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5A6D6" w14:textId="77777777" w:rsidR="00BE5E3E" w:rsidRDefault="00BE5E3E">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1854143440"/>
          <w:lock w:val="sdtLocked"/>
          <w:placeholder>
            <w:docPart w:val="GBC22222222222222222222222222222"/>
          </w:placeholder>
        </w:sdtPr>
        <w:sdtContent>
          <w:r>
            <w:rPr>
              <w:rFonts w:hint="eastAsia"/>
              <w:bCs/>
              <w:szCs w:val="21"/>
            </w:rPr>
            <w:t>600970</w:t>
          </w:r>
        </w:sdtContent>
      </w:sdt>
      <w:r>
        <w:rPr>
          <w:rFonts w:hint="eastAsia"/>
          <w:bCs/>
          <w:szCs w:val="21"/>
        </w:rPr>
        <w:t xml:space="preserve">                      </w:t>
      </w:r>
      <w:proofErr w:type="gramStart"/>
      <w:r>
        <w:rPr>
          <w:rFonts w:hint="eastAsia"/>
          <w:bCs/>
          <w:szCs w:val="21"/>
        </w:rPr>
        <w:t xml:space="preserve">　　　　　　　　　　</w:t>
      </w:r>
      <w:proofErr w:type="gramEnd"/>
      <w:r>
        <w:rPr>
          <w:rFonts w:hint="eastAsia"/>
          <w:bCs/>
          <w:szCs w:val="21"/>
        </w:rPr>
        <w:t xml:space="preserve"> </w:t>
      </w:r>
      <w:r>
        <w:rPr>
          <w:bCs/>
          <w:szCs w:val="21"/>
        </w:rPr>
        <w:t xml:space="preserve">    </w:t>
      </w:r>
      <w:r>
        <w:rPr>
          <w:rFonts w:hint="eastAsia"/>
          <w:bCs/>
          <w:szCs w:val="21"/>
        </w:rPr>
        <w:t>公司简称：</w:t>
      </w:r>
      <w:sdt>
        <w:sdtPr>
          <w:rPr>
            <w:rFonts w:hint="eastAsia"/>
            <w:bCs/>
            <w:szCs w:val="21"/>
          </w:rPr>
          <w:alias w:val="公司简称"/>
          <w:tag w:val="_GBC_0384ae715a1e4b4894a29e4d27f5bef4"/>
          <w:id w:val="-1006894067"/>
          <w:lock w:val="sdtLocked"/>
          <w:placeholder>
            <w:docPart w:val="GBC22222222222222222222222222222"/>
          </w:placeholder>
        </w:sdtPr>
        <w:sdtContent>
          <w:r>
            <w:rPr>
              <w:rFonts w:hint="eastAsia"/>
              <w:bCs/>
              <w:szCs w:val="21"/>
            </w:rPr>
            <w:t>中</w:t>
          </w:r>
          <w:proofErr w:type="gramStart"/>
          <w:r>
            <w:rPr>
              <w:rFonts w:hint="eastAsia"/>
              <w:bCs/>
              <w:szCs w:val="21"/>
            </w:rPr>
            <w:t>材国际</w:t>
          </w:r>
          <w:proofErr w:type="gramEnd"/>
        </w:sdtContent>
      </w:sdt>
    </w:p>
    <w:p w14:paraId="53EBEDC9" w14:textId="77777777" w:rsidR="00BE5E3E" w:rsidRDefault="00BE5E3E">
      <w:pPr>
        <w:rPr>
          <w:b/>
          <w:bCs/>
          <w:szCs w:val="21"/>
        </w:rPr>
      </w:pPr>
    </w:p>
    <w:p w14:paraId="1D0E1828" w14:textId="77777777" w:rsidR="00BE5E3E" w:rsidRDefault="00BE5E3E">
      <w:pPr>
        <w:rPr>
          <w:b/>
          <w:bCs/>
          <w:szCs w:val="21"/>
        </w:rPr>
      </w:pPr>
    </w:p>
    <w:p w14:paraId="40C182BC" w14:textId="77777777" w:rsidR="00BE5E3E" w:rsidRDefault="00FE42B0">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ef279e32efc14c6bb521c62ff1f265ba"/>
          <w:id w:val="-1249803667"/>
          <w:lock w:val="sdtLocked"/>
          <w:placeholder>
            <w:docPart w:val="GBC22222222222222222222222222222"/>
          </w:placeholder>
          <w:dataBinding w:prefixMappings="xmlns:clcid-cgi='clcid-cgi'" w:xpath="/*/clcid-cgi:GongSiFaDingZhongWenMingCheng" w:storeItemID="{89EBAB94-44A0-46A2-B712-30D997D04A6D}"/>
          <w:text/>
        </w:sdtPr>
        <w:sdtContent>
          <w:r w:rsidR="00BE5E3E">
            <w:rPr>
              <w:rFonts w:ascii="黑体" w:eastAsia="黑体" w:hAnsi="黑体" w:hint="eastAsia"/>
              <w:b/>
              <w:bCs/>
              <w:color w:val="FF0000"/>
              <w:sz w:val="44"/>
              <w:szCs w:val="44"/>
            </w:rPr>
            <w:t>中国中</w:t>
          </w:r>
          <w:proofErr w:type="gramStart"/>
          <w:r w:rsidR="00BE5E3E">
            <w:rPr>
              <w:rFonts w:ascii="黑体" w:eastAsia="黑体" w:hAnsi="黑体" w:hint="eastAsia"/>
              <w:b/>
              <w:bCs/>
              <w:color w:val="FF0000"/>
              <w:sz w:val="44"/>
              <w:szCs w:val="44"/>
            </w:rPr>
            <w:t>材国际</w:t>
          </w:r>
          <w:proofErr w:type="gramEnd"/>
          <w:r w:rsidR="00BE5E3E">
            <w:rPr>
              <w:rFonts w:ascii="黑体" w:eastAsia="黑体" w:hAnsi="黑体" w:hint="eastAsia"/>
              <w:b/>
              <w:bCs/>
              <w:color w:val="FF0000"/>
              <w:sz w:val="44"/>
              <w:szCs w:val="44"/>
            </w:rPr>
            <w:t>工程股份有限公司</w:t>
          </w:r>
        </w:sdtContent>
      </w:sdt>
    </w:p>
    <w:p w14:paraId="6CCB408D" w14:textId="77777777" w:rsidR="00BE5E3E" w:rsidRDefault="00BE5E3E">
      <w:pPr>
        <w:jc w:val="center"/>
        <w:rPr>
          <w:rFonts w:ascii="黑体" w:eastAsia="黑体" w:hAnsi="黑体"/>
          <w:b/>
          <w:bCs/>
          <w:color w:val="FF0000"/>
          <w:sz w:val="44"/>
          <w:szCs w:val="44"/>
        </w:rPr>
      </w:pPr>
      <w:r>
        <w:rPr>
          <w:rFonts w:ascii="黑体" w:eastAsia="黑体" w:hAnsi="黑体"/>
          <w:b/>
          <w:bCs/>
          <w:color w:val="FF0000"/>
          <w:sz w:val="44"/>
          <w:szCs w:val="44"/>
        </w:rPr>
        <w:t>201</w:t>
      </w:r>
      <w:r>
        <w:rPr>
          <w:rFonts w:ascii="黑体" w:eastAsia="黑体" w:hAnsi="黑体" w:hint="eastAsia"/>
          <w:b/>
          <w:bCs/>
          <w:color w:val="FF0000"/>
          <w:sz w:val="44"/>
          <w:szCs w:val="44"/>
        </w:rPr>
        <w:t>7年半年度报告</w:t>
      </w:r>
    </w:p>
    <w:p w14:paraId="4C784819" w14:textId="77777777" w:rsidR="00BE5E3E" w:rsidRDefault="00BE5E3E">
      <w:pPr>
        <w:pStyle w:val="aff4"/>
        <w:spacing w:after="280" w:afterAutospacing="0"/>
        <w:jc w:val="center"/>
        <w:rPr>
          <w:rFonts w:ascii="黑体" w:eastAsia="黑体"/>
          <w:b/>
          <w:bCs/>
          <w:sz w:val="28"/>
          <w:szCs w:val="28"/>
        </w:rPr>
      </w:pPr>
      <w:bookmarkStart w:id="0" w:name="_Toc387656034"/>
      <w:r>
        <w:rPr>
          <w:rFonts w:ascii="黑体" w:eastAsia="黑体" w:hint="eastAsia"/>
          <w:b/>
          <w:bCs/>
          <w:sz w:val="28"/>
          <w:szCs w:val="28"/>
        </w:rPr>
        <w:t>重要提示</w:t>
      </w:r>
      <w:bookmarkEnd w:id="0"/>
    </w:p>
    <w:sdt>
      <w:sdtPr>
        <w:rPr>
          <w:rFonts w:hint="eastAsia"/>
        </w:rPr>
        <w:alias w:val="选项模块:董事会及董事声明"/>
        <w:tag w:val="_SEC_d5e0e82062cc4f3cb5a290078031cbd7"/>
        <w:id w:val="-1178809826"/>
        <w:lock w:val="sdtLocked"/>
        <w:placeholder>
          <w:docPart w:val="GBC22222222222222222222222222222"/>
        </w:placeholder>
      </w:sdtPr>
      <w:sdtContent>
        <w:p w14:paraId="3D72D00F" w14:textId="77777777" w:rsidR="00BE5E3E" w:rsidRDefault="00FE42B0" w:rsidP="006807BE">
          <w:pPr>
            <w:pStyle w:val="2"/>
            <w:numPr>
              <w:ilvl w:val="0"/>
              <w:numId w:val="73"/>
            </w:numPr>
            <w:tabs>
              <w:tab w:val="left" w:pos="434"/>
            </w:tabs>
            <w:spacing w:before="0" w:after="0" w:line="360" w:lineRule="auto"/>
            <w:ind w:left="369" w:hangingChars="175" w:hanging="369"/>
          </w:pPr>
          <w:sdt>
            <w:sdtPr>
              <w:rPr>
                <w:rFonts w:hint="eastAsia"/>
              </w:rPr>
              <w:alias w:val="董事会及董事声明"/>
              <w:tag w:val="_GBC_6c6da163383e4e4c92758ff24076a138"/>
              <w:id w:val="-246892034"/>
              <w:lock w:val="sdtLocked"/>
              <w:placeholder>
                <w:docPart w:val="GBC22222222222222222222222222222"/>
              </w:placeholder>
            </w:sdtPr>
            <w:sdtContent>
              <w:r w:rsidR="00BE5E3E">
                <w:rPr>
                  <w:rFonts w:ascii="Times New Roman" w:hAnsi="宋体" w:cs="宋体"/>
                  <w:bCs w:val="0"/>
                </w:rPr>
                <w:t>本公司董事会、监事会及董事、监事、高级管理人员保证</w:t>
              </w:r>
              <w:r w:rsidR="00BE5E3E">
                <w:rPr>
                  <w:rFonts w:ascii="Times New Roman" w:hAnsi="宋体" w:cs="宋体" w:hint="eastAsia"/>
                  <w:bCs w:val="0"/>
                </w:rPr>
                <w:t>半</w:t>
              </w:r>
              <w:r w:rsidR="00BE5E3E">
                <w:rPr>
                  <w:rFonts w:ascii="Times New Roman" w:hAnsi="宋体" w:cs="宋体"/>
                  <w:bCs w:val="0"/>
                </w:rPr>
                <w:t>年度报告内容的真实、准确、完整，不存在虚假记载、误导性陈述或重大遗漏，并承担个别和连带的法律责任。</w:t>
              </w:r>
            </w:sdtContent>
          </w:sdt>
        </w:p>
      </w:sdtContent>
    </w:sdt>
    <w:p w14:paraId="21A5147C" w14:textId="77777777" w:rsidR="00BE5E3E" w:rsidRDefault="00BE5E3E"/>
    <w:sdt>
      <w:sdtPr>
        <w:rPr>
          <w:rFonts w:ascii="Calibri" w:hAnsi="Calibri" w:cs="宋体" w:hint="eastAsia"/>
          <w:b w:val="0"/>
          <w:bCs w:val="0"/>
          <w:kern w:val="0"/>
          <w:sz w:val="24"/>
          <w:szCs w:val="22"/>
        </w:rPr>
        <w:alias w:val="选项模块:公司全体董事出席董事会会议。"/>
        <w:tag w:val="_GBC_1b1325bf1ae840869be71054a10ad268"/>
        <w:id w:val="1052110607"/>
        <w:lock w:val="sdtLocked"/>
        <w:placeholder>
          <w:docPart w:val="GBC22222222222222222222222222222"/>
        </w:placeholder>
      </w:sdtPr>
      <w:sdtEndPr>
        <w:rPr>
          <w:rFonts w:ascii="Arial" w:hAnsi="Arial" w:cs="Times New Roman" w:hint="default"/>
          <w:b/>
          <w:bCs/>
          <w:kern w:val="2"/>
          <w:sz w:val="21"/>
          <w:szCs w:val="21"/>
        </w:rPr>
      </w:sdtEndPr>
      <w:sdtContent>
        <w:p w14:paraId="550F8EB2" w14:textId="77777777" w:rsidR="00BE5E3E" w:rsidRPr="007F5E99" w:rsidRDefault="00BE5E3E" w:rsidP="006807BE">
          <w:pPr>
            <w:pStyle w:val="2"/>
            <w:numPr>
              <w:ilvl w:val="0"/>
              <w:numId w:val="73"/>
            </w:numPr>
            <w:tabs>
              <w:tab w:val="left" w:pos="448"/>
            </w:tabs>
            <w:spacing w:before="0" w:after="0" w:line="360" w:lineRule="auto"/>
            <w:ind w:left="420" w:hangingChars="175"/>
          </w:pPr>
          <w:r>
            <w:rPr>
              <w:rFonts w:hint="eastAsia"/>
            </w:rPr>
            <w:t>公司</w:t>
          </w:r>
          <w:sdt>
            <w:sdtPr>
              <w:rPr>
                <w:rFonts w:hint="eastAsia"/>
              </w:rPr>
              <w:tag w:val="_GBC_2e0ee33ebae04a83b92e8b1aa6754169"/>
              <w:id w:val="-1581048967"/>
              <w:lock w:val="sdtLocked"/>
              <w:placeholder>
                <w:docPart w:val="GBC22222222222222222222222222222"/>
              </w:placeholder>
            </w:sdtPr>
            <w:sdtContent>
              <w:r>
                <w:rPr>
                  <w:rFonts w:hint="eastAsia"/>
                </w:rPr>
                <w:t>全体董事出席</w:t>
              </w:r>
            </w:sdtContent>
          </w:sdt>
          <w:r>
            <w:rPr>
              <w:rFonts w:hint="eastAsia"/>
            </w:rPr>
            <w:t>董事会会议。</w:t>
          </w:r>
        </w:p>
      </w:sdtContent>
    </w:sdt>
    <w:p w14:paraId="449D0959" w14:textId="77777777" w:rsidR="00BE5E3E" w:rsidRDefault="00BE5E3E"/>
    <w:sdt>
      <w:sdtPr>
        <w:rPr>
          <w:rFonts w:ascii="Calibri" w:hAnsi="Calibri" w:cs="宋体" w:hint="eastAsia"/>
          <w:b w:val="0"/>
          <w:bCs w:val="0"/>
          <w:kern w:val="0"/>
          <w:sz w:val="24"/>
          <w:szCs w:val="24"/>
        </w:rPr>
        <w:alias w:val="选项模块:本年度报告未经审计。"/>
        <w:tag w:val="_GBC_07370c6ee32a4bea8271133440d087fd"/>
        <w:id w:val="1725022230"/>
        <w:lock w:val="sdtLocked"/>
        <w:placeholder>
          <w:docPart w:val="GBC22222222222222222222222222222"/>
        </w:placeholder>
      </w:sdtPr>
      <w:sdtEndPr>
        <w:rPr>
          <w:rFonts w:ascii="宋体" w:hAnsi="宋体" w:hint="default"/>
          <w:sz w:val="21"/>
        </w:rPr>
      </w:sdtEndPr>
      <w:sdtContent>
        <w:p w14:paraId="577C65E2" w14:textId="77777777" w:rsidR="00BE5E3E" w:rsidRDefault="00BE5E3E" w:rsidP="006807BE">
          <w:pPr>
            <w:pStyle w:val="2"/>
            <w:numPr>
              <w:ilvl w:val="0"/>
              <w:numId w:val="73"/>
            </w:numPr>
            <w:tabs>
              <w:tab w:val="left" w:pos="490"/>
            </w:tabs>
            <w:spacing w:before="0" w:after="0" w:line="360" w:lineRule="auto"/>
            <w:ind w:left="420" w:hangingChars="175"/>
          </w:pPr>
          <w:proofErr w:type="gramStart"/>
          <w:r>
            <w:rPr>
              <w:rFonts w:hint="eastAsia"/>
            </w:rPr>
            <w:t>本半年度</w:t>
          </w:r>
          <w:proofErr w:type="gramEnd"/>
          <w:r>
            <w:rPr>
              <w:rFonts w:hint="eastAsia"/>
            </w:rPr>
            <w:t>报告</w:t>
          </w:r>
          <w:sdt>
            <w:sdtPr>
              <w:rPr>
                <w:rFonts w:hint="eastAsia"/>
              </w:rPr>
              <w:tag w:val="_GBC_be15b7a71d95430e82193d4cab461623"/>
              <w:id w:val="-1262837366"/>
              <w:lock w:val="sdtLocked"/>
              <w:placeholder>
                <w:docPart w:val="GBC22222222222222222222222222222"/>
              </w:placeholder>
            </w:sdtPr>
            <w:sdtContent>
              <w:r>
                <w:rPr>
                  <w:rFonts w:hint="eastAsia"/>
                </w:rPr>
                <w:t>未经审计</w:t>
              </w:r>
            </w:sdtContent>
          </w:sdt>
          <w:r>
            <w:rPr>
              <w:rFonts w:hint="eastAsia"/>
            </w:rPr>
            <w:t>。</w:t>
          </w:r>
        </w:p>
        <w:p w14:paraId="4999FC18" w14:textId="77777777" w:rsidR="00BE5E3E" w:rsidRDefault="00FE42B0">
          <w:pPr>
            <w:rPr>
              <w:szCs w:val="21"/>
            </w:rPr>
          </w:pPr>
        </w:p>
      </w:sdtContent>
    </w:sdt>
    <w:sdt>
      <w:sdtPr>
        <w:rPr>
          <w:rFonts w:ascii="宋体" w:hAnsi="宋体" w:hint="eastAsia"/>
          <w:b w:val="0"/>
        </w:rPr>
        <w:alias w:val="模块:公司负责人等声明"/>
        <w:tag w:val="_GBC_04b137e7f87b43b8812b2c33bd605e04"/>
        <w:id w:val="207312099"/>
        <w:lock w:val="sdtLocked"/>
        <w:placeholder>
          <w:docPart w:val="GBC22222222222222222222222222222"/>
        </w:placeholder>
      </w:sdtPr>
      <w:sdtEndPr>
        <w:rPr>
          <w:b/>
        </w:rPr>
      </w:sdtEndPr>
      <w:sdtContent>
        <w:p w14:paraId="31811A09" w14:textId="77777777" w:rsidR="00BE5E3E" w:rsidRDefault="00BE5E3E" w:rsidP="006807BE">
          <w:pPr>
            <w:pStyle w:val="2"/>
            <w:numPr>
              <w:ilvl w:val="0"/>
              <w:numId w:val="73"/>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hint="eastAsia"/>
              </w:rPr>
              <w:alias w:val="公司负责人姓名"/>
              <w:tag w:val="_GBC_ee6b72f666bb497bbe8fc037096654d2"/>
              <w:id w:val="-2120206108"/>
              <w:lock w:val="sdtLocked"/>
              <w:placeholder>
                <w:docPart w:val="GBC22222222222222222222222222222"/>
              </w:placeholder>
              <w:dataBinding w:prefixMappings="xmlns:clcid-mr='clcid-mr'" w:xpath="/*/clcid-mr:GongSiFuZeRenXingMing" w:storeItemID="{89EBAB94-44A0-46A2-B712-30D997D04A6D}"/>
              <w:text/>
            </w:sdtPr>
            <w:sdtContent>
              <w:proofErr w:type="gramStart"/>
              <w:r>
                <w:rPr>
                  <w:rFonts w:ascii="宋体" w:hAnsi="宋体" w:hint="eastAsia"/>
                </w:rPr>
                <w:t>宋寿顺</w:t>
              </w:r>
              <w:proofErr w:type="gramEnd"/>
            </w:sdtContent>
          </w:sdt>
          <w:r>
            <w:rPr>
              <w:rFonts w:ascii="宋体" w:hAnsi="宋体" w:hint="eastAsia"/>
            </w:rPr>
            <w:t>、主管会计工作负责人</w:t>
          </w:r>
          <w:sdt>
            <w:sdtPr>
              <w:rPr>
                <w:rFonts w:ascii="宋体" w:hAnsi="宋体"/>
              </w:rPr>
              <w:alias w:val="主管会计工作负责人姓名"/>
              <w:tag w:val="_GBC_51ed55c6ff134dadaa6756998c964cdf"/>
              <w:id w:val="-597404102"/>
              <w:lock w:val="sdtLocked"/>
              <w:placeholder>
                <w:docPart w:val="GBC22222222222222222222222222222"/>
              </w:placeholder>
              <w:dataBinding w:prefixMappings="xmlns:clcid-mr='clcid-mr'" w:xpath="/*/clcid-mr:ZhuGuanKuaiJiGongZuoFuZeRenXingMing" w:storeItemID="{89EBAB94-44A0-46A2-B712-30D997D04A6D}"/>
              <w:text/>
            </w:sdtPr>
            <w:sdtContent>
              <w:r>
                <w:rPr>
                  <w:rFonts w:ascii="宋体" w:hAnsi="宋体" w:hint="eastAsia"/>
                </w:rPr>
                <w:t>倪金瑞</w:t>
              </w:r>
            </w:sdtContent>
          </w:sdt>
          <w:r>
            <w:rPr>
              <w:rFonts w:ascii="宋体" w:hAnsi="宋体" w:hint="eastAsia"/>
            </w:rPr>
            <w:t>及会计机构负责人（会计主管人员）</w:t>
          </w:r>
          <w:sdt>
            <w:sdtPr>
              <w:rPr>
                <w:rFonts w:ascii="宋体" w:hAnsi="宋体"/>
              </w:rPr>
              <w:alias w:val="会计机构负责人姓名"/>
              <w:tag w:val="_GBC_aa7d9e44d6e64b9abdcdefb4a3968427"/>
              <w:id w:val="868113076"/>
              <w:lock w:val="sdtLocked"/>
              <w:placeholder>
                <w:docPart w:val="GBC22222222222222222222222222222"/>
              </w:placeholder>
              <w:dataBinding w:prefixMappings="xmlns:clcid-mr='clcid-mr'" w:xpath="/*/clcid-mr:KuaiJiJiGouFuZeRenXingMing" w:storeItemID="{89EBAB94-44A0-46A2-B712-30D997D04A6D}"/>
              <w:text/>
            </w:sdtPr>
            <w:sdtContent>
              <w:r>
                <w:rPr>
                  <w:rFonts w:ascii="宋体" w:hAnsi="宋体" w:hint="eastAsia"/>
                </w:rPr>
                <w:t>邢万里</w:t>
              </w:r>
            </w:sdtContent>
          </w:sdt>
          <w:r>
            <w:rPr>
              <w:rFonts w:ascii="宋体" w:hAnsi="宋体" w:hint="eastAsia"/>
            </w:rPr>
            <w:t>声明：保证半年度报告中财务报告的真实、准确、完整。</w:t>
          </w:r>
        </w:p>
      </w:sdtContent>
    </w:sdt>
    <w:p w14:paraId="67F294C3" w14:textId="77777777" w:rsidR="00BE5E3E" w:rsidRDefault="00BE5E3E"/>
    <w:sdt>
      <w:sdtPr>
        <w:rPr>
          <w:rFonts w:ascii="Calibri" w:hAnsi="Calibri" w:cs="宋体"/>
          <w:b w:val="0"/>
          <w:bCs w:val="0"/>
          <w:kern w:val="0"/>
          <w:sz w:val="24"/>
          <w:szCs w:val="24"/>
        </w:rPr>
        <w:alias w:val="模块:经董事会审议的报告期利润分配预案或公积金转增股本预案"/>
        <w:tag w:val="_GBC_21c095fa67114a208ee8411405e3a22a"/>
        <w:id w:val="-863976860"/>
        <w:lock w:val="sdtLocked"/>
        <w:placeholder>
          <w:docPart w:val="GBC22222222222222222222222222222"/>
        </w:placeholder>
      </w:sdtPr>
      <w:sdtEndPr>
        <w:rPr>
          <w:rFonts w:ascii="宋体" w:hAnsi="宋体" w:hint="eastAsia"/>
          <w:sz w:val="21"/>
          <w:shd w:val="pct15" w:color="auto" w:fill="FFFFFF"/>
        </w:rPr>
      </w:sdtEndPr>
      <w:sdtContent>
        <w:p w14:paraId="6041F71F" w14:textId="77777777" w:rsidR="00BE5E3E" w:rsidRDefault="00BE5E3E" w:rsidP="006807BE">
          <w:pPr>
            <w:pStyle w:val="2"/>
            <w:numPr>
              <w:ilvl w:val="0"/>
              <w:numId w:val="73"/>
            </w:numPr>
            <w:tabs>
              <w:tab w:val="left" w:pos="490"/>
            </w:tabs>
            <w:spacing w:before="0" w:after="0" w:line="360" w:lineRule="auto"/>
            <w:ind w:left="420" w:hangingChars="175"/>
            <w:rPr>
              <w:rFonts w:ascii="宋体" w:hAnsi="宋体"/>
              <w:sz w:val="24"/>
              <w:szCs w:val="24"/>
            </w:rPr>
          </w:pPr>
          <w:r>
            <w:t>经董事会审议的报告期利润分配预案或公积金转增股本预案</w:t>
          </w:r>
        </w:p>
        <w:sdt>
          <w:sdtPr>
            <w:rPr>
              <w:rFonts w:hint="eastAsia"/>
              <w:szCs w:val="21"/>
            </w:rPr>
            <w:alias w:val="经董事会审议的报告期利润分配预案或公积金转增股本预案"/>
            <w:tag w:val="_GBC_7676626d447143468bebcc8d267ec746"/>
            <w:id w:val="937404759"/>
            <w:lock w:val="sdtLocked"/>
            <w:placeholder>
              <w:docPart w:val="GBC22222222222222222222222222222"/>
            </w:placeholder>
          </w:sdtPr>
          <w:sdtEndPr>
            <w:rPr>
              <w:shd w:val="pct15" w:color="auto" w:fill="FFFFFF"/>
            </w:rPr>
          </w:sdtEndPr>
          <w:sdtContent>
            <w:p w14:paraId="5DB24AE2" w14:textId="77777777" w:rsidR="00BE5E3E" w:rsidRDefault="00BE5E3E">
              <w:pPr>
                <w:kinsoku w:val="0"/>
                <w:overflowPunct w:val="0"/>
                <w:autoSpaceDE w:val="0"/>
                <w:autoSpaceDN w:val="0"/>
                <w:adjustRightInd w:val="0"/>
                <w:snapToGrid w:val="0"/>
                <w:spacing w:line="360" w:lineRule="exact"/>
                <w:rPr>
                  <w:szCs w:val="21"/>
                  <w:shd w:val="pct15" w:color="auto" w:fill="FFFFFF"/>
                </w:rPr>
              </w:pPr>
              <w:r>
                <w:rPr>
                  <w:rFonts w:hint="eastAsia"/>
                  <w:szCs w:val="21"/>
                </w:rPr>
                <w:t>不适用</w:t>
              </w:r>
            </w:p>
          </w:sdtContent>
        </w:sdt>
      </w:sdtContent>
    </w:sdt>
    <w:p w14:paraId="6F2D621D" w14:textId="77777777" w:rsidR="00BE5E3E" w:rsidRDefault="00BE5E3E">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alias w:val="模块:前瞻性陈述的风险声明"/>
        <w:tag w:val="_GBC_cc24ced211694e75b40a9765d2616e01"/>
        <w:id w:val="-1144129008"/>
        <w:lock w:val="sdtLocked"/>
        <w:placeholder>
          <w:docPart w:val="GBC22222222222222222222222222222"/>
        </w:placeholder>
      </w:sdtPr>
      <w:sdtEndPr>
        <w:rPr>
          <w:rFonts w:ascii="宋体" w:hAnsi="宋体" w:hint="eastAsia"/>
          <w:sz w:val="21"/>
          <w:shd w:val="pct15" w:color="auto" w:fill="FFFFFF"/>
        </w:rPr>
      </w:sdtEndPr>
      <w:sdtContent>
        <w:p w14:paraId="3B19F762" w14:textId="77777777" w:rsidR="00BE5E3E" w:rsidRDefault="00BE5E3E" w:rsidP="006807BE">
          <w:pPr>
            <w:pStyle w:val="2"/>
            <w:numPr>
              <w:ilvl w:val="0"/>
              <w:numId w:val="73"/>
            </w:numPr>
            <w:tabs>
              <w:tab w:val="left" w:pos="504"/>
            </w:tabs>
            <w:spacing w:before="0" w:after="0" w:line="360" w:lineRule="auto"/>
            <w:ind w:left="420" w:hangingChars="175"/>
          </w:pPr>
          <w:r>
            <w:t>前瞻性陈述的风险声明</w:t>
          </w:r>
        </w:p>
        <w:sdt>
          <w:sdtPr>
            <w:alias w:val="是否适用：前瞻性陈述的风险声明[双击切换]"/>
            <w:tag w:val="_GBC_6a28949332914149bda7cc0225d614b7"/>
            <w:id w:val="-856041546"/>
            <w:lock w:val="sdtContentLocked"/>
            <w:placeholder>
              <w:docPart w:val="GBC22222222222222222222222222222"/>
            </w:placeholder>
          </w:sdtPr>
          <w:sdtContent>
            <w:p w14:paraId="6E344663"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公司对报告涉及未来计划等前瞻性陈述的声明"/>
            <w:tag w:val="_GBC_6511b5aecc604062ad93b5fbd25fd19b"/>
            <w:id w:val="1459530865"/>
            <w:lock w:val="sdtLocked"/>
            <w:placeholder>
              <w:docPart w:val="GBC22222222222222222222222222222"/>
            </w:placeholder>
          </w:sdtPr>
          <w:sdtEndPr>
            <w:rPr>
              <w:shd w:val="pct15" w:color="auto" w:fill="FFFFFF"/>
            </w:rPr>
          </w:sdtEndPr>
          <w:sdtContent>
            <w:p w14:paraId="5D8DFF14" w14:textId="77777777" w:rsidR="00BE5E3E" w:rsidRPr="00C70125" w:rsidRDefault="00BE5E3E" w:rsidP="00BE5E3E">
              <w:pPr>
                <w:ind w:firstLineChars="200" w:firstLine="420"/>
                <w:rPr>
                  <w:szCs w:val="21"/>
                </w:rPr>
              </w:pPr>
              <w:r>
                <w:rPr>
                  <w:rFonts w:hint="eastAsia"/>
                  <w:szCs w:val="21"/>
                </w:rPr>
                <w:t>本</w:t>
              </w:r>
              <w:r w:rsidRPr="00222420">
                <w:rPr>
                  <w:rFonts w:hint="eastAsia"/>
                  <w:szCs w:val="21"/>
                </w:rPr>
                <w:t>报告中所涉及的未来计划、发展战略等前瞻性陈述，不构成对投资者的实质性承诺，请</w:t>
              </w:r>
              <w:r>
                <w:rPr>
                  <w:rFonts w:hint="eastAsia"/>
                  <w:szCs w:val="21"/>
                </w:rPr>
                <w:t>广大</w:t>
              </w:r>
              <w:r w:rsidRPr="00222420">
                <w:rPr>
                  <w:rFonts w:hint="eastAsia"/>
                  <w:szCs w:val="21"/>
                </w:rPr>
                <w:t>投资者注意投资风险。</w:t>
              </w:r>
              <w:r w:rsidRPr="00A507E8">
                <w:rPr>
                  <w:rFonts w:hint="eastAsia"/>
                  <w:szCs w:val="21"/>
                </w:rPr>
                <w:t>投资者及相关人士均应对此保持足够的风险认识，并且应当理解计划、预测与承诺之间的差异</w:t>
              </w:r>
              <w:r>
                <w:rPr>
                  <w:rFonts w:hint="eastAsia"/>
                  <w:szCs w:val="21"/>
                </w:rPr>
                <w:t>。</w:t>
              </w:r>
            </w:p>
          </w:sdtContent>
        </w:sdt>
      </w:sdtContent>
    </w:sdt>
    <w:p w14:paraId="57A32CF9" w14:textId="77777777" w:rsidR="00BE5E3E" w:rsidRDefault="00BE5E3E">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hint="eastAsia"/>
          <w:b w:val="0"/>
          <w:bCs w:val="0"/>
          <w:kern w:val="0"/>
          <w:sz w:val="24"/>
          <w:szCs w:val="24"/>
          <w:shd w:val="pct15" w:color="auto" w:fill="FFFFFF"/>
        </w:rPr>
        <w:alias w:val="模块:是否存在被控股股东及其关联方非经营性占用资金情况"/>
        <w:tag w:val="_GBC_70f733efbc484640a48089ddc49bf2b9"/>
        <w:id w:val="-67425365"/>
        <w:lock w:val="sdtLocked"/>
        <w:placeholder>
          <w:docPart w:val="GBC22222222222222222222222222222"/>
        </w:placeholder>
      </w:sdtPr>
      <w:sdtEndPr>
        <w:rPr>
          <w:rFonts w:ascii="宋体" w:hAnsi="宋体"/>
          <w:sz w:val="21"/>
          <w:shd w:val="clear" w:color="auto" w:fill="auto"/>
        </w:rPr>
      </w:sdtEndPr>
      <w:sdtContent>
        <w:p w14:paraId="2A01221A" w14:textId="77777777" w:rsidR="00BE5E3E" w:rsidRDefault="00BE5E3E" w:rsidP="006807BE">
          <w:pPr>
            <w:pStyle w:val="2"/>
            <w:numPr>
              <w:ilvl w:val="0"/>
              <w:numId w:val="73"/>
            </w:numPr>
            <w:tabs>
              <w:tab w:val="left" w:pos="434"/>
              <w:tab w:val="left" w:pos="644"/>
            </w:tabs>
            <w:spacing w:before="0" w:after="0" w:line="360" w:lineRule="auto"/>
            <w:ind w:left="420" w:hangingChars="175"/>
          </w:pPr>
          <w:r>
            <w:t>是否存在被控股股东及其关联方非经营性占用资金情况</w:t>
          </w:r>
        </w:p>
        <w:sdt>
          <w:sdtPr>
            <w:rPr>
              <w:rFonts w:hint="eastAsia"/>
              <w:bCs/>
              <w:szCs w:val="21"/>
            </w:rPr>
            <w:alias w:val="本公司是否存在大股东占用资金情况"/>
            <w:tag w:val="_GBC_a32400ff33ee44d89632e0d79a7f2c42"/>
            <w:id w:val="849144864"/>
            <w:lock w:val="sdtLocked"/>
            <w:placeholder>
              <w:docPart w:val="GBC22222222222222222222222222222"/>
            </w:placeholder>
            <w:comboBox>
              <w:listItem w:displayText="是" w:value="true"/>
              <w:listItem w:displayText="否" w:value="false"/>
            </w:comboBox>
          </w:sdtPr>
          <w:sdtContent>
            <w:p w14:paraId="08860A87" w14:textId="77777777" w:rsidR="00BE5E3E" w:rsidRDefault="00BE5E3E">
              <w:pPr>
                <w:kinsoku w:val="0"/>
                <w:overflowPunct w:val="0"/>
                <w:autoSpaceDE w:val="0"/>
                <w:autoSpaceDN w:val="0"/>
                <w:adjustRightInd w:val="0"/>
                <w:snapToGrid w:val="0"/>
                <w:spacing w:line="360" w:lineRule="exact"/>
                <w:rPr>
                  <w:rFonts w:ascii="Arial" w:hAnsi="Arial"/>
                  <w:bCs/>
                  <w:szCs w:val="21"/>
                </w:rPr>
              </w:pPr>
              <w:r>
                <w:rPr>
                  <w:rFonts w:hint="eastAsia"/>
                  <w:bCs/>
                  <w:szCs w:val="21"/>
                </w:rPr>
                <w:t>否</w:t>
              </w:r>
            </w:p>
          </w:sdtContent>
        </w:sdt>
      </w:sdtContent>
    </w:sdt>
    <w:p w14:paraId="3E025CF7" w14:textId="77777777" w:rsidR="00BE5E3E" w:rsidRDefault="00BE5E3E">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alias w:val="模块:是否存在违反规定决策程序对外提供担保的情况"/>
        <w:tag w:val="_GBC_0b5725dfa5c04f85874bece4083eddb4"/>
        <w:id w:val="-1099402688"/>
        <w:lock w:val="sdtLocked"/>
        <w:placeholder>
          <w:docPart w:val="GBC22222222222222222222222222222"/>
        </w:placeholder>
      </w:sdtPr>
      <w:sdtEndPr>
        <w:rPr>
          <w:rFonts w:ascii="宋体" w:hAnsi="宋体" w:hint="eastAsia"/>
          <w:sz w:val="21"/>
        </w:rPr>
      </w:sdtEndPr>
      <w:sdtContent>
        <w:p w14:paraId="7BB53BB4" w14:textId="77777777" w:rsidR="00BE5E3E" w:rsidRDefault="00BE5E3E" w:rsidP="006807BE">
          <w:pPr>
            <w:pStyle w:val="2"/>
            <w:numPr>
              <w:ilvl w:val="0"/>
              <w:numId w:val="73"/>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3bc3f02bd342494aa2858bb9a39d8458"/>
            <w:id w:val="-1223756088"/>
            <w:lock w:val="sdtLocked"/>
            <w:placeholder>
              <w:docPart w:val="GBC22222222222222222222222222222"/>
            </w:placeholder>
            <w:comboBox>
              <w:listItem w:displayText="是" w:value="true"/>
              <w:listItem w:displayText="否" w:value="false"/>
            </w:comboBox>
          </w:sdtPr>
          <w:sdtContent>
            <w:p w14:paraId="72C06FA2" w14:textId="77777777" w:rsidR="00BE5E3E" w:rsidRDefault="00BE5E3E">
              <w:pPr>
                <w:rPr>
                  <w:szCs w:val="21"/>
                </w:rPr>
              </w:pPr>
              <w:r>
                <w:rPr>
                  <w:rFonts w:hint="eastAsia"/>
                  <w:szCs w:val="21"/>
                </w:rPr>
                <w:t>否</w:t>
              </w:r>
            </w:p>
          </w:sdtContent>
        </w:sdt>
      </w:sdtContent>
    </w:sdt>
    <w:p w14:paraId="35162280" w14:textId="77777777" w:rsidR="00BE5E3E" w:rsidRDefault="00BE5E3E">
      <w:pPr>
        <w:rPr>
          <w:szCs w:val="21"/>
        </w:rPr>
      </w:pPr>
    </w:p>
    <w:sdt>
      <w:sdtPr>
        <w:rPr>
          <w:rFonts w:ascii="宋体" w:hAnsi="宋体" w:cs="宋体"/>
          <w:b w:val="0"/>
          <w:bCs w:val="0"/>
          <w:kern w:val="0"/>
          <w:szCs w:val="24"/>
        </w:rPr>
        <w:alias w:val="模块:重大风险提示"/>
        <w:tag w:val="_SEC_765dd5e867e04417bfcc7ba07f902949"/>
        <w:id w:val="155665297"/>
        <w:lock w:val="sdtLocked"/>
        <w:placeholder>
          <w:docPart w:val="GBC22222222222222222222222222222"/>
        </w:placeholder>
      </w:sdtPr>
      <w:sdtEndPr>
        <w:rPr>
          <w:rFonts w:hint="eastAsia"/>
        </w:rPr>
      </w:sdtEndPr>
      <w:sdtContent>
        <w:p w14:paraId="2D3667E3" w14:textId="77777777" w:rsidR="00BE5E3E" w:rsidRDefault="00BE5E3E" w:rsidP="006807BE">
          <w:pPr>
            <w:pStyle w:val="2"/>
            <w:numPr>
              <w:ilvl w:val="0"/>
              <w:numId w:val="73"/>
            </w:numPr>
            <w:tabs>
              <w:tab w:val="left" w:pos="644"/>
            </w:tabs>
            <w:spacing w:before="0" w:after="0" w:line="360" w:lineRule="auto"/>
            <w:ind w:left="368" w:hangingChars="175" w:hanging="368"/>
          </w:pPr>
          <w:r>
            <w:t>重大风险提示</w:t>
          </w:r>
        </w:p>
        <w:sdt>
          <w:sdtPr>
            <w:rPr>
              <w:rFonts w:hint="eastAsia"/>
              <w:szCs w:val="21"/>
            </w:rPr>
            <w:alias w:val="重大风险提示"/>
            <w:tag w:val="_GBC_d0220f8592e64dd1b898937e183da1e3"/>
            <w:id w:val="-1783961518"/>
            <w:lock w:val="sdtLocked"/>
            <w:placeholder>
              <w:docPart w:val="GBC22222222222222222222222222222"/>
            </w:placeholder>
          </w:sdtPr>
          <w:sdtContent>
            <w:p w14:paraId="1B3C2BB6" w14:textId="77777777" w:rsidR="00BE5E3E" w:rsidRDefault="00BE5E3E" w:rsidP="00BE5E3E">
              <w:pPr>
                <w:ind w:firstLineChars="200" w:firstLine="420"/>
              </w:pPr>
              <w:r>
                <w:rPr>
                  <w:rFonts w:hint="eastAsia"/>
                </w:rPr>
                <w:t>公司已在本报告中详细描述存在的行业风险、政策风险、</w:t>
              </w:r>
              <w:r>
                <w:t>经营</w:t>
              </w:r>
              <w:r>
                <w:rPr>
                  <w:rFonts w:hint="eastAsia"/>
                </w:rPr>
                <w:t>风险等，敬请查阅第四节经营情况讨论与分析中 “可能面对的风险”部分内容。</w:t>
              </w:r>
            </w:p>
            <w:p w14:paraId="6E659A17" w14:textId="77777777" w:rsidR="00BE5E3E" w:rsidRDefault="00FE42B0" w:rsidP="00BE5E3E">
              <w:pPr>
                <w:ind w:firstLineChars="200" w:firstLine="420"/>
                <w:rPr>
                  <w:szCs w:val="21"/>
                </w:rPr>
              </w:pPr>
            </w:p>
          </w:sdtContent>
        </w:sdt>
      </w:sdtContent>
    </w:sdt>
    <w:sdt>
      <w:sdtPr>
        <w:rPr>
          <w:rFonts w:ascii="宋体" w:hAnsi="宋体" w:cs="宋体"/>
          <w:b w:val="0"/>
          <w:bCs w:val="0"/>
          <w:kern w:val="0"/>
          <w:sz w:val="24"/>
          <w:szCs w:val="24"/>
        </w:rPr>
        <w:alias w:val="模块:重要提示的其他情况说明"/>
        <w:tag w:val="_GBC_b8bb35c675b44fbdaf150c1114447d89"/>
        <w:id w:val="1776753306"/>
        <w:lock w:val="sdtLocked"/>
        <w:placeholder>
          <w:docPart w:val="GBC22222222222222222222222222222"/>
        </w:placeholder>
      </w:sdtPr>
      <w:sdtEndPr>
        <w:rPr>
          <w:sz w:val="21"/>
        </w:rPr>
      </w:sdtEndPr>
      <w:sdtContent>
        <w:p w14:paraId="2B657400" w14:textId="77777777" w:rsidR="00BE5E3E" w:rsidRDefault="00BE5E3E" w:rsidP="006807BE">
          <w:pPr>
            <w:pStyle w:val="2"/>
            <w:numPr>
              <w:ilvl w:val="0"/>
              <w:numId w:val="73"/>
            </w:numPr>
            <w:tabs>
              <w:tab w:val="left" w:pos="588"/>
              <w:tab w:val="left" w:pos="644"/>
              <w:tab w:val="left" w:pos="672"/>
            </w:tabs>
            <w:spacing w:before="0" w:after="0" w:line="360" w:lineRule="auto"/>
            <w:ind w:left="420" w:hangingChars="175"/>
            <w:rPr>
              <w:sz w:val="24"/>
              <w:szCs w:val="24"/>
            </w:rPr>
          </w:pPr>
          <w:r>
            <w:rPr>
              <w:rFonts w:hint="eastAsia"/>
              <w:sz w:val="24"/>
              <w:szCs w:val="24"/>
            </w:rPr>
            <w:t>其他</w:t>
          </w:r>
        </w:p>
        <w:sdt>
          <w:sdtPr>
            <w:alias w:val="是否适用：其他重要提示[双击切换]"/>
            <w:tag w:val="_GBC_3a91363d913942688077b069148debc5"/>
            <w:id w:val="-1242175383"/>
            <w:lock w:val="sdtContentLocked"/>
            <w:placeholder>
              <w:docPart w:val="GBC22222222222222222222222222222"/>
            </w:placeholder>
          </w:sdtPr>
          <w:sdtContent>
            <w:p w14:paraId="6E1FF4B2" w14:textId="77777777" w:rsidR="00BE5E3E" w:rsidRDefault="00BE5E3E" w:rsidP="00BE5E3E">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D8590E7" w14:textId="77777777" w:rsidR="00BE5E3E" w:rsidRDefault="00BE5E3E">
      <w:pPr>
        <w:rPr>
          <w:szCs w:val="21"/>
        </w:rPr>
        <w:sectPr w:rsidR="00BE5E3E" w:rsidSect="005B5D50">
          <w:headerReference w:type="default" r:id="rId12"/>
          <w:footerReference w:type="default" r:id="rId13"/>
          <w:pgSz w:w="11906" w:h="16838"/>
          <w:pgMar w:top="1525" w:right="1276" w:bottom="1440" w:left="1797" w:header="855" w:footer="992" w:gutter="0"/>
          <w:cols w:space="425"/>
          <w:docGrid w:linePitch="312"/>
        </w:sectPr>
      </w:pPr>
    </w:p>
    <w:p w14:paraId="6814DBE9" w14:textId="77777777" w:rsidR="00BE5E3E" w:rsidRDefault="00BE5E3E">
      <w:pPr>
        <w:rPr>
          <w:szCs w:val="21"/>
        </w:rPr>
      </w:pPr>
    </w:p>
    <w:p w14:paraId="03456C5D" w14:textId="77777777" w:rsidR="00BE5E3E" w:rsidRDefault="00BE5E3E">
      <w:pPr>
        <w:kinsoku w:val="0"/>
        <w:overflowPunct w:val="0"/>
        <w:autoSpaceDE w:val="0"/>
        <w:autoSpaceDN w:val="0"/>
        <w:adjustRightInd w:val="0"/>
        <w:snapToGrid w:val="0"/>
        <w:spacing w:line="360" w:lineRule="exact"/>
        <w:jc w:val="center"/>
        <w:rPr>
          <w:noProof/>
        </w:rPr>
      </w:pPr>
      <w:r>
        <w:rPr>
          <w:rFonts w:hint="eastAsia"/>
          <w:b/>
          <w:sz w:val="32"/>
          <w:szCs w:val="32"/>
        </w:rPr>
        <w:t>目录</w:t>
      </w:r>
      <w:r>
        <w:rPr>
          <w:shd w:val="pct15" w:color="auto" w:fill="FFFFFF"/>
        </w:rPr>
        <w:fldChar w:fldCharType="begin"/>
      </w:r>
      <w:r>
        <w:rPr>
          <w:shd w:val="pct15" w:color="auto" w:fill="FFFFFF"/>
        </w:rPr>
        <w:instrText xml:space="preserve"> TOC \o "1-1" \h \z \u </w:instrText>
      </w:r>
      <w:r>
        <w:rPr>
          <w:shd w:val="pct15" w:color="auto" w:fill="FFFFFF"/>
        </w:rPr>
        <w:fldChar w:fldCharType="separate"/>
      </w:r>
    </w:p>
    <w:p w14:paraId="195AE2C9" w14:textId="35A4064D" w:rsidR="00BE5E3E" w:rsidRDefault="00FE42B0">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64" w:history="1">
        <w:r w:rsidR="00BE5E3E">
          <w:rPr>
            <w:rStyle w:val="a3"/>
            <w:rFonts w:hint="eastAsia"/>
            <w:b/>
            <w:noProof/>
          </w:rPr>
          <w:t>第一节</w:t>
        </w:r>
        <w:r w:rsidR="00BE5E3E">
          <w:rPr>
            <w:rFonts w:asciiTheme="minorHAnsi" w:eastAsiaTheme="minorEastAsia" w:hAnsiTheme="minorHAnsi" w:cstheme="minorBidi"/>
            <w:b/>
            <w:noProof/>
            <w:szCs w:val="22"/>
          </w:rPr>
          <w:tab/>
        </w:r>
        <w:r w:rsidR="00BE5E3E">
          <w:rPr>
            <w:rStyle w:val="a3"/>
            <w:rFonts w:hint="eastAsia"/>
            <w:b/>
            <w:noProof/>
          </w:rPr>
          <w:t>释义</w:t>
        </w:r>
        <w:r w:rsidR="00BE5E3E">
          <w:rPr>
            <w:b/>
            <w:noProof/>
            <w:webHidden/>
          </w:rPr>
          <w:tab/>
        </w:r>
        <w:r w:rsidR="00BE5E3E">
          <w:rPr>
            <w:b/>
            <w:noProof/>
            <w:webHidden/>
          </w:rPr>
          <w:fldChar w:fldCharType="begin"/>
        </w:r>
        <w:r w:rsidR="00BE5E3E">
          <w:rPr>
            <w:b/>
            <w:noProof/>
            <w:webHidden/>
          </w:rPr>
          <w:instrText xml:space="preserve"> PAGEREF _Toc484510564 \h </w:instrText>
        </w:r>
        <w:r w:rsidR="00BE5E3E">
          <w:rPr>
            <w:b/>
            <w:noProof/>
            <w:webHidden/>
          </w:rPr>
        </w:r>
        <w:r w:rsidR="00BE5E3E">
          <w:rPr>
            <w:b/>
            <w:noProof/>
            <w:webHidden/>
          </w:rPr>
          <w:fldChar w:fldCharType="separate"/>
        </w:r>
        <w:r>
          <w:rPr>
            <w:b/>
            <w:noProof/>
            <w:webHidden/>
          </w:rPr>
          <w:t>3</w:t>
        </w:r>
        <w:r w:rsidR="00BE5E3E">
          <w:rPr>
            <w:b/>
            <w:noProof/>
            <w:webHidden/>
          </w:rPr>
          <w:fldChar w:fldCharType="end"/>
        </w:r>
      </w:hyperlink>
    </w:p>
    <w:p w14:paraId="4EBAF8EF" w14:textId="441B2344" w:rsidR="00BE5E3E" w:rsidRDefault="00FE42B0">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65" w:history="1">
        <w:r w:rsidR="00BE5E3E">
          <w:rPr>
            <w:rStyle w:val="a3"/>
            <w:rFonts w:hint="eastAsia"/>
            <w:b/>
            <w:noProof/>
          </w:rPr>
          <w:t>第二节</w:t>
        </w:r>
        <w:r w:rsidR="00BE5E3E">
          <w:rPr>
            <w:rFonts w:asciiTheme="minorHAnsi" w:eastAsiaTheme="minorEastAsia" w:hAnsiTheme="minorHAnsi" w:cstheme="minorBidi"/>
            <w:b/>
            <w:noProof/>
            <w:szCs w:val="22"/>
          </w:rPr>
          <w:tab/>
        </w:r>
        <w:r w:rsidR="00BE5E3E">
          <w:rPr>
            <w:rStyle w:val="a3"/>
            <w:rFonts w:hint="eastAsia"/>
            <w:b/>
            <w:noProof/>
          </w:rPr>
          <w:t>公司简介和主要财务指标</w:t>
        </w:r>
        <w:r w:rsidR="00BE5E3E">
          <w:rPr>
            <w:b/>
            <w:noProof/>
            <w:webHidden/>
          </w:rPr>
          <w:tab/>
        </w:r>
        <w:r w:rsidR="00BE5E3E">
          <w:rPr>
            <w:b/>
            <w:noProof/>
            <w:webHidden/>
          </w:rPr>
          <w:fldChar w:fldCharType="begin"/>
        </w:r>
        <w:r w:rsidR="00BE5E3E">
          <w:rPr>
            <w:b/>
            <w:noProof/>
            <w:webHidden/>
          </w:rPr>
          <w:instrText xml:space="preserve"> PAGEREF _Toc484510565 \h </w:instrText>
        </w:r>
        <w:r w:rsidR="00BE5E3E">
          <w:rPr>
            <w:b/>
            <w:noProof/>
            <w:webHidden/>
          </w:rPr>
        </w:r>
        <w:r w:rsidR="00BE5E3E">
          <w:rPr>
            <w:b/>
            <w:noProof/>
            <w:webHidden/>
          </w:rPr>
          <w:fldChar w:fldCharType="separate"/>
        </w:r>
        <w:r>
          <w:rPr>
            <w:b/>
            <w:noProof/>
            <w:webHidden/>
          </w:rPr>
          <w:t>4</w:t>
        </w:r>
        <w:r w:rsidR="00BE5E3E">
          <w:rPr>
            <w:b/>
            <w:noProof/>
            <w:webHidden/>
          </w:rPr>
          <w:fldChar w:fldCharType="end"/>
        </w:r>
      </w:hyperlink>
    </w:p>
    <w:p w14:paraId="75ECD757" w14:textId="7CE845C0" w:rsidR="00BE5E3E" w:rsidRDefault="00FE42B0">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66" w:history="1">
        <w:r w:rsidR="00BE5E3E">
          <w:rPr>
            <w:rStyle w:val="a3"/>
            <w:rFonts w:hint="eastAsia"/>
            <w:b/>
            <w:noProof/>
          </w:rPr>
          <w:t>第三节</w:t>
        </w:r>
        <w:r w:rsidR="00BE5E3E">
          <w:rPr>
            <w:rFonts w:asciiTheme="minorHAnsi" w:eastAsiaTheme="minorEastAsia" w:hAnsiTheme="minorHAnsi" w:cstheme="minorBidi"/>
            <w:b/>
            <w:noProof/>
            <w:szCs w:val="22"/>
          </w:rPr>
          <w:tab/>
        </w:r>
        <w:r w:rsidR="00BE5E3E">
          <w:rPr>
            <w:rStyle w:val="a3"/>
            <w:rFonts w:hint="eastAsia"/>
            <w:b/>
            <w:noProof/>
          </w:rPr>
          <w:t>公司业务概要</w:t>
        </w:r>
        <w:r w:rsidR="00BE5E3E">
          <w:rPr>
            <w:b/>
            <w:noProof/>
            <w:webHidden/>
          </w:rPr>
          <w:tab/>
        </w:r>
        <w:r w:rsidR="00BE5E3E">
          <w:rPr>
            <w:b/>
            <w:noProof/>
            <w:webHidden/>
          </w:rPr>
          <w:fldChar w:fldCharType="begin"/>
        </w:r>
        <w:r w:rsidR="00BE5E3E">
          <w:rPr>
            <w:b/>
            <w:noProof/>
            <w:webHidden/>
          </w:rPr>
          <w:instrText xml:space="preserve"> PAGEREF _Toc484510566 \h </w:instrText>
        </w:r>
        <w:r w:rsidR="00BE5E3E">
          <w:rPr>
            <w:b/>
            <w:noProof/>
            <w:webHidden/>
          </w:rPr>
        </w:r>
        <w:r w:rsidR="00BE5E3E">
          <w:rPr>
            <w:b/>
            <w:noProof/>
            <w:webHidden/>
          </w:rPr>
          <w:fldChar w:fldCharType="separate"/>
        </w:r>
        <w:r>
          <w:rPr>
            <w:b/>
            <w:noProof/>
            <w:webHidden/>
          </w:rPr>
          <w:t>6</w:t>
        </w:r>
        <w:r w:rsidR="00BE5E3E">
          <w:rPr>
            <w:b/>
            <w:noProof/>
            <w:webHidden/>
          </w:rPr>
          <w:fldChar w:fldCharType="end"/>
        </w:r>
      </w:hyperlink>
    </w:p>
    <w:p w14:paraId="1A0E21BD" w14:textId="35B45756" w:rsidR="00BE5E3E" w:rsidRDefault="00FE42B0">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67" w:history="1">
        <w:r w:rsidR="00BE5E3E">
          <w:rPr>
            <w:rStyle w:val="a3"/>
            <w:rFonts w:hint="eastAsia"/>
            <w:b/>
            <w:noProof/>
          </w:rPr>
          <w:t>第四节</w:t>
        </w:r>
        <w:r w:rsidR="00BE5E3E">
          <w:rPr>
            <w:rFonts w:asciiTheme="minorHAnsi" w:eastAsiaTheme="minorEastAsia" w:hAnsiTheme="minorHAnsi" w:cstheme="minorBidi"/>
            <w:b/>
            <w:noProof/>
            <w:szCs w:val="22"/>
          </w:rPr>
          <w:tab/>
        </w:r>
        <w:r w:rsidR="00BE5E3E">
          <w:rPr>
            <w:rStyle w:val="a3"/>
            <w:rFonts w:hint="eastAsia"/>
            <w:b/>
            <w:noProof/>
          </w:rPr>
          <w:t>经营情况的讨论与分析</w:t>
        </w:r>
        <w:r w:rsidR="00BE5E3E">
          <w:rPr>
            <w:b/>
            <w:noProof/>
            <w:webHidden/>
          </w:rPr>
          <w:tab/>
        </w:r>
        <w:r w:rsidR="00BE5E3E">
          <w:rPr>
            <w:b/>
            <w:noProof/>
            <w:webHidden/>
          </w:rPr>
          <w:fldChar w:fldCharType="begin"/>
        </w:r>
        <w:r w:rsidR="00BE5E3E">
          <w:rPr>
            <w:b/>
            <w:noProof/>
            <w:webHidden/>
          </w:rPr>
          <w:instrText xml:space="preserve"> PAGEREF _Toc484510567 \h </w:instrText>
        </w:r>
        <w:r w:rsidR="00BE5E3E">
          <w:rPr>
            <w:b/>
            <w:noProof/>
            <w:webHidden/>
          </w:rPr>
        </w:r>
        <w:r w:rsidR="00BE5E3E">
          <w:rPr>
            <w:b/>
            <w:noProof/>
            <w:webHidden/>
          </w:rPr>
          <w:fldChar w:fldCharType="separate"/>
        </w:r>
        <w:r>
          <w:rPr>
            <w:b/>
            <w:noProof/>
            <w:webHidden/>
          </w:rPr>
          <w:t>9</w:t>
        </w:r>
        <w:r w:rsidR="00BE5E3E">
          <w:rPr>
            <w:b/>
            <w:noProof/>
            <w:webHidden/>
          </w:rPr>
          <w:fldChar w:fldCharType="end"/>
        </w:r>
      </w:hyperlink>
    </w:p>
    <w:p w14:paraId="2B311053" w14:textId="7B4B4651" w:rsidR="00BE5E3E" w:rsidRDefault="00FE42B0">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68" w:history="1">
        <w:r w:rsidR="00BE5E3E">
          <w:rPr>
            <w:rStyle w:val="a3"/>
            <w:rFonts w:hint="eastAsia"/>
            <w:b/>
            <w:noProof/>
          </w:rPr>
          <w:t>第五节</w:t>
        </w:r>
        <w:r w:rsidR="00BE5E3E">
          <w:rPr>
            <w:rFonts w:asciiTheme="minorHAnsi" w:eastAsiaTheme="minorEastAsia" w:hAnsiTheme="minorHAnsi" w:cstheme="minorBidi"/>
            <w:b/>
            <w:noProof/>
            <w:szCs w:val="22"/>
          </w:rPr>
          <w:tab/>
        </w:r>
        <w:r w:rsidR="00BE5E3E">
          <w:rPr>
            <w:rStyle w:val="a3"/>
            <w:rFonts w:hint="eastAsia"/>
            <w:b/>
            <w:noProof/>
          </w:rPr>
          <w:t>重要事项</w:t>
        </w:r>
        <w:r w:rsidR="00BE5E3E">
          <w:rPr>
            <w:b/>
            <w:noProof/>
            <w:webHidden/>
          </w:rPr>
          <w:tab/>
        </w:r>
        <w:r w:rsidR="00BE5E3E">
          <w:rPr>
            <w:b/>
            <w:noProof/>
            <w:webHidden/>
          </w:rPr>
          <w:fldChar w:fldCharType="begin"/>
        </w:r>
        <w:r w:rsidR="00BE5E3E">
          <w:rPr>
            <w:b/>
            <w:noProof/>
            <w:webHidden/>
          </w:rPr>
          <w:instrText xml:space="preserve"> PAGEREF _Toc484510568 \h </w:instrText>
        </w:r>
        <w:r w:rsidR="00BE5E3E">
          <w:rPr>
            <w:b/>
            <w:noProof/>
            <w:webHidden/>
          </w:rPr>
        </w:r>
        <w:r w:rsidR="00BE5E3E">
          <w:rPr>
            <w:b/>
            <w:noProof/>
            <w:webHidden/>
          </w:rPr>
          <w:fldChar w:fldCharType="separate"/>
        </w:r>
        <w:r>
          <w:rPr>
            <w:b/>
            <w:noProof/>
            <w:webHidden/>
          </w:rPr>
          <w:t>14</w:t>
        </w:r>
        <w:r w:rsidR="00BE5E3E">
          <w:rPr>
            <w:b/>
            <w:noProof/>
            <w:webHidden/>
          </w:rPr>
          <w:fldChar w:fldCharType="end"/>
        </w:r>
      </w:hyperlink>
    </w:p>
    <w:p w14:paraId="144C10A1" w14:textId="49E197FE" w:rsidR="00BE5E3E" w:rsidRDefault="00FE42B0">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69" w:history="1">
        <w:r w:rsidR="00BE5E3E">
          <w:rPr>
            <w:rStyle w:val="a3"/>
            <w:rFonts w:hint="eastAsia"/>
            <w:b/>
            <w:noProof/>
          </w:rPr>
          <w:t>第六节</w:t>
        </w:r>
        <w:r w:rsidR="00BE5E3E">
          <w:rPr>
            <w:rFonts w:asciiTheme="minorHAnsi" w:eastAsiaTheme="minorEastAsia" w:hAnsiTheme="minorHAnsi" w:cstheme="minorBidi"/>
            <w:b/>
            <w:noProof/>
            <w:szCs w:val="22"/>
          </w:rPr>
          <w:tab/>
        </w:r>
        <w:r w:rsidR="00BE5E3E">
          <w:rPr>
            <w:rStyle w:val="a3"/>
            <w:rFonts w:hint="eastAsia"/>
            <w:b/>
            <w:noProof/>
          </w:rPr>
          <w:t>普通股股份变动及股东情况</w:t>
        </w:r>
        <w:r w:rsidR="00BE5E3E">
          <w:rPr>
            <w:b/>
            <w:noProof/>
            <w:webHidden/>
          </w:rPr>
          <w:tab/>
        </w:r>
        <w:r w:rsidR="00BE5E3E">
          <w:rPr>
            <w:b/>
            <w:noProof/>
            <w:webHidden/>
          </w:rPr>
          <w:fldChar w:fldCharType="begin"/>
        </w:r>
        <w:r w:rsidR="00BE5E3E">
          <w:rPr>
            <w:b/>
            <w:noProof/>
            <w:webHidden/>
          </w:rPr>
          <w:instrText xml:space="preserve"> PAGEREF _Toc484510569 \h </w:instrText>
        </w:r>
        <w:r w:rsidR="00BE5E3E">
          <w:rPr>
            <w:b/>
            <w:noProof/>
            <w:webHidden/>
          </w:rPr>
        </w:r>
        <w:r w:rsidR="00BE5E3E">
          <w:rPr>
            <w:b/>
            <w:noProof/>
            <w:webHidden/>
          </w:rPr>
          <w:fldChar w:fldCharType="separate"/>
        </w:r>
        <w:r>
          <w:rPr>
            <w:b/>
            <w:noProof/>
            <w:webHidden/>
          </w:rPr>
          <w:t>27</w:t>
        </w:r>
        <w:r w:rsidR="00BE5E3E">
          <w:rPr>
            <w:b/>
            <w:noProof/>
            <w:webHidden/>
          </w:rPr>
          <w:fldChar w:fldCharType="end"/>
        </w:r>
      </w:hyperlink>
    </w:p>
    <w:p w14:paraId="4526A71C" w14:textId="43C9D0FE" w:rsidR="00BE5E3E" w:rsidRDefault="00FE42B0">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70" w:history="1">
        <w:r w:rsidR="00BE5E3E">
          <w:rPr>
            <w:rStyle w:val="a3"/>
            <w:rFonts w:hint="eastAsia"/>
            <w:b/>
            <w:noProof/>
          </w:rPr>
          <w:t>第七节</w:t>
        </w:r>
        <w:r w:rsidR="00BE5E3E">
          <w:rPr>
            <w:rFonts w:asciiTheme="minorHAnsi" w:eastAsiaTheme="minorEastAsia" w:hAnsiTheme="minorHAnsi" w:cstheme="minorBidi"/>
            <w:b/>
            <w:noProof/>
            <w:szCs w:val="22"/>
          </w:rPr>
          <w:tab/>
        </w:r>
        <w:r w:rsidR="00BE5E3E">
          <w:rPr>
            <w:rStyle w:val="a3"/>
            <w:rFonts w:hint="eastAsia"/>
            <w:b/>
            <w:noProof/>
          </w:rPr>
          <w:t>优先股相关情况</w:t>
        </w:r>
        <w:r w:rsidR="00BE5E3E">
          <w:rPr>
            <w:b/>
            <w:noProof/>
            <w:webHidden/>
          </w:rPr>
          <w:tab/>
        </w:r>
        <w:r w:rsidR="00BE5E3E">
          <w:rPr>
            <w:b/>
            <w:noProof/>
            <w:webHidden/>
          </w:rPr>
          <w:fldChar w:fldCharType="begin"/>
        </w:r>
        <w:r w:rsidR="00BE5E3E">
          <w:rPr>
            <w:b/>
            <w:noProof/>
            <w:webHidden/>
          </w:rPr>
          <w:instrText xml:space="preserve"> PAGEREF _Toc484510570 \h </w:instrText>
        </w:r>
        <w:r w:rsidR="00BE5E3E">
          <w:rPr>
            <w:b/>
            <w:noProof/>
            <w:webHidden/>
          </w:rPr>
        </w:r>
        <w:r w:rsidR="00BE5E3E">
          <w:rPr>
            <w:b/>
            <w:noProof/>
            <w:webHidden/>
          </w:rPr>
          <w:fldChar w:fldCharType="separate"/>
        </w:r>
        <w:r>
          <w:rPr>
            <w:b/>
            <w:noProof/>
            <w:webHidden/>
          </w:rPr>
          <w:t>30</w:t>
        </w:r>
        <w:r w:rsidR="00BE5E3E">
          <w:rPr>
            <w:b/>
            <w:noProof/>
            <w:webHidden/>
          </w:rPr>
          <w:fldChar w:fldCharType="end"/>
        </w:r>
      </w:hyperlink>
    </w:p>
    <w:p w14:paraId="76E5C6F8" w14:textId="70765D0E" w:rsidR="00BE5E3E" w:rsidRDefault="00FE42B0">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71" w:history="1">
        <w:r w:rsidR="00BE5E3E">
          <w:rPr>
            <w:rStyle w:val="a3"/>
            <w:rFonts w:hint="eastAsia"/>
            <w:b/>
            <w:noProof/>
          </w:rPr>
          <w:t>第八节</w:t>
        </w:r>
        <w:r w:rsidR="00BE5E3E">
          <w:rPr>
            <w:rFonts w:asciiTheme="minorHAnsi" w:eastAsiaTheme="minorEastAsia" w:hAnsiTheme="minorHAnsi" w:cstheme="minorBidi"/>
            <w:b/>
            <w:noProof/>
            <w:szCs w:val="22"/>
          </w:rPr>
          <w:tab/>
        </w:r>
        <w:r w:rsidR="00BE5E3E">
          <w:rPr>
            <w:rStyle w:val="a3"/>
            <w:rFonts w:hint="eastAsia"/>
            <w:b/>
            <w:noProof/>
          </w:rPr>
          <w:t>董事、监事、高级管理人员情况</w:t>
        </w:r>
        <w:r w:rsidR="00BE5E3E">
          <w:rPr>
            <w:b/>
            <w:noProof/>
            <w:webHidden/>
          </w:rPr>
          <w:tab/>
        </w:r>
        <w:r w:rsidR="00BE5E3E">
          <w:rPr>
            <w:b/>
            <w:noProof/>
            <w:webHidden/>
          </w:rPr>
          <w:fldChar w:fldCharType="begin"/>
        </w:r>
        <w:r w:rsidR="00BE5E3E">
          <w:rPr>
            <w:b/>
            <w:noProof/>
            <w:webHidden/>
          </w:rPr>
          <w:instrText xml:space="preserve"> PAGEREF _Toc484510571 \h </w:instrText>
        </w:r>
        <w:r w:rsidR="00BE5E3E">
          <w:rPr>
            <w:b/>
            <w:noProof/>
            <w:webHidden/>
          </w:rPr>
        </w:r>
        <w:r w:rsidR="00BE5E3E">
          <w:rPr>
            <w:b/>
            <w:noProof/>
            <w:webHidden/>
          </w:rPr>
          <w:fldChar w:fldCharType="separate"/>
        </w:r>
        <w:r>
          <w:rPr>
            <w:b/>
            <w:noProof/>
            <w:webHidden/>
          </w:rPr>
          <w:t>30</w:t>
        </w:r>
        <w:r w:rsidR="00BE5E3E">
          <w:rPr>
            <w:b/>
            <w:noProof/>
            <w:webHidden/>
          </w:rPr>
          <w:fldChar w:fldCharType="end"/>
        </w:r>
      </w:hyperlink>
    </w:p>
    <w:p w14:paraId="680F0437" w14:textId="3BB4B2BD" w:rsidR="00BE5E3E" w:rsidRDefault="00FE42B0">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72" w:history="1">
        <w:r w:rsidR="00BE5E3E">
          <w:rPr>
            <w:rStyle w:val="a3"/>
            <w:rFonts w:hint="eastAsia"/>
            <w:b/>
            <w:noProof/>
          </w:rPr>
          <w:t>第九节</w:t>
        </w:r>
        <w:r w:rsidR="00BE5E3E">
          <w:rPr>
            <w:rFonts w:asciiTheme="minorHAnsi" w:eastAsiaTheme="minorEastAsia" w:hAnsiTheme="minorHAnsi" w:cstheme="minorBidi"/>
            <w:b/>
            <w:noProof/>
            <w:szCs w:val="22"/>
          </w:rPr>
          <w:tab/>
        </w:r>
        <w:r w:rsidR="00BE5E3E">
          <w:rPr>
            <w:rStyle w:val="a3"/>
            <w:rFonts w:hint="eastAsia"/>
            <w:b/>
            <w:noProof/>
          </w:rPr>
          <w:t>公司债券相关情况</w:t>
        </w:r>
        <w:r w:rsidR="00BE5E3E">
          <w:rPr>
            <w:b/>
            <w:noProof/>
            <w:webHidden/>
          </w:rPr>
          <w:tab/>
        </w:r>
        <w:r w:rsidR="00BE5E3E">
          <w:rPr>
            <w:b/>
            <w:noProof/>
            <w:webHidden/>
          </w:rPr>
          <w:fldChar w:fldCharType="begin"/>
        </w:r>
        <w:r w:rsidR="00BE5E3E">
          <w:rPr>
            <w:b/>
            <w:noProof/>
            <w:webHidden/>
          </w:rPr>
          <w:instrText xml:space="preserve"> PAGEREF _Toc484510572 \h </w:instrText>
        </w:r>
        <w:r w:rsidR="00BE5E3E">
          <w:rPr>
            <w:b/>
            <w:noProof/>
            <w:webHidden/>
          </w:rPr>
        </w:r>
        <w:r w:rsidR="00BE5E3E">
          <w:rPr>
            <w:b/>
            <w:noProof/>
            <w:webHidden/>
          </w:rPr>
          <w:fldChar w:fldCharType="separate"/>
        </w:r>
        <w:r>
          <w:rPr>
            <w:b/>
            <w:noProof/>
            <w:webHidden/>
          </w:rPr>
          <w:t>31</w:t>
        </w:r>
        <w:r w:rsidR="00BE5E3E">
          <w:rPr>
            <w:b/>
            <w:noProof/>
            <w:webHidden/>
          </w:rPr>
          <w:fldChar w:fldCharType="end"/>
        </w:r>
      </w:hyperlink>
    </w:p>
    <w:p w14:paraId="23219004" w14:textId="2CA75582" w:rsidR="00BE5E3E" w:rsidRDefault="00FE42B0">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73" w:history="1">
        <w:r w:rsidR="00BE5E3E">
          <w:rPr>
            <w:rStyle w:val="a3"/>
            <w:rFonts w:ascii="宋体" w:hAnsi="宋体" w:hint="eastAsia"/>
            <w:b/>
            <w:noProof/>
          </w:rPr>
          <w:t>第十节</w:t>
        </w:r>
        <w:r w:rsidR="00BE5E3E">
          <w:rPr>
            <w:rFonts w:asciiTheme="minorHAnsi" w:eastAsiaTheme="minorEastAsia" w:hAnsiTheme="minorHAnsi" w:cstheme="minorBidi"/>
            <w:b/>
            <w:noProof/>
            <w:szCs w:val="22"/>
          </w:rPr>
          <w:tab/>
        </w:r>
        <w:r w:rsidR="00BE5E3E">
          <w:rPr>
            <w:rStyle w:val="a3"/>
            <w:rFonts w:ascii="宋体" w:hAnsi="宋体" w:hint="eastAsia"/>
            <w:b/>
            <w:noProof/>
          </w:rPr>
          <w:t>财务报告</w:t>
        </w:r>
        <w:r w:rsidR="00BE5E3E">
          <w:rPr>
            <w:b/>
            <w:noProof/>
            <w:webHidden/>
          </w:rPr>
          <w:tab/>
        </w:r>
        <w:r w:rsidR="00BE5E3E">
          <w:rPr>
            <w:b/>
            <w:noProof/>
            <w:webHidden/>
          </w:rPr>
          <w:fldChar w:fldCharType="begin"/>
        </w:r>
        <w:r w:rsidR="00BE5E3E">
          <w:rPr>
            <w:b/>
            <w:noProof/>
            <w:webHidden/>
          </w:rPr>
          <w:instrText xml:space="preserve"> PAGEREF _Toc484510573 \h </w:instrText>
        </w:r>
        <w:r w:rsidR="00BE5E3E">
          <w:rPr>
            <w:b/>
            <w:noProof/>
            <w:webHidden/>
          </w:rPr>
        </w:r>
        <w:r w:rsidR="00BE5E3E">
          <w:rPr>
            <w:b/>
            <w:noProof/>
            <w:webHidden/>
          </w:rPr>
          <w:fldChar w:fldCharType="separate"/>
        </w:r>
        <w:r>
          <w:rPr>
            <w:b/>
            <w:noProof/>
            <w:webHidden/>
          </w:rPr>
          <w:t>32</w:t>
        </w:r>
        <w:r w:rsidR="00BE5E3E">
          <w:rPr>
            <w:b/>
            <w:noProof/>
            <w:webHidden/>
          </w:rPr>
          <w:fldChar w:fldCharType="end"/>
        </w:r>
      </w:hyperlink>
    </w:p>
    <w:p w14:paraId="599EC1B8" w14:textId="455B69AF" w:rsidR="00BE5E3E" w:rsidRDefault="00FE42B0">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74" w:history="1">
        <w:r w:rsidR="00BE5E3E">
          <w:rPr>
            <w:rStyle w:val="a3"/>
            <w:rFonts w:ascii="宋体" w:hAnsi="宋体" w:hint="eastAsia"/>
            <w:b/>
            <w:noProof/>
          </w:rPr>
          <w:t>第十一节</w:t>
        </w:r>
        <w:r w:rsidR="00BE5E3E">
          <w:rPr>
            <w:rFonts w:asciiTheme="minorHAnsi" w:eastAsiaTheme="minorEastAsia" w:hAnsiTheme="minorHAnsi" w:cstheme="minorBidi"/>
            <w:b/>
            <w:noProof/>
            <w:szCs w:val="22"/>
          </w:rPr>
          <w:tab/>
        </w:r>
        <w:r w:rsidR="00BE5E3E">
          <w:rPr>
            <w:rStyle w:val="a3"/>
            <w:rFonts w:ascii="宋体" w:hAnsi="宋体" w:hint="eastAsia"/>
            <w:b/>
            <w:noProof/>
          </w:rPr>
          <w:t>备查文件目录</w:t>
        </w:r>
        <w:r w:rsidR="00BE5E3E">
          <w:rPr>
            <w:b/>
            <w:noProof/>
            <w:webHidden/>
          </w:rPr>
          <w:tab/>
        </w:r>
        <w:r w:rsidR="00BE5E3E">
          <w:rPr>
            <w:b/>
            <w:noProof/>
            <w:webHidden/>
          </w:rPr>
          <w:fldChar w:fldCharType="begin"/>
        </w:r>
        <w:r w:rsidR="00BE5E3E">
          <w:rPr>
            <w:b/>
            <w:noProof/>
            <w:webHidden/>
          </w:rPr>
          <w:instrText xml:space="preserve"> PAGEREF _Toc484510574 \h </w:instrText>
        </w:r>
        <w:r w:rsidR="00BE5E3E">
          <w:rPr>
            <w:b/>
            <w:noProof/>
            <w:webHidden/>
          </w:rPr>
        </w:r>
        <w:r w:rsidR="00BE5E3E">
          <w:rPr>
            <w:b/>
            <w:noProof/>
            <w:webHidden/>
          </w:rPr>
          <w:fldChar w:fldCharType="separate"/>
        </w:r>
        <w:r>
          <w:rPr>
            <w:b/>
            <w:noProof/>
            <w:webHidden/>
          </w:rPr>
          <w:t>153</w:t>
        </w:r>
        <w:r w:rsidR="00BE5E3E">
          <w:rPr>
            <w:b/>
            <w:noProof/>
            <w:webHidden/>
          </w:rPr>
          <w:fldChar w:fldCharType="end"/>
        </w:r>
      </w:hyperlink>
    </w:p>
    <w:p w14:paraId="3A7A88A2" w14:textId="77777777" w:rsidR="00BE5E3E" w:rsidRDefault="00BE5E3E">
      <w:pPr>
        <w:kinsoku w:val="0"/>
        <w:overflowPunct w:val="0"/>
        <w:autoSpaceDE w:val="0"/>
        <w:autoSpaceDN w:val="0"/>
        <w:adjustRightInd w:val="0"/>
        <w:snapToGrid w:val="0"/>
        <w:spacing w:line="360" w:lineRule="exact"/>
        <w:jc w:val="center"/>
        <w:rPr>
          <w:szCs w:val="21"/>
          <w:shd w:val="pct15" w:color="auto" w:fill="FFFFFF"/>
        </w:rPr>
      </w:pPr>
      <w:r>
        <w:rPr>
          <w:shd w:val="pct15" w:color="auto" w:fill="FFFFFF"/>
        </w:rPr>
        <w:fldChar w:fldCharType="end"/>
      </w:r>
    </w:p>
    <w:p w14:paraId="09D8920F" w14:textId="77777777" w:rsidR="00BE5E3E" w:rsidRDefault="00BE5E3E">
      <w:pPr>
        <w:rPr>
          <w:szCs w:val="21"/>
        </w:rPr>
      </w:pPr>
      <w:r>
        <w:rPr>
          <w:szCs w:val="21"/>
        </w:rPr>
        <w:br w:type="page"/>
      </w:r>
    </w:p>
    <w:p w14:paraId="54680FCE" w14:textId="77777777" w:rsidR="00BE5E3E" w:rsidRDefault="00BE5E3E" w:rsidP="002070EA">
      <w:pPr>
        <w:pStyle w:val="10"/>
        <w:numPr>
          <w:ilvl w:val="0"/>
          <w:numId w:val="1"/>
        </w:numPr>
        <w:jc w:val="left"/>
      </w:pPr>
      <w:bookmarkStart w:id="1" w:name="_Toc484510564"/>
      <w:bookmarkStart w:id="2" w:name="_Toc342565880"/>
      <w:r>
        <w:rPr>
          <w:rFonts w:hint="eastAsia"/>
        </w:rPr>
        <w:lastRenderedPageBreak/>
        <w:t>释义</w:t>
      </w:r>
      <w:bookmarkEnd w:id="1"/>
    </w:p>
    <w:sdt>
      <w:sdtPr>
        <w:rPr>
          <w:rFonts w:ascii="Calibri" w:hAnsi="Calibri"/>
          <w:b/>
          <w:bCs/>
          <w:sz w:val="24"/>
          <w:szCs w:val="22"/>
        </w:rPr>
        <w:alias w:val="模块:释义"/>
        <w:tag w:val="_GBC_5d2d156d1e654b289921f6ca279d0332"/>
        <w:id w:val="-241876833"/>
        <w:lock w:val="sdtLocked"/>
        <w:placeholder>
          <w:docPart w:val="GBC22222222222222222222222222222"/>
        </w:placeholder>
      </w:sdtPr>
      <w:sdtEndPr>
        <w:rPr>
          <w:rFonts w:ascii="宋体" w:hAnsi="宋体"/>
          <w:b w:val="0"/>
          <w:bCs w:val="0"/>
          <w:sz w:val="21"/>
          <w:szCs w:val="24"/>
        </w:rPr>
      </w:sdtEndPr>
      <w:sdtContent>
        <w:p w14:paraId="3733412E" w14:textId="77777777" w:rsidR="00BE5E3E" w:rsidRDefault="00BE5E3E">
          <w:pPr>
            <w:rPr>
              <w:szCs w:val="21"/>
            </w:rPr>
          </w:pPr>
          <w:r>
            <w:rPr>
              <w:szCs w:val="21"/>
            </w:rPr>
            <w:t>在本报告书中，除非文义另有所指，下列词语具有如下含义：</w:t>
          </w:r>
        </w:p>
        <w:tbl>
          <w:tblPr>
            <w:tblStyle w:val="g13"/>
            <w:tblW w:w="0" w:type="auto"/>
            <w:tblLook w:val="04A0" w:firstRow="1" w:lastRow="0" w:firstColumn="1" w:lastColumn="0" w:noHBand="0" w:noVBand="1"/>
          </w:tblPr>
          <w:tblGrid>
            <w:gridCol w:w="2416"/>
            <w:gridCol w:w="1265"/>
            <w:gridCol w:w="5142"/>
          </w:tblGrid>
          <w:tr w:rsidR="00BE5E3E" w14:paraId="0C444754" w14:textId="77777777" w:rsidTr="00BE5E3E">
            <w:tc>
              <w:tcPr>
                <w:tcW w:w="8823" w:type="dxa"/>
                <w:gridSpan w:val="3"/>
              </w:tcPr>
              <w:p w14:paraId="44585867" w14:textId="77777777" w:rsidR="00BE5E3E" w:rsidRDefault="00BE5E3E" w:rsidP="00BE5E3E">
                <w:pPr>
                  <w:rPr>
                    <w:szCs w:val="21"/>
                  </w:rPr>
                </w:pPr>
                <w:r>
                  <w:rPr>
                    <w:szCs w:val="21"/>
                  </w:rPr>
                  <w:t>常用词语释义</w:t>
                </w:r>
              </w:p>
            </w:tc>
          </w:tr>
          <w:sdt>
            <w:sdtPr>
              <w:rPr>
                <w:rFonts w:ascii="Calibri" w:eastAsiaTheme="minorEastAsia" w:hAnsi="Calibri" w:cstheme="minorBidi" w:hint="eastAsia"/>
                <w:kern w:val="2"/>
                <w:szCs w:val="21"/>
              </w:rPr>
              <w:alias w:val="释义"/>
              <w:tag w:val="_GBC_ca5c2cb7a4e545e2b2d9d1b94b528746"/>
              <w:id w:val="-131791355"/>
              <w:lock w:val="sdtLocked"/>
            </w:sdtPr>
            <w:sdtContent>
              <w:tr w:rsidR="00BE5E3E" w14:paraId="1F5E348F" w14:textId="77777777" w:rsidTr="00BE5E3E">
                <w:sdt>
                  <w:sdtPr>
                    <w:rPr>
                      <w:rFonts w:ascii="Calibri" w:eastAsiaTheme="minorEastAsia" w:hAnsi="Calibri" w:cstheme="minorBidi" w:hint="eastAsia"/>
                      <w:kern w:val="2"/>
                      <w:szCs w:val="21"/>
                    </w:rPr>
                    <w:alias w:val="常用词语"/>
                    <w:tag w:val="_GBC_c69fa7c1244840708cb11cdff80e2e4a"/>
                    <w:id w:val="1950197266"/>
                    <w:lock w:val="sdtLocked"/>
                  </w:sdtPr>
                  <w:sdtEndPr>
                    <w:rPr>
                      <w:rFonts w:ascii="Times New Roman" w:eastAsia="宋体" w:hAnsi="Times New Roman" w:cs="Times New Roman"/>
                      <w:kern w:val="0"/>
                    </w:rPr>
                  </w:sdtEndPr>
                  <w:sdtContent>
                    <w:tc>
                      <w:tcPr>
                        <w:tcW w:w="2416" w:type="dxa"/>
                      </w:tcPr>
                      <w:p w14:paraId="3271282D" w14:textId="77777777" w:rsidR="00BE5E3E" w:rsidRDefault="00BE5E3E" w:rsidP="00BE5E3E">
                        <w:pPr>
                          <w:rPr>
                            <w:szCs w:val="21"/>
                          </w:rPr>
                        </w:pPr>
                        <w:r>
                          <w:rPr>
                            <w:rFonts w:ascii="Calibri" w:hAnsi="Calibri" w:hint="eastAsia"/>
                            <w:szCs w:val="21"/>
                          </w:rPr>
                          <w:t>中国证监会</w:t>
                        </w:r>
                      </w:p>
                    </w:tc>
                  </w:sdtContent>
                </w:sdt>
                <w:tc>
                  <w:tcPr>
                    <w:tcW w:w="1265" w:type="dxa"/>
                  </w:tcPr>
                  <w:p w14:paraId="2C734879" w14:textId="77777777" w:rsidR="00BE5E3E" w:rsidRDefault="00BE5E3E" w:rsidP="00BE5E3E">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2000962236"/>
                    <w:lock w:val="sdtLocked"/>
                  </w:sdtPr>
                  <w:sdtContent>
                    <w:tc>
                      <w:tcPr>
                        <w:tcW w:w="5142" w:type="dxa"/>
                      </w:tcPr>
                      <w:p w14:paraId="5DB00287" w14:textId="77777777" w:rsidR="00BE5E3E" w:rsidRDefault="00BE5E3E" w:rsidP="00BE5E3E">
                        <w:pPr>
                          <w:rPr>
                            <w:szCs w:val="21"/>
                          </w:rPr>
                        </w:pPr>
                        <w:r>
                          <w:rPr>
                            <w:rFonts w:hint="eastAsia"/>
                            <w:szCs w:val="21"/>
                          </w:rPr>
                          <w:t>中国证券监督管理委员会</w:t>
                        </w:r>
                      </w:p>
                    </w:tc>
                  </w:sdtContent>
                </w:sdt>
              </w:tr>
            </w:sdtContent>
          </w:sdt>
          <w:sdt>
            <w:sdtPr>
              <w:rPr>
                <w:rFonts w:ascii="Calibri" w:eastAsiaTheme="minorEastAsia" w:hAnsi="Calibri" w:cstheme="minorBidi" w:hint="eastAsia"/>
                <w:kern w:val="2"/>
                <w:szCs w:val="21"/>
              </w:rPr>
              <w:alias w:val="释义"/>
              <w:tag w:val="_GBC_ca5c2cb7a4e545e2b2d9d1b94b528746"/>
              <w:id w:val="-1173330076"/>
              <w:lock w:val="sdtLocked"/>
            </w:sdtPr>
            <w:sdtContent>
              <w:tr w:rsidR="00BE5E3E" w14:paraId="0D89081C" w14:textId="77777777" w:rsidTr="00BE5E3E">
                <w:sdt>
                  <w:sdtPr>
                    <w:rPr>
                      <w:rFonts w:ascii="Calibri" w:eastAsiaTheme="minorEastAsia" w:hAnsi="Calibri" w:cstheme="minorBidi" w:hint="eastAsia"/>
                      <w:kern w:val="2"/>
                      <w:szCs w:val="21"/>
                    </w:rPr>
                    <w:alias w:val="常用词语"/>
                    <w:tag w:val="_GBC_c69fa7c1244840708cb11cdff80e2e4a"/>
                    <w:id w:val="-1903594817"/>
                    <w:lock w:val="sdtLocked"/>
                  </w:sdtPr>
                  <w:sdtEndPr>
                    <w:rPr>
                      <w:rFonts w:ascii="Times New Roman" w:eastAsia="宋体" w:hAnsi="Times New Roman" w:cs="Times New Roman"/>
                      <w:kern w:val="0"/>
                    </w:rPr>
                  </w:sdtEndPr>
                  <w:sdtContent>
                    <w:tc>
                      <w:tcPr>
                        <w:tcW w:w="2416" w:type="dxa"/>
                      </w:tcPr>
                      <w:p w14:paraId="201B02BE" w14:textId="77777777" w:rsidR="00BE5E3E" w:rsidRDefault="00BE5E3E" w:rsidP="00BE5E3E">
                        <w:pPr>
                          <w:rPr>
                            <w:szCs w:val="21"/>
                          </w:rPr>
                        </w:pPr>
                        <w:r>
                          <w:rPr>
                            <w:rFonts w:ascii="Calibri" w:hAnsi="Calibri" w:hint="eastAsia"/>
                            <w:szCs w:val="21"/>
                          </w:rPr>
                          <w:t>上交所</w:t>
                        </w:r>
                      </w:p>
                    </w:tc>
                  </w:sdtContent>
                </w:sdt>
                <w:tc>
                  <w:tcPr>
                    <w:tcW w:w="1265" w:type="dxa"/>
                  </w:tcPr>
                  <w:p w14:paraId="29F964E8" w14:textId="77777777" w:rsidR="00BE5E3E" w:rsidRDefault="00BE5E3E" w:rsidP="00BE5E3E">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987515442"/>
                    <w:lock w:val="sdtLocked"/>
                  </w:sdtPr>
                  <w:sdtContent>
                    <w:tc>
                      <w:tcPr>
                        <w:tcW w:w="5142" w:type="dxa"/>
                      </w:tcPr>
                      <w:p w14:paraId="5FA0E9F4" w14:textId="77777777" w:rsidR="00BE5E3E" w:rsidRDefault="00BE5E3E" w:rsidP="00BE5E3E">
                        <w:pPr>
                          <w:rPr>
                            <w:szCs w:val="21"/>
                          </w:rPr>
                        </w:pPr>
                        <w:r>
                          <w:rPr>
                            <w:rFonts w:hint="eastAsia"/>
                            <w:szCs w:val="21"/>
                          </w:rPr>
                          <w:t>上海证券交易所</w:t>
                        </w:r>
                      </w:p>
                    </w:tc>
                  </w:sdtContent>
                </w:sdt>
              </w:tr>
            </w:sdtContent>
          </w:sdt>
          <w:sdt>
            <w:sdtPr>
              <w:rPr>
                <w:rFonts w:ascii="Calibri" w:eastAsiaTheme="minorEastAsia" w:hAnsi="Calibri" w:cstheme="minorBidi" w:hint="eastAsia"/>
                <w:kern w:val="2"/>
                <w:szCs w:val="21"/>
              </w:rPr>
              <w:alias w:val="释义"/>
              <w:tag w:val="_GBC_ca5c2cb7a4e545e2b2d9d1b94b528746"/>
              <w:id w:val="-794058739"/>
              <w:lock w:val="sdtLocked"/>
            </w:sdtPr>
            <w:sdtContent>
              <w:tr w:rsidR="00BE5E3E" w14:paraId="04DE89B9" w14:textId="77777777" w:rsidTr="00BE5E3E">
                <w:sdt>
                  <w:sdtPr>
                    <w:rPr>
                      <w:rFonts w:ascii="Calibri" w:eastAsiaTheme="minorEastAsia" w:hAnsi="Calibri" w:cstheme="minorBidi" w:hint="eastAsia"/>
                      <w:kern w:val="2"/>
                      <w:szCs w:val="21"/>
                    </w:rPr>
                    <w:alias w:val="常用词语"/>
                    <w:tag w:val="_GBC_c69fa7c1244840708cb11cdff80e2e4a"/>
                    <w:id w:val="-614606453"/>
                    <w:lock w:val="sdtLocked"/>
                  </w:sdtPr>
                  <w:sdtEndPr>
                    <w:rPr>
                      <w:rFonts w:ascii="Times New Roman" w:eastAsia="宋体" w:hAnsi="Times New Roman" w:cs="Times New Roman"/>
                      <w:kern w:val="0"/>
                    </w:rPr>
                  </w:sdtEndPr>
                  <w:sdtContent>
                    <w:tc>
                      <w:tcPr>
                        <w:tcW w:w="2416" w:type="dxa"/>
                      </w:tcPr>
                      <w:p w14:paraId="5D890C70" w14:textId="77777777" w:rsidR="00BE5E3E" w:rsidRDefault="00BE5E3E" w:rsidP="00BE5E3E">
                        <w:pPr>
                          <w:rPr>
                            <w:szCs w:val="21"/>
                          </w:rPr>
                        </w:pPr>
                        <w:r>
                          <w:rPr>
                            <w:rFonts w:ascii="Calibri" w:hAnsi="Calibri" w:hint="eastAsia"/>
                            <w:szCs w:val="21"/>
                          </w:rPr>
                          <w:t>公司、本公司或中</w:t>
                        </w:r>
                        <w:proofErr w:type="gramStart"/>
                        <w:r>
                          <w:rPr>
                            <w:rFonts w:ascii="Calibri" w:hAnsi="Calibri" w:hint="eastAsia"/>
                            <w:szCs w:val="21"/>
                          </w:rPr>
                          <w:t>材国际</w:t>
                        </w:r>
                        <w:proofErr w:type="gramEnd"/>
                      </w:p>
                    </w:tc>
                  </w:sdtContent>
                </w:sdt>
                <w:tc>
                  <w:tcPr>
                    <w:tcW w:w="1265" w:type="dxa"/>
                  </w:tcPr>
                  <w:p w14:paraId="1075E625" w14:textId="77777777" w:rsidR="00BE5E3E" w:rsidRDefault="00BE5E3E" w:rsidP="00BE5E3E">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958060309"/>
                    <w:lock w:val="sdtLocked"/>
                  </w:sdtPr>
                  <w:sdtContent>
                    <w:tc>
                      <w:tcPr>
                        <w:tcW w:w="5142" w:type="dxa"/>
                      </w:tcPr>
                      <w:p w14:paraId="160AE0B3" w14:textId="77777777" w:rsidR="00BE5E3E" w:rsidRDefault="00BE5E3E" w:rsidP="00BE5E3E">
                        <w:pPr>
                          <w:rPr>
                            <w:szCs w:val="21"/>
                          </w:rPr>
                        </w:pPr>
                        <w:r>
                          <w:rPr>
                            <w:rFonts w:hint="eastAsia"/>
                            <w:szCs w:val="21"/>
                          </w:rPr>
                          <w:t>中国中</w:t>
                        </w:r>
                        <w:proofErr w:type="gramStart"/>
                        <w:r>
                          <w:rPr>
                            <w:rFonts w:hint="eastAsia"/>
                            <w:szCs w:val="21"/>
                          </w:rPr>
                          <w:t>材国际</w:t>
                        </w:r>
                        <w:proofErr w:type="gramEnd"/>
                        <w:r>
                          <w:rPr>
                            <w:rFonts w:hint="eastAsia"/>
                            <w:szCs w:val="21"/>
                          </w:rPr>
                          <w:t>工程股份有限公司</w:t>
                        </w:r>
                      </w:p>
                    </w:tc>
                  </w:sdtContent>
                </w:sdt>
              </w:tr>
            </w:sdtContent>
          </w:sdt>
          <w:sdt>
            <w:sdtPr>
              <w:rPr>
                <w:rFonts w:ascii="Calibri" w:eastAsiaTheme="minorEastAsia" w:hAnsi="Calibri" w:cstheme="minorBidi" w:hint="eastAsia"/>
                <w:kern w:val="2"/>
                <w:szCs w:val="21"/>
              </w:rPr>
              <w:alias w:val="释义"/>
              <w:tag w:val="_GBC_ca5c2cb7a4e545e2b2d9d1b94b528746"/>
              <w:id w:val="784314286"/>
              <w:lock w:val="sdtLocked"/>
            </w:sdtPr>
            <w:sdtContent>
              <w:tr w:rsidR="00BE5E3E" w14:paraId="4441477A" w14:textId="77777777" w:rsidTr="00BE5E3E">
                <w:sdt>
                  <w:sdtPr>
                    <w:rPr>
                      <w:rFonts w:ascii="Calibri" w:eastAsiaTheme="minorEastAsia" w:hAnsi="Calibri" w:cstheme="minorBidi" w:hint="eastAsia"/>
                      <w:kern w:val="2"/>
                      <w:szCs w:val="21"/>
                    </w:rPr>
                    <w:alias w:val="常用词语"/>
                    <w:tag w:val="_GBC_c69fa7c1244840708cb11cdff80e2e4a"/>
                    <w:id w:val="-42830729"/>
                    <w:lock w:val="sdtLocked"/>
                  </w:sdtPr>
                  <w:sdtEndPr>
                    <w:rPr>
                      <w:rFonts w:ascii="Times New Roman" w:eastAsia="宋体" w:hAnsi="Times New Roman" w:cs="Times New Roman"/>
                      <w:kern w:val="0"/>
                    </w:rPr>
                  </w:sdtEndPr>
                  <w:sdtContent>
                    <w:tc>
                      <w:tcPr>
                        <w:tcW w:w="2416" w:type="dxa"/>
                      </w:tcPr>
                      <w:p w14:paraId="40DD23F9" w14:textId="77777777" w:rsidR="00BE5E3E" w:rsidRDefault="00BE5E3E" w:rsidP="00BE5E3E">
                        <w:pPr>
                          <w:rPr>
                            <w:szCs w:val="21"/>
                          </w:rPr>
                        </w:pPr>
                        <w:r>
                          <w:rPr>
                            <w:rFonts w:ascii="Calibri" w:hAnsi="Calibri" w:hint="eastAsia"/>
                            <w:szCs w:val="21"/>
                          </w:rPr>
                          <w:t>本集团</w:t>
                        </w:r>
                      </w:p>
                    </w:tc>
                  </w:sdtContent>
                </w:sdt>
                <w:tc>
                  <w:tcPr>
                    <w:tcW w:w="1265" w:type="dxa"/>
                  </w:tcPr>
                  <w:p w14:paraId="2713C902" w14:textId="77777777" w:rsidR="00BE5E3E" w:rsidRDefault="00BE5E3E" w:rsidP="00BE5E3E">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060525227"/>
                    <w:lock w:val="sdtLocked"/>
                  </w:sdtPr>
                  <w:sdtContent>
                    <w:tc>
                      <w:tcPr>
                        <w:tcW w:w="5142" w:type="dxa"/>
                      </w:tcPr>
                      <w:p w14:paraId="3D1311B7" w14:textId="77777777" w:rsidR="00BE5E3E" w:rsidRDefault="00BE5E3E" w:rsidP="00BE5E3E">
                        <w:pPr>
                          <w:rPr>
                            <w:szCs w:val="21"/>
                          </w:rPr>
                        </w:pPr>
                        <w:r>
                          <w:rPr>
                            <w:rFonts w:hint="eastAsia"/>
                            <w:szCs w:val="21"/>
                          </w:rPr>
                          <w:t>中国中</w:t>
                        </w:r>
                        <w:proofErr w:type="gramStart"/>
                        <w:r>
                          <w:rPr>
                            <w:rFonts w:hint="eastAsia"/>
                            <w:szCs w:val="21"/>
                          </w:rPr>
                          <w:t>材国际</w:t>
                        </w:r>
                        <w:proofErr w:type="gramEnd"/>
                        <w:r>
                          <w:rPr>
                            <w:rFonts w:hint="eastAsia"/>
                            <w:szCs w:val="21"/>
                          </w:rPr>
                          <w:t>工程股份有限公司及全资、控股企业</w:t>
                        </w:r>
                      </w:p>
                    </w:tc>
                  </w:sdtContent>
                </w:sdt>
              </w:tr>
            </w:sdtContent>
          </w:sdt>
          <w:sdt>
            <w:sdtPr>
              <w:rPr>
                <w:rFonts w:ascii="Calibri" w:eastAsiaTheme="minorEastAsia" w:hAnsi="Calibri" w:cstheme="minorBidi" w:hint="eastAsia"/>
                <w:kern w:val="2"/>
                <w:szCs w:val="21"/>
              </w:rPr>
              <w:alias w:val="释义"/>
              <w:tag w:val="_GBC_ca5c2cb7a4e545e2b2d9d1b94b528746"/>
              <w:id w:val="-1189370198"/>
              <w:lock w:val="sdtLocked"/>
            </w:sdtPr>
            <w:sdtContent>
              <w:tr w:rsidR="00BE5E3E" w14:paraId="735D4788" w14:textId="77777777" w:rsidTr="00BE5E3E">
                <w:sdt>
                  <w:sdtPr>
                    <w:rPr>
                      <w:rFonts w:ascii="Calibri" w:eastAsiaTheme="minorEastAsia" w:hAnsi="Calibri" w:cstheme="minorBidi" w:hint="eastAsia"/>
                      <w:kern w:val="2"/>
                      <w:szCs w:val="21"/>
                    </w:rPr>
                    <w:alias w:val="常用词语"/>
                    <w:tag w:val="_GBC_c69fa7c1244840708cb11cdff80e2e4a"/>
                    <w:id w:val="1084802596"/>
                    <w:lock w:val="sdtLocked"/>
                  </w:sdtPr>
                  <w:sdtEndPr>
                    <w:rPr>
                      <w:rFonts w:ascii="Times New Roman" w:eastAsia="宋体" w:hAnsi="Times New Roman" w:cs="Times New Roman"/>
                      <w:kern w:val="0"/>
                    </w:rPr>
                  </w:sdtEndPr>
                  <w:sdtContent>
                    <w:tc>
                      <w:tcPr>
                        <w:tcW w:w="2416" w:type="dxa"/>
                      </w:tcPr>
                      <w:p w14:paraId="0576241F" w14:textId="77777777" w:rsidR="00BE5E3E" w:rsidRDefault="00BE5E3E" w:rsidP="00BE5E3E">
                        <w:pPr>
                          <w:rPr>
                            <w:szCs w:val="21"/>
                          </w:rPr>
                        </w:pPr>
                        <w:r>
                          <w:rPr>
                            <w:rFonts w:ascii="Calibri" w:hAnsi="Calibri" w:hint="eastAsia"/>
                            <w:szCs w:val="21"/>
                          </w:rPr>
                          <w:t>中</w:t>
                        </w:r>
                        <w:proofErr w:type="gramStart"/>
                        <w:r>
                          <w:rPr>
                            <w:rFonts w:ascii="Calibri" w:hAnsi="Calibri" w:hint="eastAsia"/>
                            <w:szCs w:val="21"/>
                          </w:rPr>
                          <w:t>材股份</w:t>
                        </w:r>
                        <w:proofErr w:type="gramEnd"/>
                      </w:p>
                    </w:tc>
                  </w:sdtContent>
                </w:sdt>
                <w:tc>
                  <w:tcPr>
                    <w:tcW w:w="1265" w:type="dxa"/>
                  </w:tcPr>
                  <w:p w14:paraId="641D2275" w14:textId="77777777" w:rsidR="00BE5E3E" w:rsidRDefault="00BE5E3E" w:rsidP="00BE5E3E">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302549006"/>
                    <w:lock w:val="sdtLocked"/>
                  </w:sdtPr>
                  <w:sdtContent>
                    <w:tc>
                      <w:tcPr>
                        <w:tcW w:w="5142" w:type="dxa"/>
                      </w:tcPr>
                      <w:p w14:paraId="4CBFD931" w14:textId="77777777" w:rsidR="00BE5E3E" w:rsidRDefault="00BE5E3E" w:rsidP="00BE5E3E">
                        <w:pPr>
                          <w:rPr>
                            <w:szCs w:val="21"/>
                          </w:rPr>
                        </w:pPr>
                        <w:r>
                          <w:rPr>
                            <w:rFonts w:hint="eastAsia"/>
                            <w:szCs w:val="21"/>
                          </w:rPr>
                          <w:t>中国中材股份有限公司</w:t>
                        </w:r>
                      </w:p>
                    </w:tc>
                  </w:sdtContent>
                </w:sdt>
              </w:tr>
            </w:sdtContent>
          </w:sdt>
          <w:sdt>
            <w:sdtPr>
              <w:rPr>
                <w:rFonts w:ascii="Calibri" w:eastAsiaTheme="minorEastAsia" w:hAnsi="Calibri" w:cstheme="minorBidi" w:hint="eastAsia"/>
                <w:kern w:val="2"/>
                <w:szCs w:val="21"/>
              </w:rPr>
              <w:alias w:val="释义"/>
              <w:tag w:val="_GBC_ca5c2cb7a4e545e2b2d9d1b94b528746"/>
              <w:id w:val="-364601228"/>
              <w:lock w:val="sdtLocked"/>
            </w:sdtPr>
            <w:sdtContent>
              <w:tr w:rsidR="00BE5E3E" w14:paraId="4B7C284C" w14:textId="77777777" w:rsidTr="00BE5E3E">
                <w:sdt>
                  <w:sdtPr>
                    <w:rPr>
                      <w:rFonts w:ascii="Calibri" w:eastAsiaTheme="minorEastAsia" w:hAnsi="Calibri" w:cstheme="minorBidi" w:hint="eastAsia"/>
                      <w:kern w:val="2"/>
                      <w:szCs w:val="21"/>
                    </w:rPr>
                    <w:alias w:val="常用词语"/>
                    <w:tag w:val="_GBC_c69fa7c1244840708cb11cdff80e2e4a"/>
                    <w:id w:val="-1034572167"/>
                    <w:lock w:val="sdtLocked"/>
                  </w:sdtPr>
                  <w:sdtEndPr>
                    <w:rPr>
                      <w:rFonts w:ascii="Times New Roman" w:eastAsia="宋体" w:hAnsi="Times New Roman" w:cs="Times New Roman"/>
                      <w:kern w:val="0"/>
                    </w:rPr>
                  </w:sdtEndPr>
                  <w:sdtContent>
                    <w:tc>
                      <w:tcPr>
                        <w:tcW w:w="2416" w:type="dxa"/>
                      </w:tcPr>
                      <w:p w14:paraId="0E1F4875" w14:textId="77777777" w:rsidR="00BE5E3E" w:rsidRDefault="00BE5E3E" w:rsidP="00BE5E3E">
                        <w:pPr>
                          <w:rPr>
                            <w:szCs w:val="21"/>
                          </w:rPr>
                        </w:pPr>
                        <w:r>
                          <w:rPr>
                            <w:rFonts w:ascii="Calibri" w:hAnsi="Calibri" w:hint="eastAsia"/>
                            <w:szCs w:val="21"/>
                          </w:rPr>
                          <w:t>中国建材集团</w:t>
                        </w:r>
                      </w:p>
                    </w:tc>
                  </w:sdtContent>
                </w:sdt>
                <w:tc>
                  <w:tcPr>
                    <w:tcW w:w="1265" w:type="dxa"/>
                  </w:tcPr>
                  <w:p w14:paraId="62533DB9" w14:textId="77777777" w:rsidR="00BE5E3E" w:rsidRDefault="00BE5E3E" w:rsidP="00BE5E3E">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466006129"/>
                    <w:lock w:val="sdtLocked"/>
                  </w:sdtPr>
                  <w:sdtContent>
                    <w:tc>
                      <w:tcPr>
                        <w:tcW w:w="5142" w:type="dxa"/>
                      </w:tcPr>
                      <w:p w14:paraId="2E73CDF5" w14:textId="77777777" w:rsidR="00BE5E3E" w:rsidRDefault="00BE5E3E" w:rsidP="00BE5E3E">
                        <w:pPr>
                          <w:rPr>
                            <w:szCs w:val="21"/>
                          </w:rPr>
                        </w:pPr>
                        <w:r>
                          <w:rPr>
                            <w:rFonts w:hint="eastAsia"/>
                            <w:szCs w:val="21"/>
                          </w:rPr>
                          <w:t>中国建材集团有限公司</w:t>
                        </w:r>
                      </w:p>
                    </w:tc>
                  </w:sdtContent>
                </w:sdt>
              </w:tr>
            </w:sdtContent>
          </w:sdt>
          <w:sdt>
            <w:sdtPr>
              <w:rPr>
                <w:rFonts w:ascii="Calibri" w:eastAsiaTheme="minorEastAsia" w:hAnsi="Calibri" w:cstheme="minorBidi" w:hint="eastAsia"/>
                <w:kern w:val="2"/>
                <w:szCs w:val="21"/>
              </w:rPr>
              <w:alias w:val="释义"/>
              <w:tag w:val="_GBC_ca5c2cb7a4e545e2b2d9d1b94b528746"/>
              <w:id w:val="-789429374"/>
              <w:lock w:val="sdtLocked"/>
            </w:sdtPr>
            <w:sdtContent>
              <w:tr w:rsidR="00BE5E3E" w14:paraId="7FC94C1C" w14:textId="77777777" w:rsidTr="00BE5E3E">
                <w:sdt>
                  <w:sdtPr>
                    <w:rPr>
                      <w:rFonts w:ascii="Calibri" w:eastAsiaTheme="minorEastAsia" w:hAnsi="Calibri" w:cstheme="minorBidi" w:hint="eastAsia"/>
                      <w:kern w:val="2"/>
                      <w:szCs w:val="21"/>
                    </w:rPr>
                    <w:alias w:val="常用词语"/>
                    <w:tag w:val="_GBC_c69fa7c1244840708cb11cdff80e2e4a"/>
                    <w:id w:val="-868837035"/>
                    <w:lock w:val="sdtLocked"/>
                  </w:sdtPr>
                  <w:sdtEndPr>
                    <w:rPr>
                      <w:rFonts w:ascii="Times New Roman" w:eastAsia="宋体" w:hAnsi="Times New Roman" w:cs="Times New Roman"/>
                      <w:kern w:val="0"/>
                    </w:rPr>
                  </w:sdtEndPr>
                  <w:sdtContent>
                    <w:tc>
                      <w:tcPr>
                        <w:tcW w:w="2416" w:type="dxa"/>
                      </w:tcPr>
                      <w:p w14:paraId="68858A68" w14:textId="77777777" w:rsidR="00BE5E3E" w:rsidRDefault="00BE5E3E" w:rsidP="00BE5E3E">
                        <w:pPr>
                          <w:rPr>
                            <w:szCs w:val="21"/>
                          </w:rPr>
                        </w:pPr>
                        <w:r>
                          <w:rPr>
                            <w:rFonts w:ascii="Calibri" w:hAnsi="Calibri" w:hint="eastAsia"/>
                            <w:szCs w:val="21"/>
                          </w:rPr>
                          <w:t>元、万元、亿元</w:t>
                        </w:r>
                      </w:p>
                    </w:tc>
                  </w:sdtContent>
                </w:sdt>
                <w:tc>
                  <w:tcPr>
                    <w:tcW w:w="1265" w:type="dxa"/>
                  </w:tcPr>
                  <w:p w14:paraId="5B4C7C5C" w14:textId="77777777" w:rsidR="00BE5E3E" w:rsidRDefault="00BE5E3E" w:rsidP="00BE5E3E">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704845617"/>
                    <w:lock w:val="sdtLocked"/>
                  </w:sdtPr>
                  <w:sdtContent>
                    <w:tc>
                      <w:tcPr>
                        <w:tcW w:w="5142" w:type="dxa"/>
                      </w:tcPr>
                      <w:p w14:paraId="204BBF99" w14:textId="77777777" w:rsidR="00BE5E3E" w:rsidRDefault="00BE5E3E" w:rsidP="00BE5E3E">
                        <w:pPr>
                          <w:rPr>
                            <w:szCs w:val="21"/>
                          </w:rPr>
                        </w:pPr>
                        <w:r>
                          <w:rPr>
                            <w:rFonts w:hint="eastAsia"/>
                            <w:szCs w:val="21"/>
                          </w:rPr>
                          <w:t>人民币元、人民币万元、人民币亿元</w:t>
                        </w:r>
                      </w:p>
                    </w:tc>
                  </w:sdtContent>
                </w:sdt>
              </w:tr>
            </w:sdtContent>
          </w:sdt>
          <w:sdt>
            <w:sdtPr>
              <w:rPr>
                <w:rFonts w:ascii="Calibri" w:eastAsiaTheme="minorEastAsia" w:hAnsi="Calibri" w:cstheme="minorBidi" w:hint="eastAsia"/>
                <w:kern w:val="2"/>
                <w:szCs w:val="21"/>
              </w:rPr>
              <w:alias w:val="释义"/>
              <w:tag w:val="_GBC_ca5c2cb7a4e545e2b2d9d1b94b528746"/>
              <w:id w:val="-622913257"/>
              <w:lock w:val="sdtLocked"/>
            </w:sdtPr>
            <w:sdtContent>
              <w:tr w:rsidR="00BE5E3E" w14:paraId="760D0B1E" w14:textId="77777777" w:rsidTr="00BE5E3E">
                <w:sdt>
                  <w:sdtPr>
                    <w:rPr>
                      <w:rFonts w:ascii="Calibri" w:eastAsiaTheme="minorEastAsia" w:hAnsi="Calibri" w:cstheme="minorBidi" w:hint="eastAsia"/>
                      <w:kern w:val="2"/>
                      <w:szCs w:val="21"/>
                    </w:rPr>
                    <w:alias w:val="常用词语"/>
                    <w:tag w:val="_GBC_c69fa7c1244840708cb11cdff80e2e4a"/>
                    <w:id w:val="582340206"/>
                    <w:lock w:val="sdtLocked"/>
                  </w:sdtPr>
                  <w:sdtEndPr>
                    <w:rPr>
                      <w:rFonts w:ascii="Times New Roman" w:eastAsia="宋体" w:hAnsi="Times New Roman" w:cs="Times New Roman"/>
                      <w:kern w:val="0"/>
                    </w:rPr>
                  </w:sdtEndPr>
                  <w:sdtContent>
                    <w:tc>
                      <w:tcPr>
                        <w:tcW w:w="2416" w:type="dxa"/>
                      </w:tcPr>
                      <w:p w14:paraId="131B1755" w14:textId="77777777" w:rsidR="00BE5E3E" w:rsidRDefault="00BE5E3E" w:rsidP="00BE5E3E">
                        <w:pPr>
                          <w:rPr>
                            <w:szCs w:val="21"/>
                          </w:rPr>
                        </w:pPr>
                        <w:r>
                          <w:rPr>
                            <w:rFonts w:ascii="Calibri" w:hAnsi="Calibri" w:hint="eastAsia"/>
                            <w:szCs w:val="21"/>
                          </w:rPr>
                          <w:t>报告期</w:t>
                        </w:r>
                      </w:p>
                    </w:tc>
                  </w:sdtContent>
                </w:sdt>
                <w:tc>
                  <w:tcPr>
                    <w:tcW w:w="1265" w:type="dxa"/>
                  </w:tcPr>
                  <w:p w14:paraId="5810A766" w14:textId="77777777" w:rsidR="00BE5E3E" w:rsidRDefault="00BE5E3E" w:rsidP="00BE5E3E">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470249375"/>
                    <w:lock w:val="sdtLocked"/>
                  </w:sdtPr>
                  <w:sdtContent>
                    <w:tc>
                      <w:tcPr>
                        <w:tcW w:w="5142" w:type="dxa"/>
                      </w:tcPr>
                      <w:p w14:paraId="11F2D491" w14:textId="77777777" w:rsidR="00BE5E3E" w:rsidRDefault="00BE5E3E" w:rsidP="00BE5E3E">
                        <w:pPr>
                          <w:rPr>
                            <w:szCs w:val="21"/>
                          </w:rPr>
                        </w:pPr>
                        <w:r>
                          <w:rPr>
                            <w:rFonts w:hint="eastAsia"/>
                            <w:szCs w:val="21"/>
                          </w:rPr>
                          <w:t>201</w:t>
                        </w:r>
                        <w:r>
                          <w:rPr>
                            <w:szCs w:val="21"/>
                          </w:rPr>
                          <w:t>7</w:t>
                        </w:r>
                        <w:r>
                          <w:rPr>
                            <w:rFonts w:hint="eastAsia"/>
                            <w:szCs w:val="21"/>
                          </w:rPr>
                          <w:t>年1月1日至201</w:t>
                        </w:r>
                        <w:r>
                          <w:rPr>
                            <w:szCs w:val="21"/>
                          </w:rPr>
                          <w:t>7</w:t>
                        </w:r>
                        <w:r>
                          <w:rPr>
                            <w:rFonts w:hint="eastAsia"/>
                            <w:szCs w:val="21"/>
                          </w:rPr>
                          <w:t>年</w:t>
                        </w:r>
                        <w:r>
                          <w:rPr>
                            <w:szCs w:val="21"/>
                          </w:rPr>
                          <w:t>6</w:t>
                        </w:r>
                        <w:r>
                          <w:rPr>
                            <w:rFonts w:hint="eastAsia"/>
                            <w:szCs w:val="21"/>
                          </w:rPr>
                          <w:t>月3</w:t>
                        </w:r>
                        <w:r>
                          <w:rPr>
                            <w:szCs w:val="21"/>
                          </w:rPr>
                          <w:t>0</w:t>
                        </w:r>
                        <w:r>
                          <w:rPr>
                            <w:rFonts w:hint="eastAsia"/>
                            <w:szCs w:val="21"/>
                          </w:rPr>
                          <w:t>日</w:t>
                        </w:r>
                      </w:p>
                    </w:tc>
                  </w:sdtContent>
                </w:sdt>
              </w:tr>
            </w:sdtContent>
          </w:sdt>
          <w:sdt>
            <w:sdtPr>
              <w:rPr>
                <w:rFonts w:ascii="Calibri" w:eastAsiaTheme="minorEastAsia" w:hAnsi="Calibri" w:cstheme="minorBidi" w:hint="eastAsia"/>
                <w:kern w:val="2"/>
                <w:szCs w:val="21"/>
              </w:rPr>
              <w:alias w:val="释义"/>
              <w:tag w:val="_GBC_ca5c2cb7a4e545e2b2d9d1b94b528746"/>
              <w:id w:val="1868250800"/>
              <w:lock w:val="sdtLocked"/>
            </w:sdtPr>
            <w:sdtContent>
              <w:tr w:rsidR="00BE5E3E" w14:paraId="0EE9BABE" w14:textId="77777777" w:rsidTr="00BE5E3E">
                <w:sdt>
                  <w:sdtPr>
                    <w:rPr>
                      <w:rFonts w:ascii="Calibri" w:eastAsiaTheme="minorEastAsia" w:hAnsi="Calibri" w:cstheme="minorBidi" w:hint="eastAsia"/>
                      <w:kern w:val="2"/>
                      <w:szCs w:val="21"/>
                    </w:rPr>
                    <w:alias w:val="常用词语"/>
                    <w:tag w:val="_GBC_c69fa7c1244840708cb11cdff80e2e4a"/>
                    <w:id w:val="-256600244"/>
                    <w:lock w:val="sdtLocked"/>
                  </w:sdtPr>
                  <w:sdtEndPr>
                    <w:rPr>
                      <w:rFonts w:ascii="Times New Roman" w:eastAsia="宋体" w:hAnsi="Times New Roman" w:cs="Times New Roman"/>
                      <w:kern w:val="0"/>
                    </w:rPr>
                  </w:sdtEndPr>
                  <w:sdtContent>
                    <w:tc>
                      <w:tcPr>
                        <w:tcW w:w="2416" w:type="dxa"/>
                      </w:tcPr>
                      <w:p w14:paraId="7203016D" w14:textId="77777777" w:rsidR="00BE5E3E" w:rsidRDefault="00BE5E3E" w:rsidP="00BE5E3E">
                        <w:pPr>
                          <w:rPr>
                            <w:szCs w:val="21"/>
                          </w:rPr>
                        </w:pPr>
                        <w:r>
                          <w:rPr>
                            <w:rFonts w:ascii="Calibri" w:hAnsi="Calibri" w:hint="eastAsia"/>
                            <w:szCs w:val="21"/>
                          </w:rPr>
                          <w:t>EPC</w:t>
                        </w:r>
                      </w:p>
                    </w:tc>
                  </w:sdtContent>
                </w:sdt>
                <w:tc>
                  <w:tcPr>
                    <w:tcW w:w="1265" w:type="dxa"/>
                  </w:tcPr>
                  <w:p w14:paraId="583FFBD2" w14:textId="77777777" w:rsidR="00BE5E3E" w:rsidRDefault="00BE5E3E" w:rsidP="00BE5E3E">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157295581"/>
                    <w:lock w:val="sdtLocked"/>
                  </w:sdtPr>
                  <w:sdtContent>
                    <w:tc>
                      <w:tcPr>
                        <w:tcW w:w="5142" w:type="dxa"/>
                      </w:tcPr>
                      <w:p w14:paraId="29AC9955" w14:textId="77777777" w:rsidR="00BE5E3E" w:rsidRDefault="00BE5E3E" w:rsidP="00BE5E3E">
                        <w:pPr>
                          <w:rPr>
                            <w:szCs w:val="21"/>
                          </w:rPr>
                        </w:pPr>
                        <w:r>
                          <w:rPr>
                            <w:rFonts w:hint="eastAsia"/>
                            <w:szCs w:val="21"/>
                          </w:rPr>
                          <w:t>EPC是英文Engineering （工程设计）Procurement （采购）Construction （施工）的缩写。即按照合同约定，承担工程项目的设计、采购、施工、试运行服务等工作，并对承包工程的质量、安全、工期、造价全面负责，与工程总承包含义相似。</w:t>
                        </w:r>
                      </w:p>
                    </w:tc>
                  </w:sdtContent>
                </w:sdt>
              </w:tr>
            </w:sdtContent>
          </w:sdt>
          <w:sdt>
            <w:sdtPr>
              <w:rPr>
                <w:rFonts w:ascii="Calibri" w:eastAsiaTheme="minorEastAsia" w:hAnsi="Calibri" w:cstheme="minorBidi" w:hint="eastAsia"/>
                <w:kern w:val="2"/>
                <w:szCs w:val="21"/>
              </w:rPr>
              <w:alias w:val="释义"/>
              <w:tag w:val="_GBC_ca5c2cb7a4e545e2b2d9d1b94b528746"/>
              <w:id w:val="-1872522583"/>
              <w:lock w:val="sdtLocked"/>
            </w:sdtPr>
            <w:sdtContent>
              <w:tr w:rsidR="00BE5E3E" w14:paraId="53D908C4" w14:textId="77777777" w:rsidTr="00BE5E3E">
                <w:sdt>
                  <w:sdtPr>
                    <w:rPr>
                      <w:rFonts w:ascii="Calibri" w:eastAsiaTheme="minorEastAsia" w:hAnsi="Calibri" w:cstheme="minorBidi" w:hint="eastAsia"/>
                      <w:kern w:val="2"/>
                      <w:szCs w:val="21"/>
                    </w:rPr>
                    <w:alias w:val="常用词语"/>
                    <w:tag w:val="_GBC_c69fa7c1244840708cb11cdff80e2e4a"/>
                    <w:id w:val="510566996"/>
                    <w:lock w:val="sdtLocked"/>
                  </w:sdtPr>
                  <w:sdtEndPr>
                    <w:rPr>
                      <w:rFonts w:ascii="Times New Roman" w:eastAsia="宋体" w:hAnsi="Times New Roman" w:cs="Times New Roman"/>
                      <w:kern w:val="0"/>
                    </w:rPr>
                  </w:sdtEndPr>
                  <w:sdtContent>
                    <w:tc>
                      <w:tcPr>
                        <w:tcW w:w="2416" w:type="dxa"/>
                      </w:tcPr>
                      <w:p w14:paraId="13E9E65C" w14:textId="77777777" w:rsidR="00BE5E3E" w:rsidRDefault="00BE5E3E" w:rsidP="00BE5E3E">
                        <w:pPr>
                          <w:rPr>
                            <w:szCs w:val="21"/>
                          </w:rPr>
                        </w:pPr>
                        <w:r>
                          <w:rPr>
                            <w:rFonts w:ascii="Calibri" w:hAnsi="Calibri"/>
                            <w:szCs w:val="21"/>
                          </w:rPr>
                          <w:t>EP</w:t>
                        </w:r>
                      </w:p>
                    </w:tc>
                  </w:sdtContent>
                </w:sdt>
                <w:tc>
                  <w:tcPr>
                    <w:tcW w:w="1265" w:type="dxa"/>
                  </w:tcPr>
                  <w:p w14:paraId="7082F758" w14:textId="77777777" w:rsidR="00BE5E3E" w:rsidRDefault="00BE5E3E" w:rsidP="00BE5E3E">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255855246"/>
                    <w:lock w:val="sdtLocked"/>
                  </w:sdtPr>
                  <w:sdtContent>
                    <w:tc>
                      <w:tcPr>
                        <w:tcW w:w="5142" w:type="dxa"/>
                      </w:tcPr>
                      <w:p w14:paraId="6B57E15A" w14:textId="77777777" w:rsidR="00BE5E3E" w:rsidRDefault="00BE5E3E" w:rsidP="00BE5E3E">
                        <w:pPr>
                          <w:rPr>
                            <w:szCs w:val="21"/>
                          </w:rPr>
                        </w:pPr>
                        <w:r>
                          <w:rPr>
                            <w:szCs w:val="21"/>
                          </w:rPr>
                          <w:t>EP</w:t>
                        </w:r>
                        <w:r>
                          <w:rPr>
                            <w:rFonts w:hint="eastAsia"/>
                            <w:szCs w:val="21"/>
                          </w:rPr>
                          <w:t>是英文Engineering （工程设计）Procurement （采购）的缩写。即按照合同约定，</w:t>
                        </w:r>
                        <w:r>
                          <w:rPr>
                            <w:rFonts w:ascii="Arial" w:hAnsi="Arial" w:cs="Arial"/>
                            <w:color w:val="333333"/>
                            <w:shd w:val="clear" w:color="auto" w:fill="FFFFFF"/>
                          </w:rPr>
                          <w:t>承包商对工程的设计和采购进行</w:t>
                        </w:r>
                        <w:r>
                          <w:rPr>
                            <w:rFonts w:ascii="Arial" w:hAnsi="Arial" w:cs="Arial" w:hint="eastAsia"/>
                            <w:color w:val="333333"/>
                            <w:shd w:val="clear" w:color="auto" w:fill="FFFFFF"/>
                          </w:rPr>
                          <w:t>总</w:t>
                        </w:r>
                        <w:r>
                          <w:rPr>
                            <w:rFonts w:ascii="Arial" w:hAnsi="Arial" w:cs="Arial"/>
                            <w:color w:val="333333"/>
                            <w:shd w:val="clear" w:color="auto" w:fill="FFFFFF"/>
                          </w:rPr>
                          <w:t>承包</w:t>
                        </w:r>
                        <w:r>
                          <w:rPr>
                            <w:rFonts w:ascii="Arial" w:hAnsi="Arial" w:cs="Arial" w:hint="eastAsia"/>
                            <w:color w:val="333333"/>
                            <w:shd w:val="clear" w:color="auto" w:fill="FFFFFF"/>
                          </w:rPr>
                          <w:t>。</w:t>
                        </w:r>
                      </w:p>
                    </w:tc>
                  </w:sdtContent>
                </w:sdt>
              </w:tr>
            </w:sdtContent>
          </w:sdt>
          <w:sdt>
            <w:sdtPr>
              <w:rPr>
                <w:rFonts w:ascii="Calibri" w:eastAsiaTheme="minorEastAsia" w:hAnsi="Calibri" w:cstheme="minorBidi" w:hint="eastAsia"/>
                <w:kern w:val="2"/>
                <w:szCs w:val="21"/>
              </w:rPr>
              <w:alias w:val="释义"/>
              <w:tag w:val="_GBC_ca5c2cb7a4e545e2b2d9d1b94b528746"/>
              <w:id w:val="711616218"/>
              <w:lock w:val="sdtLocked"/>
            </w:sdtPr>
            <w:sdtContent>
              <w:tr w:rsidR="00BE5E3E" w14:paraId="5914FCDA" w14:textId="77777777" w:rsidTr="00BE5E3E">
                <w:sdt>
                  <w:sdtPr>
                    <w:rPr>
                      <w:rFonts w:ascii="Calibri" w:eastAsiaTheme="minorEastAsia" w:hAnsi="Calibri" w:cstheme="minorBidi" w:hint="eastAsia"/>
                      <w:kern w:val="2"/>
                      <w:szCs w:val="21"/>
                    </w:rPr>
                    <w:alias w:val="常用词语"/>
                    <w:tag w:val="_GBC_c69fa7c1244840708cb11cdff80e2e4a"/>
                    <w:id w:val="-1775013581"/>
                    <w:lock w:val="sdtLocked"/>
                  </w:sdtPr>
                  <w:sdtEndPr>
                    <w:rPr>
                      <w:rFonts w:ascii="Times New Roman" w:eastAsia="宋体" w:hAnsi="Times New Roman" w:cs="Times New Roman"/>
                      <w:kern w:val="0"/>
                    </w:rPr>
                  </w:sdtEndPr>
                  <w:sdtContent>
                    <w:tc>
                      <w:tcPr>
                        <w:tcW w:w="2416" w:type="dxa"/>
                      </w:tcPr>
                      <w:p w14:paraId="5F5B42AD" w14:textId="77777777" w:rsidR="00BE5E3E" w:rsidRDefault="00BE5E3E" w:rsidP="00BE5E3E">
                        <w:pPr>
                          <w:rPr>
                            <w:szCs w:val="21"/>
                          </w:rPr>
                        </w:pPr>
                        <w:r>
                          <w:rPr>
                            <w:rFonts w:ascii="Calibri" w:hAnsi="Calibri" w:hint="eastAsia"/>
                            <w:szCs w:val="21"/>
                          </w:rPr>
                          <w:t>EPC+M</w:t>
                        </w:r>
                      </w:p>
                    </w:tc>
                  </w:sdtContent>
                </w:sdt>
                <w:tc>
                  <w:tcPr>
                    <w:tcW w:w="1265" w:type="dxa"/>
                  </w:tcPr>
                  <w:p w14:paraId="052853CF" w14:textId="77777777" w:rsidR="00BE5E3E" w:rsidRDefault="00BE5E3E" w:rsidP="00BE5E3E">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812435765"/>
                    <w:lock w:val="sdtLocked"/>
                  </w:sdtPr>
                  <w:sdtContent>
                    <w:tc>
                      <w:tcPr>
                        <w:tcW w:w="5142" w:type="dxa"/>
                      </w:tcPr>
                      <w:p w14:paraId="7723DDE0" w14:textId="77777777" w:rsidR="00BE5E3E" w:rsidRDefault="00BE5E3E" w:rsidP="00BE5E3E">
                        <w:pPr>
                          <w:rPr>
                            <w:szCs w:val="21"/>
                          </w:rPr>
                        </w:pPr>
                        <w:r>
                          <w:rPr>
                            <w:rFonts w:hint="eastAsia"/>
                            <w:szCs w:val="21"/>
                          </w:rPr>
                          <w:t>EPC+M是英文Engineering （工程设计）Procurement （采购）Construction （施工）+Management（管理）的缩写。即按照合同约定，全面承担工程项目的设计、采购、施工、试运行服务、运营管理等工作。</w:t>
                        </w:r>
                      </w:p>
                    </w:tc>
                  </w:sdtContent>
                </w:sdt>
              </w:tr>
            </w:sdtContent>
          </w:sdt>
          <w:sdt>
            <w:sdtPr>
              <w:rPr>
                <w:rFonts w:ascii="Calibri" w:eastAsiaTheme="minorEastAsia" w:hAnsi="Calibri" w:cstheme="minorBidi" w:hint="eastAsia"/>
                <w:kern w:val="2"/>
                <w:szCs w:val="21"/>
              </w:rPr>
              <w:alias w:val="释义"/>
              <w:tag w:val="_GBC_ca5c2cb7a4e545e2b2d9d1b94b528746"/>
              <w:id w:val="1499918762"/>
              <w:lock w:val="sdtLocked"/>
            </w:sdtPr>
            <w:sdtContent>
              <w:tr w:rsidR="00BE5E3E" w14:paraId="194FFD41" w14:textId="77777777" w:rsidTr="00BE5E3E">
                <w:sdt>
                  <w:sdtPr>
                    <w:rPr>
                      <w:rFonts w:ascii="Calibri" w:eastAsiaTheme="minorEastAsia" w:hAnsi="Calibri" w:cstheme="minorBidi" w:hint="eastAsia"/>
                      <w:kern w:val="2"/>
                      <w:szCs w:val="21"/>
                    </w:rPr>
                    <w:alias w:val="常用词语"/>
                    <w:tag w:val="_GBC_c69fa7c1244840708cb11cdff80e2e4a"/>
                    <w:id w:val="-1988687910"/>
                    <w:lock w:val="sdtLocked"/>
                  </w:sdtPr>
                  <w:sdtEndPr>
                    <w:rPr>
                      <w:rFonts w:ascii="Times New Roman" w:eastAsia="宋体" w:hAnsi="Times New Roman" w:cs="Times New Roman"/>
                      <w:kern w:val="0"/>
                    </w:rPr>
                  </w:sdtEndPr>
                  <w:sdtContent>
                    <w:tc>
                      <w:tcPr>
                        <w:tcW w:w="2416" w:type="dxa"/>
                      </w:tcPr>
                      <w:p w14:paraId="08411B2D" w14:textId="67A80ED7" w:rsidR="00BE5E3E" w:rsidRDefault="00C62BED" w:rsidP="00BE5E3E">
                        <w:pPr>
                          <w:rPr>
                            <w:szCs w:val="21"/>
                          </w:rPr>
                        </w:pPr>
                        <w:r>
                          <w:rPr>
                            <w:rFonts w:ascii="Calibri" w:eastAsiaTheme="minorEastAsia" w:hAnsi="Calibri" w:cstheme="minorBidi"/>
                            <w:kern w:val="2"/>
                            <w:szCs w:val="21"/>
                          </w:rPr>
                          <w:t>F+</w:t>
                        </w:r>
                        <w:r>
                          <w:rPr>
                            <w:rFonts w:ascii="Calibri" w:hAnsi="Calibri"/>
                            <w:szCs w:val="21"/>
                          </w:rPr>
                          <w:t>EPC</w:t>
                        </w:r>
                      </w:p>
                    </w:tc>
                  </w:sdtContent>
                </w:sdt>
                <w:tc>
                  <w:tcPr>
                    <w:tcW w:w="1265" w:type="dxa"/>
                  </w:tcPr>
                  <w:p w14:paraId="44247296" w14:textId="77777777" w:rsidR="00BE5E3E" w:rsidRDefault="00BE5E3E" w:rsidP="00BE5E3E">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1426694816"/>
                    <w:lock w:val="sdtLocked"/>
                  </w:sdtPr>
                  <w:sdtContent>
                    <w:tc>
                      <w:tcPr>
                        <w:tcW w:w="5142" w:type="dxa"/>
                      </w:tcPr>
                      <w:p w14:paraId="454CB33E" w14:textId="221ADA63" w:rsidR="00BE5E3E" w:rsidRDefault="00BE5E3E" w:rsidP="00BE5E3E">
                        <w:pPr>
                          <w:rPr>
                            <w:szCs w:val="21"/>
                          </w:rPr>
                        </w:pPr>
                        <w:r>
                          <w:rPr>
                            <w:rFonts w:hint="eastAsia"/>
                            <w:szCs w:val="21"/>
                          </w:rPr>
                          <w:t>EPC+</w:t>
                        </w:r>
                        <w:r>
                          <w:rPr>
                            <w:szCs w:val="21"/>
                          </w:rPr>
                          <w:t>F</w:t>
                        </w:r>
                        <w:r>
                          <w:rPr>
                            <w:rFonts w:hint="eastAsia"/>
                            <w:szCs w:val="21"/>
                          </w:rPr>
                          <w:t>是英文</w:t>
                        </w:r>
                        <w:r w:rsidR="00C62BED">
                          <w:rPr>
                            <w:rFonts w:hint="eastAsia"/>
                            <w:color w:val="333333"/>
                            <w:szCs w:val="21"/>
                          </w:rPr>
                          <w:t>Finance（融资）</w:t>
                        </w:r>
                        <w:r w:rsidR="00022A55">
                          <w:rPr>
                            <w:rFonts w:hint="eastAsia"/>
                            <w:szCs w:val="21"/>
                          </w:rPr>
                          <w:t>+</w:t>
                        </w:r>
                        <w:r>
                          <w:rPr>
                            <w:rFonts w:hint="eastAsia"/>
                            <w:color w:val="333333"/>
                            <w:szCs w:val="21"/>
                          </w:rPr>
                          <w:t>Engineering</w:t>
                        </w:r>
                        <w:r>
                          <w:rPr>
                            <w:color w:val="333333"/>
                            <w:szCs w:val="21"/>
                          </w:rPr>
                          <w:t>(</w:t>
                        </w:r>
                        <w:r>
                          <w:rPr>
                            <w:rFonts w:hint="eastAsia"/>
                            <w:color w:val="333333"/>
                            <w:szCs w:val="21"/>
                          </w:rPr>
                          <w:t>工程设计) Procurement（采购） Construction（施工）的缩写。</w:t>
                        </w:r>
                        <w:r>
                          <w:rPr>
                            <w:rFonts w:hint="eastAsia"/>
                            <w:szCs w:val="21"/>
                          </w:rPr>
                          <w:t>即按照合同约定，全面承担工程项目的</w:t>
                        </w:r>
                        <w:r w:rsidR="00022A55">
                          <w:rPr>
                            <w:rFonts w:hint="eastAsia"/>
                            <w:szCs w:val="21"/>
                          </w:rPr>
                          <w:t>融资、</w:t>
                        </w:r>
                        <w:r>
                          <w:rPr>
                            <w:rFonts w:hint="eastAsia"/>
                            <w:szCs w:val="21"/>
                          </w:rPr>
                          <w:t>设计、采购、施工等工作。</w:t>
                        </w:r>
                      </w:p>
                    </w:tc>
                  </w:sdtContent>
                </w:sdt>
              </w:tr>
            </w:sdtContent>
          </w:sdt>
          <w:sdt>
            <w:sdtPr>
              <w:rPr>
                <w:rFonts w:ascii="Calibri" w:eastAsiaTheme="minorEastAsia" w:hAnsi="Calibri" w:cstheme="minorBidi" w:hint="eastAsia"/>
                <w:kern w:val="2"/>
                <w:szCs w:val="21"/>
              </w:rPr>
              <w:alias w:val="释义"/>
              <w:tag w:val="_GBC_ca5c2cb7a4e545e2b2d9d1b94b528746"/>
              <w:id w:val="-1580585596"/>
              <w:lock w:val="sdtLocked"/>
            </w:sdtPr>
            <w:sdtContent>
              <w:tr w:rsidR="00BE5E3E" w14:paraId="39AA2F4F" w14:textId="77777777" w:rsidTr="00BE5E3E">
                <w:sdt>
                  <w:sdtPr>
                    <w:rPr>
                      <w:rFonts w:ascii="Calibri" w:eastAsiaTheme="minorEastAsia" w:hAnsi="Calibri" w:cstheme="minorBidi" w:hint="eastAsia"/>
                      <w:kern w:val="2"/>
                      <w:szCs w:val="21"/>
                    </w:rPr>
                    <w:alias w:val="常用词语"/>
                    <w:tag w:val="_GBC_c69fa7c1244840708cb11cdff80e2e4a"/>
                    <w:id w:val="886000002"/>
                    <w:lock w:val="sdtLocked"/>
                  </w:sdtPr>
                  <w:sdtEndPr>
                    <w:rPr>
                      <w:rFonts w:ascii="Times New Roman" w:eastAsia="宋体" w:hAnsi="Times New Roman" w:cs="Times New Roman"/>
                      <w:kern w:val="0"/>
                    </w:rPr>
                  </w:sdtEndPr>
                  <w:sdtContent>
                    <w:tc>
                      <w:tcPr>
                        <w:tcW w:w="2416" w:type="dxa"/>
                      </w:tcPr>
                      <w:p w14:paraId="412097B0" w14:textId="77777777" w:rsidR="00BE5E3E" w:rsidRDefault="00BE5E3E" w:rsidP="00BE5E3E">
                        <w:pPr>
                          <w:rPr>
                            <w:szCs w:val="21"/>
                          </w:rPr>
                        </w:pPr>
                        <w:r>
                          <w:rPr>
                            <w:rFonts w:ascii="Calibri" w:hAnsi="Calibri" w:hint="eastAsia"/>
                            <w:szCs w:val="21"/>
                          </w:rPr>
                          <w:t>PAC</w:t>
                        </w:r>
                      </w:p>
                    </w:tc>
                  </w:sdtContent>
                </w:sdt>
                <w:tc>
                  <w:tcPr>
                    <w:tcW w:w="1265" w:type="dxa"/>
                  </w:tcPr>
                  <w:p w14:paraId="2334EFB6" w14:textId="77777777" w:rsidR="00BE5E3E" w:rsidRDefault="00BE5E3E" w:rsidP="00BE5E3E">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354429498"/>
                    <w:lock w:val="sdtLocked"/>
                  </w:sdtPr>
                  <w:sdtContent>
                    <w:tc>
                      <w:tcPr>
                        <w:tcW w:w="5142" w:type="dxa"/>
                      </w:tcPr>
                      <w:p w14:paraId="40DCE5FE" w14:textId="77777777" w:rsidR="00BE5E3E" w:rsidRDefault="00BE5E3E" w:rsidP="00BE5E3E">
                        <w:pPr>
                          <w:rPr>
                            <w:szCs w:val="21"/>
                          </w:rPr>
                        </w:pPr>
                        <w:r>
                          <w:rPr>
                            <w:rFonts w:hint="eastAsia"/>
                            <w:szCs w:val="21"/>
                          </w:rPr>
                          <w:t>PAC是英文Provisional         Acceptance Certificate的缩写，即临时验收证书。</w:t>
                        </w:r>
                      </w:p>
                    </w:tc>
                  </w:sdtContent>
                </w:sdt>
              </w:tr>
            </w:sdtContent>
          </w:sdt>
          <w:sdt>
            <w:sdtPr>
              <w:rPr>
                <w:rFonts w:ascii="Calibri" w:eastAsiaTheme="minorEastAsia" w:hAnsi="Calibri" w:cstheme="minorBidi" w:hint="eastAsia"/>
                <w:kern w:val="2"/>
                <w:szCs w:val="21"/>
              </w:rPr>
              <w:alias w:val="释义"/>
              <w:tag w:val="_GBC_ca5c2cb7a4e545e2b2d9d1b94b528746"/>
              <w:id w:val="-748963181"/>
              <w:lock w:val="sdtLocked"/>
            </w:sdtPr>
            <w:sdtContent>
              <w:tr w:rsidR="00BE5E3E" w14:paraId="25E8A929" w14:textId="77777777" w:rsidTr="00BE5E3E">
                <w:sdt>
                  <w:sdtPr>
                    <w:rPr>
                      <w:rFonts w:ascii="Calibri" w:eastAsiaTheme="minorEastAsia" w:hAnsi="Calibri" w:cstheme="minorBidi" w:hint="eastAsia"/>
                      <w:kern w:val="2"/>
                      <w:szCs w:val="21"/>
                    </w:rPr>
                    <w:alias w:val="常用词语"/>
                    <w:tag w:val="_GBC_c69fa7c1244840708cb11cdff80e2e4a"/>
                    <w:id w:val="-1199853560"/>
                    <w:lock w:val="sdtLocked"/>
                  </w:sdtPr>
                  <w:sdtEndPr>
                    <w:rPr>
                      <w:rFonts w:ascii="Times New Roman" w:eastAsia="宋体" w:hAnsi="Times New Roman" w:cs="Times New Roman"/>
                      <w:kern w:val="0"/>
                    </w:rPr>
                  </w:sdtEndPr>
                  <w:sdtContent>
                    <w:tc>
                      <w:tcPr>
                        <w:tcW w:w="2416" w:type="dxa"/>
                      </w:tcPr>
                      <w:p w14:paraId="3D576157" w14:textId="77777777" w:rsidR="00BE5E3E" w:rsidRDefault="00BE5E3E" w:rsidP="00BE5E3E">
                        <w:pPr>
                          <w:rPr>
                            <w:szCs w:val="21"/>
                          </w:rPr>
                        </w:pPr>
                        <w:r>
                          <w:rPr>
                            <w:rFonts w:ascii="Calibri" w:hAnsi="Calibri" w:hint="eastAsia"/>
                            <w:szCs w:val="21"/>
                          </w:rPr>
                          <w:t>FAC</w:t>
                        </w:r>
                      </w:p>
                    </w:tc>
                  </w:sdtContent>
                </w:sdt>
                <w:tc>
                  <w:tcPr>
                    <w:tcW w:w="1265" w:type="dxa"/>
                  </w:tcPr>
                  <w:p w14:paraId="4C6682F7" w14:textId="77777777" w:rsidR="00BE5E3E" w:rsidRDefault="00BE5E3E" w:rsidP="00BE5E3E">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400721156"/>
                    <w:lock w:val="sdtLocked"/>
                  </w:sdtPr>
                  <w:sdtContent>
                    <w:tc>
                      <w:tcPr>
                        <w:tcW w:w="5142" w:type="dxa"/>
                      </w:tcPr>
                      <w:p w14:paraId="13BB1A6B" w14:textId="77777777" w:rsidR="00BE5E3E" w:rsidRDefault="00BE5E3E" w:rsidP="00BE5E3E">
                        <w:pPr>
                          <w:rPr>
                            <w:szCs w:val="21"/>
                          </w:rPr>
                        </w:pPr>
                        <w:r>
                          <w:rPr>
                            <w:rFonts w:hint="eastAsia"/>
                            <w:szCs w:val="21"/>
                          </w:rPr>
                          <w:t>FAC是英文Final     Acceptance     Certificate的缩写，</w:t>
                        </w:r>
                        <w:proofErr w:type="gramStart"/>
                        <w:r>
                          <w:rPr>
                            <w:rFonts w:hint="eastAsia"/>
                            <w:szCs w:val="21"/>
                          </w:rPr>
                          <w:t>即最终</w:t>
                        </w:r>
                        <w:proofErr w:type="gramEnd"/>
                        <w:r>
                          <w:rPr>
                            <w:rFonts w:hint="eastAsia"/>
                            <w:szCs w:val="21"/>
                          </w:rPr>
                          <w:t>验收证书。</w:t>
                        </w:r>
                      </w:p>
                    </w:tc>
                  </w:sdtContent>
                </w:sdt>
              </w:tr>
            </w:sdtContent>
          </w:sdt>
          <w:sdt>
            <w:sdtPr>
              <w:rPr>
                <w:rFonts w:ascii="Calibri" w:eastAsiaTheme="minorEastAsia" w:hAnsi="Calibri" w:cstheme="minorBidi" w:hint="eastAsia"/>
                <w:kern w:val="2"/>
                <w:szCs w:val="21"/>
              </w:rPr>
              <w:alias w:val="释义"/>
              <w:tag w:val="_GBC_ca5c2cb7a4e545e2b2d9d1b94b528746"/>
              <w:id w:val="-2111728009"/>
              <w:lock w:val="sdtLocked"/>
            </w:sdtPr>
            <w:sdtContent>
              <w:tr w:rsidR="00BE5E3E" w14:paraId="6A93BEF2" w14:textId="77777777" w:rsidTr="00BE5E3E">
                <w:sdt>
                  <w:sdtPr>
                    <w:rPr>
                      <w:rFonts w:ascii="Calibri" w:eastAsiaTheme="minorEastAsia" w:hAnsi="Calibri" w:cstheme="minorBidi" w:hint="eastAsia"/>
                      <w:kern w:val="2"/>
                      <w:szCs w:val="21"/>
                    </w:rPr>
                    <w:alias w:val="常用词语"/>
                    <w:tag w:val="_GBC_c69fa7c1244840708cb11cdff80e2e4a"/>
                    <w:id w:val="130375751"/>
                    <w:lock w:val="sdtLocked"/>
                  </w:sdtPr>
                  <w:sdtEndPr>
                    <w:rPr>
                      <w:rFonts w:ascii="Times New Roman" w:eastAsia="宋体" w:hAnsi="Times New Roman" w:cs="Times New Roman"/>
                      <w:kern w:val="0"/>
                    </w:rPr>
                  </w:sdtEndPr>
                  <w:sdtContent>
                    <w:tc>
                      <w:tcPr>
                        <w:tcW w:w="2416" w:type="dxa"/>
                      </w:tcPr>
                      <w:p w14:paraId="782D7B5F" w14:textId="77777777" w:rsidR="00BE5E3E" w:rsidRDefault="00BE5E3E" w:rsidP="00BE5E3E">
                        <w:pPr>
                          <w:rPr>
                            <w:szCs w:val="21"/>
                          </w:rPr>
                        </w:pPr>
                        <w:r>
                          <w:rPr>
                            <w:rFonts w:ascii="Calibri" w:hAnsi="Calibri" w:hint="eastAsia"/>
                            <w:szCs w:val="21"/>
                          </w:rPr>
                          <w:t>EMC</w:t>
                        </w:r>
                      </w:p>
                    </w:tc>
                  </w:sdtContent>
                </w:sdt>
                <w:tc>
                  <w:tcPr>
                    <w:tcW w:w="1265" w:type="dxa"/>
                  </w:tcPr>
                  <w:p w14:paraId="6BE3A0C5" w14:textId="77777777" w:rsidR="00BE5E3E" w:rsidRDefault="00BE5E3E" w:rsidP="00BE5E3E">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745033958"/>
                    <w:lock w:val="sdtLocked"/>
                  </w:sdtPr>
                  <w:sdtContent>
                    <w:tc>
                      <w:tcPr>
                        <w:tcW w:w="5142" w:type="dxa"/>
                      </w:tcPr>
                      <w:p w14:paraId="169B95BD" w14:textId="77777777" w:rsidR="00BE5E3E" w:rsidRDefault="00BE5E3E" w:rsidP="00BE5E3E">
                        <w:pPr>
                          <w:rPr>
                            <w:szCs w:val="21"/>
                          </w:rPr>
                        </w:pPr>
                        <w:r>
                          <w:rPr>
                            <w:rFonts w:hint="eastAsia"/>
                            <w:szCs w:val="21"/>
                          </w:rPr>
                          <w:t>EMC是英文Energy      Management  Contracting的缩写，是一种新型的市场化节能机制,其实质就是以减少的能源费用来支付节能项目全部成本的节能投资方式。</w:t>
                        </w:r>
                      </w:p>
                    </w:tc>
                  </w:sdtContent>
                </w:sdt>
              </w:tr>
            </w:sdtContent>
          </w:sdt>
          <w:sdt>
            <w:sdtPr>
              <w:rPr>
                <w:rFonts w:ascii="Calibri" w:eastAsiaTheme="minorEastAsia" w:hAnsi="Calibri" w:cstheme="minorBidi" w:hint="eastAsia"/>
                <w:kern w:val="2"/>
                <w:szCs w:val="21"/>
              </w:rPr>
              <w:alias w:val="释义"/>
              <w:tag w:val="_GBC_ca5c2cb7a4e545e2b2d9d1b94b528746"/>
              <w:id w:val="-404068815"/>
              <w:lock w:val="sdtLocked"/>
            </w:sdtPr>
            <w:sdtContent>
              <w:tr w:rsidR="00BE5E3E" w:rsidRPr="00C70125" w14:paraId="0AFBABAC" w14:textId="77777777" w:rsidTr="00BE5E3E">
                <w:sdt>
                  <w:sdtPr>
                    <w:rPr>
                      <w:rFonts w:ascii="Calibri" w:eastAsiaTheme="minorEastAsia" w:hAnsi="Calibri" w:cstheme="minorBidi" w:hint="eastAsia"/>
                      <w:kern w:val="2"/>
                      <w:szCs w:val="21"/>
                    </w:rPr>
                    <w:alias w:val="常用词语"/>
                    <w:tag w:val="_GBC_c69fa7c1244840708cb11cdff80e2e4a"/>
                    <w:id w:val="-793983136"/>
                    <w:lock w:val="sdtLocked"/>
                  </w:sdtPr>
                  <w:sdtEndPr>
                    <w:rPr>
                      <w:rFonts w:ascii="Times New Roman" w:eastAsia="宋体" w:hAnsi="Times New Roman" w:cs="Times New Roman"/>
                      <w:kern w:val="0"/>
                    </w:rPr>
                  </w:sdtEndPr>
                  <w:sdtContent>
                    <w:tc>
                      <w:tcPr>
                        <w:tcW w:w="2416" w:type="dxa"/>
                      </w:tcPr>
                      <w:p w14:paraId="581CEA56" w14:textId="77777777" w:rsidR="00BE5E3E" w:rsidRDefault="00BE5E3E" w:rsidP="00BE5E3E">
                        <w:pPr>
                          <w:rPr>
                            <w:szCs w:val="21"/>
                          </w:rPr>
                        </w:pPr>
                        <w:proofErr w:type="gramStart"/>
                        <w:r>
                          <w:rPr>
                            <w:rFonts w:ascii="Calibri" w:hAnsi="Calibri" w:hint="eastAsia"/>
                            <w:szCs w:val="21"/>
                          </w:rPr>
                          <w:t>一带一路</w:t>
                        </w:r>
                        <w:proofErr w:type="gramEnd"/>
                      </w:p>
                    </w:tc>
                  </w:sdtContent>
                </w:sdt>
                <w:tc>
                  <w:tcPr>
                    <w:tcW w:w="1265" w:type="dxa"/>
                  </w:tcPr>
                  <w:p w14:paraId="116235EE" w14:textId="77777777" w:rsidR="00BE5E3E" w:rsidRDefault="00BE5E3E" w:rsidP="00BE5E3E">
                    <w:pPr>
                      <w:jc w:val="center"/>
                      <w:rPr>
                        <w:szCs w:val="21"/>
                        <w:highlight w:val="lightGray"/>
                      </w:rPr>
                    </w:pPr>
                    <w:r>
                      <w:rPr>
                        <w:rFonts w:hint="eastAsia"/>
                        <w:szCs w:val="21"/>
                      </w:rPr>
                      <w:t>指</w:t>
                    </w:r>
                  </w:p>
                </w:tc>
                <w:tc>
                  <w:tcPr>
                    <w:tcW w:w="5142" w:type="dxa"/>
                  </w:tcPr>
                  <w:p w14:paraId="7FBBACCB" w14:textId="77777777" w:rsidR="00BE5E3E" w:rsidRDefault="00FE42B0" w:rsidP="00BE5E3E">
                    <w:pPr>
                      <w:rPr>
                        <w:szCs w:val="21"/>
                      </w:rPr>
                    </w:pPr>
                    <w:sdt>
                      <w:sdtPr>
                        <w:rPr>
                          <w:rFonts w:hint="eastAsia"/>
                          <w:szCs w:val="21"/>
                        </w:rPr>
                        <w:alias w:val="常用词语释义"/>
                        <w:tag w:val="_GBC_b625dd71b03542c3b074c2ce59de70ad"/>
                        <w:id w:val="-1144965925"/>
                        <w:lock w:val="sdtLocked"/>
                      </w:sdtPr>
                      <w:sdtContent>
                        <w:r w:rsidR="00BE5E3E">
                          <w:rPr>
                            <w:rFonts w:hint="eastAsia"/>
                            <w:szCs w:val="21"/>
                          </w:rPr>
                          <w:t>One     Belt And One Road,简称OBAOR；或One Belt One Road,简称OBOR;或 Belt And Road简称,BAR，是“丝绸之路经济带”和“21世纪海上丝绸之路”的简称。</w:t>
                        </w:r>
                      </w:sdtContent>
                    </w:sdt>
                  </w:p>
                </w:tc>
              </w:tr>
            </w:sdtContent>
          </w:sdt>
        </w:tbl>
        <w:p w14:paraId="619841A0" w14:textId="77777777" w:rsidR="00BE5E3E" w:rsidRDefault="00BE5E3E"/>
        <w:p w14:paraId="291A80C7" w14:textId="77777777" w:rsidR="00BE5E3E" w:rsidRPr="00C70125" w:rsidRDefault="00FE42B0" w:rsidP="00BE5E3E"/>
      </w:sdtContent>
    </w:sdt>
    <w:p w14:paraId="336D8336" w14:textId="77777777" w:rsidR="00BE5E3E" w:rsidRDefault="00BE5E3E"/>
    <w:p w14:paraId="0B4F6C36" w14:textId="77777777" w:rsidR="00BE5E3E" w:rsidRDefault="00BE5E3E"/>
    <w:p w14:paraId="00F712F0" w14:textId="77777777" w:rsidR="00BE5E3E" w:rsidRDefault="00BE5E3E" w:rsidP="002070EA">
      <w:pPr>
        <w:pStyle w:val="10"/>
        <w:numPr>
          <w:ilvl w:val="0"/>
          <w:numId w:val="1"/>
        </w:numPr>
        <w:jc w:val="left"/>
        <w:rPr>
          <w:color w:val="FF0000"/>
          <w:u w:val="single"/>
        </w:rPr>
      </w:pPr>
      <w:bookmarkStart w:id="3" w:name="_Toc484510565"/>
      <w:r>
        <w:rPr>
          <w:rFonts w:hint="eastAsia"/>
        </w:rPr>
        <w:lastRenderedPageBreak/>
        <w:t>公司简介</w:t>
      </w:r>
      <w:bookmarkEnd w:id="2"/>
      <w:r>
        <w:rPr>
          <w:rFonts w:hint="eastAsia"/>
        </w:rPr>
        <w:t>和主要财务指标</w:t>
      </w:r>
      <w:bookmarkEnd w:id="3"/>
    </w:p>
    <w:bookmarkStart w:id="4" w:name="_Toc342051041" w:displacedByCustomXml="next"/>
    <w:bookmarkStart w:id="5" w:name="_Toc342565881" w:displacedByCustomXml="next"/>
    <w:sdt>
      <w:sdtPr>
        <w:rPr>
          <w:rFonts w:ascii="Calibri" w:hAnsi="Calibri" w:cs="宋体" w:hint="eastAsia"/>
          <w:b w:val="0"/>
          <w:bCs w:val="0"/>
          <w:kern w:val="0"/>
          <w:sz w:val="24"/>
          <w:szCs w:val="22"/>
        </w:rPr>
        <w:alias w:val="模块:公司信息"/>
        <w:tag w:val="_GBC_aa763dfc67ed4eac9000c019cc1ff258"/>
        <w:id w:val="-1612974254"/>
        <w:lock w:val="sdtLocked"/>
        <w:placeholder>
          <w:docPart w:val="GBC22222222222222222222222222222"/>
        </w:placeholder>
      </w:sdtPr>
      <w:sdtEndPr>
        <w:rPr>
          <w:rFonts w:ascii="宋体" w:hAnsi="宋体"/>
          <w:sz w:val="21"/>
          <w:szCs w:val="24"/>
        </w:rPr>
      </w:sdtEndPr>
      <w:sdtContent>
        <w:p w14:paraId="219E20F6" w14:textId="77777777" w:rsidR="00BE5E3E" w:rsidRDefault="00BE5E3E" w:rsidP="006807BE">
          <w:pPr>
            <w:pStyle w:val="2"/>
            <w:numPr>
              <w:ilvl w:val="1"/>
              <w:numId w:val="74"/>
            </w:numPr>
            <w:ind w:left="566" w:hangingChars="236" w:hanging="566"/>
          </w:pPr>
          <w:r>
            <w:rPr>
              <w:rFonts w:hint="eastAsia"/>
            </w:rPr>
            <w:t>公司信息</w:t>
          </w:r>
          <w:bookmarkEnd w:id="5"/>
          <w:bookmarkEnd w:id="4"/>
        </w:p>
        <w:tbl>
          <w:tblPr>
            <w:tblStyle w:val="g12"/>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BE5E3E" w14:paraId="431BB42C" w14:textId="77777777" w:rsidTr="00BE5E3E">
            <w:trPr>
              <w:trHeight w:val="293"/>
            </w:trPr>
            <w:tc>
              <w:tcPr>
                <w:tcW w:w="2169" w:type="pct"/>
                <w:tcBorders>
                  <w:top w:val="single" w:sz="4" w:space="0" w:color="auto"/>
                  <w:bottom w:val="single" w:sz="4" w:space="0" w:color="auto"/>
                  <w:right w:val="single" w:sz="4" w:space="0" w:color="auto"/>
                </w:tcBorders>
                <w:shd w:val="clear" w:color="auto" w:fill="auto"/>
              </w:tcPr>
              <w:p w14:paraId="4A633171" w14:textId="77777777" w:rsidR="00BE5E3E" w:rsidRDefault="00BE5E3E" w:rsidP="00BE5E3E">
                <w:pPr>
                  <w:kinsoku w:val="0"/>
                  <w:overflowPunct w:val="0"/>
                  <w:autoSpaceDE w:val="0"/>
                  <w:autoSpaceDN w:val="0"/>
                  <w:adjustRightInd w:val="0"/>
                  <w:snapToGrid w:val="0"/>
                  <w:rPr>
                    <w:szCs w:val="21"/>
                  </w:rPr>
                </w:pPr>
                <w:r>
                  <w:rPr>
                    <w:rFonts w:hint="eastAsia"/>
                    <w:szCs w:val="21"/>
                  </w:rPr>
                  <w:t>公司的中文名称</w:t>
                </w:r>
              </w:p>
            </w:tc>
            <w:tc>
              <w:tcPr>
                <w:tcW w:w="2831" w:type="pct"/>
                <w:tcBorders>
                  <w:top w:val="single" w:sz="4" w:space="0" w:color="auto"/>
                  <w:left w:val="single" w:sz="4" w:space="0" w:color="auto"/>
                  <w:bottom w:val="single" w:sz="4" w:space="0" w:color="auto"/>
                </w:tcBorders>
              </w:tcPr>
              <w:p w14:paraId="5A6CAA9B" w14:textId="77777777" w:rsidR="00BE5E3E" w:rsidRDefault="00FE42B0" w:rsidP="00BE5E3E">
                <w:pPr>
                  <w:kinsoku w:val="0"/>
                  <w:overflowPunct w:val="0"/>
                  <w:autoSpaceDE w:val="0"/>
                  <w:autoSpaceDN w:val="0"/>
                  <w:adjustRightInd w:val="0"/>
                  <w:snapToGrid w:val="0"/>
                  <w:rPr>
                    <w:color w:val="FFC000"/>
                    <w:szCs w:val="21"/>
                  </w:rPr>
                </w:pPr>
                <w:sdt>
                  <w:sdtPr>
                    <w:rPr>
                      <w:rFonts w:hint="eastAsia"/>
                      <w:szCs w:val="21"/>
                    </w:rPr>
                    <w:alias w:val="公司法定中文名称"/>
                    <w:tag w:val="_GBC_6f7f4fb261c84402a309f1371502ca4f"/>
                    <w:id w:val="733202382"/>
                    <w:lock w:val="sdtLocked"/>
                    <w:dataBinding w:prefixMappings="xmlns:clcid-cgi='clcid-cgi'" w:xpath="/*/clcid-cgi:GongSiFaDingZhongWenMingCheng" w:storeItemID="{89EBAB94-44A0-46A2-B712-30D997D04A6D}"/>
                    <w:text/>
                  </w:sdtPr>
                  <w:sdtContent>
                    <w:r w:rsidR="00BE5E3E">
                      <w:rPr>
                        <w:rFonts w:hint="eastAsia"/>
                        <w:szCs w:val="21"/>
                      </w:rPr>
                      <w:t>中国中</w:t>
                    </w:r>
                    <w:proofErr w:type="gramStart"/>
                    <w:r w:rsidR="00BE5E3E">
                      <w:rPr>
                        <w:rFonts w:hint="eastAsia"/>
                        <w:szCs w:val="21"/>
                      </w:rPr>
                      <w:t>材国际</w:t>
                    </w:r>
                    <w:proofErr w:type="gramEnd"/>
                    <w:r w:rsidR="00BE5E3E">
                      <w:rPr>
                        <w:rFonts w:hint="eastAsia"/>
                        <w:szCs w:val="21"/>
                      </w:rPr>
                      <w:t>工程股份有限公司</w:t>
                    </w:r>
                  </w:sdtContent>
                </w:sdt>
              </w:p>
            </w:tc>
          </w:tr>
          <w:tr w:rsidR="00BE5E3E" w14:paraId="0DDFC575" w14:textId="77777777" w:rsidTr="00BE5E3E">
            <w:trPr>
              <w:trHeight w:val="293"/>
            </w:trPr>
            <w:tc>
              <w:tcPr>
                <w:tcW w:w="2169" w:type="pct"/>
                <w:tcBorders>
                  <w:top w:val="single" w:sz="4" w:space="0" w:color="auto"/>
                  <w:bottom w:val="single" w:sz="4" w:space="0" w:color="auto"/>
                  <w:right w:val="single" w:sz="4" w:space="0" w:color="auto"/>
                </w:tcBorders>
                <w:shd w:val="clear" w:color="auto" w:fill="auto"/>
              </w:tcPr>
              <w:p w14:paraId="18DBDF44" w14:textId="77777777" w:rsidR="00BE5E3E" w:rsidRDefault="00BE5E3E" w:rsidP="00BE5E3E">
                <w:pPr>
                  <w:kinsoku w:val="0"/>
                  <w:overflowPunct w:val="0"/>
                  <w:autoSpaceDE w:val="0"/>
                  <w:autoSpaceDN w:val="0"/>
                  <w:adjustRightInd w:val="0"/>
                  <w:snapToGrid w:val="0"/>
                  <w:rPr>
                    <w:szCs w:val="21"/>
                  </w:rPr>
                </w:pPr>
                <w:r>
                  <w:rPr>
                    <w:rFonts w:hint="eastAsia"/>
                    <w:szCs w:val="21"/>
                  </w:rPr>
                  <w:t>公司的中文简称</w:t>
                </w:r>
              </w:p>
            </w:tc>
            <w:tc>
              <w:tcPr>
                <w:tcW w:w="2831" w:type="pct"/>
                <w:tcBorders>
                  <w:top w:val="single" w:sz="4" w:space="0" w:color="auto"/>
                  <w:left w:val="single" w:sz="4" w:space="0" w:color="auto"/>
                  <w:bottom w:val="single" w:sz="4" w:space="0" w:color="auto"/>
                </w:tcBorders>
              </w:tcPr>
              <w:p w14:paraId="46110107" w14:textId="77777777" w:rsidR="00BE5E3E" w:rsidRDefault="00FE42B0" w:rsidP="00BE5E3E">
                <w:pPr>
                  <w:kinsoku w:val="0"/>
                  <w:overflowPunct w:val="0"/>
                  <w:autoSpaceDE w:val="0"/>
                  <w:autoSpaceDN w:val="0"/>
                  <w:adjustRightInd w:val="0"/>
                  <w:snapToGrid w:val="0"/>
                  <w:rPr>
                    <w:color w:val="FFC000"/>
                    <w:szCs w:val="21"/>
                  </w:rPr>
                </w:pPr>
                <w:sdt>
                  <w:sdtPr>
                    <w:rPr>
                      <w:rFonts w:hint="eastAsia"/>
                      <w:szCs w:val="21"/>
                    </w:rPr>
                    <w:alias w:val="公司法定中文简称"/>
                    <w:tag w:val="_GBC_81d015910ffd41a79aab9b534ae23bf9"/>
                    <w:id w:val="717399034"/>
                    <w:lock w:val="sdtLocked"/>
                  </w:sdtPr>
                  <w:sdtContent>
                    <w:r w:rsidR="00BE5E3E">
                      <w:rPr>
                        <w:rFonts w:hint="eastAsia"/>
                        <w:szCs w:val="21"/>
                      </w:rPr>
                      <w:t>中</w:t>
                    </w:r>
                    <w:proofErr w:type="gramStart"/>
                    <w:r w:rsidR="00BE5E3E">
                      <w:rPr>
                        <w:rFonts w:hint="eastAsia"/>
                        <w:szCs w:val="21"/>
                      </w:rPr>
                      <w:t>材国际</w:t>
                    </w:r>
                    <w:proofErr w:type="gramEnd"/>
                  </w:sdtContent>
                </w:sdt>
              </w:p>
            </w:tc>
          </w:tr>
          <w:tr w:rsidR="00BE5E3E" w14:paraId="07EAA89C" w14:textId="77777777" w:rsidTr="00BE5E3E">
            <w:trPr>
              <w:trHeight w:val="293"/>
            </w:trPr>
            <w:tc>
              <w:tcPr>
                <w:tcW w:w="2169" w:type="pct"/>
                <w:tcBorders>
                  <w:top w:val="single" w:sz="4" w:space="0" w:color="auto"/>
                  <w:bottom w:val="single" w:sz="4" w:space="0" w:color="auto"/>
                  <w:right w:val="single" w:sz="4" w:space="0" w:color="auto"/>
                </w:tcBorders>
                <w:shd w:val="clear" w:color="auto" w:fill="auto"/>
              </w:tcPr>
              <w:p w14:paraId="5CA6CB8E" w14:textId="77777777" w:rsidR="00BE5E3E" w:rsidRDefault="00BE5E3E" w:rsidP="00BE5E3E">
                <w:pPr>
                  <w:kinsoku w:val="0"/>
                  <w:overflowPunct w:val="0"/>
                  <w:autoSpaceDE w:val="0"/>
                  <w:autoSpaceDN w:val="0"/>
                  <w:adjustRightInd w:val="0"/>
                  <w:snapToGrid w:val="0"/>
                  <w:rPr>
                    <w:szCs w:val="21"/>
                  </w:rPr>
                </w:pPr>
                <w:r>
                  <w:rPr>
                    <w:szCs w:val="21"/>
                  </w:rPr>
                  <w:t>公司的外文名称</w:t>
                </w:r>
              </w:p>
            </w:tc>
            <w:sdt>
              <w:sdtPr>
                <w:rPr>
                  <w:rFonts w:hint="eastAsia"/>
                  <w:szCs w:val="21"/>
                </w:rPr>
                <w:alias w:val="公司法定英文名称"/>
                <w:tag w:val="_GBC_76bb9d00facc46729fc189f07997be20"/>
                <w:id w:val="-1034429549"/>
                <w:lock w:val="sdtLocked"/>
              </w:sdtPr>
              <w:sdtContent>
                <w:tc>
                  <w:tcPr>
                    <w:tcW w:w="2831" w:type="pct"/>
                    <w:tcBorders>
                      <w:top w:val="single" w:sz="4" w:space="0" w:color="auto"/>
                      <w:left w:val="single" w:sz="4" w:space="0" w:color="auto"/>
                      <w:bottom w:val="single" w:sz="4" w:space="0" w:color="auto"/>
                    </w:tcBorders>
                  </w:tcPr>
                  <w:p w14:paraId="05DBED51" w14:textId="77777777" w:rsidR="00BE5E3E" w:rsidRDefault="00BE5E3E" w:rsidP="00BE5E3E">
                    <w:pPr>
                      <w:kinsoku w:val="0"/>
                      <w:overflowPunct w:val="0"/>
                      <w:autoSpaceDE w:val="0"/>
                      <w:autoSpaceDN w:val="0"/>
                      <w:adjustRightInd w:val="0"/>
                      <w:snapToGrid w:val="0"/>
                      <w:rPr>
                        <w:szCs w:val="21"/>
                      </w:rPr>
                    </w:pPr>
                    <w:r>
                      <w:rPr>
                        <w:rFonts w:hint="eastAsia"/>
                        <w:szCs w:val="21"/>
                      </w:rPr>
                      <w:t xml:space="preserve">Sinoma </w:t>
                    </w:r>
                    <w:proofErr w:type="gramStart"/>
                    <w:r>
                      <w:rPr>
                        <w:rFonts w:hint="eastAsia"/>
                        <w:szCs w:val="21"/>
                      </w:rPr>
                      <w:t>International  Engineering</w:t>
                    </w:r>
                    <w:proofErr w:type="gramEnd"/>
                    <w:r>
                      <w:rPr>
                        <w:rFonts w:hint="eastAsia"/>
                        <w:szCs w:val="21"/>
                      </w:rPr>
                      <w:t xml:space="preserve"> Co.,Ltd</w:t>
                    </w:r>
                  </w:p>
                </w:tc>
              </w:sdtContent>
            </w:sdt>
          </w:tr>
          <w:tr w:rsidR="00BE5E3E" w14:paraId="39FE4634" w14:textId="77777777" w:rsidTr="00BE5E3E">
            <w:trPr>
              <w:trHeight w:val="293"/>
            </w:trPr>
            <w:tc>
              <w:tcPr>
                <w:tcW w:w="2169" w:type="pct"/>
                <w:tcBorders>
                  <w:top w:val="single" w:sz="4" w:space="0" w:color="auto"/>
                  <w:bottom w:val="single" w:sz="4" w:space="0" w:color="auto"/>
                  <w:right w:val="single" w:sz="4" w:space="0" w:color="auto"/>
                </w:tcBorders>
                <w:shd w:val="clear" w:color="auto" w:fill="auto"/>
              </w:tcPr>
              <w:p w14:paraId="50531627" w14:textId="77777777" w:rsidR="00BE5E3E" w:rsidRDefault="00BE5E3E" w:rsidP="00BE5E3E">
                <w:pPr>
                  <w:kinsoku w:val="0"/>
                  <w:overflowPunct w:val="0"/>
                  <w:autoSpaceDE w:val="0"/>
                  <w:autoSpaceDN w:val="0"/>
                  <w:adjustRightInd w:val="0"/>
                  <w:snapToGrid w:val="0"/>
                  <w:rPr>
                    <w:szCs w:val="21"/>
                  </w:rPr>
                </w:pPr>
                <w:r>
                  <w:rPr>
                    <w:szCs w:val="21"/>
                  </w:rPr>
                  <w:t>公司的外文名称缩写</w:t>
                </w:r>
              </w:p>
            </w:tc>
            <w:sdt>
              <w:sdtPr>
                <w:rPr>
                  <w:rFonts w:hint="eastAsia"/>
                  <w:szCs w:val="21"/>
                </w:rPr>
                <w:alias w:val="公司法定英文名称缩写"/>
                <w:tag w:val="_GBC_9e3d2f7031f94463b9229ceb00e67a06"/>
                <w:id w:val="376279686"/>
                <w:lock w:val="sdtLocked"/>
              </w:sdtPr>
              <w:sdtContent>
                <w:tc>
                  <w:tcPr>
                    <w:tcW w:w="2831" w:type="pct"/>
                    <w:tcBorders>
                      <w:top w:val="single" w:sz="4" w:space="0" w:color="auto"/>
                      <w:left w:val="single" w:sz="4" w:space="0" w:color="auto"/>
                      <w:bottom w:val="single" w:sz="4" w:space="0" w:color="auto"/>
                    </w:tcBorders>
                  </w:tcPr>
                  <w:p w14:paraId="1E85B9D3" w14:textId="77777777" w:rsidR="00BE5E3E" w:rsidRDefault="00BE5E3E" w:rsidP="00BE5E3E">
                    <w:pPr>
                      <w:kinsoku w:val="0"/>
                      <w:overflowPunct w:val="0"/>
                      <w:autoSpaceDE w:val="0"/>
                      <w:autoSpaceDN w:val="0"/>
                      <w:adjustRightInd w:val="0"/>
                      <w:snapToGrid w:val="0"/>
                      <w:rPr>
                        <w:szCs w:val="21"/>
                      </w:rPr>
                    </w:pPr>
                    <w:r>
                      <w:rPr>
                        <w:rFonts w:hint="eastAsia"/>
                        <w:szCs w:val="21"/>
                      </w:rPr>
                      <w:t>Sinoma-int</w:t>
                    </w:r>
                  </w:p>
                </w:tc>
              </w:sdtContent>
            </w:sdt>
          </w:tr>
          <w:tr w:rsidR="00BE5E3E" w14:paraId="412506F6" w14:textId="77777777" w:rsidTr="00BE5E3E">
            <w:trPr>
              <w:trHeight w:val="293"/>
            </w:trPr>
            <w:tc>
              <w:tcPr>
                <w:tcW w:w="2169" w:type="pct"/>
                <w:tcBorders>
                  <w:top w:val="single" w:sz="4" w:space="0" w:color="auto"/>
                  <w:bottom w:val="single" w:sz="4" w:space="0" w:color="auto"/>
                  <w:right w:val="single" w:sz="4" w:space="0" w:color="auto"/>
                </w:tcBorders>
                <w:shd w:val="clear" w:color="auto" w:fill="auto"/>
              </w:tcPr>
              <w:p w14:paraId="6AD803AB" w14:textId="77777777" w:rsidR="00BE5E3E" w:rsidRDefault="00BE5E3E" w:rsidP="00BE5E3E">
                <w:pPr>
                  <w:kinsoku w:val="0"/>
                  <w:overflowPunct w:val="0"/>
                  <w:autoSpaceDE w:val="0"/>
                  <w:autoSpaceDN w:val="0"/>
                  <w:adjustRightInd w:val="0"/>
                  <w:snapToGrid w:val="0"/>
                  <w:rPr>
                    <w:szCs w:val="21"/>
                  </w:rPr>
                </w:pPr>
                <w:r>
                  <w:rPr>
                    <w:szCs w:val="21"/>
                  </w:rPr>
                  <w:t>公司的法定代表人</w:t>
                </w:r>
              </w:p>
            </w:tc>
            <w:sdt>
              <w:sdtPr>
                <w:rPr>
                  <w:rFonts w:hint="eastAsia"/>
                  <w:szCs w:val="21"/>
                </w:rPr>
                <w:alias w:val="公司法定代表人"/>
                <w:tag w:val="_GBC_71327a0d8afa49e1aba9d42a68663413"/>
                <w:id w:val="-1793740672"/>
                <w:lock w:val="sdtLocked"/>
                <w:dataBinding w:prefixMappings="xmlns:clcid-cgi='clcid-cgi'" w:xpath="/*/clcid-cgi:GongSiFaDingDaiBiaoRen" w:storeItemID="{89EBAB94-44A0-46A2-B712-30D997D04A6D}"/>
                <w:text/>
              </w:sdtPr>
              <w:sdtContent>
                <w:tc>
                  <w:tcPr>
                    <w:tcW w:w="2831" w:type="pct"/>
                    <w:tcBorders>
                      <w:top w:val="single" w:sz="4" w:space="0" w:color="auto"/>
                      <w:left w:val="single" w:sz="4" w:space="0" w:color="auto"/>
                      <w:bottom w:val="single" w:sz="4" w:space="0" w:color="auto"/>
                    </w:tcBorders>
                  </w:tcPr>
                  <w:p w14:paraId="7C119B99" w14:textId="77777777" w:rsidR="00BE5E3E" w:rsidRDefault="00BE5E3E" w:rsidP="00BE5E3E">
                    <w:pPr>
                      <w:kinsoku w:val="0"/>
                      <w:overflowPunct w:val="0"/>
                      <w:autoSpaceDE w:val="0"/>
                      <w:autoSpaceDN w:val="0"/>
                      <w:adjustRightInd w:val="0"/>
                      <w:snapToGrid w:val="0"/>
                      <w:rPr>
                        <w:szCs w:val="21"/>
                      </w:rPr>
                    </w:pPr>
                    <w:proofErr w:type="gramStart"/>
                    <w:r>
                      <w:rPr>
                        <w:rFonts w:hint="eastAsia"/>
                        <w:szCs w:val="21"/>
                      </w:rPr>
                      <w:t>宋寿顺</w:t>
                    </w:r>
                    <w:proofErr w:type="gramEnd"/>
                  </w:p>
                </w:tc>
              </w:sdtContent>
            </w:sdt>
          </w:tr>
        </w:tbl>
        <w:p w14:paraId="4488D206" w14:textId="77777777" w:rsidR="00BE5E3E" w:rsidRPr="00C70125" w:rsidRDefault="00FE42B0" w:rsidP="00BE5E3E"/>
      </w:sdtContent>
    </w:sdt>
    <w:p w14:paraId="3A49E9BA" w14:textId="77777777" w:rsidR="00BE5E3E" w:rsidRDefault="00BE5E3E">
      <w:pPr>
        <w:kinsoku w:val="0"/>
        <w:overflowPunct w:val="0"/>
        <w:autoSpaceDE w:val="0"/>
        <w:autoSpaceDN w:val="0"/>
        <w:adjustRightInd w:val="0"/>
        <w:snapToGrid w:val="0"/>
        <w:rPr>
          <w:szCs w:val="21"/>
        </w:rPr>
      </w:pPr>
    </w:p>
    <w:bookmarkStart w:id="6" w:name="_Toc342051042" w:displacedByCustomXml="next"/>
    <w:bookmarkStart w:id="7" w:name="_Toc342565882" w:displacedByCustomXml="next"/>
    <w:sdt>
      <w:sdtPr>
        <w:rPr>
          <w:rFonts w:ascii="Calibri" w:hAnsi="Calibri" w:cs="宋体" w:hint="eastAsia"/>
          <w:b w:val="0"/>
          <w:bCs w:val="0"/>
          <w:kern w:val="0"/>
          <w:sz w:val="24"/>
          <w:szCs w:val="22"/>
        </w:rPr>
        <w:alias w:val="模块:联系人和联系方式"/>
        <w:tag w:val="_GBC_c68db6bd18a148f3a9683d04b791123b"/>
        <w:id w:val="2008556945"/>
        <w:lock w:val="sdtLocked"/>
        <w:placeholder>
          <w:docPart w:val="GBC22222222222222222222222222222"/>
        </w:placeholder>
      </w:sdtPr>
      <w:sdtEndPr>
        <w:rPr>
          <w:rFonts w:ascii="宋体" w:hAnsi="宋体"/>
          <w:sz w:val="21"/>
          <w:szCs w:val="24"/>
        </w:rPr>
      </w:sdtEndPr>
      <w:sdtContent>
        <w:p w14:paraId="40986381" w14:textId="77777777" w:rsidR="00BE5E3E" w:rsidRDefault="00BE5E3E" w:rsidP="006807BE">
          <w:pPr>
            <w:pStyle w:val="2"/>
            <w:numPr>
              <w:ilvl w:val="1"/>
              <w:numId w:val="74"/>
            </w:numPr>
            <w:ind w:left="566" w:hangingChars="236" w:hanging="566"/>
          </w:pPr>
          <w:r>
            <w:rPr>
              <w:rFonts w:hint="eastAsia"/>
            </w:rPr>
            <w:t>联系人和联系方式</w:t>
          </w:r>
          <w:bookmarkEnd w:id="7"/>
          <w:bookmarkEnd w:id="6"/>
        </w:p>
        <w:tbl>
          <w:tblPr>
            <w:tblStyle w:val="g12"/>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939"/>
            <w:gridCol w:w="2942"/>
            <w:gridCol w:w="2942"/>
          </w:tblGrid>
          <w:tr w:rsidR="00BE5E3E" w14:paraId="470ED683" w14:textId="77777777" w:rsidTr="00BE5E3E">
            <w:tc>
              <w:tcPr>
                <w:tcW w:w="1666" w:type="pct"/>
                <w:tcBorders>
                  <w:top w:val="single" w:sz="4" w:space="0" w:color="auto"/>
                  <w:bottom w:val="single" w:sz="4" w:space="0" w:color="auto"/>
                  <w:right w:val="single" w:sz="4" w:space="0" w:color="auto"/>
                </w:tcBorders>
                <w:shd w:val="clear" w:color="auto" w:fill="auto"/>
              </w:tcPr>
              <w:p w14:paraId="312E2B06" w14:textId="77777777" w:rsidR="00BE5E3E" w:rsidRDefault="00BE5E3E" w:rsidP="00BE5E3E">
                <w:pPr>
                  <w:kinsoku w:val="0"/>
                  <w:overflowPunct w:val="0"/>
                  <w:autoSpaceDE w:val="0"/>
                  <w:autoSpaceDN w:val="0"/>
                  <w:adjustRightInd w:val="0"/>
                  <w:snapToGrid w:val="0"/>
                  <w:rPr>
                    <w:szCs w:val="21"/>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33552E1" w14:textId="77777777" w:rsidR="00BE5E3E" w:rsidRDefault="00BE5E3E" w:rsidP="00BE5E3E">
                <w:pPr>
                  <w:pStyle w:val="aa"/>
                  <w:kinsoku w:val="0"/>
                  <w:overflowPunct w:val="0"/>
                  <w:autoSpaceDE w:val="0"/>
                  <w:autoSpaceDN w:val="0"/>
                  <w:adjustRightInd w:val="0"/>
                  <w:snapToGrid w:val="0"/>
                  <w:jc w:val="center"/>
                  <w:rPr>
                    <w:rFonts w:ascii="宋体" w:hAnsi="宋体"/>
                    <w:color w:val="008000"/>
                  </w:rPr>
                </w:pPr>
                <w:r>
                  <w:rPr>
                    <w:rFonts w:ascii="宋体" w:hAnsi="宋体" w:cs="宋体" w:hint="eastAsia"/>
                  </w:rPr>
                  <w:t>董事会秘书</w:t>
                </w:r>
              </w:p>
            </w:tc>
            <w:tc>
              <w:tcPr>
                <w:tcW w:w="1667" w:type="pct"/>
                <w:tcBorders>
                  <w:top w:val="single" w:sz="4" w:space="0" w:color="auto"/>
                  <w:left w:val="single" w:sz="4" w:space="0" w:color="auto"/>
                  <w:bottom w:val="single" w:sz="4" w:space="0" w:color="auto"/>
                </w:tcBorders>
                <w:shd w:val="clear" w:color="auto" w:fill="auto"/>
              </w:tcPr>
              <w:p w14:paraId="3FB96970" w14:textId="77777777" w:rsidR="00BE5E3E" w:rsidRDefault="00BE5E3E" w:rsidP="00BE5E3E">
                <w:pPr>
                  <w:pStyle w:val="aa"/>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tr>
          <w:tr w:rsidR="00BE5E3E" w14:paraId="56358FC3" w14:textId="77777777" w:rsidTr="00BE5E3E">
            <w:tc>
              <w:tcPr>
                <w:tcW w:w="1666" w:type="pct"/>
                <w:tcBorders>
                  <w:top w:val="single" w:sz="4" w:space="0" w:color="auto"/>
                  <w:bottom w:val="single" w:sz="4" w:space="0" w:color="auto"/>
                  <w:right w:val="single" w:sz="4" w:space="0" w:color="auto"/>
                </w:tcBorders>
                <w:shd w:val="clear" w:color="auto" w:fill="auto"/>
              </w:tcPr>
              <w:p w14:paraId="1F483DDA" w14:textId="77777777" w:rsidR="00BE5E3E" w:rsidRDefault="00BE5E3E" w:rsidP="00BE5E3E">
                <w:pPr>
                  <w:kinsoku w:val="0"/>
                  <w:overflowPunct w:val="0"/>
                  <w:autoSpaceDE w:val="0"/>
                  <w:autoSpaceDN w:val="0"/>
                  <w:adjustRightInd w:val="0"/>
                  <w:snapToGrid w:val="0"/>
                  <w:rPr>
                    <w:szCs w:val="21"/>
                  </w:rPr>
                </w:pPr>
                <w:r>
                  <w:rPr>
                    <w:rFonts w:hint="eastAsia"/>
                    <w:szCs w:val="21"/>
                  </w:rPr>
                  <w:t>姓名</w:t>
                </w:r>
              </w:p>
            </w:tc>
            <w:tc>
              <w:tcPr>
                <w:tcW w:w="1667" w:type="pct"/>
                <w:tcBorders>
                  <w:top w:val="single" w:sz="4" w:space="0" w:color="auto"/>
                  <w:left w:val="single" w:sz="4" w:space="0" w:color="auto"/>
                  <w:bottom w:val="single" w:sz="4" w:space="0" w:color="auto"/>
                  <w:right w:val="single" w:sz="4" w:space="0" w:color="auto"/>
                </w:tcBorders>
              </w:tcPr>
              <w:p w14:paraId="31799B01" w14:textId="77777777" w:rsidR="00BE5E3E" w:rsidRDefault="00FE42B0" w:rsidP="00BE5E3E">
                <w:pPr>
                  <w:kinsoku w:val="0"/>
                  <w:overflowPunct w:val="0"/>
                  <w:autoSpaceDE w:val="0"/>
                  <w:autoSpaceDN w:val="0"/>
                  <w:adjustRightInd w:val="0"/>
                  <w:snapToGrid w:val="0"/>
                  <w:rPr>
                    <w:color w:val="FFC000"/>
                    <w:szCs w:val="21"/>
                  </w:rPr>
                </w:pPr>
                <w:sdt>
                  <w:sdtPr>
                    <w:rPr>
                      <w:rFonts w:hint="eastAsia"/>
                      <w:szCs w:val="21"/>
                    </w:rPr>
                    <w:alias w:val="公司董事会秘书姓名"/>
                    <w:tag w:val="_GBC_cac0fb0ee4d0495699c4e8dd8009b5ca"/>
                    <w:id w:val="1115176809"/>
                    <w:lock w:val="sdtLocked"/>
                  </w:sdtPr>
                  <w:sdtContent>
                    <w:r w:rsidR="00BE5E3E">
                      <w:rPr>
                        <w:rFonts w:hint="eastAsia"/>
                        <w:szCs w:val="21"/>
                      </w:rPr>
                      <w:t>蒋中文</w:t>
                    </w:r>
                  </w:sdtContent>
                </w:sdt>
              </w:p>
            </w:tc>
            <w:tc>
              <w:tcPr>
                <w:tcW w:w="1667" w:type="pct"/>
                <w:tcBorders>
                  <w:top w:val="single" w:sz="4" w:space="0" w:color="auto"/>
                  <w:left w:val="single" w:sz="4" w:space="0" w:color="auto"/>
                  <w:bottom w:val="single" w:sz="4" w:space="0" w:color="auto"/>
                </w:tcBorders>
              </w:tcPr>
              <w:p w14:paraId="75381645" w14:textId="77777777" w:rsidR="00BE5E3E" w:rsidRDefault="00FE42B0" w:rsidP="00BE5E3E">
                <w:pPr>
                  <w:kinsoku w:val="0"/>
                  <w:overflowPunct w:val="0"/>
                  <w:autoSpaceDE w:val="0"/>
                  <w:autoSpaceDN w:val="0"/>
                  <w:adjustRightInd w:val="0"/>
                  <w:snapToGrid w:val="0"/>
                  <w:rPr>
                    <w:color w:val="FFC000"/>
                    <w:szCs w:val="21"/>
                  </w:rPr>
                </w:pPr>
                <w:sdt>
                  <w:sdtPr>
                    <w:rPr>
                      <w:rFonts w:hint="eastAsia"/>
                      <w:szCs w:val="21"/>
                    </w:rPr>
                    <w:alias w:val="公司证券事务代表姓名"/>
                    <w:tag w:val="_GBC_70a26fa96d8a40d39d18f0eafbed4a17"/>
                    <w:id w:val="125208816"/>
                    <w:lock w:val="sdtLocked"/>
                  </w:sdtPr>
                  <w:sdtContent>
                    <w:r w:rsidR="00BE5E3E">
                      <w:rPr>
                        <w:rFonts w:hint="eastAsia"/>
                        <w:szCs w:val="21"/>
                      </w:rPr>
                      <w:t>吕英花</w:t>
                    </w:r>
                  </w:sdtContent>
                </w:sdt>
              </w:p>
            </w:tc>
          </w:tr>
          <w:tr w:rsidR="00BE5E3E" w14:paraId="53069C75" w14:textId="77777777" w:rsidTr="00BE5E3E">
            <w:tc>
              <w:tcPr>
                <w:tcW w:w="1666" w:type="pct"/>
                <w:tcBorders>
                  <w:top w:val="single" w:sz="4" w:space="0" w:color="auto"/>
                  <w:bottom w:val="single" w:sz="4" w:space="0" w:color="auto"/>
                  <w:right w:val="single" w:sz="4" w:space="0" w:color="auto"/>
                </w:tcBorders>
                <w:shd w:val="clear" w:color="auto" w:fill="auto"/>
              </w:tcPr>
              <w:p w14:paraId="5FD91291" w14:textId="77777777" w:rsidR="00BE5E3E" w:rsidRDefault="00BE5E3E" w:rsidP="00BE5E3E">
                <w:pPr>
                  <w:kinsoku w:val="0"/>
                  <w:overflowPunct w:val="0"/>
                  <w:autoSpaceDE w:val="0"/>
                  <w:autoSpaceDN w:val="0"/>
                  <w:adjustRightInd w:val="0"/>
                  <w:snapToGrid w:val="0"/>
                  <w:rPr>
                    <w:szCs w:val="21"/>
                  </w:rPr>
                </w:pPr>
                <w:r>
                  <w:rPr>
                    <w:rFonts w:hint="eastAsia"/>
                    <w:szCs w:val="21"/>
                  </w:rPr>
                  <w:t>联系地址</w:t>
                </w:r>
              </w:p>
            </w:tc>
            <w:tc>
              <w:tcPr>
                <w:tcW w:w="1667" w:type="pct"/>
                <w:tcBorders>
                  <w:top w:val="single" w:sz="4" w:space="0" w:color="auto"/>
                  <w:left w:val="single" w:sz="4" w:space="0" w:color="auto"/>
                  <w:bottom w:val="single" w:sz="4" w:space="0" w:color="auto"/>
                  <w:right w:val="single" w:sz="4" w:space="0" w:color="auto"/>
                </w:tcBorders>
              </w:tcPr>
              <w:p w14:paraId="25AA1FA4" w14:textId="77777777" w:rsidR="00BE5E3E" w:rsidRDefault="00FE42B0" w:rsidP="00BE5E3E">
                <w:pPr>
                  <w:kinsoku w:val="0"/>
                  <w:overflowPunct w:val="0"/>
                  <w:autoSpaceDE w:val="0"/>
                  <w:autoSpaceDN w:val="0"/>
                  <w:adjustRightInd w:val="0"/>
                  <w:snapToGrid w:val="0"/>
                  <w:rPr>
                    <w:color w:val="FFC000"/>
                    <w:szCs w:val="21"/>
                  </w:rPr>
                </w:pPr>
                <w:sdt>
                  <w:sdtPr>
                    <w:rPr>
                      <w:rFonts w:hint="eastAsia"/>
                      <w:szCs w:val="21"/>
                    </w:rPr>
                    <w:alias w:val="公司董事会秘书联系地址"/>
                    <w:tag w:val="_GBC_da00edc9edfd4e12abfd953a8f45ecd1"/>
                    <w:id w:val="354000659"/>
                    <w:lock w:val="sdtLocked"/>
                  </w:sdtPr>
                  <w:sdtContent>
                    <w:r w:rsidR="00BE5E3E">
                      <w:rPr>
                        <w:rFonts w:hint="eastAsia"/>
                        <w:szCs w:val="21"/>
                      </w:rPr>
                      <w:t>北京市</w:t>
                    </w:r>
                    <w:proofErr w:type="gramStart"/>
                    <w:r w:rsidR="00BE5E3E">
                      <w:rPr>
                        <w:rFonts w:hint="eastAsia"/>
                        <w:szCs w:val="21"/>
                      </w:rPr>
                      <w:t>朝阳区望京</w:t>
                    </w:r>
                    <w:proofErr w:type="gramEnd"/>
                    <w:r w:rsidR="00BE5E3E">
                      <w:rPr>
                        <w:rFonts w:hint="eastAsia"/>
                        <w:szCs w:val="21"/>
                      </w:rPr>
                      <w:t>北路16号中国中</w:t>
                    </w:r>
                    <w:proofErr w:type="gramStart"/>
                    <w:r w:rsidR="00BE5E3E">
                      <w:rPr>
                        <w:rFonts w:hint="eastAsia"/>
                        <w:szCs w:val="21"/>
                      </w:rPr>
                      <w:t>材国际</w:t>
                    </w:r>
                    <w:proofErr w:type="gramEnd"/>
                    <w:r w:rsidR="00BE5E3E">
                      <w:rPr>
                        <w:rFonts w:hint="eastAsia"/>
                        <w:szCs w:val="21"/>
                      </w:rPr>
                      <w:t>工程股份有限公司</w:t>
                    </w:r>
                  </w:sdtContent>
                </w:sdt>
              </w:p>
            </w:tc>
            <w:tc>
              <w:tcPr>
                <w:tcW w:w="1667" w:type="pct"/>
                <w:tcBorders>
                  <w:top w:val="single" w:sz="4" w:space="0" w:color="auto"/>
                  <w:left w:val="single" w:sz="4" w:space="0" w:color="auto"/>
                  <w:bottom w:val="single" w:sz="4" w:space="0" w:color="auto"/>
                </w:tcBorders>
              </w:tcPr>
              <w:p w14:paraId="029BA739" w14:textId="77777777" w:rsidR="00BE5E3E" w:rsidRDefault="00FE42B0" w:rsidP="00BE5E3E">
                <w:pPr>
                  <w:kinsoku w:val="0"/>
                  <w:overflowPunct w:val="0"/>
                  <w:autoSpaceDE w:val="0"/>
                  <w:autoSpaceDN w:val="0"/>
                  <w:adjustRightInd w:val="0"/>
                  <w:snapToGrid w:val="0"/>
                  <w:rPr>
                    <w:color w:val="FFC000"/>
                    <w:szCs w:val="21"/>
                  </w:rPr>
                </w:pPr>
                <w:sdt>
                  <w:sdtPr>
                    <w:rPr>
                      <w:rFonts w:hint="eastAsia"/>
                      <w:szCs w:val="21"/>
                    </w:rPr>
                    <w:alias w:val="公司证券事务代表联系地址"/>
                    <w:tag w:val="_GBC_3adcc9d1aa664f27a97cc756d390649c"/>
                    <w:id w:val="1356157937"/>
                    <w:lock w:val="sdtLocked"/>
                  </w:sdtPr>
                  <w:sdtContent>
                    <w:r w:rsidR="00BE5E3E">
                      <w:rPr>
                        <w:rFonts w:hint="eastAsia"/>
                        <w:szCs w:val="21"/>
                      </w:rPr>
                      <w:t>北京市</w:t>
                    </w:r>
                    <w:proofErr w:type="gramStart"/>
                    <w:r w:rsidR="00BE5E3E">
                      <w:rPr>
                        <w:rFonts w:hint="eastAsia"/>
                        <w:szCs w:val="21"/>
                      </w:rPr>
                      <w:t>朝阳区望京</w:t>
                    </w:r>
                    <w:proofErr w:type="gramEnd"/>
                    <w:r w:rsidR="00BE5E3E">
                      <w:rPr>
                        <w:rFonts w:hint="eastAsia"/>
                        <w:szCs w:val="21"/>
                      </w:rPr>
                      <w:t>北路16号中国中</w:t>
                    </w:r>
                    <w:proofErr w:type="gramStart"/>
                    <w:r w:rsidR="00BE5E3E">
                      <w:rPr>
                        <w:rFonts w:hint="eastAsia"/>
                        <w:szCs w:val="21"/>
                      </w:rPr>
                      <w:t>材国际</w:t>
                    </w:r>
                    <w:proofErr w:type="gramEnd"/>
                    <w:r w:rsidR="00BE5E3E">
                      <w:rPr>
                        <w:rFonts w:hint="eastAsia"/>
                        <w:szCs w:val="21"/>
                      </w:rPr>
                      <w:t>工程股份有限公司董事会办公室（法律事务部）</w:t>
                    </w:r>
                  </w:sdtContent>
                </w:sdt>
              </w:p>
            </w:tc>
          </w:tr>
          <w:tr w:rsidR="00BE5E3E" w14:paraId="3F6AC2DB" w14:textId="77777777" w:rsidTr="00BE5E3E">
            <w:tc>
              <w:tcPr>
                <w:tcW w:w="1666" w:type="pct"/>
                <w:tcBorders>
                  <w:top w:val="single" w:sz="4" w:space="0" w:color="auto"/>
                  <w:bottom w:val="single" w:sz="4" w:space="0" w:color="auto"/>
                  <w:right w:val="single" w:sz="4" w:space="0" w:color="auto"/>
                </w:tcBorders>
                <w:shd w:val="clear" w:color="auto" w:fill="auto"/>
              </w:tcPr>
              <w:p w14:paraId="3FAD0461" w14:textId="77777777" w:rsidR="00BE5E3E" w:rsidRDefault="00BE5E3E" w:rsidP="00BE5E3E">
                <w:pPr>
                  <w:kinsoku w:val="0"/>
                  <w:overflowPunct w:val="0"/>
                  <w:autoSpaceDE w:val="0"/>
                  <w:autoSpaceDN w:val="0"/>
                  <w:adjustRightInd w:val="0"/>
                  <w:snapToGrid w:val="0"/>
                  <w:rPr>
                    <w:szCs w:val="21"/>
                  </w:rPr>
                </w:pPr>
                <w:r>
                  <w:rPr>
                    <w:szCs w:val="21"/>
                  </w:rPr>
                  <w:t>电话</w:t>
                </w:r>
              </w:p>
            </w:tc>
            <w:sdt>
              <w:sdtPr>
                <w:rPr>
                  <w:rFonts w:hint="eastAsia"/>
                  <w:szCs w:val="21"/>
                </w:rPr>
                <w:alias w:val="公司董事会秘书电话"/>
                <w:tag w:val="_GBC_a03b44a2aeb641db9208ad0940e9b248"/>
                <w:id w:val="1924990795"/>
                <w:lock w:val="sdtLocked"/>
              </w:sdtPr>
              <w:sdtContent>
                <w:tc>
                  <w:tcPr>
                    <w:tcW w:w="1667" w:type="pct"/>
                    <w:tcBorders>
                      <w:top w:val="single" w:sz="4" w:space="0" w:color="auto"/>
                      <w:left w:val="single" w:sz="4" w:space="0" w:color="auto"/>
                      <w:bottom w:val="single" w:sz="4" w:space="0" w:color="auto"/>
                      <w:right w:val="single" w:sz="4" w:space="0" w:color="auto"/>
                    </w:tcBorders>
                  </w:tcPr>
                  <w:p w14:paraId="6B8DC8D7" w14:textId="77777777" w:rsidR="00BE5E3E" w:rsidRDefault="00BE5E3E" w:rsidP="00BE5E3E">
                    <w:pPr>
                      <w:kinsoku w:val="0"/>
                      <w:overflowPunct w:val="0"/>
                      <w:autoSpaceDE w:val="0"/>
                      <w:autoSpaceDN w:val="0"/>
                      <w:adjustRightInd w:val="0"/>
                      <w:snapToGrid w:val="0"/>
                      <w:rPr>
                        <w:szCs w:val="21"/>
                      </w:rPr>
                    </w:pPr>
                    <w:r>
                      <w:rPr>
                        <w:rFonts w:hint="eastAsia"/>
                        <w:szCs w:val="21"/>
                      </w:rPr>
                      <w:t>010-64399502</w:t>
                    </w:r>
                  </w:p>
                </w:tc>
              </w:sdtContent>
            </w:sdt>
            <w:sdt>
              <w:sdtPr>
                <w:rPr>
                  <w:rFonts w:hint="eastAsia"/>
                  <w:szCs w:val="21"/>
                </w:rPr>
                <w:alias w:val="公司证券事务代表电话"/>
                <w:tag w:val="_GBC_6902b4b9534e46ef906c46cc54c81432"/>
                <w:id w:val="-1013759327"/>
                <w:lock w:val="sdtLocked"/>
              </w:sdtPr>
              <w:sdtContent>
                <w:tc>
                  <w:tcPr>
                    <w:tcW w:w="1667" w:type="pct"/>
                    <w:tcBorders>
                      <w:top w:val="single" w:sz="4" w:space="0" w:color="auto"/>
                      <w:left w:val="single" w:sz="4" w:space="0" w:color="auto"/>
                      <w:bottom w:val="single" w:sz="4" w:space="0" w:color="auto"/>
                    </w:tcBorders>
                  </w:tcPr>
                  <w:p w14:paraId="02D28878" w14:textId="77777777" w:rsidR="00BE5E3E" w:rsidRDefault="00BE5E3E" w:rsidP="00BE5E3E">
                    <w:pPr>
                      <w:kinsoku w:val="0"/>
                      <w:overflowPunct w:val="0"/>
                      <w:autoSpaceDE w:val="0"/>
                      <w:autoSpaceDN w:val="0"/>
                      <w:adjustRightInd w:val="0"/>
                      <w:snapToGrid w:val="0"/>
                      <w:rPr>
                        <w:szCs w:val="21"/>
                      </w:rPr>
                    </w:pPr>
                    <w:r>
                      <w:rPr>
                        <w:rFonts w:hint="eastAsia"/>
                        <w:szCs w:val="21"/>
                      </w:rPr>
                      <w:t>010-64399501</w:t>
                    </w:r>
                  </w:p>
                </w:tc>
              </w:sdtContent>
            </w:sdt>
          </w:tr>
          <w:tr w:rsidR="00BE5E3E" w14:paraId="546A0B47" w14:textId="77777777" w:rsidTr="00BE5E3E">
            <w:tc>
              <w:tcPr>
                <w:tcW w:w="1666" w:type="pct"/>
                <w:tcBorders>
                  <w:top w:val="single" w:sz="4" w:space="0" w:color="auto"/>
                  <w:bottom w:val="single" w:sz="4" w:space="0" w:color="auto"/>
                  <w:right w:val="single" w:sz="4" w:space="0" w:color="auto"/>
                </w:tcBorders>
                <w:shd w:val="clear" w:color="auto" w:fill="auto"/>
              </w:tcPr>
              <w:p w14:paraId="7DC21EF3" w14:textId="77777777" w:rsidR="00BE5E3E" w:rsidRDefault="00BE5E3E" w:rsidP="00BE5E3E">
                <w:pPr>
                  <w:kinsoku w:val="0"/>
                  <w:overflowPunct w:val="0"/>
                  <w:autoSpaceDE w:val="0"/>
                  <w:autoSpaceDN w:val="0"/>
                  <w:adjustRightInd w:val="0"/>
                  <w:snapToGrid w:val="0"/>
                  <w:rPr>
                    <w:szCs w:val="21"/>
                  </w:rPr>
                </w:pPr>
                <w:r>
                  <w:rPr>
                    <w:szCs w:val="21"/>
                  </w:rPr>
                  <w:t>传真</w:t>
                </w:r>
              </w:p>
            </w:tc>
            <w:sdt>
              <w:sdtPr>
                <w:rPr>
                  <w:rFonts w:hint="eastAsia"/>
                  <w:szCs w:val="21"/>
                </w:rPr>
                <w:alias w:val="公司董事会秘书传真"/>
                <w:tag w:val="_GBC_03560dc980424f4aa2d9832b0fb18d8d"/>
                <w:id w:val="-2069565636"/>
                <w:lock w:val="sdtLocked"/>
              </w:sdtPr>
              <w:sdtContent>
                <w:tc>
                  <w:tcPr>
                    <w:tcW w:w="1667" w:type="pct"/>
                    <w:tcBorders>
                      <w:top w:val="single" w:sz="4" w:space="0" w:color="auto"/>
                      <w:left w:val="single" w:sz="4" w:space="0" w:color="auto"/>
                      <w:bottom w:val="single" w:sz="4" w:space="0" w:color="auto"/>
                      <w:right w:val="single" w:sz="4" w:space="0" w:color="auto"/>
                    </w:tcBorders>
                  </w:tcPr>
                  <w:p w14:paraId="1B2A56DA" w14:textId="77777777" w:rsidR="00BE5E3E" w:rsidRDefault="00BE5E3E" w:rsidP="00BE5E3E">
                    <w:pPr>
                      <w:kinsoku w:val="0"/>
                      <w:overflowPunct w:val="0"/>
                      <w:autoSpaceDE w:val="0"/>
                      <w:autoSpaceDN w:val="0"/>
                      <w:adjustRightInd w:val="0"/>
                      <w:snapToGrid w:val="0"/>
                      <w:rPr>
                        <w:szCs w:val="21"/>
                      </w:rPr>
                    </w:pPr>
                    <w:r>
                      <w:rPr>
                        <w:rFonts w:hint="eastAsia"/>
                        <w:szCs w:val="21"/>
                      </w:rPr>
                      <w:t>010-64399500</w:t>
                    </w:r>
                  </w:p>
                </w:tc>
              </w:sdtContent>
            </w:sdt>
            <w:sdt>
              <w:sdtPr>
                <w:rPr>
                  <w:rFonts w:hint="eastAsia"/>
                  <w:szCs w:val="21"/>
                </w:rPr>
                <w:alias w:val="公司证券事务代表传真"/>
                <w:tag w:val="_GBC_fa537b03ba9e4cb5a37f2170eae641b0"/>
                <w:id w:val="-1190060441"/>
                <w:lock w:val="sdtLocked"/>
              </w:sdtPr>
              <w:sdtContent>
                <w:tc>
                  <w:tcPr>
                    <w:tcW w:w="1667" w:type="pct"/>
                    <w:tcBorders>
                      <w:top w:val="single" w:sz="4" w:space="0" w:color="auto"/>
                      <w:left w:val="single" w:sz="4" w:space="0" w:color="auto"/>
                      <w:bottom w:val="single" w:sz="4" w:space="0" w:color="auto"/>
                    </w:tcBorders>
                  </w:tcPr>
                  <w:p w14:paraId="1E98873D" w14:textId="77777777" w:rsidR="00BE5E3E" w:rsidRDefault="00BE5E3E" w:rsidP="00BE5E3E">
                    <w:pPr>
                      <w:kinsoku w:val="0"/>
                      <w:overflowPunct w:val="0"/>
                      <w:autoSpaceDE w:val="0"/>
                      <w:autoSpaceDN w:val="0"/>
                      <w:adjustRightInd w:val="0"/>
                      <w:snapToGrid w:val="0"/>
                      <w:rPr>
                        <w:szCs w:val="21"/>
                      </w:rPr>
                    </w:pPr>
                    <w:r>
                      <w:rPr>
                        <w:rFonts w:hint="eastAsia"/>
                        <w:szCs w:val="21"/>
                      </w:rPr>
                      <w:t>010-64399500</w:t>
                    </w:r>
                  </w:p>
                </w:tc>
              </w:sdtContent>
            </w:sdt>
          </w:tr>
          <w:tr w:rsidR="00BE5E3E" w:rsidRPr="00C70125" w14:paraId="0A9DFC13" w14:textId="77777777" w:rsidTr="00BE5E3E">
            <w:tc>
              <w:tcPr>
                <w:tcW w:w="1666" w:type="pct"/>
                <w:tcBorders>
                  <w:top w:val="single" w:sz="4" w:space="0" w:color="auto"/>
                  <w:bottom w:val="single" w:sz="4" w:space="0" w:color="auto"/>
                  <w:right w:val="single" w:sz="4" w:space="0" w:color="auto"/>
                </w:tcBorders>
                <w:shd w:val="clear" w:color="auto" w:fill="auto"/>
              </w:tcPr>
              <w:p w14:paraId="033F772B" w14:textId="77777777" w:rsidR="00BE5E3E" w:rsidRDefault="00BE5E3E" w:rsidP="00BE5E3E">
                <w:pPr>
                  <w:kinsoku w:val="0"/>
                  <w:overflowPunct w:val="0"/>
                  <w:autoSpaceDE w:val="0"/>
                  <w:autoSpaceDN w:val="0"/>
                  <w:adjustRightInd w:val="0"/>
                  <w:snapToGrid w:val="0"/>
                  <w:rPr>
                    <w:szCs w:val="21"/>
                  </w:rPr>
                </w:pPr>
                <w:r>
                  <w:rPr>
                    <w:szCs w:val="21"/>
                  </w:rPr>
                  <w:t>电子信箱</w:t>
                </w:r>
              </w:p>
            </w:tc>
            <w:sdt>
              <w:sdtPr>
                <w:rPr>
                  <w:rFonts w:hint="eastAsia"/>
                  <w:szCs w:val="21"/>
                </w:rPr>
                <w:alias w:val="公司董事会秘书电子信箱"/>
                <w:tag w:val="_GBC_5f9d2117b526463192a29912849968c2"/>
                <w:id w:val="-319504104"/>
                <w:lock w:val="sdtLocked"/>
              </w:sdtPr>
              <w:sdtContent>
                <w:tc>
                  <w:tcPr>
                    <w:tcW w:w="1667" w:type="pct"/>
                    <w:tcBorders>
                      <w:top w:val="single" w:sz="4" w:space="0" w:color="auto"/>
                      <w:left w:val="single" w:sz="4" w:space="0" w:color="auto"/>
                      <w:bottom w:val="single" w:sz="4" w:space="0" w:color="auto"/>
                      <w:right w:val="single" w:sz="4" w:space="0" w:color="auto"/>
                    </w:tcBorders>
                  </w:tcPr>
                  <w:p w14:paraId="34CB4DF7" w14:textId="77777777" w:rsidR="00BE5E3E" w:rsidRDefault="00BE5E3E" w:rsidP="00BE5E3E">
                    <w:pPr>
                      <w:kinsoku w:val="0"/>
                      <w:overflowPunct w:val="0"/>
                      <w:autoSpaceDE w:val="0"/>
                      <w:autoSpaceDN w:val="0"/>
                      <w:adjustRightInd w:val="0"/>
                      <w:snapToGrid w:val="0"/>
                      <w:rPr>
                        <w:szCs w:val="21"/>
                      </w:rPr>
                    </w:pPr>
                    <w:r>
                      <w:rPr>
                        <w:rFonts w:hint="eastAsia"/>
                        <w:szCs w:val="21"/>
                      </w:rPr>
                      <w:t>600970@sinoma.com.cn</w:t>
                    </w:r>
                  </w:p>
                </w:tc>
              </w:sdtContent>
            </w:sdt>
            <w:tc>
              <w:tcPr>
                <w:tcW w:w="1667" w:type="pct"/>
                <w:tcBorders>
                  <w:top w:val="single" w:sz="4" w:space="0" w:color="auto"/>
                  <w:left w:val="single" w:sz="4" w:space="0" w:color="auto"/>
                  <w:bottom w:val="single" w:sz="4" w:space="0" w:color="auto"/>
                </w:tcBorders>
              </w:tcPr>
              <w:p w14:paraId="07234B78" w14:textId="77777777" w:rsidR="00BE5E3E" w:rsidRDefault="00FE42B0" w:rsidP="00BE5E3E">
                <w:pPr>
                  <w:kinsoku w:val="0"/>
                  <w:overflowPunct w:val="0"/>
                  <w:autoSpaceDE w:val="0"/>
                  <w:autoSpaceDN w:val="0"/>
                  <w:adjustRightInd w:val="0"/>
                  <w:snapToGrid w:val="0"/>
                  <w:rPr>
                    <w:szCs w:val="21"/>
                  </w:rPr>
                </w:pPr>
                <w:sdt>
                  <w:sdtPr>
                    <w:rPr>
                      <w:rFonts w:hint="eastAsia"/>
                      <w:szCs w:val="21"/>
                    </w:rPr>
                    <w:alias w:val="公司证券事务代表电子信箱"/>
                    <w:tag w:val="_GBC_bedfc63a281248468aa1efc5a07a5efb"/>
                    <w:id w:val="-534428365"/>
                    <w:lock w:val="sdtLocked"/>
                  </w:sdtPr>
                  <w:sdtContent>
                    <w:r w:rsidR="00BE5E3E">
                      <w:rPr>
                        <w:rFonts w:hint="eastAsia"/>
                        <w:szCs w:val="21"/>
                      </w:rPr>
                      <w:t>600970@sinoma.com.cn</w:t>
                    </w:r>
                  </w:sdtContent>
                </w:sdt>
              </w:p>
            </w:tc>
          </w:tr>
        </w:tbl>
        <w:p w14:paraId="69DC19F3" w14:textId="77777777" w:rsidR="00BE5E3E" w:rsidRPr="00C70125" w:rsidRDefault="00FE42B0" w:rsidP="00BE5E3E"/>
      </w:sdtContent>
    </w:sdt>
    <w:p w14:paraId="43BB11C1" w14:textId="77777777" w:rsidR="00BE5E3E" w:rsidRDefault="00BE5E3E">
      <w:pPr>
        <w:kinsoku w:val="0"/>
        <w:overflowPunct w:val="0"/>
        <w:autoSpaceDE w:val="0"/>
        <w:autoSpaceDN w:val="0"/>
        <w:adjustRightInd w:val="0"/>
        <w:snapToGrid w:val="0"/>
        <w:rPr>
          <w:szCs w:val="21"/>
        </w:rPr>
      </w:pPr>
    </w:p>
    <w:p w14:paraId="7AA4E7A3" w14:textId="77777777" w:rsidR="00BE5E3E" w:rsidRDefault="00BE5E3E" w:rsidP="006807BE">
      <w:pPr>
        <w:pStyle w:val="2"/>
        <w:numPr>
          <w:ilvl w:val="1"/>
          <w:numId w:val="74"/>
        </w:numPr>
      </w:pPr>
      <w:r>
        <w:t>基本情况变更简介</w:t>
      </w:r>
    </w:p>
    <w:sdt>
      <w:sdtPr>
        <w:rPr>
          <w:szCs w:val="21"/>
        </w:rPr>
        <w:alias w:val="模块:基本情况变更简介"/>
        <w:tag w:val="_GBC_5882b65ee1af4c18a1a62f56241999ce"/>
        <w:id w:val="1726258577"/>
        <w:lock w:val="sdtLocked"/>
        <w:placeholder>
          <w:docPart w:val="DefaultPlaceholder_-1854013440"/>
        </w:placeholder>
      </w:sdtPr>
      <w:sdtEndPr>
        <w:rPr>
          <w:szCs w:val="24"/>
        </w:rPr>
      </w:sdtEndPr>
      <w:sdtContent>
        <w:tbl>
          <w:tblPr>
            <w:tblStyle w:val="g12"/>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BE5E3E" w14:paraId="6F4EEA39" w14:textId="77777777" w:rsidTr="00BE5E3E">
            <w:trPr>
              <w:trHeight w:val="293"/>
            </w:trPr>
            <w:tc>
              <w:tcPr>
                <w:tcW w:w="2169" w:type="pct"/>
                <w:tcBorders>
                  <w:top w:val="single" w:sz="4" w:space="0" w:color="auto"/>
                  <w:bottom w:val="single" w:sz="4" w:space="0" w:color="auto"/>
                  <w:right w:val="single" w:sz="4" w:space="0" w:color="auto"/>
                </w:tcBorders>
                <w:shd w:val="clear" w:color="auto" w:fill="auto"/>
              </w:tcPr>
              <w:p w14:paraId="23573FD8" w14:textId="77777777" w:rsidR="00BE5E3E" w:rsidRDefault="00BE5E3E" w:rsidP="00BE5E3E">
                <w:pPr>
                  <w:kinsoku w:val="0"/>
                  <w:overflowPunct w:val="0"/>
                  <w:autoSpaceDE w:val="0"/>
                  <w:autoSpaceDN w:val="0"/>
                  <w:adjustRightInd w:val="0"/>
                  <w:snapToGrid w:val="0"/>
                  <w:rPr>
                    <w:szCs w:val="21"/>
                  </w:rPr>
                </w:pPr>
                <w:r>
                  <w:t>公司注册地址</w:t>
                </w:r>
              </w:p>
            </w:tc>
            <w:sdt>
              <w:sdtPr>
                <w:rPr>
                  <w:szCs w:val="21"/>
                </w:rPr>
                <w:alias w:val="公司注册地址"/>
                <w:tag w:val="_GBC_176149bee7bf41819b29097eb854f331"/>
                <w:id w:val="-1398818485"/>
                <w:lock w:val="sdtLocked"/>
              </w:sdtPr>
              <w:sdtContent>
                <w:tc>
                  <w:tcPr>
                    <w:tcW w:w="2831" w:type="pct"/>
                    <w:tcBorders>
                      <w:top w:val="single" w:sz="4" w:space="0" w:color="auto"/>
                      <w:left w:val="single" w:sz="4" w:space="0" w:color="auto"/>
                      <w:bottom w:val="single" w:sz="4" w:space="0" w:color="auto"/>
                    </w:tcBorders>
                  </w:tcPr>
                  <w:p w14:paraId="6538FD09" w14:textId="77777777" w:rsidR="00BE5E3E" w:rsidRDefault="00BE5E3E" w:rsidP="00BE5E3E">
                    <w:pPr>
                      <w:kinsoku w:val="0"/>
                      <w:overflowPunct w:val="0"/>
                      <w:autoSpaceDE w:val="0"/>
                      <w:autoSpaceDN w:val="0"/>
                      <w:adjustRightInd w:val="0"/>
                      <w:snapToGrid w:val="0"/>
                      <w:rPr>
                        <w:szCs w:val="21"/>
                      </w:rPr>
                    </w:pPr>
                    <w:r>
                      <w:rPr>
                        <w:szCs w:val="21"/>
                      </w:rPr>
                      <w:t>江苏省南京市江宁开发区临淮街32号</w:t>
                    </w:r>
                  </w:p>
                </w:tc>
              </w:sdtContent>
            </w:sdt>
          </w:tr>
          <w:tr w:rsidR="00BE5E3E" w14:paraId="662842FC" w14:textId="77777777" w:rsidTr="00BE5E3E">
            <w:trPr>
              <w:trHeight w:val="293"/>
            </w:trPr>
            <w:tc>
              <w:tcPr>
                <w:tcW w:w="2169" w:type="pct"/>
                <w:tcBorders>
                  <w:top w:val="single" w:sz="4" w:space="0" w:color="auto"/>
                  <w:bottom w:val="single" w:sz="4" w:space="0" w:color="auto"/>
                  <w:right w:val="single" w:sz="4" w:space="0" w:color="auto"/>
                </w:tcBorders>
                <w:shd w:val="clear" w:color="auto" w:fill="auto"/>
              </w:tcPr>
              <w:p w14:paraId="417C821F" w14:textId="77777777" w:rsidR="00BE5E3E" w:rsidRDefault="00BE5E3E" w:rsidP="00BE5E3E">
                <w:pPr>
                  <w:kinsoku w:val="0"/>
                  <w:overflowPunct w:val="0"/>
                  <w:autoSpaceDE w:val="0"/>
                  <w:autoSpaceDN w:val="0"/>
                  <w:adjustRightInd w:val="0"/>
                  <w:snapToGrid w:val="0"/>
                  <w:rPr>
                    <w:szCs w:val="21"/>
                  </w:rPr>
                </w:pPr>
                <w:r>
                  <w:t>公司注册地址的邮政编码</w:t>
                </w:r>
              </w:p>
            </w:tc>
            <w:sdt>
              <w:sdtPr>
                <w:rPr>
                  <w:szCs w:val="21"/>
                </w:rPr>
                <w:alias w:val="公司注册地址邮政编码"/>
                <w:tag w:val="_GBC_3655ad918d6642f6b23902666a2542af"/>
                <w:id w:val="-1211490772"/>
                <w:lock w:val="sdtLocked"/>
              </w:sdtPr>
              <w:sdtContent>
                <w:tc>
                  <w:tcPr>
                    <w:tcW w:w="2831" w:type="pct"/>
                    <w:tcBorders>
                      <w:top w:val="single" w:sz="4" w:space="0" w:color="auto"/>
                      <w:left w:val="single" w:sz="4" w:space="0" w:color="auto"/>
                      <w:bottom w:val="single" w:sz="4" w:space="0" w:color="auto"/>
                    </w:tcBorders>
                  </w:tcPr>
                  <w:p w14:paraId="6098AB03" w14:textId="77777777" w:rsidR="00BE5E3E" w:rsidRDefault="00BE5E3E" w:rsidP="00BE5E3E">
                    <w:pPr>
                      <w:kinsoku w:val="0"/>
                      <w:overflowPunct w:val="0"/>
                      <w:autoSpaceDE w:val="0"/>
                      <w:autoSpaceDN w:val="0"/>
                      <w:adjustRightInd w:val="0"/>
                      <w:snapToGrid w:val="0"/>
                      <w:rPr>
                        <w:szCs w:val="21"/>
                      </w:rPr>
                    </w:pPr>
                    <w:r>
                      <w:rPr>
                        <w:szCs w:val="21"/>
                      </w:rPr>
                      <w:t>211100</w:t>
                    </w:r>
                  </w:p>
                </w:tc>
              </w:sdtContent>
            </w:sdt>
          </w:tr>
          <w:tr w:rsidR="00BE5E3E" w14:paraId="26165BC9" w14:textId="77777777" w:rsidTr="00BE5E3E">
            <w:trPr>
              <w:trHeight w:val="293"/>
            </w:trPr>
            <w:tc>
              <w:tcPr>
                <w:tcW w:w="2169" w:type="pct"/>
                <w:tcBorders>
                  <w:top w:val="single" w:sz="4" w:space="0" w:color="auto"/>
                  <w:bottom w:val="single" w:sz="4" w:space="0" w:color="auto"/>
                  <w:right w:val="single" w:sz="4" w:space="0" w:color="auto"/>
                </w:tcBorders>
                <w:shd w:val="clear" w:color="auto" w:fill="auto"/>
              </w:tcPr>
              <w:p w14:paraId="319EB98E" w14:textId="77777777" w:rsidR="00BE5E3E" w:rsidRDefault="00BE5E3E" w:rsidP="00BE5E3E">
                <w:pPr>
                  <w:kinsoku w:val="0"/>
                  <w:overflowPunct w:val="0"/>
                  <w:autoSpaceDE w:val="0"/>
                  <w:autoSpaceDN w:val="0"/>
                  <w:adjustRightInd w:val="0"/>
                  <w:snapToGrid w:val="0"/>
                  <w:rPr>
                    <w:szCs w:val="21"/>
                  </w:rPr>
                </w:pPr>
                <w:r>
                  <w:t>公司办公地址</w:t>
                </w:r>
              </w:p>
            </w:tc>
            <w:sdt>
              <w:sdtPr>
                <w:rPr>
                  <w:rFonts w:hint="eastAsia"/>
                  <w:szCs w:val="21"/>
                </w:rPr>
                <w:alias w:val="公司办公地址"/>
                <w:tag w:val="_GBC_5d7ed1a91af0489a99a8b9a1eb39057e"/>
                <w:id w:val="1624112677"/>
                <w:lock w:val="sdtLocked"/>
              </w:sdtPr>
              <w:sdtContent>
                <w:tc>
                  <w:tcPr>
                    <w:tcW w:w="2831" w:type="pct"/>
                    <w:tcBorders>
                      <w:top w:val="single" w:sz="4" w:space="0" w:color="auto"/>
                      <w:left w:val="single" w:sz="4" w:space="0" w:color="auto"/>
                      <w:bottom w:val="single" w:sz="4" w:space="0" w:color="auto"/>
                    </w:tcBorders>
                  </w:tcPr>
                  <w:p w14:paraId="314147AA" w14:textId="77777777" w:rsidR="00BE5E3E" w:rsidRDefault="00BE5E3E" w:rsidP="00BE5E3E">
                    <w:pPr>
                      <w:kinsoku w:val="0"/>
                      <w:overflowPunct w:val="0"/>
                      <w:autoSpaceDE w:val="0"/>
                      <w:autoSpaceDN w:val="0"/>
                      <w:adjustRightInd w:val="0"/>
                      <w:snapToGrid w:val="0"/>
                      <w:rPr>
                        <w:szCs w:val="21"/>
                      </w:rPr>
                    </w:pPr>
                    <w:r>
                      <w:rPr>
                        <w:rFonts w:hint="eastAsia"/>
                        <w:szCs w:val="21"/>
                      </w:rPr>
                      <w:t>北京市</w:t>
                    </w:r>
                    <w:proofErr w:type="gramStart"/>
                    <w:r>
                      <w:rPr>
                        <w:rFonts w:hint="eastAsia"/>
                        <w:szCs w:val="21"/>
                      </w:rPr>
                      <w:t>朝阳区望京</w:t>
                    </w:r>
                    <w:proofErr w:type="gramEnd"/>
                    <w:r>
                      <w:rPr>
                        <w:rFonts w:hint="eastAsia"/>
                        <w:szCs w:val="21"/>
                      </w:rPr>
                      <w:t>北路16号中</w:t>
                    </w:r>
                    <w:proofErr w:type="gramStart"/>
                    <w:r>
                      <w:rPr>
                        <w:rFonts w:hint="eastAsia"/>
                        <w:szCs w:val="21"/>
                      </w:rPr>
                      <w:t>材国际</w:t>
                    </w:r>
                    <w:proofErr w:type="gramEnd"/>
                    <w:r>
                      <w:rPr>
                        <w:rFonts w:hint="eastAsia"/>
                        <w:szCs w:val="21"/>
                      </w:rPr>
                      <w:t>大厦</w:t>
                    </w:r>
                  </w:p>
                </w:tc>
              </w:sdtContent>
            </w:sdt>
          </w:tr>
          <w:tr w:rsidR="00BE5E3E" w14:paraId="0F17182D" w14:textId="77777777" w:rsidTr="00BE5E3E">
            <w:trPr>
              <w:trHeight w:val="293"/>
            </w:trPr>
            <w:tc>
              <w:tcPr>
                <w:tcW w:w="2169" w:type="pct"/>
                <w:tcBorders>
                  <w:top w:val="single" w:sz="4" w:space="0" w:color="auto"/>
                  <w:bottom w:val="single" w:sz="4" w:space="0" w:color="auto"/>
                  <w:right w:val="single" w:sz="4" w:space="0" w:color="auto"/>
                </w:tcBorders>
                <w:shd w:val="clear" w:color="auto" w:fill="auto"/>
              </w:tcPr>
              <w:p w14:paraId="42CBFD12" w14:textId="77777777" w:rsidR="00BE5E3E" w:rsidRDefault="00BE5E3E" w:rsidP="00BE5E3E">
                <w:pPr>
                  <w:kinsoku w:val="0"/>
                  <w:overflowPunct w:val="0"/>
                  <w:autoSpaceDE w:val="0"/>
                  <w:autoSpaceDN w:val="0"/>
                  <w:adjustRightInd w:val="0"/>
                  <w:snapToGrid w:val="0"/>
                  <w:rPr>
                    <w:szCs w:val="21"/>
                  </w:rPr>
                </w:pPr>
                <w:r>
                  <w:t>公司办公地址的邮政编码</w:t>
                </w:r>
              </w:p>
            </w:tc>
            <w:sdt>
              <w:sdtPr>
                <w:rPr>
                  <w:rFonts w:hint="eastAsia"/>
                  <w:szCs w:val="21"/>
                </w:rPr>
                <w:alias w:val="公司办公地址邮政编码"/>
                <w:tag w:val="_GBC_0b586d6a76e74eb5bfd69803dd5b3f21"/>
                <w:id w:val="381285223"/>
                <w:lock w:val="sdtLocked"/>
              </w:sdtPr>
              <w:sdtContent>
                <w:tc>
                  <w:tcPr>
                    <w:tcW w:w="2831" w:type="pct"/>
                    <w:tcBorders>
                      <w:top w:val="single" w:sz="4" w:space="0" w:color="auto"/>
                      <w:left w:val="single" w:sz="4" w:space="0" w:color="auto"/>
                      <w:bottom w:val="single" w:sz="4" w:space="0" w:color="auto"/>
                    </w:tcBorders>
                  </w:tcPr>
                  <w:p w14:paraId="26B86738" w14:textId="77777777" w:rsidR="00BE5E3E" w:rsidRDefault="00BE5E3E" w:rsidP="00BE5E3E">
                    <w:pPr>
                      <w:kinsoku w:val="0"/>
                      <w:overflowPunct w:val="0"/>
                      <w:autoSpaceDE w:val="0"/>
                      <w:autoSpaceDN w:val="0"/>
                      <w:adjustRightInd w:val="0"/>
                      <w:snapToGrid w:val="0"/>
                      <w:rPr>
                        <w:szCs w:val="21"/>
                      </w:rPr>
                    </w:pPr>
                    <w:r>
                      <w:rPr>
                        <w:rFonts w:hint="eastAsia"/>
                        <w:szCs w:val="21"/>
                      </w:rPr>
                      <w:t>100102</w:t>
                    </w:r>
                  </w:p>
                </w:tc>
              </w:sdtContent>
            </w:sdt>
          </w:tr>
          <w:tr w:rsidR="00BE5E3E" w14:paraId="02DA9E03" w14:textId="77777777" w:rsidTr="00BE5E3E">
            <w:trPr>
              <w:trHeight w:val="293"/>
            </w:trPr>
            <w:tc>
              <w:tcPr>
                <w:tcW w:w="2169" w:type="pct"/>
                <w:tcBorders>
                  <w:top w:val="single" w:sz="4" w:space="0" w:color="auto"/>
                  <w:bottom w:val="single" w:sz="4" w:space="0" w:color="auto"/>
                  <w:right w:val="single" w:sz="4" w:space="0" w:color="auto"/>
                </w:tcBorders>
                <w:shd w:val="clear" w:color="auto" w:fill="auto"/>
              </w:tcPr>
              <w:p w14:paraId="0407293A" w14:textId="77777777" w:rsidR="00BE5E3E" w:rsidRDefault="00BE5E3E" w:rsidP="00BE5E3E">
                <w:pPr>
                  <w:kinsoku w:val="0"/>
                  <w:overflowPunct w:val="0"/>
                  <w:autoSpaceDE w:val="0"/>
                  <w:autoSpaceDN w:val="0"/>
                  <w:adjustRightInd w:val="0"/>
                  <w:snapToGrid w:val="0"/>
                  <w:rPr>
                    <w:szCs w:val="21"/>
                  </w:rPr>
                </w:pPr>
                <w:r>
                  <w:t>公司网址</w:t>
                </w:r>
              </w:p>
            </w:tc>
            <w:sdt>
              <w:sdtPr>
                <w:rPr>
                  <w:rFonts w:hint="eastAsia"/>
                  <w:szCs w:val="21"/>
                </w:rPr>
                <w:alias w:val="公司国际互联网网址"/>
                <w:tag w:val="_GBC_7230b5ca49734fc2ad410245ff685045"/>
                <w:id w:val="1427999496"/>
                <w:lock w:val="sdtLocked"/>
              </w:sdtPr>
              <w:sdtContent>
                <w:tc>
                  <w:tcPr>
                    <w:tcW w:w="2831" w:type="pct"/>
                    <w:tcBorders>
                      <w:top w:val="single" w:sz="4" w:space="0" w:color="auto"/>
                      <w:left w:val="single" w:sz="4" w:space="0" w:color="auto"/>
                      <w:bottom w:val="single" w:sz="4" w:space="0" w:color="auto"/>
                    </w:tcBorders>
                  </w:tcPr>
                  <w:p w14:paraId="21C5565C" w14:textId="77777777" w:rsidR="00BE5E3E" w:rsidRDefault="00BE5E3E" w:rsidP="00BE5E3E">
                    <w:pPr>
                      <w:kinsoku w:val="0"/>
                      <w:overflowPunct w:val="0"/>
                      <w:autoSpaceDE w:val="0"/>
                      <w:autoSpaceDN w:val="0"/>
                      <w:adjustRightInd w:val="0"/>
                      <w:snapToGrid w:val="0"/>
                      <w:rPr>
                        <w:szCs w:val="21"/>
                      </w:rPr>
                    </w:pPr>
                    <w:r>
                      <w:rPr>
                        <w:rFonts w:hint="eastAsia"/>
                        <w:szCs w:val="21"/>
                      </w:rPr>
                      <w:t>http://www.sinoma.com.cn</w:t>
                    </w:r>
                  </w:p>
                </w:tc>
              </w:sdtContent>
            </w:sdt>
          </w:tr>
          <w:tr w:rsidR="00BE5E3E" w14:paraId="2B56A156" w14:textId="77777777" w:rsidTr="00BE5E3E">
            <w:trPr>
              <w:trHeight w:val="293"/>
            </w:trPr>
            <w:tc>
              <w:tcPr>
                <w:tcW w:w="2169" w:type="pct"/>
                <w:tcBorders>
                  <w:top w:val="single" w:sz="4" w:space="0" w:color="auto"/>
                  <w:bottom w:val="single" w:sz="4" w:space="0" w:color="auto"/>
                  <w:right w:val="single" w:sz="4" w:space="0" w:color="auto"/>
                </w:tcBorders>
                <w:shd w:val="clear" w:color="auto" w:fill="auto"/>
              </w:tcPr>
              <w:p w14:paraId="17EC8A19" w14:textId="77777777" w:rsidR="00BE5E3E" w:rsidRDefault="00BE5E3E" w:rsidP="00BE5E3E">
                <w:pPr>
                  <w:kinsoku w:val="0"/>
                  <w:overflowPunct w:val="0"/>
                  <w:autoSpaceDE w:val="0"/>
                  <w:autoSpaceDN w:val="0"/>
                  <w:adjustRightInd w:val="0"/>
                  <w:snapToGrid w:val="0"/>
                  <w:rPr>
                    <w:szCs w:val="21"/>
                  </w:rPr>
                </w:pPr>
                <w:r>
                  <w:t>电子信箱</w:t>
                </w:r>
              </w:p>
            </w:tc>
            <w:sdt>
              <w:sdtPr>
                <w:rPr>
                  <w:rFonts w:hint="eastAsia"/>
                  <w:szCs w:val="21"/>
                </w:rPr>
                <w:alias w:val="公司电子信箱"/>
                <w:tag w:val="_GBC_229dc578e23341bbaf9302c6a1aaeb1e"/>
                <w:id w:val="-2132626568"/>
                <w:lock w:val="sdtLocked"/>
              </w:sdtPr>
              <w:sdtContent>
                <w:tc>
                  <w:tcPr>
                    <w:tcW w:w="2831" w:type="pct"/>
                    <w:tcBorders>
                      <w:top w:val="single" w:sz="4" w:space="0" w:color="auto"/>
                      <w:left w:val="single" w:sz="4" w:space="0" w:color="auto"/>
                      <w:bottom w:val="single" w:sz="4" w:space="0" w:color="auto"/>
                    </w:tcBorders>
                  </w:tcPr>
                  <w:p w14:paraId="687A8C9E" w14:textId="77777777" w:rsidR="00BE5E3E" w:rsidRDefault="00BE5E3E" w:rsidP="00BE5E3E">
                    <w:pPr>
                      <w:kinsoku w:val="0"/>
                      <w:overflowPunct w:val="0"/>
                      <w:autoSpaceDE w:val="0"/>
                      <w:autoSpaceDN w:val="0"/>
                      <w:adjustRightInd w:val="0"/>
                      <w:snapToGrid w:val="0"/>
                      <w:rPr>
                        <w:szCs w:val="21"/>
                      </w:rPr>
                    </w:pPr>
                    <w:r>
                      <w:rPr>
                        <w:rFonts w:hint="eastAsia"/>
                        <w:szCs w:val="21"/>
                      </w:rPr>
                      <w:t>600970@sinoma.com.cn</w:t>
                    </w:r>
                  </w:p>
                </w:tc>
              </w:sdtContent>
            </w:sdt>
          </w:tr>
          <w:tr w:rsidR="00BE5E3E" w:rsidRPr="00C70125" w14:paraId="74871341" w14:textId="77777777" w:rsidTr="00BE5E3E">
            <w:trPr>
              <w:trHeight w:val="293"/>
            </w:trPr>
            <w:tc>
              <w:tcPr>
                <w:tcW w:w="2169" w:type="pct"/>
                <w:tcBorders>
                  <w:top w:val="single" w:sz="4" w:space="0" w:color="auto"/>
                  <w:bottom w:val="single" w:sz="4" w:space="0" w:color="auto"/>
                  <w:right w:val="single" w:sz="4" w:space="0" w:color="auto"/>
                </w:tcBorders>
                <w:shd w:val="clear" w:color="auto" w:fill="auto"/>
              </w:tcPr>
              <w:p w14:paraId="35782195" w14:textId="77777777" w:rsidR="00BE5E3E" w:rsidRDefault="00BE5E3E" w:rsidP="00BE5E3E">
                <w:pPr>
                  <w:kinsoku w:val="0"/>
                  <w:overflowPunct w:val="0"/>
                  <w:autoSpaceDE w:val="0"/>
                  <w:autoSpaceDN w:val="0"/>
                  <w:adjustRightInd w:val="0"/>
                  <w:snapToGrid w:val="0"/>
                  <w:rPr>
                    <w:szCs w:val="21"/>
                  </w:rPr>
                </w:pPr>
                <w:r>
                  <w:t>报告期内变更情况查询索引</w:t>
                </w:r>
              </w:p>
            </w:tc>
            <w:sdt>
              <w:sdtPr>
                <w:rPr>
                  <w:rFonts w:hint="eastAsia"/>
                  <w:szCs w:val="21"/>
                </w:rPr>
                <w:alias w:val="公司基本情况报告期内变更查询索引"/>
                <w:tag w:val="_GBC_faa254795096437fb73ed03d5cbc1c7e"/>
                <w:id w:val="-307632267"/>
                <w:lock w:val="sdtLocked"/>
              </w:sdtPr>
              <w:sdtContent>
                <w:tc>
                  <w:tcPr>
                    <w:tcW w:w="2831" w:type="pct"/>
                    <w:tcBorders>
                      <w:top w:val="single" w:sz="4" w:space="0" w:color="auto"/>
                      <w:left w:val="single" w:sz="4" w:space="0" w:color="auto"/>
                      <w:bottom w:val="single" w:sz="4" w:space="0" w:color="auto"/>
                    </w:tcBorders>
                  </w:tcPr>
                  <w:p w14:paraId="5CAD1397" w14:textId="77777777" w:rsidR="00BE5E3E" w:rsidRDefault="00BE5E3E" w:rsidP="00BE5E3E">
                    <w:pPr>
                      <w:kinsoku w:val="0"/>
                      <w:overflowPunct w:val="0"/>
                      <w:autoSpaceDE w:val="0"/>
                      <w:autoSpaceDN w:val="0"/>
                      <w:adjustRightInd w:val="0"/>
                      <w:snapToGrid w:val="0"/>
                      <w:rPr>
                        <w:szCs w:val="21"/>
                      </w:rPr>
                    </w:pPr>
                    <w:r>
                      <w:rPr>
                        <w:rFonts w:hint="eastAsia"/>
                        <w:szCs w:val="21"/>
                      </w:rPr>
                      <w:t>不适用</w:t>
                    </w:r>
                  </w:p>
                </w:tc>
              </w:sdtContent>
            </w:sdt>
          </w:tr>
        </w:tbl>
        <w:p w14:paraId="7CFA8FFB" w14:textId="77777777" w:rsidR="00BE5E3E" w:rsidRPr="00C70125" w:rsidRDefault="00FE42B0" w:rsidP="00BE5E3E"/>
      </w:sdtContent>
    </w:sdt>
    <w:sdt>
      <w:sdtPr>
        <w:rPr>
          <w:rFonts w:ascii="Calibri" w:hAnsi="Calibri" w:cs="宋体"/>
          <w:b w:val="0"/>
          <w:bCs w:val="0"/>
          <w:kern w:val="0"/>
          <w:szCs w:val="22"/>
        </w:rPr>
        <w:alias w:val="模块:信息披露及备置地点变更情况简介"/>
        <w:tag w:val="_GBC_20a39c6141734cc19616660ebf1a0dfa"/>
        <w:id w:val="88900632"/>
        <w:lock w:val="sdtLocked"/>
        <w:placeholder>
          <w:docPart w:val="GBC22222222222222222222222222222"/>
        </w:placeholder>
      </w:sdtPr>
      <w:sdtEndPr>
        <w:rPr>
          <w:rFonts w:ascii="宋体" w:hAnsi="宋体"/>
          <w:szCs w:val="24"/>
        </w:rPr>
      </w:sdtEndPr>
      <w:sdtContent>
        <w:p w14:paraId="1582ED14" w14:textId="77777777" w:rsidR="00BE5E3E" w:rsidRDefault="00BE5E3E" w:rsidP="006807BE">
          <w:pPr>
            <w:pStyle w:val="2"/>
            <w:numPr>
              <w:ilvl w:val="1"/>
              <w:numId w:val="74"/>
            </w:numPr>
          </w:pPr>
          <w:r>
            <w:t>信息披露及备置地点变更情况简介</w:t>
          </w:r>
        </w:p>
        <w:tbl>
          <w:tblPr>
            <w:tblStyle w:val="g12"/>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BE5E3E" w14:paraId="42265E1E" w14:textId="77777777" w:rsidTr="00BE5E3E">
            <w:trPr>
              <w:trHeight w:val="293"/>
            </w:trPr>
            <w:tc>
              <w:tcPr>
                <w:tcW w:w="2169" w:type="pct"/>
                <w:tcBorders>
                  <w:top w:val="single" w:sz="4" w:space="0" w:color="auto"/>
                  <w:bottom w:val="single" w:sz="4" w:space="0" w:color="auto"/>
                  <w:right w:val="single" w:sz="4" w:space="0" w:color="auto"/>
                </w:tcBorders>
                <w:shd w:val="clear" w:color="auto" w:fill="auto"/>
              </w:tcPr>
              <w:p w14:paraId="5ACDCDD7" w14:textId="77777777" w:rsidR="00BE5E3E" w:rsidRDefault="00BE5E3E" w:rsidP="00BE5E3E">
                <w:pPr>
                  <w:kinsoku w:val="0"/>
                  <w:overflowPunct w:val="0"/>
                  <w:autoSpaceDE w:val="0"/>
                  <w:autoSpaceDN w:val="0"/>
                  <w:adjustRightInd w:val="0"/>
                  <w:snapToGrid w:val="0"/>
                  <w:rPr>
                    <w:szCs w:val="21"/>
                  </w:rPr>
                </w:pPr>
                <w:r>
                  <w:t>公司选定的信息披露报纸名称</w:t>
                </w:r>
              </w:p>
            </w:tc>
            <w:sdt>
              <w:sdtPr>
                <w:rPr>
                  <w:szCs w:val="21"/>
                </w:rPr>
                <w:alias w:val="公司选定的信息披露报纸名称"/>
                <w:tag w:val="_GBC_ea25303a54e24033a0a9a380e9688e98"/>
                <w:id w:val="-959182686"/>
                <w:lock w:val="sdtLocked"/>
              </w:sdtPr>
              <w:sdtContent>
                <w:tc>
                  <w:tcPr>
                    <w:tcW w:w="2831" w:type="pct"/>
                    <w:tcBorders>
                      <w:top w:val="single" w:sz="4" w:space="0" w:color="auto"/>
                      <w:left w:val="single" w:sz="4" w:space="0" w:color="auto"/>
                      <w:bottom w:val="single" w:sz="4" w:space="0" w:color="auto"/>
                    </w:tcBorders>
                  </w:tcPr>
                  <w:p w14:paraId="245E8613" w14:textId="77777777" w:rsidR="00BE5E3E" w:rsidRDefault="00BE5E3E" w:rsidP="00BE5E3E">
                    <w:pPr>
                      <w:kinsoku w:val="0"/>
                      <w:overflowPunct w:val="0"/>
                      <w:autoSpaceDE w:val="0"/>
                      <w:autoSpaceDN w:val="0"/>
                      <w:adjustRightInd w:val="0"/>
                      <w:snapToGrid w:val="0"/>
                      <w:rPr>
                        <w:szCs w:val="21"/>
                      </w:rPr>
                    </w:pPr>
                    <w:r>
                      <w:rPr>
                        <w:szCs w:val="21"/>
                      </w:rPr>
                      <w:t>中国证券报、上海证券报</w:t>
                    </w:r>
                  </w:p>
                </w:tc>
              </w:sdtContent>
            </w:sdt>
          </w:tr>
          <w:tr w:rsidR="00BE5E3E" w14:paraId="3CF2138D" w14:textId="77777777" w:rsidTr="00BE5E3E">
            <w:trPr>
              <w:trHeight w:val="293"/>
            </w:trPr>
            <w:tc>
              <w:tcPr>
                <w:tcW w:w="2169" w:type="pct"/>
                <w:tcBorders>
                  <w:top w:val="single" w:sz="4" w:space="0" w:color="auto"/>
                  <w:bottom w:val="single" w:sz="4" w:space="0" w:color="auto"/>
                  <w:right w:val="single" w:sz="4" w:space="0" w:color="auto"/>
                </w:tcBorders>
                <w:shd w:val="clear" w:color="auto" w:fill="auto"/>
              </w:tcPr>
              <w:p w14:paraId="54F58900" w14:textId="77777777" w:rsidR="00BE5E3E" w:rsidRDefault="00BE5E3E" w:rsidP="00BE5E3E">
                <w:pPr>
                  <w:kinsoku w:val="0"/>
                  <w:overflowPunct w:val="0"/>
                  <w:autoSpaceDE w:val="0"/>
                  <w:autoSpaceDN w:val="0"/>
                  <w:adjustRightInd w:val="0"/>
                  <w:snapToGrid w:val="0"/>
                  <w:rPr>
                    <w:szCs w:val="21"/>
                  </w:rPr>
                </w:pPr>
                <w:r>
                  <w:t>登载半年度报告的中国证监会指定网站的网址</w:t>
                </w:r>
              </w:p>
            </w:tc>
            <w:sdt>
              <w:sdtPr>
                <w:rPr>
                  <w:szCs w:val="21"/>
                </w:rPr>
                <w:alias w:val="登载定期报告的中国证监会指定网站的网址"/>
                <w:tag w:val="_GBC_4b6bb026dc8f4d8cbc0b758784efbc03"/>
                <w:id w:val="431013683"/>
                <w:lock w:val="sdtLocked"/>
              </w:sdtPr>
              <w:sdtContent>
                <w:tc>
                  <w:tcPr>
                    <w:tcW w:w="2831" w:type="pct"/>
                    <w:tcBorders>
                      <w:top w:val="single" w:sz="4" w:space="0" w:color="auto"/>
                      <w:left w:val="single" w:sz="4" w:space="0" w:color="auto"/>
                      <w:bottom w:val="single" w:sz="4" w:space="0" w:color="auto"/>
                    </w:tcBorders>
                  </w:tcPr>
                  <w:p w14:paraId="6A95B89D" w14:textId="77777777" w:rsidR="00BE5E3E" w:rsidRDefault="00BE5E3E" w:rsidP="00BE5E3E">
                    <w:pPr>
                      <w:kinsoku w:val="0"/>
                      <w:overflowPunct w:val="0"/>
                      <w:autoSpaceDE w:val="0"/>
                      <w:autoSpaceDN w:val="0"/>
                      <w:adjustRightInd w:val="0"/>
                      <w:snapToGrid w:val="0"/>
                      <w:rPr>
                        <w:szCs w:val="21"/>
                      </w:rPr>
                    </w:pPr>
                    <w:r>
                      <w:rPr>
                        <w:szCs w:val="21"/>
                      </w:rPr>
                      <w:t>http://www.sse.com.cn</w:t>
                    </w:r>
                  </w:p>
                </w:tc>
              </w:sdtContent>
            </w:sdt>
          </w:tr>
          <w:tr w:rsidR="00BE5E3E" w14:paraId="32BCDC18" w14:textId="77777777" w:rsidTr="00BE5E3E">
            <w:trPr>
              <w:trHeight w:val="293"/>
            </w:trPr>
            <w:tc>
              <w:tcPr>
                <w:tcW w:w="2169" w:type="pct"/>
                <w:tcBorders>
                  <w:top w:val="single" w:sz="4" w:space="0" w:color="auto"/>
                  <w:bottom w:val="single" w:sz="4" w:space="0" w:color="auto"/>
                  <w:right w:val="single" w:sz="4" w:space="0" w:color="auto"/>
                </w:tcBorders>
                <w:shd w:val="clear" w:color="auto" w:fill="auto"/>
              </w:tcPr>
              <w:p w14:paraId="2DE4E429" w14:textId="77777777" w:rsidR="00BE5E3E" w:rsidRDefault="00BE5E3E" w:rsidP="00BE5E3E">
                <w:pPr>
                  <w:kinsoku w:val="0"/>
                  <w:overflowPunct w:val="0"/>
                  <w:autoSpaceDE w:val="0"/>
                  <w:autoSpaceDN w:val="0"/>
                  <w:adjustRightInd w:val="0"/>
                  <w:snapToGrid w:val="0"/>
                  <w:rPr>
                    <w:szCs w:val="21"/>
                  </w:rPr>
                </w:pPr>
                <w:r>
                  <w:t>公司半年度报告备置地点</w:t>
                </w:r>
              </w:p>
            </w:tc>
            <w:sdt>
              <w:sdtPr>
                <w:rPr>
                  <w:rFonts w:hint="eastAsia"/>
                  <w:szCs w:val="21"/>
                </w:rPr>
                <w:alias w:val="公司定期报告备置地点"/>
                <w:tag w:val="_GBC_d97f7bcfbb644b17b1594081653d6090"/>
                <w:id w:val="-970524780"/>
                <w:lock w:val="sdtLocked"/>
              </w:sdtPr>
              <w:sdtContent>
                <w:tc>
                  <w:tcPr>
                    <w:tcW w:w="2831" w:type="pct"/>
                    <w:tcBorders>
                      <w:top w:val="single" w:sz="4" w:space="0" w:color="auto"/>
                      <w:left w:val="single" w:sz="4" w:space="0" w:color="auto"/>
                      <w:bottom w:val="single" w:sz="4" w:space="0" w:color="auto"/>
                    </w:tcBorders>
                  </w:tcPr>
                  <w:p w14:paraId="4111CDDD" w14:textId="77777777" w:rsidR="00BE5E3E" w:rsidRDefault="00BE5E3E" w:rsidP="00BE5E3E">
                    <w:pPr>
                      <w:kinsoku w:val="0"/>
                      <w:overflowPunct w:val="0"/>
                      <w:autoSpaceDE w:val="0"/>
                      <w:autoSpaceDN w:val="0"/>
                      <w:adjustRightInd w:val="0"/>
                      <w:snapToGrid w:val="0"/>
                      <w:rPr>
                        <w:szCs w:val="21"/>
                      </w:rPr>
                    </w:pPr>
                    <w:r>
                      <w:rPr>
                        <w:rFonts w:hint="eastAsia"/>
                        <w:szCs w:val="21"/>
                      </w:rPr>
                      <w:t>北京市</w:t>
                    </w:r>
                    <w:proofErr w:type="gramStart"/>
                    <w:r>
                      <w:rPr>
                        <w:rFonts w:hint="eastAsia"/>
                        <w:szCs w:val="21"/>
                      </w:rPr>
                      <w:t>朝阳区望京</w:t>
                    </w:r>
                    <w:proofErr w:type="gramEnd"/>
                    <w:r>
                      <w:rPr>
                        <w:rFonts w:hint="eastAsia"/>
                        <w:szCs w:val="21"/>
                      </w:rPr>
                      <w:t>北路16号公司董事会办公室（法律事务部）</w:t>
                    </w:r>
                  </w:p>
                </w:tc>
              </w:sdtContent>
            </w:sdt>
          </w:tr>
          <w:tr w:rsidR="00BE5E3E" w:rsidRPr="00C70125" w14:paraId="42756B2B" w14:textId="77777777" w:rsidTr="00BE5E3E">
            <w:trPr>
              <w:trHeight w:val="293"/>
            </w:trPr>
            <w:tc>
              <w:tcPr>
                <w:tcW w:w="2169" w:type="pct"/>
                <w:tcBorders>
                  <w:top w:val="single" w:sz="4" w:space="0" w:color="auto"/>
                  <w:bottom w:val="single" w:sz="4" w:space="0" w:color="auto"/>
                  <w:right w:val="single" w:sz="4" w:space="0" w:color="auto"/>
                </w:tcBorders>
                <w:shd w:val="clear" w:color="auto" w:fill="auto"/>
              </w:tcPr>
              <w:p w14:paraId="12544F47" w14:textId="77777777" w:rsidR="00BE5E3E" w:rsidRDefault="00BE5E3E" w:rsidP="00BE5E3E">
                <w:pPr>
                  <w:kinsoku w:val="0"/>
                  <w:overflowPunct w:val="0"/>
                  <w:autoSpaceDE w:val="0"/>
                  <w:autoSpaceDN w:val="0"/>
                  <w:adjustRightInd w:val="0"/>
                  <w:snapToGrid w:val="0"/>
                  <w:rPr>
                    <w:szCs w:val="21"/>
                  </w:rPr>
                </w:pPr>
                <w:r>
                  <w:t>报告期内变更情况查询索引</w:t>
                </w:r>
              </w:p>
            </w:tc>
            <w:tc>
              <w:tcPr>
                <w:tcW w:w="2831" w:type="pct"/>
                <w:tcBorders>
                  <w:top w:val="single" w:sz="4" w:space="0" w:color="auto"/>
                  <w:left w:val="single" w:sz="4" w:space="0" w:color="auto"/>
                  <w:bottom w:val="single" w:sz="4" w:space="0" w:color="auto"/>
                </w:tcBorders>
              </w:tcPr>
              <w:p w14:paraId="47720001" w14:textId="77777777" w:rsidR="00BE5E3E" w:rsidRDefault="00FE42B0" w:rsidP="00BE5E3E">
                <w:pPr>
                  <w:kinsoku w:val="0"/>
                  <w:overflowPunct w:val="0"/>
                  <w:autoSpaceDE w:val="0"/>
                  <w:autoSpaceDN w:val="0"/>
                  <w:adjustRightInd w:val="0"/>
                  <w:snapToGrid w:val="0"/>
                  <w:rPr>
                    <w:szCs w:val="21"/>
                  </w:rPr>
                </w:pPr>
                <w:sdt>
                  <w:sdtPr>
                    <w:rPr>
                      <w:rFonts w:hint="eastAsia"/>
                      <w:szCs w:val="21"/>
                    </w:rPr>
                    <w:alias w:val="公司信息披露及备置地点报告期内变更查询索引"/>
                    <w:tag w:val="_GBC_13ebb9c022d044bab9ba38dcffdfaa76"/>
                    <w:id w:val="-152224385"/>
                    <w:lock w:val="sdtLocked"/>
                  </w:sdtPr>
                  <w:sdtContent>
                    <w:r w:rsidR="00BE5E3E">
                      <w:rPr>
                        <w:rFonts w:hint="eastAsia"/>
                        <w:szCs w:val="21"/>
                      </w:rPr>
                      <w:t>不适用</w:t>
                    </w:r>
                  </w:sdtContent>
                </w:sdt>
              </w:p>
            </w:tc>
          </w:tr>
        </w:tbl>
        <w:p w14:paraId="2D9D327B" w14:textId="77777777" w:rsidR="00BE5E3E" w:rsidRPr="00C70125" w:rsidRDefault="00FE42B0" w:rsidP="00BE5E3E"/>
      </w:sdtContent>
    </w:sdt>
    <w:p w14:paraId="6B92C59A" w14:textId="77777777" w:rsidR="00BE5E3E" w:rsidRDefault="00BE5E3E">
      <w:pPr>
        <w:kinsoku w:val="0"/>
        <w:overflowPunct w:val="0"/>
        <w:autoSpaceDE w:val="0"/>
        <w:autoSpaceDN w:val="0"/>
        <w:adjustRightInd w:val="0"/>
        <w:snapToGrid w:val="0"/>
        <w:rPr>
          <w:szCs w:val="21"/>
        </w:rPr>
      </w:pPr>
    </w:p>
    <w:bookmarkStart w:id="8" w:name="_Toc342051045" w:displacedByCustomXml="next"/>
    <w:bookmarkStart w:id="9" w:name="_Toc342565885" w:displacedByCustomXml="next"/>
    <w:sdt>
      <w:sdtPr>
        <w:rPr>
          <w:rFonts w:ascii="Calibri" w:hAnsi="Calibri" w:cs="宋体" w:hint="eastAsia"/>
          <w:b w:val="0"/>
          <w:bCs w:val="0"/>
          <w:kern w:val="0"/>
          <w:szCs w:val="22"/>
        </w:rPr>
        <w:alias w:val="模块:公司股票简况"/>
        <w:tag w:val="_GBC_f73e31215837403db78d7a2ed15723c6"/>
        <w:id w:val="1565142543"/>
        <w:lock w:val="sdtLocked"/>
        <w:placeholder>
          <w:docPart w:val="GBC22222222222222222222222222222"/>
        </w:placeholder>
      </w:sdtPr>
      <w:sdtEndPr>
        <w:rPr>
          <w:rFonts w:ascii="宋体" w:hAnsi="宋体"/>
          <w:color w:val="0070C0"/>
          <w:szCs w:val="24"/>
        </w:rPr>
      </w:sdtEndPr>
      <w:sdtContent>
        <w:p w14:paraId="78B38E84" w14:textId="77777777" w:rsidR="00BE5E3E" w:rsidRDefault="00BE5E3E" w:rsidP="006807BE">
          <w:pPr>
            <w:pStyle w:val="2"/>
            <w:numPr>
              <w:ilvl w:val="1"/>
              <w:numId w:val="74"/>
            </w:numPr>
          </w:pPr>
          <w:r>
            <w:rPr>
              <w:rFonts w:hint="eastAsia"/>
            </w:rPr>
            <w:t>公司股票简况</w:t>
          </w:r>
          <w:bookmarkEnd w:id="9"/>
          <w:bookmarkEnd w:id="8"/>
        </w:p>
        <w:tbl>
          <w:tblPr>
            <w:tblStyle w:val="g12"/>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764"/>
            <w:gridCol w:w="1764"/>
            <w:gridCol w:w="1765"/>
            <w:gridCol w:w="1765"/>
            <w:gridCol w:w="1765"/>
          </w:tblGrid>
          <w:tr w:rsidR="00BE5E3E" w14:paraId="1CDA5476" w14:textId="77777777" w:rsidTr="00BE5E3E">
            <w:trPr>
              <w:trHeight w:val="293"/>
            </w:trPr>
            <w:tc>
              <w:tcPr>
                <w:tcW w:w="1000" w:type="pct"/>
                <w:tcBorders>
                  <w:top w:val="single" w:sz="4" w:space="0" w:color="auto"/>
                  <w:bottom w:val="single" w:sz="4" w:space="0" w:color="auto"/>
                  <w:right w:val="single" w:sz="4" w:space="0" w:color="auto"/>
                </w:tcBorders>
                <w:shd w:val="clear" w:color="auto" w:fill="auto"/>
              </w:tcPr>
              <w:p w14:paraId="1B6F5B9C" w14:textId="77777777" w:rsidR="00BE5E3E" w:rsidRDefault="00BE5E3E" w:rsidP="00BE5E3E">
                <w:pPr>
                  <w:kinsoku w:val="0"/>
                  <w:overflowPunct w:val="0"/>
                  <w:autoSpaceDE w:val="0"/>
                  <w:autoSpaceDN w:val="0"/>
                  <w:adjustRightInd w:val="0"/>
                  <w:snapToGrid w:val="0"/>
                  <w:jc w:val="center"/>
                  <w:rPr>
                    <w:szCs w:val="21"/>
                  </w:rPr>
                </w:pPr>
                <w:r>
                  <w:rPr>
                    <w:rFonts w:hint="eastAsia"/>
                    <w:szCs w:val="21"/>
                  </w:rPr>
                  <w:t>股票种类</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1A1A3AAE" w14:textId="77777777" w:rsidR="00BE5E3E" w:rsidRDefault="00BE5E3E" w:rsidP="00BE5E3E">
                <w:pPr>
                  <w:kinsoku w:val="0"/>
                  <w:overflowPunct w:val="0"/>
                  <w:autoSpaceDE w:val="0"/>
                  <w:autoSpaceDN w:val="0"/>
                  <w:adjustRightInd w:val="0"/>
                  <w:snapToGrid w:val="0"/>
                  <w:jc w:val="center"/>
                  <w:rPr>
                    <w:szCs w:val="21"/>
                  </w:rPr>
                </w:pPr>
                <w:r>
                  <w:rPr>
                    <w:rFonts w:hint="eastAsia"/>
                    <w:szCs w:val="21"/>
                  </w:rPr>
                  <w:t>股票上市交易所</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B49D1DD" w14:textId="77777777" w:rsidR="00BE5E3E" w:rsidRDefault="00BE5E3E" w:rsidP="00BE5E3E">
                <w:pPr>
                  <w:kinsoku w:val="0"/>
                  <w:overflowPunct w:val="0"/>
                  <w:autoSpaceDE w:val="0"/>
                  <w:autoSpaceDN w:val="0"/>
                  <w:adjustRightInd w:val="0"/>
                  <w:snapToGrid w:val="0"/>
                  <w:jc w:val="center"/>
                  <w:rPr>
                    <w:szCs w:val="21"/>
                  </w:rPr>
                </w:pPr>
                <w:r>
                  <w:rPr>
                    <w:rFonts w:hint="eastAsia"/>
                    <w:szCs w:val="21"/>
                  </w:rPr>
                  <w:t>股票简称</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A051560" w14:textId="77777777" w:rsidR="00BE5E3E" w:rsidRDefault="00BE5E3E" w:rsidP="00BE5E3E">
                <w:pPr>
                  <w:kinsoku w:val="0"/>
                  <w:overflowPunct w:val="0"/>
                  <w:autoSpaceDE w:val="0"/>
                  <w:autoSpaceDN w:val="0"/>
                  <w:adjustRightInd w:val="0"/>
                  <w:snapToGrid w:val="0"/>
                  <w:jc w:val="center"/>
                  <w:rPr>
                    <w:szCs w:val="21"/>
                  </w:rPr>
                </w:pPr>
                <w:r>
                  <w:rPr>
                    <w:rFonts w:hint="eastAsia"/>
                    <w:szCs w:val="21"/>
                  </w:rPr>
                  <w:t>股票代码</w:t>
                </w:r>
              </w:p>
            </w:tc>
            <w:tc>
              <w:tcPr>
                <w:tcW w:w="1000" w:type="pct"/>
                <w:tcBorders>
                  <w:top w:val="single" w:sz="4" w:space="0" w:color="auto"/>
                  <w:left w:val="single" w:sz="4" w:space="0" w:color="auto"/>
                  <w:bottom w:val="single" w:sz="4" w:space="0" w:color="auto"/>
                </w:tcBorders>
                <w:shd w:val="clear" w:color="auto" w:fill="auto"/>
              </w:tcPr>
              <w:p w14:paraId="1011FB17" w14:textId="77777777" w:rsidR="00BE5E3E" w:rsidRDefault="00BE5E3E" w:rsidP="00BE5E3E">
                <w:pPr>
                  <w:kinsoku w:val="0"/>
                  <w:overflowPunct w:val="0"/>
                  <w:autoSpaceDE w:val="0"/>
                  <w:autoSpaceDN w:val="0"/>
                  <w:adjustRightInd w:val="0"/>
                  <w:snapToGrid w:val="0"/>
                  <w:jc w:val="center"/>
                  <w:rPr>
                    <w:szCs w:val="21"/>
                  </w:rPr>
                </w:pPr>
                <w:r>
                  <w:rPr>
                    <w:rFonts w:hint="eastAsia"/>
                    <w:szCs w:val="21"/>
                  </w:rPr>
                  <w:t>变更</w:t>
                </w:r>
                <w:proofErr w:type="gramStart"/>
                <w:r>
                  <w:rPr>
                    <w:rFonts w:hint="eastAsia"/>
                    <w:szCs w:val="21"/>
                  </w:rPr>
                  <w:t>前股票</w:t>
                </w:r>
                <w:proofErr w:type="gramEnd"/>
                <w:r>
                  <w:rPr>
                    <w:rFonts w:hint="eastAsia"/>
                    <w:szCs w:val="21"/>
                  </w:rPr>
                  <w:t>简称</w:t>
                </w:r>
              </w:p>
            </w:tc>
          </w:tr>
          <w:sdt>
            <w:sdtPr>
              <w:rPr>
                <w:rFonts w:hint="eastAsia"/>
                <w:szCs w:val="21"/>
              </w:rPr>
              <w:alias w:val="公司其他股票简况"/>
              <w:tag w:val="_GBC_4e064b55e0734b1d9be1e41379a353e2"/>
              <w:id w:val="-1309465112"/>
              <w:lock w:val="sdtLocked"/>
            </w:sdtPr>
            <w:sdtContent>
              <w:tr w:rsidR="00BE5E3E" w14:paraId="1DF8484C" w14:textId="77777777" w:rsidTr="00BE5E3E">
                <w:trPr>
                  <w:trHeight w:val="293"/>
                </w:trPr>
                <w:tc>
                  <w:tcPr>
                    <w:tcW w:w="1000" w:type="pct"/>
                    <w:tcBorders>
                      <w:top w:val="single" w:sz="4" w:space="0" w:color="auto"/>
                      <w:bottom w:val="single" w:sz="4" w:space="0" w:color="auto"/>
                      <w:right w:val="single" w:sz="4" w:space="0" w:color="auto"/>
                    </w:tcBorders>
                    <w:shd w:val="clear" w:color="auto" w:fill="auto"/>
                  </w:tcPr>
                  <w:p w14:paraId="7EE6E1B2" w14:textId="77777777" w:rsidR="00BE5E3E" w:rsidRDefault="00FE42B0" w:rsidP="00BE5E3E">
                    <w:pPr>
                      <w:kinsoku w:val="0"/>
                      <w:overflowPunct w:val="0"/>
                      <w:autoSpaceDE w:val="0"/>
                      <w:autoSpaceDN w:val="0"/>
                      <w:adjustRightInd w:val="0"/>
                      <w:snapToGrid w:val="0"/>
                      <w:rPr>
                        <w:color w:val="FFC000"/>
                        <w:szCs w:val="21"/>
                      </w:rPr>
                    </w:pPr>
                    <w:sdt>
                      <w:sdtPr>
                        <w:rPr>
                          <w:rFonts w:hint="eastAsia"/>
                          <w:szCs w:val="21"/>
                        </w:rPr>
                        <w:alias w:val="公司其他股票种类"/>
                        <w:tag w:val="_GBC_39e842effa7c4d36879e2defa2b42c0c"/>
                        <w:id w:val="-187064432"/>
                        <w:lock w:val="sdtLocked"/>
                      </w:sdtPr>
                      <w:sdtContent>
                        <w:r w:rsidR="00BE5E3E">
                          <w:rPr>
                            <w:rFonts w:hint="eastAsia"/>
                            <w:szCs w:val="21"/>
                          </w:rPr>
                          <w:t>A股</w:t>
                        </w:r>
                      </w:sdtContent>
                    </w:sdt>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62B10ED2" w14:textId="77777777" w:rsidR="00BE5E3E" w:rsidRDefault="00FE42B0" w:rsidP="00BE5E3E">
                    <w:pPr>
                      <w:kinsoku w:val="0"/>
                      <w:overflowPunct w:val="0"/>
                      <w:autoSpaceDE w:val="0"/>
                      <w:autoSpaceDN w:val="0"/>
                      <w:adjustRightInd w:val="0"/>
                      <w:snapToGrid w:val="0"/>
                      <w:rPr>
                        <w:color w:val="FFC000"/>
                        <w:szCs w:val="21"/>
                      </w:rPr>
                    </w:pPr>
                    <w:sdt>
                      <w:sdtPr>
                        <w:rPr>
                          <w:rFonts w:hint="eastAsia"/>
                          <w:szCs w:val="21"/>
                        </w:rPr>
                        <w:alias w:val="公司其他股票上市交易所"/>
                        <w:tag w:val="_GBC_18ca7462c09b4dbfb4cabde1756c4c5d"/>
                        <w:id w:val="2065985331"/>
                        <w:lock w:val="sdtLocked"/>
                      </w:sdtPr>
                      <w:sdtContent>
                        <w:r w:rsidR="00BE5E3E">
                          <w:rPr>
                            <w:rFonts w:hint="eastAsia"/>
                            <w:szCs w:val="21"/>
                          </w:rPr>
                          <w:t>上海证券交易所</w:t>
                        </w:r>
                      </w:sdtContent>
                    </w:sdt>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B84CD78" w14:textId="77777777" w:rsidR="00BE5E3E" w:rsidRDefault="00FE42B0" w:rsidP="00BE5E3E">
                    <w:pPr>
                      <w:kinsoku w:val="0"/>
                      <w:overflowPunct w:val="0"/>
                      <w:autoSpaceDE w:val="0"/>
                      <w:autoSpaceDN w:val="0"/>
                      <w:adjustRightInd w:val="0"/>
                      <w:snapToGrid w:val="0"/>
                      <w:rPr>
                        <w:color w:val="FFC000"/>
                        <w:szCs w:val="21"/>
                      </w:rPr>
                    </w:pPr>
                    <w:sdt>
                      <w:sdtPr>
                        <w:rPr>
                          <w:rFonts w:hint="eastAsia"/>
                          <w:szCs w:val="21"/>
                        </w:rPr>
                        <w:alias w:val="公司其他股票简称"/>
                        <w:tag w:val="_GBC_e51eba4f97844f8ea2e682a0d492b03a"/>
                        <w:id w:val="1100373044"/>
                        <w:lock w:val="sdtLocked"/>
                      </w:sdtPr>
                      <w:sdtContent>
                        <w:r w:rsidR="00BE5E3E">
                          <w:rPr>
                            <w:rFonts w:hint="eastAsia"/>
                            <w:szCs w:val="21"/>
                          </w:rPr>
                          <w:t>中</w:t>
                        </w:r>
                        <w:proofErr w:type="gramStart"/>
                        <w:r w:rsidR="00BE5E3E">
                          <w:rPr>
                            <w:rFonts w:hint="eastAsia"/>
                            <w:szCs w:val="21"/>
                          </w:rPr>
                          <w:t>材国际</w:t>
                        </w:r>
                        <w:proofErr w:type="gramEnd"/>
                      </w:sdtContent>
                    </w:sdt>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49424853" w14:textId="77777777" w:rsidR="00BE5E3E" w:rsidRDefault="00FE42B0" w:rsidP="00BE5E3E">
                    <w:pPr>
                      <w:kinsoku w:val="0"/>
                      <w:overflowPunct w:val="0"/>
                      <w:autoSpaceDE w:val="0"/>
                      <w:autoSpaceDN w:val="0"/>
                      <w:adjustRightInd w:val="0"/>
                      <w:snapToGrid w:val="0"/>
                      <w:rPr>
                        <w:color w:val="FFC000"/>
                        <w:szCs w:val="21"/>
                      </w:rPr>
                    </w:pPr>
                    <w:sdt>
                      <w:sdtPr>
                        <w:rPr>
                          <w:rFonts w:hint="eastAsia"/>
                          <w:szCs w:val="21"/>
                        </w:rPr>
                        <w:alias w:val="公司其他股票代码"/>
                        <w:tag w:val="_GBC_3e4a0e59d2fd4fff9887ff4ddb45d5a5"/>
                        <w:id w:val="498777824"/>
                        <w:lock w:val="sdtLocked"/>
                      </w:sdtPr>
                      <w:sdtContent>
                        <w:r w:rsidR="00BE5E3E">
                          <w:rPr>
                            <w:rFonts w:hint="eastAsia"/>
                            <w:szCs w:val="21"/>
                          </w:rPr>
                          <w:t>600970</w:t>
                        </w:r>
                      </w:sdtContent>
                    </w:sdt>
                  </w:p>
                </w:tc>
                <w:tc>
                  <w:tcPr>
                    <w:tcW w:w="1000" w:type="pct"/>
                    <w:tcBorders>
                      <w:top w:val="single" w:sz="4" w:space="0" w:color="auto"/>
                      <w:left w:val="single" w:sz="4" w:space="0" w:color="auto"/>
                      <w:bottom w:val="single" w:sz="4" w:space="0" w:color="auto"/>
                    </w:tcBorders>
                    <w:shd w:val="clear" w:color="auto" w:fill="auto"/>
                  </w:tcPr>
                  <w:p w14:paraId="076F96D2" w14:textId="77777777" w:rsidR="00BE5E3E" w:rsidRDefault="00FE42B0" w:rsidP="00BE5E3E">
                    <w:pPr>
                      <w:kinsoku w:val="0"/>
                      <w:overflowPunct w:val="0"/>
                      <w:autoSpaceDE w:val="0"/>
                      <w:autoSpaceDN w:val="0"/>
                      <w:adjustRightInd w:val="0"/>
                      <w:snapToGrid w:val="0"/>
                      <w:rPr>
                        <w:color w:val="FFC000"/>
                        <w:szCs w:val="21"/>
                      </w:rPr>
                    </w:pPr>
                    <w:sdt>
                      <w:sdtPr>
                        <w:rPr>
                          <w:rFonts w:hint="eastAsia"/>
                          <w:szCs w:val="21"/>
                        </w:rPr>
                        <w:alias w:val="公司其他股票变更前的简称"/>
                        <w:tag w:val="_GBC_ef40a95d971f4a9ca0632a6d9ddb5f09"/>
                        <w:id w:val="-1108192220"/>
                        <w:lock w:val="sdtLocked"/>
                      </w:sdtPr>
                      <w:sdtContent>
                        <w:r w:rsidR="00BE5E3E">
                          <w:rPr>
                            <w:rFonts w:hint="eastAsia"/>
                          </w:rPr>
                          <w:t xml:space="preserve">　</w:t>
                        </w:r>
                      </w:sdtContent>
                    </w:sdt>
                  </w:p>
                </w:tc>
              </w:tr>
            </w:sdtContent>
          </w:sdt>
        </w:tbl>
        <w:p w14:paraId="3B39ACC2" w14:textId="77777777" w:rsidR="00BE5E3E" w:rsidRDefault="00FE42B0">
          <w:pPr>
            <w:kinsoku w:val="0"/>
            <w:overflowPunct w:val="0"/>
            <w:autoSpaceDE w:val="0"/>
            <w:autoSpaceDN w:val="0"/>
            <w:adjustRightInd w:val="0"/>
            <w:snapToGrid w:val="0"/>
            <w:rPr>
              <w:color w:val="0070C0"/>
              <w:szCs w:val="21"/>
            </w:rPr>
          </w:pPr>
        </w:p>
      </w:sdtContent>
    </w:sdt>
    <w:sdt>
      <w:sdtPr>
        <w:rPr>
          <w:rFonts w:ascii="Calibri" w:hAnsi="Calibri" w:cs="宋体"/>
          <w:b w:val="0"/>
          <w:bCs w:val="0"/>
          <w:kern w:val="0"/>
          <w:szCs w:val="22"/>
        </w:rPr>
        <w:alias w:val="模块:其他有关资料"/>
        <w:tag w:val="_GBC_cd186ef4acaf4e28b71fed998e691ebd"/>
        <w:id w:val="96537909"/>
        <w:lock w:val="sdtLocked"/>
        <w:placeholder>
          <w:docPart w:val="GBC22222222222222222222222222222"/>
        </w:placeholder>
      </w:sdtPr>
      <w:sdtEndPr>
        <w:rPr>
          <w:rFonts w:ascii="宋体" w:hAnsi="宋体" w:hint="eastAsia"/>
          <w:szCs w:val="24"/>
        </w:rPr>
      </w:sdtEndPr>
      <w:sdtContent>
        <w:p w14:paraId="2521E476" w14:textId="77777777" w:rsidR="00BE5E3E" w:rsidRDefault="00BE5E3E" w:rsidP="006807BE">
          <w:pPr>
            <w:pStyle w:val="2"/>
            <w:numPr>
              <w:ilvl w:val="1"/>
              <w:numId w:val="74"/>
            </w:numPr>
          </w:pPr>
          <w:r>
            <w:t>其他有关资料</w:t>
          </w:r>
        </w:p>
        <w:sdt>
          <w:sdtPr>
            <w:alias w:val="是否适用：其他有关资料[双击切换]"/>
            <w:tag w:val="_GBC_78c3cc115c0d4dd3bf5e7c57142e5e68"/>
            <w:id w:val="-2016150875"/>
            <w:lock w:val="sdtContentLocked"/>
            <w:placeholder>
              <w:docPart w:val="GBC22222222222222222222222222222"/>
            </w:placeholder>
          </w:sdtPr>
          <w:sdtContent>
            <w:p w14:paraId="20464C4D"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32257EE" w14:textId="77777777" w:rsidR="00BE5E3E" w:rsidRDefault="00BE5E3E">
      <w:pPr>
        <w:rPr>
          <w:bdr w:val="single" w:sz="4" w:space="0" w:color="auto"/>
        </w:rPr>
      </w:pPr>
    </w:p>
    <w:p w14:paraId="079444FC" w14:textId="77777777" w:rsidR="00BE5E3E" w:rsidRDefault="00BE5E3E" w:rsidP="006807BE">
      <w:pPr>
        <w:pStyle w:val="2"/>
        <w:numPr>
          <w:ilvl w:val="1"/>
          <w:numId w:val="74"/>
        </w:numPr>
      </w:pPr>
      <w:bookmarkStart w:id="10" w:name="_Toc342056397"/>
      <w:bookmarkStart w:id="11" w:name="_Toc342565889"/>
      <w:r>
        <w:rPr>
          <w:rFonts w:hint="eastAsia"/>
        </w:rPr>
        <w:lastRenderedPageBreak/>
        <w:t>公司主要会计数据和财务指标</w:t>
      </w:r>
      <w:bookmarkEnd w:id="10"/>
      <w:bookmarkEnd w:id="11"/>
    </w:p>
    <w:p w14:paraId="5E2721BB" w14:textId="77777777" w:rsidR="00BE5E3E" w:rsidRDefault="00BE5E3E" w:rsidP="006807BE">
      <w:pPr>
        <w:pStyle w:val="3"/>
        <w:numPr>
          <w:ilvl w:val="1"/>
          <w:numId w:val="75"/>
        </w:numPr>
      </w:pPr>
      <w:r>
        <w:rPr>
          <w:rFonts w:hint="eastAsia"/>
        </w:rPr>
        <w:t>主要会计数据</w:t>
      </w:r>
    </w:p>
    <w:p w14:paraId="1E45E6E4" w14:textId="77777777" w:rsidR="00BE5E3E" w:rsidRDefault="00BE5E3E">
      <w:pPr>
        <w:jc w:val="right"/>
        <w:rPr>
          <w:szCs w:val="21"/>
        </w:rPr>
      </w:pPr>
      <w:r>
        <w:rPr>
          <w:rFonts w:hint="eastAsia"/>
          <w:szCs w:val="21"/>
        </w:rPr>
        <w:t>单位：</w:t>
      </w:r>
      <w:sdt>
        <w:sdtPr>
          <w:rPr>
            <w:rFonts w:hint="eastAsia"/>
            <w:szCs w:val="21"/>
          </w:rPr>
          <w:alias w:val="单位：报告期末公司前三年主要会计数据和财务指标"/>
          <w:tag w:val="_GBC_c7cd0dd826b247dbba8cc8b1a811aefb"/>
          <w:id w:val="-1773508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报告期末公司前三年主要会计数据和财务指标"/>
          <w:tag w:val="_GBC_2df6a5d441324c13bcf6c4c54ac41eb0"/>
          <w:id w:val="-51709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sdt>
      <w:sdtPr>
        <w:alias w:val="选项模块:主要会计数据(无追溯)"/>
        <w:tag w:val="_GBC_aea1fefe2cc54d88a8a870982a41d97a"/>
        <w:id w:val="60769093"/>
        <w:lock w:val="sdtLocked"/>
        <w:placeholder>
          <w:docPart w:val="DefaultPlaceholder_-1854013440"/>
        </w:placeholder>
      </w:sdtPr>
      <w:sdtContent>
        <w:p w14:paraId="34AEE8A0" w14:textId="77777777" w:rsidR="00BE5E3E" w:rsidRDefault="00BE5E3E" w:rsidP="00BE5E3E"/>
        <w:tbl>
          <w:tblPr>
            <w:tblStyle w:val="g13"/>
            <w:tblW w:w="5000" w:type="pct"/>
            <w:tblLook w:val="0000" w:firstRow="0" w:lastRow="0" w:firstColumn="0" w:lastColumn="0" w:noHBand="0" w:noVBand="0"/>
          </w:tblPr>
          <w:tblGrid>
            <w:gridCol w:w="3346"/>
            <w:gridCol w:w="2001"/>
            <w:gridCol w:w="2001"/>
            <w:gridCol w:w="1475"/>
          </w:tblGrid>
          <w:tr w:rsidR="00BE5E3E" w14:paraId="1E385FC9" w14:textId="77777777" w:rsidTr="00BE5E3E">
            <w:trPr>
              <w:trHeight w:val="596"/>
            </w:trPr>
            <w:tc>
              <w:tcPr>
                <w:tcW w:w="2032" w:type="pct"/>
                <w:vAlign w:val="center"/>
              </w:tcPr>
              <w:p w14:paraId="351F1645" w14:textId="77777777" w:rsidR="00BE5E3E" w:rsidRDefault="00BE5E3E" w:rsidP="00BE5E3E">
                <w:pPr>
                  <w:kinsoku w:val="0"/>
                  <w:overflowPunct w:val="0"/>
                  <w:autoSpaceDE w:val="0"/>
                  <w:autoSpaceDN w:val="0"/>
                  <w:adjustRightInd w:val="0"/>
                  <w:snapToGrid w:val="0"/>
                  <w:jc w:val="center"/>
                  <w:rPr>
                    <w:szCs w:val="21"/>
                  </w:rPr>
                </w:pPr>
                <w:r>
                  <w:rPr>
                    <w:rFonts w:hint="eastAsia"/>
                    <w:szCs w:val="21"/>
                  </w:rPr>
                  <w:t>主要会计数据</w:t>
                </w:r>
              </w:p>
            </w:tc>
            <w:tc>
              <w:tcPr>
                <w:tcW w:w="1006" w:type="pct"/>
                <w:vAlign w:val="center"/>
              </w:tcPr>
              <w:p w14:paraId="04A62E3C" w14:textId="77777777" w:rsidR="00BE5E3E" w:rsidRDefault="00BE5E3E" w:rsidP="00BE5E3E">
                <w:pPr>
                  <w:kinsoku w:val="0"/>
                  <w:overflowPunct w:val="0"/>
                  <w:autoSpaceDE w:val="0"/>
                  <w:autoSpaceDN w:val="0"/>
                  <w:adjustRightInd w:val="0"/>
                  <w:snapToGrid w:val="0"/>
                  <w:jc w:val="center"/>
                </w:pPr>
                <w:r>
                  <w:rPr>
                    <w:rFonts w:hint="eastAsia"/>
                  </w:rPr>
                  <w:t>本</w:t>
                </w:r>
                <w:r>
                  <w:t>报告期</w:t>
                </w:r>
              </w:p>
              <w:p w14:paraId="76486D1D" w14:textId="77777777" w:rsidR="00BE5E3E" w:rsidRDefault="00BE5E3E" w:rsidP="00BE5E3E">
                <w:pPr>
                  <w:kinsoku w:val="0"/>
                  <w:overflowPunct w:val="0"/>
                  <w:autoSpaceDE w:val="0"/>
                  <w:autoSpaceDN w:val="0"/>
                  <w:adjustRightInd w:val="0"/>
                  <w:snapToGrid w:val="0"/>
                  <w:jc w:val="center"/>
                  <w:rPr>
                    <w:szCs w:val="21"/>
                  </w:rPr>
                </w:pPr>
                <w:r>
                  <w:t>（1－6月）</w:t>
                </w:r>
              </w:p>
            </w:tc>
            <w:tc>
              <w:tcPr>
                <w:tcW w:w="990" w:type="pct"/>
                <w:vAlign w:val="center"/>
              </w:tcPr>
              <w:p w14:paraId="538EF003" w14:textId="77777777" w:rsidR="00BE5E3E" w:rsidRDefault="00BE5E3E" w:rsidP="00BE5E3E">
                <w:pPr>
                  <w:kinsoku w:val="0"/>
                  <w:overflowPunct w:val="0"/>
                  <w:autoSpaceDE w:val="0"/>
                  <w:autoSpaceDN w:val="0"/>
                  <w:adjustRightInd w:val="0"/>
                  <w:snapToGrid w:val="0"/>
                  <w:jc w:val="center"/>
                  <w:rPr>
                    <w:szCs w:val="21"/>
                  </w:rPr>
                </w:pPr>
                <w:r>
                  <w:t>上年同期</w:t>
                </w:r>
              </w:p>
            </w:tc>
            <w:tc>
              <w:tcPr>
                <w:tcW w:w="972" w:type="pct"/>
                <w:vAlign w:val="center"/>
              </w:tcPr>
              <w:p w14:paraId="2D9A944F" w14:textId="77777777" w:rsidR="00BE5E3E" w:rsidRDefault="00BE5E3E" w:rsidP="00BE5E3E">
                <w:pPr>
                  <w:kinsoku w:val="0"/>
                  <w:overflowPunct w:val="0"/>
                  <w:autoSpaceDE w:val="0"/>
                  <w:autoSpaceDN w:val="0"/>
                  <w:adjustRightInd w:val="0"/>
                  <w:snapToGrid w:val="0"/>
                  <w:jc w:val="center"/>
                  <w:rPr>
                    <w:szCs w:val="21"/>
                  </w:rPr>
                </w:pPr>
                <w:r>
                  <w:t>本报告期比上年同期增减</w:t>
                </w:r>
                <w:r>
                  <w:rPr>
                    <w:szCs w:val="21"/>
                  </w:rPr>
                  <w:t>(%)</w:t>
                </w:r>
              </w:p>
            </w:tc>
          </w:tr>
          <w:tr w:rsidR="00BE5E3E" w14:paraId="05636C99" w14:textId="77777777" w:rsidTr="00BE5E3E">
            <w:trPr>
              <w:trHeight w:val="285"/>
            </w:trPr>
            <w:tc>
              <w:tcPr>
                <w:tcW w:w="2032" w:type="pct"/>
              </w:tcPr>
              <w:p w14:paraId="73BF67A0" w14:textId="77777777" w:rsidR="00BE5E3E" w:rsidRDefault="00BE5E3E" w:rsidP="00BE5E3E">
                <w:pPr>
                  <w:kinsoku w:val="0"/>
                  <w:overflowPunct w:val="0"/>
                  <w:autoSpaceDE w:val="0"/>
                  <w:autoSpaceDN w:val="0"/>
                  <w:adjustRightInd w:val="0"/>
                  <w:snapToGrid w:val="0"/>
                  <w:rPr>
                    <w:szCs w:val="21"/>
                  </w:rPr>
                </w:pPr>
                <w:r>
                  <w:rPr>
                    <w:rFonts w:hint="eastAsia"/>
                    <w:szCs w:val="21"/>
                  </w:rPr>
                  <w:t>营业收入</w:t>
                </w:r>
              </w:p>
            </w:tc>
            <w:sdt>
              <w:sdtPr>
                <w:rPr>
                  <w:szCs w:val="21"/>
                </w:rPr>
                <w:alias w:val="营业收入"/>
                <w:tag w:val="_GBC_710985d8bd6047cc9011fc334cf8089b"/>
                <w:id w:val="-117687541"/>
                <w:lock w:val="sdtLocked"/>
              </w:sdtPr>
              <w:sdtContent>
                <w:tc>
                  <w:tcPr>
                    <w:tcW w:w="1006" w:type="pct"/>
                  </w:tcPr>
                  <w:p w14:paraId="10F75B84" w14:textId="77777777" w:rsidR="00BE5E3E" w:rsidRDefault="00BE5E3E" w:rsidP="00BE5E3E">
                    <w:pPr>
                      <w:kinsoku w:val="0"/>
                      <w:overflowPunct w:val="0"/>
                      <w:autoSpaceDE w:val="0"/>
                      <w:autoSpaceDN w:val="0"/>
                      <w:adjustRightInd w:val="0"/>
                      <w:snapToGrid w:val="0"/>
                      <w:jc w:val="right"/>
                      <w:rPr>
                        <w:szCs w:val="21"/>
                      </w:rPr>
                    </w:pPr>
                    <w:r>
                      <w:rPr>
                        <w:szCs w:val="21"/>
                      </w:rPr>
                      <w:t>8,841,393,460.08</w:t>
                    </w:r>
                  </w:p>
                </w:tc>
              </w:sdtContent>
            </w:sdt>
            <w:sdt>
              <w:sdtPr>
                <w:rPr>
                  <w:bCs/>
                  <w:szCs w:val="21"/>
                </w:rPr>
                <w:alias w:val="营业收入"/>
                <w:tag w:val="_GBC_7c5da886e3a04f318f97bf5b3df41719"/>
                <w:id w:val="-1466660803"/>
                <w:lock w:val="sdtLocked"/>
              </w:sdtPr>
              <w:sdtContent>
                <w:tc>
                  <w:tcPr>
                    <w:tcW w:w="990" w:type="pct"/>
                  </w:tcPr>
                  <w:p w14:paraId="365ACBD4" w14:textId="77777777" w:rsidR="00BE5E3E" w:rsidRDefault="00BE5E3E" w:rsidP="00BE5E3E">
                    <w:pPr>
                      <w:kinsoku w:val="0"/>
                      <w:overflowPunct w:val="0"/>
                      <w:autoSpaceDE w:val="0"/>
                      <w:autoSpaceDN w:val="0"/>
                      <w:adjustRightInd w:val="0"/>
                      <w:snapToGrid w:val="0"/>
                      <w:jc w:val="right"/>
                      <w:rPr>
                        <w:bCs/>
                        <w:szCs w:val="21"/>
                      </w:rPr>
                    </w:pPr>
                    <w:r>
                      <w:rPr>
                        <w:bCs/>
                        <w:szCs w:val="21"/>
                      </w:rPr>
                      <w:t>8,561,638,885.98</w:t>
                    </w:r>
                  </w:p>
                </w:tc>
              </w:sdtContent>
            </w:sdt>
            <w:sdt>
              <w:sdtPr>
                <w:rPr>
                  <w:szCs w:val="21"/>
                </w:rPr>
                <w:alias w:val="营业收入本期比上期增减"/>
                <w:tag w:val="_GBC_56b732ec8d414b90b7d6ca5cf88091fd"/>
                <w:id w:val="-1317491411"/>
                <w:lock w:val="sdtLocked"/>
              </w:sdtPr>
              <w:sdtContent>
                <w:tc>
                  <w:tcPr>
                    <w:tcW w:w="972" w:type="pct"/>
                  </w:tcPr>
                  <w:p w14:paraId="75EE799E" w14:textId="77777777" w:rsidR="00BE5E3E" w:rsidRDefault="00BE5E3E" w:rsidP="00BE5E3E">
                    <w:pPr>
                      <w:kinsoku w:val="0"/>
                      <w:overflowPunct w:val="0"/>
                      <w:autoSpaceDE w:val="0"/>
                      <w:autoSpaceDN w:val="0"/>
                      <w:adjustRightInd w:val="0"/>
                      <w:snapToGrid w:val="0"/>
                      <w:jc w:val="right"/>
                      <w:rPr>
                        <w:szCs w:val="21"/>
                      </w:rPr>
                    </w:pPr>
                    <w:r>
                      <w:rPr>
                        <w:szCs w:val="21"/>
                      </w:rPr>
                      <w:t>3.27</w:t>
                    </w:r>
                  </w:p>
                </w:tc>
              </w:sdtContent>
            </w:sdt>
          </w:tr>
          <w:tr w:rsidR="00BE5E3E" w14:paraId="30676EE4" w14:textId="77777777" w:rsidTr="00BE5E3E">
            <w:trPr>
              <w:trHeight w:val="285"/>
            </w:trPr>
            <w:tc>
              <w:tcPr>
                <w:tcW w:w="2032" w:type="pct"/>
              </w:tcPr>
              <w:p w14:paraId="5249CE39" w14:textId="77777777" w:rsidR="00BE5E3E" w:rsidRDefault="00BE5E3E" w:rsidP="00BE5E3E">
                <w:pPr>
                  <w:kinsoku w:val="0"/>
                  <w:overflowPunct w:val="0"/>
                  <w:autoSpaceDE w:val="0"/>
                  <w:autoSpaceDN w:val="0"/>
                  <w:adjustRightInd w:val="0"/>
                  <w:snapToGrid w:val="0"/>
                  <w:rPr>
                    <w:szCs w:val="21"/>
                  </w:rPr>
                </w:pPr>
                <w:r>
                  <w:rPr>
                    <w:rFonts w:hint="eastAsia"/>
                    <w:szCs w:val="21"/>
                  </w:rPr>
                  <w:t>归属于上市公司股东的净利润</w:t>
                </w:r>
              </w:p>
            </w:tc>
            <w:sdt>
              <w:sdtPr>
                <w:rPr>
                  <w:szCs w:val="21"/>
                </w:rPr>
                <w:alias w:val="归属于母公司所有者的净利润"/>
                <w:tag w:val="_GBC_27b2cd64da26423d8bb15f0785df93b0"/>
                <w:id w:val="-779943598"/>
                <w:lock w:val="sdtLocked"/>
              </w:sdtPr>
              <w:sdtContent>
                <w:tc>
                  <w:tcPr>
                    <w:tcW w:w="1006" w:type="pct"/>
                  </w:tcPr>
                  <w:p w14:paraId="747933BA" w14:textId="77777777" w:rsidR="00BE5E3E" w:rsidRDefault="00BE5E3E" w:rsidP="00BE5E3E">
                    <w:pPr>
                      <w:kinsoku w:val="0"/>
                      <w:overflowPunct w:val="0"/>
                      <w:autoSpaceDE w:val="0"/>
                      <w:autoSpaceDN w:val="0"/>
                      <w:adjustRightInd w:val="0"/>
                      <w:snapToGrid w:val="0"/>
                      <w:jc w:val="right"/>
                      <w:rPr>
                        <w:szCs w:val="21"/>
                      </w:rPr>
                    </w:pPr>
                    <w:r>
                      <w:rPr>
                        <w:szCs w:val="21"/>
                      </w:rPr>
                      <w:t>445,458,100.66</w:t>
                    </w:r>
                  </w:p>
                </w:tc>
              </w:sdtContent>
            </w:sdt>
            <w:sdt>
              <w:sdtPr>
                <w:rPr>
                  <w:bCs/>
                  <w:szCs w:val="21"/>
                </w:rPr>
                <w:alias w:val="归属于母公司所有者的净利润"/>
                <w:tag w:val="_GBC_3730fdab291446f69786b3732d6fa348"/>
                <w:id w:val="-1863668384"/>
                <w:lock w:val="sdtLocked"/>
              </w:sdtPr>
              <w:sdtContent>
                <w:tc>
                  <w:tcPr>
                    <w:tcW w:w="990" w:type="pct"/>
                  </w:tcPr>
                  <w:p w14:paraId="778F1DC0" w14:textId="77777777" w:rsidR="00BE5E3E" w:rsidRDefault="00BE5E3E" w:rsidP="00BE5E3E">
                    <w:pPr>
                      <w:kinsoku w:val="0"/>
                      <w:overflowPunct w:val="0"/>
                      <w:autoSpaceDE w:val="0"/>
                      <w:autoSpaceDN w:val="0"/>
                      <w:adjustRightInd w:val="0"/>
                      <w:snapToGrid w:val="0"/>
                      <w:jc w:val="right"/>
                      <w:rPr>
                        <w:bCs/>
                        <w:szCs w:val="21"/>
                      </w:rPr>
                    </w:pPr>
                    <w:r>
                      <w:rPr>
                        <w:bCs/>
                        <w:szCs w:val="21"/>
                      </w:rPr>
                      <w:t>310,942,127.79</w:t>
                    </w:r>
                  </w:p>
                </w:tc>
              </w:sdtContent>
            </w:sdt>
            <w:sdt>
              <w:sdtPr>
                <w:rPr>
                  <w:szCs w:val="21"/>
                </w:rPr>
                <w:alias w:val="净利润本期比上期增减"/>
                <w:tag w:val="_GBC_eecdd10196e7480384e0632db98938d0"/>
                <w:id w:val="-1026478276"/>
                <w:lock w:val="sdtLocked"/>
              </w:sdtPr>
              <w:sdtContent>
                <w:tc>
                  <w:tcPr>
                    <w:tcW w:w="972" w:type="pct"/>
                  </w:tcPr>
                  <w:p w14:paraId="4DF5952F" w14:textId="77777777" w:rsidR="00BE5E3E" w:rsidRDefault="00BE5E3E" w:rsidP="00BE5E3E">
                    <w:pPr>
                      <w:kinsoku w:val="0"/>
                      <w:overflowPunct w:val="0"/>
                      <w:autoSpaceDE w:val="0"/>
                      <w:autoSpaceDN w:val="0"/>
                      <w:adjustRightInd w:val="0"/>
                      <w:snapToGrid w:val="0"/>
                      <w:jc w:val="right"/>
                      <w:rPr>
                        <w:szCs w:val="21"/>
                      </w:rPr>
                    </w:pPr>
                    <w:r>
                      <w:rPr>
                        <w:szCs w:val="21"/>
                      </w:rPr>
                      <w:t>43.26</w:t>
                    </w:r>
                  </w:p>
                </w:tc>
              </w:sdtContent>
            </w:sdt>
          </w:tr>
          <w:tr w:rsidR="00BE5E3E" w14:paraId="5DEC3A0A" w14:textId="77777777" w:rsidTr="00BE5E3E">
            <w:trPr>
              <w:trHeight w:val="285"/>
            </w:trPr>
            <w:tc>
              <w:tcPr>
                <w:tcW w:w="2032" w:type="pct"/>
              </w:tcPr>
              <w:p w14:paraId="0B15F700" w14:textId="77777777" w:rsidR="00BE5E3E" w:rsidRDefault="00BE5E3E" w:rsidP="00BE5E3E">
                <w:pPr>
                  <w:kinsoku w:val="0"/>
                  <w:overflowPunct w:val="0"/>
                  <w:autoSpaceDE w:val="0"/>
                  <w:autoSpaceDN w:val="0"/>
                  <w:adjustRightInd w:val="0"/>
                  <w:snapToGrid w:val="0"/>
                  <w:rPr>
                    <w:szCs w:val="21"/>
                  </w:rPr>
                </w:pPr>
                <w:bookmarkStart w:id="12" w:name="_Hlk489019180"/>
                <w:r>
                  <w:rPr>
                    <w:rFonts w:hint="eastAsia"/>
                    <w:szCs w:val="21"/>
                  </w:rPr>
                  <w:t>归属于上市公司股东的扣除非经常性损益的净利润</w:t>
                </w:r>
                <w:bookmarkEnd w:id="12"/>
              </w:p>
            </w:tc>
            <w:sdt>
              <w:sdtPr>
                <w:rPr>
                  <w:szCs w:val="21"/>
                </w:rPr>
                <w:alias w:val="扣除非经常性损益后的净利润"/>
                <w:tag w:val="_GBC_8519431eaa1d47388093b90a9296ce4c"/>
                <w:id w:val="176319884"/>
                <w:lock w:val="sdtLocked"/>
              </w:sdtPr>
              <w:sdtContent>
                <w:tc>
                  <w:tcPr>
                    <w:tcW w:w="1006" w:type="pct"/>
                  </w:tcPr>
                  <w:p w14:paraId="64B16A21" w14:textId="77777777" w:rsidR="00BE5E3E" w:rsidRDefault="006807BE" w:rsidP="00BE5E3E">
                    <w:pPr>
                      <w:kinsoku w:val="0"/>
                      <w:overflowPunct w:val="0"/>
                      <w:autoSpaceDE w:val="0"/>
                      <w:autoSpaceDN w:val="0"/>
                      <w:adjustRightInd w:val="0"/>
                      <w:snapToGrid w:val="0"/>
                      <w:jc w:val="right"/>
                      <w:rPr>
                        <w:szCs w:val="21"/>
                      </w:rPr>
                    </w:pPr>
                    <w:r>
                      <w:rPr>
                        <w:color w:val="000000"/>
                        <w:szCs w:val="21"/>
                      </w:rPr>
                      <w:t>422,547,075.76</w:t>
                    </w:r>
                  </w:p>
                </w:tc>
              </w:sdtContent>
            </w:sdt>
            <w:sdt>
              <w:sdtPr>
                <w:rPr>
                  <w:bCs/>
                  <w:szCs w:val="21"/>
                </w:rPr>
                <w:alias w:val="扣除非经常性损益后的净利润"/>
                <w:tag w:val="_GBC_9a2bb710bc064c538a123f1d4d9adca0"/>
                <w:id w:val="1759713539"/>
                <w:lock w:val="sdtLocked"/>
              </w:sdtPr>
              <w:sdtContent>
                <w:tc>
                  <w:tcPr>
                    <w:tcW w:w="990" w:type="pct"/>
                  </w:tcPr>
                  <w:p w14:paraId="73378838" w14:textId="77777777" w:rsidR="00BE5E3E" w:rsidRDefault="00BE5E3E" w:rsidP="00BE5E3E">
                    <w:pPr>
                      <w:kinsoku w:val="0"/>
                      <w:overflowPunct w:val="0"/>
                      <w:autoSpaceDE w:val="0"/>
                      <w:autoSpaceDN w:val="0"/>
                      <w:adjustRightInd w:val="0"/>
                      <w:snapToGrid w:val="0"/>
                      <w:jc w:val="right"/>
                      <w:rPr>
                        <w:bCs/>
                        <w:szCs w:val="21"/>
                      </w:rPr>
                    </w:pPr>
                    <w:r>
                      <w:rPr>
                        <w:bCs/>
                        <w:szCs w:val="21"/>
                      </w:rPr>
                      <w:t>288,193,203.49</w:t>
                    </w:r>
                  </w:p>
                </w:tc>
              </w:sdtContent>
            </w:sdt>
            <w:sdt>
              <w:sdtPr>
                <w:rPr>
                  <w:szCs w:val="21"/>
                </w:rPr>
                <w:alias w:val="扣除非经常性损益的净利润本期比上期增减"/>
                <w:tag w:val="_GBC_1d13791dbbcf4bed92bb4394d4cea471"/>
                <w:id w:val="580798212"/>
                <w:lock w:val="sdtLocked"/>
              </w:sdtPr>
              <w:sdtContent>
                <w:tc>
                  <w:tcPr>
                    <w:tcW w:w="972" w:type="pct"/>
                  </w:tcPr>
                  <w:p w14:paraId="659B4912" w14:textId="77777777" w:rsidR="00BE5E3E" w:rsidRDefault="00BE5E3E" w:rsidP="00BE5E3E">
                    <w:pPr>
                      <w:kinsoku w:val="0"/>
                      <w:overflowPunct w:val="0"/>
                      <w:autoSpaceDE w:val="0"/>
                      <w:autoSpaceDN w:val="0"/>
                      <w:adjustRightInd w:val="0"/>
                      <w:snapToGrid w:val="0"/>
                      <w:jc w:val="right"/>
                      <w:rPr>
                        <w:szCs w:val="21"/>
                      </w:rPr>
                    </w:pPr>
                    <w:r w:rsidRPr="001327E7">
                      <w:rPr>
                        <w:szCs w:val="21"/>
                      </w:rPr>
                      <w:t>46.</w:t>
                    </w:r>
                    <w:r w:rsidR="006807BE">
                      <w:rPr>
                        <w:szCs w:val="21"/>
                      </w:rPr>
                      <w:t>6</w:t>
                    </w:r>
                    <w:r w:rsidR="006807BE">
                      <w:rPr>
                        <w:rFonts w:hint="eastAsia"/>
                        <w:szCs w:val="21"/>
                      </w:rPr>
                      <w:t>2</w:t>
                    </w:r>
                  </w:p>
                </w:tc>
              </w:sdtContent>
            </w:sdt>
          </w:tr>
          <w:tr w:rsidR="00BE5E3E" w14:paraId="5302731C" w14:textId="77777777" w:rsidTr="00BE5E3E">
            <w:trPr>
              <w:trHeight w:val="285"/>
            </w:trPr>
            <w:tc>
              <w:tcPr>
                <w:tcW w:w="2032" w:type="pct"/>
              </w:tcPr>
              <w:p w14:paraId="4A7B816D" w14:textId="77777777" w:rsidR="00BE5E3E" w:rsidRDefault="00BE5E3E" w:rsidP="00BE5E3E">
                <w:pPr>
                  <w:kinsoku w:val="0"/>
                  <w:overflowPunct w:val="0"/>
                  <w:autoSpaceDE w:val="0"/>
                  <w:autoSpaceDN w:val="0"/>
                  <w:adjustRightInd w:val="0"/>
                  <w:snapToGrid w:val="0"/>
                  <w:rPr>
                    <w:szCs w:val="21"/>
                    <w:highlight w:val="magenta"/>
                  </w:rPr>
                </w:pPr>
                <w:r>
                  <w:rPr>
                    <w:rFonts w:hint="eastAsia"/>
                    <w:szCs w:val="21"/>
                  </w:rPr>
                  <w:t>经营活动产生的现金流量净额</w:t>
                </w:r>
              </w:p>
            </w:tc>
            <w:sdt>
              <w:sdtPr>
                <w:rPr>
                  <w:szCs w:val="21"/>
                </w:rPr>
                <w:alias w:val="经营活动现金流量净额"/>
                <w:tag w:val="_GBC_18350a03bac449a8bf9de353501df757"/>
                <w:id w:val="1675918142"/>
                <w:lock w:val="sdtLocked"/>
              </w:sdtPr>
              <w:sdtContent>
                <w:tc>
                  <w:tcPr>
                    <w:tcW w:w="1006" w:type="pct"/>
                  </w:tcPr>
                  <w:p w14:paraId="7F210CBC" w14:textId="77777777" w:rsidR="00BE5E3E" w:rsidRDefault="00BE5E3E" w:rsidP="00BE5E3E">
                    <w:pPr>
                      <w:kinsoku w:val="0"/>
                      <w:overflowPunct w:val="0"/>
                      <w:autoSpaceDE w:val="0"/>
                      <w:autoSpaceDN w:val="0"/>
                      <w:adjustRightInd w:val="0"/>
                      <w:snapToGrid w:val="0"/>
                      <w:jc w:val="right"/>
                      <w:rPr>
                        <w:szCs w:val="21"/>
                      </w:rPr>
                    </w:pPr>
                    <w:r>
                      <w:rPr>
                        <w:szCs w:val="21"/>
                      </w:rPr>
                      <w:t>572,919,375.42</w:t>
                    </w:r>
                  </w:p>
                </w:tc>
              </w:sdtContent>
            </w:sdt>
            <w:sdt>
              <w:sdtPr>
                <w:rPr>
                  <w:szCs w:val="21"/>
                </w:rPr>
                <w:alias w:val="经营活动现金流量净额"/>
                <w:tag w:val="_GBC_7e2906a118e24d74ad326fa7837a253e"/>
                <w:id w:val="-423575344"/>
                <w:lock w:val="sdtLocked"/>
              </w:sdtPr>
              <w:sdtContent>
                <w:tc>
                  <w:tcPr>
                    <w:tcW w:w="990" w:type="pct"/>
                  </w:tcPr>
                  <w:p w14:paraId="3110FA57" w14:textId="77777777" w:rsidR="00BE5E3E" w:rsidRDefault="00BE5E3E" w:rsidP="00BE5E3E">
                    <w:pPr>
                      <w:kinsoku w:val="0"/>
                      <w:overflowPunct w:val="0"/>
                      <w:autoSpaceDE w:val="0"/>
                      <w:autoSpaceDN w:val="0"/>
                      <w:adjustRightInd w:val="0"/>
                      <w:snapToGrid w:val="0"/>
                      <w:jc w:val="right"/>
                      <w:rPr>
                        <w:szCs w:val="21"/>
                      </w:rPr>
                    </w:pPr>
                    <w:r>
                      <w:rPr>
                        <w:szCs w:val="21"/>
                      </w:rPr>
                      <w:t>679,427,246.17</w:t>
                    </w:r>
                  </w:p>
                </w:tc>
              </w:sdtContent>
            </w:sdt>
            <w:sdt>
              <w:sdtPr>
                <w:rPr>
                  <w:szCs w:val="21"/>
                </w:rPr>
                <w:alias w:val="经营活动现金流量净额本期比上期增减"/>
                <w:tag w:val="_GBC_bc517a22470b43708c54d8d84e53258d"/>
                <w:id w:val="-1089471043"/>
                <w:lock w:val="sdtLocked"/>
              </w:sdtPr>
              <w:sdtContent>
                <w:tc>
                  <w:tcPr>
                    <w:tcW w:w="972" w:type="pct"/>
                  </w:tcPr>
                  <w:p w14:paraId="1FECEE8B" w14:textId="77777777" w:rsidR="00BE5E3E" w:rsidRDefault="00BE5E3E" w:rsidP="00BE5E3E">
                    <w:pPr>
                      <w:kinsoku w:val="0"/>
                      <w:overflowPunct w:val="0"/>
                      <w:autoSpaceDE w:val="0"/>
                      <w:autoSpaceDN w:val="0"/>
                      <w:adjustRightInd w:val="0"/>
                      <w:snapToGrid w:val="0"/>
                      <w:jc w:val="right"/>
                      <w:rPr>
                        <w:szCs w:val="21"/>
                      </w:rPr>
                    </w:pPr>
                    <w:r>
                      <w:rPr>
                        <w:szCs w:val="21"/>
                      </w:rPr>
                      <w:t>-15.68</w:t>
                    </w:r>
                  </w:p>
                </w:tc>
              </w:sdtContent>
            </w:sdt>
          </w:tr>
          <w:tr w:rsidR="00BE5E3E" w:rsidRPr="00E23594" w14:paraId="306FF6C1" w14:textId="77777777" w:rsidTr="00BE5E3E">
            <w:trPr>
              <w:trHeight w:val="533"/>
            </w:trPr>
            <w:tc>
              <w:tcPr>
                <w:tcW w:w="2032" w:type="pct"/>
                <w:vAlign w:val="center"/>
              </w:tcPr>
              <w:p w14:paraId="2006E466" w14:textId="77777777" w:rsidR="00BE5E3E" w:rsidRDefault="00BE5E3E" w:rsidP="00BE5E3E">
                <w:pPr>
                  <w:kinsoku w:val="0"/>
                  <w:overflowPunct w:val="0"/>
                  <w:autoSpaceDE w:val="0"/>
                  <w:autoSpaceDN w:val="0"/>
                  <w:adjustRightInd w:val="0"/>
                  <w:snapToGrid w:val="0"/>
                  <w:jc w:val="center"/>
                  <w:rPr>
                    <w:szCs w:val="21"/>
                  </w:rPr>
                </w:pPr>
              </w:p>
            </w:tc>
            <w:tc>
              <w:tcPr>
                <w:tcW w:w="1006" w:type="pct"/>
                <w:vAlign w:val="center"/>
              </w:tcPr>
              <w:p w14:paraId="4374CDC2" w14:textId="77777777" w:rsidR="00BE5E3E" w:rsidRDefault="00BE5E3E" w:rsidP="00BE5E3E">
                <w:pPr>
                  <w:kinsoku w:val="0"/>
                  <w:overflowPunct w:val="0"/>
                  <w:autoSpaceDE w:val="0"/>
                  <w:autoSpaceDN w:val="0"/>
                  <w:adjustRightInd w:val="0"/>
                  <w:snapToGrid w:val="0"/>
                  <w:jc w:val="center"/>
                  <w:rPr>
                    <w:szCs w:val="21"/>
                  </w:rPr>
                </w:pPr>
                <w:r>
                  <w:t>本报告期末</w:t>
                </w:r>
              </w:p>
            </w:tc>
            <w:tc>
              <w:tcPr>
                <w:tcW w:w="990" w:type="pct"/>
                <w:vAlign w:val="center"/>
              </w:tcPr>
              <w:p w14:paraId="730667DC" w14:textId="77777777" w:rsidR="00BE5E3E" w:rsidRDefault="00BE5E3E" w:rsidP="00BE5E3E">
                <w:pPr>
                  <w:kinsoku w:val="0"/>
                  <w:overflowPunct w:val="0"/>
                  <w:autoSpaceDE w:val="0"/>
                  <w:autoSpaceDN w:val="0"/>
                  <w:adjustRightInd w:val="0"/>
                  <w:snapToGrid w:val="0"/>
                  <w:jc w:val="center"/>
                  <w:rPr>
                    <w:szCs w:val="21"/>
                  </w:rPr>
                </w:pPr>
                <w:r>
                  <w:t>上年度末</w:t>
                </w:r>
              </w:p>
            </w:tc>
            <w:tc>
              <w:tcPr>
                <w:tcW w:w="972" w:type="pct"/>
                <w:vAlign w:val="center"/>
              </w:tcPr>
              <w:p w14:paraId="57CB61B3" w14:textId="77777777" w:rsidR="00BE5E3E" w:rsidRDefault="00BE5E3E" w:rsidP="00BE5E3E">
                <w:pPr>
                  <w:kinsoku w:val="0"/>
                  <w:overflowPunct w:val="0"/>
                  <w:autoSpaceDE w:val="0"/>
                  <w:autoSpaceDN w:val="0"/>
                  <w:adjustRightInd w:val="0"/>
                  <w:snapToGrid w:val="0"/>
                  <w:jc w:val="center"/>
                  <w:rPr>
                    <w:szCs w:val="21"/>
                  </w:rPr>
                </w:pPr>
                <w:r>
                  <w:t>本报告期末比上年度末增减</w:t>
                </w:r>
                <w:r>
                  <w:rPr>
                    <w:szCs w:val="21"/>
                  </w:rPr>
                  <w:t>(%)</w:t>
                </w:r>
              </w:p>
            </w:tc>
          </w:tr>
          <w:tr w:rsidR="00BE5E3E" w14:paraId="449EDD02" w14:textId="77777777" w:rsidTr="00BE5E3E">
            <w:trPr>
              <w:trHeight w:val="285"/>
            </w:trPr>
            <w:tc>
              <w:tcPr>
                <w:tcW w:w="2032" w:type="pct"/>
              </w:tcPr>
              <w:p w14:paraId="525A2513" w14:textId="77777777" w:rsidR="00BE5E3E" w:rsidRDefault="00BE5E3E" w:rsidP="00BE5E3E">
                <w:pPr>
                  <w:kinsoku w:val="0"/>
                  <w:overflowPunct w:val="0"/>
                  <w:autoSpaceDE w:val="0"/>
                  <w:autoSpaceDN w:val="0"/>
                  <w:adjustRightInd w:val="0"/>
                  <w:snapToGrid w:val="0"/>
                  <w:rPr>
                    <w:szCs w:val="21"/>
                  </w:rPr>
                </w:pPr>
                <w:r>
                  <w:rPr>
                    <w:rFonts w:hint="eastAsia"/>
                    <w:szCs w:val="21"/>
                  </w:rPr>
                  <w:t>归属于上市公司股东的净资产</w:t>
                </w:r>
              </w:p>
            </w:tc>
            <w:sdt>
              <w:sdtPr>
                <w:rPr>
                  <w:szCs w:val="21"/>
                </w:rPr>
                <w:alias w:val="归属于母公司所有者权益合计"/>
                <w:tag w:val="_GBC_c264e53177a646a89bab23ee6a122aac"/>
                <w:id w:val="816071478"/>
                <w:lock w:val="sdtLocked"/>
              </w:sdtPr>
              <w:sdtContent>
                <w:tc>
                  <w:tcPr>
                    <w:tcW w:w="1006" w:type="pct"/>
                  </w:tcPr>
                  <w:p w14:paraId="674D375F" w14:textId="77777777" w:rsidR="00BE5E3E" w:rsidRDefault="00BE5E3E" w:rsidP="00BE5E3E">
                    <w:pPr>
                      <w:kinsoku w:val="0"/>
                      <w:overflowPunct w:val="0"/>
                      <w:autoSpaceDE w:val="0"/>
                      <w:autoSpaceDN w:val="0"/>
                      <w:adjustRightInd w:val="0"/>
                      <w:snapToGrid w:val="0"/>
                      <w:jc w:val="right"/>
                      <w:rPr>
                        <w:szCs w:val="21"/>
                      </w:rPr>
                    </w:pPr>
                    <w:r>
                      <w:rPr>
                        <w:szCs w:val="21"/>
                      </w:rPr>
                      <w:t>7,208,287,565.96</w:t>
                    </w:r>
                  </w:p>
                </w:tc>
              </w:sdtContent>
            </w:sdt>
            <w:sdt>
              <w:sdtPr>
                <w:rPr>
                  <w:bCs/>
                  <w:szCs w:val="21"/>
                </w:rPr>
                <w:alias w:val="归属于母公司所有者权益合计"/>
                <w:tag w:val="_GBC_8d9460019b644ac19fb31e97c9b4647e"/>
                <w:id w:val="-568881245"/>
                <w:lock w:val="sdtLocked"/>
              </w:sdtPr>
              <w:sdtContent>
                <w:tc>
                  <w:tcPr>
                    <w:tcW w:w="990" w:type="pct"/>
                  </w:tcPr>
                  <w:p w14:paraId="5C4F736F" w14:textId="77777777" w:rsidR="00BE5E3E" w:rsidRDefault="00BE5E3E" w:rsidP="00BE5E3E">
                    <w:pPr>
                      <w:kinsoku w:val="0"/>
                      <w:overflowPunct w:val="0"/>
                      <w:autoSpaceDE w:val="0"/>
                      <w:autoSpaceDN w:val="0"/>
                      <w:adjustRightInd w:val="0"/>
                      <w:snapToGrid w:val="0"/>
                      <w:jc w:val="right"/>
                      <w:rPr>
                        <w:bCs/>
                        <w:szCs w:val="21"/>
                      </w:rPr>
                    </w:pPr>
                    <w:r>
                      <w:rPr>
                        <w:bCs/>
                        <w:szCs w:val="21"/>
                      </w:rPr>
                      <w:t>6,853,841,465.24</w:t>
                    </w:r>
                  </w:p>
                </w:tc>
              </w:sdtContent>
            </w:sdt>
            <w:sdt>
              <w:sdtPr>
                <w:rPr>
                  <w:szCs w:val="21"/>
                </w:rPr>
                <w:alias w:val="股东权益本期比上期增减"/>
                <w:tag w:val="_GBC_4612e6cd36eb4c05848b0ee6de70a8ea"/>
                <w:id w:val="-2136165458"/>
                <w:lock w:val="sdtLocked"/>
              </w:sdtPr>
              <w:sdtContent>
                <w:tc>
                  <w:tcPr>
                    <w:tcW w:w="972" w:type="pct"/>
                  </w:tcPr>
                  <w:p w14:paraId="60588E44" w14:textId="77777777" w:rsidR="00BE5E3E" w:rsidRDefault="00BE5E3E" w:rsidP="00BE5E3E">
                    <w:pPr>
                      <w:kinsoku w:val="0"/>
                      <w:overflowPunct w:val="0"/>
                      <w:autoSpaceDE w:val="0"/>
                      <w:autoSpaceDN w:val="0"/>
                      <w:adjustRightInd w:val="0"/>
                      <w:snapToGrid w:val="0"/>
                      <w:jc w:val="right"/>
                      <w:rPr>
                        <w:szCs w:val="21"/>
                      </w:rPr>
                    </w:pPr>
                    <w:r>
                      <w:rPr>
                        <w:szCs w:val="21"/>
                      </w:rPr>
                      <w:t>5.17</w:t>
                    </w:r>
                  </w:p>
                </w:tc>
              </w:sdtContent>
            </w:sdt>
          </w:tr>
          <w:tr w:rsidR="00BE5E3E" w:rsidRPr="008F1299" w14:paraId="67111478" w14:textId="77777777" w:rsidTr="00BE5E3E">
            <w:trPr>
              <w:trHeight w:val="285"/>
            </w:trPr>
            <w:tc>
              <w:tcPr>
                <w:tcW w:w="2032" w:type="pct"/>
              </w:tcPr>
              <w:p w14:paraId="1D916561" w14:textId="77777777" w:rsidR="00BE5E3E" w:rsidRDefault="00BE5E3E" w:rsidP="00BE5E3E">
                <w:pPr>
                  <w:kinsoku w:val="0"/>
                  <w:overflowPunct w:val="0"/>
                  <w:autoSpaceDE w:val="0"/>
                  <w:autoSpaceDN w:val="0"/>
                  <w:adjustRightInd w:val="0"/>
                  <w:snapToGrid w:val="0"/>
                  <w:rPr>
                    <w:szCs w:val="21"/>
                  </w:rPr>
                </w:pPr>
                <w:r>
                  <w:rPr>
                    <w:rFonts w:hint="eastAsia"/>
                    <w:szCs w:val="21"/>
                  </w:rPr>
                  <w:t>总资产</w:t>
                </w:r>
              </w:p>
            </w:tc>
            <w:sdt>
              <w:sdtPr>
                <w:rPr>
                  <w:szCs w:val="21"/>
                </w:rPr>
                <w:alias w:val="资产总计"/>
                <w:tag w:val="_GBC_36328a382ae4482b8662418745db7d55"/>
                <w:id w:val="-766307764"/>
                <w:lock w:val="sdtLocked"/>
              </w:sdtPr>
              <w:sdtContent>
                <w:tc>
                  <w:tcPr>
                    <w:tcW w:w="1006" w:type="pct"/>
                  </w:tcPr>
                  <w:p w14:paraId="6DEAF0EF" w14:textId="77777777" w:rsidR="00BE5E3E" w:rsidRDefault="00BE5E3E" w:rsidP="00BE5E3E">
                    <w:pPr>
                      <w:kinsoku w:val="0"/>
                      <w:overflowPunct w:val="0"/>
                      <w:autoSpaceDE w:val="0"/>
                      <w:autoSpaceDN w:val="0"/>
                      <w:adjustRightInd w:val="0"/>
                      <w:snapToGrid w:val="0"/>
                      <w:jc w:val="right"/>
                      <w:rPr>
                        <w:szCs w:val="21"/>
                      </w:rPr>
                    </w:pPr>
                    <w:r>
                      <w:rPr>
                        <w:szCs w:val="21"/>
                      </w:rPr>
                      <w:t>30,633,315,633.90</w:t>
                    </w:r>
                  </w:p>
                </w:tc>
              </w:sdtContent>
            </w:sdt>
            <w:sdt>
              <w:sdtPr>
                <w:rPr>
                  <w:bCs/>
                  <w:szCs w:val="21"/>
                </w:rPr>
                <w:alias w:val="资产总计"/>
                <w:tag w:val="_GBC_6c7912ed42714421ab5f733f008d5f76"/>
                <w:id w:val="1356773519"/>
                <w:lock w:val="sdtLocked"/>
              </w:sdtPr>
              <w:sdtContent>
                <w:tc>
                  <w:tcPr>
                    <w:tcW w:w="990" w:type="pct"/>
                  </w:tcPr>
                  <w:p w14:paraId="152430C4" w14:textId="77777777" w:rsidR="00BE5E3E" w:rsidRDefault="00BE5E3E" w:rsidP="00BE5E3E">
                    <w:pPr>
                      <w:kinsoku w:val="0"/>
                      <w:overflowPunct w:val="0"/>
                      <w:autoSpaceDE w:val="0"/>
                      <w:autoSpaceDN w:val="0"/>
                      <w:adjustRightInd w:val="0"/>
                      <w:snapToGrid w:val="0"/>
                      <w:jc w:val="right"/>
                      <w:rPr>
                        <w:bCs/>
                        <w:szCs w:val="21"/>
                      </w:rPr>
                    </w:pPr>
                    <w:r>
                      <w:rPr>
                        <w:bCs/>
                        <w:szCs w:val="21"/>
                      </w:rPr>
                      <w:t>27,799,719,091.12</w:t>
                    </w:r>
                  </w:p>
                </w:tc>
              </w:sdtContent>
            </w:sdt>
            <w:sdt>
              <w:sdtPr>
                <w:rPr>
                  <w:szCs w:val="21"/>
                </w:rPr>
                <w:alias w:val="总资产本期比上期增减"/>
                <w:tag w:val="_GBC_791a4ce1c61443cd8010d235ccb5b010"/>
                <w:id w:val="-667791531"/>
                <w:lock w:val="sdtLocked"/>
              </w:sdtPr>
              <w:sdtContent>
                <w:tc>
                  <w:tcPr>
                    <w:tcW w:w="972" w:type="pct"/>
                  </w:tcPr>
                  <w:p w14:paraId="50190D20" w14:textId="77777777" w:rsidR="00BE5E3E" w:rsidRDefault="00BE5E3E" w:rsidP="00BE5E3E">
                    <w:pPr>
                      <w:kinsoku w:val="0"/>
                      <w:overflowPunct w:val="0"/>
                      <w:autoSpaceDE w:val="0"/>
                      <w:autoSpaceDN w:val="0"/>
                      <w:adjustRightInd w:val="0"/>
                      <w:snapToGrid w:val="0"/>
                      <w:jc w:val="right"/>
                      <w:rPr>
                        <w:szCs w:val="21"/>
                      </w:rPr>
                    </w:pPr>
                    <w:r>
                      <w:rPr>
                        <w:szCs w:val="21"/>
                      </w:rPr>
                      <w:t>10.19</w:t>
                    </w:r>
                  </w:p>
                </w:tc>
              </w:sdtContent>
            </w:sdt>
          </w:tr>
        </w:tbl>
        <w:p w14:paraId="154B38D5" w14:textId="77777777" w:rsidR="00BE5E3E" w:rsidRPr="008F1299" w:rsidRDefault="00FE42B0" w:rsidP="00BE5E3E"/>
      </w:sdtContent>
    </w:sdt>
    <w:p w14:paraId="7CE7B7BA" w14:textId="77777777" w:rsidR="00BE5E3E" w:rsidRDefault="00BE5E3E">
      <w:pPr>
        <w:kinsoku w:val="0"/>
        <w:overflowPunct w:val="0"/>
        <w:autoSpaceDE w:val="0"/>
        <w:autoSpaceDN w:val="0"/>
        <w:adjustRightInd w:val="0"/>
        <w:snapToGrid w:val="0"/>
        <w:rPr>
          <w:szCs w:val="21"/>
        </w:rPr>
      </w:pPr>
    </w:p>
    <w:p w14:paraId="608051EE" w14:textId="77777777" w:rsidR="00BE5E3E" w:rsidRDefault="00BE5E3E" w:rsidP="006807BE">
      <w:pPr>
        <w:pStyle w:val="3"/>
        <w:numPr>
          <w:ilvl w:val="1"/>
          <w:numId w:val="75"/>
        </w:numPr>
        <w:rPr>
          <w:rFonts w:ascii="宋体" w:hAnsi="宋体"/>
          <w:szCs w:val="21"/>
        </w:rPr>
      </w:pPr>
      <w:r>
        <w:t>主要财务指标</w:t>
      </w:r>
    </w:p>
    <w:sdt>
      <w:sdtPr>
        <w:rPr>
          <w:szCs w:val="21"/>
        </w:rPr>
        <w:alias w:val="选项模块:主要财务指标(无追溯)"/>
        <w:tag w:val="_GBC_b44cc48c2c094fe699f563d257345cf5"/>
        <w:id w:val="-923807358"/>
        <w:lock w:val="sdtLocked"/>
        <w:placeholder>
          <w:docPart w:val="DefaultPlaceholder_-1854013440"/>
        </w:placeholder>
      </w:sdtPr>
      <w:sdtEndPr>
        <w:rPr>
          <w:szCs w:val="24"/>
        </w:rPr>
      </w:sdtEndPr>
      <w:sdtContent>
        <w:tbl>
          <w:tblPr>
            <w:tblStyle w:val="g13"/>
            <w:tblW w:w="0" w:type="auto"/>
            <w:tblLook w:val="04A0" w:firstRow="1" w:lastRow="0" w:firstColumn="1" w:lastColumn="0" w:noHBand="0" w:noVBand="1"/>
          </w:tblPr>
          <w:tblGrid>
            <w:gridCol w:w="3542"/>
            <w:gridCol w:w="1665"/>
            <w:gridCol w:w="1451"/>
            <w:gridCol w:w="2165"/>
          </w:tblGrid>
          <w:tr w:rsidR="00BE5E3E" w14:paraId="5FD08D43" w14:textId="77777777" w:rsidTr="00BE5E3E">
            <w:tc>
              <w:tcPr>
                <w:tcW w:w="3542" w:type="dxa"/>
                <w:vAlign w:val="center"/>
              </w:tcPr>
              <w:p w14:paraId="35D3FEF0" w14:textId="77777777" w:rsidR="00BE5E3E" w:rsidRDefault="00BE5E3E" w:rsidP="00BE5E3E">
                <w:pPr>
                  <w:kinsoku w:val="0"/>
                  <w:overflowPunct w:val="0"/>
                  <w:autoSpaceDE w:val="0"/>
                  <w:autoSpaceDN w:val="0"/>
                  <w:adjustRightInd w:val="0"/>
                  <w:snapToGrid w:val="0"/>
                  <w:jc w:val="center"/>
                  <w:rPr>
                    <w:szCs w:val="21"/>
                  </w:rPr>
                </w:pPr>
                <w:r>
                  <w:t>主要财务指标</w:t>
                </w:r>
              </w:p>
            </w:tc>
            <w:tc>
              <w:tcPr>
                <w:tcW w:w="1665" w:type="dxa"/>
                <w:vAlign w:val="center"/>
              </w:tcPr>
              <w:p w14:paraId="20E8111C" w14:textId="77777777" w:rsidR="00BE5E3E" w:rsidRDefault="00BE5E3E" w:rsidP="00BE5E3E">
                <w:pPr>
                  <w:kinsoku w:val="0"/>
                  <w:overflowPunct w:val="0"/>
                  <w:autoSpaceDE w:val="0"/>
                  <w:autoSpaceDN w:val="0"/>
                  <w:adjustRightInd w:val="0"/>
                  <w:snapToGrid w:val="0"/>
                  <w:jc w:val="center"/>
                </w:pPr>
                <w:r>
                  <w:t>本报告期</w:t>
                </w:r>
              </w:p>
              <w:p w14:paraId="01E52370" w14:textId="77777777" w:rsidR="00BE5E3E" w:rsidRDefault="00BE5E3E" w:rsidP="00BE5E3E">
                <w:pPr>
                  <w:kinsoku w:val="0"/>
                  <w:overflowPunct w:val="0"/>
                  <w:autoSpaceDE w:val="0"/>
                  <w:autoSpaceDN w:val="0"/>
                  <w:adjustRightInd w:val="0"/>
                  <w:snapToGrid w:val="0"/>
                  <w:jc w:val="center"/>
                  <w:rPr>
                    <w:szCs w:val="21"/>
                  </w:rPr>
                </w:pPr>
                <w:r>
                  <w:t>（1－6月）</w:t>
                </w:r>
              </w:p>
            </w:tc>
            <w:tc>
              <w:tcPr>
                <w:tcW w:w="1451" w:type="dxa"/>
                <w:vAlign w:val="center"/>
              </w:tcPr>
              <w:p w14:paraId="4E8D1F02" w14:textId="77777777" w:rsidR="00BE5E3E" w:rsidRDefault="00BE5E3E" w:rsidP="00BE5E3E">
                <w:pPr>
                  <w:kinsoku w:val="0"/>
                  <w:overflowPunct w:val="0"/>
                  <w:autoSpaceDE w:val="0"/>
                  <w:autoSpaceDN w:val="0"/>
                  <w:adjustRightInd w:val="0"/>
                  <w:snapToGrid w:val="0"/>
                  <w:jc w:val="center"/>
                  <w:rPr>
                    <w:szCs w:val="21"/>
                  </w:rPr>
                </w:pPr>
                <w:r>
                  <w:t>上年同期</w:t>
                </w:r>
              </w:p>
            </w:tc>
            <w:tc>
              <w:tcPr>
                <w:tcW w:w="2165" w:type="dxa"/>
                <w:vAlign w:val="center"/>
              </w:tcPr>
              <w:p w14:paraId="16EB66B9" w14:textId="77777777" w:rsidR="00BE5E3E" w:rsidRDefault="00BE5E3E" w:rsidP="00BE5E3E">
                <w:pPr>
                  <w:kinsoku w:val="0"/>
                  <w:overflowPunct w:val="0"/>
                  <w:autoSpaceDE w:val="0"/>
                  <w:autoSpaceDN w:val="0"/>
                  <w:adjustRightInd w:val="0"/>
                  <w:snapToGrid w:val="0"/>
                  <w:jc w:val="center"/>
                  <w:rPr>
                    <w:szCs w:val="21"/>
                  </w:rPr>
                </w:pPr>
                <w:r>
                  <w:t>本报告期比上年同期增减</w:t>
                </w:r>
                <w:r>
                  <w:rPr>
                    <w:szCs w:val="21"/>
                  </w:rPr>
                  <w:t>(%)</w:t>
                </w:r>
              </w:p>
            </w:tc>
          </w:tr>
          <w:tr w:rsidR="00BE5E3E" w14:paraId="485F6253" w14:textId="77777777" w:rsidTr="00BE5E3E">
            <w:tc>
              <w:tcPr>
                <w:tcW w:w="3542" w:type="dxa"/>
              </w:tcPr>
              <w:p w14:paraId="5EC83D2C" w14:textId="77777777" w:rsidR="00BE5E3E" w:rsidRDefault="00BE5E3E" w:rsidP="00BE5E3E">
                <w:pPr>
                  <w:kinsoku w:val="0"/>
                  <w:overflowPunct w:val="0"/>
                  <w:autoSpaceDE w:val="0"/>
                  <w:autoSpaceDN w:val="0"/>
                  <w:adjustRightInd w:val="0"/>
                  <w:snapToGrid w:val="0"/>
                  <w:rPr>
                    <w:szCs w:val="21"/>
                  </w:rPr>
                </w:pPr>
                <w:r>
                  <w:t>基本每股收益（元／股）</w:t>
                </w:r>
              </w:p>
            </w:tc>
            <w:sdt>
              <w:sdtPr>
                <w:rPr>
                  <w:rFonts w:hint="eastAsia"/>
                  <w:szCs w:val="21"/>
                </w:rPr>
                <w:alias w:val="基本每股收益"/>
                <w:tag w:val="_GBC_86b6918c0f8e42f3a3a51d625c5323d9"/>
                <w:id w:val="847607850"/>
                <w:lock w:val="sdtLocked"/>
              </w:sdtPr>
              <w:sdtContent>
                <w:tc>
                  <w:tcPr>
                    <w:tcW w:w="1665" w:type="dxa"/>
                  </w:tcPr>
                  <w:p w14:paraId="42DFA829" w14:textId="77777777" w:rsidR="00BE5E3E" w:rsidRDefault="00BE5E3E" w:rsidP="00BE5E3E">
                    <w:pPr>
                      <w:kinsoku w:val="0"/>
                      <w:overflowPunct w:val="0"/>
                      <w:autoSpaceDE w:val="0"/>
                      <w:autoSpaceDN w:val="0"/>
                      <w:adjustRightInd w:val="0"/>
                      <w:snapToGrid w:val="0"/>
                      <w:jc w:val="right"/>
                      <w:rPr>
                        <w:szCs w:val="21"/>
                      </w:rPr>
                    </w:pPr>
                    <w:r>
                      <w:rPr>
                        <w:rFonts w:hint="eastAsia"/>
                        <w:szCs w:val="21"/>
                      </w:rPr>
                      <w:t>0.25</w:t>
                    </w:r>
                  </w:p>
                </w:tc>
              </w:sdtContent>
            </w:sdt>
            <w:sdt>
              <w:sdtPr>
                <w:rPr>
                  <w:rFonts w:hint="eastAsia"/>
                  <w:szCs w:val="21"/>
                </w:rPr>
                <w:alias w:val="基本每股收益"/>
                <w:tag w:val="_GBC_584729723e57485398b1976834ccf5b0"/>
                <w:id w:val="-1346092245"/>
                <w:lock w:val="sdtLocked"/>
              </w:sdtPr>
              <w:sdtContent>
                <w:tc>
                  <w:tcPr>
                    <w:tcW w:w="1451" w:type="dxa"/>
                  </w:tcPr>
                  <w:p w14:paraId="2078DDD1" w14:textId="77777777" w:rsidR="00BE5E3E" w:rsidRDefault="00BE5E3E" w:rsidP="00BE5E3E">
                    <w:pPr>
                      <w:kinsoku w:val="0"/>
                      <w:overflowPunct w:val="0"/>
                      <w:autoSpaceDE w:val="0"/>
                      <w:autoSpaceDN w:val="0"/>
                      <w:adjustRightInd w:val="0"/>
                      <w:snapToGrid w:val="0"/>
                      <w:jc w:val="right"/>
                      <w:rPr>
                        <w:szCs w:val="21"/>
                      </w:rPr>
                    </w:pPr>
                    <w:r>
                      <w:rPr>
                        <w:rFonts w:hint="eastAsia"/>
                        <w:szCs w:val="21"/>
                      </w:rPr>
                      <w:t>0.18</w:t>
                    </w:r>
                  </w:p>
                </w:tc>
              </w:sdtContent>
            </w:sdt>
            <w:sdt>
              <w:sdtPr>
                <w:rPr>
                  <w:rFonts w:hint="eastAsia"/>
                  <w:szCs w:val="21"/>
                </w:rPr>
                <w:alias w:val="基本每股收益本期比上期增减"/>
                <w:tag w:val="_GBC_0d000d5701d949d59919557aaf321501"/>
                <w:id w:val="2028597374"/>
                <w:lock w:val="sdtLocked"/>
              </w:sdtPr>
              <w:sdtContent>
                <w:tc>
                  <w:tcPr>
                    <w:tcW w:w="2165" w:type="dxa"/>
                  </w:tcPr>
                  <w:p w14:paraId="09813259" w14:textId="77777777" w:rsidR="00BE5E3E" w:rsidRDefault="00BE5E3E" w:rsidP="00BE5E3E">
                    <w:pPr>
                      <w:kinsoku w:val="0"/>
                      <w:overflowPunct w:val="0"/>
                      <w:autoSpaceDE w:val="0"/>
                      <w:autoSpaceDN w:val="0"/>
                      <w:adjustRightInd w:val="0"/>
                      <w:snapToGrid w:val="0"/>
                      <w:jc w:val="right"/>
                      <w:rPr>
                        <w:szCs w:val="21"/>
                      </w:rPr>
                    </w:pPr>
                    <w:r>
                      <w:rPr>
                        <w:rFonts w:hint="eastAsia"/>
                        <w:szCs w:val="21"/>
                      </w:rPr>
                      <w:t>38.89</w:t>
                    </w:r>
                  </w:p>
                </w:tc>
              </w:sdtContent>
            </w:sdt>
          </w:tr>
          <w:tr w:rsidR="00BE5E3E" w14:paraId="04244D9E" w14:textId="77777777" w:rsidTr="00BE5E3E">
            <w:tc>
              <w:tcPr>
                <w:tcW w:w="3542" w:type="dxa"/>
              </w:tcPr>
              <w:p w14:paraId="0E4BF77A" w14:textId="77777777" w:rsidR="00BE5E3E" w:rsidRDefault="00BE5E3E" w:rsidP="00BE5E3E">
                <w:pPr>
                  <w:kinsoku w:val="0"/>
                  <w:overflowPunct w:val="0"/>
                  <w:autoSpaceDE w:val="0"/>
                  <w:autoSpaceDN w:val="0"/>
                  <w:adjustRightInd w:val="0"/>
                  <w:snapToGrid w:val="0"/>
                  <w:rPr>
                    <w:szCs w:val="21"/>
                  </w:rPr>
                </w:pPr>
                <w:r>
                  <w:t>稀释每股收益（元／股）</w:t>
                </w:r>
              </w:p>
            </w:tc>
            <w:sdt>
              <w:sdtPr>
                <w:rPr>
                  <w:rFonts w:hint="eastAsia"/>
                  <w:szCs w:val="21"/>
                </w:rPr>
                <w:alias w:val="稀释每股收益"/>
                <w:tag w:val="_GBC_5479873b0db84b57b2c9109ebc6bff5d"/>
                <w:id w:val="1300506437"/>
                <w:lock w:val="sdtLocked"/>
              </w:sdtPr>
              <w:sdtContent>
                <w:tc>
                  <w:tcPr>
                    <w:tcW w:w="1665" w:type="dxa"/>
                  </w:tcPr>
                  <w:p w14:paraId="1361B753" w14:textId="77777777" w:rsidR="00BE5E3E" w:rsidRDefault="00BE5E3E" w:rsidP="00BE5E3E">
                    <w:pPr>
                      <w:kinsoku w:val="0"/>
                      <w:overflowPunct w:val="0"/>
                      <w:autoSpaceDE w:val="0"/>
                      <w:autoSpaceDN w:val="0"/>
                      <w:adjustRightInd w:val="0"/>
                      <w:snapToGrid w:val="0"/>
                      <w:jc w:val="right"/>
                      <w:rPr>
                        <w:szCs w:val="21"/>
                      </w:rPr>
                    </w:pPr>
                    <w:r>
                      <w:rPr>
                        <w:rFonts w:hint="eastAsia"/>
                        <w:szCs w:val="21"/>
                      </w:rPr>
                      <w:t>0.25</w:t>
                    </w:r>
                  </w:p>
                </w:tc>
              </w:sdtContent>
            </w:sdt>
            <w:sdt>
              <w:sdtPr>
                <w:rPr>
                  <w:rFonts w:hint="eastAsia"/>
                  <w:szCs w:val="21"/>
                </w:rPr>
                <w:alias w:val="稀释每股收益"/>
                <w:tag w:val="_GBC_df6801dbb6554f788e5691b1275ddc0c"/>
                <w:id w:val="-1558696697"/>
                <w:lock w:val="sdtLocked"/>
              </w:sdtPr>
              <w:sdtContent>
                <w:tc>
                  <w:tcPr>
                    <w:tcW w:w="1451" w:type="dxa"/>
                  </w:tcPr>
                  <w:p w14:paraId="5F1F5F01" w14:textId="77777777" w:rsidR="00BE5E3E" w:rsidRDefault="00BE5E3E" w:rsidP="00BE5E3E">
                    <w:pPr>
                      <w:kinsoku w:val="0"/>
                      <w:overflowPunct w:val="0"/>
                      <w:autoSpaceDE w:val="0"/>
                      <w:autoSpaceDN w:val="0"/>
                      <w:adjustRightInd w:val="0"/>
                      <w:snapToGrid w:val="0"/>
                      <w:jc w:val="right"/>
                      <w:rPr>
                        <w:szCs w:val="21"/>
                      </w:rPr>
                    </w:pPr>
                    <w:r>
                      <w:rPr>
                        <w:rFonts w:hint="eastAsia"/>
                        <w:szCs w:val="21"/>
                      </w:rPr>
                      <w:t>0.18</w:t>
                    </w:r>
                  </w:p>
                </w:tc>
              </w:sdtContent>
            </w:sdt>
            <w:sdt>
              <w:sdtPr>
                <w:rPr>
                  <w:rFonts w:hint="eastAsia"/>
                  <w:szCs w:val="21"/>
                </w:rPr>
                <w:alias w:val="稀释每股收益本期比上期增减"/>
                <w:tag w:val="_GBC_86627f486c5a49a1abb59e3a3e01b83b"/>
                <w:id w:val="1872099425"/>
                <w:lock w:val="sdtLocked"/>
              </w:sdtPr>
              <w:sdtContent>
                <w:tc>
                  <w:tcPr>
                    <w:tcW w:w="2165" w:type="dxa"/>
                  </w:tcPr>
                  <w:p w14:paraId="5A70E33F" w14:textId="77777777" w:rsidR="00BE5E3E" w:rsidRDefault="00BE5E3E" w:rsidP="00BE5E3E">
                    <w:pPr>
                      <w:kinsoku w:val="0"/>
                      <w:overflowPunct w:val="0"/>
                      <w:autoSpaceDE w:val="0"/>
                      <w:autoSpaceDN w:val="0"/>
                      <w:adjustRightInd w:val="0"/>
                      <w:snapToGrid w:val="0"/>
                      <w:jc w:val="right"/>
                      <w:rPr>
                        <w:szCs w:val="21"/>
                      </w:rPr>
                    </w:pPr>
                    <w:r>
                      <w:rPr>
                        <w:rFonts w:hint="eastAsia"/>
                        <w:szCs w:val="21"/>
                      </w:rPr>
                      <w:t>38.89</w:t>
                    </w:r>
                  </w:p>
                </w:tc>
              </w:sdtContent>
            </w:sdt>
          </w:tr>
          <w:tr w:rsidR="00BE5E3E" w14:paraId="23A55988" w14:textId="77777777" w:rsidTr="00BE5E3E">
            <w:tc>
              <w:tcPr>
                <w:tcW w:w="3542" w:type="dxa"/>
              </w:tcPr>
              <w:p w14:paraId="7FC2579F" w14:textId="77777777" w:rsidR="00BE5E3E" w:rsidRDefault="00BE5E3E" w:rsidP="00BE5E3E">
                <w:pPr>
                  <w:kinsoku w:val="0"/>
                  <w:overflowPunct w:val="0"/>
                  <w:autoSpaceDE w:val="0"/>
                  <w:autoSpaceDN w:val="0"/>
                  <w:adjustRightInd w:val="0"/>
                  <w:snapToGrid w:val="0"/>
                  <w:rPr>
                    <w:szCs w:val="21"/>
                  </w:rPr>
                </w:pPr>
                <w:r>
                  <w:t>扣除非经常性损益后的基本每股收益（元／股）</w:t>
                </w:r>
              </w:p>
            </w:tc>
            <w:sdt>
              <w:sdtPr>
                <w:rPr>
                  <w:rFonts w:hint="eastAsia"/>
                  <w:szCs w:val="21"/>
                </w:rPr>
                <w:alias w:val="扣除非经常性损益后归属于公司普通股股东的净利润基本每股收益"/>
                <w:tag w:val="_GBC_6c577dfdf67549a0855d0bd22c06e2b0"/>
                <w:id w:val="1196275644"/>
                <w:lock w:val="sdtLocked"/>
              </w:sdtPr>
              <w:sdtContent>
                <w:tc>
                  <w:tcPr>
                    <w:tcW w:w="1665" w:type="dxa"/>
                  </w:tcPr>
                  <w:p w14:paraId="5DA87BED" w14:textId="77777777" w:rsidR="00BE5E3E" w:rsidRDefault="00BE5E3E" w:rsidP="00BE5E3E">
                    <w:pPr>
                      <w:kinsoku w:val="0"/>
                      <w:overflowPunct w:val="0"/>
                      <w:autoSpaceDE w:val="0"/>
                      <w:autoSpaceDN w:val="0"/>
                      <w:adjustRightInd w:val="0"/>
                      <w:snapToGrid w:val="0"/>
                      <w:jc w:val="right"/>
                      <w:rPr>
                        <w:szCs w:val="21"/>
                      </w:rPr>
                    </w:pPr>
                    <w:r>
                      <w:rPr>
                        <w:rFonts w:hint="eastAsia"/>
                        <w:szCs w:val="21"/>
                      </w:rPr>
                      <w:t>0.24</w:t>
                    </w:r>
                  </w:p>
                </w:tc>
              </w:sdtContent>
            </w:sdt>
            <w:sdt>
              <w:sdtPr>
                <w:rPr>
                  <w:rFonts w:hint="eastAsia"/>
                  <w:szCs w:val="21"/>
                </w:rPr>
                <w:alias w:val="扣除非经常性损益后归属于公司普通股股东的净利润基本每股收益"/>
                <w:tag w:val="_GBC_b9acb6b637744de2b3a128c6e247d5bf"/>
                <w:id w:val="-1323653239"/>
                <w:lock w:val="sdtLocked"/>
              </w:sdtPr>
              <w:sdtContent>
                <w:tc>
                  <w:tcPr>
                    <w:tcW w:w="1451" w:type="dxa"/>
                  </w:tcPr>
                  <w:p w14:paraId="054F9182" w14:textId="77777777" w:rsidR="00BE5E3E" w:rsidRDefault="00BE5E3E" w:rsidP="00BE5E3E">
                    <w:pPr>
                      <w:kinsoku w:val="0"/>
                      <w:overflowPunct w:val="0"/>
                      <w:autoSpaceDE w:val="0"/>
                      <w:autoSpaceDN w:val="0"/>
                      <w:adjustRightInd w:val="0"/>
                      <w:snapToGrid w:val="0"/>
                      <w:jc w:val="right"/>
                      <w:rPr>
                        <w:szCs w:val="21"/>
                      </w:rPr>
                    </w:pPr>
                    <w:r>
                      <w:rPr>
                        <w:rFonts w:hint="eastAsia"/>
                        <w:szCs w:val="21"/>
                      </w:rPr>
                      <w:t>0.16</w:t>
                    </w:r>
                  </w:p>
                </w:tc>
              </w:sdtContent>
            </w:sdt>
            <w:sdt>
              <w:sdtPr>
                <w:rPr>
                  <w:rFonts w:hint="eastAsia"/>
                  <w:szCs w:val="21"/>
                </w:rPr>
                <w:alias w:val="扣除非经常性损益后归属于公司普通股股东的净利润基本每股收益本期比上期增减"/>
                <w:tag w:val="_GBC_dc6bbda91ee7417e99cf32335654cd50"/>
                <w:id w:val="-1909535619"/>
                <w:lock w:val="sdtLocked"/>
              </w:sdtPr>
              <w:sdtContent>
                <w:tc>
                  <w:tcPr>
                    <w:tcW w:w="2165" w:type="dxa"/>
                  </w:tcPr>
                  <w:p w14:paraId="52C76916" w14:textId="77777777" w:rsidR="00BE5E3E" w:rsidRDefault="00BE5E3E" w:rsidP="00BE5E3E">
                    <w:pPr>
                      <w:kinsoku w:val="0"/>
                      <w:overflowPunct w:val="0"/>
                      <w:autoSpaceDE w:val="0"/>
                      <w:autoSpaceDN w:val="0"/>
                      <w:adjustRightInd w:val="0"/>
                      <w:snapToGrid w:val="0"/>
                      <w:jc w:val="right"/>
                      <w:rPr>
                        <w:szCs w:val="21"/>
                      </w:rPr>
                    </w:pPr>
                    <w:r>
                      <w:rPr>
                        <w:rFonts w:hint="eastAsia"/>
                        <w:szCs w:val="21"/>
                      </w:rPr>
                      <w:t>50</w:t>
                    </w:r>
                    <w:r w:rsidR="006807BE">
                      <w:rPr>
                        <w:szCs w:val="21"/>
                      </w:rPr>
                      <w:t>.00</w:t>
                    </w:r>
                  </w:p>
                </w:tc>
              </w:sdtContent>
            </w:sdt>
          </w:tr>
          <w:tr w:rsidR="00BE5E3E" w14:paraId="64DE4BB9" w14:textId="77777777" w:rsidTr="00BE5E3E">
            <w:tc>
              <w:tcPr>
                <w:tcW w:w="3542" w:type="dxa"/>
              </w:tcPr>
              <w:p w14:paraId="19686936" w14:textId="77777777" w:rsidR="00BE5E3E" w:rsidRDefault="00BE5E3E" w:rsidP="00BE5E3E">
                <w:pPr>
                  <w:kinsoku w:val="0"/>
                  <w:overflowPunct w:val="0"/>
                  <w:autoSpaceDE w:val="0"/>
                  <w:autoSpaceDN w:val="0"/>
                  <w:adjustRightInd w:val="0"/>
                  <w:snapToGrid w:val="0"/>
                  <w:rPr>
                    <w:szCs w:val="21"/>
                  </w:rPr>
                </w:pPr>
                <w:r>
                  <w:t>加权平均净资产收益率（%）</w:t>
                </w:r>
              </w:p>
            </w:tc>
            <w:sdt>
              <w:sdtPr>
                <w:rPr>
                  <w:rFonts w:hint="eastAsia"/>
                  <w:szCs w:val="21"/>
                </w:rPr>
                <w:alias w:val="净利润_加权平均_净资产收益率"/>
                <w:tag w:val="_GBC_be8f2bb2db4c47da980cf7896fd83788"/>
                <w:id w:val="-801222899"/>
                <w:lock w:val="sdtLocked"/>
              </w:sdtPr>
              <w:sdtContent>
                <w:tc>
                  <w:tcPr>
                    <w:tcW w:w="1665" w:type="dxa"/>
                  </w:tcPr>
                  <w:p w14:paraId="5598F5F0" w14:textId="77777777" w:rsidR="00BE5E3E" w:rsidRDefault="00BE5E3E" w:rsidP="00BE5E3E">
                    <w:pPr>
                      <w:kinsoku w:val="0"/>
                      <w:overflowPunct w:val="0"/>
                      <w:autoSpaceDE w:val="0"/>
                      <w:autoSpaceDN w:val="0"/>
                      <w:adjustRightInd w:val="0"/>
                      <w:snapToGrid w:val="0"/>
                      <w:jc w:val="right"/>
                      <w:rPr>
                        <w:szCs w:val="21"/>
                      </w:rPr>
                    </w:pPr>
                    <w:r>
                      <w:rPr>
                        <w:rFonts w:hint="eastAsia"/>
                        <w:szCs w:val="21"/>
                      </w:rPr>
                      <w:t>6.31</w:t>
                    </w:r>
                  </w:p>
                </w:tc>
              </w:sdtContent>
            </w:sdt>
            <w:sdt>
              <w:sdtPr>
                <w:rPr>
                  <w:rFonts w:hint="eastAsia"/>
                  <w:szCs w:val="21"/>
                </w:rPr>
                <w:alias w:val="净利润_加权平均_净资产收益率"/>
                <w:tag w:val="_GBC_6b55be276ca046f5a3dfe96bc442fd7b"/>
                <w:id w:val="-1114208393"/>
                <w:lock w:val="sdtLocked"/>
              </w:sdtPr>
              <w:sdtContent>
                <w:tc>
                  <w:tcPr>
                    <w:tcW w:w="1451" w:type="dxa"/>
                  </w:tcPr>
                  <w:p w14:paraId="02C51BE4" w14:textId="77777777" w:rsidR="00BE5E3E" w:rsidRDefault="00BE5E3E" w:rsidP="00BE5E3E">
                    <w:pPr>
                      <w:kinsoku w:val="0"/>
                      <w:overflowPunct w:val="0"/>
                      <w:autoSpaceDE w:val="0"/>
                      <w:autoSpaceDN w:val="0"/>
                      <w:adjustRightInd w:val="0"/>
                      <w:snapToGrid w:val="0"/>
                      <w:jc w:val="right"/>
                      <w:rPr>
                        <w:szCs w:val="21"/>
                      </w:rPr>
                    </w:pPr>
                    <w:r>
                      <w:rPr>
                        <w:rFonts w:hint="eastAsia"/>
                        <w:szCs w:val="21"/>
                      </w:rPr>
                      <w:t>4.74</w:t>
                    </w:r>
                  </w:p>
                </w:tc>
              </w:sdtContent>
            </w:sdt>
            <w:sdt>
              <w:sdtPr>
                <w:rPr>
                  <w:rFonts w:hint="eastAsia"/>
                  <w:szCs w:val="21"/>
                </w:rPr>
                <w:alias w:val="净资产收益率加权平均本期比上期增减"/>
                <w:tag w:val="_GBC_468db081c149493781273a86261664a1"/>
                <w:id w:val="-1348947511"/>
                <w:lock w:val="sdtLocked"/>
              </w:sdtPr>
              <w:sdtContent>
                <w:tc>
                  <w:tcPr>
                    <w:tcW w:w="2165" w:type="dxa"/>
                  </w:tcPr>
                  <w:p w14:paraId="27A09DA4" w14:textId="77777777" w:rsidR="00BE5E3E" w:rsidRDefault="00BE5E3E" w:rsidP="00BE5E3E">
                    <w:pPr>
                      <w:kinsoku w:val="0"/>
                      <w:overflowPunct w:val="0"/>
                      <w:autoSpaceDE w:val="0"/>
                      <w:autoSpaceDN w:val="0"/>
                      <w:adjustRightInd w:val="0"/>
                      <w:snapToGrid w:val="0"/>
                      <w:jc w:val="right"/>
                      <w:rPr>
                        <w:szCs w:val="21"/>
                      </w:rPr>
                    </w:pPr>
                    <w:r>
                      <w:rPr>
                        <w:rFonts w:hint="eastAsia"/>
                        <w:szCs w:val="21"/>
                      </w:rPr>
                      <w:t>增加1.57个百分点</w:t>
                    </w:r>
                  </w:p>
                </w:tc>
              </w:sdtContent>
            </w:sdt>
          </w:tr>
          <w:tr w:rsidR="00BE5E3E" w:rsidRPr="008F1299" w14:paraId="31BAB15F" w14:textId="77777777" w:rsidTr="00BE5E3E">
            <w:tc>
              <w:tcPr>
                <w:tcW w:w="3542" w:type="dxa"/>
              </w:tcPr>
              <w:p w14:paraId="3F0BF171" w14:textId="77777777" w:rsidR="00BE5E3E" w:rsidRDefault="00BE5E3E" w:rsidP="00BE5E3E">
                <w:pPr>
                  <w:kinsoku w:val="0"/>
                  <w:overflowPunct w:val="0"/>
                  <w:autoSpaceDE w:val="0"/>
                  <w:autoSpaceDN w:val="0"/>
                  <w:adjustRightInd w:val="0"/>
                  <w:snapToGrid w:val="0"/>
                  <w:rPr>
                    <w:szCs w:val="21"/>
                  </w:rPr>
                </w:pPr>
                <w:r>
                  <w:t>扣除非经常性损益后的加权平均净资产收益率（%）</w:t>
                </w:r>
              </w:p>
            </w:tc>
            <w:sdt>
              <w:sdtPr>
                <w:rPr>
                  <w:rFonts w:hint="eastAsia"/>
                  <w:szCs w:val="21"/>
                </w:rPr>
                <w:alias w:val="扣除非经常性损益的净利润的加权平均净资产收益率"/>
                <w:tag w:val="_GBC_a0d55b6fada3443284a2ce51553f0c61"/>
                <w:id w:val="12961433"/>
                <w:lock w:val="sdtLocked"/>
              </w:sdtPr>
              <w:sdtContent>
                <w:tc>
                  <w:tcPr>
                    <w:tcW w:w="1665" w:type="dxa"/>
                  </w:tcPr>
                  <w:p w14:paraId="483A51D8" w14:textId="77777777" w:rsidR="00BE5E3E" w:rsidRDefault="00BE5E3E" w:rsidP="00BE5E3E">
                    <w:pPr>
                      <w:kinsoku w:val="0"/>
                      <w:overflowPunct w:val="0"/>
                      <w:autoSpaceDE w:val="0"/>
                      <w:autoSpaceDN w:val="0"/>
                      <w:adjustRightInd w:val="0"/>
                      <w:snapToGrid w:val="0"/>
                      <w:jc w:val="right"/>
                      <w:rPr>
                        <w:szCs w:val="21"/>
                      </w:rPr>
                    </w:pPr>
                    <w:r>
                      <w:rPr>
                        <w:rFonts w:hint="eastAsia"/>
                        <w:szCs w:val="21"/>
                      </w:rPr>
                      <w:t>5.99</w:t>
                    </w:r>
                  </w:p>
                </w:tc>
              </w:sdtContent>
            </w:sdt>
            <w:sdt>
              <w:sdtPr>
                <w:rPr>
                  <w:rFonts w:hint="eastAsia"/>
                  <w:szCs w:val="21"/>
                </w:rPr>
                <w:alias w:val="扣除非经常性损益的净利润的加权平均净资产收益率"/>
                <w:tag w:val="_GBC_6d7b28657fa541d989bda63824c9b1d4"/>
                <w:id w:val="1915430909"/>
                <w:lock w:val="sdtLocked"/>
              </w:sdtPr>
              <w:sdtContent>
                <w:tc>
                  <w:tcPr>
                    <w:tcW w:w="1451" w:type="dxa"/>
                  </w:tcPr>
                  <w:p w14:paraId="1B3E1E1C" w14:textId="77777777" w:rsidR="00BE5E3E" w:rsidRDefault="00BE5E3E" w:rsidP="00BE5E3E">
                    <w:pPr>
                      <w:kinsoku w:val="0"/>
                      <w:overflowPunct w:val="0"/>
                      <w:autoSpaceDE w:val="0"/>
                      <w:autoSpaceDN w:val="0"/>
                      <w:adjustRightInd w:val="0"/>
                      <w:snapToGrid w:val="0"/>
                      <w:jc w:val="right"/>
                      <w:rPr>
                        <w:szCs w:val="21"/>
                      </w:rPr>
                    </w:pPr>
                    <w:r>
                      <w:rPr>
                        <w:rFonts w:hint="eastAsia"/>
                        <w:szCs w:val="21"/>
                      </w:rPr>
                      <w:t>4.4</w:t>
                    </w:r>
                    <w:r>
                      <w:rPr>
                        <w:szCs w:val="21"/>
                      </w:rPr>
                      <w:t>0</w:t>
                    </w:r>
                  </w:p>
                </w:tc>
              </w:sdtContent>
            </w:sdt>
            <w:sdt>
              <w:sdtPr>
                <w:rPr>
                  <w:rFonts w:hint="eastAsia"/>
                  <w:szCs w:val="21"/>
                </w:rPr>
                <w:alias w:val="扣除的净利润的净资产收益率加权平均本期比上期增减"/>
                <w:tag w:val="_GBC_56ff8a96a6e14e4dafd9a9f394541065"/>
                <w:id w:val="-1034960641"/>
                <w:lock w:val="sdtLocked"/>
              </w:sdtPr>
              <w:sdtContent>
                <w:tc>
                  <w:tcPr>
                    <w:tcW w:w="2165" w:type="dxa"/>
                  </w:tcPr>
                  <w:p w14:paraId="2D318E2E" w14:textId="77777777" w:rsidR="00BE5E3E" w:rsidRDefault="00BE5E3E" w:rsidP="00BE5E3E">
                    <w:pPr>
                      <w:kinsoku w:val="0"/>
                      <w:overflowPunct w:val="0"/>
                      <w:autoSpaceDE w:val="0"/>
                      <w:autoSpaceDN w:val="0"/>
                      <w:adjustRightInd w:val="0"/>
                      <w:snapToGrid w:val="0"/>
                      <w:jc w:val="right"/>
                      <w:rPr>
                        <w:szCs w:val="21"/>
                      </w:rPr>
                    </w:pPr>
                    <w:r>
                      <w:rPr>
                        <w:rFonts w:hint="eastAsia"/>
                        <w:szCs w:val="21"/>
                      </w:rPr>
                      <w:t>增加1.59个百分点</w:t>
                    </w:r>
                  </w:p>
                </w:tc>
              </w:sdtContent>
            </w:sdt>
          </w:tr>
        </w:tbl>
        <w:p w14:paraId="623348AD" w14:textId="77777777" w:rsidR="00BE5E3E" w:rsidRPr="008F1299" w:rsidRDefault="00FE42B0" w:rsidP="00BE5E3E"/>
      </w:sdtContent>
    </w:sdt>
    <w:p w14:paraId="6BDAF42C" w14:textId="77777777" w:rsidR="00BE5E3E" w:rsidRDefault="00BE5E3E">
      <w:bookmarkStart w:id="13" w:name="_Toc342565890"/>
      <w:bookmarkStart w:id="14" w:name="_Toc342056398"/>
    </w:p>
    <w:sdt>
      <w:sdtPr>
        <w:alias w:val="模块:公司主要会计数据和财务指标的说明"/>
        <w:tag w:val="_GBC_89dd4b4cf79140928f55be83e164f009"/>
        <w:id w:val="1026375443"/>
        <w:lock w:val="sdtLocked"/>
        <w:placeholder>
          <w:docPart w:val="GBC22222222222222222222222222222"/>
        </w:placeholder>
      </w:sdtPr>
      <w:sdtContent>
        <w:p w14:paraId="49D621D0" w14:textId="77777777" w:rsidR="00BE5E3E" w:rsidRDefault="00BE5E3E">
          <w:r>
            <w:t>公司主要会计数据和财务指标的说明</w:t>
          </w:r>
        </w:p>
        <w:sdt>
          <w:sdtPr>
            <w:alias w:val="是否适用：公司主要会计数据和财务指标的说明[双击切换]"/>
            <w:tag w:val="_GBC_cfe99dae5f804f6f8f02eb429483f98a"/>
            <w:id w:val="1626656403"/>
            <w:lock w:val="sdtContentLocked"/>
            <w:placeholder>
              <w:docPart w:val="GBC22222222222222222222222222222"/>
            </w:placeholder>
          </w:sdtPr>
          <w:sdtContent>
            <w:p w14:paraId="36DBFCB5"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373F57A" w14:textId="77777777" w:rsidR="00BE5E3E" w:rsidRDefault="00BE5E3E"/>
    <w:p w14:paraId="129CE892" w14:textId="77777777" w:rsidR="00BE5E3E" w:rsidRDefault="00BE5E3E" w:rsidP="006807BE">
      <w:pPr>
        <w:pStyle w:val="2"/>
        <w:numPr>
          <w:ilvl w:val="1"/>
          <w:numId w:val="74"/>
        </w:numPr>
      </w:pPr>
      <w:r>
        <w:rPr>
          <w:rFonts w:hint="eastAsia"/>
        </w:rPr>
        <w:t>境内外会计准则下会计数据差异</w:t>
      </w:r>
      <w:bookmarkEnd w:id="13"/>
      <w:bookmarkEnd w:id="14"/>
    </w:p>
    <w:sdt>
      <w:sdtPr>
        <w:alias w:val="是否适用：境内外会计准则下会计数据差异[双击切换]"/>
        <w:tag w:val="_GBC_bdabc18d82504a7696c49b78e67b7ce4"/>
        <w:id w:val="1196659913"/>
        <w:lock w:val="sdtContentLocked"/>
        <w:placeholder>
          <w:docPart w:val="GBC22222222222222222222222222222"/>
        </w:placeholder>
      </w:sdtPr>
      <w:sdtContent>
        <w:p w14:paraId="2892D2B3"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E119F9E" w14:textId="77777777" w:rsidR="00BE5E3E" w:rsidRDefault="00BE5E3E"/>
    <w:bookmarkStart w:id="15" w:name="_Hlk489019196" w:displacedByCustomXml="next"/>
    <w:sdt>
      <w:sdtPr>
        <w:rPr>
          <w:rFonts w:ascii="Calibri" w:hAnsi="Calibri" w:cs="宋体"/>
          <w:b w:val="0"/>
          <w:bCs w:val="0"/>
          <w:kern w:val="0"/>
          <w:szCs w:val="22"/>
        </w:rPr>
        <w:alias w:val="模块:非经常性损益项目和金额"/>
        <w:tag w:val="_GBC_cc768cb4b3324e91897639bcc1eabf3a"/>
        <w:id w:val="-844171395"/>
        <w:lock w:val="sdtLocked"/>
        <w:placeholder>
          <w:docPart w:val="GBC22222222222222222222222222222"/>
        </w:placeholder>
      </w:sdtPr>
      <w:sdtEndPr>
        <w:rPr>
          <w:rFonts w:asciiTheme="minorEastAsia" w:eastAsiaTheme="minorEastAsia" w:hAnsiTheme="minorEastAsia" w:hint="eastAsia"/>
          <w:szCs w:val="24"/>
        </w:rPr>
      </w:sdtEndPr>
      <w:sdtContent>
        <w:p w14:paraId="25253D21" w14:textId="77777777" w:rsidR="00BE5E3E" w:rsidRDefault="00BE5E3E" w:rsidP="006807BE">
          <w:pPr>
            <w:pStyle w:val="2"/>
            <w:numPr>
              <w:ilvl w:val="1"/>
              <w:numId w:val="74"/>
            </w:numPr>
          </w:pPr>
          <w:r>
            <w:t>非经常性损益项目和金额</w:t>
          </w:r>
        </w:p>
        <w:bookmarkEnd w:id="15" w:displacedByCustomXml="next"/>
        <w:sdt>
          <w:sdtPr>
            <w:alias w:val="是否适用：扣除非经常性损益项目和金额[双击切换]"/>
            <w:tag w:val="_GBC_73788dbb480b4eb4a9ce7ed83af2d844"/>
            <w:id w:val="1956051462"/>
            <w:lock w:val="sdtContentLocked"/>
            <w:placeholder>
              <w:docPart w:val="GBC22222222222222222222222222222"/>
            </w:placeholder>
          </w:sdtPr>
          <w:sdtContent>
            <w:p w14:paraId="20A6CE77"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AD13BEE" w14:textId="77777777" w:rsidR="00BE5E3E" w:rsidRDefault="00BE5E3E">
          <w:pPr>
            <w:jc w:val="right"/>
          </w:pPr>
          <w:r>
            <w:rPr>
              <w:rFonts w:hint="eastAsia"/>
            </w:rPr>
            <w:t>单位:</w:t>
          </w:r>
          <w:sdt>
            <w:sdtPr>
              <w:rPr>
                <w:rFonts w:hint="eastAsia"/>
              </w:rPr>
              <w:alias w:val="单位：扣除非经常性损益项目和金额"/>
              <w:tag w:val="_GBC_4e9158759d174bf5a404e9d2ad2cb849"/>
              <w:id w:val="80381710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扣除非经常性损益项目和金额"/>
              <w:tag w:val="_GBC_afe0377f3c754b5092310bd32f09f447"/>
              <w:id w:val="-1446646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3"/>
            <w:tblW w:w="0" w:type="auto"/>
            <w:tblLook w:val="04A0" w:firstRow="1" w:lastRow="0" w:firstColumn="1" w:lastColumn="0" w:noHBand="0" w:noVBand="1"/>
          </w:tblPr>
          <w:tblGrid>
            <w:gridCol w:w="6941"/>
            <w:gridCol w:w="1882"/>
          </w:tblGrid>
          <w:tr w:rsidR="00F51B95" w14:paraId="3EB0EEA5" w14:textId="77777777" w:rsidTr="00F51B95">
            <w:tc>
              <w:tcPr>
                <w:tcW w:w="6941" w:type="dxa"/>
              </w:tcPr>
              <w:p w14:paraId="65860543" w14:textId="77777777" w:rsidR="00F51B95" w:rsidRDefault="006807BE" w:rsidP="00F51B95">
                <w:pPr>
                  <w:pStyle w:val="ac"/>
                  <w:ind w:firstLineChars="0" w:firstLine="0"/>
                  <w:jc w:val="center"/>
                </w:pPr>
                <w:r>
                  <w:rPr>
                    <w:rFonts w:hint="eastAsia"/>
                  </w:rPr>
                  <w:t>非经常性损益项目</w:t>
                </w:r>
              </w:p>
            </w:tc>
            <w:tc>
              <w:tcPr>
                <w:tcW w:w="1882" w:type="dxa"/>
              </w:tcPr>
              <w:p w14:paraId="6184CCC8" w14:textId="77777777" w:rsidR="00F51B95" w:rsidRDefault="006807BE" w:rsidP="00F51B95">
                <w:pPr>
                  <w:pStyle w:val="ac"/>
                  <w:ind w:firstLineChars="0" w:firstLine="0"/>
                  <w:jc w:val="center"/>
                </w:pPr>
                <w:r>
                  <w:rPr>
                    <w:rFonts w:hint="eastAsia"/>
                  </w:rPr>
                  <w:t>金额</w:t>
                </w:r>
              </w:p>
            </w:tc>
          </w:tr>
          <w:tr w:rsidR="00F51B95" w14:paraId="40724A22" w14:textId="77777777" w:rsidTr="00F51B95">
            <w:tc>
              <w:tcPr>
                <w:tcW w:w="6941" w:type="dxa"/>
              </w:tcPr>
              <w:p w14:paraId="24C00F8D" w14:textId="77777777" w:rsidR="00F51B95" w:rsidRDefault="006807BE" w:rsidP="00F51B95">
                <w:pPr>
                  <w:pStyle w:val="ac"/>
                  <w:ind w:firstLineChars="0" w:firstLine="0"/>
                  <w:jc w:val="left"/>
                </w:pPr>
                <w:r>
                  <w:t>非流动资产处置损益</w:t>
                </w:r>
              </w:p>
            </w:tc>
            <w:sdt>
              <w:sdtPr>
                <w:alias w:val="非流动性资产处置损益，包括已计提资产减值准备的冲销部分（非经常性损益项目）"/>
                <w:tag w:val="_GBC_88821ccd097941f39575cbe1924d6ffa"/>
                <w:id w:val="-1368127813"/>
                <w:lock w:val="sdtLocked"/>
                <w:text/>
              </w:sdtPr>
              <w:sdtContent>
                <w:tc>
                  <w:tcPr>
                    <w:tcW w:w="1882" w:type="dxa"/>
                  </w:tcPr>
                  <w:p w14:paraId="7721655E" w14:textId="77777777" w:rsidR="00F51B95" w:rsidRDefault="006807BE" w:rsidP="00F51B95">
                    <w:pPr>
                      <w:jc w:val="right"/>
                    </w:pPr>
                    <w:r>
                      <w:t>1,620,516.55</w:t>
                    </w:r>
                  </w:p>
                </w:tc>
              </w:sdtContent>
            </w:sdt>
          </w:tr>
          <w:tr w:rsidR="00F51B95" w14:paraId="2E8FDC40" w14:textId="77777777" w:rsidTr="00F51B95">
            <w:tc>
              <w:tcPr>
                <w:tcW w:w="6941" w:type="dxa"/>
              </w:tcPr>
              <w:p w14:paraId="7B92D6BC" w14:textId="77777777" w:rsidR="00F51B95" w:rsidRDefault="006807BE" w:rsidP="00F51B95">
                <w:pPr>
                  <w:pStyle w:val="ac"/>
                  <w:ind w:firstLineChars="0" w:firstLine="0"/>
                  <w:jc w:val="left"/>
                </w:pPr>
                <w:r>
                  <w:t>计入当期损益的政府补助，但与公司正常经营业务密切相关，符合国家政策规定、按照一定标准定额或定量持续享受的政府补助除外</w:t>
                </w:r>
              </w:p>
            </w:tc>
            <w:sdt>
              <w:sdtPr>
                <w:rPr>
                  <w:color w:val="000000"/>
                </w:rPr>
                <w:alias w:val="计入当期损益的政府补助，但与公司正常经营业务密切相关，符合国家政策规定、按照一定标准定额或定量持续享受的政府补助除外（非.."/>
                <w:tag w:val="_GBC_6e41ae6b2113475b96b35e3172f6b4c8"/>
                <w:id w:val="1532767406"/>
                <w:lock w:val="sdtLocked"/>
                <w:text/>
              </w:sdtPr>
              <w:sdtContent>
                <w:tc>
                  <w:tcPr>
                    <w:tcW w:w="1882" w:type="dxa"/>
                  </w:tcPr>
                  <w:p w14:paraId="4B44E913" w14:textId="77777777" w:rsidR="00F51B95" w:rsidRDefault="006807BE" w:rsidP="00F51B95">
                    <w:pPr>
                      <w:jc w:val="right"/>
                    </w:pPr>
                    <w:r w:rsidRPr="008F1299">
                      <w:rPr>
                        <w:color w:val="000000"/>
                      </w:rPr>
                      <w:t>13,446,335.70</w:t>
                    </w:r>
                  </w:p>
                </w:tc>
              </w:sdtContent>
            </w:sdt>
          </w:tr>
          <w:tr w:rsidR="00F51B95" w14:paraId="21D930C5" w14:textId="77777777" w:rsidTr="00F51B95">
            <w:tc>
              <w:tcPr>
                <w:tcW w:w="6941" w:type="dxa"/>
              </w:tcPr>
              <w:p w14:paraId="6001452F" w14:textId="77777777" w:rsidR="00F51B95" w:rsidRDefault="006807BE" w:rsidP="00F51B95">
                <w:pPr>
                  <w:pStyle w:val="ac"/>
                  <w:ind w:firstLineChars="0" w:firstLine="0"/>
                  <w:jc w:val="left"/>
                </w:pPr>
                <w:r>
                  <w:t>债务重组损益</w:t>
                </w:r>
              </w:p>
            </w:tc>
            <w:sdt>
              <w:sdtPr>
                <w:rPr>
                  <w:color w:val="000000"/>
                </w:rPr>
                <w:alias w:val="债务重组损益（非经常性损益项目）"/>
                <w:tag w:val="_GBC_ff86fbdb028e464e86a0a4dfbfdf764a"/>
                <w:id w:val="1813442965"/>
                <w:lock w:val="sdtLocked"/>
                <w:text/>
              </w:sdtPr>
              <w:sdtContent>
                <w:tc>
                  <w:tcPr>
                    <w:tcW w:w="1882" w:type="dxa"/>
                  </w:tcPr>
                  <w:p w14:paraId="2BC81649" w14:textId="77777777" w:rsidR="00F51B95" w:rsidRDefault="006807BE" w:rsidP="00F51B95">
                    <w:pPr>
                      <w:jc w:val="right"/>
                    </w:pPr>
                    <w:r w:rsidRPr="008F1299">
                      <w:rPr>
                        <w:color w:val="000000"/>
                      </w:rPr>
                      <w:t>519,679.62</w:t>
                    </w:r>
                  </w:p>
                </w:tc>
              </w:sdtContent>
            </w:sdt>
          </w:tr>
          <w:tr w:rsidR="00F51B95" w14:paraId="1F6A8520" w14:textId="77777777" w:rsidTr="00F51B95">
            <w:tc>
              <w:tcPr>
                <w:tcW w:w="6941" w:type="dxa"/>
              </w:tcPr>
              <w:p w14:paraId="2430A825" w14:textId="77777777" w:rsidR="00F51B95" w:rsidRDefault="006807BE" w:rsidP="00F51B95">
                <w:pPr>
                  <w:pStyle w:val="ac"/>
                  <w:ind w:firstLineChars="0" w:firstLine="0"/>
                  <w:jc w:val="left"/>
                </w:pPr>
                <w:r>
                  <w:t>除同公司正常经营业务相关的有效套期保值业务外，持有交易性金融资产、交易性金融负债产生的公允价值变动损益，以及处置交易性金融资产、交易性金融负债和可供出售金融资产取得的投资收益</w:t>
                </w:r>
              </w:p>
            </w:tc>
            <w:sdt>
              <w:sdtPr>
                <w:rPr>
                  <w:snapToGrid w:val="0"/>
                </w:rPr>
                <w:alias w:val="除同公司正常经营业务相关的有效套期保值业务外，持有交易性金融资产、交易性金融负债产生的公允价值变动损益，以及处置交易性金.."/>
                <w:tag w:val="_GBC_c6fab66d8eb844318d951a4d5037e5c0"/>
                <w:id w:val="-1350795428"/>
                <w:lock w:val="sdtLocked"/>
                <w:text/>
              </w:sdtPr>
              <w:sdtContent>
                <w:tc>
                  <w:tcPr>
                    <w:tcW w:w="1882" w:type="dxa"/>
                  </w:tcPr>
                  <w:p w14:paraId="79AF5E37" w14:textId="77777777" w:rsidR="00F51B95" w:rsidRDefault="006807BE" w:rsidP="00F51B95">
                    <w:pPr>
                      <w:jc w:val="right"/>
                    </w:pPr>
                    <w:r w:rsidRPr="001327E7">
                      <w:rPr>
                        <w:snapToGrid w:val="0"/>
                      </w:rPr>
                      <w:t>3,584,725.28</w:t>
                    </w:r>
                  </w:p>
                </w:tc>
              </w:sdtContent>
            </w:sdt>
          </w:tr>
          <w:tr w:rsidR="00F51B95" w14:paraId="09BF9180" w14:textId="77777777" w:rsidTr="00F51B95">
            <w:tc>
              <w:tcPr>
                <w:tcW w:w="6941" w:type="dxa"/>
              </w:tcPr>
              <w:p w14:paraId="5481CF33" w14:textId="77777777" w:rsidR="00F51B95" w:rsidRDefault="006807BE" w:rsidP="00F51B95">
                <w:pPr>
                  <w:pStyle w:val="ac"/>
                  <w:ind w:firstLineChars="0" w:firstLine="0"/>
                  <w:jc w:val="left"/>
                </w:pPr>
                <w:r>
                  <w:lastRenderedPageBreak/>
                  <w:t>单独进行减值测试的应收款项减值准备转回</w:t>
                </w:r>
              </w:p>
            </w:tc>
            <w:sdt>
              <w:sdtPr>
                <w:rPr>
                  <w:color w:val="000000"/>
                </w:rPr>
                <w:alias w:val="单独进行减值测试的应收款项减值准备转回（非经常性损益项目）"/>
                <w:tag w:val="_GBC_deaaffe2dc754ee5a3880d6187200d31"/>
                <w:id w:val="1090189896"/>
                <w:lock w:val="sdtLocked"/>
                <w:text/>
              </w:sdtPr>
              <w:sdtContent>
                <w:tc>
                  <w:tcPr>
                    <w:tcW w:w="1882" w:type="dxa"/>
                  </w:tcPr>
                  <w:p w14:paraId="12F6C8AC" w14:textId="77777777" w:rsidR="00F51B95" w:rsidRDefault="006807BE" w:rsidP="00F51B95">
                    <w:pPr>
                      <w:jc w:val="right"/>
                    </w:pPr>
                    <w:r w:rsidRPr="008F1299">
                      <w:rPr>
                        <w:color w:val="000000"/>
                      </w:rPr>
                      <w:t>3,457,557.33</w:t>
                    </w:r>
                  </w:p>
                </w:tc>
              </w:sdtContent>
            </w:sdt>
          </w:tr>
          <w:tr w:rsidR="00F51B95" w14:paraId="2C0482FB" w14:textId="77777777" w:rsidTr="00F51B95">
            <w:tc>
              <w:tcPr>
                <w:tcW w:w="6941" w:type="dxa"/>
              </w:tcPr>
              <w:p w14:paraId="153D9247" w14:textId="77777777" w:rsidR="00F51B95" w:rsidRDefault="006807BE" w:rsidP="00F51B95">
                <w:pPr>
                  <w:pStyle w:val="ac"/>
                  <w:ind w:firstLineChars="0" w:firstLine="0"/>
                  <w:jc w:val="left"/>
                </w:pPr>
                <w:r>
                  <w:t>除上述各项之外的其他营业外收入和支出</w:t>
                </w:r>
              </w:p>
            </w:tc>
            <w:sdt>
              <w:sdtPr>
                <w:rPr>
                  <w:color w:val="000000"/>
                </w:rPr>
                <w:alias w:val="除上述各项之外的其他营业外收入和支出（非经常性损益项目）"/>
                <w:tag w:val="_GBC_cc1b0a9b75264bbcb78de9ddd6a76a28"/>
                <w:id w:val="-256839041"/>
                <w:lock w:val="sdtLocked"/>
                <w:text/>
              </w:sdtPr>
              <w:sdtContent>
                <w:tc>
                  <w:tcPr>
                    <w:tcW w:w="1882" w:type="dxa"/>
                  </w:tcPr>
                  <w:p w14:paraId="762158CD" w14:textId="77777777" w:rsidR="00F51B95" w:rsidRDefault="006807BE" w:rsidP="00F51B95">
                    <w:pPr>
                      <w:jc w:val="right"/>
                    </w:pPr>
                    <w:r w:rsidRPr="008F1299">
                      <w:rPr>
                        <w:color w:val="000000"/>
                      </w:rPr>
                      <w:t>5,490,217.86</w:t>
                    </w:r>
                  </w:p>
                </w:tc>
              </w:sdtContent>
            </w:sdt>
          </w:tr>
          <w:tr w:rsidR="00F51B95" w14:paraId="1832943F" w14:textId="77777777" w:rsidTr="00F51B95">
            <w:tc>
              <w:tcPr>
                <w:tcW w:w="6941" w:type="dxa"/>
              </w:tcPr>
              <w:p w14:paraId="4421B42B" w14:textId="77777777" w:rsidR="00F51B95" w:rsidRDefault="006807BE" w:rsidP="00F51B95">
                <w:pPr>
                  <w:pStyle w:val="ac"/>
                  <w:ind w:firstLineChars="0" w:firstLine="0"/>
                  <w:jc w:val="left"/>
                </w:pPr>
                <w:r>
                  <w:t>少数股东权益影响额</w:t>
                </w:r>
              </w:p>
            </w:tc>
            <w:sdt>
              <w:sdtPr>
                <w:rPr>
                  <w:color w:val="000000"/>
                </w:rPr>
                <w:alias w:val="少数股东权益影响额（非经常性损益项目）"/>
                <w:tag w:val="_GBC_9bc8066996cb441aaf92747b2bd12b25"/>
                <w:id w:val="-100569294"/>
                <w:lock w:val="sdtLocked"/>
                <w:text/>
              </w:sdtPr>
              <w:sdtContent>
                <w:tc>
                  <w:tcPr>
                    <w:tcW w:w="1882" w:type="dxa"/>
                  </w:tcPr>
                  <w:p w14:paraId="5C09BF6B" w14:textId="77777777" w:rsidR="00F51B95" w:rsidRDefault="006807BE" w:rsidP="00F51B95">
                    <w:pPr>
                      <w:jc w:val="right"/>
                    </w:pPr>
                    <w:r w:rsidRPr="008F1299">
                      <w:rPr>
                        <w:color w:val="000000"/>
                      </w:rPr>
                      <w:t>-1,361,549.54</w:t>
                    </w:r>
                  </w:p>
                </w:tc>
              </w:sdtContent>
            </w:sdt>
          </w:tr>
          <w:tr w:rsidR="00F51B95" w14:paraId="1C4B71E4" w14:textId="77777777" w:rsidTr="00F51B95">
            <w:tc>
              <w:tcPr>
                <w:tcW w:w="6941" w:type="dxa"/>
              </w:tcPr>
              <w:p w14:paraId="676DF95E" w14:textId="77777777" w:rsidR="00F51B95" w:rsidRDefault="006807BE" w:rsidP="00F51B95">
                <w:pPr>
                  <w:pStyle w:val="ac"/>
                  <w:ind w:firstLineChars="0" w:firstLine="0"/>
                  <w:jc w:val="left"/>
                </w:pPr>
                <w:r>
                  <w:t>所得税影响额</w:t>
                </w:r>
              </w:p>
            </w:tc>
            <w:sdt>
              <w:sdtPr>
                <w:alias w:val="非经常性损益_对所得税的影响"/>
                <w:tag w:val="_GBC_37fd12b4bcb240c98ae90e9738dc4a85"/>
                <w:id w:val="1291717723"/>
                <w:lock w:val="sdtLocked"/>
                <w:text/>
              </w:sdtPr>
              <w:sdtContent>
                <w:tc>
                  <w:tcPr>
                    <w:tcW w:w="1882" w:type="dxa"/>
                  </w:tcPr>
                  <w:p w14:paraId="01048C1B" w14:textId="77777777" w:rsidR="00F51B95" w:rsidRDefault="006807BE" w:rsidP="00F51B95">
                    <w:pPr>
                      <w:jc w:val="right"/>
                    </w:pPr>
                    <w:r>
                      <w:t>-3,846,457.90</w:t>
                    </w:r>
                  </w:p>
                </w:tc>
              </w:sdtContent>
            </w:sdt>
          </w:tr>
          <w:tr w:rsidR="00F51B95" w14:paraId="1CB67025" w14:textId="77777777" w:rsidTr="00F51B95">
            <w:tc>
              <w:tcPr>
                <w:tcW w:w="6941" w:type="dxa"/>
              </w:tcPr>
              <w:p w14:paraId="155CEF04" w14:textId="77777777" w:rsidR="00F51B95" w:rsidRDefault="006807BE" w:rsidP="00F51B95">
                <w:pPr>
                  <w:pStyle w:val="ac"/>
                  <w:ind w:firstLineChars="0" w:firstLine="0"/>
                  <w:jc w:val="left"/>
                </w:pPr>
                <w:r>
                  <w:t>合计</w:t>
                </w:r>
              </w:p>
            </w:tc>
            <w:sdt>
              <w:sdtPr>
                <w:rPr>
                  <w:snapToGrid w:val="0"/>
                </w:rPr>
                <w:alias w:val="扣除的非经常性损益合计"/>
                <w:tag w:val="_GBC_e2cff98a6a8340f9a4fa5cbe44ef0eec"/>
                <w:id w:val="983739067"/>
                <w:lock w:val="sdtLocked"/>
                <w:text/>
              </w:sdtPr>
              <w:sdtContent>
                <w:tc>
                  <w:tcPr>
                    <w:tcW w:w="1882" w:type="dxa"/>
                  </w:tcPr>
                  <w:p w14:paraId="294A2A9C" w14:textId="77777777" w:rsidR="00F51B95" w:rsidRDefault="006807BE" w:rsidP="00F51B95">
                    <w:pPr>
                      <w:jc w:val="right"/>
                    </w:pPr>
                    <w:r>
                      <w:rPr>
                        <w:snapToGrid w:val="0"/>
                      </w:rPr>
                      <w:t>22,911,024.90</w:t>
                    </w:r>
                  </w:p>
                </w:tc>
              </w:sdtContent>
            </w:sdt>
          </w:tr>
        </w:tbl>
        <w:p w14:paraId="1DF90420" w14:textId="77777777" w:rsidR="00F51B95" w:rsidRDefault="00F51B95"/>
        <w:p w14:paraId="751FFA71" w14:textId="77777777" w:rsidR="00BE5E3E" w:rsidRDefault="00FE42B0">
          <w:pPr>
            <w:rPr>
              <w:rFonts w:asciiTheme="minorEastAsia" w:eastAsiaTheme="minorEastAsia" w:hAnsiTheme="minorEastAsia"/>
            </w:rPr>
          </w:pPr>
        </w:p>
      </w:sdtContent>
    </w:sdt>
    <w:sdt>
      <w:sdtPr>
        <w:rPr>
          <w:rFonts w:ascii="Calibri" w:hAnsi="Calibri" w:cs="宋体" w:hint="eastAsia"/>
          <w:b w:val="0"/>
          <w:bCs w:val="0"/>
          <w:kern w:val="0"/>
          <w:szCs w:val="22"/>
        </w:rPr>
        <w:alias w:val="模块:其他财务和业务数据"/>
        <w:tag w:val="_GBC_129e81c113f94ab2b6af974b5d24abc6"/>
        <w:id w:val="1927689424"/>
        <w:lock w:val="sdtLocked"/>
        <w:placeholder>
          <w:docPart w:val="GBC22222222222222222222222222222"/>
        </w:placeholder>
      </w:sdtPr>
      <w:sdtEndPr>
        <w:rPr>
          <w:rFonts w:ascii="宋体" w:hAnsi="宋体"/>
          <w:szCs w:val="24"/>
        </w:rPr>
      </w:sdtEndPr>
      <w:sdtContent>
        <w:p w14:paraId="6F5DFEFA" w14:textId="77777777" w:rsidR="00BE5E3E" w:rsidRDefault="00BE5E3E" w:rsidP="006807BE">
          <w:pPr>
            <w:pStyle w:val="2"/>
            <w:numPr>
              <w:ilvl w:val="1"/>
              <w:numId w:val="74"/>
            </w:numPr>
            <w:rPr>
              <w:bCs w:val="0"/>
            </w:rPr>
          </w:pPr>
          <w:r>
            <w:rPr>
              <w:rFonts w:hint="eastAsia"/>
              <w:bCs w:val="0"/>
            </w:rPr>
            <w:t>其他</w:t>
          </w:r>
        </w:p>
        <w:sdt>
          <w:sdtPr>
            <w:alias w:val="是否适用：公司简介和主要财务指标其他说明[双击切换]"/>
            <w:tag w:val="_GBC_5b4104dc5c2c4501bc2420c70be30c2a"/>
            <w:id w:val="-1633935116"/>
            <w:lock w:val="sdtContentLocked"/>
            <w:placeholder>
              <w:docPart w:val="GBC22222222222222222222222222222"/>
            </w:placeholder>
          </w:sdtPr>
          <w:sdtContent>
            <w:p w14:paraId="040BAF3D"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83F1C25" w14:textId="77777777" w:rsidR="00BE5E3E" w:rsidRDefault="00BE5E3E">
      <w:pPr>
        <w:kinsoku w:val="0"/>
        <w:overflowPunct w:val="0"/>
        <w:autoSpaceDE w:val="0"/>
        <w:autoSpaceDN w:val="0"/>
        <w:adjustRightInd w:val="0"/>
        <w:snapToGrid w:val="0"/>
        <w:rPr>
          <w:szCs w:val="21"/>
        </w:rPr>
      </w:pPr>
    </w:p>
    <w:p w14:paraId="68278451" w14:textId="77777777" w:rsidR="00BE5E3E" w:rsidRDefault="00BE5E3E">
      <w:pPr>
        <w:kinsoku w:val="0"/>
        <w:overflowPunct w:val="0"/>
        <w:autoSpaceDE w:val="0"/>
        <w:autoSpaceDN w:val="0"/>
        <w:adjustRightInd w:val="0"/>
        <w:snapToGrid w:val="0"/>
        <w:rPr>
          <w:szCs w:val="21"/>
        </w:rPr>
      </w:pPr>
    </w:p>
    <w:p w14:paraId="4F0BFF33" w14:textId="77777777" w:rsidR="00BE5E3E" w:rsidRDefault="00BE5E3E">
      <w:pPr>
        <w:kinsoku w:val="0"/>
        <w:overflowPunct w:val="0"/>
        <w:autoSpaceDE w:val="0"/>
        <w:autoSpaceDN w:val="0"/>
        <w:adjustRightInd w:val="0"/>
        <w:snapToGrid w:val="0"/>
        <w:rPr>
          <w:szCs w:val="21"/>
        </w:rPr>
      </w:pPr>
    </w:p>
    <w:p w14:paraId="1A4A3753" w14:textId="77777777" w:rsidR="00BE5E3E" w:rsidRDefault="00BE5E3E">
      <w:pPr>
        <w:kinsoku w:val="0"/>
        <w:overflowPunct w:val="0"/>
        <w:autoSpaceDE w:val="0"/>
        <w:autoSpaceDN w:val="0"/>
        <w:adjustRightInd w:val="0"/>
        <w:snapToGrid w:val="0"/>
        <w:rPr>
          <w:szCs w:val="21"/>
        </w:rPr>
      </w:pPr>
    </w:p>
    <w:p w14:paraId="2C391EEE" w14:textId="77777777" w:rsidR="00BE5E3E" w:rsidRDefault="00BE5E3E" w:rsidP="002070EA">
      <w:pPr>
        <w:pStyle w:val="10"/>
        <w:numPr>
          <w:ilvl w:val="0"/>
          <w:numId w:val="1"/>
        </w:numPr>
        <w:jc w:val="left"/>
        <w:rPr>
          <w:szCs w:val="21"/>
        </w:rPr>
      </w:pPr>
      <w:bookmarkStart w:id="16" w:name="_Toc484510566"/>
      <w:r>
        <w:rPr>
          <w:rFonts w:hint="eastAsia"/>
          <w:szCs w:val="21"/>
        </w:rPr>
        <w:t>公司业务概要</w:t>
      </w:r>
      <w:bookmarkEnd w:id="16"/>
    </w:p>
    <w:p w14:paraId="266457A5" w14:textId="77777777" w:rsidR="00BE5E3E" w:rsidRDefault="00BE5E3E"/>
    <w:p w14:paraId="72831DD8" w14:textId="77777777" w:rsidR="00BE5E3E" w:rsidRDefault="00BE5E3E"/>
    <w:sdt>
      <w:sdtPr>
        <w:rPr>
          <w:rFonts w:ascii="宋体" w:hAnsi="宋体" w:cs="宋体" w:hint="eastAsia"/>
          <w:b w:val="0"/>
          <w:bCs w:val="0"/>
          <w:kern w:val="0"/>
          <w:szCs w:val="24"/>
        </w:rPr>
        <w:alias w:val="模块:报告期内公司所从事的主要业务、经营模式及行业情况说明"/>
        <w:tag w:val="_SEC_30613ac4c1d74a918acca2b58acc457d"/>
        <w:id w:val="-1159076273"/>
        <w:lock w:val="sdtLocked"/>
        <w:placeholder>
          <w:docPart w:val="GBC22222222222222222222222222222"/>
        </w:placeholder>
      </w:sdtPr>
      <w:sdtEndPr>
        <w:rPr>
          <w:rFonts w:asciiTheme="minorEastAsia" w:eastAsiaTheme="minorEastAsia" w:hAnsiTheme="minorEastAsia"/>
          <w:szCs w:val="21"/>
        </w:rPr>
      </w:sdtEndPr>
      <w:sdtContent>
        <w:p w14:paraId="2B1CDD8F" w14:textId="77777777" w:rsidR="00BE5E3E" w:rsidRDefault="00BE5E3E" w:rsidP="006807BE">
          <w:pPr>
            <w:pStyle w:val="2"/>
            <w:numPr>
              <w:ilvl w:val="0"/>
              <w:numId w:val="76"/>
            </w:numPr>
            <w:tabs>
              <w:tab w:val="left" w:pos="426"/>
            </w:tabs>
            <w:jc w:val="left"/>
          </w:pPr>
          <w:r>
            <w:rPr>
              <w:rFonts w:hint="eastAsia"/>
            </w:rPr>
            <w:t>报告期内公司所从事的主要业务、经营模式及行业情况说明</w:t>
          </w:r>
        </w:p>
        <w:sdt>
          <w:sdtPr>
            <w:rPr>
              <w:rFonts w:hint="eastAsia"/>
            </w:rPr>
            <w:alias w:val="报告期内公司所从事的主要业务、经营模式及行业情况说明"/>
            <w:tag w:val="_GBC_5c28d6f46eea48f892bed0c5fc99ab60"/>
            <w:id w:val="-762998170"/>
            <w:lock w:val="sdtLocked"/>
            <w:placeholder>
              <w:docPart w:val="GBC22222222222222222222222222222"/>
            </w:placeholder>
          </w:sdtPr>
          <w:sdtEndPr>
            <w:rPr>
              <w:rFonts w:asciiTheme="minorEastAsia" w:eastAsiaTheme="minorEastAsia" w:hAnsiTheme="minorEastAsia"/>
              <w:szCs w:val="21"/>
            </w:rPr>
          </w:sdtEndPr>
          <w:sdtContent>
            <w:p w14:paraId="0D6C749E" w14:textId="77777777" w:rsidR="00BE5E3E" w:rsidRDefault="00BE5E3E" w:rsidP="00BE5E3E">
              <w:pPr>
                <w:ind w:firstLineChars="200" w:firstLine="420"/>
              </w:pPr>
              <w:r>
                <w:rPr>
                  <w:rFonts w:hint="eastAsia"/>
                </w:rPr>
                <w:t>报告期，公司主营业务未发生重大变化。</w:t>
              </w:r>
            </w:p>
            <w:p w14:paraId="04596CA5" w14:textId="4AB7E751" w:rsidR="002070EA" w:rsidRPr="00105484" w:rsidRDefault="002070EA" w:rsidP="002070EA">
              <w:pPr>
                <w:ind w:firstLineChars="200" w:firstLine="420"/>
                <w:rPr>
                  <w:szCs w:val="21"/>
                </w:rPr>
              </w:pPr>
              <w:bookmarkStart w:id="17" w:name="_Hlk488244502"/>
              <w:r w:rsidRPr="00105484">
                <w:rPr>
                  <w:rFonts w:hint="eastAsia"/>
                  <w:szCs w:val="21"/>
                </w:rPr>
                <w:t>公司主营业务主要</w:t>
              </w:r>
              <w:r w:rsidR="00C65B93">
                <w:rPr>
                  <w:rFonts w:hint="eastAsia"/>
                  <w:szCs w:val="21"/>
                </w:rPr>
                <w:t>包括</w:t>
              </w:r>
              <w:r w:rsidRPr="00105484">
                <w:rPr>
                  <w:rFonts w:hint="eastAsia"/>
                  <w:szCs w:val="21"/>
                </w:rPr>
                <w:t>水泥生产线的工程设计、土建工程、设备制造与供货、机电设备安装、生产线调试、备品备件与生产运营管理，</w:t>
              </w:r>
              <w:r w:rsidR="00C65B93">
                <w:rPr>
                  <w:rFonts w:hint="eastAsia"/>
                  <w:szCs w:val="21"/>
                </w:rPr>
                <w:t>公司</w:t>
              </w:r>
              <w:r w:rsidRPr="00105484">
                <w:rPr>
                  <w:rFonts w:hint="eastAsia"/>
                  <w:szCs w:val="21"/>
                </w:rPr>
                <w:t>拥有完整的水泥工程产业链及国际领先的自主知识产权的新型干法水泥生产线工艺技术。同时，公司充分利用工程经验、项目管理、人力资源、品牌渠道等优势，积极进入工业工程、基础设施工程、民用工程、公用工程等工程领域，逐渐形成</w:t>
              </w:r>
              <w:r w:rsidR="00C65B93">
                <w:rPr>
                  <w:rFonts w:hint="eastAsia"/>
                  <w:szCs w:val="21"/>
                </w:rPr>
                <w:t>在工程总承包业务领域内的</w:t>
              </w:r>
              <w:r w:rsidRPr="00105484">
                <w:rPr>
                  <w:rFonts w:hint="eastAsia"/>
                  <w:szCs w:val="21"/>
                </w:rPr>
                <w:t>竞争优势。此外，公司依托安徽节源、中</w:t>
              </w:r>
              <w:proofErr w:type="gramStart"/>
              <w:r w:rsidRPr="00105484">
                <w:rPr>
                  <w:rFonts w:hint="eastAsia"/>
                  <w:szCs w:val="21"/>
                </w:rPr>
                <w:t>材环境</w:t>
              </w:r>
              <w:proofErr w:type="gramEnd"/>
              <w:r w:rsidRPr="00105484">
                <w:rPr>
                  <w:rFonts w:hint="eastAsia"/>
                  <w:szCs w:val="21"/>
                </w:rPr>
                <w:t>等业务主体，在大气污染治理和</w:t>
              </w:r>
              <w:proofErr w:type="gramStart"/>
              <w:r w:rsidRPr="00105484">
                <w:rPr>
                  <w:rFonts w:hint="eastAsia"/>
                  <w:szCs w:val="21"/>
                </w:rPr>
                <w:t>固废</w:t>
              </w:r>
              <w:proofErr w:type="gramEnd"/>
              <w:r w:rsidRPr="00105484">
                <w:rPr>
                  <w:rFonts w:hint="eastAsia"/>
                  <w:szCs w:val="21"/>
                </w:rPr>
                <w:t>处理等传统环保业务领域之外，广泛参与工业节能服务、城市和区域环保综合治理等业务。</w:t>
              </w:r>
            </w:p>
            <w:p w14:paraId="75A9BB19" w14:textId="77777777" w:rsidR="002070EA" w:rsidRPr="00105484" w:rsidRDefault="002070EA" w:rsidP="002070EA">
              <w:pPr>
                <w:widowControl w:val="0"/>
                <w:autoSpaceDE w:val="0"/>
                <w:autoSpaceDN w:val="0"/>
                <w:adjustRightInd w:val="0"/>
                <w:ind w:firstLineChars="150" w:firstLine="315"/>
                <w:rPr>
                  <w:rFonts w:asciiTheme="minorEastAsia" w:hAnsiTheme="minorEastAsia"/>
                  <w:noProof/>
                  <w:szCs w:val="21"/>
                </w:rPr>
              </w:pPr>
              <w:r w:rsidRPr="00105484">
                <w:rPr>
                  <w:rFonts w:asciiTheme="minorEastAsia" w:hAnsiTheme="minorEastAsia" w:hint="eastAsia"/>
                  <w:noProof/>
                  <w:szCs w:val="21"/>
                </w:rPr>
                <w:t>1、工程建设</w:t>
              </w:r>
              <w:r w:rsidRPr="00105484">
                <w:rPr>
                  <w:rFonts w:asciiTheme="minorEastAsia" w:hAnsiTheme="minorEastAsia"/>
                  <w:noProof/>
                  <w:szCs w:val="21"/>
                </w:rPr>
                <w:t>业务</w:t>
              </w:r>
            </w:p>
            <w:p w14:paraId="0B7BA107" w14:textId="77777777" w:rsidR="002070EA" w:rsidRPr="00105484" w:rsidRDefault="002070EA" w:rsidP="002070EA">
              <w:pPr>
                <w:jc w:val="both"/>
                <w:rPr>
                  <w:rFonts w:asciiTheme="minorEastAsia" w:hAnsiTheme="minorEastAsia"/>
                  <w:noProof/>
                  <w:szCs w:val="21"/>
                </w:rPr>
              </w:pPr>
              <w:r w:rsidRPr="00105484">
                <w:rPr>
                  <w:rFonts w:asciiTheme="minorEastAsia" w:hAnsiTheme="minorEastAsia" w:hint="eastAsia"/>
                  <w:noProof/>
                  <w:szCs w:val="21"/>
                </w:rPr>
                <w:t xml:space="preserve">    工程建设</w:t>
              </w:r>
              <w:r w:rsidRPr="00105484">
                <w:rPr>
                  <w:rFonts w:asciiTheme="minorEastAsia" w:hAnsiTheme="minorEastAsia"/>
                  <w:noProof/>
                  <w:szCs w:val="21"/>
                </w:rPr>
                <w:t>业务</w:t>
              </w:r>
              <w:r w:rsidRPr="00105484">
                <w:rPr>
                  <w:rFonts w:asciiTheme="minorEastAsia" w:hAnsiTheme="minorEastAsia" w:hint="eastAsia"/>
                  <w:noProof/>
                  <w:szCs w:val="21"/>
                </w:rPr>
                <w:t>包含</w:t>
              </w:r>
              <w:r w:rsidRPr="00105484">
                <w:rPr>
                  <w:rFonts w:asciiTheme="minorEastAsia" w:hAnsiTheme="minorEastAsia"/>
                  <w:noProof/>
                  <w:szCs w:val="21"/>
                </w:rPr>
                <w:t>水泥工程承包</w:t>
              </w:r>
              <w:r w:rsidRPr="00105484">
                <w:rPr>
                  <w:rFonts w:asciiTheme="minorEastAsia" w:hAnsiTheme="minorEastAsia" w:hint="eastAsia"/>
                  <w:noProof/>
                  <w:szCs w:val="21"/>
                </w:rPr>
                <w:t>和</w:t>
              </w:r>
              <w:r w:rsidRPr="00105484">
                <w:rPr>
                  <w:rFonts w:asciiTheme="minorEastAsia" w:hAnsiTheme="minorEastAsia"/>
                  <w:noProof/>
                  <w:szCs w:val="21"/>
                </w:rPr>
                <w:t>多元化工程</w:t>
              </w:r>
              <w:r w:rsidRPr="00105484">
                <w:rPr>
                  <w:rFonts w:asciiTheme="minorEastAsia" w:hAnsiTheme="minorEastAsia" w:hint="eastAsia"/>
                  <w:noProof/>
                  <w:szCs w:val="21"/>
                </w:rPr>
                <w:t>类</w:t>
              </w:r>
              <w:r w:rsidRPr="00105484">
                <w:rPr>
                  <w:rFonts w:asciiTheme="minorEastAsia" w:hAnsiTheme="minorEastAsia"/>
                  <w:noProof/>
                  <w:szCs w:val="21"/>
                </w:rPr>
                <w:t>业务</w:t>
              </w:r>
              <w:r w:rsidRPr="00105484">
                <w:rPr>
                  <w:rFonts w:asciiTheme="minorEastAsia" w:hAnsiTheme="minorEastAsia" w:hint="eastAsia"/>
                  <w:noProof/>
                  <w:szCs w:val="21"/>
                </w:rPr>
                <w:t>。</w:t>
              </w:r>
              <w:r w:rsidRPr="00105484">
                <w:rPr>
                  <w:rFonts w:hint="eastAsia"/>
                  <w:szCs w:val="21"/>
                </w:rPr>
                <w:t>公司积极</w:t>
              </w:r>
              <w:r w:rsidRPr="00105484">
                <w:rPr>
                  <w:szCs w:val="21"/>
                </w:rPr>
                <w:t>应对新常态，主动致力于改革创新和转型发展</w:t>
              </w:r>
              <w:r w:rsidRPr="00105484">
                <w:rPr>
                  <w:rFonts w:hint="eastAsia"/>
                  <w:szCs w:val="21"/>
                </w:rPr>
                <w:t>，</w:t>
              </w:r>
              <w:r w:rsidRPr="00105484">
                <w:rPr>
                  <w:rFonts w:asciiTheme="minorEastAsia" w:hAnsiTheme="minorEastAsia" w:hint="eastAsia"/>
                  <w:noProof/>
                  <w:szCs w:val="21"/>
                </w:rPr>
                <w:t>坚持传统客户关系维系与开发、新客户培育和中小型客户拓展并举，</w:t>
              </w:r>
              <w:r w:rsidRPr="00105484">
                <w:rPr>
                  <w:rFonts w:asciiTheme="minorEastAsia" w:hAnsiTheme="minorEastAsia"/>
                  <w:noProof/>
                  <w:szCs w:val="21"/>
                </w:rPr>
                <w:t>水泥</w:t>
              </w:r>
              <w:r w:rsidRPr="00105484">
                <w:rPr>
                  <w:rFonts w:asciiTheme="minorEastAsia" w:hAnsiTheme="minorEastAsia" w:hint="eastAsia"/>
                  <w:noProof/>
                  <w:szCs w:val="21"/>
                </w:rPr>
                <w:t>技术装备</w:t>
              </w:r>
              <w:r w:rsidRPr="00105484">
                <w:rPr>
                  <w:rFonts w:asciiTheme="minorEastAsia" w:hAnsiTheme="minorEastAsia"/>
                  <w:noProof/>
                  <w:szCs w:val="21"/>
                </w:rPr>
                <w:t>工程服务继续领跑全</w:t>
              </w:r>
              <w:r w:rsidRPr="00105484">
                <w:rPr>
                  <w:rFonts w:asciiTheme="minorEastAsia" w:hAnsiTheme="minorEastAsia" w:hint="eastAsia"/>
                  <w:noProof/>
                  <w:szCs w:val="21"/>
                </w:rPr>
                <w:t>球，</w:t>
              </w:r>
              <w:bookmarkStart w:id="18" w:name="OLE_LINK1"/>
              <w:bookmarkStart w:id="19" w:name="OLE_LINK2"/>
              <w:r w:rsidRPr="00105484">
                <w:rPr>
                  <w:rFonts w:asciiTheme="minorEastAsia" w:hAnsiTheme="minorEastAsia" w:hint="eastAsia"/>
                  <w:noProof/>
                  <w:szCs w:val="21"/>
                </w:rPr>
                <w:t>“一带一路”沿线国家电力、能源、交通、民用建筑等多元化工程全面</w:t>
              </w:r>
              <w:bookmarkEnd w:id="18"/>
              <w:bookmarkEnd w:id="19"/>
              <w:r w:rsidRPr="00105484">
                <w:rPr>
                  <w:rFonts w:asciiTheme="minorEastAsia" w:hAnsiTheme="minorEastAsia" w:hint="eastAsia"/>
                  <w:noProof/>
                  <w:szCs w:val="21"/>
                </w:rPr>
                <w:t>铺开，公司向综合性国际工程服务商目标更进一步。</w:t>
              </w:r>
            </w:p>
            <w:p w14:paraId="20DD2F3C" w14:textId="2CE2FD01" w:rsidR="002070EA" w:rsidRPr="00105484" w:rsidRDefault="002070EA" w:rsidP="002070EA">
              <w:pPr>
                <w:rPr>
                  <w:szCs w:val="21"/>
                </w:rPr>
              </w:pPr>
              <w:r w:rsidRPr="00105484">
                <w:rPr>
                  <w:rFonts w:hint="eastAsia"/>
                  <w:szCs w:val="21"/>
                </w:rPr>
                <w:t xml:space="preserve">    公司工程</w:t>
              </w:r>
              <w:r w:rsidRPr="00105484">
                <w:rPr>
                  <w:szCs w:val="21"/>
                </w:rPr>
                <w:t>承包</w:t>
              </w:r>
              <w:r w:rsidRPr="00105484">
                <w:rPr>
                  <w:rFonts w:hint="eastAsia"/>
                  <w:szCs w:val="21"/>
                </w:rPr>
                <w:t>业务模式以E</w:t>
              </w:r>
              <w:r w:rsidRPr="00105484">
                <w:rPr>
                  <w:szCs w:val="21"/>
                </w:rPr>
                <w:t>PC</w:t>
              </w:r>
              <w:r w:rsidRPr="00105484">
                <w:rPr>
                  <w:rFonts w:hint="eastAsia"/>
                  <w:szCs w:val="21"/>
                </w:rPr>
                <w:t>总承包系统集成服务为主，同时采用成套技术装备供货（</w:t>
              </w:r>
              <w:r w:rsidRPr="00105484">
                <w:rPr>
                  <w:szCs w:val="21"/>
                </w:rPr>
                <w:t>EP）</w:t>
              </w:r>
              <w:r w:rsidRPr="00105484">
                <w:rPr>
                  <w:rFonts w:hint="eastAsia"/>
                  <w:szCs w:val="21"/>
                </w:rPr>
                <w:t>、工程设计、设备安装、工程建设等模式为补充。EPC、EP模式主要</w:t>
              </w:r>
              <w:r w:rsidRPr="00105484">
                <w:rPr>
                  <w:szCs w:val="21"/>
                </w:rPr>
                <w:t>应用于</w:t>
              </w:r>
              <w:r w:rsidRPr="00105484">
                <w:rPr>
                  <w:rFonts w:hint="eastAsia"/>
                  <w:szCs w:val="21"/>
                </w:rPr>
                <w:t>海外</w:t>
              </w:r>
              <w:r w:rsidRPr="00105484">
                <w:rPr>
                  <w:szCs w:val="21"/>
                </w:rPr>
                <w:t>市场，单项服务主要应用于国内市场。</w:t>
              </w:r>
              <w:r w:rsidRPr="00105484">
                <w:rPr>
                  <w:rFonts w:hint="eastAsia"/>
                  <w:szCs w:val="21"/>
                </w:rPr>
                <w:t>随着市场需求和经营环境的变化，目前，公司也在积极探索投融资带动工程总承包的模式。市场开拓方面，除采用积极营销、业主接洽、持续合作、中介代理等</w:t>
              </w:r>
              <w:r w:rsidRPr="00105484">
                <w:rPr>
                  <w:szCs w:val="21"/>
                </w:rPr>
                <w:t>模式外</w:t>
              </w:r>
              <w:r w:rsidRPr="00105484">
                <w:rPr>
                  <w:rFonts w:hint="eastAsia"/>
                  <w:szCs w:val="21"/>
                </w:rPr>
                <w:t>，公司</w:t>
              </w:r>
              <w:r w:rsidRPr="00105484">
                <w:rPr>
                  <w:szCs w:val="21"/>
                </w:rPr>
                <w:t>积极实施属地化</w:t>
              </w:r>
              <w:r w:rsidR="00C65B93">
                <w:rPr>
                  <w:rFonts w:hint="eastAsia"/>
                  <w:szCs w:val="21"/>
                </w:rPr>
                <w:t>战略</w:t>
              </w:r>
              <w:r w:rsidRPr="00105484">
                <w:rPr>
                  <w:rFonts w:hint="eastAsia"/>
                  <w:szCs w:val="21"/>
                </w:rPr>
                <w:t>，充分</w:t>
              </w:r>
              <w:r w:rsidRPr="00105484">
                <w:rPr>
                  <w:szCs w:val="21"/>
                </w:rPr>
                <w:t>利用当地各类资源</w:t>
              </w:r>
              <w:r w:rsidRPr="00105484">
                <w:rPr>
                  <w:rFonts w:hint="eastAsia"/>
                  <w:szCs w:val="21"/>
                </w:rPr>
                <w:t>拓展</w:t>
              </w:r>
              <w:r w:rsidRPr="00105484">
                <w:rPr>
                  <w:szCs w:val="21"/>
                </w:rPr>
                <w:t>各类新业务。</w:t>
              </w:r>
            </w:p>
            <w:p w14:paraId="6069D248" w14:textId="77777777" w:rsidR="002070EA" w:rsidRPr="00105484" w:rsidRDefault="002070EA" w:rsidP="002070EA">
              <w:pPr>
                <w:ind w:leftChars="50" w:left="105" w:firstLineChars="150" w:firstLine="315"/>
                <w:rPr>
                  <w:szCs w:val="21"/>
                </w:rPr>
              </w:pPr>
              <w:r w:rsidRPr="00105484">
                <w:rPr>
                  <w:rFonts w:asciiTheme="minorEastAsia" w:hAnsiTheme="minorEastAsia"/>
                  <w:noProof/>
                  <w:szCs w:val="21"/>
                </w:rPr>
                <w:t>EPC</w:t>
              </w:r>
              <w:r w:rsidRPr="00105484">
                <w:rPr>
                  <w:rFonts w:asciiTheme="minorEastAsia" w:hAnsiTheme="minorEastAsia" w:hint="eastAsia"/>
                  <w:noProof/>
                  <w:szCs w:val="21"/>
                </w:rPr>
                <w:t>主要工作流程如下：</w:t>
              </w:r>
            </w:p>
            <w:p w14:paraId="56B50AEB" w14:textId="77777777" w:rsidR="002070EA" w:rsidRPr="00105484" w:rsidRDefault="002070EA" w:rsidP="002070EA">
              <w:pPr>
                <w:widowControl w:val="0"/>
                <w:autoSpaceDE w:val="0"/>
                <w:autoSpaceDN w:val="0"/>
                <w:adjustRightInd w:val="0"/>
                <w:ind w:firstLineChars="150" w:firstLine="315"/>
                <w:rPr>
                  <w:rFonts w:asciiTheme="minorEastAsia" w:hAnsiTheme="minorEastAsia"/>
                  <w:noProof/>
                  <w:szCs w:val="21"/>
                </w:rPr>
              </w:pPr>
            </w:p>
            <w:p w14:paraId="7A70AF63" w14:textId="77777777" w:rsidR="002070EA" w:rsidRPr="00105484" w:rsidRDefault="002070EA" w:rsidP="002070EA">
              <w:pPr>
                <w:widowControl w:val="0"/>
                <w:autoSpaceDE w:val="0"/>
                <w:autoSpaceDN w:val="0"/>
                <w:adjustRightInd w:val="0"/>
                <w:ind w:firstLineChars="150" w:firstLine="315"/>
                <w:rPr>
                  <w:rFonts w:asciiTheme="minorEastAsia" w:hAnsiTheme="minorEastAsia"/>
                  <w:noProof/>
                  <w:szCs w:val="21"/>
                </w:rPr>
              </w:pPr>
              <w:r w:rsidRPr="00105484">
                <w:rPr>
                  <w:rFonts w:asciiTheme="minorEastAsia" w:hAnsiTheme="minorEastAsia"/>
                  <w:noProof/>
                  <w:szCs w:val="21"/>
                </w:rPr>
                <w:drawing>
                  <wp:inline distT="0" distB="0" distL="0" distR="0" wp14:anchorId="600190B2" wp14:editId="3718E68A">
                    <wp:extent cx="5248275" cy="1741805"/>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5287991" cy="1754986"/>
                            </a:xfrm>
                            <a:prstGeom prst="rect">
                              <a:avLst/>
                            </a:prstGeom>
                          </pic:spPr>
                        </pic:pic>
                      </a:graphicData>
                    </a:graphic>
                  </wp:inline>
                </w:drawing>
              </w:r>
            </w:p>
            <w:p w14:paraId="500556E2" w14:textId="77777777" w:rsidR="002070EA" w:rsidRPr="00105484" w:rsidRDefault="002070EA" w:rsidP="002070EA">
              <w:pPr>
                <w:widowControl w:val="0"/>
                <w:autoSpaceDE w:val="0"/>
                <w:autoSpaceDN w:val="0"/>
                <w:adjustRightInd w:val="0"/>
                <w:ind w:firstLineChars="200" w:firstLine="420"/>
                <w:rPr>
                  <w:rFonts w:asciiTheme="minorEastAsia" w:hAnsiTheme="minorEastAsia"/>
                  <w:noProof/>
                  <w:szCs w:val="21"/>
                </w:rPr>
              </w:pPr>
              <w:r w:rsidRPr="00105484">
                <w:rPr>
                  <w:rFonts w:asciiTheme="minorEastAsia" w:hAnsiTheme="minorEastAsia" w:hint="eastAsia"/>
                  <w:noProof/>
                  <w:szCs w:val="21"/>
                </w:rPr>
                <w:t>2、装备</w:t>
              </w:r>
              <w:r w:rsidRPr="00105484">
                <w:rPr>
                  <w:rFonts w:asciiTheme="minorEastAsia" w:hAnsiTheme="minorEastAsia"/>
                  <w:noProof/>
                  <w:szCs w:val="21"/>
                </w:rPr>
                <w:t>制造业务</w:t>
              </w:r>
            </w:p>
            <w:p w14:paraId="77E307EC" w14:textId="77777777" w:rsidR="002070EA" w:rsidRPr="00105484" w:rsidRDefault="002070EA" w:rsidP="002070EA">
              <w:pPr>
                <w:widowControl w:val="0"/>
                <w:autoSpaceDE w:val="0"/>
                <w:autoSpaceDN w:val="0"/>
                <w:adjustRightInd w:val="0"/>
                <w:ind w:firstLineChars="200" w:firstLine="420"/>
                <w:jc w:val="both"/>
                <w:rPr>
                  <w:rFonts w:asciiTheme="minorEastAsia" w:hAnsiTheme="minorEastAsia"/>
                  <w:noProof/>
                  <w:szCs w:val="21"/>
                </w:rPr>
              </w:pPr>
              <w:r w:rsidRPr="00105484">
                <w:rPr>
                  <w:rFonts w:hint="eastAsia"/>
                  <w:szCs w:val="21"/>
                </w:rPr>
                <w:lastRenderedPageBreak/>
                <w:t>公司</w:t>
              </w:r>
              <w:r w:rsidRPr="00105484">
                <w:rPr>
                  <w:szCs w:val="21"/>
                </w:rPr>
                <w:t>拥</w:t>
              </w:r>
              <w:r w:rsidRPr="00105484">
                <w:rPr>
                  <w:rFonts w:hint="eastAsia"/>
                  <w:szCs w:val="21"/>
                </w:rPr>
                <w:t>有水泥装备领域强大的研发</w:t>
              </w:r>
              <w:r w:rsidRPr="00105484">
                <w:rPr>
                  <w:szCs w:val="21"/>
                </w:rPr>
                <w:t>和</w:t>
              </w:r>
              <w:r w:rsidRPr="00105484">
                <w:rPr>
                  <w:rFonts w:hint="eastAsia"/>
                  <w:szCs w:val="21"/>
                </w:rPr>
                <w:t>制</w:t>
              </w:r>
              <w:r w:rsidRPr="00105484">
                <w:rPr>
                  <w:rFonts w:asciiTheme="minorEastAsia" w:hAnsiTheme="minorEastAsia" w:hint="eastAsia"/>
                  <w:noProof/>
                  <w:szCs w:val="21"/>
                </w:rPr>
                <w:t>造</w:t>
              </w:r>
              <w:r w:rsidRPr="00105484">
                <w:rPr>
                  <w:rFonts w:asciiTheme="minorEastAsia" w:hAnsiTheme="minorEastAsia"/>
                  <w:noProof/>
                  <w:szCs w:val="21"/>
                </w:rPr>
                <w:t>能力</w:t>
              </w:r>
              <w:r w:rsidRPr="00105484">
                <w:rPr>
                  <w:rFonts w:asciiTheme="minorEastAsia" w:hAnsiTheme="minorEastAsia" w:hint="eastAsia"/>
                  <w:noProof/>
                  <w:szCs w:val="21"/>
                </w:rPr>
                <w:t>，</w:t>
              </w:r>
              <w:r w:rsidRPr="00105484">
                <w:rPr>
                  <w:szCs w:val="21"/>
                </w:rPr>
                <w:t>是集研发、制造、销售、服务为一体的国内领先、国际先进的</w:t>
              </w:r>
              <w:r w:rsidRPr="00105484">
                <w:rPr>
                  <w:rFonts w:hint="eastAsia"/>
                  <w:szCs w:val="21"/>
                </w:rPr>
                <w:t>专业</w:t>
              </w:r>
              <w:r w:rsidRPr="00105484">
                <w:rPr>
                  <w:szCs w:val="21"/>
                </w:rPr>
                <w:t>制造服务提供商。</w:t>
              </w:r>
              <w:r w:rsidRPr="00105484">
                <w:rPr>
                  <w:rFonts w:asciiTheme="minorEastAsia" w:hAnsiTheme="minorEastAsia" w:hint="eastAsia"/>
                  <w:noProof/>
                  <w:szCs w:val="21"/>
                </w:rPr>
                <w:t>依托工程服务的带动作用，</w:t>
              </w:r>
              <w:r w:rsidRPr="00105484">
                <w:rPr>
                  <w:rFonts w:asciiTheme="minorEastAsia" w:hAnsiTheme="minorEastAsia"/>
                  <w:noProof/>
                  <w:szCs w:val="21"/>
                </w:rPr>
                <w:t>产品保持全球水泥工程技术装备领域的</w:t>
              </w:r>
              <w:r w:rsidRPr="00105484">
                <w:rPr>
                  <w:rFonts w:asciiTheme="minorEastAsia" w:hAnsiTheme="minorEastAsia" w:hint="eastAsia"/>
                  <w:noProof/>
                  <w:szCs w:val="21"/>
                </w:rPr>
                <w:t>领先</w:t>
              </w:r>
              <w:r w:rsidRPr="00105484">
                <w:rPr>
                  <w:rFonts w:asciiTheme="minorEastAsia" w:hAnsiTheme="minorEastAsia"/>
                  <w:noProof/>
                  <w:szCs w:val="21"/>
                </w:rPr>
                <w:t>地位</w:t>
              </w:r>
              <w:r w:rsidRPr="00105484">
                <w:rPr>
                  <w:rFonts w:asciiTheme="minorEastAsia" w:hAnsiTheme="minorEastAsia" w:hint="eastAsia"/>
                  <w:noProof/>
                  <w:szCs w:val="21"/>
                </w:rPr>
                <w:t>，并</w:t>
              </w:r>
              <w:r w:rsidRPr="00105484">
                <w:rPr>
                  <w:rFonts w:asciiTheme="minorEastAsia" w:hAnsiTheme="minorEastAsia"/>
                  <w:noProof/>
                  <w:szCs w:val="21"/>
                </w:rPr>
                <w:t>进入钢铁、冶金、矿山、电力、煤炭、化工等行业。</w:t>
              </w:r>
              <w:r w:rsidRPr="00105484">
                <w:rPr>
                  <w:rFonts w:asciiTheme="minorEastAsia" w:hAnsiTheme="minorEastAsia" w:hint="eastAsia"/>
                  <w:noProof/>
                  <w:szCs w:val="21"/>
                </w:rPr>
                <w:t>随着</w:t>
              </w:r>
              <w:r w:rsidRPr="00105484">
                <w:rPr>
                  <w:rFonts w:asciiTheme="minorEastAsia" w:hAnsiTheme="minorEastAsia"/>
                  <w:noProof/>
                  <w:szCs w:val="21"/>
                </w:rPr>
                <w:t>建材行业</w:t>
              </w:r>
              <w:r w:rsidRPr="00105484">
                <w:rPr>
                  <w:rFonts w:asciiTheme="minorEastAsia" w:hAnsiTheme="minorEastAsia" w:hint="eastAsia"/>
                  <w:noProof/>
                  <w:szCs w:val="21"/>
                </w:rPr>
                <w:t>需求变化和竞争加剧，装备制造企业</w:t>
              </w:r>
              <w:r w:rsidRPr="00105484">
                <w:rPr>
                  <w:rFonts w:hint="eastAsia"/>
                  <w:noProof/>
                  <w:szCs w:val="21"/>
                </w:rPr>
                <w:t>充分利用自身技术优势，</w:t>
              </w:r>
              <w:r w:rsidRPr="00105484">
                <w:rPr>
                  <w:rFonts w:asciiTheme="minorEastAsia" w:hAnsiTheme="minorEastAsia" w:hint="eastAsia"/>
                  <w:noProof/>
                  <w:szCs w:val="21"/>
                </w:rPr>
                <w:t>积极调整业务、产品结构，致力于品质改善、效率提高和附加值提升，由生产型制造向服务型制造转变，</w:t>
              </w:r>
              <w:r w:rsidRPr="00105484">
                <w:rPr>
                  <w:rFonts w:hint="eastAsia"/>
                  <w:noProof/>
                  <w:szCs w:val="21"/>
                </w:rPr>
                <w:t>向客户提供系统解决方案</w:t>
              </w:r>
              <w:r w:rsidRPr="00105484">
                <w:rPr>
                  <w:rFonts w:asciiTheme="minorEastAsia" w:hAnsiTheme="minorEastAsia" w:hint="eastAsia"/>
                  <w:noProof/>
                  <w:szCs w:val="21"/>
                </w:rPr>
                <w:t>。</w:t>
              </w:r>
            </w:p>
            <w:p w14:paraId="5BB3D12F" w14:textId="77777777" w:rsidR="002070EA" w:rsidRPr="00105484" w:rsidRDefault="002070EA" w:rsidP="002070EA">
              <w:pPr>
                <w:widowControl w:val="0"/>
                <w:autoSpaceDE w:val="0"/>
                <w:autoSpaceDN w:val="0"/>
                <w:adjustRightInd w:val="0"/>
                <w:ind w:firstLineChars="200" w:firstLine="420"/>
                <w:jc w:val="both"/>
                <w:rPr>
                  <w:rFonts w:asciiTheme="minorEastAsia" w:hAnsiTheme="minorEastAsia"/>
                  <w:noProof/>
                  <w:szCs w:val="21"/>
                </w:rPr>
              </w:pPr>
              <w:r w:rsidRPr="00105484">
                <w:rPr>
                  <w:szCs w:val="21"/>
                </w:rPr>
                <w:t>公司</w:t>
              </w:r>
              <w:r w:rsidRPr="00105484">
                <w:rPr>
                  <w:rFonts w:hint="eastAsia"/>
                  <w:szCs w:val="21"/>
                </w:rPr>
                <w:t>主要</w:t>
              </w:r>
              <w:r w:rsidRPr="00105484">
                <w:rPr>
                  <w:szCs w:val="21"/>
                </w:rPr>
                <w:t>采用“以销定产、以产定购”方式，</w:t>
              </w:r>
              <w:r w:rsidRPr="00105484">
                <w:rPr>
                  <w:rFonts w:asciiTheme="minorEastAsia" w:hAnsiTheme="minorEastAsia" w:hint="eastAsia"/>
                  <w:noProof/>
                  <w:szCs w:val="21"/>
                </w:rPr>
                <w:t>利用与工程承包业务的协同优势带动装备销售；通过</w:t>
              </w:r>
              <w:r w:rsidRPr="00105484">
                <w:rPr>
                  <w:rFonts w:asciiTheme="minorEastAsia" w:hAnsiTheme="minorEastAsia"/>
                  <w:noProof/>
                  <w:szCs w:val="21"/>
                </w:rPr>
                <w:t>降本增效，</w:t>
              </w:r>
              <w:r w:rsidRPr="00105484">
                <w:rPr>
                  <w:rFonts w:asciiTheme="minorEastAsia" w:hAnsiTheme="minorEastAsia" w:hint="eastAsia"/>
                  <w:noProof/>
                  <w:szCs w:val="21"/>
                </w:rPr>
                <w:t>加大市场开拓力度，创新</w:t>
              </w:r>
              <w:r w:rsidRPr="00105484">
                <w:rPr>
                  <w:rFonts w:asciiTheme="minorEastAsia" w:hAnsiTheme="minorEastAsia"/>
                  <w:noProof/>
                  <w:szCs w:val="21"/>
                </w:rPr>
                <w:t>服务模式，</w:t>
              </w:r>
              <w:r w:rsidRPr="00105484">
                <w:rPr>
                  <w:rFonts w:asciiTheme="minorEastAsia" w:hAnsiTheme="minorEastAsia" w:hint="eastAsia"/>
                  <w:noProof/>
                  <w:szCs w:val="21"/>
                </w:rPr>
                <w:t>以差异化服务和高性价比参与</w:t>
              </w:r>
              <w:r w:rsidRPr="00105484">
                <w:rPr>
                  <w:rFonts w:asciiTheme="minorEastAsia" w:hAnsiTheme="minorEastAsia"/>
                  <w:noProof/>
                  <w:szCs w:val="21"/>
                </w:rPr>
                <w:t>市场竞争</w:t>
              </w:r>
              <w:r w:rsidRPr="00105484">
                <w:rPr>
                  <w:rFonts w:asciiTheme="minorEastAsia" w:hAnsiTheme="minorEastAsia" w:hint="eastAsia"/>
                  <w:noProof/>
                  <w:szCs w:val="21"/>
                </w:rPr>
                <w:t>。</w:t>
              </w:r>
            </w:p>
            <w:p w14:paraId="1C6CDA02" w14:textId="6108703B" w:rsidR="002070EA" w:rsidRPr="00105484" w:rsidRDefault="002070EA" w:rsidP="002070EA">
              <w:pPr>
                <w:widowControl w:val="0"/>
                <w:autoSpaceDE w:val="0"/>
                <w:autoSpaceDN w:val="0"/>
                <w:adjustRightInd w:val="0"/>
                <w:ind w:firstLineChars="200" w:firstLine="420"/>
                <w:rPr>
                  <w:rFonts w:asciiTheme="minorEastAsia" w:hAnsiTheme="minorEastAsia"/>
                  <w:noProof/>
                  <w:szCs w:val="21"/>
                </w:rPr>
              </w:pPr>
              <w:r w:rsidRPr="00105484">
                <w:rPr>
                  <w:rFonts w:asciiTheme="minorEastAsia" w:hAnsiTheme="minorEastAsia" w:hint="eastAsia"/>
                  <w:noProof/>
                  <w:szCs w:val="21"/>
                </w:rPr>
                <w:t>3</w:t>
              </w:r>
              <w:r w:rsidR="0017785D">
                <w:rPr>
                  <w:rFonts w:asciiTheme="minorEastAsia" w:hAnsiTheme="minorEastAsia" w:hint="eastAsia"/>
                  <w:noProof/>
                  <w:szCs w:val="21"/>
                </w:rPr>
                <w:t>、</w:t>
              </w:r>
              <w:r w:rsidRPr="00105484">
                <w:rPr>
                  <w:rFonts w:asciiTheme="minorEastAsia" w:hAnsiTheme="minorEastAsia" w:hint="eastAsia"/>
                  <w:noProof/>
                  <w:szCs w:val="21"/>
                </w:rPr>
                <w:t>环保</w:t>
              </w:r>
              <w:r w:rsidRPr="00105484">
                <w:rPr>
                  <w:rFonts w:asciiTheme="minorEastAsia" w:hAnsiTheme="minorEastAsia"/>
                  <w:noProof/>
                  <w:szCs w:val="21"/>
                </w:rPr>
                <w:t>业务</w:t>
              </w:r>
            </w:p>
            <w:p w14:paraId="16F441B7" w14:textId="26EE0D98" w:rsidR="002070EA" w:rsidRPr="00105484" w:rsidRDefault="002070EA" w:rsidP="002070EA">
              <w:pPr>
                <w:rPr>
                  <w:szCs w:val="21"/>
                </w:rPr>
              </w:pPr>
              <w:r w:rsidRPr="00105484">
                <w:rPr>
                  <w:rFonts w:hint="eastAsia"/>
                  <w:szCs w:val="21"/>
                </w:rPr>
                <w:t xml:space="preserve">    环保</w:t>
              </w:r>
              <w:r w:rsidRPr="00105484">
                <w:rPr>
                  <w:szCs w:val="21"/>
                </w:rPr>
                <w:t>业务</w:t>
              </w:r>
              <w:r w:rsidRPr="00105484">
                <w:rPr>
                  <w:rFonts w:hint="eastAsia"/>
                  <w:szCs w:val="21"/>
                </w:rPr>
                <w:t>是</w:t>
              </w:r>
              <w:r w:rsidRPr="00105484">
                <w:rPr>
                  <w:szCs w:val="21"/>
                </w:rPr>
                <w:t>公司</w:t>
              </w:r>
              <w:r w:rsidRPr="00105484">
                <w:rPr>
                  <w:rFonts w:hint="eastAsia"/>
                  <w:szCs w:val="21"/>
                </w:rPr>
                <w:t>大力培育</w:t>
              </w:r>
              <w:r w:rsidRPr="00105484">
                <w:rPr>
                  <w:szCs w:val="21"/>
                </w:rPr>
                <w:t>的新</w:t>
              </w:r>
              <w:r w:rsidRPr="00105484">
                <w:rPr>
                  <w:rFonts w:hint="eastAsia"/>
                  <w:szCs w:val="21"/>
                </w:rPr>
                <w:t>业绩增长点，也</w:t>
              </w:r>
              <w:r w:rsidRPr="00105484">
                <w:rPr>
                  <w:szCs w:val="21"/>
                </w:rPr>
                <w:t>是公司转型发展</w:t>
              </w:r>
              <w:r w:rsidRPr="00105484">
                <w:rPr>
                  <w:rFonts w:hint="eastAsia"/>
                  <w:szCs w:val="21"/>
                </w:rPr>
                <w:t>的新动能。公司相关业务主体拥有环境工程（大气污染防治、固体废物处理处置工程、物理污染防治工程、水污染防治工程）专项设计、生态建设和环境工程咨询等相关资质，公司通过研发产业化及投资并购全面介入节能环保领域。面对能耗</w:t>
              </w:r>
              <w:r w:rsidR="00AA1330">
                <w:rPr>
                  <w:szCs w:val="21"/>
                </w:rPr>
                <w:t>企业</w:t>
              </w:r>
              <w:r w:rsidRPr="00105484">
                <w:rPr>
                  <w:rFonts w:hint="eastAsia"/>
                  <w:szCs w:val="21"/>
                </w:rPr>
                <w:t>提高能源效率、减少不合理消耗、污染物排放及过程</w:t>
              </w:r>
              <w:r w:rsidRPr="00105484">
                <w:rPr>
                  <w:szCs w:val="21"/>
                </w:rPr>
                <w:t>优化</w:t>
              </w:r>
              <w:r w:rsidRPr="00105484">
                <w:rPr>
                  <w:rFonts w:hint="eastAsia"/>
                  <w:szCs w:val="21"/>
                </w:rPr>
                <w:t>等方面的</w:t>
              </w:r>
              <w:r w:rsidRPr="00105484">
                <w:rPr>
                  <w:szCs w:val="21"/>
                </w:rPr>
                <w:t>需求</w:t>
              </w:r>
              <w:r w:rsidRPr="00105484">
                <w:rPr>
                  <w:rFonts w:hint="eastAsia"/>
                  <w:szCs w:val="21"/>
                </w:rPr>
                <w:t>日益</w:t>
              </w:r>
              <w:r w:rsidR="00614C88">
                <w:rPr>
                  <w:rFonts w:hint="eastAsia"/>
                  <w:szCs w:val="21"/>
                </w:rPr>
                <w:t>个性</w:t>
              </w:r>
              <w:r w:rsidRPr="00105484">
                <w:rPr>
                  <w:rFonts w:hint="eastAsia"/>
                  <w:szCs w:val="21"/>
                </w:rPr>
                <w:t>化、定制化的</w:t>
              </w:r>
              <w:r w:rsidR="00614C88">
                <w:rPr>
                  <w:rFonts w:hint="eastAsia"/>
                  <w:szCs w:val="21"/>
                </w:rPr>
                <w:t>趋势</w:t>
              </w:r>
              <w:r w:rsidRPr="00105484">
                <w:rPr>
                  <w:rFonts w:hint="eastAsia"/>
                  <w:szCs w:val="21"/>
                </w:rPr>
                <w:t>，公司不断加大在能源管理、大气污染处理、固</w:t>
              </w:r>
              <w:proofErr w:type="gramStart"/>
              <w:r w:rsidRPr="00105484">
                <w:rPr>
                  <w:rFonts w:hint="eastAsia"/>
                  <w:szCs w:val="21"/>
                </w:rPr>
                <w:t>废危废</w:t>
              </w:r>
              <w:proofErr w:type="gramEnd"/>
              <w:r w:rsidRPr="00105484">
                <w:rPr>
                  <w:rFonts w:hint="eastAsia"/>
                  <w:szCs w:val="21"/>
                </w:rPr>
                <w:t>处置、污水污泥处置、城市双修、土壤修复、节能信息化、工业企业综合治理、区域流域环境综合治理服务等领域的开拓力度，逐渐形成</w:t>
              </w:r>
              <w:r w:rsidR="00614C88">
                <w:rPr>
                  <w:rFonts w:hint="eastAsia"/>
                  <w:szCs w:val="21"/>
                </w:rPr>
                <w:t>集</w:t>
              </w:r>
              <w:r w:rsidRPr="00105484">
                <w:rPr>
                  <w:rFonts w:hint="eastAsia"/>
                  <w:szCs w:val="21"/>
                </w:rPr>
                <w:t>环保装备工程、环保运行服务、环保产业投资“三位一体”的布局。目前，环保业务主要采用装备销售</w:t>
              </w:r>
              <w:r w:rsidRPr="00105484">
                <w:rPr>
                  <w:szCs w:val="21"/>
                </w:rPr>
                <w:t>、</w:t>
              </w:r>
              <w:r w:rsidRPr="00105484">
                <w:rPr>
                  <w:rFonts w:hint="eastAsia"/>
                  <w:szCs w:val="21"/>
                </w:rPr>
                <w:t>技术服务、</w:t>
              </w:r>
              <w:r w:rsidRPr="00105484">
                <w:rPr>
                  <w:szCs w:val="21"/>
                </w:rPr>
                <w:t>工程</w:t>
              </w:r>
              <w:r w:rsidRPr="00105484">
                <w:rPr>
                  <w:rFonts w:hint="eastAsia"/>
                  <w:szCs w:val="21"/>
                </w:rPr>
                <w:t>承包</w:t>
              </w:r>
              <w:r w:rsidRPr="00105484">
                <w:rPr>
                  <w:szCs w:val="21"/>
                </w:rPr>
                <w:t>、投资运营</w:t>
              </w:r>
              <w:r w:rsidRPr="00105484">
                <w:rPr>
                  <w:rFonts w:hint="eastAsia"/>
                  <w:szCs w:val="21"/>
                </w:rPr>
                <w:t>、EMC、F</w:t>
              </w:r>
              <w:r w:rsidRPr="00105484">
                <w:rPr>
                  <w:szCs w:val="21"/>
                </w:rPr>
                <w:t xml:space="preserve">+EPC </w:t>
              </w:r>
              <w:r w:rsidRPr="00105484">
                <w:rPr>
                  <w:rFonts w:hint="eastAsia"/>
                  <w:szCs w:val="21"/>
                </w:rPr>
                <w:t>等</w:t>
              </w:r>
              <w:r w:rsidRPr="00105484">
                <w:rPr>
                  <w:szCs w:val="21"/>
                </w:rPr>
                <w:t>方式开展业务</w:t>
              </w:r>
              <w:r w:rsidRPr="00105484">
                <w:rPr>
                  <w:rFonts w:hint="eastAsia"/>
                  <w:szCs w:val="21"/>
                </w:rPr>
                <w:t>。</w:t>
              </w:r>
            </w:p>
            <w:p w14:paraId="3389CBCB" w14:textId="77777777" w:rsidR="002070EA" w:rsidRPr="00105484" w:rsidRDefault="002070EA" w:rsidP="002070EA">
              <w:pPr>
                <w:widowControl w:val="0"/>
                <w:autoSpaceDE w:val="0"/>
                <w:autoSpaceDN w:val="0"/>
                <w:adjustRightInd w:val="0"/>
                <w:ind w:firstLineChars="200" w:firstLine="420"/>
                <w:rPr>
                  <w:rFonts w:asciiTheme="minorEastAsia" w:hAnsiTheme="minorEastAsia"/>
                  <w:noProof/>
                  <w:szCs w:val="21"/>
                </w:rPr>
              </w:pPr>
              <w:r w:rsidRPr="00105484">
                <w:rPr>
                  <w:rFonts w:asciiTheme="minorEastAsia" w:hAnsiTheme="minorEastAsia" w:hint="eastAsia"/>
                  <w:noProof/>
                  <w:szCs w:val="21"/>
                </w:rPr>
                <w:t>4、生产运营</w:t>
              </w:r>
              <w:r w:rsidRPr="00105484">
                <w:rPr>
                  <w:rFonts w:asciiTheme="minorEastAsia" w:hAnsiTheme="minorEastAsia"/>
                  <w:noProof/>
                  <w:szCs w:val="21"/>
                </w:rPr>
                <w:t>管理</w:t>
              </w:r>
              <w:r w:rsidRPr="00105484">
                <w:rPr>
                  <w:rFonts w:asciiTheme="minorEastAsia" w:hAnsiTheme="minorEastAsia" w:hint="eastAsia"/>
                  <w:noProof/>
                  <w:szCs w:val="21"/>
                </w:rPr>
                <w:t>业务</w:t>
              </w:r>
            </w:p>
            <w:p w14:paraId="485BFB12" w14:textId="77777777" w:rsidR="002070EA" w:rsidRPr="00105484" w:rsidRDefault="002070EA" w:rsidP="002070EA">
              <w:pPr>
                <w:rPr>
                  <w:szCs w:val="21"/>
                </w:rPr>
              </w:pPr>
              <w:r w:rsidRPr="00105484">
                <w:rPr>
                  <w:rFonts w:hint="eastAsia"/>
                  <w:szCs w:val="21"/>
                </w:rPr>
                <w:t xml:space="preserve">    公司积极发挥工程建设管理优势和国际市场先行优势，大力</w:t>
              </w:r>
              <w:proofErr w:type="gramStart"/>
              <w:r w:rsidRPr="00105484">
                <w:rPr>
                  <w:rFonts w:hint="eastAsia"/>
                  <w:szCs w:val="21"/>
                </w:rPr>
                <w:t>践行</w:t>
              </w:r>
              <w:proofErr w:type="gramEnd"/>
              <w:r w:rsidRPr="00105484">
                <w:rPr>
                  <w:rFonts w:hint="eastAsia"/>
                  <w:szCs w:val="21"/>
                </w:rPr>
                <w:t>“建营一体化”模式，着力推进水泥</w:t>
              </w:r>
              <w:r w:rsidRPr="00105484">
                <w:rPr>
                  <w:szCs w:val="21"/>
                </w:rPr>
                <w:t>技术装备</w:t>
              </w:r>
              <w:r w:rsidRPr="00105484">
                <w:rPr>
                  <w:rFonts w:hint="eastAsia"/>
                  <w:szCs w:val="21"/>
                </w:rPr>
                <w:t>工程产业链和价值链</w:t>
              </w:r>
              <w:r w:rsidRPr="00105484">
                <w:rPr>
                  <w:szCs w:val="21"/>
                </w:rPr>
                <w:t>的</w:t>
              </w:r>
              <w:r w:rsidRPr="00105484">
                <w:rPr>
                  <w:rFonts w:hint="eastAsia"/>
                  <w:szCs w:val="21"/>
                </w:rPr>
                <w:t>延伸</w:t>
              </w:r>
              <w:r w:rsidRPr="00105484">
                <w:rPr>
                  <w:szCs w:val="21"/>
                </w:rPr>
                <w:t>，</w:t>
              </w:r>
              <w:r w:rsidRPr="00105484">
                <w:rPr>
                  <w:rFonts w:hint="eastAsia"/>
                  <w:szCs w:val="21"/>
                </w:rPr>
                <w:t>境内外大中型</w:t>
              </w:r>
              <w:r w:rsidRPr="00105484">
                <w:rPr>
                  <w:szCs w:val="21"/>
                </w:rPr>
                <w:t>水泥生产线的</w:t>
              </w:r>
              <w:r w:rsidRPr="00105484">
                <w:rPr>
                  <w:rFonts w:hint="eastAsia"/>
                  <w:szCs w:val="21"/>
                </w:rPr>
                <w:t>调试</w:t>
              </w:r>
              <w:r w:rsidRPr="00105484">
                <w:rPr>
                  <w:szCs w:val="21"/>
                </w:rPr>
                <w:t>、运营</w:t>
              </w:r>
              <w:r w:rsidRPr="00105484">
                <w:rPr>
                  <w:rFonts w:hint="eastAsia"/>
                  <w:szCs w:val="21"/>
                </w:rPr>
                <w:t>、</w:t>
              </w:r>
              <w:r w:rsidRPr="00105484">
                <w:rPr>
                  <w:szCs w:val="21"/>
                </w:rPr>
                <w:t>维护</w:t>
              </w:r>
              <w:r w:rsidRPr="00105484">
                <w:rPr>
                  <w:rFonts w:hint="eastAsia"/>
                  <w:szCs w:val="21"/>
                </w:rPr>
                <w:t>等服务已成为公司服务业务的稳定增长点。</w:t>
              </w:r>
            </w:p>
            <w:p w14:paraId="0BBBB098" w14:textId="1EC3D653" w:rsidR="002070EA" w:rsidRPr="00105484" w:rsidRDefault="002070EA" w:rsidP="002070EA">
              <w:pPr>
                <w:rPr>
                  <w:szCs w:val="21"/>
                </w:rPr>
              </w:pPr>
              <w:r w:rsidRPr="00105484">
                <w:rPr>
                  <w:rFonts w:hint="eastAsia"/>
                  <w:szCs w:val="21"/>
                </w:rPr>
                <w:t xml:space="preserve">    受益于水泥工程</w:t>
              </w:r>
              <w:r w:rsidRPr="00105484">
                <w:rPr>
                  <w:szCs w:val="21"/>
                </w:rPr>
                <w:t>承包业务</w:t>
              </w:r>
              <w:r w:rsidRPr="00105484">
                <w:rPr>
                  <w:rFonts w:hint="eastAsia"/>
                  <w:szCs w:val="21"/>
                </w:rPr>
                <w:t>的</w:t>
              </w:r>
              <w:r w:rsidRPr="00105484">
                <w:rPr>
                  <w:szCs w:val="21"/>
                </w:rPr>
                <w:t>良好</w:t>
              </w:r>
              <w:r w:rsidRPr="00105484">
                <w:rPr>
                  <w:rFonts w:hint="eastAsia"/>
                  <w:szCs w:val="21"/>
                </w:rPr>
                <w:t>客户</w:t>
              </w:r>
              <w:r w:rsidRPr="00105484">
                <w:rPr>
                  <w:szCs w:val="21"/>
                </w:rPr>
                <w:t>基础</w:t>
              </w:r>
              <w:r w:rsidRPr="00105484">
                <w:rPr>
                  <w:rFonts w:hint="eastAsia"/>
                  <w:szCs w:val="21"/>
                </w:rPr>
                <w:t>和</w:t>
              </w:r>
              <w:r w:rsidRPr="00105484">
                <w:rPr>
                  <w:szCs w:val="21"/>
                </w:rPr>
                <w:t>境</w:t>
              </w:r>
              <w:r w:rsidRPr="00105484">
                <w:rPr>
                  <w:rFonts w:hint="eastAsia"/>
                  <w:szCs w:val="21"/>
                </w:rPr>
                <w:t>内外业务</w:t>
              </w:r>
              <w:r w:rsidRPr="00105484">
                <w:rPr>
                  <w:szCs w:val="21"/>
                </w:rPr>
                <w:t>资源整合能力，</w:t>
              </w:r>
              <w:r w:rsidRPr="00105484">
                <w:rPr>
                  <w:rFonts w:hint="eastAsia"/>
                  <w:szCs w:val="21"/>
                </w:rPr>
                <w:t>公司</w:t>
              </w:r>
              <w:r w:rsidRPr="00105484">
                <w:rPr>
                  <w:szCs w:val="21"/>
                </w:rPr>
                <w:t>在</w:t>
              </w:r>
              <w:r w:rsidRPr="00105484">
                <w:rPr>
                  <w:rFonts w:hint="eastAsia"/>
                  <w:szCs w:val="21"/>
                </w:rPr>
                <w:t>水泥</w:t>
              </w:r>
              <w:r w:rsidRPr="00105484">
                <w:rPr>
                  <w:szCs w:val="21"/>
                </w:rPr>
                <w:t>生产线</w:t>
              </w:r>
              <w:r w:rsidRPr="00105484">
                <w:rPr>
                  <w:rFonts w:hint="eastAsia"/>
                  <w:szCs w:val="21"/>
                </w:rPr>
                <w:t>调试</w:t>
              </w:r>
              <w:r w:rsidRPr="00105484">
                <w:rPr>
                  <w:szCs w:val="21"/>
                </w:rPr>
                <w:t>、运营、维护方面</w:t>
              </w:r>
              <w:r w:rsidR="00AA1330">
                <w:rPr>
                  <w:rFonts w:hint="eastAsia"/>
                  <w:szCs w:val="21"/>
                </w:rPr>
                <w:t>订单</w:t>
              </w:r>
              <w:r w:rsidRPr="00105484">
                <w:rPr>
                  <w:rFonts w:hint="eastAsia"/>
                  <w:szCs w:val="21"/>
                </w:rPr>
                <w:t>增长迅速。在</w:t>
              </w:r>
              <w:r w:rsidRPr="00105484">
                <w:rPr>
                  <w:szCs w:val="21"/>
                </w:rPr>
                <w:t>业务开拓</w:t>
              </w:r>
              <w:r w:rsidRPr="00105484">
                <w:rPr>
                  <w:rFonts w:hint="eastAsia"/>
                  <w:szCs w:val="21"/>
                </w:rPr>
                <w:t>上</w:t>
              </w:r>
              <w:r w:rsidRPr="00105484">
                <w:rPr>
                  <w:szCs w:val="21"/>
                </w:rPr>
                <w:t>，</w:t>
              </w:r>
              <w:r w:rsidRPr="00105484">
                <w:rPr>
                  <w:rFonts w:hint="eastAsia"/>
                  <w:szCs w:val="21"/>
                </w:rPr>
                <w:t>公司一方面积极做好工程业务的售后服务及售后回访工作，强化与老业主的沟通联系，争取</w:t>
              </w:r>
              <w:r w:rsidRPr="00105484">
                <w:rPr>
                  <w:szCs w:val="21"/>
                </w:rPr>
                <w:t>更多的</w:t>
              </w:r>
              <w:r w:rsidRPr="00105484">
                <w:rPr>
                  <w:rFonts w:hint="eastAsia"/>
                  <w:szCs w:val="21"/>
                </w:rPr>
                <w:t>生产运营服务机会，</w:t>
              </w:r>
              <w:r w:rsidRPr="00105484">
                <w:rPr>
                  <w:szCs w:val="21"/>
                </w:rPr>
                <w:t>另一方面</w:t>
              </w:r>
              <w:r w:rsidRPr="00105484">
                <w:rPr>
                  <w:rFonts w:hint="eastAsia"/>
                  <w:szCs w:val="21"/>
                </w:rPr>
                <w:t>，在新的工程总承包项目谈判时，积极争取EPC+M</w:t>
              </w:r>
              <w:r w:rsidRPr="00105484">
                <w:rPr>
                  <w:szCs w:val="21"/>
                </w:rPr>
                <w:t xml:space="preserve"> </w:t>
              </w:r>
              <w:r w:rsidRPr="00105484">
                <w:rPr>
                  <w:rFonts w:hint="eastAsia"/>
                  <w:szCs w:val="21"/>
                </w:rPr>
                <w:t>等形式签约。</w:t>
              </w:r>
            </w:p>
            <w:p w14:paraId="3A725C89" w14:textId="77777777" w:rsidR="002070EA" w:rsidRPr="00105484" w:rsidRDefault="002070EA" w:rsidP="002070EA">
              <w:pPr>
                <w:widowControl w:val="0"/>
                <w:autoSpaceDE w:val="0"/>
                <w:autoSpaceDN w:val="0"/>
                <w:adjustRightInd w:val="0"/>
                <w:ind w:firstLineChars="200" w:firstLine="420"/>
                <w:rPr>
                  <w:rFonts w:asciiTheme="minorEastAsia" w:hAnsiTheme="minorEastAsia"/>
                  <w:noProof/>
                  <w:szCs w:val="21"/>
                </w:rPr>
              </w:pPr>
              <w:r w:rsidRPr="00105484">
                <w:rPr>
                  <w:rFonts w:asciiTheme="minorEastAsia" w:hAnsiTheme="minorEastAsia" w:hint="eastAsia"/>
                  <w:noProof/>
                  <w:szCs w:val="21"/>
                </w:rPr>
                <w:t>5、</w:t>
              </w:r>
              <w:r w:rsidRPr="00105484">
                <w:rPr>
                  <w:rFonts w:asciiTheme="minorEastAsia" w:hAnsiTheme="minorEastAsia"/>
                  <w:noProof/>
                  <w:szCs w:val="21"/>
                </w:rPr>
                <w:t>其他</w:t>
              </w:r>
              <w:r w:rsidRPr="00105484">
                <w:rPr>
                  <w:rFonts w:asciiTheme="minorEastAsia" w:hAnsiTheme="minorEastAsia" w:hint="eastAsia"/>
                  <w:noProof/>
                  <w:szCs w:val="21"/>
                </w:rPr>
                <w:t>业务</w:t>
              </w:r>
            </w:p>
            <w:p w14:paraId="5054B8C7" w14:textId="77777777" w:rsidR="002070EA" w:rsidRPr="00105484" w:rsidRDefault="002070EA" w:rsidP="002070EA">
              <w:pPr>
                <w:widowControl w:val="0"/>
                <w:autoSpaceDE w:val="0"/>
                <w:autoSpaceDN w:val="0"/>
                <w:adjustRightInd w:val="0"/>
                <w:ind w:firstLineChars="200" w:firstLine="420"/>
                <w:rPr>
                  <w:rFonts w:asciiTheme="minorEastAsia" w:hAnsiTheme="minorEastAsia"/>
                  <w:noProof/>
                  <w:szCs w:val="21"/>
                </w:rPr>
              </w:pPr>
              <w:r w:rsidRPr="00105484">
                <w:rPr>
                  <w:rFonts w:hint="eastAsia"/>
                  <w:szCs w:val="21"/>
                </w:rPr>
                <w:t>其他业务</w:t>
              </w:r>
              <w:r w:rsidRPr="00105484">
                <w:rPr>
                  <w:szCs w:val="21"/>
                </w:rPr>
                <w:t>主要是公司单项</w:t>
              </w:r>
              <w:r w:rsidRPr="00105484">
                <w:rPr>
                  <w:rFonts w:hint="eastAsia"/>
                  <w:szCs w:val="21"/>
                </w:rPr>
                <w:t>设计</w:t>
              </w:r>
              <w:r w:rsidRPr="00105484">
                <w:rPr>
                  <w:szCs w:val="21"/>
                </w:rPr>
                <w:t>、咨询、贸易及办公用房租赁</w:t>
              </w:r>
              <w:r w:rsidRPr="00105484">
                <w:rPr>
                  <w:rFonts w:hint="eastAsia"/>
                  <w:szCs w:val="21"/>
                </w:rPr>
                <w:t>等</w:t>
              </w:r>
              <w:r w:rsidRPr="00105484">
                <w:rPr>
                  <w:szCs w:val="21"/>
                </w:rPr>
                <w:t>业务</w:t>
              </w:r>
              <w:r w:rsidRPr="00105484">
                <w:rPr>
                  <w:rFonts w:hint="eastAsia"/>
                  <w:szCs w:val="21"/>
                </w:rPr>
                <w:t>，对</w:t>
              </w:r>
              <w:r w:rsidRPr="00105484">
                <w:rPr>
                  <w:szCs w:val="21"/>
                </w:rPr>
                <w:t>公司影响较小。</w:t>
              </w:r>
            </w:p>
            <w:p w14:paraId="5D418F4B" w14:textId="77777777" w:rsidR="002070EA" w:rsidRPr="00105484" w:rsidRDefault="002070EA" w:rsidP="002070EA">
              <w:pPr>
                <w:ind w:firstLineChars="150" w:firstLine="315"/>
                <w:rPr>
                  <w:szCs w:val="21"/>
                </w:rPr>
              </w:pPr>
              <w:r w:rsidRPr="00105484">
                <w:rPr>
                  <w:rFonts w:hint="eastAsia"/>
                  <w:szCs w:val="21"/>
                </w:rPr>
                <w:t>（二）行业</w:t>
              </w:r>
              <w:r w:rsidRPr="00105484">
                <w:rPr>
                  <w:szCs w:val="21"/>
                </w:rPr>
                <w:t>情况说明</w:t>
              </w:r>
            </w:p>
            <w:p w14:paraId="37232AC1" w14:textId="77777777" w:rsidR="002070EA" w:rsidRPr="00105484" w:rsidRDefault="002070EA" w:rsidP="002070EA">
              <w:pPr>
                <w:ind w:firstLineChars="200" w:firstLine="420"/>
                <w:jc w:val="both"/>
                <w:rPr>
                  <w:szCs w:val="21"/>
                </w:rPr>
              </w:pPr>
              <w:r w:rsidRPr="00105484">
                <w:rPr>
                  <w:szCs w:val="21"/>
                </w:rPr>
                <w:t>1、工程建设</w:t>
              </w:r>
            </w:p>
            <w:p w14:paraId="5B2C0747" w14:textId="77777777" w:rsidR="002070EA" w:rsidRPr="00105484" w:rsidRDefault="002070EA" w:rsidP="002070EA">
              <w:pPr>
                <w:ind w:firstLineChars="200" w:firstLine="420"/>
                <w:jc w:val="both"/>
                <w:rPr>
                  <w:szCs w:val="21"/>
                </w:rPr>
              </w:pPr>
              <w:r w:rsidRPr="00105484">
                <w:rPr>
                  <w:rFonts w:hint="eastAsia"/>
                  <w:szCs w:val="21"/>
                </w:rPr>
                <w:t>国内市场：依据中国水泥协会于2017年6月发布的《水泥行业“十三五”发展规划》，我国水泥行业产能过剩的矛盾依旧突出，行业产能利用率不足</w:t>
              </w:r>
              <w:r w:rsidRPr="00105484">
                <w:rPr>
                  <w:szCs w:val="21"/>
                </w:rPr>
                <w:t>67-68%，部分地区不足50%</w:t>
              </w:r>
              <w:r w:rsidRPr="00105484">
                <w:rPr>
                  <w:rFonts w:hint="eastAsia"/>
                  <w:szCs w:val="21"/>
                </w:rPr>
                <w:t>，</w:t>
              </w:r>
              <w:r w:rsidRPr="00105484">
                <w:rPr>
                  <w:szCs w:val="21"/>
                </w:rPr>
                <w:t>去产能、调结构、稳增长、增效益将成为</w:t>
              </w:r>
              <w:r w:rsidRPr="00105484">
                <w:rPr>
                  <w:rFonts w:hint="eastAsia"/>
                  <w:szCs w:val="21"/>
                </w:rPr>
                <w:t>“十三五”</w:t>
              </w:r>
              <w:r w:rsidRPr="00105484">
                <w:rPr>
                  <w:szCs w:val="21"/>
                </w:rPr>
                <w:t>期间水泥行业供给</w:t>
              </w:r>
              <w:proofErr w:type="gramStart"/>
              <w:r w:rsidRPr="00105484">
                <w:rPr>
                  <w:szCs w:val="21"/>
                </w:rPr>
                <w:t>侧改革</w:t>
              </w:r>
              <w:proofErr w:type="gramEnd"/>
              <w:r w:rsidRPr="00105484">
                <w:rPr>
                  <w:szCs w:val="21"/>
                </w:rPr>
                <w:t>的主要任务。</w:t>
              </w:r>
              <w:r w:rsidRPr="00105484">
                <w:rPr>
                  <w:rFonts w:hint="eastAsia"/>
                  <w:szCs w:val="21"/>
                </w:rPr>
                <w:t>因此，短期内国内水泥工程装备业务未出现明显好转，国内市场需求以备品备件、技术改造为主。</w:t>
              </w:r>
            </w:p>
            <w:p w14:paraId="43200E7A" w14:textId="77777777" w:rsidR="002070EA" w:rsidRPr="00105484" w:rsidRDefault="002070EA" w:rsidP="002070EA">
              <w:pPr>
                <w:jc w:val="both"/>
                <w:rPr>
                  <w:szCs w:val="21"/>
                </w:rPr>
              </w:pPr>
              <w:r w:rsidRPr="00105484">
                <w:rPr>
                  <w:rFonts w:hint="eastAsia"/>
                  <w:szCs w:val="21"/>
                </w:rPr>
                <w:t xml:space="preserve"> </w:t>
              </w:r>
              <w:r w:rsidRPr="00105484">
                <w:rPr>
                  <w:szCs w:val="21"/>
                </w:rPr>
                <w:t xml:space="preserve">   </w:t>
              </w:r>
              <w:r w:rsidRPr="00105484">
                <w:rPr>
                  <w:rFonts w:hint="eastAsia"/>
                  <w:szCs w:val="21"/>
                </w:rPr>
                <w:t>国际市场：发展中国家和地区，如非洲、中东、东南亚等，基础设施工程、民用建筑工程、工业建设项目等需求仍比较旺盛，是公司工程建设业务的主要市场。此外，我国加速推进“一带一路”和“国际产能合作”战略，将带动国内装备、技术、服务、标准和品牌“走出去”，为公司提供了历史性发展机遇。</w:t>
              </w:r>
            </w:p>
            <w:p w14:paraId="3FD83670" w14:textId="77777777" w:rsidR="002070EA" w:rsidRPr="00105484" w:rsidRDefault="002070EA" w:rsidP="002070EA">
              <w:pPr>
                <w:ind w:firstLineChars="200" w:firstLine="420"/>
                <w:rPr>
                  <w:szCs w:val="21"/>
                </w:rPr>
              </w:pPr>
              <w:r w:rsidRPr="00105484">
                <w:rPr>
                  <w:szCs w:val="21"/>
                </w:rPr>
                <w:t>2、</w:t>
              </w:r>
              <w:r w:rsidRPr="00105484">
                <w:rPr>
                  <w:rFonts w:hint="eastAsia"/>
                  <w:szCs w:val="21"/>
                </w:rPr>
                <w:t>装备制造</w:t>
              </w:r>
            </w:p>
            <w:p w14:paraId="64AD318A" w14:textId="41361B03" w:rsidR="002070EA" w:rsidRPr="00105484" w:rsidRDefault="002070EA" w:rsidP="002070EA">
              <w:pPr>
                <w:ind w:firstLineChars="200" w:firstLine="420"/>
                <w:jc w:val="both"/>
                <w:rPr>
                  <w:szCs w:val="21"/>
                </w:rPr>
              </w:pPr>
              <w:r w:rsidRPr="00105484">
                <w:rPr>
                  <w:rFonts w:hint="eastAsia"/>
                  <w:szCs w:val="21"/>
                </w:rPr>
                <w:t>水泥机械装备产量与水泥生产线新开工规模、水泥产量等高度相关。近两年，</w:t>
              </w:r>
              <w:r w:rsidR="00FB7EB3">
                <w:rPr>
                  <w:rFonts w:hint="eastAsia"/>
                  <w:szCs w:val="21"/>
                </w:rPr>
                <w:t>国内</w:t>
              </w:r>
              <w:r w:rsidRPr="00105484">
                <w:rPr>
                  <w:rFonts w:hint="eastAsia"/>
                  <w:szCs w:val="21"/>
                </w:rPr>
                <w:t>水泥行业增长放缓，导致对水泥机械装备需求下滑，行业竞争加剧。</w:t>
              </w:r>
              <w:r w:rsidRPr="00105484">
                <w:rPr>
                  <w:szCs w:val="21"/>
                </w:rPr>
                <w:t>2014</w:t>
              </w:r>
              <w:r w:rsidRPr="00105484">
                <w:rPr>
                  <w:rFonts w:hint="eastAsia"/>
                  <w:szCs w:val="21"/>
                </w:rPr>
                <w:t>年</w:t>
              </w:r>
              <w:r w:rsidRPr="00105484">
                <w:rPr>
                  <w:szCs w:val="21"/>
                </w:rPr>
                <w:t>-2016</w:t>
              </w:r>
              <w:r w:rsidRPr="00105484">
                <w:rPr>
                  <w:rFonts w:hint="eastAsia"/>
                  <w:szCs w:val="21"/>
                </w:rPr>
                <w:t>年，全国水泥专用设备产量分别为</w:t>
              </w:r>
              <w:r w:rsidRPr="00105484">
                <w:rPr>
                  <w:szCs w:val="21"/>
                </w:rPr>
                <w:t>94.6</w:t>
              </w:r>
              <w:r w:rsidRPr="00105484">
                <w:rPr>
                  <w:rFonts w:hint="eastAsia"/>
                  <w:szCs w:val="21"/>
                </w:rPr>
                <w:t>万吨、</w:t>
              </w:r>
              <w:r w:rsidRPr="00105484">
                <w:rPr>
                  <w:szCs w:val="21"/>
                </w:rPr>
                <w:t>79.81</w:t>
              </w:r>
              <w:r w:rsidRPr="00105484">
                <w:rPr>
                  <w:rFonts w:hint="eastAsia"/>
                  <w:szCs w:val="21"/>
                </w:rPr>
                <w:t>万吨、</w:t>
              </w:r>
              <w:r w:rsidRPr="00105484">
                <w:rPr>
                  <w:szCs w:val="21"/>
                </w:rPr>
                <w:t>86.55</w:t>
              </w:r>
              <w:r w:rsidRPr="00105484">
                <w:rPr>
                  <w:rFonts w:hint="eastAsia"/>
                  <w:szCs w:val="21"/>
                </w:rPr>
                <w:t>万吨，整体呈下滑趋势。近期看，伴随固定资产投资增速下滑，亟需供给</w:t>
              </w:r>
              <w:proofErr w:type="gramStart"/>
              <w:r w:rsidRPr="00105484">
                <w:rPr>
                  <w:rFonts w:hint="eastAsia"/>
                  <w:szCs w:val="21"/>
                </w:rPr>
                <w:t>侧改革</w:t>
              </w:r>
              <w:proofErr w:type="gramEnd"/>
              <w:r w:rsidRPr="00105484">
                <w:rPr>
                  <w:rFonts w:hint="eastAsia"/>
                  <w:szCs w:val="21"/>
                </w:rPr>
                <w:t>发力，国家以及地方政府均出台一系列“去产能”政策，国内水泥机械行业产能过剩的局面仍将持续。</w:t>
              </w:r>
            </w:p>
            <w:p w14:paraId="63526694" w14:textId="3E345AD6" w:rsidR="002070EA" w:rsidRPr="00105484" w:rsidRDefault="002070EA" w:rsidP="002070EA">
              <w:pPr>
                <w:ind w:firstLineChars="200" w:firstLine="420"/>
                <w:rPr>
                  <w:szCs w:val="21"/>
                </w:rPr>
              </w:pPr>
              <w:r w:rsidRPr="00105484">
                <w:rPr>
                  <w:rFonts w:hint="eastAsia"/>
                  <w:szCs w:val="21"/>
                </w:rPr>
                <w:t>3</w:t>
              </w:r>
              <w:r w:rsidR="00777B23">
                <w:rPr>
                  <w:rFonts w:hint="eastAsia"/>
                  <w:szCs w:val="21"/>
                </w:rPr>
                <w:t>、</w:t>
              </w:r>
              <w:r w:rsidRPr="00105484">
                <w:rPr>
                  <w:szCs w:val="21"/>
                </w:rPr>
                <w:t>环保</w:t>
              </w:r>
            </w:p>
            <w:p w14:paraId="6B3627BC" w14:textId="77777777" w:rsidR="002070EA" w:rsidRPr="00105484" w:rsidRDefault="002070EA" w:rsidP="002070EA">
              <w:pPr>
                <w:ind w:firstLineChars="200" w:firstLine="420"/>
                <w:jc w:val="both"/>
                <w:rPr>
                  <w:szCs w:val="21"/>
                </w:rPr>
              </w:pPr>
              <w:r w:rsidRPr="00105484">
                <w:rPr>
                  <w:rFonts w:hint="eastAsia"/>
                  <w:szCs w:val="21"/>
                </w:rPr>
                <w:t>近年来，国家对环境治理、节能减排的要求日趋严格，将环境保护、生态治理作为社会发展的重要内容。《“十三五”国家战略性新兴产业发展规划》提出加快发展先进环保产业，促进环保装备产业发展，推广应用先进环保产品，促进环境服务业发展等，明确到2020年，先进环保产业产值规模力争超过</w:t>
              </w:r>
              <w:proofErr w:type="gramStart"/>
              <w:r w:rsidRPr="00105484">
                <w:rPr>
                  <w:rFonts w:hint="eastAsia"/>
                  <w:szCs w:val="21"/>
                </w:rPr>
                <w:t>两万亿</w:t>
              </w:r>
              <w:proofErr w:type="gramEnd"/>
              <w:r w:rsidRPr="00105484">
                <w:rPr>
                  <w:rFonts w:hint="eastAsia"/>
                  <w:szCs w:val="21"/>
                </w:rPr>
                <w:t>元。国家统计局数据显示，2017年上半年，生态保护和环境治理投资增速高达46%，高速的投资带动环保相关产业快速发展。此外，在水泥窑协同处置产业领域，依据工信部《建材工业发展规划（2016-2020年）》水泥窑协同处置工作部署， 到2020年水泥窑协同</w:t>
              </w:r>
              <w:r w:rsidRPr="00105484">
                <w:rPr>
                  <w:rFonts w:hint="eastAsia"/>
                  <w:szCs w:val="21"/>
                </w:rPr>
                <w:lastRenderedPageBreak/>
                <w:t>处置生产线占比将达到15%。环保部于今年5月发布了《水泥窑协同处置危险废物经营许可证审查指南（</w:t>
              </w:r>
              <w:r w:rsidRPr="00105484">
                <w:rPr>
                  <w:szCs w:val="21"/>
                </w:rPr>
                <w:t>试行</w:t>
              </w:r>
              <w:r w:rsidRPr="00105484">
                <w:rPr>
                  <w:rFonts w:hint="eastAsia"/>
                  <w:szCs w:val="21"/>
                </w:rPr>
                <w:t>）</w:t>
              </w:r>
              <w:r w:rsidRPr="00105484">
                <w:rPr>
                  <w:szCs w:val="21"/>
                </w:rPr>
                <w:t>》</w:t>
              </w:r>
              <w:r w:rsidRPr="00105484">
                <w:rPr>
                  <w:rFonts w:hint="eastAsia"/>
                  <w:szCs w:val="21"/>
                </w:rPr>
                <w:t>，规范了水泥窑协同处置危险废弃物经营许可证审批程序，进一步提升了水泥窑协同处置危险废弃物行业的整体水平。</w:t>
              </w:r>
            </w:p>
            <w:p w14:paraId="179F4DB0" w14:textId="77777777" w:rsidR="002070EA" w:rsidRPr="00105484" w:rsidRDefault="002070EA" w:rsidP="002070EA">
              <w:pPr>
                <w:ind w:firstLineChars="200" w:firstLine="420"/>
                <w:rPr>
                  <w:szCs w:val="21"/>
                </w:rPr>
              </w:pPr>
              <w:r w:rsidRPr="00105484">
                <w:rPr>
                  <w:szCs w:val="21"/>
                </w:rPr>
                <w:t>4、生产运营管理</w:t>
              </w:r>
            </w:p>
            <w:p w14:paraId="55740C1D" w14:textId="77777777" w:rsidR="002070EA" w:rsidRPr="00105484" w:rsidRDefault="002070EA" w:rsidP="002070EA">
              <w:pPr>
                <w:ind w:firstLineChars="200" w:firstLine="420"/>
                <w:jc w:val="both"/>
                <w:rPr>
                  <w:szCs w:val="21"/>
                </w:rPr>
              </w:pPr>
              <w:r w:rsidRPr="00105484">
                <w:rPr>
                  <w:rFonts w:hint="eastAsia"/>
                  <w:szCs w:val="21"/>
                </w:rPr>
                <w:t>生产运营管理业务受新开工项目数量及所在国水泥需求影响较大。据相关调查结果显示，非洲、中东、越南、印尼、缅甸等地区项目多、技术力量薄弱，对水泥生产线运营、维护等技术服务需求较大。国内市场由于国家环保要求日益提高，水泥企业降本增效、节能减</w:t>
              </w:r>
              <w:proofErr w:type="gramStart"/>
              <w:r w:rsidRPr="00105484">
                <w:rPr>
                  <w:rFonts w:hint="eastAsia"/>
                  <w:szCs w:val="21"/>
                </w:rPr>
                <w:t>排需求</w:t>
              </w:r>
              <w:proofErr w:type="gramEnd"/>
              <w:r w:rsidRPr="00105484">
                <w:rPr>
                  <w:rFonts w:hint="eastAsia"/>
                  <w:szCs w:val="21"/>
                </w:rPr>
                <w:t>旺盛，技术改造业务存在较多市场机会。</w:t>
              </w:r>
            </w:p>
            <w:p w14:paraId="433527C1" w14:textId="77777777" w:rsidR="00BE5E3E" w:rsidRPr="00647BAD" w:rsidRDefault="00FE42B0" w:rsidP="00BE5E3E"/>
          </w:sdtContent>
        </w:sdt>
      </w:sdtContent>
    </w:sdt>
    <w:bookmarkEnd w:id="17"/>
    <w:p w14:paraId="6D1D1DF4" w14:textId="77777777" w:rsidR="00BE5E3E" w:rsidRDefault="00BE5E3E"/>
    <w:sdt>
      <w:sdtPr>
        <w:rPr>
          <w:rFonts w:ascii="宋体" w:hAnsi="宋体" w:cs="宋体" w:hint="eastAsia"/>
          <w:b w:val="0"/>
          <w:bCs w:val="0"/>
          <w:kern w:val="0"/>
          <w:szCs w:val="24"/>
        </w:rPr>
        <w:alias w:val="模块:报告期内公司主要资产发生重大变化情况的说明"/>
        <w:tag w:val="_SEC_b97a798feb6f474984485d94f73993cd"/>
        <w:id w:val="787703893"/>
        <w:lock w:val="sdtLocked"/>
        <w:placeholder>
          <w:docPart w:val="GBC22222222222222222222222222222"/>
        </w:placeholder>
      </w:sdtPr>
      <w:sdtContent>
        <w:p w14:paraId="11130B29" w14:textId="77777777" w:rsidR="00BE5E3E" w:rsidRDefault="00BE5E3E" w:rsidP="006807BE">
          <w:pPr>
            <w:pStyle w:val="2"/>
            <w:numPr>
              <w:ilvl w:val="0"/>
              <w:numId w:val="76"/>
            </w:numPr>
            <w:tabs>
              <w:tab w:val="left" w:pos="426"/>
            </w:tabs>
            <w:jc w:val="left"/>
          </w:pPr>
          <w:r>
            <w:rPr>
              <w:rFonts w:hint="eastAsia"/>
            </w:rPr>
            <w:t>报告期内公司主要资产发生重大变化情况的说明</w:t>
          </w:r>
        </w:p>
        <w:sdt>
          <w:sdtPr>
            <w:alias w:val="是否适用：报告期内公司主要资产发生重大变化情况的说明[双击切换]"/>
            <w:tag w:val="_GBC_0083322c81164d0d8e608f3b6a898fca"/>
            <w:id w:val="-732702404"/>
            <w:lock w:val="sdtContentLocked"/>
            <w:placeholder>
              <w:docPart w:val="GBC22222222222222222222222222222"/>
            </w:placeholder>
          </w:sdtPr>
          <w:sdtContent>
            <w:p w14:paraId="229FDE91" w14:textId="77777777" w:rsidR="00BE5E3E" w:rsidRPr="008F1299" w:rsidRDefault="00BE5E3E">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56B32F8" w14:textId="77777777" w:rsidR="00BE5E3E" w:rsidRDefault="00BE5E3E"/>
    <w:sdt>
      <w:sdtPr>
        <w:rPr>
          <w:rFonts w:ascii="宋体" w:hAnsi="宋体" w:cs="宋体" w:hint="eastAsia"/>
          <w:b w:val="0"/>
          <w:bCs w:val="0"/>
          <w:kern w:val="0"/>
          <w:szCs w:val="24"/>
        </w:rPr>
        <w:alias w:val="模块:报告期内核心竞争力分析"/>
        <w:tag w:val="_SEC_95fcc6373f8d4d92bdccbe04323713c4"/>
        <w:id w:val="610018894"/>
        <w:lock w:val="sdtLocked"/>
        <w:placeholder>
          <w:docPart w:val="GBC22222222222222222222222222222"/>
        </w:placeholder>
      </w:sdtPr>
      <w:sdtContent>
        <w:p w14:paraId="2C8F4F5A" w14:textId="77777777" w:rsidR="00BE5E3E" w:rsidRDefault="00BE5E3E" w:rsidP="006807BE">
          <w:pPr>
            <w:pStyle w:val="2"/>
            <w:numPr>
              <w:ilvl w:val="0"/>
              <w:numId w:val="76"/>
            </w:numPr>
            <w:tabs>
              <w:tab w:val="left" w:pos="426"/>
            </w:tabs>
            <w:jc w:val="left"/>
          </w:pPr>
          <w:r>
            <w:rPr>
              <w:rFonts w:hint="eastAsia"/>
            </w:rPr>
            <w:t>报告期内核心竞争力分析</w:t>
          </w:r>
        </w:p>
        <w:sdt>
          <w:sdtPr>
            <w:alias w:val="是否适用：报告期内核心竞争力分析[双击切换]"/>
            <w:tag w:val="_GBC_f5e4beedb06c4dedb1da9c7f429d840e"/>
            <w:id w:val="743611429"/>
            <w:lock w:val="sdtContentLocked"/>
            <w:placeholder>
              <w:docPart w:val="GBC22222222222222222222222222222"/>
            </w:placeholder>
          </w:sdtPr>
          <w:sdtContent>
            <w:p w14:paraId="10E401E5"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kern w:val="0"/>
              <w:szCs w:val="24"/>
            </w:rPr>
            <w:alias w:val="报告期内核心竞争力分析"/>
            <w:tag w:val="_GBC_2aded0644185447a9ec788ba0b35ac4f"/>
            <w:id w:val="-1039969885"/>
            <w:lock w:val="sdtLocked"/>
            <w:placeholder>
              <w:docPart w:val="GBC22222222222222222222222222222"/>
            </w:placeholder>
          </w:sdtPr>
          <w:sdtContent>
            <w:p w14:paraId="49977E98" w14:textId="77777777" w:rsidR="00BE5E3E" w:rsidRDefault="00BE5E3E" w:rsidP="006807BE">
              <w:pPr>
                <w:pStyle w:val="ac"/>
                <w:numPr>
                  <w:ilvl w:val="0"/>
                  <w:numId w:val="77"/>
                </w:numPr>
                <w:ind w:firstLineChars="0"/>
                <w:rPr>
                  <w:rFonts w:ascii="Arial" w:hAnsi="Arial"/>
                  <w:b/>
                  <w:bCs/>
                  <w:szCs w:val="21"/>
                </w:rPr>
              </w:pPr>
              <w:r w:rsidRPr="00D26B92">
                <w:rPr>
                  <w:rFonts w:ascii="Arial" w:hAnsi="Arial" w:hint="eastAsia"/>
                  <w:b/>
                  <w:bCs/>
                  <w:szCs w:val="21"/>
                </w:rPr>
                <w:t>规模领先优势</w:t>
              </w:r>
            </w:p>
            <w:p w14:paraId="5A4F3EA3" w14:textId="77777777" w:rsidR="002070EA" w:rsidRPr="002070EA" w:rsidRDefault="002070EA" w:rsidP="002070EA">
              <w:pPr>
                <w:ind w:firstLineChars="200" w:firstLine="420"/>
                <w:rPr>
                  <w:szCs w:val="21"/>
                </w:rPr>
              </w:pPr>
              <w:r w:rsidRPr="002070EA">
                <w:rPr>
                  <w:rFonts w:hint="eastAsia"/>
                  <w:szCs w:val="21"/>
                </w:rPr>
                <w:t>作为国际建材行业最具影响力的装备工程公司之一，公司拥有从水泥工程技术研发，到工程设计、专业装备制造、建设安装、生产线调试、生产线维护和运营管理等资源的完整产业链和系统解决方案。截止报告期，公司累计在72个境外国家承接了206条生产线，55个粉磨站。近十年签订</w:t>
              </w:r>
              <w:proofErr w:type="gramStart"/>
              <w:r w:rsidRPr="002070EA">
                <w:rPr>
                  <w:rFonts w:hint="eastAsia"/>
                  <w:szCs w:val="21"/>
                </w:rPr>
                <w:t>境外合同</w:t>
              </w:r>
              <w:proofErr w:type="gramEnd"/>
              <w:r w:rsidRPr="002070EA">
                <w:rPr>
                  <w:rFonts w:hint="eastAsia"/>
                  <w:szCs w:val="21"/>
                </w:rPr>
                <w:t>总金额逾2</w:t>
              </w:r>
              <w:r w:rsidRPr="002070EA">
                <w:rPr>
                  <w:szCs w:val="21"/>
                </w:rPr>
                <w:t>000</w:t>
              </w:r>
              <w:r w:rsidRPr="002070EA">
                <w:rPr>
                  <w:rFonts w:hint="eastAsia"/>
                  <w:szCs w:val="21"/>
                </w:rPr>
                <w:t>亿元人民币，水泥工程主业全球市场占有率连续9年保持世界第一，</w:t>
              </w:r>
              <w:r w:rsidRPr="002070EA">
                <w:rPr>
                  <w:szCs w:val="21"/>
                </w:rPr>
                <w:t>在</w:t>
              </w:r>
              <w:r w:rsidRPr="002070EA">
                <w:rPr>
                  <w:rFonts w:hint="eastAsia"/>
                  <w:szCs w:val="21"/>
                </w:rPr>
                <w:t>对外工程承包</w:t>
              </w:r>
              <w:r w:rsidRPr="002070EA">
                <w:rPr>
                  <w:szCs w:val="21"/>
                </w:rPr>
                <w:t>综合排名中名列前茅。</w:t>
              </w:r>
              <w:r w:rsidRPr="002070EA">
                <w:rPr>
                  <w:rFonts w:hint="eastAsia"/>
                  <w:szCs w:val="21"/>
                </w:rPr>
                <w:t xml:space="preserve"> </w:t>
              </w:r>
            </w:p>
            <w:p w14:paraId="2D22D838" w14:textId="7EEA8532" w:rsidR="002070EA" w:rsidRPr="002070EA" w:rsidRDefault="002070EA" w:rsidP="002070EA">
              <w:pPr>
                <w:ind w:firstLineChars="200" w:firstLine="422"/>
                <w:rPr>
                  <w:rFonts w:ascii="Arial" w:hAnsi="Arial"/>
                  <w:b/>
                  <w:bCs/>
                  <w:szCs w:val="21"/>
                </w:rPr>
              </w:pPr>
              <w:r w:rsidRPr="002070EA">
                <w:rPr>
                  <w:rFonts w:ascii="Arial" w:hAnsi="Arial" w:hint="eastAsia"/>
                  <w:b/>
                  <w:bCs/>
                  <w:szCs w:val="21"/>
                </w:rPr>
                <w:t>（二）品牌价值优势</w:t>
              </w:r>
            </w:p>
            <w:p w14:paraId="2CCDB07D" w14:textId="7DBB1FA8" w:rsidR="002070EA" w:rsidRPr="002070EA" w:rsidRDefault="002070EA" w:rsidP="002070EA">
              <w:pPr>
                <w:ind w:firstLineChars="200" w:firstLine="420"/>
                <w:rPr>
                  <w:szCs w:val="21"/>
                </w:rPr>
              </w:pPr>
              <w:r w:rsidRPr="002070EA">
                <w:rPr>
                  <w:rFonts w:hint="eastAsia"/>
                  <w:szCs w:val="21"/>
                </w:rPr>
                <w:t>公司通过深化国际化经营、加强精细化管理、深耕本土化运作，不断增强工程项目在质量、成本和工期等方面的比较优势，</w:t>
              </w:r>
              <w:r w:rsidRPr="002070EA">
                <w:rPr>
                  <w:szCs w:val="21"/>
                </w:rPr>
                <w:t>形成了系统化强有力的国际经营体系</w:t>
              </w:r>
              <w:r w:rsidRPr="002070EA">
                <w:rPr>
                  <w:rFonts w:hint="eastAsia"/>
                  <w:szCs w:val="21"/>
                </w:rPr>
                <w:t>。 “SINOMA”品牌以公司优秀的经营业绩、卓越的工程品质、全球领先的市场占有率为依托，</w:t>
              </w:r>
              <w:r w:rsidRPr="002070EA">
                <w:rPr>
                  <w:szCs w:val="21"/>
                </w:rPr>
                <w:t>获得稳定的客户群和丰富的市场资源</w:t>
              </w:r>
              <w:r w:rsidRPr="002070EA">
                <w:rPr>
                  <w:rFonts w:hint="eastAsia"/>
                  <w:szCs w:val="21"/>
                </w:rPr>
                <w:t>，品牌认知度与美誉度持续提升</w:t>
              </w:r>
              <w:r w:rsidRPr="002070EA">
                <w:rPr>
                  <w:szCs w:val="21"/>
                </w:rPr>
                <w:t>。</w:t>
              </w:r>
            </w:p>
            <w:p w14:paraId="69F88493" w14:textId="6D3F9935" w:rsidR="002070EA" w:rsidRPr="002070EA" w:rsidRDefault="002070EA" w:rsidP="002070EA">
              <w:pPr>
                <w:ind w:firstLineChars="200" w:firstLine="422"/>
                <w:rPr>
                  <w:rFonts w:ascii="Arial" w:hAnsi="Arial"/>
                  <w:b/>
                  <w:bCs/>
                  <w:szCs w:val="21"/>
                </w:rPr>
              </w:pPr>
              <w:r w:rsidRPr="002070EA">
                <w:rPr>
                  <w:rFonts w:ascii="Arial" w:hAnsi="Arial" w:hint="eastAsia"/>
                  <w:b/>
                  <w:bCs/>
                  <w:szCs w:val="21"/>
                </w:rPr>
                <w:t>（三）核心技术优势</w:t>
              </w:r>
            </w:p>
            <w:p w14:paraId="16ABBB92" w14:textId="2CDF3AF4" w:rsidR="002070EA" w:rsidRDefault="002070EA" w:rsidP="002070EA">
              <w:pPr>
                <w:ind w:firstLineChars="200" w:firstLine="420"/>
                <w:rPr>
                  <w:szCs w:val="21"/>
                </w:rPr>
              </w:pPr>
              <w:r w:rsidRPr="002070EA">
                <w:rPr>
                  <w:szCs w:val="21"/>
                </w:rPr>
                <w:t>公司拥有完整的</w:t>
              </w:r>
              <w:r w:rsidRPr="002070EA">
                <w:rPr>
                  <w:rFonts w:hint="eastAsia"/>
                  <w:szCs w:val="21"/>
                </w:rPr>
                <w:t>水泥工程技术及装备、资源综合利用、能源节约与环境保护</w:t>
              </w:r>
              <w:r w:rsidRPr="002070EA">
                <w:rPr>
                  <w:szCs w:val="21"/>
                </w:rPr>
                <w:t>核心技术体系，</w:t>
              </w:r>
              <w:r w:rsidRPr="002070EA">
                <w:rPr>
                  <w:rFonts w:hint="eastAsia"/>
                  <w:szCs w:val="21"/>
                </w:rPr>
                <w:t>专业</w:t>
              </w:r>
              <w:r w:rsidRPr="002070EA">
                <w:rPr>
                  <w:szCs w:val="21"/>
                </w:rPr>
                <w:t>技术水平居世界领先地位。</w:t>
              </w:r>
              <w:r w:rsidRPr="002070EA">
                <w:rPr>
                  <w:rFonts w:hint="eastAsia"/>
                  <w:szCs w:val="21"/>
                </w:rPr>
                <w:t>公司坚持科技引领和创新驱动，依托中</w:t>
              </w:r>
              <w:proofErr w:type="gramStart"/>
              <w:r w:rsidRPr="002070EA">
                <w:rPr>
                  <w:rFonts w:hint="eastAsia"/>
                  <w:szCs w:val="21"/>
                </w:rPr>
                <w:t>材国际</w:t>
              </w:r>
              <w:proofErr w:type="gramEnd"/>
              <w:r w:rsidRPr="002070EA">
                <w:rPr>
                  <w:rFonts w:hint="eastAsia"/>
                  <w:szCs w:val="21"/>
                </w:rPr>
                <w:t>研究总院等平台，通过自主研发、合作研发、技术合作、技术并购、技术受让等方式，实现与国际前沿技术的深度接轨，服务公司业务发展</w:t>
              </w:r>
              <w:r w:rsidR="00614C88">
                <w:rPr>
                  <w:rFonts w:hint="eastAsia"/>
                  <w:szCs w:val="21"/>
                </w:rPr>
                <w:t>。公司</w:t>
              </w:r>
              <w:r w:rsidRPr="002070EA">
                <w:rPr>
                  <w:rFonts w:hint="eastAsia"/>
                  <w:szCs w:val="21"/>
                </w:rPr>
                <w:t>积极参与国家标准、行业标准的制定，</w:t>
              </w:r>
              <w:r w:rsidRPr="002070EA">
                <w:rPr>
                  <w:szCs w:val="21"/>
                </w:rPr>
                <w:t>持续引领行业技术发展方向</w:t>
              </w:r>
              <w:r w:rsidRPr="002070EA">
                <w:rPr>
                  <w:rFonts w:hint="eastAsia"/>
                  <w:szCs w:val="21"/>
                </w:rPr>
                <w:t>，为进一步夯实主业核心竞争力、促进转型升级和实现可持续发展提供了强有力支撑。</w:t>
              </w:r>
            </w:p>
            <w:p w14:paraId="4E9BB31B" w14:textId="36AFF08A" w:rsidR="002070EA" w:rsidRPr="002070EA" w:rsidRDefault="002070EA" w:rsidP="002070EA">
              <w:pPr>
                <w:ind w:firstLineChars="200" w:firstLine="422"/>
                <w:rPr>
                  <w:szCs w:val="21"/>
                </w:rPr>
              </w:pPr>
              <w:r w:rsidRPr="002070EA">
                <w:rPr>
                  <w:rFonts w:ascii="Arial" w:hAnsi="Arial" w:hint="eastAsia"/>
                  <w:b/>
                  <w:bCs/>
                  <w:szCs w:val="21"/>
                </w:rPr>
                <w:t>（四）融资能力优势</w:t>
              </w:r>
            </w:p>
            <w:p w14:paraId="46330406" w14:textId="2476569C" w:rsidR="002070EA" w:rsidRPr="002070EA" w:rsidRDefault="002070EA" w:rsidP="002070EA">
              <w:pPr>
                <w:ind w:firstLineChars="200" w:firstLine="420"/>
                <w:rPr>
                  <w:szCs w:val="21"/>
                </w:rPr>
              </w:pPr>
              <w:r w:rsidRPr="002070EA">
                <w:rPr>
                  <w:rFonts w:hint="eastAsia"/>
                  <w:szCs w:val="21"/>
                </w:rPr>
                <w:t>公司作为国务院国资委所属中国建材集团旗下的上市公司，拥有多渠道的融资资源和相对较低的融资成本。公司与主要的商业银行、政策性金融、保险机构保持密切的工作联系，并可通过资本市场运用股权、债权等多种渠道进行融资，解决公司资金需求，支持公司业务发展。</w:t>
              </w:r>
            </w:p>
            <w:p w14:paraId="2E2E45A1" w14:textId="520E018C" w:rsidR="002070EA" w:rsidRPr="002070EA" w:rsidRDefault="002070EA" w:rsidP="002070EA">
              <w:pPr>
                <w:ind w:firstLineChars="200" w:firstLine="422"/>
                <w:rPr>
                  <w:rFonts w:ascii="Arial" w:hAnsi="Arial"/>
                  <w:b/>
                  <w:bCs/>
                  <w:szCs w:val="21"/>
                </w:rPr>
              </w:pPr>
              <w:r w:rsidRPr="002070EA">
                <w:rPr>
                  <w:rFonts w:ascii="Arial" w:hAnsi="Arial" w:hint="eastAsia"/>
                  <w:b/>
                  <w:bCs/>
                  <w:szCs w:val="21"/>
                </w:rPr>
                <w:t>（五）资源整合优势</w:t>
              </w:r>
            </w:p>
            <w:p w14:paraId="4031F719" w14:textId="15452C38" w:rsidR="002070EA" w:rsidRPr="002070EA" w:rsidRDefault="002070EA" w:rsidP="002070EA">
              <w:pPr>
                <w:ind w:firstLineChars="200" w:firstLine="420"/>
                <w:rPr>
                  <w:szCs w:val="21"/>
                </w:rPr>
              </w:pPr>
              <w:r w:rsidRPr="002070EA">
                <w:rPr>
                  <w:rFonts w:hint="eastAsia"/>
                  <w:szCs w:val="21"/>
                </w:rPr>
                <w:t>公司全面推进“十三五规划”落地，对内</w:t>
              </w:r>
              <w:r w:rsidRPr="002070EA">
                <w:rPr>
                  <w:szCs w:val="21"/>
                </w:rPr>
                <w:t>持续优化组织管理架构</w:t>
              </w:r>
              <w:r w:rsidRPr="002070EA">
                <w:rPr>
                  <w:rFonts w:hint="eastAsia"/>
                  <w:szCs w:val="21"/>
                </w:rPr>
                <w:t>，减少管理层级，瘦身健体，加强管理精细化水平，降低管理成本。对外加强市场协同，推动工程建设、装备制造、环保业务、生产运营管理</w:t>
              </w:r>
              <w:r w:rsidRPr="002070EA">
                <w:rPr>
                  <w:szCs w:val="21"/>
                </w:rPr>
                <w:t>产业链的</w:t>
              </w:r>
              <w:r w:rsidRPr="002070EA">
                <w:rPr>
                  <w:rFonts w:hint="eastAsia"/>
                  <w:szCs w:val="21"/>
                </w:rPr>
                <w:t>价值重塑和</w:t>
              </w:r>
              <w:r w:rsidRPr="002070EA">
                <w:rPr>
                  <w:szCs w:val="21"/>
                </w:rPr>
                <w:t>全面布局，具备了全产业链扩张和协同的能力</w:t>
              </w:r>
              <w:r w:rsidRPr="002070EA">
                <w:rPr>
                  <w:rFonts w:hint="eastAsia"/>
                  <w:szCs w:val="21"/>
                </w:rPr>
                <w:t>。</w:t>
              </w:r>
            </w:p>
            <w:p w14:paraId="280EF60D" w14:textId="77777777" w:rsidR="00BE5E3E" w:rsidRDefault="00FE42B0"/>
          </w:sdtContent>
        </w:sdt>
      </w:sdtContent>
    </w:sdt>
    <w:p w14:paraId="698A0182" w14:textId="77777777" w:rsidR="00BE5E3E" w:rsidRDefault="00BE5E3E"/>
    <w:p w14:paraId="6E68BFC6" w14:textId="77777777" w:rsidR="00BE5E3E" w:rsidRDefault="00BE5E3E"/>
    <w:p w14:paraId="4392102E" w14:textId="77777777" w:rsidR="00BE5E3E" w:rsidRDefault="00BE5E3E"/>
    <w:p w14:paraId="55839B49" w14:textId="77777777" w:rsidR="00BE5E3E" w:rsidRDefault="00BE5E3E" w:rsidP="00F510CA">
      <w:pPr>
        <w:pStyle w:val="10"/>
        <w:numPr>
          <w:ilvl w:val="0"/>
          <w:numId w:val="1"/>
        </w:numPr>
        <w:jc w:val="left"/>
      </w:pPr>
      <w:bookmarkStart w:id="20" w:name="_Toc484510567"/>
      <w:r>
        <w:rPr>
          <w:rFonts w:hint="eastAsia"/>
        </w:rPr>
        <w:lastRenderedPageBreak/>
        <w:t>经营情况的讨论与分析</w:t>
      </w:r>
      <w:bookmarkEnd w:id="20"/>
    </w:p>
    <w:sdt>
      <w:sdtPr>
        <w:rPr>
          <w:rFonts w:ascii="宋体" w:hAnsi="宋体" w:cs="宋体" w:hint="eastAsia"/>
          <w:b w:val="0"/>
          <w:bCs w:val="0"/>
          <w:kern w:val="0"/>
          <w:szCs w:val="24"/>
        </w:rPr>
        <w:alias w:val="模块:经营情况的讨论与分析"/>
        <w:tag w:val="_GBC_ba3734a9f27a452095f3115c17f4b09e"/>
        <w:id w:val="-563638728"/>
        <w:lock w:val="sdtLocked"/>
        <w:placeholder>
          <w:docPart w:val="GBC22222222222222222222222222222"/>
        </w:placeholder>
      </w:sdtPr>
      <w:sdtEndPr>
        <w:rPr>
          <w:rFonts w:asciiTheme="minorEastAsia" w:eastAsiaTheme="minorEastAsia" w:hAnsiTheme="minorEastAsia"/>
        </w:rPr>
      </w:sdtEndPr>
      <w:sdtContent>
        <w:p w14:paraId="381017E5" w14:textId="32820444" w:rsidR="00BE5E3E" w:rsidRPr="003179B3" w:rsidRDefault="00BE5E3E" w:rsidP="009A4948">
          <w:pPr>
            <w:pStyle w:val="2"/>
            <w:numPr>
              <w:ilvl w:val="0"/>
              <w:numId w:val="78"/>
            </w:numPr>
            <w:spacing w:line="360" w:lineRule="auto"/>
          </w:pPr>
          <w:r>
            <w:t>经营情况的讨论与分析</w:t>
          </w:r>
        </w:p>
        <w:sdt>
          <w:sdtPr>
            <w:rPr>
              <w:rFonts w:hint="eastAsia"/>
            </w:rPr>
            <w:alias w:val="经营情况的讨论与分析"/>
            <w:tag w:val="_GBC_886258ec69e240da99b57ac102afbda6"/>
            <w:id w:val="261506200"/>
            <w:lock w:val="sdtLocked"/>
            <w:placeholder>
              <w:docPart w:val="GBC22222222222222222222222222222"/>
            </w:placeholder>
          </w:sdtPr>
          <w:sdtContent>
            <w:p w14:paraId="60CFE3CB" w14:textId="2C24F6D5" w:rsidR="009A4948" w:rsidRPr="00105484" w:rsidRDefault="009A4948" w:rsidP="009A4948">
              <w:pPr>
                <w:ind w:firstLineChars="200" w:firstLine="420"/>
                <w:jc w:val="both"/>
                <w:rPr>
                  <w:szCs w:val="21"/>
                </w:rPr>
              </w:pPr>
              <w:r w:rsidRPr="00105484">
                <w:rPr>
                  <w:rFonts w:hint="eastAsia"/>
                  <w:szCs w:val="21"/>
                </w:rPr>
                <w:t>2017年上半年，面对复杂多变的国内外经济形势，公司以“整合优化、提质增效”为核心任务，以“创新引领、产业化发展”为关键抓手，做精做强传统主业，聚焦资源转型升级。报告期内，公司新签合同额15</w:t>
              </w:r>
              <w:r w:rsidRPr="00105484">
                <w:rPr>
                  <w:szCs w:val="21"/>
                </w:rPr>
                <w:t>7.59亿元，实现营业收入</w:t>
              </w:r>
              <w:r w:rsidRPr="00105484">
                <w:rPr>
                  <w:rFonts w:hint="eastAsia"/>
                  <w:szCs w:val="21"/>
                </w:rPr>
                <w:t>88.41</w:t>
              </w:r>
              <w:r w:rsidRPr="00105484">
                <w:rPr>
                  <w:szCs w:val="21"/>
                </w:rPr>
                <w:t>亿元，归属于上市公司股东的净利润</w:t>
              </w:r>
              <w:r w:rsidRPr="00105484">
                <w:rPr>
                  <w:rFonts w:hint="eastAsia"/>
                  <w:szCs w:val="21"/>
                </w:rPr>
                <w:t>4.</w:t>
              </w:r>
              <w:r w:rsidRPr="00105484">
                <w:rPr>
                  <w:szCs w:val="21"/>
                </w:rPr>
                <w:t>45亿元，</w:t>
              </w:r>
              <w:r w:rsidRPr="00105484">
                <w:rPr>
                  <w:rFonts w:hint="eastAsia"/>
                  <w:szCs w:val="21"/>
                </w:rPr>
                <w:t>较上年同期增长43</w:t>
              </w:r>
              <w:r w:rsidRPr="00105484">
                <w:rPr>
                  <w:szCs w:val="21"/>
                </w:rPr>
                <w:t>.26%</w:t>
              </w:r>
              <w:r w:rsidR="001E7C80">
                <w:rPr>
                  <w:rFonts w:hint="eastAsia"/>
                  <w:szCs w:val="21"/>
                </w:rPr>
                <w:t>，盈利能力持续提升</w:t>
              </w:r>
              <w:r w:rsidRPr="00105484">
                <w:rPr>
                  <w:rFonts w:hint="eastAsia"/>
                  <w:szCs w:val="21"/>
                </w:rPr>
                <w:t>。</w:t>
              </w:r>
            </w:p>
            <w:p w14:paraId="2262C727" w14:textId="77777777" w:rsidR="009A4948" w:rsidRPr="00105484" w:rsidRDefault="009A4948" w:rsidP="009A4948">
              <w:pPr>
                <w:rPr>
                  <w:szCs w:val="21"/>
                </w:rPr>
              </w:pPr>
              <w:r w:rsidRPr="00105484">
                <w:rPr>
                  <w:szCs w:val="21"/>
                </w:rPr>
                <w:t xml:space="preserve"> </w:t>
              </w:r>
              <w:r w:rsidRPr="00105484">
                <w:rPr>
                  <w:rFonts w:hint="eastAsia"/>
                  <w:szCs w:val="21"/>
                </w:rPr>
                <w:t xml:space="preserve">   报告期新签及未完合同情况：</w:t>
              </w:r>
            </w:p>
            <w:p w14:paraId="427EE5EE" w14:textId="77777777" w:rsidR="009A4948" w:rsidRPr="00105484" w:rsidRDefault="009A4948" w:rsidP="009A4948">
              <w:pPr>
                <w:jc w:val="right"/>
                <w:rPr>
                  <w:szCs w:val="21"/>
                </w:rPr>
              </w:pPr>
              <w:r w:rsidRPr="00105484">
                <w:rPr>
                  <w:rFonts w:hint="eastAsia"/>
                  <w:szCs w:val="21"/>
                </w:rPr>
                <w:t xml:space="preserve">单位：万元 </w:t>
              </w:r>
              <w:r w:rsidRPr="00105484">
                <w:rPr>
                  <w:szCs w:val="21"/>
                </w:rPr>
                <w:t xml:space="preserve">  </w:t>
              </w:r>
              <w:r w:rsidRPr="00105484">
                <w:rPr>
                  <w:rFonts w:hint="eastAsia"/>
                  <w:szCs w:val="21"/>
                </w:rPr>
                <w:t>币种：人民币</w:t>
              </w:r>
            </w:p>
            <w:tbl>
              <w:tblPr>
                <w:tblStyle w:val="a7"/>
                <w:tblW w:w="9639" w:type="dxa"/>
                <w:tblInd w:w="-572" w:type="dxa"/>
                <w:tblLook w:val="04A0" w:firstRow="1" w:lastRow="0" w:firstColumn="1" w:lastColumn="0" w:noHBand="0" w:noVBand="1"/>
              </w:tblPr>
              <w:tblGrid>
                <w:gridCol w:w="1193"/>
                <w:gridCol w:w="1476"/>
                <w:gridCol w:w="1476"/>
                <w:gridCol w:w="1202"/>
                <w:gridCol w:w="1693"/>
                <w:gridCol w:w="1476"/>
                <w:gridCol w:w="1123"/>
              </w:tblGrid>
              <w:tr w:rsidR="009A4948" w:rsidRPr="00105484" w14:paraId="59898DAE" w14:textId="77777777" w:rsidTr="00B450F4">
                <w:tc>
                  <w:tcPr>
                    <w:tcW w:w="1193" w:type="dxa"/>
                    <w:vMerge w:val="restart"/>
                    <w:vAlign w:val="center"/>
                  </w:tcPr>
                  <w:p w14:paraId="1947AF3C" w14:textId="77777777" w:rsidR="009A4948" w:rsidRPr="00105484" w:rsidRDefault="009A4948" w:rsidP="00B450F4">
                    <w:pPr>
                      <w:autoSpaceDE w:val="0"/>
                      <w:autoSpaceDN w:val="0"/>
                      <w:adjustRightInd w:val="0"/>
                      <w:jc w:val="center"/>
                      <w:rPr>
                        <w:szCs w:val="21"/>
                      </w:rPr>
                    </w:pPr>
                  </w:p>
                </w:tc>
                <w:tc>
                  <w:tcPr>
                    <w:tcW w:w="4154" w:type="dxa"/>
                    <w:gridSpan w:val="3"/>
                    <w:vAlign w:val="center"/>
                  </w:tcPr>
                  <w:p w14:paraId="6E1A471E" w14:textId="77777777" w:rsidR="009A4948" w:rsidRPr="00105484" w:rsidRDefault="009A4948" w:rsidP="00B450F4">
                    <w:pPr>
                      <w:autoSpaceDE w:val="0"/>
                      <w:autoSpaceDN w:val="0"/>
                      <w:adjustRightInd w:val="0"/>
                      <w:jc w:val="center"/>
                      <w:rPr>
                        <w:szCs w:val="21"/>
                      </w:rPr>
                    </w:pPr>
                    <w:r w:rsidRPr="00105484">
                      <w:rPr>
                        <w:rFonts w:hint="eastAsia"/>
                        <w:szCs w:val="21"/>
                      </w:rPr>
                      <w:t>新签合同额</w:t>
                    </w:r>
                  </w:p>
                </w:tc>
                <w:tc>
                  <w:tcPr>
                    <w:tcW w:w="4292" w:type="dxa"/>
                    <w:gridSpan w:val="3"/>
                    <w:vAlign w:val="center"/>
                  </w:tcPr>
                  <w:p w14:paraId="01273E31" w14:textId="77777777" w:rsidR="009A4948" w:rsidRPr="00105484" w:rsidRDefault="009A4948" w:rsidP="00B450F4">
                    <w:pPr>
                      <w:autoSpaceDE w:val="0"/>
                      <w:autoSpaceDN w:val="0"/>
                      <w:adjustRightInd w:val="0"/>
                      <w:jc w:val="center"/>
                      <w:rPr>
                        <w:szCs w:val="21"/>
                      </w:rPr>
                    </w:pPr>
                    <w:r w:rsidRPr="00105484">
                      <w:rPr>
                        <w:rFonts w:hint="eastAsia"/>
                        <w:szCs w:val="21"/>
                      </w:rPr>
                      <w:t>未完合同额</w:t>
                    </w:r>
                  </w:p>
                </w:tc>
              </w:tr>
              <w:tr w:rsidR="009A4948" w:rsidRPr="00105484" w14:paraId="168E428B" w14:textId="77777777" w:rsidTr="00B450F4">
                <w:trPr>
                  <w:trHeight w:val="377"/>
                </w:trPr>
                <w:tc>
                  <w:tcPr>
                    <w:tcW w:w="1193" w:type="dxa"/>
                    <w:vMerge/>
                    <w:vAlign w:val="center"/>
                  </w:tcPr>
                  <w:p w14:paraId="0D0D28AD" w14:textId="77777777" w:rsidR="009A4948" w:rsidRPr="00105484" w:rsidRDefault="009A4948" w:rsidP="00B450F4">
                    <w:pPr>
                      <w:autoSpaceDE w:val="0"/>
                      <w:autoSpaceDN w:val="0"/>
                      <w:adjustRightInd w:val="0"/>
                      <w:jc w:val="center"/>
                      <w:rPr>
                        <w:szCs w:val="21"/>
                      </w:rPr>
                    </w:pPr>
                  </w:p>
                </w:tc>
                <w:tc>
                  <w:tcPr>
                    <w:tcW w:w="1476" w:type="dxa"/>
                    <w:vAlign w:val="center"/>
                  </w:tcPr>
                  <w:p w14:paraId="4CDE3955" w14:textId="77777777" w:rsidR="009A4948" w:rsidRPr="00105484" w:rsidRDefault="009A4948" w:rsidP="00B450F4">
                    <w:pPr>
                      <w:autoSpaceDE w:val="0"/>
                      <w:autoSpaceDN w:val="0"/>
                      <w:adjustRightInd w:val="0"/>
                      <w:jc w:val="center"/>
                      <w:rPr>
                        <w:szCs w:val="21"/>
                      </w:rPr>
                    </w:pPr>
                    <w:r w:rsidRPr="00105484">
                      <w:rPr>
                        <w:rFonts w:hint="eastAsia"/>
                        <w:szCs w:val="21"/>
                      </w:rPr>
                      <w:t>报告期</w:t>
                    </w:r>
                  </w:p>
                </w:tc>
                <w:tc>
                  <w:tcPr>
                    <w:tcW w:w="1476" w:type="dxa"/>
                    <w:vAlign w:val="center"/>
                  </w:tcPr>
                  <w:p w14:paraId="044A4C79" w14:textId="77777777" w:rsidR="009A4948" w:rsidRPr="00105484" w:rsidRDefault="009A4948" w:rsidP="00B450F4">
                    <w:pPr>
                      <w:autoSpaceDE w:val="0"/>
                      <w:autoSpaceDN w:val="0"/>
                      <w:adjustRightInd w:val="0"/>
                      <w:jc w:val="center"/>
                      <w:rPr>
                        <w:szCs w:val="21"/>
                      </w:rPr>
                    </w:pPr>
                    <w:r w:rsidRPr="00105484">
                      <w:rPr>
                        <w:rFonts w:hint="eastAsia"/>
                        <w:szCs w:val="21"/>
                      </w:rPr>
                      <w:t>上年同期</w:t>
                    </w:r>
                  </w:p>
                </w:tc>
                <w:tc>
                  <w:tcPr>
                    <w:tcW w:w="1202" w:type="dxa"/>
                    <w:vAlign w:val="center"/>
                  </w:tcPr>
                  <w:p w14:paraId="31646239" w14:textId="77777777" w:rsidR="009A4948" w:rsidRPr="00105484" w:rsidRDefault="009A4948" w:rsidP="00B450F4">
                    <w:pPr>
                      <w:autoSpaceDE w:val="0"/>
                      <w:autoSpaceDN w:val="0"/>
                      <w:adjustRightInd w:val="0"/>
                      <w:jc w:val="center"/>
                      <w:rPr>
                        <w:szCs w:val="21"/>
                      </w:rPr>
                    </w:pPr>
                    <w:r w:rsidRPr="00105484">
                      <w:rPr>
                        <w:rFonts w:hint="eastAsia"/>
                        <w:szCs w:val="21"/>
                      </w:rPr>
                      <w:t>同比变动</w:t>
                    </w:r>
                  </w:p>
                  <w:p w14:paraId="7318FB3F" w14:textId="77777777" w:rsidR="009A4948" w:rsidRPr="00105484" w:rsidRDefault="009A4948" w:rsidP="00B450F4">
                    <w:pPr>
                      <w:autoSpaceDE w:val="0"/>
                      <w:autoSpaceDN w:val="0"/>
                      <w:adjustRightInd w:val="0"/>
                      <w:jc w:val="center"/>
                      <w:rPr>
                        <w:szCs w:val="21"/>
                      </w:rPr>
                    </w:pPr>
                    <w:r w:rsidRPr="00105484">
                      <w:rPr>
                        <w:rFonts w:hint="eastAsia"/>
                        <w:szCs w:val="21"/>
                      </w:rPr>
                      <w:t>（%）</w:t>
                    </w:r>
                  </w:p>
                </w:tc>
                <w:tc>
                  <w:tcPr>
                    <w:tcW w:w="1693" w:type="dxa"/>
                    <w:vAlign w:val="center"/>
                  </w:tcPr>
                  <w:p w14:paraId="206B9839" w14:textId="77777777" w:rsidR="009A4948" w:rsidRPr="00105484" w:rsidRDefault="009A4948" w:rsidP="00B450F4">
                    <w:pPr>
                      <w:autoSpaceDE w:val="0"/>
                      <w:autoSpaceDN w:val="0"/>
                      <w:adjustRightInd w:val="0"/>
                      <w:jc w:val="center"/>
                      <w:rPr>
                        <w:szCs w:val="21"/>
                      </w:rPr>
                    </w:pPr>
                    <w:r w:rsidRPr="00105484">
                      <w:rPr>
                        <w:rFonts w:hint="eastAsia"/>
                        <w:szCs w:val="21"/>
                      </w:rPr>
                      <w:t>报告期</w:t>
                    </w:r>
                  </w:p>
                </w:tc>
                <w:tc>
                  <w:tcPr>
                    <w:tcW w:w="1476" w:type="dxa"/>
                    <w:vAlign w:val="center"/>
                  </w:tcPr>
                  <w:p w14:paraId="5ABB91C1" w14:textId="77777777" w:rsidR="009A4948" w:rsidRPr="00105484" w:rsidRDefault="009A4948" w:rsidP="00B450F4">
                    <w:pPr>
                      <w:autoSpaceDE w:val="0"/>
                      <w:autoSpaceDN w:val="0"/>
                      <w:adjustRightInd w:val="0"/>
                      <w:jc w:val="center"/>
                      <w:rPr>
                        <w:szCs w:val="21"/>
                      </w:rPr>
                    </w:pPr>
                    <w:r w:rsidRPr="00105484">
                      <w:rPr>
                        <w:rFonts w:hint="eastAsia"/>
                        <w:szCs w:val="21"/>
                      </w:rPr>
                      <w:t>上年同期</w:t>
                    </w:r>
                  </w:p>
                </w:tc>
                <w:tc>
                  <w:tcPr>
                    <w:tcW w:w="1123" w:type="dxa"/>
                    <w:vAlign w:val="center"/>
                  </w:tcPr>
                  <w:p w14:paraId="68D38B27" w14:textId="77777777" w:rsidR="009A4948" w:rsidRPr="00105484" w:rsidRDefault="009A4948" w:rsidP="00B450F4">
                    <w:pPr>
                      <w:autoSpaceDE w:val="0"/>
                      <w:autoSpaceDN w:val="0"/>
                      <w:adjustRightInd w:val="0"/>
                      <w:jc w:val="center"/>
                      <w:rPr>
                        <w:szCs w:val="21"/>
                      </w:rPr>
                    </w:pPr>
                    <w:r w:rsidRPr="00105484">
                      <w:rPr>
                        <w:rFonts w:hint="eastAsia"/>
                        <w:szCs w:val="21"/>
                      </w:rPr>
                      <w:t>同比变动（%）</w:t>
                    </w:r>
                  </w:p>
                </w:tc>
              </w:tr>
              <w:tr w:rsidR="009A4948" w:rsidRPr="00105484" w14:paraId="30AF021D" w14:textId="77777777" w:rsidTr="00B450F4">
                <w:tc>
                  <w:tcPr>
                    <w:tcW w:w="1193" w:type="dxa"/>
                    <w:vAlign w:val="center"/>
                  </w:tcPr>
                  <w:p w14:paraId="6A9B8D22" w14:textId="77777777" w:rsidR="009A4948" w:rsidRPr="00105484" w:rsidRDefault="009A4948" w:rsidP="00B450F4">
                    <w:pPr>
                      <w:rPr>
                        <w:szCs w:val="21"/>
                      </w:rPr>
                    </w:pPr>
                    <w:r w:rsidRPr="00105484">
                      <w:rPr>
                        <w:rFonts w:hint="eastAsia"/>
                        <w:szCs w:val="21"/>
                      </w:rPr>
                      <w:t>工程建设</w:t>
                    </w:r>
                  </w:p>
                </w:tc>
                <w:tc>
                  <w:tcPr>
                    <w:tcW w:w="1476" w:type="dxa"/>
                    <w:vAlign w:val="center"/>
                  </w:tcPr>
                  <w:p w14:paraId="6C824BDB" w14:textId="77777777" w:rsidR="009A4948" w:rsidRPr="00105484" w:rsidRDefault="009A4948" w:rsidP="00B450F4">
                    <w:pPr>
                      <w:jc w:val="right"/>
                      <w:rPr>
                        <w:color w:val="000000"/>
                        <w:szCs w:val="21"/>
                      </w:rPr>
                    </w:pPr>
                    <w:r w:rsidRPr="00105484">
                      <w:rPr>
                        <w:rFonts w:hint="eastAsia"/>
                        <w:color w:val="000000"/>
                        <w:szCs w:val="21"/>
                      </w:rPr>
                      <w:t>1,070,259.25</w:t>
                    </w:r>
                  </w:p>
                </w:tc>
                <w:tc>
                  <w:tcPr>
                    <w:tcW w:w="1476" w:type="dxa"/>
                    <w:vAlign w:val="center"/>
                  </w:tcPr>
                  <w:p w14:paraId="5DA51016" w14:textId="77777777" w:rsidR="009A4948" w:rsidRPr="00105484" w:rsidRDefault="009A4948" w:rsidP="00B450F4">
                    <w:pPr>
                      <w:jc w:val="right"/>
                      <w:rPr>
                        <w:color w:val="000000"/>
                        <w:szCs w:val="21"/>
                      </w:rPr>
                    </w:pPr>
                    <w:r w:rsidRPr="00105484">
                      <w:rPr>
                        <w:rFonts w:hint="eastAsia"/>
                        <w:color w:val="000000"/>
                        <w:szCs w:val="21"/>
                      </w:rPr>
                      <w:t>1,428,380.83</w:t>
                    </w:r>
                  </w:p>
                </w:tc>
                <w:tc>
                  <w:tcPr>
                    <w:tcW w:w="1202" w:type="dxa"/>
                    <w:vAlign w:val="center"/>
                  </w:tcPr>
                  <w:p w14:paraId="2066FBD4" w14:textId="77777777" w:rsidR="009A4948" w:rsidRPr="00105484" w:rsidRDefault="009A4948" w:rsidP="00B450F4">
                    <w:pPr>
                      <w:jc w:val="right"/>
                      <w:rPr>
                        <w:color w:val="000000"/>
                        <w:szCs w:val="21"/>
                      </w:rPr>
                    </w:pPr>
                    <w:r w:rsidRPr="00105484">
                      <w:rPr>
                        <w:color w:val="000000"/>
                        <w:szCs w:val="21"/>
                      </w:rPr>
                      <w:t>-</w:t>
                    </w:r>
                    <w:r w:rsidRPr="00105484">
                      <w:rPr>
                        <w:rFonts w:hint="eastAsia"/>
                        <w:color w:val="000000"/>
                        <w:szCs w:val="21"/>
                      </w:rPr>
                      <w:t>2</w:t>
                    </w:r>
                    <w:r w:rsidRPr="00105484">
                      <w:rPr>
                        <w:color w:val="000000"/>
                        <w:szCs w:val="21"/>
                      </w:rPr>
                      <w:t>5.07</w:t>
                    </w:r>
                  </w:p>
                </w:tc>
                <w:tc>
                  <w:tcPr>
                    <w:tcW w:w="1693" w:type="dxa"/>
                    <w:vAlign w:val="center"/>
                  </w:tcPr>
                  <w:p w14:paraId="29D7B3B5" w14:textId="77777777" w:rsidR="009A4948" w:rsidRPr="00105484" w:rsidRDefault="009A4948" w:rsidP="00B450F4">
                    <w:pPr>
                      <w:autoSpaceDE w:val="0"/>
                      <w:autoSpaceDN w:val="0"/>
                      <w:adjustRightInd w:val="0"/>
                      <w:jc w:val="center"/>
                      <w:rPr>
                        <w:szCs w:val="21"/>
                      </w:rPr>
                    </w:pPr>
                    <w:r w:rsidRPr="00105484">
                      <w:rPr>
                        <w:szCs w:val="21"/>
                      </w:rPr>
                      <w:t>3,464,324.02</w:t>
                    </w:r>
                  </w:p>
                </w:tc>
                <w:tc>
                  <w:tcPr>
                    <w:tcW w:w="1476" w:type="dxa"/>
                    <w:vAlign w:val="center"/>
                  </w:tcPr>
                  <w:p w14:paraId="5315E95D" w14:textId="77777777" w:rsidR="009A4948" w:rsidRPr="00105484" w:rsidRDefault="009A4948" w:rsidP="00B450F4">
                    <w:pPr>
                      <w:autoSpaceDE w:val="0"/>
                      <w:autoSpaceDN w:val="0"/>
                      <w:adjustRightInd w:val="0"/>
                      <w:jc w:val="center"/>
                      <w:rPr>
                        <w:szCs w:val="21"/>
                      </w:rPr>
                    </w:pPr>
                    <w:r w:rsidRPr="00105484">
                      <w:rPr>
                        <w:rFonts w:hint="eastAsia"/>
                        <w:szCs w:val="21"/>
                      </w:rPr>
                      <w:t>4,055,920.07</w:t>
                    </w:r>
                  </w:p>
                </w:tc>
                <w:tc>
                  <w:tcPr>
                    <w:tcW w:w="1123" w:type="dxa"/>
                    <w:vAlign w:val="center"/>
                  </w:tcPr>
                  <w:p w14:paraId="0AA680FC" w14:textId="77777777" w:rsidR="009A4948" w:rsidRPr="00105484" w:rsidRDefault="009A4948" w:rsidP="00B450F4">
                    <w:pPr>
                      <w:autoSpaceDE w:val="0"/>
                      <w:autoSpaceDN w:val="0"/>
                      <w:adjustRightInd w:val="0"/>
                      <w:jc w:val="right"/>
                      <w:rPr>
                        <w:szCs w:val="21"/>
                      </w:rPr>
                    </w:pPr>
                    <w:r w:rsidRPr="00105484">
                      <w:rPr>
                        <w:szCs w:val="21"/>
                      </w:rPr>
                      <w:t>-</w:t>
                    </w:r>
                    <w:r w:rsidRPr="00105484">
                      <w:rPr>
                        <w:rFonts w:hint="eastAsia"/>
                        <w:szCs w:val="21"/>
                      </w:rPr>
                      <w:t>1</w:t>
                    </w:r>
                    <w:r w:rsidRPr="00105484">
                      <w:rPr>
                        <w:szCs w:val="21"/>
                      </w:rPr>
                      <w:t>4.59</w:t>
                    </w:r>
                  </w:p>
                </w:tc>
              </w:tr>
              <w:tr w:rsidR="009A4948" w:rsidRPr="00105484" w14:paraId="5D4C0946" w14:textId="77777777" w:rsidTr="00B450F4">
                <w:tc>
                  <w:tcPr>
                    <w:tcW w:w="1193" w:type="dxa"/>
                    <w:vAlign w:val="center"/>
                  </w:tcPr>
                  <w:p w14:paraId="44F0DFB6" w14:textId="77777777" w:rsidR="009A4948" w:rsidRPr="00105484" w:rsidRDefault="009A4948" w:rsidP="00B450F4">
                    <w:pPr>
                      <w:rPr>
                        <w:szCs w:val="21"/>
                      </w:rPr>
                    </w:pPr>
                    <w:r w:rsidRPr="00105484">
                      <w:rPr>
                        <w:rFonts w:hint="eastAsia"/>
                        <w:szCs w:val="21"/>
                      </w:rPr>
                      <w:t>装备制造</w:t>
                    </w:r>
                  </w:p>
                </w:tc>
                <w:tc>
                  <w:tcPr>
                    <w:tcW w:w="1476" w:type="dxa"/>
                    <w:vAlign w:val="center"/>
                  </w:tcPr>
                  <w:p w14:paraId="67C32667" w14:textId="77777777" w:rsidR="009A4948" w:rsidRPr="00105484" w:rsidRDefault="009A4948" w:rsidP="00B450F4">
                    <w:pPr>
                      <w:jc w:val="right"/>
                      <w:rPr>
                        <w:color w:val="000000"/>
                        <w:szCs w:val="21"/>
                      </w:rPr>
                    </w:pPr>
                    <w:r w:rsidRPr="00105484">
                      <w:rPr>
                        <w:rFonts w:hint="eastAsia"/>
                        <w:color w:val="000000"/>
                        <w:szCs w:val="21"/>
                      </w:rPr>
                      <w:t>149,343.44</w:t>
                    </w:r>
                  </w:p>
                </w:tc>
                <w:tc>
                  <w:tcPr>
                    <w:tcW w:w="1476" w:type="dxa"/>
                    <w:vAlign w:val="center"/>
                  </w:tcPr>
                  <w:p w14:paraId="44A51CBA" w14:textId="77777777" w:rsidR="009A4948" w:rsidRPr="00105484" w:rsidRDefault="009A4948" w:rsidP="00B450F4">
                    <w:pPr>
                      <w:jc w:val="right"/>
                      <w:rPr>
                        <w:color w:val="000000"/>
                        <w:szCs w:val="21"/>
                      </w:rPr>
                    </w:pPr>
                    <w:r w:rsidRPr="00105484">
                      <w:rPr>
                        <w:rFonts w:hint="eastAsia"/>
                        <w:color w:val="000000"/>
                        <w:szCs w:val="21"/>
                      </w:rPr>
                      <w:t>147,660.66</w:t>
                    </w:r>
                  </w:p>
                </w:tc>
                <w:tc>
                  <w:tcPr>
                    <w:tcW w:w="1202" w:type="dxa"/>
                    <w:vAlign w:val="center"/>
                  </w:tcPr>
                  <w:p w14:paraId="0D4BE736" w14:textId="77777777" w:rsidR="009A4948" w:rsidRPr="00105484" w:rsidRDefault="009A4948" w:rsidP="00B450F4">
                    <w:pPr>
                      <w:jc w:val="right"/>
                      <w:rPr>
                        <w:color w:val="000000"/>
                        <w:szCs w:val="21"/>
                      </w:rPr>
                    </w:pPr>
                    <w:r w:rsidRPr="00105484">
                      <w:rPr>
                        <w:rFonts w:hint="eastAsia"/>
                        <w:color w:val="000000"/>
                        <w:szCs w:val="21"/>
                      </w:rPr>
                      <w:t>1</w:t>
                    </w:r>
                    <w:r w:rsidRPr="00105484">
                      <w:rPr>
                        <w:color w:val="000000"/>
                        <w:szCs w:val="21"/>
                      </w:rPr>
                      <w:t>.14</w:t>
                    </w:r>
                  </w:p>
                </w:tc>
                <w:tc>
                  <w:tcPr>
                    <w:tcW w:w="1693" w:type="dxa"/>
                    <w:vAlign w:val="center"/>
                  </w:tcPr>
                  <w:p w14:paraId="33F1BBB7" w14:textId="77777777" w:rsidR="009A4948" w:rsidRPr="00105484" w:rsidRDefault="009A4948" w:rsidP="00B450F4">
                    <w:pPr>
                      <w:autoSpaceDE w:val="0"/>
                      <w:autoSpaceDN w:val="0"/>
                      <w:adjustRightInd w:val="0"/>
                      <w:jc w:val="center"/>
                      <w:rPr>
                        <w:szCs w:val="21"/>
                      </w:rPr>
                    </w:pPr>
                    <w:r w:rsidRPr="00105484">
                      <w:rPr>
                        <w:szCs w:val="21"/>
                      </w:rPr>
                      <w:t>158,709.31</w:t>
                    </w:r>
                  </w:p>
                </w:tc>
                <w:tc>
                  <w:tcPr>
                    <w:tcW w:w="1476" w:type="dxa"/>
                    <w:vAlign w:val="center"/>
                  </w:tcPr>
                  <w:p w14:paraId="5BBB1EB1" w14:textId="77777777" w:rsidR="009A4948" w:rsidRPr="00105484" w:rsidRDefault="009A4948" w:rsidP="00B450F4">
                    <w:pPr>
                      <w:autoSpaceDE w:val="0"/>
                      <w:autoSpaceDN w:val="0"/>
                      <w:adjustRightInd w:val="0"/>
                      <w:jc w:val="center"/>
                      <w:rPr>
                        <w:szCs w:val="21"/>
                      </w:rPr>
                    </w:pPr>
                    <w:r w:rsidRPr="00105484">
                      <w:rPr>
                        <w:szCs w:val="21"/>
                      </w:rPr>
                      <w:t>247,821.54</w:t>
                    </w:r>
                  </w:p>
                </w:tc>
                <w:tc>
                  <w:tcPr>
                    <w:tcW w:w="1123" w:type="dxa"/>
                    <w:vAlign w:val="center"/>
                  </w:tcPr>
                  <w:p w14:paraId="34954385" w14:textId="77777777" w:rsidR="009A4948" w:rsidRPr="00105484" w:rsidRDefault="009A4948" w:rsidP="00B450F4">
                    <w:pPr>
                      <w:autoSpaceDE w:val="0"/>
                      <w:autoSpaceDN w:val="0"/>
                      <w:adjustRightInd w:val="0"/>
                      <w:jc w:val="right"/>
                      <w:rPr>
                        <w:szCs w:val="21"/>
                      </w:rPr>
                    </w:pPr>
                    <w:r w:rsidRPr="00105484">
                      <w:rPr>
                        <w:rFonts w:hint="eastAsia"/>
                        <w:szCs w:val="21"/>
                      </w:rPr>
                      <w:t>-</w:t>
                    </w:r>
                    <w:r w:rsidRPr="00105484">
                      <w:rPr>
                        <w:szCs w:val="21"/>
                      </w:rPr>
                      <w:t>35.96</w:t>
                    </w:r>
                  </w:p>
                </w:tc>
              </w:tr>
              <w:tr w:rsidR="009A4948" w:rsidRPr="00105484" w14:paraId="3B724FD1" w14:textId="77777777" w:rsidTr="00B450F4">
                <w:tc>
                  <w:tcPr>
                    <w:tcW w:w="1193" w:type="dxa"/>
                    <w:vAlign w:val="center"/>
                  </w:tcPr>
                  <w:p w14:paraId="490CB8F7" w14:textId="77777777" w:rsidR="009A4948" w:rsidRPr="00105484" w:rsidRDefault="009A4948" w:rsidP="00B450F4">
                    <w:pPr>
                      <w:rPr>
                        <w:szCs w:val="21"/>
                      </w:rPr>
                    </w:pPr>
                    <w:r w:rsidRPr="00105484">
                      <w:rPr>
                        <w:rFonts w:hint="eastAsia"/>
                        <w:szCs w:val="21"/>
                      </w:rPr>
                      <w:t>环保</w:t>
                    </w:r>
                  </w:p>
                </w:tc>
                <w:tc>
                  <w:tcPr>
                    <w:tcW w:w="1476" w:type="dxa"/>
                    <w:vAlign w:val="center"/>
                  </w:tcPr>
                  <w:p w14:paraId="0820C336" w14:textId="77777777" w:rsidR="009A4948" w:rsidRPr="00105484" w:rsidRDefault="009A4948" w:rsidP="00B450F4">
                    <w:pPr>
                      <w:jc w:val="right"/>
                      <w:rPr>
                        <w:color w:val="000000"/>
                        <w:szCs w:val="21"/>
                      </w:rPr>
                    </w:pPr>
                    <w:r w:rsidRPr="00105484">
                      <w:rPr>
                        <w:rFonts w:hint="eastAsia"/>
                        <w:color w:val="000000"/>
                        <w:szCs w:val="21"/>
                      </w:rPr>
                      <w:t>134,853.12</w:t>
                    </w:r>
                  </w:p>
                </w:tc>
                <w:tc>
                  <w:tcPr>
                    <w:tcW w:w="1476" w:type="dxa"/>
                    <w:vAlign w:val="center"/>
                  </w:tcPr>
                  <w:p w14:paraId="6BED9C2C" w14:textId="77777777" w:rsidR="009A4948" w:rsidRPr="00105484" w:rsidRDefault="009A4948" w:rsidP="00B450F4">
                    <w:pPr>
                      <w:jc w:val="right"/>
                      <w:rPr>
                        <w:color w:val="000000"/>
                        <w:szCs w:val="21"/>
                      </w:rPr>
                    </w:pPr>
                    <w:r w:rsidRPr="00105484">
                      <w:rPr>
                        <w:rFonts w:hint="eastAsia"/>
                        <w:color w:val="000000"/>
                        <w:szCs w:val="21"/>
                      </w:rPr>
                      <w:t>79,930.59</w:t>
                    </w:r>
                  </w:p>
                </w:tc>
                <w:tc>
                  <w:tcPr>
                    <w:tcW w:w="1202" w:type="dxa"/>
                    <w:vAlign w:val="center"/>
                  </w:tcPr>
                  <w:p w14:paraId="158D2E9C" w14:textId="77777777" w:rsidR="009A4948" w:rsidRPr="00105484" w:rsidRDefault="009A4948" w:rsidP="00B450F4">
                    <w:pPr>
                      <w:jc w:val="right"/>
                      <w:rPr>
                        <w:color w:val="000000"/>
                        <w:szCs w:val="21"/>
                      </w:rPr>
                    </w:pPr>
                    <w:r w:rsidRPr="00105484">
                      <w:rPr>
                        <w:rFonts w:hint="eastAsia"/>
                        <w:color w:val="000000"/>
                        <w:szCs w:val="21"/>
                      </w:rPr>
                      <w:t>6</w:t>
                    </w:r>
                    <w:r w:rsidRPr="00105484">
                      <w:rPr>
                        <w:color w:val="000000"/>
                        <w:szCs w:val="21"/>
                      </w:rPr>
                      <w:t>8.71</w:t>
                    </w:r>
                  </w:p>
                </w:tc>
                <w:tc>
                  <w:tcPr>
                    <w:tcW w:w="1693" w:type="dxa"/>
                    <w:vAlign w:val="center"/>
                  </w:tcPr>
                  <w:p w14:paraId="6441DC6E" w14:textId="77777777" w:rsidR="009A4948" w:rsidRPr="00105484" w:rsidRDefault="009A4948" w:rsidP="00B450F4">
                    <w:pPr>
                      <w:autoSpaceDE w:val="0"/>
                      <w:autoSpaceDN w:val="0"/>
                      <w:adjustRightInd w:val="0"/>
                      <w:jc w:val="center"/>
                      <w:rPr>
                        <w:szCs w:val="21"/>
                      </w:rPr>
                    </w:pPr>
                    <w:r w:rsidRPr="00105484">
                      <w:rPr>
                        <w:rFonts w:hint="eastAsia"/>
                        <w:szCs w:val="21"/>
                      </w:rPr>
                      <w:t>2</w:t>
                    </w:r>
                    <w:r w:rsidRPr="00105484">
                      <w:rPr>
                        <w:szCs w:val="21"/>
                      </w:rPr>
                      <w:t>11,129.48</w:t>
                    </w:r>
                  </w:p>
                </w:tc>
                <w:tc>
                  <w:tcPr>
                    <w:tcW w:w="1476" w:type="dxa"/>
                    <w:vAlign w:val="center"/>
                  </w:tcPr>
                  <w:p w14:paraId="4DB245EC" w14:textId="77777777" w:rsidR="009A4948" w:rsidRPr="00105484" w:rsidRDefault="009A4948" w:rsidP="00B450F4">
                    <w:pPr>
                      <w:autoSpaceDE w:val="0"/>
                      <w:autoSpaceDN w:val="0"/>
                      <w:adjustRightInd w:val="0"/>
                      <w:jc w:val="center"/>
                      <w:rPr>
                        <w:szCs w:val="21"/>
                      </w:rPr>
                    </w:pPr>
                    <w:r w:rsidRPr="00105484">
                      <w:rPr>
                        <w:szCs w:val="21"/>
                      </w:rPr>
                      <w:t>139,151.53</w:t>
                    </w:r>
                  </w:p>
                </w:tc>
                <w:tc>
                  <w:tcPr>
                    <w:tcW w:w="1123" w:type="dxa"/>
                    <w:vAlign w:val="center"/>
                  </w:tcPr>
                  <w:p w14:paraId="4B314008" w14:textId="77777777" w:rsidR="009A4948" w:rsidRPr="00105484" w:rsidRDefault="009A4948" w:rsidP="00B450F4">
                    <w:pPr>
                      <w:autoSpaceDE w:val="0"/>
                      <w:autoSpaceDN w:val="0"/>
                      <w:adjustRightInd w:val="0"/>
                      <w:jc w:val="right"/>
                      <w:rPr>
                        <w:szCs w:val="21"/>
                      </w:rPr>
                    </w:pPr>
                    <w:r w:rsidRPr="00105484">
                      <w:rPr>
                        <w:rFonts w:hint="eastAsia"/>
                        <w:szCs w:val="21"/>
                      </w:rPr>
                      <w:t>5</w:t>
                    </w:r>
                    <w:r w:rsidRPr="00105484">
                      <w:rPr>
                        <w:szCs w:val="21"/>
                      </w:rPr>
                      <w:t>1.73</w:t>
                    </w:r>
                  </w:p>
                </w:tc>
              </w:tr>
              <w:tr w:rsidR="009A4948" w:rsidRPr="00105484" w14:paraId="77F5FE41" w14:textId="77777777" w:rsidTr="00B450F4">
                <w:tc>
                  <w:tcPr>
                    <w:tcW w:w="1193" w:type="dxa"/>
                    <w:vAlign w:val="center"/>
                  </w:tcPr>
                  <w:p w14:paraId="2B6CE7C2" w14:textId="77777777" w:rsidR="009A4948" w:rsidRPr="00105484" w:rsidRDefault="009A4948" w:rsidP="00B450F4">
                    <w:pPr>
                      <w:rPr>
                        <w:szCs w:val="21"/>
                      </w:rPr>
                    </w:pPr>
                    <w:r w:rsidRPr="00105484">
                      <w:rPr>
                        <w:rFonts w:hint="eastAsia"/>
                        <w:szCs w:val="21"/>
                      </w:rPr>
                      <w:t>生产运营服务</w:t>
                    </w:r>
                  </w:p>
                </w:tc>
                <w:tc>
                  <w:tcPr>
                    <w:tcW w:w="1476" w:type="dxa"/>
                    <w:vAlign w:val="center"/>
                  </w:tcPr>
                  <w:p w14:paraId="0C03C75C" w14:textId="77777777" w:rsidR="009A4948" w:rsidRPr="00105484" w:rsidRDefault="009A4948" w:rsidP="00B450F4">
                    <w:pPr>
                      <w:jc w:val="right"/>
                      <w:rPr>
                        <w:color w:val="000000"/>
                        <w:szCs w:val="21"/>
                      </w:rPr>
                    </w:pPr>
                    <w:r w:rsidRPr="00105484">
                      <w:rPr>
                        <w:rFonts w:hint="eastAsia"/>
                        <w:color w:val="000000"/>
                        <w:szCs w:val="21"/>
                      </w:rPr>
                      <w:t>213,351.38</w:t>
                    </w:r>
                  </w:p>
                </w:tc>
                <w:tc>
                  <w:tcPr>
                    <w:tcW w:w="1476" w:type="dxa"/>
                    <w:vAlign w:val="center"/>
                  </w:tcPr>
                  <w:p w14:paraId="0803CBA6" w14:textId="77777777" w:rsidR="009A4948" w:rsidRPr="00105484" w:rsidRDefault="009A4948" w:rsidP="00B450F4">
                    <w:pPr>
                      <w:jc w:val="right"/>
                      <w:rPr>
                        <w:color w:val="000000"/>
                        <w:szCs w:val="21"/>
                      </w:rPr>
                    </w:pPr>
                    <w:r w:rsidRPr="00105484">
                      <w:rPr>
                        <w:rFonts w:hint="eastAsia"/>
                        <w:color w:val="000000"/>
                        <w:szCs w:val="21"/>
                      </w:rPr>
                      <w:t>11,941.08</w:t>
                    </w:r>
                  </w:p>
                </w:tc>
                <w:tc>
                  <w:tcPr>
                    <w:tcW w:w="1202" w:type="dxa"/>
                    <w:vAlign w:val="center"/>
                  </w:tcPr>
                  <w:p w14:paraId="14A84DC3" w14:textId="77777777" w:rsidR="009A4948" w:rsidRPr="00105484" w:rsidRDefault="009A4948" w:rsidP="00B450F4">
                    <w:pPr>
                      <w:jc w:val="right"/>
                      <w:rPr>
                        <w:color w:val="000000"/>
                        <w:szCs w:val="21"/>
                      </w:rPr>
                    </w:pPr>
                    <w:r w:rsidRPr="00105484">
                      <w:rPr>
                        <w:rFonts w:hint="eastAsia"/>
                        <w:color w:val="000000"/>
                        <w:szCs w:val="21"/>
                      </w:rPr>
                      <w:t>1</w:t>
                    </w:r>
                    <w:r w:rsidRPr="00105484">
                      <w:rPr>
                        <w:color w:val="000000"/>
                        <w:szCs w:val="21"/>
                      </w:rPr>
                      <w:t>686.70</w:t>
                    </w:r>
                  </w:p>
                </w:tc>
                <w:tc>
                  <w:tcPr>
                    <w:tcW w:w="1693" w:type="dxa"/>
                    <w:vAlign w:val="center"/>
                  </w:tcPr>
                  <w:p w14:paraId="17BBFCFF" w14:textId="77777777" w:rsidR="009A4948" w:rsidRPr="00105484" w:rsidRDefault="009A4948" w:rsidP="00B450F4">
                    <w:pPr>
                      <w:autoSpaceDE w:val="0"/>
                      <w:autoSpaceDN w:val="0"/>
                      <w:adjustRightInd w:val="0"/>
                      <w:jc w:val="center"/>
                      <w:rPr>
                        <w:szCs w:val="21"/>
                      </w:rPr>
                    </w:pPr>
                    <w:r w:rsidRPr="00105484">
                      <w:rPr>
                        <w:szCs w:val="21"/>
                      </w:rPr>
                      <w:t>448,195.73</w:t>
                    </w:r>
                  </w:p>
                </w:tc>
                <w:tc>
                  <w:tcPr>
                    <w:tcW w:w="1476" w:type="dxa"/>
                    <w:vAlign w:val="center"/>
                  </w:tcPr>
                  <w:p w14:paraId="21E57D3C" w14:textId="77777777" w:rsidR="009A4948" w:rsidRPr="00105484" w:rsidRDefault="009A4948" w:rsidP="00B450F4">
                    <w:pPr>
                      <w:autoSpaceDE w:val="0"/>
                      <w:autoSpaceDN w:val="0"/>
                      <w:adjustRightInd w:val="0"/>
                      <w:jc w:val="center"/>
                      <w:rPr>
                        <w:szCs w:val="21"/>
                      </w:rPr>
                    </w:pPr>
                    <w:r w:rsidRPr="00105484">
                      <w:rPr>
                        <w:szCs w:val="21"/>
                      </w:rPr>
                      <w:t>153,415.76</w:t>
                    </w:r>
                  </w:p>
                </w:tc>
                <w:tc>
                  <w:tcPr>
                    <w:tcW w:w="1123" w:type="dxa"/>
                    <w:vAlign w:val="center"/>
                  </w:tcPr>
                  <w:p w14:paraId="7C021BEB" w14:textId="77777777" w:rsidR="009A4948" w:rsidRPr="00105484" w:rsidRDefault="009A4948" w:rsidP="00B450F4">
                    <w:pPr>
                      <w:autoSpaceDE w:val="0"/>
                      <w:autoSpaceDN w:val="0"/>
                      <w:adjustRightInd w:val="0"/>
                      <w:jc w:val="right"/>
                      <w:rPr>
                        <w:szCs w:val="21"/>
                      </w:rPr>
                    </w:pPr>
                    <w:r w:rsidRPr="00105484">
                      <w:rPr>
                        <w:rFonts w:hint="eastAsia"/>
                        <w:szCs w:val="21"/>
                      </w:rPr>
                      <w:t>1</w:t>
                    </w:r>
                    <w:r w:rsidRPr="00105484">
                      <w:rPr>
                        <w:szCs w:val="21"/>
                      </w:rPr>
                      <w:t>92.14</w:t>
                    </w:r>
                  </w:p>
                </w:tc>
              </w:tr>
              <w:tr w:rsidR="009A4948" w:rsidRPr="00105484" w14:paraId="7639228B" w14:textId="77777777" w:rsidTr="00B450F4">
                <w:tc>
                  <w:tcPr>
                    <w:tcW w:w="1193" w:type="dxa"/>
                    <w:vAlign w:val="center"/>
                  </w:tcPr>
                  <w:p w14:paraId="3327F56E" w14:textId="77777777" w:rsidR="009A4948" w:rsidRPr="00105484" w:rsidRDefault="009A4948" w:rsidP="00B450F4">
                    <w:pPr>
                      <w:rPr>
                        <w:szCs w:val="21"/>
                      </w:rPr>
                    </w:pPr>
                    <w:r w:rsidRPr="00105484">
                      <w:rPr>
                        <w:rFonts w:hint="eastAsia"/>
                        <w:szCs w:val="21"/>
                      </w:rPr>
                      <w:t>其他</w:t>
                    </w:r>
                  </w:p>
                </w:tc>
                <w:tc>
                  <w:tcPr>
                    <w:tcW w:w="1476" w:type="dxa"/>
                    <w:vAlign w:val="center"/>
                  </w:tcPr>
                  <w:p w14:paraId="1EFF5381" w14:textId="77777777" w:rsidR="009A4948" w:rsidRPr="00105484" w:rsidRDefault="009A4948" w:rsidP="00B450F4">
                    <w:pPr>
                      <w:jc w:val="right"/>
                      <w:rPr>
                        <w:color w:val="000000"/>
                        <w:szCs w:val="21"/>
                      </w:rPr>
                    </w:pPr>
                    <w:r w:rsidRPr="00105484">
                      <w:rPr>
                        <w:rFonts w:hint="eastAsia"/>
                        <w:color w:val="000000"/>
                        <w:szCs w:val="21"/>
                      </w:rPr>
                      <w:t>8,109.15</w:t>
                    </w:r>
                  </w:p>
                </w:tc>
                <w:tc>
                  <w:tcPr>
                    <w:tcW w:w="1476" w:type="dxa"/>
                    <w:vAlign w:val="center"/>
                  </w:tcPr>
                  <w:p w14:paraId="44334DD6" w14:textId="77777777" w:rsidR="009A4948" w:rsidRPr="00105484" w:rsidRDefault="009A4948" w:rsidP="00B450F4">
                    <w:pPr>
                      <w:jc w:val="right"/>
                      <w:rPr>
                        <w:color w:val="000000"/>
                        <w:szCs w:val="21"/>
                      </w:rPr>
                    </w:pPr>
                    <w:r w:rsidRPr="00105484">
                      <w:rPr>
                        <w:rFonts w:hint="eastAsia"/>
                        <w:color w:val="000000"/>
                        <w:szCs w:val="21"/>
                      </w:rPr>
                      <w:t>13,762.57</w:t>
                    </w:r>
                  </w:p>
                </w:tc>
                <w:tc>
                  <w:tcPr>
                    <w:tcW w:w="1202" w:type="dxa"/>
                    <w:vAlign w:val="center"/>
                  </w:tcPr>
                  <w:p w14:paraId="7F3DD9A3" w14:textId="77777777" w:rsidR="009A4948" w:rsidRPr="00105484" w:rsidRDefault="009A4948" w:rsidP="00B450F4">
                    <w:pPr>
                      <w:jc w:val="right"/>
                      <w:rPr>
                        <w:color w:val="000000"/>
                        <w:szCs w:val="21"/>
                      </w:rPr>
                    </w:pPr>
                    <w:r w:rsidRPr="00105484">
                      <w:rPr>
                        <w:color w:val="000000"/>
                        <w:szCs w:val="21"/>
                      </w:rPr>
                      <w:t>-</w:t>
                    </w:r>
                    <w:r w:rsidRPr="00105484">
                      <w:rPr>
                        <w:rFonts w:hint="eastAsia"/>
                        <w:color w:val="000000"/>
                        <w:szCs w:val="21"/>
                      </w:rPr>
                      <w:t>4</w:t>
                    </w:r>
                    <w:r w:rsidRPr="00105484">
                      <w:rPr>
                        <w:color w:val="000000"/>
                        <w:szCs w:val="21"/>
                      </w:rPr>
                      <w:t>1.08</w:t>
                    </w:r>
                  </w:p>
                </w:tc>
                <w:tc>
                  <w:tcPr>
                    <w:tcW w:w="1693" w:type="dxa"/>
                    <w:vAlign w:val="center"/>
                  </w:tcPr>
                  <w:p w14:paraId="02D34CB0" w14:textId="77777777" w:rsidR="009A4948" w:rsidRPr="00105484" w:rsidRDefault="009A4948" w:rsidP="00B450F4">
                    <w:pPr>
                      <w:autoSpaceDE w:val="0"/>
                      <w:autoSpaceDN w:val="0"/>
                      <w:adjustRightInd w:val="0"/>
                      <w:jc w:val="center"/>
                      <w:rPr>
                        <w:szCs w:val="21"/>
                      </w:rPr>
                    </w:pPr>
                    <w:r w:rsidRPr="00105484">
                      <w:rPr>
                        <w:rFonts w:hint="eastAsia"/>
                        <w:szCs w:val="21"/>
                      </w:rPr>
                      <w:t>43,802.25</w:t>
                    </w:r>
                  </w:p>
                </w:tc>
                <w:tc>
                  <w:tcPr>
                    <w:tcW w:w="1476" w:type="dxa"/>
                    <w:vAlign w:val="center"/>
                  </w:tcPr>
                  <w:p w14:paraId="7F31A2D2" w14:textId="77777777" w:rsidR="009A4948" w:rsidRPr="00105484" w:rsidRDefault="009A4948" w:rsidP="00B450F4">
                    <w:pPr>
                      <w:autoSpaceDE w:val="0"/>
                      <w:autoSpaceDN w:val="0"/>
                      <w:adjustRightInd w:val="0"/>
                      <w:jc w:val="center"/>
                      <w:rPr>
                        <w:szCs w:val="21"/>
                      </w:rPr>
                    </w:pPr>
                    <w:r w:rsidRPr="00105484">
                      <w:rPr>
                        <w:szCs w:val="21"/>
                      </w:rPr>
                      <w:t>43,752.53</w:t>
                    </w:r>
                  </w:p>
                </w:tc>
                <w:tc>
                  <w:tcPr>
                    <w:tcW w:w="1123" w:type="dxa"/>
                    <w:vAlign w:val="center"/>
                  </w:tcPr>
                  <w:p w14:paraId="2E405CE9" w14:textId="77777777" w:rsidR="009A4948" w:rsidRPr="00105484" w:rsidRDefault="009A4948" w:rsidP="00B450F4">
                    <w:pPr>
                      <w:autoSpaceDE w:val="0"/>
                      <w:autoSpaceDN w:val="0"/>
                      <w:adjustRightInd w:val="0"/>
                      <w:jc w:val="right"/>
                      <w:rPr>
                        <w:szCs w:val="21"/>
                      </w:rPr>
                    </w:pPr>
                    <w:r w:rsidRPr="00105484">
                      <w:rPr>
                        <w:rFonts w:hint="eastAsia"/>
                        <w:szCs w:val="21"/>
                      </w:rPr>
                      <w:t>0</w:t>
                    </w:r>
                    <w:r w:rsidRPr="00105484">
                      <w:rPr>
                        <w:szCs w:val="21"/>
                      </w:rPr>
                      <w:t>.11</w:t>
                    </w:r>
                  </w:p>
                </w:tc>
              </w:tr>
              <w:tr w:rsidR="009A4948" w:rsidRPr="00105484" w14:paraId="3487EC03" w14:textId="77777777" w:rsidTr="00B450F4">
                <w:tc>
                  <w:tcPr>
                    <w:tcW w:w="1193" w:type="dxa"/>
                    <w:vAlign w:val="center"/>
                  </w:tcPr>
                  <w:p w14:paraId="08EF2EC7" w14:textId="77777777" w:rsidR="009A4948" w:rsidRPr="00105484" w:rsidRDefault="009A4948" w:rsidP="00B450F4">
                    <w:pPr>
                      <w:autoSpaceDE w:val="0"/>
                      <w:autoSpaceDN w:val="0"/>
                      <w:adjustRightInd w:val="0"/>
                      <w:jc w:val="center"/>
                      <w:rPr>
                        <w:b/>
                        <w:szCs w:val="21"/>
                      </w:rPr>
                    </w:pPr>
                    <w:r w:rsidRPr="00105484">
                      <w:rPr>
                        <w:rFonts w:hint="eastAsia"/>
                        <w:b/>
                        <w:szCs w:val="21"/>
                      </w:rPr>
                      <w:t>合计</w:t>
                    </w:r>
                  </w:p>
                </w:tc>
                <w:tc>
                  <w:tcPr>
                    <w:tcW w:w="1476" w:type="dxa"/>
                    <w:vAlign w:val="center"/>
                  </w:tcPr>
                  <w:p w14:paraId="5AE23A92" w14:textId="77777777" w:rsidR="009A4948" w:rsidRPr="00105484" w:rsidRDefault="009A4948" w:rsidP="00B450F4">
                    <w:pPr>
                      <w:jc w:val="right"/>
                      <w:rPr>
                        <w:color w:val="000000"/>
                        <w:szCs w:val="21"/>
                      </w:rPr>
                    </w:pPr>
                    <w:r w:rsidRPr="00105484">
                      <w:rPr>
                        <w:rFonts w:hint="eastAsia"/>
                        <w:color w:val="000000"/>
                        <w:szCs w:val="21"/>
                      </w:rPr>
                      <w:t>1,575,916.35</w:t>
                    </w:r>
                  </w:p>
                </w:tc>
                <w:tc>
                  <w:tcPr>
                    <w:tcW w:w="1476" w:type="dxa"/>
                    <w:vAlign w:val="center"/>
                  </w:tcPr>
                  <w:p w14:paraId="33EDC84F" w14:textId="77777777" w:rsidR="009A4948" w:rsidRPr="00105484" w:rsidRDefault="009A4948" w:rsidP="00B450F4">
                    <w:pPr>
                      <w:jc w:val="right"/>
                      <w:rPr>
                        <w:color w:val="000000"/>
                        <w:szCs w:val="21"/>
                      </w:rPr>
                    </w:pPr>
                    <w:r w:rsidRPr="00105484">
                      <w:rPr>
                        <w:rFonts w:hint="eastAsia"/>
                        <w:color w:val="000000"/>
                        <w:szCs w:val="21"/>
                      </w:rPr>
                      <w:t>1,681,675.72</w:t>
                    </w:r>
                  </w:p>
                </w:tc>
                <w:tc>
                  <w:tcPr>
                    <w:tcW w:w="1202" w:type="dxa"/>
                    <w:vAlign w:val="center"/>
                  </w:tcPr>
                  <w:p w14:paraId="442A4D4D" w14:textId="77777777" w:rsidR="009A4948" w:rsidRPr="00105484" w:rsidRDefault="009A4948" w:rsidP="00B450F4">
                    <w:pPr>
                      <w:jc w:val="right"/>
                      <w:rPr>
                        <w:color w:val="000000"/>
                        <w:szCs w:val="21"/>
                      </w:rPr>
                    </w:pPr>
                    <w:r w:rsidRPr="00105484">
                      <w:rPr>
                        <w:rFonts w:hint="eastAsia"/>
                        <w:color w:val="000000"/>
                        <w:szCs w:val="21"/>
                      </w:rPr>
                      <w:t>-</w:t>
                    </w:r>
                    <w:r w:rsidRPr="00105484">
                      <w:rPr>
                        <w:color w:val="000000"/>
                        <w:szCs w:val="21"/>
                      </w:rPr>
                      <w:t>6.29</w:t>
                    </w:r>
                  </w:p>
                </w:tc>
                <w:tc>
                  <w:tcPr>
                    <w:tcW w:w="1693" w:type="dxa"/>
                    <w:vAlign w:val="center"/>
                  </w:tcPr>
                  <w:p w14:paraId="25E44B35" w14:textId="77777777" w:rsidR="009A4948" w:rsidRPr="00105484" w:rsidRDefault="009A4948" w:rsidP="00B450F4">
                    <w:pPr>
                      <w:wordWrap w:val="0"/>
                      <w:autoSpaceDE w:val="0"/>
                      <w:autoSpaceDN w:val="0"/>
                      <w:adjustRightInd w:val="0"/>
                      <w:jc w:val="center"/>
                      <w:rPr>
                        <w:szCs w:val="21"/>
                      </w:rPr>
                    </w:pPr>
                    <w:r w:rsidRPr="00105484">
                      <w:rPr>
                        <w:szCs w:val="21"/>
                      </w:rPr>
                      <w:t xml:space="preserve"> 4,326,160.79</w:t>
                    </w:r>
                  </w:p>
                </w:tc>
                <w:tc>
                  <w:tcPr>
                    <w:tcW w:w="1476" w:type="dxa"/>
                    <w:vAlign w:val="center"/>
                  </w:tcPr>
                  <w:p w14:paraId="4225E7A0" w14:textId="77777777" w:rsidR="009A4948" w:rsidRPr="00105484" w:rsidRDefault="009A4948" w:rsidP="00B450F4">
                    <w:pPr>
                      <w:autoSpaceDE w:val="0"/>
                      <w:autoSpaceDN w:val="0"/>
                      <w:adjustRightInd w:val="0"/>
                      <w:jc w:val="center"/>
                      <w:rPr>
                        <w:szCs w:val="21"/>
                      </w:rPr>
                    </w:pPr>
                    <w:r w:rsidRPr="00105484">
                      <w:rPr>
                        <w:rFonts w:hint="eastAsia"/>
                        <w:szCs w:val="21"/>
                      </w:rPr>
                      <w:t>4,640,061.43</w:t>
                    </w:r>
                  </w:p>
                </w:tc>
                <w:tc>
                  <w:tcPr>
                    <w:tcW w:w="1123" w:type="dxa"/>
                    <w:vAlign w:val="center"/>
                  </w:tcPr>
                  <w:p w14:paraId="4333C7E1" w14:textId="77777777" w:rsidR="009A4948" w:rsidRPr="00105484" w:rsidRDefault="009A4948" w:rsidP="00B450F4">
                    <w:pPr>
                      <w:autoSpaceDE w:val="0"/>
                      <w:autoSpaceDN w:val="0"/>
                      <w:adjustRightInd w:val="0"/>
                      <w:jc w:val="right"/>
                      <w:rPr>
                        <w:szCs w:val="21"/>
                      </w:rPr>
                    </w:pPr>
                    <w:r w:rsidRPr="00105484">
                      <w:rPr>
                        <w:rFonts w:hint="eastAsia"/>
                        <w:szCs w:val="21"/>
                      </w:rPr>
                      <w:t>-</w:t>
                    </w:r>
                    <w:r w:rsidRPr="00105484">
                      <w:rPr>
                        <w:szCs w:val="21"/>
                      </w:rPr>
                      <w:t>6.77</w:t>
                    </w:r>
                  </w:p>
                </w:tc>
              </w:tr>
            </w:tbl>
            <w:p w14:paraId="156F368E" w14:textId="77777777" w:rsidR="009A4948" w:rsidRPr="00105484" w:rsidRDefault="009A4948" w:rsidP="009A4948">
              <w:pPr>
                <w:rPr>
                  <w:szCs w:val="21"/>
                </w:rPr>
              </w:pPr>
              <w:r w:rsidRPr="00105484">
                <w:rPr>
                  <w:rFonts w:hint="eastAsia"/>
                  <w:szCs w:val="21"/>
                </w:rPr>
                <w:t xml:space="preserve">   （一）传统主业持续发力</w:t>
              </w:r>
            </w:p>
            <w:p w14:paraId="668CB442" w14:textId="17D98265" w:rsidR="009A4948" w:rsidRPr="00105484" w:rsidRDefault="009A4948" w:rsidP="009A4948">
              <w:pPr>
                <w:jc w:val="both"/>
                <w:rPr>
                  <w:szCs w:val="21"/>
                </w:rPr>
              </w:pPr>
              <w:r w:rsidRPr="00105484">
                <w:rPr>
                  <w:rFonts w:hint="eastAsia"/>
                  <w:szCs w:val="21"/>
                </w:rPr>
                <w:t xml:space="preserve">    报告期内，公司新签主业合同</w:t>
              </w:r>
              <w:r w:rsidRPr="00105484">
                <w:rPr>
                  <w:szCs w:val="21"/>
                </w:rPr>
                <w:t>97.31亿元</w:t>
              </w:r>
              <w:r w:rsidR="00614C88">
                <w:rPr>
                  <w:rFonts w:hint="eastAsia"/>
                  <w:szCs w:val="21"/>
                </w:rPr>
                <w:t>，新签</w:t>
              </w:r>
              <w:r w:rsidRPr="00105484">
                <w:rPr>
                  <w:szCs w:val="21"/>
                </w:rPr>
                <w:t>水泥生产线12条、</w:t>
              </w:r>
              <w:proofErr w:type="gramStart"/>
              <w:r w:rsidRPr="00105484">
                <w:rPr>
                  <w:szCs w:val="21"/>
                </w:rPr>
                <w:t>粉磨站7个</w:t>
              </w:r>
              <w:proofErr w:type="gramEnd"/>
              <w:r w:rsidRPr="00105484">
                <w:rPr>
                  <w:szCs w:val="21"/>
                </w:rPr>
                <w:t>，</w:t>
              </w:r>
              <w:r w:rsidRPr="00105484">
                <w:rPr>
                  <w:rFonts w:hint="eastAsia"/>
                  <w:szCs w:val="21"/>
                </w:rPr>
                <w:t>覆盖“一带一路”沿线</w:t>
              </w:r>
              <w:r w:rsidRPr="00105484">
                <w:rPr>
                  <w:szCs w:val="21"/>
                </w:rPr>
                <w:t>18个国家和地区</w:t>
              </w:r>
              <w:r w:rsidRPr="00105484">
                <w:rPr>
                  <w:rFonts w:hint="eastAsia"/>
                  <w:szCs w:val="21"/>
                </w:rPr>
                <w:t>，保持了较为稳健的表现，持续领跑国际水泥工程市场。</w:t>
              </w:r>
              <w:r w:rsidRPr="00105484">
                <w:rPr>
                  <w:szCs w:val="21"/>
                </w:rPr>
                <w:t>截至</w:t>
              </w:r>
              <w:r w:rsidRPr="00105484">
                <w:rPr>
                  <w:rFonts w:hint="eastAsia"/>
                  <w:szCs w:val="21"/>
                </w:rPr>
                <w:t>报告期末</w:t>
              </w:r>
              <w:r w:rsidRPr="00105484">
                <w:rPr>
                  <w:szCs w:val="21"/>
                </w:rPr>
                <w:t>，公司在执行项目115个，</w:t>
              </w:r>
              <w:r w:rsidRPr="00105484">
                <w:rPr>
                  <w:rFonts w:hint="eastAsia"/>
                  <w:szCs w:val="21"/>
                </w:rPr>
                <w:t>2017年</w:t>
              </w:r>
              <w:r w:rsidRPr="00105484">
                <w:rPr>
                  <w:szCs w:val="21"/>
                </w:rPr>
                <w:t>上半年获得PAC证书</w:t>
              </w:r>
              <w:r w:rsidRPr="00105484">
                <w:rPr>
                  <w:rFonts w:hint="eastAsia"/>
                  <w:szCs w:val="21"/>
                </w:rPr>
                <w:t>1</w:t>
              </w:r>
              <w:r w:rsidRPr="00105484">
                <w:rPr>
                  <w:szCs w:val="21"/>
                </w:rPr>
                <w:t>4个，FAC证书</w:t>
              </w:r>
              <w:r w:rsidRPr="00105484">
                <w:rPr>
                  <w:rFonts w:hint="eastAsia"/>
                  <w:szCs w:val="21"/>
                </w:rPr>
                <w:t>5</w:t>
              </w:r>
              <w:r w:rsidRPr="00105484">
                <w:rPr>
                  <w:szCs w:val="21"/>
                </w:rPr>
                <w:t>个，10余个项目提前或按期完工，</w:t>
              </w:r>
              <w:r w:rsidRPr="00105484">
                <w:rPr>
                  <w:rFonts w:hint="eastAsia"/>
                  <w:szCs w:val="21"/>
                </w:rPr>
                <w:t>工程品质赢得全球业主的广泛赞誉，项目履约能力持续提升</w:t>
              </w:r>
              <w:r w:rsidRPr="00105484">
                <w:rPr>
                  <w:szCs w:val="21"/>
                </w:rPr>
                <w:t>。</w:t>
              </w:r>
            </w:p>
            <w:p w14:paraId="3EEC3D8A" w14:textId="7AE71EB3" w:rsidR="009A4948" w:rsidRPr="00105484" w:rsidRDefault="009A4948" w:rsidP="009A4948">
              <w:pPr>
                <w:ind w:firstLineChars="200" w:firstLine="420"/>
                <w:jc w:val="both"/>
                <w:rPr>
                  <w:szCs w:val="21"/>
                </w:rPr>
              </w:pPr>
              <w:r w:rsidRPr="00105484">
                <w:rPr>
                  <w:rFonts w:hint="eastAsia"/>
                  <w:szCs w:val="21"/>
                </w:rPr>
                <w:t>近几年，公司坚持</w:t>
              </w:r>
              <w:r w:rsidRPr="00105484">
                <w:rPr>
                  <w:szCs w:val="21"/>
                </w:rPr>
                <w:t>强化精细管理，通过深化</w:t>
              </w:r>
              <w:r w:rsidRPr="00105484">
                <w:rPr>
                  <w:rFonts w:hint="eastAsia"/>
                  <w:szCs w:val="21"/>
                </w:rPr>
                <w:t>项目全方位</w:t>
              </w:r>
              <w:r w:rsidRPr="00105484">
                <w:rPr>
                  <w:szCs w:val="21"/>
                </w:rPr>
                <w:t>对标、</w:t>
              </w:r>
              <w:r w:rsidRPr="00105484">
                <w:rPr>
                  <w:rFonts w:hint="eastAsia"/>
                  <w:szCs w:val="21"/>
                </w:rPr>
                <w:t>建立</w:t>
              </w:r>
              <w:r w:rsidRPr="00105484">
                <w:rPr>
                  <w:szCs w:val="21"/>
                </w:rPr>
                <w:t>标准</w:t>
              </w:r>
              <w:r w:rsidRPr="00105484">
                <w:rPr>
                  <w:rFonts w:hint="eastAsia"/>
                  <w:szCs w:val="21"/>
                </w:rPr>
                <w:t>化项目管理体系</w:t>
              </w:r>
              <w:r w:rsidRPr="00105484">
                <w:rPr>
                  <w:szCs w:val="21"/>
                </w:rPr>
                <w:t>、</w:t>
              </w:r>
              <w:r w:rsidRPr="00105484">
                <w:rPr>
                  <w:rFonts w:hint="eastAsia"/>
                  <w:szCs w:val="21"/>
                </w:rPr>
                <w:t>加强工程预算总成本管理、创新</w:t>
              </w:r>
              <w:r w:rsidRPr="00105484">
                <w:rPr>
                  <w:szCs w:val="21"/>
                </w:rPr>
                <w:t>考核激励模式等措施</w:t>
              </w:r>
              <w:r w:rsidRPr="00105484">
                <w:rPr>
                  <w:rFonts w:hint="eastAsia"/>
                  <w:szCs w:val="21"/>
                </w:rPr>
                <w:t>提升项目管理能力。报告期内，</w:t>
              </w:r>
              <w:r w:rsidRPr="00105484">
                <w:rPr>
                  <w:szCs w:val="21"/>
                </w:rPr>
                <w:t>工程项目毛利率较</w:t>
              </w:r>
              <w:r w:rsidRPr="00105484">
                <w:rPr>
                  <w:rFonts w:hint="eastAsia"/>
                  <w:szCs w:val="21"/>
                </w:rPr>
                <w:t>上</w:t>
              </w:r>
              <w:r w:rsidRPr="00105484">
                <w:rPr>
                  <w:szCs w:val="21"/>
                </w:rPr>
                <w:t>年</w:t>
              </w:r>
              <w:r w:rsidRPr="00105484">
                <w:rPr>
                  <w:rFonts w:hint="eastAsia"/>
                  <w:szCs w:val="21"/>
                </w:rPr>
                <w:t>同期</w:t>
              </w:r>
              <w:r w:rsidRPr="00105484">
                <w:rPr>
                  <w:szCs w:val="21"/>
                </w:rPr>
                <w:t>提升</w:t>
              </w:r>
              <w:r w:rsidRPr="00105484">
                <w:rPr>
                  <w:rFonts w:hint="eastAsia"/>
                  <w:szCs w:val="21"/>
                </w:rPr>
                <w:t>3.1</w:t>
              </w:r>
              <w:r w:rsidRPr="00105484">
                <w:rPr>
                  <w:szCs w:val="21"/>
                </w:rPr>
                <w:t>个百分点</w:t>
              </w:r>
              <w:r w:rsidRPr="00105484">
                <w:rPr>
                  <w:rFonts w:hint="eastAsia"/>
                  <w:szCs w:val="21"/>
                </w:rPr>
                <w:t>，项目盈利水平持续提高。</w:t>
              </w:r>
            </w:p>
            <w:p w14:paraId="0801B0C0" w14:textId="77777777" w:rsidR="009A4948" w:rsidRPr="00105484" w:rsidRDefault="009A4948" w:rsidP="009A4948">
              <w:pPr>
                <w:ind w:firstLineChars="200" w:firstLine="420"/>
                <w:rPr>
                  <w:szCs w:val="21"/>
                </w:rPr>
              </w:pPr>
              <w:r w:rsidRPr="00105484">
                <w:rPr>
                  <w:rFonts w:hint="eastAsia"/>
                  <w:szCs w:val="21"/>
                </w:rPr>
                <w:t>（二）新产业开拓步伐稳健</w:t>
              </w:r>
            </w:p>
            <w:p w14:paraId="535FFE4F" w14:textId="32373EAC" w:rsidR="001365F3" w:rsidRDefault="001365F3" w:rsidP="009A4948">
              <w:pPr>
                <w:widowControl w:val="0"/>
                <w:autoSpaceDE w:val="0"/>
                <w:autoSpaceDN w:val="0"/>
                <w:adjustRightInd w:val="0"/>
                <w:ind w:left="91" w:firstLine="480"/>
                <w:jc w:val="both"/>
                <w:rPr>
                  <w:szCs w:val="21"/>
                </w:rPr>
              </w:pPr>
              <w:r>
                <w:rPr>
                  <w:rFonts w:hint="eastAsia"/>
                  <w:szCs w:val="21"/>
                </w:rPr>
                <w:t>1.新业务增长迅速</w:t>
              </w:r>
            </w:p>
            <w:p w14:paraId="1A1535E4" w14:textId="257E6CEB" w:rsidR="001365F3" w:rsidRDefault="009A4948" w:rsidP="009A4948">
              <w:pPr>
                <w:widowControl w:val="0"/>
                <w:autoSpaceDE w:val="0"/>
                <w:autoSpaceDN w:val="0"/>
                <w:adjustRightInd w:val="0"/>
                <w:ind w:left="91" w:firstLine="480"/>
                <w:jc w:val="both"/>
                <w:rPr>
                  <w:szCs w:val="21"/>
                </w:rPr>
              </w:pPr>
              <w:r w:rsidRPr="00105484">
                <w:rPr>
                  <w:rFonts w:hint="eastAsia"/>
                  <w:szCs w:val="21"/>
                </w:rPr>
                <w:t>客户服务业务成为稳定的利润增长点，截止报告期末，在执行运维生产线18</w:t>
              </w:r>
              <w:r w:rsidRPr="00105484">
                <w:rPr>
                  <w:szCs w:val="21"/>
                </w:rPr>
                <w:t>条</w:t>
              </w:r>
              <w:r w:rsidRPr="00105484">
                <w:rPr>
                  <w:rFonts w:hint="eastAsia"/>
                  <w:szCs w:val="21"/>
                </w:rPr>
                <w:t>，2017年</w:t>
              </w:r>
              <w:r w:rsidRPr="00105484">
                <w:rPr>
                  <w:szCs w:val="21"/>
                </w:rPr>
                <w:t>上半年新签</w:t>
              </w:r>
              <w:r w:rsidRPr="00105484">
                <w:rPr>
                  <w:rFonts w:hint="eastAsia"/>
                  <w:szCs w:val="21"/>
                </w:rPr>
                <w:t>生产运营管理</w:t>
              </w:r>
              <w:r w:rsidRPr="00105484">
                <w:rPr>
                  <w:szCs w:val="21"/>
                </w:rPr>
                <w:t>合同</w:t>
              </w:r>
              <w:r w:rsidRPr="00105484">
                <w:rPr>
                  <w:rFonts w:hint="eastAsia"/>
                  <w:szCs w:val="21"/>
                </w:rPr>
                <w:t>21.34</w:t>
              </w:r>
              <w:r w:rsidRPr="00105484">
                <w:rPr>
                  <w:szCs w:val="21"/>
                </w:rPr>
                <w:t>亿元</w:t>
              </w:r>
              <w:r w:rsidRPr="00105484">
                <w:rPr>
                  <w:rFonts w:hint="eastAsia"/>
                  <w:szCs w:val="21"/>
                </w:rPr>
                <w:t>，同比增长16.8</w:t>
              </w:r>
              <w:r w:rsidRPr="00105484">
                <w:rPr>
                  <w:szCs w:val="21"/>
                </w:rPr>
                <w:t>7</w:t>
              </w:r>
              <w:r w:rsidRPr="00105484">
                <w:rPr>
                  <w:rFonts w:hint="eastAsia"/>
                  <w:szCs w:val="21"/>
                </w:rPr>
                <w:t>倍。</w:t>
              </w:r>
              <w:r w:rsidRPr="00105484">
                <w:rPr>
                  <w:szCs w:val="21"/>
                </w:rPr>
                <w:t>多元化工程项目成为重要业绩支撑</w:t>
              </w:r>
              <w:r w:rsidRPr="00105484">
                <w:rPr>
                  <w:rFonts w:hint="eastAsia"/>
                  <w:szCs w:val="21"/>
                </w:rPr>
                <w:t>，报告期内，</w:t>
              </w:r>
              <w:r w:rsidRPr="00105484">
                <w:rPr>
                  <w:szCs w:val="21"/>
                </w:rPr>
                <w:t>成功获取电力、能源、道路、基础建设等多领域工程项目9个</w:t>
              </w:r>
              <w:r w:rsidRPr="00105484">
                <w:rPr>
                  <w:rFonts w:hint="eastAsia"/>
                  <w:szCs w:val="21"/>
                </w:rPr>
                <w:t>，2017年</w:t>
              </w:r>
              <w:r w:rsidRPr="00105484">
                <w:rPr>
                  <w:szCs w:val="21"/>
                </w:rPr>
                <w:t>上半年新签合同24.65亿元</w:t>
              </w:r>
              <w:r w:rsidRPr="00105484">
                <w:rPr>
                  <w:rFonts w:hint="eastAsia"/>
                  <w:szCs w:val="21"/>
                </w:rPr>
                <w:t>，同比增长1</w:t>
              </w:r>
              <w:r w:rsidRPr="00105484">
                <w:rPr>
                  <w:szCs w:val="21"/>
                </w:rPr>
                <w:t>30.56</w:t>
              </w:r>
              <w:r w:rsidRPr="00105484">
                <w:rPr>
                  <w:rFonts w:hint="eastAsia"/>
                  <w:szCs w:val="21"/>
                </w:rPr>
                <w:t>倍。</w:t>
              </w:r>
              <w:r w:rsidRPr="00105484">
                <w:rPr>
                  <w:szCs w:val="21"/>
                </w:rPr>
                <w:t>节能环保业务实现快速增长</w:t>
              </w:r>
              <w:r w:rsidRPr="00105484">
                <w:rPr>
                  <w:rFonts w:hint="eastAsia"/>
                  <w:szCs w:val="21"/>
                </w:rPr>
                <w:t>，</w:t>
              </w:r>
              <w:r w:rsidR="001365F3" w:rsidRPr="00105484">
                <w:rPr>
                  <w:rFonts w:hint="eastAsia"/>
                  <w:szCs w:val="21"/>
                </w:rPr>
                <w:t>2017年</w:t>
              </w:r>
              <w:r w:rsidR="001365F3" w:rsidRPr="00105484">
                <w:rPr>
                  <w:szCs w:val="21"/>
                </w:rPr>
                <w:t>上半年</w:t>
              </w:r>
              <w:r w:rsidR="0017785D">
                <w:rPr>
                  <w:rFonts w:hint="eastAsia"/>
                  <w:szCs w:val="21"/>
                </w:rPr>
                <w:t>，</w:t>
              </w:r>
              <w:r w:rsidRPr="00105484">
                <w:rPr>
                  <w:szCs w:val="21"/>
                </w:rPr>
                <w:t>新签</w:t>
              </w:r>
              <w:r w:rsidRPr="00105484">
                <w:rPr>
                  <w:rFonts w:hint="eastAsia"/>
                  <w:szCs w:val="21"/>
                </w:rPr>
                <w:t>节能环保</w:t>
              </w:r>
              <w:r w:rsidRPr="00105484">
                <w:rPr>
                  <w:szCs w:val="21"/>
                </w:rPr>
                <w:t>合同13.49亿元，同比增长</w:t>
              </w:r>
              <w:r w:rsidRPr="00105484">
                <w:rPr>
                  <w:rFonts w:hint="eastAsia"/>
                  <w:szCs w:val="21"/>
                </w:rPr>
                <w:t>69%。</w:t>
              </w:r>
            </w:p>
            <w:p w14:paraId="302DB6A2" w14:textId="636B4520" w:rsidR="001365F3" w:rsidRDefault="001365F3" w:rsidP="009A4948">
              <w:pPr>
                <w:widowControl w:val="0"/>
                <w:autoSpaceDE w:val="0"/>
                <w:autoSpaceDN w:val="0"/>
                <w:adjustRightInd w:val="0"/>
                <w:ind w:left="91" w:firstLine="480"/>
                <w:jc w:val="both"/>
                <w:rPr>
                  <w:szCs w:val="21"/>
                </w:rPr>
              </w:pPr>
              <w:r>
                <w:rPr>
                  <w:rFonts w:hint="eastAsia"/>
                  <w:szCs w:val="21"/>
                </w:rPr>
                <w:t>2.</w:t>
              </w:r>
              <w:r w:rsidR="009A4948" w:rsidRPr="00105484">
                <w:rPr>
                  <w:rFonts w:hint="eastAsia"/>
                  <w:szCs w:val="21"/>
                </w:rPr>
                <w:t>产业化投资初现雏形</w:t>
              </w:r>
            </w:p>
            <w:p w14:paraId="43E67284" w14:textId="4D88DAD3" w:rsidR="009A4948" w:rsidRPr="00105484" w:rsidRDefault="009A4948" w:rsidP="009A4948">
              <w:pPr>
                <w:widowControl w:val="0"/>
                <w:autoSpaceDE w:val="0"/>
                <w:autoSpaceDN w:val="0"/>
                <w:adjustRightInd w:val="0"/>
                <w:ind w:left="91" w:firstLine="480"/>
                <w:jc w:val="both"/>
                <w:rPr>
                  <w:szCs w:val="21"/>
                </w:rPr>
              </w:pPr>
              <w:r w:rsidRPr="00105484">
                <w:rPr>
                  <w:rFonts w:hint="eastAsia"/>
                  <w:szCs w:val="21"/>
                </w:rPr>
                <w:t>报告期内，公司抢占土壤修复行业机会，控股中</w:t>
              </w:r>
              <w:proofErr w:type="gramStart"/>
              <w:r w:rsidRPr="00105484">
                <w:rPr>
                  <w:rFonts w:hint="eastAsia"/>
                  <w:szCs w:val="21"/>
                </w:rPr>
                <w:t>材鼎原生态肥业</w:t>
              </w:r>
              <w:proofErr w:type="gramEnd"/>
              <w:r w:rsidRPr="00105484">
                <w:rPr>
                  <w:rFonts w:hint="eastAsia"/>
                  <w:szCs w:val="21"/>
                </w:rPr>
                <w:t>有限公司，以土壤调理剂产品的生产和销售为中心，</w:t>
              </w:r>
              <w:r w:rsidRPr="00105484">
                <w:rPr>
                  <w:rFonts w:hint="eastAsia"/>
                  <w:bCs/>
                  <w:szCs w:val="21"/>
                </w:rPr>
                <w:t>努力成为国内土壤调理</w:t>
              </w:r>
              <w:proofErr w:type="gramStart"/>
              <w:r w:rsidRPr="00105484">
                <w:rPr>
                  <w:rFonts w:hint="eastAsia"/>
                  <w:bCs/>
                  <w:szCs w:val="21"/>
                </w:rPr>
                <w:t>剂行</w:t>
              </w:r>
              <w:proofErr w:type="gramEnd"/>
              <w:r w:rsidRPr="00105484">
                <w:rPr>
                  <w:rFonts w:hint="eastAsia"/>
                  <w:bCs/>
                  <w:szCs w:val="21"/>
                </w:rPr>
                <w:t>业的资源整合者及领军企业</w:t>
              </w:r>
              <w:r w:rsidR="001365F3">
                <w:rPr>
                  <w:rFonts w:hint="eastAsia"/>
                  <w:bCs/>
                  <w:szCs w:val="21"/>
                </w:rPr>
                <w:t>。</w:t>
              </w:r>
              <w:r w:rsidRPr="00105484">
                <w:rPr>
                  <w:rFonts w:hint="eastAsia"/>
                  <w:szCs w:val="21"/>
                </w:rPr>
                <w:t>为适应水泥工业转型升级的发展要求，合资设立中材</w:t>
              </w:r>
              <w:proofErr w:type="gramStart"/>
              <w:r w:rsidRPr="00105484">
                <w:rPr>
                  <w:rFonts w:hint="eastAsia"/>
                  <w:szCs w:val="21"/>
                </w:rPr>
                <w:t>邦</w:t>
              </w:r>
              <w:proofErr w:type="gramEnd"/>
              <w:r w:rsidRPr="00105484">
                <w:rPr>
                  <w:rFonts w:hint="eastAsia"/>
                  <w:szCs w:val="21"/>
                </w:rPr>
                <w:t>业（天津）智能技术有限公司，大力开展水泥生产的智能化、信息化业务。</w:t>
              </w:r>
            </w:p>
            <w:p w14:paraId="7AC417B4" w14:textId="77777777" w:rsidR="009A4948" w:rsidRPr="00105484" w:rsidRDefault="009A4948" w:rsidP="009A4948">
              <w:pPr>
                <w:widowControl w:val="0"/>
                <w:autoSpaceDE w:val="0"/>
                <w:autoSpaceDN w:val="0"/>
                <w:adjustRightInd w:val="0"/>
                <w:rPr>
                  <w:szCs w:val="21"/>
                </w:rPr>
              </w:pPr>
              <w:r>
                <w:rPr>
                  <w:rFonts w:hint="eastAsia"/>
                  <w:szCs w:val="21"/>
                </w:rPr>
                <w:t xml:space="preserve">    </w:t>
              </w:r>
              <w:r w:rsidRPr="00105484">
                <w:rPr>
                  <w:rFonts w:hint="eastAsia"/>
                  <w:szCs w:val="21"/>
                </w:rPr>
                <w:t>（三）降本增效力度到位</w:t>
              </w:r>
            </w:p>
            <w:p w14:paraId="4FCE47DB" w14:textId="77777777" w:rsidR="009A4948" w:rsidRPr="00105484" w:rsidRDefault="009A4948" w:rsidP="009A4948">
              <w:pPr>
                <w:widowControl w:val="0"/>
                <w:autoSpaceDE w:val="0"/>
                <w:autoSpaceDN w:val="0"/>
                <w:adjustRightInd w:val="0"/>
                <w:ind w:left="91" w:firstLine="480"/>
                <w:jc w:val="both"/>
                <w:rPr>
                  <w:szCs w:val="21"/>
                </w:rPr>
              </w:pPr>
              <w:r w:rsidRPr="00105484">
                <w:rPr>
                  <w:rFonts w:hint="eastAsia"/>
                  <w:szCs w:val="21"/>
                </w:rPr>
                <w:t>一是加大低效无效资产处置和“压减”力度，综合运用吸收合并、破产清算、股权转让、清算注销等多种方式，</w:t>
              </w:r>
              <w:bookmarkStart w:id="21" w:name="OLE_LINK13"/>
              <w:bookmarkStart w:id="22" w:name="OLE_LINK14"/>
              <w:r w:rsidRPr="00105484">
                <w:rPr>
                  <w:rFonts w:hint="eastAsia"/>
                  <w:szCs w:val="21"/>
                </w:rPr>
                <w:t>报告期内，完成3家低效无效资产的处置工作</w:t>
              </w:r>
              <w:bookmarkEnd w:id="21"/>
              <w:bookmarkEnd w:id="22"/>
              <w:r w:rsidRPr="00105484">
                <w:rPr>
                  <w:rFonts w:hint="eastAsia"/>
                  <w:szCs w:val="21"/>
                </w:rPr>
                <w:t>。</w:t>
              </w:r>
              <w:r w:rsidRPr="00105484">
                <w:rPr>
                  <w:szCs w:val="21"/>
                </w:rPr>
                <w:t>二是</w:t>
              </w:r>
              <w:r w:rsidRPr="00105484">
                <w:rPr>
                  <w:rFonts w:hint="eastAsia"/>
                  <w:szCs w:val="21"/>
                </w:rPr>
                <w:t>“两金”</w:t>
              </w:r>
              <w:proofErr w:type="gramStart"/>
              <w:r w:rsidRPr="00105484">
                <w:rPr>
                  <w:szCs w:val="21"/>
                </w:rPr>
                <w:t>压控成效</w:t>
              </w:r>
              <w:proofErr w:type="gramEnd"/>
              <w:r w:rsidRPr="00105484">
                <w:rPr>
                  <w:szCs w:val="21"/>
                </w:rPr>
                <w:t>显著</w:t>
              </w:r>
              <w:r w:rsidRPr="00105484">
                <w:rPr>
                  <w:rFonts w:hint="eastAsia"/>
                  <w:szCs w:val="21"/>
                </w:rPr>
                <w:t>，</w:t>
              </w:r>
              <w:r w:rsidRPr="00105484">
                <w:rPr>
                  <w:szCs w:val="21"/>
                </w:rPr>
                <w:t>通过强化责任落实、强化项目收款、强化源头管控</w:t>
              </w:r>
              <w:r w:rsidRPr="00105484">
                <w:rPr>
                  <w:rFonts w:hint="eastAsia"/>
                  <w:szCs w:val="21"/>
                </w:rPr>
                <w:t>，“两金”总额较年初</w:t>
              </w:r>
              <w:r w:rsidRPr="00105484">
                <w:rPr>
                  <w:szCs w:val="21"/>
                </w:rPr>
                <w:t>下降6.48%。三是</w:t>
              </w:r>
              <w:r w:rsidRPr="00105484">
                <w:rPr>
                  <w:rFonts w:hint="eastAsia"/>
                  <w:szCs w:val="21"/>
                </w:rPr>
                <w:t>积极开展人力资源优化，通过丰富劳动关系管理、完善内部退岗机制，加大转型升级人才储备和培养等方式，</w:t>
              </w:r>
              <w:r w:rsidRPr="00105484">
                <w:rPr>
                  <w:szCs w:val="21"/>
                </w:rPr>
                <w:t>人员结构</w:t>
              </w:r>
              <w:r w:rsidRPr="00105484">
                <w:rPr>
                  <w:rFonts w:hint="eastAsia"/>
                  <w:szCs w:val="21"/>
                </w:rPr>
                <w:t>进一步</w:t>
              </w:r>
              <w:r w:rsidRPr="00105484">
                <w:rPr>
                  <w:szCs w:val="21"/>
                </w:rPr>
                <w:t>合理优化。</w:t>
              </w:r>
            </w:p>
            <w:p w14:paraId="37A772F4" w14:textId="77777777" w:rsidR="009A4948" w:rsidRPr="00105484" w:rsidRDefault="009A4948" w:rsidP="009A4948">
              <w:pPr>
                <w:ind w:firstLineChars="200" w:firstLine="420"/>
                <w:rPr>
                  <w:szCs w:val="21"/>
                </w:rPr>
              </w:pPr>
              <w:r w:rsidRPr="00105484">
                <w:rPr>
                  <w:rFonts w:hint="eastAsia"/>
                  <w:szCs w:val="21"/>
                </w:rPr>
                <w:t>（四）改革创新成效初显</w:t>
              </w:r>
            </w:p>
            <w:p w14:paraId="054C7EAC" w14:textId="6B5CA0DD" w:rsidR="009A4948" w:rsidRDefault="009A4948" w:rsidP="009A4948">
              <w:pPr>
                <w:ind w:firstLine="420"/>
                <w:rPr>
                  <w:szCs w:val="21"/>
                </w:rPr>
              </w:pPr>
              <w:r w:rsidRPr="00105484">
                <w:rPr>
                  <w:rFonts w:hint="eastAsia"/>
                  <w:szCs w:val="21"/>
                </w:rPr>
                <w:t>一是启动并实施覆盖</w:t>
              </w:r>
              <w:proofErr w:type="gramStart"/>
              <w:r w:rsidRPr="00105484">
                <w:rPr>
                  <w:rFonts w:hint="eastAsia"/>
                  <w:szCs w:val="21"/>
                </w:rPr>
                <w:t>全业务链</w:t>
              </w:r>
              <w:proofErr w:type="gramEnd"/>
              <w:r w:rsidRPr="00105484">
                <w:rPr>
                  <w:rFonts w:hint="eastAsia"/>
                  <w:szCs w:val="21"/>
                </w:rPr>
                <w:t>的制度体系建设工作，通过</w:t>
              </w:r>
              <w:r w:rsidRPr="00105484">
                <w:rPr>
                  <w:szCs w:val="21"/>
                </w:rPr>
                <w:t>“</w:t>
              </w:r>
              <w:r w:rsidRPr="00105484">
                <w:rPr>
                  <w:rFonts w:hint="eastAsia"/>
                  <w:szCs w:val="21"/>
                </w:rPr>
                <w:t>全层级、矩阵式</w:t>
              </w:r>
              <w:r w:rsidRPr="00105484">
                <w:rPr>
                  <w:szCs w:val="21"/>
                </w:rPr>
                <w:t>”</w:t>
              </w:r>
              <w:r w:rsidRPr="00105484">
                <w:rPr>
                  <w:rFonts w:hint="eastAsia"/>
                  <w:szCs w:val="21"/>
                </w:rPr>
                <w:t>的组织模式，力求建立起涵盖设计、采购、现场管理等专业领域的中</w:t>
              </w:r>
              <w:proofErr w:type="gramStart"/>
              <w:r w:rsidRPr="00105484">
                <w:rPr>
                  <w:rFonts w:hint="eastAsia"/>
                  <w:szCs w:val="21"/>
                </w:rPr>
                <w:t>材国</w:t>
              </w:r>
              <w:proofErr w:type="gramEnd"/>
              <w:r w:rsidRPr="00105484">
                <w:rPr>
                  <w:rFonts w:hint="eastAsia"/>
                  <w:szCs w:val="21"/>
                </w:rPr>
                <w:t>际统一的标准制度指引。二是</w:t>
              </w:r>
              <w:bookmarkStart w:id="23" w:name="OLE_LINK15"/>
              <w:bookmarkStart w:id="24" w:name="OLE_LINK16"/>
              <w:r w:rsidRPr="00105484">
                <w:rPr>
                  <w:rFonts w:hint="eastAsia"/>
                  <w:szCs w:val="21"/>
                </w:rPr>
                <w:t>规范和完善国际市场管理机制，明确责任区域和责任客户，为深耕</w:t>
              </w:r>
              <w:r w:rsidR="001365F3">
                <w:rPr>
                  <w:rFonts w:hint="eastAsia"/>
                  <w:szCs w:val="21"/>
                </w:rPr>
                <w:t>国际</w:t>
              </w:r>
              <w:r w:rsidRPr="00105484">
                <w:rPr>
                  <w:rFonts w:hint="eastAsia"/>
                  <w:szCs w:val="21"/>
                </w:rPr>
                <w:t>市场、拓展多元化业务机会创造</w:t>
              </w:r>
              <w:r w:rsidRPr="00105484">
                <w:rPr>
                  <w:rFonts w:hint="eastAsia"/>
                  <w:szCs w:val="21"/>
                </w:rPr>
                <w:lastRenderedPageBreak/>
                <w:t>条件</w:t>
              </w:r>
              <w:bookmarkEnd w:id="23"/>
              <w:bookmarkEnd w:id="24"/>
              <w:r w:rsidRPr="00105484">
                <w:rPr>
                  <w:rFonts w:hint="eastAsia"/>
                  <w:szCs w:val="21"/>
                </w:rPr>
                <w:t>；三是建立健全中长期激励</w:t>
              </w:r>
              <w:r>
                <w:rPr>
                  <w:rFonts w:hint="eastAsia"/>
                  <w:szCs w:val="21"/>
                </w:rPr>
                <w:t>机制，推出股票期权激励计划，有效地将股东、公司和个人利益结合在</w:t>
              </w:r>
              <w:r w:rsidRPr="00105484">
                <w:rPr>
                  <w:rFonts w:hint="eastAsia"/>
                  <w:szCs w:val="21"/>
                </w:rPr>
                <w:t>一起，为激发公司发展活力奠定基础。</w:t>
              </w:r>
            </w:p>
            <w:p w14:paraId="5C717612" w14:textId="04D5488A" w:rsidR="00BE5E3E" w:rsidRPr="003C4D57" w:rsidRDefault="00FE42B0" w:rsidP="009A4948">
              <w:pPr>
                <w:ind w:firstLine="420"/>
              </w:pPr>
            </w:p>
          </w:sdtContent>
        </w:sdt>
      </w:sdtContent>
    </w:sdt>
    <w:p w14:paraId="353D3F7D" w14:textId="77777777" w:rsidR="00BE5E3E" w:rsidRPr="004B494B" w:rsidRDefault="00BE5E3E" w:rsidP="006807BE">
      <w:pPr>
        <w:pStyle w:val="3"/>
        <w:numPr>
          <w:ilvl w:val="0"/>
          <w:numId w:val="79"/>
        </w:numPr>
      </w:pPr>
      <w:bookmarkStart w:id="25" w:name="_Toc342559738"/>
      <w:bookmarkStart w:id="26" w:name="_Toc342565895"/>
      <w:r>
        <w:rPr>
          <w:rFonts w:hint="eastAsia"/>
        </w:rPr>
        <w:t>主营业务分析</w:t>
      </w:r>
      <w:bookmarkEnd w:id="25"/>
      <w:bookmarkEnd w:id="26"/>
    </w:p>
    <w:p w14:paraId="09B97DDF" w14:textId="77777777" w:rsidR="00BE5E3E" w:rsidRDefault="00BE5E3E" w:rsidP="006807BE">
      <w:pPr>
        <w:pStyle w:val="4"/>
        <w:numPr>
          <w:ilvl w:val="0"/>
          <w:numId w:val="80"/>
        </w:numPr>
      </w:pPr>
      <w:bookmarkStart w:id="27" w:name="_Toc342559739"/>
      <w:bookmarkStart w:id="28" w:name="_Toc342565896"/>
      <w:r>
        <w:rPr>
          <w:rFonts w:hint="eastAsia"/>
        </w:rPr>
        <w:t>财务报表相关科目变动分析表</w:t>
      </w:r>
      <w:bookmarkEnd w:id="27"/>
      <w:bookmarkEnd w:id="28"/>
    </w:p>
    <w:sdt>
      <w:sdtPr>
        <w:rPr>
          <w:rFonts w:hint="eastAsia"/>
        </w:rPr>
        <w:alias w:val="模块:财务报表相关科目变动分析表"/>
        <w:tag w:val="_GBC_281bf95299804381a41f7dd82e2c19f3"/>
        <w:id w:val="-1039123215"/>
        <w:lock w:val="sdtLocked"/>
        <w:placeholder>
          <w:docPart w:val="GBC22222222222222222222222222222"/>
        </w:placeholder>
      </w:sdtPr>
      <w:sdtContent>
        <w:p w14:paraId="2C1E9739" w14:textId="77777777" w:rsidR="00BE5E3E" w:rsidRDefault="00BE5E3E">
          <w:pPr>
            <w:pStyle w:val="ac"/>
            <w:ind w:left="360" w:firstLineChars="0" w:firstLine="0"/>
            <w:jc w:val="right"/>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e1a77905b94e6db0c76206578fe2db"/>
              <w:id w:val="149684267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6c86f79f9e2349b09f37ad908cd43f73"/>
              <w:id w:val="-18370704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13"/>
            <w:tblW w:w="5000" w:type="pct"/>
            <w:tblLook w:val="04A0" w:firstRow="1" w:lastRow="0" w:firstColumn="1" w:lastColumn="0" w:noHBand="0" w:noVBand="1"/>
          </w:tblPr>
          <w:tblGrid>
            <w:gridCol w:w="3226"/>
            <w:gridCol w:w="2156"/>
            <w:gridCol w:w="1983"/>
            <w:gridCol w:w="1458"/>
          </w:tblGrid>
          <w:tr w:rsidR="00BE5E3E" w14:paraId="7F062800" w14:textId="77777777" w:rsidTr="00F51B95">
            <w:tc>
              <w:tcPr>
                <w:tcW w:w="1828" w:type="pct"/>
              </w:tcPr>
              <w:p w14:paraId="58F81D8B" w14:textId="77777777" w:rsidR="00BE5E3E" w:rsidRDefault="00BE5E3E" w:rsidP="00BE5E3E">
                <w:pPr>
                  <w:pStyle w:val="ac"/>
                  <w:ind w:firstLineChars="0" w:firstLine="0"/>
                  <w:rPr>
                    <w:rFonts w:ascii="宋体" w:hAnsi="宋体"/>
                    <w:szCs w:val="21"/>
                  </w:rPr>
                </w:pPr>
                <w:r>
                  <w:rPr>
                    <w:rFonts w:ascii="宋体" w:hAnsi="宋体" w:hint="eastAsia"/>
                    <w:szCs w:val="21"/>
                  </w:rPr>
                  <w:t>科目</w:t>
                </w:r>
              </w:p>
            </w:tc>
            <w:tc>
              <w:tcPr>
                <w:tcW w:w="1222" w:type="pct"/>
                <w:vAlign w:val="center"/>
              </w:tcPr>
              <w:p w14:paraId="4192401A" w14:textId="77777777" w:rsidR="00BE5E3E" w:rsidRDefault="00BE5E3E" w:rsidP="00BE5E3E">
                <w:pPr>
                  <w:pStyle w:val="ac"/>
                  <w:ind w:firstLineChars="0" w:firstLine="0"/>
                  <w:jc w:val="center"/>
                  <w:rPr>
                    <w:rFonts w:ascii="宋体" w:hAnsi="宋体"/>
                    <w:szCs w:val="21"/>
                  </w:rPr>
                </w:pPr>
                <w:r>
                  <w:rPr>
                    <w:rFonts w:ascii="宋体" w:hAnsi="宋体" w:hint="eastAsia"/>
                    <w:szCs w:val="21"/>
                  </w:rPr>
                  <w:t>本期数</w:t>
                </w:r>
              </w:p>
            </w:tc>
            <w:tc>
              <w:tcPr>
                <w:tcW w:w="1124" w:type="pct"/>
                <w:vAlign w:val="center"/>
              </w:tcPr>
              <w:p w14:paraId="22B200C9" w14:textId="77777777" w:rsidR="00BE5E3E" w:rsidRDefault="00BE5E3E" w:rsidP="00BE5E3E">
                <w:pPr>
                  <w:pStyle w:val="ac"/>
                  <w:ind w:firstLineChars="0" w:firstLine="0"/>
                  <w:jc w:val="center"/>
                  <w:rPr>
                    <w:rFonts w:ascii="宋体" w:hAnsi="宋体"/>
                    <w:szCs w:val="21"/>
                  </w:rPr>
                </w:pPr>
                <w:r>
                  <w:rPr>
                    <w:rFonts w:ascii="宋体" w:hAnsi="宋体" w:hint="eastAsia"/>
                    <w:szCs w:val="21"/>
                  </w:rPr>
                  <w:t>上年同期数</w:t>
                </w:r>
              </w:p>
            </w:tc>
            <w:tc>
              <w:tcPr>
                <w:tcW w:w="826" w:type="pct"/>
                <w:vAlign w:val="center"/>
              </w:tcPr>
              <w:p w14:paraId="21D4E29B" w14:textId="77777777" w:rsidR="00BE5E3E" w:rsidRDefault="00BE5E3E" w:rsidP="00BE5E3E">
                <w:pPr>
                  <w:pStyle w:val="ac"/>
                  <w:ind w:firstLineChars="0" w:firstLine="0"/>
                  <w:jc w:val="center"/>
                  <w:rPr>
                    <w:rFonts w:ascii="宋体" w:hAnsi="宋体"/>
                    <w:szCs w:val="21"/>
                  </w:rPr>
                </w:pPr>
                <w:r>
                  <w:rPr>
                    <w:rFonts w:ascii="宋体" w:hAnsi="宋体" w:hint="eastAsia"/>
                    <w:szCs w:val="21"/>
                  </w:rPr>
                  <w:t>变动比例（%）</w:t>
                </w:r>
              </w:p>
            </w:tc>
          </w:tr>
          <w:tr w:rsidR="00BE5E3E" w14:paraId="7F827E6A" w14:textId="77777777" w:rsidTr="00F51B95">
            <w:tc>
              <w:tcPr>
                <w:tcW w:w="1828" w:type="pct"/>
              </w:tcPr>
              <w:p w14:paraId="2A398415" w14:textId="77777777" w:rsidR="00BE5E3E" w:rsidRDefault="00BE5E3E" w:rsidP="00BE5E3E">
                <w:pPr>
                  <w:pStyle w:val="ac"/>
                  <w:ind w:firstLineChars="0" w:firstLine="0"/>
                  <w:rPr>
                    <w:rFonts w:ascii="宋体" w:hAnsi="宋体"/>
                    <w:szCs w:val="21"/>
                  </w:rPr>
                </w:pPr>
                <w:r>
                  <w:rPr>
                    <w:rFonts w:ascii="宋体" w:hAnsi="宋体" w:hint="eastAsia"/>
                    <w:szCs w:val="21"/>
                  </w:rPr>
                  <w:t>营业收入</w:t>
                </w:r>
              </w:p>
            </w:tc>
            <w:sdt>
              <w:sdtPr>
                <w:rPr>
                  <w:rFonts w:ascii="宋体" w:hAnsi="宋体"/>
                  <w:szCs w:val="21"/>
                </w:rPr>
                <w:alias w:val="营业收入"/>
                <w:tag w:val="_GBC_283b61edf59b4dbb9b63f6a06d12c146"/>
                <w:id w:val="-797756840"/>
                <w:lock w:val="sdtLocked"/>
              </w:sdtPr>
              <w:sdtContent>
                <w:tc>
                  <w:tcPr>
                    <w:tcW w:w="1222" w:type="pct"/>
                  </w:tcPr>
                  <w:p w14:paraId="7B8CEBAC" w14:textId="77777777" w:rsidR="00BE5E3E" w:rsidRDefault="00BE5E3E" w:rsidP="00BE5E3E">
                    <w:pPr>
                      <w:pStyle w:val="ac"/>
                      <w:ind w:firstLineChars="0" w:firstLine="0"/>
                      <w:jc w:val="right"/>
                      <w:rPr>
                        <w:rFonts w:ascii="宋体" w:hAnsi="宋体"/>
                        <w:szCs w:val="21"/>
                      </w:rPr>
                    </w:pPr>
                    <w:r>
                      <w:rPr>
                        <w:rFonts w:ascii="宋体" w:hAnsi="宋体"/>
                        <w:szCs w:val="21"/>
                      </w:rPr>
                      <w:t>8,841,393,460.08</w:t>
                    </w:r>
                  </w:p>
                </w:tc>
              </w:sdtContent>
            </w:sdt>
            <w:sdt>
              <w:sdtPr>
                <w:rPr>
                  <w:rFonts w:ascii="宋体" w:hAnsi="宋体"/>
                  <w:szCs w:val="21"/>
                </w:rPr>
                <w:alias w:val="营业收入"/>
                <w:tag w:val="_GBC_0e0abb8c6f85409f9d259fa06e0bf68f"/>
                <w:id w:val="-1792891771"/>
                <w:lock w:val="sdtLocked"/>
              </w:sdtPr>
              <w:sdtContent>
                <w:tc>
                  <w:tcPr>
                    <w:tcW w:w="1124" w:type="pct"/>
                  </w:tcPr>
                  <w:p w14:paraId="5310E799" w14:textId="77777777" w:rsidR="00BE5E3E" w:rsidRDefault="00BE5E3E" w:rsidP="00BE5E3E">
                    <w:pPr>
                      <w:pStyle w:val="ac"/>
                      <w:ind w:firstLineChars="0" w:firstLine="0"/>
                      <w:jc w:val="right"/>
                      <w:rPr>
                        <w:rFonts w:ascii="宋体" w:hAnsi="宋体"/>
                        <w:szCs w:val="21"/>
                      </w:rPr>
                    </w:pPr>
                    <w:r>
                      <w:rPr>
                        <w:rFonts w:ascii="宋体" w:hAnsi="宋体"/>
                        <w:szCs w:val="21"/>
                      </w:rPr>
                      <w:t>8,561,638,885.98</w:t>
                    </w:r>
                  </w:p>
                </w:tc>
              </w:sdtContent>
            </w:sdt>
            <w:sdt>
              <w:sdtPr>
                <w:rPr>
                  <w:rFonts w:ascii="宋体" w:hAnsi="宋体"/>
                  <w:szCs w:val="21"/>
                </w:rPr>
                <w:alias w:val="营业收入本期比上期增减"/>
                <w:tag w:val="_GBC_093d8a02de794f0d9d718943636775de"/>
                <w:id w:val="69245057"/>
                <w:lock w:val="sdtLocked"/>
              </w:sdtPr>
              <w:sdtContent>
                <w:tc>
                  <w:tcPr>
                    <w:tcW w:w="826" w:type="pct"/>
                  </w:tcPr>
                  <w:p w14:paraId="6C93EDA3" w14:textId="77777777" w:rsidR="00BE5E3E" w:rsidRDefault="00BE5E3E" w:rsidP="00BE5E3E">
                    <w:pPr>
                      <w:pStyle w:val="ac"/>
                      <w:ind w:firstLineChars="0" w:firstLine="0"/>
                      <w:jc w:val="right"/>
                      <w:rPr>
                        <w:rFonts w:ascii="宋体" w:hAnsi="宋体"/>
                        <w:szCs w:val="21"/>
                      </w:rPr>
                    </w:pPr>
                    <w:r>
                      <w:rPr>
                        <w:rFonts w:ascii="宋体" w:hAnsi="宋体"/>
                        <w:szCs w:val="21"/>
                      </w:rPr>
                      <w:t>3.27</w:t>
                    </w:r>
                  </w:p>
                </w:tc>
              </w:sdtContent>
            </w:sdt>
          </w:tr>
          <w:tr w:rsidR="00BE5E3E" w14:paraId="5397C79B" w14:textId="77777777" w:rsidTr="00F51B95">
            <w:tc>
              <w:tcPr>
                <w:tcW w:w="1828" w:type="pct"/>
              </w:tcPr>
              <w:p w14:paraId="4C389CCC" w14:textId="77777777" w:rsidR="00BE5E3E" w:rsidRDefault="00BE5E3E" w:rsidP="00BE5E3E">
                <w:pPr>
                  <w:pStyle w:val="ac"/>
                  <w:ind w:firstLineChars="0" w:firstLine="0"/>
                  <w:rPr>
                    <w:rFonts w:ascii="宋体" w:hAnsi="宋体"/>
                    <w:szCs w:val="21"/>
                  </w:rPr>
                </w:pPr>
                <w:r>
                  <w:rPr>
                    <w:rFonts w:ascii="宋体" w:hAnsi="宋体"/>
                    <w:szCs w:val="21"/>
                  </w:rPr>
                  <w:t>营业成本</w:t>
                </w:r>
              </w:p>
            </w:tc>
            <w:sdt>
              <w:sdtPr>
                <w:rPr>
                  <w:rFonts w:ascii="宋体" w:hAnsi="宋体"/>
                  <w:szCs w:val="21"/>
                </w:rPr>
                <w:alias w:val="营业成本"/>
                <w:tag w:val="_GBC_f54a70a804014d4abd28005001a963eb"/>
                <w:id w:val="-438681243"/>
                <w:lock w:val="sdtLocked"/>
              </w:sdtPr>
              <w:sdtContent>
                <w:tc>
                  <w:tcPr>
                    <w:tcW w:w="1222" w:type="pct"/>
                  </w:tcPr>
                  <w:p w14:paraId="32E4145A" w14:textId="77777777" w:rsidR="00BE5E3E" w:rsidRDefault="00BE5E3E" w:rsidP="00BE5E3E">
                    <w:pPr>
                      <w:pStyle w:val="ac"/>
                      <w:ind w:firstLineChars="0" w:firstLine="0"/>
                      <w:jc w:val="right"/>
                      <w:rPr>
                        <w:rFonts w:ascii="宋体" w:hAnsi="宋体"/>
                        <w:szCs w:val="21"/>
                      </w:rPr>
                    </w:pPr>
                    <w:r>
                      <w:rPr>
                        <w:rFonts w:ascii="宋体" w:hAnsi="宋体"/>
                        <w:szCs w:val="21"/>
                      </w:rPr>
                      <w:t>7,444,491,395.31</w:t>
                    </w:r>
                  </w:p>
                </w:tc>
              </w:sdtContent>
            </w:sdt>
            <w:sdt>
              <w:sdtPr>
                <w:rPr>
                  <w:rFonts w:ascii="宋体" w:hAnsi="宋体"/>
                  <w:szCs w:val="21"/>
                </w:rPr>
                <w:alias w:val="营业成本"/>
                <w:tag w:val="_GBC_2c92b9cfbd8d40c4915f5be6161ee93e"/>
                <w:id w:val="-405691712"/>
                <w:lock w:val="sdtLocked"/>
              </w:sdtPr>
              <w:sdtContent>
                <w:tc>
                  <w:tcPr>
                    <w:tcW w:w="1124" w:type="pct"/>
                  </w:tcPr>
                  <w:p w14:paraId="0A5181B1" w14:textId="77777777" w:rsidR="00BE5E3E" w:rsidRDefault="00BE5E3E" w:rsidP="00BE5E3E">
                    <w:pPr>
                      <w:pStyle w:val="ac"/>
                      <w:ind w:firstLineChars="0" w:firstLine="0"/>
                      <w:jc w:val="right"/>
                      <w:rPr>
                        <w:rFonts w:ascii="宋体" w:hAnsi="宋体"/>
                        <w:szCs w:val="21"/>
                      </w:rPr>
                    </w:pPr>
                    <w:r>
                      <w:rPr>
                        <w:rFonts w:ascii="宋体" w:hAnsi="宋体"/>
                        <w:szCs w:val="21"/>
                      </w:rPr>
                      <w:t>7,409,070,066.39</w:t>
                    </w:r>
                  </w:p>
                </w:tc>
              </w:sdtContent>
            </w:sdt>
            <w:sdt>
              <w:sdtPr>
                <w:rPr>
                  <w:rFonts w:ascii="宋体" w:hAnsi="宋体"/>
                  <w:szCs w:val="21"/>
                </w:rPr>
                <w:alias w:val="营业成本本期比上期增减"/>
                <w:tag w:val="_GBC_263a2ed169e547d4ba0d6bc2bea8d4d9"/>
                <w:id w:val="-2072341794"/>
                <w:lock w:val="sdtLocked"/>
              </w:sdtPr>
              <w:sdtContent>
                <w:tc>
                  <w:tcPr>
                    <w:tcW w:w="826" w:type="pct"/>
                  </w:tcPr>
                  <w:p w14:paraId="7C3617D6" w14:textId="77777777" w:rsidR="00BE5E3E" w:rsidRDefault="00BE5E3E" w:rsidP="00BE5E3E">
                    <w:pPr>
                      <w:pStyle w:val="ac"/>
                      <w:ind w:firstLineChars="0" w:firstLine="0"/>
                      <w:jc w:val="right"/>
                      <w:rPr>
                        <w:rFonts w:ascii="宋体" w:hAnsi="宋体"/>
                        <w:szCs w:val="21"/>
                      </w:rPr>
                    </w:pPr>
                    <w:r>
                      <w:rPr>
                        <w:rFonts w:ascii="宋体" w:hAnsi="宋体"/>
                        <w:szCs w:val="21"/>
                      </w:rPr>
                      <w:t>0.48</w:t>
                    </w:r>
                  </w:p>
                </w:tc>
              </w:sdtContent>
            </w:sdt>
          </w:tr>
          <w:tr w:rsidR="00BE5E3E" w14:paraId="796651BE" w14:textId="77777777" w:rsidTr="00F51B95">
            <w:tc>
              <w:tcPr>
                <w:tcW w:w="1828" w:type="pct"/>
              </w:tcPr>
              <w:p w14:paraId="00D16E4A" w14:textId="77777777" w:rsidR="00BE5E3E" w:rsidRDefault="00BE5E3E" w:rsidP="00BE5E3E">
                <w:pPr>
                  <w:pStyle w:val="ac"/>
                  <w:ind w:firstLineChars="0" w:firstLine="0"/>
                  <w:rPr>
                    <w:rFonts w:ascii="宋体" w:hAnsi="宋体"/>
                    <w:szCs w:val="21"/>
                  </w:rPr>
                </w:pPr>
                <w:r>
                  <w:rPr>
                    <w:rFonts w:ascii="宋体" w:hAnsi="宋体"/>
                    <w:szCs w:val="21"/>
                  </w:rPr>
                  <w:t>销售费用</w:t>
                </w:r>
              </w:p>
            </w:tc>
            <w:sdt>
              <w:sdtPr>
                <w:rPr>
                  <w:rFonts w:ascii="宋体" w:hAnsi="宋体"/>
                  <w:szCs w:val="21"/>
                </w:rPr>
                <w:alias w:val="销售费用"/>
                <w:tag w:val="_GBC_c6823e89e06348839959d57edf210be4"/>
                <w:id w:val="-1732151739"/>
                <w:lock w:val="sdtLocked"/>
              </w:sdtPr>
              <w:sdtContent>
                <w:tc>
                  <w:tcPr>
                    <w:tcW w:w="1222" w:type="pct"/>
                  </w:tcPr>
                  <w:p w14:paraId="7D80AC59" w14:textId="77777777" w:rsidR="00BE5E3E" w:rsidRDefault="00BE5E3E" w:rsidP="00BE5E3E">
                    <w:pPr>
                      <w:pStyle w:val="ac"/>
                      <w:ind w:firstLineChars="0" w:firstLine="0"/>
                      <w:jc w:val="right"/>
                      <w:rPr>
                        <w:rFonts w:ascii="宋体" w:hAnsi="宋体"/>
                        <w:szCs w:val="21"/>
                      </w:rPr>
                    </w:pPr>
                    <w:r>
                      <w:rPr>
                        <w:rFonts w:ascii="宋体" w:hAnsi="宋体"/>
                        <w:szCs w:val="21"/>
                      </w:rPr>
                      <w:t>140,385,677.79</w:t>
                    </w:r>
                  </w:p>
                </w:tc>
              </w:sdtContent>
            </w:sdt>
            <w:sdt>
              <w:sdtPr>
                <w:rPr>
                  <w:rFonts w:ascii="宋体" w:hAnsi="宋体"/>
                  <w:szCs w:val="21"/>
                </w:rPr>
                <w:alias w:val="销售费用"/>
                <w:tag w:val="_GBC_2318ec79af8e475fbbdf13fa642a04e5"/>
                <w:id w:val="812606412"/>
                <w:lock w:val="sdtLocked"/>
              </w:sdtPr>
              <w:sdtContent>
                <w:tc>
                  <w:tcPr>
                    <w:tcW w:w="1124" w:type="pct"/>
                  </w:tcPr>
                  <w:p w14:paraId="4CF2C336" w14:textId="77777777" w:rsidR="00BE5E3E" w:rsidRDefault="00BE5E3E" w:rsidP="00BE5E3E">
                    <w:pPr>
                      <w:pStyle w:val="ac"/>
                      <w:ind w:firstLineChars="0" w:firstLine="0"/>
                      <w:jc w:val="right"/>
                      <w:rPr>
                        <w:rFonts w:ascii="宋体" w:hAnsi="宋体"/>
                        <w:szCs w:val="21"/>
                      </w:rPr>
                    </w:pPr>
                    <w:r>
                      <w:rPr>
                        <w:rFonts w:ascii="宋体" w:hAnsi="宋体"/>
                        <w:szCs w:val="21"/>
                      </w:rPr>
                      <w:t>128,835,349.9</w:t>
                    </w:r>
                    <w:r w:rsidR="006807BE">
                      <w:rPr>
                        <w:rFonts w:ascii="宋体" w:hAnsi="宋体"/>
                        <w:szCs w:val="21"/>
                      </w:rPr>
                      <w:t>0</w:t>
                    </w:r>
                  </w:p>
                </w:tc>
              </w:sdtContent>
            </w:sdt>
            <w:sdt>
              <w:sdtPr>
                <w:rPr>
                  <w:rFonts w:ascii="宋体" w:hAnsi="宋体"/>
                  <w:szCs w:val="21"/>
                </w:rPr>
                <w:alias w:val="销售费用本期比上期增减"/>
                <w:tag w:val="_GBC_cf5dfa2e5d5b4d4b89f011c5aeb118b0"/>
                <w:id w:val="-1361429005"/>
                <w:lock w:val="sdtLocked"/>
              </w:sdtPr>
              <w:sdtContent>
                <w:tc>
                  <w:tcPr>
                    <w:tcW w:w="826" w:type="pct"/>
                  </w:tcPr>
                  <w:p w14:paraId="6E3A8E2F" w14:textId="77777777" w:rsidR="00BE5E3E" w:rsidRDefault="00BE5E3E" w:rsidP="00BE5E3E">
                    <w:pPr>
                      <w:pStyle w:val="ac"/>
                      <w:ind w:firstLineChars="0" w:firstLine="0"/>
                      <w:jc w:val="right"/>
                      <w:rPr>
                        <w:rFonts w:ascii="宋体" w:hAnsi="宋体"/>
                        <w:szCs w:val="21"/>
                      </w:rPr>
                    </w:pPr>
                    <w:r>
                      <w:rPr>
                        <w:rFonts w:ascii="宋体" w:hAnsi="宋体"/>
                        <w:szCs w:val="21"/>
                      </w:rPr>
                      <w:t>8.97</w:t>
                    </w:r>
                  </w:p>
                </w:tc>
              </w:sdtContent>
            </w:sdt>
          </w:tr>
          <w:tr w:rsidR="00BE5E3E" w14:paraId="1F7422AF" w14:textId="77777777" w:rsidTr="00F51B95">
            <w:tc>
              <w:tcPr>
                <w:tcW w:w="1828" w:type="pct"/>
              </w:tcPr>
              <w:p w14:paraId="655AD298" w14:textId="77777777" w:rsidR="00BE5E3E" w:rsidRDefault="00BE5E3E" w:rsidP="00BE5E3E">
                <w:pPr>
                  <w:pStyle w:val="ac"/>
                  <w:ind w:firstLineChars="0" w:firstLine="0"/>
                  <w:rPr>
                    <w:rFonts w:ascii="宋体" w:hAnsi="宋体"/>
                    <w:szCs w:val="21"/>
                  </w:rPr>
                </w:pPr>
                <w:r>
                  <w:rPr>
                    <w:rFonts w:ascii="宋体" w:hAnsi="宋体"/>
                    <w:szCs w:val="21"/>
                  </w:rPr>
                  <w:t>管理费用</w:t>
                </w:r>
              </w:p>
            </w:tc>
            <w:sdt>
              <w:sdtPr>
                <w:rPr>
                  <w:rFonts w:ascii="宋体" w:hAnsi="宋体"/>
                  <w:szCs w:val="21"/>
                </w:rPr>
                <w:alias w:val="管理费用"/>
                <w:tag w:val="_GBC_00089b2a95df421f93517681aec1cee3"/>
                <w:id w:val="583645590"/>
                <w:lock w:val="sdtLocked"/>
              </w:sdtPr>
              <w:sdtContent>
                <w:tc>
                  <w:tcPr>
                    <w:tcW w:w="1222" w:type="pct"/>
                  </w:tcPr>
                  <w:p w14:paraId="684DF2B3" w14:textId="77777777" w:rsidR="00BE5E3E" w:rsidRDefault="00BE5E3E" w:rsidP="00BE5E3E">
                    <w:pPr>
                      <w:pStyle w:val="ac"/>
                      <w:ind w:firstLineChars="0" w:firstLine="0"/>
                      <w:jc w:val="right"/>
                      <w:rPr>
                        <w:rFonts w:ascii="宋体" w:hAnsi="宋体"/>
                        <w:szCs w:val="21"/>
                      </w:rPr>
                    </w:pPr>
                    <w:r>
                      <w:rPr>
                        <w:rFonts w:ascii="宋体" w:hAnsi="宋体"/>
                        <w:szCs w:val="21"/>
                      </w:rPr>
                      <w:t>573,056,455.86</w:t>
                    </w:r>
                  </w:p>
                </w:tc>
              </w:sdtContent>
            </w:sdt>
            <w:sdt>
              <w:sdtPr>
                <w:rPr>
                  <w:rFonts w:ascii="宋体" w:hAnsi="宋体"/>
                  <w:szCs w:val="21"/>
                </w:rPr>
                <w:alias w:val="管理费用"/>
                <w:tag w:val="_GBC_0156f37ce44c44c18405916264b3e9e7"/>
                <w:id w:val="770909212"/>
                <w:lock w:val="sdtLocked"/>
              </w:sdtPr>
              <w:sdtContent>
                <w:tc>
                  <w:tcPr>
                    <w:tcW w:w="1124" w:type="pct"/>
                  </w:tcPr>
                  <w:p w14:paraId="011B7F94" w14:textId="77777777" w:rsidR="00BE5E3E" w:rsidRDefault="00BE5E3E" w:rsidP="00BE5E3E">
                    <w:pPr>
                      <w:pStyle w:val="ac"/>
                      <w:ind w:firstLineChars="0" w:firstLine="0"/>
                      <w:jc w:val="right"/>
                      <w:rPr>
                        <w:rFonts w:ascii="宋体" w:hAnsi="宋体"/>
                        <w:szCs w:val="21"/>
                      </w:rPr>
                    </w:pPr>
                    <w:r>
                      <w:rPr>
                        <w:rFonts w:ascii="宋体" w:hAnsi="宋体"/>
                        <w:szCs w:val="21"/>
                      </w:rPr>
                      <w:t>566,191,458.01</w:t>
                    </w:r>
                  </w:p>
                </w:tc>
              </w:sdtContent>
            </w:sdt>
            <w:sdt>
              <w:sdtPr>
                <w:rPr>
                  <w:rFonts w:ascii="宋体" w:hAnsi="宋体"/>
                  <w:szCs w:val="21"/>
                </w:rPr>
                <w:alias w:val="管理费用本期比上期增减"/>
                <w:tag w:val="_GBC_057d96f62ed246e69a846591ef421106"/>
                <w:id w:val="-1733605978"/>
                <w:lock w:val="sdtLocked"/>
              </w:sdtPr>
              <w:sdtContent>
                <w:tc>
                  <w:tcPr>
                    <w:tcW w:w="826" w:type="pct"/>
                  </w:tcPr>
                  <w:p w14:paraId="477AC7F7" w14:textId="77777777" w:rsidR="00BE5E3E" w:rsidRDefault="00BE5E3E" w:rsidP="00BE5E3E">
                    <w:pPr>
                      <w:pStyle w:val="ac"/>
                      <w:ind w:firstLineChars="0" w:firstLine="0"/>
                      <w:jc w:val="right"/>
                      <w:rPr>
                        <w:rFonts w:ascii="宋体" w:hAnsi="宋体"/>
                        <w:szCs w:val="21"/>
                      </w:rPr>
                    </w:pPr>
                    <w:r>
                      <w:rPr>
                        <w:rFonts w:ascii="宋体" w:hAnsi="宋体"/>
                        <w:szCs w:val="21"/>
                      </w:rPr>
                      <w:t>1.21</w:t>
                    </w:r>
                  </w:p>
                </w:tc>
              </w:sdtContent>
            </w:sdt>
          </w:tr>
          <w:tr w:rsidR="00BE5E3E" w14:paraId="3AA91BC0" w14:textId="77777777" w:rsidTr="00F51B95">
            <w:tc>
              <w:tcPr>
                <w:tcW w:w="1828" w:type="pct"/>
              </w:tcPr>
              <w:p w14:paraId="456355D0" w14:textId="77777777" w:rsidR="00BE5E3E" w:rsidRDefault="00BE5E3E" w:rsidP="00BE5E3E">
                <w:pPr>
                  <w:pStyle w:val="ac"/>
                  <w:ind w:firstLineChars="0" w:firstLine="0"/>
                  <w:rPr>
                    <w:rFonts w:ascii="宋体" w:hAnsi="宋体"/>
                    <w:szCs w:val="21"/>
                  </w:rPr>
                </w:pPr>
                <w:r>
                  <w:rPr>
                    <w:rFonts w:ascii="宋体" w:hAnsi="宋体"/>
                    <w:szCs w:val="21"/>
                  </w:rPr>
                  <w:t>财务费用</w:t>
                </w:r>
              </w:p>
            </w:tc>
            <w:sdt>
              <w:sdtPr>
                <w:rPr>
                  <w:rFonts w:ascii="宋体" w:hAnsi="宋体"/>
                  <w:szCs w:val="21"/>
                </w:rPr>
                <w:alias w:val="财务费用"/>
                <w:tag w:val="_GBC_4af543a2a63c4b0a875e17456442465d"/>
                <w:id w:val="2017258528"/>
                <w:lock w:val="sdtLocked"/>
              </w:sdtPr>
              <w:sdtContent>
                <w:tc>
                  <w:tcPr>
                    <w:tcW w:w="1222" w:type="pct"/>
                  </w:tcPr>
                  <w:p w14:paraId="0EDFD5EC" w14:textId="77777777" w:rsidR="00BE5E3E" w:rsidRDefault="00BE5E3E" w:rsidP="00BE5E3E">
                    <w:pPr>
                      <w:pStyle w:val="ac"/>
                      <w:ind w:firstLineChars="0" w:firstLine="0"/>
                      <w:jc w:val="right"/>
                      <w:rPr>
                        <w:rFonts w:ascii="宋体" w:hAnsi="宋体"/>
                        <w:szCs w:val="21"/>
                      </w:rPr>
                    </w:pPr>
                    <w:r>
                      <w:rPr>
                        <w:rFonts w:ascii="宋体" w:hAnsi="宋体"/>
                        <w:szCs w:val="21"/>
                      </w:rPr>
                      <w:t>130,966,145.86</w:t>
                    </w:r>
                  </w:p>
                </w:tc>
              </w:sdtContent>
            </w:sdt>
            <w:sdt>
              <w:sdtPr>
                <w:rPr>
                  <w:rFonts w:ascii="宋体" w:hAnsi="宋体"/>
                  <w:szCs w:val="21"/>
                </w:rPr>
                <w:alias w:val="财务费用"/>
                <w:tag w:val="_GBC_74c1e61030ce4f06aa939fdca298084c"/>
                <w:id w:val="-1577963024"/>
                <w:lock w:val="sdtLocked"/>
              </w:sdtPr>
              <w:sdtContent>
                <w:tc>
                  <w:tcPr>
                    <w:tcW w:w="1124" w:type="pct"/>
                  </w:tcPr>
                  <w:p w14:paraId="71DD4700" w14:textId="77777777" w:rsidR="00BE5E3E" w:rsidRDefault="00BE5E3E" w:rsidP="00BE5E3E">
                    <w:pPr>
                      <w:pStyle w:val="ac"/>
                      <w:ind w:firstLineChars="0" w:firstLine="0"/>
                      <w:jc w:val="right"/>
                      <w:rPr>
                        <w:rFonts w:ascii="宋体" w:hAnsi="宋体"/>
                        <w:szCs w:val="21"/>
                      </w:rPr>
                    </w:pPr>
                    <w:r>
                      <w:rPr>
                        <w:rFonts w:ascii="宋体" w:hAnsi="宋体"/>
                        <w:szCs w:val="21"/>
                      </w:rPr>
                      <w:t>-11,114,637.99</w:t>
                    </w:r>
                  </w:p>
                </w:tc>
              </w:sdtContent>
            </w:sdt>
            <w:sdt>
              <w:sdtPr>
                <w:rPr>
                  <w:rFonts w:ascii="宋体" w:hAnsi="宋体"/>
                  <w:szCs w:val="21"/>
                </w:rPr>
                <w:alias w:val="财务费用本期比上期增减"/>
                <w:tag w:val="_GBC_d23ec654384d4f8f8421df66b462f2c0"/>
                <w:id w:val="-1821723890"/>
                <w:lock w:val="sdtLocked"/>
              </w:sdtPr>
              <w:sdtContent>
                <w:tc>
                  <w:tcPr>
                    <w:tcW w:w="826" w:type="pct"/>
                  </w:tcPr>
                  <w:p w14:paraId="0C94F633" w14:textId="77777777" w:rsidR="00BE5E3E" w:rsidRDefault="006807BE" w:rsidP="00F51B95">
                    <w:pPr>
                      <w:pStyle w:val="ac"/>
                      <w:ind w:firstLineChars="0" w:firstLine="0"/>
                      <w:jc w:val="right"/>
                      <w:rPr>
                        <w:rFonts w:ascii="宋体" w:hAnsi="宋体"/>
                        <w:szCs w:val="21"/>
                      </w:rPr>
                    </w:pPr>
                    <w:r>
                      <w:rPr>
                        <w:rFonts w:ascii="宋体" w:hAnsi="宋体" w:hint="eastAsia"/>
                        <w:szCs w:val="21"/>
                      </w:rPr>
                      <w:t>不适用</w:t>
                    </w:r>
                  </w:p>
                </w:tc>
              </w:sdtContent>
            </w:sdt>
          </w:tr>
          <w:tr w:rsidR="00BE5E3E" w14:paraId="6EE5F4E0" w14:textId="77777777" w:rsidTr="00F51B95">
            <w:tc>
              <w:tcPr>
                <w:tcW w:w="1828" w:type="pct"/>
              </w:tcPr>
              <w:p w14:paraId="049A55A4" w14:textId="77777777" w:rsidR="00BE5E3E" w:rsidRDefault="00BE5E3E" w:rsidP="00BE5E3E">
                <w:pPr>
                  <w:pStyle w:val="ac"/>
                  <w:ind w:firstLineChars="0" w:firstLine="0"/>
                  <w:rPr>
                    <w:rFonts w:ascii="宋体" w:hAnsi="宋体"/>
                    <w:szCs w:val="21"/>
                  </w:rPr>
                </w:pPr>
                <w:r>
                  <w:rPr>
                    <w:rFonts w:ascii="宋体" w:hAnsi="宋体"/>
                    <w:szCs w:val="21"/>
                  </w:rPr>
                  <w:t>经营活动产生的现金流量净额</w:t>
                </w:r>
              </w:p>
            </w:tc>
            <w:sdt>
              <w:sdtPr>
                <w:rPr>
                  <w:rFonts w:ascii="宋体" w:hAnsi="宋体"/>
                  <w:szCs w:val="21"/>
                </w:rPr>
                <w:alias w:val="经营活动现金流量净额"/>
                <w:tag w:val="_GBC_314f2eca333f4bdfa9035ba05dcb0d16"/>
                <w:id w:val="-174651504"/>
                <w:lock w:val="sdtLocked"/>
              </w:sdtPr>
              <w:sdtContent>
                <w:tc>
                  <w:tcPr>
                    <w:tcW w:w="1222" w:type="pct"/>
                  </w:tcPr>
                  <w:p w14:paraId="2FD43398" w14:textId="77777777" w:rsidR="00BE5E3E" w:rsidRDefault="00BE5E3E" w:rsidP="00BE5E3E">
                    <w:pPr>
                      <w:pStyle w:val="ac"/>
                      <w:ind w:firstLineChars="0" w:firstLine="0"/>
                      <w:jc w:val="right"/>
                      <w:rPr>
                        <w:rFonts w:ascii="宋体" w:hAnsi="宋体"/>
                        <w:szCs w:val="21"/>
                      </w:rPr>
                    </w:pPr>
                    <w:r>
                      <w:rPr>
                        <w:rFonts w:ascii="宋体" w:hAnsi="宋体"/>
                        <w:szCs w:val="21"/>
                      </w:rPr>
                      <w:t>572,919,375.42</w:t>
                    </w:r>
                  </w:p>
                </w:tc>
              </w:sdtContent>
            </w:sdt>
            <w:sdt>
              <w:sdtPr>
                <w:rPr>
                  <w:rFonts w:ascii="宋体" w:hAnsi="宋体"/>
                  <w:szCs w:val="21"/>
                </w:rPr>
                <w:alias w:val="经营活动现金流量净额"/>
                <w:tag w:val="_GBC_f7f2a915dbbc4320b70bb6d50fb898f1"/>
                <w:id w:val="-1135252741"/>
                <w:lock w:val="sdtLocked"/>
              </w:sdtPr>
              <w:sdtContent>
                <w:tc>
                  <w:tcPr>
                    <w:tcW w:w="1124" w:type="pct"/>
                  </w:tcPr>
                  <w:p w14:paraId="2C0F332D" w14:textId="77777777" w:rsidR="00BE5E3E" w:rsidRDefault="00BE5E3E" w:rsidP="00BE5E3E">
                    <w:pPr>
                      <w:pStyle w:val="ac"/>
                      <w:ind w:firstLineChars="0" w:firstLine="0"/>
                      <w:jc w:val="right"/>
                      <w:rPr>
                        <w:rFonts w:ascii="宋体" w:hAnsi="宋体"/>
                        <w:szCs w:val="21"/>
                      </w:rPr>
                    </w:pPr>
                    <w:r>
                      <w:rPr>
                        <w:rFonts w:ascii="宋体" w:hAnsi="宋体"/>
                        <w:szCs w:val="21"/>
                      </w:rPr>
                      <w:t>679,427,246.17</w:t>
                    </w:r>
                  </w:p>
                </w:tc>
              </w:sdtContent>
            </w:sdt>
            <w:sdt>
              <w:sdtPr>
                <w:rPr>
                  <w:rFonts w:ascii="宋体" w:hAnsi="宋体"/>
                  <w:szCs w:val="21"/>
                </w:rPr>
                <w:alias w:val="经营活动现金流量净额本期比上期增减"/>
                <w:tag w:val="_GBC_cf159a552b5f4623b944d2393dec119c"/>
                <w:id w:val="1669605076"/>
                <w:lock w:val="sdtLocked"/>
              </w:sdtPr>
              <w:sdtContent>
                <w:tc>
                  <w:tcPr>
                    <w:tcW w:w="826" w:type="pct"/>
                  </w:tcPr>
                  <w:p w14:paraId="3D24399A" w14:textId="77777777" w:rsidR="00BE5E3E" w:rsidRDefault="00BE5E3E" w:rsidP="00BE5E3E">
                    <w:pPr>
                      <w:pStyle w:val="ac"/>
                      <w:ind w:firstLineChars="0" w:firstLine="0"/>
                      <w:jc w:val="right"/>
                      <w:rPr>
                        <w:rFonts w:ascii="宋体" w:hAnsi="宋体"/>
                        <w:szCs w:val="21"/>
                      </w:rPr>
                    </w:pPr>
                    <w:r>
                      <w:rPr>
                        <w:rFonts w:ascii="宋体" w:hAnsi="宋体"/>
                        <w:szCs w:val="21"/>
                      </w:rPr>
                      <w:t>-15.68</w:t>
                    </w:r>
                  </w:p>
                </w:tc>
              </w:sdtContent>
            </w:sdt>
          </w:tr>
          <w:tr w:rsidR="00BE5E3E" w14:paraId="73F8C7E0" w14:textId="77777777" w:rsidTr="00F51B95">
            <w:tc>
              <w:tcPr>
                <w:tcW w:w="1828" w:type="pct"/>
              </w:tcPr>
              <w:p w14:paraId="06F03A74" w14:textId="77777777" w:rsidR="00BE5E3E" w:rsidRDefault="00BE5E3E" w:rsidP="00BE5E3E">
                <w:pPr>
                  <w:pStyle w:val="ac"/>
                  <w:ind w:firstLineChars="0" w:firstLine="0"/>
                  <w:rPr>
                    <w:rFonts w:ascii="宋体" w:hAnsi="宋体"/>
                    <w:szCs w:val="21"/>
                  </w:rPr>
                </w:pPr>
                <w:r>
                  <w:rPr>
                    <w:rFonts w:ascii="宋体" w:hAnsi="宋体"/>
                    <w:szCs w:val="21"/>
                  </w:rPr>
                  <w:t>投资活动产生的现金流量净额</w:t>
                </w:r>
              </w:p>
            </w:tc>
            <w:sdt>
              <w:sdtPr>
                <w:rPr>
                  <w:rFonts w:ascii="宋体" w:hAnsi="宋体"/>
                  <w:szCs w:val="21"/>
                </w:rPr>
                <w:alias w:val="投资活动产生的现金流量净额"/>
                <w:tag w:val="_GBC_889c087d1e4a4e748af568203d735338"/>
                <w:id w:val="-91085780"/>
                <w:lock w:val="sdtLocked"/>
              </w:sdtPr>
              <w:sdtContent>
                <w:tc>
                  <w:tcPr>
                    <w:tcW w:w="1222" w:type="pct"/>
                  </w:tcPr>
                  <w:p w14:paraId="48FF1808" w14:textId="77777777" w:rsidR="00BE5E3E" w:rsidRDefault="00BE5E3E" w:rsidP="00BE5E3E">
                    <w:pPr>
                      <w:pStyle w:val="ac"/>
                      <w:ind w:firstLineChars="0" w:firstLine="0"/>
                      <w:jc w:val="right"/>
                      <w:rPr>
                        <w:rFonts w:ascii="宋体" w:hAnsi="宋体"/>
                        <w:szCs w:val="21"/>
                      </w:rPr>
                    </w:pPr>
                    <w:r>
                      <w:rPr>
                        <w:rFonts w:ascii="宋体" w:hAnsi="宋体"/>
                        <w:szCs w:val="21"/>
                      </w:rPr>
                      <w:t>-21,988,624.10</w:t>
                    </w:r>
                  </w:p>
                </w:tc>
              </w:sdtContent>
            </w:sdt>
            <w:sdt>
              <w:sdtPr>
                <w:rPr>
                  <w:rFonts w:ascii="宋体" w:hAnsi="宋体"/>
                  <w:szCs w:val="21"/>
                </w:rPr>
                <w:alias w:val="投资活动产生的现金流量净额"/>
                <w:tag w:val="_GBC_486dc36f18cb420ea295042488537484"/>
                <w:id w:val="592507518"/>
                <w:lock w:val="sdtLocked"/>
              </w:sdtPr>
              <w:sdtContent>
                <w:tc>
                  <w:tcPr>
                    <w:tcW w:w="1124" w:type="pct"/>
                  </w:tcPr>
                  <w:p w14:paraId="7B554795" w14:textId="77777777" w:rsidR="00BE5E3E" w:rsidRDefault="00BE5E3E" w:rsidP="00BE5E3E">
                    <w:pPr>
                      <w:pStyle w:val="ac"/>
                      <w:ind w:firstLineChars="0" w:firstLine="0"/>
                      <w:jc w:val="right"/>
                      <w:rPr>
                        <w:rFonts w:ascii="宋体" w:hAnsi="宋体"/>
                        <w:szCs w:val="21"/>
                      </w:rPr>
                    </w:pPr>
                    <w:r>
                      <w:rPr>
                        <w:rFonts w:ascii="宋体" w:hAnsi="宋体"/>
                        <w:szCs w:val="21"/>
                      </w:rPr>
                      <w:t>-14,404,965.54</w:t>
                    </w:r>
                  </w:p>
                </w:tc>
              </w:sdtContent>
            </w:sdt>
            <w:sdt>
              <w:sdtPr>
                <w:rPr>
                  <w:rFonts w:ascii="宋体" w:hAnsi="宋体"/>
                  <w:szCs w:val="21"/>
                </w:rPr>
                <w:alias w:val="投资活动产生的现金流量净额本期比上期增减"/>
                <w:tag w:val="_GBC_56d5b355d724434dbb3684e49a6a889d"/>
                <w:id w:val="1284077881"/>
                <w:lock w:val="sdtLocked"/>
              </w:sdtPr>
              <w:sdtContent>
                <w:tc>
                  <w:tcPr>
                    <w:tcW w:w="826" w:type="pct"/>
                  </w:tcPr>
                  <w:p w14:paraId="1C7476C1" w14:textId="77777777" w:rsidR="00BE5E3E" w:rsidRDefault="006807BE" w:rsidP="00BE5E3E">
                    <w:pPr>
                      <w:pStyle w:val="ac"/>
                      <w:ind w:firstLineChars="0" w:firstLine="0"/>
                      <w:jc w:val="right"/>
                      <w:rPr>
                        <w:rFonts w:ascii="宋体" w:hAnsi="宋体"/>
                        <w:szCs w:val="21"/>
                      </w:rPr>
                    </w:pPr>
                    <w:r>
                      <w:rPr>
                        <w:rFonts w:ascii="宋体" w:hAnsi="宋体" w:hint="eastAsia"/>
                        <w:szCs w:val="21"/>
                      </w:rPr>
                      <w:t>不适用</w:t>
                    </w:r>
                  </w:p>
                </w:tc>
              </w:sdtContent>
            </w:sdt>
          </w:tr>
          <w:tr w:rsidR="00BE5E3E" w14:paraId="61CE9A9D" w14:textId="77777777" w:rsidTr="00F51B95">
            <w:tc>
              <w:tcPr>
                <w:tcW w:w="1828" w:type="pct"/>
              </w:tcPr>
              <w:p w14:paraId="2A18CA99" w14:textId="77777777" w:rsidR="00BE5E3E" w:rsidRDefault="00BE5E3E" w:rsidP="00BE5E3E">
                <w:pPr>
                  <w:pStyle w:val="ac"/>
                  <w:ind w:firstLineChars="0" w:firstLine="0"/>
                  <w:rPr>
                    <w:rFonts w:ascii="宋体" w:hAnsi="宋体"/>
                    <w:szCs w:val="21"/>
                  </w:rPr>
                </w:pPr>
                <w:r>
                  <w:rPr>
                    <w:rFonts w:ascii="宋体" w:hAnsi="宋体"/>
                    <w:szCs w:val="21"/>
                  </w:rPr>
                  <w:t>筹资活动产生的现金流量净额</w:t>
                </w:r>
              </w:p>
            </w:tc>
            <w:sdt>
              <w:sdtPr>
                <w:rPr>
                  <w:rFonts w:ascii="宋体" w:hAnsi="宋体"/>
                  <w:szCs w:val="21"/>
                </w:rPr>
                <w:alias w:val="筹资活动产生的现金流量净额"/>
                <w:tag w:val="_GBC_c2196bea72b9429396522dcaa0ee65ab"/>
                <w:id w:val="-1522773144"/>
                <w:lock w:val="sdtLocked"/>
              </w:sdtPr>
              <w:sdtContent>
                <w:tc>
                  <w:tcPr>
                    <w:tcW w:w="1222" w:type="pct"/>
                  </w:tcPr>
                  <w:p w14:paraId="14210A8E" w14:textId="77777777" w:rsidR="00BE5E3E" w:rsidRDefault="00BE5E3E" w:rsidP="00BE5E3E">
                    <w:pPr>
                      <w:pStyle w:val="ac"/>
                      <w:ind w:firstLineChars="0" w:firstLine="0"/>
                      <w:jc w:val="right"/>
                      <w:rPr>
                        <w:rFonts w:ascii="宋体" w:hAnsi="宋体"/>
                        <w:szCs w:val="21"/>
                      </w:rPr>
                    </w:pPr>
                    <w:r>
                      <w:rPr>
                        <w:rFonts w:ascii="宋体" w:hAnsi="宋体"/>
                        <w:szCs w:val="21"/>
                      </w:rPr>
                      <w:t>1,318,537,830.27</w:t>
                    </w:r>
                  </w:p>
                </w:tc>
              </w:sdtContent>
            </w:sdt>
            <w:sdt>
              <w:sdtPr>
                <w:rPr>
                  <w:rFonts w:ascii="宋体" w:hAnsi="宋体"/>
                  <w:szCs w:val="21"/>
                </w:rPr>
                <w:alias w:val="筹资活动产生的现金流量净额"/>
                <w:tag w:val="_GBC_c13dcd3681454a1faa3144af4aafe590"/>
                <w:id w:val="2137903773"/>
                <w:lock w:val="sdtLocked"/>
              </w:sdtPr>
              <w:sdtContent>
                <w:tc>
                  <w:tcPr>
                    <w:tcW w:w="1124" w:type="pct"/>
                  </w:tcPr>
                  <w:p w14:paraId="0862572C" w14:textId="77777777" w:rsidR="00BE5E3E" w:rsidRDefault="00BE5E3E" w:rsidP="00BE5E3E">
                    <w:pPr>
                      <w:pStyle w:val="ac"/>
                      <w:ind w:firstLineChars="0" w:firstLine="0"/>
                      <w:jc w:val="right"/>
                      <w:rPr>
                        <w:rFonts w:ascii="宋体" w:hAnsi="宋体"/>
                        <w:szCs w:val="21"/>
                      </w:rPr>
                    </w:pPr>
                    <w:r>
                      <w:rPr>
                        <w:rFonts w:ascii="宋体" w:hAnsi="宋体"/>
                        <w:szCs w:val="21"/>
                      </w:rPr>
                      <w:t>-504,723,451.83</w:t>
                    </w:r>
                  </w:p>
                </w:tc>
              </w:sdtContent>
            </w:sdt>
            <w:sdt>
              <w:sdtPr>
                <w:rPr>
                  <w:rFonts w:ascii="宋体" w:hAnsi="宋体"/>
                  <w:szCs w:val="21"/>
                </w:rPr>
                <w:alias w:val="筹资活动产生的现金流量净额本期比上期增减"/>
                <w:tag w:val="_GBC_df074cc4ab0f4b61a28f33bbb86160c5"/>
                <w:id w:val="-496194107"/>
                <w:lock w:val="sdtLocked"/>
              </w:sdtPr>
              <w:sdtContent>
                <w:tc>
                  <w:tcPr>
                    <w:tcW w:w="826" w:type="pct"/>
                  </w:tcPr>
                  <w:p w14:paraId="146E9429" w14:textId="77777777" w:rsidR="00BE5E3E" w:rsidRDefault="006807BE" w:rsidP="00BE5E3E">
                    <w:pPr>
                      <w:pStyle w:val="ac"/>
                      <w:ind w:firstLineChars="0" w:firstLine="0"/>
                      <w:jc w:val="right"/>
                      <w:rPr>
                        <w:rFonts w:ascii="宋体" w:hAnsi="宋体"/>
                        <w:szCs w:val="21"/>
                      </w:rPr>
                    </w:pPr>
                    <w:r>
                      <w:rPr>
                        <w:rFonts w:ascii="宋体" w:hAnsi="宋体" w:hint="eastAsia"/>
                        <w:szCs w:val="21"/>
                      </w:rPr>
                      <w:t>不适用</w:t>
                    </w:r>
                  </w:p>
                </w:tc>
              </w:sdtContent>
            </w:sdt>
          </w:tr>
          <w:tr w:rsidR="00BE5E3E" w14:paraId="3B2EDBB5" w14:textId="77777777" w:rsidTr="00F51B95">
            <w:tc>
              <w:tcPr>
                <w:tcW w:w="1828" w:type="pct"/>
              </w:tcPr>
              <w:p w14:paraId="4E0E6D79" w14:textId="77777777" w:rsidR="00BE5E3E" w:rsidRDefault="00BE5E3E" w:rsidP="00BE5E3E">
                <w:pPr>
                  <w:pStyle w:val="ac"/>
                  <w:ind w:firstLineChars="0" w:firstLine="0"/>
                  <w:rPr>
                    <w:rFonts w:ascii="宋体" w:hAnsi="宋体"/>
                    <w:szCs w:val="21"/>
                  </w:rPr>
                </w:pPr>
                <w:r>
                  <w:rPr>
                    <w:rFonts w:ascii="宋体" w:hAnsi="宋体" w:hint="eastAsia"/>
                    <w:szCs w:val="21"/>
                  </w:rPr>
                  <w:t>研发支出</w:t>
                </w:r>
              </w:p>
            </w:tc>
            <w:sdt>
              <w:sdtPr>
                <w:rPr>
                  <w:rFonts w:ascii="宋体" w:hAnsi="宋体"/>
                  <w:szCs w:val="21"/>
                </w:rPr>
                <w:alias w:val="研发支出"/>
                <w:tag w:val="_GBC_2fc46c812cc64d43a8185ce9fbe9f9ad"/>
                <w:id w:val="-1508909747"/>
                <w:lock w:val="sdtLocked"/>
              </w:sdtPr>
              <w:sdtContent>
                <w:tc>
                  <w:tcPr>
                    <w:tcW w:w="1222" w:type="pct"/>
                  </w:tcPr>
                  <w:p w14:paraId="1A8A9F24" w14:textId="77777777" w:rsidR="00BE5E3E" w:rsidRDefault="00BE5E3E" w:rsidP="00BE5E3E">
                    <w:pPr>
                      <w:pStyle w:val="ac"/>
                      <w:ind w:firstLineChars="0" w:firstLine="0"/>
                      <w:jc w:val="right"/>
                      <w:rPr>
                        <w:rFonts w:ascii="宋体" w:hAnsi="宋体"/>
                        <w:szCs w:val="21"/>
                      </w:rPr>
                    </w:pPr>
                    <w:r>
                      <w:rPr>
                        <w:rFonts w:ascii="宋体" w:hAnsi="宋体"/>
                        <w:szCs w:val="21"/>
                      </w:rPr>
                      <w:t>170,306,518.62</w:t>
                    </w:r>
                  </w:p>
                </w:tc>
              </w:sdtContent>
            </w:sdt>
            <w:sdt>
              <w:sdtPr>
                <w:rPr>
                  <w:rFonts w:ascii="宋体" w:hAnsi="宋体"/>
                  <w:szCs w:val="21"/>
                </w:rPr>
                <w:alias w:val="研发支出"/>
                <w:tag w:val="_GBC_db636af56c25488bb3a48f0abc08ed8d"/>
                <w:id w:val="2131973494"/>
                <w:lock w:val="sdtLocked"/>
              </w:sdtPr>
              <w:sdtContent>
                <w:tc>
                  <w:tcPr>
                    <w:tcW w:w="1124" w:type="pct"/>
                  </w:tcPr>
                  <w:p w14:paraId="1A68BF92" w14:textId="77777777" w:rsidR="00BE5E3E" w:rsidRDefault="00BE5E3E" w:rsidP="00BE5E3E">
                    <w:pPr>
                      <w:pStyle w:val="ac"/>
                      <w:ind w:firstLineChars="0" w:firstLine="0"/>
                      <w:jc w:val="right"/>
                      <w:rPr>
                        <w:rFonts w:ascii="宋体" w:hAnsi="宋体"/>
                        <w:szCs w:val="21"/>
                      </w:rPr>
                    </w:pPr>
                    <w:r>
                      <w:rPr>
                        <w:rFonts w:ascii="宋体" w:hAnsi="宋体"/>
                        <w:szCs w:val="21"/>
                      </w:rPr>
                      <w:t>128,047,120.61</w:t>
                    </w:r>
                  </w:p>
                </w:tc>
              </w:sdtContent>
            </w:sdt>
            <w:sdt>
              <w:sdtPr>
                <w:rPr>
                  <w:rFonts w:ascii="宋体" w:hAnsi="宋体"/>
                  <w:szCs w:val="21"/>
                </w:rPr>
                <w:alias w:val="研发支出本期比上期增减"/>
                <w:tag w:val="_GBC_f9e4029fd6134905bdf1f36fa5276f67"/>
                <w:id w:val="-1266067969"/>
                <w:lock w:val="sdtLocked"/>
              </w:sdtPr>
              <w:sdtContent>
                <w:tc>
                  <w:tcPr>
                    <w:tcW w:w="826" w:type="pct"/>
                  </w:tcPr>
                  <w:p w14:paraId="6FF9B943" w14:textId="77777777" w:rsidR="00BE5E3E" w:rsidRDefault="00BE5E3E" w:rsidP="00BE5E3E">
                    <w:pPr>
                      <w:pStyle w:val="ac"/>
                      <w:ind w:firstLineChars="0" w:firstLine="0"/>
                      <w:jc w:val="right"/>
                      <w:rPr>
                        <w:rFonts w:ascii="宋体" w:hAnsi="宋体"/>
                        <w:szCs w:val="21"/>
                      </w:rPr>
                    </w:pPr>
                    <w:r>
                      <w:rPr>
                        <w:rFonts w:ascii="宋体" w:hAnsi="宋体"/>
                        <w:szCs w:val="21"/>
                      </w:rPr>
                      <w:t>33</w:t>
                    </w:r>
                    <w:r w:rsidR="006807BE">
                      <w:rPr>
                        <w:rFonts w:ascii="宋体" w:hAnsi="宋体" w:hint="eastAsia"/>
                        <w:szCs w:val="21"/>
                      </w:rPr>
                      <w:t>.</w:t>
                    </w:r>
                    <w:r w:rsidR="006807BE">
                      <w:rPr>
                        <w:rFonts w:ascii="宋体" w:hAnsi="宋体"/>
                        <w:szCs w:val="21"/>
                      </w:rPr>
                      <w:t>00</w:t>
                    </w:r>
                  </w:p>
                </w:tc>
              </w:sdtContent>
            </w:sdt>
          </w:tr>
        </w:tbl>
        <w:p w14:paraId="0FAF71AB" w14:textId="77777777" w:rsidR="00BE5E3E" w:rsidRDefault="00BE5E3E"/>
        <w:p w14:paraId="58A86877" w14:textId="77777777" w:rsidR="00BE5E3E" w:rsidRDefault="00BE5E3E">
          <w:pPr>
            <w:pStyle w:val="ac"/>
            <w:ind w:firstLineChars="0" w:firstLine="0"/>
            <w:jc w:val="left"/>
          </w:pPr>
          <w:r>
            <w:rPr>
              <w:rFonts w:hint="eastAsia"/>
            </w:rPr>
            <w:t>营业收入变动原因说明</w:t>
          </w:r>
          <w:r>
            <w:rPr>
              <w:rFonts w:hint="eastAsia"/>
            </w:rPr>
            <w:t>:</w:t>
          </w:r>
          <w:sdt>
            <w:sdtPr>
              <w:rPr>
                <w:rFonts w:ascii="宋体" w:hAnsi="宋体"/>
                <w:szCs w:val="21"/>
              </w:rPr>
              <w:alias w:val="营业收入变动原因说明"/>
              <w:tag w:val="_GBC_f42c61e6c2ef46fe886ea6ecdd4ea15b"/>
              <w:id w:val="-1619519805"/>
              <w:lock w:val="sdtLocked"/>
              <w:placeholder>
                <w:docPart w:val="GBC22222222222222222222222222222"/>
              </w:placeholder>
            </w:sdtPr>
            <w:sdtContent>
              <w:r w:rsidR="006807BE">
                <w:rPr>
                  <w:rFonts w:ascii="宋体" w:hAnsi="宋体" w:hint="eastAsia"/>
                  <w:szCs w:val="21"/>
                </w:rPr>
                <w:t>不适用</w:t>
              </w:r>
            </w:sdtContent>
          </w:sdt>
        </w:p>
        <w:p w14:paraId="41568BE1" w14:textId="77777777" w:rsidR="00BE5E3E" w:rsidRDefault="00BE5E3E">
          <w:pPr>
            <w:pStyle w:val="ac"/>
            <w:ind w:firstLineChars="0" w:firstLine="0"/>
            <w:jc w:val="left"/>
          </w:pPr>
          <w:r>
            <w:rPr>
              <w:rFonts w:hint="eastAsia"/>
            </w:rPr>
            <w:t>营业成本变动原因说明</w:t>
          </w:r>
          <w:r>
            <w:rPr>
              <w:rFonts w:hint="eastAsia"/>
            </w:rPr>
            <w:t>:</w:t>
          </w:r>
          <w:sdt>
            <w:sdtPr>
              <w:rPr>
                <w:rFonts w:hint="eastAsia"/>
              </w:rPr>
              <w:alias w:val="营业成本变动原因说明"/>
              <w:tag w:val="_GBC_4ab47071f9844da58abe164f6bd272aa"/>
              <w:id w:val="1619105337"/>
              <w:lock w:val="sdtLocked"/>
              <w:placeholder>
                <w:docPart w:val="GBC22222222222222222222222222222"/>
              </w:placeholder>
            </w:sdtPr>
            <w:sdtContent>
              <w:r>
                <w:rPr>
                  <w:rFonts w:hint="eastAsia"/>
                </w:rPr>
                <w:t>不适用</w:t>
              </w:r>
            </w:sdtContent>
          </w:sdt>
        </w:p>
        <w:p w14:paraId="39C09768" w14:textId="77777777" w:rsidR="00BE5E3E" w:rsidRDefault="00BE5E3E">
          <w:pPr>
            <w:pStyle w:val="ac"/>
            <w:ind w:firstLineChars="0" w:firstLine="0"/>
            <w:jc w:val="left"/>
          </w:pPr>
          <w:r>
            <w:rPr>
              <w:rFonts w:hint="eastAsia"/>
            </w:rPr>
            <w:t>销售费用变动原因说明</w:t>
          </w:r>
          <w:r>
            <w:rPr>
              <w:rFonts w:hint="eastAsia"/>
            </w:rPr>
            <w:t>:</w:t>
          </w:r>
          <w:sdt>
            <w:sdtPr>
              <w:rPr>
                <w:rFonts w:hint="eastAsia"/>
              </w:rPr>
              <w:alias w:val="销售费用变动原因说明"/>
              <w:tag w:val="_GBC_d8f3d3236009445ca57b171f1c954fae"/>
              <w:id w:val="1492825975"/>
              <w:lock w:val="sdtLocked"/>
              <w:placeholder>
                <w:docPart w:val="GBC22222222222222222222222222222"/>
              </w:placeholder>
            </w:sdtPr>
            <w:sdtContent>
              <w:r>
                <w:rPr>
                  <w:rFonts w:hint="eastAsia"/>
                </w:rPr>
                <w:t>不适用</w:t>
              </w:r>
            </w:sdtContent>
          </w:sdt>
        </w:p>
        <w:p w14:paraId="512A354D" w14:textId="77777777" w:rsidR="00BE5E3E" w:rsidRDefault="00BE5E3E">
          <w:pPr>
            <w:pStyle w:val="ac"/>
            <w:ind w:firstLineChars="0" w:firstLine="0"/>
            <w:jc w:val="left"/>
          </w:pPr>
          <w:r>
            <w:rPr>
              <w:rFonts w:hint="eastAsia"/>
            </w:rPr>
            <w:t>管理费用变动原因说明</w:t>
          </w:r>
          <w:r>
            <w:rPr>
              <w:rFonts w:hint="eastAsia"/>
            </w:rPr>
            <w:t>:</w:t>
          </w:r>
          <w:sdt>
            <w:sdtPr>
              <w:rPr>
                <w:rFonts w:hint="eastAsia"/>
              </w:rPr>
              <w:alias w:val="管理费用变动原因说明"/>
              <w:tag w:val="_GBC_13103bbe23ee4770b17eecdee03d38a1"/>
              <w:id w:val="-1231683478"/>
              <w:lock w:val="sdtLocked"/>
              <w:placeholder>
                <w:docPart w:val="GBC22222222222222222222222222222"/>
              </w:placeholder>
            </w:sdtPr>
            <w:sdtContent>
              <w:r>
                <w:rPr>
                  <w:rFonts w:hint="eastAsia"/>
                </w:rPr>
                <w:t>不适用</w:t>
              </w:r>
            </w:sdtContent>
          </w:sdt>
        </w:p>
        <w:p w14:paraId="1350601D" w14:textId="70B4FED2" w:rsidR="00BE5E3E" w:rsidRPr="005258B3" w:rsidRDefault="00BE5E3E">
          <w:pPr>
            <w:pStyle w:val="ac"/>
            <w:ind w:firstLineChars="0" w:firstLine="0"/>
            <w:jc w:val="left"/>
          </w:pPr>
          <w:r>
            <w:rPr>
              <w:rFonts w:hint="eastAsia"/>
            </w:rPr>
            <w:t>财务费用变动原因说明</w:t>
          </w:r>
          <w:r>
            <w:rPr>
              <w:rFonts w:hint="eastAsia"/>
            </w:rPr>
            <w:t>:</w:t>
          </w:r>
          <w:sdt>
            <w:sdtPr>
              <w:rPr>
                <w:rFonts w:hint="eastAsia"/>
              </w:rPr>
              <w:alias w:val="财务费用变动原因说明"/>
              <w:tag w:val="_GBC_2876360f1d844724b6ba84d6b9756580"/>
              <w:id w:val="453456042"/>
              <w:lock w:val="sdtLocked"/>
              <w:placeholder>
                <w:docPart w:val="GBC22222222222222222222222222222"/>
              </w:placeholder>
            </w:sdtPr>
            <w:sdtContent>
              <w:r w:rsidRPr="005258B3">
                <w:rPr>
                  <w:rFonts w:hint="eastAsia"/>
                </w:rPr>
                <w:t>主要是本期汇兑损失较大；</w:t>
              </w:r>
            </w:sdtContent>
          </w:sdt>
        </w:p>
        <w:p w14:paraId="268A6FFE" w14:textId="77777777" w:rsidR="00BE5E3E" w:rsidRPr="005258B3" w:rsidRDefault="00BE5E3E">
          <w:pPr>
            <w:pStyle w:val="ac"/>
            <w:ind w:firstLineChars="0" w:firstLine="0"/>
            <w:jc w:val="left"/>
          </w:pPr>
          <w:r w:rsidRPr="005258B3">
            <w:rPr>
              <w:rFonts w:ascii="宋体" w:hAnsi="宋体"/>
              <w:szCs w:val="21"/>
            </w:rPr>
            <w:t>经营活动产生的现金流量净额</w:t>
          </w:r>
          <w:r w:rsidRPr="005258B3">
            <w:rPr>
              <w:rFonts w:ascii="宋体" w:hAnsi="宋体" w:hint="eastAsia"/>
              <w:szCs w:val="21"/>
            </w:rPr>
            <w:t>变动原因说明:</w:t>
          </w:r>
          <w:sdt>
            <w:sdtPr>
              <w:rPr>
                <w:rFonts w:ascii="宋体" w:hAnsi="宋体" w:hint="eastAsia"/>
                <w:szCs w:val="21"/>
              </w:rPr>
              <w:alias w:val="经营活动产生的现金流量净额变动原因说明"/>
              <w:tag w:val="_GBC_309323bb8b0046e9bb6afe0231994d50"/>
              <w:id w:val="1341039398"/>
              <w:lock w:val="sdtLocked"/>
              <w:placeholder>
                <w:docPart w:val="GBC22222222222222222222222222222"/>
              </w:placeholder>
            </w:sdtPr>
            <w:sdtContent>
              <w:r w:rsidR="006807BE">
                <w:rPr>
                  <w:rFonts w:ascii="宋体" w:hAnsi="宋体" w:hint="eastAsia"/>
                  <w:szCs w:val="21"/>
                </w:rPr>
                <w:t>不适用</w:t>
              </w:r>
            </w:sdtContent>
          </w:sdt>
        </w:p>
        <w:p w14:paraId="2DDC025F" w14:textId="77777777" w:rsidR="00BE5E3E" w:rsidRPr="005258B3" w:rsidRDefault="00BE5E3E">
          <w:pPr>
            <w:pStyle w:val="ac"/>
            <w:ind w:firstLineChars="0" w:firstLine="0"/>
            <w:jc w:val="left"/>
          </w:pPr>
          <w:r w:rsidRPr="005258B3">
            <w:rPr>
              <w:rFonts w:ascii="宋体" w:hAnsi="宋体"/>
              <w:szCs w:val="21"/>
            </w:rPr>
            <w:t>投资活动产生的现金流量净额</w:t>
          </w:r>
          <w:r w:rsidRPr="005258B3">
            <w:rPr>
              <w:rFonts w:ascii="宋体" w:hAnsi="宋体" w:hint="eastAsia"/>
              <w:szCs w:val="21"/>
            </w:rPr>
            <w:t>变动原因说明:</w:t>
          </w:r>
          <w:sdt>
            <w:sdtPr>
              <w:rPr>
                <w:rFonts w:ascii="宋体" w:hAnsi="宋体" w:hint="eastAsia"/>
                <w:szCs w:val="21"/>
              </w:rPr>
              <w:alias w:val="投资活动产生的现金流量净额变动原因说明"/>
              <w:tag w:val="_GBC_981bcb9573814b8080b52fae435fb1b0"/>
              <w:id w:val="-660159471"/>
              <w:lock w:val="sdtLocked"/>
              <w:placeholder>
                <w:docPart w:val="GBC22222222222222222222222222222"/>
              </w:placeholder>
            </w:sdtPr>
            <w:sdtContent>
              <w:r w:rsidRPr="005258B3">
                <w:rPr>
                  <w:rFonts w:ascii="宋体" w:hAnsi="宋体" w:hint="eastAsia"/>
                  <w:szCs w:val="21"/>
                </w:rPr>
                <w:t>主要是本期购建固定资产支付的现金较上年增加所致；</w:t>
              </w:r>
            </w:sdtContent>
          </w:sdt>
        </w:p>
        <w:p w14:paraId="0C0FDA5E" w14:textId="77777777" w:rsidR="00BE5E3E" w:rsidRPr="005258B3" w:rsidRDefault="00BE5E3E">
          <w:pPr>
            <w:pStyle w:val="ac"/>
            <w:ind w:firstLineChars="0" w:firstLine="0"/>
            <w:jc w:val="left"/>
          </w:pPr>
          <w:r w:rsidRPr="005258B3">
            <w:rPr>
              <w:rFonts w:ascii="宋体" w:hAnsi="宋体"/>
              <w:szCs w:val="21"/>
            </w:rPr>
            <w:t>筹资活动产生的现金流量净额</w:t>
          </w:r>
          <w:r w:rsidRPr="005258B3">
            <w:rPr>
              <w:rFonts w:ascii="宋体" w:hAnsi="宋体" w:hint="eastAsia"/>
              <w:szCs w:val="21"/>
            </w:rPr>
            <w:t>变动原因说明:</w:t>
          </w:r>
          <w:sdt>
            <w:sdtPr>
              <w:rPr>
                <w:rFonts w:ascii="宋体" w:hAnsi="宋体" w:hint="eastAsia"/>
                <w:szCs w:val="21"/>
              </w:rPr>
              <w:alias w:val="筹资活动产生的现金流量净额变动原因说明"/>
              <w:tag w:val="_GBC_900a9d8acfac4ec18a35c4034161c13e"/>
              <w:id w:val="-1368293147"/>
              <w:lock w:val="sdtLocked"/>
              <w:placeholder>
                <w:docPart w:val="GBC22222222222222222222222222222"/>
              </w:placeholder>
            </w:sdtPr>
            <w:sdtContent>
              <w:r w:rsidRPr="005258B3">
                <w:rPr>
                  <w:rFonts w:ascii="宋体" w:hAnsi="宋体" w:hint="eastAsia"/>
                  <w:szCs w:val="21"/>
                </w:rPr>
                <w:t>主要是由于成都院等子公司本期新增借款所致；</w:t>
              </w:r>
            </w:sdtContent>
          </w:sdt>
        </w:p>
        <w:p w14:paraId="1A3E101D" w14:textId="77777777" w:rsidR="00BE5E3E" w:rsidRPr="005258B3" w:rsidRDefault="00BE5E3E">
          <w:pPr>
            <w:pStyle w:val="ac"/>
            <w:ind w:firstLineChars="0" w:firstLine="0"/>
            <w:jc w:val="left"/>
          </w:pPr>
          <w:r w:rsidRPr="005258B3">
            <w:rPr>
              <w:rFonts w:ascii="宋体" w:hAnsi="宋体" w:hint="eastAsia"/>
              <w:szCs w:val="21"/>
            </w:rPr>
            <w:t>研发支出变动原因说明:</w:t>
          </w:r>
          <w:sdt>
            <w:sdtPr>
              <w:rPr>
                <w:rFonts w:ascii="宋体" w:hAnsi="宋体" w:hint="eastAsia"/>
                <w:szCs w:val="21"/>
              </w:rPr>
              <w:alias w:val="研发支出变动原因说明"/>
              <w:tag w:val="_GBC_d97ef8c9f3104c79a0cb766d1bbf5352"/>
              <w:id w:val="-1275483871"/>
              <w:lock w:val="sdtLocked"/>
              <w:placeholder>
                <w:docPart w:val="GBC22222222222222222222222222222"/>
              </w:placeholder>
            </w:sdtPr>
            <w:sdtContent>
              <w:r w:rsidRPr="005258B3">
                <w:rPr>
                  <w:rFonts w:ascii="宋体" w:hAnsi="宋体" w:hint="eastAsia"/>
                  <w:szCs w:val="21"/>
                </w:rPr>
                <w:t>主要是由于本期研发投入金额较大。</w:t>
              </w:r>
            </w:sdtContent>
          </w:sdt>
        </w:p>
      </w:sdtContent>
    </w:sdt>
    <w:p w14:paraId="1E292226" w14:textId="77777777" w:rsidR="00BE5E3E" w:rsidRPr="005258B3" w:rsidRDefault="00BE5E3E">
      <w:pPr>
        <w:pStyle w:val="ac"/>
        <w:ind w:firstLineChars="0" w:firstLine="0"/>
        <w:jc w:val="left"/>
      </w:pPr>
      <w:bookmarkStart w:id="29" w:name="_Toc342559755"/>
      <w:bookmarkStart w:id="30" w:name="_Toc342565903"/>
    </w:p>
    <w:p w14:paraId="2B0FD7C9" w14:textId="77777777" w:rsidR="00BE5E3E" w:rsidRDefault="00BE5E3E" w:rsidP="006807BE">
      <w:pPr>
        <w:pStyle w:val="4"/>
        <w:numPr>
          <w:ilvl w:val="0"/>
          <w:numId w:val="80"/>
        </w:numPr>
      </w:pPr>
      <w:r>
        <w:rPr>
          <w:rFonts w:hint="eastAsia"/>
        </w:rPr>
        <w:t>其他</w:t>
      </w:r>
    </w:p>
    <w:sdt>
      <w:sdtPr>
        <w:rPr>
          <w:rFonts w:ascii="宋体" w:hAnsi="宋体" w:cs="宋体"/>
          <w:b w:val="0"/>
          <w:bCs w:val="0"/>
          <w:kern w:val="0"/>
          <w:szCs w:val="22"/>
        </w:rPr>
        <w:alias w:val="模块:公司利润构成或利润来源发生重大变动的详细说明"/>
        <w:tag w:val="_GBC_2346c2f60a0d447bb4e68d1cdeb1ae6e"/>
        <w:id w:val="1197577871"/>
        <w:lock w:val="sdtLocked"/>
        <w:placeholder>
          <w:docPart w:val="GBC22222222222222222222222222222"/>
        </w:placeholder>
      </w:sdtPr>
      <w:sdtEndPr>
        <w:rPr>
          <w:rFonts w:hint="eastAsia"/>
          <w:szCs w:val="24"/>
        </w:rPr>
      </w:sdtEndPr>
      <w:sdtContent>
        <w:p w14:paraId="19D5F48B" w14:textId="77777777" w:rsidR="00BE5E3E" w:rsidRDefault="00BE5E3E" w:rsidP="006807BE">
          <w:pPr>
            <w:pStyle w:val="5"/>
            <w:numPr>
              <w:ilvl w:val="0"/>
              <w:numId w:val="81"/>
            </w:numPr>
          </w:pPr>
          <w:r>
            <w:t>公司利润构成或利润来源发生重大变动的详细说明</w:t>
          </w:r>
        </w:p>
        <w:sdt>
          <w:sdtPr>
            <w:alias w:val="是否适用：公司利润构成或利润来源发生重大变动的详细说明[双击切换]"/>
            <w:tag w:val="_GBC_cf62b49cb7b54052a77aa6c4ec7218c8"/>
            <w:id w:val="1937556784"/>
            <w:lock w:val="sdtContentLocked"/>
            <w:placeholder>
              <w:docPart w:val="GBC22222222222222222222222222222"/>
            </w:placeholder>
          </w:sdtPr>
          <w:sdtContent>
            <w:p w14:paraId="401326A7"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0F86112" w14:textId="77777777" w:rsidR="00BE5E3E" w:rsidRDefault="00FE42B0"/>
      </w:sdtContent>
    </w:sdt>
    <w:sdt>
      <w:sdtPr>
        <w:rPr>
          <w:rFonts w:ascii="宋体" w:hAnsi="宋体" w:cs="宋体"/>
          <w:b w:val="0"/>
          <w:bCs w:val="0"/>
          <w:kern w:val="0"/>
          <w:szCs w:val="22"/>
        </w:rPr>
        <w:alias w:val="模块:主营业务其他项目说明"/>
        <w:tag w:val="_GBC_6e5fe080dde8462ca9fa8c7bae6ec617"/>
        <w:id w:val="-2102478940"/>
        <w:lock w:val="sdtLocked"/>
        <w:placeholder>
          <w:docPart w:val="GBC22222222222222222222222222222"/>
        </w:placeholder>
      </w:sdtPr>
      <w:sdtEndPr>
        <w:rPr>
          <w:rFonts w:hint="eastAsia"/>
          <w:szCs w:val="24"/>
        </w:rPr>
      </w:sdtEndPr>
      <w:sdtContent>
        <w:p w14:paraId="23085899" w14:textId="77777777" w:rsidR="00BE5E3E" w:rsidRDefault="00BE5E3E" w:rsidP="006807BE">
          <w:pPr>
            <w:pStyle w:val="5"/>
            <w:numPr>
              <w:ilvl w:val="0"/>
              <w:numId w:val="81"/>
            </w:numPr>
          </w:pPr>
          <w:r>
            <w:t>其他</w:t>
          </w:r>
        </w:p>
        <w:sdt>
          <w:sdtPr>
            <w:alias w:val="是否适用：主营业务其他项目的其他说明[双击切换]"/>
            <w:tag w:val="_GBC_3b36f261ce9e41a5bec5415813cc43fa"/>
            <w:id w:val="738291239"/>
            <w:lock w:val="sdtContentLocked"/>
          </w:sdtPr>
          <w:sdtContent>
            <w:p w14:paraId="123BAA4B" w14:textId="77777777" w:rsidR="00BE5E3E" w:rsidRDefault="00BE5E3E">
              <w:r>
                <w:fldChar w:fldCharType="begin"/>
              </w:r>
              <w:r w:rsidR="006807BE">
                <w:instrText xml:space="preserve"> MACROBUTTON  SnrToggleCheckbox √适用 </w:instrText>
              </w:r>
              <w:r>
                <w:fldChar w:fldCharType="end"/>
              </w:r>
              <w:r>
                <w:fldChar w:fldCharType="begin"/>
              </w:r>
              <w:r w:rsidR="006807BE">
                <w:instrText xml:space="preserve"> MACROBUTTON  SnrToggleCheckbox □不适用 </w:instrText>
              </w:r>
              <w:r>
                <w:fldChar w:fldCharType="end"/>
              </w:r>
            </w:p>
          </w:sdtContent>
        </w:sdt>
        <w:sdt>
          <w:sdtPr>
            <w:rPr>
              <w:rFonts w:hint="eastAsia"/>
            </w:rPr>
            <w:alias w:val="主营业务其他项目的其他说明"/>
            <w:tag w:val="_GBC_8d331781cb9d4ad082449ee22e5701e5"/>
            <w:id w:val="408122450"/>
            <w:lock w:val="sdtLocked"/>
          </w:sdtPr>
          <w:sdtContent>
            <w:p w14:paraId="12D7FF88" w14:textId="77777777" w:rsidR="00BE5E3E" w:rsidRDefault="00BE5E3E" w:rsidP="00BE5E3E">
              <w:r>
                <w:t>1</w:t>
              </w:r>
              <w:r>
                <w:rPr>
                  <w:rFonts w:hint="eastAsia"/>
                </w:rPr>
                <w:t>、主营业务分产品情况</w:t>
              </w:r>
            </w:p>
            <w:p w14:paraId="0372CBD1" w14:textId="77777777" w:rsidR="00BE5E3E" w:rsidRDefault="00BE5E3E" w:rsidP="00BE5E3E">
              <w:r>
                <w:rPr>
                  <w:rFonts w:hint="eastAsia"/>
                </w:rPr>
                <w:t xml:space="preserve"> </w:t>
              </w:r>
              <w:r>
                <w:t xml:space="preserve">                                                           </w:t>
              </w:r>
              <w:r>
                <w:rPr>
                  <w:rFonts w:hint="eastAsia"/>
                </w:rPr>
                <w:t>单位：元 币种：人民币</w:t>
              </w:r>
            </w:p>
            <w:tbl>
              <w:tblPr>
                <w:tblStyle w:val="g13"/>
                <w:tblW w:w="0" w:type="auto"/>
                <w:tblLook w:val="04A0" w:firstRow="1" w:lastRow="0" w:firstColumn="1" w:lastColumn="0" w:noHBand="0" w:noVBand="1"/>
              </w:tblPr>
              <w:tblGrid>
                <w:gridCol w:w="859"/>
                <w:gridCol w:w="1896"/>
                <w:gridCol w:w="1896"/>
                <w:gridCol w:w="1016"/>
                <w:gridCol w:w="1070"/>
                <w:gridCol w:w="1070"/>
                <w:gridCol w:w="1016"/>
              </w:tblGrid>
              <w:tr w:rsidR="00BE5E3E" w14:paraId="6D70CE3C" w14:textId="77777777" w:rsidTr="00BE5E3E">
                <w:tc>
                  <w:tcPr>
                    <w:tcW w:w="9049" w:type="dxa"/>
                    <w:gridSpan w:val="7"/>
                  </w:tcPr>
                  <w:p w14:paraId="6601C85F" w14:textId="77777777" w:rsidR="00BE5E3E" w:rsidRDefault="00BE5E3E" w:rsidP="00BE5E3E">
                    <w:pPr>
                      <w:jc w:val="center"/>
                    </w:pPr>
                    <w:r w:rsidRPr="00C81BD3">
                      <w:rPr>
                        <w:rFonts w:hint="eastAsia"/>
                      </w:rPr>
                      <w:t>主营业务分产品情况</w:t>
                    </w:r>
                  </w:p>
                </w:tc>
              </w:tr>
              <w:tr w:rsidR="00BE5E3E" w14:paraId="18F0387A" w14:textId="77777777" w:rsidTr="00BE5E3E">
                <w:tc>
                  <w:tcPr>
                    <w:tcW w:w="927" w:type="dxa"/>
                  </w:tcPr>
                  <w:p w14:paraId="1BA4B8F4" w14:textId="77777777" w:rsidR="00BE5E3E" w:rsidRPr="00823C42" w:rsidRDefault="00BE5E3E" w:rsidP="00BE5E3E">
                    <w:pPr>
                      <w:rPr>
                        <w:szCs w:val="21"/>
                      </w:rPr>
                    </w:pPr>
                    <w:r w:rsidRPr="00823C42">
                      <w:rPr>
                        <w:rFonts w:hint="eastAsia"/>
                        <w:szCs w:val="21"/>
                      </w:rPr>
                      <w:t>分产品</w:t>
                    </w:r>
                  </w:p>
                </w:tc>
                <w:tc>
                  <w:tcPr>
                    <w:tcW w:w="1896" w:type="dxa"/>
                  </w:tcPr>
                  <w:p w14:paraId="19582483" w14:textId="77777777" w:rsidR="00BE5E3E" w:rsidRPr="00823C42" w:rsidRDefault="00BE5E3E" w:rsidP="00BE5E3E">
                    <w:pPr>
                      <w:rPr>
                        <w:szCs w:val="21"/>
                      </w:rPr>
                    </w:pPr>
                    <w:r w:rsidRPr="00823C42">
                      <w:rPr>
                        <w:rFonts w:hint="eastAsia"/>
                        <w:szCs w:val="21"/>
                      </w:rPr>
                      <w:t>营业收入</w:t>
                    </w:r>
                  </w:p>
                </w:tc>
                <w:tc>
                  <w:tcPr>
                    <w:tcW w:w="1896" w:type="dxa"/>
                  </w:tcPr>
                  <w:p w14:paraId="657D6E15" w14:textId="77777777" w:rsidR="00BE5E3E" w:rsidRPr="00823C42" w:rsidRDefault="00BE5E3E" w:rsidP="00BE5E3E">
                    <w:pPr>
                      <w:rPr>
                        <w:szCs w:val="21"/>
                      </w:rPr>
                    </w:pPr>
                    <w:r w:rsidRPr="00823C42">
                      <w:rPr>
                        <w:rFonts w:hint="eastAsia"/>
                        <w:szCs w:val="21"/>
                      </w:rPr>
                      <w:t>营业成本</w:t>
                    </w:r>
                  </w:p>
                </w:tc>
                <w:tc>
                  <w:tcPr>
                    <w:tcW w:w="1060" w:type="dxa"/>
                  </w:tcPr>
                  <w:p w14:paraId="17F51A30" w14:textId="77777777" w:rsidR="00BE5E3E" w:rsidRPr="00823C42" w:rsidRDefault="00BE5E3E" w:rsidP="00BE5E3E">
                    <w:pPr>
                      <w:rPr>
                        <w:szCs w:val="21"/>
                      </w:rPr>
                    </w:pPr>
                    <w:r w:rsidRPr="00823C42">
                      <w:rPr>
                        <w:rFonts w:hint="eastAsia"/>
                        <w:szCs w:val="21"/>
                      </w:rPr>
                      <w:t>毛利率（</w:t>
                    </w:r>
                    <w:r w:rsidRPr="00823C42">
                      <w:rPr>
                        <w:szCs w:val="21"/>
                      </w:rPr>
                      <w:t>%）</w:t>
                    </w:r>
                  </w:p>
                </w:tc>
                <w:tc>
                  <w:tcPr>
                    <w:tcW w:w="1105" w:type="dxa"/>
                  </w:tcPr>
                  <w:p w14:paraId="30FA4EE6" w14:textId="77777777" w:rsidR="00BE5E3E" w:rsidRPr="00823C42" w:rsidRDefault="00BE5E3E" w:rsidP="00BE5E3E">
                    <w:pPr>
                      <w:rPr>
                        <w:szCs w:val="21"/>
                      </w:rPr>
                    </w:pPr>
                    <w:r w:rsidRPr="00823C42">
                      <w:rPr>
                        <w:rFonts w:hint="eastAsia"/>
                        <w:szCs w:val="21"/>
                      </w:rPr>
                      <w:t>营业收入比上年增减（</w:t>
                    </w:r>
                    <w:r w:rsidRPr="00823C42">
                      <w:rPr>
                        <w:szCs w:val="21"/>
                      </w:rPr>
                      <w:t>%）</w:t>
                    </w:r>
                  </w:p>
                </w:tc>
                <w:tc>
                  <w:tcPr>
                    <w:tcW w:w="1105" w:type="dxa"/>
                  </w:tcPr>
                  <w:p w14:paraId="0DB18E85" w14:textId="77777777" w:rsidR="00BE5E3E" w:rsidRPr="00823C42" w:rsidRDefault="00BE5E3E" w:rsidP="00BE5E3E">
                    <w:pPr>
                      <w:rPr>
                        <w:szCs w:val="21"/>
                      </w:rPr>
                    </w:pPr>
                    <w:r w:rsidRPr="00823C42">
                      <w:rPr>
                        <w:rFonts w:hint="eastAsia"/>
                        <w:szCs w:val="21"/>
                      </w:rPr>
                      <w:t>营业成本比上年增减（</w:t>
                    </w:r>
                    <w:r w:rsidRPr="00823C42">
                      <w:rPr>
                        <w:szCs w:val="21"/>
                      </w:rPr>
                      <w:t>%）</w:t>
                    </w:r>
                  </w:p>
                </w:tc>
                <w:tc>
                  <w:tcPr>
                    <w:tcW w:w="1060" w:type="dxa"/>
                  </w:tcPr>
                  <w:p w14:paraId="6FB54A4C" w14:textId="77777777" w:rsidR="00BE5E3E" w:rsidRPr="00823C42" w:rsidRDefault="00BE5E3E" w:rsidP="00BE5E3E">
                    <w:pPr>
                      <w:rPr>
                        <w:szCs w:val="21"/>
                      </w:rPr>
                    </w:pPr>
                    <w:r w:rsidRPr="00823C42">
                      <w:rPr>
                        <w:rFonts w:hint="eastAsia"/>
                        <w:szCs w:val="21"/>
                      </w:rPr>
                      <w:t>毛利率比上年增减（</w:t>
                    </w:r>
                    <w:r w:rsidRPr="00823C42">
                      <w:rPr>
                        <w:szCs w:val="21"/>
                      </w:rPr>
                      <w:t>%）</w:t>
                    </w:r>
                  </w:p>
                </w:tc>
              </w:tr>
              <w:tr w:rsidR="00BE5E3E" w14:paraId="2E6EB18E" w14:textId="77777777" w:rsidTr="00BE5E3E">
                <w:tc>
                  <w:tcPr>
                    <w:tcW w:w="927" w:type="dxa"/>
                  </w:tcPr>
                  <w:p w14:paraId="52B36554" w14:textId="77777777" w:rsidR="00BE5E3E" w:rsidRPr="00823C42" w:rsidRDefault="00BE5E3E" w:rsidP="00BE5E3E">
                    <w:pPr>
                      <w:rPr>
                        <w:szCs w:val="21"/>
                      </w:rPr>
                    </w:pPr>
                    <w:r w:rsidRPr="00823C42">
                      <w:rPr>
                        <w:rFonts w:hint="eastAsia"/>
                        <w:szCs w:val="21"/>
                      </w:rPr>
                      <w:t>工程建设</w:t>
                    </w:r>
                  </w:p>
                </w:tc>
                <w:tc>
                  <w:tcPr>
                    <w:tcW w:w="1896" w:type="dxa"/>
                  </w:tcPr>
                  <w:p w14:paraId="47432C85" w14:textId="77777777" w:rsidR="00BE5E3E" w:rsidRPr="00823C42" w:rsidRDefault="00BE5E3E" w:rsidP="00BE5E3E">
                    <w:pPr>
                      <w:jc w:val="right"/>
                      <w:rPr>
                        <w:szCs w:val="21"/>
                      </w:rPr>
                    </w:pPr>
                    <w:r w:rsidRPr="00823C42">
                      <w:rPr>
                        <w:szCs w:val="21"/>
                      </w:rPr>
                      <w:t>7,146,218,784.68</w:t>
                    </w:r>
                  </w:p>
                </w:tc>
                <w:tc>
                  <w:tcPr>
                    <w:tcW w:w="1896" w:type="dxa"/>
                  </w:tcPr>
                  <w:p w14:paraId="770FBE75" w14:textId="77777777" w:rsidR="00BE5E3E" w:rsidRPr="00823C42" w:rsidRDefault="00BE5E3E" w:rsidP="00BE5E3E">
                    <w:pPr>
                      <w:jc w:val="right"/>
                      <w:rPr>
                        <w:szCs w:val="21"/>
                      </w:rPr>
                    </w:pPr>
                    <w:r w:rsidRPr="00823C42">
                      <w:rPr>
                        <w:szCs w:val="21"/>
                      </w:rPr>
                      <w:t>6,172,853,227.79</w:t>
                    </w:r>
                  </w:p>
                </w:tc>
                <w:tc>
                  <w:tcPr>
                    <w:tcW w:w="1060" w:type="dxa"/>
                  </w:tcPr>
                  <w:p w14:paraId="320A8E08" w14:textId="77777777" w:rsidR="00BE5E3E" w:rsidRPr="00823C42" w:rsidRDefault="00BE5E3E" w:rsidP="00BE5E3E">
                    <w:pPr>
                      <w:jc w:val="right"/>
                      <w:rPr>
                        <w:szCs w:val="21"/>
                      </w:rPr>
                    </w:pPr>
                    <w:r w:rsidRPr="00823C42">
                      <w:rPr>
                        <w:szCs w:val="21"/>
                      </w:rPr>
                      <w:t>13.62</w:t>
                    </w:r>
                  </w:p>
                </w:tc>
                <w:tc>
                  <w:tcPr>
                    <w:tcW w:w="1105" w:type="dxa"/>
                  </w:tcPr>
                  <w:p w14:paraId="59F7A8BD" w14:textId="77777777" w:rsidR="00BE5E3E" w:rsidRPr="00823C42" w:rsidRDefault="00BE5E3E" w:rsidP="00BE5E3E">
                    <w:pPr>
                      <w:jc w:val="right"/>
                      <w:rPr>
                        <w:szCs w:val="21"/>
                      </w:rPr>
                    </w:pPr>
                    <w:r w:rsidRPr="00823C42">
                      <w:rPr>
                        <w:szCs w:val="21"/>
                      </w:rPr>
                      <w:t>-5.24</w:t>
                    </w:r>
                  </w:p>
                </w:tc>
                <w:tc>
                  <w:tcPr>
                    <w:tcW w:w="1105" w:type="dxa"/>
                  </w:tcPr>
                  <w:p w14:paraId="0D1140B7" w14:textId="77777777" w:rsidR="00BE5E3E" w:rsidRPr="00823C42" w:rsidRDefault="00BE5E3E" w:rsidP="00BE5E3E">
                    <w:pPr>
                      <w:jc w:val="right"/>
                      <w:rPr>
                        <w:szCs w:val="21"/>
                      </w:rPr>
                    </w:pPr>
                    <w:r w:rsidRPr="00823C42">
                      <w:rPr>
                        <w:szCs w:val="21"/>
                      </w:rPr>
                      <w:t>-8.53</w:t>
                    </w:r>
                  </w:p>
                </w:tc>
                <w:tc>
                  <w:tcPr>
                    <w:tcW w:w="1060" w:type="dxa"/>
                  </w:tcPr>
                  <w:p w14:paraId="69EC6F17" w14:textId="77777777" w:rsidR="00BE5E3E" w:rsidRPr="00823C42" w:rsidRDefault="00BE5E3E" w:rsidP="00BE5E3E">
                    <w:pPr>
                      <w:rPr>
                        <w:szCs w:val="21"/>
                      </w:rPr>
                    </w:pPr>
                    <w:r w:rsidRPr="00823C42">
                      <w:rPr>
                        <w:rFonts w:hint="eastAsia"/>
                        <w:szCs w:val="21"/>
                      </w:rPr>
                      <w:t>增加3.1个百分点</w:t>
                    </w:r>
                  </w:p>
                </w:tc>
              </w:tr>
              <w:tr w:rsidR="00BE5E3E" w14:paraId="2F38FF6A" w14:textId="77777777" w:rsidTr="00BE5E3E">
                <w:tc>
                  <w:tcPr>
                    <w:tcW w:w="927" w:type="dxa"/>
                  </w:tcPr>
                  <w:p w14:paraId="679E5326" w14:textId="77777777" w:rsidR="00BE5E3E" w:rsidRPr="00823C42" w:rsidRDefault="00BE5E3E" w:rsidP="00BE5E3E">
                    <w:pPr>
                      <w:rPr>
                        <w:szCs w:val="21"/>
                      </w:rPr>
                    </w:pPr>
                    <w:r w:rsidRPr="00823C42">
                      <w:rPr>
                        <w:rFonts w:hint="eastAsia"/>
                        <w:szCs w:val="21"/>
                      </w:rPr>
                      <w:t>装备制造</w:t>
                    </w:r>
                  </w:p>
                </w:tc>
                <w:tc>
                  <w:tcPr>
                    <w:tcW w:w="1896" w:type="dxa"/>
                  </w:tcPr>
                  <w:p w14:paraId="3FE8CC58" w14:textId="77777777" w:rsidR="00BE5E3E" w:rsidRPr="00823C42" w:rsidRDefault="00BE5E3E" w:rsidP="00BE5E3E">
                    <w:pPr>
                      <w:jc w:val="right"/>
                      <w:rPr>
                        <w:szCs w:val="21"/>
                      </w:rPr>
                    </w:pPr>
                    <w:r w:rsidRPr="00823C42">
                      <w:rPr>
                        <w:szCs w:val="21"/>
                      </w:rPr>
                      <w:t>1,488,171,316.58</w:t>
                    </w:r>
                  </w:p>
                </w:tc>
                <w:tc>
                  <w:tcPr>
                    <w:tcW w:w="1896" w:type="dxa"/>
                  </w:tcPr>
                  <w:p w14:paraId="60F42941" w14:textId="77777777" w:rsidR="00BE5E3E" w:rsidRPr="00823C42" w:rsidRDefault="00BE5E3E" w:rsidP="00BE5E3E">
                    <w:pPr>
                      <w:jc w:val="right"/>
                      <w:rPr>
                        <w:szCs w:val="21"/>
                      </w:rPr>
                    </w:pPr>
                    <w:r w:rsidRPr="00823C42">
                      <w:rPr>
                        <w:szCs w:val="21"/>
                      </w:rPr>
                      <w:t>1,188,862,015.71</w:t>
                    </w:r>
                  </w:p>
                </w:tc>
                <w:tc>
                  <w:tcPr>
                    <w:tcW w:w="1060" w:type="dxa"/>
                  </w:tcPr>
                  <w:p w14:paraId="11DF81ED" w14:textId="77777777" w:rsidR="00BE5E3E" w:rsidRPr="00823C42" w:rsidRDefault="00BE5E3E" w:rsidP="00BE5E3E">
                    <w:pPr>
                      <w:jc w:val="right"/>
                      <w:rPr>
                        <w:szCs w:val="21"/>
                      </w:rPr>
                    </w:pPr>
                    <w:r w:rsidRPr="00823C42">
                      <w:rPr>
                        <w:szCs w:val="21"/>
                      </w:rPr>
                      <w:t>20.11</w:t>
                    </w:r>
                  </w:p>
                </w:tc>
                <w:tc>
                  <w:tcPr>
                    <w:tcW w:w="1105" w:type="dxa"/>
                  </w:tcPr>
                  <w:p w14:paraId="4688165F" w14:textId="77777777" w:rsidR="00BE5E3E" w:rsidRPr="00823C42" w:rsidRDefault="00BE5E3E" w:rsidP="00BE5E3E">
                    <w:pPr>
                      <w:jc w:val="right"/>
                      <w:rPr>
                        <w:szCs w:val="21"/>
                      </w:rPr>
                    </w:pPr>
                    <w:r w:rsidRPr="00823C42">
                      <w:rPr>
                        <w:szCs w:val="21"/>
                      </w:rPr>
                      <w:t>18.47</w:t>
                    </w:r>
                  </w:p>
                </w:tc>
                <w:tc>
                  <w:tcPr>
                    <w:tcW w:w="1105" w:type="dxa"/>
                  </w:tcPr>
                  <w:p w14:paraId="6DCF19F8" w14:textId="77777777" w:rsidR="00BE5E3E" w:rsidRPr="00823C42" w:rsidRDefault="00BE5E3E" w:rsidP="00BE5E3E">
                    <w:pPr>
                      <w:jc w:val="right"/>
                      <w:rPr>
                        <w:szCs w:val="21"/>
                      </w:rPr>
                    </w:pPr>
                    <w:r w:rsidRPr="00823C42">
                      <w:rPr>
                        <w:szCs w:val="21"/>
                      </w:rPr>
                      <w:t>16.86</w:t>
                    </w:r>
                  </w:p>
                </w:tc>
                <w:tc>
                  <w:tcPr>
                    <w:tcW w:w="1060" w:type="dxa"/>
                  </w:tcPr>
                  <w:p w14:paraId="3D2428AB" w14:textId="77777777" w:rsidR="00BE5E3E" w:rsidRPr="00823C42" w:rsidRDefault="00BE5E3E" w:rsidP="00BE5E3E">
                    <w:pPr>
                      <w:rPr>
                        <w:szCs w:val="21"/>
                      </w:rPr>
                    </w:pPr>
                    <w:r w:rsidRPr="00823C42">
                      <w:rPr>
                        <w:rFonts w:hint="eastAsia"/>
                        <w:szCs w:val="21"/>
                      </w:rPr>
                      <w:t>增加1.1个百分点</w:t>
                    </w:r>
                  </w:p>
                </w:tc>
              </w:tr>
              <w:tr w:rsidR="00BE5E3E" w14:paraId="0F0F9899" w14:textId="77777777" w:rsidTr="00BE5E3E">
                <w:tc>
                  <w:tcPr>
                    <w:tcW w:w="927" w:type="dxa"/>
                  </w:tcPr>
                  <w:p w14:paraId="38AB5070" w14:textId="77777777" w:rsidR="00BE5E3E" w:rsidRPr="00823C42" w:rsidRDefault="00BE5E3E" w:rsidP="00BE5E3E">
                    <w:pPr>
                      <w:rPr>
                        <w:szCs w:val="21"/>
                      </w:rPr>
                    </w:pPr>
                    <w:r w:rsidRPr="00823C42">
                      <w:rPr>
                        <w:rFonts w:hint="eastAsia"/>
                        <w:szCs w:val="21"/>
                      </w:rPr>
                      <w:t>环保</w:t>
                    </w:r>
                  </w:p>
                </w:tc>
                <w:tc>
                  <w:tcPr>
                    <w:tcW w:w="1896" w:type="dxa"/>
                  </w:tcPr>
                  <w:p w14:paraId="1F39A4BE" w14:textId="77777777" w:rsidR="00BE5E3E" w:rsidRPr="00823C42" w:rsidRDefault="00BE5E3E" w:rsidP="00BE5E3E">
                    <w:pPr>
                      <w:jc w:val="right"/>
                      <w:rPr>
                        <w:szCs w:val="21"/>
                      </w:rPr>
                    </w:pPr>
                    <w:r w:rsidRPr="00823C42">
                      <w:rPr>
                        <w:szCs w:val="21"/>
                      </w:rPr>
                      <w:t>354,549,161.38</w:t>
                    </w:r>
                  </w:p>
                </w:tc>
                <w:tc>
                  <w:tcPr>
                    <w:tcW w:w="1896" w:type="dxa"/>
                  </w:tcPr>
                  <w:p w14:paraId="0171CE84" w14:textId="77777777" w:rsidR="00BE5E3E" w:rsidRPr="00823C42" w:rsidRDefault="00BE5E3E" w:rsidP="00BE5E3E">
                    <w:pPr>
                      <w:jc w:val="right"/>
                      <w:rPr>
                        <w:szCs w:val="21"/>
                      </w:rPr>
                    </w:pPr>
                    <w:r w:rsidRPr="00823C42">
                      <w:rPr>
                        <w:szCs w:val="21"/>
                      </w:rPr>
                      <w:t>299,392,826.92</w:t>
                    </w:r>
                  </w:p>
                </w:tc>
                <w:tc>
                  <w:tcPr>
                    <w:tcW w:w="1060" w:type="dxa"/>
                  </w:tcPr>
                  <w:p w14:paraId="060C47FE" w14:textId="77777777" w:rsidR="00BE5E3E" w:rsidRPr="00823C42" w:rsidRDefault="00BE5E3E" w:rsidP="00BE5E3E">
                    <w:pPr>
                      <w:jc w:val="right"/>
                      <w:rPr>
                        <w:szCs w:val="21"/>
                      </w:rPr>
                    </w:pPr>
                    <w:r w:rsidRPr="00823C42">
                      <w:rPr>
                        <w:szCs w:val="21"/>
                      </w:rPr>
                      <w:t>15.56</w:t>
                    </w:r>
                  </w:p>
                </w:tc>
                <w:tc>
                  <w:tcPr>
                    <w:tcW w:w="1105" w:type="dxa"/>
                  </w:tcPr>
                  <w:p w14:paraId="20328AEE" w14:textId="77777777" w:rsidR="00BE5E3E" w:rsidRPr="00823C42" w:rsidRDefault="00BE5E3E" w:rsidP="00BE5E3E">
                    <w:pPr>
                      <w:jc w:val="right"/>
                      <w:rPr>
                        <w:szCs w:val="21"/>
                      </w:rPr>
                    </w:pPr>
                    <w:r w:rsidRPr="00823C42">
                      <w:rPr>
                        <w:szCs w:val="21"/>
                      </w:rPr>
                      <w:t>44.73</w:t>
                    </w:r>
                  </w:p>
                </w:tc>
                <w:tc>
                  <w:tcPr>
                    <w:tcW w:w="1105" w:type="dxa"/>
                  </w:tcPr>
                  <w:p w14:paraId="4E089F84" w14:textId="77777777" w:rsidR="00BE5E3E" w:rsidRPr="00823C42" w:rsidRDefault="00BE5E3E" w:rsidP="00BE5E3E">
                    <w:pPr>
                      <w:jc w:val="right"/>
                      <w:rPr>
                        <w:szCs w:val="21"/>
                      </w:rPr>
                    </w:pPr>
                    <w:r w:rsidRPr="00823C42">
                      <w:rPr>
                        <w:szCs w:val="21"/>
                      </w:rPr>
                      <w:t>48.74</w:t>
                    </w:r>
                  </w:p>
                </w:tc>
                <w:tc>
                  <w:tcPr>
                    <w:tcW w:w="1060" w:type="dxa"/>
                  </w:tcPr>
                  <w:p w14:paraId="3BDC5758" w14:textId="77777777" w:rsidR="00BE5E3E" w:rsidRPr="00823C42" w:rsidRDefault="00BE5E3E" w:rsidP="00BE5E3E">
                    <w:pPr>
                      <w:rPr>
                        <w:szCs w:val="21"/>
                      </w:rPr>
                    </w:pPr>
                    <w:r w:rsidRPr="00823C42">
                      <w:rPr>
                        <w:rFonts w:hint="eastAsia"/>
                        <w:szCs w:val="21"/>
                      </w:rPr>
                      <w:t>减少</w:t>
                    </w:r>
                    <w:r w:rsidRPr="00823C42">
                      <w:rPr>
                        <w:rFonts w:hint="eastAsia"/>
                        <w:szCs w:val="21"/>
                      </w:rPr>
                      <w:lastRenderedPageBreak/>
                      <w:t>2.27个百分点</w:t>
                    </w:r>
                  </w:p>
                </w:tc>
              </w:tr>
              <w:tr w:rsidR="00BE5E3E" w14:paraId="6CFCE87E" w14:textId="77777777" w:rsidTr="00BE5E3E">
                <w:tc>
                  <w:tcPr>
                    <w:tcW w:w="927" w:type="dxa"/>
                  </w:tcPr>
                  <w:p w14:paraId="645DDFF3" w14:textId="77777777" w:rsidR="00BE5E3E" w:rsidRPr="00823C42" w:rsidRDefault="00BE5E3E" w:rsidP="00BE5E3E">
                    <w:pPr>
                      <w:rPr>
                        <w:szCs w:val="21"/>
                      </w:rPr>
                    </w:pPr>
                    <w:r w:rsidRPr="00823C42">
                      <w:rPr>
                        <w:rFonts w:hint="eastAsia"/>
                        <w:szCs w:val="21"/>
                      </w:rPr>
                      <w:lastRenderedPageBreak/>
                      <w:t>生产运营管理</w:t>
                    </w:r>
                  </w:p>
                </w:tc>
                <w:tc>
                  <w:tcPr>
                    <w:tcW w:w="1896" w:type="dxa"/>
                  </w:tcPr>
                  <w:p w14:paraId="00655A3A" w14:textId="77777777" w:rsidR="00BE5E3E" w:rsidRPr="00823C42" w:rsidRDefault="00BE5E3E" w:rsidP="00BE5E3E">
                    <w:pPr>
                      <w:jc w:val="right"/>
                      <w:rPr>
                        <w:szCs w:val="21"/>
                      </w:rPr>
                    </w:pPr>
                    <w:r w:rsidRPr="00823C42">
                      <w:rPr>
                        <w:szCs w:val="21"/>
                      </w:rPr>
                      <w:t>203,237,001.62</w:t>
                    </w:r>
                  </w:p>
                </w:tc>
                <w:tc>
                  <w:tcPr>
                    <w:tcW w:w="1896" w:type="dxa"/>
                  </w:tcPr>
                  <w:p w14:paraId="4B431A98" w14:textId="77777777" w:rsidR="00BE5E3E" w:rsidRPr="00823C42" w:rsidRDefault="00BE5E3E" w:rsidP="00BE5E3E">
                    <w:pPr>
                      <w:jc w:val="right"/>
                      <w:rPr>
                        <w:szCs w:val="21"/>
                      </w:rPr>
                    </w:pPr>
                    <w:r w:rsidRPr="00823C42">
                      <w:rPr>
                        <w:szCs w:val="21"/>
                      </w:rPr>
                      <w:t>154,124,735.16</w:t>
                    </w:r>
                  </w:p>
                </w:tc>
                <w:tc>
                  <w:tcPr>
                    <w:tcW w:w="1060" w:type="dxa"/>
                  </w:tcPr>
                  <w:p w14:paraId="6860038C" w14:textId="77777777" w:rsidR="00BE5E3E" w:rsidRPr="00823C42" w:rsidRDefault="00BE5E3E" w:rsidP="00BE5E3E">
                    <w:pPr>
                      <w:jc w:val="right"/>
                      <w:rPr>
                        <w:szCs w:val="21"/>
                      </w:rPr>
                    </w:pPr>
                    <w:r w:rsidRPr="00823C42">
                      <w:rPr>
                        <w:szCs w:val="21"/>
                      </w:rPr>
                      <w:t>24.17</w:t>
                    </w:r>
                  </w:p>
                </w:tc>
                <w:tc>
                  <w:tcPr>
                    <w:tcW w:w="1105" w:type="dxa"/>
                  </w:tcPr>
                  <w:p w14:paraId="46750147" w14:textId="77777777" w:rsidR="00BE5E3E" w:rsidRPr="00823C42" w:rsidRDefault="00BE5E3E" w:rsidP="00BE5E3E">
                    <w:pPr>
                      <w:jc w:val="right"/>
                      <w:rPr>
                        <w:szCs w:val="21"/>
                      </w:rPr>
                    </w:pPr>
                    <w:r w:rsidRPr="00823C42">
                      <w:rPr>
                        <w:szCs w:val="21"/>
                      </w:rPr>
                      <w:t>-23.87</w:t>
                    </w:r>
                  </w:p>
                </w:tc>
                <w:tc>
                  <w:tcPr>
                    <w:tcW w:w="1105" w:type="dxa"/>
                  </w:tcPr>
                  <w:p w14:paraId="11BEDE75" w14:textId="77777777" w:rsidR="00BE5E3E" w:rsidRPr="00823C42" w:rsidRDefault="00BE5E3E" w:rsidP="00BE5E3E">
                    <w:pPr>
                      <w:jc w:val="right"/>
                      <w:rPr>
                        <w:szCs w:val="21"/>
                      </w:rPr>
                    </w:pPr>
                    <w:r w:rsidRPr="00823C42">
                      <w:rPr>
                        <w:szCs w:val="21"/>
                      </w:rPr>
                      <w:t>-30.06</w:t>
                    </w:r>
                  </w:p>
                </w:tc>
                <w:tc>
                  <w:tcPr>
                    <w:tcW w:w="1060" w:type="dxa"/>
                  </w:tcPr>
                  <w:p w14:paraId="6268E3ED" w14:textId="77777777" w:rsidR="00BE5E3E" w:rsidRPr="00823C42" w:rsidRDefault="00BE5E3E" w:rsidP="00BE5E3E">
                    <w:pPr>
                      <w:rPr>
                        <w:szCs w:val="21"/>
                      </w:rPr>
                    </w:pPr>
                    <w:r w:rsidRPr="00823C42">
                      <w:rPr>
                        <w:rFonts w:hint="eastAsia"/>
                        <w:szCs w:val="21"/>
                      </w:rPr>
                      <w:t>增加6.72个百分点</w:t>
                    </w:r>
                  </w:p>
                </w:tc>
              </w:tr>
              <w:tr w:rsidR="00BE5E3E" w14:paraId="35F5189F" w14:textId="77777777" w:rsidTr="00BE5E3E">
                <w:tc>
                  <w:tcPr>
                    <w:tcW w:w="927" w:type="dxa"/>
                  </w:tcPr>
                  <w:p w14:paraId="3D700B1B" w14:textId="77777777" w:rsidR="00BE5E3E" w:rsidRPr="00823C42" w:rsidRDefault="00BE5E3E" w:rsidP="00BE5E3E">
                    <w:pPr>
                      <w:rPr>
                        <w:szCs w:val="21"/>
                      </w:rPr>
                    </w:pPr>
                    <w:r w:rsidRPr="00823C42">
                      <w:rPr>
                        <w:rFonts w:hint="eastAsia"/>
                        <w:szCs w:val="21"/>
                      </w:rPr>
                      <w:t>其他</w:t>
                    </w:r>
                  </w:p>
                </w:tc>
                <w:tc>
                  <w:tcPr>
                    <w:tcW w:w="1896" w:type="dxa"/>
                  </w:tcPr>
                  <w:p w14:paraId="0E66E2DA" w14:textId="77777777" w:rsidR="00BE5E3E" w:rsidRPr="00823C42" w:rsidRDefault="00BE5E3E" w:rsidP="00BE5E3E">
                    <w:pPr>
                      <w:jc w:val="right"/>
                      <w:rPr>
                        <w:szCs w:val="21"/>
                      </w:rPr>
                    </w:pPr>
                    <w:r w:rsidRPr="00823C42">
                      <w:rPr>
                        <w:szCs w:val="21"/>
                      </w:rPr>
                      <w:t>183,836,872.44</w:t>
                    </w:r>
                  </w:p>
                </w:tc>
                <w:tc>
                  <w:tcPr>
                    <w:tcW w:w="1896" w:type="dxa"/>
                  </w:tcPr>
                  <w:p w14:paraId="1C198915" w14:textId="77777777" w:rsidR="00BE5E3E" w:rsidRPr="00823C42" w:rsidRDefault="00BE5E3E" w:rsidP="00BE5E3E">
                    <w:pPr>
                      <w:jc w:val="right"/>
                      <w:rPr>
                        <w:szCs w:val="21"/>
                      </w:rPr>
                    </w:pPr>
                    <w:r w:rsidRPr="00823C42">
                      <w:rPr>
                        <w:szCs w:val="21"/>
                      </w:rPr>
                      <w:t>158,637,115.81</w:t>
                    </w:r>
                  </w:p>
                </w:tc>
                <w:tc>
                  <w:tcPr>
                    <w:tcW w:w="1060" w:type="dxa"/>
                  </w:tcPr>
                  <w:p w14:paraId="1AACB3D6" w14:textId="77777777" w:rsidR="00BE5E3E" w:rsidRPr="00823C42" w:rsidRDefault="00BE5E3E" w:rsidP="00BE5E3E">
                    <w:pPr>
                      <w:jc w:val="right"/>
                      <w:rPr>
                        <w:szCs w:val="21"/>
                      </w:rPr>
                    </w:pPr>
                    <w:r w:rsidRPr="00823C42">
                      <w:rPr>
                        <w:szCs w:val="21"/>
                      </w:rPr>
                      <w:t>13.71</w:t>
                    </w:r>
                  </w:p>
                </w:tc>
                <w:tc>
                  <w:tcPr>
                    <w:tcW w:w="1105" w:type="dxa"/>
                  </w:tcPr>
                  <w:p w14:paraId="6E7BDDF9" w14:textId="77777777" w:rsidR="00BE5E3E" w:rsidRPr="00823C42" w:rsidRDefault="00BE5E3E" w:rsidP="00BE5E3E">
                    <w:pPr>
                      <w:jc w:val="right"/>
                      <w:rPr>
                        <w:szCs w:val="21"/>
                      </w:rPr>
                    </w:pPr>
                    <w:r w:rsidRPr="00823C42">
                      <w:rPr>
                        <w:szCs w:val="21"/>
                      </w:rPr>
                      <w:t>117.08</w:t>
                    </w:r>
                  </w:p>
                </w:tc>
                <w:tc>
                  <w:tcPr>
                    <w:tcW w:w="1105" w:type="dxa"/>
                  </w:tcPr>
                  <w:p w14:paraId="20FF935E" w14:textId="77777777" w:rsidR="00BE5E3E" w:rsidRPr="00823C42" w:rsidRDefault="00BE5E3E" w:rsidP="00BE5E3E">
                    <w:pPr>
                      <w:jc w:val="right"/>
                      <w:rPr>
                        <w:szCs w:val="21"/>
                      </w:rPr>
                    </w:pPr>
                    <w:r w:rsidRPr="00823C42">
                      <w:rPr>
                        <w:szCs w:val="21"/>
                      </w:rPr>
                      <w:t>129.22</w:t>
                    </w:r>
                  </w:p>
                </w:tc>
                <w:tc>
                  <w:tcPr>
                    <w:tcW w:w="1060" w:type="dxa"/>
                  </w:tcPr>
                  <w:p w14:paraId="07C54502" w14:textId="77777777" w:rsidR="00BE5E3E" w:rsidRPr="00823C42" w:rsidRDefault="00BE5E3E" w:rsidP="00BE5E3E">
                    <w:pPr>
                      <w:rPr>
                        <w:szCs w:val="21"/>
                      </w:rPr>
                    </w:pPr>
                    <w:r w:rsidRPr="00823C42">
                      <w:rPr>
                        <w:rFonts w:hint="eastAsia"/>
                        <w:szCs w:val="21"/>
                      </w:rPr>
                      <w:t>减少4.57个百分点</w:t>
                    </w:r>
                  </w:p>
                </w:tc>
              </w:tr>
              <w:tr w:rsidR="00BE5E3E" w14:paraId="44F5BE01" w14:textId="77777777" w:rsidTr="00BE5E3E">
                <w:tc>
                  <w:tcPr>
                    <w:tcW w:w="927" w:type="dxa"/>
                  </w:tcPr>
                  <w:p w14:paraId="16BE5CC3" w14:textId="77777777" w:rsidR="00BE5E3E" w:rsidRPr="00823C42" w:rsidRDefault="00BE5E3E" w:rsidP="00BE5E3E">
                    <w:pPr>
                      <w:rPr>
                        <w:szCs w:val="21"/>
                      </w:rPr>
                    </w:pPr>
                    <w:r w:rsidRPr="00823C42">
                      <w:rPr>
                        <w:rFonts w:hint="eastAsia"/>
                        <w:szCs w:val="21"/>
                      </w:rPr>
                      <w:t>抵消</w:t>
                    </w:r>
                  </w:p>
                </w:tc>
                <w:tc>
                  <w:tcPr>
                    <w:tcW w:w="1896" w:type="dxa"/>
                  </w:tcPr>
                  <w:p w14:paraId="1FF965E1" w14:textId="77777777" w:rsidR="00BE5E3E" w:rsidRPr="00823C42" w:rsidRDefault="00BE5E3E" w:rsidP="00BE5E3E">
                    <w:pPr>
                      <w:jc w:val="right"/>
                      <w:rPr>
                        <w:szCs w:val="21"/>
                      </w:rPr>
                    </w:pPr>
                    <w:r w:rsidRPr="00823C42">
                      <w:rPr>
                        <w:szCs w:val="21"/>
                      </w:rPr>
                      <w:t>-566,066,504.16</w:t>
                    </w:r>
                  </w:p>
                </w:tc>
                <w:tc>
                  <w:tcPr>
                    <w:tcW w:w="1896" w:type="dxa"/>
                  </w:tcPr>
                  <w:p w14:paraId="3DC635B1" w14:textId="77777777" w:rsidR="00BE5E3E" w:rsidRPr="00823C42" w:rsidRDefault="00BE5E3E" w:rsidP="00BE5E3E">
                    <w:pPr>
                      <w:jc w:val="right"/>
                      <w:rPr>
                        <w:szCs w:val="21"/>
                      </w:rPr>
                    </w:pPr>
                    <w:r w:rsidRPr="00823C42">
                      <w:rPr>
                        <w:szCs w:val="21"/>
                      </w:rPr>
                      <w:t>-538,621,992.98</w:t>
                    </w:r>
                  </w:p>
                </w:tc>
                <w:tc>
                  <w:tcPr>
                    <w:tcW w:w="1060" w:type="dxa"/>
                  </w:tcPr>
                  <w:p w14:paraId="78068FAE" w14:textId="77777777" w:rsidR="00BE5E3E" w:rsidRPr="00823C42" w:rsidRDefault="00BE5E3E" w:rsidP="00BE5E3E">
                    <w:pPr>
                      <w:jc w:val="right"/>
                      <w:rPr>
                        <w:szCs w:val="21"/>
                      </w:rPr>
                    </w:pPr>
                    <w:r w:rsidRPr="00823C42">
                      <w:rPr>
                        <w:szCs w:val="21"/>
                      </w:rPr>
                      <w:t>4.85</w:t>
                    </w:r>
                  </w:p>
                </w:tc>
                <w:tc>
                  <w:tcPr>
                    <w:tcW w:w="1105" w:type="dxa"/>
                  </w:tcPr>
                  <w:p w14:paraId="2EC2F1E2" w14:textId="77777777" w:rsidR="00BE5E3E" w:rsidRPr="00823C42" w:rsidRDefault="00BE5E3E" w:rsidP="00BE5E3E">
                    <w:pPr>
                      <w:jc w:val="right"/>
                      <w:rPr>
                        <w:szCs w:val="21"/>
                      </w:rPr>
                    </w:pPr>
                    <w:r w:rsidRPr="00823C42">
                      <w:rPr>
                        <w:szCs w:val="21"/>
                      </w:rPr>
                      <w:t>-33.96</w:t>
                    </w:r>
                  </w:p>
                </w:tc>
                <w:tc>
                  <w:tcPr>
                    <w:tcW w:w="1105" w:type="dxa"/>
                  </w:tcPr>
                  <w:p w14:paraId="07C645B2" w14:textId="77777777" w:rsidR="00BE5E3E" w:rsidRPr="00823C42" w:rsidRDefault="00BE5E3E" w:rsidP="00BE5E3E">
                    <w:pPr>
                      <w:jc w:val="right"/>
                      <w:rPr>
                        <w:szCs w:val="21"/>
                      </w:rPr>
                    </w:pPr>
                    <w:r w:rsidRPr="00823C42">
                      <w:rPr>
                        <w:szCs w:val="21"/>
                      </w:rPr>
                      <w:t>-37.51</w:t>
                    </w:r>
                  </w:p>
                </w:tc>
                <w:tc>
                  <w:tcPr>
                    <w:tcW w:w="1060" w:type="dxa"/>
                  </w:tcPr>
                  <w:p w14:paraId="5C6C61EE" w14:textId="77777777" w:rsidR="00BE5E3E" w:rsidRPr="00823C42" w:rsidRDefault="00BE5E3E" w:rsidP="00BE5E3E">
                    <w:pPr>
                      <w:rPr>
                        <w:szCs w:val="21"/>
                      </w:rPr>
                    </w:pPr>
                  </w:p>
                </w:tc>
              </w:tr>
              <w:tr w:rsidR="00BE5E3E" w14:paraId="7E7FCEBE" w14:textId="77777777" w:rsidTr="00BE5E3E">
                <w:tc>
                  <w:tcPr>
                    <w:tcW w:w="927" w:type="dxa"/>
                  </w:tcPr>
                  <w:p w14:paraId="2286FE56" w14:textId="77777777" w:rsidR="00BE5E3E" w:rsidRPr="00823C42" w:rsidRDefault="00BE5E3E" w:rsidP="00BE5E3E">
                    <w:pPr>
                      <w:rPr>
                        <w:szCs w:val="21"/>
                      </w:rPr>
                    </w:pPr>
                    <w:r w:rsidRPr="00823C42">
                      <w:rPr>
                        <w:rFonts w:hint="eastAsia"/>
                        <w:szCs w:val="21"/>
                      </w:rPr>
                      <w:t>合计</w:t>
                    </w:r>
                  </w:p>
                </w:tc>
                <w:tc>
                  <w:tcPr>
                    <w:tcW w:w="1896" w:type="dxa"/>
                  </w:tcPr>
                  <w:p w14:paraId="2FD7F825" w14:textId="77777777" w:rsidR="00BE5E3E" w:rsidRPr="00823C42" w:rsidRDefault="00BE5E3E" w:rsidP="00BE5E3E">
                    <w:pPr>
                      <w:jc w:val="right"/>
                      <w:rPr>
                        <w:szCs w:val="21"/>
                      </w:rPr>
                    </w:pPr>
                    <w:r w:rsidRPr="00823C42">
                      <w:rPr>
                        <w:szCs w:val="21"/>
                      </w:rPr>
                      <w:t>8,809,946,632.54</w:t>
                    </w:r>
                  </w:p>
                </w:tc>
                <w:tc>
                  <w:tcPr>
                    <w:tcW w:w="1896" w:type="dxa"/>
                  </w:tcPr>
                  <w:p w14:paraId="0B576130" w14:textId="77777777" w:rsidR="00BE5E3E" w:rsidRPr="00823C42" w:rsidRDefault="00BE5E3E" w:rsidP="00BE5E3E">
                    <w:pPr>
                      <w:jc w:val="right"/>
                      <w:rPr>
                        <w:szCs w:val="21"/>
                      </w:rPr>
                    </w:pPr>
                    <w:r w:rsidRPr="00823C42">
                      <w:rPr>
                        <w:szCs w:val="21"/>
                      </w:rPr>
                      <w:t>7,435,247,928.41</w:t>
                    </w:r>
                  </w:p>
                </w:tc>
                <w:tc>
                  <w:tcPr>
                    <w:tcW w:w="1060" w:type="dxa"/>
                  </w:tcPr>
                  <w:p w14:paraId="32381554" w14:textId="77777777" w:rsidR="00BE5E3E" w:rsidRPr="00823C42" w:rsidRDefault="00BE5E3E" w:rsidP="00BE5E3E">
                    <w:pPr>
                      <w:jc w:val="right"/>
                      <w:rPr>
                        <w:szCs w:val="21"/>
                      </w:rPr>
                    </w:pPr>
                    <w:r w:rsidRPr="00823C42">
                      <w:rPr>
                        <w:szCs w:val="21"/>
                      </w:rPr>
                      <w:t>15.6</w:t>
                    </w:r>
                  </w:p>
                </w:tc>
                <w:tc>
                  <w:tcPr>
                    <w:tcW w:w="1105" w:type="dxa"/>
                  </w:tcPr>
                  <w:p w14:paraId="2C96F568" w14:textId="77777777" w:rsidR="00BE5E3E" w:rsidRPr="00823C42" w:rsidRDefault="00BE5E3E" w:rsidP="00BE5E3E">
                    <w:pPr>
                      <w:jc w:val="right"/>
                      <w:rPr>
                        <w:szCs w:val="21"/>
                      </w:rPr>
                    </w:pPr>
                  </w:p>
                </w:tc>
                <w:tc>
                  <w:tcPr>
                    <w:tcW w:w="1105" w:type="dxa"/>
                  </w:tcPr>
                  <w:p w14:paraId="365171F8" w14:textId="77777777" w:rsidR="00BE5E3E" w:rsidRPr="00823C42" w:rsidRDefault="00BE5E3E" w:rsidP="00BE5E3E">
                    <w:pPr>
                      <w:jc w:val="right"/>
                      <w:rPr>
                        <w:szCs w:val="21"/>
                      </w:rPr>
                    </w:pPr>
                  </w:p>
                </w:tc>
                <w:tc>
                  <w:tcPr>
                    <w:tcW w:w="1060" w:type="dxa"/>
                  </w:tcPr>
                  <w:p w14:paraId="6D8E131A" w14:textId="77777777" w:rsidR="00BE5E3E" w:rsidRPr="00823C42" w:rsidRDefault="00BE5E3E" w:rsidP="00BE5E3E">
                    <w:pPr>
                      <w:rPr>
                        <w:szCs w:val="21"/>
                      </w:rPr>
                    </w:pPr>
                    <w:r w:rsidRPr="00823C42">
                      <w:rPr>
                        <w:rFonts w:hint="eastAsia"/>
                        <w:szCs w:val="21"/>
                      </w:rPr>
                      <w:t>增加2.22个百分点</w:t>
                    </w:r>
                  </w:p>
                </w:tc>
              </w:tr>
            </w:tbl>
            <w:p w14:paraId="082B4A6F" w14:textId="77777777" w:rsidR="00BE5E3E" w:rsidRDefault="00BE5E3E" w:rsidP="00BE5E3E"/>
            <w:p w14:paraId="7FD33E17" w14:textId="77777777" w:rsidR="00BE5E3E" w:rsidRDefault="00BE5E3E" w:rsidP="00BE5E3E">
              <w:r>
                <w:t>2</w:t>
              </w:r>
              <w:r>
                <w:rPr>
                  <w:rFonts w:hint="eastAsia"/>
                </w:rPr>
                <w:t>、主营业务分地区情况</w:t>
              </w:r>
            </w:p>
            <w:p w14:paraId="6601FA47" w14:textId="77777777" w:rsidR="00BE5E3E" w:rsidRDefault="00BE5E3E" w:rsidP="00BE5E3E">
              <w:pPr>
                <w:jc w:val="right"/>
              </w:pPr>
              <w:r>
                <w:rPr>
                  <w:rFonts w:hint="eastAsia"/>
                </w:rPr>
                <w:t>单位：元 币种：人民币</w:t>
              </w:r>
            </w:p>
            <w:tbl>
              <w:tblPr>
                <w:tblStyle w:val="g13"/>
                <w:tblW w:w="0" w:type="auto"/>
                <w:tblLook w:val="04A0" w:firstRow="1" w:lastRow="0" w:firstColumn="1" w:lastColumn="0" w:noHBand="0" w:noVBand="1"/>
              </w:tblPr>
              <w:tblGrid>
                <w:gridCol w:w="2918"/>
                <w:gridCol w:w="2974"/>
                <w:gridCol w:w="2931"/>
              </w:tblGrid>
              <w:tr w:rsidR="00BE5E3E" w14:paraId="13637E15" w14:textId="77777777" w:rsidTr="00BE5E3E">
                <w:tc>
                  <w:tcPr>
                    <w:tcW w:w="3016" w:type="dxa"/>
                  </w:tcPr>
                  <w:p w14:paraId="74EB74CB" w14:textId="77777777" w:rsidR="00BE5E3E" w:rsidRDefault="00BE5E3E" w:rsidP="00BE5E3E">
                    <w:r>
                      <w:rPr>
                        <w:rFonts w:hint="eastAsia"/>
                      </w:rPr>
                      <w:t>地区</w:t>
                    </w:r>
                  </w:p>
                </w:tc>
                <w:tc>
                  <w:tcPr>
                    <w:tcW w:w="3016" w:type="dxa"/>
                  </w:tcPr>
                  <w:p w14:paraId="07EC8B62" w14:textId="77777777" w:rsidR="00BE5E3E" w:rsidRDefault="00BE5E3E" w:rsidP="00BE5E3E">
                    <w:r>
                      <w:rPr>
                        <w:rFonts w:hint="eastAsia"/>
                      </w:rPr>
                      <w:t>营业收入</w:t>
                    </w:r>
                  </w:p>
                </w:tc>
                <w:tc>
                  <w:tcPr>
                    <w:tcW w:w="3017" w:type="dxa"/>
                  </w:tcPr>
                  <w:p w14:paraId="18ABD6FE" w14:textId="77777777" w:rsidR="00BE5E3E" w:rsidRDefault="00BE5E3E" w:rsidP="00BE5E3E">
                    <w:r>
                      <w:rPr>
                        <w:rFonts w:hint="eastAsia"/>
                      </w:rPr>
                      <w:t>营业收入比上年增减（%）</w:t>
                    </w:r>
                  </w:p>
                </w:tc>
              </w:tr>
              <w:tr w:rsidR="00BE5E3E" w14:paraId="50FC4371" w14:textId="77777777" w:rsidTr="00BE5E3E">
                <w:tc>
                  <w:tcPr>
                    <w:tcW w:w="3016" w:type="dxa"/>
                  </w:tcPr>
                  <w:p w14:paraId="6AE89AC2" w14:textId="77777777" w:rsidR="00BE5E3E" w:rsidRDefault="00BE5E3E" w:rsidP="00BE5E3E">
                    <w:r>
                      <w:rPr>
                        <w:rFonts w:hint="eastAsia"/>
                      </w:rPr>
                      <w:t>境内</w:t>
                    </w:r>
                  </w:p>
                </w:tc>
                <w:tc>
                  <w:tcPr>
                    <w:tcW w:w="3016" w:type="dxa"/>
                  </w:tcPr>
                  <w:p w14:paraId="7885E7FA" w14:textId="77777777" w:rsidR="00BE5E3E" w:rsidRDefault="00BE5E3E" w:rsidP="00BE5E3E">
                    <w:pPr>
                      <w:jc w:val="right"/>
                    </w:pPr>
                    <w:r w:rsidRPr="00AF7B1E">
                      <w:t>1,568,298,230.92</w:t>
                    </w:r>
                  </w:p>
                </w:tc>
                <w:tc>
                  <w:tcPr>
                    <w:tcW w:w="3017" w:type="dxa"/>
                  </w:tcPr>
                  <w:p w14:paraId="44216A6A" w14:textId="77777777" w:rsidR="00BE5E3E" w:rsidRDefault="00BE5E3E" w:rsidP="00BE5E3E">
                    <w:pPr>
                      <w:jc w:val="right"/>
                    </w:pPr>
                    <w:r w:rsidRPr="00AF7B1E">
                      <w:t>-7.06</w:t>
                    </w:r>
                  </w:p>
                </w:tc>
              </w:tr>
              <w:tr w:rsidR="00BE5E3E" w14:paraId="4DB51952" w14:textId="77777777" w:rsidTr="00BE5E3E">
                <w:tc>
                  <w:tcPr>
                    <w:tcW w:w="3016" w:type="dxa"/>
                  </w:tcPr>
                  <w:p w14:paraId="78B42535" w14:textId="77777777" w:rsidR="00BE5E3E" w:rsidRDefault="00BE5E3E" w:rsidP="00BE5E3E">
                    <w:r>
                      <w:rPr>
                        <w:rFonts w:hint="eastAsia"/>
                      </w:rPr>
                      <w:t>境外</w:t>
                    </w:r>
                  </w:p>
                </w:tc>
                <w:tc>
                  <w:tcPr>
                    <w:tcW w:w="3016" w:type="dxa"/>
                  </w:tcPr>
                  <w:p w14:paraId="32045652" w14:textId="77777777" w:rsidR="00BE5E3E" w:rsidRDefault="00BE5E3E" w:rsidP="00BE5E3E">
                    <w:pPr>
                      <w:jc w:val="right"/>
                    </w:pPr>
                    <w:r w:rsidRPr="00AF7B1E">
                      <w:t>7,241,648,401.62</w:t>
                    </w:r>
                  </w:p>
                </w:tc>
                <w:tc>
                  <w:tcPr>
                    <w:tcW w:w="3017" w:type="dxa"/>
                  </w:tcPr>
                  <w:p w14:paraId="6B704933" w14:textId="77777777" w:rsidR="00BE5E3E" w:rsidRDefault="00BE5E3E" w:rsidP="00BE5E3E">
                    <w:pPr>
                      <w:jc w:val="right"/>
                    </w:pPr>
                    <w:r w:rsidRPr="00AF7B1E">
                      <w:t>5.72</w:t>
                    </w:r>
                  </w:p>
                </w:tc>
              </w:tr>
            </w:tbl>
            <w:p w14:paraId="379938EE" w14:textId="77777777" w:rsidR="00BE5E3E" w:rsidRDefault="00FE42B0"/>
          </w:sdtContent>
        </w:sdt>
        <w:p w14:paraId="664D5F8E" w14:textId="77777777" w:rsidR="00BE5E3E" w:rsidRDefault="00FE42B0" w:rsidP="00BE5E3E"/>
      </w:sdtContent>
    </w:sdt>
    <w:p w14:paraId="3BC46096" w14:textId="77777777" w:rsidR="00BE5E3E" w:rsidRDefault="00BE5E3E"/>
    <w:sdt>
      <w:sdtPr>
        <w:rPr>
          <w:rFonts w:ascii="宋体" w:hAnsi="宋体" w:cs="宋体" w:hint="eastAsia"/>
          <w:b w:val="0"/>
          <w:bCs w:val="0"/>
          <w:kern w:val="0"/>
          <w:szCs w:val="24"/>
        </w:rPr>
        <w:alias w:val="模块:非主营业务导致利润重大变化的说明"/>
        <w:tag w:val="_SEC_8eca3e31ebef41f0bccb8c1e5fae0579"/>
        <w:id w:val="2012255456"/>
        <w:lock w:val="sdtLocked"/>
        <w:placeholder>
          <w:docPart w:val="GBC22222222222222222222222222222"/>
        </w:placeholder>
      </w:sdtPr>
      <w:sdtContent>
        <w:p w14:paraId="77BA354D" w14:textId="77777777" w:rsidR="00BE5E3E" w:rsidRDefault="00BE5E3E" w:rsidP="006807BE">
          <w:pPr>
            <w:pStyle w:val="3"/>
            <w:numPr>
              <w:ilvl w:val="0"/>
              <w:numId w:val="79"/>
            </w:numPr>
          </w:pPr>
          <w:r>
            <w:t>非主营业务导致利润重大变化的说明</w:t>
          </w:r>
        </w:p>
        <w:sdt>
          <w:sdtPr>
            <w:rPr>
              <w:rFonts w:hint="eastAsia"/>
            </w:rPr>
            <w:alias w:val="是否适用：非主营业务来源分析[双击切换]"/>
            <w:tag w:val="_GBC_45f0580c6f114551af0270412b25ccd0"/>
            <w:id w:val="995220808"/>
            <w:lock w:val="sdtContentLocked"/>
            <w:placeholder>
              <w:docPart w:val="GBC22222222222222222222222222222"/>
            </w:placeholder>
          </w:sdtPr>
          <w:sdtContent>
            <w:p w14:paraId="3D9BD0DF"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A61ADCB" w14:textId="77777777" w:rsidR="00BE5E3E" w:rsidRDefault="00BE5E3E"/>
    <w:p w14:paraId="7055282C" w14:textId="77777777" w:rsidR="00BE5E3E" w:rsidRDefault="00BE5E3E" w:rsidP="006807BE">
      <w:pPr>
        <w:pStyle w:val="3"/>
        <w:numPr>
          <w:ilvl w:val="0"/>
          <w:numId w:val="79"/>
        </w:numPr>
        <w:rPr>
          <w:szCs w:val="21"/>
        </w:rPr>
      </w:pPr>
      <w:r>
        <w:rPr>
          <w:szCs w:val="21"/>
        </w:rPr>
        <w:t>资产、负债情况分析</w:t>
      </w:r>
    </w:p>
    <w:p w14:paraId="0DF3219D" w14:textId="77777777" w:rsidR="00BE5E3E" w:rsidRDefault="00FE42B0">
      <w:sdt>
        <w:sdtPr>
          <w:rPr>
            <w:rFonts w:hint="eastAsia"/>
          </w:rPr>
          <w:alias w:val="是否适用：资产、负债情况分析[双击切换]"/>
          <w:tag w:val="_GBC_7e768f46f428417e8696bff3cfaf9902"/>
          <w:id w:val="-2034641130"/>
          <w:lock w:val="sdtContentLocked"/>
          <w:placeholder>
            <w:docPart w:val="GBC22222222222222222222222222222"/>
          </w:placeholder>
        </w:sdtPr>
        <w:sdtContent>
          <w:r w:rsidR="00BE5E3E">
            <w:fldChar w:fldCharType="begin"/>
          </w:r>
          <w:r w:rsidR="00BE5E3E">
            <w:instrText xml:space="preserve"> MACROBUTTON  SnrToggleCheckbox √适用 </w:instrText>
          </w:r>
          <w:r w:rsidR="00BE5E3E">
            <w:fldChar w:fldCharType="end"/>
          </w:r>
          <w:r w:rsidR="00BE5E3E">
            <w:fldChar w:fldCharType="begin"/>
          </w:r>
          <w:r w:rsidR="00BE5E3E">
            <w:instrText xml:space="preserve"> MACROBUTTON  SnrToggleCheckbox □不适用 </w:instrText>
          </w:r>
          <w:r w:rsidR="00BE5E3E">
            <w:fldChar w:fldCharType="end"/>
          </w:r>
        </w:sdtContent>
      </w:sdt>
    </w:p>
    <w:sdt>
      <w:sdtPr>
        <w:rPr>
          <w:rFonts w:ascii="宋体" w:hAnsi="宋体" w:cs="宋体"/>
          <w:b w:val="0"/>
          <w:bCs w:val="0"/>
          <w:kern w:val="0"/>
          <w:szCs w:val="21"/>
        </w:rPr>
        <w:alias w:val="模块:资产负债情况分析表"/>
        <w:tag w:val="_SEC_6223798588db4238825d68a423f52705"/>
        <w:id w:val="514349762"/>
        <w:lock w:val="sdtLocked"/>
        <w:placeholder>
          <w:docPart w:val="GBC22222222222222222222222222222"/>
        </w:placeholder>
      </w:sdtPr>
      <w:sdtContent>
        <w:p w14:paraId="6FD9242B" w14:textId="77777777" w:rsidR="00BE5E3E" w:rsidRDefault="00BE5E3E" w:rsidP="006807BE">
          <w:pPr>
            <w:pStyle w:val="4"/>
            <w:numPr>
              <w:ilvl w:val="0"/>
              <w:numId w:val="82"/>
            </w:numPr>
            <w:rPr>
              <w:b w:val="0"/>
            </w:rPr>
          </w:pPr>
          <w:r>
            <w:t>资产</w:t>
          </w:r>
          <w:r>
            <w:rPr>
              <w:rFonts w:hint="eastAsia"/>
            </w:rPr>
            <w:t>及</w:t>
          </w:r>
          <w:r>
            <w:t>负债</w:t>
          </w:r>
          <w:r>
            <w:rPr>
              <w:rFonts w:hint="eastAsia"/>
              <w:szCs w:val="21"/>
            </w:rPr>
            <w:t>状</w:t>
          </w:r>
          <w:r>
            <w:rPr>
              <w:szCs w:val="21"/>
            </w:rPr>
            <w:t>况</w:t>
          </w:r>
        </w:p>
        <w:p w14:paraId="784D8260" w14:textId="77777777" w:rsidR="00BE5E3E" w:rsidRDefault="00BE5E3E">
          <w:pPr>
            <w:jc w:val="right"/>
            <w:rPr>
              <w:szCs w:val="21"/>
            </w:rPr>
          </w:pPr>
          <w:r>
            <w:rPr>
              <w:rFonts w:hint="eastAsia"/>
              <w:szCs w:val="21"/>
            </w:rPr>
            <w:t>单位：</w:t>
          </w:r>
          <w:sdt>
            <w:sdtPr>
              <w:rPr>
                <w:rFonts w:hint="eastAsia"/>
                <w:szCs w:val="21"/>
              </w:rPr>
              <w:alias w:val="单位：资产负债状况分析"/>
              <w:tag w:val="_GBC_21de4e2184d94baf8e19137a1d0d5b74"/>
              <w:id w:val="-159184625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p>
        <w:tbl>
          <w:tblPr>
            <w:tblStyle w:val="g13"/>
            <w:tblW w:w="5000" w:type="pct"/>
            <w:tblLook w:val="04A0" w:firstRow="1" w:lastRow="0" w:firstColumn="1" w:lastColumn="0" w:noHBand="0" w:noVBand="1"/>
          </w:tblPr>
          <w:tblGrid>
            <w:gridCol w:w="1631"/>
            <w:gridCol w:w="1908"/>
            <w:gridCol w:w="1078"/>
            <w:gridCol w:w="1900"/>
            <w:gridCol w:w="1131"/>
            <w:gridCol w:w="1175"/>
          </w:tblGrid>
          <w:tr w:rsidR="00BE5E3E" w14:paraId="7EACC98D" w14:textId="77777777" w:rsidTr="00F51B95">
            <w:trPr>
              <w:trHeight w:val="180"/>
            </w:trPr>
            <w:tc>
              <w:tcPr>
                <w:tcW w:w="924" w:type="pct"/>
                <w:vAlign w:val="center"/>
              </w:tcPr>
              <w:p w14:paraId="47B99128" w14:textId="77777777" w:rsidR="00BE5E3E" w:rsidRDefault="00BE5E3E" w:rsidP="00BE5E3E">
                <w:pPr>
                  <w:jc w:val="center"/>
                  <w:rPr>
                    <w:rStyle w:val="50"/>
                    <w:szCs w:val="21"/>
                  </w:rPr>
                </w:pPr>
                <w:r>
                  <w:rPr>
                    <w:szCs w:val="21"/>
                  </w:rPr>
                  <w:t>项目名称</w:t>
                </w:r>
              </w:p>
            </w:tc>
            <w:tc>
              <w:tcPr>
                <w:tcW w:w="1081" w:type="pct"/>
                <w:vAlign w:val="center"/>
              </w:tcPr>
              <w:p w14:paraId="35027C15" w14:textId="77777777" w:rsidR="00BE5E3E" w:rsidRDefault="00BE5E3E" w:rsidP="00BE5E3E">
                <w:pPr>
                  <w:jc w:val="center"/>
                  <w:rPr>
                    <w:rStyle w:val="50"/>
                    <w:szCs w:val="21"/>
                  </w:rPr>
                </w:pPr>
                <w:r>
                  <w:rPr>
                    <w:szCs w:val="21"/>
                  </w:rPr>
                  <w:t>本期期末数</w:t>
                </w:r>
              </w:p>
            </w:tc>
            <w:tc>
              <w:tcPr>
                <w:tcW w:w="611" w:type="pct"/>
                <w:vAlign w:val="center"/>
              </w:tcPr>
              <w:p w14:paraId="3B5EEF38" w14:textId="77777777" w:rsidR="00BE5E3E" w:rsidRDefault="00BE5E3E" w:rsidP="00BE5E3E">
                <w:pPr>
                  <w:jc w:val="center"/>
                  <w:rPr>
                    <w:rStyle w:val="50"/>
                    <w:szCs w:val="21"/>
                  </w:rPr>
                </w:pPr>
                <w:r>
                  <w:rPr>
                    <w:szCs w:val="21"/>
                  </w:rPr>
                  <w:t>本期期末数占总资产的比例（%）</w:t>
                </w:r>
              </w:p>
            </w:tc>
            <w:tc>
              <w:tcPr>
                <w:tcW w:w="1077" w:type="pct"/>
                <w:vAlign w:val="center"/>
              </w:tcPr>
              <w:p w14:paraId="440C1D06" w14:textId="77777777" w:rsidR="00BE5E3E" w:rsidRDefault="00BE5E3E" w:rsidP="00BE5E3E">
                <w:pPr>
                  <w:jc w:val="center"/>
                  <w:rPr>
                    <w:rStyle w:val="50"/>
                    <w:szCs w:val="21"/>
                  </w:rPr>
                </w:pPr>
                <w:r>
                  <w:rPr>
                    <w:szCs w:val="21"/>
                  </w:rPr>
                  <w:t>上期期末数</w:t>
                </w:r>
              </w:p>
            </w:tc>
            <w:tc>
              <w:tcPr>
                <w:tcW w:w="641" w:type="pct"/>
                <w:vAlign w:val="center"/>
              </w:tcPr>
              <w:p w14:paraId="1FC23551" w14:textId="77777777" w:rsidR="00BE5E3E" w:rsidRDefault="00BE5E3E" w:rsidP="00BE5E3E">
                <w:pPr>
                  <w:jc w:val="center"/>
                  <w:rPr>
                    <w:rStyle w:val="50"/>
                    <w:szCs w:val="21"/>
                  </w:rPr>
                </w:pPr>
                <w:r>
                  <w:rPr>
                    <w:szCs w:val="21"/>
                  </w:rPr>
                  <w:t>上期期末数占总资产的比例（%）</w:t>
                </w:r>
              </w:p>
            </w:tc>
            <w:tc>
              <w:tcPr>
                <w:tcW w:w="666" w:type="pct"/>
                <w:vAlign w:val="center"/>
              </w:tcPr>
              <w:p w14:paraId="7884187F" w14:textId="77777777" w:rsidR="00BE5E3E" w:rsidRDefault="00BE5E3E" w:rsidP="00BE5E3E">
                <w:pPr>
                  <w:jc w:val="center"/>
                  <w:rPr>
                    <w:rStyle w:val="50"/>
                    <w:szCs w:val="21"/>
                  </w:rPr>
                </w:pPr>
                <w:r>
                  <w:rPr>
                    <w:szCs w:val="21"/>
                  </w:rPr>
                  <w:t>本期期末金额较上期期末变动比例（%）</w:t>
                </w:r>
              </w:p>
            </w:tc>
          </w:tr>
          <w:sdt>
            <w:sdtPr>
              <w:rPr>
                <w:rStyle w:val="50"/>
                <w:rFonts w:hint="eastAsia"/>
                <w:b w:val="0"/>
                <w:szCs w:val="21"/>
              </w:rPr>
              <w:alias w:val="资产负债状况分析"/>
              <w:tag w:val="_TUP_5b9451a24cf94bb19fcd924892517ec7"/>
              <w:id w:val="1141149699"/>
              <w:lock w:val="sdtLocked"/>
            </w:sdtPr>
            <w:sdtContent>
              <w:tr w:rsidR="00BE5E3E" w14:paraId="2239E490" w14:textId="77777777" w:rsidTr="00F51B95">
                <w:trPr>
                  <w:trHeight w:val="135"/>
                </w:trPr>
                <w:sdt>
                  <w:sdtPr>
                    <w:rPr>
                      <w:rStyle w:val="50"/>
                      <w:rFonts w:hint="eastAsia"/>
                      <w:b w:val="0"/>
                      <w:szCs w:val="21"/>
                    </w:rPr>
                    <w:alias w:val="资产负债状况分析-项目名称"/>
                    <w:tag w:val="_GBC_4ec4d8169ffe414792b2c9594a8b817e"/>
                    <w:id w:val="175548287"/>
                    <w:lock w:val="sdtLocked"/>
                  </w:sdtPr>
                  <w:sdtEndPr>
                    <w:rPr>
                      <w:rStyle w:val="50"/>
                      <w:kern w:val="0"/>
                      <w:sz w:val="20"/>
                    </w:rPr>
                  </w:sdtEndPr>
                  <w:sdtContent>
                    <w:tc>
                      <w:tcPr>
                        <w:tcW w:w="924" w:type="pct"/>
                      </w:tcPr>
                      <w:p w14:paraId="45BD2B85" w14:textId="77777777" w:rsidR="00BE5E3E" w:rsidRDefault="00BE5E3E" w:rsidP="00BE5E3E">
                        <w:pPr>
                          <w:rPr>
                            <w:rStyle w:val="50"/>
                            <w:b w:val="0"/>
                            <w:szCs w:val="21"/>
                          </w:rPr>
                        </w:pPr>
                        <w:r>
                          <w:rPr>
                            <w:rStyle w:val="50"/>
                            <w:rFonts w:hint="eastAsia"/>
                            <w:b w:val="0"/>
                            <w:szCs w:val="21"/>
                          </w:rPr>
                          <w:t>应收票据</w:t>
                        </w:r>
                      </w:p>
                    </w:tc>
                  </w:sdtContent>
                </w:sdt>
                <w:sdt>
                  <w:sdtPr>
                    <w:rPr>
                      <w:rStyle w:val="50"/>
                      <w:rFonts w:hint="eastAsia"/>
                      <w:b w:val="0"/>
                      <w:szCs w:val="21"/>
                    </w:rPr>
                    <w:alias w:val="资产负债状况分析-项目金额"/>
                    <w:tag w:val="_GBC_af1079c36e714eb5b2ce80816190cdea"/>
                    <w:id w:val="1488438561"/>
                    <w:lock w:val="sdtLocked"/>
                  </w:sdtPr>
                  <w:sdtContent>
                    <w:tc>
                      <w:tcPr>
                        <w:tcW w:w="1081" w:type="pct"/>
                      </w:tcPr>
                      <w:p w14:paraId="0F46DB69" w14:textId="77777777" w:rsidR="00BE5E3E" w:rsidRDefault="00BE5E3E" w:rsidP="00BE5E3E">
                        <w:pPr>
                          <w:jc w:val="right"/>
                          <w:rPr>
                            <w:rStyle w:val="50"/>
                            <w:b w:val="0"/>
                            <w:szCs w:val="21"/>
                          </w:rPr>
                        </w:pPr>
                        <w:r>
                          <w:rPr>
                            <w:rStyle w:val="50"/>
                            <w:rFonts w:hint="eastAsia"/>
                            <w:b w:val="0"/>
                            <w:szCs w:val="21"/>
                          </w:rPr>
                          <w:t>393,058,755.32</w:t>
                        </w:r>
                      </w:p>
                    </w:tc>
                  </w:sdtContent>
                </w:sdt>
                <w:sdt>
                  <w:sdtPr>
                    <w:rPr>
                      <w:rStyle w:val="50"/>
                      <w:rFonts w:hint="eastAsia"/>
                      <w:b w:val="0"/>
                      <w:szCs w:val="21"/>
                    </w:rPr>
                    <w:alias w:val="资产负债状况分析-项目金额占总资产的比例"/>
                    <w:tag w:val="_GBC_51106b25620245ee9f9df20de097f7e2"/>
                    <w:id w:val="270363162"/>
                    <w:lock w:val="sdtLocked"/>
                  </w:sdtPr>
                  <w:sdtContent>
                    <w:tc>
                      <w:tcPr>
                        <w:tcW w:w="611" w:type="pct"/>
                      </w:tcPr>
                      <w:p w14:paraId="770EA64C" w14:textId="77777777" w:rsidR="00BE5E3E" w:rsidRDefault="00BE5E3E" w:rsidP="00BE5E3E">
                        <w:pPr>
                          <w:jc w:val="right"/>
                          <w:rPr>
                            <w:rStyle w:val="50"/>
                            <w:b w:val="0"/>
                            <w:szCs w:val="21"/>
                          </w:rPr>
                        </w:pPr>
                        <w:r>
                          <w:rPr>
                            <w:rStyle w:val="50"/>
                            <w:rFonts w:hint="eastAsia"/>
                            <w:b w:val="0"/>
                            <w:szCs w:val="21"/>
                          </w:rPr>
                          <w:t>1.28</w:t>
                        </w:r>
                      </w:p>
                    </w:tc>
                  </w:sdtContent>
                </w:sdt>
                <w:sdt>
                  <w:sdtPr>
                    <w:rPr>
                      <w:rStyle w:val="50"/>
                      <w:rFonts w:hint="eastAsia"/>
                      <w:b w:val="0"/>
                      <w:szCs w:val="21"/>
                    </w:rPr>
                    <w:alias w:val="资产负债状况分析-项目金额"/>
                    <w:tag w:val="_GBC_c677c6f76e98499b85a384a1fb7fecb7"/>
                    <w:id w:val="1952353489"/>
                    <w:lock w:val="sdtLocked"/>
                  </w:sdtPr>
                  <w:sdtContent>
                    <w:tc>
                      <w:tcPr>
                        <w:tcW w:w="1077" w:type="pct"/>
                      </w:tcPr>
                      <w:p w14:paraId="667BE5E5" w14:textId="77777777" w:rsidR="00BE5E3E" w:rsidRDefault="00BE5E3E" w:rsidP="00BE5E3E">
                        <w:pPr>
                          <w:jc w:val="right"/>
                          <w:rPr>
                            <w:rStyle w:val="50"/>
                            <w:b w:val="0"/>
                            <w:szCs w:val="21"/>
                          </w:rPr>
                        </w:pPr>
                        <w:r>
                          <w:rPr>
                            <w:rStyle w:val="50"/>
                            <w:rFonts w:hint="eastAsia"/>
                            <w:b w:val="0"/>
                            <w:szCs w:val="21"/>
                          </w:rPr>
                          <w:t>806,260,255.98</w:t>
                        </w:r>
                      </w:p>
                    </w:tc>
                  </w:sdtContent>
                </w:sdt>
                <w:sdt>
                  <w:sdtPr>
                    <w:rPr>
                      <w:rStyle w:val="50"/>
                      <w:rFonts w:hint="eastAsia"/>
                      <w:b w:val="0"/>
                      <w:szCs w:val="21"/>
                    </w:rPr>
                    <w:alias w:val="资产负债状况分析-项目金额占总资产的比例"/>
                    <w:tag w:val="_GBC_5fc73a99cd6842c6b66a78d3bfb48148"/>
                    <w:id w:val="-1989464235"/>
                    <w:lock w:val="sdtLocked"/>
                  </w:sdtPr>
                  <w:sdtContent>
                    <w:tc>
                      <w:tcPr>
                        <w:tcW w:w="641" w:type="pct"/>
                      </w:tcPr>
                      <w:p w14:paraId="4207EA58" w14:textId="77777777" w:rsidR="00BE5E3E" w:rsidRDefault="00BE5E3E" w:rsidP="00BE5E3E">
                        <w:pPr>
                          <w:jc w:val="right"/>
                          <w:rPr>
                            <w:rStyle w:val="50"/>
                            <w:b w:val="0"/>
                            <w:szCs w:val="21"/>
                          </w:rPr>
                        </w:pPr>
                        <w:r>
                          <w:rPr>
                            <w:rStyle w:val="50"/>
                            <w:rFonts w:hint="eastAsia"/>
                            <w:b w:val="0"/>
                            <w:szCs w:val="21"/>
                          </w:rPr>
                          <w:t>2.9</w:t>
                        </w:r>
                      </w:p>
                    </w:tc>
                  </w:sdtContent>
                </w:sdt>
                <w:sdt>
                  <w:sdtPr>
                    <w:rPr>
                      <w:rStyle w:val="50"/>
                      <w:rFonts w:hint="eastAsia"/>
                      <w:b w:val="0"/>
                      <w:szCs w:val="21"/>
                    </w:rPr>
                    <w:alias w:val="资产负债状况分析-项目金额本期比上期增减比例"/>
                    <w:tag w:val="_GBC_c1c58c13462a47a1969d80cd43046e10"/>
                    <w:id w:val="1508171732"/>
                    <w:lock w:val="sdtLocked"/>
                  </w:sdtPr>
                  <w:sdtContent>
                    <w:tc>
                      <w:tcPr>
                        <w:tcW w:w="666" w:type="pct"/>
                      </w:tcPr>
                      <w:p w14:paraId="09CD884C" w14:textId="77777777" w:rsidR="00BE5E3E" w:rsidRDefault="00BE5E3E" w:rsidP="00BE5E3E">
                        <w:pPr>
                          <w:jc w:val="right"/>
                          <w:rPr>
                            <w:rStyle w:val="50"/>
                            <w:b w:val="0"/>
                            <w:szCs w:val="21"/>
                          </w:rPr>
                        </w:pPr>
                        <w:r>
                          <w:rPr>
                            <w:rStyle w:val="50"/>
                            <w:rFonts w:hint="eastAsia"/>
                            <w:b w:val="0"/>
                            <w:szCs w:val="21"/>
                          </w:rPr>
                          <w:t>-51.25</w:t>
                        </w:r>
                      </w:p>
                    </w:tc>
                  </w:sdtContent>
                </w:sdt>
              </w:tr>
            </w:sdtContent>
          </w:sdt>
          <w:sdt>
            <w:sdtPr>
              <w:rPr>
                <w:rStyle w:val="50"/>
                <w:rFonts w:hint="eastAsia"/>
                <w:b w:val="0"/>
                <w:szCs w:val="21"/>
              </w:rPr>
              <w:alias w:val="资产负债状况分析"/>
              <w:tag w:val="_TUP_5b9451a24cf94bb19fcd924892517ec7"/>
              <w:id w:val="539177936"/>
              <w:lock w:val="sdtLocked"/>
            </w:sdtPr>
            <w:sdtContent>
              <w:tr w:rsidR="00BE5E3E" w14:paraId="1F04A3F0" w14:textId="77777777" w:rsidTr="00F51B95">
                <w:trPr>
                  <w:trHeight w:val="135"/>
                </w:trPr>
                <w:sdt>
                  <w:sdtPr>
                    <w:rPr>
                      <w:rStyle w:val="50"/>
                      <w:rFonts w:hint="eastAsia"/>
                      <w:b w:val="0"/>
                      <w:szCs w:val="21"/>
                    </w:rPr>
                    <w:alias w:val="资产负债状况分析-项目名称"/>
                    <w:tag w:val="_GBC_4ec4d8169ffe414792b2c9594a8b817e"/>
                    <w:id w:val="-930505173"/>
                    <w:lock w:val="sdtLocked"/>
                  </w:sdtPr>
                  <w:sdtEndPr>
                    <w:rPr>
                      <w:rStyle w:val="50"/>
                      <w:kern w:val="0"/>
                      <w:sz w:val="20"/>
                    </w:rPr>
                  </w:sdtEndPr>
                  <w:sdtContent>
                    <w:tc>
                      <w:tcPr>
                        <w:tcW w:w="924" w:type="pct"/>
                      </w:tcPr>
                      <w:p w14:paraId="08529C5C" w14:textId="77777777" w:rsidR="00BE5E3E" w:rsidRDefault="00BE5E3E" w:rsidP="00BE5E3E">
                        <w:pPr>
                          <w:rPr>
                            <w:rStyle w:val="50"/>
                            <w:b w:val="0"/>
                            <w:szCs w:val="21"/>
                          </w:rPr>
                        </w:pPr>
                        <w:r>
                          <w:rPr>
                            <w:rStyle w:val="50"/>
                            <w:rFonts w:hint="eastAsia"/>
                            <w:b w:val="0"/>
                            <w:szCs w:val="21"/>
                          </w:rPr>
                          <w:t>预付款项</w:t>
                        </w:r>
                      </w:p>
                    </w:tc>
                  </w:sdtContent>
                </w:sdt>
                <w:sdt>
                  <w:sdtPr>
                    <w:rPr>
                      <w:rStyle w:val="50"/>
                      <w:rFonts w:hint="eastAsia"/>
                      <w:b w:val="0"/>
                      <w:szCs w:val="21"/>
                    </w:rPr>
                    <w:alias w:val="资产负债状况分析-项目金额"/>
                    <w:tag w:val="_GBC_af1079c36e714eb5b2ce80816190cdea"/>
                    <w:id w:val="653261287"/>
                    <w:lock w:val="sdtLocked"/>
                  </w:sdtPr>
                  <w:sdtContent>
                    <w:tc>
                      <w:tcPr>
                        <w:tcW w:w="1081" w:type="pct"/>
                      </w:tcPr>
                      <w:p w14:paraId="1C841DCD" w14:textId="77777777" w:rsidR="00BE5E3E" w:rsidRDefault="00BE5E3E" w:rsidP="00BE5E3E">
                        <w:pPr>
                          <w:jc w:val="right"/>
                          <w:rPr>
                            <w:rStyle w:val="50"/>
                            <w:b w:val="0"/>
                            <w:szCs w:val="21"/>
                          </w:rPr>
                        </w:pPr>
                        <w:r>
                          <w:rPr>
                            <w:rStyle w:val="50"/>
                            <w:rFonts w:hint="eastAsia"/>
                            <w:b w:val="0"/>
                            <w:szCs w:val="21"/>
                          </w:rPr>
                          <w:t>3,257,013,929.66</w:t>
                        </w:r>
                      </w:p>
                    </w:tc>
                  </w:sdtContent>
                </w:sdt>
                <w:sdt>
                  <w:sdtPr>
                    <w:rPr>
                      <w:rStyle w:val="50"/>
                      <w:rFonts w:hint="eastAsia"/>
                      <w:b w:val="0"/>
                      <w:szCs w:val="21"/>
                    </w:rPr>
                    <w:alias w:val="资产负债状况分析-项目金额占总资产的比例"/>
                    <w:tag w:val="_GBC_51106b25620245ee9f9df20de097f7e2"/>
                    <w:id w:val="-1516452489"/>
                    <w:lock w:val="sdtLocked"/>
                  </w:sdtPr>
                  <w:sdtContent>
                    <w:tc>
                      <w:tcPr>
                        <w:tcW w:w="611" w:type="pct"/>
                      </w:tcPr>
                      <w:p w14:paraId="3ACFD944" w14:textId="77777777" w:rsidR="00BE5E3E" w:rsidRDefault="00BE5E3E" w:rsidP="00BE5E3E">
                        <w:pPr>
                          <w:jc w:val="right"/>
                          <w:rPr>
                            <w:rStyle w:val="50"/>
                            <w:b w:val="0"/>
                            <w:szCs w:val="21"/>
                          </w:rPr>
                        </w:pPr>
                        <w:r>
                          <w:rPr>
                            <w:rStyle w:val="50"/>
                            <w:rFonts w:hint="eastAsia"/>
                            <w:b w:val="0"/>
                            <w:szCs w:val="21"/>
                          </w:rPr>
                          <w:t>10.63</w:t>
                        </w:r>
                      </w:p>
                    </w:tc>
                  </w:sdtContent>
                </w:sdt>
                <w:sdt>
                  <w:sdtPr>
                    <w:rPr>
                      <w:rStyle w:val="50"/>
                      <w:rFonts w:hint="eastAsia"/>
                      <w:b w:val="0"/>
                      <w:szCs w:val="21"/>
                    </w:rPr>
                    <w:alias w:val="资产负债状况分析-项目金额"/>
                    <w:tag w:val="_GBC_c677c6f76e98499b85a384a1fb7fecb7"/>
                    <w:id w:val="-1742392442"/>
                    <w:lock w:val="sdtLocked"/>
                  </w:sdtPr>
                  <w:sdtContent>
                    <w:tc>
                      <w:tcPr>
                        <w:tcW w:w="1077" w:type="pct"/>
                      </w:tcPr>
                      <w:p w14:paraId="6C1711D0" w14:textId="77777777" w:rsidR="00BE5E3E" w:rsidRDefault="00BE5E3E" w:rsidP="00BE5E3E">
                        <w:pPr>
                          <w:jc w:val="right"/>
                          <w:rPr>
                            <w:rStyle w:val="50"/>
                            <w:b w:val="0"/>
                            <w:szCs w:val="21"/>
                          </w:rPr>
                        </w:pPr>
                        <w:r>
                          <w:rPr>
                            <w:rStyle w:val="50"/>
                            <w:rFonts w:hint="eastAsia"/>
                            <w:b w:val="0"/>
                            <w:szCs w:val="21"/>
                          </w:rPr>
                          <w:t>2,462,795,575.57</w:t>
                        </w:r>
                      </w:p>
                    </w:tc>
                  </w:sdtContent>
                </w:sdt>
                <w:sdt>
                  <w:sdtPr>
                    <w:rPr>
                      <w:rStyle w:val="50"/>
                      <w:rFonts w:hint="eastAsia"/>
                      <w:b w:val="0"/>
                      <w:szCs w:val="21"/>
                    </w:rPr>
                    <w:alias w:val="资产负债状况分析-项目金额占总资产的比例"/>
                    <w:tag w:val="_GBC_5fc73a99cd6842c6b66a78d3bfb48148"/>
                    <w:id w:val="-1887788063"/>
                    <w:lock w:val="sdtLocked"/>
                  </w:sdtPr>
                  <w:sdtContent>
                    <w:tc>
                      <w:tcPr>
                        <w:tcW w:w="641" w:type="pct"/>
                      </w:tcPr>
                      <w:p w14:paraId="703F4EC4" w14:textId="77777777" w:rsidR="00BE5E3E" w:rsidRDefault="00BE5E3E" w:rsidP="00BE5E3E">
                        <w:pPr>
                          <w:jc w:val="right"/>
                          <w:rPr>
                            <w:rStyle w:val="50"/>
                            <w:b w:val="0"/>
                            <w:szCs w:val="21"/>
                          </w:rPr>
                        </w:pPr>
                        <w:r>
                          <w:rPr>
                            <w:rStyle w:val="50"/>
                            <w:rFonts w:hint="eastAsia"/>
                            <w:b w:val="0"/>
                            <w:szCs w:val="21"/>
                          </w:rPr>
                          <w:t>8.86</w:t>
                        </w:r>
                      </w:p>
                    </w:tc>
                  </w:sdtContent>
                </w:sdt>
                <w:sdt>
                  <w:sdtPr>
                    <w:rPr>
                      <w:rStyle w:val="50"/>
                      <w:rFonts w:hint="eastAsia"/>
                      <w:b w:val="0"/>
                      <w:szCs w:val="21"/>
                    </w:rPr>
                    <w:alias w:val="资产负债状况分析-项目金额本期比上期增减比例"/>
                    <w:tag w:val="_GBC_c1c58c13462a47a1969d80cd43046e10"/>
                    <w:id w:val="259347032"/>
                    <w:lock w:val="sdtLocked"/>
                  </w:sdtPr>
                  <w:sdtContent>
                    <w:tc>
                      <w:tcPr>
                        <w:tcW w:w="666" w:type="pct"/>
                      </w:tcPr>
                      <w:p w14:paraId="2574AA6D" w14:textId="77777777" w:rsidR="00BE5E3E" w:rsidRDefault="00BE5E3E" w:rsidP="00BE5E3E">
                        <w:pPr>
                          <w:jc w:val="right"/>
                          <w:rPr>
                            <w:rStyle w:val="50"/>
                            <w:b w:val="0"/>
                            <w:szCs w:val="21"/>
                          </w:rPr>
                        </w:pPr>
                        <w:r>
                          <w:rPr>
                            <w:rStyle w:val="50"/>
                            <w:rFonts w:hint="eastAsia"/>
                            <w:b w:val="0"/>
                            <w:szCs w:val="21"/>
                          </w:rPr>
                          <w:t>32.25</w:t>
                        </w:r>
                      </w:p>
                    </w:tc>
                  </w:sdtContent>
                </w:sdt>
              </w:tr>
            </w:sdtContent>
          </w:sdt>
          <w:sdt>
            <w:sdtPr>
              <w:rPr>
                <w:rStyle w:val="50"/>
                <w:rFonts w:hint="eastAsia"/>
                <w:b w:val="0"/>
                <w:szCs w:val="21"/>
              </w:rPr>
              <w:alias w:val="资产负债状况分析"/>
              <w:tag w:val="_TUP_5b9451a24cf94bb19fcd924892517ec7"/>
              <w:id w:val="628208316"/>
              <w:lock w:val="sdtLocked"/>
            </w:sdtPr>
            <w:sdtContent>
              <w:tr w:rsidR="00BE5E3E" w14:paraId="03E21128" w14:textId="77777777" w:rsidTr="00F51B95">
                <w:trPr>
                  <w:trHeight w:val="135"/>
                </w:trPr>
                <w:sdt>
                  <w:sdtPr>
                    <w:rPr>
                      <w:rStyle w:val="50"/>
                      <w:rFonts w:hint="eastAsia"/>
                      <w:b w:val="0"/>
                      <w:szCs w:val="21"/>
                    </w:rPr>
                    <w:alias w:val="资产负债状况分析-项目名称"/>
                    <w:tag w:val="_GBC_4ec4d8169ffe414792b2c9594a8b817e"/>
                    <w:id w:val="667603634"/>
                    <w:lock w:val="sdtLocked"/>
                  </w:sdtPr>
                  <w:sdtEndPr>
                    <w:rPr>
                      <w:rStyle w:val="50"/>
                      <w:kern w:val="0"/>
                      <w:sz w:val="20"/>
                    </w:rPr>
                  </w:sdtEndPr>
                  <w:sdtContent>
                    <w:tc>
                      <w:tcPr>
                        <w:tcW w:w="924" w:type="pct"/>
                      </w:tcPr>
                      <w:p w14:paraId="027D16EF" w14:textId="77777777" w:rsidR="00BE5E3E" w:rsidRDefault="00BE5E3E" w:rsidP="00BE5E3E">
                        <w:pPr>
                          <w:rPr>
                            <w:rStyle w:val="50"/>
                            <w:b w:val="0"/>
                            <w:szCs w:val="21"/>
                          </w:rPr>
                        </w:pPr>
                        <w:r>
                          <w:rPr>
                            <w:rStyle w:val="50"/>
                            <w:rFonts w:hint="eastAsia"/>
                            <w:b w:val="0"/>
                            <w:szCs w:val="21"/>
                          </w:rPr>
                          <w:t>应收利息</w:t>
                        </w:r>
                      </w:p>
                    </w:tc>
                  </w:sdtContent>
                </w:sdt>
                <w:sdt>
                  <w:sdtPr>
                    <w:rPr>
                      <w:rStyle w:val="50"/>
                      <w:rFonts w:hint="eastAsia"/>
                      <w:b w:val="0"/>
                      <w:szCs w:val="21"/>
                    </w:rPr>
                    <w:alias w:val="资产负债状况分析-项目金额"/>
                    <w:tag w:val="_GBC_af1079c36e714eb5b2ce80816190cdea"/>
                    <w:id w:val="98312806"/>
                    <w:lock w:val="sdtLocked"/>
                  </w:sdtPr>
                  <w:sdtContent>
                    <w:tc>
                      <w:tcPr>
                        <w:tcW w:w="1081" w:type="pct"/>
                      </w:tcPr>
                      <w:p w14:paraId="31F0EE30" w14:textId="77777777" w:rsidR="00BE5E3E" w:rsidRDefault="00BE5E3E" w:rsidP="00BE5E3E">
                        <w:pPr>
                          <w:jc w:val="right"/>
                          <w:rPr>
                            <w:rStyle w:val="50"/>
                            <w:b w:val="0"/>
                            <w:szCs w:val="21"/>
                          </w:rPr>
                        </w:pPr>
                        <w:r>
                          <w:rPr>
                            <w:rStyle w:val="50"/>
                            <w:rFonts w:hint="eastAsia"/>
                            <w:b w:val="0"/>
                            <w:szCs w:val="21"/>
                          </w:rPr>
                          <w:t>4,328,889.58</w:t>
                        </w:r>
                      </w:p>
                    </w:tc>
                  </w:sdtContent>
                </w:sdt>
                <w:sdt>
                  <w:sdtPr>
                    <w:rPr>
                      <w:rStyle w:val="50"/>
                      <w:rFonts w:hint="eastAsia"/>
                      <w:b w:val="0"/>
                      <w:szCs w:val="21"/>
                    </w:rPr>
                    <w:alias w:val="资产负债状况分析-项目金额占总资产的比例"/>
                    <w:tag w:val="_GBC_51106b25620245ee9f9df20de097f7e2"/>
                    <w:id w:val="1497768263"/>
                    <w:lock w:val="sdtLocked"/>
                  </w:sdtPr>
                  <w:sdtContent>
                    <w:tc>
                      <w:tcPr>
                        <w:tcW w:w="611" w:type="pct"/>
                      </w:tcPr>
                      <w:p w14:paraId="72406D05" w14:textId="77777777" w:rsidR="00BE5E3E" w:rsidRDefault="00BE5E3E" w:rsidP="00BE5E3E">
                        <w:pPr>
                          <w:jc w:val="right"/>
                          <w:rPr>
                            <w:rStyle w:val="50"/>
                            <w:b w:val="0"/>
                            <w:szCs w:val="21"/>
                          </w:rPr>
                        </w:pPr>
                        <w:r>
                          <w:rPr>
                            <w:rStyle w:val="50"/>
                            <w:rFonts w:hint="eastAsia"/>
                            <w:b w:val="0"/>
                            <w:szCs w:val="21"/>
                          </w:rPr>
                          <w:t>0.01</w:t>
                        </w:r>
                      </w:p>
                    </w:tc>
                  </w:sdtContent>
                </w:sdt>
                <w:sdt>
                  <w:sdtPr>
                    <w:rPr>
                      <w:rStyle w:val="50"/>
                      <w:rFonts w:hint="eastAsia"/>
                      <w:b w:val="0"/>
                      <w:szCs w:val="21"/>
                    </w:rPr>
                    <w:alias w:val="资产负债状况分析-项目金额"/>
                    <w:tag w:val="_GBC_c677c6f76e98499b85a384a1fb7fecb7"/>
                    <w:id w:val="-2124915255"/>
                    <w:lock w:val="sdtLocked"/>
                  </w:sdtPr>
                  <w:sdtContent>
                    <w:tc>
                      <w:tcPr>
                        <w:tcW w:w="1077" w:type="pct"/>
                      </w:tcPr>
                      <w:p w14:paraId="72E47012" w14:textId="77777777" w:rsidR="00BE5E3E" w:rsidRDefault="00BE5E3E" w:rsidP="00BE5E3E">
                        <w:pPr>
                          <w:jc w:val="right"/>
                          <w:rPr>
                            <w:rStyle w:val="50"/>
                            <w:b w:val="0"/>
                            <w:szCs w:val="21"/>
                          </w:rPr>
                        </w:pPr>
                        <w:r>
                          <w:rPr>
                            <w:rStyle w:val="50"/>
                            <w:rFonts w:hint="eastAsia"/>
                            <w:b w:val="0"/>
                            <w:szCs w:val="21"/>
                          </w:rPr>
                          <w:t>14,357,250.19</w:t>
                        </w:r>
                      </w:p>
                    </w:tc>
                  </w:sdtContent>
                </w:sdt>
                <w:sdt>
                  <w:sdtPr>
                    <w:rPr>
                      <w:rStyle w:val="50"/>
                      <w:rFonts w:hint="eastAsia"/>
                      <w:b w:val="0"/>
                      <w:szCs w:val="21"/>
                    </w:rPr>
                    <w:alias w:val="资产负债状况分析-项目金额占总资产的比例"/>
                    <w:tag w:val="_GBC_5fc73a99cd6842c6b66a78d3bfb48148"/>
                    <w:id w:val="-1295055657"/>
                    <w:lock w:val="sdtLocked"/>
                  </w:sdtPr>
                  <w:sdtContent>
                    <w:tc>
                      <w:tcPr>
                        <w:tcW w:w="641" w:type="pct"/>
                      </w:tcPr>
                      <w:p w14:paraId="20A447EC" w14:textId="77777777" w:rsidR="00BE5E3E" w:rsidRDefault="00BE5E3E" w:rsidP="00BE5E3E">
                        <w:pPr>
                          <w:jc w:val="right"/>
                          <w:rPr>
                            <w:rStyle w:val="50"/>
                            <w:b w:val="0"/>
                            <w:szCs w:val="21"/>
                          </w:rPr>
                        </w:pPr>
                        <w:r>
                          <w:rPr>
                            <w:rStyle w:val="50"/>
                            <w:rFonts w:hint="eastAsia"/>
                            <w:b w:val="0"/>
                            <w:szCs w:val="21"/>
                          </w:rPr>
                          <w:t>0.05</w:t>
                        </w:r>
                      </w:p>
                    </w:tc>
                  </w:sdtContent>
                </w:sdt>
                <w:sdt>
                  <w:sdtPr>
                    <w:rPr>
                      <w:rStyle w:val="50"/>
                      <w:rFonts w:hint="eastAsia"/>
                      <w:b w:val="0"/>
                      <w:szCs w:val="21"/>
                    </w:rPr>
                    <w:alias w:val="资产负债状况分析-项目金额本期比上期增减比例"/>
                    <w:tag w:val="_GBC_c1c58c13462a47a1969d80cd43046e10"/>
                    <w:id w:val="-12765802"/>
                    <w:lock w:val="sdtLocked"/>
                  </w:sdtPr>
                  <w:sdtContent>
                    <w:tc>
                      <w:tcPr>
                        <w:tcW w:w="666" w:type="pct"/>
                      </w:tcPr>
                      <w:p w14:paraId="041A4A40" w14:textId="77777777" w:rsidR="00BE5E3E" w:rsidRDefault="00BE5E3E" w:rsidP="00BE5E3E">
                        <w:pPr>
                          <w:jc w:val="right"/>
                          <w:rPr>
                            <w:rStyle w:val="50"/>
                            <w:b w:val="0"/>
                            <w:szCs w:val="21"/>
                          </w:rPr>
                        </w:pPr>
                        <w:r>
                          <w:rPr>
                            <w:rStyle w:val="50"/>
                            <w:rFonts w:hint="eastAsia"/>
                            <w:b w:val="0"/>
                            <w:szCs w:val="21"/>
                          </w:rPr>
                          <w:t>-69.85</w:t>
                        </w:r>
                      </w:p>
                    </w:tc>
                  </w:sdtContent>
                </w:sdt>
              </w:tr>
            </w:sdtContent>
          </w:sdt>
          <w:sdt>
            <w:sdtPr>
              <w:rPr>
                <w:rStyle w:val="50"/>
                <w:rFonts w:hint="eastAsia"/>
                <w:b w:val="0"/>
                <w:szCs w:val="21"/>
              </w:rPr>
              <w:alias w:val="资产负债状况分析"/>
              <w:tag w:val="_TUP_5b9451a24cf94bb19fcd924892517ec7"/>
              <w:id w:val="-2048051716"/>
              <w:lock w:val="sdtLocked"/>
            </w:sdtPr>
            <w:sdtContent>
              <w:tr w:rsidR="00BE5E3E" w14:paraId="007C7DE9" w14:textId="77777777" w:rsidTr="00F51B95">
                <w:trPr>
                  <w:trHeight w:val="135"/>
                </w:trPr>
                <w:sdt>
                  <w:sdtPr>
                    <w:rPr>
                      <w:rStyle w:val="50"/>
                      <w:rFonts w:hint="eastAsia"/>
                      <w:b w:val="0"/>
                      <w:szCs w:val="21"/>
                    </w:rPr>
                    <w:alias w:val="资产负债状况分析-项目名称"/>
                    <w:tag w:val="_GBC_4ec4d8169ffe414792b2c9594a8b817e"/>
                    <w:id w:val="843971263"/>
                    <w:lock w:val="sdtLocked"/>
                  </w:sdtPr>
                  <w:sdtEndPr>
                    <w:rPr>
                      <w:rStyle w:val="50"/>
                      <w:kern w:val="0"/>
                      <w:sz w:val="20"/>
                    </w:rPr>
                  </w:sdtEndPr>
                  <w:sdtContent>
                    <w:tc>
                      <w:tcPr>
                        <w:tcW w:w="924" w:type="pct"/>
                      </w:tcPr>
                      <w:p w14:paraId="197E30E6" w14:textId="77777777" w:rsidR="00BE5E3E" w:rsidRDefault="00BE5E3E" w:rsidP="00BE5E3E">
                        <w:pPr>
                          <w:rPr>
                            <w:rStyle w:val="50"/>
                            <w:b w:val="0"/>
                            <w:szCs w:val="21"/>
                          </w:rPr>
                        </w:pPr>
                        <w:r>
                          <w:rPr>
                            <w:rStyle w:val="50"/>
                            <w:rFonts w:hint="eastAsia"/>
                            <w:b w:val="0"/>
                            <w:szCs w:val="21"/>
                          </w:rPr>
                          <w:t>一年内到期的非流动资产</w:t>
                        </w:r>
                      </w:p>
                    </w:tc>
                  </w:sdtContent>
                </w:sdt>
                <w:sdt>
                  <w:sdtPr>
                    <w:rPr>
                      <w:rStyle w:val="50"/>
                      <w:rFonts w:hint="eastAsia"/>
                      <w:b w:val="0"/>
                      <w:szCs w:val="21"/>
                    </w:rPr>
                    <w:alias w:val="资产负债状况分析-项目金额"/>
                    <w:tag w:val="_GBC_af1079c36e714eb5b2ce80816190cdea"/>
                    <w:id w:val="554202234"/>
                    <w:lock w:val="sdtLocked"/>
                  </w:sdtPr>
                  <w:sdtContent>
                    <w:tc>
                      <w:tcPr>
                        <w:tcW w:w="1081" w:type="pct"/>
                      </w:tcPr>
                      <w:p w14:paraId="75A33063" w14:textId="77777777" w:rsidR="00BE5E3E" w:rsidRDefault="00BE5E3E" w:rsidP="00BE5E3E">
                        <w:pPr>
                          <w:jc w:val="right"/>
                          <w:rPr>
                            <w:rStyle w:val="50"/>
                            <w:b w:val="0"/>
                            <w:szCs w:val="21"/>
                          </w:rPr>
                        </w:pPr>
                        <w:r>
                          <w:rPr>
                            <w:rStyle w:val="50"/>
                            <w:rFonts w:hint="eastAsia"/>
                            <w:b w:val="0"/>
                            <w:szCs w:val="21"/>
                          </w:rPr>
                          <w:t>726,028,280.00</w:t>
                        </w:r>
                      </w:p>
                    </w:tc>
                  </w:sdtContent>
                </w:sdt>
                <w:sdt>
                  <w:sdtPr>
                    <w:rPr>
                      <w:rStyle w:val="50"/>
                      <w:rFonts w:hint="eastAsia"/>
                      <w:b w:val="0"/>
                      <w:szCs w:val="21"/>
                    </w:rPr>
                    <w:alias w:val="资产负债状况分析-项目金额占总资产的比例"/>
                    <w:tag w:val="_GBC_51106b25620245ee9f9df20de097f7e2"/>
                    <w:id w:val="142628486"/>
                    <w:lock w:val="sdtLocked"/>
                  </w:sdtPr>
                  <w:sdtContent>
                    <w:tc>
                      <w:tcPr>
                        <w:tcW w:w="611" w:type="pct"/>
                      </w:tcPr>
                      <w:p w14:paraId="5E447B6E" w14:textId="77777777" w:rsidR="00BE5E3E" w:rsidRDefault="00BE5E3E" w:rsidP="00BE5E3E">
                        <w:pPr>
                          <w:jc w:val="right"/>
                          <w:rPr>
                            <w:rStyle w:val="50"/>
                            <w:b w:val="0"/>
                            <w:szCs w:val="21"/>
                          </w:rPr>
                        </w:pPr>
                        <w:r>
                          <w:rPr>
                            <w:rStyle w:val="50"/>
                            <w:rFonts w:hint="eastAsia"/>
                            <w:b w:val="0"/>
                            <w:szCs w:val="21"/>
                          </w:rPr>
                          <w:t>2.37</w:t>
                        </w:r>
                      </w:p>
                    </w:tc>
                  </w:sdtContent>
                </w:sdt>
                <w:sdt>
                  <w:sdtPr>
                    <w:rPr>
                      <w:rStyle w:val="50"/>
                      <w:rFonts w:hint="eastAsia"/>
                      <w:b w:val="0"/>
                      <w:szCs w:val="21"/>
                    </w:rPr>
                    <w:alias w:val="资产负债状况分析-项目金额"/>
                    <w:tag w:val="_GBC_c677c6f76e98499b85a384a1fb7fecb7"/>
                    <w:id w:val="-1113212856"/>
                    <w:lock w:val="sdtLocked"/>
                  </w:sdtPr>
                  <w:sdtContent>
                    <w:tc>
                      <w:tcPr>
                        <w:tcW w:w="1077" w:type="pct"/>
                      </w:tcPr>
                      <w:p w14:paraId="598F0580" w14:textId="77777777" w:rsidR="00BE5E3E" w:rsidRDefault="00BE5E3E" w:rsidP="00BE5E3E">
                        <w:pPr>
                          <w:jc w:val="right"/>
                          <w:rPr>
                            <w:rStyle w:val="50"/>
                            <w:b w:val="0"/>
                            <w:szCs w:val="21"/>
                          </w:rPr>
                        </w:pPr>
                        <w:r>
                          <w:rPr>
                            <w:rStyle w:val="50"/>
                            <w:rFonts w:hint="eastAsia"/>
                            <w:b w:val="0"/>
                            <w:szCs w:val="21"/>
                          </w:rPr>
                          <w:t>112,641,823.43</w:t>
                        </w:r>
                      </w:p>
                    </w:tc>
                  </w:sdtContent>
                </w:sdt>
                <w:sdt>
                  <w:sdtPr>
                    <w:rPr>
                      <w:rStyle w:val="50"/>
                      <w:rFonts w:hint="eastAsia"/>
                      <w:b w:val="0"/>
                      <w:szCs w:val="21"/>
                    </w:rPr>
                    <w:alias w:val="资产负债状况分析-项目金额占总资产的比例"/>
                    <w:tag w:val="_GBC_5fc73a99cd6842c6b66a78d3bfb48148"/>
                    <w:id w:val="1648167586"/>
                    <w:lock w:val="sdtLocked"/>
                  </w:sdtPr>
                  <w:sdtContent>
                    <w:tc>
                      <w:tcPr>
                        <w:tcW w:w="641" w:type="pct"/>
                      </w:tcPr>
                      <w:p w14:paraId="077BBD6E" w14:textId="77777777" w:rsidR="00BE5E3E" w:rsidRDefault="00BE5E3E" w:rsidP="00BE5E3E">
                        <w:pPr>
                          <w:jc w:val="right"/>
                          <w:rPr>
                            <w:rStyle w:val="50"/>
                            <w:b w:val="0"/>
                            <w:szCs w:val="21"/>
                          </w:rPr>
                        </w:pPr>
                        <w:r>
                          <w:rPr>
                            <w:rStyle w:val="50"/>
                            <w:rFonts w:hint="eastAsia"/>
                            <w:b w:val="0"/>
                            <w:szCs w:val="21"/>
                          </w:rPr>
                          <w:t>0.41</w:t>
                        </w:r>
                      </w:p>
                    </w:tc>
                  </w:sdtContent>
                </w:sdt>
                <w:sdt>
                  <w:sdtPr>
                    <w:rPr>
                      <w:rStyle w:val="50"/>
                      <w:rFonts w:hint="eastAsia"/>
                      <w:b w:val="0"/>
                      <w:szCs w:val="21"/>
                    </w:rPr>
                    <w:alias w:val="资产负债状况分析-项目金额本期比上期增减比例"/>
                    <w:tag w:val="_GBC_c1c58c13462a47a1969d80cd43046e10"/>
                    <w:id w:val="1420446714"/>
                    <w:lock w:val="sdtLocked"/>
                  </w:sdtPr>
                  <w:sdtContent>
                    <w:tc>
                      <w:tcPr>
                        <w:tcW w:w="666" w:type="pct"/>
                      </w:tcPr>
                      <w:p w14:paraId="15CB10EF" w14:textId="77777777" w:rsidR="00BE5E3E" w:rsidRDefault="00BE5E3E" w:rsidP="00BE5E3E">
                        <w:pPr>
                          <w:jc w:val="right"/>
                          <w:rPr>
                            <w:rStyle w:val="50"/>
                            <w:b w:val="0"/>
                            <w:szCs w:val="21"/>
                          </w:rPr>
                        </w:pPr>
                        <w:r>
                          <w:rPr>
                            <w:rStyle w:val="50"/>
                            <w:rFonts w:hint="eastAsia"/>
                            <w:b w:val="0"/>
                            <w:szCs w:val="21"/>
                          </w:rPr>
                          <w:t>544.55</w:t>
                        </w:r>
                      </w:p>
                    </w:tc>
                  </w:sdtContent>
                </w:sdt>
              </w:tr>
            </w:sdtContent>
          </w:sdt>
          <w:sdt>
            <w:sdtPr>
              <w:rPr>
                <w:rStyle w:val="50"/>
                <w:rFonts w:hint="eastAsia"/>
                <w:b w:val="0"/>
                <w:szCs w:val="21"/>
              </w:rPr>
              <w:alias w:val="资产负债状况分析"/>
              <w:tag w:val="_TUP_5b9451a24cf94bb19fcd924892517ec7"/>
              <w:id w:val="-526024319"/>
              <w:lock w:val="sdtLocked"/>
            </w:sdtPr>
            <w:sdtContent>
              <w:tr w:rsidR="00BE5E3E" w14:paraId="0538D514" w14:textId="77777777" w:rsidTr="00F51B95">
                <w:trPr>
                  <w:trHeight w:val="135"/>
                </w:trPr>
                <w:sdt>
                  <w:sdtPr>
                    <w:rPr>
                      <w:rStyle w:val="50"/>
                      <w:rFonts w:hint="eastAsia"/>
                      <w:b w:val="0"/>
                      <w:szCs w:val="21"/>
                    </w:rPr>
                    <w:alias w:val="资产负债状况分析-项目名称"/>
                    <w:tag w:val="_GBC_4ec4d8169ffe414792b2c9594a8b817e"/>
                    <w:id w:val="-1904595245"/>
                    <w:lock w:val="sdtLocked"/>
                  </w:sdtPr>
                  <w:sdtEndPr>
                    <w:rPr>
                      <w:rStyle w:val="50"/>
                      <w:kern w:val="0"/>
                      <w:sz w:val="20"/>
                    </w:rPr>
                  </w:sdtEndPr>
                  <w:sdtContent>
                    <w:tc>
                      <w:tcPr>
                        <w:tcW w:w="924" w:type="pct"/>
                      </w:tcPr>
                      <w:p w14:paraId="253A4387" w14:textId="77777777" w:rsidR="00BE5E3E" w:rsidRDefault="00BE5E3E" w:rsidP="00BE5E3E">
                        <w:pPr>
                          <w:rPr>
                            <w:rStyle w:val="50"/>
                            <w:b w:val="0"/>
                            <w:szCs w:val="21"/>
                          </w:rPr>
                        </w:pPr>
                        <w:r>
                          <w:rPr>
                            <w:rStyle w:val="50"/>
                            <w:rFonts w:hint="eastAsia"/>
                            <w:b w:val="0"/>
                            <w:szCs w:val="21"/>
                          </w:rPr>
                          <w:t>长期股权投资</w:t>
                        </w:r>
                      </w:p>
                    </w:tc>
                  </w:sdtContent>
                </w:sdt>
                <w:sdt>
                  <w:sdtPr>
                    <w:rPr>
                      <w:rStyle w:val="50"/>
                      <w:rFonts w:hint="eastAsia"/>
                      <w:b w:val="0"/>
                      <w:szCs w:val="21"/>
                    </w:rPr>
                    <w:alias w:val="资产负债状况分析-项目金额"/>
                    <w:tag w:val="_GBC_af1079c36e714eb5b2ce80816190cdea"/>
                    <w:id w:val="-1502114171"/>
                    <w:lock w:val="sdtLocked"/>
                  </w:sdtPr>
                  <w:sdtContent>
                    <w:tc>
                      <w:tcPr>
                        <w:tcW w:w="1081" w:type="pct"/>
                      </w:tcPr>
                      <w:p w14:paraId="4CB4E82F" w14:textId="77777777" w:rsidR="00BE5E3E" w:rsidRDefault="00BE5E3E" w:rsidP="00BE5E3E">
                        <w:pPr>
                          <w:jc w:val="right"/>
                          <w:rPr>
                            <w:rStyle w:val="50"/>
                            <w:b w:val="0"/>
                            <w:szCs w:val="21"/>
                          </w:rPr>
                        </w:pPr>
                        <w:r>
                          <w:rPr>
                            <w:rStyle w:val="50"/>
                            <w:rFonts w:hint="eastAsia"/>
                            <w:b w:val="0"/>
                            <w:szCs w:val="21"/>
                          </w:rPr>
                          <w:t>43,437,041.97</w:t>
                        </w:r>
                      </w:p>
                    </w:tc>
                  </w:sdtContent>
                </w:sdt>
                <w:sdt>
                  <w:sdtPr>
                    <w:rPr>
                      <w:rStyle w:val="50"/>
                      <w:rFonts w:hint="eastAsia"/>
                      <w:b w:val="0"/>
                      <w:szCs w:val="21"/>
                    </w:rPr>
                    <w:alias w:val="资产负债状况分析-项目金额占总资产的比例"/>
                    <w:tag w:val="_GBC_51106b25620245ee9f9df20de097f7e2"/>
                    <w:id w:val="2130428468"/>
                    <w:lock w:val="sdtLocked"/>
                  </w:sdtPr>
                  <w:sdtContent>
                    <w:tc>
                      <w:tcPr>
                        <w:tcW w:w="611" w:type="pct"/>
                      </w:tcPr>
                      <w:p w14:paraId="7899CDED" w14:textId="77777777" w:rsidR="00BE5E3E" w:rsidRDefault="00BE5E3E" w:rsidP="00BE5E3E">
                        <w:pPr>
                          <w:jc w:val="right"/>
                          <w:rPr>
                            <w:rStyle w:val="50"/>
                            <w:b w:val="0"/>
                            <w:szCs w:val="21"/>
                          </w:rPr>
                        </w:pPr>
                        <w:r>
                          <w:rPr>
                            <w:rStyle w:val="50"/>
                            <w:rFonts w:hint="eastAsia"/>
                            <w:b w:val="0"/>
                            <w:szCs w:val="21"/>
                          </w:rPr>
                          <w:t>0.14</w:t>
                        </w:r>
                      </w:p>
                    </w:tc>
                  </w:sdtContent>
                </w:sdt>
                <w:sdt>
                  <w:sdtPr>
                    <w:rPr>
                      <w:rStyle w:val="50"/>
                      <w:rFonts w:hint="eastAsia"/>
                      <w:b w:val="0"/>
                      <w:szCs w:val="21"/>
                    </w:rPr>
                    <w:alias w:val="资产负债状况分析-项目金额"/>
                    <w:tag w:val="_GBC_c677c6f76e98499b85a384a1fb7fecb7"/>
                    <w:id w:val="-2114573943"/>
                    <w:lock w:val="sdtLocked"/>
                  </w:sdtPr>
                  <w:sdtContent>
                    <w:tc>
                      <w:tcPr>
                        <w:tcW w:w="1077" w:type="pct"/>
                      </w:tcPr>
                      <w:p w14:paraId="4E7A32CD" w14:textId="77777777" w:rsidR="00BE5E3E" w:rsidRDefault="00BE5E3E" w:rsidP="00BE5E3E">
                        <w:pPr>
                          <w:jc w:val="right"/>
                          <w:rPr>
                            <w:rStyle w:val="50"/>
                            <w:b w:val="0"/>
                            <w:szCs w:val="21"/>
                          </w:rPr>
                        </w:pPr>
                        <w:r>
                          <w:rPr>
                            <w:rStyle w:val="50"/>
                            <w:rFonts w:hint="eastAsia"/>
                            <w:b w:val="0"/>
                            <w:szCs w:val="21"/>
                          </w:rPr>
                          <w:t>30,389,456.51</w:t>
                        </w:r>
                      </w:p>
                    </w:tc>
                  </w:sdtContent>
                </w:sdt>
                <w:sdt>
                  <w:sdtPr>
                    <w:rPr>
                      <w:rStyle w:val="50"/>
                      <w:rFonts w:hint="eastAsia"/>
                      <w:b w:val="0"/>
                      <w:szCs w:val="21"/>
                    </w:rPr>
                    <w:alias w:val="资产负债状况分析-项目金额占总资产的比例"/>
                    <w:tag w:val="_GBC_5fc73a99cd6842c6b66a78d3bfb48148"/>
                    <w:id w:val="822002792"/>
                    <w:lock w:val="sdtLocked"/>
                  </w:sdtPr>
                  <w:sdtContent>
                    <w:tc>
                      <w:tcPr>
                        <w:tcW w:w="641" w:type="pct"/>
                      </w:tcPr>
                      <w:p w14:paraId="54E60CA0" w14:textId="77777777" w:rsidR="00BE5E3E" w:rsidRDefault="00BE5E3E" w:rsidP="00BE5E3E">
                        <w:pPr>
                          <w:jc w:val="right"/>
                          <w:rPr>
                            <w:rStyle w:val="50"/>
                            <w:b w:val="0"/>
                            <w:szCs w:val="21"/>
                          </w:rPr>
                        </w:pPr>
                        <w:r>
                          <w:rPr>
                            <w:rStyle w:val="50"/>
                            <w:rFonts w:hint="eastAsia"/>
                            <w:b w:val="0"/>
                            <w:szCs w:val="21"/>
                          </w:rPr>
                          <w:t>0.11</w:t>
                        </w:r>
                      </w:p>
                    </w:tc>
                  </w:sdtContent>
                </w:sdt>
                <w:sdt>
                  <w:sdtPr>
                    <w:rPr>
                      <w:rStyle w:val="50"/>
                      <w:rFonts w:hint="eastAsia"/>
                      <w:b w:val="0"/>
                      <w:szCs w:val="21"/>
                    </w:rPr>
                    <w:alias w:val="资产负债状况分析-项目金额本期比上期增减比例"/>
                    <w:tag w:val="_GBC_c1c58c13462a47a1969d80cd43046e10"/>
                    <w:id w:val="846993108"/>
                    <w:lock w:val="sdtLocked"/>
                  </w:sdtPr>
                  <w:sdtContent>
                    <w:tc>
                      <w:tcPr>
                        <w:tcW w:w="666" w:type="pct"/>
                      </w:tcPr>
                      <w:p w14:paraId="1E435C73" w14:textId="77777777" w:rsidR="00BE5E3E" w:rsidRDefault="00BE5E3E" w:rsidP="00BE5E3E">
                        <w:pPr>
                          <w:jc w:val="right"/>
                          <w:rPr>
                            <w:rStyle w:val="50"/>
                            <w:b w:val="0"/>
                            <w:szCs w:val="21"/>
                          </w:rPr>
                        </w:pPr>
                        <w:r>
                          <w:rPr>
                            <w:rStyle w:val="50"/>
                            <w:rFonts w:hint="eastAsia"/>
                            <w:b w:val="0"/>
                            <w:szCs w:val="21"/>
                          </w:rPr>
                          <w:t>42.93</w:t>
                        </w:r>
                      </w:p>
                    </w:tc>
                  </w:sdtContent>
                </w:sdt>
              </w:tr>
            </w:sdtContent>
          </w:sdt>
          <w:sdt>
            <w:sdtPr>
              <w:rPr>
                <w:rStyle w:val="50"/>
                <w:rFonts w:hint="eastAsia"/>
                <w:b w:val="0"/>
                <w:szCs w:val="21"/>
              </w:rPr>
              <w:alias w:val="资产负债状况分析"/>
              <w:tag w:val="_TUP_5b9451a24cf94bb19fcd924892517ec7"/>
              <w:id w:val="1912279625"/>
              <w:lock w:val="sdtLocked"/>
            </w:sdtPr>
            <w:sdtContent>
              <w:tr w:rsidR="00BE5E3E" w14:paraId="58D686CC" w14:textId="77777777" w:rsidTr="00F51B95">
                <w:trPr>
                  <w:trHeight w:val="135"/>
                </w:trPr>
                <w:sdt>
                  <w:sdtPr>
                    <w:rPr>
                      <w:rStyle w:val="50"/>
                      <w:rFonts w:hint="eastAsia"/>
                      <w:b w:val="0"/>
                      <w:szCs w:val="21"/>
                    </w:rPr>
                    <w:alias w:val="资产负债状况分析-项目名称"/>
                    <w:tag w:val="_GBC_4ec4d8169ffe414792b2c9594a8b817e"/>
                    <w:id w:val="761569922"/>
                    <w:lock w:val="sdtLocked"/>
                  </w:sdtPr>
                  <w:sdtEndPr>
                    <w:rPr>
                      <w:rStyle w:val="50"/>
                      <w:kern w:val="0"/>
                      <w:sz w:val="20"/>
                    </w:rPr>
                  </w:sdtEndPr>
                  <w:sdtContent>
                    <w:tc>
                      <w:tcPr>
                        <w:tcW w:w="924" w:type="pct"/>
                      </w:tcPr>
                      <w:p w14:paraId="4EEDDFDF" w14:textId="77777777" w:rsidR="00BE5E3E" w:rsidRDefault="00BE5E3E" w:rsidP="00BE5E3E">
                        <w:pPr>
                          <w:rPr>
                            <w:rStyle w:val="50"/>
                            <w:b w:val="0"/>
                            <w:szCs w:val="21"/>
                          </w:rPr>
                        </w:pPr>
                        <w:r>
                          <w:rPr>
                            <w:rStyle w:val="50"/>
                            <w:rFonts w:hint="eastAsia"/>
                            <w:b w:val="0"/>
                            <w:szCs w:val="21"/>
                          </w:rPr>
                          <w:t>在建工程</w:t>
                        </w:r>
                      </w:p>
                    </w:tc>
                  </w:sdtContent>
                </w:sdt>
                <w:sdt>
                  <w:sdtPr>
                    <w:rPr>
                      <w:rStyle w:val="50"/>
                      <w:rFonts w:hint="eastAsia"/>
                      <w:b w:val="0"/>
                      <w:szCs w:val="21"/>
                    </w:rPr>
                    <w:alias w:val="资产负债状况分析-项目金额"/>
                    <w:tag w:val="_GBC_af1079c36e714eb5b2ce80816190cdea"/>
                    <w:id w:val="-938211129"/>
                    <w:lock w:val="sdtLocked"/>
                  </w:sdtPr>
                  <w:sdtContent>
                    <w:tc>
                      <w:tcPr>
                        <w:tcW w:w="1081" w:type="pct"/>
                      </w:tcPr>
                      <w:p w14:paraId="5D7B737E" w14:textId="77777777" w:rsidR="00BE5E3E" w:rsidRDefault="00BE5E3E" w:rsidP="00BE5E3E">
                        <w:pPr>
                          <w:jc w:val="right"/>
                          <w:rPr>
                            <w:rStyle w:val="50"/>
                            <w:b w:val="0"/>
                            <w:szCs w:val="21"/>
                          </w:rPr>
                        </w:pPr>
                        <w:r>
                          <w:rPr>
                            <w:rStyle w:val="50"/>
                            <w:rFonts w:hint="eastAsia"/>
                            <w:b w:val="0"/>
                            <w:szCs w:val="21"/>
                          </w:rPr>
                          <w:t>149,443,920.82</w:t>
                        </w:r>
                      </w:p>
                    </w:tc>
                  </w:sdtContent>
                </w:sdt>
                <w:sdt>
                  <w:sdtPr>
                    <w:rPr>
                      <w:rStyle w:val="50"/>
                      <w:rFonts w:hint="eastAsia"/>
                      <w:b w:val="0"/>
                      <w:szCs w:val="21"/>
                    </w:rPr>
                    <w:alias w:val="资产负债状况分析-项目金额占总资产的比例"/>
                    <w:tag w:val="_GBC_51106b25620245ee9f9df20de097f7e2"/>
                    <w:id w:val="-319972885"/>
                    <w:lock w:val="sdtLocked"/>
                  </w:sdtPr>
                  <w:sdtContent>
                    <w:tc>
                      <w:tcPr>
                        <w:tcW w:w="611" w:type="pct"/>
                      </w:tcPr>
                      <w:p w14:paraId="00E89A60" w14:textId="77777777" w:rsidR="00BE5E3E" w:rsidRDefault="00BE5E3E" w:rsidP="00BE5E3E">
                        <w:pPr>
                          <w:jc w:val="right"/>
                          <w:rPr>
                            <w:rStyle w:val="50"/>
                            <w:b w:val="0"/>
                            <w:szCs w:val="21"/>
                          </w:rPr>
                        </w:pPr>
                        <w:r>
                          <w:rPr>
                            <w:rStyle w:val="50"/>
                            <w:rFonts w:hint="eastAsia"/>
                            <w:b w:val="0"/>
                            <w:szCs w:val="21"/>
                          </w:rPr>
                          <w:t>0.49</w:t>
                        </w:r>
                      </w:p>
                    </w:tc>
                  </w:sdtContent>
                </w:sdt>
                <w:sdt>
                  <w:sdtPr>
                    <w:rPr>
                      <w:rStyle w:val="50"/>
                      <w:rFonts w:hint="eastAsia"/>
                      <w:b w:val="0"/>
                      <w:szCs w:val="21"/>
                    </w:rPr>
                    <w:alias w:val="资产负债状况分析-项目金额"/>
                    <w:tag w:val="_GBC_c677c6f76e98499b85a384a1fb7fecb7"/>
                    <w:id w:val="-1688439361"/>
                    <w:lock w:val="sdtLocked"/>
                  </w:sdtPr>
                  <w:sdtContent>
                    <w:tc>
                      <w:tcPr>
                        <w:tcW w:w="1077" w:type="pct"/>
                      </w:tcPr>
                      <w:p w14:paraId="129DE031" w14:textId="77777777" w:rsidR="00BE5E3E" w:rsidRDefault="00BE5E3E" w:rsidP="00BE5E3E">
                        <w:pPr>
                          <w:jc w:val="right"/>
                          <w:rPr>
                            <w:rStyle w:val="50"/>
                            <w:b w:val="0"/>
                            <w:szCs w:val="21"/>
                          </w:rPr>
                        </w:pPr>
                        <w:r>
                          <w:rPr>
                            <w:rStyle w:val="50"/>
                            <w:rFonts w:hint="eastAsia"/>
                            <w:b w:val="0"/>
                            <w:szCs w:val="21"/>
                          </w:rPr>
                          <w:t>110,018,872.28</w:t>
                        </w:r>
                      </w:p>
                    </w:tc>
                  </w:sdtContent>
                </w:sdt>
                <w:sdt>
                  <w:sdtPr>
                    <w:rPr>
                      <w:rStyle w:val="50"/>
                      <w:rFonts w:hint="eastAsia"/>
                      <w:b w:val="0"/>
                      <w:szCs w:val="21"/>
                    </w:rPr>
                    <w:alias w:val="资产负债状况分析-项目金额占总资产的比例"/>
                    <w:tag w:val="_GBC_5fc73a99cd6842c6b66a78d3bfb48148"/>
                    <w:id w:val="-643814824"/>
                    <w:lock w:val="sdtLocked"/>
                  </w:sdtPr>
                  <w:sdtContent>
                    <w:tc>
                      <w:tcPr>
                        <w:tcW w:w="641" w:type="pct"/>
                      </w:tcPr>
                      <w:p w14:paraId="36977E2E" w14:textId="77777777" w:rsidR="00BE5E3E" w:rsidRDefault="00BE5E3E" w:rsidP="00BE5E3E">
                        <w:pPr>
                          <w:jc w:val="right"/>
                          <w:rPr>
                            <w:rStyle w:val="50"/>
                            <w:b w:val="0"/>
                            <w:szCs w:val="21"/>
                          </w:rPr>
                        </w:pPr>
                        <w:r>
                          <w:rPr>
                            <w:rStyle w:val="50"/>
                            <w:rFonts w:hint="eastAsia"/>
                            <w:b w:val="0"/>
                            <w:szCs w:val="21"/>
                          </w:rPr>
                          <w:t>0.4</w:t>
                        </w:r>
                      </w:p>
                    </w:tc>
                  </w:sdtContent>
                </w:sdt>
                <w:sdt>
                  <w:sdtPr>
                    <w:rPr>
                      <w:rStyle w:val="50"/>
                      <w:rFonts w:hint="eastAsia"/>
                      <w:b w:val="0"/>
                      <w:szCs w:val="21"/>
                    </w:rPr>
                    <w:alias w:val="资产负债状况分析-项目金额本期比上期增减比例"/>
                    <w:tag w:val="_GBC_c1c58c13462a47a1969d80cd43046e10"/>
                    <w:id w:val="1995214688"/>
                    <w:lock w:val="sdtLocked"/>
                  </w:sdtPr>
                  <w:sdtContent>
                    <w:tc>
                      <w:tcPr>
                        <w:tcW w:w="666" w:type="pct"/>
                      </w:tcPr>
                      <w:p w14:paraId="65B3BD69" w14:textId="77777777" w:rsidR="00BE5E3E" w:rsidRDefault="00BE5E3E" w:rsidP="00BE5E3E">
                        <w:pPr>
                          <w:jc w:val="right"/>
                          <w:rPr>
                            <w:rStyle w:val="50"/>
                            <w:b w:val="0"/>
                            <w:szCs w:val="21"/>
                          </w:rPr>
                        </w:pPr>
                        <w:r>
                          <w:rPr>
                            <w:rStyle w:val="50"/>
                            <w:rFonts w:hint="eastAsia"/>
                            <w:b w:val="0"/>
                            <w:szCs w:val="21"/>
                          </w:rPr>
                          <w:t>35.83</w:t>
                        </w:r>
                      </w:p>
                    </w:tc>
                  </w:sdtContent>
                </w:sdt>
              </w:tr>
            </w:sdtContent>
          </w:sdt>
          <w:sdt>
            <w:sdtPr>
              <w:rPr>
                <w:rStyle w:val="50"/>
                <w:rFonts w:hint="eastAsia"/>
                <w:b w:val="0"/>
                <w:szCs w:val="21"/>
              </w:rPr>
              <w:alias w:val="资产负债状况分析"/>
              <w:tag w:val="_TUP_5b9451a24cf94bb19fcd924892517ec7"/>
              <w:id w:val="375507274"/>
              <w:lock w:val="sdtLocked"/>
            </w:sdtPr>
            <w:sdtContent>
              <w:tr w:rsidR="00BE5E3E" w14:paraId="59C58FF6" w14:textId="77777777" w:rsidTr="00F51B95">
                <w:trPr>
                  <w:trHeight w:val="135"/>
                </w:trPr>
                <w:sdt>
                  <w:sdtPr>
                    <w:rPr>
                      <w:rStyle w:val="50"/>
                      <w:rFonts w:hint="eastAsia"/>
                      <w:b w:val="0"/>
                      <w:szCs w:val="21"/>
                    </w:rPr>
                    <w:alias w:val="资产负债状况分析-项目名称"/>
                    <w:tag w:val="_GBC_4ec4d8169ffe414792b2c9594a8b817e"/>
                    <w:id w:val="-336547759"/>
                    <w:lock w:val="sdtLocked"/>
                  </w:sdtPr>
                  <w:sdtEndPr>
                    <w:rPr>
                      <w:rStyle w:val="50"/>
                      <w:kern w:val="0"/>
                      <w:sz w:val="20"/>
                    </w:rPr>
                  </w:sdtEndPr>
                  <w:sdtContent>
                    <w:tc>
                      <w:tcPr>
                        <w:tcW w:w="924" w:type="pct"/>
                      </w:tcPr>
                      <w:p w14:paraId="611B78DC" w14:textId="77777777" w:rsidR="00BE5E3E" w:rsidRDefault="00BE5E3E" w:rsidP="00BE5E3E">
                        <w:pPr>
                          <w:rPr>
                            <w:rStyle w:val="50"/>
                            <w:b w:val="0"/>
                            <w:szCs w:val="21"/>
                          </w:rPr>
                        </w:pPr>
                        <w:r>
                          <w:rPr>
                            <w:rStyle w:val="50"/>
                            <w:rFonts w:hint="eastAsia"/>
                            <w:b w:val="0"/>
                            <w:szCs w:val="21"/>
                          </w:rPr>
                          <w:t>短期借款</w:t>
                        </w:r>
                      </w:p>
                    </w:tc>
                  </w:sdtContent>
                </w:sdt>
                <w:sdt>
                  <w:sdtPr>
                    <w:rPr>
                      <w:rStyle w:val="50"/>
                      <w:rFonts w:hint="eastAsia"/>
                      <w:b w:val="0"/>
                      <w:szCs w:val="21"/>
                    </w:rPr>
                    <w:alias w:val="资产负债状况分析-项目金额"/>
                    <w:tag w:val="_GBC_af1079c36e714eb5b2ce80816190cdea"/>
                    <w:id w:val="98001969"/>
                    <w:lock w:val="sdtLocked"/>
                  </w:sdtPr>
                  <w:sdtContent>
                    <w:tc>
                      <w:tcPr>
                        <w:tcW w:w="1081" w:type="pct"/>
                      </w:tcPr>
                      <w:p w14:paraId="368762F4" w14:textId="77777777" w:rsidR="00BE5E3E" w:rsidRDefault="00BE5E3E" w:rsidP="00BE5E3E">
                        <w:pPr>
                          <w:jc w:val="right"/>
                          <w:rPr>
                            <w:rStyle w:val="50"/>
                            <w:b w:val="0"/>
                            <w:szCs w:val="21"/>
                          </w:rPr>
                        </w:pPr>
                        <w:r>
                          <w:rPr>
                            <w:rStyle w:val="50"/>
                            <w:rFonts w:hint="eastAsia"/>
                            <w:b w:val="0"/>
                            <w:szCs w:val="21"/>
                          </w:rPr>
                          <w:t>921,547,019.03</w:t>
                        </w:r>
                      </w:p>
                    </w:tc>
                  </w:sdtContent>
                </w:sdt>
                <w:sdt>
                  <w:sdtPr>
                    <w:rPr>
                      <w:rStyle w:val="50"/>
                      <w:rFonts w:hint="eastAsia"/>
                      <w:b w:val="0"/>
                      <w:szCs w:val="21"/>
                    </w:rPr>
                    <w:alias w:val="资产负债状况分析-项目金额占总资产的比例"/>
                    <w:tag w:val="_GBC_51106b25620245ee9f9df20de097f7e2"/>
                    <w:id w:val="1563450939"/>
                    <w:lock w:val="sdtLocked"/>
                  </w:sdtPr>
                  <w:sdtContent>
                    <w:tc>
                      <w:tcPr>
                        <w:tcW w:w="611" w:type="pct"/>
                      </w:tcPr>
                      <w:p w14:paraId="7FEFD3AD" w14:textId="77777777" w:rsidR="00BE5E3E" w:rsidRDefault="00BE5E3E" w:rsidP="00BE5E3E">
                        <w:pPr>
                          <w:jc w:val="right"/>
                          <w:rPr>
                            <w:rStyle w:val="50"/>
                            <w:b w:val="0"/>
                            <w:szCs w:val="21"/>
                          </w:rPr>
                        </w:pPr>
                        <w:r>
                          <w:rPr>
                            <w:rStyle w:val="50"/>
                            <w:rFonts w:hint="eastAsia"/>
                            <w:b w:val="0"/>
                            <w:szCs w:val="21"/>
                          </w:rPr>
                          <w:t>3.01</w:t>
                        </w:r>
                      </w:p>
                    </w:tc>
                  </w:sdtContent>
                </w:sdt>
                <w:sdt>
                  <w:sdtPr>
                    <w:rPr>
                      <w:rStyle w:val="50"/>
                      <w:rFonts w:hint="eastAsia"/>
                      <w:b w:val="0"/>
                      <w:szCs w:val="21"/>
                    </w:rPr>
                    <w:alias w:val="资产负债状况分析-项目金额"/>
                    <w:tag w:val="_GBC_c677c6f76e98499b85a384a1fb7fecb7"/>
                    <w:id w:val="1767422080"/>
                    <w:lock w:val="sdtLocked"/>
                  </w:sdtPr>
                  <w:sdtContent>
                    <w:tc>
                      <w:tcPr>
                        <w:tcW w:w="1077" w:type="pct"/>
                      </w:tcPr>
                      <w:p w14:paraId="31E18B5F" w14:textId="77777777" w:rsidR="00BE5E3E" w:rsidRDefault="00BE5E3E" w:rsidP="00BE5E3E">
                        <w:pPr>
                          <w:jc w:val="right"/>
                          <w:rPr>
                            <w:rStyle w:val="50"/>
                            <w:b w:val="0"/>
                            <w:szCs w:val="21"/>
                          </w:rPr>
                        </w:pPr>
                        <w:r w:rsidRPr="002F1CB4">
                          <w:rPr>
                            <w:rStyle w:val="50"/>
                            <w:b w:val="0"/>
                            <w:szCs w:val="21"/>
                          </w:rPr>
                          <w:t>570,598,412.76</w:t>
                        </w:r>
                      </w:p>
                    </w:tc>
                  </w:sdtContent>
                </w:sdt>
                <w:sdt>
                  <w:sdtPr>
                    <w:rPr>
                      <w:rStyle w:val="50"/>
                      <w:rFonts w:hint="eastAsia"/>
                      <w:b w:val="0"/>
                      <w:szCs w:val="21"/>
                    </w:rPr>
                    <w:alias w:val="资产负债状况分析-项目金额占总资产的比例"/>
                    <w:tag w:val="_GBC_5fc73a99cd6842c6b66a78d3bfb48148"/>
                    <w:id w:val="-860733227"/>
                    <w:lock w:val="sdtLocked"/>
                  </w:sdtPr>
                  <w:sdtContent>
                    <w:tc>
                      <w:tcPr>
                        <w:tcW w:w="641" w:type="pct"/>
                      </w:tcPr>
                      <w:p w14:paraId="37FFAB42" w14:textId="77777777" w:rsidR="00BE5E3E" w:rsidRDefault="00BE5E3E" w:rsidP="00BE5E3E">
                        <w:pPr>
                          <w:jc w:val="right"/>
                          <w:rPr>
                            <w:rStyle w:val="50"/>
                            <w:b w:val="0"/>
                            <w:szCs w:val="21"/>
                          </w:rPr>
                        </w:pPr>
                        <w:r>
                          <w:rPr>
                            <w:rStyle w:val="50"/>
                            <w:rFonts w:hint="eastAsia"/>
                            <w:b w:val="0"/>
                            <w:szCs w:val="21"/>
                          </w:rPr>
                          <w:t>2.05</w:t>
                        </w:r>
                      </w:p>
                    </w:tc>
                  </w:sdtContent>
                </w:sdt>
                <w:sdt>
                  <w:sdtPr>
                    <w:rPr>
                      <w:rStyle w:val="50"/>
                      <w:rFonts w:hint="eastAsia"/>
                      <w:b w:val="0"/>
                      <w:szCs w:val="21"/>
                    </w:rPr>
                    <w:alias w:val="资产负债状况分析-项目金额本期比上期增减比例"/>
                    <w:tag w:val="_GBC_c1c58c13462a47a1969d80cd43046e10"/>
                    <w:id w:val="-1938972150"/>
                    <w:lock w:val="sdtLocked"/>
                  </w:sdtPr>
                  <w:sdtContent>
                    <w:tc>
                      <w:tcPr>
                        <w:tcW w:w="666" w:type="pct"/>
                      </w:tcPr>
                      <w:p w14:paraId="37F82885" w14:textId="77777777" w:rsidR="00BE5E3E" w:rsidRDefault="00BE5E3E" w:rsidP="00BE5E3E">
                        <w:pPr>
                          <w:jc w:val="right"/>
                          <w:rPr>
                            <w:rStyle w:val="50"/>
                            <w:b w:val="0"/>
                            <w:szCs w:val="21"/>
                          </w:rPr>
                        </w:pPr>
                        <w:r>
                          <w:rPr>
                            <w:rStyle w:val="50"/>
                            <w:b w:val="0"/>
                            <w:szCs w:val="21"/>
                          </w:rPr>
                          <w:t>61.51</w:t>
                        </w:r>
                      </w:p>
                    </w:tc>
                  </w:sdtContent>
                </w:sdt>
              </w:tr>
            </w:sdtContent>
          </w:sdt>
          <w:sdt>
            <w:sdtPr>
              <w:rPr>
                <w:rStyle w:val="50"/>
                <w:rFonts w:hint="eastAsia"/>
                <w:b w:val="0"/>
                <w:szCs w:val="21"/>
              </w:rPr>
              <w:alias w:val="资产负债状况分析"/>
              <w:tag w:val="_TUP_5b9451a24cf94bb19fcd924892517ec7"/>
              <w:id w:val="1046035593"/>
              <w:lock w:val="sdtLocked"/>
            </w:sdtPr>
            <w:sdtContent>
              <w:tr w:rsidR="00BE5E3E" w14:paraId="53E54FA3" w14:textId="77777777" w:rsidTr="00F51B95">
                <w:trPr>
                  <w:trHeight w:val="135"/>
                </w:trPr>
                <w:sdt>
                  <w:sdtPr>
                    <w:rPr>
                      <w:rStyle w:val="50"/>
                      <w:rFonts w:hint="eastAsia"/>
                      <w:b w:val="0"/>
                      <w:szCs w:val="21"/>
                    </w:rPr>
                    <w:alias w:val="资产负债状况分析-项目名称"/>
                    <w:tag w:val="_GBC_4ec4d8169ffe414792b2c9594a8b817e"/>
                    <w:id w:val="-451557792"/>
                    <w:lock w:val="sdtLocked"/>
                  </w:sdtPr>
                  <w:sdtEndPr>
                    <w:rPr>
                      <w:rStyle w:val="50"/>
                      <w:kern w:val="0"/>
                      <w:sz w:val="20"/>
                    </w:rPr>
                  </w:sdtEndPr>
                  <w:sdtContent>
                    <w:tc>
                      <w:tcPr>
                        <w:tcW w:w="924" w:type="pct"/>
                      </w:tcPr>
                      <w:p w14:paraId="38B77EE1" w14:textId="77777777" w:rsidR="00BE5E3E" w:rsidRDefault="00BE5E3E" w:rsidP="00BE5E3E">
                        <w:pPr>
                          <w:rPr>
                            <w:rStyle w:val="50"/>
                            <w:b w:val="0"/>
                            <w:szCs w:val="21"/>
                          </w:rPr>
                        </w:pPr>
                        <w:r>
                          <w:rPr>
                            <w:rStyle w:val="50"/>
                            <w:rFonts w:hint="eastAsia"/>
                            <w:b w:val="0"/>
                            <w:szCs w:val="21"/>
                          </w:rPr>
                          <w:t>以公允价值计量且其变动计入当期损益的金融负债</w:t>
                        </w:r>
                      </w:p>
                    </w:tc>
                  </w:sdtContent>
                </w:sdt>
                <w:sdt>
                  <w:sdtPr>
                    <w:rPr>
                      <w:rStyle w:val="50"/>
                      <w:rFonts w:hint="eastAsia"/>
                      <w:b w:val="0"/>
                      <w:szCs w:val="21"/>
                    </w:rPr>
                    <w:alias w:val="资产负债状况分析-项目金额"/>
                    <w:tag w:val="_GBC_af1079c36e714eb5b2ce80816190cdea"/>
                    <w:id w:val="533238812"/>
                    <w:lock w:val="sdtLocked"/>
                  </w:sdtPr>
                  <w:sdtContent>
                    <w:tc>
                      <w:tcPr>
                        <w:tcW w:w="1081" w:type="pct"/>
                      </w:tcPr>
                      <w:p w14:paraId="570C59F8" w14:textId="77777777" w:rsidR="00BE5E3E" w:rsidRDefault="00BE5E3E" w:rsidP="00BE5E3E">
                        <w:pPr>
                          <w:jc w:val="right"/>
                          <w:rPr>
                            <w:rStyle w:val="50"/>
                            <w:b w:val="0"/>
                            <w:szCs w:val="21"/>
                          </w:rPr>
                        </w:pPr>
                        <w:r>
                          <w:rPr>
                            <w:rStyle w:val="50"/>
                            <w:rFonts w:hint="eastAsia"/>
                            <w:b w:val="0"/>
                            <w:szCs w:val="21"/>
                          </w:rPr>
                          <w:t>382,380.92</w:t>
                        </w:r>
                      </w:p>
                    </w:tc>
                  </w:sdtContent>
                </w:sdt>
                <w:sdt>
                  <w:sdtPr>
                    <w:rPr>
                      <w:rStyle w:val="50"/>
                      <w:rFonts w:hint="eastAsia"/>
                      <w:b w:val="0"/>
                      <w:szCs w:val="21"/>
                    </w:rPr>
                    <w:alias w:val="资产负债状况分析-项目金额占总资产的比例"/>
                    <w:tag w:val="_GBC_51106b25620245ee9f9df20de097f7e2"/>
                    <w:id w:val="-290213678"/>
                    <w:lock w:val="sdtLocked"/>
                  </w:sdtPr>
                  <w:sdtContent>
                    <w:tc>
                      <w:tcPr>
                        <w:tcW w:w="611" w:type="pct"/>
                      </w:tcPr>
                      <w:p w14:paraId="2B6FB406" w14:textId="77777777" w:rsidR="00BE5E3E" w:rsidRDefault="00BE5E3E" w:rsidP="00BE5E3E">
                        <w:pPr>
                          <w:jc w:val="right"/>
                          <w:rPr>
                            <w:rStyle w:val="50"/>
                            <w:b w:val="0"/>
                            <w:szCs w:val="21"/>
                          </w:rPr>
                        </w:pPr>
                        <w:r>
                          <w:rPr>
                            <w:rStyle w:val="50"/>
                            <w:rFonts w:hint="eastAsia"/>
                            <w:b w:val="0"/>
                            <w:szCs w:val="21"/>
                          </w:rPr>
                          <w:t>0.00</w:t>
                        </w:r>
                      </w:p>
                    </w:tc>
                  </w:sdtContent>
                </w:sdt>
                <w:sdt>
                  <w:sdtPr>
                    <w:rPr>
                      <w:rStyle w:val="50"/>
                      <w:rFonts w:hint="eastAsia"/>
                      <w:b w:val="0"/>
                      <w:szCs w:val="21"/>
                    </w:rPr>
                    <w:alias w:val="资产负债状况分析-项目金额"/>
                    <w:tag w:val="_GBC_c677c6f76e98499b85a384a1fb7fecb7"/>
                    <w:id w:val="-1530947500"/>
                    <w:lock w:val="sdtLocked"/>
                  </w:sdtPr>
                  <w:sdtContent>
                    <w:tc>
                      <w:tcPr>
                        <w:tcW w:w="1077" w:type="pct"/>
                      </w:tcPr>
                      <w:p w14:paraId="67877353" w14:textId="77777777" w:rsidR="00BE5E3E" w:rsidRDefault="00BE5E3E" w:rsidP="00BE5E3E">
                        <w:pPr>
                          <w:jc w:val="right"/>
                          <w:rPr>
                            <w:rStyle w:val="50"/>
                            <w:b w:val="0"/>
                            <w:szCs w:val="21"/>
                          </w:rPr>
                        </w:pPr>
                        <w:r>
                          <w:rPr>
                            <w:rStyle w:val="50"/>
                            <w:rFonts w:hint="eastAsia"/>
                            <w:b w:val="0"/>
                            <w:szCs w:val="21"/>
                          </w:rPr>
                          <w:t>2,562,715.43</w:t>
                        </w:r>
                      </w:p>
                    </w:tc>
                  </w:sdtContent>
                </w:sdt>
                <w:sdt>
                  <w:sdtPr>
                    <w:rPr>
                      <w:rStyle w:val="50"/>
                      <w:rFonts w:hint="eastAsia"/>
                      <w:b w:val="0"/>
                      <w:szCs w:val="21"/>
                    </w:rPr>
                    <w:alias w:val="资产负债状况分析-项目金额占总资产的比例"/>
                    <w:tag w:val="_GBC_5fc73a99cd6842c6b66a78d3bfb48148"/>
                    <w:id w:val="-1251885458"/>
                    <w:lock w:val="sdtLocked"/>
                  </w:sdtPr>
                  <w:sdtContent>
                    <w:tc>
                      <w:tcPr>
                        <w:tcW w:w="641" w:type="pct"/>
                      </w:tcPr>
                      <w:p w14:paraId="1ED7DFCC" w14:textId="77777777" w:rsidR="00BE5E3E" w:rsidRDefault="00BE5E3E" w:rsidP="00BE5E3E">
                        <w:pPr>
                          <w:jc w:val="right"/>
                          <w:rPr>
                            <w:rStyle w:val="50"/>
                            <w:b w:val="0"/>
                            <w:szCs w:val="21"/>
                          </w:rPr>
                        </w:pPr>
                        <w:r>
                          <w:rPr>
                            <w:rStyle w:val="50"/>
                            <w:rFonts w:hint="eastAsia"/>
                            <w:b w:val="0"/>
                            <w:szCs w:val="21"/>
                          </w:rPr>
                          <w:t>0.01</w:t>
                        </w:r>
                      </w:p>
                    </w:tc>
                  </w:sdtContent>
                </w:sdt>
                <w:sdt>
                  <w:sdtPr>
                    <w:rPr>
                      <w:rStyle w:val="50"/>
                      <w:rFonts w:hint="eastAsia"/>
                      <w:b w:val="0"/>
                      <w:szCs w:val="21"/>
                    </w:rPr>
                    <w:alias w:val="资产负债状况分析-项目金额本期比上期增减比例"/>
                    <w:tag w:val="_GBC_c1c58c13462a47a1969d80cd43046e10"/>
                    <w:id w:val="879519901"/>
                    <w:lock w:val="sdtLocked"/>
                  </w:sdtPr>
                  <w:sdtContent>
                    <w:tc>
                      <w:tcPr>
                        <w:tcW w:w="666" w:type="pct"/>
                      </w:tcPr>
                      <w:p w14:paraId="6BBBAF06" w14:textId="77777777" w:rsidR="00BE5E3E" w:rsidRDefault="00BE5E3E" w:rsidP="00BE5E3E">
                        <w:pPr>
                          <w:jc w:val="right"/>
                          <w:rPr>
                            <w:rStyle w:val="50"/>
                            <w:b w:val="0"/>
                            <w:szCs w:val="21"/>
                          </w:rPr>
                        </w:pPr>
                        <w:r>
                          <w:rPr>
                            <w:rStyle w:val="50"/>
                            <w:rFonts w:hint="eastAsia"/>
                            <w:b w:val="0"/>
                            <w:szCs w:val="21"/>
                          </w:rPr>
                          <w:t>-85.08</w:t>
                        </w:r>
                      </w:p>
                    </w:tc>
                  </w:sdtContent>
                </w:sdt>
              </w:tr>
            </w:sdtContent>
          </w:sdt>
          <w:sdt>
            <w:sdtPr>
              <w:rPr>
                <w:rStyle w:val="50"/>
                <w:rFonts w:hint="eastAsia"/>
                <w:b w:val="0"/>
                <w:szCs w:val="21"/>
              </w:rPr>
              <w:alias w:val="资产负债状况分析"/>
              <w:tag w:val="_TUP_5b9451a24cf94bb19fcd924892517ec7"/>
              <w:id w:val="-926887090"/>
              <w:lock w:val="sdtLocked"/>
            </w:sdtPr>
            <w:sdtContent>
              <w:tr w:rsidR="00BE5E3E" w14:paraId="7A27CFED" w14:textId="77777777" w:rsidTr="00F51B95">
                <w:trPr>
                  <w:trHeight w:val="135"/>
                </w:trPr>
                <w:sdt>
                  <w:sdtPr>
                    <w:rPr>
                      <w:rStyle w:val="50"/>
                      <w:rFonts w:hint="eastAsia"/>
                      <w:b w:val="0"/>
                      <w:szCs w:val="21"/>
                    </w:rPr>
                    <w:alias w:val="资产负债状况分析-项目名称"/>
                    <w:tag w:val="_GBC_4ec4d8169ffe414792b2c9594a8b817e"/>
                    <w:id w:val="76564461"/>
                    <w:lock w:val="sdtLocked"/>
                  </w:sdtPr>
                  <w:sdtEndPr>
                    <w:rPr>
                      <w:rStyle w:val="50"/>
                      <w:kern w:val="0"/>
                      <w:sz w:val="20"/>
                    </w:rPr>
                  </w:sdtEndPr>
                  <w:sdtContent>
                    <w:tc>
                      <w:tcPr>
                        <w:tcW w:w="924" w:type="pct"/>
                      </w:tcPr>
                      <w:p w14:paraId="52DCF8F8" w14:textId="77777777" w:rsidR="00BE5E3E" w:rsidRDefault="00BE5E3E" w:rsidP="00BE5E3E">
                        <w:pPr>
                          <w:rPr>
                            <w:rStyle w:val="50"/>
                            <w:b w:val="0"/>
                            <w:szCs w:val="21"/>
                          </w:rPr>
                        </w:pPr>
                        <w:r>
                          <w:rPr>
                            <w:rStyle w:val="50"/>
                            <w:rFonts w:hint="eastAsia"/>
                            <w:b w:val="0"/>
                            <w:szCs w:val="21"/>
                          </w:rPr>
                          <w:t>应付票据</w:t>
                        </w:r>
                      </w:p>
                    </w:tc>
                  </w:sdtContent>
                </w:sdt>
                <w:sdt>
                  <w:sdtPr>
                    <w:rPr>
                      <w:rStyle w:val="50"/>
                      <w:rFonts w:hint="eastAsia"/>
                      <w:b w:val="0"/>
                      <w:szCs w:val="21"/>
                    </w:rPr>
                    <w:alias w:val="资产负债状况分析-项目金额"/>
                    <w:tag w:val="_GBC_af1079c36e714eb5b2ce80816190cdea"/>
                    <w:id w:val="858941082"/>
                    <w:lock w:val="sdtLocked"/>
                  </w:sdtPr>
                  <w:sdtContent>
                    <w:tc>
                      <w:tcPr>
                        <w:tcW w:w="1081" w:type="pct"/>
                      </w:tcPr>
                      <w:p w14:paraId="576A06F4" w14:textId="77777777" w:rsidR="00BE5E3E" w:rsidRDefault="00BE5E3E" w:rsidP="00BE5E3E">
                        <w:pPr>
                          <w:jc w:val="right"/>
                          <w:rPr>
                            <w:rStyle w:val="50"/>
                            <w:b w:val="0"/>
                            <w:szCs w:val="21"/>
                          </w:rPr>
                        </w:pPr>
                        <w:r>
                          <w:rPr>
                            <w:rStyle w:val="50"/>
                            <w:rFonts w:hint="eastAsia"/>
                            <w:b w:val="0"/>
                            <w:szCs w:val="21"/>
                          </w:rPr>
                          <w:t>403,720,949.87</w:t>
                        </w:r>
                      </w:p>
                    </w:tc>
                  </w:sdtContent>
                </w:sdt>
                <w:sdt>
                  <w:sdtPr>
                    <w:rPr>
                      <w:rStyle w:val="50"/>
                      <w:rFonts w:hint="eastAsia"/>
                      <w:b w:val="0"/>
                      <w:szCs w:val="21"/>
                    </w:rPr>
                    <w:alias w:val="资产负债状况分析-项目金额占总资产的比例"/>
                    <w:tag w:val="_GBC_51106b25620245ee9f9df20de097f7e2"/>
                    <w:id w:val="-658382859"/>
                    <w:lock w:val="sdtLocked"/>
                  </w:sdtPr>
                  <w:sdtContent>
                    <w:tc>
                      <w:tcPr>
                        <w:tcW w:w="611" w:type="pct"/>
                      </w:tcPr>
                      <w:p w14:paraId="44E3A5EE" w14:textId="77777777" w:rsidR="00BE5E3E" w:rsidRDefault="00BE5E3E" w:rsidP="00BE5E3E">
                        <w:pPr>
                          <w:jc w:val="right"/>
                          <w:rPr>
                            <w:rStyle w:val="50"/>
                            <w:b w:val="0"/>
                            <w:szCs w:val="21"/>
                          </w:rPr>
                        </w:pPr>
                        <w:r>
                          <w:rPr>
                            <w:rStyle w:val="50"/>
                            <w:rFonts w:hint="eastAsia"/>
                            <w:b w:val="0"/>
                            <w:szCs w:val="21"/>
                          </w:rPr>
                          <w:t>1.32</w:t>
                        </w:r>
                      </w:p>
                    </w:tc>
                  </w:sdtContent>
                </w:sdt>
                <w:sdt>
                  <w:sdtPr>
                    <w:rPr>
                      <w:rStyle w:val="50"/>
                      <w:rFonts w:hint="eastAsia"/>
                      <w:b w:val="0"/>
                      <w:szCs w:val="21"/>
                    </w:rPr>
                    <w:alias w:val="资产负债状况分析-项目金额"/>
                    <w:tag w:val="_GBC_c677c6f76e98499b85a384a1fb7fecb7"/>
                    <w:id w:val="1883355762"/>
                    <w:lock w:val="sdtLocked"/>
                  </w:sdtPr>
                  <w:sdtContent>
                    <w:tc>
                      <w:tcPr>
                        <w:tcW w:w="1077" w:type="pct"/>
                      </w:tcPr>
                      <w:p w14:paraId="093101DA" w14:textId="77777777" w:rsidR="00BE5E3E" w:rsidRDefault="00BE5E3E" w:rsidP="00BE5E3E">
                        <w:pPr>
                          <w:jc w:val="right"/>
                          <w:rPr>
                            <w:rStyle w:val="50"/>
                            <w:b w:val="0"/>
                            <w:szCs w:val="21"/>
                          </w:rPr>
                        </w:pPr>
                        <w:r>
                          <w:rPr>
                            <w:rStyle w:val="50"/>
                            <w:rFonts w:hint="eastAsia"/>
                            <w:b w:val="0"/>
                            <w:szCs w:val="21"/>
                          </w:rPr>
                          <w:t>686,478,886.12</w:t>
                        </w:r>
                      </w:p>
                    </w:tc>
                  </w:sdtContent>
                </w:sdt>
                <w:sdt>
                  <w:sdtPr>
                    <w:rPr>
                      <w:rStyle w:val="50"/>
                      <w:rFonts w:hint="eastAsia"/>
                      <w:b w:val="0"/>
                      <w:szCs w:val="21"/>
                    </w:rPr>
                    <w:alias w:val="资产负债状况分析-项目金额占总资产的比例"/>
                    <w:tag w:val="_GBC_5fc73a99cd6842c6b66a78d3bfb48148"/>
                    <w:id w:val="288179082"/>
                    <w:lock w:val="sdtLocked"/>
                  </w:sdtPr>
                  <w:sdtContent>
                    <w:tc>
                      <w:tcPr>
                        <w:tcW w:w="641" w:type="pct"/>
                      </w:tcPr>
                      <w:p w14:paraId="7ED33B4D" w14:textId="77777777" w:rsidR="00BE5E3E" w:rsidRDefault="00BE5E3E" w:rsidP="00BE5E3E">
                        <w:pPr>
                          <w:jc w:val="right"/>
                          <w:rPr>
                            <w:rStyle w:val="50"/>
                            <w:b w:val="0"/>
                            <w:szCs w:val="21"/>
                          </w:rPr>
                        </w:pPr>
                        <w:r>
                          <w:rPr>
                            <w:rStyle w:val="50"/>
                            <w:rFonts w:hint="eastAsia"/>
                            <w:b w:val="0"/>
                            <w:szCs w:val="21"/>
                          </w:rPr>
                          <w:t>2.47</w:t>
                        </w:r>
                      </w:p>
                    </w:tc>
                  </w:sdtContent>
                </w:sdt>
                <w:sdt>
                  <w:sdtPr>
                    <w:rPr>
                      <w:rStyle w:val="50"/>
                      <w:rFonts w:hint="eastAsia"/>
                      <w:b w:val="0"/>
                      <w:szCs w:val="21"/>
                    </w:rPr>
                    <w:alias w:val="资产负债状况分析-项目金额本期比上期增减比例"/>
                    <w:tag w:val="_GBC_c1c58c13462a47a1969d80cd43046e10"/>
                    <w:id w:val="1388219270"/>
                    <w:lock w:val="sdtLocked"/>
                  </w:sdtPr>
                  <w:sdtContent>
                    <w:tc>
                      <w:tcPr>
                        <w:tcW w:w="666" w:type="pct"/>
                      </w:tcPr>
                      <w:p w14:paraId="2EAC7708" w14:textId="77777777" w:rsidR="00BE5E3E" w:rsidRDefault="00BE5E3E" w:rsidP="00BE5E3E">
                        <w:pPr>
                          <w:jc w:val="right"/>
                          <w:rPr>
                            <w:rStyle w:val="50"/>
                            <w:b w:val="0"/>
                            <w:szCs w:val="21"/>
                          </w:rPr>
                        </w:pPr>
                        <w:r>
                          <w:rPr>
                            <w:rStyle w:val="50"/>
                            <w:rFonts w:hint="eastAsia"/>
                            <w:b w:val="0"/>
                            <w:szCs w:val="21"/>
                          </w:rPr>
                          <w:t>-41.19</w:t>
                        </w:r>
                      </w:p>
                    </w:tc>
                  </w:sdtContent>
                </w:sdt>
              </w:tr>
            </w:sdtContent>
          </w:sdt>
          <w:sdt>
            <w:sdtPr>
              <w:rPr>
                <w:rStyle w:val="50"/>
                <w:rFonts w:hint="eastAsia"/>
                <w:b w:val="0"/>
                <w:szCs w:val="21"/>
              </w:rPr>
              <w:alias w:val="资产负债状况分析"/>
              <w:tag w:val="_TUP_5b9451a24cf94bb19fcd924892517ec7"/>
              <w:id w:val="-1500179012"/>
              <w:lock w:val="sdtLocked"/>
            </w:sdtPr>
            <w:sdtContent>
              <w:tr w:rsidR="00BE5E3E" w14:paraId="37E47AE4" w14:textId="77777777" w:rsidTr="00F51B95">
                <w:trPr>
                  <w:trHeight w:val="135"/>
                </w:trPr>
                <w:sdt>
                  <w:sdtPr>
                    <w:rPr>
                      <w:rStyle w:val="50"/>
                      <w:rFonts w:hint="eastAsia"/>
                      <w:b w:val="0"/>
                      <w:szCs w:val="21"/>
                    </w:rPr>
                    <w:alias w:val="资产负债状况分析-项目名称"/>
                    <w:tag w:val="_GBC_4ec4d8169ffe414792b2c9594a8b817e"/>
                    <w:id w:val="1007180052"/>
                    <w:lock w:val="sdtLocked"/>
                  </w:sdtPr>
                  <w:sdtEndPr>
                    <w:rPr>
                      <w:rStyle w:val="50"/>
                      <w:kern w:val="0"/>
                      <w:sz w:val="20"/>
                    </w:rPr>
                  </w:sdtEndPr>
                  <w:sdtContent>
                    <w:tc>
                      <w:tcPr>
                        <w:tcW w:w="924" w:type="pct"/>
                      </w:tcPr>
                      <w:p w14:paraId="5EF9537B" w14:textId="77777777" w:rsidR="00BE5E3E" w:rsidRDefault="00BE5E3E" w:rsidP="00BE5E3E">
                        <w:pPr>
                          <w:rPr>
                            <w:rStyle w:val="50"/>
                            <w:b w:val="0"/>
                            <w:szCs w:val="21"/>
                          </w:rPr>
                        </w:pPr>
                        <w:r>
                          <w:rPr>
                            <w:rStyle w:val="50"/>
                            <w:rFonts w:hint="eastAsia"/>
                            <w:b w:val="0"/>
                            <w:szCs w:val="21"/>
                          </w:rPr>
                          <w:t>应付职工薪酬</w:t>
                        </w:r>
                      </w:p>
                    </w:tc>
                  </w:sdtContent>
                </w:sdt>
                <w:sdt>
                  <w:sdtPr>
                    <w:rPr>
                      <w:rStyle w:val="50"/>
                      <w:rFonts w:hint="eastAsia"/>
                      <w:b w:val="0"/>
                      <w:szCs w:val="21"/>
                    </w:rPr>
                    <w:alias w:val="资产负债状况分析-项目金额"/>
                    <w:tag w:val="_GBC_af1079c36e714eb5b2ce80816190cdea"/>
                    <w:id w:val="939882858"/>
                    <w:lock w:val="sdtLocked"/>
                  </w:sdtPr>
                  <w:sdtContent>
                    <w:tc>
                      <w:tcPr>
                        <w:tcW w:w="1081" w:type="pct"/>
                      </w:tcPr>
                      <w:p w14:paraId="5514DA2F" w14:textId="77777777" w:rsidR="00BE5E3E" w:rsidRDefault="00BE5E3E" w:rsidP="00BE5E3E">
                        <w:pPr>
                          <w:jc w:val="right"/>
                          <w:rPr>
                            <w:rStyle w:val="50"/>
                            <w:b w:val="0"/>
                            <w:szCs w:val="21"/>
                          </w:rPr>
                        </w:pPr>
                        <w:r>
                          <w:rPr>
                            <w:rStyle w:val="50"/>
                            <w:rFonts w:hint="eastAsia"/>
                            <w:b w:val="0"/>
                            <w:szCs w:val="21"/>
                          </w:rPr>
                          <w:t>130,043,308.01</w:t>
                        </w:r>
                      </w:p>
                    </w:tc>
                  </w:sdtContent>
                </w:sdt>
                <w:sdt>
                  <w:sdtPr>
                    <w:rPr>
                      <w:rStyle w:val="50"/>
                      <w:rFonts w:hint="eastAsia"/>
                      <w:b w:val="0"/>
                      <w:szCs w:val="21"/>
                    </w:rPr>
                    <w:alias w:val="资产负债状况分析-项目金额占总资产的比例"/>
                    <w:tag w:val="_GBC_51106b25620245ee9f9df20de097f7e2"/>
                    <w:id w:val="1377436130"/>
                    <w:lock w:val="sdtLocked"/>
                  </w:sdtPr>
                  <w:sdtContent>
                    <w:tc>
                      <w:tcPr>
                        <w:tcW w:w="611" w:type="pct"/>
                      </w:tcPr>
                      <w:p w14:paraId="1B947306" w14:textId="77777777" w:rsidR="00BE5E3E" w:rsidRDefault="00BE5E3E" w:rsidP="00BE5E3E">
                        <w:pPr>
                          <w:jc w:val="right"/>
                          <w:rPr>
                            <w:rStyle w:val="50"/>
                            <w:b w:val="0"/>
                            <w:szCs w:val="21"/>
                          </w:rPr>
                        </w:pPr>
                        <w:r>
                          <w:rPr>
                            <w:rStyle w:val="50"/>
                            <w:rFonts w:hint="eastAsia"/>
                            <w:b w:val="0"/>
                            <w:szCs w:val="21"/>
                          </w:rPr>
                          <w:t>0.42</w:t>
                        </w:r>
                      </w:p>
                    </w:tc>
                  </w:sdtContent>
                </w:sdt>
                <w:sdt>
                  <w:sdtPr>
                    <w:rPr>
                      <w:rStyle w:val="50"/>
                      <w:rFonts w:hint="eastAsia"/>
                      <w:b w:val="0"/>
                      <w:szCs w:val="21"/>
                    </w:rPr>
                    <w:alias w:val="资产负债状况分析-项目金额"/>
                    <w:tag w:val="_GBC_c677c6f76e98499b85a384a1fb7fecb7"/>
                    <w:id w:val="-1977292009"/>
                    <w:lock w:val="sdtLocked"/>
                  </w:sdtPr>
                  <w:sdtContent>
                    <w:tc>
                      <w:tcPr>
                        <w:tcW w:w="1077" w:type="pct"/>
                      </w:tcPr>
                      <w:p w14:paraId="4755E3D7" w14:textId="77777777" w:rsidR="00BE5E3E" w:rsidRDefault="00BE5E3E" w:rsidP="00BE5E3E">
                        <w:pPr>
                          <w:jc w:val="right"/>
                          <w:rPr>
                            <w:rStyle w:val="50"/>
                            <w:b w:val="0"/>
                            <w:szCs w:val="21"/>
                          </w:rPr>
                        </w:pPr>
                        <w:r>
                          <w:rPr>
                            <w:rStyle w:val="50"/>
                            <w:rFonts w:hint="eastAsia"/>
                            <w:b w:val="0"/>
                            <w:szCs w:val="21"/>
                          </w:rPr>
                          <w:t>269,203,446.02</w:t>
                        </w:r>
                      </w:p>
                    </w:tc>
                  </w:sdtContent>
                </w:sdt>
                <w:sdt>
                  <w:sdtPr>
                    <w:rPr>
                      <w:rStyle w:val="50"/>
                      <w:rFonts w:hint="eastAsia"/>
                      <w:b w:val="0"/>
                      <w:szCs w:val="21"/>
                    </w:rPr>
                    <w:alias w:val="资产负债状况分析-项目金额占总资产的比例"/>
                    <w:tag w:val="_GBC_5fc73a99cd6842c6b66a78d3bfb48148"/>
                    <w:id w:val="730115977"/>
                    <w:lock w:val="sdtLocked"/>
                  </w:sdtPr>
                  <w:sdtContent>
                    <w:tc>
                      <w:tcPr>
                        <w:tcW w:w="641" w:type="pct"/>
                      </w:tcPr>
                      <w:p w14:paraId="22724B5F" w14:textId="77777777" w:rsidR="00BE5E3E" w:rsidRDefault="00BE5E3E" w:rsidP="00BE5E3E">
                        <w:pPr>
                          <w:jc w:val="right"/>
                          <w:rPr>
                            <w:rStyle w:val="50"/>
                            <w:b w:val="0"/>
                            <w:szCs w:val="21"/>
                          </w:rPr>
                        </w:pPr>
                        <w:r>
                          <w:rPr>
                            <w:rStyle w:val="50"/>
                            <w:rFonts w:hint="eastAsia"/>
                            <w:b w:val="0"/>
                            <w:szCs w:val="21"/>
                          </w:rPr>
                          <w:t>0.97</w:t>
                        </w:r>
                      </w:p>
                    </w:tc>
                  </w:sdtContent>
                </w:sdt>
                <w:sdt>
                  <w:sdtPr>
                    <w:rPr>
                      <w:rStyle w:val="50"/>
                      <w:rFonts w:hint="eastAsia"/>
                      <w:b w:val="0"/>
                      <w:szCs w:val="21"/>
                    </w:rPr>
                    <w:alias w:val="资产负债状况分析-项目金额本期比上期增减比例"/>
                    <w:tag w:val="_GBC_c1c58c13462a47a1969d80cd43046e10"/>
                    <w:id w:val="692345874"/>
                    <w:lock w:val="sdtLocked"/>
                  </w:sdtPr>
                  <w:sdtContent>
                    <w:tc>
                      <w:tcPr>
                        <w:tcW w:w="666" w:type="pct"/>
                      </w:tcPr>
                      <w:p w14:paraId="35A84D17" w14:textId="77777777" w:rsidR="00BE5E3E" w:rsidRDefault="00BE5E3E" w:rsidP="00BE5E3E">
                        <w:pPr>
                          <w:jc w:val="right"/>
                          <w:rPr>
                            <w:rStyle w:val="50"/>
                            <w:b w:val="0"/>
                            <w:szCs w:val="21"/>
                          </w:rPr>
                        </w:pPr>
                        <w:r>
                          <w:rPr>
                            <w:rStyle w:val="50"/>
                            <w:rFonts w:hint="eastAsia"/>
                            <w:b w:val="0"/>
                            <w:szCs w:val="21"/>
                          </w:rPr>
                          <w:t>-51.69</w:t>
                        </w:r>
                      </w:p>
                    </w:tc>
                  </w:sdtContent>
                </w:sdt>
              </w:tr>
            </w:sdtContent>
          </w:sdt>
          <w:sdt>
            <w:sdtPr>
              <w:rPr>
                <w:rStyle w:val="50"/>
                <w:rFonts w:hint="eastAsia"/>
                <w:b w:val="0"/>
                <w:szCs w:val="21"/>
              </w:rPr>
              <w:alias w:val="资产负债状况分析"/>
              <w:tag w:val="_TUP_5b9451a24cf94bb19fcd924892517ec7"/>
              <w:id w:val="1068608963"/>
              <w:lock w:val="sdtLocked"/>
            </w:sdtPr>
            <w:sdtContent>
              <w:tr w:rsidR="00BE5E3E" w14:paraId="21E9C288" w14:textId="77777777" w:rsidTr="00F51B95">
                <w:trPr>
                  <w:trHeight w:val="135"/>
                </w:trPr>
                <w:sdt>
                  <w:sdtPr>
                    <w:rPr>
                      <w:rStyle w:val="50"/>
                      <w:rFonts w:hint="eastAsia"/>
                      <w:b w:val="0"/>
                      <w:szCs w:val="21"/>
                    </w:rPr>
                    <w:alias w:val="资产负债状况分析-项目名称"/>
                    <w:tag w:val="_GBC_4ec4d8169ffe414792b2c9594a8b817e"/>
                    <w:id w:val="1266270420"/>
                    <w:lock w:val="sdtLocked"/>
                  </w:sdtPr>
                  <w:sdtEndPr>
                    <w:rPr>
                      <w:rStyle w:val="50"/>
                      <w:kern w:val="0"/>
                      <w:sz w:val="20"/>
                    </w:rPr>
                  </w:sdtEndPr>
                  <w:sdtContent>
                    <w:tc>
                      <w:tcPr>
                        <w:tcW w:w="924" w:type="pct"/>
                      </w:tcPr>
                      <w:p w14:paraId="14E4B9EA" w14:textId="77777777" w:rsidR="00BE5E3E" w:rsidRDefault="00BE5E3E" w:rsidP="00BE5E3E">
                        <w:pPr>
                          <w:rPr>
                            <w:rStyle w:val="50"/>
                            <w:b w:val="0"/>
                            <w:szCs w:val="21"/>
                          </w:rPr>
                        </w:pPr>
                        <w:r>
                          <w:rPr>
                            <w:rStyle w:val="50"/>
                            <w:rFonts w:hint="eastAsia"/>
                            <w:b w:val="0"/>
                            <w:szCs w:val="21"/>
                          </w:rPr>
                          <w:t>应付利息</w:t>
                        </w:r>
                      </w:p>
                    </w:tc>
                  </w:sdtContent>
                </w:sdt>
                <w:sdt>
                  <w:sdtPr>
                    <w:rPr>
                      <w:rStyle w:val="50"/>
                      <w:rFonts w:hint="eastAsia"/>
                      <w:b w:val="0"/>
                      <w:szCs w:val="21"/>
                    </w:rPr>
                    <w:alias w:val="资产负债状况分析-项目金额"/>
                    <w:tag w:val="_GBC_af1079c36e714eb5b2ce80816190cdea"/>
                    <w:id w:val="1987275595"/>
                    <w:lock w:val="sdtLocked"/>
                  </w:sdtPr>
                  <w:sdtContent>
                    <w:tc>
                      <w:tcPr>
                        <w:tcW w:w="1081" w:type="pct"/>
                      </w:tcPr>
                      <w:p w14:paraId="7EA5D719" w14:textId="77777777" w:rsidR="00BE5E3E" w:rsidRDefault="00BE5E3E" w:rsidP="00BE5E3E">
                        <w:pPr>
                          <w:jc w:val="right"/>
                          <w:rPr>
                            <w:rStyle w:val="50"/>
                            <w:b w:val="0"/>
                            <w:szCs w:val="21"/>
                          </w:rPr>
                        </w:pPr>
                        <w:r>
                          <w:rPr>
                            <w:rStyle w:val="50"/>
                            <w:rFonts w:hint="eastAsia"/>
                            <w:b w:val="0"/>
                            <w:szCs w:val="21"/>
                          </w:rPr>
                          <w:t>1,835,717.35</w:t>
                        </w:r>
                      </w:p>
                    </w:tc>
                  </w:sdtContent>
                </w:sdt>
                <w:sdt>
                  <w:sdtPr>
                    <w:rPr>
                      <w:rStyle w:val="50"/>
                      <w:rFonts w:hint="eastAsia"/>
                      <w:b w:val="0"/>
                      <w:szCs w:val="21"/>
                    </w:rPr>
                    <w:alias w:val="资产负债状况分析-项目金额占总资产的比例"/>
                    <w:tag w:val="_GBC_51106b25620245ee9f9df20de097f7e2"/>
                    <w:id w:val="1411115192"/>
                    <w:lock w:val="sdtLocked"/>
                  </w:sdtPr>
                  <w:sdtContent>
                    <w:tc>
                      <w:tcPr>
                        <w:tcW w:w="611" w:type="pct"/>
                      </w:tcPr>
                      <w:p w14:paraId="3A495350" w14:textId="77777777" w:rsidR="00BE5E3E" w:rsidRDefault="00BE5E3E" w:rsidP="00BE5E3E">
                        <w:pPr>
                          <w:jc w:val="right"/>
                          <w:rPr>
                            <w:rStyle w:val="50"/>
                            <w:b w:val="0"/>
                            <w:szCs w:val="21"/>
                          </w:rPr>
                        </w:pPr>
                        <w:r>
                          <w:rPr>
                            <w:rStyle w:val="50"/>
                            <w:rFonts w:hint="eastAsia"/>
                            <w:b w:val="0"/>
                            <w:szCs w:val="21"/>
                          </w:rPr>
                          <w:t>0.01</w:t>
                        </w:r>
                      </w:p>
                    </w:tc>
                  </w:sdtContent>
                </w:sdt>
                <w:sdt>
                  <w:sdtPr>
                    <w:rPr>
                      <w:rStyle w:val="50"/>
                      <w:rFonts w:hint="eastAsia"/>
                      <w:b w:val="0"/>
                      <w:szCs w:val="21"/>
                    </w:rPr>
                    <w:alias w:val="资产负债状况分析-项目金额"/>
                    <w:tag w:val="_GBC_c677c6f76e98499b85a384a1fb7fecb7"/>
                    <w:id w:val="115811131"/>
                    <w:lock w:val="sdtLocked"/>
                  </w:sdtPr>
                  <w:sdtContent>
                    <w:tc>
                      <w:tcPr>
                        <w:tcW w:w="1077" w:type="pct"/>
                      </w:tcPr>
                      <w:p w14:paraId="21DBAC76" w14:textId="77777777" w:rsidR="00BE5E3E" w:rsidRDefault="00BE5E3E" w:rsidP="00BE5E3E">
                        <w:pPr>
                          <w:jc w:val="right"/>
                          <w:rPr>
                            <w:rStyle w:val="50"/>
                            <w:b w:val="0"/>
                            <w:szCs w:val="21"/>
                          </w:rPr>
                        </w:pPr>
                        <w:r>
                          <w:rPr>
                            <w:rStyle w:val="50"/>
                            <w:rFonts w:hint="eastAsia"/>
                            <w:b w:val="0"/>
                            <w:szCs w:val="21"/>
                          </w:rPr>
                          <w:t>8,519,117.21</w:t>
                        </w:r>
                      </w:p>
                    </w:tc>
                  </w:sdtContent>
                </w:sdt>
                <w:sdt>
                  <w:sdtPr>
                    <w:rPr>
                      <w:rStyle w:val="50"/>
                      <w:rFonts w:hint="eastAsia"/>
                      <w:b w:val="0"/>
                      <w:szCs w:val="21"/>
                    </w:rPr>
                    <w:alias w:val="资产负债状况分析-项目金额占总资产的比例"/>
                    <w:tag w:val="_GBC_5fc73a99cd6842c6b66a78d3bfb48148"/>
                    <w:id w:val="-640816225"/>
                    <w:lock w:val="sdtLocked"/>
                  </w:sdtPr>
                  <w:sdtContent>
                    <w:tc>
                      <w:tcPr>
                        <w:tcW w:w="641" w:type="pct"/>
                      </w:tcPr>
                      <w:p w14:paraId="772017E9" w14:textId="77777777" w:rsidR="00BE5E3E" w:rsidRDefault="00BE5E3E" w:rsidP="00BE5E3E">
                        <w:pPr>
                          <w:jc w:val="right"/>
                          <w:rPr>
                            <w:rStyle w:val="50"/>
                            <w:b w:val="0"/>
                            <w:szCs w:val="21"/>
                          </w:rPr>
                        </w:pPr>
                        <w:r>
                          <w:rPr>
                            <w:rStyle w:val="50"/>
                            <w:rFonts w:hint="eastAsia"/>
                            <w:b w:val="0"/>
                            <w:szCs w:val="21"/>
                          </w:rPr>
                          <w:t>0.03</w:t>
                        </w:r>
                      </w:p>
                    </w:tc>
                  </w:sdtContent>
                </w:sdt>
                <w:sdt>
                  <w:sdtPr>
                    <w:rPr>
                      <w:rStyle w:val="50"/>
                      <w:rFonts w:hint="eastAsia"/>
                      <w:b w:val="0"/>
                      <w:szCs w:val="21"/>
                    </w:rPr>
                    <w:alias w:val="资产负债状况分析-项目金额本期比上期增减比例"/>
                    <w:tag w:val="_GBC_c1c58c13462a47a1969d80cd43046e10"/>
                    <w:id w:val="510642731"/>
                    <w:lock w:val="sdtLocked"/>
                  </w:sdtPr>
                  <w:sdtContent>
                    <w:tc>
                      <w:tcPr>
                        <w:tcW w:w="666" w:type="pct"/>
                      </w:tcPr>
                      <w:p w14:paraId="55894C0E" w14:textId="77777777" w:rsidR="00BE5E3E" w:rsidRDefault="00BE5E3E" w:rsidP="00BE5E3E">
                        <w:pPr>
                          <w:jc w:val="right"/>
                          <w:rPr>
                            <w:rStyle w:val="50"/>
                            <w:b w:val="0"/>
                            <w:szCs w:val="21"/>
                          </w:rPr>
                        </w:pPr>
                        <w:r>
                          <w:rPr>
                            <w:rStyle w:val="50"/>
                            <w:rFonts w:hint="eastAsia"/>
                            <w:b w:val="0"/>
                            <w:szCs w:val="21"/>
                          </w:rPr>
                          <w:t>-78.45</w:t>
                        </w:r>
                      </w:p>
                    </w:tc>
                  </w:sdtContent>
                </w:sdt>
              </w:tr>
            </w:sdtContent>
          </w:sdt>
          <w:sdt>
            <w:sdtPr>
              <w:rPr>
                <w:rStyle w:val="50"/>
                <w:rFonts w:hint="eastAsia"/>
                <w:b w:val="0"/>
                <w:szCs w:val="21"/>
              </w:rPr>
              <w:alias w:val="资产负债状况分析"/>
              <w:tag w:val="_TUP_5b9451a24cf94bb19fcd924892517ec7"/>
              <w:id w:val="-114064197"/>
              <w:lock w:val="sdtLocked"/>
            </w:sdtPr>
            <w:sdtContent>
              <w:tr w:rsidR="00BE5E3E" w14:paraId="294CA672" w14:textId="77777777" w:rsidTr="00F51B95">
                <w:trPr>
                  <w:trHeight w:val="135"/>
                </w:trPr>
                <w:sdt>
                  <w:sdtPr>
                    <w:rPr>
                      <w:rStyle w:val="50"/>
                      <w:rFonts w:hint="eastAsia"/>
                      <w:b w:val="0"/>
                      <w:szCs w:val="21"/>
                    </w:rPr>
                    <w:alias w:val="资产负债状况分析-项目名称"/>
                    <w:tag w:val="_GBC_4ec4d8169ffe414792b2c9594a8b817e"/>
                    <w:id w:val="1602835425"/>
                    <w:lock w:val="sdtLocked"/>
                  </w:sdtPr>
                  <w:sdtEndPr>
                    <w:rPr>
                      <w:rStyle w:val="50"/>
                      <w:kern w:val="0"/>
                      <w:sz w:val="20"/>
                    </w:rPr>
                  </w:sdtEndPr>
                  <w:sdtContent>
                    <w:tc>
                      <w:tcPr>
                        <w:tcW w:w="924" w:type="pct"/>
                      </w:tcPr>
                      <w:p w14:paraId="3444001A" w14:textId="77777777" w:rsidR="00BE5E3E" w:rsidRDefault="00BE5E3E" w:rsidP="00BE5E3E">
                        <w:pPr>
                          <w:rPr>
                            <w:rStyle w:val="50"/>
                            <w:b w:val="0"/>
                            <w:szCs w:val="21"/>
                          </w:rPr>
                        </w:pPr>
                        <w:r>
                          <w:rPr>
                            <w:rStyle w:val="50"/>
                            <w:rFonts w:hint="eastAsia"/>
                            <w:b w:val="0"/>
                            <w:szCs w:val="21"/>
                          </w:rPr>
                          <w:t>一年内到期的非流动负债</w:t>
                        </w:r>
                      </w:p>
                    </w:tc>
                  </w:sdtContent>
                </w:sdt>
                <w:sdt>
                  <w:sdtPr>
                    <w:rPr>
                      <w:rStyle w:val="50"/>
                      <w:rFonts w:hint="eastAsia"/>
                      <w:b w:val="0"/>
                      <w:szCs w:val="21"/>
                    </w:rPr>
                    <w:alias w:val="资产负债状况分析-项目金额"/>
                    <w:tag w:val="_GBC_af1079c36e714eb5b2ce80816190cdea"/>
                    <w:id w:val="745764760"/>
                    <w:lock w:val="sdtLocked"/>
                  </w:sdtPr>
                  <w:sdtContent>
                    <w:tc>
                      <w:tcPr>
                        <w:tcW w:w="1081" w:type="pct"/>
                      </w:tcPr>
                      <w:p w14:paraId="198B75F9" w14:textId="77777777" w:rsidR="00BE5E3E" w:rsidRDefault="00BE5E3E" w:rsidP="00BE5E3E">
                        <w:pPr>
                          <w:jc w:val="right"/>
                          <w:rPr>
                            <w:rStyle w:val="50"/>
                            <w:b w:val="0"/>
                            <w:szCs w:val="21"/>
                          </w:rPr>
                        </w:pPr>
                        <w:r>
                          <w:rPr>
                            <w:rStyle w:val="50"/>
                            <w:rFonts w:hint="eastAsia"/>
                            <w:b w:val="0"/>
                            <w:szCs w:val="21"/>
                          </w:rPr>
                          <w:t>704,855,614.16</w:t>
                        </w:r>
                      </w:p>
                    </w:tc>
                  </w:sdtContent>
                </w:sdt>
                <w:sdt>
                  <w:sdtPr>
                    <w:rPr>
                      <w:rStyle w:val="50"/>
                      <w:rFonts w:hint="eastAsia"/>
                      <w:b w:val="0"/>
                      <w:szCs w:val="21"/>
                    </w:rPr>
                    <w:alias w:val="资产负债状况分析-项目金额占总资产的比例"/>
                    <w:tag w:val="_GBC_51106b25620245ee9f9df20de097f7e2"/>
                    <w:id w:val="1763102580"/>
                    <w:lock w:val="sdtLocked"/>
                  </w:sdtPr>
                  <w:sdtContent>
                    <w:tc>
                      <w:tcPr>
                        <w:tcW w:w="611" w:type="pct"/>
                      </w:tcPr>
                      <w:p w14:paraId="30652D67" w14:textId="77777777" w:rsidR="00BE5E3E" w:rsidRDefault="00BE5E3E" w:rsidP="00BE5E3E">
                        <w:pPr>
                          <w:jc w:val="right"/>
                          <w:rPr>
                            <w:rStyle w:val="50"/>
                            <w:b w:val="0"/>
                            <w:szCs w:val="21"/>
                          </w:rPr>
                        </w:pPr>
                        <w:r>
                          <w:rPr>
                            <w:rStyle w:val="50"/>
                            <w:rFonts w:hint="eastAsia"/>
                            <w:b w:val="0"/>
                            <w:szCs w:val="21"/>
                          </w:rPr>
                          <w:t>2.30</w:t>
                        </w:r>
                      </w:p>
                    </w:tc>
                  </w:sdtContent>
                </w:sdt>
                <w:sdt>
                  <w:sdtPr>
                    <w:rPr>
                      <w:rStyle w:val="50"/>
                      <w:rFonts w:hint="eastAsia"/>
                      <w:b w:val="0"/>
                      <w:szCs w:val="21"/>
                    </w:rPr>
                    <w:alias w:val="资产负债状况分析-项目金额"/>
                    <w:tag w:val="_GBC_c677c6f76e98499b85a384a1fb7fecb7"/>
                    <w:id w:val="347835724"/>
                    <w:lock w:val="sdtLocked"/>
                  </w:sdtPr>
                  <w:sdtContent>
                    <w:tc>
                      <w:tcPr>
                        <w:tcW w:w="1077" w:type="pct"/>
                      </w:tcPr>
                      <w:p w14:paraId="024774EF" w14:textId="77777777" w:rsidR="00BE5E3E" w:rsidRDefault="00BE5E3E" w:rsidP="00BE5E3E">
                        <w:pPr>
                          <w:jc w:val="right"/>
                          <w:rPr>
                            <w:rStyle w:val="50"/>
                            <w:b w:val="0"/>
                            <w:szCs w:val="21"/>
                          </w:rPr>
                        </w:pPr>
                        <w:r>
                          <w:rPr>
                            <w:rStyle w:val="50"/>
                            <w:rFonts w:hint="eastAsia"/>
                            <w:b w:val="0"/>
                            <w:szCs w:val="21"/>
                          </w:rPr>
                          <w:t>99,025,959.69</w:t>
                        </w:r>
                      </w:p>
                    </w:tc>
                  </w:sdtContent>
                </w:sdt>
                <w:sdt>
                  <w:sdtPr>
                    <w:rPr>
                      <w:rStyle w:val="50"/>
                      <w:rFonts w:hint="eastAsia"/>
                      <w:b w:val="0"/>
                      <w:szCs w:val="21"/>
                    </w:rPr>
                    <w:alias w:val="资产负债状况分析-项目金额占总资产的比例"/>
                    <w:tag w:val="_GBC_5fc73a99cd6842c6b66a78d3bfb48148"/>
                    <w:id w:val="1986427690"/>
                    <w:lock w:val="sdtLocked"/>
                  </w:sdtPr>
                  <w:sdtContent>
                    <w:tc>
                      <w:tcPr>
                        <w:tcW w:w="641" w:type="pct"/>
                      </w:tcPr>
                      <w:p w14:paraId="05A58D89" w14:textId="77777777" w:rsidR="00BE5E3E" w:rsidRDefault="00BE5E3E" w:rsidP="00BE5E3E">
                        <w:pPr>
                          <w:jc w:val="right"/>
                          <w:rPr>
                            <w:rStyle w:val="50"/>
                            <w:b w:val="0"/>
                            <w:szCs w:val="21"/>
                          </w:rPr>
                        </w:pPr>
                        <w:r>
                          <w:rPr>
                            <w:rStyle w:val="50"/>
                            <w:rFonts w:hint="eastAsia"/>
                            <w:b w:val="0"/>
                            <w:szCs w:val="21"/>
                          </w:rPr>
                          <w:t>0.36</w:t>
                        </w:r>
                      </w:p>
                    </w:tc>
                  </w:sdtContent>
                </w:sdt>
                <w:sdt>
                  <w:sdtPr>
                    <w:rPr>
                      <w:rStyle w:val="50"/>
                      <w:rFonts w:hint="eastAsia"/>
                      <w:b w:val="0"/>
                      <w:szCs w:val="21"/>
                    </w:rPr>
                    <w:alias w:val="资产负债状况分析-项目金额本期比上期增减比例"/>
                    <w:tag w:val="_GBC_c1c58c13462a47a1969d80cd43046e10"/>
                    <w:id w:val="1604996813"/>
                    <w:lock w:val="sdtLocked"/>
                  </w:sdtPr>
                  <w:sdtContent>
                    <w:tc>
                      <w:tcPr>
                        <w:tcW w:w="666" w:type="pct"/>
                      </w:tcPr>
                      <w:p w14:paraId="26EB66D9" w14:textId="77777777" w:rsidR="00BE5E3E" w:rsidRDefault="00BE5E3E" w:rsidP="00BE5E3E">
                        <w:pPr>
                          <w:jc w:val="right"/>
                          <w:rPr>
                            <w:rStyle w:val="50"/>
                            <w:b w:val="0"/>
                            <w:szCs w:val="21"/>
                          </w:rPr>
                        </w:pPr>
                        <w:r>
                          <w:rPr>
                            <w:rStyle w:val="50"/>
                            <w:rFonts w:hint="eastAsia"/>
                            <w:b w:val="0"/>
                            <w:szCs w:val="21"/>
                          </w:rPr>
                          <w:t>611.79</w:t>
                        </w:r>
                      </w:p>
                    </w:tc>
                  </w:sdtContent>
                </w:sdt>
              </w:tr>
            </w:sdtContent>
          </w:sdt>
          <w:sdt>
            <w:sdtPr>
              <w:rPr>
                <w:rStyle w:val="50"/>
                <w:rFonts w:hint="eastAsia"/>
                <w:b w:val="0"/>
                <w:szCs w:val="21"/>
              </w:rPr>
              <w:alias w:val="资产负债状况分析"/>
              <w:tag w:val="_TUP_5b9451a24cf94bb19fcd924892517ec7"/>
              <w:id w:val="-1338002992"/>
              <w:lock w:val="sdtLocked"/>
            </w:sdtPr>
            <w:sdtContent>
              <w:tr w:rsidR="00BE5E3E" w14:paraId="1F5D44A9" w14:textId="77777777" w:rsidTr="00F51B95">
                <w:trPr>
                  <w:trHeight w:val="135"/>
                </w:trPr>
                <w:sdt>
                  <w:sdtPr>
                    <w:rPr>
                      <w:rStyle w:val="50"/>
                      <w:rFonts w:hint="eastAsia"/>
                      <w:b w:val="0"/>
                      <w:szCs w:val="21"/>
                    </w:rPr>
                    <w:alias w:val="资产负债状况分析-项目名称"/>
                    <w:tag w:val="_GBC_4ec4d8169ffe414792b2c9594a8b817e"/>
                    <w:id w:val="1967397192"/>
                    <w:lock w:val="sdtLocked"/>
                  </w:sdtPr>
                  <w:sdtEndPr>
                    <w:rPr>
                      <w:rStyle w:val="50"/>
                      <w:kern w:val="0"/>
                      <w:sz w:val="20"/>
                    </w:rPr>
                  </w:sdtEndPr>
                  <w:sdtContent>
                    <w:tc>
                      <w:tcPr>
                        <w:tcW w:w="924" w:type="pct"/>
                      </w:tcPr>
                      <w:p w14:paraId="285E0997" w14:textId="77777777" w:rsidR="00BE5E3E" w:rsidRDefault="00BE5E3E" w:rsidP="00BE5E3E">
                        <w:pPr>
                          <w:rPr>
                            <w:rStyle w:val="50"/>
                            <w:b w:val="0"/>
                            <w:szCs w:val="21"/>
                          </w:rPr>
                        </w:pPr>
                        <w:r>
                          <w:rPr>
                            <w:rStyle w:val="50"/>
                            <w:rFonts w:hint="eastAsia"/>
                            <w:b w:val="0"/>
                            <w:szCs w:val="21"/>
                          </w:rPr>
                          <w:t>其他流动负债</w:t>
                        </w:r>
                      </w:p>
                    </w:tc>
                  </w:sdtContent>
                </w:sdt>
                <w:sdt>
                  <w:sdtPr>
                    <w:rPr>
                      <w:rStyle w:val="50"/>
                      <w:rFonts w:hint="eastAsia"/>
                      <w:b w:val="0"/>
                      <w:szCs w:val="21"/>
                    </w:rPr>
                    <w:alias w:val="资产负债状况分析-项目金额"/>
                    <w:tag w:val="_GBC_af1079c36e714eb5b2ce80816190cdea"/>
                    <w:id w:val="-872378096"/>
                    <w:lock w:val="sdtLocked"/>
                  </w:sdtPr>
                  <w:sdtContent>
                    <w:tc>
                      <w:tcPr>
                        <w:tcW w:w="1081" w:type="pct"/>
                      </w:tcPr>
                      <w:p w14:paraId="1B4CA273" w14:textId="77777777" w:rsidR="00BE5E3E" w:rsidRDefault="00BE5E3E" w:rsidP="00BE5E3E">
                        <w:pPr>
                          <w:jc w:val="right"/>
                          <w:rPr>
                            <w:rStyle w:val="50"/>
                            <w:b w:val="0"/>
                            <w:szCs w:val="21"/>
                          </w:rPr>
                        </w:pPr>
                        <w:r>
                          <w:rPr>
                            <w:rStyle w:val="50"/>
                            <w:rFonts w:hint="eastAsia"/>
                            <w:b w:val="0"/>
                            <w:szCs w:val="21"/>
                          </w:rPr>
                          <w:t>4,514,053.45</w:t>
                        </w:r>
                      </w:p>
                    </w:tc>
                  </w:sdtContent>
                </w:sdt>
                <w:sdt>
                  <w:sdtPr>
                    <w:rPr>
                      <w:rStyle w:val="50"/>
                      <w:rFonts w:hint="eastAsia"/>
                      <w:b w:val="0"/>
                      <w:szCs w:val="21"/>
                    </w:rPr>
                    <w:alias w:val="资产负债状况分析-项目金额占总资产的比例"/>
                    <w:tag w:val="_GBC_51106b25620245ee9f9df20de097f7e2"/>
                    <w:id w:val="-967357079"/>
                    <w:lock w:val="sdtLocked"/>
                  </w:sdtPr>
                  <w:sdtContent>
                    <w:tc>
                      <w:tcPr>
                        <w:tcW w:w="611" w:type="pct"/>
                      </w:tcPr>
                      <w:p w14:paraId="41FB5D02" w14:textId="77777777" w:rsidR="00BE5E3E" w:rsidRDefault="00BE5E3E" w:rsidP="00BE5E3E">
                        <w:pPr>
                          <w:jc w:val="right"/>
                          <w:rPr>
                            <w:rStyle w:val="50"/>
                            <w:b w:val="0"/>
                            <w:szCs w:val="21"/>
                          </w:rPr>
                        </w:pPr>
                        <w:r>
                          <w:rPr>
                            <w:rStyle w:val="50"/>
                            <w:rFonts w:hint="eastAsia"/>
                            <w:b w:val="0"/>
                            <w:szCs w:val="21"/>
                          </w:rPr>
                          <w:t>0.01</w:t>
                        </w:r>
                      </w:p>
                    </w:tc>
                  </w:sdtContent>
                </w:sdt>
                <w:sdt>
                  <w:sdtPr>
                    <w:rPr>
                      <w:rStyle w:val="50"/>
                      <w:rFonts w:hint="eastAsia"/>
                      <w:b w:val="0"/>
                      <w:szCs w:val="21"/>
                    </w:rPr>
                    <w:alias w:val="资产负债状况分析-项目金额"/>
                    <w:tag w:val="_GBC_c677c6f76e98499b85a384a1fb7fecb7"/>
                    <w:id w:val="-1216269910"/>
                    <w:lock w:val="sdtLocked"/>
                  </w:sdtPr>
                  <w:sdtContent>
                    <w:tc>
                      <w:tcPr>
                        <w:tcW w:w="1077" w:type="pct"/>
                      </w:tcPr>
                      <w:p w14:paraId="0A32D925" w14:textId="77777777" w:rsidR="00BE5E3E" w:rsidRDefault="00BE5E3E" w:rsidP="00BE5E3E">
                        <w:pPr>
                          <w:jc w:val="right"/>
                          <w:rPr>
                            <w:rStyle w:val="50"/>
                            <w:b w:val="0"/>
                            <w:szCs w:val="21"/>
                          </w:rPr>
                        </w:pPr>
                        <w:r>
                          <w:rPr>
                            <w:rStyle w:val="50"/>
                            <w:rFonts w:hint="eastAsia"/>
                            <w:b w:val="0"/>
                            <w:szCs w:val="21"/>
                          </w:rPr>
                          <w:t>508,975,157.06</w:t>
                        </w:r>
                      </w:p>
                    </w:tc>
                  </w:sdtContent>
                </w:sdt>
                <w:sdt>
                  <w:sdtPr>
                    <w:rPr>
                      <w:rStyle w:val="50"/>
                      <w:rFonts w:hint="eastAsia"/>
                      <w:b w:val="0"/>
                      <w:szCs w:val="21"/>
                    </w:rPr>
                    <w:alias w:val="资产负债状况分析-项目金额占总资产的比例"/>
                    <w:tag w:val="_GBC_5fc73a99cd6842c6b66a78d3bfb48148"/>
                    <w:id w:val="364180098"/>
                    <w:lock w:val="sdtLocked"/>
                  </w:sdtPr>
                  <w:sdtContent>
                    <w:tc>
                      <w:tcPr>
                        <w:tcW w:w="641" w:type="pct"/>
                      </w:tcPr>
                      <w:p w14:paraId="4FC31A72" w14:textId="77777777" w:rsidR="00BE5E3E" w:rsidRDefault="00BE5E3E" w:rsidP="00BE5E3E">
                        <w:pPr>
                          <w:jc w:val="right"/>
                          <w:rPr>
                            <w:rStyle w:val="50"/>
                            <w:b w:val="0"/>
                            <w:szCs w:val="21"/>
                          </w:rPr>
                        </w:pPr>
                        <w:r>
                          <w:rPr>
                            <w:rStyle w:val="50"/>
                            <w:rFonts w:hint="eastAsia"/>
                            <w:b w:val="0"/>
                            <w:szCs w:val="21"/>
                          </w:rPr>
                          <w:t>1.83</w:t>
                        </w:r>
                      </w:p>
                    </w:tc>
                  </w:sdtContent>
                </w:sdt>
                <w:sdt>
                  <w:sdtPr>
                    <w:rPr>
                      <w:rStyle w:val="50"/>
                      <w:rFonts w:hint="eastAsia"/>
                      <w:b w:val="0"/>
                      <w:szCs w:val="21"/>
                    </w:rPr>
                    <w:alias w:val="资产负债状况分析-项目金额本期比上期增减比例"/>
                    <w:tag w:val="_GBC_c1c58c13462a47a1969d80cd43046e10"/>
                    <w:id w:val="1365094773"/>
                    <w:lock w:val="sdtLocked"/>
                  </w:sdtPr>
                  <w:sdtContent>
                    <w:tc>
                      <w:tcPr>
                        <w:tcW w:w="666" w:type="pct"/>
                      </w:tcPr>
                      <w:p w14:paraId="6346A82E" w14:textId="77777777" w:rsidR="00BE5E3E" w:rsidRDefault="00BE5E3E" w:rsidP="00BE5E3E">
                        <w:pPr>
                          <w:jc w:val="right"/>
                          <w:rPr>
                            <w:rStyle w:val="50"/>
                            <w:b w:val="0"/>
                            <w:szCs w:val="21"/>
                          </w:rPr>
                        </w:pPr>
                        <w:r>
                          <w:rPr>
                            <w:rStyle w:val="50"/>
                            <w:rFonts w:hint="eastAsia"/>
                            <w:b w:val="0"/>
                            <w:szCs w:val="21"/>
                          </w:rPr>
                          <w:t>-99.11</w:t>
                        </w:r>
                      </w:p>
                    </w:tc>
                  </w:sdtContent>
                </w:sdt>
              </w:tr>
            </w:sdtContent>
          </w:sdt>
          <w:sdt>
            <w:sdtPr>
              <w:rPr>
                <w:rStyle w:val="50"/>
                <w:rFonts w:hint="eastAsia"/>
                <w:b w:val="0"/>
                <w:szCs w:val="21"/>
              </w:rPr>
              <w:alias w:val="资产负债状况分析"/>
              <w:tag w:val="_TUP_5b9451a24cf94bb19fcd924892517ec7"/>
              <w:id w:val="-493035222"/>
              <w:lock w:val="sdtLocked"/>
            </w:sdtPr>
            <w:sdtContent>
              <w:tr w:rsidR="00BE5E3E" w14:paraId="43D584A6" w14:textId="77777777" w:rsidTr="00F51B95">
                <w:trPr>
                  <w:trHeight w:val="135"/>
                </w:trPr>
                <w:sdt>
                  <w:sdtPr>
                    <w:rPr>
                      <w:rStyle w:val="50"/>
                      <w:rFonts w:hint="eastAsia"/>
                      <w:b w:val="0"/>
                      <w:szCs w:val="21"/>
                    </w:rPr>
                    <w:alias w:val="资产负债状况分析-项目名称"/>
                    <w:tag w:val="_GBC_4ec4d8169ffe414792b2c9594a8b817e"/>
                    <w:id w:val="788939143"/>
                    <w:lock w:val="sdtLocked"/>
                  </w:sdtPr>
                  <w:sdtEndPr>
                    <w:rPr>
                      <w:rStyle w:val="50"/>
                      <w:kern w:val="0"/>
                      <w:sz w:val="20"/>
                    </w:rPr>
                  </w:sdtEndPr>
                  <w:sdtContent>
                    <w:tc>
                      <w:tcPr>
                        <w:tcW w:w="924" w:type="pct"/>
                      </w:tcPr>
                      <w:p w14:paraId="6995163E" w14:textId="77777777" w:rsidR="00BE5E3E" w:rsidRDefault="00BE5E3E" w:rsidP="00BE5E3E">
                        <w:pPr>
                          <w:rPr>
                            <w:rStyle w:val="50"/>
                            <w:b w:val="0"/>
                            <w:szCs w:val="21"/>
                          </w:rPr>
                        </w:pPr>
                        <w:r>
                          <w:rPr>
                            <w:rStyle w:val="50"/>
                            <w:rFonts w:hint="eastAsia"/>
                            <w:b w:val="0"/>
                            <w:szCs w:val="21"/>
                          </w:rPr>
                          <w:t>长期借款</w:t>
                        </w:r>
                      </w:p>
                    </w:tc>
                  </w:sdtContent>
                </w:sdt>
                <w:sdt>
                  <w:sdtPr>
                    <w:rPr>
                      <w:rStyle w:val="50"/>
                      <w:rFonts w:hint="eastAsia"/>
                      <w:b w:val="0"/>
                      <w:szCs w:val="21"/>
                    </w:rPr>
                    <w:alias w:val="资产负债状况分析-项目金额"/>
                    <w:tag w:val="_GBC_af1079c36e714eb5b2ce80816190cdea"/>
                    <w:id w:val="-108665984"/>
                    <w:lock w:val="sdtLocked"/>
                  </w:sdtPr>
                  <w:sdtContent>
                    <w:tc>
                      <w:tcPr>
                        <w:tcW w:w="1081" w:type="pct"/>
                      </w:tcPr>
                      <w:p w14:paraId="0DEA9E31" w14:textId="77777777" w:rsidR="00BE5E3E" w:rsidRDefault="00BE5E3E" w:rsidP="00BE5E3E">
                        <w:pPr>
                          <w:jc w:val="right"/>
                          <w:rPr>
                            <w:rStyle w:val="50"/>
                            <w:b w:val="0"/>
                            <w:szCs w:val="21"/>
                          </w:rPr>
                        </w:pPr>
                        <w:r>
                          <w:rPr>
                            <w:rStyle w:val="50"/>
                            <w:rFonts w:hint="eastAsia"/>
                            <w:b w:val="0"/>
                            <w:szCs w:val="21"/>
                          </w:rPr>
                          <w:t>2,063,821,770.35</w:t>
                        </w:r>
                      </w:p>
                    </w:tc>
                  </w:sdtContent>
                </w:sdt>
                <w:sdt>
                  <w:sdtPr>
                    <w:rPr>
                      <w:rStyle w:val="50"/>
                      <w:rFonts w:hint="eastAsia"/>
                      <w:b w:val="0"/>
                      <w:szCs w:val="21"/>
                    </w:rPr>
                    <w:alias w:val="资产负债状况分析-项目金额占总资产的比例"/>
                    <w:tag w:val="_GBC_51106b25620245ee9f9df20de097f7e2"/>
                    <w:id w:val="1495538054"/>
                    <w:lock w:val="sdtLocked"/>
                  </w:sdtPr>
                  <w:sdtContent>
                    <w:tc>
                      <w:tcPr>
                        <w:tcW w:w="611" w:type="pct"/>
                      </w:tcPr>
                      <w:p w14:paraId="049D9610" w14:textId="77777777" w:rsidR="00BE5E3E" w:rsidRDefault="00BE5E3E" w:rsidP="00BE5E3E">
                        <w:pPr>
                          <w:jc w:val="right"/>
                          <w:rPr>
                            <w:rStyle w:val="50"/>
                            <w:b w:val="0"/>
                            <w:szCs w:val="21"/>
                          </w:rPr>
                        </w:pPr>
                        <w:r>
                          <w:rPr>
                            <w:rStyle w:val="50"/>
                            <w:rFonts w:hint="eastAsia"/>
                            <w:b w:val="0"/>
                            <w:szCs w:val="21"/>
                          </w:rPr>
                          <w:t>6.74</w:t>
                        </w:r>
                      </w:p>
                    </w:tc>
                  </w:sdtContent>
                </w:sdt>
                <w:sdt>
                  <w:sdtPr>
                    <w:rPr>
                      <w:rStyle w:val="50"/>
                      <w:rFonts w:hint="eastAsia"/>
                      <w:b w:val="0"/>
                      <w:szCs w:val="21"/>
                    </w:rPr>
                    <w:alias w:val="资产负债状况分析-项目金额"/>
                    <w:tag w:val="_GBC_c677c6f76e98499b85a384a1fb7fecb7"/>
                    <w:id w:val="877970068"/>
                    <w:lock w:val="sdtLocked"/>
                  </w:sdtPr>
                  <w:sdtContent>
                    <w:tc>
                      <w:tcPr>
                        <w:tcW w:w="1077" w:type="pct"/>
                      </w:tcPr>
                      <w:p w14:paraId="33DF5770" w14:textId="77777777" w:rsidR="00BE5E3E" w:rsidRDefault="00BE5E3E" w:rsidP="00BE5E3E">
                        <w:pPr>
                          <w:jc w:val="right"/>
                          <w:rPr>
                            <w:rStyle w:val="50"/>
                            <w:b w:val="0"/>
                            <w:szCs w:val="21"/>
                          </w:rPr>
                        </w:pPr>
                        <w:r>
                          <w:rPr>
                            <w:rStyle w:val="50"/>
                            <w:rFonts w:hint="eastAsia"/>
                            <w:b w:val="0"/>
                            <w:szCs w:val="21"/>
                          </w:rPr>
                          <w:t>975,804,745.81</w:t>
                        </w:r>
                      </w:p>
                    </w:tc>
                  </w:sdtContent>
                </w:sdt>
                <w:sdt>
                  <w:sdtPr>
                    <w:rPr>
                      <w:rStyle w:val="50"/>
                      <w:rFonts w:hint="eastAsia"/>
                      <w:b w:val="0"/>
                      <w:szCs w:val="21"/>
                    </w:rPr>
                    <w:alias w:val="资产负债状况分析-项目金额占总资产的比例"/>
                    <w:tag w:val="_GBC_5fc73a99cd6842c6b66a78d3bfb48148"/>
                    <w:id w:val="1009260928"/>
                    <w:lock w:val="sdtLocked"/>
                  </w:sdtPr>
                  <w:sdtContent>
                    <w:tc>
                      <w:tcPr>
                        <w:tcW w:w="641" w:type="pct"/>
                      </w:tcPr>
                      <w:p w14:paraId="0F5DD72B" w14:textId="77777777" w:rsidR="00BE5E3E" w:rsidRDefault="00BE5E3E" w:rsidP="00BE5E3E">
                        <w:pPr>
                          <w:jc w:val="right"/>
                          <w:rPr>
                            <w:rStyle w:val="50"/>
                            <w:b w:val="0"/>
                            <w:szCs w:val="21"/>
                          </w:rPr>
                        </w:pPr>
                        <w:r>
                          <w:rPr>
                            <w:rStyle w:val="50"/>
                            <w:rFonts w:hint="eastAsia"/>
                            <w:b w:val="0"/>
                            <w:szCs w:val="21"/>
                          </w:rPr>
                          <w:t>3.51</w:t>
                        </w:r>
                      </w:p>
                    </w:tc>
                  </w:sdtContent>
                </w:sdt>
                <w:sdt>
                  <w:sdtPr>
                    <w:rPr>
                      <w:rStyle w:val="50"/>
                      <w:rFonts w:hint="eastAsia"/>
                      <w:b w:val="0"/>
                      <w:szCs w:val="21"/>
                    </w:rPr>
                    <w:alias w:val="资产负债状况分析-项目金额本期比上期增减比例"/>
                    <w:tag w:val="_GBC_c1c58c13462a47a1969d80cd43046e10"/>
                    <w:id w:val="-54622924"/>
                    <w:lock w:val="sdtLocked"/>
                  </w:sdtPr>
                  <w:sdtContent>
                    <w:tc>
                      <w:tcPr>
                        <w:tcW w:w="666" w:type="pct"/>
                      </w:tcPr>
                      <w:p w14:paraId="440491F3" w14:textId="77777777" w:rsidR="00BE5E3E" w:rsidRDefault="00BE5E3E" w:rsidP="00BE5E3E">
                        <w:pPr>
                          <w:jc w:val="right"/>
                          <w:rPr>
                            <w:rStyle w:val="50"/>
                            <w:b w:val="0"/>
                            <w:szCs w:val="21"/>
                          </w:rPr>
                        </w:pPr>
                        <w:r>
                          <w:rPr>
                            <w:rStyle w:val="50"/>
                            <w:rFonts w:hint="eastAsia"/>
                            <w:b w:val="0"/>
                            <w:szCs w:val="21"/>
                          </w:rPr>
                          <w:t>111.5</w:t>
                        </w:r>
                      </w:p>
                    </w:tc>
                  </w:sdtContent>
                </w:sdt>
              </w:tr>
            </w:sdtContent>
          </w:sdt>
          <w:sdt>
            <w:sdtPr>
              <w:rPr>
                <w:rStyle w:val="50"/>
                <w:rFonts w:hint="eastAsia"/>
                <w:b w:val="0"/>
                <w:szCs w:val="21"/>
              </w:rPr>
              <w:alias w:val="资产负债状况分析"/>
              <w:tag w:val="_TUP_5b9451a24cf94bb19fcd924892517ec7"/>
              <w:id w:val="-1571037448"/>
              <w:lock w:val="sdtLocked"/>
            </w:sdtPr>
            <w:sdtContent>
              <w:tr w:rsidR="00BE5E3E" w14:paraId="4E5FEDAE" w14:textId="77777777" w:rsidTr="00F51B95">
                <w:trPr>
                  <w:trHeight w:val="135"/>
                </w:trPr>
                <w:sdt>
                  <w:sdtPr>
                    <w:rPr>
                      <w:rStyle w:val="50"/>
                      <w:rFonts w:hint="eastAsia"/>
                      <w:b w:val="0"/>
                      <w:szCs w:val="21"/>
                    </w:rPr>
                    <w:alias w:val="资产负债状况分析-项目名称"/>
                    <w:tag w:val="_GBC_4ec4d8169ffe414792b2c9594a8b817e"/>
                    <w:id w:val="935873976"/>
                    <w:lock w:val="sdtLocked"/>
                  </w:sdtPr>
                  <w:sdtEndPr>
                    <w:rPr>
                      <w:rStyle w:val="50"/>
                      <w:kern w:val="0"/>
                      <w:sz w:val="20"/>
                    </w:rPr>
                  </w:sdtEndPr>
                  <w:sdtContent>
                    <w:tc>
                      <w:tcPr>
                        <w:tcW w:w="924" w:type="pct"/>
                      </w:tcPr>
                      <w:p w14:paraId="3D4BB17A" w14:textId="77777777" w:rsidR="00BE5E3E" w:rsidRDefault="00BE5E3E" w:rsidP="00BE5E3E">
                        <w:pPr>
                          <w:rPr>
                            <w:rStyle w:val="50"/>
                            <w:b w:val="0"/>
                            <w:szCs w:val="21"/>
                          </w:rPr>
                        </w:pPr>
                        <w:r>
                          <w:rPr>
                            <w:rStyle w:val="50"/>
                            <w:rFonts w:hint="eastAsia"/>
                            <w:b w:val="0"/>
                            <w:szCs w:val="21"/>
                          </w:rPr>
                          <w:t>其他综合收益</w:t>
                        </w:r>
                      </w:p>
                    </w:tc>
                  </w:sdtContent>
                </w:sdt>
                <w:sdt>
                  <w:sdtPr>
                    <w:rPr>
                      <w:rStyle w:val="50"/>
                      <w:rFonts w:hint="eastAsia"/>
                      <w:b w:val="0"/>
                      <w:szCs w:val="21"/>
                    </w:rPr>
                    <w:alias w:val="资产负债状况分析-项目金额"/>
                    <w:tag w:val="_GBC_af1079c36e714eb5b2ce80816190cdea"/>
                    <w:id w:val="-790274913"/>
                    <w:lock w:val="sdtLocked"/>
                  </w:sdtPr>
                  <w:sdtContent>
                    <w:tc>
                      <w:tcPr>
                        <w:tcW w:w="1081" w:type="pct"/>
                      </w:tcPr>
                      <w:p w14:paraId="734CE829" w14:textId="77777777" w:rsidR="00BE5E3E" w:rsidRDefault="00BE5E3E" w:rsidP="00BE5E3E">
                        <w:pPr>
                          <w:jc w:val="right"/>
                          <w:rPr>
                            <w:rStyle w:val="50"/>
                            <w:b w:val="0"/>
                            <w:szCs w:val="21"/>
                          </w:rPr>
                        </w:pPr>
                        <w:r>
                          <w:rPr>
                            <w:rStyle w:val="50"/>
                            <w:rFonts w:hint="eastAsia"/>
                            <w:b w:val="0"/>
                            <w:szCs w:val="21"/>
                          </w:rPr>
                          <w:t>31,751,806.14</w:t>
                        </w:r>
                      </w:p>
                    </w:tc>
                  </w:sdtContent>
                </w:sdt>
                <w:sdt>
                  <w:sdtPr>
                    <w:rPr>
                      <w:rStyle w:val="50"/>
                      <w:rFonts w:hint="eastAsia"/>
                      <w:b w:val="0"/>
                      <w:szCs w:val="21"/>
                    </w:rPr>
                    <w:alias w:val="资产负债状况分析-项目金额占总资产的比例"/>
                    <w:tag w:val="_GBC_51106b25620245ee9f9df20de097f7e2"/>
                    <w:id w:val="129748633"/>
                    <w:lock w:val="sdtLocked"/>
                  </w:sdtPr>
                  <w:sdtContent>
                    <w:tc>
                      <w:tcPr>
                        <w:tcW w:w="611" w:type="pct"/>
                      </w:tcPr>
                      <w:p w14:paraId="477F90AA" w14:textId="77777777" w:rsidR="00BE5E3E" w:rsidRDefault="00BE5E3E" w:rsidP="00BE5E3E">
                        <w:pPr>
                          <w:jc w:val="right"/>
                          <w:rPr>
                            <w:rStyle w:val="50"/>
                            <w:b w:val="0"/>
                            <w:szCs w:val="21"/>
                          </w:rPr>
                        </w:pPr>
                        <w:r>
                          <w:rPr>
                            <w:rStyle w:val="50"/>
                            <w:rFonts w:hint="eastAsia"/>
                            <w:b w:val="0"/>
                            <w:szCs w:val="21"/>
                          </w:rPr>
                          <w:t>0.10</w:t>
                        </w:r>
                      </w:p>
                    </w:tc>
                  </w:sdtContent>
                </w:sdt>
                <w:sdt>
                  <w:sdtPr>
                    <w:rPr>
                      <w:rStyle w:val="50"/>
                      <w:rFonts w:hint="eastAsia"/>
                      <w:b w:val="0"/>
                      <w:szCs w:val="21"/>
                    </w:rPr>
                    <w:alias w:val="资产负债状况分析-项目金额"/>
                    <w:tag w:val="_GBC_c677c6f76e98499b85a384a1fb7fecb7"/>
                    <w:id w:val="-1701776375"/>
                    <w:lock w:val="sdtLocked"/>
                  </w:sdtPr>
                  <w:sdtContent>
                    <w:tc>
                      <w:tcPr>
                        <w:tcW w:w="1077" w:type="pct"/>
                      </w:tcPr>
                      <w:p w14:paraId="1AD3E018" w14:textId="77777777" w:rsidR="00BE5E3E" w:rsidRDefault="00BE5E3E" w:rsidP="00BE5E3E">
                        <w:pPr>
                          <w:jc w:val="right"/>
                          <w:rPr>
                            <w:rStyle w:val="50"/>
                            <w:b w:val="0"/>
                            <w:szCs w:val="21"/>
                          </w:rPr>
                        </w:pPr>
                        <w:r>
                          <w:rPr>
                            <w:rStyle w:val="50"/>
                            <w:rFonts w:hint="eastAsia"/>
                            <w:b w:val="0"/>
                            <w:szCs w:val="21"/>
                          </w:rPr>
                          <w:t>-29,391,084.18</w:t>
                        </w:r>
                      </w:p>
                    </w:tc>
                  </w:sdtContent>
                </w:sdt>
                <w:sdt>
                  <w:sdtPr>
                    <w:rPr>
                      <w:rStyle w:val="50"/>
                      <w:rFonts w:hint="eastAsia"/>
                      <w:b w:val="0"/>
                      <w:szCs w:val="21"/>
                    </w:rPr>
                    <w:alias w:val="资产负债状况分析-项目金额占总资产的比例"/>
                    <w:tag w:val="_GBC_5fc73a99cd6842c6b66a78d3bfb48148"/>
                    <w:id w:val="1701039950"/>
                    <w:lock w:val="sdtLocked"/>
                  </w:sdtPr>
                  <w:sdtContent>
                    <w:tc>
                      <w:tcPr>
                        <w:tcW w:w="641" w:type="pct"/>
                      </w:tcPr>
                      <w:p w14:paraId="398EB490" w14:textId="77777777" w:rsidR="00BE5E3E" w:rsidRDefault="00BE5E3E" w:rsidP="00BE5E3E">
                        <w:pPr>
                          <w:jc w:val="right"/>
                          <w:rPr>
                            <w:rStyle w:val="50"/>
                            <w:b w:val="0"/>
                            <w:szCs w:val="21"/>
                          </w:rPr>
                        </w:pPr>
                        <w:r>
                          <w:rPr>
                            <w:rStyle w:val="50"/>
                            <w:rFonts w:hint="eastAsia"/>
                            <w:b w:val="0"/>
                            <w:szCs w:val="21"/>
                          </w:rPr>
                          <w:t>-0.11</w:t>
                        </w:r>
                      </w:p>
                    </w:tc>
                  </w:sdtContent>
                </w:sdt>
                <w:sdt>
                  <w:sdtPr>
                    <w:rPr>
                      <w:rStyle w:val="50"/>
                      <w:rFonts w:hint="eastAsia"/>
                      <w:b w:val="0"/>
                      <w:szCs w:val="21"/>
                    </w:rPr>
                    <w:alias w:val="资产负债状况分析-项目金额本期比上期增减比例"/>
                    <w:tag w:val="_GBC_c1c58c13462a47a1969d80cd43046e10"/>
                    <w:id w:val="1117874686"/>
                    <w:lock w:val="sdtLocked"/>
                  </w:sdtPr>
                  <w:sdtContent>
                    <w:tc>
                      <w:tcPr>
                        <w:tcW w:w="666" w:type="pct"/>
                      </w:tcPr>
                      <w:p w14:paraId="2394DF8C" w14:textId="77777777" w:rsidR="00BE5E3E" w:rsidRDefault="006807BE" w:rsidP="00BE5E3E">
                        <w:pPr>
                          <w:jc w:val="right"/>
                          <w:rPr>
                            <w:rStyle w:val="50"/>
                            <w:b w:val="0"/>
                            <w:szCs w:val="21"/>
                          </w:rPr>
                        </w:pPr>
                        <w:r>
                          <w:rPr>
                            <w:rStyle w:val="50"/>
                            <w:rFonts w:hint="eastAsia"/>
                            <w:b w:val="0"/>
                            <w:szCs w:val="21"/>
                          </w:rPr>
                          <w:t>不适用</w:t>
                        </w:r>
                      </w:p>
                    </w:tc>
                  </w:sdtContent>
                </w:sdt>
              </w:tr>
            </w:sdtContent>
          </w:sdt>
        </w:tbl>
        <w:p w14:paraId="1AB0E85F" w14:textId="77777777" w:rsidR="00BE5E3E" w:rsidRDefault="00BE5E3E"/>
        <w:p w14:paraId="0FCF42C8" w14:textId="77777777" w:rsidR="00BE5E3E" w:rsidRDefault="00BE5E3E">
          <w:pPr>
            <w:rPr>
              <w:szCs w:val="21"/>
            </w:rPr>
          </w:pPr>
          <w:r>
            <w:rPr>
              <w:rFonts w:hint="eastAsia"/>
              <w:szCs w:val="21"/>
            </w:rPr>
            <w:t>其他说明</w:t>
          </w:r>
        </w:p>
        <w:sdt>
          <w:sdtPr>
            <w:rPr>
              <w:rFonts w:hint="eastAsia"/>
              <w:szCs w:val="21"/>
            </w:rPr>
            <w:alias w:val="资产及负债状况的其他说明"/>
            <w:tag w:val="_GBC_cb3eda90e3e24589a444c633ca113f7e"/>
            <w:id w:val="-387565959"/>
            <w:lock w:val="sdtLocked"/>
            <w:placeholder>
              <w:docPart w:val="GBC22222222222222222222222222222"/>
            </w:placeholder>
          </w:sdtPr>
          <w:sdtContent>
            <w:p w14:paraId="1D41A3F6" w14:textId="77777777" w:rsidR="00BE5E3E" w:rsidRDefault="00BE5E3E" w:rsidP="00BE5E3E">
              <w:pPr>
                <w:rPr>
                  <w:szCs w:val="21"/>
                </w:rPr>
              </w:pPr>
              <w:r>
                <w:rPr>
                  <w:rFonts w:hint="eastAsia"/>
                  <w:szCs w:val="21"/>
                </w:rPr>
                <w:t>1、</w:t>
              </w:r>
              <w:r w:rsidRPr="00F30A5D">
                <w:rPr>
                  <w:rFonts w:hint="eastAsia"/>
                  <w:szCs w:val="21"/>
                </w:rPr>
                <w:t>应收票据的减少主要是本期票据到期承兑所致；</w:t>
              </w:r>
            </w:p>
            <w:p w14:paraId="7A3BDBC5" w14:textId="77777777" w:rsidR="00BE5E3E" w:rsidRDefault="00BE5E3E" w:rsidP="00BE5E3E">
              <w:pPr>
                <w:rPr>
                  <w:szCs w:val="21"/>
                </w:rPr>
              </w:pPr>
              <w:r>
                <w:rPr>
                  <w:szCs w:val="21"/>
                </w:rPr>
                <w:t>2</w:t>
              </w:r>
              <w:r>
                <w:rPr>
                  <w:rFonts w:hint="eastAsia"/>
                  <w:szCs w:val="21"/>
                </w:rPr>
                <w:t>、预付款项的增加主要是公司采购的设备及材料预付款增加所致；</w:t>
              </w:r>
            </w:p>
            <w:p w14:paraId="656B18BD" w14:textId="77777777" w:rsidR="00BE5E3E" w:rsidRDefault="00BE5E3E" w:rsidP="00BE5E3E">
              <w:pPr>
                <w:rPr>
                  <w:szCs w:val="21"/>
                </w:rPr>
              </w:pPr>
              <w:r>
                <w:rPr>
                  <w:szCs w:val="21"/>
                </w:rPr>
                <w:t>3</w:t>
              </w:r>
              <w:r>
                <w:rPr>
                  <w:rFonts w:hint="eastAsia"/>
                  <w:szCs w:val="21"/>
                </w:rPr>
                <w:t>、</w:t>
              </w:r>
              <w:r w:rsidRPr="00F30A5D">
                <w:rPr>
                  <w:rFonts w:hint="eastAsia"/>
                  <w:szCs w:val="21"/>
                </w:rPr>
                <w:t>应收利息的减少主要是本期收回分期收款销售商品的利息所致；</w:t>
              </w:r>
            </w:p>
            <w:p w14:paraId="58A0F462" w14:textId="77777777" w:rsidR="00BE5E3E" w:rsidRDefault="00BE5E3E" w:rsidP="00BE5E3E">
              <w:pPr>
                <w:rPr>
                  <w:szCs w:val="21"/>
                </w:rPr>
              </w:pPr>
              <w:r>
                <w:rPr>
                  <w:szCs w:val="21"/>
                </w:rPr>
                <w:t>4</w:t>
              </w:r>
              <w:r>
                <w:rPr>
                  <w:rFonts w:hint="eastAsia"/>
                  <w:szCs w:val="21"/>
                </w:rPr>
                <w:t>、一年内到期的非流动资产增加为重分类一年内到期的长期应收款所致;</w:t>
              </w:r>
            </w:p>
            <w:p w14:paraId="31CC38C2" w14:textId="77777777" w:rsidR="00BE5E3E" w:rsidRDefault="00BE5E3E" w:rsidP="00BE5E3E">
              <w:pPr>
                <w:rPr>
                  <w:szCs w:val="21"/>
                </w:rPr>
              </w:pPr>
              <w:r>
                <w:rPr>
                  <w:szCs w:val="21"/>
                </w:rPr>
                <w:t>5</w:t>
              </w:r>
              <w:r>
                <w:rPr>
                  <w:rFonts w:hint="eastAsia"/>
                  <w:szCs w:val="21"/>
                </w:rPr>
                <w:t>、</w:t>
              </w:r>
              <w:r w:rsidRPr="00F30A5D">
                <w:rPr>
                  <w:rFonts w:hint="eastAsia"/>
                  <w:szCs w:val="21"/>
                </w:rPr>
                <w:t>长期股权投资增加主要是对联营企业葛洲坝中</w:t>
              </w:r>
              <w:proofErr w:type="gramStart"/>
              <w:r w:rsidRPr="00F30A5D">
                <w:rPr>
                  <w:rFonts w:hint="eastAsia"/>
                  <w:szCs w:val="21"/>
                </w:rPr>
                <w:t>材洁新</w:t>
              </w:r>
              <w:proofErr w:type="gramEnd"/>
              <w:r w:rsidRPr="00F30A5D">
                <w:rPr>
                  <w:rFonts w:hint="eastAsia"/>
                  <w:szCs w:val="21"/>
                </w:rPr>
                <w:t>（武汉）科技有限公司追加投资所致；</w:t>
              </w:r>
            </w:p>
            <w:p w14:paraId="02AA2633" w14:textId="77777777" w:rsidR="00BE5E3E" w:rsidRDefault="00BE5E3E" w:rsidP="00BE5E3E">
              <w:pPr>
                <w:rPr>
                  <w:szCs w:val="21"/>
                </w:rPr>
              </w:pPr>
              <w:r>
                <w:rPr>
                  <w:szCs w:val="21"/>
                </w:rPr>
                <w:t>6</w:t>
              </w:r>
              <w:r>
                <w:rPr>
                  <w:rFonts w:hint="eastAsia"/>
                  <w:szCs w:val="21"/>
                </w:rPr>
                <w:t>、</w:t>
              </w:r>
              <w:r w:rsidR="006807BE" w:rsidRPr="00002C39">
                <w:rPr>
                  <w:rFonts w:hint="eastAsia"/>
                  <w:color w:val="000000" w:themeColor="text1"/>
                  <w:szCs w:val="21"/>
                </w:rPr>
                <w:t>在建工程增加主要是由于本期完成对中</w:t>
              </w:r>
              <w:proofErr w:type="gramStart"/>
              <w:r w:rsidR="006807BE" w:rsidRPr="00002C39">
                <w:rPr>
                  <w:rFonts w:hint="eastAsia"/>
                  <w:color w:val="000000" w:themeColor="text1"/>
                  <w:szCs w:val="21"/>
                </w:rPr>
                <w:t>材鼎原生态肥业</w:t>
              </w:r>
              <w:proofErr w:type="gramEnd"/>
              <w:r w:rsidR="006807BE" w:rsidRPr="00002C39">
                <w:rPr>
                  <w:rFonts w:hint="eastAsia"/>
                  <w:color w:val="000000" w:themeColor="text1"/>
                  <w:szCs w:val="21"/>
                </w:rPr>
                <w:t>有限公司的收购，将其在建工程纳入合并范围所致；</w:t>
              </w:r>
            </w:p>
            <w:p w14:paraId="54881D16" w14:textId="77777777" w:rsidR="00BE5E3E" w:rsidRPr="005B23CD" w:rsidRDefault="006807BE" w:rsidP="00BE5E3E">
              <w:pPr>
                <w:rPr>
                  <w:szCs w:val="21"/>
                </w:rPr>
              </w:pPr>
              <w:r w:rsidRPr="005B23CD">
                <w:rPr>
                  <w:szCs w:val="21"/>
                </w:rPr>
                <w:t>7</w:t>
              </w:r>
              <w:r w:rsidRPr="005B23CD">
                <w:rPr>
                  <w:rFonts w:hint="eastAsia"/>
                  <w:szCs w:val="21"/>
                </w:rPr>
                <w:t>、短期借款增加</w:t>
              </w:r>
              <w:r>
                <w:rPr>
                  <w:rFonts w:hint="eastAsia"/>
                  <w:szCs w:val="21"/>
                </w:rPr>
                <w:t>主要</w:t>
              </w:r>
              <w:r w:rsidRPr="005B23CD">
                <w:rPr>
                  <w:rFonts w:hint="eastAsia"/>
                  <w:szCs w:val="21"/>
                </w:rPr>
                <w:t>是由于子公司延期收款项目资金需求新增借款所致；</w:t>
              </w:r>
            </w:p>
            <w:p w14:paraId="04D0B56E" w14:textId="77777777" w:rsidR="00BE5E3E" w:rsidRDefault="00BE5E3E" w:rsidP="00BE5E3E">
              <w:pPr>
                <w:rPr>
                  <w:szCs w:val="21"/>
                </w:rPr>
              </w:pPr>
              <w:r>
                <w:rPr>
                  <w:szCs w:val="21"/>
                </w:rPr>
                <w:t>8</w:t>
              </w:r>
              <w:r>
                <w:rPr>
                  <w:rFonts w:hint="eastAsia"/>
                  <w:szCs w:val="21"/>
                </w:rPr>
                <w:t>、</w:t>
              </w:r>
              <w:r w:rsidRPr="00F30A5D">
                <w:rPr>
                  <w:rFonts w:hint="eastAsia"/>
                  <w:szCs w:val="21"/>
                </w:rPr>
                <w:t>以公允价值计量且变动计入当期损益的金融负债的减少主要是公司期末未交割远期外汇交易</w:t>
              </w:r>
              <w:proofErr w:type="gramStart"/>
              <w:r w:rsidRPr="00F30A5D">
                <w:rPr>
                  <w:rFonts w:hint="eastAsia"/>
                  <w:szCs w:val="21"/>
                </w:rPr>
                <w:t>合约较期初</w:t>
              </w:r>
              <w:proofErr w:type="gramEnd"/>
              <w:r w:rsidRPr="00F30A5D">
                <w:rPr>
                  <w:rFonts w:hint="eastAsia"/>
                  <w:szCs w:val="21"/>
                </w:rPr>
                <w:t>减少所致；</w:t>
              </w:r>
            </w:p>
            <w:p w14:paraId="55CCFEAC" w14:textId="77777777" w:rsidR="00F51B95" w:rsidRDefault="00BE5E3E" w:rsidP="00F51B95">
              <w:pPr>
                <w:rPr>
                  <w:szCs w:val="21"/>
                </w:rPr>
              </w:pPr>
              <w:r>
                <w:rPr>
                  <w:szCs w:val="21"/>
                </w:rPr>
                <w:t>9</w:t>
              </w:r>
              <w:r>
                <w:rPr>
                  <w:rFonts w:hint="eastAsia"/>
                  <w:szCs w:val="21"/>
                </w:rPr>
                <w:t>、</w:t>
              </w:r>
              <w:r w:rsidRPr="00F30A5D">
                <w:rPr>
                  <w:rFonts w:hint="eastAsia"/>
                  <w:szCs w:val="21"/>
                </w:rPr>
                <w:t>应付票据减少主要是由于本期使用票据结算业务减少所致；</w:t>
              </w:r>
            </w:p>
            <w:p w14:paraId="3452F1CA" w14:textId="77777777" w:rsidR="00F51B95" w:rsidRDefault="006807BE" w:rsidP="00F51B95">
              <w:pPr>
                <w:rPr>
                  <w:szCs w:val="21"/>
                </w:rPr>
              </w:pPr>
              <w:r w:rsidRPr="005B23CD">
                <w:rPr>
                  <w:szCs w:val="21"/>
                </w:rPr>
                <w:t>10</w:t>
              </w:r>
              <w:r w:rsidRPr="005B23CD">
                <w:rPr>
                  <w:rFonts w:hint="eastAsia"/>
                  <w:szCs w:val="21"/>
                </w:rPr>
                <w:t>、应付职工薪</w:t>
              </w:r>
              <w:proofErr w:type="gramStart"/>
              <w:r w:rsidRPr="005B23CD">
                <w:rPr>
                  <w:rFonts w:hint="eastAsia"/>
                  <w:szCs w:val="21"/>
                </w:rPr>
                <w:t>酬</w:t>
              </w:r>
              <w:proofErr w:type="gramEnd"/>
              <w:r w:rsidRPr="005B23CD">
                <w:rPr>
                  <w:rFonts w:hint="eastAsia"/>
                  <w:szCs w:val="21"/>
                </w:rPr>
                <w:t>减少主要是由于本期支付上年末计提的奖金所致</w:t>
              </w:r>
              <w:r w:rsidRPr="00257F19">
                <w:rPr>
                  <w:rFonts w:hint="eastAsia"/>
                  <w:szCs w:val="21"/>
                </w:rPr>
                <w:t>；</w:t>
              </w:r>
            </w:p>
            <w:p w14:paraId="6D129C09" w14:textId="77777777" w:rsidR="00BE5E3E" w:rsidRDefault="00BE5E3E" w:rsidP="00BE5E3E">
              <w:pPr>
                <w:rPr>
                  <w:szCs w:val="21"/>
                </w:rPr>
              </w:pPr>
              <w:r>
                <w:rPr>
                  <w:rFonts w:hint="eastAsia"/>
                  <w:szCs w:val="21"/>
                </w:rPr>
                <w:t>1</w:t>
              </w:r>
              <w:r>
                <w:rPr>
                  <w:szCs w:val="21"/>
                </w:rPr>
                <w:t>1</w:t>
              </w:r>
              <w:r>
                <w:rPr>
                  <w:rFonts w:hint="eastAsia"/>
                  <w:szCs w:val="21"/>
                </w:rPr>
                <w:t>、应付利息减少主要是由于短期融资</w:t>
              </w:r>
              <w:proofErr w:type="gramStart"/>
              <w:r>
                <w:rPr>
                  <w:rFonts w:hint="eastAsia"/>
                  <w:szCs w:val="21"/>
                </w:rPr>
                <w:t>券</w:t>
              </w:r>
              <w:proofErr w:type="gramEnd"/>
              <w:r>
                <w:rPr>
                  <w:rFonts w:hint="eastAsia"/>
                  <w:szCs w:val="21"/>
                </w:rPr>
                <w:t>利息到期偿付所致；</w:t>
              </w:r>
            </w:p>
            <w:p w14:paraId="7DF8F44F" w14:textId="77777777" w:rsidR="00BE5E3E" w:rsidRDefault="00BE5E3E" w:rsidP="00BE5E3E">
              <w:pPr>
                <w:rPr>
                  <w:szCs w:val="21"/>
                </w:rPr>
              </w:pPr>
              <w:r>
                <w:rPr>
                  <w:szCs w:val="21"/>
                </w:rPr>
                <w:t>12</w:t>
              </w:r>
              <w:r>
                <w:rPr>
                  <w:rFonts w:hint="eastAsia"/>
                  <w:szCs w:val="21"/>
                </w:rPr>
                <w:t>、</w:t>
              </w:r>
              <w:r w:rsidRPr="00F30A5D">
                <w:rPr>
                  <w:rFonts w:hint="eastAsia"/>
                  <w:szCs w:val="21"/>
                </w:rPr>
                <w:t>一年内到期的非流动负债的增加主要是由于一年内到期的长期借款增加所致；</w:t>
              </w:r>
            </w:p>
            <w:p w14:paraId="52C18265" w14:textId="77777777" w:rsidR="00BE5E3E" w:rsidRDefault="00BE5E3E" w:rsidP="00BE5E3E">
              <w:pPr>
                <w:rPr>
                  <w:szCs w:val="21"/>
                </w:rPr>
              </w:pPr>
              <w:r>
                <w:rPr>
                  <w:szCs w:val="21"/>
                </w:rPr>
                <w:t>13</w:t>
              </w:r>
              <w:r>
                <w:rPr>
                  <w:rFonts w:hint="eastAsia"/>
                  <w:szCs w:val="21"/>
                </w:rPr>
                <w:t>、</w:t>
              </w:r>
              <w:r w:rsidRPr="00F30A5D">
                <w:rPr>
                  <w:rFonts w:hint="eastAsia"/>
                  <w:szCs w:val="21"/>
                </w:rPr>
                <w:t>其他流动负债减少主要是由于</w:t>
              </w:r>
              <w:proofErr w:type="gramStart"/>
              <w:r w:rsidRPr="00F30A5D">
                <w:rPr>
                  <w:rFonts w:hint="eastAsia"/>
                  <w:szCs w:val="21"/>
                </w:rPr>
                <w:t>本期短期融资券</w:t>
              </w:r>
              <w:proofErr w:type="gramEnd"/>
              <w:r w:rsidRPr="00F30A5D">
                <w:rPr>
                  <w:rFonts w:hint="eastAsia"/>
                  <w:szCs w:val="21"/>
                </w:rPr>
                <w:t>到期偿付所致；</w:t>
              </w:r>
            </w:p>
            <w:p w14:paraId="64B434BB" w14:textId="77777777" w:rsidR="00F51B95" w:rsidRPr="00257F19" w:rsidRDefault="006807BE" w:rsidP="00F51B95">
              <w:pPr>
                <w:rPr>
                  <w:szCs w:val="21"/>
                </w:rPr>
              </w:pPr>
              <w:r w:rsidRPr="005B23CD">
                <w:rPr>
                  <w:szCs w:val="21"/>
                </w:rPr>
                <w:t>14</w:t>
              </w:r>
              <w:r w:rsidRPr="005B23CD">
                <w:rPr>
                  <w:rFonts w:hint="eastAsia"/>
                  <w:szCs w:val="21"/>
                </w:rPr>
                <w:t>、</w:t>
              </w:r>
              <w:r w:rsidRPr="00002C39">
                <w:rPr>
                  <w:rFonts w:hint="eastAsia"/>
                  <w:szCs w:val="21"/>
                </w:rPr>
                <w:t>长期借款增加主要是由于子公司埃及项目资金需求增加长期借款所致；</w:t>
              </w:r>
            </w:p>
            <w:p w14:paraId="7057D42E" w14:textId="77777777" w:rsidR="00BE5E3E" w:rsidRDefault="00BE5E3E" w:rsidP="00BE5E3E">
              <w:pPr>
                <w:rPr>
                  <w:szCs w:val="21"/>
                </w:rPr>
              </w:pPr>
              <w:r>
                <w:rPr>
                  <w:szCs w:val="21"/>
                </w:rPr>
                <w:t>15</w:t>
              </w:r>
              <w:r>
                <w:rPr>
                  <w:rFonts w:hint="eastAsia"/>
                  <w:szCs w:val="21"/>
                </w:rPr>
                <w:t>、</w:t>
              </w:r>
              <w:r w:rsidRPr="00F30A5D">
                <w:rPr>
                  <w:rFonts w:hint="eastAsia"/>
                  <w:szCs w:val="21"/>
                </w:rPr>
                <w:t>其他综合收益的变动主要是汇率变动引起外币报表折算差额变动所致。</w:t>
              </w:r>
            </w:p>
          </w:sdtContent>
        </w:sdt>
      </w:sdtContent>
    </w:sdt>
    <w:p w14:paraId="0A0391EB" w14:textId="77777777" w:rsidR="00BE5E3E" w:rsidRDefault="00BE5E3E">
      <w:pPr>
        <w:rPr>
          <w:szCs w:val="21"/>
        </w:rPr>
      </w:pPr>
    </w:p>
    <w:sdt>
      <w:sdtPr>
        <w:rPr>
          <w:rFonts w:ascii="宋体" w:hAnsi="宋体" w:cs="宋体"/>
          <w:b w:val="0"/>
          <w:bCs w:val="0"/>
          <w:kern w:val="0"/>
          <w:szCs w:val="21"/>
        </w:rPr>
        <w:alias w:val="模块:截至报告期末主要资产受限情"/>
        <w:tag w:val="_SEC_390cddc4349f46b4bcccd468c3e69d14"/>
        <w:id w:val="-508299672"/>
        <w:lock w:val="sdtLocked"/>
        <w:placeholder>
          <w:docPart w:val="GBC22222222222222222222222222222"/>
        </w:placeholder>
      </w:sdtPr>
      <w:sdtEndPr>
        <w:rPr>
          <w:rFonts w:hint="eastAsia"/>
        </w:rPr>
      </w:sdtEndPr>
      <w:sdtContent>
        <w:p w14:paraId="46018FFB" w14:textId="77777777" w:rsidR="00BE5E3E" w:rsidRDefault="00BE5E3E" w:rsidP="006807BE">
          <w:pPr>
            <w:pStyle w:val="4"/>
            <w:numPr>
              <w:ilvl w:val="0"/>
              <w:numId w:val="82"/>
            </w:numPr>
            <w:rPr>
              <w:szCs w:val="21"/>
            </w:rPr>
          </w:pPr>
          <w:r>
            <w:rPr>
              <w:szCs w:val="21"/>
            </w:rPr>
            <w:t>截至报告期末主要资产受限情</w:t>
          </w:r>
          <w:r>
            <w:rPr>
              <w:rFonts w:hint="eastAsia"/>
              <w:szCs w:val="21"/>
            </w:rPr>
            <w:t>况</w:t>
          </w:r>
        </w:p>
        <w:sdt>
          <w:sdtPr>
            <w:rPr>
              <w:rFonts w:hint="eastAsia"/>
              <w:szCs w:val="21"/>
            </w:rPr>
            <w:alias w:val="是否适用：主要资产受限情况[双击切换]"/>
            <w:tag w:val="_GBC_e9f1a2b3f13345eaac848c40837fffbb"/>
            <w:id w:val="-1905600312"/>
            <w:lock w:val="sdtContentLocked"/>
            <w:placeholder>
              <w:docPart w:val="GBC22222222222222222222222222222"/>
            </w:placeholder>
          </w:sdtPr>
          <w:sdtContent>
            <w:p w14:paraId="44FD5F15" w14:textId="77777777" w:rsidR="00BE5E3E" w:rsidRDefault="00BE5E3E">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主要资产受限情况"/>
            <w:tag w:val="_GBC_a45de9537ca94b758cc1d9c201a60b53"/>
            <w:id w:val="-672807093"/>
            <w:lock w:val="sdtLocked"/>
            <w:placeholder>
              <w:docPart w:val="GBC22222222222222222222222222222"/>
            </w:placeholder>
          </w:sdtPr>
          <w:sdtContent>
            <w:p w14:paraId="7361401C" w14:textId="77777777" w:rsidR="00BE5E3E" w:rsidRDefault="00BE5E3E" w:rsidP="00BE5E3E">
              <w:pPr>
                <w:jc w:val="right"/>
                <w:rPr>
                  <w:szCs w:val="21"/>
                </w:rPr>
              </w:pPr>
              <w:r>
                <w:rPr>
                  <w:rFonts w:hint="eastAsia"/>
                  <w:szCs w:val="21"/>
                </w:rPr>
                <w:t xml:space="preserve">单位：元 </w:t>
              </w:r>
              <w:r>
                <w:rPr>
                  <w:szCs w:val="21"/>
                </w:rPr>
                <w:t xml:space="preserve">  </w:t>
              </w:r>
              <w:r>
                <w:rPr>
                  <w:rFonts w:hint="eastAsia"/>
                  <w:szCs w:val="21"/>
                </w:rPr>
                <w:t>币种：人民币</w:t>
              </w:r>
            </w:p>
            <w:tbl>
              <w:tblPr>
                <w:tblStyle w:val="g13"/>
                <w:tblW w:w="0" w:type="auto"/>
                <w:tblLook w:val="04A0" w:firstRow="1" w:lastRow="0" w:firstColumn="1" w:lastColumn="0" w:noHBand="0" w:noVBand="1"/>
              </w:tblPr>
              <w:tblGrid>
                <w:gridCol w:w="1838"/>
                <w:gridCol w:w="1985"/>
                <w:gridCol w:w="5000"/>
              </w:tblGrid>
              <w:tr w:rsidR="00BE5E3E" w14:paraId="5563054A" w14:textId="77777777" w:rsidTr="00F51B95">
                <w:tc>
                  <w:tcPr>
                    <w:tcW w:w="1838" w:type="dxa"/>
                  </w:tcPr>
                  <w:p w14:paraId="74E573DF" w14:textId="77777777" w:rsidR="00BE5E3E" w:rsidRDefault="00BE5E3E" w:rsidP="00BE5E3E">
                    <w:pPr>
                      <w:rPr>
                        <w:szCs w:val="21"/>
                      </w:rPr>
                    </w:pPr>
                    <w:r>
                      <w:rPr>
                        <w:rFonts w:hint="eastAsia"/>
                        <w:szCs w:val="21"/>
                      </w:rPr>
                      <w:t>项目</w:t>
                    </w:r>
                  </w:p>
                </w:tc>
                <w:tc>
                  <w:tcPr>
                    <w:tcW w:w="1985" w:type="dxa"/>
                  </w:tcPr>
                  <w:p w14:paraId="219B1C0A" w14:textId="77777777" w:rsidR="00BE5E3E" w:rsidRPr="00002C39" w:rsidRDefault="00BE5E3E" w:rsidP="00BE5E3E">
                    <w:pPr>
                      <w:rPr>
                        <w:szCs w:val="21"/>
                      </w:rPr>
                    </w:pPr>
                    <w:r w:rsidRPr="00002C39">
                      <w:rPr>
                        <w:rFonts w:hint="eastAsia"/>
                        <w:szCs w:val="21"/>
                      </w:rPr>
                      <w:t>期末账面价值</w:t>
                    </w:r>
                  </w:p>
                </w:tc>
                <w:tc>
                  <w:tcPr>
                    <w:tcW w:w="5000" w:type="dxa"/>
                  </w:tcPr>
                  <w:p w14:paraId="568F6002" w14:textId="77777777" w:rsidR="00BE5E3E" w:rsidRPr="00002C39" w:rsidRDefault="00BE5E3E" w:rsidP="00BE5E3E">
                    <w:pPr>
                      <w:rPr>
                        <w:szCs w:val="21"/>
                      </w:rPr>
                    </w:pPr>
                    <w:r w:rsidRPr="00002C39">
                      <w:rPr>
                        <w:rFonts w:hint="eastAsia"/>
                        <w:szCs w:val="21"/>
                      </w:rPr>
                      <w:t>受限原因</w:t>
                    </w:r>
                  </w:p>
                </w:tc>
              </w:tr>
              <w:tr w:rsidR="00F51B95" w14:paraId="6FC2B4CD" w14:textId="77777777" w:rsidTr="00F51B95">
                <w:tc>
                  <w:tcPr>
                    <w:tcW w:w="1838" w:type="dxa"/>
                  </w:tcPr>
                  <w:p w14:paraId="52CEDC8C" w14:textId="77777777" w:rsidR="00F51B95" w:rsidRDefault="006807BE" w:rsidP="00F51B95">
                    <w:pPr>
                      <w:rPr>
                        <w:szCs w:val="21"/>
                      </w:rPr>
                    </w:pPr>
                    <w:r>
                      <w:rPr>
                        <w:rFonts w:hint="eastAsia"/>
                        <w:szCs w:val="21"/>
                      </w:rPr>
                      <w:t>货币资金</w:t>
                    </w:r>
                  </w:p>
                </w:tc>
                <w:tc>
                  <w:tcPr>
                    <w:tcW w:w="1985" w:type="dxa"/>
                  </w:tcPr>
                  <w:p w14:paraId="64EFB994" w14:textId="77777777" w:rsidR="00F51B95" w:rsidRPr="00002C39" w:rsidRDefault="006807BE" w:rsidP="00F51B95">
                    <w:pPr>
                      <w:jc w:val="right"/>
                      <w:rPr>
                        <w:szCs w:val="21"/>
                      </w:rPr>
                    </w:pPr>
                    <w:r w:rsidRPr="00002C39">
                      <w:t>1,336,030,913.46</w:t>
                    </w:r>
                  </w:p>
                </w:tc>
                <w:tc>
                  <w:tcPr>
                    <w:tcW w:w="5000" w:type="dxa"/>
                  </w:tcPr>
                  <w:p w14:paraId="5BAF50FC" w14:textId="77777777" w:rsidR="00F51B95" w:rsidRPr="00002C39" w:rsidRDefault="006807BE" w:rsidP="00F51B95">
                    <w:pPr>
                      <w:rPr>
                        <w:szCs w:val="21"/>
                      </w:rPr>
                    </w:pPr>
                    <w:r w:rsidRPr="00002C39">
                      <w:rPr>
                        <w:rFonts w:hint="eastAsia"/>
                      </w:rPr>
                      <w:t>保函保证金、信用证保证金等</w:t>
                    </w:r>
                    <w:r w:rsidRPr="00002C39">
                      <w:t>受限货币资金</w:t>
                    </w:r>
                  </w:p>
                </w:tc>
              </w:tr>
              <w:tr w:rsidR="00F51B95" w14:paraId="566064F1" w14:textId="77777777" w:rsidTr="00F51B95">
                <w:tc>
                  <w:tcPr>
                    <w:tcW w:w="1838" w:type="dxa"/>
                  </w:tcPr>
                  <w:p w14:paraId="1B9F13D6" w14:textId="77777777" w:rsidR="00F51B95" w:rsidRDefault="006807BE" w:rsidP="00F51B95">
                    <w:pPr>
                      <w:rPr>
                        <w:szCs w:val="21"/>
                      </w:rPr>
                    </w:pPr>
                    <w:r>
                      <w:rPr>
                        <w:rFonts w:hint="eastAsia"/>
                        <w:szCs w:val="21"/>
                      </w:rPr>
                      <w:t>应收账款</w:t>
                    </w:r>
                  </w:p>
                </w:tc>
                <w:tc>
                  <w:tcPr>
                    <w:tcW w:w="1985" w:type="dxa"/>
                  </w:tcPr>
                  <w:p w14:paraId="40C8B9DB" w14:textId="77777777" w:rsidR="00F51B95" w:rsidRPr="00002C39" w:rsidRDefault="006807BE" w:rsidP="00F51B95">
                    <w:pPr>
                      <w:tabs>
                        <w:tab w:val="left" w:pos="210"/>
                        <w:tab w:val="right" w:pos="1826"/>
                      </w:tabs>
                      <w:jc w:val="left"/>
                      <w:rPr>
                        <w:szCs w:val="21"/>
                      </w:rPr>
                    </w:pPr>
                    <w:r w:rsidRPr="00002C39">
                      <w:tab/>
                    </w:r>
                    <w:r w:rsidRPr="00002C39">
                      <w:tab/>
                      <w:t>48,490</w:t>
                    </w:r>
                    <w:r w:rsidRPr="00002C39">
                      <w:rPr>
                        <w:rFonts w:hint="eastAsia"/>
                      </w:rPr>
                      <w:t>,</w:t>
                    </w:r>
                    <w:r w:rsidRPr="00002C39">
                      <w:t>065.68</w:t>
                    </w:r>
                  </w:p>
                </w:tc>
                <w:tc>
                  <w:tcPr>
                    <w:tcW w:w="5000" w:type="dxa"/>
                  </w:tcPr>
                  <w:p w14:paraId="6F8EDA7A" w14:textId="77777777" w:rsidR="00F51B95" w:rsidRPr="00002C39" w:rsidRDefault="006807BE" w:rsidP="00F51B95">
                    <w:pPr>
                      <w:rPr>
                        <w:szCs w:val="21"/>
                      </w:rPr>
                    </w:pPr>
                    <w:r w:rsidRPr="00002C39">
                      <w:t>银行质押</w:t>
                    </w:r>
                  </w:p>
                </w:tc>
              </w:tr>
              <w:tr w:rsidR="00F51B95" w14:paraId="287E4608" w14:textId="77777777" w:rsidTr="00F51B95">
                <w:tc>
                  <w:tcPr>
                    <w:tcW w:w="1838" w:type="dxa"/>
                  </w:tcPr>
                  <w:p w14:paraId="4B0D5DAC" w14:textId="77777777" w:rsidR="00F51B95" w:rsidRDefault="006807BE" w:rsidP="00F51B95">
                    <w:pPr>
                      <w:rPr>
                        <w:szCs w:val="21"/>
                      </w:rPr>
                    </w:pPr>
                    <w:r>
                      <w:t>固定资产</w:t>
                    </w:r>
                  </w:p>
                </w:tc>
                <w:tc>
                  <w:tcPr>
                    <w:tcW w:w="1985" w:type="dxa"/>
                  </w:tcPr>
                  <w:p w14:paraId="5ACF6D71" w14:textId="77777777" w:rsidR="00F51B95" w:rsidRPr="00002C39" w:rsidRDefault="006807BE" w:rsidP="00F51B95">
                    <w:pPr>
                      <w:jc w:val="right"/>
                    </w:pPr>
                    <w:r w:rsidRPr="00002C39">
                      <w:t>161,714.96</w:t>
                    </w:r>
                  </w:p>
                </w:tc>
                <w:tc>
                  <w:tcPr>
                    <w:tcW w:w="5000" w:type="dxa"/>
                  </w:tcPr>
                  <w:p w14:paraId="62A67FB6" w14:textId="77777777" w:rsidR="00F51B95" w:rsidRPr="00002C39" w:rsidRDefault="006807BE" w:rsidP="00F51B95">
                    <w:r w:rsidRPr="00002C39">
                      <w:t>银行抵押</w:t>
                    </w:r>
                  </w:p>
                </w:tc>
              </w:tr>
              <w:tr w:rsidR="00F51B95" w14:paraId="5D3C09D8" w14:textId="77777777" w:rsidTr="00F51B95">
                <w:tc>
                  <w:tcPr>
                    <w:tcW w:w="1838" w:type="dxa"/>
                  </w:tcPr>
                  <w:p w14:paraId="0F515D60" w14:textId="77777777" w:rsidR="00F51B95" w:rsidRDefault="006807BE" w:rsidP="00F51B95">
                    <w:pPr>
                      <w:rPr>
                        <w:szCs w:val="21"/>
                      </w:rPr>
                    </w:pPr>
                    <w:r>
                      <w:rPr>
                        <w:rFonts w:hint="eastAsia"/>
                        <w:szCs w:val="21"/>
                      </w:rPr>
                      <w:t>长期股权投资</w:t>
                    </w:r>
                  </w:p>
                </w:tc>
                <w:tc>
                  <w:tcPr>
                    <w:tcW w:w="1985" w:type="dxa"/>
                  </w:tcPr>
                  <w:p w14:paraId="3F77F5C1" w14:textId="77777777" w:rsidR="00F51B95" w:rsidRPr="00002C39" w:rsidRDefault="006807BE" w:rsidP="00F51B95">
                    <w:pPr>
                      <w:jc w:val="right"/>
                    </w:pPr>
                    <w:r w:rsidRPr="00002C39">
                      <w:t>800,030,400.00</w:t>
                    </w:r>
                  </w:p>
                </w:tc>
                <w:tc>
                  <w:tcPr>
                    <w:tcW w:w="5000" w:type="dxa"/>
                  </w:tcPr>
                  <w:p w14:paraId="781BCAB2" w14:textId="77777777" w:rsidR="00F51B95" w:rsidRPr="00002C39" w:rsidRDefault="006807BE" w:rsidP="00F51B95">
                    <w:pPr>
                      <w:rPr>
                        <w:szCs w:val="21"/>
                      </w:rPr>
                    </w:pPr>
                    <w:r w:rsidRPr="00002C39">
                      <w:rPr>
                        <w:rFonts w:hint="eastAsia"/>
                        <w:szCs w:val="21"/>
                      </w:rPr>
                      <w:t>银行融资股权质押（收购H</w:t>
                    </w:r>
                    <w:r w:rsidRPr="00002C39">
                      <w:rPr>
                        <w:szCs w:val="21"/>
                      </w:rPr>
                      <w:t>AZEMAG</w:t>
                    </w:r>
                    <w:r w:rsidRPr="00002C39">
                      <w:rPr>
                        <w:rFonts w:hint="eastAsia"/>
                        <w:szCs w:val="21"/>
                      </w:rPr>
                      <w:t>公司）</w:t>
                    </w:r>
                  </w:p>
                </w:tc>
              </w:tr>
              <w:tr w:rsidR="00F51B95" w14:paraId="46FF664B" w14:textId="77777777" w:rsidTr="00F51B95">
                <w:tc>
                  <w:tcPr>
                    <w:tcW w:w="1838" w:type="dxa"/>
                  </w:tcPr>
                  <w:p w14:paraId="635294FC" w14:textId="77777777" w:rsidR="00F51B95" w:rsidRDefault="006807BE" w:rsidP="00F51B95">
                    <w:pPr>
                      <w:rPr>
                        <w:szCs w:val="21"/>
                      </w:rPr>
                    </w:pPr>
                    <w:r>
                      <w:rPr>
                        <w:rFonts w:hint="eastAsia"/>
                        <w:szCs w:val="21"/>
                      </w:rPr>
                      <w:t>合计</w:t>
                    </w:r>
                  </w:p>
                </w:tc>
                <w:tc>
                  <w:tcPr>
                    <w:tcW w:w="1985" w:type="dxa"/>
                  </w:tcPr>
                  <w:p w14:paraId="722A6880" w14:textId="77777777" w:rsidR="00F51B95" w:rsidRPr="00002C39" w:rsidRDefault="006807BE" w:rsidP="00F51B95">
                    <w:pPr>
                      <w:jc w:val="right"/>
                    </w:pPr>
                    <w:r w:rsidRPr="00002C39">
                      <w:t>2,184,713,094.10</w:t>
                    </w:r>
                  </w:p>
                </w:tc>
                <w:tc>
                  <w:tcPr>
                    <w:tcW w:w="5000" w:type="dxa"/>
                  </w:tcPr>
                  <w:p w14:paraId="5FF7F859" w14:textId="77777777" w:rsidR="00F51B95" w:rsidRPr="00002C39" w:rsidRDefault="00F51B95" w:rsidP="00F51B95">
                    <w:pPr>
                      <w:rPr>
                        <w:szCs w:val="21"/>
                      </w:rPr>
                    </w:pPr>
                  </w:p>
                </w:tc>
              </w:tr>
            </w:tbl>
            <w:p w14:paraId="4F041DAB" w14:textId="77777777" w:rsidR="00BE5E3E" w:rsidRDefault="00FE42B0">
              <w:pPr>
                <w:rPr>
                  <w:szCs w:val="21"/>
                </w:rPr>
              </w:pPr>
            </w:p>
          </w:sdtContent>
        </w:sdt>
      </w:sdtContent>
    </w:sdt>
    <w:p w14:paraId="37636691" w14:textId="77777777" w:rsidR="00BE5E3E" w:rsidRDefault="00BE5E3E">
      <w:pPr>
        <w:rPr>
          <w:szCs w:val="21"/>
        </w:rPr>
      </w:pPr>
    </w:p>
    <w:sdt>
      <w:sdtPr>
        <w:rPr>
          <w:rFonts w:ascii="宋体" w:hAnsi="宋体" w:cs="宋体"/>
          <w:b w:val="0"/>
          <w:bCs w:val="0"/>
          <w:kern w:val="0"/>
          <w:szCs w:val="21"/>
        </w:rPr>
        <w:alias w:val="模块:其他说明"/>
        <w:tag w:val="_SEC_a3069c29080242b4a4de48db80a4164e"/>
        <w:id w:val="-1448074748"/>
        <w:lock w:val="sdtLocked"/>
        <w:placeholder>
          <w:docPart w:val="GBC22222222222222222222222222222"/>
        </w:placeholder>
      </w:sdtPr>
      <w:sdtEndPr>
        <w:rPr>
          <w:rFonts w:hint="eastAsia"/>
        </w:rPr>
      </w:sdtEndPr>
      <w:sdtContent>
        <w:p w14:paraId="7B629852" w14:textId="77777777" w:rsidR="00BE5E3E" w:rsidRDefault="00BE5E3E" w:rsidP="006807BE">
          <w:pPr>
            <w:pStyle w:val="4"/>
            <w:numPr>
              <w:ilvl w:val="0"/>
              <w:numId w:val="82"/>
            </w:numPr>
            <w:rPr>
              <w:szCs w:val="21"/>
            </w:rPr>
          </w:pPr>
          <w:r>
            <w:rPr>
              <w:szCs w:val="21"/>
            </w:rPr>
            <w:t>其他说明</w:t>
          </w:r>
        </w:p>
        <w:sdt>
          <w:sdtPr>
            <w:rPr>
              <w:rFonts w:hint="eastAsia"/>
              <w:szCs w:val="21"/>
            </w:rPr>
            <w:alias w:val="是否适用：资产及负债状况的其他说明[双击切换]"/>
            <w:tag w:val="_GBC_ba674147d80648fba521aedf33ce0b27"/>
            <w:id w:val="-1901436752"/>
            <w:lock w:val="sdtContentLocked"/>
            <w:placeholder>
              <w:docPart w:val="GBC22222222222222222222222222222"/>
            </w:placeholder>
          </w:sdtPr>
          <w:sdtContent>
            <w:p w14:paraId="107A8537" w14:textId="77777777" w:rsidR="00BE5E3E" w:rsidRDefault="00BE5E3E" w:rsidP="00BE5E3E">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54FC0DF" w14:textId="77777777" w:rsidR="00BE5E3E" w:rsidRDefault="00BE5E3E"/>
    <w:p w14:paraId="7FA6E680" w14:textId="77777777" w:rsidR="00BE5E3E" w:rsidRDefault="00BE5E3E" w:rsidP="006807BE">
      <w:pPr>
        <w:pStyle w:val="3"/>
        <w:numPr>
          <w:ilvl w:val="0"/>
          <w:numId w:val="79"/>
        </w:numPr>
      </w:pPr>
      <w:r>
        <w:rPr>
          <w:rFonts w:hint="eastAsia"/>
        </w:rPr>
        <w:t>投资状况分析</w:t>
      </w:r>
    </w:p>
    <w:p w14:paraId="40E5C53F" w14:textId="77777777" w:rsidR="00BE5E3E" w:rsidRDefault="00BE5E3E" w:rsidP="006807BE">
      <w:pPr>
        <w:pStyle w:val="4"/>
        <w:numPr>
          <w:ilvl w:val="0"/>
          <w:numId w:val="83"/>
        </w:numPr>
      </w:pPr>
      <w:r>
        <w:t>对外股权投资总体分析</w:t>
      </w:r>
    </w:p>
    <w:sdt>
      <w:sdtPr>
        <w:alias w:val="模块:对外股权投资总体分析"/>
        <w:tag w:val="_SEC_e7a08c655c9844a8b5127e2ae800064c"/>
        <w:id w:val="1320236323"/>
        <w:lock w:val="sdtLocked"/>
        <w:placeholder>
          <w:docPart w:val="GBC22222222222222222222222222222"/>
        </w:placeholder>
      </w:sdtPr>
      <w:sdtEndPr>
        <w:rPr>
          <w:rFonts w:asciiTheme="minorEastAsia" w:eastAsiaTheme="minorEastAsia" w:hAnsiTheme="minorEastAsia" w:hint="eastAsia"/>
        </w:rPr>
      </w:sdtEndPr>
      <w:sdtContent>
        <w:sdt>
          <w:sdtPr>
            <w:alias w:val="是否适用：对外股权投资总体分析[双击切换]"/>
            <w:tag w:val="_GBC_d1852fb41d2a420f9f1d78c35235341a"/>
            <w:id w:val="-1604261528"/>
            <w:lock w:val="sdtContentLocked"/>
            <w:placeholder>
              <w:docPart w:val="GBC22222222222222222222222222222"/>
            </w:placeholder>
          </w:sdtPr>
          <w:sdtContent>
            <w:p w14:paraId="49CCC865"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对外股权投资总体分析"/>
            <w:tag w:val="_GBC_cef6637b11fc44ed960eb269931b50e8"/>
            <w:id w:val="-968590972"/>
            <w:lock w:val="sdtLocked"/>
            <w:placeholder>
              <w:docPart w:val="GBC22222222222222222222222222222"/>
            </w:placeholder>
          </w:sdtPr>
          <w:sdtEndPr>
            <w:rPr>
              <w:szCs w:val="21"/>
            </w:rPr>
          </w:sdtEndPr>
          <w:sdtContent>
            <w:p w14:paraId="523C01EB" w14:textId="77777777" w:rsidR="00BE5E3E" w:rsidRPr="00A944BE" w:rsidRDefault="006807BE" w:rsidP="00F51B95">
              <w:pPr>
                <w:ind w:firstLineChars="200" w:firstLine="420"/>
                <w:jc w:val="both"/>
                <w:rPr>
                  <w:szCs w:val="21"/>
                </w:rPr>
              </w:pPr>
              <w:r>
                <w:rPr>
                  <w:rFonts w:ascii="Verdana" w:hAnsi="Verdana"/>
                  <w:color w:val="333333"/>
                  <w:szCs w:val="21"/>
                </w:rPr>
                <w:t>报告期内，公司对外股权投资额为</w:t>
              </w:r>
              <w:r>
                <w:rPr>
                  <w:rFonts w:ascii="Verdana" w:hAnsi="Verdana"/>
                  <w:color w:val="333333"/>
                  <w:szCs w:val="21"/>
                </w:rPr>
                <w:t>3404.59</w:t>
              </w:r>
              <w:r>
                <w:rPr>
                  <w:rFonts w:ascii="Verdana" w:hAnsi="Verdana"/>
                  <w:color w:val="333333"/>
                  <w:szCs w:val="21"/>
                </w:rPr>
                <w:t>万元，主要为参股设立了中材</w:t>
              </w:r>
              <w:proofErr w:type="gramStart"/>
              <w:r>
                <w:rPr>
                  <w:rFonts w:ascii="Verdana" w:hAnsi="Verdana"/>
                  <w:color w:val="333333"/>
                  <w:szCs w:val="21"/>
                </w:rPr>
                <w:t>邦</w:t>
              </w:r>
              <w:proofErr w:type="gramEnd"/>
              <w:r>
                <w:rPr>
                  <w:rFonts w:ascii="Verdana" w:hAnsi="Verdana"/>
                  <w:color w:val="333333"/>
                  <w:szCs w:val="21"/>
                </w:rPr>
                <w:t>业（天津）智能技术有限公司、山西中材桃园环保科技有限公司，并向葛洲坝中</w:t>
              </w:r>
              <w:proofErr w:type="gramStart"/>
              <w:r>
                <w:rPr>
                  <w:rFonts w:ascii="Verdana" w:hAnsi="Verdana"/>
                  <w:color w:val="333333"/>
                  <w:szCs w:val="21"/>
                </w:rPr>
                <w:t>材洁</w:t>
              </w:r>
              <w:proofErr w:type="gramEnd"/>
              <w:r>
                <w:rPr>
                  <w:rFonts w:ascii="Verdana" w:hAnsi="Verdana"/>
                  <w:color w:val="333333"/>
                  <w:szCs w:val="21"/>
                </w:rPr>
                <w:t>新（武汉）科技有限公司、中</w:t>
              </w:r>
              <w:proofErr w:type="gramStart"/>
              <w:r>
                <w:rPr>
                  <w:rFonts w:ascii="Verdana" w:hAnsi="Verdana"/>
                  <w:color w:val="333333"/>
                  <w:szCs w:val="21"/>
                </w:rPr>
                <w:t>材鼎原生态肥</w:t>
              </w:r>
              <w:proofErr w:type="gramEnd"/>
              <w:r>
                <w:rPr>
                  <w:rFonts w:ascii="Verdana" w:hAnsi="Verdana"/>
                  <w:color w:val="333333"/>
                  <w:szCs w:val="21"/>
                </w:rPr>
                <w:t>业有限公司进行增资，投资额与去年同期相比大幅增长。</w:t>
              </w:r>
            </w:p>
          </w:sdtContent>
        </w:sdt>
        <w:p w14:paraId="04A0C958" w14:textId="77777777" w:rsidR="00BE5E3E" w:rsidRDefault="00FE42B0">
          <w:pPr>
            <w:rPr>
              <w:rFonts w:asciiTheme="minorEastAsia" w:eastAsiaTheme="minorEastAsia" w:hAnsiTheme="minorEastAsia"/>
            </w:rPr>
          </w:pPr>
        </w:p>
      </w:sdtContent>
    </w:sdt>
    <w:sdt>
      <w:sdtPr>
        <w:rPr>
          <w:rFonts w:ascii="宋体" w:hAnsi="宋体" w:cs="宋体" w:hint="eastAsia"/>
          <w:b w:val="0"/>
          <w:bCs w:val="0"/>
          <w:kern w:val="0"/>
          <w:szCs w:val="21"/>
        </w:rPr>
        <w:alias w:val="模块:重大的股权投资"/>
        <w:tag w:val="_SEC_72e4a7e3254a45e8898d094084d31b27"/>
        <w:id w:val="-1714115361"/>
        <w:lock w:val="sdtLocked"/>
        <w:placeholder>
          <w:docPart w:val="GBC22222222222222222222222222222"/>
        </w:placeholder>
      </w:sdtPr>
      <w:sdtEndPr>
        <w:rPr>
          <w:szCs w:val="24"/>
        </w:rPr>
      </w:sdtEndPr>
      <w:sdtContent>
        <w:p w14:paraId="6D6281A7" w14:textId="77777777" w:rsidR="00BE5E3E" w:rsidRDefault="00BE5E3E" w:rsidP="006807BE">
          <w:pPr>
            <w:pStyle w:val="5"/>
            <w:numPr>
              <w:ilvl w:val="0"/>
              <w:numId w:val="84"/>
            </w:numPr>
            <w:rPr>
              <w:szCs w:val="21"/>
            </w:rPr>
          </w:pPr>
          <w:r>
            <w:rPr>
              <w:rFonts w:hint="eastAsia"/>
              <w:szCs w:val="21"/>
            </w:rPr>
            <w:t>重大的股权投资</w:t>
          </w:r>
        </w:p>
        <w:sdt>
          <w:sdtPr>
            <w:rPr>
              <w:rFonts w:hint="eastAsia"/>
            </w:rPr>
            <w:alias w:val="是否适用：重大的股权投资[双击切换]"/>
            <w:tag w:val="_GBC_f8bfa224d9f34f9e99e6f78de51aa576"/>
            <w:id w:val="-442461194"/>
            <w:lock w:val="sdtContentLocked"/>
            <w:placeholder>
              <w:docPart w:val="GBC22222222222222222222222222222"/>
            </w:placeholder>
          </w:sdtPr>
          <w:sdtContent>
            <w:p w14:paraId="7714C4D9"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9487CD8" w14:textId="77777777" w:rsidR="00BE5E3E" w:rsidRDefault="00FE42B0"/>
      </w:sdtContent>
    </w:sdt>
    <w:sdt>
      <w:sdtPr>
        <w:rPr>
          <w:rFonts w:ascii="宋体" w:hAnsi="宋体" w:cs="宋体" w:hint="eastAsia"/>
          <w:b w:val="0"/>
          <w:bCs w:val="0"/>
          <w:kern w:val="0"/>
          <w:szCs w:val="21"/>
        </w:rPr>
        <w:alias w:val="模块:重大的非股权投资"/>
        <w:tag w:val="_SEC_ac9932f6d2bb4e35b86dbcc496bca6c4"/>
        <w:id w:val="-391656757"/>
        <w:lock w:val="sdtLocked"/>
        <w:placeholder>
          <w:docPart w:val="GBC22222222222222222222222222222"/>
        </w:placeholder>
      </w:sdtPr>
      <w:sdtEndPr>
        <w:rPr>
          <w:szCs w:val="24"/>
        </w:rPr>
      </w:sdtEndPr>
      <w:sdtContent>
        <w:p w14:paraId="23A2238F" w14:textId="77777777" w:rsidR="00BE5E3E" w:rsidRDefault="00BE5E3E" w:rsidP="006807BE">
          <w:pPr>
            <w:pStyle w:val="5"/>
            <w:numPr>
              <w:ilvl w:val="0"/>
              <w:numId w:val="84"/>
            </w:numPr>
            <w:rPr>
              <w:szCs w:val="21"/>
            </w:rPr>
          </w:pPr>
          <w:r>
            <w:rPr>
              <w:rFonts w:hint="eastAsia"/>
              <w:szCs w:val="21"/>
            </w:rPr>
            <w:t>重大的非股权投资</w:t>
          </w:r>
        </w:p>
        <w:sdt>
          <w:sdtPr>
            <w:rPr>
              <w:rFonts w:hint="eastAsia"/>
            </w:rPr>
            <w:alias w:val="是否适用：重大的非股权投资[双击切换]"/>
            <w:tag w:val="_GBC_ea7fdcb7583549f38c0db41e73af0a8b"/>
            <w:id w:val="-1466963714"/>
            <w:lock w:val="sdtContentLocked"/>
            <w:placeholder>
              <w:docPart w:val="GBC22222222222222222222222222222"/>
            </w:placeholder>
          </w:sdtPr>
          <w:sdtContent>
            <w:p w14:paraId="1E3AE3F7"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027DCF4" w14:textId="77777777" w:rsidR="00BE5E3E" w:rsidRDefault="00BE5E3E" w:rsidP="00F51B95">
          <w:pPr>
            <w:ind w:firstLineChars="200" w:firstLine="420"/>
            <w:jc w:val="both"/>
          </w:pPr>
          <w:r>
            <w:rPr>
              <w:rFonts w:hint="eastAsia"/>
              <w:szCs w:val="21"/>
            </w:rPr>
            <w:t>报</w:t>
          </w:r>
          <w:r w:rsidRPr="00D87023">
            <w:rPr>
              <w:rFonts w:hint="eastAsia"/>
              <w:szCs w:val="21"/>
            </w:rPr>
            <w:t>告期，公司无重大非</w:t>
          </w:r>
          <w:r>
            <w:rPr>
              <w:rFonts w:hint="eastAsia"/>
              <w:szCs w:val="21"/>
            </w:rPr>
            <w:t>股权投资</w:t>
          </w:r>
          <w:r w:rsidRPr="00D87023">
            <w:rPr>
              <w:rFonts w:hint="eastAsia"/>
              <w:szCs w:val="21"/>
            </w:rPr>
            <w:t>项目。河南中材环保高端环保装备产业化基地项目（一期）及上饶中材机械有限公司输送设备制造基地配套研发大楼正在建设中</w:t>
          </w:r>
          <w:r>
            <w:rPr>
              <w:rFonts w:hint="eastAsia"/>
              <w:szCs w:val="21"/>
            </w:rPr>
            <w:t>。</w:t>
          </w:r>
        </w:p>
      </w:sdtContent>
    </w:sdt>
    <w:p w14:paraId="2314269C" w14:textId="77777777" w:rsidR="00BE5E3E" w:rsidRDefault="00BE5E3E" w:rsidP="00BE5E3E">
      <w:pPr>
        <w:ind w:firstLineChars="200" w:firstLine="420"/>
      </w:pPr>
      <w:r>
        <w:t xml:space="preserve"> </w:t>
      </w:r>
    </w:p>
    <w:sdt>
      <w:sdtPr>
        <w:rPr>
          <w:rFonts w:ascii="宋体" w:hAnsi="宋体" w:cs="宋体" w:hint="eastAsia"/>
          <w:b w:val="0"/>
          <w:bCs w:val="0"/>
          <w:kern w:val="0"/>
          <w:szCs w:val="21"/>
        </w:rPr>
        <w:alias w:val="模块:以公允价值计量的金融资产"/>
        <w:tag w:val="_SEC_e1149f3e433f42c9895dce036b5525db"/>
        <w:id w:val="-246038234"/>
        <w:lock w:val="sdtLocked"/>
        <w:placeholder>
          <w:docPart w:val="GBC22222222222222222222222222222"/>
        </w:placeholder>
      </w:sdtPr>
      <w:sdtContent>
        <w:p w14:paraId="5719F7A7" w14:textId="77777777" w:rsidR="00BE5E3E" w:rsidRDefault="00BE5E3E" w:rsidP="006807BE">
          <w:pPr>
            <w:pStyle w:val="5"/>
            <w:numPr>
              <w:ilvl w:val="0"/>
              <w:numId w:val="84"/>
            </w:numPr>
            <w:rPr>
              <w:szCs w:val="21"/>
            </w:rPr>
          </w:pPr>
          <w:r>
            <w:rPr>
              <w:rFonts w:hint="eastAsia"/>
              <w:szCs w:val="21"/>
            </w:rPr>
            <w:t>以公允价值计量的金融资产</w:t>
          </w:r>
        </w:p>
        <w:sdt>
          <w:sdtPr>
            <w:rPr>
              <w:rFonts w:hint="eastAsia"/>
              <w:szCs w:val="21"/>
            </w:rPr>
            <w:alias w:val="是否适用：以公允价值计量的金融资产[双击切换]"/>
            <w:tag w:val="_GBC_b79a1e16dad54b258983c3fa6da7033b"/>
            <w:id w:val="-590461832"/>
            <w:lock w:val="sdtContentLocked"/>
            <w:placeholder>
              <w:docPart w:val="GBC22222222222222222222222222222"/>
            </w:placeholder>
          </w:sdtPr>
          <w:sdtContent>
            <w:p w14:paraId="1A3E985D" w14:textId="77777777" w:rsidR="00BE5E3E" w:rsidRDefault="00BE5E3E">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以公允价值计量的金融资产情况"/>
            <w:tag w:val="_GBC_13d8538a1f944759907f2b446bfead94"/>
            <w:id w:val="-893346436"/>
            <w:lock w:val="sdtLocked"/>
            <w:placeholder>
              <w:docPart w:val="GBC22222222222222222222222222222"/>
            </w:placeholder>
          </w:sdtPr>
          <w:sdtContent>
            <w:p w14:paraId="7C84ACB2" w14:textId="77777777" w:rsidR="00BE5E3E" w:rsidRDefault="00BE5E3E" w:rsidP="00F51B95">
              <w:pPr>
                <w:ind w:firstLineChars="200" w:firstLine="420"/>
                <w:jc w:val="both"/>
                <w:rPr>
                  <w:szCs w:val="21"/>
                </w:rPr>
              </w:pPr>
              <w:r>
                <w:rPr>
                  <w:rFonts w:hint="eastAsia"/>
                  <w:szCs w:val="21"/>
                </w:rPr>
                <w:t>公司对持有的其他上市公司法人股份采用公允价值计量，报告期的情况为：持有交通银行法人股，期初持有</w:t>
              </w:r>
              <w:r>
                <w:rPr>
                  <w:szCs w:val="21"/>
                </w:rPr>
                <w:t>520,104股，期末持有520,104股，本期末按照2017年6月最后一个交易日的收盘价计算公允价值；公司之三级子公司中材（天津）重型机械有限公司持有中材节能法人股，期初持有1,710,000股，期末持有1,710,000股，本期末按照2017年6月最后一个交易日的收盘价计算公允价值。</w:t>
              </w:r>
            </w:p>
            <w:p w14:paraId="08E21C35" w14:textId="77777777" w:rsidR="00BE5E3E" w:rsidRDefault="006807BE" w:rsidP="00F51B95">
              <w:pPr>
                <w:ind w:firstLineChars="200" w:firstLine="420"/>
                <w:jc w:val="both"/>
                <w:rPr>
                  <w:szCs w:val="21"/>
                </w:rPr>
              </w:pPr>
              <w:r>
                <w:rPr>
                  <w:rFonts w:hint="eastAsia"/>
                  <w:szCs w:val="21"/>
                </w:rPr>
                <w:t>公司本期从事远期结、售汇业务，</w:t>
              </w:r>
              <w:r w:rsidRPr="00002C39">
                <w:rPr>
                  <w:rFonts w:hint="eastAsia"/>
                  <w:szCs w:val="21"/>
                </w:rPr>
                <w:t>本期末</w:t>
              </w:r>
              <w:r w:rsidR="00BE5E3E">
                <w:rPr>
                  <w:rFonts w:hint="eastAsia"/>
                  <w:szCs w:val="21"/>
                </w:rPr>
                <w:t>按公允价值变动确认交易性金融负债</w:t>
              </w:r>
              <w:r w:rsidR="00BE5E3E">
                <w:rPr>
                  <w:szCs w:val="21"/>
                </w:rPr>
                <w:t>382,380.92 元。</w:t>
              </w:r>
            </w:p>
          </w:sdtContent>
        </w:sdt>
      </w:sdtContent>
    </w:sdt>
    <w:p w14:paraId="13625615" w14:textId="77777777" w:rsidR="00BE5E3E" w:rsidRDefault="00BE5E3E">
      <w:pPr>
        <w:rPr>
          <w:rFonts w:asciiTheme="minorEastAsia" w:eastAsiaTheme="minorEastAsia" w:hAnsiTheme="minorEastAsia"/>
        </w:rPr>
      </w:pPr>
    </w:p>
    <w:sdt>
      <w:sdtPr>
        <w:rPr>
          <w:rFonts w:asciiTheme="minorEastAsia" w:eastAsiaTheme="minorEastAsia" w:hAnsiTheme="minorEastAsia" w:cs="宋体"/>
          <w:b w:val="0"/>
          <w:bCs w:val="0"/>
          <w:kern w:val="0"/>
          <w:szCs w:val="24"/>
        </w:rPr>
        <w:alias w:val="模块:重大资产和股权出售"/>
        <w:tag w:val="_SEC_04b9238e9d184f1bab78bd58a24f46ef"/>
        <w:id w:val="363174475"/>
        <w:lock w:val="sdtLocked"/>
        <w:placeholder>
          <w:docPart w:val="GBC22222222222222222222222222222"/>
        </w:placeholder>
      </w:sdtPr>
      <w:sdtEndPr>
        <w:rPr>
          <w:rFonts w:hint="eastAsia"/>
        </w:rPr>
      </w:sdtEndPr>
      <w:sdtContent>
        <w:p w14:paraId="3E8D11A3" w14:textId="77777777" w:rsidR="00BE5E3E" w:rsidRDefault="00BE5E3E" w:rsidP="006807BE">
          <w:pPr>
            <w:pStyle w:val="3"/>
            <w:numPr>
              <w:ilvl w:val="0"/>
              <w:numId w:val="79"/>
            </w:numPr>
            <w:rPr>
              <w:rFonts w:asciiTheme="minorEastAsia" w:eastAsiaTheme="minorEastAsia" w:hAnsiTheme="minorEastAsia"/>
            </w:rPr>
          </w:pPr>
          <w:r>
            <w:rPr>
              <w:rFonts w:asciiTheme="minorEastAsia" w:eastAsiaTheme="minorEastAsia" w:hAnsiTheme="minorEastAsia"/>
            </w:rPr>
            <w:t>重大资产和股权出售</w:t>
          </w:r>
        </w:p>
        <w:sdt>
          <w:sdtPr>
            <w:rPr>
              <w:rFonts w:asciiTheme="minorEastAsia" w:eastAsiaTheme="minorEastAsia" w:hAnsiTheme="minorEastAsia" w:hint="eastAsia"/>
            </w:rPr>
            <w:alias w:val="是否适用：重大资产和股权出售[双击切换]"/>
            <w:tag w:val="_GBC_f566f251245e49238092032f065852be"/>
            <w:id w:val="-579514637"/>
            <w:lock w:val="sdtContentLocked"/>
            <w:placeholder>
              <w:docPart w:val="GBC22222222222222222222222222222"/>
            </w:placeholder>
          </w:sdtPr>
          <w:sdtContent>
            <w:p w14:paraId="44EA61EC" w14:textId="77777777" w:rsidR="00BE5E3E" w:rsidRDefault="00BE5E3E" w:rsidP="00BE5E3E">
              <w:pPr>
                <w:rPr>
                  <w:rFonts w:asciiTheme="minorEastAsia" w:eastAsiaTheme="minorEastAsia" w:hAnsiTheme="minor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4C2D87F" w14:textId="77777777" w:rsidR="00BE5E3E" w:rsidRDefault="00BE5E3E">
      <w:pPr>
        <w:rPr>
          <w:rFonts w:asciiTheme="minorEastAsia" w:eastAsiaTheme="minorEastAsia" w:hAnsiTheme="minorEastAsia"/>
        </w:rPr>
      </w:pPr>
    </w:p>
    <w:sdt>
      <w:sdtPr>
        <w:rPr>
          <w:rFonts w:ascii="宋体" w:hAnsi="宋体" w:cs="宋体"/>
          <w:b w:val="0"/>
          <w:bCs w:val="0"/>
          <w:kern w:val="0"/>
          <w:szCs w:val="22"/>
        </w:rPr>
        <w:alias w:val="模块:主要控股参股公司分析"/>
        <w:tag w:val="_SEC_2a2bbe84e5b044d9b42284613cdb120d"/>
        <w:id w:val="-1000037492"/>
        <w:lock w:val="sdtLocked"/>
        <w:placeholder>
          <w:docPart w:val="GBC22222222222222222222222222222"/>
        </w:placeholder>
      </w:sdtPr>
      <w:sdtEndPr>
        <w:rPr>
          <w:rFonts w:hint="eastAsia"/>
          <w:szCs w:val="24"/>
        </w:rPr>
      </w:sdtEndPr>
      <w:sdtContent>
        <w:p w14:paraId="01F86871" w14:textId="77777777" w:rsidR="00BE5E3E" w:rsidRDefault="00BE5E3E" w:rsidP="006807BE">
          <w:pPr>
            <w:pStyle w:val="3"/>
            <w:numPr>
              <w:ilvl w:val="0"/>
              <w:numId w:val="79"/>
            </w:numPr>
          </w:pPr>
          <w:r>
            <w:rPr>
              <w:rFonts w:hint="eastAsia"/>
            </w:rPr>
            <w:t>主要控股</w:t>
          </w:r>
          <w:r>
            <w:rPr>
              <w:rFonts w:asciiTheme="minorEastAsia" w:eastAsiaTheme="minorEastAsia" w:hAnsiTheme="minorEastAsia" w:hint="eastAsia"/>
            </w:rPr>
            <w:t>参股</w:t>
          </w:r>
          <w:r>
            <w:rPr>
              <w:rFonts w:hint="eastAsia"/>
            </w:rPr>
            <w:t>公司分析</w:t>
          </w:r>
        </w:p>
        <w:sdt>
          <w:sdtPr>
            <w:alias w:val="是否适用：主要控股参股公司分析[双击切换]"/>
            <w:tag w:val="_GBC_3f3bd67865a44413bcd1143c0df7558d"/>
            <w:id w:val="-977762351"/>
            <w:lock w:val="sdtContentLocked"/>
            <w:placeholder>
              <w:docPart w:val="GBC22222222222222222222222222222"/>
            </w:placeholder>
          </w:sdtPr>
          <w:sdtContent>
            <w:p w14:paraId="31CB6489"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主要子公司、参股公司分析"/>
            <w:tag w:val="_GBC_839e73df2f5d460cbcde577c1623d15c"/>
            <w:id w:val="-353497351"/>
            <w:lock w:val="sdtLocked"/>
          </w:sdtPr>
          <w:sdtContent>
            <w:p w14:paraId="573E3050" w14:textId="77777777" w:rsidR="00BE5E3E" w:rsidRDefault="00BE5E3E" w:rsidP="00BE5E3E">
              <w:pPr>
                <w:jc w:val="right"/>
              </w:pPr>
              <w:r>
                <w:rPr>
                  <w:rFonts w:hint="eastAsia"/>
                </w:rPr>
                <w:t xml:space="preserve">单位：万元 </w:t>
              </w:r>
              <w:r>
                <w:t xml:space="preserve">  </w:t>
              </w:r>
              <w:r>
                <w:rPr>
                  <w:rFonts w:hint="eastAsia"/>
                </w:rPr>
                <w:t>币种：人民币</w:t>
              </w:r>
            </w:p>
            <w:tbl>
              <w:tblPr>
                <w:tblStyle w:val="g13"/>
                <w:tblW w:w="0" w:type="auto"/>
                <w:tblLook w:val="04A0" w:firstRow="1" w:lastRow="0" w:firstColumn="1" w:lastColumn="0" w:noHBand="0" w:noVBand="1"/>
              </w:tblPr>
              <w:tblGrid>
                <w:gridCol w:w="8823"/>
              </w:tblGrid>
              <w:tr w:rsidR="00BE5E3E" w14:paraId="27A28218" w14:textId="77777777" w:rsidTr="00BE5E3E">
                <w:tc>
                  <w:tcPr>
                    <w:tcW w:w="9049" w:type="dxa"/>
                  </w:tcPr>
                  <w:tbl>
                    <w:tblPr>
                      <w:tblStyle w:val="a7"/>
                      <w:tblW w:w="0" w:type="auto"/>
                      <w:tblLook w:val="04A0" w:firstRow="1" w:lastRow="0" w:firstColumn="1" w:lastColumn="0" w:noHBand="0" w:noVBand="1"/>
                    </w:tblPr>
                    <w:tblGrid>
                      <w:gridCol w:w="1302"/>
                      <w:gridCol w:w="774"/>
                      <w:gridCol w:w="636"/>
                      <w:gridCol w:w="926"/>
                      <w:gridCol w:w="1266"/>
                      <w:gridCol w:w="1266"/>
                      <w:gridCol w:w="1266"/>
                      <w:gridCol w:w="1161"/>
                    </w:tblGrid>
                    <w:tr w:rsidR="00BE5E3E" w14:paraId="2164FE50" w14:textId="77777777" w:rsidTr="00F51B95">
                      <w:tc>
                        <w:tcPr>
                          <w:tcW w:w="1302" w:type="dxa"/>
                        </w:tcPr>
                        <w:p w14:paraId="07D046D5" w14:textId="77777777" w:rsidR="00BE5E3E" w:rsidRPr="00D4500D" w:rsidRDefault="00BE5E3E" w:rsidP="00BE5E3E">
                          <w:pPr>
                            <w:rPr>
                              <w:szCs w:val="21"/>
                            </w:rPr>
                          </w:pPr>
                          <w:r w:rsidRPr="00D4500D">
                            <w:rPr>
                              <w:rFonts w:hint="eastAsia"/>
                              <w:szCs w:val="21"/>
                            </w:rPr>
                            <w:t>公司名称</w:t>
                          </w:r>
                        </w:p>
                      </w:tc>
                      <w:tc>
                        <w:tcPr>
                          <w:tcW w:w="774" w:type="dxa"/>
                        </w:tcPr>
                        <w:p w14:paraId="5C39FDB8" w14:textId="77777777" w:rsidR="00BE5E3E" w:rsidRPr="00D4500D" w:rsidRDefault="00BE5E3E" w:rsidP="00BE5E3E">
                          <w:pPr>
                            <w:rPr>
                              <w:szCs w:val="21"/>
                            </w:rPr>
                          </w:pPr>
                          <w:r w:rsidRPr="00D4500D">
                            <w:rPr>
                              <w:rFonts w:hint="eastAsia"/>
                              <w:szCs w:val="21"/>
                            </w:rPr>
                            <w:t>公司类型</w:t>
                          </w:r>
                        </w:p>
                      </w:tc>
                      <w:tc>
                        <w:tcPr>
                          <w:tcW w:w="636" w:type="dxa"/>
                        </w:tcPr>
                        <w:p w14:paraId="37C7595B" w14:textId="77777777" w:rsidR="00BE5E3E" w:rsidRPr="00D4500D" w:rsidRDefault="00BE5E3E" w:rsidP="00BE5E3E">
                          <w:pPr>
                            <w:rPr>
                              <w:szCs w:val="21"/>
                            </w:rPr>
                          </w:pPr>
                          <w:r w:rsidRPr="00D4500D">
                            <w:rPr>
                              <w:rFonts w:hint="eastAsia"/>
                              <w:szCs w:val="21"/>
                            </w:rPr>
                            <w:t>主要产品或服务</w:t>
                          </w:r>
                        </w:p>
                      </w:tc>
                      <w:tc>
                        <w:tcPr>
                          <w:tcW w:w="926" w:type="dxa"/>
                        </w:tcPr>
                        <w:p w14:paraId="75BBC5E8" w14:textId="77777777" w:rsidR="00BE5E3E" w:rsidRPr="00D4500D" w:rsidRDefault="00BE5E3E" w:rsidP="00BE5E3E">
                          <w:pPr>
                            <w:rPr>
                              <w:szCs w:val="21"/>
                            </w:rPr>
                          </w:pPr>
                          <w:r w:rsidRPr="00D4500D">
                            <w:rPr>
                              <w:rFonts w:hint="eastAsia"/>
                              <w:szCs w:val="21"/>
                            </w:rPr>
                            <w:t>注册资本</w:t>
                          </w:r>
                        </w:p>
                      </w:tc>
                      <w:tc>
                        <w:tcPr>
                          <w:tcW w:w="1266" w:type="dxa"/>
                        </w:tcPr>
                        <w:p w14:paraId="3FA44AEB" w14:textId="77777777" w:rsidR="00BE5E3E" w:rsidRPr="00D4500D" w:rsidRDefault="00BE5E3E" w:rsidP="00BE5E3E">
                          <w:pPr>
                            <w:rPr>
                              <w:szCs w:val="21"/>
                            </w:rPr>
                          </w:pPr>
                          <w:r w:rsidRPr="00D4500D">
                            <w:rPr>
                              <w:rFonts w:hint="eastAsia"/>
                              <w:szCs w:val="21"/>
                            </w:rPr>
                            <w:t>总资产</w:t>
                          </w:r>
                        </w:p>
                      </w:tc>
                      <w:tc>
                        <w:tcPr>
                          <w:tcW w:w="1266" w:type="dxa"/>
                        </w:tcPr>
                        <w:p w14:paraId="1CDAFA1B" w14:textId="77777777" w:rsidR="00BE5E3E" w:rsidRPr="00D4500D" w:rsidRDefault="00BE5E3E" w:rsidP="00BE5E3E">
                          <w:pPr>
                            <w:rPr>
                              <w:szCs w:val="21"/>
                            </w:rPr>
                          </w:pPr>
                          <w:r w:rsidRPr="00D4500D">
                            <w:rPr>
                              <w:rFonts w:hint="eastAsia"/>
                              <w:szCs w:val="21"/>
                            </w:rPr>
                            <w:t>净资产</w:t>
                          </w:r>
                        </w:p>
                      </w:tc>
                      <w:tc>
                        <w:tcPr>
                          <w:tcW w:w="1266" w:type="dxa"/>
                        </w:tcPr>
                        <w:p w14:paraId="17B9A465" w14:textId="77777777" w:rsidR="00BE5E3E" w:rsidRPr="00D4500D" w:rsidRDefault="00BE5E3E" w:rsidP="00BE5E3E">
                          <w:pPr>
                            <w:rPr>
                              <w:szCs w:val="21"/>
                            </w:rPr>
                          </w:pPr>
                          <w:r w:rsidRPr="00D4500D">
                            <w:rPr>
                              <w:rFonts w:hint="eastAsia"/>
                              <w:szCs w:val="21"/>
                            </w:rPr>
                            <w:t>营业收入</w:t>
                          </w:r>
                        </w:p>
                      </w:tc>
                      <w:tc>
                        <w:tcPr>
                          <w:tcW w:w="1161" w:type="dxa"/>
                        </w:tcPr>
                        <w:p w14:paraId="47E46E37" w14:textId="77777777" w:rsidR="00BE5E3E" w:rsidRPr="00D4500D" w:rsidRDefault="00BE5E3E" w:rsidP="00BE5E3E">
                          <w:pPr>
                            <w:rPr>
                              <w:szCs w:val="21"/>
                            </w:rPr>
                          </w:pPr>
                          <w:r w:rsidRPr="00D4500D">
                            <w:rPr>
                              <w:rFonts w:hint="eastAsia"/>
                              <w:szCs w:val="21"/>
                            </w:rPr>
                            <w:t>净利润</w:t>
                          </w:r>
                        </w:p>
                      </w:tc>
                    </w:tr>
                    <w:tr w:rsidR="00BE5E3E" w14:paraId="72D68C0F" w14:textId="77777777" w:rsidTr="00F51B95">
                      <w:tc>
                        <w:tcPr>
                          <w:tcW w:w="1302" w:type="dxa"/>
                        </w:tcPr>
                        <w:p w14:paraId="3A7CFDBB" w14:textId="77777777" w:rsidR="00BE5E3E" w:rsidRPr="00D4500D" w:rsidRDefault="00BE5E3E" w:rsidP="00BE5E3E">
                          <w:pPr>
                            <w:rPr>
                              <w:szCs w:val="21"/>
                            </w:rPr>
                          </w:pPr>
                          <w:r w:rsidRPr="00D4500D">
                            <w:rPr>
                              <w:rFonts w:hint="eastAsia"/>
                              <w:szCs w:val="21"/>
                            </w:rPr>
                            <w:t>中材装备集团有限公司</w:t>
                          </w:r>
                        </w:p>
                      </w:tc>
                      <w:tc>
                        <w:tcPr>
                          <w:tcW w:w="774" w:type="dxa"/>
                        </w:tcPr>
                        <w:p w14:paraId="681ED163" w14:textId="77777777" w:rsidR="00BE5E3E" w:rsidRPr="00D4500D" w:rsidRDefault="00BE5E3E" w:rsidP="00BE5E3E">
                          <w:pPr>
                            <w:rPr>
                              <w:szCs w:val="21"/>
                            </w:rPr>
                          </w:pPr>
                          <w:r w:rsidRPr="00D4500D">
                            <w:rPr>
                              <w:rFonts w:hint="eastAsia"/>
                              <w:szCs w:val="21"/>
                            </w:rPr>
                            <w:t>全资子公司</w:t>
                          </w:r>
                        </w:p>
                      </w:tc>
                      <w:tc>
                        <w:tcPr>
                          <w:tcW w:w="636" w:type="dxa"/>
                        </w:tcPr>
                        <w:p w14:paraId="0153B6BC" w14:textId="77777777" w:rsidR="00BE5E3E" w:rsidRPr="00D4500D" w:rsidRDefault="00BE5E3E" w:rsidP="00BE5E3E">
                          <w:pPr>
                            <w:rPr>
                              <w:szCs w:val="21"/>
                            </w:rPr>
                          </w:pPr>
                          <w:r w:rsidRPr="00D4500D">
                            <w:rPr>
                              <w:rFonts w:hint="eastAsia"/>
                              <w:szCs w:val="21"/>
                            </w:rPr>
                            <w:t>水泥装备制造与销售</w:t>
                          </w:r>
                        </w:p>
                      </w:tc>
                      <w:tc>
                        <w:tcPr>
                          <w:tcW w:w="926" w:type="dxa"/>
                        </w:tcPr>
                        <w:p w14:paraId="0395EFC4" w14:textId="77777777" w:rsidR="00BE5E3E" w:rsidRPr="00D4500D" w:rsidRDefault="00BE5E3E" w:rsidP="007405F4">
                          <w:pPr>
                            <w:jc w:val="right"/>
                            <w:rPr>
                              <w:szCs w:val="21"/>
                            </w:rPr>
                          </w:pPr>
                          <w:r w:rsidRPr="00D4500D">
                            <w:rPr>
                              <w:szCs w:val="21"/>
                            </w:rPr>
                            <w:t>23,858</w:t>
                          </w:r>
                        </w:p>
                      </w:tc>
                      <w:tc>
                        <w:tcPr>
                          <w:tcW w:w="1266" w:type="dxa"/>
                        </w:tcPr>
                        <w:p w14:paraId="2A1BDECA" w14:textId="77777777" w:rsidR="00BE5E3E" w:rsidRPr="00D4500D" w:rsidRDefault="00BE5E3E" w:rsidP="007405F4">
                          <w:pPr>
                            <w:jc w:val="right"/>
                            <w:rPr>
                              <w:szCs w:val="21"/>
                            </w:rPr>
                          </w:pPr>
                          <w:r w:rsidRPr="00D4500D">
                            <w:rPr>
                              <w:szCs w:val="21"/>
                            </w:rPr>
                            <w:t>608,765.15</w:t>
                          </w:r>
                        </w:p>
                      </w:tc>
                      <w:tc>
                        <w:tcPr>
                          <w:tcW w:w="1266" w:type="dxa"/>
                        </w:tcPr>
                        <w:p w14:paraId="0A3EAD48" w14:textId="77777777" w:rsidR="00BE5E3E" w:rsidRPr="00D4500D" w:rsidRDefault="00BE5E3E" w:rsidP="007405F4">
                          <w:pPr>
                            <w:jc w:val="right"/>
                            <w:rPr>
                              <w:szCs w:val="21"/>
                            </w:rPr>
                          </w:pPr>
                          <w:r w:rsidRPr="00D4500D">
                            <w:rPr>
                              <w:szCs w:val="21"/>
                            </w:rPr>
                            <w:t>175,644.53</w:t>
                          </w:r>
                        </w:p>
                      </w:tc>
                      <w:tc>
                        <w:tcPr>
                          <w:tcW w:w="1266" w:type="dxa"/>
                        </w:tcPr>
                        <w:p w14:paraId="218A58B2" w14:textId="77777777" w:rsidR="00BE5E3E" w:rsidRPr="00D4500D" w:rsidRDefault="00BE5E3E" w:rsidP="007405F4">
                          <w:pPr>
                            <w:jc w:val="right"/>
                            <w:rPr>
                              <w:szCs w:val="21"/>
                            </w:rPr>
                          </w:pPr>
                          <w:r w:rsidRPr="00D4500D">
                            <w:rPr>
                              <w:szCs w:val="21"/>
                            </w:rPr>
                            <w:t>114,378.42</w:t>
                          </w:r>
                        </w:p>
                      </w:tc>
                      <w:tc>
                        <w:tcPr>
                          <w:tcW w:w="1161" w:type="dxa"/>
                        </w:tcPr>
                        <w:p w14:paraId="537962F7" w14:textId="77777777" w:rsidR="00BE5E3E" w:rsidRPr="00D4500D" w:rsidRDefault="00BE5E3E" w:rsidP="007405F4">
                          <w:pPr>
                            <w:jc w:val="right"/>
                            <w:rPr>
                              <w:szCs w:val="21"/>
                            </w:rPr>
                          </w:pPr>
                          <w:r w:rsidRPr="00D4500D">
                            <w:rPr>
                              <w:szCs w:val="21"/>
                            </w:rPr>
                            <w:t>-447.34</w:t>
                          </w:r>
                        </w:p>
                      </w:tc>
                    </w:tr>
                    <w:tr w:rsidR="00BE5E3E" w14:paraId="1C3C27BD" w14:textId="77777777" w:rsidTr="00F51B95">
                      <w:tc>
                        <w:tcPr>
                          <w:tcW w:w="1302" w:type="dxa"/>
                        </w:tcPr>
                        <w:p w14:paraId="2BC81A61" w14:textId="77777777" w:rsidR="00BE5E3E" w:rsidRPr="00D4500D" w:rsidRDefault="00BE5E3E" w:rsidP="00BE5E3E">
                          <w:pPr>
                            <w:rPr>
                              <w:szCs w:val="21"/>
                            </w:rPr>
                          </w:pPr>
                          <w:r w:rsidRPr="00D4500D">
                            <w:rPr>
                              <w:rFonts w:hint="eastAsia"/>
                              <w:szCs w:val="21"/>
                            </w:rPr>
                            <w:t>成都建筑材料工业设计研究院有限公司</w:t>
                          </w:r>
                        </w:p>
                      </w:tc>
                      <w:tc>
                        <w:tcPr>
                          <w:tcW w:w="774" w:type="dxa"/>
                        </w:tcPr>
                        <w:p w14:paraId="36A8C9B0" w14:textId="77777777" w:rsidR="00BE5E3E" w:rsidRPr="00D4500D" w:rsidRDefault="00BE5E3E" w:rsidP="00BE5E3E">
                          <w:pPr>
                            <w:rPr>
                              <w:szCs w:val="21"/>
                            </w:rPr>
                          </w:pPr>
                          <w:r w:rsidRPr="00D4500D">
                            <w:rPr>
                              <w:rFonts w:hint="eastAsia"/>
                              <w:szCs w:val="21"/>
                            </w:rPr>
                            <w:t>全资子公司</w:t>
                          </w:r>
                        </w:p>
                      </w:tc>
                      <w:tc>
                        <w:tcPr>
                          <w:tcW w:w="636" w:type="dxa"/>
                        </w:tcPr>
                        <w:p w14:paraId="044E4599" w14:textId="77777777" w:rsidR="00BE5E3E" w:rsidRPr="00D4500D" w:rsidRDefault="00BE5E3E" w:rsidP="00BE5E3E">
                          <w:pPr>
                            <w:rPr>
                              <w:szCs w:val="21"/>
                            </w:rPr>
                          </w:pPr>
                          <w:r w:rsidRPr="00D4500D">
                            <w:rPr>
                              <w:rFonts w:hint="eastAsia"/>
                              <w:szCs w:val="21"/>
                            </w:rPr>
                            <w:t>工程承包</w:t>
                          </w:r>
                        </w:p>
                      </w:tc>
                      <w:tc>
                        <w:tcPr>
                          <w:tcW w:w="926" w:type="dxa"/>
                        </w:tcPr>
                        <w:p w14:paraId="49D0BE32" w14:textId="77777777" w:rsidR="00BE5E3E" w:rsidRPr="00D4500D" w:rsidRDefault="00BE5E3E" w:rsidP="007405F4">
                          <w:pPr>
                            <w:jc w:val="right"/>
                            <w:rPr>
                              <w:szCs w:val="21"/>
                            </w:rPr>
                          </w:pPr>
                          <w:r w:rsidRPr="00D4500D">
                            <w:rPr>
                              <w:szCs w:val="21"/>
                            </w:rPr>
                            <w:t>6,000</w:t>
                          </w:r>
                        </w:p>
                      </w:tc>
                      <w:tc>
                        <w:tcPr>
                          <w:tcW w:w="1266" w:type="dxa"/>
                        </w:tcPr>
                        <w:p w14:paraId="681D662B" w14:textId="77777777" w:rsidR="00BE5E3E" w:rsidRPr="00D4500D" w:rsidRDefault="00BE5E3E" w:rsidP="007405F4">
                          <w:pPr>
                            <w:jc w:val="right"/>
                            <w:rPr>
                              <w:szCs w:val="21"/>
                            </w:rPr>
                          </w:pPr>
                          <w:r w:rsidRPr="00D4500D">
                            <w:rPr>
                              <w:szCs w:val="21"/>
                            </w:rPr>
                            <w:t>632,301.42</w:t>
                          </w:r>
                        </w:p>
                      </w:tc>
                      <w:tc>
                        <w:tcPr>
                          <w:tcW w:w="1266" w:type="dxa"/>
                        </w:tcPr>
                        <w:p w14:paraId="4AE56FF0" w14:textId="77777777" w:rsidR="00BE5E3E" w:rsidRPr="00D4500D" w:rsidRDefault="00BE5E3E" w:rsidP="007405F4">
                          <w:pPr>
                            <w:jc w:val="right"/>
                            <w:rPr>
                              <w:szCs w:val="21"/>
                            </w:rPr>
                          </w:pPr>
                          <w:r w:rsidRPr="00D4500D">
                            <w:rPr>
                              <w:szCs w:val="21"/>
                            </w:rPr>
                            <w:t>68,668.60</w:t>
                          </w:r>
                        </w:p>
                      </w:tc>
                      <w:tc>
                        <w:tcPr>
                          <w:tcW w:w="1266" w:type="dxa"/>
                        </w:tcPr>
                        <w:p w14:paraId="5F042EBD" w14:textId="77777777" w:rsidR="00BE5E3E" w:rsidRPr="00D4500D" w:rsidRDefault="00BE5E3E" w:rsidP="007405F4">
                          <w:pPr>
                            <w:jc w:val="right"/>
                            <w:rPr>
                              <w:szCs w:val="21"/>
                            </w:rPr>
                          </w:pPr>
                          <w:r w:rsidRPr="00D4500D">
                            <w:rPr>
                              <w:szCs w:val="21"/>
                            </w:rPr>
                            <w:t>187,582.38</w:t>
                          </w:r>
                        </w:p>
                      </w:tc>
                      <w:tc>
                        <w:tcPr>
                          <w:tcW w:w="1161" w:type="dxa"/>
                        </w:tcPr>
                        <w:p w14:paraId="3E81FFB9" w14:textId="77777777" w:rsidR="00BE5E3E" w:rsidRPr="00D4500D" w:rsidRDefault="00BE5E3E" w:rsidP="007405F4">
                          <w:pPr>
                            <w:jc w:val="right"/>
                            <w:rPr>
                              <w:szCs w:val="21"/>
                            </w:rPr>
                          </w:pPr>
                          <w:r w:rsidRPr="00D4500D">
                            <w:rPr>
                              <w:szCs w:val="21"/>
                            </w:rPr>
                            <w:t>12,759.39</w:t>
                          </w:r>
                        </w:p>
                      </w:tc>
                    </w:tr>
                    <w:tr w:rsidR="00BE5E3E" w14:paraId="5AAF1D83" w14:textId="77777777" w:rsidTr="00F51B95">
                      <w:tc>
                        <w:tcPr>
                          <w:tcW w:w="1302" w:type="dxa"/>
                        </w:tcPr>
                        <w:p w14:paraId="4ACD34BB" w14:textId="77777777" w:rsidR="00BE5E3E" w:rsidRPr="00D4500D" w:rsidRDefault="00BE5E3E" w:rsidP="00BE5E3E">
                          <w:pPr>
                            <w:rPr>
                              <w:szCs w:val="21"/>
                            </w:rPr>
                          </w:pPr>
                          <w:r w:rsidRPr="00D4500D">
                            <w:rPr>
                              <w:rFonts w:hint="eastAsia"/>
                              <w:szCs w:val="21"/>
                            </w:rPr>
                            <w:t>中</w:t>
                          </w:r>
                          <w:proofErr w:type="gramStart"/>
                          <w:r w:rsidRPr="00D4500D">
                            <w:rPr>
                              <w:rFonts w:hint="eastAsia"/>
                              <w:szCs w:val="21"/>
                            </w:rPr>
                            <w:t>材建设</w:t>
                          </w:r>
                          <w:proofErr w:type="gramEnd"/>
                          <w:r w:rsidRPr="00D4500D">
                            <w:rPr>
                              <w:rFonts w:hint="eastAsia"/>
                              <w:szCs w:val="21"/>
                            </w:rPr>
                            <w:t>有限公司</w:t>
                          </w:r>
                        </w:p>
                      </w:tc>
                      <w:tc>
                        <w:tcPr>
                          <w:tcW w:w="774" w:type="dxa"/>
                        </w:tcPr>
                        <w:p w14:paraId="3D6CD72E" w14:textId="77777777" w:rsidR="00BE5E3E" w:rsidRPr="00D4500D" w:rsidRDefault="00BE5E3E" w:rsidP="00BE5E3E">
                          <w:pPr>
                            <w:rPr>
                              <w:szCs w:val="21"/>
                            </w:rPr>
                          </w:pPr>
                          <w:r w:rsidRPr="00D4500D">
                            <w:rPr>
                              <w:rFonts w:hint="eastAsia"/>
                              <w:szCs w:val="21"/>
                            </w:rPr>
                            <w:t>全资子公司</w:t>
                          </w:r>
                        </w:p>
                      </w:tc>
                      <w:tc>
                        <w:tcPr>
                          <w:tcW w:w="636" w:type="dxa"/>
                        </w:tcPr>
                        <w:p w14:paraId="1387D31C" w14:textId="77777777" w:rsidR="00BE5E3E" w:rsidRPr="00D4500D" w:rsidRDefault="00BE5E3E" w:rsidP="00BE5E3E">
                          <w:pPr>
                            <w:rPr>
                              <w:szCs w:val="21"/>
                            </w:rPr>
                          </w:pPr>
                          <w:r w:rsidRPr="00D4500D">
                            <w:rPr>
                              <w:rFonts w:hint="eastAsia"/>
                              <w:szCs w:val="21"/>
                            </w:rPr>
                            <w:t>工程承包</w:t>
                          </w:r>
                        </w:p>
                      </w:tc>
                      <w:tc>
                        <w:tcPr>
                          <w:tcW w:w="926" w:type="dxa"/>
                        </w:tcPr>
                        <w:p w14:paraId="5CBA9304" w14:textId="77777777" w:rsidR="00BE5E3E" w:rsidRPr="00D4500D" w:rsidRDefault="00BE5E3E" w:rsidP="007405F4">
                          <w:pPr>
                            <w:jc w:val="right"/>
                            <w:rPr>
                              <w:szCs w:val="21"/>
                            </w:rPr>
                          </w:pPr>
                          <w:r w:rsidRPr="00D4500D">
                            <w:rPr>
                              <w:szCs w:val="21"/>
                            </w:rPr>
                            <w:t>7,258</w:t>
                          </w:r>
                        </w:p>
                      </w:tc>
                      <w:tc>
                        <w:tcPr>
                          <w:tcW w:w="1266" w:type="dxa"/>
                        </w:tcPr>
                        <w:p w14:paraId="7CA6E2FB" w14:textId="77777777" w:rsidR="00BE5E3E" w:rsidRPr="00D4500D" w:rsidRDefault="00BE5E3E" w:rsidP="007405F4">
                          <w:pPr>
                            <w:jc w:val="right"/>
                            <w:rPr>
                              <w:szCs w:val="21"/>
                            </w:rPr>
                          </w:pPr>
                          <w:r w:rsidRPr="00D4500D">
                            <w:rPr>
                              <w:szCs w:val="21"/>
                            </w:rPr>
                            <w:t>592,976.66</w:t>
                          </w:r>
                        </w:p>
                      </w:tc>
                      <w:tc>
                        <w:tcPr>
                          <w:tcW w:w="1266" w:type="dxa"/>
                        </w:tcPr>
                        <w:p w14:paraId="295EB1EB" w14:textId="77777777" w:rsidR="00BE5E3E" w:rsidRPr="00D4500D" w:rsidRDefault="00BE5E3E" w:rsidP="007405F4">
                          <w:pPr>
                            <w:jc w:val="right"/>
                            <w:rPr>
                              <w:szCs w:val="21"/>
                            </w:rPr>
                          </w:pPr>
                          <w:r w:rsidRPr="00D4500D">
                            <w:rPr>
                              <w:szCs w:val="21"/>
                            </w:rPr>
                            <w:t>140,933.55</w:t>
                          </w:r>
                        </w:p>
                      </w:tc>
                      <w:tc>
                        <w:tcPr>
                          <w:tcW w:w="1266" w:type="dxa"/>
                        </w:tcPr>
                        <w:p w14:paraId="30DC4C3B" w14:textId="77777777" w:rsidR="00BE5E3E" w:rsidRPr="00D4500D" w:rsidRDefault="00BE5E3E" w:rsidP="007405F4">
                          <w:pPr>
                            <w:jc w:val="right"/>
                            <w:rPr>
                              <w:szCs w:val="21"/>
                            </w:rPr>
                          </w:pPr>
                          <w:r w:rsidRPr="00D4500D">
                            <w:rPr>
                              <w:szCs w:val="21"/>
                            </w:rPr>
                            <w:t>140,250.15</w:t>
                          </w:r>
                        </w:p>
                      </w:tc>
                      <w:tc>
                        <w:tcPr>
                          <w:tcW w:w="1161" w:type="dxa"/>
                        </w:tcPr>
                        <w:p w14:paraId="0E652E55" w14:textId="77777777" w:rsidR="00BE5E3E" w:rsidRPr="00D4500D" w:rsidRDefault="00BE5E3E" w:rsidP="007405F4">
                          <w:pPr>
                            <w:jc w:val="right"/>
                            <w:rPr>
                              <w:szCs w:val="21"/>
                            </w:rPr>
                          </w:pPr>
                          <w:r w:rsidRPr="00D4500D">
                            <w:rPr>
                              <w:szCs w:val="21"/>
                            </w:rPr>
                            <w:t>14,192.08</w:t>
                          </w:r>
                        </w:p>
                      </w:tc>
                    </w:tr>
                    <w:tr w:rsidR="00BE5E3E" w14:paraId="1142404F" w14:textId="77777777" w:rsidTr="00F51B95">
                      <w:tc>
                        <w:tcPr>
                          <w:tcW w:w="1302" w:type="dxa"/>
                        </w:tcPr>
                        <w:p w14:paraId="0B0C11FF" w14:textId="77777777" w:rsidR="00BE5E3E" w:rsidRPr="00D4500D" w:rsidRDefault="00BE5E3E" w:rsidP="00BE5E3E">
                          <w:pPr>
                            <w:rPr>
                              <w:szCs w:val="21"/>
                            </w:rPr>
                          </w:pPr>
                          <w:r w:rsidRPr="00D4500D">
                            <w:rPr>
                              <w:rFonts w:hint="eastAsia"/>
                              <w:szCs w:val="21"/>
                            </w:rPr>
                            <w:t>中国中材东方国际贸易有限公司</w:t>
                          </w:r>
                        </w:p>
                      </w:tc>
                      <w:tc>
                        <w:tcPr>
                          <w:tcW w:w="774" w:type="dxa"/>
                        </w:tcPr>
                        <w:p w14:paraId="691B0A39" w14:textId="77777777" w:rsidR="00BE5E3E" w:rsidRPr="00D4500D" w:rsidRDefault="00BE5E3E" w:rsidP="00BE5E3E">
                          <w:pPr>
                            <w:rPr>
                              <w:szCs w:val="21"/>
                            </w:rPr>
                          </w:pPr>
                          <w:r w:rsidRPr="00D4500D">
                            <w:rPr>
                              <w:rFonts w:hint="eastAsia"/>
                              <w:szCs w:val="21"/>
                            </w:rPr>
                            <w:t>全资子公司</w:t>
                          </w:r>
                        </w:p>
                      </w:tc>
                      <w:tc>
                        <w:tcPr>
                          <w:tcW w:w="636" w:type="dxa"/>
                        </w:tcPr>
                        <w:p w14:paraId="4D641B73" w14:textId="77777777" w:rsidR="00BE5E3E" w:rsidRPr="00D4500D" w:rsidRDefault="00BE5E3E" w:rsidP="00BE5E3E">
                          <w:pPr>
                            <w:rPr>
                              <w:szCs w:val="21"/>
                            </w:rPr>
                          </w:pPr>
                          <w:r w:rsidRPr="00D4500D">
                            <w:rPr>
                              <w:rFonts w:hint="eastAsia"/>
                              <w:szCs w:val="21"/>
                            </w:rPr>
                            <w:t>贸易物流、工程承包</w:t>
                          </w:r>
                        </w:p>
                      </w:tc>
                      <w:tc>
                        <w:tcPr>
                          <w:tcW w:w="926" w:type="dxa"/>
                        </w:tcPr>
                        <w:p w14:paraId="147DF674" w14:textId="77777777" w:rsidR="00BE5E3E" w:rsidRPr="00D4500D" w:rsidRDefault="00BE5E3E" w:rsidP="007405F4">
                          <w:pPr>
                            <w:jc w:val="right"/>
                            <w:rPr>
                              <w:szCs w:val="21"/>
                            </w:rPr>
                          </w:pPr>
                          <w:r w:rsidRPr="00D4500D">
                            <w:rPr>
                              <w:szCs w:val="21"/>
                            </w:rPr>
                            <w:t>5,000</w:t>
                          </w:r>
                        </w:p>
                        <w:p w14:paraId="3F64744B" w14:textId="77777777" w:rsidR="00BE5E3E" w:rsidRPr="00D4500D" w:rsidRDefault="00BE5E3E" w:rsidP="007405F4">
                          <w:pPr>
                            <w:jc w:val="right"/>
                            <w:rPr>
                              <w:szCs w:val="21"/>
                            </w:rPr>
                          </w:pPr>
                        </w:p>
                      </w:tc>
                      <w:tc>
                        <w:tcPr>
                          <w:tcW w:w="1266" w:type="dxa"/>
                        </w:tcPr>
                        <w:p w14:paraId="0BCE24E9" w14:textId="77777777" w:rsidR="00BE5E3E" w:rsidRPr="00D4500D" w:rsidRDefault="00BE5E3E" w:rsidP="007405F4">
                          <w:pPr>
                            <w:jc w:val="right"/>
                            <w:rPr>
                              <w:szCs w:val="21"/>
                            </w:rPr>
                          </w:pPr>
                          <w:r w:rsidRPr="00D4500D">
                            <w:rPr>
                              <w:szCs w:val="21"/>
                            </w:rPr>
                            <w:t>38,686.57</w:t>
                          </w:r>
                        </w:p>
                      </w:tc>
                      <w:tc>
                        <w:tcPr>
                          <w:tcW w:w="1266" w:type="dxa"/>
                        </w:tcPr>
                        <w:p w14:paraId="7E6AB2F1" w14:textId="77777777" w:rsidR="00BE5E3E" w:rsidRPr="00D4500D" w:rsidRDefault="00BE5E3E" w:rsidP="007405F4">
                          <w:pPr>
                            <w:jc w:val="right"/>
                            <w:rPr>
                              <w:szCs w:val="21"/>
                            </w:rPr>
                          </w:pPr>
                          <w:r w:rsidRPr="00D4500D">
                            <w:rPr>
                              <w:szCs w:val="21"/>
                            </w:rPr>
                            <w:t>-94,122.19</w:t>
                          </w:r>
                        </w:p>
                      </w:tc>
                      <w:tc>
                        <w:tcPr>
                          <w:tcW w:w="1266" w:type="dxa"/>
                        </w:tcPr>
                        <w:p w14:paraId="5E5FBF82" w14:textId="77777777" w:rsidR="00BE5E3E" w:rsidRPr="00D4500D" w:rsidRDefault="00BE5E3E" w:rsidP="007405F4">
                          <w:pPr>
                            <w:jc w:val="right"/>
                            <w:rPr>
                              <w:szCs w:val="21"/>
                            </w:rPr>
                          </w:pPr>
                          <w:r w:rsidRPr="00D4500D">
                            <w:rPr>
                              <w:szCs w:val="21"/>
                            </w:rPr>
                            <w:t>887.09</w:t>
                          </w:r>
                        </w:p>
                      </w:tc>
                      <w:tc>
                        <w:tcPr>
                          <w:tcW w:w="1161" w:type="dxa"/>
                        </w:tcPr>
                        <w:p w14:paraId="1A42D717" w14:textId="77777777" w:rsidR="00BE5E3E" w:rsidRPr="00D4500D" w:rsidRDefault="00BE5E3E" w:rsidP="007405F4">
                          <w:pPr>
                            <w:jc w:val="right"/>
                            <w:rPr>
                              <w:szCs w:val="21"/>
                            </w:rPr>
                          </w:pPr>
                          <w:r w:rsidRPr="00D4500D">
                            <w:rPr>
                              <w:szCs w:val="21"/>
                            </w:rPr>
                            <w:t>-454.46</w:t>
                          </w:r>
                        </w:p>
                      </w:tc>
                    </w:tr>
                    <w:tr w:rsidR="00BE5E3E" w14:paraId="4CDADD5A" w14:textId="77777777" w:rsidTr="00F51B95">
                      <w:tc>
                        <w:tcPr>
                          <w:tcW w:w="1302" w:type="dxa"/>
                        </w:tcPr>
                        <w:p w14:paraId="35A9DDF5" w14:textId="77777777" w:rsidR="00BE5E3E" w:rsidRPr="00D4500D" w:rsidRDefault="00BE5E3E" w:rsidP="00BE5E3E">
                          <w:pPr>
                            <w:rPr>
                              <w:szCs w:val="21"/>
                            </w:rPr>
                          </w:pPr>
                          <w:r w:rsidRPr="00D4500D">
                            <w:rPr>
                              <w:rFonts w:hint="eastAsia"/>
                              <w:szCs w:val="21"/>
                            </w:rPr>
                            <w:t>苏州中材建设有限公司</w:t>
                          </w:r>
                        </w:p>
                      </w:tc>
                      <w:tc>
                        <w:tcPr>
                          <w:tcW w:w="774" w:type="dxa"/>
                        </w:tcPr>
                        <w:p w14:paraId="50B4CFE0" w14:textId="77777777" w:rsidR="00BE5E3E" w:rsidRPr="00D4500D" w:rsidRDefault="00BE5E3E" w:rsidP="00BE5E3E">
                          <w:pPr>
                            <w:rPr>
                              <w:szCs w:val="21"/>
                            </w:rPr>
                          </w:pPr>
                          <w:r w:rsidRPr="00D4500D">
                            <w:rPr>
                              <w:rFonts w:hint="eastAsia"/>
                              <w:szCs w:val="21"/>
                            </w:rPr>
                            <w:t>全资子公司</w:t>
                          </w:r>
                        </w:p>
                      </w:tc>
                      <w:tc>
                        <w:tcPr>
                          <w:tcW w:w="636" w:type="dxa"/>
                        </w:tcPr>
                        <w:p w14:paraId="4397B657" w14:textId="77777777" w:rsidR="00BE5E3E" w:rsidRPr="00D4500D" w:rsidRDefault="00BE5E3E" w:rsidP="00BE5E3E">
                          <w:pPr>
                            <w:rPr>
                              <w:szCs w:val="21"/>
                            </w:rPr>
                          </w:pPr>
                          <w:r w:rsidRPr="00D4500D">
                            <w:rPr>
                              <w:rFonts w:hint="eastAsia"/>
                              <w:szCs w:val="21"/>
                            </w:rPr>
                            <w:t>工程承包</w:t>
                          </w:r>
                        </w:p>
                      </w:tc>
                      <w:tc>
                        <w:tcPr>
                          <w:tcW w:w="926" w:type="dxa"/>
                        </w:tcPr>
                        <w:p w14:paraId="2E3B0C03" w14:textId="77777777" w:rsidR="00BE5E3E" w:rsidRPr="00D4500D" w:rsidRDefault="00BE5E3E" w:rsidP="007405F4">
                          <w:pPr>
                            <w:jc w:val="right"/>
                            <w:rPr>
                              <w:szCs w:val="21"/>
                            </w:rPr>
                          </w:pPr>
                          <w:r w:rsidRPr="00D4500D">
                            <w:rPr>
                              <w:szCs w:val="21"/>
                            </w:rPr>
                            <w:t>5,008</w:t>
                          </w:r>
                        </w:p>
                      </w:tc>
                      <w:tc>
                        <w:tcPr>
                          <w:tcW w:w="1266" w:type="dxa"/>
                        </w:tcPr>
                        <w:p w14:paraId="2A4891DA" w14:textId="77777777" w:rsidR="00BE5E3E" w:rsidRPr="00D4500D" w:rsidRDefault="00BE5E3E" w:rsidP="007405F4">
                          <w:pPr>
                            <w:jc w:val="right"/>
                            <w:rPr>
                              <w:szCs w:val="21"/>
                            </w:rPr>
                          </w:pPr>
                          <w:r w:rsidRPr="00D4500D">
                            <w:rPr>
                              <w:szCs w:val="21"/>
                            </w:rPr>
                            <w:t>257,069.71</w:t>
                          </w:r>
                        </w:p>
                      </w:tc>
                      <w:tc>
                        <w:tcPr>
                          <w:tcW w:w="1266" w:type="dxa"/>
                        </w:tcPr>
                        <w:p w14:paraId="3D102BF7" w14:textId="77777777" w:rsidR="00BE5E3E" w:rsidRPr="00D4500D" w:rsidRDefault="00BE5E3E" w:rsidP="007405F4">
                          <w:pPr>
                            <w:jc w:val="right"/>
                            <w:rPr>
                              <w:szCs w:val="21"/>
                            </w:rPr>
                          </w:pPr>
                          <w:r w:rsidRPr="00D4500D">
                            <w:rPr>
                              <w:szCs w:val="21"/>
                            </w:rPr>
                            <w:t>88,986.34</w:t>
                          </w:r>
                        </w:p>
                      </w:tc>
                      <w:tc>
                        <w:tcPr>
                          <w:tcW w:w="1266" w:type="dxa"/>
                        </w:tcPr>
                        <w:p w14:paraId="30737F6B" w14:textId="77777777" w:rsidR="00BE5E3E" w:rsidRPr="00D4500D" w:rsidRDefault="00BE5E3E" w:rsidP="007405F4">
                          <w:pPr>
                            <w:jc w:val="right"/>
                            <w:rPr>
                              <w:szCs w:val="21"/>
                            </w:rPr>
                          </w:pPr>
                          <w:r w:rsidRPr="00D4500D">
                            <w:rPr>
                              <w:szCs w:val="21"/>
                            </w:rPr>
                            <w:t>104,728.73</w:t>
                          </w:r>
                        </w:p>
                      </w:tc>
                      <w:tc>
                        <w:tcPr>
                          <w:tcW w:w="1161" w:type="dxa"/>
                        </w:tcPr>
                        <w:p w14:paraId="59EBF9CC" w14:textId="77777777" w:rsidR="00BE5E3E" w:rsidRPr="00D4500D" w:rsidRDefault="00BE5E3E" w:rsidP="007405F4">
                          <w:pPr>
                            <w:jc w:val="right"/>
                            <w:rPr>
                              <w:szCs w:val="21"/>
                            </w:rPr>
                          </w:pPr>
                          <w:r w:rsidRPr="00D4500D">
                            <w:rPr>
                              <w:szCs w:val="21"/>
                            </w:rPr>
                            <w:t>8,390.13</w:t>
                          </w:r>
                        </w:p>
                      </w:tc>
                    </w:tr>
                    <w:tr w:rsidR="00BE5E3E" w14:paraId="6D091C82" w14:textId="77777777" w:rsidTr="00F51B95">
                      <w:tc>
                        <w:tcPr>
                          <w:tcW w:w="1302" w:type="dxa"/>
                        </w:tcPr>
                        <w:p w14:paraId="036AA229" w14:textId="77777777" w:rsidR="00BE5E3E" w:rsidRPr="00D4500D" w:rsidRDefault="00BE5E3E" w:rsidP="00BE5E3E">
                          <w:pPr>
                            <w:rPr>
                              <w:szCs w:val="21"/>
                            </w:rPr>
                          </w:pPr>
                          <w:r w:rsidRPr="00D4500D">
                            <w:rPr>
                              <w:rFonts w:hint="eastAsia"/>
                              <w:szCs w:val="21"/>
                            </w:rPr>
                            <w:t>浙江中材工程设计研究院有限公司</w:t>
                          </w:r>
                        </w:p>
                      </w:tc>
                      <w:tc>
                        <w:tcPr>
                          <w:tcW w:w="774" w:type="dxa"/>
                        </w:tcPr>
                        <w:p w14:paraId="2CDBB7EB" w14:textId="77777777" w:rsidR="00BE5E3E" w:rsidRPr="00D4500D" w:rsidRDefault="00BE5E3E" w:rsidP="00BE5E3E">
                          <w:pPr>
                            <w:rPr>
                              <w:szCs w:val="21"/>
                            </w:rPr>
                          </w:pPr>
                          <w:r w:rsidRPr="00D4500D">
                            <w:rPr>
                              <w:rFonts w:hint="eastAsia"/>
                              <w:szCs w:val="21"/>
                            </w:rPr>
                            <w:t>全资子公司</w:t>
                          </w:r>
                        </w:p>
                      </w:tc>
                      <w:tc>
                        <w:tcPr>
                          <w:tcW w:w="636" w:type="dxa"/>
                        </w:tcPr>
                        <w:p w14:paraId="042B6E9E" w14:textId="77777777" w:rsidR="00BE5E3E" w:rsidRPr="00D4500D" w:rsidRDefault="00BE5E3E" w:rsidP="00BE5E3E">
                          <w:pPr>
                            <w:rPr>
                              <w:szCs w:val="21"/>
                            </w:rPr>
                          </w:pPr>
                          <w:r w:rsidRPr="00D4500D">
                            <w:rPr>
                              <w:rFonts w:hint="eastAsia"/>
                              <w:szCs w:val="21"/>
                            </w:rPr>
                            <w:t>工程承包</w:t>
                          </w:r>
                        </w:p>
                      </w:tc>
                      <w:tc>
                        <w:tcPr>
                          <w:tcW w:w="926" w:type="dxa"/>
                        </w:tcPr>
                        <w:p w14:paraId="113F5860" w14:textId="77777777" w:rsidR="00BE5E3E" w:rsidRPr="00D4500D" w:rsidRDefault="00BE5E3E" w:rsidP="007405F4">
                          <w:pPr>
                            <w:jc w:val="right"/>
                            <w:rPr>
                              <w:szCs w:val="21"/>
                            </w:rPr>
                          </w:pPr>
                          <w:r w:rsidRPr="00D4500D">
                            <w:rPr>
                              <w:szCs w:val="21"/>
                            </w:rPr>
                            <w:t>500</w:t>
                          </w:r>
                        </w:p>
                      </w:tc>
                      <w:tc>
                        <w:tcPr>
                          <w:tcW w:w="1266" w:type="dxa"/>
                        </w:tcPr>
                        <w:p w14:paraId="462E1E76" w14:textId="77777777" w:rsidR="00BE5E3E" w:rsidRPr="00D4500D" w:rsidRDefault="00BE5E3E" w:rsidP="007405F4">
                          <w:pPr>
                            <w:jc w:val="right"/>
                            <w:rPr>
                              <w:szCs w:val="21"/>
                            </w:rPr>
                          </w:pPr>
                          <w:r w:rsidRPr="00D4500D">
                            <w:rPr>
                              <w:szCs w:val="21"/>
                            </w:rPr>
                            <w:t>28,774.42</w:t>
                          </w:r>
                        </w:p>
                      </w:tc>
                      <w:tc>
                        <w:tcPr>
                          <w:tcW w:w="1266" w:type="dxa"/>
                        </w:tcPr>
                        <w:p w14:paraId="7253688F" w14:textId="77777777" w:rsidR="00BE5E3E" w:rsidRPr="00D4500D" w:rsidRDefault="00BE5E3E" w:rsidP="007405F4">
                          <w:pPr>
                            <w:jc w:val="right"/>
                            <w:rPr>
                              <w:szCs w:val="21"/>
                            </w:rPr>
                          </w:pPr>
                          <w:r w:rsidRPr="00D4500D">
                            <w:rPr>
                              <w:szCs w:val="21"/>
                            </w:rPr>
                            <w:t>7,996.31</w:t>
                          </w:r>
                        </w:p>
                      </w:tc>
                      <w:tc>
                        <w:tcPr>
                          <w:tcW w:w="1266" w:type="dxa"/>
                        </w:tcPr>
                        <w:p w14:paraId="04DF3209" w14:textId="77777777" w:rsidR="00BE5E3E" w:rsidRPr="00D4500D" w:rsidRDefault="00BE5E3E" w:rsidP="007405F4">
                          <w:pPr>
                            <w:jc w:val="right"/>
                            <w:rPr>
                              <w:szCs w:val="21"/>
                            </w:rPr>
                          </w:pPr>
                          <w:r w:rsidRPr="00D4500D">
                            <w:rPr>
                              <w:szCs w:val="21"/>
                            </w:rPr>
                            <w:t>4,328.82</w:t>
                          </w:r>
                        </w:p>
                      </w:tc>
                      <w:tc>
                        <w:tcPr>
                          <w:tcW w:w="1161" w:type="dxa"/>
                        </w:tcPr>
                        <w:p w14:paraId="018F2EF5" w14:textId="77777777" w:rsidR="00BE5E3E" w:rsidRPr="00D4500D" w:rsidRDefault="00BE5E3E" w:rsidP="007405F4">
                          <w:pPr>
                            <w:jc w:val="right"/>
                            <w:rPr>
                              <w:szCs w:val="21"/>
                            </w:rPr>
                          </w:pPr>
                          <w:r w:rsidRPr="00D4500D">
                            <w:rPr>
                              <w:szCs w:val="21"/>
                            </w:rPr>
                            <w:t>601.41</w:t>
                          </w:r>
                        </w:p>
                      </w:tc>
                    </w:tr>
                    <w:tr w:rsidR="00BE5E3E" w14:paraId="18CEF3CE" w14:textId="77777777" w:rsidTr="00F51B95">
                      <w:tc>
                        <w:tcPr>
                          <w:tcW w:w="1302" w:type="dxa"/>
                        </w:tcPr>
                        <w:p w14:paraId="11978737" w14:textId="77777777" w:rsidR="00BE5E3E" w:rsidRPr="00D4500D" w:rsidRDefault="00BE5E3E" w:rsidP="00BE5E3E">
                          <w:pPr>
                            <w:rPr>
                              <w:szCs w:val="21"/>
                            </w:rPr>
                          </w:pPr>
                          <w:r w:rsidRPr="00D4500D">
                            <w:rPr>
                              <w:rFonts w:hint="eastAsia"/>
                              <w:szCs w:val="21"/>
                            </w:rPr>
                            <w:lastRenderedPageBreak/>
                            <w:t>天津水泥工业设计研究院有限公司</w:t>
                          </w:r>
                        </w:p>
                      </w:tc>
                      <w:tc>
                        <w:tcPr>
                          <w:tcW w:w="774" w:type="dxa"/>
                        </w:tcPr>
                        <w:p w14:paraId="7D2AFBDA" w14:textId="77777777" w:rsidR="00BE5E3E" w:rsidRPr="00D4500D" w:rsidRDefault="00BE5E3E" w:rsidP="00BE5E3E">
                          <w:pPr>
                            <w:rPr>
                              <w:szCs w:val="21"/>
                            </w:rPr>
                          </w:pPr>
                          <w:r w:rsidRPr="00D4500D">
                            <w:rPr>
                              <w:rFonts w:hint="eastAsia"/>
                              <w:szCs w:val="21"/>
                            </w:rPr>
                            <w:t>全资子公司</w:t>
                          </w:r>
                        </w:p>
                      </w:tc>
                      <w:tc>
                        <w:tcPr>
                          <w:tcW w:w="636" w:type="dxa"/>
                        </w:tcPr>
                        <w:p w14:paraId="750CE735" w14:textId="77777777" w:rsidR="00BE5E3E" w:rsidRPr="00D4500D" w:rsidRDefault="00BE5E3E" w:rsidP="00BE5E3E">
                          <w:pPr>
                            <w:rPr>
                              <w:szCs w:val="21"/>
                            </w:rPr>
                          </w:pPr>
                          <w:r w:rsidRPr="00D4500D">
                            <w:rPr>
                              <w:rFonts w:hint="eastAsia"/>
                              <w:szCs w:val="21"/>
                            </w:rPr>
                            <w:t>工程承包</w:t>
                          </w:r>
                        </w:p>
                      </w:tc>
                      <w:tc>
                        <w:tcPr>
                          <w:tcW w:w="926" w:type="dxa"/>
                        </w:tcPr>
                        <w:p w14:paraId="0B0ED6C4" w14:textId="77777777" w:rsidR="00BE5E3E" w:rsidRPr="00D4500D" w:rsidRDefault="00BE5E3E" w:rsidP="007405F4">
                          <w:pPr>
                            <w:jc w:val="right"/>
                            <w:rPr>
                              <w:szCs w:val="21"/>
                            </w:rPr>
                          </w:pPr>
                          <w:r w:rsidRPr="00D4500D">
                            <w:rPr>
                              <w:szCs w:val="21"/>
                            </w:rPr>
                            <w:t>10,000</w:t>
                          </w:r>
                        </w:p>
                      </w:tc>
                      <w:tc>
                        <w:tcPr>
                          <w:tcW w:w="1266" w:type="dxa"/>
                        </w:tcPr>
                        <w:p w14:paraId="5351D014" w14:textId="77777777" w:rsidR="00BE5E3E" w:rsidRPr="00D4500D" w:rsidRDefault="00BE5E3E" w:rsidP="007405F4">
                          <w:pPr>
                            <w:jc w:val="right"/>
                            <w:rPr>
                              <w:szCs w:val="21"/>
                            </w:rPr>
                          </w:pPr>
                          <w:r w:rsidRPr="00D4500D">
                            <w:rPr>
                              <w:szCs w:val="21"/>
                            </w:rPr>
                            <w:t>282,520.31</w:t>
                          </w:r>
                        </w:p>
                      </w:tc>
                      <w:tc>
                        <w:tcPr>
                          <w:tcW w:w="1266" w:type="dxa"/>
                        </w:tcPr>
                        <w:p w14:paraId="04A875EC" w14:textId="77777777" w:rsidR="00BE5E3E" w:rsidRPr="00D4500D" w:rsidRDefault="00BE5E3E" w:rsidP="007405F4">
                          <w:pPr>
                            <w:jc w:val="right"/>
                            <w:rPr>
                              <w:szCs w:val="21"/>
                            </w:rPr>
                          </w:pPr>
                          <w:r w:rsidRPr="00D4500D">
                            <w:rPr>
                              <w:szCs w:val="21"/>
                            </w:rPr>
                            <w:t>34,895.96</w:t>
                          </w:r>
                        </w:p>
                      </w:tc>
                      <w:tc>
                        <w:tcPr>
                          <w:tcW w:w="1266" w:type="dxa"/>
                        </w:tcPr>
                        <w:p w14:paraId="4DC08C5D" w14:textId="77777777" w:rsidR="00BE5E3E" w:rsidRPr="00D4500D" w:rsidRDefault="00BE5E3E" w:rsidP="007405F4">
                          <w:pPr>
                            <w:jc w:val="right"/>
                            <w:rPr>
                              <w:szCs w:val="21"/>
                            </w:rPr>
                          </w:pPr>
                          <w:r w:rsidRPr="00D4500D">
                            <w:rPr>
                              <w:szCs w:val="21"/>
                            </w:rPr>
                            <w:t>55,161.35</w:t>
                          </w:r>
                        </w:p>
                      </w:tc>
                      <w:tc>
                        <w:tcPr>
                          <w:tcW w:w="1161" w:type="dxa"/>
                        </w:tcPr>
                        <w:p w14:paraId="6ED5BD60" w14:textId="77777777" w:rsidR="00BE5E3E" w:rsidRPr="00D4500D" w:rsidRDefault="00BE5E3E" w:rsidP="007405F4">
                          <w:pPr>
                            <w:jc w:val="right"/>
                            <w:rPr>
                              <w:szCs w:val="21"/>
                            </w:rPr>
                          </w:pPr>
                          <w:r w:rsidRPr="00D4500D">
                            <w:rPr>
                              <w:szCs w:val="21"/>
                            </w:rPr>
                            <w:t>2,815.21</w:t>
                          </w:r>
                        </w:p>
                      </w:tc>
                    </w:tr>
                    <w:tr w:rsidR="007405F4" w14:paraId="6B4F7C7C" w14:textId="77777777" w:rsidTr="00441D53">
                      <w:tc>
                        <w:tcPr>
                          <w:tcW w:w="1302" w:type="dxa"/>
                        </w:tcPr>
                        <w:p w14:paraId="566BD6EA" w14:textId="77777777" w:rsidR="007405F4" w:rsidRPr="00D4500D" w:rsidRDefault="007405F4" w:rsidP="007405F4">
                          <w:pPr>
                            <w:rPr>
                              <w:szCs w:val="21"/>
                            </w:rPr>
                          </w:pPr>
                          <w:r w:rsidRPr="00D4500D">
                            <w:rPr>
                              <w:rFonts w:hint="eastAsia"/>
                              <w:szCs w:val="21"/>
                            </w:rPr>
                            <w:t>德国</w:t>
                          </w:r>
                          <w:r w:rsidRPr="00D4500D">
                            <w:rPr>
                              <w:szCs w:val="21"/>
                            </w:rPr>
                            <w:t>HAZEMAG公司</w:t>
                          </w:r>
                        </w:p>
                      </w:tc>
                      <w:tc>
                        <w:tcPr>
                          <w:tcW w:w="774" w:type="dxa"/>
                        </w:tcPr>
                        <w:p w14:paraId="0220A7E0" w14:textId="77777777" w:rsidR="007405F4" w:rsidRPr="00D4500D" w:rsidRDefault="007405F4" w:rsidP="007405F4">
                          <w:pPr>
                            <w:rPr>
                              <w:szCs w:val="21"/>
                            </w:rPr>
                          </w:pPr>
                          <w:r w:rsidRPr="00D4500D">
                            <w:rPr>
                              <w:rFonts w:hint="eastAsia"/>
                              <w:szCs w:val="21"/>
                            </w:rPr>
                            <w:t>控股子公司</w:t>
                          </w:r>
                        </w:p>
                      </w:tc>
                      <w:tc>
                        <w:tcPr>
                          <w:tcW w:w="636" w:type="dxa"/>
                        </w:tcPr>
                        <w:p w14:paraId="39D50030" w14:textId="77777777" w:rsidR="007405F4" w:rsidRPr="00D4500D" w:rsidRDefault="007405F4" w:rsidP="007405F4">
                          <w:pPr>
                            <w:rPr>
                              <w:szCs w:val="21"/>
                            </w:rPr>
                          </w:pPr>
                          <w:r w:rsidRPr="00D4500D">
                            <w:rPr>
                              <w:rFonts w:hint="eastAsia"/>
                              <w:szCs w:val="21"/>
                            </w:rPr>
                            <w:t>装备制造</w:t>
                          </w:r>
                        </w:p>
                      </w:tc>
                      <w:tc>
                        <w:tcPr>
                          <w:tcW w:w="926" w:type="dxa"/>
                        </w:tcPr>
                        <w:p w14:paraId="3B74F3AD" w14:textId="77777777" w:rsidR="007405F4" w:rsidRPr="00002C39" w:rsidRDefault="007405F4" w:rsidP="007405F4">
                          <w:pPr>
                            <w:jc w:val="right"/>
                            <w:rPr>
                              <w:szCs w:val="21"/>
                            </w:rPr>
                          </w:pPr>
                          <w:r w:rsidRPr="00002C39">
                            <w:rPr>
                              <w:szCs w:val="21"/>
                            </w:rPr>
                            <w:t>4,688</w:t>
                          </w:r>
                        </w:p>
                      </w:tc>
                      <w:tc>
                        <w:tcPr>
                          <w:tcW w:w="1266" w:type="dxa"/>
                          <w:tcBorders>
                            <w:top w:val="nil"/>
                            <w:left w:val="nil"/>
                            <w:bottom w:val="single" w:sz="8" w:space="0" w:color="auto"/>
                            <w:right w:val="single" w:sz="8" w:space="0" w:color="auto"/>
                          </w:tcBorders>
                        </w:tcPr>
                        <w:p w14:paraId="10B51435" w14:textId="31D9285D" w:rsidR="007405F4" w:rsidRPr="00002C39" w:rsidRDefault="007405F4" w:rsidP="007405F4">
                          <w:pPr>
                            <w:jc w:val="right"/>
                            <w:rPr>
                              <w:szCs w:val="21"/>
                            </w:rPr>
                          </w:pPr>
                          <w:r w:rsidRPr="007405F4">
                            <w:rPr>
                              <w:szCs w:val="21"/>
                            </w:rPr>
                            <w:t>89,259.74</w:t>
                          </w:r>
                        </w:p>
                      </w:tc>
                      <w:tc>
                        <w:tcPr>
                          <w:tcW w:w="1266" w:type="dxa"/>
                          <w:tcBorders>
                            <w:top w:val="nil"/>
                            <w:left w:val="nil"/>
                            <w:bottom w:val="single" w:sz="8" w:space="0" w:color="auto"/>
                            <w:right w:val="single" w:sz="8" w:space="0" w:color="auto"/>
                          </w:tcBorders>
                        </w:tcPr>
                        <w:p w14:paraId="0DD4FF5D" w14:textId="72EE4329" w:rsidR="007405F4" w:rsidRPr="00002C39" w:rsidRDefault="007405F4" w:rsidP="007405F4">
                          <w:pPr>
                            <w:jc w:val="right"/>
                            <w:rPr>
                              <w:szCs w:val="21"/>
                            </w:rPr>
                          </w:pPr>
                          <w:r w:rsidRPr="007405F4">
                            <w:rPr>
                              <w:szCs w:val="21"/>
                            </w:rPr>
                            <w:t>49,911.44</w:t>
                          </w:r>
                        </w:p>
                      </w:tc>
                      <w:tc>
                        <w:tcPr>
                          <w:tcW w:w="1266" w:type="dxa"/>
                          <w:tcBorders>
                            <w:top w:val="nil"/>
                            <w:left w:val="nil"/>
                            <w:bottom w:val="single" w:sz="8" w:space="0" w:color="auto"/>
                            <w:right w:val="single" w:sz="8" w:space="0" w:color="auto"/>
                          </w:tcBorders>
                        </w:tcPr>
                        <w:p w14:paraId="3F55388D" w14:textId="399371C2" w:rsidR="007405F4" w:rsidRPr="00002C39" w:rsidRDefault="007405F4" w:rsidP="007405F4">
                          <w:pPr>
                            <w:jc w:val="right"/>
                            <w:rPr>
                              <w:szCs w:val="21"/>
                            </w:rPr>
                          </w:pPr>
                          <w:r w:rsidRPr="007405F4">
                            <w:rPr>
                              <w:szCs w:val="21"/>
                            </w:rPr>
                            <w:t>41,614.47</w:t>
                          </w:r>
                        </w:p>
                      </w:tc>
                      <w:tc>
                        <w:tcPr>
                          <w:tcW w:w="1161" w:type="dxa"/>
                          <w:tcBorders>
                            <w:top w:val="nil"/>
                            <w:left w:val="nil"/>
                            <w:bottom w:val="single" w:sz="8" w:space="0" w:color="auto"/>
                            <w:right w:val="single" w:sz="8" w:space="0" w:color="auto"/>
                          </w:tcBorders>
                        </w:tcPr>
                        <w:p w14:paraId="436741AE" w14:textId="687FEEAC" w:rsidR="007405F4" w:rsidRPr="00002C39" w:rsidRDefault="007405F4" w:rsidP="007405F4">
                          <w:pPr>
                            <w:jc w:val="right"/>
                            <w:rPr>
                              <w:szCs w:val="21"/>
                            </w:rPr>
                          </w:pPr>
                          <w:r w:rsidRPr="007405F4">
                            <w:rPr>
                              <w:szCs w:val="21"/>
                            </w:rPr>
                            <w:t>350.03</w:t>
                          </w:r>
                        </w:p>
                      </w:tc>
                    </w:tr>
                    <w:tr w:rsidR="007405F4" w14:paraId="227C304E" w14:textId="77777777" w:rsidTr="00F51B95">
                      <w:tc>
                        <w:tcPr>
                          <w:tcW w:w="1302" w:type="dxa"/>
                        </w:tcPr>
                        <w:p w14:paraId="63679DCD" w14:textId="77777777" w:rsidR="007405F4" w:rsidRPr="00D4500D" w:rsidRDefault="007405F4" w:rsidP="007405F4">
                          <w:pPr>
                            <w:rPr>
                              <w:szCs w:val="21"/>
                            </w:rPr>
                          </w:pPr>
                          <w:r w:rsidRPr="00D4500D">
                            <w:rPr>
                              <w:rFonts w:hint="eastAsia"/>
                              <w:szCs w:val="21"/>
                            </w:rPr>
                            <w:t>安徽节源环保科技有限公司</w:t>
                          </w:r>
                        </w:p>
                      </w:tc>
                      <w:tc>
                        <w:tcPr>
                          <w:tcW w:w="774" w:type="dxa"/>
                        </w:tcPr>
                        <w:p w14:paraId="191DABF3" w14:textId="77777777" w:rsidR="007405F4" w:rsidRPr="00D4500D" w:rsidRDefault="007405F4" w:rsidP="007405F4">
                          <w:pPr>
                            <w:rPr>
                              <w:szCs w:val="21"/>
                            </w:rPr>
                          </w:pPr>
                          <w:r w:rsidRPr="00D4500D">
                            <w:rPr>
                              <w:rFonts w:hint="eastAsia"/>
                              <w:szCs w:val="21"/>
                            </w:rPr>
                            <w:t>全资子公司</w:t>
                          </w:r>
                        </w:p>
                      </w:tc>
                      <w:tc>
                        <w:tcPr>
                          <w:tcW w:w="636" w:type="dxa"/>
                        </w:tcPr>
                        <w:p w14:paraId="225A4107" w14:textId="77777777" w:rsidR="007405F4" w:rsidRPr="00D4500D" w:rsidRDefault="007405F4" w:rsidP="007405F4">
                          <w:pPr>
                            <w:rPr>
                              <w:szCs w:val="21"/>
                            </w:rPr>
                          </w:pPr>
                          <w:r w:rsidRPr="00D4500D">
                            <w:rPr>
                              <w:rFonts w:hint="eastAsia"/>
                              <w:szCs w:val="21"/>
                            </w:rPr>
                            <w:t>节能环保业务</w:t>
                          </w:r>
                        </w:p>
                      </w:tc>
                      <w:tc>
                        <w:tcPr>
                          <w:tcW w:w="926" w:type="dxa"/>
                        </w:tcPr>
                        <w:p w14:paraId="7B7D6269" w14:textId="77777777" w:rsidR="007405F4" w:rsidRPr="00002C39" w:rsidRDefault="007405F4" w:rsidP="007405F4">
                          <w:pPr>
                            <w:jc w:val="right"/>
                            <w:rPr>
                              <w:szCs w:val="21"/>
                            </w:rPr>
                          </w:pPr>
                          <w:r w:rsidRPr="00002C39">
                            <w:rPr>
                              <w:szCs w:val="21"/>
                            </w:rPr>
                            <w:t>6,316</w:t>
                          </w:r>
                        </w:p>
                      </w:tc>
                      <w:tc>
                        <w:tcPr>
                          <w:tcW w:w="1266" w:type="dxa"/>
                        </w:tcPr>
                        <w:p w14:paraId="1435512E" w14:textId="77777777" w:rsidR="007405F4" w:rsidRPr="00002C39" w:rsidRDefault="007405F4" w:rsidP="007405F4">
                          <w:pPr>
                            <w:jc w:val="right"/>
                            <w:rPr>
                              <w:szCs w:val="21"/>
                            </w:rPr>
                          </w:pPr>
                          <w:r w:rsidRPr="00002C39">
                            <w:rPr>
                              <w:szCs w:val="21"/>
                            </w:rPr>
                            <w:t>36,663.35</w:t>
                          </w:r>
                        </w:p>
                      </w:tc>
                      <w:tc>
                        <w:tcPr>
                          <w:tcW w:w="1266" w:type="dxa"/>
                        </w:tcPr>
                        <w:p w14:paraId="5C780F13" w14:textId="77777777" w:rsidR="007405F4" w:rsidRPr="00002C39" w:rsidRDefault="007405F4" w:rsidP="007405F4">
                          <w:pPr>
                            <w:jc w:val="right"/>
                            <w:rPr>
                              <w:szCs w:val="21"/>
                            </w:rPr>
                          </w:pPr>
                          <w:r w:rsidRPr="00002C39">
                            <w:rPr>
                              <w:szCs w:val="21"/>
                            </w:rPr>
                            <w:t>24,942.90</w:t>
                          </w:r>
                        </w:p>
                      </w:tc>
                      <w:tc>
                        <w:tcPr>
                          <w:tcW w:w="1266" w:type="dxa"/>
                        </w:tcPr>
                        <w:p w14:paraId="04E7430B" w14:textId="77777777" w:rsidR="007405F4" w:rsidRPr="00002C39" w:rsidRDefault="007405F4" w:rsidP="007405F4">
                          <w:pPr>
                            <w:jc w:val="right"/>
                            <w:rPr>
                              <w:szCs w:val="21"/>
                            </w:rPr>
                          </w:pPr>
                          <w:r w:rsidRPr="00002C39">
                            <w:rPr>
                              <w:szCs w:val="21"/>
                            </w:rPr>
                            <w:t>11,189.14</w:t>
                          </w:r>
                        </w:p>
                      </w:tc>
                      <w:tc>
                        <w:tcPr>
                          <w:tcW w:w="1161" w:type="dxa"/>
                        </w:tcPr>
                        <w:p w14:paraId="3703A921" w14:textId="77777777" w:rsidR="007405F4" w:rsidRPr="00002C39" w:rsidRDefault="007405F4" w:rsidP="007405F4">
                          <w:pPr>
                            <w:jc w:val="right"/>
                            <w:rPr>
                              <w:szCs w:val="21"/>
                            </w:rPr>
                          </w:pPr>
                          <w:r w:rsidRPr="00002C39">
                            <w:rPr>
                              <w:szCs w:val="21"/>
                            </w:rPr>
                            <w:t>2,786.64</w:t>
                          </w:r>
                        </w:p>
                      </w:tc>
                    </w:tr>
                  </w:tbl>
                  <w:p w14:paraId="1155E799" w14:textId="77777777" w:rsidR="00BE5E3E" w:rsidRDefault="00BE5E3E" w:rsidP="00BE5E3E"/>
                </w:tc>
              </w:tr>
            </w:tbl>
            <w:p w14:paraId="20659E53" w14:textId="77777777" w:rsidR="00BE5E3E" w:rsidRDefault="00FE42B0" w:rsidP="00BE5E3E"/>
          </w:sdtContent>
        </w:sdt>
      </w:sdtContent>
    </w:sdt>
    <w:p w14:paraId="50C87B0F" w14:textId="77777777" w:rsidR="00BE5E3E" w:rsidRDefault="00BE5E3E"/>
    <w:sdt>
      <w:sdtPr>
        <w:rPr>
          <w:rFonts w:ascii="宋体" w:hAnsi="宋体" w:cs="宋体"/>
          <w:b w:val="0"/>
          <w:bCs w:val="0"/>
          <w:kern w:val="0"/>
          <w:szCs w:val="24"/>
        </w:rPr>
        <w:alias w:val="模块:公司控制的结构化主体情况"/>
        <w:tag w:val="_SEC_1ac5f271c9c14f569093b3be96ecc8d2"/>
        <w:id w:val="335282454"/>
        <w:lock w:val="sdtLocked"/>
        <w:placeholder>
          <w:docPart w:val="GBC22222222222222222222222222222"/>
        </w:placeholder>
      </w:sdtPr>
      <w:sdtContent>
        <w:p w14:paraId="3625C511" w14:textId="77777777" w:rsidR="00BE5E3E" w:rsidRDefault="00BE5E3E" w:rsidP="006807BE">
          <w:pPr>
            <w:pStyle w:val="3"/>
            <w:numPr>
              <w:ilvl w:val="0"/>
              <w:numId w:val="79"/>
            </w:numPr>
          </w:pPr>
          <w:r>
            <w:t>公司控制的结构化主体情况</w:t>
          </w:r>
        </w:p>
        <w:sdt>
          <w:sdtPr>
            <w:rPr>
              <w:rFonts w:hint="eastAsia"/>
            </w:rPr>
            <w:alias w:val="是否适用：公司控制的结构化主体情况[双击切换]"/>
            <w:tag w:val="_GBC_6dee8f13bc9a4596ad3e5af6f90f0b8b"/>
            <w:id w:val="864014624"/>
            <w:lock w:val="sdtContentLocked"/>
            <w:placeholder>
              <w:docPart w:val="GBC22222222222222222222222222222"/>
            </w:placeholder>
          </w:sdtPr>
          <w:sdtContent>
            <w:p w14:paraId="6205F61D"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23570D6" w14:textId="77777777" w:rsidR="00BE5E3E" w:rsidRDefault="00BE5E3E"/>
    <w:p w14:paraId="573665C8" w14:textId="77777777" w:rsidR="00BE5E3E" w:rsidRDefault="00BE5E3E" w:rsidP="006807BE">
      <w:pPr>
        <w:pStyle w:val="2"/>
        <w:numPr>
          <w:ilvl w:val="0"/>
          <w:numId w:val="78"/>
        </w:numPr>
        <w:spacing w:line="360" w:lineRule="auto"/>
      </w:pPr>
      <w:r>
        <w:rPr>
          <w:rFonts w:hint="eastAsia"/>
        </w:rPr>
        <w:t>其他披露事项</w:t>
      </w:r>
    </w:p>
    <w:sdt>
      <w:sdtPr>
        <w:rPr>
          <w:rFonts w:ascii="宋体" w:hAnsi="宋体" w:cs="宋体"/>
          <w:b w:val="0"/>
          <w:bCs w:val="0"/>
          <w:kern w:val="0"/>
          <w:szCs w:val="24"/>
        </w:rPr>
        <w:alias w:val="模块:预测年初至下一报告期期末的累计净利润可能为亏损或者与上年同期相比发生大幅度变动的警示及说明"/>
        <w:tag w:val="_SEC_69129d38b7d94d03aaf945ee5c158c25"/>
        <w:id w:val="-921946383"/>
        <w:lock w:val="sdtLocked"/>
        <w:placeholder>
          <w:docPart w:val="GBC22222222222222222222222222222"/>
        </w:placeholder>
      </w:sdtPr>
      <w:sdtContent>
        <w:p w14:paraId="5CEB9D28" w14:textId="77777777" w:rsidR="00BE5E3E" w:rsidRDefault="00BE5E3E" w:rsidP="006807BE">
          <w:pPr>
            <w:pStyle w:val="3"/>
            <w:numPr>
              <w:ilvl w:val="0"/>
              <w:numId w:val="85"/>
            </w:numPr>
          </w:pPr>
          <w:r>
            <w:t>预测年初至下</w:t>
          </w:r>
          <w:proofErr w:type="gramStart"/>
          <w:r>
            <w:t>一报告</w:t>
          </w:r>
          <w:proofErr w:type="gramEnd"/>
          <w:r>
            <w:t>期期末的累计净利润可能为亏损或者与上年同期相比发生大幅度变动的警示及说明</w:t>
          </w:r>
        </w:p>
        <w:sdt>
          <w:sdtPr>
            <w:alias w:val="是否适用：预测年初至下一报告期期末的累计净利润可能为亏损或者与上年同期相比发生大幅度变动的警示及说明[双击切换]"/>
            <w:tag w:val="_GBC_960ddb23677d458dac0c0bec3fbd79cd"/>
            <w:id w:val="-1901118732"/>
            <w:lock w:val="sdtContentLocked"/>
            <w:placeholder>
              <w:docPart w:val="GBC22222222222222222222222222222"/>
            </w:placeholder>
          </w:sdtPr>
          <w:sdtContent>
            <w:p w14:paraId="55F8DD8C"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134E01E" w14:textId="77777777" w:rsidR="00BE5E3E" w:rsidRDefault="00FE42B0"/>
      </w:sdtContent>
    </w:sdt>
    <w:sdt>
      <w:sdtPr>
        <w:rPr>
          <w:rFonts w:ascii="宋体" w:hAnsi="宋体" w:cs="宋体"/>
          <w:b w:val="0"/>
          <w:bCs w:val="0"/>
          <w:kern w:val="0"/>
          <w:szCs w:val="24"/>
        </w:rPr>
        <w:alias w:val="模块:可能面对的风险"/>
        <w:tag w:val="_SEC_81e2de17d1214ba3b0e3ff89b6c2b65d"/>
        <w:id w:val="1013498505"/>
        <w:lock w:val="sdtLocked"/>
        <w:placeholder>
          <w:docPart w:val="GBC22222222222222222222222222222"/>
        </w:placeholder>
      </w:sdtPr>
      <w:sdtEndPr>
        <w:rPr>
          <w:rFonts w:hint="eastAsia"/>
        </w:rPr>
      </w:sdtEndPr>
      <w:sdtContent>
        <w:p w14:paraId="0D76FE1D" w14:textId="77777777" w:rsidR="00BE5E3E" w:rsidRDefault="00BE5E3E" w:rsidP="006807BE">
          <w:pPr>
            <w:pStyle w:val="3"/>
            <w:numPr>
              <w:ilvl w:val="0"/>
              <w:numId w:val="85"/>
            </w:numPr>
          </w:pPr>
          <w:r>
            <w:t>可能面对的风险</w:t>
          </w:r>
        </w:p>
        <w:sdt>
          <w:sdtPr>
            <w:rPr>
              <w:rFonts w:hint="eastAsia"/>
            </w:rPr>
            <w:alias w:val="是否适用：可能面对的风险[双击切换]"/>
            <w:tag w:val="_GBC_2a971d8ab5884d3eb5547ede4e1e17c9"/>
            <w:id w:val="-861585609"/>
            <w:lock w:val="sdtContentLocked"/>
            <w:placeholder>
              <w:docPart w:val="GBC22222222222222222222222222222"/>
            </w:placeholder>
          </w:sdtPr>
          <w:sdtContent>
            <w:p w14:paraId="28FF5456"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公司可能面对的风险"/>
            <w:tag w:val="_GBC_6e03b01ba4f1453dbc563404b41bfdbc"/>
            <w:id w:val="-298537741"/>
            <w:lock w:val="sdtLocked"/>
          </w:sdtPr>
          <w:sdtContent>
            <w:p w14:paraId="3DF2E3F2" w14:textId="77777777" w:rsidR="00BE5E3E" w:rsidRPr="00553ADB" w:rsidRDefault="00BE5E3E" w:rsidP="00F51B95">
              <w:pPr>
                <w:ind w:firstLineChars="200" w:firstLine="420"/>
                <w:jc w:val="both"/>
              </w:pPr>
              <w:r w:rsidRPr="00553ADB">
                <w:t>1. 行业风险：国内水泥投资持续下滑，全球水泥工程市场竞争激烈。针对此项风险，公司优化调整产业结构，国内市场在拓展备品备件与技术改造业务同时，向节能环保产业转型；国际市场在努力提高市场占有率的同时，延伸主业链条发展客户服务和工程多元化业务，拓展海</w:t>
              </w:r>
              <w:r w:rsidRPr="00CF5A46">
                <w:t>外水泥投资业务</w:t>
              </w:r>
              <w:r w:rsidRPr="00553ADB">
                <w:t>，推进公司的转型升级。</w:t>
              </w:r>
            </w:p>
            <w:p w14:paraId="2A1F8C96" w14:textId="77777777" w:rsidR="00BE5E3E" w:rsidRPr="00553ADB" w:rsidRDefault="00BE5E3E" w:rsidP="00F51B95">
              <w:pPr>
                <w:ind w:firstLineChars="200" w:firstLine="420"/>
                <w:jc w:val="both"/>
              </w:pPr>
              <w:r w:rsidRPr="00553ADB">
                <w:t>2. 政策风险：公司近90%的业务在海外，遍布多个国家和地区，各个国家和地区的政治、经济、法律、财税政策存在较大差异，增加了公司在境外经营发展与管理的难度。针对此风险，公司将进一步加强海外项目风险的梳理和评估，并制定有效应对措施。</w:t>
              </w:r>
            </w:p>
            <w:p w14:paraId="17612FE2" w14:textId="77777777" w:rsidR="00BE5E3E" w:rsidRPr="00553ADB" w:rsidRDefault="00BE5E3E" w:rsidP="00F51B95">
              <w:pPr>
                <w:ind w:firstLineChars="200" w:firstLine="420"/>
                <w:jc w:val="both"/>
              </w:pPr>
              <w:r w:rsidRPr="00553ADB">
                <w:t>3. 经营风险：EPC 总承包模式盈利的关键在于从市场调研到项目完工过程中对工期和成本</w:t>
              </w:r>
              <w:r w:rsidRPr="00553ADB">
                <w:rPr>
                  <w:rFonts w:hint="eastAsia"/>
                </w:rPr>
                <w:t>的</w:t>
              </w:r>
              <w:r w:rsidRPr="00553ADB">
                <w:t>控制，也是经营风险的来源。公司持续深化并拓展EPC项目对标，加强项目预算总成本管理，以期提高项目精细化管理水平，防范经营风险。</w:t>
              </w:r>
            </w:p>
            <w:p w14:paraId="0676BF55" w14:textId="77777777" w:rsidR="00BE5E3E" w:rsidRPr="00553ADB" w:rsidRDefault="00BE5E3E" w:rsidP="00F51B95">
              <w:pPr>
                <w:ind w:firstLineChars="200" w:firstLine="420"/>
                <w:jc w:val="both"/>
              </w:pPr>
              <w:r w:rsidRPr="00553ADB">
                <w:rPr>
                  <w:rFonts w:hint="eastAsia"/>
                </w:rPr>
                <w:t>4. 汇率风险：公司海外工程项目的结算货币大多为外币，外币的汇率波动直接影响公司的损益状况。针对汇率风险，公司一方面在合同报价中考虑此项因素，另一方面以项目收支为基础安排外汇套期保值。</w:t>
              </w:r>
            </w:p>
            <w:p w14:paraId="1496C545" w14:textId="77777777" w:rsidR="00BE5E3E" w:rsidRDefault="00FE42B0" w:rsidP="00BE5E3E"/>
          </w:sdtContent>
        </w:sdt>
      </w:sdtContent>
    </w:sdt>
    <w:p w14:paraId="363BBBBB" w14:textId="77777777" w:rsidR="00BE5E3E" w:rsidRDefault="00BE5E3E"/>
    <w:sdt>
      <w:sdtPr>
        <w:rPr>
          <w:rFonts w:ascii="宋体" w:hAnsi="宋体" w:cs="宋体"/>
          <w:b w:val="0"/>
          <w:bCs w:val="0"/>
          <w:kern w:val="0"/>
          <w:szCs w:val="24"/>
        </w:rPr>
        <w:alias w:val="模块:其他披露事项"/>
        <w:tag w:val="_SEC_2d00d0d8a1b7409b884a0beb6a447e0d"/>
        <w:id w:val="184792410"/>
        <w:lock w:val="sdtLocked"/>
        <w:placeholder>
          <w:docPart w:val="GBC22222222222222222222222222222"/>
        </w:placeholder>
      </w:sdtPr>
      <w:sdtContent>
        <w:p w14:paraId="2C9DCF4C" w14:textId="77777777" w:rsidR="00BE5E3E" w:rsidRDefault="00BE5E3E" w:rsidP="006807BE">
          <w:pPr>
            <w:pStyle w:val="3"/>
            <w:numPr>
              <w:ilvl w:val="0"/>
              <w:numId w:val="85"/>
            </w:numPr>
          </w:pPr>
          <w:r>
            <w:t>其他披露事项</w:t>
          </w:r>
        </w:p>
        <w:sdt>
          <w:sdtPr>
            <w:rPr>
              <w:rFonts w:hint="eastAsia"/>
            </w:rPr>
            <w:alias w:val="是否适用：董事会其他需要披露的事项[双击切换]"/>
            <w:tag w:val="_GBC_4bd5ba6bf4044aee9ecd40a0c2fc29bf"/>
            <w:id w:val="236295721"/>
            <w:lock w:val="sdtContentLocked"/>
            <w:placeholder>
              <w:docPart w:val="GBC22222222222222222222222222222"/>
            </w:placeholder>
          </w:sdtPr>
          <w:sdtContent>
            <w:p w14:paraId="3D2672B2"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1AC5AA9" w14:textId="77777777" w:rsidR="00BE5E3E" w:rsidRDefault="00BE5E3E"/>
    <w:bookmarkEnd w:id="29"/>
    <w:bookmarkEnd w:id="30"/>
    <w:p w14:paraId="5C1EF81C" w14:textId="77777777" w:rsidR="00BE5E3E" w:rsidRDefault="00BE5E3E"/>
    <w:p w14:paraId="2B212789" w14:textId="77777777" w:rsidR="00BE5E3E" w:rsidRDefault="00BE5E3E"/>
    <w:p w14:paraId="31F672AF" w14:textId="77777777" w:rsidR="00BE5E3E" w:rsidRDefault="00BE5E3E" w:rsidP="00F510CA">
      <w:pPr>
        <w:pStyle w:val="10"/>
        <w:numPr>
          <w:ilvl w:val="0"/>
          <w:numId w:val="1"/>
        </w:numPr>
        <w:jc w:val="left"/>
      </w:pPr>
      <w:bookmarkStart w:id="31" w:name="_Toc484510568"/>
      <w:r>
        <w:t>重要事项</w:t>
      </w:r>
      <w:bookmarkEnd w:id="31"/>
    </w:p>
    <w:sdt>
      <w:sdtPr>
        <w:rPr>
          <w:rFonts w:ascii="宋体" w:hAnsi="宋体" w:cs="宋体"/>
          <w:b w:val="0"/>
          <w:bCs w:val="0"/>
          <w:kern w:val="0"/>
          <w:szCs w:val="24"/>
        </w:rPr>
        <w:alias w:val="模块:股东大会情况简介"/>
        <w:tag w:val="_SEC_3ae22d0bfcd94a15aff38fa624550b48"/>
        <w:id w:val="1347983475"/>
        <w:lock w:val="sdtLocked"/>
        <w:placeholder>
          <w:docPart w:val="GBC22222222222222222222222222222"/>
        </w:placeholder>
      </w:sdtPr>
      <w:sdtEndPr>
        <w:rPr>
          <w:rFonts w:hint="eastAsia"/>
        </w:rPr>
      </w:sdtEndPr>
      <w:sdtContent>
        <w:p w14:paraId="569A7B17" w14:textId="77777777" w:rsidR="00BE5E3E" w:rsidRDefault="00BE5E3E" w:rsidP="006807BE">
          <w:pPr>
            <w:pStyle w:val="2"/>
            <w:numPr>
              <w:ilvl w:val="0"/>
              <w:numId w:val="86"/>
            </w:numPr>
            <w:spacing w:line="360" w:lineRule="auto"/>
          </w:pPr>
          <w:r>
            <w:t>股东大会情况简介</w:t>
          </w:r>
        </w:p>
        <w:tbl>
          <w:tblPr>
            <w:tblStyle w:val="g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9"/>
            <w:gridCol w:w="1463"/>
            <w:gridCol w:w="2421"/>
            <w:gridCol w:w="2090"/>
          </w:tblGrid>
          <w:tr w:rsidR="00BE5E3E" w14:paraId="3EB2A1D2" w14:textId="77777777" w:rsidTr="00BE5E3E">
            <w:trPr>
              <w:trHeight w:val="165"/>
            </w:trPr>
            <w:tc>
              <w:tcPr>
                <w:tcW w:w="1626" w:type="pct"/>
                <w:vAlign w:val="center"/>
              </w:tcPr>
              <w:p w14:paraId="7F71012F" w14:textId="77777777" w:rsidR="00BE5E3E" w:rsidRDefault="00BE5E3E" w:rsidP="00BE5E3E">
                <w:pPr>
                  <w:jc w:val="center"/>
                  <w:rPr>
                    <w:szCs w:val="21"/>
                  </w:rPr>
                </w:pPr>
                <w:r>
                  <w:rPr>
                    <w:szCs w:val="21"/>
                  </w:rPr>
                  <w:t>会议届次</w:t>
                </w:r>
              </w:p>
            </w:tc>
            <w:tc>
              <w:tcPr>
                <w:tcW w:w="840" w:type="pct"/>
                <w:vAlign w:val="center"/>
              </w:tcPr>
              <w:p w14:paraId="2D47747E" w14:textId="77777777" w:rsidR="00BE5E3E" w:rsidRDefault="00BE5E3E" w:rsidP="00BE5E3E">
                <w:pPr>
                  <w:jc w:val="center"/>
                  <w:rPr>
                    <w:szCs w:val="21"/>
                  </w:rPr>
                </w:pPr>
                <w:r>
                  <w:rPr>
                    <w:szCs w:val="21"/>
                  </w:rPr>
                  <w:t>召开日期</w:t>
                </w:r>
              </w:p>
            </w:tc>
            <w:tc>
              <w:tcPr>
                <w:tcW w:w="1338" w:type="pct"/>
                <w:vAlign w:val="center"/>
              </w:tcPr>
              <w:p w14:paraId="294CC889" w14:textId="77777777" w:rsidR="00BE5E3E" w:rsidRDefault="00BE5E3E" w:rsidP="00BE5E3E">
                <w:pPr>
                  <w:jc w:val="center"/>
                  <w:rPr>
                    <w:szCs w:val="21"/>
                  </w:rPr>
                </w:pPr>
                <w:r>
                  <w:rPr>
                    <w:szCs w:val="21"/>
                  </w:rPr>
                  <w:t>决议刊登的指定网站的查询索引</w:t>
                </w:r>
              </w:p>
            </w:tc>
            <w:tc>
              <w:tcPr>
                <w:tcW w:w="1195" w:type="pct"/>
                <w:vAlign w:val="center"/>
              </w:tcPr>
              <w:p w14:paraId="01B6038B" w14:textId="77777777" w:rsidR="00BE5E3E" w:rsidRDefault="00BE5E3E" w:rsidP="00BE5E3E">
                <w:pPr>
                  <w:jc w:val="center"/>
                  <w:rPr>
                    <w:szCs w:val="21"/>
                  </w:rPr>
                </w:pPr>
                <w:r>
                  <w:rPr>
                    <w:szCs w:val="21"/>
                  </w:rPr>
                  <w:t>决议刊登的披露日期</w:t>
                </w:r>
              </w:p>
            </w:tc>
          </w:tr>
          <w:sdt>
            <w:sdtPr>
              <w:rPr>
                <w:rFonts w:hint="eastAsia"/>
                <w:szCs w:val="21"/>
              </w:rPr>
              <w:alias w:val="股东大会情况"/>
              <w:tag w:val="_TUP_23eb487759fc41b6a2a06b40dd3fe0d9"/>
              <w:id w:val="1710769859"/>
              <w:lock w:val="sdtLocked"/>
            </w:sdtPr>
            <w:sdtEndPr>
              <w:rPr>
                <w:color w:val="333399"/>
              </w:rPr>
            </w:sdtEndPr>
            <w:sdtContent>
              <w:tr w:rsidR="00BE5E3E" w14:paraId="684ED2DF" w14:textId="77777777" w:rsidTr="00BE5E3E">
                <w:trPr>
                  <w:trHeight w:val="195"/>
                </w:trPr>
                <w:sdt>
                  <w:sdtPr>
                    <w:rPr>
                      <w:rFonts w:hint="eastAsia"/>
                      <w:szCs w:val="21"/>
                    </w:rPr>
                    <w:alias w:val="股东大会届次"/>
                    <w:tag w:val="_GBC_6bc4a484fcfc4c8f80baa59de8a4270a"/>
                    <w:id w:val="-1923637317"/>
                    <w:lock w:val="sdtLocked"/>
                  </w:sdtPr>
                  <w:sdtContent>
                    <w:tc>
                      <w:tcPr>
                        <w:tcW w:w="1626" w:type="pct"/>
                      </w:tcPr>
                      <w:p w14:paraId="65F6C337" w14:textId="77777777" w:rsidR="00BE5E3E" w:rsidRDefault="00BE5E3E" w:rsidP="00BE5E3E">
                        <w:pPr>
                          <w:rPr>
                            <w:szCs w:val="21"/>
                          </w:rPr>
                        </w:pPr>
                        <w:r>
                          <w:rPr>
                            <w:szCs w:val="21"/>
                          </w:rPr>
                          <w:t>2017</w:t>
                        </w:r>
                        <w:r>
                          <w:rPr>
                            <w:rFonts w:hint="eastAsia"/>
                            <w:szCs w:val="21"/>
                          </w:rPr>
                          <w:t>年第一次临时股东大会</w:t>
                        </w:r>
                      </w:p>
                    </w:tc>
                  </w:sdtContent>
                </w:sdt>
                <w:sdt>
                  <w:sdtPr>
                    <w:rPr>
                      <w:szCs w:val="21"/>
                    </w:rPr>
                    <w:alias w:val="股东大会召开日期"/>
                    <w:tag w:val="_GBC_2566bd9b889e42218b24ce9747441ec3"/>
                    <w:id w:val="516968325"/>
                    <w:lock w:val="sdtLocked"/>
                  </w:sdtPr>
                  <w:sdtContent>
                    <w:tc>
                      <w:tcPr>
                        <w:tcW w:w="840" w:type="pct"/>
                      </w:tcPr>
                      <w:p w14:paraId="1C0F3B71" w14:textId="77777777" w:rsidR="00BE5E3E" w:rsidRDefault="00BE5E3E" w:rsidP="00BE5E3E">
                        <w:pPr>
                          <w:rPr>
                            <w:szCs w:val="21"/>
                          </w:rPr>
                        </w:pPr>
                        <w:r>
                          <w:rPr>
                            <w:szCs w:val="21"/>
                          </w:rPr>
                          <w:t>2017-02-13</w:t>
                        </w:r>
                      </w:p>
                    </w:tc>
                  </w:sdtContent>
                </w:sdt>
                <w:sdt>
                  <w:sdtPr>
                    <w:rPr>
                      <w:szCs w:val="21"/>
                    </w:rPr>
                    <w:alias w:val="股东大会决议刊登的指定网站的查询索引"/>
                    <w:tag w:val="_GBC_90d7a06e403b46a796247e2dc340a1b2"/>
                    <w:id w:val="1803575602"/>
                    <w:lock w:val="sdtLocked"/>
                  </w:sdtPr>
                  <w:sdtContent>
                    <w:tc>
                      <w:tcPr>
                        <w:tcW w:w="1338" w:type="pct"/>
                      </w:tcPr>
                      <w:p w14:paraId="721BF62F" w14:textId="77777777" w:rsidR="00BE5E3E" w:rsidRDefault="00BE5E3E" w:rsidP="00BE5E3E">
                        <w:pPr>
                          <w:rPr>
                            <w:szCs w:val="21"/>
                          </w:rPr>
                        </w:pPr>
                        <w:r w:rsidRPr="005A4928">
                          <w:rPr>
                            <w:rFonts w:hint="eastAsia"/>
                            <w:szCs w:val="21"/>
                          </w:rPr>
                          <w:t>http://www.sse.com.cn</w:t>
                        </w:r>
                      </w:p>
                    </w:tc>
                  </w:sdtContent>
                </w:sdt>
                <w:sdt>
                  <w:sdtPr>
                    <w:rPr>
                      <w:szCs w:val="21"/>
                    </w:rPr>
                    <w:alias w:val="股东大会决议刊登的信息披露日期"/>
                    <w:tag w:val="_GBC_ce6d4d63473b42f886e5789f3bc479a8"/>
                    <w:id w:val="1602765049"/>
                    <w:lock w:val="sdtLocked"/>
                  </w:sdtPr>
                  <w:sdtContent>
                    <w:tc>
                      <w:tcPr>
                        <w:tcW w:w="1195" w:type="pct"/>
                      </w:tcPr>
                      <w:p w14:paraId="0CABA423" w14:textId="77777777" w:rsidR="00BE5E3E" w:rsidRDefault="00BE5E3E" w:rsidP="00BE5E3E">
                        <w:pPr>
                          <w:rPr>
                            <w:szCs w:val="21"/>
                          </w:rPr>
                        </w:pPr>
                        <w:r>
                          <w:rPr>
                            <w:szCs w:val="21"/>
                          </w:rPr>
                          <w:t>2017-02-14</w:t>
                        </w:r>
                      </w:p>
                    </w:tc>
                  </w:sdtContent>
                </w:sdt>
              </w:tr>
            </w:sdtContent>
          </w:sdt>
          <w:sdt>
            <w:sdtPr>
              <w:rPr>
                <w:rFonts w:hint="eastAsia"/>
                <w:szCs w:val="21"/>
              </w:rPr>
              <w:alias w:val="股东大会情况"/>
              <w:tag w:val="_TUP_23eb487759fc41b6a2a06b40dd3fe0d9"/>
              <w:id w:val="-1989237155"/>
              <w:lock w:val="sdtLocked"/>
            </w:sdtPr>
            <w:sdtEndPr>
              <w:rPr>
                <w:color w:val="333399"/>
              </w:rPr>
            </w:sdtEndPr>
            <w:sdtContent>
              <w:tr w:rsidR="00BE5E3E" w:rsidRPr="00443945" w14:paraId="08C33AE8" w14:textId="77777777" w:rsidTr="00BE5E3E">
                <w:trPr>
                  <w:trHeight w:val="195"/>
                </w:trPr>
                <w:sdt>
                  <w:sdtPr>
                    <w:rPr>
                      <w:rFonts w:hint="eastAsia"/>
                      <w:szCs w:val="21"/>
                    </w:rPr>
                    <w:alias w:val="股东大会届次"/>
                    <w:tag w:val="_GBC_6bc4a484fcfc4c8f80baa59de8a4270a"/>
                    <w:id w:val="-1940063646"/>
                    <w:lock w:val="sdtLocked"/>
                  </w:sdtPr>
                  <w:sdtContent>
                    <w:tc>
                      <w:tcPr>
                        <w:tcW w:w="1626" w:type="pct"/>
                      </w:tcPr>
                      <w:p w14:paraId="7FFDC9A9" w14:textId="77777777" w:rsidR="00BE5E3E" w:rsidRDefault="00BE5E3E" w:rsidP="00BE5E3E">
                        <w:pPr>
                          <w:rPr>
                            <w:szCs w:val="21"/>
                          </w:rPr>
                        </w:pPr>
                        <w:r>
                          <w:rPr>
                            <w:szCs w:val="21"/>
                          </w:rPr>
                          <w:t>2016</w:t>
                        </w:r>
                        <w:r>
                          <w:rPr>
                            <w:rFonts w:hint="eastAsia"/>
                            <w:szCs w:val="21"/>
                          </w:rPr>
                          <w:t>年年度股东大会</w:t>
                        </w:r>
                      </w:p>
                    </w:tc>
                  </w:sdtContent>
                </w:sdt>
                <w:sdt>
                  <w:sdtPr>
                    <w:rPr>
                      <w:szCs w:val="21"/>
                    </w:rPr>
                    <w:alias w:val="股东大会召开日期"/>
                    <w:tag w:val="_GBC_2566bd9b889e42218b24ce9747441ec3"/>
                    <w:id w:val="131369671"/>
                    <w:lock w:val="sdtLocked"/>
                  </w:sdtPr>
                  <w:sdtContent>
                    <w:tc>
                      <w:tcPr>
                        <w:tcW w:w="840" w:type="pct"/>
                      </w:tcPr>
                      <w:p w14:paraId="739A5CE1" w14:textId="77777777" w:rsidR="00BE5E3E" w:rsidRDefault="00BE5E3E" w:rsidP="00BE5E3E">
                        <w:pPr>
                          <w:rPr>
                            <w:szCs w:val="21"/>
                          </w:rPr>
                        </w:pPr>
                        <w:r>
                          <w:rPr>
                            <w:szCs w:val="21"/>
                          </w:rPr>
                          <w:t>2017-0</w:t>
                        </w:r>
                        <w:r>
                          <w:rPr>
                            <w:rFonts w:hint="eastAsia"/>
                            <w:szCs w:val="21"/>
                          </w:rPr>
                          <w:t>4-</w:t>
                        </w:r>
                        <w:r>
                          <w:rPr>
                            <w:szCs w:val="21"/>
                          </w:rPr>
                          <w:t>0</w:t>
                        </w:r>
                        <w:r>
                          <w:rPr>
                            <w:rFonts w:hint="eastAsia"/>
                            <w:szCs w:val="21"/>
                          </w:rPr>
                          <w:t>7</w:t>
                        </w:r>
                      </w:p>
                    </w:tc>
                  </w:sdtContent>
                </w:sdt>
                <w:sdt>
                  <w:sdtPr>
                    <w:rPr>
                      <w:szCs w:val="21"/>
                    </w:rPr>
                    <w:alias w:val="股东大会决议刊登的指定网站的查询索引"/>
                    <w:tag w:val="_GBC_90d7a06e403b46a796247e2dc340a1b2"/>
                    <w:id w:val="1565531122"/>
                    <w:lock w:val="sdtLocked"/>
                  </w:sdtPr>
                  <w:sdtContent>
                    <w:tc>
                      <w:tcPr>
                        <w:tcW w:w="1338" w:type="pct"/>
                      </w:tcPr>
                      <w:p w14:paraId="20350FB6" w14:textId="77777777" w:rsidR="00BE5E3E" w:rsidRDefault="00BE5E3E" w:rsidP="00BE5E3E">
                        <w:pPr>
                          <w:rPr>
                            <w:szCs w:val="21"/>
                          </w:rPr>
                        </w:pPr>
                        <w:r w:rsidRPr="005A4928">
                          <w:rPr>
                            <w:rFonts w:hint="eastAsia"/>
                            <w:szCs w:val="21"/>
                          </w:rPr>
                          <w:t>http://www.sse.com.cn</w:t>
                        </w:r>
                      </w:p>
                    </w:tc>
                  </w:sdtContent>
                </w:sdt>
                <w:sdt>
                  <w:sdtPr>
                    <w:rPr>
                      <w:szCs w:val="21"/>
                    </w:rPr>
                    <w:alias w:val="股东大会决议刊登的信息披露日期"/>
                    <w:tag w:val="_GBC_ce6d4d63473b42f886e5789f3bc479a8"/>
                    <w:id w:val="182874706"/>
                    <w:lock w:val="sdtLocked"/>
                  </w:sdtPr>
                  <w:sdtContent>
                    <w:tc>
                      <w:tcPr>
                        <w:tcW w:w="1195" w:type="pct"/>
                      </w:tcPr>
                      <w:p w14:paraId="284BF7F0" w14:textId="77777777" w:rsidR="00BE5E3E" w:rsidRDefault="00BE5E3E" w:rsidP="00BE5E3E">
                        <w:pPr>
                          <w:rPr>
                            <w:szCs w:val="21"/>
                          </w:rPr>
                        </w:pPr>
                        <w:r>
                          <w:rPr>
                            <w:szCs w:val="21"/>
                          </w:rPr>
                          <w:t>2017-04-08</w:t>
                        </w:r>
                      </w:p>
                    </w:tc>
                  </w:sdtContent>
                </w:sdt>
              </w:tr>
            </w:sdtContent>
          </w:sdt>
        </w:tbl>
        <w:p w14:paraId="4E18CAE4" w14:textId="77777777" w:rsidR="00BE5E3E" w:rsidRPr="00443945" w:rsidRDefault="00FE42B0" w:rsidP="00BE5E3E"/>
      </w:sdtContent>
    </w:sdt>
    <w:sdt>
      <w:sdtPr>
        <w:rPr>
          <w:rFonts w:hint="eastAsia"/>
        </w:rPr>
        <w:alias w:val="模块:股东大会情况说明"/>
        <w:tag w:val="_SEC_bf1ce0d19a464ce2a3d1a1d438ffde42"/>
        <w:id w:val="964465622"/>
        <w:lock w:val="sdtLocked"/>
        <w:placeholder>
          <w:docPart w:val="GBC22222222222222222222222222222"/>
        </w:placeholder>
      </w:sdtPr>
      <w:sdtContent>
        <w:p w14:paraId="735B0088" w14:textId="77777777" w:rsidR="00BE5E3E" w:rsidRDefault="00BE5E3E">
          <w:r>
            <w:rPr>
              <w:rFonts w:hint="eastAsia"/>
            </w:rPr>
            <w:t>股东大会情况说明</w:t>
          </w:r>
        </w:p>
        <w:sdt>
          <w:sdtPr>
            <w:rPr>
              <w:rFonts w:hint="eastAsia"/>
            </w:rPr>
            <w:alias w:val="是否适用：股东大会情况说明[双击切换]"/>
            <w:tag w:val="_GBC_bc06fc78c35044b0a848192606e2a5ad"/>
            <w:id w:val="1339345618"/>
            <w:lock w:val="sdtContentLocked"/>
            <w:placeholder>
              <w:docPart w:val="GBC22222222222222222222222222222"/>
            </w:placeholder>
          </w:sdtPr>
          <w:sdtContent>
            <w:p w14:paraId="05304597"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817FAC9" w14:textId="77777777" w:rsidR="00BE5E3E" w:rsidRDefault="00BE5E3E"/>
    <w:p w14:paraId="7AFCD99E" w14:textId="77777777" w:rsidR="00BE5E3E" w:rsidRDefault="00BE5E3E" w:rsidP="006807BE">
      <w:pPr>
        <w:pStyle w:val="2"/>
        <w:numPr>
          <w:ilvl w:val="0"/>
          <w:numId w:val="86"/>
        </w:numPr>
        <w:spacing w:line="360" w:lineRule="auto"/>
      </w:pPr>
      <w:r>
        <w:t>利润分配或资本公积金转增预案</w:t>
      </w:r>
    </w:p>
    <w:p w14:paraId="5135721E" w14:textId="77777777" w:rsidR="00BE5E3E" w:rsidRDefault="00BE5E3E" w:rsidP="006807BE">
      <w:pPr>
        <w:pStyle w:val="3"/>
        <w:numPr>
          <w:ilvl w:val="0"/>
          <w:numId w:val="87"/>
        </w:numPr>
      </w:pPr>
      <w:bookmarkStart w:id="32" w:name="_Hlk487396113"/>
      <w:r>
        <w:t>半年度拟定的利润分配预案、公积金转增股本预案</w:t>
      </w:r>
    </w:p>
    <w:bookmarkEnd w:id="32" w:displacedByCustomXml="next"/>
    <w:sdt>
      <w:sdtPr>
        <w:rPr>
          <w:rFonts w:ascii="Calibri" w:hAnsi="Calibri"/>
        </w:rPr>
        <w:alias w:val="模块:半年度拟定的利润分配预案"/>
        <w:tag w:val="_GBC_e4b48d016b974478b1fce3e8671a7227"/>
        <w:id w:val="2098210329"/>
        <w:lock w:val="sdtLocked"/>
        <w:placeholder>
          <w:docPart w:val="GBC22222222222222222222222222222"/>
        </w:placeholder>
      </w:sdtPr>
      <w:sdtEndPr>
        <w:rPr>
          <w:rFonts w:hint="eastAsia"/>
        </w:rPr>
      </w:sdtEndPr>
      <w:sdtContent>
        <w:tbl>
          <w:tblPr>
            <w:tblStyle w:val="g13"/>
            <w:tblW w:w="0" w:type="auto"/>
            <w:tblLook w:val="04A0" w:firstRow="1" w:lastRow="0" w:firstColumn="1" w:lastColumn="0" w:noHBand="0" w:noVBand="1"/>
          </w:tblPr>
          <w:tblGrid>
            <w:gridCol w:w="4418"/>
            <w:gridCol w:w="4405"/>
          </w:tblGrid>
          <w:tr w:rsidR="00BE5E3E" w14:paraId="053A4D88" w14:textId="77777777" w:rsidTr="000F6939">
            <w:tc>
              <w:tcPr>
                <w:tcW w:w="4524" w:type="dxa"/>
              </w:tcPr>
              <w:p w14:paraId="0A67BC26" w14:textId="77777777" w:rsidR="00BE5E3E" w:rsidRDefault="00BE5E3E">
                <w:r>
                  <w:t>是否分配或转增</w:t>
                </w:r>
              </w:p>
            </w:tc>
            <w:sdt>
              <w:sdtPr>
                <w:rPr>
                  <w:rFonts w:hint="eastAsia"/>
                </w:rPr>
                <w:alias w:val="是否分配或转增"/>
                <w:tag w:val="_GBC_1aa3bb539f35454da0536200efcc4f60"/>
                <w:id w:val="1606462405"/>
                <w:lock w:val="sdtLocked"/>
                <w:comboBox>
                  <w:listItem w:displayText="是" w:value="是"/>
                  <w:listItem w:displayText="否" w:value="否"/>
                </w:comboBox>
              </w:sdtPr>
              <w:sdtContent>
                <w:tc>
                  <w:tcPr>
                    <w:tcW w:w="4524" w:type="dxa"/>
                  </w:tcPr>
                  <w:p w14:paraId="48A9A9B6" w14:textId="77777777" w:rsidR="00BE5E3E" w:rsidRDefault="00BE5E3E">
                    <w:pPr>
                      <w:jc w:val="left"/>
                    </w:pPr>
                    <w:r>
                      <w:rPr>
                        <w:rFonts w:hint="eastAsia"/>
                      </w:rPr>
                      <w:t>否</w:t>
                    </w:r>
                  </w:p>
                </w:tc>
              </w:sdtContent>
            </w:sdt>
          </w:tr>
          <w:tr w:rsidR="00BE5E3E" w14:paraId="0BB95921" w14:textId="77777777" w:rsidTr="000F6939">
            <w:tc>
              <w:tcPr>
                <w:tcW w:w="4524" w:type="dxa"/>
              </w:tcPr>
              <w:p w14:paraId="28BD0A36" w14:textId="77777777" w:rsidR="00BE5E3E" w:rsidRDefault="00BE5E3E">
                <w:r>
                  <w:t>每10股送红股数（股）</w:t>
                </w:r>
              </w:p>
            </w:tc>
            <w:sdt>
              <w:sdtPr>
                <w:rPr>
                  <w:rFonts w:hint="eastAsia"/>
                </w:rPr>
                <w:alias w:val="每10股送红股数"/>
                <w:tag w:val="_GBC_54fb48b48c14430f8f30bee0cfcc8cb9"/>
                <w:id w:val="525301954"/>
                <w:lock w:val="sdtLocked"/>
              </w:sdtPr>
              <w:sdtContent>
                <w:tc>
                  <w:tcPr>
                    <w:tcW w:w="4524" w:type="dxa"/>
                  </w:tcPr>
                  <w:p w14:paraId="773D8F1B" w14:textId="77777777" w:rsidR="00BE5E3E" w:rsidRDefault="00BE5E3E">
                    <w:pPr>
                      <w:jc w:val="right"/>
                    </w:pPr>
                    <w:r>
                      <w:t>0</w:t>
                    </w:r>
                  </w:p>
                </w:tc>
              </w:sdtContent>
            </w:sdt>
          </w:tr>
          <w:tr w:rsidR="00BE5E3E" w14:paraId="49D03432" w14:textId="77777777" w:rsidTr="000F6939">
            <w:tc>
              <w:tcPr>
                <w:tcW w:w="4524" w:type="dxa"/>
              </w:tcPr>
              <w:p w14:paraId="609CF8D0" w14:textId="77777777" w:rsidR="00BE5E3E" w:rsidRDefault="00BE5E3E">
                <w:r>
                  <w:t>每10股派息数(元)（含税）</w:t>
                </w:r>
              </w:p>
            </w:tc>
            <w:sdt>
              <w:sdtPr>
                <w:rPr>
                  <w:rFonts w:hint="eastAsia"/>
                </w:rPr>
                <w:alias w:val="每10股派息数（含税）"/>
                <w:tag w:val="_GBC_299a7ab7d38741f6bb828dfda18f3f3b"/>
                <w:id w:val="-1686818590"/>
                <w:lock w:val="sdtLocked"/>
              </w:sdtPr>
              <w:sdtContent>
                <w:tc>
                  <w:tcPr>
                    <w:tcW w:w="4524" w:type="dxa"/>
                  </w:tcPr>
                  <w:p w14:paraId="01023BC0" w14:textId="77777777" w:rsidR="00BE5E3E" w:rsidRDefault="00BE5E3E">
                    <w:pPr>
                      <w:jc w:val="right"/>
                    </w:pPr>
                    <w:r>
                      <w:t>0</w:t>
                    </w:r>
                  </w:p>
                </w:tc>
              </w:sdtContent>
            </w:sdt>
          </w:tr>
          <w:tr w:rsidR="00BE5E3E" w14:paraId="5B1592E1" w14:textId="77777777" w:rsidTr="000F6939">
            <w:tc>
              <w:tcPr>
                <w:tcW w:w="4524" w:type="dxa"/>
              </w:tcPr>
              <w:p w14:paraId="536F4571" w14:textId="77777777" w:rsidR="00BE5E3E" w:rsidRDefault="00BE5E3E">
                <w:r>
                  <w:t>每10股转增数（股）</w:t>
                </w:r>
              </w:p>
            </w:tc>
            <w:sdt>
              <w:sdtPr>
                <w:rPr>
                  <w:rFonts w:hint="eastAsia"/>
                </w:rPr>
                <w:alias w:val="每10股转增数"/>
                <w:tag w:val="_GBC_728534984b704837b292c32c939dab97"/>
                <w:id w:val="264043832"/>
                <w:lock w:val="sdtLocked"/>
              </w:sdtPr>
              <w:sdtContent>
                <w:tc>
                  <w:tcPr>
                    <w:tcW w:w="4524" w:type="dxa"/>
                  </w:tcPr>
                  <w:p w14:paraId="6EC7F3BD" w14:textId="77777777" w:rsidR="00BE5E3E" w:rsidRDefault="00BE5E3E">
                    <w:pPr>
                      <w:jc w:val="right"/>
                    </w:pPr>
                    <w:r>
                      <w:t>0</w:t>
                    </w:r>
                  </w:p>
                </w:tc>
              </w:sdtContent>
            </w:sdt>
          </w:tr>
          <w:tr w:rsidR="00BE5E3E" w14:paraId="427E57C0" w14:textId="77777777" w:rsidTr="000F6939">
            <w:tc>
              <w:tcPr>
                <w:tcW w:w="9048" w:type="dxa"/>
                <w:gridSpan w:val="2"/>
              </w:tcPr>
              <w:p w14:paraId="65B0962E" w14:textId="77777777" w:rsidR="00BE5E3E" w:rsidRDefault="00BE5E3E">
                <w:pPr>
                  <w:jc w:val="center"/>
                </w:pPr>
                <w:r>
                  <w:t>利润分配或资本公积金转增预案的相关情况说明</w:t>
                </w:r>
              </w:p>
            </w:tc>
          </w:tr>
          <w:tr w:rsidR="00BE5E3E" w14:paraId="29F1DBC2" w14:textId="77777777" w:rsidTr="000F6939">
            <w:sdt>
              <w:sdtPr>
                <w:alias w:val="利润分配或资本公积金转增预案详细情况"/>
                <w:tag w:val="_GBC_94bed1d7442547dda64f3e2963ffc525"/>
                <w:id w:val="325248701"/>
                <w:lock w:val="sdtLocked"/>
              </w:sdtPr>
              <w:sdtContent>
                <w:tc>
                  <w:tcPr>
                    <w:tcW w:w="9048" w:type="dxa"/>
                    <w:gridSpan w:val="2"/>
                  </w:tcPr>
                  <w:p w14:paraId="03F92FF4" w14:textId="156B8922" w:rsidR="00BE5E3E" w:rsidRDefault="00732803">
                    <w:r>
                      <w:rPr>
                        <w:rFonts w:hint="eastAsia"/>
                      </w:rPr>
                      <w:t>不适用</w:t>
                    </w:r>
                  </w:p>
                </w:tc>
              </w:sdtContent>
            </w:sdt>
          </w:tr>
        </w:tbl>
      </w:sdtContent>
    </w:sdt>
    <w:p w14:paraId="6A41AED6" w14:textId="77777777" w:rsidR="00BE5E3E" w:rsidRDefault="00BE5E3E">
      <w:bookmarkStart w:id="33" w:name="_Toc342565988"/>
    </w:p>
    <w:p w14:paraId="74DD4A1D" w14:textId="77777777" w:rsidR="00BE5E3E" w:rsidRDefault="00BE5E3E" w:rsidP="006807BE">
      <w:pPr>
        <w:pStyle w:val="2"/>
        <w:numPr>
          <w:ilvl w:val="0"/>
          <w:numId w:val="86"/>
        </w:numPr>
        <w:spacing w:line="360" w:lineRule="auto"/>
      </w:pPr>
      <w:r>
        <w:rPr>
          <w:rFonts w:hint="eastAsia"/>
        </w:rPr>
        <w:t>承诺事项履行情况</w:t>
      </w:r>
    </w:p>
    <w:sdt>
      <w:sdtPr>
        <w:rPr>
          <w:rFonts w:ascii="宋体" w:hAnsi="宋体" w:cs="宋体" w:hint="eastAsia"/>
          <w:b w:val="0"/>
          <w:bCs w:val="0"/>
          <w:kern w:val="0"/>
          <w:sz w:val="24"/>
          <w:szCs w:val="21"/>
        </w:rPr>
        <w:alias w:val="模块:上市公司、持股5%以上的股东、控股股东及实际控制人在报告期内承诺事项"/>
        <w:tag w:val="_SEC_fb5aa5b24a6f4dedab08351940085578"/>
        <w:id w:val="1368251973"/>
        <w:lock w:val="sdtLocked"/>
        <w:placeholder>
          <w:docPart w:val="GBC22222222222222222222222222222"/>
        </w:placeholder>
      </w:sdtPr>
      <w:sdtEndPr>
        <w:rPr>
          <w:rFonts w:hint="default"/>
          <w:sz w:val="21"/>
          <w:szCs w:val="24"/>
        </w:rPr>
      </w:sdtEndPr>
      <w:sdtContent>
        <w:p w14:paraId="68713CD5" w14:textId="77777777" w:rsidR="00BE5E3E" w:rsidRDefault="00BE5E3E" w:rsidP="006807BE">
          <w:pPr>
            <w:pStyle w:val="3"/>
            <w:numPr>
              <w:ilvl w:val="1"/>
              <w:numId w:val="88"/>
            </w:numPr>
            <w:rPr>
              <w:szCs w:val="21"/>
            </w:rPr>
          </w:pPr>
          <w:r>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1f306de554d7473c98965061dbefd050"/>
            <w:id w:val="94752089"/>
            <w:lock w:val="sdtContentLocked"/>
            <w:placeholder>
              <w:docPart w:val="GBC22222222222222222222222222222"/>
            </w:placeholder>
          </w:sdtPr>
          <w:sdtContent>
            <w:p w14:paraId="5B37B2C9"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2"/>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
            <w:gridCol w:w="852"/>
            <w:gridCol w:w="1276"/>
            <w:gridCol w:w="2692"/>
            <w:gridCol w:w="1376"/>
            <w:gridCol w:w="733"/>
            <w:gridCol w:w="756"/>
          </w:tblGrid>
          <w:tr w:rsidR="00F51B95" w:rsidRPr="00C70125" w14:paraId="1EAB79C9" w14:textId="77777777" w:rsidTr="00F51B95">
            <w:tc>
              <w:tcPr>
                <w:tcW w:w="649" w:type="pct"/>
                <w:shd w:val="clear" w:color="auto" w:fill="auto"/>
                <w:vAlign w:val="center"/>
              </w:tcPr>
              <w:p w14:paraId="1E6B2C8A" w14:textId="77777777" w:rsidR="00F51B95" w:rsidRDefault="006807BE" w:rsidP="00F51B95">
                <w:pPr>
                  <w:jc w:val="center"/>
                  <w:rPr>
                    <w:szCs w:val="21"/>
                  </w:rPr>
                </w:pPr>
                <w:r>
                  <w:rPr>
                    <w:rFonts w:hint="eastAsia"/>
                    <w:szCs w:val="21"/>
                  </w:rPr>
                  <w:t>承诺背景</w:t>
                </w:r>
              </w:p>
            </w:tc>
            <w:tc>
              <w:tcPr>
                <w:tcW w:w="482" w:type="pct"/>
                <w:shd w:val="clear" w:color="auto" w:fill="auto"/>
                <w:vAlign w:val="center"/>
              </w:tcPr>
              <w:p w14:paraId="109861BC" w14:textId="77777777" w:rsidR="00F51B95" w:rsidRDefault="006807BE" w:rsidP="00F51B95">
                <w:pPr>
                  <w:jc w:val="center"/>
                  <w:rPr>
                    <w:szCs w:val="21"/>
                  </w:rPr>
                </w:pPr>
                <w:r>
                  <w:rPr>
                    <w:rFonts w:hint="eastAsia"/>
                    <w:szCs w:val="21"/>
                  </w:rPr>
                  <w:t>承诺</w:t>
                </w:r>
              </w:p>
              <w:p w14:paraId="40EA143B" w14:textId="77777777" w:rsidR="00F51B95" w:rsidRDefault="006807BE" w:rsidP="00F51B95">
                <w:pPr>
                  <w:jc w:val="center"/>
                  <w:rPr>
                    <w:szCs w:val="21"/>
                  </w:rPr>
                </w:pPr>
                <w:r>
                  <w:rPr>
                    <w:rFonts w:hint="eastAsia"/>
                    <w:szCs w:val="21"/>
                  </w:rPr>
                  <w:t>类型</w:t>
                </w:r>
              </w:p>
            </w:tc>
            <w:tc>
              <w:tcPr>
                <w:tcW w:w="722" w:type="pct"/>
                <w:shd w:val="clear" w:color="auto" w:fill="auto"/>
                <w:vAlign w:val="center"/>
              </w:tcPr>
              <w:p w14:paraId="6F16F858" w14:textId="77777777" w:rsidR="00F51B95" w:rsidRDefault="006807BE" w:rsidP="00F51B95">
                <w:pPr>
                  <w:jc w:val="center"/>
                  <w:rPr>
                    <w:szCs w:val="21"/>
                  </w:rPr>
                </w:pPr>
                <w:r>
                  <w:rPr>
                    <w:rFonts w:hint="eastAsia"/>
                    <w:szCs w:val="21"/>
                  </w:rPr>
                  <w:t>承诺方</w:t>
                </w:r>
              </w:p>
            </w:tc>
            <w:tc>
              <w:tcPr>
                <w:tcW w:w="1524" w:type="pct"/>
                <w:shd w:val="clear" w:color="auto" w:fill="auto"/>
                <w:vAlign w:val="center"/>
              </w:tcPr>
              <w:p w14:paraId="5F422ACC" w14:textId="77777777" w:rsidR="00F51B95" w:rsidRDefault="006807BE" w:rsidP="00F51B95">
                <w:pPr>
                  <w:jc w:val="center"/>
                  <w:rPr>
                    <w:szCs w:val="21"/>
                  </w:rPr>
                </w:pPr>
                <w:r>
                  <w:rPr>
                    <w:rFonts w:hint="eastAsia"/>
                    <w:szCs w:val="21"/>
                  </w:rPr>
                  <w:t>承诺</w:t>
                </w:r>
              </w:p>
              <w:p w14:paraId="0870C46E" w14:textId="77777777" w:rsidR="00F51B95" w:rsidRDefault="006807BE" w:rsidP="00F51B95">
                <w:pPr>
                  <w:jc w:val="center"/>
                  <w:rPr>
                    <w:szCs w:val="21"/>
                  </w:rPr>
                </w:pPr>
                <w:r>
                  <w:rPr>
                    <w:rFonts w:hint="eastAsia"/>
                    <w:szCs w:val="21"/>
                  </w:rPr>
                  <w:t>内容</w:t>
                </w:r>
              </w:p>
            </w:tc>
            <w:tc>
              <w:tcPr>
                <w:tcW w:w="779" w:type="pct"/>
                <w:shd w:val="clear" w:color="auto" w:fill="auto"/>
                <w:vAlign w:val="center"/>
              </w:tcPr>
              <w:p w14:paraId="692C6E26" w14:textId="77777777" w:rsidR="00F51B95" w:rsidRDefault="006807BE" w:rsidP="00F51B95">
                <w:pPr>
                  <w:jc w:val="center"/>
                  <w:rPr>
                    <w:szCs w:val="21"/>
                  </w:rPr>
                </w:pPr>
                <w:r>
                  <w:rPr>
                    <w:rFonts w:hint="eastAsia"/>
                    <w:szCs w:val="21"/>
                  </w:rPr>
                  <w:t>承诺时间及期限</w:t>
                </w:r>
              </w:p>
            </w:tc>
            <w:tc>
              <w:tcPr>
                <w:tcW w:w="415" w:type="pct"/>
                <w:shd w:val="clear" w:color="auto" w:fill="auto"/>
                <w:vAlign w:val="center"/>
              </w:tcPr>
              <w:p w14:paraId="688A9EDD" w14:textId="77777777" w:rsidR="00F51B95" w:rsidRDefault="006807BE" w:rsidP="00F51B95">
                <w:pPr>
                  <w:jc w:val="center"/>
                  <w:rPr>
                    <w:szCs w:val="21"/>
                  </w:rPr>
                </w:pPr>
                <w:r>
                  <w:rPr>
                    <w:rFonts w:hint="eastAsia"/>
                    <w:szCs w:val="21"/>
                  </w:rPr>
                  <w:t>是否有履行期限</w:t>
                </w:r>
              </w:p>
            </w:tc>
            <w:tc>
              <w:tcPr>
                <w:tcW w:w="428" w:type="pct"/>
                <w:shd w:val="clear" w:color="auto" w:fill="auto"/>
                <w:vAlign w:val="center"/>
              </w:tcPr>
              <w:p w14:paraId="28FD762E" w14:textId="77777777" w:rsidR="00F51B95" w:rsidRDefault="006807BE" w:rsidP="00F51B95">
                <w:pPr>
                  <w:jc w:val="center"/>
                  <w:rPr>
                    <w:szCs w:val="21"/>
                  </w:rPr>
                </w:pPr>
                <w:r>
                  <w:rPr>
                    <w:rFonts w:hint="eastAsia"/>
                    <w:szCs w:val="21"/>
                  </w:rPr>
                  <w:t>是否及时严格履行</w:t>
                </w:r>
              </w:p>
            </w:tc>
          </w:tr>
          <w:sdt>
            <w:sdtPr>
              <w:rPr>
                <w:rFonts w:asciiTheme="minorHAnsi" w:eastAsiaTheme="minorEastAsia" w:hAnsiTheme="minorHAnsi" w:cstheme="minorBidi" w:hint="eastAsia"/>
                <w:kern w:val="2"/>
                <w:szCs w:val="21"/>
              </w:rPr>
              <w:alias w:val="与股改相关的承诺"/>
              <w:tag w:val="_TUP_bf6fe58158794936b4c20c6a46fe2e6a"/>
              <w:id w:val="266745923"/>
              <w:lock w:val="sdtLocked"/>
            </w:sdtPr>
            <w:sdtEndPr>
              <w:rPr>
                <w:rFonts w:hint="default"/>
              </w:rPr>
            </w:sdtEndPr>
            <w:sdtContent>
              <w:tr w:rsidR="00F51B95" w14:paraId="232CC7A2" w14:textId="77777777" w:rsidTr="00F51B95">
                <w:tc>
                  <w:tcPr>
                    <w:tcW w:w="649" w:type="pct"/>
                    <w:shd w:val="clear" w:color="auto" w:fill="auto"/>
                  </w:tcPr>
                  <w:sdt>
                    <w:sdtPr>
                      <w:rPr>
                        <w:rFonts w:hint="eastAsia"/>
                        <w:szCs w:val="21"/>
                      </w:rPr>
                      <w:tag w:val="_PLD_0dc221deae3349fea77d3cfbadf8ef3d"/>
                      <w:id w:val="-1754114187"/>
                      <w:lock w:val="sdtLocked"/>
                    </w:sdtPr>
                    <w:sdtContent>
                      <w:p w14:paraId="336BDAE7" w14:textId="77777777" w:rsidR="00F51B95" w:rsidRDefault="006807BE" w:rsidP="00F51B95">
                        <w:pPr>
                          <w:rPr>
                            <w:szCs w:val="21"/>
                          </w:rPr>
                        </w:pPr>
                        <w:r>
                          <w:rPr>
                            <w:rFonts w:hint="eastAsia"/>
                            <w:szCs w:val="21"/>
                          </w:rPr>
                          <w:t>与股</w:t>
                        </w:r>
                        <w:proofErr w:type="gramStart"/>
                        <w:r>
                          <w:rPr>
                            <w:rFonts w:hint="eastAsia"/>
                            <w:szCs w:val="21"/>
                          </w:rPr>
                          <w:t>改相关</w:t>
                        </w:r>
                        <w:proofErr w:type="gramEnd"/>
                        <w:r>
                          <w:rPr>
                            <w:rFonts w:hint="eastAsia"/>
                            <w:szCs w:val="21"/>
                          </w:rPr>
                          <w:t>的承诺</w:t>
                        </w:r>
                      </w:p>
                    </w:sdtContent>
                  </w:sdt>
                </w:tc>
                <w:sdt>
                  <w:sdtPr>
                    <w:rPr>
                      <w:szCs w:val="21"/>
                    </w:rPr>
                    <w:alias w:val="与股改相关的承诺-承诺类型"/>
                    <w:tag w:val="_GBC_6a8b676678dd462dafb30b772ab92ae8"/>
                    <w:id w:val="-199023543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482" w:type="pct"/>
                        <w:shd w:val="clear" w:color="auto" w:fill="auto"/>
                      </w:tcPr>
                      <w:p w14:paraId="43057D99" w14:textId="77777777" w:rsidR="00F51B95" w:rsidRDefault="006807BE" w:rsidP="00F51B95">
                        <w:pPr>
                          <w:rPr>
                            <w:color w:val="FFC000"/>
                            <w:szCs w:val="21"/>
                          </w:rPr>
                        </w:pPr>
                        <w:r>
                          <w:rPr>
                            <w:szCs w:val="21"/>
                          </w:rPr>
                          <w:t>其他</w:t>
                        </w:r>
                      </w:p>
                    </w:tc>
                  </w:sdtContent>
                </w:sdt>
                <w:sdt>
                  <w:sdtPr>
                    <w:rPr>
                      <w:szCs w:val="21"/>
                    </w:rPr>
                    <w:alias w:val="与股改相关的承诺-承诺方"/>
                    <w:tag w:val="_GBC_64c03044f94441dfb9f67907735b2188"/>
                    <w:id w:val="-1218040173"/>
                    <w:lock w:val="sdtLocked"/>
                  </w:sdtPr>
                  <w:sdtContent>
                    <w:tc>
                      <w:tcPr>
                        <w:tcW w:w="722" w:type="pct"/>
                        <w:shd w:val="clear" w:color="auto" w:fill="auto"/>
                      </w:tcPr>
                      <w:p w14:paraId="226A1BA8" w14:textId="77777777" w:rsidR="00F51B95" w:rsidRDefault="006807BE" w:rsidP="00F51B95">
                        <w:pPr>
                          <w:rPr>
                            <w:color w:val="FFC000"/>
                            <w:szCs w:val="21"/>
                          </w:rPr>
                        </w:pPr>
                        <w:r>
                          <w:rPr>
                            <w:rFonts w:hint="eastAsia"/>
                            <w:szCs w:val="21"/>
                          </w:rPr>
                          <w:t>中国中材股份有限公司</w:t>
                        </w:r>
                      </w:p>
                    </w:tc>
                  </w:sdtContent>
                </w:sdt>
                <w:sdt>
                  <w:sdtPr>
                    <w:rPr>
                      <w:szCs w:val="21"/>
                    </w:rPr>
                    <w:alias w:val="与股改相关的承诺-承诺内容"/>
                    <w:tag w:val="_GBC_f6bca930099941fca887e97f97e48ba5"/>
                    <w:id w:val="1327623097"/>
                    <w:lock w:val="sdtLocked"/>
                  </w:sdtPr>
                  <w:sdtContent>
                    <w:tc>
                      <w:tcPr>
                        <w:tcW w:w="1524" w:type="pct"/>
                        <w:shd w:val="clear" w:color="auto" w:fill="auto"/>
                      </w:tcPr>
                      <w:p w14:paraId="084704D3" w14:textId="77777777" w:rsidR="00F51B95" w:rsidRDefault="006807BE" w:rsidP="00F51B95">
                        <w:pPr>
                          <w:rPr>
                            <w:color w:val="FFC000"/>
                            <w:szCs w:val="21"/>
                          </w:rPr>
                        </w:pPr>
                        <w:r>
                          <w:rPr>
                            <w:szCs w:val="21"/>
                          </w:rPr>
                          <w:t>1、受限于适用于本公司的相关法律、法规、上市地上市规则以及其他监管机构要求，本公司支持中</w:t>
                        </w:r>
                        <w:proofErr w:type="gramStart"/>
                        <w:r>
                          <w:rPr>
                            <w:szCs w:val="21"/>
                          </w:rPr>
                          <w:t>材国际</w:t>
                        </w:r>
                        <w:proofErr w:type="gramEnd"/>
                        <w:r>
                          <w:rPr>
                            <w:szCs w:val="21"/>
                          </w:rPr>
                          <w:t>在三年内，根据国家相关管理制度和办法适时实施管理层股权激励计划。2、该事项具体实施方案尚需履行国务院国有资产监督管理委员会审批程序，如届时无法取得国务院国资委批准，本公司将督促并支持中</w:t>
                        </w:r>
                        <w:proofErr w:type="gramStart"/>
                        <w:r>
                          <w:rPr>
                            <w:szCs w:val="21"/>
                          </w:rPr>
                          <w:t>材国际</w:t>
                        </w:r>
                        <w:proofErr w:type="gramEnd"/>
                        <w:r>
                          <w:rPr>
                            <w:szCs w:val="21"/>
                          </w:rPr>
                          <w:t>进一步完善薪酬激励制度。</w:t>
                        </w:r>
                      </w:p>
                    </w:tc>
                  </w:sdtContent>
                </w:sdt>
                <w:sdt>
                  <w:sdtPr>
                    <w:rPr>
                      <w:szCs w:val="21"/>
                    </w:rPr>
                    <w:alias w:val="与股改相关的承诺-承诺时间及期限"/>
                    <w:tag w:val="_GBC_9703fdab1e2c4606978de619019e897b"/>
                    <w:id w:val="431561405"/>
                    <w:lock w:val="sdtLocked"/>
                  </w:sdtPr>
                  <w:sdtContent>
                    <w:tc>
                      <w:tcPr>
                        <w:tcW w:w="779" w:type="pct"/>
                        <w:shd w:val="clear" w:color="auto" w:fill="auto"/>
                      </w:tcPr>
                      <w:p w14:paraId="40C2D11B" w14:textId="77777777" w:rsidR="00F51B95" w:rsidRDefault="006807BE" w:rsidP="00F51B95">
                        <w:pPr>
                          <w:rPr>
                            <w:color w:val="FFC000"/>
                            <w:szCs w:val="21"/>
                          </w:rPr>
                        </w:pPr>
                        <w:r>
                          <w:rPr>
                            <w:szCs w:val="21"/>
                          </w:rPr>
                          <w:t>2014-06-23；三年</w:t>
                        </w:r>
                      </w:p>
                    </w:tc>
                  </w:sdtContent>
                </w:sdt>
                <w:tc>
                  <w:tcPr>
                    <w:tcW w:w="415" w:type="pct"/>
                    <w:shd w:val="clear" w:color="auto" w:fill="auto"/>
                  </w:tcPr>
                  <w:p w14:paraId="11F97A95" w14:textId="77777777" w:rsidR="00F51B95" w:rsidRDefault="00FE42B0" w:rsidP="00F51B95">
                    <w:pPr>
                      <w:rPr>
                        <w:color w:val="FFC000"/>
                        <w:szCs w:val="21"/>
                      </w:rPr>
                    </w:pPr>
                    <w:sdt>
                      <w:sdtPr>
                        <w:rPr>
                          <w:rFonts w:hint="eastAsia"/>
                          <w:bCs/>
                          <w:szCs w:val="21"/>
                        </w:rPr>
                        <w:alias w:val="与股改相关的承诺-是否有履行期限"/>
                        <w:tag w:val="_GBC_9d8147bb4e314c0a9d1b21d1473297d9"/>
                        <w:id w:val="1438711690"/>
                        <w:lock w:val="sdtLocked"/>
                        <w:comboBox>
                          <w:listItem w:displayText="是" w:value="true"/>
                          <w:listItem w:displayText="否" w:value="false"/>
                        </w:comboBox>
                      </w:sdtPr>
                      <w:sdtContent>
                        <w:r w:rsidR="006807BE">
                          <w:rPr>
                            <w:rFonts w:hint="eastAsia"/>
                            <w:bCs/>
                            <w:szCs w:val="21"/>
                          </w:rPr>
                          <w:t>是</w:t>
                        </w:r>
                      </w:sdtContent>
                    </w:sdt>
                  </w:p>
                </w:tc>
                <w:tc>
                  <w:tcPr>
                    <w:tcW w:w="428" w:type="pct"/>
                    <w:shd w:val="clear" w:color="auto" w:fill="auto"/>
                  </w:tcPr>
                  <w:p w14:paraId="59C5B26A" w14:textId="77777777" w:rsidR="00F51B95" w:rsidRDefault="00FE42B0" w:rsidP="00F51B95">
                    <w:pPr>
                      <w:rPr>
                        <w:color w:val="FFC000"/>
                        <w:szCs w:val="21"/>
                      </w:rPr>
                    </w:pPr>
                    <w:sdt>
                      <w:sdtPr>
                        <w:rPr>
                          <w:rFonts w:hint="eastAsia"/>
                          <w:bCs/>
                          <w:szCs w:val="21"/>
                        </w:rPr>
                        <w:alias w:val="与股改相关的承诺-是否及时严格履行"/>
                        <w:tag w:val="_GBC_f7d744ce0b754e9ca908c8120cb7514b"/>
                        <w:id w:val="548728683"/>
                        <w:lock w:val="sdtLocked"/>
                        <w:comboBox>
                          <w:listItem w:displayText="是" w:value="true"/>
                          <w:listItem w:displayText="否" w:value="false"/>
                        </w:comboBox>
                      </w:sdtPr>
                      <w:sdtContent>
                        <w:r w:rsidR="006807BE">
                          <w:rPr>
                            <w:rFonts w:hint="eastAsia"/>
                            <w:bCs/>
                            <w:szCs w:val="21"/>
                          </w:rPr>
                          <w:t>是</w:t>
                        </w:r>
                      </w:sdtContent>
                    </w:sdt>
                  </w:p>
                </w:tc>
              </w:tr>
            </w:sdtContent>
          </w:sdt>
          <w:sdt>
            <w:sdtPr>
              <w:rPr>
                <w:rFonts w:asciiTheme="minorHAnsi" w:eastAsiaTheme="minorEastAsia" w:hAnsiTheme="minorHAnsi" w:cstheme="minorBidi" w:hint="eastAsia"/>
                <w:kern w:val="2"/>
                <w:szCs w:val="21"/>
              </w:rPr>
              <w:alias w:val="与收购报告书或权益变动报告书相关承诺"/>
              <w:tag w:val="_TUP_398700eccd054de5893161a2bf5cab9b"/>
              <w:id w:val="1457446533"/>
              <w:lock w:val="sdtLocked"/>
            </w:sdtPr>
            <w:sdtEndPr>
              <w:rPr>
                <w:rFonts w:hint="default"/>
              </w:rPr>
            </w:sdtEndPr>
            <w:sdtContent>
              <w:tr w:rsidR="00F51B95" w14:paraId="1B47C579" w14:textId="77777777" w:rsidTr="00F51B95">
                <w:trPr>
                  <w:trHeight w:val="1140"/>
                </w:trPr>
                <w:tc>
                  <w:tcPr>
                    <w:tcW w:w="649" w:type="pct"/>
                    <w:vMerge w:val="restart"/>
                    <w:shd w:val="clear" w:color="auto" w:fill="auto"/>
                    <w:vAlign w:val="center"/>
                  </w:tcPr>
                  <w:sdt>
                    <w:sdtPr>
                      <w:rPr>
                        <w:rFonts w:hint="eastAsia"/>
                        <w:szCs w:val="21"/>
                      </w:rPr>
                      <w:tag w:val="_PLD_2fee745b02784f188f1ebc20b737c886"/>
                      <w:id w:val="2143612156"/>
                      <w:lock w:val="sdtLocked"/>
                    </w:sdtPr>
                    <w:sdtContent>
                      <w:p w14:paraId="52591E0D" w14:textId="77777777" w:rsidR="00F51B95" w:rsidRDefault="006807BE" w:rsidP="00F51B95">
                        <w:pPr>
                          <w:rPr>
                            <w:szCs w:val="21"/>
                          </w:rPr>
                        </w:pPr>
                        <w:r>
                          <w:rPr>
                            <w:rFonts w:hint="eastAsia"/>
                            <w:szCs w:val="21"/>
                          </w:rPr>
                          <w:t>收购报告书或权益变动报告书中所作承诺</w:t>
                        </w:r>
                      </w:p>
                    </w:sdtContent>
                  </w:sdt>
                </w:tc>
                <w:sdt>
                  <w:sdtPr>
                    <w:rPr>
                      <w:szCs w:val="21"/>
                    </w:rPr>
                    <w:alias w:val="与收购报告书或权益变动报告书相关承诺-承诺类型"/>
                    <w:tag w:val="_GBC_e85a2539ff6f4c0393f66f2fa3e6970d"/>
                    <w:id w:val="1199982081"/>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482" w:type="pct"/>
                        <w:shd w:val="clear" w:color="auto" w:fill="auto"/>
                      </w:tcPr>
                      <w:p w14:paraId="75E9C1FB" w14:textId="77777777" w:rsidR="00F51B95" w:rsidRDefault="006807BE" w:rsidP="00F51B95">
                        <w:pPr>
                          <w:rPr>
                            <w:szCs w:val="21"/>
                          </w:rPr>
                        </w:pPr>
                        <w:r>
                          <w:rPr>
                            <w:szCs w:val="21"/>
                          </w:rPr>
                          <w:t>解决同业竞争</w:t>
                        </w:r>
                      </w:p>
                    </w:tc>
                  </w:sdtContent>
                </w:sdt>
                <w:sdt>
                  <w:sdtPr>
                    <w:rPr>
                      <w:szCs w:val="21"/>
                    </w:rPr>
                    <w:alias w:val="与收购报告书或权益变动报告书相关承诺-承诺方"/>
                    <w:tag w:val="_GBC_dfbe359eb33e46849180adc08acbc406"/>
                    <w:id w:val="-2042421929"/>
                    <w:lock w:val="sdtLocked"/>
                  </w:sdtPr>
                  <w:sdtContent>
                    <w:tc>
                      <w:tcPr>
                        <w:tcW w:w="722" w:type="pct"/>
                        <w:shd w:val="clear" w:color="auto" w:fill="auto"/>
                      </w:tcPr>
                      <w:p w14:paraId="747838A6" w14:textId="77777777" w:rsidR="00F51B95" w:rsidRDefault="006807BE" w:rsidP="00F51B95">
                        <w:pPr>
                          <w:rPr>
                            <w:szCs w:val="21"/>
                          </w:rPr>
                        </w:pPr>
                        <w:r>
                          <w:rPr>
                            <w:szCs w:val="21"/>
                          </w:rPr>
                          <w:t>中国建材集团有限公司</w:t>
                        </w:r>
                      </w:p>
                    </w:tc>
                  </w:sdtContent>
                </w:sdt>
                <w:sdt>
                  <w:sdtPr>
                    <w:rPr>
                      <w:szCs w:val="21"/>
                    </w:rPr>
                    <w:alias w:val="与收购报告书或权益变动报告书相关承诺-承诺内容"/>
                    <w:tag w:val="_GBC_2d5225133a854498a95a123f5572337a"/>
                    <w:id w:val="1406735140"/>
                    <w:lock w:val="sdtLocked"/>
                  </w:sdtPr>
                  <w:sdtContent>
                    <w:tc>
                      <w:tcPr>
                        <w:tcW w:w="1524" w:type="pct"/>
                        <w:shd w:val="clear" w:color="auto" w:fill="auto"/>
                      </w:tcPr>
                      <w:p w14:paraId="678D11B4" w14:textId="77777777" w:rsidR="00F51B95" w:rsidRDefault="006807BE" w:rsidP="00F51B95">
                        <w:pPr>
                          <w:rPr>
                            <w:szCs w:val="21"/>
                          </w:rPr>
                        </w:pPr>
                        <w:r>
                          <w:rPr>
                            <w:szCs w:val="21"/>
                          </w:rPr>
                          <w:t>1、对于本次重组前存在的同业竞争以及因本次重组而产生的中国建材集团与中</w:t>
                        </w:r>
                        <w:proofErr w:type="gramStart"/>
                        <w:r>
                          <w:rPr>
                            <w:szCs w:val="21"/>
                          </w:rPr>
                          <w:t>材国际</w:t>
                        </w:r>
                        <w:proofErr w:type="gramEnd"/>
                        <w:r>
                          <w:rPr>
                            <w:szCs w:val="21"/>
                          </w:rPr>
                          <w:t>的同业竞争（如有），中国建材集团将按照相关证券监管部门的要求，在适用的法律法规及相关监管规则允许的前提下，本着有利于上市公司发展和维护股东利益尤其是中小股东利益的原则，</w:t>
                        </w:r>
                        <w:r>
                          <w:rPr>
                            <w:szCs w:val="21"/>
                          </w:rPr>
                          <w:lastRenderedPageBreak/>
                          <w:t>综合运用委托管理、资产重组、股权置换、业务调整等多种方式，稳妥推进相关业务整合以解决同业竞争问题。2、中国建材集团保证严格遵守法律、法规以及《中国中材国际工程股份有限公司章程》等中</w:t>
                        </w:r>
                        <w:proofErr w:type="gramStart"/>
                        <w:r>
                          <w:rPr>
                            <w:szCs w:val="21"/>
                          </w:rPr>
                          <w:t>材国际</w:t>
                        </w:r>
                        <w:proofErr w:type="gramEnd"/>
                        <w:r>
                          <w:rPr>
                            <w:szCs w:val="21"/>
                          </w:rPr>
                          <w:t>内部管理制度的规定，不利用控股地位谋取不当利益，不损害中</w:t>
                        </w:r>
                        <w:proofErr w:type="gramStart"/>
                        <w:r>
                          <w:rPr>
                            <w:szCs w:val="21"/>
                          </w:rPr>
                          <w:t>材国</w:t>
                        </w:r>
                        <w:proofErr w:type="gramEnd"/>
                        <w:r>
                          <w:rPr>
                            <w:szCs w:val="21"/>
                          </w:rPr>
                          <w:t>际和其他股东的合法利益。3、上述承诺于中国建材集团对中</w:t>
                        </w:r>
                        <w:proofErr w:type="gramStart"/>
                        <w:r>
                          <w:rPr>
                            <w:szCs w:val="21"/>
                          </w:rPr>
                          <w:t>材国际</w:t>
                        </w:r>
                        <w:proofErr w:type="gramEnd"/>
                        <w:r>
                          <w:rPr>
                            <w:szCs w:val="21"/>
                          </w:rPr>
                          <w:t>拥有控制权期间持续有效。如因中国建材集团未履行上述所作承诺而给中</w:t>
                        </w:r>
                        <w:proofErr w:type="gramStart"/>
                        <w:r>
                          <w:rPr>
                            <w:szCs w:val="21"/>
                          </w:rPr>
                          <w:t>材国际</w:t>
                        </w:r>
                        <w:proofErr w:type="gramEnd"/>
                        <w:r>
                          <w:rPr>
                            <w:szCs w:val="21"/>
                          </w:rPr>
                          <w:t>造成损失，中国建材集团将承担相应的赔偿责任。</w:t>
                        </w:r>
                      </w:p>
                    </w:tc>
                  </w:sdtContent>
                </w:sdt>
                <w:sdt>
                  <w:sdtPr>
                    <w:rPr>
                      <w:szCs w:val="21"/>
                    </w:rPr>
                    <w:alias w:val="与收购报告书或权益变动报告书相关承诺-承诺时间及期限"/>
                    <w:tag w:val="_GBC_e05a9a1a7b1249e7a043944c6cc91265"/>
                    <w:id w:val="-412704583"/>
                    <w:lock w:val="sdtLocked"/>
                  </w:sdtPr>
                  <w:sdtContent>
                    <w:tc>
                      <w:tcPr>
                        <w:tcW w:w="779" w:type="pct"/>
                        <w:shd w:val="clear" w:color="auto" w:fill="auto"/>
                      </w:tcPr>
                      <w:p w14:paraId="5120D5B7" w14:textId="77777777" w:rsidR="00F51B95" w:rsidRDefault="006807BE" w:rsidP="00F51B95">
                        <w:pPr>
                          <w:rPr>
                            <w:szCs w:val="21"/>
                          </w:rPr>
                        </w:pPr>
                        <w:r>
                          <w:rPr>
                            <w:szCs w:val="21"/>
                          </w:rPr>
                          <w:t>2016-09-05</w:t>
                        </w:r>
                      </w:p>
                    </w:tc>
                  </w:sdtContent>
                </w:sdt>
                <w:sdt>
                  <w:sdtPr>
                    <w:rPr>
                      <w:szCs w:val="21"/>
                    </w:rPr>
                    <w:alias w:val="与收购报告书或权益变动报告书相关承诺-是否有履行期限"/>
                    <w:tag w:val="_GBC_e3c53a81843746098b3d32e7645ee92f"/>
                    <w:id w:val="2071155515"/>
                    <w:lock w:val="sdtLocked"/>
                    <w:comboBox>
                      <w:listItem w:displayText="是" w:value="true"/>
                      <w:listItem w:displayText="否" w:value="false"/>
                    </w:comboBox>
                  </w:sdtPr>
                  <w:sdtContent>
                    <w:tc>
                      <w:tcPr>
                        <w:tcW w:w="415" w:type="pct"/>
                        <w:shd w:val="clear" w:color="auto" w:fill="auto"/>
                      </w:tcPr>
                      <w:p w14:paraId="1CC7F2CB" w14:textId="77777777" w:rsidR="00F51B95" w:rsidRDefault="006807BE" w:rsidP="00F51B95">
                        <w:pPr>
                          <w:rPr>
                            <w:szCs w:val="21"/>
                          </w:rPr>
                        </w:pPr>
                        <w:r>
                          <w:rPr>
                            <w:szCs w:val="21"/>
                          </w:rPr>
                          <w:t>否</w:t>
                        </w:r>
                      </w:p>
                    </w:tc>
                  </w:sdtContent>
                </w:sdt>
                <w:sdt>
                  <w:sdtPr>
                    <w:rPr>
                      <w:szCs w:val="21"/>
                    </w:rPr>
                    <w:alias w:val="与收购报告书或权益变动报告书相关承诺-是否及时严格履行"/>
                    <w:tag w:val="_GBC_273adbc65ae043908b43ba0e0c47d626"/>
                    <w:id w:val="-419021430"/>
                    <w:lock w:val="sdtLocked"/>
                    <w:comboBox>
                      <w:listItem w:displayText="是" w:value="true"/>
                      <w:listItem w:displayText="否" w:value="false"/>
                    </w:comboBox>
                  </w:sdtPr>
                  <w:sdtContent>
                    <w:tc>
                      <w:tcPr>
                        <w:tcW w:w="428" w:type="pct"/>
                        <w:shd w:val="clear" w:color="auto" w:fill="auto"/>
                      </w:tcPr>
                      <w:p w14:paraId="2F47E0B1" w14:textId="77777777" w:rsidR="00F51B95" w:rsidRDefault="006807BE" w:rsidP="00F51B95">
                        <w:pPr>
                          <w:rPr>
                            <w:szCs w:val="21"/>
                          </w:rPr>
                        </w:pPr>
                        <w:r>
                          <w:rPr>
                            <w:szCs w:val="21"/>
                          </w:rPr>
                          <w:t>是</w:t>
                        </w:r>
                      </w:p>
                    </w:tc>
                  </w:sdtContent>
                </w:sdt>
              </w:tr>
            </w:sdtContent>
          </w:sdt>
          <w:sdt>
            <w:sdtPr>
              <w:alias w:val="与收购报告书或权益变动报告书相关承诺"/>
              <w:tag w:val="_TUP_398700eccd054de5893161a2bf5cab9b"/>
              <w:id w:val="-2133390363"/>
              <w:lock w:val="sdtLocked"/>
            </w:sdtPr>
            <w:sdtEndPr>
              <w:rPr>
                <w:rFonts w:asciiTheme="minorHAnsi" w:eastAsiaTheme="minorEastAsia" w:hAnsiTheme="minorHAnsi" w:cstheme="minorBidi"/>
                <w:kern w:val="2"/>
                <w:szCs w:val="21"/>
              </w:rPr>
            </w:sdtEndPr>
            <w:sdtContent>
              <w:tr w:rsidR="00F51B95" w14:paraId="5D0C6AD9" w14:textId="77777777" w:rsidTr="00F51B95">
                <w:trPr>
                  <w:trHeight w:val="1140"/>
                </w:trPr>
                <w:tc>
                  <w:tcPr>
                    <w:tcW w:w="649" w:type="pct"/>
                    <w:vMerge/>
                    <w:shd w:val="clear" w:color="auto" w:fill="auto"/>
                    <w:vAlign w:val="center"/>
                  </w:tcPr>
                  <w:p w14:paraId="77613895" w14:textId="77777777" w:rsidR="00F51B95" w:rsidRDefault="00F51B95" w:rsidP="00F51B95"/>
                </w:tc>
                <w:sdt>
                  <w:sdtPr>
                    <w:alias w:val="与收购报告书或权益变动报告书相关承诺-承诺类型"/>
                    <w:tag w:val="_GBC_e85a2539ff6f4c0393f66f2fa3e6970d"/>
                    <w:id w:val="-7467468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rPr>
                      <w:rFonts w:ascii="Calibri" w:hAnsi="Calibri" w:cs="Times New Roman"/>
                      <w:sz w:val="20"/>
                      <w:szCs w:val="21"/>
                    </w:rPr>
                  </w:sdtEndPr>
                  <w:sdtContent>
                    <w:tc>
                      <w:tcPr>
                        <w:tcW w:w="482" w:type="pct"/>
                        <w:shd w:val="clear" w:color="auto" w:fill="auto"/>
                      </w:tcPr>
                      <w:p w14:paraId="67C4A3A3" w14:textId="77777777" w:rsidR="00F51B95" w:rsidRDefault="006807BE" w:rsidP="00F51B95">
                        <w:pPr>
                          <w:rPr>
                            <w:szCs w:val="21"/>
                          </w:rPr>
                        </w:pPr>
                        <w:r>
                          <w:t>解决关联交易</w:t>
                        </w:r>
                      </w:p>
                    </w:tc>
                  </w:sdtContent>
                </w:sdt>
                <w:sdt>
                  <w:sdtPr>
                    <w:rPr>
                      <w:szCs w:val="21"/>
                    </w:rPr>
                    <w:alias w:val="与收购报告书或权益变动报告书相关承诺-承诺方"/>
                    <w:tag w:val="_GBC_dfbe359eb33e46849180adc08acbc406"/>
                    <w:id w:val="1368871222"/>
                    <w:lock w:val="sdtLocked"/>
                  </w:sdtPr>
                  <w:sdtContent>
                    <w:tc>
                      <w:tcPr>
                        <w:tcW w:w="722" w:type="pct"/>
                        <w:shd w:val="clear" w:color="auto" w:fill="auto"/>
                      </w:tcPr>
                      <w:p w14:paraId="796813C7" w14:textId="77777777" w:rsidR="00F51B95" w:rsidRDefault="006807BE" w:rsidP="00F51B95">
                        <w:pPr>
                          <w:rPr>
                            <w:szCs w:val="21"/>
                          </w:rPr>
                        </w:pPr>
                        <w:r>
                          <w:rPr>
                            <w:szCs w:val="21"/>
                          </w:rPr>
                          <w:t>中国建材集团有限公司</w:t>
                        </w:r>
                      </w:p>
                    </w:tc>
                  </w:sdtContent>
                </w:sdt>
                <w:sdt>
                  <w:sdtPr>
                    <w:rPr>
                      <w:szCs w:val="21"/>
                    </w:rPr>
                    <w:alias w:val="与收购报告书或权益变动报告书相关承诺-承诺内容"/>
                    <w:tag w:val="_GBC_2d5225133a854498a95a123f5572337a"/>
                    <w:id w:val="-838618683"/>
                    <w:lock w:val="sdtLocked"/>
                  </w:sdtPr>
                  <w:sdtContent>
                    <w:tc>
                      <w:tcPr>
                        <w:tcW w:w="1524" w:type="pct"/>
                        <w:shd w:val="clear" w:color="auto" w:fill="auto"/>
                      </w:tcPr>
                      <w:p w14:paraId="67D37DAE" w14:textId="77777777" w:rsidR="00F51B95" w:rsidRDefault="006807BE" w:rsidP="00F51B95">
                        <w:pPr>
                          <w:rPr>
                            <w:szCs w:val="21"/>
                          </w:rPr>
                        </w:pPr>
                        <w:r>
                          <w:rPr>
                            <w:szCs w:val="21"/>
                          </w:rPr>
                          <w:t>1、中国建材集团不会利用控股股东地位谋求中</w:t>
                        </w:r>
                        <w:proofErr w:type="gramStart"/>
                        <w:r>
                          <w:rPr>
                            <w:szCs w:val="21"/>
                          </w:rPr>
                          <w:t>材国际</w:t>
                        </w:r>
                        <w:proofErr w:type="gramEnd"/>
                        <w:r>
                          <w:rPr>
                            <w:szCs w:val="21"/>
                          </w:rPr>
                          <w:t>在业务经营等方面给予中国建材集团及其控制的除中材国际（包括其控制的下属企业）外的其他下属企业优于</w:t>
                        </w:r>
                        <w:proofErr w:type="gramStart"/>
                        <w:r>
                          <w:rPr>
                            <w:szCs w:val="21"/>
                          </w:rPr>
                          <w:t>独立第</w:t>
                        </w:r>
                        <w:proofErr w:type="gramEnd"/>
                        <w:r>
                          <w:rPr>
                            <w:szCs w:val="21"/>
                          </w:rPr>
                          <w:t>三方的条件或利益。2、中国建材集团及其控制的其他下属企业将尽量减少并规范与中</w:t>
                        </w:r>
                        <w:proofErr w:type="gramStart"/>
                        <w:r>
                          <w:rPr>
                            <w:szCs w:val="21"/>
                          </w:rPr>
                          <w:t>材国际</w:t>
                        </w:r>
                        <w:proofErr w:type="gramEnd"/>
                        <w:r>
                          <w:rPr>
                            <w:szCs w:val="21"/>
                          </w:rPr>
                          <w:t>之间的关联交易；对于与中</w:t>
                        </w:r>
                        <w:proofErr w:type="gramStart"/>
                        <w:r>
                          <w:rPr>
                            <w:szCs w:val="21"/>
                          </w:rPr>
                          <w:t>材国际</w:t>
                        </w:r>
                        <w:proofErr w:type="gramEnd"/>
                        <w:r>
                          <w:rPr>
                            <w:szCs w:val="21"/>
                          </w:rPr>
                          <w:t>经营活动相关的无法避免的关联交易，中国建材集团及其控制的其他下属企业将严格遵循有关关联交易的法律法规及规范性文件以及中</w:t>
                        </w:r>
                        <w:proofErr w:type="gramStart"/>
                        <w:r>
                          <w:rPr>
                            <w:szCs w:val="21"/>
                          </w:rPr>
                          <w:t>材国</w:t>
                        </w:r>
                        <w:proofErr w:type="gramEnd"/>
                        <w:r>
                          <w:rPr>
                            <w:szCs w:val="21"/>
                          </w:rPr>
                          <w:t>际内部管理制度中关于关联交易的相关要求，履行关联交易决策程序，确保定价公允，及时进行信息披露。3、上述承诺于中国建材集团对中</w:t>
                        </w:r>
                        <w:proofErr w:type="gramStart"/>
                        <w:r>
                          <w:rPr>
                            <w:szCs w:val="21"/>
                          </w:rPr>
                          <w:t>材国际</w:t>
                        </w:r>
                        <w:proofErr w:type="gramEnd"/>
                        <w:r>
                          <w:rPr>
                            <w:szCs w:val="21"/>
                          </w:rPr>
                          <w:t>拥有控制权期间持续有效。如因中国建材集团未履行上述所作承诺而给中</w:t>
                        </w:r>
                        <w:proofErr w:type="gramStart"/>
                        <w:r>
                          <w:rPr>
                            <w:szCs w:val="21"/>
                          </w:rPr>
                          <w:t>材国际</w:t>
                        </w:r>
                        <w:proofErr w:type="gramEnd"/>
                        <w:r>
                          <w:rPr>
                            <w:szCs w:val="21"/>
                          </w:rPr>
                          <w:t>造成损失，中国建材集团将承担相应的赔偿责任。</w:t>
                        </w:r>
                      </w:p>
                    </w:tc>
                  </w:sdtContent>
                </w:sdt>
                <w:sdt>
                  <w:sdtPr>
                    <w:rPr>
                      <w:szCs w:val="21"/>
                    </w:rPr>
                    <w:alias w:val="与收购报告书或权益变动报告书相关承诺-承诺时间及期限"/>
                    <w:tag w:val="_GBC_e05a9a1a7b1249e7a043944c6cc91265"/>
                    <w:id w:val="823406496"/>
                    <w:lock w:val="sdtLocked"/>
                  </w:sdtPr>
                  <w:sdtContent>
                    <w:tc>
                      <w:tcPr>
                        <w:tcW w:w="779" w:type="pct"/>
                        <w:shd w:val="clear" w:color="auto" w:fill="auto"/>
                      </w:tcPr>
                      <w:p w14:paraId="12A68009" w14:textId="77777777" w:rsidR="00F51B95" w:rsidRDefault="006807BE" w:rsidP="00F51B95">
                        <w:pPr>
                          <w:rPr>
                            <w:szCs w:val="21"/>
                          </w:rPr>
                        </w:pPr>
                        <w:r>
                          <w:rPr>
                            <w:szCs w:val="21"/>
                          </w:rPr>
                          <w:t>2016-09-05</w:t>
                        </w:r>
                      </w:p>
                    </w:tc>
                  </w:sdtContent>
                </w:sdt>
                <w:sdt>
                  <w:sdtPr>
                    <w:rPr>
                      <w:szCs w:val="21"/>
                    </w:rPr>
                    <w:alias w:val="与收购报告书或权益变动报告书相关承诺-是否有履行期限"/>
                    <w:tag w:val="_GBC_e3c53a81843746098b3d32e7645ee92f"/>
                    <w:id w:val="-1875532023"/>
                    <w:lock w:val="sdtLocked"/>
                    <w:comboBox>
                      <w:listItem w:displayText="是" w:value="true"/>
                      <w:listItem w:displayText="否" w:value="false"/>
                    </w:comboBox>
                  </w:sdtPr>
                  <w:sdtContent>
                    <w:tc>
                      <w:tcPr>
                        <w:tcW w:w="415" w:type="pct"/>
                        <w:shd w:val="clear" w:color="auto" w:fill="auto"/>
                      </w:tcPr>
                      <w:p w14:paraId="25B5BCDD" w14:textId="77777777" w:rsidR="00F51B95" w:rsidRDefault="006807BE" w:rsidP="00F51B95">
                        <w:pPr>
                          <w:rPr>
                            <w:szCs w:val="21"/>
                          </w:rPr>
                        </w:pPr>
                        <w:r>
                          <w:rPr>
                            <w:szCs w:val="21"/>
                          </w:rPr>
                          <w:t>否</w:t>
                        </w:r>
                      </w:p>
                    </w:tc>
                  </w:sdtContent>
                </w:sdt>
                <w:sdt>
                  <w:sdtPr>
                    <w:rPr>
                      <w:szCs w:val="21"/>
                    </w:rPr>
                    <w:alias w:val="与收购报告书或权益变动报告书相关承诺-是否及时严格履行"/>
                    <w:tag w:val="_GBC_273adbc65ae043908b43ba0e0c47d626"/>
                    <w:id w:val="-1441365697"/>
                    <w:lock w:val="sdtLocked"/>
                    <w:comboBox>
                      <w:listItem w:displayText="是" w:value="true"/>
                      <w:listItem w:displayText="否" w:value="false"/>
                    </w:comboBox>
                  </w:sdtPr>
                  <w:sdtContent>
                    <w:tc>
                      <w:tcPr>
                        <w:tcW w:w="428" w:type="pct"/>
                        <w:shd w:val="clear" w:color="auto" w:fill="auto"/>
                      </w:tcPr>
                      <w:p w14:paraId="3C885403" w14:textId="77777777" w:rsidR="00F51B95" w:rsidRDefault="006807BE" w:rsidP="00F51B95">
                        <w:pPr>
                          <w:rPr>
                            <w:szCs w:val="21"/>
                          </w:rPr>
                        </w:pPr>
                        <w:r>
                          <w:rPr>
                            <w:szCs w:val="21"/>
                          </w:rPr>
                          <w:t>是</w:t>
                        </w:r>
                      </w:p>
                    </w:tc>
                  </w:sdtContent>
                </w:sdt>
              </w:tr>
            </w:sdtContent>
          </w:sdt>
          <w:sdt>
            <w:sdtPr>
              <w:alias w:val="与收购报告书或权益变动报告书相关承诺"/>
              <w:tag w:val="_TUP_398700eccd054de5893161a2bf5cab9b"/>
              <w:id w:val="996156353"/>
              <w:lock w:val="sdtLocked"/>
            </w:sdtPr>
            <w:sdtEndPr>
              <w:rPr>
                <w:rFonts w:asciiTheme="minorHAnsi" w:eastAsiaTheme="minorEastAsia" w:hAnsiTheme="minorHAnsi" w:cstheme="minorBidi"/>
                <w:kern w:val="2"/>
                <w:szCs w:val="21"/>
              </w:rPr>
            </w:sdtEndPr>
            <w:sdtContent>
              <w:tr w:rsidR="00F51B95" w14:paraId="36455A92" w14:textId="77777777" w:rsidTr="00F51B95">
                <w:trPr>
                  <w:trHeight w:val="1140"/>
                </w:trPr>
                <w:tc>
                  <w:tcPr>
                    <w:tcW w:w="649" w:type="pct"/>
                    <w:vMerge/>
                    <w:shd w:val="clear" w:color="auto" w:fill="auto"/>
                    <w:vAlign w:val="center"/>
                  </w:tcPr>
                  <w:p w14:paraId="54882C6C" w14:textId="77777777" w:rsidR="00F51B95" w:rsidRDefault="00F51B95" w:rsidP="00F51B95"/>
                </w:tc>
                <w:sdt>
                  <w:sdtPr>
                    <w:alias w:val="与收购报告书或权益变动报告书相关承诺-承诺类型"/>
                    <w:tag w:val="_GBC_e85a2539ff6f4c0393f66f2fa3e6970d"/>
                    <w:id w:val="-2016465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rPr>
                      <w:rFonts w:ascii="Calibri" w:hAnsi="Calibri" w:cs="Times New Roman"/>
                      <w:sz w:val="20"/>
                      <w:szCs w:val="21"/>
                    </w:rPr>
                  </w:sdtEndPr>
                  <w:sdtContent>
                    <w:tc>
                      <w:tcPr>
                        <w:tcW w:w="482" w:type="pct"/>
                        <w:shd w:val="clear" w:color="auto" w:fill="auto"/>
                      </w:tcPr>
                      <w:p w14:paraId="071D0574" w14:textId="77777777" w:rsidR="00F51B95" w:rsidRDefault="006807BE" w:rsidP="00F51B95">
                        <w:pPr>
                          <w:rPr>
                            <w:szCs w:val="21"/>
                          </w:rPr>
                        </w:pPr>
                        <w:r>
                          <w:t>其他</w:t>
                        </w:r>
                      </w:p>
                    </w:tc>
                  </w:sdtContent>
                </w:sdt>
                <w:sdt>
                  <w:sdtPr>
                    <w:rPr>
                      <w:szCs w:val="21"/>
                    </w:rPr>
                    <w:alias w:val="与收购报告书或权益变动报告书相关承诺-承诺方"/>
                    <w:tag w:val="_GBC_dfbe359eb33e46849180adc08acbc406"/>
                    <w:id w:val="1647550162"/>
                    <w:lock w:val="sdtLocked"/>
                  </w:sdtPr>
                  <w:sdtContent>
                    <w:tc>
                      <w:tcPr>
                        <w:tcW w:w="722" w:type="pct"/>
                        <w:shd w:val="clear" w:color="auto" w:fill="auto"/>
                      </w:tcPr>
                      <w:p w14:paraId="48DBBE22" w14:textId="77777777" w:rsidR="00F51B95" w:rsidRDefault="006807BE" w:rsidP="00F51B95">
                        <w:pPr>
                          <w:rPr>
                            <w:szCs w:val="21"/>
                          </w:rPr>
                        </w:pPr>
                        <w:r>
                          <w:rPr>
                            <w:szCs w:val="21"/>
                          </w:rPr>
                          <w:t>中国建材集团有限公司</w:t>
                        </w:r>
                      </w:p>
                    </w:tc>
                  </w:sdtContent>
                </w:sdt>
                <w:sdt>
                  <w:sdtPr>
                    <w:rPr>
                      <w:szCs w:val="21"/>
                    </w:rPr>
                    <w:alias w:val="与收购报告书或权益变动报告书相关承诺-承诺内容"/>
                    <w:tag w:val="_GBC_2d5225133a854498a95a123f5572337a"/>
                    <w:id w:val="-102433387"/>
                    <w:lock w:val="sdtLocked"/>
                  </w:sdtPr>
                  <w:sdtContent>
                    <w:tc>
                      <w:tcPr>
                        <w:tcW w:w="1524" w:type="pct"/>
                        <w:shd w:val="clear" w:color="auto" w:fill="auto"/>
                      </w:tcPr>
                      <w:p w14:paraId="26A75848" w14:textId="77777777" w:rsidR="00F51B95" w:rsidRDefault="006807BE" w:rsidP="00F51B95">
                        <w:pPr>
                          <w:rPr>
                            <w:szCs w:val="21"/>
                          </w:rPr>
                        </w:pPr>
                        <w:r>
                          <w:rPr>
                            <w:szCs w:val="21"/>
                          </w:rPr>
                          <w:t>1、中国建材集团保证在资产、人员、财务、机构和业务方面与中</w:t>
                        </w:r>
                        <w:proofErr w:type="gramStart"/>
                        <w:r>
                          <w:rPr>
                            <w:szCs w:val="21"/>
                          </w:rPr>
                          <w:t>材国际</w:t>
                        </w:r>
                        <w:proofErr w:type="gramEnd"/>
                        <w:r>
                          <w:rPr>
                            <w:szCs w:val="21"/>
                          </w:rPr>
                          <w:t>保持分开，并严格遵守中国证监会关于上市公司独立性的相关规定，不利用控股地位违反中</w:t>
                        </w:r>
                        <w:proofErr w:type="gramStart"/>
                        <w:r>
                          <w:rPr>
                            <w:szCs w:val="21"/>
                          </w:rPr>
                          <w:t>材国</w:t>
                        </w:r>
                        <w:proofErr w:type="gramEnd"/>
                        <w:r>
                          <w:rPr>
                            <w:szCs w:val="21"/>
                          </w:rPr>
                          <w:t>际规范运作程序、干预中</w:t>
                        </w:r>
                        <w:proofErr w:type="gramStart"/>
                        <w:r>
                          <w:rPr>
                            <w:szCs w:val="21"/>
                          </w:rPr>
                          <w:t>材国</w:t>
                        </w:r>
                        <w:proofErr w:type="gramEnd"/>
                        <w:r>
                          <w:rPr>
                            <w:szCs w:val="21"/>
                          </w:rPr>
                          <w:t>际经营决策、损害中</w:t>
                        </w:r>
                        <w:proofErr w:type="gramStart"/>
                        <w:r>
                          <w:rPr>
                            <w:szCs w:val="21"/>
                          </w:rPr>
                          <w:t>材国</w:t>
                        </w:r>
                        <w:proofErr w:type="gramEnd"/>
                        <w:r>
                          <w:rPr>
                            <w:szCs w:val="21"/>
                          </w:rPr>
                          <w:t>际和其他股东的合法权益。中国建材集团及其控制的其他下属企业保证不以任何方式占用中</w:t>
                        </w:r>
                        <w:proofErr w:type="gramStart"/>
                        <w:r>
                          <w:rPr>
                            <w:szCs w:val="21"/>
                          </w:rPr>
                          <w:t>材国际</w:t>
                        </w:r>
                        <w:proofErr w:type="gramEnd"/>
                        <w:r>
                          <w:rPr>
                            <w:szCs w:val="21"/>
                          </w:rPr>
                          <w:t>及其控制的下属企业的资金。2、上述承诺于中国建材集团对中</w:t>
                        </w:r>
                        <w:proofErr w:type="gramStart"/>
                        <w:r>
                          <w:rPr>
                            <w:szCs w:val="21"/>
                          </w:rPr>
                          <w:t>材国际</w:t>
                        </w:r>
                        <w:proofErr w:type="gramEnd"/>
                        <w:r>
                          <w:rPr>
                            <w:szCs w:val="21"/>
                          </w:rPr>
                          <w:t>拥有控制权期间持续有效。如因中国建材集团未履行上述所作承诺而给中</w:t>
                        </w:r>
                        <w:proofErr w:type="gramStart"/>
                        <w:r>
                          <w:rPr>
                            <w:szCs w:val="21"/>
                          </w:rPr>
                          <w:t>材国际</w:t>
                        </w:r>
                        <w:proofErr w:type="gramEnd"/>
                        <w:r>
                          <w:rPr>
                            <w:szCs w:val="21"/>
                          </w:rPr>
                          <w:t>造成损失，中国建材集团将承担相应的赔偿责任。</w:t>
                        </w:r>
                      </w:p>
                    </w:tc>
                  </w:sdtContent>
                </w:sdt>
                <w:sdt>
                  <w:sdtPr>
                    <w:rPr>
                      <w:szCs w:val="21"/>
                    </w:rPr>
                    <w:alias w:val="与收购报告书或权益变动报告书相关承诺-承诺时间及期限"/>
                    <w:tag w:val="_GBC_e05a9a1a7b1249e7a043944c6cc91265"/>
                    <w:id w:val="-1953388259"/>
                    <w:lock w:val="sdtLocked"/>
                  </w:sdtPr>
                  <w:sdtContent>
                    <w:tc>
                      <w:tcPr>
                        <w:tcW w:w="779" w:type="pct"/>
                        <w:shd w:val="clear" w:color="auto" w:fill="auto"/>
                      </w:tcPr>
                      <w:p w14:paraId="4CD295CA" w14:textId="77777777" w:rsidR="00F51B95" w:rsidRDefault="006807BE" w:rsidP="00F51B95">
                        <w:pPr>
                          <w:rPr>
                            <w:szCs w:val="21"/>
                          </w:rPr>
                        </w:pPr>
                        <w:r>
                          <w:rPr>
                            <w:szCs w:val="21"/>
                          </w:rPr>
                          <w:t>2016-09-05</w:t>
                        </w:r>
                      </w:p>
                    </w:tc>
                  </w:sdtContent>
                </w:sdt>
                <w:sdt>
                  <w:sdtPr>
                    <w:rPr>
                      <w:szCs w:val="21"/>
                    </w:rPr>
                    <w:alias w:val="与收购报告书或权益变动报告书相关承诺-是否有履行期限"/>
                    <w:tag w:val="_GBC_e3c53a81843746098b3d32e7645ee92f"/>
                    <w:id w:val="-1050837732"/>
                    <w:lock w:val="sdtLocked"/>
                    <w:comboBox>
                      <w:listItem w:displayText="是" w:value="true"/>
                      <w:listItem w:displayText="否" w:value="false"/>
                    </w:comboBox>
                  </w:sdtPr>
                  <w:sdtContent>
                    <w:tc>
                      <w:tcPr>
                        <w:tcW w:w="415" w:type="pct"/>
                        <w:shd w:val="clear" w:color="auto" w:fill="auto"/>
                      </w:tcPr>
                      <w:p w14:paraId="117C17F1" w14:textId="77777777" w:rsidR="00F51B95" w:rsidRDefault="006807BE" w:rsidP="00F51B95">
                        <w:pPr>
                          <w:rPr>
                            <w:szCs w:val="21"/>
                          </w:rPr>
                        </w:pPr>
                        <w:r>
                          <w:rPr>
                            <w:szCs w:val="21"/>
                          </w:rPr>
                          <w:t>否</w:t>
                        </w:r>
                      </w:p>
                    </w:tc>
                  </w:sdtContent>
                </w:sdt>
                <w:sdt>
                  <w:sdtPr>
                    <w:rPr>
                      <w:szCs w:val="21"/>
                    </w:rPr>
                    <w:alias w:val="与收购报告书或权益变动报告书相关承诺-是否及时严格履行"/>
                    <w:tag w:val="_GBC_273adbc65ae043908b43ba0e0c47d626"/>
                    <w:id w:val="177851919"/>
                    <w:lock w:val="sdtLocked"/>
                    <w:comboBox>
                      <w:listItem w:displayText="是" w:value="true"/>
                      <w:listItem w:displayText="否" w:value="false"/>
                    </w:comboBox>
                  </w:sdtPr>
                  <w:sdtContent>
                    <w:tc>
                      <w:tcPr>
                        <w:tcW w:w="428" w:type="pct"/>
                        <w:shd w:val="clear" w:color="auto" w:fill="auto"/>
                      </w:tcPr>
                      <w:p w14:paraId="7EC922E5" w14:textId="77777777" w:rsidR="00F51B95" w:rsidRDefault="006807BE" w:rsidP="00F51B95">
                        <w:pPr>
                          <w:rPr>
                            <w:szCs w:val="21"/>
                          </w:rPr>
                        </w:pPr>
                        <w:r>
                          <w:rPr>
                            <w:szCs w:val="21"/>
                          </w:rPr>
                          <w:t>是</w:t>
                        </w:r>
                      </w:p>
                    </w:tc>
                  </w:sdtContent>
                </w:sdt>
              </w:tr>
            </w:sdtContent>
          </w:sdt>
          <w:sdt>
            <w:sdtPr>
              <w:rPr>
                <w:rFonts w:asciiTheme="minorHAnsi" w:eastAsiaTheme="minorEastAsia" w:hAnsiTheme="minorHAnsi" w:cstheme="minorBidi" w:hint="eastAsia"/>
                <w:kern w:val="2"/>
                <w:szCs w:val="21"/>
              </w:rPr>
              <w:alias w:val="与重大资产重组相关的承诺"/>
              <w:tag w:val="_TUP_4c417fa2ad9d4d839a60365e09497e73"/>
              <w:id w:val="1424143915"/>
              <w:lock w:val="sdtLocked"/>
            </w:sdtPr>
            <w:sdtEndPr>
              <w:rPr>
                <w:rFonts w:hint="default"/>
              </w:rPr>
            </w:sdtEndPr>
            <w:sdtContent>
              <w:tr w:rsidR="00F51B95" w14:paraId="529B49F7" w14:textId="77777777" w:rsidTr="00F51B95">
                <w:tc>
                  <w:tcPr>
                    <w:tcW w:w="649" w:type="pct"/>
                    <w:vMerge w:val="restart"/>
                    <w:shd w:val="clear" w:color="auto" w:fill="auto"/>
                    <w:vAlign w:val="center"/>
                  </w:tcPr>
                  <w:sdt>
                    <w:sdtPr>
                      <w:rPr>
                        <w:rFonts w:hint="eastAsia"/>
                        <w:szCs w:val="21"/>
                      </w:rPr>
                      <w:tag w:val="_PLD_7ff959e26b5741d09fa7dec10fcd2389"/>
                      <w:id w:val="-2122527701"/>
                      <w:lock w:val="sdtLocked"/>
                    </w:sdtPr>
                    <w:sdtContent>
                      <w:p w14:paraId="7B31CE26" w14:textId="77777777" w:rsidR="00F51B95" w:rsidRDefault="006807BE" w:rsidP="00F51B95">
                        <w:pPr>
                          <w:rPr>
                            <w:szCs w:val="21"/>
                          </w:rPr>
                        </w:pPr>
                        <w:r>
                          <w:rPr>
                            <w:rFonts w:hint="eastAsia"/>
                            <w:szCs w:val="21"/>
                          </w:rPr>
                          <w:t>与重大资产重组相关的承诺</w:t>
                        </w:r>
                      </w:p>
                    </w:sdtContent>
                  </w:sdt>
                </w:tc>
                <w:sdt>
                  <w:sdtPr>
                    <w:rPr>
                      <w:szCs w:val="21"/>
                    </w:rPr>
                    <w:alias w:val="与重大资产重组相关的承诺-承诺类型"/>
                    <w:tag w:val="_GBC_c986a55468114c2fbf6186df07b763ce"/>
                    <w:id w:val="-60727332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482" w:type="pct"/>
                        <w:shd w:val="clear" w:color="auto" w:fill="auto"/>
                      </w:tcPr>
                      <w:p w14:paraId="754B8983" w14:textId="77777777" w:rsidR="00F51B95" w:rsidRDefault="006807BE" w:rsidP="00F51B95">
                        <w:pPr>
                          <w:rPr>
                            <w:szCs w:val="21"/>
                          </w:rPr>
                        </w:pPr>
                        <w:r>
                          <w:rPr>
                            <w:szCs w:val="21"/>
                          </w:rPr>
                          <w:t>股份限售</w:t>
                        </w:r>
                      </w:p>
                    </w:tc>
                  </w:sdtContent>
                </w:sdt>
                <w:sdt>
                  <w:sdtPr>
                    <w:rPr>
                      <w:szCs w:val="21"/>
                    </w:rPr>
                    <w:alias w:val="与重大资产重组相关的承诺-承诺方"/>
                    <w:tag w:val="_GBC_2bbff882ebe34d1fadfbb20525645734"/>
                    <w:id w:val="340899937"/>
                    <w:lock w:val="sdtLocked"/>
                  </w:sdtPr>
                  <w:sdtContent>
                    <w:tc>
                      <w:tcPr>
                        <w:tcW w:w="722" w:type="pct"/>
                        <w:shd w:val="clear" w:color="auto" w:fill="auto"/>
                      </w:tcPr>
                      <w:p w14:paraId="00B7118C" w14:textId="77777777" w:rsidR="00F51B95" w:rsidRDefault="006807BE" w:rsidP="00F51B95">
                        <w:pPr>
                          <w:rPr>
                            <w:szCs w:val="21"/>
                          </w:rPr>
                        </w:pPr>
                        <w:r>
                          <w:rPr>
                            <w:szCs w:val="21"/>
                          </w:rPr>
                          <w:t>徐席东、张锡铭、姜桂荣、宣宏、张萍、安徽海禾新能源投资有限公司、芜湖恒海投资中心（有限合伙）、安徽国耀创业投资有限公司</w:t>
                        </w:r>
                      </w:p>
                    </w:tc>
                  </w:sdtContent>
                </w:sdt>
                <w:sdt>
                  <w:sdtPr>
                    <w:rPr>
                      <w:szCs w:val="21"/>
                    </w:rPr>
                    <w:alias w:val="与重大资产重组相关的承诺-承诺内容"/>
                    <w:tag w:val="_GBC_38381aa64a20446fbdac75a02dcea70c"/>
                    <w:id w:val="1699283273"/>
                    <w:lock w:val="sdtLocked"/>
                  </w:sdtPr>
                  <w:sdtContent>
                    <w:tc>
                      <w:tcPr>
                        <w:tcW w:w="1524" w:type="pct"/>
                        <w:shd w:val="clear" w:color="auto" w:fill="auto"/>
                      </w:tcPr>
                      <w:p w14:paraId="64ADC969" w14:textId="77777777" w:rsidR="00F51B95" w:rsidRDefault="006807BE" w:rsidP="00F51B95">
                        <w:pPr>
                          <w:rPr>
                            <w:szCs w:val="21"/>
                          </w:rPr>
                        </w:pPr>
                        <w:r>
                          <w:rPr>
                            <w:szCs w:val="21"/>
                          </w:rPr>
                          <w:t>徐</w:t>
                        </w:r>
                        <w:proofErr w:type="gramStart"/>
                        <w:r>
                          <w:rPr>
                            <w:szCs w:val="21"/>
                          </w:rPr>
                          <w:t>席东承诺</w:t>
                        </w:r>
                        <w:proofErr w:type="gramEnd"/>
                        <w:r>
                          <w:rPr>
                            <w:szCs w:val="21"/>
                          </w:rPr>
                          <w:t>本次交易获得的上市公司股票，自本次发行的股份登记至其名下之日起36个月内不得上市交易或转让；自本次发行的股份登记至其名下届满36个月且其在《业绩补偿协议》中利润补偿义务已履行完毕后，其可以转让取得的全部中</w:t>
                        </w:r>
                        <w:proofErr w:type="gramStart"/>
                        <w:r>
                          <w:rPr>
                            <w:szCs w:val="21"/>
                          </w:rPr>
                          <w:t>材国际</w:t>
                        </w:r>
                        <w:proofErr w:type="gramEnd"/>
                        <w:r>
                          <w:rPr>
                            <w:szCs w:val="21"/>
                          </w:rPr>
                          <w:t>股票，在此之后按中国证监会及证券交易所的有关规定执行，但按照《业绩补偿协议》进行回购的股份除外。</w:t>
                        </w:r>
                      </w:p>
                      <w:p w14:paraId="7A14BBB9" w14:textId="77777777" w:rsidR="00F51B95" w:rsidRDefault="006807BE" w:rsidP="00F51B95">
                        <w:pPr>
                          <w:rPr>
                            <w:szCs w:val="21"/>
                          </w:rPr>
                        </w:pPr>
                        <w:proofErr w:type="gramStart"/>
                        <w:r>
                          <w:rPr>
                            <w:szCs w:val="21"/>
                          </w:rPr>
                          <w:t>海禾投资</w:t>
                        </w:r>
                        <w:proofErr w:type="gramEnd"/>
                        <w:r>
                          <w:rPr>
                            <w:szCs w:val="21"/>
                          </w:rPr>
                          <w:t>、恒海投资、张锡铭、姜桂荣、宣宏、张萍承诺：本次交易获得的上市公司股票，自本次发行的股份登记至其名下之日起12个月内不得上市交易或转让；自本次发行的股份登记至其名下届满第12个月之日起，解除锁定的股份数量为其获得的股份数量的80%；自本次发行的股份登记至其名下届满36个月且其在《业绩补偿协议》中利润补偿义务已</w:t>
                        </w:r>
                        <w:r>
                          <w:rPr>
                            <w:szCs w:val="21"/>
                          </w:rPr>
                          <w:lastRenderedPageBreak/>
                          <w:t>履行完毕后其可以转让剩余部分股票，在此之后按中国证监会及证券交易所的有关规定执行，但按照《业绩补偿协议》进行回购的股份除外。</w:t>
                        </w:r>
                      </w:p>
                      <w:p w14:paraId="0872AEB5" w14:textId="77777777" w:rsidR="00F51B95" w:rsidRDefault="006807BE" w:rsidP="00F51B95">
                        <w:pPr>
                          <w:rPr>
                            <w:szCs w:val="21"/>
                          </w:rPr>
                        </w:pPr>
                        <w:r>
                          <w:rPr>
                            <w:szCs w:val="21"/>
                          </w:rPr>
                          <w:t>国耀投资承诺：本次交易获得的上市公司股票，自本次发行的股份登记至其名下之日起36个月内不得转让，在此之后按中国证监会及上海证券交易所的有关规定执行。</w:t>
                        </w:r>
                      </w:p>
                    </w:tc>
                  </w:sdtContent>
                </w:sdt>
                <w:sdt>
                  <w:sdtPr>
                    <w:rPr>
                      <w:szCs w:val="21"/>
                    </w:rPr>
                    <w:alias w:val="与重大资产重组相关的承诺-承诺时间及期限"/>
                    <w:tag w:val="_GBC_6013a3a0402547d5a92e329efac48310"/>
                    <w:id w:val="-490104969"/>
                    <w:lock w:val="sdtLocked"/>
                  </w:sdtPr>
                  <w:sdtContent>
                    <w:tc>
                      <w:tcPr>
                        <w:tcW w:w="779" w:type="pct"/>
                        <w:shd w:val="clear" w:color="auto" w:fill="auto"/>
                      </w:tcPr>
                      <w:p w14:paraId="51D84893" w14:textId="77777777" w:rsidR="00F51B95" w:rsidRDefault="006807BE" w:rsidP="00F51B95">
                        <w:pPr>
                          <w:rPr>
                            <w:szCs w:val="21"/>
                          </w:rPr>
                        </w:pPr>
                        <w:r>
                          <w:rPr>
                            <w:szCs w:val="21"/>
                          </w:rPr>
                          <w:t>2015-06-24；36个月和12个月</w:t>
                        </w:r>
                      </w:p>
                    </w:tc>
                  </w:sdtContent>
                </w:sdt>
                <w:sdt>
                  <w:sdtPr>
                    <w:rPr>
                      <w:szCs w:val="21"/>
                    </w:rPr>
                    <w:alias w:val="与重大资产重组相关的承诺-是否有履行期限"/>
                    <w:tag w:val="_GBC_79e4c1ac8ad34fc58bc66e725cb673e1"/>
                    <w:id w:val="-297991218"/>
                    <w:lock w:val="sdtLocked"/>
                    <w:comboBox>
                      <w:listItem w:displayText="是" w:value="true"/>
                      <w:listItem w:displayText="否" w:value="false"/>
                    </w:comboBox>
                  </w:sdtPr>
                  <w:sdtContent>
                    <w:tc>
                      <w:tcPr>
                        <w:tcW w:w="415" w:type="pct"/>
                        <w:shd w:val="clear" w:color="auto" w:fill="auto"/>
                      </w:tcPr>
                      <w:p w14:paraId="7F54E697" w14:textId="77777777" w:rsidR="00F51B95" w:rsidRDefault="006807BE" w:rsidP="00F51B95">
                        <w:pPr>
                          <w:rPr>
                            <w:szCs w:val="21"/>
                          </w:rPr>
                        </w:pPr>
                        <w:r>
                          <w:rPr>
                            <w:szCs w:val="21"/>
                          </w:rPr>
                          <w:t>是</w:t>
                        </w:r>
                      </w:p>
                    </w:tc>
                  </w:sdtContent>
                </w:sdt>
                <w:sdt>
                  <w:sdtPr>
                    <w:rPr>
                      <w:szCs w:val="21"/>
                    </w:rPr>
                    <w:alias w:val="与重大资产重组相关的承诺-是否及时严格履行"/>
                    <w:tag w:val="_GBC_1aabacc96fa447b3965eabf1922b74c1"/>
                    <w:id w:val="-1300216214"/>
                    <w:lock w:val="sdtLocked"/>
                    <w:comboBox>
                      <w:listItem w:displayText="是" w:value="true"/>
                      <w:listItem w:displayText="否" w:value="false"/>
                    </w:comboBox>
                  </w:sdtPr>
                  <w:sdtContent>
                    <w:tc>
                      <w:tcPr>
                        <w:tcW w:w="428" w:type="pct"/>
                        <w:shd w:val="clear" w:color="auto" w:fill="auto"/>
                      </w:tcPr>
                      <w:p w14:paraId="20FE5CF4" w14:textId="77777777" w:rsidR="00F51B95" w:rsidRDefault="006807BE" w:rsidP="00F51B95">
                        <w:pPr>
                          <w:rPr>
                            <w:szCs w:val="21"/>
                          </w:rPr>
                        </w:pPr>
                        <w:r>
                          <w:rPr>
                            <w:szCs w:val="21"/>
                          </w:rPr>
                          <w:t>是</w:t>
                        </w:r>
                      </w:p>
                    </w:tc>
                  </w:sdtContent>
                </w:sdt>
              </w:tr>
            </w:sdtContent>
          </w:sdt>
          <w:sdt>
            <w:sdtPr>
              <w:alias w:val="与重大资产重组相关的承诺"/>
              <w:tag w:val="_TUP_4c417fa2ad9d4d839a60365e09497e73"/>
              <w:id w:val="-2109039193"/>
              <w:lock w:val="sdtLocked"/>
            </w:sdtPr>
            <w:sdtEndPr>
              <w:rPr>
                <w:rFonts w:asciiTheme="minorHAnsi" w:eastAsiaTheme="minorEastAsia" w:hAnsiTheme="minorHAnsi" w:cstheme="minorBidi"/>
                <w:kern w:val="2"/>
                <w:szCs w:val="21"/>
              </w:rPr>
            </w:sdtEndPr>
            <w:sdtContent>
              <w:tr w:rsidR="00F51B95" w14:paraId="753303CA" w14:textId="77777777" w:rsidTr="00F51B95">
                <w:tc>
                  <w:tcPr>
                    <w:tcW w:w="649" w:type="pct"/>
                    <w:vMerge/>
                    <w:shd w:val="clear" w:color="auto" w:fill="auto"/>
                    <w:vAlign w:val="center"/>
                  </w:tcPr>
                  <w:p w14:paraId="72C8976D" w14:textId="77777777" w:rsidR="00F51B95" w:rsidRDefault="00F51B95" w:rsidP="00F51B95"/>
                </w:tc>
                <w:sdt>
                  <w:sdtPr>
                    <w:alias w:val="与重大资产重组相关的承诺-承诺类型"/>
                    <w:tag w:val="_GBC_c986a55468114c2fbf6186df07b763ce"/>
                    <w:id w:val="156845544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rPr>
                      <w:rFonts w:ascii="Calibri" w:hAnsi="Calibri" w:cs="Times New Roman"/>
                      <w:sz w:val="20"/>
                      <w:szCs w:val="21"/>
                    </w:rPr>
                  </w:sdtEndPr>
                  <w:sdtContent>
                    <w:tc>
                      <w:tcPr>
                        <w:tcW w:w="482" w:type="pct"/>
                        <w:shd w:val="clear" w:color="auto" w:fill="auto"/>
                      </w:tcPr>
                      <w:p w14:paraId="14662C4F" w14:textId="77777777" w:rsidR="00F51B95" w:rsidRDefault="006807BE" w:rsidP="00F51B95">
                        <w:pPr>
                          <w:rPr>
                            <w:szCs w:val="21"/>
                          </w:rPr>
                        </w:pPr>
                        <w:r>
                          <w:t>盈利预测及补偿</w:t>
                        </w:r>
                      </w:p>
                    </w:tc>
                  </w:sdtContent>
                </w:sdt>
                <w:sdt>
                  <w:sdtPr>
                    <w:rPr>
                      <w:szCs w:val="21"/>
                    </w:rPr>
                    <w:alias w:val="与重大资产重组相关的承诺-承诺方"/>
                    <w:tag w:val="_GBC_2bbff882ebe34d1fadfbb20525645734"/>
                    <w:id w:val="641475993"/>
                    <w:lock w:val="sdtLocked"/>
                  </w:sdtPr>
                  <w:sdtContent>
                    <w:tc>
                      <w:tcPr>
                        <w:tcW w:w="722" w:type="pct"/>
                        <w:shd w:val="clear" w:color="auto" w:fill="auto"/>
                      </w:tcPr>
                      <w:p w14:paraId="0FA6F555" w14:textId="77777777" w:rsidR="00F51B95" w:rsidRDefault="006807BE" w:rsidP="00F51B95">
                        <w:pPr>
                          <w:rPr>
                            <w:szCs w:val="21"/>
                          </w:rPr>
                        </w:pPr>
                        <w:r>
                          <w:rPr>
                            <w:szCs w:val="21"/>
                          </w:rPr>
                          <w:t>徐席东、张锡铭、姜桂荣、宣宏、张萍、安徽海禾新能源投资有限公司、芜湖恒海投资中心（有限合伙）</w:t>
                        </w:r>
                      </w:p>
                    </w:tc>
                  </w:sdtContent>
                </w:sdt>
                <w:sdt>
                  <w:sdtPr>
                    <w:rPr>
                      <w:szCs w:val="21"/>
                    </w:rPr>
                    <w:alias w:val="与重大资产重组相关的承诺-承诺内容"/>
                    <w:tag w:val="_GBC_38381aa64a20446fbdac75a02dcea70c"/>
                    <w:id w:val="-1240091957"/>
                    <w:lock w:val="sdtLocked"/>
                  </w:sdtPr>
                  <w:sdtContent>
                    <w:tc>
                      <w:tcPr>
                        <w:tcW w:w="1524" w:type="pct"/>
                        <w:shd w:val="clear" w:color="auto" w:fill="auto"/>
                      </w:tcPr>
                      <w:p w14:paraId="577E95E7" w14:textId="77777777" w:rsidR="00F51B95" w:rsidRDefault="006807BE" w:rsidP="00F51B95">
                        <w:pPr>
                          <w:rPr>
                            <w:szCs w:val="21"/>
                          </w:rPr>
                        </w:pPr>
                        <w:r>
                          <w:rPr>
                            <w:szCs w:val="21"/>
                          </w:rPr>
                          <w:t xml:space="preserve">安徽节源2015年度、2016年度和2017年度归属于母公司的净利润累计应不低于人民币30,000万元。在2015年度、2016年度和2017年度三年承诺期内，如存在上市公司以自有资金向安徽节源进行资金投入的情形，则预测净利润为安徽节源归属于母公司的净利润剔除投入资金的资金成本之后的金额。  </w:t>
                        </w:r>
                      </w:p>
                      <w:p w14:paraId="2E49A9FE" w14:textId="77777777" w:rsidR="00F51B95" w:rsidRDefault="006807BE" w:rsidP="00F51B95">
                        <w:pPr>
                          <w:rPr>
                            <w:szCs w:val="21"/>
                          </w:rPr>
                        </w:pPr>
                        <w:r>
                          <w:rPr>
                            <w:szCs w:val="21"/>
                          </w:rPr>
                          <w:t>如安徽节源2015-2017年度</w:t>
                        </w:r>
                        <w:proofErr w:type="gramStart"/>
                        <w:r>
                          <w:rPr>
                            <w:szCs w:val="21"/>
                          </w:rPr>
                          <w:t>实际净</w:t>
                        </w:r>
                        <w:proofErr w:type="gramEnd"/>
                        <w:r>
                          <w:rPr>
                            <w:szCs w:val="21"/>
                          </w:rPr>
                          <w:t>利润低于承诺值，则由业绩承诺方按照《业绩补偿协议》约定负责向上市公司进行补偿。</w:t>
                        </w:r>
                      </w:p>
                    </w:tc>
                  </w:sdtContent>
                </w:sdt>
                <w:sdt>
                  <w:sdtPr>
                    <w:rPr>
                      <w:szCs w:val="21"/>
                    </w:rPr>
                    <w:alias w:val="与重大资产重组相关的承诺-承诺时间及期限"/>
                    <w:tag w:val="_GBC_6013a3a0402547d5a92e329efac48310"/>
                    <w:id w:val="1229114065"/>
                    <w:lock w:val="sdtLocked"/>
                  </w:sdtPr>
                  <w:sdtContent>
                    <w:tc>
                      <w:tcPr>
                        <w:tcW w:w="779" w:type="pct"/>
                        <w:shd w:val="clear" w:color="auto" w:fill="auto"/>
                      </w:tcPr>
                      <w:p w14:paraId="336AD607" w14:textId="77777777" w:rsidR="00F51B95" w:rsidRDefault="006807BE" w:rsidP="00F51B95">
                        <w:pPr>
                          <w:rPr>
                            <w:szCs w:val="21"/>
                          </w:rPr>
                        </w:pPr>
                        <w:r>
                          <w:rPr>
                            <w:szCs w:val="21"/>
                          </w:rPr>
                          <w:t>2015-05-29；2015-2017年度</w:t>
                        </w:r>
                      </w:p>
                    </w:tc>
                  </w:sdtContent>
                </w:sdt>
                <w:sdt>
                  <w:sdtPr>
                    <w:rPr>
                      <w:szCs w:val="21"/>
                    </w:rPr>
                    <w:alias w:val="与重大资产重组相关的承诺-是否有履行期限"/>
                    <w:tag w:val="_GBC_79e4c1ac8ad34fc58bc66e725cb673e1"/>
                    <w:id w:val="2120564799"/>
                    <w:lock w:val="sdtLocked"/>
                    <w:comboBox>
                      <w:listItem w:displayText="是" w:value="true"/>
                      <w:listItem w:displayText="否" w:value="false"/>
                    </w:comboBox>
                  </w:sdtPr>
                  <w:sdtContent>
                    <w:tc>
                      <w:tcPr>
                        <w:tcW w:w="415" w:type="pct"/>
                        <w:shd w:val="clear" w:color="auto" w:fill="auto"/>
                      </w:tcPr>
                      <w:p w14:paraId="068F36B8" w14:textId="77777777" w:rsidR="00F51B95" w:rsidRDefault="006807BE" w:rsidP="00F51B95">
                        <w:pPr>
                          <w:rPr>
                            <w:szCs w:val="21"/>
                          </w:rPr>
                        </w:pPr>
                        <w:r>
                          <w:rPr>
                            <w:szCs w:val="21"/>
                          </w:rPr>
                          <w:t>是</w:t>
                        </w:r>
                      </w:p>
                    </w:tc>
                  </w:sdtContent>
                </w:sdt>
                <w:sdt>
                  <w:sdtPr>
                    <w:rPr>
                      <w:szCs w:val="21"/>
                    </w:rPr>
                    <w:alias w:val="与重大资产重组相关的承诺-是否及时严格履行"/>
                    <w:tag w:val="_GBC_1aabacc96fa447b3965eabf1922b74c1"/>
                    <w:id w:val="-1672872520"/>
                    <w:lock w:val="sdtLocked"/>
                    <w:comboBox>
                      <w:listItem w:displayText="是" w:value="true"/>
                      <w:listItem w:displayText="否" w:value="false"/>
                    </w:comboBox>
                  </w:sdtPr>
                  <w:sdtContent>
                    <w:tc>
                      <w:tcPr>
                        <w:tcW w:w="428" w:type="pct"/>
                        <w:shd w:val="clear" w:color="auto" w:fill="auto"/>
                      </w:tcPr>
                      <w:p w14:paraId="0610D0C0" w14:textId="77777777" w:rsidR="00F51B95" w:rsidRDefault="006807BE" w:rsidP="00F51B95">
                        <w:pPr>
                          <w:rPr>
                            <w:szCs w:val="21"/>
                          </w:rPr>
                        </w:pPr>
                        <w:r>
                          <w:rPr>
                            <w:szCs w:val="21"/>
                          </w:rPr>
                          <w:t>是</w:t>
                        </w:r>
                      </w:p>
                    </w:tc>
                  </w:sdtContent>
                </w:sdt>
              </w:tr>
            </w:sdtContent>
          </w:sdt>
        </w:tbl>
        <w:p w14:paraId="3948613B" w14:textId="77777777" w:rsidR="00BE5E3E" w:rsidRPr="00C70125" w:rsidRDefault="00FE42B0" w:rsidP="00BE5E3E"/>
      </w:sdtContent>
    </w:sdt>
    <w:p w14:paraId="3D3E9A63" w14:textId="77777777" w:rsidR="00BE5E3E" w:rsidRDefault="00BE5E3E">
      <w:pPr>
        <w:rPr>
          <w:szCs w:val="21"/>
        </w:rPr>
      </w:pPr>
    </w:p>
    <w:p w14:paraId="25B592F8" w14:textId="77777777" w:rsidR="00BE5E3E" w:rsidRDefault="00BE5E3E" w:rsidP="006807BE">
      <w:pPr>
        <w:pStyle w:val="2"/>
        <w:numPr>
          <w:ilvl w:val="0"/>
          <w:numId w:val="86"/>
        </w:numPr>
        <w:spacing w:line="360" w:lineRule="auto"/>
      </w:pPr>
      <w:r>
        <w:t>聘任、解聘会计师事务所情况</w:t>
      </w:r>
    </w:p>
    <w:sdt>
      <w:sdtPr>
        <w:rPr>
          <w:rFonts w:hint="eastAsia"/>
        </w:rPr>
        <w:alias w:val="模块:聘任、解聘会计师事务所的情况说明"/>
        <w:tag w:val="_SEC_da98fea575804e4da57e6ed94a08807a"/>
        <w:id w:val="-460349153"/>
        <w:lock w:val="sdtLocked"/>
        <w:placeholder>
          <w:docPart w:val="GBC22222222222222222222222222222"/>
        </w:placeholder>
      </w:sdtPr>
      <w:sdtContent>
        <w:p w14:paraId="41D4071D" w14:textId="77777777" w:rsidR="00BE5E3E" w:rsidRDefault="00BE5E3E">
          <w:r>
            <w:rPr>
              <w:rFonts w:hint="eastAsia"/>
            </w:rPr>
            <w:t>聘任、解聘会计师事务所的情况说明</w:t>
          </w:r>
        </w:p>
        <w:sdt>
          <w:sdtPr>
            <w:rPr>
              <w:rFonts w:hint="eastAsia"/>
            </w:rPr>
            <w:alias w:val="是否适用：聘任、解聘会计师事务所情况[双击切换]"/>
            <w:tag w:val="_GBC_e563da3651274dd6a705d1da6434db17"/>
            <w:id w:val="-506749920"/>
            <w:lock w:val="sdtContentLocked"/>
            <w:placeholder>
              <w:docPart w:val="GBC22222222222222222222222222222"/>
            </w:placeholder>
          </w:sdtPr>
          <w:sdtContent>
            <w:p w14:paraId="7E21C743"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A8450FA" w14:textId="77777777" w:rsidR="00BE5E3E" w:rsidRDefault="00BE5E3E"/>
    <w:sdt>
      <w:sdtPr>
        <w:rPr>
          <w:rFonts w:hint="eastAsia"/>
        </w:rPr>
        <w:alias w:val="模块:审计期间改聘会计师事务所的情况说明"/>
        <w:tag w:val="_SEC_39a839676dca47f595f0cbe05d986e81"/>
        <w:id w:val="-426276449"/>
        <w:lock w:val="sdtLocked"/>
        <w:placeholder>
          <w:docPart w:val="GBC22222222222222222222222222222"/>
        </w:placeholder>
      </w:sdtPr>
      <w:sdtContent>
        <w:p w14:paraId="512359B1" w14:textId="77777777" w:rsidR="00BE5E3E" w:rsidRDefault="00BE5E3E">
          <w:r>
            <w:rPr>
              <w:rFonts w:hint="eastAsia"/>
            </w:rPr>
            <w:t>审计期间改聘会计师事务所的情况说明</w:t>
          </w:r>
        </w:p>
        <w:sdt>
          <w:sdtPr>
            <w:rPr>
              <w:rFonts w:hint="eastAsia"/>
            </w:rPr>
            <w:alias w:val="是否适用：审计期间改聘会计师事务所的情况说明[双击切换]"/>
            <w:tag w:val="_GBC_b7e7dc4aa79c474aa3d686f172086ee6"/>
            <w:id w:val="150333415"/>
            <w:lock w:val="sdtContentLocked"/>
            <w:placeholder>
              <w:docPart w:val="GBC22222222222222222222222222222"/>
            </w:placeholder>
          </w:sdtPr>
          <w:sdtContent>
            <w:p w14:paraId="5434B118"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419BA35" w14:textId="77777777" w:rsidR="00BE5E3E" w:rsidRDefault="00BE5E3E"/>
    <w:sdt>
      <w:sdtPr>
        <w:rPr>
          <w:b/>
          <w:bCs/>
          <w:szCs w:val="22"/>
        </w:rPr>
        <w:alias w:val="模块:公司对会计师事务所“非标准审计报告”的说明"/>
        <w:tag w:val="_SEC_ff2ca8295db041209fe47eea7ae742aa"/>
        <w:id w:val="1654332783"/>
        <w:lock w:val="sdtLocked"/>
        <w:placeholder>
          <w:docPart w:val="GBC22222222222222222222222222222"/>
        </w:placeholder>
      </w:sdtPr>
      <w:sdtEndPr>
        <w:rPr>
          <w:rFonts w:hint="eastAsia"/>
          <w:b w:val="0"/>
          <w:bCs w:val="0"/>
          <w:szCs w:val="24"/>
        </w:rPr>
      </w:sdtEndPr>
      <w:sdtContent>
        <w:p w14:paraId="6A092412" w14:textId="77777777" w:rsidR="00BE5E3E" w:rsidRDefault="00BE5E3E" w:rsidP="00BE5E3E">
          <w:r>
            <w:rPr>
              <w:rFonts w:hint="eastAsia"/>
            </w:rPr>
            <w:t>公司</w:t>
          </w:r>
          <w:r>
            <w:t>对会计师事务所“非标准审计报告”的说明</w:t>
          </w:r>
        </w:p>
        <w:sdt>
          <w:sdtPr>
            <w:rPr>
              <w:rFonts w:hint="eastAsia"/>
            </w:rPr>
            <w:alias w:val="是否适用：董事会对会计师事务所非标准审计报告的说明[双击切换]"/>
            <w:tag w:val="_GBC_d326f269313b4caba360515f0154b27f"/>
            <w:id w:val="1023446024"/>
            <w:lock w:val="sdtContentLocked"/>
          </w:sdtPr>
          <w:sdtContent>
            <w:p w14:paraId="7BB9B5CE" w14:textId="77777777" w:rsidR="00BE5E3E" w:rsidRPr="00443945" w:rsidRDefault="00BE5E3E" w:rsidP="00BE5E3E">
              <w:r>
                <w:fldChar w:fldCharType="begin"/>
              </w:r>
              <w:r>
                <w:instrText xml:space="preserve"> MACROBUTTON  SnrToggleCheckbox □适用 </w:instrText>
              </w:r>
              <w:r>
                <w:fldChar w:fldCharType="end"/>
              </w:r>
              <w:r>
                <w:fldChar w:fldCharType="begin"/>
              </w:r>
              <w:r>
                <w:instrText>MACROBUTTON  SnrToggleCheckbox √不适用</w:instrText>
              </w:r>
              <w:r>
                <w:fldChar w:fldCharType="end"/>
              </w:r>
            </w:p>
          </w:sdtContent>
        </w:sdt>
      </w:sdtContent>
    </w:sdt>
    <w:p w14:paraId="3F296A0C" w14:textId="77777777" w:rsidR="00BE5E3E" w:rsidRDefault="00BE5E3E"/>
    <w:sdt>
      <w:sdtPr>
        <w:rPr>
          <w:rFonts w:hint="eastAsia"/>
        </w:rPr>
        <w:alias w:val="模块:公司对上年年度报告中的财务报告被注册会计师出具“非标准审计报..."/>
        <w:tag w:val="_SEC_10be83ff0126440a8620e35536191767"/>
        <w:id w:val="-296458212"/>
        <w:lock w:val="sdtLocked"/>
        <w:placeholder>
          <w:docPart w:val="GBC22222222222222222222222222222"/>
        </w:placeholder>
      </w:sdtPr>
      <w:sdtContent>
        <w:p w14:paraId="32D62DE5" w14:textId="77777777" w:rsidR="00BE5E3E" w:rsidRDefault="00BE5E3E">
          <w:r>
            <w:rPr>
              <w:rFonts w:hint="eastAsia"/>
            </w:rPr>
            <w:t>公司</w:t>
          </w:r>
          <w:proofErr w:type="gramStart"/>
          <w:r>
            <w:rPr>
              <w:rFonts w:hint="eastAsia"/>
            </w:rPr>
            <w:t>对上年</w:t>
          </w:r>
          <w:proofErr w:type="gramEnd"/>
          <w:r>
            <w:rPr>
              <w:rFonts w:hint="eastAsia"/>
            </w:rPr>
            <w:t>年度报告中的财务报告被注册会计师出具“非标准审计报告”的说明</w:t>
          </w:r>
        </w:p>
        <w:sdt>
          <w:sdtPr>
            <w:rPr>
              <w:rFonts w:hint="eastAsia"/>
            </w:rPr>
            <w:alias w:val="是否适用：公司对上年年度报告中的财务报告被注册会计师出具“非标准审计报告”的说明 [双击切换]"/>
            <w:tag w:val="_GBC_06e0811c47124b6da79369103f766350"/>
            <w:id w:val="725108969"/>
            <w:lock w:val="sdtContentLocked"/>
            <w:placeholder>
              <w:docPart w:val="GBC22222222222222222222222222222"/>
            </w:placeholder>
          </w:sdtPr>
          <w:sdtContent>
            <w:p w14:paraId="5DAB745E"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AF79561" w14:textId="77777777" w:rsidR="00BE5E3E" w:rsidRDefault="00FE42B0"/>
      </w:sdtContent>
    </w:sdt>
    <w:sdt>
      <w:sdtPr>
        <w:rPr>
          <w:rFonts w:ascii="宋体" w:hAnsi="宋体" w:cs="宋体" w:hint="eastAsia"/>
          <w:b w:val="0"/>
          <w:bCs w:val="0"/>
          <w:kern w:val="0"/>
          <w:szCs w:val="24"/>
        </w:rPr>
        <w:alias w:val="模块:破产重整相关事项"/>
        <w:tag w:val="_SEC_1ae3a3f4b3c4484980120137749e19ed"/>
        <w:id w:val="-88004555"/>
        <w:lock w:val="sdtLocked"/>
        <w:placeholder>
          <w:docPart w:val="GBC22222222222222222222222222222"/>
        </w:placeholder>
      </w:sdtPr>
      <w:sdtContent>
        <w:p w14:paraId="29108CD2" w14:textId="77777777" w:rsidR="00BE5E3E" w:rsidRDefault="00BE5E3E" w:rsidP="006807BE">
          <w:pPr>
            <w:pStyle w:val="2"/>
            <w:numPr>
              <w:ilvl w:val="0"/>
              <w:numId w:val="86"/>
            </w:numPr>
            <w:spacing w:line="360" w:lineRule="auto"/>
          </w:pPr>
          <w:r>
            <w:rPr>
              <w:rFonts w:hint="eastAsia"/>
            </w:rPr>
            <w:t>破产重整相关事项</w:t>
          </w:r>
        </w:p>
        <w:sdt>
          <w:sdtPr>
            <w:rPr>
              <w:rFonts w:hint="eastAsia"/>
            </w:rPr>
            <w:alias w:val="是否适用：破产重整相关事项[双击切换]"/>
            <w:tag w:val="_GBC_c4fc8890d63b44b19353d2188a5bce59"/>
            <w:id w:val="-284430104"/>
            <w:lock w:val="sdtContentLocked"/>
            <w:placeholder>
              <w:docPart w:val="GBC22222222222222222222222222222"/>
            </w:placeholder>
          </w:sdtPr>
          <w:sdtContent>
            <w:p w14:paraId="7AF72D00"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破产重整相关事项的说明"/>
            <w:tag w:val="_GBC_f1419a433e274bdfbd6bfe049aa4b256"/>
            <w:id w:val="1378750757"/>
            <w:lock w:val="sdtLocked"/>
            <w:placeholder>
              <w:docPart w:val="GBC22222222222222222222222222222"/>
            </w:placeholder>
          </w:sdtPr>
          <w:sdtContent>
            <w:p w14:paraId="38C81726" w14:textId="77777777" w:rsidR="00BE5E3E" w:rsidRDefault="00BE5E3E" w:rsidP="00BE5E3E">
              <w:pPr>
                <w:ind w:firstLineChars="200" w:firstLine="420"/>
                <w:rPr>
                  <w:szCs w:val="21"/>
                </w:rPr>
              </w:pPr>
              <w:r w:rsidRPr="00EE2001">
                <w:rPr>
                  <w:rFonts w:hint="eastAsia"/>
                  <w:szCs w:val="21"/>
                </w:rPr>
                <w:t>公司间接控股子</w:t>
              </w:r>
              <w:r w:rsidRPr="00EE2001">
                <w:rPr>
                  <w:szCs w:val="21"/>
                </w:rPr>
                <w:t>公司扬州中材机器制造有限公司由于累计亏损严重，资产不足以清偿全部债务，于2014年底停业，于2015年初决定向法院申请破产</w:t>
              </w:r>
              <w:r w:rsidRPr="00EE2001">
                <w:rPr>
                  <w:rFonts w:hint="eastAsia"/>
                  <w:szCs w:val="21"/>
                </w:rPr>
                <w:t>，2015年获法院受理并指定破产管理人</w:t>
              </w:r>
              <w:r>
                <w:rPr>
                  <w:rFonts w:hint="eastAsia"/>
                  <w:szCs w:val="21"/>
                </w:rPr>
                <w:t>，2016年被法院裁定宣告破产</w:t>
              </w:r>
              <w:r w:rsidRPr="00EE2001">
                <w:rPr>
                  <w:szCs w:val="21"/>
                </w:rPr>
                <w:t>。</w:t>
              </w:r>
            </w:p>
            <w:p w14:paraId="6F2CE9F0" w14:textId="77777777" w:rsidR="00BE5E3E" w:rsidRDefault="00BE5E3E" w:rsidP="00BE5E3E">
              <w:pPr>
                <w:ind w:firstLineChars="200" w:firstLine="420"/>
              </w:pPr>
              <w:r w:rsidRPr="00EE2001">
                <w:rPr>
                  <w:szCs w:val="21"/>
                </w:rPr>
                <w:t>详见公司2014年11月22日发布的《关于间接控股子公司停业的公告》（临2014－053）</w:t>
              </w:r>
              <w:r w:rsidRPr="00EE2001">
                <w:rPr>
                  <w:rFonts w:hint="eastAsia"/>
                  <w:szCs w:val="21"/>
                </w:rPr>
                <w:t>、</w:t>
              </w:r>
              <w:r w:rsidRPr="00EE2001">
                <w:rPr>
                  <w:szCs w:val="21"/>
                </w:rPr>
                <w:t>2015年1月7日发布的《关于间接控股子公司拟向法院申请破产的公告》</w:t>
              </w:r>
              <w:r>
                <w:rPr>
                  <w:rFonts w:hint="eastAsia"/>
                  <w:szCs w:val="21"/>
                </w:rPr>
                <w:t>（</w:t>
              </w:r>
              <w:r w:rsidRPr="00EE2001">
                <w:rPr>
                  <w:rFonts w:hint="eastAsia"/>
                  <w:szCs w:val="21"/>
                </w:rPr>
                <w:t>临2015-002）、2015年10月30日发布的《关于间接控股子</w:t>
              </w:r>
              <w:r>
                <w:rPr>
                  <w:rFonts w:hint="eastAsia"/>
                  <w:szCs w:val="21"/>
                </w:rPr>
                <w:t>公司破产申请获法院受理的公告》（</w:t>
              </w:r>
              <w:r w:rsidRPr="00EE2001">
                <w:rPr>
                  <w:rFonts w:hint="eastAsia"/>
                  <w:szCs w:val="21"/>
                </w:rPr>
                <w:t>临2015-076）、2016年1月9日</w:t>
              </w:r>
              <w:r>
                <w:rPr>
                  <w:rFonts w:hint="eastAsia"/>
                  <w:szCs w:val="21"/>
                </w:rPr>
                <w:t>发布的《关于法院指定间接控股子公司破产管理人的公告》（</w:t>
              </w:r>
              <w:r w:rsidRPr="00EE2001">
                <w:rPr>
                  <w:rFonts w:hint="eastAsia"/>
                  <w:szCs w:val="21"/>
                </w:rPr>
                <w:t>临2016-001）</w:t>
              </w:r>
              <w:r>
                <w:rPr>
                  <w:rFonts w:hint="eastAsia"/>
                  <w:szCs w:val="21"/>
                </w:rPr>
                <w:t>、2016年10月14日发布的《</w:t>
              </w:r>
              <w:r w:rsidRPr="00EE2001">
                <w:rPr>
                  <w:rFonts w:hint="eastAsia"/>
                  <w:szCs w:val="21"/>
                </w:rPr>
                <w:t>关于</w:t>
              </w:r>
              <w:r w:rsidRPr="00EE2001">
                <w:rPr>
                  <w:szCs w:val="21"/>
                </w:rPr>
                <w:t>法院宣告</w:t>
              </w:r>
              <w:r w:rsidRPr="00EE2001">
                <w:rPr>
                  <w:rFonts w:hint="eastAsia"/>
                  <w:szCs w:val="21"/>
                </w:rPr>
                <w:t>间接</w:t>
              </w:r>
              <w:r w:rsidRPr="00EE2001">
                <w:rPr>
                  <w:szCs w:val="21"/>
                </w:rPr>
                <w:t>控股子公司</w:t>
              </w:r>
              <w:r w:rsidRPr="00EE2001">
                <w:rPr>
                  <w:rFonts w:hint="eastAsia"/>
                  <w:szCs w:val="21"/>
                </w:rPr>
                <w:t>扬州中材机器制造</w:t>
              </w:r>
              <w:r w:rsidRPr="00EE2001">
                <w:rPr>
                  <w:szCs w:val="21"/>
                </w:rPr>
                <w:t>有限公司破产的公告</w:t>
              </w:r>
              <w:r>
                <w:rPr>
                  <w:rFonts w:hint="eastAsia"/>
                  <w:szCs w:val="21"/>
                </w:rPr>
                <w:t>》（</w:t>
              </w:r>
              <w:r w:rsidRPr="00EE2001">
                <w:rPr>
                  <w:rFonts w:hint="eastAsia"/>
                  <w:szCs w:val="21"/>
                </w:rPr>
                <w:t>临</w:t>
              </w:r>
              <w:r>
                <w:rPr>
                  <w:rFonts w:hint="eastAsia"/>
                  <w:szCs w:val="21"/>
                </w:rPr>
                <w:t>2016-063</w:t>
              </w:r>
              <w:r w:rsidRPr="00EE2001">
                <w:rPr>
                  <w:rFonts w:hint="eastAsia"/>
                  <w:szCs w:val="21"/>
                </w:rPr>
                <w:t>）</w:t>
              </w:r>
              <w:r w:rsidRPr="00EE2001">
                <w:rPr>
                  <w:szCs w:val="21"/>
                </w:rPr>
                <w:t>。</w:t>
              </w:r>
            </w:p>
          </w:sdtContent>
        </w:sdt>
      </w:sdtContent>
    </w:sdt>
    <w:p w14:paraId="64A0C81F" w14:textId="77777777" w:rsidR="00BE5E3E" w:rsidRDefault="00BE5E3E">
      <w:pPr>
        <w:rPr>
          <w:szCs w:val="21"/>
        </w:rPr>
      </w:pPr>
    </w:p>
    <w:p w14:paraId="072A33C4" w14:textId="77777777" w:rsidR="00BE5E3E" w:rsidRDefault="00BE5E3E" w:rsidP="006807BE">
      <w:pPr>
        <w:pStyle w:val="2"/>
        <w:numPr>
          <w:ilvl w:val="0"/>
          <w:numId w:val="86"/>
        </w:numPr>
        <w:spacing w:line="360" w:lineRule="auto"/>
      </w:pPr>
      <w:r>
        <w:t>重大诉讼、仲裁事项</w:t>
      </w:r>
    </w:p>
    <w:sdt>
      <w:sdtPr>
        <w:alias w:val="本年度公司有无重大诉讼、仲裁事项"/>
        <w:tag w:val="_GBC_0fcf1cd2d0814185bde747855edf5227"/>
        <w:id w:val="525996214"/>
        <w:lock w:val="sdtContentLocked"/>
        <w:placeholder>
          <w:docPart w:val="GBC22222222222222222222222222222"/>
        </w:placeholder>
      </w:sdtPr>
      <w:sdtContent>
        <w:p w14:paraId="7910AC42" w14:textId="77777777" w:rsidR="00BE5E3E" w:rsidRDefault="00BE5E3E">
          <w:r>
            <w:fldChar w:fldCharType="begin"/>
          </w:r>
          <w:r>
            <w:instrText xml:space="preserve"> MACROBUTTON  SnrToggleCheckbox √本报告期公司有重大诉讼、仲裁事项 </w:instrText>
          </w:r>
          <w:r>
            <w:fldChar w:fldCharType="end"/>
          </w:r>
          <w:r>
            <w:fldChar w:fldCharType="begin"/>
          </w:r>
          <w:r>
            <w:instrText xml:space="preserve"> MACROBUTTON  SnrToggleCheckbox □本报告期公司无重大诉讼、仲裁事项 </w:instrText>
          </w:r>
          <w:r>
            <w:fldChar w:fldCharType="end"/>
          </w:r>
        </w:p>
      </w:sdtContent>
    </w:sdt>
    <w:sdt>
      <w:sdtPr>
        <w:rPr>
          <w:rFonts w:ascii="宋体" w:hAnsi="宋体" w:cs="宋体"/>
          <w:b w:val="0"/>
          <w:bCs w:val="0"/>
          <w:kern w:val="0"/>
          <w:szCs w:val="22"/>
        </w:rPr>
        <w:alias w:val="模块:诉讼、仲裁事项已在临时公告披露且无后续进展的"/>
        <w:tag w:val="_SEC_902756a755994b00b80a02d3baa0ea44"/>
        <w:id w:val="2097205170"/>
        <w:lock w:val="sdtLocked"/>
        <w:placeholder>
          <w:docPart w:val="GBC22222222222222222222222222222"/>
        </w:placeholder>
      </w:sdtPr>
      <w:sdtEndPr>
        <w:rPr>
          <w:rFonts w:asciiTheme="minorEastAsia" w:hAnsiTheme="minorEastAsia" w:hint="eastAsia"/>
          <w:szCs w:val="21"/>
        </w:rPr>
      </w:sdtEndPr>
      <w:sdtContent>
        <w:p w14:paraId="2FED9E07" w14:textId="77777777" w:rsidR="00BE5E3E" w:rsidRDefault="00BE5E3E" w:rsidP="006807BE">
          <w:pPr>
            <w:pStyle w:val="3"/>
            <w:numPr>
              <w:ilvl w:val="0"/>
              <w:numId w:val="89"/>
            </w:numPr>
          </w:pPr>
          <w:r>
            <w:t>诉讼、仲裁事项已在临时公告披露且无后续进展的</w:t>
          </w:r>
        </w:p>
        <w:sdt>
          <w:sdtPr>
            <w:alias w:val="是否适用：诉讼、仲裁事项已在临时公告披露且无后续进展的[双击切换]"/>
            <w:tag w:val="_GBC_1c7697ff89954de38b9736575b9b7dc9"/>
            <w:id w:val="-586774495"/>
            <w:lock w:val="sdtContentLocked"/>
            <w:placeholder>
              <w:docPart w:val="GBC22222222222222222222222222222"/>
            </w:placeholder>
          </w:sdtPr>
          <w:sdtContent>
            <w:p w14:paraId="49D43F0B"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3"/>
            <w:tblW w:w="0" w:type="auto"/>
            <w:tblLook w:val="04A0" w:firstRow="1" w:lastRow="0" w:firstColumn="1" w:lastColumn="0" w:noHBand="0" w:noVBand="1"/>
          </w:tblPr>
          <w:tblGrid>
            <w:gridCol w:w="4106"/>
            <w:gridCol w:w="4717"/>
          </w:tblGrid>
          <w:tr w:rsidR="00BE5E3E" w14:paraId="02C68848" w14:textId="77777777" w:rsidTr="00BE5E3E">
            <w:tc>
              <w:tcPr>
                <w:tcW w:w="4106" w:type="dxa"/>
              </w:tcPr>
              <w:p w14:paraId="64B5857F" w14:textId="77777777" w:rsidR="00BE5E3E" w:rsidRDefault="00BE5E3E" w:rsidP="00BE5E3E">
                <w:pPr>
                  <w:jc w:val="center"/>
                </w:pPr>
                <w:r>
                  <w:t>事项概述及类型</w:t>
                </w:r>
              </w:p>
            </w:tc>
            <w:tc>
              <w:tcPr>
                <w:tcW w:w="4717" w:type="dxa"/>
              </w:tcPr>
              <w:p w14:paraId="22CF38E6" w14:textId="77777777" w:rsidR="00BE5E3E" w:rsidRDefault="00BE5E3E" w:rsidP="00BE5E3E">
                <w:pPr>
                  <w:jc w:val="center"/>
                </w:pPr>
                <w:r>
                  <w:t>查询索引</w:t>
                </w:r>
              </w:p>
            </w:tc>
          </w:tr>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1518730329"/>
              <w:lock w:val="sdtLocked"/>
            </w:sdtPr>
            <w:sdtContent>
              <w:tr w:rsidR="00BE5E3E" w14:paraId="1BD3F3F7" w14:textId="77777777" w:rsidTr="00BE5E3E">
                <w:sdt>
                  <w:sdtPr>
                    <w:rPr>
                      <w:rFonts w:ascii="Calibri" w:eastAsiaTheme="minorEastAsia" w:hAnsi="Calibri" w:cstheme="minorBidi" w:hint="eastAsia"/>
                      <w:kern w:val="2"/>
                      <w:szCs w:val="22"/>
                    </w:rPr>
                    <w:alias w:val="诉讼、仲裁或媒体质疑事项已在临时报告披露且无后续进展的-事项概述及类型"/>
                    <w:tag w:val="_GBC_053e169e6f1e4624ac3ac0ec495c470c"/>
                    <w:id w:val="1229881795"/>
                    <w:lock w:val="sdtLocked"/>
                  </w:sdtPr>
                  <w:sdtEndPr>
                    <w:rPr>
                      <w:rFonts w:ascii="Times New Roman" w:eastAsia="宋体" w:hAnsi="Times New Roman" w:cs="Times New Roman"/>
                      <w:kern w:val="0"/>
                      <w:sz w:val="20"/>
                      <w:szCs w:val="20"/>
                    </w:rPr>
                  </w:sdtEndPr>
                  <w:sdtContent>
                    <w:tc>
                      <w:tcPr>
                        <w:tcW w:w="4106" w:type="dxa"/>
                      </w:tcPr>
                      <w:p w14:paraId="1566D287" w14:textId="77777777" w:rsidR="00BE5E3E" w:rsidRDefault="00BE5E3E" w:rsidP="00BE5E3E">
                        <w:pPr>
                          <w:jc w:val="left"/>
                        </w:pPr>
                        <w:r>
                          <w:rPr>
                            <w:rFonts w:ascii="Calibri" w:hAnsi="Calibri" w:hint="eastAsia"/>
                          </w:rPr>
                          <w:t>公司全资子公司中国中材东方国际贸易有限公司因</w:t>
                        </w:r>
                        <w:proofErr w:type="gramStart"/>
                        <w:r>
                          <w:rPr>
                            <w:rFonts w:ascii="Calibri" w:hAnsi="Calibri" w:hint="eastAsia"/>
                          </w:rPr>
                          <w:t>与宝投实业</w:t>
                        </w:r>
                        <w:proofErr w:type="gramEnd"/>
                        <w:r>
                          <w:rPr>
                            <w:rFonts w:ascii="Calibri" w:hAnsi="Calibri" w:hint="eastAsia"/>
                          </w:rPr>
                          <w:t>集团有限公司及其五家关联公司合同纠纷，向法院提起两项民事诉讼，涉及诉讼标的金额为</w:t>
                        </w:r>
                        <w:r>
                          <w:rPr>
                            <w:rFonts w:ascii="Calibri" w:hAnsi="Calibri" w:hint="eastAsia"/>
                          </w:rPr>
                          <w:t>477,068,140.57</w:t>
                        </w:r>
                        <w:r>
                          <w:rPr>
                            <w:rFonts w:ascii="Calibri" w:hAnsi="Calibri" w:hint="eastAsia"/>
                          </w:rPr>
                          <w:t>元，在法院主持下双方和解。已执行</w:t>
                        </w:r>
                        <w:r>
                          <w:rPr>
                            <w:rFonts w:ascii="Calibri" w:hAnsi="Calibri" w:hint="eastAsia"/>
                          </w:rPr>
                          <w:t>396</w:t>
                        </w:r>
                        <w:r>
                          <w:rPr>
                            <w:rFonts w:ascii="Calibri" w:hAnsi="Calibri" w:hint="eastAsia"/>
                          </w:rPr>
                          <w:t>套房屋，剩余债权已申请强制执行，法院查封相关存在抵押、质押和轮候查封的土地、房产、股权等资产。</w:t>
                        </w:r>
                      </w:p>
                    </w:tc>
                  </w:sdtContent>
                </w:sdt>
                <w:sdt>
                  <w:sdtPr>
                    <w:rPr>
                      <w:rFonts w:hint="eastAsia"/>
                    </w:rPr>
                    <w:alias w:val="诉讼、仲裁或媒体质疑事项已在临时报告披露且无后续进展的-查询索引"/>
                    <w:tag w:val="_GBC_3677486af5cc4df39dc47d837382909d"/>
                    <w:id w:val="-1301768695"/>
                    <w:lock w:val="sdtLocked"/>
                  </w:sdtPr>
                  <w:sdtContent>
                    <w:tc>
                      <w:tcPr>
                        <w:tcW w:w="4717" w:type="dxa"/>
                      </w:tcPr>
                      <w:p w14:paraId="3B8ADC5B" w14:textId="77777777" w:rsidR="00BE5E3E" w:rsidRDefault="00BE5E3E" w:rsidP="00BE5E3E">
                        <w:pPr>
                          <w:jc w:val="left"/>
                        </w:pPr>
                        <w:r>
                          <w:rPr>
                            <w:rFonts w:hint="eastAsia"/>
                          </w:rPr>
                          <w:t>详情见公司2013年1月23日发布的《关于全资子公司诉讼事项的公告》（临2013-007），2013年3月15日发布的《关于全资子公司诉讼事项进展的公告》（临2013-012）及2013年半年度报告、2013年年度报告、2014年半年报、2014年年报、2015年半年报、2015年年报、2016年半年报、2</w:t>
                        </w:r>
                        <w:r>
                          <w:t>016</w:t>
                        </w:r>
                        <w:r>
                          <w:rPr>
                            <w:rFonts w:hint="eastAsia"/>
                          </w:rPr>
                          <w:t>年年报。</w:t>
                        </w:r>
                      </w:p>
                    </w:tc>
                  </w:sdtContent>
                </w:sdt>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1947381340"/>
              <w:lock w:val="sdtLocked"/>
            </w:sdtPr>
            <w:sdtContent>
              <w:tr w:rsidR="00BE5E3E" w14:paraId="4528B6BA" w14:textId="77777777" w:rsidTr="00BE5E3E">
                <w:sdt>
                  <w:sdtPr>
                    <w:rPr>
                      <w:rFonts w:ascii="Calibri" w:eastAsiaTheme="minorEastAsia" w:hAnsi="Calibri" w:cstheme="minorBidi" w:hint="eastAsia"/>
                      <w:kern w:val="2"/>
                      <w:szCs w:val="22"/>
                    </w:rPr>
                    <w:alias w:val="诉讼、仲裁或媒体质疑事项已在临时报告披露且无后续进展的-事项概述及类型"/>
                    <w:tag w:val="_GBC_053e169e6f1e4624ac3ac0ec495c470c"/>
                    <w:id w:val="1115948334"/>
                    <w:lock w:val="sdtLocked"/>
                  </w:sdtPr>
                  <w:sdtEndPr>
                    <w:rPr>
                      <w:rFonts w:ascii="Times New Roman" w:eastAsia="宋体" w:hAnsi="Times New Roman" w:cs="Times New Roman"/>
                      <w:kern w:val="0"/>
                      <w:sz w:val="20"/>
                      <w:szCs w:val="20"/>
                    </w:rPr>
                  </w:sdtEndPr>
                  <w:sdtContent>
                    <w:tc>
                      <w:tcPr>
                        <w:tcW w:w="4106" w:type="dxa"/>
                      </w:tcPr>
                      <w:p w14:paraId="2F0656F1" w14:textId="77777777" w:rsidR="00BE5E3E" w:rsidRDefault="00BE5E3E" w:rsidP="00BE5E3E">
                        <w:pPr>
                          <w:jc w:val="left"/>
                        </w:pPr>
                        <w:r>
                          <w:rPr>
                            <w:rFonts w:ascii="Calibri" w:hAnsi="Calibri" w:hint="eastAsia"/>
                          </w:rPr>
                          <w:t>公司全资子公司中国中材东方国际贸易有限公司诉中钢集团广东有限公司买卖合同纠纷，涉</w:t>
                        </w:r>
                        <w:proofErr w:type="gramStart"/>
                        <w:r>
                          <w:rPr>
                            <w:rFonts w:ascii="Calibri" w:hAnsi="Calibri" w:hint="eastAsia"/>
                          </w:rPr>
                          <w:t>诉金额</w:t>
                        </w:r>
                        <w:proofErr w:type="gramEnd"/>
                        <w:r>
                          <w:rPr>
                            <w:rFonts w:ascii="Calibri" w:hAnsi="Calibri" w:hint="eastAsia"/>
                          </w:rPr>
                          <w:t>为</w:t>
                        </w:r>
                        <w:r>
                          <w:rPr>
                            <w:rFonts w:ascii="Calibri" w:hAnsi="Calibri" w:hint="eastAsia"/>
                          </w:rPr>
                          <w:t>52,396,646.58</w:t>
                        </w:r>
                        <w:r>
                          <w:rPr>
                            <w:rFonts w:ascii="Calibri" w:hAnsi="Calibri" w:hint="eastAsia"/>
                          </w:rPr>
                          <w:t>元（利息暂计至起诉日），法院未支持东方贸易诉讼请求。二审判决生效后东方贸易以不当得利为由再次起诉，诉讼金额为</w:t>
                        </w:r>
                        <w:r>
                          <w:rPr>
                            <w:rFonts w:ascii="Calibri" w:hAnsi="Calibri" w:hint="eastAsia"/>
                          </w:rPr>
                          <w:t>52,609,733.61</w:t>
                        </w:r>
                        <w:r>
                          <w:rPr>
                            <w:rFonts w:ascii="Calibri" w:hAnsi="Calibri" w:hint="eastAsia"/>
                          </w:rPr>
                          <w:t>元（暂合计），法院一审驳回东方贸易全部诉讼请求，东方贸易提起上诉，目前仍在二审中。</w:t>
                        </w:r>
                      </w:p>
                    </w:tc>
                  </w:sdtContent>
                </w:sdt>
                <w:sdt>
                  <w:sdtPr>
                    <w:rPr>
                      <w:rFonts w:hint="eastAsia"/>
                    </w:rPr>
                    <w:alias w:val="诉讼、仲裁或媒体质疑事项已在临时报告披露且无后续进展的-查询索引"/>
                    <w:tag w:val="_GBC_3677486af5cc4df39dc47d837382909d"/>
                    <w:id w:val="-2098941470"/>
                    <w:lock w:val="sdtLocked"/>
                  </w:sdtPr>
                  <w:sdtContent>
                    <w:tc>
                      <w:tcPr>
                        <w:tcW w:w="4717" w:type="dxa"/>
                      </w:tcPr>
                      <w:p w14:paraId="7AA25A62" w14:textId="77777777" w:rsidR="00BE5E3E" w:rsidRDefault="00BE5E3E" w:rsidP="00BE5E3E">
                        <w:pPr>
                          <w:jc w:val="left"/>
                        </w:pPr>
                        <w:r>
                          <w:rPr>
                            <w:rFonts w:hint="eastAsia"/>
                          </w:rPr>
                          <w:t>详情见公司2013年6月26日发布的《关于全资子公司诉讼事项的公告》（临2013-025），2014年3月1日发布的《关于全资子公司诉讼事项进展的公告》（临2014-011），2014年9月23日发布的《关于全资子公司二审判决结果的公告》（临2014-044），2015年7月3日发布的《关于全资子公司诉讼事项的公告》（临2015-045），2016年4月26日发布的《关于全资子公司诉讼事项进展公告》（临2016-033）、2016年9月2日发布的《关于全资子公司诉讼事项进展公告》（临2016-059）及2013年半年度报告、2013年年度报告、2014年半年报、2014年年报、2015年半年报、2015年年报、2016年半年报。</w:t>
                        </w:r>
                      </w:p>
                    </w:tc>
                  </w:sdtContent>
                </w:sdt>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105320698"/>
              <w:lock w:val="sdtLocked"/>
            </w:sdtPr>
            <w:sdtContent>
              <w:tr w:rsidR="00BE5E3E" w14:paraId="12E8AC38" w14:textId="77777777" w:rsidTr="00BE5E3E">
                <w:sdt>
                  <w:sdtPr>
                    <w:rPr>
                      <w:rFonts w:ascii="Calibri" w:eastAsiaTheme="minorEastAsia" w:hAnsi="Calibri" w:cstheme="minorBidi" w:hint="eastAsia"/>
                      <w:kern w:val="2"/>
                      <w:szCs w:val="22"/>
                    </w:rPr>
                    <w:alias w:val="诉讼、仲裁或媒体质疑事项已在临时报告披露且无后续进展的-事项概述及类型"/>
                    <w:tag w:val="_GBC_053e169e6f1e4624ac3ac0ec495c470c"/>
                    <w:id w:val="86509639"/>
                    <w:lock w:val="sdtLocked"/>
                  </w:sdtPr>
                  <w:sdtEndPr>
                    <w:rPr>
                      <w:rFonts w:ascii="Times New Roman" w:eastAsia="宋体" w:hAnsi="Times New Roman" w:cs="Times New Roman"/>
                      <w:kern w:val="0"/>
                      <w:sz w:val="20"/>
                      <w:szCs w:val="20"/>
                    </w:rPr>
                  </w:sdtEndPr>
                  <w:sdtContent>
                    <w:tc>
                      <w:tcPr>
                        <w:tcW w:w="4106" w:type="dxa"/>
                      </w:tcPr>
                      <w:p w14:paraId="2C8EEFD8" w14:textId="77777777" w:rsidR="00BE5E3E" w:rsidRDefault="00BE5E3E" w:rsidP="00BE5E3E">
                        <w:pPr>
                          <w:jc w:val="left"/>
                        </w:pPr>
                        <w:r>
                          <w:rPr>
                            <w:rFonts w:ascii="Calibri" w:hAnsi="Calibri" w:hint="eastAsia"/>
                          </w:rPr>
                          <w:t>公司全资子公司中国中材东方国际贸易有限公司因与北京中储物流有限责任公司仓储保管合同纠纷，向法院提起民事诉讼，涉及诉讼标的金额为</w:t>
                        </w:r>
                        <w:r>
                          <w:rPr>
                            <w:rFonts w:ascii="Calibri" w:hAnsi="Calibri" w:hint="eastAsia"/>
                          </w:rPr>
                          <w:t>11,863,121</w:t>
                        </w:r>
                        <w:r>
                          <w:rPr>
                            <w:rFonts w:ascii="Calibri" w:hAnsi="Calibri" w:hint="eastAsia"/>
                          </w:rPr>
                          <w:t>元，二审判决支持东方贸易绝大部分诉讼请求。东方贸易已向法院申请强制执行。</w:t>
                        </w:r>
                      </w:p>
                    </w:tc>
                  </w:sdtContent>
                </w:sdt>
                <w:sdt>
                  <w:sdtPr>
                    <w:rPr>
                      <w:rFonts w:hint="eastAsia"/>
                    </w:rPr>
                    <w:alias w:val="诉讼、仲裁或媒体质疑事项已在临时报告披露且无后续进展的-查询索引"/>
                    <w:tag w:val="_GBC_3677486af5cc4df39dc47d837382909d"/>
                    <w:id w:val="1247533992"/>
                    <w:lock w:val="sdtLocked"/>
                  </w:sdtPr>
                  <w:sdtContent>
                    <w:tc>
                      <w:tcPr>
                        <w:tcW w:w="4717" w:type="dxa"/>
                      </w:tcPr>
                      <w:p w14:paraId="6C481A82" w14:textId="77777777" w:rsidR="00BE5E3E" w:rsidRDefault="00BE5E3E" w:rsidP="00BE5E3E">
                        <w:pPr>
                          <w:jc w:val="left"/>
                        </w:pPr>
                        <w:r>
                          <w:rPr>
                            <w:rFonts w:hint="eastAsia"/>
                          </w:rPr>
                          <w:t>详情见公司2013年6月26日发布的《关于全资子公司诉讼事项的公告》（临2013-025），2013年11月7日发布的《关于全资子公司诉讼事项进展的公告》（临2013-045），2013年12月31日发布的《关于全资子公司诉讼事项进展的公告》（临2013-047），2014年4月29日发布的《关于全资子公司诉讼事项结果的公告》（临2014－024）及2013年半年度报告、2013年年度报告、2014年半年报、2014年年报、2015年半年报、2015年年报、2016年半年报、2</w:t>
                        </w:r>
                        <w:r>
                          <w:t>016</w:t>
                        </w:r>
                        <w:r>
                          <w:rPr>
                            <w:rFonts w:hint="eastAsia"/>
                          </w:rPr>
                          <w:t>年年报。</w:t>
                        </w:r>
                      </w:p>
                    </w:tc>
                  </w:sdtContent>
                </w:sdt>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1990898980"/>
              <w:lock w:val="sdtLocked"/>
            </w:sdtPr>
            <w:sdtContent>
              <w:tr w:rsidR="00BE5E3E" w14:paraId="180CBA58" w14:textId="77777777" w:rsidTr="00BE5E3E">
                <w:sdt>
                  <w:sdtPr>
                    <w:rPr>
                      <w:rFonts w:ascii="Calibri" w:eastAsiaTheme="minorEastAsia" w:hAnsi="Calibri" w:cstheme="minorBidi" w:hint="eastAsia"/>
                      <w:kern w:val="2"/>
                      <w:szCs w:val="22"/>
                    </w:rPr>
                    <w:alias w:val="诉讼、仲裁或媒体质疑事项已在临时报告披露且无后续进展的-事项概述及类型"/>
                    <w:tag w:val="_GBC_053e169e6f1e4624ac3ac0ec495c470c"/>
                    <w:id w:val="1515810562"/>
                    <w:lock w:val="sdtLocked"/>
                  </w:sdtPr>
                  <w:sdtEndPr>
                    <w:rPr>
                      <w:rFonts w:ascii="Times New Roman" w:eastAsia="宋体" w:hAnsi="Times New Roman" w:cs="Times New Roman"/>
                      <w:kern w:val="0"/>
                      <w:szCs w:val="21"/>
                    </w:rPr>
                  </w:sdtEndPr>
                  <w:sdtContent>
                    <w:tc>
                      <w:tcPr>
                        <w:tcW w:w="4106" w:type="dxa"/>
                      </w:tcPr>
                      <w:p w14:paraId="43158F74" w14:textId="77777777" w:rsidR="00BE5E3E" w:rsidRDefault="00BE5E3E" w:rsidP="00BE5E3E">
                        <w:pPr>
                          <w:jc w:val="left"/>
                        </w:pPr>
                        <w:r>
                          <w:rPr>
                            <w:rFonts w:ascii="Calibri" w:hAnsi="Calibri" w:hint="eastAsia"/>
                          </w:rPr>
                          <w:t>公司全资子公司中国中材东方国际贸易有</w:t>
                        </w:r>
                        <w:r>
                          <w:rPr>
                            <w:rFonts w:ascii="Calibri" w:hAnsi="Calibri" w:hint="eastAsia"/>
                          </w:rPr>
                          <w:lastRenderedPageBreak/>
                          <w:t>限公司诉上海鼎企商贸有限公司、上海华际钢铁物资有限公司、上海鑫贸实业发展有限公司、</w:t>
                        </w:r>
                        <w:proofErr w:type="gramStart"/>
                        <w:r>
                          <w:rPr>
                            <w:rFonts w:ascii="Calibri" w:hAnsi="Calibri" w:hint="eastAsia"/>
                          </w:rPr>
                          <w:t>担保人林钦华</w:t>
                        </w:r>
                        <w:proofErr w:type="gramEnd"/>
                        <w:r>
                          <w:rPr>
                            <w:rFonts w:ascii="Calibri" w:hAnsi="Calibri" w:hint="eastAsia"/>
                          </w:rPr>
                          <w:t>、福建省锦霖实业有限公司、上海众唐实业有限公司、福建邦盛集团有限公司、许清庄、李守龙、吴周国、林丽珍买卖合同纠纷，涉及诉讼标的金额为</w:t>
                        </w:r>
                        <w:r>
                          <w:rPr>
                            <w:rFonts w:ascii="Calibri" w:hAnsi="Calibri" w:hint="eastAsia"/>
                          </w:rPr>
                          <w:t>106,553,277.02</w:t>
                        </w:r>
                        <w:r>
                          <w:rPr>
                            <w:rFonts w:ascii="Calibri" w:hAnsi="Calibri" w:hint="eastAsia"/>
                          </w:rPr>
                          <w:t>元，东方贸易不服一审判决提起上诉。</w:t>
                        </w:r>
                        <w:r>
                          <w:rPr>
                            <w:rFonts w:ascii="Calibri" w:hAnsi="Calibri" w:hint="eastAsia"/>
                          </w:rPr>
                          <w:t>2</w:t>
                        </w:r>
                        <w:r>
                          <w:rPr>
                            <w:rFonts w:ascii="Calibri" w:hAnsi="Calibri"/>
                          </w:rPr>
                          <w:t>016</w:t>
                        </w:r>
                        <w:r>
                          <w:rPr>
                            <w:rFonts w:ascii="Calibri" w:hAnsi="Calibri" w:hint="eastAsia"/>
                          </w:rPr>
                          <w:t>年，二审法院判决支持东方贸易诉讼请求，法院</w:t>
                        </w:r>
                        <w:proofErr w:type="gramStart"/>
                        <w:r>
                          <w:rPr>
                            <w:rFonts w:ascii="Calibri" w:hAnsi="Calibri" w:hint="eastAsia"/>
                          </w:rPr>
                          <w:t>受理鼎企商贸</w:t>
                        </w:r>
                        <w:proofErr w:type="gramEnd"/>
                        <w:r>
                          <w:rPr>
                            <w:rFonts w:ascii="Calibri" w:hAnsi="Calibri" w:hint="eastAsia"/>
                          </w:rPr>
                          <w:t>的破产清算。报告期，东方贸易向法院申请强制执行并获法院受理，其后，法院裁定</w:t>
                        </w:r>
                        <w:r w:rsidRPr="00F95123">
                          <w:rPr>
                            <w:rFonts w:ascii="simsun" w:hAnsi="simsun"/>
                            <w:szCs w:val="21"/>
                          </w:rPr>
                          <w:t>终结</w:t>
                        </w:r>
                        <w:r w:rsidRPr="00F95123">
                          <w:rPr>
                            <w:rFonts w:ascii="simsun" w:hAnsi="simsun" w:hint="eastAsia"/>
                            <w:szCs w:val="21"/>
                          </w:rPr>
                          <w:t>本次</w:t>
                        </w:r>
                        <w:r w:rsidRPr="00F95123">
                          <w:rPr>
                            <w:rFonts w:ascii="simsun" w:hAnsi="simsun"/>
                            <w:szCs w:val="21"/>
                          </w:rPr>
                          <w:t>执行</w:t>
                        </w:r>
                        <w:r w:rsidRPr="00F95123">
                          <w:rPr>
                            <w:rFonts w:ascii="simsun" w:hAnsi="simsun" w:hint="eastAsia"/>
                            <w:szCs w:val="21"/>
                          </w:rPr>
                          <w:t>程序</w:t>
                        </w:r>
                        <w:r w:rsidRPr="00F95123">
                          <w:rPr>
                            <w:rFonts w:ascii="Calibri" w:hAnsi="Calibri" w:hint="eastAsia"/>
                            <w:szCs w:val="21"/>
                          </w:rPr>
                          <w:t>。</w:t>
                        </w:r>
                      </w:p>
                    </w:tc>
                  </w:sdtContent>
                </w:sdt>
                <w:sdt>
                  <w:sdtPr>
                    <w:rPr>
                      <w:rFonts w:hint="eastAsia"/>
                    </w:rPr>
                    <w:alias w:val="诉讼、仲裁或媒体质疑事项已在临时报告披露且无后续进展的-查询索引"/>
                    <w:tag w:val="_GBC_3677486af5cc4df39dc47d837382909d"/>
                    <w:id w:val="-1590387271"/>
                    <w:lock w:val="sdtLocked"/>
                  </w:sdtPr>
                  <w:sdtContent>
                    <w:tc>
                      <w:tcPr>
                        <w:tcW w:w="4717" w:type="dxa"/>
                      </w:tcPr>
                      <w:p w14:paraId="7929B890" w14:textId="77777777" w:rsidR="00BE5E3E" w:rsidRDefault="00BE5E3E" w:rsidP="00BE5E3E">
                        <w:pPr>
                          <w:jc w:val="left"/>
                        </w:pPr>
                        <w:r>
                          <w:rPr>
                            <w:rFonts w:hint="eastAsia"/>
                          </w:rPr>
                          <w:t>详情见公司2013年8月14日发布的《关于全资</w:t>
                        </w:r>
                        <w:r>
                          <w:rPr>
                            <w:rFonts w:hint="eastAsia"/>
                          </w:rPr>
                          <w:lastRenderedPageBreak/>
                          <w:t>子公司诉讼事项的公告》（临2013-028），2015年1月8日发布的《关于全资子公司诉讼事项进展的公告》（临2015-003），2015年6月25日发布的《关于全资子公司诉讼事项进展公告》（临2015-042）、2016年6月29日发布的《关于全资子公司诉讼结果的公告》（临2016-044）、2016年8月31日发布的《关于全资子公司诉讼事项进展公告》（临2016-058）、2017年2月22日发布的《关于全资子公司诉讼事项进展公告》（临2017-010）、2</w:t>
                        </w:r>
                        <w:r>
                          <w:t>017</w:t>
                        </w:r>
                        <w:r>
                          <w:rPr>
                            <w:rFonts w:hint="eastAsia"/>
                          </w:rPr>
                          <w:t>年7月4日发布的《关于全资子公司诉讼事项进展公告》（临2017-0</w:t>
                        </w:r>
                        <w:r>
                          <w:t>38</w:t>
                        </w:r>
                        <w:r>
                          <w:rPr>
                            <w:rFonts w:hint="eastAsia"/>
                          </w:rPr>
                          <w:t>）及2013年年度报告、2014年半年报、2014年年报、2015年半年报、2015年年报、2016年半年报、2</w:t>
                        </w:r>
                        <w:r>
                          <w:t>016</w:t>
                        </w:r>
                        <w:r>
                          <w:rPr>
                            <w:rFonts w:hint="eastAsia"/>
                          </w:rPr>
                          <w:t>年年报。</w:t>
                        </w:r>
                      </w:p>
                    </w:tc>
                  </w:sdtContent>
                </w:sdt>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864365890"/>
              <w:lock w:val="sdtLocked"/>
            </w:sdtPr>
            <w:sdtContent>
              <w:tr w:rsidR="00BE5E3E" w14:paraId="4E8F3053" w14:textId="77777777" w:rsidTr="00BE5E3E">
                <w:sdt>
                  <w:sdtPr>
                    <w:rPr>
                      <w:rFonts w:ascii="Calibri" w:eastAsiaTheme="minorEastAsia" w:hAnsi="Calibri" w:cstheme="minorBidi" w:hint="eastAsia"/>
                      <w:kern w:val="2"/>
                      <w:szCs w:val="22"/>
                    </w:rPr>
                    <w:alias w:val="诉讼、仲裁或媒体质疑事项已在临时报告披露且无后续进展的-事项概述及类型"/>
                    <w:tag w:val="_GBC_053e169e6f1e4624ac3ac0ec495c470c"/>
                    <w:id w:val="2141225445"/>
                    <w:lock w:val="sdtLocked"/>
                  </w:sdtPr>
                  <w:sdtEndPr>
                    <w:rPr>
                      <w:rFonts w:ascii="Times New Roman" w:eastAsia="宋体" w:hAnsi="Times New Roman" w:cs="Times New Roman"/>
                      <w:kern w:val="0"/>
                      <w:sz w:val="20"/>
                      <w:szCs w:val="20"/>
                    </w:rPr>
                  </w:sdtEndPr>
                  <w:sdtContent>
                    <w:tc>
                      <w:tcPr>
                        <w:tcW w:w="4106" w:type="dxa"/>
                      </w:tcPr>
                      <w:p w14:paraId="43C0357C" w14:textId="77777777" w:rsidR="00BE5E3E" w:rsidRDefault="00BE5E3E" w:rsidP="00BE5E3E">
                        <w:pPr>
                          <w:jc w:val="left"/>
                        </w:pPr>
                        <w:r>
                          <w:rPr>
                            <w:rFonts w:ascii="Calibri" w:hAnsi="Calibri" w:hint="eastAsia"/>
                          </w:rPr>
                          <w:t>公司全资子公司中国中材东方国际贸易有限公司诉杭州湾实业股份有限公司担保合同纠纷，涉及诉讼标的金额</w:t>
                        </w:r>
                        <w:r>
                          <w:rPr>
                            <w:rFonts w:ascii="Calibri" w:hAnsi="Calibri" w:hint="eastAsia"/>
                          </w:rPr>
                          <w:t>21,410,057.48</w:t>
                        </w:r>
                        <w:r>
                          <w:rPr>
                            <w:rFonts w:ascii="Calibri" w:hAnsi="Calibri" w:hint="eastAsia"/>
                          </w:rPr>
                          <w:t>元及利息，该案已和解，东方贸易申请强制执行调解协议，法院查封了杭州湾实业股份有限公司相关资产。</w:t>
                        </w:r>
                      </w:p>
                    </w:tc>
                  </w:sdtContent>
                </w:sdt>
                <w:sdt>
                  <w:sdtPr>
                    <w:rPr>
                      <w:rFonts w:hint="eastAsia"/>
                    </w:rPr>
                    <w:alias w:val="诉讼、仲裁或媒体质疑事项已在临时报告披露且无后续进展的-查询索引"/>
                    <w:tag w:val="_GBC_3677486af5cc4df39dc47d837382909d"/>
                    <w:id w:val="-2027626838"/>
                    <w:lock w:val="sdtLocked"/>
                  </w:sdtPr>
                  <w:sdtContent>
                    <w:tc>
                      <w:tcPr>
                        <w:tcW w:w="4717" w:type="dxa"/>
                      </w:tcPr>
                      <w:p w14:paraId="4BE8F884" w14:textId="77777777" w:rsidR="00BE5E3E" w:rsidRDefault="00BE5E3E" w:rsidP="00BE5E3E">
                        <w:pPr>
                          <w:jc w:val="left"/>
                        </w:pPr>
                        <w:r>
                          <w:rPr>
                            <w:rFonts w:hint="eastAsia"/>
                          </w:rPr>
                          <w:t>详情见公司2014年1月8日发布的《关于全资子公司诉讼事项的公告》（临2014-001）及2013年年度报告、2014年半年报、2014年年报、2015年半年报、2015年年报、2016年半年报、2</w:t>
                        </w:r>
                        <w:r>
                          <w:t>016</w:t>
                        </w:r>
                        <w:r>
                          <w:rPr>
                            <w:rFonts w:hint="eastAsia"/>
                          </w:rPr>
                          <w:t>年年报。 </w:t>
                        </w:r>
                      </w:p>
                    </w:tc>
                  </w:sdtContent>
                </w:sdt>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556089586"/>
              <w:lock w:val="sdtLocked"/>
            </w:sdtPr>
            <w:sdtContent>
              <w:tr w:rsidR="00BE5E3E" w14:paraId="348863E9" w14:textId="77777777" w:rsidTr="00BE5E3E">
                <w:sdt>
                  <w:sdtPr>
                    <w:rPr>
                      <w:rFonts w:ascii="Calibri" w:eastAsiaTheme="minorEastAsia" w:hAnsi="Calibri" w:cstheme="minorBidi" w:hint="eastAsia"/>
                      <w:kern w:val="2"/>
                      <w:szCs w:val="22"/>
                    </w:rPr>
                    <w:alias w:val="诉讼、仲裁或媒体质疑事项已在临时报告披露且无后续进展的-事项概述及类型"/>
                    <w:tag w:val="_GBC_053e169e6f1e4624ac3ac0ec495c470c"/>
                    <w:id w:val="831804232"/>
                    <w:lock w:val="sdtLocked"/>
                  </w:sdtPr>
                  <w:sdtEndPr>
                    <w:rPr>
                      <w:rFonts w:ascii="Times New Roman" w:eastAsia="宋体" w:hAnsi="Times New Roman" w:cs="Times New Roman"/>
                      <w:kern w:val="0"/>
                      <w:sz w:val="20"/>
                      <w:szCs w:val="20"/>
                    </w:rPr>
                  </w:sdtEndPr>
                  <w:sdtContent>
                    <w:tc>
                      <w:tcPr>
                        <w:tcW w:w="4106" w:type="dxa"/>
                      </w:tcPr>
                      <w:p w14:paraId="1C44DC77" w14:textId="77777777" w:rsidR="00BE5E3E" w:rsidRDefault="00BE5E3E" w:rsidP="00BE5E3E">
                        <w:pPr>
                          <w:jc w:val="left"/>
                        </w:pPr>
                        <w:r>
                          <w:rPr>
                            <w:rFonts w:ascii="Calibri" w:eastAsiaTheme="minorEastAsia" w:hAnsi="Calibri" w:cstheme="minorBidi" w:hint="eastAsia"/>
                            <w:kern w:val="2"/>
                            <w:szCs w:val="22"/>
                          </w:rPr>
                          <w:t>公司全资子公司中国中材东方国际贸易有限公司诉上海鑫矿钢铁有限公司、郑妙华、周宜清、上海名储实业有限公司、上海逸仙实业发展有限公司、肖谊妙、郑国</w:t>
                        </w:r>
                        <w:proofErr w:type="gramStart"/>
                        <w:r>
                          <w:rPr>
                            <w:rFonts w:ascii="Calibri" w:eastAsiaTheme="minorEastAsia" w:hAnsi="Calibri" w:cstheme="minorBidi" w:hint="eastAsia"/>
                            <w:kern w:val="2"/>
                            <w:szCs w:val="22"/>
                          </w:rPr>
                          <w:t>潘</w:t>
                        </w:r>
                        <w:proofErr w:type="gramEnd"/>
                        <w:r>
                          <w:rPr>
                            <w:rFonts w:ascii="Calibri" w:eastAsiaTheme="minorEastAsia" w:hAnsi="Calibri" w:cstheme="minorBidi" w:hint="eastAsia"/>
                            <w:kern w:val="2"/>
                            <w:szCs w:val="22"/>
                          </w:rPr>
                          <w:t>、郑星火买卖合同纠纷，两案涉</w:t>
                        </w:r>
                        <w:proofErr w:type="gramStart"/>
                        <w:r>
                          <w:rPr>
                            <w:rFonts w:ascii="Calibri" w:eastAsiaTheme="minorEastAsia" w:hAnsi="Calibri" w:cstheme="minorBidi" w:hint="eastAsia"/>
                            <w:kern w:val="2"/>
                            <w:szCs w:val="22"/>
                          </w:rPr>
                          <w:t>诉金</w:t>
                        </w:r>
                        <w:proofErr w:type="gramEnd"/>
                        <w:r>
                          <w:rPr>
                            <w:rFonts w:ascii="Calibri" w:eastAsiaTheme="minorEastAsia" w:hAnsi="Calibri" w:cstheme="minorBidi" w:hint="eastAsia"/>
                            <w:kern w:val="2"/>
                            <w:szCs w:val="22"/>
                          </w:rPr>
                          <w:t>额为</w:t>
                        </w:r>
                        <w:r>
                          <w:rPr>
                            <w:rFonts w:ascii="Calibri" w:eastAsiaTheme="minorEastAsia" w:hAnsi="Calibri" w:cstheme="minorBidi" w:hint="eastAsia"/>
                            <w:kern w:val="2"/>
                            <w:szCs w:val="22"/>
                          </w:rPr>
                          <w:t>22,348,082.30</w:t>
                        </w:r>
                        <w:r>
                          <w:rPr>
                            <w:rFonts w:ascii="Calibri" w:eastAsiaTheme="minorEastAsia" w:hAnsi="Calibri" w:cstheme="minorBidi" w:hint="eastAsia"/>
                            <w:kern w:val="2"/>
                            <w:szCs w:val="22"/>
                          </w:rPr>
                          <w:t>元及相应利息，双方已和解，东方贸易向法院申请强制执行，</w:t>
                        </w:r>
                        <w:r>
                          <w:rPr>
                            <w:rFonts w:ascii="Calibri" w:eastAsiaTheme="minorEastAsia" w:hAnsi="Calibri" w:cstheme="minorBidi" w:hint="eastAsia"/>
                            <w:kern w:val="2"/>
                            <w:szCs w:val="22"/>
                          </w:rPr>
                          <w:t>2</w:t>
                        </w:r>
                        <w:r>
                          <w:rPr>
                            <w:rFonts w:ascii="Calibri" w:eastAsiaTheme="minorEastAsia" w:hAnsi="Calibri" w:cstheme="minorBidi"/>
                            <w:kern w:val="2"/>
                            <w:szCs w:val="22"/>
                          </w:rPr>
                          <w:t>016</w:t>
                        </w:r>
                        <w:r>
                          <w:rPr>
                            <w:rFonts w:ascii="Calibri" w:eastAsiaTheme="minorEastAsia" w:hAnsi="Calibri" w:cstheme="minorBidi" w:hint="eastAsia"/>
                            <w:kern w:val="2"/>
                            <w:szCs w:val="22"/>
                          </w:rPr>
                          <w:t>年收回部分欠款。</w:t>
                        </w:r>
                      </w:p>
                    </w:tc>
                  </w:sdtContent>
                </w:sdt>
                <w:sdt>
                  <w:sdtPr>
                    <w:rPr>
                      <w:rFonts w:hint="eastAsia"/>
                    </w:rPr>
                    <w:alias w:val="诉讼、仲裁或媒体质疑事项已在临时报告披露且无后续进展的-查询索引"/>
                    <w:tag w:val="_GBC_3677486af5cc4df39dc47d837382909d"/>
                    <w:id w:val="-1340920838"/>
                    <w:lock w:val="sdtLocked"/>
                  </w:sdtPr>
                  <w:sdtContent>
                    <w:tc>
                      <w:tcPr>
                        <w:tcW w:w="4717" w:type="dxa"/>
                      </w:tcPr>
                      <w:p w14:paraId="1C1E78B9" w14:textId="77777777" w:rsidR="00BE5E3E" w:rsidRDefault="00BE5E3E" w:rsidP="00BE5E3E">
                        <w:pPr>
                          <w:jc w:val="left"/>
                        </w:pPr>
                        <w:r>
                          <w:rPr>
                            <w:rFonts w:hint="eastAsia"/>
                          </w:rPr>
                          <w:t>详情见公司2014年1月8日发布的《关于全资子公司诉讼事项的公告》（临2014-001），2014年4月16日发布的《关于全资子公司诉讼事项进展的公告》（临2014－021）及2013年年度报告、2014年半年报、2014年年报、2015年半年报、2015年年报、2</w:t>
                        </w:r>
                        <w:r>
                          <w:t>016</w:t>
                        </w:r>
                        <w:r>
                          <w:rPr>
                            <w:rFonts w:hint="eastAsia"/>
                          </w:rPr>
                          <w:t>年半年报、20</w:t>
                        </w:r>
                        <w:r>
                          <w:t>16</w:t>
                        </w:r>
                        <w:r>
                          <w:rPr>
                            <w:rFonts w:hint="eastAsia"/>
                          </w:rPr>
                          <w:t>年年报。</w:t>
                        </w:r>
                      </w:p>
                    </w:tc>
                  </w:sdtContent>
                </w:sdt>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2096743527"/>
              <w:lock w:val="sdtLocked"/>
            </w:sdtPr>
            <w:sdtContent>
              <w:tr w:rsidR="00BE5E3E" w14:paraId="605881EC" w14:textId="77777777" w:rsidTr="00BE5E3E">
                <w:sdt>
                  <w:sdtPr>
                    <w:rPr>
                      <w:rFonts w:ascii="Calibri" w:eastAsiaTheme="minorEastAsia" w:hAnsi="Calibri" w:cstheme="minorBidi" w:hint="eastAsia"/>
                      <w:kern w:val="2"/>
                      <w:szCs w:val="22"/>
                    </w:rPr>
                    <w:alias w:val="诉讼、仲裁或媒体质疑事项已在临时报告披露且无后续进展的-事项概述及类型"/>
                    <w:tag w:val="_GBC_053e169e6f1e4624ac3ac0ec495c470c"/>
                    <w:id w:val="-1397818786"/>
                    <w:lock w:val="sdtLocked"/>
                  </w:sdtPr>
                  <w:sdtEndPr>
                    <w:rPr>
                      <w:rFonts w:ascii="Times New Roman" w:eastAsia="宋体" w:hAnsi="Times New Roman" w:cs="Times New Roman"/>
                      <w:kern w:val="0"/>
                      <w:sz w:val="20"/>
                      <w:szCs w:val="20"/>
                    </w:rPr>
                  </w:sdtEndPr>
                  <w:sdtContent>
                    <w:tc>
                      <w:tcPr>
                        <w:tcW w:w="4106" w:type="dxa"/>
                      </w:tcPr>
                      <w:p w14:paraId="74B17162" w14:textId="77777777" w:rsidR="00BE5E3E" w:rsidRDefault="00BE5E3E" w:rsidP="00BE5E3E">
                        <w:pPr>
                          <w:jc w:val="left"/>
                        </w:pPr>
                        <w:r>
                          <w:rPr>
                            <w:rFonts w:ascii="Calibri" w:eastAsiaTheme="minorEastAsia" w:hAnsi="Calibri" w:cstheme="minorBidi" w:hint="eastAsia"/>
                            <w:kern w:val="2"/>
                            <w:szCs w:val="22"/>
                          </w:rPr>
                          <w:t>公司全资子公司中国中材东方国际贸易有限公司诉上海福缘金属材料有限公司、汤和水、孙碧清、孙绍茂、上海</w:t>
                        </w:r>
                        <w:proofErr w:type="gramStart"/>
                        <w:r>
                          <w:rPr>
                            <w:rFonts w:ascii="Calibri" w:eastAsiaTheme="minorEastAsia" w:hAnsi="Calibri" w:cstheme="minorBidi" w:hint="eastAsia"/>
                            <w:kern w:val="2"/>
                            <w:szCs w:val="22"/>
                          </w:rPr>
                          <w:t>浩</w:t>
                        </w:r>
                        <w:proofErr w:type="gramEnd"/>
                        <w:r>
                          <w:rPr>
                            <w:rFonts w:ascii="Calibri" w:eastAsiaTheme="minorEastAsia" w:hAnsi="Calibri" w:cstheme="minorBidi" w:hint="eastAsia"/>
                            <w:kern w:val="2"/>
                            <w:szCs w:val="22"/>
                          </w:rPr>
                          <w:t>龙金属材料有限公司买卖合同纠纷，涉及诉讼标的</w:t>
                        </w:r>
                        <w:r>
                          <w:rPr>
                            <w:rFonts w:ascii="Calibri" w:eastAsiaTheme="minorEastAsia" w:hAnsi="Calibri" w:cstheme="minorBidi" w:hint="eastAsia"/>
                            <w:kern w:val="2"/>
                            <w:szCs w:val="22"/>
                          </w:rPr>
                          <w:t>32,650,370.52</w:t>
                        </w:r>
                        <w:r>
                          <w:rPr>
                            <w:rFonts w:ascii="Calibri" w:eastAsiaTheme="minorEastAsia" w:hAnsi="Calibri" w:cstheme="minorBidi" w:hint="eastAsia"/>
                            <w:kern w:val="2"/>
                            <w:szCs w:val="22"/>
                          </w:rPr>
                          <w:t>元（利息暂计至起诉日），双方已和解，东方贸易向法院申请强制执行，</w:t>
                        </w:r>
                        <w:r>
                          <w:rPr>
                            <w:rFonts w:ascii="Calibri" w:eastAsiaTheme="minorEastAsia" w:hAnsi="Calibri" w:cstheme="minorBidi" w:hint="eastAsia"/>
                            <w:kern w:val="2"/>
                            <w:szCs w:val="22"/>
                          </w:rPr>
                          <w:t>2</w:t>
                        </w:r>
                        <w:r>
                          <w:rPr>
                            <w:rFonts w:ascii="Calibri" w:eastAsiaTheme="minorEastAsia" w:hAnsi="Calibri" w:cstheme="minorBidi"/>
                            <w:kern w:val="2"/>
                            <w:szCs w:val="22"/>
                          </w:rPr>
                          <w:t>016</w:t>
                        </w:r>
                        <w:r>
                          <w:rPr>
                            <w:rFonts w:ascii="Calibri" w:eastAsiaTheme="minorEastAsia" w:hAnsi="Calibri" w:cstheme="minorBidi" w:hint="eastAsia"/>
                            <w:kern w:val="2"/>
                            <w:szCs w:val="22"/>
                          </w:rPr>
                          <w:t>年收回部分欠款。报告期，根据法院裁定东方贸易取得债务人的相关房产，抵偿东方贸易货款</w:t>
                        </w:r>
                        <w:r>
                          <w:rPr>
                            <w:rFonts w:ascii="Calibri" w:eastAsiaTheme="minorEastAsia" w:hAnsi="Calibri" w:cstheme="minorBidi" w:hint="eastAsia"/>
                            <w:kern w:val="2"/>
                            <w:szCs w:val="22"/>
                          </w:rPr>
                          <w:t>5</w:t>
                        </w:r>
                        <w:r>
                          <w:rPr>
                            <w:rFonts w:ascii="Calibri" w:eastAsiaTheme="minorEastAsia" w:hAnsi="Calibri" w:cstheme="minorBidi"/>
                            <w:kern w:val="2"/>
                            <w:szCs w:val="22"/>
                          </w:rPr>
                          <w:t>49</w:t>
                        </w:r>
                        <w:r>
                          <w:rPr>
                            <w:rFonts w:ascii="Calibri" w:eastAsiaTheme="minorEastAsia" w:hAnsi="Calibri" w:cstheme="minorBidi" w:hint="eastAsia"/>
                            <w:kern w:val="2"/>
                            <w:szCs w:val="22"/>
                          </w:rPr>
                          <w:t>万元。</w:t>
                        </w:r>
                      </w:p>
                    </w:tc>
                  </w:sdtContent>
                </w:sdt>
                <w:sdt>
                  <w:sdtPr>
                    <w:rPr>
                      <w:rFonts w:hint="eastAsia"/>
                    </w:rPr>
                    <w:alias w:val="诉讼、仲裁或媒体质疑事项已在临时报告披露且无后续进展的-查询索引"/>
                    <w:tag w:val="_GBC_3677486af5cc4df39dc47d837382909d"/>
                    <w:id w:val="1541169996"/>
                    <w:lock w:val="sdtLocked"/>
                  </w:sdtPr>
                  <w:sdtContent>
                    <w:tc>
                      <w:tcPr>
                        <w:tcW w:w="4717" w:type="dxa"/>
                      </w:tcPr>
                      <w:p w14:paraId="29A4AF86" w14:textId="77777777" w:rsidR="00BE5E3E" w:rsidRDefault="00BE5E3E" w:rsidP="00BE5E3E">
                        <w:pPr>
                          <w:jc w:val="left"/>
                        </w:pPr>
                        <w:r>
                          <w:rPr>
                            <w:rFonts w:hint="eastAsia"/>
                          </w:rPr>
                          <w:t>详情见公司2014年1月8日发布的《关于全资子公司诉讼事项的公告》（临2014-001），2014年4月2日发布的《关于全资子公司诉讼事项进展的公告》（临2014－019）、2</w:t>
                        </w:r>
                        <w:r>
                          <w:t>017</w:t>
                        </w:r>
                        <w:r>
                          <w:rPr>
                            <w:rFonts w:hint="eastAsia"/>
                          </w:rPr>
                          <w:t>年3月18日发布的《关于全资子公司诉讼事项进展公告》（临201</w:t>
                        </w:r>
                        <w:r>
                          <w:t>7</w:t>
                        </w:r>
                        <w:r>
                          <w:rPr>
                            <w:rFonts w:hint="eastAsia"/>
                          </w:rPr>
                          <w:t>－0</w:t>
                        </w:r>
                        <w:r>
                          <w:t>22</w:t>
                        </w:r>
                        <w:r>
                          <w:rPr>
                            <w:rFonts w:hint="eastAsia"/>
                          </w:rPr>
                          <w:t>）、2</w:t>
                        </w:r>
                        <w:r>
                          <w:t>017</w:t>
                        </w:r>
                        <w:r>
                          <w:rPr>
                            <w:rFonts w:hint="eastAsia"/>
                          </w:rPr>
                          <w:t>年6月1</w:t>
                        </w:r>
                        <w:r>
                          <w:t>0</w:t>
                        </w:r>
                        <w:r>
                          <w:rPr>
                            <w:rFonts w:hint="eastAsia"/>
                          </w:rPr>
                          <w:t>日发布的《关于全资子公司诉讼事项进展公告》（临201</w:t>
                        </w:r>
                        <w:r>
                          <w:t>7</w:t>
                        </w:r>
                        <w:r>
                          <w:rPr>
                            <w:rFonts w:hint="eastAsia"/>
                          </w:rPr>
                          <w:t>－0</w:t>
                        </w:r>
                        <w:r>
                          <w:t>30</w:t>
                        </w:r>
                        <w:r>
                          <w:rPr>
                            <w:rFonts w:hint="eastAsia"/>
                          </w:rPr>
                          <w:t>）及2013年年度报告、2014年半年报、2014年年报、2015年半年报、2015年年报、2</w:t>
                        </w:r>
                        <w:r>
                          <w:t>016</w:t>
                        </w:r>
                        <w:r>
                          <w:rPr>
                            <w:rFonts w:hint="eastAsia"/>
                          </w:rPr>
                          <w:t>年半年报、20</w:t>
                        </w:r>
                        <w:r>
                          <w:t>16</w:t>
                        </w:r>
                        <w:r>
                          <w:rPr>
                            <w:rFonts w:hint="eastAsia"/>
                          </w:rPr>
                          <w:t>年年报。</w:t>
                        </w:r>
                      </w:p>
                    </w:tc>
                  </w:sdtContent>
                </w:sdt>
              </w:tr>
            </w:sdtContent>
          </w:sdt>
        </w:tbl>
        <w:p w14:paraId="0E174362" w14:textId="77777777" w:rsidR="00BE5E3E" w:rsidRDefault="00BE5E3E"/>
        <w:p w14:paraId="2D80BA87" w14:textId="77777777" w:rsidR="00BE5E3E" w:rsidRDefault="00FE42B0">
          <w:pPr>
            <w:rPr>
              <w:rFonts w:asciiTheme="minorEastAsia" w:hAnsiTheme="minorEastAsia"/>
              <w:szCs w:val="21"/>
            </w:rPr>
          </w:pPr>
        </w:p>
      </w:sdtContent>
    </w:sdt>
    <w:sdt>
      <w:sdtPr>
        <w:rPr>
          <w:rFonts w:ascii="宋体" w:hAnsi="宋体" w:cs="宋体"/>
          <w:b w:val="0"/>
          <w:bCs w:val="0"/>
          <w:kern w:val="0"/>
          <w:szCs w:val="22"/>
        </w:rPr>
        <w:alias w:val="模块:临时公告未披露或有后续进展的诉讼、仲裁情况"/>
        <w:tag w:val="_SEC_85376178a04b46fb90efc5d6fa2e6a28"/>
        <w:id w:val="296891306"/>
        <w:lock w:val="sdtLocked"/>
        <w:placeholder>
          <w:docPart w:val="GBC22222222222222222222222222222"/>
        </w:placeholder>
      </w:sdtPr>
      <w:sdtEndPr>
        <w:rPr>
          <w:rFonts w:hint="eastAsia"/>
          <w:szCs w:val="24"/>
        </w:rPr>
      </w:sdtEndPr>
      <w:sdtContent>
        <w:p w14:paraId="2D565F35" w14:textId="77777777" w:rsidR="00BE5E3E" w:rsidRDefault="00BE5E3E" w:rsidP="006807BE">
          <w:pPr>
            <w:pStyle w:val="3"/>
            <w:numPr>
              <w:ilvl w:val="0"/>
              <w:numId w:val="89"/>
            </w:numPr>
          </w:pPr>
          <w:r>
            <w:t>临时公告未披露或有后续进展的诉讼、仲裁情况</w:t>
          </w:r>
        </w:p>
        <w:sdt>
          <w:sdtPr>
            <w:alias w:val="是否适用：临时公告未披露或有后续进展的诉讼、仲裁情况[双击切换]"/>
            <w:tag w:val="_GBC_3f59cc6ee3354630821313bac686c029"/>
            <w:id w:val="-1940363541"/>
            <w:lock w:val="sdtContentLocked"/>
            <w:placeholder>
              <w:docPart w:val="GBC22222222222222222222222222222"/>
            </w:placeholder>
          </w:sdtPr>
          <w:sdtContent>
            <w:p w14:paraId="658F513D"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F49AA96" w14:textId="77777777" w:rsidR="00BE5E3E" w:rsidRDefault="00BE5E3E">
          <w:pPr>
            <w:jc w:val="right"/>
          </w:pPr>
          <w:r>
            <w:rPr>
              <w:rFonts w:hint="eastAsia"/>
            </w:rPr>
            <w:t>单位:</w:t>
          </w:r>
          <w:sdt>
            <w:sdtPr>
              <w:rPr>
                <w:rFonts w:hint="eastAsia"/>
              </w:rPr>
              <w:alias w:val="单位：重大诉讼仲裁事项"/>
              <w:tag w:val="_GBC_ab5a46f4fd35408cba7d05de7b668fac"/>
              <w:id w:val="-133776308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重大诉讼仲裁事项"/>
              <w:tag w:val="_GBC_67f8b933111740f4867b07d27cbb7862"/>
              <w:id w:val="-7334643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3"/>
            <w:tblW w:w="0" w:type="auto"/>
            <w:tblLook w:val="04A0" w:firstRow="1" w:lastRow="0" w:firstColumn="1" w:lastColumn="0" w:noHBand="0" w:noVBand="1"/>
          </w:tblPr>
          <w:tblGrid>
            <w:gridCol w:w="967"/>
            <w:gridCol w:w="1155"/>
            <w:gridCol w:w="900"/>
            <w:gridCol w:w="908"/>
            <w:gridCol w:w="1310"/>
            <w:gridCol w:w="1576"/>
            <w:gridCol w:w="968"/>
            <w:gridCol w:w="1028"/>
          </w:tblGrid>
          <w:tr w:rsidR="00BE5E3E" w14:paraId="028D425E" w14:textId="77777777" w:rsidTr="00BE5E3E">
            <w:tc>
              <w:tcPr>
                <w:tcW w:w="8812" w:type="dxa"/>
                <w:gridSpan w:val="8"/>
              </w:tcPr>
              <w:p w14:paraId="44A4D507" w14:textId="77777777" w:rsidR="00BE5E3E" w:rsidRDefault="00BE5E3E" w:rsidP="00BE5E3E">
                <w:r>
                  <w:rPr>
                    <w:rFonts w:hint="eastAsia"/>
                  </w:rPr>
                  <w:t>报告期内:</w:t>
                </w:r>
              </w:p>
            </w:tc>
          </w:tr>
          <w:tr w:rsidR="00BE5E3E" w14:paraId="10C00748" w14:textId="77777777" w:rsidTr="00BE5E3E">
            <w:tc>
              <w:tcPr>
                <w:tcW w:w="967" w:type="dxa"/>
                <w:vAlign w:val="center"/>
              </w:tcPr>
              <w:p w14:paraId="0037B4F1" w14:textId="77777777" w:rsidR="00BE5E3E" w:rsidRDefault="00BE5E3E" w:rsidP="00BE5E3E">
                <w:pPr>
                  <w:jc w:val="center"/>
                </w:pPr>
                <w:r>
                  <w:t>起诉(申请)方</w:t>
                </w:r>
              </w:p>
            </w:tc>
            <w:tc>
              <w:tcPr>
                <w:tcW w:w="1155" w:type="dxa"/>
                <w:vAlign w:val="center"/>
              </w:tcPr>
              <w:p w14:paraId="74253C25" w14:textId="77777777" w:rsidR="00BE5E3E" w:rsidRDefault="00BE5E3E" w:rsidP="00BE5E3E">
                <w:pPr>
                  <w:jc w:val="center"/>
                </w:pPr>
                <w:r>
                  <w:t>应诉（被申请</w:t>
                </w:r>
                <w:r>
                  <w:rPr>
                    <w:rFonts w:hint="eastAsia"/>
                  </w:rPr>
                  <w:t>）</w:t>
                </w:r>
                <w:r>
                  <w:t>方</w:t>
                </w:r>
              </w:p>
            </w:tc>
            <w:tc>
              <w:tcPr>
                <w:tcW w:w="900" w:type="dxa"/>
                <w:vAlign w:val="center"/>
              </w:tcPr>
              <w:p w14:paraId="538149ED" w14:textId="77777777" w:rsidR="00BE5E3E" w:rsidRDefault="00BE5E3E" w:rsidP="00BE5E3E">
                <w:pPr>
                  <w:jc w:val="center"/>
                </w:pPr>
                <w:r>
                  <w:t>承担连带责任方</w:t>
                </w:r>
              </w:p>
            </w:tc>
            <w:tc>
              <w:tcPr>
                <w:tcW w:w="908" w:type="dxa"/>
                <w:vAlign w:val="center"/>
              </w:tcPr>
              <w:p w14:paraId="21FDE7BC" w14:textId="77777777" w:rsidR="00BE5E3E" w:rsidRDefault="00BE5E3E" w:rsidP="00BE5E3E">
                <w:pPr>
                  <w:jc w:val="center"/>
                </w:pPr>
                <w:r>
                  <w:t>诉讼仲裁类型</w:t>
                </w:r>
              </w:p>
            </w:tc>
            <w:tc>
              <w:tcPr>
                <w:tcW w:w="1310" w:type="dxa"/>
                <w:vAlign w:val="center"/>
              </w:tcPr>
              <w:p w14:paraId="24AFDA96" w14:textId="77777777" w:rsidR="00BE5E3E" w:rsidRDefault="00BE5E3E" w:rsidP="00BE5E3E">
                <w:pPr>
                  <w:jc w:val="center"/>
                </w:pPr>
                <w:r>
                  <w:t>诉讼(仲裁)基本情况</w:t>
                </w:r>
              </w:p>
            </w:tc>
            <w:tc>
              <w:tcPr>
                <w:tcW w:w="1576" w:type="dxa"/>
                <w:vAlign w:val="center"/>
              </w:tcPr>
              <w:p w14:paraId="09616451" w14:textId="77777777" w:rsidR="00BE5E3E" w:rsidRDefault="00BE5E3E" w:rsidP="00BE5E3E">
                <w:pPr>
                  <w:jc w:val="center"/>
                </w:pPr>
                <w:r>
                  <w:t>诉讼(仲裁)涉及金额</w:t>
                </w:r>
              </w:p>
            </w:tc>
            <w:tc>
              <w:tcPr>
                <w:tcW w:w="968" w:type="dxa"/>
                <w:vAlign w:val="center"/>
              </w:tcPr>
              <w:p w14:paraId="78523743" w14:textId="77777777" w:rsidR="00BE5E3E" w:rsidRDefault="00BE5E3E" w:rsidP="00BE5E3E">
                <w:pPr>
                  <w:jc w:val="center"/>
                </w:pPr>
                <w:r>
                  <w:t>诉讼(仲裁)是否形成预计负债及金额</w:t>
                </w:r>
              </w:p>
            </w:tc>
            <w:tc>
              <w:tcPr>
                <w:tcW w:w="1028" w:type="dxa"/>
                <w:vAlign w:val="center"/>
              </w:tcPr>
              <w:p w14:paraId="051EFC41" w14:textId="77777777" w:rsidR="00BE5E3E" w:rsidRDefault="00BE5E3E" w:rsidP="00BE5E3E">
                <w:pPr>
                  <w:jc w:val="center"/>
                </w:pPr>
                <w:r>
                  <w:t>诉讼(仲裁)进展情况</w:t>
                </w:r>
              </w:p>
            </w:tc>
          </w:tr>
          <w:sdt>
            <w:sdtPr>
              <w:rPr>
                <w:rFonts w:ascii="Calibri" w:eastAsiaTheme="minorEastAsia" w:hAnsi="Calibri" w:cstheme="minorBidi" w:hint="eastAsia"/>
                <w:kern w:val="2"/>
                <w:szCs w:val="22"/>
              </w:rPr>
              <w:alias w:val="重大诉讼、仲裁事项"/>
              <w:tag w:val="_TUP_234d07ec13744d019fad4109a2500e1c"/>
              <w:id w:val="-567800305"/>
              <w:lock w:val="sdtLocked"/>
            </w:sdtPr>
            <w:sdtContent>
              <w:tr w:rsidR="00BE5E3E" w14:paraId="70831049" w14:textId="77777777" w:rsidTr="00BE5E3E">
                <w:sdt>
                  <w:sdtPr>
                    <w:rPr>
                      <w:rFonts w:ascii="Calibri" w:eastAsiaTheme="minorEastAsia" w:hAnsi="Calibri" w:cstheme="minorBidi" w:hint="eastAsia"/>
                      <w:kern w:val="2"/>
                      <w:szCs w:val="22"/>
                    </w:rPr>
                    <w:alias w:val="起诉（申请）方"/>
                    <w:tag w:val="_GBC_fcf3f1cf8283484fa9a05babe3eee81d"/>
                    <w:id w:val="771370061"/>
                    <w:lock w:val="sdtLocked"/>
                  </w:sdtPr>
                  <w:sdtEndPr>
                    <w:rPr>
                      <w:rFonts w:ascii="Times New Roman" w:eastAsia="宋体" w:hAnsi="Times New Roman" w:cs="Times New Roman"/>
                      <w:kern w:val="0"/>
                      <w:sz w:val="20"/>
                      <w:szCs w:val="20"/>
                    </w:rPr>
                  </w:sdtEndPr>
                  <w:sdtContent>
                    <w:tc>
                      <w:tcPr>
                        <w:tcW w:w="967" w:type="dxa"/>
                      </w:tcPr>
                      <w:p w14:paraId="31E41B71" w14:textId="77777777" w:rsidR="00BE5E3E" w:rsidRDefault="00BE5E3E" w:rsidP="00BE5E3E">
                        <w:pPr>
                          <w:jc w:val="left"/>
                        </w:pPr>
                        <w:r>
                          <w:rPr>
                            <w:rFonts w:ascii="Calibri" w:hAnsi="Calibri" w:hint="eastAsia"/>
                          </w:rPr>
                          <w:t>中</w:t>
                        </w:r>
                        <w:proofErr w:type="gramStart"/>
                        <w:r>
                          <w:rPr>
                            <w:rFonts w:ascii="Calibri" w:hAnsi="Calibri" w:hint="eastAsia"/>
                          </w:rPr>
                          <w:t>材建</w:t>
                        </w:r>
                        <w:r>
                          <w:rPr>
                            <w:rFonts w:ascii="Calibri" w:hAnsi="Calibri" w:hint="eastAsia"/>
                          </w:rPr>
                          <w:lastRenderedPageBreak/>
                          <w:t>设</w:t>
                        </w:r>
                        <w:proofErr w:type="gramEnd"/>
                        <w:r>
                          <w:rPr>
                            <w:rFonts w:ascii="Calibri" w:hAnsi="Calibri" w:hint="eastAsia"/>
                          </w:rPr>
                          <w:t>有限公司</w:t>
                        </w:r>
                      </w:p>
                    </w:tc>
                  </w:sdtContent>
                </w:sdt>
                <w:sdt>
                  <w:sdtPr>
                    <w:rPr>
                      <w:rFonts w:hint="eastAsia"/>
                    </w:rPr>
                    <w:alias w:val="应诉（被申请）方"/>
                    <w:tag w:val="_GBC_ff7b1124a16347f48f5ef95acc94609d"/>
                    <w:id w:val="1607925853"/>
                    <w:lock w:val="sdtLocked"/>
                  </w:sdtPr>
                  <w:sdtContent>
                    <w:tc>
                      <w:tcPr>
                        <w:tcW w:w="1155" w:type="dxa"/>
                      </w:tcPr>
                      <w:p w14:paraId="67B899A8" w14:textId="77777777" w:rsidR="00BE5E3E" w:rsidRDefault="00BE5E3E" w:rsidP="00BE5E3E">
                        <w:pPr>
                          <w:jc w:val="left"/>
                        </w:pPr>
                        <w:r>
                          <w:rPr>
                            <w:rFonts w:hint="eastAsia"/>
                          </w:rPr>
                          <w:t>呼伦贝尔</w:t>
                        </w:r>
                        <w:r>
                          <w:rPr>
                            <w:rFonts w:hint="eastAsia"/>
                          </w:rPr>
                          <w:lastRenderedPageBreak/>
                          <w:t>市盛</w:t>
                        </w:r>
                        <w:proofErr w:type="gramStart"/>
                        <w:r>
                          <w:rPr>
                            <w:rFonts w:hint="eastAsia"/>
                          </w:rPr>
                          <w:t>伟科技</w:t>
                        </w:r>
                        <w:proofErr w:type="gramEnd"/>
                        <w:r>
                          <w:rPr>
                            <w:rFonts w:hint="eastAsia"/>
                          </w:rPr>
                          <w:t>实业有限公司、伊敏中</w:t>
                        </w:r>
                        <w:proofErr w:type="gramStart"/>
                        <w:r>
                          <w:rPr>
                            <w:rFonts w:hint="eastAsia"/>
                          </w:rPr>
                          <w:t>鼎科</w:t>
                        </w:r>
                        <w:proofErr w:type="gramEnd"/>
                        <w:r>
                          <w:rPr>
                            <w:rFonts w:hint="eastAsia"/>
                          </w:rPr>
                          <w:t>技节能有限责任公司</w:t>
                        </w:r>
                      </w:p>
                    </w:tc>
                  </w:sdtContent>
                </w:sdt>
                <w:sdt>
                  <w:sdtPr>
                    <w:rPr>
                      <w:rFonts w:hint="eastAsia"/>
                    </w:rPr>
                    <w:alias w:val="承担连带责任方"/>
                    <w:tag w:val="_GBC_0b7b1baec5c9419192648d035c156bbe"/>
                    <w:id w:val="1465544264"/>
                    <w:lock w:val="sdtLocked"/>
                  </w:sdtPr>
                  <w:sdtContent>
                    <w:tc>
                      <w:tcPr>
                        <w:tcW w:w="900" w:type="dxa"/>
                      </w:tcPr>
                      <w:p w14:paraId="139DE6D6" w14:textId="77777777" w:rsidR="00BE5E3E" w:rsidRDefault="00BE5E3E" w:rsidP="00BE5E3E">
                        <w:pPr>
                          <w:jc w:val="left"/>
                        </w:pPr>
                        <w:r>
                          <w:rPr>
                            <w:rFonts w:hint="eastAsia"/>
                          </w:rPr>
                          <w:t xml:space="preserve">　</w:t>
                        </w:r>
                      </w:p>
                    </w:tc>
                  </w:sdtContent>
                </w:sdt>
                <w:sdt>
                  <w:sdtPr>
                    <w:rPr>
                      <w:rFonts w:hint="eastAsia"/>
                    </w:rPr>
                    <w:alias w:val="诉讼仲裁类型"/>
                    <w:tag w:val="_GBC_07908306a355454f8fb1fa8b65ebacc0"/>
                    <w:id w:val="2085019339"/>
                    <w:lock w:val="sdtLocked"/>
                  </w:sdtPr>
                  <w:sdtContent>
                    <w:tc>
                      <w:tcPr>
                        <w:tcW w:w="908" w:type="dxa"/>
                      </w:tcPr>
                      <w:p w14:paraId="04B56654" w14:textId="77777777" w:rsidR="00BE5E3E" w:rsidRDefault="00BE5E3E" w:rsidP="00BE5E3E">
                        <w:pPr>
                          <w:jc w:val="left"/>
                        </w:pPr>
                        <w:r>
                          <w:rPr>
                            <w:rFonts w:hint="eastAsia"/>
                          </w:rPr>
                          <w:t>诉讼</w:t>
                        </w:r>
                      </w:p>
                    </w:tc>
                  </w:sdtContent>
                </w:sdt>
                <w:sdt>
                  <w:sdtPr>
                    <w:rPr>
                      <w:rFonts w:hint="eastAsia"/>
                    </w:rPr>
                    <w:alias w:val="诉讼（仲裁）基本情况"/>
                    <w:tag w:val="_GBC_43b0e51b774b4a4bb2f83a2f66b226a0"/>
                    <w:id w:val="-840692063"/>
                    <w:lock w:val="sdtLocked"/>
                  </w:sdtPr>
                  <w:sdtContent>
                    <w:tc>
                      <w:tcPr>
                        <w:tcW w:w="1310" w:type="dxa"/>
                      </w:tcPr>
                      <w:p w14:paraId="3C035578" w14:textId="77777777" w:rsidR="00BE5E3E" w:rsidRDefault="00BE5E3E" w:rsidP="00BE5E3E">
                        <w:pPr>
                          <w:jc w:val="left"/>
                        </w:pPr>
                        <w:r>
                          <w:rPr>
                            <w:rFonts w:hint="eastAsia"/>
                          </w:rPr>
                          <w:t>原告依约履</w:t>
                        </w:r>
                        <w:r>
                          <w:rPr>
                            <w:rFonts w:hint="eastAsia"/>
                          </w:rPr>
                          <w:lastRenderedPageBreak/>
                          <w:t>行绝大部分合同义务，被告擅自解除合同并拒绝结算剩余工程款。</w:t>
                        </w:r>
                      </w:p>
                    </w:tc>
                  </w:sdtContent>
                </w:sdt>
                <w:sdt>
                  <w:sdtPr>
                    <w:rPr>
                      <w:rFonts w:hint="eastAsia"/>
                    </w:rPr>
                    <w:alias w:val="诉讼（仲裁）涉及金额"/>
                    <w:tag w:val="_GBC_c066bc9581d84296bf8effd1b3ef51f5"/>
                    <w:id w:val="-848956434"/>
                    <w:lock w:val="sdtLocked"/>
                  </w:sdtPr>
                  <w:sdtContent>
                    <w:tc>
                      <w:tcPr>
                        <w:tcW w:w="1576" w:type="dxa"/>
                      </w:tcPr>
                      <w:p w14:paraId="3AB256A6" w14:textId="77777777" w:rsidR="00BE5E3E" w:rsidRDefault="00BE5E3E" w:rsidP="00BE5E3E">
                        <w:pPr>
                          <w:jc w:val="right"/>
                        </w:pPr>
                        <w:r>
                          <w:rPr>
                            <w:rFonts w:hint="eastAsia"/>
                          </w:rPr>
                          <w:t>102,414,900</w:t>
                        </w:r>
                      </w:p>
                    </w:tc>
                  </w:sdtContent>
                </w:sdt>
                <w:sdt>
                  <w:sdtPr>
                    <w:rPr>
                      <w:rFonts w:hint="eastAsia"/>
                    </w:rPr>
                    <w:alias w:val="诉讼(仲裁)是否形成预计负债及金额"/>
                    <w:tag w:val="_GBC_bd971cc1872148c2a27b9e679d7e2a3f"/>
                    <w:id w:val="-1265383794"/>
                    <w:lock w:val="sdtLocked"/>
                  </w:sdtPr>
                  <w:sdtContent>
                    <w:tc>
                      <w:tcPr>
                        <w:tcW w:w="968" w:type="dxa"/>
                      </w:tcPr>
                      <w:p w14:paraId="35535E00" w14:textId="77777777" w:rsidR="00BE5E3E" w:rsidRDefault="00BE5E3E" w:rsidP="00BE5E3E">
                        <w:pPr>
                          <w:jc w:val="left"/>
                        </w:pPr>
                        <w:r>
                          <w:rPr>
                            <w:rFonts w:hint="eastAsia"/>
                          </w:rPr>
                          <w:t>否</w:t>
                        </w:r>
                      </w:p>
                    </w:tc>
                  </w:sdtContent>
                </w:sdt>
                <w:sdt>
                  <w:sdtPr>
                    <w:rPr>
                      <w:rFonts w:hint="eastAsia"/>
                    </w:rPr>
                    <w:alias w:val="诉讼（仲裁）进展"/>
                    <w:tag w:val="_GBC_ff66a90627f84c65827475e5cb3b2a89"/>
                    <w:id w:val="1174761404"/>
                    <w:lock w:val="sdtLocked"/>
                  </w:sdtPr>
                  <w:sdtContent>
                    <w:tc>
                      <w:tcPr>
                        <w:tcW w:w="1028" w:type="dxa"/>
                      </w:tcPr>
                      <w:p w14:paraId="50D1FDCE" w14:textId="77777777" w:rsidR="00BE5E3E" w:rsidRDefault="00BE5E3E" w:rsidP="00BE5E3E">
                        <w:pPr>
                          <w:jc w:val="left"/>
                        </w:pPr>
                        <w:r>
                          <w:rPr>
                            <w:rFonts w:hint="eastAsia"/>
                          </w:rPr>
                          <w:t>对方反</w:t>
                        </w:r>
                        <w:r>
                          <w:rPr>
                            <w:rFonts w:hint="eastAsia"/>
                          </w:rPr>
                          <w:lastRenderedPageBreak/>
                          <w:t>诉，一审合并审理，目前在司法鉴定中</w:t>
                        </w:r>
                      </w:p>
                    </w:tc>
                  </w:sdtContent>
                </w:sdt>
              </w:tr>
            </w:sdtContent>
          </w:sdt>
        </w:tbl>
        <w:p w14:paraId="4CE1ADE8" w14:textId="77777777" w:rsidR="00BE5E3E" w:rsidRPr="00C81EBB" w:rsidRDefault="00BE5E3E" w:rsidP="00BE5E3E">
          <w:r>
            <w:rPr>
              <w:rFonts w:hint="eastAsia"/>
            </w:rPr>
            <w:lastRenderedPageBreak/>
            <w:t>说明</w:t>
          </w:r>
          <w:r>
            <w:t>：</w:t>
          </w:r>
          <w:r>
            <w:rPr>
              <w:rFonts w:hint="eastAsia"/>
            </w:rPr>
            <w:t xml:space="preserve"> </w:t>
          </w:r>
          <w:r>
            <w:t>1</w:t>
          </w:r>
          <w:r>
            <w:rPr>
              <w:rFonts w:hint="eastAsia"/>
            </w:rPr>
            <w:t>、诉讼</w:t>
          </w:r>
          <w:r>
            <w:t>金额</w:t>
          </w:r>
          <w:r>
            <w:rPr>
              <w:rFonts w:hint="eastAsia"/>
            </w:rPr>
            <w:t>为</w:t>
          </w:r>
          <w:r>
            <w:t>起诉时金额，利息暂</w:t>
          </w:r>
          <w:r>
            <w:rPr>
              <w:rFonts w:hint="eastAsia"/>
            </w:rPr>
            <w:t>计至</w:t>
          </w:r>
          <w:r>
            <w:t>起诉日。</w:t>
          </w:r>
        </w:p>
      </w:sdtContent>
    </w:sdt>
    <w:p w14:paraId="311FB03B" w14:textId="77777777" w:rsidR="00BE5E3E" w:rsidRDefault="00BE5E3E"/>
    <w:sdt>
      <w:sdtPr>
        <w:rPr>
          <w:rFonts w:ascii="宋体" w:hAnsi="宋体" w:cs="宋体"/>
          <w:b w:val="0"/>
          <w:bCs w:val="0"/>
          <w:kern w:val="0"/>
          <w:szCs w:val="22"/>
        </w:rPr>
        <w:alias w:val="模块:其他诉讼仲裁事项说明"/>
        <w:tag w:val="_SEC_c92a88ec21204766afe5f9688cbd21bd"/>
        <w:id w:val="-1288511677"/>
        <w:lock w:val="sdtLocked"/>
        <w:placeholder>
          <w:docPart w:val="GBC22222222222222222222222222222"/>
        </w:placeholder>
      </w:sdtPr>
      <w:sdtEndPr>
        <w:rPr>
          <w:rFonts w:hint="eastAsia"/>
          <w:szCs w:val="24"/>
        </w:rPr>
      </w:sdtEndPr>
      <w:sdtContent>
        <w:p w14:paraId="27B89908" w14:textId="77777777" w:rsidR="00BE5E3E" w:rsidRDefault="00BE5E3E" w:rsidP="006807BE">
          <w:pPr>
            <w:pStyle w:val="3"/>
            <w:numPr>
              <w:ilvl w:val="0"/>
              <w:numId w:val="89"/>
            </w:numPr>
          </w:pPr>
          <w:r>
            <w:t>其他说明</w:t>
          </w:r>
        </w:p>
        <w:sdt>
          <w:sdtPr>
            <w:rPr>
              <w:rFonts w:hint="eastAsia"/>
            </w:rPr>
            <w:alias w:val="是否适用：重大诉讼、仲裁事项其他说明[双击切换]"/>
            <w:tag w:val="_GBC_d8d8aef394564199936be6639c0e21a5"/>
            <w:id w:val="1202211164"/>
            <w:lock w:val="sdtContentLocked"/>
            <w:placeholder>
              <w:docPart w:val="GBC22222222222222222222222222222"/>
            </w:placeholder>
          </w:sdtPr>
          <w:sdtContent>
            <w:p w14:paraId="6FD39A53"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1A3674B" w14:textId="77777777" w:rsidR="00BE5E3E" w:rsidRDefault="00BE5E3E"/>
    <w:sdt>
      <w:sdtPr>
        <w:rPr>
          <w:rFonts w:ascii="宋体" w:hAnsi="宋体" w:cs="宋体"/>
          <w:b w:val="0"/>
          <w:bCs w:val="0"/>
          <w:kern w:val="0"/>
          <w:szCs w:val="24"/>
        </w:rPr>
        <w:alias w:val="模块:上市公司及其董事、监事、高级管理人员、控股股东、实际控制人、收购人处罚及整改情况"/>
        <w:tag w:val="_SEC_61682565f6714c6a81ab8e6d05a5abaa"/>
        <w:id w:val="-1772614947"/>
        <w:lock w:val="sdtLocked"/>
        <w:placeholder>
          <w:docPart w:val="GBC22222222222222222222222222222"/>
        </w:placeholder>
      </w:sdtPr>
      <w:sdtEndPr>
        <w:rPr>
          <w:rFonts w:hint="eastAsia"/>
        </w:rPr>
      </w:sdtEndPr>
      <w:sdtContent>
        <w:p w14:paraId="34BE8BFA" w14:textId="77777777" w:rsidR="00BE5E3E" w:rsidRDefault="00BE5E3E" w:rsidP="006807BE">
          <w:pPr>
            <w:pStyle w:val="2"/>
            <w:numPr>
              <w:ilvl w:val="0"/>
              <w:numId w:val="86"/>
            </w:numPr>
            <w:spacing w:line="360" w:lineRule="auto"/>
          </w:pPr>
          <w:r>
            <w:t>上市公司及其董事、监事、高级管理人员、控股股东、实际控制人、收购人处罚及整改情况</w:t>
          </w:r>
        </w:p>
        <w:sdt>
          <w:sdtPr>
            <w:rPr>
              <w:rFonts w:hint="eastAsia"/>
            </w:rPr>
            <w:alias w:val="是否适用：上市公司及其董事、监事、高级管理人员、持有5%以上股份的股东、实际控制人、收购人处罚及整改情况[双击切换]"/>
            <w:tag w:val="_GBC_05b097ae59254d13916df227f563a3ed"/>
            <w:id w:val="2086030852"/>
            <w:lock w:val="sdtContentLocked"/>
            <w:placeholder>
              <w:docPart w:val="GBC22222222222222222222222222222"/>
            </w:placeholder>
          </w:sdtPr>
          <w:sdtContent>
            <w:p w14:paraId="0D0CC699"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公司、董事会、董事受处罚及整改情况"/>
            <w:tag w:val="_GBC_cddddc4c26704f2a81b9c244e5424777"/>
            <w:id w:val="-572432255"/>
            <w:lock w:val="sdtLocked"/>
            <w:placeholder>
              <w:docPart w:val="GBC22222222222222222222222222222"/>
            </w:placeholder>
          </w:sdtPr>
          <w:sdtEndPr>
            <w:rPr>
              <w:rFonts w:asciiTheme="minorEastAsia" w:eastAsiaTheme="minorEastAsia" w:hAnsiTheme="minorEastAsia"/>
              <w:szCs w:val="21"/>
            </w:rPr>
          </w:sdtEndPr>
          <w:sdtContent>
            <w:p w14:paraId="1EE2695E" w14:textId="77777777" w:rsidR="00BE5E3E" w:rsidRPr="008F44A5" w:rsidRDefault="00BE5E3E" w:rsidP="00BE5E3E">
              <w:pPr>
                <w:ind w:firstLineChars="200" w:firstLine="420"/>
                <w:rPr>
                  <w:rFonts w:asciiTheme="minorEastAsia" w:eastAsiaTheme="minorEastAsia" w:hAnsiTheme="minorEastAsia" w:cs="Times New Roman"/>
                  <w:b/>
                  <w:bCs/>
                  <w:szCs w:val="21"/>
                </w:rPr>
              </w:pPr>
              <w:r w:rsidRPr="008F44A5">
                <w:rPr>
                  <w:rFonts w:asciiTheme="minorEastAsia" w:eastAsiaTheme="minorEastAsia" w:hAnsiTheme="minorEastAsia"/>
                  <w:szCs w:val="21"/>
                </w:rPr>
                <w:t>2017</w:t>
              </w:r>
              <w:r w:rsidRPr="008F44A5">
                <w:rPr>
                  <w:rFonts w:asciiTheme="minorEastAsia" w:eastAsiaTheme="minorEastAsia" w:hAnsiTheme="minorEastAsia" w:hint="eastAsia"/>
                  <w:szCs w:val="21"/>
                </w:rPr>
                <w:t>年2月2</w:t>
              </w:r>
              <w:r w:rsidRPr="008F44A5">
                <w:rPr>
                  <w:rFonts w:asciiTheme="minorEastAsia" w:eastAsiaTheme="minorEastAsia" w:hAnsiTheme="minorEastAsia"/>
                  <w:szCs w:val="21"/>
                </w:rPr>
                <w:t>8</w:t>
              </w:r>
              <w:r w:rsidRPr="008F44A5">
                <w:rPr>
                  <w:rFonts w:asciiTheme="minorEastAsia" w:eastAsiaTheme="minorEastAsia" w:hAnsiTheme="minorEastAsia" w:hint="eastAsia"/>
                  <w:szCs w:val="21"/>
                </w:rPr>
                <w:t>日，公司收到</w:t>
              </w:r>
              <w:r w:rsidRPr="008F44A5">
                <w:rPr>
                  <w:rFonts w:asciiTheme="minorEastAsia" w:eastAsiaTheme="minorEastAsia" w:hAnsiTheme="minorEastAsia"/>
                  <w:color w:val="000000" w:themeColor="text1"/>
                  <w:szCs w:val="21"/>
                </w:rPr>
                <w:t>中国证券监督管理委员会</w:t>
              </w:r>
              <w:r w:rsidRPr="008F44A5">
                <w:rPr>
                  <w:rFonts w:asciiTheme="minorEastAsia" w:eastAsiaTheme="minorEastAsia" w:hAnsiTheme="minorEastAsia" w:hint="eastAsia"/>
                  <w:color w:val="000000" w:themeColor="text1"/>
                  <w:szCs w:val="21"/>
                </w:rPr>
                <w:t>江苏</w:t>
              </w:r>
              <w:r w:rsidRPr="008F44A5">
                <w:rPr>
                  <w:rFonts w:asciiTheme="minorEastAsia" w:eastAsiaTheme="minorEastAsia" w:hAnsiTheme="minorEastAsia"/>
                  <w:color w:val="000000" w:themeColor="text1"/>
                  <w:szCs w:val="21"/>
                </w:rPr>
                <w:t>监管局</w:t>
              </w:r>
              <w:r w:rsidRPr="00B67832">
                <w:rPr>
                  <w:rFonts w:asciiTheme="minorEastAsia" w:eastAsiaTheme="minorEastAsia" w:hAnsiTheme="minorEastAsia"/>
                  <w:szCs w:val="21"/>
                </w:rPr>
                <w:t>《关于对</w:t>
              </w:r>
              <w:r w:rsidRPr="00B67832">
                <w:rPr>
                  <w:rFonts w:asciiTheme="minorEastAsia" w:eastAsiaTheme="minorEastAsia" w:hAnsiTheme="minorEastAsia" w:hint="eastAsia"/>
                  <w:szCs w:val="21"/>
                </w:rPr>
                <w:t>中国</w:t>
              </w:r>
              <w:r w:rsidRPr="00B67832">
                <w:rPr>
                  <w:rFonts w:asciiTheme="minorEastAsia" w:eastAsiaTheme="minorEastAsia" w:hAnsiTheme="minorEastAsia"/>
                  <w:szCs w:val="21"/>
                </w:rPr>
                <w:t>中材</w:t>
              </w:r>
              <w:r w:rsidRPr="00B67832">
                <w:rPr>
                  <w:rFonts w:asciiTheme="minorEastAsia" w:eastAsiaTheme="minorEastAsia" w:hAnsiTheme="minorEastAsia" w:hint="eastAsia"/>
                  <w:szCs w:val="21"/>
                </w:rPr>
                <w:t>国际</w:t>
              </w:r>
              <w:r w:rsidRPr="00B67832">
                <w:rPr>
                  <w:rFonts w:asciiTheme="minorEastAsia" w:eastAsiaTheme="minorEastAsia" w:hAnsiTheme="minorEastAsia"/>
                  <w:szCs w:val="21"/>
                </w:rPr>
                <w:t>工程股份有限公司采取</w:t>
              </w:r>
              <w:r w:rsidRPr="00B67832">
                <w:rPr>
                  <w:rFonts w:asciiTheme="minorEastAsia" w:eastAsiaTheme="minorEastAsia" w:hAnsiTheme="minorEastAsia" w:hint="eastAsia"/>
                  <w:szCs w:val="21"/>
                </w:rPr>
                <w:t>责令</w:t>
              </w:r>
              <w:r w:rsidRPr="00B67832">
                <w:rPr>
                  <w:rFonts w:asciiTheme="minorEastAsia" w:eastAsiaTheme="minorEastAsia" w:hAnsiTheme="minorEastAsia"/>
                  <w:szCs w:val="21"/>
                </w:rPr>
                <w:t>改正措施的决定》。</w:t>
              </w:r>
              <w:r w:rsidRPr="008F44A5">
                <w:rPr>
                  <w:rFonts w:asciiTheme="minorEastAsia" w:eastAsiaTheme="minorEastAsia" w:hAnsiTheme="minorEastAsia" w:hint="eastAsia"/>
                  <w:szCs w:val="21"/>
                </w:rPr>
                <w:t>针对本次</w:t>
              </w:r>
              <w:r w:rsidRPr="008F44A5">
                <w:rPr>
                  <w:rFonts w:asciiTheme="minorEastAsia" w:eastAsiaTheme="minorEastAsia" w:hAnsiTheme="minorEastAsia"/>
                  <w:szCs w:val="21"/>
                </w:rPr>
                <w:t>发现的问题，公司高度重视，积极落实整改，</w:t>
              </w:r>
              <w:r w:rsidRPr="008F44A5">
                <w:rPr>
                  <w:rFonts w:asciiTheme="minorEastAsia" w:eastAsiaTheme="minorEastAsia" w:hAnsiTheme="minorEastAsia" w:hint="eastAsia"/>
                  <w:szCs w:val="21"/>
                </w:rPr>
                <w:t>所涉事项已经公司2</w:t>
              </w:r>
              <w:r>
                <w:rPr>
                  <w:rFonts w:asciiTheme="minorEastAsia" w:eastAsiaTheme="minorEastAsia" w:hAnsiTheme="minorEastAsia"/>
                  <w:szCs w:val="21"/>
                </w:rPr>
                <w:t>016</w:t>
              </w:r>
              <w:r w:rsidRPr="008F44A5">
                <w:rPr>
                  <w:rFonts w:asciiTheme="minorEastAsia" w:eastAsiaTheme="minorEastAsia" w:hAnsiTheme="minorEastAsia" w:hint="eastAsia"/>
                  <w:szCs w:val="21"/>
                </w:rPr>
                <w:t>年年度股东大会审议通过，</w:t>
              </w:r>
              <w:r w:rsidRPr="008F44A5">
                <w:rPr>
                  <w:rFonts w:asciiTheme="minorEastAsia" w:eastAsiaTheme="minorEastAsia" w:hAnsiTheme="minorEastAsia"/>
                  <w:szCs w:val="21"/>
                </w:rPr>
                <w:t>具体整改</w:t>
              </w:r>
              <w:r w:rsidRPr="008F44A5">
                <w:rPr>
                  <w:rFonts w:asciiTheme="minorEastAsia" w:eastAsiaTheme="minorEastAsia" w:hAnsiTheme="minorEastAsia"/>
                  <w:color w:val="000000" w:themeColor="text1"/>
                  <w:szCs w:val="21"/>
                </w:rPr>
                <w:t>报告</w:t>
              </w:r>
              <w:r w:rsidRPr="008F44A5">
                <w:rPr>
                  <w:rFonts w:asciiTheme="minorEastAsia" w:eastAsiaTheme="minorEastAsia" w:hAnsiTheme="minorEastAsia"/>
                  <w:szCs w:val="21"/>
                </w:rPr>
                <w:t>已</w:t>
              </w:r>
              <w:r w:rsidRPr="008F44A5">
                <w:rPr>
                  <w:rFonts w:asciiTheme="minorEastAsia" w:eastAsiaTheme="minorEastAsia" w:hAnsiTheme="minorEastAsia" w:hint="eastAsia"/>
                  <w:szCs w:val="21"/>
                </w:rPr>
                <w:t>于</w:t>
              </w:r>
              <w:r w:rsidRPr="008F44A5">
                <w:rPr>
                  <w:rFonts w:asciiTheme="minorEastAsia" w:eastAsiaTheme="minorEastAsia" w:hAnsiTheme="minorEastAsia"/>
                  <w:szCs w:val="21"/>
                </w:rPr>
                <w:t>2017年4月</w:t>
              </w:r>
              <w:r w:rsidRPr="008F44A5">
                <w:rPr>
                  <w:rFonts w:asciiTheme="minorEastAsia" w:eastAsiaTheme="minorEastAsia" w:hAnsiTheme="minorEastAsia" w:hint="eastAsia"/>
                  <w:szCs w:val="21"/>
                </w:rPr>
                <w:t>8</w:t>
              </w:r>
              <w:r w:rsidRPr="008F44A5">
                <w:rPr>
                  <w:rFonts w:asciiTheme="minorEastAsia" w:eastAsiaTheme="minorEastAsia" w:hAnsiTheme="minorEastAsia"/>
                  <w:szCs w:val="21"/>
                </w:rPr>
                <w:t>日在上交所网站和上海证券报、中国证券报披露</w:t>
              </w:r>
              <w:r w:rsidRPr="008F44A5">
                <w:rPr>
                  <w:rFonts w:asciiTheme="minorEastAsia" w:eastAsiaTheme="minorEastAsia" w:hAnsiTheme="minorEastAsia" w:hint="eastAsia"/>
                  <w:szCs w:val="21"/>
                </w:rPr>
                <w:t>，</w:t>
              </w:r>
              <w:r w:rsidRPr="008F44A5">
                <w:rPr>
                  <w:rFonts w:asciiTheme="minorEastAsia" w:eastAsiaTheme="minorEastAsia" w:hAnsiTheme="minorEastAsia"/>
                  <w:szCs w:val="21"/>
                </w:rPr>
                <w:t>详见</w:t>
              </w:r>
              <w:r>
                <w:rPr>
                  <w:rFonts w:asciiTheme="minorEastAsia" w:eastAsiaTheme="minorEastAsia" w:hAnsiTheme="minorEastAsia" w:hint="eastAsia"/>
                  <w:szCs w:val="21"/>
                </w:rPr>
                <w:t>2</w:t>
              </w:r>
              <w:r>
                <w:rPr>
                  <w:rFonts w:asciiTheme="minorEastAsia" w:eastAsiaTheme="minorEastAsia" w:hAnsiTheme="minorEastAsia"/>
                  <w:szCs w:val="21"/>
                </w:rPr>
                <w:t>017</w:t>
              </w:r>
              <w:r>
                <w:rPr>
                  <w:rFonts w:asciiTheme="minorEastAsia" w:eastAsiaTheme="minorEastAsia" w:hAnsiTheme="minorEastAsia" w:hint="eastAsia"/>
                  <w:szCs w:val="21"/>
                </w:rPr>
                <w:t>年4月8日发布的</w:t>
              </w:r>
              <w:r w:rsidRPr="008F44A5">
                <w:rPr>
                  <w:rFonts w:asciiTheme="minorEastAsia" w:eastAsiaTheme="minorEastAsia" w:hAnsiTheme="minorEastAsia" w:hint="eastAsia"/>
                  <w:szCs w:val="21"/>
                </w:rPr>
                <w:t>《</w:t>
              </w:r>
              <w:r w:rsidRPr="008F44A5">
                <w:rPr>
                  <w:rFonts w:asciiTheme="minorEastAsia" w:eastAsiaTheme="minorEastAsia" w:hAnsiTheme="minorEastAsia" w:cs="Times New Roman"/>
                  <w:bCs/>
                  <w:szCs w:val="21"/>
                </w:rPr>
                <w:t>关于</w:t>
              </w:r>
              <w:r w:rsidRPr="008F44A5">
                <w:rPr>
                  <w:rFonts w:asciiTheme="minorEastAsia" w:eastAsiaTheme="minorEastAsia" w:hAnsiTheme="minorEastAsia" w:cs="Times New Roman" w:hint="eastAsia"/>
                  <w:bCs/>
                  <w:szCs w:val="21"/>
                </w:rPr>
                <w:t>江苏</w:t>
              </w:r>
              <w:r w:rsidRPr="008F44A5">
                <w:rPr>
                  <w:rFonts w:asciiTheme="minorEastAsia" w:eastAsiaTheme="minorEastAsia" w:hAnsiTheme="minorEastAsia" w:cs="Times New Roman"/>
                  <w:bCs/>
                  <w:szCs w:val="21"/>
                </w:rPr>
                <w:t>证监局对公司采取责令改正措施决定的整改报告</w:t>
              </w:r>
              <w:r w:rsidRPr="008F44A5">
                <w:rPr>
                  <w:rFonts w:asciiTheme="minorEastAsia" w:eastAsiaTheme="minorEastAsia" w:hAnsiTheme="minorEastAsia" w:cs="Times New Roman" w:hint="eastAsia"/>
                  <w:bCs/>
                  <w:szCs w:val="21"/>
                </w:rPr>
                <w:t>》(</w:t>
              </w:r>
              <w:r w:rsidRPr="008F44A5">
                <w:rPr>
                  <w:rFonts w:asciiTheme="minorEastAsia" w:eastAsiaTheme="minorEastAsia" w:hAnsiTheme="minorEastAsia"/>
                  <w:szCs w:val="21"/>
                </w:rPr>
                <w:t>临2017-025)。</w:t>
              </w:r>
            </w:p>
          </w:sdtContent>
        </w:sdt>
        <w:p w14:paraId="3CCACD23" w14:textId="77777777" w:rsidR="00BE5E3E" w:rsidRDefault="00FE42B0"/>
      </w:sdtContent>
    </w:sdt>
    <w:sdt>
      <w:sdtPr>
        <w:rPr>
          <w:rFonts w:ascii="宋体" w:hAnsi="宋体" w:cs="宋体" w:hint="eastAsia"/>
          <w:b w:val="0"/>
          <w:bCs w:val="0"/>
          <w:kern w:val="0"/>
          <w:szCs w:val="24"/>
        </w:rPr>
        <w:alias w:val="模块:报告期内公司及其控股股东、实际控制人诚信状况的说明"/>
        <w:tag w:val="_SEC_b6520273283341408b24eceadfb999dd"/>
        <w:id w:val="1519277247"/>
        <w:lock w:val="sdtLocked"/>
        <w:placeholder>
          <w:docPart w:val="GBC22222222222222222222222222222"/>
        </w:placeholder>
      </w:sdtPr>
      <w:sdtContent>
        <w:p w14:paraId="0517BCE1" w14:textId="77777777" w:rsidR="00BE5E3E" w:rsidRDefault="00BE5E3E" w:rsidP="006807BE">
          <w:pPr>
            <w:pStyle w:val="2"/>
            <w:numPr>
              <w:ilvl w:val="0"/>
              <w:numId w:val="86"/>
            </w:numPr>
            <w:spacing w:line="360" w:lineRule="auto"/>
          </w:pPr>
          <w:r>
            <w:t>报告期内公司及其控股股东、实际控制人诚信状况的说明</w:t>
          </w:r>
        </w:p>
        <w:sdt>
          <w:sdtPr>
            <w:rPr>
              <w:rFonts w:hint="eastAsia"/>
            </w:rPr>
            <w:alias w:val="是否适用：报告期内公司及其控股股东、实际控制人诚信状况的说明[双击切换]"/>
            <w:tag w:val="_GBC_650ef1e21808426d806ee2024dd14590"/>
            <w:id w:val="1273282120"/>
            <w:lock w:val="sdtContentLocked"/>
            <w:placeholder>
              <w:docPart w:val="GBC22222222222222222222222222222"/>
            </w:placeholder>
          </w:sdtPr>
          <w:sdtContent>
            <w:p w14:paraId="7AB5A7C7"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报告期内公司及其控股股东、实际控制人诚信状况的说明"/>
            <w:tag w:val="_GBC_29d7055c47724780994aca0175d8a9c8"/>
            <w:id w:val="1282771613"/>
            <w:lock w:val="sdtLocked"/>
            <w:placeholder>
              <w:docPart w:val="GBC22222222222222222222222222222"/>
            </w:placeholder>
          </w:sdtPr>
          <w:sdtContent>
            <w:p w14:paraId="21C93DE8" w14:textId="77777777" w:rsidR="00BE5E3E" w:rsidRPr="00EE2001" w:rsidRDefault="00BE5E3E" w:rsidP="00BE5E3E">
              <w:pPr>
                <w:ind w:firstLineChars="200" w:firstLine="420"/>
              </w:pPr>
              <w:r w:rsidRPr="00EE2001">
                <w:rPr>
                  <w:rFonts w:hint="eastAsia"/>
                  <w:szCs w:val="21"/>
                </w:rPr>
                <w:t>报告期，公司、</w:t>
              </w:r>
              <w:r w:rsidRPr="00EE2001">
                <w:rPr>
                  <w:rFonts w:hint="eastAsia"/>
                </w:rPr>
                <w:t>控股股东及实际控制人不存在未履行法院生效判决、所负数额较大的债务到期未清偿等情况。</w:t>
              </w:r>
            </w:p>
            <w:p w14:paraId="4058B596" w14:textId="77777777" w:rsidR="00BE5E3E" w:rsidRDefault="00FE42B0"/>
          </w:sdtContent>
        </w:sdt>
        <w:p w14:paraId="024507C3" w14:textId="77777777" w:rsidR="00BE5E3E" w:rsidRDefault="00FE42B0"/>
      </w:sdtContent>
    </w:sdt>
    <w:p w14:paraId="3C6B1D22" w14:textId="77777777" w:rsidR="00BE5E3E" w:rsidRDefault="00BE5E3E" w:rsidP="006807BE">
      <w:pPr>
        <w:pStyle w:val="2"/>
        <w:numPr>
          <w:ilvl w:val="0"/>
          <w:numId w:val="86"/>
        </w:numPr>
        <w:spacing w:line="360" w:lineRule="auto"/>
      </w:pPr>
      <w:r>
        <w:rPr>
          <w:rFonts w:hint="eastAsia"/>
        </w:rPr>
        <w:t>公司股权激励计划、员工持股计划或其他员工激励措施的情况及其影响</w:t>
      </w:r>
    </w:p>
    <w:sdt>
      <w:sdtPr>
        <w:rPr>
          <w:rFonts w:ascii="宋体" w:hAnsi="宋体" w:cs="宋体" w:hint="eastAsia"/>
          <w:b w:val="0"/>
          <w:bCs w:val="0"/>
          <w:kern w:val="44"/>
          <w:szCs w:val="22"/>
        </w:rPr>
        <w:alias w:val="模块:相关股权激励事项已在临时公告披露且后续实施无进展或变化"/>
        <w:tag w:val="_SEC_411f00cbba714819bb6b4829850672c8"/>
        <w:id w:val="-1776931311"/>
        <w:lock w:val="sdtLocked"/>
        <w:placeholder>
          <w:docPart w:val="GBC22222222222222222222222222222"/>
        </w:placeholder>
      </w:sdtPr>
      <w:sdtEndPr>
        <w:rPr>
          <w:rFonts w:hint="default"/>
          <w:szCs w:val="21"/>
        </w:rPr>
      </w:sdtEndPr>
      <w:sdtContent>
        <w:p w14:paraId="74497C3D" w14:textId="77777777" w:rsidR="00BE5E3E" w:rsidRDefault="00BE5E3E" w:rsidP="006807BE">
          <w:pPr>
            <w:pStyle w:val="3"/>
            <w:numPr>
              <w:ilvl w:val="1"/>
              <w:numId w:val="90"/>
            </w:numPr>
            <w:rPr>
              <w:kern w:val="44"/>
            </w:rPr>
          </w:pPr>
          <w:r>
            <w:rPr>
              <w:rFonts w:hint="eastAsia"/>
              <w:kern w:val="44"/>
            </w:rPr>
            <w:t>相关股权激励事项已在临时公告披露且后续实施无进展或变化的</w:t>
          </w:r>
        </w:p>
        <w:p w14:paraId="423016AA" w14:textId="77777777" w:rsidR="00BE5E3E" w:rsidRDefault="00FE42B0" w:rsidP="00BE5E3E">
          <w:sdt>
            <w:sdtPr>
              <w:alias w:val="是否适用：相关激励事项已在临时公告披露且后续实施无进展或变化的[双击切换]"/>
              <w:tag w:val="_GBC_6d3d46ffc441429fa473c06ffa671d27"/>
              <w:id w:val="-1815933228"/>
              <w:lock w:val="sdtContentLocked"/>
              <w:placeholder>
                <w:docPart w:val="GBC22222222222222222222222222222"/>
              </w:placeholder>
            </w:sdtPr>
            <w:sdtContent>
              <w:r w:rsidR="00BE5E3E">
                <w:fldChar w:fldCharType="begin"/>
              </w:r>
              <w:r w:rsidR="00BE5E3E">
                <w:instrText xml:space="preserve"> MACROBUTTON  SnrToggleCheckbox √适用 </w:instrText>
              </w:r>
              <w:r w:rsidR="00BE5E3E">
                <w:fldChar w:fldCharType="end"/>
              </w:r>
              <w:r w:rsidR="00BE5E3E">
                <w:fldChar w:fldCharType="begin"/>
              </w:r>
              <w:r w:rsidR="00BE5E3E">
                <w:instrText xml:space="preserve"> MACROBUTTON  SnrToggleCheckbox □不适用 </w:instrText>
              </w:r>
              <w:r w:rsidR="00BE5E3E">
                <w:fldChar w:fldCharType="end"/>
              </w:r>
            </w:sdtContent>
          </w:sdt>
        </w:p>
        <w:tbl>
          <w:tblPr>
            <w:tblStyle w:val="g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57"/>
            <w:gridCol w:w="3466"/>
          </w:tblGrid>
          <w:tr w:rsidR="00BE5E3E" w14:paraId="02AF6232" w14:textId="77777777" w:rsidTr="00BE5E3E">
            <w:tc>
              <w:tcPr>
                <w:tcW w:w="3036" w:type="pct"/>
                <w:shd w:val="clear" w:color="auto" w:fill="auto"/>
              </w:tcPr>
              <w:p w14:paraId="144E5FDF" w14:textId="77777777" w:rsidR="00BE5E3E" w:rsidRDefault="00BE5E3E">
                <w:pPr>
                  <w:jc w:val="center"/>
                  <w:rPr>
                    <w:bCs/>
                    <w:kern w:val="44"/>
                    <w:szCs w:val="21"/>
                  </w:rPr>
                </w:pPr>
                <w:r>
                  <w:rPr>
                    <w:rFonts w:hint="eastAsia"/>
                    <w:bCs/>
                    <w:kern w:val="44"/>
                    <w:szCs w:val="21"/>
                  </w:rPr>
                  <w:t>事项概述</w:t>
                </w:r>
              </w:p>
            </w:tc>
            <w:tc>
              <w:tcPr>
                <w:tcW w:w="1964" w:type="pct"/>
                <w:shd w:val="clear" w:color="auto" w:fill="auto"/>
              </w:tcPr>
              <w:p w14:paraId="1DC0A60F" w14:textId="77777777" w:rsidR="00BE5E3E" w:rsidRDefault="00BE5E3E">
                <w:pPr>
                  <w:jc w:val="center"/>
                  <w:rPr>
                    <w:bCs/>
                    <w:kern w:val="44"/>
                    <w:szCs w:val="21"/>
                  </w:rPr>
                </w:pPr>
                <w:r>
                  <w:rPr>
                    <w:rFonts w:hint="eastAsia"/>
                    <w:bCs/>
                    <w:kern w:val="44"/>
                    <w:szCs w:val="21"/>
                  </w:rPr>
                  <w:t>查询索引</w:t>
                </w:r>
              </w:p>
            </w:tc>
          </w:tr>
          <w:sdt>
            <w:sdtPr>
              <w:rPr>
                <w:rFonts w:hint="eastAsia"/>
                <w:bCs/>
                <w:kern w:val="44"/>
                <w:szCs w:val="21"/>
              </w:rPr>
              <w:alias w:val="股权激励事项已在临时报告披露且后续实施无进展或变化的"/>
              <w:tag w:val="_TUP_e8025a5d1a1a4d2e8fd1882ab8dc9742"/>
              <w:id w:val="-1402982261"/>
              <w:lock w:val="sdtLocked"/>
            </w:sdtPr>
            <w:sdtEndPr>
              <w:rPr>
                <w:rFonts w:hint="default"/>
              </w:rPr>
            </w:sdtEndPr>
            <w:sdtContent>
              <w:tr w:rsidR="00BE5E3E" w14:paraId="34EBD3FD" w14:textId="77777777" w:rsidTr="00BE5E3E">
                <w:tc>
                  <w:tcPr>
                    <w:tcW w:w="3036" w:type="pct"/>
                    <w:shd w:val="clear" w:color="auto" w:fill="auto"/>
                  </w:tcPr>
                  <w:sdt>
                    <w:sdtPr>
                      <w:rPr>
                        <w:rFonts w:hint="eastAsia"/>
                        <w:bCs/>
                        <w:kern w:val="44"/>
                        <w:szCs w:val="21"/>
                      </w:rPr>
                      <w:alias w:val="股权激励事项已在临时报告披露且后续实施无进展或变化的-事项概述"/>
                      <w:tag w:val="_GBC_24140e5d71e94b5fb3949601eeb94b0c"/>
                      <w:id w:val="1352616969"/>
                      <w:lock w:val="sdtLocked"/>
                    </w:sdtPr>
                    <w:sdtContent>
                      <w:p w14:paraId="1D56DC5A" w14:textId="77777777" w:rsidR="00BE5E3E" w:rsidRPr="005B390D" w:rsidRDefault="00BE5E3E" w:rsidP="00BE5E3E">
                        <w:pPr>
                          <w:ind w:firstLineChars="200" w:firstLine="420"/>
                        </w:pPr>
                        <w:r w:rsidRPr="00185663">
                          <w:rPr>
                            <w:bCs/>
                            <w:kern w:val="44"/>
                            <w:szCs w:val="21"/>
                          </w:rPr>
                          <w:t>2017</w:t>
                        </w:r>
                        <w:r w:rsidRPr="00185663">
                          <w:rPr>
                            <w:rFonts w:hint="eastAsia"/>
                            <w:bCs/>
                            <w:kern w:val="44"/>
                            <w:szCs w:val="21"/>
                          </w:rPr>
                          <w:t>年6月2</w:t>
                        </w:r>
                        <w:r w:rsidRPr="00185663">
                          <w:rPr>
                            <w:bCs/>
                            <w:kern w:val="44"/>
                            <w:szCs w:val="21"/>
                          </w:rPr>
                          <w:t>3</w:t>
                        </w:r>
                        <w:r w:rsidRPr="00185663">
                          <w:rPr>
                            <w:rFonts w:hint="eastAsia"/>
                            <w:bCs/>
                            <w:kern w:val="44"/>
                            <w:szCs w:val="21"/>
                          </w:rPr>
                          <w:t>日，公司召开第五届董事会第二十一次会议</w:t>
                        </w:r>
                        <w:r>
                          <w:rPr>
                            <w:rFonts w:hint="eastAsia"/>
                            <w:bCs/>
                            <w:kern w:val="44"/>
                            <w:szCs w:val="21"/>
                          </w:rPr>
                          <w:t>（临时）</w:t>
                        </w:r>
                        <w:r w:rsidRPr="00185663">
                          <w:rPr>
                            <w:rFonts w:hint="eastAsia"/>
                            <w:bCs/>
                            <w:kern w:val="44"/>
                            <w:szCs w:val="21"/>
                          </w:rPr>
                          <w:t>、第五届监事会第二十次会议审议通过了</w:t>
                        </w:r>
                        <w:r w:rsidRPr="00185663">
                          <w:rPr>
                            <w:rFonts w:hint="eastAsia"/>
                            <w:szCs w:val="21"/>
                          </w:rPr>
                          <w:t>《&lt;中国中材国际工程股份有限公司股票期权激励计划（草案）&gt;及其摘要》</w:t>
                        </w:r>
                        <w:r>
                          <w:rPr>
                            <w:rFonts w:hint="eastAsia"/>
                            <w:szCs w:val="21"/>
                          </w:rPr>
                          <w:t>、</w:t>
                        </w:r>
                        <w:r w:rsidRPr="00185663">
                          <w:rPr>
                            <w:rFonts w:hint="eastAsia"/>
                            <w:szCs w:val="21"/>
                          </w:rPr>
                          <w:t>《中国中材国际工程股份有限公司股票期权激励计划实施考核管理办法》</w:t>
                        </w:r>
                        <w:r>
                          <w:rPr>
                            <w:rFonts w:hint="eastAsia"/>
                            <w:szCs w:val="21"/>
                          </w:rPr>
                          <w:t>等议案</w:t>
                        </w:r>
                        <w:r w:rsidRPr="00185663">
                          <w:rPr>
                            <w:rFonts w:hint="eastAsia"/>
                            <w:szCs w:val="21"/>
                          </w:rPr>
                          <w:t>。</w:t>
                        </w:r>
                        <w:r>
                          <w:rPr>
                            <w:rFonts w:hint="eastAsia"/>
                          </w:rPr>
                          <w:t>目前，该事项仍在履行国务院国有资产监管管理委员会审批程序中。</w:t>
                        </w:r>
                      </w:p>
                    </w:sdtContent>
                  </w:sdt>
                </w:tc>
                <w:sdt>
                  <w:sdtPr>
                    <w:rPr>
                      <w:bCs/>
                      <w:kern w:val="44"/>
                      <w:szCs w:val="21"/>
                    </w:rPr>
                    <w:alias w:val="股权激励事项已在临时报告披露且后续实施无进展或变化的-查询索引"/>
                    <w:tag w:val="_GBC_6af956127e6740cea5467d4e50572b39"/>
                    <w:id w:val="1448586918"/>
                    <w:lock w:val="sdtLocked"/>
                  </w:sdtPr>
                  <w:sdtContent>
                    <w:tc>
                      <w:tcPr>
                        <w:tcW w:w="1964" w:type="pct"/>
                        <w:shd w:val="clear" w:color="auto" w:fill="auto"/>
                      </w:tcPr>
                      <w:p w14:paraId="230FAB52" w14:textId="77777777" w:rsidR="00BE5E3E" w:rsidRDefault="00BE5E3E">
                        <w:pPr>
                          <w:rPr>
                            <w:bCs/>
                            <w:kern w:val="44"/>
                            <w:szCs w:val="21"/>
                          </w:rPr>
                        </w:pPr>
                        <w:r>
                          <w:rPr>
                            <w:rFonts w:hint="eastAsia"/>
                            <w:bCs/>
                            <w:kern w:val="44"/>
                            <w:szCs w:val="21"/>
                          </w:rPr>
                          <w:t>详</w:t>
                        </w:r>
                        <w:r w:rsidRPr="00185663">
                          <w:rPr>
                            <w:rFonts w:hint="eastAsia"/>
                            <w:bCs/>
                            <w:kern w:val="44"/>
                            <w:szCs w:val="21"/>
                          </w:rPr>
                          <w:t>见公司2</w:t>
                        </w:r>
                        <w:r w:rsidRPr="00185663">
                          <w:rPr>
                            <w:bCs/>
                            <w:kern w:val="44"/>
                            <w:szCs w:val="21"/>
                          </w:rPr>
                          <w:t>017</w:t>
                        </w:r>
                        <w:r w:rsidRPr="00185663">
                          <w:rPr>
                            <w:rFonts w:hint="eastAsia"/>
                            <w:bCs/>
                            <w:kern w:val="44"/>
                            <w:szCs w:val="21"/>
                          </w:rPr>
                          <w:t>年6月2</w:t>
                        </w:r>
                        <w:r w:rsidRPr="00185663">
                          <w:rPr>
                            <w:bCs/>
                            <w:kern w:val="44"/>
                            <w:szCs w:val="21"/>
                          </w:rPr>
                          <w:t>4</w:t>
                        </w:r>
                        <w:r w:rsidRPr="00185663">
                          <w:rPr>
                            <w:rFonts w:hint="eastAsia"/>
                            <w:bCs/>
                            <w:kern w:val="44"/>
                            <w:szCs w:val="21"/>
                          </w:rPr>
                          <w:t>日发布的《第五届董事会第二十一次会议</w:t>
                        </w:r>
                        <w:r>
                          <w:rPr>
                            <w:rFonts w:hint="eastAsia"/>
                            <w:bCs/>
                            <w:kern w:val="44"/>
                            <w:szCs w:val="21"/>
                          </w:rPr>
                          <w:t>（临时）</w:t>
                        </w:r>
                        <w:r w:rsidRPr="00185663">
                          <w:rPr>
                            <w:rFonts w:hint="eastAsia"/>
                            <w:bCs/>
                            <w:kern w:val="44"/>
                            <w:szCs w:val="21"/>
                          </w:rPr>
                          <w:t>决议公告》</w:t>
                        </w:r>
                        <w:r>
                          <w:rPr>
                            <w:rFonts w:hint="eastAsia"/>
                            <w:bCs/>
                            <w:kern w:val="44"/>
                            <w:szCs w:val="21"/>
                          </w:rPr>
                          <w:t>（临</w:t>
                        </w:r>
                        <w:r>
                          <w:rPr>
                            <w:bCs/>
                            <w:kern w:val="44"/>
                            <w:szCs w:val="21"/>
                          </w:rPr>
                          <w:t>2017-035</w:t>
                        </w:r>
                        <w:r>
                          <w:rPr>
                            <w:rFonts w:hint="eastAsia"/>
                            <w:bCs/>
                            <w:kern w:val="44"/>
                            <w:szCs w:val="21"/>
                          </w:rPr>
                          <w:t>）</w:t>
                        </w:r>
                        <w:r w:rsidRPr="00185663">
                          <w:rPr>
                            <w:rFonts w:hint="eastAsia"/>
                            <w:bCs/>
                            <w:kern w:val="44"/>
                            <w:szCs w:val="21"/>
                          </w:rPr>
                          <w:t>、</w:t>
                        </w:r>
                        <w:r w:rsidRPr="00185663">
                          <w:rPr>
                            <w:color w:val="000000"/>
                            <w:szCs w:val="21"/>
                          </w:rPr>
                          <w:t>《</w:t>
                        </w:r>
                        <w:r w:rsidRPr="00185663">
                          <w:rPr>
                            <w:rFonts w:hint="eastAsia"/>
                            <w:color w:val="000000"/>
                            <w:szCs w:val="21"/>
                          </w:rPr>
                          <w:t>股票期权激励计划（草案）</w:t>
                        </w:r>
                        <w:r>
                          <w:rPr>
                            <w:rFonts w:hint="eastAsia"/>
                            <w:color w:val="000000"/>
                            <w:szCs w:val="21"/>
                          </w:rPr>
                          <w:t>摘要</w:t>
                        </w:r>
                        <w:r w:rsidRPr="00185663">
                          <w:rPr>
                            <w:color w:val="000000"/>
                            <w:szCs w:val="21"/>
                          </w:rPr>
                          <w:t>》</w:t>
                        </w:r>
                        <w:r>
                          <w:rPr>
                            <w:rFonts w:hint="eastAsia"/>
                            <w:bCs/>
                            <w:kern w:val="44"/>
                            <w:szCs w:val="21"/>
                          </w:rPr>
                          <w:t>（临20</w:t>
                        </w:r>
                        <w:r>
                          <w:rPr>
                            <w:bCs/>
                            <w:kern w:val="44"/>
                            <w:szCs w:val="21"/>
                          </w:rPr>
                          <w:t>17-036</w:t>
                        </w:r>
                        <w:r>
                          <w:rPr>
                            <w:rFonts w:hint="eastAsia"/>
                            <w:bCs/>
                            <w:kern w:val="44"/>
                            <w:szCs w:val="21"/>
                          </w:rPr>
                          <w:t>）</w:t>
                        </w:r>
                        <w:r w:rsidRPr="00185663">
                          <w:rPr>
                            <w:rFonts w:hint="eastAsia"/>
                            <w:bCs/>
                            <w:kern w:val="44"/>
                            <w:szCs w:val="21"/>
                          </w:rPr>
                          <w:t>及《第五届监事会第二十次会议决议公告》</w:t>
                        </w:r>
                        <w:r>
                          <w:rPr>
                            <w:rFonts w:hint="eastAsia"/>
                            <w:color w:val="000000"/>
                            <w:szCs w:val="21"/>
                          </w:rPr>
                          <w:t>（临2</w:t>
                        </w:r>
                        <w:r>
                          <w:rPr>
                            <w:color w:val="000000"/>
                            <w:szCs w:val="21"/>
                          </w:rPr>
                          <w:t>017-037</w:t>
                        </w:r>
                        <w:r>
                          <w:rPr>
                            <w:rFonts w:hint="eastAsia"/>
                            <w:color w:val="000000"/>
                            <w:szCs w:val="21"/>
                          </w:rPr>
                          <w:t>）。</w:t>
                        </w:r>
                      </w:p>
                    </w:tc>
                  </w:sdtContent>
                </w:sdt>
              </w:tr>
            </w:sdtContent>
          </w:sdt>
        </w:tbl>
        <w:p w14:paraId="49B8A12A" w14:textId="77777777" w:rsidR="00BE5E3E" w:rsidRDefault="00FE42B0" w:rsidP="00BE5E3E"/>
      </w:sdtContent>
    </w:sdt>
    <w:sdt>
      <w:sdtPr>
        <w:rPr>
          <w:rFonts w:ascii="宋体" w:hAnsi="宋体" w:cs="宋体" w:hint="eastAsia"/>
          <w:b w:val="0"/>
          <w:bCs w:val="0"/>
          <w:kern w:val="44"/>
          <w:szCs w:val="22"/>
        </w:rPr>
        <w:alias w:val="模块:临时公告未披露或有后续进展的激励情况"/>
        <w:tag w:val="_SEC_cfe09d8f592d400c9a28b607f9ecfcd4"/>
        <w:id w:val="-1854788469"/>
        <w:lock w:val="sdtLocked"/>
        <w:placeholder>
          <w:docPart w:val="GBC22222222222222222222222222222"/>
        </w:placeholder>
      </w:sdtPr>
      <w:sdtEndPr>
        <w:rPr>
          <w:kern w:val="0"/>
          <w:szCs w:val="21"/>
        </w:rPr>
      </w:sdtEndPr>
      <w:sdtContent>
        <w:p w14:paraId="4E624C2F" w14:textId="77777777" w:rsidR="00BE5E3E" w:rsidRDefault="00BE5E3E" w:rsidP="006807BE">
          <w:pPr>
            <w:pStyle w:val="3"/>
            <w:numPr>
              <w:ilvl w:val="1"/>
              <w:numId w:val="90"/>
            </w:numPr>
            <w:rPr>
              <w:kern w:val="44"/>
            </w:rPr>
          </w:pPr>
          <w:r>
            <w:rPr>
              <w:rFonts w:hint="eastAsia"/>
              <w:kern w:val="44"/>
            </w:rPr>
            <w:t>临时公告未披露或有后续进展的激励情况</w:t>
          </w:r>
        </w:p>
        <w:p w14:paraId="2C119692" w14:textId="77777777" w:rsidR="00BE5E3E" w:rsidRDefault="00BE5E3E">
          <w:r>
            <w:rPr>
              <w:rFonts w:hint="eastAsia"/>
            </w:rPr>
            <w:t>股权激励情况</w:t>
          </w:r>
        </w:p>
        <w:sdt>
          <w:sdtPr>
            <w:alias w:val="是否适用：股权激励情况[双击切换]"/>
            <w:tag w:val="_GBC_388221bc7be24cdca55be337256c8bc1"/>
            <w:id w:val="866493055"/>
            <w:lock w:val="sdtContentLocked"/>
            <w:placeholder>
              <w:docPart w:val="GBC22222222222222222222222222222"/>
            </w:placeholder>
          </w:sdtPr>
          <w:sdtContent>
            <w:p w14:paraId="39CA1D4E"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4FD561" w14:textId="77777777" w:rsidR="00BE5E3E" w:rsidRDefault="00FE42B0">
          <w:pPr>
            <w:rPr>
              <w:szCs w:val="21"/>
            </w:rPr>
          </w:pPr>
        </w:p>
      </w:sdtContent>
    </w:sdt>
    <w:sdt>
      <w:sdtPr>
        <w:rPr>
          <w:rFonts w:hint="eastAsia"/>
          <w:szCs w:val="21"/>
        </w:rPr>
        <w:alias w:val="模块:股权激励情况的说明"/>
        <w:tag w:val="_SEC_a417a9b40b6a4adeba436d511837e016"/>
        <w:id w:val="-1900816224"/>
        <w:lock w:val="sdtLocked"/>
        <w:placeholder>
          <w:docPart w:val="GBC22222222222222222222222222222"/>
        </w:placeholder>
      </w:sdtPr>
      <w:sdtEndPr>
        <w:rPr>
          <w:rFonts w:hint="default"/>
        </w:rPr>
      </w:sdtEndPr>
      <w:sdtContent>
        <w:p w14:paraId="09DA2D62" w14:textId="77777777" w:rsidR="00BE5E3E" w:rsidRDefault="00BE5E3E">
          <w:pPr>
            <w:rPr>
              <w:szCs w:val="21"/>
            </w:rPr>
          </w:pPr>
          <w:r>
            <w:rPr>
              <w:rFonts w:hint="eastAsia"/>
              <w:szCs w:val="21"/>
            </w:rPr>
            <w:t>其他说明</w:t>
          </w:r>
        </w:p>
        <w:p w14:paraId="120BB32A" w14:textId="77777777" w:rsidR="00BE5E3E" w:rsidRDefault="00FE42B0" w:rsidP="00BE5E3E">
          <w:pPr>
            <w:rPr>
              <w:szCs w:val="21"/>
            </w:rPr>
          </w:pPr>
          <w:sdt>
            <w:sdtPr>
              <w:rPr>
                <w:rFonts w:hint="eastAsia"/>
                <w:szCs w:val="21"/>
              </w:rPr>
              <w:alias w:val="是否适用：股权激励情况的说明[双击切换]"/>
              <w:tag w:val="_GBC_e5a032ecd3e24335b29a38809f65a990"/>
              <w:id w:val="-876003795"/>
              <w:lock w:val="sdtContentLocked"/>
              <w:placeholder>
                <w:docPart w:val="GBC22222222222222222222222222222"/>
              </w:placeholder>
            </w:sdtPr>
            <w:sdtContent>
              <w:r w:rsidR="00BE5E3E">
                <w:rPr>
                  <w:szCs w:val="21"/>
                </w:rPr>
                <w:fldChar w:fldCharType="begin"/>
              </w:r>
              <w:r w:rsidR="00BE5E3E">
                <w:rPr>
                  <w:szCs w:val="21"/>
                </w:rPr>
                <w:instrText xml:space="preserve"> MACROBUTTON  SnrToggleCheckbox □适用 </w:instrText>
              </w:r>
              <w:r w:rsidR="00BE5E3E">
                <w:rPr>
                  <w:szCs w:val="21"/>
                </w:rPr>
                <w:fldChar w:fldCharType="end"/>
              </w:r>
              <w:r w:rsidR="00BE5E3E">
                <w:rPr>
                  <w:szCs w:val="21"/>
                </w:rPr>
                <w:fldChar w:fldCharType="begin"/>
              </w:r>
              <w:r w:rsidR="00BE5E3E">
                <w:rPr>
                  <w:szCs w:val="21"/>
                </w:rPr>
                <w:instrText xml:space="preserve"> MACROBUTTON  SnrToggleCheckbox √不适用 </w:instrText>
              </w:r>
              <w:r w:rsidR="00BE5E3E">
                <w:rPr>
                  <w:szCs w:val="21"/>
                </w:rPr>
                <w:fldChar w:fldCharType="end"/>
              </w:r>
            </w:sdtContent>
          </w:sdt>
        </w:p>
      </w:sdtContent>
    </w:sdt>
    <w:p w14:paraId="7266A9A7" w14:textId="77777777" w:rsidR="00BE5E3E" w:rsidRDefault="00BE5E3E">
      <w:pPr>
        <w:rPr>
          <w:szCs w:val="21"/>
        </w:rPr>
      </w:pPr>
    </w:p>
    <w:sdt>
      <w:sdtPr>
        <w:rPr>
          <w:rFonts w:hint="eastAsia"/>
          <w:bCs/>
          <w:szCs w:val="21"/>
        </w:rPr>
        <w:alias w:val="模块:员工持股计划情况"/>
        <w:tag w:val="_SEC_70861e225efc4a6aa2a87c82bdeffa60"/>
        <w:id w:val="1607614627"/>
        <w:lock w:val="sdtLocked"/>
        <w:placeholder>
          <w:docPart w:val="GBC22222222222222222222222222222"/>
        </w:placeholder>
      </w:sdtPr>
      <w:sdtContent>
        <w:p w14:paraId="678753E4" w14:textId="77777777" w:rsidR="00BE5E3E" w:rsidRDefault="00BE5E3E">
          <w:pPr>
            <w:rPr>
              <w:bCs/>
              <w:szCs w:val="21"/>
            </w:rPr>
          </w:pPr>
          <w:r>
            <w:rPr>
              <w:rFonts w:hint="eastAsia"/>
              <w:bCs/>
              <w:szCs w:val="21"/>
            </w:rPr>
            <w:t>员工持股计划情况</w:t>
          </w:r>
        </w:p>
        <w:sdt>
          <w:sdtPr>
            <w:rPr>
              <w:szCs w:val="21"/>
            </w:rPr>
            <w:alias w:val="是否适用：员工持股计划情况[双击切换]"/>
            <w:tag w:val="_GBC_60a13b60efda4715a83fed9c5960ee3b"/>
            <w:id w:val="810985358"/>
            <w:lock w:val="sdtContentLocked"/>
            <w:placeholder>
              <w:docPart w:val="GBC22222222222222222222222222222"/>
            </w:placeholder>
          </w:sdtPr>
          <w:sdtContent>
            <w:p w14:paraId="4DAA4524" w14:textId="77777777" w:rsidR="00BE5E3E" w:rsidRDefault="00BE5E3E" w:rsidP="00BE5E3E">
              <w:pPr>
                <w:rPr>
                  <w:bCs/>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D02D280" w14:textId="77777777" w:rsidR="00BE5E3E" w:rsidRDefault="00BE5E3E">
      <w:pPr>
        <w:rPr>
          <w:bCs/>
          <w:szCs w:val="21"/>
        </w:rPr>
      </w:pPr>
    </w:p>
    <w:sdt>
      <w:sdtPr>
        <w:rPr>
          <w:rFonts w:hint="eastAsia"/>
          <w:bCs/>
          <w:szCs w:val="21"/>
        </w:rPr>
        <w:alias w:val="模块:其他激励措施"/>
        <w:tag w:val="_SEC_63920368dc0b49e9a257b190129bf278"/>
        <w:id w:val="-698471076"/>
        <w:lock w:val="sdtLocked"/>
        <w:placeholder>
          <w:docPart w:val="GBC22222222222222222222222222222"/>
        </w:placeholder>
      </w:sdtPr>
      <w:sdtContent>
        <w:p w14:paraId="70527075" w14:textId="77777777" w:rsidR="00BE5E3E" w:rsidRDefault="00BE5E3E">
          <w:pPr>
            <w:rPr>
              <w:bCs/>
              <w:szCs w:val="21"/>
            </w:rPr>
          </w:pPr>
          <w:r>
            <w:rPr>
              <w:rFonts w:hint="eastAsia"/>
              <w:bCs/>
              <w:szCs w:val="21"/>
            </w:rPr>
            <w:t>其他激励措施</w:t>
          </w:r>
        </w:p>
        <w:sdt>
          <w:sdtPr>
            <w:rPr>
              <w:szCs w:val="21"/>
            </w:rPr>
            <w:alias w:val="是否适用：其他激励措施[双击切换]"/>
            <w:tag w:val="_GBC_87e3c04518ac4bed97846d84cc8784e1"/>
            <w:id w:val="863947745"/>
            <w:lock w:val="sdtContentLocked"/>
            <w:placeholder>
              <w:docPart w:val="GBC22222222222222222222222222222"/>
            </w:placeholder>
          </w:sdtPr>
          <w:sdtContent>
            <w:p w14:paraId="25B1315D" w14:textId="77777777" w:rsidR="00BE5E3E" w:rsidRDefault="00BE5E3E" w:rsidP="00BE5E3E">
              <w:pPr>
                <w:rPr>
                  <w:bCs/>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7939B42" w14:textId="77777777" w:rsidR="00BE5E3E" w:rsidRDefault="00BE5E3E">
      <w:pPr>
        <w:rPr>
          <w:szCs w:val="21"/>
        </w:rPr>
      </w:pPr>
    </w:p>
    <w:p w14:paraId="34B8156F" w14:textId="77777777" w:rsidR="00BE5E3E" w:rsidRDefault="00BE5E3E" w:rsidP="006807BE">
      <w:pPr>
        <w:pStyle w:val="2"/>
        <w:numPr>
          <w:ilvl w:val="0"/>
          <w:numId w:val="86"/>
        </w:numPr>
        <w:spacing w:line="360" w:lineRule="auto"/>
      </w:pPr>
      <w:r>
        <w:rPr>
          <w:rFonts w:hint="eastAsia"/>
        </w:rPr>
        <w:t>重大关联交易</w:t>
      </w:r>
    </w:p>
    <w:p w14:paraId="151B10BA" w14:textId="77777777" w:rsidR="00BE5E3E" w:rsidRDefault="00BE5E3E" w:rsidP="006807BE">
      <w:pPr>
        <w:pStyle w:val="3"/>
        <w:numPr>
          <w:ilvl w:val="2"/>
          <w:numId w:val="91"/>
        </w:numPr>
      </w:pPr>
      <w:r>
        <w:rPr>
          <w:rFonts w:hint="eastAsia"/>
        </w:rPr>
        <w:t>与日常经营相关的关联交易</w:t>
      </w:r>
    </w:p>
    <w:sdt>
      <w:sdtPr>
        <w:rPr>
          <w:rFonts w:ascii="Calibri" w:hAnsi="Calibri" w:cs="宋体"/>
          <w:b w:val="0"/>
          <w:bCs w:val="0"/>
          <w:kern w:val="0"/>
          <w:szCs w:val="22"/>
        </w:rPr>
        <w:alias w:val="模块:已在临时公告披露且后续实施无进展或变化的事项"/>
        <w:tag w:val="_SEC_b9489dd6b4c843e6be6e5a97de24b51b"/>
        <w:id w:val="-567723729"/>
        <w:lock w:val="sdtLocked"/>
        <w:placeholder>
          <w:docPart w:val="GBC22222222222222222222222222222"/>
        </w:placeholder>
      </w:sdtPr>
      <w:sdtEndPr>
        <w:rPr>
          <w:rFonts w:ascii="宋体" w:hAnsi="宋体" w:hint="eastAsia"/>
          <w:szCs w:val="24"/>
        </w:rPr>
      </w:sdtEndPr>
      <w:sdtContent>
        <w:p w14:paraId="4A5D7B66" w14:textId="77777777" w:rsidR="00BE5E3E" w:rsidRDefault="00BE5E3E" w:rsidP="006807BE">
          <w:pPr>
            <w:pStyle w:val="4"/>
            <w:numPr>
              <w:ilvl w:val="2"/>
              <w:numId w:val="92"/>
            </w:numPr>
          </w:pPr>
          <w:r>
            <w:t>已在临时公告披露且后续实施无进展或变化的事项</w:t>
          </w:r>
        </w:p>
        <w:p w14:paraId="7F53CAFF" w14:textId="77777777" w:rsidR="00F51B95" w:rsidRDefault="00FE42B0" w:rsidP="00BE5E3E">
          <w:sdt>
            <w:sdtPr>
              <w:alias w:val="是否适用：已在临时公告披露且后续实施无进展或变化的事项_与日常经营相关的关联交易[双击切换]"/>
              <w:tag w:val="_GBC_9cce66e2c46445bea6fd259dd8b5277c"/>
              <w:id w:val="-1723972530"/>
              <w:lock w:val="sdtContentLocked"/>
              <w:placeholder>
                <w:docPart w:val="GBC22222222222222222222222222222"/>
              </w:placeholder>
            </w:sdtPr>
            <w:sdtContent>
              <w:r w:rsidR="00BE5E3E">
                <w:fldChar w:fldCharType="begin"/>
              </w:r>
              <w:r w:rsidR="00BE5E3E">
                <w:instrText xml:space="preserve"> MACROBUTTON  SnrToggleCheckbox □适用 </w:instrText>
              </w:r>
              <w:r w:rsidR="00BE5E3E">
                <w:fldChar w:fldCharType="end"/>
              </w:r>
              <w:r w:rsidR="00BE5E3E">
                <w:fldChar w:fldCharType="begin"/>
              </w:r>
              <w:r w:rsidR="00BE5E3E">
                <w:instrText xml:space="preserve"> MACROBUTTON  SnrToggleCheckbox √不适用 </w:instrText>
              </w:r>
              <w:r w:rsidR="00BE5E3E">
                <w:fldChar w:fldCharType="end"/>
              </w:r>
            </w:sdtContent>
          </w:sdt>
          <w:r w:rsidR="006807BE">
            <w:t xml:space="preserve"> </w:t>
          </w:r>
        </w:p>
        <w:p w14:paraId="5B232A29" w14:textId="77777777" w:rsidR="00BE5E3E" w:rsidRDefault="00FE42B0" w:rsidP="00BE5E3E"/>
      </w:sdtContent>
    </w:sdt>
    <w:sdt>
      <w:sdtPr>
        <w:rPr>
          <w:rFonts w:ascii="Calibri" w:hAnsi="Calibri" w:cs="宋体"/>
          <w:b w:val="0"/>
          <w:bCs w:val="0"/>
          <w:kern w:val="0"/>
          <w:szCs w:val="22"/>
        </w:rPr>
        <w:alias w:val="模块:已在临时公告披露，但有后续实施的进展或变化的事项"/>
        <w:tag w:val="_SEC_ec9777844cc44aa6b3f98c8af0a20f95"/>
        <w:id w:val="-1529472483"/>
        <w:lock w:val="sdtLocked"/>
        <w:placeholder>
          <w:docPart w:val="GBC22222222222222222222222222222"/>
        </w:placeholder>
      </w:sdtPr>
      <w:sdtEndPr>
        <w:rPr>
          <w:rFonts w:ascii="宋体" w:hAnsi="宋体" w:hint="eastAsia"/>
          <w:szCs w:val="24"/>
        </w:rPr>
      </w:sdtEndPr>
      <w:sdtContent>
        <w:p w14:paraId="0F523824" w14:textId="77777777" w:rsidR="00BE5E3E" w:rsidRDefault="00BE5E3E" w:rsidP="006807BE">
          <w:pPr>
            <w:pStyle w:val="4"/>
            <w:numPr>
              <w:ilvl w:val="2"/>
              <w:numId w:val="92"/>
            </w:numPr>
          </w:pPr>
          <w:r>
            <w:t>已在临时公告披露，但有后续实施的进展或变化的事项</w:t>
          </w:r>
        </w:p>
        <w:sdt>
          <w:sdtPr>
            <w:alias w:val="是否适用：已在临时公告披露，但有后续实施的进展或变化的事项_与日常经营相关的关联交易[双击切换]"/>
            <w:tag w:val="_GBC_3d236e76c44140259dd09a3aed77ca15"/>
            <w:id w:val="1182629576"/>
            <w:lock w:val="sdtContentLocked"/>
            <w:placeholder>
              <w:docPart w:val="GBC22222222222222222222222222222"/>
            </w:placeholder>
          </w:sdtPr>
          <w:sdtContent>
            <w:p w14:paraId="60407114"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与日常经营相关的关联交易事项已在临时报告披露，后续实施的进展或变化"/>
            <w:tag w:val="_GBC_0a4da36928c04bc784d8c97bc6a4a9d9"/>
            <w:id w:val="1280916370"/>
            <w:lock w:val="sdtLocked"/>
            <w:placeholder>
              <w:docPart w:val="GBC22222222222222222222222222222"/>
            </w:placeholder>
          </w:sdtPr>
          <w:sdtContent>
            <w:p w14:paraId="137E8FCC" w14:textId="77777777" w:rsidR="00BE5E3E" w:rsidRDefault="00BE5E3E" w:rsidP="00BE5E3E">
              <w:pPr>
                <w:widowControl w:val="0"/>
                <w:autoSpaceDE w:val="0"/>
                <w:autoSpaceDN w:val="0"/>
                <w:adjustRightInd w:val="0"/>
                <w:ind w:left="90" w:firstLineChars="200" w:firstLine="420"/>
                <w:rPr>
                  <w:szCs w:val="21"/>
                </w:rPr>
              </w:pPr>
              <w:r>
                <w:rPr>
                  <w:rFonts w:asciiTheme="minorEastAsia" w:eastAsiaTheme="minorEastAsia" w:hAnsiTheme="minorEastAsia" w:hint="eastAsia"/>
                  <w:szCs w:val="21"/>
                </w:rPr>
                <w:t>201</w:t>
              </w:r>
              <w:r>
                <w:rPr>
                  <w:rFonts w:asciiTheme="minorEastAsia" w:eastAsiaTheme="minorEastAsia" w:hAnsiTheme="minorEastAsia"/>
                  <w:szCs w:val="21"/>
                </w:rPr>
                <w:t>7</w:t>
              </w:r>
              <w:r w:rsidRPr="00D87023">
                <w:rPr>
                  <w:rFonts w:asciiTheme="minorEastAsia" w:eastAsiaTheme="minorEastAsia" w:hAnsiTheme="minorEastAsia" w:hint="eastAsia"/>
                  <w:szCs w:val="21"/>
                </w:rPr>
                <w:t>年1月</w:t>
              </w:r>
              <w:r>
                <w:rPr>
                  <w:rFonts w:asciiTheme="minorEastAsia" w:eastAsiaTheme="minorEastAsia" w:hAnsiTheme="minorEastAsia"/>
                  <w:szCs w:val="21"/>
                </w:rPr>
                <w:t>11</w:t>
              </w:r>
              <w:r w:rsidRPr="00D87023">
                <w:rPr>
                  <w:rFonts w:asciiTheme="minorEastAsia" w:eastAsiaTheme="minorEastAsia" w:hAnsiTheme="minorEastAsia" w:hint="eastAsia"/>
                  <w:szCs w:val="21"/>
                </w:rPr>
                <w:t>日，公司</w:t>
              </w:r>
              <w:r w:rsidRPr="00D87023">
                <w:rPr>
                  <w:rFonts w:hint="eastAsia"/>
                  <w:szCs w:val="21"/>
                </w:rPr>
                <w:t>发布《关于</w:t>
              </w:r>
              <w:r>
                <w:rPr>
                  <w:rFonts w:hint="eastAsia"/>
                  <w:szCs w:val="21"/>
                </w:rPr>
                <w:t>201</w:t>
              </w:r>
              <w:r>
                <w:rPr>
                  <w:szCs w:val="21"/>
                </w:rPr>
                <w:t>7</w:t>
              </w:r>
              <w:r w:rsidRPr="00D87023">
                <w:rPr>
                  <w:rFonts w:hint="eastAsia"/>
                  <w:szCs w:val="21"/>
                </w:rPr>
                <w:t>年度日常关联交易预计的公告》（临</w:t>
              </w:r>
              <w:r>
                <w:rPr>
                  <w:rFonts w:hint="eastAsia"/>
                  <w:szCs w:val="21"/>
                </w:rPr>
                <w:t>201</w:t>
              </w:r>
              <w:r>
                <w:rPr>
                  <w:szCs w:val="21"/>
                </w:rPr>
                <w:t>7</w:t>
              </w:r>
              <w:r w:rsidRPr="00D87023">
                <w:rPr>
                  <w:rFonts w:hint="eastAsia"/>
                  <w:szCs w:val="21"/>
                </w:rPr>
                <w:t>-003），</w:t>
              </w:r>
              <w:r>
                <w:rPr>
                  <w:rFonts w:hint="eastAsia"/>
                  <w:szCs w:val="21"/>
                </w:rPr>
                <w:t>2</w:t>
              </w:r>
              <w:r>
                <w:rPr>
                  <w:szCs w:val="21"/>
                </w:rPr>
                <w:t>017</w:t>
              </w:r>
              <w:r>
                <w:rPr>
                  <w:rFonts w:hint="eastAsia"/>
                  <w:szCs w:val="21"/>
                </w:rPr>
                <w:t>年2月1</w:t>
              </w:r>
              <w:r>
                <w:rPr>
                  <w:szCs w:val="21"/>
                </w:rPr>
                <w:t>3</w:t>
              </w:r>
              <w:r>
                <w:rPr>
                  <w:rFonts w:hint="eastAsia"/>
                  <w:szCs w:val="21"/>
                </w:rPr>
                <w:t>日，公司201</w:t>
              </w:r>
              <w:r>
                <w:rPr>
                  <w:szCs w:val="21"/>
                </w:rPr>
                <w:t>7</w:t>
              </w:r>
              <w:r>
                <w:rPr>
                  <w:rFonts w:hint="eastAsia"/>
                  <w:szCs w:val="21"/>
                </w:rPr>
                <w:t>年第一次临时股东大会批准了公司201</w:t>
              </w:r>
              <w:r>
                <w:rPr>
                  <w:szCs w:val="21"/>
                </w:rPr>
                <w:t>7</w:t>
              </w:r>
              <w:r>
                <w:rPr>
                  <w:rFonts w:hint="eastAsia"/>
                  <w:szCs w:val="21"/>
                </w:rPr>
                <w:t>年度日常关联交易的预计额度</w:t>
              </w:r>
              <w:r w:rsidRPr="009E1186">
                <w:rPr>
                  <w:rFonts w:hint="eastAsia"/>
                  <w:szCs w:val="21"/>
                </w:rPr>
                <w:t>总计</w:t>
              </w:r>
              <w:r w:rsidRPr="0042273E">
                <w:rPr>
                  <w:rFonts w:hint="eastAsia"/>
                  <w:szCs w:val="21"/>
                </w:rPr>
                <w:t xml:space="preserve">约 </w:t>
              </w:r>
              <w:r w:rsidRPr="0042273E">
                <w:rPr>
                  <w:szCs w:val="21"/>
                </w:rPr>
                <w:t>638</w:t>
              </w:r>
              <w:r w:rsidRPr="0042273E">
                <w:rPr>
                  <w:rFonts w:hint="eastAsia"/>
                  <w:szCs w:val="21"/>
                </w:rPr>
                <w:t xml:space="preserve">,348 </w:t>
              </w:r>
              <w:r w:rsidRPr="009E1186">
                <w:rPr>
                  <w:rFonts w:hint="eastAsia"/>
                  <w:szCs w:val="21"/>
                </w:rPr>
                <w:t>万元,</w:t>
              </w:r>
              <w:r w:rsidRPr="0042273E">
                <w:rPr>
                  <w:rFonts w:hint="eastAsia"/>
                  <w:szCs w:val="21"/>
                </w:rPr>
                <w:t xml:space="preserve"> </w:t>
              </w:r>
              <w:r w:rsidRPr="00C71A2C">
                <w:rPr>
                  <w:rFonts w:hint="eastAsia"/>
                  <w:szCs w:val="21"/>
                </w:rPr>
                <w:t xml:space="preserve">其中，向关联方提供商品、劳务约 </w:t>
              </w:r>
              <w:r>
                <w:rPr>
                  <w:szCs w:val="21"/>
                </w:rPr>
                <w:t xml:space="preserve">576,476 </w:t>
              </w:r>
              <w:r w:rsidRPr="00C71A2C">
                <w:rPr>
                  <w:rFonts w:hint="eastAsia"/>
                  <w:szCs w:val="21"/>
                </w:rPr>
                <w:t>万元，向关联方采购商品、劳务约</w:t>
              </w:r>
              <w:r>
                <w:rPr>
                  <w:rFonts w:hint="eastAsia"/>
                  <w:szCs w:val="21"/>
                </w:rPr>
                <w:t xml:space="preserve"> </w:t>
              </w:r>
              <w:r>
                <w:rPr>
                  <w:szCs w:val="21"/>
                </w:rPr>
                <w:t>61,372</w:t>
              </w:r>
              <w:r>
                <w:rPr>
                  <w:rFonts w:hint="eastAsia"/>
                  <w:szCs w:val="21"/>
                </w:rPr>
                <w:t xml:space="preserve"> </w:t>
              </w:r>
              <w:r w:rsidRPr="00C71A2C">
                <w:rPr>
                  <w:rFonts w:hint="eastAsia"/>
                  <w:szCs w:val="21"/>
                </w:rPr>
                <w:t>万元，土地、房产租赁和物业等综合服务互供交易金额约</w:t>
              </w:r>
              <w:r>
                <w:rPr>
                  <w:rFonts w:hint="eastAsia"/>
                  <w:szCs w:val="21"/>
                </w:rPr>
                <w:t xml:space="preserve"> 5</w:t>
              </w:r>
              <w:r>
                <w:rPr>
                  <w:szCs w:val="21"/>
                </w:rPr>
                <w:t xml:space="preserve">00 </w:t>
              </w:r>
              <w:r w:rsidRPr="00C71A2C">
                <w:rPr>
                  <w:rFonts w:hint="eastAsia"/>
                  <w:szCs w:val="21"/>
                </w:rPr>
                <w:t>万元。</w:t>
              </w:r>
            </w:p>
            <w:p w14:paraId="795F3835" w14:textId="77777777" w:rsidR="00BE5E3E" w:rsidRPr="009E1186" w:rsidRDefault="006807BE" w:rsidP="00BE5E3E">
              <w:pPr>
                <w:widowControl w:val="0"/>
                <w:autoSpaceDE w:val="0"/>
                <w:autoSpaceDN w:val="0"/>
                <w:adjustRightInd w:val="0"/>
                <w:ind w:left="90" w:firstLineChars="200" w:firstLine="420"/>
                <w:rPr>
                  <w:szCs w:val="21"/>
                </w:rPr>
              </w:pPr>
              <w:r w:rsidRPr="009E1186">
                <w:rPr>
                  <w:rFonts w:hint="eastAsia"/>
                  <w:szCs w:val="21"/>
                </w:rPr>
                <w:t xml:space="preserve">报告期，公司签署关联交易合同总额约 </w:t>
              </w:r>
              <w:r>
                <w:rPr>
                  <w:szCs w:val="21"/>
                </w:rPr>
                <w:t>74</w:t>
              </w:r>
              <w:r>
                <w:rPr>
                  <w:rFonts w:hint="eastAsia"/>
                  <w:szCs w:val="21"/>
                </w:rPr>
                <w:t>,</w:t>
              </w:r>
              <w:r>
                <w:rPr>
                  <w:szCs w:val="21"/>
                </w:rPr>
                <w:t>588</w:t>
              </w:r>
              <w:r w:rsidRPr="009E1186">
                <w:rPr>
                  <w:szCs w:val="21"/>
                </w:rPr>
                <w:t xml:space="preserve"> </w:t>
              </w:r>
              <w:r w:rsidRPr="009E1186">
                <w:rPr>
                  <w:rFonts w:hint="eastAsia"/>
                  <w:szCs w:val="21"/>
                </w:rPr>
                <w:t xml:space="preserve">万元，其中，向关联方提供商品、劳务约 </w:t>
              </w:r>
              <w:r>
                <w:rPr>
                  <w:szCs w:val="21"/>
                </w:rPr>
                <w:t xml:space="preserve">63,251 </w:t>
              </w:r>
              <w:r w:rsidRPr="009E1186">
                <w:rPr>
                  <w:rFonts w:hint="eastAsia"/>
                  <w:szCs w:val="21"/>
                </w:rPr>
                <w:t>万元，向关联方采购商品、劳务约 11</w:t>
              </w:r>
              <w:r w:rsidRPr="009E1186">
                <w:rPr>
                  <w:szCs w:val="21"/>
                </w:rPr>
                <w:t>,</w:t>
              </w:r>
              <w:r>
                <w:rPr>
                  <w:rFonts w:hint="eastAsia"/>
                  <w:szCs w:val="21"/>
                </w:rPr>
                <w:t>133</w:t>
              </w:r>
              <w:r>
                <w:rPr>
                  <w:szCs w:val="21"/>
                </w:rPr>
                <w:t xml:space="preserve"> </w:t>
              </w:r>
              <w:r w:rsidRPr="009E1186">
                <w:rPr>
                  <w:rFonts w:hint="eastAsia"/>
                  <w:szCs w:val="21"/>
                </w:rPr>
                <w:t xml:space="preserve">万元，土地、房产租赁和物业等综合服务互供交易金额约 </w:t>
              </w:r>
              <w:r>
                <w:rPr>
                  <w:szCs w:val="21"/>
                </w:rPr>
                <w:t xml:space="preserve">204 </w:t>
              </w:r>
              <w:r w:rsidRPr="009E1186">
                <w:rPr>
                  <w:rFonts w:hint="eastAsia"/>
                  <w:szCs w:val="21"/>
                </w:rPr>
                <w:t>万元。</w:t>
              </w:r>
              <w:r w:rsidR="00BE5E3E" w:rsidRPr="009E1186">
                <w:rPr>
                  <w:rFonts w:hint="eastAsia"/>
                  <w:szCs w:val="21"/>
                </w:rPr>
                <w:br/>
                <w:t>  201</w:t>
              </w:r>
              <w:r w:rsidR="00BE5E3E" w:rsidRPr="009E1186">
                <w:rPr>
                  <w:szCs w:val="21"/>
                </w:rPr>
                <w:t>7</w:t>
              </w:r>
              <w:r w:rsidR="00BE5E3E" w:rsidRPr="009E1186">
                <w:rPr>
                  <w:rFonts w:hint="eastAsia"/>
                  <w:szCs w:val="21"/>
                </w:rPr>
                <w:t>年</w:t>
              </w:r>
              <w:r w:rsidR="00BE5E3E">
                <w:rPr>
                  <w:szCs w:val="21"/>
                </w:rPr>
                <w:t>3</w:t>
              </w:r>
              <w:r w:rsidR="00BE5E3E" w:rsidRPr="009E1186">
                <w:rPr>
                  <w:rFonts w:hint="eastAsia"/>
                  <w:szCs w:val="21"/>
                </w:rPr>
                <w:t>月</w:t>
              </w:r>
              <w:r w:rsidR="00BE5E3E">
                <w:rPr>
                  <w:rFonts w:hint="eastAsia"/>
                  <w:szCs w:val="21"/>
                </w:rPr>
                <w:t>1</w:t>
              </w:r>
              <w:r w:rsidR="00BE5E3E">
                <w:rPr>
                  <w:szCs w:val="21"/>
                </w:rPr>
                <w:t>8</w:t>
              </w:r>
              <w:r w:rsidR="00BE5E3E" w:rsidRPr="009E1186">
                <w:rPr>
                  <w:rFonts w:hint="eastAsia"/>
                  <w:szCs w:val="21"/>
                </w:rPr>
                <w:t>日，公司发布《关于与中材集团财务有限公司重新签订&lt;金融服务协议&gt;暨关联交易的公告》（临201</w:t>
              </w:r>
              <w:r w:rsidR="00BE5E3E" w:rsidRPr="009E1186">
                <w:rPr>
                  <w:szCs w:val="21"/>
                </w:rPr>
                <w:t>7</w:t>
              </w:r>
              <w:r w:rsidR="00BE5E3E" w:rsidRPr="009E1186">
                <w:rPr>
                  <w:rFonts w:hint="eastAsia"/>
                  <w:szCs w:val="21"/>
                </w:rPr>
                <w:t>-0</w:t>
              </w:r>
              <w:r w:rsidR="00BE5E3E" w:rsidRPr="009E1186">
                <w:rPr>
                  <w:szCs w:val="21"/>
                </w:rPr>
                <w:t>18</w:t>
              </w:r>
              <w:r w:rsidR="00BE5E3E" w:rsidRPr="009E1186">
                <w:rPr>
                  <w:rFonts w:hint="eastAsia"/>
                  <w:szCs w:val="21"/>
                </w:rPr>
                <w:t>），</w:t>
              </w:r>
              <w:r w:rsidR="00BE5E3E">
                <w:rPr>
                  <w:rFonts w:hint="eastAsia"/>
                  <w:szCs w:val="21"/>
                </w:rPr>
                <w:t>2</w:t>
              </w:r>
              <w:r w:rsidR="00BE5E3E">
                <w:rPr>
                  <w:szCs w:val="21"/>
                </w:rPr>
                <w:t>017</w:t>
              </w:r>
              <w:r w:rsidR="00BE5E3E">
                <w:rPr>
                  <w:rFonts w:hint="eastAsia"/>
                  <w:szCs w:val="21"/>
                </w:rPr>
                <w:t>年4月7日，</w:t>
              </w:r>
              <w:r w:rsidR="00BE5E3E" w:rsidRPr="009E1186">
                <w:rPr>
                  <w:rFonts w:hint="eastAsia"/>
                  <w:szCs w:val="21"/>
                </w:rPr>
                <w:t>公司2</w:t>
              </w:r>
              <w:r w:rsidR="00BE5E3E" w:rsidRPr="009E1186">
                <w:rPr>
                  <w:szCs w:val="21"/>
                </w:rPr>
                <w:t>016</w:t>
              </w:r>
              <w:r w:rsidR="00BE5E3E" w:rsidRPr="009E1186">
                <w:rPr>
                  <w:rFonts w:hint="eastAsia"/>
                  <w:szCs w:val="21"/>
                </w:rPr>
                <w:t>年年度股东大会批准了与中</w:t>
              </w:r>
              <w:proofErr w:type="gramStart"/>
              <w:r w:rsidR="00BE5E3E" w:rsidRPr="009E1186">
                <w:rPr>
                  <w:rFonts w:hint="eastAsia"/>
                  <w:szCs w:val="21"/>
                </w:rPr>
                <w:t>材集团</w:t>
              </w:r>
              <w:proofErr w:type="gramEnd"/>
              <w:r w:rsidR="00BE5E3E" w:rsidRPr="009E1186">
                <w:rPr>
                  <w:rFonts w:hint="eastAsia"/>
                  <w:szCs w:val="21"/>
                </w:rPr>
                <w:t>财务公司的金融服务预计额度, 2017年、2018年、2019年，各年度公司（含所属公司）于财务公司存置的每日存款余额（含应计利息）分别最高不超过人民币380,000万元、480,000万元和580,000万元, 各年度财务公司向公司提供的综合授信余额（含应计利息）分别最高不超过人民币385,000万元、485,000万元和585,000万元，财务公司向公司提供的其他金融服务（结算服务免费）所收取费用不超过</w:t>
              </w:r>
              <w:r w:rsidR="00BE5E3E" w:rsidRPr="009E1186">
                <w:rPr>
                  <w:szCs w:val="21"/>
                </w:rPr>
                <w:t>3,000</w:t>
              </w:r>
              <w:r w:rsidR="00BE5E3E" w:rsidRPr="009E1186">
                <w:rPr>
                  <w:rFonts w:hint="eastAsia"/>
                  <w:szCs w:val="21"/>
                </w:rPr>
                <w:t>万元、</w:t>
              </w:r>
              <w:r w:rsidR="00BE5E3E" w:rsidRPr="009E1186">
                <w:rPr>
                  <w:szCs w:val="21"/>
                </w:rPr>
                <w:t>3,500</w:t>
              </w:r>
              <w:r w:rsidR="00BE5E3E" w:rsidRPr="009E1186">
                <w:rPr>
                  <w:rFonts w:hint="eastAsia"/>
                  <w:szCs w:val="21"/>
                </w:rPr>
                <w:t>万元、</w:t>
              </w:r>
              <w:r w:rsidR="00BE5E3E" w:rsidRPr="009E1186">
                <w:rPr>
                  <w:szCs w:val="21"/>
                </w:rPr>
                <w:t>10,000</w:t>
              </w:r>
              <w:r w:rsidR="00BE5E3E" w:rsidRPr="009E1186">
                <w:rPr>
                  <w:rFonts w:hint="eastAsia"/>
                  <w:szCs w:val="21"/>
                </w:rPr>
                <w:t>万元。</w:t>
              </w:r>
            </w:p>
            <w:p w14:paraId="54FC44CF" w14:textId="77777777" w:rsidR="00BE5E3E" w:rsidRPr="00C71A2C" w:rsidRDefault="00BE5E3E" w:rsidP="00BE5E3E">
              <w:pPr>
                <w:widowControl w:val="0"/>
                <w:autoSpaceDE w:val="0"/>
                <w:autoSpaceDN w:val="0"/>
                <w:adjustRightInd w:val="0"/>
                <w:ind w:left="90" w:firstLineChars="200" w:firstLine="420"/>
                <w:rPr>
                  <w:szCs w:val="21"/>
                </w:rPr>
              </w:pPr>
              <w:r w:rsidRPr="00C71A2C">
                <w:rPr>
                  <w:rFonts w:hint="eastAsia"/>
                  <w:szCs w:val="21"/>
                </w:rPr>
                <w:t>截至报告期末，公司于财务公司存款余额</w:t>
              </w:r>
              <w:r>
                <w:rPr>
                  <w:rFonts w:hint="eastAsia"/>
                </w:rPr>
                <w:t>1,914,882,471.59</w:t>
              </w:r>
              <w:r w:rsidRPr="00C71A2C">
                <w:rPr>
                  <w:rFonts w:hint="eastAsia"/>
                  <w:szCs w:val="21"/>
                </w:rPr>
                <w:t>元，借款余额</w:t>
              </w:r>
              <w:r>
                <w:rPr>
                  <w:rFonts w:hint="eastAsia"/>
                  <w:szCs w:val="21"/>
                </w:rPr>
                <w:t xml:space="preserve"> </w:t>
              </w:r>
              <w:r>
                <w:rPr>
                  <w:rFonts w:hint="eastAsia"/>
                </w:rPr>
                <w:t>200,000,000.00</w:t>
              </w:r>
              <w:r w:rsidRPr="00C71A2C">
                <w:rPr>
                  <w:rFonts w:hint="eastAsia"/>
                  <w:szCs w:val="21"/>
                </w:rPr>
                <w:t>元，</w:t>
              </w:r>
              <w:r w:rsidRPr="00C71A2C">
                <w:rPr>
                  <w:szCs w:val="21"/>
                </w:rPr>
                <w:t>发生</w:t>
              </w:r>
              <w:r w:rsidRPr="00C71A2C">
                <w:rPr>
                  <w:rFonts w:hint="eastAsia"/>
                  <w:szCs w:val="21"/>
                </w:rPr>
                <w:t>利息收入</w:t>
              </w:r>
              <w:r>
                <w:rPr>
                  <w:rFonts w:hint="eastAsia"/>
                </w:rPr>
                <w:t>2,715,317.89</w:t>
              </w:r>
              <w:r w:rsidRPr="00C71A2C">
                <w:rPr>
                  <w:rFonts w:hint="eastAsia"/>
                  <w:szCs w:val="21"/>
                </w:rPr>
                <w:t>元，利息支出</w:t>
              </w:r>
              <w:r>
                <w:rPr>
                  <w:rFonts w:hint="eastAsia"/>
                </w:rPr>
                <w:t>5,703,333.33</w:t>
              </w:r>
              <w:r w:rsidRPr="00C71A2C">
                <w:rPr>
                  <w:rFonts w:hint="eastAsia"/>
                  <w:szCs w:val="21"/>
                </w:rPr>
                <w:t>元</w:t>
              </w:r>
              <w:r w:rsidRPr="00C71A2C">
                <w:rPr>
                  <w:szCs w:val="21"/>
                </w:rPr>
                <w:t xml:space="preserve">。 </w:t>
              </w:r>
            </w:p>
            <w:p w14:paraId="6CE8A744" w14:textId="77777777" w:rsidR="00BE5E3E" w:rsidRPr="00B36494" w:rsidRDefault="00BE5E3E" w:rsidP="00BE5E3E">
              <w:pPr>
                <w:tabs>
                  <w:tab w:val="left" w:pos="4905"/>
                </w:tabs>
                <w:ind w:firstLine="405"/>
                <w:rPr>
                  <w:szCs w:val="21"/>
                </w:rPr>
              </w:pPr>
              <w:r w:rsidRPr="00C71A2C">
                <w:rPr>
                  <w:rFonts w:hint="eastAsia"/>
                  <w:szCs w:val="21"/>
                </w:rPr>
                <w:t>上述关联交易执行明细详见财务报告附注。</w:t>
              </w:r>
              <w:r w:rsidRPr="00C71A2C">
                <w:rPr>
                  <w:szCs w:val="21"/>
                </w:rPr>
                <w:tab/>
              </w:r>
            </w:p>
          </w:sdtContent>
        </w:sdt>
      </w:sdtContent>
    </w:sdt>
    <w:p w14:paraId="06214E48" w14:textId="77777777" w:rsidR="00BE5E3E" w:rsidRDefault="00BE5E3E"/>
    <w:sdt>
      <w:sdtPr>
        <w:rPr>
          <w:rFonts w:ascii="Calibri" w:hAnsi="Calibri" w:cs="宋体" w:hint="eastAsia"/>
          <w:b w:val="0"/>
          <w:bCs w:val="0"/>
          <w:kern w:val="0"/>
          <w:szCs w:val="22"/>
        </w:rPr>
        <w:alias w:val="模块:临时公告未披露的事项"/>
        <w:tag w:val="_SEC_227a4feb5cd045acb20f0e655bf26ea8"/>
        <w:id w:val="268130896"/>
        <w:lock w:val="sdtLocked"/>
        <w:placeholder>
          <w:docPart w:val="GBC22222222222222222222222222222"/>
        </w:placeholder>
      </w:sdtPr>
      <w:sdtEndPr>
        <w:rPr>
          <w:rFonts w:ascii="宋体" w:hAnsi="宋体" w:hint="default"/>
          <w:szCs w:val="21"/>
        </w:rPr>
      </w:sdtEndPr>
      <w:sdtContent>
        <w:p w14:paraId="46C4CACA" w14:textId="77777777" w:rsidR="00BE5E3E" w:rsidRDefault="00BE5E3E" w:rsidP="006807BE">
          <w:pPr>
            <w:pStyle w:val="4"/>
            <w:numPr>
              <w:ilvl w:val="2"/>
              <w:numId w:val="92"/>
            </w:numPr>
          </w:pPr>
          <w:r>
            <w:rPr>
              <w:rFonts w:hint="eastAsia"/>
            </w:rPr>
            <w:t>临时公告未披露的事项</w:t>
          </w:r>
        </w:p>
        <w:p w14:paraId="06A48ECA" w14:textId="77777777" w:rsidR="00F51B95" w:rsidRDefault="00FE42B0" w:rsidP="00BE5E3E">
          <w:sdt>
            <w:sdtPr>
              <w:alias w:val="是否适用：与日常经营相关的关联交易_临时公告未披露的事项[双击切换]"/>
              <w:tag w:val="_GBC_91ad548daaa84603a8faa6c0ce358499"/>
              <w:id w:val="-468910744"/>
              <w:lock w:val="sdtContentLocked"/>
              <w:placeholder>
                <w:docPart w:val="GBC22222222222222222222222222222"/>
              </w:placeholder>
            </w:sdtPr>
            <w:sdtContent>
              <w:r w:rsidR="00BE5E3E">
                <w:fldChar w:fldCharType="begin"/>
              </w:r>
              <w:r w:rsidR="00BE5E3E">
                <w:instrText xml:space="preserve"> MACROBUTTON  SnrToggleCheckbox □适用 </w:instrText>
              </w:r>
              <w:r w:rsidR="00BE5E3E">
                <w:fldChar w:fldCharType="end"/>
              </w:r>
              <w:r w:rsidR="00BE5E3E">
                <w:fldChar w:fldCharType="begin"/>
              </w:r>
              <w:r w:rsidR="00BE5E3E">
                <w:instrText xml:space="preserve"> MACROBUTTON  SnrToggleCheckbox √不适用 </w:instrText>
              </w:r>
              <w:r w:rsidR="00BE5E3E">
                <w:fldChar w:fldCharType="end"/>
              </w:r>
            </w:sdtContent>
          </w:sdt>
          <w:r w:rsidR="006807BE">
            <w:t xml:space="preserve"> </w:t>
          </w:r>
        </w:p>
        <w:p w14:paraId="7F47FE8F" w14:textId="77777777" w:rsidR="00BE5E3E" w:rsidRDefault="00FE42B0" w:rsidP="00BE5E3E">
          <w:pPr>
            <w:rPr>
              <w:szCs w:val="21"/>
            </w:rPr>
          </w:pPr>
        </w:p>
      </w:sdtContent>
    </w:sdt>
    <w:p w14:paraId="040CBCF1" w14:textId="77777777" w:rsidR="00BE5E3E" w:rsidRPr="009E1186" w:rsidRDefault="00BE5E3E" w:rsidP="006807BE">
      <w:pPr>
        <w:pStyle w:val="3"/>
        <w:numPr>
          <w:ilvl w:val="2"/>
          <w:numId w:val="91"/>
        </w:numPr>
      </w:pPr>
      <w:r>
        <w:t>资产收购</w:t>
      </w:r>
      <w:r>
        <w:rPr>
          <w:rFonts w:hint="eastAsia"/>
        </w:rPr>
        <w:t>或股权收购</w:t>
      </w:r>
      <w:r>
        <w:t>、出售发生的关联交易</w:t>
      </w:r>
    </w:p>
    <w:sdt>
      <w:sdtPr>
        <w:rPr>
          <w:rFonts w:ascii="Calibri" w:hAnsi="Calibri" w:cs="宋体"/>
          <w:b w:val="0"/>
          <w:bCs w:val="0"/>
          <w:kern w:val="0"/>
          <w:szCs w:val="22"/>
        </w:rPr>
        <w:alias w:val="模块:已在临时公告披露且后续实施无进展或变化的事项"/>
        <w:tag w:val="_SEC_bf9131838c5b421d81cb3165b3861506"/>
        <w:id w:val="601531056"/>
        <w:lock w:val="sdtLocked"/>
        <w:placeholder>
          <w:docPart w:val="GBC22222222222222222222222222222"/>
        </w:placeholder>
      </w:sdtPr>
      <w:sdtEndPr>
        <w:rPr>
          <w:rFonts w:ascii="宋体" w:hAnsi="宋体" w:hint="eastAsia"/>
          <w:szCs w:val="24"/>
        </w:rPr>
      </w:sdtEndPr>
      <w:sdtContent>
        <w:p w14:paraId="77B909FE" w14:textId="77777777" w:rsidR="00BE5E3E" w:rsidRDefault="00BE5E3E" w:rsidP="006807BE">
          <w:pPr>
            <w:pStyle w:val="4"/>
            <w:numPr>
              <w:ilvl w:val="0"/>
              <w:numId w:val="93"/>
            </w:numPr>
          </w:pPr>
          <w:r>
            <w:t>已在临时公告披露且后续实施无进展或变化的事项</w:t>
          </w:r>
        </w:p>
        <w:p w14:paraId="10C14811" w14:textId="77777777" w:rsidR="00BE5E3E" w:rsidRDefault="00FE42B0" w:rsidP="00BE5E3E">
          <w:sdt>
            <w:sdtPr>
              <w:alias w:val="是否适用：已在临时公告披露且后续实施无进展或变化的事项_资产或股权收购、出售发生的关联交易[双击切换]"/>
              <w:tag w:val="_GBC_208b69178a984ade8f4f4dd7a3362ae3"/>
              <w:id w:val="-1007907574"/>
              <w:lock w:val="sdtContentLocked"/>
              <w:placeholder>
                <w:docPart w:val="GBC22222222222222222222222222222"/>
              </w:placeholder>
            </w:sdtPr>
            <w:sdtContent>
              <w:r w:rsidR="00BE5E3E">
                <w:fldChar w:fldCharType="begin"/>
              </w:r>
              <w:r w:rsidR="00BE5E3E">
                <w:instrText xml:space="preserve"> MACROBUTTON  SnrToggleCheckbox □适用 </w:instrText>
              </w:r>
              <w:r w:rsidR="00BE5E3E">
                <w:fldChar w:fldCharType="end"/>
              </w:r>
              <w:r w:rsidR="00BE5E3E">
                <w:fldChar w:fldCharType="begin"/>
              </w:r>
              <w:r w:rsidR="00BE5E3E">
                <w:instrText xml:space="preserve"> MACROBUTTON  SnrToggleCheckbox √不适用 </w:instrText>
              </w:r>
              <w:r w:rsidR="00BE5E3E">
                <w:fldChar w:fldCharType="end"/>
              </w:r>
            </w:sdtContent>
          </w:sdt>
        </w:p>
      </w:sdtContent>
    </w:sdt>
    <w:p w14:paraId="4E88E6B2" w14:textId="77777777" w:rsidR="00BE5E3E" w:rsidRPr="009E1186" w:rsidRDefault="00BE5E3E" w:rsidP="00BE5E3E">
      <w:r>
        <w:t xml:space="preserve"> </w:t>
      </w:r>
    </w:p>
    <w:sdt>
      <w:sdtPr>
        <w:rPr>
          <w:rFonts w:ascii="Calibri" w:hAnsi="Calibri" w:cs="宋体"/>
          <w:b w:val="0"/>
          <w:bCs w:val="0"/>
          <w:kern w:val="0"/>
          <w:szCs w:val="22"/>
        </w:rPr>
        <w:alias w:val="模块:已在临时公告披露，但有后续实施的进展或变化的事项"/>
        <w:tag w:val="_SEC_f9a57b14408248c4bc6881cfd0e81074"/>
        <w:id w:val="2009242944"/>
        <w:lock w:val="sdtLocked"/>
        <w:placeholder>
          <w:docPart w:val="GBC22222222222222222222222222222"/>
        </w:placeholder>
      </w:sdtPr>
      <w:sdtEndPr>
        <w:rPr>
          <w:rFonts w:ascii="宋体" w:hAnsi="宋体" w:hint="eastAsia"/>
          <w:szCs w:val="24"/>
        </w:rPr>
      </w:sdtEndPr>
      <w:sdtContent>
        <w:p w14:paraId="75072582" w14:textId="77777777" w:rsidR="00BE5E3E" w:rsidRDefault="00BE5E3E" w:rsidP="006807BE">
          <w:pPr>
            <w:pStyle w:val="4"/>
            <w:numPr>
              <w:ilvl w:val="0"/>
              <w:numId w:val="93"/>
            </w:numPr>
          </w:pPr>
          <w:r>
            <w:t>已在临时公告披露，但有后续实施的进展或变化的事项</w:t>
          </w:r>
        </w:p>
        <w:sdt>
          <w:sdtPr>
            <w:alias w:val="是否适用：已在临时公告披露，但有后续实施的进展或变化的事项_资产或股权收购、出售发生的关联交易[双击切换]"/>
            <w:tag w:val="_GBC_b72de17637e74020b42aa0636b393f25"/>
            <w:id w:val="409668780"/>
            <w:lock w:val="sdtContentLocked"/>
            <w:placeholder>
              <w:docPart w:val="GBC22222222222222222222222222222"/>
            </w:placeholder>
          </w:sdtPr>
          <w:sdtContent>
            <w:p w14:paraId="2E36ED2E"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7391345" w14:textId="77777777" w:rsidR="00BE5E3E" w:rsidRDefault="00BE5E3E"/>
    <w:sdt>
      <w:sdtPr>
        <w:rPr>
          <w:rFonts w:ascii="Calibri" w:hAnsi="Calibri" w:cs="宋体"/>
          <w:b w:val="0"/>
          <w:bCs w:val="0"/>
          <w:kern w:val="0"/>
          <w:szCs w:val="22"/>
        </w:rPr>
        <w:alias w:val="模块:临时公告未披露的事项"/>
        <w:tag w:val="_SEC_a7b4eef2f39c4550974e81ee8caca798"/>
        <w:id w:val="-1525852163"/>
        <w:lock w:val="sdtLocked"/>
        <w:placeholder>
          <w:docPart w:val="GBC22222222222222222222222222222"/>
        </w:placeholder>
      </w:sdtPr>
      <w:sdtEndPr>
        <w:rPr>
          <w:rFonts w:ascii="宋体" w:hAnsi="宋体" w:hint="eastAsia"/>
          <w:szCs w:val="24"/>
        </w:rPr>
      </w:sdtEndPr>
      <w:sdtContent>
        <w:p w14:paraId="63A54370" w14:textId="77777777" w:rsidR="00BE5E3E" w:rsidRDefault="00BE5E3E" w:rsidP="006807BE">
          <w:pPr>
            <w:pStyle w:val="4"/>
            <w:numPr>
              <w:ilvl w:val="0"/>
              <w:numId w:val="93"/>
            </w:numPr>
            <w:rPr>
              <w:rFonts w:ascii="Calibri" w:hAnsi="Calibri"/>
              <w:szCs w:val="32"/>
            </w:rPr>
          </w:pPr>
          <w:r>
            <w:rPr>
              <w:rFonts w:ascii="Calibri" w:hAnsi="Calibri"/>
              <w:szCs w:val="32"/>
            </w:rPr>
            <w:t>临时公告未披露的事项</w:t>
          </w:r>
        </w:p>
        <w:sdt>
          <w:sdtPr>
            <w:alias w:val="是否适用：资产收购、出售发生的关联交易_临时公告未披露的事项[双击切换]"/>
            <w:tag w:val="_GBC_d3f1f3f5ce564209aee49197432643af"/>
            <w:id w:val="838969083"/>
            <w:lock w:val="sdtContentLocked"/>
            <w:placeholder>
              <w:docPart w:val="GBC22222222222222222222222222222"/>
            </w:placeholder>
          </w:sdtPr>
          <w:sdtContent>
            <w:p w14:paraId="561905D0"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2C3F47E" w14:textId="77777777" w:rsidR="00BE5E3E" w:rsidRDefault="00FE42B0"/>
      </w:sdtContent>
    </w:sdt>
    <w:sdt>
      <w:sdtPr>
        <w:rPr>
          <w:rFonts w:ascii="宋体" w:hAnsi="宋体" w:cs="宋体"/>
          <w:b w:val="0"/>
          <w:bCs w:val="0"/>
          <w:kern w:val="0"/>
          <w:szCs w:val="24"/>
        </w:rPr>
        <w:alias w:val="模块:涉及业绩约定的，应当披露报告期内的业绩实现情况"/>
        <w:tag w:val="_SEC_e17a03ced9e54c92b773a7e185d85bd3"/>
        <w:id w:val="1335035813"/>
        <w:lock w:val="sdtLocked"/>
        <w:placeholder>
          <w:docPart w:val="GBC22222222222222222222222222222"/>
        </w:placeholder>
      </w:sdtPr>
      <w:sdtContent>
        <w:p w14:paraId="6F6F2FC2" w14:textId="77777777" w:rsidR="00BE5E3E" w:rsidRDefault="00BE5E3E" w:rsidP="006807BE">
          <w:pPr>
            <w:pStyle w:val="4"/>
            <w:numPr>
              <w:ilvl w:val="0"/>
              <w:numId w:val="93"/>
            </w:numPr>
          </w:pPr>
          <w:r>
            <w:t>涉及业绩约定的，应当披露报告期内的业绩实现情况</w:t>
          </w:r>
        </w:p>
        <w:sdt>
          <w:sdtPr>
            <w:alias w:val="是否适用：涉及业绩约定的，应当披露报告期内的业绩实现情况[双击切换]"/>
            <w:tag w:val="_GBC_0640a8fc3526461ca1eed7810b087c23"/>
            <w:id w:val="-1250499417"/>
            <w:lock w:val="sdtContentLocked"/>
            <w:placeholder>
              <w:docPart w:val="GBC22222222222222222222222222222"/>
            </w:placeholder>
          </w:sdtPr>
          <w:sdtContent>
            <w:p w14:paraId="178815DF"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01059B4" w14:textId="77777777" w:rsidR="00BE5E3E" w:rsidRDefault="00BE5E3E"/>
    <w:p w14:paraId="4E4E1F8A" w14:textId="77777777" w:rsidR="00BE5E3E" w:rsidRDefault="00BE5E3E" w:rsidP="006807BE">
      <w:pPr>
        <w:pStyle w:val="3"/>
        <w:numPr>
          <w:ilvl w:val="2"/>
          <w:numId w:val="91"/>
        </w:numPr>
      </w:pPr>
      <w:r>
        <w:lastRenderedPageBreak/>
        <w:t>共同对外投资的重大关联交易</w:t>
      </w:r>
    </w:p>
    <w:sdt>
      <w:sdtPr>
        <w:rPr>
          <w:rFonts w:ascii="Calibri" w:hAnsi="Calibri" w:cs="宋体"/>
          <w:b w:val="0"/>
          <w:bCs w:val="0"/>
          <w:kern w:val="0"/>
          <w:szCs w:val="22"/>
        </w:rPr>
        <w:alias w:val="模块:已在临时公告披露且后续实施无进展或变化的事项"/>
        <w:tag w:val="_SEC_d9e67609bdab489e985efba8758860bd"/>
        <w:id w:val="-1945375032"/>
        <w:lock w:val="sdtLocked"/>
        <w:placeholder>
          <w:docPart w:val="GBC22222222222222222222222222222"/>
        </w:placeholder>
      </w:sdtPr>
      <w:sdtEndPr>
        <w:rPr>
          <w:rFonts w:ascii="宋体" w:hAnsi="宋体" w:hint="eastAsia"/>
          <w:b/>
          <w:bCs/>
          <w:szCs w:val="24"/>
        </w:rPr>
      </w:sdtEndPr>
      <w:sdtContent>
        <w:p w14:paraId="261CC01C" w14:textId="77777777" w:rsidR="00BE5E3E" w:rsidRDefault="00BE5E3E" w:rsidP="006807BE">
          <w:pPr>
            <w:pStyle w:val="4"/>
            <w:numPr>
              <w:ilvl w:val="0"/>
              <w:numId w:val="94"/>
            </w:numPr>
          </w:pPr>
          <w:r>
            <w:t>已在临时公告披露且后续实施无进展或变化的事项</w:t>
          </w:r>
        </w:p>
        <w:p w14:paraId="3802B6E2" w14:textId="77777777" w:rsidR="00BE5E3E" w:rsidRDefault="00FE42B0" w:rsidP="00BE5E3E">
          <w:pPr>
            <w:rPr>
              <w:b/>
              <w:bCs/>
            </w:rPr>
          </w:pPr>
          <w:sdt>
            <w:sdtPr>
              <w:alias w:val="是否适用：已在临时公告披露且后续实施无进展或变化的事项_共同对外投资的重大关联交易[双击切换]"/>
              <w:tag w:val="_GBC_dda9192a67f44f8698afb5d0b3e3c767"/>
              <w:id w:val="-1235461982"/>
              <w:lock w:val="sdtContentLocked"/>
              <w:placeholder>
                <w:docPart w:val="GBC22222222222222222222222222222"/>
              </w:placeholder>
            </w:sdtPr>
            <w:sdtContent>
              <w:r w:rsidR="00BE5E3E">
                <w:fldChar w:fldCharType="begin"/>
              </w:r>
              <w:r w:rsidR="00BE5E3E">
                <w:instrText xml:space="preserve"> MACROBUTTON  SnrToggleCheckbox □适用 </w:instrText>
              </w:r>
              <w:r w:rsidR="00BE5E3E">
                <w:fldChar w:fldCharType="end"/>
              </w:r>
              <w:r w:rsidR="00BE5E3E">
                <w:fldChar w:fldCharType="begin"/>
              </w:r>
              <w:r w:rsidR="00BE5E3E">
                <w:instrText xml:space="preserve"> MACROBUTTON  SnrToggleCheckbox √不适用 </w:instrText>
              </w:r>
              <w:r w:rsidR="00BE5E3E">
                <w:fldChar w:fldCharType="end"/>
              </w:r>
            </w:sdtContent>
          </w:sdt>
        </w:p>
      </w:sdtContent>
    </w:sdt>
    <w:p w14:paraId="7229542A" w14:textId="77777777" w:rsidR="00BE5E3E" w:rsidRDefault="00BE5E3E" w:rsidP="00BE5E3E">
      <w:r>
        <w:rPr>
          <w:b/>
          <w:bCs/>
        </w:rPr>
        <w:t xml:space="preserve"> </w:t>
      </w:r>
    </w:p>
    <w:sdt>
      <w:sdtPr>
        <w:rPr>
          <w:rFonts w:ascii="Calibri" w:hAnsi="Calibri" w:cs="宋体"/>
          <w:b w:val="0"/>
          <w:bCs w:val="0"/>
          <w:kern w:val="0"/>
          <w:szCs w:val="22"/>
        </w:rPr>
        <w:alias w:val="模块:已在临时公告披露，但有后续实施的进展或变化的事项"/>
        <w:tag w:val="_SEC_53e4f8cd2c114fb1a1c9d74236ebd2fc"/>
        <w:id w:val="837275099"/>
        <w:lock w:val="sdtLocked"/>
        <w:placeholder>
          <w:docPart w:val="GBC22222222222222222222222222222"/>
        </w:placeholder>
      </w:sdtPr>
      <w:sdtEndPr>
        <w:rPr>
          <w:rFonts w:ascii="宋体" w:hAnsi="宋体" w:hint="eastAsia"/>
          <w:szCs w:val="24"/>
        </w:rPr>
      </w:sdtEndPr>
      <w:sdtContent>
        <w:p w14:paraId="368EB8FC" w14:textId="77777777" w:rsidR="00BE5E3E" w:rsidRDefault="00BE5E3E" w:rsidP="006807BE">
          <w:pPr>
            <w:pStyle w:val="4"/>
            <w:numPr>
              <w:ilvl w:val="0"/>
              <w:numId w:val="94"/>
            </w:numPr>
          </w:pPr>
          <w:r>
            <w:t>已在临时公告披露，但有后续实施的进展或变化的事项</w:t>
          </w:r>
        </w:p>
        <w:p w14:paraId="1C5B5A6A" w14:textId="77777777" w:rsidR="00BE5E3E" w:rsidRDefault="00FE42B0" w:rsidP="00BE5E3E">
          <w:sdt>
            <w:sdtPr>
              <w:alias w:val="是否适用：已在临时公告披露，但有后续实施的进展或变化的事项_共同对外投资的重大关联交易[双击切换]"/>
              <w:tag w:val="_GBC_f5354c189ecd4cad9ef1e263c325c0db"/>
              <w:id w:val="-280027061"/>
              <w:lock w:val="sdtContentLocked"/>
              <w:placeholder>
                <w:docPart w:val="GBC22222222222222222222222222222"/>
              </w:placeholder>
            </w:sdtPr>
            <w:sdtContent>
              <w:r w:rsidR="00BE5E3E">
                <w:fldChar w:fldCharType="begin"/>
              </w:r>
              <w:r w:rsidR="00BE5E3E">
                <w:instrText xml:space="preserve"> MACROBUTTON  SnrToggleCheckbox □适用 </w:instrText>
              </w:r>
              <w:r w:rsidR="00BE5E3E">
                <w:fldChar w:fldCharType="end"/>
              </w:r>
              <w:r w:rsidR="00BE5E3E">
                <w:fldChar w:fldCharType="begin"/>
              </w:r>
              <w:r w:rsidR="00BE5E3E">
                <w:instrText xml:space="preserve"> MACROBUTTON  SnrToggleCheckbox √不适用 </w:instrText>
              </w:r>
              <w:r w:rsidR="00BE5E3E">
                <w:fldChar w:fldCharType="end"/>
              </w:r>
            </w:sdtContent>
          </w:sdt>
          <w:r w:rsidR="00BE5E3E">
            <w:t xml:space="preserve"> </w:t>
          </w:r>
        </w:p>
      </w:sdtContent>
    </w:sdt>
    <w:p w14:paraId="52FEA93A" w14:textId="77777777" w:rsidR="00BE5E3E" w:rsidRDefault="00BE5E3E" w:rsidP="00BE5E3E">
      <w:r>
        <w:t xml:space="preserve"> </w:t>
      </w:r>
    </w:p>
    <w:sdt>
      <w:sdtPr>
        <w:rPr>
          <w:rFonts w:ascii="Calibri" w:hAnsi="Calibri" w:cs="宋体"/>
          <w:b w:val="0"/>
          <w:bCs w:val="0"/>
          <w:kern w:val="0"/>
          <w:szCs w:val="22"/>
        </w:rPr>
        <w:alias w:val="模块:临时公告未披露的事项"/>
        <w:tag w:val="_SEC_25e347f9cbc546cbafdf30522b654328"/>
        <w:id w:val="-496338590"/>
        <w:lock w:val="sdtLocked"/>
        <w:placeholder>
          <w:docPart w:val="GBC22222222222222222222222222222"/>
        </w:placeholder>
      </w:sdtPr>
      <w:sdtEndPr>
        <w:rPr>
          <w:rFonts w:ascii="宋体" w:hAnsi="宋体" w:hint="eastAsia"/>
          <w:szCs w:val="24"/>
        </w:rPr>
      </w:sdtEndPr>
      <w:sdtContent>
        <w:p w14:paraId="0EAF0784" w14:textId="77777777" w:rsidR="00BE5E3E" w:rsidRDefault="00BE5E3E" w:rsidP="006807BE">
          <w:pPr>
            <w:pStyle w:val="4"/>
            <w:numPr>
              <w:ilvl w:val="0"/>
              <w:numId w:val="94"/>
            </w:numPr>
          </w:pPr>
          <w:r>
            <w:t>临时公告未披露的事项</w:t>
          </w:r>
        </w:p>
        <w:sdt>
          <w:sdtPr>
            <w:rPr>
              <w:rFonts w:hint="eastAsia"/>
            </w:rPr>
            <w:alias w:val="是否适用：共同对外投资的重大关联交易_临时公告未披露的事项[双击切换]"/>
            <w:tag w:val="_GBC_3ac28148c3754202ba544078ad581a24"/>
            <w:id w:val="-2121202193"/>
            <w:lock w:val="sdtContentLocked"/>
            <w:placeholder>
              <w:docPart w:val="GBC22222222222222222222222222222"/>
            </w:placeholder>
          </w:sdtPr>
          <w:sdtContent>
            <w:p w14:paraId="6BC00694"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06B4DA9" w14:textId="77777777" w:rsidR="00BE5E3E" w:rsidRPr="00E04A85" w:rsidRDefault="00BE5E3E" w:rsidP="00BE5E3E">
      <w:pPr>
        <w:widowControl w:val="0"/>
        <w:autoSpaceDE w:val="0"/>
        <w:autoSpaceDN w:val="0"/>
        <w:adjustRightInd w:val="0"/>
        <w:ind w:left="90" w:firstLineChars="200" w:firstLine="420"/>
      </w:pPr>
      <w:r w:rsidRPr="00E04A85">
        <w:rPr>
          <w:rFonts w:hint="eastAsia"/>
        </w:rPr>
        <w:t>报告期，没有与共同投资相关的重大关联交易。公司全资子公司中国中材东方国际贸易有限公司与关联方中国建材技术装备总公司共同对投资企业北京中建海达国际贸易有限公司</w:t>
      </w:r>
      <w:r w:rsidR="006807BE">
        <w:rPr>
          <w:rFonts w:hint="eastAsia"/>
        </w:rPr>
        <w:t>进行</w:t>
      </w:r>
      <w:r w:rsidRPr="00E04A85">
        <w:rPr>
          <w:rFonts w:hint="eastAsia"/>
        </w:rPr>
        <w:t>清算，东方贸易对中建海达持股</w:t>
      </w:r>
      <w:r w:rsidRPr="00E04A85">
        <w:t>20%</w:t>
      </w:r>
      <w:r w:rsidRPr="00E04A85">
        <w:rPr>
          <w:rFonts w:hint="eastAsia"/>
        </w:rPr>
        <w:t>，对其初始投资</w:t>
      </w:r>
      <w:r w:rsidRPr="00E04A85">
        <w:t>1,000,000</w:t>
      </w:r>
      <w:r w:rsidRPr="00E04A85">
        <w:rPr>
          <w:rFonts w:hint="eastAsia"/>
        </w:rPr>
        <w:t>元，根据清算结果，东方贸易分得现金</w:t>
      </w:r>
      <w:r w:rsidRPr="00E04A85">
        <w:t xml:space="preserve"> 1,486,269.39 </w:t>
      </w:r>
      <w:r w:rsidRPr="00E04A85">
        <w:rPr>
          <w:rFonts w:hint="eastAsia"/>
        </w:rPr>
        <w:t>元，当期确认投资收益</w:t>
      </w:r>
      <w:r w:rsidRPr="00E04A85">
        <w:t>486,269.39</w:t>
      </w:r>
      <w:r w:rsidRPr="00E04A85">
        <w:rPr>
          <w:rFonts w:hint="eastAsia"/>
        </w:rPr>
        <w:t>元。</w:t>
      </w:r>
    </w:p>
    <w:p w14:paraId="2F8F0198" w14:textId="77777777" w:rsidR="00BE5E3E" w:rsidRPr="00E04A85" w:rsidRDefault="00BE5E3E"/>
    <w:p w14:paraId="1C3CFCB6" w14:textId="77777777" w:rsidR="00BE5E3E" w:rsidRDefault="00BE5E3E" w:rsidP="006807BE">
      <w:pPr>
        <w:pStyle w:val="3"/>
        <w:numPr>
          <w:ilvl w:val="2"/>
          <w:numId w:val="91"/>
        </w:numPr>
      </w:pPr>
      <w:r>
        <w:rPr>
          <w:rFonts w:hint="eastAsia"/>
        </w:rPr>
        <w:t>关联债权债务往来</w:t>
      </w:r>
    </w:p>
    <w:sdt>
      <w:sdtPr>
        <w:rPr>
          <w:rFonts w:ascii="Calibri" w:hAnsi="Calibri" w:cs="宋体"/>
          <w:b w:val="0"/>
          <w:bCs w:val="0"/>
          <w:kern w:val="0"/>
          <w:szCs w:val="22"/>
        </w:rPr>
        <w:alias w:val="模块:已在临时公告披露且后续实施无进展或变化的事项"/>
        <w:tag w:val="_SEC_2fd4e717dd2949d2b4b4fb580dfce32a"/>
        <w:id w:val="-486479363"/>
        <w:lock w:val="sdtLocked"/>
        <w:placeholder>
          <w:docPart w:val="GBC22222222222222222222222222222"/>
        </w:placeholder>
      </w:sdtPr>
      <w:sdtEndPr>
        <w:rPr>
          <w:rFonts w:ascii="宋体" w:hAnsi="宋体" w:hint="eastAsia"/>
          <w:b/>
          <w:bCs/>
          <w:szCs w:val="24"/>
        </w:rPr>
      </w:sdtEndPr>
      <w:sdtContent>
        <w:p w14:paraId="6AB7A4F3" w14:textId="77777777" w:rsidR="00BE5E3E" w:rsidRDefault="00BE5E3E" w:rsidP="006807BE">
          <w:pPr>
            <w:pStyle w:val="4"/>
            <w:numPr>
              <w:ilvl w:val="0"/>
              <w:numId w:val="95"/>
            </w:numPr>
          </w:pPr>
          <w:r>
            <w:t>已在临时公告披露且后续实施无进展或变化的事项</w:t>
          </w:r>
        </w:p>
        <w:p w14:paraId="223FE3C5" w14:textId="77777777" w:rsidR="00BE5E3E" w:rsidRDefault="00FE42B0" w:rsidP="00BE5E3E">
          <w:sdt>
            <w:sdtPr>
              <w:alias w:val="是否适用：已在临时公告披露且后续实施无进展或变化的事项_关联债权债务往来[双击切换]"/>
              <w:tag w:val="_GBC_480ccdae6247445ca78cf6327eb0e24f"/>
              <w:id w:val="270752087"/>
              <w:lock w:val="sdtContentLocked"/>
              <w:placeholder>
                <w:docPart w:val="GBC22222222222222222222222222222"/>
              </w:placeholder>
            </w:sdtPr>
            <w:sdtContent>
              <w:r w:rsidR="00BE5E3E">
                <w:fldChar w:fldCharType="begin"/>
              </w:r>
              <w:r w:rsidR="00BE5E3E">
                <w:instrText xml:space="preserve"> MACROBUTTON  SnrToggleCheckbox □适用 </w:instrText>
              </w:r>
              <w:r w:rsidR="00BE5E3E">
                <w:fldChar w:fldCharType="end"/>
              </w:r>
              <w:r w:rsidR="00BE5E3E">
                <w:fldChar w:fldCharType="begin"/>
              </w:r>
              <w:r w:rsidR="00BE5E3E">
                <w:instrText xml:space="preserve"> MACROBUTTON  SnrToggleCheckbox √不适用 </w:instrText>
              </w:r>
              <w:r w:rsidR="00BE5E3E">
                <w:fldChar w:fldCharType="end"/>
              </w:r>
            </w:sdtContent>
          </w:sdt>
          <w:r w:rsidR="00BE5E3E">
            <w:t xml:space="preserve">  </w:t>
          </w:r>
        </w:p>
        <w:p w14:paraId="62FBD0A9" w14:textId="77777777" w:rsidR="00BE5E3E" w:rsidRDefault="00FE42B0" w:rsidP="00BE5E3E"/>
      </w:sdtContent>
    </w:sdt>
    <w:sdt>
      <w:sdtPr>
        <w:rPr>
          <w:rFonts w:ascii="Calibri" w:hAnsi="Calibri" w:cs="宋体"/>
          <w:b w:val="0"/>
          <w:bCs w:val="0"/>
          <w:kern w:val="0"/>
          <w:szCs w:val="22"/>
        </w:rPr>
        <w:alias w:val="模块:已在临时公告披露，但有后续实施的进展或变化的事项"/>
        <w:tag w:val="_SEC_dcb3650518df4296931e576a9d6fdaf3"/>
        <w:id w:val="-2099548485"/>
        <w:lock w:val="sdtLocked"/>
        <w:placeholder>
          <w:docPart w:val="GBC22222222222222222222222222222"/>
        </w:placeholder>
      </w:sdtPr>
      <w:sdtEndPr>
        <w:rPr>
          <w:rFonts w:ascii="宋体" w:hAnsi="宋体" w:hint="eastAsia"/>
          <w:szCs w:val="24"/>
        </w:rPr>
      </w:sdtEndPr>
      <w:sdtContent>
        <w:p w14:paraId="7A8B5CA5" w14:textId="77777777" w:rsidR="00BE5E3E" w:rsidRDefault="00BE5E3E" w:rsidP="006807BE">
          <w:pPr>
            <w:pStyle w:val="4"/>
            <w:numPr>
              <w:ilvl w:val="0"/>
              <w:numId w:val="95"/>
            </w:numPr>
          </w:pPr>
          <w:r>
            <w:t>已在临时公告披露，但有后续实施的进展或变化的事项</w:t>
          </w:r>
        </w:p>
        <w:sdt>
          <w:sdtPr>
            <w:alias w:val="是否适用：已在临时公告披露，但有后续实施的进展或变化的事项_关联债权债务往来[双击切换]"/>
            <w:tag w:val="_GBC_06dcfbbd6aed49aa878ab07a09b2270b"/>
            <w:id w:val="-1713258559"/>
            <w:lock w:val="sdtContentLocked"/>
            <w:placeholder>
              <w:docPart w:val="GBC22222222222222222222222222222"/>
            </w:placeholder>
          </w:sdtPr>
          <w:sdtContent>
            <w:p w14:paraId="4F6E1390"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关联债权债务往来事项已在临时报告披露，后续实施的进展或变化"/>
            <w:tag w:val="_GBC_06afb9a67e574eb8b4e25332894ac4b6"/>
            <w:id w:val="-1943060921"/>
            <w:lock w:val="sdtLocked"/>
            <w:placeholder>
              <w:docPart w:val="GBC22222222222222222222222222222"/>
            </w:placeholder>
          </w:sdtPr>
          <w:sdtContent>
            <w:p w14:paraId="59F899ED" w14:textId="77777777" w:rsidR="00BE5E3E" w:rsidRDefault="00BE5E3E" w:rsidP="00BE5E3E">
              <w:pPr>
                <w:ind w:firstLineChars="200" w:firstLine="420"/>
                <w:rPr>
                  <w:szCs w:val="21"/>
                </w:rPr>
              </w:pPr>
              <w:r w:rsidRPr="0035325E">
                <w:rPr>
                  <w:rFonts w:hint="eastAsia"/>
                  <w:szCs w:val="21"/>
                </w:rPr>
                <w:t>2016年4月26日，公司发布《关于接受中材股份委托贷款暨关联交易的公告》（临2016-031），经公司董事会批准，公司通过国开行接受中</w:t>
              </w:r>
              <w:proofErr w:type="gramStart"/>
              <w:r w:rsidRPr="0035325E">
                <w:rPr>
                  <w:rFonts w:hint="eastAsia"/>
                  <w:szCs w:val="21"/>
                </w:rPr>
                <w:t>材股份</w:t>
              </w:r>
              <w:proofErr w:type="gramEnd"/>
              <w:r w:rsidRPr="0035325E">
                <w:rPr>
                  <w:rFonts w:hint="eastAsia"/>
                  <w:szCs w:val="21"/>
                </w:rPr>
                <w:t>委托贷款4800万元，贷款年利率为</w:t>
              </w:r>
              <w:r w:rsidRPr="0035325E">
                <w:rPr>
                  <w:szCs w:val="21"/>
                </w:rPr>
                <w:t>1.</w:t>
              </w:r>
              <w:r w:rsidRPr="0035325E">
                <w:rPr>
                  <w:rFonts w:hint="eastAsia"/>
                  <w:szCs w:val="21"/>
                </w:rPr>
                <w:t>08</w:t>
              </w:r>
              <w:r w:rsidRPr="0035325E">
                <w:rPr>
                  <w:szCs w:val="21"/>
                </w:rPr>
                <w:t>%</w:t>
              </w:r>
              <w:r>
                <w:rPr>
                  <w:rFonts w:hint="eastAsia"/>
                  <w:szCs w:val="21"/>
                </w:rPr>
                <w:t>，</w:t>
              </w:r>
              <w:r w:rsidRPr="0035325E">
                <w:rPr>
                  <w:rFonts w:hint="eastAsia"/>
                  <w:szCs w:val="21"/>
                </w:rPr>
                <w:t>贷款到期日为</w:t>
              </w:r>
              <w:r w:rsidRPr="0035325E">
                <w:rPr>
                  <w:szCs w:val="21"/>
                </w:rPr>
                <w:t>2035</w:t>
              </w:r>
              <w:r w:rsidRPr="0035325E">
                <w:rPr>
                  <w:rFonts w:hint="eastAsia"/>
                  <w:szCs w:val="21"/>
                </w:rPr>
                <w:t>年</w:t>
              </w:r>
              <w:r w:rsidRPr="0035325E">
                <w:rPr>
                  <w:szCs w:val="21"/>
                </w:rPr>
                <w:t>12</w:t>
              </w:r>
              <w:r w:rsidRPr="0035325E">
                <w:rPr>
                  <w:rFonts w:hint="eastAsia"/>
                  <w:szCs w:val="21"/>
                </w:rPr>
                <w:t>月1</w:t>
              </w:r>
              <w:r w:rsidRPr="0035325E">
                <w:rPr>
                  <w:szCs w:val="21"/>
                </w:rPr>
                <w:t>5</w:t>
              </w:r>
              <w:r w:rsidRPr="0035325E">
                <w:rPr>
                  <w:rFonts w:hint="eastAsia"/>
                  <w:szCs w:val="21"/>
                </w:rPr>
                <w:t>日。报告期，上述委托贷款暨关联交易正常履行，支付相关利息</w:t>
              </w:r>
              <w:r>
                <w:rPr>
                  <w:rFonts w:hint="eastAsia"/>
                </w:rPr>
                <w:t>262,080.00</w:t>
              </w:r>
              <w:r w:rsidRPr="0035325E">
                <w:rPr>
                  <w:rFonts w:hint="eastAsia"/>
                  <w:color w:val="000000"/>
                  <w:szCs w:val="21"/>
                  <w:lang w:val="x-none"/>
                </w:rPr>
                <w:t>元</w:t>
              </w:r>
              <w:r w:rsidRPr="0035325E">
                <w:rPr>
                  <w:rFonts w:hint="eastAsia"/>
                  <w:szCs w:val="21"/>
                </w:rPr>
                <w:t>。</w:t>
              </w:r>
            </w:p>
            <w:p w14:paraId="31360299" w14:textId="77777777" w:rsidR="00BE5E3E" w:rsidRDefault="00BE5E3E" w:rsidP="00BE5E3E">
              <w:pPr>
                <w:ind w:firstLineChars="200" w:firstLine="420"/>
              </w:pPr>
              <w:r>
                <w:rPr>
                  <w:rFonts w:hint="eastAsia"/>
                </w:rPr>
                <w:t>与</w:t>
              </w:r>
              <w:r>
                <w:t>日常</w:t>
              </w:r>
              <w:r>
                <w:rPr>
                  <w:rFonts w:hint="eastAsia"/>
                </w:rPr>
                <w:t>经营相关</w:t>
              </w:r>
              <w:r>
                <w:t>的</w:t>
              </w:r>
              <w:r>
                <w:rPr>
                  <w:rFonts w:hint="eastAsia"/>
                </w:rPr>
                <w:t>关联</w:t>
              </w:r>
              <w:r>
                <w:t>往来明细详见财务报告附注。</w:t>
              </w:r>
            </w:p>
            <w:p w14:paraId="000E77D6" w14:textId="77777777" w:rsidR="00BE5E3E" w:rsidRDefault="00FE42B0"/>
          </w:sdtContent>
        </w:sdt>
      </w:sdtContent>
    </w:sdt>
    <w:sdt>
      <w:sdtPr>
        <w:rPr>
          <w:rFonts w:ascii="Calibri" w:hAnsi="Calibri" w:cs="宋体" w:hint="eastAsia"/>
          <w:b w:val="0"/>
          <w:bCs w:val="0"/>
          <w:kern w:val="0"/>
          <w:szCs w:val="22"/>
        </w:rPr>
        <w:alias w:val="模块:临时公告未披露的事项"/>
        <w:tag w:val="_SEC_da19abf815bb4e3a97fcb901c6225551"/>
        <w:id w:val="588508687"/>
        <w:lock w:val="sdtLocked"/>
        <w:placeholder>
          <w:docPart w:val="GBC22222222222222222222222222222"/>
        </w:placeholder>
      </w:sdtPr>
      <w:sdtEndPr>
        <w:rPr>
          <w:rFonts w:asciiTheme="minorEastAsia" w:eastAsiaTheme="minorEastAsia" w:hAnsiTheme="minorEastAsia"/>
          <w:szCs w:val="21"/>
        </w:rPr>
      </w:sdtEndPr>
      <w:sdtContent>
        <w:p w14:paraId="282AEA11" w14:textId="77777777" w:rsidR="00BE5E3E" w:rsidRDefault="00BE5E3E" w:rsidP="006807BE">
          <w:pPr>
            <w:pStyle w:val="4"/>
            <w:numPr>
              <w:ilvl w:val="0"/>
              <w:numId w:val="95"/>
            </w:numPr>
          </w:pPr>
          <w:r>
            <w:rPr>
              <w:rFonts w:hint="eastAsia"/>
            </w:rPr>
            <w:t>临时公告未披露的事项</w:t>
          </w:r>
        </w:p>
        <w:p w14:paraId="11625CEE" w14:textId="77777777" w:rsidR="00BE5E3E" w:rsidRDefault="00FE42B0" w:rsidP="00BE5E3E">
          <w:pPr>
            <w:rPr>
              <w:rFonts w:asciiTheme="minorEastAsia" w:eastAsiaTheme="minorEastAsia" w:hAnsiTheme="minorEastAsia"/>
              <w:szCs w:val="21"/>
            </w:rPr>
          </w:pPr>
          <w:sdt>
            <w:sdtPr>
              <w:alias w:val="是否适用：关联债权债务往来_临时公告未披露的事项[双击切换]"/>
              <w:tag w:val="_GBC_0f4a6802ca704b49a413888379a91f0b"/>
              <w:id w:val="187114067"/>
              <w:lock w:val="sdtContentLocked"/>
              <w:placeholder>
                <w:docPart w:val="GBC22222222222222222222222222222"/>
              </w:placeholder>
            </w:sdtPr>
            <w:sdtContent>
              <w:r w:rsidR="00BE5E3E">
                <w:fldChar w:fldCharType="begin"/>
              </w:r>
              <w:r w:rsidR="00BE5E3E">
                <w:instrText xml:space="preserve"> MACROBUTTON  SnrToggleCheckbox □适用 </w:instrText>
              </w:r>
              <w:r w:rsidR="00BE5E3E">
                <w:fldChar w:fldCharType="end"/>
              </w:r>
              <w:r w:rsidR="00BE5E3E">
                <w:fldChar w:fldCharType="begin"/>
              </w:r>
              <w:r w:rsidR="00BE5E3E">
                <w:instrText xml:space="preserve"> MACROBUTTON  SnrToggleCheckbox √不适用 </w:instrText>
              </w:r>
              <w:r w:rsidR="00BE5E3E">
                <w:fldChar w:fldCharType="end"/>
              </w:r>
            </w:sdtContent>
          </w:sdt>
          <w:r w:rsidR="00BE5E3E">
            <w:t xml:space="preserve"> </w:t>
          </w:r>
        </w:p>
      </w:sdtContent>
    </w:sdt>
    <w:p w14:paraId="1572828F" w14:textId="77777777" w:rsidR="00BE5E3E" w:rsidRDefault="00BE5E3E" w:rsidP="00BE5E3E">
      <w:pPr>
        <w:rPr>
          <w:rFonts w:asciiTheme="minorEastAsia" w:eastAsiaTheme="minorEastAsia" w:hAnsiTheme="minorEastAsia"/>
          <w:szCs w:val="21"/>
        </w:rPr>
      </w:pPr>
      <w:r>
        <w:rPr>
          <w:rFonts w:asciiTheme="minorEastAsia" w:eastAsiaTheme="minorEastAsia" w:hAnsiTheme="minorEastAsia"/>
          <w:szCs w:val="21"/>
        </w:rPr>
        <w:t xml:space="preserve"> </w:t>
      </w:r>
    </w:p>
    <w:sdt>
      <w:sdtPr>
        <w:rPr>
          <w:rFonts w:ascii="宋体" w:hAnsi="宋体" w:cs="宋体" w:hint="eastAsia"/>
          <w:b w:val="0"/>
          <w:bCs w:val="0"/>
          <w:kern w:val="0"/>
          <w:szCs w:val="22"/>
        </w:rPr>
        <w:alias w:val="模块:(五) 其他重大关联交易"/>
        <w:tag w:val="_SEC_d0d528034450466db3d12315559a161a"/>
        <w:id w:val="-782505265"/>
        <w:lock w:val="sdtLocked"/>
        <w:placeholder>
          <w:docPart w:val="GBC22222222222222222222222222222"/>
        </w:placeholder>
      </w:sdtPr>
      <w:sdtEndPr>
        <w:rPr>
          <w:rFonts w:asciiTheme="minorEastAsia" w:eastAsiaTheme="minorEastAsia" w:hAnsiTheme="minorEastAsia" w:hint="default"/>
          <w:szCs w:val="21"/>
        </w:rPr>
      </w:sdtEndPr>
      <w:sdtContent>
        <w:p w14:paraId="650759ED" w14:textId="77777777" w:rsidR="00BE5E3E" w:rsidRDefault="00BE5E3E" w:rsidP="006807BE">
          <w:pPr>
            <w:pStyle w:val="3"/>
            <w:numPr>
              <w:ilvl w:val="2"/>
              <w:numId w:val="91"/>
            </w:numPr>
          </w:pPr>
          <w:r>
            <w:rPr>
              <w:rFonts w:hint="eastAsia"/>
            </w:rPr>
            <w:t>其他重大关联交易</w:t>
          </w:r>
        </w:p>
        <w:sdt>
          <w:sdtPr>
            <w:rPr>
              <w:rFonts w:asciiTheme="minorEastAsia" w:eastAsiaTheme="minorEastAsia" w:hAnsiTheme="minorEastAsia" w:hint="eastAsia"/>
              <w:szCs w:val="21"/>
            </w:rPr>
            <w:alias w:val="是否适用：重大关联交易其他说明[双击切换]"/>
            <w:tag w:val="_GBC_7dd39ac420a244dcb8ea88c29ac07190"/>
            <w:id w:val="-1579514049"/>
            <w:lock w:val="sdtContentLocked"/>
            <w:placeholder>
              <w:docPart w:val="GBC22222222222222222222222222222"/>
            </w:placeholder>
          </w:sdtPr>
          <w:sdtContent>
            <w:p w14:paraId="6611B8DB" w14:textId="77777777" w:rsidR="00BE5E3E" w:rsidRDefault="00BE5E3E" w:rsidP="00BE5E3E">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1D582CD" w14:textId="77777777" w:rsidR="00BE5E3E" w:rsidRDefault="00BE5E3E"/>
    <w:sdt>
      <w:sdtPr>
        <w:rPr>
          <w:rFonts w:ascii="宋体" w:hAnsi="宋体" w:cs="宋体" w:hint="eastAsia"/>
          <w:b w:val="0"/>
          <w:bCs w:val="0"/>
          <w:kern w:val="0"/>
          <w:szCs w:val="24"/>
        </w:rPr>
        <w:alias w:val="模块:其他"/>
        <w:tag w:val="_SEC_94b5dc0c50e04cae8442e9675bd15742"/>
        <w:id w:val="-378478192"/>
        <w:lock w:val="sdtLocked"/>
        <w:placeholder>
          <w:docPart w:val="GBC22222222222222222222222222222"/>
        </w:placeholder>
      </w:sdtPr>
      <w:sdtContent>
        <w:p w14:paraId="3707CDF6" w14:textId="77777777" w:rsidR="00BE5E3E" w:rsidRDefault="00BE5E3E" w:rsidP="006807BE">
          <w:pPr>
            <w:pStyle w:val="3"/>
            <w:numPr>
              <w:ilvl w:val="2"/>
              <w:numId w:val="91"/>
            </w:numPr>
          </w:pPr>
          <w:r>
            <w:rPr>
              <w:rFonts w:hint="eastAsia"/>
            </w:rPr>
            <w:t>其他</w:t>
          </w:r>
        </w:p>
        <w:sdt>
          <w:sdtPr>
            <w:rPr>
              <w:rFonts w:hint="eastAsia"/>
            </w:rPr>
            <w:alias w:val="是否适用：重大关联交易事项其他补充说明[双击切换]"/>
            <w:tag w:val="_GBC_272061194cde466a9c566f0881c76d0d"/>
            <w:id w:val="-1928339742"/>
            <w:lock w:val="sdtContentLocked"/>
            <w:placeholder>
              <w:docPart w:val="GBC22222222222222222222222222222"/>
            </w:placeholder>
          </w:sdtPr>
          <w:sdtContent>
            <w:p w14:paraId="417527E4"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AF25F67" w14:textId="77777777" w:rsidR="00BE5E3E" w:rsidRDefault="00BE5E3E"/>
    <w:p w14:paraId="1F42C61D" w14:textId="77777777" w:rsidR="00BE5E3E" w:rsidRDefault="00BE5E3E" w:rsidP="006807BE">
      <w:pPr>
        <w:pStyle w:val="2"/>
        <w:numPr>
          <w:ilvl w:val="0"/>
          <w:numId w:val="86"/>
        </w:numPr>
        <w:spacing w:line="360" w:lineRule="auto"/>
      </w:pPr>
      <w:r>
        <w:rPr>
          <w:rFonts w:hint="eastAsia"/>
        </w:rPr>
        <w:t>重大合同及其履行情况</w:t>
      </w:r>
    </w:p>
    <w:p w14:paraId="5FB71C40" w14:textId="77777777" w:rsidR="00BE5E3E" w:rsidRDefault="00BE5E3E" w:rsidP="006807BE">
      <w:pPr>
        <w:pStyle w:val="3"/>
        <w:numPr>
          <w:ilvl w:val="0"/>
          <w:numId w:val="96"/>
        </w:numPr>
      </w:pPr>
      <w:r>
        <w:t>托管、承包、租赁事项</w:t>
      </w:r>
    </w:p>
    <w:p w14:paraId="0EC3BBAA" w14:textId="77777777" w:rsidR="00BE5E3E" w:rsidRDefault="00FE42B0" w:rsidP="00BE5E3E">
      <w:pPr>
        <w:rPr>
          <w:szCs w:val="21"/>
          <w:shd w:val="pct15" w:color="auto" w:fill="FFFFFF"/>
        </w:rPr>
      </w:pPr>
      <w:sdt>
        <w:sdtPr>
          <w:rPr>
            <w:szCs w:val="21"/>
          </w:rPr>
          <w:alias w:val="是否适用：托管、承包、租赁事项[双击切换]"/>
          <w:tag w:val="_GBC_daed561e68674d828a348a97bffbc154"/>
          <w:id w:val="201752460"/>
          <w:lock w:val="sdtContentLocked"/>
          <w:placeholder>
            <w:docPart w:val="GBC22222222222222222222222222222"/>
          </w:placeholder>
        </w:sdtPr>
        <w:sdtContent>
          <w:r w:rsidR="00BE5E3E">
            <w:rPr>
              <w:szCs w:val="21"/>
            </w:rPr>
            <w:fldChar w:fldCharType="begin"/>
          </w:r>
          <w:r w:rsidR="00BE5E3E">
            <w:rPr>
              <w:szCs w:val="21"/>
            </w:rPr>
            <w:instrText xml:space="preserve"> MACROBUTTON  SnrToggleCheckbox □适用 </w:instrText>
          </w:r>
          <w:r w:rsidR="00BE5E3E">
            <w:rPr>
              <w:szCs w:val="21"/>
            </w:rPr>
            <w:fldChar w:fldCharType="end"/>
          </w:r>
          <w:r w:rsidR="00BE5E3E">
            <w:rPr>
              <w:szCs w:val="21"/>
            </w:rPr>
            <w:fldChar w:fldCharType="begin"/>
          </w:r>
          <w:r w:rsidR="00BE5E3E">
            <w:rPr>
              <w:szCs w:val="21"/>
            </w:rPr>
            <w:instrText xml:space="preserve"> MACROBUTTON  SnrToggleCheckbox √不适用 </w:instrText>
          </w:r>
          <w:r w:rsidR="00BE5E3E">
            <w:rPr>
              <w:szCs w:val="21"/>
            </w:rPr>
            <w:fldChar w:fldCharType="end"/>
          </w:r>
        </w:sdtContent>
      </w:sdt>
    </w:p>
    <w:p w14:paraId="424E17C7" w14:textId="77777777" w:rsidR="00BE5E3E" w:rsidRDefault="00BE5E3E">
      <w:pPr>
        <w:rPr>
          <w:szCs w:val="21"/>
          <w:shd w:val="pct15" w:color="auto" w:fill="FFFFFF"/>
        </w:rPr>
      </w:pPr>
    </w:p>
    <w:p w14:paraId="48F30E06" w14:textId="77777777" w:rsidR="00BE5E3E" w:rsidRDefault="00BE5E3E" w:rsidP="006807BE">
      <w:pPr>
        <w:pStyle w:val="3"/>
        <w:numPr>
          <w:ilvl w:val="0"/>
          <w:numId w:val="96"/>
        </w:numPr>
      </w:pPr>
      <w:r>
        <w:rPr>
          <w:rFonts w:hint="eastAsia"/>
        </w:rPr>
        <w:t>担保情况</w:t>
      </w:r>
    </w:p>
    <w:sdt>
      <w:sdtPr>
        <w:alias w:val="是否适用：担保情况[双击切换]"/>
        <w:tag w:val="_GBC_aae98b3e30bd49e4b2e1d2643f200047"/>
        <w:id w:val="1294635490"/>
        <w:lock w:val="sdtContentLocked"/>
        <w:placeholder>
          <w:docPart w:val="GBC22222222222222222222222222222"/>
        </w:placeholder>
      </w:sdtPr>
      <w:sdtContent>
        <w:p w14:paraId="2F6DE920"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34" w:name="_Hlk487396559" w:displacedByCustomXml="next"/>
    <w:sdt>
      <w:sdtPr>
        <w:rPr>
          <w:rFonts w:hint="eastAsia"/>
          <w:szCs w:val="21"/>
        </w:rPr>
        <w:alias w:val="模块:担保情况"/>
        <w:tag w:val="_SEC_7252a26412904d92b0bddfc3266d9f75"/>
        <w:id w:val="-1138869382"/>
        <w:lock w:val="sdtLocked"/>
        <w:placeholder>
          <w:docPart w:val="GBC22222222222222222222222222222"/>
        </w:placeholder>
      </w:sdtPr>
      <w:sdtEndPr>
        <w:rPr>
          <w:rFonts w:asciiTheme="minorEastAsia" w:eastAsiaTheme="minorEastAsia" w:hAnsiTheme="minorEastAsia"/>
        </w:rPr>
      </w:sdtEndPr>
      <w:sdtContent>
        <w:p w14:paraId="7DA93566" w14:textId="77777777" w:rsidR="00BE5E3E" w:rsidRDefault="00BE5E3E">
          <w:pPr>
            <w:ind w:rightChars="-150" w:right="-315"/>
            <w:jc w:val="right"/>
            <w:rPr>
              <w:szCs w:val="21"/>
            </w:rPr>
          </w:pPr>
          <w:r>
            <w:rPr>
              <w:rFonts w:hint="eastAsia"/>
              <w:szCs w:val="21"/>
            </w:rPr>
            <w:t>单位</w:t>
          </w:r>
          <w:r>
            <w:rPr>
              <w:szCs w:val="21"/>
            </w:rPr>
            <w:t xml:space="preserve">: </w:t>
          </w:r>
          <w:sdt>
            <w:sdtPr>
              <w:rPr>
                <w:szCs w:val="21"/>
              </w:rPr>
              <w:alias w:val="单位：担保情况"/>
              <w:tag w:val="_GBC_27c8b92380c14fd7885db4b4050dbded"/>
              <w:id w:val="-109231643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szCs w:val="21"/>
                </w:rPr>
                <w:t>万元</w:t>
              </w:r>
            </w:sdtContent>
          </w:sdt>
          <w:r>
            <w:rPr>
              <w:rFonts w:hint="eastAsia"/>
              <w:szCs w:val="21"/>
            </w:rPr>
            <w:t xml:space="preserve">  币种</w:t>
          </w:r>
          <w:r>
            <w:rPr>
              <w:szCs w:val="21"/>
            </w:rPr>
            <w:t xml:space="preserve">: </w:t>
          </w:r>
          <w:sdt>
            <w:sdtPr>
              <w:rPr>
                <w:szCs w:val="21"/>
              </w:rPr>
              <w:alias w:val="币种：担保情况"/>
              <w:tag w:val="_GBC_a5bed87537d146398206f22cc051cc03"/>
              <w:id w:val="-15526033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2"/>
            <w:tblW w:w="5198"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3983"/>
            <w:gridCol w:w="18"/>
            <w:gridCol w:w="5171"/>
          </w:tblGrid>
          <w:tr w:rsidR="00BE5E3E" w14:paraId="25FC2916" w14:textId="77777777" w:rsidTr="00BE5E3E">
            <w:trPr>
              <w:trHeight w:val="293"/>
            </w:trPr>
            <w:tc>
              <w:tcPr>
                <w:tcW w:w="5000" w:type="pct"/>
                <w:gridSpan w:val="3"/>
                <w:tcBorders>
                  <w:top w:val="single" w:sz="4" w:space="0" w:color="auto"/>
                  <w:bottom w:val="single" w:sz="4" w:space="0" w:color="auto"/>
                </w:tcBorders>
                <w:shd w:val="clear" w:color="auto" w:fill="auto"/>
              </w:tcPr>
              <w:p w14:paraId="3C911C6C" w14:textId="77777777" w:rsidR="00BE5E3E" w:rsidRDefault="00BE5E3E" w:rsidP="00BE5E3E">
                <w:pPr>
                  <w:autoSpaceDE w:val="0"/>
                  <w:autoSpaceDN w:val="0"/>
                  <w:adjustRightInd w:val="0"/>
                  <w:jc w:val="center"/>
                  <w:rPr>
                    <w:szCs w:val="21"/>
                  </w:rPr>
                </w:pPr>
                <w:r>
                  <w:rPr>
                    <w:rFonts w:hint="eastAsia"/>
                    <w:szCs w:val="21"/>
                  </w:rPr>
                  <w:t>公司对外担保情况（不包括对子公司的担保）</w:t>
                </w:r>
              </w:p>
            </w:tc>
          </w:tr>
          <w:tr w:rsidR="00BE5E3E" w14:paraId="64D33A90" w14:textId="77777777" w:rsidTr="00BE5E3E">
            <w:trPr>
              <w:trHeight w:val="308"/>
            </w:trPr>
            <w:tc>
              <w:tcPr>
                <w:tcW w:w="2171" w:type="pct"/>
                <w:tcBorders>
                  <w:top w:val="single" w:sz="4" w:space="0" w:color="auto"/>
                  <w:bottom w:val="single" w:sz="4" w:space="0" w:color="auto"/>
                  <w:right w:val="single" w:sz="4" w:space="0" w:color="auto"/>
                </w:tcBorders>
                <w:shd w:val="clear" w:color="auto" w:fill="auto"/>
              </w:tcPr>
              <w:p w14:paraId="55C10044" w14:textId="77777777" w:rsidR="00BE5E3E" w:rsidRDefault="00BE5E3E" w:rsidP="00BE5E3E">
                <w:pPr>
                  <w:autoSpaceDE w:val="0"/>
                  <w:autoSpaceDN w:val="0"/>
                  <w:adjustRightInd w:val="0"/>
                  <w:rPr>
                    <w:szCs w:val="21"/>
                  </w:rPr>
                </w:pPr>
                <w:r>
                  <w:rPr>
                    <w:rFonts w:hint="eastAsia"/>
                    <w:szCs w:val="21"/>
                  </w:rPr>
                  <w:t>报告期内担保发生额合计（不包括对子公司的担保）</w:t>
                </w:r>
              </w:p>
            </w:tc>
            <w:tc>
              <w:tcPr>
                <w:tcW w:w="2829" w:type="pct"/>
                <w:gridSpan w:val="2"/>
                <w:tcBorders>
                  <w:top w:val="single" w:sz="4" w:space="0" w:color="auto"/>
                  <w:left w:val="single" w:sz="4" w:space="0" w:color="auto"/>
                  <w:bottom w:val="single" w:sz="4" w:space="0" w:color="auto"/>
                </w:tcBorders>
                <w:shd w:val="clear" w:color="auto" w:fill="auto"/>
              </w:tcPr>
              <w:p w14:paraId="68341149" w14:textId="77777777" w:rsidR="00BE5E3E" w:rsidRDefault="00FE42B0" w:rsidP="00BE5E3E">
                <w:pPr>
                  <w:jc w:val="right"/>
                  <w:rPr>
                    <w:color w:val="FFC000"/>
                    <w:szCs w:val="21"/>
                  </w:rPr>
                </w:pPr>
                <w:sdt>
                  <w:sdtPr>
                    <w:rPr>
                      <w:szCs w:val="21"/>
                    </w:rPr>
                    <w:alias w:val="报告期内担保发生额合计"/>
                    <w:tag w:val="_GBC_8e88a5e1787b445c85d0b58135903871"/>
                    <w:id w:val="1628428254"/>
                    <w:lock w:val="sdtLocked"/>
                    <w:text/>
                  </w:sdtPr>
                  <w:sdtContent>
                    <w:r w:rsidR="006807BE">
                      <w:rPr>
                        <w:szCs w:val="21"/>
                      </w:rPr>
                      <w:t>0</w:t>
                    </w:r>
                  </w:sdtContent>
                </w:sdt>
              </w:p>
            </w:tc>
          </w:tr>
          <w:tr w:rsidR="00BE5E3E" w14:paraId="7CEB0641" w14:textId="77777777" w:rsidTr="00BE5E3E">
            <w:trPr>
              <w:trHeight w:val="308"/>
            </w:trPr>
            <w:tc>
              <w:tcPr>
                <w:tcW w:w="2171" w:type="pct"/>
                <w:tcBorders>
                  <w:top w:val="single" w:sz="4" w:space="0" w:color="auto"/>
                  <w:bottom w:val="single" w:sz="4" w:space="0" w:color="auto"/>
                  <w:right w:val="single" w:sz="4" w:space="0" w:color="auto"/>
                </w:tcBorders>
                <w:shd w:val="clear" w:color="auto" w:fill="auto"/>
              </w:tcPr>
              <w:p w14:paraId="167A8E8A" w14:textId="77777777" w:rsidR="00BE5E3E" w:rsidRDefault="00BE5E3E" w:rsidP="00BE5E3E">
                <w:pPr>
                  <w:autoSpaceDE w:val="0"/>
                  <w:autoSpaceDN w:val="0"/>
                  <w:adjustRightInd w:val="0"/>
                  <w:rPr>
                    <w:szCs w:val="21"/>
                  </w:rPr>
                </w:pPr>
                <w:r>
                  <w:rPr>
                    <w:rFonts w:hint="eastAsia"/>
                    <w:szCs w:val="21"/>
                  </w:rPr>
                  <w:lastRenderedPageBreak/>
                  <w:t>报告期末担保余额合计（</w:t>
                </w:r>
                <w:r>
                  <w:rPr>
                    <w:szCs w:val="21"/>
                  </w:rPr>
                  <w:t>A</w:t>
                </w:r>
                <w:r>
                  <w:rPr>
                    <w:rFonts w:hint="eastAsia"/>
                    <w:szCs w:val="21"/>
                  </w:rPr>
                  <w:t>）（不包括对子公司的担保）</w:t>
                </w:r>
              </w:p>
            </w:tc>
            <w:tc>
              <w:tcPr>
                <w:tcW w:w="2829" w:type="pct"/>
                <w:gridSpan w:val="2"/>
                <w:tcBorders>
                  <w:top w:val="single" w:sz="4" w:space="0" w:color="auto"/>
                  <w:left w:val="single" w:sz="4" w:space="0" w:color="auto"/>
                  <w:bottom w:val="single" w:sz="4" w:space="0" w:color="auto"/>
                </w:tcBorders>
                <w:shd w:val="clear" w:color="auto" w:fill="auto"/>
              </w:tcPr>
              <w:p w14:paraId="76BB1102" w14:textId="77777777" w:rsidR="00BE5E3E" w:rsidRDefault="00FE42B0" w:rsidP="00BE5E3E">
                <w:pPr>
                  <w:autoSpaceDE w:val="0"/>
                  <w:autoSpaceDN w:val="0"/>
                  <w:adjustRightInd w:val="0"/>
                  <w:jc w:val="right"/>
                  <w:rPr>
                    <w:color w:val="FFC000"/>
                    <w:szCs w:val="21"/>
                  </w:rPr>
                </w:pPr>
                <w:sdt>
                  <w:sdtPr>
                    <w:rPr>
                      <w:szCs w:val="21"/>
                    </w:rPr>
                    <w:alias w:val="报告期末担保余额合计"/>
                    <w:tag w:val="_GBC_a5d8947114c64af39e35d087507edadb"/>
                    <w:id w:val="51433505"/>
                    <w:lock w:val="sdtLocked"/>
                    <w:text/>
                  </w:sdtPr>
                  <w:sdtContent>
                    <w:r w:rsidR="006807BE">
                      <w:rPr>
                        <w:szCs w:val="21"/>
                      </w:rPr>
                      <w:t>0</w:t>
                    </w:r>
                  </w:sdtContent>
                </w:sdt>
              </w:p>
            </w:tc>
          </w:tr>
          <w:tr w:rsidR="00BE5E3E" w14:paraId="62C07620" w14:textId="77777777" w:rsidTr="00BE5E3E">
            <w:trPr>
              <w:trHeight w:val="308"/>
            </w:trPr>
            <w:tc>
              <w:tcPr>
                <w:tcW w:w="5000" w:type="pct"/>
                <w:gridSpan w:val="3"/>
                <w:tcBorders>
                  <w:top w:val="single" w:sz="4" w:space="0" w:color="auto"/>
                  <w:bottom w:val="single" w:sz="4" w:space="0" w:color="auto"/>
                </w:tcBorders>
                <w:shd w:val="clear" w:color="auto" w:fill="auto"/>
              </w:tcPr>
              <w:p w14:paraId="5F5BE080" w14:textId="77777777" w:rsidR="00BE5E3E" w:rsidRDefault="00BE5E3E" w:rsidP="00BE5E3E">
                <w:pPr>
                  <w:autoSpaceDE w:val="0"/>
                  <w:autoSpaceDN w:val="0"/>
                  <w:adjustRightInd w:val="0"/>
                  <w:jc w:val="center"/>
                  <w:rPr>
                    <w:szCs w:val="21"/>
                  </w:rPr>
                </w:pPr>
                <w:r>
                  <w:rPr>
                    <w:rFonts w:hint="eastAsia"/>
                    <w:szCs w:val="21"/>
                  </w:rPr>
                  <w:t>公司对子公司的担保情况</w:t>
                </w:r>
              </w:p>
            </w:tc>
          </w:tr>
          <w:tr w:rsidR="00BE5E3E" w14:paraId="21BE8856" w14:textId="77777777" w:rsidTr="00BE5E3E">
            <w:trPr>
              <w:trHeight w:val="308"/>
            </w:trPr>
            <w:tc>
              <w:tcPr>
                <w:tcW w:w="2181" w:type="pct"/>
                <w:gridSpan w:val="2"/>
                <w:tcBorders>
                  <w:top w:val="single" w:sz="4" w:space="0" w:color="auto"/>
                  <w:bottom w:val="single" w:sz="4" w:space="0" w:color="auto"/>
                  <w:right w:val="single" w:sz="4" w:space="0" w:color="auto"/>
                </w:tcBorders>
                <w:shd w:val="clear" w:color="auto" w:fill="auto"/>
              </w:tcPr>
              <w:p w14:paraId="0C808B7C" w14:textId="77777777" w:rsidR="00BE5E3E" w:rsidRDefault="00BE5E3E" w:rsidP="00BE5E3E">
                <w:pPr>
                  <w:autoSpaceDE w:val="0"/>
                  <w:autoSpaceDN w:val="0"/>
                  <w:adjustRightInd w:val="0"/>
                  <w:rPr>
                    <w:color w:val="FF0000"/>
                    <w:szCs w:val="21"/>
                  </w:rPr>
                </w:pPr>
                <w:r>
                  <w:rPr>
                    <w:rFonts w:hint="eastAsia"/>
                    <w:szCs w:val="21"/>
                  </w:rPr>
                  <w:t>报告期内对子公司担保发生额合计</w:t>
                </w:r>
              </w:p>
            </w:tc>
            <w:tc>
              <w:tcPr>
                <w:tcW w:w="2819" w:type="pct"/>
                <w:tcBorders>
                  <w:top w:val="single" w:sz="4" w:space="0" w:color="auto"/>
                  <w:left w:val="single" w:sz="4" w:space="0" w:color="auto"/>
                  <w:bottom w:val="single" w:sz="4" w:space="0" w:color="auto"/>
                </w:tcBorders>
                <w:shd w:val="clear" w:color="auto" w:fill="auto"/>
              </w:tcPr>
              <w:p w14:paraId="3A73D011" w14:textId="77777777" w:rsidR="00BE5E3E" w:rsidRDefault="00FE42B0" w:rsidP="00BE5E3E">
                <w:pPr>
                  <w:jc w:val="right"/>
                  <w:rPr>
                    <w:color w:val="FFC000"/>
                    <w:szCs w:val="21"/>
                  </w:rPr>
                </w:pPr>
                <w:sdt>
                  <w:sdtPr>
                    <w:rPr>
                      <w:szCs w:val="21"/>
                    </w:rPr>
                    <w:alias w:val="报告期内对控股子公司担保发生额合计"/>
                    <w:tag w:val="_GBC_1266d4de96184d29b9580b56a5849835"/>
                    <w:id w:val="268670653"/>
                    <w:lock w:val="sdtLocked"/>
                    <w:text/>
                  </w:sdtPr>
                  <w:sdtContent>
                    <w:r w:rsidR="00BE5E3E">
                      <w:rPr>
                        <w:szCs w:val="21"/>
                      </w:rPr>
                      <w:t>141,942.97</w:t>
                    </w:r>
                  </w:sdtContent>
                </w:sdt>
              </w:p>
            </w:tc>
          </w:tr>
          <w:tr w:rsidR="00BE5E3E" w14:paraId="5228A4A6" w14:textId="77777777" w:rsidTr="00BE5E3E">
            <w:trPr>
              <w:trHeight w:val="308"/>
            </w:trPr>
            <w:tc>
              <w:tcPr>
                <w:tcW w:w="2181" w:type="pct"/>
                <w:gridSpan w:val="2"/>
                <w:tcBorders>
                  <w:top w:val="single" w:sz="4" w:space="0" w:color="auto"/>
                  <w:bottom w:val="single" w:sz="4" w:space="0" w:color="auto"/>
                  <w:right w:val="single" w:sz="4" w:space="0" w:color="auto"/>
                </w:tcBorders>
                <w:shd w:val="clear" w:color="auto" w:fill="auto"/>
              </w:tcPr>
              <w:p w14:paraId="2581052A" w14:textId="77777777" w:rsidR="00BE5E3E" w:rsidRDefault="00BE5E3E" w:rsidP="00BE5E3E">
                <w:pPr>
                  <w:autoSpaceDE w:val="0"/>
                  <w:autoSpaceDN w:val="0"/>
                  <w:adjustRightInd w:val="0"/>
                  <w:rPr>
                    <w:color w:val="FF0000"/>
                    <w:szCs w:val="21"/>
                  </w:rPr>
                </w:pPr>
                <w:r>
                  <w:rPr>
                    <w:rFonts w:hint="eastAsia"/>
                    <w:szCs w:val="21"/>
                  </w:rPr>
                  <w:t>报告</w:t>
                </w:r>
                <w:proofErr w:type="gramStart"/>
                <w:r>
                  <w:rPr>
                    <w:rFonts w:hint="eastAsia"/>
                    <w:szCs w:val="21"/>
                  </w:rPr>
                  <w:t>期末对</w:t>
                </w:r>
                <w:proofErr w:type="gramEnd"/>
                <w:r>
                  <w:rPr>
                    <w:rFonts w:hint="eastAsia"/>
                    <w:szCs w:val="21"/>
                  </w:rPr>
                  <w:t>子公司担保余额合计（</w:t>
                </w:r>
                <w:r>
                  <w:rPr>
                    <w:szCs w:val="21"/>
                  </w:rPr>
                  <w:t>B</w:t>
                </w:r>
                <w:r>
                  <w:rPr>
                    <w:rFonts w:hint="eastAsia"/>
                    <w:szCs w:val="21"/>
                  </w:rPr>
                  <w:t>）</w:t>
                </w:r>
              </w:p>
            </w:tc>
            <w:tc>
              <w:tcPr>
                <w:tcW w:w="2819" w:type="pct"/>
                <w:tcBorders>
                  <w:top w:val="single" w:sz="4" w:space="0" w:color="auto"/>
                  <w:left w:val="single" w:sz="4" w:space="0" w:color="auto"/>
                  <w:bottom w:val="single" w:sz="4" w:space="0" w:color="auto"/>
                </w:tcBorders>
                <w:shd w:val="clear" w:color="auto" w:fill="auto"/>
              </w:tcPr>
              <w:p w14:paraId="61AFDF64" w14:textId="77777777" w:rsidR="00BE5E3E" w:rsidRDefault="00FE42B0" w:rsidP="00BE5E3E">
                <w:pPr>
                  <w:autoSpaceDE w:val="0"/>
                  <w:autoSpaceDN w:val="0"/>
                  <w:adjustRightInd w:val="0"/>
                  <w:jc w:val="right"/>
                  <w:rPr>
                    <w:color w:val="FFC000"/>
                    <w:szCs w:val="21"/>
                  </w:rPr>
                </w:pPr>
                <w:sdt>
                  <w:sdtPr>
                    <w:rPr>
                      <w:szCs w:val="21"/>
                    </w:rPr>
                    <w:alias w:val="报告期末对控股子公司担保余额合计"/>
                    <w:tag w:val="_GBC_586df425f576495591b517fc06aaae5a"/>
                    <w:id w:val="1714621433"/>
                    <w:lock w:val="sdtLocked"/>
                    <w:text/>
                  </w:sdtPr>
                  <w:sdtContent>
                    <w:r w:rsidR="00BE5E3E">
                      <w:rPr>
                        <w:szCs w:val="21"/>
                      </w:rPr>
                      <w:t>520,201.46</w:t>
                    </w:r>
                  </w:sdtContent>
                </w:sdt>
              </w:p>
            </w:tc>
          </w:tr>
          <w:tr w:rsidR="00BE5E3E" w14:paraId="72F1F57F" w14:textId="77777777" w:rsidTr="00BE5E3E">
            <w:trPr>
              <w:trHeight w:val="308"/>
            </w:trPr>
            <w:tc>
              <w:tcPr>
                <w:tcW w:w="5000" w:type="pct"/>
                <w:gridSpan w:val="3"/>
                <w:tcBorders>
                  <w:top w:val="single" w:sz="4" w:space="0" w:color="auto"/>
                  <w:bottom w:val="single" w:sz="4" w:space="0" w:color="auto"/>
                </w:tcBorders>
                <w:shd w:val="clear" w:color="auto" w:fill="auto"/>
              </w:tcPr>
              <w:p w14:paraId="7C415F4D" w14:textId="77777777" w:rsidR="00BE5E3E" w:rsidRDefault="00BE5E3E" w:rsidP="00BE5E3E">
                <w:pPr>
                  <w:autoSpaceDE w:val="0"/>
                  <w:autoSpaceDN w:val="0"/>
                  <w:adjustRightInd w:val="0"/>
                  <w:jc w:val="center"/>
                  <w:rPr>
                    <w:szCs w:val="21"/>
                  </w:rPr>
                </w:pPr>
                <w:r>
                  <w:rPr>
                    <w:rFonts w:hint="eastAsia"/>
                    <w:szCs w:val="21"/>
                  </w:rPr>
                  <w:t>公司担保总额情况（包括对子公司的担保）</w:t>
                </w:r>
              </w:p>
            </w:tc>
          </w:tr>
          <w:tr w:rsidR="00BE5E3E" w14:paraId="1667C4CE" w14:textId="77777777" w:rsidTr="00BE5E3E">
            <w:trPr>
              <w:trHeight w:val="470"/>
            </w:trPr>
            <w:tc>
              <w:tcPr>
                <w:tcW w:w="2181" w:type="pct"/>
                <w:gridSpan w:val="2"/>
                <w:tcBorders>
                  <w:top w:val="single" w:sz="4" w:space="0" w:color="auto"/>
                  <w:bottom w:val="single" w:sz="4" w:space="0" w:color="auto"/>
                  <w:right w:val="single" w:sz="4" w:space="0" w:color="auto"/>
                </w:tcBorders>
                <w:shd w:val="clear" w:color="auto" w:fill="auto"/>
              </w:tcPr>
              <w:p w14:paraId="4763F1F6" w14:textId="77777777" w:rsidR="00BE5E3E" w:rsidRDefault="00BE5E3E" w:rsidP="00BE5E3E">
                <w:pPr>
                  <w:autoSpaceDE w:val="0"/>
                  <w:autoSpaceDN w:val="0"/>
                  <w:adjustRightInd w:val="0"/>
                  <w:rPr>
                    <w:szCs w:val="21"/>
                  </w:rPr>
                </w:pPr>
                <w:r>
                  <w:rPr>
                    <w:rFonts w:hint="eastAsia"/>
                    <w:szCs w:val="21"/>
                  </w:rPr>
                  <w:t>担保总额（</w:t>
                </w:r>
                <w:r>
                  <w:rPr>
                    <w:szCs w:val="21"/>
                  </w:rPr>
                  <w:t>A+B</w:t>
                </w:r>
                <w:r>
                  <w:rPr>
                    <w:rFonts w:hint="eastAsia"/>
                    <w:szCs w:val="21"/>
                  </w:rPr>
                  <w:t>）</w:t>
                </w:r>
              </w:p>
            </w:tc>
            <w:tc>
              <w:tcPr>
                <w:tcW w:w="2819" w:type="pct"/>
                <w:tcBorders>
                  <w:top w:val="single" w:sz="4" w:space="0" w:color="auto"/>
                  <w:left w:val="single" w:sz="4" w:space="0" w:color="auto"/>
                  <w:bottom w:val="single" w:sz="4" w:space="0" w:color="auto"/>
                </w:tcBorders>
                <w:shd w:val="clear" w:color="auto" w:fill="auto"/>
              </w:tcPr>
              <w:p w14:paraId="604648B3" w14:textId="77777777" w:rsidR="00BE5E3E" w:rsidRDefault="00FE42B0" w:rsidP="00BE5E3E">
                <w:pPr>
                  <w:autoSpaceDE w:val="0"/>
                  <w:autoSpaceDN w:val="0"/>
                  <w:adjustRightInd w:val="0"/>
                  <w:jc w:val="right"/>
                  <w:rPr>
                    <w:color w:val="FFC000"/>
                    <w:szCs w:val="21"/>
                  </w:rPr>
                </w:pPr>
                <w:sdt>
                  <w:sdtPr>
                    <w:rPr>
                      <w:szCs w:val="21"/>
                    </w:rPr>
                    <w:alias w:val="担保总额"/>
                    <w:tag w:val="_GBC_fbbfe12e797747b199ef7d0656c8731b"/>
                    <w:id w:val="113190093"/>
                    <w:lock w:val="sdtLocked"/>
                    <w:text/>
                  </w:sdtPr>
                  <w:sdtContent>
                    <w:r w:rsidR="00BE5E3E" w:rsidRPr="004E3C17">
                      <w:rPr>
                        <w:szCs w:val="21"/>
                      </w:rPr>
                      <w:t>520,201.46</w:t>
                    </w:r>
                  </w:sdtContent>
                </w:sdt>
              </w:p>
            </w:tc>
          </w:tr>
          <w:tr w:rsidR="00BE5E3E" w14:paraId="1AFB3DA1" w14:textId="77777777" w:rsidTr="00BE5E3E">
            <w:trPr>
              <w:trHeight w:val="308"/>
            </w:trPr>
            <w:tc>
              <w:tcPr>
                <w:tcW w:w="2181" w:type="pct"/>
                <w:gridSpan w:val="2"/>
                <w:tcBorders>
                  <w:top w:val="single" w:sz="4" w:space="0" w:color="auto"/>
                  <w:bottom w:val="single" w:sz="4" w:space="0" w:color="auto"/>
                  <w:right w:val="single" w:sz="4" w:space="0" w:color="auto"/>
                </w:tcBorders>
                <w:shd w:val="clear" w:color="auto" w:fill="auto"/>
              </w:tcPr>
              <w:p w14:paraId="25F5CB1C" w14:textId="77777777" w:rsidR="00BE5E3E" w:rsidRDefault="00BE5E3E" w:rsidP="00BE5E3E">
                <w:pPr>
                  <w:autoSpaceDE w:val="0"/>
                  <w:autoSpaceDN w:val="0"/>
                  <w:adjustRightInd w:val="0"/>
                  <w:rPr>
                    <w:szCs w:val="21"/>
                  </w:rPr>
                </w:pPr>
                <w:r>
                  <w:rPr>
                    <w:rFonts w:hint="eastAsia"/>
                    <w:szCs w:val="21"/>
                  </w:rPr>
                  <w:t>担保总额占公司净资产的比例</w:t>
                </w:r>
                <w:r>
                  <w:rPr>
                    <w:szCs w:val="21"/>
                  </w:rPr>
                  <w:t>(%)</w:t>
                </w:r>
              </w:p>
            </w:tc>
            <w:sdt>
              <w:sdtPr>
                <w:rPr>
                  <w:szCs w:val="21"/>
                </w:rPr>
                <w:alias w:val="担保总额占公司净资产的比例"/>
                <w:tag w:val="_GBC_781cf99c8917428496e20d32dd76c5fa"/>
                <w:id w:val="1560361945"/>
                <w:lock w:val="sdtLocked"/>
              </w:sdtPr>
              <w:sdtContent>
                <w:tc>
                  <w:tcPr>
                    <w:tcW w:w="2819" w:type="pct"/>
                    <w:tcBorders>
                      <w:top w:val="single" w:sz="4" w:space="0" w:color="auto"/>
                      <w:left w:val="single" w:sz="4" w:space="0" w:color="auto"/>
                      <w:bottom w:val="single" w:sz="4" w:space="0" w:color="auto"/>
                    </w:tcBorders>
                    <w:shd w:val="clear" w:color="auto" w:fill="auto"/>
                  </w:tcPr>
                  <w:p w14:paraId="617DB475" w14:textId="77777777" w:rsidR="00BE5E3E" w:rsidRDefault="00BE5E3E" w:rsidP="00BE5E3E">
                    <w:pPr>
                      <w:autoSpaceDE w:val="0"/>
                      <w:autoSpaceDN w:val="0"/>
                      <w:adjustRightInd w:val="0"/>
                      <w:jc w:val="right"/>
                      <w:rPr>
                        <w:color w:val="008000"/>
                        <w:szCs w:val="21"/>
                      </w:rPr>
                    </w:pPr>
                    <w:r>
                      <w:rPr>
                        <w:szCs w:val="21"/>
                      </w:rPr>
                      <w:t>7</w:t>
                    </w:r>
                    <w:r w:rsidR="006807BE">
                      <w:rPr>
                        <w:rFonts w:hint="eastAsia"/>
                        <w:szCs w:val="21"/>
                      </w:rPr>
                      <w:t>2</w:t>
                    </w:r>
                  </w:p>
                </w:tc>
              </w:sdtContent>
            </w:sdt>
          </w:tr>
          <w:tr w:rsidR="00BE5E3E" w14:paraId="1EB46FF2" w14:textId="77777777" w:rsidTr="00BE5E3E">
            <w:trPr>
              <w:trHeight w:val="308"/>
            </w:trPr>
            <w:tc>
              <w:tcPr>
                <w:tcW w:w="5000" w:type="pct"/>
                <w:gridSpan w:val="3"/>
                <w:tcBorders>
                  <w:top w:val="single" w:sz="4" w:space="0" w:color="auto"/>
                  <w:bottom w:val="single" w:sz="4" w:space="0" w:color="auto"/>
                </w:tcBorders>
                <w:shd w:val="clear" w:color="auto" w:fill="auto"/>
              </w:tcPr>
              <w:p w14:paraId="33780715" w14:textId="77777777" w:rsidR="00BE5E3E" w:rsidRDefault="00BE5E3E" w:rsidP="00BE5E3E">
                <w:pPr>
                  <w:pStyle w:val="aa"/>
                  <w:autoSpaceDE w:val="0"/>
                  <w:autoSpaceDN w:val="0"/>
                  <w:adjustRightInd w:val="0"/>
                  <w:rPr>
                    <w:rFonts w:ascii="宋体" w:hAnsi="宋体"/>
                  </w:rPr>
                </w:pPr>
                <w:r>
                  <w:rPr>
                    <w:rFonts w:ascii="宋体" w:hAnsi="宋体" w:hint="eastAsia"/>
                  </w:rPr>
                  <w:t>其中：</w:t>
                </w:r>
              </w:p>
            </w:tc>
          </w:tr>
          <w:tr w:rsidR="00BE5E3E" w14:paraId="5857C138" w14:textId="77777777" w:rsidTr="00BE5E3E">
            <w:trPr>
              <w:trHeight w:val="308"/>
            </w:trPr>
            <w:tc>
              <w:tcPr>
                <w:tcW w:w="2171" w:type="pct"/>
                <w:tcBorders>
                  <w:top w:val="single" w:sz="4" w:space="0" w:color="auto"/>
                  <w:bottom w:val="single" w:sz="4" w:space="0" w:color="auto"/>
                  <w:right w:val="single" w:sz="4" w:space="0" w:color="auto"/>
                </w:tcBorders>
                <w:shd w:val="clear" w:color="auto" w:fill="auto"/>
              </w:tcPr>
              <w:p w14:paraId="0B375D0D" w14:textId="77777777" w:rsidR="00BE5E3E" w:rsidRDefault="00BE5E3E" w:rsidP="00BE5E3E">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tc>
              <w:tcPr>
                <w:tcW w:w="2829" w:type="pct"/>
                <w:gridSpan w:val="2"/>
                <w:tcBorders>
                  <w:top w:val="single" w:sz="4" w:space="0" w:color="auto"/>
                  <w:left w:val="single" w:sz="4" w:space="0" w:color="auto"/>
                  <w:bottom w:val="single" w:sz="4" w:space="0" w:color="auto"/>
                </w:tcBorders>
                <w:shd w:val="clear" w:color="auto" w:fill="auto"/>
              </w:tcPr>
              <w:p w14:paraId="65F96FCC" w14:textId="77777777" w:rsidR="00BE5E3E" w:rsidRDefault="00FE42B0" w:rsidP="00BE5E3E">
                <w:pPr>
                  <w:jc w:val="right"/>
                  <w:rPr>
                    <w:color w:val="FFC000"/>
                    <w:szCs w:val="21"/>
                  </w:rPr>
                </w:pPr>
                <w:sdt>
                  <w:sdtPr>
                    <w:rPr>
                      <w:szCs w:val="21"/>
                    </w:rPr>
                    <w:alias w:val="为股东、实际控制人及其关联方提供担保的金额"/>
                    <w:tag w:val="_GBC_30d114f1910b4ea5a588984ac730ab3b"/>
                    <w:id w:val="1518726154"/>
                    <w:lock w:val="sdtLocked"/>
                    <w:showingPlcHdr/>
                    <w:text/>
                  </w:sdtPr>
                  <w:sdtContent>
                    <w:r w:rsidR="00BE5E3E">
                      <w:rPr>
                        <w:rFonts w:hint="eastAsia"/>
                        <w:color w:val="333399"/>
                      </w:rPr>
                      <w:t xml:space="preserve">　</w:t>
                    </w:r>
                  </w:sdtContent>
                </w:sdt>
              </w:p>
            </w:tc>
          </w:tr>
          <w:tr w:rsidR="00BE5E3E" w14:paraId="1E5EE9E2" w14:textId="77777777" w:rsidTr="00BE5E3E">
            <w:trPr>
              <w:trHeight w:val="308"/>
            </w:trPr>
            <w:tc>
              <w:tcPr>
                <w:tcW w:w="2171" w:type="pct"/>
                <w:tcBorders>
                  <w:top w:val="single" w:sz="4" w:space="0" w:color="auto"/>
                  <w:bottom w:val="single" w:sz="4" w:space="0" w:color="auto"/>
                  <w:right w:val="single" w:sz="4" w:space="0" w:color="auto"/>
                </w:tcBorders>
                <w:shd w:val="clear" w:color="auto" w:fill="auto"/>
              </w:tcPr>
              <w:p w14:paraId="399C574A" w14:textId="77777777" w:rsidR="00BE5E3E" w:rsidRDefault="00BE5E3E" w:rsidP="00BE5E3E">
                <w:pPr>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%的被担保对象提供的债务担保金额（</w:t>
                </w:r>
                <w:r>
                  <w:rPr>
                    <w:szCs w:val="21"/>
                  </w:rPr>
                  <w:t>D</w:t>
                </w:r>
                <w:r>
                  <w:rPr>
                    <w:rFonts w:hint="eastAsia"/>
                    <w:szCs w:val="21"/>
                  </w:rPr>
                  <w:t>）</w:t>
                </w:r>
              </w:p>
            </w:tc>
            <w:tc>
              <w:tcPr>
                <w:tcW w:w="2829" w:type="pct"/>
                <w:gridSpan w:val="2"/>
                <w:tcBorders>
                  <w:top w:val="single" w:sz="4" w:space="0" w:color="auto"/>
                  <w:left w:val="single" w:sz="4" w:space="0" w:color="auto"/>
                  <w:bottom w:val="single" w:sz="4" w:space="0" w:color="auto"/>
                </w:tcBorders>
                <w:shd w:val="clear" w:color="auto" w:fill="auto"/>
              </w:tcPr>
              <w:p w14:paraId="3DCD7279" w14:textId="77777777" w:rsidR="00BE5E3E" w:rsidRDefault="00FE42B0" w:rsidP="00BE5E3E">
                <w:pPr>
                  <w:autoSpaceDE w:val="0"/>
                  <w:autoSpaceDN w:val="0"/>
                  <w:adjustRightInd w:val="0"/>
                  <w:jc w:val="right"/>
                  <w:rPr>
                    <w:color w:val="FFC000"/>
                    <w:szCs w:val="21"/>
                  </w:rPr>
                </w:pPr>
                <w:sdt>
                  <w:sdtPr>
                    <w:rPr>
                      <w:szCs w:val="21"/>
                    </w:rPr>
                    <w:alias w:val="直接或间接为资产负债率超过70％的被担保对象提供的债务担保金额"/>
                    <w:tag w:val="_GBC_6680fa5c0b7a4fdb9b8eda012d0809a5"/>
                    <w:id w:val="458922856"/>
                    <w:lock w:val="sdtLocked"/>
                    <w:text/>
                  </w:sdtPr>
                  <w:sdtContent>
                    <w:r w:rsidR="00BE5E3E" w:rsidRPr="00FD27A2">
                      <w:rPr>
                        <w:szCs w:val="21"/>
                      </w:rPr>
                      <w:t>520,201.46</w:t>
                    </w:r>
                  </w:sdtContent>
                </w:sdt>
              </w:p>
            </w:tc>
          </w:tr>
          <w:tr w:rsidR="00BE5E3E" w14:paraId="223A39E8" w14:textId="77777777" w:rsidTr="00BE5E3E">
            <w:trPr>
              <w:trHeight w:val="308"/>
            </w:trPr>
            <w:tc>
              <w:tcPr>
                <w:tcW w:w="2171" w:type="pct"/>
                <w:tcBorders>
                  <w:top w:val="single" w:sz="4" w:space="0" w:color="auto"/>
                  <w:bottom w:val="single" w:sz="4" w:space="0" w:color="auto"/>
                  <w:right w:val="single" w:sz="4" w:space="0" w:color="auto"/>
                </w:tcBorders>
                <w:shd w:val="clear" w:color="auto" w:fill="auto"/>
              </w:tcPr>
              <w:p w14:paraId="3A3F4C62" w14:textId="77777777" w:rsidR="00BE5E3E" w:rsidRDefault="00BE5E3E" w:rsidP="00BE5E3E">
                <w:pPr>
                  <w:autoSpaceDE w:val="0"/>
                  <w:autoSpaceDN w:val="0"/>
                  <w:adjustRightInd w:val="0"/>
                  <w:rPr>
                    <w:szCs w:val="21"/>
                  </w:rPr>
                </w:pPr>
                <w:r>
                  <w:rPr>
                    <w:rFonts w:hint="eastAsia"/>
                    <w:szCs w:val="21"/>
                  </w:rPr>
                  <w:t>担保总额超过净资产</w:t>
                </w:r>
                <w:r>
                  <w:rPr>
                    <w:szCs w:val="21"/>
                  </w:rPr>
                  <w:t>50</w:t>
                </w:r>
                <w:r>
                  <w:rPr>
                    <w:rFonts w:hint="eastAsia"/>
                    <w:szCs w:val="21"/>
                  </w:rPr>
                  <w:t>%部分的金额（</w:t>
                </w:r>
                <w:r>
                  <w:rPr>
                    <w:szCs w:val="21"/>
                  </w:rPr>
                  <w:t>E</w:t>
                </w:r>
                <w:r>
                  <w:rPr>
                    <w:rFonts w:hint="eastAsia"/>
                    <w:szCs w:val="21"/>
                  </w:rPr>
                  <w:t>）</w:t>
                </w:r>
              </w:p>
            </w:tc>
            <w:tc>
              <w:tcPr>
                <w:tcW w:w="2829" w:type="pct"/>
                <w:gridSpan w:val="2"/>
                <w:tcBorders>
                  <w:top w:val="single" w:sz="4" w:space="0" w:color="auto"/>
                  <w:left w:val="single" w:sz="4" w:space="0" w:color="auto"/>
                  <w:bottom w:val="single" w:sz="4" w:space="0" w:color="auto"/>
                </w:tcBorders>
                <w:shd w:val="clear" w:color="auto" w:fill="auto"/>
              </w:tcPr>
              <w:p w14:paraId="296217CE" w14:textId="77777777" w:rsidR="00BE5E3E" w:rsidRDefault="00FE42B0" w:rsidP="00BE5E3E">
                <w:pPr>
                  <w:jc w:val="right"/>
                  <w:rPr>
                    <w:color w:val="FFC000"/>
                    <w:szCs w:val="21"/>
                  </w:rPr>
                </w:pPr>
                <w:sdt>
                  <w:sdtPr>
                    <w:rPr>
                      <w:szCs w:val="21"/>
                    </w:rPr>
                    <w:alias w:val="担保总额超过净资产50％部分的金额"/>
                    <w:tag w:val="_GBC_f94d4c5f3c534069aa9e4c4dc22fdf43"/>
                    <w:id w:val="1718554512"/>
                    <w:lock w:val="sdtLocked"/>
                    <w:showingPlcHdr/>
                    <w:text/>
                  </w:sdtPr>
                  <w:sdtContent>
                    <w:r w:rsidR="00BE5E3E">
                      <w:rPr>
                        <w:rFonts w:hint="eastAsia"/>
                        <w:color w:val="333399"/>
                      </w:rPr>
                      <w:t xml:space="preserve">　</w:t>
                    </w:r>
                  </w:sdtContent>
                </w:sdt>
              </w:p>
            </w:tc>
          </w:tr>
          <w:tr w:rsidR="00BE5E3E" w14:paraId="259C293C" w14:textId="77777777" w:rsidTr="00BE5E3E">
            <w:trPr>
              <w:trHeight w:val="308"/>
            </w:trPr>
            <w:tc>
              <w:tcPr>
                <w:tcW w:w="2171" w:type="pct"/>
                <w:tcBorders>
                  <w:top w:val="single" w:sz="4" w:space="0" w:color="auto"/>
                  <w:bottom w:val="single" w:sz="4" w:space="0" w:color="auto"/>
                  <w:right w:val="single" w:sz="4" w:space="0" w:color="auto"/>
                </w:tcBorders>
                <w:shd w:val="clear" w:color="auto" w:fill="auto"/>
                <w:vAlign w:val="center"/>
              </w:tcPr>
              <w:p w14:paraId="2ECC39CC" w14:textId="77777777" w:rsidR="00BE5E3E" w:rsidRDefault="00BE5E3E" w:rsidP="00BE5E3E">
                <w:pPr>
                  <w:autoSpaceDE w:val="0"/>
                  <w:autoSpaceDN w:val="0"/>
                  <w:adjustRightInd w:val="0"/>
                  <w:rPr>
                    <w:szCs w:val="21"/>
                  </w:rPr>
                </w:pPr>
                <w:r>
                  <w:rPr>
                    <w:rFonts w:hint="eastAsia"/>
                    <w:szCs w:val="21"/>
                  </w:rPr>
                  <w:t>上述三项担保金额合计（</w:t>
                </w:r>
                <w:r>
                  <w:rPr>
                    <w:szCs w:val="21"/>
                  </w:rPr>
                  <w:t>C+D+E</w:t>
                </w:r>
                <w:r>
                  <w:rPr>
                    <w:rFonts w:hint="eastAsia"/>
                    <w:szCs w:val="21"/>
                  </w:rPr>
                  <w:t>）</w:t>
                </w:r>
              </w:p>
            </w:tc>
            <w:sdt>
              <w:sdtPr>
                <w:rPr>
                  <w:szCs w:val="21"/>
                </w:rPr>
                <w:alias w:val="违规担保总额"/>
                <w:tag w:val="_GBC_23f209ad8b554a0faf240672c70f81a3"/>
                <w:id w:val="-409929269"/>
                <w:lock w:val="sdtLocked"/>
                <w:text/>
              </w:sdtPr>
              <w:sdtContent>
                <w:tc>
                  <w:tcPr>
                    <w:tcW w:w="2829" w:type="pct"/>
                    <w:gridSpan w:val="2"/>
                    <w:tcBorders>
                      <w:top w:val="single" w:sz="4" w:space="0" w:color="auto"/>
                      <w:left w:val="single" w:sz="4" w:space="0" w:color="auto"/>
                      <w:bottom w:val="single" w:sz="4" w:space="0" w:color="auto"/>
                    </w:tcBorders>
                    <w:shd w:val="clear" w:color="auto" w:fill="auto"/>
                  </w:tcPr>
                  <w:p w14:paraId="6BD209A5" w14:textId="77777777" w:rsidR="00BE5E3E" w:rsidRDefault="00BE5E3E" w:rsidP="00BE5E3E">
                    <w:pPr>
                      <w:autoSpaceDE w:val="0"/>
                      <w:autoSpaceDN w:val="0"/>
                      <w:adjustRightInd w:val="0"/>
                      <w:jc w:val="right"/>
                      <w:rPr>
                        <w:color w:val="FFC000"/>
                        <w:szCs w:val="21"/>
                      </w:rPr>
                    </w:pPr>
                    <w:r w:rsidRPr="00FC2E92">
                      <w:rPr>
                        <w:szCs w:val="21"/>
                      </w:rPr>
                      <w:t>520,201.46</w:t>
                    </w:r>
                  </w:p>
                </w:tc>
              </w:sdtContent>
            </w:sdt>
          </w:tr>
          <w:tr w:rsidR="00BE5E3E" w14:paraId="78470855" w14:textId="77777777" w:rsidTr="00BE5E3E">
            <w:trPr>
              <w:trHeight w:val="308"/>
            </w:trPr>
            <w:tc>
              <w:tcPr>
                <w:tcW w:w="2171" w:type="pct"/>
                <w:tcBorders>
                  <w:top w:val="single" w:sz="4" w:space="0" w:color="auto"/>
                  <w:bottom w:val="single" w:sz="4" w:space="0" w:color="auto"/>
                  <w:right w:val="single" w:sz="4" w:space="0" w:color="auto"/>
                </w:tcBorders>
                <w:shd w:val="clear" w:color="auto" w:fill="auto"/>
                <w:vAlign w:val="center"/>
              </w:tcPr>
              <w:p w14:paraId="72E6A029" w14:textId="77777777" w:rsidR="00BE5E3E" w:rsidRDefault="00BE5E3E" w:rsidP="00BE5E3E">
                <w:pPr>
                  <w:pStyle w:val="aa"/>
                  <w:autoSpaceDE w:val="0"/>
                  <w:autoSpaceDN w:val="0"/>
                  <w:adjustRightInd w:val="0"/>
                  <w:rPr>
                    <w:rFonts w:ascii="宋体" w:hAnsi="宋体"/>
                  </w:rPr>
                </w:pPr>
                <w:r>
                  <w:rPr>
                    <w:rFonts w:ascii="宋体" w:hAnsi="宋体" w:hint="eastAsia"/>
                  </w:rPr>
                  <w:t>未到期担保可能承担连带清偿责任说明</w:t>
                </w:r>
              </w:p>
            </w:tc>
            <w:sdt>
              <w:sdtPr>
                <w:rPr>
                  <w:szCs w:val="21"/>
                </w:rPr>
                <w:alias w:val="未到期担保可能承担连带清偿责任说明"/>
                <w:tag w:val="_GBC_ff1f981407204c6a8b12a566f9d203e3"/>
                <w:id w:val="1152721483"/>
                <w:lock w:val="sdtLocked"/>
              </w:sdtPr>
              <w:sdtContent>
                <w:tc>
                  <w:tcPr>
                    <w:tcW w:w="2829" w:type="pct"/>
                    <w:gridSpan w:val="2"/>
                    <w:tcBorders>
                      <w:top w:val="single" w:sz="4" w:space="0" w:color="auto"/>
                      <w:left w:val="single" w:sz="4" w:space="0" w:color="auto"/>
                      <w:bottom w:val="single" w:sz="4" w:space="0" w:color="auto"/>
                    </w:tcBorders>
                    <w:shd w:val="clear" w:color="auto" w:fill="auto"/>
                  </w:tcPr>
                  <w:p w14:paraId="149B3C09" w14:textId="77777777" w:rsidR="00BE5E3E" w:rsidRDefault="00BE5E3E" w:rsidP="00BE5E3E">
                    <w:pPr>
                      <w:autoSpaceDE w:val="0"/>
                      <w:autoSpaceDN w:val="0"/>
                      <w:adjustRightInd w:val="0"/>
                      <w:rPr>
                        <w:szCs w:val="21"/>
                      </w:rPr>
                    </w:pPr>
                    <w:r w:rsidRPr="00C07A41">
                      <w:rPr>
                        <w:rFonts w:hint="eastAsia"/>
                      </w:rPr>
                      <w:t>2014年4月15日，本公司2013年度股东大会审议通过了《关于公司为全资子公司提供两项担保的议案》，批准公司为全资子公司</w:t>
                    </w:r>
                    <w:r>
                      <w:rPr>
                        <w:rFonts w:hint="eastAsia"/>
                      </w:rPr>
                      <w:t>中国中材</w:t>
                    </w:r>
                    <w:r w:rsidRPr="00ED3581">
                      <w:rPr>
                        <w:rFonts w:hint="eastAsia"/>
                      </w:rPr>
                      <w:t>东方</w:t>
                    </w:r>
                    <w:r>
                      <w:rPr>
                        <w:rFonts w:hint="eastAsia"/>
                      </w:rPr>
                      <w:t>国际</w:t>
                    </w:r>
                    <w:r w:rsidRPr="00ED3581">
                      <w:rPr>
                        <w:rFonts w:hint="eastAsia"/>
                      </w:rPr>
                      <w:t>贸易</w:t>
                    </w:r>
                    <w:r>
                      <w:rPr>
                        <w:rFonts w:hint="eastAsia"/>
                      </w:rPr>
                      <w:t>有限</w:t>
                    </w:r>
                    <w:r w:rsidRPr="00ED3581">
                      <w:rPr>
                        <w:rFonts w:hint="eastAsia"/>
                      </w:rPr>
                      <w:t>公司</w:t>
                    </w:r>
                    <w:r w:rsidRPr="00C07A41">
                      <w:rPr>
                        <w:rFonts w:hint="eastAsia"/>
                      </w:rPr>
                      <w:t>叙利亚UCG EP项目金额为8,178,565.37欧元的保函提供母公司担保，截至报告期末，保函余额为732.80万欧元，目前UCG项目处于正常履行状态，从风险角度看，若东方贸易未来无力承担有关义务，公司对东方贸易的上述担保需承担连带责任。</w:t>
                    </w:r>
                  </w:p>
                </w:tc>
              </w:sdtContent>
            </w:sdt>
          </w:tr>
          <w:tr w:rsidR="00BE5E3E" w:rsidRPr="00ED3581" w14:paraId="4CD5B4A2" w14:textId="77777777" w:rsidTr="00BE5E3E">
            <w:trPr>
              <w:trHeight w:val="308"/>
            </w:trPr>
            <w:tc>
              <w:tcPr>
                <w:tcW w:w="2171" w:type="pct"/>
                <w:tcBorders>
                  <w:top w:val="single" w:sz="4" w:space="0" w:color="auto"/>
                  <w:bottom w:val="single" w:sz="4" w:space="0" w:color="auto"/>
                  <w:right w:val="single" w:sz="4" w:space="0" w:color="auto"/>
                </w:tcBorders>
                <w:shd w:val="clear" w:color="auto" w:fill="auto"/>
              </w:tcPr>
              <w:p w14:paraId="58179BDD" w14:textId="77777777" w:rsidR="00BE5E3E" w:rsidRDefault="00BE5E3E" w:rsidP="00BE5E3E">
                <w:pPr>
                  <w:autoSpaceDE w:val="0"/>
                  <w:autoSpaceDN w:val="0"/>
                  <w:adjustRightInd w:val="0"/>
                  <w:rPr>
                    <w:szCs w:val="21"/>
                  </w:rPr>
                </w:pPr>
                <w:r>
                  <w:rPr>
                    <w:rFonts w:hint="eastAsia"/>
                    <w:szCs w:val="21"/>
                  </w:rPr>
                  <w:t>担保情况说明</w:t>
                </w:r>
              </w:p>
            </w:tc>
            <w:sdt>
              <w:sdtPr>
                <w:rPr>
                  <w:szCs w:val="21"/>
                </w:rPr>
                <w:alias w:val="担保情况说明"/>
                <w:tag w:val="_GBC_7fd97010a9d945119762b837d3686dcc"/>
                <w:id w:val="-1121840101"/>
                <w:lock w:val="sdtLocked"/>
              </w:sdtPr>
              <w:sdtContent>
                <w:tc>
                  <w:tcPr>
                    <w:tcW w:w="2829" w:type="pct"/>
                    <w:gridSpan w:val="2"/>
                    <w:tcBorders>
                      <w:top w:val="single" w:sz="4" w:space="0" w:color="auto"/>
                      <w:left w:val="single" w:sz="4" w:space="0" w:color="auto"/>
                      <w:bottom w:val="single" w:sz="4" w:space="0" w:color="auto"/>
                    </w:tcBorders>
                    <w:shd w:val="clear" w:color="auto" w:fill="auto"/>
                  </w:tcPr>
                  <w:p w14:paraId="1CC35836" w14:textId="77777777" w:rsidR="00BE5E3E" w:rsidRPr="00ED3581" w:rsidRDefault="00BE5E3E" w:rsidP="00BE5E3E">
                    <w:r w:rsidRPr="00ED3581">
                      <w:rPr>
                        <w:rFonts w:hint="eastAsia"/>
                      </w:rPr>
                      <w:t>（</w:t>
                    </w:r>
                    <w:r>
                      <w:t>1</w:t>
                    </w:r>
                    <w:r w:rsidRPr="00ED3581">
                      <w:rPr>
                        <w:rFonts w:hint="eastAsia"/>
                      </w:rPr>
                      <w:t>）2014年4月15日，公司2013年度股东大会审议通过了《关于公司为全资子公司提供两项担保的议案》，批准公司为全资子公司</w:t>
                    </w:r>
                    <w:r>
                      <w:rPr>
                        <w:rFonts w:hint="eastAsia"/>
                      </w:rPr>
                      <w:t>中国中材</w:t>
                    </w:r>
                    <w:r w:rsidRPr="00ED3581">
                      <w:rPr>
                        <w:rFonts w:hint="eastAsia"/>
                      </w:rPr>
                      <w:t>东方</w:t>
                    </w:r>
                    <w:r>
                      <w:rPr>
                        <w:rFonts w:hint="eastAsia"/>
                      </w:rPr>
                      <w:t>国际</w:t>
                    </w:r>
                    <w:r w:rsidRPr="00ED3581">
                      <w:rPr>
                        <w:rFonts w:hint="eastAsia"/>
                      </w:rPr>
                      <w:t>贸易</w:t>
                    </w:r>
                    <w:r>
                      <w:rPr>
                        <w:rFonts w:hint="eastAsia"/>
                      </w:rPr>
                      <w:t>有限</w:t>
                    </w:r>
                    <w:r w:rsidRPr="00ED3581">
                      <w:rPr>
                        <w:rFonts w:hint="eastAsia"/>
                      </w:rPr>
                      <w:t>公司因叙利亚UCG EP项目需要开立的金额8,178,565.37欧元（约合6,939万元人民币）的保函提供母公司担保，截至报告期末，UCG项目保函余额约合人民币</w:t>
                    </w:r>
                    <w:r w:rsidRPr="00ED3581">
                      <w:t>5</w:t>
                    </w:r>
                    <w:r w:rsidRPr="00ED3581">
                      <w:rPr>
                        <w:rFonts w:hint="eastAsia"/>
                      </w:rPr>
                      <w:t>,</w:t>
                    </w:r>
                    <w:r w:rsidRPr="00ED3581">
                      <w:t>678.91</w:t>
                    </w:r>
                    <w:r w:rsidRPr="00ED3581">
                      <w:rPr>
                        <w:rFonts w:hint="eastAsia"/>
                      </w:rPr>
                      <w:t>万元。</w:t>
                    </w:r>
                  </w:p>
                  <w:p w14:paraId="0D1BCAD0" w14:textId="77777777" w:rsidR="00BE5E3E" w:rsidRPr="00ED3581" w:rsidRDefault="00BE5E3E" w:rsidP="00BE5E3E">
                    <w:r w:rsidRPr="00ED3581">
                      <w:rPr>
                        <w:rFonts w:hint="eastAsia"/>
                      </w:rPr>
                      <w:t>（</w:t>
                    </w:r>
                    <w:r>
                      <w:t>2</w:t>
                    </w:r>
                    <w:r w:rsidRPr="00ED3581">
                      <w:rPr>
                        <w:rFonts w:hint="eastAsia"/>
                      </w:rPr>
                      <w:t>）2014年11月13日，公司2014年第三次临时股东大会审议通过了《关于公司为全资子公司海外水泥工程项目提供担保的议案》，批准公司为全资子公司</w:t>
                    </w:r>
                    <w:r>
                      <w:rPr>
                        <w:rFonts w:hint="eastAsia"/>
                      </w:rPr>
                      <w:t>天津水泥工业设计研究院</w:t>
                    </w:r>
                    <w:r w:rsidRPr="00ED3581">
                      <w:rPr>
                        <w:rFonts w:hint="eastAsia"/>
                      </w:rPr>
                      <w:t>有限公司实施的俄罗斯米哈伊洛夫日产万吨水泥生产线EPS（设计+供货+监理）项目</w:t>
                    </w:r>
                    <w:r>
                      <w:rPr>
                        <w:rFonts w:hint="eastAsia"/>
                      </w:rPr>
                      <w:t>履约</w:t>
                    </w:r>
                    <w:r w:rsidRPr="00ED3581">
                      <w:rPr>
                        <w:rFonts w:hint="eastAsia"/>
                      </w:rPr>
                      <w:t>（合同总金额约1.52亿美元）提供不可撤销的连带责任保证担保。截至报告期末，该项担保仍在有效期。</w:t>
                    </w:r>
                  </w:p>
                  <w:p w14:paraId="7E405411" w14:textId="77777777" w:rsidR="00BE5E3E" w:rsidRDefault="00BE5E3E" w:rsidP="00BE5E3E">
                    <w:r w:rsidRPr="00ED3581">
                      <w:rPr>
                        <w:rFonts w:hint="eastAsia"/>
                      </w:rPr>
                      <w:t>（</w:t>
                    </w:r>
                    <w:r>
                      <w:t>3</w:t>
                    </w:r>
                    <w:r w:rsidRPr="00ED3581">
                      <w:rPr>
                        <w:rFonts w:hint="eastAsia"/>
                      </w:rPr>
                      <w:t>）2015年2月6日，公司2015年第一次临时股东大会审议通过了《关于公司为全资子公司海外水泥工程项目提供母公司担保的议案》，批准公司为全资子公司</w:t>
                    </w:r>
                    <w:r>
                      <w:rPr>
                        <w:rFonts w:hint="eastAsia"/>
                      </w:rPr>
                      <w:t>天津水泥工业设计研究院</w:t>
                    </w:r>
                    <w:r w:rsidRPr="00ED3581">
                      <w:rPr>
                        <w:rFonts w:hint="eastAsia"/>
                      </w:rPr>
                      <w:t>有限公司</w:t>
                    </w:r>
                    <w:r w:rsidRPr="00ED3581">
                      <w:t>Cherkesskiy 项目、Belgorodskiy项目以及Staroosko</w:t>
                    </w:r>
                    <w:r w:rsidRPr="00ED3581">
                      <w:rPr>
                        <w:rFonts w:hint="eastAsia"/>
                      </w:rPr>
                      <w:t>ls</w:t>
                    </w:r>
                    <w:r w:rsidRPr="00ED3581">
                      <w:t>kiy项目</w:t>
                    </w:r>
                    <w:r>
                      <w:rPr>
                        <w:rFonts w:hint="eastAsia"/>
                      </w:rPr>
                      <w:t>履约</w:t>
                    </w:r>
                    <w:r w:rsidRPr="00ED3581">
                      <w:rPr>
                        <w:rFonts w:hint="eastAsia"/>
                      </w:rPr>
                      <w:t>（合计</w:t>
                    </w:r>
                    <w:r w:rsidRPr="00ED3581">
                      <w:t>合同额2.8亿美元</w:t>
                    </w:r>
                    <w:r w:rsidRPr="00ED3581">
                      <w:rPr>
                        <w:rFonts w:hint="eastAsia"/>
                      </w:rPr>
                      <w:t>）提供母公司连带责任担保。截至报告期末，上述担保仍在有效期。</w:t>
                    </w:r>
                  </w:p>
                  <w:p w14:paraId="04E60D76" w14:textId="77777777" w:rsidR="00BE5E3E" w:rsidRPr="00ED3581" w:rsidRDefault="00BE5E3E" w:rsidP="00BE5E3E">
                    <w:r w:rsidRPr="00ED3581">
                      <w:rPr>
                        <w:rFonts w:hint="eastAsia"/>
                      </w:rPr>
                      <w:t>（</w:t>
                    </w:r>
                    <w:r>
                      <w:t>4</w:t>
                    </w:r>
                    <w:r w:rsidRPr="00ED3581">
                      <w:rPr>
                        <w:rFonts w:hint="eastAsia"/>
                      </w:rPr>
                      <w:t>）2015年6月23日，公司2015年第二次临时股东大会审议通过了《</w:t>
                    </w:r>
                    <w:r w:rsidRPr="00ED3581">
                      <w:t>关于为沙特EICO公司银行授信提供担保的议案</w:t>
                    </w:r>
                    <w:r w:rsidRPr="00ED3581">
                      <w:rPr>
                        <w:rFonts w:hint="eastAsia"/>
                      </w:rPr>
                      <w:t>》，批准公司为公司控股子公司Energy and Infrastructure Company银行授信提供最高担保金额为</w:t>
                    </w:r>
                    <w:r w:rsidRPr="00ED3581">
                      <w:rPr>
                        <w:rFonts w:hint="eastAsia"/>
                      </w:rPr>
                      <w:lastRenderedPageBreak/>
                      <w:t>8160万里亚尔的保证担保。截至报告期末，</w:t>
                    </w:r>
                    <w:proofErr w:type="gramStart"/>
                    <w:r w:rsidRPr="00ED3581">
                      <w:rPr>
                        <w:rFonts w:hint="eastAsia"/>
                      </w:rPr>
                      <w:t>授信项下</w:t>
                    </w:r>
                    <w:proofErr w:type="gramEnd"/>
                    <w:r w:rsidRPr="00ED3581">
                      <w:rPr>
                        <w:rFonts w:hint="eastAsia"/>
                      </w:rPr>
                      <w:t>担保余额约合人民币</w:t>
                    </w:r>
                    <w:r w:rsidRPr="00ED3581">
                      <w:t>14,741.04</w:t>
                    </w:r>
                    <w:r w:rsidRPr="00ED3581">
                      <w:rPr>
                        <w:rFonts w:hint="eastAsia"/>
                      </w:rPr>
                      <w:t>万元。</w:t>
                    </w:r>
                  </w:p>
                  <w:p w14:paraId="089F0FF5" w14:textId="77777777" w:rsidR="00BE5E3E" w:rsidRPr="00ED3581" w:rsidRDefault="00BE5E3E" w:rsidP="00BE5E3E">
                    <w:r w:rsidRPr="00ED3581">
                      <w:rPr>
                        <w:rFonts w:hint="eastAsia"/>
                      </w:rPr>
                      <w:t>（</w:t>
                    </w:r>
                    <w:r>
                      <w:t>5</w:t>
                    </w:r>
                    <w:r w:rsidRPr="00ED3581">
                      <w:rPr>
                        <w:rFonts w:hint="eastAsia"/>
                      </w:rPr>
                      <w:t>）2016年1月</w:t>
                    </w:r>
                    <w:r w:rsidR="006807BE">
                      <w:t>29</w:t>
                    </w:r>
                    <w:r w:rsidRPr="00ED3581">
                      <w:rPr>
                        <w:rFonts w:hint="eastAsia"/>
                      </w:rPr>
                      <w:t>日，公司2016年第一次临时股东大会审议通过了《关于为全资子公司提供担保的议案》，批准公司为公司全资子公司</w:t>
                    </w:r>
                    <w:r>
                      <w:rPr>
                        <w:rFonts w:hint="eastAsia"/>
                      </w:rPr>
                      <w:t>中材</w:t>
                    </w:r>
                    <w:r w:rsidRPr="00ED3581">
                      <w:rPr>
                        <w:rFonts w:hint="eastAsia"/>
                      </w:rPr>
                      <w:t>装备集团</w:t>
                    </w:r>
                    <w:r>
                      <w:rPr>
                        <w:rFonts w:hint="eastAsia"/>
                      </w:rPr>
                      <w:t>有限</w:t>
                    </w:r>
                    <w:r w:rsidRPr="00ED3581">
                      <w:rPr>
                        <w:rFonts w:hint="eastAsia"/>
                      </w:rPr>
                      <w:t>公司与进出口银行2016年4月24日前签订的具体贷款合同项下债务承担</w:t>
                    </w:r>
                    <w:proofErr w:type="gramStart"/>
                    <w:r w:rsidRPr="00ED3581">
                      <w:rPr>
                        <w:rFonts w:hint="eastAsia"/>
                      </w:rPr>
                      <w:t>最</w:t>
                    </w:r>
                    <w:proofErr w:type="gramEnd"/>
                    <w:r w:rsidRPr="00ED3581">
                      <w:rPr>
                        <w:rFonts w:hint="eastAsia"/>
                      </w:rPr>
                      <w:t>高额8亿元的连带责任保证担保。截至报告期末，担保余额为6亿元。</w:t>
                    </w:r>
                  </w:p>
                  <w:p w14:paraId="5933E44C" w14:textId="77777777" w:rsidR="00BE5E3E" w:rsidRDefault="00BE5E3E" w:rsidP="00BE5E3E">
                    <w:r w:rsidRPr="00ED3581">
                      <w:rPr>
                        <w:rFonts w:hint="eastAsia"/>
                      </w:rPr>
                      <w:t>（</w:t>
                    </w:r>
                    <w:r w:rsidR="006807BE">
                      <w:t>6</w:t>
                    </w:r>
                    <w:r w:rsidRPr="00ED3581">
                      <w:rPr>
                        <w:rFonts w:hint="eastAsia"/>
                      </w:rPr>
                      <w:t>）2016年1月29日，公司2016年第一次临时股东大会审议通过了《关于为全资子公司提供担保的议案》，批准公司为全资子公司中</w:t>
                    </w:r>
                    <w:proofErr w:type="gramStart"/>
                    <w:r w:rsidRPr="00ED3581">
                      <w:rPr>
                        <w:rFonts w:hint="eastAsia"/>
                      </w:rPr>
                      <w:t>材海外</w:t>
                    </w:r>
                    <w:proofErr w:type="gramEnd"/>
                    <w:r w:rsidRPr="00ED3581">
                      <w:rPr>
                        <w:rFonts w:hint="eastAsia"/>
                      </w:rPr>
                      <w:t>工程（北京）有限公司2016年度银行授信提供连带责任担保，担保金额为2亿元人民币和1.1亿美元。截至报告期末，</w:t>
                    </w:r>
                    <w:proofErr w:type="gramStart"/>
                    <w:r w:rsidRPr="00ED3581">
                      <w:rPr>
                        <w:rFonts w:hint="eastAsia"/>
                      </w:rPr>
                      <w:t>授信项下</w:t>
                    </w:r>
                    <w:proofErr w:type="gramEnd"/>
                    <w:r w:rsidRPr="00ED3581">
                      <w:rPr>
                        <w:rFonts w:hint="eastAsia"/>
                      </w:rPr>
                      <w:t>担保余额约合人民币</w:t>
                    </w:r>
                    <w:r w:rsidRPr="00ED3581">
                      <w:t>510.11</w:t>
                    </w:r>
                    <w:r w:rsidRPr="00ED3581">
                      <w:rPr>
                        <w:rFonts w:hint="eastAsia"/>
                      </w:rPr>
                      <w:t>万元。</w:t>
                    </w:r>
                  </w:p>
                  <w:p w14:paraId="36CA1D96" w14:textId="77777777" w:rsidR="00F51B95" w:rsidRPr="005B23CD" w:rsidRDefault="006807BE" w:rsidP="00BE5E3E">
                    <w:r w:rsidRPr="00ED3581">
                      <w:rPr>
                        <w:rFonts w:hint="eastAsia"/>
                      </w:rPr>
                      <w:t>（</w:t>
                    </w:r>
                    <w:r>
                      <w:t>7</w:t>
                    </w:r>
                    <w:r w:rsidRPr="00ED3581">
                      <w:rPr>
                        <w:rFonts w:hint="eastAsia"/>
                      </w:rPr>
                      <w:t>）2016年4月16日，公司2015年年度股东大会审议通过了《关于为全资子公司提供授信担保的议案》，批准公司为全资子公司</w:t>
                    </w:r>
                    <w:r>
                      <w:rPr>
                        <w:rFonts w:hint="eastAsia"/>
                      </w:rPr>
                      <w:t>天津水泥工业设计研究院</w:t>
                    </w:r>
                    <w:r w:rsidRPr="00ED3581">
                      <w:rPr>
                        <w:rFonts w:hint="eastAsia"/>
                      </w:rPr>
                      <w:t>有限公司2016年4月1日至2017年3月31日在花旗银行、德意志银行、东方汇理银行、中国进出口银行的相关银行授信提供</w:t>
                    </w:r>
                    <w:proofErr w:type="gramStart"/>
                    <w:r w:rsidRPr="00ED3581">
                      <w:rPr>
                        <w:rFonts w:hint="eastAsia"/>
                      </w:rPr>
                      <w:t>最</w:t>
                    </w:r>
                    <w:proofErr w:type="gramEnd"/>
                    <w:r w:rsidRPr="00ED3581">
                      <w:rPr>
                        <w:rFonts w:hint="eastAsia"/>
                      </w:rPr>
                      <w:t>高额连带责任保证担保，担保金额折合人民币约7.9亿元。截至报告期末，</w:t>
                    </w:r>
                    <w:proofErr w:type="gramStart"/>
                    <w:r w:rsidRPr="00ED3581">
                      <w:rPr>
                        <w:rFonts w:hint="eastAsia"/>
                      </w:rPr>
                      <w:t>授信项下</w:t>
                    </w:r>
                    <w:proofErr w:type="gramEnd"/>
                    <w:r w:rsidRPr="00ED3581">
                      <w:rPr>
                        <w:rFonts w:hint="eastAsia"/>
                      </w:rPr>
                      <w:t>担保余额约合人民币</w:t>
                    </w:r>
                    <w:r w:rsidRPr="00ED3581">
                      <w:t>16,424.04</w:t>
                    </w:r>
                    <w:r w:rsidRPr="00ED3581">
                      <w:rPr>
                        <w:rFonts w:hint="eastAsia"/>
                      </w:rPr>
                      <w:t>万元。</w:t>
                    </w:r>
                  </w:p>
                  <w:p w14:paraId="02DDE581" w14:textId="77777777" w:rsidR="00BE5E3E" w:rsidRDefault="00BE5E3E" w:rsidP="00BE5E3E">
                    <w:r w:rsidRPr="00ED3581">
                      <w:rPr>
                        <w:rFonts w:hint="eastAsia"/>
                      </w:rPr>
                      <w:t>（8）2017年2月13日，公司2017年第一次临时股东大会审议通过了《关于为全资子公司银团贷款提供担保的议案》，批准公司为全资子公司成都建筑材料工业设计研究院有限公司提供不超过等值</w:t>
                    </w:r>
                    <w:r w:rsidRPr="00ED3581">
                      <w:t xml:space="preserve"> 37,550 万欧元</w:t>
                    </w:r>
                    <w:r w:rsidRPr="00ED3581">
                      <w:rPr>
                        <w:rFonts w:hint="eastAsia"/>
                      </w:rPr>
                      <w:t>的项目贷款及</w:t>
                    </w:r>
                    <w:proofErr w:type="gramStart"/>
                    <w:r w:rsidRPr="00ED3581">
                      <w:rPr>
                        <w:rFonts w:hint="eastAsia"/>
                      </w:rPr>
                      <w:t>孳息提供</w:t>
                    </w:r>
                    <w:proofErr w:type="gramEnd"/>
                    <w:r w:rsidRPr="00ED3581">
                      <w:rPr>
                        <w:rFonts w:hint="eastAsia"/>
                      </w:rPr>
                      <w:t>连带保证责任，截至报告期末，担保余额为16</w:t>
                    </w:r>
                    <w:r w:rsidRPr="00ED3581">
                      <w:t>,8</w:t>
                    </w:r>
                    <w:r w:rsidRPr="00ED3581">
                      <w:rPr>
                        <w:rFonts w:hint="eastAsia"/>
                      </w:rPr>
                      <w:t>00万欧元。</w:t>
                    </w:r>
                  </w:p>
                  <w:p w14:paraId="15BA2975" w14:textId="77777777" w:rsidR="00BE5E3E" w:rsidRDefault="00BE5E3E" w:rsidP="00BE5E3E">
                    <w:r w:rsidRPr="00A50A3E">
                      <w:rPr>
                        <w:rFonts w:hint="eastAsia"/>
                      </w:rPr>
                      <w:t>保函情况：</w:t>
                    </w:r>
                  </w:p>
                  <w:p w14:paraId="21D52BB3" w14:textId="77777777" w:rsidR="00BE5E3E" w:rsidRPr="00A50A3E" w:rsidRDefault="00BE5E3E" w:rsidP="00BE5E3E">
                    <w:pPr>
                      <w:ind w:firstLineChars="200" w:firstLine="420"/>
                    </w:pPr>
                    <w:r w:rsidRPr="00ED3581">
                      <w:rPr>
                        <w:rFonts w:hint="eastAsia"/>
                      </w:rPr>
                      <w:t>截至报告期末，中</w:t>
                    </w:r>
                    <w:proofErr w:type="gramStart"/>
                    <w:r w:rsidRPr="00ED3581">
                      <w:rPr>
                        <w:rFonts w:hint="eastAsia"/>
                      </w:rPr>
                      <w:t>材国际</w:t>
                    </w:r>
                    <w:proofErr w:type="gramEnd"/>
                    <w:r w:rsidRPr="00ED3581">
                      <w:rPr>
                        <w:rFonts w:hint="eastAsia"/>
                      </w:rPr>
                      <w:t>及控股子公司通过银行累计向业主开具的尚在有效期的保函共</w:t>
                    </w:r>
                    <w:r w:rsidRPr="00ED3581">
                      <w:t>367</w:t>
                    </w:r>
                    <w:r w:rsidRPr="00ED3581">
                      <w:rPr>
                        <w:rFonts w:hint="eastAsia"/>
                      </w:rPr>
                      <w:t xml:space="preserve"> 份，余额约为人民币 </w:t>
                    </w:r>
                    <w:r w:rsidRPr="00ED3581">
                      <w:t>82.92</w:t>
                    </w:r>
                    <w:r w:rsidRPr="00ED3581">
                      <w:rPr>
                        <w:rFonts w:hint="eastAsia"/>
                      </w:rPr>
                      <w:t>亿元。</w:t>
                    </w:r>
                  </w:p>
                  <w:p w14:paraId="09FA335E" w14:textId="77777777" w:rsidR="00BE5E3E" w:rsidRDefault="00BE5E3E" w:rsidP="00BE5E3E">
                    <w:pPr>
                      <w:autoSpaceDE w:val="0"/>
                      <w:autoSpaceDN w:val="0"/>
                      <w:adjustRightInd w:val="0"/>
                      <w:ind w:firstLineChars="200" w:firstLine="420"/>
                      <w:rPr>
                        <w:szCs w:val="21"/>
                      </w:rPr>
                    </w:pPr>
                    <w:r w:rsidRPr="00A50A3E">
                      <w:rPr>
                        <w:rFonts w:hint="eastAsia"/>
                      </w:rPr>
                      <w:t>根据公司实际情况，按照公司股东大会通过的有关议事规则的规定，董事会审议批准公司为本公司、控股子公司承揽、实施工程项目合同标的15亿元以上的履约担保、预付款担保、质量担保，或保函金额在3亿元以上的履约担保、预付款担保、质量担保；授权</w:t>
                    </w:r>
                    <w:proofErr w:type="gramStart"/>
                    <w:r w:rsidRPr="00A50A3E">
                      <w:rPr>
                        <w:rFonts w:hint="eastAsia"/>
                      </w:rPr>
                      <w:t>总裁常务</w:t>
                    </w:r>
                    <w:proofErr w:type="gramEnd"/>
                    <w:r w:rsidRPr="00A50A3E">
                      <w:rPr>
                        <w:rFonts w:hint="eastAsia"/>
                      </w:rPr>
                      <w:t>办公会审批公司为本公司、控股子公司承揽、实施工程项目合同标的15亿元以下，且保函金额在3亿元以下的履约担保、预付款担保、质量担保；授权公司总裁审批所有的投标担保。</w:t>
                    </w:r>
                  </w:p>
                </w:tc>
              </w:sdtContent>
            </w:sdt>
          </w:tr>
        </w:tbl>
        <w:p w14:paraId="3D7F7747" w14:textId="77777777" w:rsidR="00BE5E3E" w:rsidRDefault="00FE42B0"/>
      </w:sdtContent>
    </w:sdt>
    <w:bookmarkEnd w:id="34" w:displacedByCustomXml="next"/>
    <w:sdt>
      <w:sdtPr>
        <w:rPr>
          <w:rFonts w:ascii="宋体" w:hAnsi="宋体" w:cs="宋体"/>
          <w:b w:val="0"/>
          <w:bCs w:val="0"/>
          <w:kern w:val="0"/>
          <w:szCs w:val="24"/>
        </w:rPr>
        <w:alias w:val="模块:其他重大合同"/>
        <w:tag w:val="_SEC_e046194a1b604165ab4ac9dbd406e6b1"/>
        <w:id w:val="181871794"/>
        <w:lock w:val="sdtLocked"/>
        <w:placeholder>
          <w:docPart w:val="GBC22222222222222222222222222222"/>
        </w:placeholder>
      </w:sdtPr>
      <w:sdtEndPr>
        <w:rPr>
          <w:rFonts w:hint="eastAsia"/>
        </w:rPr>
      </w:sdtEndPr>
      <w:sdtContent>
        <w:p w14:paraId="04DC06C4" w14:textId="77777777" w:rsidR="00BE5E3E" w:rsidRDefault="00BE5E3E" w:rsidP="006807BE">
          <w:pPr>
            <w:pStyle w:val="3"/>
            <w:numPr>
              <w:ilvl w:val="0"/>
              <w:numId w:val="96"/>
            </w:numPr>
          </w:pPr>
          <w:r>
            <w:t>其他重大合同</w:t>
          </w:r>
        </w:p>
        <w:sdt>
          <w:sdtPr>
            <w:alias w:val="是否适用：其他重大合同[双击切换]"/>
            <w:tag w:val="_GBC_23289ac36e3b4aeeaff6a4f1df0c3165"/>
            <w:id w:val="-414094574"/>
            <w:lock w:val="sdtContentLocked"/>
            <w:placeholder>
              <w:docPart w:val="GBC22222222222222222222222222222"/>
            </w:placeholder>
          </w:sdtPr>
          <w:sdtContent>
            <w:p w14:paraId="07FC4328"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其他重大合同"/>
            <w:tag w:val="_GBC_b4ae2f60305f4a668d9a371ab1679a83"/>
            <w:id w:val="1255483453"/>
            <w:lock w:val="sdtLocked"/>
            <w:placeholder>
              <w:docPart w:val="GBC22222222222222222222222222222"/>
            </w:placeholder>
          </w:sdtPr>
          <w:sdtContent>
            <w:p w14:paraId="74E2C5D6" w14:textId="77777777" w:rsidR="00BE5E3E" w:rsidRPr="00D87023" w:rsidRDefault="00BE5E3E" w:rsidP="00BE5E3E">
              <w:pPr>
                <w:ind w:firstLineChars="200" w:firstLine="420"/>
                <w:rPr>
                  <w:szCs w:val="21"/>
                </w:rPr>
              </w:pPr>
              <w:r>
                <w:t>1</w:t>
              </w:r>
              <w:r>
                <w:rPr>
                  <w:rFonts w:hint="eastAsia"/>
                </w:rPr>
                <w:t>、</w:t>
              </w:r>
              <w:r w:rsidRPr="00D87023">
                <w:rPr>
                  <w:rFonts w:hint="eastAsia"/>
                  <w:szCs w:val="21"/>
                </w:rPr>
                <w:t>2016年6月，公司</w:t>
              </w:r>
              <w:r w:rsidRPr="00D87023">
                <w:rPr>
                  <w:rFonts w:asciiTheme="minorEastAsia" w:eastAsiaTheme="minorEastAsia" w:hAnsiTheme="minorEastAsia" w:cs="Arial" w:hint="eastAsia"/>
                  <w:szCs w:val="21"/>
                </w:rPr>
                <w:t>全资子公司成都建筑材料工业设计研究院有限公司与阿拉伯埃及共和国国防部装备局在开罗签订了《六条日产6000吨熟料水泥生产工厂的设计、供货、施工、安装和调试交钥匙工程合同》，合同金额为 10.53</w:t>
              </w:r>
              <w:r>
                <w:rPr>
                  <w:rFonts w:asciiTheme="minorEastAsia" w:eastAsiaTheme="minorEastAsia" w:hAnsiTheme="minorEastAsia" w:cs="Arial" w:hint="eastAsia"/>
                  <w:szCs w:val="21"/>
                </w:rPr>
                <w:t>亿欧元（包含财务费用）。截至报告披露日</w:t>
              </w:r>
              <w:r w:rsidRPr="00D87023">
                <w:rPr>
                  <w:rFonts w:asciiTheme="minorEastAsia" w:eastAsiaTheme="minorEastAsia" w:hAnsiTheme="minorEastAsia" w:cs="Arial" w:hint="eastAsia"/>
                  <w:szCs w:val="21"/>
                </w:rPr>
                <w:t>，</w:t>
              </w:r>
              <w:r>
                <w:rPr>
                  <w:rFonts w:asciiTheme="minorEastAsia" w:eastAsiaTheme="minorEastAsia" w:hAnsiTheme="minorEastAsia" w:cs="Arial" w:hint="eastAsia"/>
                  <w:szCs w:val="21"/>
                </w:rPr>
                <w:t>项目正常执行</w:t>
              </w:r>
              <w:r w:rsidRPr="00D87023">
                <w:rPr>
                  <w:rFonts w:asciiTheme="minorEastAsia" w:eastAsiaTheme="minorEastAsia" w:hAnsiTheme="minorEastAsia" w:cs="Arial" w:hint="eastAsia"/>
                  <w:szCs w:val="21"/>
                </w:rPr>
                <w:t>。</w:t>
              </w:r>
            </w:p>
            <w:p w14:paraId="3ACCA1AC" w14:textId="77777777" w:rsidR="00BE5E3E" w:rsidRPr="00526BD4" w:rsidRDefault="00BE5E3E" w:rsidP="00BE5E3E">
              <w:pPr>
                <w:ind w:firstLineChars="200" w:firstLine="420"/>
                <w:rPr>
                  <w:rFonts w:asciiTheme="minorEastAsia" w:eastAsiaTheme="minorEastAsia" w:hAnsiTheme="minorEastAsia" w:cs="Arial"/>
                  <w:szCs w:val="21"/>
                </w:rPr>
              </w:pPr>
              <w:r w:rsidRPr="00526BD4">
                <w:rPr>
                  <w:rFonts w:asciiTheme="minorEastAsia" w:eastAsiaTheme="minorEastAsia" w:hAnsiTheme="minorEastAsia" w:cs="Arial" w:hint="eastAsia"/>
                  <w:szCs w:val="21"/>
                </w:rPr>
                <w:t>详见公司2</w:t>
              </w:r>
              <w:r w:rsidRPr="00526BD4">
                <w:rPr>
                  <w:rFonts w:asciiTheme="minorEastAsia" w:eastAsiaTheme="minorEastAsia" w:hAnsiTheme="minorEastAsia" w:cs="Arial"/>
                  <w:szCs w:val="21"/>
                </w:rPr>
                <w:t>016</w:t>
              </w:r>
              <w:r w:rsidRPr="00526BD4">
                <w:rPr>
                  <w:rFonts w:asciiTheme="minorEastAsia" w:eastAsiaTheme="minorEastAsia" w:hAnsiTheme="minorEastAsia" w:cs="Arial" w:hint="eastAsia"/>
                  <w:szCs w:val="21"/>
                </w:rPr>
                <w:t>年6月1</w:t>
              </w:r>
              <w:r w:rsidRPr="00526BD4">
                <w:rPr>
                  <w:rFonts w:asciiTheme="minorEastAsia" w:eastAsiaTheme="minorEastAsia" w:hAnsiTheme="minorEastAsia" w:cs="Arial"/>
                  <w:szCs w:val="21"/>
                </w:rPr>
                <w:t>3</w:t>
              </w:r>
              <w:r w:rsidRPr="00526BD4">
                <w:rPr>
                  <w:rFonts w:asciiTheme="minorEastAsia" w:eastAsiaTheme="minorEastAsia" w:hAnsiTheme="minorEastAsia" w:cs="Arial" w:hint="eastAsia"/>
                  <w:szCs w:val="21"/>
                </w:rPr>
                <w:t>日发布的《关于公司全资子公司签署日常经营重大合同的公告》（临</w:t>
              </w:r>
              <w:r w:rsidRPr="00526BD4">
                <w:rPr>
                  <w:rFonts w:asciiTheme="minorEastAsia" w:eastAsiaTheme="minorEastAsia" w:hAnsiTheme="minorEastAsia" w:cs="Arial"/>
                  <w:szCs w:val="21"/>
                </w:rPr>
                <w:t>2016-041</w:t>
              </w:r>
              <w:r w:rsidRPr="00526BD4">
                <w:rPr>
                  <w:rFonts w:asciiTheme="minorEastAsia" w:eastAsiaTheme="minorEastAsia" w:hAnsiTheme="minorEastAsia" w:cs="Arial" w:hint="eastAsia"/>
                  <w:szCs w:val="21"/>
                </w:rPr>
                <w:t>）</w:t>
              </w:r>
              <w:r>
                <w:rPr>
                  <w:rFonts w:asciiTheme="minorEastAsia" w:eastAsiaTheme="minorEastAsia" w:hAnsiTheme="minorEastAsia" w:cs="Arial" w:hint="eastAsia"/>
                  <w:szCs w:val="21"/>
                </w:rPr>
                <w:t>。</w:t>
              </w:r>
            </w:p>
            <w:p w14:paraId="576311EF" w14:textId="77777777" w:rsidR="00BE5E3E" w:rsidRDefault="00BE5E3E" w:rsidP="00BE5E3E">
              <w:pPr>
                <w:ind w:firstLineChars="200" w:firstLine="420"/>
                <w:rPr>
                  <w:szCs w:val="21"/>
                </w:rPr>
              </w:pPr>
              <w:r>
                <w:lastRenderedPageBreak/>
                <w:t>2</w:t>
              </w:r>
              <w:r>
                <w:rPr>
                  <w:rFonts w:hint="eastAsia"/>
                </w:rPr>
                <w:t>、2</w:t>
              </w:r>
              <w:r>
                <w:t>016</w:t>
              </w:r>
              <w:r>
                <w:rPr>
                  <w:rFonts w:hint="eastAsia"/>
                </w:rPr>
                <w:t>年1</w:t>
              </w:r>
              <w:r>
                <w:t>2</w:t>
              </w:r>
              <w:r>
                <w:rPr>
                  <w:rFonts w:hint="eastAsia"/>
                </w:rPr>
                <w:t>月</w:t>
              </w:r>
              <w:r w:rsidRPr="00213DAA">
                <w:rPr>
                  <w:rFonts w:hint="eastAsia"/>
                  <w:bCs/>
                  <w:szCs w:val="21"/>
                </w:rPr>
                <w:t>，公司与股东石河子中天股权投资企业（有限合伙）（以下</w:t>
              </w:r>
              <w:r w:rsidRPr="00213DAA">
                <w:rPr>
                  <w:bCs/>
                  <w:szCs w:val="21"/>
                </w:rPr>
                <w:t>简称“</w:t>
              </w:r>
              <w:r w:rsidRPr="00213DAA">
                <w:rPr>
                  <w:rFonts w:hint="eastAsia"/>
                  <w:bCs/>
                  <w:szCs w:val="21"/>
                </w:rPr>
                <w:t>石河子企业</w:t>
              </w:r>
              <w:r w:rsidRPr="00213DAA">
                <w:rPr>
                  <w:bCs/>
                  <w:szCs w:val="21"/>
                </w:rPr>
                <w:t>”</w:t>
              </w:r>
              <w:r w:rsidRPr="00213DAA">
                <w:rPr>
                  <w:rFonts w:hint="eastAsia"/>
                  <w:bCs/>
                  <w:szCs w:val="21"/>
                </w:rPr>
                <w:t>）签署了《保证</w:t>
              </w:r>
              <w:r w:rsidRPr="00213DAA">
                <w:rPr>
                  <w:bCs/>
                  <w:szCs w:val="21"/>
                </w:rPr>
                <w:t>合同</w:t>
              </w:r>
              <w:r w:rsidRPr="00213DAA">
                <w:rPr>
                  <w:rFonts w:hint="eastAsia"/>
                  <w:bCs/>
                  <w:szCs w:val="21"/>
                </w:rPr>
                <w:t>》，</w:t>
              </w:r>
              <w:r w:rsidRPr="00213DAA">
                <w:rPr>
                  <w:rFonts w:hint="eastAsia"/>
                  <w:szCs w:val="21"/>
                </w:rPr>
                <w:t>石河子企业为张锡铭、姜桂荣、宣宏、张萍、</w:t>
              </w:r>
              <w:r w:rsidRPr="00213DAA">
                <w:rPr>
                  <w:szCs w:val="21"/>
                </w:rPr>
                <w:t>安徽海禾新能源投资有限公司</w:t>
              </w:r>
              <w:r w:rsidRPr="00213DAA">
                <w:rPr>
                  <w:rFonts w:hint="eastAsia"/>
                  <w:szCs w:val="21"/>
                </w:rPr>
                <w:t>、</w:t>
              </w:r>
              <w:r w:rsidRPr="00213DAA">
                <w:rPr>
                  <w:szCs w:val="21"/>
                </w:rPr>
                <w:t>芜湖恒海投资中心（有限合伙）</w:t>
              </w:r>
              <w:r w:rsidRPr="00213DAA">
                <w:rPr>
                  <w:rFonts w:hint="eastAsia"/>
                  <w:szCs w:val="21"/>
                </w:rPr>
                <w:t>依据被担保人及徐席东与</w:t>
              </w:r>
              <w:r w:rsidRPr="00213DAA">
                <w:rPr>
                  <w:szCs w:val="21"/>
                </w:rPr>
                <w:t>公司签署的《关于安徽节源环保科技有限公司之业绩补偿协议》</w:t>
              </w:r>
              <w:r w:rsidRPr="00213DAA">
                <w:rPr>
                  <w:rFonts w:hint="eastAsia"/>
                  <w:szCs w:val="21"/>
                </w:rPr>
                <w:t>约定应承担的相关利润补偿义务所形成的债务向公司提供一般保证担保。</w:t>
              </w:r>
            </w:p>
            <w:p w14:paraId="0EB3DE7C" w14:textId="77777777" w:rsidR="00BE5E3E" w:rsidRPr="009E1186" w:rsidRDefault="00BE5E3E" w:rsidP="00BE5E3E">
              <w:pPr>
                <w:ind w:firstLineChars="200" w:firstLine="420"/>
                <w:rPr>
                  <w:szCs w:val="21"/>
                </w:rPr>
              </w:pPr>
              <w:r w:rsidRPr="00CD2A06">
                <w:rPr>
                  <w:rFonts w:hint="eastAsia"/>
                  <w:szCs w:val="21"/>
                </w:rPr>
                <w:t>详情见公司</w:t>
              </w:r>
              <w:r w:rsidRPr="00CD2A06">
                <w:rPr>
                  <w:szCs w:val="21"/>
                </w:rPr>
                <w:t>2016</w:t>
              </w:r>
              <w:r w:rsidRPr="00CD2A06">
                <w:rPr>
                  <w:rFonts w:hint="eastAsia"/>
                  <w:szCs w:val="21"/>
                </w:rPr>
                <w:t>年</w:t>
              </w:r>
              <w:r w:rsidRPr="00CD2A06">
                <w:rPr>
                  <w:szCs w:val="21"/>
                </w:rPr>
                <w:t>12</w:t>
              </w:r>
              <w:r w:rsidRPr="00CD2A06">
                <w:rPr>
                  <w:rFonts w:hint="eastAsia"/>
                  <w:szCs w:val="21"/>
                </w:rPr>
                <w:t>月</w:t>
              </w:r>
              <w:r w:rsidRPr="00CD2A06">
                <w:rPr>
                  <w:szCs w:val="21"/>
                </w:rPr>
                <w:t>16</w:t>
              </w:r>
              <w:r w:rsidRPr="00CD2A06">
                <w:rPr>
                  <w:rFonts w:hint="eastAsia"/>
                  <w:szCs w:val="21"/>
                </w:rPr>
                <w:t>日发布的《关于接受关联方担保的公告》（临</w:t>
              </w:r>
              <w:r w:rsidRPr="00CD2A06">
                <w:rPr>
                  <w:szCs w:val="21"/>
                </w:rPr>
                <w:t>2016-076</w:t>
              </w:r>
              <w:r w:rsidRPr="00CD2A06">
                <w:rPr>
                  <w:rFonts w:hint="eastAsia"/>
                  <w:szCs w:val="21"/>
                </w:rPr>
                <w:t>）。</w:t>
              </w:r>
            </w:p>
          </w:sdtContent>
        </w:sdt>
      </w:sdtContent>
    </w:sdt>
    <w:p w14:paraId="08213DE1" w14:textId="77777777" w:rsidR="00BE5E3E" w:rsidRDefault="00BE5E3E"/>
    <w:p w14:paraId="7E4F85E6" w14:textId="77777777" w:rsidR="00BE5E3E" w:rsidRDefault="00BE5E3E" w:rsidP="006807BE">
      <w:pPr>
        <w:pStyle w:val="2"/>
        <w:numPr>
          <w:ilvl w:val="0"/>
          <w:numId w:val="86"/>
        </w:numPr>
        <w:spacing w:line="360" w:lineRule="auto"/>
      </w:pPr>
      <w:r>
        <w:rPr>
          <w:rFonts w:hint="eastAsia"/>
        </w:rPr>
        <w:t>上市公司扶贫工作情况</w:t>
      </w:r>
    </w:p>
    <w:sdt>
      <w:sdtPr>
        <w:alias w:val="是否适用：上市公司扶贫工作情况[双击切换]"/>
        <w:tag w:val="_GBC_a47427153555452aab8fef6451a58abc"/>
        <w:id w:val="1215857115"/>
        <w:lock w:val="sdtContentLocked"/>
        <w:placeholder>
          <w:docPart w:val="GBC22222222222222222222222222222"/>
        </w:placeholder>
      </w:sdtPr>
      <w:sdtContent>
        <w:p w14:paraId="4BD0CC5A" w14:textId="77777777" w:rsidR="00BE5E3E" w:rsidRDefault="00BE5E3E" w:rsidP="00F51B95">
          <w:r>
            <w:fldChar w:fldCharType="begin"/>
          </w:r>
          <w:r w:rsidR="006807BE">
            <w:instrText xml:space="preserve"> MACROBUTTON  SnrToggleCheckbox □适用 </w:instrText>
          </w:r>
          <w:r>
            <w:fldChar w:fldCharType="end"/>
          </w:r>
          <w:r>
            <w:fldChar w:fldCharType="begin"/>
          </w:r>
          <w:r w:rsidR="006807BE">
            <w:instrText xml:space="preserve"> MACROBUTTON  SnrToggleCheckbox √不适用 </w:instrText>
          </w:r>
          <w:r>
            <w:fldChar w:fldCharType="end"/>
          </w:r>
        </w:p>
      </w:sdtContent>
    </w:sdt>
    <w:p w14:paraId="0A942B04" w14:textId="77777777" w:rsidR="00BE5E3E" w:rsidRDefault="00BE5E3E"/>
    <w:p w14:paraId="7142F4FE" w14:textId="77777777" w:rsidR="00BE5E3E" w:rsidRDefault="00BE5E3E" w:rsidP="006807BE">
      <w:pPr>
        <w:pStyle w:val="2"/>
        <w:numPr>
          <w:ilvl w:val="0"/>
          <w:numId w:val="86"/>
        </w:numPr>
        <w:spacing w:line="360" w:lineRule="auto"/>
      </w:pPr>
      <w:r>
        <w:rPr>
          <w:rFonts w:hint="eastAsia"/>
        </w:rPr>
        <w:t>可转换公司债</w:t>
      </w:r>
      <w:proofErr w:type="gramStart"/>
      <w:r>
        <w:rPr>
          <w:rFonts w:hint="eastAsia"/>
        </w:rPr>
        <w:t>券</w:t>
      </w:r>
      <w:proofErr w:type="gramEnd"/>
      <w:r>
        <w:rPr>
          <w:rFonts w:hint="eastAsia"/>
        </w:rPr>
        <w:t>情况</w:t>
      </w:r>
    </w:p>
    <w:sdt>
      <w:sdtPr>
        <w:alias w:val="是否适用：可转换公司债券情况[双击切换]"/>
        <w:tag w:val="_GBC_6a49e99841294af3b87ba6216b1997d9"/>
        <w:id w:val="-288357863"/>
        <w:lock w:val="sdtContentLocked"/>
        <w:placeholder>
          <w:docPart w:val="GBC22222222222222222222222222222"/>
        </w:placeholder>
      </w:sdtPr>
      <w:sdtContent>
        <w:p w14:paraId="30BDAB7C" w14:textId="77777777" w:rsidR="00BE5E3E" w:rsidRDefault="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9EFE3B1" w14:textId="77777777" w:rsidR="00BE5E3E" w:rsidRDefault="00BE5E3E"/>
    <w:sdt>
      <w:sdtPr>
        <w:rPr>
          <w:rFonts w:ascii="宋体" w:hAnsi="宋体" w:cs="宋体"/>
          <w:b w:val="0"/>
          <w:bCs w:val="0"/>
          <w:kern w:val="0"/>
          <w:szCs w:val="24"/>
        </w:rPr>
        <w:alias w:val="模块:属于环境保护部门公布的重点排污单位的公司及其子公司的环保情况..."/>
        <w:tag w:val="_SEC_32b52a8a52ab4c4db2e8acd5f501da6d"/>
        <w:id w:val="636302474"/>
        <w:lock w:val="sdtLocked"/>
        <w:placeholder>
          <w:docPart w:val="GBC22222222222222222222222222222"/>
        </w:placeholder>
      </w:sdtPr>
      <w:sdtEndPr>
        <w:rPr>
          <w:rFonts w:hint="eastAsia"/>
        </w:rPr>
      </w:sdtEndPr>
      <w:sdtContent>
        <w:p w14:paraId="62FED7F7" w14:textId="77777777" w:rsidR="00BE5E3E" w:rsidRDefault="00BE5E3E" w:rsidP="006807BE">
          <w:pPr>
            <w:pStyle w:val="2"/>
            <w:numPr>
              <w:ilvl w:val="0"/>
              <w:numId w:val="86"/>
            </w:numPr>
            <w:spacing w:line="360" w:lineRule="auto"/>
          </w:pPr>
          <w:r>
            <w:t>属于环境保护部门公布的重点排污单位的公司及其子公司的环保情况说明</w:t>
          </w:r>
        </w:p>
        <w:sdt>
          <w:sdtPr>
            <w:rPr>
              <w:rFonts w:hint="eastAsia"/>
            </w:rPr>
            <w:alias w:val="是否适用：属于环境保护部门公布的重点排污单位的公司及其子公司的环保情况说明[双击切换]"/>
            <w:tag w:val="_GBC_43fce56d070a4b8783bfc8132587beed"/>
            <w:id w:val="1454823559"/>
            <w:lock w:val="sdtContentLocked"/>
            <w:placeholder>
              <w:docPart w:val="GBC22222222222222222222222222222"/>
            </w:placeholder>
          </w:sdtPr>
          <w:sdtContent>
            <w:p w14:paraId="65AFFBCA"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A3C6904" w14:textId="77777777" w:rsidR="00BE5E3E" w:rsidRDefault="00BE5E3E"/>
    <w:p w14:paraId="2A959F0A" w14:textId="77777777" w:rsidR="00BE5E3E" w:rsidRPr="00FE5FD2" w:rsidRDefault="00BE5E3E" w:rsidP="006807BE">
      <w:pPr>
        <w:pStyle w:val="2"/>
        <w:numPr>
          <w:ilvl w:val="0"/>
          <w:numId w:val="86"/>
        </w:numPr>
        <w:spacing w:line="360" w:lineRule="auto"/>
      </w:pPr>
      <w:r w:rsidRPr="00FE5FD2">
        <w:t>其他重大事项的说明</w:t>
      </w:r>
    </w:p>
    <w:sdt>
      <w:sdtPr>
        <w:rPr>
          <w:rFonts w:ascii="宋体" w:hAnsi="宋体" w:cs="宋体"/>
          <w:b w:val="0"/>
          <w:bCs w:val="0"/>
          <w:kern w:val="0"/>
          <w:szCs w:val="22"/>
        </w:rPr>
        <w:alias w:val="模块:与上一会计期间相比，会计政策、会计估计和核算方法发生变化的情况、原因及其影响"/>
        <w:tag w:val="_SEC_572555491c014d86bbc08c93750a3130"/>
        <w:id w:val="282860655"/>
        <w:lock w:val="sdtLocked"/>
        <w:placeholder>
          <w:docPart w:val="GBC22222222222222222222222222222"/>
        </w:placeholder>
      </w:sdtPr>
      <w:sdtEndPr>
        <w:rPr>
          <w:rFonts w:asciiTheme="minorEastAsia" w:eastAsiaTheme="minorEastAsia" w:hAnsiTheme="minorEastAsia" w:hint="eastAsia"/>
          <w:szCs w:val="21"/>
        </w:rPr>
      </w:sdtEndPr>
      <w:sdtContent>
        <w:p w14:paraId="4902FB47" w14:textId="77777777" w:rsidR="00BE5E3E" w:rsidRDefault="00BE5E3E" w:rsidP="006807BE">
          <w:pPr>
            <w:pStyle w:val="3"/>
            <w:numPr>
              <w:ilvl w:val="0"/>
              <w:numId w:val="97"/>
            </w:numPr>
          </w:pPr>
          <w:r>
            <w:rPr>
              <w:rFonts w:hint="eastAsia"/>
            </w:rPr>
            <w:t>与上一会计期间相比，会计政策、会计估计和核算方法发生变化的情况、原因及其影响</w:t>
          </w:r>
        </w:p>
        <w:sdt>
          <w:sdtPr>
            <w:alias w:val="是否适用：与上一会计期间相比，会计政策、会计估计和核算方法发生变化的情况、原因及其影响[双击切换]"/>
            <w:tag w:val="_GBC_590bd3564d664b3480b31f69245f5bae"/>
            <w:id w:val="2037465166"/>
            <w:lock w:val="sdtContentLocked"/>
            <w:placeholder>
              <w:docPart w:val="GBC22222222222222222222222222222"/>
            </w:placeholder>
          </w:sdtPr>
          <w:sdtContent>
            <w:p w14:paraId="126EB8EC" w14:textId="46885F81" w:rsidR="00BE5E3E" w:rsidRDefault="00BE5E3E" w:rsidP="00BE5E3E">
              <w:r>
                <w:fldChar w:fldCharType="begin"/>
              </w:r>
              <w:r w:rsidR="00FE5FD2">
                <w:instrText xml:space="preserve"> MACROBUTTON  SnrToggleCheckbox √适用 </w:instrText>
              </w:r>
              <w:r>
                <w:fldChar w:fldCharType="end"/>
              </w:r>
              <w:r>
                <w:fldChar w:fldCharType="begin"/>
              </w:r>
              <w:r w:rsidR="00FE5FD2">
                <w:instrText xml:space="preserve"> MACROBUTTON  SnrToggleCheckbox □不适用 </w:instrText>
              </w:r>
              <w:r>
                <w:fldChar w:fldCharType="end"/>
              </w:r>
            </w:p>
          </w:sdtContent>
        </w:sdt>
        <w:sdt>
          <w:sdtPr>
            <w:rPr>
              <w:rFonts w:hint="eastAsia"/>
            </w:rPr>
            <w:alias w:val="与上一会计期间相比，会计政策、会计估计和核算方法发生变化的情况、原因及其影响"/>
            <w:tag w:val="_GBC_b55d9dfb61bf461694aee006e3de0cf0"/>
            <w:id w:val="815231278"/>
            <w:lock w:val="sdtLocked"/>
            <w:placeholder>
              <w:docPart w:val="D03E3BB8BB714DC98A70F487DD129604"/>
            </w:placeholder>
          </w:sdtPr>
          <w:sdtContent>
            <w:p w14:paraId="3B3C439A" w14:textId="7741C049" w:rsidR="00FE5FD2" w:rsidRPr="00FE5FD2" w:rsidRDefault="00FE5FD2" w:rsidP="00FE5FD2">
              <w:pPr>
                <w:ind w:firstLineChars="200" w:firstLine="420"/>
                <w:rPr>
                  <w:lang w:val="x-none"/>
                </w:rPr>
              </w:pPr>
              <w:r w:rsidRPr="00FE5FD2">
                <w:rPr>
                  <w:rFonts w:hint="eastAsia"/>
                  <w:lang w:val="x-none"/>
                </w:rPr>
                <w:t>根据财政部</w:t>
              </w:r>
              <w:r w:rsidRPr="00FE5FD2">
                <w:rPr>
                  <w:lang w:val="x-none"/>
                </w:rPr>
                <w:t>2017</w:t>
              </w:r>
              <w:r w:rsidRPr="00FE5FD2">
                <w:rPr>
                  <w:rFonts w:hint="eastAsia"/>
                  <w:lang w:val="x-none"/>
                </w:rPr>
                <w:t>年</w:t>
              </w:r>
              <w:r w:rsidRPr="00FE5FD2">
                <w:rPr>
                  <w:lang w:val="x-none"/>
                </w:rPr>
                <w:t>5</w:t>
              </w:r>
              <w:r w:rsidRPr="00FE5FD2">
                <w:rPr>
                  <w:rFonts w:hint="eastAsia"/>
                  <w:lang w:val="x-none"/>
                </w:rPr>
                <w:t>月</w:t>
              </w:r>
              <w:r w:rsidRPr="00FE5FD2">
                <w:rPr>
                  <w:lang w:val="x-none"/>
                </w:rPr>
                <w:t>10</w:t>
              </w:r>
              <w:r w:rsidRPr="00FE5FD2">
                <w:rPr>
                  <w:rFonts w:hint="eastAsia"/>
                  <w:lang w:val="x-none"/>
                </w:rPr>
                <w:t>日发布的《企业会计准则第</w:t>
              </w:r>
              <w:r w:rsidRPr="00FE5FD2">
                <w:rPr>
                  <w:lang w:val="x-none"/>
                </w:rPr>
                <w:t>16</w:t>
              </w:r>
              <w:r w:rsidRPr="00FE5FD2">
                <w:rPr>
                  <w:rFonts w:hint="eastAsia"/>
                  <w:lang w:val="x-none"/>
                </w:rPr>
                <w:t>号</w:t>
              </w:r>
              <w:r w:rsidRPr="00FE5FD2">
                <w:rPr>
                  <w:lang w:val="x-none"/>
                </w:rPr>
                <w:t>-</w:t>
              </w:r>
              <w:r w:rsidRPr="00FE5FD2">
                <w:rPr>
                  <w:rFonts w:hint="eastAsia"/>
                  <w:lang w:val="x-none"/>
                </w:rPr>
                <w:t>政府补助》（财会（</w:t>
              </w:r>
              <w:r w:rsidRPr="00FE5FD2">
                <w:rPr>
                  <w:lang w:val="x-none"/>
                </w:rPr>
                <w:t>2017</w:t>
              </w:r>
              <w:r w:rsidRPr="00FE5FD2">
                <w:rPr>
                  <w:rFonts w:hint="eastAsia"/>
                  <w:lang w:val="x-none"/>
                </w:rPr>
                <w:t>）</w:t>
              </w:r>
              <w:r w:rsidRPr="00FE5FD2">
                <w:rPr>
                  <w:lang w:val="x-none"/>
                </w:rPr>
                <w:t>15</w:t>
              </w:r>
              <w:r w:rsidRPr="00FE5FD2">
                <w:rPr>
                  <w:rFonts w:hint="eastAsia"/>
                  <w:lang w:val="x-none"/>
                </w:rPr>
                <w:t>号），公司对政府补助会计政策进行变更，具体影响为：对</w:t>
              </w:r>
              <w:r w:rsidRPr="00FE5FD2">
                <w:rPr>
                  <w:lang w:val="x-none"/>
                </w:rPr>
                <w:t>2017</w:t>
              </w:r>
              <w:r w:rsidRPr="00FE5FD2">
                <w:rPr>
                  <w:rFonts w:hint="eastAsia"/>
                  <w:lang w:val="x-none"/>
                </w:rPr>
                <w:t>年</w:t>
              </w:r>
              <w:r w:rsidRPr="00FE5FD2">
                <w:rPr>
                  <w:lang w:val="x-none"/>
                </w:rPr>
                <w:t>1</w:t>
              </w:r>
              <w:r w:rsidRPr="00FE5FD2">
                <w:rPr>
                  <w:rFonts w:hint="eastAsia"/>
                  <w:lang w:val="x-none"/>
                </w:rPr>
                <w:t>月</w:t>
              </w:r>
              <w:r w:rsidRPr="00FE5FD2">
                <w:rPr>
                  <w:lang w:val="x-none"/>
                </w:rPr>
                <w:t>1</w:t>
              </w:r>
              <w:r w:rsidRPr="00FE5FD2">
                <w:rPr>
                  <w:rFonts w:hint="eastAsia"/>
                  <w:lang w:val="x-none"/>
                </w:rPr>
                <w:t>日存在的政府补助采用未来适用法处理，对</w:t>
              </w:r>
              <w:r w:rsidRPr="00FE5FD2">
                <w:rPr>
                  <w:lang w:val="x-none"/>
                </w:rPr>
                <w:t>2017</w:t>
              </w:r>
              <w:r w:rsidRPr="00FE5FD2">
                <w:rPr>
                  <w:rFonts w:hint="eastAsia"/>
                  <w:lang w:val="x-none"/>
                </w:rPr>
                <w:t>年</w:t>
              </w:r>
              <w:r w:rsidRPr="00FE5FD2">
                <w:rPr>
                  <w:lang w:val="x-none"/>
                </w:rPr>
                <w:t>1</w:t>
              </w:r>
              <w:r w:rsidRPr="00FE5FD2">
                <w:rPr>
                  <w:rFonts w:hint="eastAsia"/>
                  <w:lang w:val="x-none"/>
                </w:rPr>
                <w:t>月</w:t>
              </w:r>
              <w:r w:rsidRPr="00FE5FD2">
                <w:rPr>
                  <w:lang w:val="x-none"/>
                </w:rPr>
                <w:t>1</w:t>
              </w:r>
              <w:r w:rsidRPr="00FE5FD2">
                <w:rPr>
                  <w:rFonts w:hint="eastAsia"/>
                  <w:lang w:val="x-none"/>
                </w:rPr>
                <w:t>日至本准则施行日之间新增的政府补助根据本准则进行调整，对</w:t>
              </w:r>
              <w:r w:rsidRPr="00FE5FD2">
                <w:rPr>
                  <w:lang w:val="x-none"/>
                </w:rPr>
                <w:t>2017</w:t>
              </w:r>
              <w:r w:rsidRPr="00FE5FD2">
                <w:rPr>
                  <w:rFonts w:hint="eastAsia"/>
                  <w:lang w:val="x-none"/>
                </w:rPr>
                <w:t>年</w:t>
              </w:r>
              <w:r w:rsidRPr="00FE5FD2">
                <w:rPr>
                  <w:lang w:val="x-none"/>
                </w:rPr>
                <w:t>1-6</w:t>
              </w:r>
              <w:r w:rsidRPr="00FE5FD2">
                <w:rPr>
                  <w:rFonts w:hint="eastAsia"/>
                  <w:lang w:val="x-none"/>
                </w:rPr>
                <w:t>月财务报表累计影响为：</w:t>
              </w:r>
              <w:r w:rsidRPr="00FE5FD2">
                <w:rPr>
                  <w:lang w:val="x-none"/>
                </w:rPr>
                <w:t>"</w:t>
              </w:r>
              <w:r w:rsidRPr="00FE5FD2">
                <w:rPr>
                  <w:rFonts w:hint="eastAsia"/>
                  <w:lang w:val="x-none"/>
                </w:rPr>
                <w:t>其他收益</w:t>
              </w:r>
              <w:r w:rsidRPr="00FE5FD2">
                <w:rPr>
                  <w:lang w:val="x-none"/>
                </w:rPr>
                <w:t>"</w:t>
              </w:r>
              <w:r w:rsidRPr="00FE5FD2">
                <w:rPr>
                  <w:rFonts w:hint="eastAsia"/>
                  <w:lang w:val="x-none"/>
                </w:rPr>
                <w:t>科目增加约</w:t>
              </w:r>
              <w:r w:rsidRPr="00FE5FD2">
                <w:rPr>
                  <w:lang w:val="x-none"/>
                </w:rPr>
                <w:t>307.68</w:t>
              </w:r>
              <w:r w:rsidRPr="00FE5FD2">
                <w:rPr>
                  <w:rFonts w:hint="eastAsia"/>
                  <w:lang w:val="x-none"/>
                </w:rPr>
                <w:t>万元，</w:t>
              </w:r>
              <w:r w:rsidRPr="00FE5FD2">
                <w:rPr>
                  <w:lang w:val="x-none"/>
                </w:rPr>
                <w:t>"</w:t>
              </w:r>
              <w:r w:rsidRPr="00FE5FD2">
                <w:rPr>
                  <w:rFonts w:hint="eastAsia"/>
                  <w:lang w:val="x-none"/>
                </w:rPr>
                <w:t>营业外收入</w:t>
              </w:r>
              <w:r w:rsidRPr="00FE5FD2">
                <w:rPr>
                  <w:lang w:val="x-none"/>
                </w:rPr>
                <w:t>"</w:t>
              </w:r>
              <w:r w:rsidRPr="00FE5FD2">
                <w:rPr>
                  <w:rFonts w:hint="eastAsia"/>
                  <w:lang w:val="x-none"/>
                </w:rPr>
                <w:t>科目减少</w:t>
              </w:r>
              <w:r w:rsidRPr="00FE5FD2">
                <w:rPr>
                  <w:lang w:val="x-none"/>
                </w:rPr>
                <w:t>307.68</w:t>
              </w:r>
              <w:r w:rsidRPr="00FE5FD2">
                <w:rPr>
                  <w:rFonts w:hint="eastAsia"/>
                  <w:lang w:val="x-none"/>
                </w:rPr>
                <w:t>万元。</w:t>
              </w:r>
            </w:p>
          </w:sdtContent>
        </w:sdt>
        <w:p w14:paraId="279E8C05" w14:textId="77777777" w:rsidR="00BE5E3E" w:rsidRDefault="00FE42B0">
          <w:pPr>
            <w:rPr>
              <w:rFonts w:asciiTheme="minorEastAsia" w:eastAsiaTheme="minorEastAsia" w:hAnsiTheme="minorEastAsia"/>
              <w:szCs w:val="21"/>
            </w:rPr>
          </w:pPr>
        </w:p>
      </w:sdtContent>
    </w:sdt>
    <w:sdt>
      <w:sdtPr>
        <w:rPr>
          <w:rFonts w:ascii="宋体" w:hAnsi="宋体" w:cs="宋体"/>
          <w:b w:val="0"/>
          <w:bCs w:val="0"/>
          <w:kern w:val="0"/>
          <w:szCs w:val="22"/>
        </w:rPr>
        <w:alias w:val="模块:报告期内发生重大会计差错更正需追溯重述的情况、更正金额、原因及其影响"/>
        <w:tag w:val="_SEC_83528b94e395480a94a7f6617700e6b6"/>
        <w:id w:val="271138716"/>
        <w:lock w:val="sdtLocked"/>
        <w:placeholder>
          <w:docPart w:val="GBC22222222222222222222222222222"/>
        </w:placeholder>
      </w:sdtPr>
      <w:sdtEndPr>
        <w:rPr>
          <w:rFonts w:asciiTheme="minorEastAsia" w:eastAsiaTheme="minorEastAsia" w:hAnsiTheme="minorEastAsia" w:hint="eastAsia"/>
          <w:szCs w:val="24"/>
        </w:rPr>
      </w:sdtEndPr>
      <w:sdtContent>
        <w:p w14:paraId="065A9D67" w14:textId="77777777" w:rsidR="00BE5E3E" w:rsidRDefault="00BE5E3E" w:rsidP="006807BE">
          <w:pPr>
            <w:pStyle w:val="3"/>
            <w:numPr>
              <w:ilvl w:val="0"/>
              <w:numId w:val="97"/>
            </w:numPr>
          </w:pPr>
          <w:r>
            <w:rPr>
              <w:rFonts w:hint="eastAsia"/>
            </w:rPr>
            <w:t>报告期内发生重大会计差错更正需追溯重述的情况、更正金额、原因及其影响</w:t>
          </w:r>
        </w:p>
        <w:sdt>
          <w:sdtPr>
            <w:alias w:val="是否适用：报告期内发生重大会计差错更正需追溯重述的情况、更正金额、原因及其影响[双击切换]"/>
            <w:tag w:val="_GBC_99df8f3092464ddf9e18bd83e954214a"/>
            <w:id w:val="1246144474"/>
            <w:lock w:val="sdtContentLocked"/>
            <w:placeholder>
              <w:docPart w:val="GBC22222222222222222222222222222"/>
            </w:placeholder>
          </w:sdtPr>
          <w:sdtContent>
            <w:p w14:paraId="5D551C15"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4FAE44A" w14:textId="77777777" w:rsidR="00BE5E3E" w:rsidRDefault="00FE42B0">
          <w:pPr>
            <w:rPr>
              <w:rFonts w:asciiTheme="minorEastAsia" w:eastAsiaTheme="minorEastAsia" w:hAnsiTheme="minorEastAsia"/>
            </w:rPr>
          </w:pPr>
        </w:p>
      </w:sdtContent>
    </w:sdt>
    <w:sdt>
      <w:sdtPr>
        <w:rPr>
          <w:rFonts w:ascii="宋体" w:hAnsi="宋体" w:cs="宋体"/>
          <w:b w:val="0"/>
          <w:bCs w:val="0"/>
          <w:kern w:val="0"/>
          <w:szCs w:val="22"/>
        </w:rPr>
        <w:alias w:val="模块:其他重大事项"/>
        <w:tag w:val="_SEC_138307d780ec4289808d3b63009b0a05"/>
        <w:id w:val="1340191448"/>
        <w:lock w:val="sdtLocked"/>
        <w:placeholder>
          <w:docPart w:val="GBC22222222222222222222222222222"/>
        </w:placeholder>
      </w:sdtPr>
      <w:sdtEndPr>
        <w:rPr>
          <w:szCs w:val="24"/>
        </w:rPr>
      </w:sdtEndPr>
      <w:sdtContent>
        <w:p w14:paraId="54AD0104" w14:textId="77777777" w:rsidR="00BE5E3E" w:rsidRDefault="00BE5E3E" w:rsidP="006807BE">
          <w:pPr>
            <w:pStyle w:val="3"/>
            <w:numPr>
              <w:ilvl w:val="0"/>
              <w:numId w:val="97"/>
            </w:numPr>
          </w:pPr>
          <w:r>
            <w:t>其他</w:t>
          </w:r>
        </w:p>
        <w:sdt>
          <w:sdtPr>
            <w:alias w:val="是否适用：其他重大事项的说明[双击切换]"/>
            <w:tag w:val="_GBC_305fce3f50ec40648f3016211970114b"/>
            <w:id w:val="-849403804"/>
            <w:lock w:val="sdtContentLocked"/>
            <w:placeholder>
              <w:docPart w:val="GBC22222222222222222222222222222"/>
            </w:placeholder>
          </w:sdtPr>
          <w:sdtContent>
            <w:p w14:paraId="0C0CEB6B"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其它重大事项说明"/>
            <w:tag w:val="_GBC_db46e9cfddc14bbdbe3e9c9c6dc7e66f"/>
            <w:id w:val="-263467873"/>
            <w:lock w:val="sdtLocked"/>
          </w:sdtPr>
          <w:sdtContent>
            <w:p w14:paraId="70E24E77" w14:textId="77777777" w:rsidR="00BE5E3E" w:rsidRPr="00D87023" w:rsidRDefault="00BE5E3E" w:rsidP="00BE5E3E">
              <w:pPr>
                <w:ind w:firstLineChars="200" w:firstLine="420"/>
                <w:rPr>
                  <w:szCs w:val="21"/>
                </w:rPr>
              </w:pPr>
              <w:r>
                <w:rPr>
                  <w:szCs w:val="21"/>
                </w:rPr>
                <w:t>1</w:t>
              </w:r>
              <w:r>
                <w:rPr>
                  <w:rFonts w:hint="eastAsia"/>
                  <w:szCs w:val="21"/>
                </w:rPr>
                <w:t>、</w:t>
              </w:r>
              <w:r w:rsidRPr="00D87023">
                <w:rPr>
                  <w:rFonts w:hint="eastAsia"/>
                  <w:szCs w:val="21"/>
                </w:rPr>
                <w:t>东方贸易诉讼事项</w:t>
              </w:r>
            </w:p>
            <w:p w14:paraId="34E91481" w14:textId="77777777" w:rsidR="00BE5E3E" w:rsidRPr="00D87023" w:rsidRDefault="00BE5E3E" w:rsidP="00BE5E3E">
              <w:pPr>
                <w:ind w:firstLineChars="200" w:firstLine="420"/>
                <w:rPr>
                  <w:szCs w:val="21"/>
                </w:rPr>
              </w:pPr>
              <w:r w:rsidRPr="00D87023">
                <w:rPr>
                  <w:rFonts w:hint="eastAsia"/>
                  <w:szCs w:val="21"/>
                </w:rPr>
                <w:t>截至报告期，公司全资子公司中国中材东方国际贸易有限公司仍存在较大金额的</w:t>
              </w:r>
              <w:proofErr w:type="gramStart"/>
              <w:r w:rsidRPr="00D87023">
                <w:rPr>
                  <w:rFonts w:hint="eastAsia"/>
                  <w:szCs w:val="21"/>
                </w:rPr>
                <w:t>钢贸业务</w:t>
              </w:r>
              <w:proofErr w:type="gramEnd"/>
              <w:r w:rsidRPr="00D87023">
                <w:rPr>
                  <w:rFonts w:hint="eastAsia"/>
                  <w:szCs w:val="21"/>
                </w:rPr>
                <w:t>所涉未完诉讼事项，因最终执行结果尚具有不确定性，目前无法准确地判断对公司损益的最终影响。</w:t>
              </w:r>
            </w:p>
            <w:p w14:paraId="6CC47AA4" w14:textId="77777777" w:rsidR="00BE5E3E" w:rsidRPr="00D87023" w:rsidRDefault="00BE5E3E" w:rsidP="00BE5E3E">
              <w:pPr>
                <w:ind w:firstLineChars="200" w:firstLine="420"/>
                <w:rPr>
                  <w:szCs w:val="21"/>
                </w:rPr>
              </w:pPr>
              <w:r>
                <w:rPr>
                  <w:rFonts w:hint="eastAsia"/>
                  <w:szCs w:val="21"/>
                </w:rPr>
                <w:t>详情见本报告</w:t>
              </w:r>
              <w:r w:rsidRPr="00D87023">
                <w:rPr>
                  <w:rFonts w:hint="eastAsia"/>
                  <w:szCs w:val="21"/>
                </w:rPr>
                <w:t>重大事项中的重大诉讼部分有关内容。</w:t>
              </w:r>
            </w:p>
            <w:p w14:paraId="48A1E75B" w14:textId="77777777" w:rsidR="00BE5E3E" w:rsidRDefault="00BE5E3E" w:rsidP="00BE5E3E">
              <w:pPr>
                <w:ind w:firstLineChars="150" w:firstLine="315"/>
                <w:rPr>
                  <w:szCs w:val="21"/>
                </w:rPr>
              </w:pPr>
              <w:r>
                <w:t xml:space="preserve"> 2</w:t>
              </w:r>
              <w:r>
                <w:rPr>
                  <w:rFonts w:hint="eastAsia"/>
                </w:rPr>
                <w:t>、</w:t>
              </w:r>
              <w:r>
                <w:rPr>
                  <w:rFonts w:hint="eastAsia"/>
                  <w:szCs w:val="21"/>
                </w:rPr>
                <w:t>沙特税务争议和税收调整事项</w:t>
              </w:r>
            </w:p>
            <w:p w14:paraId="0635589E" w14:textId="77777777" w:rsidR="00BE5E3E" w:rsidRPr="00761D15" w:rsidRDefault="00BE5E3E" w:rsidP="00BE5E3E">
              <w:pPr>
                <w:tabs>
                  <w:tab w:val="left" w:pos="1065"/>
                </w:tabs>
                <w:ind w:firstLine="420"/>
              </w:pPr>
              <w:r>
                <w:rPr>
                  <w:rFonts w:hint="eastAsia"/>
                  <w:szCs w:val="21"/>
                </w:rPr>
                <w:t>2</w:t>
              </w:r>
              <w:r>
                <w:rPr>
                  <w:szCs w:val="21"/>
                </w:rPr>
                <w:t>016</w:t>
              </w:r>
              <w:r>
                <w:rPr>
                  <w:rFonts w:hint="eastAsia"/>
                  <w:szCs w:val="21"/>
                </w:rPr>
                <w:t>年，公司沙特分公司先后出现</w:t>
              </w:r>
              <w:r w:rsidRPr="00761D15">
                <w:rPr>
                  <w:rFonts w:hint="eastAsia"/>
                  <w:szCs w:val="21"/>
                </w:rPr>
                <w:t>2006～</w:t>
              </w:r>
              <w:r w:rsidRPr="00761D15">
                <w:rPr>
                  <w:szCs w:val="21"/>
                </w:rPr>
                <w:t>2008</w:t>
              </w:r>
              <w:r w:rsidRPr="00761D15">
                <w:rPr>
                  <w:rFonts w:hint="eastAsia"/>
                  <w:szCs w:val="21"/>
                </w:rPr>
                <w:t>年税务</w:t>
              </w:r>
              <w:r w:rsidRPr="00761D15">
                <w:rPr>
                  <w:szCs w:val="21"/>
                </w:rPr>
                <w:t>争议</w:t>
              </w:r>
              <w:r>
                <w:rPr>
                  <w:rFonts w:hint="eastAsia"/>
                  <w:szCs w:val="21"/>
                </w:rPr>
                <w:t>事项、</w:t>
              </w:r>
              <w:r w:rsidRPr="00761D15">
                <w:rPr>
                  <w:rFonts w:hint="eastAsia"/>
                  <w:szCs w:val="21"/>
                </w:rPr>
                <w:t>2009</w:t>
              </w:r>
              <w:r w:rsidRPr="00761D15">
                <w:rPr>
                  <w:szCs w:val="21"/>
                </w:rPr>
                <w:t>-2010</w:t>
              </w:r>
              <w:r w:rsidRPr="00761D15">
                <w:rPr>
                  <w:rFonts w:hint="eastAsia"/>
                  <w:szCs w:val="21"/>
                </w:rPr>
                <w:t>年度纳税</w:t>
              </w:r>
              <w:r>
                <w:rPr>
                  <w:szCs w:val="21"/>
                </w:rPr>
                <w:t>调整</w:t>
              </w:r>
              <w:r>
                <w:rPr>
                  <w:rFonts w:hint="eastAsia"/>
                  <w:szCs w:val="21"/>
                </w:rPr>
                <w:t>事项</w:t>
              </w:r>
              <w:r>
                <w:rPr>
                  <w:szCs w:val="21"/>
                </w:rPr>
                <w:t>，</w:t>
              </w:r>
              <w:r>
                <w:rPr>
                  <w:rFonts w:hint="eastAsia"/>
                  <w:szCs w:val="21"/>
                </w:rPr>
                <w:t>上述</w:t>
              </w:r>
              <w:r>
                <w:rPr>
                  <w:szCs w:val="21"/>
                </w:rPr>
                <w:t>事项</w:t>
              </w:r>
              <w:r>
                <w:rPr>
                  <w:rFonts w:hint="eastAsia"/>
                  <w:szCs w:val="21"/>
                </w:rPr>
                <w:t>的</w:t>
              </w:r>
              <w:r>
                <w:rPr>
                  <w:szCs w:val="21"/>
                </w:rPr>
                <w:t>解决时间和结果</w:t>
              </w:r>
              <w:r>
                <w:rPr>
                  <w:rFonts w:hint="eastAsia"/>
                  <w:szCs w:val="21"/>
                </w:rPr>
                <w:t>都</w:t>
              </w:r>
              <w:r>
                <w:rPr>
                  <w:szCs w:val="21"/>
                </w:rPr>
                <w:t>存在较大不确定性，目前</w:t>
              </w:r>
              <w:r>
                <w:rPr>
                  <w:rFonts w:hint="eastAsia"/>
                </w:rPr>
                <w:t>无法准确地判断对公司损益的最终影响。</w:t>
              </w:r>
            </w:p>
            <w:p w14:paraId="47954E9C" w14:textId="77777777" w:rsidR="00BE5E3E" w:rsidRDefault="00BE5E3E" w:rsidP="00BE5E3E">
              <w:pPr>
                <w:ind w:firstLine="420"/>
              </w:pPr>
              <w:r>
                <w:rPr>
                  <w:rFonts w:hint="eastAsia"/>
                </w:rPr>
                <w:t>详情见公司2016年5月30日、2016年11月16日、2016年11月18日</w:t>
              </w:r>
              <w:r>
                <w:t>、</w:t>
              </w:r>
              <w:r>
                <w:rPr>
                  <w:rFonts w:hint="eastAsia"/>
                </w:rPr>
                <w:t>2016年11月25日发布的《</w:t>
              </w:r>
              <w:r w:rsidRPr="006F241C">
                <w:rPr>
                  <w:rFonts w:hint="eastAsia"/>
                </w:rPr>
                <w:t>关于沙特分公司税收争议事项的公告</w:t>
              </w:r>
              <w:r>
                <w:rPr>
                  <w:rFonts w:hint="eastAsia"/>
                </w:rPr>
                <w:t>》（临2016-039）、《</w:t>
              </w:r>
              <w:r w:rsidRPr="006F241C">
                <w:rPr>
                  <w:rFonts w:hint="eastAsia"/>
                </w:rPr>
                <w:t>关于沙特分公司纳税调整事项的公告</w:t>
              </w:r>
              <w:r>
                <w:rPr>
                  <w:rFonts w:hint="eastAsia"/>
                </w:rPr>
                <w:t>》（临2016-067）、《</w:t>
              </w:r>
              <w:r w:rsidRPr="006F241C">
                <w:rPr>
                  <w:rFonts w:hint="eastAsia"/>
                </w:rPr>
                <w:t>关于沙特分公司纳税调整事项的补充公告</w:t>
              </w:r>
              <w:r>
                <w:rPr>
                  <w:rFonts w:hint="eastAsia"/>
                </w:rPr>
                <w:t>》（临2016-068）、</w:t>
              </w:r>
              <w:r>
                <w:t>《</w:t>
              </w:r>
              <w:r w:rsidRPr="006F241C">
                <w:rPr>
                  <w:rFonts w:hint="eastAsia"/>
                </w:rPr>
                <w:t>关于沙特分公司纳税调整事项的进展公告</w:t>
              </w:r>
              <w:r>
                <w:t>》</w:t>
              </w:r>
              <w:r>
                <w:rPr>
                  <w:rFonts w:hint="eastAsia"/>
                </w:rPr>
                <w:t>（临2016-069）。</w:t>
              </w:r>
            </w:p>
            <w:p w14:paraId="45F58CC4" w14:textId="77777777" w:rsidR="00BE5E3E" w:rsidRDefault="00FE42B0" w:rsidP="00BE5E3E"/>
          </w:sdtContent>
        </w:sdt>
      </w:sdtContent>
    </w:sdt>
    <w:p w14:paraId="3E2A4ADA" w14:textId="77777777" w:rsidR="00BE5E3E" w:rsidRDefault="00BE5E3E"/>
    <w:p w14:paraId="77865D84" w14:textId="77777777" w:rsidR="00BE5E3E" w:rsidRDefault="00BE5E3E" w:rsidP="00F510CA">
      <w:pPr>
        <w:pStyle w:val="10"/>
        <w:numPr>
          <w:ilvl w:val="0"/>
          <w:numId w:val="1"/>
        </w:numPr>
        <w:jc w:val="left"/>
      </w:pPr>
      <w:bookmarkStart w:id="35" w:name="_Toc392233016"/>
      <w:bookmarkStart w:id="36" w:name="_Toc484510569"/>
      <w:r>
        <w:rPr>
          <w:rFonts w:hint="eastAsia"/>
        </w:rPr>
        <w:lastRenderedPageBreak/>
        <w:t>普通股股份变动及股东情况</w:t>
      </w:r>
      <w:bookmarkEnd w:id="33"/>
      <w:bookmarkEnd w:id="35"/>
      <w:bookmarkEnd w:id="36"/>
    </w:p>
    <w:p w14:paraId="78BE865D" w14:textId="77777777" w:rsidR="00BE5E3E" w:rsidRDefault="00BE5E3E" w:rsidP="006807BE">
      <w:pPr>
        <w:pStyle w:val="2"/>
        <w:numPr>
          <w:ilvl w:val="0"/>
          <w:numId w:val="98"/>
        </w:numPr>
        <w:spacing w:line="360" w:lineRule="auto"/>
        <w:ind w:left="448" w:hanging="448"/>
      </w:pPr>
      <w:bookmarkStart w:id="37" w:name="_Toc342059476"/>
      <w:bookmarkStart w:id="38" w:name="_Toc342565989"/>
      <w:r>
        <w:t>股</w:t>
      </w:r>
      <w:r>
        <w:rPr>
          <w:rFonts w:hint="eastAsia"/>
        </w:rPr>
        <w:t>本变动情况</w:t>
      </w:r>
      <w:bookmarkEnd w:id="37"/>
      <w:bookmarkEnd w:id="38"/>
    </w:p>
    <w:p w14:paraId="40358FE7" w14:textId="77777777" w:rsidR="00BE5E3E" w:rsidRDefault="00BE5E3E" w:rsidP="006807BE">
      <w:pPr>
        <w:pStyle w:val="3"/>
        <w:numPr>
          <w:ilvl w:val="1"/>
          <w:numId w:val="99"/>
        </w:numPr>
      </w:pPr>
      <w:bookmarkStart w:id="39" w:name="_Toc342059477"/>
      <w:bookmarkStart w:id="40" w:name="_Toc342565990"/>
      <w:r>
        <w:rPr>
          <w:rFonts w:hint="eastAsia"/>
        </w:rPr>
        <w:t>股份变动情况表</w:t>
      </w:r>
      <w:bookmarkEnd w:id="39"/>
      <w:bookmarkEnd w:id="40"/>
    </w:p>
    <w:p w14:paraId="61DE5CF8" w14:textId="77777777" w:rsidR="00BE5E3E" w:rsidRPr="009B4665" w:rsidRDefault="00BE5E3E" w:rsidP="00BE5E3E"/>
    <w:p w14:paraId="2AA17DF2" w14:textId="77777777" w:rsidR="00BE5E3E" w:rsidRDefault="00BE5E3E" w:rsidP="006807BE">
      <w:pPr>
        <w:pStyle w:val="4"/>
        <w:numPr>
          <w:ilvl w:val="2"/>
          <w:numId w:val="100"/>
        </w:numPr>
      </w:pPr>
      <w:r>
        <w:rPr>
          <w:rFonts w:hint="eastAsia"/>
        </w:rPr>
        <w:t>股份变动情况表</w:t>
      </w:r>
    </w:p>
    <w:sdt>
      <w:sdtPr>
        <w:rPr>
          <w:rFonts w:hint="eastAsia"/>
        </w:rPr>
        <w:alias w:val="选项模块:报告期内，公司股份总数及股本结构未发生变化。"/>
        <w:tag w:val="_GBC_dd8bc2a0b3ed4147a1e657cdc8573344"/>
        <w:id w:val="1945260805"/>
        <w:lock w:val="sdtLocked"/>
        <w:placeholder>
          <w:docPart w:val="GBC22222222222222222222222222222"/>
        </w:placeholder>
      </w:sdtPr>
      <w:sdtContent>
        <w:p w14:paraId="10697D51" w14:textId="77777777" w:rsidR="00BE5E3E" w:rsidRDefault="00BE5E3E">
          <w:r>
            <w:rPr>
              <w:rFonts w:hint="eastAsia"/>
            </w:rPr>
            <w:t>报告期内，公司股份总数及股本结构未发生变化。</w:t>
          </w:r>
        </w:p>
      </w:sdtContent>
    </w:sdt>
    <w:p w14:paraId="17072BD3" w14:textId="77777777" w:rsidR="00BE5E3E" w:rsidRDefault="00BE5E3E">
      <w:pPr>
        <w:rPr>
          <w:szCs w:val="21"/>
        </w:rPr>
      </w:pPr>
    </w:p>
    <w:bookmarkStart w:id="41" w:name="_Toc342565996" w:displacedByCustomXml="next"/>
    <w:bookmarkStart w:id="42" w:name="_Toc342059483" w:displacedByCustomXml="next"/>
    <w:sdt>
      <w:sdtPr>
        <w:rPr>
          <w:rFonts w:ascii="Calibri" w:hAnsi="Calibri" w:cs="宋体"/>
          <w:b w:val="0"/>
          <w:bCs w:val="0"/>
          <w:kern w:val="0"/>
          <w:szCs w:val="22"/>
        </w:rPr>
        <w:alias w:val="模块:股份变动情况说明"/>
        <w:tag w:val="_GBC_11d26f58e47e4a1f997d73362074f464"/>
        <w:id w:val="150343432"/>
        <w:lock w:val="sdtLocked"/>
        <w:placeholder>
          <w:docPart w:val="GBC22222222222222222222222222222"/>
        </w:placeholder>
      </w:sdtPr>
      <w:sdtEndPr>
        <w:rPr>
          <w:rFonts w:ascii="宋体" w:hAnsi="宋体" w:hint="eastAsia"/>
          <w:szCs w:val="24"/>
        </w:rPr>
      </w:sdtEndPr>
      <w:sdtContent>
        <w:p w14:paraId="0928F8C6" w14:textId="77777777" w:rsidR="00BE5E3E" w:rsidRDefault="00BE5E3E" w:rsidP="006807BE">
          <w:pPr>
            <w:pStyle w:val="4"/>
            <w:numPr>
              <w:ilvl w:val="2"/>
              <w:numId w:val="100"/>
            </w:numPr>
          </w:pPr>
          <w:r>
            <w:t>股份变动情况说明</w:t>
          </w:r>
        </w:p>
        <w:sdt>
          <w:sdtPr>
            <w:alias w:val="是否适用：普通股股份变动情况说明[双击切换]"/>
            <w:tag w:val="_GBC_28994e6dc9c649e498c0ab9c340777bf"/>
            <w:id w:val="2069378541"/>
            <w:lock w:val="sdtContentLocked"/>
            <w:placeholder>
              <w:docPart w:val="GBC22222222222222222222222222222"/>
            </w:placeholder>
          </w:sdtPr>
          <w:sdtContent>
            <w:p w14:paraId="03DC8379"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126F438" w14:textId="77777777" w:rsidR="00BE5E3E" w:rsidRDefault="00BE5E3E"/>
    <w:sdt>
      <w:sdtPr>
        <w:rPr>
          <w:rFonts w:ascii="宋体" w:hAnsi="宋体" w:cs="宋体"/>
          <w:b/>
          <w:bCs/>
          <w:kern w:val="0"/>
          <w:szCs w:val="24"/>
        </w:rPr>
        <w:alias w:val="模块:报告期后到半年报披露日期间发生股份变动对每股收益等指标影响"/>
        <w:tag w:val="_GBC_2c9eb79778814e39ab254196ba75dab3"/>
        <w:id w:val="581116905"/>
        <w:lock w:val="sdtLocked"/>
        <w:placeholder>
          <w:docPart w:val="GBC22222222222222222222222222222"/>
        </w:placeholder>
      </w:sdtPr>
      <w:sdtEndPr>
        <w:rPr>
          <w:rFonts w:hint="eastAsia"/>
          <w:b w:val="0"/>
          <w:bCs w:val="0"/>
        </w:rPr>
      </w:sdtEndPr>
      <w:sdtContent>
        <w:p w14:paraId="7E740A44" w14:textId="77777777" w:rsidR="00BE5E3E" w:rsidRDefault="00BE5E3E" w:rsidP="006807BE">
          <w:pPr>
            <w:pStyle w:val="ac"/>
            <w:numPr>
              <w:ilvl w:val="2"/>
              <w:numId w:val="101"/>
            </w:numPr>
            <w:ind w:firstLineChars="0"/>
            <w:rPr>
              <w:rFonts w:ascii="Cambria" w:hAnsi="Cambria"/>
              <w:b/>
              <w:bCs/>
              <w:szCs w:val="28"/>
            </w:rPr>
          </w:pPr>
          <w:r>
            <w:rPr>
              <w:rFonts w:ascii="Cambria" w:hAnsi="Cambria" w:hint="eastAsia"/>
              <w:b/>
              <w:bCs/>
              <w:szCs w:val="28"/>
            </w:rPr>
            <w:t>报告期后到半年报披露日期间发生股份变动对每股收益、每股净资产等财务指标的影响（如有）</w:t>
          </w:r>
        </w:p>
        <w:sdt>
          <w:sdtPr>
            <w:rPr>
              <w:rFonts w:hint="eastAsia"/>
            </w:rPr>
            <w:alias w:val="是否适用：普通股股份变动对最近一年和最近一期每股收益、每股净资产等财务指标的影响[双击切换]"/>
            <w:tag w:val="_GBC_bb0980f1589b4db8944ca5595f342bfe"/>
            <w:id w:val="-1676185126"/>
            <w:lock w:val="sdtContentLocked"/>
            <w:placeholder>
              <w:docPart w:val="GBC22222222222222222222222222222"/>
            </w:placeholder>
          </w:sdtPr>
          <w:sdtContent>
            <w:p w14:paraId="44BAD1B5"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3203EA6" w14:textId="77777777" w:rsidR="00BE5E3E" w:rsidRDefault="00BE5E3E"/>
    <w:sdt>
      <w:sdtPr>
        <w:rPr>
          <w:rFonts w:ascii="Calibri" w:hAnsi="Calibri" w:cs="宋体"/>
          <w:b w:val="0"/>
          <w:bCs w:val="0"/>
          <w:kern w:val="0"/>
          <w:szCs w:val="22"/>
        </w:rPr>
        <w:alias w:val="模块:公司认为必要或证券监管机构要求披露的其他内容"/>
        <w:tag w:val="_GBC_ea8cea8d08c04df4b51a4a58c86eadd2"/>
        <w:id w:val="1491678661"/>
        <w:lock w:val="sdtLocked"/>
        <w:placeholder>
          <w:docPart w:val="GBC22222222222222222222222222222"/>
        </w:placeholder>
      </w:sdtPr>
      <w:sdtEndPr>
        <w:rPr>
          <w:rFonts w:ascii="宋体" w:hAnsi="宋体" w:hint="eastAsia"/>
          <w:szCs w:val="24"/>
        </w:rPr>
      </w:sdtEndPr>
      <w:sdtContent>
        <w:p w14:paraId="37106156" w14:textId="77777777" w:rsidR="00BE5E3E" w:rsidRDefault="00BE5E3E" w:rsidP="006807BE">
          <w:pPr>
            <w:pStyle w:val="4"/>
            <w:numPr>
              <w:ilvl w:val="2"/>
              <w:numId w:val="100"/>
            </w:numPr>
          </w:pPr>
          <w:r>
            <w:t>公司认为必要或证券监管机构要求披露的其他内容</w:t>
          </w:r>
        </w:p>
        <w:sdt>
          <w:sdtPr>
            <w:alias w:val="是否适用：公司认为必要或证券监管机构要求披露的其他内容[双击切换]"/>
            <w:tag w:val="_GBC_7554eed1e25047d282437f24056d532b"/>
            <w:id w:val="-220754069"/>
            <w:lock w:val="sdtContentLocked"/>
            <w:placeholder>
              <w:docPart w:val="GBC22222222222222222222222222222"/>
            </w:placeholder>
          </w:sdtPr>
          <w:sdtContent>
            <w:p w14:paraId="0A7303FA"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BBBCFFE" w14:textId="77777777" w:rsidR="00BE5E3E" w:rsidRDefault="00BE5E3E"/>
    <w:p w14:paraId="3F26E8E3" w14:textId="77777777" w:rsidR="00BE5E3E" w:rsidRDefault="00BE5E3E" w:rsidP="006807BE">
      <w:pPr>
        <w:pStyle w:val="3"/>
        <w:numPr>
          <w:ilvl w:val="1"/>
          <w:numId w:val="99"/>
        </w:numPr>
      </w:pPr>
      <w:r>
        <w:t>限售股份变动情况</w:t>
      </w:r>
    </w:p>
    <w:sdt>
      <w:sdtPr>
        <w:alias w:val="是否适用：限售股份变动情况表[双击切换]"/>
        <w:tag w:val="_GBC_6f5978a50e224b6aa94189436cdee711"/>
        <w:id w:val="-1343618656"/>
        <w:lock w:val="sdtContentLocked"/>
        <w:placeholder>
          <w:docPart w:val="GBC22222222222222222222222222222"/>
        </w:placeholder>
      </w:sdtPr>
      <w:sdtContent>
        <w:p w14:paraId="52C12D59" w14:textId="77777777" w:rsidR="00BE5E3E" w:rsidRDefault="00BE5E3E" w:rsidP="00BE5E3E">
          <w:pPr>
            <w:rPr>
              <w:rFonts w:asciiTheme="minorEastAsia" w:eastAsiaTheme="minorEastAsia" w:hAnsiTheme="minor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A2F5E2F" w14:textId="77777777" w:rsidR="00BE5E3E" w:rsidRDefault="00BE5E3E">
      <w:pPr>
        <w:rPr>
          <w:rFonts w:asciiTheme="minorEastAsia" w:eastAsiaTheme="minorEastAsia" w:hAnsiTheme="minorEastAsia"/>
        </w:rPr>
      </w:pPr>
    </w:p>
    <w:p w14:paraId="163D0B11" w14:textId="77777777" w:rsidR="00BE5E3E" w:rsidRDefault="00BE5E3E" w:rsidP="006807BE">
      <w:pPr>
        <w:pStyle w:val="2"/>
        <w:numPr>
          <w:ilvl w:val="0"/>
          <w:numId w:val="98"/>
        </w:numPr>
        <w:spacing w:line="360" w:lineRule="auto"/>
        <w:ind w:left="448" w:hanging="448"/>
      </w:pPr>
      <w:r>
        <w:t>股东情况</w:t>
      </w:r>
      <w:bookmarkEnd w:id="42"/>
      <w:bookmarkEnd w:id="41"/>
    </w:p>
    <w:sdt>
      <w:sdtPr>
        <w:rPr>
          <w:rFonts w:ascii="宋体" w:hAnsi="宋体" w:cs="宋体"/>
          <w:b w:val="0"/>
          <w:bCs w:val="0"/>
          <w:kern w:val="0"/>
          <w:szCs w:val="22"/>
        </w:rPr>
        <w:alias w:val="模块:股东总数"/>
        <w:tag w:val="_GBC_ba0ac3b5d31347c0a620e3662112fa62"/>
        <w:id w:val="910508397"/>
        <w:lock w:val="sdtLocked"/>
        <w:placeholder>
          <w:docPart w:val="GBC22222222222222222222222222222"/>
        </w:placeholder>
      </w:sdtPr>
      <w:sdtEndPr>
        <w:rPr>
          <w:szCs w:val="24"/>
        </w:rPr>
      </w:sdtEndPr>
      <w:sdtContent>
        <w:p w14:paraId="3EDE4FE3" w14:textId="77777777" w:rsidR="00BE5E3E" w:rsidRDefault="00BE5E3E" w:rsidP="006807BE">
          <w:pPr>
            <w:pStyle w:val="3"/>
            <w:numPr>
              <w:ilvl w:val="1"/>
              <w:numId w:val="102"/>
            </w:numPr>
          </w:pPr>
          <w:r>
            <w:t>股东总数</w:t>
          </w:r>
          <w:r>
            <w:t>:</w:t>
          </w:r>
        </w:p>
        <w:tbl>
          <w:tblPr>
            <w:tblStyle w:val="g13"/>
            <w:tblW w:w="0" w:type="auto"/>
            <w:tblLook w:val="04A0" w:firstRow="1" w:lastRow="0" w:firstColumn="1" w:lastColumn="0" w:noHBand="0" w:noVBand="1"/>
          </w:tblPr>
          <w:tblGrid>
            <w:gridCol w:w="4936"/>
            <w:gridCol w:w="3887"/>
          </w:tblGrid>
          <w:tr w:rsidR="00BE5E3E" w14:paraId="3DC71FFC" w14:textId="77777777" w:rsidTr="00310188">
            <w:tc>
              <w:tcPr>
                <w:tcW w:w="5070" w:type="dxa"/>
              </w:tcPr>
              <w:p w14:paraId="71AB8098" w14:textId="77777777" w:rsidR="00BE5E3E" w:rsidRDefault="00BE5E3E">
                <w:r>
                  <w:t>截止报告期末</w:t>
                </w:r>
                <w:r>
                  <w:rPr>
                    <w:rFonts w:hint="eastAsia"/>
                  </w:rPr>
                  <w:t>普通股</w:t>
                </w:r>
                <w:r>
                  <w:t>股东总数(户)</w:t>
                </w:r>
              </w:p>
            </w:tc>
            <w:sdt>
              <w:sdtPr>
                <w:alias w:val="报告期末股东总数"/>
                <w:tag w:val="_GBC_9fd402ec66014f4e9716c7fdb0286bd2"/>
                <w:id w:val="1062684605"/>
                <w:lock w:val="sdtLocked"/>
              </w:sdtPr>
              <w:sdtContent>
                <w:tc>
                  <w:tcPr>
                    <w:tcW w:w="3978" w:type="dxa"/>
                  </w:tcPr>
                  <w:p w14:paraId="5B712BD9" w14:textId="77777777" w:rsidR="00BE5E3E" w:rsidRDefault="00BE5E3E">
                    <w:pPr>
                      <w:jc w:val="right"/>
                    </w:pPr>
                    <w:r w:rsidRPr="00564CEF">
                      <w:t>122</w:t>
                    </w:r>
                    <w:r>
                      <w:rPr>
                        <w:rFonts w:hint="eastAsia"/>
                      </w:rPr>
                      <w:t>,</w:t>
                    </w:r>
                    <w:r w:rsidRPr="00564CEF">
                      <w:t>433</w:t>
                    </w:r>
                  </w:p>
                </w:tc>
              </w:sdtContent>
            </w:sdt>
          </w:tr>
        </w:tbl>
      </w:sdtContent>
    </w:sdt>
    <w:p w14:paraId="2998CBDC" w14:textId="77777777" w:rsidR="00BE5E3E" w:rsidRDefault="00BE5E3E"/>
    <w:p w14:paraId="65D189B7" w14:textId="77777777" w:rsidR="00BE5E3E" w:rsidRDefault="00BE5E3E" w:rsidP="006807BE">
      <w:pPr>
        <w:pStyle w:val="3"/>
        <w:numPr>
          <w:ilvl w:val="1"/>
          <w:numId w:val="102"/>
        </w:numPr>
      </w:pPr>
      <w:bookmarkStart w:id="43" w:name="_Toc342059485"/>
      <w:bookmarkStart w:id="44" w:name="_Toc342565998"/>
      <w:r>
        <w:rPr>
          <w:rFonts w:hint="eastAsia"/>
          <w:szCs w:val="21"/>
        </w:rPr>
        <w:t>截止报告</w:t>
      </w:r>
      <w:proofErr w:type="gramStart"/>
      <w:r>
        <w:rPr>
          <w:rFonts w:hint="eastAsia"/>
          <w:szCs w:val="21"/>
        </w:rPr>
        <w:t>期末前</w:t>
      </w:r>
      <w:proofErr w:type="gramEnd"/>
      <w:r>
        <w:rPr>
          <w:rFonts w:hint="eastAsia"/>
          <w:szCs w:val="21"/>
        </w:rPr>
        <w:t>十名股东、前十名流通股东（或无限</w:t>
      </w:r>
      <w:proofErr w:type="gramStart"/>
      <w:r>
        <w:rPr>
          <w:rFonts w:hint="eastAsia"/>
          <w:szCs w:val="21"/>
        </w:rPr>
        <w:t>售条</w:t>
      </w:r>
      <w:proofErr w:type="gramEnd"/>
      <w:r>
        <w:rPr>
          <w:rFonts w:hint="eastAsia"/>
          <w:szCs w:val="21"/>
        </w:rPr>
        <w:t>件股东）持股情况表</w:t>
      </w:r>
    </w:p>
    <w:sdt>
      <w:sdtPr>
        <w:rPr>
          <w:rFonts w:hint="eastAsia"/>
          <w:b/>
          <w:bCs/>
          <w:sz w:val="18"/>
          <w:szCs w:val="18"/>
        </w:rPr>
        <w:alias w:val="选项模块:前十名股东持股情况(已完成或不涉及股改)"/>
        <w:tag w:val="_GBC_558dfa41ef4b4fa8adb57b3c9c0a2887"/>
        <w:id w:val="-2023536119"/>
        <w:lock w:val="sdtLocked"/>
        <w:placeholder>
          <w:docPart w:val="GBC22222222222222222222222222222"/>
        </w:placeholder>
      </w:sdtPr>
      <w:sdtEndPr>
        <w:rPr>
          <w:rFonts w:hint="default"/>
          <w:b w:val="0"/>
          <w:bCs w:val="0"/>
        </w:rPr>
      </w:sdtEndPr>
      <w:sdtContent>
        <w:bookmarkEnd w:id="44" w:displacedByCustomXml="prev"/>
        <w:bookmarkEnd w:id="43" w:displacedByCustomXml="prev"/>
        <w:p w14:paraId="30B4BE91" w14:textId="77777777" w:rsidR="00C24076" w:rsidRPr="00C24076" w:rsidRDefault="00C24076">
          <w:pPr>
            <w:jc w:val="right"/>
            <w:rPr>
              <w:sz w:val="18"/>
              <w:szCs w:val="18"/>
            </w:rPr>
          </w:pPr>
          <w:r w:rsidRPr="00C24076">
            <w:rPr>
              <w:bCs/>
              <w:sz w:val="18"/>
              <w:szCs w:val="18"/>
            </w:rPr>
            <w:t>单位:</w:t>
          </w:r>
          <w:sdt>
            <w:sdtPr>
              <w:rPr>
                <w:bCs/>
                <w:sz w:val="18"/>
                <w:szCs w:val="18"/>
              </w:rPr>
              <w:alias w:val="单位：前十名股东持股情况"/>
              <w:tag w:val="_GBC_9d020b31dcb449c980ed0856cf6dae82"/>
              <w:id w:val="18561673"/>
              <w:lock w:val="sdtLocked"/>
              <w:comboBox>
                <w:listItem w:displayText="股" w:value="1"/>
                <w:listItem w:displayText="千股" w:value="1000"/>
                <w:listItem w:displayText="万股" w:value="10000"/>
                <w:listItem w:displayText="百万股" w:value="1000000"/>
                <w:listItem w:displayText="亿股" w:value="100000000"/>
              </w:comboBox>
            </w:sdtPr>
            <w:sdtContent>
              <w:r w:rsidRPr="00C24076">
                <w:rPr>
                  <w:bCs/>
                  <w:sz w:val="18"/>
                  <w:szCs w:val="18"/>
                </w:rPr>
                <w:t>股</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3"/>
            <w:gridCol w:w="1205"/>
            <w:gridCol w:w="1206"/>
            <w:gridCol w:w="895"/>
            <w:gridCol w:w="1116"/>
            <w:gridCol w:w="685"/>
            <w:gridCol w:w="558"/>
            <w:gridCol w:w="558"/>
            <w:gridCol w:w="1427"/>
          </w:tblGrid>
          <w:tr w:rsidR="00C24076" w:rsidRPr="00C24076" w14:paraId="05371567" w14:textId="77777777" w:rsidTr="009B0249">
            <w:trPr>
              <w:cantSplit/>
            </w:trPr>
            <w:tc>
              <w:tcPr>
                <w:tcW w:w="0" w:type="auto"/>
                <w:gridSpan w:val="9"/>
                <w:shd w:val="clear" w:color="auto" w:fill="auto"/>
              </w:tcPr>
              <w:p w14:paraId="20FF8251" w14:textId="77777777" w:rsidR="00C24076" w:rsidRPr="00C24076" w:rsidRDefault="00C24076">
                <w:pPr>
                  <w:pStyle w:val="aa"/>
                  <w:jc w:val="center"/>
                  <w:rPr>
                    <w:rFonts w:ascii="宋体" w:hAnsi="宋体"/>
                    <w:sz w:val="18"/>
                    <w:szCs w:val="18"/>
                  </w:rPr>
                </w:pPr>
                <w:r w:rsidRPr="00C24076">
                  <w:rPr>
                    <w:rFonts w:ascii="宋体" w:hAnsi="宋体"/>
                    <w:sz w:val="18"/>
                    <w:szCs w:val="18"/>
                  </w:rPr>
                  <w:t>前十名股东持股情况</w:t>
                </w:r>
              </w:p>
            </w:tc>
          </w:tr>
          <w:tr w:rsidR="00C24076" w:rsidRPr="00C24076" w14:paraId="305C815D" w14:textId="77777777" w:rsidTr="00A443B9">
            <w:trPr>
              <w:cantSplit/>
            </w:trPr>
            <w:tc>
              <w:tcPr>
                <w:tcW w:w="1200" w:type="dxa"/>
                <w:vMerge w:val="restart"/>
                <w:shd w:val="clear" w:color="auto" w:fill="auto"/>
                <w:vAlign w:val="center"/>
              </w:tcPr>
              <w:p w14:paraId="2D3CB7D5" w14:textId="77777777" w:rsidR="00C24076" w:rsidRPr="00C24076" w:rsidRDefault="00C24076">
                <w:pPr>
                  <w:jc w:val="center"/>
                  <w:rPr>
                    <w:sz w:val="18"/>
                    <w:szCs w:val="18"/>
                  </w:rPr>
                </w:pPr>
                <w:r w:rsidRPr="00C24076">
                  <w:rPr>
                    <w:sz w:val="18"/>
                    <w:szCs w:val="18"/>
                  </w:rPr>
                  <w:t>股东名称</w:t>
                </w:r>
              </w:p>
              <w:p w14:paraId="0D652EB0" w14:textId="77777777" w:rsidR="00C24076" w:rsidRPr="00C24076" w:rsidRDefault="00C24076">
                <w:pPr>
                  <w:jc w:val="center"/>
                  <w:rPr>
                    <w:sz w:val="18"/>
                    <w:szCs w:val="18"/>
                  </w:rPr>
                </w:pPr>
                <w:r w:rsidRPr="00C24076">
                  <w:rPr>
                    <w:rFonts w:hint="eastAsia"/>
                    <w:sz w:val="18"/>
                    <w:szCs w:val="18"/>
                  </w:rPr>
                  <w:t>（全称）</w:t>
                </w:r>
              </w:p>
            </w:tc>
            <w:tc>
              <w:tcPr>
                <w:tcW w:w="1211" w:type="dxa"/>
                <w:vMerge w:val="restart"/>
                <w:shd w:val="clear" w:color="auto" w:fill="auto"/>
                <w:vAlign w:val="center"/>
              </w:tcPr>
              <w:p w14:paraId="7DBCD446" w14:textId="77777777" w:rsidR="00C24076" w:rsidRPr="00C24076" w:rsidRDefault="00C24076">
                <w:pPr>
                  <w:jc w:val="center"/>
                  <w:rPr>
                    <w:sz w:val="18"/>
                    <w:szCs w:val="18"/>
                  </w:rPr>
                </w:pPr>
                <w:r w:rsidRPr="00C24076">
                  <w:rPr>
                    <w:sz w:val="18"/>
                    <w:szCs w:val="18"/>
                  </w:rPr>
                  <w:t>报告期内增减</w:t>
                </w:r>
              </w:p>
            </w:tc>
            <w:tc>
              <w:tcPr>
                <w:tcW w:w="1206" w:type="dxa"/>
                <w:vMerge w:val="restart"/>
                <w:shd w:val="clear" w:color="auto" w:fill="auto"/>
                <w:vAlign w:val="center"/>
              </w:tcPr>
              <w:p w14:paraId="5028866D" w14:textId="77777777" w:rsidR="00C24076" w:rsidRPr="00C24076" w:rsidRDefault="00C24076">
                <w:pPr>
                  <w:jc w:val="center"/>
                  <w:rPr>
                    <w:sz w:val="18"/>
                    <w:szCs w:val="18"/>
                  </w:rPr>
                </w:pPr>
                <w:r w:rsidRPr="00C24076">
                  <w:rPr>
                    <w:sz w:val="18"/>
                    <w:szCs w:val="18"/>
                  </w:rPr>
                  <w:t>期末持股数量</w:t>
                </w:r>
              </w:p>
            </w:tc>
            <w:tc>
              <w:tcPr>
                <w:tcW w:w="909" w:type="dxa"/>
                <w:vMerge w:val="restart"/>
                <w:shd w:val="clear" w:color="auto" w:fill="auto"/>
                <w:vAlign w:val="center"/>
              </w:tcPr>
              <w:p w14:paraId="3DB9ED52" w14:textId="77777777" w:rsidR="00C24076" w:rsidRPr="00C24076" w:rsidRDefault="00C24076">
                <w:pPr>
                  <w:jc w:val="center"/>
                  <w:rPr>
                    <w:sz w:val="18"/>
                    <w:szCs w:val="18"/>
                  </w:rPr>
                </w:pPr>
                <w:r w:rsidRPr="00C24076">
                  <w:rPr>
                    <w:sz w:val="18"/>
                    <w:szCs w:val="18"/>
                  </w:rPr>
                  <w:t>比例(%)</w:t>
                </w:r>
              </w:p>
            </w:tc>
            <w:tc>
              <w:tcPr>
                <w:tcW w:w="1116" w:type="dxa"/>
                <w:vMerge w:val="restart"/>
                <w:shd w:val="clear" w:color="auto" w:fill="auto"/>
                <w:vAlign w:val="center"/>
              </w:tcPr>
              <w:p w14:paraId="20D247F2" w14:textId="77777777" w:rsidR="00C24076" w:rsidRPr="00C24076" w:rsidRDefault="00C24076">
                <w:pPr>
                  <w:pStyle w:val="af9"/>
                  <w:rPr>
                    <w:rFonts w:ascii="宋体" w:hAnsi="宋体"/>
                    <w:bCs/>
                    <w:color w:val="00B050"/>
                    <w:sz w:val="18"/>
                    <w:szCs w:val="18"/>
                  </w:rPr>
                </w:pPr>
                <w:r w:rsidRPr="00C24076">
                  <w:rPr>
                    <w:rFonts w:ascii="宋体" w:hAnsi="宋体"/>
                    <w:bCs/>
                    <w:sz w:val="18"/>
                    <w:szCs w:val="18"/>
                  </w:rPr>
                  <w:t>持有有限</w:t>
                </w:r>
                <w:proofErr w:type="gramStart"/>
                <w:r w:rsidRPr="00C24076">
                  <w:rPr>
                    <w:rFonts w:ascii="宋体" w:hAnsi="宋体"/>
                    <w:bCs/>
                    <w:sz w:val="18"/>
                    <w:szCs w:val="18"/>
                  </w:rPr>
                  <w:t>售条件</w:t>
                </w:r>
                <w:proofErr w:type="gramEnd"/>
                <w:r w:rsidRPr="00C24076">
                  <w:rPr>
                    <w:rFonts w:ascii="宋体" w:hAnsi="宋体"/>
                    <w:bCs/>
                    <w:sz w:val="18"/>
                    <w:szCs w:val="18"/>
                  </w:rPr>
                  <w:t>股份数量</w:t>
                </w:r>
              </w:p>
            </w:tc>
            <w:tc>
              <w:tcPr>
                <w:tcW w:w="1819" w:type="dxa"/>
                <w:gridSpan w:val="3"/>
                <w:shd w:val="clear" w:color="auto" w:fill="auto"/>
                <w:vAlign w:val="center"/>
              </w:tcPr>
              <w:p w14:paraId="3E1ECAA2" w14:textId="77777777" w:rsidR="00C24076" w:rsidRPr="00C24076" w:rsidRDefault="00C24076">
                <w:pPr>
                  <w:jc w:val="center"/>
                  <w:rPr>
                    <w:sz w:val="18"/>
                    <w:szCs w:val="18"/>
                  </w:rPr>
                </w:pPr>
                <w:r w:rsidRPr="00C24076">
                  <w:rPr>
                    <w:sz w:val="18"/>
                    <w:szCs w:val="18"/>
                  </w:rPr>
                  <w:t>质押或冻结情况</w:t>
                </w:r>
              </w:p>
            </w:tc>
            <w:tc>
              <w:tcPr>
                <w:tcW w:w="0" w:type="auto"/>
                <w:vMerge w:val="restart"/>
                <w:shd w:val="clear" w:color="auto" w:fill="auto"/>
                <w:vAlign w:val="center"/>
              </w:tcPr>
              <w:p w14:paraId="3E5079C6" w14:textId="77777777" w:rsidR="00C24076" w:rsidRPr="00C24076" w:rsidRDefault="00C24076">
                <w:pPr>
                  <w:jc w:val="center"/>
                  <w:rPr>
                    <w:sz w:val="18"/>
                    <w:szCs w:val="18"/>
                  </w:rPr>
                </w:pPr>
                <w:r w:rsidRPr="00C24076">
                  <w:rPr>
                    <w:sz w:val="18"/>
                    <w:szCs w:val="18"/>
                  </w:rPr>
                  <w:t>股东性质</w:t>
                </w:r>
              </w:p>
            </w:tc>
          </w:tr>
          <w:tr w:rsidR="00C24076" w:rsidRPr="00C24076" w14:paraId="3EF088B4" w14:textId="77777777" w:rsidTr="00A443B9">
            <w:trPr>
              <w:cantSplit/>
            </w:trPr>
            <w:tc>
              <w:tcPr>
                <w:tcW w:w="1200" w:type="dxa"/>
                <w:vMerge/>
                <w:tcBorders>
                  <w:bottom w:val="single" w:sz="4" w:space="0" w:color="auto"/>
                </w:tcBorders>
                <w:shd w:val="clear" w:color="auto" w:fill="auto"/>
              </w:tcPr>
              <w:p w14:paraId="67DB9DDB" w14:textId="77777777" w:rsidR="00C24076" w:rsidRPr="00C24076" w:rsidRDefault="00C24076">
                <w:pPr>
                  <w:jc w:val="center"/>
                  <w:rPr>
                    <w:sz w:val="18"/>
                    <w:szCs w:val="18"/>
                  </w:rPr>
                </w:pPr>
              </w:p>
            </w:tc>
            <w:tc>
              <w:tcPr>
                <w:tcW w:w="1211" w:type="dxa"/>
                <w:vMerge/>
                <w:tcBorders>
                  <w:bottom w:val="single" w:sz="4" w:space="0" w:color="auto"/>
                </w:tcBorders>
                <w:shd w:val="clear" w:color="auto" w:fill="auto"/>
              </w:tcPr>
              <w:p w14:paraId="6F43C8ED" w14:textId="77777777" w:rsidR="00C24076" w:rsidRPr="00C24076" w:rsidRDefault="00C24076">
                <w:pPr>
                  <w:jc w:val="center"/>
                  <w:rPr>
                    <w:sz w:val="18"/>
                    <w:szCs w:val="18"/>
                  </w:rPr>
                </w:pPr>
              </w:p>
            </w:tc>
            <w:tc>
              <w:tcPr>
                <w:tcW w:w="1206" w:type="dxa"/>
                <w:vMerge/>
                <w:tcBorders>
                  <w:bottom w:val="single" w:sz="4" w:space="0" w:color="auto"/>
                </w:tcBorders>
                <w:shd w:val="clear" w:color="auto" w:fill="auto"/>
              </w:tcPr>
              <w:p w14:paraId="16801B4B" w14:textId="77777777" w:rsidR="00C24076" w:rsidRPr="00C24076" w:rsidRDefault="00C24076">
                <w:pPr>
                  <w:jc w:val="center"/>
                  <w:rPr>
                    <w:sz w:val="18"/>
                    <w:szCs w:val="18"/>
                  </w:rPr>
                </w:pPr>
              </w:p>
            </w:tc>
            <w:tc>
              <w:tcPr>
                <w:tcW w:w="909" w:type="dxa"/>
                <w:vMerge/>
                <w:tcBorders>
                  <w:bottom w:val="single" w:sz="4" w:space="0" w:color="auto"/>
                </w:tcBorders>
                <w:shd w:val="clear" w:color="auto" w:fill="auto"/>
              </w:tcPr>
              <w:p w14:paraId="4BA3D500" w14:textId="77777777" w:rsidR="00C24076" w:rsidRPr="00C24076" w:rsidRDefault="00C24076">
                <w:pPr>
                  <w:jc w:val="center"/>
                  <w:rPr>
                    <w:sz w:val="18"/>
                    <w:szCs w:val="18"/>
                  </w:rPr>
                </w:pPr>
              </w:p>
            </w:tc>
            <w:tc>
              <w:tcPr>
                <w:tcW w:w="1116" w:type="dxa"/>
                <w:vMerge/>
                <w:tcBorders>
                  <w:bottom w:val="single" w:sz="4" w:space="0" w:color="auto"/>
                </w:tcBorders>
                <w:shd w:val="clear" w:color="auto" w:fill="auto"/>
              </w:tcPr>
              <w:p w14:paraId="672F4926" w14:textId="77777777" w:rsidR="00C24076" w:rsidRPr="00C24076" w:rsidRDefault="00C24076">
                <w:pPr>
                  <w:jc w:val="center"/>
                  <w:rPr>
                    <w:sz w:val="18"/>
                    <w:szCs w:val="18"/>
                  </w:rPr>
                </w:pPr>
              </w:p>
            </w:tc>
            <w:tc>
              <w:tcPr>
                <w:tcW w:w="703" w:type="dxa"/>
                <w:tcBorders>
                  <w:bottom w:val="single" w:sz="4" w:space="0" w:color="auto"/>
                </w:tcBorders>
                <w:shd w:val="clear" w:color="auto" w:fill="auto"/>
                <w:vAlign w:val="center"/>
              </w:tcPr>
              <w:p w14:paraId="1C162314" w14:textId="77777777" w:rsidR="00C24076" w:rsidRPr="00C24076" w:rsidRDefault="00C24076">
                <w:pPr>
                  <w:jc w:val="center"/>
                  <w:rPr>
                    <w:sz w:val="18"/>
                    <w:szCs w:val="18"/>
                  </w:rPr>
                </w:pPr>
                <w:r w:rsidRPr="00C24076">
                  <w:rPr>
                    <w:sz w:val="18"/>
                    <w:szCs w:val="18"/>
                  </w:rPr>
                  <w:t>股份状态</w:t>
                </w:r>
              </w:p>
            </w:tc>
            <w:tc>
              <w:tcPr>
                <w:tcW w:w="0" w:type="auto"/>
                <w:gridSpan w:val="2"/>
                <w:tcBorders>
                  <w:bottom w:val="single" w:sz="4" w:space="0" w:color="auto"/>
                </w:tcBorders>
                <w:shd w:val="clear" w:color="auto" w:fill="auto"/>
              </w:tcPr>
              <w:p w14:paraId="184C7BCD" w14:textId="77777777" w:rsidR="00C24076" w:rsidRPr="00C24076" w:rsidRDefault="00C24076">
                <w:pPr>
                  <w:jc w:val="center"/>
                  <w:rPr>
                    <w:sz w:val="18"/>
                    <w:szCs w:val="18"/>
                  </w:rPr>
                </w:pPr>
                <w:r w:rsidRPr="00C24076">
                  <w:rPr>
                    <w:sz w:val="18"/>
                    <w:szCs w:val="18"/>
                  </w:rPr>
                  <w:t>数量</w:t>
                </w:r>
              </w:p>
            </w:tc>
            <w:tc>
              <w:tcPr>
                <w:tcW w:w="0" w:type="auto"/>
                <w:vMerge/>
                <w:shd w:val="clear" w:color="auto" w:fill="auto"/>
              </w:tcPr>
              <w:p w14:paraId="49363087" w14:textId="77777777" w:rsidR="00C24076" w:rsidRPr="00C24076" w:rsidRDefault="00C24076">
                <w:pPr>
                  <w:jc w:val="center"/>
                  <w:rPr>
                    <w:sz w:val="18"/>
                    <w:szCs w:val="18"/>
                  </w:rPr>
                </w:pPr>
              </w:p>
            </w:tc>
          </w:tr>
          <w:sdt>
            <w:sdtPr>
              <w:rPr>
                <w:sz w:val="18"/>
                <w:szCs w:val="18"/>
              </w:rPr>
              <w:alias w:val="前十名股东持股情况"/>
              <w:tag w:val="_GBC_5fc8eaeeffc7456eb1a09687db3d4206"/>
              <w:id w:val="18561682"/>
              <w:lock w:val="sdtLocked"/>
              <w:placeholder>
                <w:docPart w:val="81DC51AB99D845A8AF6DD9CD7BD1284D"/>
              </w:placeholder>
            </w:sdtPr>
            <w:sdtEndPr>
              <w:rPr>
                <w:color w:val="FF9900"/>
              </w:rPr>
            </w:sdtEndPr>
            <w:sdtContent>
              <w:tr w:rsidR="00C24076" w:rsidRPr="00C24076" w14:paraId="0E752347" w14:textId="77777777" w:rsidTr="00A443B9">
                <w:trPr>
                  <w:cantSplit/>
                </w:trPr>
                <w:sdt>
                  <w:sdtPr>
                    <w:rPr>
                      <w:sz w:val="18"/>
                      <w:szCs w:val="18"/>
                    </w:rPr>
                    <w:alias w:val="前十名股东名称"/>
                    <w:tag w:val="_GBC_8846839d232a4529b490cc7f8ba3425b"/>
                    <w:id w:val="18561674"/>
                    <w:lock w:val="sdtLocked"/>
                  </w:sdtPr>
                  <w:sdtContent>
                    <w:tc>
                      <w:tcPr>
                        <w:tcW w:w="1200" w:type="dxa"/>
                        <w:shd w:val="clear" w:color="auto" w:fill="auto"/>
                      </w:tcPr>
                      <w:p w14:paraId="2CB93D2E" w14:textId="77777777" w:rsidR="00C24076" w:rsidRPr="00C24076" w:rsidRDefault="00C24076">
                        <w:pPr>
                          <w:rPr>
                            <w:sz w:val="18"/>
                            <w:szCs w:val="18"/>
                          </w:rPr>
                        </w:pPr>
                        <w:r w:rsidRPr="00C24076">
                          <w:rPr>
                            <w:sz w:val="18"/>
                            <w:szCs w:val="18"/>
                          </w:rPr>
                          <w:t>中国中材股份有限公司</w:t>
                        </w:r>
                      </w:p>
                    </w:tc>
                  </w:sdtContent>
                </w:sdt>
                <w:sdt>
                  <w:sdtPr>
                    <w:rPr>
                      <w:sz w:val="18"/>
                      <w:szCs w:val="18"/>
                    </w:rPr>
                    <w:alias w:val="前十名股东报告期内增减"/>
                    <w:tag w:val="_GBC_dd82656118864f5fa58cbb732b2e3d44"/>
                    <w:id w:val="18561675"/>
                    <w:lock w:val="sdtLocked"/>
                  </w:sdtPr>
                  <w:sdtContent>
                    <w:tc>
                      <w:tcPr>
                        <w:tcW w:w="1211" w:type="dxa"/>
                        <w:shd w:val="clear" w:color="auto" w:fill="auto"/>
                      </w:tcPr>
                      <w:p w14:paraId="596CD4BE"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股东持有股份数量"/>
                    <w:tag w:val="_GBC_21e721a8c42f4a7d9ae0210dfab58dc0"/>
                    <w:id w:val="18561676"/>
                    <w:lock w:val="sdtLocked"/>
                  </w:sdtPr>
                  <w:sdtContent>
                    <w:tc>
                      <w:tcPr>
                        <w:tcW w:w="1206" w:type="dxa"/>
                        <w:shd w:val="clear" w:color="auto" w:fill="auto"/>
                      </w:tcPr>
                      <w:p w14:paraId="3F2A5E5B" w14:textId="77777777" w:rsidR="00C24076" w:rsidRPr="00C24076" w:rsidRDefault="00C24076">
                        <w:pPr>
                          <w:jc w:val="right"/>
                          <w:rPr>
                            <w:sz w:val="18"/>
                            <w:szCs w:val="18"/>
                          </w:rPr>
                        </w:pPr>
                        <w:r w:rsidRPr="00C24076">
                          <w:rPr>
                            <w:sz w:val="18"/>
                            <w:szCs w:val="18"/>
                          </w:rPr>
                          <w:t>696,394,828</w:t>
                        </w:r>
                      </w:p>
                    </w:tc>
                  </w:sdtContent>
                </w:sdt>
                <w:sdt>
                  <w:sdtPr>
                    <w:rPr>
                      <w:sz w:val="18"/>
                      <w:szCs w:val="18"/>
                    </w:rPr>
                    <w:alias w:val="前十名股东持股比例"/>
                    <w:tag w:val="_GBC_af1e942e468b47a4afb89abcd0f832eb"/>
                    <w:id w:val="18561677"/>
                    <w:lock w:val="sdtLocked"/>
                  </w:sdtPr>
                  <w:sdtContent>
                    <w:tc>
                      <w:tcPr>
                        <w:tcW w:w="909" w:type="dxa"/>
                        <w:shd w:val="clear" w:color="auto" w:fill="auto"/>
                      </w:tcPr>
                      <w:p w14:paraId="5772A106" w14:textId="77777777" w:rsidR="00C24076" w:rsidRPr="00C24076" w:rsidRDefault="00C24076">
                        <w:pPr>
                          <w:jc w:val="right"/>
                          <w:rPr>
                            <w:sz w:val="18"/>
                            <w:szCs w:val="18"/>
                          </w:rPr>
                        </w:pPr>
                        <w:r w:rsidRPr="00C24076">
                          <w:rPr>
                            <w:sz w:val="18"/>
                            <w:szCs w:val="18"/>
                          </w:rPr>
                          <w:t>39.70</w:t>
                        </w:r>
                      </w:p>
                    </w:tc>
                  </w:sdtContent>
                </w:sdt>
                <w:sdt>
                  <w:sdtPr>
                    <w:rPr>
                      <w:sz w:val="18"/>
                      <w:szCs w:val="18"/>
                    </w:rPr>
                    <w:alias w:val="前十名股东持有有限售条件股份数量"/>
                    <w:tag w:val="_GBC_eba1aeefd3564272b49eded8e8392686"/>
                    <w:id w:val="18561678"/>
                    <w:lock w:val="sdtLocked"/>
                  </w:sdtPr>
                  <w:sdtContent>
                    <w:tc>
                      <w:tcPr>
                        <w:tcW w:w="1116" w:type="dxa"/>
                        <w:shd w:val="clear" w:color="auto" w:fill="auto"/>
                      </w:tcPr>
                      <w:p w14:paraId="63984675"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前十名股东持有股份状态"/>
                    <w:tag w:val="_GBC_d5194108b2a8481e94140819dbdc5afe"/>
                    <w:id w:val="18561679"/>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703" w:type="dxa"/>
                        <w:shd w:val="clear" w:color="auto" w:fill="auto"/>
                        <w:vAlign w:val="center"/>
                      </w:tcPr>
                      <w:p w14:paraId="63D3EA31" w14:textId="77777777" w:rsidR="00C24076" w:rsidRPr="00C24076" w:rsidRDefault="00C24076">
                        <w:pPr>
                          <w:jc w:val="center"/>
                          <w:rPr>
                            <w:color w:val="FF9900"/>
                            <w:sz w:val="18"/>
                            <w:szCs w:val="18"/>
                          </w:rPr>
                        </w:pPr>
                        <w:r w:rsidRPr="00C24076">
                          <w:rPr>
                            <w:sz w:val="18"/>
                            <w:szCs w:val="18"/>
                          </w:rPr>
                          <w:t>无</w:t>
                        </w:r>
                      </w:p>
                    </w:tc>
                  </w:sdtContent>
                </w:sdt>
                <w:sdt>
                  <w:sdtPr>
                    <w:rPr>
                      <w:sz w:val="18"/>
                      <w:szCs w:val="18"/>
                    </w:rPr>
                    <w:alias w:val="前十名股东持有股份质押或冻结数量"/>
                    <w:tag w:val="_GBC_c5bdf1d3cef34caf9d7c35760892e906"/>
                    <w:id w:val="18561680"/>
                    <w:lock w:val="sdtLocked"/>
                  </w:sdtPr>
                  <w:sdtContent>
                    <w:tc>
                      <w:tcPr>
                        <w:tcW w:w="0" w:type="auto"/>
                        <w:gridSpan w:val="2"/>
                        <w:shd w:val="clear" w:color="auto" w:fill="auto"/>
                      </w:tcPr>
                      <w:p w14:paraId="53CC4506"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前十名股东的股东性质"/>
                    <w:tag w:val="_GBC_71380bc899eb4b9781e95e37e7a1e221"/>
                    <w:id w:val="1856168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14:paraId="5E80CE3F" w14:textId="77777777" w:rsidR="00C24076" w:rsidRPr="00C24076" w:rsidRDefault="00C24076">
                        <w:pPr>
                          <w:rPr>
                            <w:color w:val="FF9900"/>
                            <w:sz w:val="18"/>
                            <w:szCs w:val="18"/>
                          </w:rPr>
                        </w:pPr>
                        <w:r w:rsidRPr="00C24076">
                          <w:rPr>
                            <w:sz w:val="18"/>
                            <w:szCs w:val="18"/>
                          </w:rPr>
                          <w:t>国有法人</w:t>
                        </w:r>
                      </w:p>
                    </w:tc>
                  </w:sdtContent>
                </w:sdt>
              </w:tr>
            </w:sdtContent>
          </w:sdt>
          <w:sdt>
            <w:sdtPr>
              <w:rPr>
                <w:sz w:val="18"/>
                <w:szCs w:val="18"/>
              </w:rPr>
              <w:alias w:val="前十名股东持股情况"/>
              <w:tag w:val="_GBC_5fc8eaeeffc7456eb1a09687db3d4206"/>
              <w:id w:val="1559440417"/>
              <w:lock w:val="sdtLocked"/>
              <w:placeholder>
                <w:docPart w:val="81DC51AB99D845A8AF6DD9CD7BD1284D"/>
              </w:placeholder>
            </w:sdtPr>
            <w:sdtEndPr>
              <w:rPr>
                <w:color w:val="FF9900"/>
              </w:rPr>
            </w:sdtEndPr>
            <w:sdtContent>
              <w:tr w:rsidR="00C24076" w:rsidRPr="00C24076" w14:paraId="696CE7A8" w14:textId="77777777" w:rsidTr="00A443B9">
                <w:trPr>
                  <w:cantSplit/>
                </w:trPr>
                <w:sdt>
                  <w:sdtPr>
                    <w:rPr>
                      <w:sz w:val="18"/>
                      <w:szCs w:val="18"/>
                    </w:rPr>
                    <w:alias w:val="前十名股东名称"/>
                    <w:tag w:val="_GBC_8846839d232a4529b490cc7f8ba3425b"/>
                    <w:id w:val="1924991946"/>
                    <w:lock w:val="sdtLocked"/>
                  </w:sdtPr>
                  <w:sdtContent>
                    <w:tc>
                      <w:tcPr>
                        <w:tcW w:w="1200" w:type="dxa"/>
                        <w:shd w:val="clear" w:color="auto" w:fill="auto"/>
                      </w:tcPr>
                      <w:p w14:paraId="3ED70CD8" w14:textId="77777777" w:rsidR="00C24076" w:rsidRPr="00C24076" w:rsidRDefault="00C24076">
                        <w:pPr>
                          <w:rPr>
                            <w:sz w:val="18"/>
                            <w:szCs w:val="18"/>
                          </w:rPr>
                        </w:pPr>
                        <w:r w:rsidRPr="00C24076">
                          <w:rPr>
                            <w:sz w:val="18"/>
                            <w:szCs w:val="18"/>
                          </w:rPr>
                          <w:t>石河子中天股权投资企业（有限合伙）</w:t>
                        </w:r>
                      </w:p>
                    </w:tc>
                  </w:sdtContent>
                </w:sdt>
                <w:sdt>
                  <w:sdtPr>
                    <w:rPr>
                      <w:sz w:val="18"/>
                      <w:szCs w:val="18"/>
                    </w:rPr>
                    <w:alias w:val="前十名股东报告期内增减"/>
                    <w:tag w:val="_GBC_dd82656118864f5fa58cbb732b2e3d44"/>
                    <w:id w:val="-1913613737"/>
                    <w:lock w:val="sdtLocked"/>
                  </w:sdtPr>
                  <w:sdtContent>
                    <w:tc>
                      <w:tcPr>
                        <w:tcW w:w="1211" w:type="dxa"/>
                        <w:shd w:val="clear" w:color="auto" w:fill="auto"/>
                      </w:tcPr>
                      <w:p w14:paraId="5B14A132" w14:textId="77777777" w:rsidR="00C24076" w:rsidRPr="00C24076" w:rsidRDefault="00C24076">
                        <w:pPr>
                          <w:jc w:val="right"/>
                          <w:rPr>
                            <w:color w:val="FF9900"/>
                            <w:sz w:val="18"/>
                            <w:szCs w:val="18"/>
                          </w:rPr>
                        </w:pPr>
                        <w:r w:rsidRPr="00C24076">
                          <w:rPr>
                            <w:sz w:val="18"/>
                            <w:szCs w:val="18"/>
                          </w:rPr>
                          <w:t>-47,533,250</w:t>
                        </w:r>
                      </w:p>
                    </w:tc>
                  </w:sdtContent>
                </w:sdt>
                <w:sdt>
                  <w:sdtPr>
                    <w:rPr>
                      <w:sz w:val="18"/>
                      <w:szCs w:val="18"/>
                    </w:rPr>
                    <w:alias w:val="股东持有股份数量"/>
                    <w:tag w:val="_GBC_21e721a8c42f4a7d9ae0210dfab58dc0"/>
                    <w:id w:val="2064973675"/>
                    <w:lock w:val="sdtLocked"/>
                  </w:sdtPr>
                  <w:sdtContent>
                    <w:tc>
                      <w:tcPr>
                        <w:tcW w:w="1206" w:type="dxa"/>
                        <w:shd w:val="clear" w:color="auto" w:fill="auto"/>
                      </w:tcPr>
                      <w:p w14:paraId="4178D621" w14:textId="77777777" w:rsidR="00C24076" w:rsidRPr="00C24076" w:rsidRDefault="00C24076">
                        <w:pPr>
                          <w:jc w:val="right"/>
                          <w:rPr>
                            <w:sz w:val="18"/>
                            <w:szCs w:val="18"/>
                          </w:rPr>
                        </w:pPr>
                        <w:r w:rsidRPr="00C24076">
                          <w:rPr>
                            <w:sz w:val="18"/>
                            <w:szCs w:val="18"/>
                          </w:rPr>
                          <w:t>98,622,736</w:t>
                        </w:r>
                      </w:p>
                    </w:tc>
                  </w:sdtContent>
                </w:sdt>
                <w:sdt>
                  <w:sdtPr>
                    <w:rPr>
                      <w:sz w:val="18"/>
                      <w:szCs w:val="18"/>
                    </w:rPr>
                    <w:alias w:val="前十名股东持股比例"/>
                    <w:tag w:val="_GBC_af1e942e468b47a4afb89abcd0f832eb"/>
                    <w:id w:val="238766240"/>
                    <w:lock w:val="sdtLocked"/>
                  </w:sdtPr>
                  <w:sdtContent>
                    <w:tc>
                      <w:tcPr>
                        <w:tcW w:w="909" w:type="dxa"/>
                        <w:shd w:val="clear" w:color="auto" w:fill="auto"/>
                      </w:tcPr>
                      <w:p w14:paraId="53BB7718" w14:textId="77777777" w:rsidR="00C24076" w:rsidRPr="00C24076" w:rsidRDefault="00C24076">
                        <w:pPr>
                          <w:jc w:val="right"/>
                          <w:rPr>
                            <w:sz w:val="18"/>
                            <w:szCs w:val="18"/>
                          </w:rPr>
                        </w:pPr>
                        <w:r w:rsidRPr="00C24076">
                          <w:rPr>
                            <w:sz w:val="18"/>
                            <w:szCs w:val="18"/>
                          </w:rPr>
                          <w:t>5.62</w:t>
                        </w:r>
                      </w:p>
                    </w:tc>
                  </w:sdtContent>
                </w:sdt>
                <w:sdt>
                  <w:sdtPr>
                    <w:rPr>
                      <w:sz w:val="18"/>
                      <w:szCs w:val="18"/>
                    </w:rPr>
                    <w:alias w:val="前十名股东持有有限售条件股份数量"/>
                    <w:tag w:val="_GBC_eba1aeefd3564272b49eded8e8392686"/>
                    <w:id w:val="1821759695"/>
                    <w:lock w:val="sdtLocked"/>
                  </w:sdtPr>
                  <w:sdtContent>
                    <w:tc>
                      <w:tcPr>
                        <w:tcW w:w="1116" w:type="dxa"/>
                        <w:shd w:val="clear" w:color="auto" w:fill="auto"/>
                      </w:tcPr>
                      <w:p w14:paraId="59D4BC05"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前十名股东持有股份状态"/>
                    <w:tag w:val="_GBC_d5194108b2a8481e94140819dbdc5afe"/>
                    <w:id w:val="-657299521"/>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703" w:type="dxa"/>
                        <w:shd w:val="clear" w:color="auto" w:fill="auto"/>
                        <w:vAlign w:val="center"/>
                      </w:tcPr>
                      <w:p w14:paraId="513DDFA9" w14:textId="77777777" w:rsidR="00C24076" w:rsidRPr="00C24076" w:rsidRDefault="00C24076">
                        <w:pPr>
                          <w:jc w:val="center"/>
                          <w:rPr>
                            <w:color w:val="FF9900"/>
                            <w:sz w:val="18"/>
                            <w:szCs w:val="18"/>
                          </w:rPr>
                        </w:pPr>
                        <w:r w:rsidRPr="00C24076">
                          <w:rPr>
                            <w:sz w:val="18"/>
                            <w:szCs w:val="18"/>
                          </w:rPr>
                          <w:t>无</w:t>
                        </w:r>
                      </w:p>
                    </w:tc>
                  </w:sdtContent>
                </w:sdt>
                <w:sdt>
                  <w:sdtPr>
                    <w:rPr>
                      <w:sz w:val="18"/>
                      <w:szCs w:val="18"/>
                    </w:rPr>
                    <w:alias w:val="前十名股东持有股份质押或冻结数量"/>
                    <w:tag w:val="_GBC_c5bdf1d3cef34caf9d7c35760892e906"/>
                    <w:id w:val="1951660757"/>
                    <w:lock w:val="sdtLocked"/>
                  </w:sdtPr>
                  <w:sdtContent>
                    <w:tc>
                      <w:tcPr>
                        <w:tcW w:w="0" w:type="auto"/>
                        <w:gridSpan w:val="2"/>
                        <w:shd w:val="clear" w:color="auto" w:fill="auto"/>
                      </w:tcPr>
                      <w:p w14:paraId="4DBA3A0C"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前十名股东的股东性质"/>
                    <w:tag w:val="_GBC_71380bc899eb4b9781e95e37e7a1e221"/>
                    <w:id w:val="48651410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14:paraId="7C51CE86" w14:textId="77777777" w:rsidR="00C24076" w:rsidRPr="00C24076" w:rsidRDefault="00C24076">
                        <w:pPr>
                          <w:rPr>
                            <w:color w:val="FF9900"/>
                            <w:sz w:val="18"/>
                            <w:szCs w:val="18"/>
                          </w:rPr>
                        </w:pPr>
                        <w:r w:rsidRPr="00C24076">
                          <w:rPr>
                            <w:sz w:val="18"/>
                            <w:szCs w:val="18"/>
                          </w:rPr>
                          <w:t>境内非国有法人</w:t>
                        </w:r>
                      </w:p>
                    </w:tc>
                  </w:sdtContent>
                </w:sdt>
              </w:tr>
            </w:sdtContent>
          </w:sdt>
          <w:sdt>
            <w:sdtPr>
              <w:rPr>
                <w:sz w:val="18"/>
                <w:szCs w:val="18"/>
              </w:rPr>
              <w:alias w:val="前十名股东持股情况"/>
              <w:tag w:val="_GBC_5fc8eaeeffc7456eb1a09687db3d4206"/>
              <w:id w:val="-368529633"/>
              <w:lock w:val="sdtLocked"/>
              <w:placeholder>
                <w:docPart w:val="81DC51AB99D845A8AF6DD9CD7BD1284D"/>
              </w:placeholder>
            </w:sdtPr>
            <w:sdtEndPr>
              <w:rPr>
                <w:color w:val="FF9900"/>
              </w:rPr>
            </w:sdtEndPr>
            <w:sdtContent>
              <w:tr w:rsidR="00C24076" w:rsidRPr="00C24076" w14:paraId="610DDC95" w14:textId="77777777" w:rsidTr="00A443B9">
                <w:trPr>
                  <w:cantSplit/>
                </w:trPr>
                <w:sdt>
                  <w:sdtPr>
                    <w:rPr>
                      <w:sz w:val="18"/>
                      <w:szCs w:val="18"/>
                    </w:rPr>
                    <w:alias w:val="前十名股东名称"/>
                    <w:tag w:val="_GBC_8846839d232a4529b490cc7f8ba3425b"/>
                    <w:id w:val="1251548371"/>
                    <w:lock w:val="sdtLocked"/>
                  </w:sdtPr>
                  <w:sdtContent>
                    <w:tc>
                      <w:tcPr>
                        <w:tcW w:w="1200" w:type="dxa"/>
                        <w:shd w:val="clear" w:color="auto" w:fill="auto"/>
                      </w:tcPr>
                      <w:p w14:paraId="12001756" w14:textId="77777777" w:rsidR="00C24076" w:rsidRPr="00C24076" w:rsidRDefault="00C24076">
                        <w:pPr>
                          <w:rPr>
                            <w:sz w:val="18"/>
                            <w:szCs w:val="18"/>
                          </w:rPr>
                        </w:pPr>
                        <w:r w:rsidRPr="00C24076">
                          <w:rPr>
                            <w:sz w:val="18"/>
                            <w:szCs w:val="18"/>
                          </w:rPr>
                          <w:t>徐席东</w:t>
                        </w:r>
                      </w:p>
                    </w:tc>
                  </w:sdtContent>
                </w:sdt>
                <w:sdt>
                  <w:sdtPr>
                    <w:rPr>
                      <w:sz w:val="18"/>
                      <w:szCs w:val="18"/>
                    </w:rPr>
                    <w:alias w:val="前十名股东报告期内增减"/>
                    <w:tag w:val="_GBC_dd82656118864f5fa58cbb732b2e3d44"/>
                    <w:id w:val="381227368"/>
                    <w:lock w:val="sdtLocked"/>
                  </w:sdtPr>
                  <w:sdtContent>
                    <w:tc>
                      <w:tcPr>
                        <w:tcW w:w="1211" w:type="dxa"/>
                        <w:shd w:val="clear" w:color="auto" w:fill="auto"/>
                      </w:tcPr>
                      <w:p w14:paraId="288C0906"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股东持有股份数量"/>
                    <w:tag w:val="_GBC_21e721a8c42f4a7d9ae0210dfab58dc0"/>
                    <w:id w:val="108408196"/>
                    <w:lock w:val="sdtLocked"/>
                  </w:sdtPr>
                  <w:sdtContent>
                    <w:tc>
                      <w:tcPr>
                        <w:tcW w:w="1206" w:type="dxa"/>
                        <w:shd w:val="clear" w:color="auto" w:fill="auto"/>
                      </w:tcPr>
                      <w:p w14:paraId="1F42E94C" w14:textId="77777777" w:rsidR="00C24076" w:rsidRPr="00C24076" w:rsidRDefault="00C24076">
                        <w:pPr>
                          <w:jc w:val="right"/>
                          <w:rPr>
                            <w:sz w:val="18"/>
                            <w:szCs w:val="18"/>
                          </w:rPr>
                        </w:pPr>
                        <w:r w:rsidRPr="00C24076">
                          <w:rPr>
                            <w:sz w:val="18"/>
                            <w:szCs w:val="18"/>
                          </w:rPr>
                          <w:t>54,515,411</w:t>
                        </w:r>
                      </w:p>
                    </w:tc>
                  </w:sdtContent>
                </w:sdt>
                <w:sdt>
                  <w:sdtPr>
                    <w:rPr>
                      <w:sz w:val="18"/>
                      <w:szCs w:val="18"/>
                    </w:rPr>
                    <w:alias w:val="前十名股东持股比例"/>
                    <w:tag w:val="_GBC_af1e942e468b47a4afb89abcd0f832eb"/>
                    <w:id w:val="1924981768"/>
                    <w:lock w:val="sdtLocked"/>
                  </w:sdtPr>
                  <w:sdtContent>
                    <w:tc>
                      <w:tcPr>
                        <w:tcW w:w="909" w:type="dxa"/>
                        <w:shd w:val="clear" w:color="auto" w:fill="auto"/>
                      </w:tcPr>
                      <w:p w14:paraId="64FCD256" w14:textId="77777777" w:rsidR="00C24076" w:rsidRPr="00C24076" w:rsidRDefault="00C24076">
                        <w:pPr>
                          <w:jc w:val="right"/>
                          <w:rPr>
                            <w:sz w:val="18"/>
                            <w:szCs w:val="18"/>
                          </w:rPr>
                        </w:pPr>
                        <w:r w:rsidRPr="00C24076">
                          <w:rPr>
                            <w:sz w:val="18"/>
                            <w:szCs w:val="18"/>
                          </w:rPr>
                          <w:t>3.11</w:t>
                        </w:r>
                      </w:p>
                    </w:tc>
                  </w:sdtContent>
                </w:sdt>
                <w:sdt>
                  <w:sdtPr>
                    <w:rPr>
                      <w:sz w:val="18"/>
                      <w:szCs w:val="18"/>
                    </w:rPr>
                    <w:alias w:val="前十名股东持有有限售条件股份数量"/>
                    <w:tag w:val="_GBC_eba1aeefd3564272b49eded8e8392686"/>
                    <w:id w:val="2110697311"/>
                    <w:lock w:val="sdtLocked"/>
                  </w:sdtPr>
                  <w:sdtContent>
                    <w:tc>
                      <w:tcPr>
                        <w:tcW w:w="1116" w:type="dxa"/>
                        <w:shd w:val="clear" w:color="auto" w:fill="auto"/>
                      </w:tcPr>
                      <w:p w14:paraId="521E2341" w14:textId="77777777" w:rsidR="00C24076" w:rsidRPr="00C24076" w:rsidRDefault="00C24076">
                        <w:pPr>
                          <w:jc w:val="right"/>
                          <w:rPr>
                            <w:color w:val="FF9900"/>
                            <w:sz w:val="18"/>
                            <w:szCs w:val="18"/>
                          </w:rPr>
                        </w:pPr>
                        <w:r w:rsidRPr="00C24076">
                          <w:rPr>
                            <w:sz w:val="18"/>
                            <w:szCs w:val="18"/>
                          </w:rPr>
                          <w:t>54,515,411</w:t>
                        </w:r>
                      </w:p>
                    </w:tc>
                  </w:sdtContent>
                </w:sdt>
                <w:sdt>
                  <w:sdtPr>
                    <w:rPr>
                      <w:sz w:val="18"/>
                      <w:szCs w:val="18"/>
                    </w:rPr>
                    <w:alias w:val="前十名股东持有股份状态"/>
                    <w:tag w:val="_GBC_d5194108b2a8481e94140819dbdc5afe"/>
                    <w:id w:val="539481846"/>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703" w:type="dxa"/>
                        <w:shd w:val="clear" w:color="auto" w:fill="auto"/>
                        <w:vAlign w:val="center"/>
                      </w:tcPr>
                      <w:p w14:paraId="693B51AC" w14:textId="77777777" w:rsidR="00C24076" w:rsidRPr="00C24076" w:rsidRDefault="00C24076">
                        <w:pPr>
                          <w:jc w:val="center"/>
                          <w:rPr>
                            <w:color w:val="FF9900"/>
                            <w:sz w:val="18"/>
                            <w:szCs w:val="18"/>
                          </w:rPr>
                        </w:pPr>
                        <w:r w:rsidRPr="00C24076">
                          <w:rPr>
                            <w:sz w:val="18"/>
                            <w:szCs w:val="18"/>
                          </w:rPr>
                          <w:t>质押</w:t>
                        </w:r>
                      </w:p>
                    </w:tc>
                  </w:sdtContent>
                </w:sdt>
                <w:sdt>
                  <w:sdtPr>
                    <w:rPr>
                      <w:sz w:val="18"/>
                      <w:szCs w:val="18"/>
                    </w:rPr>
                    <w:alias w:val="前十名股东持有股份质押或冻结数量"/>
                    <w:tag w:val="_GBC_c5bdf1d3cef34caf9d7c35760892e906"/>
                    <w:id w:val="334430905"/>
                    <w:lock w:val="sdtLocked"/>
                  </w:sdtPr>
                  <w:sdtContent>
                    <w:tc>
                      <w:tcPr>
                        <w:tcW w:w="0" w:type="auto"/>
                        <w:gridSpan w:val="2"/>
                        <w:shd w:val="clear" w:color="auto" w:fill="auto"/>
                      </w:tcPr>
                      <w:p w14:paraId="23B92441" w14:textId="77777777" w:rsidR="00C24076" w:rsidRPr="00C24076" w:rsidRDefault="00C24076">
                        <w:pPr>
                          <w:jc w:val="right"/>
                          <w:rPr>
                            <w:color w:val="FF9900"/>
                            <w:sz w:val="18"/>
                            <w:szCs w:val="18"/>
                          </w:rPr>
                        </w:pPr>
                        <w:r w:rsidRPr="00C24076">
                          <w:rPr>
                            <w:sz w:val="18"/>
                            <w:szCs w:val="18"/>
                          </w:rPr>
                          <w:t>54,510,200</w:t>
                        </w:r>
                      </w:p>
                    </w:tc>
                  </w:sdtContent>
                </w:sdt>
                <w:sdt>
                  <w:sdtPr>
                    <w:rPr>
                      <w:sz w:val="18"/>
                      <w:szCs w:val="18"/>
                    </w:rPr>
                    <w:alias w:val="前十名股东的股东性质"/>
                    <w:tag w:val="_GBC_71380bc899eb4b9781e95e37e7a1e221"/>
                    <w:id w:val="-98414888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14:paraId="10B09341" w14:textId="77777777" w:rsidR="00C24076" w:rsidRPr="00C24076" w:rsidRDefault="00C24076">
                        <w:pPr>
                          <w:rPr>
                            <w:color w:val="FF9900"/>
                            <w:sz w:val="18"/>
                            <w:szCs w:val="18"/>
                          </w:rPr>
                        </w:pPr>
                        <w:r w:rsidRPr="00C24076">
                          <w:rPr>
                            <w:sz w:val="18"/>
                            <w:szCs w:val="18"/>
                          </w:rPr>
                          <w:t>境内自然人</w:t>
                        </w:r>
                      </w:p>
                    </w:tc>
                  </w:sdtContent>
                </w:sdt>
              </w:tr>
            </w:sdtContent>
          </w:sdt>
          <w:sdt>
            <w:sdtPr>
              <w:rPr>
                <w:sz w:val="18"/>
                <w:szCs w:val="18"/>
              </w:rPr>
              <w:alias w:val="前十名股东持股情况"/>
              <w:tag w:val="_GBC_5fc8eaeeffc7456eb1a09687db3d4206"/>
              <w:id w:val="-228080236"/>
              <w:lock w:val="sdtLocked"/>
              <w:placeholder>
                <w:docPart w:val="81DC51AB99D845A8AF6DD9CD7BD1284D"/>
              </w:placeholder>
            </w:sdtPr>
            <w:sdtEndPr>
              <w:rPr>
                <w:color w:val="FF9900"/>
              </w:rPr>
            </w:sdtEndPr>
            <w:sdtContent>
              <w:tr w:rsidR="00C24076" w:rsidRPr="00C24076" w14:paraId="176978A8" w14:textId="77777777" w:rsidTr="00A443B9">
                <w:trPr>
                  <w:cantSplit/>
                </w:trPr>
                <w:sdt>
                  <w:sdtPr>
                    <w:rPr>
                      <w:sz w:val="18"/>
                      <w:szCs w:val="18"/>
                    </w:rPr>
                    <w:alias w:val="前十名股东名称"/>
                    <w:tag w:val="_GBC_8846839d232a4529b490cc7f8ba3425b"/>
                    <w:id w:val="-1975601311"/>
                    <w:lock w:val="sdtLocked"/>
                  </w:sdtPr>
                  <w:sdtContent>
                    <w:tc>
                      <w:tcPr>
                        <w:tcW w:w="1200" w:type="dxa"/>
                        <w:shd w:val="clear" w:color="auto" w:fill="auto"/>
                      </w:tcPr>
                      <w:p w14:paraId="6BD43444" w14:textId="77777777" w:rsidR="00C24076" w:rsidRPr="00C24076" w:rsidRDefault="00C24076">
                        <w:pPr>
                          <w:rPr>
                            <w:sz w:val="18"/>
                            <w:szCs w:val="18"/>
                          </w:rPr>
                        </w:pPr>
                        <w:r w:rsidRPr="00C24076">
                          <w:rPr>
                            <w:sz w:val="18"/>
                            <w:szCs w:val="18"/>
                          </w:rPr>
                          <w:t>中央汇金资产管理有限责任公司</w:t>
                        </w:r>
                      </w:p>
                    </w:tc>
                  </w:sdtContent>
                </w:sdt>
                <w:sdt>
                  <w:sdtPr>
                    <w:rPr>
                      <w:sz w:val="18"/>
                      <w:szCs w:val="18"/>
                    </w:rPr>
                    <w:alias w:val="前十名股东报告期内增减"/>
                    <w:tag w:val="_GBC_dd82656118864f5fa58cbb732b2e3d44"/>
                    <w:id w:val="1534454589"/>
                    <w:lock w:val="sdtLocked"/>
                  </w:sdtPr>
                  <w:sdtContent>
                    <w:tc>
                      <w:tcPr>
                        <w:tcW w:w="1211" w:type="dxa"/>
                        <w:shd w:val="clear" w:color="auto" w:fill="auto"/>
                      </w:tcPr>
                      <w:p w14:paraId="46E6035F"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股东持有股份数量"/>
                    <w:tag w:val="_GBC_21e721a8c42f4a7d9ae0210dfab58dc0"/>
                    <w:id w:val="-283125107"/>
                    <w:lock w:val="sdtLocked"/>
                  </w:sdtPr>
                  <w:sdtContent>
                    <w:tc>
                      <w:tcPr>
                        <w:tcW w:w="1206" w:type="dxa"/>
                        <w:shd w:val="clear" w:color="auto" w:fill="auto"/>
                      </w:tcPr>
                      <w:p w14:paraId="011C384B" w14:textId="77777777" w:rsidR="00C24076" w:rsidRPr="00C24076" w:rsidRDefault="00C24076">
                        <w:pPr>
                          <w:jc w:val="right"/>
                          <w:rPr>
                            <w:sz w:val="18"/>
                            <w:szCs w:val="18"/>
                          </w:rPr>
                        </w:pPr>
                        <w:r w:rsidRPr="00C24076">
                          <w:rPr>
                            <w:sz w:val="18"/>
                            <w:szCs w:val="18"/>
                          </w:rPr>
                          <w:t>27,320,250</w:t>
                        </w:r>
                      </w:p>
                    </w:tc>
                  </w:sdtContent>
                </w:sdt>
                <w:sdt>
                  <w:sdtPr>
                    <w:rPr>
                      <w:sz w:val="18"/>
                      <w:szCs w:val="18"/>
                    </w:rPr>
                    <w:alias w:val="前十名股东持股比例"/>
                    <w:tag w:val="_GBC_af1e942e468b47a4afb89abcd0f832eb"/>
                    <w:id w:val="-1209325423"/>
                    <w:lock w:val="sdtLocked"/>
                  </w:sdtPr>
                  <w:sdtContent>
                    <w:tc>
                      <w:tcPr>
                        <w:tcW w:w="909" w:type="dxa"/>
                        <w:shd w:val="clear" w:color="auto" w:fill="auto"/>
                      </w:tcPr>
                      <w:p w14:paraId="32A8547D" w14:textId="77777777" w:rsidR="00C24076" w:rsidRPr="00C24076" w:rsidRDefault="00C24076">
                        <w:pPr>
                          <w:jc w:val="right"/>
                          <w:rPr>
                            <w:sz w:val="18"/>
                            <w:szCs w:val="18"/>
                          </w:rPr>
                        </w:pPr>
                        <w:r w:rsidRPr="00C24076">
                          <w:rPr>
                            <w:sz w:val="18"/>
                            <w:szCs w:val="18"/>
                          </w:rPr>
                          <w:t>1.56</w:t>
                        </w:r>
                      </w:p>
                    </w:tc>
                  </w:sdtContent>
                </w:sdt>
                <w:sdt>
                  <w:sdtPr>
                    <w:rPr>
                      <w:sz w:val="18"/>
                      <w:szCs w:val="18"/>
                    </w:rPr>
                    <w:alias w:val="前十名股东持有有限售条件股份数量"/>
                    <w:tag w:val="_GBC_eba1aeefd3564272b49eded8e8392686"/>
                    <w:id w:val="-1837142990"/>
                    <w:lock w:val="sdtLocked"/>
                  </w:sdtPr>
                  <w:sdtContent>
                    <w:tc>
                      <w:tcPr>
                        <w:tcW w:w="1116" w:type="dxa"/>
                        <w:shd w:val="clear" w:color="auto" w:fill="auto"/>
                      </w:tcPr>
                      <w:p w14:paraId="7EBDFE93"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前十名股东持有股份状态"/>
                    <w:tag w:val="_GBC_d5194108b2a8481e94140819dbdc5afe"/>
                    <w:id w:val="318316296"/>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703" w:type="dxa"/>
                        <w:shd w:val="clear" w:color="auto" w:fill="auto"/>
                        <w:vAlign w:val="center"/>
                      </w:tcPr>
                      <w:p w14:paraId="59DC3776" w14:textId="77777777" w:rsidR="00C24076" w:rsidRPr="00C24076" w:rsidRDefault="00C24076">
                        <w:pPr>
                          <w:jc w:val="center"/>
                          <w:rPr>
                            <w:color w:val="FF9900"/>
                            <w:sz w:val="18"/>
                            <w:szCs w:val="18"/>
                          </w:rPr>
                        </w:pPr>
                        <w:r w:rsidRPr="00C24076">
                          <w:rPr>
                            <w:sz w:val="18"/>
                            <w:szCs w:val="18"/>
                          </w:rPr>
                          <w:t>无</w:t>
                        </w:r>
                      </w:p>
                    </w:tc>
                  </w:sdtContent>
                </w:sdt>
                <w:sdt>
                  <w:sdtPr>
                    <w:rPr>
                      <w:sz w:val="18"/>
                      <w:szCs w:val="18"/>
                    </w:rPr>
                    <w:alias w:val="前十名股东持有股份质押或冻结数量"/>
                    <w:tag w:val="_GBC_c5bdf1d3cef34caf9d7c35760892e906"/>
                    <w:id w:val="-858129711"/>
                    <w:lock w:val="sdtLocked"/>
                  </w:sdtPr>
                  <w:sdtContent>
                    <w:tc>
                      <w:tcPr>
                        <w:tcW w:w="0" w:type="auto"/>
                        <w:gridSpan w:val="2"/>
                        <w:shd w:val="clear" w:color="auto" w:fill="auto"/>
                      </w:tcPr>
                      <w:p w14:paraId="70489B3B"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前十名股东的股东性质"/>
                    <w:tag w:val="_GBC_71380bc899eb4b9781e95e37e7a1e221"/>
                    <w:id w:val="-187160002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14:paraId="2C781FD2" w14:textId="77777777" w:rsidR="00C24076" w:rsidRPr="00C24076" w:rsidRDefault="00C24076">
                        <w:pPr>
                          <w:rPr>
                            <w:color w:val="FF9900"/>
                            <w:sz w:val="18"/>
                            <w:szCs w:val="18"/>
                          </w:rPr>
                        </w:pPr>
                        <w:r w:rsidRPr="00C24076">
                          <w:rPr>
                            <w:sz w:val="18"/>
                            <w:szCs w:val="18"/>
                          </w:rPr>
                          <w:t>未知</w:t>
                        </w:r>
                      </w:p>
                    </w:tc>
                  </w:sdtContent>
                </w:sdt>
              </w:tr>
            </w:sdtContent>
          </w:sdt>
          <w:sdt>
            <w:sdtPr>
              <w:rPr>
                <w:sz w:val="18"/>
                <w:szCs w:val="18"/>
              </w:rPr>
              <w:alias w:val="前十名股东持股情况"/>
              <w:tag w:val="_GBC_5fc8eaeeffc7456eb1a09687db3d4206"/>
              <w:id w:val="517048781"/>
              <w:lock w:val="sdtLocked"/>
              <w:placeholder>
                <w:docPart w:val="81DC51AB99D845A8AF6DD9CD7BD1284D"/>
              </w:placeholder>
            </w:sdtPr>
            <w:sdtEndPr>
              <w:rPr>
                <w:color w:val="FF9900"/>
              </w:rPr>
            </w:sdtEndPr>
            <w:sdtContent>
              <w:tr w:rsidR="00C24076" w:rsidRPr="00C24076" w14:paraId="2D1F3922" w14:textId="77777777" w:rsidTr="00A443B9">
                <w:trPr>
                  <w:cantSplit/>
                </w:trPr>
                <w:sdt>
                  <w:sdtPr>
                    <w:rPr>
                      <w:sz w:val="18"/>
                      <w:szCs w:val="18"/>
                    </w:rPr>
                    <w:alias w:val="前十名股东名称"/>
                    <w:tag w:val="_GBC_8846839d232a4529b490cc7f8ba3425b"/>
                    <w:id w:val="359779908"/>
                    <w:lock w:val="sdtLocked"/>
                  </w:sdtPr>
                  <w:sdtContent>
                    <w:tc>
                      <w:tcPr>
                        <w:tcW w:w="1200" w:type="dxa"/>
                        <w:shd w:val="clear" w:color="auto" w:fill="auto"/>
                      </w:tcPr>
                      <w:p w14:paraId="444695CE" w14:textId="77777777" w:rsidR="00C24076" w:rsidRPr="00C24076" w:rsidRDefault="00C24076">
                        <w:pPr>
                          <w:rPr>
                            <w:sz w:val="18"/>
                            <w:szCs w:val="18"/>
                          </w:rPr>
                        </w:pPr>
                        <w:proofErr w:type="gramStart"/>
                        <w:r w:rsidRPr="00C24076">
                          <w:rPr>
                            <w:sz w:val="18"/>
                            <w:szCs w:val="18"/>
                          </w:rPr>
                          <w:t>石庭波</w:t>
                        </w:r>
                        <w:proofErr w:type="gramEnd"/>
                      </w:p>
                    </w:tc>
                  </w:sdtContent>
                </w:sdt>
                <w:sdt>
                  <w:sdtPr>
                    <w:rPr>
                      <w:sz w:val="18"/>
                      <w:szCs w:val="18"/>
                    </w:rPr>
                    <w:alias w:val="前十名股东报告期内增减"/>
                    <w:tag w:val="_GBC_dd82656118864f5fa58cbb732b2e3d44"/>
                    <w:id w:val="1847587463"/>
                    <w:lock w:val="sdtLocked"/>
                  </w:sdtPr>
                  <w:sdtContent>
                    <w:tc>
                      <w:tcPr>
                        <w:tcW w:w="1211" w:type="dxa"/>
                        <w:shd w:val="clear" w:color="auto" w:fill="auto"/>
                      </w:tcPr>
                      <w:p w14:paraId="62EDD255" w14:textId="77777777" w:rsidR="00C24076" w:rsidRPr="00C24076" w:rsidRDefault="00C24076">
                        <w:pPr>
                          <w:jc w:val="right"/>
                          <w:rPr>
                            <w:color w:val="FF9900"/>
                            <w:sz w:val="18"/>
                            <w:szCs w:val="18"/>
                          </w:rPr>
                        </w:pPr>
                        <w:r w:rsidRPr="00C24076">
                          <w:rPr>
                            <w:sz w:val="18"/>
                            <w:szCs w:val="18"/>
                          </w:rPr>
                          <w:t>19,985,194</w:t>
                        </w:r>
                      </w:p>
                    </w:tc>
                  </w:sdtContent>
                </w:sdt>
                <w:sdt>
                  <w:sdtPr>
                    <w:rPr>
                      <w:sz w:val="18"/>
                      <w:szCs w:val="18"/>
                    </w:rPr>
                    <w:alias w:val="股东持有股份数量"/>
                    <w:tag w:val="_GBC_21e721a8c42f4a7d9ae0210dfab58dc0"/>
                    <w:id w:val="-2094770274"/>
                    <w:lock w:val="sdtLocked"/>
                  </w:sdtPr>
                  <w:sdtContent>
                    <w:tc>
                      <w:tcPr>
                        <w:tcW w:w="1206" w:type="dxa"/>
                        <w:shd w:val="clear" w:color="auto" w:fill="auto"/>
                      </w:tcPr>
                      <w:p w14:paraId="58AAE031" w14:textId="77777777" w:rsidR="00C24076" w:rsidRPr="00C24076" w:rsidRDefault="00C24076">
                        <w:pPr>
                          <w:jc w:val="right"/>
                          <w:rPr>
                            <w:sz w:val="18"/>
                            <w:szCs w:val="18"/>
                          </w:rPr>
                        </w:pPr>
                        <w:r w:rsidRPr="00C24076">
                          <w:rPr>
                            <w:sz w:val="18"/>
                            <w:szCs w:val="18"/>
                          </w:rPr>
                          <w:t>19,985,194</w:t>
                        </w:r>
                      </w:p>
                    </w:tc>
                  </w:sdtContent>
                </w:sdt>
                <w:sdt>
                  <w:sdtPr>
                    <w:rPr>
                      <w:sz w:val="18"/>
                      <w:szCs w:val="18"/>
                    </w:rPr>
                    <w:alias w:val="前十名股东持股比例"/>
                    <w:tag w:val="_GBC_af1e942e468b47a4afb89abcd0f832eb"/>
                    <w:id w:val="-1801995939"/>
                    <w:lock w:val="sdtLocked"/>
                  </w:sdtPr>
                  <w:sdtContent>
                    <w:tc>
                      <w:tcPr>
                        <w:tcW w:w="909" w:type="dxa"/>
                        <w:shd w:val="clear" w:color="auto" w:fill="auto"/>
                      </w:tcPr>
                      <w:p w14:paraId="2E67A56C" w14:textId="77777777" w:rsidR="00C24076" w:rsidRPr="00C24076" w:rsidRDefault="00C24076">
                        <w:pPr>
                          <w:jc w:val="right"/>
                          <w:rPr>
                            <w:sz w:val="18"/>
                            <w:szCs w:val="18"/>
                          </w:rPr>
                        </w:pPr>
                        <w:r w:rsidRPr="00C24076">
                          <w:rPr>
                            <w:sz w:val="18"/>
                            <w:szCs w:val="18"/>
                          </w:rPr>
                          <w:t>1.14</w:t>
                        </w:r>
                      </w:p>
                    </w:tc>
                  </w:sdtContent>
                </w:sdt>
                <w:sdt>
                  <w:sdtPr>
                    <w:rPr>
                      <w:sz w:val="18"/>
                      <w:szCs w:val="18"/>
                    </w:rPr>
                    <w:alias w:val="前十名股东持有有限售条件股份数量"/>
                    <w:tag w:val="_GBC_eba1aeefd3564272b49eded8e8392686"/>
                    <w:id w:val="-2059544514"/>
                    <w:lock w:val="sdtLocked"/>
                  </w:sdtPr>
                  <w:sdtContent>
                    <w:tc>
                      <w:tcPr>
                        <w:tcW w:w="1116" w:type="dxa"/>
                        <w:shd w:val="clear" w:color="auto" w:fill="auto"/>
                      </w:tcPr>
                      <w:p w14:paraId="5941F01B"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前十名股东持有股份状态"/>
                    <w:tag w:val="_GBC_d5194108b2a8481e94140819dbdc5afe"/>
                    <w:id w:val="655428601"/>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703" w:type="dxa"/>
                        <w:shd w:val="clear" w:color="auto" w:fill="auto"/>
                        <w:vAlign w:val="center"/>
                      </w:tcPr>
                      <w:p w14:paraId="51A52DC6" w14:textId="77777777" w:rsidR="00C24076" w:rsidRPr="00C24076" w:rsidRDefault="00C24076">
                        <w:pPr>
                          <w:jc w:val="center"/>
                          <w:rPr>
                            <w:color w:val="FF9900"/>
                            <w:sz w:val="18"/>
                            <w:szCs w:val="18"/>
                          </w:rPr>
                        </w:pPr>
                        <w:r w:rsidRPr="00C24076">
                          <w:rPr>
                            <w:sz w:val="18"/>
                            <w:szCs w:val="18"/>
                          </w:rPr>
                          <w:t>无</w:t>
                        </w:r>
                      </w:p>
                    </w:tc>
                  </w:sdtContent>
                </w:sdt>
                <w:sdt>
                  <w:sdtPr>
                    <w:rPr>
                      <w:sz w:val="18"/>
                      <w:szCs w:val="18"/>
                    </w:rPr>
                    <w:alias w:val="前十名股东持有股份质押或冻结数量"/>
                    <w:tag w:val="_GBC_c5bdf1d3cef34caf9d7c35760892e906"/>
                    <w:id w:val="-1902056824"/>
                    <w:lock w:val="sdtLocked"/>
                  </w:sdtPr>
                  <w:sdtContent>
                    <w:tc>
                      <w:tcPr>
                        <w:tcW w:w="0" w:type="auto"/>
                        <w:gridSpan w:val="2"/>
                        <w:shd w:val="clear" w:color="auto" w:fill="auto"/>
                      </w:tcPr>
                      <w:p w14:paraId="48D9E955"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前十名股东的股东性质"/>
                    <w:tag w:val="_GBC_71380bc899eb4b9781e95e37e7a1e221"/>
                    <w:id w:val="-55655397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14:paraId="6AD94B00" w14:textId="77777777" w:rsidR="00C24076" w:rsidRPr="00C24076" w:rsidRDefault="00C24076">
                        <w:pPr>
                          <w:rPr>
                            <w:color w:val="FF9900"/>
                            <w:sz w:val="18"/>
                            <w:szCs w:val="18"/>
                          </w:rPr>
                        </w:pPr>
                        <w:r w:rsidRPr="00C24076">
                          <w:rPr>
                            <w:sz w:val="18"/>
                            <w:szCs w:val="18"/>
                          </w:rPr>
                          <w:t>境内自然人</w:t>
                        </w:r>
                      </w:p>
                    </w:tc>
                  </w:sdtContent>
                </w:sdt>
              </w:tr>
            </w:sdtContent>
          </w:sdt>
          <w:sdt>
            <w:sdtPr>
              <w:rPr>
                <w:sz w:val="18"/>
                <w:szCs w:val="18"/>
              </w:rPr>
              <w:alias w:val="前十名股东持股情况"/>
              <w:tag w:val="_GBC_5fc8eaeeffc7456eb1a09687db3d4206"/>
              <w:id w:val="1270202389"/>
              <w:lock w:val="sdtLocked"/>
              <w:placeholder>
                <w:docPart w:val="81DC51AB99D845A8AF6DD9CD7BD1284D"/>
              </w:placeholder>
            </w:sdtPr>
            <w:sdtEndPr>
              <w:rPr>
                <w:color w:val="FF9900"/>
              </w:rPr>
            </w:sdtEndPr>
            <w:sdtContent>
              <w:tr w:rsidR="00C24076" w:rsidRPr="00C24076" w14:paraId="4E512A27" w14:textId="77777777" w:rsidTr="00A443B9">
                <w:trPr>
                  <w:cantSplit/>
                </w:trPr>
                <w:sdt>
                  <w:sdtPr>
                    <w:rPr>
                      <w:sz w:val="18"/>
                      <w:szCs w:val="18"/>
                    </w:rPr>
                    <w:alias w:val="前十名股东名称"/>
                    <w:tag w:val="_GBC_8846839d232a4529b490cc7f8ba3425b"/>
                    <w:id w:val="-438528970"/>
                    <w:lock w:val="sdtLocked"/>
                  </w:sdtPr>
                  <w:sdtContent>
                    <w:tc>
                      <w:tcPr>
                        <w:tcW w:w="1200" w:type="dxa"/>
                        <w:shd w:val="clear" w:color="auto" w:fill="auto"/>
                      </w:tcPr>
                      <w:p w14:paraId="21DFAA31" w14:textId="77777777" w:rsidR="00C24076" w:rsidRPr="00C24076" w:rsidRDefault="00C24076">
                        <w:pPr>
                          <w:rPr>
                            <w:sz w:val="18"/>
                            <w:szCs w:val="18"/>
                          </w:rPr>
                        </w:pPr>
                        <w:r w:rsidRPr="00C24076">
                          <w:rPr>
                            <w:sz w:val="18"/>
                            <w:szCs w:val="18"/>
                          </w:rPr>
                          <w:t>安徽海禾新能源投资有限公司</w:t>
                        </w:r>
                      </w:p>
                    </w:tc>
                  </w:sdtContent>
                </w:sdt>
                <w:sdt>
                  <w:sdtPr>
                    <w:rPr>
                      <w:sz w:val="18"/>
                      <w:szCs w:val="18"/>
                    </w:rPr>
                    <w:alias w:val="前十名股东报告期内增减"/>
                    <w:tag w:val="_GBC_dd82656118864f5fa58cbb732b2e3d44"/>
                    <w:id w:val="680243495"/>
                    <w:lock w:val="sdtLocked"/>
                  </w:sdtPr>
                  <w:sdtContent>
                    <w:tc>
                      <w:tcPr>
                        <w:tcW w:w="1211" w:type="dxa"/>
                        <w:shd w:val="clear" w:color="auto" w:fill="auto"/>
                      </w:tcPr>
                      <w:p w14:paraId="1C90CF4D"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股东持有股份数量"/>
                    <w:tag w:val="_GBC_21e721a8c42f4a7d9ae0210dfab58dc0"/>
                    <w:id w:val="2084948308"/>
                    <w:lock w:val="sdtLocked"/>
                  </w:sdtPr>
                  <w:sdtContent>
                    <w:tc>
                      <w:tcPr>
                        <w:tcW w:w="1206" w:type="dxa"/>
                        <w:shd w:val="clear" w:color="auto" w:fill="auto"/>
                      </w:tcPr>
                      <w:p w14:paraId="7A6D8AF8" w14:textId="77777777" w:rsidR="00C24076" w:rsidRPr="00C24076" w:rsidRDefault="00C24076">
                        <w:pPr>
                          <w:jc w:val="right"/>
                          <w:rPr>
                            <w:sz w:val="18"/>
                            <w:szCs w:val="18"/>
                          </w:rPr>
                        </w:pPr>
                        <w:r w:rsidRPr="00C24076">
                          <w:rPr>
                            <w:sz w:val="18"/>
                            <w:szCs w:val="18"/>
                          </w:rPr>
                          <w:t>10,859,644</w:t>
                        </w:r>
                      </w:p>
                    </w:tc>
                  </w:sdtContent>
                </w:sdt>
                <w:sdt>
                  <w:sdtPr>
                    <w:rPr>
                      <w:sz w:val="18"/>
                      <w:szCs w:val="18"/>
                    </w:rPr>
                    <w:alias w:val="前十名股东持股比例"/>
                    <w:tag w:val="_GBC_af1e942e468b47a4afb89abcd0f832eb"/>
                    <w:id w:val="90910857"/>
                    <w:lock w:val="sdtLocked"/>
                  </w:sdtPr>
                  <w:sdtContent>
                    <w:tc>
                      <w:tcPr>
                        <w:tcW w:w="909" w:type="dxa"/>
                        <w:shd w:val="clear" w:color="auto" w:fill="auto"/>
                      </w:tcPr>
                      <w:p w14:paraId="57794FAB" w14:textId="77777777" w:rsidR="00C24076" w:rsidRPr="00C24076" w:rsidRDefault="00C24076">
                        <w:pPr>
                          <w:jc w:val="right"/>
                          <w:rPr>
                            <w:sz w:val="18"/>
                            <w:szCs w:val="18"/>
                          </w:rPr>
                        </w:pPr>
                        <w:r w:rsidRPr="00C24076">
                          <w:rPr>
                            <w:sz w:val="18"/>
                            <w:szCs w:val="18"/>
                          </w:rPr>
                          <w:t>0.62</w:t>
                        </w:r>
                      </w:p>
                    </w:tc>
                  </w:sdtContent>
                </w:sdt>
                <w:sdt>
                  <w:sdtPr>
                    <w:rPr>
                      <w:sz w:val="18"/>
                      <w:szCs w:val="18"/>
                    </w:rPr>
                    <w:alias w:val="前十名股东持有有限售条件股份数量"/>
                    <w:tag w:val="_GBC_eba1aeefd3564272b49eded8e8392686"/>
                    <w:id w:val="986362815"/>
                    <w:lock w:val="sdtLocked"/>
                  </w:sdtPr>
                  <w:sdtContent>
                    <w:tc>
                      <w:tcPr>
                        <w:tcW w:w="1116" w:type="dxa"/>
                        <w:shd w:val="clear" w:color="auto" w:fill="auto"/>
                      </w:tcPr>
                      <w:p w14:paraId="63F22B76" w14:textId="77777777" w:rsidR="00C24076" w:rsidRPr="00C24076" w:rsidRDefault="00C24076">
                        <w:pPr>
                          <w:jc w:val="right"/>
                          <w:rPr>
                            <w:color w:val="FF9900"/>
                            <w:sz w:val="18"/>
                            <w:szCs w:val="18"/>
                          </w:rPr>
                        </w:pPr>
                        <w:r w:rsidRPr="00C24076">
                          <w:rPr>
                            <w:sz w:val="18"/>
                            <w:szCs w:val="18"/>
                          </w:rPr>
                          <w:t>2,171,930</w:t>
                        </w:r>
                      </w:p>
                    </w:tc>
                  </w:sdtContent>
                </w:sdt>
                <w:sdt>
                  <w:sdtPr>
                    <w:rPr>
                      <w:sz w:val="18"/>
                      <w:szCs w:val="18"/>
                    </w:rPr>
                    <w:alias w:val="前十名股东持有股份状态"/>
                    <w:tag w:val="_GBC_d5194108b2a8481e94140819dbdc5afe"/>
                    <w:id w:val="252096266"/>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703" w:type="dxa"/>
                        <w:shd w:val="clear" w:color="auto" w:fill="auto"/>
                        <w:vAlign w:val="center"/>
                      </w:tcPr>
                      <w:p w14:paraId="5C7A2DA0" w14:textId="77777777" w:rsidR="00C24076" w:rsidRPr="00C24076" w:rsidRDefault="00C24076">
                        <w:pPr>
                          <w:jc w:val="center"/>
                          <w:rPr>
                            <w:color w:val="FF9900"/>
                            <w:sz w:val="18"/>
                            <w:szCs w:val="18"/>
                          </w:rPr>
                        </w:pPr>
                        <w:r w:rsidRPr="00C24076">
                          <w:rPr>
                            <w:sz w:val="18"/>
                            <w:szCs w:val="18"/>
                          </w:rPr>
                          <w:t>质押</w:t>
                        </w:r>
                      </w:p>
                    </w:tc>
                  </w:sdtContent>
                </w:sdt>
                <w:sdt>
                  <w:sdtPr>
                    <w:rPr>
                      <w:sz w:val="18"/>
                      <w:szCs w:val="18"/>
                    </w:rPr>
                    <w:alias w:val="前十名股东持有股份质押或冻结数量"/>
                    <w:tag w:val="_GBC_c5bdf1d3cef34caf9d7c35760892e906"/>
                    <w:id w:val="1764411860"/>
                    <w:lock w:val="sdtLocked"/>
                  </w:sdtPr>
                  <w:sdtContent>
                    <w:tc>
                      <w:tcPr>
                        <w:tcW w:w="0" w:type="auto"/>
                        <w:gridSpan w:val="2"/>
                        <w:shd w:val="clear" w:color="auto" w:fill="auto"/>
                      </w:tcPr>
                      <w:p w14:paraId="56353235" w14:textId="77777777" w:rsidR="00C24076" w:rsidRPr="00C24076" w:rsidRDefault="00C24076">
                        <w:pPr>
                          <w:jc w:val="right"/>
                          <w:rPr>
                            <w:color w:val="FF9900"/>
                            <w:sz w:val="18"/>
                            <w:szCs w:val="18"/>
                          </w:rPr>
                        </w:pPr>
                        <w:r w:rsidRPr="00C24076">
                          <w:rPr>
                            <w:sz w:val="18"/>
                            <w:szCs w:val="18"/>
                          </w:rPr>
                          <w:t>10,859,644</w:t>
                        </w:r>
                      </w:p>
                    </w:tc>
                  </w:sdtContent>
                </w:sdt>
                <w:sdt>
                  <w:sdtPr>
                    <w:rPr>
                      <w:sz w:val="18"/>
                      <w:szCs w:val="18"/>
                    </w:rPr>
                    <w:alias w:val="前十名股东的股东性质"/>
                    <w:tag w:val="_GBC_71380bc899eb4b9781e95e37e7a1e221"/>
                    <w:id w:val="75286378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14:paraId="51D40859" w14:textId="77777777" w:rsidR="00C24076" w:rsidRPr="00C24076" w:rsidRDefault="00C24076">
                        <w:pPr>
                          <w:rPr>
                            <w:color w:val="FF9900"/>
                            <w:sz w:val="18"/>
                            <w:szCs w:val="18"/>
                          </w:rPr>
                        </w:pPr>
                        <w:r w:rsidRPr="00C24076">
                          <w:rPr>
                            <w:sz w:val="18"/>
                            <w:szCs w:val="18"/>
                          </w:rPr>
                          <w:t>境内非国有法人</w:t>
                        </w:r>
                      </w:p>
                    </w:tc>
                  </w:sdtContent>
                </w:sdt>
              </w:tr>
            </w:sdtContent>
          </w:sdt>
          <w:sdt>
            <w:sdtPr>
              <w:rPr>
                <w:sz w:val="18"/>
                <w:szCs w:val="18"/>
              </w:rPr>
              <w:alias w:val="前十名股东持股情况"/>
              <w:tag w:val="_GBC_5fc8eaeeffc7456eb1a09687db3d4206"/>
              <w:id w:val="63687923"/>
              <w:lock w:val="sdtLocked"/>
              <w:placeholder>
                <w:docPart w:val="81DC51AB99D845A8AF6DD9CD7BD1284D"/>
              </w:placeholder>
            </w:sdtPr>
            <w:sdtEndPr>
              <w:rPr>
                <w:color w:val="FF9900"/>
              </w:rPr>
            </w:sdtEndPr>
            <w:sdtContent>
              <w:tr w:rsidR="00C24076" w:rsidRPr="00C24076" w14:paraId="2704F443" w14:textId="77777777" w:rsidTr="00A443B9">
                <w:trPr>
                  <w:cantSplit/>
                </w:trPr>
                <w:sdt>
                  <w:sdtPr>
                    <w:rPr>
                      <w:sz w:val="18"/>
                      <w:szCs w:val="18"/>
                    </w:rPr>
                    <w:alias w:val="前十名股东名称"/>
                    <w:tag w:val="_GBC_8846839d232a4529b490cc7f8ba3425b"/>
                    <w:id w:val="1442179727"/>
                    <w:lock w:val="sdtLocked"/>
                  </w:sdtPr>
                  <w:sdtContent>
                    <w:tc>
                      <w:tcPr>
                        <w:tcW w:w="1200" w:type="dxa"/>
                        <w:shd w:val="clear" w:color="auto" w:fill="auto"/>
                      </w:tcPr>
                      <w:p w14:paraId="1ACB029F" w14:textId="77777777" w:rsidR="00C24076" w:rsidRPr="00C24076" w:rsidRDefault="00C24076">
                        <w:pPr>
                          <w:rPr>
                            <w:sz w:val="18"/>
                            <w:szCs w:val="18"/>
                          </w:rPr>
                        </w:pPr>
                        <w:r w:rsidRPr="00C24076">
                          <w:rPr>
                            <w:sz w:val="18"/>
                            <w:szCs w:val="18"/>
                          </w:rPr>
                          <w:t>中国工商银行股份有限公司－</w:t>
                        </w:r>
                        <w:proofErr w:type="gramStart"/>
                        <w:r w:rsidRPr="00C24076">
                          <w:rPr>
                            <w:sz w:val="18"/>
                            <w:szCs w:val="18"/>
                          </w:rPr>
                          <w:t>嘉实新机遇</w:t>
                        </w:r>
                        <w:proofErr w:type="gramEnd"/>
                        <w:r w:rsidRPr="00C24076">
                          <w:rPr>
                            <w:sz w:val="18"/>
                            <w:szCs w:val="18"/>
                          </w:rPr>
                          <w:t>灵活配置混合型发起式证券投资基金</w:t>
                        </w:r>
                      </w:p>
                    </w:tc>
                  </w:sdtContent>
                </w:sdt>
                <w:sdt>
                  <w:sdtPr>
                    <w:rPr>
                      <w:sz w:val="18"/>
                      <w:szCs w:val="18"/>
                    </w:rPr>
                    <w:alias w:val="前十名股东报告期内增减"/>
                    <w:tag w:val="_GBC_dd82656118864f5fa58cbb732b2e3d44"/>
                    <w:id w:val="-537746877"/>
                    <w:lock w:val="sdtLocked"/>
                  </w:sdtPr>
                  <w:sdtContent>
                    <w:tc>
                      <w:tcPr>
                        <w:tcW w:w="1211" w:type="dxa"/>
                        <w:shd w:val="clear" w:color="auto" w:fill="auto"/>
                      </w:tcPr>
                      <w:p w14:paraId="7930492D"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股东持有股份数量"/>
                    <w:tag w:val="_GBC_21e721a8c42f4a7d9ae0210dfab58dc0"/>
                    <w:id w:val="1295257633"/>
                    <w:lock w:val="sdtLocked"/>
                  </w:sdtPr>
                  <w:sdtContent>
                    <w:tc>
                      <w:tcPr>
                        <w:tcW w:w="1206" w:type="dxa"/>
                        <w:shd w:val="clear" w:color="auto" w:fill="auto"/>
                      </w:tcPr>
                      <w:p w14:paraId="4C74451F" w14:textId="77777777" w:rsidR="00C24076" w:rsidRPr="00C24076" w:rsidRDefault="00C24076">
                        <w:pPr>
                          <w:jc w:val="right"/>
                          <w:rPr>
                            <w:sz w:val="18"/>
                            <w:szCs w:val="18"/>
                          </w:rPr>
                        </w:pPr>
                        <w:r w:rsidRPr="00C24076">
                          <w:rPr>
                            <w:sz w:val="18"/>
                            <w:szCs w:val="18"/>
                          </w:rPr>
                          <w:t>6,896,550</w:t>
                        </w:r>
                      </w:p>
                    </w:tc>
                  </w:sdtContent>
                </w:sdt>
                <w:sdt>
                  <w:sdtPr>
                    <w:rPr>
                      <w:sz w:val="18"/>
                      <w:szCs w:val="18"/>
                    </w:rPr>
                    <w:alias w:val="前十名股东持股比例"/>
                    <w:tag w:val="_GBC_af1e942e468b47a4afb89abcd0f832eb"/>
                    <w:id w:val="459771463"/>
                    <w:lock w:val="sdtLocked"/>
                  </w:sdtPr>
                  <w:sdtContent>
                    <w:tc>
                      <w:tcPr>
                        <w:tcW w:w="909" w:type="dxa"/>
                        <w:shd w:val="clear" w:color="auto" w:fill="auto"/>
                      </w:tcPr>
                      <w:p w14:paraId="238CA72E" w14:textId="77777777" w:rsidR="00C24076" w:rsidRPr="00C24076" w:rsidRDefault="00C24076">
                        <w:pPr>
                          <w:jc w:val="right"/>
                          <w:rPr>
                            <w:sz w:val="18"/>
                            <w:szCs w:val="18"/>
                          </w:rPr>
                        </w:pPr>
                        <w:r w:rsidRPr="00C24076">
                          <w:rPr>
                            <w:sz w:val="18"/>
                            <w:szCs w:val="18"/>
                          </w:rPr>
                          <w:t>0.39</w:t>
                        </w:r>
                      </w:p>
                    </w:tc>
                  </w:sdtContent>
                </w:sdt>
                <w:sdt>
                  <w:sdtPr>
                    <w:rPr>
                      <w:sz w:val="18"/>
                      <w:szCs w:val="18"/>
                    </w:rPr>
                    <w:alias w:val="前十名股东持有有限售条件股份数量"/>
                    <w:tag w:val="_GBC_eba1aeefd3564272b49eded8e8392686"/>
                    <w:id w:val="-2051373926"/>
                    <w:lock w:val="sdtLocked"/>
                  </w:sdtPr>
                  <w:sdtContent>
                    <w:tc>
                      <w:tcPr>
                        <w:tcW w:w="1116" w:type="dxa"/>
                        <w:shd w:val="clear" w:color="auto" w:fill="auto"/>
                      </w:tcPr>
                      <w:p w14:paraId="65F65F48"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前十名股东持有股份状态"/>
                    <w:tag w:val="_GBC_d5194108b2a8481e94140819dbdc5afe"/>
                    <w:id w:val="1872023708"/>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703" w:type="dxa"/>
                        <w:shd w:val="clear" w:color="auto" w:fill="auto"/>
                        <w:vAlign w:val="center"/>
                      </w:tcPr>
                      <w:p w14:paraId="37B2499D" w14:textId="77777777" w:rsidR="00C24076" w:rsidRPr="00C24076" w:rsidRDefault="00C24076">
                        <w:pPr>
                          <w:jc w:val="center"/>
                          <w:rPr>
                            <w:color w:val="FF9900"/>
                            <w:sz w:val="18"/>
                            <w:szCs w:val="18"/>
                          </w:rPr>
                        </w:pPr>
                        <w:r w:rsidRPr="00C24076">
                          <w:rPr>
                            <w:sz w:val="18"/>
                            <w:szCs w:val="18"/>
                          </w:rPr>
                          <w:t>无</w:t>
                        </w:r>
                      </w:p>
                    </w:tc>
                  </w:sdtContent>
                </w:sdt>
                <w:sdt>
                  <w:sdtPr>
                    <w:rPr>
                      <w:sz w:val="18"/>
                      <w:szCs w:val="18"/>
                    </w:rPr>
                    <w:alias w:val="前十名股东持有股份质押或冻结数量"/>
                    <w:tag w:val="_GBC_c5bdf1d3cef34caf9d7c35760892e906"/>
                    <w:id w:val="1259877740"/>
                    <w:lock w:val="sdtLocked"/>
                  </w:sdtPr>
                  <w:sdtContent>
                    <w:tc>
                      <w:tcPr>
                        <w:tcW w:w="0" w:type="auto"/>
                        <w:gridSpan w:val="2"/>
                        <w:shd w:val="clear" w:color="auto" w:fill="auto"/>
                      </w:tcPr>
                      <w:p w14:paraId="4DBEDA8F"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前十名股东的股东性质"/>
                    <w:tag w:val="_GBC_71380bc899eb4b9781e95e37e7a1e221"/>
                    <w:id w:val="-77100784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14:paraId="2DD38794" w14:textId="77777777" w:rsidR="00C24076" w:rsidRPr="00C24076" w:rsidRDefault="00C24076">
                        <w:pPr>
                          <w:rPr>
                            <w:color w:val="FF9900"/>
                            <w:sz w:val="18"/>
                            <w:szCs w:val="18"/>
                          </w:rPr>
                        </w:pPr>
                        <w:r w:rsidRPr="00C24076">
                          <w:rPr>
                            <w:sz w:val="18"/>
                            <w:szCs w:val="18"/>
                          </w:rPr>
                          <w:t>未知</w:t>
                        </w:r>
                      </w:p>
                    </w:tc>
                  </w:sdtContent>
                </w:sdt>
              </w:tr>
            </w:sdtContent>
          </w:sdt>
          <w:sdt>
            <w:sdtPr>
              <w:rPr>
                <w:sz w:val="18"/>
                <w:szCs w:val="18"/>
              </w:rPr>
              <w:alias w:val="前十名股东持股情况"/>
              <w:tag w:val="_GBC_5fc8eaeeffc7456eb1a09687db3d4206"/>
              <w:id w:val="2092894889"/>
              <w:lock w:val="sdtLocked"/>
              <w:placeholder>
                <w:docPart w:val="81DC51AB99D845A8AF6DD9CD7BD1284D"/>
              </w:placeholder>
            </w:sdtPr>
            <w:sdtEndPr>
              <w:rPr>
                <w:color w:val="FF9900"/>
              </w:rPr>
            </w:sdtEndPr>
            <w:sdtContent>
              <w:tr w:rsidR="00C24076" w:rsidRPr="00C24076" w14:paraId="5514A48E" w14:textId="77777777" w:rsidTr="00A443B9">
                <w:trPr>
                  <w:cantSplit/>
                </w:trPr>
                <w:sdt>
                  <w:sdtPr>
                    <w:rPr>
                      <w:sz w:val="18"/>
                      <w:szCs w:val="18"/>
                    </w:rPr>
                    <w:alias w:val="前十名股东名称"/>
                    <w:tag w:val="_GBC_8846839d232a4529b490cc7f8ba3425b"/>
                    <w:id w:val="-58170995"/>
                    <w:lock w:val="sdtLocked"/>
                  </w:sdtPr>
                  <w:sdtContent>
                    <w:tc>
                      <w:tcPr>
                        <w:tcW w:w="1200" w:type="dxa"/>
                        <w:shd w:val="clear" w:color="auto" w:fill="auto"/>
                      </w:tcPr>
                      <w:p w14:paraId="041B6A5D" w14:textId="77777777" w:rsidR="00C24076" w:rsidRPr="00C24076" w:rsidRDefault="00C24076">
                        <w:pPr>
                          <w:rPr>
                            <w:sz w:val="18"/>
                            <w:szCs w:val="18"/>
                          </w:rPr>
                        </w:pPr>
                        <w:r w:rsidRPr="00C24076">
                          <w:rPr>
                            <w:sz w:val="18"/>
                            <w:szCs w:val="18"/>
                          </w:rPr>
                          <w:t>张立新</w:t>
                        </w:r>
                      </w:p>
                    </w:tc>
                  </w:sdtContent>
                </w:sdt>
                <w:sdt>
                  <w:sdtPr>
                    <w:rPr>
                      <w:sz w:val="18"/>
                      <w:szCs w:val="18"/>
                    </w:rPr>
                    <w:alias w:val="前十名股东报告期内增减"/>
                    <w:tag w:val="_GBC_dd82656118864f5fa58cbb732b2e3d44"/>
                    <w:id w:val="-1103109883"/>
                    <w:lock w:val="sdtLocked"/>
                  </w:sdtPr>
                  <w:sdtContent>
                    <w:tc>
                      <w:tcPr>
                        <w:tcW w:w="1211" w:type="dxa"/>
                        <w:shd w:val="clear" w:color="auto" w:fill="auto"/>
                      </w:tcPr>
                      <w:p w14:paraId="2ACC11DB" w14:textId="77777777" w:rsidR="00C24076" w:rsidRPr="00C24076" w:rsidRDefault="00C24076">
                        <w:pPr>
                          <w:jc w:val="right"/>
                          <w:rPr>
                            <w:color w:val="FF9900"/>
                            <w:sz w:val="18"/>
                            <w:szCs w:val="18"/>
                          </w:rPr>
                        </w:pPr>
                        <w:r w:rsidRPr="00C24076">
                          <w:rPr>
                            <w:sz w:val="18"/>
                            <w:szCs w:val="18"/>
                          </w:rPr>
                          <w:t>334,300</w:t>
                        </w:r>
                      </w:p>
                    </w:tc>
                  </w:sdtContent>
                </w:sdt>
                <w:sdt>
                  <w:sdtPr>
                    <w:rPr>
                      <w:sz w:val="18"/>
                      <w:szCs w:val="18"/>
                    </w:rPr>
                    <w:alias w:val="股东持有股份数量"/>
                    <w:tag w:val="_GBC_21e721a8c42f4a7d9ae0210dfab58dc0"/>
                    <w:id w:val="-325981419"/>
                    <w:lock w:val="sdtLocked"/>
                  </w:sdtPr>
                  <w:sdtContent>
                    <w:tc>
                      <w:tcPr>
                        <w:tcW w:w="1206" w:type="dxa"/>
                        <w:shd w:val="clear" w:color="auto" w:fill="auto"/>
                      </w:tcPr>
                      <w:p w14:paraId="71D5CE81" w14:textId="77777777" w:rsidR="00C24076" w:rsidRPr="00C24076" w:rsidRDefault="00C24076">
                        <w:pPr>
                          <w:jc w:val="right"/>
                          <w:rPr>
                            <w:sz w:val="18"/>
                            <w:szCs w:val="18"/>
                          </w:rPr>
                        </w:pPr>
                        <w:r w:rsidRPr="00C24076">
                          <w:rPr>
                            <w:sz w:val="18"/>
                            <w:szCs w:val="18"/>
                          </w:rPr>
                          <w:t>6,005,222</w:t>
                        </w:r>
                      </w:p>
                    </w:tc>
                  </w:sdtContent>
                </w:sdt>
                <w:sdt>
                  <w:sdtPr>
                    <w:rPr>
                      <w:sz w:val="18"/>
                      <w:szCs w:val="18"/>
                    </w:rPr>
                    <w:alias w:val="前十名股东持股比例"/>
                    <w:tag w:val="_GBC_af1e942e468b47a4afb89abcd0f832eb"/>
                    <w:id w:val="-78295092"/>
                    <w:lock w:val="sdtLocked"/>
                  </w:sdtPr>
                  <w:sdtContent>
                    <w:tc>
                      <w:tcPr>
                        <w:tcW w:w="909" w:type="dxa"/>
                        <w:shd w:val="clear" w:color="auto" w:fill="auto"/>
                      </w:tcPr>
                      <w:p w14:paraId="326023CC" w14:textId="77777777" w:rsidR="00C24076" w:rsidRPr="00C24076" w:rsidRDefault="00C24076">
                        <w:pPr>
                          <w:jc w:val="right"/>
                          <w:rPr>
                            <w:sz w:val="18"/>
                            <w:szCs w:val="18"/>
                          </w:rPr>
                        </w:pPr>
                        <w:r w:rsidRPr="00C24076">
                          <w:rPr>
                            <w:sz w:val="18"/>
                            <w:szCs w:val="18"/>
                          </w:rPr>
                          <w:t>0.34</w:t>
                        </w:r>
                      </w:p>
                    </w:tc>
                  </w:sdtContent>
                </w:sdt>
                <w:sdt>
                  <w:sdtPr>
                    <w:rPr>
                      <w:sz w:val="18"/>
                      <w:szCs w:val="18"/>
                    </w:rPr>
                    <w:alias w:val="前十名股东持有有限售条件股份数量"/>
                    <w:tag w:val="_GBC_eba1aeefd3564272b49eded8e8392686"/>
                    <w:id w:val="-1484925083"/>
                    <w:lock w:val="sdtLocked"/>
                  </w:sdtPr>
                  <w:sdtContent>
                    <w:tc>
                      <w:tcPr>
                        <w:tcW w:w="1116" w:type="dxa"/>
                        <w:shd w:val="clear" w:color="auto" w:fill="auto"/>
                      </w:tcPr>
                      <w:p w14:paraId="2D4A298B"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前十名股东持有股份状态"/>
                    <w:tag w:val="_GBC_d5194108b2a8481e94140819dbdc5afe"/>
                    <w:id w:val="-1760446085"/>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703" w:type="dxa"/>
                        <w:shd w:val="clear" w:color="auto" w:fill="auto"/>
                        <w:vAlign w:val="center"/>
                      </w:tcPr>
                      <w:p w14:paraId="11288A92" w14:textId="77777777" w:rsidR="00C24076" w:rsidRPr="00C24076" w:rsidRDefault="00C24076">
                        <w:pPr>
                          <w:jc w:val="center"/>
                          <w:rPr>
                            <w:color w:val="FF9900"/>
                            <w:sz w:val="18"/>
                            <w:szCs w:val="18"/>
                          </w:rPr>
                        </w:pPr>
                        <w:r w:rsidRPr="00C24076">
                          <w:rPr>
                            <w:sz w:val="18"/>
                            <w:szCs w:val="18"/>
                          </w:rPr>
                          <w:t>无</w:t>
                        </w:r>
                      </w:p>
                    </w:tc>
                  </w:sdtContent>
                </w:sdt>
                <w:sdt>
                  <w:sdtPr>
                    <w:rPr>
                      <w:sz w:val="18"/>
                      <w:szCs w:val="18"/>
                    </w:rPr>
                    <w:alias w:val="前十名股东持有股份质押或冻结数量"/>
                    <w:tag w:val="_GBC_c5bdf1d3cef34caf9d7c35760892e906"/>
                    <w:id w:val="143790032"/>
                    <w:lock w:val="sdtLocked"/>
                  </w:sdtPr>
                  <w:sdtContent>
                    <w:tc>
                      <w:tcPr>
                        <w:tcW w:w="0" w:type="auto"/>
                        <w:gridSpan w:val="2"/>
                        <w:shd w:val="clear" w:color="auto" w:fill="auto"/>
                      </w:tcPr>
                      <w:p w14:paraId="5B58CB0B"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前十名股东的股东性质"/>
                    <w:tag w:val="_GBC_71380bc899eb4b9781e95e37e7a1e221"/>
                    <w:id w:val="-41833403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14:paraId="78725430" w14:textId="77777777" w:rsidR="00C24076" w:rsidRPr="00C24076" w:rsidRDefault="00C24076">
                        <w:pPr>
                          <w:rPr>
                            <w:color w:val="FF9900"/>
                            <w:sz w:val="18"/>
                            <w:szCs w:val="18"/>
                          </w:rPr>
                        </w:pPr>
                        <w:r w:rsidRPr="00C24076">
                          <w:rPr>
                            <w:sz w:val="18"/>
                            <w:szCs w:val="18"/>
                          </w:rPr>
                          <w:t>境内自然人</w:t>
                        </w:r>
                      </w:p>
                    </w:tc>
                  </w:sdtContent>
                </w:sdt>
              </w:tr>
            </w:sdtContent>
          </w:sdt>
          <w:sdt>
            <w:sdtPr>
              <w:rPr>
                <w:sz w:val="18"/>
                <w:szCs w:val="18"/>
              </w:rPr>
              <w:alias w:val="前十名股东持股情况"/>
              <w:tag w:val="_GBC_5fc8eaeeffc7456eb1a09687db3d4206"/>
              <w:id w:val="1656725511"/>
              <w:lock w:val="sdtLocked"/>
              <w:placeholder>
                <w:docPart w:val="81DC51AB99D845A8AF6DD9CD7BD1284D"/>
              </w:placeholder>
            </w:sdtPr>
            <w:sdtEndPr>
              <w:rPr>
                <w:color w:val="FF9900"/>
              </w:rPr>
            </w:sdtEndPr>
            <w:sdtContent>
              <w:tr w:rsidR="00C24076" w:rsidRPr="00C24076" w14:paraId="716ABBE6" w14:textId="77777777" w:rsidTr="00A443B9">
                <w:trPr>
                  <w:cantSplit/>
                </w:trPr>
                <w:sdt>
                  <w:sdtPr>
                    <w:rPr>
                      <w:sz w:val="18"/>
                      <w:szCs w:val="18"/>
                    </w:rPr>
                    <w:alias w:val="前十名股东名称"/>
                    <w:tag w:val="_GBC_8846839d232a4529b490cc7f8ba3425b"/>
                    <w:id w:val="835955056"/>
                    <w:lock w:val="sdtLocked"/>
                  </w:sdtPr>
                  <w:sdtContent>
                    <w:tc>
                      <w:tcPr>
                        <w:tcW w:w="1200" w:type="dxa"/>
                        <w:shd w:val="clear" w:color="auto" w:fill="auto"/>
                      </w:tcPr>
                      <w:p w14:paraId="13F9C3D0" w14:textId="77777777" w:rsidR="00C24076" w:rsidRPr="00C24076" w:rsidRDefault="00C24076">
                        <w:pPr>
                          <w:rPr>
                            <w:sz w:val="18"/>
                            <w:szCs w:val="18"/>
                          </w:rPr>
                        </w:pPr>
                        <w:r w:rsidRPr="00C24076">
                          <w:rPr>
                            <w:sz w:val="18"/>
                            <w:szCs w:val="18"/>
                          </w:rPr>
                          <w:t>中国农业银行股份有限公司－富国中</w:t>
                        </w:r>
                        <w:proofErr w:type="gramStart"/>
                        <w:r w:rsidRPr="00C24076">
                          <w:rPr>
                            <w:sz w:val="18"/>
                            <w:szCs w:val="18"/>
                          </w:rPr>
                          <w:t>证国有</w:t>
                        </w:r>
                        <w:proofErr w:type="gramEnd"/>
                        <w:r w:rsidRPr="00C24076">
                          <w:rPr>
                            <w:sz w:val="18"/>
                            <w:szCs w:val="18"/>
                          </w:rPr>
                          <w:t>企业改革指数分级证券投资基金</w:t>
                        </w:r>
                      </w:p>
                    </w:tc>
                  </w:sdtContent>
                </w:sdt>
                <w:sdt>
                  <w:sdtPr>
                    <w:rPr>
                      <w:sz w:val="18"/>
                      <w:szCs w:val="18"/>
                    </w:rPr>
                    <w:alias w:val="前十名股东报告期内增减"/>
                    <w:tag w:val="_GBC_dd82656118864f5fa58cbb732b2e3d44"/>
                    <w:id w:val="-1805003976"/>
                    <w:lock w:val="sdtLocked"/>
                  </w:sdtPr>
                  <w:sdtContent>
                    <w:tc>
                      <w:tcPr>
                        <w:tcW w:w="1211" w:type="dxa"/>
                        <w:shd w:val="clear" w:color="auto" w:fill="auto"/>
                      </w:tcPr>
                      <w:p w14:paraId="6FD9CF70" w14:textId="77777777" w:rsidR="00C24076" w:rsidRPr="00C24076" w:rsidRDefault="00C24076">
                        <w:pPr>
                          <w:jc w:val="right"/>
                          <w:rPr>
                            <w:color w:val="FF9900"/>
                            <w:sz w:val="18"/>
                            <w:szCs w:val="18"/>
                          </w:rPr>
                        </w:pPr>
                        <w:r w:rsidRPr="00C24076">
                          <w:rPr>
                            <w:sz w:val="18"/>
                            <w:szCs w:val="18"/>
                          </w:rPr>
                          <w:t>5,943,000</w:t>
                        </w:r>
                      </w:p>
                    </w:tc>
                  </w:sdtContent>
                </w:sdt>
                <w:sdt>
                  <w:sdtPr>
                    <w:rPr>
                      <w:sz w:val="18"/>
                      <w:szCs w:val="18"/>
                    </w:rPr>
                    <w:alias w:val="股东持有股份数量"/>
                    <w:tag w:val="_GBC_21e721a8c42f4a7d9ae0210dfab58dc0"/>
                    <w:id w:val="2036543763"/>
                    <w:lock w:val="sdtLocked"/>
                  </w:sdtPr>
                  <w:sdtContent>
                    <w:tc>
                      <w:tcPr>
                        <w:tcW w:w="1206" w:type="dxa"/>
                        <w:shd w:val="clear" w:color="auto" w:fill="auto"/>
                      </w:tcPr>
                      <w:p w14:paraId="11F7E377" w14:textId="77777777" w:rsidR="00C24076" w:rsidRPr="00C24076" w:rsidRDefault="00C24076">
                        <w:pPr>
                          <w:jc w:val="right"/>
                          <w:rPr>
                            <w:sz w:val="18"/>
                            <w:szCs w:val="18"/>
                          </w:rPr>
                        </w:pPr>
                        <w:r w:rsidRPr="00C24076">
                          <w:rPr>
                            <w:sz w:val="18"/>
                            <w:szCs w:val="18"/>
                          </w:rPr>
                          <w:t>5,943,000</w:t>
                        </w:r>
                      </w:p>
                    </w:tc>
                  </w:sdtContent>
                </w:sdt>
                <w:sdt>
                  <w:sdtPr>
                    <w:rPr>
                      <w:sz w:val="18"/>
                      <w:szCs w:val="18"/>
                    </w:rPr>
                    <w:alias w:val="前十名股东持股比例"/>
                    <w:tag w:val="_GBC_af1e942e468b47a4afb89abcd0f832eb"/>
                    <w:id w:val="-226231685"/>
                    <w:lock w:val="sdtLocked"/>
                  </w:sdtPr>
                  <w:sdtContent>
                    <w:tc>
                      <w:tcPr>
                        <w:tcW w:w="909" w:type="dxa"/>
                        <w:shd w:val="clear" w:color="auto" w:fill="auto"/>
                      </w:tcPr>
                      <w:p w14:paraId="6DDE15BC" w14:textId="77777777" w:rsidR="00C24076" w:rsidRPr="00C24076" w:rsidRDefault="00C24076">
                        <w:pPr>
                          <w:jc w:val="right"/>
                          <w:rPr>
                            <w:sz w:val="18"/>
                            <w:szCs w:val="18"/>
                          </w:rPr>
                        </w:pPr>
                        <w:r w:rsidRPr="00C24076">
                          <w:rPr>
                            <w:sz w:val="18"/>
                            <w:szCs w:val="18"/>
                          </w:rPr>
                          <w:t>0.34</w:t>
                        </w:r>
                      </w:p>
                    </w:tc>
                  </w:sdtContent>
                </w:sdt>
                <w:sdt>
                  <w:sdtPr>
                    <w:rPr>
                      <w:sz w:val="18"/>
                      <w:szCs w:val="18"/>
                    </w:rPr>
                    <w:alias w:val="前十名股东持有有限售条件股份数量"/>
                    <w:tag w:val="_GBC_eba1aeefd3564272b49eded8e8392686"/>
                    <w:id w:val="-1346010085"/>
                    <w:lock w:val="sdtLocked"/>
                  </w:sdtPr>
                  <w:sdtContent>
                    <w:tc>
                      <w:tcPr>
                        <w:tcW w:w="1116" w:type="dxa"/>
                        <w:shd w:val="clear" w:color="auto" w:fill="auto"/>
                      </w:tcPr>
                      <w:p w14:paraId="7BF4AE67"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前十名股东持有股份状态"/>
                    <w:tag w:val="_GBC_d5194108b2a8481e94140819dbdc5afe"/>
                    <w:id w:val="1549569350"/>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703" w:type="dxa"/>
                        <w:shd w:val="clear" w:color="auto" w:fill="auto"/>
                        <w:vAlign w:val="center"/>
                      </w:tcPr>
                      <w:p w14:paraId="74D38ED7" w14:textId="77777777" w:rsidR="00C24076" w:rsidRPr="00C24076" w:rsidRDefault="00C24076">
                        <w:pPr>
                          <w:jc w:val="center"/>
                          <w:rPr>
                            <w:color w:val="FF9900"/>
                            <w:sz w:val="18"/>
                            <w:szCs w:val="18"/>
                          </w:rPr>
                        </w:pPr>
                        <w:r w:rsidRPr="00C24076">
                          <w:rPr>
                            <w:sz w:val="18"/>
                            <w:szCs w:val="18"/>
                          </w:rPr>
                          <w:t>无</w:t>
                        </w:r>
                      </w:p>
                    </w:tc>
                  </w:sdtContent>
                </w:sdt>
                <w:sdt>
                  <w:sdtPr>
                    <w:rPr>
                      <w:sz w:val="18"/>
                      <w:szCs w:val="18"/>
                    </w:rPr>
                    <w:alias w:val="前十名股东持有股份质押或冻结数量"/>
                    <w:tag w:val="_GBC_c5bdf1d3cef34caf9d7c35760892e906"/>
                    <w:id w:val="307521266"/>
                    <w:lock w:val="sdtLocked"/>
                  </w:sdtPr>
                  <w:sdtContent>
                    <w:tc>
                      <w:tcPr>
                        <w:tcW w:w="0" w:type="auto"/>
                        <w:gridSpan w:val="2"/>
                        <w:shd w:val="clear" w:color="auto" w:fill="auto"/>
                      </w:tcPr>
                      <w:p w14:paraId="731BBDD2"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前十名股东的股东性质"/>
                    <w:tag w:val="_GBC_71380bc899eb4b9781e95e37e7a1e221"/>
                    <w:id w:val="-168451108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14:paraId="0A4E1AE7" w14:textId="77777777" w:rsidR="00C24076" w:rsidRPr="00C24076" w:rsidRDefault="00C24076">
                        <w:pPr>
                          <w:rPr>
                            <w:color w:val="FF9900"/>
                            <w:sz w:val="18"/>
                            <w:szCs w:val="18"/>
                          </w:rPr>
                        </w:pPr>
                        <w:r w:rsidRPr="00C24076">
                          <w:rPr>
                            <w:sz w:val="18"/>
                            <w:szCs w:val="18"/>
                          </w:rPr>
                          <w:t>未知</w:t>
                        </w:r>
                      </w:p>
                    </w:tc>
                  </w:sdtContent>
                </w:sdt>
              </w:tr>
            </w:sdtContent>
          </w:sdt>
          <w:sdt>
            <w:sdtPr>
              <w:rPr>
                <w:sz w:val="18"/>
                <w:szCs w:val="18"/>
              </w:rPr>
              <w:alias w:val="前十名股东持股情况"/>
              <w:tag w:val="_GBC_5fc8eaeeffc7456eb1a09687db3d4206"/>
              <w:id w:val="-971359525"/>
              <w:lock w:val="sdtLocked"/>
              <w:placeholder>
                <w:docPart w:val="81DC51AB99D845A8AF6DD9CD7BD1284D"/>
              </w:placeholder>
            </w:sdtPr>
            <w:sdtEndPr>
              <w:rPr>
                <w:color w:val="FF9900"/>
              </w:rPr>
            </w:sdtEndPr>
            <w:sdtContent>
              <w:tr w:rsidR="00C24076" w:rsidRPr="00C24076" w14:paraId="7C41E689" w14:textId="77777777" w:rsidTr="00A443B9">
                <w:trPr>
                  <w:cantSplit/>
                </w:trPr>
                <w:sdt>
                  <w:sdtPr>
                    <w:rPr>
                      <w:sz w:val="18"/>
                      <w:szCs w:val="18"/>
                    </w:rPr>
                    <w:alias w:val="前十名股东名称"/>
                    <w:tag w:val="_GBC_8846839d232a4529b490cc7f8ba3425b"/>
                    <w:id w:val="-1919393901"/>
                    <w:lock w:val="sdtLocked"/>
                  </w:sdtPr>
                  <w:sdtContent>
                    <w:tc>
                      <w:tcPr>
                        <w:tcW w:w="1200" w:type="dxa"/>
                        <w:shd w:val="clear" w:color="auto" w:fill="auto"/>
                      </w:tcPr>
                      <w:p w14:paraId="26B7584C" w14:textId="77777777" w:rsidR="00C24076" w:rsidRPr="00C24076" w:rsidRDefault="00C24076">
                        <w:pPr>
                          <w:rPr>
                            <w:sz w:val="18"/>
                            <w:szCs w:val="18"/>
                          </w:rPr>
                        </w:pPr>
                        <w:r w:rsidRPr="00C24076">
                          <w:rPr>
                            <w:sz w:val="18"/>
                            <w:szCs w:val="18"/>
                          </w:rPr>
                          <w:t>光大兴</w:t>
                        </w:r>
                        <w:proofErr w:type="gramStart"/>
                        <w:r w:rsidRPr="00C24076">
                          <w:rPr>
                            <w:sz w:val="18"/>
                            <w:szCs w:val="18"/>
                          </w:rPr>
                          <w:t>陇</w:t>
                        </w:r>
                        <w:proofErr w:type="gramEnd"/>
                        <w:r w:rsidRPr="00C24076">
                          <w:rPr>
                            <w:sz w:val="18"/>
                            <w:szCs w:val="18"/>
                          </w:rPr>
                          <w:t>信托有限责任公司－光大信托·</w:t>
                        </w:r>
                        <w:proofErr w:type="gramStart"/>
                        <w:r w:rsidRPr="00C24076">
                          <w:rPr>
                            <w:sz w:val="18"/>
                            <w:szCs w:val="18"/>
                          </w:rPr>
                          <w:t>聚金12</w:t>
                        </w:r>
                        <w:proofErr w:type="gramEnd"/>
                        <w:r w:rsidRPr="00C24076">
                          <w:rPr>
                            <w:sz w:val="18"/>
                            <w:szCs w:val="18"/>
                          </w:rPr>
                          <w:t>号证券投资集合资金信托计划</w:t>
                        </w:r>
                      </w:p>
                    </w:tc>
                  </w:sdtContent>
                </w:sdt>
                <w:sdt>
                  <w:sdtPr>
                    <w:rPr>
                      <w:sz w:val="18"/>
                      <w:szCs w:val="18"/>
                    </w:rPr>
                    <w:alias w:val="前十名股东报告期内增减"/>
                    <w:tag w:val="_GBC_dd82656118864f5fa58cbb732b2e3d44"/>
                    <w:id w:val="-227996683"/>
                    <w:lock w:val="sdtLocked"/>
                  </w:sdtPr>
                  <w:sdtContent>
                    <w:tc>
                      <w:tcPr>
                        <w:tcW w:w="1211" w:type="dxa"/>
                        <w:shd w:val="clear" w:color="auto" w:fill="auto"/>
                      </w:tcPr>
                      <w:p w14:paraId="62C32B42" w14:textId="77777777" w:rsidR="00C24076" w:rsidRPr="00C24076" w:rsidRDefault="00C24076">
                        <w:pPr>
                          <w:jc w:val="right"/>
                          <w:rPr>
                            <w:color w:val="FF9900"/>
                            <w:sz w:val="18"/>
                            <w:szCs w:val="18"/>
                          </w:rPr>
                        </w:pPr>
                        <w:r w:rsidRPr="00C24076">
                          <w:rPr>
                            <w:sz w:val="18"/>
                            <w:szCs w:val="18"/>
                          </w:rPr>
                          <w:t>5,800,000</w:t>
                        </w:r>
                      </w:p>
                    </w:tc>
                  </w:sdtContent>
                </w:sdt>
                <w:sdt>
                  <w:sdtPr>
                    <w:rPr>
                      <w:sz w:val="18"/>
                      <w:szCs w:val="18"/>
                    </w:rPr>
                    <w:alias w:val="股东持有股份数量"/>
                    <w:tag w:val="_GBC_21e721a8c42f4a7d9ae0210dfab58dc0"/>
                    <w:id w:val="-3606163"/>
                    <w:lock w:val="sdtLocked"/>
                  </w:sdtPr>
                  <w:sdtContent>
                    <w:tc>
                      <w:tcPr>
                        <w:tcW w:w="1206" w:type="dxa"/>
                        <w:shd w:val="clear" w:color="auto" w:fill="auto"/>
                      </w:tcPr>
                      <w:p w14:paraId="745F6009" w14:textId="77777777" w:rsidR="00C24076" w:rsidRPr="00C24076" w:rsidRDefault="00C24076">
                        <w:pPr>
                          <w:jc w:val="right"/>
                          <w:rPr>
                            <w:sz w:val="18"/>
                            <w:szCs w:val="18"/>
                          </w:rPr>
                        </w:pPr>
                        <w:r w:rsidRPr="00C24076">
                          <w:rPr>
                            <w:sz w:val="18"/>
                            <w:szCs w:val="18"/>
                          </w:rPr>
                          <w:t>5,800,000</w:t>
                        </w:r>
                      </w:p>
                    </w:tc>
                  </w:sdtContent>
                </w:sdt>
                <w:sdt>
                  <w:sdtPr>
                    <w:rPr>
                      <w:sz w:val="18"/>
                      <w:szCs w:val="18"/>
                    </w:rPr>
                    <w:alias w:val="前十名股东持股比例"/>
                    <w:tag w:val="_GBC_af1e942e468b47a4afb89abcd0f832eb"/>
                    <w:id w:val="1043029212"/>
                    <w:lock w:val="sdtLocked"/>
                  </w:sdtPr>
                  <w:sdtContent>
                    <w:tc>
                      <w:tcPr>
                        <w:tcW w:w="909" w:type="dxa"/>
                        <w:shd w:val="clear" w:color="auto" w:fill="auto"/>
                      </w:tcPr>
                      <w:p w14:paraId="09F42A0A" w14:textId="77777777" w:rsidR="00C24076" w:rsidRPr="00C24076" w:rsidRDefault="00C24076">
                        <w:pPr>
                          <w:jc w:val="right"/>
                          <w:rPr>
                            <w:sz w:val="18"/>
                            <w:szCs w:val="18"/>
                          </w:rPr>
                        </w:pPr>
                        <w:r w:rsidRPr="00C24076">
                          <w:rPr>
                            <w:sz w:val="18"/>
                            <w:szCs w:val="18"/>
                          </w:rPr>
                          <w:t>0.33</w:t>
                        </w:r>
                      </w:p>
                    </w:tc>
                  </w:sdtContent>
                </w:sdt>
                <w:sdt>
                  <w:sdtPr>
                    <w:rPr>
                      <w:sz w:val="18"/>
                      <w:szCs w:val="18"/>
                    </w:rPr>
                    <w:alias w:val="前十名股东持有有限售条件股份数量"/>
                    <w:tag w:val="_GBC_eba1aeefd3564272b49eded8e8392686"/>
                    <w:id w:val="-1168241739"/>
                    <w:lock w:val="sdtLocked"/>
                  </w:sdtPr>
                  <w:sdtContent>
                    <w:tc>
                      <w:tcPr>
                        <w:tcW w:w="1116" w:type="dxa"/>
                        <w:shd w:val="clear" w:color="auto" w:fill="auto"/>
                      </w:tcPr>
                      <w:p w14:paraId="76FD8358"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前十名股东持有股份状态"/>
                    <w:tag w:val="_GBC_d5194108b2a8481e94140819dbdc5afe"/>
                    <w:id w:val="1545488136"/>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703" w:type="dxa"/>
                        <w:shd w:val="clear" w:color="auto" w:fill="auto"/>
                        <w:vAlign w:val="center"/>
                      </w:tcPr>
                      <w:p w14:paraId="76A4AC45" w14:textId="77777777" w:rsidR="00C24076" w:rsidRPr="00C24076" w:rsidRDefault="00C24076">
                        <w:pPr>
                          <w:jc w:val="center"/>
                          <w:rPr>
                            <w:color w:val="FF9900"/>
                            <w:sz w:val="18"/>
                            <w:szCs w:val="18"/>
                          </w:rPr>
                        </w:pPr>
                        <w:r w:rsidRPr="00C24076">
                          <w:rPr>
                            <w:sz w:val="18"/>
                            <w:szCs w:val="18"/>
                          </w:rPr>
                          <w:t>无</w:t>
                        </w:r>
                      </w:p>
                    </w:tc>
                  </w:sdtContent>
                </w:sdt>
                <w:sdt>
                  <w:sdtPr>
                    <w:rPr>
                      <w:sz w:val="18"/>
                      <w:szCs w:val="18"/>
                    </w:rPr>
                    <w:alias w:val="前十名股东持有股份质押或冻结数量"/>
                    <w:tag w:val="_GBC_c5bdf1d3cef34caf9d7c35760892e906"/>
                    <w:id w:val="1284002667"/>
                    <w:lock w:val="sdtLocked"/>
                  </w:sdtPr>
                  <w:sdtContent>
                    <w:tc>
                      <w:tcPr>
                        <w:tcW w:w="0" w:type="auto"/>
                        <w:gridSpan w:val="2"/>
                        <w:shd w:val="clear" w:color="auto" w:fill="auto"/>
                      </w:tcPr>
                      <w:p w14:paraId="2671C316" w14:textId="77777777" w:rsidR="00C24076" w:rsidRPr="00C24076" w:rsidRDefault="00C24076">
                        <w:pPr>
                          <w:jc w:val="right"/>
                          <w:rPr>
                            <w:color w:val="FF9900"/>
                            <w:sz w:val="18"/>
                            <w:szCs w:val="18"/>
                          </w:rPr>
                        </w:pPr>
                        <w:r w:rsidRPr="00C24076">
                          <w:rPr>
                            <w:sz w:val="18"/>
                            <w:szCs w:val="18"/>
                          </w:rPr>
                          <w:t>0</w:t>
                        </w:r>
                      </w:p>
                    </w:tc>
                  </w:sdtContent>
                </w:sdt>
                <w:sdt>
                  <w:sdtPr>
                    <w:rPr>
                      <w:sz w:val="18"/>
                      <w:szCs w:val="18"/>
                    </w:rPr>
                    <w:alias w:val="前十名股东的股东性质"/>
                    <w:tag w:val="_GBC_71380bc899eb4b9781e95e37e7a1e221"/>
                    <w:id w:val="-178525912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14:paraId="7555EBBF" w14:textId="77777777" w:rsidR="00C24076" w:rsidRPr="00C24076" w:rsidRDefault="00C24076">
                        <w:pPr>
                          <w:rPr>
                            <w:color w:val="FF9900"/>
                            <w:sz w:val="18"/>
                            <w:szCs w:val="18"/>
                          </w:rPr>
                        </w:pPr>
                        <w:r w:rsidRPr="00C24076">
                          <w:rPr>
                            <w:sz w:val="18"/>
                            <w:szCs w:val="18"/>
                          </w:rPr>
                          <w:t>未知</w:t>
                        </w:r>
                      </w:p>
                    </w:tc>
                  </w:sdtContent>
                </w:sdt>
              </w:tr>
            </w:sdtContent>
          </w:sdt>
          <w:tr w:rsidR="00C24076" w:rsidRPr="00C24076" w14:paraId="3DFEE559" w14:textId="77777777" w:rsidTr="009B0249">
            <w:trPr>
              <w:cantSplit/>
            </w:trPr>
            <w:tc>
              <w:tcPr>
                <w:tcW w:w="0" w:type="auto"/>
                <w:gridSpan w:val="9"/>
                <w:shd w:val="clear" w:color="auto" w:fill="auto"/>
              </w:tcPr>
              <w:p w14:paraId="07360232" w14:textId="77777777" w:rsidR="00C24076" w:rsidRPr="00C24076" w:rsidRDefault="00C24076">
                <w:pPr>
                  <w:jc w:val="center"/>
                  <w:rPr>
                    <w:color w:val="FF9900"/>
                    <w:sz w:val="18"/>
                    <w:szCs w:val="18"/>
                  </w:rPr>
                </w:pPr>
                <w:r w:rsidRPr="00C24076">
                  <w:rPr>
                    <w:sz w:val="18"/>
                    <w:szCs w:val="18"/>
                  </w:rPr>
                  <w:t>前十名无限</w:t>
                </w:r>
                <w:proofErr w:type="gramStart"/>
                <w:r w:rsidRPr="00C24076">
                  <w:rPr>
                    <w:sz w:val="18"/>
                    <w:szCs w:val="18"/>
                  </w:rPr>
                  <w:t>售条件</w:t>
                </w:r>
                <w:proofErr w:type="gramEnd"/>
                <w:r w:rsidRPr="00C24076">
                  <w:rPr>
                    <w:sz w:val="18"/>
                    <w:szCs w:val="18"/>
                  </w:rPr>
                  <w:t>股东持股情况</w:t>
                </w:r>
              </w:p>
            </w:tc>
          </w:tr>
          <w:tr w:rsidR="00C24076" w:rsidRPr="00C24076" w14:paraId="47FDE077" w14:textId="77777777" w:rsidTr="00A443B9">
            <w:trPr>
              <w:cantSplit/>
            </w:trPr>
            <w:tc>
              <w:tcPr>
                <w:tcW w:w="2411" w:type="dxa"/>
                <w:gridSpan w:val="2"/>
                <w:vMerge w:val="restart"/>
                <w:shd w:val="clear" w:color="auto" w:fill="auto"/>
                <w:vAlign w:val="center"/>
              </w:tcPr>
              <w:p w14:paraId="76B14F1C" w14:textId="77777777" w:rsidR="00C24076" w:rsidRPr="00C24076" w:rsidRDefault="00C24076">
                <w:pPr>
                  <w:jc w:val="center"/>
                  <w:rPr>
                    <w:color w:val="FF9900"/>
                    <w:sz w:val="18"/>
                    <w:szCs w:val="18"/>
                  </w:rPr>
                </w:pPr>
                <w:r w:rsidRPr="00C24076">
                  <w:rPr>
                    <w:sz w:val="18"/>
                    <w:szCs w:val="18"/>
                  </w:rPr>
                  <w:t>股东名称</w:t>
                </w:r>
              </w:p>
            </w:tc>
            <w:tc>
              <w:tcPr>
                <w:tcW w:w="2115" w:type="dxa"/>
                <w:gridSpan w:val="2"/>
                <w:vMerge w:val="restart"/>
                <w:shd w:val="clear" w:color="auto" w:fill="auto"/>
                <w:vAlign w:val="center"/>
              </w:tcPr>
              <w:p w14:paraId="0B34E5D4" w14:textId="77777777" w:rsidR="00C24076" w:rsidRPr="00C24076" w:rsidRDefault="00C24076">
                <w:pPr>
                  <w:jc w:val="center"/>
                  <w:rPr>
                    <w:color w:val="FF9900"/>
                    <w:sz w:val="18"/>
                    <w:szCs w:val="18"/>
                  </w:rPr>
                </w:pPr>
                <w:r w:rsidRPr="00C24076">
                  <w:rPr>
                    <w:sz w:val="18"/>
                    <w:szCs w:val="18"/>
                  </w:rPr>
                  <w:t>持有无限</w:t>
                </w:r>
                <w:proofErr w:type="gramStart"/>
                <w:r w:rsidRPr="00C24076">
                  <w:rPr>
                    <w:sz w:val="18"/>
                    <w:szCs w:val="18"/>
                  </w:rPr>
                  <w:t>售条件</w:t>
                </w:r>
                <w:proofErr w:type="gramEnd"/>
                <w:r w:rsidRPr="00C24076">
                  <w:rPr>
                    <w:sz w:val="18"/>
                    <w:szCs w:val="18"/>
                  </w:rPr>
                  <w:t>流通股的数量</w:t>
                </w:r>
              </w:p>
            </w:tc>
            <w:tc>
              <w:tcPr>
                <w:tcW w:w="4297" w:type="dxa"/>
                <w:gridSpan w:val="5"/>
                <w:tcBorders>
                  <w:bottom w:val="single" w:sz="4" w:space="0" w:color="auto"/>
                </w:tcBorders>
                <w:shd w:val="clear" w:color="auto" w:fill="auto"/>
                <w:vAlign w:val="center"/>
              </w:tcPr>
              <w:p w14:paraId="0761A4D9" w14:textId="77777777" w:rsidR="00C24076" w:rsidRPr="00C24076" w:rsidRDefault="00C24076">
                <w:pPr>
                  <w:jc w:val="center"/>
                  <w:rPr>
                    <w:color w:val="FF9900"/>
                    <w:sz w:val="18"/>
                    <w:szCs w:val="18"/>
                  </w:rPr>
                </w:pPr>
                <w:r w:rsidRPr="00C24076">
                  <w:rPr>
                    <w:sz w:val="18"/>
                    <w:szCs w:val="18"/>
                  </w:rPr>
                  <w:t>股份种类</w:t>
                </w:r>
                <w:r w:rsidRPr="00C24076">
                  <w:rPr>
                    <w:rFonts w:hint="eastAsia"/>
                    <w:sz w:val="18"/>
                    <w:szCs w:val="18"/>
                  </w:rPr>
                  <w:t>及数量</w:t>
                </w:r>
              </w:p>
            </w:tc>
          </w:tr>
          <w:tr w:rsidR="00C24076" w:rsidRPr="00C24076" w14:paraId="420F3FC1" w14:textId="77777777" w:rsidTr="00A443B9">
            <w:trPr>
              <w:cantSplit/>
            </w:trPr>
            <w:tc>
              <w:tcPr>
                <w:tcW w:w="2411" w:type="dxa"/>
                <w:gridSpan w:val="2"/>
                <w:vMerge/>
                <w:shd w:val="clear" w:color="auto" w:fill="auto"/>
                <w:vAlign w:val="center"/>
              </w:tcPr>
              <w:p w14:paraId="71990194" w14:textId="77777777" w:rsidR="00C24076" w:rsidRPr="00C24076" w:rsidRDefault="00C24076">
                <w:pPr>
                  <w:jc w:val="center"/>
                  <w:rPr>
                    <w:color w:val="FF9900"/>
                    <w:sz w:val="18"/>
                    <w:szCs w:val="18"/>
                  </w:rPr>
                </w:pPr>
              </w:p>
            </w:tc>
            <w:tc>
              <w:tcPr>
                <w:tcW w:w="2115" w:type="dxa"/>
                <w:gridSpan w:val="2"/>
                <w:vMerge/>
                <w:shd w:val="clear" w:color="auto" w:fill="auto"/>
                <w:vAlign w:val="center"/>
              </w:tcPr>
              <w:p w14:paraId="15DE8E7E" w14:textId="77777777" w:rsidR="00C24076" w:rsidRPr="00C24076" w:rsidRDefault="00C24076">
                <w:pPr>
                  <w:jc w:val="center"/>
                  <w:rPr>
                    <w:color w:val="FF9900"/>
                    <w:sz w:val="18"/>
                    <w:szCs w:val="18"/>
                  </w:rPr>
                </w:pPr>
              </w:p>
            </w:tc>
            <w:tc>
              <w:tcPr>
                <w:tcW w:w="2377" w:type="dxa"/>
                <w:gridSpan w:val="3"/>
                <w:shd w:val="clear" w:color="auto" w:fill="auto"/>
                <w:vAlign w:val="center"/>
              </w:tcPr>
              <w:p w14:paraId="160D37D7" w14:textId="77777777" w:rsidR="00C24076" w:rsidRPr="00C24076" w:rsidRDefault="00C24076">
                <w:pPr>
                  <w:jc w:val="center"/>
                  <w:rPr>
                    <w:color w:val="008000"/>
                    <w:sz w:val="18"/>
                    <w:szCs w:val="18"/>
                  </w:rPr>
                </w:pPr>
                <w:r w:rsidRPr="00C24076">
                  <w:rPr>
                    <w:rFonts w:hint="eastAsia"/>
                    <w:sz w:val="18"/>
                    <w:szCs w:val="18"/>
                  </w:rPr>
                  <w:t>种类</w:t>
                </w:r>
              </w:p>
            </w:tc>
            <w:tc>
              <w:tcPr>
                <w:tcW w:w="0" w:type="auto"/>
                <w:gridSpan w:val="2"/>
                <w:shd w:val="clear" w:color="auto" w:fill="auto"/>
                <w:vAlign w:val="center"/>
              </w:tcPr>
              <w:p w14:paraId="1423F233" w14:textId="77777777" w:rsidR="00C24076" w:rsidRPr="00C24076" w:rsidRDefault="00C24076">
                <w:pPr>
                  <w:jc w:val="center"/>
                  <w:rPr>
                    <w:color w:val="008000"/>
                    <w:sz w:val="18"/>
                    <w:szCs w:val="18"/>
                  </w:rPr>
                </w:pPr>
                <w:r w:rsidRPr="00C24076">
                  <w:rPr>
                    <w:rFonts w:hint="eastAsia"/>
                    <w:sz w:val="18"/>
                    <w:szCs w:val="18"/>
                  </w:rPr>
                  <w:t>数量</w:t>
                </w:r>
              </w:p>
            </w:tc>
          </w:tr>
          <w:sdt>
            <w:sdtPr>
              <w:rPr>
                <w:sz w:val="18"/>
                <w:szCs w:val="18"/>
              </w:rPr>
              <w:alias w:val="前十名无限售条件股东持股情况"/>
              <w:tag w:val="_GBC_d4835fea183942b8823bf8913d1f2f26"/>
              <w:id w:val="18561687"/>
              <w:lock w:val="sdtLocked"/>
              <w:placeholder>
                <w:docPart w:val="81DC51AB99D845A8AF6DD9CD7BD1284D"/>
              </w:placeholder>
            </w:sdtPr>
            <w:sdtContent>
              <w:tr w:rsidR="00C24076" w:rsidRPr="00C24076" w14:paraId="5BA6F4BC" w14:textId="77777777" w:rsidTr="00A443B9">
                <w:trPr>
                  <w:cantSplit/>
                </w:trPr>
                <w:sdt>
                  <w:sdtPr>
                    <w:rPr>
                      <w:sz w:val="18"/>
                      <w:szCs w:val="18"/>
                    </w:rPr>
                    <w:alias w:val="前十名无限售条件股东的名称"/>
                    <w:tag w:val="_GBC_e7d3ea3aba0c41fea2694430b9776570"/>
                    <w:id w:val="18561683"/>
                    <w:lock w:val="sdtLocked"/>
                  </w:sdtPr>
                  <w:sdtContent>
                    <w:tc>
                      <w:tcPr>
                        <w:tcW w:w="2411" w:type="dxa"/>
                        <w:gridSpan w:val="2"/>
                        <w:shd w:val="clear" w:color="auto" w:fill="auto"/>
                      </w:tcPr>
                      <w:p w14:paraId="5E0DB5EA" w14:textId="77777777" w:rsidR="00C24076" w:rsidRPr="00C24076" w:rsidRDefault="00C24076">
                        <w:pPr>
                          <w:rPr>
                            <w:color w:val="FF9900"/>
                            <w:sz w:val="18"/>
                            <w:szCs w:val="18"/>
                          </w:rPr>
                        </w:pPr>
                        <w:r w:rsidRPr="00C24076">
                          <w:rPr>
                            <w:sz w:val="18"/>
                            <w:szCs w:val="18"/>
                          </w:rPr>
                          <w:t>中国中材股份有限公司</w:t>
                        </w:r>
                      </w:p>
                    </w:tc>
                  </w:sdtContent>
                </w:sdt>
                <w:sdt>
                  <w:sdtPr>
                    <w:rPr>
                      <w:sz w:val="18"/>
                      <w:szCs w:val="18"/>
                    </w:rPr>
                    <w:alias w:val="前十名无限售条件股东期末持有流通股的数量"/>
                    <w:tag w:val="_GBC_3071796e0aaa4402bb4a49b9760a4842"/>
                    <w:id w:val="18561684"/>
                    <w:lock w:val="sdtLocked"/>
                  </w:sdtPr>
                  <w:sdtContent>
                    <w:tc>
                      <w:tcPr>
                        <w:tcW w:w="2115" w:type="dxa"/>
                        <w:gridSpan w:val="2"/>
                        <w:shd w:val="clear" w:color="auto" w:fill="auto"/>
                      </w:tcPr>
                      <w:p w14:paraId="4F08B3F0" w14:textId="77777777" w:rsidR="00C24076" w:rsidRPr="00C24076" w:rsidRDefault="00C24076">
                        <w:pPr>
                          <w:jc w:val="right"/>
                          <w:rPr>
                            <w:color w:val="FF9900"/>
                            <w:sz w:val="18"/>
                            <w:szCs w:val="18"/>
                          </w:rPr>
                        </w:pPr>
                        <w:r w:rsidRPr="00C24076">
                          <w:rPr>
                            <w:sz w:val="18"/>
                            <w:szCs w:val="18"/>
                          </w:rPr>
                          <w:t>696,394,828</w:t>
                        </w:r>
                      </w:p>
                    </w:tc>
                  </w:sdtContent>
                </w:sdt>
                <w:sdt>
                  <w:sdtPr>
                    <w:rPr>
                      <w:bCs/>
                      <w:sz w:val="18"/>
                      <w:szCs w:val="18"/>
                    </w:rPr>
                    <w:alias w:val="前十名无限售条件股东期末持有流通股的种类"/>
                    <w:tag w:val="_GBC_5d0d3dfc3b8545ce906ab8a21728fb94"/>
                    <w:id w:val="1620756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377" w:type="dxa"/>
                        <w:gridSpan w:val="3"/>
                        <w:shd w:val="clear" w:color="auto" w:fill="auto"/>
                        <w:vAlign w:val="center"/>
                      </w:tcPr>
                      <w:p w14:paraId="1BEBE78A" w14:textId="77777777" w:rsidR="00C24076" w:rsidRPr="00C24076" w:rsidRDefault="00C24076">
                        <w:pPr>
                          <w:jc w:val="center"/>
                          <w:rPr>
                            <w:bCs/>
                            <w:sz w:val="18"/>
                            <w:szCs w:val="18"/>
                          </w:rPr>
                        </w:pPr>
                        <w:r w:rsidRPr="00C24076">
                          <w:rPr>
                            <w:bCs/>
                            <w:sz w:val="18"/>
                            <w:szCs w:val="18"/>
                          </w:rPr>
                          <w:t>人民币普通股</w:t>
                        </w:r>
                      </w:p>
                    </w:tc>
                  </w:sdtContent>
                </w:sdt>
                <w:sdt>
                  <w:sdtPr>
                    <w:rPr>
                      <w:sz w:val="18"/>
                      <w:szCs w:val="18"/>
                    </w:rPr>
                    <w:alias w:val="前十名无限售条件股东期末持有流通股的种类数量"/>
                    <w:tag w:val="_GBC_49a68b1046d5401996c621b7568b2c9e"/>
                    <w:id w:val="18561686"/>
                    <w:lock w:val="sdtLocked"/>
                  </w:sdtPr>
                  <w:sdtContent>
                    <w:tc>
                      <w:tcPr>
                        <w:tcW w:w="0" w:type="auto"/>
                        <w:gridSpan w:val="2"/>
                        <w:shd w:val="clear" w:color="auto" w:fill="auto"/>
                      </w:tcPr>
                      <w:p w14:paraId="441E5B72" w14:textId="77777777" w:rsidR="00C24076" w:rsidRPr="00C24076" w:rsidRDefault="00C24076">
                        <w:pPr>
                          <w:jc w:val="right"/>
                          <w:rPr>
                            <w:color w:val="FF9900"/>
                            <w:sz w:val="18"/>
                            <w:szCs w:val="18"/>
                          </w:rPr>
                        </w:pPr>
                        <w:r w:rsidRPr="00C24076">
                          <w:rPr>
                            <w:sz w:val="18"/>
                            <w:szCs w:val="18"/>
                          </w:rPr>
                          <w:t>696,394,828</w:t>
                        </w:r>
                      </w:p>
                    </w:tc>
                  </w:sdtContent>
                </w:sdt>
              </w:tr>
            </w:sdtContent>
          </w:sdt>
          <w:sdt>
            <w:sdtPr>
              <w:rPr>
                <w:sz w:val="18"/>
                <w:szCs w:val="18"/>
              </w:rPr>
              <w:alias w:val="前十名无限售条件股东持股情况"/>
              <w:tag w:val="_GBC_d4835fea183942b8823bf8913d1f2f26"/>
              <w:id w:val="-461341167"/>
              <w:lock w:val="sdtLocked"/>
              <w:placeholder>
                <w:docPart w:val="81DC51AB99D845A8AF6DD9CD7BD1284D"/>
              </w:placeholder>
            </w:sdtPr>
            <w:sdtContent>
              <w:tr w:rsidR="00C24076" w:rsidRPr="00C24076" w14:paraId="401FE210" w14:textId="77777777" w:rsidTr="00A443B9">
                <w:trPr>
                  <w:cantSplit/>
                </w:trPr>
                <w:sdt>
                  <w:sdtPr>
                    <w:rPr>
                      <w:sz w:val="18"/>
                      <w:szCs w:val="18"/>
                    </w:rPr>
                    <w:alias w:val="前十名无限售条件股东的名称"/>
                    <w:tag w:val="_GBC_e7d3ea3aba0c41fea2694430b9776570"/>
                    <w:id w:val="880975879"/>
                    <w:lock w:val="sdtLocked"/>
                  </w:sdtPr>
                  <w:sdtContent>
                    <w:tc>
                      <w:tcPr>
                        <w:tcW w:w="2411" w:type="dxa"/>
                        <w:gridSpan w:val="2"/>
                        <w:shd w:val="clear" w:color="auto" w:fill="auto"/>
                      </w:tcPr>
                      <w:p w14:paraId="2F07C5B6" w14:textId="77777777" w:rsidR="00C24076" w:rsidRPr="00C24076" w:rsidRDefault="00C24076">
                        <w:pPr>
                          <w:rPr>
                            <w:color w:val="FF9900"/>
                            <w:sz w:val="18"/>
                            <w:szCs w:val="18"/>
                          </w:rPr>
                        </w:pPr>
                        <w:r w:rsidRPr="00C24076">
                          <w:rPr>
                            <w:sz w:val="18"/>
                            <w:szCs w:val="18"/>
                          </w:rPr>
                          <w:t>石河子中天股权投资企业（有限合伙）</w:t>
                        </w:r>
                      </w:p>
                    </w:tc>
                  </w:sdtContent>
                </w:sdt>
                <w:sdt>
                  <w:sdtPr>
                    <w:rPr>
                      <w:sz w:val="18"/>
                      <w:szCs w:val="18"/>
                    </w:rPr>
                    <w:alias w:val="前十名无限售条件股东期末持有流通股的数量"/>
                    <w:tag w:val="_GBC_3071796e0aaa4402bb4a49b9760a4842"/>
                    <w:id w:val="2123804385"/>
                    <w:lock w:val="sdtLocked"/>
                  </w:sdtPr>
                  <w:sdtContent>
                    <w:tc>
                      <w:tcPr>
                        <w:tcW w:w="2115" w:type="dxa"/>
                        <w:gridSpan w:val="2"/>
                        <w:shd w:val="clear" w:color="auto" w:fill="auto"/>
                      </w:tcPr>
                      <w:p w14:paraId="5838A2CB" w14:textId="77777777" w:rsidR="00C24076" w:rsidRPr="00C24076" w:rsidRDefault="00C24076">
                        <w:pPr>
                          <w:jc w:val="right"/>
                          <w:rPr>
                            <w:color w:val="FF9900"/>
                            <w:sz w:val="18"/>
                            <w:szCs w:val="18"/>
                          </w:rPr>
                        </w:pPr>
                        <w:r w:rsidRPr="00C24076">
                          <w:rPr>
                            <w:sz w:val="18"/>
                            <w:szCs w:val="18"/>
                          </w:rPr>
                          <w:t>98,622,736</w:t>
                        </w:r>
                      </w:p>
                    </w:tc>
                  </w:sdtContent>
                </w:sdt>
                <w:sdt>
                  <w:sdtPr>
                    <w:rPr>
                      <w:bCs/>
                      <w:sz w:val="18"/>
                      <w:szCs w:val="18"/>
                    </w:rPr>
                    <w:alias w:val="前十名无限售条件股东期末持有流通股的种类"/>
                    <w:tag w:val="_GBC_5d0d3dfc3b8545ce906ab8a21728fb94"/>
                    <w:id w:val="117984299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377" w:type="dxa"/>
                        <w:gridSpan w:val="3"/>
                        <w:shd w:val="clear" w:color="auto" w:fill="auto"/>
                        <w:vAlign w:val="center"/>
                      </w:tcPr>
                      <w:p w14:paraId="0FCA311F" w14:textId="77777777" w:rsidR="00C24076" w:rsidRPr="00C24076" w:rsidRDefault="00C24076">
                        <w:pPr>
                          <w:jc w:val="center"/>
                          <w:rPr>
                            <w:bCs/>
                            <w:sz w:val="18"/>
                            <w:szCs w:val="18"/>
                          </w:rPr>
                        </w:pPr>
                        <w:r w:rsidRPr="00C24076">
                          <w:rPr>
                            <w:bCs/>
                            <w:sz w:val="18"/>
                            <w:szCs w:val="18"/>
                          </w:rPr>
                          <w:t>人民币普通股</w:t>
                        </w:r>
                      </w:p>
                    </w:tc>
                  </w:sdtContent>
                </w:sdt>
                <w:sdt>
                  <w:sdtPr>
                    <w:rPr>
                      <w:sz w:val="18"/>
                      <w:szCs w:val="18"/>
                    </w:rPr>
                    <w:alias w:val="前十名无限售条件股东期末持有流通股的种类数量"/>
                    <w:tag w:val="_GBC_49a68b1046d5401996c621b7568b2c9e"/>
                    <w:id w:val="-1481388573"/>
                    <w:lock w:val="sdtLocked"/>
                  </w:sdtPr>
                  <w:sdtContent>
                    <w:tc>
                      <w:tcPr>
                        <w:tcW w:w="0" w:type="auto"/>
                        <w:gridSpan w:val="2"/>
                        <w:shd w:val="clear" w:color="auto" w:fill="auto"/>
                      </w:tcPr>
                      <w:p w14:paraId="5ACB30E7" w14:textId="77777777" w:rsidR="00C24076" w:rsidRPr="00C24076" w:rsidRDefault="00C24076">
                        <w:pPr>
                          <w:jc w:val="right"/>
                          <w:rPr>
                            <w:color w:val="FF9900"/>
                            <w:sz w:val="18"/>
                            <w:szCs w:val="18"/>
                          </w:rPr>
                        </w:pPr>
                        <w:r w:rsidRPr="00C24076">
                          <w:rPr>
                            <w:sz w:val="18"/>
                            <w:szCs w:val="18"/>
                          </w:rPr>
                          <w:t>98,622,736</w:t>
                        </w:r>
                      </w:p>
                    </w:tc>
                  </w:sdtContent>
                </w:sdt>
              </w:tr>
            </w:sdtContent>
          </w:sdt>
          <w:sdt>
            <w:sdtPr>
              <w:rPr>
                <w:sz w:val="18"/>
                <w:szCs w:val="18"/>
              </w:rPr>
              <w:alias w:val="前十名无限售条件股东持股情况"/>
              <w:tag w:val="_GBC_d4835fea183942b8823bf8913d1f2f26"/>
              <w:id w:val="-907841580"/>
              <w:lock w:val="sdtLocked"/>
              <w:placeholder>
                <w:docPart w:val="81DC51AB99D845A8AF6DD9CD7BD1284D"/>
              </w:placeholder>
            </w:sdtPr>
            <w:sdtContent>
              <w:tr w:rsidR="00C24076" w:rsidRPr="00C24076" w14:paraId="72981EB7" w14:textId="77777777" w:rsidTr="00A443B9">
                <w:trPr>
                  <w:cantSplit/>
                </w:trPr>
                <w:sdt>
                  <w:sdtPr>
                    <w:rPr>
                      <w:sz w:val="18"/>
                      <w:szCs w:val="18"/>
                    </w:rPr>
                    <w:alias w:val="前十名无限售条件股东的名称"/>
                    <w:tag w:val="_GBC_e7d3ea3aba0c41fea2694430b9776570"/>
                    <w:id w:val="-1489239123"/>
                    <w:lock w:val="sdtLocked"/>
                  </w:sdtPr>
                  <w:sdtContent>
                    <w:tc>
                      <w:tcPr>
                        <w:tcW w:w="2411" w:type="dxa"/>
                        <w:gridSpan w:val="2"/>
                        <w:shd w:val="clear" w:color="auto" w:fill="auto"/>
                      </w:tcPr>
                      <w:p w14:paraId="223058FB" w14:textId="77777777" w:rsidR="00C24076" w:rsidRPr="00C24076" w:rsidRDefault="00C24076">
                        <w:pPr>
                          <w:rPr>
                            <w:color w:val="FF9900"/>
                            <w:sz w:val="18"/>
                            <w:szCs w:val="18"/>
                          </w:rPr>
                        </w:pPr>
                        <w:r w:rsidRPr="00C24076">
                          <w:rPr>
                            <w:sz w:val="18"/>
                            <w:szCs w:val="18"/>
                          </w:rPr>
                          <w:t>中央汇金资产管理有限责任公司</w:t>
                        </w:r>
                      </w:p>
                    </w:tc>
                  </w:sdtContent>
                </w:sdt>
                <w:sdt>
                  <w:sdtPr>
                    <w:rPr>
                      <w:sz w:val="18"/>
                      <w:szCs w:val="18"/>
                    </w:rPr>
                    <w:alias w:val="前十名无限售条件股东期末持有流通股的数量"/>
                    <w:tag w:val="_GBC_3071796e0aaa4402bb4a49b9760a4842"/>
                    <w:id w:val="1331482604"/>
                    <w:lock w:val="sdtLocked"/>
                  </w:sdtPr>
                  <w:sdtContent>
                    <w:tc>
                      <w:tcPr>
                        <w:tcW w:w="2115" w:type="dxa"/>
                        <w:gridSpan w:val="2"/>
                        <w:shd w:val="clear" w:color="auto" w:fill="auto"/>
                      </w:tcPr>
                      <w:p w14:paraId="33D24E81" w14:textId="77777777" w:rsidR="00C24076" w:rsidRPr="00C24076" w:rsidRDefault="00C24076">
                        <w:pPr>
                          <w:jc w:val="right"/>
                          <w:rPr>
                            <w:color w:val="FF9900"/>
                            <w:sz w:val="18"/>
                            <w:szCs w:val="18"/>
                          </w:rPr>
                        </w:pPr>
                        <w:r w:rsidRPr="00C24076">
                          <w:rPr>
                            <w:sz w:val="18"/>
                            <w:szCs w:val="18"/>
                          </w:rPr>
                          <w:t>27,320,250</w:t>
                        </w:r>
                      </w:p>
                    </w:tc>
                  </w:sdtContent>
                </w:sdt>
                <w:sdt>
                  <w:sdtPr>
                    <w:rPr>
                      <w:bCs/>
                      <w:sz w:val="18"/>
                      <w:szCs w:val="18"/>
                    </w:rPr>
                    <w:alias w:val="前十名无限售条件股东期末持有流通股的种类"/>
                    <w:tag w:val="_GBC_5d0d3dfc3b8545ce906ab8a21728fb94"/>
                    <w:id w:val="14957347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377" w:type="dxa"/>
                        <w:gridSpan w:val="3"/>
                        <w:shd w:val="clear" w:color="auto" w:fill="auto"/>
                        <w:vAlign w:val="center"/>
                      </w:tcPr>
                      <w:p w14:paraId="261A82FB" w14:textId="77777777" w:rsidR="00C24076" w:rsidRPr="00C24076" w:rsidRDefault="00C24076">
                        <w:pPr>
                          <w:jc w:val="center"/>
                          <w:rPr>
                            <w:bCs/>
                            <w:sz w:val="18"/>
                            <w:szCs w:val="18"/>
                          </w:rPr>
                        </w:pPr>
                        <w:r w:rsidRPr="00C24076">
                          <w:rPr>
                            <w:bCs/>
                            <w:sz w:val="18"/>
                            <w:szCs w:val="18"/>
                          </w:rPr>
                          <w:t>人民币普通股</w:t>
                        </w:r>
                      </w:p>
                    </w:tc>
                  </w:sdtContent>
                </w:sdt>
                <w:sdt>
                  <w:sdtPr>
                    <w:rPr>
                      <w:sz w:val="18"/>
                      <w:szCs w:val="18"/>
                    </w:rPr>
                    <w:alias w:val="前十名无限售条件股东期末持有流通股的种类数量"/>
                    <w:tag w:val="_GBC_49a68b1046d5401996c621b7568b2c9e"/>
                    <w:id w:val="1218714953"/>
                    <w:lock w:val="sdtLocked"/>
                  </w:sdtPr>
                  <w:sdtContent>
                    <w:tc>
                      <w:tcPr>
                        <w:tcW w:w="0" w:type="auto"/>
                        <w:gridSpan w:val="2"/>
                        <w:shd w:val="clear" w:color="auto" w:fill="auto"/>
                      </w:tcPr>
                      <w:p w14:paraId="621FA209" w14:textId="77777777" w:rsidR="00C24076" w:rsidRPr="00C24076" w:rsidRDefault="00C24076">
                        <w:pPr>
                          <w:jc w:val="right"/>
                          <w:rPr>
                            <w:color w:val="FF9900"/>
                            <w:sz w:val="18"/>
                            <w:szCs w:val="18"/>
                          </w:rPr>
                        </w:pPr>
                        <w:r w:rsidRPr="00C24076">
                          <w:rPr>
                            <w:sz w:val="18"/>
                            <w:szCs w:val="18"/>
                          </w:rPr>
                          <w:t>27,320,250</w:t>
                        </w:r>
                      </w:p>
                    </w:tc>
                  </w:sdtContent>
                </w:sdt>
              </w:tr>
            </w:sdtContent>
          </w:sdt>
          <w:sdt>
            <w:sdtPr>
              <w:rPr>
                <w:sz w:val="18"/>
                <w:szCs w:val="18"/>
              </w:rPr>
              <w:alias w:val="前十名无限售条件股东持股情况"/>
              <w:tag w:val="_GBC_d4835fea183942b8823bf8913d1f2f26"/>
              <w:id w:val="-526799659"/>
              <w:lock w:val="sdtLocked"/>
              <w:placeholder>
                <w:docPart w:val="81DC51AB99D845A8AF6DD9CD7BD1284D"/>
              </w:placeholder>
            </w:sdtPr>
            <w:sdtContent>
              <w:tr w:rsidR="00C24076" w:rsidRPr="00C24076" w14:paraId="1BF46326" w14:textId="77777777" w:rsidTr="00A443B9">
                <w:trPr>
                  <w:cantSplit/>
                </w:trPr>
                <w:sdt>
                  <w:sdtPr>
                    <w:rPr>
                      <w:sz w:val="18"/>
                      <w:szCs w:val="18"/>
                    </w:rPr>
                    <w:alias w:val="前十名无限售条件股东的名称"/>
                    <w:tag w:val="_GBC_e7d3ea3aba0c41fea2694430b9776570"/>
                    <w:id w:val="2090428358"/>
                    <w:lock w:val="sdtLocked"/>
                  </w:sdtPr>
                  <w:sdtContent>
                    <w:tc>
                      <w:tcPr>
                        <w:tcW w:w="2411" w:type="dxa"/>
                        <w:gridSpan w:val="2"/>
                        <w:shd w:val="clear" w:color="auto" w:fill="auto"/>
                      </w:tcPr>
                      <w:p w14:paraId="50DF3E74" w14:textId="77777777" w:rsidR="00C24076" w:rsidRPr="00C24076" w:rsidRDefault="00C24076">
                        <w:pPr>
                          <w:rPr>
                            <w:color w:val="FF9900"/>
                            <w:sz w:val="18"/>
                            <w:szCs w:val="18"/>
                          </w:rPr>
                        </w:pPr>
                        <w:proofErr w:type="gramStart"/>
                        <w:r w:rsidRPr="00C24076">
                          <w:rPr>
                            <w:sz w:val="18"/>
                            <w:szCs w:val="18"/>
                          </w:rPr>
                          <w:t>石庭波</w:t>
                        </w:r>
                        <w:proofErr w:type="gramEnd"/>
                      </w:p>
                    </w:tc>
                  </w:sdtContent>
                </w:sdt>
                <w:sdt>
                  <w:sdtPr>
                    <w:rPr>
                      <w:sz w:val="18"/>
                      <w:szCs w:val="18"/>
                    </w:rPr>
                    <w:alias w:val="前十名无限售条件股东期末持有流通股的数量"/>
                    <w:tag w:val="_GBC_3071796e0aaa4402bb4a49b9760a4842"/>
                    <w:id w:val="-2144185052"/>
                    <w:lock w:val="sdtLocked"/>
                  </w:sdtPr>
                  <w:sdtContent>
                    <w:tc>
                      <w:tcPr>
                        <w:tcW w:w="2115" w:type="dxa"/>
                        <w:gridSpan w:val="2"/>
                        <w:shd w:val="clear" w:color="auto" w:fill="auto"/>
                      </w:tcPr>
                      <w:p w14:paraId="1F6BB83E" w14:textId="77777777" w:rsidR="00C24076" w:rsidRPr="00C24076" w:rsidRDefault="00C24076">
                        <w:pPr>
                          <w:jc w:val="right"/>
                          <w:rPr>
                            <w:color w:val="FF9900"/>
                            <w:sz w:val="18"/>
                            <w:szCs w:val="18"/>
                          </w:rPr>
                        </w:pPr>
                        <w:r w:rsidRPr="00C24076">
                          <w:rPr>
                            <w:sz w:val="18"/>
                            <w:szCs w:val="18"/>
                          </w:rPr>
                          <w:t>19,985,194</w:t>
                        </w:r>
                      </w:p>
                    </w:tc>
                  </w:sdtContent>
                </w:sdt>
                <w:sdt>
                  <w:sdtPr>
                    <w:rPr>
                      <w:bCs/>
                      <w:sz w:val="18"/>
                      <w:szCs w:val="18"/>
                    </w:rPr>
                    <w:alias w:val="前十名无限售条件股东期末持有流通股的种类"/>
                    <w:tag w:val="_GBC_5d0d3dfc3b8545ce906ab8a21728fb94"/>
                    <w:id w:val="-194775906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377" w:type="dxa"/>
                        <w:gridSpan w:val="3"/>
                        <w:shd w:val="clear" w:color="auto" w:fill="auto"/>
                        <w:vAlign w:val="center"/>
                      </w:tcPr>
                      <w:p w14:paraId="0287DCAC" w14:textId="77777777" w:rsidR="00C24076" w:rsidRPr="00C24076" w:rsidRDefault="00C24076">
                        <w:pPr>
                          <w:jc w:val="center"/>
                          <w:rPr>
                            <w:bCs/>
                            <w:sz w:val="18"/>
                            <w:szCs w:val="18"/>
                          </w:rPr>
                        </w:pPr>
                        <w:r w:rsidRPr="00C24076">
                          <w:rPr>
                            <w:bCs/>
                            <w:sz w:val="18"/>
                            <w:szCs w:val="18"/>
                          </w:rPr>
                          <w:t>人民币普通股</w:t>
                        </w:r>
                      </w:p>
                    </w:tc>
                  </w:sdtContent>
                </w:sdt>
                <w:sdt>
                  <w:sdtPr>
                    <w:rPr>
                      <w:sz w:val="18"/>
                      <w:szCs w:val="18"/>
                    </w:rPr>
                    <w:alias w:val="前十名无限售条件股东期末持有流通股的种类数量"/>
                    <w:tag w:val="_GBC_49a68b1046d5401996c621b7568b2c9e"/>
                    <w:id w:val="-455251536"/>
                    <w:lock w:val="sdtLocked"/>
                  </w:sdtPr>
                  <w:sdtContent>
                    <w:tc>
                      <w:tcPr>
                        <w:tcW w:w="0" w:type="auto"/>
                        <w:gridSpan w:val="2"/>
                        <w:shd w:val="clear" w:color="auto" w:fill="auto"/>
                      </w:tcPr>
                      <w:p w14:paraId="3129642A" w14:textId="77777777" w:rsidR="00C24076" w:rsidRPr="00C24076" w:rsidRDefault="00C24076">
                        <w:pPr>
                          <w:jc w:val="right"/>
                          <w:rPr>
                            <w:color w:val="FF9900"/>
                            <w:sz w:val="18"/>
                            <w:szCs w:val="18"/>
                          </w:rPr>
                        </w:pPr>
                        <w:r w:rsidRPr="00C24076">
                          <w:rPr>
                            <w:sz w:val="18"/>
                            <w:szCs w:val="18"/>
                          </w:rPr>
                          <w:t>19,985,194</w:t>
                        </w:r>
                      </w:p>
                    </w:tc>
                  </w:sdtContent>
                </w:sdt>
              </w:tr>
            </w:sdtContent>
          </w:sdt>
          <w:sdt>
            <w:sdtPr>
              <w:rPr>
                <w:sz w:val="18"/>
                <w:szCs w:val="18"/>
              </w:rPr>
              <w:alias w:val="前十名无限售条件股东持股情况"/>
              <w:tag w:val="_GBC_d4835fea183942b8823bf8913d1f2f26"/>
              <w:id w:val="1133841940"/>
              <w:lock w:val="sdtLocked"/>
              <w:placeholder>
                <w:docPart w:val="81DC51AB99D845A8AF6DD9CD7BD1284D"/>
              </w:placeholder>
            </w:sdtPr>
            <w:sdtContent>
              <w:tr w:rsidR="00C24076" w:rsidRPr="00C24076" w14:paraId="05741FD9" w14:textId="77777777" w:rsidTr="00A443B9">
                <w:trPr>
                  <w:cantSplit/>
                </w:trPr>
                <w:sdt>
                  <w:sdtPr>
                    <w:rPr>
                      <w:sz w:val="18"/>
                      <w:szCs w:val="18"/>
                    </w:rPr>
                    <w:alias w:val="前十名无限售条件股东的名称"/>
                    <w:tag w:val="_GBC_e7d3ea3aba0c41fea2694430b9776570"/>
                    <w:id w:val="-1054772073"/>
                    <w:lock w:val="sdtLocked"/>
                  </w:sdtPr>
                  <w:sdtContent>
                    <w:tc>
                      <w:tcPr>
                        <w:tcW w:w="2411" w:type="dxa"/>
                        <w:gridSpan w:val="2"/>
                        <w:shd w:val="clear" w:color="auto" w:fill="auto"/>
                      </w:tcPr>
                      <w:p w14:paraId="098C62A7" w14:textId="77777777" w:rsidR="00C24076" w:rsidRPr="00C24076" w:rsidRDefault="00C24076">
                        <w:pPr>
                          <w:rPr>
                            <w:color w:val="FF9900"/>
                            <w:sz w:val="18"/>
                            <w:szCs w:val="18"/>
                          </w:rPr>
                        </w:pPr>
                        <w:r w:rsidRPr="00C24076">
                          <w:rPr>
                            <w:sz w:val="18"/>
                            <w:szCs w:val="18"/>
                          </w:rPr>
                          <w:t>安徽海禾新能源投资有限公司</w:t>
                        </w:r>
                      </w:p>
                    </w:tc>
                  </w:sdtContent>
                </w:sdt>
                <w:sdt>
                  <w:sdtPr>
                    <w:rPr>
                      <w:sz w:val="18"/>
                      <w:szCs w:val="18"/>
                    </w:rPr>
                    <w:alias w:val="前十名无限售条件股东期末持有流通股的数量"/>
                    <w:tag w:val="_GBC_3071796e0aaa4402bb4a49b9760a4842"/>
                    <w:id w:val="337199731"/>
                    <w:lock w:val="sdtLocked"/>
                  </w:sdtPr>
                  <w:sdtContent>
                    <w:tc>
                      <w:tcPr>
                        <w:tcW w:w="2115" w:type="dxa"/>
                        <w:gridSpan w:val="2"/>
                        <w:shd w:val="clear" w:color="auto" w:fill="auto"/>
                      </w:tcPr>
                      <w:p w14:paraId="69B15CD5" w14:textId="77777777" w:rsidR="00C24076" w:rsidRPr="00C24076" w:rsidRDefault="00C24076">
                        <w:pPr>
                          <w:jc w:val="right"/>
                          <w:rPr>
                            <w:color w:val="FF9900"/>
                            <w:sz w:val="18"/>
                            <w:szCs w:val="18"/>
                          </w:rPr>
                        </w:pPr>
                        <w:r w:rsidRPr="00C24076">
                          <w:rPr>
                            <w:sz w:val="18"/>
                            <w:szCs w:val="18"/>
                          </w:rPr>
                          <w:t>8,687,714</w:t>
                        </w:r>
                      </w:p>
                    </w:tc>
                  </w:sdtContent>
                </w:sdt>
                <w:sdt>
                  <w:sdtPr>
                    <w:rPr>
                      <w:bCs/>
                      <w:sz w:val="18"/>
                      <w:szCs w:val="18"/>
                    </w:rPr>
                    <w:alias w:val="前十名无限售条件股东期末持有流通股的种类"/>
                    <w:tag w:val="_GBC_5d0d3dfc3b8545ce906ab8a21728fb94"/>
                    <w:id w:val="-196834109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377" w:type="dxa"/>
                        <w:gridSpan w:val="3"/>
                        <w:shd w:val="clear" w:color="auto" w:fill="auto"/>
                        <w:vAlign w:val="center"/>
                      </w:tcPr>
                      <w:p w14:paraId="5443521C" w14:textId="77777777" w:rsidR="00C24076" w:rsidRPr="00C24076" w:rsidRDefault="00C24076">
                        <w:pPr>
                          <w:jc w:val="center"/>
                          <w:rPr>
                            <w:bCs/>
                            <w:sz w:val="18"/>
                            <w:szCs w:val="18"/>
                          </w:rPr>
                        </w:pPr>
                        <w:r w:rsidRPr="00C24076">
                          <w:rPr>
                            <w:bCs/>
                            <w:sz w:val="18"/>
                            <w:szCs w:val="18"/>
                          </w:rPr>
                          <w:t>人民币普通股</w:t>
                        </w:r>
                      </w:p>
                    </w:tc>
                  </w:sdtContent>
                </w:sdt>
                <w:sdt>
                  <w:sdtPr>
                    <w:rPr>
                      <w:sz w:val="18"/>
                      <w:szCs w:val="18"/>
                    </w:rPr>
                    <w:alias w:val="前十名无限售条件股东期末持有流通股的种类数量"/>
                    <w:tag w:val="_GBC_49a68b1046d5401996c621b7568b2c9e"/>
                    <w:id w:val="-1281491725"/>
                    <w:lock w:val="sdtLocked"/>
                  </w:sdtPr>
                  <w:sdtContent>
                    <w:tc>
                      <w:tcPr>
                        <w:tcW w:w="0" w:type="auto"/>
                        <w:gridSpan w:val="2"/>
                        <w:shd w:val="clear" w:color="auto" w:fill="auto"/>
                      </w:tcPr>
                      <w:p w14:paraId="35B1EA3E" w14:textId="77777777" w:rsidR="00C24076" w:rsidRPr="00C24076" w:rsidRDefault="00C24076">
                        <w:pPr>
                          <w:jc w:val="right"/>
                          <w:rPr>
                            <w:color w:val="FF9900"/>
                            <w:sz w:val="18"/>
                            <w:szCs w:val="18"/>
                          </w:rPr>
                        </w:pPr>
                        <w:r w:rsidRPr="00C24076">
                          <w:rPr>
                            <w:sz w:val="18"/>
                            <w:szCs w:val="18"/>
                          </w:rPr>
                          <w:t>8,687,714</w:t>
                        </w:r>
                      </w:p>
                    </w:tc>
                  </w:sdtContent>
                </w:sdt>
              </w:tr>
            </w:sdtContent>
          </w:sdt>
          <w:sdt>
            <w:sdtPr>
              <w:rPr>
                <w:sz w:val="18"/>
                <w:szCs w:val="18"/>
              </w:rPr>
              <w:alias w:val="前十名无限售条件股东持股情况"/>
              <w:tag w:val="_GBC_d4835fea183942b8823bf8913d1f2f26"/>
              <w:id w:val="-1692140564"/>
              <w:lock w:val="sdtLocked"/>
              <w:placeholder>
                <w:docPart w:val="81DC51AB99D845A8AF6DD9CD7BD1284D"/>
              </w:placeholder>
            </w:sdtPr>
            <w:sdtContent>
              <w:tr w:rsidR="00C24076" w:rsidRPr="00C24076" w14:paraId="4B85083E" w14:textId="77777777" w:rsidTr="00A443B9">
                <w:trPr>
                  <w:cantSplit/>
                </w:trPr>
                <w:sdt>
                  <w:sdtPr>
                    <w:rPr>
                      <w:sz w:val="18"/>
                      <w:szCs w:val="18"/>
                    </w:rPr>
                    <w:alias w:val="前十名无限售条件股东的名称"/>
                    <w:tag w:val="_GBC_e7d3ea3aba0c41fea2694430b9776570"/>
                    <w:id w:val="1683096051"/>
                    <w:lock w:val="sdtLocked"/>
                  </w:sdtPr>
                  <w:sdtContent>
                    <w:tc>
                      <w:tcPr>
                        <w:tcW w:w="2411" w:type="dxa"/>
                        <w:gridSpan w:val="2"/>
                        <w:shd w:val="clear" w:color="auto" w:fill="auto"/>
                      </w:tcPr>
                      <w:p w14:paraId="52F67AB5" w14:textId="77777777" w:rsidR="00C24076" w:rsidRPr="00C24076" w:rsidRDefault="00C24076">
                        <w:pPr>
                          <w:rPr>
                            <w:color w:val="FF9900"/>
                            <w:sz w:val="18"/>
                            <w:szCs w:val="18"/>
                          </w:rPr>
                        </w:pPr>
                        <w:r w:rsidRPr="00C24076">
                          <w:rPr>
                            <w:sz w:val="18"/>
                            <w:szCs w:val="18"/>
                          </w:rPr>
                          <w:t>中国工商银行股份有限公司－</w:t>
                        </w:r>
                        <w:proofErr w:type="gramStart"/>
                        <w:r w:rsidRPr="00C24076">
                          <w:rPr>
                            <w:sz w:val="18"/>
                            <w:szCs w:val="18"/>
                          </w:rPr>
                          <w:t>嘉实新机遇</w:t>
                        </w:r>
                        <w:proofErr w:type="gramEnd"/>
                        <w:r w:rsidRPr="00C24076">
                          <w:rPr>
                            <w:sz w:val="18"/>
                            <w:szCs w:val="18"/>
                          </w:rPr>
                          <w:t>灵活配置混合型发起式证券投资基金</w:t>
                        </w:r>
                      </w:p>
                    </w:tc>
                  </w:sdtContent>
                </w:sdt>
                <w:sdt>
                  <w:sdtPr>
                    <w:rPr>
                      <w:sz w:val="18"/>
                      <w:szCs w:val="18"/>
                    </w:rPr>
                    <w:alias w:val="前十名无限售条件股东期末持有流通股的数量"/>
                    <w:tag w:val="_GBC_3071796e0aaa4402bb4a49b9760a4842"/>
                    <w:id w:val="596607800"/>
                    <w:lock w:val="sdtLocked"/>
                  </w:sdtPr>
                  <w:sdtContent>
                    <w:tc>
                      <w:tcPr>
                        <w:tcW w:w="2115" w:type="dxa"/>
                        <w:gridSpan w:val="2"/>
                        <w:shd w:val="clear" w:color="auto" w:fill="auto"/>
                      </w:tcPr>
                      <w:p w14:paraId="54CE5868" w14:textId="77777777" w:rsidR="00C24076" w:rsidRPr="00C24076" w:rsidRDefault="00C24076">
                        <w:pPr>
                          <w:jc w:val="right"/>
                          <w:rPr>
                            <w:color w:val="FF9900"/>
                            <w:sz w:val="18"/>
                            <w:szCs w:val="18"/>
                          </w:rPr>
                        </w:pPr>
                        <w:r w:rsidRPr="00C24076">
                          <w:rPr>
                            <w:sz w:val="18"/>
                            <w:szCs w:val="18"/>
                          </w:rPr>
                          <w:t>6,896,550</w:t>
                        </w:r>
                      </w:p>
                    </w:tc>
                  </w:sdtContent>
                </w:sdt>
                <w:sdt>
                  <w:sdtPr>
                    <w:rPr>
                      <w:bCs/>
                      <w:sz w:val="18"/>
                      <w:szCs w:val="18"/>
                    </w:rPr>
                    <w:alias w:val="前十名无限售条件股东期末持有流通股的种类"/>
                    <w:tag w:val="_GBC_5d0d3dfc3b8545ce906ab8a21728fb94"/>
                    <w:id w:val="117724074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377" w:type="dxa"/>
                        <w:gridSpan w:val="3"/>
                        <w:shd w:val="clear" w:color="auto" w:fill="auto"/>
                        <w:vAlign w:val="center"/>
                      </w:tcPr>
                      <w:p w14:paraId="0B2261C8" w14:textId="77777777" w:rsidR="00C24076" w:rsidRPr="00C24076" w:rsidRDefault="00C24076">
                        <w:pPr>
                          <w:jc w:val="center"/>
                          <w:rPr>
                            <w:bCs/>
                            <w:sz w:val="18"/>
                            <w:szCs w:val="18"/>
                          </w:rPr>
                        </w:pPr>
                        <w:r w:rsidRPr="00C24076">
                          <w:rPr>
                            <w:bCs/>
                            <w:sz w:val="18"/>
                            <w:szCs w:val="18"/>
                          </w:rPr>
                          <w:t>人民币普通股</w:t>
                        </w:r>
                      </w:p>
                    </w:tc>
                  </w:sdtContent>
                </w:sdt>
                <w:sdt>
                  <w:sdtPr>
                    <w:rPr>
                      <w:sz w:val="18"/>
                      <w:szCs w:val="18"/>
                    </w:rPr>
                    <w:alias w:val="前十名无限售条件股东期末持有流通股的种类数量"/>
                    <w:tag w:val="_GBC_49a68b1046d5401996c621b7568b2c9e"/>
                    <w:id w:val="-362058438"/>
                    <w:lock w:val="sdtLocked"/>
                  </w:sdtPr>
                  <w:sdtContent>
                    <w:tc>
                      <w:tcPr>
                        <w:tcW w:w="0" w:type="auto"/>
                        <w:gridSpan w:val="2"/>
                        <w:shd w:val="clear" w:color="auto" w:fill="auto"/>
                      </w:tcPr>
                      <w:p w14:paraId="410DDA85" w14:textId="77777777" w:rsidR="00C24076" w:rsidRPr="00C24076" w:rsidRDefault="00C24076">
                        <w:pPr>
                          <w:jc w:val="right"/>
                          <w:rPr>
                            <w:color w:val="FF9900"/>
                            <w:sz w:val="18"/>
                            <w:szCs w:val="18"/>
                          </w:rPr>
                        </w:pPr>
                        <w:r w:rsidRPr="00C24076">
                          <w:rPr>
                            <w:sz w:val="18"/>
                            <w:szCs w:val="18"/>
                          </w:rPr>
                          <w:t>6,896,550</w:t>
                        </w:r>
                      </w:p>
                    </w:tc>
                  </w:sdtContent>
                </w:sdt>
              </w:tr>
            </w:sdtContent>
          </w:sdt>
          <w:sdt>
            <w:sdtPr>
              <w:rPr>
                <w:sz w:val="18"/>
                <w:szCs w:val="18"/>
              </w:rPr>
              <w:alias w:val="前十名无限售条件股东持股情况"/>
              <w:tag w:val="_GBC_d4835fea183942b8823bf8913d1f2f26"/>
              <w:id w:val="116180447"/>
              <w:lock w:val="sdtLocked"/>
              <w:placeholder>
                <w:docPart w:val="81DC51AB99D845A8AF6DD9CD7BD1284D"/>
              </w:placeholder>
            </w:sdtPr>
            <w:sdtContent>
              <w:tr w:rsidR="00C24076" w:rsidRPr="00C24076" w14:paraId="49760E72" w14:textId="77777777" w:rsidTr="00A443B9">
                <w:trPr>
                  <w:cantSplit/>
                </w:trPr>
                <w:sdt>
                  <w:sdtPr>
                    <w:rPr>
                      <w:sz w:val="18"/>
                      <w:szCs w:val="18"/>
                    </w:rPr>
                    <w:alias w:val="前十名无限售条件股东的名称"/>
                    <w:tag w:val="_GBC_e7d3ea3aba0c41fea2694430b9776570"/>
                    <w:id w:val="-282353285"/>
                    <w:lock w:val="sdtLocked"/>
                  </w:sdtPr>
                  <w:sdtContent>
                    <w:tc>
                      <w:tcPr>
                        <w:tcW w:w="2411" w:type="dxa"/>
                        <w:gridSpan w:val="2"/>
                        <w:shd w:val="clear" w:color="auto" w:fill="auto"/>
                      </w:tcPr>
                      <w:p w14:paraId="499A09E4" w14:textId="77777777" w:rsidR="00C24076" w:rsidRPr="00C24076" w:rsidRDefault="00C24076">
                        <w:pPr>
                          <w:rPr>
                            <w:color w:val="FF9900"/>
                            <w:sz w:val="18"/>
                            <w:szCs w:val="18"/>
                          </w:rPr>
                        </w:pPr>
                        <w:r w:rsidRPr="00C24076">
                          <w:rPr>
                            <w:sz w:val="18"/>
                            <w:szCs w:val="18"/>
                          </w:rPr>
                          <w:t>张立新</w:t>
                        </w:r>
                      </w:p>
                    </w:tc>
                  </w:sdtContent>
                </w:sdt>
                <w:sdt>
                  <w:sdtPr>
                    <w:rPr>
                      <w:sz w:val="18"/>
                      <w:szCs w:val="18"/>
                    </w:rPr>
                    <w:alias w:val="前十名无限售条件股东期末持有流通股的数量"/>
                    <w:tag w:val="_GBC_3071796e0aaa4402bb4a49b9760a4842"/>
                    <w:id w:val="992682150"/>
                    <w:lock w:val="sdtLocked"/>
                  </w:sdtPr>
                  <w:sdtContent>
                    <w:tc>
                      <w:tcPr>
                        <w:tcW w:w="2115" w:type="dxa"/>
                        <w:gridSpan w:val="2"/>
                        <w:shd w:val="clear" w:color="auto" w:fill="auto"/>
                      </w:tcPr>
                      <w:p w14:paraId="357A41BA" w14:textId="77777777" w:rsidR="00C24076" w:rsidRPr="00C24076" w:rsidRDefault="00C24076">
                        <w:pPr>
                          <w:jc w:val="right"/>
                          <w:rPr>
                            <w:color w:val="FF9900"/>
                            <w:sz w:val="18"/>
                            <w:szCs w:val="18"/>
                          </w:rPr>
                        </w:pPr>
                        <w:r w:rsidRPr="00C24076">
                          <w:rPr>
                            <w:sz w:val="18"/>
                            <w:szCs w:val="18"/>
                          </w:rPr>
                          <w:t>6,005,222</w:t>
                        </w:r>
                      </w:p>
                    </w:tc>
                  </w:sdtContent>
                </w:sdt>
                <w:sdt>
                  <w:sdtPr>
                    <w:rPr>
                      <w:bCs/>
                      <w:sz w:val="18"/>
                      <w:szCs w:val="18"/>
                    </w:rPr>
                    <w:alias w:val="前十名无限售条件股东期末持有流通股的种类"/>
                    <w:tag w:val="_GBC_5d0d3dfc3b8545ce906ab8a21728fb94"/>
                    <w:id w:val="-74457566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377" w:type="dxa"/>
                        <w:gridSpan w:val="3"/>
                        <w:shd w:val="clear" w:color="auto" w:fill="auto"/>
                        <w:vAlign w:val="center"/>
                      </w:tcPr>
                      <w:p w14:paraId="2E384481" w14:textId="77777777" w:rsidR="00C24076" w:rsidRPr="00C24076" w:rsidRDefault="00C24076">
                        <w:pPr>
                          <w:jc w:val="center"/>
                          <w:rPr>
                            <w:bCs/>
                            <w:sz w:val="18"/>
                            <w:szCs w:val="18"/>
                          </w:rPr>
                        </w:pPr>
                        <w:r w:rsidRPr="00C24076">
                          <w:rPr>
                            <w:bCs/>
                            <w:sz w:val="18"/>
                            <w:szCs w:val="18"/>
                          </w:rPr>
                          <w:t>人民币普通股</w:t>
                        </w:r>
                      </w:p>
                    </w:tc>
                  </w:sdtContent>
                </w:sdt>
                <w:sdt>
                  <w:sdtPr>
                    <w:rPr>
                      <w:sz w:val="18"/>
                      <w:szCs w:val="18"/>
                    </w:rPr>
                    <w:alias w:val="前十名无限售条件股东期末持有流通股的种类数量"/>
                    <w:tag w:val="_GBC_49a68b1046d5401996c621b7568b2c9e"/>
                    <w:id w:val="-654065752"/>
                    <w:lock w:val="sdtLocked"/>
                  </w:sdtPr>
                  <w:sdtContent>
                    <w:tc>
                      <w:tcPr>
                        <w:tcW w:w="0" w:type="auto"/>
                        <w:gridSpan w:val="2"/>
                        <w:shd w:val="clear" w:color="auto" w:fill="auto"/>
                      </w:tcPr>
                      <w:p w14:paraId="3FA8CABA" w14:textId="77777777" w:rsidR="00C24076" w:rsidRPr="00C24076" w:rsidRDefault="00C24076">
                        <w:pPr>
                          <w:jc w:val="right"/>
                          <w:rPr>
                            <w:color w:val="FF9900"/>
                            <w:sz w:val="18"/>
                            <w:szCs w:val="18"/>
                          </w:rPr>
                        </w:pPr>
                        <w:r w:rsidRPr="00C24076">
                          <w:rPr>
                            <w:sz w:val="18"/>
                            <w:szCs w:val="18"/>
                          </w:rPr>
                          <w:t>6,005,222</w:t>
                        </w:r>
                      </w:p>
                    </w:tc>
                  </w:sdtContent>
                </w:sdt>
              </w:tr>
            </w:sdtContent>
          </w:sdt>
          <w:sdt>
            <w:sdtPr>
              <w:rPr>
                <w:sz w:val="18"/>
                <w:szCs w:val="18"/>
              </w:rPr>
              <w:alias w:val="前十名无限售条件股东持股情况"/>
              <w:tag w:val="_GBC_d4835fea183942b8823bf8913d1f2f26"/>
              <w:id w:val="-2056689690"/>
              <w:lock w:val="sdtLocked"/>
              <w:placeholder>
                <w:docPart w:val="81DC51AB99D845A8AF6DD9CD7BD1284D"/>
              </w:placeholder>
            </w:sdtPr>
            <w:sdtContent>
              <w:tr w:rsidR="00C24076" w:rsidRPr="00C24076" w14:paraId="79173A65" w14:textId="77777777" w:rsidTr="00A443B9">
                <w:trPr>
                  <w:cantSplit/>
                </w:trPr>
                <w:sdt>
                  <w:sdtPr>
                    <w:rPr>
                      <w:sz w:val="18"/>
                      <w:szCs w:val="18"/>
                    </w:rPr>
                    <w:alias w:val="前十名无限售条件股东的名称"/>
                    <w:tag w:val="_GBC_e7d3ea3aba0c41fea2694430b9776570"/>
                    <w:id w:val="1925679595"/>
                    <w:lock w:val="sdtLocked"/>
                  </w:sdtPr>
                  <w:sdtContent>
                    <w:tc>
                      <w:tcPr>
                        <w:tcW w:w="2411" w:type="dxa"/>
                        <w:gridSpan w:val="2"/>
                        <w:shd w:val="clear" w:color="auto" w:fill="auto"/>
                      </w:tcPr>
                      <w:p w14:paraId="51151330" w14:textId="77777777" w:rsidR="00C24076" w:rsidRPr="00C24076" w:rsidRDefault="00C24076">
                        <w:pPr>
                          <w:rPr>
                            <w:color w:val="FF9900"/>
                            <w:sz w:val="18"/>
                            <w:szCs w:val="18"/>
                          </w:rPr>
                        </w:pPr>
                        <w:r w:rsidRPr="00C24076">
                          <w:rPr>
                            <w:sz w:val="18"/>
                            <w:szCs w:val="18"/>
                          </w:rPr>
                          <w:t>中国农业银行股份有限公司－富国中</w:t>
                        </w:r>
                        <w:proofErr w:type="gramStart"/>
                        <w:r w:rsidRPr="00C24076">
                          <w:rPr>
                            <w:sz w:val="18"/>
                            <w:szCs w:val="18"/>
                          </w:rPr>
                          <w:t>证国有</w:t>
                        </w:r>
                        <w:proofErr w:type="gramEnd"/>
                        <w:r w:rsidRPr="00C24076">
                          <w:rPr>
                            <w:sz w:val="18"/>
                            <w:szCs w:val="18"/>
                          </w:rPr>
                          <w:t>企业改革指数分级证券投资基金</w:t>
                        </w:r>
                      </w:p>
                    </w:tc>
                  </w:sdtContent>
                </w:sdt>
                <w:sdt>
                  <w:sdtPr>
                    <w:rPr>
                      <w:sz w:val="18"/>
                      <w:szCs w:val="18"/>
                    </w:rPr>
                    <w:alias w:val="前十名无限售条件股东期末持有流通股的数量"/>
                    <w:tag w:val="_GBC_3071796e0aaa4402bb4a49b9760a4842"/>
                    <w:id w:val="1194889109"/>
                    <w:lock w:val="sdtLocked"/>
                  </w:sdtPr>
                  <w:sdtContent>
                    <w:tc>
                      <w:tcPr>
                        <w:tcW w:w="2115" w:type="dxa"/>
                        <w:gridSpan w:val="2"/>
                        <w:shd w:val="clear" w:color="auto" w:fill="auto"/>
                      </w:tcPr>
                      <w:p w14:paraId="308E083B" w14:textId="77777777" w:rsidR="00C24076" w:rsidRPr="00C24076" w:rsidRDefault="00C24076">
                        <w:pPr>
                          <w:jc w:val="right"/>
                          <w:rPr>
                            <w:color w:val="FF9900"/>
                            <w:sz w:val="18"/>
                            <w:szCs w:val="18"/>
                          </w:rPr>
                        </w:pPr>
                        <w:r w:rsidRPr="00C24076">
                          <w:rPr>
                            <w:sz w:val="18"/>
                            <w:szCs w:val="18"/>
                          </w:rPr>
                          <w:t>5,943,000</w:t>
                        </w:r>
                      </w:p>
                    </w:tc>
                  </w:sdtContent>
                </w:sdt>
                <w:sdt>
                  <w:sdtPr>
                    <w:rPr>
                      <w:bCs/>
                      <w:sz w:val="18"/>
                      <w:szCs w:val="18"/>
                    </w:rPr>
                    <w:alias w:val="前十名无限售条件股东期末持有流通股的种类"/>
                    <w:tag w:val="_GBC_5d0d3dfc3b8545ce906ab8a21728fb94"/>
                    <w:id w:val="-182789150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377" w:type="dxa"/>
                        <w:gridSpan w:val="3"/>
                        <w:shd w:val="clear" w:color="auto" w:fill="auto"/>
                        <w:vAlign w:val="center"/>
                      </w:tcPr>
                      <w:p w14:paraId="53DE9992" w14:textId="77777777" w:rsidR="00C24076" w:rsidRPr="00C24076" w:rsidRDefault="00C24076">
                        <w:pPr>
                          <w:jc w:val="center"/>
                          <w:rPr>
                            <w:bCs/>
                            <w:sz w:val="18"/>
                            <w:szCs w:val="18"/>
                          </w:rPr>
                        </w:pPr>
                        <w:r w:rsidRPr="00C24076">
                          <w:rPr>
                            <w:bCs/>
                            <w:sz w:val="18"/>
                            <w:szCs w:val="18"/>
                          </w:rPr>
                          <w:t>人民币普通股</w:t>
                        </w:r>
                      </w:p>
                    </w:tc>
                  </w:sdtContent>
                </w:sdt>
                <w:sdt>
                  <w:sdtPr>
                    <w:rPr>
                      <w:sz w:val="18"/>
                      <w:szCs w:val="18"/>
                    </w:rPr>
                    <w:alias w:val="前十名无限售条件股东期末持有流通股的种类数量"/>
                    <w:tag w:val="_GBC_49a68b1046d5401996c621b7568b2c9e"/>
                    <w:id w:val="2032527119"/>
                    <w:lock w:val="sdtLocked"/>
                  </w:sdtPr>
                  <w:sdtContent>
                    <w:tc>
                      <w:tcPr>
                        <w:tcW w:w="0" w:type="auto"/>
                        <w:gridSpan w:val="2"/>
                        <w:shd w:val="clear" w:color="auto" w:fill="auto"/>
                      </w:tcPr>
                      <w:p w14:paraId="1DB66396" w14:textId="77777777" w:rsidR="00C24076" w:rsidRPr="00C24076" w:rsidRDefault="00C24076">
                        <w:pPr>
                          <w:jc w:val="right"/>
                          <w:rPr>
                            <w:color w:val="FF9900"/>
                            <w:sz w:val="18"/>
                            <w:szCs w:val="18"/>
                          </w:rPr>
                        </w:pPr>
                        <w:r w:rsidRPr="00C24076">
                          <w:rPr>
                            <w:sz w:val="18"/>
                            <w:szCs w:val="18"/>
                          </w:rPr>
                          <w:t>5,943,000</w:t>
                        </w:r>
                      </w:p>
                    </w:tc>
                  </w:sdtContent>
                </w:sdt>
              </w:tr>
            </w:sdtContent>
          </w:sdt>
          <w:sdt>
            <w:sdtPr>
              <w:rPr>
                <w:sz w:val="18"/>
                <w:szCs w:val="18"/>
              </w:rPr>
              <w:alias w:val="前十名无限售条件股东持股情况"/>
              <w:tag w:val="_GBC_d4835fea183942b8823bf8913d1f2f26"/>
              <w:id w:val="-540822768"/>
              <w:lock w:val="sdtLocked"/>
              <w:placeholder>
                <w:docPart w:val="81DC51AB99D845A8AF6DD9CD7BD1284D"/>
              </w:placeholder>
            </w:sdtPr>
            <w:sdtContent>
              <w:tr w:rsidR="00C24076" w:rsidRPr="00C24076" w14:paraId="71BE0DD6" w14:textId="77777777" w:rsidTr="00A443B9">
                <w:trPr>
                  <w:cantSplit/>
                </w:trPr>
                <w:sdt>
                  <w:sdtPr>
                    <w:rPr>
                      <w:sz w:val="18"/>
                      <w:szCs w:val="18"/>
                    </w:rPr>
                    <w:alias w:val="前十名无限售条件股东的名称"/>
                    <w:tag w:val="_GBC_e7d3ea3aba0c41fea2694430b9776570"/>
                    <w:id w:val="790477961"/>
                    <w:lock w:val="sdtLocked"/>
                  </w:sdtPr>
                  <w:sdtContent>
                    <w:tc>
                      <w:tcPr>
                        <w:tcW w:w="2411" w:type="dxa"/>
                        <w:gridSpan w:val="2"/>
                        <w:shd w:val="clear" w:color="auto" w:fill="auto"/>
                      </w:tcPr>
                      <w:p w14:paraId="0B282AC8" w14:textId="77777777" w:rsidR="00C24076" w:rsidRPr="00C24076" w:rsidRDefault="00C24076">
                        <w:pPr>
                          <w:rPr>
                            <w:color w:val="FF9900"/>
                            <w:sz w:val="18"/>
                            <w:szCs w:val="18"/>
                          </w:rPr>
                        </w:pPr>
                        <w:r w:rsidRPr="00C24076">
                          <w:rPr>
                            <w:sz w:val="18"/>
                            <w:szCs w:val="18"/>
                          </w:rPr>
                          <w:t>光大兴</w:t>
                        </w:r>
                        <w:proofErr w:type="gramStart"/>
                        <w:r w:rsidRPr="00C24076">
                          <w:rPr>
                            <w:sz w:val="18"/>
                            <w:szCs w:val="18"/>
                          </w:rPr>
                          <w:t>陇</w:t>
                        </w:r>
                        <w:proofErr w:type="gramEnd"/>
                        <w:r w:rsidRPr="00C24076">
                          <w:rPr>
                            <w:sz w:val="18"/>
                            <w:szCs w:val="18"/>
                          </w:rPr>
                          <w:t>信托有限责任公司－光大信托·</w:t>
                        </w:r>
                        <w:proofErr w:type="gramStart"/>
                        <w:r w:rsidRPr="00C24076">
                          <w:rPr>
                            <w:sz w:val="18"/>
                            <w:szCs w:val="18"/>
                          </w:rPr>
                          <w:t>聚金12</w:t>
                        </w:r>
                        <w:proofErr w:type="gramEnd"/>
                        <w:r w:rsidRPr="00C24076">
                          <w:rPr>
                            <w:sz w:val="18"/>
                            <w:szCs w:val="18"/>
                          </w:rPr>
                          <w:t>号证券投资集合资金信托计划</w:t>
                        </w:r>
                      </w:p>
                    </w:tc>
                  </w:sdtContent>
                </w:sdt>
                <w:sdt>
                  <w:sdtPr>
                    <w:rPr>
                      <w:sz w:val="18"/>
                      <w:szCs w:val="18"/>
                    </w:rPr>
                    <w:alias w:val="前十名无限售条件股东期末持有流通股的数量"/>
                    <w:tag w:val="_GBC_3071796e0aaa4402bb4a49b9760a4842"/>
                    <w:id w:val="821077869"/>
                    <w:lock w:val="sdtLocked"/>
                  </w:sdtPr>
                  <w:sdtContent>
                    <w:tc>
                      <w:tcPr>
                        <w:tcW w:w="2115" w:type="dxa"/>
                        <w:gridSpan w:val="2"/>
                        <w:shd w:val="clear" w:color="auto" w:fill="auto"/>
                      </w:tcPr>
                      <w:p w14:paraId="1EFDF853" w14:textId="77777777" w:rsidR="00C24076" w:rsidRPr="00C24076" w:rsidRDefault="00C24076">
                        <w:pPr>
                          <w:jc w:val="right"/>
                          <w:rPr>
                            <w:color w:val="FF9900"/>
                            <w:sz w:val="18"/>
                            <w:szCs w:val="18"/>
                          </w:rPr>
                        </w:pPr>
                        <w:r w:rsidRPr="00C24076">
                          <w:rPr>
                            <w:sz w:val="18"/>
                            <w:szCs w:val="18"/>
                          </w:rPr>
                          <w:t>5,800,000</w:t>
                        </w:r>
                      </w:p>
                    </w:tc>
                  </w:sdtContent>
                </w:sdt>
                <w:sdt>
                  <w:sdtPr>
                    <w:rPr>
                      <w:bCs/>
                      <w:sz w:val="18"/>
                      <w:szCs w:val="18"/>
                    </w:rPr>
                    <w:alias w:val="前十名无限售条件股东期末持有流通股的种类"/>
                    <w:tag w:val="_GBC_5d0d3dfc3b8545ce906ab8a21728fb94"/>
                    <w:id w:val="178036951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377" w:type="dxa"/>
                        <w:gridSpan w:val="3"/>
                        <w:shd w:val="clear" w:color="auto" w:fill="auto"/>
                        <w:vAlign w:val="center"/>
                      </w:tcPr>
                      <w:p w14:paraId="102C4E70" w14:textId="77777777" w:rsidR="00C24076" w:rsidRPr="00C24076" w:rsidRDefault="00C24076">
                        <w:pPr>
                          <w:jc w:val="center"/>
                          <w:rPr>
                            <w:bCs/>
                            <w:sz w:val="18"/>
                            <w:szCs w:val="18"/>
                          </w:rPr>
                        </w:pPr>
                        <w:r w:rsidRPr="00C24076">
                          <w:rPr>
                            <w:bCs/>
                            <w:sz w:val="18"/>
                            <w:szCs w:val="18"/>
                          </w:rPr>
                          <w:t>人民币普通股</w:t>
                        </w:r>
                      </w:p>
                    </w:tc>
                  </w:sdtContent>
                </w:sdt>
                <w:sdt>
                  <w:sdtPr>
                    <w:rPr>
                      <w:sz w:val="18"/>
                      <w:szCs w:val="18"/>
                    </w:rPr>
                    <w:alias w:val="前十名无限售条件股东期末持有流通股的种类数量"/>
                    <w:tag w:val="_GBC_49a68b1046d5401996c621b7568b2c9e"/>
                    <w:id w:val="595990040"/>
                    <w:lock w:val="sdtLocked"/>
                  </w:sdtPr>
                  <w:sdtContent>
                    <w:tc>
                      <w:tcPr>
                        <w:tcW w:w="0" w:type="auto"/>
                        <w:gridSpan w:val="2"/>
                        <w:shd w:val="clear" w:color="auto" w:fill="auto"/>
                      </w:tcPr>
                      <w:p w14:paraId="0EC9E0B4" w14:textId="77777777" w:rsidR="00C24076" w:rsidRPr="00C24076" w:rsidRDefault="00C24076">
                        <w:pPr>
                          <w:jc w:val="right"/>
                          <w:rPr>
                            <w:color w:val="FF9900"/>
                            <w:sz w:val="18"/>
                            <w:szCs w:val="18"/>
                          </w:rPr>
                        </w:pPr>
                        <w:r w:rsidRPr="00C24076">
                          <w:rPr>
                            <w:sz w:val="18"/>
                            <w:szCs w:val="18"/>
                          </w:rPr>
                          <w:t>5,800,000</w:t>
                        </w:r>
                      </w:p>
                    </w:tc>
                  </w:sdtContent>
                </w:sdt>
              </w:tr>
            </w:sdtContent>
          </w:sdt>
          <w:sdt>
            <w:sdtPr>
              <w:rPr>
                <w:sz w:val="18"/>
                <w:szCs w:val="18"/>
              </w:rPr>
              <w:alias w:val="前十名无限售条件股东持股情况"/>
              <w:tag w:val="_GBC_d4835fea183942b8823bf8913d1f2f26"/>
              <w:id w:val="-6604151"/>
              <w:lock w:val="sdtLocked"/>
              <w:placeholder>
                <w:docPart w:val="81DC51AB99D845A8AF6DD9CD7BD1284D"/>
              </w:placeholder>
            </w:sdtPr>
            <w:sdtContent>
              <w:tr w:rsidR="00C24076" w:rsidRPr="00C24076" w14:paraId="09285C42" w14:textId="77777777" w:rsidTr="00A443B9">
                <w:trPr>
                  <w:cantSplit/>
                </w:trPr>
                <w:sdt>
                  <w:sdtPr>
                    <w:rPr>
                      <w:sz w:val="18"/>
                      <w:szCs w:val="18"/>
                    </w:rPr>
                    <w:alias w:val="前十名无限售条件股东的名称"/>
                    <w:tag w:val="_GBC_e7d3ea3aba0c41fea2694430b9776570"/>
                    <w:id w:val="-471218411"/>
                    <w:lock w:val="sdtLocked"/>
                  </w:sdtPr>
                  <w:sdtContent>
                    <w:tc>
                      <w:tcPr>
                        <w:tcW w:w="2411" w:type="dxa"/>
                        <w:gridSpan w:val="2"/>
                        <w:shd w:val="clear" w:color="auto" w:fill="auto"/>
                      </w:tcPr>
                      <w:p w14:paraId="2325D0A4" w14:textId="77777777" w:rsidR="00C24076" w:rsidRPr="00C24076" w:rsidRDefault="00C24076">
                        <w:pPr>
                          <w:rPr>
                            <w:color w:val="FF9900"/>
                            <w:sz w:val="18"/>
                            <w:szCs w:val="18"/>
                          </w:rPr>
                        </w:pPr>
                        <w:r w:rsidRPr="00C24076">
                          <w:rPr>
                            <w:sz w:val="18"/>
                            <w:szCs w:val="18"/>
                          </w:rPr>
                          <w:t>中国农业银行股份有限公司－中证500交易型开放式指数证券投资基金</w:t>
                        </w:r>
                      </w:p>
                    </w:tc>
                  </w:sdtContent>
                </w:sdt>
                <w:sdt>
                  <w:sdtPr>
                    <w:rPr>
                      <w:sz w:val="18"/>
                      <w:szCs w:val="18"/>
                    </w:rPr>
                    <w:alias w:val="前十名无限售条件股东期末持有流通股的数量"/>
                    <w:tag w:val="_GBC_3071796e0aaa4402bb4a49b9760a4842"/>
                    <w:id w:val="-686904559"/>
                    <w:lock w:val="sdtLocked"/>
                  </w:sdtPr>
                  <w:sdtContent>
                    <w:tc>
                      <w:tcPr>
                        <w:tcW w:w="2115" w:type="dxa"/>
                        <w:gridSpan w:val="2"/>
                        <w:shd w:val="clear" w:color="auto" w:fill="auto"/>
                      </w:tcPr>
                      <w:p w14:paraId="7CC1EDD4" w14:textId="77777777" w:rsidR="00C24076" w:rsidRPr="00C24076" w:rsidRDefault="00C24076">
                        <w:pPr>
                          <w:jc w:val="right"/>
                          <w:rPr>
                            <w:color w:val="FF9900"/>
                            <w:sz w:val="18"/>
                            <w:szCs w:val="18"/>
                          </w:rPr>
                        </w:pPr>
                        <w:r w:rsidRPr="00C24076">
                          <w:rPr>
                            <w:sz w:val="18"/>
                            <w:szCs w:val="18"/>
                          </w:rPr>
                          <w:t>4,746,034</w:t>
                        </w:r>
                      </w:p>
                    </w:tc>
                  </w:sdtContent>
                </w:sdt>
                <w:sdt>
                  <w:sdtPr>
                    <w:rPr>
                      <w:bCs/>
                      <w:sz w:val="18"/>
                      <w:szCs w:val="18"/>
                    </w:rPr>
                    <w:alias w:val="前十名无限售条件股东期末持有流通股的种类"/>
                    <w:tag w:val="_GBC_5d0d3dfc3b8545ce906ab8a21728fb94"/>
                    <w:id w:val="14016210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377" w:type="dxa"/>
                        <w:gridSpan w:val="3"/>
                        <w:shd w:val="clear" w:color="auto" w:fill="auto"/>
                        <w:vAlign w:val="center"/>
                      </w:tcPr>
                      <w:p w14:paraId="36CDDE72" w14:textId="77777777" w:rsidR="00C24076" w:rsidRPr="00C24076" w:rsidRDefault="00C24076">
                        <w:pPr>
                          <w:jc w:val="center"/>
                          <w:rPr>
                            <w:bCs/>
                            <w:sz w:val="18"/>
                            <w:szCs w:val="18"/>
                          </w:rPr>
                        </w:pPr>
                        <w:r w:rsidRPr="00C24076">
                          <w:rPr>
                            <w:bCs/>
                            <w:sz w:val="18"/>
                            <w:szCs w:val="18"/>
                          </w:rPr>
                          <w:t>人民币普通股</w:t>
                        </w:r>
                      </w:p>
                    </w:tc>
                  </w:sdtContent>
                </w:sdt>
                <w:sdt>
                  <w:sdtPr>
                    <w:rPr>
                      <w:sz w:val="18"/>
                      <w:szCs w:val="18"/>
                    </w:rPr>
                    <w:alias w:val="前十名无限售条件股东期末持有流通股的种类数量"/>
                    <w:tag w:val="_GBC_49a68b1046d5401996c621b7568b2c9e"/>
                    <w:id w:val="-57782762"/>
                    <w:lock w:val="sdtLocked"/>
                  </w:sdtPr>
                  <w:sdtContent>
                    <w:tc>
                      <w:tcPr>
                        <w:tcW w:w="0" w:type="auto"/>
                        <w:gridSpan w:val="2"/>
                        <w:shd w:val="clear" w:color="auto" w:fill="auto"/>
                      </w:tcPr>
                      <w:p w14:paraId="12DB7BC8" w14:textId="77777777" w:rsidR="00C24076" w:rsidRPr="00C24076" w:rsidRDefault="00C24076">
                        <w:pPr>
                          <w:jc w:val="right"/>
                          <w:rPr>
                            <w:color w:val="FF9900"/>
                            <w:sz w:val="18"/>
                            <w:szCs w:val="18"/>
                          </w:rPr>
                        </w:pPr>
                        <w:r w:rsidRPr="00C24076">
                          <w:rPr>
                            <w:sz w:val="18"/>
                            <w:szCs w:val="18"/>
                          </w:rPr>
                          <w:t>4,746,034</w:t>
                        </w:r>
                      </w:p>
                    </w:tc>
                  </w:sdtContent>
                </w:sdt>
              </w:tr>
            </w:sdtContent>
          </w:sdt>
          <w:tr w:rsidR="00C24076" w:rsidRPr="00C24076" w14:paraId="71A8464E" w14:textId="77777777" w:rsidTr="00A443B9">
            <w:trPr>
              <w:cantSplit/>
            </w:trPr>
            <w:tc>
              <w:tcPr>
                <w:tcW w:w="2411" w:type="dxa"/>
                <w:gridSpan w:val="2"/>
                <w:shd w:val="clear" w:color="auto" w:fill="auto"/>
              </w:tcPr>
              <w:p w14:paraId="6C681715" w14:textId="77777777" w:rsidR="00C24076" w:rsidRPr="00C24076" w:rsidRDefault="00C24076">
                <w:pPr>
                  <w:rPr>
                    <w:sz w:val="18"/>
                    <w:szCs w:val="18"/>
                  </w:rPr>
                </w:pPr>
                <w:r w:rsidRPr="00C24076">
                  <w:rPr>
                    <w:sz w:val="18"/>
                    <w:szCs w:val="18"/>
                  </w:rPr>
                  <w:t>上述股东关联关系或一致行动的说明</w:t>
                </w:r>
              </w:p>
            </w:tc>
            <w:tc>
              <w:tcPr>
                <w:tcW w:w="6412" w:type="dxa"/>
                <w:gridSpan w:val="7"/>
                <w:shd w:val="clear" w:color="auto" w:fill="auto"/>
              </w:tcPr>
              <w:p w14:paraId="704A68ED" w14:textId="77777777" w:rsidR="00C24076" w:rsidRPr="00C24076" w:rsidRDefault="00FE42B0">
                <w:pPr>
                  <w:rPr>
                    <w:color w:val="FFC000"/>
                    <w:sz w:val="18"/>
                    <w:szCs w:val="18"/>
                  </w:rPr>
                </w:pPr>
                <w:sdt>
                  <w:sdtPr>
                    <w:rPr>
                      <w:rFonts w:hint="eastAsia"/>
                      <w:sz w:val="18"/>
                      <w:szCs w:val="18"/>
                    </w:rPr>
                    <w:alias w:val="股东关联关系或一致行动的说明"/>
                    <w:tag w:val="_GBC_cc84e7803db74d7ab5204a71bbfd4c35"/>
                    <w:id w:val="18561688"/>
                    <w:lock w:val="sdtLocked"/>
                  </w:sdtPr>
                  <w:sdtContent>
                    <w:r w:rsidR="00C24076" w:rsidRPr="00C24076">
                      <w:rPr>
                        <w:rFonts w:hint="eastAsia"/>
                        <w:sz w:val="18"/>
                        <w:szCs w:val="18"/>
                      </w:rPr>
                      <w:t>徐席东为安徽海禾新能源投资有限公司的控股股东，两者之间存在一致行动关系。公司未知其他股东之间是否存在关联关系或一致行动。</w:t>
                    </w:r>
                  </w:sdtContent>
                </w:sdt>
              </w:p>
            </w:tc>
          </w:tr>
        </w:tbl>
        <w:p w14:paraId="68DD0122" w14:textId="77777777" w:rsidR="00C24076" w:rsidRPr="00C24076" w:rsidRDefault="00C24076">
          <w:pPr>
            <w:rPr>
              <w:color w:val="00B050"/>
              <w:sz w:val="18"/>
              <w:szCs w:val="18"/>
            </w:rPr>
          </w:pPr>
          <w:bookmarkStart w:id="45" w:name="_GoBack"/>
          <w:bookmarkEnd w:id="45"/>
        </w:p>
        <w:p w14:paraId="0181636D" w14:textId="77777777" w:rsidR="00C24076" w:rsidRPr="00C24076" w:rsidRDefault="00C24076">
          <w:pPr>
            <w:rPr>
              <w:sz w:val="18"/>
              <w:szCs w:val="18"/>
            </w:rPr>
          </w:pPr>
          <w:r w:rsidRPr="00C24076">
            <w:rPr>
              <w:sz w:val="18"/>
              <w:szCs w:val="18"/>
            </w:rPr>
            <w:t>前十名有限</w:t>
          </w:r>
          <w:proofErr w:type="gramStart"/>
          <w:r w:rsidRPr="00C24076">
            <w:rPr>
              <w:sz w:val="18"/>
              <w:szCs w:val="18"/>
            </w:rPr>
            <w:t>售条件</w:t>
          </w:r>
          <w:proofErr w:type="gramEnd"/>
          <w:r w:rsidRPr="00C24076">
            <w:rPr>
              <w:sz w:val="18"/>
              <w:szCs w:val="18"/>
            </w:rPr>
            <w:t>股东持股数量及限售条件</w:t>
          </w:r>
        </w:p>
        <w:sdt>
          <w:sdtPr>
            <w:rPr>
              <w:bCs/>
              <w:sz w:val="18"/>
              <w:szCs w:val="18"/>
            </w:rPr>
            <w:alias w:val="是否适用：前十名有限售条件股东持股数量及限售条件[双击切换]"/>
            <w:tag w:val="_GBC_681c25d581914cb19d4b007c00511b6a"/>
            <w:id w:val="-1955167338"/>
            <w:lock w:val="sdtContentLocked"/>
          </w:sdtPr>
          <w:sdtContent>
            <w:p w14:paraId="5BCFF98E" w14:textId="77777777" w:rsidR="00C24076" w:rsidRPr="00C24076" w:rsidRDefault="00C24076">
              <w:pPr>
                <w:rPr>
                  <w:bCs/>
                  <w:sz w:val="18"/>
                  <w:szCs w:val="18"/>
                </w:rPr>
              </w:pPr>
              <w:r w:rsidRPr="00C24076">
                <w:rPr>
                  <w:bCs/>
                  <w:sz w:val="18"/>
                  <w:szCs w:val="18"/>
                </w:rPr>
                <w:fldChar w:fldCharType="begin"/>
              </w:r>
              <w:r w:rsidRPr="00C24076">
                <w:rPr>
                  <w:bCs/>
                  <w:sz w:val="18"/>
                  <w:szCs w:val="18"/>
                </w:rPr>
                <w:instrText xml:space="preserve"> MACROBUTTON  SnrToggleCheckbox √适用 </w:instrText>
              </w:r>
              <w:r w:rsidRPr="00C24076">
                <w:rPr>
                  <w:bCs/>
                  <w:sz w:val="18"/>
                  <w:szCs w:val="18"/>
                </w:rPr>
                <w:fldChar w:fldCharType="end"/>
              </w:r>
              <w:r w:rsidRPr="00C24076">
                <w:rPr>
                  <w:bCs/>
                  <w:sz w:val="18"/>
                  <w:szCs w:val="18"/>
                </w:rPr>
                <w:fldChar w:fldCharType="begin"/>
              </w:r>
              <w:r w:rsidRPr="00C24076">
                <w:rPr>
                  <w:bCs/>
                  <w:sz w:val="18"/>
                  <w:szCs w:val="18"/>
                </w:rPr>
                <w:instrText>MACROBUTTON  SnrToggleCheckbox □不适用</w:instrText>
              </w:r>
              <w:r w:rsidRPr="00C24076">
                <w:rPr>
                  <w:bCs/>
                  <w:sz w:val="18"/>
                  <w:szCs w:val="18"/>
                </w:rPr>
                <w:fldChar w:fldCharType="end"/>
              </w:r>
            </w:p>
          </w:sdtContent>
        </w:sdt>
        <w:p w14:paraId="54A595D3" w14:textId="77777777" w:rsidR="00C24076" w:rsidRPr="00C24076" w:rsidRDefault="00C24076">
          <w:pPr>
            <w:jc w:val="right"/>
            <w:rPr>
              <w:sz w:val="18"/>
              <w:szCs w:val="18"/>
            </w:rPr>
          </w:pPr>
          <w:r w:rsidRPr="00C24076">
            <w:rPr>
              <w:sz w:val="18"/>
              <w:szCs w:val="18"/>
            </w:rPr>
            <w:t>单位</w:t>
          </w:r>
          <w:r w:rsidRPr="00C24076">
            <w:rPr>
              <w:rFonts w:hint="eastAsia"/>
              <w:sz w:val="18"/>
              <w:szCs w:val="18"/>
            </w:rPr>
            <w:t>：</w:t>
          </w:r>
          <w:sdt>
            <w:sdtPr>
              <w:rPr>
                <w:sz w:val="18"/>
                <w:szCs w:val="18"/>
              </w:rPr>
              <w:alias w:val="单位：前十名有限售条件股东持股数量及限售条件"/>
              <w:tag w:val="_GBC_e1f4dc77c6fe470d84a40ebf654565a1"/>
              <w:id w:val="18561690"/>
              <w:lock w:val="sdtLocked"/>
              <w:comboBox>
                <w:listItem w:displayText="股" w:value="1"/>
                <w:listItem w:displayText="千股" w:value="1000"/>
                <w:listItem w:displayText="万股" w:value="10000"/>
                <w:listItem w:displayText="百万股" w:value="1000000"/>
                <w:listItem w:displayText="亿股" w:value="100000000"/>
              </w:comboBox>
            </w:sdtPr>
            <w:sdtContent>
              <w:r w:rsidRPr="00C24076">
                <w:rPr>
                  <w:sz w:val="18"/>
                  <w:szCs w:val="18"/>
                </w:rPr>
                <w:t>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
            <w:gridCol w:w="1563"/>
            <w:gridCol w:w="1135"/>
            <w:gridCol w:w="1133"/>
            <w:gridCol w:w="1417"/>
            <w:gridCol w:w="3016"/>
          </w:tblGrid>
          <w:tr w:rsidR="00C24076" w:rsidRPr="00C24076" w14:paraId="5E2F4EA2" w14:textId="77777777" w:rsidTr="000F16B7">
            <w:trPr>
              <w:cantSplit/>
            </w:trPr>
            <w:tc>
              <w:tcPr>
                <w:tcW w:w="317" w:type="pct"/>
                <w:vMerge w:val="restart"/>
                <w:shd w:val="clear" w:color="auto" w:fill="auto"/>
                <w:vAlign w:val="center"/>
              </w:tcPr>
              <w:p w14:paraId="6F71B1C4" w14:textId="77777777" w:rsidR="00C24076" w:rsidRPr="00C24076" w:rsidRDefault="00C24076">
                <w:pPr>
                  <w:jc w:val="center"/>
                  <w:rPr>
                    <w:sz w:val="18"/>
                    <w:szCs w:val="18"/>
                  </w:rPr>
                </w:pPr>
                <w:r w:rsidRPr="00C24076">
                  <w:rPr>
                    <w:sz w:val="18"/>
                    <w:szCs w:val="18"/>
                  </w:rPr>
                  <w:t>序号</w:t>
                </w:r>
              </w:p>
            </w:tc>
            <w:tc>
              <w:tcPr>
                <w:tcW w:w="886" w:type="pct"/>
                <w:vMerge w:val="restart"/>
                <w:shd w:val="clear" w:color="auto" w:fill="auto"/>
                <w:vAlign w:val="center"/>
              </w:tcPr>
              <w:p w14:paraId="77BD9E8A" w14:textId="77777777" w:rsidR="00C24076" w:rsidRPr="00C24076" w:rsidRDefault="00C24076">
                <w:pPr>
                  <w:jc w:val="center"/>
                  <w:rPr>
                    <w:sz w:val="18"/>
                    <w:szCs w:val="18"/>
                  </w:rPr>
                </w:pPr>
                <w:r w:rsidRPr="00C24076">
                  <w:rPr>
                    <w:sz w:val="18"/>
                    <w:szCs w:val="18"/>
                  </w:rPr>
                  <w:t>有限</w:t>
                </w:r>
                <w:proofErr w:type="gramStart"/>
                <w:r w:rsidRPr="00C24076">
                  <w:rPr>
                    <w:sz w:val="18"/>
                    <w:szCs w:val="18"/>
                  </w:rPr>
                  <w:t>售条件</w:t>
                </w:r>
                <w:proofErr w:type="gramEnd"/>
                <w:r w:rsidRPr="00C24076">
                  <w:rPr>
                    <w:sz w:val="18"/>
                    <w:szCs w:val="18"/>
                  </w:rPr>
                  <w:t>股东名称</w:t>
                </w:r>
              </w:p>
            </w:tc>
            <w:tc>
              <w:tcPr>
                <w:tcW w:w="643" w:type="pct"/>
                <w:vMerge w:val="restart"/>
                <w:shd w:val="clear" w:color="auto" w:fill="auto"/>
                <w:vAlign w:val="center"/>
              </w:tcPr>
              <w:p w14:paraId="40781B87" w14:textId="77777777" w:rsidR="00C24076" w:rsidRPr="00C24076" w:rsidRDefault="00C24076">
                <w:pPr>
                  <w:jc w:val="center"/>
                  <w:rPr>
                    <w:sz w:val="18"/>
                    <w:szCs w:val="18"/>
                  </w:rPr>
                </w:pPr>
                <w:r w:rsidRPr="00C24076">
                  <w:rPr>
                    <w:sz w:val="18"/>
                    <w:szCs w:val="18"/>
                  </w:rPr>
                  <w:t>持有的有限</w:t>
                </w:r>
                <w:proofErr w:type="gramStart"/>
                <w:r w:rsidRPr="00C24076">
                  <w:rPr>
                    <w:sz w:val="18"/>
                    <w:szCs w:val="18"/>
                  </w:rPr>
                  <w:t>售条件</w:t>
                </w:r>
                <w:proofErr w:type="gramEnd"/>
                <w:r w:rsidRPr="00C24076">
                  <w:rPr>
                    <w:sz w:val="18"/>
                    <w:szCs w:val="18"/>
                  </w:rPr>
                  <w:t>股份数量</w:t>
                </w:r>
              </w:p>
            </w:tc>
            <w:tc>
              <w:tcPr>
                <w:tcW w:w="1445" w:type="pct"/>
                <w:gridSpan w:val="2"/>
                <w:shd w:val="clear" w:color="auto" w:fill="auto"/>
                <w:vAlign w:val="center"/>
              </w:tcPr>
              <w:p w14:paraId="5AC4EC93" w14:textId="77777777" w:rsidR="00C24076" w:rsidRPr="00C24076" w:rsidRDefault="00C24076">
                <w:pPr>
                  <w:jc w:val="center"/>
                  <w:rPr>
                    <w:sz w:val="18"/>
                    <w:szCs w:val="18"/>
                  </w:rPr>
                </w:pPr>
                <w:r w:rsidRPr="00C24076">
                  <w:rPr>
                    <w:sz w:val="18"/>
                    <w:szCs w:val="18"/>
                  </w:rPr>
                  <w:t>有限</w:t>
                </w:r>
                <w:proofErr w:type="gramStart"/>
                <w:r w:rsidRPr="00C24076">
                  <w:rPr>
                    <w:sz w:val="18"/>
                    <w:szCs w:val="18"/>
                  </w:rPr>
                  <w:t>售条件</w:t>
                </w:r>
                <w:proofErr w:type="gramEnd"/>
                <w:r w:rsidRPr="00C24076">
                  <w:rPr>
                    <w:sz w:val="18"/>
                    <w:szCs w:val="18"/>
                  </w:rPr>
                  <w:t>股份可上市交易情况</w:t>
                </w:r>
              </w:p>
            </w:tc>
            <w:tc>
              <w:tcPr>
                <w:tcW w:w="1709" w:type="pct"/>
                <w:vMerge w:val="restart"/>
                <w:shd w:val="clear" w:color="auto" w:fill="auto"/>
                <w:vAlign w:val="center"/>
              </w:tcPr>
              <w:p w14:paraId="4FB497C5" w14:textId="77777777" w:rsidR="00C24076" w:rsidRPr="00C24076" w:rsidRDefault="00C24076">
                <w:pPr>
                  <w:jc w:val="center"/>
                  <w:rPr>
                    <w:sz w:val="18"/>
                    <w:szCs w:val="18"/>
                  </w:rPr>
                </w:pPr>
                <w:r w:rsidRPr="00C24076">
                  <w:rPr>
                    <w:sz w:val="18"/>
                    <w:szCs w:val="18"/>
                  </w:rPr>
                  <w:t>限售条件</w:t>
                </w:r>
              </w:p>
            </w:tc>
          </w:tr>
          <w:tr w:rsidR="00C24076" w:rsidRPr="00C24076" w14:paraId="2D5E712D" w14:textId="77777777" w:rsidTr="000F16B7">
            <w:trPr>
              <w:cantSplit/>
            </w:trPr>
            <w:tc>
              <w:tcPr>
                <w:tcW w:w="317" w:type="pct"/>
                <w:vMerge/>
                <w:shd w:val="clear" w:color="auto" w:fill="auto"/>
              </w:tcPr>
              <w:p w14:paraId="57E89689" w14:textId="77777777" w:rsidR="00C24076" w:rsidRPr="00C24076" w:rsidRDefault="00C24076">
                <w:pPr>
                  <w:jc w:val="center"/>
                  <w:rPr>
                    <w:sz w:val="18"/>
                    <w:szCs w:val="18"/>
                  </w:rPr>
                </w:pPr>
              </w:p>
            </w:tc>
            <w:tc>
              <w:tcPr>
                <w:tcW w:w="886" w:type="pct"/>
                <w:vMerge/>
                <w:shd w:val="clear" w:color="auto" w:fill="auto"/>
              </w:tcPr>
              <w:p w14:paraId="10E3DF03" w14:textId="77777777" w:rsidR="00C24076" w:rsidRPr="00C24076" w:rsidRDefault="00C24076">
                <w:pPr>
                  <w:jc w:val="center"/>
                  <w:rPr>
                    <w:sz w:val="18"/>
                    <w:szCs w:val="18"/>
                  </w:rPr>
                </w:pPr>
              </w:p>
            </w:tc>
            <w:tc>
              <w:tcPr>
                <w:tcW w:w="643" w:type="pct"/>
                <w:vMerge/>
                <w:shd w:val="clear" w:color="auto" w:fill="auto"/>
              </w:tcPr>
              <w:p w14:paraId="10EF3662" w14:textId="77777777" w:rsidR="00C24076" w:rsidRPr="00C24076" w:rsidRDefault="00C24076">
                <w:pPr>
                  <w:jc w:val="center"/>
                  <w:rPr>
                    <w:sz w:val="18"/>
                    <w:szCs w:val="18"/>
                  </w:rPr>
                </w:pPr>
              </w:p>
            </w:tc>
            <w:tc>
              <w:tcPr>
                <w:tcW w:w="642" w:type="pct"/>
                <w:shd w:val="clear" w:color="auto" w:fill="auto"/>
                <w:vAlign w:val="center"/>
              </w:tcPr>
              <w:p w14:paraId="4405FB3C" w14:textId="77777777" w:rsidR="00C24076" w:rsidRPr="00C24076" w:rsidRDefault="00C24076">
                <w:pPr>
                  <w:jc w:val="center"/>
                  <w:rPr>
                    <w:sz w:val="18"/>
                    <w:szCs w:val="18"/>
                  </w:rPr>
                </w:pPr>
                <w:r w:rsidRPr="00C24076">
                  <w:rPr>
                    <w:sz w:val="18"/>
                    <w:szCs w:val="18"/>
                  </w:rPr>
                  <w:t>可上市交易时间</w:t>
                </w:r>
              </w:p>
            </w:tc>
            <w:tc>
              <w:tcPr>
                <w:tcW w:w="803" w:type="pct"/>
                <w:shd w:val="clear" w:color="auto" w:fill="auto"/>
                <w:vAlign w:val="center"/>
              </w:tcPr>
              <w:p w14:paraId="3483F807" w14:textId="77777777" w:rsidR="00C24076" w:rsidRPr="00C24076" w:rsidRDefault="00C24076">
                <w:pPr>
                  <w:jc w:val="center"/>
                  <w:rPr>
                    <w:sz w:val="18"/>
                    <w:szCs w:val="18"/>
                  </w:rPr>
                </w:pPr>
                <w:r w:rsidRPr="00C24076">
                  <w:rPr>
                    <w:sz w:val="18"/>
                    <w:szCs w:val="18"/>
                  </w:rPr>
                  <w:t>新增可上市交易股份数量</w:t>
                </w:r>
              </w:p>
            </w:tc>
            <w:tc>
              <w:tcPr>
                <w:tcW w:w="1709" w:type="pct"/>
                <w:vMerge/>
                <w:shd w:val="clear" w:color="auto" w:fill="auto"/>
              </w:tcPr>
              <w:p w14:paraId="45CEE61B" w14:textId="77777777" w:rsidR="00C24076" w:rsidRPr="00C24076" w:rsidRDefault="00C24076">
                <w:pPr>
                  <w:jc w:val="center"/>
                  <w:rPr>
                    <w:sz w:val="18"/>
                    <w:szCs w:val="18"/>
                  </w:rPr>
                </w:pPr>
              </w:p>
            </w:tc>
          </w:tr>
          <w:sdt>
            <w:sdtPr>
              <w:rPr>
                <w:rFonts w:ascii="宋体" w:hAnsi="宋体" w:cs="宋体"/>
                <w:kern w:val="0"/>
                <w:sz w:val="18"/>
                <w:szCs w:val="18"/>
              </w:rPr>
              <w:alias w:val="前十名有限售条件股东持股数量及限售条件"/>
              <w:tag w:val="_GBC_62e0ab38d74544fd9d47241b6b823153"/>
              <w:id w:val="18561691"/>
              <w:lock w:val="sdtLocked"/>
              <w:placeholder>
                <w:docPart w:val="81DC51AB99D845A8AF6DD9CD7BD1284D"/>
              </w:placeholder>
            </w:sdtPr>
            <w:sdtContent>
              <w:tr w:rsidR="00C24076" w:rsidRPr="00C24076" w14:paraId="292A0492" w14:textId="77777777" w:rsidTr="000F16B7">
                <w:trPr>
                  <w:cantSplit/>
                  <w:trHeight w:val="345"/>
                </w:trPr>
                <w:tc>
                  <w:tcPr>
                    <w:tcW w:w="317" w:type="pct"/>
                    <w:shd w:val="clear" w:color="auto" w:fill="auto"/>
                  </w:tcPr>
                  <w:sdt>
                    <w:sdtPr>
                      <w:rPr>
                        <w:rFonts w:ascii="宋体" w:hAnsi="宋体" w:cs="宋体"/>
                        <w:kern w:val="0"/>
                        <w:sz w:val="18"/>
                        <w:szCs w:val="18"/>
                      </w:rPr>
                      <w:tag w:val="_GBC_f32d0bdb0c31457e83a46f73c1a5c98a"/>
                      <w:id w:val="-793908275"/>
                      <w:lock w:val="sdtLocked"/>
                    </w:sdtPr>
                    <w:sdtEndPr>
                      <w:rPr>
                        <w:rFonts w:cs="Times New Roman"/>
                        <w:kern w:val="2"/>
                      </w:rPr>
                    </w:sdtEndPr>
                    <w:sdtContent>
                      <w:p w14:paraId="1B289D3F" w14:textId="77777777" w:rsidR="00C24076" w:rsidRPr="00C24076" w:rsidRDefault="00C24076">
                        <w:pPr>
                          <w:pStyle w:val="aa"/>
                          <w:rPr>
                            <w:rFonts w:ascii="宋体" w:hAnsi="宋体"/>
                            <w:sz w:val="18"/>
                            <w:szCs w:val="18"/>
                          </w:rPr>
                        </w:pPr>
                        <w:r w:rsidRPr="00C24076">
                          <w:rPr>
                            <w:rFonts w:ascii="宋体" w:hAnsi="宋体"/>
                            <w:sz w:val="18"/>
                            <w:szCs w:val="18"/>
                          </w:rPr>
                          <w:t>1</w:t>
                        </w:r>
                      </w:p>
                    </w:sdtContent>
                  </w:sdt>
                </w:tc>
                <w:sdt>
                  <w:sdtPr>
                    <w:rPr>
                      <w:sz w:val="18"/>
                      <w:szCs w:val="18"/>
                    </w:rPr>
                    <w:alias w:val="前十名有限售条件股东名称"/>
                    <w:tag w:val="_GBC_e9d47a27f6b640f7934495537fdd7876"/>
                    <w:id w:val="20220651"/>
                    <w:lock w:val="sdtLocked"/>
                  </w:sdtPr>
                  <w:sdtContent>
                    <w:tc>
                      <w:tcPr>
                        <w:tcW w:w="886" w:type="pct"/>
                        <w:shd w:val="clear" w:color="auto" w:fill="auto"/>
                      </w:tcPr>
                      <w:p w14:paraId="002541D2" w14:textId="77777777" w:rsidR="00C24076" w:rsidRPr="00C24076" w:rsidRDefault="00C24076">
                        <w:pPr>
                          <w:rPr>
                            <w:sz w:val="18"/>
                            <w:szCs w:val="18"/>
                          </w:rPr>
                        </w:pPr>
                        <w:r w:rsidRPr="00C24076">
                          <w:rPr>
                            <w:sz w:val="18"/>
                            <w:szCs w:val="18"/>
                          </w:rPr>
                          <w:t>徐席东</w:t>
                        </w:r>
                      </w:p>
                    </w:tc>
                  </w:sdtContent>
                </w:sdt>
                <w:sdt>
                  <w:sdtPr>
                    <w:rPr>
                      <w:sz w:val="18"/>
                      <w:szCs w:val="18"/>
                    </w:rPr>
                    <w:alias w:val="前十名有限售条件股东持有的有限售条件股份数量"/>
                    <w:tag w:val="_GBC_ef7fcc20495a41db9d99a19cf2927e60"/>
                    <w:id w:val="20220657"/>
                    <w:lock w:val="sdtLocked"/>
                  </w:sdtPr>
                  <w:sdtContent>
                    <w:tc>
                      <w:tcPr>
                        <w:tcW w:w="643" w:type="pct"/>
                        <w:shd w:val="clear" w:color="auto" w:fill="auto"/>
                      </w:tcPr>
                      <w:p w14:paraId="305AD727" w14:textId="77777777" w:rsidR="00C24076" w:rsidRPr="00C24076" w:rsidRDefault="00C24076">
                        <w:pPr>
                          <w:jc w:val="right"/>
                          <w:rPr>
                            <w:sz w:val="18"/>
                            <w:szCs w:val="18"/>
                          </w:rPr>
                        </w:pPr>
                        <w:r w:rsidRPr="00C24076">
                          <w:rPr>
                            <w:sz w:val="18"/>
                            <w:szCs w:val="18"/>
                          </w:rPr>
                          <w:t>54,515,411</w:t>
                        </w:r>
                      </w:p>
                    </w:tc>
                  </w:sdtContent>
                </w:sdt>
                <w:sdt>
                  <w:sdtPr>
                    <w:rPr>
                      <w:sz w:val="18"/>
                      <w:szCs w:val="18"/>
                    </w:rPr>
                    <w:alias w:val="前十名有限售条件股东持有的有限售条件股份可上市交易时间"/>
                    <w:tag w:val="_GBC_b08285741b4540e0bd723640947a0d4b"/>
                    <w:id w:val="20220665"/>
                    <w:lock w:val="sdtLocked"/>
                  </w:sdtPr>
                  <w:sdtContent>
                    <w:tc>
                      <w:tcPr>
                        <w:tcW w:w="642" w:type="pct"/>
                        <w:shd w:val="clear" w:color="auto" w:fill="auto"/>
                      </w:tcPr>
                      <w:p w14:paraId="27FCC00C" w14:textId="77777777" w:rsidR="00C24076" w:rsidRPr="00C24076" w:rsidRDefault="00C24076">
                        <w:pPr>
                          <w:rPr>
                            <w:sz w:val="18"/>
                            <w:szCs w:val="18"/>
                          </w:rPr>
                        </w:pPr>
                        <w:r w:rsidRPr="00C24076">
                          <w:rPr>
                            <w:sz w:val="18"/>
                            <w:szCs w:val="18"/>
                          </w:rPr>
                          <w:t>2018-11-20</w:t>
                        </w:r>
                      </w:p>
                    </w:tc>
                  </w:sdtContent>
                </w:sdt>
                <w:sdt>
                  <w:sdtPr>
                    <w:rPr>
                      <w:sz w:val="18"/>
                      <w:szCs w:val="18"/>
                    </w:rPr>
                    <w:alias w:val="前十名有限售条件股东新增可上市交易股份数量"/>
                    <w:tag w:val="_GBC_e4f1dbfa1b714ff7bbcf0996dfb582c7"/>
                    <w:id w:val="20220675"/>
                    <w:lock w:val="sdtLocked"/>
                  </w:sdtPr>
                  <w:sdtContent>
                    <w:tc>
                      <w:tcPr>
                        <w:tcW w:w="803" w:type="pct"/>
                        <w:shd w:val="clear" w:color="auto" w:fill="auto"/>
                      </w:tcPr>
                      <w:p w14:paraId="26605C29" w14:textId="77777777" w:rsidR="00C24076" w:rsidRPr="00C24076" w:rsidRDefault="00C24076">
                        <w:pPr>
                          <w:jc w:val="right"/>
                          <w:rPr>
                            <w:sz w:val="18"/>
                            <w:szCs w:val="18"/>
                          </w:rPr>
                        </w:pPr>
                        <w:r w:rsidRPr="00C24076">
                          <w:rPr>
                            <w:sz w:val="18"/>
                            <w:szCs w:val="18"/>
                          </w:rPr>
                          <w:t>54,515,411</w:t>
                        </w:r>
                      </w:p>
                    </w:tc>
                  </w:sdtContent>
                </w:sdt>
                <w:sdt>
                  <w:sdtPr>
                    <w:rPr>
                      <w:sz w:val="18"/>
                      <w:szCs w:val="18"/>
                    </w:rPr>
                    <w:alias w:val="前十名有限售条件股东限售条件"/>
                    <w:tag w:val="_GBC_43b86de3500948e888426ac26fdd051a"/>
                    <w:id w:val="20220687"/>
                    <w:lock w:val="sdtLocked"/>
                  </w:sdtPr>
                  <w:sdtContent>
                    <w:tc>
                      <w:tcPr>
                        <w:tcW w:w="1709" w:type="pct"/>
                        <w:shd w:val="clear" w:color="auto" w:fill="auto"/>
                      </w:tcPr>
                      <w:p w14:paraId="59BC5587" w14:textId="77777777" w:rsidR="00C24076" w:rsidRPr="00C24076" w:rsidRDefault="00C24076">
                        <w:pPr>
                          <w:rPr>
                            <w:sz w:val="18"/>
                            <w:szCs w:val="18"/>
                          </w:rPr>
                        </w:pPr>
                        <w:r w:rsidRPr="00C24076">
                          <w:rPr>
                            <w:sz w:val="18"/>
                            <w:szCs w:val="18"/>
                          </w:rPr>
                          <w:t>本次交易获得的上市公司股票，自本次发行的股份登记至其名下之日起36个月内不得上市交易或转让；自本次发行的股份登记至其名下届满36个月且其在《业绩补偿协议》中利润补偿义务已履行完毕后，其可以转让取得的全部中</w:t>
                        </w:r>
                        <w:proofErr w:type="gramStart"/>
                        <w:r w:rsidRPr="00C24076">
                          <w:rPr>
                            <w:sz w:val="18"/>
                            <w:szCs w:val="18"/>
                          </w:rPr>
                          <w:t>材国际</w:t>
                        </w:r>
                        <w:proofErr w:type="gramEnd"/>
                        <w:r w:rsidRPr="00C24076">
                          <w:rPr>
                            <w:sz w:val="18"/>
                            <w:szCs w:val="18"/>
                          </w:rPr>
                          <w:t>股票，在此之后按中国证监会及证券交易所的有关规定执行，但按照《业绩补偿协议》进行回购的股份除外。</w:t>
                        </w:r>
                      </w:p>
                    </w:tc>
                  </w:sdtContent>
                </w:sdt>
              </w:tr>
            </w:sdtContent>
          </w:sdt>
          <w:sdt>
            <w:sdtPr>
              <w:rPr>
                <w:rFonts w:ascii="宋体" w:hAnsi="宋体" w:cs="宋体"/>
                <w:kern w:val="0"/>
                <w:sz w:val="18"/>
                <w:szCs w:val="18"/>
              </w:rPr>
              <w:alias w:val="前十名有限售条件股东持股数量及限售条件"/>
              <w:tag w:val="_GBC_62e0ab38d74544fd9d47241b6b823153"/>
              <w:id w:val="277609998"/>
              <w:lock w:val="sdtLocked"/>
              <w:placeholder>
                <w:docPart w:val="81DC51AB99D845A8AF6DD9CD7BD1284D"/>
              </w:placeholder>
            </w:sdtPr>
            <w:sdtContent>
              <w:tr w:rsidR="00C24076" w:rsidRPr="000F16B7" w14:paraId="48427BDF" w14:textId="77777777" w:rsidTr="000F16B7">
                <w:trPr>
                  <w:cantSplit/>
                  <w:trHeight w:val="345"/>
                </w:trPr>
                <w:tc>
                  <w:tcPr>
                    <w:tcW w:w="317" w:type="pct"/>
                    <w:shd w:val="clear" w:color="auto" w:fill="auto"/>
                  </w:tcPr>
                  <w:sdt>
                    <w:sdtPr>
                      <w:rPr>
                        <w:rFonts w:ascii="宋体" w:hAnsi="宋体" w:cs="宋体"/>
                        <w:kern w:val="0"/>
                        <w:sz w:val="18"/>
                        <w:szCs w:val="18"/>
                      </w:rPr>
                      <w:tag w:val="_GBC_f32d0bdb0c31457e83a46f73c1a5c98a"/>
                      <w:id w:val="-149290398"/>
                      <w:lock w:val="sdtLocked"/>
                    </w:sdtPr>
                    <w:sdtEndPr>
                      <w:rPr>
                        <w:rFonts w:cs="Times New Roman"/>
                        <w:kern w:val="2"/>
                      </w:rPr>
                    </w:sdtEndPr>
                    <w:sdtContent>
                      <w:p w14:paraId="4BFE176D" w14:textId="77777777" w:rsidR="00C24076" w:rsidRPr="00C24076" w:rsidRDefault="00C24076">
                        <w:pPr>
                          <w:pStyle w:val="aa"/>
                          <w:rPr>
                            <w:rFonts w:ascii="宋体" w:hAnsi="宋体"/>
                            <w:sz w:val="18"/>
                            <w:szCs w:val="18"/>
                          </w:rPr>
                        </w:pPr>
                        <w:r w:rsidRPr="00C24076">
                          <w:rPr>
                            <w:rFonts w:ascii="宋体" w:hAnsi="宋体"/>
                            <w:sz w:val="18"/>
                            <w:szCs w:val="18"/>
                          </w:rPr>
                          <w:t>2</w:t>
                        </w:r>
                      </w:p>
                    </w:sdtContent>
                  </w:sdt>
                </w:tc>
                <w:sdt>
                  <w:sdtPr>
                    <w:rPr>
                      <w:sz w:val="18"/>
                      <w:szCs w:val="18"/>
                    </w:rPr>
                    <w:alias w:val="前十名有限售条件股东名称"/>
                    <w:tag w:val="_GBC_e9d47a27f6b640f7934495537fdd7876"/>
                    <w:id w:val="-1562475685"/>
                    <w:lock w:val="sdtLocked"/>
                  </w:sdtPr>
                  <w:sdtContent>
                    <w:tc>
                      <w:tcPr>
                        <w:tcW w:w="886" w:type="pct"/>
                        <w:shd w:val="clear" w:color="auto" w:fill="auto"/>
                      </w:tcPr>
                      <w:p w14:paraId="6DD587E3" w14:textId="77777777" w:rsidR="00C24076" w:rsidRPr="00C24076" w:rsidRDefault="00C24076">
                        <w:pPr>
                          <w:rPr>
                            <w:sz w:val="18"/>
                            <w:szCs w:val="18"/>
                          </w:rPr>
                        </w:pPr>
                        <w:r w:rsidRPr="00C24076">
                          <w:rPr>
                            <w:sz w:val="18"/>
                            <w:szCs w:val="18"/>
                          </w:rPr>
                          <w:t>安徽国耀创业投资有限公司</w:t>
                        </w:r>
                      </w:p>
                    </w:tc>
                  </w:sdtContent>
                </w:sdt>
                <w:sdt>
                  <w:sdtPr>
                    <w:rPr>
                      <w:sz w:val="18"/>
                      <w:szCs w:val="18"/>
                    </w:rPr>
                    <w:alias w:val="前十名有限售条件股东持有的有限售条件股份数量"/>
                    <w:tag w:val="_GBC_ef7fcc20495a41db9d99a19cf2927e60"/>
                    <w:id w:val="-1722901356"/>
                    <w:lock w:val="sdtLocked"/>
                  </w:sdtPr>
                  <w:sdtContent>
                    <w:tc>
                      <w:tcPr>
                        <w:tcW w:w="643" w:type="pct"/>
                        <w:shd w:val="clear" w:color="auto" w:fill="auto"/>
                      </w:tcPr>
                      <w:p w14:paraId="33CB00C2" w14:textId="77777777" w:rsidR="00C24076" w:rsidRPr="00C24076" w:rsidRDefault="00C24076">
                        <w:pPr>
                          <w:jc w:val="right"/>
                          <w:rPr>
                            <w:sz w:val="18"/>
                            <w:szCs w:val="18"/>
                          </w:rPr>
                        </w:pPr>
                        <w:r w:rsidRPr="00C24076">
                          <w:rPr>
                            <w:sz w:val="18"/>
                            <w:szCs w:val="18"/>
                          </w:rPr>
                          <w:t>5,715,603</w:t>
                        </w:r>
                      </w:p>
                    </w:tc>
                  </w:sdtContent>
                </w:sdt>
                <w:sdt>
                  <w:sdtPr>
                    <w:rPr>
                      <w:sz w:val="18"/>
                      <w:szCs w:val="18"/>
                    </w:rPr>
                    <w:alias w:val="前十名有限售条件股东持有的有限售条件股份可上市交易时间"/>
                    <w:tag w:val="_GBC_b08285741b4540e0bd723640947a0d4b"/>
                    <w:id w:val="958686284"/>
                    <w:lock w:val="sdtLocked"/>
                  </w:sdtPr>
                  <w:sdtContent>
                    <w:tc>
                      <w:tcPr>
                        <w:tcW w:w="642" w:type="pct"/>
                        <w:shd w:val="clear" w:color="auto" w:fill="auto"/>
                      </w:tcPr>
                      <w:p w14:paraId="0DE8DE88" w14:textId="77777777" w:rsidR="00C24076" w:rsidRPr="00C24076" w:rsidRDefault="00C24076">
                        <w:pPr>
                          <w:rPr>
                            <w:sz w:val="18"/>
                            <w:szCs w:val="18"/>
                          </w:rPr>
                        </w:pPr>
                        <w:r w:rsidRPr="00C24076">
                          <w:rPr>
                            <w:sz w:val="18"/>
                            <w:szCs w:val="18"/>
                          </w:rPr>
                          <w:t>2018-11-20</w:t>
                        </w:r>
                      </w:p>
                    </w:tc>
                  </w:sdtContent>
                </w:sdt>
                <w:sdt>
                  <w:sdtPr>
                    <w:rPr>
                      <w:sz w:val="18"/>
                      <w:szCs w:val="18"/>
                    </w:rPr>
                    <w:alias w:val="前十名有限售条件股东新增可上市交易股份数量"/>
                    <w:tag w:val="_GBC_e4f1dbfa1b714ff7bbcf0996dfb582c7"/>
                    <w:id w:val="468092693"/>
                    <w:lock w:val="sdtLocked"/>
                  </w:sdtPr>
                  <w:sdtContent>
                    <w:tc>
                      <w:tcPr>
                        <w:tcW w:w="803" w:type="pct"/>
                        <w:shd w:val="clear" w:color="auto" w:fill="auto"/>
                      </w:tcPr>
                      <w:p w14:paraId="39ADC8E5" w14:textId="77777777" w:rsidR="00C24076" w:rsidRPr="00C24076" w:rsidRDefault="00C24076">
                        <w:pPr>
                          <w:jc w:val="right"/>
                          <w:rPr>
                            <w:sz w:val="18"/>
                            <w:szCs w:val="18"/>
                          </w:rPr>
                        </w:pPr>
                        <w:r w:rsidRPr="00C24076">
                          <w:rPr>
                            <w:sz w:val="18"/>
                            <w:szCs w:val="18"/>
                          </w:rPr>
                          <w:t>5,715,603</w:t>
                        </w:r>
                      </w:p>
                    </w:tc>
                  </w:sdtContent>
                </w:sdt>
                <w:sdt>
                  <w:sdtPr>
                    <w:rPr>
                      <w:sz w:val="18"/>
                      <w:szCs w:val="18"/>
                    </w:rPr>
                    <w:alias w:val="前十名有限售条件股东限售条件"/>
                    <w:tag w:val="_GBC_43b86de3500948e888426ac26fdd051a"/>
                    <w:id w:val="-2032104342"/>
                    <w:lock w:val="sdtLocked"/>
                  </w:sdtPr>
                  <w:sdtContent>
                    <w:tc>
                      <w:tcPr>
                        <w:tcW w:w="1709" w:type="pct"/>
                        <w:shd w:val="clear" w:color="auto" w:fill="auto"/>
                      </w:tcPr>
                      <w:p w14:paraId="5B00C997" w14:textId="2E76CEE2" w:rsidR="00C24076" w:rsidRPr="00C24076" w:rsidRDefault="00C24076">
                        <w:pPr>
                          <w:rPr>
                            <w:sz w:val="18"/>
                            <w:szCs w:val="18"/>
                          </w:rPr>
                        </w:pPr>
                        <w:r w:rsidRPr="00C24076">
                          <w:rPr>
                            <w:sz w:val="18"/>
                            <w:szCs w:val="18"/>
                          </w:rPr>
                          <w:t>本次交易获得的上市公司股票，自本次发行的股份登记至其名下之日起36个月内不得上市交易或转让，在此之后按中国证监会及证券交易所的有关规定执行。</w:t>
                        </w:r>
                      </w:p>
                    </w:tc>
                  </w:sdtContent>
                </w:sdt>
              </w:tr>
            </w:sdtContent>
          </w:sdt>
          <w:sdt>
            <w:sdtPr>
              <w:rPr>
                <w:rFonts w:ascii="宋体" w:hAnsi="宋体" w:cs="宋体"/>
                <w:kern w:val="0"/>
                <w:sz w:val="18"/>
                <w:szCs w:val="18"/>
              </w:rPr>
              <w:alias w:val="前十名有限售条件股东持股数量及限售条件"/>
              <w:tag w:val="_GBC_62e0ab38d74544fd9d47241b6b823153"/>
              <w:id w:val="2033683982"/>
              <w:lock w:val="sdtLocked"/>
              <w:placeholder>
                <w:docPart w:val="89586C678D594C398704B8AE411CA351"/>
              </w:placeholder>
            </w:sdtPr>
            <w:sdtContent>
              <w:tr w:rsidR="00C24076" w:rsidRPr="00C24076" w14:paraId="36F97222" w14:textId="77777777" w:rsidTr="000F16B7">
                <w:trPr>
                  <w:cantSplit/>
                  <w:trHeight w:val="345"/>
                </w:trPr>
                <w:tc>
                  <w:tcPr>
                    <w:tcW w:w="317" w:type="pct"/>
                    <w:shd w:val="clear" w:color="auto" w:fill="auto"/>
                  </w:tcPr>
                  <w:sdt>
                    <w:sdtPr>
                      <w:rPr>
                        <w:rFonts w:ascii="宋体" w:hAnsi="宋体" w:cs="宋体"/>
                        <w:kern w:val="0"/>
                        <w:sz w:val="18"/>
                        <w:szCs w:val="18"/>
                      </w:rPr>
                      <w:tag w:val="_GBC_f32d0bdb0c31457e83a46f73c1a5c98a"/>
                      <w:id w:val="-963191388"/>
                      <w:lock w:val="sdtLocked"/>
                    </w:sdtPr>
                    <w:sdtEndPr>
                      <w:rPr>
                        <w:rFonts w:cs="Times New Roman"/>
                        <w:kern w:val="2"/>
                      </w:rPr>
                    </w:sdtEndPr>
                    <w:sdtContent>
                      <w:p w14:paraId="399707EF" w14:textId="77777777" w:rsidR="00C24076" w:rsidRPr="00C24076" w:rsidRDefault="00C24076">
                        <w:pPr>
                          <w:pStyle w:val="aa"/>
                          <w:rPr>
                            <w:rFonts w:ascii="宋体" w:hAnsi="宋体"/>
                            <w:sz w:val="18"/>
                            <w:szCs w:val="18"/>
                          </w:rPr>
                        </w:pPr>
                        <w:r w:rsidRPr="00C24076">
                          <w:rPr>
                            <w:rFonts w:ascii="宋体" w:hAnsi="宋体"/>
                            <w:sz w:val="18"/>
                            <w:szCs w:val="18"/>
                          </w:rPr>
                          <w:t>3</w:t>
                        </w:r>
                      </w:p>
                    </w:sdtContent>
                  </w:sdt>
                </w:tc>
                <w:sdt>
                  <w:sdtPr>
                    <w:rPr>
                      <w:sz w:val="18"/>
                      <w:szCs w:val="18"/>
                    </w:rPr>
                    <w:alias w:val="前十名有限售条件股东名称"/>
                    <w:tag w:val="_GBC_e9d47a27f6b640f7934495537fdd7876"/>
                    <w:id w:val="1087194384"/>
                    <w:lock w:val="sdtLocked"/>
                  </w:sdtPr>
                  <w:sdtContent>
                    <w:tc>
                      <w:tcPr>
                        <w:tcW w:w="886" w:type="pct"/>
                        <w:shd w:val="clear" w:color="auto" w:fill="auto"/>
                      </w:tcPr>
                      <w:p w14:paraId="72182135" w14:textId="77777777" w:rsidR="00C24076" w:rsidRPr="00C24076" w:rsidRDefault="00C24076">
                        <w:pPr>
                          <w:rPr>
                            <w:sz w:val="18"/>
                            <w:szCs w:val="18"/>
                          </w:rPr>
                        </w:pPr>
                        <w:r w:rsidRPr="00C24076">
                          <w:rPr>
                            <w:sz w:val="18"/>
                            <w:szCs w:val="18"/>
                          </w:rPr>
                          <w:t>张锡铭</w:t>
                        </w:r>
                      </w:p>
                    </w:tc>
                  </w:sdtContent>
                </w:sdt>
                <w:sdt>
                  <w:sdtPr>
                    <w:rPr>
                      <w:sz w:val="18"/>
                      <w:szCs w:val="18"/>
                    </w:rPr>
                    <w:alias w:val="前十名有限售条件股东持有的有限售条件股份数量"/>
                    <w:tag w:val="_GBC_ef7fcc20495a41db9d99a19cf2927e60"/>
                    <w:id w:val="-983151529"/>
                    <w:lock w:val="sdtLocked"/>
                  </w:sdtPr>
                  <w:sdtContent>
                    <w:tc>
                      <w:tcPr>
                        <w:tcW w:w="643" w:type="pct"/>
                        <w:shd w:val="clear" w:color="auto" w:fill="auto"/>
                      </w:tcPr>
                      <w:p w14:paraId="22BECFBD" w14:textId="77777777" w:rsidR="00C24076" w:rsidRPr="00C24076" w:rsidRDefault="00C24076">
                        <w:pPr>
                          <w:jc w:val="right"/>
                          <w:rPr>
                            <w:sz w:val="18"/>
                            <w:szCs w:val="18"/>
                          </w:rPr>
                        </w:pPr>
                        <w:r w:rsidRPr="00C24076">
                          <w:rPr>
                            <w:sz w:val="18"/>
                            <w:szCs w:val="18"/>
                          </w:rPr>
                          <w:t>2,519,437</w:t>
                        </w:r>
                      </w:p>
                    </w:tc>
                  </w:sdtContent>
                </w:sdt>
                <w:sdt>
                  <w:sdtPr>
                    <w:rPr>
                      <w:sz w:val="18"/>
                      <w:szCs w:val="18"/>
                    </w:rPr>
                    <w:alias w:val="前十名有限售条件股东持有的有限售条件股份可上市交易时间"/>
                    <w:tag w:val="_GBC_b08285741b4540e0bd723640947a0d4b"/>
                    <w:id w:val="182320598"/>
                    <w:lock w:val="sdtLocked"/>
                  </w:sdtPr>
                  <w:sdtContent>
                    <w:tc>
                      <w:tcPr>
                        <w:tcW w:w="642" w:type="pct"/>
                        <w:shd w:val="clear" w:color="auto" w:fill="auto"/>
                      </w:tcPr>
                      <w:p w14:paraId="0D344547" w14:textId="77777777" w:rsidR="00C24076" w:rsidRPr="00C24076" w:rsidRDefault="00C24076">
                        <w:pPr>
                          <w:rPr>
                            <w:sz w:val="18"/>
                            <w:szCs w:val="18"/>
                          </w:rPr>
                        </w:pPr>
                        <w:r w:rsidRPr="00C24076">
                          <w:rPr>
                            <w:sz w:val="18"/>
                            <w:szCs w:val="18"/>
                          </w:rPr>
                          <w:t>2018-11-20</w:t>
                        </w:r>
                      </w:p>
                    </w:tc>
                  </w:sdtContent>
                </w:sdt>
                <w:sdt>
                  <w:sdtPr>
                    <w:rPr>
                      <w:sz w:val="18"/>
                      <w:szCs w:val="18"/>
                    </w:rPr>
                    <w:alias w:val="前十名有限售条件股东新增可上市交易股份数量"/>
                    <w:tag w:val="_GBC_e4f1dbfa1b714ff7bbcf0996dfb582c7"/>
                    <w:id w:val="1736517524"/>
                    <w:lock w:val="sdtLocked"/>
                  </w:sdtPr>
                  <w:sdtContent>
                    <w:tc>
                      <w:tcPr>
                        <w:tcW w:w="803" w:type="pct"/>
                        <w:shd w:val="clear" w:color="auto" w:fill="auto"/>
                      </w:tcPr>
                      <w:p w14:paraId="29527070" w14:textId="77777777" w:rsidR="00C24076" w:rsidRPr="00C24076" w:rsidRDefault="00C24076">
                        <w:pPr>
                          <w:jc w:val="right"/>
                          <w:rPr>
                            <w:sz w:val="18"/>
                            <w:szCs w:val="18"/>
                          </w:rPr>
                        </w:pPr>
                        <w:r w:rsidRPr="00C24076">
                          <w:rPr>
                            <w:sz w:val="18"/>
                            <w:szCs w:val="18"/>
                          </w:rPr>
                          <w:t>2,519,437</w:t>
                        </w:r>
                      </w:p>
                    </w:tc>
                  </w:sdtContent>
                </w:sdt>
                <w:tc>
                  <w:tcPr>
                    <w:tcW w:w="1709" w:type="pct"/>
                    <w:vMerge w:val="restart"/>
                    <w:shd w:val="clear" w:color="auto" w:fill="auto"/>
                  </w:tcPr>
                  <w:sdt>
                    <w:sdtPr>
                      <w:rPr>
                        <w:sz w:val="18"/>
                        <w:szCs w:val="18"/>
                      </w:rPr>
                      <w:alias w:val="前十名有限售条件股东限售条件"/>
                      <w:tag w:val="_GBC_43b86de3500948e888426ac26fdd051a"/>
                      <w:id w:val="-1645581753"/>
                      <w:lock w:val="sdtLocked"/>
                    </w:sdtPr>
                    <w:sdtContent>
                      <w:p w14:paraId="3B0A806F" w14:textId="540B48FE" w:rsidR="00C24076" w:rsidRPr="00C24076" w:rsidRDefault="00C24076" w:rsidP="00C24076">
                        <w:pPr>
                          <w:rPr>
                            <w:sz w:val="18"/>
                            <w:szCs w:val="18"/>
                          </w:rPr>
                        </w:pPr>
                        <w:r w:rsidRPr="00C24076">
                          <w:rPr>
                            <w:sz w:val="18"/>
                            <w:szCs w:val="18"/>
                          </w:rPr>
                          <w:t>本次交易获得的上市公司股票，自本次发行的股份登记至其名下之日起12个月内不得上市交易或转让；自本次发行的股份登记至其名下届满第12个月之日起，解除锁定的股份数量为其获得的股份数量的80%；自本次发行的股份登记至其名下届满36个月且其在《业绩补偿协议》中利润补偿义务已履行完毕后其可以转让剩余部分股票，在此之后按中国证监会及证券交易所的有关规定执行，但按照《业绩补偿协议》进行回购的股份除外</w:t>
                        </w:r>
                        <w:r>
                          <w:rPr>
                            <w:rFonts w:hint="eastAsia"/>
                            <w:sz w:val="18"/>
                            <w:szCs w:val="18"/>
                          </w:rPr>
                          <w:t>。</w:t>
                        </w:r>
                        <w:r w:rsidRPr="00C24076">
                          <w:rPr>
                            <w:sz w:val="18"/>
                            <w:szCs w:val="18"/>
                          </w:rPr>
                          <w:t xml:space="preserve">                       </w:t>
                        </w:r>
                      </w:p>
                    </w:sdtContent>
                  </w:sdt>
                  <w:p w14:paraId="5AB042A4" w14:textId="5C5BCC3B" w:rsidR="00C24076" w:rsidRPr="00C24076" w:rsidRDefault="00C24076" w:rsidP="00C24076">
                    <w:pPr>
                      <w:rPr>
                        <w:sz w:val="18"/>
                        <w:szCs w:val="18"/>
                      </w:rPr>
                    </w:pPr>
                  </w:p>
                </w:tc>
              </w:tr>
            </w:sdtContent>
          </w:sdt>
          <w:sdt>
            <w:sdtPr>
              <w:rPr>
                <w:rFonts w:ascii="宋体" w:hAnsi="宋体" w:cs="宋体"/>
                <w:kern w:val="0"/>
                <w:sz w:val="18"/>
                <w:szCs w:val="18"/>
              </w:rPr>
              <w:alias w:val="前十名有限售条件股东持股数量及限售条件"/>
              <w:tag w:val="_GBC_62e0ab38d74544fd9d47241b6b823153"/>
              <w:id w:val="182870348"/>
              <w:lock w:val="sdtLocked"/>
              <w:placeholder>
                <w:docPart w:val="89586C678D594C398704B8AE411CA351"/>
              </w:placeholder>
            </w:sdtPr>
            <w:sdtContent>
              <w:tr w:rsidR="00C24076" w:rsidRPr="00C24076" w14:paraId="1CDD9664" w14:textId="77777777" w:rsidTr="000F16B7">
                <w:trPr>
                  <w:cantSplit/>
                  <w:trHeight w:val="345"/>
                </w:trPr>
                <w:tc>
                  <w:tcPr>
                    <w:tcW w:w="317" w:type="pct"/>
                    <w:shd w:val="clear" w:color="auto" w:fill="auto"/>
                  </w:tcPr>
                  <w:sdt>
                    <w:sdtPr>
                      <w:rPr>
                        <w:rFonts w:ascii="宋体" w:hAnsi="宋体" w:cs="宋体"/>
                        <w:kern w:val="0"/>
                        <w:sz w:val="18"/>
                        <w:szCs w:val="18"/>
                      </w:rPr>
                      <w:tag w:val="_GBC_f32d0bdb0c31457e83a46f73c1a5c98a"/>
                      <w:id w:val="188192833"/>
                      <w:lock w:val="sdtLocked"/>
                    </w:sdtPr>
                    <w:sdtEndPr>
                      <w:rPr>
                        <w:rFonts w:cs="Times New Roman"/>
                        <w:kern w:val="2"/>
                      </w:rPr>
                    </w:sdtEndPr>
                    <w:sdtContent>
                      <w:p w14:paraId="1A9C530D" w14:textId="77777777" w:rsidR="00C24076" w:rsidRPr="00C24076" w:rsidRDefault="00C24076">
                        <w:pPr>
                          <w:pStyle w:val="aa"/>
                          <w:rPr>
                            <w:rFonts w:ascii="宋体" w:hAnsi="宋体"/>
                            <w:sz w:val="18"/>
                            <w:szCs w:val="18"/>
                          </w:rPr>
                        </w:pPr>
                        <w:r w:rsidRPr="00C24076">
                          <w:rPr>
                            <w:rFonts w:ascii="宋体" w:hAnsi="宋体"/>
                            <w:sz w:val="18"/>
                            <w:szCs w:val="18"/>
                          </w:rPr>
                          <w:t>4</w:t>
                        </w:r>
                      </w:p>
                    </w:sdtContent>
                  </w:sdt>
                </w:tc>
                <w:sdt>
                  <w:sdtPr>
                    <w:rPr>
                      <w:sz w:val="18"/>
                      <w:szCs w:val="18"/>
                    </w:rPr>
                    <w:alias w:val="前十名有限售条件股东名称"/>
                    <w:tag w:val="_GBC_e9d47a27f6b640f7934495537fdd7876"/>
                    <w:id w:val="1530685922"/>
                    <w:lock w:val="sdtLocked"/>
                  </w:sdtPr>
                  <w:sdtContent>
                    <w:tc>
                      <w:tcPr>
                        <w:tcW w:w="886" w:type="pct"/>
                        <w:shd w:val="clear" w:color="auto" w:fill="auto"/>
                      </w:tcPr>
                      <w:p w14:paraId="7A2AE53F" w14:textId="77777777" w:rsidR="00C24076" w:rsidRPr="00C24076" w:rsidRDefault="00C24076">
                        <w:pPr>
                          <w:rPr>
                            <w:sz w:val="18"/>
                            <w:szCs w:val="18"/>
                          </w:rPr>
                        </w:pPr>
                        <w:r w:rsidRPr="00C24076">
                          <w:rPr>
                            <w:sz w:val="18"/>
                            <w:szCs w:val="18"/>
                          </w:rPr>
                          <w:t>芜湖恒海投资中心（有限合伙）</w:t>
                        </w:r>
                      </w:p>
                    </w:tc>
                  </w:sdtContent>
                </w:sdt>
                <w:sdt>
                  <w:sdtPr>
                    <w:rPr>
                      <w:sz w:val="18"/>
                      <w:szCs w:val="18"/>
                    </w:rPr>
                    <w:alias w:val="前十名有限售条件股东持有的有限售条件股份数量"/>
                    <w:tag w:val="_GBC_ef7fcc20495a41db9d99a19cf2927e60"/>
                    <w:id w:val="1274217416"/>
                    <w:lock w:val="sdtLocked"/>
                  </w:sdtPr>
                  <w:sdtContent>
                    <w:tc>
                      <w:tcPr>
                        <w:tcW w:w="643" w:type="pct"/>
                        <w:shd w:val="clear" w:color="auto" w:fill="auto"/>
                      </w:tcPr>
                      <w:p w14:paraId="5AA9A5AF" w14:textId="77777777" w:rsidR="00C24076" w:rsidRPr="00C24076" w:rsidRDefault="00C24076">
                        <w:pPr>
                          <w:jc w:val="right"/>
                          <w:rPr>
                            <w:sz w:val="18"/>
                            <w:szCs w:val="18"/>
                          </w:rPr>
                        </w:pPr>
                        <w:r w:rsidRPr="00C24076">
                          <w:rPr>
                            <w:sz w:val="18"/>
                            <w:szCs w:val="18"/>
                          </w:rPr>
                          <w:t>2,171,930</w:t>
                        </w:r>
                      </w:p>
                    </w:tc>
                  </w:sdtContent>
                </w:sdt>
                <w:sdt>
                  <w:sdtPr>
                    <w:rPr>
                      <w:sz w:val="18"/>
                      <w:szCs w:val="18"/>
                    </w:rPr>
                    <w:alias w:val="前十名有限售条件股东持有的有限售条件股份可上市交易时间"/>
                    <w:tag w:val="_GBC_b08285741b4540e0bd723640947a0d4b"/>
                    <w:id w:val="1676454456"/>
                    <w:lock w:val="sdtLocked"/>
                  </w:sdtPr>
                  <w:sdtContent>
                    <w:tc>
                      <w:tcPr>
                        <w:tcW w:w="642" w:type="pct"/>
                        <w:shd w:val="clear" w:color="auto" w:fill="auto"/>
                      </w:tcPr>
                      <w:p w14:paraId="394617E5" w14:textId="77777777" w:rsidR="00C24076" w:rsidRPr="00C24076" w:rsidRDefault="00C24076">
                        <w:pPr>
                          <w:rPr>
                            <w:sz w:val="18"/>
                            <w:szCs w:val="18"/>
                          </w:rPr>
                        </w:pPr>
                        <w:r w:rsidRPr="00C24076">
                          <w:rPr>
                            <w:sz w:val="18"/>
                            <w:szCs w:val="18"/>
                          </w:rPr>
                          <w:t>2018-11-20</w:t>
                        </w:r>
                      </w:p>
                    </w:tc>
                  </w:sdtContent>
                </w:sdt>
                <w:sdt>
                  <w:sdtPr>
                    <w:rPr>
                      <w:sz w:val="18"/>
                      <w:szCs w:val="18"/>
                    </w:rPr>
                    <w:alias w:val="前十名有限售条件股东新增可上市交易股份数量"/>
                    <w:tag w:val="_GBC_e4f1dbfa1b714ff7bbcf0996dfb582c7"/>
                    <w:id w:val="-1825108799"/>
                    <w:lock w:val="sdtLocked"/>
                  </w:sdtPr>
                  <w:sdtContent>
                    <w:tc>
                      <w:tcPr>
                        <w:tcW w:w="803" w:type="pct"/>
                        <w:shd w:val="clear" w:color="auto" w:fill="auto"/>
                      </w:tcPr>
                      <w:p w14:paraId="510F868E" w14:textId="7DB35710" w:rsidR="00C24076" w:rsidRPr="00C24076" w:rsidRDefault="00C24076">
                        <w:pPr>
                          <w:jc w:val="right"/>
                          <w:rPr>
                            <w:sz w:val="18"/>
                            <w:szCs w:val="18"/>
                          </w:rPr>
                        </w:pPr>
                        <w:r w:rsidRPr="00C24076">
                          <w:rPr>
                            <w:sz w:val="18"/>
                            <w:szCs w:val="18"/>
                          </w:rPr>
                          <w:t>2,171,930</w:t>
                        </w:r>
                      </w:p>
                    </w:tc>
                  </w:sdtContent>
                </w:sdt>
                <w:tc>
                  <w:tcPr>
                    <w:tcW w:w="1709" w:type="pct"/>
                    <w:vMerge/>
                    <w:shd w:val="clear" w:color="auto" w:fill="auto"/>
                  </w:tcPr>
                  <w:p w14:paraId="5BA9D1AC" w14:textId="2B684A17" w:rsidR="00C24076" w:rsidRPr="00C24076" w:rsidRDefault="00C24076" w:rsidP="00C24076">
                    <w:pPr>
                      <w:rPr>
                        <w:sz w:val="18"/>
                        <w:szCs w:val="18"/>
                      </w:rPr>
                    </w:pPr>
                  </w:p>
                </w:tc>
              </w:tr>
            </w:sdtContent>
          </w:sdt>
          <w:sdt>
            <w:sdtPr>
              <w:rPr>
                <w:rFonts w:ascii="宋体" w:hAnsi="宋体" w:cs="宋体"/>
                <w:kern w:val="0"/>
                <w:sz w:val="18"/>
                <w:szCs w:val="18"/>
              </w:rPr>
              <w:alias w:val="前十名有限售条件股东持股数量及限售条件"/>
              <w:tag w:val="_GBC_62e0ab38d74544fd9d47241b6b823153"/>
              <w:id w:val="136391514"/>
              <w:lock w:val="sdtLocked"/>
              <w:placeholder>
                <w:docPart w:val="89586C678D594C398704B8AE411CA351"/>
              </w:placeholder>
            </w:sdtPr>
            <w:sdtContent>
              <w:tr w:rsidR="00C24076" w:rsidRPr="00C24076" w14:paraId="6F70A06E" w14:textId="77777777" w:rsidTr="000F16B7">
                <w:trPr>
                  <w:cantSplit/>
                  <w:trHeight w:val="345"/>
                </w:trPr>
                <w:tc>
                  <w:tcPr>
                    <w:tcW w:w="317" w:type="pct"/>
                    <w:shd w:val="clear" w:color="auto" w:fill="auto"/>
                  </w:tcPr>
                  <w:sdt>
                    <w:sdtPr>
                      <w:rPr>
                        <w:rFonts w:ascii="宋体" w:hAnsi="宋体" w:cs="宋体"/>
                        <w:kern w:val="0"/>
                        <w:sz w:val="18"/>
                        <w:szCs w:val="18"/>
                      </w:rPr>
                      <w:tag w:val="_GBC_f32d0bdb0c31457e83a46f73c1a5c98a"/>
                      <w:id w:val="140769705"/>
                      <w:lock w:val="sdtLocked"/>
                    </w:sdtPr>
                    <w:sdtEndPr>
                      <w:rPr>
                        <w:rFonts w:cs="Times New Roman"/>
                        <w:kern w:val="2"/>
                      </w:rPr>
                    </w:sdtEndPr>
                    <w:sdtContent>
                      <w:p w14:paraId="7BDF4B2C" w14:textId="77777777" w:rsidR="00C24076" w:rsidRPr="00C24076" w:rsidRDefault="00C24076">
                        <w:pPr>
                          <w:pStyle w:val="aa"/>
                          <w:rPr>
                            <w:rFonts w:ascii="宋体" w:hAnsi="宋体"/>
                            <w:sz w:val="18"/>
                            <w:szCs w:val="18"/>
                          </w:rPr>
                        </w:pPr>
                        <w:r w:rsidRPr="00C24076">
                          <w:rPr>
                            <w:rFonts w:ascii="宋体" w:hAnsi="宋体"/>
                            <w:sz w:val="18"/>
                            <w:szCs w:val="18"/>
                          </w:rPr>
                          <w:t>5</w:t>
                        </w:r>
                      </w:p>
                    </w:sdtContent>
                  </w:sdt>
                </w:tc>
                <w:sdt>
                  <w:sdtPr>
                    <w:rPr>
                      <w:sz w:val="18"/>
                      <w:szCs w:val="18"/>
                    </w:rPr>
                    <w:alias w:val="前十名有限售条件股东名称"/>
                    <w:tag w:val="_GBC_e9d47a27f6b640f7934495537fdd7876"/>
                    <w:id w:val="934707665"/>
                    <w:lock w:val="sdtLocked"/>
                  </w:sdtPr>
                  <w:sdtContent>
                    <w:tc>
                      <w:tcPr>
                        <w:tcW w:w="886" w:type="pct"/>
                        <w:shd w:val="clear" w:color="auto" w:fill="auto"/>
                      </w:tcPr>
                      <w:p w14:paraId="4053D6D0" w14:textId="77777777" w:rsidR="00C24076" w:rsidRPr="00C24076" w:rsidRDefault="00C24076">
                        <w:pPr>
                          <w:rPr>
                            <w:sz w:val="18"/>
                            <w:szCs w:val="18"/>
                          </w:rPr>
                        </w:pPr>
                        <w:r w:rsidRPr="00C24076">
                          <w:rPr>
                            <w:sz w:val="18"/>
                            <w:szCs w:val="18"/>
                          </w:rPr>
                          <w:t>安徽海禾新能源投资有限公司</w:t>
                        </w:r>
                      </w:p>
                    </w:tc>
                  </w:sdtContent>
                </w:sdt>
                <w:sdt>
                  <w:sdtPr>
                    <w:rPr>
                      <w:sz w:val="18"/>
                      <w:szCs w:val="18"/>
                    </w:rPr>
                    <w:alias w:val="前十名有限售条件股东持有的有限售条件股份数量"/>
                    <w:tag w:val="_GBC_ef7fcc20495a41db9d99a19cf2927e60"/>
                    <w:id w:val="2078554378"/>
                    <w:lock w:val="sdtLocked"/>
                  </w:sdtPr>
                  <w:sdtContent>
                    <w:tc>
                      <w:tcPr>
                        <w:tcW w:w="643" w:type="pct"/>
                        <w:shd w:val="clear" w:color="auto" w:fill="auto"/>
                      </w:tcPr>
                      <w:p w14:paraId="6B64BEE7" w14:textId="77777777" w:rsidR="00C24076" w:rsidRPr="00C24076" w:rsidRDefault="00C24076">
                        <w:pPr>
                          <w:jc w:val="right"/>
                          <w:rPr>
                            <w:sz w:val="18"/>
                            <w:szCs w:val="18"/>
                          </w:rPr>
                        </w:pPr>
                        <w:r w:rsidRPr="00C24076">
                          <w:rPr>
                            <w:sz w:val="18"/>
                            <w:szCs w:val="18"/>
                          </w:rPr>
                          <w:t>2,171,930</w:t>
                        </w:r>
                      </w:p>
                    </w:tc>
                  </w:sdtContent>
                </w:sdt>
                <w:sdt>
                  <w:sdtPr>
                    <w:rPr>
                      <w:sz w:val="18"/>
                      <w:szCs w:val="18"/>
                    </w:rPr>
                    <w:alias w:val="前十名有限售条件股东持有的有限售条件股份可上市交易时间"/>
                    <w:tag w:val="_GBC_b08285741b4540e0bd723640947a0d4b"/>
                    <w:id w:val="-1940821778"/>
                    <w:lock w:val="sdtLocked"/>
                  </w:sdtPr>
                  <w:sdtContent>
                    <w:tc>
                      <w:tcPr>
                        <w:tcW w:w="642" w:type="pct"/>
                        <w:shd w:val="clear" w:color="auto" w:fill="auto"/>
                      </w:tcPr>
                      <w:p w14:paraId="12FC9FDA" w14:textId="77777777" w:rsidR="00C24076" w:rsidRPr="00C24076" w:rsidRDefault="00C24076">
                        <w:pPr>
                          <w:rPr>
                            <w:sz w:val="18"/>
                            <w:szCs w:val="18"/>
                          </w:rPr>
                        </w:pPr>
                        <w:r w:rsidRPr="00C24076">
                          <w:rPr>
                            <w:sz w:val="18"/>
                            <w:szCs w:val="18"/>
                          </w:rPr>
                          <w:t>2018-11-20</w:t>
                        </w:r>
                      </w:p>
                    </w:tc>
                  </w:sdtContent>
                </w:sdt>
                <w:sdt>
                  <w:sdtPr>
                    <w:rPr>
                      <w:sz w:val="18"/>
                      <w:szCs w:val="18"/>
                    </w:rPr>
                    <w:alias w:val="前十名有限售条件股东新增可上市交易股份数量"/>
                    <w:tag w:val="_GBC_e4f1dbfa1b714ff7bbcf0996dfb582c7"/>
                    <w:id w:val="-964121586"/>
                    <w:lock w:val="sdtLocked"/>
                  </w:sdtPr>
                  <w:sdtContent>
                    <w:tc>
                      <w:tcPr>
                        <w:tcW w:w="803" w:type="pct"/>
                        <w:shd w:val="clear" w:color="auto" w:fill="auto"/>
                      </w:tcPr>
                      <w:p w14:paraId="008D3276" w14:textId="4ECBDB92" w:rsidR="00C24076" w:rsidRPr="00C24076" w:rsidRDefault="00C24076">
                        <w:pPr>
                          <w:jc w:val="right"/>
                          <w:rPr>
                            <w:sz w:val="18"/>
                            <w:szCs w:val="18"/>
                          </w:rPr>
                        </w:pPr>
                        <w:r w:rsidRPr="00C24076">
                          <w:rPr>
                            <w:sz w:val="18"/>
                            <w:szCs w:val="18"/>
                          </w:rPr>
                          <w:t>2,171,930</w:t>
                        </w:r>
                      </w:p>
                    </w:tc>
                  </w:sdtContent>
                </w:sdt>
                <w:tc>
                  <w:tcPr>
                    <w:tcW w:w="1709" w:type="pct"/>
                    <w:vMerge/>
                    <w:shd w:val="clear" w:color="auto" w:fill="auto"/>
                  </w:tcPr>
                  <w:p w14:paraId="43D57830" w14:textId="1471A0F6" w:rsidR="00C24076" w:rsidRPr="00C24076" w:rsidRDefault="00C24076" w:rsidP="00C24076">
                    <w:pPr>
                      <w:rPr>
                        <w:sz w:val="18"/>
                        <w:szCs w:val="18"/>
                      </w:rPr>
                    </w:pPr>
                  </w:p>
                </w:tc>
              </w:tr>
            </w:sdtContent>
          </w:sdt>
          <w:sdt>
            <w:sdtPr>
              <w:rPr>
                <w:rFonts w:ascii="宋体" w:hAnsi="宋体" w:cs="宋体"/>
                <w:kern w:val="0"/>
                <w:sz w:val="18"/>
                <w:szCs w:val="18"/>
              </w:rPr>
              <w:alias w:val="前十名有限售条件股东持股数量及限售条件"/>
              <w:tag w:val="_GBC_62e0ab38d74544fd9d47241b6b823153"/>
              <w:id w:val="494082778"/>
              <w:lock w:val="sdtLocked"/>
              <w:placeholder>
                <w:docPart w:val="89586C678D594C398704B8AE411CA351"/>
              </w:placeholder>
            </w:sdtPr>
            <w:sdtContent>
              <w:tr w:rsidR="00C24076" w:rsidRPr="00C24076" w14:paraId="7689EAC3" w14:textId="77777777" w:rsidTr="000F16B7">
                <w:trPr>
                  <w:cantSplit/>
                  <w:trHeight w:val="345"/>
                </w:trPr>
                <w:tc>
                  <w:tcPr>
                    <w:tcW w:w="317" w:type="pct"/>
                    <w:shd w:val="clear" w:color="auto" w:fill="auto"/>
                  </w:tcPr>
                  <w:sdt>
                    <w:sdtPr>
                      <w:rPr>
                        <w:rFonts w:ascii="宋体" w:hAnsi="宋体" w:cs="宋体"/>
                        <w:kern w:val="0"/>
                        <w:sz w:val="18"/>
                        <w:szCs w:val="18"/>
                      </w:rPr>
                      <w:tag w:val="_GBC_f32d0bdb0c31457e83a46f73c1a5c98a"/>
                      <w:id w:val="1534001694"/>
                      <w:lock w:val="sdtLocked"/>
                    </w:sdtPr>
                    <w:sdtEndPr>
                      <w:rPr>
                        <w:rFonts w:cs="Times New Roman"/>
                        <w:kern w:val="2"/>
                      </w:rPr>
                    </w:sdtEndPr>
                    <w:sdtContent>
                      <w:p w14:paraId="4EC77CD8" w14:textId="77777777" w:rsidR="00C24076" w:rsidRPr="00C24076" w:rsidRDefault="00C24076">
                        <w:pPr>
                          <w:pStyle w:val="aa"/>
                          <w:rPr>
                            <w:rFonts w:ascii="宋体" w:hAnsi="宋体"/>
                            <w:sz w:val="18"/>
                            <w:szCs w:val="18"/>
                          </w:rPr>
                        </w:pPr>
                        <w:r w:rsidRPr="00C24076">
                          <w:rPr>
                            <w:rFonts w:ascii="宋体" w:hAnsi="宋体"/>
                            <w:sz w:val="18"/>
                            <w:szCs w:val="18"/>
                          </w:rPr>
                          <w:t>6</w:t>
                        </w:r>
                      </w:p>
                    </w:sdtContent>
                  </w:sdt>
                </w:tc>
                <w:sdt>
                  <w:sdtPr>
                    <w:rPr>
                      <w:sz w:val="18"/>
                      <w:szCs w:val="18"/>
                    </w:rPr>
                    <w:alias w:val="前十名有限售条件股东名称"/>
                    <w:tag w:val="_GBC_e9d47a27f6b640f7934495537fdd7876"/>
                    <w:id w:val="2099984023"/>
                    <w:lock w:val="sdtLocked"/>
                  </w:sdtPr>
                  <w:sdtContent>
                    <w:tc>
                      <w:tcPr>
                        <w:tcW w:w="886" w:type="pct"/>
                        <w:shd w:val="clear" w:color="auto" w:fill="auto"/>
                      </w:tcPr>
                      <w:p w14:paraId="560D3F10" w14:textId="77777777" w:rsidR="00C24076" w:rsidRPr="00C24076" w:rsidRDefault="00C24076">
                        <w:pPr>
                          <w:rPr>
                            <w:sz w:val="18"/>
                            <w:szCs w:val="18"/>
                          </w:rPr>
                        </w:pPr>
                        <w:r w:rsidRPr="00C24076">
                          <w:rPr>
                            <w:sz w:val="18"/>
                            <w:szCs w:val="18"/>
                          </w:rPr>
                          <w:t>姜桂荣</w:t>
                        </w:r>
                      </w:p>
                    </w:tc>
                  </w:sdtContent>
                </w:sdt>
                <w:sdt>
                  <w:sdtPr>
                    <w:rPr>
                      <w:sz w:val="18"/>
                      <w:szCs w:val="18"/>
                    </w:rPr>
                    <w:alias w:val="前十名有限售条件股东持有的有限售条件股份数量"/>
                    <w:tag w:val="_GBC_ef7fcc20495a41db9d99a19cf2927e60"/>
                    <w:id w:val="-1552766258"/>
                    <w:lock w:val="sdtLocked"/>
                  </w:sdtPr>
                  <w:sdtContent>
                    <w:tc>
                      <w:tcPr>
                        <w:tcW w:w="643" w:type="pct"/>
                        <w:shd w:val="clear" w:color="auto" w:fill="auto"/>
                      </w:tcPr>
                      <w:p w14:paraId="5539256C" w14:textId="77777777" w:rsidR="00C24076" w:rsidRPr="00C24076" w:rsidRDefault="00C24076">
                        <w:pPr>
                          <w:jc w:val="right"/>
                          <w:rPr>
                            <w:sz w:val="18"/>
                            <w:szCs w:val="18"/>
                          </w:rPr>
                        </w:pPr>
                        <w:r w:rsidRPr="00C24076">
                          <w:rPr>
                            <w:sz w:val="18"/>
                            <w:szCs w:val="18"/>
                          </w:rPr>
                          <w:t>1,824,420</w:t>
                        </w:r>
                      </w:p>
                    </w:tc>
                  </w:sdtContent>
                </w:sdt>
                <w:sdt>
                  <w:sdtPr>
                    <w:rPr>
                      <w:sz w:val="18"/>
                      <w:szCs w:val="18"/>
                    </w:rPr>
                    <w:alias w:val="前十名有限售条件股东持有的有限售条件股份可上市交易时间"/>
                    <w:tag w:val="_GBC_b08285741b4540e0bd723640947a0d4b"/>
                    <w:id w:val="175306450"/>
                    <w:lock w:val="sdtLocked"/>
                  </w:sdtPr>
                  <w:sdtContent>
                    <w:tc>
                      <w:tcPr>
                        <w:tcW w:w="642" w:type="pct"/>
                        <w:shd w:val="clear" w:color="auto" w:fill="auto"/>
                      </w:tcPr>
                      <w:p w14:paraId="0C5D8D8F" w14:textId="77777777" w:rsidR="00C24076" w:rsidRPr="00C24076" w:rsidRDefault="00C24076">
                        <w:pPr>
                          <w:rPr>
                            <w:sz w:val="18"/>
                            <w:szCs w:val="18"/>
                          </w:rPr>
                        </w:pPr>
                        <w:r w:rsidRPr="00C24076">
                          <w:rPr>
                            <w:sz w:val="18"/>
                            <w:szCs w:val="18"/>
                          </w:rPr>
                          <w:t>2018-11-20</w:t>
                        </w:r>
                      </w:p>
                    </w:tc>
                  </w:sdtContent>
                </w:sdt>
                <w:sdt>
                  <w:sdtPr>
                    <w:rPr>
                      <w:sz w:val="18"/>
                      <w:szCs w:val="18"/>
                    </w:rPr>
                    <w:alias w:val="前十名有限售条件股东新增可上市交易股份数量"/>
                    <w:tag w:val="_GBC_e4f1dbfa1b714ff7bbcf0996dfb582c7"/>
                    <w:id w:val="1065676456"/>
                    <w:lock w:val="sdtLocked"/>
                  </w:sdtPr>
                  <w:sdtContent>
                    <w:tc>
                      <w:tcPr>
                        <w:tcW w:w="803" w:type="pct"/>
                        <w:shd w:val="clear" w:color="auto" w:fill="auto"/>
                      </w:tcPr>
                      <w:p w14:paraId="7C0C5AF2" w14:textId="36575104" w:rsidR="00C24076" w:rsidRPr="00C24076" w:rsidRDefault="00C24076">
                        <w:pPr>
                          <w:jc w:val="right"/>
                          <w:rPr>
                            <w:sz w:val="18"/>
                            <w:szCs w:val="18"/>
                          </w:rPr>
                        </w:pPr>
                        <w:r w:rsidRPr="00C24076">
                          <w:rPr>
                            <w:sz w:val="18"/>
                            <w:szCs w:val="18"/>
                          </w:rPr>
                          <w:t>1,824,420</w:t>
                        </w:r>
                      </w:p>
                    </w:tc>
                  </w:sdtContent>
                </w:sdt>
                <w:tc>
                  <w:tcPr>
                    <w:tcW w:w="1709" w:type="pct"/>
                    <w:vMerge/>
                    <w:shd w:val="clear" w:color="auto" w:fill="auto"/>
                  </w:tcPr>
                  <w:p w14:paraId="0109F85E" w14:textId="519D1F18" w:rsidR="00C24076" w:rsidRPr="00C24076" w:rsidRDefault="00C24076" w:rsidP="00C24076">
                    <w:pPr>
                      <w:rPr>
                        <w:sz w:val="18"/>
                        <w:szCs w:val="18"/>
                      </w:rPr>
                    </w:pPr>
                  </w:p>
                </w:tc>
              </w:tr>
            </w:sdtContent>
          </w:sdt>
          <w:sdt>
            <w:sdtPr>
              <w:rPr>
                <w:rFonts w:ascii="宋体" w:hAnsi="宋体" w:cs="宋体"/>
                <w:kern w:val="0"/>
                <w:sz w:val="18"/>
                <w:szCs w:val="18"/>
              </w:rPr>
              <w:alias w:val="前十名有限售条件股东持股数量及限售条件"/>
              <w:tag w:val="_GBC_62e0ab38d74544fd9d47241b6b823153"/>
              <w:id w:val="1864323461"/>
              <w:lock w:val="sdtLocked"/>
              <w:placeholder>
                <w:docPart w:val="89586C678D594C398704B8AE411CA351"/>
              </w:placeholder>
            </w:sdtPr>
            <w:sdtContent>
              <w:tr w:rsidR="00C24076" w:rsidRPr="00C24076" w14:paraId="62DCB7BD" w14:textId="77777777" w:rsidTr="000F16B7">
                <w:trPr>
                  <w:cantSplit/>
                  <w:trHeight w:val="345"/>
                </w:trPr>
                <w:tc>
                  <w:tcPr>
                    <w:tcW w:w="317" w:type="pct"/>
                    <w:shd w:val="clear" w:color="auto" w:fill="auto"/>
                  </w:tcPr>
                  <w:sdt>
                    <w:sdtPr>
                      <w:rPr>
                        <w:rFonts w:ascii="宋体" w:hAnsi="宋体" w:cs="宋体"/>
                        <w:kern w:val="0"/>
                        <w:sz w:val="18"/>
                        <w:szCs w:val="18"/>
                      </w:rPr>
                      <w:tag w:val="_GBC_f32d0bdb0c31457e83a46f73c1a5c98a"/>
                      <w:id w:val="1679225060"/>
                      <w:lock w:val="sdtLocked"/>
                    </w:sdtPr>
                    <w:sdtEndPr>
                      <w:rPr>
                        <w:rFonts w:cs="Times New Roman"/>
                        <w:kern w:val="2"/>
                      </w:rPr>
                    </w:sdtEndPr>
                    <w:sdtContent>
                      <w:p w14:paraId="24003906" w14:textId="77777777" w:rsidR="00C24076" w:rsidRPr="00C24076" w:rsidRDefault="00C24076">
                        <w:pPr>
                          <w:pStyle w:val="aa"/>
                          <w:rPr>
                            <w:rFonts w:ascii="宋体" w:hAnsi="宋体"/>
                            <w:sz w:val="18"/>
                            <w:szCs w:val="18"/>
                          </w:rPr>
                        </w:pPr>
                        <w:r w:rsidRPr="00C24076">
                          <w:rPr>
                            <w:rFonts w:ascii="宋体" w:hAnsi="宋体"/>
                            <w:sz w:val="18"/>
                            <w:szCs w:val="18"/>
                          </w:rPr>
                          <w:t>7</w:t>
                        </w:r>
                      </w:p>
                    </w:sdtContent>
                  </w:sdt>
                </w:tc>
                <w:sdt>
                  <w:sdtPr>
                    <w:rPr>
                      <w:sz w:val="18"/>
                      <w:szCs w:val="18"/>
                    </w:rPr>
                    <w:alias w:val="前十名有限售条件股东名称"/>
                    <w:tag w:val="_GBC_e9d47a27f6b640f7934495537fdd7876"/>
                    <w:id w:val="-935361271"/>
                    <w:lock w:val="sdtLocked"/>
                  </w:sdtPr>
                  <w:sdtContent>
                    <w:tc>
                      <w:tcPr>
                        <w:tcW w:w="886" w:type="pct"/>
                        <w:shd w:val="clear" w:color="auto" w:fill="auto"/>
                      </w:tcPr>
                      <w:p w14:paraId="379855B3" w14:textId="77777777" w:rsidR="00C24076" w:rsidRPr="00C24076" w:rsidRDefault="00C24076">
                        <w:pPr>
                          <w:rPr>
                            <w:sz w:val="18"/>
                            <w:szCs w:val="18"/>
                          </w:rPr>
                        </w:pPr>
                        <w:r w:rsidRPr="00C24076">
                          <w:rPr>
                            <w:sz w:val="18"/>
                            <w:szCs w:val="18"/>
                          </w:rPr>
                          <w:t>宣宏</w:t>
                        </w:r>
                      </w:p>
                    </w:tc>
                  </w:sdtContent>
                </w:sdt>
                <w:sdt>
                  <w:sdtPr>
                    <w:rPr>
                      <w:sz w:val="18"/>
                      <w:szCs w:val="18"/>
                    </w:rPr>
                    <w:alias w:val="前十名有限售条件股东持有的有限售条件股份数量"/>
                    <w:tag w:val="_GBC_ef7fcc20495a41db9d99a19cf2927e60"/>
                    <w:id w:val="258105827"/>
                    <w:lock w:val="sdtLocked"/>
                  </w:sdtPr>
                  <w:sdtContent>
                    <w:tc>
                      <w:tcPr>
                        <w:tcW w:w="643" w:type="pct"/>
                        <w:shd w:val="clear" w:color="auto" w:fill="auto"/>
                      </w:tcPr>
                      <w:p w14:paraId="6A1C888B" w14:textId="77777777" w:rsidR="00C24076" w:rsidRPr="00C24076" w:rsidRDefault="00C24076">
                        <w:pPr>
                          <w:jc w:val="right"/>
                          <w:rPr>
                            <w:sz w:val="18"/>
                            <w:szCs w:val="18"/>
                          </w:rPr>
                        </w:pPr>
                        <w:r w:rsidRPr="00C24076">
                          <w:rPr>
                            <w:sz w:val="18"/>
                            <w:szCs w:val="18"/>
                          </w:rPr>
                          <w:t>1,694,104</w:t>
                        </w:r>
                      </w:p>
                    </w:tc>
                  </w:sdtContent>
                </w:sdt>
                <w:sdt>
                  <w:sdtPr>
                    <w:rPr>
                      <w:sz w:val="18"/>
                      <w:szCs w:val="18"/>
                    </w:rPr>
                    <w:alias w:val="前十名有限售条件股东持有的有限售条件股份可上市交易时间"/>
                    <w:tag w:val="_GBC_b08285741b4540e0bd723640947a0d4b"/>
                    <w:id w:val="-1832751887"/>
                    <w:lock w:val="sdtLocked"/>
                  </w:sdtPr>
                  <w:sdtContent>
                    <w:tc>
                      <w:tcPr>
                        <w:tcW w:w="642" w:type="pct"/>
                        <w:shd w:val="clear" w:color="auto" w:fill="auto"/>
                      </w:tcPr>
                      <w:p w14:paraId="63AF3880" w14:textId="77777777" w:rsidR="00C24076" w:rsidRPr="00C24076" w:rsidRDefault="00C24076">
                        <w:pPr>
                          <w:rPr>
                            <w:sz w:val="18"/>
                            <w:szCs w:val="18"/>
                          </w:rPr>
                        </w:pPr>
                        <w:r w:rsidRPr="00C24076">
                          <w:rPr>
                            <w:sz w:val="18"/>
                            <w:szCs w:val="18"/>
                          </w:rPr>
                          <w:t>2018-11-20</w:t>
                        </w:r>
                      </w:p>
                    </w:tc>
                  </w:sdtContent>
                </w:sdt>
                <w:sdt>
                  <w:sdtPr>
                    <w:rPr>
                      <w:sz w:val="18"/>
                      <w:szCs w:val="18"/>
                    </w:rPr>
                    <w:alias w:val="前十名有限售条件股东新增可上市交易股份数量"/>
                    <w:tag w:val="_GBC_e4f1dbfa1b714ff7bbcf0996dfb582c7"/>
                    <w:id w:val="-1153747215"/>
                    <w:lock w:val="sdtLocked"/>
                  </w:sdtPr>
                  <w:sdtContent>
                    <w:tc>
                      <w:tcPr>
                        <w:tcW w:w="803" w:type="pct"/>
                        <w:shd w:val="clear" w:color="auto" w:fill="auto"/>
                      </w:tcPr>
                      <w:p w14:paraId="541777F1" w14:textId="0E3C3203" w:rsidR="00C24076" w:rsidRPr="00C24076" w:rsidRDefault="00C24076">
                        <w:pPr>
                          <w:jc w:val="right"/>
                          <w:rPr>
                            <w:sz w:val="18"/>
                            <w:szCs w:val="18"/>
                          </w:rPr>
                        </w:pPr>
                        <w:r w:rsidRPr="00C24076">
                          <w:rPr>
                            <w:sz w:val="18"/>
                            <w:szCs w:val="18"/>
                          </w:rPr>
                          <w:t>1,694,104</w:t>
                        </w:r>
                      </w:p>
                    </w:tc>
                  </w:sdtContent>
                </w:sdt>
                <w:tc>
                  <w:tcPr>
                    <w:tcW w:w="1709" w:type="pct"/>
                    <w:vMerge/>
                    <w:shd w:val="clear" w:color="auto" w:fill="auto"/>
                  </w:tcPr>
                  <w:p w14:paraId="2361328B" w14:textId="34A252BA" w:rsidR="00C24076" w:rsidRPr="00C24076" w:rsidRDefault="00C24076" w:rsidP="00C24076">
                    <w:pPr>
                      <w:rPr>
                        <w:sz w:val="18"/>
                        <w:szCs w:val="18"/>
                      </w:rPr>
                    </w:pPr>
                  </w:p>
                </w:tc>
              </w:tr>
            </w:sdtContent>
          </w:sdt>
          <w:sdt>
            <w:sdtPr>
              <w:rPr>
                <w:rFonts w:ascii="宋体" w:hAnsi="宋体" w:cs="宋体"/>
                <w:kern w:val="0"/>
                <w:sz w:val="18"/>
                <w:szCs w:val="18"/>
              </w:rPr>
              <w:alias w:val="前十名有限售条件股东持股数量及限售条件"/>
              <w:tag w:val="_GBC_62e0ab38d74544fd9d47241b6b823153"/>
              <w:id w:val="475957132"/>
              <w:lock w:val="sdtLocked"/>
              <w:placeholder>
                <w:docPart w:val="89586C678D594C398704B8AE411CA351"/>
              </w:placeholder>
            </w:sdtPr>
            <w:sdtContent>
              <w:tr w:rsidR="00C24076" w:rsidRPr="00C24076" w14:paraId="022DA111" w14:textId="77777777" w:rsidTr="000F16B7">
                <w:trPr>
                  <w:cantSplit/>
                  <w:trHeight w:val="345"/>
                </w:trPr>
                <w:tc>
                  <w:tcPr>
                    <w:tcW w:w="317" w:type="pct"/>
                    <w:shd w:val="clear" w:color="auto" w:fill="auto"/>
                  </w:tcPr>
                  <w:sdt>
                    <w:sdtPr>
                      <w:rPr>
                        <w:rFonts w:ascii="宋体" w:hAnsi="宋体" w:cs="宋体"/>
                        <w:kern w:val="0"/>
                        <w:sz w:val="18"/>
                        <w:szCs w:val="18"/>
                      </w:rPr>
                      <w:tag w:val="_GBC_f32d0bdb0c31457e83a46f73c1a5c98a"/>
                      <w:id w:val="-1645355458"/>
                      <w:lock w:val="sdtLocked"/>
                    </w:sdtPr>
                    <w:sdtEndPr>
                      <w:rPr>
                        <w:rFonts w:cs="Times New Roman"/>
                        <w:kern w:val="2"/>
                      </w:rPr>
                    </w:sdtEndPr>
                    <w:sdtContent>
                      <w:p w14:paraId="4881C52C" w14:textId="77777777" w:rsidR="00C24076" w:rsidRPr="00C24076" w:rsidRDefault="00C24076">
                        <w:pPr>
                          <w:pStyle w:val="aa"/>
                          <w:rPr>
                            <w:rFonts w:ascii="宋体" w:hAnsi="宋体"/>
                            <w:sz w:val="18"/>
                            <w:szCs w:val="18"/>
                          </w:rPr>
                        </w:pPr>
                        <w:r w:rsidRPr="00C24076">
                          <w:rPr>
                            <w:rFonts w:ascii="宋体" w:hAnsi="宋体"/>
                            <w:sz w:val="18"/>
                            <w:szCs w:val="18"/>
                          </w:rPr>
                          <w:t>8</w:t>
                        </w:r>
                      </w:p>
                    </w:sdtContent>
                  </w:sdt>
                </w:tc>
                <w:sdt>
                  <w:sdtPr>
                    <w:rPr>
                      <w:sz w:val="18"/>
                      <w:szCs w:val="18"/>
                    </w:rPr>
                    <w:alias w:val="前十名有限售条件股东名称"/>
                    <w:tag w:val="_GBC_e9d47a27f6b640f7934495537fdd7876"/>
                    <w:id w:val="1691870011"/>
                    <w:lock w:val="sdtLocked"/>
                  </w:sdtPr>
                  <w:sdtContent>
                    <w:tc>
                      <w:tcPr>
                        <w:tcW w:w="886" w:type="pct"/>
                        <w:shd w:val="clear" w:color="auto" w:fill="auto"/>
                      </w:tcPr>
                      <w:p w14:paraId="3575F7F6" w14:textId="77777777" w:rsidR="00C24076" w:rsidRPr="00C24076" w:rsidRDefault="00C24076">
                        <w:pPr>
                          <w:rPr>
                            <w:sz w:val="18"/>
                            <w:szCs w:val="18"/>
                          </w:rPr>
                        </w:pPr>
                        <w:r w:rsidRPr="00C24076">
                          <w:rPr>
                            <w:sz w:val="18"/>
                            <w:szCs w:val="18"/>
                          </w:rPr>
                          <w:t>张萍</w:t>
                        </w:r>
                      </w:p>
                    </w:tc>
                  </w:sdtContent>
                </w:sdt>
                <w:sdt>
                  <w:sdtPr>
                    <w:rPr>
                      <w:sz w:val="18"/>
                      <w:szCs w:val="18"/>
                    </w:rPr>
                    <w:alias w:val="前十名有限售条件股东持有的有限售条件股份数量"/>
                    <w:tag w:val="_GBC_ef7fcc20495a41db9d99a19cf2927e60"/>
                    <w:id w:val="-1065871692"/>
                    <w:lock w:val="sdtLocked"/>
                  </w:sdtPr>
                  <w:sdtContent>
                    <w:tc>
                      <w:tcPr>
                        <w:tcW w:w="643" w:type="pct"/>
                        <w:shd w:val="clear" w:color="auto" w:fill="auto"/>
                      </w:tcPr>
                      <w:p w14:paraId="09B65D14" w14:textId="77777777" w:rsidR="00C24076" w:rsidRPr="00C24076" w:rsidRDefault="00C24076">
                        <w:pPr>
                          <w:jc w:val="right"/>
                          <w:rPr>
                            <w:sz w:val="18"/>
                            <w:szCs w:val="18"/>
                          </w:rPr>
                        </w:pPr>
                        <w:r w:rsidRPr="00C24076">
                          <w:rPr>
                            <w:sz w:val="18"/>
                            <w:szCs w:val="18"/>
                          </w:rPr>
                          <w:t>434,386</w:t>
                        </w:r>
                      </w:p>
                    </w:tc>
                  </w:sdtContent>
                </w:sdt>
                <w:sdt>
                  <w:sdtPr>
                    <w:rPr>
                      <w:sz w:val="18"/>
                      <w:szCs w:val="18"/>
                    </w:rPr>
                    <w:alias w:val="前十名有限售条件股东持有的有限售条件股份可上市交易时间"/>
                    <w:tag w:val="_GBC_b08285741b4540e0bd723640947a0d4b"/>
                    <w:id w:val="1320384548"/>
                    <w:lock w:val="sdtLocked"/>
                  </w:sdtPr>
                  <w:sdtContent>
                    <w:tc>
                      <w:tcPr>
                        <w:tcW w:w="642" w:type="pct"/>
                        <w:shd w:val="clear" w:color="auto" w:fill="auto"/>
                      </w:tcPr>
                      <w:p w14:paraId="341D9166" w14:textId="77777777" w:rsidR="00C24076" w:rsidRPr="00C24076" w:rsidRDefault="00C24076">
                        <w:pPr>
                          <w:rPr>
                            <w:sz w:val="18"/>
                            <w:szCs w:val="18"/>
                          </w:rPr>
                        </w:pPr>
                        <w:r w:rsidRPr="00C24076">
                          <w:rPr>
                            <w:sz w:val="18"/>
                            <w:szCs w:val="18"/>
                          </w:rPr>
                          <w:t>2018-11-20</w:t>
                        </w:r>
                      </w:p>
                    </w:tc>
                  </w:sdtContent>
                </w:sdt>
                <w:sdt>
                  <w:sdtPr>
                    <w:rPr>
                      <w:sz w:val="18"/>
                      <w:szCs w:val="18"/>
                    </w:rPr>
                    <w:alias w:val="前十名有限售条件股东新增可上市交易股份数量"/>
                    <w:tag w:val="_GBC_e4f1dbfa1b714ff7bbcf0996dfb582c7"/>
                    <w:id w:val="1286088371"/>
                    <w:lock w:val="sdtLocked"/>
                  </w:sdtPr>
                  <w:sdtContent>
                    <w:tc>
                      <w:tcPr>
                        <w:tcW w:w="803" w:type="pct"/>
                        <w:shd w:val="clear" w:color="auto" w:fill="auto"/>
                      </w:tcPr>
                      <w:p w14:paraId="6D5FB451" w14:textId="560EBB81" w:rsidR="00C24076" w:rsidRPr="00C24076" w:rsidRDefault="00C24076">
                        <w:pPr>
                          <w:jc w:val="right"/>
                          <w:rPr>
                            <w:sz w:val="18"/>
                            <w:szCs w:val="18"/>
                          </w:rPr>
                        </w:pPr>
                        <w:r w:rsidRPr="00C24076">
                          <w:rPr>
                            <w:sz w:val="18"/>
                            <w:szCs w:val="18"/>
                          </w:rPr>
                          <w:t>434,386</w:t>
                        </w:r>
                      </w:p>
                    </w:tc>
                  </w:sdtContent>
                </w:sdt>
                <w:tc>
                  <w:tcPr>
                    <w:tcW w:w="1709" w:type="pct"/>
                    <w:vMerge/>
                    <w:shd w:val="clear" w:color="auto" w:fill="auto"/>
                  </w:tcPr>
                  <w:p w14:paraId="0B958575" w14:textId="7502E4CF" w:rsidR="00C24076" w:rsidRPr="00C24076" w:rsidRDefault="00C24076">
                    <w:pPr>
                      <w:rPr>
                        <w:sz w:val="18"/>
                        <w:szCs w:val="18"/>
                      </w:rPr>
                    </w:pPr>
                  </w:p>
                </w:tc>
              </w:tr>
            </w:sdtContent>
          </w:sdt>
          <w:tr w:rsidR="00C24076" w:rsidRPr="00C24076" w14:paraId="468C9E33" w14:textId="77777777" w:rsidTr="00C24076">
            <w:trPr>
              <w:cantSplit/>
            </w:trPr>
            <w:tc>
              <w:tcPr>
                <w:tcW w:w="1203" w:type="pct"/>
                <w:gridSpan w:val="2"/>
                <w:shd w:val="clear" w:color="auto" w:fill="auto"/>
              </w:tcPr>
              <w:p w14:paraId="0003AFA3" w14:textId="77777777" w:rsidR="00C24076" w:rsidRPr="00C24076" w:rsidRDefault="00C24076">
                <w:pPr>
                  <w:ind w:rightChars="46" w:right="97"/>
                  <w:rPr>
                    <w:sz w:val="18"/>
                    <w:szCs w:val="18"/>
                  </w:rPr>
                </w:pPr>
                <w:r w:rsidRPr="00C24076">
                  <w:rPr>
                    <w:rFonts w:hint="eastAsia"/>
                    <w:sz w:val="18"/>
                    <w:szCs w:val="18"/>
                  </w:rPr>
                  <w:t>上述股东关联关系或一致行动的说明</w:t>
                </w:r>
              </w:p>
            </w:tc>
            <w:sdt>
              <w:sdtPr>
                <w:rPr>
                  <w:rFonts w:cs="Arial"/>
                  <w:sz w:val="18"/>
                  <w:szCs w:val="18"/>
                </w:rPr>
                <w:alias w:val="有限售条件股东关联关系或一致行动的说明"/>
                <w:tag w:val="_GBC_8a2ba319ae1440deaf08c75a61298d5c"/>
                <w:id w:val="18561692"/>
                <w:lock w:val="sdtLocked"/>
              </w:sdtPr>
              <w:sdtContent>
                <w:tc>
                  <w:tcPr>
                    <w:tcW w:w="3797" w:type="pct"/>
                    <w:gridSpan w:val="4"/>
                    <w:shd w:val="clear" w:color="auto" w:fill="auto"/>
                  </w:tcPr>
                  <w:p w14:paraId="2875B424" w14:textId="77777777" w:rsidR="00C24076" w:rsidRPr="00C24076" w:rsidRDefault="00C24076">
                    <w:pPr>
                      <w:ind w:rightChars="46" w:right="97"/>
                      <w:rPr>
                        <w:rFonts w:cs="Arial"/>
                        <w:color w:val="0000FF"/>
                        <w:sz w:val="18"/>
                        <w:szCs w:val="18"/>
                      </w:rPr>
                    </w:pPr>
                    <w:r w:rsidRPr="00C24076">
                      <w:rPr>
                        <w:rFonts w:cs="Arial"/>
                        <w:sz w:val="18"/>
                        <w:szCs w:val="18"/>
                      </w:rPr>
                      <w:t>徐席东为安徽海禾新能源投资有限公司的控股股东，两者之间存在一致行动关系。公司未知其他股东之间是否存在关联关系或一致行动。</w:t>
                    </w:r>
                  </w:p>
                </w:tc>
              </w:sdtContent>
            </w:sdt>
          </w:tr>
        </w:tbl>
        <w:p w14:paraId="1B9DD904" w14:textId="77777777" w:rsidR="00C24076" w:rsidRPr="00C24076" w:rsidRDefault="00C24076">
          <w:pPr>
            <w:rPr>
              <w:sz w:val="18"/>
              <w:szCs w:val="18"/>
            </w:rPr>
          </w:pPr>
        </w:p>
        <w:p w14:paraId="1F6D6B18" w14:textId="1A8D103D" w:rsidR="00BE5E3E" w:rsidRDefault="00FE42B0"/>
      </w:sdtContent>
    </w:sdt>
    <w:bookmarkStart w:id="46" w:name="_Toc342059487" w:displacedByCustomXml="prev"/>
    <w:bookmarkStart w:id="47" w:name="_Toc342566000" w:displacedByCustomXml="prev"/>
    <w:sdt>
      <w:sdtPr>
        <w:rPr>
          <w:rFonts w:ascii="宋体" w:hAnsi="宋体" w:cs="宋体"/>
          <w:b w:val="0"/>
          <w:bCs w:val="0"/>
          <w:kern w:val="0"/>
          <w:szCs w:val="22"/>
        </w:rPr>
        <w:alias w:val="模块:战略投资者或一般法人因配售新股成为前10名股东"/>
        <w:tag w:val="_GBC_e978a717352b4bf6852a761b15c1e95b"/>
        <w:id w:val="1009266669"/>
        <w:lock w:val="sdtLocked"/>
        <w:placeholder>
          <w:docPart w:val="GBC22222222222222222222222222222"/>
        </w:placeholder>
      </w:sdtPr>
      <w:sdtEndPr>
        <w:rPr>
          <w:rFonts w:hint="eastAsia"/>
          <w:szCs w:val="24"/>
        </w:rPr>
      </w:sdtEndPr>
      <w:sdtContent>
        <w:p w14:paraId="44CA2CC6" w14:textId="77777777" w:rsidR="00BE5E3E" w:rsidRDefault="00BE5E3E" w:rsidP="006807BE">
          <w:pPr>
            <w:pStyle w:val="3"/>
            <w:numPr>
              <w:ilvl w:val="1"/>
              <w:numId w:val="102"/>
            </w:numPr>
          </w:pPr>
          <w:r>
            <w:t>战略投资者或一般法人因配售新股成为前</w:t>
          </w:r>
          <w:r>
            <w:t>10</w:t>
          </w:r>
          <w:r>
            <w:t>名股东</w:t>
          </w:r>
        </w:p>
        <w:p w14:paraId="1B24708A" w14:textId="77777777" w:rsidR="00BE5E3E" w:rsidRDefault="00FE42B0" w:rsidP="00BE5E3E">
          <w:sdt>
            <w:sdtPr>
              <w:alias w:val="是否适用：战略投资者或一般法人因配售新股成为前10名股东[双击切换]"/>
              <w:tag w:val="_GBC_fe7bdc72bd78490fb48d0f3eaca6248e"/>
              <w:id w:val="-1074044407"/>
              <w:lock w:val="sdtContentLocked"/>
              <w:placeholder>
                <w:docPart w:val="GBC22222222222222222222222222222"/>
              </w:placeholder>
            </w:sdtPr>
            <w:sdtContent>
              <w:r w:rsidR="00BE5E3E">
                <w:fldChar w:fldCharType="begin"/>
              </w:r>
              <w:r w:rsidR="00BE5E3E">
                <w:instrText xml:space="preserve"> MACROBUTTON  SnrToggleCheckbox □适用 </w:instrText>
              </w:r>
              <w:r w:rsidR="00BE5E3E">
                <w:fldChar w:fldCharType="end"/>
              </w:r>
              <w:r w:rsidR="00BE5E3E">
                <w:fldChar w:fldCharType="begin"/>
              </w:r>
              <w:r w:rsidR="00BE5E3E">
                <w:instrText xml:space="preserve"> MACROBUTTON  SnrToggleCheckbox √不适用 </w:instrText>
              </w:r>
              <w:r w:rsidR="00BE5E3E">
                <w:fldChar w:fldCharType="end"/>
              </w:r>
            </w:sdtContent>
          </w:sdt>
          <w:r w:rsidR="00BE5E3E">
            <w:t xml:space="preserve"> </w:t>
          </w:r>
        </w:p>
      </w:sdtContent>
    </w:sdt>
    <w:p w14:paraId="7A7AA7E6" w14:textId="77777777" w:rsidR="00BE5E3E" w:rsidRDefault="00BE5E3E" w:rsidP="00BE5E3E">
      <w:r>
        <w:t xml:space="preserve"> </w:t>
      </w:r>
    </w:p>
    <w:bookmarkEnd w:id="47"/>
    <w:bookmarkEnd w:id="46"/>
    <w:p w14:paraId="4E8820F5" w14:textId="77777777" w:rsidR="00BE5E3E" w:rsidRDefault="00BE5E3E" w:rsidP="006807BE">
      <w:pPr>
        <w:pStyle w:val="2"/>
        <w:numPr>
          <w:ilvl w:val="0"/>
          <w:numId w:val="98"/>
        </w:numPr>
        <w:spacing w:line="360" w:lineRule="auto"/>
        <w:ind w:left="448" w:hanging="448"/>
      </w:pPr>
      <w:r>
        <w:rPr>
          <w:rFonts w:hint="eastAsia"/>
        </w:rPr>
        <w:t>控股股东或实际控制人变更情况</w:t>
      </w:r>
    </w:p>
    <w:p w14:paraId="57654153" w14:textId="77777777" w:rsidR="00BE5E3E" w:rsidRDefault="00FE42B0" w:rsidP="00BE5E3E">
      <w:sdt>
        <w:sdtPr>
          <w:alias w:val="模块:控股股东及实际控制人变更情况"/>
          <w:tag w:val="_GBC_2e7a202224f3494aa0093f3bd0f39d33"/>
          <w:id w:val="-1579592798"/>
          <w:lock w:val="sdtLocked"/>
          <w:placeholder>
            <w:docPart w:val="GBC22222222222222222222222222222"/>
          </w:placeholder>
        </w:sdtPr>
        <w:sdtContent>
          <w:sdt>
            <w:sdtPr>
              <w:alias w:val="是否适用：控股股东及实际控制人变更情况[双击切换]"/>
              <w:tag w:val="_GBC_84ff369a3f714dbbbec5a13460906f4b"/>
              <w:id w:val="-988860924"/>
              <w:lock w:val="sdtContentLocked"/>
              <w:placeholder>
                <w:docPart w:val="GBC22222222222222222222222222222"/>
              </w:placeholder>
            </w:sdtPr>
            <w:sdtContent>
              <w:r w:rsidR="00BE5E3E">
                <w:fldChar w:fldCharType="begin"/>
              </w:r>
              <w:r w:rsidR="00BE5E3E">
                <w:instrText xml:space="preserve"> MACROBUTTON  SnrToggleCheckbox □适用 </w:instrText>
              </w:r>
              <w:r w:rsidR="00BE5E3E">
                <w:fldChar w:fldCharType="end"/>
              </w:r>
              <w:r w:rsidR="00BE5E3E">
                <w:fldChar w:fldCharType="begin"/>
              </w:r>
              <w:r w:rsidR="00BE5E3E">
                <w:instrText xml:space="preserve"> MACROBUTTON  SnrToggleCheckbox √不适用 </w:instrText>
              </w:r>
              <w:r w:rsidR="00BE5E3E">
                <w:fldChar w:fldCharType="end"/>
              </w:r>
            </w:sdtContent>
          </w:sdt>
          <w:r w:rsidR="00BE5E3E">
            <w:t xml:space="preserve"> </w:t>
          </w:r>
        </w:sdtContent>
      </w:sdt>
      <w:r w:rsidR="00BE5E3E">
        <w:t xml:space="preserve">  </w:t>
      </w:r>
    </w:p>
    <w:p w14:paraId="589A4C64" w14:textId="2125F3C1" w:rsidR="00BE5E3E" w:rsidRDefault="00BE5E3E" w:rsidP="00BE5E3E">
      <w:pPr>
        <w:widowControl w:val="0"/>
        <w:adjustRightInd w:val="0"/>
        <w:snapToGrid w:val="0"/>
        <w:spacing w:beforeLines="50" w:before="120" w:afterLines="50" w:after="120"/>
        <w:ind w:firstLineChars="200" w:firstLine="420"/>
        <w:rPr>
          <w:rFonts w:asciiTheme="minorEastAsia" w:eastAsiaTheme="minorEastAsia" w:hAnsiTheme="minorEastAsia"/>
          <w:szCs w:val="21"/>
        </w:rPr>
      </w:pPr>
      <w:r>
        <w:rPr>
          <w:rFonts w:hint="eastAsia"/>
        </w:rPr>
        <w:t>2</w:t>
      </w:r>
      <w:r>
        <w:t>016</w:t>
      </w:r>
      <w:r>
        <w:rPr>
          <w:rFonts w:hint="eastAsia"/>
        </w:rPr>
        <w:t>年</w:t>
      </w:r>
      <w:r w:rsidRPr="00D01338">
        <w:t>，公司披露了</w:t>
      </w:r>
      <w:r w:rsidRPr="00D01338">
        <w:rPr>
          <w:rFonts w:hint="eastAsia"/>
        </w:rPr>
        <w:t>中国</w:t>
      </w:r>
      <w:r w:rsidRPr="00D01338">
        <w:t>建筑材料</w:t>
      </w:r>
      <w:r w:rsidRPr="00D01338">
        <w:rPr>
          <w:rFonts w:hint="eastAsia"/>
        </w:rPr>
        <w:t>集团有限公司</w:t>
      </w:r>
      <w:r w:rsidRPr="00D01338">
        <w:t>与</w:t>
      </w:r>
      <w:r w:rsidRPr="00D01338">
        <w:rPr>
          <w:rFonts w:hint="eastAsia"/>
        </w:rPr>
        <w:t>公司</w:t>
      </w:r>
      <w:r>
        <w:rPr>
          <w:rFonts w:hint="eastAsia"/>
        </w:rPr>
        <w:t>间接</w:t>
      </w:r>
      <w:r>
        <w:t>控股股东</w:t>
      </w:r>
      <w:r w:rsidRPr="00D01338">
        <w:t>中国中</w:t>
      </w:r>
      <w:proofErr w:type="gramStart"/>
      <w:r w:rsidRPr="00D01338">
        <w:rPr>
          <w:rFonts w:hint="eastAsia"/>
        </w:rPr>
        <w:t>材</w:t>
      </w:r>
      <w:r w:rsidRPr="00D01338">
        <w:t>集团</w:t>
      </w:r>
      <w:proofErr w:type="gramEnd"/>
      <w:r w:rsidRPr="00D01338">
        <w:rPr>
          <w:rFonts w:hint="eastAsia"/>
        </w:rPr>
        <w:t>有限</w:t>
      </w:r>
      <w:r w:rsidRPr="00D01338">
        <w:t>公司战略重组事宜，</w:t>
      </w:r>
      <w:r w:rsidRPr="00D01338">
        <w:rPr>
          <w:rFonts w:hint="eastAsia"/>
        </w:rPr>
        <w:t>中国建筑</w:t>
      </w:r>
      <w:r w:rsidRPr="00D01338">
        <w:t>材料集团</w:t>
      </w:r>
      <w:r w:rsidRPr="00D01338">
        <w:rPr>
          <w:rFonts w:hint="eastAsia"/>
        </w:rPr>
        <w:t>有限公司</w:t>
      </w:r>
      <w:r w:rsidRPr="00D01338">
        <w:t>更名为中国建材集团有限公司，作为重组后的母公司，中国中</w:t>
      </w:r>
      <w:proofErr w:type="gramStart"/>
      <w:r w:rsidRPr="00D01338">
        <w:t>材集</w:t>
      </w:r>
      <w:proofErr w:type="gramEnd"/>
      <w:r w:rsidRPr="00D01338">
        <w:t>团</w:t>
      </w:r>
      <w:r w:rsidRPr="00D01338">
        <w:rPr>
          <w:rFonts w:hint="eastAsia"/>
        </w:rPr>
        <w:t>有限</w:t>
      </w:r>
      <w:r w:rsidRPr="00D01338">
        <w:t>公司无偿划转进入中国建材集团有限公司</w:t>
      </w:r>
      <w:r w:rsidRPr="00D01338">
        <w:rPr>
          <w:rFonts w:hint="eastAsia"/>
        </w:rPr>
        <w:t>。本次权益变动后，</w:t>
      </w:r>
      <w:r w:rsidRPr="00D01338">
        <w:t>中</w:t>
      </w:r>
      <w:proofErr w:type="gramStart"/>
      <w:r w:rsidRPr="00D01338">
        <w:t>材股份</w:t>
      </w:r>
      <w:proofErr w:type="gramEnd"/>
      <w:r w:rsidRPr="00D01338">
        <w:rPr>
          <w:rFonts w:hint="eastAsia"/>
        </w:rPr>
        <w:t>作为公司的直接控股股东、国务院国资委作为公司的实际控制人未发生变化。</w:t>
      </w:r>
      <w:r w:rsidRPr="00F67163">
        <w:rPr>
          <w:rFonts w:asciiTheme="minorEastAsia" w:eastAsiaTheme="minorEastAsia" w:hAnsiTheme="minorEastAsia" w:hint="eastAsia"/>
          <w:szCs w:val="21"/>
        </w:rPr>
        <w:t>2017年3月</w:t>
      </w:r>
      <w:r w:rsidRPr="00F67163">
        <w:rPr>
          <w:rFonts w:asciiTheme="minorEastAsia" w:eastAsiaTheme="minorEastAsia" w:hAnsiTheme="minorEastAsia"/>
          <w:szCs w:val="21"/>
        </w:rPr>
        <w:t>，</w:t>
      </w:r>
      <w:r w:rsidR="0011185E">
        <w:rPr>
          <w:rFonts w:asciiTheme="minorEastAsia" w:eastAsiaTheme="minorEastAsia" w:hAnsiTheme="minorEastAsia" w:hint="eastAsia"/>
          <w:szCs w:val="21"/>
        </w:rPr>
        <w:t>公司获悉</w:t>
      </w:r>
      <w:r w:rsidRPr="00F67163">
        <w:rPr>
          <w:rFonts w:asciiTheme="minorEastAsia" w:eastAsiaTheme="minorEastAsia" w:hAnsiTheme="minorEastAsia"/>
          <w:szCs w:val="21"/>
        </w:rPr>
        <w:t>中国中</w:t>
      </w:r>
      <w:proofErr w:type="gramStart"/>
      <w:r w:rsidRPr="00F67163">
        <w:rPr>
          <w:rFonts w:asciiTheme="minorEastAsia" w:eastAsiaTheme="minorEastAsia" w:hAnsiTheme="minorEastAsia"/>
          <w:szCs w:val="21"/>
        </w:rPr>
        <w:t>材集团</w:t>
      </w:r>
      <w:proofErr w:type="gramEnd"/>
      <w:r w:rsidRPr="00F67163">
        <w:rPr>
          <w:rFonts w:asciiTheme="minorEastAsia" w:eastAsiaTheme="minorEastAsia" w:hAnsiTheme="minorEastAsia"/>
          <w:szCs w:val="21"/>
        </w:rPr>
        <w:t>有限公司股权划转</w:t>
      </w:r>
      <w:r w:rsidRPr="00F67163">
        <w:rPr>
          <w:rFonts w:asciiTheme="minorEastAsia" w:eastAsiaTheme="minorEastAsia" w:hAnsiTheme="minorEastAsia" w:hint="eastAsia"/>
          <w:szCs w:val="21"/>
        </w:rPr>
        <w:t>至</w:t>
      </w:r>
      <w:r>
        <w:rPr>
          <w:rFonts w:asciiTheme="minorEastAsia" w:eastAsiaTheme="minorEastAsia" w:hAnsiTheme="minorEastAsia"/>
          <w:szCs w:val="21"/>
        </w:rPr>
        <w:t>中国建材集团</w:t>
      </w:r>
      <w:r w:rsidRPr="00F67163">
        <w:rPr>
          <w:rFonts w:asciiTheme="minorEastAsia" w:eastAsiaTheme="minorEastAsia" w:hAnsiTheme="minorEastAsia"/>
          <w:szCs w:val="21"/>
        </w:rPr>
        <w:t>有限公司</w:t>
      </w:r>
      <w:r w:rsidRPr="00F67163">
        <w:rPr>
          <w:rFonts w:asciiTheme="minorEastAsia" w:eastAsiaTheme="minorEastAsia" w:hAnsiTheme="minorEastAsia" w:hint="eastAsia"/>
          <w:szCs w:val="21"/>
        </w:rPr>
        <w:t>的</w:t>
      </w:r>
      <w:r w:rsidRPr="00F67163">
        <w:rPr>
          <w:rFonts w:asciiTheme="minorEastAsia" w:eastAsiaTheme="minorEastAsia" w:hAnsiTheme="minorEastAsia"/>
          <w:szCs w:val="21"/>
        </w:rPr>
        <w:t>工作完成。</w:t>
      </w:r>
    </w:p>
    <w:p w14:paraId="32716F52" w14:textId="77777777" w:rsidR="00BE5E3E" w:rsidRDefault="00BE5E3E" w:rsidP="00BE5E3E">
      <w:pPr>
        <w:widowControl w:val="0"/>
        <w:adjustRightInd w:val="0"/>
        <w:snapToGrid w:val="0"/>
        <w:spacing w:beforeLines="50" w:before="120" w:afterLines="50" w:after="120"/>
        <w:ind w:firstLineChars="200" w:firstLine="420"/>
        <w:rPr>
          <w:rFonts w:asciiTheme="minorEastAsia" w:eastAsiaTheme="minorEastAsia" w:hAnsiTheme="minorEastAsia"/>
          <w:szCs w:val="21"/>
        </w:rPr>
      </w:pPr>
      <w:r w:rsidRPr="00901B2D">
        <w:rPr>
          <w:rFonts w:asciiTheme="minorEastAsia" w:eastAsiaTheme="minorEastAsia" w:hAnsiTheme="minorEastAsia" w:hint="eastAsia"/>
          <w:szCs w:val="21"/>
        </w:rPr>
        <w:t>详见</w:t>
      </w:r>
      <w:r w:rsidRPr="00901B2D">
        <w:rPr>
          <w:rFonts w:asciiTheme="minorEastAsia" w:eastAsiaTheme="minorEastAsia" w:hAnsiTheme="minorEastAsia"/>
          <w:szCs w:val="21"/>
        </w:rPr>
        <w:t>公司</w:t>
      </w:r>
      <w:r w:rsidRPr="00901B2D">
        <w:rPr>
          <w:rFonts w:asciiTheme="minorEastAsia" w:eastAsiaTheme="minorEastAsia" w:hAnsiTheme="minorEastAsia" w:hint="eastAsia"/>
          <w:szCs w:val="21"/>
        </w:rPr>
        <w:t>于</w:t>
      </w:r>
      <w:r>
        <w:rPr>
          <w:rFonts w:asciiTheme="minorEastAsia" w:eastAsiaTheme="minorEastAsia" w:hAnsiTheme="minorEastAsia" w:hint="eastAsia"/>
          <w:szCs w:val="21"/>
        </w:rPr>
        <w:t>2016年1月26日</w:t>
      </w:r>
      <w:r>
        <w:rPr>
          <w:rFonts w:asciiTheme="minorEastAsia" w:eastAsiaTheme="minorEastAsia" w:hAnsiTheme="minorEastAsia"/>
          <w:szCs w:val="21"/>
        </w:rPr>
        <w:t>、</w:t>
      </w:r>
      <w:r w:rsidRPr="00901B2D">
        <w:rPr>
          <w:rFonts w:asciiTheme="minorEastAsia" w:eastAsiaTheme="minorEastAsia" w:hAnsiTheme="minorEastAsia" w:hint="eastAsia"/>
          <w:szCs w:val="21"/>
        </w:rPr>
        <w:t xml:space="preserve">2016年8 月 </w:t>
      </w:r>
      <w:r w:rsidRPr="00901B2D">
        <w:rPr>
          <w:rFonts w:asciiTheme="minorEastAsia" w:eastAsiaTheme="minorEastAsia" w:hAnsiTheme="minorEastAsia"/>
          <w:szCs w:val="21"/>
        </w:rPr>
        <w:t>23</w:t>
      </w:r>
      <w:r w:rsidRPr="00901B2D">
        <w:rPr>
          <w:rFonts w:asciiTheme="minorEastAsia" w:eastAsiaTheme="minorEastAsia" w:hAnsiTheme="minorEastAsia" w:hint="eastAsia"/>
          <w:szCs w:val="21"/>
        </w:rPr>
        <w:t xml:space="preserve"> 日、</w:t>
      </w:r>
      <w:r>
        <w:rPr>
          <w:rFonts w:asciiTheme="minorEastAsia" w:eastAsiaTheme="minorEastAsia" w:hAnsiTheme="minorEastAsia" w:hint="eastAsia"/>
          <w:szCs w:val="21"/>
        </w:rPr>
        <w:t>2016年9月7日</w:t>
      </w:r>
      <w:r>
        <w:rPr>
          <w:rFonts w:asciiTheme="minorEastAsia" w:eastAsiaTheme="minorEastAsia" w:hAnsiTheme="minorEastAsia"/>
          <w:szCs w:val="21"/>
        </w:rPr>
        <w:t>、</w:t>
      </w:r>
      <w:r w:rsidRPr="00901B2D">
        <w:rPr>
          <w:rFonts w:asciiTheme="minorEastAsia" w:eastAsiaTheme="minorEastAsia" w:hAnsiTheme="minorEastAsia" w:hint="eastAsia"/>
          <w:szCs w:val="21"/>
        </w:rPr>
        <w:t>2016年10月15日、2017年2月28日</w:t>
      </w:r>
      <w:r w:rsidRPr="00901B2D">
        <w:rPr>
          <w:rFonts w:asciiTheme="minorEastAsia" w:eastAsiaTheme="minorEastAsia" w:hAnsiTheme="minorEastAsia"/>
          <w:szCs w:val="21"/>
        </w:rPr>
        <w:t>、</w:t>
      </w:r>
      <w:r>
        <w:rPr>
          <w:rFonts w:asciiTheme="minorEastAsia" w:eastAsiaTheme="minorEastAsia" w:hAnsiTheme="minorEastAsia" w:hint="eastAsia"/>
          <w:szCs w:val="21"/>
        </w:rPr>
        <w:t>2017年3月9日</w:t>
      </w:r>
      <w:r w:rsidRPr="00901B2D">
        <w:rPr>
          <w:rFonts w:asciiTheme="minorEastAsia" w:eastAsiaTheme="minorEastAsia" w:hAnsiTheme="minorEastAsia" w:hint="eastAsia"/>
          <w:szCs w:val="21"/>
        </w:rPr>
        <w:t>发布</w:t>
      </w:r>
      <w:r w:rsidRPr="00901B2D">
        <w:rPr>
          <w:rFonts w:asciiTheme="minorEastAsia" w:eastAsiaTheme="minorEastAsia" w:hAnsiTheme="minorEastAsia"/>
          <w:szCs w:val="21"/>
        </w:rPr>
        <w:t>的</w:t>
      </w:r>
      <w:r w:rsidRPr="00C6176F">
        <w:rPr>
          <w:rFonts w:hint="eastAsia"/>
        </w:rPr>
        <w:t>《关于中国中材集团有限公司与中国建筑材料集团有限公司筹划战略重组的提示性公告</w:t>
      </w:r>
      <w:r>
        <w:rPr>
          <w:rFonts w:asciiTheme="minorEastAsia" w:eastAsiaTheme="minorEastAsia" w:hAnsiTheme="minorEastAsia" w:hint="eastAsia"/>
          <w:szCs w:val="21"/>
        </w:rPr>
        <w:t>》</w:t>
      </w:r>
      <w:r w:rsidRPr="00901B2D">
        <w:rPr>
          <w:rFonts w:asciiTheme="minorEastAsia" w:eastAsiaTheme="minorEastAsia" w:hAnsiTheme="minorEastAsia" w:hint="eastAsia"/>
          <w:szCs w:val="21"/>
        </w:rPr>
        <w:t>（临2016</w:t>
      </w:r>
      <w:r>
        <w:rPr>
          <w:rFonts w:asciiTheme="minorEastAsia" w:eastAsiaTheme="minorEastAsia" w:hAnsiTheme="minorEastAsia"/>
          <w:szCs w:val="21"/>
        </w:rPr>
        <w:t>-012</w:t>
      </w:r>
      <w:r w:rsidRPr="00901B2D">
        <w:rPr>
          <w:rFonts w:asciiTheme="minorEastAsia" w:eastAsiaTheme="minorEastAsia" w:hAnsiTheme="minorEastAsia" w:hint="eastAsia"/>
          <w:szCs w:val="21"/>
        </w:rPr>
        <w:t>）</w:t>
      </w:r>
      <w:r>
        <w:rPr>
          <w:rFonts w:asciiTheme="minorEastAsia" w:eastAsiaTheme="minorEastAsia" w:hAnsiTheme="minorEastAsia" w:hint="eastAsia"/>
          <w:szCs w:val="21"/>
        </w:rPr>
        <w:t>、</w:t>
      </w:r>
      <w:r w:rsidRPr="00901B2D">
        <w:rPr>
          <w:rFonts w:asciiTheme="minorEastAsia" w:eastAsiaTheme="minorEastAsia" w:hAnsiTheme="minorEastAsia" w:hint="eastAsia"/>
          <w:szCs w:val="21"/>
        </w:rPr>
        <w:t>《关于中国中材集团有限公司与中国建筑材料集团有限公司重组事项获得批复的提示性公告》（临2016</w:t>
      </w:r>
      <w:r w:rsidRPr="00901B2D">
        <w:rPr>
          <w:rFonts w:asciiTheme="minorEastAsia" w:eastAsiaTheme="minorEastAsia" w:hAnsiTheme="minorEastAsia"/>
          <w:szCs w:val="21"/>
        </w:rPr>
        <w:t>-057</w:t>
      </w:r>
      <w:r w:rsidRPr="00901B2D">
        <w:rPr>
          <w:rFonts w:asciiTheme="minorEastAsia" w:eastAsiaTheme="minorEastAsia" w:hAnsiTheme="minorEastAsia" w:hint="eastAsia"/>
          <w:szCs w:val="21"/>
        </w:rPr>
        <w:t>）、</w:t>
      </w:r>
      <w:r>
        <w:rPr>
          <w:rFonts w:asciiTheme="minorEastAsia" w:eastAsiaTheme="minorEastAsia" w:hAnsiTheme="minorEastAsia" w:hint="eastAsia"/>
          <w:szCs w:val="21"/>
        </w:rPr>
        <w:t>《</w:t>
      </w:r>
      <w:r w:rsidRPr="00C6176F">
        <w:rPr>
          <w:rFonts w:hint="eastAsia"/>
        </w:rPr>
        <w:t>关于股东权益变动的提示性公告</w:t>
      </w:r>
      <w:r>
        <w:rPr>
          <w:rFonts w:asciiTheme="minorEastAsia" w:eastAsiaTheme="minorEastAsia" w:hAnsiTheme="minorEastAsia" w:hint="eastAsia"/>
          <w:szCs w:val="21"/>
        </w:rPr>
        <w:t>》</w:t>
      </w:r>
      <w:r w:rsidRPr="00901B2D">
        <w:rPr>
          <w:rFonts w:asciiTheme="minorEastAsia" w:eastAsiaTheme="minorEastAsia" w:hAnsiTheme="minorEastAsia" w:hint="eastAsia"/>
          <w:szCs w:val="21"/>
        </w:rPr>
        <w:t>（临2016</w:t>
      </w:r>
      <w:r>
        <w:rPr>
          <w:rFonts w:asciiTheme="minorEastAsia" w:eastAsiaTheme="minorEastAsia" w:hAnsiTheme="minorEastAsia"/>
          <w:szCs w:val="21"/>
        </w:rPr>
        <w:t>-060</w:t>
      </w:r>
      <w:r w:rsidRPr="00901B2D">
        <w:rPr>
          <w:rFonts w:asciiTheme="minorEastAsia" w:eastAsiaTheme="minorEastAsia" w:hAnsiTheme="minorEastAsia" w:hint="eastAsia"/>
          <w:szCs w:val="21"/>
        </w:rPr>
        <w:t>）</w:t>
      </w:r>
      <w:r>
        <w:rPr>
          <w:rFonts w:asciiTheme="minorEastAsia" w:eastAsiaTheme="minorEastAsia" w:hAnsiTheme="minorEastAsia" w:hint="eastAsia"/>
          <w:szCs w:val="21"/>
        </w:rPr>
        <w:t>、</w:t>
      </w:r>
      <w:r w:rsidRPr="00901B2D">
        <w:rPr>
          <w:rFonts w:asciiTheme="minorEastAsia" w:eastAsiaTheme="minorEastAsia" w:hAnsiTheme="minorEastAsia" w:hint="eastAsia"/>
          <w:szCs w:val="21"/>
        </w:rPr>
        <w:t>《关于中国建筑材料集团有限公司申请豁免要约收购义务获得中国证监会核准的公告》（临2016</w:t>
      </w:r>
      <w:r w:rsidRPr="00901B2D">
        <w:rPr>
          <w:rFonts w:asciiTheme="minorEastAsia" w:eastAsiaTheme="minorEastAsia" w:hAnsiTheme="minorEastAsia"/>
          <w:szCs w:val="21"/>
        </w:rPr>
        <w:t>-064</w:t>
      </w:r>
      <w:r w:rsidRPr="00901B2D">
        <w:rPr>
          <w:rFonts w:asciiTheme="minorEastAsia" w:eastAsiaTheme="minorEastAsia" w:hAnsiTheme="minorEastAsia" w:hint="eastAsia"/>
          <w:szCs w:val="21"/>
        </w:rPr>
        <w:t>）及《</w:t>
      </w:r>
      <w:r w:rsidRPr="00901B2D">
        <w:rPr>
          <w:rFonts w:asciiTheme="minorEastAsia" w:eastAsiaTheme="minorEastAsia" w:hAnsiTheme="minorEastAsia" w:cs="Times New Roman" w:hint="eastAsia"/>
          <w:bCs/>
          <w:szCs w:val="21"/>
        </w:rPr>
        <w:t>关于中国</w:t>
      </w:r>
      <w:r w:rsidRPr="00901B2D">
        <w:rPr>
          <w:rFonts w:asciiTheme="minorEastAsia" w:eastAsiaTheme="minorEastAsia" w:hAnsiTheme="minorEastAsia" w:cs="Times New Roman"/>
          <w:bCs/>
          <w:szCs w:val="21"/>
        </w:rPr>
        <w:t>建筑材料</w:t>
      </w:r>
      <w:r w:rsidRPr="00901B2D">
        <w:rPr>
          <w:rFonts w:asciiTheme="minorEastAsia" w:eastAsiaTheme="minorEastAsia" w:hAnsiTheme="minorEastAsia" w:cs="Times New Roman" w:hint="eastAsia"/>
          <w:bCs/>
          <w:szCs w:val="21"/>
        </w:rPr>
        <w:t>集团</w:t>
      </w:r>
      <w:r w:rsidRPr="00901B2D">
        <w:rPr>
          <w:rFonts w:asciiTheme="minorEastAsia" w:eastAsiaTheme="minorEastAsia" w:hAnsiTheme="minorEastAsia" w:cs="Times New Roman"/>
          <w:bCs/>
          <w:szCs w:val="21"/>
        </w:rPr>
        <w:t>有限公司与</w:t>
      </w:r>
      <w:r w:rsidRPr="00901B2D">
        <w:rPr>
          <w:rFonts w:asciiTheme="minorEastAsia" w:eastAsiaTheme="minorEastAsia" w:hAnsiTheme="minorEastAsia" w:cs="Times New Roman" w:hint="eastAsia"/>
          <w:bCs/>
          <w:szCs w:val="21"/>
        </w:rPr>
        <w:t>中国</w:t>
      </w:r>
      <w:r w:rsidRPr="00901B2D">
        <w:rPr>
          <w:rFonts w:asciiTheme="minorEastAsia" w:eastAsiaTheme="minorEastAsia" w:hAnsiTheme="minorEastAsia" w:cs="Times New Roman"/>
          <w:bCs/>
          <w:szCs w:val="21"/>
        </w:rPr>
        <w:t>中材集团有限公司</w:t>
      </w:r>
      <w:r w:rsidRPr="00901B2D">
        <w:rPr>
          <w:rFonts w:asciiTheme="minorEastAsia" w:eastAsiaTheme="minorEastAsia" w:hAnsiTheme="minorEastAsia" w:cs="Times New Roman" w:hint="eastAsia"/>
          <w:bCs/>
          <w:szCs w:val="21"/>
        </w:rPr>
        <w:t>重组</w:t>
      </w:r>
      <w:r w:rsidRPr="00901B2D">
        <w:rPr>
          <w:rFonts w:asciiTheme="minorEastAsia" w:eastAsiaTheme="minorEastAsia" w:hAnsiTheme="minorEastAsia" w:cs="Times New Roman"/>
          <w:bCs/>
          <w:szCs w:val="21"/>
        </w:rPr>
        <w:t>获得商务部</w:t>
      </w:r>
      <w:r w:rsidRPr="00901B2D">
        <w:rPr>
          <w:rFonts w:asciiTheme="minorEastAsia" w:eastAsiaTheme="minorEastAsia" w:hAnsiTheme="minorEastAsia" w:cs="Times New Roman" w:hint="eastAsia"/>
          <w:bCs/>
          <w:szCs w:val="21"/>
        </w:rPr>
        <w:t>反垄断局</w:t>
      </w:r>
      <w:r w:rsidRPr="00901B2D">
        <w:rPr>
          <w:rFonts w:asciiTheme="minorEastAsia" w:eastAsiaTheme="minorEastAsia" w:hAnsiTheme="minorEastAsia" w:cs="Times New Roman"/>
          <w:bCs/>
          <w:szCs w:val="21"/>
        </w:rPr>
        <w:t>批复的</w:t>
      </w:r>
      <w:r w:rsidRPr="00901B2D">
        <w:rPr>
          <w:rFonts w:asciiTheme="minorEastAsia" w:eastAsiaTheme="minorEastAsia" w:hAnsiTheme="minorEastAsia" w:cs="Times New Roman" w:hint="eastAsia"/>
          <w:bCs/>
          <w:szCs w:val="21"/>
        </w:rPr>
        <w:t>公告</w:t>
      </w:r>
      <w:r w:rsidRPr="00901B2D">
        <w:rPr>
          <w:rFonts w:asciiTheme="minorEastAsia" w:eastAsiaTheme="minorEastAsia" w:hAnsiTheme="minorEastAsia" w:hint="eastAsia"/>
          <w:szCs w:val="21"/>
        </w:rPr>
        <w:t>》（临2017</w:t>
      </w:r>
      <w:r w:rsidRPr="00901B2D">
        <w:rPr>
          <w:rFonts w:asciiTheme="minorEastAsia" w:eastAsiaTheme="minorEastAsia" w:hAnsiTheme="minorEastAsia"/>
          <w:szCs w:val="21"/>
        </w:rPr>
        <w:t>-011</w:t>
      </w:r>
      <w:r w:rsidRPr="00901B2D">
        <w:rPr>
          <w:rFonts w:asciiTheme="minorEastAsia" w:eastAsiaTheme="minorEastAsia" w:hAnsiTheme="minorEastAsia" w:hint="eastAsia"/>
          <w:szCs w:val="21"/>
        </w:rPr>
        <w:t>）</w:t>
      </w:r>
      <w:r>
        <w:rPr>
          <w:rFonts w:asciiTheme="minorEastAsia" w:eastAsiaTheme="minorEastAsia" w:hAnsiTheme="minorEastAsia" w:hint="eastAsia"/>
          <w:szCs w:val="21"/>
        </w:rPr>
        <w:t>、</w:t>
      </w:r>
      <w:r>
        <w:rPr>
          <w:rFonts w:asciiTheme="minorEastAsia" w:eastAsiaTheme="minorEastAsia" w:hAnsiTheme="minorEastAsia"/>
          <w:szCs w:val="21"/>
        </w:rPr>
        <w:t>《</w:t>
      </w:r>
      <w:r w:rsidRPr="00F67163">
        <w:rPr>
          <w:rFonts w:asciiTheme="minorEastAsia" w:eastAsiaTheme="minorEastAsia" w:hAnsiTheme="minorEastAsia" w:hint="eastAsia"/>
          <w:szCs w:val="21"/>
        </w:rPr>
        <w:t>关于中国建筑材料集团有限公司与中国中材集团有限公司重组完成工商变更登记的公告</w:t>
      </w:r>
      <w:r>
        <w:rPr>
          <w:rFonts w:asciiTheme="minorEastAsia" w:eastAsiaTheme="minorEastAsia" w:hAnsiTheme="minorEastAsia"/>
          <w:szCs w:val="21"/>
        </w:rPr>
        <w:t>》</w:t>
      </w:r>
      <w:r w:rsidRPr="00901B2D">
        <w:rPr>
          <w:rFonts w:asciiTheme="minorEastAsia" w:eastAsiaTheme="minorEastAsia" w:hAnsiTheme="minorEastAsia" w:hint="eastAsia"/>
          <w:szCs w:val="21"/>
        </w:rPr>
        <w:t>（临2017</w:t>
      </w:r>
      <w:r>
        <w:rPr>
          <w:rFonts w:asciiTheme="minorEastAsia" w:eastAsiaTheme="minorEastAsia" w:hAnsiTheme="minorEastAsia"/>
          <w:szCs w:val="21"/>
        </w:rPr>
        <w:t>-014</w:t>
      </w:r>
      <w:r w:rsidRPr="00901B2D">
        <w:rPr>
          <w:rFonts w:asciiTheme="minorEastAsia" w:eastAsiaTheme="minorEastAsia" w:hAnsiTheme="minorEastAsia" w:hint="eastAsia"/>
          <w:szCs w:val="21"/>
        </w:rPr>
        <w:t>）。</w:t>
      </w:r>
      <w:bookmarkStart w:id="48" w:name="_Toc392233017"/>
      <w:bookmarkStart w:id="49" w:name="_Toc484510570"/>
    </w:p>
    <w:p w14:paraId="44C87235" w14:textId="77777777" w:rsidR="00BE5E3E" w:rsidRPr="009B4665" w:rsidRDefault="00BE5E3E" w:rsidP="00BE5E3E">
      <w:pPr>
        <w:widowControl w:val="0"/>
        <w:adjustRightInd w:val="0"/>
        <w:snapToGrid w:val="0"/>
        <w:spacing w:beforeLines="50" w:before="120" w:afterLines="50" w:after="120"/>
        <w:ind w:firstLineChars="200" w:firstLine="420"/>
        <w:rPr>
          <w:rFonts w:asciiTheme="minorEastAsia" w:eastAsiaTheme="minorEastAsia" w:hAnsiTheme="minorEastAsia"/>
          <w:szCs w:val="21"/>
        </w:rPr>
      </w:pPr>
    </w:p>
    <w:p w14:paraId="58D237CA" w14:textId="77777777" w:rsidR="00BE5E3E" w:rsidRDefault="00BE5E3E" w:rsidP="00F510CA">
      <w:pPr>
        <w:pStyle w:val="10"/>
        <w:numPr>
          <w:ilvl w:val="0"/>
          <w:numId w:val="1"/>
        </w:numPr>
        <w:jc w:val="left"/>
      </w:pPr>
      <w:r>
        <w:rPr>
          <w:rFonts w:hint="eastAsia"/>
        </w:rPr>
        <w:t>优先股相关情况</w:t>
      </w:r>
      <w:bookmarkEnd w:id="48"/>
      <w:bookmarkEnd w:id="49"/>
    </w:p>
    <w:sdt>
      <w:sdtPr>
        <w:alias w:val="是否适用：优先股相关情况[双击切换]"/>
        <w:tag w:val="_GBC_2113adbee8464e1c828b3d6d35c60abf"/>
        <w:id w:val="-1245558132"/>
        <w:lock w:val="sdtContentLocked"/>
        <w:placeholder>
          <w:docPart w:val="GBC22222222222222222222222222222"/>
        </w:placeholder>
      </w:sdtPr>
      <w:sdtContent>
        <w:p w14:paraId="13B326BD"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4EC9894" w14:textId="77777777" w:rsidR="00BE5E3E" w:rsidRDefault="00BE5E3E"/>
    <w:p w14:paraId="53A624DB" w14:textId="77777777" w:rsidR="00BE5E3E" w:rsidRDefault="00BE5E3E"/>
    <w:p w14:paraId="27E0BD27" w14:textId="77777777" w:rsidR="00BE5E3E" w:rsidRDefault="00BE5E3E" w:rsidP="00F510CA">
      <w:pPr>
        <w:pStyle w:val="10"/>
        <w:numPr>
          <w:ilvl w:val="0"/>
          <w:numId w:val="1"/>
        </w:numPr>
        <w:jc w:val="left"/>
      </w:pPr>
      <w:bookmarkStart w:id="50" w:name="_Toc342566003"/>
      <w:bookmarkStart w:id="51" w:name="_Toc392233018"/>
      <w:bookmarkStart w:id="52" w:name="_Toc484510571"/>
      <w:r>
        <w:rPr>
          <w:rFonts w:hint="eastAsia"/>
        </w:rPr>
        <w:t>董事、监事、高级管理人员</w:t>
      </w:r>
      <w:bookmarkEnd w:id="50"/>
      <w:r>
        <w:rPr>
          <w:rFonts w:hint="eastAsia"/>
        </w:rPr>
        <w:t>情况</w:t>
      </w:r>
      <w:bookmarkEnd w:id="51"/>
      <w:bookmarkEnd w:id="52"/>
    </w:p>
    <w:p w14:paraId="73C5419A" w14:textId="77777777" w:rsidR="00BE5E3E" w:rsidRDefault="00BE5E3E" w:rsidP="006807BE">
      <w:pPr>
        <w:pStyle w:val="2"/>
        <w:numPr>
          <w:ilvl w:val="0"/>
          <w:numId w:val="103"/>
        </w:numPr>
        <w:spacing w:line="360" w:lineRule="auto"/>
      </w:pPr>
      <w:bookmarkStart w:id="53" w:name="_Toc342057944"/>
      <w:bookmarkStart w:id="54" w:name="_Toc342566004"/>
      <w:r>
        <w:rPr>
          <w:rFonts w:hint="eastAsia"/>
        </w:rPr>
        <w:t>持股变动情况</w:t>
      </w:r>
    </w:p>
    <w:p w14:paraId="7172B93D" w14:textId="77777777" w:rsidR="00BE5E3E" w:rsidRDefault="00BE5E3E" w:rsidP="006807BE">
      <w:pPr>
        <w:pStyle w:val="3"/>
        <w:numPr>
          <w:ilvl w:val="2"/>
          <w:numId w:val="104"/>
        </w:numPr>
      </w:pPr>
      <w:r>
        <w:t>现任及报告期内离任董事、监事和高级管理人员持股变动情况</w:t>
      </w:r>
    </w:p>
    <w:sdt>
      <w:sdtPr>
        <w:alias w:val="是否适用：董事、监事和高级管理人员持股变动[双击切换]"/>
        <w:tag w:val="_GBC_e4aa9f89c24b4cbb80c479762adcf568"/>
        <w:id w:val="158894394"/>
        <w:lock w:val="sdtContentLocked"/>
        <w:placeholder>
          <w:docPart w:val="GBC22222222222222222222222222222"/>
        </w:placeholder>
      </w:sdtPr>
      <w:sdtContent>
        <w:p w14:paraId="59394295"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96ACEAA" w14:textId="77777777" w:rsidR="00BE5E3E" w:rsidRDefault="00BE5E3E"/>
    <w:p w14:paraId="41873EA7" w14:textId="77777777" w:rsidR="00BE5E3E" w:rsidRDefault="00BE5E3E" w:rsidP="006807BE">
      <w:pPr>
        <w:pStyle w:val="3"/>
        <w:numPr>
          <w:ilvl w:val="2"/>
          <w:numId w:val="104"/>
        </w:numPr>
      </w:pPr>
      <w:bookmarkStart w:id="55" w:name="_Toc342057945"/>
      <w:bookmarkStart w:id="56" w:name="_Toc342566005"/>
      <w:bookmarkEnd w:id="53"/>
      <w:bookmarkEnd w:id="54"/>
      <w:r>
        <w:rPr>
          <w:rFonts w:hint="eastAsia"/>
        </w:rPr>
        <w:t>董事、监事、高级管理人员报告期内被授予的股权激励情况</w:t>
      </w:r>
      <w:bookmarkEnd w:id="55"/>
      <w:bookmarkEnd w:id="56"/>
    </w:p>
    <w:p w14:paraId="7C7B5FE9" w14:textId="77777777" w:rsidR="00BE5E3E" w:rsidRDefault="00FE42B0" w:rsidP="00BE5E3E">
      <w:pPr>
        <w:kinsoku w:val="0"/>
        <w:overflowPunct w:val="0"/>
        <w:autoSpaceDE w:val="0"/>
        <w:autoSpaceDN w:val="0"/>
        <w:adjustRightInd w:val="0"/>
        <w:snapToGrid w:val="0"/>
        <w:rPr>
          <w:color w:val="0000FF"/>
          <w:szCs w:val="21"/>
        </w:rPr>
      </w:pPr>
      <w:sdt>
        <w:sdtPr>
          <w:rPr>
            <w:rFonts w:hint="eastAsia"/>
            <w:szCs w:val="21"/>
          </w:rPr>
          <w:alias w:val="是否适用：董事、监事、高级管理人员报告期内被授予的股权激励情况[双击切换]"/>
          <w:tag w:val="_GBC_3c204ebee7cf4fc2a7c4a3ad63ffe1c4"/>
          <w:id w:val="1211536478"/>
          <w:lock w:val="sdtContentLocked"/>
          <w:placeholder>
            <w:docPart w:val="GBC22222222222222222222222222222"/>
          </w:placeholder>
        </w:sdtPr>
        <w:sdtContent>
          <w:r w:rsidR="00BE5E3E">
            <w:rPr>
              <w:szCs w:val="21"/>
            </w:rPr>
            <w:fldChar w:fldCharType="begin"/>
          </w:r>
          <w:r w:rsidR="00BE5E3E">
            <w:rPr>
              <w:szCs w:val="21"/>
            </w:rPr>
            <w:instrText xml:space="preserve"> MACROBUTTON  SnrToggleCheckbox □适用 </w:instrText>
          </w:r>
          <w:r w:rsidR="00BE5E3E">
            <w:rPr>
              <w:szCs w:val="21"/>
            </w:rPr>
            <w:fldChar w:fldCharType="end"/>
          </w:r>
          <w:r w:rsidR="00BE5E3E">
            <w:rPr>
              <w:szCs w:val="21"/>
            </w:rPr>
            <w:fldChar w:fldCharType="begin"/>
          </w:r>
          <w:r w:rsidR="00BE5E3E">
            <w:rPr>
              <w:szCs w:val="21"/>
            </w:rPr>
            <w:instrText xml:space="preserve"> MACROBUTTON  SnrToggleCheckbox √不适用 </w:instrText>
          </w:r>
          <w:r w:rsidR="00BE5E3E">
            <w:rPr>
              <w:szCs w:val="21"/>
            </w:rPr>
            <w:fldChar w:fldCharType="end"/>
          </w:r>
        </w:sdtContent>
      </w:sdt>
    </w:p>
    <w:bookmarkStart w:id="57" w:name="_Toc342057949" w:displacedByCustomXml="next"/>
    <w:bookmarkStart w:id="58" w:name="_Toc342566009" w:displacedByCustomXml="next"/>
    <w:sdt>
      <w:sdtPr>
        <w:rPr>
          <w:rFonts w:ascii="宋体" w:hAnsi="宋体" w:cs="宋体" w:hint="eastAsia"/>
          <w:b w:val="0"/>
          <w:bCs w:val="0"/>
          <w:kern w:val="0"/>
          <w:szCs w:val="24"/>
        </w:rPr>
        <w:alias w:val="模块:公司董事、监事、高级管理人员变动情况"/>
        <w:tag w:val="_SEC_fe90051e8bfd40b8bb8541284a29b30e"/>
        <w:id w:val="-164324576"/>
        <w:lock w:val="sdtLocked"/>
        <w:placeholder>
          <w:docPart w:val="GBC22222222222222222222222222222"/>
        </w:placeholder>
      </w:sdtPr>
      <w:sdtContent>
        <w:p w14:paraId="1F9BFA0A" w14:textId="77777777" w:rsidR="00BE5E3E" w:rsidRDefault="00BE5E3E" w:rsidP="006807BE">
          <w:pPr>
            <w:pStyle w:val="2"/>
            <w:numPr>
              <w:ilvl w:val="0"/>
              <w:numId w:val="103"/>
            </w:numPr>
            <w:spacing w:line="360" w:lineRule="auto"/>
          </w:pPr>
          <w:r>
            <w:rPr>
              <w:rFonts w:hint="eastAsia"/>
            </w:rPr>
            <w:t>公司董事、监事、高级管理人员变动情况</w:t>
          </w:r>
          <w:bookmarkEnd w:id="58"/>
          <w:bookmarkEnd w:id="57"/>
        </w:p>
        <w:sdt>
          <w:sdtPr>
            <w:alias w:val="是否适用：公司董事、监事、高级管理人员变动情况[双击切换]"/>
            <w:tag w:val="_GBC_001d837207464f1aaa52a7fb8cd9d226"/>
            <w:id w:val="425549222"/>
            <w:lock w:val="sdtContentLocked"/>
            <w:placeholder>
              <w:docPart w:val="GBC22222222222222222222222222222"/>
            </w:placeholder>
          </w:sdtPr>
          <w:sdtContent>
            <w:p w14:paraId="3DD41824"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rPr>
        <w:alias w:val="模块:公司董事、监事、高级管理人员变动的情况说明"/>
        <w:tag w:val="_SEC_9d764ab9e1c44e0e972e846b8ecf0813"/>
        <w:id w:val="1261332182"/>
        <w:lock w:val="sdtLocked"/>
        <w:placeholder>
          <w:docPart w:val="GBC22222222222222222222222222222"/>
        </w:placeholder>
      </w:sdtPr>
      <w:sdtContent>
        <w:p w14:paraId="38E3A23D" w14:textId="77777777" w:rsidR="00BE5E3E" w:rsidRDefault="00BE5E3E">
          <w:r>
            <w:rPr>
              <w:rFonts w:hint="eastAsia"/>
            </w:rPr>
            <w:t>公司董事、监事、高级管理人员变动的情况说明</w:t>
          </w:r>
        </w:p>
        <w:sdt>
          <w:sdtPr>
            <w:rPr>
              <w:rFonts w:hint="eastAsia"/>
            </w:rPr>
            <w:alias w:val="是否适用：公司董事、监事、高级管理人员变动的情况说明 [双击切换]"/>
            <w:tag w:val="_GBC_1eda708e71a542fa89f6ad1bb8abbf70"/>
            <w:id w:val="-1753801269"/>
            <w:lock w:val="sdtContentLocked"/>
            <w:placeholder>
              <w:docPart w:val="GBC22222222222222222222222222222"/>
            </w:placeholder>
          </w:sdtPr>
          <w:sdtContent>
            <w:p w14:paraId="0FD3CF16"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F91D323" w14:textId="77777777" w:rsidR="00BE5E3E" w:rsidRDefault="00BE5E3E"/>
    <w:sdt>
      <w:sdtPr>
        <w:rPr>
          <w:rFonts w:ascii="Calibri" w:hAnsi="Calibri" w:cs="宋体" w:hint="eastAsia"/>
          <w:b w:val="0"/>
          <w:bCs w:val="0"/>
          <w:kern w:val="0"/>
          <w:szCs w:val="22"/>
        </w:rPr>
        <w:alias w:val="模块:其他董事、监事、高级管理人员和员工情况"/>
        <w:tag w:val="_GBC_73387820b4324825969230e5170e0ab7"/>
        <w:id w:val="-446546230"/>
        <w:lock w:val="sdtLocked"/>
        <w:placeholder>
          <w:docPart w:val="GBC22222222222222222222222222222"/>
        </w:placeholder>
      </w:sdtPr>
      <w:sdtEndPr>
        <w:rPr>
          <w:rFonts w:ascii="宋体" w:hAnsi="宋体" w:hint="default"/>
          <w:szCs w:val="24"/>
        </w:rPr>
      </w:sdtEndPr>
      <w:sdtContent>
        <w:p w14:paraId="585DCDDD" w14:textId="77777777" w:rsidR="00BE5E3E" w:rsidRDefault="00BE5E3E" w:rsidP="006807BE">
          <w:pPr>
            <w:pStyle w:val="2"/>
            <w:numPr>
              <w:ilvl w:val="0"/>
              <w:numId w:val="103"/>
            </w:numPr>
            <w:spacing w:line="360" w:lineRule="auto"/>
          </w:pPr>
          <w:r>
            <w:rPr>
              <w:rFonts w:hint="eastAsia"/>
            </w:rPr>
            <w:t>其他说明</w:t>
          </w:r>
        </w:p>
        <w:sdt>
          <w:sdtPr>
            <w:alias w:val="是否适用：其他董事、监事、高级管理人员情况说明[双击切换]"/>
            <w:tag w:val="_GBC_8e7eb434c4c34c1b86cdb9f39b70c323"/>
            <w:id w:val="-894657724"/>
            <w:lock w:val="sdtContentLocked"/>
            <w:placeholder>
              <w:docPart w:val="GBC22222222222222222222222222222"/>
            </w:placeholder>
          </w:sdtPr>
          <w:sdtContent>
            <w:p w14:paraId="21AF838F" w14:textId="77777777" w:rsidR="00BE5E3E" w:rsidRDefault="00BE5E3E" w:rsidP="00BE5E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bCs/>
            </w:rPr>
            <w:alias w:val="其他董事、监事、高级管理人员和员工情况 "/>
            <w:tag w:val="_GBC_8c9112b4ddd14215a418bad8eba569ec"/>
            <w:id w:val="945121647"/>
            <w:lock w:val="sdtLocked"/>
          </w:sdtPr>
          <w:sdtEndPr>
            <w:rPr>
              <w:b/>
            </w:rPr>
          </w:sdtEndPr>
          <w:sdtContent>
            <w:p w14:paraId="77B0831A" w14:textId="77777777" w:rsidR="00BE5E3E" w:rsidRDefault="00BE5E3E" w:rsidP="00BE5E3E">
              <w:pPr>
                <w:ind w:firstLineChars="200" w:firstLine="420"/>
              </w:pPr>
              <w:r>
                <w:rPr>
                  <w:rFonts w:hint="eastAsia"/>
                </w:rPr>
                <w:t>2017</w:t>
              </w:r>
              <w:r>
                <w:t xml:space="preserve"> </w:t>
              </w:r>
              <w:r>
                <w:rPr>
                  <w:rFonts w:hint="eastAsia"/>
                </w:rPr>
                <w:t>年 4</w:t>
              </w:r>
              <w:r>
                <w:t xml:space="preserve"> </w:t>
              </w:r>
              <w:r>
                <w:rPr>
                  <w:rFonts w:hint="eastAsia"/>
                </w:rPr>
                <w:t>月 24</w:t>
              </w:r>
              <w:r>
                <w:t xml:space="preserve"> </w:t>
              </w:r>
              <w:r>
                <w:rPr>
                  <w:rFonts w:hint="eastAsia"/>
                </w:rPr>
                <w:t>日，公司董事会收到</w:t>
              </w:r>
              <w:r w:rsidRPr="00853D94">
                <w:rPr>
                  <w:rFonts w:hint="eastAsia"/>
                </w:rPr>
                <w:t>独立董事梁春先生的书面辞职报告</w:t>
              </w:r>
              <w:r>
                <w:rPr>
                  <w:rFonts w:hint="eastAsia"/>
                </w:rPr>
                <w:t>。根据中国证监会《关于在上市公司建立独立董事制度的指导意见》的规定，独立董事连任时间不得超过六年，梁春先生申请辞去公司独立董事职务及董事会专门委员会的相关职务。梁春先生辞职将导致公司独立董事人数占董事会人数的比例低于三分之一，根据《关于在上市公司建立独立董事制度的指导意见》以及《公司章程》的有关规定，梁春先生的辞职在公司股东大会选举产生新的独立董事后生效。详情见公司于</w:t>
              </w:r>
              <w:r>
                <w:t xml:space="preserve"> 2017 年 4月 25 日发布的《中国中材国际工程股份有限公司关</w:t>
              </w:r>
              <w:r>
                <w:rPr>
                  <w:rFonts w:hint="eastAsia"/>
                </w:rPr>
                <w:t>于独立董事辞职的公告》（临</w:t>
              </w:r>
              <w:r>
                <w:t xml:space="preserve"> 2017-028）。</w:t>
              </w:r>
            </w:p>
            <w:p w14:paraId="49A27E98" w14:textId="77777777" w:rsidR="00BE5E3E" w:rsidRDefault="00BE5E3E" w:rsidP="00BE5E3E">
              <w:pPr>
                <w:ind w:firstLineChars="200" w:firstLine="420"/>
              </w:pPr>
              <w:r>
                <w:t xml:space="preserve">2017 </w:t>
              </w:r>
              <w:r>
                <w:rPr>
                  <w:rFonts w:hint="eastAsia"/>
                </w:rPr>
                <w:t xml:space="preserve">年 </w:t>
              </w:r>
              <w:r>
                <w:t xml:space="preserve">6 </w:t>
              </w:r>
              <w:r>
                <w:rPr>
                  <w:rFonts w:hint="eastAsia"/>
                </w:rPr>
                <w:t>月 23 日，公司第五届董事会第</w:t>
              </w:r>
              <w:r w:rsidRPr="00352AE2">
                <w:rPr>
                  <w:rFonts w:hint="eastAsia"/>
                </w:rPr>
                <w:t>二十一次会议（临时）</w:t>
              </w:r>
              <w:r>
                <w:rPr>
                  <w:rFonts w:hint="eastAsia"/>
                </w:rPr>
                <w:t>审议通过了《</w:t>
              </w:r>
              <w:r w:rsidRPr="007F7BA9">
                <w:rPr>
                  <w:rFonts w:hint="eastAsia"/>
                </w:rPr>
                <w:t>关于补选独立董事的议案</w:t>
              </w:r>
              <w:r>
                <w:rPr>
                  <w:rFonts w:hint="eastAsia"/>
                </w:rPr>
                <w:t>》，</w:t>
              </w:r>
              <w:r w:rsidRPr="004C5FC9">
                <w:rPr>
                  <w:rFonts w:hint="eastAsia"/>
                </w:rPr>
                <w:t>同意张晓燕女士为公司第五届董事会独立董事候选人</w:t>
              </w:r>
              <w:r>
                <w:rPr>
                  <w:rFonts w:hint="eastAsia"/>
                </w:rPr>
                <w:t>。该议案尚需提请</w:t>
              </w:r>
              <w:r w:rsidRPr="00CC7A7E">
                <w:rPr>
                  <w:rFonts w:hint="eastAsia"/>
                </w:rPr>
                <w:t>提交公司</w:t>
              </w:r>
              <w:r w:rsidRPr="00CC7A7E">
                <w:t>股东大会审议。</w:t>
              </w:r>
            </w:p>
            <w:p w14:paraId="79DF7AB0" w14:textId="77777777" w:rsidR="00BE5E3E" w:rsidRDefault="00BE5E3E" w:rsidP="00BE5E3E">
              <w:pPr>
                <w:ind w:firstLineChars="200" w:firstLine="420"/>
              </w:pPr>
            </w:p>
            <w:p w14:paraId="0D729A3E" w14:textId="77777777" w:rsidR="00BE5E3E" w:rsidRDefault="00BE5E3E" w:rsidP="00BE5E3E">
              <w:pPr>
                <w:ind w:firstLineChars="200" w:firstLine="420"/>
              </w:pPr>
            </w:p>
            <w:p w14:paraId="0093EA02" w14:textId="77777777" w:rsidR="00BE5E3E" w:rsidRDefault="00BE5E3E" w:rsidP="00BE5E3E">
              <w:pPr>
                <w:ind w:firstLineChars="200" w:firstLine="420"/>
              </w:pPr>
            </w:p>
            <w:p w14:paraId="45850C05" w14:textId="77777777" w:rsidR="00BE5E3E" w:rsidRDefault="00FE42B0" w:rsidP="00BE5E3E">
              <w:pPr>
                <w:rPr>
                  <w:bCs/>
                </w:rPr>
                <w:sectPr w:rsidR="00BE5E3E" w:rsidSect="00884539">
                  <w:pgSz w:w="11906" w:h="16838"/>
                  <w:pgMar w:top="1525" w:right="1276" w:bottom="1440" w:left="1797" w:header="855" w:footer="992" w:gutter="0"/>
                  <w:cols w:space="425"/>
                  <w:docGrid w:linePitch="312"/>
                </w:sectPr>
              </w:pPr>
            </w:p>
          </w:sdtContent>
        </w:sdt>
        <w:p w14:paraId="0E1FBD65" w14:textId="77777777" w:rsidR="00BE5E3E" w:rsidRDefault="00FE42B0" w:rsidP="00BE5E3E">
          <w:pPr>
            <w:rPr>
              <w:bCs/>
            </w:rPr>
          </w:pPr>
        </w:p>
      </w:sdtContent>
    </w:sdt>
    <w:p w14:paraId="0E5D8B2B" w14:textId="77777777" w:rsidR="00BE5E3E" w:rsidRDefault="00BE5E3E" w:rsidP="00F510CA">
      <w:pPr>
        <w:pStyle w:val="10"/>
        <w:numPr>
          <w:ilvl w:val="0"/>
          <w:numId w:val="1"/>
        </w:numPr>
        <w:jc w:val="left"/>
        <w:rPr>
          <w:bCs w:val="0"/>
          <w:szCs w:val="28"/>
        </w:rPr>
      </w:pPr>
      <w:bookmarkStart w:id="59" w:name="_Toc437440717"/>
      <w:bookmarkStart w:id="60" w:name="_Toc438111012"/>
      <w:bookmarkStart w:id="61" w:name="_Toc484510572"/>
      <w:r>
        <w:rPr>
          <w:rFonts w:hint="eastAsia"/>
          <w:bCs w:val="0"/>
          <w:szCs w:val="28"/>
        </w:rPr>
        <w:t>公司债券相关情况</w:t>
      </w:r>
      <w:bookmarkEnd w:id="59"/>
      <w:bookmarkEnd w:id="60"/>
      <w:bookmarkEnd w:id="61"/>
    </w:p>
    <w:sdt>
      <w:sdtPr>
        <w:rPr>
          <w:szCs w:val="21"/>
        </w:rPr>
        <w:alias w:val="是否适用：公司债券相关情况[双击切换]"/>
        <w:tag w:val="_GBC_0aefba4fc6d84d32a7c7d372906dfb2e"/>
        <w:id w:val="-1472507369"/>
        <w:lock w:val="sdtContentLocked"/>
        <w:placeholder>
          <w:docPart w:val="GBC22222222222222222222222222222"/>
        </w:placeholder>
      </w:sdtPr>
      <w:sdtContent>
        <w:p w14:paraId="35B0A107" w14:textId="77777777" w:rsidR="00BE5E3E" w:rsidRDefault="00BE5E3E" w:rsidP="00BE5E3E">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8361FC6" w14:textId="77777777" w:rsidR="00BE5E3E" w:rsidRDefault="00BE5E3E">
      <w:pPr>
        <w:spacing w:line="360" w:lineRule="exact"/>
        <w:ind w:right="5"/>
        <w:sectPr w:rsidR="00BE5E3E" w:rsidSect="004860B6">
          <w:pgSz w:w="11906" w:h="16838"/>
          <w:pgMar w:top="1525" w:right="1276" w:bottom="1440" w:left="1797" w:header="851" w:footer="992" w:gutter="0"/>
          <w:cols w:space="425"/>
          <w:docGrid w:linePitch="312"/>
        </w:sectPr>
      </w:pPr>
    </w:p>
    <w:p w14:paraId="5F6DD7FA" w14:textId="77777777" w:rsidR="00BE5E3E" w:rsidRDefault="00BE5E3E">
      <w:pPr>
        <w:spacing w:line="360" w:lineRule="exact"/>
        <w:ind w:right="5"/>
      </w:pPr>
    </w:p>
    <w:p w14:paraId="63AF0174" w14:textId="77777777" w:rsidR="00FC7A49" w:rsidRDefault="006C5602" w:rsidP="00F510CA">
      <w:pPr>
        <w:pStyle w:val="10"/>
        <w:numPr>
          <w:ilvl w:val="0"/>
          <w:numId w:val="1"/>
        </w:numPr>
        <w:jc w:val="left"/>
        <w:rPr>
          <w:rFonts w:ascii="宋体" w:eastAsia="宋体" w:hAnsi="宋体"/>
          <w:bCs w:val="0"/>
          <w:szCs w:val="28"/>
        </w:rPr>
      </w:pPr>
      <w:bookmarkStart w:id="62" w:name="_Toc484510573"/>
      <w:r>
        <w:rPr>
          <w:rFonts w:ascii="宋体" w:eastAsia="宋体" w:hAnsi="宋体"/>
          <w:bCs w:val="0"/>
          <w:szCs w:val="28"/>
        </w:rPr>
        <w:t>财务报告</w:t>
      </w:r>
      <w:bookmarkEnd w:id="62"/>
    </w:p>
    <w:sdt>
      <w:sdtPr>
        <w:rPr>
          <w:rFonts w:ascii="宋体" w:hAnsi="宋体" w:cs="宋体" w:hint="eastAsia"/>
          <w:b w:val="0"/>
          <w:bCs w:val="0"/>
          <w:kern w:val="0"/>
          <w:szCs w:val="24"/>
        </w:rPr>
        <w:alias w:val="模块:审计报告"/>
        <w:tag w:val="_GBC_3c4b7d00409449a2b71d41277e7bd042"/>
        <w:id w:val="-1742941491"/>
        <w:lock w:val="sdtLocked"/>
        <w:placeholder>
          <w:docPart w:val="GBC22222222222222222222222222222"/>
        </w:placeholder>
      </w:sdtPr>
      <w:sdtContent>
        <w:p w14:paraId="4BD7A20C" w14:textId="77777777" w:rsidR="00FC7A49" w:rsidRDefault="006C5602" w:rsidP="006807BE">
          <w:pPr>
            <w:pStyle w:val="2"/>
            <w:numPr>
              <w:ilvl w:val="0"/>
              <w:numId w:val="8"/>
            </w:numPr>
            <w:rPr>
              <w:rFonts w:ascii="宋体" w:hAnsi="宋体"/>
            </w:rPr>
          </w:pPr>
          <w:r>
            <w:rPr>
              <w:rFonts w:hint="eastAsia"/>
            </w:rPr>
            <w:t>审计</w:t>
          </w:r>
          <w:r>
            <w:rPr>
              <w:rFonts w:ascii="宋体" w:hAnsi="宋体" w:hint="eastAsia"/>
            </w:rPr>
            <w:t>报告</w:t>
          </w:r>
        </w:p>
        <w:sdt>
          <w:sdtPr>
            <w:alias w:val="是否适用：审计报告[双击切换]"/>
            <w:tag w:val="_GBC_33dac3baf6634fba91e3026ebaaad280"/>
            <w:id w:val="671534114"/>
            <w:lock w:val="sdtContentLocked"/>
            <w:placeholder>
              <w:docPart w:val="GBC22222222222222222222222222222"/>
            </w:placeholder>
          </w:sdtPr>
          <w:sdtContent>
            <w:p w14:paraId="2A707735" w14:textId="77777777" w:rsidR="00FC7A49" w:rsidRDefault="006C5602" w:rsidP="003B3B67">
              <w:r>
                <w:fldChar w:fldCharType="begin"/>
              </w:r>
              <w:r w:rsidR="003B3B67">
                <w:instrText xml:space="preserve"> MACROBUTTON  SnrToggleCheckbox □适用 </w:instrText>
              </w:r>
              <w:r>
                <w:fldChar w:fldCharType="end"/>
              </w:r>
              <w:r>
                <w:fldChar w:fldCharType="begin"/>
              </w:r>
              <w:r w:rsidR="003B3B67">
                <w:instrText xml:space="preserve"> MACROBUTTON  SnrToggleCheckbox √不适用 </w:instrText>
              </w:r>
              <w:r>
                <w:fldChar w:fldCharType="end"/>
              </w:r>
            </w:p>
          </w:sdtContent>
        </w:sdt>
      </w:sdtContent>
    </w:sdt>
    <w:p w14:paraId="379A05B8" w14:textId="77777777" w:rsidR="00FC7A49" w:rsidRDefault="00FC7A49"/>
    <w:p w14:paraId="2ADA390A" w14:textId="77777777" w:rsidR="00FC7A49" w:rsidRDefault="006C5602" w:rsidP="006807BE">
      <w:pPr>
        <w:pStyle w:val="2"/>
        <w:numPr>
          <w:ilvl w:val="0"/>
          <w:numId w:val="8"/>
        </w:numPr>
        <w:rPr>
          <w:rFonts w:ascii="宋体" w:hAnsi="宋体"/>
        </w:rPr>
      </w:pPr>
      <w:bookmarkStart w:id="63" w:name="_Hlk489275184"/>
      <w:r>
        <w:rPr>
          <w:rFonts w:ascii="宋体" w:hAnsi="宋体" w:hint="eastAsia"/>
        </w:rPr>
        <w:t>财务报表</w:t>
      </w:r>
    </w:p>
    <w:sdt>
      <w:sdtPr>
        <w:rPr>
          <w:szCs w:val="21"/>
        </w:rPr>
        <w:alias w:val="选项模块:需要编制合并报表"/>
        <w:tag w:val="_GBC_f3d43b26b5d34a4c88db3cb7d81650cc"/>
        <w:id w:val="-495645340"/>
        <w:lock w:val="sdtLocked"/>
        <w:placeholder>
          <w:docPart w:val="GBC22222222222222222222222222222"/>
        </w:placeholder>
      </w:sdtPr>
      <w:sdtContent>
        <w:sdt>
          <w:sdtPr>
            <w:rPr>
              <w:rFonts w:hint="eastAsia"/>
              <w:b/>
              <w:szCs w:val="21"/>
            </w:rPr>
            <w:tag w:val="_GBC_b84409e42f904bdab44813a972d54149"/>
            <w:id w:val="1308362993"/>
            <w:lock w:val="sdtLocked"/>
            <w:placeholder>
              <w:docPart w:val="GBC22222222222222222222222222222"/>
            </w:placeholder>
          </w:sdtPr>
          <w:sdtEndPr>
            <w:rPr>
              <w:rFonts w:hint="default"/>
              <w:bCs/>
              <w:color w:val="008000"/>
              <w:u w:val="single"/>
            </w:rPr>
          </w:sdtEndPr>
          <w:sdtContent>
            <w:p w14:paraId="10CAFC44" w14:textId="77777777" w:rsidR="00FC7A49" w:rsidRDefault="006C5602">
              <w:pPr>
                <w:snapToGrid w:val="0"/>
                <w:jc w:val="center"/>
                <w:rPr>
                  <w:b/>
                  <w:szCs w:val="21"/>
                </w:rPr>
              </w:pPr>
              <w:r>
                <w:rPr>
                  <w:rFonts w:hint="eastAsia"/>
                  <w:b/>
                  <w:szCs w:val="21"/>
                </w:rPr>
                <w:t>合并资产负债表</w:t>
              </w:r>
            </w:p>
            <w:p w14:paraId="563C890E" w14:textId="77777777" w:rsidR="00FC7A49" w:rsidRDefault="006C5602">
              <w:pPr>
                <w:snapToGrid w:val="0"/>
                <w:spacing w:line="240" w:lineRule="atLeast"/>
                <w:jc w:val="center"/>
                <w:rPr>
                  <w:b/>
                  <w:szCs w:val="21"/>
                </w:rPr>
              </w:pPr>
              <w:r>
                <w:rPr>
                  <w:szCs w:val="21"/>
                </w:rPr>
                <w:t>201</w:t>
              </w:r>
              <w:r>
                <w:rPr>
                  <w:rFonts w:hint="eastAsia"/>
                  <w:szCs w:val="21"/>
                </w:rPr>
                <w:t>7</w:t>
              </w:r>
              <w:r>
                <w:rPr>
                  <w:szCs w:val="21"/>
                </w:rPr>
                <w:t>年</w:t>
              </w:r>
              <w:r>
                <w:rPr>
                  <w:rFonts w:hint="eastAsia"/>
                  <w:szCs w:val="21"/>
                </w:rPr>
                <w:t>6</w:t>
              </w:r>
              <w:r>
                <w:rPr>
                  <w:szCs w:val="21"/>
                </w:rPr>
                <w:t>月3</w:t>
              </w:r>
              <w:r>
                <w:rPr>
                  <w:rFonts w:hint="eastAsia"/>
                  <w:szCs w:val="21"/>
                </w:rPr>
                <w:t>0</w:t>
              </w:r>
              <w:r>
                <w:rPr>
                  <w:szCs w:val="21"/>
                </w:rPr>
                <w:t>日</w:t>
              </w:r>
            </w:p>
            <w:p w14:paraId="6B62BB72" w14:textId="77777777" w:rsidR="00FC7A49" w:rsidRDefault="006C5602">
              <w:pPr>
                <w:rPr>
                  <w:szCs w:val="21"/>
                </w:rPr>
              </w:pPr>
              <w:r>
                <w:rPr>
                  <w:szCs w:val="21"/>
                </w:rPr>
                <w:t xml:space="preserve">编制单位: </w:t>
              </w:r>
              <w:sdt>
                <w:sdtPr>
                  <w:rPr>
                    <w:szCs w:val="21"/>
                  </w:rPr>
                  <w:alias w:val="公司法定中文名称"/>
                  <w:tag w:val="_GBC_76dae7aa62d842859c05c05e750163c2"/>
                  <w:id w:val="1926768881"/>
                  <w:lock w:val="sdtLocked"/>
                  <w:placeholder>
                    <w:docPart w:val="GBC22222222222222222222222222222"/>
                  </w:placeholder>
                  <w:dataBinding w:prefixMappings="xmlns:clcid-cgi='clcid-cgi'" w:xpath="/*/clcid-cgi:GongSiFaDingZhongWenMingCheng" w:storeItemID="{89EBAB94-44A0-46A2-B712-30D997D04A6D}"/>
                  <w:text/>
                </w:sdtPr>
                <w:sdtContent>
                  <w:r>
                    <w:rPr>
                      <w:szCs w:val="21"/>
                    </w:rPr>
                    <w:t>中国中</w:t>
                  </w:r>
                  <w:proofErr w:type="gramStart"/>
                  <w:r>
                    <w:rPr>
                      <w:szCs w:val="21"/>
                    </w:rPr>
                    <w:t>材国际</w:t>
                  </w:r>
                  <w:proofErr w:type="gramEnd"/>
                  <w:r>
                    <w:rPr>
                      <w:szCs w:val="21"/>
                    </w:rPr>
                    <w:t>工程股份有限公司</w:t>
                  </w:r>
                </w:sdtContent>
              </w:sdt>
            </w:p>
            <w:p w14:paraId="45BDEAB1" w14:textId="77777777" w:rsidR="00FC7A49" w:rsidRDefault="006C5602">
              <w:pPr>
                <w:jc w:val="right"/>
                <w:rPr>
                  <w:szCs w:val="21"/>
                </w:rPr>
              </w:pPr>
              <w:r>
                <w:rPr>
                  <w:szCs w:val="21"/>
                </w:rPr>
                <w:t>单位:</w:t>
              </w:r>
              <w:sdt>
                <w:sdtPr>
                  <w:rPr>
                    <w:szCs w:val="21"/>
                  </w:rPr>
                  <w:alias w:val="单位：合并资产负债表"/>
                  <w:tag w:val="_GBC_710dced47e5943589779e071c78c5512"/>
                  <w:id w:val="128522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合并资产负债表"/>
                  <w:tag w:val="_GBC_7e2679155b104d33ba04158c7414bcff"/>
                  <w:id w:val="-3208212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57"/>
                <w:gridCol w:w="958"/>
                <w:gridCol w:w="2151"/>
                <w:gridCol w:w="2151"/>
              </w:tblGrid>
              <w:tr w:rsidR="005C71AE" w14:paraId="6778AD04"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21E15FE5" w14:textId="77777777" w:rsidR="005C71AE" w:rsidRDefault="005C71AE" w:rsidP="005E651D">
                    <w:pPr>
                      <w:jc w:val="center"/>
                      <w:rPr>
                        <w:b/>
                        <w:szCs w:val="21"/>
                      </w:rPr>
                    </w:pPr>
                    <w:r>
                      <w:rPr>
                        <w:b/>
                        <w:szCs w:val="21"/>
                      </w:rPr>
                      <w:t>项目</w:t>
                    </w:r>
                  </w:p>
                </w:tc>
                <w:tc>
                  <w:tcPr>
                    <w:tcW w:w="543" w:type="pct"/>
                    <w:tcBorders>
                      <w:top w:val="outset" w:sz="6" w:space="0" w:color="auto"/>
                      <w:left w:val="outset" w:sz="6" w:space="0" w:color="auto"/>
                      <w:bottom w:val="outset" w:sz="6" w:space="0" w:color="auto"/>
                      <w:right w:val="outset" w:sz="6" w:space="0" w:color="auto"/>
                    </w:tcBorders>
                    <w:vAlign w:val="center"/>
                  </w:tcPr>
                  <w:p w14:paraId="5E2894A1" w14:textId="77777777" w:rsidR="005C71AE" w:rsidRDefault="005C71AE" w:rsidP="005E651D">
                    <w:pPr>
                      <w:jc w:val="center"/>
                      <w:rPr>
                        <w:b/>
                        <w:szCs w:val="21"/>
                      </w:rPr>
                    </w:pPr>
                    <w:r>
                      <w:rPr>
                        <w:rFonts w:hint="eastAsia"/>
                        <w:b/>
                        <w:szCs w:val="21"/>
                      </w:rPr>
                      <w:t>附注</w:t>
                    </w:r>
                  </w:p>
                </w:tc>
                <w:tc>
                  <w:tcPr>
                    <w:tcW w:w="1220" w:type="pct"/>
                    <w:tcBorders>
                      <w:top w:val="outset" w:sz="6" w:space="0" w:color="auto"/>
                      <w:left w:val="outset" w:sz="6" w:space="0" w:color="auto"/>
                      <w:bottom w:val="outset" w:sz="6" w:space="0" w:color="auto"/>
                      <w:right w:val="outset" w:sz="6" w:space="0" w:color="auto"/>
                    </w:tcBorders>
                    <w:vAlign w:val="center"/>
                  </w:tcPr>
                  <w:p w14:paraId="55DAC66B" w14:textId="77777777" w:rsidR="005C71AE" w:rsidRDefault="005C71AE" w:rsidP="005E651D">
                    <w:pPr>
                      <w:jc w:val="center"/>
                      <w:rPr>
                        <w:b/>
                        <w:szCs w:val="21"/>
                      </w:rPr>
                    </w:pPr>
                    <w:r>
                      <w:rPr>
                        <w:b/>
                        <w:szCs w:val="21"/>
                      </w:rPr>
                      <w:t>期末余额</w:t>
                    </w:r>
                  </w:p>
                </w:tc>
                <w:tc>
                  <w:tcPr>
                    <w:tcW w:w="1220" w:type="pct"/>
                    <w:tcBorders>
                      <w:top w:val="outset" w:sz="6" w:space="0" w:color="auto"/>
                      <w:left w:val="outset" w:sz="6" w:space="0" w:color="auto"/>
                      <w:bottom w:val="outset" w:sz="6" w:space="0" w:color="auto"/>
                      <w:right w:val="outset" w:sz="6" w:space="0" w:color="auto"/>
                    </w:tcBorders>
                    <w:vAlign w:val="center"/>
                  </w:tcPr>
                  <w:p w14:paraId="44FAE038" w14:textId="77777777" w:rsidR="005C71AE" w:rsidRDefault="005C71AE" w:rsidP="005E651D">
                    <w:pPr>
                      <w:jc w:val="center"/>
                      <w:rPr>
                        <w:b/>
                        <w:szCs w:val="21"/>
                      </w:rPr>
                    </w:pPr>
                    <w:r>
                      <w:rPr>
                        <w:rFonts w:hint="eastAsia"/>
                        <w:b/>
                        <w:szCs w:val="21"/>
                      </w:rPr>
                      <w:t>期初</w:t>
                    </w:r>
                    <w:r>
                      <w:rPr>
                        <w:b/>
                        <w:szCs w:val="21"/>
                      </w:rPr>
                      <w:t>余额</w:t>
                    </w:r>
                  </w:p>
                </w:tc>
              </w:tr>
              <w:tr w:rsidR="005C71AE" w14:paraId="38E012AB"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B926924" w14:textId="77777777" w:rsidR="005C71AE" w:rsidRDefault="005C71AE" w:rsidP="005E651D">
                    <w:pPr>
                      <w:rPr>
                        <w:szCs w:val="21"/>
                      </w:rPr>
                    </w:pPr>
                    <w:r>
                      <w:rPr>
                        <w:rFonts w:hint="eastAsia"/>
                        <w:b/>
                        <w:bCs/>
                        <w:szCs w:val="21"/>
                      </w:rPr>
                      <w:t>流动资产：</w:t>
                    </w:r>
                  </w:p>
                </w:tc>
                <w:tc>
                  <w:tcPr>
                    <w:tcW w:w="2983" w:type="pct"/>
                    <w:gridSpan w:val="3"/>
                    <w:tcBorders>
                      <w:top w:val="outset" w:sz="6" w:space="0" w:color="auto"/>
                      <w:left w:val="outset" w:sz="6" w:space="0" w:color="auto"/>
                      <w:bottom w:val="outset" w:sz="6" w:space="0" w:color="auto"/>
                      <w:right w:val="outset" w:sz="6" w:space="0" w:color="auto"/>
                    </w:tcBorders>
                  </w:tcPr>
                  <w:p w14:paraId="5AD85920" w14:textId="77777777" w:rsidR="005C71AE" w:rsidRDefault="005C71AE" w:rsidP="005E651D">
                    <w:pPr>
                      <w:rPr>
                        <w:b/>
                        <w:color w:val="FF00FF"/>
                        <w:szCs w:val="21"/>
                      </w:rPr>
                    </w:pPr>
                  </w:p>
                </w:tc>
              </w:tr>
              <w:tr w:rsidR="005C71AE" w14:paraId="4D8EA3F4"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0738EF22" w14:textId="77777777" w:rsidR="005C71AE" w:rsidRDefault="005C71AE" w:rsidP="005E651D">
                    <w:pPr>
                      <w:ind w:firstLineChars="100" w:firstLine="210"/>
                      <w:rPr>
                        <w:szCs w:val="21"/>
                      </w:rPr>
                    </w:pPr>
                    <w:r>
                      <w:rPr>
                        <w:rFonts w:hint="eastAsia"/>
                        <w:szCs w:val="21"/>
                      </w:rPr>
                      <w:t>货币资金</w:t>
                    </w:r>
                  </w:p>
                </w:tc>
                <w:sdt>
                  <w:sdtPr>
                    <w:rPr>
                      <w:szCs w:val="21"/>
                    </w:rPr>
                    <w:alias w:val="附注_货币资金"/>
                    <w:tag w:val="_GBC_08a21be3e4ba40cc8dd1d7607613df46"/>
                    <w:id w:val="-166523889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E3AA9FE" w14:textId="77777777" w:rsidR="005C71AE" w:rsidRDefault="005C71AE" w:rsidP="005E651D">
                        <w:pPr>
                          <w:rPr>
                            <w:color w:val="008000"/>
                            <w:szCs w:val="21"/>
                          </w:rPr>
                        </w:pPr>
                        <w:r>
                          <w:rPr>
                            <w:rFonts w:hint="eastAsia"/>
                            <w:color w:val="333399"/>
                            <w:szCs w:val="21"/>
                          </w:rPr>
                          <w:t xml:space="preserve">　</w:t>
                        </w:r>
                      </w:p>
                    </w:tc>
                  </w:sdtContent>
                </w:sdt>
                <w:tc>
                  <w:tcPr>
                    <w:tcW w:w="1220" w:type="pct"/>
                    <w:tcBorders>
                      <w:top w:val="outset" w:sz="6" w:space="0" w:color="auto"/>
                      <w:left w:val="outset" w:sz="6" w:space="0" w:color="auto"/>
                      <w:bottom w:val="outset" w:sz="6" w:space="0" w:color="auto"/>
                      <w:right w:val="outset" w:sz="6" w:space="0" w:color="auto"/>
                    </w:tcBorders>
                  </w:tcPr>
                  <w:p w14:paraId="1B98496C" w14:textId="77777777" w:rsidR="005C71AE" w:rsidRDefault="00FE42B0" w:rsidP="005E651D">
                    <w:pPr>
                      <w:jc w:val="right"/>
                      <w:rPr>
                        <w:color w:val="008000"/>
                        <w:szCs w:val="21"/>
                      </w:rPr>
                    </w:pPr>
                    <w:sdt>
                      <w:sdtPr>
                        <w:rPr>
                          <w:rFonts w:hint="eastAsia"/>
                          <w:szCs w:val="21"/>
                        </w:rPr>
                        <w:alias w:val="货币资金"/>
                        <w:tag w:val="_GBC_1650db7aab1744b6ab4af737c7887ace"/>
                        <w:id w:val="1947807592"/>
                        <w:lock w:val="sdtLocked"/>
                      </w:sdtPr>
                      <w:sdtContent>
                        <w:r w:rsidR="005C71AE">
                          <w:rPr>
                            <w:rFonts w:hint="eastAsia"/>
                            <w:szCs w:val="21"/>
                          </w:rPr>
                          <w:t>12,252,900,946.29</w:t>
                        </w:r>
                      </w:sdtContent>
                    </w:sdt>
                  </w:p>
                </w:tc>
                <w:sdt>
                  <w:sdtPr>
                    <w:rPr>
                      <w:szCs w:val="21"/>
                    </w:rPr>
                    <w:alias w:val="货币资金"/>
                    <w:tag w:val="_GBC_8bd774c444c841718fe52ff24ab6849b"/>
                    <w:id w:val="181327383"/>
                    <w:lock w:val="sdtLocked"/>
                  </w:sdtPr>
                  <w:sdtContent>
                    <w:tc>
                      <w:tcPr>
                        <w:tcW w:w="1220" w:type="pct"/>
                        <w:tcBorders>
                          <w:top w:val="outset" w:sz="6" w:space="0" w:color="auto"/>
                          <w:left w:val="outset" w:sz="6" w:space="0" w:color="auto"/>
                          <w:bottom w:val="outset" w:sz="6" w:space="0" w:color="auto"/>
                          <w:right w:val="outset" w:sz="6" w:space="0" w:color="auto"/>
                        </w:tcBorders>
                      </w:tcPr>
                      <w:p w14:paraId="3C456709" w14:textId="77777777" w:rsidR="005C71AE" w:rsidRDefault="005C71AE" w:rsidP="005E651D">
                        <w:pPr>
                          <w:jc w:val="right"/>
                          <w:rPr>
                            <w:color w:val="008000"/>
                            <w:szCs w:val="21"/>
                          </w:rPr>
                        </w:pPr>
                        <w:r>
                          <w:rPr>
                            <w:szCs w:val="21"/>
                          </w:rPr>
                          <w:t>10,122,485,838.50</w:t>
                        </w:r>
                      </w:p>
                    </w:tc>
                  </w:sdtContent>
                </w:sdt>
              </w:tr>
              <w:tr w:rsidR="005C71AE" w14:paraId="76F7B184"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4349FC1" w14:textId="77777777" w:rsidR="005C71AE" w:rsidRDefault="005C71AE" w:rsidP="005E651D">
                    <w:pPr>
                      <w:ind w:firstLineChars="100" w:firstLine="210"/>
                      <w:rPr>
                        <w:szCs w:val="21"/>
                      </w:rPr>
                    </w:pPr>
                    <w:r>
                      <w:rPr>
                        <w:rFonts w:hint="eastAsia"/>
                        <w:szCs w:val="21"/>
                      </w:rPr>
                      <w:t>结算备付金</w:t>
                    </w:r>
                  </w:p>
                </w:tc>
                <w:sdt>
                  <w:sdtPr>
                    <w:rPr>
                      <w:szCs w:val="21"/>
                    </w:rPr>
                    <w:alias w:val="附注_结算备付金"/>
                    <w:tag w:val="_GBC_e982ece264a44d7999c85fb805e4e0cb"/>
                    <w:id w:val="-146088201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1E1A055"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结算备付金"/>
                    <w:tag w:val="_GBC_ecfd94164aaa454e8b5906a673a8224b"/>
                    <w:id w:val="-1482455099"/>
                    <w:lock w:val="sdtLocked"/>
                  </w:sdtPr>
                  <w:sdtContent>
                    <w:tc>
                      <w:tcPr>
                        <w:tcW w:w="1220" w:type="pct"/>
                        <w:tcBorders>
                          <w:top w:val="outset" w:sz="6" w:space="0" w:color="auto"/>
                          <w:left w:val="outset" w:sz="6" w:space="0" w:color="auto"/>
                          <w:bottom w:val="outset" w:sz="6" w:space="0" w:color="auto"/>
                          <w:right w:val="outset" w:sz="6" w:space="0" w:color="auto"/>
                        </w:tcBorders>
                      </w:tcPr>
                      <w:p w14:paraId="67D0A209" w14:textId="77777777" w:rsidR="005C71AE" w:rsidRDefault="005C71AE" w:rsidP="005E651D">
                        <w:pPr>
                          <w:jc w:val="right"/>
                          <w:rPr>
                            <w:szCs w:val="21"/>
                          </w:rPr>
                        </w:pPr>
                        <w:r>
                          <w:rPr>
                            <w:szCs w:val="21"/>
                          </w:rPr>
                          <w:t>   </w:t>
                        </w:r>
                      </w:p>
                    </w:tc>
                  </w:sdtContent>
                </w:sdt>
                <w:sdt>
                  <w:sdtPr>
                    <w:rPr>
                      <w:szCs w:val="21"/>
                    </w:rPr>
                    <w:alias w:val="结算备付金"/>
                    <w:tag w:val="_GBC_94e618b2a7c0416880db076f53f1da43"/>
                    <w:id w:val="-58376324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49E52636"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2D8B83B9"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762153C" w14:textId="77777777" w:rsidR="005C71AE" w:rsidRDefault="005C71AE" w:rsidP="005E651D">
                    <w:pPr>
                      <w:ind w:firstLineChars="100" w:firstLine="210"/>
                      <w:rPr>
                        <w:szCs w:val="21"/>
                      </w:rPr>
                    </w:pPr>
                    <w:r>
                      <w:rPr>
                        <w:rFonts w:hint="eastAsia"/>
                        <w:szCs w:val="21"/>
                      </w:rPr>
                      <w:t>拆出资金</w:t>
                    </w:r>
                  </w:p>
                </w:tc>
                <w:sdt>
                  <w:sdtPr>
                    <w:rPr>
                      <w:szCs w:val="21"/>
                    </w:rPr>
                    <w:alias w:val="附注_拆出资金"/>
                    <w:tag w:val="_GBC_05de025612e74f649c79c7a1c8501749"/>
                    <w:id w:val="-127278257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8D55113"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拆出资金"/>
                    <w:tag w:val="_GBC_660e6f0b2ed741b797081237c6c39824"/>
                    <w:id w:val="1385604951"/>
                    <w:lock w:val="sdtLocked"/>
                  </w:sdtPr>
                  <w:sdtContent>
                    <w:tc>
                      <w:tcPr>
                        <w:tcW w:w="1220" w:type="pct"/>
                        <w:tcBorders>
                          <w:top w:val="outset" w:sz="6" w:space="0" w:color="auto"/>
                          <w:left w:val="outset" w:sz="6" w:space="0" w:color="auto"/>
                          <w:bottom w:val="outset" w:sz="6" w:space="0" w:color="auto"/>
                          <w:right w:val="outset" w:sz="6" w:space="0" w:color="auto"/>
                        </w:tcBorders>
                      </w:tcPr>
                      <w:p w14:paraId="1A941B2C" w14:textId="77777777" w:rsidR="005C71AE" w:rsidRDefault="005C71AE" w:rsidP="005E651D">
                        <w:pPr>
                          <w:jc w:val="right"/>
                          <w:rPr>
                            <w:szCs w:val="21"/>
                          </w:rPr>
                        </w:pPr>
                        <w:r>
                          <w:rPr>
                            <w:szCs w:val="21"/>
                          </w:rPr>
                          <w:t>   </w:t>
                        </w:r>
                      </w:p>
                    </w:tc>
                  </w:sdtContent>
                </w:sdt>
                <w:sdt>
                  <w:sdtPr>
                    <w:rPr>
                      <w:szCs w:val="21"/>
                    </w:rPr>
                    <w:alias w:val="拆出资金"/>
                    <w:tag w:val="_GBC_1b099e50af4b4dfba8845360d5ddac0f"/>
                    <w:id w:val="60585019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3EE33596"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2829158E"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5C492DF1" w14:textId="77777777" w:rsidR="005C71AE" w:rsidRDefault="005C71AE" w:rsidP="005E651D">
                    <w:pPr>
                      <w:ind w:firstLineChars="100" w:firstLine="210"/>
                      <w:rPr>
                        <w:szCs w:val="21"/>
                      </w:rPr>
                    </w:pPr>
                    <w:r>
                      <w:rPr>
                        <w:rFonts w:hint="eastAsia"/>
                        <w:szCs w:val="21"/>
                      </w:rPr>
                      <w:t>以公允价值计量且其变动计入当期损益的金融资产</w:t>
                    </w:r>
                  </w:p>
                </w:tc>
                <w:sdt>
                  <w:sdtPr>
                    <w:rPr>
                      <w:szCs w:val="21"/>
                    </w:rPr>
                    <w:alias w:val="附注_以公允价值计量且其变动计入当期损益的金融资产"/>
                    <w:tag w:val="_GBC_9edfb1fbd33e40b0a8bddf54f1cfb7fe"/>
                    <w:id w:val="-179228186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7E74594E" w14:textId="77777777" w:rsidR="005C71AE" w:rsidRDefault="005C71AE" w:rsidP="005E651D">
                        <w:pPr>
                          <w:rPr>
                            <w:szCs w:val="21"/>
                          </w:rPr>
                        </w:pPr>
                        <w:r>
                          <w:rPr>
                            <w:rFonts w:hint="eastAsia"/>
                            <w:color w:val="333399"/>
                            <w:szCs w:val="21"/>
                          </w:rPr>
                          <w:t xml:space="preserve">　</w:t>
                        </w:r>
                      </w:p>
                    </w:tc>
                  </w:sdtContent>
                </w:sdt>
                <w:sdt>
                  <w:sdtPr>
                    <w:rPr>
                      <w:szCs w:val="21"/>
                    </w:rPr>
                    <w:alias w:val="以公允价值计量且其变动计入当期损益的金融资产"/>
                    <w:tag w:val="_GBC_ae45584f59e94a81abba85de35d0a60e"/>
                    <w:id w:val="1124279060"/>
                    <w:lock w:val="sdtLocked"/>
                  </w:sdtPr>
                  <w:sdtContent>
                    <w:tc>
                      <w:tcPr>
                        <w:tcW w:w="1220" w:type="pct"/>
                        <w:tcBorders>
                          <w:top w:val="outset" w:sz="6" w:space="0" w:color="auto"/>
                          <w:left w:val="outset" w:sz="6" w:space="0" w:color="auto"/>
                          <w:bottom w:val="outset" w:sz="6" w:space="0" w:color="auto"/>
                          <w:right w:val="outset" w:sz="6" w:space="0" w:color="auto"/>
                        </w:tcBorders>
                      </w:tcPr>
                      <w:p w14:paraId="5092EE9C" w14:textId="77777777" w:rsidR="005C71AE" w:rsidRDefault="005C71AE" w:rsidP="005E651D">
                        <w:pPr>
                          <w:jc w:val="right"/>
                          <w:rPr>
                            <w:szCs w:val="21"/>
                          </w:rPr>
                        </w:pPr>
                        <w:r>
                          <w:rPr>
                            <w:szCs w:val="21"/>
                          </w:rPr>
                          <w:t>5,828,174.40</w:t>
                        </w:r>
                      </w:p>
                    </w:tc>
                  </w:sdtContent>
                </w:sdt>
                <w:sdt>
                  <w:sdtPr>
                    <w:rPr>
                      <w:szCs w:val="21"/>
                    </w:rPr>
                    <w:alias w:val="以公允价值计量且其变动计入当期损益的金融资产"/>
                    <w:tag w:val="_GBC_d1d8fc1cb07a4cd3b06d333c18864b33"/>
                    <w:id w:val="322325572"/>
                    <w:lock w:val="sdtLocked"/>
                  </w:sdtPr>
                  <w:sdtContent>
                    <w:tc>
                      <w:tcPr>
                        <w:tcW w:w="1220" w:type="pct"/>
                        <w:tcBorders>
                          <w:top w:val="outset" w:sz="6" w:space="0" w:color="auto"/>
                          <w:left w:val="outset" w:sz="6" w:space="0" w:color="auto"/>
                          <w:bottom w:val="outset" w:sz="6" w:space="0" w:color="auto"/>
                          <w:right w:val="outset" w:sz="6" w:space="0" w:color="auto"/>
                        </w:tcBorders>
                      </w:tcPr>
                      <w:p w14:paraId="2FD8B874" w14:textId="77777777" w:rsidR="005C71AE" w:rsidRDefault="005C71AE" w:rsidP="005E651D">
                        <w:pPr>
                          <w:jc w:val="right"/>
                          <w:rPr>
                            <w:szCs w:val="21"/>
                          </w:rPr>
                        </w:pPr>
                        <w:r>
                          <w:rPr>
                            <w:szCs w:val="21"/>
                          </w:rPr>
                          <w:t>5,302,903.32</w:t>
                        </w:r>
                      </w:p>
                    </w:tc>
                  </w:sdtContent>
                </w:sdt>
              </w:tr>
              <w:tr w:rsidR="005C71AE" w14:paraId="760D4568"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4B2CB324" w14:textId="77777777" w:rsidR="005C71AE" w:rsidRDefault="005C71AE" w:rsidP="005E651D">
                    <w:pPr>
                      <w:ind w:firstLineChars="100" w:firstLine="210"/>
                      <w:rPr>
                        <w:szCs w:val="21"/>
                      </w:rPr>
                    </w:pPr>
                    <w:r>
                      <w:rPr>
                        <w:rFonts w:hint="eastAsia"/>
                        <w:szCs w:val="21"/>
                      </w:rPr>
                      <w:t>衍生金融资产</w:t>
                    </w:r>
                  </w:p>
                </w:tc>
                <w:sdt>
                  <w:sdtPr>
                    <w:rPr>
                      <w:szCs w:val="21"/>
                    </w:rPr>
                    <w:alias w:val="附注_衍生金融资产"/>
                    <w:tag w:val="_GBC_3b4393700c904dfdbf0a8d7a2c70184d"/>
                    <w:id w:val="76712225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0CE13BA8" w14:textId="77777777" w:rsidR="005C71AE" w:rsidRDefault="005C71AE" w:rsidP="005E651D">
                        <w:pPr>
                          <w:rPr>
                            <w:szCs w:val="21"/>
                          </w:rPr>
                        </w:pPr>
                        <w:r>
                          <w:rPr>
                            <w:rFonts w:hint="eastAsia"/>
                            <w:color w:val="333399"/>
                            <w:szCs w:val="21"/>
                          </w:rPr>
                          <w:t xml:space="preserve">　</w:t>
                        </w:r>
                      </w:p>
                    </w:tc>
                  </w:sdtContent>
                </w:sdt>
                <w:sdt>
                  <w:sdtPr>
                    <w:rPr>
                      <w:szCs w:val="21"/>
                    </w:rPr>
                    <w:alias w:val="衍生金融资产"/>
                    <w:tag w:val="_GBC_cb1ee266d7a145178f5f53c72a2f2b93"/>
                    <w:id w:val="-1071348303"/>
                    <w:lock w:val="sdtLocked"/>
                  </w:sdtPr>
                  <w:sdtContent>
                    <w:tc>
                      <w:tcPr>
                        <w:tcW w:w="1220" w:type="pct"/>
                        <w:tcBorders>
                          <w:top w:val="outset" w:sz="6" w:space="0" w:color="auto"/>
                          <w:left w:val="outset" w:sz="6" w:space="0" w:color="auto"/>
                          <w:bottom w:val="outset" w:sz="6" w:space="0" w:color="auto"/>
                          <w:right w:val="outset" w:sz="6" w:space="0" w:color="auto"/>
                        </w:tcBorders>
                      </w:tcPr>
                      <w:p w14:paraId="37BA4BC3" w14:textId="77777777" w:rsidR="005C71AE" w:rsidRDefault="005E651D" w:rsidP="005E651D">
                        <w:pPr>
                          <w:jc w:val="right"/>
                          <w:rPr>
                            <w:szCs w:val="21"/>
                          </w:rPr>
                        </w:pPr>
                        <w:r>
                          <w:rPr>
                            <w:szCs w:val="21"/>
                          </w:rPr>
                          <w:t>  </w:t>
                        </w:r>
                      </w:p>
                    </w:tc>
                  </w:sdtContent>
                </w:sdt>
                <w:sdt>
                  <w:sdtPr>
                    <w:rPr>
                      <w:szCs w:val="21"/>
                    </w:rPr>
                    <w:alias w:val="衍生金融资产"/>
                    <w:tag w:val="_GBC_d612adbd769448d8ba1e5bda35f39fb9"/>
                    <w:id w:val="89617122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00F9465E" w14:textId="77777777" w:rsidR="005C71AE" w:rsidRDefault="005C71AE" w:rsidP="005E651D">
                        <w:pPr>
                          <w:jc w:val="right"/>
                          <w:rPr>
                            <w:szCs w:val="21"/>
                          </w:rPr>
                        </w:pPr>
                        <w:r>
                          <w:rPr>
                            <w:rFonts w:hint="eastAsia"/>
                            <w:color w:val="333399"/>
                            <w:szCs w:val="21"/>
                          </w:rPr>
                          <w:t xml:space="preserve">　</w:t>
                        </w:r>
                      </w:p>
                    </w:tc>
                  </w:sdtContent>
                </w:sdt>
              </w:tr>
              <w:tr w:rsidR="005C71AE" w14:paraId="3EE0B408"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62CAF00" w14:textId="77777777" w:rsidR="005C71AE" w:rsidRDefault="005C71AE" w:rsidP="005E651D">
                    <w:pPr>
                      <w:ind w:firstLineChars="100" w:firstLine="210"/>
                      <w:rPr>
                        <w:szCs w:val="21"/>
                      </w:rPr>
                    </w:pPr>
                    <w:r>
                      <w:rPr>
                        <w:rFonts w:hint="eastAsia"/>
                        <w:szCs w:val="21"/>
                      </w:rPr>
                      <w:t>应收票据</w:t>
                    </w:r>
                  </w:p>
                </w:tc>
                <w:sdt>
                  <w:sdtPr>
                    <w:rPr>
                      <w:szCs w:val="21"/>
                    </w:rPr>
                    <w:alias w:val="附注_应收票据"/>
                    <w:tag w:val="_GBC_e9ef6bbea9b84b9f8903f351ae67fd23"/>
                    <w:id w:val="-102193491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B4280EC"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应收票据"/>
                    <w:tag w:val="_GBC_6ca0c9cdd28a48109698af199770dd0b"/>
                    <w:id w:val="-1968806640"/>
                    <w:lock w:val="sdtLocked"/>
                  </w:sdtPr>
                  <w:sdtContent>
                    <w:tc>
                      <w:tcPr>
                        <w:tcW w:w="1220" w:type="pct"/>
                        <w:tcBorders>
                          <w:top w:val="outset" w:sz="6" w:space="0" w:color="auto"/>
                          <w:left w:val="outset" w:sz="6" w:space="0" w:color="auto"/>
                          <w:bottom w:val="outset" w:sz="6" w:space="0" w:color="auto"/>
                          <w:right w:val="outset" w:sz="6" w:space="0" w:color="auto"/>
                        </w:tcBorders>
                      </w:tcPr>
                      <w:p w14:paraId="3158A332" w14:textId="77777777" w:rsidR="005C71AE" w:rsidRDefault="005C71AE" w:rsidP="005E651D">
                        <w:pPr>
                          <w:jc w:val="right"/>
                          <w:rPr>
                            <w:szCs w:val="21"/>
                          </w:rPr>
                        </w:pPr>
                        <w:r>
                          <w:rPr>
                            <w:szCs w:val="21"/>
                          </w:rPr>
                          <w:t>393,058,755.32</w:t>
                        </w:r>
                      </w:p>
                    </w:tc>
                  </w:sdtContent>
                </w:sdt>
                <w:sdt>
                  <w:sdtPr>
                    <w:rPr>
                      <w:szCs w:val="21"/>
                    </w:rPr>
                    <w:alias w:val="应收票据"/>
                    <w:tag w:val="_GBC_89ef6070b3064fb286738b5c5ea3ac3d"/>
                    <w:id w:val="1701821200"/>
                    <w:lock w:val="sdtLocked"/>
                  </w:sdtPr>
                  <w:sdtContent>
                    <w:tc>
                      <w:tcPr>
                        <w:tcW w:w="1220" w:type="pct"/>
                        <w:tcBorders>
                          <w:top w:val="outset" w:sz="6" w:space="0" w:color="auto"/>
                          <w:left w:val="outset" w:sz="6" w:space="0" w:color="auto"/>
                          <w:bottom w:val="outset" w:sz="6" w:space="0" w:color="auto"/>
                          <w:right w:val="outset" w:sz="6" w:space="0" w:color="auto"/>
                        </w:tcBorders>
                      </w:tcPr>
                      <w:p w14:paraId="30797741" w14:textId="77777777" w:rsidR="005C71AE" w:rsidRDefault="005C71AE" w:rsidP="005E651D">
                        <w:pPr>
                          <w:jc w:val="right"/>
                          <w:rPr>
                            <w:color w:val="008000"/>
                            <w:szCs w:val="21"/>
                          </w:rPr>
                        </w:pPr>
                        <w:r>
                          <w:rPr>
                            <w:szCs w:val="21"/>
                          </w:rPr>
                          <w:t>806,260,255.98</w:t>
                        </w:r>
                      </w:p>
                    </w:tc>
                  </w:sdtContent>
                </w:sdt>
              </w:tr>
              <w:tr w:rsidR="005C71AE" w14:paraId="5AB5DE61"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4D677251" w14:textId="77777777" w:rsidR="005C71AE" w:rsidRDefault="005C71AE" w:rsidP="005E651D">
                    <w:pPr>
                      <w:ind w:firstLineChars="100" w:firstLine="210"/>
                      <w:rPr>
                        <w:szCs w:val="21"/>
                      </w:rPr>
                    </w:pPr>
                    <w:r>
                      <w:rPr>
                        <w:rFonts w:hint="eastAsia"/>
                        <w:szCs w:val="21"/>
                      </w:rPr>
                      <w:t>应收账款</w:t>
                    </w:r>
                  </w:p>
                </w:tc>
                <w:sdt>
                  <w:sdtPr>
                    <w:rPr>
                      <w:szCs w:val="21"/>
                    </w:rPr>
                    <w:alias w:val="附注_应收帐款"/>
                    <w:tag w:val="_GBC_17b935e09cf749edab779d698a4110a6"/>
                    <w:id w:val="-137244411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4997E58"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应收帐款"/>
                    <w:tag w:val="_GBC_63036ddeadea41e2b6aabb959fa30b1c"/>
                    <w:id w:val="-591864978"/>
                    <w:lock w:val="sdtLocked"/>
                  </w:sdtPr>
                  <w:sdtContent>
                    <w:tc>
                      <w:tcPr>
                        <w:tcW w:w="1220" w:type="pct"/>
                        <w:tcBorders>
                          <w:top w:val="outset" w:sz="6" w:space="0" w:color="auto"/>
                          <w:left w:val="outset" w:sz="6" w:space="0" w:color="auto"/>
                          <w:bottom w:val="outset" w:sz="6" w:space="0" w:color="auto"/>
                          <w:right w:val="outset" w:sz="6" w:space="0" w:color="auto"/>
                        </w:tcBorders>
                      </w:tcPr>
                      <w:p w14:paraId="5F90C58A" w14:textId="77777777" w:rsidR="005C71AE" w:rsidRDefault="005C71AE" w:rsidP="005E651D">
                        <w:pPr>
                          <w:jc w:val="right"/>
                          <w:rPr>
                            <w:szCs w:val="21"/>
                          </w:rPr>
                        </w:pPr>
                        <w:r>
                          <w:rPr>
                            <w:szCs w:val="21"/>
                          </w:rPr>
                          <w:t>3,009,596,674.98</w:t>
                        </w:r>
                      </w:p>
                    </w:tc>
                  </w:sdtContent>
                </w:sdt>
                <w:sdt>
                  <w:sdtPr>
                    <w:rPr>
                      <w:szCs w:val="21"/>
                    </w:rPr>
                    <w:alias w:val="应收帐款"/>
                    <w:tag w:val="_GBC_8c35ddce52cd4962b0afd7ac441f2146"/>
                    <w:id w:val="1949194383"/>
                    <w:lock w:val="sdtLocked"/>
                  </w:sdtPr>
                  <w:sdtContent>
                    <w:tc>
                      <w:tcPr>
                        <w:tcW w:w="1220" w:type="pct"/>
                        <w:tcBorders>
                          <w:top w:val="outset" w:sz="6" w:space="0" w:color="auto"/>
                          <w:left w:val="outset" w:sz="6" w:space="0" w:color="auto"/>
                          <w:bottom w:val="outset" w:sz="6" w:space="0" w:color="auto"/>
                          <w:right w:val="outset" w:sz="6" w:space="0" w:color="auto"/>
                        </w:tcBorders>
                      </w:tcPr>
                      <w:p w14:paraId="4FF73B97" w14:textId="77777777" w:rsidR="005C71AE" w:rsidRDefault="005C71AE" w:rsidP="005E651D">
                        <w:pPr>
                          <w:jc w:val="right"/>
                          <w:rPr>
                            <w:color w:val="008000"/>
                            <w:szCs w:val="21"/>
                          </w:rPr>
                        </w:pPr>
                        <w:r>
                          <w:rPr>
                            <w:szCs w:val="21"/>
                          </w:rPr>
                          <w:t>3,399,908,399.98</w:t>
                        </w:r>
                      </w:p>
                    </w:tc>
                  </w:sdtContent>
                </w:sdt>
              </w:tr>
              <w:tr w:rsidR="005C71AE" w14:paraId="440E8FEC"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0E2116DE" w14:textId="77777777" w:rsidR="005C71AE" w:rsidRDefault="005C71AE" w:rsidP="005E651D">
                    <w:pPr>
                      <w:ind w:firstLineChars="100" w:firstLine="210"/>
                      <w:rPr>
                        <w:szCs w:val="21"/>
                      </w:rPr>
                    </w:pPr>
                    <w:r>
                      <w:rPr>
                        <w:rFonts w:hint="eastAsia"/>
                        <w:szCs w:val="21"/>
                      </w:rPr>
                      <w:t>预付款项</w:t>
                    </w:r>
                  </w:p>
                </w:tc>
                <w:sdt>
                  <w:sdtPr>
                    <w:rPr>
                      <w:szCs w:val="21"/>
                    </w:rPr>
                    <w:alias w:val="附注_预付帐款"/>
                    <w:tag w:val="_GBC_e2d3d3df1cfb4aa3beb94ad74dbeb502"/>
                    <w:id w:val="-123076254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676FE25"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预付帐款"/>
                    <w:tag w:val="_GBC_d448d3ed95464bf5990b4e17a77c4a64"/>
                    <w:id w:val="1676458828"/>
                    <w:lock w:val="sdtLocked"/>
                  </w:sdtPr>
                  <w:sdtContent>
                    <w:tc>
                      <w:tcPr>
                        <w:tcW w:w="1220" w:type="pct"/>
                        <w:tcBorders>
                          <w:top w:val="outset" w:sz="6" w:space="0" w:color="auto"/>
                          <w:left w:val="outset" w:sz="6" w:space="0" w:color="auto"/>
                          <w:bottom w:val="outset" w:sz="6" w:space="0" w:color="auto"/>
                          <w:right w:val="outset" w:sz="6" w:space="0" w:color="auto"/>
                        </w:tcBorders>
                      </w:tcPr>
                      <w:p w14:paraId="3E008D76" w14:textId="77777777" w:rsidR="005C71AE" w:rsidRDefault="005C71AE" w:rsidP="005E651D">
                        <w:pPr>
                          <w:jc w:val="right"/>
                          <w:rPr>
                            <w:szCs w:val="21"/>
                          </w:rPr>
                        </w:pPr>
                        <w:r>
                          <w:rPr>
                            <w:szCs w:val="21"/>
                          </w:rPr>
                          <w:t>3,257,013,929.66</w:t>
                        </w:r>
                      </w:p>
                    </w:tc>
                  </w:sdtContent>
                </w:sdt>
                <w:sdt>
                  <w:sdtPr>
                    <w:rPr>
                      <w:szCs w:val="21"/>
                    </w:rPr>
                    <w:alias w:val="预付帐款"/>
                    <w:tag w:val="_GBC_b36b84e76c2d4e39b94482a2405abddf"/>
                    <w:id w:val="-1049381816"/>
                    <w:lock w:val="sdtLocked"/>
                  </w:sdtPr>
                  <w:sdtContent>
                    <w:tc>
                      <w:tcPr>
                        <w:tcW w:w="1220" w:type="pct"/>
                        <w:tcBorders>
                          <w:top w:val="outset" w:sz="6" w:space="0" w:color="auto"/>
                          <w:left w:val="outset" w:sz="6" w:space="0" w:color="auto"/>
                          <w:bottom w:val="outset" w:sz="6" w:space="0" w:color="auto"/>
                          <w:right w:val="outset" w:sz="6" w:space="0" w:color="auto"/>
                        </w:tcBorders>
                      </w:tcPr>
                      <w:p w14:paraId="363FAE4D" w14:textId="77777777" w:rsidR="005C71AE" w:rsidRDefault="005C71AE" w:rsidP="005E651D">
                        <w:pPr>
                          <w:jc w:val="right"/>
                          <w:rPr>
                            <w:color w:val="008000"/>
                            <w:szCs w:val="21"/>
                          </w:rPr>
                        </w:pPr>
                        <w:r>
                          <w:rPr>
                            <w:szCs w:val="21"/>
                          </w:rPr>
                          <w:t>2,462,795,575.57</w:t>
                        </w:r>
                      </w:p>
                    </w:tc>
                  </w:sdtContent>
                </w:sdt>
              </w:tr>
              <w:tr w:rsidR="005C71AE" w14:paraId="0CC11BD0"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DB4234D" w14:textId="77777777" w:rsidR="005C71AE" w:rsidRDefault="005C71AE" w:rsidP="005E651D">
                    <w:pPr>
                      <w:ind w:firstLineChars="100" w:firstLine="210"/>
                      <w:rPr>
                        <w:szCs w:val="21"/>
                      </w:rPr>
                    </w:pPr>
                    <w:r>
                      <w:rPr>
                        <w:rFonts w:hint="eastAsia"/>
                        <w:szCs w:val="21"/>
                      </w:rPr>
                      <w:t>应收保费</w:t>
                    </w:r>
                  </w:p>
                </w:tc>
                <w:sdt>
                  <w:sdtPr>
                    <w:rPr>
                      <w:szCs w:val="21"/>
                    </w:rPr>
                    <w:alias w:val="附注_应收保费"/>
                    <w:tag w:val="_GBC_ad05fc0a16874095921cf1e6f728e429"/>
                    <w:id w:val="213960245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02BB479F"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应收保费"/>
                    <w:tag w:val="_GBC_26bada35a98c4add975c36b09442c1fe"/>
                    <w:id w:val="-135572007"/>
                    <w:lock w:val="sdtLocked"/>
                  </w:sdtPr>
                  <w:sdtContent>
                    <w:tc>
                      <w:tcPr>
                        <w:tcW w:w="1220" w:type="pct"/>
                        <w:tcBorders>
                          <w:top w:val="outset" w:sz="6" w:space="0" w:color="auto"/>
                          <w:left w:val="outset" w:sz="6" w:space="0" w:color="auto"/>
                          <w:bottom w:val="outset" w:sz="6" w:space="0" w:color="auto"/>
                          <w:right w:val="outset" w:sz="6" w:space="0" w:color="auto"/>
                        </w:tcBorders>
                      </w:tcPr>
                      <w:p w14:paraId="65B761F8" w14:textId="77777777" w:rsidR="005C71AE" w:rsidRDefault="005C71AE" w:rsidP="005E651D">
                        <w:pPr>
                          <w:jc w:val="right"/>
                          <w:rPr>
                            <w:szCs w:val="21"/>
                          </w:rPr>
                        </w:pPr>
                        <w:r>
                          <w:rPr>
                            <w:szCs w:val="21"/>
                          </w:rPr>
                          <w:t>   </w:t>
                        </w:r>
                      </w:p>
                    </w:tc>
                  </w:sdtContent>
                </w:sdt>
                <w:sdt>
                  <w:sdtPr>
                    <w:rPr>
                      <w:szCs w:val="21"/>
                    </w:rPr>
                    <w:alias w:val="应收保费"/>
                    <w:tag w:val="_GBC_f648cb49bfc54de2838581363447cb8c"/>
                    <w:id w:val="-144306933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473664AD"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0D58D58B"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6754C1AB" w14:textId="77777777" w:rsidR="005C71AE" w:rsidRDefault="005C71AE" w:rsidP="005E651D">
                    <w:pPr>
                      <w:ind w:firstLineChars="100" w:firstLine="210"/>
                      <w:rPr>
                        <w:szCs w:val="21"/>
                      </w:rPr>
                    </w:pPr>
                    <w:r>
                      <w:rPr>
                        <w:rFonts w:hint="eastAsia"/>
                        <w:szCs w:val="21"/>
                      </w:rPr>
                      <w:t>应收分保账款</w:t>
                    </w:r>
                  </w:p>
                </w:tc>
                <w:sdt>
                  <w:sdtPr>
                    <w:rPr>
                      <w:szCs w:val="21"/>
                    </w:rPr>
                    <w:alias w:val="附注_应收分保账款"/>
                    <w:tag w:val="_GBC_628e4de8e43f418e9b5c546d3859bafb"/>
                    <w:id w:val="-180762451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996A56C"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应收分保账款"/>
                    <w:tag w:val="_GBC_155aa317860f49199c837f0a960150f3"/>
                    <w:id w:val="-225755858"/>
                    <w:lock w:val="sdtLocked"/>
                  </w:sdtPr>
                  <w:sdtContent>
                    <w:tc>
                      <w:tcPr>
                        <w:tcW w:w="1220" w:type="pct"/>
                        <w:tcBorders>
                          <w:top w:val="outset" w:sz="6" w:space="0" w:color="auto"/>
                          <w:left w:val="outset" w:sz="6" w:space="0" w:color="auto"/>
                          <w:bottom w:val="outset" w:sz="6" w:space="0" w:color="auto"/>
                          <w:right w:val="outset" w:sz="6" w:space="0" w:color="auto"/>
                        </w:tcBorders>
                      </w:tcPr>
                      <w:p w14:paraId="6354F414" w14:textId="77777777" w:rsidR="005C71AE" w:rsidRDefault="005C71AE" w:rsidP="005E651D">
                        <w:pPr>
                          <w:jc w:val="right"/>
                          <w:rPr>
                            <w:szCs w:val="21"/>
                          </w:rPr>
                        </w:pPr>
                        <w:r>
                          <w:rPr>
                            <w:szCs w:val="21"/>
                          </w:rPr>
                          <w:t>  </w:t>
                        </w:r>
                      </w:p>
                    </w:tc>
                  </w:sdtContent>
                </w:sdt>
                <w:sdt>
                  <w:sdtPr>
                    <w:rPr>
                      <w:szCs w:val="21"/>
                    </w:rPr>
                    <w:alias w:val="应收分保账款"/>
                    <w:tag w:val="_GBC_dd6e2a3f6cb14ffb9988c8be3c833949"/>
                    <w:id w:val="183965147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4D2486EB"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58B443DB"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2404E5C0" w14:textId="77777777" w:rsidR="005C71AE" w:rsidRDefault="005C71AE" w:rsidP="005E651D">
                    <w:pPr>
                      <w:ind w:firstLineChars="100" w:firstLine="210"/>
                      <w:rPr>
                        <w:szCs w:val="21"/>
                      </w:rPr>
                    </w:pPr>
                    <w:r>
                      <w:rPr>
                        <w:rFonts w:hint="eastAsia"/>
                        <w:szCs w:val="21"/>
                      </w:rPr>
                      <w:t>应收分保合同准备金</w:t>
                    </w:r>
                  </w:p>
                </w:tc>
                <w:sdt>
                  <w:sdtPr>
                    <w:rPr>
                      <w:szCs w:val="21"/>
                    </w:rPr>
                    <w:alias w:val="附注_应收分保合同准备金"/>
                    <w:tag w:val="_GBC_b4cb42e82932493d836e8ad50c7b5785"/>
                    <w:id w:val="18071197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AEECFB0"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应收分保合同准备金"/>
                    <w:tag w:val="_GBC_972c51bf035747abb78b50717c0bdc1c"/>
                    <w:id w:val="-381326020"/>
                    <w:lock w:val="sdtLocked"/>
                  </w:sdtPr>
                  <w:sdtContent>
                    <w:tc>
                      <w:tcPr>
                        <w:tcW w:w="1220" w:type="pct"/>
                        <w:tcBorders>
                          <w:top w:val="outset" w:sz="6" w:space="0" w:color="auto"/>
                          <w:left w:val="outset" w:sz="6" w:space="0" w:color="auto"/>
                          <w:bottom w:val="outset" w:sz="6" w:space="0" w:color="auto"/>
                          <w:right w:val="outset" w:sz="6" w:space="0" w:color="auto"/>
                        </w:tcBorders>
                      </w:tcPr>
                      <w:p w14:paraId="66A28414" w14:textId="77777777" w:rsidR="005C71AE" w:rsidRDefault="005C71AE" w:rsidP="005E651D">
                        <w:pPr>
                          <w:jc w:val="right"/>
                          <w:rPr>
                            <w:szCs w:val="21"/>
                          </w:rPr>
                        </w:pPr>
                        <w:r>
                          <w:rPr>
                            <w:szCs w:val="21"/>
                          </w:rPr>
                          <w:t>  </w:t>
                        </w:r>
                      </w:p>
                    </w:tc>
                  </w:sdtContent>
                </w:sdt>
                <w:sdt>
                  <w:sdtPr>
                    <w:rPr>
                      <w:szCs w:val="21"/>
                    </w:rPr>
                    <w:alias w:val="应收分保合同准备金"/>
                    <w:tag w:val="_GBC_52b658b3cebe4f40a5f44d7b0234b9d8"/>
                    <w:id w:val="-17858418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03B1D7E6"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4D8BF5FF"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69C1655" w14:textId="77777777" w:rsidR="005C71AE" w:rsidRDefault="005C71AE" w:rsidP="005E651D">
                    <w:pPr>
                      <w:ind w:firstLineChars="100" w:firstLine="210"/>
                      <w:rPr>
                        <w:szCs w:val="21"/>
                      </w:rPr>
                    </w:pPr>
                    <w:r>
                      <w:rPr>
                        <w:rFonts w:hint="eastAsia"/>
                        <w:szCs w:val="21"/>
                      </w:rPr>
                      <w:t>应收利息</w:t>
                    </w:r>
                  </w:p>
                </w:tc>
                <w:sdt>
                  <w:sdtPr>
                    <w:rPr>
                      <w:szCs w:val="21"/>
                    </w:rPr>
                    <w:alias w:val="附注_应收利息"/>
                    <w:tag w:val="_GBC_182f0b3e3abd47eab04a66d1ae914185"/>
                    <w:id w:val="-84216000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7D117253"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应收利息"/>
                    <w:tag w:val="_GBC_78c4eed6fae04b3e8fe9d3c4f52ac293"/>
                    <w:id w:val="869729824"/>
                    <w:lock w:val="sdtLocked"/>
                  </w:sdtPr>
                  <w:sdtContent>
                    <w:tc>
                      <w:tcPr>
                        <w:tcW w:w="1220" w:type="pct"/>
                        <w:tcBorders>
                          <w:top w:val="outset" w:sz="6" w:space="0" w:color="auto"/>
                          <w:left w:val="outset" w:sz="6" w:space="0" w:color="auto"/>
                          <w:bottom w:val="outset" w:sz="6" w:space="0" w:color="auto"/>
                          <w:right w:val="outset" w:sz="6" w:space="0" w:color="auto"/>
                        </w:tcBorders>
                      </w:tcPr>
                      <w:p w14:paraId="215BC3E1" w14:textId="77777777" w:rsidR="005C71AE" w:rsidRDefault="005C71AE" w:rsidP="005E651D">
                        <w:pPr>
                          <w:jc w:val="right"/>
                          <w:rPr>
                            <w:szCs w:val="21"/>
                          </w:rPr>
                        </w:pPr>
                        <w:r>
                          <w:rPr>
                            <w:szCs w:val="21"/>
                          </w:rPr>
                          <w:t>4,328,889.58</w:t>
                        </w:r>
                      </w:p>
                    </w:tc>
                  </w:sdtContent>
                </w:sdt>
                <w:sdt>
                  <w:sdtPr>
                    <w:rPr>
                      <w:szCs w:val="21"/>
                    </w:rPr>
                    <w:alias w:val="应收利息"/>
                    <w:tag w:val="_GBC_587d1beffc5a46f19a287c5bce7beb70"/>
                    <w:id w:val="1220634992"/>
                    <w:lock w:val="sdtLocked"/>
                  </w:sdtPr>
                  <w:sdtContent>
                    <w:tc>
                      <w:tcPr>
                        <w:tcW w:w="1220" w:type="pct"/>
                        <w:tcBorders>
                          <w:top w:val="outset" w:sz="6" w:space="0" w:color="auto"/>
                          <w:left w:val="outset" w:sz="6" w:space="0" w:color="auto"/>
                          <w:bottom w:val="outset" w:sz="6" w:space="0" w:color="auto"/>
                          <w:right w:val="outset" w:sz="6" w:space="0" w:color="auto"/>
                        </w:tcBorders>
                      </w:tcPr>
                      <w:p w14:paraId="58764D9A" w14:textId="77777777" w:rsidR="005C71AE" w:rsidRDefault="005C71AE" w:rsidP="005E651D">
                        <w:pPr>
                          <w:jc w:val="right"/>
                          <w:rPr>
                            <w:color w:val="008000"/>
                            <w:szCs w:val="21"/>
                          </w:rPr>
                        </w:pPr>
                        <w:r>
                          <w:rPr>
                            <w:szCs w:val="21"/>
                          </w:rPr>
                          <w:t>14,357,250.19</w:t>
                        </w:r>
                      </w:p>
                    </w:tc>
                  </w:sdtContent>
                </w:sdt>
              </w:tr>
              <w:tr w:rsidR="005C71AE" w14:paraId="34114718"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0D690471" w14:textId="77777777" w:rsidR="005C71AE" w:rsidRDefault="005C71AE" w:rsidP="005E651D">
                    <w:pPr>
                      <w:ind w:firstLineChars="100" w:firstLine="210"/>
                      <w:rPr>
                        <w:szCs w:val="21"/>
                      </w:rPr>
                    </w:pPr>
                    <w:r>
                      <w:rPr>
                        <w:rFonts w:hint="eastAsia"/>
                        <w:szCs w:val="21"/>
                      </w:rPr>
                      <w:t>应收股利</w:t>
                    </w:r>
                  </w:p>
                </w:tc>
                <w:sdt>
                  <w:sdtPr>
                    <w:rPr>
                      <w:szCs w:val="21"/>
                    </w:rPr>
                    <w:alias w:val="附注_应收股利"/>
                    <w:tag w:val="_GBC_412e647ad71f471dabac1ef636aab597"/>
                    <w:id w:val="99877970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0DC1D80"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应收股利"/>
                    <w:tag w:val="_GBC_3cec2ea899104765bda49086a7fab073"/>
                    <w:id w:val="-983159151"/>
                    <w:lock w:val="sdtLocked"/>
                  </w:sdtPr>
                  <w:sdtContent>
                    <w:tc>
                      <w:tcPr>
                        <w:tcW w:w="1220" w:type="pct"/>
                        <w:tcBorders>
                          <w:top w:val="outset" w:sz="6" w:space="0" w:color="auto"/>
                          <w:left w:val="outset" w:sz="6" w:space="0" w:color="auto"/>
                          <w:bottom w:val="outset" w:sz="6" w:space="0" w:color="auto"/>
                          <w:right w:val="outset" w:sz="6" w:space="0" w:color="auto"/>
                        </w:tcBorders>
                      </w:tcPr>
                      <w:p w14:paraId="67645EAF" w14:textId="77777777" w:rsidR="005C71AE" w:rsidRDefault="005C71AE" w:rsidP="005E651D">
                        <w:pPr>
                          <w:jc w:val="right"/>
                          <w:rPr>
                            <w:szCs w:val="21"/>
                          </w:rPr>
                        </w:pPr>
                        <w:r>
                          <w:rPr>
                            <w:szCs w:val="21"/>
                          </w:rPr>
                          <w:t>   </w:t>
                        </w:r>
                      </w:p>
                    </w:tc>
                  </w:sdtContent>
                </w:sdt>
                <w:sdt>
                  <w:sdtPr>
                    <w:rPr>
                      <w:szCs w:val="21"/>
                    </w:rPr>
                    <w:alias w:val="应收股利"/>
                    <w:tag w:val="_GBC_64536bdfaf674f12a763bc091d1b1f3e"/>
                    <w:id w:val="-135118355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10915FB4"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432B1244"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5E1413B" w14:textId="77777777" w:rsidR="005C71AE" w:rsidRDefault="005C71AE" w:rsidP="005E651D">
                    <w:pPr>
                      <w:ind w:firstLineChars="100" w:firstLine="210"/>
                      <w:rPr>
                        <w:szCs w:val="21"/>
                      </w:rPr>
                    </w:pPr>
                    <w:r>
                      <w:rPr>
                        <w:rFonts w:hint="eastAsia"/>
                        <w:szCs w:val="21"/>
                      </w:rPr>
                      <w:t>其他应收款</w:t>
                    </w:r>
                  </w:p>
                </w:tc>
                <w:sdt>
                  <w:sdtPr>
                    <w:rPr>
                      <w:szCs w:val="21"/>
                    </w:rPr>
                    <w:alias w:val="附注_其他应收款"/>
                    <w:tag w:val="_GBC_d71b7decad3b486ea8a480bc41655f82"/>
                    <w:id w:val="-141485203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7D904248"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其他应收款"/>
                    <w:tag w:val="_GBC_91dcafa21d8d433792da7555ae2101d9"/>
                    <w:id w:val="-1177500571"/>
                    <w:lock w:val="sdtLocked"/>
                  </w:sdtPr>
                  <w:sdtContent>
                    <w:tc>
                      <w:tcPr>
                        <w:tcW w:w="1220" w:type="pct"/>
                        <w:tcBorders>
                          <w:top w:val="outset" w:sz="6" w:space="0" w:color="auto"/>
                          <w:left w:val="outset" w:sz="6" w:space="0" w:color="auto"/>
                          <w:bottom w:val="outset" w:sz="6" w:space="0" w:color="auto"/>
                          <w:right w:val="outset" w:sz="6" w:space="0" w:color="auto"/>
                        </w:tcBorders>
                      </w:tcPr>
                      <w:p w14:paraId="224BB9CC" w14:textId="77777777" w:rsidR="005C71AE" w:rsidRDefault="005C71AE" w:rsidP="005E651D">
                        <w:pPr>
                          <w:jc w:val="right"/>
                          <w:rPr>
                            <w:szCs w:val="21"/>
                          </w:rPr>
                        </w:pPr>
                        <w:r>
                          <w:rPr>
                            <w:szCs w:val="21"/>
                          </w:rPr>
                          <w:t>652,567,923.75</w:t>
                        </w:r>
                      </w:p>
                    </w:tc>
                  </w:sdtContent>
                </w:sdt>
                <w:sdt>
                  <w:sdtPr>
                    <w:rPr>
                      <w:szCs w:val="21"/>
                    </w:rPr>
                    <w:alias w:val="其他应收款"/>
                    <w:tag w:val="_GBC_0f38f795bedc4b8c9028e530375eed96"/>
                    <w:id w:val="-929419828"/>
                    <w:lock w:val="sdtLocked"/>
                  </w:sdtPr>
                  <w:sdtContent>
                    <w:tc>
                      <w:tcPr>
                        <w:tcW w:w="1220" w:type="pct"/>
                        <w:tcBorders>
                          <w:top w:val="outset" w:sz="6" w:space="0" w:color="auto"/>
                          <w:left w:val="outset" w:sz="6" w:space="0" w:color="auto"/>
                          <w:bottom w:val="outset" w:sz="6" w:space="0" w:color="auto"/>
                          <w:right w:val="outset" w:sz="6" w:space="0" w:color="auto"/>
                        </w:tcBorders>
                      </w:tcPr>
                      <w:p w14:paraId="4E23817A" w14:textId="77777777" w:rsidR="005C71AE" w:rsidRDefault="005C71AE" w:rsidP="005E651D">
                        <w:pPr>
                          <w:jc w:val="right"/>
                          <w:rPr>
                            <w:color w:val="008000"/>
                            <w:szCs w:val="21"/>
                          </w:rPr>
                        </w:pPr>
                        <w:r>
                          <w:rPr>
                            <w:szCs w:val="21"/>
                          </w:rPr>
                          <w:t>598,553,757.22</w:t>
                        </w:r>
                      </w:p>
                    </w:tc>
                  </w:sdtContent>
                </w:sdt>
              </w:tr>
              <w:tr w:rsidR="005C71AE" w14:paraId="1446EF1B"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66689896" w14:textId="77777777" w:rsidR="005C71AE" w:rsidRDefault="005C71AE" w:rsidP="005E651D">
                    <w:pPr>
                      <w:ind w:firstLineChars="100" w:firstLine="210"/>
                      <w:rPr>
                        <w:szCs w:val="21"/>
                      </w:rPr>
                    </w:pPr>
                    <w:r>
                      <w:rPr>
                        <w:rFonts w:hint="eastAsia"/>
                        <w:szCs w:val="21"/>
                      </w:rPr>
                      <w:t>买入返售金融资产</w:t>
                    </w:r>
                  </w:p>
                </w:tc>
                <w:sdt>
                  <w:sdtPr>
                    <w:rPr>
                      <w:szCs w:val="21"/>
                    </w:rPr>
                    <w:alias w:val="附注_买入返售金融资产"/>
                    <w:tag w:val="_GBC_38c86a970e6049b3be1614505888a077"/>
                    <w:id w:val="76520001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5B2A32F"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买入返售金融资产"/>
                    <w:tag w:val="_GBC_70bba4abe8bc4536b71034eea9cd0cb0"/>
                    <w:id w:val="880208128"/>
                    <w:lock w:val="sdtLocked"/>
                  </w:sdtPr>
                  <w:sdtContent>
                    <w:tc>
                      <w:tcPr>
                        <w:tcW w:w="1220" w:type="pct"/>
                        <w:tcBorders>
                          <w:top w:val="outset" w:sz="6" w:space="0" w:color="auto"/>
                          <w:left w:val="outset" w:sz="6" w:space="0" w:color="auto"/>
                          <w:bottom w:val="outset" w:sz="6" w:space="0" w:color="auto"/>
                          <w:right w:val="outset" w:sz="6" w:space="0" w:color="auto"/>
                        </w:tcBorders>
                      </w:tcPr>
                      <w:p w14:paraId="412B231B" w14:textId="77777777" w:rsidR="005C71AE" w:rsidRDefault="005C71AE" w:rsidP="005E651D">
                        <w:pPr>
                          <w:jc w:val="right"/>
                          <w:rPr>
                            <w:szCs w:val="21"/>
                          </w:rPr>
                        </w:pPr>
                        <w:r>
                          <w:rPr>
                            <w:szCs w:val="21"/>
                          </w:rPr>
                          <w:t> </w:t>
                        </w:r>
                      </w:p>
                    </w:tc>
                  </w:sdtContent>
                </w:sdt>
                <w:sdt>
                  <w:sdtPr>
                    <w:rPr>
                      <w:szCs w:val="21"/>
                    </w:rPr>
                    <w:alias w:val="买入返售金融资产"/>
                    <w:tag w:val="_GBC_d08de43c7b8c415f874d1819139f3681"/>
                    <w:id w:val="9768195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2EEEA544"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171F1161"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004FAAA4" w14:textId="77777777" w:rsidR="005C71AE" w:rsidRDefault="005C71AE" w:rsidP="005E651D">
                    <w:pPr>
                      <w:ind w:firstLineChars="100" w:firstLine="210"/>
                      <w:rPr>
                        <w:szCs w:val="21"/>
                      </w:rPr>
                    </w:pPr>
                    <w:r>
                      <w:rPr>
                        <w:rFonts w:hint="eastAsia"/>
                        <w:szCs w:val="21"/>
                      </w:rPr>
                      <w:t>存货</w:t>
                    </w:r>
                  </w:p>
                </w:tc>
                <w:sdt>
                  <w:sdtPr>
                    <w:rPr>
                      <w:szCs w:val="21"/>
                    </w:rPr>
                    <w:alias w:val="附注_存货"/>
                    <w:tag w:val="_GBC_d7985cfaaff849b8b86619bfc5c68d8d"/>
                    <w:id w:val="112744005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0B52022A"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存货"/>
                    <w:tag w:val="_GBC_654f2c8ff22e42b4a6a58b9144e3ad8e"/>
                    <w:id w:val="2058198259"/>
                    <w:lock w:val="sdtLocked"/>
                  </w:sdtPr>
                  <w:sdtContent>
                    <w:tc>
                      <w:tcPr>
                        <w:tcW w:w="1220" w:type="pct"/>
                        <w:tcBorders>
                          <w:top w:val="outset" w:sz="6" w:space="0" w:color="auto"/>
                          <w:left w:val="outset" w:sz="6" w:space="0" w:color="auto"/>
                          <w:bottom w:val="outset" w:sz="6" w:space="0" w:color="auto"/>
                          <w:right w:val="outset" w:sz="6" w:space="0" w:color="auto"/>
                        </w:tcBorders>
                      </w:tcPr>
                      <w:p w14:paraId="6429BBA8" w14:textId="77777777" w:rsidR="005C71AE" w:rsidRDefault="005C71AE" w:rsidP="005E651D">
                        <w:pPr>
                          <w:jc w:val="right"/>
                          <w:rPr>
                            <w:szCs w:val="21"/>
                          </w:rPr>
                        </w:pPr>
                        <w:r>
                          <w:rPr>
                            <w:szCs w:val="21"/>
                          </w:rPr>
                          <w:t>3,976,609,064.69</w:t>
                        </w:r>
                      </w:p>
                    </w:tc>
                  </w:sdtContent>
                </w:sdt>
                <w:sdt>
                  <w:sdtPr>
                    <w:rPr>
                      <w:szCs w:val="21"/>
                    </w:rPr>
                    <w:alias w:val="存货"/>
                    <w:tag w:val="_GBC_2b83fc4523844ad2b40a8d282c2b13fb"/>
                    <w:id w:val="1716857802"/>
                    <w:lock w:val="sdtLocked"/>
                  </w:sdtPr>
                  <w:sdtContent>
                    <w:tc>
                      <w:tcPr>
                        <w:tcW w:w="1220" w:type="pct"/>
                        <w:tcBorders>
                          <w:top w:val="outset" w:sz="6" w:space="0" w:color="auto"/>
                          <w:left w:val="outset" w:sz="6" w:space="0" w:color="auto"/>
                          <w:bottom w:val="outset" w:sz="6" w:space="0" w:color="auto"/>
                          <w:right w:val="outset" w:sz="6" w:space="0" w:color="auto"/>
                        </w:tcBorders>
                      </w:tcPr>
                      <w:p w14:paraId="3010FF4E" w14:textId="77777777" w:rsidR="005C71AE" w:rsidRDefault="005C71AE" w:rsidP="005E651D">
                        <w:pPr>
                          <w:jc w:val="right"/>
                          <w:rPr>
                            <w:color w:val="008000"/>
                            <w:szCs w:val="21"/>
                          </w:rPr>
                        </w:pPr>
                        <w:r>
                          <w:rPr>
                            <w:szCs w:val="21"/>
                          </w:rPr>
                          <w:t>4,169,707,327.74</w:t>
                        </w:r>
                      </w:p>
                    </w:tc>
                  </w:sdtContent>
                </w:sdt>
              </w:tr>
              <w:tr w:rsidR="005C71AE" w14:paraId="5FC8DD60"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DEA7900" w14:textId="77777777" w:rsidR="005C71AE" w:rsidRDefault="005C71AE" w:rsidP="005E651D">
                    <w:pPr>
                      <w:ind w:firstLineChars="100" w:firstLine="210"/>
                      <w:rPr>
                        <w:szCs w:val="21"/>
                      </w:rPr>
                    </w:pPr>
                    <w:r>
                      <w:rPr>
                        <w:rFonts w:hint="eastAsia"/>
                        <w:szCs w:val="21"/>
                      </w:rPr>
                      <w:t>划分为持有待售的资产</w:t>
                    </w:r>
                  </w:p>
                </w:tc>
                <w:sdt>
                  <w:sdtPr>
                    <w:rPr>
                      <w:szCs w:val="21"/>
                    </w:rPr>
                    <w:alias w:val="附注_划分为持有待售的资产"/>
                    <w:tag w:val="_GBC_3db4fb1443f64732b4fb18337e7ecce9"/>
                    <w:id w:val="62897713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730C8C5" w14:textId="77777777" w:rsidR="005C71AE" w:rsidRDefault="005C71AE" w:rsidP="005E651D">
                        <w:pPr>
                          <w:rPr>
                            <w:szCs w:val="21"/>
                          </w:rPr>
                        </w:pPr>
                        <w:r>
                          <w:rPr>
                            <w:rFonts w:hint="eastAsia"/>
                            <w:color w:val="333399"/>
                            <w:szCs w:val="21"/>
                          </w:rPr>
                          <w:t xml:space="preserve">　</w:t>
                        </w:r>
                      </w:p>
                    </w:tc>
                  </w:sdtContent>
                </w:sdt>
                <w:sdt>
                  <w:sdtPr>
                    <w:rPr>
                      <w:szCs w:val="21"/>
                    </w:rPr>
                    <w:alias w:val="划分为持有待售的资产"/>
                    <w:tag w:val="_GBC_c5ec051145b74076840bf6ec5cc3c54d"/>
                    <w:id w:val="50428783"/>
                    <w:lock w:val="sdtLocked"/>
                  </w:sdtPr>
                  <w:sdtContent>
                    <w:tc>
                      <w:tcPr>
                        <w:tcW w:w="1220" w:type="pct"/>
                        <w:tcBorders>
                          <w:top w:val="outset" w:sz="6" w:space="0" w:color="auto"/>
                          <w:left w:val="outset" w:sz="6" w:space="0" w:color="auto"/>
                          <w:bottom w:val="outset" w:sz="6" w:space="0" w:color="auto"/>
                          <w:right w:val="outset" w:sz="6" w:space="0" w:color="auto"/>
                        </w:tcBorders>
                      </w:tcPr>
                      <w:p w14:paraId="35930A41" w14:textId="77777777" w:rsidR="005C71AE" w:rsidRDefault="005C71AE" w:rsidP="005E651D">
                        <w:pPr>
                          <w:jc w:val="right"/>
                          <w:rPr>
                            <w:szCs w:val="21"/>
                          </w:rPr>
                        </w:pPr>
                        <w:r>
                          <w:rPr>
                            <w:szCs w:val="21"/>
                          </w:rPr>
                          <w:t>   </w:t>
                        </w:r>
                      </w:p>
                    </w:tc>
                  </w:sdtContent>
                </w:sdt>
                <w:sdt>
                  <w:sdtPr>
                    <w:rPr>
                      <w:szCs w:val="21"/>
                    </w:rPr>
                    <w:alias w:val="划分为持有待售的资产"/>
                    <w:tag w:val="_GBC_c0e6d7ac1dfa48bbbd5a5cb6e0395a71"/>
                    <w:id w:val="-123647800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64FD2D89" w14:textId="77777777" w:rsidR="005C71AE" w:rsidRDefault="005C71AE" w:rsidP="005E651D">
                        <w:pPr>
                          <w:jc w:val="right"/>
                          <w:rPr>
                            <w:szCs w:val="21"/>
                          </w:rPr>
                        </w:pPr>
                        <w:r>
                          <w:rPr>
                            <w:rFonts w:hint="eastAsia"/>
                            <w:color w:val="333399"/>
                            <w:szCs w:val="21"/>
                          </w:rPr>
                          <w:t xml:space="preserve">　</w:t>
                        </w:r>
                      </w:p>
                    </w:tc>
                  </w:sdtContent>
                </w:sdt>
              </w:tr>
              <w:tr w:rsidR="005C71AE" w14:paraId="1E9C8C04"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37E18856" w14:textId="77777777" w:rsidR="005C71AE" w:rsidRDefault="005C71AE" w:rsidP="005E651D">
                    <w:pPr>
                      <w:ind w:firstLineChars="100" w:firstLine="210"/>
                      <w:rPr>
                        <w:szCs w:val="21"/>
                      </w:rPr>
                    </w:pPr>
                    <w:r>
                      <w:rPr>
                        <w:rFonts w:hint="eastAsia"/>
                        <w:szCs w:val="21"/>
                      </w:rPr>
                      <w:t>一年内到期的非流动资产</w:t>
                    </w:r>
                  </w:p>
                </w:tc>
                <w:sdt>
                  <w:sdtPr>
                    <w:rPr>
                      <w:szCs w:val="21"/>
                    </w:rPr>
                    <w:alias w:val="附注_一年内到期的非流动资产"/>
                    <w:tag w:val="_GBC_b22ad6487b994ef68eeaa60aafdd8f88"/>
                    <w:id w:val="-6225178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2382AA0"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一年内到期的非流动资产"/>
                    <w:tag w:val="_GBC_26775ab84dde431588ae5fd71f2b9c6c"/>
                    <w:id w:val="-525558121"/>
                    <w:lock w:val="sdtLocked"/>
                  </w:sdtPr>
                  <w:sdtContent>
                    <w:tc>
                      <w:tcPr>
                        <w:tcW w:w="1220" w:type="pct"/>
                        <w:tcBorders>
                          <w:top w:val="outset" w:sz="6" w:space="0" w:color="auto"/>
                          <w:left w:val="outset" w:sz="6" w:space="0" w:color="auto"/>
                          <w:bottom w:val="outset" w:sz="6" w:space="0" w:color="auto"/>
                          <w:right w:val="outset" w:sz="6" w:space="0" w:color="auto"/>
                        </w:tcBorders>
                      </w:tcPr>
                      <w:p w14:paraId="1FC81EBC" w14:textId="77777777" w:rsidR="005C71AE" w:rsidRDefault="005C71AE" w:rsidP="005E651D">
                        <w:pPr>
                          <w:jc w:val="right"/>
                          <w:rPr>
                            <w:szCs w:val="21"/>
                          </w:rPr>
                        </w:pPr>
                        <w:r>
                          <w:rPr>
                            <w:szCs w:val="21"/>
                          </w:rPr>
                          <w:t>726,028,280.00</w:t>
                        </w:r>
                      </w:p>
                    </w:tc>
                  </w:sdtContent>
                </w:sdt>
                <w:sdt>
                  <w:sdtPr>
                    <w:rPr>
                      <w:szCs w:val="21"/>
                    </w:rPr>
                    <w:alias w:val="一年内到期的非流动资产"/>
                    <w:tag w:val="_GBC_a664a1be0c424e60a3e59a08a7a45cbb"/>
                    <w:id w:val="1479887323"/>
                    <w:lock w:val="sdtLocked"/>
                  </w:sdtPr>
                  <w:sdtContent>
                    <w:tc>
                      <w:tcPr>
                        <w:tcW w:w="1220" w:type="pct"/>
                        <w:tcBorders>
                          <w:top w:val="outset" w:sz="6" w:space="0" w:color="auto"/>
                          <w:left w:val="outset" w:sz="6" w:space="0" w:color="auto"/>
                          <w:bottom w:val="outset" w:sz="6" w:space="0" w:color="auto"/>
                          <w:right w:val="outset" w:sz="6" w:space="0" w:color="auto"/>
                        </w:tcBorders>
                      </w:tcPr>
                      <w:p w14:paraId="5B4FC745" w14:textId="77777777" w:rsidR="005C71AE" w:rsidRDefault="005C71AE" w:rsidP="005E651D">
                        <w:pPr>
                          <w:jc w:val="right"/>
                          <w:rPr>
                            <w:color w:val="008000"/>
                            <w:szCs w:val="21"/>
                          </w:rPr>
                        </w:pPr>
                        <w:r>
                          <w:rPr>
                            <w:szCs w:val="21"/>
                          </w:rPr>
                          <w:t>112,641,823.43</w:t>
                        </w:r>
                      </w:p>
                    </w:tc>
                  </w:sdtContent>
                </w:sdt>
              </w:tr>
              <w:tr w:rsidR="005C71AE" w14:paraId="0CCE1B9F"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6B44925" w14:textId="77777777" w:rsidR="005C71AE" w:rsidRDefault="005C71AE" w:rsidP="005E651D">
                    <w:pPr>
                      <w:ind w:firstLineChars="100" w:firstLine="210"/>
                      <w:rPr>
                        <w:szCs w:val="21"/>
                      </w:rPr>
                    </w:pPr>
                    <w:r>
                      <w:rPr>
                        <w:rFonts w:hint="eastAsia"/>
                        <w:szCs w:val="21"/>
                      </w:rPr>
                      <w:t>其他流动资产</w:t>
                    </w:r>
                  </w:p>
                </w:tc>
                <w:sdt>
                  <w:sdtPr>
                    <w:rPr>
                      <w:szCs w:val="21"/>
                    </w:rPr>
                    <w:alias w:val="附注_其他流动资产"/>
                    <w:tag w:val="_GBC_65e7411d4e9943f4b5ae472462b8e0b6"/>
                    <w:id w:val="-143936985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7D670C85"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其他流动资产"/>
                    <w:tag w:val="_GBC_cb743162ff77424b937c4fb3c9dcf477"/>
                    <w:id w:val="-1897648196"/>
                    <w:lock w:val="sdtLocked"/>
                  </w:sdtPr>
                  <w:sdtContent>
                    <w:tc>
                      <w:tcPr>
                        <w:tcW w:w="1220" w:type="pct"/>
                        <w:tcBorders>
                          <w:top w:val="outset" w:sz="6" w:space="0" w:color="auto"/>
                          <w:left w:val="outset" w:sz="6" w:space="0" w:color="auto"/>
                          <w:bottom w:val="outset" w:sz="6" w:space="0" w:color="auto"/>
                          <w:right w:val="outset" w:sz="6" w:space="0" w:color="auto"/>
                        </w:tcBorders>
                      </w:tcPr>
                      <w:p w14:paraId="755842B9" w14:textId="77777777" w:rsidR="005C71AE" w:rsidRDefault="005C71AE" w:rsidP="005E651D">
                        <w:pPr>
                          <w:jc w:val="right"/>
                          <w:rPr>
                            <w:szCs w:val="21"/>
                          </w:rPr>
                        </w:pPr>
                        <w:r>
                          <w:rPr>
                            <w:szCs w:val="21"/>
                          </w:rPr>
                          <w:t>327,251,933.32</w:t>
                        </w:r>
                      </w:p>
                    </w:tc>
                  </w:sdtContent>
                </w:sdt>
                <w:sdt>
                  <w:sdtPr>
                    <w:rPr>
                      <w:szCs w:val="21"/>
                    </w:rPr>
                    <w:alias w:val="其他流动资产"/>
                    <w:tag w:val="_GBC_b2d2af6dd19e4878b056666134c9ea1b"/>
                    <w:id w:val="-1636094116"/>
                    <w:lock w:val="sdtLocked"/>
                  </w:sdtPr>
                  <w:sdtContent>
                    <w:tc>
                      <w:tcPr>
                        <w:tcW w:w="1220" w:type="pct"/>
                        <w:tcBorders>
                          <w:top w:val="outset" w:sz="6" w:space="0" w:color="auto"/>
                          <w:left w:val="outset" w:sz="6" w:space="0" w:color="auto"/>
                          <w:bottom w:val="outset" w:sz="6" w:space="0" w:color="auto"/>
                          <w:right w:val="outset" w:sz="6" w:space="0" w:color="auto"/>
                        </w:tcBorders>
                      </w:tcPr>
                      <w:p w14:paraId="5604AF83" w14:textId="77777777" w:rsidR="005C71AE" w:rsidRDefault="005C71AE" w:rsidP="005E651D">
                        <w:pPr>
                          <w:jc w:val="right"/>
                          <w:rPr>
                            <w:color w:val="008000"/>
                            <w:szCs w:val="21"/>
                          </w:rPr>
                        </w:pPr>
                        <w:r>
                          <w:rPr>
                            <w:szCs w:val="21"/>
                          </w:rPr>
                          <w:t>310,538,335.68</w:t>
                        </w:r>
                      </w:p>
                    </w:tc>
                  </w:sdtContent>
                </w:sdt>
              </w:tr>
              <w:tr w:rsidR="005C71AE" w14:paraId="0DCA1861"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5A064CDF" w14:textId="77777777" w:rsidR="005C71AE" w:rsidRDefault="005C71AE" w:rsidP="005E651D">
                    <w:pPr>
                      <w:ind w:firstLineChars="200" w:firstLine="420"/>
                      <w:rPr>
                        <w:szCs w:val="21"/>
                      </w:rPr>
                    </w:pPr>
                    <w:r>
                      <w:rPr>
                        <w:rFonts w:hint="eastAsia"/>
                        <w:szCs w:val="21"/>
                      </w:rPr>
                      <w:t>流动资产合计</w:t>
                    </w:r>
                  </w:p>
                </w:tc>
                <w:sdt>
                  <w:sdtPr>
                    <w:rPr>
                      <w:szCs w:val="21"/>
                    </w:rPr>
                    <w:alias w:val="附注_流动资产合计"/>
                    <w:tag w:val="_GBC_63c81e360fdd40eb8602fefcac8dd496"/>
                    <w:id w:val="65672443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EBFE400"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流动资产合计"/>
                    <w:tag w:val="_GBC_1463011cc68c41ddb2a1cfc73f8a83fb"/>
                    <w:id w:val="1947113983"/>
                    <w:lock w:val="sdtLocked"/>
                  </w:sdtPr>
                  <w:sdtContent>
                    <w:tc>
                      <w:tcPr>
                        <w:tcW w:w="1220" w:type="pct"/>
                        <w:tcBorders>
                          <w:top w:val="outset" w:sz="6" w:space="0" w:color="auto"/>
                          <w:left w:val="outset" w:sz="6" w:space="0" w:color="auto"/>
                          <w:bottom w:val="outset" w:sz="6" w:space="0" w:color="auto"/>
                          <w:right w:val="outset" w:sz="6" w:space="0" w:color="auto"/>
                        </w:tcBorders>
                      </w:tcPr>
                      <w:p w14:paraId="629A976F" w14:textId="77777777" w:rsidR="005C71AE" w:rsidRDefault="005C71AE" w:rsidP="005E651D">
                        <w:pPr>
                          <w:jc w:val="right"/>
                          <w:rPr>
                            <w:szCs w:val="21"/>
                          </w:rPr>
                        </w:pPr>
                        <w:r>
                          <w:rPr>
                            <w:szCs w:val="21"/>
                          </w:rPr>
                          <w:t>24,605,184,571.99</w:t>
                        </w:r>
                      </w:p>
                    </w:tc>
                  </w:sdtContent>
                </w:sdt>
                <w:sdt>
                  <w:sdtPr>
                    <w:rPr>
                      <w:szCs w:val="21"/>
                    </w:rPr>
                    <w:alias w:val="流动资产合计"/>
                    <w:tag w:val="_GBC_b319dfd2cf884078b71aba4386ab35f6"/>
                    <w:id w:val="462554324"/>
                    <w:lock w:val="sdtLocked"/>
                  </w:sdtPr>
                  <w:sdtContent>
                    <w:tc>
                      <w:tcPr>
                        <w:tcW w:w="1220" w:type="pct"/>
                        <w:tcBorders>
                          <w:top w:val="outset" w:sz="6" w:space="0" w:color="auto"/>
                          <w:left w:val="outset" w:sz="6" w:space="0" w:color="auto"/>
                          <w:bottom w:val="outset" w:sz="6" w:space="0" w:color="auto"/>
                          <w:right w:val="outset" w:sz="6" w:space="0" w:color="auto"/>
                        </w:tcBorders>
                      </w:tcPr>
                      <w:p w14:paraId="5FB06972" w14:textId="77777777" w:rsidR="005C71AE" w:rsidRDefault="005C71AE" w:rsidP="005E651D">
                        <w:pPr>
                          <w:jc w:val="right"/>
                          <w:rPr>
                            <w:color w:val="008000"/>
                            <w:szCs w:val="21"/>
                          </w:rPr>
                        </w:pPr>
                        <w:r>
                          <w:rPr>
                            <w:szCs w:val="21"/>
                          </w:rPr>
                          <w:t>22,002,551,467.61</w:t>
                        </w:r>
                      </w:p>
                    </w:tc>
                  </w:sdtContent>
                </w:sdt>
              </w:tr>
              <w:tr w:rsidR="005C71AE" w14:paraId="6DEAA405"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D15EC2D" w14:textId="77777777" w:rsidR="005C71AE" w:rsidRDefault="005C71AE" w:rsidP="005E651D">
                    <w:pPr>
                      <w:rPr>
                        <w:szCs w:val="21"/>
                      </w:rPr>
                    </w:pPr>
                    <w:r>
                      <w:rPr>
                        <w:rFonts w:hint="eastAsia"/>
                        <w:b/>
                        <w:bCs/>
                        <w:szCs w:val="21"/>
                      </w:rPr>
                      <w:t>非流动资产：</w:t>
                    </w:r>
                  </w:p>
                </w:tc>
                <w:tc>
                  <w:tcPr>
                    <w:tcW w:w="2983" w:type="pct"/>
                    <w:gridSpan w:val="3"/>
                    <w:tcBorders>
                      <w:top w:val="outset" w:sz="6" w:space="0" w:color="auto"/>
                      <w:left w:val="outset" w:sz="6" w:space="0" w:color="auto"/>
                      <w:bottom w:val="outset" w:sz="6" w:space="0" w:color="auto"/>
                      <w:right w:val="outset" w:sz="6" w:space="0" w:color="auto"/>
                    </w:tcBorders>
                  </w:tcPr>
                  <w:p w14:paraId="6D1230E5" w14:textId="77777777" w:rsidR="005C71AE" w:rsidRDefault="005C71AE" w:rsidP="005E651D">
                    <w:pPr>
                      <w:rPr>
                        <w:color w:val="008000"/>
                        <w:szCs w:val="21"/>
                      </w:rPr>
                    </w:pPr>
                  </w:p>
                </w:tc>
              </w:tr>
              <w:tr w:rsidR="005C71AE" w14:paraId="4AB3DFC1"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5DA34422" w14:textId="77777777" w:rsidR="005C71AE" w:rsidRDefault="005C71AE" w:rsidP="005E651D">
                    <w:pPr>
                      <w:ind w:firstLineChars="100" w:firstLine="210"/>
                      <w:rPr>
                        <w:szCs w:val="21"/>
                      </w:rPr>
                    </w:pPr>
                    <w:r>
                      <w:rPr>
                        <w:rFonts w:hint="eastAsia"/>
                        <w:szCs w:val="21"/>
                      </w:rPr>
                      <w:t>发放贷款及垫款</w:t>
                    </w:r>
                  </w:p>
                </w:tc>
                <w:sdt>
                  <w:sdtPr>
                    <w:rPr>
                      <w:szCs w:val="21"/>
                    </w:rPr>
                    <w:alias w:val="附注_发放贷款及垫款"/>
                    <w:tag w:val="_GBC_7d15e2e3f2984cca977943af69e0b5ad"/>
                    <w:id w:val="-205229774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B79B0FB"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发放贷款和垫款"/>
                    <w:tag w:val="_GBC_e2688688f2824f83b7288b90da4af582"/>
                    <w:id w:val="-73394052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668764D9" w14:textId="77777777" w:rsidR="005C71AE" w:rsidRDefault="005C71AE" w:rsidP="005E651D">
                        <w:pPr>
                          <w:jc w:val="right"/>
                          <w:rPr>
                            <w:color w:val="008000"/>
                            <w:szCs w:val="21"/>
                          </w:rPr>
                        </w:pPr>
                        <w:r>
                          <w:rPr>
                            <w:rFonts w:hint="eastAsia"/>
                            <w:color w:val="333399"/>
                            <w:szCs w:val="21"/>
                          </w:rPr>
                          <w:t xml:space="preserve">　</w:t>
                        </w:r>
                      </w:p>
                    </w:tc>
                  </w:sdtContent>
                </w:sdt>
                <w:sdt>
                  <w:sdtPr>
                    <w:rPr>
                      <w:szCs w:val="21"/>
                    </w:rPr>
                    <w:alias w:val="发放贷款和垫款"/>
                    <w:tag w:val="_GBC_30aa5a17894344ba88bdf1ef97ff99dc"/>
                    <w:id w:val="-210471939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7334C699"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609CCEE9"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19BD8D6" w14:textId="77777777" w:rsidR="005C71AE" w:rsidRDefault="005C71AE" w:rsidP="005E651D">
                    <w:pPr>
                      <w:ind w:firstLineChars="100" w:firstLine="210"/>
                      <w:rPr>
                        <w:szCs w:val="21"/>
                      </w:rPr>
                    </w:pPr>
                    <w:r>
                      <w:rPr>
                        <w:rFonts w:hint="eastAsia"/>
                        <w:szCs w:val="21"/>
                      </w:rPr>
                      <w:t>可供出售金融资产</w:t>
                    </w:r>
                  </w:p>
                </w:tc>
                <w:sdt>
                  <w:sdtPr>
                    <w:rPr>
                      <w:szCs w:val="21"/>
                    </w:rPr>
                    <w:alias w:val="附注_可供出售金融资产"/>
                    <w:tag w:val="_GBC_60fd4fb9493749289ad1c0a823faa889"/>
                    <w:id w:val="86186769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02DA6EE6"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可供出售金融资产"/>
                    <w:tag w:val="_GBC_192b48d8bb8047a1b4adfeef4f082c14"/>
                    <w:id w:val="771597619"/>
                    <w:lock w:val="sdtLocked"/>
                  </w:sdtPr>
                  <w:sdtContent>
                    <w:tc>
                      <w:tcPr>
                        <w:tcW w:w="1220" w:type="pct"/>
                        <w:tcBorders>
                          <w:top w:val="outset" w:sz="6" w:space="0" w:color="auto"/>
                          <w:left w:val="outset" w:sz="6" w:space="0" w:color="auto"/>
                          <w:bottom w:val="outset" w:sz="6" w:space="0" w:color="auto"/>
                          <w:right w:val="outset" w:sz="6" w:space="0" w:color="auto"/>
                        </w:tcBorders>
                      </w:tcPr>
                      <w:p w14:paraId="10DD296D" w14:textId="77777777" w:rsidR="005C71AE" w:rsidRDefault="005C71AE" w:rsidP="005E651D">
                        <w:pPr>
                          <w:jc w:val="right"/>
                          <w:rPr>
                            <w:szCs w:val="21"/>
                          </w:rPr>
                        </w:pPr>
                        <w:r>
                          <w:rPr>
                            <w:szCs w:val="21"/>
                          </w:rPr>
                          <w:t>102,945,849.21</w:t>
                        </w:r>
                      </w:p>
                    </w:tc>
                  </w:sdtContent>
                </w:sdt>
                <w:sdt>
                  <w:sdtPr>
                    <w:rPr>
                      <w:szCs w:val="21"/>
                    </w:rPr>
                    <w:alias w:val="可供出售金融资产"/>
                    <w:tag w:val="_GBC_2a8b2ff7084b411199963926c7a9ec74"/>
                    <w:id w:val="170688884"/>
                    <w:lock w:val="sdtLocked"/>
                  </w:sdtPr>
                  <w:sdtContent>
                    <w:tc>
                      <w:tcPr>
                        <w:tcW w:w="1220" w:type="pct"/>
                        <w:tcBorders>
                          <w:top w:val="outset" w:sz="6" w:space="0" w:color="auto"/>
                          <w:left w:val="outset" w:sz="6" w:space="0" w:color="auto"/>
                          <w:bottom w:val="outset" w:sz="6" w:space="0" w:color="auto"/>
                          <w:right w:val="outset" w:sz="6" w:space="0" w:color="auto"/>
                        </w:tcBorders>
                      </w:tcPr>
                      <w:p w14:paraId="0F8AF319" w14:textId="77777777" w:rsidR="005C71AE" w:rsidRDefault="005C71AE" w:rsidP="005E651D">
                        <w:pPr>
                          <w:jc w:val="right"/>
                          <w:rPr>
                            <w:color w:val="008000"/>
                            <w:szCs w:val="21"/>
                          </w:rPr>
                        </w:pPr>
                        <w:r>
                          <w:rPr>
                            <w:szCs w:val="21"/>
                          </w:rPr>
                          <w:t>108,561,704.54</w:t>
                        </w:r>
                      </w:p>
                    </w:tc>
                  </w:sdtContent>
                </w:sdt>
              </w:tr>
              <w:tr w:rsidR="005C71AE" w14:paraId="4B5012A8"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ABAAFC3" w14:textId="77777777" w:rsidR="005C71AE" w:rsidRDefault="005C71AE" w:rsidP="005E651D">
                    <w:pPr>
                      <w:ind w:firstLineChars="100" w:firstLine="210"/>
                      <w:rPr>
                        <w:szCs w:val="21"/>
                      </w:rPr>
                    </w:pPr>
                    <w:r>
                      <w:rPr>
                        <w:rFonts w:hint="eastAsia"/>
                        <w:szCs w:val="21"/>
                      </w:rPr>
                      <w:t>持有至到期投资</w:t>
                    </w:r>
                  </w:p>
                </w:tc>
                <w:sdt>
                  <w:sdtPr>
                    <w:rPr>
                      <w:szCs w:val="21"/>
                    </w:rPr>
                    <w:alias w:val="附注_持有至到期投资"/>
                    <w:tag w:val="_GBC_366592866fff4fedad97c185647ad6af"/>
                    <w:id w:val="-150211565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6F5B3FD"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持有至到期投资"/>
                    <w:tag w:val="_GBC_44ce95fbb8b242b1a94fc95c1b515bdf"/>
                    <w:id w:val="436789833"/>
                    <w:lock w:val="sdtLocked"/>
                  </w:sdtPr>
                  <w:sdtContent>
                    <w:tc>
                      <w:tcPr>
                        <w:tcW w:w="1220" w:type="pct"/>
                        <w:tcBorders>
                          <w:top w:val="outset" w:sz="6" w:space="0" w:color="auto"/>
                          <w:left w:val="outset" w:sz="6" w:space="0" w:color="auto"/>
                          <w:bottom w:val="outset" w:sz="6" w:space="0" w:color="auto"/>
                          <w:right w:val="outset" w:sz="6" w:space="0" w:color="auto"/>
                        </w:tcBorders>
                      </w:tcPr>
                      <w:p w14:paraId="7B06DD54" w14:textId="77777777" w:rsidR="005C71AE" w:rsidRDefault="005C71AE" w:rsidP="005E651D">
                        <w:pPr>
                          <w:jc w:val="right"/>
                          <w:rPr>
                            <w:szCs w:val="21"/>
                          </w:rPr>
                        </w:pPr>
                        <w:r>
                          <w:rPr>
                            <w:szCs w:val="21"/>
                          </w:rPr>
                          <w:t>  </w:t>
                        </w:r>
                      </w:p>
                    </w:tc>
                  </w:sdtContent>
                </w:sdt>
                <w:sdt>
                  <w:sdtPr>
                    <w:rPr>
                      <w:szCs w:val="21"/>
                    </w:rPr>
                    <w:alias w:val="持有至到期投资"/>
                    <w:tag w:val="_GBC_eb35c146f69e4c1389213d95f4c9c2c4"/>
                    <w:id w:val="2054427706"/>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5165D959"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720C19F8"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59E8A360" w14:textId="77777777" w:rsidR="005C71AE" w:rsidRDefault="005C71AE" w:rsidP="005E651D">
                    <w:pPr>
                      <w:ind w:firstLineChars="100" w:firstLine="210"/>
                      <w:rPr>
                        <w:szCs w:val="21"/>
                      </w:rPr>
                    </w:pPr>
                    <w:r>
                      <w:rPr>
                        <w:rFonts w:hint="eastAsia"/>
                        <w:szCs w:val="21"/>
                      </w:rPr>
                      <w:t>长期应收款</w:t>
                    </w:r>
                  </w:p>
                </w:tc>
                <w:sdt>
                  <w:sdtPr>
                    <w:rPr>
                      <w:szCs w:val="21"/>
                    </w:rPr>
                    <w:alias w:val="附注_长期应收款"/>
                    <w:tag w:val="_GBC_745766e062d34cf598ca7b2d7acbdcdc"/>
                    <w:id w:val="87058226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CD08CBD"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长期应收款"/>
                    <w:tag w:val="_GBC_24e3020f3503434fb7ebf951525bb2a7"/>
                    <w:id w:val="-1032179933"/>
                    <w:lock w:val="sdtLocked"/>
                  </w:sdtPr>
                  <w:sdtContent>
                    <w:tc>
                      <w:tcPr>
                        <w:tcW w:w="1220" w:type="pct"/>
                        <w:tcBorders>
                          <w:top w:val="outset" w:sz="6" w:space="0" w:color="auto"/>
                          <w:left w:val="outset" w:sz="6" w:space="0" w:color="auto"/>
                          <w:bottom w:val="outset" w:sz="6" w:space="0" w:color="auto"/>
                          <w:right w:val="outset" w:sz="6" w:space="0" w:color="auto"/>
                        </w:tcBorders>
                      </w:tcPr>
                      <w:p w14:paraId="77B419F4" w14:textId="77777777" w:rsidR="005C71AE" w:rsidRDefault="005C71AE" w:rsidP="005E651D">
                        <w:pPr>
                          <w:jc w:val="right"/>
                          <w:rPr>
                            <w:szCs w:val="21"/>
                          </w:rPr>
                        </w:pPr>
                        <w:r>
                          <w:rPr>
                            <w:szCs w:val="21"/>
                          </w:rPr>
                          <w:t>1,286,410,645.13</w:t>
                        </w:r>
                      </w:p>
                    </w:tc>
                  </w:sdtContent>
                </w:sdt>
                <w:sdt>
                  <w:sdtPr>
                    <w:rPr>
                      <w:szCs w:val="21"/>
                    </w:rPr>
                    <w:alias w:val="长期应收款"/>
                    <w:tag w:val="_GBC_911026695ad34110af732a38926a3e7d"/>
                    <w:id w:val="-1720199522"/>
                    <w:lock w:val="sdtLocked"/>
                  </w:sdtPr>
                  <w:sdtContent>
                    <w:tc>
                      <w:tcPr>
                        <w:tcW w:w="1220" w:type="pct"/>
                        <w:tcBorders>
                          <w:top w:val="outset" w:sz="6" w:space="0" w:color="auto"/>
                          <w:left w:val="outset" w:sz="6" w:space="0" w:color="auto"/>
                          <w:bottom w:val="outset" w:sz="6" w:space="0" w:color="auto"/>
                          <w:right w:val="outset" w:sz="6" w:space="0" w:color="auto"/>
                        </w:tcBorders>
                      </w:tcPr>
                      <w:p w14:paraId="5354AA0A" w14:textId="77777777" w:rsidR="005C71AE" w:rsidRDefault="005C71AE" w:rsidP="005E651D">
                        <w:pPr>
                          <w:jc w:val="right"/>
                          <w:rPr>
                            <w:color w:val="008000"/>
                            <w:szCs w:val="21"/>
                          </w:rPr>
                        </w:pPr>
                        <w:r>
                          <w:rPr>
                            <w:szCs w:val="21"/>
                          </w:rPr>
                          <w:t>1,169,820,574.36</w:t>
                        </w:r>
                      </w:p>
                    </w:tc>
                  </w:sdtContent>
                </w:sdt>
              </w:tr>
              <w:tr w:rsidR="005C71AE" w14:paraId="1A97A64E"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554D4537" w14:textId="77777777" w:rsidR="005C71AE" w:rsidRDefault="005C71AE" w:rsidP="005E651D">
                    <w:pPr>
                      <w:ind w:firstLineChars="100" w:firstLine="210"/>
                      <w:rPr>
                        <w:szCs w:val="21"/>
                      </w:rPr>
                    </w:pPr>
                    <w:r>
                      <w:rPr>
                        <w:rFonts w:hint="eastAsia"/>
                        <w:szCs w:val="21"/>
                      </w:rPr>
                      <w:t>长期股权投资</w:t>
                    </w:r>
                  </w:p>
                </w:tc>
                <w:sdt>
                  <w:sdtPr>
                    <w:rPr>
                      <w:szCs w:val="21"/>
                    </w:rPr>
                    <w:alias w:val="附注_长期股权投资"/>
                    <w:tag w:val="_GBC_480d1135d63f48cdb048003f6ebff45c"/>
                    <w:id w:val="-95055566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0652E38"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长期股权投资"/>
                    <w:tag w:val="_GBC_0bd7e246b1b94f5e82cbd5b27f9019fb"/>
                    <w:id w:val="1771586433"/>
                    <w:lock w:val="sdtLocked"/>
                  </w:sdtPr>
                  <w:sdtContent>
                    <w:tc>
                      <w:tcPr>
                        <w:tcW w:w="1220" w:type="pct"/>
                        <w:tcBorders>
                          <w:top w:val="outset" w:sz="6" w:space="0" w:color="auto"/>
                          <w:left w:val="outset" w:sz="6" w:space="0" w:color="auto"/>
                          <w:bottom w:val="outset" w:sz="6" w:space="0" w:color="auto"/>
                          <w:right w:val="outset" w:sz="6" w:space="0" w:color="auto"/>
                        </w:tcBorders>
                      </w:tcPr>
                      <w:p w14:paraId="14AAC8A7" w14:textId="77777777" w:rsidR="005C71AE" w:rsidRDefault="005C71AE" w:rsidP="005E651D">
                        <w:pPr>
                          <w:jc w:val="right"/>
                          <w:rPr>
                            <w:szCs w:val="21"/>
                          </w:rPr>
                        </w:pPr>
                        <w:r>
                          <w:rPr>
                            <w:szCs w:val="21"/>
                          </w:rPr>
                          <w:t>43,437,041.97</w:t>
                        </w:r>
                      </w:p>
                    </w:tc>
                  </w:sdtContent>
                </w:sdt>
                <w:sdt>
                  <w:sdtPr>
                    <w:rPr>
                      <w:szCs w:val="21"/>
                    </w:rPr>
                    <w:alias w:val="长期股权投资"/>
                    <w:tag w:val="_GBC_50f870990acf47b8b862d803c6ca63b7"/>
                    <w:id w:val="-139737177"/>
                    <w:lock w:val="sdtLocked"/>
                  </w:sdtPr>
                  <w:sdtContent>
                    <w:tc>
                      <w:tcPr>
                        <w:tcW w:w="1220" w:type="pct"/>
                        <w:tcBorders>
                          <w:top w:val="outset" w:sz="6" w:space="0" w:color="auto"/>
                          <w:left w:val="outset" w:sz="6" w:space="0" w:color="auto"/>
                          <w:bottom w:val="outset" w:sz="6" w:space="0" w:color="auto"/>
                          <w:right w:val="outset" w:sz="6" w:space="0" w:color="auto"/>
                        </w:tcBorders>
                      </w:tcPr>
                      <w:p w14:paraId="76E06BE2" w14:textId="77777777" w:rsidR="005C71AE" w:rsidRDefault="005C71AE" w:rsidP="005E651D">
                        <w:pPr>
                          <w:jc w:val="right"/>
                          <w:rPr>
                            <w:color w:val="008000"/>
                            <w:szCs w:val="21"/>
                          </w:rPr>
                        </w:pPr>
                        <w:r>
                          <w:rPr>
                            <w:szCs w:val="21"/>
                          </w:rPr>
                          <w:t>30,389,456.51</w:t>
                        </w:r>
                      </w:p>
                    </w:tc>
                  </w:sdtContent>
                </w:sdt>
              </w:tr>
              <w:tr w:rsidR="005C71AE" w14:paraId="113D41F1"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46D3B2B6" w14:textId="77777777" w:rsidR="005C71AE" w:rsidRDefault="005C71AE" w:rsidP="005E651D">
                    <w:pPr>
                      <w:ind w:firstLineChars="100" w:firstLine="210"/>
                      <w:rPr>
                        <w:szCs w:val="21"/>
                      </w:rPr>
                    </w:pPr>
                    <w:r>
                      <w:rPr>
                        <w:rFonts w:hint="eastAsia"/>
                        <w:szCs w:val="21"/>
                      </w:rPr>
                      <w:t>投资性房地产</w:t>
                    </w:r>
                  </w:p>
                </w:tc>
                <w:sdt>
                  <w:sdtPr>
                    <w:rPr>
                      <w:szCs w:val="21"/>
                    </w:rPr>
                    <w:alias w:val="附注_投资性房地产"/>
                    <w:tag w:val="_GBC_c06c743f61f746b78e2b3d2e823df025"/>
                    <w:id w:val="-143997916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27BC8AF"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投资性房地产"/>
                    <w:tag w:val="_GBC_6044402c2c1243199c82a82b10c5c7d9"/>
                    <w:id w:val="-952248278"/>
                    <w:lock w:val="sdtLocked"/>
                  </w:sdtPr>
                  <w:sdtContent>
                    <w:tc>
                      <w:tcPr>
                        <w:tcW w:w="1220" w:type="pct"/>
                        <w:tcBorders>
                          <w:top w:val="outset" w:sz="6" w:space="0" w:color="auto"/>
                          <w:left w:val="outset" w:sz="6" w:space="0" w:color="auto"/>
                          <w:bottom w:val="outset" w:sz="6" w:space="0" w:color="auto"/>
                          <w:right w:val="outset" w:sz="6" w:space="0" w:color="auto"/>
                        </w:tcBorders>
                      </w:tcPr>
                      <w:p w14:paraId="21CEAFE0" w14:textId="77777777" w:rsidR="005C71AE" w:rsidRDefault="005C71AE" w:rsidP="005E651D">
                        <w:pPr>
                          <w:jc w:val="right"/>
                          <w:rPr>
                            <w:szCs w:val="21"/>
                          </w:rPr>
                        </w:pPr>
                        <w:r>
                          <w:rPr>
                            <w:szCs w:val="21"/>
                          </w:rPr>
                          <w:t>163,374,767.98</w:t>
                        </w:r>
                      </w:p>
                    </w:tc>
                  </w:sdtContent>
                </w:sdt>
                <w:sdt>
                  <w:sdtPr>
                    <w:rPr>
                      <w:szCs w:val="21"/>
                    </w:rPr>
                    <w:alias w:val="投资性房地产"/>
                    <w:tag w:val="_GBC_283f04661aae43e4b54b183dc2b26bde"/>
                    <w:id w:val="518521001"/>
                    <w:lock w:val="sdtLocked"/>
                  </w:sdtPr>
                  <w:sdtContent>
                    <w:tc>
                      <w:tcPr>
                        <w:tcW w:w="1220" w:type="pct"/>
                        <w:tcBorders>
                          <w:top w:val="outset" w:sz="6" w:space="0" w:color="auto"/>
                          <w:left w:val="outset" w:sz="6" w:space="0" w:color="auto"/>
                          <w:bottom w:val="outset" w:sz="6" w:space="0" w:color="auto"/>
                          <w:right w:val="outset" w:sz="6" w:space="0" w:color="auto"/>
                        </w:tcBorders>
                      </w:tcPr>
                      <w:p w14:paraId="113DF719" w14:textId="77777777" w:rsidR="005C71AE" w:rsidRDefault="005C71AE" w:rsidP="005E651D">
                        <w:pPr>
                          <w:jc w:val="right"/>
                          <w:rPr>
                            <w:color w:val="008000"/>
                            <w:szCs w:val="21"/>
                          </w:rPr>
                        </w:pPr>
                        <w:r>
                          <w:rPr>
                            <w:szCs w:val="21"/>
                          </w:rPr>
                          <w:t>161,135,844.92</w:t>
                        </w:r>
                      </w:p>
                    </w:tc>
                  </w:sdtContent>
                </w:sdt>
              </w:tr>
              <w:tr w:rsidR="005C71AE" w14:paraId="619686B4"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6177571" w14:textId="77777777" w:rsidR="005C71AE" w:rsidRDefault="005C71AE" w:rsidP="005E651D">
                    <w:pPr>
                      <w:ind w:firstLineChars="100" w:firstLine="210"/>
                      <w:rPr>
                        <w:szCs w:val="21"/>
                      </w:rPr>
                    </w:pPr>
                    <w:r>
                      <w:rPr>
                        <w:rFonts w:hint="eastAsia"/>
                        <w:szCs w:val="21"/>
                      </w:rPr>
                      <w:t>固定资产</w:t>
                    </w:r>
                  </w:p>
                </w:tc>
                <w:sdt>
                  <w:sdtPr>
                    <w:rPr>
                      <w:szCs w:val="21"/>
                    </w:rPr>
                    <w:alias w:val="附注_固定资产净额"/>
                    <w:tag w:val="_GBC_083697257f1a48cd88ebedb5fcf59b5e"/>
                    <w:id w:val="-166183790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7D016768"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固定资产净额"/>
                    <w:tag w:val="_GBC_70744e272590491ebc4bd1c4684de756"/>
                    <w:id w:val="1749218999"/>
                    <w:lock w:val="sdtLocked"/>
                  </w:sdtPr>
                  <w:sdtContent>
                    <w:tc>
                      <w:tcPr>
                        <w:tcW w:w="1220" w:type="pct"/>
                        <w:tcBorders>
                          <w:top w:val="outset" w:sz="6" w:space="0" w:color="auto"/>
                          <w:left w:val="outset" w:sz="6" w:space="0" w:color="auto"/>
                          <w:bottom w:val="outset" w:sz="6" w:space="0" w:color="auto"/>
                          <w:right w:val="outset" w:sz="6" w:space="0" w:color="auto"/>
                        </w:tcBorders>
                      </w:tcPr>
                      <w:p w14:paraId="39E90E9F" w14:textId="77777777" w:rsidR="005C71AE" w:rsidRDefault="005C71AE" w:rsidP="005E651D">
                        <w:pPr>
                          <w:jc w:val="right"/>
                          <w:rPr>
                            <w:szCs w:val="21"/>
                          </w:rPr>
                        </w:pPr>
                        <w:r>
                          <w:rPr>
                            <w:szCs w:val="21"/>
                          </w:rPr>
                          <w:t>1,932,136,173.04</w:t>
                        </w:r>
                      </w:p>
                    </w:tc>
                  </w:sdtContent>
                </w:sdt>
                <w:sdt>
                  <w:sdtPr>
                    <w:rPr>
                      <w:szCs w:val="21"/>
                    </w:rPr>
                    <w:alias w:val="固定资产净额"/>
                    <w:tag w:val="_GBC_7d20849367e5416986536438347d67f0"/>
                    <w:id w:val="1102687580"/>
                    <w:lock w:val="sdtLocked"/>
                  </w:sdtPr>
                  <w:sdtContent>
                    <w:tc>
                      <w:tcPr>
                        <w:tcW w:w="1220" w:type="pct"/>
                        <w:tcBorders>
                          <w:top w:val="outset" w:sz="6" w:space="0" w:color="auto"/>
                          <w:left w:val="outset" w:sz="6" w:space="0" w:color="auto"/>
                          <w:bottom w:val="outset" w:sz="6" w:space="0" w:color="auto"/>
                          <w:right w:val="outset" w:sz="6" w:space="0" w:color="auto"/>
                        </w:tcBorders>
                      </w:tcPr>
                      <w:p w14:paraId="3CE2BDC2" w14:textId="77777777" w:rsidR="005C71AE" w:rsidRDefault="005C71AE" w:rsidP="005E651D">
                        <w:pPr>
                          <w:jc w:val="right"/>
                          <w:rPr>
                            <w:szCs w:val="21"/>
                          </w:rPr>
                        </w:pPr>
                        <w:r>
                          <w:rPr>
                            <w:szCs w:val="21"/>
                          </w:rPr>
                          <w:t>1,920,868,325.12</w:t>
                        </w:r>
                      </w:p>
                    </w:tc>
                  </w:sdtContent>
                </w:sdt>
              </w:tr>
              <w:tr w:rsidR="005C71AE" w14:paraId="3394B63D"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66BA8F50" w14:textId="77777777" w:rsidR="005C71AE" w:rsidRDefault="005C71AE" w:rsidP="005E651D">
                    <w:pPr>
                      <w:ind w:firstLineChars="100" w:firstLine="210"/>
                      <w:rPr>
                        <w:szCs w:val="21"/>
                      </w:rPr>
                    </w:pPr>
                    <w:r>
                      <w:rPr>
                        <w:rFonts w:hint="eastAsia"/>
                        <w:szCs w:val="21"/>
                      </w:rPr>
                      <w:t>在建工程</w:t>
                    </w:r>
                  </w:p>
                </w:tc>
                <w:sdt>
                  <w:sdtPr>
                    <w:rPr>
                      <w:szCs w:val="21"/>
                    </w:rPr>
                    <w:alias w:val="附注_在建工程"/>
                    <w:tag w:val="_GBC_b0b167e8a8e04e95b1cf3edf9fbc23fc"/>
                    <w:id w:val="16915126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E18EDCB"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在建工程"/>
                    <w:tag w:val="_GBC_78557e9aa71a4bea990e8acce75735f2"/>
                    <w:id w:val="-955481645"/>
                    <w:lock w:val="sdtLocked"/>
                  </w:sdtPr>
                  <w:sdtContent>
                    <w:tc>
                      <w:tcPr>
                        <w:tcW w:w="1220" w:type="pct"/>
                        <w:tcBorders>
                          <w:top w:val="outset" w:sz="6" w:space="0" w:color="auto"/>
                          <w:left w:val="outset" w:sz="6" w:space="0" w:color="auto"/>
                          <w:bottom w:val="outset" w:sz="6" w:space="0" w:color="auto"/>
                          <w:right w:val="outset" w:sz="6" w:space="0" w:color="auto"/>
                        </w:tcBorders>
                      </w:tcPr>
                      <w:p w14:paraId="3D6756A5" w14:textId="77777777" w:rsidR="005C71AE" w:rsidRDefault="005C71AE" w:rsidP="005E651D">
                        <w:pPr>
                          <w:jc w:val="right"/>
                          <w:rPr>
                            <w:szCs w:val="21"/>
                          </w:rPr>
                        </w:pPr>
                        <w:r>
                          <w:rPr>
                            <w:szCs w:val="21"/>
                          </w:rPr>
                          <w:t>149,443,920.82</w:t>
                        </w:r>
                      </w:p>
                    </w:tc>
                  </w:sdtContent>
                </w:sdt>
                <w:sdt>
                  <w:sdtPr>
                    <w:rPr>
                      <w:szCs w:val="21"/>
                    </w:rPr>
                    <w:alias w:val="在建工程"/>
                    <w:tag w:val="_GBC_5cf8e57fa6c14164afd12124697e4b82"/>
                    <w:id w:val="-773775261"/>
                    <w:lock w:val="sdtLocked"/>
                  </w:sdtPr>
                  <w:sdtContent>
                    <w:tc>
                      <w:tcPr>
                        <w:tcW w:w="1220" w:type="pct"/>
                        <w:tcBorders>
                          <w:top w:val="outset" w:sz="6" w:space="0" w:color="auto"/>
                          <w:left w:val="outset" w:sz="6" w:space="0" w:color="auto"/>
                          <w:bottom w:val="outset" w:sz="6" w:space="0" w:color="auto"/>
                          <w:right w:val="outset" w:sz="6" w:space="0" w:color="auto"/>
                        </w:tcBorders>
                      </w:tcPr>
                      <w:p w14:paraId="4073BFDF" w14:textId="77777777" w:rsidR="005C71AE" w:rsidRDefault="005C71AE" w:rsidP="005E651D">
                        <w:pPr>
                          <w:jc w:val="right"/>
                          <w:rPr>
                            <w:color w:val="008000"/>
                            <w:szCs w:val="21"/>
                          </w:rPr>
                        </w:pPr>
                        <w:r>
                          <w:rPr>
                            <w:szCs w:val="21"/>
                          </w:rPr>
                          <w:t>110,018,872.28</w:t>
                        </w:r>
                      </w:p>
                    </w:tc>
                  </w:sdtContent>
                </w:sdt>
              </w:tr>
              <w:tr w:rsidR="005C71AE" w14:paraId="746409C0"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6B200F09" w14:textId="77777777" w:rsidR="005C71AE" w:rsidRDefault="005C71AE" w:rsidP="005E651D">
                    <w:pPr>
                      <w:ind w:firstLineChars="100" w:firstLine="210"/>
                      <w:rPr>
                        <w:szCs w:val="21"/>
                      </w:rPr>
                    </w:pPr>
                    <w:r>
                      <w:rPr>
                        <w:rFonts w:hint="eastAsia"/>
                        <w:szCs w:val="21"/>
                      </w:rPr>
                      <w:t>工程物资</w:t>
                    </w:r>
                  </w:p>
                </w:tc>
                <w:sdt>
                  <w:sdtPr>
                    <w:rPr>
                      <w:szCs w:val="21"/>
                    </w:rPr>
                    <w:alias w:val="附注_工程物资"/>
                    <w:tag w:val="_GBC_5c9c659d92cf4724b01dc43a5fc25aa3"/>
                    <w:id w:val="-91825506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7EDB40C"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工程物资"/>
                    <w:tag w:val="_GBC_08be4944c9de426884582313f95a844e"/>
                    <w:id w:val="-1686279066"/>
                    <w:lock w:val="sdtLocked"/>
                  </w:sdtPr>
                  <w:sdtContent>
                    <w:tc>
                      <w:tcPr>
                        <w:tcW w:w="1220" w:type="pct"/>
                        <w:tcBorders>
                          <w:top w:val="outset" w:sz="6" w:space="0" w:color="auto"/>
                          <w:left w:val="outset" w:sz="6" w:space="0" w:color="auto"/>
                          <w:bottom w:val="outset" w:sz="6" w:space="0" w:color="auto"/>
                          <w:right w:val="outset" w:sz="6" w:space="0" w:color="auto"/>
                        </w:tcBorders>
                      </w:tcPr>
                      <w:p w14:paraId="0520F9DE" w14:textId="77777777" w:rsidR="005C71AE" w:rsidRDefault="005C71AE" w:rsidP="005E651D">
                        <w:pPr>
                          <w:jc w:val="right"/>
                          <w:rPr>
                            <w:szCs w:val="21"/>
                          </w:rPr>
                        </w:pPr>
                        <w:r>
                          <w:rPr>
                            <w:szCs w:val="21"/>
                          </w:rPr>
                          <w:t>  </w:t>
                        </w:r>
                      </w:p>
                    </w:tc>
                  </w:sdtContent>
                </w:sdt>
                <w:sdt>
                  <w:sdtPr>
                    <w:rPr>
                      <w:szCs w:val="21"/>
                    </w:rPr>
                    <w:alias w:val="工程物资"/>
                    <w:tag w:val="_GBC_25086bbbd14b4a00b676b3bcbb87f0b4"/>
                    <w:id w:val="-26584609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5D1E7464"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578B1FC2"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3CD6FA65" w14:textId="77777777" w:rsidR="005C71AE" w:rsidRDefault="005C71AE" w:rsidP="005E651D">
                    <w:pPr>
                      <w:ind w:firstLineChars="100" w:firstLine="210"/>
                      <w:rPr>
                        <w:szCs w:val="21"/>
                      </w:rPr>
                    </w:pPr>
                    <w:r>
                      <w:rPr>
                        <w:rFonts w:hint="eastAsia"/>
                        <w:szCs w:val="21"/>
                      </w:rPr>
                      <w:t>固定资产清理</w:t>
                    </w:r>
                  </w:p>
                </w:tc>
                <w:sdt>
                  <w:sdtPr>
                    <w:rPr>
                      <w:szCs w:val="21"/>
                    </w:rPr>
                    <w:alias w:val="附注_固定资产清理"/>
                    <w:tag w:val="_GBC_efc0fb9850e64090bac8d5c8ad2a2eac"/>
                    <w:id w:val="133125578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E50C10C"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固定资产清理"/>
                    <w:tag w:val="_GBC_923fad8908b74a2ba16e96c8fb9586e4"/>
                    <w:id w:val="332573481"/>
                    <w:lock w:val="sdtLocked"/>
                  </w:sdtPr>
                  <w:sdtContent>
                    <w:tc>
                      <w:tcPr>
                        <w:tcW w:w="1220" w:type="pct"/>
                        <w:tcBorders>
                          <w:top w:val="outset" w:sz="6" w:space="0" w:color="auto"/>
                          <w:left w:val="outset" w:sz="6" w:space="0" w:color="auto"/>
                          <w:bottom w:val="outset" w:sz="6" w:space="0" w:color="auto"/>
                          <w:right w:val="outset" w:sz="6" w:space="0" w:color="auto"/>
                        </w:tcBorders>
                      </w:tcPr>
                      <w:p w14:paraId="1B0AA05C" w14:textId="77777777" w:rsidR="005C71AE" w:rsidRDefault="005C71AE" w:rsidP="005E651D">
                        <w:pPr>
                          <w:jc w:val="right"/>
                          <w:rPr>
                            <w:szCs w:val="21"/>
                          </w:rPr>
                        </w:pPr>
                        <w:r>
                          <w:rPr>
                            <w:szCs w:val="21"/>
                          </w:rPr>
                          <w:t>   </w:t>
                        </w:r>
                      </w:p>
                    </w:tc>
                  </w:sdtContent>
                </w:sdt>
                <w:sdt>
                  <w:sdtPr>
                    <w:rPr>
                      <w:szCs w:val="21"/>
                    </w:rPr>
                    <w:alias w:val="固定资产清理"/>
                    <w:tag w:val="_GBC_2330c5e22c6145cfaaf9e4ed41653486"/>
                    <w:id w:val="-167301991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01B6A957"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459A02AC"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0F4E3551" w14:textId="77777777" w:rsidR="005C71AE" w:rsidRDefault="005C71AE" w:rsidP="005E651D">
                    <w:pPr>
                      <w:ind w:firstLineChars="100" w:firstLine="210"/>
                      <w:rPr>
                        <w:szCs w:val="21"/>
                      </w:rPr>
                    </w:pPr>
                    <w:r>
                      <w:rPr>
                        <w:rFonts w:hint="eastAsia"/>
                        <w:szCs w:val="21"/>
                      </w:rPr>
                      <w:t>生产性生物资产</w:t>
                    </w:r>
                  </w:p>
                </w:tc>
                <w:sdt>
                  <w:sdtPr>
                    <w:rPr>
                      <w:szCs w:val="21"/>
                    </w:rPr>
                    <w:alias w:val="附注_生产性生物资产"/>
                    <w:tag w:val="_GBC_4672f8b6c0dd44af96dca56d2ad52544"/>
                    <w:id w:val="211200580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66014C1"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生产性生物资产"/>
                    <w:tag w:val="_GBC_4e83c99659e245ba8bc315e2f8167422"/>
                    <w:id w:val="-835610155"/>
                    <w:lock w:val="sdtLocked"/>
                  </w:sdtPr>
                  <w:sdtContent>
                    <w:tc>
                      <w:tcPr>
                        <w:tcW w:w="1220" w:type="pct"/>
                        <w:tcBorders>
                          <w:top w:val="outset" w:sz="6" w:space="0" w:color="auto"/>
                          <w:left w:val="outset" w:sz="6" w:space="0" w:color="auto"/>
                          <w:bottom w:val="outset" w:sz="6" w:space="0" w:color="auto"/>
                          <w:right w:val="outset" w:sz="6" w:space="0" w:color="auto"/>
                        </w:tcBorders>
                      </w:tcPr>
                      <w:p w14:paraId="6F091005" w14:textId="77777777" w:rsidR="005C71AE" w:rsidRDefault="005C71AE" w:rsidP="005E651D">
                        <w:pPr>
                          <w:jc w:val="right"/>
                          <w:rPr>
                            <w:szCs w:val="21"/>
                          </w:rPr>
                        </w:pPr>
                        <w:r>
                          <w:rPr>
                            <w:szCs w:val="21"/>
                          </w:rPr>
                          <w:t>    </w:t>
                        </w:r>
                      </w:p>
                    </w:tc>
                  </w:sdtContent>
                </w:sdt>
                <w:sdt>
                  <w:sdtPr>
                    <w:rPr>
                      <w:szCs w:val="21"/>
                    </w:rPr>
                    <w:alias w:val="生产性生物资产"/>
                    <w:tag w:val="_GBC_9ec88db25464460889301c2484db528b"/>
                    <w:id w:val="-51260616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49B87CD6"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561C442C"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40654DA9" w14:textId="77777777" w:rsidR="005C71AE" w:rsidRDefault="005C71AE" w:rsidP="005E651D">
                    <w:pPr>
                      <w:ind w:firstLineChars="100" w:firstLine="210"/>
                      <w:rPr>
                        <w:szCs w:val="21"/>
                      </w:rPr>
                    </w:pPr>
                    <w:r>
                      <w:rPr>
                        <w:rFonts w:hint="eastAsia"/>
                        <w:szCs w:val="21"/>
                      </w:rPr>
                      <w:t>油气资产</w:t>
                    </w:r>
                  </w:p>
                </w:tc>
                <w:sdt>
                  <w:sdtPr>
                    <w:rPr>
                      <w:szCs w:val="21"/>
                    </w:rPr>
                    <w:alias w:val="附注_油气资产"/>
                    <w:tag w:val="_GBC_112ece09284147c29949d7eb86144b47"/>
                    <w:id w:val="-148508013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096129AF"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油气资产"/>
                    <w:tag w:val="_GBC_b276c859ada34df4b67772fa5f3abf4f"/>
                    <w:id w:val="-1604337043"/>
                    <w:lock w:val="sdtLocked"/>
                  </w:sdtPr>
                  <w:sdtContent>
                    <w:tc>
                      <w:tcPr>
                        <w:tcW w:w="1220" w:type="pct"/>
                        <w:tcBorders>
                          <w:top w:val="outset" w:sz="6" w:space="0" w:color="auto"/>
                          <w:left w:val="outset" w:sz="6" w:space="0" w:color="auto"/>
                          <w:bottom w:val="outset" w:sz="6" w:space="0" w:color="auto"/>
                          <w:right w:val="outset" w:sz="6" w:space="0" w:color="auto"/>
                        </w:tcBorders>
                      </w:tcPr>
                      <w:p w14:paraId="6F88D784" w14:textId="77777777" w:rsidR="005C71AE" w:rsidRDefault="005C71AE" w:rsidP="005E651D">
                        <w:pPr>
                          <w:jc w:val="right"/>
                          <w:rPr>
                            <w:szCs w:val="21"/>
                          </w:rPr>
                        </w:pPr>
                        <w:r>
                          <w:rPr>
                            <w:szCs w:val="21"/>
                          </w:rPr>
                          <w:t>    </w:t>
                        </w:r>
                      </w:p>
                    </w:tc>
                  </w:sdtContent>
                </w:sdt>
                <w:sdt>
                  <w:sdtPr>
                    <w:rPr>
                      <w:szCs w:val="21"/>
                    </w:rPr>
                    <w:alias w:val="油气资产"/>
                    <w:tag w:val="_GBC_271fc03969eb4828b2287496ad578a2b"/>
                    <w:id w:val="793949746"/>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6FC0E4F3"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0AFAD523"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5703C9B" w14:textId="77777777" w:rsidR="005C71AE" w:rsidRDefault="005C71AE" w:rsidP="005E651D">
                    <w:pPr>
                      <w:ind w:firstLineChars="100" w:firstLine="210"/>
                      <w:rPr>
                        <w:szCs w:val="21"/>
                      </w:rPr>
                    </w:pPr>
                    <w:r>
                      <w:rPr>
                        <w:rFonts w:hint="eastAsia"/>
                        <w:szCs w:val="21"/>
                      </w:rPr>
                      <w:lastRenderedPageBreak/>
                      <w:t>无形资产</w:t>
                    </w:r>
                  </w:p>
                </w:tc>
                <w:sdt>
                  <w:sdtPr>
                    <w:rPr>
                      <w:szCs w:val="21"/>
                    </w:rPr>
                    <w:alias w:val="附注_无形资产"/>
                    <w:tag w:val="_GBC_4870a845c4c7466084171dddbc9a1cdc"/>
                    <w:id w:val="-2263281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0DD1BA03"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无形资产"/>
                    <w:tag w:val="_GBC_f9a166c26ed94237b1d38e461c00fe6f"/>
                    <w:id w:val="171922736"/>
                    <w:lock w:val="sdtLocked"/>
                  </w:sdtPr>
                  <w:sdtContent>
                    <w:tc>
                      <w:tcPr>
                        <w:tcW w:w="1220" w:type="pct"/>
                        <w:tcBorders>
                          <w:top w:val="outset" w:sz="6" w:space="0" w:color="auto"/>
                          <w:left w:val="outset" w:sz="6" w:space="0" w:color="auto"/>
                          <w:bottom w:val="outset" w:sz="6" w:space="0" w:color="auto"/>
                          <w:right w:val="outset" w:sz="6" w:space="0" w:color="auto"/>
                        </w:tcBorders>
                      </w:tcPr>
                      <w:p w14:paraId="41D9C54E" w14:textId="77777777" w:rsidR="005C71AE" w:rsidRDefault="005C71AE" w:rsidP="005E651D">
                        <w:pPr>
                          <w:jc w:val="right"/>
                          <w:rPr>
                            <w:szCs w:val="21"/>
                          </w:rPr>
                        </w:pPr>
                        <w:r>
                          <w:rPr>
                            <w:szCs w:val="21"/>
                          </w:rPr>
                          <w:t>791,942,227.19</w:t>
                        </w:r>
                      </w:p>
                    </w:tc>
                  </w:sdtContent>
                </w:sdt>
                <w:sdt>
                  <w:sdtPr>
                    <w:rPr>
                      <w:szCs w:val="21"/>
                    </w:rPr>
                    <w:alias w:val="无形资产"/>
                    <w:tag w:val="_GBC_8b4ebd26860140cbbb10cd247d686ba1"/>
                    <w:id w:val="1771660218"/>
                    <w:lock w:val="sdtLocked"/>
                  </w:sdtPr>
                  <w:sdtContent>
                    <w:tc>
                      <w:tcPr>
                        <w:tcW w:w="1220" w:type="pct"/>
                        <w:tcBorders>
                          <w:top w:val="outset" w:sz="6" w:space="0" w:color="auto"/>
                          <w:left w:val="outset" w:sz="6" w:space="0" w:color="auto"/>
                          <w:bottom w:val="outset" w:sz="6" w:space="0" w:color="auto"/>
                          <w:right w:val="outset" w:sz="6" w:space="0" w:color="auto"/>
                        </w:tcBorders>
                      </w:tcPr>
                      <w:p w14:paraId="5A730E5C" w14:textId="77777777" w:rsidR="005C71AE" w:rsidRDefault="005C71AE" w:rsidP="005E651D">
                        <w:pPr>
                          <w:jc w:val="right"/>
                          <w:rPr>
                            <w:color w:val="008000"/>
                            <w:szCs w:val="21"/>
                          </w:rPr>
                        </w:pPr>
                        <w:r>
                          <w:rPr>
                            <w:szCs w:val="21"/>
                          </w:rPr>
                          <w:t>794,090,696.40</w:t>
                        </w:r>
                      </w:p>
                    </w:tc>
                  </w:sdtContent>
                </w:sdt>
              </w:tr>
              <w:tr w:rsidR="005C71AE" w14:paraId="4AA9E53A"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53CF60E7" w14:textId="77777777" w:rsidR="005C71AE" w:rsidRDefault="005C71AE" w:rsidP="005E651D">
                    <w:pPr>
                      <w:ind w:firstLineChars="100" w:firstLine="210"/>
                      <w:rPr>
                        <w:szCs w:val="21"/>
                      </w:rPr>
                    </w:pPr>
                    <w:r>
                      <w:rPr>
                        <w:rFonts w:hint="eastAsia"/>
                        <w:szCs w:val="21"/>
                      </w:rPr>
                      <w:t>开发支出</w:t>
                    </w:r>
                  </w:p>
                </w:tc>
                <w:sdt>
                  <w:sdtPr>
                    <w:rPr>
                      <w:szCs w:val="21"/>
                    </w:rPr>
                    <w:alias w:val="附注_开发支出"/>
                    <w:tag w:val="_GBC_c6fd8550abcd4d9e923c240ef1af8ae7"/>
                    <w:id w:val="47695447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5C558CE"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开发支出"/>
                    <w:tag w:val="_GBC_d9f6634447b541b7b80c0210d05e580f"/>
                    <w:id w:val="-329527018"/>
                    <w:lock w:val="sdtLocked"/>
                  </w:sdtPr>
                  <w:sdtContent>
                    <w:tc>
                      <w:tcPr>
                        <w:tcW w:w="1220" w:type="pct"/>
                        <w:tcBorders>
                          <w:top w:val="outset" w:sz="6" w:space="0" w:color="auto"/>
                          <w:left w:val="outset" w:sz="6" w:space="0" w:color="auto"/>
                          <w:bottom w:val="outset" w:sz="6" w:space="0" w:color="auto"/>
                          <w:right w:val="outset" w:sz="6" w:space="0" w:color="auto"/>
                        </w:tcBorders>
                      </w:tcPr>
                      <w:p w14:paraId="0EECBD57" w14:textId="77777777" w:rsidR="005C71AE" w:rsidRDefault="005C71AE" w:rsidP="005E651D">
                        <w:pPr>
                          <w:jc w:val="right"/>
                          <w:rPr>
                            <w:szCs w:val="21"/>
                          </w:rPr>
                        </w:pPr>
                        <w:r>
                          <w:rPr>
                            <w:szCs w:val="21"/>
                          </w:rPr>
                          <w:t>    </w:t>
                        </w:r>
                      </w:p>
                    </w:tc>
                  </w:sdtContent>
                </w:sdt>
                <w:sdt>
                  <w:sdtPr>
                    <w:rPr>
                      <w:szCs w:val="21"/>
                    </w:rPr>
                    <w:alias w:val="开发支出"/>
                    <w:tag w:val="_GBC_ed0e4df111354af2ac628cdbf7367db2"/>
                    <w:id w:val="-138431418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2B2878AA"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36B9369A"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2CBC93E" w14:textId="77777777" w:rsidR="005C71AE" w:rsidRDefault="005C71AE" w:rsidP="005E651D">
                    <w:pPr>
                      <w:ind w:firstLineChars="100" w:firstLine="210"/>
                      <w:rPr>
                        <w:szCs w:val="21"/>
                      </w:rPr>
                    </w:pPr>
                    <w:r>
                      <w:rPr>
                        <w:rFonts w:hint="eastAsia"/>
                        <w:szCs w:val="21"/>
                      </w:rPr>
                      <w:t>商誉</w:t>
                    </w:r>
                  </w:p>
                </w:tc>
                <w:sdt>
                  <w:sdtPr>
                    <w:rPr>
                      <w:szCs w:val="21"/>
                    </w:rPr>
                    <w:alias w:val="附注_商誉"/>
                    <w:tag w:val="_GBC_6af3a9ffa5024c47901710378fc07f20"/>
                    <w:id w:val="72579931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0EF4544D"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商誉"/>
                    <w:tag w:val="_GBC_d49f7312e04f476cab0229555f159b25"/>
                    <w:id w:val="-302237616"/>
                    <w:lock w:val="sdtLocked"/>
                  </w:sdtPr>
                  <w:sdtContent>
                    <w:tc>
                      <w:tcPr>
                        <w:tcW w:w="1220" w:type="pct"/>
                        <w:tcBorders>
                          <w:top w:val="outset" w:sz="6" w:space="0" w:color="auto"/>
                          <w:left w:val="outset" w:sz="6" w:space="0" w:color="auto"/>
                          <w:bottom w:val="outset" w:sz="6" w:space="0" w:color="auto"/>
                          <w:right w:val="outset" w:sz="6" w:space="0" w:color="auto"/>
                        </w:tcBorders>
                      </w:tcPr>
                      <w:p w14:paraId="4E52BC5A" w14:textId="77777777" w:rsidR="005C71AE" w:rsidRDefault="005C71AE" w:rsidP="005E651D">
                        <w:pPr>
                          <w:jc w:val="right"/>
                          <w:rPr>
                            <w:szCs w:val="21"/>
                          </w:rPr>
                        </w:pPr>
                        <w:r>
                          <w:rPr>
                            <w:szCs w:val="21"/>
                          </w:rPr>
                          <w:t>1,088,088,853.63</w:t>
                        </w:r>
                      </w:p>
                    </w:tc>
                  </w:sdtContent>
                </w:sdt>
                <w:sdt>
                  <w:sdtPr>
                    <w:rPr>
                      <w:szCs w:val="21"/>
                    </w:rPr>
                    <w:alias w:val="商誉"/>
                    <w:tag w:val="_GBC_fbcd69b89490458fae090884be075a2d"/>
                    <w:id w:val="-1717810766"/>
                    <w:lock w:val="sdtLocked"/>
                  </w:sdtPr>
                  <w:sdtContent>
                    <w:tc>
                      <w:tcPr>
                        <w:tcW w:w="1220" w:type="pct"/>
                        <w:tcBorders>
                          <w:top w:val="outset" w:sz="6" w:space="0" w:color="auto"/>
                          <w:left w:val="outset" w:sz="6" w:space="0" w:color="auto"/>
                          <w:bottom w:val="outset" w:sz="6" w:space="0" w:color="auto"/>
                          <w:right w:val="outset" w:sz="6" w:space="0" w:color="auto"/>
                        </w:tcBorders>
                      </w:tcPr>
                      <w:p w14:paraId="5710B33E" w14:textId="77777777" w:rsidR="005C71AE" w:rsidRDefault="005C71AE" w:rsidP="005E651D">
                        <w:pPr>
                          <w:jc w:val="right"/>
                          <w:rPr>
                            <w:color w:val="008000"/>
                            <w:szCs w:val="21"/>
                          </w:rPr>
                        </w:pPr>
                        <w:r>
                          <w:rPr>
                            <w:szCs w:val="21"/>
                          </w:rPr>
                          <w:t>1,058,633,777.23</w:t>
                        </w:r>
                      </w:p>
                    </w:tc>
                  </w:sdtContent>
                </w:sdt>
              </w:tr>
              <w:tr w:rsidR="005C71AE" w14:paraId="730903F5"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A708D0E" w14:textId="77777777" w:rsidR="005C71AE" w:rsidRDefault="005C71AE" w:rsidP="005E651D">
                    <w:pPr>
                      <w:ind w:firstLineChars="100" w:firstLine="210"/>
                      <w:rPr>
                        <w:szCs w:val="21"/>
                      </w:rPr>
                    </w:pPr>
                    <w:r>
                      <w:rPr>
                        <w:rFonts w:hint="eastAsia"/>
                        <w:szCs w:val="21"/>
                      </w:rPr>
                      <w:t>长期待摊费用</w:t>
                    </w:r>
                  </w:p>
                </w:tc>
                <w:sdt>
                  <w:sdtPr>
                    <w:rPr>
                      <w:szCs w:val="21"/>
                    </w:rPr>
                    <w:alias w:val="附注_长期待摊费用"/>
                    <w:tag w:val="_GBC_a149dfec768f4dd6bc0c542e2fde0e3c"/>
                    <w:id w:val="-181478435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AE04D7E"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长期待摊费用"/>
                    <w:tag w:val="_GBC_d53841160d514796a81f8cb529e039e7"/>
                    <w:id w:val="646254232"/>
                    <w:lock w:val="sdtLocked"/>
                  </w:sdtPr>
                  <w:sdtContent>
                    <w:tc>
                      <w:tcPr>
                        <w:tcW w:w="1220" w:type="pct"/>
                        <w:tcBorders>
                          <w:top w:val="outset" w:sz="6" w:space="0" w:color="auto"/>
                          <w:left w:val="outset" w:sz="6" w:space="0" w:color="auto"/>
                          <w:bottom w:val="outset" w:sz="6" w:space="0" w:color="auto"/>
                          <w:right w:val="outset" w:sz="6" w:space="0" w:color="auto"/>
                        </w:tcBorders>
                      </w:tcPr>
                      <w:p w14:paraId="1A09BAE9" w14:textId="77777777" w:rsidR="005C71AE" w:rsidRDefault="005C71AE" w:rsidP="005E651D">
                        <w:pPr>
                          <w:jc w:val="right"/>
                          <w:rPr>
                            <w:szCs w:val="21"/>
                          </w:rPr>
                        </w:pPr>
                        <w:r>
                          <w:rPr>
                            <w:szCs w:val="21"/>
                          </w:rPr>
                          <w:t>120,137,371.89</w:t>
                        </w:r>
                      </w:p>
                    </w:tc>
                  </w:sdtContent>
                </w:sdt>
                <w:sdt>
                  <w:sdtPr>
                    <w:rPr>
                      <w:szCs w:val="21"/>
                    </w:rPr>
                    <w:alias w:val="长期待摊费用"/>
                    <w:tag w:val="_GBC_2dff544b981f467ca187cfc8175771ac"/>
                    <w:id w:val="924147917"/>
                    <w:lock w:val="sdtLocked"/>
                  </w:sdtPr>
                  <w:sdtContent>
                    <w:tc>
                      <w:tcPr>
                        <w:tcW w:w="1220" w:type="pct"/>
                        <w:tcBorders>
                          <w:top w:val="outset" w:sz="6" w:space="0" w:color="auto"/>
                          <w:left w:val="outset" w:sz="6" w:space="0" w:color="auto"/>
                          <w:bottom w:val="outset" w:sz="6" w:space="0" w:color="auto"/>
                          <w:right w:val="outset" w:sz="6" w:space="0" w:color="auto"/>
                        </w:tcBorders>
                      </w:tcPr>
                      <w:p w14:paraId="025431D9" w14:textId="77777777" w:rsidR="005C71AE" w:rsidRDefault="005C71AE" w:rsidP="005E651D">
                        <w:pPr>
                          <w:jc w:val="right"/>
                          <w:rPr>
                            <w:color w:val="008000"/>
                            <w:szCs w:val="21"/>
                          </w:rPr>
                        </w:pPr>
                        <w:r>
                          <w:rPr>
                            <w:szCs w:val="21"/>
                          </w:rPr>
                          <w:t>100,282,557.46</w:t>
                        </w:r>
                      </w:p>
                    </w:tc>
                  </w:sdtContent>
                </w:sdt>
              </w:tr>
              <w:tr w:rsidR="005C71AE" w14:paraId="07EDAD5B"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3BE9BBB4" w14:textId="77777777" w:rsidR="005C71AE" w:rsidRDefault="005C71AE" w:rsidP="005E651D">
                    <w:pPr>
                      <w:ind w:firstLineChars="100" w:firstLine="210"/>
                      <w:rPr>
                        <w:szCs w:val="21"/>
                      </w:rPr>
                    </w:pPr>
                    <w:r>
                      <w:rPr>
                        <w:rFonts w:hint="eastAsia"/>
                        <w:szCs w:val="21"/>
                      </w:rPr>
                      <w:t>递延所得税资产</w:t>
                    </w:r>
                  </w:p>
                </w:tc>
                <w:sdt>
                  <w:sdtPr>
                    <w:rPr>
                      <w:szCs w:val="21"/>
                    </w:rPr>
                    <w:alias w:val="附注_递延税款借项合计"/>
                    <w:tag w:val="_GBC_a4811706e99c421c9e19d0065e7b2891"/>
                    <w:id w:val="-32374322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0D2AFF3"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递延税款借项合计"/>
                    <w:tag w:val="_GBC_7180c0e9176f4bd6bc1a202ed49711c1"/>
                    <w:id w:val="1432093450"/>
                    <w:lock w:val="sdtLocked"/>
                  </w:sdtPr>
                  <w:sdtContent>
                    <w:tc>
                      <w:tcPr>
                        <w:tcW w:w="1220" w:type="pct"/>
                        <w:tcBorders>
                          <w:top w:val="outset" w:sz="6" w:space="0" w:color="auto"/>
                          <w:left w:val="outset" w:sz="6" w:space="0" w:color="auto"/>
                          <w:bottom w:val="outset" w:sz="6" w:space="0" w:color="auto"/>
                          <w:right w:val="outset" w:sz="6" w:space="0" w:color="auto"/>
                        </w:tcBorders>
                      </w:tcPr>
                      <w:p w14:paraId="7DB4C2A8" w14:textId="77777777" w:rsidR="005C71AE" w:rsidRDefault="005C71AE" w:rsidP="005E651D">
                        <w:pPr>
                          <w:jc w:val="right"/>
                          <w:rPr>
                            <w:szCs w:val="21"/>
                          </w:rPr>
                        </w:pPr>
                        <w:r>
                          <w:rPr>
                            <w:szCs w:val="21"/>
                          </w:rPr>
                          <w:t>308,704,599.96</w:t>
                        </w:r>
                      </w:p>
                    </w:tc>
                  </w:sdtContent>
                </w:sdt>
                <w:sdt>
                  <w:sdtPr>
                    <w:rPr>
                      <w:szCs w:val="21"/>
                    </w:rPr>
                    <w:alias w:val="递延税款借项合计"/>
                    <w:tag w:val="_GBC_e31dbcb3f9964df6ac24de23743d4222"/>
                    <w:id w:val="-607969112"/>
                    <w:lock w:val="sdtLocked"/>
                  </w:sdtPr>
                  <w:sdtContent>
                    <w:tc>
                      <w:tcPr>
                        <w:tcW w:w="1220" w:type="pct"/>
                        <w:tcBorders>
                          <w:top w:val="outset" w:sz="6" w:space="0" w:color="auto"/>
                          <w:left w:val="outset" w:sz="6" w:space="0" w:color="auto"/>
                          <w:bottom w:val="outset" w:sz="6" w:space="0" w:color="auto"/>
                          <w:right w:val="outset" w:sz="6" w:space="0" w:color="auto"/>
                        </w:tcBorders>
                      </w:tcPr>
                      <w:p w14:paraId="1A9CAEE1" w14:textId="77777777" w:rsidR="005C71AE" w:rsidRDefault="005C71AE" w:rsidP="005E651D">
                        <w:pPr>
                          <w:jc w:val="right"/>
                          <w:rPr>
                            <w:color w:val="008000"/>
                            <w:szCs w:val="21"/>
                          </w:rPr>
                        </w:pPr>
                        <w:r>
                          <w:rPr>
                            <w:szCs w:val="21"/>
                          </w:rPr>
                          <w:t>302,061,374.55</w:t>
                        </w:r>
                      </w:p>
                    </w:tc>
                  </w:sdtContent>
                </w:sdt>
              </w:tr>
              <w:tr w:rsidR="005C71AE" w14:paraId="11D6EFC5"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442037B4" w14:textId="77777777" w:rsidR="005C71AE" w:rsidRDefault="005C71AE" w:rsidP="005E651D">
                    <w:pPr>
                      <w:ind w:firstLineChars="100" w:firstLine="210"/>
                      <w:rPr>
                        <w:szCs w:val="21"/>
                      </w:rPr>
                    </w:pPr>
                    <w:r>
                      <w:rPr>
                        <w:rFonts w:hint="eastAsia"/>
                        <w:szCs w:val="21"/>
                      </w:rPr>
                      <w:t>其他非流动资产</w:t>
                    </w:r>
                  </w:p>
                </w:tc>
                <w:sdt>
                  <w:sdtPr>
                    <w:rPr>
                      <w:szCs w:val="21"/>
                    </w:rPr>
                    <w:alias w:val="附注_其他长期资产"/>
                    <w:tag w:val="_GBC_92aad48f16ee40fca86d8d88c628ba9e"/>
                    <w:id w:val="21986899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305BE59"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其他长期资产"/>
                    <w:tag w:val="_GBC_b6c38e30877e49efb3d8f69697e18166"/>
                    <w:id w:val="-246884702"/>
                    <w:lock w:val="sdtLocked"/>
                  </w:sdtPr>
                  <w:sdtContent>
                    <w:tc>
                      <w:tcPr>
                        <w:tcW w:w="1220" w:type="pct"/>
                        <w:tcBorders>
                          <w:top w:val="outset" w:sz="6" w:space="0" w:color="auto"/>
                          <w:left w:val="outset" w:sz="6" w:space="0" w:color="auto"/>
                          <w:bottom w:val="outset" w:sz="6" w:space="0" w:color="auto"/>
                          <w:right w:val="outset" w:sz="6" w:space="0" w:color="auto"/>
                        </w:tcBorders>
                      </w:tcPr>
                      <w:p w14:paraId="2E641A86" w14:textId="77777777" w:rsidR="005C71AE" w:rsidRDefault="005C71AE" w:rsidP="005E651D">
                        <w:pPr>
                          <w:jc w:val="right"/>
                          <w:rPr>
                            <w:szCs w:val="21"/>
                          </w:rPr>
                        </w:pPr>
                        <w:r>
                          <w:rPr>
                            <w:szCs w:val="21"/>
                          </w:rPr>
                          <w:t>41,509,611.</w:t>
                        </w:r>
                        <w:r w:rsidR="005E651D">
                          <w:rPr>
                            <w:szCs w:val="21"/>
                          </w:rPr>
                          <w:t>09</w:t>
                        </w:r>
                      </w:p>
                    </w:tc>
                  </w:sdtContent>
                </w:sdt>
                <w:sdt>
                  <w:sdtPr>
                    <w:rPr>
                      <w:szCs w:val="21"/>
                    </w:rPr>
                    <w:alias w:val="其他长期资产"/>
                    <w:tag w:val="_GBC_0ab27e64ef414be6a8e05eebb388ba2a"/>
                    <w:id w:val="1584412996"/>
                    <w:lock w:val="sdtLocked"/>
                  </w:sdtPr>
                  <w:sdtContent>
                    <w:tc>
                      <w:tcPr>
                        <w:tcW w:w="1220" w:type="pct"/>
                        <w:tcBorders>
                          <w:top w:val="outset" w:sz="6" w:space="0" w:color="auto"/>
                          <w:left w:val="outset" w:sz="6" w:space="0" w:color="auto"/>
                          <w:bottom w:val="outset" w:sz="6" w:space="0" w:color="auto"/>
                          <w:right w:val="outset" w:sz="6" w:space="0" w:color="auto"/>
                        </w:tcBorders>
                      </w:tcPr>
                      <w:p w14:paraId="515A5760" w14:textId="77777777" w:rsidR="005C71AE" w:rsidRDefault="005C71AE" w:rsidP="005E651D">
                        <w:pPr>
                          <w:jc w:val="right"/>
                          <w:rPr>
                            <w:color w:val="008000"/>
                            <w:szCs w:val="21"/>
                          </w:rPr>
                        </w:pPr>
                        <w:r>
                          <w:rPr>
                            <w:szCs w:val="21"/>
                          </w:rPr>
                          <w:t>41,304,440.14</w:t>
                        </w:r>
                      </w:p>
                    </w:tc>
                  </w:sdtContent>
                </w:sdt>
              </w:tr>
              <w:tr w:rsidR="005C71AE" w14:paraId="61D4C62B"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DB90FA3" w14:textId="77777777" w:rsidR="005C71AE" w:rsidRDefault="005C71AE" w:rsidP="005E651D">
                    <w:pPr>
                      <w:ind w:firstLineChars="200" w:firstLine="420"/>
                      <w:rPr>
                        <w:szCs w:val="21"/>
                      </w:rPr>
                    </w:pPr>
                    <w:r>
                      <w:rPr>
                        <w:rFonts w:hint="eastAsia"/>
                        <w:szCs w:val="21"/>
                      </w:rPr>
                      <w:t>非流动资产合计</w:t>
                    </w:r>
                  </w:p>
                </w:tc>
                <w:sdt>
                  <w:sdtPr>
                    <w:rPr>
                      <w:szCs w:val="21"/>
                    </w:rPr>
                    <w:alias w:val="附注_非流动资产合计"/>
                    <w:tag w:val="_GBC_d0af3d31d5e74613945d6d39445fadce"/>
                    <w:id w:val="70044993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F99CD76"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非流动资产合计"/>
                    <w:tag w:val="_GBC_022d733c330745299fa8dfe9da404635"/>
                    <w:id w:val="-1955389996"/>
                    <w:lock w:val="sdtLocked"/>
                  </w:sdtPr>
                  <w:sdtContent>
                    <w:tc>
                      <w:tcPr>
                        <w:tcW w:w="1220" w:type="pct"/>
                        <w:tcBorders>
                          <w:top w:val="outset" w:sz="6" w:space="0" w:color="auto"/>
                          <w:left w:val="outset" w:sz="6" w:space="0" w:color="auto"/>
                          <w:bottom w:val="outset" w:sz="6" w:space="0" w:color="auto"/>
                          <w:right w:val="outset" w:sz="6" w:space="0" w:color="auto"/>
                        </w:tcBorders>
                      </w:tcPr>
                      <w:p w14:paraId="0A6BFB6A" w14:textId="77777777" w:rsidR="005C71AE" w:rsidRDefault="005C71AE" w:rsidP="005E651D">
                        <w:pPr>
                          <w:jc w:val="right"/>
                          <w:rPr>
                            <w:szCs w:val="21"/>
                          </w:rPr>
                        </w:pPr>
                        <w:r>
                          <w:rPr>
                            <w:szCs w:val="21"/>
                          </w:rPr>
                          <w:t>6,028,131,061.91</w:t>
                        </w:r>
                      </w:p>
                    </w:tc>
                  </w:sdtContent>
                </w:sdt>
                <w:sdt>
                  <w:sdtPr>
                    <w:rPr>
                      <w:szCs w:val="21"/>
                    </w:rPr>
                    <w:alias w:val="非流动资产合计"/>
                    <w:tag w:val="_GBC_7cc29793fc3d420ea6ae74a1833f837d"/>
                    <w:id w:val="-1514988017"/>
                    <w:lock w:val="sdtLocked"/>
                  </w:sdtPr>
                  <w:sdtContent>
                    <w:tc>
                      <w:tcPr>
                        <w:tcW w:w="1220" w:type="pct"/>
                        <w:tcBorders>
                          <w:top w:val="outset" w:sz="6" w:space="0" w:color="auto"/>
                          <w:left w:val="outset" w:sz="6" w:space="0" w:color="auto"/>
                          <w:bottom w:val="outset" w:sz="6" w:space="0" w:color="auto"/>
                          <w:right w:val="outset" w:sz="6" w:space="0" w:color="auto"/>
                        </w:tcBorders>
                      </w:tcPr>
                      <w:p w14:paraId="6B98D949" w14:textId="77777777" w:rsidR="005C71AE" w:rsidRDefault="005C71AE" w:rsidP="005E651D">
                        <w:pPr>
                          <w:jc w:val="right"/>
                          <w:rPr>
                            <w:color w:val="008000"/>
                            <w:szCs w:val="21"/>
                          </w:rPr>
                        </w:pPr>
                        <w:r>
                          <w:rPr>
                            <w:szCs w:val="21"/>
                          </w:rPr>
                          <w:t>5,797,167,623.51</w:t>
                        </w:r>
                      </w:p>
                    </w:tc>
                  </w:sdtContent>
                </w:sdt>
              </w:tr>
              <w:tr w:rsidR="005C71AE" w14:paraId="465225F4"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3AC35B2E" w14:textId="77777777" w:rsidR="005C71AE" w:rsidRDefault="005C71AE" w:rsidP="005E651D">
                    <w:pPr>
                      <w:ind w:firstLineChars="300" w:firstLine="630"/>
                      <w:rPr>
                        <w:szCs w:val="21"/>
                      </w:rPr>
                    </w:pPr>
                    <w:r>
                      <w:rPr>
                        <w:rFonts w:hint="eastAsia"/>
                        <w:szCs w:val="21"/>
                      </w:rPr>
                      <w:t>资产总计</w:t>
                    </w:r>
                  </w:p>
                </w:tc>
                <w:sdt>
                  <w:sdtPr>
                    <w:rPr>
                      <w:szCs w:val="21"/>
                    </w:rPr>
                    <w:alias w:val="附注_资产总计"/>
                    <w:tag w:val="_GBC_6ea37cb49d0c4a989742bca81b86d549"/>
                    <w:id w:val="200415492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738DBB57"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资产总计"/>
                    <w:tag w:val="_GBC_32c5ad6bb0a34a5b817416f6e3b0deb0"/>
                    <w:id w:val="2052196128"/>
                    <w:lock w:val="sdtLocked"/>
                  </w:sdtPr>
                  <w:sdtContent>
                    <w:tc>
                      <w:tcPr>
                        <w:tcW w:w="1220" w:type="pct"/>
                        <w:tcBorders>
                          <w:top w:val="outset" w:sz="6" w:space="0" w:color="auto"/>
                          <w:left w:val="outset" w:sz="6" w:space="0" w:color="auto"/>
                          <w:bottom w:val="outset" w:sz="6" w:space="0" w:color="auto"/>
                          <w:right w:val="outset" w:sz="6" w:space="0" w:color="auto"/>
                        </w:tcBorders>
                      </w:tcPr>
                      <w:p w14:paraId="1F58EB53" w14:textId="77777777" w:rsidR="005C71AE" w:rsidRDefault="005C71AE" w:rsidP="005E651D">
                        <w:pPr>
                          <w:jc w:val="right"/>
                          <w:rPr>
                            <w:szCs w:val="21"/>
                          </w:rPr>
                        </w:pPr>
                        <w:r>
                          <w:rPr>
                            <w:szCs w:val="21"/>
                          </w:rPr>
                          <w:t>30,633,315,633.90</w:t>
                        </w:r>
                      </w:p>
                    </w:tc>
                  </w:sdtContent>
                </w:sdt>
                <w:sdt>
                  <w:sdtPr>
                    <w:rPr>
                      <w:szCs w:val="21"/>
                    </w:rPr>
                    <w:alias w:val="资产总计"/>
                    <w:tag w:val="_GBC_83929280cfaf41fcbb0eff040d5781cd"/>
                    <w:id w:val="-1660530545"/>
                    <w:lock w:val="sdtLocked"/>
                  </w:sdtPr>
                  <w:sdtContent>
                    <w:tc>
                      <w:tcPr>
                        <w:tcW w:w="1220" w:type="pct"/>
                        <w:tcBorders>
                          <w:top w:val="outset" w:sz="6" w:space="0" w:color="auto"/>
                          <w:left w:val="outset" w:sz="6" w:space="0" w:color="auto"/>
                          <w:bottom w:val="outset" w:sz="6" w:space="0" w:color="auto"/>
                          <w:right w:val="outset" w:sz="6" w:space="0" w:color="auto"/>
                        </w:tcBorders>
                      </w:tcPr>
                      <w:p w14:paraId="3148863A" w14:textId="77777777" w:rsidR="005C71AE" w:rsidRDefault="005C71AE" w:rsidP="005E651D">
                        <w:pPr>
                          <w:jc w:val="right"/>
                          <w:rPr>
                            <w:color w:val="008000"/>
                            <w:szCs w:val="21"/>
                          </w:rPr>
                        </w:pPr>
                        <w:r>
                          <w:rPr>
                            <w:szCs w:val="21"/>
                          </w:rPr>
                          <w:t>27,799,719,091.12</w:t>
                        </w:r>
                      </w:p>
                    </w:tc>
                  </w:sdtContent>
                </w:sdt>
              </w:tr>
              <w:tr w:rsidR="005C71AE" w14:paraId="03DE1CDB"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5886D509" w14:textId="77777777" w:rsidR="005C71AE" w:rsidRDefault="005C71AE" w:rsidP="005E651D">
                    <w:pPr>
                      <w:rPr>
                        <w:szCs w:val="21"/>
                      </w:rPr>
                    </w:pPr>
                    <w:r>
                      <w:rPr>
                        <w:rFonts w:hint="eastAsia"/>
                        <w:b/>
                        <w:bCs/>
                        <w:szCs w:val="21"/>
                      </w:rPr>
                      <w:t>流动负债：</w:t>
                    </w:r>
                  </w:p>
                </w:tc>
                <w:tc>
                  <w:tcPr>
                    <w:tcW w:w="2983" w:type="pct"/>
                    <w:gridSpan w:val="3"/>
                    <w:tcBorders>
                      <w:top w:val="outset" w:sz="6" w:space="0" w:color="auto"/>
                      <w:left w:val="outset" w:sz="6" w:space="0" w:color="auto"/>
                      <w:bottom w:val="outset" w:sz="6" w:space="0" w:color="auto"/>
                      <w:right w:val="outset" w:sz="6" w:space="0" w:color="auto"/>
                    </w:tcBorders>
                  </w:tcPr>
                  <w:p w14:paraId="47A79A7A" w14:textId="77777777" w:rsidR="005C71AE" w:rsidRDefault="005C71AE" w:rsidP="005E651D">
                    <w:pPr>
                      <w:rPr>
                        <w:color w:val="FF00FF"/>
                        <w:szCs w:val="21"/>
                      </w:rPr>
                    </w:pPr>
                  </w:p>
                </w:tc>
              </w:tr>
              <w:tr w:rsidR="005C71AE" w14:paraId="623D75FF"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B05AB90" w14:textId="77777777" w:rsidR="005C71AE" w:rsidRDefault="005C71AE" w:rsidP="005E651D">
                    <w:pPr>
                      <w:ind w:firstLineChars="100" w:firstLine="210"/>
                      <w:rPr>
                        <w:szCs w:val="21"/>
                      </w:rPr>
                    </w:pPr>
                    <w:r>
                      <w:rPr>
                        <w:rFonts w:hint="eastAsia"/>
                        <w:szCs w:val="21"/>
                      </w:rPr>
                      <w:t>短期借款</w:t>
                    </w:r>
                  </w:p>
                </w:tc>
                <w:sdt>
                  <w:sdtPr>
                    <w:rPr>
                      <w:szCs w:val="21"/>
                    </w:rPr>
                    <w:alias w:val="附注_短期借款"/>
                    <w:tag w:val="_GBC_df8ac5c6c1c740b9bf165d17c6d98923"/>
                    <w:id w:val="-51731644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393A162"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短期借款"/>
                    <w:tag w:val="_GBC_46b181ddb7114e3298018c8bc35a9af5"/>
                    <w:id w:val="104933990"/>
                    <w:lock w:val="sdtLocked"/>
                  </w:sdtPr>
                  <w:sdtContent>
                    <w:tc>
                      <w:tcPr>
                        <w:tcW w:w="1220" w:type="pct"/>
                        <w:tcBorders>
                          <w:top w:val="outset" w:sz="6" w:space="0" w:color="auto"/>
                          <w:left w:val="outset" w:sz="6" w:space="0" w:color="auto"/>
                          <w:bottom w:val="outset" w:sz="6" w:space="0" w:color="auto"/>
                          <w:right w:val="outset" w:sz="6" w:space="0" w:color="auto"/>
                        </w:tcBorders>
                      </w:tcPr>
                      <w:p w14:paraId="71A2FFFE" w14:textId="77777777" w:rsidR="005C71AE" w:rsidRDefault="005C71AE" w:rsidP="005E651D">
                        <w:pPr>
                          <w:jc w:val="right"/>
                          <w:rPr>
                            <w:szCs w:val="21"/>
                          </w:rPr>
                        </w:pPr>
                        <w:r>
                          <w:rPr>
                            <w:szCs w:val="21"/>
                          </w:rPr>
                          <w:t>921,547,019.03</w:t>
                        </w:r>
                      </w:p>
                    </w:tc>
                  </w:sdtContent>
                </w:sdt>
                <w:sdt>
                  <w:sdtPr>
                    <w:rPr>
                      <w:szCs w:val="21"/>
                    </w:rPr>
                    <w:alias w:val="短期借款"/>
                    <w:tag w:val="_GBC_256a27a1cc574f649042284bc61d0e39"/>
                    <w:id w:val="-428817689"/>
                    <w:lock w:val="sdtLocked"/>
                  </w:sdtPr>
                  <w:sdtContent>
                    <w:tc>
                      <w:tcPr>
                        <w:tcW w:w="1220" w:type="pct"/>
                        <w:tcBorders>
                          <w:top w:val="outset" w:sz="6" w:space="0" w:color="auto"/>
                          <w:left w:val="outset" w:sz="6" w:space="0" w:color="auto"/>
                          <w:bottom w:val="outset" w:sz="6" w:space="0" w:color="auto"/>
                          <w:right w:val="outset" w:sz="6" w:space="0" w:color="auto"/>
                        </w:tcBorders>
                      </w:tcPr>
                      <w:p w14:paraId="1543B9D9" w14:textId="77777777" w:rsidR="005C71AE" w:rsidRDefault="005C71AE" w:rsidP="005E651D">
                        <w:pPr>
                          <w:jc w:val="right"/>
                          <w:rPr>
                            <w:color w:val="008000"/>
                            <w:szCs w:val="21"/>
                          </w:rPr>
                        </w:pPr>
                        <w:r>
                          <w:rPr>
                            <w:szCs w:val="21"/>
                          </w:rPr>
                          <w:t>570,598,412.76</w:t>
                        </w:r>
                      </w:p>
                    </w:tc>
                  </w:sdtContent>
                </w:sdt>
              </w:tr>
              <w:tr w:rsidR="005C71AE" w14:paraId="03CEE62F"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6AE4B25E" w14:textId="77777777" w:rsidR="005C71AE" w:rsidRDefault="005C71AE" w:rsidP="005E651D">
                    <w:pPr>
                      <w:ind w:firstLineChars="100" w:firstLine="210"/>
                      <w:rPr>
                        <w:szCs w:val="21"/>
                      </w:rPr>
                    </w:pPr>
                    <w:r>
                      <w:rPr>
                        <w:rFonts w:hint="eastAsia"/>
                        <w:szCs w:val="21"/>
                      </w:rPr>
                      <w:t>向中央银行借款</w:t>
                    </w:r>
                  </w:p>
                </w:tc>
                <w:sdt>
                  <w:sdtPr>
                    <w:rPr>
                      <w:szCs w:val="21"/>
                    </w:rPr>
                    <w:alias w:val="附注_向中央银行借款"/>
                    <w:tag w:val="_GBC_284eab39be0343b38e4d62b1e62b891e"/>
                    <w:id w:val="199853256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29BAE37"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向中央银行借款"/>
                    <w:tag w:val="_GBC_43cd36340a4144c0a9d6f67634f340b8"/>
                    <w:id w:val="1303420044"/>
                    <w:lock w:val="sdtLocked"/>
                  </w:sdtPr>
                  <w:sdtContent>
                    <w:tc>
                      <w:tcPr>
                        <w:tcW w:w="1220" w:type="pct"/>
                        <w:tcBorders>
                          <w:top w:val="outset" w:sz="6" w:space="0" w:color="auto"/>
                          <w:left w:val="outset" w:sz="6" w:space="0" w:color="auto"/>
                          <w:bottom w:val="outset" w:sz="6" w:space="0" w:color="auto"/>
                          <w:right w:val="outset" w:sz="6" w:space="0" w:color="auto"/>
                        </w:tcBorders>
                      </w:tcPr>
                      <w:p w14:paraId="09776DBE" w14:textId="77777777" w:rsidR="005C71AE" w:rsidRDefault="005C71AE" w:rsidP="005E651D">
                        <w:pPr>
                          <w:jc w:val="right"/>
                          <w:rPr>
                            <w:szCs w:val="21"/>
                          </w:rPr>
                        </w:pPr>
                        <w:r>
                          <w:rPr>
                            <w:szCs w:val="21"/>
                          </w:rPr>
                          <w:t>    </w:t>
                        </w:r>
                      </w:p>
                    </w:tc>
                  </w:sdtContent>
                </w:sdt>
                <w:sdt>
                  <w:sdtPr>
                    <w:rPr>
                      <w:szCs w:val="21"/>
                    </w:rPr>
                    <w:alias w:val="向中央银行借款"/>
                    <w:tag w:val="_GBC_27a0872e446a45ca91f4d972d44c9aa9"/>
                    <w:id w:val="-9224446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45B9CBDE"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64D31EF3"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33614715" w14:textId="77777777" w:rsidR="005C71AE" w:rsidRDefault="005C71AE" w:rsidP="005E651D">
                    <w:pPr>
                      <w:ind w:firstLineChars="100" w:firstLine="210"/>
                      <w:rPr>
                        <w:szCs w:val="21"/>
                      </w:rPr>
                    </w:pPr>
                    <w:r>
                      <w:rPr>
                        <w:rFonts w:hint="eastAsia"/>
                        <w:szCs w:val="21"/>
                      </w:rPr>
                      <w:t>吸收存款及同业存放</w:t>
                    </w:r>
                  </w:p>
                </w:tc>
                <w:sdt>
                  <w:sdtPr>
                    <w:rPr>
                      <w:szCs w:val="21"/>
                    </w:rPr>
                    <w:alias w:val="附注_吸收存款及同业存放"/>
                    <w:tag w:val="_GBC_46b552b6f62d45b0b4a2db258b030266"/>
                    <w:id w:val="89979247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5F0B856"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吸收存款及同业存放"/>
                    <w:tag w:val="_GBC_a930dc60308a490b90e99129de7fd0d5"/>
                    <w:id w:val="-1981682248"/>
                    <w:lock w:val="sdtLocked"/>
                  </w:sdtPr>
                  <w:sdtContent>
                    <w:tc>
                      <w:tcPr>
                        <w:tcW w:w="1220" w:type="pct"/>
                        <w:tcBorders>
                          <w:top w:val="outset" w:sz="6" w:space="0" w:color="auto"/>
                          <w:left w:val="outset" w:sz="6" w:space="0" w:color="auto"/>
                          <w:bottom w:val="outset" w:sz="6" w:space="0" w:color="auto"/>
                          <w:right w:val="outset" w:sz="6" w:space="0" w:color="auto"/>
                        </w:tcBorders>
                      </w:tcPr>
                      <w:p w14:paraId="6EDC8E8F" w14:textId="77777777" w:rsidR="005C71AE" w:rsidRDefault="005C71AE" w:rsidP="005E651D">
                        <w:pPr>
                          <w:jc w:val="right"/>
                          <w:rPr>
                            <w:szCs w:val="21"/>
                          </w:rPr>
                        </w:pPr>
                        <w:r>
                          <w:rPr>
                            <w:szCs w:val="21"/>
                          </w:rPr>
                          <w:t>    </w:t>
                        </w:r>
                      </w:p>
                    </w:tc>
                  </w:sdtContent>
                </w:sdt>
                <w:sdt>
                  <w:sdtPr>
                    <w:rPr>
                      <w:szCs w:val="21"/>
                    </w:rPr>
                    <w:alias w:val="吸收存款及同业存放"/>
                    <w:tag w:val="_GBC_d53b48a4231b493d86a174b0d7d76d8d"/>
                    <w:id w:val="14347757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1E56038E"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319C61BA"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2572B3E" w14:textId="77777777" w:rsidR="005C71AE" w:rsidRDefault="005C71AE" w:rsidP="005E651D">
                    <w:pPr>
                      <w:ind w:firstLineChars="100" w:firstLine="210"/>
                      <w:rPr>
                        <w:szCs w:val="21"/>
                      </w:rPr>
                    </w:pPr>
                    <w:r>
                      <w:rPr>
                        <w:rFonts w:hint="eastAsia"/>
                        <w:szCs w:val="21"/>
                      </w:rPr>
                      <w:t>拆入资金</w:t>
                    </w:r>
                  </w:p>
                </w:tc>
                <w:sdt>
                  <w:sdtPr>
                    <w:rPr>
                      <w:szCs w:val="21"/>
                    </w:rPr>
                    <w:alias w:val="附注_拆入资金"/>
                    <w:tag w:val="_GBC_49a7e0ea9a1347c69ad5ace18c45ad29"/>
                    <w:id w:val="-43382831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522B0A2"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拆入资金"/>
                    <w:tag w:val="_GBC_ce76078ee0924bd38eaea07b86ec8ded"/>
                    <w:id w:val="-461038587"/>
                    <w:lock w:val="sdtLocked"/>
                  </w:sdtPr>
                  <w:sdtContent>
                    <w:tc>
                      <w:tcPr>
                        <w:tcW w:w="1220" w:type="pct"/>
                        <w:tcBorders>
                          <w:top w:val="outset" w:sz="6" w:space="0" w:color="auto"/>
                          <w:left w:val="outset" w:sz="6" w:space="0" w:color="auto"/>
                          <w:bottom w:val="outset" w:sz="6" w:space="0" w:color="auto"/>
                          <w:right w:val="outset" w:sz="6" w:space="0" w:color="auto"/>
                        </w:tcBorders>
                      </w:tcPr>
                      <w:p w14:paraId="0EDEF8CB" w14:textId="77777777" w:rsidR="005C71AE" w:rsidRDefault="005C71AE" w:rsidP="005E651D">
                        <w:pPr>
                          <w:jc w:val="right"/>
                          <w:rPr>
                            <w:szCs w:val="21"/>
                          </w:rPr>
                        </w:pPr>
                        <w:r>
                          <w:rPr>
                            <w:szCs w:val="21"/>
                          </w:rPr>
                          <w:t>    </w:t>
                        </w:r>
                      </w:p>
                    </w:tc>
                  </w:sdtContent>
                </w:sdt>
                <w:sdt>
                  <w:sdtPr>
                    <w:rPr>
                      <w:szCs w:val="21"/>
                    </w:rPr>
                    <w:alias w:val="拆入资金"/>
                    <w:tag w:val="_GBC_4af90d2100ea4f6b88371d387558edeb"/>
                    <w:id w:val="126072009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1AFB313B"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115AB075"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575DE660" w14:textId="77777777" w:rsidR="005C71AE" w:rsidRDefault="005C71AE" w:rsidP="005E651D">
                    <w:pPr>
                      <w:ind w:firstLineChars="100" w:firstLine="210"/>
                      <w:rPr>
                        <w:szCs w:val="21"/>
                      </w:rPr>
                    </w:pPr>
                    <w:r>
                      <w:rPr>
                        <w:rFonts w:hint="eastAsia"/>
                        <w:szCs w:val="21"/>
                      </w:rPr>
                      <w:t>以公允价值计量且其变动计入当期损益的金融负债</w:t>
                    </w:r>
                  </w:p>
                </w:tc>
                <w:sdt>
                  <w:sdtPr>
                    <w:rPr>
                      <w:szCs w:val="21"/>
                    </w:rPr>
                    <w:alias w:val="附注_以公允价值计量且其变动计入当期损益的金融负债"/>
                    <w:tag w:val="_GBC_f3dd1fec615d4f0d9ed538d914fc48c6"/>
                    <w:id w:val="58296481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85BC77E" w14:textId="77777777" w:rsidR="005C71AE" w:rsidRDefault="005C71AE" w:rsidP="005E651D">
                        <w:pPr>
                          <w:rPr>
                            <w:szCs w:val="21"/>
                          </w:rPr>
                        </w:pPr>
                        <w:r>
                          <w:rPr>
                            <w:rFonts w:hint="eastAsia"/>
                            <w:color w:val="333399"/>
                            <w:szCs w:val="21"/>
                          </w:rPr>
                          <w:t xml:space="preserve">　</w:t>
                        </w:r>
                      </w:p>
                    </w:tc>
                  </w:sdtContent>
                </w:sdt>
                <w:sdt>
                  <w:sdtPr>
                    <w:rPr>
                      <w:szCs w:val="21"/>
                    </w:rPr>
                    <w:alias w:val="以公允价值计量且其变动计入当期损益的金融负债"/>
                    <w:tag w:val="_GBC_5cb9187ed96f4fe9aa3de3e2260e3960"/>
                    <w:id w:val="-417785220"/>
                    <w:lock w:val="sdtLocked"/>
                  </w:sdtPr>
                  <w:sdtContent>
                    <w:tc>
                      <w:tcPr>
                        <w:tcW w:w="1220" w:type="pct"/>
                        <w:tcBorders>
                          <w:top w:val="outset" w:sz="6" w:space="0" w:color="auto"/>
                          <w:left w:val="outset" w:sz="6" w:space="0" w:color="auto"/>
                          <w:bottom w:val="outset" w:sz="6" w:space="0" w:color="auto"/>
                          <w:right w:val="outset" w:sz="6" w:space="0" w:color="auto"/>
                        </w:tcBorders>
                      </w:tcPr>
                      <w:p w14:paraId="040105B8" w14:textId="77777777" w:rsidR="005C71AE" w:rsidRDefault="005C71AE" w:rsidP="005E651D">
                        <w:pPr>
                          <w:jc w:val="right"/>
                          <w:rPr>
                            <w:szCs w:val="21"/>
                          </w:rPr>
                        </w:pPr>
                        <w:r>
                          <w:rPr>
                            <w:szCs w:val="21"/>
                          </w:rPr>
                          <w:t>382,380.92</w:t>
                        </w:r>
                      </w:p>
                    </w:tc>
                  </w:sdtContent>
                </w:sdt>
                <w:sdt>
                  <w:sdtPr>
                    <w:rPr>
                      <w:szCs w:val="21"/>
                    </w:rPr>
                    <w:alias w:val="以公允价值计量且其变动计入当期损益的金融负债"/>
                    <w:tag w:val="_GBC_b8d781a2d5d34dbd8032378db20699c2"/>
                    <w:id w:val="1609698703"/>
                    <w:lock w:val="sdtLocked"/>
                  </w:sdtPr>
                  <w:sdtContent>
                    <w:tc>
                      <w:tcPr>
                        <w:tcW w:w="1220" w:type="pct"/>
                        <w:tcBorders>
                          <w:top w:val="outset" w:sz="6" w:space="0" w:color="auto"/>
                          <w:left w:val="outset" w:sz="6" w:space="0" w:color="auto"/>
                          <w:bottom w:val="outset" w:sz="6" w:space="0" w:color="auto"/>
                          <w:right w:val="outset" w:sz="6" w:space="0" w:color="auto"/>
                        </w:tcBorders>
                      </w:tcPr>
                      <w:p w14:paraId="36450843" w14:textId="77777777" w:rsidR="005C71AE" w:rsidRDefault="005C71AE" w:rsidP="005E651D">
                        <w:pPr>
                          <w:jc w:val="right"/>
                          <w:rPr>
                            <w:szCs w:val="21"/>
                          </w:rPr>
                        </w:pPr>
                        <w:r>
                          <w:rPr>
                            <w:szCs w:val="21"/>
                          </w:rPr>
                          <w:t>2,562,715.43</w:t>
                        </w:r>
                      </w:p>
                    </w:tc>
                  </w:sdtContent>
                </w:sdt>
              </w:tr>
              <w:tr w:rsidR="005C71AE" w14:paraId="6DD41034"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5F30423B" w14:textId="77777777" w:rsidR="005C71AE" w:rsidRDefault="005C71AE" w:rsidP="005E651D">
                    <w:pPr>
                      <w:ind w:firstLineChars="100" w:firstLine="210"/>
                      <w:rPr>
                        <w:szCs w:val="21"/>
                      </w:rPr>
                    </w:pPr>
                    <w:r>
                      <w:rPr>
                        <w:rFonts w:hint="eastAsia"/>
                        <w:szCs w:val="21"/>
                      </w:rPr>
                      <w:t>衍生金融负债</w:t>
                    </w:r>
                  </w:p>
                </w:tc>
                <w:sdt>
                  <w:sdtPr>
                    <w:rPr>
                      <w:szCs w:val="21"/>
                    </w:rPr>
                    <w:alias w:val="附注_衍生金融负债"/>
                    <w:tag w:val="_GBC_97e8d8e58f3143aaa3983e6a01544ac6"/>
                    <w:id w:val="176395399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969C772" w14:textId="77777777" w:rsidR="005C71AE" w:rsidRDefault="005C71AE" w:rsidP="005E651D">
                        <w:pPr>
                          <w:rPr>
                            <w:szCs w:val="21"/>
                          </w:rPr>
                        </w:pPr>
                        <w:r>
                          <w:rPr>
                            <w:rFonts w:hint="eastAsia"/>
                            <w:color w:val="333399"/>
                            <w:szCs w:val="21"/>
                          </w:rPr>
                          <w:t xml:space="preserve">　</w:t>
                        </w:r>
                      </w:p>
                    </w:tc>
                  </w:sdtContent>
                </w:sdt>
                <w:sdt>
                  <w:sdtPr>
                    <w:rPr>
                      <w:szCs w:val="21"/>
                    </w:rPr>
                    <w:alias w:val="衍生金融负债"/>
                    <w:tag w:val="_GBC_689789bc00c44dab8e8a4911d2818568"/>
                    <w:id w:val="-1500732572"/>
                    <w:lock w:val="sdtLocked"/>
                  </w:sdtPr>
                  <w:sdtContent>
                    <w:tc>
                      <w:tcPr>
                        <w:tcW w:w="1220" w:type="pct"/>
                        <w:tcBorders>
                          <w:top w:val="outset" w:sz="6" w:space="0" w:color="auto"/>
                          <w:left w:val="outset" w:sz="6" w:space="0" w:color="auto"/>
                          <w:bottom w:val="outset" w:sz="6" w:space="0" w:color="auto"/>
                          <w:right w:val="outset" w:sz="6" w:space="0" w:color="auto"/>
                        </w:tcBorders>
                      </w:tcPr>
                      <w:p w14:paraId="4A153D7A" w14:textId="77777777" w:rsidR="005C71AE" w:rsidRDefault="005C71AE" w:rsidP="005E651D">
                        <w:pPr>
                          <w:jc w:val="right"/>
                          <w:rPr>
                            <w:szCs w:val="21"/>
                          </w:rPr>
                        </w:pPr>
                        <w:r>
                          <w:rPr>
                            <w:szCs w:val="21"/>
                          </w:rPr>
                          <w:t>    </w:t>
                        </w:r>
                      </w:p>
                    </w:tc>
                  </w:sdtContent>
                </w:sdt>
                <w:sdt>
                  <w:sdtPr>
                    <w:rPr>
                      <w:szCs w:val="21"/>
                    </w:rPr>
                    <w:alias w:val="衍生金融负债"/>
                    <w:tag w:val="_GBC_64fb5fba2e464e49b014a1fd6a06f1d1"/>
                    <w:id w:val="-162715157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2BE43BBA" w14:textId="77777777" w:rsidR="005C71AE" w:rsidRDefault="005C71AE" w:rsidP="005E651D">
                        <w:pPr>
                          <w:jc w:val="right"/>
                          <w:rPr>
                            <w:szCs w:val="21"/>
                          </w:rPr>
                        </w:pPr>
                        <w:r>
                          <w:rPr>
                            <w:rFonts w:hint="eastAsia"/>
                            <w:color w:val="333399"/>
                            <w:szCs w:val="21"/>
                          </w:rPr>
                          <w:t xml:space="preserve">　</w:t>
                        </w:r>
                      </w:p>
                    </w:tc>
                  </w:sdtContent>
                </w:sdt>
              </w:tr>
              <w:tr w:rsidR="005C71AE" w14:paraId="115CC987"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B7E9F96" w14:textId="77777777" w:rsidR="005C71AE" w:rsidRDefault="005C71AE" w:rsidP="005E651D">
                    <w:pPr>
                      <w:ind w:firstLineChars="100" w:firstLine="210"/>
                      <w:rPr>
                        <w:szCs w:val="21"/>
                      </w:rPr>
                    </w:pPr>
                    <w:r>
                      <w:rPr>
                        <w:rFonts w:hint="eastAsia"/>
                        <w:szCs w:val="21"/>
                      </w:rPr>
                      <w:t>应付票据</w:t>
                    </w:r>
                  </w:p>
                </w:tc>
                <w:sdt>
                  <w:sdtPr>
                    <w:rPr>
                      <w:szCs w:val="21"/>
                    </w:rPr>
                    <w:alias w:val="附注_应付票据"/>
                    <w:tag w:val="_GBC_0aad1c53fed14527be42a0665c829294"/>
                    <w:id w:val="37404625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3BD31B5"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应付票据"/>
                    <w:tag w:val="_GBC_b7e10ae5dd4a47c7963b3455d112c7b9"/>
                    <w:id w:val="-655916426"/>
                    <w:lock w:val="sdtLocked"/>
                  </w:sdtPr>
                  <w:sdtContent>
                    <w:tc>
                      <w:tcPr>
                        <w:tcW w:w="1220" w:type="pct"/>
                        <w:tcBorders>
                          <w:top w:val="outset" w:sz="6" w:space="0" w:color="auto"/>
                          <w:left w:val="outset" w:sz="6" w:space="0" w:color="auto"/>
                          <w:bottom w:val="outset" w:sz="6" w:space="0" w:color="auto"/>
                          <w:right w:val="outset" w:sz="6" w:space="0" w:color="auto"/>
                        </w:tcBorders>
                      </w:tcPr>
                      <w:p w14:paraId="4C28BC1A" w14:textId="77777777" w:rsidR="005C71AE" w:rsidRDefault="005C71AE" w:rsidP="005E651D">
                        <w:pPr>
                          <w:jc w:val="right"/>
                          <w:rPr>
                            <w:szCs w:val="21"/>
                          </w:rPr>
                        </w:pPr>
                        <w:r>
                          <w:rPr>
                            <w:szCs w:val="21"/>
                          </w:rPr>
                          <w:t>403,720,949.87</w:t>
                        </w:r>
                      </w:p>
                    </w:tc>
                  </w:sdtContent>
                </w:sdt>
                <w:sdt>
                  <w:sdtPr>
                    <w:rPr>
                      <w:szCs w:val="21"/>
                    </w:rPr>
                    <w:alias w:val="应付票据"/>
                    <w:tag w:val="_GBC_1f3155f66f9b4eb1ac7422682aed458d"/>
                    <w:id w:val="897866850"/>
                    <w:lock w:val="sdtLocked"/>
                  </w:sdtPr>
                  <w:sdtContent>
                    <w:tc>
                      <w:tcPr>
                        <w:tcW w:w="1220" w:type="pct"/>
                        <w:tcBorders>
                          <w:top w:val="outset" w:sz="6" w:space="0" w:color="auto"/>
                          <w:left w:val="outset" w:sz="6" w:space="0" w:color="auto"/>
                          <w:bottom w:val="outset" w:sz="6" w:space="0" w:color="auto"/>
                          <w:right w:val="outset" w:sz="6" w:space="0" w:color="auto"/>
                        </w:tcBorders>
                      </w:tcPr>
                      <w:p w14:paraId="51C518FF" w14:textId="77777777" w:rsidR="005C71AE" w:rsidRDefault="005C71AE" w:rsidP="005E651D">
                        <w:pPr>
                          <w:jc w:val="right"/>
                          <w:rPr>
                            <w:color w:val="008000"/>
                            <w:szCs w:val="21"/>
                          </w:rPr>
                        </w:pPr>
                        <w:r>
                          <w:rPr>
                            <w:szCs w:val="21"/>
                          </w:rPr>
                          <w:t>686,478,886.12</w:t>
                        </w:r>
                      </w:p>
                    </w:tc>
                  </w:sdtContent>
                </w:sdt>
              </w:tr>
              <w:tr w:rsidR="005C71AE" w14:paraId="46048E62"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2FAC002F" w14:textId="77777777" w:rsidR="005C71AE" w:rsidRDefault="005C71AE" w:rsidP="005E651D">
                    <w:pPr>
                      <w:ind w:firstLineChars="100" w:firstLine="210"/>
                      <w:rPr>
                        <w:szCs w:val="21"/>
                      </w:rPr>
                    </w:pPr>
                    <w:r>
                      <w:rPr>
                        <w:rFonts w:hint="eastAsia"/>
                        <w:szCs w:val="21"/>
                      </w:rPr>
                      <w:t>应付账款</w:t>
                    </w:r>
                  </w:p>
                </w:tc>
                <w:sdt>
                  <w:sdtPr>
                    <w:rPr>
                      <w:szCs w:val="21"/>
                    </w:rPr>
                    <w:alias w:val="附注_应付帐款"/>
                    <w:tag w:val="_GBC_bdc3173f6cf7448d965ccfdad2dc5432"/>
                    <w:id w:val="166759285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748FD121"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应付帐款"/>
                    <w:tag w:val="_GBC_9dc60ae5c8e249499d8d95169ed78ec9"/>
                    <w:id w:val="-115227387"/>
                    <w:lock w:val="sdtLocked"/>
                  </w:sdtPr>
                  <w:sdtContent>
                    <w:tc>
                      <w:tcPr>
                        <w:tcW w:w="1220" w:type="pct"/>
                        <w:tcBorders>
                          <w:top w:val="outset" w:sz="6" w:space="0" w:color="auto"/>
                          <w:left w:val="outset" w:sz="6" w:space="0" w:color="auto"/>
                          <w:bottom w:val="outset" w:sz="6" w:space="0" w:color="auto"/>
                          <w:right w:val="outset" w:sz="6" w:space="0" w:color="auto"/>
                        </w:tcBorders>
                      </w:tcPr>
                      <w:p w14:paraId="4C56D8D2" w14:textId="77777777" w:rsidR="005C71AE" w:rsidRDefault="005C71AE" w:rsidP="005E651D">
                        <w:pPr>
                          <w:jc w:val="right"/>
                          <w:rPr>
                            <w:szCs w:val="21"/>
                          </w:rPr>
                        </w:pPr>
                        <w:r>
                          <w:rPr>
                            <w:szCs w:val="21"/>
                          </w:rPr>
                          <w:t>6,289,498,442.39</w:t>
                        </w:r>
                      </w:p>
                    </w:tc>
                  </w:sdtContent>
                </w:sdt>
                <w:sdt>
                  <w:sdtPr>
                    <w:rPr>
                      <w:szCs w:val="21"/>
                    </w:rPr>
                    <w:alias w:val="应付帐款"/>
                    <w:tag w:val="_GBC_79eff5cbdd4c44129254a16d50a34331"/>
                    <w:id w:val="-1367900752"/>
                    <w:lock w:val="sdtLocked"/>
                  </w:sdtPr>
                  <w:sdtContent>
                    <w:tc>
                      <w:tcPr>
                        <w:tcW w:w="1220" w:type="pct"/>
                        <w:tcBorders>
                          <w:top w:val="outset" w:sz="6" w:space="0" w:color="auto"/>
                          <w:left w:val="outset" w:sz="6" w:space="0" w:color="auto"/>
                          <w:bottom w:val="outset" w:sz="6" w:space="0" w:color="auto"/>
                          <w:right w:val="outset" w:sz="6" w:space="0" w:color="auto"/>
                        </w:tcBorders>
                      </w:tcPr>
                      <w:p w14:paraId="3AC8D79E" w14:textId="77777777" w:rsidR="005C71AE" w:rsidRDefault="005C71AE" w:rsidP="005E651D">
                        <w:pPr>
                          <w:jc w:val="right"/>
                          <w:rPr>
                            <w:color w:val="008000"/>
                            <w:szCs w:val="21"/>
                          </w:rPr>
                        </w:pPr>
                        <w:r>
                          <w:rPr>
                            <w:szCs w:val="21"/>
                          </w:rPr>
                          <w:t>6,514,902,005.27</w:t>
                        </w:r>
                      </w:p>
                    </w:tc>
                  </w:sdtContent>
                </w:sdt>
              </w:tr>
              <w:tr w:rsidR="005C71AE" w14:paraId="6765B16B"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37D7121B" w14:textId="77777777" w:rsidR="005C71AE" w:rsidRDefault="005C71AE" w:rsidP="005E651D">
                    <w:pPr>
                      <w:ind w:firstLineChars="100" w:firstLine="210"/>
                      <w:rPr>
                        <w:szCs w:val="21"/>
                      </w:rPr>
                    </w:pPr>
                    <w:r>
                      <w:rPr>
                        <w:rFonts w:hint="eastAsia"/>
                        <w:szCs w:val="21"/>
                      </w:rPr>
                      <w:t>预收款项</w:t>
                    </w:r>
                  </w:p>
                </w:tc>
                <w:sdt>
                  <w:sdtPr>
                    <w:rPr>
                      <w:szCs w:val="21"/>
                    </w:rPr>
                    <w:alias w:val="附注_预收帐款"/>
                    <w:tag w:val="_GBC_e4b14f8473794fbdb93f93e44020eaec"/>
                    <w:id w:val="32740311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0DE5ABE"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预收帐款"/>
                    <w:tag w:val="_GBC_f20c02115ffd4297862efc12b566cfeb"/>
                    <w:id w:val="-1538575928"/>
                    <w:lock w:val="sdtLocked"/>
                  </w:sdtPr>
                  <w:sdtContent>
                    <w:tc>
                      <w:tcPr>
                        <w:tcW w:w="1220" w:type="pct"/>
                        <w:tcBorders>
                          <w:top w:val="outset" w:sz="6" w:space="0" w:color="auto"/>
                          <w:left w:val="outset" w:sz="6" w:space="0" w:color="auto"/>
                          <w:bottom w:val="outset" w:sz="6" w:space="0" w:color="auto"/>
                          <w:right w:val="outset" w:sz="6" w:space="0" w:color="auto"/>
                        </w:tcBorders>
                      </w:tcPr>
                      <w:p w14:paraId="7D4C090E" w14:textId="77777777" w:rsidR="005C71AE" w:rsidRDefault="005C71AE" w:rsidP="005E651D">
                        <w:pPr>
                          <w:jc w:val="right"/>
                          <w:rPr>
                            <w:szCs w:val="21"/>
                          </w:rPr>
                        </w:pPr>
                        <w:r>
                          <w:rPr>
                            <w:szCs w:val="21"/>
                          </w:rPr>
                          <w:t>10,818,604,704.66</w:t>
                        </w:r>
                      </w:p>
                    </w:tc>
                  </w:sdtContent>
                </w:sdt>
                <w:sdt>
                  <w:sdtPr>
                    <w:rPr>
                      <w:szCs w:val="21"/>
                    </w:rPr>
                    <w:alias w:val="预收帐款"/>
                    <w:tag w:val="_GBC_2aeef32fbc6e47678f344a48a2965dff"/>
                    <w:id w:val="503328073"/>
                    <w:lock w:val="sdtLocked"/>
                  </w:sdtPr>
                  <w:sdtContent>
                    <w:tc>
                      <w:tcPr>
                        <w:tcW w:w="1220" w:type="pct"/>
                        <w:tcBorders>
                          <w:top w:val="outset" w:sz="6" w:space="0" w:color="auto"/>
                          <w:left w:val="outset" w:sz="6" w:space="0" w:color="auto"/>
                          <w:bottom w:val="outset" w:sz="6" w:space="0" w:color="auto"/>
                          <w:right w:val="outset" w:sz="6" w:space="0" w:color="auto"/>
                        </w:tcBorders>
                      </w:tcPr>
                      <w:p w14:paraId="69045CB6" w14:textId="77777777" w:rsidR="005C71AE" w:rsidRDefault="005C71AE" w:rsidP="005E651D">
                        <w:pPr>
                          <w:jc w:val="right"/>
                          <w:rPr>
                            <w:color w:val="008000"/>
                            <w:szCs w:val="21"/>
                          </w:rPr>
                        </w:pPr>
                        <w:r>
                          <w:rPr>
                            <w:szCs w:val="21"/>
                          </w:rPr>
                          <w:t>9,135,716,006.54</w:t>
                        </w:r>
                      </w:p>
                    </w:tc>
                  </w:sdtContent>
                </w:sdt>
              </w:tr>
              <w:tr w:rsidR="005C71AE" w14:paraId="6667201D"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43544703" w14:textId="77777777" w:rsidR="005C71AE" w:rsidRDefault="005C71AE" w:rsidP="005E651D">
                    <w:pPr>
                      <w:ind w:firstLineChars="100" w:firstLine="210"/>
                      <w:rPr>
                        <w:szCs w:val="21"/>
                      </w:rPr>
                    </w:pPr>
                    <w:r>
                      <w:rPr>
                        <w:rFonts w:hint="eastAsia"/>
                        <w:szCs w:val="21"/>
                      </w:rPr>
                      <w:t>卖出回购金融资产款</w:t>
                    </w:r>
                  </w:p>
                </w:tc>
                <w:sdt>
                  <w:sdtPr>
                    <w:rPr>
                      <w:szCs w:val="21"/>
                    </w:rPr>
                    <w:alias w:val="附注_卖出回购金融资产款"/>
                    <w:tag w:val="_GBC_0fb3b078bced4f99935b46996ffa3c77"/>
                    <w:id w:val="-158900157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3352292"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卖出回购金融资产款"/>
                    <w:tag w:val="_GBC_239a34ab54ad4fff9c16cd0dfd3216d0"/>
                    <w:id w:val="-230926198"/>
                    <w:lock w:val="sdtLocked"/>
                  </w:sdtPr>
                  <w:sdtContent>
                    <w:tc>
                      <w:tcPr>
                        <w:tcW w:w="1220" w:type="pct"/>
                        <w:tcBorders>
                          <w:top w:val="outset" w:sz="6" w:space="0" w:color="auto"/>
                          <w:left w:val="outset" w:sz="6" w:space="0" w:color="auto"/>
                          <w:bottom w:val="outset" w:sz="6" w:space="0" w:color="auto"/>
                          <w:right w:val="outset" w:sz="6" w:space="0" w:color="auto"/>
                        </w:tcBorders>
                      </w:tcPr>
                      <w:p w14:paraId="787C04C4" w14:textId="77777777" w:rsidR="005C71AE" w:rsidRDefault="005C71AE" w:rsidP="005E651D">
                        <w:pPr>
                          <w:jc w:val="right"/>
                          <w:rPr>
                            <w:szCs w:val="21"/>
                          </w:rPr>
                        </w:pPr>
                        <w:r>
                          <w:rPr>
                            <w:szCs w:val="21"/>
                          </w:rPr>
                          <w:t>    </w:t>
                        </w:r>
                      </w:p>
                    </w:tc>
                  </w:sdtContent>
                </w:sdt>
                <w:sdt>
                  <w:sdtPr>
                    <w:rPr>
                      <w:szCs w:val="21"/>
                    </w:rPr>
                    <w:alias w:val="卖出回购金融资产款"/>
                    <w:tag w:val="_GBC_ad16934cfb684aeb96f76c4a5dc7a4e1"/>
                    <w:id w:val="-883145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48CFC937"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3E4B5B4D"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D47F046" w14:textId="77777777" w:rsidR="005C71AE" w:rsidRDefault="005C71AE" w:rsidP="005E651D">
                    <w:pPr>
                      <w:ind w:firstLineChars="100" w:firstLine="210"/>
                      <w:rPr>
                        <w:szCs w:val="21"/>
                      </w:rPr>
                    </w:pPr>
                    <w:r>
                      <w:rPr>
                        <w:rFonts w:hint="eastAsia"/>
                        <w:szCs w:val="21"/>
                      </w:rPr>
                      <w:t>应付手续费及佣金</w:t>
                    </w:r>
                  </w:p>
                </w:tc>
                <w:sdt>
                  <w:sdtPr>
                    <w:rPr>
                      <w:szCs w:val="21"/>
                    </w:rPr>
                    <w:alias w:val="附注_应付手续费及佣金"/>
                    <w:tag w:val="_GBC_49d88194c6fe43f78661fe876b48809d"/>
                    <w:id w:val="-72784512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BD96AF2"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应付手续费及佣金"/>
                    <w:tag w:val="_GBC_75e9e9a4dc6e4210b4875aea6147fc5a"/>
                    <w:id w:val="-869985582"/>
                    <w:lock w:val="sdtLocked"/>
                  </w:sdtPr>
                  <w:sdtContent>
                    <w:tc>
                      <w:tcPr>
                        <w:tcW w:w="1220" w:type="pct"/>
                        <w:tcBorders>
                          <w:top w:val="outset" w:sz="6" w:space="0" w:color="auto"/>
                          <w:left w:val="outset" w:sz="6" w:space="0" w:color="auto"/>
                          <w:bottom w:val="outset" w:sz="6" w:space="0" w:color="auto"/>
                          <w:right w:val="outset" w:sz="6" w:space="0" w:color="auto"/>
                        </w:tcBorders>
                      </w:tcPr>
                      <w:p w14:paraId="0EE8A4A0" w14:textId="77777777" w:rsidR="005C71AE" w:rsidRDefault="005C71AE" w:rsidP="005E651D">
                        <w:pPr>
                          <w:jc w:val="right"/>
                          <w:rPr>
                            <w:szCs w:val="21"/>
                          </w:rPr>
                        </w:pPr>
                        <w:r>
                          <w:rPr>
                            <w:szCs w:val="21"/>
                          </w:rPr>
                          <w:t>    </w:t>
                        </w:r>
                      </w:p>
                    </w:tc>
                  </w:sdtContent>
                </w:sdt>
                <w:sdt>
                  <w:sdtPr>
                    <w:rPr>
                      <w:szCs w:val="21"/>
                    </w:rPr>
                    <w:alias w:val="应付手续费及佣金"/>
                    <w:tag w:val="_GBC_95e23198e4a34295b8e819779c67a801"/>
                    <w:id w:val="157092761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0E005862"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34CCBF64"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6BFA7F8C" w14:textId="77777777" w:rsidR="005C71AE" w:rsidRDefault="005C71AE" w:rsidP="005E651D">
                    <w:pPr>
                      <w:ind w:firstLineChars="100" w:firstLine="210"/>
                      <w:rPr>
                        <w:szCs w:val="21"/>
                      </w:rPr>
                    </w:pPr>
                    <w:r>
                      <w:rPr>
                        <w:rFonts w:hint="eastAsia"/>
                        <w:szCs w:val="21"/>
                      </w:rPr>
                      <w:t>应付职工薪酬</w:t>
                    </w:r>
                  </w:p>
                </w:tc>
                <w:sdt>
                  <w:sdtPr>
                    <w:rPr>
                      <w:szCs w:val="21"/>
                    </w:rPr>
                    <w:alias w:val="附注_应付职工薪酬"/>
                    <w:tag w:val="_GBC_e622533e114942eea16d5f7cb3e011a6"/>
                    <w:id w:val="-89211145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03FC1141"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应付职工薪酬"/>
                    <w:tag w:val="_GBC_63575ba5992e47688c02476b86e87815"/>
                    <w:id w:val="-1045363910"/>
                    <w:lock w:val="sdtLocked"/>
                  </w:sdtPr>
                  <w:sdtContent>
                    <w:tc>
                      <w:tcPr>
                        <w:tcW w:w="1220" w:type="pct"/>
                        <w:tcBorders>
                          <w:top w:val="outset" w:sz="6" w:space="0" w:color="auto"/>
                          <w:left w:val="outset" w:sz="6" w:space="0" w:color="auto"/>
                          <w:bottom w:val="outset" w:sz="6" w:space="0" w:color="auto"/>
                          <w:right w:val="outset" w:sz="6" w:space="0" w:color="auto"/>
                        </w:tcBorders>
                      </w:tcPr>
                      <w:p w14:paraId="782E9399" w14:textId="77777777" w:rsidR="005C71AE" w:rsidRDefault="005C71AE" w:rsidP="005E651D">
                        <w:pPr>
                          <w:jc w:val="right"/>
                          <w:rPr>
                            <w:szCs w:val="21"/>
                          </w:rPr>
                        </w:pPr>
                        <w:r>
                          <w:rPr>
                            <w:szCs w:val="21"/>
                          </w:rPr>
                          <w:t>130,043,308.01</w:t>
                        </w:r>
                      </w:p>
                    </w:tc>
                  </w:sdtContent>
                </w:sdt>
                <w:sdt>
                  <w:sdtPr>
                    <w:rPr>
                      <w:szCs w:val="21"/>
                    </w:rPr>
                    <w:alias w:val="应付职工薪酬"/>
                    <w:tag w:val="_GBC_563a214f497a4165b97fdc838d3f5b7f"/>
                    <w:id w:val="-15457464"/>
                    <w:lock w:val="sdtLocked"/>
                  </w:sdtPr>
                  <w:sdtContent>
                    <w:tc>
                      <w:tcPr>
                        <w:tcW w:w="1220" w:type="pct"/>
                        <w:tcBorders>
                          <w:top w:val="outset" w:sz="6" w:space="0" w:color="auto"/>
                          <w:left w:val="outset" w:sz="6" w:space="0" w:color="auto"/>
                          <w:bottom w:val="outset" w:sz="6" w:space="0" w:color="auto"/>
                          <w:right w:val="outset" w:sz="6" w:space="0" w:color="auto"/>
                        </w:tcBorders>
                      </w:tcPr>
                      <w:p w14:paraId="2DE13C22" w14:textId="77777777" w:rsidR="005C71AE" w:rsidRDefault="005C71AE" w:rsidP="005E651D">
                        <w:pPr>
                          <w:jc w:val="right"/>
                          <w:rPr>
                            <w:color w:val="008000"/>
                            <w:szCs w:val="21"/>
                          </w:rPr>
                        </w:pPr>
                        <w:r>
                          <w:rPr>
                            <w:szCs w:val="21"/>
                          </w:rPr>
                          <w:t>269,203,446.02</w:t>
                        </w:r>
                      </w:p>
                    </w:tc>
                  </w:sdtContent>
                </w:sdt>
              </w:tr>
              <w:tr w:rsidR="005C71AE" w14:paraId="574632DF"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2DD72D68" w14:textId="77777777" w:rsidR="005C71AE" w:rsidRDefault="005C71AE" w:rsidP="005E651D">
                    <w:pPr>
                      <w:ind w:firstLineChars="100" w:firstLine="210"/>
                      <w:rPr>
                        <w:szCs w:val="21"/>
                      </w:rPr>
                    </w:pPr>
                    <w:r>
                      <w:rPr>
                        <w:rFonts w:hint="eastAsia"/>
                        <w:szCs w:val="21"/>
                      </w:rPr>
                      <w:t>应交税费</w:t>
                    </w:r>
                  </w:p>
                </w:tc>
                <w:sdt>
                  <w:sdtPr>
                    <w:rPr>
                      <w:szCs w:val="21"/>
                    </w:rPr>
                    <w:alias w:val="附注_应交税金"/>
                    <w:tag w:val="_GBC_2339184b172c42b089bdc959064d23d2"/>
                    <w:id w:val="-78649690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2F5AC99"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应交税金"/>
                    <w:tag w:val="_GBC_7c1398034382449ab61dcf2adfe81021"/>
                    <w:id w:val="-1115130587"/>
                    <w:lock w:val="sdtLocked"/>
                  </w:sdtPr>
                  <w:sdtContent>
                    <w:tc>
                      <w:tcPr>
                        <w:tcW w:w="1220" w:type="pct"/>
                        <w:tcBorders>
                          <w:top w:val="outset" w:sz="6" w:space="0" w:color="auto"/>
                          <w:left w:val="outset" w:sz="6" w:space="0" w:color="auto"/>
                          <w:bottom w:val="outset" w:sz="6" w:space="0" w:color="auto"/>
                          <w:right w:val="outset" w:sz="6" w:space="0" w:color="auto"/>
                        </w:tcBorders>
                      </w:tcPr>
                      <w:p w14:paraId="15EB3DCE" w14:textId="77777777" w:rsidR="005C71AE" w:rsidRDefault="005C71AE" w:rsidP="005E651D">
                        <w:pPr>
                          <w:jc w:val="right"/>
                          <w:rPr>
                            <w:szCs w:val="21"/>
                          </w:rPr>
                        </w:pPr>
                        <w:r>
                          <w:rPr>
                            <w:szCs w:val="21"/>
                          </w:rPr>
                          <w:t>152,957,659.07</w:t>
                        </w:r>
                      </w:p>
                    </w:tc>
                  </w:sdtContent>
                </w:sdt>
                <w:sdt>
                  <w:sdtPr>
                    <w:rPr>
                      <w:szCs w:val="21"/>
                    </w:rPr>
                    <w:alias w:val="应交税金"/>
                    <w:tag w:val="_GBC_740c6c5c024d437a9c6540bc0cbf0ceb"/>
                    <w:id w:val="1869418239"/>
                    <w:lock w:val="sdtLocked"/>
                  </w:sdtPr>
                  <w:sdtContent>
                    <w:tc>
                      <w:tcPr>
                        <w:tcW w:w="1220" w:type="pct"/>
                        <w:tcBorders>
                          <w:top w:val="outset" w:sz="6" w:space="0" w:color="auto"/>
                          <w:left w:val="outset" w:sz="6" w:space="0" w:color="auto"/>
                          <w:bottom w:val="outset" w:sz="6" w:space="0" w:color="auto"/>
                          <w:right w:val="outset" w:sz="6" w:space="0" w:color="auto"/>
                        </w:tcBorders>
                      </w:tcPr>
                      <w:p w14:paraId="7CAEC19A" w14:textId="77777777" w:rsidR="005C71AE" w:rsidRDefault="005C71AE" w:rsidP="005E651D">
                        <w:pPr>
                          <w:jc w:val="right"/>
                          <w:rPr>
                            <w:color w:val="008000"/>
                            <w:szCs w:val="21"/>
                          </w:rPr>
                        </w:pPr>
                        <w:r>
                          <w:rPr>
                            <w:szCs w:val="21"/>
                          </w:rPr>
                          <w:t>176,288,481.81</w:t>
                        </w:r>
                      </w:p>
                    </w:tc>
                  </w:sdtContent>
                </w:sdt>
              </w:tr>
              <w:tr w:rsidR="005C71AE" w14:paraId="51B7EEA4"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3B1A6DA7" w14:textId="77777777" w:rsidR="005C71AE" w:rsidRDefault="005C71AE" w:rsidP="005E651D">
                    <w:pPr>
                      <w:ind w:firstLineChars="100" w:firstLine="210"/>
                      <w:rPr>
                        <w:szCs w:val="21"/>
                      </w:rPr>
                    </w:pPr>
                    <w:r>
                      <w:rPr>
                        <w:rFonts w:hint="eastAsia"/>
                        <w:szCs w:val="21"/>
                      </w:rPr>
                      <w:t>应付利息</w:t>
                    </w:r>
                  </w:p>
                </w:tc>
                <w:sdt>
                  <w:sdtPr>
                    <w:rPr>
                      <w:szCs w:val="21"/>
                    </w:rPr>
                    <w:alias w:val="附注_应付利息"/>
                    <w:tag w:val="_GBC_cb34360490a643a68ca45362340d8de3"/>
                    <w:id w:val="-202647344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7FED74EF"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应付利息"/>
                    <w:tag w:val="_GBC_e935ed7988fa44c58b49a2644de29a99"/>
                    <w:id w:val="518665895"/>
                    <w:lock w:val="sdtLocked"/>
                  </w:sdtPr>
                  <w:sdtContent>
                    <w:tc>
                      <w:tcPr>
                        <w:tcW w:w="1220" w:type="pct"/>
                        <w:tcBorders>
                          <w:top w:val="outset" w:sz="6" w:space="0" w:color="auto"/>
                          <w:left w:val="outset" w:sz="6" w:space="0" w:color="auto"/>
                          <w:bottom w:val="outset" w:sz="6" w:space="0" w:color="auto"/>
                          <w:right w:val="outset" w:sz="6" w:space="0" w:color="auto"/>
                        </w:tcBorders>
                      </w:tcPr>
                      <w:p w14:paraId="53ABE9C9" w14:textId="77777777" w:rsidR="005C71AE" w:rsidRDefault="005C71AE" w:rsidP="005E651D">
                        <w:pPr>
                          <w:jc w:val="right"/>
                          <w:rPr>
                            <w:szCs w:val="21"/>
                          </w:rPr>
                        </w:pPr>
                        <w:r>
                          <w:rPr>
                            <w:szCs w:val="21"/>
                          </w:rPr>
                          <w:t>1,835,717.35</w:t>
                        </w:r>
                      </w:p>
                    </w:tc>
                  </w:sdtContent>
                </w:sdt>
                <w:sdt>
                  <w:sdtPr>
                    <w:rPr>
                      <w:szCs w:val="21"/>
                    </w:rPr>
                    <w:alias w:val="应付利息"/>
                    <w:tag w:val="_GBC_888db896342e4acc9213ea3086585dd4"/>
                    <w:id w:val="-84621910"/>
                    <w:lock w:val="sdtLocked"/>
                  </w:sdtPr>
                  <w:sdtContent>
                    <w:tc>
                      <w:tcPr>
                        <w:tcW w:w="1220" w:type="pct"/>
                        <w:tcBorders>
                          <w:top w:val="outset" w:sz="6" w:space="0" w:color="auto"/>
                          <w:left w:val="outset" w:sz="6" w:space="0" w:color="auto"/>
                          <w:bottom w:val="outset" w:sz="6" w:space="0" w:color="auto"/>
                          <w:right w:val="outset" w:sz="6" w:space="0" w:color="auto"/>
                        </w:tcBorders>
                      </w:tcPr>
                      <w:p w14:paraId="0534B2B1" w14:textId="77777777" w:rsidR="005C71AE" w:rsidRDefault="005C71AE" w:rsidP="005E651D">
                        <w:pPr>
                          <w:jc w:val="right"/>
                          <w:rPr>
                            <w:color w:val="008000"/>
                            <w:szCs w:val="21"/>
                          </w:rPr>
                        </w:pPr>
                        <w:r>
                          <w:rPr>
                            <w:szCs w:val="21"/>
                          </w:rPr>
                          <w:t>8,519,117.21</w:t>
                        </w:r>
                      </w:p>
                    </w:tc>
                  </w:sdtContent>
                </w:sdt>
              </w:tr>
              <w:tr w:rsidR="005C71AE" w14:paraId="6A0DDDAB"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84AE837" w14:textId="77777777" w:rsidR="005C71AE" w:rsidRDefault="005C71AE" w:rsidP="005E651D">
                    <w:pPr>
                      <w:ind w:firstLineChars="100" w:firstLine="210"/>
                      <w:rPr>
                        <w:szCs w:val="21"/>
                      </w:rPr>
                    </w:pPr>
                    <w:r>
                      <w:rPr>
                        <w:rFonts w:hint="eastAsia"/>
                        <w:szCs w:val="21"/>
                      </w:rPr>
                      <w:t>应付股利</w:t>
                    </w:r>
                  </w:p>
                </w:tc>
                <w:sdt>
                  <w:sdtPr>
                    <w:rPr>
                      <w:szCs w:val="21"/>
                    </w:rPr>
                    <w:alias w:val="附注_应付股利"/>
                    <w:tag w:val="_GBC_a5490ab5185848558d596143c594b946"/>
                    <w:id w:val="171831879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0CBB4945"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应付股利"/>
                    <w:tag w:val="_GBC_7f671a5c926d474eb238dc064871f59d"/>
                    <w:id w:val="-1249581176"/>
                    <w:lock w:val="sdtLocked"/>
                  </w:sdtPr>
                  <w:sdtContent>
                    <w:tc>
                      <w:tcPr>
                        <w:tcW w:w="1220" w:type="pct"/>
                        <w:tcBorders>
                          <w:top w:val="outset" w:sz="6" w:space="0" w:color="auto"/>
                          <w:left w:val="outset" w:sz="6" w:space="0" w:color="auto"/>
                          <w:bottom w:val="outset" w:sz="6" w:space="0" w:color="auto"/>
                          <w:right w:val="outset" w:sz="6" w:space="0" w:color="auto"/>
                        </w:tcBorders>
                      </w:tcPr>
                      <w:p w14:paraId="07F693E4" w14:textId="77777777" w:rsidR="005C71AE" w:rsidRDefault="005C71AE" w:rsidP="005E651D">
                        <w:pPr>
                          <w:jc w:val="right"/>
                          <w:rPr>
                            <w:szCs w:val="21"/>
                          </w:rPr>
                        </w:pPr>
                        <w:r>
                          <w:rPr>
                            <w:szCs w:val="21"/>
                          </w:rPr>
                          <w:t>37,164,533.86</w:t>
                        </w:r>
                      </w:p>
                    </w:tc>
                  </w:sdtContent>
                </w:sdt>
                <w:sdt>
                  <w:sdtPr>
                    <w:rPr>
                      <w:szCs w:val="21"/>
                    </w:rPr>
                    <w:alias w:val="应付股利"/>
                    <w:tag w:val="_GBC_6eeba8577a39400ea7342e62375f2a20"/>
                    <w:id w:val="-1490859869"/>
                    <w:lock w:val="sdtLocked"/>
                  </w:sdtPr>
                  <w:sdtContent>
                    <w:tc>
                      <w:tcPr>
                        <w:tcW w:w="1220" w:type="pct"/>
                        <w:tcBorders>
                          <w:top w:val="outset" w:sz="6" w:space="0" w:color="auto"/>
                          <w:left w:val="outset" w:sz="6" w:space="0" w:color="auto"/>
                          <w:bottom w:val="outset" w:sz="6" w:space="0" w:color="auto"/>
                          <w:right w:val="outset" w:sz="6" w:space="0" w:color="auto"/>
                        </w:tcBorders>
                      </w:tcPr>
                      <w:p w14:paraId="199451AB" w14:textId="77777777" w:rsidR="005C71AE" w:rsidRDefault="005C71AE" w:rsidP="005E651D">
                        <w:pPr>
                          <w:jc w:val="right"/>
                          <w:rPr>
                            <w:szCs w:val="21"/>
                          </w:rPr>
                        </w:pPr>
                        <w:r>
                          <w:rPr>
                            <w:szCs w:val="21"/>
                          </w:rPr>
                          <w:t>36,180,747.25</w:t>
                        </w:r>
                      </w:p>
                    </w:tc>
                  </w:sdtContent>
                </w:sdt>
              </w:tr>
              <w:tr w:rsidR="005C71AE" w14:paraId="2183065A"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30FDCD14" w14:textId="77777777" w:rsidR="005C71AE" w:rsidRDefault="005C71AE" w:rsidP="005E651D">
                    <w:pPr>
                      <w:ind w:firstLineChars="100" w:firstLine="210"/>
                      <w:rPr>
                        <w:szCs w:val="21"/>
                      </w:rPr>
                    </w:pPr>
                    <w:r>
                      <w:rPr>
                        <w:rFonts w:hint="eastAsia"/>
                        <w:szCs w:val="21"/>
                      </w:rPr>
                      <w:t>其他应付款</w:t>
                    </w:r>
                  </w:p>
                </w:tc>
                <w:sdt>
                  <w:sdtPr>
                    <w:rPr>
                      <w:szCs w:val="21"/>
                    </w:rPr>
                    <w:alias w:val="附注_其他应付款"/>
                    <w:tag w:val="_GBC_b86818e97cd640d2adaa6f42d30c2b7e"/>
                    <w:id w:val="-9131764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3B13795"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其他应付款"/>
                    <w:tag w:val="_GBC_efa46651baaa4b15a386ff37f3ce1ea0"/>
                    <w:id w:val="-591704822"/>
                    <w:lock w:val="sdtLocked"/>
                  </w:sdtPr>
                  <w:sdtContent>
                    <w:tc>
                      <w:tcPr>
                        <w:tcW w:w="1220" w:type="pct"/>
                        <w:tcBorders>
                          <w:top w:val="outset" w:sz="6" w:space="0" w:color="auto"/>
                          <w:left w:val="outset" w:sz="6" w:space="0" w:color="auto"/>
                          <w:bottom w:val="outset" w:sz="6" w:space="0" w:color="auto"/>
                          <w:right w:val="outset" w:sz="6" w:space="0" w:color="auto"/>
                        </w:tcBorders>
                      </w:tcPr>
                      <w:p w14:paraId="10AE1544" w14:textId="77777777" w:rsidR="005C71AE" w:rsidRDefault="005C71AE" w:rsidP="005E651D">
                        <w:pPr>
                          <w:jc w:val="right"/>
                          <w:rPr>
                            <w:szCs w:val="21"/>
                          </w:rPr>
                        </w:pPr>
                        <w:r>
                          <w:rPr>
                            <w:szCs w:val="21"/>
                          </w:rPr>
                          <w:t>533,980,836.98</w:t>
                        </w:r>
                      </w:p>
                    </w:tc>
                  </w:sdtContent>
                </w:sdt>
                <w:sdt>
                  <w:sdtPr>
                    <w:rPr>
                      <w:szCs w:val="21"/>
                    </w:rPr>
                    <w:alias w:val="其他应付款"/>
                    <w:tag w:val="_GBC_bdf7e90027f445968c94a584e5bfde6a"/>
                    <w:id w:val="-901453125"/>
                    <w:lock w:val="sdtLocked"/>
                  </w:sdtPr>
                  <w:sdtContent>
                    <w:tc>
                      <w:tcPr>
                        <w:tcW w:w="1220" w:type="pct"/>
                        <w:tcBorders>
                          <w:top w:val="outset" w:sz="6" w:space="0" w:color="auto"/>
                          <w:left w:val="outset" w:sz="6" w:space="0" w:color="auto"/>
                          <w:bottom w:val="outset" w:sz="6" w:space="0" w:color="auto"/>
                          <w:right w:val="outset" w:sz="6" w:space="0" w:color="auto"/>
                        </w:tcBorders>
                      </w:tcPr>
                      <w:p w14:paraId="017285C8" w14:textId="77777777" w:rsidR="005C71AE" w:rsidRDefault="005C71AE" w:rsidP="005E651D">
                        <w:pPr>
                          <w:jc w:val="right"/>
                          <w:rPr>
                            <w:color w:val="008000"/>
                            <w:szCs w:val="21"/>
                          </w:rPr>
                        </w:pPr>
                        <w:r>
                          <w:rPr>
                            <w:szCs w:val="21"/>
                          </w:rPr>
                          <w:t>580,329,283.78</w:t>
                        </w:r>
                      </w:p>
                    </w:tc>
                  </w:sdtContent>
                </w:sdt>
              </w:tr>
              <w:tr w:rsidR="005C71AE" w14:paraId="10E24D28"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3A97631E" w14:textId="77777777" w:rsidR="005C71AE" w:rsidRDefault="005C71AE" w:rsidP="005E651D">
                    <w:pPr>
                      <w:ind w:firstLineChars="100" w:firstLine="210"/>
                      <w:rPr>
                        <w:szCs w:val="21"/>
                      </w:rPr>
                    </w:pPr>
                    <w:r>
                      <w:rPr>
                        <w:rFonts w:hint="eastAsia"/>
                        <w:szCs w:val="21"/>
                      </w:rPr>
                      <w:t>应付分保账款</w:t>
                    </w:r>
                  </w:p>
                </w:tc>
                <w:sdt>
                  <w:sdtPr>
                    <w:rPr>
                      <w:szCs w:val="21"/>
                    </w:rPr>
                    <w:alias w:val="附注_应付分保账款"/>
                    <w:tag w:val="_GBC_31280829b5e643719751b2a1921a268b"/>
                    <w:id w:val="-204157599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CC2529F"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应付分保账款"/>
                    <w:tag w:val="_GBC_61421a861c1442e0bac51d7792822e6f"/>
                    <w:id w:val="-12079744"/>
                    <w:lock w:val="sdtLocked"/>
                  </w:sdtPr>
                  <w:sdtContent>
                    <w:tc>
                      <w:tcPr>
                        <w:tcW w:w="1220" w:type="pct"/>
                        <w:tcBorders>
                          <w:top w:val="outset" w:sz="6" w:space="0" w:color="auto"/>
                          <w:left w:val="outset" w:sz="6" w:space="0" w:color="auto"/>
                          <w:bottom w:val="outset" w:sz="6" w:space="0" w:color="auto"/>
                          <w:right w:val="outset" w:sz="6" w:space="0" w:color="auto"/>
                        </w:tcBorders>
                      </w:tcPr>
                      <w:p w14:paraId="25E88251" w14:textId="77777777" w:rsidR="005C71AE" w:rsidRDefault="005C71AE" w:rsidP="005E651D">
                        <w:pPr>
                          <w:jc w:val="right"/>
                          <w:rPr>
                            <w:szCs w:val="21"/>
                          </w:rPr>
                        </w:pPr>
                        <w:r>
                          <w:rPr>
                            <w:szCs w:val="21"/>
                          </w:rPr>
                          <w:t>    </w:t>
                        </w:r>
                      </w:p>
                    </w:tc>
                  </w:sdtContent>
                </w:sdt>
                <w:sdt>
                  <w:sdtPr>
                    <w:rPr>
                      <w:szCs w:val="21"/>
                    </w:rPr>
                    <w:alias w:val="应付分保账款"/>
                    <w:tag w:val="_GBC_bcac85cb350d402e938c810fd6871ecb"/>
                    <w:id w:val="173258276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63DC2E1F"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17AEFAEB"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54B6AE9A" w14:textId="77777777" w:rsidR="005C71AE" w:rsidRDefault="005C71AE" w:rsidP="005E651D">
                    <w:pPr>
                      <w:ind w:firstLineChars="100" w:firstLine="210"/>
                      <w:rPr>
                        <w:szCs w:val="21"/>
                      </w:rPr>
                    </w:pPr>
                    <w:r>
                      <w:rPr>
                        <w:rFonts w:hint="eastAsia"/>
                        <w:szCs w:val="21"/>
                      </w:rPr>
                      <w:t>保险合同准备金</w:t>
                    </w:r>
                  </w:p>
                </w:tc>
                <w:sdt>
                  <w:sdtPr>
                    <w:rPr>
                      <w:szCs w:val="21"/>
                    </w:rPr>
                    <w:alias w:val="附注_保险合同准备金"/>
                    <w:tag w:val="_GBC_f89409fdf35440129b37f9616677f963"/>
                    <w:id w:val="-103149481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7F553730"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保险合同准备金"/>
                    <w:tag w:val="_GBC_0bb0b42097134e04a75735ab08bdae9a"/>
                    <w:id w:val="-1566336885"/>
                    <w:lock w:val="sdtLocked"/>
                  </w:sdtPr>
                  <w:sdtContent>
                    <w:tc>
                      <w:tcPr>
                        <w:tcW w:w="1220" w:type="pct"/>
                        <w:tcBorders>
                          <w:top w:val="outset" w:sz="6" w:space="0" w:color="auto"/>
                          <w:left w:val="outset" w:sz="6" w:space="0" w:color="auto"/>
                          <w:bottom w:val="outset" w:sz="6" w:space="0" w:color="auto"/>
                          <w:right w:val="outset" w:sz="6" w:space="0" w:color="auto"/>
                        </w:tcBorders>
                      </w:tcPr>
                      <w:p w14:paraId="03332633" w14:textId="77777777" w:rsidR="005C71AE" w:rsidRDefault="005C71AE" w:rsidP="005E651D">
                        <w:pPr>
                          <w:jc w:val="right"/>
                          <w:rPr>
                            <w:szCs w:val="21"/>
                          </w:rPr>
                        </w:pPr>
                        <w:r>
                          <w:rPr>
                            <w:szCs w:val="21"/>
                          </w:rPr>
                          <w:t>  </w:t>
                        </w:r>
                      </w:p>
                    </w:tc>
                  </w:sdtContent>
                </w:sdt>
                <w:sdt>
                  <w:sdtPr>
                    <w:rPr>
                      <w:szCs w:val="21"/>
                    </w:rPr>
                    <w:alias w:val="保险合同准备金"/>
                    <w:tag w:val="_GBC_f76694be0baf4d9fa7ae66881e447f3e"/>
                    <w:id w:val="1953511356"/>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5C4D2C72"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349C61E9"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2EDCCA43" w14:textId="77777777" w:rsidR="005C71AE" w:rsidRDefault="005C71AE" w:rsidP="005E651D">
                    <w:pPr>
                      <w:ind w:firstLineChars="100" w:firstLine="210"/>
                      <w:rPr>
                        <w:szCs w:val="21"/>
                      </w:rPr>
                    </w:pPr>
                    <w:r>
                      <w:rPr>
                        <w:rFonts w:hint="eastAsia"/>
                        <w:szCs w:val="21"/>
                      </w:rPr>
                      <w:t>代理买卖证券款</w:t>
                    </w:r>
                  </w:p>
                </w:tc>
                <w:sdt>
                  <w:sdtPr>
                    <w:rPr>
                      <w:szCs w:val="21"/>
                    </w:rPr>
                    <w:alias w:val="附注_代理买卖证券款"/>
                    <w:tag w:val="_GBC_4df96e85bdb54266b2ceff94431c2c2f"/>
                    <w:id w:val="176588519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7482B5A"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代理买卖证券款"/>
                    <w:tag w:val="_GBC_88374533f8064bb88c7e1b406517d2d2"/>
                    <w:id w:val="-1388184376"/>
                    <w:lock w:val="sdtLocked"/>
                  </w:sdtPr>
                  <w:sdtContent>
                    <w:tc>
                      <w:tcPr>
                        <w:tcW w:w="1220" w:type="pct"/>
                        <w:tcBorders>
                          <w:top w:val="outset" w:sz="6" w:space="0" w:color="auto"/>
                          <w:left w:val="outset" w:sz="6" w:space="0" w:color="auto"/>
                          <w:bottom w:val="outset" w:sz="6" w:space="0" w:color="auto"/>
                          <w:right w:val="outset" w:sz="6" w:space="0" w:color="auto"/>
                        </w:tcBorders>
                      </w:tcPr>
                      <w:p w14:paraId="56B412AE" w14:textId="77777777" w:rsidR="005C71AE" w:rsidRDefault="005C71AE" w:rsidP="005E651D">
                        <w:pPr>
                          <w:jc w:val="right"/>
                          <w:rPr>
                            <w:szCs w:val="21"/>
                          </w:rPr>
                        </w:pPr>
                        <w:r>
                          <w:rPr>
                            <w:szCs w:val="21"/>
                          </w:rPr>
                          <w:t>    </w:t>
                        </w:r>
                      </w:p>
                    </w:tc>
                  </w:sdtContent>
                </w:sdt>
                <w:sdt>
                  <w:sdtPr>
                    <w:rPr>
                      <w:szCs w:val="21"/>
                    </w:rPr>
                    <w:alias w:val="代理买卖证券款"/>
                    <w:tag w:val="_GBC_dbd82224d43c4b318565b5d38854341b"/>
                    <w:id w:val="-4800290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553D8822"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43CA5BE2"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6E64EE26" w14:textId="77777777" w:rsidR="005C71AE" w:rsidRDefault="005C71AE" w:rsidP="005E651D">
                    <w:pPr>
                      <w:ind w:firstLineChars="100" w:firstLine="210"/>
                      <w:rPr>
                        <w:szCs w:val="21"/>
                      </w:rPr>
                    </w:pPr>
                    <w:r>
                      <w:rPr>
                        <w:rFonts w:hint="eastAsia"/>
                        <w:szCs w:val="21"/>
                      </w:rPr>
                      <w:t>代理承销证券款</w:t>
                    </w:r>
                  </w:p>
                </w:tc>
                <w:sdt>
                  <w:sdtPr>
                    <w:rPr>
                      <w:szCs w:val="21"/>
                    </w:rPr>
                    <w:alias w:val="附注_代理承销证券款"/>
                    <w:tag w:val="_GBC_f2be007a383c4eb586f16d4853df0b48"/>
                    <w:id w:val="-26886069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1112516"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代理承销证券款"/>
                    <w:tag w:val="_GBC_02b4474b605443658f4468c143a7fb86"/>
                    <w:id w:val="-1483231904"/>
                    <w:lock w:val="sdtLocked"/>
                  </w:sdtPr>
                  <w:sdtContent>
                    <w:tc>
                      <w:tcPr>
                        <w:tcW w:w="1220" w:type="pct"/>
                        <w:tcBorders>
                          <w:top w:val="outset" w:sz="6" w:space="0" w:color="auto"/>
                          <w:left w:val="outset" w:sz="6" w:space="0" w:color="auto"/>
                          <w:bottom w:val="outset" w:sz="6" w:space="0" w:color="auto"/>
                          <w:right w:val="outset" w:sz="6" w:space="0" w:color="auto"/>
                        </w:tcBorders>
                      </w:tcPr>
                      <w:p w14:paraId="79C88B70" w14:textId="77777777" w:rsidR="005C71AE" w:rsidRDefault="005C71AE" w:rsidP="005E651D">
                        <w:pPr>
                          <w:jc w:val="right"/>
                          <w:rPr>
                            <w:szCs w:val="21"/>
                          </w:rPr>
                        </w:pPr>
                        <w:r>
                          <w:rPr>
                            <w:szCs w:val="21"/>
                          </w:rPr>
                          <w:t>    </w:t>
                        </w:r>
                      </w:p>
                    </w:tc>
                  </w:sdtContent>
                </w:sdt>
                <w:sdt>
                  <w:sdtPr>
                    <w:rPr>
                      <w:szCs w:val="21"/>
                    </w:rPr>
                    <w:alias w:val="代理承销证券款"/>
                    <w:tag w:val="_GBC_254c4c50f16b4e898d2273946f7831f1"/>
                    <w:id w:val="-142233151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1D9A4EB6"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44EE2161"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4533B6AE" w14:textId="77777777" w:rsidR="005C71AE" w:rsidRDefault="005C71AE" w:rsidP="005E651D">
                    <w:pPr>
                      <w:ind w:firstLineChars="100" w:firstLine="210"/>
                      <w:rPr>
                        <w:szCs w:val="21"/>
                      </w:rPr>
                    </w:pPr>
                    <w:r>
                      <w:rPr>
                        <w:rFonts w:hint="eastAsia"/>
                        <w:szCs w:val="21"/>
                      </w:rPr>
                      <w:t>划分为持有待售的负债</w:t>
                    </w:r>
                  </w:p>
                </w:tc>
                <w:sdt>
                  <w:sdtPr>
                    <w:rPr>
                      <w:szCs w:val="21"/>
                    </w:rPr>
                    <w:alias w:val="附注_划分为持有待售的负债"/>
                    <w:tag w:val="_GBC_286597432a3443d3b0a207d3cc544b4f"/>
                    <w:id w:val="-209492195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BF41949" w14:textId="77777777" w:rsidR="005C71AE" w:rsidRDefault="005C71AE" w:rsidP="005E651D">
                        <w:pPr>
                          <w:rPr>
                            <w:szCs w:val="21"/>
                          </w:rPr>
                        </w:pPr>
                        <w:r>
                          <w:rPr>
                            <w:rFonts w:hint="eastAsia"/>
                            <w:color w:val="333399"/>
                            <w:szCs w:val="21"/>
                          </w:rPr>
                          <w:t xml:space="preserve">　</w:t>
                        </w:r>
                      </w:p>
                    </w:tc>
                  </w:sdtContent>
                </w:sdt>
                <w:sdt>
                  <w:sdtPr>
                    <w:rPr>
                      <w:szCs w:val="21"/>
                    </w:rPr>
                    <w:alias w:val="划分为持有待售的负债"/>
                    <w:tag w:val="_GBC_28ad852152934bd5b4bcd5f0886b96e2"/>
                    <w:id w:val="1846745382"/>
                    <w:lock w:val="sdtLocked"/>
                  </w:sdtPr>
                  <w:sdtContent>
                    <w:tc>
                      <w:tcPr>
                        <w:tcW w:w="1220" w:type="pct"/>
                        <w:tcBorders>
                          <w:top w:val="outset" w:sz="6" w:space="0" w:color="auto"/>
                          <w:left w:val="outset" w:sz="6" w:space="0" w:color="auto"/>
                          <w:bottom w:val="outset" w:sz="6" w:space="0" w:color="auto"/>
                          <w:right w:val="outset" w:sz="6" w:space="0" w:color="auto"/>
                        </w:tcBorders>
                      </w:tcPr>
                      <w:p w14:paraId="0E7AEAD3" w14:textId="77777777" w:rsidR="005C71AE" w:rsidRDefault="005C71AE" w:rsidP="005E651D">
                        <w:pPr>
                          <w:jc w:val="right"/>
                          <w:rPr>
                            <w:szCs w:val="21"/>
                          </w:rPr>
                        </w:pPr>
                        <w:r>
                          <w:rPr>
                            <w:szCs w:val="21"/>
                          </w:rPr>
                          <w:t>    </w:t>
                        </w:r>
                      </w:p>
                    </w:tc>
                  </w:sdtContent>
                </w:sdt>
                <w:sdt>
                  <w:sdtPr>
                    <w:rPr>
                      <w:szCs w:val="21"/>
                    </w:rPr>
                    <w:alias w:val="划分为持有待售的负债"/>
                    <w:tag w:val="_GBC_fc0a41d9091b4db7b6f7ae39dcd16c3d"/>
                    <w:id w:val="24068960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1C8F6A4F" w14:textId="77777777" w:rsidR="005C71AE" w:rsidRDefault="005C71AE" w:rsidP="005E651D">
                        <w:pPr>
                          <w:jc w:val="right"/>
                          <w:rPr>
                            <w:szCs w:val="21"/>
                          </w:rPr>
                        </w:pPr>
                        <w:r>
                          <w:rPr>
                            <w:rFonts w:hint="eastAsia"/>
                            <w:color w:val="333399"/>
                            <w:szCs w:val="21"/>
                          </w:rPr>
                          <w:t xml:space="preserve">　</w:t>
                        </w:r>
                      </w:p>
                    </w:tc>
                  </w:sdtContent>
                </w:sdt>
              </w:tr>
              <w:tr w:rsidR="005C71AE" w14:paraId="3B503D57"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E83676B" w14:textId="77777777" w:rsidR="005C71AE" w:rsidRDefault="005C71AE" w:rsidP="005E651D">
                    <w:pPr>
                      <w:ind w:firstLineChars="100" w:firstLine="210"/>
                      <w:rPr>
                        <w:szCs w:val="21"/>
                      </w:rPr>
                    </w:pPr>
                    <w:r>
                      <w:rPr>
                        <w:rFonts w:hint="eastAsia"/>
                        <w:szCs w:val="21"/>
                      </w:rPr>
                      <w:t>一年内到期的非流动负债</w:t>
                    </w:r>
                  </w:p>
                </w:tc>
                <w:sdt>
                  <w:sdtPr>
                    <w:rPr>
                      <w:szCs w:val="21"/>
                    </w:rPr>
                    <w:alias w:val="附注_一年内到期的长期负债"/>
                    <w:tag w:val="_GBC_96072b5f8927490dbc3b0fd4660ce310"/>
                    <w:id w:val="15427260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2236444"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一年内到期的长期负债"/>
                    <w:tag w:val="_GBC_bfc6928d48ef4ba08a75d5514049c632"/>
                    <w:id w:val="515423671"/>
                    <w:lock w:val="sdtLocked"/>
                  </w:sdtPr>
                  <w:sdtContent>
                    <w:tc>
                      <w:tcPr>
                        <w:tcW w:w="1220" w:type="pct"/>
                        <w:tcBorders>
                          <w:top w:val="outset" w:sz="6" w:space="0" w:color="auto"/>
                          <w:left w:val="outset" w:sz="6" w:space="0" w:color="auto"/>
                          <w:bottom w:val="outset" w:sz="6" w:space="0" w:color="auto"/>
                          <w:right w:val="outset" w:sz="6" w:space="0" w:color="auto"/>
                        </w:tcBorders>
                      </w:tcPr>
                      <w:p w14:paraId="72CA49DC" w14:textId="77777777" w:rsidR="005C71AE" w:rsidRDefault="005C71AE" w:rsidP="005E651D">
                        <w:pPr>
                          <w:jc w:val="right"/>
                          <w:rPr>
                            <w:szCs w:val="21"/>
                          </w:rPr>
                        </w:pPr>
                        <w:r>
                          <w:rPr>
                            <w:szCs w:val="21"/>
                          </w:rPr>
                          <w:t>704,855,614.1</w:t>
                        </w:r>
                        <w:r w:rsidR="00B979DB">
                          <w:rPr>
                            <w:szCs w:val="21"/>
                          </w:rPr>
                          <w:t>5</w:t>
                        </w:r>
                      </w:p>
                    </w:tc>
                  </w:sdtContent>
                </w:sdt>
                <w:sdt>
                  <w:sdtPr>
                    <w:rPr>
                      <w:szCs w:val="21"/>
                    </w:rPr>
                    <w:alias w:val="一年内到期的长期负债"/>
                    <w:tag w:val="_GBC_793766ce8ddd485f81c37ce4489ac87f"/>
                    <w:id w:val="2022902511"/>
                    <w:lock w:val="sdtLocked"/>
                  </w:sdtPr>
                  <w:sdtContent>
                    <w:tc>
                      <w:tcPr>
                        <w:tcW w:w="1220" w:type="pct"/>
                        <w:tcBorders>
                          <w:top w:val="outset" w:sz="6" w:space="0" w:color="auto"/>
                          <w:left w:val="outset" w:sz="6" w:space="0" w:color="auto"/>
                          <w:bottom w:val="outset" w:sz="6" w:space="0" w:color="auto"/>
                          <w:right w:val="outset" w:sz="6" w:space="0" w:color="auto"/>
                        </w:tcBorders>
                      </w:tcPr>
                      <w:p w14:paraId="55806FDC" w14:textId="77777777" w:rsidR="005C71AE" w:rsidRDefault="005C71AE" w:rsidP="005E651D">
                        <w:pPr>
                          <w:jc w:val="right"/>
                          <w:rPr>
                            <w:color w:val="008000"/>
                            <w:szCs w:val="21"/>
                          </w:rPr>
                        </w:pPr>
                        <w:r>
                          <w:rPr>
                            <w:szCs w:val="21"/>
                          </w:rPr>
                          <w:t>99,025,959.69</w:t>
                        </w:r>
                      </w:p>
                    </w:tc>
                  </w:sdtContent>
                </w:sdt>
              </w:tr>
              <w:tr w:rsidR="005C71AE" w14:paraId="641CEAD8"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04DF419" w14:textId="77777777" w:rsidR="005C71AE" w:rsidRDefault="005C71AE" w:rsidP="005E651D">
                    <w:pPr>
                      <w:ind w:firstLineChars="100" w:firstLine="210"/>
                      <w:rPr>
                        <w:szCs w:val="21"/>
                      </w:rPr>
                    </w:pPr>
                    <w:r>
                      <w:rPr>
                        <w:rFonts w:hint="eastAsia"/>
                        <w:szCs w:val="21"/>
                      </w:rPr>
                      <w:t>其他流动负债</w:t>
                    </w:r>
                  </w:p>
                </w:tc>
                <w:sdt>
                  <w:sdtPr>
                    <w:rPr>
                      <w:szCs w:val="21"/>
                    </w:rPr>
                    <w:alias w:val="附注_其他流动负债"/>
                    <w:tag w:val="_GBC_cdd3cfaf9f3a444a9d5f011f29ccbed0"/>
                    <w:id w:val="-126275964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99A0D1F"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其他流动负债"/>
                    <w:tag w:val="_GBC_78856be9e114442980c34a4dec3e185a"/>
                    <w:id w:val="1245002151"/>
                    <w:lock w:val="sdtLocked"/>
                  </w:sdtPr>
                  <w:sdtContent>
                    <w:tc>
                      <w:tcPr>
                        <w:tcW w:w="1220" w:type="pct"/>
                        <w:tcBorders>
                          <w:top w:val="outset" w:sz="6" w:space="0" w:color="auto"/>
                          <w:left w:val="outset" w:sz="6" w:space="0" w:color="auto"/>
                          <w:bottom w:val="outset" w:sz="6" w:space="0" w:color="auto"/>
                          <w:right w:val="outset" w:sz="6" w:space="0" w:color="auto"/>
                        </w:tcBorders>
                      </w:tcPr>
                      <w:p w14:paraId="45F60DEB" w14:textId="77777777" w:rsidR="005C71AE" w:rsidRDefault="005C71AE" w:rsidP="005E651D">
                        <w:pPr>
                          <w:jc w:val="right"/>
                          <w:rPr>
                            <w:szCs w:val="21"/>
                          </w:rPr>
                        </w:pPr>
                        <w:r>
                          <w:rPr>
                            <w:szCs w:val="21"/>
                          </w:rPr>
                          <w:t>4,514,053.45</w:t>
                        </w:r>
                      </w:p>
                    </w:tc>
                  </w:sdtContent>
                </w:sdt>
                <w:sdt>
                  <w:sdtPr>
                    <w:rPr>
                      <w:szCs w:val="21"/>
                    </w:rPr>
                    <w:alias w:val="其他流动负债"/>
                    <w:tag w:val="_GBC_d843039c1b7945e09217e6db81908831"/>
                    <w:id w:val="172774723"/>
                    <w:lock w:val="sdtLocked"/>
                  </w:sdtPr>
                  <w:sdtContent>
                    <w:tc>
                      <w:tcPr>
                        <w:tcW w:w="1220" w:type="pct"/>
                        <w:tcBorders>
                          <w:top w:val="outset" w:sz="6" w:space="0" w:color="auto"/>
                          <w:left w:val="outset" w:sz="6" w:space="0" w:color="auto"/>
                          <w:bottom w:val="outset" w:sz="6" w:space="0" w:color="auto"/>
                          <w:right w:val="outset" w:sz="6" w:space="0" w:color="auto"/>
                        </w:tcBorders>
                      </w:tcPr>
                      <w:p w14:paraId="0B80B7EE" w14:textId="77777777" w:rsidR="005C71AE" w:rsidRDefault="005C71AE" w:rsidP="005E651D">
                        <w:pPr>
                          <w:jc w:val="right"/>
                          <w:rPr>
                            <w:color w:val="008000"/>
                            <w:szCs w:val="21"/>
                          </w:rPr>
                        </w:pPr>
                        <w:r>
                          <w:rPr>
                            <w:szCs w:val="21"/>
                          </w:rPr>
                          <w:t>508,975,157.06</w:t>
                        </w:r>
                      </w:p>
                    </w:tc>
                  </w:sdtContent>
                </w:sdt>
              </w:tr>
              <w:tr w:rsidR="005C71AE" w14:paraId="35F981FB"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446A41F3" w14:textId="77777777" w:rsidR="005C71AE" w:rsidRDefault="005C71AE" w:rsidP="005E651D">
                    <w:pPr>
                      <w:ind w:firstLineChars="200" w:firstLine="420"/>
                      <w:rPr>
                        <w:szCs w:val="21"/>
                      </w:rPr>
                    </w:pPr>
                    <w:r>
                      <w:rPr>
                        <w:rFonts w:hint="eastAsia"/>
                        <w:szCs w:val="21"/>
                      </w:rPr>
                      <w:t>流动负债合计</w:t>
                    </w:r>
                  </w:p>
                </w:tc>
                <w:sdt>
                  <w:sdtPr>
                    <w:rPr>
                      <w:szCs w:val="21"/>
                    </w:rPr>
                    <w:alias w:val="附注_流动负债合计"/>
                    <w:tag w:val="_GBC_8153301f9d384314959a45b527f09b42"/>
                    <w:id w:val="91605399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B70ED2E"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流动负债合计"/>
                    <w:tag w:val="_GBC_5caca7099de04df1be54f6c2ad3cd01f"/>
                    <w:id w:val="-236249385"/>
                    <w:lock w:val="sdtLocked"/>
                  </w:sdtPr>
                  <w:sdtContent>
                    <w:tc>
                      <w:tcPr>
                        <w:tcW w:w="1220" w:type="pct"/>
                        <w:tcBorders>
                          <w:top w:val="outset" w:sz="6" w:space="0" w:color="auto"/>
                          <w:left w:val="outset" w:sz="6" w:space="0" w:color="auto"/>
                          <w:bottom w:val="outset" w:sz="6" w:space="0" w:color="auto"/>
                          <w:right w:val="outset" w:sz="6" w:space="0" w:color="auto"/>
                        </w:tcBorders>
                      </w:tcPr>
                      <w:p w14:paraId="7647D8BF" w14:textId="77777777" w:rsidR="005C71AE" w:rsidRDefault="005C71AE" w:rsidP="005E651D">
                        <w:pPr>
                          <w:jc w:val="right"/>
                          <w:rPr>
                            <w:szCs w:val="21"/>
                          </w:rPr>
                        </w:pPr>
                        <w:r>
                          <w:rPr>
                            <w:szCs w:val="21"/>
                          </w:rPr>
                          <w:t>19,999,105,219.74</w:t>
                        </w:r>
                      </w:p>
                    </w:tc>
                  </w:sdtContent>
                </w:sdt>
                <w:sdt>
                  <w:sdtPr>
                    <w:rPr>
                      <w:szCs w:val="21"/>
                    </w:rPr>
                    <w:alias w:val="流动负债合计"/>
                    <w:tag w:val="_GBC_eb2ca3f906bd4f9b80639dcccf7a9b06"/>
                    <w:id w:val="1771429659"/>
                    <w:lock w:val="sdtLocked"/>
                  </w:sdtPr>
                  <w:sdtContent>
                    <w:tc>
                      <w:tcPr>
                        <w:tcW w:w="1220" w:type="pct"/>
                        <w:tcBorders>
                          <w:top w:val="outset" w:sz="6" w:space="0" w:color="auto"/>
                          <w:left w:val="outset" w:sz="6" w:space="0" w:color="auto"/>
                          <w:bottom w:val="outset" w:sz="6" w:space="0" w:color="auto"/>
                          <w:right w:val="outset" w:sz="6" w:space="0" w:color="auto"/>
                        </w:tcBorders>
                      </w:tcPr>
                      <w:p w14:paraId="3D530BD3" w14:textId="77777777" w:rsidR="005C71AE" w:rsidRDefault="005C71AE" w:rsidP="005E651D">
                        <w:pPr>
                          <w:jc w:val="right"/>
                          <w:rPr>
                            <w:color w:val="008000"/>
                            <w:szCs w:val="21"/>
                          </w:rPr>
                        </w:pPr>
                        <w:r>
                          <w:rPr>
                            <w:szCs w:val="21"/>
                          </w:rPr>
                          <w:t>18,588,780,218.94</w:t>
                        </w:r>
                      </w:p>
                    </w:tc>
                  </w:sdtContent>
                </w:sdt>
              </w:tr>
              <w:tr w:rsidR="005C71AE" w14:paraId="56A0B3A1"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3FFC5C57" w14:textId="77777777" w:rsidR="005C71AE" w:rsidRDefault="005C71AE" w:rsidP="005E651D">
                    <w:pPr>
                      <w:rPr>
                        <w:szCs w:val="21"/>
                      </w:rPr>
                    </w:pPr>
                    <w:r>
                      <w:rPr>
                        <w:rFonts w:hint="eastAsia"/>
                        <w:b/>
                        <w:bCs/>
                        <w:szCs w:val="21"/>
                      </w:rPr>
                      <w:t>非流动负债：</w:t>
                    </w:r>
                  </w:p>
                </w:tc>
                <w:tc>
                  <w:tcPr>
                    <w:tcW w:w="543" w:type="pct"/>
                    <w:tcBorders>
                      <w:top w:val="outset" w:sz="6" w:space="0" w:color="auto"/>
                      <w:left w:val="outset" w:sz="6" w:space="0" w:color="auto"/>
                      <w:bottom w:val="outset" w:sz="6" w:space="0" w:color="auto"/>
                      <w:right w:val="outset" w:sz="6" w:space="0" w:color="auto"/>
                    </w:tcBorders>
                  </w:tcPr>
                  <w:p w14:paraId="4F6F4D7F" w14:textId="77777777" w:rsidR="005C71AE" w:rsidRDefault="005C71AE" w:rsidP="005E651D">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14:paraId="7BFCDD72" w14:textId="77777777" w:rsidR="005C71AE" w:rsidRDefault="005C71AE" w:rsidP="005E651D">
                    <w:pPr>
                      <w:ind w:right="210"/>
                      <w:jc w:val="right"/>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14:paraId="2EC8563A" w14:textId="77777777" w:rsidR="005C71AE" w:rsidRDefault="005C71AE" w:rsidP="005E651D">
                    <w:pPr>
                      <w:jc w:val="right"/>
                      <w:rPr>
                        <w:color w:val="008000"/>
                        <w:szCs w:val="21"/>
                      </w:rPr>
                    </w:pPr>
                  </w:p>
                </w:tc>
              </w:tr>
              <w:tr w:rsidR="005C71AE" w14:paraId="77F3412C"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6E18090B" w14:textId="77777777" w:rsidR="005C71AE" w:rsidRDefault="005C71AE" w:rsidP="005E651D">
                    <w:pPr>
                      <w:ind w:firstLineChars="100" w:firstLine="210"/>
                      <w:rPr>
                        <w:szCs w:val="21"/>
                      </w:rPr>
                    </w:pPr>
                    <w:r>
                      <w:rPr>
                        <w:rFonts w:hint="eastAsia"/>
                        <w:szCs w:val="21"/>
                      </w:rPr>
                      <w:t>长期借款</w:t>
                    </w:r>
                  </w:p>
                </w:tc>
                <w:sdt>
                  <w:sdtPr>
                    <w:rPr>
                      <w:szCs w:val="21"/>
                    </w:rPr>
                    <w:alias w:val="附注_长期借款"/>
                    <w:tag w:val="_GBC_825daf50b9e44bc9b6c66ce27643e56e"/>
                    <w:id w:val="207338903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B1FD7DE"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长期借款"/>
                    <w:tag w:val="_GBC_bfb4dfac552a446faa84f08012059e4c"/>
                    <w:id w:val="1007021584"/>
                    <w:lock w:val="sdtLocked"/>
                  </w:sdtPr>
                  <w:sdtContent>
                    <w:tc>
                      <w:tcPr>
                        <w:tcW w:w="1220" w:type="pct"/>
                        <w:tcBorders>
                          <w:top w:val="outset" w:sz="6" w:space="0" w:color="auto"/>
                          <w:left w:val="outset" w:sz="6" w:space="0" w:color="auto"/>
                          <w:bottom w:val="outset" w:sz="6" w:space="0" w:color="auto"/>
                          <w:right w:val="outset" w:sz="6" w:space="0" w:color="auto"/>
                        </w:tcBorders>
                      </w:tcPr>
                      <w:p w14:paraId="7FA936A3" w14:textId="77777777" w:rsidR="005C71AE" w:rsidRDefault="005C71AE" w:rsidP="005E651D">
                        <w:pPr>
                          <w:jc w:val="right"/>
                          <w:rPr>
                            <w:szCs w:val="21"/>
                          </w:rPr>
                        </w:pPr>
                        <w:r>
                          <w:rPr>
                            <w:szCs w:val="21"/>
                          </w:rPr>
                          <w:t>2,063,821,770.35</w:t>
                        </w:r>
                      </w:p>
                    </w:tc>
                  </w:sdtContent>
                </w:sdt>
                <w:sdt>
                  <w:sdtPr>
                    <w:rPr>
                      <w:szCs w:val="21"/>
                    </w:rPr>
                    <w:alias w:val="长期借款"/>
                    <w:tag w:val="_GBC_40a0f3abde7b490985dabb36cca6fc2b"/>
                    <w:id w:val="1410651936"/>
                    <w:lock w:val="sdtLocked"/>
                  </w:sdtPr>
                  <w:sdtContent>
                    <w:tc>
                      <w:tcPr>
                        <w:tcW w:w="1220" w:type="pct"/>
                        <w:tcBorders>
                          <w:top w:val="outset" w:sz="6" w:space="0" w:color="auto"/>
                          <w:left w:val="outset" w:sz="6" w:space="0" w:color="auto"/>
                          <w:bottom w:val="outset" w:sz="6" w:space="0" w:color="auto"/>
                          <w:right w:val="outset" w:sz="6" w:space="0" w:color="auto"/>
                        </w:tcBorders>
                      </w:tcPr>
                      <w:p w14:paraId="19A20700" w14:textId="77777777" w:rsidR="005C71AE" w:rsidRDefault="005C71AE" w:rsidP="005E651D">
                        <w:pPr>
                          <w:jc w:val="right"/>
                          <w:rPr>
                            <w:color w:val="008000"/>
                            <w:szCs w:val="21"/>
                          </w:rPr>
                        </w:pPr>
                        <w:r>
                          <w:rPr>
                            <w:szCs w:val="21"/>
                          </w:rPr>
                          <w:t>975,804,745.81</w:t>
                        </w:r>
                      </w:p>
                    </w:tc>
                  </w:sdtContent>
                </w:sdt>
              </w:tr>
              <w:tr w:rsidR="005C71AE" w14:paraId="31546CFD"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4A181B56" w14:textId="77777777" w:rsidR="005C71AE" w:rsidRDefault="005C71AE" w:rsidP="005E651D">
                    <w:pPr>
                      <w:ind w:firstLineChars="100" w:firstLine="210"/>
                      <w:rPr>
                        <w:szCs w:val="21"/>
                      </w:rPr>
                    </w:pPr>
                    <w:r>
                      <w:rPr>
                        <w:rFonts w:hint="eastAsia"/>
                        <w:szCs w:val="21"/>
                      </w:rPr>
                      <w:t>应付债券</w:t>
                    </w:r>
                  </w:p>
                </w:tc>
                <w:sdt>
                  <w:sdtPr>
                    <w:rPr>
                      <w:szCs w:val="21"/>
                    </w:rPr>
                    <w:alias w:val="附注_应付债券"/>
                    <w:tag w:val="_GBC_6357393a4caa47abbf509fac0d3915ca"/>
                    <w:id w:val="127312826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9DD90E1"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应付债券"/>
                    <w:tag w:val="_GBC_85677fcf9b924b4db082bee354e8063c"/>
                    <w:id w:val="-2110110625"/>
                    <w:lock w:val="sdtLocked"/>
                  </w:sdtPr>
                  <w:sdtContent>
                    <w:tc>
                      <w:tcPr>
                        <w:tcW w:w="1220" w:type="pct"/>
                        <w:tcBorders>
                          <w:top w:val="outset" w:sz="6" w:space="0" w:color="auto"/>
                          <w:left w:val="outset" w:sz="6" w:space="0" w:color="auto"/>
                          <w:bottom w:val="outset" w:sz="6" w:space="0" w:color="auto"/>
                          <w:right w:val="outset" w:sz="6" w:space="0" w:color="auto"/>
                        </w:tcBorders>
                      </w:tcPr>
                      <w:p w14:paraId="640BCB06" w14:textId="77777777" w:rsidR="005C71AE" w:rsidRDefault="005C71AE" w:rsidP="005E651D">
                        <w:pPr>
                          <w:jc w:val="right"/>
                          <w:rPr>
                            <w:szCs w:val="21"/>
                          </w:rPr>
                        </w:pPr>
                        <w:r>
                          <w:rPr>
                            <w:szCs w:val="21"/>
                          </w:rPr>
                          <w:t>    </w:t>
                        </w:r>
                      </w:p>
                    </w:tc>
                  </w:sdtContent>
                </w:sdt>
                <w:sdt>
                  <w:sdtPr>
                    <w:rPr>
                      <w:szCs w:val="21"/>
                    </w:rPr>
                    <w:alias w:val="应付债券"/>
                    <w:tag w:val="_GBC_ffed37c075294d22ba54adb27334d473"/>
                    <w:id w:val="132138700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3378835E"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761808B0"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0EE5F676" w14:textId="77777777" w:rsidR="005C71AE" w:rsidRDefault="005C71AE" w:rsidP="005E651D">
                    <w:pPr>
                      <w:ind w:firstLineChars="100" w:firstLine="210"/>
                      <w:rPr>
                        <w:szCs w:val="21"/>
                      </w:rPr>
                    </w:pPr>
                    <w:r>
                      <w:rPr>
                        <w:rFonts w:hint="eastAsia"/>
                        <w:szCs w:val="21"/>
                      </w:rPr>
                      <w:t>其中：优先股</w:t>
                    </w:r>
                  </w:p>
                </w:tc>
                <w:sdt>
                  <w:sdtPr>
                    <w:rPr>
                      <w:szCs w:val="21"/>
                    </w:rPr>
                    <w:alias w:val="附注_其中：优先股"/>
                    <w:tag w:val="_GBC_59b0560065de4537bcb158106081249b"/>
                    <w:id w:val="-107457988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72CCA76" w14:textId="77777777" w:rsidR="005C71AE" w:rsidRDefault="005C71AE" w:rsidP="005E651D">
                        <w:pPr>
                          <w:rPr>
                            <w:szCs w:val="21"/>
                          </w:rPr>
                        </w:pPr>
                        <w:r>
                          <w:rPr>
                            <w:rFonts w:hint="eastAsia"/>
                            <w:color w:val="333399"/>
                            <w:szCs w:val="21"/>
                          </w:rPr>
                          <w:t xml:space="preserve">　</w:t>
                        </w:r>
                      </w:p>
                    </w:tc>
                  </w:sdtContent>
                </w:sdt>
                <w:sdt>
                  <w:sdtPr>
                    <w:rPr>
                      <w:szCs w:val="21"/>
                    </w:rPr>
                    <w:alias w:val="其中：优先股"/>
                    <w:tag w:val="_GBC_6a8f5ae1e7b6421e9e22e0a4585cbf1b"/>
                    <w:id w:val="1778749124"/>
                    <w:lock w:val="sdtLocked"/>
                  </w:sdtPr>
                  <w:sdtContent>
                    <w:tc>
                      <w:tcPr>
                        <w:tcW w:w="1220" w:type="pct"/>
                        <w:tcBorders>
                          <w:top w:val="outset" w:sz="6" w:space="0" w:color="auto"/>
                          <w:left w:val="outset" w:sz="6" w:space="0" w:color="auto"/>
                          <w:bottom w:val="outset" w:sz="6" w:space="0" w:color="auto"/>
                          <w:right w:val="outset" w:sz="6" w:space="0" w:color="auto"/>
                        </w:tcBorders>
                      </w:tcPr>
                      <w:p w14:paraId="7C5FD02E" w14:textId="77777777" w:rsidR="005C71AE" w:rsidRDefault="005C71AE" w:rsidP="005E651D">
                        <w:pPr>
                          <w:jc w:val="right"/>
                          <w:rPr>
                            <w:szCs w:val="21"/>
                          </w:rPr>
                        </w:pPr>
                        <w:r>
                          <w:rPr>
                            <w:szCs w:val="21"/>
                          </w:rPr>
                          <w:t>    </w:t>
                        </w:r>
                      </w:p>
                    </w:tc>
                  </w:sdtContent>
                </w:sdt>
                <w:sdt>
                  <w:sdtPr>
                    <w:rPr>
                      <w:szCs w:val="21"/>
                    </w:rPr>
                    <w:alias w:val="其中：优先股"/>
                    <w:tag w:val="_GBC_12686e5828d7459fb10b4ff188433646"/>
                    <w:id w:val="138621707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02C26136" w14:textId="77777777" w:rsidR="005C71AE" w:rsidRDefault="005C71AE" w:rsidP="005E651D">
                        <w:pPr>
                          <w:jc w:val="right"/>
                          <w:rPr>
                            <w:szCs w:val="21"/>
                          </w:rPr>
                        </w:pPr>
                        <w:r>
                          <w:rPr>
                            <w:rFonts w:hint="eastAsia"/>
                            <w:color w:val="333399"/>
                            <w:szCs w:val="21"/>
                          </w:rPr>
                          <w:t xml:space="preserve">　</w:t>
                        </w:r>
                      </w:p>
                    </w:tc>
                  </w:sdtContent>
                </w:sdt>
              </w:tr>
              <w:tr w:rsidR="005C71AE" w14:paraId="2ADFA8EE"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312515D" w14:textId="77777777" w:rsidR="005C71AE" w:rsidRDefault="005C71AE" w:rsidP="005E651D">
                    <w:pPr>
                      <w:ind w:leftChars="300" w:left="630" w:firstLineChars="100" w:firstLine="210"/>
                      <w:rPr>
                        <w:szCs w:val="21"/>
                      </w:rPr>
                    </w:pPr>
                    <w:r>
                      <w:rPr>
                        <w:rFonts w:hint="eastAsia"/>
                        <w:szCs w:val="21"/>
                      </w:rPr>
                      <w:t>永续债</w:t>
                    </w:r>
                  </w:p>
                </w:tc>
                <w:sdt>
                  <w:sdtPr>
                    <w:rPr>
                      <w:szCs w:val="21"/>
                    </w:rPr>
                    <w:alias w:val="附注_永续债"/>
                    <w:tag w:val="_GBC_e41e059fa0444345b5bfcb2117d801a2"/>
                    <w:id w:val="-94168986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0C805EC" w14:textId="77777777" w:rsidR="005C71AE" w:rsidRDefault="005C71AE" w:rsidP="005E651D">
                        <w:pPr>
                          <w:rPr>
                            <w:szCs w:val="21"/>
                          </w:rPr>
                        </w:pPr>
                        <w:r>
                          <w:rPr>
                            <w:rFonts w:hint="eastAsia"/>
                            <w:color w:val="333399"/>
                            <w:szCs w:val="21"/>
                          </w:rPr>
                          <w:t xml:space="preserve">　</w:t>
                        </w:r>
                      </w:p>
                    </w:tc>
                  </w:sdtContent>
                </w:sdt>
                <w:sdt>
                  <w:sdtPr>
                    <w:rPr>
                      <w:szCs w:val="21"/>
                    </w:rPr>
                    <w:alias w:val="永续债"/>
                    <w:tag w:val="_GBC_6b8f43f1fa174a7a8c858f4a9a3c3fe6"/>
                    <w:id w:val="1983496874"/>
                    <w:lock w:val="sdtLocked"/>
                  </w:sdtPr>
                  <w:sdtContent>
                    <w:tc>
                      <w:tcPr>
                        <w:tcW w:w="1220" w:type="pct"/>
                        <w:tcBorders>
                          <w:top w:val="outset" w:sz="6" w:space="0" w:color="auto"/>
                          <w:left w:val="outset" w:sz="6" w:space="0" w:color="auto"/>
                          <w:bottom w:val="outset" w:sz="6" w:space="0" w:color="auto"/>
                          <w:right w:val="outset" w:sz="6" w:space="0" w:color="auto"/>
                        </w:tcBorders>
                      </w:tcPr>
                      <w:p w14:paraId="5497FDDC" w14:textId="77777777" w:rsidR="005C71AE" w:rsidRDefault="005C71AE" w:rsidP="005E651D">
                        <w:pPr>
                          <w:jc w:val="right"/>
                          <w:rPr>
                            <w:szCs w:val="21"/>
                          </w:rPr>
                        </w:pPr>
                        <w:r>
                          <w:rPr>
                            <w:szCs w:val="21"/>
                          </w:rPr>
                          <w:t>    </w:t>
                        </w:r>
                      </w:p>
                    </w:tc>
                  </w:sdtContent>
                </w:sdt>
                <w:sdt>
                  <w:sdtPr>
                    <w:rPr>
                      <w:szCs w:val="21"/>
                    </w:rPr>
                    <w:alias w:val="永续债"/>
                    <w:tag w:val="_GBC_3598c99e9ddb446e992c9d16b73e6509"/>
                    <w:id w:val="124152868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65F2B391" w14:textId="77777777" w:rsidR="005C71AE" w:rsidRDefault="005C71AE" w:rsidP="005E651D">
                        <w:pPr>
                          <w:jc w:val="right"/>
                          <w:rPr>
                            <w:szCs w:val="21"/>
                          </w:rPr>
                        </w:pPr>
                        <w:r>
                          <w:rPr>
                            <w:rFonts w:hint="eastAsia"/>
                            <w:color w:val="333399"/>
                            <w:szCs w:val="21"/>
                          </w:rPr>
                          <w:t xml:space="preserve">　</w:t>
                        </w:r>
                      </w:p>
                    </w:tc>
                  </w:sdtContent>
                </w:sdt>
              </w:tr>
              <w:tr w:rsidR="005C71AE" w14:paraId="1BCCA677"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61607179" w14:textId="77777777" w:rsidR="005C71AE" w:rsidRDefault="005C71AE" w:rsidP="005E651D">
                    <w:pPr>
                      <w:ind w:firstLineChars="100" w:firstLine="210"/>
                      <w:rPr>
                        <w:szCs w:val="21"/>
                      </w:rPr>
                    </w:pPr>
                    <w:r>
                      <w:rPr>
                        <w:rFonts w:hint="eastAsia"/>
                        <w:szCs w:val="21"/>
                      </w:rPr>
                      <w:t>长期应付款</w:t>
                    </w:r>
                  </w:p>
                </w:tc>
                <w:sdt>
                  <w:sdtPr>
                    <w:rPr>
                      <w:szCs w:val="21"/>
                    </w:rPr>
                    <w:alias w:val="附注_长期应付款"/>
                    <w:tag w:val="_GBC_a6ab1943df3b4e4199c5446cd0faa6da"/>
                    <w:id w:val="75533384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BEE25F1"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长期应付款"/>
                    <w:tag w:val="_GBC_ef369b79886c480da9b60fcbbc88e27b"/>
                    <w:id w:val="-707265603"/>
                    <w:lock w:val="sdtLocked"/>
                  </w:sdtPr>
                  <w:sdtContent>
                    <w:tc>
                      <w:tcPr>
                        <w:tcW w:w="1220" w:type="pct"/>
                        <w:tcBorders>
                          <w:top w:val="outset" w:sz="6" w:space="0" w:color="auto"/>
                          <w:left w:val="outset" w:sz="6" w:space="0" w:color="auto"/>
                          <w:bottom w:val="outset" w:sz="6" w:space="0" w:color="auto"/>
                          <w:right w:val="outset" w:sz="6" w:space="0" w:color="auto"/>
                        </w:tcBorders>
                      </w:tcPr>
                      <w:p w14:paraId="0A32797A" w14:textId="77777777" w:rsidR="005C71AE" w:rsidRDefault="005C71AE" w:rsidP="005E651D">
                        <w:pPr>
                          <w:jc w:val="right"/>
                          <w:rPr>
                            <w:szCs w:val="21"/>
                          </w:rPr>
                        </w:pPr>
                        <w:r>
                          <w:rPr>
                            <w:szCs w:val="21"/>
                          </w:rPr>
                          <w:t>263,028,807.73</w:t>
                        </w:r>
                      </w:p>
                    </w:tc>
                  </w:sdtContent>
                </w:sdt>
                <w:sdt>
                  <w:sdtPr>
                    <w:rPr>
                      <w:szCs w:val="21"/>
                    </w:rPr>
                    <w:alias w:val="长期应付款"/>
                    <w:tag w:val="_GBC_ae298b627a85429aa58ac081daa3ad53"/>
                    <w:id w:val="17353011"/>
                    <w:lock w:val="sdtLocked"/>
                  </w:sdtPr>
                  <w:sdtContent>
                    <w:tc>
                      <w:tcPr>
                        <w:tcW w:w="1220" w:type="pct"/>
                        <w:tcBorders>
                          <w:top w:val="outset" w:sz="6" w:space="0" w:color="auto"/>
                          <w:left w:val="outset" w:sz="6" w:space="0" w:color="auto"/>
                          <w:bottom w:val="outset" w:sz="6" w:space="0" w:color="auto"/>
                          <w:right w:val="outset" w:sz="6" w:space="0" w:color="auto"/>
                        </w:tcBorders>
                      </w:tcPr>
                      <w:p w14:paraId="4D6AF883" w14:textId="77777777" w:rsidR="005C71AE" w:rsidRDefault="005C71AE" w:rsidP="005E651D">
                        <w:pPr>
                          <w:jc w:val="right"/>
                          <w:rPr>
                            <w:color w:val="008000"/>
                            <w:szCs w:val="21"/>
                          </w:rPr>
                        </w:pPr>
                        <w:r>
                          <w:rPr>
                            <w:szCs w:val="21"/>
                          </w:rPr>
                          <w:t>325,306,409.69</w:t>
                        </w:r>
                      </w:p>
                    </w:tc>
                  </w:sdtContent>
                </w:sdt>
              </w:tr>
              <w:tr w:rsidR="005C71AE" w14:paraId="4E3F9C13"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51AD3C9" w14:textId="77777777" w:rsidR="005C71AE" w:rsidRDefault="005C71AE" w:rsidP="005E651D">
                    <w:pPr>
                      <w:ind w:firstLineChars="100" w:firstLine="210"/>
                      <w:rPr>
                        <w:szCs w:val="21"/>
                      </w:rPr>
                    </w:pPr>
                    <w:r>
                      <w:rPr>
                        <w:rFonts w:hint="eastAsia"/>
                        <w:szCs w:val="21"/>
                      </w:rPr>
                      <w:t>长期应付职工薪酬</w:t>
                    </w:r>
                  </w:p>
                </w:tc>
                <w:sdt>
                  <w:sdtPr>
                    <w:rPr>
                      <w:szCs w:val="21"/>
                    </w:rPr>
                    <w:alias w:val="附注_长期应付职工薪酬"/>
                    <w:tag w:val="_GBC_c694577bff97479e8313ff2888bc4667"/>
                    <w:id w:val="15743536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13B9478" w14:textId="77777777" w:rsidR="005C71AE" w:rsidRDefault="005C71AE" w:rsidP="005E651D">
                        <w:pPr>
                          <w:rPr>
                            <w:szCs w:val="21"/>
                          </w:rPr>
                        </w:pPr>
                        <w:r>
                          <w:rPr>
                            <w:rFonts w:hint="eastAsia"/>
                            <w:color w:val="333399"/>
                            <w:szCs w:val="21"/>
                          </w:rPr>
                          <w:t xml:space="preserve">　</w:t>
                        </w:r>
                      </w:p>
                    </w:tc>
                  </w:sdtContent>
                </w:sdt>
                <w:sdt>
                  <w:sdtPr>
                    <w:rPr>
                      <w:szCs w:val="21"/>
                    </w:rPr>
                    <w:alias w:val="长期应付职工薪酬"/>
                    <w:tag w:val="_GBC_f494f7149bc84cf4b97d0cc377e3c322"/>
                    <w:id w:val="-660083842"/>
                    <w:lock w:val="sdtLocked"/>
                  </w:sdtPr>
                  <w:sdtContent>
                    <w:tc>
                      <w:tcPr>
                        <w:tcW w:w="1220" w:type="pct"/>
                        <w:tcBorders>
                          <w:top w:val="outset" w:sz="6" w:space="0" w:color="auto"/>
                          <w:left w:val="outset" w:sz="6" w:space="0" w:color="auto"/>
                          <w:bottom w:val="outset" w:sz="6" w:space="0" w:color="auto"/>
                          <w:right w:val="outset" w:sz="6" w:space="0" w:color="auto"/>
                        </w:tcBorders>
                      </w:tcPr>
                      <w:p w14:paraId="25BBA041" w14:textId="77777777" w:rsidR="005C71AE" w:rsidRDefault="005C71AE" w:rsidP="005E651D">
                        <w:pPr>
                          <w:jc w:val="right"/>
                          <w:rPr>
                            <w:szCs w:val="21"/>
                          </w:rPr>
                        </w:pPr>
                        <w:r>
                          <w:rPr>
                            <w:szCs w:val="21"/>
                          </w:rPr>
                          <w:t>50,317,132.26</w:t>
                        </w:r>
                      </w:p>
                    </w:tc>
                  </w:sdtContent>
                </w:sdt>
                <w:sdt>
                  <w:sdtPr>
                    <w:rPr>
                      <w:szCs w:val="21"/>
                    </w:rPr>
                    <w:alias w:val="长期应付职工薪酬"/>
                    <w:tag w:val="_GBC_51663446008a4e978c3e3d86222de656"/>
                    <w:id w:val="-1486553831"/>
                    <w:lock w:val="sdtLocked"/>
                  </w:sdtPr>
                  <w:sdtContent>
                    <w:tc>
                      <w:tcPr>
                        <w:tcW w:w="1220" w:type="pct"/>
                        <w:tcBorders>
                          <w:top w:val="outset" w:sz="6" w:space="0" w:color="auto"/>
                          <w:left w:val="outset" w:sz="6" w:space="0" w:color="auto"/>
                          <w:bottom w:val="outset" w:sz="6" w:space="0" w:color="auto"/>
                          <w:right w:val="outset" w:sz="6" w:space="0" w:color="auto"/>
                        </w:tcBorders>
                      </w:tcPr>
                      <w:p w14:paraId="29FF9D3B" w14:textId="77777777" w:rsidR="005C71AE" w:rsidRDefault="005C71AE" w:rsidP="005E651D">
                        <w:pPr>
                          <w:jc w:val="right"/>
                          <w:rPr>
                            <w:szCs w:val="21"/>
                          </w:rPr>
                        </w:pPr>
                        <w:r>
                          <w:rPr>
                            <w:szCs w:val="21"/>
                          </w:rPr>
                          <w:t>48,649,719.67</w:t>
                        </w:r>
                      </w:p>
                    </w:tc>
                  </w:sdtContent>
                </w:sdt>
              </w:tr>
              <w:tr w:rsidR="005C71AE" w14:paraId="604C504B"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9537537" w14:textId="77777777" w:rsidR="005C71AE" w:rsidRDefault="005C71AE" w:rsidP="005E651D">
                    <w:pPr>
                      <w:ind w:firstLineChars="100" w:firstLine="210"/>
                      <w:rPr>
                        <w:szCs w:val="21"/>
                      </w:rPr>
                    </w:pPr>
                    <w:r>
                      <w:rPr>
                        <w:rFonts w:hint="eastAsia"/>
                        <w:szCs w:val="21"/>
                      </w:rPr>
                      <w:t>专项应付款</w:t>
                    </w:r>
                  </w:p>
                </w:tc>
                <w:sdt>
                  <w:sdtPr>
                    <w:rPr>
                      <w:szCs w:val="21"/>
                    </w:rPr>
                    <w:alias w:val="附注_专项应付款"/>
                    <w:tag w:val="_GBC_29921b12958148baa0d39e1ec3ace1aa"/>
                    <w:id w:val="68093582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1C4C9E7"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专项应付款"/>
                    <w:tag w:val="_GBC_49d3c7195bc043e083f267e82703e061"/>
                    <w:id w:val="683786966"/>
                    <w:lock w:val="sdtLocked"/>
                  </w:sdtPr>
                  <w:sdtContent>
                    <w:tc>
                      <w:tcPr>
                        <w:tcW w:w="1220" w:type="pct"/>
                        <w:tcBorders>
                          <w:top w:val="outset" w:sz="6" w:space="0" w:color="auto"/>
                          <w:left w:val="outset" w:sz="6" w:space="0" w:color="auto"/>
                          <w:bottom w:val="outset" w:sz="6" w:space="0" w:color="auto"/>
                          <w:right w:val="outset" w:sz="6" w:space="0" w:color="auto"/>
                        </w:tcBorders>
                      </w:tcPr>
                      <w:p w14:paraId="45824D67" w14:textId="77777777" w:rsidR="005C71AE" w:rsidRDefault="005C71AE" w:rsidP="005E651D">
                        <w:pPr>
                          <w:jc w:val="right"/>
                          <w:rPr>
                            <w:szCs w:val="21"/>
                          </w:rPr>
                        </w:pPr>
                        <w:r>
                          <w:rPr>
                            <w:szCs w:val="21"/>
                          </w:rPr>
                          <w:t>240,881,726.76</w:t>
                        </w:r>
                      </w:p>
                    </w:tc>
                  </w:sdtContent>
                </w:sdt>
                <w:sdt>
                  <w:sdtPr>
                    <w:rPr>
                      <w:szCs w:val="21"/>
                    </w:rPr>
                    <w:alias w:val="专项应付款"/>
                    <w:tag w:val="_GBC_7600370b282b48938950a7df721ab5ad"/>
                    <w:id w:val="-251431507"/>
                    <w:lock w:val="sdtLocked"/>
                  </w:sdtPr>
                  <w:sdtContent>
                    <w:tc>
                      <w:tcPr>
                        <w:tcW w:w="1220" w:type="pct"/>
                        <w:tcBorders>
                          <w:top w:val="outset" w:sz="6" w:space="0" w:color="auto"/>
                          <w:left w:val="outset" w:sz="6" w:space="0" w:color="auto"/>
                          <w:bottom w:val="outset" w:sz="6" w:space="0" w:color="auto"/>
                          <w:right w:val="outset" w:sz="6" w:space="0" w:color="auto"/>
                        </w:tcBorders>
                      </w:tcPr>
                      <w:p w14:paraId="32E041E2" w14:textId="77777777" w:rsidR="005C71AE" w:rsidRDefault="005C71AE" w:rsidP="005E651D">
                        <w:pPr>
                          <w:jc w:val="right"/>
                          <w:rPr>
                            <w:color w:val="008000"/>
                            <w:szCs w:val="21"/>
                          </w:rPr>
                        </w:pPr>
                        <w:r>
                          <w:rPr>
                            <w:szCs w:val="21"/>
                          </w:rPr>
                          <w:t>243,718,494.12</w:t>
                        </w:r>
                      </w:p>
                    </w:tc>
                  </w:sdtContent>
                </w:sdt>
              </w:tr>
              <w:tr w:rsidR="005C71AE" w14:paraId="76715FEA"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6AB13B3D" w14:textId="77777777" w:rsidR="005C71AE" w:rsidRDefault="005C71AE" w:rsidP="005E651D">
                    <w:pPr>
                      <w:ind w:firstLineChars="100" w:firstLine="210"/>
                      <w:rPr>
                        <w:szCs w:val="21"/>
                      </w:rPr>
                    </w:pPr>
                    <w:r>
                      <w:rPr>
                        <w:rFonts w:hint="eastAsia"/>
                        <w:szCs w:val="21"/>
                      </w:rPr>
                      <w:t>预计负债</w:t>
                    </w:r>
                  </w:p>
                </w:tc>
                <w:sdt>
                  <w:sdtPr>
                    <w:rPr>
                      <w:szCs w:val="21"/>
                    </w:rPr>
                    <w:alias w:val="附注_预计负债"/>
                    <w:tag w:val="_GBC_4bb65f42816c48b7bd7022d5fecf133f"/>
                    <w:id w:val="-107712785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C3A85E0"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预计负债"/>
                    <w:tag w:val="_GBC_cd2391bf698d46518e1b3a5200d4726d"/>
                    <w:id w:val="152338924"/>
                    <w:lock w:val="sdtLocked"/>
                  </w:sdtPr>
                  <w:sdtContent>
                    <w:tc>
                      <w:tcPr>
                        <w:tcW w:w="1220" w:type="pct"/>
                        <w:tcBorders>
                          <w:top w:val="outset" w:sz="6" w:space="0" w:color="auto"/>
                          <w:left w:val="outset" w:sz="6" w:space="0" w:color="auto"/>
                          <w:bottom w:val="outset" w:sz="6" w:space="0" w:color="auto"/>
                          <w:right w:val="outset" w:sz="6" w:space="0" w:color="auto"/>
                        </w:tcBorders>
                      </w:tcPr>
                      <w:p w14:paraId="5C2EBFBC" w14:textId="77777777" w:rsidR="005C71AE" w:rsidRDefault="005C71AE" w:rsidP="005E651D">
                        <w:pPr>
                          <w:jc w:val="right"/>
                          <w:rPr>
                            <w:szCs w:val="21"/>
                          </w:rPr>
                        </w:pPr>
                        <w:r>
                          <w:rPr>
                            <w:szCs w:val="21"/>
                          </w:rPr>
                          <w:t>48,646,726.95</w:t>
                        </w:r>
                      </w:p>
                    </w:tc>
                  </w:sdtContent>
                </w:sdt>
                <w:sdt>
                  <w:sdtPr>
                    <w:rPr>
                      <w:szCs w:val="21"/>
                    </w:rPr>
                    <w:alias w:val="预计负债"/>
                    <w:tag w:val="_GBC_332753455a6c47ca81c0543c26e83e23"/>
                    <w:id w:val="1688323640"/>
                    <w:lock w:val="sdtLocked"/>
                  </w:sdtPr>
                  <w:sdtContent>
                    <w:tc>
                      <w:tcPr>
                        <w:tcW w:w="1220" w:type="pct"/>
                        <w:tcBorders>
                          <w:top w:val="outset" w:sz="6" w:space="0" w:color="auto"/>
                          <w:left w:val="outset" w:sz="6" w:space="0" w:color="auto"/>
                          <w:bottom w:val="outset" w:sz="6" w:space="0" w:color="auto"/>
                          <w:right w:val="outset" w:sz="6" w:space="0" w:color="auto"/>
                        </w:tcBorders>
                      </w:tcPr>
                      <w:p w14:paraId="087E7594" w14:textId="77777777" w:rsidR="005C71AE" w:rsidRDefault="005C71AE" w:rsidP="005E651D">
                        <w:pPr>
                          <w:jc w:val="right"/>
                          <w:rPr>
                            <w:color w:val="008000"/>
                            <w:szCs w:val="21"/>
                          </w:rPr>
                        </w:pPr>
                        <w:r>
                          <w:rPr>
                            <w:szCs w:val="21"/>
                          </w:rPr>
                          <w:t>43,012,923.13</w:t>
                        </w:r>
                      </w:p>
                    </w:tc>
                  </w:sdtContent>
                </w:sdt>
              </w:tr>
              <w:tr w:rsidR="005C71AE" w14:paraId="79CE1065"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6799A34" w14:textId="77777777" w:rsidR="005C71AE" w:rsidRDefault="005C71AE" w:rsidP="005E651D">
                    <w:pPr>
                      <w:ind w:firstLineChars="100" w:firstLine="210"/>
                      <w:rPr>
                        <w:szCs w:val="21"/>
                      </w:rPr>
                    </w:pPr>
                    <w:r>
                      <w:rPr>
                        <w:rFonts w:hint="eastAsia"/>
                        <w:szCs w:val="21"/>
                      </w:rPr>
                      <w:t>递延收益</w:t>
                    </w:r>
                  </w:p>
                </w:tc>
                <w:sdt>
                  <w:sdtPr>
                    <w:rPr>
                      <w:szCs w:val="21"/>
                    </w:rPr>
                    <w:alias w:val="附注_递延收益"/>
                    <w:tag w:val="_GBC_0991678877014bb28cf6a4b431b0d04e"/>
                    <w:id w:val="-141408699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21DA305" w14:textId="77777777" w:rsidR="005C71AE" w:rsidRDefault="005C71AE" w:rsidP="005E651D">
                        <w:pPr>
                          <w:rPr>
                            <w:szCs w:val="21"/>
                          </w:rPr>
                        </w:pPr>
                        <w:r>
                          <w:rPr>
                            <w:rFonts w:hint="eastAsia"/>
                            <w:color w:val="333399"/>
                            <w:szCs w:val="21"/>
                          </w:rPr>
                          <w:t xml:space="preserve">　</w:t>
                        </w:r>
                      </w:p>
                    </w:tc>
                  </w:sdtContent>
                </w:sdt>
                <w:sdt>
                  <w:sdtPr>
                    <w:rPr>
                      <w:szCs w:val="21"/>
                    </w:rPr>
                    <w:alias w:val="递延收益"/>
                    <w:tag w:val="_GBC_7e7fb4deb4ae41a290883820e0738564"/>
                    <w:id w:val="-56403485"/>
                    <w:lock w:val="sdtLocked"/>
                  </w:sdtPr>
                  <w:sdtContent>
                    <w:tc>
                      <w:tcPr>
                        <w:tcW w:w="1220" w:type="pct"/>
                        <w:tcBorders>
                          <w:top w:val="outset" w:sz="6" w:space="0" w:color="auto"/>
                          <w:left w:val="outset" w:sz="6" w:space="0" w:color="auto"/>
                          <w:bottom w:val="outset" w:sz="6" w:space="0" w:color="auto"/>
                          <w:right w:val="outset" w:sz="6" w:space="0" w:color="auto"/>
                        </w:tcBorders>
                      </w:tcPr>
                      <w:p w14:paraId="3603C079" w14:textId="77777777" w:rsidR="005C71AE" w:rsidRDefault="005C71AE" w:rsidP="005E651D">
                        <w:pPr>
                          <w:jc w:val="right"/>
                          <w:rPr>
                            <w:szCs w:val="21"/>
                          </w:rPr>
                        </w:pPr>
                        <w:r>
                          <w:rPr>
                            <w:szCs w:val="21"/>
                          </w:rPr>
                          <w:t>225,326,304.22</w:t>
                        </w:r>
                      </w:p>
                    </w:tc>
                  </w:sdtContent>
                </w:sdt>
                <w:sdt>
                  <w:sdtPr>
                    <w:rPr>
                      <w:szCs w:val="21"/>
                    </w:rPr>
                    <w:alias w:val="递延收益"/>
                    <w:tag w:val="_GBC_a8cc901e20014cf9a069e58c0d513057"/>
                    <w:id w:val="-1241946051"/>
                    <w:lock w:val="sdtLocked"/>
                  </w:sdtPr>
                  <w:sdtContent>
                    <w:tc>
                      <w:tcPr>
                        <w:tcW w:w="1220" w:type="pct"/>
                        <w:tcBorders>
                          <w:top w:val="outset" w:sz="6" w:space="0" w:color="auto"/>
                          <w:left w:val="outset" w:sz="6" w:space="0" w:color="auto"/>
                          <w:bottom w:val="outset" w:sz="6" w:space="0" w:color="auto"/>
                          <w:right w:val="outset" w:sz="6" w:space="0" w:color="auto"/>
                        </w:tcBorders>
                      </w:tcPr>
                      <w:p w14:paraId="48FBAAA3" w14:textId="77777777" w:rsidR="005C71AE" w:rsidRDefault="005C71AE" w:rsidP="005E651D">
                        <w:pPr>
                          <w:jc w:val="right"/>
                          <w:rPr>
                            <w:szCs w:val="21"/>
                          </w:rPr>
                        </w:pPr>
                        <w:r>
                          <w:rPr>
                            <w:szCs w:val="21"/>
                          </w:rPr>
                          <w:t>225,266,381.19</w:t>
                        </w:r>
                      </w:p>
                    </w:tc>
                  </w:sdtContent>
                </w:sdt>
              </w:tr>
              <w:tr w:rsidR="005C71AE" w14:paraId="4AB0A5B0"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157E315" w14:textId="77777777" w:rsidR="005C71AE" w:rsidRDefault="005C71AE" w:rsidP="005E651D">
                    <w:pPr>
                      <w:ind w:firstLineChars="100" w:firstLine="210"/>
                      <w:rPr>
                        <w:szCs w:val="21"/>
                      </w:rPr>
                    </w:pPr>
                    <w:r>
                      <w:rPr>
                        <w:rFonts w:hint="eastAsia"/>
                        <w:szCs w:val="21"/>
                      </w:rPr>
                      <w:t>递延所得税负债</w:t>
                    </w:r>
                  </w:p>
                </w:tc>
                <w:sdt>
                  <w:sdtPr>
                    <w:rPr>
                      <w:szCs w:val="21"/>
                    </w:rPr>
                    <w:alias w:val="附注_递延税款贷项合计"/>
                    <w:tag w:val="_GBC_1b56fee7084344c6a9878feccbae6a1b"/>
                    <w:id w:val="107007115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3AF8826"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递延税款贷项合计"/>
                    <w:tag w:val="_GBC_ce70ad84e03f4c97b74f4e320db6f98d"/>
                    <w:id w:val="-651359152"/>
                    <w:lock w:val="sdtLocked"/>
                  </w:sdtPr>
                  <w:sdtContent>
                    <w:tc>
                      <w:tcPr>
                        <w:tcW w:w="1220" w:type="pct"/>
                        <w:tcBorders>
                          <w:top w:val="outset" w:sz="6" w:space="0" w:color="auto"/>
                          <w:left w:val="outset" w:sz="6" w:space="0" w:color="auto"/>
                          <w:bottom w:val="outset" w:sz="6" w:space="0" w:color="auto"/>
                          <w:right w:val="outset" w:sz="6" w:space="0" w:color="auto"/>
                        </w:tcBorders>
                      </w:tcPr>
                      <w:p w14:paraId="10070CD3" w14:textId="77777777" w:rsidR="005C71AE" w:rsidRDefault="005C71AE" w:rsidP="005E651D">
                        <w:pPr>
                          <w:jc w:val="right"/>
                          <w:rPr>
                            <w:szCs w:val="21"/>
                          </w:rPr>
                        </w:pPr>
                        <w:r>
                          <w:rPr>
                            <w:szCs w:val="21"/>
                          </w:rPr>
                          <w:t>132,166,582.29</w:t>
                        </w:r>
                      </w:p>
                    </w:tc>
                  </w:sdtContent>
                </w:sdt>
                <w:sdt>
                  <w:sdtPr>
                    <w:rPr>
                      <w:szCs w:val="21"/>
                    </w:rPr>
                    <w:alias w:val="递延税款贷项合计"/>
                    <w:tag w:val="_GBC_2346ac77c9a9499b8b2730432b472b86"/>
                    <w:id w:val="-1675873723"/>
                    <w:lock w:val="sdtLocked"/>
                  </w:sdtPr>
                  <w:sdtContent>
                    <w:tc>
                      <w:tcPr>
                        <w:tcW w:w="1220" w:type="pct"/>
                        <w:tcBorders>
                          <w:top w:val="outset" w:sz="6" w:space="0" w:color="auto"/>
                          <w:left w:val="outset" w:sz="6" w:space="0" w:color="auto"/>
                          <w:bottom w:val="outset" w:sz="6" w:space="0" w:color="auto"/>
                          <w:right w:val="outset" w:sz="6" w:space="0" w:color="auto"/>
                        </w:tcBorders>
                      </w:tcPr>
                      <w:p w14:paraId="7983A728" w14:textId="77777777" w:rsidR="005C71AE" w:rsidRDefault="005C71AE" w:rsidP="005E651D">
                        <w:pPr>
                          <w:jc w:val="right"/>
                          <w:rPr>
                            <w:color w:val="008000"/>
                            <w:szCs w:val="21"/>
                          </w:rPr>
                        </w:pPr>
                        <w:r>
                          <w:rPr>
                            <w:szCs w:val="21"/>
                          </w:rPr>
                          <w:t>129,123,098.46</w:t>
                        </w:r>
                      </w:p>
                    </w:tc>
                  </w:sdtContent>
                </w:sdt>
              </w:tr>
              <w:tr w:rsidR="005C71AE" w14:paraId="1A68C259"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5D12A06" w14:textId="77777777" w:rsidR="005C71AE" w:rsidRDefault="005C71AE" w:rsidP="005E651D">
                    <w:pPr>
                      <w:ind w:firstLineChars="100" w:firstLine="210"/>
                      <w:rPr>
                        <w:szCs w:val="21"/>
                      </w:rPr>
                    </w:pPr>
                    <w:r>
                      <w:rPr>
                        <w:rFonts w:hint="eastAsia"/>
                        <w:szCs w:val="21"/>
                      </w:rPr>
                      <w:t>其他非流动负债</w:t>
                    </w:r>
                  </w:p>
                </w:tc>
                <w:sdt>
                  <w:sdtPr>
                    <w:rPr>
                      <w:szCs w:val="21"/>
                    </w:rPr>
                    <w:alias w:val="附注_其他长期负债"/>
                    <w:tag w:val="_GBC_b8a7515e291a44ca80f54e95547a3732"/>
                    <w:id w:val="-62493016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74462741"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其他长期负债"/>
                    <w:tag w:val="_GBC_f1538bc01bf54640b609bf8c43113a1f"/>
                    <w:id w:val="1191876081"/>
                    <w:lock w:val="sdtLocked"/>
                  </w:sdtPr>
                  <w:sdtContent>
                    <w:tc>
                      <w:tcPr>
                        <w:tcW w:w="1220" w:type="pct"/>
                        <w:tcBorders>
                          <w:top w:val="outset" w:sz="6" w:space="0" w:color="auto"/>
                          <w:left w:val="outset" w:sz="6" w:space="0" w:color="auto"/>
                          <w:bottom w:val="outset" w:sz="6" w:space="0" w:color="auto"/>
                          <w:right w:val="outset" w:sz="6" w:space="0" w:color="auto"/>
                        </w:tcBorders>
                      </w:tcPr>
                      <w:p w14:paraId="425CEB37" w14:textId="77777777" w:rsidR="005C71AE" w:rsidRDefault="005C71AE" w:rsidP="005E651D">
                        <w:pPr>
                          <w:jc w:val="right"/>
                          <w:rPr>
                            <w:szCs w:val="21"/>
                          </w:rPr>
                        </w:pPr>
                        <w:r>
                          <w:rPr>
                            <w:szCs w:val="21"/>
                          </w:rPr>
                          <w:t>    </w:t>
                        </w:r>
                      </w:p>
                    </w:tc>
                  </w:sdtContent>
                </w:sdt>
                <w:sdt>
                  <w:sdtPr>
                    <w:rPr>
                      <w:szCs w:val="21"/>
                    </w:rPr>
                    <w:alias w:val="其他长期负债"/>
                    <w:tag w:val="_GBC_68b7718f8fbd4984997b772ca3ea7be9"/>
                    <w:id w:val="-183151669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01B8678A"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2A765192"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3FF48010" w14:textId="77777777" w:rsidR="005C71AE" w:rsidRDefault="005C71AE" w:rsidP="005E651D">
                    <w:pPr>
                      <w:ind w:firstLineChars="200" w:firstLine="420"/>
                      <w:rPr>
                        <w:szCs w:val="21"/>
                      </w:rPr>
                    </w:pPr>
                    <w:r>
                      <w:rPr>
                        <w:rFonts w:hint="eastAsia"/>
                        <w:szCs w:val="21"/>
                      </w:rPr>
                      <w:t>非流动负债合计</w:t>
                    </w:r>
                  </w:p>
                </w:tc>
                <w:sdt>
                  <w:sdtPr>
                    <w:rPr>
                      <w:szCs w:val="21"/>
                    </w:rPr>
                    <w:alias w:val="附注_长期负债合计"/>
                    <w:tag w:val="_GBC_cff18651c62c400e8bf62815b9b68052"/>
                    <w:id w:val="-121010662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1E1CB58"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长期负债合计"/>
                    <w:tag w:val="_GBC_942a8435074440a6901ae947c8fee373"/>
                    <w:id w:val="-353729407"/>
                    <w:lock w:val="sdtLocked"/>
                  </w:sdtPr>
                  <w:sdtContent>
                    <w:tc>
                      <w:tcPr>
                        <w:tcW w:w="1220" w:type="pct"/>
                        <w:tcBorders>
                          <w:top w:val="outset" w:sz="6" w:space="0" w:color="auto"/>
                          <w:left w:val="outset" w:sz="6" w:space="0" w:color="auto"/>
                          <w:bottom w:val="outset" w:sz="6" w:space="0" w:color="auto"/>
                          <w:right w:val="outset" w:sz="6" w:space="0" w:color="auto"/>
                        </w:tcBorders>
                      </w:tcPr>
                      <w:p w14:paraId="6E42A72A" w14:textId="77777777" w:rsidR="005C71AE" w:rsidRDefault="005C71AE" w:rsidP="005E651D">
                        <w:pPr>
                          <w:jc w:val="right"/>
                          <w:rPr>
                            <w:szCs w:val="21"/>
                          </w:rPr>
                        </w:pPr>
                        <w:r>
                          <w:rPr>
                            <w:szCs w:val="21"/>
                          </w:rPr>
                          <w:t>3,024,189,050.56</w:t>
                        </w:r>
                      </w:p>
                    </w:tc>
                  </w:sdtContent>
                </w:sdt>
                <w:sdt>
                  <w:sdtPr>
                    <w:rPr>
                      <w:szCs w:val="21"/>
                    </w:rPr>
                    <w:alias w:val="长期负债合计"/>
                    <w:tag w:val="_GBC_d58e0314275b422a802d892da240de16"/>
                    <w:id w:val="-1483917395"/>
                    <w:lock w:val="sdtLocked"/>
                  </w:sdtPr>
                  <w:sdtContent>
                    <w:tc>
                      <w:tcPr>
                        <w:tcW w:w="1220" w:type="pct"/>
                        <w:tcBorders>
                          <w:top w:val="outset" w:sz="6" w:space="0" w:color="auto"/>
                          <w:left w:val="outset" w:sz="6" w:space="0" w:color="auto"/>
                          <w:bottom w:val="outset" w:sz="6" w:space="0" w:color="auto"/>
                          <w:right w:val="outset" w:sz="6" w:space="0" w:color="auto"/>
                        </w:tcBorders>
                      </w:tcPr>
                      <w:p w14:paraId="0E13D8F1" w14:textId="77777777" w:rsidR="005C71AE" w:rsidRDefault="005C71AE" w:rsidP="005E651D">
                        <w:pPr>
                          <w:jc w:val="right"/>
                          <w:rPr>
                            <w:color w:val="008000"/>
                            <w:szCs w:val="21"/>
                          </w:rPr>
                        </w:pPr>
                        <w:r>
                          <w:rPr>
                            <w:szCs w:val="21"/>
                          </w:rPr>
                          <w:t>1,990,881,772.07</w:t>
                        </w:r>
                      </w:p>
                    </w:tc>
                  </w:sdtContent>
                </w:sdt>
              </w:tr>
              <w:tr w:rsidR="005C71AE" w14:paraId="31CA7FD2"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8241479" w14:textId="77777777" w:rsidR="005C71AE" w:rsidRDefault="005C71AE" w:rsidP="005E651D">
                    <w:pPr>
                      <w:ind w:firstLineChars="300" w:firstLine="630"/>
                      <w:rPr>
                        <w:szCs w:val="21"/>
                      </w:rPr>
                    </w:pPr>
                    <w:r>
                      <w:rPr>
                        <w:rFonts w:hint="eastAsia"/>
                        <w:szCs w:val="21"/>
                      </w:rPr>
                      <w:t>负债合计</w:t>
                    </w:r>
                  </w:p>
                </w:tc>
                <w:sdt>
                  <w:sdtPr>
                    <w:rPr>
                      <w:szCs w:val="21"/>
                    </w:rPr>
                    <w:alias w:val="附注_负债合计"/>
                    <w:tag w:val="_GBC_9786e1dff9fd4c9580b9649556ced58b"/>
                    <w:id w:val="97487502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B3235E8"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负债合计"/>
                    <w:tag w:val="_GBC_3915c08b106d4a43bc1f8ea9f903c70c"/>
                    <w:id w:val="-1498954285"/>
                    <w:lock w:val="sdtLocked"/>
                  </w:sdtPr>
                  <w:sdtContent>
                    <w:tc>
                      <w:tcPr>
                        <w:tcW w:w="1220" w:type="pct"/>
                        <w:tcBorders>
                          <w:top w:val="outset" w:sz="6" w:space="0" w:color="auto"/>
                          <w:left w:val="outset" w:sz="6" w:space="0" w:color="auto"/>
                          <w:bottom w:val="outset" w:sz="6" w:space="0" w:color="auto"/>
                          <w:right w:val="outset" w:sz="6" w:space="0" w:color="auto"/>
                        </w:tcBorders>
                      </w:tcPr>
                      <w:p w14:paraId="104AD7DB" w14:textId="77777777" w:rsidR="005C71AE" w:rsidRDefault="005C71AE" w:rsidP="005E651D">
                        <w:pPr>
                          <w:jc w:val="right"/>
                          <w:rPr>
                            <w:szCs w:val="21"/>
                          </w:rPr>
                        </w:pPr>
                        <w:r>
                          <w:rPr>
                            <w:szCs w:val="21"/>
                          </w:rPr>
                          <w:t>23,023,294,270.30</w:t>
                        </w:r>
                      </w:p>
                    </w:tc>
                  </w:sdtContent>
                </w:sdt>
                <w:sdt>
                  <w:sdtPr>
                    <w:rPr>
                      <w:szCs w:val="21"/>
                    </w:rPr>
                    <w:alias w:val="负债合计"/>
                    <w:tag w:val="_GBC_bdec02799dfe4a18a4c5f1b175f9126e"/>
                    <w:id w:val="-2037951233"/>
                    <w:lock w:val="sdtLocked"/>
                  </w:sdtPr>
                  <w:sdtContent>
                    <w:tc>
                      <w:tcPr>
                        <w:tcW w:w="1220" w:type="pct"/>
                        <w:tcBorders>
                          <w:top w:val="outset" w:sz="6" w:space="0" w:color="auto"/>
                          <w:left w:val="outset" w:sz="6" w:space="0" w:color="auto"/>
                          <w:bottom w:val="outset" w:sz="6" w:space="0" w:color="auto"/>
                          <w:right w:val="outset" w:sz="6" w:space="0" w:color="auto"/>
                        </w:tcBorders>
                      </w:tcPr>
                      <w:p w14:paraId="2247A67B" w14:textId="77777777" w:rsidR="005C71AE" w:rsidRDefault="005C71AE" w:rsidP="005E651D">
                        <w:pPr>
                          <w:jc w:val="right"/>
                          <w:rPr>
                            <w:color w:val="008000"/>
                            <w:szCs w:val="21"/>
                          </w:rPr>
                        </w:pPr>
                        <w:r>
                          <w:rPr>
                            <w:szCs w:val="21"/>
                          </w:rPr>
                          <w:t>20,579,661,991.01</w:t>
                        </w:r>
                      </w:p>
                    </w:tc>
                  </w:sdtContent>
                </w:sdt>
              </w:tr>
              <w:tr w:rsidR="005C71AE" w14:paraId="05D9EEC8"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40966B8A" w14:textId="77777777" w:rsidR="005C71AE" w:rsidRDefault="005C71AE" w:rsidP="005E651D">
                    <w:pPr>
                      <w:rPr>
                        <w:szCs w:val="21"/>
                      </w:rPr>
                    </w:pPr>
                    <w:r>
                      <w:rPr>
                        <w:rFonts w:hint="eastAsia"/>
                        <w:b/>
                        <w:bCs/>
                        <w:szCs w:val="21"/>
                      </w:rPr>
                      <w:lastRenderedPageBreak/>
                      <w:t>所有者权益</w:t>
                    </w:r>
                  </w:p>
                </w:tc>
                <w:tc>
                  <w:tcPr>
                    <w:tcW w:w="2983" w:type="pct"/>
                    <w:gridSpan w:val="3"/>
                    <w:tcBorders>
                      <w:top w:val="outset" w:sz="6" w:space="0" w:color="auto"/>
                      <w:left w:val="outset" w:sz="6" w:space="0" w:color="auto"/>
                      <w:bottom w:val="outset" w:sz="6" w:space="0" w:color="auto"/>
                      <w:right w:val="outset" w:sz="6" w:space="0" w:color="auto"/>
                    </w:tcBorders>
                  </w:tcPr>
                  <w:p w14:paraId="65A85536" w14:textId="77777777" w:rsidR="005C71AE" w:rsidRDefault="005C71AE" w:rsidP="005E651D">
                    <w:pPr>
                      <w:rPr>
                        <w:color w:val="008000"/>
                        <w:szCs w:val="21"/>
                      </w:rPr>
                    </w:pPr>
                  </w:p>
                </w:tc>
              </w:tr>
              <w:tr w:rsidR="005C71AE" w14:paraId="66168207"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4AA334B" w14:textId="77777777" w:rsidR="005C71AE" w:rsidRDefault="005C71AE" w:rsidP="005E651D">
                    <w:pPr>
                      <w:ind w:firstLineChars="100" w:firstLine="210"/>
                      <w:rPr>
                        <w:szCs w:val="21"/>
                      </w:rPr>
                    </w:pPr>
                    <w:r>
                      <w:rPr>
                        <w:rFonts w:hint="eastAsia"/>
                        <w:szCs w:val="21"/>
                      </w:rPr>
                      <w:t>股本</w:t>
                    </w:r>
                  </w:p>
                </w:tc>
                <w:sdt>
                  <w:sdtPr>
                    <w:rPr>
                      <w:szCs w:val="21"/>
                    </w:rPr>
                    <w:alias w:val="附注_股本"/>
                    <w:tag w:val="_GBC_76ce82bbaaa3482d93135b36d377390c"/>
                    <w:id w:val="51765758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07E8668"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股本"/>
                    <w:tag w:val="_GBC_b9a1f09931884abd9e1c1646e78aedac"/>
                    <w:id w:val="91835697"/>
                    <w:lock w:val="sdtLocked"/>
                  </w:sdtPr>
                  <w:sdtContent>
                    <w:tc>
                      <w:tcPr>
                        <w:tcW w:w="1220" w:type="pct"/>
                        <w:tcBorders>
                          <w:top w:val="outset" w:sz="6" w:space="0" w:color="auto"/>
                          <w:left w:val="outset" w:sz="6" w:space="0" w:color="auto"/>
                          <w:bottom w:val="outset" w:sz="6" w:space="0" w:color="auto"/>
                          <w:right w:val="outset" w:sz="6" w:space="0" w:color="auto"/>
                        </w:tcBorders>
                      </w:tcPr>
                      <w:p w14:paraId="70F72C87" w14:textId="77777777" w:rsidR="005C71AE" w:rsidRDefault="005C71AE" w:rsidP="005E651D">
                        <w:pPr>
                          <w:jc w:val="right"/>
                          <w:rPr>
                            <w:szCs w:val="21"/>
                          </w:rPr>
                        </w:pPr>
                        <w:r>
                          <w:rPr>
                            <w:szCs w:val="21"/>
                          </w:rPr>
                          <w:t>1,754,257,928.00</w:t>
                        </w:r>
                      </w:p>
                    </w:tc>
                  </w:sdtContent>
                </w:sdt>
                <w:sdt>
                  <w:sdtPr>
                    <w:rPr>
                      <w:szCs w:val="21"/>
                    </w:rPr>
                    <w:alias w:val="股本"/>
                    <w:tag w:val="_GBC_298e900cfc804c779f4f4f80ff232e42"/>
                    <w:id w:val="-1328348316"/>
                    <w:lock w:val="sdtLocked"/>
                  </w:sdtPr>
                  <w:sdtContent>
                    <w:tc>
                      <w:tcPr>
                        <w:tcW w:w="1220" w:type="pct"/>
                        <w:tcBorders>
                          <w:top w:val="outset" w:sz="6" w:space="0" w:color="auto"/>
                          <w:left w:val="outset" w:sz="6" w:space="0" w:color="auto"/>
                          <w:bottom w:val="outset" w:sz="6" w:space="0" w:color="auto"/>
                          <w:right w:val="outset" w:sz="6" w:space="0" w:color="auto"/>
                        </w:tcBorders>
                      </w:tcPr>
                      <w:p w14:paraId="557434B2" w14:textId="77777777" w:rsidR="005C71AE" w:rsidRPr="006A09A2" w:rsidRDefault="005C71AE" w:rsidP="005E651D">
                        <w:pPr>
                          <w:jc w:val="right"/>
                          <w:rPr>
                            <w:szCs w:val="21"/>
                          </w:rPr>
                        </w:pPr>
                        <w:r>
                          <w:rPr>
                            <w:szCs w:val="21"/>
                          </w:rPr>
                          <w:t>1,754,257,928.00</w:t>
                        </w:r>
                      </w:p>
                    </w:tc>
                  </w:sdtContent>
                </w:sdt>
              </w:tr>
              <w:tr w:rsidR="005C71AE" w14:paraId="486F5B0D"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08873FEE" w14:textId="77777777" w:rsidR="005C71AE" w:rsidRDefault="005C71AE" w:rsidP="005E651D">
                    <w:pPr>
                      <w:ind w:firstLineChars="100" w:firstLine="210"/>
                      <w:rPr>
                        <w:szCs w:val="21"/>
                      </w:rPr>
                    </w:pPr>
                    <w:r>
                      <w:rPr>
                        <w:rFonts w:hint="eastAsia"/>
                        <w:szCs w:val="21"/>
                      </w:rPr>
                      <w:t>其他权益工具</w:t>
                    </w:r>
                  </w:p>
                </w:tc>
                <w:sdt>
                  <w:sdtPr>
                    <w:rPr>
                      <w:szCs w:val="21"/>
                    </w:rPr>
                    <w:alias w:val="附注_其他权益工具"/>
                    <w:tag w:val="_GBC_9ec07c0e6c534d1794ac8cc9f8954232"/>
                    <w:id w:val="136432390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7AC4AD4" w14:textId="77777777" w:rsidR="005C71AE" w:rsidRDefault="005C71AE" w:rsidP="005E651D">
                        <w:pPr>
                          <w:rPr>
                            <w:szCs w:val="21"/>
                          </w:rPr>
                        </w:pPr>
                        <w:r>
                          <w:rPr>
                            <w:rFonts w:hint="eastAsia"/>
                            <w:color w:val="333399"/>
                            <w:szCs w:val="21"/>
                          </w:rPr>
                          <w:t xml:space="preserve">　</w:t>
                        </w:r>
                      </w:p>
                    </w:tc>
                  </w:sdtContent>
                </w:sdt>
                <w:sdt>
                  <w:sdtPr>
                    <w:rPr>
                      <w:szCs w:val="21"/>
                    </w:rPr>
                    <w:alias w:val="其他权益工具"/>
                    <w:tag w:val="_GBC_378f17ad6dea49e2a86990d0f543a567"/>
                    <w:id w:val="-330916866"/>
                    <w:lock w:val="sdtLocked"/>
                  </w:sdtPr>
                  <w:sdtContent>
                    <w:tc>
                      <w:tcPr>
                        <w:tcW w:w="1220" w:type="pct"/>
                        <w:tcBorders>
                          <w:top w:val="outset" w:sz="6" w:space="0" w:color="auto"/>
                          <w:left w:val="outset" w:sz="6" w:space="0" w:color="auto"/>
                          <w:bottom w:val="outset" w:sz="6" w:space="0" w:color="auto"/>
                          <w:right w:val="outset" w:sz="6" w:space="0" w:color="auto"/>
                        </w:tcBorders>
                      </w:tcPr>
                      <w:p w14:paraId="37BF77CA" w14:textId="77777777" w:rsidR="005C71AE" w:rsidRDefault="005C71AE" w:rsidP="005E651D">
                        <w:pPr>
                          <w:jc w:val="right"/>
                          <w:rPr>
                            <w:szCs w:val="21"/>
                          </w:rPr>
                        </w:pPr>
                        <w:r>
                          <w:rPr>
                            <w:szCs w:val="21"/>
                          </w:rPr>
                          <w:t>    </w:t>
                        </w:r>
                      </w:p>
                    </w:tc>
                  </w:sdtContent>
                </w:sdt>
                <w:sdt>
                  <w:sdtPr>
                    <w:rPr>
                      <w:szCs w:val="21"/>
                    </w:rPr>
                    <w:alias w:val="其他权益工具"/>
                    <w:tag w:val="_GBC_21754499c5a442af9cab424ce796f65c"/>
                    <w:id w:val="-128403141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476352E1" w14:textId="77777777" w:rsidR="005C71AE" w:rsidRDefault="005C71AE" w:rsidP="005E651D">
                        <w:pPr>
                          <w:jc w:val="right"/>
                          <w:rPr>
                            <w:szCs w:val="21"/>
                          </w:rPr>
                        </w:pPr>
                        <w:r>
                          <w:rPr>
                            <w:rFonts w:hint="eastAsia"/>
                            <w:color w:val="333399"/>
                            <w:szCs w:val="21"/>
                          </w:rPr>
                          <w:t xml:space="preserve">　</w:t>
                        </w:r>
                      </w:p>
                    </w:tc>
                  </w:sdtContent>
                </w:sdt>
              </w:tr>
              <w:tr w:rsidR="005C71AE" w14:paraId="680D6C74"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7304EF57" w14:textId="77777777" w:rsidR="005C71AE" w:rsidRDefault="005C71AE" w:rsidP="005E651D">
                    <w:pPr>
                      <w:ind w:firstLineChars="100" w:firstLine="210"/>
                      <w:rPr>
                        <w:szCs w:val="21"/>
                      </w:rPr>
                    </w:pPr>
                    <w:r>
                      <w:rPr>
                        <w:rFonts w:hint="eastAsia"/>
                        <w:szCs w:val="21"/>
                      </w:rPr>
                      <w:t>其中：优先股</w:t>
                    </w:r>
                  </w:p>
                </w:tc>
                <w:sdt>
                  <w:sdtPr>
                    <w:rPr>
                      <w:szCs w:val="21"/>
                    </w:rPr>
                    <w:alias w:val="附注_其他权益工具-其中：优先股"/>
                    <w:tag w:val="_GBC_d92858c798b84da6b14fb55a82f49411"/>
                    <w:id w:val="73851375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F5ED2D8" w14:textId="77777777" w:rsidR="005C71AE" w:rsidRDefault="005C71AE" w:rsidP="005E651D">
                        <w:pPr>
                          <w:rPr>
                            <w:szCs w:val="21"/>
                          </w:rPr>
                        </w:pPr>
                        <w:r>
                          <w:rPr>
                            <w:rFonts w:hint="eastAsia"/>
                            <w:color w:val="333399"/>
                            <w:szCs w:val="21"/>
                          </w:rPr>
                          <w:t xml:space="preserve">　</w:t>
                        </w:r>
                      </w:p>
                    </w:tc>
                  </w:sdtContent>
                </w:sdt>
                <w:sdt>
                  <w:sdtPr>
                    <w:rPr>
                      <w:szCs w:val="21"/>
                    </w:rPr>
                    <w:alias w:val="其他权益工具-其中：优先股"/>
                    <w:tag w:val="_GBC_5f934952214e40dd87392b4a3cb1beb9"/>
                    <w:id w:val="960607637"/>
                    <w:lock w:val="sdtLocked"/>
                  </w:sdtPr>
                  <w:sdtContent>
                    <w:tc>
                      <w:tcPr>
                        <w:tcW w:w="1220" w:type="pct"/>
                        <w:tcBorders>
                          <w:top w:val="outset" w:sz="6" w:space="0" w:color="auto"/>
                          <w:left w:val="outset" w:sz="6" w:space="0" w:color="auto"/>
                          <w:bottom w:val="outset" w:sz="6" w:space="0" w:color="auto"/>
                          <w:right w:val="outset" w:sz="6" w:space="0" w:color="auto"/>
                        </w:tcBorders>
                      </w:tcPr>
                      <w:p w14:paraId="13CB7439" w14:textId="77777777" w:rsidR="005C71AE" w:rsidRDefault="005C71AE" w:rsidP="005E651D">
                        <w:pPr>
                          <w:jc w:val="right"/>
                          <w:rPr>
                            <w:szCs w:val="21"/>
                          </w:rPr>
                        </w:pPr>
                        <w:r>
                          <w:rPr>
                            <w:szCs w:val="21"/>
                          </w:rPr>
                          <w:t>    </w:t>
                        </w:r>
                      </w:p>
                    </w:tc>
                  </w:sdtContent>
                </w:sdt>
                <w:sdt>
                  <w:sdtPr>
                    <w:rPr>
                      <w:szCs w:val="21"/>
                    </w:rPr>
                    <w:alias w:val="其他权益工具-其中：优先股"/>
                    <w:tag w:val="_GBC_019db6d76d14458da9c4a66e1c87d825"/>
                    <w:id w:val="-201298157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7F367AAE" w14:textId="77777777" w:rsidR="005C71AE" w:rsidRDefault="005C71AE" w:rsidP="005E651D">
                        <w:pPr>
                          <w:jc w:val="right"/>
                          <w:rPr>
                            <w:szCs w:val="21"/>
                          </w:rPr>
                        </w:pPr>
                        <w:r>
                          <w:rPr>
                            <w:rFonts w:hint="eastAsia"/>
                            <w:color w:val="333399"/>
                            <w:szCs w:val="21"/>
                          </w:rPr>
                          <w:t xml:space="preserve">　</w:t>
                        </w:r>
                      </w:p>
                    </w:tc>
                  </w:sdtContent>
                </w:sdt>
              </w:tr>
              <w:tr w:rsidR="005C71AE" w14:paraId="7C7618B5"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66069919" w14:textId="77777777" w:rsidR="005C71AE" w:rsidRDefault="005C71AE" w:rsidP="005E651D">
                    <w:pPr>
                      <w:ind w:leftChars="300" w:left="630" w:firstLineChars="100" w:firstLine="210"/>
                      <w:rPr>
                        <w:szCs w:val="21"/>
                      </w:rPr>
                    </w:pPr>
                    <w:r>
                      <w:rPr>
                        <w:rFonts w:hint="eastAsia"/>
                        <w:szCs w:val="21"/>
                      </w:rPr>
                      <w:t>永续债</w:t>
                    </w:r>
                  </w:p>
                </w:tc>
                <w:sdt>
                  <w:sdtPr>
                    <w:rPr>
                      <w:szCs w:val="21"/>
                    </w:rPr>
                    <w:alias w:val="附注_其他权益工具-永续债"/>
                    <w:tag w:val="_GBC_7ae5d4282ecb404d9cd70ab7cbdcb87e"/>
                    <w:id w:val="-13411101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62C30B2" w14:textId="77777777" w:rsidR="005C71AE" w:rsidRDefault="005C71AE" w:rsidP="005E651D">
                        <w:pPr>
                          <w:rPr>
                            <w:szCs w:val="21"/>
                          </w:rPr>
                        </w:pPr>
                        <w:r>
                          <w:rPr>
                            <w:rFonts w:hint="eastAsia"/>
                            <w:color w:val="333399"/>
                            <w:szCs w:val="21"/>
                          </w:rPr>
                          <w:t xml:space="preserve">　</w:t>
                        </w:r>
                      </w:p>
                    </w:tc>
                  </w:sdtContent>
                </w:sdt>
                <w:sdt>
                  <w:sdtPr>
                    <w:rPr>
                      <w:szCs w:val="21"/>
                    </w:rPr>
                    <w:alias w:val="其他权益工具-永续债"/>
                    <w:tag w:val="_GBC_4c539b2132fa4a0a8a71af13c1e96898"/>
                    <w:id w:val="1090579217"/>
                    <w:lock w:val="sdtLocked"/>
                  </w:sdtPr>
                  <w:sdtContent>
                    <w:tc>
                      <w:tcPr>
                        <w:tcW w:w="1220" w:type="pct"/>
                        <w:tcBorders>
                          <w:top w:val="outset" w:sz="6" w:space="0" w:color="auto"/>
                          <w:left w:val="outset" w:sz="6" w:space="0" w:color="auto"/>
                          <w:bottom w:val="outset" w:sz="6" w:space="0" w:color="auto"/>
                          <w:right w:val="outset" w:sz="6" w:space="0" w:color="auto"/>
                        </w:tcBorders>
                      </w:tcPr>
                      <w:p w14:paraId="0854E3A0" w14:textId="77777777" w:rsidR="005C71AE" w:rsidRDefault="005C71AE" w:rsidP="005E651D">
                        <w:pPr>
                          <w:jc w:val="right"/>
                          <w:rPr>
                            <w:szCs w:val="21"/>
                          </w:rPr>
                        </w:pPr>
                        <w:r>
                          <w:rPr>
                            <w:szCs w:val="21"/>
                          </w:rPr>
                          <w:t>    </w:t>
                        </w:r>
                      </w:p>
                    </w:tc>
                  </w:sdtContent>
                </w:sdt>
                <w:sdt>
                  <w:sdtPr>
                    <w:rPr>
                      <w:szCs w:val="21"/>
                    </w:rPr>
                    <w:alias w:val="其他权益工具-永续债"/>
                    <w:tag w:val="_GBC_64c06042e60046d580fdffa2889a6d1a"/>
                    <w:id w:val="159820803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3BAD2520" w14:textId="77777777" w:rsidR="005C71AE" w:rsidRDefault="005C71AE" w:rsidP="005E651D">
                        <w:pPr>
                          <w:jc w:val="right"/>
                          <w:rPr>
                            <w:szCs w:val="21"/>
                          </w:rPr>
                        </w:pPr>
                        <w:r>
                          <w:rPr>
                            <w:rFonts w:hint="eastAsia"/>
                            <w:color w:val="333399"/>
                            <w:szCs w:val="21"/>
                          </w:rPr>
                          <w:t xml:space="preserve">　</w:t>
                        </w:r>
                      </w:p>
                    </w:tc>
                  </w:sdtContent>
                </w:sdt>
              </w:tr>
              <w:tr w:rsidR="005C71AE" w14:paraId="470BFC5E"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599EE105" w14:textId="77777777" w:rsidR="005C71AE" w:rsidRDefault="005C71AE" w:rsidP="005E651D">
                    <w:pPr>
                      <w:ind w:firstLineChars="100" w:firstLine="210"/>
                      <w:rPr>
                        <w:szCs w:val="21"/>
                      </w:rPr>
                    </w:pPr>
                    <w:r>
                      <w:rPr>
                        <w:rFonts w:hint="eastAsia"/>
                        <w:szCs w:val="21"/>
                      </w:rPr>
                      <w:t>资本公积</w:t>
                    </w:r>
                  </w:p>
                </w:tc>
                <w:sdt>
                  <w:sdtPr>
                    <w:rPr>
                      <w:szCs w:val="21"/>
                    </w:rPr>
                    <w:alias w:val="附注_资本公积"/>
                    <w:tag w:val="_GBC_52f3913fdc0b4b1eb708535a4f039682"/>
                    <w:id w:val="30228363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F2B7407"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资本公积"/>
                    <w:tag w:val="_GBC_3fe7753869284b599f84f46dba18f571"/>
                    <w:id w:val="-1150445104"/>
                    <w:lock w:val="sdtLocked"/>
                  </w:sdtPr>
                  <w:sdtContent>
                    <w:tc>
                      <w:tcPr>
                        <w:tcW w:w="1220" w:type="pct"/>
                        <w:tcBorders>
                          <w:top w:val="outset" w:sz="6" w:space="0" w:color="auto"/>
                          <w:left w:val="outset" w:sz="6" w:space="0" w:color="auto"/>
                          <w:bottom w:val="outset" w:sz="6" w:space="0" w:color="auto"/>
                          <w:right w:val="outset" w:sz="6" w:space="0" w:color="auto"/>
                        </w:tcBorders>
                      </w:tcPr>
                      <w:p w14:paraId="010F0A03" w14:textId="77777777" w:rsidR="005C71AE" w:rsidRDefault="005C71AE" w:rsidP="005E651D">
                        <w:pPr>
                          <w:jc w:val="right"/>
                          <w:rPr>
                            <w:szCs w:val="21"/>
                          </w:rPr>
                        </w:pPr>
                        <w:r>
                          <w:rPr>
                            <w:szCs w:val="21"/>
                          </w:rPr>
                          <w:t>1,033,659,113.21</w:t>
                        </w:r>
                      </w:p>
                    </w:tc>
                  </w:sdtContent>
                </w:sdt>
                <w:sdt>
                  <w:sdtPr>
                    <w:rPr>
                      <w:szCs w:val="21"/>
                    </w:rPr>
                    <w:alias w:val="资本公积"/>
                    <w:tag w:val="_GBC_b52e142a054a447188ff1c76f9434d41"/>
                    <w:id w:val="356401205"/>
                    <w:lock w:val="sdtLocked"/>
                  </w:sdtPr>
                  <w:sdtContent>
                    <w:tc>
                      <w:tcPr>
                        <w:tcW w:w="1220" w:type="pct"/>
                        <w:tcBorders>
                          <w:top w:val="outset" w:sz="6" w:space="0" w:color="auto"/>
                          <w:left w:val="outset" w:sz="6" w:space="0" w:color="auto"/>
                          <w:bottom w:val="outset" w:sz="6" w:space="0" w:color="auto"/>
                          <w:right w:val="outset" w:sz="6" w:space="0" w:color="auto"/>
                        </w:tcBorders>
                      </w:tcPr>
                      <w:p w14:paraId="38FFC3EC" w14:textId="77777777" w:rsidR="005C71AE" w:rsidRDefault="005C71AE" w:rsidP="005E651D">
                        <w:pPr>
                          <w:jc w:val="right"/>
                          <w:rPr>
                            <w:color w:val="008000"/>
                            <w:szCs w:val="21"/>
                          </w:rPr>
                        </w:pPr>
                        <w:r>
                          <w:rPr>
                            <w:szCs w:val="21"/>
                          </w:rPr>
                          <w:t>1,031,925,579.02</w:t>
                        </w:r>
                      </w:p>
                    </w:tc>
                  </w:sdtContent>
                </w:sdt>
              </w:tr>
              <w:tr w:rsidR="005C71AE" w14:paraId="76329C48"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31DD79F7" w14:textId="77777777" w:rsidR="005C71AE" w:rsidRDefault="005C71AE" w:rsidP="005E651D">
                    <w:pPr>
                      <w:ind w:firstLineChars="100" w:firstLine="210"/>
                      <w:rPr>
                        <w:szCs w:val="21"/>
                      </w:rPr>
                    </w:pPr>
                    <w:r>
                      <w:rPr>
                        <w:rFonts w:hint="eastAsia"/>
                        <w:szCs w:val="21"/>
                      </w:rPr>
                      <w:t>减：库存股</w:t>
                    </w:r>
                  </w:p>
                </w:tc>
                <w:sdt>
                  <w:sdtPr>
                    <w:rPr>
                      <w:szCs w:val="21"/>
                    </w:rPr>
                    <w:alias w:val="附注_减：库存股"/>
                    <w:tag w:val="_GBC_f6da35bd57fd4d29b6697759c88e40db"/>
                    <w:id w:val="206127625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89CCE14"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库存股"/>
                    <w:tag w:val="_GBC_7614119bb7e843d9aee735e9c79670e4"/>
                    <w:id w:val="-376250076"/>
                    <w:lock w:val="sdtLocked"/>
                  </w:sdtPr>
                  <w:sdtContent>
                    <w:tc>
                      <w:tcPr>
                        <w:tcW w:w="1220" w:type="pct"/>
                        <w:tcBorders>
                          <w:top w:val="outset" w:sz="6" w:space="0" w:color="auto"/>
                          <w:left w:val="outset" w:sz="6" w:space="0" w:color="auto"/>
                          <w:bottom w:val="outset" w:sz="6" w:space="0" w:color="auto"/>
                          <w:right w:val="outset" w:sz="6" w:space="0" w:color="auto"/>
                        </w:tcBorders>
                      </w:tcPr>
                      <w:p w14:paraId="529A8478" w14:textId="77777777" w:rsidR="005C71AE" w:rsidRDefault="005C71AE" w:rsidP="005E651D">
                        <w:pPr>
                          <w:jc w:val="right"/>
                          <w:rPr>
                            <w:szCs w:val="21"/>
                          </w:rPr>
                        </w:pPr>
                        <w:r>
                          <w:rPr>
                            <w:szCs w:val="21"/>
                          </w:rPr>
                          <w:t>    </w:t>
                        </w:r>
                      </w:p>
                    </w:tc>
                  </w:sdtContent>
                </w:sdt>
                <w:sdt>
                  <w:sdtPr>
                    <w:rPr>
                      <w:szCs w:val="21"/>
                    </w:rPr>
                    <w:alias w:val="库存股"/>
                    <w:tag w:val="_GBC_da18b474eaa34ad1ab7f2355a96f40ae"/>
                    <w:id w:val="-198692593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0CD8DA12"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6A9ED693"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0EA27BC2" w14:textId="77777777" w:rsidR="005C71AE" w:rsidRDefault="005C71AE" w:rsidP="005E651D">
                    <w:pPr>
                      <w:ind w:firstLineChars="100" w:firstLine="210"/>
                      <w:rPr>
                        <w:szCs w:val="21"/>
                      </w:rPr>
                    </w:pPr>
                    <w:r>
                      <w:rPr>
                        <w:rFonts w:hint="eastAsia"/>
                        <w:szCs w:val="21"/>
                      </w:rPr>
                      <w:t>其他综合收益</w:t>
                    </w:r>
                  </w:p>
                </w:tc>
                <w:sdt>
                  <w:sdtPr>
                    <w:rPr>
                      <w:szCs w:val="21"/>
                    </w:rPr>
                    <w:alias w:val="附注_其他综合收益（资产负债表项目）"/>
                    <w:tag w:val="_GBC_6031c6898a064cd1a8a4aa3b5737d99c"/>
                    <w:id w:val="-123970683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0A726FDC" w14:textId="77777777" w:rsidR="005C71AE" w:rsidRDefault="005C71AE" w:rsidP="005E651D">
                        <w:pPr>
                          <w:rPr>
                            <w:szCs w:val="21"/>
                          </w:rPr>
                        </w:pPr>
                        <w:r>
                          <w:rPr>
                            <w:rFonts w:hint="eastAsia"/>
                            <w:color w:val="333399"/>
                            <w:szCs w:val="21"/>
                          </w:rPr>
                          <w:t xml:space="preserve">　</w:t>
                        </w:r>
                      </w:p>
                    </w:tc>
                  </w:sdtContent>
                </w:sdt>
                <w:sdt>
                  <w:sdtPr>
                    <w:rPr>
                      <w:szCs w:val="21"/>
                    </w:rPr>
                    <w:alias w:val="其他综合收益（资产负债表项目）"/>
                    <w:tag w:val="_GBC_0c8204e0db6c4ee5bbd8db21c6f55acb"/>
                    <w:id w:val="779070462"/>
                    <w:lock w:val="sdtLocked"/>
                  </w:sdtPr>
                  <w:sdtContent>
                    <w:tc>
                      <w:tcPr>
                        <w:tcW w:w="1220" w:type="pct"/>
                        <w:tcBorders>
                          <w:top w:val="outset" w:sz="6" w:space="0" w:color="auto"/>
                          <w:left w:val="outset" w:sz="6" w:space="0" w:color="auto"/>
                          <w:bottom w:val="outset" w:sz="6" w:space="0" w:color="auto"/>
                          <w:right w:val="outset" w:sz="6" w:space="0" w:color="auto"/>
                        </w:tcBorders>
                      </w:tcPr>
                      <w:p w14:paraId="633A0F1B" w14:textId="77777777" w:rsidR="005C71AE" w:rsidRDefault="005C71AE" w:rsidP="005E651D">
                        <w:pPr>
                          <w:jc w:val="right"/>
                          <w:rPr>
                            <w:szCs w:val="21"/>
                          </w:rPr>
                        </w:pPr>
                        <w:r>
                          <w:rPr>
                            <w:szCs w:val="21"/>
                          </w:rPr>
                          <w:t>31,751,806.14</w:t>
                        </w:r>
                      </w:p>
                    </w:tc>
                  </w:sdtContent>
                </w:sdt>
                <w:sdt>
                  <w:sdtPr>
                    <w:rPr>
                      <w:szCs w:val="21"/>
                    </w:rPr>
                    <w:alias w:val="其他综合收益（资产负债表项目）"/>
                    <w:tag w:val="_GBC_c4e3a4693e934c1c880e69e96ab00c63"/>
                    <w:id w:val="2142538588"/>
                    <w:lock w:val="sdtLocked"/>
                  </w:sdtPr>
                  <w:sdtContent>
                    <w:tc>
                      <w:tcPr>
                        <w:tcW w:w="1220" w:type="pct"/>
                        <w:tcBorders>
                          <w:top w:val="outset" w:sz="6" w:space="0" w:color="auto"/>
                          <w:left w:val="outset" w:sz="6" w:space="0" w:color="auto"/>
                          <w:bottom w:val="outset" w:sz="6" w:space="0" w:color="auto"/>
                          <w:right w:val="outset" w:sz="6" w:space="0" w:color="auto"/>
                        </w:tcBorders>
                      </w:tcPr>
                      <w:p w14:paraId="456263E3" w14:textId="77777777" w:rsidR="005C71AE" w:rsidRDefault="005C71AE" w:rsidP="005E651D">
                        <w:pPr>
                          <w:jc w:val="right"/>
                          <w:rPr>
                            <w:szCs w:val="21"/>
                          </w:rPr>
                        </w:pPr>
                        <w:r>
                          <w:rPr>
                            <w:szCs w:val="21"/>
                          </w:rPr>
                          <w:t>-29,391,084.18</w:t>
                        </w:r>
                      </w:p>
                    </w:tc>
                  </w:sdtContent>
                </w:sdt>
              </w:tr>
              <w:tr w:rsidR="005C71AE" w14:paraId="4EDB27A0"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6A9AC0CF" w14:textId="77777777" w:rsidR="005C71AE" w:rsidRDefault="005C71AE" w:rsidP="005E651D">
                    <w:pPr>
                      <w:ind w:firstLineChars="100" w:firstLine="210"/>
                      <w:rPr>
                        <w:szCs w:val="21"/>
                      </w:rPr>
                    </w:pPr>
                    <w:r>
                      <w:rPr>
                        <w:rFonts w:hint="eastAsia"/>
                        <w:szCs w:val="21"/>
                      </w:rPr>
                      <w:t>专项储备</w:t>
                    </w:r>
                  </w:p>
                </w:tc>
                <w:sdt>
                  <w:sdtPr>
                    <w:rPr>
                      <w:szCs w:val="21"/>
                    </w:rPr>
                    <w:alias w:val="附注_专项储备"/>
                    <w:tag w:val="_GBC_4e0552fe8c364947bbfa5c0b58502aab"/>
                    <w:id w:val="-139435193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DE3A542"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专项储备"/>
                    <w:tag w:val="_GBC_cfb368cb7b034761a9e2bcbbe8e82497"/>
                    <w:id w:val="-991095912"/>
                    <w:lock w:val="sdtLocked"/>
                  </w:sdtPr>
                  <w:sdtContent>
                    <w:tc>
                      <w:tcPr>
                        <w:tcW w:w="1220" w:type="pct"/>
                        <w:tcBorders>
                          <w:top w:val="outset" w:sz="6" w:space="0" w:color="auto"/>
                          <w:left w:val="outset" w:sz="6" w:space="0" w:color="auto"/>
                          <w:bottom w:val="outset" w:sz="6" w:space="0" w:color="auto"/>
                          <w:right w:val="outset" w:sz="6" w:space="0" w:color="auto"/>
                        </w:tcBorders>
                      </w:tcPr>
                      <w:p w14:paraId="3147A992" w14:textId="77777777" w:rsidR="005C71AE" w:rsidRDefault="005C71AE" w:rsidP="005E651D">
                        <w:pPr>
                          <w:jc w:val="right"/>
                          <w:rPr>
                            <w:szCs w:val="21"/>
                          </w:rPr>
                        </w:pPr>
                        <w:r>
                          <w:rPr>
                            <w:szCs w:val="21"/>
                          </w:rPr>
                          <w:t>102,684,772.70</w:t>
                        </w:r>
                      </w:p>
                    </w:tc>
                  </w:sdtContent>
                </w:sdt>
                <w:sdt>
                  <w:sdtPr>
                    <w:rPr>
                      <w:szCs w:val="21"/>
                    </w:rPr>
                    <w:alias w:val="专项储备"/>
                    <w:tag w:val="_GBC_fe392760a9e64a469af4c151c8b6ede1"/>
                    <w:id w:val="15212600"/>
                    <w:lock w:val="sdtLocked"/>
                  </w:sdtPr>
                  <w:sdtContent>
                    <w:tc>
                      <w:tcPr>
                        <w:tcW w:w="1220" w:type="pct"/>
                        <w:tcBorders>
                          <w:top w:val="outset" w:sz="6" w:space="0" w:color="auto"/>
                          <w:left w:val="outset" w:sz="6" w:space="0" w:color="auto"/>
                          <w:bottom w:val="outset" w:sz="6" w:space="0" w:color="auto"/>
                          <w:right w:val="outset" w:sz="6" w:space="0" w:color="auto"/>
                        </w:tcBorders>
                      </w:tcPr>
                      <w:p w14:paraId="254122A7" w14:textId="77777777" w:rsidR="005C71AE" w:rsidRDefault="005C71AE" w:rsidP="005E651D">
                        <w:pPr>
                          <w:jc w:val="right"/>
                          <w:rPr>
                            <w:color w:val="008000"/>
                            <w:szCs w:val="21"/>
                          </w:rPr>
                        </w:pPr>
                        <w:r>
                          <w:rPr>
                            <w:szCs w:val="21"/>
                          </w:rPr>
                          <w:t>101,198,499.49</w:t>
                        </w:r>
                      </w:p>
                    </w:tc>
                  </w:sdtContent>
                </w:sdt>
              </w:tr>
              <w:tr w:rsidR="005C71AE" w14:paraId="5EFABAEE"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488BFF7D" w14:textId="77777777" w:rsidR="005C71AE" w:rsidRDefault="005C71AE" w:rsidP="005E651D">
                    <w:pPr>
                      <w:ind w:firstLineChars="100" w:firstLine="210"/>
                      <w:rPr>
                        <w:szCs w:val="21"/>
                      </w:rPr>
                    </w:pPr>
                    <w:r>
                      <w:rPr>
                        <w:rFonts w:hint="eastAsia"/>
                        <w:szCs w:val="21"/>
                      </w:rPr>
                      <w:t>盈余公积</w:t>
                    </w:r>
                  </w:p>
                </w:tc>
                <w:sdt>
                  <w:sdtPr>
                    <w:rPr>
                      <w:szCs w:val="21"/>
                    </w:rPr>
                    <w:alias w:val="附注_盈余公积"/>
                    <w:tag w:val="_GBC_818a7e6528884322a9888e8ee5966e5e"/>
                    <w:id w:val="158526725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DD53A7F"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盈余公积"/>
                    <w:tag w:val="_GBC_ea5db01b100a4006a7dfc249d3d9e0a9"/>
                    <w:id w:val="-912934025"/>
                    <w:lock w:val="sdtLocked"/>
                  </w:sdtPr>
                  <w:sdtContent>
                    <w:tc>
                      <w:tcPr>
                        <w:tcW w:w="1220" w:type="pct"/>
                        <w:tcBorders>
                          <w:top w:val="outset" w:sz="6" w:space="0" w:color="auto"/>
                          <w:left w:val="outset" w:sz="6" w:space="0" w:color="auto"/>
                          <w:bottom w:val="outset" w:sz="6" w:space="0" w:color="auto"/>
                          <w:right w:val="outset" w:sz="6" w:space="0" w:color="auto"/>
                        </w:tcBorders>
                      </w:tcPr>
                      <w:p w14:paraId="3831FD0B" w14:textId="77777777" w:rsidR="005C71AE" w:rsidRDefault="005C71AE" w:rsidP="005E651D">
                        <w:pPr>
                          <w:jc w:val="right"/>
                          <w:rPr>
                            <w:szCs w:val="21"/>
                          </w:rPr>
                        </w:pPr>
                        <w:r>
                          <w:rPr>
                            <w:szCs w:val="21"/>
                          </w:rPr>
                          <w:t>351,724,840.83</w:t>
                        </w:r>
                      </w:p>
                    </w:tc>
                  </w:sdtContent>
                </w:sdt>
                <w:sdt>
                  <w:sdtPr>
                    <w:rPr>
                      <w:szCs w:val="21"/>
                    </w:rPr>
                    <w:alias w:val="盈余公积"/>
                    <w:tag w:val="_GBC_c8a80db78f1f44fa87dc36b8812b32a5"/>
                    <w:id w:val="481738882"/>
                    <w:lock w:val="sdtLocked"/>
                  </w:sdtPr>
                  <w:sdtContent>
                    <w:tc>
                      <w:tcPr>
                        <w:tcW w:w="1220" w:type="pct"/>
                        <w:tcBorders>
                          <w:top w:val="outset" w:sz="6" w:space="0" w:color="auto"/>
                          <w:left w:val="outset" w:sz="6" w:space="0" w:color="auto"/>
                          <w:bottom w:val="outset" w:sz="6" w:space="0" w:color="auto"/>
                          <w:right w:val="outset" w:sz="6" w:space="0" w:color="auto"/>
                        </w:tcBorders>
                      </w:tcPr>
                      <w:p w14:paraId="70C55FD7" w14:textId="77777777" w:rsidR="005C71AE" w:rsidRDefault="005C71AE" w:rsidP="005E651D">
                        <w:pPr>
                          <w:jc w:val="right"/>
                          <w:rPr>
                            <w:color w:val="008000"/>
                            <w:szCs w:val="21"/>
                          </w:rPr>
                        </w:pPr>
                        <w:r>
                          <w:rPr>
                            <w:szCs w:val="21"/>
                          </w:rPr>
                          <w:t>351,724,840.83</w:t>
                        </w:r>
                      </w:p>
                    </w:tc>
                  </w:sdtContent>
                </w:sdt>
              </w:tr>
              <w:tr w:rsidR="005C71AE" w14:paraId="6EFDC158"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53E2382B" w14:textId="77777777" w:rsidR="005C71AE" w:rsidRDefault="005C71AE" w:rsidP="005E651D">
                    <w:pPr>
                      <w:ind w:firstLineChars="100" w:firstLine="210"/>
                      <w:rPr>
                        <w:szCs w:val="21"/>
                      </w:rPr>
                    </w:pPr>
                    <w:r>
                      <w:rPr>
                        <w:rFonts w:hint="eastAsia"/>
                        <w:szCs w:val="21"/>
                      </w:rPr>
                      <w:t>一般风险准备</w:t>
                    </w:r>
                  </w:p>
                </w:tc>
                <w:sdt>
                  <w:sdtPr>
                    <w:rPr>
                      <w:szCs w:val="21"/>
                    </w:rPr>
                    <w:alias w:val="附注_一般风险准备"/>
                    <w:tag w:val="_GBC_9d0eca7f8ff346e78eeb7e3e0819d16d"/>
                    <w:id w:val="-149393788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8919F31"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一般风险准备"/>
                    <w:tag w:val="_GBC_eaf28c48885546f7b10656b717b32af6"/>
                    <w:id w:val="2047786783"/>
                    <w:lock w:val="sdtLocked"/>
                  </w:sdtPr>
                  <w:sdtContent>
                    <w:tc>
                      <w:tcPr>
                        <w:tcW w:w="1220" w:type="pct"/>
                        <w:tcBorders>
                          <w:top w:val="outset" w:sz="6" w:space="0" w:color="auto"/>
                          <w:left w:val="outset" w:sz="6" w:space="0" w:color="auto"/>
                          <w:bottom w:val="outset" w:sz="6" w:space="0" w:color="auto"/>
                          <w:right w:val="outset" w:sz="6" w:space="0" w:color="auto"/>
                        </w:tcBorders>
                      </w:tcPr>
                      <w:p w14:paraId="7594DEE8" w14:textId="77777777" w:rsidR="005C71AE" w:rsidRDefault="005C71AE" w:rsidP="005E651D">
                        <w:pPr>
                          <w:jc w:val="right"/>
                          <w:rPr>
                            <w:szCs w:val="21"/>
                          </w:rPr>
                        </w:pPr>
                        <w:r>
                          <w:rPr>
                            <w:szCs w:val="21"/>
                          </w:rPr>
                          <w:t>    </w:t>
                        </w:r>
                      </w:p>
                    </w:tc>
                  </w:sdtContent>
                </w:sdt>
                <w:sdt>
                  <w:sdtPr>
                    <w:rPr>
                      <w:szCs w:val="21"/>
                    </w:rPr>
                    <w:alias w:val="一般风险准备"/>
                    <w:tag w:val="_GBC_caae8a52dade4acc9315cbf1fc6b0d30"/>
                    <w:id w:val="184589930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6B386EC1" w14:textId="77777777" w:rsidR="005C71AE" w:rsidRDefault="005C71AE" w:rsidP="005E651D">
                        <w:pPr>
                          <w:jc w:val="right"/>
                          <w:rPr>
                            <w:color w:val="008000"/>
                            <w:szCs w:val="21"/>
                          </w:rPr>
                        </w:pPr>
                        <w:r>
                          <w:rPr>
                            <w:rFonts w:hint="eastAsia"/>
                            <w:color w:val="333399"/>
                            <w:szCs w:val="21"/>
                          </w:rPr>
                          <w:t xml:space="preserve">　</w:t>
                        </w:r>
                      </w:p>
                    </w:tc>
                  </w:sdtContent>
                </w:sdt>
              </w:tr>
              <w:tr w:rsidR="005C71AE" w14:paraId="0ED21ECF"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7EF4814" w14:textId="77777777" w:rsidR="005C71AE" w:rsidRDefault="005C71AE" w:rsidP="005E651D">
                    <w:pPr>
                      <w:ind w:firstLineChars="100" w:firstLine="210"/>
                      <w:rPr>
                        <w:szCs w:val="21"/>
                      </w:rPr>
                    </w:pPr>
                    <w:r>
                      <w:rPr>
                        <w:rFonts w:hint="eastAsia"/>
                        <w:szCs w:val="21"/>
                      </w:rPr>
                      <w:t>未分配利润</w:t>
                    </w:r>
                  </w:p>
                </w:tc>
                <w:sdt>
                  <w:sdtPr>
                    <w:rPr>
                      <w:szCs w:val="21"/>
                    </w:rPr>
                    <w:alias w:val="附注_未分配利润"/>
                    <w:tag w:val="_GBC_d02a8f5b3a214402969e34cc0ef54249"/>
                    <w:id w:val="185376694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1ACEB86"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未分配利润"/>
                    <w:tag w:val="_GBC_a7d7c2efbd0c4f8a921609669b352616"/>
                    <w:id w:val="276684524"/>
                    <w:lock w:val="sdtLocked"/>
                  </w:sdtPr>
                  <w:sdtContent>
                    <w:tc>
                      <w:tcPr>
                        <w:tcW w:w="1220" w:type="pct"/>
                        <w:tcBorders>
                          <w:top w:val="outset" w:sz="6" w:space="0" w:color="auto"/>
                          <w:left w:val="outset" w:sz="6" w:space="0" w:color="auto"/>
                          <w:bottom w:val="outset" w:sz="6" w:space="0" w:color="auto"/>
                          <w:right w:val="outset" w:sz="6" w:space="0" w:color="auto"/>
                        </w:tcBorders>
                      </w:tcPr>
                      <w:p w14:paraId="71D45FB9" w14:textId="77777777" w:rsidR="005C71AE" w:rsidRDefault="005C71AE" w:rsidP="005E651D">
                        <w:pPr>
                          <w:jc w:val="right"/>
                          <w:rPr>
                            <w:szCs w:val="21"/>
                          </w:rPr>
                        </w:pPr>
                        <w:r>
                          <w:rPr>
                            <w:szCs w:val="21"/>
                          </w:rPr>
                          <w:t>3,934,209,105.08</w:t>
                        </w:r>
                      </w:p>
                    </w:tc>
                  </w:sdtContent>
                </w:sdt>
                <w:sdt>
                  <w:sdtPr>
                    <w:rPr>
                      <w:szCs w:val="21"/>
                    </w:rPr>
                    <w:alias w:val="未分配利润"/>
                    <w:tag w:val="_GBC_4d56d41d550f484a9f3f18b62f3c908f"/>
                    <w:id w:val="2040546645"/>
                    <w:lock w:val="sdtLocked"/>
                  </w:sdtPr>
                  <w:sdtContent>
                    <w:tc>
                      <w:tcPr>
                        <w:tcW w:w="1220" w:type="pct"/>
                        <w:tcBorders>
                          <w:top w:val="outset" w:sz="6" w:space="0" w:color="auto"/>
                          <w:left w:val="outset" w:sz="6" w:space="0" w:color="auto"/>
                          <w:bottom w:val="outset" w:sz="6" w:space="0" w:color="auto"/>
                          <w:right w:val="outset" w:sz="6" w:space="0" w:color="auto"/>
                        </w:tcBorders>
                      </w:tcPr>
                      <w:p w14:paraId="7B69398F" w14:textId="77777777" w:rsidR="005C71AE" w:rsidRDefault="005C71AE" w:rsidP="005E651D">
                        <w:pPr>
                          <w:jc w:val="right"/>
                          <w:rPr>
                            <w:color w:val="008000"/>
                            <w:szCs w:val="21"/>
                          </w:rPr>
                        </w:pPr>
                        <w:r>
                          <w:rPr>
                            <w:szCs w:val="21"/>
                          </w:rPr>
                          <w:t>3,644,125,702.08</w:t>
                        </w:r>
                      </w:p>
                    </w:tc>
                  </w:sdtContent>
                </w:sdt>
              </w:tr>
              <w:tr w:rsidR="005C71AE" w14:paraId="52AED2E8"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2DF4A86B" w14:textId="77777777" w:rsidR="005C71AE" w:rsidRDefault="005C71AE" w:rsidP="005E651D">
                    <w:pPr>
                      <w:ind w:firstLineChars="100" w:firstLine="210"/>
                      <w:rPr>
                        <w:szCs w:val="21"/>
                      </w:rPr>
                    </w:pPr>
                    <w:r>
                      <w:rPr>
                        <w:rFonts w:hint="eastAsia"/>
                        <w:szCs w:val="21"/>
                      </w:rPr>
                      <w:t>归属于母公司所有者权益合计</w:t>
                    </w:r>
                  </w:p>
                </w:tc>
                <w:sdt>
                  <w:sdtPr>
                    <w:rPr>
                      <w:szCs w:val="21"/>
                    </w:rPr>
                    <w:alias w:val="附注_归属于母公司所有者权益合计"/>
                    <w:tag w:val="_GBC_c2c329b5464445518f2a88363dd45c8d"/>
                    <w:id w:val="72819291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DEDD3B6"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归属于母公司所有者权益合计"/>
                    <w:tag w:val="_GBC_97bd9ee638db4ff392f8092deadd95b0"/>
                    <w:id w:val="-1387411055"/>
                    <w:lock w:val="sdtLocked"/>
                  </w:sdtPr>
                  <w:sdtContent>
                    <w:tc>
                      <w:tcPr>
                        <w:tcW w:w="1220" w:type="pct"/>
                        <w:tcBorders>
                          <w:top w:val="outset" w:sz="6" w:space="0" w:color="auto"/>
                          <w:left w:val="outset" w:sz="6" w:space="0" w:color="auto"/>
                          <w:bottom w:val="outset" w:sz="6" w:space="0" w:color="auto"/>
                          <w:right w:val="outset" w:sz="6" w:space="0" w:color="auto"/>
                        </w:tcBorders>
                      </w:tcPr>
                      <w:p w14:paraId="47DFA17E" w14:textId="77777777" w:rsidR="005C71AE" w:rsidRDefault="005C71AE" w:rsidP="005E651D">
                        <w:pPr>
                          <w:jc w:val="right"/>
                          <w:rPr>
                            <w:szCs w:val="21"/>
                          </w:rPr>
                        </w:pPr>
                        <w:r>
                          <w:rPr>
                            <w:szCs w:val="21"/>
                          </w:rPr>
                          <w:t>7,208,287,565.96</w:t>
                        </w:r>
                      </w:p>
                    </w:tc>
                  </w:sdtContent>
                </w:sdt>
                <w:sdt>
                  <w:sdtPr>
                    <w:rPr>
                      <w:szCs w:val="21"/>
                    </w:rPr>
                    <w:alias w:val="归属于母公司所有者权益合计"/>
                    <w:tag w:val="_GBC_54ca9a65b06643159fe3fc2c70870a61"/>
                    <w:id w:val="666522317"/>
                    <w:lock w:val="sdtLocked"/>
                  </w:sdtPr>
                  <w:sdtContent>
                    <w:tc>
                      <w:tcPr>
                        <w:tcW w:w="1220" w:type="pct"/>
                        <w:tcBorders>
                          <w:top w:val="outset" w:sz="6" w:space="0" w:color="auto"/>
                          <w:left w:val="outset" w:sz="6" w:space="0" w:color="auto"/>
                          <w:bottom w:val="outset" w:sz="6" w:space="0" w:color="auto"/>
                          <w:right w:val="outset" w:sz="6" w:space="0" w:color="auto"/>
                        </w:tcBorders>
                      </w:tcPr>
                      <w:p w14:paraId="69433756" w14:textId="77777777" w:rsidR="005C71AE" w:rsidRDefault="005C71AE" w:rsidP="005E651D">
                        <w:pPr>
                          <w:jc w:val="right"/>
                          <w:rPr>
                            <w:color w:val="008000"/>
                            <w:szCs w:val="21"/>
                          </w:rPr>
                        </w:pPr>
                        <w:r>
                          <w:rPr>
                            <w:szCs w:val="21"/>
                          </w:rPr>
                          <w:t>6,853,841,465.24</w:t>
                        </w:r>
                      </w:p>
                    </w:tc>
                  </w:sdtContent>
                </w:sdt>
              </w:tr>
              <w:tr w:rsidR="005C71AE" w14:paraId="6A935CF3"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17DDE101" w14:textId="77777777" w:rsidR="005C71AE" w:rsidRDefault="005C71AE" w:rsidP="005E651D">
                    <w:pPr>
                      <w:ind w:firstLineChars="100" w:firstLine="210"/>
                      <w:rPr>
                        <w:szCs w:val="21"/>
                      </w:rPr>
                    </w:pPr>
                    <w:r>
                      <w:rPr>
                        <w:rFonts w:hint="eastAsia"/>
                        <w:szCs w:val="21"/>
                      </w:rPr>
                      <w:t>少数股东权益</w:t>
                    </w:r>
                  </w:p>
                </w:tc>
                <w:sdt>
                  <w:sdtPr>
                    <w:rPr>
                      <w:szCs w:val="21"/>
                    </w:rPr>
                    <w:alias w:val="附注_少数股东权益"/>
                    <w:tag w:val="_GBC_75001fe3499c4b3c9bff264dcd402fdc"/>
                    <w:id w:val="-96797037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60DAB38"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少数股东权益"/>
                    <w:tag w:val="_GBC_e6568ff2e9d34664a93d042ed90a242c"/>
                    <w:id w:val="-417482677"/>
                    <w:lock w:val="sdtLocked"/>
                  </w:sdtPr>
                  <w:sdtContent>
                    <w:tc>
                      <w:tcPr>
                        <w:tcW w:w="1220" w:type="pct"/>
                        <w:tcBorders>
                          <w:top w:val="outset" w:sz="6" w:space="0" w:color="auto"/>
                          <w:left w:val="outset" w:sz="6" w:space="0" w:color="auto"/>
                          <w:bottom w:val="outset" w:sz="6" w:space="0" w:color="auto"/>
                          <w:right w:val="outset" w:sz="6" w:space="0" w:color="auto"/>
                        </w:tcBorders>
                      </w:tcPr>
                      <w:p w14:paraId="456E649A" w14:textId="77777777" w:rsidR="005C71AE" w:rsidRDefault="005C71AE" w:rsidP="005E651D">
                        <w:pPr>
                          <w:jc w:val="right"/>
                          <w:rPr>
                            <w:szCs w:val="21"/>
                          </w:rPr>
                        </w:pPr>
                        <w:r>
                          <w:rPr>
                            <w:szCs w:val="21"/>
                          </w:rPr>
                          <w:t>401,733,797.64</w:t>
                        </w:r>
                      </w:p>
                    </w:tc>
                  </w:sdtContent>
                </w:sdt>
                <w:sdt>
                  <w:sdtPr>
                    <w:rPr>
                      <w:szCs w:val="21"/>
                    </w:rPr>
                    <w:alias w:val="少数股东权益"/>
                    <w:tag w:val="_GBC_b7a91544a8704b5988800da6b0983581"/>
                    <w:id w:val="-2069411078"/>
                    <w:lock w:val="sdtLocked"/>
                  </w:sdtPr>
                  <w:sdtContent>
                    <w:tc>
                      <w:tcPr>
                        <w:tcW w:w="1220" w:type="pct"/>
                        <w:tcBorders>
                          <w:top w:val="outset" w:sz="6" w:space="0" w:color="auto"/>
                          <w:left w:val="outset" w:sz="6" w:space="0" w:color="auto"/>
                          <w:bottom w:val="outset" w:sz="6" w:space="0" w:color="auto"/>
                          <w:right w:val="outset" w:sz="6" w:space="0" w:color="auto"/>
                        </w:tcBorders>
                      </w:tcPr>
                      <w:p w14:paraId="371638F2" w14:textId="77777777" w:rsidR="005C71AE" w:rsidRDefault="005C71AE" w:rsidP="005E651D">
                        <w:pPr>
                          <w:jc w:val="right"/>
                          <w:rPr>
                            <w:color w:val="008000"/>
                            <w:szCs w:val="21"/>
                          </w:rPr>
                        </w:pPr>
                        <w:r>
                          <w:rPr>
                            <w:szCs w:val="21"/>
                          </w:rPr>
                          <w:t>366,215,634.87</w:t>
                        </w:r>
                      </w:p>
                    </w:tc>
                  </w:sdtContent>
                </w:sdt>
              </w:tr>
              <w:tr w:rsidR="005C71AE" w14:paraId="40521298"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3261C998" w14:textId="77777777" w:rsidR="005C71AE" w:rsidRDefault="005C71AE" w:rsidP="005E651D">
                    <w:pPr>
                      <w:ind w:firstLineChars="200" w:firstLine="420"/>
                      <w:rPr>
                        <w:szCs w:val="21"/>
                      </w:rPr>
                    </w:pPr>
                    <w:r>
                      <w:rPr>
                        <w:rFonts w:hint="eastAsia"/>
                        <w:szCs w:val="21"/>
                      </w:rPr>
                      <w:t>所有者权益合计</w:t>
                    </w:r>
                  </w:p>
                </w:tc>
                <w:sdt>
                  <w:sdtPr>
                    <w:rPr>
                      <w:szCs w:val="21"/>
                    </w:rPr>
                    <w:alias w:val="附注_股东权益合计"/>
                    <w:tag w:val="_GBC_c435856c9d4e40bb9e537ab4678a61a5"/>
                    <w:id w:val="-144969105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C7F9499"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股东权益合计"/>
                    <w:tag w:val="_GBC_bb07066692f644269ee1b6727ccdab03"/>
                    <w:id w:val="-1761443077"/>
                    <w:lock w:val="sdtLocked"/>
                  </w:sdtPr>
                  <w:sdtContent>
                    <w:tc>
                      <w:tcPr>
                        <w:tcW w:w="1220" w:type="pct"/>
                        <w:tcBorders>
                          <w:top w:val="outset" w:sz="6" w:space="0" w:color="auto"/>
                          <w:left w:val="outset" w:sz="6" w:space="0" w:color="auto"/>
                          <w:bottom w:val="outset" w:sz="6" w:space="0" w:color="auto"/>
                          <w:right w:val="outset" w:sz="6" w:space="0" w:color="auto"/>
                        </w:tcBorders>
                      </w:tcPr>
                      <w:p w14:paraId="75749D40" w14:textId="77777777" w:rsidR="005C71AE" w:rsidRDefault="005C71AE" w:rsidP="005E651D">
                        <w:pPr>
                          <w:jc w:val="right"/>
                          <w:rPr>
                            <w:szCs w:val="21"/>
                          </w:rPr>
                        </w:pPr>
                        <w:r>
                          <w:rPr>
                            <w:szCs w:val="21"/>
                          </w:rPr>
                          <w:t>7,610,021,363.60</w:t>
                        </w:r>
                      </w:p>
                    </w:tc>
                  </w:sdtContent>
                </w:sdt>
                <w:sdt>
                  <w:sdtPr>
                    <w:rPr>
                      <w:szCs w:val="21"/>
                    </w:rPr>
                    <w:alias w:val="股东权益合计"/>
                    <w:tag w:val="_GBC_d111d89a58154364857a9eff965dfbb6"/>
                    <w:id w:val="894547622"/>
                    <w:lock w:val="sdtLocked"/>
                  </w:sdtPr>
                  <w:sdtContent>
                    <w:tc>
                      <w:tcPr>
                        <w:tcW w:w="1220" w:type="pct"/>
                        <w:tcBorders>
                          <w:top w:val="outset" w:sz="6" w:space="0" w:color="auto"/>
                          <w:left w:val="outset" w:sz="6" w:space="0" w:color="auto"/>
                          <w:bottom w:val="outset" w:sz="6" w:space="0" w:color="auto"/>
                          <w:right w:val="outset" w:sz="6" w:space="0" w:color="auto"/>
                        </w:tcBorders>
                      </w:tcPr>
                      <w:p w14:paraId="15C1A134" w14:textId="77777777" w:rsidR="005C71AE" w:rsidRDefault="005C71AE" w:rsidP="005E651D">
                        <w:pPr>
                          <w:jc w:val="right"/>
                          <w:rPr>
                            <w:color w:val="008000"/>
                            <w:szCs w:val="21"/>
                          </w:rPr>
                        </w:pPr>
                        <w:r>
                          <w:rPr>
                            <w:szCs w:val="21"/>
                          </w:rPr>
                          <w:t>7,220,057,100.11</w:t>
                        </w:r>
                      </w:p>
                    </w:tc>
                  </w:sdtContent>
                </w:sdt>
              </w:tr>
              <w:tr w:rsidR="005C71AE" w14:paraId="0193B807" w14:textId="77777777" w:rsidTr="005E651D">
                <w:tc>
                  <w:tcPr>
                    <w:tcW w:w="2017" w:type="pct"/>
                    <w:tcBorders>
                      <w:top w:val="outset" w:sz="6" w:space="0" w:color="auto"/>
                      <w:left w:val="outset" w:sz="6" w:space="0" w:color="auto"/>
                      <w:bottom w:val="outset" w:sz="6" w:space="0" w:color="auto"/>
                      <w:right w:val="outset" w:sz="6" w:space="0" w:color="auto"/>
                    </w:tcBorders>
                    <w:vAlign w:val="center"/>
                  </w:tcPr>
                  <w:p w14:paraId="27A02EBB" w14:textId="77777777" w:rsidR="005C71AE" w:rsidRDefault="005C71AE" w:rsidP="005E651D">
                    <w:pPr>
                      <w:ind w:firstLineChars="300" w:firstLine="630"/>
                      <w:rPr>
                        <w:szCs w:val="21"/>
                      </w:rPr>
                    </w:pPr>
                    <w:r>
                      <w:rPr>
                        <w:rFonts w:hint="eastAsia"/>
                        <w:szCs w:val="21"/>
                      </w:rPr>
                      <w:t>负债和所有者权益总计</w:t>
                    </w:r>
                  </w:p>
                </w:tc>
                <w:sdt>
                  <w:sdtPr>
                    <w:rPr>
                      <w:szCs w:val="21"/>
                    </w:rPr>
                    <w:alias w:val="附注_负债和股东权益合计"/>
                    <w:tag w:val="_GBC_0a3a80cd32ce420fa20ea5b4b2460441"/>
                    <w:id w:val="181914384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72D89C9" w14:textId="77777777" w:rsidR="005C71AE" w:rsidRDefault="005C71AE" w:rsidP="005E651D">
                        <w:pPr>
                          <w:rPr>
                            <w:color w:val="008000"/>
                            <w:szCs w:val="21"/>
                          </w:rPr>
                        </w:pPr>
                        <w:r>
                          <w:rPr>
                            <w:rFonts w:hint="eastAsia"/>
                            <w:color w:val="333399"/>
                            <w:szCs w:val="21"/>
                          </w:rPr>
                          <w:t xml:space="preserve">　</w:t>
                        </w:r>
                      </w:p>
                    </w:tc>
                  </w:sdtContent>
                </w:sdt>
                <w:sdt>
                  <w:sdtPr>
                    <w:rPr>
                      <w:szCs w:val="21"/>
                    </w:rPr>
                    <w:alias w:val="负债和股东权益合计"/>
                    <w:tag w:val="_GBC_cf2b035327b645ada09f700f6d7fbb6a"/>
                    <w:id w:val="408737308"/>
                    <w:lock w:val="sdtLocked"/>
                  </w:sdtPr>
                  <w:sdtContent>
                    <w:tc>
                      <w:tcPr>
                        <w:tcW w:w="1220" w:type="pct"/>
                        <w:tcBorders>
                          <w:top w:val="outset" w:sz="6" w:space="0" w:color="auto"/>
                          <w:left w:val="outset" w:sz="6" w:space="0" w:color="auto"/>
                          <w:bottom w:val="outset" w:sz="6" w:space="0" w:color="auto"/>
                          <w:right w:val="outset" w:sz="6" w:space="0" w:color="auto"/>
                        </w:tcBorders>
                      </w:tcPr>
                      <w:p w14:paraId="390BB34B" w14:textId="77777777" w:rsidR="005C71AE" w:rsidRDefault="005C71AE" w:rsidP="005E651D">
                        <w:pPr>
                          <w:jc w:val="right"/>
                          <w:rPr>
                            <w:szCs w:val="21"/>
                          </w:rPr>
                        </w:pPr>
                        <w:r>
                          <w:rPr>
                            <w:szCs w:val="21"/>
                          </w:rPr>
                          <w:t>30,633,315,633.90</w:t>
                        </w:r>
                      </w:p>
                    </w:tc>
                  </w:sdtContent>
                </w:sdt>
                <w:sdt>
                  <w:sdtPr>
                    <w:rPr>
                      <w:szCs w:val="21"/>
                    </w:rPr>
                    <w:alias w:val="负债和股东权益合计"/>
                    <w:tag w:val="_GBC_7452e0a3fba547c796ad1c5182fe963c"/>
                    <w:id w:val="1426617186"/>
                    <w:lock w:val="sdtLocked"/>
                  </w:sdtPr>
                  <w:sdtContent>
                    <w:tc>
                      <w:tcPr>
                        <w:tcW w:w="1220" w:type="pct"/>
                        <w:tcBorders>
                          <w:top w:val="outset" w:sz="6" w:space="0" w:color="auto"/>
                          <w:left w:val="outset" w:sz="6" w:space="0" w:color="auto"/>
                          <w:bottom w:val="outset" w:sz="6" w:space="0" w:color="auto"/>
                          <w:right w:val="outset" w:sz="6" w:space="0" w:color="auto"/>
                        </w:tcBorders>
                      </w:tcPr>
                      <w:p w14:paraId="10EA24D5" w14:textId="77777777" w:rsidR="005C71AE" w:rsidRDefault="005C71AE" w:rsidP="005E651D">
                        <w:pPr>
                          <w:jc w:val="right"/>
                          <w:rPr>
                            <w:szCs w:val="21"/>
                          </w:rPr>
                        </w:pPr>
                        <w:r>
                          <w:rPr>
                            <w:szCs w:val="21"/>
                          </w:rPr>
                          <w:t>27,799,719,091.12</w:t>
                        </w:r>
                      </w:p>
                    </w:tc>
                  </w:sdtContent>
                </w:sdt>
              </w:tr>
            </w:tbl>
            <w:p w14:paraId="1B07A44F" w14:textId="77777777" w:rsidR="005C71AE" w:rsidRDefault="005C71AE"/>
            <w:p w14:paraId="0F373449" w14:textId="77777777" w:rsidR="00FC7A49" w:rsidRDefault="006C5602">
              <w:pPr>
                <w:ind w:rightChars="-73" w:right="-153"/>
                <w:rPr>
                  <w:color w:val="008000"/>
                  <w:szCs w:val="21"/>
                  <w:u w:val="single"/>
                </w:rPr>
              </w:pPr>
              <w:r>
                <w:rPr>
                  <w:szCs w:val="21"/>
                </w:rPr>
                <w:t>法定代表人</w:t>
              </w:r>
              <w:r>
                <w:rPr>
                  <w:rFonts w:hint="eastAsia"/>
                  <w:szCs w:val="21"/>
                </w:rPr>
                <w:t>：</w:t>
              </w:r>
              <w:sdt>
                <w:sdtPr>
                  <w:rPr>
                    <w:rFonts w:hint="eastAsia"/>
                    <w:szCs w:val="21"/>
                  </w:rPr>
                  <w:alias w:val="公司法定代表人"/>
                  <w:tag w:val="_GBC_82350876809b4479afe9f3c55db147dd"/>
                  <w:id w:val="-785966177"/>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E04A85">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9caf2fff268b41a7b3fe74fc4a3d6533"/>
                  <w:id w:val="-168942664"/>
                  <w:lock w:val="sdtLocked"/>
                  <w:placeholder>
                    <w:docPart w:val="GBC22222222222222222222222222222"/>
                  </w:placeholder>
                  <w:dataBinding w:prefixMappings="xmlns:clcid-mr='clcid-mr'" w:xpath="/*/clcid-mr:ZhuGuanKuaiJiGongZuoFuZeRenXingMing" w:storeItemID="{89EBAB94-44A0-46A2-B712-30D997D04A6D}"/>
                  <w:text/>
                </w:sdtPr>
                <w:sdtContent>
                  <w:r w:rsidR="00E04A85">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cacbe4a6fcc41699e67ce809516ec50"/>
                  <w:id w:val="-1589760410"/>
                  <w:lock w:val="sdtLocked"/>
                  <w:placeholder>
                    <w:docPart w:val="GBC22222222222222222222222222222"/>
                  </w:placeholder>
                  <w:dataBinding w:prefixMappings="xmlns:clcid-mr='clcid-mr'" w:xpath="/*/clcid-mr:KuaiJiJiGouFuZeRenXingMing" w:storeItemID="{89EBAB94-44A0-46A2-B712-30D997D04A6D}"/>
                  <w:text/>
                </w:sdtPr>
                <w:sdtContent>
                  <w:r w:rsidR="00E04A85">
                    <w:rPr>
                      <w:rFonts w:hint="eastAsia"/>
                      <w:szCs w:val="21"/>
                    </w:rPr>
                    <w:t>邢万里</w:t>
                  </w:r>
                </w:sdtContent>
              </w:sdt>
            </w:p>
            <w:p w14:paraId="53DD7B5E" w14:textId="77777777" w:rsidR="00FC7A49" w:rsidRDefault="00FE42B0">
              <w:pPr>
                <w:ind w:rightChars="-73" w:right="-153"/>
                <w:rPr>
                  <w:b/>
                  <w:bCs/>
                  <w:color w:val="008000"/>
                  <w:szCs w:val="21"/>
                  <w:u w:val="single"/>
                </w:rPr>
              </w:pPr>
            </w:p>
          </w:sdtContent>
        </w:sdt>
        <w:p w14:paraId="72D2B919" w14:textId="77777777" w:rsidR="00FC7A49" w:rsidRDefault="00FC7A49">
          <w:pPr>
            <w:snapToGrid w:val="0"/>
            <w:spacing w:line="240" w:lineRule="atLeast"/>
            <w:ind w:rightChars="-759" w:right="-1594"/>
            <w:rPr>
              <w:szCs w:val="21"/>
            </w:rPr>
          </w:pPr>
        </w:p>
        <w:sdt>
          <w:sdtPr>
            <w:rPr>
              <w:rFonts w:hint="eastAsia"/>
              <w:b/>
              <w:bCs/>
              <w:szCs w:val="21"/>
            </w:rPr>
            <w:tag w:val="_GBC_af8c8d1094d041008b00be724891aff3"/>
            <w:id w:val="890851979"/>
            <w:lock w:val="sdtLocked"/>
            <w:placeholder>
              <w:docPart w:val="GBC22222222222222222222222222222"/>
            </w:placeholder>
          </w:sdtPr>
          <w:sdtEndPr>
            <w:rPr>
              <w:b w:val="0"/>
              <w:bCs w:val="0"/>
            </w:rPr>
          </w:sdtEndPr>
          <w:sdtContent>
            <w:p w14:paraId="1913E47A" w14:textId="77777777" w:rsidR="00FC7A49" w:rsidRDefault="006C5602">
              <w:pPr>
                <w:jc w:val="center"/>
                <w:rPr>
                  <w:b/>
                  <w:bCs/>
                  <w:szCs w:val="21"/>
                </w:rPr>
              </w:pPr>
              <w:r>
                <w:rPr>
                  <w:rFonts w:hint="eastAsia"/>
                  <w:b/>
                  <w:bCs/>
                  <w:szCs w:val="21"/>
                </w:rPr>
                <w:t>母公司</w:t>
              </w:r>
              <w:r>
                <w:rPr>
                  <w:b/>
                  <w:bCs/>
                  <w:szCs w:val="21"/>
                </w:rPr>
                <w:t>资产负债表</w:t>
              </w:r>
            </w:p>
            <w:p w14:paraId="2B30E17B" w14:textId="77777777" w:rsidR="00FC7A49" w:rsidRDefault="006C5602">
              <w:pPr>
                <w:jc w:val="center"/>
                <w:rPr>
                  <w:b/>
                  <w:bCs/>
                  <w:szCs w:val="21"/>
                </w:rPr>
              </w:pPr>
              <w:r>
                <w:rPr>
                  <w:szCs w:val="21"/>
                </w:rPr>
                <w:t>201</w:t>
              </w:r>
              <w:r>
                <w:rPr>
                  <w:rFonts w:hint="eastAsia"/>
                  <w:szCs w:val="21"/>
                </w:rPr>
                <w:t>7</w:t>
              </w:r>
              <w:r>
                <w:rPr>
                  <w:szCs w:val="21"/>
                </w:rPr>
                <w:t>年</w:t>
              </w:r>
              <w:r>
                <w:rPr>
                  <w:rFonts w:hint="eastAsia"/>
                  <w:szCs w:val="21"/>
                </w:rPr>
                <w:t>6</w:t>
              </w:r>
              <w:r>
                <w:rPr>
                  <w:szCs w:val="21"/>
                </w:rPr>
                <w:t>月3</w:t>
              </w:r>
              <w:r>
                <w:rPr>
                  <w:rFonts w:hint="eastAsia"/>
                  <w:szCs w:val="21"/>
                </w:rPr>
                <w:t>0</w:t>
              </w:r>
              <w:r>
                <w:rPr>
                  <w:szCs w:val="21"/>
                </w:rPr>
                <w:t>日</w:t>
              </w:r>
            </w:p>
            <w:p w14:paraId="0D46F844" w14:textId="77777777" w:rsidR="00FC7A49" w:rsidRDefault="006C5602">
              <w:pPr>
                <w:rPr>
                  <w:szCs w:val="21"/>
                </w:rPr>
              </w:pPr>
              <w:r>
                <w:rPr>
                  <w:szCs w:val="21"/>
                </w:rPr>
                <w:t>编制单位:</w:t>
              </w:r>
              <w:sdt>
                <w:sdtPr>
                  <w:rPr>
                    <w:szCs w:val="21"/>
                  </w:rPr>
                  <w:alias w:val="公司法定中文名称"/>
                  <w:tag w:val="_GBC_824a3e7402834e78aa66a9ee77d287bc"/>
                  <w:id w:val="1191581094"/>
                  <w:lock w:val="sdtLocked"/>
                  <w:placeholder>
                    <w:docPart w:val="GBC22222222222222222222222222222"/>
                  </w:placeholder>
                  <w:dataBinding w:prefixMappings="xmlns:clcid-cgi='clcid-cgi'" w:xpath="/*/clcid-cgi:GongSiFaDingZhongWenMingCheng" w:storeItemID="{89EBAB94-44A0-46A2-B712-30D997D04A6D}"/>
                  <w:text/>
                </w:sdtPr>
                <w:sdtContent>
                  <w:r>
                    <w:rPr>
                      <w:szCs w:val="21"/>
                    </w:rPr>
                    <w:t>中国中</w:t>
                  </w:r>
                  <w:proofErr w:type="gramStart"/>
                  <w:r>
                    <w:rPr>
                      <w:szCs w:val="21"/>
                    </w:rPr>
                    <w:t>材国际</w:t>
                  </w:r>
                  <w:proofErr w:type="gramEnd"/>
                  <w:r>
                    <w:rPr>
                      <w:szCs w:val="21"/>
                    </w:rPr>
                    <w:t>工程股份有限公司</w:t>
                  </w:r>
                </w:sdtContent>
              </w:sdt>
              <w:r>
                <w:rPr>
                  <w:szCs w:val="21"/>
                </w:rPr>
                <w:t> </w:t>
              </w:r>
            </w:p>
            <w:p w14:paraId="76AEEE3D" w14:textId="77777777" w:rsidR="00FC7A49" w:rsidRDefault="006C5602">
              <w:pPr>
                <w:jc w:val="right"/>
                <w:rPr>
                  <w:szCs w:val="21"/>
                </w:rPr>
              </w:pPr>
              <w:r>
                <w:rPr>
                  <w:szCs w:val="21"/>
                </w:rPr>
                <w:t>单位:</w:t>
              </w:r>
              <w:sdt>
                <w:sdtPr>
                  <w:rPr>
                    <w:szCs w:val="21"/>
                  </w:rPr>
                  <w:alias w:val="单位：母公司资产负债表"/>
                  <w:tag w:val="_GBC_7be010b1a07f4048a3805d40208ccda4"/>
                  <w:id w:val="-7242131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母公司资产负债表"/>
                  <w:tag w:val="_GBC_ecd35f8ce6f84d6f8ad30e1e244c15ff"/>
                  <w:id w:val="2524850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71"/>
                <w:gridCol w:w="931"/>
                <w:gridCol w:w="2137"/>
                <w:gridCol w:w="2178"/>
              </w:tblGrid>
              <w:tr w:rsidR="00DF2ACD" w14:paraId="39849711" w14:textId="77777777" w:rsidTr="001742B8">
                <w:trPr>
                  <w:cantSplit/>
                </w:trPr>
                <w:tc>
                  <w:tcPr>
                    <w:tcW w:w="2025" w:type="pct"/>
                    <w:tcBorders>
                      <w:top w:val="outset" w:sz="6" w:space="0" w:color="auto"/>
                      <w:left w:val="outset" w:sz="6" w:space="0" w:color="auto"/>
                      <w:bottom w:val="outset" w:sz="6" w:space="0" w:color="auto"/>
                      <w:right w:val="outset" w:sz="6" w:space="0" w:color="auto"/>
                    </w:tcBorders>
                    <w:vAlign w:val="center"/>
                  </w:tcPr>
                  <w:p w14:paraId="2FF69A70" w14:textId="77777777" w:rsidR="00DF2ACD" w:rsidRDefault="00DF2ACD" w:rsidP="001742B8">
                    <w:pPr>
                      <w:jc w:val="center"/>
                      <w:rPr>
                        <w:b/>
                        <w:szCs w:val="21"/>
                      </w:rPr>
                    </w:pPr>
                    <w:r>
                      <w:rPr>
                        <w:b/>
                        <w:szCs w:val="21"/>
                      </w:rPr>
                      <w:t>项目</w:t>
                    </w:r>
                  </w:p>
                </w:tc>
                <w:tc>
                  <w:tcPr>
                    <w:tcW w:w="528" w:type="pct"/>
                    <w:tcBorders>
                      <w:top w:val="outset" w:sz="6" w:space="0" w:color="auto"/>
                      <w:left w:val="outset" w:sz="6" w:space="0" w:color="auto"/>
                      <w:bottom w:val="outset" w:sz="6" w:space="0" w:color="auto"/>
                      <w:right w:val="outset" w:sz="6" w:space="0" w:color="auto"/>
                    </w:tcBorders>
                    <w:vAlign w:val="center"/>
                  </w:tcPr>
                  <w:p w14:paraId="228F9354" w14:textId="77777777" w:rsidR="00DF2ACD" w:rsidRDefault="00DF2ACD" w:rsidP="001742B8">
                    <w:pPr>
                      <w:jc w:val="center"/>
                      <w:rPr>
                        <w:b/>
                        <w:szCs w:val="21"/>
                      </w:rPr>
                    </w:pPr>
                    <w:r>
                      <w:rPr>
                        <w:rFonts w:hint="eastAsia"/>
                        <w:b/>
                        <w:szCs w:val="21"/>
                      </w:rPr>
                      <w:t>附注</w:t>
                    </w:r>
                  </w:p>
                </w:tc>
                <w:tc>
                  <w:tcPr>
                    <w:tcW w:w="1212" w:type="pct"/>
                    <w:tcBorders>
                      <w:top w:val="outset" w:sz="6" w:space="0" w:color="auto"/>
                      <w:left w:val="outset" w:sz="6" w:space="0" w:color="auto"/>
                      <w:bottom w:val="outset" w:sz="6" w:space="0" w:color="auto"/>
                      <w:right w:val="outset" w:sz="6" w:space="0" w:color="auto"/>
                    </w:tcBorders>
                    <w:vAlign w:val="center"/>
                  </w:tcPr>
                  <w:p w14:paraId="7913D2C8" w14:textId="77777777" w:rsidR="00DF2ACD" w:rsidRDefault="00DF2ACD" w:rsidP="001742B8">
                    <w:pPr>
                      <w:jc w:val="center"/>
                      <w:rPr>
                        <w:b/>
                        <w:szCs w:val="21"/>
                      </w:rPr>
                    </w:pPr>
                    <w:r>
                      <w:rPr>
                        <w:b/>
                        <w:szCs w:val="21"/>
                      </w:rPr>
                      <w:t>期末余额</w:t>
                    </w:r>
                  </w:p>
                </w:tc>
                <w:tc>
                  <w:tcPr>
                    <w:tcW w:w="1236" w:type="pct"/>
                    <w:tcBorders>
                      <w:top w:val="outset" w:sz="6" w:space="0" w:color="auto"/>
                      <w:left w:val="outset" w:sz="6" w:space="0" w:color="auto"/>
                      <w:bottom w:val="outset" w:sz="6" w:space="0" w:color="auto"/>
                      <w:right w:val="outset" w:sz="6" w:space="0" w:color="auto"/>
                    </w:tcBorders>
                    <w:vAlign w:val="center"/>
                  </w:tcPr>
                  <w:p w14:paraId="088A379F" w14:textId="77777777" w:rsidR="00DF2ACD" w:rsidRDefault="00DF2ACD" w:rsidP="001742B8">
                    <w:pPr>
                      <w:jc w:val="center"/>
                      <w:rPr>
                        <w:b/>
                        <w:szCs w:val="21"/>
                      </w:rPr>
                    </w:pPr>
                    <w:r>
                      <w:rPr>
                        <w:rFonts w:hint="eastAsia"/>
                        <w:b/>
                        <w:szCs w:val="21"/>
                      </w:rPr>
                      <w:t>期初</w:t>
                    </w:r>
                    <w:r>
                      <w:rPr>
                        <w:b/>
                        <w:szCs w:val="21"/>
                      </w:rPr>
                      <w:t>余额</w:t>
                    </w:r>
                  </w:p>
                </w:tc>
              </w:tr>
              <w:tr w:rsidR="00DF2ACD" w14:paraId="44A98729"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2EA44BE1" w14:textId="77777777" w:rsidR="00DF2ACD" w:rsidRDefault="00DF2ACD" w:rsidP="001742B8">
                    <w:pPr>
                      <w:rPr>
                        <w:szCs w:val="21"/>
                      </w:rPr>
                    </w:pPr>
                    <w:r>
                      <w:rPr>
                        <w:rFonts w:hint="eastAsia"/>
                        <w:b/>
                        <w:bCs/>
                        <w:szCs w:val="21"/>
                      </w:rPr>
                      <w:t>流动资产：</w:t>
                    </w:r>
                  </w:p>
                </w:tc>
                <w:tc>
                  <w:tcPr>
                    <w:tcW w:w="2975" w:type="pct"/>
                    <w:gridSpan w:val="3"/>
                    <w:tcBorders>
                      <w:top w:val="outset" w:sz="6" w:space="0" w:color="auto"/>
                      <w:left w:val="outset" w:sz="6" w:space="0" w:color="auto"/>
                      <w:bottom w:val="outset" w:sz="6" w:space="0" w:color="auto"/>
                      <w:right w:val="outset" w:sz="6" w:space="0" w:color="auto"/>
                    </w:tcBorders>
                    <w:vAlign w:val="center"/>
                  </w:tcPr>
                  <w:p w14:paraId="6FFFD55F" w14:textId="77777777" w:rsidR="00DF2ACD" w:rsidRDefault="00DF2ACD" w:rsidP="001742B8">
                    <w:pPr>
                      <w:rPr>
                        <w:szCs w:val="21"/>
                      </w:rPr>
                    </w:pPr>
                  </w:p>
                </w:tc>
              </w:tr>
              <w:tr w:rsidR="00DF2ACD" w14:paraId="149C5F53"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36B30E3B" w14:textId="77777777" w:rsidR="00DF2ACD" w:rsidRDefault="00DF2ACD" w:rsidP="001742B8">
                    <w:pPr>
                      <w:ind w:firstLineChars="100" w:firstLine="210"/>
                      <w:rPr>
                        <w:szCs w:val="21"/>
                      </w:rPr>
                    </w:pPr>
                    <w:r>
                      <w:rPr>
                        <w:rFonts w:hint="eastAsia"/>
                        <w:szCs w:val="21"/>
                      </w:rPr>
                      <w:t>货币资金</w:t>
                    </w:r>
                  </w:p>
                </w:tc>
                <w:sdt>
                  <w:sdtPr>
                    <w:rPr>
                      <w:szCs w:val="21"/>
                    </w:rPr>
                    <w:alias w:val="附注_货币资金"/>
                    <w:tag w:val="_GBC_e2075e3ca3994d829ae93f59e23bf680"/>
                    <w:id w:val="165402476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0E35BB36"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货币资金"/>
                    <w:tag w:val="_GBC_cad1e0002d1d4f94ab8166b2213a3d05"/>
                    <w:id w:val="1002394499"/>
                    <w:lock w:val="sdtLocked"/>
                  </w:sdtPr>
                  <w:sdtContent>
                    <w:tc>
                      <w:tcPr>
                        <w:tcW w:w="1212" w:type="pct"/>
                        <w:tcBorders>
                          <w:top w:val="outset" w:sz="6" w:space="0" w:color="auto"/>
                          <w:left w:val="outset" w:sz="6" w:space="0" w:color="auto"/>
                          <w:bottom w:val="outset" w:sz="6" w:space="0" w:color="auto"/>
                          <w:right w:val="outset" w:sz="6" w:space="0" w:color="auto"/>
                        </w:tcBorders>
                      </w:tcPr>
                      <w:p w14:paraId="3E5BCEEC" w14:textId="77777777" w:rsidR="00DF2ACD" w:rsidRDefault="00DF2ACD" w:rsidP="001742B8">
                        <w:pPr>
                          <w:jc w:val="right"/>
                          <w:rPr>
                            <w:szCs w:val="21"/>
                          </w:rPr>
                        </w:pPr>
                        <w:r>
                          <w:rPr>
                            <w:szCs w:val="21"/>
                          </w:rPr>
                          <w:t>2,807,797,098.76</w:t>
                        </w:r>
                      </w:p>
                    </w:tc>
                  </w:sdtContent>
                </w:sdt>
                <w:sdt>
                  <w:sdtPr>
                    <w:rPr>
                      <w:szCs w:val="21"/>
                    </w:rPr>
                    <w:alias w:val="货币资金"/>
                    <w:tag w:val="_GBC_991339345b0247abb1ccbbce1769b9bd"/>
                    <w:id w:val="827713300"/>
                    <w:lock w:val="sdtLocked"/>
                  </w:sdtPr>
                  <w:sdtContent>
                    <w:tc>
                      <w:tcPr>
                        <w:tcW w:w="1236" w:type="pct"/>
                        <w:tcBorders>
                          <w:top w:val="outset" w:sz="6" w:space="0" w:color="auto"/>
                          <w:left w:val="outset" w:sz="6" w:space="0" w:color="auto"/>
                          <w:bottom w:val="outset" w:sz="6" w:space="0" w:color="auto"/>
                          <w:right w:val="outset" w:sz="6" w:space="0" w:color="auto"/>
                        </w:tcBorders>
                      </w:tcPr>
                      <w:p w14:paraId="631E1870" w14:textId="77777777" w:rsidR="00DF2ACD" w:rsidRDefault="00DF2ACD" w:rsidP="001742B8">
                        <w:pPr>
                          <w:jc w:val="right"/>
                          <w:rPr>
                            <w:color w:val="008000"/>
                            <w:szCs w:val="21"/>
                          </w:rPr>
                        </w:pPr>
                        <w:r>
                          <w:rPr>
                            <w:szCs w:val="21"/>
                          </w:rPr>
                          <w:t>4,010,932,573.37</w:t>
                        </w:r>
                      </w:p>
                    </w:tc>
                  </w:sdtContent>
                </w:sdt>
              </w:tr>
              <w:tr w:rsidR="00DF2ACD" w14:paraId="2CE9A200"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4E01B670" w14:textId="77777777" w:rsidR="00DF2ACD" w:rsidRDefault="00DF2ACD" w:rsidP="001742B8">
                    <w:pPr>
                      <w:ind w:firstLineChars="100" w:firstLine="210"/>
                      <w:rPr>
                        <w:szCs w:val="21"/>
                      </w:rPr>
                    </w:pPr>
                    <w:r>
                      <w:rPr>
                        <w:rFonts w:hint="eastAsia"/>
                        <w:szCs w:val="21"/>
                      </w:rPr>
                      <w:t>以公允价值计量且其变动计入当期损益的金融资产</w:t>
                    </w:r>
                  </w:p>
                </w:tc>
                <w:sdt>
                  <w:sdtPr>
                    <w:rPr>
                      <w:szCs w:val="21"/>
                    </w:rPr>
                    <w:alias w:val="附注_以公允价值计量且其变动计入当期损益的金融资产"/>
                    <w:tag w:val="_GBC_110bc67b0021478fb4b3c695ae1db516"/>
                    <w:id w:val="129177723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32C0C4E0" w14:textId="77777777" w:rsidR="00DF2ACD" w:rsidRDefault="00DF2ACD" w:rsidP="001742B8">
                        <w:pPr>
                          <w:rPr>
                            <w:szCs w:val="21"/>
                          </w:rPr>
                        </w:pPr>
                        <w:r>
                          <w:rPr>
                            <w:rFonts w:hint="eastAsia"/>
                            <w:color w:val="333399"/>
                          </w:rPr>
                          <w:t xml:space="preserve">　</w:t>
                        </w:r>
                      </w:p>
                    </w:tc>
                  </w:sdtContent>
                </w:sdt>
                <w:sdt>
                  <w:sdtPr>
                    <w:rPr>
                      <w:szCs w:val="21"/>
                    </w:rPr>
                    <w:alias w:val="以公允价值计量且其变动计入当期损益的金融资产"/>
                    <w:tag w:val="_GBC_029bf5c9ab0a4bdb8960e6f8e460c16d"/>
                    <w:id w:val="1785079641"/>
                    <w:lock w:val="sdtLocked"/>
                  </w:sdtPr>
                  <w:sdtContent>
                    <w:tc>
                      <w:tcPr>
                        <w:tcW w:w="1212" w:type="pct"/>
                        <w:tcBorders>
                          <w:top w:val="outset" w:sz="6" w:space="0" w:color="auto"/>
                          <w:left w:val="outset" w:sz="6" w:space="0" w:color="auto"/>
                          <w:bottom w:val="outset" w:sz="6" w:space="0" w:color="auto"/>
                          <w:right w:val="outset" w:sz="6" w:space="0" w:color="auto"/>
                        </w:tcBorders>
                      </w:tcPr>
                      <w:p w14:paraId="284D8537" w14:textId="77777777" w:rsidR="00DF2ACD" w:rsidRDefault="00DF2ACD" w:rsidP="001742B8">
                        <w:pPr>
                          <w:jc w:val="right"/>
                          <w:rPr>
                            <w:szCs w:val="21"/>
                          </w:rPr>
                        </w:pPr>
                        <w:r>
                          <w:rPr>
                            <w:szCs w:val="21"/>
                          </w:rPr>
                          <w:t>    </w:t>
                        </w:r>
                      </w:p>
                    </w:tc>
                  </w:sdtContent>
                </w:sdt>
                <w:sdt>
                  <w:sdtPr>
                    <w:rPr>
                      <w:szCs w:val="21"/>
                    </w:rPr>
                    <w:alias w:val="以公允价值计量且其变动计入当期损益的金融资产"/>
                    <w:tag w:val="_GBC_0d3d9a199eb249c58ba3ca12bbc2f042"/>
                    <w:id w:val="-708183216"/>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40FC5F87" w14:textId="77777777" w:rsidR="00DF2ACD" w:rsidRDefault="00DF2ACD" w:rsidP="001742B8">
                        <w:pPr>
                          <w:jc w:val="right"/>
                          <w:rPr>
                            <w:szCs w:val="21"/>
                          </w:rPr>
                        </w:pPr>
                        <w:r>
                          <w:rPr>
                            <w:rFonts w:hint="eastAsia"/>
                            <w:color w:val="333399"/>
                          </w:rPr>
                          <w:t xml:space="preserve">　</w:t>
                        </w:r>
                      </w:p>
                    </w:tc>
                  </w:sdtContent>
                </w:sdt>
              </w:tr>
              <w:tr w:rsidR="00DF2ACD" w14:paraId="48B3B179"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19F89951" w14:textId="77777777" w:rsidR="00DF2ACD" w:rsidRDefault="00DF2ACD" w:rsidP="001742B8">
                    <w:pPr>
                      <w:ind w:firstLineChars="100" w:firstLine="210"/>
                      <w:rPr>
                        <w:szCs w:val="21"/>
                      </w:rPr>
                    </w:pPr>
                    <w:r>
                      <w:rPr>
                        <w:rFonts w:hint="eastAsia"/>
                        <w:szCs w:val="21"/>
                      </w:rPr>
                      <w:t>衍生金融资产</w:t>
                    </w:r>
                  </w:p>
                </w:tc>
                <w:sdt>
                  <w:sdtPr>
                    <w:rPr>
                      <w:szCs w:val="21"/>
                    </w:rPr>
                    <w:alias w:val="附注_衍生金融资产"/>
                    <w:tag w:val="_GBC_5df88345c34144fdb8426d9fa36fed58"/>
                    <w:id w:val="-176052089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711E7E8E" w14:textId="77777777" w:rsidR="00DF2ACD" w:rsidRDefault="00DF2ACD" w:rsidP="001742B8">
                        <w:pPr>
                          <w:rPr>
                            <w:szCs w:val="21"/>
                          </w:rPr>
                        </w:pPr>
                        <w:r>
                          <w:rPr>
                            <w:rFonts w:hint="eastAsia"/>
                            <w:color w:val="333399"/>
                          </w:rPr>
                          <w:t xml:space="preserve">　</w:t>
                        </w:r>
                      </w:p>
                    </w:tc>
                  </w:sdtContent>
                </w:sdt>
                <w:sdt>
                  <w:sdtPr>
                    <w:rPr>
                      <w:szCs w:val="21"/>
                    </w:rPr>
                    <w:alias w:val="衍生金融资产"/>
                    <w:tag w:val="_GBC_e624400816794c3fa90a44955dfde069"/>
                    <w:id w:val="-1416630649"/>
                    <w:lock w:val="sdtLocked"/>
                  </w:sdtPr>
                  <w:sdtContent>
                    <w:tc>
                      <w:tcPr>
                        <w:tcW w:w="1212" w:type="pct"/>
                        <w:tcBorders>
                          <w:top w:val="outset" w:sz="6" w:space="0" w:color="auto"/>
                          <w:left w:val="outset" w:sz="6" w:space="0" w:color="auto"/>
                          <w:bottom w:val="outset" w:sz="6" w:space="0" w:color="auto"/>
                          <w:right w:val="outset" w:sz="6" w:space="0" w:color="auto"/>
                        </w:tcBorders>
                      </w:tcPr>
                      <w:p w14:paraId="39EA0E63" w14:textId="77777777" w:rsidR="00DF2ACD" w:rsidRDefault="00DF2ACD" w:rsidP="001742B8">
                        <w:pPr>
                          <w:jc w:val="right"/>
                          <w:rPr>
                            <w:szCs w:val="21"/>
                          </w:rPr>
                        </w:pPr>
                        <w:r>
                          <w:rPr>
                            <w:szCs w:val="21"/>
                          </w:rPr>
                          <w:t>    </w:t>
                        </w:r>
                      </w:p>
                    </w:tc>
                  </w:sdtContent>
                </w:sdt>
                <w:sdt>
                  <w:sdtPr>
                    <w:rPr>
                      <w:szCs w:val="21"/>
                    </w:rPr>
                    <w:alias w:val="衍生金融资产"/>
                    <w:tag w:val="_GBC_28053c863c194f1cbbc2fb9ae2048671"/>
                    <w:id w:val="216630366"/>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6336CF18" w14:textId="77777777" w:rsidR="00DF2ACD" w:rsidRDefault="00DF2ACD" w:rsidP="001742B8">
                        <w:pPr>
                          <w:jc w:val="right"/>
                          <w:rPr>
                            <w:szCs w:val="21"/>
                          </w:rPr>
                        </w:pPr>
                        <w:r>
                          <w:rPr>
                            <w:rFonts w:hint="eastAsia"/>
                            <w:color w:val="333399"/>
                          </w:rPr>
                          <w:t xml:space="preserve">　</w:t>
                        </w:r>
                      </w:p>
                    </w:tc>
                  </w:sdtContent>
                </w:sdt>
              </w:tr>
              <w:tr w:rsidR="00DF2ACD" w14:paraId="66F6CC83"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30AC3C0F" w14:textId="77777777" w:rsidR="00DF2ACD" w:rsidRDefault="00DF2ACD" w:rsidP="001742B8">
                    <w:pPr>
                      <w:ind w:firstLineChars="100" w:firstLine="210"/>
                      <w:rPr>
                        <w:szCs w:val="21"/>
                      </w:rPr>
                    </w:pPr>
                    <w:r>
                      <w:rPr>
                        <w:rFonts w:hint="eastAsia"/>
                        <w:szCs w:val="21"/>
                      </w:rPr>
                      <w:t>应收票据</w:t>
                    </w:r>
                  </w:p>
                </w:tc>
                <w:sdt>
                  <w:sdtPr>
                    <w:rPr>
                      <w:szCs w:val="21"/>
                    </w:rPr>
                    <w:alias w:val="附注_应收票据"/>
                    <w:tag w:val="_GBC_d3c39f5dcaba463cb9e5c850c79df6b7"/>
                    <w:id w:val="185745760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5A88E1C4"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应收票据"/>
                    <w:tag w:val="_GBC_334dfef64df44a9baa50eb80152a8b5c"/>
                    <w:id w:val="1900006889"/>
                    <w:lock w:val="sdtLocked"/>
                  </w:sdtPr>
                  <w:sdtContent>
                    <w:tc>
                      <w:tcPr>
                        <w:tcW w:w="1212" w:type="pct"/>
                        <w:tcBorders>
                          <w:top w:val="outset" w:sz="6" w:space="0" w:color="auto"/>
                          <w:left w:val="outset" w:sz="6" w:space="0" w:color="auto"/>
                          <w:bottom w:val="outset" w:sz="6" w:space="0" w:color="auto"/>
                          <w:right w:val="outset" w:sz="6" w:space="0" w:color="auto"/>
                        </w:tcBorders>
                      </w:tcPr>
                      <w:p w14:paraId="5049FFA2" w14:textId="77777777" w:rsidR="00DF2ACD" w:rsidRDefault="00DF2ACD" w:rsidP="001742B8">
                        <w:pPr>
                          <w:jc w:val="right"/>
                          <w:rPr>
                            <w:szCs w:val="21"/>
                          </w:rPr>
                        </w:pPr>
                        <w:r>
                          <w:rPr>
                            <w:szCs w:val="21"/>
                          </w:rPr>
                          <w:t>54,995,861.00</w:t>
                        </w:r>
                      </w:p>
                    </w:tc>
                  </w:sdtContent>
                </w:sdt>
                <w:sdt>
                  <w:sdtPr>
                    <w:rPr>
                      <w:szCs w:val="21"/>
                    </w:rPr>
                    <w:alias w:val="应收票据"/>
                    <w:tag w:val="_GBC_bff4cdbd2f184969968b8267920573a7"/>
                    <w:id w:val="-835923799"/>
                    <w:lock w:val="sdtLocked"/>
                  </w:sdtPr>
                  <w:sdtContent>
                    <w:tc>
                      <w:tcPr>
                        <w:tcW w:w="1236" w:type="pct"/>
                        <w:tcBorders>
                          <w:top w:val="outset" w:sz="6" w:space="0" w:color="auto"/>
                          <w:left w:val="outset" w:sz="6" w:space="0" w:color="auto"/>
                          <w:bottom w:val="outset" w:sz="6" w:space="0" w:color="auto"/>
                          <w:right w:val="outset" w:sz="6" w:space="0" w:color="auto"/>
                        </w:tcBorders>
                      </w:tcPr>
                      <w:p w14:paraId="41E0C51D" w14:textId="77777777" w:rsidR="00DF2ACD" w:rsidRDefault="00DF2ACD" w:rsidP="001742B8">
                        <w:pPr>
                          <w:jc w:val="right"/>
                          <w:rPr>
                            <w:color w:val="008000"/>
                            <w:szCs w:val="21"/>
                          </w:rPr>
                        </w:pPr>
                        <w:r>
                          <w:rPr>
                            <w:szCs w:val="21"/>
                          </w:rPr>
                          <w:t>292,240,068.49</w:t>
                        </w:r>
                      </w:p>
                    </w:tc>
                  </w:sdtContent>
                </w:sdt>
              </w:tr>
              <w:tr w:rsidR="00DF2ACD" w14:paraId="13453778"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2510BBC5" w14:textId="77777777" w:rsidR="00DF2ACD" w:rsidRDefault="00DF2ACD" w:rsidP="001742B8">
                    <w:pPr>
                      <w:ind w:firstLineChars="100" w:firstLine="210"/>
                      <w:rPr>
                        <w:szCs w:val="21"/>
                      </w:rPr>
                    </w:pPr>
                    <w:r>
                      <w:rPr>
                        <w:rFonts w:hint="eastAsia"/>
                        <w:szCs w:val="21"/>
                      </w:rPr>
                      <w:t>应收账款</w:t>
                    </w:r>
                  </w:p>
                </w:tc>
                <w:sdt>
                  <w:sdtPr>
                    <w:rPr>
                      <w:szCs w:val="21"/>
                    </w:rPr>
                    <w:alias w:val="附注_应收帐款"/>
                    <w:tag w:val="_GBC_a7811f41439348f8801da43ef9bd3bee"/>
                    <w:id w:val="99869359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0E0049EA"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应收帐款"/>
                    <w:tag w:val="_GBC_02cb2dfcb8504c4b9fe401ccd48aa96a"/>
                    <w:id w:val="1187794551"/>
                    <w:lock w:val="sdtLocked"/>
                  </w:sdtPr>
                  <w:sdtContent>
                    <w:tc>
                      <w:tcPr>
                        <w:tcW w:w="1212" w:type="pct"/>
                        <w:tcBorders>
                          <w:top w:val="outset" w:sz="6" w:space="0" w:color="auto"/>
                          <w:left w:val="outset" w:sz="6" w:space="0" w:color="auto"/>
                          <w:bottom w:val="outset" w:sz="6" w:space="0" w:color="auto"/>
                          <w:right w:val="outset" w:sz="6" w:space="0" w:color="auto"/>
                        </w:tcBorders>
                      </w:tcPr>
                      <w:p w14:paraId="3C204537" w14:textId="77777777" w:rsidR="00DF2ACD" w:rsidRDefault="00DF2ACD" w:rsidP="001742B8">
                        <w:pPr>
                          <w:jc w:val="right"/>
                          <w:rPr>
                            <w:szCs w:val="21"/>
                          </w:rPr>
                        </w:pPr>
                        <w:r>
                          <w:rPr>
                            <w:szCs w:val="21"/>
                          </w:rPr>
                          <w:t>809,065,917.25</w:t>
                        </w:r>
                      </w:p>
                    </w:tc>
                  </w:sdtContent>
                </w:sdt>
                <w:sdt>
                  <w:sdtPr>
                    <w:rPr>
                      <w:szCs w:val="21"/>
                    </w:rPr>
                    <w:alias w:val="应收帐款"/>
                    <w:tag w:val="_GBC_5a26642fd7c34fd9957b8315c37f60be"/>
                    <w:id w:val="-2106338454"/>
                    <w:lock w:val="sdtLocked"/>
                  </w:sdtPr>
                  <w:sdtContent>
                    <w:tc>
                      <w:tcPr>
                        <w:tcW w:w="1236" w:type="pct"/>
                        <w:tcBorders>
                          <w:top w:val="outset" w:sz="6" w:space="0" w:color="auto"/>
                          <w:left w:val="outset" w:sz="6" w:space="0" w:color="auto"/>
                          <w:bottom w:val="outset" w:sz="6" w:space="0" w:color="auto"/>
                          <w:right w:val="outset" w:sz="6" w:space="0" w:color="auto"/>
                        </w:tcBorders>
                      </w:tcPr>
                      <w:p w14:paraId="3D0C1317" w14:textId="77777777" w:rsidR="00DF2ACD" w:rsidRDefault="00DF2ACD" w:rsidP="001742B8">
                        <w:pPr>
                          <w:jc w:val="right"/>
                          <w:rPr>
                            <w:color w:val="008000"/>
                            <w:szCs w:val="21"/>
                          </w:rPr>
                        </w:pPr>
                        <w:r>
                          <w:rPr>
                            <w:szCs w:val="21"/>
                          </w:rPr>
                          <w:t>849,639,398.93</w:t>
                        </w:r>
                      </w:p>
                    </w:tc>
                  </w:sdtContent>
                </w:sdt>
              </w:tr>
              <w:tr w:rsidR="00DF2ACD" w14:paraId="22C5F7F7"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616DAF76" w14:textId="77777777" w:rsidR="00DF2ACD" w:rsidRDefault="00DF2ACD" w:rsidP="001742B8">
                    <w:pPr>
                      <w:ind w:firstLineChars="100" w:firstLine="210"/>
                      <w:rPr>
                        <w:szCs w:val="21"/>
                      </w:rPr>
                    </w:pPr>
                    <w:r>
                      <w:rPr>
                        <w:rFonts w:hint="eastAsia"/>
                        <w:szCs w:val="21"/>
                      </w:rPr>
                      <w:t>预付款项</w:t>
                    </w:r>
                  </w:p>
                </w:tc>
                <w:sdt>
                  <w:sdtPr>
                    <w:rPr>
                      <w:szCs w:val="21"/>
                    </w:rPr>
                    <w:alias w:val="附注_预付帐款"/>
                    <w:tag w:val="_GBC_b4703eb752064e82b5a91d08b0731a53"/>
                    <w:id w:val="1929483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47F13CE6"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预付帐款"/>
                    <w:tag w:val="_GBC_bce312dff0394735bab7c54634dc3e88"/>
                    <w:id w:val="-1788191369"/>
                    <w:lock w:val="sdtLocked"/>
                  </w:sdtPr>
                  <w:sdtContent>
                    <w:tc>
                      <w:tcPr>
                        <w:tcW w:w="1212" w:type="pct"/>
                        <w:tcBorders>
                          <w:top w:val="outset" w:sz="6" w:space="0" w:color="auto"/>
                          <w:left w:val="outset" w:sz="6" w:space="0" w:color="auto"/>
                          <w:bottom w:val="outset" w:sz="6" w:space="0" w:color="auto"/>
                          <w:right w:val="outset" w:sz="6" w:space="0" w:color="auto"/>
                        </w:tcBorders>
                      </w:tcPr>
                      <w:p w14:paraId="0CBA2723" w14:textId="77777777" w:rsidR="00DF2ACD" w:rsidRDefault="00DF2ACD" w:rsidP="001742B8">
                        <w:pPr>
                          <w:jc w:val="right"/>
                          <w:rPr>
                            <w:szCs w:val="21"/>
                          </w:rPr>
                        </w:pPr>
                        <w:r>
                          <w:rPr>
                            <w:szCs w:val="21"/>
                          </w:rPr>
                          <w:t>928,870,678.38</w:t>
                        </w:r>
                      </w:p>
                    </w:tc>
                  </w:sdtContent>
                </w:sdt>
                <w:sdt>
                  <w:sdtPr>
                    <w:rPr>
                      <w:szCs w:val="21"/>
                    </w:rPr>
                    <w:alias w:val="预付帐款"/>
                    <w:tag w:val="_GBC_64942ee4978447da905258e890637330"/>
                    <w:id w:val="-283972842"/>
                    <w:lock w:val="sdtLocked"/>
                  </w:sdtPr>
                  <w:sdtContent>
                    <w:tc>
                      <w:tcPr>
                        <w:tcW w:w="1236" w:type="pct"/>
                        <w:tcBorders>
                          <w:top w:val="outset" w:sz="6" w:space="0" w:color="auto"/>
                          <w:left w:val="outset" w:sz="6" w:space="0" w:color="auto"/>
                          <w:bottom w:val="outset" w:sz="6" w:space="0" w:color="auto"/>
                          <w:right w:val="outset" w:sz="6" w:space="0" w:color="auto"/>
                        </w:tcBorders>
                      </w:tcPr>
                      <w:p w14:paraId="5C7C2C8D" w14:textId="77777777" w:rsidR="00DF2ACD" w:rsidRDefault="00DF2ACD" w:rsidP="001742B8">
                        <w:pPr>
                          <w:jc w:val="right"/>
                          <w:rPr>
                            <w:color w:val="008000"/>
                            <w:szCs w:val="21"/>
                          </w:rPr>
                        </w:pPr>
                        <w:r>
                          <w:rPr>
                            <w:szCs w:val="21"/>
                          </w:rPr>
                          <w:t>926,842,032.16</w:t>
                        </w:r>
                      </w:p>
                    </w:tc>
                  </w:sdtContent>
                </w:sdt>
              </w:tr>
              <w:tr w:rsidR="00DF2ACD" w14:paraId="51BC91B2"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1FC670EF" w14:textId="77777777" w:rsidR="00DF2ACD" w:rsidRDefault="00DF2ACD" w:rsidP="001742B8">
                    <w:pPr>
                      <w:ind w:firstLineChars="100" w:firstLine="210"/>
                      <w:rPr>
                        <w:szCs w:val="21"/>
                      </w:rPr>
                    </w:pPr>
                    <w:r>
                      <w:rPr>
                        <w:rFonts w:hint="eastAsia"/>
                        <w:szCs w:val="21"/>
                      </w:rPr>
                      <w:t>应收利息</w:t>
                    </w:r>
                  </w:p>
                </w:tc>
                <w:sdt>
                  <w:sdtPr>
                    <w:rPr>
                      <w:szCs w:val="21"/>
                    </w:rPr>
                    <w:alias w:val="附注_应收利息"/>
                    <w:tag w:val="_GBC_1c2da067f87945a3bc0d5703e6661d33"/>
                    <w:id w:val="38446036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1AE74F20"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应收利息"/>
                    <w:tag w:val="_GBC_ecf7317be57e4094af96f11a5d855c77"/>
                    <w:id w:val="-1934585006"/>
                    <w:lock w:val="sdtLocked"/>
                  </w:sdtPr>
                  <w:sdtContent>
                    <w:tc>
                      <w:tcPr>
                        <w:tcW w:w="1212" w:type="pct"/>
                        <w:tcBorders>
                          <w:top w:val="outset" w:sz="6" w:space="0" w:color="auto"/>
                          <w:left w:val="outset" w:sz="6" w:space="0" w:color="auto"/>
                          <w:bottom w:val="outset" w:sz="6" w:space="0" w:color="auto"/>
                          <w:right w:val="outset" w:sz="6" w:space="0" w:color="auto"/>
                        </w:tcBorders>
                      </w:tcPr>
                      <w:p w14:paraId="36D35159" w14:textId="77777777" w:rsidR="00DF2ACD" w:rsidRDefault="00DF2ACD" w:rsidP="001742B8">
                        <w:pPr>
                          <w:jc w:val="right"/>
                          <w:rPr>
                            <w:szCs w:val="21"/>
                          </w:rPr>
                        </w:pPr>
                        <w:r>
                          <w:rPr>
                            <w:szCs w:val="21"/>
                          </w:rPr>
                          <w:t>    </w:t>
                        </w:r>
                      </w:p>
                    </w:tc>
                  </w:sdtContent>
                </w:sdt>
                <w:sdt>
                  <w:sdtPr>
                    <w:rPr>
                      <w:szCs w:val="21"/>
                    </w:rPr>
                    <w:alias w:val="应收利息"/>
                    <w:tag w:val="_GBC_be0dd381a5a84c9fa04813e9f3eddf1c"/>
                    <w:id w:val="-44843348"/>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63E48B30" w14:textId="77777777" w:rsidR="00DF2ACD" w:rsidRDefault="00DF2ACD" w:rsidP="001742B8">
                        <w:pPr>
                          <w:jc w:val="right"/>
                          <w:rPr>
                            <w:color w:val="008000"/>
                            <w:szCs w:val="21"/>
                          </w:rPr>
                        </w:pPr>
                        <w:r>
                          <w:rPr>
                            <w:rFonts w:hint="eastAsia"/>
                            <w:color w:val="333399"/>
                            <w:szCs w:val="21"/>
                          </w:rPr>
                          <w:t xml:space="preserve">　</w:t>
                        </w:r>
                      </w:p>
                    </w:tc>
                  </w:sdtContent>
                </w:sdt>
              </w:tr>
              <w:tr w:rsidR="00DF2ACD" w14:paraId="0141FC7A"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4A2E2AA9" w14:textId="77777777" w:rsidR="00DF2ACD" w:rsidRDefault="00DF2ACD" w:rsidP="001742B8">
                    <w:pPr>
                      <w:ind w:firstLineChars="100" w:firstLine="210"/>
                      <w:rPr>
                        <w:szCs w:val="21"/>
                      </w:rPr>
                    </w:pPr>
                    <w:r>
                      <w:rPr>
                        <w:rFonts w:hint="eastAsia"/>
                        <w:szCs w:val="21"/>
                      </w:rPr>
                      <w:t>应收股利</w:t>
                    </w:r>
                  </w:p>
                </w:tc>
                <w:sdt>
                  <w:sdtPr>
                    <w:rPr>
                      <w:szCs w:val="21"/>
                    </w:rPr>
                    <w:alias w:val="附注_应收股利"/>
                    <w:tag w:val="_GBC_e3ab28843bdd4f0cae0e101457f689fb"/>
                    <w:id w:val="97727296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68277CCB"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应收股利"/>
                    <w:tag w:val="_GBC_e151e619644b433e8e8b2636d1d1174e"/>
                    <w:id w:val="1447733731"/>
                    <w:lock w:val="sdtLocked"/>
                  </w:sdtPr>
                  <w:sdtContent>
                    <w:tc>
                      <w:tcPr>
                        <w:tcW w:w="1212" w:type="pct"/>
                        <w:tcBorders>
                          <w:top w:val="outset" w:sz="6" w:space="0" w:color="auto"/>
                          <w:left w:val="outset" w:sz="6" w:space="0" w:color="auto"/>
                          <w:bottom w:val="outset" w:sz="6" w:space="0" w:color="auto"/>
                          <w:right w:val="outset" w:sz="6" w:space="0" w:color="auto"/>
                        </w:tcBorders>
                      </w:tcPr>
                      <w:p w14:paraId="4DEB6B0F" w14:textId="77777777" w:rsidR="00DF2ACD" w:rsidRDefault="00DF2ACD" w:rsidP="001742B8">
                        <w:pPr>
                          <w:jc w:val="right"/>
                          <w:rPr>
                            <w:szCs w:val="21"/>
                          </w:rPr>
                        </w:pPr>
                        <w:r>
                          <w:rPr>
                            <w:szCs w:val="21"/>
                          </w:rPr>
                          <w:t>215,337,617.81</w:t>
                        </w:r>
                      </w:p>
                    </w:tc>
                  </w:sdtContent>
                </w:sdt>
                <w:sdt>
                  <w:sdtPr>
                    <w:rPr>
                      <w:szCs w:val="21"/>
                    </w:rPr>
                    <w:alias w:val="应收股利"/>
                    <w:tag w:val="_GBC_b4554527460348b7a32d6aaf8eff860e"/>
                    <w:id w:val="-618376501"/>
                    <w:lock w:val="sdtLocked"/>
                  </w:sdtPr>
                  <w:sdtContent>
                    <w:tc>
                      <w:tcPr>
                        <w:tcW w:w="1236" w:type="pct"/>
                        <w:tcBorders>
                          <w:top w:val="outset" w:sz="6" w:space="0" w:color="auto"/>
                          <w:left w:val="outset" w:sz="6" w:space="0" w:color="auto"/>
                          <w:bottom w:val="outset" w:sz="6" w:space="0" w:color="auto"/>
                          <w:right w:val="outset" w:sz="6" w:space="0" w:color="auto"/>
                        </w:tcBorders>
                      </w:tcPr>
                      <w:p w14:paraId="5B770D31" w14:textId="77777777" w:rsidR="00DF2ACD" w:rsidRDefault="00DF2ACD" w:rsidP="001742B8">
                        <w:pPr>
                          <w:jc w:val="right"/>
                          <w:rPr>
                            <w:color w:val="008000"/>
                            <w:szCs w:val="21"/>
                          </w:rPr>
                        </w:pPr>
                        <w:r>
                          <w:rPr>
                            <w:szCs w:val="21"/>
                          </w:rPr>
                          <w:t>211,234,774.00</w:t>
                        </w:r>
                      </w:p>
                    </w:tc>
                  </w:sdtContent>
                </w:sdt>
              </w:tr>
              <w:tr w:rsidR="00DF2ACD" w14:paraId="46521BD7"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5B7F8878" w14:textId="77777777" w:rsidR="00DF2ACD" w:rsidRDefault="00DF2ACD" w:rsidP="001742B8">
                    <w:pPr>
                      <w:ind w:firstLineChars="100" w:firstLine="210"/>
                      <w:rPr>
                        <w:szCs w:val="21"/>
                      </w:rPr>
                    </w:pPr>
                    <w:r>
                      <w:rPr>
                        <w:rFonts w:hint="eastAsia"/>
                        <w:szCs w:val="21"/>
                      </w:rPr>
                      <w:t>其他应收款</w:t>
                    </w:r>
                  </w:p>
                </w:tc>
                <w:sdt>
                  <w:sdtPr>
                    <w:rPr>
                      <w:szCs w:val="21"/>
                    </w:rPr>
                    <w:alias w:val="附注_其他应收款"/>
                    <w:tag w:val="_GBC_143fadb5ac724cb3959cfafece00df39"/>
                    <w:id w:val="-168511912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46A34D9E"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其他应收款"/>
                    <w:tag w:val="_GBC_6d69befcbc5646e2a64303180fd87947"/>
                    <w:id w:val="410048369"/>
                    <w:lock w:val="sdtLocked"/>
                  </w:sdtPr>
                  <w:sdtContent>
                    <w:tc>
                      <w:tcPr>
                        <w:tcW w:w="1212" w:type="pct"/>
                        <w:tcBorders>
                          <w:top w:val="outset" w:sz="6" w:space="0" w:color="auto"/>
                          <w:left w:val="outset" w:sz="6" w:space="0" w:color="auto"/>
                          <w:bottom w:val="outset" w:sz="6" w:space="0" w:color="auto"/>
                          <w:right w:val="outset" w:sz="6" w:space="0" w:color="auto"/>
                        </w:tcBorders>
                      </w:tcPr>
                      <w:p w14:paraId="01E58C88" w14:textId="77777777" w:rsidR="00DF2ACD" w:rsidRDefault="00DF2ACD" w:rsidP="001742B8">
                        <w:pPr>
                          <w:jc w:val="right"/>
                          <w:rPr>
                            <w:szCs w:val="21"/>
                          </w:rPr>
                        </w:pPr>
                        <w:r>
                          <w:rPr>
                            <w:szCs w:val="21"/>
                          </w:rPr>
                          <w:t>1,878,705,976.57</w:t>
                        </w:r>
                      </w:p>
                    </w:tc>
                  </w:sdtContent>
                </w:sdt>
                <w:sdt>
                  <w:sdtPr>
                    <w:rPr>
                      <w:szCs w:val="21"/>
                    </w:rPr>
                    <w:alias w:val="其他应收款"/>
                    <w:tag w:val="_GBC_7f3ddb5211114255b1b8a851acbcae63"/>
                    <w:id w:val="2133666910"/>
                    <w:lock w:val="sdtLocked"/>
                  </w:sdtPr>
                  <w:sdtContent>
                    <w:tc>
                      <w:tcPr>
                        <w:tcW w:w="1236" w:type="pct"/>
                        <w:tcBorders>
                          <w:top w:val="outset" w:sz="6" w:space="0" w:color="auto"/>
                          <w:left w:val="outset" w:sz="6" w:space="0" w:color="auto"/>
                          <w:bottom w:val="outset" w:sz="6" w:space="0" w:color="auto"/>
                          <w:right w:val="outset" w:sz="6" w:space="0" w:color="auto"/>
                        </w:tcBorders>
                      </w:tcPr>
                      <w:p w14:paraId="5E4CE09F" w14:textId="77777777" w:rsidR="00DF2ACD" w:rsidRDefault="00DF2ACD" w:rsidP="001742B8">
                        <w:pPr>
                          <w:jc w:val="right"/>
                          <w:rPr>
                            <w:color w:val="008000"/>
                            <w:szCs w:val="21"/>
                          </w:rPr>
                        </w:pPr>
                        <w:r>
                          <w:rPr>
                            <w:szCs w:val="21"/>
                          </w:rPr>
                          <w:t>1,744,607,388.47</w:t>
                        </w:r>
                      </w:p>
                    </w:tc>
                  </w:sdtContent>
                </w:sdt>
              </w:tr>
              <w:tr w:rsidR="00DF2ACD" w14:paraId="40C39315"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5702DD0C" w14:textId="77777777" w:rsidR="00DF2ACD" w:rsidRDefault="00DF2ACD" w:rsidP="001742B8">
                    <w:pPr>
                      <w:ind w:firstLineChars="100" w:firstLine="210"/>
                      <w:rPr>
                        <w:szCs w:val="21"/>
                      </w:rPr>
                    </w:pPr>
                    <w:r>
                      <w:rPr>
                        <w:rFonts w:hint="eastAsia"/>
                        <w:szCs w:val="21"/>
                      </w:rPr>
                      <w:t>存货</w:t>
                    </w:r>
                  </w:p>
                </w:tc>
                <w:sdt>
                  <w:sdtPr>
                    <w:rPr>
                      <w:szCs w:val="21"/>
                    </w:rPr>
                    <w:alias w:val="附注_存货"/>
                    <w:tag w:val="_GBC_8b4ac5ee3a2248cbb4afc04150fc1b86"/>
                    <w:id w:val="190509817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23E6FC50"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存货"/>
                    <w:tag w:val="_GBC_2ee027fc557a4e4089a66079bf637a1b"/>
                    <w:id w:val="651649800"/>
                    <w:lock w:val="sdtLocked"/>
                  </w:sdtPr>
                  <w:sdtContent>
                    <w:tc>
                      <w:tcPr>
                        <w:tcW w:w="1212" w:type="pct"/>
                        <w:tcBorders>
                          <w:top w:val="outset" w:sz="6" w:space="0" w:color="auto"/>
                          <w:left w:val="outset" w:sz="6" w:space="0" w:color="auto"/>
                          <w:bottom w:val="outset" w:sz="6" w:space="0" w:color="auto"/>
                          <w:right w:val="outset" w:sz="6" w:space="0" w:color="auto"/>
                        </w:tcBorders>
                      </w:tcPr>
                      <w:p w14:paraId="6F6A5291" w14:textId="77777777" w:rsidR="00DF2ACD" w:rsidRDefault="00DF2ACD" w:rsidP="001742B8">
                        <w:pPr>
                          <w:jc w:val="right"/>
                          <w:rPr>
                            <w:szCs w:val="21"/>
                          </w:rPr>
                        </w:pPr>
                        <w:r>
                          <w:rPr>
                            <w:szCs w:val="21"/>
                          </w:rPr>
                          <w:t>1,348,277,263.37</w:t>
                        </w:r>
                      </w:p>
                    </w:tc>
                  </w:sdtContent>
                </w:sdt>
                <w:sdt>
                  <w:sdtPr>
                    <w:rPr>
                      <w:szCs w:val="21"/>
                    </w:rPr>
                    <w:alias w:val="存货"/>
                    <w:tag w:val="_GBC_f85a8480623e47e39db4508ab4d778cb"/>
                    <w:id w:val="1871176993"/>
                    <w:lock w:val="sdtLocked"/>
                  </w:sdtPr>
                  <w:sdtContent>
                    <w:tc>
                      <w:tcPr>
                        <w:tcW w:w="1236" w:type="pct"/>
                        <w:tcBorders>
                          <w:top w:val="outset" w:sz="6" w:space="0" w:color="auto"/>
                          <w:left w:val="outset" w:sz="6" w:space="0" w:color="auto"/>
                          <w:bottom w:val="outset" w:sz="6" w:space="0" w:color="auto"/>
                          <w:right w:val="outset" w:sz="6" w:space="0" w:color="auto"/>
                        </w:tcBorders>
                      </w:tcPr>
                      <w:p w14:paraId="5CEE65C8" w14:textId="77777777" w:rsidR="00DF2ACD" w:rsidRDefault="00DF2ACD" w:rsidP="001742B8">
                        <w:pPr>
                          <w:jc w:val="right"/>
                          <w:rPr>
                            <w:color w:val="008000"/>
                            <w:szCs w:val="21"/>
                          </w:rPr>
                        </w:pPr>
                        <w:r>
                          <w:rPr>
                            <w:szCs w:val="21"/>
                          </w:rPr>
                          <w:t>1,394,734,597.11</w:t>
                        </w:r>
                      </w:p>
                    </w:tc>
                  </w:sdtContent>
                </w:sdt>
              </w:tr>
              <w:tr w:rsidR="00DF2ACD" w14:paraId="5956521E"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29EE55E9" w14:textId="77777777" w:rsidR="00DF2ACD" w:rsidRDefault="00DF2ACD" w:rsidP="001742B8">
                    <w:pPr>
                      <w:ind w:firstLineChars="100" w:firstLine="210"/>
                      <w:rPr>
                        <w:szCs w:val="21"/>
                      </w:rPr>
                    </w:pPr>
                    <w:r>
                      <w:rPr>
                        <w:rFonts w:hint="eastAsia"/>
                        <w:szCs w:val="21"/>
                      </w:rPr>
                      <w:t>划分为持有待售的资产</w:t>
                    </w:r>
                  </w:p>
                </w:tc>
                <w:sdt>
                  <w:sdtPr>
                    <w:rPr>
                      <w:szCs w:val="21"/>
                    </w:rPr>
                    <w:alias w:val="附注_划分为持有待售的资产"/>
                    <w:tag w:val="_GBC_55f38d20e52d437cb261926dbb168e3d"/>
                    <w:id w:val="-176268149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376297D9" w14:textId="77777777" w:rsidR="00DF2ACD" w:rsidRDefault="00DF2ACD" w:rsidP="001742B8">
                        <w:pPr>
                          <w:rPr>
                            <w:szCs w:val="21"/>
                          </w:rPr>
                        </w:pPr>
                        <w:r>
                          <w:rPr>
                            <w:rFonts w:hint="eastAsia"/>
                            <w:color w:val="333399"/>
                          </w:rPr>
                          <w:t xml:space="preserve">　</w:t>
                        </w:r>
                      </w:p>
                    </w:tc>
                  </w:sdtContent>
                </w:sdt>
                <w:sdt>
                  <w:sdtPr>
                    <w:rPr>
                      <w:szCs w:val="21"/>
                    </w:rPr>
                    <w:alias w:val="划分为持有待售的资产"/>
                    <w:tag w:val="_GBC_4b037e48a8e947679f92f6b9d7047be7"/>
                    <w:id w:val="-567497534"/>
                    <w:lock w:val="sdtLocked"/>
                  </w:sdtPr>
                  <w:sdtContent>
                    <w:tc>
                      <w:tcPr>
                        <w:tcW w:w="1212" w:type="pct"/>
                        <w:tcBorders>
                          <w:top w:val="outset" w:sz="6" w:space="0" w:color="auto"/>
                          <w:left w:val="outset" w:sz="6" w:space="0" w:color="auto"/>
                          <w:bottom w:val="outset" w:sz="6" w:space="0" w:color="auto"/>
                          <w:right w:val="outset" w:sz="6" w:space="0" w:color="auto"/>
                        </w:tcBorders>
                      </w:tcPr>
                      <w:p w14:paraId="5C682F41" w14:textId="77777777" w:rsidR="00DF2ACD" w:rsidRDefault="00DF2ACD" w:rsidP="001742B8">
                        <w:pPr>
                          <w:jc w:val="right"/>
                          <w:rPr>
                            <w:szCs w:val="21"/>
                          </w:rPr>
                        </w:pPr>
                        <w:r>
                          <w:rPr>
                            <w:szCs w:val="21"/>
                          </w:rPr>
                          <w:t>    </w:t>
                        </w:r>
                      </w:p>
                    </w:tc>
                  </w:sdtContent>
                </w:sdt>
                <w:sdt>
                  <w:sdtPr>
                    <w:rPr>
                      <w:szCs w:val="21"/>
                    </w:rPr>
                    <w:alias w:val="划分为持有待售的资产"/>
                    <w:tag w:val="_GBC_be982a15033b4ed5bfaa5d33116ba67e"/>
                    <w:id w:val="1369649333"/>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23E9BF22" w14:textId="77777777" w:rsidR="00DF2ACD" w:rsidRDefault="00DF2ACD" w:rsidP="001742B8">
                        <w:pPr>
                          <w:jc w:val="right"/>
                          <w:rPr>
                            <w:szCs w:val="21"/>
                          </w:rPr>
                        </w:pPr>
                        <w:r>
                          <w:rPr>
                            <w:rFonts w:hint="eastAsia"/>
                            <w:color w:val="333399"/>
                          </w:rPr>
                          <w:t xml:space="preserve">　</w:t>
                        </w:r>
                      </w:p>
                    </w:tc>
                  </w:sdtContent>
                </w:sdt>
              </w:tr>
              <w:tr w:rsidR="00DF2ACD" w14:paraId="38C61834"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5F992FC6" w14:textId="77777777" w:rsidR="00DF2ACD" w:rsidRDefault="00DF2ACD" w:rsidP="001742B8">
                    <w:pPr>
                      <w:ind w:firstLineChars="100" w:firstLine="210"/>
                      <w:rPr>
                        <w:szCs w:val="21"/>
                      </w:rPr>
                    </w:pPr>
                    <w:r>
                      <w:rPr>
                        <w:rFonts w:hint="eastAsia"/>
                        <w:szCs w:val="21"/>
                      </w:rPr>
                      <w:t>一年内到期的非流动资产</w:t>
                    </w:r>
                  </w:p>
                </w:tc>
                <w:sdt>
                  <w:sdtPr>
                    <w:rPr>
                      <w:szCs w:val="21"/>
                    </w:rPr>
                    <w:alias w:val="附注_一年内到期的非流动资产"/>
                    <w:tag w:val="_GBC_24ff394505dc4a058b093dce55562ddf"/>
                    <w:id w:val="-42641887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12CAA7D5"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一年内到期的非流动资产"/>
                    <w:tag w:val="_GBC_956a0363ba1a477b883557dd782a21ab"/>
                    <w:id w:val="-931119092"/>
                    <w:lock w:val="sdtLocked"/>
                  </w:sdtPr>
                  <w:sdtContent>
                    <w:tc>
                      <w:tcPr>
                        <w:tcW w:w="1212" w:type="pct"/>
                        <w:tcBorders>
                          <w:top w:val="outset" w:sz="6" w:space="0" w:color="auto"/>
                          <w:left w:val="outset" w:sz="6" w:space="0" w:color="auto"/>
                          <w:bottom w:val="outset" w:sz="6" w:space="0" w:color="auto"/>
                          <w:right w:val="outset" w:sz="6" w:space="0" w:color="auto"/>
                        </w:tcBorders>
                      </w:tcPr>
                      <w:p w14:paraId="0395553F" w14:textId="77777777" w:rsidR="00DF2ACD" w:rsidRDefault="00DF2ACD" w:rsidP="001742B8">
                        <w:pPr>
                          <w:jc w:val="right"/>
                          <w:rPr>
                            <w:szCs w:val="21"/>
                          </w:rPr>
                        </w:pPr>
                        <w:r>
                          <w:rPr>
                            <w:szCs w:val="21"/>
                          </w:rPr>
                          <w:t>    </w:t>
                        </w:r>
                      </w:p>
                    </w:tc>
                  </w:sdtContent>
                </w:sdt>
                <w:sdt>
                  <w:sdtPr>
                    <w:rPr>
                      <w:szCs w:val="21"/>
                    </w:rPr>
                    <w:alias w:val="一年内到期的非流动资产"/>
                    <w:tag w:val="_GBC_900fe487920f4b2895a6d8aedab52b1f"/>
                    <w:id w:val="1278613231"/>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12F41493" w14:textId="77777777" w:rsidR="00DF2ACD" w:rsidRDefault="00DF2ACD" w:rsidP="001742B8">
                        <w:pPr>
                          <w:jc w:val="right"/>
                          <w:rPr>
                            <w:color w:val="008000"/>
                            <w:szCs w:val="21"/>
                          </w:rPr>
                        </w:pPr>
                        <w:r>
                          <w:rPr>
                            <w:rFonts w:hint="eastAsia"/>
                            <w:color w:val="333399"/>
                            <w:szCs w:val="21"/>
                          </w:rPr>
                          <w:t xml:space="preserve">　</w:t>
                        </w:r>
                      </w:p>
                    </w:tc>
                  </w:sdtContent>
                </w:sdt>
              </w:tr>
              <w:tr w:rsidR="00DF2ACD" w14:paraId="48C87DAF"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229B63B3" w14:textId="77777777" w:rsidR="00DF2ACD" w:rsidRDefault="00DF2ACD" w:rsidP="001742B8">
                    <w:pPr>
                      <w:ind w:firstLineChars="100" w:firstLine="210"/>
                      <w:rPr>
                        <w:szCs w:val="21"/>
                      </w:rPr>
                    </w:pPr>
                    <w:r>
                      <w:rPr>
                        <w:rFonts w:hint="eastAsia"/>
                        <w:szCs w:val="21"/>
                      </w:rPr>
                      <w:t>其他流动资产</w:t>
                    </w:r>
                  </w:p>
                </w:tc>
                <w:sdt>
                  <w:sdtPr>
                    <w:rPr>
                      <w:szCs w:val="21"/>
                    </w:rPr>
                    <w:alias w:val="附注_其他流动资产"/>
                    <w:tag w:val="_GBC_f057bca026934bbd88969043e627bdac"/>
                    <w:id w:val="15164792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3E4C9794"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其他流动资产"/>
                    <w:tag w:val="_GBC_18b0217d4efa4ec3bafa6d74ef2fdd42"/>
                    <w:id w:val="-1641868649"/>
                    <w:lock w:val="sdtLocked"/>
                  </w:sdtPr>
                  <w:sdtContent>
                    <w:tc>
                      <w:tcPr>
                        <w:tcW w:w="1212" w:type="pct"/>
                        <w:tcBorders>
                          <w:top w:val="outset" w:sz="6" w:space="0" w:color="auto"/>
                          <w:left w:val="outset" w:sz="6" w:space="0" w:color="auto"/>
                          <w:bottom w:val="outset" w:sz="6" w:space="0" w:color="auto"/>
                          <w:right w:val="outset" w:sz="6" w:space="0" w:color="auto"/>
                        </w:tcBorders>
                      </w:tcPr>
                      <w:p w14:paraId="1B5FE288" w14:textId="77777777" w:rsidR="00DF2ACD" w:rsidRDefault="00DF2ACD" w:rsidP="001742B8">
                        <w:pPr>
                          <w:jc w:val="right"/>
                          <w:rPr>
                            <w:szCs w:val="21"/>
                          </w:rPr>
                        </w:pPr>
                        <w:r>
                          <w:rPr>
                            <w:szCs w:val="21"/>
                          </w:rPr>
                          <w:t>65,623,504.66</w:t>
                        </w:r>
                      </w:p>
                    </w:tc>
                  </w:sdtContent>
                </w:sdt>
                <w:sdt>
                  <w:sdtPr>
                    <w:rPr>
                      <w:szCs w:val="21"/>
                    </w:rPr>
                    <w:alias w:val="其他流动资产"/>
                    <w:tag w:val="_GBC_714a9236ef5a4fe0b07267c09c4b6545"/>
                    <w:id w:val="1788163020"/>
                    <w:lock w:val="sdtLocked"/>
                  </w:sdtPr>
                  <w:sdtContent>
                    <w:tc>
                      <w:tcPr>
                        <w:tcW w:w="1236" w:type="pct"/>
                        <w:tcBorders>
                          <w:top w:val="outset" w:sz="6" w:space="0" w:color="auto"/>
                          <w:left w:val="outset" w:sz="6" w:space="0" w:color="auto"/>
                          <w:bottom w:val="outset" w:sz="6" w:space="0" w:color="auto"/>
                          <w:right w:val="outset" w:sz="6" w:space="0" w:color="auto"/>
                        </w:tcBorders>
                      </w:tcPr>
                      <w:p w14:paraId="4882461C" w14:textId="77777777" w:rsidR="00DF2ACD" w:rsidRDefault="00DF2ACD" w:rsidP="001742B8">
                        <w:pPr>
                          <w:jc w:val="right"/>
                          <w:rPr>
                            <w:color w:val="008000"/>
                            <w:szCs w:val="21"/>
                          </w:rPr>
                        </w:pPr>
                        <w:r>
                          <w:rPr>
                            <w:szCs w:val="21"/>
                          </w:rPr>
                          <w:t>52,694,003.63</w:t>
                        </w:r>
                      </w:p>
                    </w:tc>
                  </w:sdtContent>
                </w:sdt>
              </w:tr>
              <w:tr w:rsidR="00DF2ACD" w14:paraId="052BEC34"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4E8A706D" w14:textId="77777777" w:rsidR="00DF2ACD" w:rsidRDefault="00DF2ACD" w:rsidP="001742B8">
                    <w:pPr>
                      <w:ind w:firstLineChars="200" w:firstLine="420"/>
                      <w:rPr>
                        <w:szCs w:val="21"/>
                      </w:rPr>
                    </w:pPr>
                    <w:r>
                      <w:rPr>
                        <w:rFonts w:hint="eastAsia"/>
                        <w:szCs w:val="21"/>
                      </w:rPr>
                      <w:t>流动资产合计</w:t>
                    </w:r>
                  </w:p>
                </w:tc>
                <w:sdt>
                  <w:sdtPr>
                    <w:rPr>
                      <w:szCs w:val="21"/>
                    </w:rPr>
                    <w:alias w:val="附注_流动资产合计"/>
                    <w:tag w:val="_GBC_347694dd4489407fa6a1129ca8715579"/>
                    <w:id w:val="187156167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3007D4E0"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流动资产合计"/>
                    <w:tag w:val="_GBC_e01738935f4047fd869155e56099d825"/>
                    <w:id w:val="-778018804"/>
                    <w:lock w:val="sdtLocked"/>
                  </w:sdtPr>
                  <w:sdtContent>
                    <w:tc>
                      <w:tcPr>
                        <w:tcW w:w="1212" w:type="pct"/>
                        <w:tcBorders>
                          <w:top w:val="outset" w:sz="6" w:space="0" w:color="auto"/>
                          <w:left w:val="outset" w:sz="6" w:space="0" w:color="auto"/>
                          <w:bottom w:val="outset" w:sz="6" w:space="0" w:color="auto"/>
                          <w:right w:val="outset" w:sz="6" w:space="0" w:color="auto"/>
                        </w:tcBorders>
                      </w:tcPr>
                      <w:p w14:paraId="377E4F98" w14:textId="77777777" w:rsidR="00DF2ACD" w:rsidRDefault="00DF2ACD" w:rsidP="001742B8">
                        <w:pPr>
                          <w:jc w:val="right"/>
                          <w:rPr>
                            <w:szCs w:val="21"/>
                          </w:rPr>
                        </w:pPr>
                        <w:r>
                          <w:rPr>
                            <w:szCs w:val="21"/>
                          </w:rPr>
                          <w:t>8,108,673,917.80</w:t>
                        </w:r>
                      </w:p>
                    </w:tc>
                  </w:sdtContent>
                </w:sdt>
                <w:sdt>
                  <w:sdtPr>
                    <w:rPr>
                      <w:szCs w:val="21"/>
                    </w:rPr>
                    <w:alias w:val="流动资产合计"/>
                    <w:tag w:val="_GBC_f4f8c50bca534d98bb2d549a8d4923ec"/>
                    <w:id w:val="2479429"/>
                    <w:lock w:val="sdtLocked"/>
                  </w:sdtPr>
                  <w:sdtContent>
                    <w:tc>
                      <w:tcPr>
                        <w:tcW w:w="1236" w:type="pct"/>
                        <w:tcBorders>
                          <w:top w:val="outset" w:sz="6" w:space="0" w:color="auto"/>
                          <w:left w:val="outset" w:sz="6" w:space="0" w:color="auto"/>
                          <w:bottom w:val="outset" w:sz="6" w:space="0" w:color="auto"/>
                          <w:right w:val="outset" w:sz="6" w:space="0" w:color="auto"/>
                        </w:tcBorders>
                      </w:tcPr>
                      <w:p w14:paraId="03C0593B" w14:textId="77777777" w:rsidR="00DF2ACD" w:rsidRDefault="00DF2ACD" w:rsidP="001742B8">
                        <w:pPr>
                          <w:jc w:val="right"/>
                          <w:rPr>
                            <w:color w:val="008000"/>
                            <w:szCs w:val="21"/>
                          </w:rPr>
                        </w:pPr>
                        <w:r>
                          <w:rPr>
                            <w:szCs w:val="21"/>
                          </w:rPr>
                          <w:t>9,482,924,836.16</w:t>
                        </w:r>
                      </w:p>
                    </w:tc>
                  </w:sdtContent>
                </w:sdt>
              </w:tr>
              <w:tr w:rsidR="00DF2ACD" w14:paraId="4CE50468"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01112A1C" w14:textId="77777777" w:rsidR="00DF2ACD" w:rsidRDefault="00DF2ACD" w:rsidP="001742B8">
                    <w:pPr>
                      <w:rPr>
                        <w:szCs w:val="21"/>
                      </w:rPr>
                    </w:pPr>
                    <w:r>
                      <w:rPr>
                        <w:rFonts w:hint="eastAsia"/>
                        <w:b/>
                        <w:bCs/>
                        <w:szCs w:val="21"/>
                      </w:rPr>
                      <w:t>非流动资产：</w:t>
                    </w:r>
                  </w:p>
                </w:tc>
                <w:tc>
                  <w:tcPr>
                    <w:tcW w:w="2975" w:type="pct"/>
                    <w:gridSpan w:val="3"/>
                    <w:tcBorders>
                      <w:top w:val="outset" w:sz="6" w:space="0" w:color="auto"/>
                      <w:left w:val="outset" w:sz="6" w:space="0" w:color="auto"/>
                      <w:bottom w:val="outset" w:sz="6" w:space="0" w:color="auto"/>
                      <w:right w:val="outset" w:sz="6" w:space="0" w:color="auto"/>
                    </w:tcBorders>
                  </w:tcPr>
                  <w:p w14:paraId="0A8935E3" w14:textId="77777777" w:rsidR="00DF2ACD" w:rsidRDefault="00DF2ACD" w:rsidP="001742B8">
                    <w:pPr>
                      <w:rPr>
                        <w:color w:val="008000"/>
                        <w:szCs w:val="21"/>
                      </w:rPr>
                    </w:pPr>
                  </w:p>
                </w:tc>
              </w:tr>
              <w:tr w:rsidR="00DF2ACD" w14:paraId="192AB00C"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08E6DEF1" w14:textId="77777777" w:rsidR="00DF2ACD" w:rsidRDefault="00DF2ACD" w:rsidP="001742B8">
                    <w:pPr>
                      <w:ind w:firstLineChars="100" w:firstLine="210"/>
                      <w:rPr>
                        <w:szCs w:val="21"/>
                      </w:rPr>
                    </w:pPr>
                    <w:r>
                      <w:rPr>
                        <w:rFonts w:hint="eastAsia"/>
                        <w:szCs w:val="21"/>
                      </w:rPr>
                      <w:t>可供出售金融资产</w:t>
                    </w:r>
                  </w:p>
                </w:tc>
                <w:sdt>
                  <w:sdtPr>
                    <w:rPr>
                      <w:szCs w:val="21"/>
                    </w:rPr>
                    <w:alias w:val="附注_可供出售金融资产"/>
                    <w:tag w:val="_GBC_85ad021e7cd14568825841090372ae64"/>
                    <w:id w:val="50510395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1C03748E"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可供出售金融资产"/>
                    <w:tag w:val="_GBC_9c7517292c6641b7904bf108d8e97b0b"/>
                    <w:id w:val="-1076351441"/>
                    <w:lock w:val="sdtLocked"/>
                  </w:sdtPr>
                  <w:sdtContent>
                    <w:tc>
                      <w:tcPr>
                        <w:tcW w:w="1212" w:type="pct"/>
                        <w:tcBorders>
                          <w:top w:val="outset" w:sz="6" w:space="0" w:color="auto"/>
                          <w:left w:val="outset" w:sz="6" w:space="0" w:color="auto"/>
                          <w:bottom w:val="outset" w:sz="6" w:space="0" w:color="auto"/>
                          <w:right w:val="outset" w:sz="6" w:space="0" w:color="auto"/>
                        </w:tcBorders>
                      </w:tcPr>
                      <w:p w14:paraId="4B9B3D7B" w14:textId="77777777" w:rsidR="00DF2ACD" w:rsidRDefault="00DF2ACD" w:rsidP="001742B8">
                        <w:pPr>
                          <w:jc w:val="right"/>
                          <w:rPr>
                            <w:szCs w:val="21"/>
                          </w:rPr>
                        </w:pPr>
                        <w:r>
                          <w:rPr>
                            <w:szCs w:val="21"/>
                          </w:rPr>
                          <w:t>44,261,864.46</w:t>
                        </w:r>
                      </w:p>
                    </w:tc>
                  </w:sdtContent>
                </w:sdt>
                <w:sdt>
                  <w:sdtPr>
                    <w:rPr>
                      <w:szCs w:val="21"/>
                    </w:rPr>
                    <w:alias w:val="可供出售金融资产"/>
                    <w:tag w:val="_GBC_5341340f0fe14b8a839b1f01a58e50b6"/>
                    <w:id w:val="528608135"/>
                    <w:lock w:val="sdtLocked"/>
                  </w:sdtPr>
                  <w:sdtContent>
                    <w:tc>
                      <w:tcPr>
                        <w:tcW w:w="1236" w:type="pct"/>
                        <w:tcBorders>
                          <w:top w:val="outset" w:sz="6" w:space="0" w:color="auto"/>
                          <w:left w:val="outset" w:sz="6" w:space="0" w:color="auto"/>
                          <w:bottom w:val="outset" w:sz="6" w:space="0" w:color="auto"/>
                          <w:right w:val="outset" w:sz="6" w:space="0" w:color="auto"/>
                        </w:tcBorders>
                      </w:tcPr>
                      <w:p w14:paraId="1D9285FB" w14:textId="77777777" w:rsidR="00DF2ACD" w:rsidRDefault="00DF2ACD" w:rsidP="001742B8">
                        <w:pPr>
                          <w:jc w:val="right"/>
                          <w:rPr>
                            <w:color w:val="008000"/>
                            <w:szCs w:val="21"/>
                          </w:rPr>
                        </w:pPr>
                        <w:r>
                          <w:rPr>
                            <w:szCs w:val="21"/>
                          </w:rPr>
                          <w:t>60,809,023.90</w:t>
                        </w:r>
                      </w:p>
                    </w:tc>
                  </w:sdtContent>
                </w:sdt>
              </w:tr>
              <w:tr w:rsidR="00DF2ACD" w14:paraId="0F1BE880"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15B0893D" w14:textId="77777777" w:rsidR="00DF2ACD" w:rsidRDefault="00DF2ACD" w:rsidP="001742B8">
                    <w:pPr>
                      <w:ind w:firstLineChars="100" w:firstLine="210"/>
                      <w:rPr>
                        <w:szCs w:val="21"/>
                      </w:rPr>
                    </w:pPr>
                    <w:r>
                      <w:rPr>
                        <w:rFonts w:hint="eastAsia"/>
                        <w:szCs w:val="21"/>
                      </w:rPr>
                      <w:t>持有至到期投资</w:t>
                    </w:r>
                  </w:p>
                </w:tc>
                <w:sdt>
                  <w:sdtPr>
                    <w:rPr>
                      <w:szCs w:val="21"/>
                    </w:rPr>
                    <w:alias w:val="附注_持有至到期投资"/>
                    <w:tag w:val="_GBC_977b39522b6e4f6fb48a03f9fb0286d1"/>
                    <w:id w:val="14316676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308DAA93"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持有至到期投资"/>
                    <w:tag w:val="_GBC_d344653deb864db3b7cf10e5d1db80f2"/>
                    <w:id w:val="839505559"/>
                    <w:lock w:val="sdtLocked"/>
                  </w:sdtPr>
                  <w:sdtContent>
                    <w:tc>
                      <w:tcPr>
                        <w:tcW w:w="1212" w:type="pct"/>
                        <w:tcBorders>
                          <w:top w:val="outset" w:sz="6" w:space="0" w:color="auto"/>
                          <w:left w:val="outset" w:sz="6" w:space="0" w:color="auto"/>
                          <w:bottom w:val="outset" w:sz="6" w:space="0" w:color="auto"/>
                          <w:right w:val="outset" w:sz="6" w:space="0" w:color="auto"/>
                        </w:tcBorders>
                      </w:tcPr>
                      <w:p w14:paraId="45D592D5" w14:textId="77777777" w:rsidR="00DF2ACD" w:rsidRDefault="00DF2ACD" w:rsidP="001742B8">
                        <w:pPr>
                          <w:jc w:val="right"/>
                          <w:rPr>
                            <w:szCs w:val="21"/>
                          </w:rPr>
                        </w:pPr>
                        <w:r>
                          <w:rPr>
                            <w:szCs w:val="21"/>
                          </w:rPr>
                          <w:t>    </w:t>
                        </w:r>
                      </w:p>
                    </w:tc>
                  </w:sdtContent>
                </w:sdt>
                <w:sdt>
                  <w:sdtPr>
                    <w:rPr>
                      <w:szCs w:val="21"/>
                    </w:rPr>
                    <w:alias w:val="持有至到期投资"/>
                    <w:tag w:val="_GBC_33c99522bf5b48fba942d034818c056c"/>
                    <w:id w:val="-1253590375"/>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2D6ECF85" w14:textId="77777777" w:rsidR="00DF2ACD" w:rsidRDefault="00DF2ACD" w:rsidP="001742B8">
                        <w:pPr>
                          <w:jc w:val="right"/>
                          <w:rPr>
                            <w:color w:val="008000"/>
                            <w:szCs w:val="21"/>
                          </w:rPr>
                        </w:pPr>
                        <w:r>
                          <w:rPr>
                            <w:rFonts w:hint="eastAsia"/>
                            <w:color w:val="333399"/>
                            <w:szCs w:val="21"/>
                          </w:rPr>
                          <w:t xml:space="preserve">　</w:t>
                        </w:r>
                      </w:p>
                    </w:tc>
                  </w:sdtContent>
                </w:sdt>
              </w:tr>
              <w:tr w:rsidR="00DF2ACD" w14:paraId="586DC555"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3CB33F68" w14:textId="77777777" w:rsidR="00DF2ACD" w:rsidRDefault="00DF2ACD" w:rsidP="001742B8">
                    <w:pPr>
                      <w:ind w:firstLineChars="100" w:firstLine="210"/>
                      <w:rPr>
                        <w:szCs w:val="21"/>
                      </w:rPr>
                    </w:pPr>
                    <w:r>
                      <w:rPr>
                        <w:rFonts w:hint="eastAsia"/>
                        <w:szCs w:val="21"/>
                      </w:rPr>
                      <w:t>长期应收款</w:t>
                    </w:r>
                  </w:p>
                </w:tc>
                <w:sdt>
                  <w:sdtPr>
                    <w:rPr>
                      <w:szCs w:val="21"/>
                    </w:rPr>
                    <w:alias w:val="附注_长期应收款"/>
                    <w:tag w:val="_GBC_c65fd7d5aa934ba0b84763f6c260b984"/>
                    <w:id w:val="-17596267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43944881"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长期应收款"/>
                    <w:tag w:val="_GBC_27682942e6a24ba198c695dd65e81449"/>
                    <w:id w:val="-641572642"/>
                    <w:lock w:val="sdtLocked"/>
                  </w:sdtPr>
                  <w:sdtContent>
                    <w:tc>
                      <w:tcPr>
                        <w:tcW w:w="1212" w:type="pct"/>
                        <w:tcBorders>
                          <w:top w:val="outset" w:sz="6" w:space="0" w:color="auto"/>
                          <w:left w:val="outset" w:sz="6" w:space="0" w:color="auto"/>
                          <w:bottom w:val="outset" w:sz="6" w:space="0" w:color="auto"/>
                          <w:right w:val="outset" w:sz="6" w:space="0" w:color="auto"/>
                        </w:tcBorders>
                      </w:tcPr>
                      <w:p w14:paraId="2AAE60E5" w14:textId="77777777" w:rsidR="00DF2ACD" w:rsidRDefault="00DF2ACD" w:rsidP="001742B8">
                        <w:pPr>
                          <w:jc w:val="right"/>
                          <w:rPr>
                            <w:szCs w:val="21"/>
                          </w:rPr>
                        </w:pPr>
                        <w:r>
                          <w:rPr>
                            <w:szCs w:val="21"/>
                          </w:rPr>
                          <w:t>    </w:t>
                        </w:r>
                      </w:p>
                    </w:tc>
                  </w:sdtContent>
                </w:sdt>
                <w:sdt>
                  <w:sdtPr>
                    <w:rPr>
                      <w:szCs w:val="21"/>
                    </w:rPr>
                    <w:alias w:val="长期应收款"/>
                    <w:tag w:val="_GBC_744a54e311a2491ab5fc1b50bf585ae5"/>
                    <w:id w:val="-1902519951"/>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7EC7F778" w14:textId="77777777" w:rsidR="00DF2ACD" w:rsidRDefault="00DF2ACD" w:rsidP="001742B8">
                        <w:pPr>
                          <w:jc w:val="right"/>
                          <w:rPr>
                            <w:color w:val="008000"/>
                            <w:szCs w:val="21"/>
                          </w:rPr>
                        </w:pPr>
                        <w:r>
                          <w:rPr>
                            <w:rFonts w:hint="eastAsia"/>
                            <w:color w:val="333399"/>
                            <w:szCs w:val="21"/>
                          </w:rPr>
                          <w:t xml:space="preserve">　</w:t>
                        </w:r>
                      </w:p>
                    </w:tc>
                  </w:sdtContent>
                </w:sdt>
              </w:tr>
              <w:tr w:rsidR="00DF2ACD" w14:paraId="3BF38B3C"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063828C5" w14:textId="77777777" w:rsidR="00DF2ACD" w:rsidRDefault="00DF2ACD" w:rsidP="001742B8">
                    <w:pPr>
                      <w:ind w:firstLineChars="100" w:firstLine="210"/>
                      <w:rPr>
                        <w:szCs w:val="21"/>
                      </w:rPr>
                    </w:pPr>
                    <w:r>
                      <w:rPr>
                        <w:rFonts w:hint="eastAsia"/>
                        <w:szCs w:val="21"/>
                      </w:rPr>
                      <w:t>长期股权投资</w:t>
                    </w:r>
                  </w:p>
                </w:tc>
                <w:sdt>
                  <w:sdtPr>
                    <w:rPr>
                      <w:szCs w:val="21"/>
                    </w:rPr>
                    <w:alias w:val="附注_长期股权投资"/>
                    <w:tag w:val="_GBC_553137ced198446b83182777c9ffd215"/>
                    <w:id w:val="97086515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3380CDB5"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长期股权投资"/>
                    <w:tag w:val="_GBC_006400a320874fee932b3e16eda116b3"/>
                    <w:id w:val="1567217719"/>
                    <w:lock w:val="sdtLocked"/>
                  </w:sdtPr>
                  <w:sdtContent>
                    <w:tc>
                      <w:tcPr>
                        <w:tcW w:w="1212" w:type="pct"/>
                        <w:tcBorders>
                          <w:top w:val="outset" w:sz="6" w:space="0" w:color="auto"/>
                          <w:left w:val="outset" w:sz="6" w:space="0" w:color="auto"/>
                          <w:bottom w:val="outset" w:sz="6" w:space="0" w:color="auto"/>
                          <w:right w:val="outset" w:sz="6" w:space="0" w:color="auto"/>
                        </w:tcBorders>
                      </w:tcPr>
                      <w:p w14:paraId="6F605ECF" w14:textId="77777777" w:rsidR="00DF2ACD" w:rsidRDefault="00DF2ACD" w:rsidP="001742B8">
                        <w:pPr>
                          <w:jc w:val="right"/>
                          <w:rPr>
                            <w:szCs w:val="21"/>
                          </w:rPr>
                        </w:pPr>
                        <w:r>
                          <w:rPr>
                            <w:szCs w:val="21"/>
                          </w:rPr>
                          <w:t>4,330,766,870.26</w:t>
                        </w:r>
                      </w:p>
                    </w:tc>
                  </w:sdtContent>
                </w:sdt>
                <w:sdt>
                  <w:sdtPr>
                    <w:rPr>
                      <w:szCs w:val="21"/>
                    </w:rPr>
                    <w:alias w:val="长期股权投资"/>
                    <w:tag w:val="_GBC_e86a9adc5e1c44238b65065270363c5c"/>
                    <w:id w:val="546117946"/>
                    <w:lock w:val="sdtLocked"/>
                  </w:sdtPr>
                  <w:sdtContent>
                    <w:tc>
                      <w:tcPr>
                        <w:tcW w:w="1236" w:type="pct"/>
                        <w:tcBorders>
                          <w:top w:val="outset" w:sz="6" w:space="0" w:color="auto"/>
                          <w:left w:val="outset" w:sz="6" w:space="0" w:color="auto"/>
                          <w:bottom w:val="outset" w:sz="6" w:space="0" w:color="auto"/>
                          <w:right w:val="outset" w:sz="6" w:space="0" w:color="auto"/>
                        </w:tcBorders>
                      </w:tcPr>
                      <w:p w14:paraId="5F222508" w14:textId="77777777" w:rsidR="00DF2ACD" w:rsidRDefault="00DF2ACD" w:rsidP="001742B8">
                        <w:pPr>
                          <w:jc w:val="right"/>
                          <w:rPr>
                            <w:color w:val="008000"/>
                            <w:szCs w:val="21"/>
                          </w:rPr>
                        </w:pPr>
                        <w:r>
                          <w:rPr>
                            <w:szCs w:val="21"/>
                          </w:rPr>
                          <w:t>4,296,169,619.09</w:t>
                        </w:r>
                      </w:p>
                    </w:tc>
                  </w:sdtContent>
                </w:sdt>
              </w:tr>
              <w:tr w:rsidR="00DF2ACD" w14:paraId="0CD8ADFE"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093142C9" w14:textId="77777777" w:rsidR="00DF2ACD" w:rsidRDefault="00DF2ACD" w:rsidP="001742B8">
                    <w:pPr>
                      <w:ind w:firstLineChars="100" w:firstLine="210"/>
                      <w:rPr>
                        <w:szCs w:val="21"/>
                      </w:rPr>
                    </w:pPr>
                    <w:r>
                      <w:rPr>
                        <w:rFonts w:hint="eastAsia"/>
                        <w:szCs w:val="21"/>
                      </w:rPr>
                      <w:t>投资性房地产</w:t>
                    </w:r>
                  </w:p>
                </w:tc>
                <w:sdt>
                  <w:sdtPr>
                    <w:rPr>
                      <w:szCs w:val="21"/>
                    </w:rPr>
                    <w:alias w:val="附注_投资性房地产"/>
                    <w:tag w:val="_GBC_ee956fba5b334a6ca2448e5b21a6c620"/>
                    <w:id w:val="18194831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41DBBF29"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投资性房地产"/>
                    <w:tag w:val="_GBC_4f470fd282824233ad7a0584e9bed687"/>
                    <w:id w:val="-1651133554"/>
                    <w:lock w:val="sdtLocked"/>
                  </w:sdtPr>
                  <w:sdtContent>
                    <w:tc>
                      <w:tcPr>
                        <w:tcW w:w="1212" w:type="pct"/>
                        <w:tcBorders>
                          <w:top w:val="outset" w:sz="6" w:space="0" w:color="auto"/>
                          <w:left w:val="outset" w:sz="6" w:space="0" w:color="auto"/>
                          <w:bottom w:val="outset" w:sz="6" w:space="0" w:color="auto"/>
                          <w:right w:val="outset" w:sz="6" w:space="0" w:color="auto"/>
                        </w:tcBorders>
                      </w:tcPr>
                      <w:p w14:paraId="26414CD5" w14:textId="77777777" w:rsidR="00DF2ACD" w:rsidRDefault="00DF2ACD" w:rsidP="001742B8">
                        <w:pPr>
                          <w:jc w:val="right"/>
                          <w:rPr>
                            <w:szCs w:val="21"/>
                          </w:rPr>
                        </w:pPr>
                        <w:r>
                          <w:rPr>
                            <w:szCs w:val="21"/>
                          </w:rPr>
                          <w:t>82,996,035.44</w:t>
                        </w:r>
                      </w:p>
                    </w:tc>
                  </w:sdtContent>
                </w:sdt>
                <w:sdt>
                  <w:sdtPr>
                    <w:rPr>
                      <w:szCs w:val="21"/>
                    </w:rPr>
                    <w:alias w:val="投资性房地产"/>
                    <w:tag w:val="_GBC_7c5a60fed82540d4b903c56194495854"/>
                    <w:id w:val="-1347543869"/>
                    <w:lock w:val="sdtLocked"/>
                  </w:sdtPr>
                  <w:sdtContent>
                    <w:tc>
                      <w:tcPr>
                        <w:tcW w:w="1236" w:type="pct"/>
                        <w:tcBorders>
                          <w:top w:val="outset" w:sz="6" w:space="0" w:color="auto"/>
                          <w:left w:val="outset" w:sz="6" w:space="0" w:color="auto"/>
                          <w:bottom w:val="outset" w:sz="6" w:space="0" w:color="auto"/>
                          <w:right w:val="outset" w:sz="6" w:space="0" w:color="auto"/>
                        </w:tcBorders>
                      </w:tcPr>
                      <w:p w14:paraId="322D3F0D" w14:textId="77777777" w:rsidR="00DF2ACD" w:rsidRDefault="00DF2ACD" w:rsidP="001742B8">
                        <w:pPr>
                          <w:jc w:val="right"/>
                          <w:rPr>
                            <w:color w:val="008000"/>
                            <w:szCs w:val="21"/>
                          </w:rPr>
                        </w:pPr>
                        <w:r>
                          <w:rPr>
                            <w:szCs w:val="21"/>
                          </w:rPr>
                          <w:t>84,204,335.51</w:t>
                        </w:r>
                      </w:p>
                    </w:tc>
                  </w:sdtContent>
                </w:sdt>
              </w:tr>
              <w:tr w:rsidR="00DF2ACD" w14:paraId="5660C048"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6F979BB3" w14:textId="77777777" w:rsidR="00DF2ACD" w:rsidRDefault="00DF2ACD" w:rsidP="001742B8">
                    <w:pPr>
                      <w:ind w:firstLineChars="100" w:firstLine="210"/>
                      <w:rPr>
                        <w:szCs w:val="21"/>
                      </w:rPr>
                    </w:pPr>
                    <w:r>
                      <w:rPr>
                        <w:rFonts w:hint="eastAsia"/>
                        <w:szCs w:val="21"/>
                      </w:rPr>
                      <w:t>固定资产</w:t>
                    </w:r>
                  </w:p>
                </w:tc>
                <w:sdt>
                  <w:sdtPr>
                    <w:rPr>
                      <w:szCs w:val="21"/>
                    </w:rPr>
                    <w:alias w:val="附注_固定资产净额"/>
                    <w:tag w:val="_GBC_f770983437e54c62a1a39146cae7e62e"/>
                    <w:id w:val="-152069089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263D053C"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固定资产净额"/>
                    <w:tag w:val="_GBC_3085b6fc737d42908853b76dbba0cf90"/>
                    <w:id w:val="-972132527"/>
                    <w:lock w:val="sdtLocked"/>
                  </w:sdtPr>
                  <w:sdtContent>
                    <w:tc>
                      <w:tcPr>
                        <w:tcW w:w="1212" w:type="pct"/>
                        <w:tcBorders>
                          <w:top w:val="outset" w:sz="6" w:space="0" w:color="auto"/>
                          <w:left w:val="outset" w:sz="6" w:space="0" w:color="auto"/>
                          <w:bottom w:val="outset" w:sz="6" w:space="0" w:color="auto"/>
                          <w:right w:val="outset" w:sz="6" w:space="0" w:color="auto"/>
                        </w:tcBorders>
                      </w:tcPr>
                      <w:p w14:paraId="0DFE9528" w14:textId="77777777" w:rsidR="00DF2ACD" w:rsidRDefault="00DF2ACD" w:rsidP="001742B8">
                        <w:pPr>
                          <w:jc w:val="right"/>
                          <w:rPr>
                            <w:szCs w:val="21"/>
                          </w:rPr>
                        </w:pPr>
                        <w:r>
                          <w:rPr>
                            <w:szCs w:val="21"/>
                          </w:rPr>
                          <w:t>271,298,645.00</w:t>
                        </w:r>
                      </w:p>
                    </w:tc>
                  </w:sdtContent>
                </w:sdt>
                <w:sdt>
                  <w:sdtPr>
                    <w:rPr>
                      <w:szCs w:val="21"/>
                    </w:rPr>
                    <w:alias w:val="固定资产净额"/>
                    <w:tag w:val="_GBC_d9d62366ef5246e08645bf47353d1c05"/>
                    <w:id w:val="-764304932"/>
                    <w:lock w:val="sdtLocked"/>
                  </w:sdtPr>
                  <w:sdtContent>
                    <w:tc>
                      <w:tcPr>
                        <w:tcW w:w="1236" w:type="pct"/>
                        <w:tcBorders>
                          <w:top w:val="outset" w:sz="6" w:space="0" w:color="auto"/>
                          <w:left w:val="outset" w:sz="6" w:space="0" w:color="auto"/>
                          <w:bottom w:val="outset" w:sz="6" w:space="0" w:color="auto"/>
                          <w:right w:val="outset" w:sz="6" w:space="0" w:color="auto"/>
                        </w:tcBorders>
                      </w:tcPr>
                      <w:p w14:paraId="7AACE882" w14:textId="77777777" w:rsidR="00DF2ACD" w:rsidRDefault="00DF2ACD" w:rsidP="001742B8">
                        <w:pPr>
                          <w:jc w:val="right"/>
                          <w:rPr>
                            <w:color w:val="008000"/>
                            <w:szCs w:val="21"/>
                          </w:rPr>
                        </w:pPr>
                        <w:r>
                          <w:rPr>
                            <w:szCs w:val="21"/>
                          </w:rPr>
                          <w:t>255,618,687.88</w:t>
                        </w:r>
                      </w:p>
                    </w:tc>
                  </w:sdtContent>
                </w:sdt>
              </w:tr>
              <w:tr w:rsidR="00DF2ACD" w14:paraId="4D166702"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58BD6A23" w14:textId="77777777" w:rsidR="00DF2ACD" w:rsidRDefault="00DF2ACD" w:rsidP="001742B8">
                    <w:pPr>
                      <w:ind w:firstLineChars="100" w:firstLine="210"/>
                      <w:rPr>
                        <w:szCs w:val="21"/>
                      </w:rPr>
                    </w:pPr>
                    <w:r>
                      <w:rPr>
                        <w:rFonts w:hint="eastAsia"/>
                        <w:szCs w:val="21"/>
                      </w:rPr>
                      <w:lastRenderedPageBreak/>
                      <w:t>在建工程</w:t>
                    </w:r>
                  </w:p>
                </w:tc>
                <w:sdt>
                  <w:sdtPr>
                    <w:rPr>
                      <w:szCs w:val="21"/>
                    </w:rPr>
                    <w:alias w:val="附注_在建工程"/>
                    <w:tag w:val="_GBC_3534fcea8dc44ad39ffb2b96b5fbc358"/>
                    <w:id w:val="-66385872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759DB4B3"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在建工程"/>
                    <w:tag w:val="_GBC_a0aebd4d4a6a4591bee3881bbb11591c"/>
                    <w:id w:val="-590079499"/>
                    <w:lock w:val="sdtLocked"/>
                  </w:sdtPr>
                  <w:sdtContent>
                    <w:tc>
                      <w:tcPr>
                        <w:tcW w:w="1212" w:type="pct"/>
                        <w:tcBorders>
                          <w:top w:val="outset" w:sz="6" w:space="0" w:color="auto"/>
                          <w:left w:val="outset" w:sz="6" w:space="0" w:color="auto"/>
                          <w:bottom w:val="outset" w:sz="6" w:space="0" w:color="auto"/>
                          <w:right w:val="outset" w:sz="6" w:space="0" w:color="auto"/>
                        </w:tcBorders>
                      </w:tcPr>
                      <w:p w14:paraId="3E2A3E20" w14:textId="77777777" w:rsidR="00DF2ACD" w:rsidRDefault="00DF2ACD" w:rsidP="001742B8">
                        <w:pPr>
                          <w:jc w:val="right"/>
                          <w:rPr>
                            <w:szCs w:val="21"/>
                          </w:rPr>
                        </w:pPr>
                        <w:r>
                          <w:rPr>
                            <w:szCs w:val="21"/>
                          </w:rPr>
                          <w:t>5,528,843.41</w:t>
                        </w:r>
                      </w:p>
                    </w:tc>
                  </w:sdtContent>
                </w:sdt>
                <w:sdt>
                  <w:sdtPr>
                    <w:rPr>
                      <w:szCs w:val="21"/>
                    </w:rPr>
                    <w:alias w:val="在建工程"/>
                    <w:tag w:val="_GBC_45d5593c3eb045e9970e284ed08257b2"/>
                    <w:id w:val="242147014"/>
                    <w:lock w:val="sdtLocked"/>
                  </w:sdtPr>
                  <w:sdtContent>
                    <w:tc>
                      <w:tcPr>
                        <w:tcW w:w="1236" w:type="pct"/>
                        <w:tcBorders>
                          <w:top w:val="outset" w:sz="6" w:space="0" w:color="auto"/>
                          <w:left w:val="outset" w:sz="6" w:space="0" w:color="auto"/>
                          <w:bottom w:val="outset" w:sz="6" w:space="0" w:color="auto"/>
                          <w:right w:val="outset" w:sz="6" w:space="0" w:color="auto"/>
                        </w:tcBorders>
                      </w:tcPr>
                      <w:p w14:paraId="759E1848" w14:textId="77777777" w:rsidR="00DF2ACD" w:rsidRDefault="00DF2ACD" w:rsidP="001742B8">
                        <w:pPr>
                          <w:jc w:val="right"/>
                          <w:rPr>
                            <w:color w:val="008000"/>
                            <w:szCs w:val="21"/>
                          </w:rPr>
                        </w:pPr>
                        <w:r>
                          <w:rPr>
                            <w:szCs w:val="21"/>
                          </w:rPr>
                          <w:t>327,325.00</w:t>
                        </w:r>
                      </w:p>
                    </w:tc>
                  </w:sdtContent>
                </w:sdt>
              </w:tr>
              <w:tr w:rsidR="00DF2ACD" w14:paraId="697751D8"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6F7AA472" w14:textId="77777777" w:rsidR="00DF2ACD" w:rsidRDefault="00DF2ACD" w:rsidP="001742B8">
                    <w:pPr>
                      <w:ind w:firstLineChars="100" w:firstLine="210"/>
                      <w:rPr>
                        <w:szCs w:val="21"/>
                      </w:rPr>
                    </w:pPr>
                    <w:r>
                      <w:rPr>
                        <w:rFonts w:hint="eastAsia"/>
                        <w:szCs w:val="21"/>
                      </w:rPr>
                      <w:t>工程物资</w:t>
                    </w:r>
                  </w:p>
                </w:tc>
                <w:sdt>
                  <w:sdtPr>
                    <w:rPr>
                      <w:szCs w:val="21"/>
                    </w:rPr>
                    <w:alias w:val="附注_工程物资"/>
                    <w:tag w:val="_GBC_8f7edf330aec48aabf1e0f884660dc06"/>
                    <w:id w:val="-92603471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4F0398C2"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工程物资"/>
                    <w:tag w:val="_GBC_18d2c1b1a80b4d49a638c3e132d86d64"/>
                    <w:id w:val="-546067720"/>
                    <w:lock w:val="sdtLocked"/>
                  </w:sdtPr>
                  <w:sdtContent>
                    <w:tc>
                      <w:tcPr>
                        <w:tcW w:w="1212" w:type="pct"/>
                        <w:tcBorders>
                          <w:top w:val="outset" w:sz="6" w:space="0" w:color="auto"/>
                          <w:left w:val="outset" w:sz="6" w:space="0" w:color="auto"/>
                          <w:bottom w:val="outset" w:sz="6" w:space="0" w:color="auto"/>
                          <w:right w:val="outset" w:sz="6" w:space="0" w:color="auto"/>
                        </w:tcBorders>
                      </w:tcPr>
                      <w:p w14:paraId="58082151" w14:textId="77777777" w:rsidR="00DF2ACD" w:rsidRDefault="00DF2ACD" w:rsidP="001742B8">
                        <w:pPr>
                          <w:jc w:val="right"/>
                          <w:rPr>
                            <w:szCs w:val="21"/>
                          </w:rPr>
                        </w:pPr>
                        <w:r>
                          <w:rPr>
                            <w:szCs w:val="21"/>
                          </w:rPr>
                          <w:t>    </w:t>
                        </w:r>
                      </w:p>
                    </w:tc>
                  </w:sdtContent>
                </w:sdt>
                <w:sdt>
                  <w:sdtPr>
                    <w:rPr>
                      <w:szCs w:val="21"/>
                    </w:rPr>
                    <w:alias w:val="工程物资"/>
                    <w:tag w:val="_GBC_1503771aa11e45c1bbcbf2ad34c5f22d"/>
                    <w:id w:val="1023596654"/>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4AF30E45" w14:textId="77777777" w:rsidR="00DF2ACD" w:rsidRDefault="00DF2ACD" w:rsidP="001742B8">
                        <w:pPr>
                          <w:jc w:val="right"/>
                          <w:rPr>
                            <w:color w:val="008000"/>
                            <w:szCs w:val="21"/>
                          </w:rPr>
                        </w:pPr>
                        <w:r>
                          <w:rPr>
                            <w:rFonts w:hint="eastAsia"/>
                            <w:color w:val="333399"/>
                            <w:szCs w:val="21"/>
                          </w:rPr>
                          <w:t xml:space="preserve">　</w:t>
                        </w:r>
                      </w:p>
                    </w:tc>
                  </w:sdtContent>
                </w:sdt>
              </w:tr>
              <w:tr w:rsidR="00DF2ACD" w14:paraId="7CDD221F"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218BB113" w14:textId="77777777" w:rsidR="00DF2ACD" w:rsidRDefault="00DF2ACD" w:rsidP="001742B8">
                    <w:pPr>
                      <w:ind w:firstLineChars="100" w:firstLine="210"/>
                      <w:rPr>
                        <w:szCs w:val="21"/>
                      </w:rPr>
                    </w:pPr>
                    <w:r>
                      <w:rPr>
                        <w:rFonts w:hint="eastAsia"/>
                        <w:szCs w:val="21"/>
                      </w:rPr>
                      <w:t>固定资产清理</w:t>
                    </w:r>
                  </w:p>
                </w:tc>
                <w:sdt>
                  <w:sdtPr>
                    <w:rPr>
                      <w:szCs w:val="21"/>
                    </w:rPr>
                    <w:alias w:val="附注_固定资产清理"/>
                    <w:tag w:val="_GBC_6b38a36b34c24c33876e5eab295bd699"/>
                    <w:id w:val="134103891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0714E512"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固定资产清理"/>
                    <w:tag w:val="_GBC_c351e2245e94401a9453582632a2883d"/>
                    <w:id w:val="1657734170"/>
                    <w:lock w:val="sdtLocked"/>
                  </w:sdtPr>
                  <w:sdtContent>
                    <w:tc>
                      <w:tcPr>
                        <w:tcW w:w="1212" w:type="pct"/>
                        <w:tcBorders>
                          <w:top w:val="outset" w:sz="6" w:space="0" w:color="auto"/>
                          <w:left w:val="outset" w:sz="6" w:space="0" w:color="auto"/>
                          <w:bottom w:val="outset" w:sz="6" w:space="0" w:color="auto"/>
                          <w:right w:val="outset" w:sz="6" w:space="0" w:color="auto"/>
                        </w:tcBorders>
                      </w:tcPr>
                      <w:p w14:paraId="47A49BBC" w14:textId="77777777" w:rsidR="00DF2ACD" w:rsidRDefault="00DF2ACD" w:rsidP="001742B8">
                        <w:pPr>
                          <w:jc w:val="right"/>
                          <w:rPr>
                            <w:szCs w:val="21"/>
                          </w:rPr>
                        </w:pPr>
                        <w:r>
                          <w:rPr>
                            <w:szCs w:val="21"/>
                          </w:rPr>
                          <w:t>  </w:t>
                        </w:r>
                      </w:p>
                    </w:tc>
                  </w:sdtContent>
                </w:sdt>
                <w:sdt>
                  <w:sdtPr>
                    <w:rPr>
                      <w:szCs w:val="21"/>
                    </w:rPr>
                    <w:alias w:val="固定资产清理"/>
                    <w:tag w:val="_GBC_a5925a56ee914b4b9c55421134663c20"/>
                    <w:id w:val="-1510593175"/>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10F75DFB" w14:textId="77777777" w:rsidR="00DF2ACD" w:rsidRDefault="00DF2ACD" w:rsidP="001742B8">
                        <w:pPr>
                          <w:jc w:val="right"/>
                          <w:rPr>
                            <w:color w:val="008000"/>
                            <w:szCs w:val="21"/>
                          </w:rPr>
                        </w:pPr>
                        <w:r>
                          <w:rPr>
                            <w:rFonts w:hint="eastAsia"/>
                            <w:color w:val="333399"/>
                            <w:szCs w:val="21"/>
                          </w:rPr>
                          <w:t xml:space="preserve">　</w:t>
                        </w:r>
                      </w:p>
                    </w:tc>
                  </w:sdtContent>
                </w:sdt>
              </w:tr>
              <w:tr w:rsidR="00DF2ACD" w14:paraId="2732AB18"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4A730B74" w14:textId="77777777" w:rsidR="00DF2ACD" w:rsidRDefault="00DF2ACD" w:rsidP="001742B8">
                    <w:pPr>
                      <w:ind w:firstLineChars="100" w:firstLine="210"/>
                      <w:rPr>
                        <w:szCs w:val="21"/>
                      </w:rPr>
                    </w:pPr>
                    <w:r>
                      <w:rPr>
                        <w:rFonts w:hint="eastAsia"/>
                        <w:szCs w:val="21"/>
                      </w:rPr>
                      <w:t>生产性生物资产</w:t>
                    </w:r>
                  </w:p>
                </w:tc>
                <w:sdt>
                  <w:sdtPr>
                    <w:rPr>
                      <w:szCs w:val="21"/>
                    </w:rPr>
                    <w:alias w:val="附注_生产性生物资产"/>
                    <w:tag w:val="_GBC_dffaad6a5ff34dada1cbebd872043304"/>
                    <w:id w:val="182393606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3A8B3549"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生产性生物资产"/>
                    <w:tag w:val="_GBC_80607f63c65f441f8675fdbcfa135274"/>
                    <w:id w:val="4104556"/>
                    <w:lock w:val="sdtLocked"/>
                  </w:sdtPr>
                  <w:sdtContent>
                    <w:tc>
                      <w:tcPr>
                        <w:tcW w:w="1212" w:type="pct"/>
                        <w:tcBorders>
                          <w:top w:val="outset" w:sz="6" w:space="0" w:color="auto"/>
                          <w:left w:val="outset" w:sz="6" w:space="0" w:color="auto"/>
                          <w:bottom w:val="outset" w:sz="6" w:space="0" w:color="auto"/>
                          <w:right w:val="outset" w:sz="6" w:space="0" w:color="auto"/>
                        </w:tcBorders>
                      </w:tcPr>
                      <w:p w14:paraId="09880AB0" w14:textId="77777777" w:rsidR="00DF2ACD" w:rsidRDefault="00DF2ACD" w:rsidP="001742B8">
                        <w:pPr>
                          <w:jc w:val="right"/>
                          <w:rPr>
                            <w:szCs w:val="21"/>
                          </w:rPr>
                        </w:pPr>
                        <w:r>
                          <w:rPr>
                            <w:szCs w:val="21"/>
                          </w:rPr>
                          <w:t>    </w:t>
                        </w:r>
                      </w:p>
                    </w:tc>
                  </w:sdtContent>
                </w:sdt>
                <w:sdt>
                  <w:sdtPr>
                    <w:rPr>
                      <w:szCs w:val="21"/>
                    </w:rPr>
                    <w:alias w:val="生产性生物资产"/>
                    <w:tag w:val="_GBC_b69dff5116fa49a586292a5688a463a9"/>
                    <w:id w:val="9962335"/>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430EBB42" w14:textId="77777777" w:rsidR="00DF2ACD" w:rsidRDefault="00DF2ACD" w:rsidP="001742B8">
                        <w:pPr>
                          <w:jc w:val="right"/>
                          <w:rPr>
                            <w:color w:val="008000"/>
                            <w:szCs w:val="21"/>
                          </w:rPr>
                        </w:pPr>
                        <w:r>
                          <w:rPr>
                            <w:rFonts w:hint="eastAsia"/>
                            <w:color w:val="333399"/>
                            <w:szCs w:val="21"/>
                          </w:rPr>
                          <w:t xml:space="preserve">　</w:t>
                        </w:r>
                      </w:p>
                    </w:tc>
                  </w:sdtContent>
                </w:sdt>
              </w:tr>
              <w:tr w:rsidR="00DF2ACD" w14:paraId="640D6BA5"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5DDA8292" w14:textId="77777777" w:rsidR="00DF2ACD" w:rsidRDefault="00DF2ACD" w:rsidP="001742B8">
                    <w:pPr>
                      <w:ind w:firstLineChars="100" w:firstLine="210"/>
                      <w:rPr>
                        <w:szCs w:val="21"/>
                      </w:rPr>
                    </w:pPr>
                    <w:r>
                      <w:rPr>
                        <w:rFonts w:hint="eastAsia"/>
                        <w:szCs w:val="21"/>
                      </w:rPr>
                      <w:t>油气资产</w:t>
                    </w:r>
                  </w:p>
                </w:tc>
                <w:sdt>
                  <w:sdtPr>
                    <w:rPr>
                      <w:szCs w:val="21"/>
                    </w:rPr>
                    <w:alias w:val="附注_油气资产"/>
                    <w:tag w:val="_GBC_40e8fcb6c29b4549b829166accbc875b"/>
                    <w:id w:val="-166045609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22D0067D"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油气资产"/>
                    <w:tag w:val="_GBC_96262b0ce1b64c1694599511d83489ca"/>
                    <w:id w:val="229127758"/>
                    <w:lock w:val="sdtLocked"/>
                  </w:sdtPr>
                  <w:sdtContent>
                    <w:tc>
                      <w:tcPr>
                        <w:tcW w:w="1212" w:type="pct"/>
                        <w:tcBorders>
                          <w:top w:val="outset" w:sz="6" w:space="0" w:color="auto"/>
                          <w:left w:val="outset" w:sz="6" w:space="0" w:color="auto"/>
                          <w:bottom w:val="outset" w:sz="6" w:space="0" w:color="auto"/>
                          <w:right w:val="outset" w:sz="6" w:space="0" w:color="auto"/>
                        </w:tcBorders>
                      </w:tcPr>
                      <w:p w14:paraId="2195AF05" w14:textId="77777777" w:rsidR="00DF2ACD" w:rsidRDefault="00DF2ACD" w:rsidP="001742B8">
                        <w:pPr>
                          <w:jc w:val="right"/>
                          <w:rPr>
                            <w:szCs w:val="21"/>
                          </w:rPr>
                        </w:pPr>
                        <w:r>
                          <w:rPr>
                            <w:szCs w:val="21"/>
                          </w:rPr>
                          <w:t>    </w:t>
                        </w:r>
                      </w:p>
                    </w:tc>
                  </w:sdtContent>
                </w:sdt>
                <w:sdt>
                  <w:sdtPr>
                    <w:rPr>
                      <w:szCs w:val="21"/>
                    </w:rPr>
                    <w:alias w:val="油气资产"/>
                    <w:tag w:val="_GBC_35738d85af4a47729ac48ba76a9305d7"/>
                    <w:id w:val="-1800519632"/>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066822D8" w14:textId="77777777" w:rsidR="00DF2ACD" w:rsidRDefault="00DF2ACD" w:rsidP="001742B8">
                        <w:pPr>
                          <w:jc w:val="right"/>
                          <w:rPr>
                            <w:color w:val="008000"/>
                            <w:szCs w:val="21"/>
                          </w:rPr>
                        </w:pPr>
                        <w:r>
                          <w:rPr>
                            <w:rFonts w:hint="eastAsia"/>
                            <w:color w:val="333399"/>
                            <w:szCs w:val="21"/>
                          </w:rPr>
                          <w:t xml:space="preserve">　</w:t>
                        </w:r>
                      </w:p>
                    </w:tc>
                  </w:sdtContent>
                </w:sdt>
              </w:tr>
              <w:tr w:rsidR="00DF2ACD" w14:paraId="7637FA4E"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71E7751A" w14:textId="77777777" w:rsidR="00DF2ACD" w:rsidRDefault="00DF2ACD" w:rsidP="001742B8">
                    <w:pPr>
                      <w:ind w:firstLineChars="100" w:firstLine="210"/>
                      <w:rPr>
                        <w:szCs w:val="21"/>
                      </w:rPr>
                    </w:pPr>
                    <w:r>
                      <w:rPr>
                        <w:rFonts w:hint="eastAsia"/>
                        <w:szCs w:val="21"/>
                      </w:rPr>
                      <w:t>无形资产</w:t>
                    </w:r>
                  </w:p>
                </w:tc>
                <w:sdt>
                  <w:sdtPr>
                    <w:rPr>
                      <w:szCs w:val="21"/>
                    </w:rPr>
                    <w:alias w:val="附注_无形资产"/>
                    <w:tag w:val="_GBC_a53bbc966bb248078dda5b56f81182c3"/>
                    <w:id w:val="-116346827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57845051"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无形资产"/>
                    <w:tag w:val="_GBC_a4fa9a914e764eb5b700d9d7f049d050"/>
                    <w:id w:val="-2006978303"/>
                    <w:lock w:val="sdtLocked"/>
                  </w:sdtPr>
                  <w:sdtContent>
                    <w:tc>
                      <w:tcPr>
                        <w:tcW w:w="1212" w:type="pct"/>
                        <w:tcBorders>
                          <w:top w:val="outset" w:sz="6" w:space="0" w:color="auto"/>
                          <w:left w:val="outset" w:sz="6" w:space="0" w:color="auto"/>
                          <w:bottom w:val="outset" w:sz="6" w:space="0" w:color="auto"/>
                          <w:right w:val="outset" w:sz="6" w:space="0" w:color="auto"/>
                        </w:tcBorders>
                      </w:tcPr>
                      <w:p w14:paraId="0A0A2698" w14:textId="77777777" w:rsidR="00DF2ACD" w:rsidRDefault="00DF2ACD" w:rsidP="001742B8">
                        <w:pPr>
                          <w:jc w:val="right"/>
                          <w:rPr>
                            <w:szCs w:val="21"/>
                          </w:rPr>
                        </w:pPr>
                        <w:r>
                          <w:rPr>
                            <w:szCs w:val="21"/>
                          </w:rPr>
                          <w:t>11,265,909.21</w:t>
                        </w:r>
                      </w:p>
                    </w:tc>
                  </w:sdtContent>
                </w:sdt>
                <w:sdt>
                  <w:sdtPr>
                    <w:rPr>
                      <w:szCs w:val="21"/>
                    </w:rPr>
                    <w:alias w:val="无形资产"/>
                    <w:tag w:val="_GBC_b2750a6462204b788f71c62a4cf6bb6f"/>
                    <w:id w:val="811757021"/>
                    <w:lock w:val="sdtLocked"/>
                  </w:sdtPr>
                  <w:sdtContent>
                    <w:tc>
                      <w:tcPr>
                        <w:tcW w:w="1236" w:type="pct"/>
                        <w:tcBorders>
                          <w:top w:val="outset" w:sz="6" w:space="0" w:color="auto"/>
                          <w:left w:val="outset" w:sz="6" w:space="0" w:color="auto"/>
                          <w:bottom w:val="outset" w:sz="6" w:space="0" w:color="auto"/>
                          <w:right w:val="outset" w:sz="6" w:space="0" w:color="auto"/>
                        </w:tcBorders>
                      </w:tcPr>
                      <w:p w14:paraId="42774FAA" w14:textId="77777777" w:rsidR="00DF2ACD" w:rsidRDefault="00DF2ACD" w:rsidP="001742B8">
                        <w:pPr>
                          <w:jc w:val="right"/>
                          <w:rPr>
                            <w:color w:val="008000"/>
                            <w:szCs w:val="21"/>
                          </w:rPr>
                        </w:pPr>
                        <w:r>
                          <w:rPr>
                            <w:szCs w:val="21"/>
                          </w:rPr>
                          <w:t>11,385,522.76</w:t>
                        </w:r>
                      </w:p>
                    </w:tc>
                  </w:sdtContent>
                </w:sdt>
              </w:tr>
              <w:tr w:rsidR="00DF2ACD" w14:paraId="6E263065"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5C8A8276" w14:textId="77777777" w:rsidR="00DF2ACD" w:rsidRDefault="00DF2ACD" w:rsidP="001742B8">
                    <w:pPr>
                      <w:ind w:firstLineChars="100" w:firstLine="210"/>
                      <w:rPr>
                        <w:szCs w:val="21"/>
                      </w:rPr>
                    </w:pPr>
                    <w:r>
                      <w:rPr>
                        <w:rFonts w:hint="eastAsia"/>
                        <w:szCs w:val="21"/>
                      </w:rPr>
                      <w:t>开发支出</w:t>
                    </w:r>
                  </w:p>
                </w:tc>
                <w:sdt>
                  <w:sdtPr>
                    <w:rPr>
                      <w:szCs w:val="21"/>
                    </w:rPr>
                    <w:alias w:val="附注_开发支出"/>
                    <w:tag w:val="_GBC_7c9160e876604be2848491bf9285f14f"/>
                    <w:id w:val="29587609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48BBDA15"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开发支出"/>
                    <w:tag w:val="_GBC_4b753ac5042247f9817336f64409a392"/>
                    <w:id w:val="1039856319"/>
                    <w:lock w:val="sdtLocked"/>
                  </w:sdtPr>
                  <w:sdtContent>
                    <w:tc>
                      <w:tcPr>
                        <w:tcW w:w="1212" w:type="pct"/>
                        <w:tcBorders>
                          <w:top w:val="outset" w:sz="6" w:space="0" w:color="auto"/>
                          <w:left w:val="outset" w:sz="6" w:space="0" w:color="auto"/>
                          <w:bottom w:val="outset" w:sz="6" w:space="0" w:color="auto"/>
                          <w:right w:val="outset" w:sz="6" w:space="0" w:color="auto"/>
                        </w:tcBorders>
                      </w:tcPr>
                      <w:p w14:paraId="69AA4313" w14:textId="77777777" w:rsidR="00DF2ACD" w:rsidRDefault="00DF2ACD" w:rsidP="001742B8">
                        <w:pPr>
                          <w:jc w:val="right"/>
                          <w:rPr>
                            <w:szCs w:val="21"/>
                          </w:rPr>
                        </w:pPr>
                        <w:r>
                          <w:rPr>
                            <w:szCs w:val="21"/>
                          </w:rPr>
                          <w:t>    </w:t>
                        </w:r>
                      </w:p>
                    </w:tc>
                  </w:sdtContent>
                </w:sdt>
                <w:sdt>
                  <w:sdtPr>
                    <w:rPr>
                      <w:szCs w:val="21"/>
                    </w:rPr>
                    <w:alias w:val="开发支出"/>
                    <w:tag w:val="_GBC_3dadda8b62a046e0ac4da7696adafa47"/>
                    <w:id w:val="22218954"/>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43DC1BE0" w14:textId="77777777" w:rsidR="00DF2ACD" w:rsidRDefault="00DF2ACD" w:rsidP="001742B8">
                        <w:pPr>
                          <w:jc w:val="right"/>
                          <w:rPr>
                            <w:color w:val="008000"/>
                            <w:szCs w:val="21"/>
                          </w:rPr>
                        </w:pPr>
                        <w:r>
                          <w:rPr>
                            <w:rFonts w:hint="eastAsia"/>
                            <w:color w:val="333399"/>
                            <w:szCs w:val="21"/>
                          </w:rPr>
                          <w:t xml:space="preserve">　</w:t>
                        </w:r>
                      </w:p>
                    </w:tc>
                  </w:sdtContent>
                </w:sdt>
              </w:tr>
              <w:tr w:rsidR="00DF2ACD" w14:paraId="68DA5161"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4A1B9298" w14:textId="77777777" w:rsidR="00DF2ACD" w:rsidRDefault="00DF2ACD" w:rsidP="001742B8">
                    <w:pPr>
                      <w:ind w:firstLineChars="100" w:firstLine="210"/>
                      <w:rPr>
                        <w:szCs w:val="21"/>
                      </w:rPr>
                    </w:pPr>
                    <w:r>
                      <w:rPr>
                        <w:rFonts w:hint="eastAsia"/>
                        <w:szCs w:val="21"/>
                      </w:rPr>
                      <w:t>商誉</w:t>
                    </w:r>
                  </w:p>
                </w:tc>
                <w:sdt>
                  <w:sdtPr>
                    <w:rPr>
                      <w:szCs w:val="21"/>
                    </w:rPr>
                    <w:alias w:val="附注_商誉"/>
                    <w:tag w:val="_GBC_996631bcef4646429856ee6382ee04f9"/>
                    <w:id w:val="186393735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1ED3AD75"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商誉"/>
                    <w:tag w:val="_GBC_fcd47c77e0e249fab148a27ce843bd1a"/>
                    <w:id w:val="-1184354092"/>
                    <w:lock w:val="sdtLocked"/>
                  </w:sdtPr>
                  <w:sdtContent>
                    <w:tc>
                      <w:tcPr>
                        <w:tcW w:w="1212" w:type="pct"/>
                        <w:tcBorders>
                          <w:top w:val="outset" w:sz="6" w:space="0" w:color="auto"/>
                          <w:left w:val="outset" w:sz="6" w:space="0" w:color="auto"/>
                          <w:bottom w:val="outset" w:sz="6" w:space="0" w:color="auto"/>
                          <w:right w:val="outset" w:sz="6" w:space="0" w:color="auto"/>
                        </w:tcBorders>
                      </w:tcPr>
                      <w:p w14:paraId="39B22BFC" w14:textId="77777777" w:rsidR="00DF2ACD" w:rsidRDefault="00DF2ACD" w:rsidP="001742B8">
                        <w:pPr>
                          <w:jc w:val="right"/>
                          <w:rPr>
                            <w:szCs w:val="21"/>
                          </w:rPr>
                        </w:pPr>
                        <w:r>
                          <w:rPr>
                            <w:szCs w:val="21"/>
                          </w:rPr>
                          <w:t>    </w:t>
                        </w:r>
                      </w:p>
                    </w:tc>
                  </w:sdtContent>
                </w:sdt>
                <w:sdt>
                  <w:sdtPr>
                    <w:rPr>
                      <w:szCs w:val="21"/>
                    </w:rPr>
                    <w:alias w:val="商誉"/>
                    <w:tag w:val="_GBC_e5b22cbd0e98438cb2caa782ac3183d8"/>
                    <w:id w:val="-2145108426"/>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034E2B28" w14:textId="77777777" w:rsidR="00DF2ACD" w:rsidRDefault="00DF2ACD" w:rsidP="001742B8">
                        <w:pPr>
                          <w:jc w:val="right"/>
                          <w:rPr>
                            <w:color w:val="008000"/>
                            <w:szCs w:val="21"/>
                          </w:rPr>
                        </w:pPr>
                        <w:r>
                          <w:rPr>
                            <w:rFonts w:hint="eastAsia"/>
                            <w:color w:val="333399"/>
                            <w:szCs w:val="21"/>
                          </w:rPr>
                          <w:t xml:space="preserve">　</w:t>
                        </w:r>
                      </w:p>
                    </w:tc>
                  </w:sdtContent>
                </w:sdt>
              </w:tr>
              <w:tr w:rsidR="00DF2ACD" w14:paraId="32D5E8A4"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1A70EAC2" w14:textId="77777777" w:rsidR="00DF2ACD" w:rsidRDefault="00DF2ACD" w:rsidP="001742B8">
                    <w:pPr>
                      <w:ind w:firstLineChars="100" w:firstLine="210"/>
                      <w:rPr>
                        <w:szCs w:val="21"/>
                      </w:rPr>
                    </w:pPr>
                    <w:r>
                      <w:rPr>
                        <w:rFonts w:hint="eastAsia"/>
                        <w:szCs w:val="21"/>
                      </w:rPr>
                      <w:t>长期待摊费用</w:t>
                    </w:r>
                  </w:p>
                </w:tc>
                <w:sdt>
                  <w:sdtPr>
                    <w:rPr>
                      <w:szCs w:val="21"/>
                    </w:rPr>
                    <w:alias w:val="附注_长期待摊费用"/>
                    <w:tag w:val="_GBC_dd97edd1eb1e4a8495467e6d5d85e295"/>
                    <w:id w:val="-3967286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78EAC9E6"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长期待摊费用"/>
                    <w:tag w:val="_GBC_7b14730f068f47d1b8dafbad2032af5a"/>
                    <w:id w:val="-2110497997"/>
                    <w:lock w:val="sdtLocked"/>
                  </w:sdtPr>
                  <w:sdtContent>
                    <w:tc>
                      <w:tcPr>
                        <w:tcW w:w="1212" w:type="pct"/>
                        <w:tcBorders>
                          <w:top w:val="outset" w:sz="6" w:space="0" w:color="auto"/>
                          <w:left w:val="outset" w:sz="6" w:space="0" w:color="auto"/>
                          <w:bottom w:val="outset" w:sz="6" w:space="0" w:color="auto"/>
                          <w:right w:val="outset" w:sz="6" w:space="0" w:color="auto"/>
                        </w:tcBorders>
                      </w:tcPr>
                      <w:p w14:paraId="625069F3" w14:textId="77777777" w:rsidR="00DF2ACD" w:rsidRDefault="00DF2ACD" w:rsidP="001742B8">
                        <w:pPr>
                          <w:jc w:val="right"/>
                          <w:rPr>
                            <w:szCs w:val="21"/>
                          </w:rPr>
                        </w:pPr>
                        <w:r>
                          <w:rPr>
                            <w:szCs w:val="21"/>
                          </w:rPr>
                          <w:t>    </w:t>
                        </w:r>
                      </w:p>
                    </w:tc>
                  </w:sdtContent>
                </w:sdt>
                <w:sdt>
                  <w:sdtPr>
                    <w:rPr>
                      <w:szCs w:val="21"/>
                    </w:rPr>
                    <w:alias w:val="长期待摊费用"/>
                    <w:tag w:val="_GBC_84ab0c8ff59a46af91f21d565a1f388c"/>
                    <w:id w:val="327252979"/>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41FD709C" w14:textId="77777777" w:rsidR="00DF2ACD" w:rsidRDefault="00DF2ACD" w:rsidP="001742B8">
                        <w:pPr>
                          <w:jc w:val="right"/>
                          <w:rPr>
                            <w:color w:val="008000"/>
                            <w:szCs w:val="21"/>
                          </w:rPr>
                        </w:pPr>
                        <w:r>
                          <w:rPr>
                            <w:rFonts w:hint="eastAsia"/>
                            <w:color w:val="333399"/>
                            <w:szCs w:val="21"/>
                          </w:rPr>
                          <w:t xml:space="preserve">　</w:t>
                        </w:r>
                      </w:p>
                    </w:tc>
                  </w:sdtContent>
                </w:sdt>
              </w:tr>
              <w:tr w:rsidR="00DF2ACD" w14:paraId="1BAE9B7F"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534A987E" w14:textId="77777777" w:rsidR="00DF2ACD" w:rsidRDefault="00DF2ACD" w:rsidP="001742B8">
                    <w:pPr>
                      <w:ind w:firstLineChars="100" w:firstLine="210"/>
                      <w:rPr>
                        <w:szCs w:val="21"/>
                      </w:rPr>
                    </w:pPr>
                    <w:r>
                      <w:rPr>
                        <w:rFonts w:hint="eastAsia"/>
                        <w:szCs w:val="21"/>
                      </w:rPr>
                      <w:t>递延所得税资产</w:t>
                    </w:r>
                  </w:p>
                </w:tc>
                <w:sdt>
                  <w:sdtPr>
                    <w:rPr>
                      <w:szCs w:val="21"/>
                    </w:rPr>
                    <w:alias w:val="附注_递延税款借项合计"/>
                    <w:tag w:val="_GBC_9275787feb9049d59bf9eabf41e052cd"/>
                    <w:id w:val="204394175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6FC90D76"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递延税款借项合计"/>
                    <w:tag w:val="_GBC_466c94c1eb8242b784038f09db3f65aa"/>
                    <w:id w:val="-2114739439"/>
                    <w:lock w:val="sdtLocked"/>
                  </w:sdtPr>
                  <w:sdtContent>
                    <w:tc>
                      <w:tcPr>
                        <w:tcW w:w="1212" w:type="pct"/>
                        <w:tcBorders>
                          <w:top w:val="outset" w:sz="6" w:space="0" w:color="auto"/>
                          <w:left w:val="outset" w:sz="6" w:space="0" w:color="auto"/>
                          <w:bottom w:val="outset" w:sz="6" w:space="0" w:color="auto"/>
                          <w:right w:val="outset" w:sz="6" w:space="0" w:color="auto"/>
                        </w:tcBorders>
                      </w:tcPr>
                      <w:p w14:paraId="0F165318" w14:textId="77777777" w:rsidR="00DF2ACD" w:rsidRDefault="00DF2ACD" w:rsidP="001742B8">
                        <w:pPr>
                          <w:jc w:val="right"/>
                          <w:rPr>
                            <w:szCs w:val="21"/>
                          </w:rPr>
                        </w:pPr>
                        <w:r>
                          <w:rPr>
                            <w:szCs w:val="21"/>
                          </w:rPr>
                          <w:t>158,822,603.34</w:t>
                        </w:r>
                      </w:p>
                    </w:tc>
                  </w:sdtContent>
                </w:sdt>
                <w:sdt>
                  <w:sdtPr>
                    <w:rPr>
                      <w:szCs w:val="21"/>
                    </w:rPr>
                    <w:alias w:val="递延税款借项合计"/>
                    <w:tag w:val="_GBC_8d9e1285d2274832b97490ae9be0ce31"/>
                    <w:id w:val="908110998"/>
                    <w:lock w:val="sdtLocked"/>
                  </w:sdtPr>
                  <w:sdtContent>
                    <w:tc>
                      <w:tcPr>
                        <w:tcW w:w="1236" w:type="pct"/>
                        <w:tcBorders>
                          <w:top w:val="outset" w:sz="6" w:space="0" w:color="auto"/>
                          <w:left w:val="outset" w:sz="6" w:space="0" w:color="auto"/>
                          <w:bottom w:val="outset" w:sz="6" w:space="0" w:color="auto"/>
                          <w:right w:val="outset" w:sz="6" w:space="0" w:color="auto"/>
                        </w:tcBorders>
                      </w:tcPr>
                      <w:p w14:paraId="667E707F" w14:textId="77777777" w:rsidR="00DF2ACD" w:rsidRDefault="00DF2ACD" w:rsidP="001742B8">
                        <w:pPr>
                          <w:jc w:val="right"/>
                          <w:rPr>
                            <w:color w:val="008000"/>
                            <w:szCs w:val="21"/>
                          </w:rPr>
                        </w:pPr>
                        <w:r>
                          <w:rPr>
                            <w:szCs w:val="21"/>
                          </w:rPr>
                          <w:t>158,822,603.34</w:t>
                        </w:r>
                      </w:p>
                    </w:tc>
                  </w:sdtContent>
                </w:sdt>
              </w:tr>
              <w:tr w:rsidR="00DF2ACD" w14:paraId="4DD6C283"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14900512" w14:textId="77777777" w:rsidR="00DF2ACD" w:rsidRDefault="00DF2ACD" w:rsidP="001742B8">
                    <w:pPr>
                      <w:ind w:firstLineChars="100" w:firstLine="210"/>
                      <w:rPr>
                        <w:szCs w:val="21"/>
                      </w:rPr>
                    </w:pPr>
                    <w:r>
                      <w:rPr>
                        <w:rFonts w:hint="eastAsia"/>
                        <w:szCs w:val="21"/>
                      </w:rPr>
                      <w:t>其他非流动资产</w:t>
                    </w:r>
                  </w:p>
                </w:tc>
                <w:sdt>
                  <w:sdtPr>
                    <w:rPr>
                      <w:szCs w:val="21"/>
                    </w:rPr>
                    <w:alias w:val="附注_其他长期资产"/>
                    <w:tag w:val="_GBC_123ae6ee30fd428188183ffef5498854"/>
                    <w:id w:val="159643572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741F4446"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其他长期资产"/>
                    <w:tag w:val="_GBC_299ca1595c454dd0a8dd09be2c35fc19"/>
                    <w:id w:val="1586953690"/>
                    <w:lock w:val="sdtLocked"/>
                  </w:sdtPr>
                  <w:sdtContent>
                    <w:tc>
                      <w:tcPr>
                        <w:tcW w:w="1212" w:type="pct"/>
                        <w:tcBorders>
                          <w:top w:val="outset" w:sz="6" w:space="0" w:color="auto"/>
                          <w:left w:val="outset" w:sz="6" w:space="0" w:color="auto"/>
                          <w:bottom w:val="outset" w:sz="6" w:space="0" w:color="auto"/>
                          <w:right w:val="outset" w:sz="6" w:space="0" w:color="auto"/>
                        </w:tcBorders>
                      </w:tcPr>
                      <w:p w14:paraId="6E8B2F3B" w14:textId="77777777" w:rsidR="00DF2ACD" w:rsidRDefault="00DF2ACD" w:rsidP="001742B8">
                        <w:pPr>
                          <w:jc w:val="right"/>
                          <w:rPr>
                            <w:szCs w:val="21"/>
                          </w:rPr>
                        </w:pPr>
                        <w:r>
                          <w:rPr>
                            <w:szCs w:val="21"/>
                          </w:rPr>
                          <w:t>7,049,389.42</w:t>
                        </w:r>
                      </w:p>
                    </w:tc>
                  </w:sdtContent>
                </w:sdt>
                <w:sdt>
                  <w:sdtPr>
                    <w:rPr>
                      <w:szCs w:val="21"/>
                    </w:rPr>
                    <w:alias w:val="其他长期资产"/>
                    <w:tag w:val="_GBC_ad991823600d4db39f3023c1a9989c5c"/>
                    <w:id w:val="224347816"/>
                    <w:lock w:val="sdtLocked"/>
                  </w:sdtPr>
                  <w:sdtContent>
                    <w:tc>
                      <w:tcPr>
                        <w:tcW w:w="1236" w:type="pct"/>
                        <w:tcBorders>
                          <w:top w:val="outset" w:sz="6" w:space="0" w:color="auto"/>
                          <w:left w:val="outset" w:sz="6" w:space="0" w:color="auto"/>
                          <w:bottom w:val="outset" w:sz="6" w:space="0" w:color="auto"/>
                          <w:right w:val="outset" w:sz="6" w:space="0" w:color="auto"/>
                        </w:tcBorders>
                      </w:tcPr>
                      <w:p w14:paraId="6C9FE9BC" w14:textId="77777777" w:rsidR="00DF2ACD" w:rsidRDefault="00DF2ACD" w:rsidP="001742B8">
                        <w:pPr>
                          <w:jc w:val="right"/>
                          <w:rPr>
                            <w:color w:val="008000"/>
                            <w:szCs w:val="21"/>
                          </w:rPr>
                        </w:pPr>
                        <w:r>
                          <w:rPr>
                            <w:szCs w:val="21"/>
                          </w:rPr>
                          <w:t>7,049,389.42</w:t>
                        </w:r>
                      </w:p>
                    </w:tc>
                  </w:sdtContent>
                </w:sdt>
              </w:tr>
              <w:tr w:rsidR="00DF2ACD" w14:paraId="0AD27A97"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42F1071D" w14:textId="77777777" w:rsidR="00DF2ACD" w:rsidRDefault="00DF2ACD" w:rsidP="001742B8">
                    <w:pPr>
                      <w:ind w:firstLineChars="200" w:firstLine="420"/>
                      <w:rPr>
                        <w:szCs w:val="21"/>
                      </w:rPr>
                    </w:pPr>
                    <w:r>
                      <w:rPr>
                        <w:rFonts w:hint="eastAsia"/>
                        <w:szCs w:val="21"/>
                      </w:rPr>
                      <w:t>非流动资产合计</w:t>
                    </w:r>
                  </w:p>
                </w:tc>
                <w:sdt>
                  <w:sdtPr>
                    <w:rPr>
                      <w:szCs w:val="21"/>
                    </w:rPr>
                    <w:alias w:val="附注_非流动资产合计"/>
                    <w:tag w:val="_GBC_88c1cdbb5dbe4b48b83296b890b90756"/>
                    <w:id w:val="-17881614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33AAB01D"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非流动资产合计"/>
                    <w:tag w:val="_GBC_6f519ff4049e4eb4bc92f5208c0f5264"/>
                    <w:id w:val="-1004272600"/>
                    <w:lock w:val="sdtLocked"/>
                  </w:sdtPr>
                  <w:sdtContent>
                    <w:tc>
                      <w:tcPr>
                        <w:tcW w:w="1212" w:type="pct"/>
                        <w:tcBorders>
                          <w:top w:val="outset" w:sz="6" w:space="0" w:color="auto"/>
                          <w:left w:val="outset" w:sz="6" w:space="0" w:color="auto"/>
                          <w:bottom w:val="outset" w:sz="6" w:space="0" w:color="auto"/>
                          <w:right w:val="outset" w:sz="6" w:space="0" w:color="auto"/>
                        </w:tcBorders>
                      </w:tcPr>
                      <w:p w14:paraId="36331470" w14:textId="77777777" w:rsidR="00DF2ACD" w:rsidRDefault="00DF2ACD" w:rsidP="001742B8">
                        <w:pPr>
                          <w:jc w:val="right"/>
                          <w:rPr>
                            <w:szCs w:val="21"/>
                          </w:rPr>
                        </w:pPr>
                        <w:r>
                          <w:rPr>
                            <w:szCs w:val="21"/>
                          </w:rPr>
                          <w:t>4,911,990,160.54</w:t>
                        </w:r>
                      </w:p>
                    </w:tc>
                  </w:sdtContent>
                </w:sdt>
                <w:sdt>
                  <w:sdtPr>
                    <w:rPr>
                      <w:szCs w:val="21"/>
                    </w:rPr>
                    <w:alias w:val="非流动资产合计"/>
                    <w:tag w:val="_GBC_945c186ec6624e529ee5dbb424f1ffef"/>
                    <w:id w:val="-1338992574"/>
                    <w:lock w:val="sdtLocked"/>
                  </w:sdtPr>
                  <w:sdtContent>
                    <w:tc>
                      <w:tcPr>
                        <w:tcW w:w="1236" w:type="pct"/>
                        <w:tcBorders>
                          <w:top w:val="outset" w:sz="6" w:space="0" w:color="auto"/>
                          <w:left w:val="outset" w:sz="6" w:space="0" w:color="auto"/>
                          <w:bottom w:val="outset" w:sz="6" w:space="0" w:color="auto"/>
                          <w:right w:val="outset" w:sz="6" w:space="0" w:color="auto"/>
                        </w:tcBorders>
                      </w:tcPr>
                      <w:p w14:paraId="60A3E69A" w14:textId="77777777" w:rsidR="00DF2ACD" w:rsidRDefault="00DF2ACD" w:rsidP="001742B8">
                        <w:pPr>
                          <w:jc w:val="right"/>
                          <w:rPr>
                            <w:color w:val="008000"/>
                            <w:szCs w:val="21"/>
                          </w:rPr>
                        </w:pPr>
                        <w:r>
                          <w:rPr>
                            <w:szCs w:val="21"/>
                          </w:rPr>
                          <w:t>4,874,386,506.9</w:t>
                        </w:r>
                      </w:p>
                    </w:tc>
                  </w:sdtContent>
                </w:sdt>
              </w:tr>
              <w:tr w:rsidR="00DF2ACD" w14:paraId="1A59FB96"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47B5A1C3" w14:textId="77777777" w:rsidR="00DF2ACD" w:rsidRDefault="00DF2ACD" w:rsidP="001742B8">
                    <w:pPr>
                      <w:ind w:firstLineChars="300" w:firstLine="630"/>
                      <w:rPr>
                        <w:szCs w:val="21"/>
                      </w:rPr>
                    </w:pPr>
                    <w:r>
                      <w:rPr>
                        <w:rFonts w:hint="eastAsia"/>
                        <w:szCs w:val="21"/>
                      </w:rPr>
                      <w:t>资产总计</w:t>
                    </w:r>
                  </w:p>
                </w:tc>
                <w:sdt>
                  <w:sdtPr>
                    <w:rPr>
                      <w:szCs w:val="21"/>
                    </w:rPr>
                    <w:alias w:val="附注_资产总计"/>
                    <w:tag w:val="_GBC_95ec390a72724a9d87b1b8c6dfb7bf52"/>
                    <w:id w:val="-212059184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1E0B8471"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资产总计"/>
                    <w:tag w:val="_GBC_4a4e3bce8f7743d78375ab0eac6c546f"/>
                    <w:id w:val="-1248349048"/>
                    <w:lock w:val="sdtLocked"/>
                  </w:sdtPr>
                  <w:sdtContent>
                    <w:tc>
                      <w:tcPr>
                        <w:tcW w:w="1212" w:type="pct"/>
                        <w:tcBorders>
                          <w:top w:val="outset" w:sz="6" w:space="0" w:color="auto"/>
                          <w:left w:val="outset" w:sz="6" w:space="0" w:color="auto"/>
                          <w:bottom w:val="outset" w:sz="6" w:space="0" w:color="auto"/>
                          <w:right w:val="outset" w:sz="6" w:space="0" w:color="auto"/>
                        </w:tcBorders>
                      </w:tcPr>
                      <w:p w14:paraId="3AE4AB48" w14:textId="77777777" w:rsidR="00DF2ACD" w:rsidRDefault="00DF2ACD" w:rsidP="001742B8">
                        <w:pPr>
                          <w:jc w:val="right"/>
                          <w:rPr>
                            <w:szCs w:val="21"/>
                          </w:rPr>
                        </w:pPr>
                        <w:r>
                          <w:rPr>
                            <w:szCs w:val="21"/>
                          </w:rPr>
                          <w:t>13,020,664,078.34</w:t>
                        </w:r>
                      </w:p>
                    </w:tc>
                  </w:sdtContent>
                </w:sdt>
                <w:sdt>
                  <w:sdtPr>
                    <w:rPr>
                      <w:szCs w:val="21"/>
                    </w:rPr>
                    <w:alias w:val="资产总计"/>
                    <w:tag w:val="_GBC_7e6ee69406d8433cb5b2c9cd103b2e38"/>
                    <w:id w:val="930164347"/>
                    <w:lock w:val="sdtLocked"/>
                  </w:sdtPr>
                  <w:sdtContent>
                    <w:tc>
                      <w:tcPr>
                        <w:tcW w:w="1236" w:type="pct"/>
                        <w:tcBorders>
                          <w:top w:val="outset" w:sz="6" w:space="0" w:color="auto"/>
                          <w:left w:val="outset" w:sz="6" w:space="0" w:color="auto"/>
                          <w:bottom w:val="outset" w:sz="6" w:space="0" w:color="auto"/>
                          <w:right w:val="outset" w:sz="6" w:space="0" w:color="auto"/>
                        </w:tcBorders>
                      </w:tcPr>
                      <w:p w14:paraId="718BC6E4" w14:textId="77777777" w:rsidR="00DF2ACD" w:rsidRDefault="00DF2ACD" w:rsidP="001742B8">
                        <w:pPr>
                          <w:jc w:val="right"/>
                          <w:rPr>
                            <w:color w:val="008000"/>
                            <w:szCs w:val="21"/>
                          </w:rPr>
                        </w:pPr>
                        <w:r>
                          <w:rPr>
                            <w:szCs w:val="21"/>
                          </w:rPr>
                          <w:t>14,357,311,343.06</w:t>
                        </w:r>
                      </w:p>
                    </w:tc>
                  </w:sdtContent>
                </w:sdt>
              </w:tr>
              <w:tr w:rsidR="00DF2ACD" w14:paraId="0B7BACDB"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09156C8F" w14:textId="77777777" w:rsidR="00DF2ACD" w:rsidRDefault="00DF2ACD" w:rsidP="001742B8">
                    <w:pPr>
                      <w:rPr>
                        <w:szCs w:val="21"/>
                      </w:rPr>
                    </w:pPr>
                    <w:r>
                      <w:rPr>
                        <w:rFonts w:hint="eastAsia"/>
                        <w:b/>
                        <w:bCs/>
                        <w:szCs w:val="21"/>
                      </w:rPr>
                      <w:t>流动负债：</w:t>
                    </w:r>
                  </w:p>
                </w:tc>
                <w:tc>
                  <w:tcPr>
                    <w:tcW w:w="2975" w:type="pct"/>
                    <w:gridSpan w:val="3"/>
                    <w:tcBorders>
                      <w:top w:val="outset" w:sz="6" w:space="0" w:color="auto"/>
                      <w:left w:val="outset" w:sz="6" w:space="0" w:color="auto"/>
                      <w:bottom w:val="outset" w:sz="6" w:space="0" w:color="auto"/>
                      <w:right w:val="outset" w:sz="6" w:space="0" w:color="auto"/>
                    </w:tcBorders>
                  </w:tcPr>
                  <w:p w14:paraId="15F24CDE" w14:textId="77777777" w:rsidR="00DF2ACD" w:rsidRDefault="00DF2ACD" w:rsidP="001742B8">
                    <w:pPr>
                      <w:rPr>
                        <w:color w:val="008000"/>
                        <w:szCs w:val="21"/>
                      </w:rPr>
                    </w:pPr>
                  </w:p>
                </w:tc>
              </w:tr>
              <w:tr w:rsidR="00DF2ACD" w14:paraId="611DD5D4"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22A2F69F" w14:textId="77777777" w:rsidR="00DF2ACD" w:rsidRDefault="00DF2ACD" w:rsidP="001742B8">
                    <w:pPr>
                      <w:ind w:firstLineChars="100" w:firstLine="210"/>
                      <w:rPr>
                        <w:szCs w:val="21"/>
                      </w:rPr>
                    </w:pPr>
                    <w:r>
                      <w:rPr>
                        <w:rFonts w:hint="eastAsia"/>
                        <w:szCs w:val="21"/>
                      </w:rPr>
                      <w:t>短期借款</w:t>
                    </w:r>
                  </w:p>
                </w:tc>
                <w:sdt>
                  <w:sdtPr>
                    <w:rPr>
                      <w:szCs w:val="21"/>
                    </w:rPr>
                    <w:alias w:val="附注_短期借款"/>
                    <w:tag w:val="_GBC_3ed4a6690d8f4082b88d4ddbcbd79fcc"/>
                    <w:id w:val="177088607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60DBF9EA"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短期借款"/>
                    <w:tag w:val="_GBC_c5f4e7d617d24b17a57a3c601f33e312"/>
                    <w:id w:val="1117636044"/>
                    <w:lock w:val="sdtLocked"/>
                  </w:sdtPr>
                  <w:sdtContent>
                    <w:tc>
                      <w:tcPr>
                        <w:tcW w:w="1212" w:type="pct"/>
                        <w:tcBorders>
                          <w:top w:val="outset" w:sz="6" w:space="0" w:color="auto"/>
                          <w:left w:val="outset" w:sz="6" w:space="0" w:color="auto"/>
                          <w:bottom w:val="outset" w:sz="6" w:space="0" w:color="auto"/>
                          <w:right w:val="outset" w:sz="6" w:space="0" w:color="auto"/>
                        </w:tcBorders>
                      </w:tcPr>
                      <w:p w14:paraId="720F8323" w14:textId="77777777" w:rsidR="00DF2ACD" w:rsidRDefault="00DF2ACD" w:rsidP="001742B8">
                        <w:pPr>
                          <w:jc w:val="right"/>
                          <w:rPr>
                            <w:szCs w:val="21"/>
                          </w:rPr>
                        </w:pPr>
                        <w:r>
                          <w:rPr>
                            <w:szCs w:val="21"/>
                          </w:rPr>
                          <w:t>200,000,000.00</w:t>
                        </w:r>
                      </w:p>
                    </w:tc>
                  </w:sdtContent>
                </w:sdt>
                <w:sdt>
                  <w:sdtPr>
                    <w:rPr>
                      <w:szCs w:val="21"/>
                    </w:rPr>
                    <w:alias w:val="短期借款"/>
                    <w:tag w:val="_GBC_538c48ce306949cab758e44112b520b3"/>
                    <w:id w:val="2111617580"/>
                    <w:lock w:val="sdtLocked"/>
                  </w:sdtPr>
                  <w:sdtContent>
                    <w:tc>
                      <w:tcPr>
                        <w:tcW w:w="1236" w:type="pct"/>
                        <w:tcBorders>
                          <w:top w:val="outset" w:sz="6" w:space="0" w:color="auto"/>
                          <w:left w:val="outset" w:sz="6" w:space="0" w:color="auto"/>
                          <w:bottom w:val="outset" w:sz="6" w:space="0" w:color="auto"/>
                          <w:right w:val="outset" w:sz="6" w:space="0" w:color="auto"/>
                        </w:tcBorders>
                      </w:tcPr>
                      <w:p w14:paraId="5826BC97" w14:textId="77777777" w:rsidR="00DF2ACD" w:rsidRDefault="00DF2ACD" w:rsidP="001742B8">
                        <w:pPr>
                          <w:jc w:val="right"/>
                          <w:rPr>
                            <w:color w:val="008000"/>
                            <w:szCs w:val="21"/>
                          </w:rPr>
                        </w:pPr>
                        <w:r>
                          <w:rPr>
                            <w:szCs w:val="21"/>
                          </w:rPr>
                          <w:t>500,000,000.00</w:t>
                        </w:r>
                      </w:p>
                    </w:tc>
                  </w:sdtContent>
                </w:sdt>
              </w:tr>
              <w:tr w:rsidR="00DF2ACD" w14:paraId="03846AE6"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50A11236" w14:textId="77777777" w:rsidR="00DF2ACD" w:rsidRDefault="00DF2ACD" w:rsidP="001742B8">
                    <w:pPr>
                      <w:ind w:firstLineChars="100" w:firstLine="210"/>
                      <w:rPr>
                        <w:szCs w:val="21"/>
                      </w:rPr>
                    </w:pPr>
                    <w:r>
                      <w:rPr>
                        <w:rFonts w:hint="eastAsia"/>
                        <w:szCs w:val="21"/>
                      </w:rPr>
                      <w:t>以公允价值计量且其变动计入当期损益的金融负债</w:t>
                    </w:r>
                  </w:p>
                </w:tc>
                <w:sdt>
                  <w:sdtPr>
                    <w:rPr>
                      <w:szCs w:val="21"/>
                    </w:rPr>
                    <w:alias w:val="附注_以公允价值计量且其变动计入当期损益的金融负债"/>
                    <w:tag w:val="_GBC_e04a81628058407daa8bdd2bb08aa931"/>
                    <w:id w:val="-164926993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4E44868C" w14:textId="77777777" w:rsidR="00DF2ACD" w:rsidRDefault="00DF2ACD" w:rsidP="001742B8">
                        <w:pPr>
                          <w:rPr>
                            <w:szCs w:val="21"/>
                          </w:rPr>
                        </w:pPr>
                        <w:r>
                          <w:rPr>
                            <w:rFonts w:hint="eastAsia"/>
                            <w:color w:val="333399"/>
                          </w:rPr>
                          <w:t xml:space="preserve">　</w:t>
                        </w:r>
                      </w:p>
                    </w:tc>
                  </w:sdtContent>
                </w:sdt>
                <w:sdt>
                  <w:sdtPr>
                    <w:rPr>
                      <w:szCs w:val="21"/>
                    </w:rPr>
                    <w:alias w:val="以公允价值计量且其变动计入当期损益的金融负债"/>
                    <w:tag w:val="_GBC_a10a5bcff0844135996ee136ea5557eb"/>
                    <w:id w:val="-959339873"/>
                    <w:lock w:val="sdtLocked"/>
                  </w:sdtPr>
                  <w:sdtContent>
                    <w:tc>
                      <w:tcPr>
                        <w:tcW w:w="1212" w:type="pct"/>
                        <w:tcBorders>
                          <w:top w:val="outset" w:sz="6" w:space="0" w:color="auto"/>
                          <w:left w:val="outset" w:sz="6" w:space="0" w:color="auto"/>
                          <w:bottom w:val="outset" w:sz="6" w:space="0" w:color="auto"/>
                          <w:right w:val="outset" w:sz="6" w:space="0" w:color="auto"/>
                        </w:tcBorders>
                      </w:tcPr>
                      <w:p w14:paraId="35EA7609" w14:textId="77777777" w:rsidR="00DF2ACD" w:rsidRDefault="00DF2ACD" w:rsidP="001742B8">
                        <w:pPr>
                          <w:jc w:val="right"/>
                          <w:rPr>
                            <w:szCs w:val="21"/>
                          </w:rPr>
                        </w:pPr>
                        <w:r>
                          <w:rPr>
                            <w:szCs w:val="21"/>
                          </w:rPr>
                          <w:t>    </w:t>
                        </w:r>
                      </w:p>
                    </w:tc>
                  </w:sdtContent>
                </w:sdt>
                <w:sdt>
                  <w:sdtPr>
                    <w:rPr>
                      <w:szCs w:val="21"/>
                    </w:rPr>
                    <w:alias w:val="以公允价值计量且其变动计入当期损益的金融负债"/>
                    <w:tag w:val="_GBC_c540c775810040659af4dd5e7921db15"/>
                    <w:id w:val="172155854"/>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7EBF148D" w14:textId="77777777" w:rsidR="00DF2ACD" w:rsidRDefault="00DF2ACD" w:rsidP="001742B8">
                        <w:pPr>
                          <w:jc w:val="right"/>
                          <w:rPr>
                            <w:szCs w:val="21"/>
                          </w:rPr>
                        </w:pPr>
                        <w:r>
                          <w:rPr>
                            <w:rFonts w:hint="eastAsia"/>
                            <w:color w:val="333399"/>
                          </w:rPr>
                          <w:t xml:space="preserve">　</w:t>
                        </w:r>
                      </w:p>
                    </w:tc>
                  </w:sdtContent>
                </w:sdt>
              </w:tr>
              <w:tr w:rsidR="00DF2ACD" w14:paraId="1BA8FB16"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0A05AED5" w14:textId="77777777" w:rsidR="00DF2ACD" w:rsidRDefault="00DF2ACD" w:rsidP="001742B8">
                    <w:pPr>
                      <w:ind w:firstLineChars="100" w:firstLine="210"/>
                      <w:rPr>
                        <w:szCs w:val="21"/>
                      </w:rPr>
                    </w:pPr>
                    <w:r>
                      <w:rPr>
                        <w:rFonts w:hint="eastAsia"/>
                        <w:szCs w:val="21"/>
                      </w:rPr>
                      <w:t>衍生金融负债</w:t>
                    </w:r>
                  </w:p>
                </w:tc>
                <w:sdt>
                  <w:sdtPr>
                    <w:rPr>
                      <w:szCs w:val="21"/>
                    </w:rPr>
                    <w:alias w:val="附注_衍生金融负债"/>
                    <w:tag w:val="_GBC_d65fc32eb18c431fbf9d7769e18af645"/>
                    <w:id w:val="-105892745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1710DA7A" w14:textId="77777777" w:rsidR="00DF2ACD" w:rsidRDefault="00DF2ACD" w:rsidP="001742B8">
                        <w:pPr>
                          <w:rPr>
                            <w:szCs w:val="21"/>
                          </w:rPr>
                        </w:pPr>
                        <w:r>
                          <w:rPr>
                            <w:rFonts w:hint="eastAsia"/>
                            <w:color w:val="333399"/>
                          </w:rPr>
                          <w:t xml:space="preserve">　</w:t>
                        </w:r>
                      </w:p>
                    </w:tc>
                  </w:sdtContent>
                </w:sdt>
                <w:sdt>
                  <w:sdtPr>
                    <w:rPr>
                      <w:szCs w:val="21"/>
                    </w:rPr>
                    <w:alias w:val="衍生金融负债"/>
                    <w:tag w:val="_GBC_6756fca7ab534bedabc615290bb32e7e"/>
                    <w:id w:val="501705774"/>
                    <w:lock w:val="sdtLocked"/>
                  </w:sdtPr>
                  <w:sdtContent>
                    <w:tc>
                      <w:tcPr>
                        <w:tcW w:w="1212" w:type="pct"/>
                        <w:tcBorders>
                          <w:top w:val="outset" w:sz="6" w:space="0" w:color="auto"/>
                          <w:left w:val="outset" w:sz="6" w:space="0" w:color="auto"/>
                          <w:bottom w:val="outset" w:sz="6" w:space="0" w:color="auto"/>
                          <w:right w:val="outset" w:sz="6" w:space="0" w:color="auto"/>
                        </w:tcBorders>
                      </w:tcPr>
                      <w:p w14:paraId="7C9A3D87" w14:textId="77777777" w:rsidR="00DF2ACD" w:rsidRDefault="00DF2ACD" w:rsidP="001742B8">
                        <w:pPr>
                          <w:jc w:val="right"/>
                          <w:rPr>
                            <w:szCs w:val="21"/>
                          </w:rPr>
                        </w:pPr>
                        <w:r>
                          <w:rPr>
                            <w:szCs w:val="21"/>
                          </w:rPr>
                          <w:t>    </w:t>
                        </w:r>
                      </w:p>
                    </w:tc>
                  </w:sdtContent>
                </w:sdt>
                <w:sdt>
                  <w:sdtPr>
                    <w:rPr>
                      <w:szCs w:val="21"/>
                    </w:rPr>
                    <w:alias w:val="衍生金融负债"/>
                    <w:tag w:val="_GBC_a55aff7ad4424230b9db7d10a5d2c96b"/>
                    <w:id w:val="-2033873084"/>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4437619F" w14:textId="77777777" w:rsidR="00DF2ACD" w:rsidRDefault="00DF2ACD" w:rsidP="001742B8">
                        <w:pPr>
                          <w:jc w:val="right"/>
                          <w:rPr>
                            <w:szCs w:val="21"/>
                          </w:rPr>
                        </w:pPr>
                        <w:r>
                          <w:rPr>
                            <w:rFonts w:hint="eastAsia"/>
                            <w:color w:val="333399"/>
                          </w:rPr>
                          <w:t xml:space="preserve">　</w:t>
                        </w:r>
                      </w:p>
                    </w:tc>
                  </w:sdtContent>
                </w:sdt>
              </w:tr>
              <w:tr w:rsidR="00DF2ACD" w14:paraId="4B93BCFE"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3CB54B2A" w14:textId="77777777" w:rsidR="00DF2ACD" w:rsidRDefault="00DF2ACD" w:rsidP="001742B8">
                    <w:pPr>
                      <w:ind w:firstLineChars="100" w:firstLine="210"/>
                      <w:rPr>
                        <w:szCs w:val="21"/>
                      </w:rPr>
                    </w:pPr>
                    <w:r>
                      <w:rPr>
                        <w:rFonts w:hint="eastAsia"/>
                        <w:szCs w:val="21"/>
                      </w:rPr>
                      <w:t>应付票据</w:t>
                    </w:r>
                  </w:p>
                </w:tc>
                <w:sdt>
                  <w:sdtPr>
                    <w:rPr>
                      <w:szCs w:val="21"/>
                    </w:rPr>
                    <w:alias w:val="附注_应付票据"/>
                    <w:tag w:val="_GBC_6217836f9f344d1b91e86854f1ac979c"/>
                    <w:id w:val="-199054623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121171BD"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应付票据"/>
                    <w:tag w:val="_GBC_c365de90dce24150bf915b9fb59f3e06"/>
                    <w:id w:val="678630295"/>
                    <w:lock w:val="sdtLocked"/>
                  </w:sdtPr>
                  <w:sdtContent>
                    <w:tc>
                      <w:tcPr>
                        <w:tcW w:w="1212" w:type="pct"/>
                        <w:tcBorders>
                          <w:top w:val="outset" w:sz="6" w:space="0" w:color="auto"/>
                          <w:left w:val="outset" w:sz="6" w:space="0" w:color="auto"/>
                          <w:bottom w:val="outset" w:sz="6" w:space="0" w:color="auto"/>
                          <w:right w:val="outset" w:sz="6" w:space="0" w:color="auto"/>
                        </w:tcBorders>
                      </w:tcPr>
                      <w:p w14:paraId="42450D37" w14:textId="77777777" w:rsidR="00DF2ACD" w:rsidRDefault="00DF2ACD" w:rsidP="001742B8">
                        <w:pPr>
                          <w:jc w:val="right"/>
                          <w:rPr>
                            <w:szCs w:val="21"/>
                          </w:rPr>
                        </w:pPr>
                        <w:r>
                          <w:rPr>
                            <w:szCs w:val="21"/>
                          </w:rPr>
                          <w:t>    </w:t>
                        </w:r>
                      </w:p>
                    </w:tc>
                  </w:sdtContent>
                </w:sdt>
                <w:sdt>
                  <w:sdtPr>
                    <w:rPr>
                      <w:szCs w:val="21"/>
                    </w:rPr>
                    <w:alias w:val="应付票据"/>
                    <w:tag w:val="_GBC_11bda6622a9a486f93ea9f2d48ba97e2"/>
                    <w:id w:val="-807019140"/>
                    <w:lock w:val="sdtLocked"/>
                  </w:sdtPr>
                  <w:sdtContent>
                    <w:tc>
                      <w:tcPr>
                        <w:tcW w:w="1236" w:type="pct"/>
                        <w:tcBorders>
                          <w:top w:val="outset" w:sz="6" w:space="0" w:color="auto"/>
                          <w:left w:val="outset" w:sz="6" w:space="0" w:color="auto"/>
                          <w:bottom w:val="outset" w:sz="6" w:space="0" w:color="auto"/>
                          <w:right w:val="outset" w:sz="6" w:space="0" w:color="auto"/>
                        </w:tcBorders>
                      </w:tcPr>
                      <w:p w14:paraId="6E18E19A" w14:textId="77777777" w:rsidR="00DF2ACD" w:rsidRDefault="00DF2ACD" w:rsidP="001742B8">
                        <w:pPr>
                          <w:jc w:val="right"/>
                          <w:rPr>
                            <w:color w:val="008000"/>
                            <w:szCs w:val="21"/>
                          </w:rPr>
                        </w:pPr>
                        <w:r>
                          <w:rPr>
                            <w:szCs w:val="21"/>
                          </w:rPr>
                          <w:t>325,793,499.00</w:t>
                        </w:r>
                      </w:p>
                    </w:tc>
                  </w:sdtContent>
                </w:sdt>
              </w:tr>
              <w:tr w:rsidR="00DF2ACD" w14:paraId="06FAB1E0"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7DC63369" w14:textId="77777777" w:rsidR="00DF2ACD" w:rsidRDefault="00DF2ACD" w:rsidP="001742B8">
                    <w:pPr>
                      <w:ind w:firstLineChars="100" w:firstLine="210"/>
                      <w:rPr>
                        <w:szCs w:val="21"/>
                      </w:rPr>
                    </w:pPr>
                    <w:r>
                      <w:rPr>
                        <w:rFonts w:hint="eastAsia"/>
                        <w:szCs w:val="21"/>
                      </w:rPr>
                      <w:t>应付账款</w:t>
                    </w:r>
                  </w:p>
                </w:tc>
                <w:sdt>
                  <w:sdtPr>
                    <w:rPr>
                      <w:szCs w:val="21"/>
                    </w:rPr>
                    <w:alias w:val="附注_应付帐款"/>
                    <w:tag w:val="_GBC_89de26754fb24a0cb11fc218d4c298e4"/>
                    <w:id w:val="106005698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37AF4CDD"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应付帐款"/>
                    <w:tag w:val="_GBC_1521a95ddb4d49f9a00fba30b6ee734b"/>
                    <w:id w:val="1027763718"/>
                    <w:lock w:val="sdtLocked"/>
                  </w:sdtPr>
                  <w:sdtContent>
                    <w:tc>
                      <w:tcPr>
                        <w:tcW w:w="1212" w:type="pct"/>
                        <w:tcBorders>
                          <w:top w:val="outset" w:sz="6" w:space="0" w:color="auto"/>
                          <w:left w:val="outset" w:sz="6" w:space="0" w:color="auto"/>
                          <w:bottom w:val="outset" w:sz="6" w:space="0" w:color="auto"/>
                          <w:right w:val="outset" w:sz="6" w:space="0" w:color="auto"/>
                        </w:tcBorders>
                      </w:tcPr>
                      <w:p w14:paraId="5B248EBA" w14:textId="77777777" w:rsidR="00DF2ACD" w:rsidRDefault="00DF2ACD" w:rsidP="001742B8">
                        <w:pPr>
                          <w:jc w:val="right"/>
                          <w:rPr>
                            <w:szCs w:val="21"/>
                          </w:rPr>
                        </w:pPr>
                        <w:r>
                          <w:rPr>
                            <w:szCs w:val="21"/>
                          </w:rPr>
                          <w:t>1,934,250,896.55</w:t>
                        </w:r>
                      </w:p>
                    </w:tc>
                  </w:sdtContent>
                </w:sdt>
                <w:sdt>
                  <w:sdtPr>
                    <w:rPr>
                      <w:szCs w:val="21"/>
                    </w:rPr>
                    <w:alias w:val="应付帐款"/>
                    <w:tag w:val="_GBC_aab080803d514beb876f0d243309e6d5"/>
                    <w:id w:val="752946628"/>
                    <w:lock w:val="sdtLocked"/>
                  </w:sdtPr>
                  <w:sdtContent>
                    <w:tc>
                      <w:tcPr>
                        <w:tcW w:w="1236" w:type="pct"/>
                        <w:tcBorders>
                          <w:top w:val="outset" w:sz="6" w:space="0" w:color="auto"/>
                          <w:left w:val="outset" w:sz="6" w:space="0" w:color="auto"/>
                          <w:bottom w:val="outset" w:sz="6" w:space="0" w:color="auto"/>
                          <w:right w:val="outset" w:sz="6" w:space="0" w:color="auto"/>
                        </w:tcBorders>
                      </w:tcPr>
                      <w:p w14:paraId="24846A9C" w14:textId="77777777" w:rsidR="00DF2ACD" w:rsidRDefault="00DF2ACD" w:rsidP="001742B8">
                        <w:pPr>
                          <w:jc w:val="right"/>
                          <w:rPr>
                            <w:color w:val="008000"/>
                            <w:szCs w:val="21"/>
                          </w:rPr>
                        </w:pPr>
                        <w:r>
                          <w:rPr>
                            <w:szCs w:val="21"/>
                          </w:rPr>
                          <w:t>2,037,594,399.89</w:t>
                        </w:r>
                      </w:p>
                    </w:tc>
                  </w:sdtContent>
                </w:sdt>
              </w:tr>
              <w:tr w:rsidR="00DF2ACD" w14:paraId="3143514F"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5A8691A0" w14:textId="77777777" w:rsidR="00DF2ACD" w:rsidRDefault="00DF2ACD" w:rsidP="001742B8">
                    <w:pPr>
                      <w:ind w:firstLineChars="100" w:firstLine="210"/>
                      <w:rPr>
                        <w:szCs w:val="21"/>
                      </w:rPr>
                    </w:pPr>
                    <w:r>
                      <w:rPr>
                        <w:rFonts w:hint="eastAsia"/>
                        <w:szCs w:val="21"/>
                      </w:rPr>
                      <w:t>预收款项</w:t>
                    </w:r>
                  </w:p>
                </w:tc>
                <w:sdt>
                  <w:sdtPr>
                    <w:rPr>
                      <w:szCs w:val="21"/>
                    </w:rPr>
                    <w:alias w:val="附注_预收帐款"/>
                    <w:tag w:val="_GBC_028d30e7a5dc44b7828f27a8aab478bd"/>
                    <w:id w:val="135060701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778D8A41"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预收帐款"/>
                    <w:tag w:val="_GBC_45278441b393474c9c394dc013ff5b69"/>
                    <w:id w:val="-705939531"/>
                    <w:lock w:val="sdtLocked"/>
                  </w:sdtPr>
                  <w:sdtContent>
                    <w:tc>
                      <w:tcPr>
                        <w:tcW w:w="1212" w:type="pct"/>
                        <w:tcBorders>
                          <w:top w:val="outset" w:sz="6" w:space="0" w:color="auto"/>
                          <w:left w:val="outset" w:sz="6" w:space="0" w:color="auto"/>
                          <w:bottom w:val="outset" w:sz="6" w:space="0" w:color="auto"/>
                          <w:right w:val="outset" w:sz="6" w:space="0" w:color="auto"/>
                        </w:tcBorders>
                      </w:tcPr>
                      <w:p w14:paraId="0BFDC55F" w14:textId="77777777" w:rsidR="00DF2ACD" w:rsidRDefault="00DF2ACD" w:rsidP="001742B8">
                        <w:pPr>
                          <w:jc w:val="right"/>
                          <w:rPr>
                            <w:szCs w:val="21"/>
                          </w:rPr>
                        </w:pPr>
                        <w:r>
                          <w:rPr>
                            <w:szCs w:val="21"/>
                          </w:rPr>
                          <w:t>2,824,944,715.35</w:t>
                        </w:r>
                      </w:p>
                    </w:tc>
                  </w:sdtContent>
                </w:sdt>
                <w:sdt>
                  <w:sdtPr>
                    <w:rPr>
                      <w:szCs w:val="21"/>
                    </w:rPr>
                    <w:alias w:val="预收帐款"/>
                    <w:tag w:val="_GBC_0b690e28270947f8bc84fb14699905c7"/>
                    <w:id w:val="2033147979"/>
                    <w:lock w:val="sdtLocked"/>
                  </w:sdtPr>
                  <w:sdtContent>
                    <w:tc>
                      <w:tcPr>
                        <w:tcW w:w="1236" w:type="pct"/>
                        <w:tcBorders>
                          <w:top w:val="outset" w:sz="6" w:space="0" w:color="auto"/>
                          <w:left w:val="outset" w:sz="6" w:space="0" w:color="auto"/>
                          <w:bottom w:val="outset" w:sz="6" w:space="0" w:color="auto"/>
                          <w:right w:val="outset" w:sz="6" w:space="0" w:color="auto"/>
                        </w:tcBorders>
                      </w:tcPr>
                      <w:p w14:paraId="21897467" w14:textId="77777777" w:rsidR="00DF2ACD" w:rsidRDefault="00DF2ACD" w:rsidP="001742B8">
                        <w:pPr>
                          <w:jc w:val="right"/>
                          <w:rPr>
                            <w:color w:val="008000"/>
                            <w:szCs w:val="21"/>
                          </w:rPr>
                        </w:pPr>
                        <w:r>
                          <w:rPr>
                            <w:szCs w:val="21"/>
                          </w:rPr>
                          <w:t>2,706,000,951.84</w:t>
                        </w:r>
                      </w:p>
                    </w:tc>
                  </w:sdtContent>
                </w:sdt>
              </w:tr>
              <w:tr w:rsidR="00DF2ACD" w14:paraId="04E3F6E1"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7E931EE2" w14:textId="77777777" w:rsidR="00DF2ACD" w:rsidRDefault="00DF2ACD" w:rsidP="001742B8">
                    <w:pPr>
                      <w:ind w:firstLineChars="100" w:firstLine="210"/>
                      <w:rPr>
                        <w:szCs w:val="21"/>
                      </w:rPr>
                    </w:pPr>
                    <w:r>
                      <w:rPr>
                        <w:rFonts w:hint="eastAsia"/>
                        <w:szCs w:val="21"/>
                      </w:rPr>
                      <w:t>应付职工薪酬</w:t>
                    </w:r>
                  </w:p>
                </w:tc>
                <w:sdt>
                  <w:sdtPr>
                    <w:rPr>
                      <w:szCs w:val="21"/>
                    </w:rPr>
                    <w:alias w:val="附注_应付职工薪酬"/>
                    <w:tag w:val="_GBC_cd3ab390d010498c80bcba31ce0a56e5"/>
                    <w:id w:val="214175868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6D14C679"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应付职工薪酬"/>
                    <w:tag w:val="_GBC_411ca7f5c2c54866ad5ac4f9c0ab7ec7"/>
                    <w:id w:val="1568152108"/>
                    <w:lock w:val="sdtLocked"/>
                  </w:sdtPr>
                  <w:sdtContent>
                    <w:tc>
                      <w:tcPr>
                        <w:tcW w:w="1212" w:type="pct"/>
                        <w:tcBorders>
                          <w:top w:val="outset" w:sz="6" w:space="0" w:color="auto"/>
                          <w:left w:val="outset" w:sz="6" w:space="0" w:color="auto"/>
                          <w:bottom w:val="outset" w:sz="6" w:space="0" w:color="auto"/>
                          <w:right w:val="outset" w:sz="6" w:space="0" w:color="auto"/>
                        </w:tcBorders>
                      </w:tcPr>
                      <w:p w14:paraId="510F1242" w14:textId="77777777" w:rsidR="00DF2ACD" w:rsidRDefault="00DF2ACD" w:rsidP="001742B8">
                        <w:pPr>
                          <w:jc w:val="right"/>
                          <w:rPr>
                            <w:szCs w:val="21"/>
                          </w:rPr>
                        </w:pPr>
                        <w:r>
                          <w:rPr>
                            <w:szCs w:val="21"/>
                          </w:rPr>
                          <w:t>32,796,280.41</w:t>
                        </w:r>
                      </w:p>
                    </w:tc>
                  </w:sdtContent>
                </w:sdt>
                <w:sdt>
                  <w:sdtPr>
                    <w:rPr>
                      <w:szCs w:val="21"/>
                    </w:rPr>
                    <w:alias w:val="应付职工薪酬"/>
                    <w:tag w:val="_GBC_e87314018e034a7a886458d86a5c5115"/>
                    <w:id w:val="1320385490"/>
                    <w:lock w:val="sdtLocked"/>
                  </w:sdtPr>
                  <w:sdtContent>
                    <w:tc>
                      <w:tcPr>
                        <w:tcW w:w="1236" w:type="pct"/>
                        <w:tcBorders>
                          <w:top w:val="outset" w:sz="6" w:space="0" w:color="auto"/>
                          <w:left w:val="outset" w:sz="6" w:space="0" w:color="auto"/>
                          <w:bottom w:val="outset" w:sz="6" w:space="0" w:color="auto"/>
                          <w:right w:val="outset" w:sz="6" w:space="0" w:color="auto"/>
                        </w:tcBorders>
                      </w:tcPr>
                      <w:p w14:paraId="4A3C4305" w14:textId="77777777" w:rsidR="00DF2ACD" w:rsidRDefault="00DF2ACD" w:rsidP="001742B8">
                        <w:pPr>
                          <w:jc w:val="right"/>
                          <w:rPr>
                            <w:color w:val="008000"/>
                            <w:szCs w:val="21"/>
                          </w:rPr>
                        </w:pPr>
                        <w:r>
                          <w:rPr>
                            <w:szCs w:val="21"/>
                          </w:rPr>
                          <w:t>52,336,131.04</w:t>
                        </w:r>
                      </w:p>
                    </w:tc>
                  </w:sdtContent>
                </w:sdt>
              </w:tr>
              <w:tr w:rsidR="00DF2ACD" w14:paraId="7C74D1C4"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3882C3F8" w14:textId="77777777" w:rsidR="00DF2ACD" w:rsidRDefault="00DF2ACD" w:rsidP="001742B8">
                    <w:pPr>
                      <w:ind w:firstLineChars="100" w:firstLine="210"/>
                      <w:rPr>
                        <w:szCs w:val="21"/>
                      </w:rPr>
                    </w:pPr>
                    <w:r>
                      <w:rPr>
                        <w:rFonts w:hint="eastAsia"/>
                        <w:szCs w:val="21"/>
                      </w:rPr>
                      <w:t>应交税费</w:t>
                    </w:r>
                  </w:p>
                </w:tc>
                <w:sdt>
                  <w:sdtPr>
                    <w:rPr>
                      <w:szCs w:val="21"/>
                    </w:rPr>
                    <w:alias w:val="附注_应交税金"/>
                    <w:tag w:val="_GBC_f6897d5097474e5a8bbcf7a89b5447c6"/>
                    <w:id w:val="187988719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0BA4DDB5"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应交税金"/>
                    <w:tag w:val="_GBC_0c1c8b9974bc4a4e9cea0b04188594d1"/>
                    <w:id w:val="-769618132"/>
                    <w:lock w:val="sdtLocked"/>
                  </w:sdtPr>
                  <w:sdtContent>
                    <w:tc>
                      <w:tcPr>
                        <w:tcW w:w="1212" w:type="pct"/>
                        <w:tcBorders>
                          <w:top w:val="outset" w:sz="6" w:space="0" w:color="auto"/>
                          <w:left w:val="outset" w:sz="6" w:space="0" w:color="auto"/>
                          <w:bottom w:val="outset" w:sz="6" w:space="0" w:color="auto"/>
                          <w:right w:val="outset" w:sz="6" w:space="0" w:color="auto"/>
                        </w:tcBorders>
                      </w:tcPr>
                      <w:p w14:paraId="4EDA2FB6" w14:textId="77777777" w:rsidR="00DF2ACD" w:rsidRDefault="00DF2ACD" w:rsidP="001742B8">
                        <w:pPr>
                          <w:jc w:val="right"/>
                          <w:rPr>
                            <w:szCs w:val="21"/>
                          </w:rPr>
                        </w:pPr>
                        <w:r>
                          <w:rPr>
                            <w:szCs w:val="21"/>
                          </w:rPr>
                          <w:t>87,407,013.26</w:t>
                        </w:r>
                      </w:p>
                    </w:tc>
                  </w:sdtContent>
                </w:sdt>
                <w:sdt>
                  <w:sdtPr>
                    <w:rPr>
                      <w:szCs w:val="21"/>
                    </w:rPr>
                    <w:alias w:val="应交税金"/>
                    <w:tag w:val="_GBC_a34afc154dfa4508abdad8bb921a2666"/>
                    <w:id w:val="-643881648"/>
                    <w:lock w:val="sdtLocked"/>
                  </w:sdtPr>
                  <w:sdtContent>
                    <w:tc>
                      <w:tcPr>
                        <w:tcW w:w="1236" w:type="pct"/>
                        <w:tcBorders>
                          <w:top w:val="outset" w:sz="6" w:space="0" w:color="auto"/>
                          <w:left w:val="outset" w:sz="6" w:space="0" w:color="auto"/>
                          <w:bottom w:val="outset" w:sz="6" w:space="0" w:color="auto"/>
                          <w:right w:val="outset" w:sz="6" w:space="0" w:color="auto"/>
                        </w:tcBorders>
                      </w:tcPr>
                      <w:p w14:paraId="2365337C" w14:textId="77777777" w:rsidR="00DF2ACD" w:rsidRDefault="00DF2ACD" w:rsidP="001742B8">
                        <w:pPr>
                          <w:jc w:val="right"/>
                          <w:rPr>
                            <w:color w:val="008000"/>
                            <w:szCs w:val="21"/>
                          </w:rPr>
                        </w:pPr>
                        <w:r>
                          <w:rPr>
                            <w:szCs w:val="21"/>
                          </w:rPr>
                          <w:t>60,758,731.91</w:t>
                        </w:r>
                      </w:p>
                    </w:tc>
                  </w:sdtContent>
                </w:sdt>
              </w:tr>
              <w:tr w:rsidR="00DF2ACD" w14:paraId="6CF65340"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28A05579" w14:textId="77777777" w:rsidR="00DF2ACD" w:rsidRDefault="00DF2ACD" w:rsidP="001742B8">
                    <w:pPr>
                      <w:ind w:firstLineChars="100" w:firstLine="210"/>
                      <w:rPr>
                        <w:szCs w:val="21"/>
                      </w:rPr>
                    </w:pPr>
                    <w:r>
                      <w:rPr>
                        <w:rFonts w:hint="eastAsia"/>
                        <w:szCs w:val="21"/>
                      </w:rPr>
                      <w:t>应付利息</w:t>
                    </w:r>
                  </w:p>
                </w:tc>
                <w:sdt>
                  <w:sdtPr>
                    <w:rPr>
                      <w:szCs w:val="21"/>
                    </w:rPr>
                    <w:alias w:val="附注_应付利息"/>
                    <w:tag w:val="_GBC_f91f43bed2ce4a55927f07321a1666c5"/>
                    <w:id w:val="-84602020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29FBD3CE"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应付利息"/>
                    <w:tag w:val="_GBC_2f70417c8b444bb3a31b0d31dc894f1b"/>
                    <w:id w:val="-121701133"/>
                    <w:lock w:val="sdtLocked"/>
                  </w:sdtPr>
                  <w:sdtContent>
                    <w:tc>
                      <w:tcPr>
                        <w:tcW w:w="1212" w:type="pct"/>
                        <w:tcBorders>
                          <w:top w:val="outset" w:sz="6" w:space="0" w:color="auto"/>
                          <w:left w:val="outset" w:sz="6" w:space="0" w:color="auto"/>
                          <w:bottom w:val="outset" w:sz="6" w:space="0" w:color="auto"/>
                          <w:right w:val="outset" w:sz="6" w:space="0" w:color="auto"/>
                        </w:tcBorders>
                      </w:tcPr>
                      <w:p w14:paraId="3CF95F4D" w14:textId="77777777" w:rsidR="00DF2ACD" w:rsidRDefault="00DF2ACD" w:rsidP="001742B8">
                        <w:pPr>
                          <w:jc w:val="right"/>
                          <w:rPr>
                            <w:szCs w:val="21"/>
                          </w:rPr>
                        </w:pPr>
                        <w:r>
                          <w:rPr>
                            <w:szCs w:val="21"/>
                          </w:rPr>
                          <w:t>    </w:t>
                        </w:r>
                      </w:p>
                    </w:tc>
                  </w:sdtContent>
                </w:sdt>
                <w:sdt>
                  <w:sdtPr>
                    <w:rPr>
                      <w:szCs w:val="21"/>
                    </w:rPr>
                    <w:alias w:val="应付利息"/>
                    <w:tag w:val="_GBC_bfe1486cca9c4960a021f18bdd0bf94f"/>
                    <w:id w:val="1895705612"/>
                    <w:lock w:val="sdtLocked"/>
                  </w:sdtPr>
                  <w:sdtContent>
                    <w:tc>
                      <w:tcPr>
                        <w:tcW w:w="1236" w:type="pct"/>
                        <w:tcBorders>
                          <w:top w:val="outset" w:sz="6" w:space="0" w:color="auto"/>
                          <w:left w:val="outset" w:sz="6" w:space="0" w:color="auto"/>
                          <w:bottom w:val="outset" w:sz="6" w:space="0" w:color="auto"/>
                          <w:right w:val="outset" w:sz="6" w:space="0" w:color="auto"/>
                        </w:tcBorders>
                      </w:tcPr>
                      <w:p w14:paraId="45C9E22B" w14:textId="77777777" w:rsidR="00DF2ACD" w:rsidRDefault="00DF2ACD" w:rsidP="001742B8">
                        <w:pPr>
                          <w:jc w:val="right"/>
                          <w:rPr>
                            <w:color w:val="008000"/>
                            <w:szCs w:val="21"/>
                          </w:rPr>
                        </w:pPr>
                        <w:r>
                          <w:rPr>
                            <w:szCs w:val="21"/>
                          </w:rPr>
                          <w:t>8,425,000.00</w:t>
                        </w:r>
                      </w:p>
                    </w:tc>
                  </w:sdtContent>
                </w:sdt>
              </w:tr>
              <w:tr w:rsidR="00DF2ACD" w14:paraId="66695942"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40E4B0F7" w14:textId="77777777" w:rsidR="00DF2ACD" w:rsidRDefault="00DF2ACD" w:rsidP="001742B8">
                    <w:pPr>
                      <w:ind w:firstLineChars="100" w:firstLine="210"/>
                      <w:rPr>
                        <w:szCs w:val="21"/>
                      </w:rPr>
                    </w:pPr>
                    <w:r>
                      <w:rPr>
                        <w:rFonts w:hint="eastAsia"/>
                        <w:szCs w:val="21"/>
                      </w:rPr>
                      <w:t>应付股利</w:t>
                    </w:r>
                  </w:p>
                </w:tc>
                <w:sdt>
                  <w:sdtPr>
                    <w:rPr>
                      <w:szCs w:val="21"/>
                    </w:rPr>
                    <w:alias w:val="附注_应付股利"/>
                    <w:tag w:val="_GBC_7f5e0c427cb746d784dcf61f10510d34"/>
                    <w:id w:val="42716048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2065D12B"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应付股利"/>
                    <w:tag w:val="_GBC_a9462b30610e411e9d11584af2013091"/>
                    <w:id w:val="-1646497783"/>
                    <w:lock w:val="sdtLocked"/>
                  </w:sdtPr>
                  <w:sdtContent>
                    <w:tc>
                      <w:tcPr>
                        <w:tcW w:w="1212" w:type="pct"/>
                        <w:tcBorders>
                          <w:top w:val="outset" w:sz="6" w:space="0" w:color="auto"/>
                          <w:left w:val="outset" w:sz="6" w:space="0" w:color="auto"/>
                          <w:bottom w:val="outset" w:sz="6" w:space="0" w:color="auto"/>
                          <w:right w:val="outset" w:sz="6" w:space="0" w:color="auto"/>
                        </w:tcBorders>
                      </w:tcPr>
                      <w:p w14:paraId="7D162580" w14:textId="77777777" w:rsidR="00DF2ACD" w:rsidRDefault="00DF2ACD" w:rsidP="001742B8">
                        <w:pPr>
                          <w:jc w:val="right"/>
                          <w:rPr>
                            <w:szCs w:val="21"/>
                          </w:rPr>
                        </w:pPr>
                        <w:r>
                          <w:rPr>
                            <w:szCs w:val="21"/>
                          </w:rPr>
                          <w:t>  </w:t>
                        </w:r>
                      </w:p>
                    </w:tc>
                  </w:sdtContent>
                </w:sdt>
                <w:sdt>
                  <w:sdtPr>
                    <w:rPr>
                      <w:szCs w:val="21"/>
                    </w:rPr>
                    <w:alias w:val="应付股利"/>
                    <w:tag w:val="_GBC_0cbe271dbb094d5a91c7e3d35dd160eb"/>
                    <w:id w:val="1377273073"/>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55A99942" w14:textId="77777777" w:rsidR="00DF2ACD" w:rsidRDefault="00DF2ACD" w:rsidP="001742B8">
                        <w:pPr>
                          <w:jc w:val="right"/>
                          <w:rPr>
                            <w:color w:val="008000"/>
                            <w:szCs w:val="21"/>
                          </w:rPr>
                        </w:pPr>
                        <w:r>
                          <w:rPr>
                            <w:rFonts w:hint="eastAsia"/>
                            <w:color w:val="333399"/>
                            <w:szCs w:val="21"/>
                          </w:rPr>
                          <w:t xml:space="preserve">　</w:t>
                        </w:r>
                      </w:p>
                    </w:tc>
                  </w:sdtContent>
                </w:sdt>
              </w:tr>
              <w:tr w:rsidR="00DF2ACD" w14:paraId="2160E036"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72922279" w14:textId="77777777" w:rsidR="00DF2ACD" w:rsidRDefault="00DF2ACD" w:rsidP="001742B8">
                    <w:pPr>
                      <w:ind w:firstLineChars="100" w:firstLine="210"/>
                      <w:rPr>
                        <w:szCs w:val="21"/>
                      </w:rPr>
                    </w:pPr>
                    <w:r>
                      <w:rPr>
                        <w:rFonts w:hint="eastAsia"/>
                        <w:szCs w:val="21"/>
                      </w:rPr>
                      <w:t>其他应付款</w:t>
                    </w:r>
                  </w:p>
                </w:tc>
                <w:sdt>
                  <w:sdtPr>
                    <w:rPr>
                      <w:szCs w:val="21"/>
                    </w:rPr>
                    <w:alias w:val="附注_其他应付款"/>
                    <w:tag w:val="_GBC_39f83559fc8c48d9b84b8d42f244c76c"/>
                    <w:id w:val="163621784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6B417291"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其他应付款"/>
                    <w:tag w:val="_GBC_6b966daa1e6146dea15e927f65366008"/>
                    <w:id w:val="1551581359"/>
                    <w:lock w:val="sdtLocked"/>
                  </w:sdtPr>
                  <w:sdtContent>
                    <w:tc>
                      <w:tcPr>
                        <w:tcW w:w="1212" w:type="pct"/>
                        <w:tcBorders>
                          <w:top w:val="outset" w:sz="6" w:space="0" w:color="auto"/>
                          <w:left w:val="outset" w:sz="6" w:space="0" w:color="auto"/>
                          <w:bottom w:val="outset" w:sz="6" w:space="0" w:color="auto"/>
                          <w:right w:val="outset" w:sz="6" w:space="0" w:color="auto"/>
                        </w:tcBorders>
                      </w:tcPr>
                      <w:p w14:paraId="48D51332" w14:textId="77777777" w:rsidR="00DF2ACD" w:rsidRDefault="00DF2ACD" w:rsidP="001742B8">
                        <w:pPr>
                          <w:jc w:val="right"/>
                          <w:rPr>
                            <w:szCs w:val="21"/>
                          </w:rPr>
                        </w:pPr>
                        <w:r>
                          <w:rPr>
                            <w:szCs w:val="21"/>
                          </w:rPr>
                          <w:t>2,631,021,683.48</w:t>
                        </w:r>
                      </w:p>
                    </w:tc>
                  </w:sdtContent>
                </w:sdt>
                <w:sdt>
                  <w:sdtPr>
                    <w:rPr>
                      <w:szCs w:val="21"/>
                    </w:rPr>
                    <w:alias w:val="其他应付款"/>
                    <w:tag w:val="_GBC_29763338b77c46c7beb89348af490ab1"/>
                    <w:id w:val="-880480351"/>
                    <w:lock w:val="sdtLocked"/>
                  </w:sdtPr>
                  <w:sdtContent>
                    <w:tc>
                      <w:tcPr>
                        <w:tcW w:w="1236" w:type="pct"/>
                        <w:tcBorders>
                          <w:top w:val="outset" w:sz="6" w:space="0" w:color="auto"/>
                          <w:left w:val="outset" w:sz="6" w:space="0" w:color="auto"/>
                          <w:bottom w:val="outset" w:sz="6" w:space="0" w:color="auto"/>
                          <w:right w:val="outset" w:sz="6" w:space="0" w:color="auto"/>
                        </w:tcBorders>
                      </w:tcPr>
                      <w:p w14:paraId="314E3C02" w14:textId="77777777" w:rsidR="00DF2ACD" w:rsidRDefault="00DF2ACD" w:rsidP="001742B8">
                        <w:pPr>
                          <w:jc w:val="right"/>
                          <w:rPr>
                            <w:color w:val="008000"/>
                            <w:szCs w:val="21"/>
                          </w:rPr>
                        </w:pPr>
                        <w:r>
                          <w:rPr>
                            <w:szCs w:val="21"/>
                          </w:rPr>
                          <w:t>3,100,315,442.54</w:t>
                        </w:r>
                      </w:p>
                    </w:tc>
                  </w:sdtContent>
                </w:sdt>
              </w:tr>
              <w:tr w:rsidR="00DF2ACD" w14:paraId="5BEEF92A"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1C863609" w14:textId="77777777" w:rsidR="00DF2ACD" w:rsidRDefault="00DF2ACD" w:rsidP="001742B8">
                    <w:pPr>
                      <w:ind w:firstLineChars="100" w:firstLine="210"/>
                      <w:rPr>
                        <w:szCs w:val="21"/>
                      </w:rPr>
                    </w:pPr>
                    <w:r>
                      <w:rPr>
                        <w:rFonts w:hint="eastAsia"/>
                        <w:szCs w:val="21"/>
                      </w:rPr>
                      <w:t>划分为持有待售的负债</w:t>
                    </w:r>
                  </w:p>
                </w:tc>
                <w:sdt>
                  <w:sdtPr>
                    <w:rPr>
                      <w:szCs w:val="21"/>
                    </w:rPr>
                    <w:alias w:val="附注_划分为持有待售的负债"/>
                    <w:tag w:val="_GBC_f117ce28323e4b49a6d9888c59d98590"/>
                    <w:id w:val="-157057788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63D3B682" w14:textId="77777777" w:rsidR="00DF2ACD" w:rsidRDefault="00DF2ACD" w:rsidP="001742B8">
                        <w:pPr>
                          <w:rPr>
                            <w:szCs w:val="21"/>
                          </w:rPr>
                        </w:pPr>
                        <w:r>
                          <w:rPr>
                            <w:rFonts w:hint="eastAsia"/>
                            <w:color w:val="333399"/>
                          </w:rPr>
                          <w:t xml:space="preserve">　</w:t>
                        </w:r>
                      </w:p>
                    </w:tc>
                  </w:sdtContent>
                </w:sdt>
                <w:sdt>
                  <w:sdtPr>
                    <w:rPr>
                      <w:szCs w:val="21"/>
                    </w:rPr>
                    <w:alias w:val="划分为持有待售的负债"/>
                    <w:tag w:val="_GBC_dafe2e42301a4e9a92a53e4dd12e395a"/>
                    <w:id w:val="726107291"/>
                    <w:lock w:val="sdtLocked"/>
                  </w:sdtPr>
                  <w:sdtContent>
                    <w:tc>
                      <w:tcPr>
                        <w:tcW w:w="1212" w:type="pct"/>
                        <w:tcBorders>
                          <w:top w:val="outset" w:sz="6" w:space="0" w:color="auto"/>
                          <w:left w:val="outset" w:sz="6" w:space="0" w:color="auto"/>
                          <w:bottom w:val="outset" w:sz="6" w:space="0" w:color="auto"/>
                          <w:right w:val="outset" w:sz="6" w:space="0" w:color="auto"/>
                        </w:tcBorders>
                      </w:tcPr>
                      <w:p w14:paraId="4C0D7EC1" w14:textId="77777777" w:rsidR="00DF2ACD" w:rsidRDefault="00DF2ACD" w:rsidP="001742B8">
                        <w:pPr>
                          <w:jc w:val="right"/>
                          <w:rPr>
                            <w:szCs w:val="21"/>
                          </w:rPr>
                        </w:pPr>
                        <w:r>
                          <w:rPr>
                            <w:szCs w:val="21"/>
                          </w:rPr>
                          <w:t>    </w:t>
                        </w:r>
                      </w:p>
                    </w:tc>
                  </w:sdtContent>
                </w:sdt>
                <w:sdt>
                  <w:sdtPr>
                    <w:rPr>
                      <w:szCs w:val="21"/>
                    </w:rPr>
                    <w:alias w:val="划分为持有待售的负债"/>
                    <w:tag w:val="_GBC_b478a06275354818931b02cf9df10132"/>
                    <w:id w:val="-1959092836"/>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3CC490AC" w14:textId="77777777" w:rsidR="00DF2ACD" w:rsidRDefault="00DF2ACD" w:rsidP="001742B8">
                        <w:pPr>
                          <w:jc w:val="right"/>
                          <w:rPr>
                            <w:szCs w:val="21"/>
                          </w:rPr>
                        </w:pPr>
                        <w:r>
                          <w:rPr>
                            <w:rFonts w:hint="eastAsia"/>
                            <w:color w:val="333399"/>
                          </w:rPr>
                          <w:t xml:space="preserve">　</w:t>
                        </w:r>
                      </w:p>
                    </w:tc>
                  </w:sdtContent>
                </w:sdt>
              </w:tr>
              <w:tr w:rsidR="00DF2ACD" w14:paraId="2AE0A6B2"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79D9A28F" w14:textId="77777777" w:rsidR="00DF2ACD" w:rsidRDefault="00DF2ACD" w:rsidP="001742B8">
                    <w:pPr>
                      <w:ind w:firstLineChars="100" w:firstLine="210"/>
                      <w:rPr>
                        <w:szCs w:val="21"/>
                      </w:rPr>
                    </w:pPr>
                    <w:r>
                      <w:rPr>
                        <w:rFonts w:hint="eastAsia"/>
                        <w:szCs w:val="21"/>
                      </w:rPr>
                      <w:t>一年内到期的非流动负债</w:t>
                    </w:r>
                  </w:p>
                </w:tc>
                <w:sdt>
                  <w:sdtPr>
                    <w:rPr>
                      <w:szCs w:val="21"/>
                    </w:rPr>
                    <w:alias w:val="附注_一年内到期的长期负债"/>
                    <w:tag w:val="_GBC_dc600a84530344e8b9da19c791c6b602"/>
                    <w:id w:val="-79968543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2D3E5424"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一年内到期的长期负债"/>
                    <w:tag w:val="_GBC_3c0ee06df69b4b3cb649072d1b3bbdfb"/>
                    <w:id w:val="2086418660"/>
                    <w:lock w:val="sdtLocked"/>
                  </w:sdtPr>
                  <w:sdtContent>
                    <w:tc>
                      <w:tcPr>
                        <w:tcW w:w="1212" w:type="pct"/>
                        <w:tcBorders>
                          <w:top w:val="outset" w:sz="6" w:space="0" w:color="auto"/>
                          <w:left w:val="outset" w:sz="6" w:space="0" w:color="auto"/>
                          <w:bottom w:val="outset" w:sz="6" w:space="0" w:color="auto"/>
                          <w:right w:val="outset" w:sz="6" w:space="0" w:color="auto"/>
                        </w:tcBorders>
                      </w:tcPr>
                      <w:p w14:paraId="4B2EBD39" w14:textId="77777777" w:rsidR="00DF2ACD" w:rsidRDefault="00DF2ACD" w:rsidP="001742B8">
                        <w:pPr>
                          <w:jc w:val="right"/>
                          <w:rPr>
                            <w:szCs w:val="21"/>
                          </w:rPr>
                        </w:pPr>
                        <w:r>
                          <w:rPr>
                            <w:szCs w:val="21"/>
                          </w:rPr>
                          <w:t>77,496,000.00</w:t>
                        </w:r>
                      </w:p>
                    </w:tc>
                  </w:sdtContent>
                </w:sdt>
                <w:sdt>
                  <w:sdtPr>
                    <w:rPr>
                      <w:szCs w:val="21"/>
                    </w:rPr>
                    <w:alias w:val="一年内到期的长期负债"/>
                    <w:tag w:val="_GBC_341a262b48a94fd684a49cb349105eb4"/>
                    <w:id w:val="-702475210"/>
                    <w:lock w:val="sdtLocked"/>
                  </w:sdtPr>
                  <w:sdtContent>
                    <w:tc>
                      <w:tcPr>
                        <w:tcW w:w="1236" w:type="pct"/>
                        <w:tcBorders>
                          <w:top w:val="outset" w:sz="6" w:space="0" w:color="auto"/>
                          <w:left w:val="outset" w:sz="6" w:space="0" w:color="auto"/>
                          <w:bottom w:val="outset" w:sz="6" w:space="0" w:color="auto"/>
                          <w:right w:val="outset" w:sz="6" w:space="0" w:color="auto"/>
                        </w:tcBorders>
                      </w:tcPr>
                      <w:p w14:paraId="5B1E0CDF" w14:textId="77777777" w:rsidR="00DF2ACD" w:rsidRDefault="00DF2ACD" w:rsidP="001742B8">
                        <w:pPr>
                          <w:jc w:val="right"/>
                          <w:rPr>
                            <w:color w:val="008000"/>
                            <w:szCs w:val="21"/>
                          </w:rPr>
                        </w:pPr>
                        <w:r>
                          <w:rPr>
                            <w:szCs w:val="21"/>
                          </w:rPr>
                          <w:t>65,761,200.00</w:t>
                        </w:r>
                      </w:p>
                    </w:tc>
                  </w:sdtContent>
                </w:sdt>
              </w:tr>
              <w:tr w:rsidR="00DF2ACD" w14:paraId="42C5599A"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0767D2C9" w14:textId="77777777" w:rsidR="00DF2ACD" w:rsidRDefault="00DF2ACD" w:rsidP="001742B8">
                    <w:pPr>
                      <w:ind w:firstLineChars="100" w:firstLine="210"/>
                      <w:rPr>
                        <w:szCs w:val="21"/>
                      </w:rPr>
                    </w:pPr>
                    <w:r>
                      <w:rPr>
                        <w:rFonts w:hint="eastAsia"/>
                        <w:szCs w:val="21"/>
                      </w:rPr>
                      <w:t>其他流动负债</w:t>
                    </w:r>
                  </w:p>
                </w:tc>
                <w:sdt>
                  <w:sdtPr>
                    <w:rPr>
                      <w:szCs w:val="21"/>
                    </w:rPr>
                    <w:alias w:val="附注_其他流动负债"/>
                    <w:tag w:val="_GBC_3c4a81cfd1c8414e83673bb37e52bd42"/>
                    <w:id w:val="-147328735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350E0D83"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其他流动负债"/>
                    <w:tag w:val="_GBC_31b78510624348ae9f8ae8189d1e721b"/>
                    <w:id w:val="-1841312069"/>
                    <w:lock w:val="sdtLocked"/>
                  </w:sdtPr>
                  <w:sdtContent>
                    <w:tc>
                      <w:tcPr>
                        <w:tcW w:w="1212" w:type="pct"/>
                        <w:tcBorders>
                          <w:top w:val="outset" w:sz="6" w:space="0" w:color="auto"/>
                          <w:left w:val="outset" w:sz="6" w:space="0" w:color="auto"/>
                          <w:bottom w:val="outset" w:sz="6" w:space="0" w:color="auto"/>
                          <w:right w:val="outset" w:sz="6" w:space="0" w:color="auto"/>
                        </w:tcBorders>
                      </w:tcPr>
                      <w:p w14:paraId="77291FAC" w14:textId="77777777" w:rsidR="00DF2ACD" w:rsidRDefault="00DF2ACD" w:rsidP="001742B8">
                        <w:pPr>
                          <w:jc w:val="right"/>
                          <w:rPr>
                            <w:szCs w:val="21"/>
                          </w:rPr>
                        </w:pPr>
                        <w:r>
                          <w:rPr>
                            <w:szCs w:val="21"/>
                          </w:rPr>
                          <w:t>    </w:t>
                        </w:r>
                      </w:p>
                    </w:tc>
                  </w:sdtContent>
                </w:sdt>
                <w:sdt>
                  <w:sdtPr>
                    <w:rPr>
                      <w:szCs w:val="21"/>
                    </w:rPr>
                    <w:alias w:val="其他流动负债"/>
                    <w:tag w:val="_GBC_06c7e6b6ad584b90b82b71ccab5d47d5"/>
                    <w:id w:val="872338892"/>
                    <w:lock w:val="sdtLocked"/>
                  </w:sdtPr>
                  <w:sdtContent>
                    <w:tc>
                      <w:tcPr>
                        <w:tcW w:w="1236" w:type="pct"/>
                        <w:tcBorders>
                          <w:top w:val="outset" w:sz="6" w:space="0" w:color="auto"/>
                          <w:left w:val="outset" w:sz="6" w:space="0" w:color="auto"/>
                          <w:bottom w:val="outset" w:sz="6" w:space="0" w:color="auto"/>
                          <w:right w:val="outset" w:sz="6" w:space="0" w:color="auto"/>
                        </w:tcBorders>
                      </w:tcPr>
                      <w:p w14:paraId="7FB0F574" w14:textId="77777777" w:rsidR="00DF2ACD" w:rsidRDefault="00DF2ACD" w:rsidP="001742B8">
                        <w:pPr>
                          <w:jc w:val="right"/>
                          <w:rPr>
                            <w:color w:val="008000"/>
                            <w:szCs w:val="21"/>
                          </w:rPr>
                        </w:pPr>
                        <w:r>
                          <w:rPr>
                            <w:szCs w:val="21"/>
                          </w:rPr>
                          <w:t>500,000,000.00</w:t>
                        </w:r>
                      </w:p>
                    </w:tc>
                  </w:sdtContent>
                </w:sdt>
              </w:tr>
              <w:tr w:rsidR="00DF2ACD" w14:paraId="43906B01"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280B4988" w14:textId="77777777" w:rsidR="00DF2ACD" w:rsidRDefault="00DF2ACD" w:rsidP="001742B8">
                    <w:pPr>
                      <w:ind w:firstLineChars="200" w:firstLine="420"/>
                      <w:rPr>
                        <w:szCs w:val="21"/>
                      </w:rPr>
                    </w:pPr>
                    <w:r>
                      <w:rPr>
                        <w:rFonts w:hint="eastAsia"/>
                        <w:szCs w:val="21"/>
                      </w:rPr>
                      <w:t>流动负债合计</w:t>
                    </w:r>
                  </w:p>
                </w:tc>
                <w:sdt>
                  <w:sdtPr>
                    <w:rPr>
                      <w:szCs w:val="21"/>
                    </w:rPr>
                    <w:alias w:val="附注_流动负债合计"/>
                    <w:tag w:val="_GBC_b661d02b4f4343f9811f1d6dc069747d"/>
                    <w:id w:val="150840219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54109F0D"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流动负债合计"/>
                    <w:tag w:val="_GBC_fecdfaa6ea804322a41a8644049a0967"/>
                    <w:id w:val="-888794234"/>
                    <w:lock w:val="sdtLocked"/>
                  </w:sdtPr>
                  <w:sdtContent>
                    <w:tc>
                      <w:tcPr>
                        <w:tcW w:w="1212" w:type="pct"/>
                        <w:tcBorders>
                          <w:top w:val="outset" w:sz="6" w:space="0" w:color="auto"/>
                          <w:left w:val="outset" w:sz="6" w:space="0" w:color="auto"/>
                          <w:bottom w:val="outset" w:sz="6" w:space="0" w:color="auto"/>
                          <w:right w:val="outset" w:sz="6" w:space="0" w:color="auto"/>
                        </w:tcBorders>
                        <w:vAlign w:val="center"/>
                      </w:tcPr>
                      <w:p w14:paraId="1CB29BDA" w14:textId="77777777" w:rsidR="00DF2ACD" w:rsidRDefault="00DF2ACD" w:rsidP="001742B8">
                        <w:pPr>
                          <w:jc w:val="right"/>
                          <w:rPr>
                            <w:szCs w:val="21"/>
                          </w:rPr>
                        </w:pPr>
                        <w:r>
                          <w:rPr>
                            <w:szCs w:val="21"/>
                          </w:rPr>
                          <w:t>7,787,916,589.05</w:t>
                        </w:r>
                      </w:p>
                    </w:tc>
                  </w:sdtContent>
                </w:sdt>
                <w:sdt>
                  <w:sdtPr>
                    <w:rPr>
                      <w:szCs w:val="21"/>
                    </w:rPr>
                    <w:alias w:val="流动负债合计"/>
                    <w:tag w:val="_GBC_f195cbddf35d486cabe59e7b86132be0"/>
                    <w:id w:val="992985182"/>
                    <w:lock w:val="sdtLocked"/>
                  </w:sdtPr>
                  <w:sdtContent>
                    <w:tc>
                      <w:tcPr>
                        <w:tcW w:w="1236" w:type="pct"/>
                        <w:tcBorders>
                          <w:top w:val="outset" w:sz="6" w:space="0" w:color="auto"/>
                          <w:left w:val="outset" w:sz="6" w:space="0" w:color="auto"/>
                          <w:bottom w:val="outset" w:sz="6" w:space="0" w:color="auto"/>
                          <w:right w:val="outset" w:sz="6" w:space="0" w:color="auto"/>
                        </w:tcBorders>
                      </w:tcPr>
                      <w:p w14:paraId="0B11C3C7" w14:textId="77777777" w:rsidR="00DF2ACD" w:rsidRDefault="00DF2ACD" w:rsidP="001742B8">
                        <w:pPr>
                          <w:jc w:val="right"/>
                          <w:rPr>
                            <w:color w:val="008000"/>
                            <w:szCs w:val="21"/>
                          </w:rPr>
                        </w:pPr>
                        <w:r>
                          <w:rPr>
                            <w:szCs w:val="21"/>
                          </w:rPr>
                          <w:t>9,356,985,356.22</w:t>
                        </w:r>
                      </w:p>
                    </w:tc>
                  </w:sdtContent>
                </w:sdt>
              </w:tr>
              <w:tr w:rsidR="00DF2ACD" w14:paraId="157B79FA"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1665EAAB" w14:textId="77777777" w:rsidR="00DF2ACD" w:rsidRDefault="00DF2ACD" w:rsidP="001742B8">
                    <w:pPr>
                      <w:rPr>
                        <w:szCs w:val="21"/>
                      </w:rPr>
                    </w:pPr>
                    <w:r>
                      <w:rPr>
                        <w:rFonts w:hint="eastAsia"/>
                        <w:b/>
                        <w:bCs/>
                        <w:szCs w:val="21"/>
                      </w:rPr>
                      <w:t>非流动负债：</w:t>
                    </w:r>
                  </w:p>
                </w:tc>
                <w:tc>
                  <w:tcPr>
                    <w:tcW w:w="2975" w:type="pct"/>
                    <w:gridSpan w:val="3"/>
                    <w:tcBorders>
                      <w:top w:val="outset" w:sz="6" w:space="0" w:color="auto"/>
                      <w:left w:val="outset" w:sz="6" w:space="0" w:color="auto"/>
                      <w:bottom w:val="outset" w:sz="6" w:space="0" w:color="auto"/>
                      <w:right w:val="outset" w:sz="6" w:space="0" w:color="auto"/>
                    </w:tcBorders>
                  </w:tcPr>
                  <w:p w14:paraId="5EE86BC6" w14:textId="77777777" w:rsidR="00DF2ACD" w:rsidRDefault="00DF2ACD" w:rsidP="001742B8">
                    <w:pPr>
                      <w:rPr>
                        <w:color w:val="008000"/>
                        <w:szCs w:val="21"/>
                      </w:rPr>
                    </w:pPr>
                  </w:p>
                </w:tc>
              </w:tr>
              <w:tr w:rsidR="00DF2ACD" w14:paraId="6A8AE1E7"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3D0326A4" w14:textId="77777777" w:rsidR="00DF2ACD" w:rsidRDefault="00DF2ACD" w:rsidP="001742B8">
                    <w:pPr>
                      <w:ind w:firstLineChars="100" w:firstLine="210"/>
                      <w:rPr>
                        <w:szCs w:val="21"/>
                      </w:rPr>
                    </w:pPr>
                    <w:r>
                      <w:rPr>
                        <w:rFonts w:hint="eastAsia"/>
                        <w:szCs w:val="21"/>
                      </w:rPr>
                      <w:t>长期借款</w:t>
                    </w:r>
                  </w:p>
                </w:tc>
                <w:sdt>
                  <w:sdtPr>
                    <w:rPr>
                      <w:szCs w:val="21"/>
                    </w:rPr>
                    <w:alias w:val="附注_长期借款"/>
                    <w:tag w:val="_GBC_768b707115eb48d78b7be085706f55db"/>
                    <w:id w:val="70529273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3CEE2B9C"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长期借款"/>
                    <w:tag w:val="_GBC_7929ae597e9b4e42873f9fe49595905e"/>
                    <w:id w:val="-91248951"/>
                    <w:lock w:val="sdtLocked"/>
                  </w:sdtPr>
                  <w:sdtContent>
                    <w:tc>
                      <w:tcPr>
                        <w:tcW w:w="1212" w:type="pct"/>
                        <w:tcBorders>
                          <w:top w:val="outset" w:sz="6" w:space="0" w:color="auto"/>
                          <w:left w:val="outset" w:sz="6" w:space="0" w:color="auto"/>
                          <w:bottom w:val="outset" w:sz="6" w:space="0" w:color="auto"/>
                          <w:right w:val="outset" w:sz="6" w:space="0" w:color="auto"/>
                        </w:tcBorders>
                      </w:tcPr>
                      <w:p w14:paraId="180BC4D5" w14:textId="77777777" w:rsidR="00DF2ACD" w:rsidRDefault="00DF2ACD" w:rsidP="001742B8">
                        <w:pPr>
                          <w:jc w:val="right"/>
                          <w:rPr>
                            <w:szCs w:val="21"/>
                          </w:rPr>
                        </w:pPr>
                        <w:r>
                          <w:rPr>
                            <w:szCs w:val="21"/>
                          </w:rPr>
                          <w:t>202,992,000.00</w:t>
                        </w:r>
                      </w:p>
                    </w:tc>
                  </w:sdtContent>
                </w:sdt>
                <w:sdt>
                  <w:sdtPr>
                    <w:rPr>
                      <w:szCs w:val="21"/>
                    </w:rPr>
                    <w:alias w:val="长期借款"/>
                    <w:tag w:val="_GBC_e90923dc4f204f64bf3440d7cf1e41c2"/>
                    <w:id w:val="-831288484"/>
                    <w:lock w:val="sdtLocked"/>
                  </w:sdtPr>
                  <w:sdtContent>
                    <w:tc>
                      <w:tcPr>
                        <w:tcW w:w="1236" w:type="pct"/>
                        <w:tcBorders>
                          <w:top w:val="outset" w:sz="6" w:space="0" w:color="auto"/>
                          <w:left w:val="outset" w:sz="6" w:space="0" w:color="auto"/>
                          <w:bottom w:val="outset" w:sz="6" w:space="0" w:color="auto"/>
                          <w:right w:val="outset" w:sz="6" w:space="0" w:color="auto"/>
                        </w:tcBorders>
                      </w:tcPr>
                      <w:p w14:paraId="168AEBF5" w14:textId="77777777" w:rsidR="00DF2ACD" w:rsidRDefault="00DF2ACD" w:rsidP="001742B8">
                        <w:pPr>
                          <w:jc w:val="right"/>
                          <w:rPr>
                            <w:color w:val="008000"/>
                            <w:szCs w:val="21"/>
                          </w:rPr>
                        </w:pPr>
                        <w:r>
                          <w:rPr>
                            <w:szCs w:val="21"/>
                          </w:rPr>
                          <w:t>230,670,000.00</w:t>
                        </w:r>
                      </w:p>
                    </w:tc>
                  </w:sdtContent>
                </w:sdt>
              </w:tr>
              <w:tr w:rsidR="00DF2ACD" w14:paraId="38E86D44"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6D095B31" w14:textId="77777777" w:rsidR="00DF2ACD" w:rsidRDefault="00DF2ACD" w:rsidP="001742B8">
                    <w:pPr>
                      <w:ind w:firstLineChars="100" w:firstLine="210"/>
                      <w:rPr>
                        <w:szCs w:val="21"/>
                      </w:rPr>
                    </w:pPr>
                    <w:r>
                      <w:rPr>
                        <w:rFonts w:hint="eastAsia"/>
                        <w:szCs w:val="21"/>
                      </w:rPr>
                      <w:t>应付债券</w:t>
                    </w:r>
                  </w:p>
                </w:tc>
                <w:sdt>
                  <w:sdtPr>
                    <w:rPr>
                      <w:szCs w:val="21"/>
                    </w:rPr>
                    <w:alias w:val="附注_应付债券"/>
                    <w:tag w:val="_GBC_b5ae7a4d182a42d18b822c53f1dfb4a1"/>
                    <w:id w:val="-123939491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1AFC65CF"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应付债券"/>
                    <w:tag w:val="_GBC_8bca5ccc3f974e39b2a862de1fc9776d"/>
                    <w:id w:val="-43444224"/>
                    <w:lock w:val="sdtLocked"/>
                  </w:sdtPr>
                  <w:sdtContent>
                    <w:tc>
                      <w:tcPr>
                        <w:tcW w:w="1212" w:type="pct"/>
                        <w:tcBorders>
                          <w:top w:val="outset" w:sz="6" w:space="0" w:color="auto"/>
                          <w:left w:val="outset" w:sz="6" w:space="0" w:color="auto"/>
                          <w:bottom w:val="outset" w:sz="6" w:space="0" w:color="auto"/>
                          <w:right w:val="outset" w:sz="6" w:space="0" w:color="auto"/>
                        </w:tcBorders>
                      </w:tcPr>
                      <w:p w14:paraId="5FDA652D" w14:textId="77777777" w:rsidR="00DF2ACD" w:rsidRDefault="00DF2ACD" w:rsidP="001742B8">
                        <w:pPr>
                          <w:jc w:val="right"/>
                          <w:rPr>
                            <w:szCs w:val="21"/>
                          </w:rPr>
                        </w:pPr>
                        <w:r>
                          <w:rPr>
                            <w:szCs w:val="21"/>
                          </w:rPr>
                          <w:t>    </w:t>
                        </w:r>
                      </w:p>
                    </w:tc>
                  </w:sdtContent>
                </w:sdt>
                <w:sdt>
                  <w:sdtPr>
                    <w:rPr>
                      <w:szCs w:val="21"/>
                    </w:rPr>
                    <w:alias w:val="应付债券"/>
                    <w:tag w:val="_GBC_8d77a8f2a8034004bbff285bfb137bb8"/>
                    <w:id w:val="16467"/>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58686B47" w14:textId="77777777" w:rsidR="00DF2ACD" w:rsidRDefault="00DF2ACD" w:rsidP="001742B8">
                        <w:pPr>
                          <w:jc w:val="right"/>
                          <w:rPr>
                            <w:color w:val="008000"/>
                            <w:szCs w:val="21"/>
                          </w:rPr>
                        </w:pPr>
                        <w:r>
                          <w:rPr>
                            <w:rFonts w:hint="eastAsia"/>
                            <w:color w:val="333399"/>
                            <w:szCs w:val="21"/>
                          </w:rPr>
                          <w:t xml:space="preserve">　</w:t>
                        </w:r>
                      </w:p>
                    </w:tc>
                  </w:sdtContent>
                </w:sdt>
              </w:tr>
              <w:tr w:rsidR="00DF2ACD" w14:paraId="115073F5"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47B4A7D0" w14:textId="77777777" w:rsidR="00DF2ACD" w:rsidRDefault="00DF2ACD" w:rsidP="001742B8">
                    <w:pPr>
                      <w:ind w:firstLineChars="100" w:firstLine="210"/>
                      <w:rPr>
                        <w:szCs w:val="21"/>
                      </w:rPr>
                    </w:pPr>
                    <w:r>
                      <w:rPr>
                        <w:rFonts w:hint="eastAsia"/>
                        <w:szCs w:val="21"/>
                      </w:rPr>
                      <w:t>其中：优先股</w:t>
                    </w:r>
                  </w:p>
                </w:tc>
                <w:sdt>
                  <w:sdtPr>
                    <w:rPr>
                      <w:szCs w:val="21"/>
                    </w:rPr>
                    <w:alias w:val="附注_其中：优先股"/>
                    <w:tag w:val="_GBC_7b5741a3e0dd41728703130764cdcf8c"/>
                    <w:id w:val="-26770060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7896B5CB" w14:textId="77777777" w:rsidR="00DF2ACD" w:rsidRDefault="00DF2ACD" w:rsidP="001742B8">
                        <w:pPr>
                          <w:rPr>
                            <w:szCs w:val="21"/>
                          </w:rPr>
                        </w:pPr>
                        <w:r>
                          <w:rPr>
                            <w:rFonts w:hint="eastAsia"/>
                            <w:color w:val="333399"/>
                          </w:rPr>
                          <w:t xml:space="preserve">　</w:t>
                        </w:r>
                      </w:p>
                    </w:tc>
                  </w:sdtContent>
                </w:sdt>
                <w:sdt>
                  <w:sdtPr>
                    <w:rPr>
                      <w:szCs w:val="21"/>
                    </w:rPr>
                    <w:alias w:val="其中：优先股"/>
                    <w:tag w:val="_GBC_c6d27554245147c4a567d544a9085b88"/>
                    <w:id w:val="1061370165"/>
                    <w:lock w:val="sdtLocked"/>
                  </w:sdtPr>
                  <w:sdtContent>
                    <w:tc>
                      <w:tcPr>
                        <w:tcW w:w="1212" w:type="pct"/>
                        <w:tcBorders>
                          <w:top w:val="outset" w:sz="6" w:space="0" w:color="auto"/>
                          <w:left w:val="outset" w:sz="6" w:space="0" w:color="auto"/>
                          <w:bottom w:val="outset" w:sz="6" w:space="0" w:color="auto"/>
                          <w:right w:val="outset" w:sz="6" w:space="0" w:color="auto"/>
                        </w:tcBorders>
                      </w:tcPr>
                      <w:p w14:paraId="48C927C7" w14:textId="77777777" w:rsidR="00DF2ACD" w:rsidRDefault="00DF2ACD" w:rsidP="001742B8">
                        <w:pPr>
                          <w:jc w:val="right"/>
                          <w:rPr>
                            <w:szCs w:val="21"/>
                          </w:rPr>
                        </w:pPr>
                        <w:r>
                          <w:rPr>
                            <w:szCs w:val="21"/>
                          </w:rPr>
                          <w:t>    </w:t>
                        </w:r>
                      </w:p>
                    </w:tc>
                  </w:sdtContent>
                </w:sdt>
                <w:sdt>
                  <w:sdtPr>
                    <w:rPr>
                      <w:szCs w:val="21"/>
                    </w:rPr>
                    <w:alias w:val="其中：优先股"/>
                    <w:tag w:val="_GBC_d22996b89a5a4c85aa747ce89534c87e"/>
                    <w:id w:val="-427418429"/>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6807E105" w14:textId="77777777" w:rsidR="00DF2ACD" w:rsidRDefault="00DF2ACD" w:rsidP="001742B8">
                        <w:pPr>
                          <w:jc w:val="right"/>
                          <w:rPr>
                            <w:szCs w:val="21"/>
                          </w:rPr>
                        </w:pPr>
                        <w:r>
                          <w:rPr>
                            <w:rFonts w:hint="eastAsia"/>
                            <w:color w:val="333399"/>
                          </w:rPr>
                          <w:t xml:space="preserve">　</w:t>
                        </w:r>
                      </w:p>
                    </w:tc>
                  </w:sdtContent>
                </w:sdt>
              </w:tr>
              <w:tr w:rsidR="00DF2ACD" w14:paraId="06BFBEF5"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567D2A23" w14:textId="77777777" w:rsidR="00DF2ACD" w:rsidRDefault="00DF2ACD" w:rsidP="001742B8">
                    <w:pPr>
                      <w:ind w:leftChars="300" w:left="630" w:firstLineChars="100" w:firstLine="210"/>
                      <w:rPr>
                        <w:szCs w:val="21"/>
                      </w:rPr>
                    </w:pPr>
                    <w:r>
                      <w:rPr>
                        <w:rFonts w:hint="eastAsia"/>
                        <w:szCs w:val="21"/>
                      </w:rPr>
                      <w:t>永续债</w:t>
                    </w:r>
                  </w:p>
                </w:tc>
                <w:sdt>
                  <w:sdtPr>
                    <w:rPr>
                      <w:szCs w:val="21"/>
                    </w:rPr>
                    <w:alias w:val="附注_永续债"/>
                    <w:tag w:val="_GBC_d8fef8a2a80a4f7eaba0302a8f4150b9"/>
                    <w:id w:val="-111537088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1AC65A08" w14:textId="77777777" w:rsidR="00DF2ACD" w:rsidRDefault="00DF2ACD" w:rsidP="001742B8">
                        <w:pPr>
                          <w:rPr>
                            <w:szCs w:val="21"/>
                          </w:rPr>
                        </w:pPr>
                        <w:r>
                          <w:rPr>
                            <w:rFonts w:hint="eastAsia"/>
                            <w:color w:val="333399"/>
                          </w:rPr>
                          <w:t xml:space="preserve">　</w:t>
                        </w:r>
                      </w:p>
                    </w:tc>
                  </w:sdtContent>
                </w:sdt>
                <w:sdt>
                  <w:sdtPr>
                    <w:rPr>
                      <w:szCs w:val="21"/>
                    </w:rPr>
                    <w:alias w:val="永续债"/>
                    <w:tag w:val="_GBC_0f8512a288464610ab2554c2b6727ff0"/>
                    <w:id w:val="1302655513"/>
                    <w:lock w:val="sdtLocked"/>
                  </w:sdtPr>
                  <w:sdtContent>
                    <w:tc>
                      <w:tcPr>
                        <w:tcW w:w="1212" w:type="pct"/>
                        <w:tcBorders>
                          <w:top w:val="outset" w:sz="6" w:space="0" w:color="auto"/>
                          <w:left w:val="outset" w:sz="6" w:space="0" w:color="auto"/>
                          <w:bottom w:val="outset" w:sz="6" w:space="0" w:color="auto"/>
                          <w:right w:val="outset" w:sz="6" w:space="0" w:color="auto"/>
                        </w:tcBorders>
                      </w:tcPr>
                      <w:p w14:paraId="4678AC2A" w14:textId="77777777" w:rsidR="00DF2ACD" w:rsidRDefault="00DF2ACD" w:rsidP="001742B8">
                        <w:pPr>
                          <w:jc w:val="right"/>
                          <w:rPr>
                            <w:szCs w:val="21"/>
                          </w:rPr>
                        </w:pPr>
                        <w:r>
                          <w:rPr>
                            <w:szCs w:val="21"/>
                          </w:rPr>
                          <w:t>    </w:t>
                        </w:r>
                      </w:p>
                    </w:tc>
                  </w:sdtContent>
                </w:sdt>
                <w:sdt>
                  <w:sdtPr>
                    <w:rPr>
                      <w:szCs w:val="21"/>
                    </w:rPr>
                    <w:alias w:val="永续债"/>
                    <w:tag w:val="_GBC_95ca95a3aaf541b5beb70dd651d8594f"/>
                    <w:id w:val="584125258"/>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1E719722" w14:textId="77777777" w:rsidR="00DF2ACD" w:rsidRDefault="00DF2ACD" w:rsidP="001742B8">
                        <w:pPr>
                          <w:jc w:val="right"/>
                          <w:rPr>
                            <w:szCs w:val="21"/>
                          </w:rPr>
                        </w:pPr>
                        <w:r>
                          <w:rPr>
                            <w:rFonts w:hint="eastAsia"/>
                            <w:color w:val="333399"/>
                          </w:rPr>
                          <w:t xml:space="preserve">　</w:t>
                        </w:r>
                      </w:p>
                    </w:tc>
                  </w:sdtContent>
                </w:sdt>
              </w:tr>
              <w:tr w:rsidR="00DF2ACD" w14:paraId="240AFEE3"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050D7B0C" w14:textId="77777777" w:rsidR="00DF2ACD" w:rsidRDefault="00DF2ACD" w:rsidP="001742B8">
                    <w:pPr>
                      <w:ind w:firstLineChars="100" w:firstLine="210"/>
                      <w:rPr>
                        <w:szCs w:val="21"/>
                      </w:rPr>
                    </w:pPr>
                    <w:r>
                      <w:rPr>
                        <w:rFonts w:hint="eastAsia"/>
                        <w:szCs w:val="21"/>
                      </w:rPr>
                      <w:t>长期应付款</w:t>
                    </w:r>
                  </w:p>
                </w:tc>
                <w:sdt>
                  <w:sdtPr>
                    <w:rPr>
                      <w:szCs w:val="21"/>
                    </w:rPr>
                    <w:alias w:val="附注_长期应付款"/>
                    <w:tag w:val="_GBC_60d043588d284791905bd2bb623a8456"/>
                    <w:id w:val="158826101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71363E1E"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长期应付款"/>
                    <w:tag w:val="_GBC_df7975445a3d4a27a546cb5ac2c989a0"/>
                    <w:id w:val="-164174595"/>
                    <w:lock w:val="sdtLocked"/>
                  </w:sdtPr>
                  <w:sdtContent>
                    <w:tc>
                      <w:tcPr>
                        <w:tcW w:w="1212" w:type="pct"/>
                        <w:tcBorders>
                          <w:top w:val="outset" w:sz="6" w:space="0" w:color="auto"/>
                          <w:left w:val="outset" w:sz="6" w:space="0" w:color="auto"/>
                          <w:bottom w:val="outset" w:sz="6" w:space="0" w:color="auto"/>
                          <w:right w:val="outset" w:sz="6" w:space="0" w:color="auto"/>
                        </w:tcBorders>
                        <w:vAlign w:val="center"/>
                      </w:tcPr>
                      <w:p w14:paraId="48F9FF08" w14:textId="77777777" w:rsidR="00DF2ACD" w:rsidRDefault="00DF2ACD" w:rsidP="001742B8">
                        <w:pPr>
                          <w:jc w:val="right"/>
                          <w:rPr>
                            <w:szCs w:val="21"/>
                          </w:rPr>
                        </w:pPr>
                        <w:r>
                          <w:rPr>
                            <w:szCs w:val="21"/>
                          </w:rPr>
                          <w:t>66,616,739.10</w:t>
                        </w:r>
                      </w:p>
                    </w:tc>
                  </w:sdtContent>
                </w:sdt>
                <w:sdt>
                  <w:sdtPr>
                    <w:rPr>
                      <w:szCs w:val="21"/>
                    </w:rPr>
                    <w:alias w:val="长期应付款"/>
                    <w:tag w:val="_GBC_cc70c00af0a847cfa9b0e1c1c250c5bf"/>
                    <w:id w:val="919293788"/>
                    <w:lock w:val="sdtLocked"/>
                  </w:sdtPr>
                  <w:sdtContent>
                    <w:tc>
                      <w:tcPr>
                        <w:tcW w:w="1236" w:type="pct"/>
                        <w:tcBorders>
                          <w:top w:val="outset" w:sz="6" w:space="0" w:color="auto"/>
                          <w:left w:val="outset" w:sz="6" w:space="0" w:color="auto"/>
                          <w:bottom w:val="outset" w:sz="6" w:space="0" w:color="auto"/>
                          <w:right w:val="outset" w:sz="6" w:space="0" w:color="auto"/>
                        </w:tcBorders>
                      </w:tcPr>
                      <w:p w14:paraId="39B9B2BE" w14:textId="77777777" w:rsidR="00DF2ACD" w:rsidRDefault="00DF2ACD" w:rsidP="001742B8">
                        <w:pPr>
                          <w:jc w:val="right"/>
                          <w:rPr>
                            <w:color w:val="008000"/>
                            <w:szCs w:val="21"/>
                          </w:rPr>
                        </w:pPr>
                        <w:r>
                          <w:rPr>
                            <w:szCs w:val="21"/>
                          </w:rPr>
                          <w:t>58,781,352.75</w:t>
                        </w:r>
                      </w:p>
                    </w:tc>
                  </w:sdtContent>
                </w:sdt>
              </w:tr>
              <w:tr w:rsidR="00DF2ACD" w14:paraId="6B396813"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54E11877" w14:textId="77777777" w:rsidR="00DF2ACD" w:rsidRDefault="00DF2ACD" w:rsidP="001742B8">
                    <w:pPr>
                      <w:ind w:firstLineChars="100" w:firstLine="210"/>
                      <w:rPr>
                        <w:szCs w:val="21"/>
                      </w:rPr>
                    </w:pPr>
                    <w:r>
                      <w:rPr>
                        <w:rFonts w:hint="eastAsia"/>
                        <w:szCs w:val="21"/>
                      </w:rPr>
                      <w:t>长期应付职工薪酬</w:t>
                    </w:r>
                  </w:p>
                </w:tc>
                <w:sdt>
                  <w:sdtPr>
                    <w:rPr>
                      <w:szCs w:val="21"/>
                    </w:rPr>
                    <w:alias w:val="附注_长期应付职工薪酬"/>
                    <w:tag w:val="_GBC_e5beb02a42ee4296bab6e29680c16943"/>
                    <w:id w:val="-71265291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5A746A71" w14:textId="77777777" w:rsidR="00DF2ACD" w:rsidRDefault="00DF2ACD" w:rsidP="001742B8">
                        <w:pPr>
                          <w:rPr>
                            <w:szCs w:val="21"/>
                          </w:rPr>
                        </w:pPr>
                        <w:r>
                          <w:rPr>
                            <w:rFonts w:hint="eastAsia"/>
                            <w:color w:val="333399"/>
                          </w:rPr>
                          <w:t xml:space="preserve">　</w:t>
                        </w:r>
                      </w:p>
                    </w:tc>
                  </w:sdtContent>
                </w:sdt>
                <w:sdt>
                  <w:sdtPr>
                    <w:rPr>
                      <w:szCs w:val="21"/>
                    </w:rPr>
                    <w:alias w:val="长期应付职工薪酬"/>
                    <w:tag w:val="_GBC_737a5946ea76404d84e43aaab74851e8"/>
                    <w:id w:val="991286549"/>
                    <w:lock w:val="sdtLocked"/>
                  </w:sdtPr>
                  <w:sdtContent>
                    <w:tc>
                      <w:tcPr>
                        <w:tcW w:w="1212" w:type="pct"/>
                        <w:tcBorders>
                          <w:top w:val="outset" w:sz="6" w:space="0" w:color="auto"/>
                          <w:left w:val="outset" w:sz="6" w:space="0" w:color="auto"/>
                          <w:bottom w:val="outset" w:sz="6" w:space="0" w:color="auto"/>
                          <w:right w:val="outset" w:sz="6" w:space="0" w:color="auto"/>
                        </w:tcBorders>
                      </w:tcPr>
                      <w:p w14:paraId="3F244964" w14:textId="77777777" w:rsidR="00DF2ACD" w:rsidRDefault="00DF2ACD" w:rsidP="001742B8">
                        <w:pPr>
                          <w:jc w:val="right"/>
                          <w:rPr>
                            <w:szCs w:val="21"/>
                          </w:rPr>
                        </w:pPr>
                        <w:r>
                          <w:rPr>
                            <w:szCs w:val="21"/>
                          </w:rPr>
                          <w:t>    </w:t>
                        </w:r>
                      </w:p>
                    </w:tc>
                  </w:sdtContent>
                </w:sdt>
                <w:sdt>
                  <w:sdtPr>
                    <w:rPr>
                      <w:szCs w:val="21"/>
                    </w:rPr>
                    <w:alias w:val="长期应付职工薪酬"/>
                    <w:tag w:val="_GBC_2ca61a96e81d4df0be6eaabe6b4a1549"/>
                    <w:id w:val="-120765105"/>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6E206116" w14:textId="77777777" w:rsidR="00DF2ACD" w:rsidRDefault="00DF2ACD" w:rsidP="001742B8">
                        <w:pPr>
                          <w:jc w:val="right"/>
                          <w:rPr>
                            <w:szCs w:val="21"/>
                          </w:rPr>
                        </w:pPr>
                        <w:r>
                          <w:rPr>
                            <w:rFonts w:hint="eastAsia"/>
                            <w:color w:val="333399"/>
                          </w:rPr>
                          <w:t xml:space="preserve">　</w:t>
                        </w:r>
                      </w:p>
                    </w:tc>
                  </w:sdtContent>
                </w:sdt>
              </w:tr>
              <w:tr w:rsidR="00DF2ACD" w14:paraId="5DBA5338"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145A8E13" w14:textId="77777777" w:rsidR="00DF2ACD" w:rsidRDefault="00DF2ACD" w:rsidP="001742B8">
                    <w:pPr>
                      <w:ind w:firstLineChars="100" w:firstLine="210"/>
                      <w:rPr>
                        <w:szCs w:val="21"/>
                      </w:rPr>
                    </w:pPr>
                    <w:r>
                      <w:rPr>
                        <w:rFonts w:hint="eastAsia"/>
                        <w:szCs w:val="21"/>
                      </w:rPr>
                      <w:t>专项应付款</w:t>
                    </w:r>
                  </w:p>
                </w:tc>
                <w:sdt>
                  <w:sdtPr>
                    <w:rPr>
                      <w:szCs w:val="21"/>
                    </w:rPr>
                    <w:alias w:val="附注_专项应付款"/>
                    <w:tag w:val="_GBC_7578a775f6774f1685d622a7fe5554da"/>
                    <w:id w:val="69127422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71093B67"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专项应付款"/>
                    <w:tag w:val="_GBC_58167ff824b74715bb9b34429ac203f8"/>
                    <w:id w:val="-1789428771"/>
                    <w:lock w:val="sdtLocked"/>
                  </w:sdtPr>
                  <w:sdtContent>
                    <w:tc>
                      <w:tcPr>
                        <w:tcW w:w="1212" w:type="pct"/>
                        <w:tcBorders>
                          <w:top w:val="outset" w:sz="6" w:space="0" w:color="auto"/>
                          <w:left w:val="outset" w:sz="6" w:space="0" w:color="auto"/>
                          <w:bottom w:val="outset" w:sz="6" w:space="0" w:color="auto"/>
                          <w:right w:val="outset" w:sz="6" w:space="0" w:color="auto"/>
                        </w:tcBorders>
                      </w:tcPr>
                      <w:p w14:paraId="0A38C9B8" w14:textId="77777777" w:rsidR="00DF2ACD" w:rsidRDefault="00DF2ACD" w:rsidP="001742B8">
                        <w:pPr>
                          <w:jc w:val="right"/>
                          <w:rPr>
                            <w:szCs w:val="21"/>
                          </w:rPr>
                        </w:pPr>
                        <w:r>
                          <w:rPr>
                            <w:szCs w:val="21"/>
                          </w:rPr>
                          <w:t>9,528,858.59</w:t>
                        </w:r>
                      </w:p>
                    </w:tc>
                  </w:sdtContent>
                </w:sdt>
                <w:sdt>
                  <w:sdtPr>
                    <w:rPr>
                      <w:szCs w:val="21"/>
                    </w:rPr>
                    <w:alias w:val="专项应付款"/>
                    <w:tag w:val="_GBC_12cff8eea9174dce858f36b924f5a914"/>
                    <w:id w:val="805428552"/>
                    <w:lock w:val="sdtLocked"/>
                  </w:sdtPr>
                  <w:sdtContent>
                    <w:tc>
                      <w:tcPr>
                        <w:tcW w:w="1236" w:type="pct"/>
                        <w:tcBorders>
                          <w:top w:val="outset" w:sz="6" w:space="0" w:color="auto"/>
                          <w:left w:val="outset" w:sz="6" w:space="0" w:color="auto"/>
                          <w:bottom w:val="outset" w:sz="6" w:space="0" w:color="auto"/>
                          <w:right w:val="outset" w:sz="6" w:space="0" w:color="auto"/>
                        </w:tcBorders>
                      </w:tcPr>
                      <w:p w14:paraId="3F9F4F84" w14:textId="77777777" w:rsidR="00DF2ACD" w:rsidRDefault="00DF2ACD" w:rsidP="001742B8">
                        <w:pPr>
                          <w:jc w:val="right"/>
                          <w:rPr>
                            <w:color w:val="008000"/>
                            <w:szCs w:val="21"/>
                          </w:rPr>
                        </w:pPr>
                        <w:r>
                          <w:rPr>
                            <w:szCs w:val="21"/>
                          </w:rPr>
                          <w:t>9,808,338.29</w:t>
                        </w:r>
                      </w:p>
                    </w:tc>
                  </w:sdtContent>
                </w:sdt>
              </w:tr>
              <w:tr w:rsidR="00DF2ACD" w14:paraId="35B80BE7"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50176422" w14:textId="77777777" w:rsidR="00DF2ACD" w:rsidRDefault="00DF2ACD" w:rsidP="001742B8">
                    <w:pPr>
                      <w:ind w:firstLineChars="100" w:firstLine="210"/>
                      <w:rPr>
                        <w:szCs w:val="21"/>
                      </w:rPr>
                    </w:pPr>
                    <w:r>
                      <w:rPr>
                        <w:rFonts w:hint="eastAsia"/>
                        <w:szCs w:val="21"/>
                      </w:rPr>
                      <w:t>预计负债</w:t>
                    </w:r>
                  </w:p>
                </w:tc>
                <w:sdt>
                  <w:sdtPr>
                    <w:rPr>
                      <w:szCs w:val="21"/>
                    </w:rPr>
                    <w:alias w:val="附注_预计负债"/>
                    <w:tag w:val="_GBC_43c6c0651b4141008feeea93a0f402d8"/>
                    <w:id w:val="213042681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2C694F8F"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预计负债"/>
                    <w:tag w:val="_GBC_302238c8ce52421abc68464da2734038"/>
                    <w:id w:val="2097977642"/>
                    <w:lock w:val="sdtLocked"/>
                  </w:sdtPr>
                  <w:sdtContent>
                    <w:tc>
                      <w:tcPr>
                        <w:tcW w:w="1212" w:type="pct"/>
                        <w:tcBorders>
                          <w:top w:val="outset" w:sz="6" w:space="0" w:color="auto"/>
                          <w:left w:val="outset" w:sz="6" w:space="0" w:color="auto"/>
                          <w:bottom w:val="outset" w:sz="6" w:space="0" w:color="auto"/>
                          <w:right w:val="outset" w:sz="6" w:space="0" w:color="auto"/>
                        </w:tcBorders>
                      </w:tcPr>
                      <w:p w14:paraId="5F1DE74E" w14:textId="77777777" w:rsidR="00DF2ACD" w:rsidRDefault="00DF2ACD" w:rsidP="001742B8">
                        <w:pPr>
                          <w:jc w:val="right"/>
                          <w:rPr>
                            <w:szCs w:val="21"/>
                          </w:rPr>
                        </w:pPr>
                        <w:r>
                          <w:rPr>
                            <w:szCs w:val="21"/>
                          </w:rPr>
                          <w:t>    </w:t>
                        </w:r>
                      </w:p>
                    </w:tc>
                  </w:sdtContent>
                </w:sdt>
                <w:sdt>
                  <w:sdtPr>
                    <w:rPr>
                      <w:szCs w:val="21"/>
                    </w:rPr>
                    <w:alias w:val="预计负债"/>
                    <w:tag w:val="_GBC_e0eab3b487c5482ca30ba817648e168b"/>
                    <w:id w:val="1223863731"/>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193F8AAF" w14:textId="77777777" w:rsidR="00DF2ACD" w:rsidRDefault="00DF2ACD" w:rsidP="001742B8">
                        <w:pPr>
                          <w:jc w:val="right"/>
                          <w:rPr>
                            <w:color w:val="008000"/>
                            <w:szCs w:val="21"/>
                          </w:rPr>
                        </w:pPr>
                        <w:r>
                          <w:rPr>
                            <w:rFonts w:hint="eastAsia"/>
                            <w:color w:val="333399"/>
                            <w:szCs w:val="21"/>
                          </w:rPr>
                          <w:t xml:space="preserve">　</w:t>
                        </w:r>
                      </w:p>
                    </w:tc>
                  </w:sdtContent>
                </w:sdt>
              </w:tr>
              <w:tr w:rsidR="00DF2ACD" w14:paraId="5924DFDC"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70AD7CD3" w14:textId="77777777" w:rsidR="00DF2ACD" w:rsidRDefault="00DF2ACD" w:rsidP="001742B8">
                    <w:pPr>
                      <w:ind w:firstLineChars="100" w:firstLine="210"/>
                      <w:rPr>
                        <w:szCs w:val="21"/>
                      </w:rPr>
                    </w:pPr>
                    <w:r>
                      <w:rPr>
                        <w:rFonts w:hint="eastAsia"/>
                        <w:szCs w:val="21"/>
                      </w:rPr>
                      <w:t>递延收益</w:t>
                    </w:r>
                  </w:p>
                </w:tc>
                <w:sdt>
                  <w:sdtPr>
                    <w:rPr>
                      <w:szCs w:val="21"/>
                    </w:rPr>
                    <w:alias w:val="附注_递延收益"/>
                    <w:tag w:val="_GBC_5218262d6de84eb7b3cca00bd974564b"/>
                    <w:id w:val="2059943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4A9A97AC" w14:textId="77777777" w:rsidR="00DF2ACD" w:rsidRDefault="00DF2ACD" w:rsidP="001742B8">
                        <w:pPr>
                          <w:rPr>
                            <w:szCs w:val="21"/>
                          </w:rPr>
                        </w:pPr>
                        <w:r>
                          <w:rPr>
                            <w:rFonts w:hint="eastAsia"/>
                            <w:color w:val="333399"/>
                          </w:rPr>
                          <w:t xml:space="preserve">　</w:t>
                        </w:r>
                      </w:p>
                    </w:tc>
                  </w:sdtContent>
                </w:sdt>
                <w:sdt>
                  <w:sdtPr>
                    <w:rPr>
                      <w:szCs w:val="21"/>
                    </w:rPr>
                    <w:alias w:val="递延收益"/>
                    <w:tag w:val="_GBC_fb7b578865ee409eaf6d8c9a9eec80af"/>
                    <w:id w:val="-612055620"/>
                    <w:lock w:val="sdtLocked"/>
                  </w:sdtPr>
                  <w:sdtContent>
                    <w:tc>
                      <w:tcPr>
                        <w:tcW w:w="1212" w:type="pct"/>
                        <w:tcBorders>
                          <w:top w:val="outset" w:sz="6" w:space="0" w:color="auto"/>
                          <w:left w:val="outset" w:sz="6" w:space="0" w:color="auto"/>
                          <w:bottom w:val="outset" w:sz="6" w:space="0" w:color="auto"/>
                          <w:right w:val="outset" w:sz="6" w:space="0" w:color="auto"/>
                        </w:tcBorders>
                      </w:tcPr>
                      <w:p w14:paraId="27B9866A" w14:textId="77777777" w:rsidR="00DF2ACD" w:rsidRDefault="00DF2ACD" w:rsidP="001742B8">
                        <w:pPr>
                          <w:jc w:val="right"/>
                          <w:rPr>
                            <w:szCs w:val="21"/>
                          </w:rPr>
                        </w:pPr>
                        <w:r>
                          <w:rPr>
                            <w:szCs w:val="21"/>
                          </w:rPr>
                          <w:t>    </w:t>
                        </w:r>
                      </w:p>
                    </w:tc>
                  </w:sdtContent>
                </w:sdt>
                <w:sdt>
                  <w:sdtPr>
                    <w:rPr>
                      <w:szCs w:val="21"/>
                    </w:rPr>
                    <w:alias w:val="递延收益"/>
                    <w:tag w:val="_GBC_3ac546028058455695af15f4a4bbf4a8"/>
                    <w:id w:val="289172753"/>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13665DB0" w14:textId="77777777" w:rsidR="00DF2ACD" w:rsidRDefault="00DF2ACD" w:rsidP="001742B8">
                        <w:pPr>
                          <w:jc w:val="right"/>
                          <w:rPr>
                            <w:szCs w:val="21"/>
                          </w:rPr>
                        </w:pPr>
                        <w:r>
                          <w:rPr>
                            <w:rFonts w:hint="eastAsia"/>
                            <w:color w:val="333399"/>
                          </w:rPr>
                          <w:t xml:space="preserve">　</w:t>
                        </w:r>
                      </w:p>
                    </w:tc>
                  </w:sdtContent>
                </w:sdt>
              </w:tr>
              <w:tr w:rsidR="00DF2ACD" w14:paraId="210C4ABA"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76ACDA3A" w14:textId="77777777" w:rsidR="00DF2ACD" w:rsidRDefault="00DF2ACD" w:rsidP="001742B8">
                    <w:pPr>
                      <w:ind w:firstLineChars="100" w:firstLine="210"/>
                      <w:rPr>
                        <w:szCs w:val="21"/>
                      </w:rPr>
                    </w:pPr>
                    <w:r>
                      <w:rPr>
                        <w:rFonts w:hint="eastAsia"/>
                        <w:szCs w:val="21"/>
                      </w:rPr>
                      <w:t>递延所得税负债</w:t>
                    </w:r>
                  </w:p>
                </w:tc>
                <w:sdt>
                  <w:sdtPr>
                    <w:rPr>
                      <w:szCs w:val="21"/>
                    </w:rPr>
                    <w:alias w:val="附注_递延税款贷项合计"/>
                    <w:tag w:val="_GBC_727cb3552ab945f595904d19df900e2c"/>
                    <w:id w:val="186987856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603CE512"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递延税款贷项合计"/>
                    <w:tag w:val="_GBC_c08305e690b74caf8fb4dc6ba54a0c07"/>
                    <w:id w:val="-1306616307"/>
                    <w:lock w:val="sdtLocked"/>
                  </w:sdtPr>
                  <w:sdtContent>
                    <w:tc>
                      <w:tcPr>
                        <w:tcW w:w="1212" w:type="pct"/>
                        <w:tcBorders>
                          <w:top w:val="outset" w:sz="6" w:space="0" w:color="auto"/>
                          <w:left w:val="outset" w:sz="6" w:space="0" w:color="auto"/>
                          <w:bottom w:val="outset" w:sz="6" w:space="0" w:color="auto"/>
                          <w:right w:val="outset" w:sz="6" w:space="0" w:color="auto"/>
                        </w:tcBorders>
                      </w:tcPr>
                      <w:p w14:paraId="1B2CC313" w14:textId="77777777" w:rsidR="00DF2ACD" w:rsidRDefault="00DF2ACD" w:rsidP="001742B8">
                        <w:pPr>
                          <w:jc w:val="right"/>
                          <w:rPr>
                            <w:szCs w:val="21"/>
                          </w:rPr>
                        </w:pPr>
                        <w:r>
                          <w:rPr>
                            <w:szCs w:val="21"/>
                          </w:rPr>
                          <w:t>378,568.32</w:t>
                        </w:r>
                      </w:p>
                    </w:tc>
                  </w:sdtContent>
                </w:sdt>
                <w:sdt>
                  <w:sdtPr>
                    <w:rPr>
                      <w:szCs w:val="21"/>
                    </w:rPr>
                    <w:alias w:val="递延税款贷项合计"/>
                    <w:tag w:val="_GBC_b2bb0f997c314000a6506507dae160ba"/>
                    <w:id w:val="-1166167466"/>
                    <w:lock w:val="sdtLocked"/>
                  </w:sdtPr>
                  <w:sdtContent>
                    <w:tc>
                      <w:tcPr>
                        <w:tcW w:w="1236" w:type="pct"/>
                        <w:tcBorders>
                          <w:top w:val="outset" w:sz="6" w:space="0" w:color="auto"/>
                          <w:left w:val="outset" w:sz="6" w:space="0" w:color="auto"/>
                          <w:bottom w:val="outset" w:sz="6" w:space="0" w:color="auto"/>
                          <w:right w:val="outset" w:sz="6" w:space="0" w:color="auto"/>
                        </w:tcBorders>
                      </w:tcPr>
                      <w:p w14:paraId="1F447A15" w14:textId="77777777" w:rsidR="00DF2ACD" w:rsidRDefault="00DF2ACD" w:rsidP="001742B8">
                        <w:pPr>
                          <w:jc w:val="right"/>
                          <w:rPr>
                            <w:color w:val="008000"/>
                            <w:szCs w:val="21"/>
                          </w:rPr>
                        </w:pPr>
                        <w:r>
                          <w:rPr>
                            <w:szCs w:val="21"/>
                          </w:rPr>
                          <w:t>348,142.23</w:t>
                        </w:r>
                      </w:p>
                    </w:tc>
                  </w:sdtContent>
                </w:sdt>
              </w:tr>
              <w:tr w:rsidR="00DF2ACD" w14:paraId="537A6569"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6F9B85E7" w14:textId="77777777" w:rsidR="00DF2ACD" w:rsidRDefault="00DF2ACD" w:rsidP="001742B8">
                    <w:pPr>
                      <w:ind w:firstLineChars="100" w:firstLine="210"/>
                      <w:rPr>
                        <w:szCs w:val="21"/>
                      </w:rPr>
                    </w:pPr>
                    <w:r>
                      <w:rPr>
                        <w:rFonts w:hint="eastAsia"/>
                        <w:szCs w:val="21"/>
                      </w:rPr>
                      <w:t>其他非流动负债</w:t>
                    </w:r>
                  </w:p>
                </w:tc>
                <w:sdt>
                  <w:sdtPr>
                    <w:rPr>
                      <w:szCs w:val="21"/>
                    </w:rPr>
                    <w:alias w:val="附注_其他长期负债"/>
                    <w:tag w:val="_GBC_549774016d7e4cd9ae790a55c20800c7"/>
                    <w:id w:val="-8884700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3C6CE1EF"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其他长期负债"/>
                    <w:tag w:val="_GBC_ba6c0b78a01a4c788dcd8a28a47c6345"/>
                    <w:id w:val="-345326913"/>
                    <w:lock w:val="sdtLocked"/>
                  </w:sdtPr>
                  <w:sdtContent>
                    <w:tc>
                      <w:tcPr>
                        <w:tcW w:w="1212" w:type="pct"/>
                        <w:tcBorders>
                          <w:top w:val="outset" w:sz="6" w:space="0" w:color="auto"/>
                          <w:left w:val="outset" w:sz="6" w:space="0" w:color="auto"/>
                          <w:bottom w:val="outset" w:sz="6" w:space="0" w:color="auto"/>
                          <w:right w:val="outset" w:sz="6" w:space="0" w:color="auto"/>
                        </w:tcBorders>
                      </w:tcPr>
                      <w:p w14:paraId="382460C5" w14:textId="77777777" w:rsidR="00DF2ACD" w:rsidRDefault="00DF2ACD" w:rsidP="001742B8">
                        <w:pPr>
                          <w:jc w:val="right"/>
                          <w:rPr>
                            <w:szCs w:val="21"/>
                          </w:rPr>
                        </w:pPr>
                        <w:r>
                          <w:rPr>
                            <w:szCs w:val="21"/>
                          </w:rPr>
                          <w:t>    </w:t>
                        </w:r>
                      </w:p>
                    </w:tc>
                  </w:sdtContent>
                </w:sdt>
                <w:sdt>
                  <w:sdtPr>
                    <w:rPr>
                      <w:szCs w:val="21"/>
                    </w:rPr>
                    <w:alias w:val="其他长期负债"/>
                    <w:tag w:val="_GBC_f8d9355ffc8f4d82a67aaea66cde6b86"/>
                    <w:id w:val="-1923325340"/>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66A14253" w14:textId="77777777" w:rsidR="00DF2ACD" w:rsidRDefault="00DF2ACD" w:rsidP="001742B8">
                        <w:pPr>
                          <w:jc w:val="right"/>
                          <w:rPr>
                            <w:color w:val="008000"/>
                            <w:szCs w:val="21"/>
                          </w:rPr>
                        </w:pPr>
                        <w:r>
                          <w:rPr>
                            <w:rFonts w:hint="eastAsia"/>
                            <w:color w:val="333399"/>
                            <w:szCs w:val="21"/>
                          </w:rPr>
                          <w:t xml:space="preserve">　</w:t>
                        </w:r>
                      </w:p>
                    </w:tc>
                  </w:sdtContent>
                </w:sdt>
              </w:tr>
              <w:tr w:rsidR="00DF2ACD" w14:paraId="464DBF2B"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19913F45" w14:textId="77777777" w:rsidR="00DF2ACD" w:rsidRDefault="00DF2ACD" w:rsidP="001742B8">
                    <w:pPr>
                      <w:ind w:firstLineChars="200" w:firstLine="420"/>
                      <w:rPr>
                        <w:szCs w:val="21"/>
                      </w:rPr>
                    </w:pPr>
                    <w:r>
                      <w:rPr>
                        <w:rFonts w:hint="eastAsia"/>
                        <w:szCs w:val="21"/>
                      </w:rPr>
                      <w:t>非流动负债合计</w:t>
                    </w:r>
                  </w:p>
                </w:tc>
                <w:sdt>
                  <w:sdtPr>
                    <w:rPr>
                      <w:szCs w:val="21"/>
                    </w:rPr>
                    <w:alias w:val="附注_长期负债合计"/>
                    <w:tag w:val="_GBC_02ba7f3bf7b642e1878cc44a5bfd379d"/>
                    <w:id w:val="-33915990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7434F089"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长期负债合计"/>
                    <w:tag w:val="_GBC_8cfa77efe820410980b6e17d2dad27b4"/>
                    <w:id w:val="39020661"/>
                    <w:lock w:val="sdtLocked"/>
                  </w:sdtPr>
                  <w:sdtContent>
                    <w:tc>
                      <w:tcPr>
                        <w:tcW w:w="1212" w:type="pct"/>
                        <w:tcBorders>
                          <w:top w:val="outset" w:sz="6" w:space="0" w:color="auto"/>
                          <w:left w:val="outset" w:sz="6" w:space="0" w:color="auto"/>
                          <w:bottom w:val="outset" w:sz="6" w:space="0" w:color="auto"/>
                          <w:right w:val="outset" w:sz="6" w:space="0" w:color="auto"/>
                        </w:tcBorders>
                      </w:tcPr>
                      <w:p w14:paraId="2DFCB9FF" w14:textId="77777777" w:rsidR="00DF2ACD" w:rsidRDefault="00DF2ACD" w:rsidP="001742B8">
                        <w:pPr>
                          <w:jc w:val="right"/>
                          <w:rPr>
                            <w:szCs w:val="21"/>
                          </w:rPr>
                        </w:pPr>
                        <w:r>
                          <w:rPr>
                            <w:szCs w:val="21"/>
                          </w:rPr>
                          <w:t>279,516,166.01</w:t>
                        </w:r>
                      </w:p>
                    </w:tc>
                  </w:sdtContent>
                </w:sdt>
                <w:sdt>
                  <w:sdtPr>
                    <w:rPr>
                      <w:szCs w:val="21"/>
                    </w:rPr>
                    <w:alias w:val="长期负债合计"/>
                    <w:tag w:val="_GBC_fe0832625e9048b0943f879931fe4c58"/>
                    <w:id w:val="-1749109536"/>
                    <w:lock w:val="sdtLocked"/>
                  </w:sdtPr>
                  <w:sdtContent>
                    <w:tc>
                      <w:tcPr>
                        <w:tcW w:w="1236" w:type="pct"/>
                        <w:tcBorders>
                          <w:top w:val="outset" w:sz="6" w:space="0" w:color="auto"/>
                          <w:left w:val="outset" w:sz="6" w:space="0" w:color="auto"/>
                          <w:bottom w:val="outset" w:sz="6" w:space="0" w:color="auto"/>
                          <w:right w:val="outset" w:sz="6" w:space="0" w:color="auto"/>
                        </w:tcBorders>
                      </w:tcPr>
                      <w:p w14:paraId="537839C9" w14:textId="77777777" w:rsidR="00DF2ACD" w:rsidRDefault="00DF2ACD" w:rsidP="001742B8">
                        <w:pPr>
                          <w:jc w:val="right"/>
                          <w:rPr>
                            <w:color w:val="008000"/>
                            <w:szCs w:val="21"/>
                          </w:rPr>
                        </w:pPr>
                        <w:r>
                          <w:rPr>
                            <w:szCs w:val="21"/>
                          </w:rPr>
                          <w:t>299,607,833.27</w:t>
                        </w:r>
                      </w:p>
                    </w:tc>
                  </w:sdtContent>
                </w:sdt>
              </w:tr>
              <w:tr w:rsidR="00DF2ACD" w14:paraId="5AC1D936"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2FABA4B9" w14:textId="77777777" w:rsidR="00DF2ACD" w:rsidRDefault="00DF2ACD" w:rsidP="001742B8">
                    <w:pPr>
                      <w:ind w:firstLineChars="300" w:firstLine="630"/>
                      <w:rPr>
                        <w:szCs w:val="21"/>
                      </w:rPr>
                    </w:pPr>
                    <w:r>
                      <w:rPr>
                        <w:rFonts w:hint="eastAsia"/>
                        <w:szCs w:val="21"/>
                      </w:rPr>
                      <w:t>负债合计</w:t>
                    </w:r>
                  </w:p>
                </w:tc>
                <w:sdt>
                  <w:sdtPr>
                    <w:rPr>
                      <w:szCs w:val="21"/>
                    </w:rPr>
                    <w:alias w:val="附注_负债合计"/>
                    <w:tag w:val="_GBC_237f346af43149de90120584eaa2af66"/>
                    <w:id w:val="134127784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66DB0759"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负债合计"/>
                    <w:tag w:val="_GBC_d1ead45aa003474594aad141c66509d3"/>
                    <w:id w:val="-1572495807"/>
                    <w:lock w:val="sdtLocked"/>
                  </w:sdtPr>
                  <w:sdtContent>
                    <w:tc>
                      <w:tcPr>
                        <w:tcW w:w="1212" w:type="pct"/>
                        <w:tcBorders>
                          <w:top w:val="outset" w:sz="6" w:space="0" w:color="auto"/>
                          <w:left w:val="outset" w:sz="6" w:space="0" w:color="auto"/>
                          <w:bottom w:val="outset" w:sz="6" w:space="0" w:color="auto"/>
                          <w:right w:val="outset" w:sz="6" w:space="0" w:color="auto"/>
                        </w:tcBorders>
                      </w:tcPr>
                      <w:p w14:paraId="7BB5DFBC" w14:textId="77777777" w:rsidR="00DF2ACD" w:rsidRDefault="00DF2ACD" w:rsidP="001742B8">
                        <w:pPr>
                          <w:jc w:val="right"/>
                          <w:rPr>
                            <w:szCs w:val="21"/>
                          </w:rPr>
                        </w:pPr>
                        <w:r>
                          <w:rPr>
                            <w:szCs w:val="21"/>
                          </w:rPr>
                          <w:t>8,067,432,755.06</w:t>
                        </w:r>
                      </w:p>
                    </w:tc>
                  </w:sdtContent>
                </w:sdt>
                <w:sdt>
                  <w:sdtPr>
                    <w:rPr>
                      <w:szCs w:val="21"/>
                    </w:rPr>
                    <w:alias w:val="负债合计"/>
                    <w:tag w:val="_GBC_79fcf0e651ee4a2d8cc2c4b5cde6b216"/>
                    <w:id w:val="2098047681"/>
                    <w:lock w:val="sdtLocked"/>
                  </w:sdtPr>
                  <w:sdtContent>
                    <w:tc>
                      <w:tcPr>
                        <w:tcW w:w="1236" w:type="pct"/>
                        <w:tcBorders>
                          <w:top w:val="outset" w:sz="6" w:space="0" w:color="auto"/>
                          <w:left w:val="outset" w:sz="6" w:space="0" w:color="auto"/>
                          <w:bottom w:val="outset" w:sz="6" w:space="0" w:color="auto"/>
                          <w:right w:val="outset" w:sz="6" w:space="0" w:color="auto"/>
                        </w:tcBorders>
                      </w:tcPr>
                      <w:p w14:paraId="0B55198C" w14:textId="77777777" w:rsidR="00DF2ACD" w:rsidRDefault="00DF2ACD" w:rsidP="001742B8">
                        <w:pPr>
                          <w:jc w:val="right"/>
                          <w:rPr>
                            <w:color w:val="008000"/>
                            <w:szCs w:val="21"/>
                          </w:rPr>
                        </w:pPr>
                        <w:r>
                          <w:rPr>
                            <w:szCs w:val="21"/>
                          </w:rPr>
                          <w:t>9,656,593,189.49</w:t>
                        </w:r>
                      </w:p>
                    </w:tc>
                  </w:sdtContent>
                </w:sdt>
              </w:tr>
              <w:tr w:rsidR="00DF2ACD" w14:paraId="477EB77D"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59B6E626" w14:textId="77777777" w:rsidR="00DF2ACD" w:rsidRDefault="00DF2ACD" w:rsidP="001742B8">
                    <w:pPr>
                      <w:rPr>
                        <w:szCs w:val="21"/>
                      </w:rPr>
                    </w:pPr>
                    <w:r>
                      <w:rPr>
                        <w:rFonts w:hint="eastAsia"/>
                        <w:b/>
                        <w:bCs/>
                        <w:szCs w:val="21"/>
                      </w:rPr>
                      <w:t>所有者权益：</w:t>
                    </w:r>
                  </w:p>
                </w:tc>
                <w:tc>
                  <w:tcPr>
                    <w:tcW w:w="2975" w:type="pct"/>
                    <w:gridSpan w:val="3"/>
                    <w:tcBorders>
                      <w:top w:val="outset" w:sz="6" w:space="0" w:color="auto"/>
                      <w:left w:val="outset" w:sz="6" w:space="0" w:color="auto"/>
                      <w:bottom w:val="outset" w:sz="6" w:space="0" w:color="auto"/>
                      <w:right w:val="outset" w:sz="6" w:space="0" w:color="auto"/>
                    </w:tcBorders>
                  </w:tcPr>
                  <w:p w14:paraId="58A83178" w14:textId="77777777" w:rsidR="00DF2ACD" w:rsidRDefault="00DF2ACD" w:rsidP="001742B8">
                    <w:pPr>
                      <w:rPr>
                        <w:color w:val="008000"/>
                        <w:szCs w:val="21"/>
                      </w:rPr>
                    </w:pPr>
                  </w:p>
                </w:tc>
              </w:tr>
              <w:tr w:rsidR="00DF2ACD" w14:paraId="1B934A7B"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635209A7" w14:textId="77777777" w:rsidR="00DF2ACD" w:rsidRDefault="00DF2ACD" w:rsidP="001742B8">
                    <w:pPr>
                      <w:ind w:firstLineChars="100" w:firstLine="210"/>
                      <w:rPr>
                        <w:szCs w:val="21"/>
                      </w:rPr>
                    </w:pPr>
                    <w:r>
                      <w:rPr>
                        <w:rFonts w:hint="eastAsia"/>
                        <w:szCs w:val="21"/>
                      </w:rPr>
                      <w:t>股本</w:t>
                    </w:r>
                  </w:p>
                </w:tc>
                <w:sdt>
                  <w:sdtPr>
                    <w:rPr>
                      <w:szCs w:val="21"/>
                    </w:rPr>
                    <w:alias w:val="附注_股本"/>
                    <w:tag w:val="_GBC_7c451a063b1a4af2b3013bf50285f4fa"/>
                    <w:id w:val="17770590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5D49444D"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股本"/>
                    <w:tag w:val="_GBC_63eaa9e080434846bc98e06a3ed7ff26"/>
                    <w:id w:val="1620336914"/>
                    <w:lock w:val="sdtLocked"/>
                  </w:sdtPr>
                  <w:sdtContent>
                    <w:tc>
                      <w:tcPr>
                        <w:tcW w:w="1212" w:type="pct"/>
                        <w:tcBorders>
                          <w:top w:val="outset" w:sz="6" w:space="0" w:color="auto"/>
                          <w:left w:val="outset" w:sz="6" w:space="0" w:color="auto"/>
                          <w:bottom w:val="outset" w:sz="6" w:space="0" w:color="auto"/>
                          <w:right w:val="outset" w:sz="6" w:space="0" w:color="auto"/>
                        </w:tcBorders>
                      </w:tcPr>
                      <w:p w14:paraId="5ECE28BE" w14:textId="77777777" w:rsidR="00DF2ACD" w:rsidRDefault="00DF2ACD" w:rsidP="001742B8">
                        <w:pPr>
                          <w:jc w:val="right"/>
                          <w:rPr>
                            <w:szCs w:val="21"/>
                          </w:rPr>
                        </w:pPr>
                        <w:r>
                          <w:rPr>
                            <w:szCs w:val="21"/>
                          </w:rPr>
                          <w:t>1,754,257,928.00</w:t>
                        </w:r>
                      </w:p>
                    </w:tc>
                  </w:sdtContent>
                </w:sdt>
                <w:sdt>
                  <w:sdtPr>
                    <w:rPr>
                      <w:szCs w:val="21"/>
                    </w:rPr>
                    <w:alias w:val="股本"/>
                    <w:tag w:val="_GBC_ba234827b0884bb29c8593a8039ff403"/>
                    <w:id w:val="1499768903"/>
                    <w:lock w:val="sdtLocked"/>
                  </w:sdtPr>
                  <w:sdtContent>
                    <w:tc>
                      <w:tcPr>
                        <w:tcW w:w="1236" w:type="pct"/>
                        <w:tcBorders>
                          <w:top w:val="outset" w:sz="6" w:space="0" w:color="auto"/>
                          <w:left w:val="outset" w:sz="6" w:space="0" w:color="auto"/>
                          <w:bottom w:val="outset" w:sz="6" w:space="0" w:color="auto"/>
                          <w:right w:val="outset" w:sz="6" w:space="0" w:color="auto"/>
                        </w:tcBorders>
                      </w:tcPr>
                      <w:p w14:paraId="25FDFB02" w14:textId="77777777" w:rsidR="00DF2ACD" w:rsidRDefault="00DF2ACD" w:rsidP="001742B8">
                        <w:pPr>
                          <w:jc w:val="right"/>
                          <w:rPr>
                            <w:color w:val="008000"/>
                            <w:szCs w:val="21"/>
                          </w:rPr>
                        </w:pPr>
                        <w:r>
                          <w:rPr>
                            <w:szCs w:val="21"/>
                          </w:rPr>
                          <w:t>1,754,257,928.00</w:t>
                        </w:r>
                      </w:p>
                    </w:tc>
                  </w:sdtContent>
                </w:sdt>
              </w:tr>
              <w:tr w:rsidR="00DF2ACD" w14:paraId="244E63FB"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7C9D007C" w14:textId="77777777" w:rsidR="00DF2ACD" w:rsidRDefault="00DF2ACD" w:rsidP="001742B8">
                    <w:pPr>
                      <w:ind w:firstLineChars="100" w:firstLine="210"/>
                      <w:rPr>
                        <w:szCs w:val="21"/>
                      </w:rPr>
                    </w:pPr>
                    <w:r>
                      <w:rPr>
                        <w:rFonts w:hint="eastAsia"/>
                        <w:szCs w:val="21"/>
                      </w:rPr>
                      <w:t>其他权益工具</w:t>
                    </w:r>
                  </w:p>
                </w:tc>
                <w:sdt>
                  <w:sdtPr>
                    <w:rPr>
                      <w:szCs w:val="21"/>
                    </w:rPr>
                    <w:alias w:val="附注_其他权益工具"/>
                    <w:tag w:val="_GBC_fe313ff1d91f4742b74606fb85c5f0a5"/>
                    <w:id w:val="46787104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2E2890E8" w14:textId="77777777" w:rsidR="00DF2ACD" w:rsidRDefault="00DF2ACD" w:rsidP="001742B8">
                        <w:pPr>
                          <w:rPr>
                            <w:szCs w:val="21"/>
                          </w:rPr>
                        </w:pPr>
                        <w:r>
                          <w:rPr>
                            <w:rFonts w:hint="eastAsia"/>
                            <w:color w:val="333399"/>
                          </w:rPr>
                          <w:t xml:space="preserve">　</w:t>
                        </w:r>
                      </w:p>
                    </w:tc>
                  </w:sdtContent>
                </w:sdt>
                <w:sdt>
                  <w:sdtPr>
                    <w:rPr>
                      <w:szCs w:val="21"/>
                    </w:rPr>
                    <w:alias w:val="其他权益工具"/>
                    <w:tag w:val="_GBC_c2631367c4064d1e967b09107f167262"/>
                    <w:id w:val="-1251577920"/>
                    <w:lock w:val="sdtLocked"/>
                  </w:sdtPr>
                  <w:sdtContent>
                    <w:tc>
                      <w:tcPr>
                        <w:tcW w:w="1212" w:type="pct"/>
                        <w:tcBorders>
                          <w:top w:val="outset" w:sz="6" w:space="0" w:color="auto"/>
                          <w:left w:val="outset" w:sz="6" w:space="0" w:color="auto"/>
                          <w:bottom w:val="outset" w:sz="6" w:space="0" w:color="auto"/>
                          <w:right w:val="outset" w:sz="6" w:space="0" w:color="auto"/>
                        </w:tcBorders>
                      </w:tcPr>
                      <w:p w14:paraId="654BD17F" w14:textId="77777777" w:rsidR="00DF2ACD" w:rsidRDefault="00DF2ACD" w:rsidP="001742B8">
                        <w:pPr>
                          <w:jc w:val="right"/>
                          <w:rPr>
                            <w:szCs w:val="21"/>
                          </w:rPr>
                        </w:pPr>
                        <w:r>
                          <w:rPr>
                            <w:szCs w:val="21"/>
                          </w:rPr>
                          <w:t>    </w:t>
                        </w:r>
                      </w:p>
                    </w:tc>
                  </w:sdtContent>
                </w:sdt>
                <w:sdt>
                  <w:sdtPr>
                    <w:rPr>
                      <w:szCs w:val="21"/>
                    </w:rPr>
                    <w:alias w:val="其他权益工具"/>
                    <w:tag w:val="_GBC_d55ae9d556764dbfa81bb7537df6d68e"/>
                    <w:id w:val="-2070404493"/>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28B0DE56" w14:textId="77777777" w:rsidR="00DF2ACD" w:rsidRDefault="00DF2ACD" w:rsidP="001742B8">
                        <w:pPr>
                          <w:jc w:val="right"/>
                          <w:rPr>
                            <w:szCs w:val="21"/>
                          </w:rPr>
                        </w:pPr>
                        <w:r>
                          <w:rPr>
                            <w:rFonts w:hint="eastAsia"/>
                            <w:color w:val="333399"/>
                          </w:rPr>
                          <w:t xml:space="preserve">　</w:t>
                        </w:r>
                      </w:p>
                    </w:tc>
                  </w:sdtContent>
                </w:sdt>
              </w:tr>
              <w:tr w:rsidR="00DF2ACD" w14:paraId="0B08A838"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6E5E6CBF" w14:textId="77777777" w:rsidR="00DF2ACD" w:rsidRDefault="00DF2ACD" w:rsidP="001742B8">
                    <w:pPr>
                      <w:ind w:firstLineChars="100" w:firstLine="210"/>
                      <w:rPr>
                        <w:szCs w:val="21"/>
                      </w:rPr>
                    </w:pPr>
                    <w:r>
                      <w:rPr>
                        <w:rFonts w:hint="eastAsia"/>
                        <w:szCs w:val="21"/>
                      </w:rPr>
                      <w:t>其中：优先股</w:t>
                    </w:r>
                  </w:p>
                </w:tc>
                <w:sdt>
                  <w:sdtPr>
                    <w:rPr>
                      <w:szCs w:val="21"/>
                    </w:rPr>
                    <w:alias w:val="附注_其他权益工具-其中：优先股"/>
                    <w:tag w:val="_GBC_2943d58f2f8743c5a12724b80ecde6cb"/>
                    <w:id w:val="-21690097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377ED00D" w14:textId="77777777" w:rsidR="00DF2ACD" w:rsidRDefault="00DF2ACD" w:rsidP="001742B8">
                        <w:pPr>
                          <w:rPr>
                            <w:szCs w:val="21"/>
                          </w:rPr>
                        </w:pPr>
                        <w:r>
                          <w:rPr>
                            <w:rFonts w:hint="eastAsia"/>
                            <w:color w:val="333399"/>
                          </w:rPr>
                          <w:t xml:space="preserve">　</w:t>
                        </w:r>
                      </w:p>
                    </w:tc>
                  </w:sdtContent>
                </w:sdt>
                <w:sdt>
                  <w:sdtPr>
                    <w:rPr>
                      <w:szCs w:val="21"/>
                    </w:rPr>
                    <w:alias w:val="其他权益工具-其中：优先股"/>
                    <w:tag w:val="_GBC_b8fb10084f9d40a18d042ee53dc1a217"/>
                    <w:id w:val="452447406"/>
                    <w:lock w:val="sdtLocked"/>
                  </w:sdtPr>
                  <w:sdtContent>
                    <w:tc>
                      <w:tcPr>
                        <w:tcW w:w="1212" w:type="pct"/>
                        <w:tcBorders>
                          <w:top w:val="outset" w:sz="6" w:space="0" w:color="auto"/>
                          <w:left w:val="outset" w:sz="6" w:space="0" w:color="auto"/>
                          <w:bottom w:val="outset" w:sz="6" w:space="0" w:color="auto"/>
                          <w:right w:val="outset" w:sz="6" w:space="0" w:color="auto"/>
                        </w:tcBorders>
                      </w:tcPr>
                      <w:p w14:paraId="17005585" w14:textId="77777777" w:rsidR="00DF2ACD" w:rsidRDefault="00DF2ACD" w:rsidP="001742B8">
                        <w:pPr>
                          <w:jc w:val="right"/>
                          <w:rPr>
                            <w:szCs w:val="21"/>
                          </w:rPr>
                        </w:pPr>
                        <w:r>
                          <w:rPr>
                            <w:szCs w:val="21"/>
                          </w:rPr>
                          <w:t>    </w:t>
                        </w:r>
                      </w:p>
                    </w:tc>
                  </w:sdtContent>
                </w:sdt>
                <w:sdt>
                  <w:sdtPr>
                    <w:rPr>
                      <w:szCs w:val="21"/>
                    </w:rPr>
                    <w:alias w:val="其他权益工具-其中：优先股"/>
                    <w:tag w:val="_GBC_61b23476eebc428aaa699fccdecffeb4"/>
                    <w:id w:val="-1743243124"/>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02DD9E25" w14:textId="77777777" w:rsidR="00DF2ACD" w:rsidRDefault="00DF2ACD" w:rsidP="001742B8">
                        <w:pPr>
                          <w:jc w:val="right"/>
                          <w:rPr>
                            <w:szCs w:val="21"/>
                          </w:rPr>
                        </w:pPr>
                        <w:r>
                          <w:rPr>
                            <w:rFonts w:hint="eastAsia"/>
                            <w:color w:val="333399"/>
                          </w:rPr>
                          <w:t xml:space="preserve">　</w:t>
                        </w:r>
                      </w:p>
                    </w:tc>
                  </w:sdtContent>
                </w:sdt>
              </w:tr>
              <w:tr w:rsidR="00DF2ACD" w14:paraId="1C89D2D6"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662A175A" w14:textId="77777777" w:rsidR="00DF2ACD" w:rsidRDefault="00DF2ACD" w:rsidP="001742B8">
                    <w:pPr>
                      <w:ind w:leftChars="300" w:left="630" w:firstLineChars="100" w:firstLine="210"/>
                      <w:rPr>
                        <w:szCs w:val="21"/>
                      </w:rPr>
                    </w:pPr>
                    <w:r>
                      <w:rPr>
                        <w:rFonts w:hint="eastAsia"/>
                        <w:szCs w:val="21"/>
                      </w:rPr>
                      <w:lastRenderedPageBreak/>
                      <w:t>永续债</w:t>
                    </w:r>
                  </w:p>
                </w:tc>
                <w:sdt>
                  <w:sdtPr>
                    <w:rPr>
                      <w:szCs w:val="21"/>
                    </w:rPr>
                    <w:alias w:val="附注_其他权益工具-永续债"/>
                    <w:tag w:val="_GBC_3c39a285ff5c41ccb88efa9669d2b0d3"/>
                    <w:id w:val="-164357901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77CED291" w14:textId="77777777" w:rsidR="00DF2ACD" w:rsidRDefault="00DF2ACD" w:rsidP="001742B8">
                        <w:pPr>
                          <w:rPr>
                            <w:szCs w:val="21"/>
                          </w:rPr>
                        </w:pPr>
                        <w:r>
                          <w:rPr>
                            <w:rFonts w:hint="eastAsia"/>
                            <w:color w:val="333399"/>
                          </w:rPr>
                          <w:t xml:space="preserve">　</w:t>
                        </w:r>
                      </w:p>
                    </w:tc>
                  </w:sdtContent>
                </w:sdt>
                <w:sdt>
                  <w:sdtPr>
                    <w:rPr>
                      <w:szCs w:val="21"/>
                    </w:rPr>
                    <w:alias w:val="其他权益工具-永续债"/>
                    <w:tag w:val="_GBC_446305e7e2cc4d7d871a6276c3a3e2a0"/>
                    <w:id w:val="1266726520"/>
                    <w:lock w:val="sdtLocked"/>
                  </w:sdtPr>
                  <w:sdtContent>
                    <w:tc>
                      <w:tcPr>
                        <w:tcW w:w="1212" w:type="pct"/>
                        <w:tcBorders>
                          <w:top w:val="outset" w:sz="6" w:space="0" w:color="auto"/>
                          <w:left w:val="outset" w:sz="6" w:space="0" w:color="auto"/>
                          <w:bottom w:val="outset" w:sz="6" w:space="0" w:color="auto"/>
                          <w:right w:val="outset" w:sz="6" w:space="0" w:color="auto"/>
                        </w:tcBorders>
                      </w:tcPr>
                      <w:p w14:paraId="5470F165" w14:textId="77777777" w:rsidR="00DF2ACD" w:rsidRDefault="00DF2ACD" w:rsidP="001742B8">
                        <w:pPr>
                          <w:jc w:val="right"/>
                          <w:rPr>
                            <w:szCs w:val="21"/>
                          </w:rPr>
                        </w:pPr>
                        <w:r>
                          <w:rPr>
                            <w:szCs w:val="21"/>
                          </w:rPr>
                          <w:t>    </w:t>
                        </w:r>
                      </w:p>
                    </w:tc>
                  </w:sdtContent>
                </w:sdt>
                <w:sdt>
                  <w:sdtPr>
                    <w:rPr>
                      <w:szCs w:val="21"/>
                    </w:rPr>
                    <w:alias w:val="其他权益工具-永续债"/>
                    <w:tag w:val="_GBC_0cb5ac34b37943c2a121de3174699166"/>
                    <w:id w:val="2067524334"/>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0BE99F1D" w14:textId="77777777" w:rsidR="00DF2ACD" w:rsidRDefault="00DF2ACD" w:rsidP="001742B8">
                        <w:pPr>
                          <w:jc w:val="right"/>
                          <w:rPr>
                            <w:szCs w:val="21"/>
                          </w:rPr>
                        </w:pPr>
                        <w:r>
                          <w:rPr>
                            <w:rFonts w:hint="eastAsia"/>
                            <w:color w:val="333399"/>
                          </w:rPr>
                          <w:t xml:space="preserve">　</w:t>
                        </w:r>
                      </w:p>
                    </w:tc>
                  </w:sdtContent>
                </w:sdt>
              </w:tr>
              <w:tr w:rsidR="00DF2ACD" w14:paraId="606302F4"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6E6A112A" w14:textId="77777777" w:rsidR="00DF2ACD" w:rsidRDefault="00DF2ACD" w:rsidP="001742B8">
                    <w:pPr>
                      <w:ind w:firstLineChars="100" w:firstLine="210"/>
                      <w:rPr>
                        <w:szCs w:val="21"/>
                      </w:rPr>
                    </w:pPr>
                    <w:r>
                      <w:rPr>
                        <w:rFonts w:hint="eastAsia"/>
                        <w:szCs w:val="21"/>
                      </w:rPr>
                      <w:t>资本公积</w:t>
                    </w:r>
                  </w:p>
                </w:tc>
                <w:sdt>
                  <w:sdtPr>
                    <w:rPr>
                      <w:szCs w:val="21"/>
                    </w:rPr>
                    <w:alias w:val="附注_资本公积"/>
                    <w:tag w:val="_GBC_27d9d9e9fbb647e18e29dbb9e1021510"/>
                    <w:id w:val="58118922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762165A6"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资本公积"/>
                    <w:tag w:val="_GBC_14bfeba8cbd249c2a3cfd708c56169a6"/>
                    <w:id w:val="-526337809"/>
                    <w:lock w:val="sdtLocked"/>
                  </w:sdtPr>
                  <w:sdtContent>
                    <w:tc>
                      <w:tcPr>
                        <w:tcW w:w="1212" w:type="pct"/>
                        <w:tcBorders>
                          <w:top w:val="outset" w:sz="6" w:space="0" w:color="auto"/>
                          <w:left w:val="outset" w:sz="6" w:space="0" w:color="auto"/>
                          <w:bottom w:val="outset" w:sz="6" w:space="0" w:color="auto"/>
                          <w:right w:val="outset" w:sz="6" w:space="0" w:color="auto"/>
                        </w:tcBorders>
                      </w:tcPr>
                      <w:p w14:paraId="7A4598FF" w14:textId="77777777" w:rsidR="00DF2ACD" w:rsidRDefault="00DF2ACD" w:rsidP="001742B8">
                        <w:pPr>
                          <w:jc w:val="right"/>
                          <w:rPr>
                            <w:szCs w:val="21"/>
                          </w:rPr>
                        </w:pPr>
                        <w:r>
                          <w:rPr>
                            <w:szCs w:val="21"/>
                          </w:rPr>
                          <w:t>2,344,649,437.80</w:t>
                        </w:r>
                      </w:p>
                    </w:tc>
                  </w:sdtContent>
                </w:sdt>
                <w:sdt>
                  <w:sdtPr>
                    <w:rPr>
                      <w:szCs w:val="21"/>
                    </w:rPr>
                    <w:alias w:val="资本公积"/>
                    <w:tag w:val="_GBC_c3e9828940d44707992a84e4aa660467"/>
                    <w:id w:val="186798805"/>
                    <w:lock w:val="sdtLocked"/>
                  </w:sdtPr>
                  <w:sdtContent>
                    <w:tc>
                      <w:tcPr>
                        <w:tcW w:w="1236" w:type="pct"/>
                        <w:tcBorders>
                          <w:top w:val="outset" w:sz="6" w:space="0" w:color="auto"/>
                          <w:left w:val="outset" w:sz="6" w:space="0" w:color="auto"/>
                          <w:bottom w:val="outset" w:sz="6" w:space="0" w:color="auto"/>
                          <w:right w:val="outset" w:sz="6" w:space="0" w:color="auto"/>
                        </w:tcBorders>
                      </w:tcPr>
                      <w:p w14:paraId="5B0B6D0A" w14:textId="77777777" w:rsidR="00DF2ACD" w:rsidRDefault="00DF2ACD" w:rsidP="001742B8">
                        <w:pPr>
                          <w:jc w:val="right"/>
                          <w:rPr>
                            <w:color w:val="008000"/>
                            <w:szCs w:val="21"/>
                          </w:rPr>
                        </w:pPr>
                        <w:r>
                          <w:rPr>
                            <w:szCs w:val="21"/>
                          </w:rPr>
                          <w:t>2,344,649,437.80</w:t>
                        </w:r>
                      </w:p>
                    </w:tc>
                  </w:sdtContent>
                </w:sdt>
              </w:tr>
              <w:tr w:rsidR="00DF2ACD" w14:paraId="0226CA72"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5175412D" w14:textId="77777777" w:rsidR="00DF2ACD" w:rsidRDefault="00DF2ACD" w:rsidP="001742B8">
                    <w:pPr>
                      <w:ind w:firstLineChars="100" w:firstLine="210"/>
                      <w:rPr>
                        <w:szCs w:val="21"/>
                      </w:rPr>
                    </w:pPr>
                    <w:r>
                      <w:rPr>
                        <w:rFonts w:hint="eastAsia"/>
                        <w:szCs w:val="21"/>
                      </w:rPr>
                      <w:t>减：库存股</w:t>
                    </w:r>
                  </w:p>
                </w:tc>
                <w:sdt>
                  <w:sdtPr>
                    <w:rPr>
                      <w:szCs w:val="21"/>
                    </w:rPr>
                    <w:alias w:val="附注_减：库存股"/>
                    <w:tag w:val="_GBC_552afd109a104e49994e5b85b6476cd1"/>
                    <w:id w:val="-9024644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1A5242D4"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库存股"/>
                    <w:tag w:val="_GBC_ff43ef51049e41f788caeefc2ac5d1dd"/>
                    <w:id w:val="1630585347"/>
                    <w:lock w:val="sdtLocked"/>
                  </w:sdtPr>
                  <w:sdtContent>
                    <w:tc>
                      <w:tcPr>
                        <w:tcW w:w="1212" w:type="pct"/>
                        <w:tcBorders>
                          <w:top w:val="outset" w:sz="6" w:space="0" w:color="auto"/>
                          <w:left w:val="outset" w:sz="6" w:space="0" w:color="auto"/>
                          <w:bottom w:val="outset" w:sz="6" w:space="0" w:color="auto"/>
                          <w:right w:val="outset" w:sz="6" w:space="0" w:color="auto"/>
                        </w:tcBorders>
                      </w:tcPr>
                      <w:p w14:paraId="60DA6C92" w14:textId="77777777" w:rsidR="00DF2ACD" w:rsidRDefault="00DF2ACD" w:rsidP="001742B8">
                        <w:pPr>
                          <w:jc w:val="right"/>
                          <w:rPr>
                            <w:szCs w:val="21"/>
                          </w:rPr>
                        </w:pPr>
                        <w:r>
                          <w:rPr>
                            <w:szCs w:val="21"/>
                          </w:rPr>
                          <w:t>    </w:t>
                        </w:r>
                      </w:p>
                    </w:tc>
                  </w:sdtContent>
                </w:sdt>
                <w:sdt>
                  <w:sdtPr>
                    <w:rPr>
                      <w:szCs w:val="21"/>
                    </w:rPr>
                    <w:alias w:val="库存股"/>
                    <w:tag w:val="_GBC_061092e5a5e741338c24ff83227517d1"/>
                    <w:id w:val="1129061553"/>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14:paraId="368407AA" w14:textId="77777777" w:rsidR="00DF2ACD" w:rsidRDefault="00DF2ACD" w:rsidP="001742B8">
                        <w:pPr>
                          <w:jc w:val="right"/>
                          <w:rPr>
                            <w:color w:val="008000"/>
                            <w:szCs w:val="21"/>
                          </w:rPr>
                        </w:pPr>
                        <w:r>
                          <w:rPr>
                            <w:rFonts w:hint="eastAsia"/>
                            <w:color w:val="333399"/>
                            <w:szCs w:val="21"/>
                          </w:rPr>
                          <w:t xml:space="preserve">　</w:t>
                        </w:r>
                      </w:p>
                    </w:tc>
                  </w:sdtContent>
                </w:sdt>
              </w:tr>
              <w:tr w:rsidR="00DF2ACD" w14:paraId="36CB1353"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2531280B" w14:textId="77777777" w:rsidR="00DF2ACD" w:rsidRDefault="00DF2ACD" w:rsidP="001742B8">
                    <w:pPr>
                      <w:ind w:firstLineChars="100" w:firstLine="210"/>
                      <w:rPr>
                        <w:szCs w:val="21"/>
                      </w:rPr>
                    </w:pPr>
                    <w:r>
                      <w:rPr>
                        <w:rFonts w:hint="eastAsia"/>
                        <w:szCs w:val="21"/>
                      </w:rPr>
                      <w:t>其他综合收益</w:t>
                    </w:r>
                  </w:p>
                </w:tc>
                <w:sdt>
                  <w:sdtPr>
                    <w:rPr>
                      <w:szCs w:val="21"/>
                    </w:rPr>
                    <w:alias w:val="附注_其他综合收益（资产负债表项目）"/>
                    <w:tag w:val="_GBC_ce27865c780748358b283258d07f031a"/>
                    <w:id w:val="-4745877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69DA036A" w14:textId="77777777" w:rsidR="00DF2ACD" w:rsidRDefault="00DF2ACD" w:rsidP="001742B8">
                        <w:pPr>
                          <w:rPr>
                            <w:szCs w:val="21"/>
                          </w:rPr>
                        </w:pPr>
                        <w:r>
                          <w:rPr>
                            <w:rFonts w:hint="eastAsia"/>
                            <w:color w:val="333399"/>
                          </w:rPr>
                          <w:t xml:space="preserve">　</w:t>
                        </w:r>
                      </w:p>
                    </w:tc>
                  </w:sdtContent>
                </w:sdt>
                <w:sdt>
                  <w:sdtPr>
                    <w:rPr>
                      <w:szCs w:val="21"/>
                    </w:rPr>
                    <w:alias w:val="其他综合收益（资产负债表项目）"/>
                    <w:tag w:val="_GBC_5d25653cc7a24f0db9a56bc2e4381cdd"/>
                    <w:id w:val="72252312"/>
                    <w:lock w:val="sdtLocked"/>
                  </w:sdtPr>
                  <w:sdtContent>
                    <w:tc>
                      <w:tcPr>
                        <w:tcW w:w="1212" w:type="pct"/>
                        <w:tcBorders>
                          <w:top w:val="outset" w:sz="6" w:space="0" w:color="auto"/>
                          <w:left w:val="outset" w:sz="6" w:space="0" w:color="auto"/>
                          <w:bottom w:val="outset" w:sz="6" w:space="0" w:color="auto"/>
                          <w:right w:val="outset" w:sz="6" w:space="0" w:color="auto"/>
                        </w:tcBorders>
                      </w:tcPr>
                      <w:p w14:paraId="6BC1ED0B" w14:textId="77777777" w:rsidR="00DF2ACD" w:rsidRDefault="00DF2ACD" w:rsidP="001742B8">
                        <w:pPr>
                          <w:jc w:val="right"/>
                          <w:rPr>
                            <w:szCs w:val="21"/>
                          </w:rPr>
                        </w:pPr>
                        <w:r>
                          <w:rPr>
                            <w:szCs w:val="21"/>
                          </w:rPr>
                          <w:t>11,294,833.64</w:t>
                        </w:r>
                      </w:p>
                    </w:tc>
                  </w:sdtContent>
                </w:sdt>
                <w:sdt>
                  <w:sdtPr>
                    <w:rPr>
                      <w:szCs w:val="21"/>
                    </w:rPr>
                    <w:alias w:val="其他综合收益（资产负债表项目）"/>
                    <w:tag w:val="_GBC_df2beeec9a2e402ead48ef95b42f0921"/>
                    <w:id w:val="-546913646"/>
                    <w:lock w:val="sdtLocked"/>
                  </w:sdtPr>
                  <w:sdtContent>
                    <w:tc>
                      <w:tcPr>
                        <w:tcW w:w="1236" w:type="pct"/>
                        <w:tcBorders>
                          <w:top w:val="outset" w:sz="6" w:space="0" w:color="auto"/>
                          <w:left w:val="outset" w:sz="6" w:space="0" w:color="auto"/>
                          <w:bottom w:val="outset" w:sz="6" w:space="0" w:color="auto"/>
                          <w:right w:val="outset" w:sz="6" w:space="0" w:color="auto"/>
                        </w:tcBorders>
                      </w:tcPr>
                      <w:p w14:paraId="09AFC2A6" w14:textId="77777777" w:rsidR="00DF2ACD" w:rsidRDefault="00DF2ACD" w:rsidP="001742B8">
                        <w:pPr>
                          <w:jc w:val="right"/>
                          <w:rPr>
                            <w:szCs w:val="21"/>
                          </w:rPr>
                        </w:pPr>
                        <w:r>
                          <w:rPr>
                            <w:szCs w:val="21"/>
                          </w:rPr>
                          <w:t>1,972,806.05</w:t>
                        </w:r>
                      </w:p>
                    </w:tc>
                  </w:sdtContent>
                </w:sdt>
              </w:tr>
              <w:tr w:rsidR="00DF2ACD" w14:paraId="48F5EE3D"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27B139C3" w14:textId="77777777" w:rsidR="00DF2ACD" w:rsidRDefault="00DF2ACD" w:rsidP="001742B8">
                    <w:pPr>
                      <w:ind w:firstLineChars="100" w:firstLine="210"/>
                      <w:rPr>
                        <w:szCs w:val="21"/>
                      </w:rPr>
                    </w:pPr>
                    <w:r>
                      <w:rPr>
                        <w:rFonts w:hint="eastAsia"/>
                        <w:szCs w:val="21"/>
                      </w:rPr>
                      <w:t>专项储备</w:t>
                    </w:r>
                  </w:p>
                </w:tc>
                <w:sdt>
                  <w:sdtPr>
                    <w:rPr>
                      <w:szCs w:val="21"/>
                    </w:rPr>
                    <w:alias w:val="附注_专项储备"/>
                    <w:tag w:val="_GBC_f8ea08abf0af4a139b58cd1dc53d9d08"/>
                    <w:id w:val="-80284614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5501A2D0"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专项储备"/>
                    <w:tag w:val="_GBC_df35d88fac594af68cfb85a02ec9f5c7"/>
                    <w:id w:val="-217524288"/>
                    <w:lock w:val="sdtLocked"/>
                  </w:sdtPr>
                  <w:sdtContent>
                    <w:tc>
                      <w:tcPr>
                        <w:tcW w:w="1212" w:type="pct"/>
                        <w:tcBorders>
                          <w:top w:val="outset" w:sz="6" w:space="0" w:color="auto"/>
                          <w:left w:val="outset" w:sz="6" w:space="0" w:color="auto"/>
                          <w:bottom w:val="outset" w:sz="6" w:space="0" w:color="auto"/>
                          <w:right w:val="outset" w:sz="6" w:space="0" w:color="auto"/>
                        </w:tcBorders>
                      </w:tcPr>
                      <w:p w14:paraId="3ACFEF83" w14:textId="77777777" w:rsidR="00DF2ACD" w:rsidRDefault="00DF2ACD" w:rsidP="001742B8">
                        <w:pPr>
                          <w:jc w:val="right"/>
                          <w:rPr>
                            <w:szCs w:val="21"/>
                          </w:rPr>
                        </w:pPr>
                        <w:r>
                          <w:rPr>
                            <w:szCs w:val="21"/>
                          </w:rPr>
                          <w:t>33,154,017.36</w:t>
                        </w:r>
                      </w:p>
                    </w:tc>
                  </w:sdtContent>
                </w:sdt>
                <w:sdt>
                  <w:sdtPr>
                    <w:rPr>
                      <w:szCs w:val="21"/>
                    </w:rPr>
                    <w:alias w:val="专项储备"/>
                    <w:tag w:val="_GBC_3f2000afa16449f6843adcbddd5acbd6"/>
                    <w:id w:val="1059138847"/>
                    <w:lock w:val="sdtLocked"/>
                  </w:sdtPr>
                  <w:sdtContent>
                    <w:tc>
                      <w:tcPr>
                        <w:tcW w:w="1236" w:type="pct"/>
                        <w:tcBorders>
                          <w:top w:val="outset" w:sz="6" w:space="0" w:color="auto"/>
                          <w:left w:val="outset" w:sz="6" w:space="0" w:color="auto"/>
                          <w:bottom w:val="outset" w:sz="6" w:space="0" w:color="auto"/>
                          <w:right w:val="outset" w:sz="6" w:space="0" w:color="auto"/>
                        </w:tcBorders>
                      </w:tcPr>
                      <w:p w14:paraId="56244849" w14:textId="77777777" w:rsidR="00DF2ACD" w:rsidRDefault="00DF2ACD" w:rsidP="001742B8">
                        <w:pPr>
                          <w:jc w:val="right"/>
                          <w:rPr>
                            <w:color w:val="008000"/>
                            <w:szCs w:val="21"/>
                          </w:rPr>
                        </w:pPr>
                        <w:r>
                          <w:rPr>
                            <w:szCs w:val="21"/>
                          </w:rPr>
                          <w:t>32,580,090.27</w:t>
                        </w:r>
                      </w:p>
                    </w:tc>
                  </w:sdtContent>
                </w:sdt>
              </w:tr>
              <w:tr w:rsidR="00DF2ACD" w14:paraId="0F988453"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1DC16C36" w14:textId="77777777" w:rsidR="00DF2ACD" w:rsidRDefault="00DF2ACD" w:rsidP="001742B8">
                    <w:pPr>
                      <w:ind w:firstLineChars="100" w:firstLine="210"/>
                      <w:rPr>
                        <w:szCs w:val="21"/>
                      </w:rPr>
                    </w:pPr>
                    <w:r>
                      <w:rPr>
                        <w:rFonts w:hint="eastAsia"/>
                        <w:szCs w:val="21"/>
                      </w:rPr>
                      <w:t>盈余公积</w:t>
                    </w:r>
                  </w:p>
                </w:tc>
                <w:sdt>
                  <w:sdtPr>
                    <w:rPr>
                      <w:szCs w:val="21"/>
                    </w:rPr>
                    <w:alias w:val="附注_盈余公积"/>
                    <w:tag w:val="_GBC_ec170e34f2ce45168ddfd54c101e8f0e"/>
                    <w:id w:val="149468579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20610320"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盈余公积"/>
                    <w:tag w:val="_GBC_9cd8c9049219443f8aecb208a95654bc"/>
                    <w:id w:val="-68433269"/>
                    <w:lock w:val="sdtLocked"/>
                  </w:sdtPr>
                  <w:sdtContent>
                    <w:tc>
                      <w:tcPr>
                        <w:tcW w:w="1212" w:type="pct"/>
                        <w:tcBorders>
                          <w:top w:val="outset" w:sz="6" w:space="0" w:color="auto"/>
                          <w:left w:val="outset" w:sz="6" w:space="0" w:color="auto"/>
                          <w:bottom w:val="outset" w:sz="6" w:space="0" w:color="auto"/>
                          <w:right w:val="outset" w:sz="6" w:space="0" w:color="auto"/>
                        </w:tcBorders>
                      </w:tcPr>
                      <w:p w14:paraId="44C19C3F" w14:textId="77777777" w:rsidR="00DF2ACD" w:rsidRDefault="00DF2ACD" w:rsidP="001742B8">
                        <w:pPr>
                          <w:jc w:val="right"/>
                          <w:rPr>
                            <w:szCs w:val="21"/>
                          </w:rPr>
                        </w:pPr>
                        <w:r>
                          <w:rPr>
                            <w:szCs w:val="21"/>
                          </w:rPr>
                          <w:t>343,753,786.78</w:t>
                        </w:r>
                      </w:p>
                    </w:tc>
                  </w:sdtContent>
                </w:sdt>
                <w:sdt>
                  <w:sdtPr>
                    <w:rPr>
                      <w:szCs w:val="21"/>
                    </w:rPr>
                    <w:alias w:val="盈余公积"/>
                    <w:tag w:val="_GBC_613f09f87568418e868d44cfe2dbdd80"/>
                    <w:id w:val="-1429265116"/>
                    <w:lock w:val="sdtLocked"/>
                  </w:sdtPr>
                  <w:sdtContent>
                    <w:tc>
                      <w:tcPr>
                        <w:tcW w:w="1236" w:type="pct"/>
                        <w:tcBorders>
                          <w:top w:val="outset" w:sz="6" w:space="0" w:color="auto"/>
                          <w:left w:val="outset" w:sz="6" w:space="0" w:color="auto"/>
                          <w:bottom w:val="outset" w:sz="6" w:space="0" w:color="auto"/>
                          <w:right w:val="outset" w:sz="6" w:space="0" w:color="auto"/>
                        </w:tcBorders>
                      </w:tcPr>
                      <w:p w14:paraId="5293EA83" w14:textId="77777777" w:rsidR="00DF2ACD" w:rsidRDefault="00DF2ACD" w:rsidP="001742B8">
                        <w:pPr>
                          <w:jc w:val="right"/>
                          <w:rPr>
                            <w:color w:val="008000"/>
                            <w:szCs w:val="21"/>
                          </w:rPr>
                        </w:pPr>
                        <w:r>
                          <w:rPr>
                            <w:szCs w:val="21"/>
                          </w:rPr>
                          <w:t>343,753,786.78</w:t>
                        </w:r>
                      </w:p>
                    </w:tc>
                  </w:sdtContent>
                </w:sdt>
              </w:tr>
              <w:tr w:rsidR="00DF2ACD" w14:paraId="7D28E74E"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69192ABC" w14:textId="77777777" w:rsidR="00DF2ACD" w:rsidRDefault="00DF2ACD" w:rsidP="001742B8">
                    <w:pPr>
                      <w:ind w:firstLineChars="100" w:firstLine="210"/>
                      <w:rPr>
                        <w:szCs w:val="21"/>
                      </w:rPr>
                    </w:pPr>
                    <w:r>
                      <w:rPr>
                        <w:rFonts w:hint="eastAsia"/>
                        <w:szCs w:val="21"/>
                      </w:rPr>
                      <w:t>未分配利润</w:t>
                    </w:r>
                  </w:p>
                </w:tc>
                <w:sdt>
                  <w:sdtPr>
                    <w:rPr>
                      <w:szCs w:val="21"/>
                    </w:rPr>
                    <w:alias w:val="附注_未分配利润"/>
                    <w:tag w:val="_GBC_ad347f4df290455a9c938fd219b7358c"/>
                    <w:id w:val="35361815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05894C30"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未分配利润"/>
                    <w:tag w:val="_GBC_913070de2eb84b3991b1a5404230fe1e"/>
                    <w:id w:val="-596332524"/>
                    <w:lock w:val="sdtLocked"/>
                  </w:sdtPr>
                  <w:sdtContent>
                    <w:tc>
                      <w:tcPr>
                        <w:tcW w:w="1212" w:type="pct"/>
                        <w:tcBorders>
                          <w:top w:val="outset" w:sz="6" w:space="0" w:color="auto"/>
                          <w:left w:val="outset" w:sz="6" w:space="0" w:color="auto"/>
                          <w:bottom w:val="outset" w:sz="6" w:space="0" w:color="auto"/>
                          <w:right w:val="outset" w:sz="6" w:space="0" w:color="auto"/>
                        </w:tcBorders>
                      </w:tcPr>
                      <w:p w14:paraId="7F3C7166" w14:textId="77777777" w:rsidR="00DF2ACD" w:rsidRDefault="00DF2ACD" w:rsidP="001742B8">
                        <w:pPr>
                          <w:jc w:val="right"/>
                          <w:rPr>
                            <w:szCs w:val="21"/>
                          </w:rPr>
                        </w:pPr>
                        <w:r>
                          <w:rPr>
                            <w:szCs w:val="21"/>
                          </w:rPr>
                          <w:t>466,121,319.70</w:t>
                        </w:r>
                      </w:p>
                    </w:tc>
                  </w:sdtContent>
                </w:sdt>
                <w:sdt>
                  <w:sdtPr>
                    <w:rPr>
                      <w:szCs w:val="21"/>
                    </w:rPr>
                    <w:alias w:val="未分配利润"/>
                    <w:tag w:val="_GBC_72dc4fdb6c3a4fda8028a3cab99dd1e9"/>
                    <w:id w:val="1661187735"/>
                    <w:lock w:val="sdtLocked"/>
                  </w:sdtPr>
                  <w:sdtContent>
                    <w:tc>
                      <w:tcPr>
                        <w:tcW w:w="1236" w:type="pct"/>
                        <w:tcBorders>
                          <w:top w:val="outset" w:sz="6" w:space="0" w:color="auto"/>
                          <w:left w:val="outset" w:sz="6" w:space="0" w:color="auto"/>
                          <w:bottom w:val="outset" w:sz="6" w:space="0" w:color="auto"/>
                          <w:right w:val="outset" w:sz="6" w:space="0" w:color="auto"/>
                        </w:tcBorders>
                      </w:tcPr>
                      <w:p w14:paraId="4CD75D73" w14:textId="77777777" w:rsidR="00DF2ACD" w:rsidRDefault="00DF2ACD" w:rsidP="001742B8">
                        <w:pPr>
                          <w:jc w:val="right"/>
                          <w:rPr>
                            <w:color w:val="008000"/>
                            <w:szCs w:val="21"/>
                          </w:rPr>
                        </w:pPr>
                        <w:r>
                          <w:rPr>
                            <w:szCs w:val="21"/>
                          </w:rPr>
                          <w:t>223,504,104.67</w:t>
                        </w:r>
                      </w:p>
                    </w:tc>
                  </w:sdtContent>
                </w:sdt>
              </w:tr>
              <w:tr w:rsidR="00DF2ACD" w14:paraId="0206C694"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253E9612" w14:textId="77777777" w:rsidR="00DF2ACD" w:rsidRDefault="00DF2ACD" w:rsidP="001742B8">
                    <w:pPr>
                      <w:ind w:firstLineChars="200" w:firstLine="420"/>
                      <w:rPr>
                        <w:szCs w:val="21"/>
                      </w:rPr>
                    </w:pPr>
                    <w:r>
                      <w:rPr>
                        <w:rFonts w:hint="eastAsia"/>
                        <w:szCs w:val="21"/>
                      </w:rPr>
                      <w:t>所有者权益合计</w:t>
                    </w:r>
                  </w:p>
                </w:tc>
                <w:sdt>
                  <w:sdtPr>
                    <w:rPr>
                      <w:szCs w:val="21"/>
                    </w:rPr>
                    <w:alias w:val="附注_股东权益合计"/>
                    <w:tag w:val="_GBC_cd6861b1de824b639aefc0747ccd6785"/>
                    <w:id w:val="64230952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6D0FF865"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股东权益合计"/>
                    <w:tag w:val="_GBC_06e0a0ab59604a818ed18a393205b94d"/>
                    <w:id w:val="-819660901"/>
                    <w:lock w:val="sdtLocked"/>
                  </w:sdtPr>
                  <w:sdtContent>
                    <w:tc>
                      <w:tcPr>
                        <w:tcW w:w="1212" w:type="pct"/>
                        <w:tcBorders>
                          <w:top w:val="outset" w:sz="6" w:space="0" w:color="auto"/>
                          <w:left w:val="outset" w:sz="6" w:space="0" w:color="auto"/>
                          <w:bottom w:val="outset" w:sz="6" w:space="0" w:color="auto"/>
                          <w:right w:val="outset" w:sz="6" w:space="0" w:color="auto"/>
                        </w:tcBorders>
                      </w:tcPr>
                      <w:p w14:paraId="18B91BF3" w14:textId="77777777" w:rsidR="00DF2ACD" w:rsidRDefault="00DF2ACD" w:rsidP="001742B8">
                        <w:pPr>
                          <w:jc w:val="right"/>
                          <w:rPr>
                            <w:szCs w:val="21"/>
                          </w:rPr>
                        </w:pPr>
                        <w:r>
                          <w:rPr>
                            <w:szCs w:val="21"/>
                          </w:rPr>
                          <w:t>4,953,231,323.28</w:t>
                        </w:r>
                      </w:p>
                    </w:tc>
                  </w:sdtContent>
                </w:sdt>
                <w:sdt>
                  <w:sdtPr>
                    <w:rPr>
                      <w:szCs w:val="21"/>
                    </w:rPr>
                    <w:alias w:val="股东权益合计"/>
                    <w:tag w:val="_GBC_02469732ccae4503b18fed0f3c02a4b5"/>
                    <w:id w:val="1680533562"/>
                    <w:lock w:val="sdtLocked"/>
                  </w:sdtPr>
                  <w:sdtContent>
                    <w:tc>
                      <w:tcPr>
                        <w:tcW w:w="1236" w:type="pct"/>
                        <w:tcBorders>
                          <w:top w:val="outset" w:sz="6" w:space="0" w:color="auto"/>
                          <w:left w:val="outset" w:sz="6" w:space="0" w:color="auto"/>
                          <w:bottom w:val="outset" w:sz="6" w:space="0" w:color="auto"/>
                          <w:right w:val="outset" w:sz="6" w:space="0" w:color="auto"/>
                        </w:tcBorders>
                      </w:tcPr>
                      <w:p w14:paraId="10720A6E" w14:textId="77777777" w:rsidR="00DF2ACD" w:rsidRDefault="00DF2ACD" w:rsidP="001742B8">
                        <w:pPr>
                          <w:jc w:val="right"/>
                          <w:rPr>
                            <w:color w:val="008000"/>
                            <w:szCs w:val="21"/>
                          </w:rPr>
                        </w:pPr>
                        <w:r>
                          <w:rPr>
                            <w:szCs w:val="21"/>
                          </w:rPr>
                          <w:t>4,700,718,153.57</w:t>
                        </w:r>
                      </w:p>
                    </w:tc>
                  </w:sdtContent>
                </w:sdt>
              </w:tr>
              <w:tr w:rsidR="00DF2ACD" w14:paraId="4624F06F" w14:textId="77777777" w:rsidTr="001742B8">
                <w:tc>
                  <w:tcPr>
                    <w:tcW w:w="2025" w:type="pct"/>
                    <w:tcBorders>
                      <w:top w:val="outset" w:sz="6" w:space="0" w:color="auto"/>
                      <w:left w:val="outset" w:sz="6" w:space="0" w:color="auto"/>
                      <w:bottom w:val="outset" w:sz="6" w:space="0" w:color="auto"/>
                      <w:right w:val="outset" w:sz="6" w:space="0" w:color="auto"/>
                    </w:tcBorders>
                    <w:vAlign w:val="center"/>
                  </w:tcPr>
                  <w:p w14:paraId="58FCBA1C" w14:textId="77777777" w:rsidR="00DF2ACD" w:rsidRDefault="00DF2ACD" w:rsidP="001742B8">
                    <w:pPr>
                      <w:ind w:firstLineChars="300" w:firstLine="630"/>
                      <w:rPr>
                        <w:szCs w:val="21"/>
                      </w:rPr>
                    </w:pPr>
                    <w:r>
                      <w:rPr>
                        <w:rFonts w:hint="eastAsia"/>
                        <w:szCs w:val="21"/>
                      </w:rPr>
                      <w:t>负债和所有者权益总计</w:t>
                    </w:r>
                  </w:p>
                </w:tc>
                <w:sdt>
                  <w:sdtPr>
                    <w:rPr>
                      <w:szCs w:val="21"/>
                    </w:rPr>
                    <w:alias w:val="附注_负债和股东权益合计"/>
                    <w:tag w:val="_GBC_e0eb76e430a64a7c84a4ac4905de5e2c"/>
                    <w:id w:val="184813430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14:paraId="727CB3AA" w14:textId="77777777" w:rsidR="00DF2ACD" w:rsidRDefault="00DF2ACD" w:rsidP="001742B8">
                        <w:pPr>
                          <w:rPr>
                            <w:color w:val="008000"/>
                            <w:szCs w:val="21"/>
                          </w:rPr>
                        </w:pPr>
                        <w:r>
                          <w:rPr>
                            <w:rFonts w:hint="eastAsia"/>
                            <w:color w:val="333399"/>
                            <w:szCs w:val="21"/>
                          </w:rPr>
                          <w:t xml:space="preserve">　</w:t>
                        </w:r>
                      </w:p>
                    </w:tc>
                  </w:sdtContent>
                </w:sdt>
                <w:sdt>
                  <w:sdtPr>
                    <w:rPr>
                      <w:szCs w:val="21"/>
                    </w:rPr>
                    <w:alias w:val="负债和股东权益合计"/>
                    <w:tag w:val="_GBC_28509a01ce6747029e4d8302bb1fa1ce"/>
                    <w:id w:val="-70812399"/>
                    <w:lock w:val="sdtLocked"/>
                  </w:sdtPr>
                  <w:sdtContent>
                    <w:tc>
                      <w:tcPr>
                        <w:tcW w:w="1212" w:type="pct"/>
                        <w:tcBorders>
                          <w:top w:val="outset" w:sz="6" w:space="0" w:color="auto"/>
                          <w:left w:val="outset" w:sz="6" w:space="0" w:color="auto"/>
                          <w:bottom w:val="outset" w:sz="6" w:space="0" w:color="auto"/>
                          <w:right w:val="outset" w:sz="6" w:space="0" w:color="auto"/>
                        </w:tcBorders>
                      </w:tcPr>
                      <w:p w14:paraId="35057C64" w14:textId="77777777" w:rsidR="00DF2ACD" w:rsidRDefault="00DF2ACD" w:rsidP="001742B8">
                        <w:pPr>
                          <w:jc w:val="right"/>
                          <w:rPr>
                            <w:szCs w:val="21"/>
                          </w:rPr>
                        </w:pPr>
                        <w:r>
                          <w:rPr>
                            <w:szCs w:val="21"/>
                          </w:rPr>
                          <w:t>13,020,664,078.34</w:t>
                        </w:r>
                      </w:p>
                    </w:tc>
                  </w:sdtContent>
                </w:sdt>
                <w:sdt>
                  <w:sdtPr>
                    <w:rPr>
                      <w:szCs w:val="21"/>
                    </w:rPr>
                    <w:alias w:val="负债和股东权益合计"/>
                    <w:tag w:val="_GBC_07fecb08812041a0a8fc0bdde0b9f079"/>
                    <w:id w:val="1245531829"/>
                    <w:lock w:val="sdtLocked"/>
                  </w:sdtPr>
                  <w:sdtContent>
                    <w:tc>
                      <w:tcPr>
                        <w:tcW w:w="1236" w:type="pct"/>
                        <w:tcBorders>
                          <w:top w:val="outset" w:sz="6" w:space="0" w:color="auto"/>
                          <w:left w:val="outset" w:sz="6" w:space="0" w:color="auto"/>
                          <w:bottom w:val="outset" w:sz="6" w:space="0" w:color="auto"/>
                          <w:right w:val="outset" w:sz="6" w:space="0" w:color="auto"/>
                        </w:tcBorders>
                      </w:tcPr>
                      <w:p w14:paraId="2E81D714" w14:textId="77777777" w:rsidR="00DF2ACD" w:rsidRDefault="00DF2ACD" w:rsidP="001742B8">
                        <w:pPr>
                          <w:jc w:val="right"/>
                          <w:rPr>
                            <w:color w:val="008000"/>
                            <w:szCs w:val="21"/>
                          </w:rPr>
                        </w:pPr>
                        <w:r>
                          <w:rPr>
                            <w:szCs w:val="21"/>
                          </w:rPr>
                          <w:t>14,357,311,343.06</w:t>
                        </w:r>
                      </w:p>
                    </w:tc>
                  </w:sdtContent>
                </w:sdt>
              </w:tr>
            </w:tbl>
            <w:p w14:paraId="1228A7D2" w14:textId="77777777" w:rsidR="00DF2ACD" w:rsidRDefault="00DF2ACD"/>
            <w:p w14:paraId="3CBAE06E" w14:textId="77777777" w:rsidR="00FC7A49" w:rsidRDefault="006C5602">
              <w:pPr>
                <w:ind w:rightChars="-73" w:right="-153"/>
                <w:rPr>
                  <w:szCs w:val="21"/>
                </w:rPr>
              </w:pPr>
              <w:r>
                <w:rPr>
                  <w:szCs w:val="21"/>
                </w:rPr>
                <w:t>法定代表人</w:t>
              </w:r>
              <w:r>
                <w:rPr>
                  <w:rFonts w:hint="eastAsia"/>
                  <w:szCs w:val="21"/>
                </w:rPr>
                <w:t>：</w:t>
              </w:r>
              <w:sdt>
                <w:sdtPr>
                  <w:rPr>
                    <w:rFonts w:hint="eastAsia"/>
                    <w:szCs w:val="21"/>
                  </w:rPr>
                  <w:alias w:val="公司法定代表人"/>
                  <w:tag w:val="_GBC_f43f422c96ec4e009c3976ce8e58b778"/>
                  <w:id w:val="-988939589"/>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E04A85">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ac751c8378d4424bbdf4c74057683d9"/>
                  <w:id w:val="1288157219"/>
                  <w:lock w:val="sdtLocked"/>
                  <w:placeholder>
                    <w:docPart w:val="GBC22222222222222222222222222222"/>
                  </w:placeholder>
                  <w:dataBinding w:prefixMappings="xmlns:clcid-mr='clcid-mr'" w:xpath="/*/clcid-mr:ZhuGuanKuaiJiGongZuoFuZeRenXingMing" w:storeItemID="{89EBAB94-44A0-46A2-B712-30D997D04A6D}"/>
                  <w:text/>
                </w:sdtPr>
                <w:sdtContent>
                  <w:r w:rsidR="00E04A85">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182ff185180a4ea4b9c93bbd4b01de2c"/>
                  <w:id w:val="1868793098"/>
                  <w:lock w:val="sdtLocked"/>
                  <w:placeholder>
                    <w:docPart w:val="GBC22222222222222222222222222222"/>
                  </w:placeholder>
                  <w:dataBinding w:prefixMappings="xmlns:clcid-mr='clcid-mr'" w:xpath="/*/clcid-mr:KuaiJiJiGouFuZeRenXingMing" w:storeItemID="{89EBAB94-44A0-46A2-B712-30D997D04A6D}"/>
                  <w:text/>
                </w:sdtPr>
                <w:sdtContent>
                  <w:r w:rsidR="00E04A85">
                    <w:rPr>
                      <w:rFonts w:hint="eastAsia"/>
                      <w:szCs w:val="21"/>
                    </w:rPr>
                    <w:t>邢万里</w:t>
                  </w:r>
                </w:sdtContent>
              </w:sdt>
            </w:p>
          </w:sdtContent>
        </w:sdt>
        <w:p w14:paraId="6840BE31" w14:textId="77777777" w:rsidR="00FC7A49" w:rsidRDefault="00FE42B0">
          <w:pPr>
            <w:snapToGrid w:val="0"/>
            <w:rPr>
              <w:szCs w:val="21"/>
            </w:rPr>
          </w:pPr>
        </w:p>
      </w:sdtContent>
    </w:sdt>
    <w:p w14:paraId="16CD3CAA" w14:textId="77777777" w:rsidR="00FC7A49" w:rsidRDefault="00FC7A49">
      <w:pPr>
        <w:ind w:rightChars="-73" w:right="-153"/>
        <w:rPr>
          <w:b/>
          <w:bCs/>
          <w:color w:val="008000"/>
          <w:szCs w:val="21"/>
          <w:u w:val="single"/>
        </w:rPr>
      </w:pPr>
    </w:p>
    <w:p w14:paraId="5A9CF795" w14:textId="77777777" w:rsidR="00FC7A49" w:rsidRDefault="00FC7A49">
      <w:pPr>
        <w:ind w:rightChars="-73" w:right="-153"/>
        <w:rPr>
          <w:b/>
          <w:bCs/>
          <w:color w:val="008000"/>
          <w:szCs w:val="21"/>
          <w:u w:val="single"/>
        </w:rPr>
      </w:pPr>
    </w:p>
    <w:sdt>
      <w:sdtPr>
        <w:rPr>
          <w:rFonts w:hint="eastAsia"/>
          <w:b/>
          <w:szCs w:val="21"/>
        </w:rPr>
        <w:alias w:val="选项模块:需要编制合并报表"/>
        <w:tag w:val="_GBC_bf89afc47e17438594730edb3412d929"/>
        <w:id w:val="-1257667996"/>
        <w:lock w:val="sdtLocked"/>
        <w:placeholder>
          <w:docPart w:val="GBC22222222222222222222222222222"/>
        </w:placeholder>
      </w:sdtPr>
      <w:sdtEndPr>
        <w:rPr>
          <w:b w:val="0"/>
          <w:szCs w:val="24"/>
        </w:rPr>
      </w:sdtEndPr>
      <w:sdtContent>
        <w:p w14:paraId="52D30750" w14:textId="77777777" w:rsidR="00161D7E" w:rsidRDefault="00161D7E" w:rsidP="0067615D">
          <w:pPr>
            <w:jc w:val="center"/>
            <w:rPr>
              <w:b/>
              <w:szCs w:val="21"/>
            </w:rPr>
          </w:pPr>
        </w:p>
        <w:sdt>
          <w:sdtPr>
            <w:rPr>
              <w:rFonts w:hint="eastAsia"/>
              <w:b/>
              <w:szCs w:val="21"/>
            </w:rPr>
            <w:tag w:val="_GBC_cc363e9840a448cbaf363887668cbe2a"/>
            <w:id w:val="857470628"/>
            <w:lock w:val="sdtLocked"/>
            <w:placeholder>
              <w:docPart w:val="63EF0234A8D245DB90AC25879DBFF208"/>
            </w:placeholder>
          </w:sdtPr>
          <w:sdtEndPr>
            <w:rPr>
              <w:b w:val="0"/>
            </w:rPr>
          </w:sdtEndPr>
          <w:sdtContent>
            <w:p w14:paraId="04CC6F64" w14:textId="77777777" w:rsidR="00161D7E" w:rsidRDefault="00161D7E" w:rsidP="0067615D">
              <w:pPr>
                <w:jc w:val="center"/>
                <w:rPr>
                  <w:b/>
                  <w:bCs/>
                  <w:szCs w:val="21"/>
                </w:rPr>
              </w:pPr>
              <w:r>
                <w:rPr>
                  <w:rFonts w:hint="eastAsia"/>
                  <w:b/>
                  <w:szCs w:val="21"/>
                </w:rPr>
                <w:t>合并</w:t>
              </w:r>
              <w:r>
                <w:rPr>
                  <w:b/>
                  <w:bCs/>
                  <w:szCs w:val="21"/>
                </w:rPr>
                <w:t>利润表</w:t>
              </w:r>
            </w:p>
            <w:p w14:paraId="31DA1550" w14:textId="77777777" w:rsidR="00161D7E" w:rsidRDefault="00161D7E" w:rsidP="0067615D">
              <w:pPr>
                <w:jc w:val="center"/>
                <w:rPr>
                  <w:b/>
                  <w:bCs/>
                  <w:szCs w:val="21"/>
                </w:rPr>
              </w:pPr>
              <w:r>
                <w:rPr>
                  <w:szCs w:val="21"/>
                </w:rPr>
                <w:t>201</w:t>
              </w:r>
              <w:r>
                <w:rPr>
                  <w:rFonts w:hint="eastAsia"/>
                  <w:szCs w:val="21"/>
                </w:rPr>
                <w:t>7</w:t>
              </w:r>
              <w:r>
                <w:rPr>
                  <w:szCs w:val="21"/>
                </w:rPr>
                <w:t>年</w:t>
              </w:r>
              <w:r>
                <w:rPr>
                  <w:rFonts w:hint="eastAsia"/>
                  <w:szCs w:val="21"/>
                </w:rPr>
                <w:t>1—6</w:t>
              </w:r>
              <w:r>
                <w:rPr>
                  <w:szCs w:val="21"/>
                </w:rPr>
                <w:t>月</w:t>
              </w:r>
            </w:p>
            <w:p w14:paraId="16706A91" w14:textId="77777777" w:rsidR="00161D7E" w:rsidRDefault="00161D7E" w:rsidP="0067615D">
              <w:pPr>
                <w:jc w:val="right"/>
                <w:rPr>
                  <w:szCs w:val="21"/>
                </w:rPr>
              </w:pPr>
              <w:r>
                <w:rPr>
                  <w:szCs w:val="21"/>
                </w:rPr>
                <w:t>单位:</w:t>
              </w:r>
              <w:sdt>
                <w:sdtPr>
                  <w:rPr>
                    <w:szCs w:val="21"/>
                  </w:rPr>
                  <w:alias w:val="单位：合并利润表"/>
                  <w:tag w:val="_GBC_4fec24feb4834b768c484fe556046382"/>
                  <w:id w:val="150107674"/>
                  <w:lock w:val="sdtLocked"/>
                  <w:comboBox>
                    <w:listItem w:displayText="元" w:value="1"/>
                    <w:listItem w:displayText="千元" w:value="1000"/>
                    <w:listItem w:displayText="万元" w:value="10000"/>
                    <w:listItem w:displayText="百万元" w:value="1000000"/>
                    <w:listItem w:displayText="亿元" w:value="100000000"/>
                  </w:comboBox>
                </w:sdtPr>
                <w:sdtContent>
                  <w:r>
                    <w:rPr>
                      <w:szCs w:val="21"/>
                    </w:rPr>
                    <w:t>元</w:t>
                  </w:r>
                </w:sdtContent>
              </w:sdt>
              <w:r>
                <w:rPr>
                  <w:szCs w:val="21"/>
                </w:rPr>
                <w:t xml:space="preserve">  币种:</w:t>
              </w:r>
              <w:sdt>
                <w:sdtPr>
                  <w:rPr>
                    <w:szCs w:val="21"/>
                  </w:rPr>
                  <w:alias w:val="币种：合并利润表"/>
                  <w:tag w:val="_GBC_ae5c0d79e5694eb28ba1b8160e27a464"/>
                  <w:id w:val="34320481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20"/>
                <w:gridCol w:w="942"/>
                <w:gridCol w:w="1922"/>
                <w:gridCol w:w="1933"/>
              </w:tblGrid>
              <w:tr w:rsidR="00A85423" w14:paraId="78B67E67" w14:textId="77777777" w:rsidTr="00A85423">
                <w:trPr>
                  <w:cantSplit/>
                </w:trPr>
                <w:tc>
                  <w:tcPr>
                    <w:tcW w:w="2280" w:type="pct"/>
                    <w:tcBorders>
                      <w:top w:val="outset" w:sz="6" w:space="0" w:color="auto"/>
                      <w:left w:val="outset" w:sz="6" w:space="0" w:color="auto"/>
                      <w:bottom w:val="outset" w:sz="6" w:space="0" w:color="auto"/>
                      <w:right w:val="outset" w:sz="6" w:space="0" w:color="auto"/>
                    </w:tcBorders>
                    <w:vAlign w:val="center"/>
                  </w:tcPr>
                  <w:p w14:paraId="71B5019B" w14:textId="77777777" w:rsidR="00A85423" w:rsidRDefault="00A85423" w:rsidP="00A85423">
                    <w:pPr>
                      <w:ind w:leftChars="-19" w:hangingChars="19" w:hanging="40"/>
                      <w:jc w:val="center"/>
                      <w:rPr>
                        <w:b/>
                        <w:szCs w:val="21"/>
                      </w:rPr>
                    </w:pPr>
                    <w:r>
                      <w:rPr>
                        <w:b/>
                        <w:szCs w:val="21"/>
                      </w:rPr>
                      <w:t>项目</w:t>
                    </w:r>
                  </w:p>
                </w:tc>
                <w:tc>
                  <w:tcPr>
                    <w:tcW w:w="534" w:type="pct"/>
                    <w:tcBorders>
                      <w:top w:val="outset" w:sz="6" w:space="0" w:color="auto"/>
                      <w:left w:val="outset" w:sz="6" w:space="0" w:color="auto"/>
                      <w:bottom w:val="outset" w:sz="6" w:space="0" w:color="auto"/>
                      <w:right w:val="outset" w:sz="6" w:space="0" w:color="auto"/>
                    </w:tcBorders>
                    <w:vAlign w:val="center"/>
                  </w:tcPr>
                  <w:p w14:paraId="480B9BB5" w14:textId="77777777" w:rsidR="00A85423" w:rsidRDefault="00A85423" w:rsidP="00A85423">
                    <w:pPr>
                      <w:jc w:val="center"/>
                      <w:rPr>
                        <w:b/>
                        <w:szCs w:val="21"/>
                      </w:rPr>
                    </w:pPr>
                    <w:r>
                      <w:rPr>
                        <w:rFonts w:hint="eastAsia"/>
                        <w:b/>
                        <w:szCs w:val="21"/>
                      </w:rPr>
                      <w:t>附注</w:t>
                    </w:r>
                  </w:p>
                </w:tc>
                <w:tc>
                  <w:tcPr>
                    <w:tcW w:w="1090" w:type="pct"/>
                    <w:tcBorders>
                      <w:top w:val="outset" w:sz="6" w:space="0" w:color="auto"/>
                      <w:left w:val="outset" w:sz="6" w:space="0" w:color="auto"/>
                      <w:bottom w:val="outset" w:sz="6" w:space="0" w:color="auto"/>
                      <w:right w:val="outset" w:sz="6" w:space="0" w:color="auto"/>
                    </w:tcBorders>
                    <w:vAlign w:val="center"/>
                  </w:tcPr>
                  <w:p w14:paraId="00614719" w14:textId="77777777" w:rsidR="00A85423" w:rsidRDefault="00A85423" w:rsidP="00A85423">
                    <w:pPr>
                      <w:jc w:val="center"/>
                      <w:rPr>
                        <w:b/>
                        <w:szCs w:val="21"/>
                      </w:rPr>
                    </w:pPr>
                    <w:r>
                      <w:rPr>
                        <w:b/>
                        <w:szCs w:val="21"/>
                      </w:rPr>
                      <w:t>本期</w:t>
                    </w:r>
                    <w:r>
                      <w:rPr>
                        <w:rFonts w:hint="eastAsia"/>
                        <w:b/>
                        <w:szCs w:val="21"/>
                      </w:rPr>
                      <w:t>发生额</w:t>
                    </w:r>
                  </w:p>
                </w:tc>
                <w:tc>
                  <w:tcPr>
                    <w:tcW w:w="1096" w:type="pct"/>
                    <w:tcBorders>
                      <w:top w:val="outset" w:sz="6" w:space="0" w:color="auto"/>
                      <w:left w:val="outset" w:sz="6" w:space="0" w:color="auto"/>
                      <w:bottom w:val="outset" w:sz="6" w:space="0" w:color="auto"/>
                      <w:right w:val="outset" w:sz="6" w:space="0" w:color="auto"/>
                    </w:tcBorders>
                    <w:vAlign w:val="center"/>
                  </w:tcPr>
                  <w:p w14:paraId="2EF1437A" w14:textId="77777777" w:rsidR="00A85423" w:rsidRDefault="00A85423" w:rsidP="00A85423">
                    <w:pPr>
                      <w:jc w:val="center"/>
                      <w:rPr>
                        <w:b/>
                        <w:szCs w:val="21"/>
                      </w:rPr>
                    </w:pPr>
                    <w:r>
                      <w:rPr>
                        <w:b/>
                        <w:szCs w:val="21"/>
                      </w:rPr>
                      <w:t>上期</w:t>
                    </w:r>
                    <w:r>
                      <w:rPr>
                        <w:rFonts w:hint="eastAsia"/>
                        <w:b/>
                        <w:szCs w:val="21"/>
                      </w:rPr>
                      <w:t>发生额</w:t>
                    </w:r>
                  </w:p>
                </w:tc>
              </w:tr>
              <w:tr w:rsidR="00A85423" w14:paraId="26BA0E43"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0C1C30E7" w14:textId="77777777" w:rsidR="00A85423" w:rsidRDefault="00A85423" w:rsidP="00A85423">
                    <w:pPr>
                      <w:rPr>
                        <w:color w:val="000000"/>
                        <w:szCs w:val="21"/>
                      </w:rPr>
                    </w:pPr>
                    <w:r>
                      <w:rPr>
                        <w:rFonts w:hint="eastAsia"/>
                        <w:szCs w:val="21"/>
                      </w:rPr>
                      <w:t>一、营业总收入</w:t>
                    </w:r>
                  </w:p>
                </w:tc>
                <w:sdt>
                  <w:sdtPr>
                    <w:rPr>
                      <w:szCs w:val="21"/>
                    </w:rPr>
                    <w:alias w:val="附注_营业总收入"/>
                    <w:tag w:val="_GBC_63a82a8a6c4e42b7afa0c5c31478e0f6"/>
                    <w:id w:val="-83413851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08CCE95"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营业总收入"/>
                    <w:tag w:val="_GBC_1219f04da5f14f189d97c5a2d7a5e2ea"/>
                    <w:id w:val="392931276"/>
                    <w:lock w:val="sdtLocked"/>
                  </w:sdtPr>
                  <w:sdtContent>
                    <w:tc>
                      <w:tcPr>
                        <w:tcW w:w="1090" w:type="pct"/>
                        <w:tcBorders>
                          <w:top w:val="outset" w:sz="6" w:space="0" w:color="auto"/>
                          <w:left w:val="outset" w:sz="6" w:space="0" w:color="auto"/>
                          <w:bottom w:val="outset" w:sz="6" w:space="0" w:color="auto"/>
                          <w:right w:val="outset" w:sz="6" w:space="0" w:color="auto"/>
                        </w:tcBorders>
                      </w:tcPr>
                      <w:p w14:paraId="24DDFA9B" w14:textId="77777777" w:rsidR="00A85423" w:rsidRDefault="00A85423" w:rsidP="00A85423">
                        <w:pPr>
                          <w:jc w:val="right"/>
                          <w:rPr>
                            <w:szCs w:val="21"/>
                          </w:rPr>
                        </w:pPr>
                        <w:r>
                          <w:rPr>
                            <w:szCs w:val="21"/>
                          </w:rPr>
                          <w:t>8,841,393,460.08</w:t>
                        </w:r>
                      </w:p>
                    </w:tc>
                  </w:sdtContent>
                </w:sdt>
                <w:sdt>
                  <w:sdtPr>
                    <w:rPr>
                      <w:szCs w:val="21"/>
                    </w:rPr>
                    <w:alias w:val="营业总收入"/>
                    <w:tag w:val="_GBC_af4bb6a84c6f4b41970413dc3905f0b3"/>
                    <w:id w:val="-1661987640"/>
                    <w:lock w:val="sdtLocked"/>
                  </w:sdtPr>
                  <w:sdtContent>
                    <w:tc>
                      <w:tcPr>
                        <w:tcW w:w="1096" w:type="pct"/>
                        <w:tcBorders>
                          <w:top w:val="outset" w:sz="6" w:space="0" w:color="auto"/>
                          <w:left w:val="outset" w:sz="6" w:space="0" w:color="auto"/>
                          <w:bottom w:val="outset" w:sz="6" w:space="0" w:color="auto"/>
                          <w:right w:val="outset" w:sz="6" w:space="0" w:color="auto"/>
                        </w:tcBorders>
                      </w:tcPr>
                      <w:p w14:paraId="72E3C2EE" w14:textId="77777777" w:rsidR="00A85423" w:rsidRDefault="00A85423" w:rsidP="00A85423">
                        <w:pPr>
                          <w:jc w:val="right"/>
                          <w:rPr>
                            <w:color w:val="008000"/>
                            <w:szCs w:val="21"/>
                          </w:rPr>
                        </w:pPr>
                        <w:r>
                          <w:rPr>
                            <w:szCs w:val="21"/>
                          </w:rPr>
                          <w:t>8,561,638,885.98</w:t>
                        </w:r>
                      </w:p>
                    </w:tc>
                  </w:sdtContent>
                </w:sdt>
              </w:tr>
              <w:tr w:rsidR="00A85423" w14:paraId="70B8995C"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4AC1E619" w14:textId="77777777" w:rsidR="00A85423" w:rsidRDefault="00A85423" w:rsidP="00A85423">
                    <w:pPr>
                      <w:rPr>
                        <w:color w:val="000000"/>
                        <w:szCs w:val="21"/>
                      </w:rPr>
                    </w:pPr>
                    <w:r>
                      <w:rPr>
                        <w:rFonts w:hint="eastAsia"/>
                        <w:szCs w:val="21"/>
                      </w:rPr>
                      <w:t>其中：营业收入</w:t>
                    </w:r>
                  </w:p>
                </w:tc>
                <w:sdt>
                  <w:sdtPr>
                    <w:rPr>
                      <w:szCs w:val="21"/>
                    </w:rPr>
                    <w:alias w:val="附注_营业收入"/>
                    <w:tag w:val="_GBC_2e7df889f3194114ad4f7804c29a1c53"/>
                    <w:id w:val="206506118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0BA52B0C"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营业收入"/>
                    <w:tag w:val="_GBC_f43db05ff5614aa99d3729846fc2ebc7"/>
                    <w:id w:val="1655490851"/>
                    <w:lock w:val="sdtLocked"/>
                  </w:sdtPr>
                  <w:sdtContent>
                    <w:tc>
                      <w:tcPr>
                        <w:tcW w:w="1090" w:type="pct"/>
                        <w:tcBorders>
                          <w:top w:val="outset" w:sz="6" w:space="0" w:color="auto"/>
                          <w:left w:val="outset" w:sz="6" w:space="0" w:color="auto"/>
                          <w:bottom w:val="outset" w:sz="6" w:space="0" w:color="auto"/>
                          <w:right w:val="outset" w:sz="6" w:space="0" w:color="auto"/>
                        </w:tcBorders>
                      </w:tcPr>
                      <w:p w14:paraId="5A71164B" w14:textId="77777777" w:rsidR="00A85423" w:rsidRDefault="00A85423" w:rsidP="00A85423">
                        <w:pPr>
                          <w:jc w:val="right"/>
                          <w:rPr>
                            <w:szCs w:val="21"/>
                          </w:rPr>
                        </w:pPr>
                        <w:r>
                          <w:rPr>
                            <w:szCs w:val="21"/>
                          </w:rPr>
                          <w:t>8,841,393,460.08</w:t>
                        </w:r>
                      </w:p>
                    </w:tc>
                  </w:sdtContent>
                </w:sdt>
                <w:sdt>
                  <w:sdtPr>
                    <w:rPr>
                      <w:szCs w:val="21"/>
                    </w:rPr>
                    <w:alias w:val="营业收入"/>
                    <w:tag w:val="_GBC_8d227a3748ce4a6ba5792c6ff8b63a13"/>
                    <w:id w:val="-1521076499"/>
                    <w:lock w:val="sdtLocked"/>
                  </w:sdtPr>
                  <w:sdtContent>
                    <w:tc>
                      <w:tcPr>
                        <w:tcW w:w="1096" w:type="pct"/>
                        <w:tcBorders>
                          <w:top w:val="outset" w:sz="6" w:space="0" w:color="auto"/>
                          <w:left w:val="outset" w:sz="6" w:space="0" w:color="auto"/>
                          <w:bottom w:val="outset" w:sz="6" w:space="0" w:color="auto"/>
                          <w:right w:val="outset" w:sz="6" w:space="0" w:color="auto"/>
                        </w:tcBorders>
                      </w:tcPr>
                      <w:p w14:paraId="3F711828" w14:textId="77777777" w:rsidR="00A85423" w:rsidRDefault="00A85423" w:rsidP="00A85423">
                        <w:pPr>
                          <w:jc w:val="right"/>
                          <w:rPr>
                            <w:color w:val="008000"/>
                            <w:szCs w:val="21"/>
                          </w:rPr>
                        </w:pPr>
                        <w:r>
                          <w:rPr>
                            <w:szCs w:val="21"/>
                          </w:rPr>
                          <w:t>8,561,638,885.98</w:t>
                        </w:r>
                      </w:p>
                    </w:tc>
                  </w:sdtContent>
                </w:sdt>
              </w:tr>
              <w:tr w:rsidR="00A85423" w14:paraId="669FC805"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74E04EA9" w14:textId="77777777" w:rsidR="00A85423" w:rsidRDefault="00A85423" w:rsidP="00A85423">
                    <w:pPr>
                      <w:ind w:firstLineChars="300" w:firstLine="630"/>
                      <w:rPr>
                        <w:color w:val="000000"/>
                        <w:szCs w:val="21"/>
                      </w:rPr>
                    </w:pPr>
                    <w:r>
                      <w:rPr>
                        <w:rFonts w:hint="eastAsia"/>
                        <w:szCs w:val="21"/>
                      </w:rPr>
                      <w:t>利息收入</w:t>
                    </w:r>
                  </w:p>
                </w:tc>
                <w:sdt>
                  <w:sdtPr>
                    <w:rPr>
                      <w:szCs w:val="21"/>
                    </w:rPr>
                    <w:alias w:val="附注_利息收入"/>
                    <w:tag w:val="_GBC_4550e84e530540ae870393ca595fc98a"/>
                    <w:id w:val="-131641122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5C36AD7E"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金融资产利息收入"/>
                    <w:tag w:val="_GBC_f30b3bbf9ea24aef940b873f8a2384c1"/>
                    <w:id w:val="-1403064013"/>
                    <w:lock w:val="sdtLocked"/>
                  </w:sdtPr>
                  <w:sdtContent>
                    <w:tc>
                      <w:tcPr>
                        <w:tcW w:w="1090" w:type="pct"/>
                        <w:tcBorders>
                          <w:top w:val="outset" w:sz="6" w:space="0" w:color="auto"/>
                          <w:left w:val="outset" w:sz="6" w:space="0" w:color="auto"/>
                          <w:bottom w:val="outset" w:sz="6" w:space="0" w:color="auto"/>
                          <w:right w:val="outset" w:sz="6" w:space="0" w:color="auto"/>
                        </w:tcBorders>
                      </w:tcPr>
                      <w:p w14:paraId="38AA9D9B" w14:textId="77777777" w:rsidR="00A85423" w:rsidRDefault="00A85423" w:rsidP="00A85423">
                        <w:pPr>
                          <w:jc w:val="right"/>
                          <w:rPr>
                            <w:szCs w:val="21"/>
                          </w:rPr>
                        </w:pPr>
                        <w:r>
                          <w:rPr>
                            <w:szCs w:val="21"/>
                          </w:rPr>
                          <w:t>   </w:t>
                        </w:r>
                      </w:p>
                    </w:tc>
                  </w:sdtContent>
                </w:sdt>
                <w:sdt>
                  <w:sdtPr>
                    <w:rPr>
                      <w:szCs w:val="21"/>
                    </w:rPr>
                    <w:alias w:val="金融资产利息收入"/>
                    <w:tag w:val="_GBC_a7f48217a001435d9de712d18fbc2cae"/>
                    <w:id w:val="-1689513808"/>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046D0D31" w14:textId="77777777" w:rsidR="00A85423" w:rsidRDefault="00A85423" w:rsidP="00A85423">
                        <w:pPr>
                          <w:jc w:val="right"/>
                          <w:rPr>
                            <w:color w:val="008000"/>
                            <w:szCs w:val="21"/>
                          </w:rPr>
                        </w:pPr>
                        <w:r>
                          <w:rPr>
                            <w:rFonts w:hint="eastAsia"/>
                            <w:color w:val="333399"/>
                            <w:szCs w:val="21"/>
                          </w:rPr>
                          <w:t xml:space="preserve">　</w:t>
                        </w:r>
                      </w:p>
                    </w:tc>
                  </w:sdtContent>
                </w:sdt>
              </w:tr>
              <w:tr w:rsidR="00A85423" w14:paraId="46A3E00F"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1AC96300" w14:textId="77777777" w:rsidR="00A85423" w:rsidRDefault="00A85423" w:rsidP="00A85423">
                    <w:pPr>
                      <w:ind w:firstLineChars="300" w:firstLine="630"/>
                      <w:rPr>
                        <w:szCs w:val="21"/>
                      </w:rPr>
                    </w:pPr>
                    <w:r>
                      <w:rPr>
                        <w:rFonts w:hint="eastAsia"/>
                        <w:szCs w:val="21"/>
                      </w:rPr>
                      <w:t>已赚保费</w:t>
                    </w:r>
                  </w:p>
                </w:tc>
                <w:sdt>
                  <w:sdtPr>
                    <w:rPr>
                      <w:szCs w:val="21"/>
                    </w:rPr>
                    <w:alias w:val="附注_已赚保费"/>
                    <w:tag w:val="_GBC_e554f1b9c88d4a35b2b6ae2985e707da"/>
                    <w:id w:val="-214048595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AE7C227"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已赚保费"/>
                    <w:tag w:val="_GBC_69e3f926ef484911864144e01ef010e9"/>
                    <w:id w:val="580491557"/>
                    <w:lock w:val="sdtLocked"/>
                  </w:sdtPr>
                  <w:sdtContent>
                    <w:tc>
                      <w:tcPr>
                        <w:tcW w:w="1090" w:type="pct"/>
                        <w:tcBorders>
                          <w:top w:val="outset" w:sz="6" w:space="0" w:color="auto"/>
                          <w:left w:val="outset" w:sz="6" w:space="0" w:color="auto"/>
                          <w:bottom w:val="outset" w:sz="6" w:space="0" w:color="auto"/>
                          <w:right w:val="outset" w:sz="6" w:space="0" w:color="auto"/>
                        </w:tcBorders>
                      </w:tcPr>
                      <w:p w14:paraId="68103320" w14:textId="77777777" w:rsidR="00A85423" w:rsidRDefault="00A85423" w:rsidP="00A85423">
                        <w:pPr>
                          <w:jc w:val="right"/>
                          <w:rPr>
                            <w:szCs w:val="21"/>
                          </w:rPr>
                        </w:pPr>
                        <w:r>
                          <w:rPr>
                            <w:szCs w:val="21"/>
                          </w:rPr>
                          <w:t>    </w:t>
                        </w:r>
                      </w:p>
                    </w:tc>
                  </w:sdtContent>
                </w:sdt>
                <w:sdt>
                  <w:sdtPr>
                    <w:rPr>
                      <w:szCs w:val="21"/>
                    </w:rPr>
                    <w:alias w:val="已赚保费"/>
                    <w:tag w:val="_GBC_57a28c61087548be8164d7738f6c04ab"/>
                    <w:id w:val="-2066783005"/>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50862E1D" w14:textId="77777777" w:rsidR="00A85423" w:rsidRDefault="00A85423" w:rsidP="00A85423">
                        <w:pPr>
                          <w:jc w:val="right"/>
                          <w:rPr>
                            <w:color w:val="008000"/>
                            <w:szCs w:val="21"/>
                          </w:rPr>
                        </w:pPr>
                        <w:r>
                          <w:rPr>
                            <w:rFonts w:hint="eastAsia"/>
                            <w:color w:val="333399"/>
                            <w:szCs w:val="21"/>
                          </w:rPr>
                          <w:t xml:space="preserve">　</w:t>
                        </w:r>
                      </w:p>
                    </w:tc>
                  </w:sdtContent>
                </w:sdt>
              </w:tr>
              <w:tr w:rsidR="00A85423" w14:paraId="0EA99345"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17D76AE8" w14:textId="77777777" w:rsidR="00A85423" w:rsidRDefault="00A85423" w:rsidP="00A85423">
                    <w:pPr>
                      <w:ind w:firstLineChars="300" w:firstLine="630"/>
                      <w:rPr>
                        <w:szCs w:val="21"/>
                      </w:rPr>
                    </w:pPr>
                    <w:r>
                      <w:rPr>
                        <w:rFonts w:hint="eastAsia"/>
                        <w:szCs w:val="21"/>
                      </w:rPr>
                      <w:t>手续费及佣金收入</w:t>
                    </w:r>
                  </w:p>
                </w:tc>
                <w:sdt>
                  <w:sdtPr>
                    <w:rPr>
                      <w:szCs w:val="21"/>
                    </w:rPr>
                    <w:alias w:val="附注_手续费及佣金收入"/>
                    <w:tag w:val="_GBC_0066fd118b134a499c5160feab4d9a86"/>
                    <w:id w:val="-101739004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E2CF663"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手续费及佣金收入"/>
                    <w:tag w:val="_GBC_fd005913d2544c929273109478246f3c"/>
                    <w:id w:val="480351887"/>
                    <w:lock w:val="sdtLocked"/>
                  </w:sdtPr>
                  <w:sdtContent>
                    <w:tc>
                      <w:tcPr>
                        <w:tcW w:w="1090" w:type="pct"/>
                        <w:tcBorders>
                          <w:top w:val="outset" w:sz="6" w:space="0" w:color="auto"/>
                          <w:left w:val="outset" w:sz="6" w:space="0" w:color="auto"/>
                          <w:bottom w:val="outset" w:sz="6" w:space="0" w:color="auto"/>
                          <w:right w:val="outset" w:sz="6" w:space="0" w:color="auto"/>
                        </w:tcBorders>
                      </w:tcPr>
                      <w:p w14:paraId="5DF4FEF7" w14:textId="77777777" w:rsidR="00A85423" w:rsidRDefault="00A85423" w:rsidP="00A85423">
                        <w:pPr>
                          <w:jc w:val="right"/>
                          <w:rPr>
                            <w:szCs w:val="21"/>
                          </w:rPr>
                        </w:pPr>
                        <w:r>
                          <w:rPr>
                            <w:szCs w:val="21"/>
                          </w:rPr>
                          <w:t>    </w:t>
                        </w:r>
                      </w:p>
                    </w:tc>
                  </w:sdtContent>
                </w:sdt>
                <w:sdt>
                  <w:sdtPr>
                    <w:rPr>
                      <w:szCs w:val="21"/>
                    </w:rPr>
                    <w:alias w:val="手续费及佣金收入"/>
                    <w:tag w:val="_GBC_623cf090059c4808bdcd84183b77c7c5"/>
                    <w:id w:val="1037008568"/>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1AE6431E" w14:textId="77777777" w:rsidR="00A85423" w:rsidRDefault="00A85423" w:rsidP="00A85423">
                        <w:pPr>
                          <w:jc w:val="right"/>
                          <w:rPr>
                            <w:color w:val="008000"/>
                            <w:szCs w:val="21"/>
                          </w:rPr>
                        </w:pPr>
                        <w:r>
                          <w:rPr>
                            <w:rFonts w:hint="eastAsia"/>
                            <w:color w:val="333399"/>
                            <w:szCs w:val="21"/>
                          </w:rPr>
                          <w:t xml:space="preserve">　</w:t>
                        </w:r>
                      </w:p>
                    </w:tc>
                  </w:sdtContent>
                </w:sdt>
              </w:tr>
              <w:tr w:rsidR="00A85423" w14:paraId="052D2289"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1A83687A" w14:textId="77777777" w:rsidR="00A85423" w:rsidRDefault="00A85423" w:rsidP="00A85423">
                    <w:pPr>
                      <w:rPr>
                        <w:color w:val="000000"/>
                        <w:szCs w:val="21"/>
                      </w:rPr>
                    </w:pPr>
                    <w:r>
                      <w:rPr>
                        <w:rFonts w:hint="eastAsia"/>
                        <w:szCs w:val="21"/>
                      </w:rPr>
                      <w:t>二、营业总成本</w:t>
                    </w:r>
                  </w:p>
                </w:tc>
                <w:sdt>
                  <w:sdtPr>
                    <w:rPr>
                      <w:szCs w:val="21"/>
                    </w:rPr>
                    <w:alias w:val="附注_营业总成本"/>
                    <w:tag w:val="_GBC_87ed6c2bc5f240f5a0a671d65e9bb211"/>
                    <w:id w:val="-101869745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E4BE2D1"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营业总成本"/>
                    <w:tag w:val="_GBC_531f0985123942ddb5b845bcc2107fc9"/>
                    <w:id w:val="841509268"/>
                    <w:lock w:val="sdtLocked"/>
                  </w:sdtPr>
                  <w:sdtContent>
                    <w:tc>
                      <w:tcPr>
                        <w:tcW w:w="1090" w:type="pct"/>
                        <w:tcBorders>
                          <w:top w:val="outset" w:sz="6" w:space="0" w:color="auto"/>
                          <w:left w:val="outset" w:sz="6" w:space="0" w:color="auto"/>
                          <w:bottom w:val="outset" w:sz="6" w:space="0" w:color="auto"/>
                          <w:right w:val="outset" w:sz="6" w:space="0" w:color="auto"/>
                        </w:tcBorders>
                      </w:tcPr>
                      <w:p w14:paraId="0049453F" w14:textId="77777777" w:rsidR="00A85423" w:rsidRDefault="00A85423" w:rsidP="00A85423">
                        <w:pPr>
                          <w:jc w:val="right"/>
                          <w:rPr>
                            <w:szCs w:val="21"/>
                          </w:rPr>
                        </w:pPr>
                        <w:r>
                          <w:rPr>
                            <w:szCs w:val="21"/>
                          </w:rPr>
                          <w:t>8,319,679,459.02</w:t>
                        </w:r>
                      </w:p>
                    </w:tc>
                  </w:sdtContent>
                </w:sdt>
                <w:sdt>
                  <w:sdtPr>
                    <w:rPr>
                      <w:szCs w:val="21"/>
                    </w:rPr>
                    <w:alias w:val="营业总成本"/>
                    <w:tag w:val="_GBC_ec4f14d683e94e3ca23ea26b8334272c"/>
                    <w:id w:val="-1377303032"/>
                    <w:lock w:val="sdtLocked"/>
                  </w:sdtPr>
                  <w:sdtContent>
                    <w:tc>
                      <w:tcPr>
                        <w:tcW w:w="1096" w:type="pct"/>
                        <w:tcBorders>
                          <w:top w:val="outset" w:sz="6" w:space="0" w:color="auto"/>
                          <w:left w:val="outset" w:sz="6" w:space="0" w:color="auto"/>
                          <w:bottom w:val="outset" w:sz="6" w:space="0" w:color="auto"/>
                          <w:right w:val="outset" w:sz="6" w:space="0" w:color="auto"/>
                        </w:tcBorders>
                      </w:tcPr>
                      <w:p w14:paraId="15F222C8" w14:textId="77777777" w:rsidR="00A85423" w:rsidRDefault="00A85423" w:rsidP="00A85423">
                        <w:pPr>
                          <w:jc w:val="right"/>
                          <w:rPr>
                            <w:color w:val="008000"/>
                            <w:szCs w:val="21"/>
                          </w:rPr>
                        </w:pPr>
                        <w:r>
                          <w:rPr>
                            <w:szCs w:val="21"/>
                          </w:rPr>
                          <w:t>8,200,411,324.08</w:t>
                        </w:r>
                      </w:p>
                    </w:tc>
                  </w:sdtContent>
                </w:sdt>
              </w:tr>
              <w:tr w:rsidR="00A85423" w14:paraId="07979381"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2F929561" w14:textId="77777777" w:rsidR="00A85423" w:rsidRDefault="00A85423" w:rsidP="00A85423">
                    <w:pPr>
                      <w:rPr>
                        <w:color w:val="000000"/>
                        <w:szCs w:val="21"/>
                      </w:rPr>
                    </w:pPr>
                    <w:r>
                      <w:rPr>
                        <w:rFonts w:hint="eastAsia"/>
                        <w:szCs w:val="21"/>
                      </w:rPr>
                      <w:t>其中：营业成本</w:t>
                    </w:r>
                  </w:p>
                </w:tc>
                <w:sdt>
                  <w:sdtPr>
                    <w:rPr>
                      <w:szCs w:val="21"/>
                    </w:rPr>
                    <w:alias w:val="附注_营业成本"/>
                    <w:tag w:val="_GBC_2441063dd486457ca8e05e0b4b8c8c54"/>
                    <w:id w:val="-156232770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25796B56"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营业成本"/>
                    <w:tag w:val="_GBC_6a896395eb0348b0899b114030b45b3f"/>
                    <w:id w:val="776760899"/>
                    <w:lock w:val="sdtLocked"/>
                  </w:sdtPr>
                  <w:sdtContent>
                    <w:tc>
                      <w:tcPr>
                        <w:tcW w:w="1090" w:type="pct"/>
                        <w:tcBorders>
                          <w:top w:val="outset" w:sz="6" w:space="0" w:color="auto"/>
                          <w:left w:val="outset" w:sz="6" w:space="0" w:color="auto"/>
                          <w:bottom w:val="outset" w:sz="6" w:space="0" w:color="auto"/>
                          <w:right w:val="outset" w:sz="6" w:space="0" w:color="auto"/>
                        </w:tcBorders>
                      </w:tcPr>
                      <w:p w14:paraId="3E1777AB" w14:textId="77777777" w:rsidR="00A85423" w:rsidRDefault="00A85423" w:rsidP="00A85423">
                        <w:pPr>
                          <w:jc w:val="right"/>
                          <w:rPr>
                            <w:szCs w:val="21"/>
                          </w:rPr>
                        </w:pPr>
                        <w:r>
                          <w:rPr>
                            <w:szCs w:val="21"/>
                          </w:rPr>
                          <w:t>7,444,491,395.31</w:t>
                        </w:r>
                      </w:p>
                    </w:tc>
                  </w:sdtContent>
                </w:sdt>
                <w:sdt>
                  <w:sdtPr>
                    <w:rPr>
                      <w:szCs w:val="21"/>
                    </w:rPr>
                    <w:alias w:val="营业成本"/>
                    <w:tag w:val="_GBC_24b057eae2cb416181894a5f3737d46e"/>
                    <w:id w:val="1281071812"/>
                    <w:lock w:val="sdtLocked"/>
                  </w:sdtPr>
                  <w:sdtContent>
                    <w:tc>
                      <w:tcPr>
                        <w:tcW w:w="1096" w:type="pct"/>
                        <w:tcBorders>
                          <w:top w:val="outset" w:sz="6" w:space="0" w:color="auto"/>
                          <w:left w:val="outset" w:sz="6" w:space="0" w:color="auto"/>
                          <w:bottom w:val="outset" w:sz="6" w:space="0" w:color="auto"/>
                          <w:right w:val="outset" w:sz="6" w:space="0" w:color="auto"/>
                        </w:tcBorders>
                      </w:tcPr>
                      <w:p w14:paraId="2556A228" w14:textId="77777777" w:rsidR="00A85423" w:rsidRDefault="00A85423" w:rsidP="00A85423">
                        <w:pPr>
                          <w:jc w:val="right"/>
                          <w:rPr>
                            <w:color w:val="008000"/>
                            <w:szCs w:val="21"/>
                          </w:rPr>
                        </w:pPr>
                        <w:r>
                          <w:rPr>
                            <w:szCs w:val="21"/>
                          </w:rPr>
                          <w:t>7,409,070,066.39</w:t>
                        </w:r>
                      </w:p>
                    </w:tc>
                  </w:sdtContent>
                </w:sdt>
              </w:tr>
              <w:tr w:rsidR="00A85423" w14:paraId="22C82D81"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5D026D77" w14:textId="77777777" w:rsidR="00A85423" w:rsidRDefault="00A85423" w:rsidP="00A85423">
                    <w:pPr>
                      <w:ind w:firstLineChars="300" w:firstLine="630"/>
                      <w:rPr>
                        <w:szCs w:val="21"/>
                      </w:rPr>
                    </w:pPr>
                    <w:r>
                      <w:rPr>
                        <w:rFonts w:hint="eastAsia"/>
                        <w:szCs w:val="21"/>
                      </w:rPr>
                      <w:t>利息支出</w:t>
                    </w:r>
                  </w:p>
                </w:tc>
                <w:sdt>
                  <w:sdtPr>
                    <w:rPr>
                      <w:szCs w:val="21"/>
                    </w:rPr>
                    <w:alias w:val="附注_利息支出"/>
                    <w:tag w:val="_GBC_b2482cb727f4400ba25f6ad9b23b2d71"/>
                    <w:id w:val="-157442221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412E5183"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金融资产利息支出"/>
                    <w:tag w:val="_GBC_c9c7406ca7cb4f7db2bfa30585ce9056"/>
                    <w:id w:val="460085915"/>
                    <w:lock w:val="sdtLocked"/>
                  </w:sdtPr>
                  <w:sdtContent>
                    <w:tc>
                      <w:tcPr>
                        <w:tcW w:w="1090" w:type="pct"/>
                        <w:tcBorders>
                          <w:top w:val="outset" w:sz="6" w:space="0" w:color="auto"/>
                          <w:left w:val="outset" w:sz="6" w:space="0" w:color="auto"/>
                          <w:bottom w:val="outset" w:sz="6" w:space="0" w:color="auto"/>
                          <w:right w:val="outset" w:sz="6" w:space="0" w:color="auto"/>
                        </w:tcBorders>
                      </w:tcPr>
                      <w:p w14:paraId="28F9DBEB" w14:textId="77777777" w:rsidR="00A85423" w:rsidRDefault="00A85423" w:rsidP="00A85423">
                        <w:pPr>
                          <w:jc w:val="right"/>
                          <w:rPr>
                            <w:szCs w:val="21"/>
                          </w:rPr>
                        </w:pPr>
                        <w:r>
                          <w:rPr>
                            <w:szCs w:val="21"/>
                          </w:rPr>
                          <w:t>    </w:t>
                        </w:r>
                      </w:p>
                    </w:tc>
                  </w:sdtContent>
                </w:sdt>
                <w:sdt>
                  <w:sdtPr>
                    <w:rPr>
                      <w:szCs w:val="21"/>
                    </w:rPr>
                    <w:alias w:val="金融资产利息支出"/>
                    <w:tag w:val="_GBC_aa56063e21c942b1a9f81c10197d22c5"/>
                    <w:id w:val="886537028"/>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14768B3C" w14:textId="77777777" w:rsidR="00A85423" w:rsidRDefault="00A85423" w:rsidP="00A85423">
                        <w:pPr>
                          <w:jc w:val="right"/>
                          <w:rPr>
                            <w:color w:val="008000"/>
                            <w:szCs w:val="21"/>
                          </w:rPr>
                        </w:pPr>
                        <w:r>
                          <w:rPr>
                            <w:rFonts w:hint="eastAsia"/>
                            <w:color w:val="333399"/>
                            <w:szCs w:val="21"/>
                          </w:rPr>
                          <w:t xml:space="preserve">　</w:t>
                        </w:r>
                      </w:p>
                    </w:tc>
                  </w:sdtContent>
                </w:sdt>
              </w:tr>
              <w:tr w:rsidR="00A85423" w14:paraId="32F06246"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748663E2" w14:textId="77777777" w:rsidR="00A85423" w:rsidRDefault="00A85423" w:rsidP="00A85423">
                    <w:pPr>
                      <w:ind w:firstLineChars="300" w:firstLine="630"/>
                      <w:rPr>
                        <w:szCs w:val="21"/>
                      </w:rPr>
                    </w:pPr>
                    <w:r>
                      <w:rPr>
                        <w:rFonts w:hint="eastAsia"/>
                        <w:szCs w:val="21"/>
                      </w:rPr>
                      <w:t>手续费及佣金支出</w:t>
                    </w:r>
                  </w:p>
                </w:tc>
                <w:sdt>
                  <w:sdtPr>
                    <w:rPr>
                      <w:szCs w:val="21"/>
                    </w:rPr>
                    <w:alias w:val="附注_手续费及佣金支出"/>
                    <w:tag w:val="_GBC_83619179d9b849eeacf78cfde44abfa7"/>
                    <w:id w:val="77290614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62B2D3E1"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手续费及佣金支出"/>
                    <w:tag w:val="_GBC_6f8d93ce15a6450a885c0a4ee28cb314"/>
                    <w:id w:val="-1608197740"/>
                    <w:lock w:val="sdtLocked"/>
                  </w:sdtPr>
                  <w:sdtContent>
                    <w:tc>
                      <w:tcPr>
                        <w:tcW w:w="1090" w:type="pct"/>
                        <w:tcBorders>
                          <w:top w:val="outset" w:sz="6" w:space="0" w:color="auto"/>
                          <w:left w:val="outset" w:sz="6" w:space="0" w:color="auto"/>
                          <w:bottom w:val="outset" w:sz="6" w:space="0" w:color="auto"/>
                          <w:right w:val="outset" w:sz="6" w:space="0" w:color="auto"/>
                        </w:tcBorders>
                      </w:tcPr>
                      <w:p w14:paraId="01774578" w14:textId="77777777" w:rsidR="00A85423" w:rsidRDefault="00A85423" w:rsidP="00A85423">
                        <w:pPr>
                          <w:jc w:val="right"/>
                          <w:rPr>
                            <w:szCs w:val="21"/>
                          </w:rPr>
                        </w:pPr>
                        <w:r>
                          <w:rPr>
                            <w:szCs w:val="21"/>
                          </w:rPr>
                          <w:t>    </w:t>
                        </w:r>
                      </w:p>
                    </w:tc>
                  </w:sdtContent>
                </w:sdt>
                <w:sdt>
                  <w:sdtPr>
                    <w:rPr>
                      <w:szCs w:val="21"/>
                    </w:rPr>
                    <w:alias w:val="手续费及佣金支出"/>
                    <w:tag w:val="_GBC_ce11c6d5551f4bb79e0a096be8a157ca"/>
                    <w:id w:val="1995362630"/>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57B0C131" w14:textId="77777777" w:rsidR="00A85423" w:rsidRDefault="00A85423" w:rsidP="00A85423">
                        <w:pPr>
                          <w:jc w:val="right"/>
                          <w:rPr>
                            <w:color w:val="008000"/>
                            <w:szCs w:val="21"/>
                          </w:rPr>
                        </w:pPr>
                        <w:r>
                          <w:rPr>
                            <w:rFonts w:hint="eastAsia"/>
                            <w:color w:val="333399"/>
                            <w:szCs w:val="21"/>
                          </w:rPr>
                          <w:t xml:space="preserve">　</w:t>
                        </w:r>
                      </w:p>
                    </w:tc>
                  </w:sdtContent>
                </w:sdt>
              </w:tr>
              <w:tr w:rsidR="00A85423" w14:paraId="25D943A6"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4AF6E4D5" w14:textId="77777777" w:rsidR="00A85423" w:rsidRDefault="00A85423" w:rsidP="00A85423">
                    <w:pPr>
                      <w:ind w:firstLineChars="300" w:firstLine="630"/>
                      <w:rPr>
                        <w:szCs w:val="21"/>
                      </w:rPr>
                    </w:pPr>
                    <w:r>
                      <w:rPr>
                        <w:rFonts w:hint="eastAsia"/>
                        <w:szCs w:val="21"/>
                      </w:rPr>
                      <w:t>退保金</w:t>
                    </w:r>
                  </w:p>
                </w:tc>
                <w:sdt>
                  <w:sdtPr>
                    <w:rPr>
                      <w:szCs w:val="21"/>
                    </w:rPr>
                    <w:alias w:val="附注_退保金"/>
                    <w:tag w:val="_GBC_45bf27abf08e47f7a53f5d9ca7674ad4"/>
                    <w:id w:val="-46211593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7CB58B34"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退保金"/>
                    <w:tag w:val="_GBC_5abbcfd3a36d47fda5ab145d03351138"/>
                    <w:id w:val="697040837"/>
                    <w:lock w:val="sdtLocked"/>
                  </w:sdtPr>
                  <w:sdtContent>
                    <w:tc>
                      <w:tcPr>
                        <w:tcW w:w="1090" w:type="pct"/>
                        <w:tcBorders>
                          <w:top w:val="outset" w:sz="6" w:space="0" w:color="auto"/>
                          <w:left w:val="outset" w:sz="6" w:space="0" w:color="auto"/>
                          <w:bottom w:val="outset" w:sz="6" w:space="0" w:color="auto"/>
                          <w:right w:val="outset" w:sz="6" w:space="0" w:color="auto"/>
                        </w:tcBorders>
                      </w:tcPr>
                      <w:p w14:paraId="5BAA4333" w14:textId="77777777" w:rsidR="00A85423" w:rsidRDefault="00A85423" w:rsidP="00A85423">
                        <w:pPr>
                          <w:jc w:val="right"/>
                          <w:rPr>
                            <w:szCs w:val="21"/>
                          </w:rPr>
                        </w:pPr>
                        <w:r>
                          <w:rPr>
                            <w:szCs w:val="21"/>
                          </w:rPr>
                          <w:t>    </w:t>
                        </w:r>
                      </w:p>
                    </w:tc>
                  </w:sdtContent>
                </w:sdt>
                <w:sdt>
                  <w:sdtPr>
                    <w:rPr>
                      <w:szCs w:val="21"/>
                    </w:rPr>
                    <w:alias w:val="退保金"/>
                    <w:tag w:val="_GBC_1fcd9d023de14929aeed6b62eeb62b8c"/>
                    <w:id w:val="-1628848402"/>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2DE0D85D" w14:textId="77777777" w:rsidR="00A85423" w:rsidRDefault="00A85423" w:rsidP="00A85423">
                        <w:pPr>
                          <w:jc w:val="right"/>
                          <w:rPr>
                            <w:color w:val="008000"/>
                            <w:szCs w:val="21"/>
                          </w:rPr>
                        </w:pPr>
                        <w:r>
                          <w:rPr>
                            <w:rFonts w:hint="eastAsia"/>
                            <w:color w:val="333399"/>
                            <w:szCs w:val="21"/>
                          </w:rPr>
                          <w:t xml:space="preserve">　</w:t>
                        </w:r>
                      </w:p>
                    </w:tc>
                  </w:sdtContent>
                </w:sdt>
              </w:tr>
              <w:tr w:rsidR="00A85423" w14:paraId="5138449A"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1B05054F" w14:textId="77777777" w:rsidR="00A85423" w:rsidRDefault="00A85423" w:rsidP="00A85423">
                    <w:pPr>
                      <w:ind w:firstLineChars="300" w:firstLine="630"/>
                      <w:rPr>
                        <w:szCs w:val="21"/>
                      </w:rPr>
                    </w:pPr>
                    <w:r>
                      <w:rPr>
                        <w:rFonts w:hint="eastAsia"/>
                        <w:szCs w:val="21"/>
                      </w:rPr>
                      <w:t>赔付支出净额</w:t>
                    </w:r>
                  </w:p>
                </w:tc>
                <w:sdt>
                  <w:sdtPr>
                    <w:rPr>
                      <w:szCs w:val="21"/>
                    </w:rPr>
                    <w:alias w:val="附注_赔付支出净额"/>
                    <w:tag w:val="_GBC_181c34892b084f028cb460d31be1b6f9"/>
                    <w:id w:val="20367915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2AA95E8C"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赔付支出净额"/>
                    <w:tag w:val="_GBC_3c3345d16c6c473186154bdb32573b9e"/>
                    <w:id w:val="-1912156107"/>
                    <w:lock w:val="sdtLocked"/>
                  </w:sdtPr>
                  <w:sdtContent>
                    <w:tc>
                      <w:tcPr>
                        <w:tcW w:w="1090" w:type="pct"/>
                        <w:tcBorders>
                          <w:top w:val="outset" w:sz="6" w:space="0" w:color="auto"/>
                          <w:left w:val="outset" w:sz="6" w:space="0" w:color="auto"/>
                          <w:bottom w:val="outset" w:sz="6" w:space="0" w:color="auto"/>
                          <w:right w:val="outset" w:sz="6" w:space="0" w:color="auto"/>
                        </w:tcBorders>
                      </w:tcPr>
                      <w:p w14:paraId="3E9CF933" w14:textId="77777777" w:rsidR="00A85423" w:rsidRDefault="00A85423" w:rsidP="00A85423">
                        <w:pPr>
                          <w:jc w:val="right"/>
                          <w:rPr>
                            <w:szCs w:val="21"/>
                          </w:rPr>
                        </w:pPr>
                        <w:r>
                          <w:rPr>
                            <w:szCs w:val="21"/>
                          </w:rPr>
                          <w:t>    </w:t>
                        </w:r>
                      </w:p>
                    </w:tc>
                  </w:sdtContent>
                </w:sdt>
                <w:sdt>
                  <w:sdtPr>
                    <w:rPr>
                      <w:szCs w:val="21"/>
                    </w:rPr>
                    <w:alias w:val="赔付支出净额"/>
                    <w:tag w:val="_GBC_523241994de540ce97cbc010407727f8"/>
                    <w:id w:val="-299918672"/>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2710F94A" w14:textId="77777777" w:rsidR="00A85423" w:rsidRDefault="00A85423" w:rsidP="00A85423">
                        <w:pPr>
                          <w:jc w:val="right"/>
                          <w:rPr>
                            <w:color w:val="008000"/>
                            <w:szCs w:val="21"/>
                          </w:rPr>
                        </w:pPr>
                        <w:r>
                          <w:rPr>
                            <w:rFonts w:hint="eastAsia"/>
                            <w:color w:val="333399"/>
                            <w:szCs w:val="21"/>
                          </w:rPr>
                          <w:t xml:space="preserve">　</w:t>
                        </w:r>
                      </w:p>
                    </w:tc>
                  </w:sdtContent>
                </w:sdt>
              </w:tr>
              <w:tr w:rsidR="00A85423" w14:paraId="03BAE286"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76ACB50A" w14:textId="77777777" w:rsidR="00A85423" w:rsidRDefault="00A85423" w:rsidP="00A85423">
                    <w:pPr>
                      <w:ind w:firstLineChars="300" w:firstLine="630"/>
                      <w:rPr>
                        <w:szCs w:val="21"/>
                      </w:rPr>
                    </w:pPr>
                    <w:r>
                      <w:rPr>
                        <w:rFonts w:hint="eastAsia"/>
                        <w:szCs w:val="21"/>
                      </w:rPr>
                      <w:t>提取保险合同准备金净额</w:t>
                    </w:r>
                  </w:p>
                </w:tc>
                <w:sdt>
                  <w:sdtPr>
                    <w:rPr>
                      <w:szCs w:val="21"/>
                    </w:rPr>
                    <w:alias w:val="附注_提取保险合同准备金净额"/>
                    <w:tag w:val="_GBC_7350d3147b3a4c3a8b619a54dce46640"/>
                    <w:id w:val="-154767709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5AAA2C74"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提取保险合同准备金净额"/>
                    <w:tag w:val="_GBC_8deef2ba4b264a66bb7d05aaa4dacf4f"/>
                    <w:id w:val="-207801776"/>
                    <w:lock w:val="sdtLocked"/>
                  </w:sdtPr>
                  <w:sdtContent>
                    <w:tc>
                      <w:tcPr>
                        <w:tcW w:w="1090" w:type="pct"/>
                        <w:tcBorders>
                          <w:top w:val="outset" w:sz="6" w:space="0" w:color="auto"/>
                          <w:left w:val="outset" w:sz="6" w:space="0" w:color="auto"/>
                          <w:bottom w:val="outset" w:sz="6" w:space="0" w:color="auto"/>
                          <w:right w:val="outset" w:sz="6" w:space="0" w:color="auto"/>
                        </w:tcBorders>
                      </w:tcPr>
                      <w:p w14:paraId="4D7846AA" w14:textId="77777777" w:rsidR="00A85423" w:rsidRDefault="00A85423" w:rsidP="00A85423">
                        <w:pPr>
                          <w:jc w:val="right"/>
                          <w:rPr>
                            <w:szCs w:val="21"/>
                          </w:rPr>
                        </w:pPr>
                        <w:r>
                          <w:rPr>
                            <w:szCs w:val="21"/>
                          </w:rPr>
                          <w:t>    </w:t>
                        </w:r>
                      </w:p>
                    </w:tc>
                  </w:sdtContent>
                </w:sdt>
                <w:sdt>
                  <w:sdtPr>
                    <w:rPr>
                      <w:szCs w:val="21"/>
                    </w:rPr>
                    <w:alias w:val="提取保险合同准备金净额"/>
                    <w:tag w:val="_GBC_2e72f4e4ca5f49bfbb74ee3f2bbb3fe8"/>
                    <w:id w:val="1916193895"/>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1A3BD083" w14:textId="77777777" w:rsidR="00A85423" w:rsidRDefault="00A85423" w:rsidP="00A85423">
                        <w:pPr>
                          <w:jc w:val="right"/>
                          <w:rPr>
                            <w:color w:val="008000"/>
                            <w:szCs w:val="21"/>
                          </w:rPr>
                        </w:pPr>
                        <w:r>
                          <w:rPr>
                            <w:rFonts w:hint="eastAsia"/>
                            <w:color w:val="333399"/>
                            <w:szCs w:val="21"/>
                          </w:rPr>
                          <w:t xml:space="preserve">　</w:t>
                        </w:r>
                      </w:p>
                    </w:tc>
                  </w:sdtContent>
                </w:sdt>
              </w:tr>
              <w:tr w:rsidR="00A85423" w14:paraId="76939EEC"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3390D33F" w14:textId="77777777" w:rsidR="00A85423" w:rsidRDefault="00A85423" w:rsidP="00A85423">
                    <w:pPr>
                      <w:ind w:firstLineChars="300" w:firstLine="630"/>
                      <w:rPr>
                        <w:szCs w:val="21"/>
                      </w:rPr>
                    </w:pPr>
                    <w:r>
                      <w:rPr>
                        <w:rFonts w:hint="eastAsia"/>
                        <w:szCs w:val="21"/>
                      </w:rPr>
                      <w:t>保单红利支出</w:t>
                    </w:r>
                  </w:p>
                </w:tc>
                <w:sdt>
                  <w:sdtPr>
                    <w:rPr>
                      <w:szCs w:val="21"/>
                    </w:rPr>
                    <w:alias w:val="附注_保单红利支出"/>
                    <w:tag w:val="_GBC_dc89f9b17c7441b39376f2637abbdd56"/>
                    <w:id w:val="225335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5604E3F0"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保单红利支出"/>
                    <w:tag w:val="_GBC_e4de0d0317ab449aa4cb6febd57f7c3f"/>
                    <w:id w:val="-1561629011"/>
                    <w:lock w:val="sdtLocked"/>
                  </w:sdtPr>
                  <w:sdtContent>
                    <w:tc>
                      <w:tcPr>
                        <w:tcW w:w="1090" w:type="pct"/>
                        <w:tcBorders>
                          <w:top w:val="outset" w:sz="6" w:space="0" w:color="auto"/>
                          <w:left w:val="outset" w:sz="6" w:space="0" w:color="auto"/>
                          <w:bottom w:val="outset" w:sz="6" w:space="0" w:color="auto"/>
                          <w:right w:val="outset" w:sz="6" w:space="0" w:color="auto"/>
                        </w:tcBorders>
                      </w:tcPr>
                      <w:p w14:paraId="14A9560B" w14:textId="77777777" w:rsidR="00A85423" w:rsidRDefault="00A85423" w:rsidP="00A85423">
                        <w:pPr>
                          <w:jc w:val="right"/>
                          <w:rPr>
                            <w:szCs w:val="21"/>
                          </w:rPr>
                        </w:pPr>
                        <w:r>
                          <w:rPr>
                            <w:szCs w:val="21"/>
                          </w:rPr>
                          <w:t>    </w:t>
                        </w:r>
                      </w:p>
                    </w:tc>
                  </w:sdtContent>
                </w:sdt>
                <w:sdt>
                  <w:sdtPr>
                    <w:rPr>
                      <w:szCs w:val="21"/>
                    </w:rPr>
                    <w:alias w:val="保单红利支出"/>
                    <w:tag w:val="_GBC_7f58b331c1e14efab67ada69521f3543"/>
                    <w:id w:val="1179310967"/>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3F568E08" w14:textId="77777777" w:rsidR="00A85423" w:rsidRDefault="00A85423" w:rsidP="00A85423">
                        <w:pPr>
                          <w:jc w:val="right"/>
                          <w:rPr>
                            <w:color w:val="008000"/>
                            <w:szCs w:val="21"/>
                          </w:rPr>
                        </w:pPr>
                        <w:r>
                          <w:rPr>
                            <w:rFonts w:hint="eastAsia"/>
                            <w:color w:val="333399"/>
                            <w:szCs w:val="21"/>
                          </w:rPr>
                          <w:t xml:space="preserve">　</w:t>
                        </w:r>
                      </w:p>
                    </w:tc>
                  </w:sdtContent>
                </w:sdt>
              </w:tr>
              <w:tr w:rsidR="00A85423" w14:paraId="434CDFE1"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1844B1A8" w14:textId="77777777" w:rsidR="00A85423" w:rsidRDefault="00A85423" w:rsidP="00A85423">
                    <w:pPr>
                      <w:ind w:firstLineChars="300" w:firstLine="630"/>
                      <w:rPr>
                        <w:szCs w:val="21"/>
                      </w:rPr>
                    </w:pPr>
                    <w:r>
                      <w:rPr>
                        <w:rFonts w:hint="eastAsia"/>
                        <w:szCs w:val="21"/>
                      </w:rPr>
                      <w:t>分保费用</w:t>
                    </w:r>
                  </w:p>
                </w:tc>
                <w:sdt>
                  <w:sdtPr>
                    <w:rPr>
                      <w:szCs w:val="21"/>
                    </w:rPr>
                    <w:alias w:val="附注_分保费用"/>
                    <w:tag w:val="_GBC_7efe936f5fb8495c99ccf8de7380a690"/>
                    <w:id w:val="-97414527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1E603F7E"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分保费用"/>
                    <w:tag w:val="_GBC_6a52bdd99de048f4bf1a33d512ba9183"/>
                    <w:id w:val="-1851789479"/>
                    <w:lock w:val="sdtLocked"/>
                  </w:sdtPr>
                  <w:sdtContent>
                    <w:tc>
                      <w:tcPr>
                        <w:tcW w:w="1090" w:type="pct"/>
                        <w:tcBorders>
                          <w:top w:val="outset" w:sz="6" w:space="0" w:color="auto"/>
                          <w:left w:val="outset" w:sz="6" w:space="0" w:color="auto"/>
                          <w:bottom w:val="outset" w:sz="6" w:space="0" w:color="auto"/>
                          <w:right w:val="outset" w:sz="6" w:space="0" w:color="auto"/>
                        </w:tcBorders>
                      </w:tcPr>
                      <w:p w14:paraId="6D7086DC" w14:textId="77777777" w:rsidR="00A85423" w:rsidRDefault="00A85423" w:rsidP="00A85423">
                        <w:pPr>
                          <w:jc w:val="right"/>
                          <w:rPr>
                            <w:szCs w:val="21"/>
                          </w:rPr>
                        </w:pPr>
                        <w:r>
                          <w:rPr>
                            <w:szCs w:val="21"/>
                          </w:rPr>
                          <w:t>    </w:t>
                        </w:r>
                      </w:p>
                    </w:tc>
                  </w:sdtContent>
                </w:sdt>
                <w:sdt>
                  <w:sdtPr>
                    <w:rPr>
                      <w:szCs w:val="21"/>
                    </w:rPr>
                    <w:alias w:val="分保费用"/>
                    <w:tag w:val="_GBC_bf7723e2fe1d44a98256c822cb5ac9c1"/>
                    <w:id w:val="-1686359455"/>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10F287B5" w14:textId="77777777" w:rsidR="00A85423" w:rsidRDefault="00A85423" w:rsidP="00A85423">
                        <w:pPr>
                          <w:jc w:val="right"/>
                          <w:rPr>
                            <w:color w:val="008000"/>
                            <w:szCs w:val="21"/>
                          </w:rPr>
                        </w:pPr>
                        <w:r>
                          <w:rPr>
                            <w:rFonts w:hint="eastAsia"/>
                            <w:color w:val="333399"/>
                            <w:szCs w:val="21"/>
                          </w:rPr>
                          <w:t xml:space="preserve">　</w:t>
                        </w:r>
                      </w:p>
                    </w:tc>
                  </w:sdtContent>
                </w:sdt>
              </w:tr>
              <w:tr w:rsidR="00A85423" w14:paraId="4CE32F9C"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77358C42" w14:textId="77777777" w:rsidR="00A85423" w:rsidRDefault="00A85423" w:rsidP="00A85423">
                    <w:pPr>
                      <w:ind w:firstLineChars="300" w:firstLine="630"/>
                      <w:rPr>
                        <w:szCs w:val="21"/>
                      </w:rPr>
                    </w:pPr>
                    <w:r>
                      <w:rPr>
                        <w:rFonts w:hint="eastAsia"/>
                        <w:szCs w:val="21"/>
                      </w:rPr>
                      <w:t>税金及附加</w:t>
                    </w:r>
                  </w:p>
                </w:tc>
                <w:sdt>
                  <w:sdtPr>
                    <w:rPr>
                      <w:szCs w:val="21"/>
                    </w:rPr>
                    <w:alias w:val="附注_税金及附加"/>
                    <w:tag w:val="_GBC_b58d0d702ff4475b80b7b4f2f7c55705"/>
                    <w:id w:val="4504113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5C52B1CB" w14:textId="77777777" w:rsidR="00A85423" w:rsidRDefault="00A85423" w:rsidP="00A85423">
                        <w:pPr>
                          <w:rPr>
                            <w:color w:val="008000"/>
                            <w:szCs w:val="21"/>
                          </w:rPr>
                        </w:pPr>
                        <w:r>
                          <w:rPr>
                            <w:rFonts w:hint="eastAsia"/>
                            <w:color w:val="333399"/>
                          </w:rPr>
                          <w:t xml:space="preserve">　</w:t>
                        </w:r>
                      </w:p>
                    </w:tc>
                  </w:sdtContent>
                </w:sdt>
                <w:sdt>
                  <w:sdtPr>
                    <w:rPr>
                      <w:szCs w:val="21"/>
                    </w:rPr>
                    <w:alias w:val="税金及附加"/>
                    <w:tag w:val="_GBC_3fddf0d6ca2f4ca7bb52e367e6b0045f"/>
                    <w:id w:val="-276406597"/>
                    <w:lock w:val="sdtLocked"/>
                  </w:sdtPr>
                  <w:sdtContent>
                    <w:tc>
                      <w:tcPr>
                        <w:tcW w:w="1090" w:type="pct"/>
                        <w:tcBorders>
                          <w:top w:val="outset" w:sz="6" w:space="0" w:color="auto"/>
                          <w:left w:val="outset" w:sz="6" w:space="0" w:color="auto"/>
                          <w:bottom w:val="outset" w:sz="6" w:space="0" w:color="auto"/>
                          <w:right w:val="outset" w:sz="6" w:space="0" w:color="auto"/>
                        </w:tcBorders>
                      </w:tcPr>
                      <w:p w14:paraId="6B7B8F49" w14:textId="77777777" w:rsidR="00A85423" w:rsidRDefault="00A85423" w:rsidP="00A85423">
                        <w:pPr>
                          <w:jc w:val="right"/>
                          <w:rPr>
                            <w:szCs w:val="21"/>
                          </w:rPr>
                        </w:pPr>
                        <w:r>
                          <w:rPr>
                            <w:szCs w:val="21"/>
                          </w:rPr>
                          <w:t>39,561,248.32</w:t>
                        </w:r>
                      </w:p>
                    </w:tc>
                  </w:sdtContent>
                </w:sdt>
                <w:sdt>
                  <w:sdtPr>
                    <w:rPr>
                      <w:szCs w:val="21"/>
                    </w:rPr>
                    <w:alias w:val="税金及附加"/>
                    <w:tag w:val="_GBC_1ba2c8dcce604bd88a53c51d4dc16c6b"/>
                    <w:id w:val="-1933963106"/>
                    <w:lock w:val="sdtLocked"/>
                  </w:sdtPr>
                  <w:sdtContent>
                    <w:tc>
                      <w:tcPr>
                        <w:tcW w:w="1096" w:type="pct"/>
                        <w:tcBorders>
                          <w:top w:val="outset" w:sz="6" w:space="0" w:color="auto"/>
                          <w:left w:val="outset" w:sz="6" w:space="0" w:color="auto"/>
                          <w:bottom w:val="outset" w:sz="6" w:space="0" w:color="auto"/>
                          <w:right w:val="outset" w:sz="6" w:space="0" w:color="auto"/>
                        </w:tcBorders>
                      </w:tcPr>
                      <w:p w14:paraId="7E34DBDA" w14:textId="77777777" w:rsidR="00A85423" w:rsidRDefault="00A85423" w:rsidP="00A85423">
                        <w:pPr>
                          <w:jc w:val="right"/>
                          <w:rPr>
                            <w:color w:val="008000"/>
                            <w:szCs w:val="21"/>
                          </w:rPr>
                        </w:pPr>
                        <w:r>
                          <w:rPr>
                            <w:szCs w:val="21"/>
                          </w:rPr>
                          <w:t>31,441,648.17</w:t>
                        </w:r>
                      </w:p>
                    </w:tc>
                  </w:sdtContent>
                </w:sdt>
              </w:tr>
              <w:tr w:rsidR="00A85423" w14:paraId="4F0E0225"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42A63F6D" w14:textId="77777777" w:rsidR="00A85423" w:rsidRDefault="00A85423" w:rsidP="00A85423">
                    <w:pPr>
                      <w:ind w:firstLineChars="300" w:firstLine="630"/>
                      <w:rPr>
                        <w:szCs w:val="21"/>
                      </w:rPr>
                    </w:pPr>
                    <w:r>
                      <w:rPr>
                        <w:rFonts w:hint="eastAsia"/>
                        <w:szCs w:val="21"/>
                      </w:rPr>
                      <w:t>销售费用</w:t>
                    </w:r>
                  </w:p>
                </w:tc>
                <w:sdt>
                  <w:sdtPr>
                    <w:rPr>
                      <w:szCs w:val="21"/>
                    </w:rPr>
                    <w:alias w:val="附注_销售费用"/>
                    <w:tag w:val="_GBC_54dad74ba0964263b697b1679a1e2d64"/>
                    <w:id w:val="-100635618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7EDC0492"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销售费用"/>
                    <w:tag w:val="_GBC_5fafd54967da46608f9d7de2d94b4f7d"/>
                    <w:id w:val="2073927170"/>
                    <w:lock w:val="sdtLocked"/>
                  </w:sdtPr>
                  <w:sdtContent>
                    <w:tc>
                      <w:tcPr>
                        <w:tcW w:w="1090" w:type="pct"/>
                        <w:tcBorders>
                          <w:top w:val="outset" w:sz="6" w:space="0" w:color="auto"/>
                          <w:left w:val="outset" w:sz="6" w:space="0" w:color="auto"/>
                          <w:bottom w:val="outset" w:sz="6" w:space="0" w:color="auto"/>
                          <w:right w:val="outset" w:sz="6" w:space="0" w:color="auto"/>
                        </w:tcBorders>
                      </w:tcPr>
                      <w:p w14:paraId="59A85C49" w14:textId="77777777" w:rsidR="00A85423" w:rsidRDefault="00A85423" w:rsidP="00A85423">
                        <w:pPr>
                          <w:jc w:val="right"/>
                          <w:rPr>
                            <w:szCs w:val="21"/>
                          </w:rPr>
                        </w:pPr>
                        <w:r>
                          <w:rPr>
                            <w:szCs w:val="21"/>
                          </w:rPr>
                          <w:t>140,385,677.79</w:t>
                        </w:r>
                      </w:p>
                    </w:tc>
                  </w:sdtContent>
                </w:sdt>
                <w:sdt>
                  <w:sdtPr>
                    <w:rPr>
                      <w:szCs w:val="21"/>
                    </w:rPr>
                    <w:alias w:val="销售费用"/>
                    <w:tag w:val="_GBC_9431abc814d742c5afe546ada63e7910"/>
                    <w:id w:val="133219215"/>
                    <w:lock w:val="sdtLocked"/>
                  </w:sdtPr>
                  <w:sdtContent>
                    <w:tc>
                      <w:tcPr>
                        <w:tcW w:w="1096" w:type="pct"/>
                        <w:tcBorders>
                          <w:top w:val="outset" w:sz="6" w:space="0" w:color="auto"/>
                          <w:left w:val="outset" w:sz="6" w:space="0" w:color="auto"/>
                          <w:bottom w:val="outset" w:sz="6" w:space="0" w:color="auto"/>
                          <w:right w:val="outset" w:sz="6" w:space="0" w:color="auto"/>
                        </w:tcBorders>
                      </w:tcPr>
                      <w:p w14:paraId="2AE9311D" w14:textId="77777777" w:rsidR="00A85423" w:rsidRDefault="00A85423" w:rsidP="00A85423">
                        <w:pPr>
                          <w:jc w:val="right"/>
                          <w:rPr>
                            <w:color w:val="008000"/>
                            <w:szCs w:val="21"/>
                          </w:rPr>
                        </w:pPr>
                        <w:r>
                          <w:rPr>
                            <w:szCs w:val="21"/>
                          </w:rPr>
                          <w:t>128,835,349.9</w:t>
                        </w:r>
                        <w:r w:rsidR="00344607">
                          <w:rPr>
                            <w:szCs w:val="21"/>
                          </w:rPr>
                          <w:t>0</w:t>
                        </w:r>
                      </w:p>
                    </w:tc>
                  </w:sdtContent>
                </w:sdt>
              </w:tr>
              <w:tr w:rsidR="00A85423" w14:paraId="3EE38C6B"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677532C2" w14:textId="77777777" w:rsidR="00A85423" w:rsidRDefault="00A85423" w:rsidP="00A85423">
                    <w:pPr>
                      <w:ind w:firstLineChars="300" w:firstLine="630"/>
                      <w:rPr>
                        <w:szCs w:val="21"/>
                      </w:rPr>
                    </w:pPr>
                    <w:r>
                      <w:rPr>
                        <w:rFonts w:hint="eastAsia"/>
                        <w:szCs w:val="21"/>
                      </w:rPr>
                      <w:t>管理费用</w:t>
                    </w:r>
                  </w:p>
                </w:tc>
                <w:sdt>
                  <w:sdtPr>
                    <w:rPr>
                      <w:szCs w:val="21"/>
                    </w:rPr>
                    <w:alias w:val="附注_管理费用"/>
                    <w:tag w:val="_GBC_aa5cda2c591a47a4adb4290212e14a2b"/>
                    <w:id w:val="-133475572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16293D35"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管理费用"/>
                    <w:tag w:val="_GBC_d1d2d9d7e09341a9bf742827b0be4e08"/>
                    <w:id w:val="-915171711"/>
                    <w:lock w:val="sdtLocked"/>
                  </w:sdtPr>
                  <w:sdtContent>
                    <w:tc>
                      <w:tcPr>
                        <w:tcW w:w="1090" w:type="pct"/>
                        <w:tcBorders>
                          <w:top w:val="outset" w:sz="6" w:space="0" w:color="auto"/>
                          <w:left w:val="outset" w:sz="6" w:space="0" w:color="auto"/>
                          <w:bottom w:val="outset" w:sz="6" w:space="0" w:color="auto"/>
                          <w:right w:val="outset" w:sz="6" w:space="0" w:color="auto"/>
                        </w:tcBorders>
                      </w:tcPr>
                      <w:p w14:paraId="471DCFFA" w14:textId="77777777" w:rsidR="00A85423" w:rsidRDefault="00A85423" w:rsidP="00A85423">
                        <w:pPr>
                          <w:jc w:val="right"/>
                          <w:rPr>
                            <w:szCs w:val="21"/>
                          </w:rPr>
                        </w:pPr>
                        <w:r>
                          <w:rPr>
                            <w:szCs w:val="21"/>
                          </w:rPr>
                          <w:t>573,056,455.86</w:t>
                        </w:r>
                      </w:p>
                    </w:tc>
                  </w:sdtContent>
                </w:sdt>
                <w:sdt>
                  <w:sdtPr>
                    <w:rPr>
                      <w:szCs w:val="21"/>
                    </w:rPr>
                    <w:alias w:val="管理费用"/>
                    <w:tag w:val="_GBC_7ff42c0b66dd4ee3b21e5de491fc31e1"/>
                    <w:id w:val="571463369"/>
                    <w:lock w:val="sdtLocked"/>
                  </w:sdtPr>
                  <w:sdtContent>
                    <w:tc>
                      <w:tcPr>
                        <w:tcW w:w="1096" w:type="pct"/>
                        <w:tcBorders>
                          <w:top w:val="outset" w:sz="6" w:space="0" w:color="auto"/>
                          <w:left w:val="outset" w:sz="6" w:space="0" w:color="auto"/>
                          <w:bottom w:val="outset" w:sz="6" w:space="0" w:color="auto"/>
                          <w:right w:val="outset" w:sz="6" w:space="0" w:color="auto"/>
                        </w:tcBorders>
                      </w:tcPr>
                      <w:p w14:paraId="5DC08CB9" w14:textId="77777777" w:rsidR="00A85423" w:rsidRDefault="00A85423" w:rsidP="00A85423">
                        <w:pPr>
                          <w:jc w:val="right"/>
                          <w:rPr>
                            <w:color w:val="008000"/>
                            <w:szCs w:val="21"/>
                          </w:rPr>
                        </w:pPr>
                        <w:r>
                          <w:rPr>
                            <w:szCs w:val="21"/>
                          </w:rPr>
                          <w:t>566,191,458.01</w:t>
                        </w:r>
                      </w:p>
                    </w:tc>
                  </w:sdtContent>
                </w:sdt>
              </w:tr>
              <w:tr w:rsidR="00A85423" w14:paraId="7E35066F"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3A8EBE56" w14:textId="77777777" w:rsidR="00A85423" w:rsidRDefault="00A85423" w:rsidP="00A85423">
                    <w:pPr>
                      <w:ind w:firstLineChars="300" w:firstLine="630"/>
                      <w:rPr>
                        <w:szCs w:val="21"/>
                      </w:rPr>
                    </w:pPr>
                    <w:r>
                      <w:rPr>
                        <w:rFonts w:hint="eastAsia"/>
                        <w:szCs w:val="21"/>
                      </w:rPr>
                      <w:t>财务费用</w:t>
                    </w:r>
                  </w:p>
                </w:tc>
                <w:sdt>
                  <w:sdtPr>
                    <w:rPr>
                      <w:szCs w:val="21"/>
                    </w:rPr>
                    <w:alias w:val="附注_财务费用"/>
                    <w:tag w:val="_GBC_2ae44708da11477ab28fb5dbcd612a37"/>
                    <w:id w:val="103276900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1128BE70"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财务费用"/>
                    <w:tag w:val="_GBC_1a1cec60c9c34d179f761cd07a0854d8"/>
                    <w:id w:val="-1200543832"/>
                    <w:lock w:val="sdtLocked"/>
                  </w:sdtPr>
                  <w:sdtContent>
                    <w:tc>
                      <w:tcPr>
                        <w:tcW w:w="1090" w:type="pct"/>
                        <w:tcBorders>
                          <w:top w:val="outset" w:sz="6" w:space="0" w:color="auto"/>
                          <w:left w:val="outset" w:sz="6" w:space="0" w:color="auto"/>
                          <w:bottom w:val="outset" w:sz="6" w:space="0" w:color="auto"/>
                          <w:right w:val="outset" w:sz="6" w:space="0" w:color="auto"/>
                        </w:tcBorders>
                      </w:tcPr>
                      <w:p w14:paraId="631E9651" w14:textId="77777777" w:rsidR="00A85423" w:rsidRDefault="00A85423" w:rsidP="00A85423">
                        <w:pPr>
                          <w:jc w:val="right"/>
                          <w:rPr>
                            <w:szCs w:val="21"/>
                          </w:rPr>
                        </w:pPr>
                        <w:r>
                          <w:rPr>
                            <w:szCs w:val="21"/>
                          </w:rPr>
                          <w:t>130,966,145.86</w:t>
                        </w:r>
                      </w:p>
                    </w:tc>
                  </w:sdtContent>
                </w:sdt>
                <w:sdt>
                  <w:sdtPr>
                    <w:rPr>
                      <w:szCs w:val="21"/>
                    </w:rPr>
                    <w:alias w:val="财务费用"/>
                    <w:tag w:val="_GBC_6fc95dd2285347029a9707b960617271"/>
                    <w:id w:val="-1676644363"/>
                    <w:lock w:val="sdtLocked"/>
                  </w:sdtPr>
                  <w:sdtContent>
                    <w:tc>
                      <w:tcPr>
                        <w:tcW w:w="1096" w:type="pct"/>
                        <w:tcBorders>
                          <w:top w:val="outset" w:sz="6" w:space="0" w:color="auto"/>
                          <w:left w:val="outset" w:sz="6" w:space="0" w:color="auto"/>
                          <w:bottom w:val="outset" w:sz="6" w:space="0" w:color="auto"/>
                          <w:right w:val="outset" w:sz="6" w:space="0" w:color="auto"/>
                        </w:tcBorders>
                      </w:tcPr>
                      <w:p w14:paraId="27799425" w14:textId="77777777" w:rsidR="00A85423" w:rsidRDefault="00A85423" w:rsidP="00A85423">
                        <w:pPr>
                          <w:jc w:val="right"/>
                          <w:rPr>
                            <w:color w:val="008000"/>
                            <w:szCs w:val="21"/>
                          </w:rPr>
                        </w:pPr>
                        <w:r>
                          <w:rPr>
                            <w:szCs w:val="21"/>
                          </w:rPr>
                          <w:t>-11,114,637.99</w:t>
                        </w:r>
                      </w:p>
                    </w:tc>
                  </w:sdtContent>
                </w:sdt>
              </w:tr>
              <w:tr w:rsidR="00A85423" w14:paraId="1760D55F"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5344DCF7" w14:textId="77777777" w:rsidR="00A85423" w:rsidRDefault="00A85423" w:rsidP="00A85423">
                    <w:pPr>
                      <w:ind w:firstLineChars="300" w:firstLine="630"/>
                      <w:rPr>
                        <w:szCs w:val="21"/>
                      </w:rPr>
                    </w:pPr>
                    <w:r>
                      <w:rPr>
                        <w:rFonts w:hint="eastAsia"/>
                        <w:szCs w:val="21"/>
                      </w:rPr>
                      <w:t>资产减值损失</w:t>
                    </w:r>
                  </w:p>
                </w:tc>
                <w:sdt>
                  <w:sdtPr>
                    <w:rPr>
                      <w:szCs w:val="21"/>
                    </w:rPr>
                    <w:alias w:val="附注_资产减值损失"/>
                    <w:tag w:val="_GBC_e4a28d4cb95d4a6f9c963ac9f7ea03dc"/>
                    <w:id w:val="157416145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13DDC753"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资产减值损失"/>
                    <w:tag w:val="_GBC_f91749f3bcc74673b2d824f87fc803cf"/>
                    <w:id w:val="-1113666061"/>
                    <w:lock w:val="sdtLocked"/>
                  </w:sdtPr>
                  <w:sdtContent>
                    <w:tc>
                      <w:tcPr>
                        <w:tcW w:w="1090" w:type="pct"/>
                        <w:tcBorders>
                          <w:top w:val="outset" w:sz="6" w:space="0" w:color="auto"/>
                          <w:left w:val="outset" w:sz="6" w:space="0" w:color="auto"/>
                          <w:bottom w:val="outset" w:sz="6" w:space="0" w:color="auto"/>
                          <w:right w:val="outset" w:sz="6" w:space="0" w:color="auto"/>
                        </w:tcBorders>
                      </w:tcPr>
                      <w:p w14:paraId="3E347B97" w14:textId="77777777" w:rsidR="00A85423" w:rsidRDefault="00A85423" w:rsidP="00A85423">
                        <w:pPr>
                          <w:jc w:val="right"/>
                          <w:rPr>
                            <w:szCs w:val="21"/>
                          </w:rPr>
                        </w:pPr>
                        <w:r>
                          <w:rPr>
                            <w:szCs w:val="21"/>
                          </w:rPr>
                          <w:t>-8,781,464.12</w:t>
                        </w:r>
                      </w:p>
                    </w:tc>
                  </w:sdtContent>
                </w:sdt>
                <w:sdt>
                  <w:sdtPr>
                    <w:rPr>
                      <w:szCs w:val="21"/>
                    </w:rPr>
                    <w:alias w:val="资产减值损失"/>
                    <w:tag w:val="_GBC_277157e704b74f29a1efa7c7b5563d39"/>
                    <w:id w:val="1347760404"/>
                    <w:lock w:val="sdtLocked"/>
                  </w:sdtPr>
                  <w:sdtContent>
                    <w:tc>
                      <w:tcPr>
                        <w:tcW w:w="1096" w:type="pct"/>
                        <w:tcBorders>
                          <w:top w:val="outset" w:sz="6" w:space="0" w:color="auto"/>
                          <w:left w:val="outset" w:sz="6" w:space="0" w:color="auto"/>
                          <w:bottom w:val="outset" w:sz="6" w:space="0" w:color="auto"/>
                          <w:right w:val="outset" w:sz="6" w:space="0" w:color="auto"/>
                        </w:tcBorders>
                      </w:tcPr>
                      <w:p w14:paraId="7E7631C9" w14:textId="77777777" w:rsidR="00A85423" w:rsidRDefault="00A85423" w:rsidP="00A85423">
                        <w:pPr>
                          <w:jc w:val="right"/>
                          <w:rPr>
                            <w:color w:val="008000"/>
                            <w:szCs w:val="21"/>
                          </w:rPr>
                        </w:pPr>
                        <w:r>
                          <w:rPr>
                            <w:szCs w:val="21"/>
                          </w:rPr>
                          <w:t>75,987,439.60</w:t>
                        </w:r>
                      </w:p>
                    </w:tc>
                  </w:sdtContent>
                </w:sdt>
              </w:tr>
              <w:tr w:rsidR="00A85423" w14:paraId="5F474DD4"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78E65FF8" w14:textId="77777777" w:rsidR="00A85423" w:rsidRDefault="00A85423" w:rsidP="00A85423">
                    <w:pPr>
                      <w:ind w:firstLineChars="100" w:firstLine="210"/>
                      <w:rPr>
                        <w:color w:val="000000"/>
                        <w:szCs w:val="21"/>
                      </w:rPr>
                    </w:pPr>
                    <w:r>
                      <w:rPr>
                        <w:rFonts w:hint="eastAsia"/>
                        <w:szCs w:val="21"/>
                      </w:rPr>
                      <w:t>加：公允价值变动收益（损失以“－”号填列）</w:t>
                    </w:r>
                  </w:p>
                </w:tc>
                <w:sdt>
                  <w:sdtPr>
                    <w:rPr>
                      <w:szCs w:val="21"/>
                    </w:rPr>
                    <w:alias w:val="附注_公允价值变动收益"/>
                    <w:tag w:val="_GBC_a5fbd9cd2b954392ac76fb26608cf172"/>
                    <w:id w:val="42562275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8FCB1B8"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公允价值变动收益"/>
                    <w:tag w:val="_GBC_30eeb526db7c44d0993660393cb293f9"/>
                    <w:id w:val="-378630000"/>
                    <w:lock w:val="sdtLocked"/>
                  </w:sdtPr>
                  <w:sdtContent>
                    <w:tc>
                      <w:tcPr>
                        <w:tcW w:w="1090" w:type="pct"/>
                        <w:tcBorders>
                          <w:top w:val="outset" w:sz="6" w:space="0" w:color="auto"/>
                          <w:left w:val="outset" w:sz="6" w:space="0" w:color="auto"/>
                          <w:bottom w:val="outset" w:sz="6" w:space="0" w:color="auto"/>
                          <w:right w:val="outset" w:sz="6" w:space="0" w:color="auto"/>
                        </w:tcBorders>
                      </w:tcPr>
                      <w:p w14:paraId="513AA6CD" w14:textId="77777777" w:rsidR="00A85423" w:rsidRDefault="00A85423" w:rsidP="00A85423">
                        <w:pPr>
                          <w:jc w:val="right"/>
                          <w:rPr>
                            <w:szCs w:val="21"/>
                          </w:rPr>
                        </w:pPr>
                        <w:r>
                          <w:rPr>
                            <w:szCs w:val="21"/>
                          </w:rPr>
                          <w:t>3,229,005.54</w:t>
                        </w:r>
                      </w:p>
                    </w:tc>
                  </w:sdtContent>
                </w:sdt>
                <w:sdt>
                  <w:sdtPr>
                    <w:rPr>
                      <w:szCs w:val="21"/>
                    </w:rPr>
                    <w:alias w:val="公允价值变动收益"/>
                    <w:tag w:val="_GBC_224b7a2141b2429db993fdc627cc0424"/>
                    <w:id w:val="1276596610"/>
                    <w:lock w:val="sdtLocked"/>
                  </w:sdtPr>
                  <w:sdtContent>
                    <w:tc>
                      <w:tcPr>
                        <w:tcW w:w="1096" w:type="pct"/>
                        <w:tcBorders>
                          <w:top w:val="outset" w:sz="6" w:space="0" w:color="auto"/>
                          <w:left w:val="outset" w:sz="6" w:space="0" w:color="auto"/>
                          <w:bottom w:val="outset" w:sz="6" w:space="0" w:color="auto"/>
                          <w:right w:val="outset" w:sz="6" w:space="0" w:color="auto"/>
                        </w:tcBorders>
                      </w:tcPr>
                      <w:p w14:paraId="521DE0D6" w14:textId="77777777" w:rsidR="00A85423" w:rsidRDefault="00A85423" w:rsidP="00A85423">
                        <w:pPr>
                          <w:jc w:val="right"/>
                          <w:rPr>
                            <w:color w:val="008000"/>
                            <w:szCs w:val="21"/>
                          </w:rPr>
                        </w:pPr>
                        <w:r>
                          <w:rPr>
                            <w:szCs w:val="21"/>
                          </w:rPr>
                          <w:t>-9,199,940.32</w:t>
                        </w:r>
                      </w:p>
                    </w:tc>
                  </w:sdtContent>
                </w:sdt>
              </w:tr>
              <w:tr w:rsidR="00A85423" w14:paraId="1E203CA5"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4D81A0EC" w14:textId="77777777" w:rsidR="00A85423" w:rsidRDefault="00A85423" w:rsidP="00A85423">
                    <w:pPr>
                      <w:ind w:firstLineChars="300" w:firstLine="630"/>
                      <w:rPr>
                        <w:szCs w:val="21"/>
                      </w:rPr>
                    </w:pPr>
                    <w:r>
                      <w:rPr>
                        <w:rFonts w:hint="eastAsia"/>
                        <w:szCs w:val="21"/>
                      </w:rPr>
                      <w:t>投资收益（损失以“－”号填列）</w:t>
                    </w:r>
                  </w:p>
                </w:tc>
                <w:sdt>
                  <w:sdtPr>
                    <w:rPr>
                      <w:szCs w:val="21"/>
                    </w:rPr>
                    <w:alias w:val="附注_投资收益"/>
                    <w:tag w:val="_GBC_97b5650f675f4edd8232924c0d329166"/>
                    <w:id w:val="125278675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01074E96"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投资收益"/>
                    <w:tag w:val="_GBC_211c45ace2394115946ee52cde0bc76f"/>
                    <w:id w:val="1593901919"/>
                    <w:lock w:val="sdtLocked"/>
                  </w:sdtPr>
                  <w:sdtContent>
                    <w:tc>
                      <w:tcPr>
                        <w:tcW w:w="1090" w:type="pct"/>
                        <w:tcBorders>
                          <w:top w:val="outset" w:sz="6" w:space="0" w:color="auto"/>
                          <w:left w:val="outset" w:sz="6" w:space="0" w:color="auto"/>
                          <w:bottom w:val="outset" w:sz="6" w:space="0" w:color="auto"/>
                          <w:right w:val="outset" w:sz="6" w:space="0" w:color="auto"/>
                        </w:tcBorders>
                      </w:tcPr>
                      <w:p w14:paraId="105E8399" w14:textId="77777777" w:rsidR="00A85423" w:rsidRDefault="00A85423" w:rsidP="00A85423">
                        <w:pPr>
                          <w:jc w:val="right"/>
                          <w:rPr>
                            <w:szCs w:val="21"/>
                          </w:rPr>
                        </w:pPr>
                        <w:r>
                          <w:rPr>
                            <w:szCs w:val="21"/>
                          </w:rPr>
                          <w:t>882,429.61</w:t>
                        </w:r>
                      </w:p>
                    </w:tc>
                  </w:sdtContent>
                </w:sdt>
                <w:sdt>
                  <w:sdtPr>
                    <w:rPr>
                      <w:szCs w:val="21"/>
                    </w:rPr>
                    <w:alias w:val="投资收益"/>
                    <w:tag w:val="_GBC_fb7394a2b1444b56a09356bc9a69001c"/>
                    <w:id w:val="-1608570485"/>
                    <w:lock w:val="sdtLocked"/>
                  </w:sdtPr>
                  <w:sdtContent>
                    <w:tc>
                      <w:tcPr>
                        <w:tcW w:w="1096" w:type="pct"/>
                        <w:tcBorders>
                          <w:top w:val="outset" w:sz="6" w:space="0" w:color="auto"/>
                          <w:left w:val="outset" w:sz="6" w:space="0" w:color="auto"/>
                          <w:bottom w:val="outset" w:sz="6" w:space="0" w:color="auto"/>
                          <w:right w:val="outset" w:sz="6" w:space="0" w:color="auto"/>
                        </w:tcBorders>
                      </w:tcPr>
                      <w:p w14:paraId="14EB336B" w14:textId="77777777" w:rsidR="00A85423" w:rsidRDefault="00A85423" w:rsidP="00A85423">
                        <w:pPr>
                          <w:jc w:val="right"/>
                          <w:rPr>
                            <w:color w:val="008000"/>
                            <w:szCs w:val="21"/>
                          </w:rPr>
                        </w:pPr>
                        <w:r>
                          <w:rPr>
                            <w:szCs w:val="21"/>
                          </w:rPr>
                          <w:t>4,154,097.25</w:t>
                        </w:r>
                      </w:p>
                    </w:tc>
                  </w:sdtContent>
                </w:sdt>
              </w:tr>
              <w:tr w:rsidR="00A85423" w14:paraId="4B4A1154"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55C33A94" w14:textId="77777777" w:rsidR="00A85423" w:rsidRDefault="00A85423" w:rsidP="00A85423">
                    <w:pPr>
                      <w:ind w:firstLineChars="300" w:firstLine="630"/>
                      <w:rPr>
                        <w:szCs w:val="21"/>
                      </w:rPr>
                    </w:pPr>
                    <w:r>
                      <w:rPr>
                        <w:rFonts w:hint="eastAsia"/>
                        <w:szCs w:val="21"/>
                      </w:rPr>
                      <w:t>其中：对联营企业和合营企业的投资收益</w:t>
                    </w:r>
                  </w:p>
                </w:tc>
                <w:sdt>
                  <w:sdtPr>
                    <w:rPr>
                      <w:szCs w:val="21"/>
                    </w:rPr>
                    <w:alias w:val="附注_对联营企业和合营企业的投资收益"/>
                    <w:tag w:val="_GBC_7211564d7d244b92976a6d27783e7109"/>
                    <w:id w:val="42500973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DAB1D8A"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对联营企业和合营企业的投资收益"/>
                    <w:tag w:val="_GBC_6d221c4aa5d343f288a7112d0f791757"/>
                    <w:id w:val="-1166470861"/>
                    <w:lock w:val="sdtLocked"/>
                  </w:sdtPr>
                  <w:sdtContent>
                    <w:tc>
                      <w:tcPr>
                        <w:tcW w:w="1090" w:type="pct"/>
                        <w:tcBorders>
                          <w:top w:val="outset" w:sz="6" w:space="0" w:color="auto"/>
                          <w:left w:val="outset" w:sz="6" w:space="0" w:color="auto"/>
                          <w:bottom w:val="outset" w:sz="6" w:space="0" w:color="auto"/>
                          <w:right w:val="outset" w:sz="6" w:space="0" w:color="auto"/>
                        </w:tcBorders>
                      </w:tcPr>
                      <w:p w14:paraId="68990A27" w14:textId="77777777" w:rsidR="00A85423" w:rsidRDefault="004827DB" w:rsidP="00A85423">
                        <w:pPr>
                          <w:jc w:val="right"/>
                          <w:rPr>
                            <w:szCs w:val="21"/>
                          </w:rPr>
                        </w:pPr>
                        <w:r>
                          <w:rPr>
                            <w:szCs w:val="21"/>
                          </w:rPr>
                          <w:t>407,009.87</w:t>
                        </w:r>
                      </w:p>
                    </w:tc>
                  </w:sdtContent>
                </w:sdt>
                <w:sdt>
                  <w:sdtPr>
                    <w:rPr>
                      <w:szCs w:val="21"/>
                    </w:rPr>
                    <w:alias w:val="对联营企业和合营企业的投资收益"/>
                    <w:tag w:val="_GBC_0a433da6569a40fe9372d2ef25fd7223"/>
                    <w:id w:val="754868708"/>
                    <w:lock w:val="sdtLocked"/>
                  </w:sdtPr>
                  <w:sdtContent>
                    <w:tc>
                      <w:tcPr>
                        <w:tcW w:w="1096" w:type="pct"/>
                        <w:tcBorders>
                          <w:top w:val="outset" w:sz="6" w:space="0" w:color="auto"/>
                          <w:left w:val="outset" w:sz="6" w:space="0" w:color="auto"/>
                          <w:bottom w:val="outset" w:sz="6" w:space="0" w:color="auto"/>
                          <w:right w:val="outset" w:sz="6" w:space="0" w:color="auto"/>
                        </w:tcBorders>
                      </w:tcPr>
                      <w:p w14:paraId="52275DE6" w14:textId="77777777" w:rsidR="00A85423" w:rsidRDefault="00A85423" w:rsidP="00A85423">
                        <w:pPr>
                          <w:jc w:val="right"/>
                          <w:rPr>
                            <w:color w:val="008000"/>
                            <w:szCs w:val="21"/>
                          </w:rPr>
                        </w:pPr>
                        <w:r>
                          <w:rPr>
                            <w:szCs w:val="21"/>
                          </w:rPr>
                          <w:t>481,422.47</w:t>
                        </w:r>
                      </w:p>
                    </w:tc>
                  </w:sdtContent>
                </w:sdt>
              </w:tr>
              <w:tr w:rsidR="00A85423" w14:paraId="59A8F0D4"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73879602" w14:textId="77777777" w:rsidR="00A85423" w:rsidRDefault="00A85423" w:rsidP="00A85423">
                    <w:pPr>
                      <w:ind w:firstLineChars="300" w:firstLine="630"/>
                      <w:rPr>
                        <w:szCs w:val="21"/>
                      </w:rPr>
                    </w:pPr>
                    <w:r>
                      <w:rPr>
                        <w:rFonts w:hint="eastAsia"/>
                        <w:szCs w:val="21"/>
                      </w:rPr>
                      <w:t>汇兑收益（损失以“－”号填列）</w:t>
                    </w:r>
                  </w:p>
                </w:tc>
                <w:sdt>
                  <w:sdtPr>
                    <w:rPr>
                      <w:szCs w:val="21"/>
                    </w:rPr>
                    <w:alias w:val="附注_汇兑收益"/>
                    <w:tag w:val="_GBC_3d58241d4586454788f9b53f0a307a82"/>
                    <w:id w:val="-121896767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392CA68"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汇兑收益"/>
                    <w:tag w:val="_GBC_c4432259b0f948c6be43e13eab702c58"/>
                    <w:id w:val="1443879637"/>
                    <w:lock w:val="sdtLocked"/>
                  </w:sdtPr>
                  <w:sdtContent>
                    <w:tc>
                      <w:tcPr>
                        <w:tcW w:w="1090" w:type="pct"/>
                        <w:tcBorders>
                          <w:top w:val="outset" w:sz="6" w:space="0" w:color="auto"/>
                          <w:left w:val="outset" w:sz="6" w:space="0" w:color="auto"/>
                          <w:bottom w:val="outset" w:sz="6" w:space="0" w:color="auto"/>
                          <w:right w:val="outset" w:sz="6" w:space="0" w:color="auto"/>
                        </w:tcBorders>
                      </w:tcPr>
                      <w:p w14:paraId="216BBF0A" w14:textId="77777777" w:rsidR="00A85423" w:rsidRDefault="00A85423" w:rsidP="00A85423">
                        <w:pPr>
                          <w:jc w:val="right"/>
                          <w:rPr>
                            <w:szCs w:val="21"/>
                          </w:rPr>
                        </w:pPr>
                        <w:r>
                          <w:rPr>
                            <w:szCs w:val="21"/>
                          </w:rPr>
                          <w:t>    </w:t>
                        </w:r>
                      </w:p>
                    </w:tc>
                  </w:sdtContent>
                </w:sdt>
                <w:sdt>
                  <w:sdtPr>
                    <w:rPr>
                      <w:szCs w:val="21"/>
                    </w:rPr>
                    <w:alias w:val="汇兑收益"/>
                    <w:tag w:val="_GBC_3755cc09d70f4bbe9f5a56b3e179d505"/>
                    <w:id w:val="-2040203640"/>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3D8CB282" w14:textId="77777777" w:rsidR="00A85423" w:rsidRDefault="00A85423" w:rsidP="00A85423">
                        <w:pPr>
                          <w:jc w:val="right"/>
                          <w:rPr>
                            <w:color w:val="008000"/>
                            <w:szCs w:val="21"/>
                          </w:rPr>
                        </w:pPr>
                        <w:r>
                          <w:rPr>
                            <w:rFonts w:hint="eastAsia"/>
                            <w:color w:val="333399"/>
                          </w:rPr>
                          <w:t xml:space="preserve">　</w:t>
                        </w:r>
                      </w:p>
                    </w:tc>
                  </w:sdtContent>
                </w:sdt>
              </w:tr>
              <w:tr w:rsidR="00A85423" w14:paraId="6CC8EB84"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412BD96B" w14:textId="77777777" w:rsidR="00A85423" w:rsidRDefault="00A85423" w:rsidP="00A85423">
                    <w:pPr>
                      <w:ind w:firstLineChars="300" w:firstLine="630"/>
                      <w:rPr>
                        <w:szCs w:val="21"/>
                      </w:rPr>
                    </w:pPr>
                    <w:r>
                      <w:rPr>
                        <w:rFonts w:hint="eastAsia"/>
                        <w:szCs w:val="21"/>
                      </w:rPr>
                      <w:t>其他收益</w:t>
                    </w:r>
                  </w:p>
                </w:tc>
                <w:sdt>
                  <w:sdtPr>
                    <w:rPr>
                      <w:szCs w:val="21"/>
                    </w:rPr>
                    <w:alias w:val="附注_其他收益"/>
                    <w:tag w:val="_GBC_34e2c663d3f547c9b334382fcf186287"/>
                    <w:id w:val="100485979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4A40C6FF" w14:textId="77777777" w:rsidR="00A85423" w:rsidRDefault="00A85423" w:rsidP="00A85423">
                        <w:pPr>
                          <w:rPr>
                            <w:szCs w:val="21"/>
                          </w:rPr>
                        </w:pPr>
                        <w:r>
                          <w:rPr>
                            <w:rFonts w:hint="eastAsia"/>
                            <w:color w:val="333399"/>
                          </w:rPr>
                          <w:t xml:space="preserve">　</w:t>
                        </w:r>
                      </w:p>
                    </w:tc>
                  </w:sdtContent>
                </w:sdt>
                <w:sdt>
                  <w:sdtPr>
                    <w:rPr>
                      <w:szCs w:val="21"/>
                    </w:rPr>
                    <w:alias w:val="其他收益"/>
                    <w:tag w:val="_GBC_f9b357939a4447e2863ef8edc9dcccdd"/>
                    <w:id w:val="-1667011327"/>
                    <w:lock w:val="sdtLocked"/>
                  </w:sdtPr>
                  <w:sdtContent>
                    <w:tc>
                      <w:tcPr>
                        <w:tcW w:w="1090" w:type="pct"/>
                        <w:tcBorders>
                          <w:top w:val="outset" w:sz="6" w:space="0" w:color="auto"/>
                          <w:left w:val="outset" w:sz="6" w:space="0" w:color="auto"/>
                          <w:bottom w:val="outset" w:sz="6" w:space="0" w:color="auto"/>
                          <w:right w:val="outset" w:sz="6" w:space="0" w:color="auto"/>
                        </w:tcBorders>
                      </w:tcPr>
                      <w:p w14:paraId="321EF868" w14:textId="77777777" w:rsidR="00A85423" w:rsidRDefault="00A85423" w:rsidP="00A85423">
                        <w:pPr>
                          <w:jc w:val="right"/>
                          <w:rPr>
                            <w:szCs w:val="21"/>
                          </w:rPr>
                        </w:pPr>
                        <w:r>
                          <w:rPr>
                            <w:szCs w:val="21"/>
                          </w:rPr>
                          <w:t>3,076,800.43</w:t>
                        </w:r>
                      </w:p>
                    </w:tc>
                  </w:sdtContent>
                </w:sdt>
                <w:sdt>
                  <w:sdtPr>
                    <w:rPr>
                      <w:szCs w:val="21"/>
                    </w:rPr>
                    <w:alias w:val="其他收益"/>
                    <w:tag w:val="_GBC_cefad70d146d41b88ee635e60b814369"/>
                    <w:id w:val="434101597"/>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692C8A77" w14:textId="77777777" w:rsidR="00A85423" w:rsidRDefault="00A85423" w:rsidP="00A85423">
                        <w:pPr>
                          <w:jc w:val="right"/>
                          <w:rPr>
                            <w:szCs w:val="21"/>
                          </w:rPr>
                        </w:pPr>
                        <w:r>
                          <w:rPr>
                            <w:rFonts w:hint="eastAsia"/>
                            <w:color w:val="333399"/>
                          </w:rPr>
                          <w:t xml:space="preserve">　</w:t>
                        </w:r>
                      </w:p>
                    </w:tc>
                  </w:sdtContent>
                </w:sdt>
              </w:tr>
              <w:tr w:rsidR="00A85423" w14:paraId="7F9FB6BB"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7300238E" w14:textId="77777777" w:rsidR="00A85423" w:rsidRDefault="00A85423" w:rsidP="00A85423">
                    <w:pPr>
                      <w:rPr>
                        <w:color w:val="000000"/>
                        <w:szCs w:val="21"/>
                      </w:rPr>
                    </w:pPr>
                    <w:r>
                      <w:rPr>
                        <w:rFonts w:hint="eastAsia"/>
                        <w:szCs w:val="21"/>
                      </w:rPr>
                      <w:t>三、营业利润（亏损以“－”号填列）</w:t>
                    </w:r>
                  </w:p>
                </w:tc>
                <w:sdt>
                  <w:sdtPr>
                    <w:rPr>
                      <w:szCs w:val="21"/>
                    </w:rPr>
                    <w:alias w:val="附注_营业利润"/>
                    <w:tag w:val="_GBC_a3610a70777c473883a986661878edb5"/>
                    <w:id w:val="-151213583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6761017C"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营业利润"/>
                    <w:tag w:val="_GBC_5127ac5276744a1bb1d580464c30f408"/>
                    <w:id w:val="1391841209"/>
                    <w:lock w:val="sdtLocked"/>
                  </w:sdtPr>
                  <w:sdtContent>
                    <w:tc>
                      <w:tcPr>
                        <w:tcW w:w="1090" w:type="pct"/>
                        <w:tcBorders>
                          <w:top w:val="outset" w:sz="6" w:space="0" w:color="auto"/>
                          <w:left w:val="outset" w:sz="6" w:space="0" w:color="auto"/>
                          <w:bottom w:val="outset" w:sz="6" w:space="0" w:color="auto"/>
                          <w:right w:val="outset" w:sz="6" w:space="0" w:color="auto"/>
                        </w:tcBorders>
                      </w:tcPr>
                      <w:p w14:paraId="0F82D87A" w14:textId="77777777" w:rsidR="00A85423" w:rsidRDefault="00A85423" w:rsidP="00A85423">
                        <w:pPr>
                          <w:jc w:val="right"/>
                          <w:rPr>
                            <w:szCs w:val="21"/>
                          </w:rPr>
                        </w:pPr>
                        <w:r>
                          <w:rPr>
                            <w:szCs w:val="21"/>
                          </w:rPr>
                          <w:t>528,902,236.64</w:t>
                        </w:r>
                      </w:p>
                    </w:tc>
                  </w:sdtContent>
                </w:sdt>
                <w:sdt>
                  <w:sdtPr>
                    <w:rPr>
                      <w:szCs w:val="21"/>
                    </w:rPr>
                    <w:alias w:val="营业利润"/>
                    <w:tag w:val="_GBC_7f8ab2408cdf4d289aa813960d6f88c4"/>
                    <w:id w:val="1341577139"/>
                    <w:lock w:val="sdtLocked"/>
                  </w:sdtPr>
                  <w:sdtContent>
                    <w:tc>
                      <w:tcPr>
                        <w:tcW w:w="1096" w:type="pct"/>
                        <w:tcBorders>
                          <w:top w:val="outset" w:sz="6" w:space="0" w:color="auto"/>
                          <w:left w:val="outset" w:sz="6" w:space="0" w:color="auto"/>
                          <w:bottom w:val="outset" w:sz="6" w:space="0" w:color="auto"/>
                          <w:right w:val="outset" w:sz="6" w:space="0" w:color="auto"/>
                        </w:tcBorders>
                      </w:tcPr>
                      <w:p w14:paraId="29B77F69" w14:textId="77777777" w:rsidR="00A85423" w:rsidRDefault="00A85423" w:rsidP="00A85423">
                        <w:pPr>
                          <w:jc w:val="right"/>
                          <w:rPr>
                            <w:color w:val="008000"/>
                            <w:szCs w:val="21"/>
                          </w:rPr>
                        </w:pPr>
                        <w:r>
                          <w:rPr>
                            <w:szCs w:val="21"/>
                          </w:rPr>
                          <w:t>356,181,718.83</w:t>
                        </w:r>
                      </w:p>
                    </w:tc>
                  </w:sdtContent>
                </w:sdt>
              </w:tr>
              <w:tr w:rsidR="00A85423" w14:paraId="0B652EDB"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2D32311A" w14:textId="77777777" w:rsidR="00A85423" w:rsidRDefault="00A85423" w:rsidP="00A85423">
                    <w:pPr>
                      <w:ind w:firstLineChars="100" w:firstLine="210"/>
                      <w:rPr>
                        <w:szCs w:val="21"/>
                      </w:rPr>
                    </w:pPr>
                    <w:r>
                      <w:rPr>
                        <w:rFonts w:hint="eastAsia"/>
                        <w:szCs w:val="21"/>
                      </w:rPr>
                      <w:t>加：营业外收入</w:t>
                    </w:r>
                  </w:p>
                </w:tc>
                <w:sdt>
                  <w:sdtPr>
                    <w:rPr>
                      <w:szCs w:val="21"/>
                    </w:rPr>
                    <w:alias w:val="附注_营业外收入"/>
                    <w:tag w:val="_GBC_308b73ef5e5a46888a2bacb3bf52fe82"/>
                    <w:id w:val="156707219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79926E03"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营业外收入"/>
                    <w:tag w:val="_GBC_86e9a1974f4349cfb89fff7ca07f7f16"/>
                    <w:id w:val="13039302"/>
                    <w:lock w:val="sdtLocked"/>
                  </w:sdtPr>
                  <w:sdtContent>
                    <w:tc>
                      <w:tcPr>
                        <w:tcW w:w="1090" w:type="pct"/>
                        <w:tcBorders>
                          <w:top w:val="outset" w:sz="6" w:space="0" w:color="auto"/>
                          <w:left w:val="outset" w:sz="6" w:space="0" w:color="auto"/>
                          <w:bottom w:val="outset" w:sz="6" w:space="0" w:color="auto"/>
                          <w:right w:val="outset" w:sz="6" w:space="0" w:color="auto"/>
                        </w:tcBorders>
                      </w:tcPr>
                      <w:p w14:paraId="01935271" w14:textId="77777777" w:rsidR="00A85423" w:rsidRDefault="00A85423" w:rsidP="00A85423">
                        <w:pPr>
                          <w:jc w:val="right"/>
                          <w:rPr>
                            <w:szCs w:val="21"/>
                          </w:rPr>
                        </w:pPr>
                        <w:r>
                          <w:rPr>
                            <w:szCs w:val="21"/>
                          </w:rPr>
                          <w:t>27,487,908.82</w:t>
                        </w:r>
                      </w:p>
                    </w:tc>
                  </w:sdtContent>
                </w:sdt>
                <w:sdt>
                  <w:sdtPr>
                    <w:rPr>
                      <w:szCs w:val="21"/>
                    </w:rPr>
                    <w:alias w:val="营业外收入"/>
                    <w:tag w:val="_GBC_8f7e328feaee4254b1264735d020c8d1"/>
                    <w:id w:val="2133207947"/>
                    <w:lock w:val="sdtLocked"/>
                  </w:sdtPr>
                  <w:sdtContent>
                    <w:tc>
                      <w:tcPr>
                        <w:tcW w:w="1096" w:type="pct"/>
                        <w:tcBorders>
                          <w:top w:val="outset" w:sz="6" w:space="0" w:color="auto"/>
                          <w:left w:val="outset" w:sz="6" w:space="0" w:color="auto"/>
                          <w:bottom w:val="outset" w:sz="6" w:space="0" w:color="auto"/>
                          <w:right w:val="outset" w:sz="6" w:space="0" w:color="auto"/>
                        </w:tcBorders>
                      </w:tcPr>
                      <w:p w14:paraId="0BCE7B84" w14:textId="77777777" w:rsidR="00A85423" w:rsidRDefault="00A85423" w:rsidP="00A85423">
                        <w:pPr>
                          <w:jc w:val="right"/>
                          <w:rPr>
                            <w:color w:val="008000"/>
                            <w:szCs w:val="21"/>
                          </w:rPr>
                        </w:pPr>
                        <w:r>
                          <w:rPr>
                            <w:szCs w:val="21"/>
                          </w:rPr>
                          <w:t>45,503,034.46</w:t>
                        </w:r>
                      </w:p>
                    </w:tc>
                  </w:sdtContent>
                </w:sdt>
              </w:tr>
              <w:tr w:rsidR="00A85423" w14:paraId="6BD05E84"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43C33381" w14:textId="77777777" w:rsidR="00A85423" w:rsidRDefault="00A85423" w:rsidP="00A85423">
                    <w:pPr>
                      <w:ind w:firstLineChars="300" w:firstLine="630"/>
                      <w:rPr>
                        <w:szCs w:val="21"/>
                      </w:rPr>
                    </w:pPr>
                    <w:r>
                      <w:rPr>
                        <w:rFonts w:hint="eastAsia"/>
                        <w:szCs w:val="21"/>
                      </w:rPr>
                      <w:t>其中：非流动资产处置利得</w:t>
                    </w:r>
                  </w:p>
                </w:tc>
                <w:sdt>
                  <w:sdtPr>
                    <w:rPr>
                      <w:szCs w:val="21"/>
                    </w:rPr>
                    <w:alias w:val="附注_其中：非流动资产处置利得"/>
                    <w:tag w:val="_GBC_71ccd2e44591419f92a0f94ba58106bf"/>
                    <w:id w:val="-81410997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29BB6F1" w14:textId="77777777" w:rsidR="00A85423" w:rsidRDefault="00A85423" w:rsidP="00A85423">
                        <w:pPr>
                          <w:rPr>
                            <w:szCs w:val="21"/>
                          </w:rPr>
                        </w:pPr>
                        <w:r>
                          <w:rPr>
                            <w:rFonts w:hint="eastAsia"/>
                            <w:color w:val="333399"/>
                          </w:rPr>
                          <w:t xml:space="preserve">　</w:t>
                        </w:r>
                      </w:p>
                    </w:tc>
                  </w:sdtContent>
                </w:sdt>
                <w:sdt>
                  <w:sdtPr>
                    <w:rPr>
                      <w:szCs w:val="21"/>
                    </w:rPr>
                    <w:alias w:val="其中：非流动资产处置利得"/>
                    <w:tag w:val="_GBC_98a68f0ca00c4720ab57ef5e2fccc87f"/>
                    <w:id w:val="-1701934551"/>
                    <w:lock w:val="sdtLocked"/>
                  </w:sdtPr>
                  <w:sdtContent>
                    <w:tc>
                      <w:tcPr>
                        <w:tcW w:w="1090" w:type="pct"/>
                        <w:tcBorders>
                          <w:top w:val="outset" w:sz="6" w:space="0" w:color="auto"/>
                          <w:left w:val="outset" w:sz="6" w:space="0" w:color="auto"/>
                          <w:bottom w:val="outset" w:sz="6" w:space="0" w:color="auto"/>
                          <w:right w:val="outset" w:sz="6" w:space="0" w:color="auto"/>
                        </w:tcBorders>
                      </w:tcPr>
                      <w:p w14:paraId="1AC5F9E5" w14:textId="77777777" w:rsidR="00A85423" w:rsidRDefault="001E668A" w:rsidP="00A85423">
                        <w:pPr>
                          <w:jc w:val="right"/>
                          <w:rPr>
                            <w:szCs w:val="21"/>
                          </w:rPr>
                        </w:pPr>
                        <w:r w:rsidRPr="001E668A">
                          <w:rPr>
                            <w:szCs w:val="21"/>
                          </w:rPr>
                          <w:t>6</w:t>
                        </w:r>
                        <w:r>
                          <w:rPr>
                            <w:szCs w:val="21"/>
                          </w:rPr>
                          <w:t>,</w:t>
                        </w:r>
                        <w:r w:rsidRPr="001E668A">
                          <w:rPr>
                            <w:szCs w:val="21"/>
                          </w:rPr>
                          <w:t>088</w:t>
                        </w:r>
                        <w:r>
                          <w:rPr>
                            <w:szCs w:val="21"/>
                          </w:rPr>
                          <w:t>,</w:t>
                        </w:r>
                        <w:r w:rsidRPr="001E668A">
                          <w:rPr>
                            <w:szCs w:val="21"/>
                          </w:rPr>
                          <w:t>547.3</w:t>
                        </w:r>
                        <w:r w:rsidR="00936161">
                          <w:rPr>
                            <w:szCs w:val="21"/>
                          </w:rPr>
                          <w:t>0</w:t>
                        </w:r>
                      </w:p>
                    </w:tc>
                  </w:sdtContent>
                </w:sdt>
                <w:sdt>
                  <w:sdtPr>
                    <w:rPr>
                      <w:szCs w:val="21"/>
                    </w:rPr>
                    <w:alias w:val="其中：非流动资产处置利得"/>
                    <w:tag w:val="_GBC_fae72810bba74913baf01ec3e3247ba5"/>
                    <w:id w:val="-1506046615"/>
                    <w:lock w:val="sdtLocked"/>
                  </w:sdtPr>
                  <w:sdtContent>
                    <w:tc>
                      <w:tcPr>
                        <w:tcW w:w="1096" w:type="pct"/>
                        <w:tcBorders>
                          <w:top w:val="outset" w:sz="6" w:space="0" w:color="auto"/>
                          <w:left w:val="outset" w:sz="6" w:space="0" w:color="auto"/>
                          <w:bottom w:val="outset" w:sz="6" w:space="0" w:color="auto"/>
                          <w:right w:val="outset" w:sz="6" w:space="0" w:color="auto"/>
                        </w:tcBorders>
                      </w:tcPr>
                      <w:p w14:paraId="38107E77" w14:textId="77777777" w:rsidR="00A85423" w:rsidRDefault="00A85423" w:rsidP="00A85423">
                        <w:pPr>
                          <w:jc w:val="right"/>
                          <w:rPr>
                            <w:szCs w:val="21"/>
                          </w:rPr>
                        </w:pPr>
                        <w:r>
                          <w:rPr>
                            <w:szCs w:val="21"/>
                          </w:rPr>
                          <w:t>7,184,960.52</w:t>
                        </w:r>
                      </w:p>
                    </w:tc>
                  </w:sdtContent>
                </w:sdt>
              </w:tr>
              <w:tr w:rsidR="00A85423" w14:paraId="4A9D3408"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33C6CC24" w14:textId="77777777" w:rsidR="00A85423" w:rsidRDefault="00A85423" w:rsidP="00A85423">
                    <w:pPr>
                      <w:ind w:firstLineChars="100" w:firstLine="210"/>
                      <w:rPr>
                        <w:szCs w:val="21"/>
                      </w:rPr>
                    </w:pPr>
                    <w:r>
                      <w:rPr>
                        <w:rFonts w:hint="eastAsia"/>
                        <w:szCs w:val="21"/>
                      </w:rPr>
                      <w:lastRenderedPageBreak/>
                      <w:t>减：营业外支出</w:t>
                    </w:r>
                  </w:p>
                </w:tc>
                <w:sdt>
                  <w:sdtPr>
                    <w:rPr>
                      <w:szCs w:val="21"/>
                    </w:rPr>
                    <w:alias w:val="附注_营业外支出"/>
                    <w:tag w:val="_GBC_bcedf6979f9b42d9b73aaf999afcbedf"/>
                    <w:id w:val="112790165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6C9240FD"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营业外支出"/>
                    <w:tag w:val="_GBC_8d0f93645d8a4ea28fab2f1b207aedd7"/>
                    <w:id w:val="-457260382"/>
                    <w:lock w:val="sdtLocked"/>
                  </w:sdtPr>
                  <w:sdtContent>
                    <w:tc>
                      <w:tcPr>
                        <w:tcW w:w="1090" w:type="pct"/>
                        <w:tcBorders>
                          <w:top w:val="outset" w:sz="6" w:space="0" w:color="auto"/>
                          <w:left w:val="outset" w:sz="6" w:space="0" w:color="auto"/>
                          <w:bottom w:val="outset" w:sz="6" w:space="0" w:color="auto"/>
                          <w:right w:val="outset" w:sz="6" w:space="0" w:color="auto"/>
                        </w:tcBorders>
                      </w:tcPr>
                      <w:p w14:paraId="41D427CA" w14:textId="77777777" w:rsidR="00A85423" w:rsidRDefault="00A85423" w:rsidP="00A85423">
                        <w:pPr>
                          <w:jc w:val="right"/>
                          <w:rPr>
                            <w:szCs w:val="21"/>
                          </w:rPr>
                        </w:pPr>
                        <w:r>
                          <w:rPr>
                            <w:szCs w:val="21"/>
                          </w:rPr>
                          <w:t>6,411,159.09</w:t>
                        </w:r>
                      </w:p>
                    </w:tc>
                  </w:sdtContent>
                </w:sdt>
                <w:sdt>
                  <w:sdtPr>
                    <w:rPr>
                      <w:szCs w:val="21"/>
                    </w:rPr>
                    <w:alias w:val="营业外支出"/>
                    <w:tag w:val="_GBC_12c096235ab64f7c9d3d8dedf5d85eca"/>
                    <w:id w:val="439116541"/>
                    <w:lock w:val="sdtLocked"/>
                  </w:sdtPr>
                  <w:sdtContent>
                    <w:tc>
                      <w:tcPr>
                        <w:tcW w:w="1096" w:type="pct"/>
                        <w:tcBorders>
                          <w:top w:val="outset" w:sz="6" w:space="0" w:color="auto"/>
                          <w:left w:val="outset" w:sz="6" w:space="0" w:color="auto"/>
                          <w:bottom w:val="outset" w:sz="6" w:space="0" w:color="auto"/>
                          <w:right w:val="outset" w:sz="6" w:space="0" w:color="auto"/>
                        </w:tcBorders>
                      </w:tcPr>
                      <w:p w14:paraId="03075038" w14:textId="77777777" w:rsidR="00A85423" w:rsidRDefault="00A85423" w:rsidP="00A85423">
                        <w:pPr>
                          <w:jc w:val="right"/>
                          <w:rPr>
                            <w:color w:val="008000"/>
                            <w:szCs w:val="21"/>
                          </w:rPr>
                        </w:pPr>
                        <w:r>
                          <w:rPr>
                            <w:szCs w:val="21"/>
                          </w:rPr>
                          <w:t>9,419,179.38</w:t>
                        </w:r>
                      </w:p>
                    </w:tc>
                  </w:sdtContent>
                </w:sdt>
              </w:tr>
              <w:tr w:rsidR="00A85423" w14:paraId="4A7A9229"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0BE1FFE3" w14:textId="77777777" w:rsidR="00A85423" w:rsidRDefault="00A85423" w:rsidP="00A85423">
                    <w:pPr>
                      <w:ind w:firstLineChars="300" w:firstLine="630"/>
                      <w:rPr>
                        <w:szCs w:val="21"/>
                      </w:rPr>
                    </w:pPr>
                    <w:r>
                      <w:rPr>
                        <w:rFonts w:hint="eastAsia"/>
                        <w:szCs w:val="21"/>
                      </w:rPr>
                      <w:t>其中：非流动资产处置损失</w:t>
                    </w:r>
                  </w:p>
                </w:tc>
                <w:sdt>
                  <w:sdtPr>
                    <w:rPr>
                      <w:szCs w:val="21"/>
                    </w:rPr>
                    <w:alias w:val="附注_非流动资产处置净损"/>
                    <w:tag w:val="_GBC_9330653260bc4c9e8da4b97003536150"/>
                    <w:id w:val="-79991652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78225DEF"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非流动资产处置净损失"/>
                    <w:tag w:val="_GBC_dbdee61fadac4dfd88658d95f8aa9486"/>
                    <w:id w:val="1849057683"/>
                    <w:lock w:val="sdtLocked"/>
                  </w:sdtPr>
                  <w:sdtContent>
                    <w:tc>
                      <w:tcPr>
                        <w:tcW w:w="1090" w:type="pct"/>
                        <w:tcBorders>
                          <w:top w:val="outset" w:sz="6" w:space="0" w:color="auto"/>
                          <w:left w:val="outset" w:sz="6" w:space="0" w:color="auto"/>
                          <w:bottom w:val="outset" w:sz="6" w:space="0" w:color="auto"/>
                          <w:right w:val="outset" w:sz="6" w:space="0" w:color="auto"/>
                        </w:tcBorders>
                      </w:tcPr>
                      <w:p w14:paraId="597A9C0C" w14:textId="77777777" w:rsidR="00A85423" w:rsidRDefault="001E668A" w:rsidP="00A85423">
                        <w:pPr>
                          <w:jc w:val="right"/>
                          <w:rPr>
                            <w:szCs w:val="21"/>
                          </w:rPr>
                        </w:pPr>
                        <w:r w:rsidRPr="001E668A">
                          <w:rPr>
                            <w:szCs w:val="21"/>
                          </w:rPr>
                          <w:t>4</w:t>
                        </w:r>
                        <w:r>
                          <w:rPr>
                            <w:szCs w:val="21"/>
                          </w:rPr>
                          <w:t>,</w:t>
                        </w:r>
                        <w:r w:rsidRPr="001E668A">
                          <w:rPr>
                            <w:szCs w:val="21"/>
                          </w:rPr>
                          <w:t>468</w:t>
                        </w:r>
                        <w:r>
                          <w:rPr>
                            <w:szCs w:val="21"/>
                          </w:rPr>
                          <w:t>,</w:t>
                        </w:r>
                        <w:r w:rsidRPr="001E668A">
                          <w:rPr>
                            <w:szCs w:val="21"/>
                          </w:rPr>
                          <w:t>030.75</w:t>
                        </w:r>
                      </w:p>
                    </w:tc>
                  </w:sdtContent>
                </w:sdt>
                <w:sdt>
                  <w:sdtPr>
                    <w:rPr>
                      <w:szCs w:val="21"/>
                    </w:rPr>
                    <w:alias w:val="非流动资产处置净损失"/>
                    <w:tag w:val="_GBC_b6823a54d13a4933b784e104cf27633f"/>
                    <w:id w:val="-1440447113"/>
                    <w:lock w:val="sdtLocked"/>
                  </w:sdtPr>
                  <w:sdtContent>
                    <w:tc>
                      <w:tcPr>
                        <w:tcW w:w="1096" w:type="pct"/>
                        <w:tcBorders>
                          <w:top w:val="outset" w:sz="6" w:space="0" w:color="auto"/>
                          <w:left w:val="outset" w:sz="6" w:space="0" w:color="auto"/>
                          <w:bottom w:val="outset" w:sz="6" w:space="0" w:color="auto"/>
                          <w:right w:val="outset" w:sz="6" w:space="0" w:color="auto"/>
                        </w:tcBorders>
                      </w:tcPr>
                      <w:p w14:paraId="4FC16CDF" w14:textId="77777777" w:rsidR="00A85423" w:rsidRDefault="00A85423" w:rsidP="00A85423">
                        <w:pPr>
                          <w:jc w:val="right"/>
                          <w:rPr>
                            <w:color w:val="008000"/>
                            <w:szCs w:val="21"/>
                          </w:rPr>
                        </w:pPr>
                        <w:r>
                          <w:rPr>
                            <w:szCs w:val="21"/>
                          </w:rPr>
                          <w:t>7,048,960.84</w:t>
                        </w:r>
                      </w:p>
                    </w:tc>
                  </w:sdtContent>
                </w:sdt>
              </w:tr>
              <w:tr w:rsidR="00A85423" w14:paraId="09D7B637"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5B45FEFE" w14:textId="77777777" w:rsidR="00A85423" w:rsidRDefault="00A85423" w:rsidP="00A85423">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
                  <w:sdtPr>
                    <w:rPr>
                      <w:szCs w:val="21"/>
                    </w:rPr>
                    <w:alias w:val="附注_利润总额"/>
                    <w:tag w:val="_GBC_4340d28a7b3a4eea85bf3e2ac261ddff"/>
                    <w:id w:val="212850197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275436C8"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利润总额"/>
                    <w:tag w:val="_GBC_3f2db206bbfb4939a3022c62594e5269"/>
                    <w:id w:val="-674414271"/>
                    <w:lock w:val="sdtLocked"/>
                  </w:sdtPr>
                  <w:sdtContent>
                    <w:tc>
                      <w:tcPr>
                        <w:tcW w:w="1090" w:type="pct"/>
                        <w:tcBorders>
                          <w:top w:val="outset" w:sz="6" w:space="0" w:color="auto"/>
                          <w:left w:val="outset" w:sz="6" w:space="0" w:color="auto"/>
                          <w:bottom w:val="outset" w:sz="6" w:space="0" w:color="auto"/>
                          <w:right w:val="outset" w:sz="6" w:space="0" w:color="auto"/>
                        </w:tcBorders>
                      </w:tcPr>
                      <w:p w14:paraId="64C66EB2" w14:textId="77777777" w:rsidR="00A85423" w:rsidRDefault="00A85423" w:rsidP="00A85423">
                        <w:pPr>
                          <w:jc w:val="right"/>
                          <w:rPr>
                            <w:szCs w:val="21"/>
                          </w:rPr>
                        </w:pPr>
                        <w:r>
                          <w:rPr>
                            <w:szCs w:val="21"/>
                          </w:rPr>
                          <w:t>549,978,986.37</w:t>
                        </w:r>
                      </w:p>
                    </w:tc>
                  </w:sdtContent>
                </w:sdt>
                <w:sdt>
                  <w:sdtPr>
                    <w:rPr>
                      <w:szCs w:val="21"/>
                    </w:rPr>
                    <w:alias w:val="利润总额"/>
                    <w:tag w:val="_GBC_2f40b6dccd744365a34fcb40dc6a7e03"/>
                    <w:id w:val="-1266217019"/>
                    <w:lock w:val="sdtLocked"/>
                  </w:sdtPr>
                  <w:sdtContent>
                    <w:tc>
                      <w:tcPr>
                        <w:tcW w:w="1096" w:type="pct"/>
                        <w:tcBorders>
                          <w:top w:val="outset" w:sz="6" w:space="0" w:color="auto"/>
                          <w:left w:val="outset" w:sz="6" w:space="0" w:color="auto"/>
                          <w:bottom w:val="outset" w:sz="6" w:space="0" w:color="auto"/>
                          <w:right w:val="outset" w:sz="6" w:space="0" w:color="auto"/>
                        </w:tcBorders>
                      </w:tcPr>
                      <w:p w14:paraId="2B918CEA" w14:textId="77777777" w:rsidR="00A85423" w:rsidRDefault="00A85423" w:rsidP="00A85423">
                        <w:pPr>
                          <w:jc w:val="right"/>
                          <w:rPr>
                            <w:color w:val="008000"/>
                            <w:szCs w:val="21"/>
                          </w:rPr>
                        </w:pPr>
                        <w:r>
                          <w:rPr>
                            <w:szCs w:val="21"/>
                          </w:rPr>
                          <w:t>392,265,573.91</w:t>
                        </w:r>
                      </w:p>
                    </w:tc>
                  </w:sdtContent>
                </w:sdt>
              </w:tr>
              <w:tr w:rsidR="00A85423" w14:paraId="67F662AB"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33762137" w14:textId="77777777" w:rsidR="00A85423" w:rsidRDefault="00A85423" w:rsidP="00A85423">
                    <w:pPr>
                      <w:ind w:firstLineChars="100" w:firstLine="210"/>
                      <w:rPr>
                        <w:color w:val="000000"/>
                        <w:szCs w:val="21"/>
                      </w:rPr>
                    </w:pPr>
                    <w:r>
                      <w:rPr>
                        <w:rFonts w:hint="eastAsia"/>
                        <w:szCs w:val="21"/>
                      </w:rPr>
                      <w:t>减：所得税费用</w:t>
                    </w:r>
                  </w:p>
                </w:tc>
                <w:sdt>
                  <w:sdtPr>
                    <w:rPr>
                      <w:szCs w:val="21"/>
                    </w:rPr>
                    <w:alias w:val="附注_所得税"/>
                    <w:tag w:val="_GBC_7691fe5ee0ce4cc3a8a56baa3d0065f4"/>
                    <w:id w:val="120968661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55E50E86"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所得税"/>
                    <w:tag w:val="_GBC_c73515505aad4daf9145457747598afc"/>
                    <w:id w:val="1316844313"/>
                    <w:lock w:val="sdtLocked"/>
                  </w:sdtPr>
                  <w:sdtContent>
                    <w:tc>
                      <w:tcPr>
                        <w:tcW w:w="1090" w:type="pct"/>
                        <w:tcBorders>
                          <w:top w:val="outset" w:sz="6" w:space="0" w:color="auto"/>
                          <w:left w:val="outset" w:sz="6" w:space="0" w:color="auto"/>
                          <w:bottom w:val="outset" w:sz="6" w:space="0" w:color="auto"/>
                          <w:right w:val="outset" w:sz="6" w:space="0" w:color="auto"/>
                        </w:tcBorders>
                      </w:tcPr>
                      <w:p w14:paraId="4F6B18D3" w14:textId="77777777" w:rsidR="00A85423" w:rsidRDefault="00A85423" w:rsidP="00A85423">
                        <w:pPr>
                          <w:jc w:val="right"/>
                          <w:rPr>
                            <w:szCs w:val="21"/>
                          </w:rPr>
                        </w:pPr>
                        <w:r>
                          <w:rPr>
                            <w:szCs w:val="21"/>
                          </w:rPr>
                          <w:t>102,697,325.82</w:t>
                        </w:r>
                      </w:p>
                    </w:tc>
                  </w:sdtContent>
                </w:sdt>
                <w:sdt>
                  <w:sdtPr>
                    <w:rPr>
                      <w:szCs w:val="21"/>
                    </w:rPr>
                    <w:alias w:val="所得税"/>
                    <w:tag w:val="_GBC_f4444f847fb7489596ffe29e6eb983e4"/>
                    <w:id w:val="-331449290"/>
                    <w:lock w:val="sdtLocked"/>
                  </w:sdtPr>
                  <w:sdtContent>
                    <w:tc>
                      <w:tcPr>
                        <w:tcW w:w="1096" w:type="pct"/>
                        <w:tcBorders>
                          <w:top w:val="outset" w:sz="6" w:space="0" w:color="auto"/>
                          <w:left w:val="outset" w:sz="6" w:space="0" w:color="auto"/>
                          <w:bottom w:val="outset" w:sz="6" w:space="0" w:color="auto"/>
                          <w:right w:val="outset" w:sz="6" w:space="0" w:color="auto"/>
                        </w:tcBorders>
                      </w:tcPr>
                      <w:p w14:paraId="5AA430F1" w14:textId="77777777" w:rsidR="00A85423" w:rsidRDefault="00A85423" w:rsidP="00A85423">
                        <w:pPr>
                          <w:jc w:val="right"/>
                          <w:rPr>
                            <w:color w:val="008000"/>
                            <w:szCs w:val="21"/>
                          </w:rPr>
                        </w:pPr>
                        <w:r>
                          <w:rPr>
                            <w:szCs w:val="21"/>
                          </w:rPr>
                          <w:t>79,520,206.39</w:t>
                        </w:r>
                      </w:p>
                    </w:tc>
                  </w:sdtContent>
                </w:sdt>
              </w:tr>
              <w:tr w:rsidR="00A85423" w14:paraId="45C17968"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72342125" w14:textId="77777777" w:rsidR="00A85423" w:rsidRDefault="00A85423" w:rsidP="00A85423">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
                  <w:sdtPr>
                    <w:rPr>
                      <w:szCs w:val="21"/>
                    </w:rPr>
                    <w:alias w:val="附注_净利润"/>
                    <w:tag w:val="_GBC_d9d7818439e841debac69eab893f7ca2"/>
                    <w:id w:val="211308548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54E87F47"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净利润"/>
                    <w:tag w:val="_GBC_bd7bb57818b84ee1b544edce91ab69ba"/>
                    <w:id w:val="298498451"/>
                    <w:lock w:val="sdtLocked"/>
                  </w:sdtPr>
                  <w:sdtContent>
                    <w:tc>
                      <w:tcPr>
                        <w:tcW w:w="1090" w:type="pct"/>
                        <w:tcBorders>
                          <w:top w:val="outset" w:sz="6" w:space="0" w:color="auto"/>
                          <w:left w:val="outset" w:sz="6" w:space="0" w:color="auto"/>
                          <w:bottom w:val="outset" w:sz="6" w:space="0" w:color="auto"/>
                          <w:right w:val="outset" w:sz="6" w:space="0" w:color="auto"/>
                        </w:tcBorders>
                      </w:tcPr>
                      <w:p w14:paraId="7667A3ED" w14:textId="77777777" w:rsidR="00A85423" w:rsidRDefault="00A85423" w:rsidP="00A85423">
                        <w:pPr>
                          <w:jc w:val="right"/>
                          <w:rPr>
                            <w:szCs w:val="21"/>
                          </w:rPr>
                        </w:pPr>
                        <w:r>
                          <w:rPr>
                            <w:szCs w:val="21"/>
                          </w:rPr>
                          <w:t>447,281,660.55</w:t>
                        </w:r>
                      </w:p>
                    </w:tc>
                  </w:sdtContent>
                </w:sdt>
                <w:sdt>
                  <w:sdtPr>
                    <w:rPr>
                      <w:szCs w:val="21"/>
                    </w:rPr>
                    <w:alias w:val="净利润"/>
                    <w:tag w:val="_GBC_d398266e35ef421e92ddd5f9feb5deb4"/>
                    <w:id w:val="-1875756451"/>
                    <w:lock w:val="sdtLocked"/>
                  </w:sdtPr>
                  <w:sdtContent>
                    <w:tc>
                      <w:tcPr>
                        <w:tcW w:w="1096" w:type="pct"/>
                        <w:tcBorders>
                          <w:top w:val="outset" w:sz="6" w:space="0" w:color="auto"/>
                          <w:left w:val="outset" w:sz="6" w:space="0" w:color="auto"/>
                          <w:bottom w:val="outset" w:sz="6" w:space="0" w:color="auto"/>
                          <w:right w:val="outset" w:sz="6" w:space="0" w:color="auto"/>
                        </w:tcBorders>
                      </w:tcPr>
                      <w:p w14:paraId="0108B2D6" w14:textId="77777777" w:rsidR="00A85423" w:rsidRDefault="00A85423" w:rsidP="00A85423">
                        <w:pPr>
                          <w:jc w:val="right"/>
                          <w:rPr>
                            <w:color w:val="008000"/>
                            <w:szCs w:val="21"/>
                          </w:rPr>
                        </w:pPr>
                        <w:r>
                          <w:rPr>
                            <w:szCs w:val="21"/>
                          </w:rPr>
                          <w:t>312,745,367.52</w:t>
                        </w:r>
                      </w:p>
                    </w:tc>
                  </w:sdtContent>
                </w:sdt>
              </w:tr>
              <w:tr w:rsidR="00A85423" w14:paraId="3E1C8626"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2A5B776E" w14:textId="77777777" w:rsidR="00A85423" w:rsidRDefault="00A85423" w:rsidP="00A85423">
                    <w:pPr>
                      <w:ind w:firstLineChars="100" w:firstLine="210"/>
                      <w:rPr>
                        <w:szCs w:val="21"/>
                      </w:rPr>
                    </w:pPr>
                    <w:r>
                      <w:rPr>
                        <w:rFonts w:hint="eastAsia"/>
                        <w:szCs w:val="21"/>
                      </w:rPr>
                      <w:t>归属于母公司所有者的净利润</w:t>
                    </w:r>
                  </w:p>
                </w:tc>
                <w:sdt>
                  <w:sdtPr>
                    <w:rPr>
                      <w:szCs w:val="21"/>
                    </w:rPr>
                    <w:alias w:val="附注_归属于母公司所有者的净利润"/>
                    <w:tag w:val="_GBC_9c08baf52347499f92b232230b5f1a03"/>
                    <w:id w:val="126033252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12018471"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归属于母公司所有者的净利润"/>
                    <w:tag w:val="_GBC_a36c8c8fce2945a2be161a60267b7c51"/>
                    <w:id w:val="-301928323"/>
                    <w:lock w:val="sdtLocked"/>
                  </w:sdtPr>
                  <w:sdtContent>
                    <w:tc>
                      <w:tcPr>
                        <w:tcW w:w="1090" w:type="pct"/>
                        <w:tcBorders>
                          <w:top w:val="outset" w:sz="6" w:space="0" w:color="auto"/>
                          <w:left w:val="outset" w:sz="6" w:space="0" w:color="auto"/>
                          <w:bottom w:val="outset" w:sz="6" w:space="0" w:color="auto"/>
                          <w:right w:val="outset" w:sz="6" w:space="0" w:color="auto"/>
                        </w:tcBorders>
                      </w:tcPr>
                      <w:p w14:paraId="5F428F7B" w14:textId="77777777" w:rsidR="00A85423" w:rsidRDefault="00A85423" w:rsidP="00A85423">
                        <w:pPr>
                          <w:jc w:val="right"/>
                          <w:rPr>
                            <w:szCs w:val="21"/>
                          </w:rPr>
                        </w:pPr>
                        <w:r>
                          <w:rPr>
                            <w:szCs w:val="21"/>
                          </w:rPr>
                          <w:t>445,458,100.66</w:t>
                        </w:r>
                      </w:p>
                    </w:tc>
                  </w:sdtContent>
                </w:sdt>
                <w:sdt>
                  <w:sdtPr>
                    <w:rPr>
                      <w:szCs w:val="21"/>
                    </w:rPr>
                    <w:alias w:val="归属于母公司所有者的净利润"/>
                    <w:tag w:val="_GBC_ec9419dc4781422f8249d0dbc4387f94"/>
                    <w:id w:val="1410118813"/>
                    <w:lock w:val="sdtLocked"/>
                  </w:sdtPr>
                  <w:sdtContent>
                    <w:tc>
                      <w:tcPr>
                        <w:tcW w:w="1096" w:type="pct"/>
                        <w:tcBorders>
                          <w:top w:val="outset" w:sz="6" w:space="0" w:color="auto"/>
                          <w:left w:val="outset" w:sz="6" w:space="0" w:color="auto"/>
                          <w:bottom w:val="outset" w:sz="6" w:space="0" w:color="auto"/>
                          <w:right w:val="outset" w:sz="6" w:space="0" w:color="auto"/>
                        </w:tcBorders>
                      </w:tcPr>
                      <w:p w14:paraId="178756E0" w14:textId="77777777" w:rsidR="00A85423" w:rsidRDefault="00A85423" w:rsidP="00A85423">
                        <w:pPr>
                          <w:jc w:val="right"/>
                          <w:rPr>
                            <w:color w:val="008000"/>
                            <w:szCs w:val="21"/>
                          </w:rPr>
                        </w:pPr>
                        <w:r>
                          <w:rPr>
                            <w:szCs w:val="21"/>
                          </w:rPr>
                          <w:t>310,942,127.79</w:t>
                        </w:r>
                      </w:p>
                    </w:tc>
                  </w:sdtContent>
                </w:sdt>
              </w:tr>
              <w:tr w:rsidR="00A85423" w14:paraId="0998B0C9"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6753312D" w14:textId="77777777" w:rsidR="00A85423" w:rsidRDefault="00A85423" w:rsidP="00A85423">
                    <w:pPr>
                      <w:ind w:firstLineChars="100" w:firstLine="210"/>
                      <w:rPr>
                        <w:szCs w:val="21"/>
                      </w:rPr>
                    </w:pPr>
                    <w:r>
                      <w:rPr>
                        <w:rFonts w:hint="eastAsia"/>
                        <w:szCs w:val="21"/>
                      </w:rPr>
                      <w:t>少数股东损益</w:t>
                    </w:r>
                  </w:p>
                </w:tc>
                <w:sdt>
                  <w:sdtPr>
                    <w:rPr>
                      <w:szCs w:val="21"/>
                    </w:rPr>
                    <w:alias w:val="附注_少数股东损益"/>
                    <w:tag w:val="_GBC_1706de5451cb41e8b4356253d8b312e7"/>
                    <w:id w:val="116629188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7D926F39"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少数股东损益"/>
                    <w:tag w:val="_GBC_990a44fe187b4f20a29f5c62f3120b13"/>
                    <w:id w:val="685094422"/>
                    <w:lock w:val="sdtLocked"/>
                  </w:sdtPr>
                  <w:sdtContent>
                    <w:tc>
                      <w:tcPr>
                        <w:tcW w:w="1090" w:type="pct"/>
                        <w:tcBorders>
                          <w:top w:val="outset" w:sz="6" w:space="0" w:color="auto"/>
                          <w:left w:val="outset" w:sz="6" w:space="0" w:color="auto"/>
                          <w:bottom w:val="outset" w:sz="6" w:space="0" w:color="auto"/>
                          <w:right w:val="outset" w:sz="6" w:space="0" w:color="auto"/>
                        </w:tcBorders>
                      </w:tcPr>
                      <w:p w14:paraId="75C1E2C7" w14:textId="77777777" w:rsidR="00A85423" w:rsidRDefault="00A85423" w:rsidP="00A85423">
                        <w:pPr>
                          <w:jc w:val="right"/>
                          <w:rPr>
                            <w:szCs w:val="21"/>
                          </w:rPr>
                        </w:pPr>
                        <w:r>
                          <w:rPr>
                            <w:szCs w:val="21"/>
                          </w:rPr>
                          <w:t>1,823,559.89</w:t>
                        </w:r>
                      </w:p>
                    </w:tc>
                  </w:sdtContent>
                </w:sdt>
                <w:sdt>
                  <w:sdtPr>
                    <w:rPr>
                      <w:szCs w:val="21"/>
                    </w:rPr>
                    <w:alias w:val="少数股东损益"/>
                    <w:tag w:val="_GBC_1ad6fdafbe4b423d8ed0a937fdeafbed"/>
                    <w:id w:val="-670949827"/>
                    <w:lock w:val="sdtLocked"/>
                  </w:sdtPr>
                  <w:sdtContent>
                    <w:tc>
                      <w:tcPr>
                        <w:tcW w:w="1096" w:type="pct"/>
                        <w:tcBorders>
                          <w:top w:val="outset" w:sz="6" w:space="0" w:color="auto"/>
                          <w:left w:val="outset" w:sz="6" w:space="0" w:color="auto"/>
                          <w:bottom w:val="outset" w:sz="6" w:space="0" w:color="auto"/>
                          <w:right w:val="outset" w:sz="6" w:space="0" w:color="auto"/>
                        </w:tcBorders>
                      </w:tcPr>
                      <w:p w14:paraId="2A25DCE9" w14:textId="77777777" w:rsidR="00A85423" w:rsidRDefault="00A85423" w:rsidP="00A85423">
                        <w:pPr>
                          <w:jc w:val="right"/>
                          <w:rPr>
                            <w:color w:val="008000"/>
                            <w:szCs w:val="21"/>
                          </w:rPr>
                        </w:pPr>
                        <w:r>
                          <w:rPr>
                            <w:szCs w:val="21"/>
                          </w:rPr>
                          <w:t>1,803,239.73</w:t>
                        </w:r>
                      </w:p>
                    </w:tc>
                  </w:sdtContent>
                </w:sdt>
              </w:tr>
              <w:tr w:rsidR="00A85423" w14:paraId="7333736D"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41C2D634" w14:textId="77777777" w:rsidR="00A85423" w:rsidRDefault="00A85423" w:rsidP="00A85423">
                    <w:pPr>
                      <w:rPr>
                        <w:szCs w:val="21"/>
                      </w:rPr>
                    </w:pPr>
                    <w:r>
                      <w:rPr>
                        <w:rFonts w:hint="eastAsia"/>
                        <w:szCs w:val="21"/>
                      </w:rPr>
                      <w:t>六、其他综合收益的税后净额</w:t>
                    </w:r>
                  </w:p>
                </w:tc>
                <w:sdt>
                  <w:sdtPr>
                    <w:rPr>
                      <w:szCs w:val="21"/>
                    </w:rPr>
                    <w:alias w:val="附注_其他综合收益的税后净额"/>
                    <w:tag w:val="_GBC_6a8bdbbda65e46b290114c8a8d9652c9"/>
                    <w:id w:val="171245208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6AA051CB" w14:textId="77777777" w:rsidR="00A85423" w:rsidRDefault="00A85423" w:rsidP="00A85423">
                        <w:pPr>
                          <w:rPr>
                            <w:szCs w:val="21"/>
                          </w:rPr>
                        </w:pPr>
                        <w:r>
                          <w:rPr>
                            <w:rFonts w:hint="eastAsia"/>
                            <w:color w:val="333399"/>
                          </w:rPr>
                          <w:t xml:space="preserve">　</w:t>
                        </w:r>
                      </w:p>
                    </w:tc>
                  </w:sdtContent>
                </w:sdt>
                <w:sdt>
                  <w:sdtPr>
                    <w:rPr>
                      <w:szCs w:val="21"/>
                    </w:rPr>
                    <w:alias w:val="其他综合收益的税后净额"/>
                    <w:tag w:val="_GBC_26f943e1f6704a5f9410d7ad0eb2a402"/>
                    <w:id w:val="1422921907"/>
                    <w:lock w:val="sdtLocked"/>
                  </w:sdtPr>
                  <w:sdtContent>
                    <w:tc>
                      <w:tcPr>
                        <w:tcW w:w="1090" w:type="pct"/>
                        <w:tcBorders>
                          <w:top w:val="outset" w:sz="6" w:space="0" w:color="auto"/>
                          <w:left w:val="outset" w:sz="6" w:space="0" w:color="auto"/>
                          <w:bottom w:val="outset" w:sz="6" w:space="0" w:color="auto"/>
                          <w:right w:val="outset" w:sz="6" w:space="0" w:color="auto"/>
                        </w:tcBorders>
                      </w:tcPr>
                      <w:p w14:paraId="236ECED6" w14:textId="77777777" w:rsidR="00A85423" w:rsidRDefault="00694F78" w:rsidP="00A85423">
                        <w:pPr>
                          <w:jc w:val="right"/>
                          <w:rPr>
                            <w:szCs w:val="21"/>
                          </w:rPr>
                        </w:pPr>
                        <w:r>
                          <w:rPr>
                            <w:szCs w:val="21"/>
                          </w:rPr>
                          <w:t>67,139,458.33</w:t>
                        </w:r>
                      </w:p>
                    </w:tc>
                  </w:sdtContent>
                </w:sdt>
                <w:sdt>
                  <w:sdtPr>
                    <w:rPr>
                      <w:szCs w:val="21"/>
                    </w:rPr>
                    <w:alias w:val="其他综合收益的税后净额"/>
                    <w:tag w:val="_GBC_300fb3d8c08c426db238eb0b7e15501f"/>
                    <w:id w:val="-415713444"/>
                    <w:lock w:val="sdtLocked"/>
                  </w:sdtPr>
                  <w:sdtContent>
                    <w:tc>
                      <w:tcPr>
                        <w:tcW w:w="1096" w:type="pct"/>
                        <w:tcBorders>
                          <w:top w:val="outset" w:sz="6" w:space="0" w:color="auto"/>
                          <w:left w:val="outset" w:sz="6" w:space="0" w:color="auto"/>
                          <w:bottom w:val="outset" w:sz="6" w:space="0" w:color="auto"/>
                          <w:right w:val="outset" w:sz="6" w:space="0" w:color="auto"/>
                        </w:tcBorders>
                      </w:tcPr>
                      <w:p w14:paraId="6D01A568" w14:textId="77777777" w:rsidR="00A85423" w:rsidRDefault="00A85423" w:rsidP="00A85423">
                        <w:pPr>
                          <w:jc w:val="right"/>
                          <w:rPr>
                            <w:szCs w:val="21"/>
                          </w:rPr>
                        </w:pPr>
                        <w:r>
                          <w:rPr>
                            <w:szCs w:val="21"/>
                          </w:rPr>
                          <w:t>36,830,094.66</w:t>
                        </w:r>
                      </w:p>
                    </w:tc>
                  </w:sdtContent>
                </w:sdt>
              </w:tr>
              <w:tr w:rsidR="00A85423" w14:paraId="56C4C4A9"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17E00520" w14:textId="77777777" w:rsidR="00A85423" w:rsidRDefault="00A85423" w:rsidP="00A85423">
                    <w:pPr>
                      <w:ind w:firstLineChars="100" w:firstLine="210"/>
                      <w:rPr>
                        <w:szCs w:val="21"/>
                      </w:rPr>
                    </w:pPr>
                    <w:r>
                      <w:rPr>
                        <w:rFonts w:hint="eastAsia"/>
                        <w:szCs w:val="21"/>
                      </w:rPr>
                      <w:t>归属母公司所有者的其他综合收益的税后净额</w:t>
                    </w:r>
                  </w:p>
                </w:tc>
                <w:sdt>
                  <w:sdtPr>
                    <w:rPr>
                      <w:szCs w:val="21"/>
                    </w:rPr>
                    <w:alias w:val="附注_归属母公司所有者的其他综合收益的税后净额"/>
                    <w:tag w:val="_GBC_6b98c211f082429baef82e47a4e4c3a9"/>
                    <w:id w:val="-123230638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08315F17" w14:textId="77777777" w:rsidR="00A85423" w:rsidRDefault="00A85423" w:rsidP="00A85423">
                        <w:pPr>
                          <w:rPr>
                            <w:szCs w:val="21"/>
                          </w:rPr>
                        </w:pPr>
                        <w:r>
                          <w:rPr>
                            <w:rFonts w:hint="eastAsia"/>
                            <w:color w:val="333399"/>
                          </w:rPr>
                          <w:t xml:space="preserve">　</w:t>
                        </w:r>
                      </w:p>
                    </w:tc>
                  </w:sdtContent>
                </w:sdt>
                <w:sdt>
                  <w:sdtPr>
                    <w:rPr>
                      <w:szCs w:val="21"/>
                    </w:rPr>
                    <w:alias w:val="归属母公司所有者的其他综合收益的税后净额"/>
                    <w:tag w:val="_GBC_f7bcd41099244337a7197bbfe7a2a6c8"/>
                    <w:id w:val="669906076"/>
                    <w:lock w:val="sdtLocked"/>
                  </w:sdtPr>
                  <w:sdtContent>
                    <w:tc>
                      <w:tcPr>
                        <w:tcW w:w="1090" w:type="pct"/>
                        <w:tcBorders>
                          <w:top w:val="outset" w:sz="6" w:space="0" w:color="auto"/>
                          <w:left w:val="outset" w:sz="6" w:space="0" w:color="auto"/>
                          <w:bottom w:val="outset" w:sz="6" w:space="0" w:color="auto"/>
                          <w:right w:val="outset" w:sz="6" w:space="0" w:color="auto"/>
                        </w:tcBorders>
                      </w:tcPr>
                      <w:p w14:paraId="6919AD40" w14:textId="77777777" w:rsidR="00A85423" w:rsidRDefault="00A85423" w:rsidP="00A85423">
                        <w:pPr>
                          <w:jc w:val="right"/>
                          <w:rPr>
                            <w:szCs w:val="21"/>
                          </w:rPr>
                        </w:pPr>
                        <w:r>
                          <w:rPr>
                            <w:szCs w:val="21"/>
                          </w:rPr>
                          <w:t>61,142,890.3</w:t>
                        </w:r>
                        <w:r w:rsidR="00694F78">
                          <w:rPr>
                            <w:szCs w:val="21"/>
                          </w:rPr>
                          <w:t>2</w:t>
                        </w:r>
                      </w:p>
                    </w:tc>
                  </w:sdtContent>
                </w:sdt>
                <w:sdt>
                  <w:sdtPr>
                    <w:rPr>
                      <w:szCs w:val="21"/>
                    </w:rPr>
                    <w:alias w:val="归属母公司所有者的其他综合收益的税后净额"/>
                    <w:tag w:val="_GBC_817f1db5d94e4b45af88644380d9a9e6"/>
                    <w:id w:val="2088578103"/>
                    <w:lock w:val="sdtLocked"/>
                  </w:sdtPr>
                  <w:sdtContent>
                    <w:tc>
                      <w:tcPr>
                        <w:tcW w:w="1096" w:type="pct"/>
                        <w:tcBorders>
                          <w:top w:val="outset" w:sz="6" w:space="0" w:color="auto"/>
                          <w:left w:val="outset" w:sz="6" w:space="0" w:color="auto"/>
                          <w:bottom w:val="outset" w:sz="6" w:space="0" w:color="auto"/>
                          <w:right w:val="outset" w:sz="6" w:space="0" w:color="auto"/>
                        </w:tcBorders>
                      </w:tcPr>
                      <w:p w14:paraId="19185D6C" w14:textId="77777777" w:rsidR="00A85423" w:rsidRDefault="00A85423" w:rsidP="00A85423">
                        <w:pPr>
                          <w:jc w:val="right"/>
                          <w:rPr>
                            <w:szCs w:val="21"/>
                          </w:rPr>
                        </w:pPr>
                        <w:r>
                          <w:rPr>
                            <w:szCs w:val="21"/>
                          </w:rPr>
                          <w:t>31,069,806.47</w:t>
                        </w:r>
                      </w:p>
                    </w:tc>
                  </w:sdtContent>
                </w:sdt>
              </w:tr>
              <w:tr w:rsidR="00A85423" w14:paraId="38419C58"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55B96BB9" w14:textId="77777777" w:rsidR="00A85423" w:rsidRDefault="00A85423" w:rsidP="00A85423">
                    <w:pPr>
                      <w:ind w:firstLineChars="200" w:firstLine="420"/>
                      <w:rPr>
                        <w:szCs w:val="21"/>
                      </w:rPr>
                    </w:pPr>
                    <w:r>
                      <w:rPr>
                        <w:rFonts w:hint="eastAsia"/>
                        <w:szCs w:val="21"/>
                      </w:rPr>
                      <w:t>（一）以后不能重分类进损益的其他综合收益</w:t>
                    </w:r>
                  </w:p>
                </w:tc>
                <w:sdt>
                  <w:sdtPr>
                    <w:rPr>
                      <w:szCs w:val="21"/>
                    </w:rPr>
                    <w:alias w:val="附注_以后不能重分类进损益的其他综合收益"/>
                    <w:tag w:val="_GBC_0200c1d1a99145bfae1346f217c88e27"/>
                    <w:id w:val="-179905594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45667A5D" w14:textId="77777777" w:rsidR="00A85423" w:rsidRDefault="00A85423" w:rsidP="00A85423">
                        <w:pPr>
                          <w:rPr>
                            <w:color w:val="008000"/>
                            <w:szCs w:val="21"/>
                          </w:rPr>
                        </w:pPr>
                        <w:r>
                          <w:rPr>
                            <w:rFonts w:hint="eastAsia"/>
                            <w:color w:val="333399"/>
                          </w:rPr>
                          <w:t xml:space="preserve">　</w:t>
                        </w:r>
                      </w:p>
                    </w:tc>
                  </w:sdtContent>
                </w:sdt>
                <w:sdt>
                  <w:sdtPr>
                    <w:rPr>
                      <w:szCs w:val="21"/>
                    </w:rPr>
                    <w:alias w:val="以后不能重分类进损益的其他综合收益"/>
                    <w:tag w:val="_GBC_9fb11af1a9474702b5d6c30d0d7795e4"/>
                    <w:id w:val="1519186667"/>
                    <w:lock w:val="sdtLocked"/>
                  </w:sdtPr>
                  <w:sdtContent>
                    <w:tc>
                      <w:tcPr>
                        <w:tcW w:w="1090" w:type="pct"/>
                        <w:tcBorders>
                          <w:top w:val="outset" w:sz="6" w:space="0" w:color="auto"/>
                          <w:left w:val="outset" w:sz="6" w:space="0" w:color="auto"/>
                          <w:bottom w:val="outset" w:sz="6" w:space="0" w:color="auto"/>
                          <w:right w:val="outset" w:sz="6" w:space="0" w:color="auto"/>
                        </w:tcBorders>
                      </w:tcPr>
                      <w:p w14:paraId="077119AE" w14:textId="77777777" w:rsidR="00A85423" w:rsidRDefault="00A85423" w:rsidP="00A85423">
                        <w:pPr>
                          <w:jc w:val="right"/>
                          <w:rPr>
                            <w:szCs w:val="21"/>
                          </w:rPr>
                        </w:pPr>
                        <w:r>
                          <w:rPr>
                            <w:szCs w:val="21"/>
                          </w:rPr>
                          <w:t>-1,029,786.47</w:t>
                        </w:r>
                      </w:p>
                    </w:tc>
                  </w:sdtContent>
                </w:sdt>
                <w:sdt>
                  <w:sdtPr>
                    <w:rPr>
                      <w:szCs w:val="21"/>
                    </w:rPr>
                    <w:alias w:val="以后不能重分类进损益的其他综合收益"/>
                    <w:tag w:val="_GBC_b8da08ed479e4d47a248b8d7b6e17791"/>
                    <w:id w:val="-1722658509"/>
                    <w:lock w:val="sdtLocked"/>
                  </w:sdtPr>
                  <w:sdtContent>
                    <w:tc>
                      <w:tcPr>
                        <w:tcW w:w="1096" w:type="pct"/>
                        <w:tcBorders>
                          <w:top w:val="outset" w:sz="6" w:space="0" w:color="auto"/>
                          <w:left w:val="outset" w:sz="6" w:space="0" w:color="auto"/>
                          <w:bottom w:val="outset" w:sz="6" w:space="0" w:color="auto"/>
                          <w:right w:val="outset" w:sz="6" w:space="0" w:color="auto"/>
                        </w:tcBorders>
                      </w:tcPr>
                      <w:p w14:paraId="18F2DE29" w14:textId="77777777" w:rsidR="00A85423" w:rsidRDefault="00A85423" w:rsidP="00A85423">
                        <w:pPr>
                          <w:jc w:val="right"/>
                          <w:rPr>
                            <w:color w:val="008000"/>
                            <w:szCs w:val="21"/>
                          </w:rPr>
                        </w:pPr>
                        <w:r>
                          <w:rPr>
                            <w:szCs w:val="21"/>
                          </w:rPr>
                          <w:t>-926,792.55</w:t>
                        </w:r>
                      </w:p>
                    </w:tc>
                  </w:sdtContent>
                </w:sdt>
              </w:tr>
              <w:tr w:rsidR="00A85423" w14:paraId="2E264188"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4817A074" w14:textId="77777777" w:rsidR="00A85423" w:rsidRDefault="00A85423" w:rsidP="00A85423">
                    <w:pPr>
                      <w:ind w:firstLineChars="300" w:firstLine="630"/>
                      <w:rPr>
                        <w:szCs w:val="21"/>
                      </w:rPr>
                    </w:pPr>
                    <w:r>
                      <w:rPr>
                        <w:szCs w:val="21"/>
                      </w:rPr>
                      <w:t>1.重新计量设定受益计划净负债或净资产的变动</w:t>
                    </w:r>
                  </w:p>
                </w:tc>
                <w:sdt>
                  <w:sdtPr>
                    <w:rPr>
                      <w:szCs w:val="21"/>
                    </w:rPr>
                    <w:alias w:val="附注_重新计量设定受益计划净负债或净资产的变动"/>
                    <w:tag w:val="_GBC_85adffab008a4d3c999911191a5efacc"/>
                    <w:id w:val="162681110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4D735CBA" w14:textId="77777777" w:rsidR="00A85423" w:rsidRDefault="00A85423" w:rsidP="00A85423">
                        <w:pPr>
                          <w:rPr>
                            <w:color w:val="008000"/>
                            <w:szCs w:val="21"/>
                          </w:rPr>
                        </w:pPr>
                        <w:r>
                          <w:rPr>
                            <w:rFonts w:hint="eastAsia"/>
                            <w:color w:val="333399"/>
                          </w:rPr>
                          <w:t xml:space="preserve">　</w:t>
                        </w:r>
                      </w:p>
                    </w:tc>
                  </w:sdtContent>
                </w:sdt>
                <w:sdt>
                  <w:sdtPr>
                    <w:rPr>
                      <w:szCs w:val="21"/>
                    </w:rPr>
                    <w:alias w:val="重新计量设定受益计划净负债或净资产的变动"/>
                    <w:tag w:val="_GBC_0d26ee896e0841f0a3ed06a242f15677"/>
                    <w:id w:val="-546758792"/>
                    <w:lock w:val="sdtLocked"/>
                  </w:sdtPr>
                  <w:sdtContent>
                    <w:tc>
                      <w:tcPr>
                        <w:tcW w:w="1090" w:type="pct"/>
                        <w:tcBorders>
                          <w:top w:val="outset" w:sz="6" w:space="0" w:color="auto"/>
                          <w:left w:val="outset" w:sz="6" w:space="0" w:color="auto"/>
                          <w:bottom w:val="outset" w:sz="6" w:space="0" w:color="auto"/>
                          <w:right w:val="outset" w:sz="6" w:space="0" w:color="auto"/>
                        </w:tcBorders>
                      </w:tcPr>
                      <w:p w14:paraId="5DB93C90" w14:textId="77777777" w:rsidR="00A85423" w:rsidRDefault="00A85423" w:rsidP="00A85423">
                        <w:pPr>
                          <w:jc w:val="right"/>
                          <w:rPr>
                            <w:szCs w:val="21"/>
                          </w:rPr>
                        </w:pPr>
                        <w:r>
                          <w:rPr>
                            <w:szCs w:val="21"/>
                          </w:rPr>
                          <w:t>-1,029,786.47</w:t>
                        </w:r>
                      </w:p>
                    </w:tc>
                  </w:sdtContent>
                </w:sdt>
                <w:sdt>
                  <w:sdtPr>
                    <w:rPr>
                      <w:szCs w:val="21"/>
                    </w:rPr>
                    <w:alias w:val="重新计量设定受益计划净负债或净资产的变动"/>
                    <w:tag w:val="_GBC_3f8c2ce0320b4c4a89324c1ff6eea37d"/>
                    <w:id w:val="-2131461091"/>
                    <w:lock w:val="sdtLocked"/>
                  </w:sdtPr>
                  <w:sdtContent>
                    <w:tc>
                      <w:tcPr>
                        <w:tcW w:w="1096" w:type="pct"/>
                        <w:tcBorders>
                          <w:top w:val="outset" w:sz="6" w:space="0" w:color="auto"/>
                          <w:left w:val="outset" w:sz="6" w:space="0" w:color="auto"/>
                          <w:bottom w:val="outset" w:sz="6" w:space="0" w:color="auto"/>
                          <w:right w:val="outset" w:sz="6" w:space="0" w:color="auto"/>
                        </w:tcBorders>
                      </w:tcPr>
                      <w:p w14:paraId="265536DB" w14:textId="77777777" w:rsidR="00A85423" w:rsidRDefault="00A85423" w:rsidP="00A85423">
                        <w:pPr>
                          <w:jc w:val="right"/>
                          <w:rPr>
                            <w:color w:val="008000"/>
                            <w:szCs w:val="21"/>
                          </w:rPr>
                        </w:pPr>
                        <w:r>
                          <w:rPr>
                            <w:szCs w:val="21"/>
                          </w:rPr>
                          <w:t>-926,792.55</w:t>
                        </w:r>
                      </w:p>
                    </w:tc>
                  </w:sdtContent>
                </w:sdt>
              </w:tr>
              <w:tr w:rsidR="00A85423" w14:paraId="4C175F42"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0CACCD4F" w14:textId="77777777" w:rsidR="00A85423" w:rsidRDefault="00A85423" w:rsidP="00A85423">
                    <w:pPr>
                      <w:ind w:firstLineChars="300" w:firstLine="630"/>
                      <w:rPr>
                        <w:szCs w:val="21"/>
                      </w:rPr>
                    </w:pPr>
                    <w:r>
                      <w:rPr>
                        <w:szCs w:val="21"/>
                      </w:rPr>
                      <w:t>2.权益法下在被投资单位不能重分类进损益的其他综合收益中享有的份额</w:t>
                    </w:r>
                  </w:p>
                </w:tc>
                <w:sdt>
                  <w:sdtPr>
                    <w:rPr>
                      <w:szCs w:val="21"/>
                    </w:rPr>
                    <w:alias w:val="附注_权益法下在被投资单位不能重分类进损益的其他综合收益中享有的份额"/>
                    <w:tag w:val="_GBC_94e433235a034b969cdf9a667a35ddcb"/>
                    <w:id w:val="-128149568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5C4D0D70" w14:textId="77777777" w:rsidR="00A85423" w:rsidRDefault="00A85423" w:rsidP="00A85423">
                        <w:pPr>
                          <w:rPr>
                            <w:color w:val="008000"/>
                            <w:szCs w:val="21"/>
                          </w:rPr>
                        </w:pPr>
                        <w:r>
                          <w:rPr>
                            <w:rFonts w:hint="eastAsia"/>
                            <w:color w:val="333399"/>
                          </w:rPr>
                          <w:t xml:space="preserve">　</w:t>
                        </w:r>
                      </w:p>
                    </w:tc>
                  </w:sdtContent>
                </w:sdt>
                <w:sdt>
                  <w:sdtPr>
                    <w:rPr>
                      <w:szCs w:val="21"/>
                    </w:rPr>
                    <w:alias w:val="权益法下在被投资单位不能重分类进损益的其他综合收益中享有的份额"/>
                    <w:tag w:val="_GBC_74ff017646274b2db4f5956a35e67507"/>
                    <w:id w:val="80652643"/>
                    <w:lock w:val="sdtLocked"/>
                  </w:sdtPr>
                  <w:sdtContent>
                    <w:tc>
                      <w:tcPr>
                        <w:tcW w:w="1090" w:type="pct"/>
                        <w:tcBorders>
                          <w:top w:val="outset" w:sz="6" w:space="0" w:color="auto"/>
                          <w:left w:val="outset" w:sz="6" w:space="0" w:color="auto"/>
                          <w:bottom w:val="outset" w:sz="6" w:space="0" w:color="auto"/>
                          <w:right w:val="outset" w:sz="6" w:space="0" w:color="auto"/>
                        </w:tcBorders>
                      </w:tcPr>
                      <w:p w14:paraId="1309754E" w14:textId="77777777" w:rsidR="00A85423" w:rsidRDefault="00A85423" w:rsidP="00A85423">
                        <w:pPr>
                          <w:jc w:val="right"/>
                          <w:rPr>
                            <w:szCs w:val="21"/>
                          </w:rPr>
                        </w:pPr>
                        <w:r>
                          <w:rPr>
                            <w:szCs w:val="21"/>
                          </w:rPr>
                          <w:t>    </w:t>
                        </w:r>
                      </w:p>
                    </w:tc>
                  </w:sdtContent>
                </w:sdt>
                <w:sdt>
                  <w:sdtPr>
                    <w:rPr>
                      <w:szCs w:val="21"/>
                    </w:rPr>
                    <w:alias w:val="权益法下在被投资单位不能重分类进损益的其他综合收益中享有的份额"/>
                    <w:tag w:val="_GBC_ce3ccb239c174c44ba91f0902e69b3c1"/>
                    <w:id w:val="-1467809342"/>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6CE5EF39" w14:textId="77777777" w:rsidR="00A85423" w:rsidRDefault="00A85423" w:rsidP="00A85423">
                        <w:pPr>
                          <w:jc w:val="right"/>
                          <w:rPr>
                            <w:color w:val="008000"/>
                            <w:szCs w:val="21"/>
                          </w:rPr>
                        </w:pPr>
                        <w:r>
                          <w:rPr>
                            <w:rFonts w:hint="eastAsia"/>
                            <w:color w:val="333399"/>
                          </w:rPr>
                          <w:t xml:space="preserve">　</w:t>
                        </w:r>
                      </w:p>
                    </w:tc>
                  </w:sdtContent>
                </w:sdt>
              </w:tr>
              <w:tr w:rsidR="00A85423" w14:paraId="13248D66"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37AE4310" w14:textId="77777777" w:rsidR="00A85423" w:rsidRDefault="00A85423" w:rsidP="00A85423">
                    <w:pPr>
                      <w:ind w:firstLineChars="200" w:firstLine="420"/>
                      <w:rPr>
                        <w:szCs w:val="21"/>
                      </w:rPr>
                    </w:pPr>
                    <w:r>
                      <w:rPr>
                        <w:rFonts w:hint="eastAsia"/>
                        <w:szCs w:val="21"/>
                      </w:rPr>
                      <w:t>（二）以后将重分类进损益的其他综合收益</w:t>
                    </w:r>
                  </w:p>
                </w:tc>
                <w:sdt>
                  <w:sdtPr>
                    <w:rPr>
                      <w:szCs w:val="21"/>
                    </w:rPr>
                    <w:alias w:val="附注_以后将重分类进损益的其他综合收益"/>
                    <w:tag w:val="_GBC_5bd2bdc7171842ae9c759e3617897658"/>
                    <w:id w:val="-129482808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34F9FB8" w14:textId="77777777" w:rsidR="00A85423" w:rsidRDefault="00A85423" w:rsidP="00A85423">
                        <w:pPr>
                          <w:rPr>
                            <w:color w:val="008000"/>
                            <w:szCs w:val="21"/>
                          </w:rPr>
                        </w:pPr>
                        <w:r>
                          <w:rPr>
                            <w:rFonts w:hint="eastAsia"/>
                            <w:color w:val="333399"/>
                          </w:rPr>
                          <w:t xml:space="preserve">　</w:t>
                        </w:r>
                      </w:p>
                    </w:tc>
                  </w:sdtContent>
                </w:sdt>
                <w:sdt>
                  <w:sdtPr>
                    <w:rPr>
                      <w:szCs w:val="21"/>
                    </w:rPr>
                    <w:alias w:val="以后将重分类进损益的其他综合收益"/>
                    <w:tag w:val="_GBC_cdb45fa97b094c7c96ee7b1a56c985e9"/>
                    <w:id w:val="-1479059677"/>
                    <w:lock w:val="sdtLocked"/>
                  </w:sdtPr>
                  <w:sdtContent>
                    <w:tc>
                      <w:tcPr>
                        <w:tcW w:w="1090" w:type="pct"/>
                        <w:tcBorders>
                          <w:top w:val="outset" w:sz="6" w:space="0" w:color="auto"/>
                          <w:left w:val="outset" w:sz="6" w:space="0" w:color="auto"/>
                          <w:bottom w:val="outset" w:sz="6" w:space="0" w:color="auto"/>
                          <w:right w:val="outset" w:sz="6" w:space="0" w:color="auto"/>
                        </w:tcBorders>
                      </w:tcPr>
                      <w:p w14:paraId="10AF26B2" w14:textId="77777777" w:rsidR="00A85423" w:rsidRDefault="00A85423" w:rsidP="00A85423">
                        <w:pPr>
                          <w:jc w:val="right"/>
                          <w:rPr>
                            <w:szCs w:val="21"/>
                          </w:rPr>
                        </w:pPr>
                        <w:r>
                          <w:rPr>
                            <w:szCs w:val="21"/>
                          </w:rPr>
                          <w:t>62,172,676.7</w:t>
                        </w:r>
                        <w:r w:rsidR="00694F78">
                          <w:rPr>
                            <w:szCs w:val="21"/>
                          </w:rPr>
                          <w:t>9</w:t>
                        </w:r>
                      </w:p>
                    </w:tc>
                  </w:sdtContent>
                </w:sdt>
                <w:sdt>
                  <w:sdtPr>
                    <w:rPr>
                      <w:szCs w:val="21"/>
                    </w:rPr>
                    <w:alias w:val="以后将重分类进损益的其他综合收益"/>
                    <w:tag w:val="_GBC_ad2b0338d9c44b68a4eb31b397bc0ad0"/>
                    <w:id w:val="758796878"/>
                    <w:lock w:val="sdtLocked"/>
                  </w:sdtPr>
                  <w:sdtContent>
                    <w:tc>
                      <w:tcPr>
                        <w:tcW w:w="1096" w:type="pct"/>
                        <w:tcBorders>
                          <w:top w:val="outset" w:sz="6" w:space="0" w:color="auto"/>
                          <w:left w:val="outset" w:sz="6" w:space="0" w:color="auto"/>
                          <w:bottom w:val="outset" w:sz="6" w:space="0" w:color="auto"/>
                          <w:right w:val="outset" w:sz="6" w:space="0" w:color="auto"/>
                        </w:tcBorders>
                      </w:tcPr>
                      <w:p w14:paraId="2A6C2DC4" w14:textId="77777777" w:rsidR="00A85423" w:rsidRDefault="00A85423" w:rsidP="00A85423">
                        <w:pPr>
                          <w:jc w:val="right"/>
                          <w:rPr>
                            <w:color w:val="008000"/>
                            <w:szCs w:val="21"/>
                          </w:rPr>
                        </w:pPr>
                        <w:r>
                          <w:rPr>
                            <w:szCs w:val="21"/>
                          </w:rPr>
                          <w:t>31,996,599.02</w:t>
                        </w:r>
                      </w:p>
                    </w:tc>
                  </w:sdtContent>
                </w:sdt>
              </w:tr>
              <w:tr w:rsidR="00A85423" w14:paraId="657372E1"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7C5149AF" w14:textId="77777777" w:rsidR="00A85423" w:rsidRDefault="00A85423" w:rsidP="00A85423">
                    <w:pPr>
                      <w:ind w:firstLineChars="300" w:firstLine="630"/>
                      <w:rPr>
                        <w:szCs w:val="21"/>
                      </w:rPr>
                    </w:pPr>
                    <w:r>
                      <w:rPr>
                        <w:szCs w:val="21"/>
                      </w:rPr>
                      <w:t>1.权益法下在被投资单位以后将重分类进损益的其他综合收益中享有的份额</w:t>
                    </w:r>
                  </w:p>
                </w:tc>
                <w:sdt>
                  <w:sdtPr>
                    <w:rPr>
                      <w:szCs w:val="21"/>
                    </w:rPr>
                    <w:alias w:val="附注_权益法下在被投资单位以后将重分类进损益的其他综合收益中享有的份额"/>
                    <w:tag w:val="_GBC_c5f18ec4e2d740e38851a65a85f683e6"/>
                    <w:id w:val="-60048976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5584B14A" w14:textId="77777777" w:rsidR="00A85423" w:rsidRDefault="00A85423" w:rsidP="00A85423">
                        <w:pPr>
                          <w:rPr>
                            <w:color w:val="008000"/>
                            <w:szCs w:val="21"/>
                          </w:rPr>
                        </w:pPr>
                        <w:r>
                          <w:rPr>
                            <w:rFonts w:hint="eastAsia"/>
                            <w:color w:val="333399"/>
                          </w:rPr>
                          <w:t xml:space="preserve">　</w:t>
                        </w:r>
                      </w:p>
                    </w:tc>
                  </w:sdtContent>
                </w:sdt>
                <w:sdt>
                  <w:sdtPr>
                    <w:rPr>
                      <w:szCs w:val="21"/>
                    </w:rPr>
                    <w:alias w:val="权益法下在被投资单位以后将重分类进损益的其他综合收益中享有的份额"/>
                    <w:tag w:val="_GBC_139686f5fd7c40b6b1e44ebbe2f5a855"/>
                    <w:id w:val="1621265238"/>
                    <w:lock w:val="sdtLocked"/>
                  </w:sdtPr>
                  <w:sdtContent>
                    <w:tc>
                      <w:tcPr>
                        <w:tcW w:w="1090" w:type="pct"/>
                        <w:tcBorders>
                          <w:top w:val="outset" w:sz="6" w:space="0" w:color="auto"/>
                          <w:left w:val="outset" w:sz="6" w:space="0" w:color="auto"/>
                          <w:bottom w:val="outset" w:sz="6" w:space="0" w:color="auto"/>
                          <w:right w:val="outset" w:sz="6" w:space="0" w:color="auto"/>
                        </w:tcBorders>
                      </w:tcPr>
                      <w:p w14:paraId="5E924151" w14:textId="77777777" w:rsidR="00A85423" w:rsidRDefault="00A85423" w:rsidP="00A85423">
                        <w:pPr>
                          <w:jc w:val="right"/>
                          <w:rPr>
                            <w:szCs w:val="21"/>
                          </w:rPr>
                        </w:pPr>
                        <w:r>
                          <w:rPr>
                            <w:szCs w:val="21"/>
                          </w:rPr>
                          <w:t>    </w:t>
                        </w:r>
                      </w:p>
                    </w:tc>
                  </w:sdtContent>
                </w:sdt>
                <w:sdt>
                  <w:sdtPr>
                    <w:rPr>
                      <w:szCs w:val="21"/>
                    </w:rPr>
                    <w:alias w:val="权益法下在被投资单位以后将重分类进损益的其他综合收益中享有的份额"/>
                    <w:tag w:val="_GBC_72393ea0b3454d5c96f094dfc9341f03"/>
                    <w:id w:val="-869761600"/>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2BE0ADAC" w14:textId="77777777" w:rsidR="00A85423" w:rsidRDefault="00A85423" w:rsidP="00A85423">
                        <w:pPr>
                          <w:jc w:val="right"/>
                          <w:rPr>
                            <w:color w:val="008000"/>
                            <w:szCs w:val="21"/>
                          </w:rPr>
                        </w:pPr>
                        <w:r>
                          <w:rPr>
                            <w:rFonts w:hint="eastAsia"/>
                            <w:color w:val="333399"/>
                          </w:rPr>
                          <w:t xml:space="preserve">　</w:t>
                        </w:r>
                      </w:p>
                    </w:tc>
                  </w:sdtContent>
                </w:sdt>
              </w:tr>
              <w:tr w:rsidR="00A85423" w14:paraId="4D6BC0E4"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190B01F3" w14:textId="77777777" w:rsidR="00A85423" w:rsidRDefault="00A85423" w:rsidP="00A85423">
                    <w:pPr>
                      <w:ind w:firstLineChars="300" w:firstLine="630"/>
                      <w:rPr>
                        <w:szCs w:val="21"/>
                      </w:rPr>
                    </w:pPr>
                    <w:r>
                      <w:rPr>
                        <w:szCs w:val="21"/>
                      </w:rPr>
                      <w:t>2.可供出售金融资产公允价值变动损益</w:t>
                    </w:r>
                  </w:p>
                </w:tc>
                <w:sdt>
                  <w:sdtPr>
                    <w:rPr>
                      <w:szCs w:val="21"/>
                    </w:rPr>
                    <w:alias w:val="附注_可供出售金融资产公允价值变动损益"/>
                    <w:tag w:val="_GBC_7867138770dc4865871d186ccd46607d"/>
                    <w:id w:val="207423748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56568372" w14:textId="77777777" w:rsidR="00A85423" w:rsidRDefault="00A85423" w:rsidP="00A85423">
                        <w:pPr>
                          <w:rPr>
                            <w:color w:val="008000"/>
                            <w:szCs w:val="21"/>
                          </w:rPr>
                        </w:pPr>
                        <w:r>
                          <w:rPr>
                            <w:rFonts w:hint="eastAsia"/>
                            <w:color w:val="333399"/>
                          </w:rPr>
                          <w:t xml:space="preserve">　</w:t>
                        </w:r>
                      </w:p>
                    </w:tc>
                  </w:sdtContent>
                </w:sdt>
                <w:sdt>
                  <w:sdtPr>
                    <w:rPr>
                      <w:szCs w:val="21"/>
                    </w:rPr>
                    <w:alias w:val="可供出售金融资产公允价值变动损益"/>
                    <w:tag w:val="_GBC_f7932cd64ee44a8a9dcdee455f164d70"/>
                    <w:id w:val="1918353765"/>
                    <w:lock w:val="sdtLocked"/>
                  </w:sdtPr>
                  <w:sdtContent>
                    <w:tc>
                      <w:tcPr>
                        <w:tcW w:w="1090" w:type="pct"/>
                        <w:tcBorders>
                          <w:top w:val="outset" w:sz="6" w:space="0" w:color="auto"/>
                          <w:left w:val="outset" w:sz="6" w:space="0" w:color="auto"/>
                          <w:bottom w:val="outset" w:sz="6" w:space="0" w:color="auto"/>
                          <w:right w:val="outset" w:sz="6" w:space="0" w:color="auto"/>
                        </w:tcBorders>
                      </w:tcPr>
                      <w:p w14:paraId="4FFD80C8" w14:textId="77777777" w:rsidR="00A85423" w:rsidRDefault="00A85423" w:rsidP="00A85423">
                        <w:pPr>
                          <w:jc w:val="right"/>
                          <w:rPr>
                            <w:szCs w:val="21"/>
                          </w:rPr>
                        </w:pPr>
                        <w:r>
                          <w:rPr>
                            <w:szCs w:val="21"/>
                          </w:rPr>
                          <w:t>5,892,364.4</w:t>
                        </w:r>
                        <w:r w:rsidR="00694F78">
                          <w:rPr>
                            <w:szCs w:val="21"/>
                          </w:rPr>
                          <w:t>8</w:t>
                        </w:r>
                      </w:p>
                    </w:tc>
                  </w:sdtContent>
                </w:sdt>
                <w:sdt>
                  <w:sdtPr>
                    <w:rPr>
                      <w:szCs w:val="21"/>
                    </w:rPr>
                    <w:alias w:val="可供出售金融资产公允价值变动损益"/>
                    <w:tag w:val="_GBC_5dd6330f429d4a83b253c279b37769d5"/>
                    <w:id w:val="-1715419288"/>
                    <w:lock w:val="sdtLocked"/>
                  </w:sdtPr>
                  <w:sdtContent>
                    <w:tc>
                      <w:tcPr>
                        <w:tcW w:w="1096" w:type="pct"/>
                        <w:tcBorders>
                          <w:top w:val="outset" w:sz="6" w:space="0" w:color="auto"/>
                          <w:left w:val="outset" w:sz="6" w:space="0" w:color="auto"/>
                          <w:bottom w:val="outset" w:sz="6" w:space="0" w:color="auto"/>
                          <w:right w:val="outset" w:sz="6" w:space="0" w:color="auto"/>
                        </w:tcBorders>
                      </w:tcPr>
                      <w:p w14:paraId="4B4266BA" w14:textId="77777777" w:rsidR="00A85423" w:rsidRDefault="00A85423" w:rsidP="00A85423">
                        <w:pPr>
                          <w:jc w:val="right"/>
                          <w:rPr>
                            <w:color w:val="008000"/>
                            <w:szCs w:val="21"/>
                          </w:rPr>
                        </w:pPr>
                        <w:r>
                          <w:rPr>
                            <w:szCs w:val="21"/>
                          </w:rPr>
                          <w:t>-4,410,791.6</w:t>
                        </w:r>
                      </w:p>
                    </w:tc>
                  </w:sdtContent>
                </w:sdt>
              </w:tr>
              <w:tr w:rsidR="00A85423" w14:paraId="4831F05A"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39D3C412" w14:textId="77777777" w:rsidR="00A85423" w:rsidRDefault="00A85423" w:rsidP="00A85423">
                    <w:pPr>
                      <w:ind w:firstLineChars="300" w:firstLine="630"/>
                      <w:rPr>
                        <w:szCs w:val="21"/>
                      </w:rPr>
                    </w:pPr>
                    <w:r>
                      <w:rPr>
                        <w:szCs w:val="21"/>
                      </w:rPr>
                      <w:t>3.持有至到期</w:t>
                    </w:r>
                    <w:proofErr w:type="gramStart"/>
                    <w:r>
                      <w:rPr>
                        <w:szCs w:val="21"/>
                      </w:rPr>
                      <w:t>投资重</w:t>
                    </w:r>
                    <w:proofErr w:type="gramEnd"/>
                    <w:r>
                      <w:rPr>
                        <w:szCs w:val="21"/>
                      </w:rPr>
                      <w:t>分类为可供出售金融资产损益</w:t>
                    </w:r>
                  </w:p>
                </w:tc>
                <w:sdt>
                  <w:sdtPr>
                    <w:rPr>
                      <w:szCs w:val="21"/>
                    </w:rPr>
                    <w:alias w:val="附注_持有至到期投资重分类为可供出售金融资产损益"/>
                    <w:tag w:val="_GBC_9d01ca544bf746398566710b5cbe6a15"/>
                    <w:id w:val="133912362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0C15A6D5" w14:textId="77777777" w:rsidR="00A85423" w:rsidRDefault="00A85423" w:rsidP="00A85423">
                        <w:pPr>
                          <w:rPr>
                            <w:color w:val="008000"/>
                            <w:szCs w:val="21"/>
                          </w:rPr>
                        </w:pPr>
                        <w:r>
                          <w:rPr>
                            <w:rFonts w:hint="eastAsia"/>
                            <w:color w:val="333399"/>
                          </w:rPr>
                          <w:t xml:space="preserve">　</w:t>
                        </w:r>
                      </w:p>
                    </w:tc>
                  </w:sdtContent>
                </w:sdt>
                <w:sdt>
                  <w:sdtPr>
                    <w:rPr>
                      <w:szCs w:val="21"/>
                    </w:rPr>
                    <w:alias w:val="持有至到期投资重分类为可供出售金融资产损益"/>
                    <w:tag w:val="_GBC_b32459b963b646759b4f59adbd19177f"/>
                    <w:id w:val="344917798"/>
                    <w:lock w:val="sdtLocked"/>
                  </w:sdtPr>
                  <w:sdtContent>
                    <w:tc>
                      <w:tcPr>
                        <w:tcW w:w="1090" w:type="pct"/>
                        <w:tcBorders>
                          <w:top w:val="outset" w:sz="6" w:space="0" w:color="auto"/>
                          <w:left w:val="outset" w:sz="6" w:space="0" w:color="auto"/>
                          <w:bottom w:val="outset" w:sz="6" w:space="0" w:color="auto"/>
                          <w:right w:val="outset" w:sz="6" w:space="0" w:color="auto"/>
                        </w:tcBorders>
                      </w:tcPr>
                      <w:p w14:paraId="35ADE703" w14:textId="77777777" w:rsidR="00A85423" w:rsidRDefault="00A85423" w:rsidP="00A85423">
                        <w:pPr>
                          <w:jc w:val="right"/>
                          <w:rPr>
                            <w:szCs w:val="21"/>
                          </w:rPr>
                        </w:pPr>
                        <w:r>
                          <w:rPr>
                            <w:szCs w:val="21"/>
                          </w:rPr>
                          <w:t>    </w:t>
                        </w:r>
                      </w:p>
                    </w:tc>
                  </w:sdtContent>
                </w:sdt>
                <w:sdt>
                  <w:sdtPr>
                    <w:rPr>
                      <w:szCs w:val="21"/>
                    </w:rPr>
                    <w:alias w:val="持有至到期投资重分类为可供出售金融资产损益"/>
                    <w:tag w:val="_GBC_4415ce3330e54957ad454e6daafa89a0"/>
                    <w:id w:val="-2137332401"/>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6B842951" w14:textId="77777777" w:rsidR="00A85423" w:rsidRDefault="00A85423" w:rsidP="00A85423">
                        <w:pPr>
                          <w:jc w:val="right"/>
                          <w:rPr>
                            <w:color w:val="008000"/>
                            <w:szCs w:val="21"/>
                          </w:rPr>
                        </w:pPr>
                        <w:r>
                          <w:rPr>
                            <w:rFonts w:hint="eastAsia"/>
                            <w:color w:val="333399"/>
                          </w:rPr>
                          <w:t xml:space="preserve">　</w:t>
                        </w:r>
                      </w:p>
                    </w:tc>
                  </w:sdtContent>
                </w:sdt>
              </w:tr>
              <w:tr w:rsidR="00A85423" w14:paraId="15A9379C"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3EDE8423" w14:textId="77777777" w:rsidR="00A85423" w:rsidRDefault="00A85423" w:rsidP="00A85423">
                    <w:pPr>
                      <w:ind w:firstLineChars="300" w:firstLine="630"/>
                      <w:rPr>
                        <w:szCs w:val="21"/>
                      </w:rPr>
                    </w:pPr>
                    <w:r>
                      <w:rPr>
                        <w:szCs w:val="21"/>
                      </w:rPr>
                      <w:t>4.现金流量套期损益的有效部分</w:t>
                    </w:r>
                  </w:p>
                </w:tc>
                <w:sdt>
                  <w:sdtPr>
                    <w:rPr>
                      <w:szCs w:val="21"/>
                    </w:rPr>
                    <w:alias w:val="附注_现金流量套期损益的有效部分"/>
                    <w:tag w:val="_GBC_b09ada5bf90d4b66b8e3207451947773"/>
                    <w:id w:val="210483859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79800B94" w14:textId="77777777" w:rsidR="00A85423" w:rsidRDefault="00A85423" w:rsidP="00A85423">
                        <w:pPr>
                          <w:rPr>
                            <w:color w:val="008000"/>
                            <w:szCs w:val="21"/>
                          </w:rPr>
                        </w:pPr>
                        <w:r>
                          <w:rPr>
                            <w:rFonts w:hint="eastAsia"/>
                            <w:color w:val="333399"/>
                          </w:rPr>
                          <w:t xml:space="preserve">　</w:t>
                        </w:r>
                      </w:p>
                    </w:tc>
                  </w:sdtContent>
                </w:sdt>
                <w:sdt>
                  <w:sdtPr>
                    <w:rPr>
                      <w:szCs w:val="21"/>
                    </w:rPr>
                    <w:alias w:val="现金流量套期损益的有效部分"/>
                    <w:tag w:val="_GBC_3936e8cb9c484e19a69314a103c90edd"/>
                    <w:id w:val="35719129"/>
                    <w:lock w:val="sdtLocked"/>
                  </w:sdtPr>
                  <w:sdtContent>
                    <w:tc>
                      <w:tcPr>
                        <w:tcW w:w="1090" w:type="pct"/>
                        <w:tcBorders>
                          <w:top w:val="outset" w:sz="6" w:space="0" w:color="auto"/>
                          <w:left w:val="outset" w:sz="6" w:space="0" w:color="auto"/>
                          <w:bottom w:val="outset" w:sz="6" w:space="0" w:color="auto"/>
                          <w:right w:val="outset" w:sz="6" w:space="0" w:color="auto"/>
                        </w:tcBorders>
                      </w:tcPr>
                      <w:p w14:paraId="404916F0" w14:textId="77777777" w:rsidR="00A85423" w:rsidRDefault="00A85423" w:rsidP="00A85423">
                        <w:pPr>
                          <w:jc w:val="right"/>
                          <w:rPr>
                            <w:szCs w:val="21"/>
                          </w:rPr>
                        </w:pPr>
                        <w:r>
                          <w:rPr>
                            <w:szCs w:val="21"/>
                          </w:rPr>
                          <w:t>    </w:t>
                        </w:r>
                      </w:p>
                    </w:tc>
                  </w:sdtContent>
                </w:sdt>
                <w:sdt>
                  <w:sdtPr>
                    <w:rPr>
                      <w:szCs w:val="21"/>
                    </w:rPr>
                    <w:alias w:val="现金流量套期损益的有效部分"/>
                    <w:tag w:val="_GBC_9dde1da29a7b43fba70d7ea2eddec4d2"/>
                    <w:id w:val="1470626945"/>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4F01DDDD" w14:textId="77777777" w:rsidR="00A85423" w:rsidRDefault="00A85423" w:rsidP="00A85423">
                        <w:pPr>
                          <w:jc w:val="right"/>
                          <w:rPr>
                            <w:color w:val="008000"/>
                            <w:szCs w:val="21"/>
                          </w:rPr>
                        </w:pPr>
                        <w:r>
                          <w:rPr>
                            <w:rFonts w:hint="eastAsia"/>
                            <w:color w:val="333399"/>
                          </w:rPr>
                          <w:t xml:space="preserve">　</w:t>
                        </w:r>
                      </w:p>
                    </w:tc>
                  </w:sdtContent>
                </w:sdt>
              </w:tr>
              <w:tr w:rsidR="00A85423" w14:paraId="2FE58E83"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17C72AB9" w14:textId="77777777" w:rsidR="00A85423" w:rsidRDefault="00A85423" w:rsidP="00A85423">
                    <w:pPr>
                      <w:ind w:firstLineChars="300" w:firstLine="630"/>
                      <w:rPr>
                        <w:szCs w:val="21"/>
                      </w:rPr>
                    </w:pPr>
                    <w:r>
                      <w:rPr>
                        <w:szCs w:val="21"/>
                      </w:rPr>
                      <w:t>5.外币财务报表折算差额</w:t>
                    </w:r>
                  </w:p>
                </w:tc>
                <w:sdt>
                  <w:sdtPr>
                    <w:rPr>
                      <w:szCs w:val="21"/>
                    </w:rPr>
                    <w:alias w:val="附注_外币财务报表折算差额"/>
                    <w:tag w:val="_GBC_932f235b71984f50ac20f3a5b5237538"/>
                    <w:id w:val="154240154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4EBEC6E2" w14:textId="77777777" w:rsidR="00A85423" w:rsidRDefault="00A85423" w:rsidP="00A85423">
                        <w:pPr>
                          <w:rPr>
                            <w:color w:val="008000"/>
                            <w:szCs w:val="21"/>
                          </w:rPr>
                        </w:pPr>
                        <w:r>
                          <w:rPr>
                            <w:rFonts w:hint="eastAsia"/>
                            <w:color w:val="333399"/>
                          </w:rPr>
                          <w:t xml:space="preserve">　</w:t>
                        </w:r>
                      </w:p>
                    </w:tc>
                  </w:sdtContent>
                </w:sdt>
                <w:sdt>
                  <w:sdtPr>
                    <w:rPr>
                      <w:szCs w:val="21"/>
                    </w:rPr>
                    <w:alias w:val="外币财务报表折算差额"/>
                    <w:tag w:val="_GBC_56c334a5f10a491b9d531c18a16f33ce"/>
                    <w:id w:val="97608271"/>
                    <w:lock w:val="sdtLocked"/>
                  </w:sdtPr>
                  <w:sdtContent>
                    <w:tc>
                      <w:tcPr>
                        <w:tcW w:w="1090" w:type="pct"/>
                        <w:tcBorders>
                          <w:top w:val="outset" w:sz="6" w:space="0" w:color="auto"/>
                          <w:left w:val="outset" w:sz="6" w:space="0" w:color="auto"/>
                          <w:bottom w:val="outset" w:sz="6" w:space="0" w:color="auto"/>
                          <w:right w:val="outset" w:sz="6" w:space="0" w:color="auto"/>
                        </w:tcBorders>
                      </w:tcPr>
                      <w:p w14:paraId="07E0B77A" w14:textId="77777777" w:rsidR="00A85423" w:rsidRDefault="00A85423" w:rsidP="00A85423">
                        <w:pPr>
                          <w:jc w:val="right"/>
                          <w:rPr>
                            <w:szCs w:val="21"/>
                          </w:rPr>
                        </w:pPr>
                        <w:r>
                          <w:rPr>
                            <w:szCs w:val="21"/>
                          </w:rPr>
                          <w:t>56,280,312.31</w:t>
                        </w:r>
                      </w:p>
                    </w:tc>
                  </w:sdtContent>
                </w:sdt>
                <w:sdt>
                  <w:sdtPr>
                    <w:rPr>
                      <w:szCs w:val="21"/>
                    </w:rPr>
                    <w:alias w:val="外币财务报表折算差额"/>
                    <w:tag w:val="_GBC_e825de71cd344b698cef5868e13d6faa"/>
                    <w:id w:val="-851726819"/>
                    <w:lock w:val="sdtLocked"/>
                  </w:sdtPr>
                  <w:sdtContent>
                    <w:tc>
                      <w:tcPr>
                        <w:tcW w:w="1096" w:type="pct"/>
                        <w:tcBorders>
                          <w:top w:val="outset" w:sz="6" w:space="0" w:color="auto"/>
                          <w:left w:val="outset" w:sz="6" w:space="0" w:color="auto"/>
                          <w:bottom w:val="outset" w:sz="6" w:space="0" w:color="auto"/>
                          <w:right w:val="outset" w:sz="6" w:space="0" w:color="auto"/>
                        </w:tcBorders>
                      </w:tcPr>
                      <w:p w14:paraId="52EB81F6" w14:textId="77777777" w:rsidR="00A85423" w:rsidRDefault="00A85423" w:rsidP="00A85423">
                        <w:pPr>
                          <w:jc w:val="right"/>
                          <w:rPr>
                            <w:color w:val="008000"/>
                            <w:szCs w:val="21"/>
                          </w:rPr>
                        </w:pPr>
                        <w:r>
                          <w:rPr>
                            <w:szCs w:val="21"/>
                          </w:rPr>
                          <w:t>36,407,390.62</w:t>
                        </w:r>
                      </w:p>
                    </w:tc>
                  </w:sdtContent>
                </w:sdt>
              </w:tr>
              <w:tr w:rsidR="00A85423" w14:paraId="00673930"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149910C2" w14:textId="77777777" w:rsidR="00A85423" w:rsidRDefault="00A85423" w:rsidP="00A85423">
                    <w:pPr>
                      <w:ind w:firstLineChars="300" w:firstLine="630"/>
                      <w:rPr>
                        <w:szCs w:val="21"/>
                      </w:rPr>
                    </w:pPr>
                    <w:r>
                      <w:rPr>
                        <w:szCs w:val="21"/>
                      </w:rPr>
                      <w:t>6.其他</w:t>
                    </w:r>
                  </w:p>
                </w:tc>
                <w:sdt>
                  <w:sdtPr>
                    <w:rPr>
                      <w:szCs w:val="21"/>
                    </w:rPr>
                    <w:alias w:val="附注_以后将重分类进损益的其他综合收益-其他"/>
                    <w:tag w:val="_GBC_b46909bbefe1454b804ffb38f4d9ce06"/>
                    <w:id w:val="-33129611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4F249BCC" w14:textId="77777777" w:rsidR="00A85423" w:rsidRDefault="00A85423" w:rsidP="00A85423">
                        <w:pPr>
                          <w:rPr>
                            <w:szCs w:val="21"/>
                          </w:rPr>
                        </w:pPr>
                        <w:r>
                          <w:rPr>
                            <w:rFonts w:hint="eastAsia"/>
                            <w:color w:val="333399"/>
                          </w:rPr>
                          <w:t xml:space="preserve">　</w:t>
                        </w:r>
                      </w:p>
                    </w:tc>
                  </w:sdtContent>
                </w:sdt>
                <w:sdt>
                  <w:sdtPr>
                    <w:rPr>
                      <w:szCs w:val="21"/>
                    </w:rPr>
                    <w:alias w:val="以后将重分类进损益的其他综合收益-其他"/>
                    <w:tag w:val="_GBC_362d0ffb15624a40bec572f1e356b9c5"/>
                    <w:id w:val="-1948924214"/>
                    <w:lock w:val="sdtLocked"/>
                  </w:sdtPr>
                  <w:sdtContent>
                    <w:tc>
                      <w:tcPr>
                        <w:tcW w:w="1090" w:type="pct"/>
                        <w:tcBorders>
                          <w:top w:val="outset" w:sz="6" w:space="0" w:color="auto"/>
                          <w:left w:val="outset" w:sz="6" w:space="0" w:color="auto"/>
                          <w:bottom w:val="outset" w:sz="6" w:space="0" w:color="auto"/>
                          <w:right w:val="outset" w:sz="6" w:space="0" w:color="auto"/>
                        </w:tcBorders>
                      </w:tcPr>
                      <w:p w14:paraId="4A79B93A" w14:textId="77777777" w:rsidR="00A85423" w:rsidRDefault="00A85423" w:rsidP="00A85423">
                        <w:pPr>
                          <w:jc w:val="right"/>
                          <w:rPr>
                            <w:szCs w:val="21"/>
                          </w:rPr>
                        </w:pPr>
                        <w:r>
                          <w:rPr>
                            <w:szCs w:val="21"/>
                          </w:rPr>
                          <w:t>    </w:t>
                        </w:r>
                      </w:p>
                    </w:tc>
                  </w:sdtContent>
                </w:sdt>
                <w:sdt>
                  <w:sdtPr>
                    <w:rPr>
                      <w:szCs w:val="21"/>
                    </w:rPr>
                    <w:alias w:val="以后将重分类进损益的其他综合收益-其他"/>
                    <w:tag w:val="_GBC_d5b45a36e7474e76aac34cb5626dee6d"/>
                    <w:id w:val="-1817722817"/>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3AC3B0ED" w14:textId="77777777" w:rsidR="00A85423" w:rsidRDefault="00A85423" w:rsidP="00A85423">
                        <w:pPr>
                          <w:jc w:val="right"/>
                          <w:rPr>
                            <w:szCs w:val="21"/>
                          </w:rPr>
                        </w:pPr>
                        <w:r>
                          <w:rPr>
                            <w:rFonts w:hint="eastAsia"/>
                            <w:color w:val="333399"/>
                          </w:rPr>
                          <w:t xml:space="preserve">　</w:t>
                        </w:r>
                      </w:p>
                    </w:tc>
                  </w:sdtContent>
                </w:sdt>
              </w:tr>
              <w:tr w:rsidR="00A85423" w14:paraId="45F37FAF"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130985B0" w14:textId="77777777" w:rsidR="00A85423" w:rsidRDefault="00A85423" w:rsidP="00A85423">
                    <w:pPr>
                      <w:ind w:firstLineChars="100" w:firstLine="210"/>
                      <w:rPr>
                        <w:szCs w:val="21"/>
                      </w:rPr>
                    </w:pPr>
                    <w:r>
                      <w:rPr>
                        <w:rFonts w:hint="eastAsia"/>
                        <w:szCs w:val="21"/>
                      </w:rPr>
                      <w:t>归属于少数股东的其他综合收益的税后净额</w:t>
                    </w:r>
                  </w:p>
                </w:tc>
                <w:sdt>
                  <w:sdtPr>
                    <w:rPr>
                      <w:szCs w:val="21"/>
                    </w:rPr>
                    <w:alias w:val="附注_归属于少数股东的其他综合收益的税后净额"/>
                    <w:tag w:val="_GBC_c05cf9f7611e4c4aa4754e218173fbe0"/>
                    <w:id w:val="-171441253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6F5A5A99" w14:textId="77777777" w:rsidR="00A85423" w:rsidRDefault="00A85423" w:rsidP="00A85423">
                        <w:pPr>
                          <w:rPr>
                            <w:szCs w:val="21"/>
                          </w:rPr>
                        </w:pPr>
                        <w:r>
                          <w:rPr>
                            <w:rFonts w:hint="eastAsia"/>
                            <w:color w:val="333399"/>
                          </w:rPr>
                          <w:t xml:space="preserve">　</w:t>
                        </w:r>
                      </w:p>
                    </w:tc>
                  </w:sdtContent>
                </w:sdt>
                <w:sdt>
                  <w:sdtPr>
                    <w:rPr>
                      <w:szCs w:val="21"/>
                    </w:rPr>
                    <w:alias w:val="归属于少数股东的其他综合收益的税后净额"/>
                    <w:tag w:val="_GBC_8fe3dacca24c47b98af5f9017f561014"/>
                    <w:id w:val="1186946546"/>
                    <w:lock w:val="sdtLocked"/>
                  </w:sdtPr>
                  <w:sdtContent>
                    <w:tc>
                      <w:tcPr>
                        <w:tcW w:w="1090" w:type="pct"/>
                        <w:tcBorders>
                          <w:top w:val="outset" w:sz="6" w:space="0" w:color="auto"/>
                          <w:left w:val="outset" w:sz="6" w:space="0" w:color="auto"/>
                          <w:bottom w:val="outset" w:sz="6" w:space="0" w:color="auto"/>
                          <w:right w:val="outset" w:sz="6" w:space="0" w:color="auto"/>
                        </w:tcBorders>
                      </w:tcPr>
                      <w:p w14:paraId="7852877C" w14:textId="77777777" w:rsidR="00A85423" w:rsidRDefault="00A85423" w:rsidP="00A85423">
                        <w:pPr>
                          <w:jc w:val="right"/>
                          <w:rPr>
                            <w:szCs w:val="21"/>
                          </w:rPr>
                        </w:pPr>
                        <w:r>
                          <w:rPr>
                            <w:szCs w:val="21"/>
                          </w:rPr>
                          <w:t>5,996,568.01</w:t>
                        </w:r>
                      </w:p>
                    </w:tc>
                  </w:sdtContent>
                </w:sdt>
                <w:sdt>
                  <w:sdtPr>
                    <w:rPr>
                      <w:szCs w:val="21"/>
                    </w:rPr>
                    <w:alias w:val="归属于少数股东的其他综合收益的税后净额"/>
                    <w:tag w:val="_GBC_9a1b2eb1fe2d413ea601a949be52cb99"/>
                    <w:id w:val="1450818018"/>
                    <w:lock w:val="sdtLocked"/>
                  </w:sdtPr>
                  <w:sdtContent>
                    <w:tc>
                      <w:tcPr>
                        <w:tcW w:w="1096" w:type="pct"/>
                        <w:tcBorders>
                          <w:top w:val="outset" w:sz="6" w:space="0" w:color="auto"/>
                          <w:left w:val="outset" w:sz="6" w:space="0" w:color="auto"/>
                          <w:bottom w:val="outset" w:sz="6" w:space="0" w:color="auto"/>
                          <w:right w:val="outset" w:sz="6" w:space="0" w:color="auto"/>
                        </w:tcBorders>
                      </w:tcPr>
                      <w:p w14:paraId="1124A5A6" w14:textId="77777777" w:rsidR="00A85423" w:rsidRDefault="00A85423" w:rsidP="00A85423">
                        <w:pPr>
                          <w:jc w:val="right"/>
                          <w:rPr>
                            <w:szCs w:val="21"/>
                          </w:rPr>
                        </w:pPr>
                        <w:r>
                          <w:rPr>
                            <w:szCs w:val="21"/>
                          </w:rPr>
                          <w:t>5,760,288.19</w:t>
                        </w:r>
                      </w:p>
                    </w:tc>
                  </w:sdtContent>
                </w:sdt>
              </w:tr>
              <w:tr w:rsidR="00A85423" w14:paraId="4216FC86"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29764720" w14:textId="77777777" w:rsidR="00A85423" w:rsidRDefault="00A85423" w:rsidP="00A85423">
                    <w:pPr>
                      <w:rPr>
                        <w:szCs w:val="21"/>
                      </w:rPr>
                    </w:pPr>
                    <w:r>
                      <w:rPr>
                        <w:rFonts w:hint="eastAsia"/>
                        <w:szCs w:val="21"/>
                      </w:rPr>
                      <w:t>七、综合收益总额</w:t>
                    </w:r>
                  </w:p>
                </w:tc>
                <w:sdt>
                  <w:sdtPr>
                    <w:rPr>
                      <w:szCs w:val="21"/>
                    </w:rPr>
                    <w:alias w:val="附注_综合收益总额"/>
                    <w:tag w:val="_GBC_4042d69cae3d4372bce00a02188bb94f"/>
                    <w:id w:val="-214573102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9935557"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综合收益总额"/>
                    <w:tag w:val="_GBC_86135b34faa745fcb9357f03f355184e"/>
                    <w:id w:val="-74129747"/>
                    <w:lock w:val="sdtLocked"/>
                  </w:sdtPr>
                  <w:sdtContent>
                    <w:tc>
                      <w:tcPr>
                        <w:tcW w:w="1090" w:type="pct"/>
                        <w:tcBorders>
                          <w:top w:val="outset" w:sz="6" w:space="0" w:color="auto"/>
                          <w:left w:val="outset" w:sz="6" w:space="0" w:color="auto"/>
                          <w:bottom w:val="outset" w:sz="6" w:space="0" w:color="auto"/>
                          <w:right w:val="outset" w:sz="6" w:space="0" w:color="auto"/>
                        </w:tcBorders>
                      </w:tcPr>
                      <w:p w14:paraId="643DC5B7" w14:textId="77777777" w:rsidR="00A85423" w:rsidRDefault="00A85423" w:rsidP="00A85423">
                        <w:pPr>
                          <w:jc w:val="right"/>
                          <w:rPr>
                            <w:szCs w:val="21"/>
                          </w:rPr>
                        </w:pPr>
                        <w:r>
                          <w:rPr>
                            <w:szCs w:val="21"/>
                          </w:rPr>
                          <w:t>514,421,118.8</w:t>
                        </w:r>
                        <w:r w:rsidR="00BF4CEF">
                          <w:rPr>
                            <w:szCs w:val="21"/>
                          </w:rPr>
                          <w:t>8</w:t>
                        </w:r>
                      </w:p>
                    </w:tc>
                  </w:sdtContent>
                </w:sdt>
                <w:sdt>
                  <w:sdtPr>
                    <w:rPr>
                      <w:szCs w:val="21"/>
                    </w:rPr>
                    <w:alias w:val="综合收益总额"/>
                    <w:tag w:val="_GBC_9e5624afa57841d68dc46b68e5e4c3ce"/>
                    <w:id w:val="-278569009"/>
                    <w:lock w:val="sdtLocked"/>
                  </w:sdtPr>
                  <w:sdtContent>
                    <w:tc>
                      <w:tcPr>
                        <w:tcW w:w="1096" w:type="pct"/>
                        <w:tcBorders>
                          <w:top w:val="outset" w:sz="6" w:space="0" w:color="auto"/>
                          <w:left w:val="outset" w:sz="6" w:space="0" w:color="auto"/>
                          <w:bottom w:val="outset" w:sz="6" w:space="0" w:color="auto"/>
                          <w:right w:val="outset" w:sz="6" w:space="0" w:color="auto"/>
                        </w:tcBorders>
                      </w:tcPr>
                      <w:p w14:paraId="30D6F8E3" w14:textId="77777777" w:rsidR="00A85423" w:rsidRDefault="00A85423" w:rsidP="00A85423">
                        <w:pPr>
                          <w:jc w:val="right"/>
                          <w:rPr>
                            <w:color w:val="008000"/>
                            <w:szCs w:val="21"/>
                          </w:rPr>
                        </w:pPr>
                        <w:r>
                          <w:rPr>
                            <w:szCs w:val="21"/>
                          </w:rPr>
                          <w:t>349,575,462.18</w:t>
                        </w:r>
                      </w:p>
                    </w:tc>
                  </w:sdtContent>
                </w:sdt>
              </w:tr>
              <w:tr w:rsidR="00A85423" w14:paraId="19AAF474"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06E27547" w14:textId="77777777" w:rsidR="00A85423" w:rsidRDefault="00A85423" w:rsidP="00A85423">
                    <w:pPr>
                      <w:ind w:firstLineChars="100" w:firstLine="210"/>
                      <w:rPr>
                        <w:szCs w:val="21"/>
                      </w:rPr>
                    </w:pPr>
                    <w:r>
                      <w:rPr>
                        <w:rFonts w:hint="eastAsia"/>
                        <w:szCs w:val="21"/>
                      </w:rPr>
                      <w:t>归属于母公司所有者的综合收益总额</w:t>
                    </w:r>
                  </w:p>
                </w:tc>
                <w:sdt>
                  <w:sdtPr>
                    <w:rPr>
                      <w:szCs w:val="21"/>
                    </w:rPr>
                    <w:alias w:val="附注_归属于母公司所有者的综合收益总额"/>
                    <w:tag w:val="_GBC_6a520beca36a47f2885f1281a1adc188"/>
                    <w:id w:val="-69029808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8B9DB0B"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归属于母公司所有者的综合收益总额"/>
                    <w:tag w:val="_GBC_d808a516c4a24805a3de5efd51036355"/>
                    <w:id w:val="927381426"/>
                    <w:lock w:val="sdtLocked"/>
                  </w:sdtPr>
                  <w:sdtContent>
                    <w:tc>
                      <w:tcPr>
                        <w:tcW w:w="1090" w:type="pct"/>
                        <w:tcBorders>
                          <w:top w:val="outset" w:sz="6" w:space="0" w:color="auto"/>
                          <w:left w:val="outset" w:sz="6" w:space="0" w:color="auto"/>
                          <w:bottom w:val="outset" w:sz="6" w:space="0" w:color="auto"/>
                          <w:right w:val="outset" w:sz="6" w:space="0" w:color="auto"/>
                        </w:tcBorders>
                      </w:tcPr>
                      <w:p w14:paraId="4D14FBF4" w14:textId="77777777" w:rsidR="00A85423" w:rsidRDefault="00BF4CEF" w:rsidP="00A85423">
                        <w:pPr>
                          <w:jc w:val="right"/>
                          <w:rPr>
                            <w:szCs w:val="21"/>
                          </w:rPr>
                        </w:pPr>
                        <w:r>
                          <w:rPr>
                            <w:szCs w:val="21"/>
                          </w:rPr>
                          <w:t>506,600,990.98</w:t>
                        </w:r>
                      </w:p>
                    </w:tc>
                  </w:sdtContent>
                </w:sdt>
                <w:sdt>
                  <w:sdtPr>
                    <w:rPr>
                      <w:szCs w:val="21"/>
                    </w:rPr>
                    <w:alias w:val="归属于母公司所有者的综合收益总额"/>
                    <w:tag w:val="_GBC_3b5c5d21370c455a95f3fc0e9259b344"/>
                    <w:id w:val="-1697685774"/>
                    <w:lock w:val="sdtLocked"/>
                  </w:sdtPr>
                  <w:sdtContent>
                    <w:tc>
                      <w:tcPr>
                        <w:tcW w:w="1096" w:type="pct"/>
                        <w:tcBorders>
                          <w:top w:val="outset" w:sz="6" w:space="0" w:color="auto"/>
                          <w:left w:val="outset" w:sz="6" w:space="0" w:color="auto"/>
                          <w:bottom w:val="outset" w:sz="6" w:space="0" w:color="auto"/>
                          <w:right w:val="outset" w:sz="6" w:space="0" w:color="auto"/>
                        </w:tcBorders>
                      </w:tcPr>
                      <w:p w14:paraId="39129A01" w14:textId="77777777" w:rsidR="00A85423" w:rsidRDefault="00A85423" w:rsidP="00A85423">
                        <w:pPr>
                          <w:jc w:val="right"/>
                          <w:rPr>
                            <w:color w:val="008000"/>
                            <w:szCs w:val="21"/>
                          </w:rPr>
                        </w:pPr>
                        <w:r>
                          <w:rPr>
                            <w:szCs w:val="21"/>
                          </w:rPr>
                          <w:t>342,011,934.26</w:t>
                        </w:r>
                      </w:p>
                    </w:tc>
                  </w:sdtContent>
                </w:sdt>
              </w:tr>
              <w:tr w:rsidR="00A85423" w14:paraId="79D03656"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4E70C2AF" w14:textId="77777777" w:rsidR="00A85423" w:rsidRDefault="00A85423" w:rsidP="00A85423">
                    <w:pPr>
                      <w:ind w:firstLineChars="100" w:firstLine="210"/>
                      <w:rPr>
                        <w:szCs w:val="21"/>
                      </w:rPr>
                    </w:pPr>
                    <w:r>
                      <w:rPr>
                        <w:rFonts w:hint="eastAsia"/>
                        <w:szCs w:val="21"/>
                      </w:rPr>
                      <w:t>归属于少数股东的综合收益总额</w:t>
                    </w:r>
                  </w:p>
                </w:tc>
                <w:sdt>
                  <w:sdtPr>
                    <w:rPr>
                      <w:szCs w:val="21"/>
                    </w:rPr>
                    <w:alias w:val="附注_归属于少数股东的综合收益总额"/>
                    <w:tag w:val="_GBC_660c0f73d5594ffaa887fd5a96411510"/>
                    <w:id w:val="-89388895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56E9846C" w14:textId="77777777" w:rsidR="00A85423" w:rsidRDefault="00A85423" w:rsidP="00A85423">
                        <w:pPr>
                          <w:rPr>
                            <w:color w:val="008000"/>
                            <w:szCs w:val="21"/>
                          </w:rPr>
                        </w:pPr>
                        <w:r>
                          <w:rPr>
                            <w:rFonts w:hint="eastAsia"/>
                            <w:color w:val="333399"/>
                            <w:szCs w:val="21"/>
                          </w:rPr>
                          <w:t xml:space="preserve">　</w:t>
                        </w:r>
                      </w:p>
                    </w:tc>
                  </w:sdtContent>
                </w:sdt>
                <w:sdt>
                  <w:sdtPr>
                    <w:rPr>
                      <w:szCs w:val="21"/>
                    </w:rPr>
                    <w:alias w:val="归属于少数股东的综合收益总额"/>
                    <w:tag w:val="_GBC_16e60edda60d45b6b3ca4094a10ae36c"/>
                    <w:id w:val="-1676882513"/>
                    <w:lock w:val="sdtLocked"/>
                  </w:sdtPr>
                  <w:sdtContent>
                    <w:tc>
                      <w:tcPr>
                        <w:tcW w:w="1090" w:type="pct"/>
                        <w:tcBorders>
                          <w:top w:val="outset" w:sz="6" w:space="0" w:color="auto"/>
                          <w:left w:val="outset" w:sz="6" w:space="0" w:color="auto"/>
                          <w:bottom w:val="outset" w:sz="6" w:space="0" w:color="auto"/>
                          <w:right w:val="outset" w:sz="6" w:space="0" w:color="auto"/>
                        </w:tcBorders>
                      </w:tcPr>
                      <w:p w14:paraId="5789FCB3" w14:textId="77777777" w:rsidR="00A85423" w:rsidRDefault="00A85423" w:rsidP="00A85423">
                        <w:pPr>
                          <w:jc w:val="right"/>
                          <w:rPr>
                            <w:szCs w:val="21"/>
                          </w:rPr>
                        </w:pPr>
                        <w:r>
                          <w:rPr>
                            <w:szCs w:val="21"/>
                          </w:rPr>
                          <w:t>7,820,127.90</w:t>
                        </w:r>
                      </w:p>
                    </w:tc>
                  </w:sdtContent>
                </w:sdt>
                <w:sdt>
                  <w:sdtPr>
                    <w:rPr>
                      <w:szCs w:val="21"/>
                    </w:rPr>
                    <w:alias w:val="归属于少数股东的综合收益总额"/>
                    <w:tag w:val="_GBC_eec51dfcac9d429babc7b689631527f9"/>
                    <w:id w:val="202988244"/>
                    <w:lock w:val="sdtLocked"/>
                  </w:sdtPr>
                  <w:sdtContent>
                    <w:tc>
                      <w:tcPr>
                        <w:tcW w:w="1096" w:type="pct"/>
                        <w:tcBorders>
                          <w:top w:val="outset" w:sz="6" w:space="0" w:color="auto"/>
                          <w:left w:val="outset" w:sz="6" w:space="0" w:color="auto"/>
                          <w:bottom w:val="outset" w:sz="6" w:space="0" w:color="auto"/>
                          <w:right w:val="outset" w:sz="6" w:space="0" w:color="auto"/>
                        </w:tcBorders>
                      </w:tcPr>
                      <w:p w14:paraId="63B03438" w14:textId="77777777" w:rsidR="00A85423" w:rsidRDefault="00A85423" w:rsidP="00A85423">
                        <w:pPr>
                          <w:jc w:val="right"/>
                          <w:rPr>
                            <w:color w:val="008000"/>
                            <w:szCs w:val="21"/>
                          </w:rPr>
                        </w:pPr>
                        <w:r>
                          <w:rPr>
                            <w:szCs w:val="21"/>
                          </w:rPr>
                          <w:t>7,563,527.92</w:t>
                        </w:r>
                      </w:p>
                    </w:tc>
                  </w:sdtContent>
                </w:sdt>
              </w:tr>
              <w:tr w:rsidR="00A85423" w14:paraId="3DDE7C4B"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43C173F5" w14:textId="77777777" w:rsidR="00A85423" w:rsidRDefault="00A85423" w:rsidP="00A85423">
                    <w:pPr>
                      <w:rPr>
                        <w:color w:val="000000"/>
                        <w:szCs w:val="21"/>
                      </w:rPr>
                    </w:pPr>
                    <w:r>
                      <w:rPr>
                        <w:rFonts w:hint="eastAsia"/>
                        <w:szCs w:val="21"/>
                      </w:rPr>
                      <w:t>八、每股收益：</w:t>
                    </w:r>
                  </w:p>
                </w:tc>
                <w:tc>
                  <w:tcPr>
                    <w:tcW w:w="534" w:type="pct"/>
                    <w:tcBorders>
                      <w:top w:val="outset" w:sz="6" w:space="0" w:color="auto"/>
                      <w:left w:val="outset" w:sz="6" w:space="0" w:color="auto"/>
                      <w:bottom w:val="outset" w:sz="6" w:space="0" w:color="auto"/>
                      <w:right w:val="outset" w:sz="6" w:space="0" w:color="auto"/>
                    </w:tcBorders>
                  </w:tcPr>
                  <w:p w14:paraId="6F8A5B70" w14:textId="77777777" w:rsidR="00A85423" w:rsidRDefault="00A85423" w:rsidP="00A85423">
                    <w:pPr>
                      <w:rPr>
                        <w:color w:val="008000"/>
                        <w:szCs w:val="21"/>
                      </w:rPr>
                    </w:pPr>
                  </w:p>
                </w:tc>
                <w:tc>
                  <w:tcPr>
                    <w:tcW w:w="1090" w:type="pct"/>
                    <w:tcBorders>
                      <w:top w:val="outset" w:sz="6" w:space="0" w:color="auto"/>
                      <w:left w:val="outset" w:sz="6" w:space="0" w:color="auto"/>
                      <w:bottom w:val="outset" w:sz="6" w:space="0" w:color="auto"/>
                      <w:right w:val="outset" w:sz="6" w:space="0" w:color="auto"/>
                    </w:tcBorders>
                  </w:tcPr>
                  <w:p w14:paraId="29E2C4EF" w14:textId="77777777" w:rsidR="00A85423" w:rsidRDefault="00A85423" w:rsidP="00A85423">
                    <w:pPr>
                      <w:jc w:val="right"/>
                      <w:rPr>
                        <w:color w:val="008000"/>
                        <w:szCs w:val="21"/>
                      </w:rPr>
                    </w:pPr>
                  </w:p>
                </w:tc>
                <w:tc>
                  <w:tcPr>
                    <w:tcW w:w="1096" w:type="pct"/>
                    <w:tcBorders>
                      <w:top w:val="outset" w:sz="6" w:space="0" w:color="auto"/>
                      <w:left w:val="outset" w:sz="6" w:space="0" w:color="auto"/>
                      <w:bottom w:val="outset" w:sz="6" w:space="0" w:color="auto"/>
                      <w:right w:val="outset" w:sz="6" w:space="0" w:color="auto"/>
                    </w:tcBorders>
                  </w:tcPr>
                  <w:p w14:paraId="7BA9D85E" w14:textId="77777777" w:rsidR="00A85423" w:rsidRDefault="00A85423" w:rsidP="00A85423">
                    <w:pPr>
                      <w:jc w:val="right"/>
                      <w:rPr>
                        <w:color w:val="008000"/>
                        <w:szCs w:val="21"/>
                      </w:rPr>
                    </w:pPr>
                  </w:p>
                </w:tc>
              </w:tr>
              <w:tr w:rsidR="00A85423" w14:paraId="1518889D"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1B5323B0" w14:textId="77777777" w:rsidR="00A85423" w:rsidRDefault="00A85423" w:rsidP="00A85423">
                    <w:pPr>
                      <w:ind w:firstLineChars="100" w:firstLine="210"/>
                      <w:rPr>
                        <w:szCs w:val="21"/>
                      </w:rPr>
                    </w:pPr>
                    <w:r>
                      <w:rPr>
                        <w:szCs w:val="21"/>
                      </w:rPr>
                      <w:t>（一）基本每股收益</w:t>
                    </w:r>
                    <w:r>
                      <w:rPr>
                        <w:rFonts w:hint="eastAsia"/>
                        <w:szCs w:val="21"/>
                      </w:rPr>
                      <w:t>(元/股)</w:t>
                    </w:r>
                  </w:p>
                </w:tc>
                <w:sdt>
                  <w:sdtPr>
                    <w:rPr>
                      <w:szCs w:val="21"/>
                    </w:rPr>
                    <w:alias w:val="附注_基本每股收益"/>
                    <w:tag w:val="_GBC_b1cce79383ea472394d2a66ccc7bdafd"/>
                    <w:id w:val="-60788649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5F8CD3A1" w14:textId="77777777" w:rsidR="00A85423" w:rsidRDefault="00A85423" w:rsidP="00A85423">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5c5d280b34fb42298e76e0435fe706fb"/>
                      <w:id w:val="-76288905"/>
                      <w:lock w:val="sdtLocked"/>
                    </w:sdtPr>
                    <w:sdtContent>
                      <w:p w14:paraId="389FA646" w14:textId="77777777" w:rsidR="00A85423" w:rsidRDefault="00A85423" w:rsidP="00A85423">
                        <w:pPr>
                          <w:jc w:val="right"/>
                          <w:rPr>
                            <w:color w:val="FF0000"/>
                            <w:szCs w:val="21"/>
                          </w:rPr>
                        </w:pPr>
                        <w:r>
                          <w:rPr>
                            <w:szCs w:val="21"/>
                          </w:rPr>
                          <w:t>0.25</w:t>
                        </w:r>
                      </w:p>
                    </w:sdtContent>
                  </w:sdt>
                </w:tc>
                <w:tc>
                  <w:tcPr>
                    <w:tcW w:w="1096"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85b39e8115824c6a89e87af7c94cef34"/>
                      <w:id w:val="-296993216"/>
                      <w:lock w:val="sdtLocked"/>
                    </w:sdtPr>
                    <w:sdtContent>
                      <w:p w14:paraId="5FBA9CA6" w14:textId="77777777" w:rsidR="00A85423" w:rsidRDefault="00A85423" w:rsidP="00A85423">
                        <w:pPr>
                          <w:jc w:val="right"/>
                          <w:rPr>
                            <w:color w:val="008000"/>
                            <w:szCs w:val="21"/>
                          </w:rPr>
                        </w:pPr>
                        <w:r>
                          <w:rPr>
                            <w:szCs w:val="21"/>
                          </w:rPr>
                          <w:t>0.18</w:t>
                        </w:r>
                      </w:p>
                    </w:sdtContent>
                  </w:sdt>
                </w:tc>
              </w:tr>
              <w:tr w:rsidR="00A85423" w14:paraId="39DBEA39" w14:textId="77777777" w:rsidTr="00A85423">
                <w:tc>
                  <w:tcPr>
                    <w:tcW w:w="2280" w:type="pct"/>
                    <w:tcBorders>
                      <w:top w:val="outset" w:sz="6" w:space="0" w:color="auto"/>
                      <w:left w:val="outset" w:sz="6" w:space="0" w:color="auto"/>
                      <w:bottom w:val="outset" w:sz="6" w:space="0" w:color="auto"/>
                      <w:right w:val="outset" w:sz="6" w:space="0" w:color="auto"/>
                    </w:tcBorders>
                    <w:vAlign w:val="center"/>
                  </w:tcPr>
                  <w:p w14:paraId="693DAF9F" w14:textId="77777777" w:rsidR="00A85423" w:rsidRDefault="00A85423" w:rsidP="00A85423">
                    <w:pPr>
                      <w:ind w:firstLineChars="100" w:firstLine="210"/>
                      <w:rPr>
                        <w:szCs w:val="21"/>
                      </w:rPr>
                    </w:pPr>
                    <w:r>
                      <w:rPr>
                        <w:szCs w:val="21"/>
                      </w:rPr>
                      <w:t>（二）稀释每股收益</w:t>
                    </w:r>
                    <w:r>
                      <w:rPr>
                        <w:rFonts w:hint="eastAsia"/>
                        <w:szCs w:val="21"/>
                      </w:rPr>
                      <w:t>(元/股)</w:t>
                    </w:r>
                  </w:p>
                </w:tc>
                <w:sdt>
                  <w:sdtPr>
                    <w:rPr>
                      <w:szCs w:val="21"/>
                    </w:rPr>
                    <w:alias w:val="附注_稀释每股收益"/>
                    <w:tag w:val="_GBC_b16ba0a9c8684d6ab0a9e8b7fbe8ff73"/>
                    <w:id w:val="161024308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7E8756A0" w14:textId="77777777" w:rsidR="00A85423" w:rsidRDefault="00A85423" w:rsidP="00A85423">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fc327e54bffe449c97ebd726c118ab2e"/>
                      <w:id w:val="452754059"/>
                      <w:lock w:val="sdtLocked"/>
                    </w:sdtPr>
                    <w:sdtContent>
                      <w:p w14:paraId="29133F99" w14:textId="77777777" w:rsidR="00A85423" w:rsidRDefault="00A85423" w:rsidP="00A85423">
                        <w:pPr>
                          <w:jc w:val="right"/>
                          <w:rPr>
                            <w:szCs w:val="21"/>
                          </w:rPr>
                        </w:pPr>
                        <w:r>
                          <w:rPr>
                            <w:szCs w:val="21"/>
                          </w:rPr>
                          <w:t>0.2</w:t>
                        </w:r>
                        <w:r w:rsidR="00347B88">
                          <w:rPr>
                            <w:szCs w:val="21"/>
                          </w:rPr>
                          <w:t>5</w:t>
                        </w:r>
                      </w:p>
                    </w:sdtContent>
                  </w:sdt>
                </w:tc>
                <w:tc>
                  <w:tcPr>
                    <w:tcW w:w="1096" w:type="pct"/>
                    <w:tcBorders>
                      <w:top w:val="outset" w:sz="6" w:space="0" w:color="auto"/>
                      <w:left w:val="outset" w:sz="6" w:space="0" w:color="auto"/>
                      <w:bottom w:val="outset" w:sz="6" w:space="0" w:color="auto"/>
                      <w:right w:val="outset" w:sz="6" w:space="0" w:color="auto"/>
                    </w:tcBorders>
                  </w:tcPr>
                  <w:sdt>
                    <w:sdtPr>
                      <w:rPr>
                        <w:rFonts w:hint="eastAsia"/>
                        <w:szCs w:val="21"/>
                      </w:rPr>
                      <w:alias w:val="稀释每股收益"/>
                      <w:tag w:val="_GBC_128c7ea90b9147069b596a3b1ed3580f"/>
                      <w:id w:val="1923908564"/>
                      <w:lock w:val="sdtLocked"/>
                    </w:sdtPr>
                    <w:sdtContent>
                      <w:p w14:paraId="627B93A4" w14:textId="77777777" w:rsidR="00A85423" w:rsidRDefault="00A85423" w:rsidP="00A85423">
                        <w:pPr>
                          <w:jc w:val="right"/>
                          <w:rPr>
                            <w:color w:val="008000"/>
                            <w:szCs w:val="21"/>
                          </w:rPr>
                        </w:pPr>
                        <w:r>
                          <w:rPr>
                            <w:rFonts w:hint="eastAsia"/>
                            <w:szCs w:val="21"/>
                          </w:rPr>
                          <w:t>0.18</w:t>
                        </w:r>
                      </w:p>
                    </w:sdtContent>
                  </w:sdt>
                </w:tc>
              </w:tr>
            </w:tbl>
            <w:p w14:paraId="44B558E9" w14:textId="77777777" w:rsidR="00161D7E" w:rsidRDefault="00161D7E" w:rsidP="0067615D">
              <w:pPr>
                <w:rPr>
                  <w:color w:val="008000"/>
                  <w:szCs w:val="21"/>
                  <w:u w:val="single"/>
                </w:rPr>
              </w:pPr>
              <w:r>
                <w:rPr>
                  <w:szCs w:val="21"/>
                </w:rPr>
                <w:t>法定代表人</w:t>
              </w:r>
              <w:r>
                <w:rPr>
                  <w:rFonts w:hint="eastAsia"/>
                  <w:szCs w:val="21"/>
                </w:rPr>
                <w:t>：</w:t>
              </w:r>
              <w:sdt>
                <w:sdtPr>
                  <w:rPr>
                    <w:rFonts w:hint="eastAsia"/>
                    <w:szCs w:val="21"/>
                  </w:rPr>
                  <w:alias w:val="公司法定代表人"/>
                  <w:tag w:val="_GBC_84d2ead02dbe49699dff5184a9cd1bd3"/>
                  <w:id w:val="-1000189975"/>
                  <w:lock w:val="sdtLocked"/>
                  <w:placeholder>
                    <w:docPart w:val="63EF0234A8D245DB90AC25879DBFF208"/>
                  </w:placeholder>
                  <w:dataBinding w:prefixMappings="xmlns:clcid-cgi='clcid-cgi'" w:xpath="/*/clcid-cgi:GongSiFaDingDaiBiaoRen" w:storeItemID="{89EBAB94-44A0-46A2-B712-30D997D04A6D}"/>
                  <w:text/>
                </w:sdtPr>
                <w:sdtContent>
                  <w:proofErr w:type="gramStart"/>
                  <w:r w:rsidR="00E04A85">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e958f3d59232458da90c4799548d15ea"/>
                  <w:id w:val="16431250"/>
                  <w:lock w:val="sdtLocked"/>
                  <w:placeholder>
                    <w:docPart w:val="63EF0234A8D245DB90AC25879DBFF208"/>
                  </w:placeholder>
                  <w:dataBinding w:prefixMappings="xmlns:clcid-mr='clcid-mr'" w:xpath="/*/clcid-mr:ZhuGuanKuaiJiGongZuoFuZeRenXingMing" w:storeItemID="{89EBAB94-44A0-46A2-B712-30D997D04A6D}"/>
                  <w:text/>
                </w:sdtPr>
                <w:sdtContent>
                  <w:r w:rsidR="00E04A85">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3eea96809554a8b86e8c53c6e3da040"/>
                  <w:id w:val="619274347"/>
                  <w:lock w:val="sdtLocked"/>
                  <w:placeholder>
                    <w:docPart w:val="63EF0234A8D245DB90AC25879DBFF208"/>
                  </w:placeholder>
                  <w:dataBinding w:prefixMappings="xmlns:clcid-mr='clcid-mr'" w:xpath="/*/clcid-mr:KuaiJiJiGouFuZeRenXingMing" w:storeItemID="{89EBAB94-44A0-46A2-B712-30D997D04A6D}"/>
                  <w:text/>
                </w:sdtPr>
                <w:sdtContent>
                  <w:r w:rsidR="00E04A85">
                    <w:rPr>
                      <w:rFonts w:hint="eastAsia"/>
                      <w:szCs w:val="21"/>
                    </w:rPr>
                    <w:t>邢万里</w:t>
                  </w:r>
                </w:sdtContent>
              </w:sdt>
            </w:p>
          </w:sdtContent>
        </w:sdt>
        <w:p w14:paraId="7C20B211" w14:textId="77777777" w:rsidR="00161D7E" w:rsidRDefault="00161D7E" w:rsidP="0067615D">
          <w:pPr>
            <w:rPr>
              <w:color w:val="008000"/>
              <w:szCs w:val="21"/>
              <w:u w:val="single"/>
            </w:rPr>
          </w:pPr>
        </w:p>
        <w:p w14:paraId="0D5C24B3" w14:textId="77777777" w:rsidR="00161D7E" w:rsidRDefault="00161D7E" w:rsidP="0067615D">
          <w:pPr>
            <w:rPr>
              <w:color w:val="008000"/>
              <w:szCs w:val="21"/>
              <w:u w:val="single"/>
            </w:rPr>
          </w:pPr>
        </w:p>
        <w:sdt>
          <w:sdtPr>
            <w:rPr>
              <w:rFonts w:hint="eastAsia"/>
              <w:b/>
              <w:bCs/>
              <w:szCs w:val="21"/>
            </w:rPr>
            <w:tag w:val="_GBC_fab740d2e6854481af171030c14673b7"/>
            <w:id w:val="987904014"/>
            <w:lock w:val="sdtLocked"/>
            <w:placeholder>
              <w:docPart w:val="63EF0234A8D245DB90AC25879DBFF208"/>
            </w:placeholder>
          </w:sdtPr>
          <w:sdtEndPr>
            <w:rPr>
              <w:rFonts w:cs="宋体-方正超大字符集"/>
              <w:b w:val="0"/>
              <w:bCs w:val="0"/>
            </w:rPr>
          </w:sdtEndPr>
          <w:sdtContent>
            <w:p w14:paraId="22F89782" w14:textId="77777777" w:rsidR="00161D7E" w:rsidRDefault="00161D7E" w:rsidP="0067615D">
              <w:pPr>
                <w:jc w:val="center"/>
                <w:rPr>
                  <w:b/>
                  <w:bCs/>
                  <w:szCs w:val="21"/>
                </w:rPr>
              </w:pPr>
              <w:r>
                <w:rPr>
                  <w:rFonts w:hint="eastAsia"/>
                  <w:b/>
                  <w:bCs/>
                  <w:szCs w:val="21"/>
                </w:rPr>
                <w:t>母公司</w:t>
              </w:r>
              <w:r>
                <w:rPr>
                  <w:b/>
                  <w:bCs/>
                  <w:szCs w:val="21"/>
                </w:rPr>
                <w:t>利润表</w:t>
              </w:r>
            </w:p>
            <w:p w14:paraId="35D91DB6" w14:textId="77777777" w:rsidR="00161D7E" w:rsidRDefault="00161D7E" w:rsidP="0067615D">
              <w:pPr>
                <w:jc w:val="center"/>
                <w:rPr>
                  <w:b/>
                  <w:bCs/>
                  <w:szCs w:val="21"/>
                </w:rPr>
              </w:pPr>
              <w:r>
                <w:rPr>
                  <w:szCs w:val="21"/>
                </w:rPr>
                <w:t>201</w:t>
              </w:r>
              <w:r>
                <w:rPr>
                  <w:rFonts w:hint="eastAsia"/>
                  <w:szCs w:val="21"/>
                </w:rPr>
                <w:t>7</w:t>
              </w:r>
              <w:r>
                <w:rPr>
                  <w:szCs w:val="21"/>
                </w:rPr>
                <w:t>年</w:t>
              </w:r>
              <w:r>
                <w:rPr>
                  <w:rFonts w:hint="eastAsia"/>
                  <w:szCs w:val="21"/>
                </w:rPr>
                <w:t>1—6</w:t>
              </w:r>
              <w:r>
                <w:rPr>
                  <w:szCs w:val="21"/>
                </w:rPr>
                <w:t>月</w:t>
              </w:r>
            </w:p>
            <w:p w14:paraId="65558D88" w14:textId="77777777" w:rsidR="00161D7E" w:rsidRDefault="00161D7E" w:rsidP="0067615D">
              <w:pPr>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1398322363"/>
                  <w:lock w:val="sdtLocked"/>
                  <w:comboBox>
                    <w:listItem w:displayText="元" w:value="1"/>
                    <w:listItem w:displayText="千元" w:value="1000"/>
                    <w:listItem w:displayText="万元" w:value="10000"/>
                    <w:listItem w:displayText="百万元" w:value="1000000"/>
                    <w:listItem w:displayText="亿元" w:value="100000000"/>
                  </w:comboBox>
                </w:sdtPr>
                <w:sdtContent>
                  <w:r>
                    <w:rPr>
                      <w:szCs w:val="21"/>
                    </w:rPr>
                    <w:t>元</w:t>
                  </w:r>
                </w:sdtContent>
              </w:sdt>
              <w:r>
                <w:rPr>
                  <w:szCs w:val="21"/>
                </w:rPr>
                <w:t xml:space="preserve">  币种:</w:t>
              </w:r>
              <w:sdt>
                <w:sdtPr>
                  <w:rPr>
                    <w:szCs w:val="21"/>
                  </w:rPr>
                  <w:alias w:val="币种：母公司利润表"/>
                  <w:tag w:val="_GBC_125a2547934143ccb384434361f57d37"/>
                  <w:id w:val="-63387172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20"/>
                <w:gridCol w:w="942"/>
                <w:gridCol w:w="1922"/>
                <w:gridCol w:w="1933"/>
              </w:tblGrid>
              <w:tr w:rsidR="0054650E" w14:paraId="1F0FA411" w14:textId="77777777" w:rsidTr="0054650E">
                <w:trPr>
                  <w:cantSplit/>
                </w:trPr>
                <w:tc>
                  <w:tcPr>
                    <w:tcW w:w="2280" w:type="pct"/>
                    <w:tcBorders>
                      <w:top w:val="outset" w:sz="6" w:space="0" w:color="auto"/>
                      <w:left w:val="outset" w:sz="6" w:space="0" w:color="auto"/>
                      <w:bottom w:val="outset" w:sz="6" w:space="0" w:color="auto"/>
                      <w:right w:val="outset" w:sz="6" w:space="0" w:color="auto"/>
                    </w:tcBorders>
                    <w:vAlign w:val="center"/>
                  </w:tcPr>
                  <w:p w14:paraId="1E238003" w14:textId="77777777" w:rsidR="0054650E" w:rsidRDefault="0054650E" w:rsidP="0054650E">
                    <w:pPr>
                      <w:ind w:leftChars="-19" w:hangingChars="19" w:hanging="40"/>
                      <w:jc w:val="center"/>
                      <w:rPr>
                        <w:b/>
                        <w:szCs w:val="21"/>
                      </w:rPr>
                    </w:pPr>
                    <w:r>
                      <w:rPr>
                        <w:b/>
                        <w:szCs w:val="21"/>
                      </w:rPr>
                      <w:t>项目</w:t>
                    </w:r>
                  </w:p>
                </w:tc>
                <w:tc>
                  <w:tcPr>
                    <w:tcW w:w="534" w:type="pct"/>
                    <w:tcBorders>
                      <w:top w:val="outset" w:sz="6" w:space="0" w:color="auto"/>
                      <w:left w:val="outset" w:sz="6" w:space="0" w:color="auto"/>
                      <w:bottom w:val="outset" w:sz="6" w:space="0" w:color="auto"/>
                      <w:right w:val="outset" w:sz="6" w:space="0" w:color="auto"/>
                    </w:tcBorders>
                  </w:tcPr>
                  <w:p w14:paraId="52F2B241" w14:textId="77777777" w:rsidR="0054650E" w:rsidRDefault="0054650E" w:rsidP="0054650E">
                    <w:pPr>
                      <w:jc w:val="center"/>
                      <w:rPr>
                        <w:b/>
                        <w:szCs w:val="21"/>
                      </w:rPr>
                    </w:pPr>
                    <w:r>
                      <w:rPr>
                        <w:rFonts w:hint="eastAsia"/>
                        <w:b/>
                        <w:szCs w:val="21"/>
                      </w:rPr>
                      <w:t>附注</w:t>
                    </w:r>
                  </w:p>
                </w:tc>
                <w:tc>
                  <w:tcPr>
                    <w:tcW w:w="1090" w:type="pct"/>
                    <w:tcBorders>
                      <w:top w:val="outset" w:sz="6" w:space="0" w:color="auto"/>
                      <w:left w:val="outset" w:sz="6" w:space="0" w:color="auto"/>
                      <w:bottom w:val="outset" w:sz="6" w:space="0" w:color="auto"/>
                      <w:right w:val="outset" w:sz="6" w:space="0" w:color="auto"/>
                    </w:tcBorders>
                    <w:vAlign w:val="center"/>
                  </w:tcPr>
                  <w:p w14:paraId="43AD462C" w14:textId="77777777" w:rsidR="0054650E" w:rsidRDefault="0054650E" w:rsidP="0054650E">
                    <w:pPr>
                      <w:jc w:val="center"/>
                      <w:rPr>
                        <w:b/>
                        <w:szCs w:val="21"/>
                      </w:rPr>
                    </w:pPr>
                    <w:r>
                      <w:rPr>
                        <w:b/>
                        <w:szCs w:val="21"/>
                      </w:rPr>
                      <w:t>本期</w:t>
                    </w:r>
                    <w:r>
                      <w:rPr>
                        <w:rFonts w:hint="eastAsia"/>
                        <w:b/>
                        <w:szCs w:val="21"/>
                      </w:rPr>
                      <w:t>发生</w:t>
                    </w:r>
                    <w:r>
                      <w:rPr>
                        <w:b/>
                        <w:szCs w:val="21"/>
                      </w:rPr>
                      <w:t>额</w:t>
                    </w:r>
                  </w:p>
                </w:tc>
                <w:tc>
                  <w:tcPr>
                    <w:tcW w:w="1096" w:type="pct"/>
                    <w:tcBorders>
                      <w:top w:val="outset" w:sz="6" w:space="0" w:color="auto"/>
                      <w:left w:val="outset" w:sz="6" w:space="0" w:color="auto"/>
                      <w:bottom w:val="outset" w:sz="6" w:space="0" w:color="auto"/>
                      <w:right w:val="outset" w:sz="6" w:space="0" w:color="auto"/>
                    </w:tcBorders>
                    <w:vAlign w:val="center"/>
                  </w:tcPr>
                  <w:p w14:paraId="6969E8AA" w14:textId="77777777" w:rsidR="0054650E" w:rsidRDefault="0054650E" w:rsidP="0054650E">
                    <w:pPr>
                      <w:jc w:val="center"/>
                      <w:rPr>
                        <w:b/>
                        <w:szCs w:val="21"/>
                      </w:rPr>
                    </w:pPr>
                    <w:r>
                      <w:rPr>
                        <w:b/>
                        <w:szCs w:val="21"/>
                      </w:rPr>
                      <w:t>上期</w:t>
                    </w:r>
                    <w:r>
                      <w:rPr>
                        <w:rFonts w:hint="eastAsia"/>
                        <w:b/>
                        <w:szCs w:val="21"/>
                      </w:rPr>
                      <w:t>发生</w:t>
                    </w:r>
                    <w:r>
                      <w:rPr>
                        <w:b/>
                        <w:szCs w:val="21"/>
                      </w:rPr>
                      <w:t>额</w:t>
                    </w:r>
                  </w:p>
                </w:tc>
              </w:tr>
              <w:tr w:rsidR="0054650E" w14:paraId="2534F474"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3615DFA4" w14:textId="77777777" w:rsidR="0054650E" w:rsidRDefault="0054650E" w:rsidP="0054650E">
                    <w:pPr>
                      <w:ind w:left="-19"/>
                      <w:rPr>
                        <w:color w:val="000000"/>
                        <w:szCs w:val="21"/>
                      </w:rPr>
                    </w:pPr>
                    <w:r>
                      <w:rPr>
                        <w:rFonts w:hint="eastAsia"/>
                        <w:szCs w:val="21"/>
                      </w:rPr>
                      <w:t>一、营业收入</w:t>
                    </w:r>
                  </w:p>
                </w:tc>
                <w:sdt>
                  <w:sdtPr>
                    <w:rPr>
                      <w:szCs w:val="21"/>
                    </w:rPr>
                    <w:alias w:val="附注_营业收入"/>
                    <w:tag w:val="_GBC_c38663d98e764ea394b8a246ef02a5df"/>
                    <w:id w:val="153608118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00316AA7" w14:textId="77777777" w:rsidR="0054650E" w:rsidRDefault="0054650E" w:rsidP="0054650E">
                        <w:pPr>
                          <w:rPr>
                            <w:szCs w:val="21"/>
                          </w:rPr>
                        </w:pPr>
                        <w:r>
                          <w:rPr>
                            <w:rFonts w:hint="eastAsia"/>
                            <w:color w:val="333399"/>
                            <w:szCs w:val="21"/>
                          </w:rPr>
                          <w:t xml:space="preserve">　</w:t>
                        </w:r>
                      </w:p>
                    </w:tc>
                  </w:sdtContent>
                </w:sdt>
                <w:sdt>
                  <w:sdtPr>
                    <w:rPr>
                      <w:szCs w:val="21"/>
                    </w:rPr>
                    <w:alias w:val="营业收入"/>
                    <w:tag w:val="_GBC_0743e2ea33e64edfa9f422ccf183ea75"/>
                    <w:id w:val="-233164154"/>
                    <w:lock w:val="sdtLocked"/>
                  </w:sdtPr>
                  <w:sdtContent>
                    <w:tc>
                      <w:tcPr>
                        <w:tcW w:w="1090" w:type="pct"/>
                        <w:tcBorders>
                          <w:top w:val="outset" w:sz="6" w:space="0" w:color="auto"/>
                          <w:left w:val="outset" w:sz="6" w:space="0" w:color="auto"/>
                          <w:bottom w:val="outset" w:sz="6" w:space="0" w:color="auto"/>
                          <w:right w:val="outset" w:sz="6" w:space="0" w:color="auto"/>
                        </w:tcBorders>
                      </w:tcPr>
                      <w:p w14:paraId="02D53481" w14:textId="77777777" w:rsidR="0054650E" w:rsidRDefault="0054650E" w:rsidP="0054650E">
                        <w:pPr>
                          <w:jc w:val="right"/>
                          <w:rPr>
                            <w:szCs w:val="21"/>
                          </w:rPr>
                        </w:pPr>
                        <w:r>
                          <w:rPr>
                            <w:szCs w:val="21"/>
                          </w:rPr>
                          <w:t>2,288,841,505.64</w:t>
                        </w:r>
                      </w:p>
                    </w:tc>
                  </w:sdtContent>
                </w:sdt>
                <w:sdt>
                  <w:sdtPr>
                    <w:rPr>
                      <w:szCs w:val="21"/>
                    </w:rPr>
                    <w:alias w:val="营业收入"/>
                    <w:tag w:val="_GBC_c4404d8569c74a45bc584b0c1c6c0d23"/>
                    <w:id w:val="-1971588478"/>
                    <w:lock w:val="sdtLocked"/>
                  </w:sdtPr>
                  <w:sdtContent>
                    <w:tc>
                      <w:tcPr>
                        <w:tcW w:w="1096" w:type="pct"/>
                        <w:tcBorders>
                          <w:top w:val="outset" w:sz="6" w:space="0" w:color="auto"/>
                          <w:left w:val="outset" w:sz="6" w:space="0" w:color="auto"/>
                          <w:bottom w:val="outset" w:sz="6" w:space="0" w:color="auto"/>
                          <w:right w:val="outset" w:sz="6" w:space="0" w:color="auto"/>
                        </w:tcBorders>
                      </w:tcPr>
                      <w:p w14:paraId="484BF64E" w14:textId="77777777" w:rsidR="0054650E" w:rsidRDefault="0054650E" w:rsidP="0054650E">
                        <w:pPr>
                          <w:jc w:val="right"/>
                          <w:rPr>
                            <w:color w:val="008000"/>
                            <w:szCs w:val="21"/>
                          </w:rPr>
                        </w:pPr>
                        <w:r>
                          <w:rPr>
                            <w:szCs w:val="21"/>
                          </w:rPr>
                          <w:t>3,327,339,283.64</w:t>
                        </w:r>
                      </w:p>
                    </w:tc>
                  </w:sdtContent>
                </w:sdt>
              </w:tr>
              <w:tr w:rsidR="0054650E" w14:paraId="651243B1"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7B92CFCB" w14:textId="77777777" w:rsidR="0054650E" w:rsidRDefault="0054650E" w:rsidP="0054650E">
                    <w:pPr>
                      <w:ind w:firstLineChars="100" w:firstLine="210"/>
                      <w:rPr>
                        <w:color w:val="000000"/>
                        <w:szCs w:val="21"/>
                      </w:rPr>
                    </w:pPr>
                    <w:r>
                      <w:rPr>
                        <w:rFonts w:hint="eastAsia"/>
                        <w:szCs w:val="21"/>
                      </w:rPr>
                      <w:t>减：营业成本</w:t>
                    </w:r>
                  </w:p>
                </w:tc>
                <w:sdt>
                  <w:sdtPr>
                    <w:rPr>
                      <w:szCs w:val="21"/>
                    </w:rPr>
                    <w:alias w:val="附注_营业成本"/>
                    <w:tag w:val="_GBC_1f72050b44354aa8bcf6ba14490cd083"/>
                    <w:id w:val="-81726598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4A3A8DCA" w14:textId="77777777" w:rsidR="0054650E" w:rsidRDefault="0054650E" w:rsidP="0054650E">
                        <w:pPr>
                          <w:rPr>
                            <w:color w:val="008000"/>
                            <w:szCs w:val="21"/>
                          </w:rPr>
                        </w:pPr>
                        <w:r>
                          <w:rPr>
                            <w:rFonts w:hint="eastAsia"/>
                            <w:color w:val="333399"/>
                          </w:rPr>
                          <w:t xml:space="preserve">　</w:t>
                        </w:r>
                      </w:p>
                    </w:tc>
                  </w:sdtContent>
                </w:sdt>
                <w:sdt>
                  <w:sdtPr>
                    <w:rPr>
                      <w:szCs w:val="21"/>
                    </w:rPr>
                    <w:alias w:val="营业成本"/>
                    <w:tag w:val="_GBC_fb8b72848f4947a8991872acff576c7f"/>
                    <w:id w:val="-1195691015"/>
                    <w:lock w:val="sdtLocked"/>
                  </w:sdtPr>
                  <w:sdtContent>
                    <w:tc>
                      <w:tcPr>
                        <w:tcW w:w="1090" w:type="pct"/>
                        <w:tcBorders>
                          <w:top w:val="outset" w:sz="6" w:space="0" w:color="auto"/>
                          <w:left w:val="outset" w:sz="6" w:space="0" w:color="auto"/>
                          <w:bottom w:val="outset" w:sz="6" w:space="0" w:color="auto"/>
                          <w:right w:val="outset" w:sz="6" w:space="0" w:color="auto"/>
                        </w:tcBorders>
                      </w:tcPr>
                      <w:p w14:paraId="435E5FB7" w14:textId="77777777" w:rsidR="0054650E" w:rsidRDefault="0054650E" w:rsidP="0054650E">
                        <w:pPr>
                          <w:jc w:val="right"/>
                          <w:rPr>
                            <w:szCs w:val="21"/>
                          </w:rPr>
                        </w:pPr>
                        <w:r>
                          <w:rPr>
                            <w:szCs w:val="21"/>
                          </w:rPr>
                          <w:t>2,035,018,174.22</w:t>
                        </w:r>
                      </w:p>
                    </w:tc>
                  </w:sdtContent>
                </w:sdt>
                <w:sdt>
                  <w:sdtPr>
                    <w:rPr>
                      <w:szCs w:val="21"/>
                    </w:rPr>
                    <w:alias w:val="营业成本"/>
                    <w:tag w:val="_GBC_9e663408a65b40dcba11efddbfd6ab29"/>
                    <w:id w:val="913356205"/>
                    <w:lock w:val="sdtLocked"/>
                  </w:sdtPr>
                  <w:sdtContent>
                    <w:tc>
                      <w:tcPr>
                        <w:tcW w:w="1096" w:type="pct"/>
                        <w:tcBorders>
                          <w:top w:val="outset" w:sz="6" w:space="0" w:color="auto"/>
                          <w:left w:val="outset" w:sz="6" w:space="0" w:color="auto"/>
                          <w:bottom w:val="outset" w:sz="6" w:space="0" w:color="auto"/>
                          <w:right w:val="outset" w:sz="6" w:space="0" w:color="auto"/>
                        </w:tcBorders>
                      </w:tcPr>
                      <w:p w14:paraId="168AC773" w14:textId="77777777" w:rsidR="0054650E" w:rsidRDefault="0054650E" w:rsidP="0054650E">
                        <w:pPr>
                          <w:jc w:val="right"/>
                          <w:rPr>
                            <w:color w:val="008000"/>
                            <w:szCs w:val="21"/>
                          </w:rPr>
                        </w:pPr>
                        <w:r>
                          <w:rPr>
                            <w:szCs w:val="21"/>
                          </w:rPr>
                          <w:t>3,091,085,840.10</w:t>
                        </w:r>
                      </w:p>
                    </w:tc>
                  </w:sdtContent>
                </w:sdt>
              </w:tr>
              <w:tr w:rsidR="0054650E" w14:paraId="0D868D65"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08BBD0FE" w14:textId="77777777" w:rsidR="0054650E" w:rsidRDefault="0054650E" w:rsidP="0054650E">
                    <w:pPr>
                      <w:ind w:firstLineChars="300" w:firstLine="630"/>
                      <w:rPr>
                        <w:szCs w:val="21"/>
                      </w:rPr>
                    </w:pPr>
                    <w:r>
                      <w:rPr>
                        <w:rFonts w:hint="eastAsia"/>
                        <w:szCs w:val="21"/>
                      </w:rPr>
                      <w:t>税金及附加</w:t>
                    </w:r>
                  </w:p>
                </w:tc>
                <w:sdt>
                  <w:sdtPr>
                    <w:rPr>
                      <w:szCs w:val="21"/>
                    </w:rPr>
                    <w:alias w:val="附注_税金及附加"/>
                    <w:tag w:val="_GBC_fbc3d19bc5584c63b21cde8826aeb9a2"/>
                    <w:id w:val="5390622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284D6522" w14:textId="77777777" w:rsidR="0054650E" w:rsidRDefault="0054650E" w:rsidP="0054650E">
                        <w:pPr>
                          <w:rPr>
                            <w:color w:val="008000"/>
                            <w:szCs w:val="21"/>
                          </w:rPr>
                        </w:pPr>
                        <w:r>
                          <w:rPr>
                            <w:rFonts w:hint="eastAsia"/>
                            <w:color w:val="333399"/>
                          </w:rPr>
                          <w:t xml:space="preserve">　</w:t>
                        </w:r>
                      </w:p>
                    </w:tc>
                  </w:sdtContent>
                </w:sdt>
                <w:sdt>
                  <w:sdtPr>
                    <w:rPr>
                      <w:szCs w:val="21"/>
                    </w:rPr>
                    <w:alias w:val="税金及附加"/>
                    <w:tag w:val="_GBC_49aa71ca30d0438e971acc4ca96ae07e"/>
                    <w:id w:val="927087395"/>
                    <w:lock w:val="sdtLocked"/>
                  </w:sdtPr>
                  <w:sdtContent>
                    <w:tc>
                      <w:tcPr>
                        <w:tcW w:w="1090" w:type="pct"/>
                        <w:tcBorders>
                          <w:top w:val="outset" w:sz="6" w:space="0" w:color="auto"/>
                          <w:left w:val="outset" w:sz="6" w:space="0" w:color="auto"/>
                          <w:bottom w:val="outset" w:sz="6" w:space="0" w:color="auto"/>
                          <w:right w:val="outset" w:sz="6" w:space="0" w:color="auto"/>
                        </w:tcBorders>
                      </w:tcPr>
                      <w:p w14:paraId="3C2DA06B" w14:textId="77777777" w:rsidR="0054650E" w:rsidRDefault="0054650E" w:rsidP="0054650E">
                        <w:pPr>
                          <w:jc w:val="right"/>
                          <w:rPr>
                            <w:szCs w:val="21"/>
                          </w:rPr>
                        </w:pPr>
                        <w:r>
                          <w:rPr>
                            <w:szCs w:val="21"/>
                          </w:rPr>
                          <w:t>2,788,096.19</w:t>
                        </w:r>
                      </w:p>
                    </w:tc>
                  </w:sdtContent>
                </w:sdt>
                <w:sdt>
                  <w:sdtPr>
                    <w:rPr>
                      <w:szCs w:val="21"/>
                    </w:rPr>
                    <w:alias w:val="税金及附加"/>
                    <w:tag w:val="_GBC_d83446ded6334ca9a086715a38d61d6f"/>
                    <w:id w:val="97224932"/>
                    <w:lock w:val="sdtLocked"/>
                  </w:sdtPr>
                  <w:sdtContent>
                    <w:tc>
                      <w:tcPr>
                        <w:tcW w:w="1096" w:type="pct"/>
                        <w:tcBorders>
                          <w:top w:val="outset" w:sz="6" w:space="0" w:color="auto"/>
                          <w:left w:val="outset" w:sz="6" w:space="0" w:color="auto"/>
                          <w:bottom w:val="outset" w:sz="6" w:space="0" w:color="auto"/>
                          <w:right w:val="outset" w:sz="6" w:space="0" w:color="auto"/>
                        </w:tcBorders>
                      </w:tcPr>
                      <w:p w14:paraId="3D700542" w14:textId="77777777" w:rsidR="0054650E" w:rsidRDefault="0054650E" w:rsidP="0054650E">
                        <w:pPr>
                          <w:jc w:val="right"/>
                          <w:rPr>
                            <w:color w:val="008000"/>
                            <w:szCs w:val="21"/>
                          </w:rPr>
                        </w:pPr>
                        <w:r>
                          <w:rPr>
                            <w:szCs w:val="21"/>
                          </w:rPr>
                          <w:t>-1,351,141.13</w:t>
                        </w:r>
                      </w:p>
                    </w:tc>
                  </w:sdtContent>
                </w:sdt>
              </w:tr>
              <w:tr w:rsidR="0054650E" w14:paraId="53D38533"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7DEB1C0D" w14:textId="77777777" w:rsidR="0054650E" w:rsidRDefault="0054650E" w:rsidP="0054650E">
                    <w:pPr>
                      <w:ind w:firstLineChars="300" w:firstLine="630"/>
                      <w:rPr>
                        <w:szCs w:val="21"/>
                      </w:rPr>
                    </w:pPr>
                    <w:r>
                      <w:rPr>
                        <w:rFonts w:hint="eastAsia"/>
                        <w:szCs w:val="21"/>
                      </w:rPr>
                      <w:t>销售费用</w:t>
                    </w:r>
                  </w:p>
                </w:tc>
                <w:sdt>
                  <w:sdtPr>
                    <w:rPr>
                      <w:szCs w:val="21"/>
                    </w:rPr>
                    <w:alias w:val="附注_销售费用"/>
                    <w:tag w:val="_GBC_bf16effa01244b01baef4634ea71b33c"/>
                    <w:id w:val="-26322867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FA0200D" w14:textId="77777777" w:rsidR="0054650E" w:rsidRDefault="0054650E" w:rsidP="0054650E">
                        <w:pPr>
                          <w:rPr>
                            <w:color w:val="008000"/>
                            <w:szCs w:val="21"/>
                          </w:rPr>
                        </w:pPr>
                        <w:r>
                          <w:rPr>
                            <w:rFonts w:hint="eastAsia"/>
                            <w:color w:val="333399"/>
                            <w:szCs w:val="21"/>
                          </w:rPr>
                          <w:t xml:space="preserve">　</w:t>
                        </w:r>
                      </w:p>
                    </w:tc>
                  </w:sdtContent>
                </w:sdt>
                <w:sdt>
                  <w:sdtPr>
                    <w:rPr>
                      <w:szCs w:val="21"/>
                    </w:rPr>
                    <w:alias w:val="销售费用"/>
                    <w:tag w:val="_GBC_f431fb03c95b4516a2a50ad1a569f0d0"/>
                    <w:id w:val="1162745478"/>
                    <w:lock w:val="sdtLocked"/>
                  </w:sdtPr>
                  <w:sdtContent>
                    <w:tc>
                      <w:tcPr>
                        <w:tcW w:w="1090" w:type="pct"/>
                        <w:tcBorders>
                          <w:top w:val="outset" w:sz="6" w:space="0" w:color="auto"/>
                          <w:left w:val="outset" w:sz="6" w:space="0" w:color="auto"/>
                          <w:bottom w:val="outset" w:sz="6" w:space="0" w:color="auto"/>
                          <w:right w:val="outset" w:sz="6" w:space="0" w:color="auto"/>
                        </w:tcBorders>
                      </w:tcPr>
                      <w:p w14:paraId="7CFA59FA" w14:textId="77777777" w:rsidR="0054650E" w:rsidRDefault="0054650E" w:rsidP="0054650E">
                        <w:pPr>
                          <w:jc w:val="right"/>
                          <w:rPr>
                            <w:szCs w:val="21"/>
                          </w:rPr>
                        </w:pPr>
                        <w:r>
                          <w:rPr>
                            <w:szCs w:val="21"/>
                          </w:rPr>
                          <w:t>8,292,211.50</w:t>
                        </w:r>
                      </w:p>
                    </w:tc>
                  </w:sdtContent>
                </w:sdt>
                <w:sdt>
                  <w:sdtPr>
                    <w:rPr>
                      <w:szCs w:val="21"/>
                    </w:rPr>
                    <w:alias w:val="销售费用"/>
                    <w:tag w:val="_GBC_711c3a26597b4306a37a6fc197f27c4c"/>
                    <w:id w:val="1773671728"/>
                    <w:lock w:val="sdtLocked"/>
                  </w:sdtPr>
                  <w:sdtContent>
                    <w:tc>
                      <w:tcPr>
                        <w:tcW w:w="1096" w:type="pct"/>
                        <w:tcBorders>
                          <w:top w:val="outset" w:sz="6" w:space="0" w:color="auto"/>
                          <w:left w:val="outset" w:sz="6" w:space="0" w:color="auto"/>
                          <w:bottom w:val="outset" w:sz="6" w:space="0" w:color="auto"/>
                          <w:right w:val="outset" w:sz="6" w:space="0" w:color="auto"/>
                        </w:tcBorders>
                      </w:tcPr>
                      <w:p w14:paraId="2B5AC20F" w14:textId="77777777" w:rsidR="0054650E" w:rsidRDefault="0054650E" w:rsidP="0054650E">
                        <w:pPr>
                          <w:jc w:val="right"/>
                          <w:rPr>
                            <w:color w:val="008000"/>
                            <w:szCs w:val="21"/>
                          </w:rPr>
                        </w:pPr>
                        <w:r>
                          <w:rPr>
                            <w:szCs w:val="21"/>
                          </w:rPr>
                          <w:t>7,667,413.19</w:t>
                        </w:r>
                      </w:p>
                    </w:tc>
                  </w:sdtContent>
                </w:sdt>
              </w:tr>
              <w:tr w:rsidR="0054650E" w14:paraId="01DEEFFF"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74A9E7DD" w14:textId="77777777" w:rsidR="0054650E" w:rsidRDefault="0054650E" w:rsidP="0054650E">
                    <w:pPr>
                      <w:ind w:firstLineChars="300" w:firstLine="630"/>
                      <w:rPr>
                        <w:szCs w:val="21"/>
                      </w:rPr>
                    </w:pPr>
                    <w:r>
                      <w:rPr>
                        <w:rFonts w:hint="eastAsia"/>
                        <w:szCs w:val="21"/>
                      </w:rPr>
                      <w:t>管理费用</w:t>
                    </w:r>
                  </w:p>
                </w:tc>
                <w:sdt>
                  <w:sdtPr>
                    <w:rPr>
                      <w:szCs w:val="21"/>
                    </w:rPr>
                    <w:alias w:val="附注_管理费用"/>
                    <w:tag w:val="_GBC_1771a4e537dd4fd48c7446a628ad996a"/>
                    <w:id w:val="70167232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5311088" w14:textId="77777777" w:rsidR="0054650E" w:rsidRDefault="0054650E" w:rsidP="0054650E">
                        <w:pPr>
                          <w:rPr>
                            <w:color w:val="008000"/>
                            <w:szCs w:val="21"/>
                          </w:rPr>
                        </w:pPr>
                        <w:r>
                          <w:rPr>
                            <w:rFonts w:hint="eastAsia"/>
                            <w:color w:val="333399"/>
                            <w:szCs w:val="21"/>
                          </w:rPr>
                          <w:t xml:space="preserve">　</w:t>
                        </w:r>
                      </w:p>
                    </w:tc>
                  </w:sdtContent>
                </w:sdt>
                <w:sdt>
                  <w:sdtPr>
                    <w:rPr>
                      <w:szCs w:val="21"/>
                    </w:rPr>
                    <w:alias w:val="管理费用"/>
                    <w:tag w:val="_GBC_644aaa5f146f47cbbd35a0698dd977ae"/>
                    <w:id w:val="-486858736"/>
                    <w:lock w:val="sdtLocked"/>
                  </w:sdtPr>
                  <w:sdtContent>
                    <w:tc>
                      <w:tcPr>
                        <w:tcW w:w="1090" w:type="pct"/>
                        <w:tcBorders>
                          <w:top w:val="outset" w:sz="6" w:space="0" w:color="auto"/>
                          <w:left w:val="outset" w:sz="6" w:space="0" w:color="auto"/>
                          <w:bottom w:val="outset" w:sz="6" w:space="0" w:color="auto"/>
                          <w:right w:val="outset" w:sz="6" w:space="0" w:color="auto"/>
                        </w:tcBorders>
                      </w:tcPr>
                      <w:p w14:paraId="36540600" w14:textId="77777777" w:rsidR="0054650E" w:rsidRDefault="0054650E" w:rsidP="0054650E">
                        <w:pPr>
                          <w:jc w:val="right"/>
                          <w:rPr>
                            <w:szCs w:val="21"/>
                          </w:rPr>
                        </w:pPr>
                        <w:r>
                          <w:rPr>
                            <w:szCs w:val="21"/>
                          </w:rPr>
                          <w:t>114,282,763.46</w:t>
                        </w:r>
                      </w:p>
                    </w:tc>
                  </w:sdtContent>
                </w:sdt>
                <w:sdt>
                  <w:sdtPr>
                    <w:rPr>
                      <w:szCs w:val="21"/>
                    </w:rPr>
                    <w:alias w:val="管理费用"/>
                    <w:tag w:val="_GBC_f6780517e266490a8c5a13abd705df5c"/>
                    <w:id w:val="1317063424"/>
                    <w:lock w:val="sdtLocked"/>
                  </w:sdtPr>
                  <w:sdtContent>
                    <w:tc>
                      <w:tcPr>
                        <w:tcW w:w="1096" w:type="pct"/>
                        <w:tcBorders>
                          <w:top w:val="outset" w:sz="6" w:space="0" w:color="auto"/>
                          <w:left w:val="outset" w:sz="6" w:space="0" w:color="auto"/>
                          <w:bottom w:val="outset" w:sz="6" w:space="0" w:color="auto"/>
                          <w:right w:val="outset" w:sz="6" w:space="0" w:color="auto"/>
                        </w:tcBorders>
                      </w:tcPr>
                      <w:p w14:paraId="50770A9C" w14:textId="77777777" w:rsidR="0054650E" w:rsidRDefault="0054650E" w:rsidP="0054650E">
                        <w:pPr>
                          <w:jc w:val="right"/>
                          <w:rPr>
                            <w:color w:val="008000"/>
                            <w:szCs w:val="21"/>
                          </w:rPr>
                        </w:pPr>
                        <w:r>
                          <w:rPr>
                            <w:szCs w:val="21"/>
                          </w:rPr>
                          <w:t>102,643,530.82</w:t>
                        </w:r>
                      </w:p>
                    </w:tc>
                  </w:sdtContent>
                </w:sdt>
              </w:tr>
              <w:tr w:rsidR="0054650E" w14:paraId="2CF81E43"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60A9BDA3" w14:textId="77777777" w:rsidR="0054650E" w:rsidRDefault="0054650E" w:rsidP="0054650E">
                    <w:pPr>
                      <w:ind w:firstLineChars="300" w:firstLine="630"/>
                      <w:rPr>
                        <w:szCs w:val="21"/>
                      </w:rPr>
                    </w:pPr>
                    <w:r>
                      <w:rPr>
                        <w:rFonts w:hint="eastAsia"/>
                        <w:szCs w:val="21"/>
                      </w:rPr>
                      <w:t>财务费用</w:t>
                    </w:r>
                  </w:p>
                </w:tc>
                <w:sdt>
                  <w:sdtPr>
                    <w:rPr>
                      <w:szCs w:val="21"/>
                    </w:rPr>
                    <w:alias w:val="附注_财务费用"/>
                    <w:tag w:val="_GBC_b14bad5de2174d61a8d568520bf349e8"/>
                    <w:id w:val="59082467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6ADCF24D" w14:textId="77777777" w:rsidR="0054650E" w:rsidRDefault="0054650E" w:rsidP="0054650E">
                        <w:pPr>
                          <w:rPr>
                            <w:color w:val="008000"/>
                            <w:szCs w:val="21"/>
                          </w:rPr>
                        </w:pPr>
                        <w:r>
                          <w:rPr>
                            <w:rFonts w:hint="eastAsia"/>
                            <w:color w:val="333399"/>
                            <w:szCs w:val="21"/>
                          </w:rPr>
                          <w:t xml:space="preserve">　</w:t>
                        </w:r>
                      </w:p>
                    </w:tc>
                  </w:sdtContent>
                </w:sdt>
                <w:sdt>
                  <w:sdtPr>
                    <w:rPr>
                      <w:szCs w:val="21"/>
                    </w:rPr>
                    <w:alias w:val="财务费用"/>
                    <w:tag w:val="_GBC_b7f22d06371843239060908c8823da85"/>
                    <w:id w:val="-170253214"/>
                    <w:lock w:val="sdtLocked"/>
                  </w:sdtPr>
                  <w:sdtContent>
                    <w:tc>
                      <w:tcPr>
                        <w:tcW w:w="1090" w:type="pct"/>
                        <w:tcBorders>
                          <w:top w:val="outset" w:sz="6" w:space="0" w:color="auto"/>
                          <w:left w:val="outset" w:sz="6" w:space="0" w:color="auto"/>
                          <w:bottom w:val="outset" w:sz="6" w:space="0" w:color="auto"/>
                          <w:right w:val="outset" w:sz="6" w:space="0" w:color="auto"/>
                        </w:tcBorders>
                      </w:tcPr>
                      <w:p w14:paraId="39486DE2" w14:textId="77777777" w:rsidR="0054650E" w:rsidRDefault="0054650E" w:rsidP="0054650E">
                        <w:pPr>
                          <w:jc w:val="right"/>
                          <w:rPr>
                            <w:szCs w:val="21"/>
                          </w:rPr>
                        </w:pPr>
                        <w:r>
                          <w:rPr>
                            <w:szCs w:val="21"/>
                          </w:rPr>
                          <w:t>67,885,264.79</w:t>
                        </w:r>
                      </w:p>
                    </w:tc>
                  </w:sdtContent>
                </w:sdt>
                <w:sdt>
                  <w:sdtPr>
                    <w:rPr>
                      <w:szCs w:val="21"/>
                    </w:rPr>
                    <w:alias w:val="财务费用"/>
                    <w:tag w:val="_GBC_488e01373a9b4e6eb243ed69d92412bf"/>
                    <w:id w:val="68930994"/>
                    <w:lock w:val="sdtLocked"/>
                  </w:sdtPr>
                  <w:sdtContent>
                    <w:tc>
                      <w:tcPr>
                        <w:tcW w:w="1096" w:type="pct"/>
                        <w:tcBorders>
                          <w:top w:val="outset" w:sz="6" w:space="0" w:color="auto"/>
                          <w:left w:val="outset" w:sz="6" w:space="0" w:color="auto"/>
                          <w:bottom w:val="outset" w:sz="6" w:space="0" w:color="auto"/>
                          <w:right w:val="outset" w:sz="6" w:space="0" w:color="auto"/>
                        </w:tcBorders>
                      </w:tcPr>
                      <w:p w14:paraId="2AAC3EF6" w14:textId="77777777" w:rsidR="0054650E" w:rsidRDefault="0054650E" w:rsidP="0054650E">
                        <w:pPr>
                          <w:jc w:val="right"/>
                          <w:rPr>
                            <w:color w:val="008000"/>
                            <w:szCs w:val="21"/>
                          </w:rPr>
                        </w:pPr>
                        <w:r>
                          <w:rPr>
                            <w:szCs w:val="21"/>
                          </w:rPr>
                          <w:t>-5,349,101.76</w:t>
                        </w:r>
                      </w:p>
                    </w:tc>
                  </w:sdtContent>
                </w:sdt>
              </w:tr>
              <w:tr w:rsidR="0054650E" w14:paraId="0E2B9AB7"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45ADC156" w14:textId="77777777" w:rsidR="0054650E" w:rsidRDefault="0054650E" w:rsidP="0054650E">
                    <w:pPr>
                      <w:ind w:firstLineChars="300" w:firstLine="630"/>
                      <w:rPr>
                        <w:szCs w:val="21"/>
                      </w:rPr>
                    </w:pPr>
                    <w:r>
                      <w:rPr>
                        <w:rFonts w:hint="eastAsia"/>
                        <w:szCs w:val="21"/>
                      </w:rPr>
                      <w:lastRenderedPageBreak/>
                      <w:t>资产减值损失</w:t>
                    </w:r>
                  </w:p>
                </w:tc>
                <w:sdt>
                  <w:sdtPr>
                    <w:rPr>
                      <w:szCs w:val="21"/>
                    </w:rPr>
                    <w:alias w:val="附注_资产减值损失"/>
                    <w:tag w:val="_GBC_4553ba626a8247f79b52b09cefae8618"/>
                    <w:id w:val="207370264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5DEE7A5" w14:textId="77777777" w:rsidR="0054650E" w:rsidRDefault="0054650E" w:rsidP="0054650E">
                        <w:pPr>
                          <w:rPr>
                            <w:color w:val="008000"/>
                            <w:szCs w:val="21"/>
                          </w:rPr>
                        </w:pPr>
                        <w:r>
                          <w:rPr>
                            <w:rFonts w:hint="eastAsia"/>
                            <w:color w:val="333399"/>
                            <w:szCs w:val="21"/>
                          </w:rPr>
                          <w:t xml:space="preserve">　</w:t>
                        </w:r>
                      </w:p>
                    </w:tc>
                  </w:sdtContent>
                </w:sdt>
                <w:sdt>
                  <w:sdtPr>
                    <w:rPr>
                      <w:szCs w:val="21"/>
                    </w:rPr>
                    <w:alias w:val="资产减值损失"/>
                    <w:tag w:val="_GBC_78ff082837324f8fbc29bc13bba9b287"/>
                    <w:id w:val="-462433924"/>
                    <w:lock w:val="sdtLocked"/>
                  </w:sdtPr>
                  <w:sdtContent>
                    <w:tc>
                      <w:tcPr>
                        <w:tcW w:w="1090" w:type="pct"/>
                        <w:tcBorders>
                          <w:top w:val="outset" w:sz="6" w:space="0" w:color="auto"/>
                          <w:left w:val="outset" w:sz="6" w:space="0" w:color="auto"/>
                          <w:bottom w:val="outset" w:sz="6" w:space="0" w:color="auto"/>
                          <w:right w:val="outset" w:sz="6" w:space="0" w:color="auto"/>
                        </w:tcBorders>
                      </w:tcPr>
                      <w:p w14:paraId="436971E5" w14:textId="77777777" w:rsidR="0054650E" w:rsidRDefault="0054650E" w:rsidP="0054650E">
                        <w:pPr>
                          <w:jc w:val="right"/>
                          <w:rPr>
                            <w:szCs w:val="21"/>
                          </w:rPr>
                        </w:pPr>
                        <w:r>
                          <w:rPr>
                            <w:szCs w:val="21"/>
                          </w:rPr>
                          <w:t>-13,984,361.11</w:t>
                        </w:r>
                      </w:p>
                    </w:tc>
                  </w:sdtContent>
                </w:sdt>
                <w:sdt>
                  <w:sdtPr>
                    <w:rPr>
                      <w:szCs w:val="21"/>
                    </w:rPr>
                    <w:alias w:val="资产减值损失"/>
                    <w:tag w:val="_GBC_04c931f3a95449ab8451d81ec80520f3"/>
                    <w:id w:val="-287427647"/>
                    <w:lock w:val="sdtLocked"/>
                  </w:sdtPr>
                  <w:sdtContent>
                    <w:tc>
                      <w:tcPr>
                        <w:tcW w:w="1096" w:type="pct"/>
                        <w:tcBorders>
                          <w:top w:val="outset" w:sz="6" w:space="0" w:color="auto"/>
                          <w:left w:val="outset" w:sz="6" w:space="0" w:color="auto"/>
                          <w:bottom w:val="outset" w:sz="6" w:space="0" w:color="auto"/>
                          <w:right w:val="outset" w:sz="6" w:space="0" w:color="auto"/>
                        </w:tcBorders>
                      </w:tcPr>
                      <w:p w14:paraId="3F432693" w14:textId="77777777" w:rsidR="0054650E" w:rsidRDefault="0054650E" w:rsidP="0054650E">
                        <w:pPr>
                          <w:jc w:val="right"/>
                          <w:rPr>
                            <w:color w:val="008000"/>
                            <w:szCs w:val="21"/>
                          </w:rPr>
                        </w:pPr>
                        <w:r>
                          <w:rPr>
                            <w:szCs w:val="21"/>
                          </w:rPr>
                          <w:t>50,264,581.23</w:t>
                        </w:r>
                      </w:p>
                    </w:tc>
                  </w:sdtContent>
                </w:sdt>
              </w:tr>
              <w:tr w:rsidR="0054650E" w14:paraId="6D2F1D09"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39DB12A2" w14:textId="77777777" w:rsidR="0054650E" w:rsidRDefault="0054650E" w:rsidP="0054650E">
                    <w:pPr>
                      <w:ind w:firstLineChars="100" w:firstLine="210"/>
                      <w:rPr>
                        <w:color w:val="000000"/>
                        <w:szCs w:val="21"/>
                      </w:rPr>
                    </w:pPr>
                    <w:r>
                      <w:rPr>
                        <w:rFonts w:hint="eastAsia"/>
                        <w:szCs w:val="21"/>
                      </w:rPr>
                      <w:t>加：公允价值变动收益（损失以“－”号填列）</w:t>
                    </w:r>
                  </w:p>
                </w:tc>
                <w:sdt>
                  <w:sdtPr>
                    <w:rPr>
                      <w:szCs w:val="21"/>
                    </w:rPr>
                    <w:alias w:val="附注_公允价值变动收益"/>
                    <w:tag w:val="_GBC_c6e1163390b14ec8bfe9977ab2dbf42d"/>
                    <w:id w:val="-83260346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24669484" w14:textId="77777777" w:rsidR="0054650E" w:rsidRDefault="0054650E" w:rsidP="0054650E">
                        <w:pPr>
                          <w:rPr>
                            <w:color w:val="008000"/>
                            <w:szCs w:val="21"/>
                          </w:rPr>
                        </w:pPr>
                        <w:r>
                          <w:rPr>
                            <w:rFonts w:hint="eastAsia"/>
                            <w:color w:val="333399"/>
                            <w:szCs w:val="21"/>
                          </w:rPr>
                          <w:t xml:space="preserve">　</w:t>
                        </w:r>
                      </w:p>
                    </w:tc>
                  </w:sdtContent>
                </w:sdt>
                <w:sdt>
                  <w:sdtPr>
                    <w:rPr>
                      <w:szCs w:val="21"/>
                    </w:rPr>
                    <w:alias w:val="公允价值变动收益"/>
                    <w:tag w:val="_GBC_3f0bc11fd9b84e8a8b0f316cf548a4ef"/>
                    <w:id w:val="1291243867"/>
                    <w:lock w:val="sdtLocked"/>
                  </w:sdtPr>
                  <w:sdtContent>
                    <w:tc>
                      <w:tcPr>
                        <w:tcW w:w="1090" w:type="pct"/>
                        <w:tcBorders>
                          <w:top w:val="outset" w:sz="6" w:space="0" w:color="auto"/>
                          <w:left w:val="outset" w:sz="6" w:space="0" w:color="auto"/>
                          <w:bottom w:val="outset" w:sz="6" w:space="0" w:color="auto"/>
                          <w:right w:val="outset" w:sz="6" w:space="0" w:color="auto"/>
                        </w:tcBorders>
                      </w:tcPr>
                      <w:p w14:paraId="0E5C4042" w14:textId="77777777" w:rsidR="0054650E" w:rsidRDefault="0054650E" w:rsidP="0054650E">
                        <w:pPr>
                          <w:jc w:val="right"/>
                          <w:rPr>
                            <w:szCs w:val="21"/>
                          </w:rPr>
                        </w:pPr>
                        <w:r>
                          <w:rPr>
                            <w:szCs w:val="21"/>
                          </w:rPr>
                          <w:t>    </w:t>
                        </w:r>
                      </w:p>
                    </w:tc>
                  </w:sdtContent>
                </w:sdt>
                <w:sdt>
                  <w:sdtPr>
                    <w:rPr>
                      <w:szCs w:val="21"/>
                    </w:rPr>
                    <w:alias w:val="公允价值变动收益"/>
                    <w:tag w:val="_GBC_a414d3d25b124b358456654d56d7c594"/>
                    <w:id w:val="31695430"/>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0419CF37" w14:textId="77777777" w:rsidR="0054650E" w:rsidRDefault="0054650E" w:rsidP="0054650E">
                        <w:pPr>
                          <w:jc w:val="right"/>
                          <w:rPr>
                            <w:color w:val="008000"/>
                            <w:szCs w:val="21"/>
                          </w:rPr>
                        </w:pPr>
                        <w:r>
                          <w:rPr>
                            <w:rFonts w:hint="eastAsia"/>
                            <w:color w:val="333399"/>
                            <w:szCs w:val="21"/>
                          </w:rPr>
                          <w:t xml:space="preserve">　</w:t>
                        </w:r>
                      </w:p>
                    </w:tc>
                  </w:sdtContent>
                </w:sdt>
              </w:tr>
              <w:tr w:rsidR="0054650E" w14:paraId="110D11CA"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4379DAFB" w14:textId="77777777" w:rsidR="0054650E" w:rsidRDefault="0054650E" w:rsidP="0054650E">
                    <w:pPr>
                      <w:ind w:firstLineChars="300" w:firstLine="630"/>
                      <w:rPr>
                        <w:szCs w:val="21"/>
                      </w:rPr>
                    </w:pPr>
                    <w:r>
                      <w:rPr>
                        <w:rFonts w:hint="eastAsia"/>
                        <w:szCs w:val="21"/>
                      </w:rPr>
                      <w:t>投资收益（损失以“－”号填列）</w:t>
                    </w:r>
                  </w:p>
                </w:tc>
                <w:sdt>
                  <w:sdtPr>
                    <w:rPr>
                      <w:szCs w:val="21"/>
                    </w:rPr>
                    <w:alias w:val="附注_投资收益"/>
                    <w:tag w:val="_GBC_9ff7c25db9cf41b7a6374b057780e673"/>
                    <w:id w:val="-109956523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4D29AA3" w14:textId="77777777" w:rsidR="0054650E" w:rsidRDefault="0054650E" w:rsidP="0054650E">
                        <w:pPr>
                          <w:rPr>
                            <w:color w:val="008000"/>
                            <w:szCs w:val="21"/>
                          </w:rPr>
                        </w:pPr>
                        <w:r>
                          <w:rPr>
                            <w:rFonts w:hint="eastAsia"/>
                            <w:color w:val="333399"/>
                            <w:szCs w:val="21"/>
                          </w:rPr>
                          <w:t xml:space="preserve">　</w:t>
                        </w:r>
                      </w:p>
                    </w:tc>
                  </w:sdtContent>
                </w:sdt>
                <w:sdt>
                  <w:sdtPr>
                    <w:rPr>
                      <w:szCs w:val="21"/>
                    </w:rPr>
                    <w:alias w:val="投资收益"/>
                    <w:tag w:val="_GBC_597dc69f41b648d59c39ffaedd53a139"/>
                    <w:id w:val="419526660"/>
                    <w:lock w:val="sdtLocked"/>
                  </w:sdtPr>
                  <w:sdtContent>
                    <w:tc>
                      <w:tcPr>
                        <w:tcW w:w="1090" w:type="pct"/>
                        <w:tcBorders>
                          <w:top w:val="outset" w:sz="6" w:space="0" w:color="auto"/>
                          <w:left w:val="outset" w:sz="6" w:space="0" w:color="auto"/>
                          <w:bottom w:val="outset" w:sz="6" w:space="0" w:color="auto"/>
                          <w:right w:val="outset" w:sz="6" w:space="0" w:color="auto"/>
                        </w:tcBorders>
                      </w:tcPr>
                      <w:p w14:paraId="0E8335AF" w14:textId="77777777" w:rsidR="0054650E" w:rsidRDefault="0054650E" w:rsidP="0054650E">
                        <w:pPr>
                          <w:jc w:val="right"/>
                          <w:rPr>
                            <w:szCs w:val="21"/>
                          </w:rPr>
                        </w:pPr>
                        <w:r>
                          <w:rPr>
                            <w:szCs w:val="21"/>
                          </w:rPr>
                          <w:t>334,645,446.70</w:t>
                        </w:r>
                      </w:p>
                    </w:tc>
                  </w:sdtContent>
                </w:sdt>
                <w:sdt>
                  <w:sdtPr>
                    <w:rPr>
                      <w:szCs w:val="21"/>
                    </w:rPr>
                    <w:alias w:val="投资收益"/>
                    <w:tag w:val="_GBC_033ff2d588454955bd360b6d5fa25e90"/>
                    <w:id w:val="2071612790"/>
                    <w:lock w:val="sdtLocked"/>
                  </w:sdtPr>
                  <w:sdtContent>
                    <w:tc>
                      <w:tcPr>
                        <w:tcW w:w="1096" w:type="pct"/>
                        <w:tcBorders>
                          <w:top w:val="outset" w:sz="6" w:space="0" w:color="auto"/>
                          <w:left w:val="outset" w:sz="6" w:space="0" w:color="auto"/>
                          <w:bottom w:val="outset" w:sz="6" w:space="0" w:color="auto"/>
                          <w:right w:val="outset" w:sz="6" w:space="0" w:color="auto"/>
                        </w:tcBorders>
                      </w:tcPr>
                      <w:p w14:paraId="5AAF4593" w14:textId="77777777" w:rsidR="0054650E" w:rsidRDefault="0054650E" w:rsidP="0054650E">
                        <w:pPr>
                          <w:jc w:val="right"/>
                          <w:rPr>
                            <w:color w:val="008000"/>
                            <w:szCs w:val="21"/>
                          </w:rPr>
                        </w:pPr>
                        <w:r>
                          <w:rPr>
                            <w:szCs w:val="21"/>
                          </w:rPr>
                          <w:t>192,002,598.57</w:t>
                        </w:r>
                      </w:p>
                    </w:tc>
                  </w:sdtContent>
                </w:sdt>
              </w:tr>
              <w:tr w:rsidR="0054650E" w14:paraId="1C8DC804"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3D702FC0" w14:textId="77777777" w:rsidR="0054650E" w:rsidRDefault="0054650E" w:rsidP="0054650E">
                    <w:pPr>
                      <w:ind w:firstLineChars="300" w:firstLine="630"/>
                      <w:rPr>
                        <w:szCs w:val="21"/>
                      </w:rPr>
                    </w:pPr>
                    <w:r>
                      <w:rPr>
                        <w:rFonts w:hint="eastAsia"/>
                        <w:szCs w:val="21"/>
                      </w:rPr>
                      <w:t>其中：对联营企业和合营企业的投资收益</w:t>
                    </w:r>
                  </w:p>
                </w:tc>
                <w:sdt>
                  <w:sdtPr>
                    <w:rPr>
                      <w:szCs w:val="21"/>
                    </w:rPr>
                    <w:alias w:val="附注_对联营企业和合营企业的投资收益"/>
                    <w:tag w:val="_GBC_fe97de90baad435d94de2e99cc463dc4"/>
                    <w:id w:val="-27610881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13E4A987" w14:textId="77777777" w:rsidR="0054650E" w:rsidRDefault="0054650E" w:rsidP="0054650E">
                        <w:pPr>
                          <w:rPr>
                            <w:color w:val="008000"/>
                            <w:szCs w:val="21"/>
                          </w:rPr>
                        </w:pPr>
                        <w:r>
                          <w:rPr>
                            <w:rFonts w:hint="eastAsia"/>
                            <w:color w:val="333399"/>
                            <w:szCs w:val="21"/>
                          </w:rPr>
                          <w:t xml:space="preserve">　</w:t>
                        </w:r>
                      </w:p>
                    </w:tc>
                  </w:sdtContent>
                </w:sdt>
                <w:sdt>
                  <w:sdtPr>
                    <w:rPr>
                      <w:szCs w:val="21"/>
                    </w:rPr>
                    <w:alias w:val="对联营企业和合营企业的投资收益"/>
                    <w:tag w:val="_GBC_f9c3855718104cc99c8437ff9880cc3a"/>
                    <w:id w:val="-1946067547"/>
                    <w:lock w:val="sdtLocked"/>
                  </w:sdtPr>
                  <w:sdtContent>
                    <w:tc>
                      <w:tcPr>
                        <w:tcW w:w="1090" w:type="pct"/>
                        <w:tcBorders>
                          <w:top w:val="outset" w:sz="6" w:space="0" w:color="auto"/>
                          <w:left w:val="outset" w:sz="6" w:space="0" w:color="auto"/>
                          <w:bottom w:val="outset" w:sz="6" w:space="0" w:color="auto"/>
                          <w:right w:val="outset" w:sz="6" w:space="0" w:color="auto"/>
                        </w:tcBorders>
                      </w:tcPr>
                      <w:p w14:paraId="46484C2D" w14:textId="77777777" w:rsidR="0054650E" w:rsidRDefault="00754734" w:rsidP="00754734">
                        <w:pPr>
                          <w:jc w:val="right"/>
                          <w:rPr>
                            <w:szCs w:val="21"/>
                          </w:rPr>
                        </w:pPr>
                        <w:r>
                          <w:rPr>
                            <w:szCs w:val="21"/>
                          </w:rPr>
                          <w:t>441,351.17</w:t>
                        </w:r>
                      </w:p>
                    </w:tc>
                  </w:sdtContent>
                </w:sdt>
                <w:sdt>
                  <w:sdtPr>
                    <w:rPr>
                      <w:szCs w:val="21"/>
                    </w:rPr>
                    <w:alias w:val="对联营企业和合营企业的投资收益"/>
                    <w:tag w:val="_GBC_79f24ee31ca34b7d8b0fd5bfe6a73386"/>
                    <w:id w:val="-941290205"/>
                    <w:lock w:val="sdtLocked"/>
                  </w:sdtPr>
                  <w:sdtContent>
                    <w:tc>
                      <w:tcPr>
                        <w:tcW w:w="1096" w:type="pct"/>
                        <w:tcBorders>
                          <w:top w:val="outset" w:sz="6" w:space="0" w:color="auto"/>
                          <w:left w:val="outset" w:sz="6" w:space="0" w:color="auto"/>
                          <w:bottom w:val="outset" w:sz="6" w:space="0" w:color="auto"/>
                          <w:right w:val="outset" w:sz="6" w:space="0" w:color="auto"/>
                        </w:tcBorders>
                      </w:tcPr>
                      <w:p w14:paraId="5E9F33A9" w14:textId="77777777" w:rsidR="0054650E" w:rsidRDefault="0054650E" w:rsidP="0054650E">
                        <w:pPr>
                          <w:jc w:val="right"/>
                          <w:rPr>
                            <w:color w:val="008000"/>
                            <w:szCs w:val="21"/>
                          </w:rPr>
                        </w:pPr>
                        <w:r>
                          <w:rPr>
                            <w:szCs w:val="21"/>
                          </w:rPr>
                          <w:t>-137,267.4</w:t>
                        </w:r>
                      </w:p>
                    </w:tc>
                  </w:sdtContent>
                </w:sdt>
              </w:tr>
              <w:tr w:rsidR="0054650E" w14:paraId="4324DFDA"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063F1155" w14:textId="77777777" w:rsidR="0054650E" w:rsidRDefault="0054650E" w:rsidP="0054650E">
                    <w:pPr>
                      <w:ind w:firstLineChars="300" w:firstLine="630"/>
                      <w:rPr>
                        <w:szCs w:val="21"/>
                      </w:rPr>
                    </w:pPr>
                    <w:r>
                      <w:rPr>
                        <w:rFonts w:hint="eastAsia"/>
                        <w:szCs w:val="21"/>
                      </w:rPr>
                      <w:t>其他收益</w:t>
                    </w:r>
                  </w:p>
                </w:tc>
                <w:sdt>
                  <w:sdtPr>
                    <w:rPr>
                      <w:szCs w:val="21"/>
                    </w:rPr>
                    <w:alias w:val="附注_其他收益"/>
                    <w:tag w:val="_GBC_fe5cc9c5dc8d4dc889506840ec3ad064"/>
                    <w:id w:val="115102110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C888F1E" w14:textId="77777777" w:rsidR="0054650E" w:rsidRDefault="0054650E" w:rsidP="0054650E">
                        <w:pPr>
                          <w:rPr>
                            <w:szCs w:val="21"/>
                          </w:rPr>
                        </w:pPr>
                        <w:r>
                          <w:rPr>
                            <w:rFonts w:hint="eastAsia"/>
                            <w:color w:val="333399"/>
                          </w:rPr>
                          <w:t xml:space="preserve">　</w:t>
                        </w:r>
                      </w:p>
                    </w:tc>
                  </w:sdtContent>
                </w:sdt>
                <w:sdt>
                  <w:sdtPr>
                    <w:rPr>
                      <w:szCs w:val="21"/>
                    </w:rPr>
                    <w:alias w:val="其他收益"/>
                    <w:tag w:val="_GBC_61c1d375f0994080af107d257388ccb8"/>
                    <w:id w:val="-685823268"/>
                    <w:lock w:val="sdtLocked"/>
                  </w:sdtPr>
                  <w:sdtContent>
                    <w:tc>
                      <w:tcPr>
                        <w:tcW w:w="1090" w:type="pct"/>
                        <w:tcBorders>
                          <w:top w:val="outset" w:sz="6" w:space="0" w:color="auto"/>
                          <w:left w:val="outset" w:sz="6" w:space="0" w:color="auto"/>
                          <w:bottom w:val="outset" w:sz="6" w:space="0" w:color="auto"/>
                          <w:right w:val="outset" w:sz="6" w:space="0" w:color="auto"/>
                        </w:tcBorders>
                      </w:tcPr>
                      <w:p w14:paraId="5DE7564D" w14:textId="77777777" w:rsidR="0054650E" w:rsidRDefault="0054650E" w:rsidP="0054650E">
                        <w:pPr>
                          <w:jc w:val="right"/>
                          <w:rPr>
                            <w:szCs w:val="21"/>
                          </w:rPr>
                        </w:pPr>
                        <w:r>
                          <w:rPr>
                            <w:szCs w:val="21"/>
                          </w:rPr>
                          <w:t>    </w:t>
                        </w:r>
                      </w:p>
                    </w:tc>
                  </w:sdtContent>
                </w:sdt>
                <w:sdt>
                  <w:sdtPr>
                    <w:rPr>
                      <w:szCs w:val="21"/>
                    </w:rPr>
                    <w:alias w:val="其他收益"/>
                    <w:tag w:val="_GBC_edf95aa1de0f4c2daed64c675f84c4db"/>
                    <w:id w:val="-1903671178"/>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0EE6B11A" w14:textId="77777777" w:rsidR="0054650E" w:rsidRDefault="0054650E" w:rsidP="0054650E">
                        <w:pPr>
                          <w:jc w:val="right"/>
                          <w:rPr>
                            <w:szCs w:val="21"/>
                          </w:rPr>
                        </w:pPr>
                        <w:r>
                          <w:rPr>
                            <w:rFonts w:hint="eastAsia"/>
                            <w:color w:val="333399"/>
                          </w:rPr>
                          <w:t xml:space="preserve">　</w:t>
                        </w:r>
                      </w:p>
                    </w:tc>
                  </w:sdtContent>
                </w:sdt>
              </w:tr>
              <w:tr w:rsidR="0054650E" w14:paraId="696AF537"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78AC8AE1" w14:textId="77777777" w:rsidR="0054650E" w:rsidRDefault="0054650E" w:rsidP="0054650E">
                    <w:pPr>
                      <w:ind w:left="-19"/>
                      <w:rPr>
                        <w:color w:val="000000"/>
                        <w:szCs w:val="21"/>
                      </w:rPr>
                    </w:pPr>
                    <w:r>
                      <w:rPr>
                        <w:rFonts w:hint="eastAsia"/>
                        <w:szCs w:val="21"/>
                      </w:rPr>
                      <w:t>二、营业利润（亏损以“－”号填列）</w:t>
                    </w:r>
                  </w:p>
                </w:tc>
                <w:sdt>
                  <w:sdtPr>
                    <w:rPr>
                      <w:szCs w:val="21"/>
                    </w:rPr>
                    <w:alias w:val="附注_营业利润"/>
                    <w:tag w:val="_GBC_2262c0dc7a7a4ade9f5dd70ab8a861bc"/>
                    <w:id w:val="53270019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0E58CE08" w14:textId="77777777" w:rsidR="0054650E" w:rsidRDefault="0054650E" w:rsidP="0054650E">
                        <w:pPr>
                          <w:rPr>
                            <w:color w:val="008000"/>
                            <w:szCs w:val="21"/>
                          </w:rPr>
                        </w:pPr>
                        <w:r>
                          <w:rPr>
                            <w:rFonts w:hint="eastAsia"/>
                            <w:color w:val="333399"/>
                            <w:szCs w:val="21"/>
                          </w:rPr>
                          <w:t xml:space="preserve">　</w:t>
                        </w:r>
                      </w:p>
                    </w:tc>
                  </w:sdtContent>
                </w:sdt>
                <w:sdt>
                  <w:sdtPr>
                    <w:rPr>
                      <w:szCs w:val="21"/>
                    </w:rPr>
                    <w:alias w:val="营业利润"/>
                    <w:tag w:val="_GBC_f285087f35ee4fa290b75c5dc58763ff"/>
                    <w:id w:val="1405412351"/>
                    <w:lock w:val="sdtLocked"/>
                  </w:sdtPr>
                  <w:sdtContent>
                    <w:tc>
                      <w:tcPr>
                        <w:tcW w:w="1090" w:type="pct"/>
                        <w:tcBorders>
                          <w:top w:val="outset" w:sz="6" w:space="0" w:color="auto"/>
                          <w:left w:val="outset" w:sz="6" w:space="0" w:color="auto"/>
                          <w:bottom w:val="outset" w:sz="6" w:space="0" w:color="auto"/>
                          <w:right w:val="outset" w:sz="6" w:space="0" w:color="auto"/>
                        </w:tcBorders>
                      </w:tcPr>
                      <w:p w14:paraId="7FE4B8C8" w14:textId="77777777" w:rsidR="0054650E" w:rsidRDefault="0054650E" w:rsidP="0054650E">
                        <w:pPr>
                          <w:jc w:val="right"/>
                          <w:rPr>
                            <w:szCs w:val="21"/>
                          </w:rPr>
                        </w:pPr>
                        <w:r>
                          <w:rPr>
                            <w:szCs w:val="21"/>
                          </w:rPr>
                          <w:t>409,204,803.29</w:t>
                        </w:r>
                      </w:p>
                    </w:tc>
                  </w:sdtContent>
                </w:sdt>
                <w:sdt>
                  <w:sdtPr>
                    <w:rPr>
                      <w:szCs w:val="21"/>
                    </w:rPr>
                    <w:alias w:val="营业利润"/>
                    <w:tag w:val="_GBC_13528f70b7b2481a86c0c9edb0c9aef6"/>
                    <w:id w:val="108171162"/>
                    <w:lock w:val="sdtLocked"/>
                  </w:sdtPr>
                  <w:sdtContent>
                    <w:tc>
                      <w:tcPr>
                        <w:tcW w:w="1096" w:type="pct"/>
                        <w:tcBorders>
                          <w:top w:val="outset" w:sz="6" w:space="0" w:color="auto"/>
                          <w:left w:val="outset" w:sz="6" w:space="0" w:color="auto"/>
                          <w:bottom w:val="outset" w:sz="6" w:space="0" w:color="auto"/>
                          <w:right w:val="outset" w:sz="6" w:space="0" w:color="auto"/>
                        </w:tcBorders>
                      </w:tcPr>
                      <w:p w14:paraId="0491D37C" w14:textId="77777777" w:rsidR="0054650E" w:rsidRDefault="0054650E" w:rsidP="0054650E">
                        <w:pPr>
                          <w:jc w:val="right"/>
                          <w:rPr>
                            <w:color w:val="008000"/>
                            <w:szCs w:val="21"/>
                          </w:rPr>
                        </w:pPr>
                        <w:r>
                          <w:rPr>
                            <w:szCs w:val="21"/>
                          </w:rPr>
                          <w:t>274,380,759.76</w:t>
                        </w:r>
                      </w:p>
                    </w:tc>
                  </w:sdtContent>
                </w:sdt>
              </w:tr>
              <w:tr w:rsidR="0054650E" w14:paraId="4EB1F8F3"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474E2F86" w14:textId="77777777" w:rsidR="0054650E" w:rsidRDefault="0054650E" w:rsidP="0054650E">
                    <w:pPr>
                      <w:ind w:firstLineChars="100" w:firstLine="210"/>
                      <w:rPr>
                        <w:color w:val="000000"/>
                        <w:szCs w:val="21"/>
                      </w:rPr>
                    </w:pPr>
                    <w:r>
                      <w:rPr>
                        <w:rFonts w:hint="eastAsia"/>
                        <w:szCs w:val="21"/>
                      </w:rPr>
                      <w:t>加：营业外收入</w:t>
                    </w:r>
                  </w:p>
                </w:tc>
                <w:sdt>
                  <w:sdtPr>
                    <w:rPr>
                      <w:szCs w:val="21"/>
                    </w:rPr>
                    <w:alias w:val="附注_营业外收入"/>
                    <w:tag w:val="_GBC_3d2111e090204ccb94f74f3db3653ab1"/>
                    <w:id w:val="151603528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1D81FAC7" w14:textId="77777777" w:rsidR="0054650E" w:rsidRDefault="0054650E" w:rsidP="0054650E">
                        <w:pPr>
                          <w:rPr>
                            <w:color w:val="008000"/>
                            <w:szCs w:val="21"/>
                          </w:rPr>
                        </w:pPr>
                        <w:r>
                          <w:rPr>
                            <w:rFonts w:hint="eastAsia"/>
                            <w:color w:val="333399"/>
                            <w:szCs w:val="21"/>
                          </w:rPr>
                          <w:t xml:space="preserve">　</w:t>
                        </w:r>
                      </w:p>
                    </w:tc>
                  </w:sdtContent>
                </w:sdt>
                <w:sdt>
                  <w:sdtPr>
                    <w:rPr>
                      <w:szCs w:val="21"/>
                    </w:rPr>
                    <w:alias w:val="营业外收入"/>
                    <w:tag w:val="_GBC_2c26fe104a174a4d8cd8e2fade325e33"/>
                    <w:id w:val="-1598934421"/>
                    <w:lock w:val="sdtLocked"/>
                  </w:sdtPr>
                  <w:sdtContent>
                    <w:tc>
                      <w:tcPr>
                        <w:tcW w:w="1090" w:type="pct"/>
                        <w:tcBorders>
                          <w:top w:val="outset" w:sz="6" w:space="0" w:color="auto"/>
                          <w:left w:val="outset" w:sz="6" w:space="0" w:color="auto"/>
                          <w:bottom w:val="outset" w:sz="6" w:space="0" w:color="auto"/>
                          <w:right w:val="outset" w:sz="6" w:space="0" w:color="auto"/>
                        </w:tcBorders>
                      </w:tcPr>
                      <w:p w14:paraId="1E7E68A1" w14:textId="77777777" w:rsidR="0054650E" w:rsidRDefault="0054650E" w:rsidP="0054650E">
                        <w:pPr>
                          <w:jc w:val="right"/>
                          <w:rPr>
                            <w:szCs w:val="21"/>
                          </w:rPr>
                        </w:pPr>
                        <w:r>
                          <w:rPr>
                            <w:szCs w:val="21"/>
                          </w:rPr>
                          <w:t>5,281,450.10</w:t>
                        </w:r>
                      </w:p>
                    </w:tc>
                  </w:sdtContent>
                </w:sdt>
                <w:sdt>
                  <w:sdtPr>
                    <w:rPr>
                      <w:szCs w:val="21"/>
                    </w:rPr>
                    <w:alias w:val="营业外收入"/>
                    <w:tag w:val="_GBC_eafad9b90b7e46e19d2b61c960b48340"/>
                    <w:id w:val="2080938368"/>
                    <w:lock w:val="sdtLocked"/>
                  </w:sdtPr>
                  <w:sdtContent>
                    <w:tc>
                      <w:tcPr>
                        <w:tcW w:w="1096" w:type="pct"/>
                        <w:tcBorders>
                          <w:top w:val="outset" w:sz="6" w:space="0" w:color="auto"/>
                          <w:left w:val="outset" w:sz="6" w:space="0" w:color="auto"/>
                          <w:bottom w:val="outset" w:sz="6" w:space="0" w:color="auto"/>
                          <w:right w:val="outset" w:sz="6" w:space="0" w:color="auto"/>
                        </w:tcBorders>
                      </w:tcPr>
                      <w:p w14:paraId="7280B523" w14:textId="77777777" w:rsidR="0054650E" w:rsidRDefault="0054650E" w:rsidP="0054650E">
                        <w:pPr>
                          <w:jc w:val="right"/>
                          <w:rPr>
                            <w:color w:val="008000"/>
                            <w:szCs w:val="21"/>
                          </w:rPr>
                        </w:pPr>
                        <w:r>
                          <w:rPr>
                            <w:szCs w:val="21"/>
                          </w:rPr>
                          <w:t>7,531,675.75</w:t>
                        </w:r>
                      </w:p>
                    </w:tc>
                  </w:sdtContent>
                </w:sdt>
              </w:tr>
              <w:tr w:rsidR="0054650E" w14:paraId="4CEBE181"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1CA85839" w14:textId="77777777" w:rsidR="0054650E" w:rsidRDefault="0054650E" w:rsidP="0054650E">
                    <w:pPr>
                      <w:ind w:firstLineChars="300" w:firstLine="630"/>
                      <w:rPr>
                        <w:szCs w:val="21"/>
                      </w:rPr>
                    </w:pPr>
                    <w:r>
                      <w:rPr>
                        <w:rFonts w:hint="eastAsia"/>
                        <w:szCs w:val="21"/>
                      </w:rPr>
                      <w:t>其中：非流动资产处置利得</w:t>
                    </w:r>
                  </w:p>
                </w:tc>
                <w:sdt>
                  <w:sdtPr>
                    <w:rPr>
                      <w:szCs w:val="21"/>
                    </w:rPr>
                    <w:alias w:val="附注_其中：非流动资产处置利得"/>
                    <w:tag w:val="_GBC_f5c17ba482bc42509546c73bf41db0d0"/>
                    <w:id w:val="34497797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014D434D" w14:textId="77777777" w:rsidR="0054650E" w:rsidRDefault="0054650E" w:rsidP="0054650E">
                        <w:pPr>
                          <w:rPr>
                            <w:szCs w:val="21"/>
                          </w:rPr>
                        </w:pPr>
                        <w:r>
                          <w:rPr>
                            <w:rFonts w:hint="eastAsia"/>
                            <w:color w:val="333399"/>
                          </w:rPr>
                          <w:t xml:space="preserve">　</w:t>
                        </w:r>
                      </w:p>
                    </w:tc>
                  </w:sdtContent>
                </w:sdt>
                <w:sdt>
                  <w:sdtPr>
                    <w:rPr>
                      <w:szCs w:val="21"/>
                    </w:rPr>
                    <w:alias w:val="其中：非流动资产处置利得"/>
                    <w:tag w:val="_GBC_56dad11756804e64b37ef2d5364b5d11"/>
                    <w:id w:val="-78828134"/>
                    <w:lock w:val="sdtLocked"/>
                  </w:sdtPr>
                  <w:sdtContent>
                    <w:tc>
                      <w:tcPr>
                        <w:tcW w:w="1090" w:type="pct"/>
                        <w:tcBorders>
                          <w:top w:val="outset" w:sz="6" w:space="0" w:color="auto"/>
                          <w:left w:val="outset" w:sz="6" w:space="0" w:color="auto"/>
                          <w:bottom w:val="outset" w:sz="6" w:space="0" w:color="auto"/>
                          <w:right w:val="outset" w:sz="6" w:space="0" w:color="auto"/>
                        </w:tcBorders>
                      </w:tcPr>
                      <w:p w14:paraId="0C1B841E" w14:textId="77777777" w:rsidR="0054650E" w:rsidRPr="00754734" w:rsidRDefault="00754734" w:rsidP="00754734">
                        <w:pPr>
                          <w:jc w:val="right"/>
                          <w:rPr>
                            <w:sz w:val="22"/>
                            <w:szCs w:val="22"/>
                          </w:rPr>
                        </w:pPr>
                        <w:r>
                          <w:rPr>
                            <w:szCs w:val="21"/>
                          </w:rPr>
                          <w:t>3,982,640.19</w:t>
                        </w:r>
                      </w:p>
                    </w:tc>
                  </w:sdtContent>
                </w:sdt>
                <w:sdt>
                  <w:sdtPr>
                    <w:rPr>
                      <w:szCs w:val="21"/>
                    </w:rPr>
                    <w:alias w:val="其中：非流动资产处置利得"/>
                    <w:tag w:val="_GBC_aee7698c75fb434f9492302afa4d94fa"/>
                    <w:id w:val="-1151978611"/>
                    <w:lock w:val="sdtLocked"/>
                  </w:sdtPr>
                  <w:sdtContent>
                    <w:tc>
                      <w:tcPr>
                        <w:tcW w:w="1096" w:type="pct"/>
                        <w:tcBorders>
                          <w:top w:val="outset" w:sz="6" w:space="0" w:color="auto"/>
                          <w:left w:val="outset" w:sz="6" w:space="0" w:color="auto"/>
                          <w:bottom w:val="outset" w:sz="6" w:space="0" w:color="auto"/>
                          <w:right w:val="outset" w:sz="6" w:space="0" w:color="auto"/>
                        </w:tcBorders>
                      </w:tcPr>
                      <w:p w14:paraId="16A82DA5" w14:textId="77777777" w:rsidR="0054650E" w:rsidRDefault="0054650E" w:rsidP="0054650E">
                        <w:pPr>
                          <w:jc w:val="right"/>
                          <w:rPr>
                            <w:szCs w:val="21"/>
                          </w:rPr>
                        </w:pPr>
                        <w:r>
                          <w:rPr>
                            <w:szCs w:val="21"/>
                          </w:rPr>
                          <w:t>900,004.52</w:t>
                        </w:r>
                      </w:p>
                    </w:tc>
                  </w:sdtContent>
                </w:sdt>
              </w:tr>
              <w:tr w:rsidR="0054650E" w14:paraId="3BD48CA4"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1036E9CB" w14:textId="77777777" w:rsidR="0054650E" w:rsidRDefault="0054650E" w:rsidP="0054650E">
                    <w:pPr>
                      <w:ind w:firstLineChars="100" w:firstLine="210"/>
                      <w:rPr>
                        <w:color w:val="000000"/>
                        <w:szCs w:val="21"/>
                      </w:rPr>
                    </w:pPr>
                    <w:r>
                      <w:rPr>
                        <w:rFonts w:hint="eastAsia"/>
                        <w:szCs w:val="21"/>
                      </w:rPr>
                      <w:t>减：营业外支出</w:t>
                    </w:r>
                  </w:p>
                </w:tc>
                <w:sdt>
                  <w:sdtPr>
                    <w:rPr>
                      <w:szCs w:val="21"/>
                    </w:rPr>
                    <w:alias w:val="附注_营业外支出"/>
                    <w:tag w:val="_GBC_5824879a108f4eeb94f373fedd0873be"/>
                    <w:id w:val="10617128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25B3DD53" w14:textId="77777777" w:rsidR="0054650E" w:rsidRDefault="0054650E" w:rsidP="0054650E">
                        <w:pPr>
                          <w:rPr>
                            <w:color w:val="008000"/>
                            <w:szCs w:val="21"/>
                          </w:rPr>
                        </w:pPr>
                        <w:r>
                          <w:rPr>
                            <w:rFonts w:hint="eastAsia"/>
                            <w:color w:val="333399"/>
                            <w:szCs w:val="21"/>
                          </w:rPr>
                          <w:t xml:space="preserve">　</w:t>
                        </w:r>
                      </w:p>
                    </w:tc>
                  </w:sdtContent>
                </w:sdt>
                <w:sdt>
                  <w:sdtPr>
                    <w:rPr>
                      <w:szCs w:val="21"/>
                    </w:rPr>
                    <w:alias w:val="营业外支出"/>
                    <w:tag w:val="_GBC_8871849ebf3b488da511052a0c7ed512"/>
                    <w:id w:val="-886644329"/>
                    <w:lock w:val="sdtLocked"/>
                  </w:sdtPr>
                  <w:sdtContent>
                    <w:tc>
                      <w:tcPr>
                        <w:tcW w:w="1090" w:type="pct"/>
                        <w:tcBorders>
                          <w:top w:val="outset" w:sz="6" w:space="0" w:color="auto"/>
                          <w:left w:val="outset" w:sz="6" w:space="0" w:color="auto"/>
                          <w:bottom w:val="outset" w:sz="6" w:space="0" w:color="auto"/>
                          <w:right w:val="outset" w:sz="6" w:space="0" w:color="auto"/>
                        </w:tcBorders>
                      </w:tcPr>
                      <w:p w14:paraId="003E850F" w14:textId="77777777" w:rsidR="0054650E" w:rsidRDefault="0054650E" w:rsidP="0054650E">
                        <w:pPr>
                          <w:jc w:val="right"/>
                          <w:rPr>
                            <w:szCs w:val="21"/>
                          </w:rPr>
                        </w:pPr>
                        <w:r>
                          <w:rPr>
                            <w:szCs w:val="21"/>
                          </w:rPr>
                          <w:t>397,167.57</w:t>
                        </w:r>
                      </w:p>
                    </w:tc>
                  </w:sdtContent>
                </w:sdt>
                <w:sdt>
                  <w:sdtPr>
                    <w:rPr>
                      <w:szCs w:val="21"/>
                    </w:rPr>
                    <w:alias w:val="营业外支出"/>
                    <w:tag w:val="_GBC_5bf32227ae934ebb965c03c58a365674"/>
                    <w:id w:val="785619687"/>
                    <w:lock w:val="sdtLocked"/>
                  </w:sdtPr>
                  <w:sdtContent>
                    <w:tc>
                      <w:tcPr>
                        <w:tcW w:w="1096" w:type="pct"/>
                        <w:tcBorders>
                          <w:top w:val="outset" w:sz="6" w:space="0" w:color="auto"/>
                          <w:left w:val="outset" w:sz="6" w:space="0" w:color="auto"/>
                          <w:bottom w:val="outset" w:sz="6" w:space="0" w:color="auto"/>
                          <w:right w:val="outset" w:sz="6" w:space="0" w:color="auto"/>
                        </w:tcBorders>
                      </w:tcPr>
                      <w:p w14:paraId="798343FF" w14:textId="77777777" w:rsidR="0054650E" w:rsidRDefault="0054650E" w:rsidP="0054650E">
                        <w:pPr>
                          <w:jc w:val="right"/>
                          <w:rPr>
                            <w:color w:val="008000"/>
                            <w:szCs w:val="21"/>
                          </w:rPr>
                        </w:pPr>
                        <w:r>
                          <w:rPr>
                            <w:szCs w:val="21"/>
                          </w:rPr>
                          <w:t>84,568.45</w:t>
                        </w:r>
                      </w:p>
                    </w:tc>
                  </w:sdtContent>
                </w:sdt>
              </w:tr>
              <w:tr w:rsidR="0054650E" w14:paraId="514D58C3"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6424534E" w14:textId="77777777" w:rsidR="0054650E" w:rsidRDefault="0054650E" w:rsidP="0054650E">
                    <w:pPr>
                      <w:ind w:firstLineChars="300" w:firstLine="630"/>
                      <w:rPr>
                        <w:color w:val="000000"/>
                        <w:szCs w:val="21"/>
                      </w:rPr>
                    </w:pPr>
                    <w:r>
                      <w:rPr>
                        <w:rFonts w:hint="eastAsia"/>
                        <w:szCs w:val="21"/>
                      </w:rPr>
                      <w:t>其中：非流动资产处置损失</w:t>
                    </w:r>
                  </w:p>
                </w:tc>
                <w:sdt>
                  <w:sdtPr>
                    <w:rPr>
                      <w:szCs w:val="21"/>
                    </w:rPr>
                    <w:alias w:val="附注_非流动资产处置净损"/>
                    <w:tag w:val="_GBC_7ffeba6ced28484eaff6808911176de3"/>
                    <w:id w:val="-46920387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609CCE78" w14:textId="77777777" w:rsidR="0054650E" w:rsidRDefault="0054650E" w:rsidP="0054650E">
                        <w:pPr>
                          <w:rPr>
                            <w:color w:val="008000"/>
                            <w:szCs w:val="21"/>
                          </w:rPr>
                        </w:pPr>
                        <w:r>
                          <w:rPr>
                            <w:rFonts w:hint="eastAsia"/>
                            <w:color w:val="333399"/>
                            <w:szCs w:val="21"/>
                          </w:rPr>
                          <w:t xml:space="preserve">　</w:t>
                        </w:r>
                      </w:p>
                    </w:tc>
                  </w:sdtContent>
                </w:sdt>
                <w:sdt>
                  <w:sdtPr>
                    <w:rPr>
                      <w:szCs w:val="21"/>
                    </w:rPr>
                    <w:alias w:val="非流动资产处置净损失"/>
                    <w:tag w:val="_GBC_eecac9a08521422baf96e1281df2daf4"/>
                    <w:id w:val="-196929043"/>
                    <w:lock w:val="sdtLocked"/>
                  </w:sdtPr>
                  <w:sdtContent>
                    <w:tc>
                      <w:tcPr>
                        <w:tcW w:w="1090" w:type="pct"/>
                        <w:tcBorders>
                          <w:top w:val="outset" w:sz="6" w:space="0" w:color="auto"/>
                          <w:left w:val="outset" w:sz="6" w:space="0" w:color="auto"/>
                          <w:bottom w:val="outset" w:sz="6" w:space="0" w:color="auto"/>
                          <w:right w:val="outset" w:sz="6" w:space="0" w:color="auto"/>
                        </w:tcBorders>
                      </w:tcPr>
                      <w:p w14:paraId="7AA9CA73" w14:textId="77777777" w:rsidR="0054650E" w:rsidRDefault="0054650E" w:rsidP="0054650E">
                        <w:pPr>
                          <w:jc w:val="right"/>
                          <w:rPr>
                            <w:szCs w:val="21"/>
                          </w:rPr>
                        </w:pPr>
                        <w:r>
                          <w:rPr>
                            <w:szCs w:val="21"/>
                          </w:rPr>
                          <w:t>233,309.05</w:t>
                        </w:r>
                      </w:p>
                    </w:tc>
                  </w:sdtContent>
                </w:sdt>
                <w:sdt>
                  <w:sdtPr>
                    <w:rPr>
                      <w:szCs w:val="21"/>
                    </w:rPr>
                    <w:alias w:val="非流动资产处置净损失"/>
                    <w:tag w:val="_GBC_06678b2165db4979b9170d0fac6aa79f"/>
                    <w:id w:val="-318578388"/>
                    <w:lock w:val="sdtLocked"/>
                  </w:sdtPr>
                  <w:sdtContent>
                    <w:tc>
                      <w:tcPr>
                        <w:tcW w:w="1096" w:type="pct"/>
                        <w:tcBorders>
                          <w:top w:val="outset" w:sz="6" w:space="0" w:color="auto"/>
                          <w:left w:val="outset" w:sz="6" w:space="0" w:color="auto"/>
                          <w:bottom w:val="outset" w:sz="6" w:space="0" w:color="auto"/>
                          <w:right w:val="outset" w:sz="6" w:space="0" w:color="auto"/>
                        </w:tcBorders>
                      </w:tcPr>
                      <w:p w14:paraId="5EC89D74" w14:textId="77777777" w:rsidR="0054650E" w:rsidRDefault="0054650E" w:rsidP="0054650E">
                        <w:pPr>
                          <w:jc w:val="right"/>
                          <w:rPr>
                            <w:color w:val="008000"/>
                            <w:szCs w:val="21"/>
                          </w:rPr>
                        </w:pPr>
                        <w:r>
                          <w:rPr>
                            <w:szCs w:val="21"/>
                          </w:rPr>
                          <w:t>27,453.84</w:t>
                        </w:r>
                      </w:p>
                    </w:tc>
                  </w:sdtContent>
                </w:sdt>
              </w:tr>
              <w:tr w:rsidR="0054650E" w14:paraId="279C24AE"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1F5300B7" w14:textId="77777777" w:rsidR="0054650E" w:rsidRDefault="0054650E" w:rsidP="0054650E">
                    <w:pPr>
                      <w:ind w:left="-19"/>
                      <w:rPr>
                        <w:color w:val="000000"/>
                        <w:szCs w:val="21"/>
                      </w:rPr>
                    </w:pPr>
                    <w:r>
                      <w:rPr>
                        <w:rFonts w:hint="eastAsia"/>
                        <w:szCs w:val="21"/>
                      </w:rPr>
                      <w:t>三、利润总额（亏损总额以“－”号填列）</w:t>
                    </w:r>
                  </w:p>
                </w:tc>
                <w:sdt>
                  <w:sdtPr>
                    <w:rPr>
                      <w:szCs w:val="21"/>
                    </w:rPr>
                    <w:alias w:val="附注_利润总额"/>
                    <w:tag w:val="_GBC_fdadfc5e659c43379aa215a1f634b7da"/>
                    <w:id w:val="-129505567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4E4F3815" w14:textId="77777777" w:rsidR="0054650E" w:rsidRDefault="0054650E" w:rsidP="0054650E">
                        <w:pPr>
                          <w:rPr>
                            <w:color w:val="008000"/>
                            <w:szCs w:val="21"/>
                          </w:rPr>
                        </w:pPr>
                        <w:r>
                          <w:rPr>
                            <w:rFonts w:hint="eastAsia"/>
                            <w:color w:val="333399"/>
                            <w:szCs w:val="21"/>
                          </w:rPr>
                          <w:t xml:space="preserve">　</w:t>
                        </w:r>
                      </w:p>
                    </w:tc>
                  </w:sdtContent>
                </w:sdt>
                <w:sdt>
                  <w:sdtPr>
                    <w:rPr>
                      <w:szCs w:val="21"/>
                    </w:rPr>
                    <w:alias w:val="利润总额"/>
                    <w:tag w:val="_GBC_40d37e620fdc43f998d3cfc1dd3ee17b"/>
                    <w:id w:val="-172035796"/>
                    <w:lock w:val="sdtLocked"/>
                  </w:sdtPr>
                  <w:sdtContent>
                    <w:tc>
                      <w:tcPr>
                        <w:tcW w:w="1090" w:type="pct"/>
                        <w:tcBorders>
                          <w:top w:val="outset" w:sz="6" w:space="0" w:color="auto"/>
                          <w:left w:val="outset" w:sz="6" w:space="0" w:color="auto"/>
                          <w:bottom w:val="outset" w:sz="6" w:space="0" w:color="auto"/>
                          <w:right w:val="outset" w:sz="6" w:space="0" w:color="auto"/>
                        </w:tcBorders>
                      </w:tcPr>
                      <w:p w14:paraId="50276208" w14:textId="77777777" w:rsidR="0054650E" w:rsidRDefault="0054650E" w:rsidP="0054650E">
                        <w:pPr>
                          <w:jc w:val="right"/>
                          <w:rPr>
                            <w:szCs w:val="21"/>
                          </w:rPr>
                        </w:pPr>
                        <w:r>
                          <w:rPr>
                            <w:szCs w:val="21"/>
                          </w:rPr>
                          <w:t>414,089,085.82</w:t>
                        </w:r>
                      </w:p>
                    </w:tc>
                  </w:sdtContent>
                </w:sdt>
                <w:sdt>
                  <w:sdtPr>
                    <w:rPr>
                      <w:szCs w:val="21"/>
                    </w:rPr>
                    <w:alias w:val="利润总额"/>
                    <w:tag w:val="_GBC_e38763ba86554405a5277dd78fdb006e"/>
                    <w:id w:val="-1798448572"/>
                    <w:lock w:val="sdtLocked"/>
                  </w:sdtPr>
                  <w:sdtContent>
                    <w:tc>
                      <w:tcPr>
                        <w:tcW w:w="1096" w:type="pct"/>
                        <w:tcBorders>
                          <w:top w:val="outset" w:sz="6" w:space="0" w:color="auto"/>
                          <w:left w:val="outset" w:sz="6" w:space="0" w:color="auto"/>
                          <w:bottom w:val="outset" w:sz="6" w:space="0" w:color="auto"/>
                          <w:right w:val="outset" w:sz="6" w:space="0" w:color="auto"/>
                        </w:tcBorders>
                      </w:tcPr>
                      <w:p w14:paraId="11E8B609" w14:textId="77777777" w:rsidR="0054650E" w:rsidRDefault="0054650E" w:rsidP="0054650E">
                        <w:pPr>
                          <w:jc w:val="right"/>
                          <w:rPr>
                            <w:color w:val="008000"/>
                            <w:szCs w:val="21"/>
                          </w:rPr>
                        </w:pPr>
                        <w:r>
                          <w:rPr>
                            <w:szCs w:val="21"/>
                          </w:rPr>
                          <w:t>281,827,867.06</w:t>
                        </w:r>
                      </w:p>
                    </w:tc>
                  </w:sdtContent>
                </w:sdt>
              </w:tr>
              <w:tr w:rsidR="0054650E" w14:paraId="5CCD8047"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2C37DD89" w14:textId="77777777" w:rsidR="0054650E" w:rsidRDefault="0054650E" w:rsidP="0054650E">
                    <w:pPr>
                      <w:ind w:left="-19" w:firstLineChars="200" w:firstLine="420"/>
                      <w:rPr>
                        <w:color w:val="000000"/>
                        <w:szCs w:val="21"/>
                      </w:rPr>
                    </w:pPr>
                    <w:r>
                      <w:rPr>
                        <w:rFonts w:hint="eastAsia"/>
                        <w:szCs w:val="21"/>
                      </w:rPr>
                      <w:t>减：所得税费用</w:t>
                    </w:r>
                  </w:p>
                </w:tc>
                <w:sdt>
                  <w:sdtPr>
                    <w:rPr>
                      <w:szCs w:val="21"/>
                    </w:rPr>
                    <w:alias w:val="附注_所得税"/>
                    <w:tag w:val="_GBC_525966e3b7ea43a0812cbf32b23dc5a6"/>
                    <w:id w:val="-117804072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763A9EB1" w14:textId="77777777" w:rsidR="0054650E" w:rsidRDefault="0054650E" w:rsidP="0054650E">
                        <w:pPr>
                          <w:rPr>
                            <w:color w:val="008000"/>
                            <w:szCs w:val="21"/>
                          </w:rPr>
                        </w:pPr>
                        <w:r>
                          <w:rPr>
                            <w:rFonts w:hint="eastAsia"/>
                            <w:color w:val="333399"/>
                            <w:szCs w:val="21"/>
                          </w:rPr>
                          <w:t xml:space="preserve">　</w:t>
                        </w:r>
                      </w:p>
                    </w:tc>
                  </w:sdtContent>
                </w:sdt>
                <w:sdt>
                  <w:sdtPr>
                    <w:rPr>
                      <w:szCs w:val="21"/>
                    </w:rPr>
                    <w:alias w:val="所得税"/>
                    <w:tag w:val="_GBC_52c71572d16b466ea24efade0493821d"/>
                    <w:id w:val="366185976"/>
                    <w:lock w:val="sdtLocked"/>
                  </w:sdtPr>
                  <w:sdtContent>
                    <w:tc>
                      <w:tcPr>
                        <w:tcW w:w="1090" w:type="pct"/>
                        <w:tcBorders>
                          <w:top w:val="outset" w:sz="6" w:space="0" w:color="auto"/>
                          <w:left w:val="outset" w:sz="6" w:space="0" w:color="auto"/>
                          <w:bottom w:val="outset" w:sz="6" w:space="0" w:color="auto"/>
                          <w:right w:val="outset" w:sz="6" w:space="0" w:color="auto"/>
                        </w:tcBorders>
                      </w:tcPr>
                      <w:p w14:paraId="41E6E8E8" w14:textId="77777777" w:rsidR="0054650E" w:rsidRDefault="0054650E" w:rsidP="0054650E">
                        <w:pPr>
                          <w:jc w:val="right"/>
                          <w:rPr>
                            <w:szCs w:val="21"/>
                          </w:rPr>
                        </w:pPr>
                        <w:r>
                          <w:rPr>
                            <w:szCs w:val="21"/>
                          </w:rPr>
                          <w:t>17,097,173.13</w:t>
                        </w:r>
                      </w:p>
                    </w:tc>
                  </w:sdtContent>
                </w:sdt>
                <w:sdt>
                  <w:sdtPr>
                    <w:rPr>
                      <w:szCs w:val="21"/>
                    </w:rPr>
                    <w:alias w:val="所得税"/>
                    <w:tag w:val="_GBC_4b882e4e8c05461eb1b9511a001c9c40"/>
                    <w:id w:val="-1128082165"/>
                    <w:lock w:val="sdtLocked"/>
                  </w:sdtPr>
                  <w:sdtContent>
                    <w:tc>
                      <w:tcPr>
                        <w:tcW w:w="1096" w:type="pct"/>
                        <w:tcBorders>
                          <w:top w:val="outset" w:sz="6" w:space="0" w:color="auto"/>
                          <w:left w:val="outset" w:sz="6" w:space="0" w:color="auto"/>
                          <w:bottom w:val="outset" w:sz="6" w:space="0" w:color="auto"/>
                          <w:right w:val="outset" w:sz="6" w:space="0" w:color="auto"/>
                        </w:tcBorders>
                      </w:tcPr>
                      <w:p w14:paraId="5281E8D1" w14:textId="77777777" w:rsidR="0054650E" w:rsidRDefault="0054650E" w:rsidP="0054650E">
                        <w:pPr>
                          <w:jc w:val="right"/>
                          <w:rPr>
                            <w:color w:val="008000"/>
                            <w:szCs w:val="21"/>
                          </w:rPr>
                        </w:pPr>
                        <w:r>
                          <w:rPr>
                            <w:szCs w:val="21"/>
                          </w:rPr>
                          <w:t>25,107,226.38</w:t>
                        </w:r>
                      </w:p>
                    </w:tc>
                  </w:sdtContent>
                </w:sdt>
              </w:tr>
              <w:tr w:rsidR="0054650E" w14:paraId="5681B6D5"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52BF0247" w14:textId="77777777" w:rsidR="0054650E" w:rsidRDefault="0054650E" w:rsidP="0054650E">
                    <w:pPr>
                      <w:ind w:left="-19"/>
                      <w:rPr>
                        <w:color w:val="000000"/>
                        <w:szCs w:val="21"/>
                      </w:rPr>
                    </w:pPr>
                    <w:r>
                      <w:rPr>
                        <w:rFonts w:hint="eastAsia"/>
                        <w:szCs w:val="21"/>
                      </w:rPr>
                      <w:t>四、净利润（净亏损以“－”号填列）</w:t>
                    </w:r>
                  </w:p>
                </w:tc>
                <w:sdt>
                  <w:sdtPr>
                    <w:rPr>
                      <w:szCs w:val="21"/>
                    </w:rPr>
                    <w:alias w:val="附注_净利润"/>
                    <w:tag w:val="_GBC_10cf526cb60840fd903c70adf031036d"/>
                    <w:id w:val="206367919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04C73982" w14:textId="77777777" w:rsidR="0054650E" w:rsidRDefault="0054650E" w:rsidP="0054650E">
                        <w:pPr>
                          <w:rPr>
                            <w:color w:val="008000"/>
                            <w:szCs w:val="21"/>
                          </w:rPr>
                        </w:pPr>
                        <w:r>
                          <w:rPr>
                            <w:rFonts w:hint="eastAsia"/>
                            <w:color w:val="333399"/>
                            <w:szCs w:val="21"/>
                          </w:rPr>
                          <w:t xml:space="preserve">　</w:t>
                        </w:r>
                      </w:p>
                    </w:tc>
                  </w:sdtContent>
                </w:sdt>
                <w:sdt>
                  <w:sdtPr>
                    <w:rPr>
                      <w:szCs w:val="21"/>
                    </w:rPr>
                    <w:alias w:val="净利润"/>
                    <w:tag w:val="_GBC_b4c6e1a407e846dab013587554bf7082"/>
                    <w:id w:val="-1538732464"/>
                    <w:lock w:val="sdtLocked"/>
                  </w:sdtPr>
                  <w:sdtContent>
                    <w:tc>
                      <w:tcPr>
                        <w:tcW w:w="1090" w:type="pct"/>
                        <w:tcBorders>
                          <w:top w:val="outset" w:sz="6" w:space="0" w:color="auto"/>
                          <w:left w:val="outset" w:sz="6" w:space="0" w:color="auto"/>
                          <w:bottom w:val="outset" w:sz="6" w:space="0" w:color="auto"/>
                          <w:right w:val="outset" w:sz="6" w:space="0" w:color="auto"/>
                        </w:tcBorders>
                      </w:tcPr>
                      <w:p w14:paraId="69F5F04A" w14:textId="77777777" w:rsidR="0054650E" w:rsidRDefault="0054650E" w:rsidP="0054650E">
                        <w:pPr>
                          <w:jc w:val="right"/>
                          <w:rPr>
                            <w:szCs w:val="21"/>
                          </w:rPr>
                        </w:pPr>
                        <w:r>
                          <w:rPr>
                            <w:szCs w:val="21"/>
                          </w:rPr>
                          <w:t>396,991,912.69</w:t>
                        </w:r>
                      </w:p>
                    </w:tc>
                  </w:sdtContent>
                </w:sdt>
                <w:sdt>
                  <w:sdtPr>
                    <w:rPr>
                      <w:szCs w:val="21"/>
                    </w:rPr>
                    <w:alias w:val="净利润"/>
                    <w:tag w:val="_GBC_850d778d35f444908874bda50fbd3e99"/>
                    <w:id w:val="877669365"/>
                    <w:lock w:val="sdtLocked"/>
                  </w:sdtPr>
                  <w:sdtContent>
                    <w:tc>
                      <w:tcPr>
                        <w:tcW w:w="1096" w:type="pct"/>
                        <w:tcBorders>
                          <w:top w:val="outset" w:sz="6" w:space="0" w:color="auto"/>
                          <w:left w:val="outset" w:sz="6" w:space="0" w:color="auto"/>
                          <w:bottom w:val="outset" w:sz="6" w:space="0" w:color="auto"/>
                          <w:right w:val="outset" w:sz="6" w:space="0" w:color="auto"/>
                        </w:tcBorders>
                      </w:tcPr>
                      <w:p w14:paraId="1B102C57" w14:textId="77777777" w:rsidR="0054650E" w:rsidRDefault="0054650E" w:rsidP="0054650E">
                        <w:pPr>
                          <w:jc w:val="right"/>
                          <w:rPr>
                            <w:color w:val="008000"/>
                            <w:szCs w:val="21"/>
                          </w:rPr>
                        </w:pPr>
                        <w:r>
                          <w:rPr>
                            <w:szCs w:val="21"/>
                          </w:rPr>
                          <w:t>256,720,640.68</w:t>
                        </w:r>
                      </w:p>
                    </w:tc>
                  </w:sdtContent>
                </w:sdt>
              </w:tr>
              <w:tr w:rsidR="0054650E" w14:paraId="5CA9E240"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494FF02E" w14:textId="77777777" w:rsidR="0054650E" w:rsidRDefault="0054650E" w:rsidP="0054650E">
                    <w:pPr>
                      <w:ind w:leftChars="-19" w:hangingChars="19" w:hanging="40"/>
                      <w:rPr>
                        <w:szCs w:val="21"/>
                      </w:rPr>
                    </w:pPr>
                    <w:r>
                      <w:rPr>
                        <w:rFonts w:hint="eastAsia"/>
                        <w:szCs w:val="21"/>
                      </w:rPr>
                      <w:t>五、其他综合收益的税后净额</w:t>
                    </w:r>
                  </w:p>
                </w:tc>
                <w:sdt>
                  <w:sdtPr>
                    <w:rPr>
                      <w:szCs w:val="21"/>
                    </w:rPr>
                    <w:alias w:val="附注_其他综合收益的税后净额"/>
                    <w:tag w:val="_GBC_0938382a88aa4a6594ce3dc9389f50b3"/>
                    <w:id w:val="-181825844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1ABDF6A5" w14:textId="77777777" w:rsidR="0054650E" w:rsidRDefault="0054650E" w:rsidP="0054650E">
                        <w:pPr>
                          <w:rPr>
                            <w:szCs w:val="21"/>
                          </w:rPr>
                        </w:pPr>
                        <w:r>
                          <w:rPr>
                            <w:rFonts w:hint="eastAsia"/>
                            <w:color w:val="333399"/>
                          </w:rPr>
                          <w:t xml:space="preserve">　</w:t>
                        </w:r>
                      </w:p>
                    </w:tc>
                  </w:sdtContent>
                </w:sdt>
                <w:sdt>
                  <w:sdtPr>
                    <w:rPr>
                      <w:szCs w:val="21"/>
                    </w:rPr>
                    <w:alias w:val="其他综合收益的税后净额"/>
                    <w:tag w:val="_GBC_835cf4ef9afc44dfb9b940a3e84c0865"/>
                    <w:id w:val="-788653375"/>
                    <w:lock w:val="sdtLocked"/>
                  </w:sdtPr>
                  <w:sdtContent>
                    <w:tc>
                      <w:tcPr>
                        <w:tcW w:w="1090" w:type="pct"/>
                        <w:tcBorders>
                          <w:top w:val="outset" w:sz="6" w:space="0" w:color="auto"/>
                          <w:left w:val="outset" w:sz="6" w:space="0" w:color="auto"/>
                          <w:bottom w:val="outset" w:sz="6" w:space="0" w:color="auto"/>
                          <w:right w:val="outset" w:sz="6" w:space="0" w:color="auto"/>
                        </w:tcBorders>
                      </w:tcPr>
                      <w:p w14:paraId="04ABDAEE" w14:textId="77777777" w:rsidR="0054650E" w:rsidRDefault="0054650E" w:rsidP="0054650E">
                        <w:pPr>
                          <w:jc w:val="right"/>
                          <w:rPr>
                            <w:szCs w:val="21"/>
                          </w:rPr>
                        </w:pPr>
                        <w:r>
                          <w:rPr>
                            <w:szCs w:val="21"/>
                          </w:rPr>
                          <w:t>9,322,027.59</w:t>
                        </w:r>
                      </w:p>
                    </w:tc>
                  </w:sdtContent>
                </w:sdt>
                <w:sdt>
                  <w:sdtPr>
                    <w:rPr>
                      <w:szCs w:val="21"/>
                    </w:rPr>
                    <w:alias w:val="其他综合收益的税后净额"/>
                    <w:tag w:val="_GBC_7b9060b40d384e659b02a1b98b7c6bc6"/>
                    <w:id w:val="-1530322930"/>
                    <w:lock w:val="sdtLocked"/>
                  </w:sdtPr>
                  <w:sdtContent>
                    <w:tc>
                      <w:tcPr>
                        <w:tcW w:w="1096" w:type="pct"/>
                        <w:tcBorders>
                          <w:top w:val="outset" w:sz="6" w:space="0" w:color="auto"/>
                          <w:left w:val="outset" w:sz="6" w:space="0" w:color="auto"/>
                          <w:bottom w:val="outset" w:sz="6" w:space="0" w:color="auto"/>
                          <w:right w:val="outset" w:sz="6" w:space="0" w:color="auto"/>
                        </w:tcBorders>
                      </w:tcPr>
                      <w:p w14:paraId="4FFA9EC6" w14:textId="77777777" w:rsidR="0054650E" w:rsidRDefault="0054650E" w:rsidP="0054650E">
                        <w:pPr>
                          <w:jc w:val="right"/>
                          <w:rPr>
                            <w:color w:val="FF00FF"/>
                            <w:szCs w:val="21"/>
                          </w:rPr>
                        </w:pPr>
                        <w:r>
                          <w:rPr>
                            <w:szCs w:val="21"/>
                          </w:rPr>
                          <w:t>-30,447,886.00</w:t>
                        </w:r>
                      </w:p>
                    </w:tc>
                  </w:sdtContent>
                </w:sdt>
              </w:tr>
              <w:tr w:rsidR="0054650E" w14:paraId="2687890C"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7C59A6A9" w14:textId="77777777" w:rsidR="0054650E" w:rsidRDefault="0054650E" w:rsidP="0054650E">
                    <w:pPr>
                      <w:ind w:firstLineChars="100" w:firstLine="210"/>
                      <w:rPr>
                        <w:szCs w:val="21"/>
                      </w:rPr>
                    </w:pPr>
                    <w:r>
                      <w:rPr>
                        <w:rFonts w:hint="eastAsia"/>
                        <w:szCs w:val="21"/>
                      </w:rPr>
                      <w:t>（一）以后不能重分类进损益的其他综合收益</w:t>
                    </w:r>
                  </w:p>
                </w:tc>
                <w:sdt>
                  <w:sdtPr>
                    <w:rPr>
                      <w:szCs w:val="21"/>
                    </w:rPr>
                    <w:alias w:val="附注_以后不能重分类进损益的其他综合收益"/>
                    <w:tag w:val="_GBC_3c5deeb2c51143e290062be119af2cd8"/>
                    <w:id w:val="25347517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165B9370" w14:textId="77777777" w:rsidR="0054650E" w:rsidRDefault="0054650E" w:rsidP="0054650E">
                        <w:pPr>
                          <w:rPr>
                            <w:szCs w:val="21"/>
                          </w:rPr>
                        </w:pPr>
                        <w:r>
                          <w:rPr>
                            <w:rFonts w:hint="eastAsia"/>
                            <w:color w:val="333399"/>
                          </w:rPr>
                          <w:t xml:space="preserve">　</w:t>
                        </w:r>
                      </w:p>
                    </w:tc>
                  </w:sdtContent>
                </w:sdt>
                <w:sdt>
                  <w:sdtPr>
                    <w:rPr>
                      <w:szCs w:val="21"/>
                    </w:rPr>
                    <w:alias w:val="以后不能重分类进损益的其他综合收益"/>
                    <w:tag w:val="_GBC_2f32a633c2df4057b3c7c1e970b367fa"/>
                    <w:id w:val="-1599409406"/>
                    <w:lock w:val="sdtLocked"/>
                  </w:sdtPr>
                  <w:sdtContent>
                    <w:tc>
                      <w:tcPr>
                        <w:tcW w:w="1090" w:type="pct"/>
                        <w:tcBorders>
                          <w:top w:val="outset" w:sz="6" w:space="0" w:color="auto"/>
                          <w:left w:val="outset" w:sz="6" w:space="0" w:color="auto"/>
                          <w:bottom w:val="outset" w:sz="6" w:space="0" w:color="auto"/>
                          <w:right w:val="outset" w:sz="6" w:space="0" w:color="auto"/>
                        </w:tcBorders>
                      </w:tcPr>
                      <w:p w14:paraId="5233F4D8" w14:textId="77777777" w:rsidR="0054650E" w:rsidRDefault="0054650E" w:rsidP="0054650E">
                        <w:pPr>
                          <w:jc w:val="right"/>
                          <w:rPr>
                            <w:szCs w:val="21"/>
                          </w:rPr>
                        </w:pPr>
                        <w:r>
                          <w:rPr>
                            <w:szCs w:val="21"/>
                          </w:rPr>
                          <w:t>    </w:t>
                        </w:r>
                      </w:p>
                    </w:tc>
                  </w:sdtContent>
                </w:sdt>
                <w:sdt>
                  <w:sdtPr>
                    <w:rPr>
                      <w:szCs w:val="21"/>
                    </w:rPr>
                    <w:alias w:val="以后不能重分类进损益的其他综合收益"/>
                    <w:tag w:val="_GBC_02cc4dd2400f4f839d9f94094f9d400e"/>
                    <w:id w:val="-83920750"/>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2E44F569" w14:textId="77777777" w:rsidR="0054650E" w:rsidRDefault="0054650E" w:rsidP="0054650E">
                        <w:pPr>
                          <w:jc w:val="right"/>
                          <w:rPr>
                            <w:color w:val="FF00FF"/>
                            <w:szCs w:val="21"/>
                          </w:rPr>
                        </w:pPr>
                        <w:r>
                          <w:rPr>
                            <w:rFonts w:hint="eastAsia"/>
                            <w:color w:val="333399"/>
                          </w:rPr>
                          <w:t xml:space="preserve">　</w:t>
                        </w:r>
                      </w:p>
                    </w:tc>
                  </w:sdtContent>
                </w:sdt>
              </w:tr>
              <w:tr w:rsidR="0054650E" w14:paraId="1CBF2FB5"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38A16B46" w14:textId="77777777" w:rsidR="0054650E" w:rsidRDefault="0054650E" w:rsidP="0054650E">
                    <w:pPr>
                      <w:ind w:firstLineChars="200" w:firstLine="420"/>
                      <w:rPr>
                        <w:szCs w:val="21"/>
                      </w:rPr>
                    </w:pPr>
                    <w:r>
                      <w:rPr>
                        <w:szCs w:val="21"/>
                      </w:rPr>
                      <w:t>1.重新计量设定受益计划净负债</w:t>
                    </w:r>
                    <w:r>
                      <w:rPr>
                        <w:rFonts w:hint="eastAsia"/>
                        <w:szCs w:val="21"/>
                      </w:rPr>
                      <w:t>或</w:t>
                    </w:r>
                    <w:r>
                      <w:rPr>
                        <w:szCs w:val="21"/>
                      </w:rPr>
                      <w:t>净资产的变动</w:t>
                    </w:r>
                  </w:p>
                </w:tc>
                <w:sdt>
                  <w:sdtPr>
                    <w:rPr>
                      <w:szCs w:val="21"/>
                    </w:rPr>
                    <w:alias w:val="附注_重新计量设定受益计划净负债或净资产的变动"/>
                    <w:tag w:val="_GBC_8a75b0ec9d164294bac02f277c7a768d"/>
                    <w:id w:val="-85988651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239D3512" w14:textId="77777777" w:rsidR="0054650E" w:rsidRDefault="0054650E" w:rsidP="0054650E">
                        <w:pPr>
                          <w:rPr>
                            <w:szCs w:val="21"/>
                          </w:rPr>
                        </w:pPr>
                        <w:r>
                          <w:rPr>
                            <w:rFonts w:hint="eastAsia"/>
                            <w:color w:val="333399"/>
                          </w:rPr>
                          <w:t xml:space="preserve">　</w:t>
                        </w:r>
                      </w:p>
                    </w:tc>
                  </w:sdtContent>
                </w:sdt>
                <w:sdt>
                  <w:sdtPr>
                    <w:rPr>
                      <w:szCs w:val="21"/>
                    </w:rPr>
                    <w:alias w:val="重新计量设定受益计划净负债或净资产的变动"/>
                    <w:tag w:val="_GBC_9370ccbf282a461aba209871d16b8306"/>
                    <w:id w:val="1602599936"/>
                    <w:lock w:val="sdtLocked"/>
                  </w:sdtPr>
                  <w:sdtContent>
                    <w:tc>
                      <w:tcPr>
                        <w:tcW w:w="1090" w:type="pct"/>
                        <w:tcBorders>
                          <w:top w:val="outset" w:sz="6" w:space="0" w:color="auto"/>
                          <w:left w:val="outset" w:sz="6" w:space="0" w:color="auto"/>
                          <w:bottom w:val="outset" w:sz="6" w:space="0" w:color="auto"/>
                          <w:right w:val="outset" w:sz="6" w:space="0" w:color="auto"/>
                        </w:tcBorders>
                      </w:tcPr>
                      <w:p w14:paraId="6109C8CE" w14:textId="77777777" w:rsidR="0054650E" w:rsidRDefault="0054650E" w:rsidP="0054650E">
                        <w:pPr>
                          <w:jc w:val="right"/>
                          <w:rPr>
                            <w:szCs w:val="21"/>
                          </w:rPr>
                        </w:pPr>
                        <w:r>
                          <w:rPr>
                            <w:szCs w:val="21"/>
                          </w:rPr>
                          <w:t>    </w:t>
                        </w:r>
                      </w:p>
                    </w:tc>
                  </w:sdtContent>
                </w:sdt>
                <w:sdt>
                  <w:sdtPr>
                    <w:rPr>
                      <w:szCs w:val="21"/>
                    </w:rPr>
                    <w:alias w:val="重新计量设定受益计划净负债或净资产的变动"/>
                    <w:tag w:val="_GBC_1fb1d471b97a4585960ea51f98cc6f4c"/>
                    <w:id w:val="-1015847354"/>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4F697BCC" w14:textId="77777777" w:rsidR="0054650E" w:rsidRDefault="0054650E" w:rsidP="0054650E">
                        <w:pPr>
                          <w:jc w:val="right"/>
                          <w:rPr>
                            <w:color w:val="FF00FF"/>
                            <w:szCs w:val="21"/>
                          </w:rPr>
                        </w:pPr>
                        <w:r>
                          <w:rPr>
                            <w:rFonts w:hint="eastAsia"/>
                            <w:color w:val="333399"/>
                          </w:rPr>
                          <w:t xml:space="preserve">　</w:t>
                        </w:r>
                      </w:p>
                    </w:tc>
                  </w:sdtContent>
                </w:sdt>
              </w:tr>
              <w:tr w:rsidR="0054650E" w14:paraId="096F94D7"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6D95EA20" w14:textId="77777777" w:rsidR="0054650E" w:rsidRDefault="0054650E" w:rsidP="0054650E">
                    <w:pPr>
                      <w:ind w:left="-57" w:firstLineChars="200" w:firstLine="420"/>
                      <w:rPr>
                        <w:szCs w:val="21"/>
                      </w:rPr>
                    </w:pPr>
                    <w:r>
                      <w:rPr>
                        <w:szCs w:val="21"/>
                      </w:rPr>
                      <w:t>2.权益法下在被投资单位不能重分类进损益的其他综合收益中享有的份额</w:t>
                    </w:r>
                  </w:p>
                </w:tc>
                <w:sdt>
                  <w:sdtPr>
                    <w:rPr>
                      <w:szCs w:val="21"/>
                    </w:rPr>
                    <w:alias w:val="附注_权益法下在被投资单位不能重分类进损益的其他综合收益中享有的份额"/>
                    <w:tag w:val="_GBC_3abda7750cea4759a2167d4e78df9616"/>
                    <w:id w:val="-57983329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2B43B062" w14:textId="77777777" w:rsidR="0054650E" w:rsidRDefault="0054650E" w:rsidP="0054650E">
                        <w:pPr>
                          <w:rPr>
                            <w:szCs w:val="21"/>
                          </w:rPr>
                        </w:pPr>
                        <w:r>
                          <w:rPr>
                            <w:rFonts w:hint="eastAsia"/>
                            <w:color w:val="333399"/>
                          </w:rPr>
                          <w:t xml:space="preserve">　</w:t>
                        </w:r>
                      </w:p>
                    </w:tc>
                  </w:sdtContent>
                </w:sdt>
                <w:sdt>
                  <w:sdtPr>
                    <w:rPr>
                      <w:szCs w:val="21"/>
                    </w:rPr>
                    <w:alias w:val="权益法下在被投资单位不能重分类进损益的其他综合收益中享有的份额"/>
                    <w:tag w:val="_GBC_5e9debc596764009a5a50ef809b5567a"/>
                    <w:id w:val="62002982"/>
                    <w:lock w:val="sdtLocked"/>
                  </w:sdtPr>
                  <w:sdtContent>
                    <w:tc>
                      <w:tcPr>
                        <w:tcW w:w="1090" w:type="pct"/>
                        <w:tcBorders>
                          <w:top w:val="outset" w:sz="6" w:space="0" w:color="auto"/>
                          <w:left w:val="outset" w:sz="6" w:space="0" w:color="auto"/>
                          <w:bottom w:val="outset" w:sz="6" w:space="0" w:color="auto"/>
                          <w:right w:val="outset" w:sz="6" w:space="0" w:color="auto"/>
                        </w:tcBorders>
                      </w:tcPr>
                      <w:p w14:paraId="5ED262A9" w14:textId="77777777" w:rsidR="0054650E" w:rsidRDefault="0054650E" w:rsidP="0054650E">
                        <w:pPr>
                          <w:jc w:val="right"/>
                          <w:rPr>
                            <w:szCs w:val="21"/>
                          </w:rPr>
                        </w:pPr>
                        <w:r>
                          <w:rPr>
                            <w:szCs w:val="21"/>
                          </w:rPr>
                          <w:t>    </w:t>
                        </w:r>
                      </w:p>
                    </w:tc>
                  </w:sdtContent>
                </w:sdt>
                <w:sdt>
                  <w:sdtPr>
                    <w:rPr>
                      <w:szCs w:val="21"/>
                    </w:rPr>
                    <w:alias w:val="权益法下在被投资单位不能重分类进损益的其他综合收益中享有的份额"/>
                    <w:tag w:val="_GBC_586fae6fb9144cd1bf8fbcd26cd3f8da"/>
                    <w:id w:val="1202282743"/>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481FDD0A" w14:textId="77777777" w:rsidR="0054650E" w:rsidRDefault="0054650E" w:rsidP="0054650E">
                        <w:pPr>
                          <w:jc w:val="right"/>
                          <w:rPr>
                            <w:color w:val="FF00FF"/>
                            <w:szCs w:val="21"/>
                          </w:rPr>
                        </w:pPr>
                        <w:r>
                          <w:rPr>
                            <w:rFonts w:hint="eastAsia"/>
                            <w:color w:val="333399"/>
                          </w:rPr>
                          <w:t xml:space="preserve">　</w:t>
                        </w:r>
                      </w:p>
                    </w:tc>
                  </w:sdtContent>
                </w:sdt>
              </w:tr>
              <w:tr w:rsidR="0054650E" w14:paraId="4390AA21"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18ADA52B" w14:textId="77777777" w:rsidR="0054650E" w:rsidRDefault="0054650E" w:rsidP="0054650E">
                    <w:pPr>
                      <w:ind w:firstLineChars="100" w:firstLine="210"/>
                      <w:rPr>
                        <w:szCs w:val="21"/>
                      </w:rPr>
                    </w:pPr>
                    <w:r>
                      <w:rPr>
                        <w:rFonts w:hint="eastAsia"/>
                        <w:szCs w:val="21"/>
                      </w:rPr>
                      <w:t>（二）以后将重分类进损益的其他综合收益</w:t>
                    </w:r>
                  </w:p>
                </w:tc>
                <w:sdt>
                  <w:sdtPr>
                    <w:rPr>
                      <w:szCs w:val="21"/>
                    </w:rPr>
                    <w:alias w:val="附注_以后将重分类进损益的其他综合收益"/>
                    <w:tag w:val="_GBC_846f5b9cf0e2448484d8b2929192fb13"/>
                    <w:id w:val="95344622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58A62AC7" w14:textId="77777777" w:rsidR="0054650E" w:rsidRDefault="0054650E" w:rsidP="0054650E">
                        <w:pPr>
                          <w:rPr>
                            <w:szCs w:val="21"/>
                          </w:rPr>
                        </w:pPr>
                        <w:r>
                          <w:rPr>
                            <w:rFonts w:hint="eastAsia"/>
                            <w:color w:val="333399"/>
                          </w:rPr>
                          <w:t xml:space="preserve">　</w:t>
                        </w:r>
                      </w:p>
                    </w:tc>
                  </w:sdtContent>
                </w:sdt>
                <w:sdt>
                  <w:sdtPr>
                    <w:rPr>
                      <w:szCs w:val="21"/>
                    </w:rPr>
                    <w:alias w:val="以后将重分类进损益的其他综合收益"/>
                    <w:tag w:val="_GBC_fedf07c6e33f49a08eed71d7b99bb935"/>
                    <w:id w:val="729116184"/>
                    <w:lock w:val="sdtLocked"/>
                  </w:sdtPr>
                  <w:sdtContent>
                    <w:tc>
                      <w:tcPr>
                        <w:tcW w:w="1090" w:type="pct"/>
                        <w:tcBorders>
                          <w:top w:val="outset" w:sz="6" w:space="0" w:color="auto"/>
                          <w:left w:val="outset" w:sz="6" w:space="0" w:color="auto"/>
                          <w:bottom w:val="outset" w:sz="6" w:space="0" w:color="auto"/>
                          <w:right w:val="outset" w:sz="6" w:space="0" w:color="auto"/>
                        </w:tcBorders>
                      </w:tcPr>
                      <w:p w14:paraId="79C3EB0F" w14:textId="77777777" w:rsidR="0054650E" w:rsidRDefault="0054650E" w:rsidP="0054650E">
                        <w:pPr>
                          <w:jc w:val="right"/>
                          <w:rPr>
                            <w:szCs w:val="21"/>
                          </w:rPr>
                        </w:pPr>
                        <w:r>
                          <w:rPr>
                            <w:szCs w:val="21"/>
                          </w:rPr>
                          <w:t>9,322,027.59</w:t>
                        </w:r>
                      </w:p>
                    </w:tc>
                  </w:sdtContent>
                </w:sdt>
                <w:sdt>
                  <w:sdtPr>
                    <w:rPr>
                      <w:szCs w:val="21"/>
                    </w:rPr>
                    <w:alias w:val="以后将重分类进损益的其他综合收益"/>
                    <w:tag w:val="_GBC_b31580b7aae34c81984972439bac7819"/>
                    <w:id w:val="-595560871"/>
                    <w:lock w:val="sdtLocked"/>
                  </w:sdtPr>
                  <w:sdtContent>
                    <w:tc>
                      <w:tcPr>
                        <w:tcW w:w="1096" w:type="pct"/>
                        <w:tcBorders>
                          <w:top w:val="outset" w:sz="6" w:space="0" w:color="auto"/>
                          <w:left w:val="outset" w:sz="6" w:space="0" w:color="auto"/>
                          <w:bottom w:val="outset" w:sz="6" w:space="0" w:color="auto"/>
                          <w:right w:val="outset" w:sz="6" w:space="0" w:color="auto"/>
                        </w:tcBorders>
                      </w:tcPr>
                      <w:p w14:paraId="6C1D8553" w14:textId="77777777" w:rsidR="0054650E" w:rsidRDefault="0054650E" w:rsidP="0054650E">
                        <w:pPr>
                          <w:jc w:val="right"/>
                          <w:rPr>
                            <w:color w:val="FF00FF"/>
                            <w:szCs w:val="21"/>
                          </w:rPr>
                        </w:pPr>
                        <w:r>
                          <w:rPr>
                            <w:szCs w:val="21"/>
                          </w:rPr>
                          <w:t>-30,447,886.00</w:t>
                        </w:r>
                      </w:p>
                    </w:tc>
                  </w:sdtContent>
                </w:sdt>
              </w:tr>
              <w:tr w:rsidR="0054650E" w14:paraId="1A039CA0"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1FDB79E6" w14:textId="77777777" w:rsidR="0054650E" w:rsidRDefault="0054650E" w:rsidP="0054650E">
                    <w:pPr>
                      <w:ind w:firstLineChars="200" w:firstLine="420"/>
                      <w:rPr>
                        <w:szCs w:val="21"/>
                      </w:rPr>
                    </w:pPr>
                    <w:r>
                      <w:rPr>
                        <w:szCs w:val="21"/>
                      </w:rPr>
                      <w:t>1.权益法下在被投资单位以后将重分类进损益的其他综合收益中享有的份额</w:t>
                    </w:r>
                  </w:p>
                </w:tc>
                <w:sdt>
                  <w:sdtPr>
                    <w:rPr>
                      <w:szCs w:val="21"/>
                    </w:rPr>
                    <w:alias w:val="附注_权益法下在被投资单位以后将重分类进损益的其他综合收益中享有的份额"/>
                    <w:tag w:val="_GBC_3b437e077713492caeb4f7167fb822df"/>
                    <w:id w:val="-183753014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41E03217" w14:textId="77777777" w:rsidR="0054650E" w:rsidRDefault="0054650E" w:rsidP="0054650E">
                        <w:pPr>
                          <w:rPr>
                            <w:szCs w:val="21"/>
                          </w:rPr>
                        </w:pPr>
                        <w:r>
                          <w:rPr>
                            <w:rFonts w:hint="eastAsia"/>
                            <w:color w:val="333399"/>
                          </w:rPr>
                          <w:t xml:space="preserve">　</w:t>
                        </w:r>
                      </w:p>
                    </w:tc>
                  </w:sdtContent>
                </w:sdt>
                <w:sdt>
                  <w:sdtPr>
                    <w:rPr>
                      <w:szCs w:val="21"/>
                    </w:rPr>
                    <w:alias w:val="权益法下在被投资单位以后将重分类进损益的其他综合收益中享有的份额"/>
                    <w:tag w:val="_GBC_9902f4a4e1ee43068ee2159cd3a15a42"/>
                    <w:id w:val="1747386476"/>
                    <w:lock w:val="sdtLocked"/>
                  </w:sdtPr>
                  <w:sdtContent>
                    <w:tc>
                      <w:tcPr>
                        <w:tcW w:w="1090" w:type="pct"/>
                        <w:tcBorders>
                          <w:top w:val="outset" w:sz="6" w:space="0" w:color="auto"/>
                          <w:left w:val="outset" w:sz="6" w:space="0" w:color="auto"/>
                          <w:bottom w:val="outset" w:sz="6" w:space="0" w:color="auto"/>
                          <w:right w:val="outset" w:sz="6" w:space="0" w:color="auto"/>
                        </w:tcBorders>
                      </w:tcPr>
                      <w:p w14:paraId="50EE6569" w14:textId="77777777" w:rsidR="0054650E" w:rsidRDefault="0054650E" w:rsidP="0054650E">
                        <w:pPr>
                          <w:jc w:val="right"/>
                          <w:rPr>
                            <w:szCs w:val="21"/>
                          </w:rPr>
                        </w:pPr>
                        <w:r>
                          <w:rPr>
                            <w:szCs w:val="21"/>
                          </w:rPr>
                          <w:t>   </w:t>
                        </w:r>
                      </w:p>
                    </w:tc>
                  </w:sdtContent>
                </w:sdt>
                <w:sdt>
                  <w:sdtPr>
                    <w:rPr>
                      <w:szCs w:val="21"/>
                    </w:rPr>
                    <w:alias w:val="权益法下在被投资单位以后将重分类进损益的其他综合收益中享有的份额"/>
                    <w:tag w:val="_GBC_144cc0fbfab4481e87d69f827d9b2b03"/>
                    <w:id w:val="2046938704"/>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64B54ACE" w14:textId="77777777" w:rsidR="0054650E" w:rsidRDefault="0054650E" w:rsidP="0054650E">
                        <w:pPr>
                          <w:jc w:val="right"/>
                          <w:rPr>
                            <w:color w:val="FF00FF"/>
                            <w:szCs w:val="21"/>
                          </w:rPr>
                        </w:pPr>
                        <w:r>
                          <w:rPr>
                            <w:rFonts w:hint="eastAsia"/>
                            <w:color w:val="333399"/>
                          </w:rPr>
                          <w:t xml:space="preserve">　</w:t>
                        </w:r>
                      </w:p>
                    </w:tc>
                  </w:sdtContent>
                </w:sdt>
              </w:tr>
              <w:tr w:rsidR="0054650E" w14:paraId="0141FEBD"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179C6D29" w14:textId="77777777" w:rsidR="0054650E" w:rsidRDefault="0054650E" w:rsidP="0054650E">
                    <w:pPr>
                      <w:ind w:firstLineChars="200" w:firstLine="420"/>
                      <w:rPr>
                        <w:szCs w:val="21"/>
                      </w:rPr>
                    </w:pPr>
                    <w:r>
                      <w:rPr>
                        <w:szCs w:val="21"/>
                      </w:rPr>
                      <w:t>2.可供出售金融资产公允价值变动损益</w:t>
                    </w:r>
                  </w:p>
                </w:tc>
                <w:sdt>
                  <w:sdtPr>
                    <w:rPr>
                      <w:szCs w:val="21"/>
                    </w:rPr>
                    <w:alias w:val="附注_可供出售金融资产公允价值变动损益"/>
                    <w:tag w:val="_GBC_a49931ae883c497e835b10d24a1f1f6a"/>
                    <w:id w:val="115226181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671478DC" w14:textId="77777777" w:rsidR="0054650E" w:rsidRDefault="0054650E" w:rsidP="0054650E">
                        <w:pPr>
                          <w:rPr>
                            <w:szCs w:val="21"/>
                          </w:rPr>
                        </w:pPr>
                        <w:r>
                          <w:rPr>
                            <w:rFonts w:hint="eastAsia"/>
                            <w:color w:val="333399"/>
                          </w:rPr>
                          <w:t xml:space="preserve">　</w:t>
                        </w:r>
                      </w:p>
                    </w:tc>
                  </w:sdtContent>
                </w:sdt>
                <w:sdt>
                  <w:sdtPr>
                    <w:rPr>
                      <w:szCs w:val="21"/>
                    </w:rPr>
                    <w:alias w:val="可供出售金融资产公允价值变动损益"/>
                    <w:tag w:val="_GBC_737da89fa1fa4e5398a9ebb2ddd06b88"/>
                    <w:id w:val="1621110382"/>
                    <w:lock w:val="sdtLocked"/>
                  </w:sdtPr>
                  <w:sdtContent>
                    <w:tc>
                      <w:tcPr>
                        <w:tcW w:w="1090" w:type="pct"/>
                        <w:tcBorders>
                          <w:top w:val="outset" w:sz="6" w:space="0" w:color="auto"/>
                          <w:left w:val="outset" w:sz="6" w:space="0" w:color="auto"/>
                          <w:bottom w:val="outset" w:sz="6" w:space="0" w:color="auto"/>
                          <w:right w:val="outset" w:sz="6" w:space="0" w:color="auto"/>
                        </w:tcBorders>
                      </w:tcPr>
                      <w:p w14:paraId="176D8E41" w14:textId="77777777" w:rsidR="0054650E" w:rsidRDefault="0054650E" w:rsidP="0054650E">
                        <w:pPr>
                          <w:jc w:val="right"/>
                          <w:rPr>
                            <w:szCs w:val="21"/>
                          </w:rPr>
                        </w:pPr>
                        <w:r>
                          <w:rPr>
                            <w:szCs w:val="21"/>
                          </w:rPr>
                          <w:t>172,414.47</w:t>
                        </w:r>
                      </w:p>
                    </w:tc>
                  </w:sdtContent>
                </w:sdt>
                <w:sdt>
                  <w:sdtPr>
                    <w:rPr>
                      <w:szCs w:val="21"/>
                    </w:rPr>
                    <w:alias w:val="可供出售金融资产公允价值变动损益"/>
                    <w:tag w:val="_GBC_0a2a129a5e96458a9e38e37938ebac2c"/>
                    <w:id w:val="-1858645965"/>
                    <w:lock w:val="sdtLocked"/>
                  </w:sdtPr>
                  <w:sdtContent>
                    <w:tc>
                      <w:tcPr>
                        <w:tcW w:w="1096" w:type="pct"/>
                        <w:tcBorders>
                          <w:top w:val="outset" w:sz="6" w:space="0" w:color="auto"/>
                          <w:left w:val="outset" w:sz="6" w:space="0" w:color="auto"/>
                          <w:bottom w:val="outset" w:sz="6" w:space="0" w:color="auto"/>
                          <w:right w:val="outset" w:sz="6" w:space="0" w:color="auto"/>
                        </w:tcBorders>
                      </w:tcPr>
                      <w:p w14:paraId="60F71087" w14:textId="77777777" w:rsidR="0054650E" w:rsidRDefault="0054650E" w:rsidP="0054650E">
                        <w:pPr>
                          <w:jc w:val="right"/>
                          <w:rPr>
                            <w:color w:val="FF00FF"/>
                            <w:szCs w:val="21"/>
                          </w:rPr>
                        </w:pPr>
                        <w:r>
                          <w:rPr>
                            <w:szCs w:val="21"/>
                          </w:rPr>
                          <w:t>-358,091.60</w:t>
                        </w:r>
                      </w:p>
                    </w:tc>
                  </w:sdtContent>
                </w:sdt>
              </w:tr>
              <w:tr w:rsidR="0054650E" w14:paraId="58F44639"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5BD63728" w14:textId="77777777" w:rsidR="0054650E" w:rsidRDefault="0054650E" w:rsidP="0054650E">
                    <w:pPr>
                      <w:ind w:firstLineChars="200" w:firstLine="420"/>
                      <w:rPr>
                        <w:szCs w:val="21"/>
                      </w:rPr>
                    </w:pPr>
                    <w:r>
                      <w:rPr>
                        <w:szCs w:val="21"/>
                      </w:rPr>
                      <w:t>3.持有至到期</w:t>
                    </w:r>
                    <w:proofErr w:type="gramStart"/>
                    <w:r>
                      <w:rPr>
                        <w:szCs w:val="21"/>
                      </w:rPr>
                      <w:t>投资重</w:t>
                    </w:r>
                    <w:proofErr w:type="gramEnd"/>
                    <w:r>
                      <w:rPr>
                        <w:szCs w:val="21"/>
                      </w:rPr>
                      <w:t>分类为可供出售金融资产损益</w:t>
                    </w:r>
                  </w:p>
                </w:tc>
                <w:sdt>
                  <w:sdtPr>
                    <w:rPr>
                      <w:szCs w:val="21"/>
                    </w:rPr>
                    <w:alias w:val="附注_持有至到期投资重分类为可供出售金融资产损益"/>
                    <w:tag w:val="_GBC_af1b9bf67f0e44e38a045e0d419166cc"/>
                    <w:id w:val="44281186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440ED099" w14:textId="77777777" w:rsidR="0054650E" w:rsidRDefault="0054650E" w:rsidP="0054650E">
                        <w:pPr>
                          <w:rPr>
                            <w:szCs w:val="21"/>
                          </w:rPr>
                        </w:pPr>
                        <w:r>
                          <w:rPr>
                            <w:rFonts w:hint="eastAsia"/>
                            <w:color w:val="333399"/>
                          </w:rPr>
                          <w:t xml:space="preserve">　</w:t>
                        </w:r>
                      </w:p>
                    </w:tc>
                  </w:sdtContent>
                </w:sdt>
                <w:sdt>
                  <w:sdtPr>
                    <w:rPr>
                      <w:szCs w:val="21"/>
                    </w:rPr>
                    <w:alias w:val="持有至到期投资重分类为可供出售金融资产损益"/>
                    <w:tag w:val="_GBC_a44e6b47066945889253e6998ac42e18"/>
                    <w:id w:val="-1748486461"/>
                    <w:lock w:val="sdtLocked"/>
                  </w:sdtPr>
                  <w:sdtContent>
                    <w:tc>
                      <w:tcPr>
                        <w:tcW w:w="1090" w:type="pct"/>
                        <w:tcBorders>
                          <w:top w:val="outset" w:sz="6" w:space="0" w:color="auto"/>
                          <w:left w:val="outset" w:sz="6" w:space="0" w:color="auto"/>
                          <w:bottom w:val="outset" w:sz="6" w:space="0" w:color="auto"/>
                          <w:right w:val="outset" w:sz="6" w:space="0" w:color="auto"/>
                        </w:tcBorders>
                      </w:tcPr>
                      <w:p w14:paraId="07656570" w14:textId="77777777" w:rsidR="0054650E" w:rsidRDefault="0054650E" w:rsidP="0054650E">
                        <w:pPr>
                          <w:jc w:val="right"/>
                          <w:rPr>
                            <w:szCs w:val="21"/>
                          </w:rPr>
                        </w:pPr>
                        <w:r>
                          <w:rPr>
                            <w:szCs w:val="21"/>
                          </w:rPr>
                          <w:t>    </w:t>
                        </w:r>
                      </w:p>
                    </w:tc>
                  </w:sdtContent>
                </w:sdt>
                <w:sdt>
                  <w:sdtPr>
                    <w:rPr>
                      <w:szCs w:val="21"/>
                    </w:rPr>
                    <w:alias w:val="持有至到期投资重分类为可供出售金融资产损益"/>
                    <w:tag w:val="_GBC_90c9373e84ed451ea3f6bc186e4c9edc"/>
                    <w:id w:val="892777471"/>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57F123B9" w14:textId="77777777" w:rsidR="0054650E" w:rsidRDefault="0054650E" w:rsidP="0054650E">
                        <w:pPr>
                          <w:jc w:val="right"/>
                          <w:rPr>
                            <w:color w:val="FF00FF"/>
                            <w:szCs w:val="21"/>
                          </w:rPr>
                        </w:pPr>
                        <w:r>
                          <w:rPr>
                            <w:rFonts w:hint="eastAsia"/>
                            <w:color w:val="333399"/>
                          </w:rPr>
                          <w:t xml:space="preserve">　</w:t>
                        </w:r>
                      </w:p>
                    </w:tc>
                  </w:sdtContent>
                </w:sdt>
              </w:tr>
              <w:tr w:rsidR="0054650E" w14:paraId="11ADFDE4"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2E36E6A1" w14:textId="77777777" w:rsidR="0054650E" w:rsidRDefault="0054650E" w:rsidP="0054650E">
                    <w:pPr>
                      <w:ind w:firstLineChars="200" w:firstLine="420"/>
                      <w:rPr>
                        <w:szCs w:val="21"/>
                      </w:rPr>
                    </w:pPr>
                    <w:r>
                      <w:rPr>
                        <w:szCs w:val="21"/>
                      </w:rPr>
                      <w:t>4.现金流量套期损益的有效部分</w:t>
                    </w:r>
                  </w:p>
                </w:tc>
                <w:sdt>
                  <w:sdtPr>
                    <w:rPr>
                      <w:szCs w:val="21"/>
                    </w:rPr>
                    <w:alias w:val="附注_现金流量套期损益的有效部分"/>
                    <w:tag w:val="_GBC_cb801651f5bb4c4c9f73798c9ecab2f4"/>
                    <w:id w:val="-154050879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0B3A73E0" w14:textId="77777777" w:rsidR="0054650E" w:rsidRDefault="0054650E" w:rsidP="0054650E">
                        <w:pPr>
                          <w:rPr>
                            <w:szCs w:val="21"/>
                          </w:rPr>
                        </w:pPr>
                        <w:r>
                          <w:rPr>
                            <w:rFonts w:hint="eastAsia"/>
                            <w:color w:val="333399"/>
                          </w:rPr>
                          <w:t xml:space="preserve">　</w:t>
                        </w:r>
                      </w:p>
                    </w:tc>
                  </w:sdtContent>
                </w:sdt>
                <w:sdt>
                  <w:sdtPr>
                    <w:rPr>
                      <w:szCs w:val="21"/>
                    </w:rPr>
                    <w:alias w:val="现金流量套期损益的有效部分"/>
                    <w:tag w:val="_GBC_5a4ff1b083544fdf8e1377d6faa98624"/>
                    <w:id w:val="-1348944250"/>
                    <w:lock w:val="sdtLocked"/>
                  </w:sdtPr>
                  <w:sdtContent>
                    <w:tc>
                      <w:tcPr>
                        <w:tcW w:w="1090" w:type="pct"/>
                        <w:tcBorders>
                          <w:top w:val="outset" w:sz="6" w:space="0" w:color="auto"/>
                          <w:left w:val="outset" w:sz="6" w:space="0" w:color="auto"/>
                          <w:bottom w:val="outset" w:sz="6" w:space="0" w:color="auto"/>
                          <w:right w:val="outset" w:sz="6" w:space="0" w:color="auto"/>
                        </w:tcBorders>
                      </w:tcPr>
                      <w:p w14:paraId="5C7C137E" w14:textId="77777777" w:rsidR="0054650E" w:rsidRDefault="0054650E" w:rsidP="0054650E">
                        <w:pPr>
                          <w:jc w:val="right"/>
                          <w:rPr>
                            <w:szCs w:val="21"/>
                          </w:rPr>
                        </w:pPr>
                        <w:r>
                          <w:rPr>
                            <w:szCs w:val="21"/>
                          </w:rPr>
                          <w:t>    </w:t>
                        </w:r>
                      </w:p>
                    </w:tc>
                  </w:sdtContent>
                </w:sdt>
                <w:sdt>
                  <w:sdtPr>
                    <w:rPr>
                      <w:szCs w:val="21"/>
                    </w:rPr>
                    <w:alias w:val="现金流量套期损益的有效部分"/>
                    <w:tag w:val="_GBC_4e28f6c86cc6430e86ca171e54d93985"/>
                    <w:id w:val="-1882015966"/>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1F04AEAE" w14:textId="77777777" w:rsidR="0054650E" w:rsidRDefault="0054650E" w:rsidP="0054650E">
                        <w:pPr>
                          <w:jc w:val="right"/>
                          <w:rPr>
                            <w:color w:val="FF00FF"/>
                            <w:szCs w:val="21"/>
                          </w:rPr>
                        </w:pPr>
                        <w:r>
                          <w:rPr>
                            <w:rFonts w:hint="eastAsia"/>
                            <w:color w:val="333399"/>
                          </w:rPr>
                          <w:t xml:space="preserve">　</w:t>
                        </w:r>
                      </w:p>
                    </w:tc>
                  </w:sdtContent>
                </w:sdt>
              </w:tr>
              <w:tr w:rsidR="0054650E" w14:paraId="77045271"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5AF1BB8A" w14:textId="77777777" w:rsidR="0054650E" w:rsidRDefault="0054650E" w:rsidP="0054650E">
                    <w:pPr>
                      <w:ind w:firstLineChars="200" w:firstLine="420"/>
                      <w:rPr>
                        <w:szCs w:val="21"/>
                      </w:rPr>
                    </w:pPr>
                    <w:r>
                      <w:rPr>
                        <w:szCs w:val="21"/>
                      </w:rPr>
                      <w:t>5.外币财务报表折算差额</w:t>
                    </w:r>
                  </w:p>
                </w:tc>
                <w:sdt>
                  <w:sdtPr>
                    <w:rPr>
                      <w:szCs w:val="21"/>
                    </w:rPr>
                    <w:alias w:val="附注_外币财务报表折算差额"/>
                    <w:tag w:val="_GBC_f5e5cd67fd9e4fcfa6d117e5a0b8f997"/>
                    <w:id w:val="13715051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06B48151" w14:textId="77777777" w:rsidR="0054650E" w:rsidRDefault="0054650E" w:rsidP="0054650E">
                        <w:pPr>
                          <w:rPr>
                            <w:szCs w:val="21"/>
                          </w:rPr>
                        </w:pPr>
                        <w:r>
                          <w:rPr>
                            <w:rFonts w:hint="eastAsia"/>
                            <w:color w:val="333399"/>
                          </w:rPr>
                          <w:t xml:space="preserve">　</w:t>
                        </w:r>
                      </w:p>
                    </w:tc>
                  </w:sdtContent>
                </w:sdt>
                <w:sdt>
                  <w:sdtPr>
                    <w:rPr>
                      <w:szCs w:val="21"/>
                    </w:rPr>
                    <w:alias w:val="外币财务报表折算差额"/>
                    <w:tag w:val="_GBC_4435a19c6e31430ba222af7094357069"/>
                    <w:id w:val="995608417"/>
                    <w:lock w:val="sdtLocked"/>
                  </w:sdtPr>
                  <w:sdtContent>
                    <w:tc>
                      <w:tcPr>
                        <w:tcW w:w="1090" w:type="pct"/>
                        <w:tcBorders>
                          <w:top w:val="outset" w:sz="6" w:space="0" w:color="auto"/>
                          <w:left w:val="outset" w:sz="6" w:space="0" w:color="auto"/>
                          <w:bottom w:val="outset" w:sz="6" w:space="0" w:color="auto"/>
                          <w:right w:val="outset" w:sz="6" w:space="0" w:color="auto"/>
                        </w:tcBorders>
                      </w:tcPr>
                      <w:p w14:paraId="55D1AE48" w14:textId="77777777" w:rsidR="0054650E" w:rsidRDefault="0054650E" w:rsidP="0054650E">
                        <w:pPr>
                          <w:jc w:val="right"/>
                          <w:rPr>
                            <w:szCs w:val="21"/>
                          </w:rPr>
                        </w:pPr>
                        <w:r>
                          <w:rPr>
                            <w:szCs w:val="21"/>
                          </w:rPr>
                          <w:t>9,149,613.12</w:t>
                        </w:r>
                      </w:p>
                    </w:tc>
                  </w:sdtContent>
                </w:sdt>
                <w:sdt>
                  <w:sdtPr>
                    <w:rPr>
                      <w:szCs w:val="21"/>
                    </w:rPr>
                    <w:alias w:val="外币财务报表折算差额"/>
                    <w:tag w:val="_GBC_23d7fb3989ca49f1bb03fe7de8c9e15e"/>
                    <w:id w:val="1278060674"/>
                    <w:lock w:val="sdtLocked"/>
                  </w:sdtPr>
                  <w:sdtContent>
                    <w:tc>
                      <w:tcPr>
                        <w:tcW w:w="1096" w:type="pct"/>
                        <w:tcBorders>
                          <w:top w:val="outset" w:sz="6" w:space="0" w:color="auto"/>
                          <w:left w:val="outset" w:sz="6" w:space="0" w:color="auto"/>
                          <w:bottom w:val="outset" w:sz="6" w:space="0" w:color="auto"/>
                          <w:right w:val="outset" w:sz="6" w:space="0" w:color="auto"/>
                        </w:tcBorders>
                      </w:tcPr>
                      <w:p w14:paraId="6817E04A" w14:textId="77777777" w:rsidR="0054650E" w:rsidRDefault="0054650E" w:rsidP="0054650E">
                        <w:pPr>
                          <w:jc w:val="right"/>
                          <w:rPr>
                            <w:color w:val="FF00FF"/>
                            <w:szCs w:val="21"/>
                          </w:rPr>
                        </w:pPr>
                        <w:r>
                          <w:rPr>
                            <w:szCs w:val="21"/>
                          </w:rPr>
                          <w:t>-30,089,794.40</w:t>
                        </w:r>
                      </w:p>
                    </w:tc>
                  </w:sdtContent>
                </w:sdt>
              </w:tr>
              <w:tr w:rsidR="0054650E" w14:paraId="01234938"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7BDBB7E7" w14:textId="77777777" w:rsidR="0054650E" w:rsidRDefault="0054650E" w:rsidP="0054650E">
                    <w:pPr>
                      <w:ind w:firstLineChars="200" w:firstLine="420"/>
                      <w:rPr>
                        <w:szCs w:val="21"/>
                      </w:rPr>
                    </w:pPr>
                    <w:r>
                      <w:rPr>
                        <w:szCs w:val="21"/>
                      </w:rPr>
                      <w:t>6.其他</w:t>
                    </w:r>
                  </w:p>
                </w:tc>
                <w:sdt>
                  <w:sdtPr>
                    <w:rPr>
                      <w:szCs w:val="21"/>
                    </w:rPr>
                    <w:alias w:val="附注_以后将重分类进损益的其他综合收益-其他"/>
                    <w:tag w:val="_GBC_4510e9aab9c342a89f9929dbd85a13f6"/>
                    <w:id w:val="-40168746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372B06B0" w14:textId="77777777" w:rsidR="0054650E" w:rsidRDefault="0054650E" w:rsidP="0054650E">
                        <w:pPr>
                          <w:rPr>
                            <w:szCs w:val="21"/>
                          </w:rPr>
                        </w:pPr>
                        <w:r>
                          <w:rPr>
                            <w:rFonts w:hint="eastAsia"/>
                            <w:color w:val="333399"/>
                          </w:rPr>
                          <w:t xml:space="preserve">　</w:t>
                        </w:r>
                      </w:p>
                    </w:tc>
                  </w:sdtContent>
                </w:sdt>
                <w:sdt>
                  <w:sdtPr>
                    <w:rPr>
                      <w:szCs w:val="21"/>
                    </w:rPr>
                    <w:alias w:val="以后将重分类进损益的其他综合收益-其他"/>
                    <w:tag w:val="_GBC_b5e95f80ad534cd4b3f3782661c88a72"/>
                    <w:id w:val="862710931"/>
                    <w:lock w:val="sdtLocked"/>
                  </w:sdtPr>
                  <w:sdtContent>
                    <w:tc>
                      <w:tcPr>
                        <w:tcW w:w="1090" w:type="pct"/>
                        <w:tcBorders>
                          <w:top w:val="outset" w:sz="6" w:space="0" w:color="auto"/>
                          <w:left w:val="outset" w:sz="6" w:space="0" w:color="auto"/>
                          <w:bottom w:val="outset" w:sz="6" w:space="0" w:color="auto"/>
                          <w:right w:val="outset" w:sz="6" w:space="0" w:color="auto"/>
                        </w:tcBorders>
                      </w:tcPr>
                      <w:p w14:paraId="08AC6BD4" w14:textId="77777777" w:rsidR="0054650E" w:rsidRDefault="0054650E" w:rsidP="0054650E">
                        <w:pPr>
                          <w:jc w:val="right"/>
                          <w:rPr>
                            <w:szCs w:val="21"/>
                          </w:rPr>
                        </w:pPr>
                        <w:r>
                          <w:rPr>
                            <w:szCs w:val="21"/>
                          </w:rPr>
                          <w:t>    </w:t>
                        </w:r>
                      </w:p>
                    </w:tc>
                  </w:sdtContent>
                </w:sdt>
                <w:sdt>
                  <w:sdtPr>
                    <w:rPr>
                      <w:szCs w:val="21"/>
                    </w:rPr>
                    <w:alias w:val="以后将重分类进损益的其他综合收益-其他"/>
                    <w:tag w:val="_GBC_24919484c7624761bc21c9790fc0ffcd"/>
                    <w:id w:val="814604975"/>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14:paraId="59B147FB" w14:textId="77777777" w:rsidR="0054650E" w:rsidRDefault="0054650E" w:rsidP="0054650E">
                        <w:pPr>
                          <w:jc w:val="right"/>
                          <w:rPr>
                            <w:szCs w:val="21"/>
                          </w:rPr>
                        </w:pPr>
                        <w:r>
                          <w:rPr>
                            <w:rFonts w:hint="eastAsia"/>
                            <w:color w:val="333399"/>
                          </w:rPr>
                          <w:t xml:space="preserve">　</w:t>
                        </w:r>
                      </w:p>
                    </w:tc>
                  </w:sdtContent>
                </w:sdt>
              </w:tr>
              <w:tr w:rsidR="0054650E" w14:paraId="4401BCB8"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41BCA570" w14:textId="77777777" w:rsidR="0054650E" w:rsidRDefault="0054650E" w:rsidP="0054650E">
                    <w:pPr>
                      <w:ind w:left="-19"/>
                      <w:rPr>
                        <w:szCs w:val="21"/>
                      </w:rPr>
                    </w:pPr>
                    <w:r>
                      <w:rPr>
                        <w:rFonts w:hint="eastAsia"/>
                        <w:szCs w:val="21"/>
                      </w:rPr>
                      <w:t>六、综合收益总额</w:t>
                    </w:r>
                  </w:p>
                </w:tc>
                <w:sdt>
                  <w:sdtPr>
                    <w:rPr>
                      <w:szCs w:val="21"/>
                    </w:rPr>
                    <w:alias w:val="附注_综合收益总额"/>
                    <w:tag w:val="_GBC_5e48bde075c54fceac92e3b81610f8cd"/>
                    <w:id w:val="-84655249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7D238716" w14:textId="77777777" w:rsidR="0054650E" w:rsidRDefault="0054650E" w:rsidP="0054650E">
                        <w:pPr>
                          <w:rPr>
                            <w:color w:val="008000"/>
                            <w:szCs w:val="21"/>
                          </w:rPr>
                        </w:pPr>
                        <w:r>
                          <w:rPr>
                            <w:rFonts w:hint="eastAsia"/>
                            <w:color w:val="333399"/>
                            <w:szCs w:val="21"/>
                          </w:rPr>
                          <w:t xml:space="preserve">　</w:t>
                        </w:r>
                      </w:p>
                    </w:tc>
                  </w:sdtContent>
                </w:sdt>
                <w:sdt>
                  <w:sdtPr>
                    <w:rPr>
                      <w:szCs w:val="21"/>
                    </w:rPr>
                    <w:alias w:val="综合收益总额"/>
                    <w:tag w:val="_GBC_845616ff45924da7832e04e4ba0a1980"/>
                    <w:id w:val="-1402747920"/>
                    <w:lock w:val="sdtLocked"/>
                  </w:sdtPr>
                  <w:sdtContent>
                    <w:tc>
                      <w:tcPr>
                        <w:tcW w:w="1090" w:type="pct"/>
                        <w:tcBorders>
                          <w:top w:val="outset" w:sz="6" w:space="0" w:color="auto"/>
                          <w:left w:val="outset" w:sz="6" w:space="0" w:color="auto"/>
                          <w:bottom w:val="outset" w:sz="6" w:space="0" w:color="auto"/>
                          <w:right w:val="outset" w:sz="6" w:space="0" w:color="auto"/>
                        </w:tcBorders>
                      </w:tcPr>
                      <w:p w14:paraId="570254A5" w14:textId="77777777" w:rsidR="0054650E" w:rsidRDefault="0054650E" w:rsidP="0054650E">
                        <w:pPr>
                          <w:jc w:val="right"/>
                          <w:rPr>
                            <w:szCs w:val="21"/>
                          </w:rPr>
                        </w:pPr>
                        <w:r>
                          <w:rPr>
                            <w:szCs w:val="21"/>
                          </w:rPr>
                          <w:t>406,313,940.28</w:t>
                        </w:r>
                      </w:p>
                    </w:tc>
                  </w:sdtContent>
                </w:sdt>
                <w:sdt>
                  <w:sdtPr>
                    <w:rPr>
                      <w:szCs w:val="21"/>
                    </w:rPr>
                    <w:alias w:val="综合收益总额"/>
                    <w:tag w:val="_GBC_20444045a227484ba1412f37578b41e1"/>
                    <w:id w:val="1028910865"/>
                    <w:lock w:val="sdtLocked"/>
                  </w:sdtPr>
                  <w:sdtContent>
                    <w:tc>
                      <w:tcPr>
                        <w:tcW w:w="1096" w:type="pct"/>
                        <w:tcBorders>
                          <w:top w:val="outset" w:sz="6" w:space="0" w:color="auto"/>
                          <w:left w:val="outset" w:sz="6" w:space="0" w:color="auto"/>
                          <w:bottom w:val="outset" w:sz="6" w:space="0" w:color="auto"/>
                          <w:right w:val="outset" w:sz="6" w:space="0" w:color="auto"/>
                        </w:tcBorders>
                      </w:tcPr>
                      <w:p w14:paraId="0F762F50" w14:textId="77777777" w:rsidR="0054650E" w:rsidRDefault="0054650E" w:rsidP="0054650E">
                        <w:pPr>
                          <w:jc w:val="right"/>
                          <w:rPr>
                            <w:color w:val="008000"/>
                            <w:szCs w:val="21"/>
                          </w:rPr>
                        </w:pPr>
                        <w:r>
                          <w:rPr>
                            <w:szCs w:val="21"/>
                          </w:rPr>
                          <w:t>226,272,754.68</w:t>
                        </w:r>
                      </w:p>
                    </w:tc>
                  </w:sdtContent>
                </w:sdt>
              </w:tr>
              <w:tr w:rsidR="0054650E" w14:paraId="540C6B26"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11B1C294" w14:textId="77777777" w:rsidR="0054650E" w:rsidRDefault="0054650E" w:rsidP="0054650E">
                    <w:pPr>
                      <w:ind w:leftChars="-19" w:hangingChars="19" w:hanging="40"/>
                      <w:rPr>
                        <w:szCs w:val="21"/>
                      </w:rPr>
                    </w:pPr>
                    <w:r>
                      <w:rPr>
                        <w:rFonts w:hint="eastAsia"/>
                        <w:szCs w:val="21"/>
                      </w:rPr>
                      <w:t>七</w:t>
                    </w:r>
                    <w:r>
                      <w:rPr>
                        <w:szCs w:val="21"/>
                      </w:rPr>
                      <w:t>、每股收益：</w:t>
                    </w:r>
                  </w:p>
                </w:tc>
                <w:tc>
                  <w:tcPr>
                    <w:tcW w:w="534" w:type="pct"/>
                    <w:tcBorders>
                      <w:top w:val="outset" w:sz="6" w:space="0" w:color="auto"/>
                      <w:left w:val="outset" w:sz="6" w:space="0" w:color="auto"/>
                      <w:bottom w:val="outset" w:sz="6" w:space="0" w:color="auto"/>
                      <w:right w:val="outset" w:sz="6" w:space="0" w:color="auto"/>
                    </w:tcBorders>
                  </w:tcPr>
                  <w:p w14:paraId="6B82522C" w14:textId="77777777" w:rsidR="0054650E" w:rsidRDefault="0054650E" w:rsidP="0054650E">
                    <w:pPr>
                      <w:rPr>
                        <w:szCs w:val="21"/>
                      </w:rPr>
                    </w:pPr>
                  </w:p>
                </w:tc>
                <w:tc>
                  <w:tcPr>
                    <w:tcW w:w="1090" w:type="pct"/>
                    <w:tcBorders>
                      <w:top w:val="outset" w:sz="6" w:space="0" w:color="auto"/>
                      <w:left w:val="outset" w:sz="6" w:space="0" w:color="auto"/>
                      <w:bottom w:val="outset" w:sz="6" w:space="0" w:color="auto"/>
                      <w:right w:val="outset" w:sz="6" w:space="0" w:color="auto"/>
                    </w:tcBorders>
                  </w:tcPr>
                  <w:p w14:paraId="01975AD9" w14:textId="77777777" w:rsidR="0054650E" w:rsidRDefault="0054650E" w:rsidP="0054650E">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2684E9DC" w14:textId="77777777" w:rsidR="0054650E" w:rsidRDefault="0054650E" w:rsidP="0054650E">
                    <w:pPr>
                      <w:jc w:val="right"/>
                      <w:rPr>
                        <w:szCs w:val="21"/>
                      </w:rPr>
                    </w:pPr>
                  </w:p>
                </w:tc>
              </w:tr>
              <w:tr w:rsidR="0054650E" w14:paraId="5160B80E"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7B77680E" w14:textId="77777777" w:rsidR="0054650E" w:rsidRDefault="0054650E" w:rsidP="0054650E">
                    <w:pPr>
                      <w:ind w:left="-19" w:firstLineChars="200" w:firstLine="420"/>
                      <w:rPr>
                        <w:szCs w:val="21"/>
                      </w:rPr>
                    </w:pPr>
                    <w:r>
                      <w:rPr>
                        <w:szCs w:val="21"/>
                      </w:rPr>
                      <w:t>（一）基本每股收益</w:t>
                    </w:r>
                    <w:r>
                      <w:rPr>
                        <w:rFonts w:hint="eastAsia"/>
                        <w:szCs w:val="21"/>
                      </w:rPr>
                      <w:t>(元/股)</w:t>
                    </w:r>
                  </w:p>
                </w:tc>
                <w:sdt>
                  <w:sdtPr>
                    <w:rPr>
                      <w:szCs w:val="21"/>
                    </w:rPr>
                    <w:alias w:val="附注_基本每股收益"/>
                    <w:tag w:val="_GBC_d9092486a0614880b82e6c4afe12ce15"/>
                    <w:id w:val="-96241959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2EDFE21D" w14:textId="77777777" w:rsidR="0054650E" w:rsidRDefault="0054650E" w:rsidP="0054650E">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e01deffb1a9a4c63be47d31efbcaf338"/>
                      <w:id w:val="-1661375437"/>
                      <w:lock w:val="sdtLocked"/>
                      <w:showingPlcHdr/>
                    </w:sdtPr>
                    <w:sdtContent>
                      <w:p w14:paraId="5DF24448" w14:textId="77777777" w:rsidR="0054650E" w:rsidRDefault="0054650E" w:rsidP="0054650E">
                        <w:pPr>
                          <w:jc w:val="right"/>
                          <w:rPr>
                            <w:color w:val="008000"/>
                            <w:szCs w:val="21"/>
                          </w:rPr>
                        </w:pPr>
                        <w:r>
                          <w:rPr>
                            <w:rFonts w:hint="eastAsia"/>
                            <w:color w:val="333399"/>
                            <w:szCs w:val="21"/>
                          </w:rPr>
                          <w:t xml:space="preserve">　</w:t>
                        </w:r>
                      </w:p>
                    </w:sdtContent>
                  </w:sdt>
                </w:tc>
                <w:tc>
                  <w:tcPr>
                    <w:tcW w:w="1096"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cdd48a5a111842cd803721976b9e61ec"/>
                      <w:id w:val="1270046021"/>
                      <w:lock w:val="sdtLocked"/>
                      <w:showingPlcHdr/>
                    </w:sdtPr>
                    <w:sdtContent>
                      <w:p w14:paraId="32325E84" w14:textId="77777777" w:rsidR="0054650E" w:rsidRDefault="0054650E" w:rsidP="0054650E">
                        <w:pPr>
                          <w:jc w:val="right"/>
                          <w:rPr>
                            <w:color w:val="008000"/>
                            <w:szCs w:val="21"/>
                          </w:rPr>
                        </w:pPr>
                        <w:r>
                          <w:rPr>
                            <w:rFonts w:hint="eastAsia"/>
                            <w:color w:val="333399"/>
                            <w:szCs w:val="21"/>
                          </w:rPr>
                          <w:t xml:space="preserve">　</w:t>
                        </w:r>
                      </w:p>
                    </w:sdtContent>
                  </w:sdt>
                </w:tc>
              </w:tr>
              <w:tr w:rsidR="0054650E" w14:paraId="39C51D96" w14:textId="77777777" w:rsidTr="0054650E">
                <w:tc>
                  <w:tcPr>
                    <w:tcW w:w="2280" w:type="pct"/>
                    <w:tcBorders>
                      <w:top w:val="outset" w:sz="6" w:space="0" w:color="auto"/>
                      <w:left w:val="outset" w:sz="6" w:space="0" w:color="auto"/>
                      <w:bottom w:val="outset" w:sz="6" w:space="0" w:color="auto"/>
                      <w:right w:val="outset" w:sz="6" w:space="0" w:color="auto"/>
                    </w:tcBorders>
                    <w:vAlign w:val="center"/>
                  </w:tcPr>
                  <w:p w14:paraId="0681E395" w14:textId="77777777" w:rsidR="0054650E" w:rsidRDefault="0054650E" w:rsidP="0054650E">
                    <w:pPr>
                      <w:ind w:left="-19" w:firstLineChars="200" w:firstLine="420"/>
                      <w:rPr>
                        <w:szCs w:val="21"/>
                      </w:rPr>
                    </w:pPr>
                    <w:r>
                      <w:rPr>
                        <w:szCs w:val="21"/>
                      </w:rPr>
                      <w:t>（二）稀释每股收益</w:t>
                    </w:r>
                    <w:r>
                      <w:rPr>
                        <w:rFonts w:hint="eastAsia"/>
                        <w:szCs w:val="21"/>
                      </w:rPr>
                      <w:t>(元/股)</w:t>
                    </w:r>
                  </w:p>
                </w:tc>
                <w:sdt>
                  <w:sdtPr>
                    <w:rPr>
                      <w:szCs w:val="21"/>
                    </w:rPr>
                    <w:alias w:val="附注_稀释每股收益"/>
                    <w:tag w:val="_GBC_af90350f2e424f3eaec1ea13ae5f45c0"/>
                    <w:id w:val="186539905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14:paraId="40046D39" w14:textId="77777777" w:rsidR="0054650E" w:rsidRDefault="0054650E" w:rsidP="0054650E">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9a8ac5bea6d94306a54f76b9d24ecb43"/>
                      <w:id w:val="1334569038"/>
                      <w:lock w:val="sdtLocked"/>
                      <w:showingPlcHdr/>
                    </w:sdtPr>
                    <w:sdtContent>
                      <w:p w14:paraId="04DEEFFD" w14:textId="77777777" w:rsidR="0054650E" w:rsidRDefault="0054650E" w:rsidP="0054650E">
                        <w:pPr>
                          <w:jc w:val="right"/>
                          <w:rPr>
                            <w:color w:val="008000"/>
                            <w:szCs w:val="21"/>
                          </w:rPr>
                        </w:pPr>
                        <w:r>
                          <w:rPr>
                            <w:rFonts w:hint="eastAsia"/>
                            <w:color w:val="333399"/>
                            <w:szCs w:val="21"/>
                          </w:rPr>
                          <w:t xml:space="preserve">　</w:t>
                        </w:r>
                      </w:p>
                    </w:sdtContent>
                  </w:sdt>
                </w:tc>
                <w:tc>
                  <w:tcPr>
                    <w:tcW w:w="1096"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bb3c649124ea42bf8448db0669674527"/>
                      <w:id w:val="1716840992"/>
                      <w:lock w:val="sdtLocked"/>
                      <w:showingPlcHdr/>
                    </w:sdtPr>
                    <w:sdtContent>
                      <w:p w14:paraId="77A96CF0" w14:textId="77777777" w:rsidR="0054650E" w:rsidRDefault="0054650E" w:rsidP="0054650E">
                        <w:pPr>
                          <w:jc w:val="right"/>
                          <w:rPr>
                            <w:color w:val="008000"/>
                            <w:szCs w:val="21"/>
                          </w:rPr>
                        </w:pPr>
                        <w:r>
                          <w:rPr>
                            <w:rFonts w:hint="eastAsia"/>
                            <w:color w:val="333399"/>
                            <w:szCs w:val="21"/>
                          </w:rPr>
                          <w:t xml:space="preserve">　</w:t>
                        </w:r>
                      </w:p>
                    </w:sdtContent>
                  </w:sdt>
                </w:tc>
              </w:tr>
            </w:tbl>
            <w:p w14:paraId="5A0CDAA2" w14:textId="77777777" w:rsidR="0054650E" w:rsidRDefault="0054650E"/>
            <w:p w14:paraId="3A2C5C35" w14:textId="77777777" w:rsidR="00161D7E" w:rsidRDefault="00161D7E" w:rsidP="0067615D">
              <w:pPr>
                <w:snapToGrid w:val="0"/>
                <w:spacing w:line="240" w:lineRule="atLeast"/>
                <w:ind w:rightChars="-73" w:right="-153"/>
                <w:rPr>
                  <w:rFonts w:cs="宋体-方正超大字符集"/>
                  <w:szCs w:val="21"/>
                </w:rPr>
              </w:pPr>
              <w:r>
                <w:rPr>
                  <w:szCs w:val="21"/>
                </w:rPr>
                <w:t>法定代表人</w:t>
              </w:r>
              <w:r>
                <w:rPr>
                  <w:rFonts w:hint="eastAsia"/>
                  <w:szCs w:val="21"/>
                </w:rPr>
                <w:t>：</w:t>
              </w:r>
              <w:sdt>
                <w:sdtPr>
                  <w:rPr>
                    <w:rFonts w:hint="eastAsia"/>
                    <w:szCs w:val="21"/>
                  </w:rPr>
                  <w:alias w:val="公司法定代表人"/>
                  <w:tag w:val="_GBC_6be9c51ef68a40f0b60486f4414f2413"/>
                  <w:id w:val="859325310"/>
                  <w:lock w:val="sdtLocked"/>
                  <w:placeholder>
                    <w:docPart w:val="63EF0234A8D245DB90AC25879DBFF208"/>
                  </w:placeholder>
                  <w:dataBinding w:prefixMappings="xmlns:clcid-cgi='clcid-cgi'" w:xpath="/*/clcid-cgi:GongSiFaDingDaiBiaoRen" w:storeItemID="{89EBAB94-44A0-46A2-B712-30D997D04A6D}"/>
                  <w:text/>
                </w:sdtPr>
                <w:sdtContent>
                  <w:proofErr w:type="gramStart"/>
                  <w:r w:rsidR="00E04A85">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ac91a6c67f0a401ab312a449bd87b833"/>
                  <w:id w:val="2049410162"/>
                  <w:lock w:val="sdtLocked"/>
                  <w:placeholder>
                    <w:docPart w:val="63EF0234A8D245DB90AC25879DBFF208"/>
                  </w:placeholder>
                  <w:dataBinding w:prefixMappings="xmlns:clcid-mr='clcid-mr'" w:xpath="/*/clcid-mr:ZhuGuanKuaiJiGongZuoFuZeRenXingMing" w:storeItemID="{89EBAB94-44A0-46A2-B712-30D997D04A6D}"/>
                  <w:text/>
                </w:sdtPr>
                <w:sdtContent>
                  <w:r w:rsidR="00E04A85">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0f6b900783346cfad817de4d84acf5e"/>
                  <w:id w:val="1644614221"/>
                  <w:lock w:val="sdtLocked"/>
                  <w:placeholder>
                    <w:docPart w:val="63EF0234A8D245DB90AC25879DBFF208"/>
                  </w:placeholder>
                  <w:dataBinding w:prefixMappings="xmlns:clcid-mr='clcid-mr'" w:xpath="/*/clcid-mr:KuaiJiJiGouFuZeRenXingMing" w:storeItemID="{89EBAB94-44A0-46A2-B712-30D997D04A6D}"/>
                  <w:text/>
                </w:sdtPr>
                <w:sdtContent>
                  <w:r w:rsidR="00E04A85">
                    <w:rPr>
                      <w:rFonts w:hint="eastAsia"/>
                      <w:szCs w:val="21"/>
                    </w:rPr>
                    <w:t>邢万里</w:t>
                  </w:r>
                </w:sdtContent>
              </w:sdt>
            </w:p>
          </w:sdtContent>
        </w:sdt>
        <w:p w14:paraId="52DA318C" w14:textId="77777777" w:rsidR="00FC7A49" w:rsidRPr="00161D7E" w:rsidRDefault="00FE42B0" w:rsidP="00161D7E"/>
      </w:sdtContent>
    </w:sdt>
    <w:p w14:paraId="17ABAEF7" w14:textId="77777777" w:rsidR="00FC7A49" w:rsidRDefault="00FC7A49">
      <w:pPr>
        <w:rPr>
          <w:color w:val="FF0000"/>
          <w:szCs w:val="21"/>
        </w:rPr>
      </w:pPr>
    </w:p>
    <w:p w14:paraId="3063EACF" w14:textId="77777777" w:rsidR="00FC7A49" w:rsidRDefault="00FC7A49">
      <w:pPr>
        <w:rPr>
          <w:color w:val="FF0000"/>
          <w:szCs w:val="21"/>
        </w:rPr>
      </w:pPr>
    </w:p>
    <w:p w14:paraId="0433E011" w14:textId="77777777" w:rsidR="00FC7A49" w:rsidRDefault="00FC7A49">
      <w:pPr>
        <w:rPr>
          <w:color w:val="FF0000"/>
          <w:szCs w:val="21"/>
        </w:rPr>
      </w:pPr>
    </w:p>
    <w:sdt>
      <w:sdtPr>
        <w:rPr>
          <w:rFonts w:hint="eastAsia"/>
          <w:b/>
          <w:bCs/>
          <w:szCs w:val="21"/>
        </w:rPr>
        <w:alias w:val="选项模块:需要编制合并报表"/>
        <w:tag w:val="_GBC_d6533048a32749eaa7738390457b7f24"/>
        <w:id w:val="2104230925"/>
        <w:lock w:val="sdtLocked"/>
        <w:placeholder>
          <w:docPart w:val="GBC22222222222222222222222222222"/>
        </w:placeholder>
      </w:sdtPr>
      <w:sdtContent>
        <w:sdt>
          <w:sdtPr>
            <w:rPr>
              <w:rFonts w:hint="eastAsia"/>
              <w:b/>
              <w:bCs/>
              <w:szCs w:val="21"/>
            </w:rPr>
            <w:tag w:val="_GBC_17c43da24c7845d3aa093910aeaf2348"/>
            <w:id w:val="-1415010757"/>
            <w:lock w:val="sdtLocked"/>
            <w:placeholder>
              <w:docPart w:val="GBC22222222222222222222222222222"/>
            </w:placeholder>
          </w:sdtPr>
          <w:sdtEndPr>
            <w:rPr>
              <w:b w:val="0"/>
              <w:bCs w:val="0"/>
            </w:rPr>
          </w:sdtEndPr>
          <w:sdtContent>
            <w:p w14:paraId="5527AFFC" w14:textId="77777777" w:rsidR="00FC7A49" w:rsidRDefault="006C5602">
              <w:pPr>
                <w:jc w:val="center"/>
                <w:rPr>
                  <w:b/>
                  <w:bCs/>
                  <w:szCs w:val="21"/>
                </w:rPr>
              </w:pPr>
              <w:r>
                <w:rPr>
                  <w:rFonts w:hint="eastAsia"/>
                  <w:b/>
                  <w:bCs/>
                  <w:szCs w:val="21"/>
                </w:rPr>
                <w:t>合并</w:t>
              </w:r>
              <w:r>
                <w:rPr>
                  <w:b/>
                  <w:bCs/>
                  <w:szCs w:val="21"/>
                </w:rPr>
                <w:t>现金流量表</w:t>
              </w:r>
            </w:p>
            <w:p w14:paraId="6E973F25" w14:textId="77777777" w:rsidR="00FC7A49" w:rsidRDefault="006C5602">
              <w:pPr>
                <w:jc w:val="center"/>
                <w:rPr>
                  <w:b/>
                  <w:bCs/>
                  <w:szCs w:val="21"/>
                </w:rPr>
              </w:pPr>
              <w:r>
                <w:rPr>
                  <w:szCs w:val="21"/>
                </w:rPr>
                <w:t>201</w:t>
              </w:r>
              <w:r>
                <w:rPr>
                  <w:rFonts w:hint="eastAsia"/>
                  <w:szCs w:val="21"/>
                </w:rPr>
                <w:t>7</w:t>
              </w:r>
              <w:r>
                <w:rPr>
                  <w:szCs w:val="21"/>
                </w:rPr>
                <w:t>年</w:t>
              </w:r>
              <w:r>
                <w:rPr>
                  <w:rFonts w:hint="eastAsia"/>
                  <w:szCs w:val="21"/>
                </w:rPr>
                <w:t>1—6</w:t>
              </w:r>
              <w:r>
                <w:rPr>
                  <w:szCs w:val="21"/>
                </w:rPr>
                <w:t>月</w:t>
              </w:r>
            </w:p>
            <w:p w14:paraId="3B5E5E29" w14:textId="77777777" w:rsidR="00FC7A49" w:rsidRDefault="006C5602">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17860315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5987589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57"/>
                <w:gridCol w:w="958"/>
                <w:gridCol w:w="2158"/>
                <w:gridCol w:w="2144"/>
              </w:tblGrid>
              <w:tr w:rsidR="00D12EF7" w14:paraId="14EEE7B7" w14:textId="77777777" w:rsidTr="007944A9">
                <w:tc>
                  <w:tcPr>
                    <w:tcW w:w="2017" w:type="pct"/>
                    <w:tcBorders>
                      <w:top w:val="outset" w:sz="6" w:space="0" w:color="auto"/>
                      <w:left w:val="outset" w:sz="6" w:space="0" w:color="auto"/>
                      <w:bottom w:val="outset" w:sz="6" w:space="0" w:color="auto"/>
                      <w:right w:val="outset" w:sz="6" w:space="0" w:color="auto"/>
                    </w:tcBorders>
                  </w:tcPr>
                  <w:p w14:paraId="2E4F1E24" w14:textId="77777777" w:rsidR="00D12EF7" w:rsidRDefault="00D12EF7" w:rsidP="007944A9">
                    <w:pPr>
                      <w:jc w:val="center"/>
                      <w:rPr>
                        <w:b/>
                        <w:bCs/>
                        <w:szCs w:val="21"/>
                      </w:rPr>
                    </w:pPr>
                    <w:r>
                      <w:rPr>
                        <w:b/>
                        <w:szCs w:val="21"/>
                      </w:rPr>
                      <w:t>项目</w:t>
                    </w:r>
                  </w:p>
                </w:tc>
                <w:tc>
                  <w:tcPr>
                    <w:tcW w:w="543" w:type="pct"/>
                    <w:tcBorders>
                      <w:top w:val="outset" w:sz="6" w:space="0" w:color="auto"/>
                      <w:left w:val="outset" w:sz="6" w:space="0" w:color="auto"/>
                      <w:bottom w:val="outset" w:sz="6" w:space="0" w:color="auto"/>
                      <w:right w:val="outset" w:sz="6" w:space="0" w:color="auto"/>
                    </w:tcBorders>
                  </w:tcPr>
                  <w:p w14:paraId="2C441D5A" w14:textId="77777777" w:rsidR="00D12EF7" w:rsidRDefault="00D12EF7" w:rsidP="007944A9">
                    <w:pPr>
                      <w:jc w:val="center"/>
                      <w:rPr>
                        <w:b/>
                        <w:szCs w:val="21"/>
                      </w:rPr>
                    </w:pPr>
                    <w:r>
                      <w:rPr>
                        <w:b/>
                        <w:szCs w:val="21"/>
                      </w:rPr>
                      <w:t>附注</w:t>
                    </w:r>
                  </w:p>
                </w:tc>
                <w:tc>
                  <w:tcPr>
                    <w:tcW w:w="1224" w:type="pct"/>
                    <w:tcBorders>
                      <w:top w:val="outset" w:sz="6" w:space="0" w:color="auto"/>
                      <w:left w:val="outset" w:sz="6" w:space="0" w:color="auto"/>
                      <w:bottom w:val="outset" w:sz="6" w:space="0" w:color="auto"/>
                      <w:right w:val="outset" w:sz="6" w:space="0" w:color="auto"/>
                    </w:tcBorders>
                  </w:tcPr>
                  <w:p w14:paraId="4C26CA1B" w14:textId="77777777" w:rsidR="00D12EF7" w:rsidRDefault="00D12EF7" w:rsidP="007944A9">
                    <w:pPr>
                      <w:autoSpaceDE w:val="0"/>
                      <w:autoSpaceDN w:val="0"/>
                      <w:adjustRightInd w:val="0"/>
                      <w:jc w:val="center"/>
                      <w:rPr>
                        <w:b/>
                        <w:szCs w:val="21"/>
                      </w:rPr>
                    </w:pPr>
                    <w:r>
                      <w:rPr>
                        <w:b/>
                        <w:szCs w:val="21"/>
                      </w:rPr>
                      <w:t>本期</w:t>
                    </w:r>
                    <w:r>
                      <w:rPr>
                        <w:rFonts w:hint="eastAsia"/>
                        <w:b/>
                        <w:szCs w:val="21"/>
                      </w:rPr>
                      <w:t>发生</w:t>
                    </w:r>
                    <w:r>
                      <w:rPr>
                        <w:b/>
                        <w:szCs w:val="21"/>
                      </w:rPr>
                      <w:t>额</w:t>
                    </w:r>
                  </w:p>
                </w:tc>
                <w:tc>
                  <w:tcPr>
                    <w:tcW w:w="1216" w:type="pct"/>
                    <w:tcBorders>
                      <w:top w:val="outset" w:sz="6" w:space="0" w:color="auto"/>
                      <w:left w:val="outset" w:sz="6" w:space="0" w:color="auto"/>
                      <w:bottom w:val="outset" w:sz="6" w:space="0" w:color="auto"/>
                      <w:right w:val="outset" w:sz="6" w:space="0" w:color="auto"/>
                    </w:tcBorders>
                  </w:tcPr>
                  <w:p w14:paraId="0724416F" w14:textId="77777777" w:rsidR="00D12EF7" w:rsidRDefault="00D12EF7" w:rsidP="007944A9">
                    <w:pPr>
                      <w:autoSpaceDE w:val="0"/>
                      <w:autoSpaceDN w:val="0"/>
                      <w:adjustRightInd w:val="0"/>
                      <w:jc w:val="center"/>
                      <w:rPr>
                        <w:b/>
                        <w:szCs w:val="21"/>
                      </w:rPr>
                    </w:pPr>
                    <w:r>
                      <w:rPr>
                        <w:b/>
                        <w:szCs w:val="21"/>
                      </w:rPr>
                      <w:t>上期</w:t>
                    </w:r>
                    <w:r>
                      <w:rPr>
                        <w:rFonts w:hint="eastAsia"/>
                        <w:b/>
                        <w:szCs w:val="21"/>
                      </w:rPr>
                      <w:t>发生</w:t>
                    </w:r>
                    <w:r>
                      <w:rPr>
                        <w:b/>
                        <w:szCs w:val="21"/>
                      </w:rPr>
                      <w:t>额</w:t>
                    </w:r>
                  </w:p>
                </w:tc>
              </w:tr>
              <w:tr w:rsidR="00D12EF7" w14:paraId="72189AA2" w14:textId="77777777" w:rsidTr="007944A9">
                <w:tc>
                  <w:tcPr>
                    <w:tcW w:w="2017" w:type="pct"/>
                    <w:tcBorders>
                      <w:top w:val="outset" w:sz="6" w:space="0" w:color="auto"/>
                      <w:left w:val="outset" w:sz="6" w:space="0" w:color="auto"/>
                      <w:bottom w:val="outset" w:sz="6" w:space="0" w:color="auto"/>
                      <w:right w:val="outset" w:sz="6" w:space="0" w:color="auto"/>
                    </w:tcBorders>
                  </w:tcPr>
                  <w:p w14:paraId="2C3C0749" w14:textId="77777777" w:rsidR="00D12EF7" w:rsidRDefault="00D12EF7" w:rsidP="007944A9">
                    <w:pPr>
                      <w:rPr>
                        <w:color w:val="000000"/>
                        <w:szCs w:val="21"/>
                      </w:rPr>
                    </w:pPr>
                    <w:r>
                      <w:rPr>
                        <w:rFonts w:hint="eastAsia"/>
                        <w:b/>
                        <w:bCs/>
                        <w:szCs w:val="21"/>
                      </w:rPr>
                      <w:t>一、经营活动产生的现金流量：</w:t>
                    </w:r>
                  </w:p>
                </w:tc>
                <w:tc>
                  <w:tcPr>
                    <w:tcW w:w="543" w:type="pct"/>
                    <w:tcBorders>
                      <w:top w:val="outset" w:sz="6" w:space="0" w:color="auto"/>
                      <w:left w:val="outset" w:sz="6" w:space="0" w:color="auto"/>
                      <w:bottom w:val="outset" w:sz="6" w:space="0" w:color="auto"/>
                      <w:right w:val="outset" w:sz="6" w:space="0" w:color="auto"/>
                    </w:tcBorders>
                  </w:tcPr>
                  <w:p w14:paraId="15F05104" w14:textId="77777777" w:rsidR="00D12EF7" w:rsidRDefault="00D12EF7" w:rsidP="007944A9">
                    <w:pPr>
                      <w:rPr>
                        <w:szCs w:val="21"/>
                      </w:rPr>
                    </w:pPr>
                  </w:p>
                </w:tc>
                <w:tc>
                  <w:tcPr>
                    <w:tcW w:w="1224" w:type="pct"/>
                    <w:tcBorders>
                      <w:top w:val="outset" w:sz="6" w:space="0" w:color="auto"/>
                      <w:left w:val="outset" w:sz="6" w:space="0" w:color="auto"/>
                      <w:bottom w:val="outset" w:sz="6" w:space="0" w:color="auto"/>
                      <w:right w:val="outset" w:sz="6" w:space="0" w:color="auto"/>
                    </w:tcBorders>
                  </w:tcPr>
                  <w:p w14:paraId="3F60C398" w14:textId="77777777" w:rsidR="00D12EF7" w:rsidRDefault="00D12EF7" w:rsidP="007944A9">
                    <w:pPr>
                      <w:rPr>
                        <w:szCs w:val="21"/>
                      </w:rPr>
                    </w:pPr>
                  </w:p>
                </w:tc>
                <w:tc>
                  <w:tcPr>
                    <w:tcW w:w="1216" w:type="pct"/>
                    <w:tcBorders>
                      <w:top w:val="outset" w:sz="6" w:space="0" w:color="auto"/>
                      <w:left w:val="outset" w:sz="6" w:space="0" w:color="auto"/>
                      <w:bottom w:val="outset" w:sz="6" w:space="0" w:color="auto"/>
                      <w:right w:val="outset" w:sz="6" w:space="0" w:color="auto"/>
                    </w:tcBorders>
                  </w:tcPr>
                  <w:p w14:paraId="7E3C8072" w14:textId="77777777" w:rsidR="00D12EF7" w:rsidRDefault="00D12EF7" w:rsidP="007944A9">
                    <w:pPr>
                      <w:rPr>
                        <w:szCs w:val="21"/>
                      </w:rPr>
                    </w:pPr>
                  </w:p>
                </w:tc>
              </w:tr>
              <w:tr w:rsidR="00D12EF7" w14:paraId="5EB401F3" w14:textId="77777777" w:rsidTr="007944A9">
                <w:tc>
                  <w:tcPr>
                    <w:tcW w:w="2017" w:type="pct"/>
                    <w:tcBorders>
                      <w:top w:val="outset" w:sz="6" w:space="0" w:color="auto"/>
                      <w:left w:val="outset" w:sz="6" w:space="0" w:color="auto"/>
                      <w:bottom w:val="outset" w:sz="6" w:space="0" w:color="auto"/>
                      <w:right w:val="outset" w:sz="6" w:space="0" w:color="auto"/>
                    </w:tcBorders>
                  </w:tcPr>
                  <w:p w14:paraId="34F1378E" w14:textId="77777777" w:rsidR="00D12EF7" w:rsidRDefault="00D12EF7" w:rsidP="007944A9">
                    <w:pPr>
                      <w:ind w:firstLineChars="100" w:firstLine="210"/>
                      <w:rPr>
                        <w:color w:val="000000"/>
                        <w:szCs w:val="21"/>
                      </w:rPr>
                    </w:pPr>
                    <w:r>
                      <w:rPr>
                        <w:rFonts w:hint="eastAsia"/>
                        <w:szCs w:val="21"/>
                      </w:rPr>
                      <w:lastRenderedPageBreak/>
                      <w:t>销售商品、提供劳务收到的现金</w:t>
                    </w:r>
                  </w:p>
                </w:tc>
                <w:sdt>
                  <w:sdtPr>
                    <w:rPr>
                      <w:szCs w:val="21"/>
                    </w:rPr>
                    <w:alias w:val="附注_销售商品提供劳务收到的现金"/>
                    <w:tag w:val="_GBC_94536314450b4062832df9bd05a0edd6"/>
                    <w:id w:val="-135896414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4ED226C"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销售商品提供劳务收到的现金"/>
                    <w:tag w:val="_GBC_4b0cbf652f674117a1248dffdd00651a"/>
                    <w:id w:val="426081563"/>
                    <w:lock w:val="sdtLocked"/>
                  </w:sdtPr>
                  <w:sdtContent>
                    <w:tc>
                      <w:tcPr>
                        <w:tcW w:w="1224" w:type="pct"/>
                        <w:tcBorders>
                          <w:top w:val="outset" w:sz="6" w:space="0" w:color="auto"/>
                          <w:left w:val="outset" w:sz="6" w:space="0" w:color="auto"/>
                          <w:bottom w:val="outset" w:sz="6" w:space="0" w:color="auto"/>
                          <w:right w:val="outset" w:sz="6" w:space="0" w:color="auto"/>
                        </w:tcBorders>
                      </w:tcPr>
                      <w:p w14:paraId="384E48ED" w14:textId="77777777" w:rsidR="00D12EF7" w:rsidRPr="00500096" w:rsidRDefault="00D12EF7" w:rsidP="007944A9">
                        <w:pPr>
                          <w:jc w:val="right"/>
                        </w:pPr>
                        <w:r>
                          <w:rPr>
                            <w:szCs w:val="21"/>
                          </w:rPr>
                          <w:t>10,388,377,440.81</w:t>
                        </w:r>
                      </w:p>
                    </w:tc>
                  </w:sdtContent>
                </w:sdt>
                <w:sdt>
                  <w:sdtPr>
                    <w:rPr>
                      <w:szCs w:val="21"/>
                    </w:rPr>
                    <w:alias w:val="销售商品提供劳务收到的现金"/>
                    <w:tag w:val="_GBC_378796c729b54fca9319cbfadb3f2b66"/>
                    <w:id w:val="-515147685"/>
                    <w:lock w:val="sdtLocked"/>
                  </w:sdtPr>
                  <w:sdtContent>
                    <w:tc>
                      <w:tcPr>
                        <w:tcW w:w="1216" w:type="pct"/>
                        <w:tcBorders>
                          <w:top w:val="outset" w:sz="6" w:space="0" w:color="auto"/>
                          <w:left w:val="outset" w:sz="6" w:space="0" w:color="auto"/>
                          <w:bottom w:val="outset" w:sz="6" w:space="0" w:color="auto"/>
                          <w:right w:val="outset" w:sz="6" w:space="0" w:color="auto"/>
                        </w:tcBorders>
                      </w:tcPr>
                      <w:p w14:paraId="2E506EB6" w14:textId="77777777" w:rsidR="00D12EF7" w:rsidRDefault="00D12EF7" w:rsidP="007944A9">
                        <w:pPr>
                          <w:jc w:val="right"/>
                          <w:rPr>
                            <w:color w:val="008000"/>
                            <w:szCs w:val="21"/>
                          </w:rPr>
                        </w:pPr>
                        <w:r w:rsidRPr="007830B7">
                          <w:rPr>
                            <w:szCs w:val="21"/>
                          </w:rPr>
                          <w:t>8</w:t>
                        </w:r>
                        <w:r>
                          <w:rPr>
                            <w:szCs w:val="21"/>
                          </w:rPr>
                          <w:t>,</w:t>
                        </w:r>
                        <w:r w:rsidRPr="007830B7">
                          <w:rPr>
                            <w:szCs w:val="21"/>
                          </w:rPr>
                          <w:t>557</w:t>
                        </w:r>
                        <w:r>
                          <w:rPr>
                            <w:szCs w:val="21"/>
                          </w:rPr>
                          <w:t>,</w:t>
                        </w:r>
                        <w:r w:rsidRPr="007830B7">
                          <w:rPr>
                            <w:szCs w:val="21"/>
                          </w:rPr>
                          <w:t>282</w:t>
                        </w:r>
                        <w:r>
                          <w:rPr>
                            <w:szCs w:val="21"/>
                          </w:rPr>
                          <w:t>,</w:t>
                        </w:r>
                        <w:r w:rsidRPr="007830B7">
                          <w:rPr>
                            <w:szCs w:val="21"/>
                          </w:rPr>
                          <w:t>255.17</w:t>
                        </w:r>
                      </w:p>
                    </w:tc>
                  </w:sdtContent>
                </w:sdt>
              </w:tr>
              <w:tr w:rsidR="00D12EF7" w14:paraId="69126CCD" w14:textId="77777777" w:rsidTr="007944A9">
                <w:tc>
                  <w:tcPr>
                    <w:tcW w:w="2017" w:type="pct"/>
                    <w:tcBorders>
                      <w:top w:val="outset" w:sz="6" w:space="0" w:color="auto"/>
                      <w:left w:val="outset" w:sz="6" w:space="0" w:color="auto"/>
                      <w:bottom w:val="outset" w:sz="6" w:space="0" w:color="auto"/>
                      <w:right w:val="outset" w:sz="6" w:space="0" w:color="auto"/>
                    </w:tcBorders>
                  </w:tcPr>
                  <w:p w14:paraId="3ABBAC35" w14:textId="77777777" w:rsidR="00D12EF7" w:rsidRDefault="00D12EF7" w:rsidP="007944A9">
                    <w:pPr>
                      <w:ind w:firstLineChars="100" w:firstLine="210"/>
                      <w:rPr>
                        <w:szCs w:val="21"/>
                      </w:rPr>
                    </w:pPr>
                    <w:r>
                      <w:rPr>
                        <w:rFonts w:hint="eastAsia"/>
                        <w:szCs w:val="21"/>
                      </w:rPr>
                      <w:t>客户存款和同业存放款项净增加额</w:t>
                    </w:r>
                  </w:p>
                </w:tc>
                <w:sdt>
                  <w:sdtPr>
                    <w:rPr>
                      <w:szCs w:val="21"/>
                    </w:rPr>
                    <w:alias w:val="附注_客户存款和同业存放款项净增加额"/>
                    <w:tag w:val="_GBC_e3a7987b47fd49718d6a1d78180e720a"/>
                    <w:id w:val="-179844768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CCA3A6E"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客户存款和同业存放款项净增加额"/>
                    <w:tag w:val="_GBC_42f4842a44954f9abadf59f26e29af6b"/>
                    <w:id w:val="-1546366829"/>
                    <w:lock w:val="sdtLocked"/>
                  </w:sdtPr>
                  <w:sdtContent>
                    <w:tc>
                      <w:tcPr>
                        <w:tcW w:w="1224" w:type="pct"/>
                        <w:tcBorders>
                          <w:top w:val="outset" w:sz="6" w:space="0" w:color="auto"/>
                          <w:left w:val="outset" w:sz="6" w:space="0" w:color="auto"/>
                          <w:bottom w:val="outset" w:sz="6" w:space="0" w:color="auto"/>
                          <w:right w:val="outset" w:sz="6" w:space="0" w:color="auto"/>
                        </w:tcBorders>
                      </w:tcPr>
                      <w:p w14:paraId="05306B40" w14:textId="77777777" w:rsidR="00D12EF7" w:rsidRDefault="00D12EF7" w:rsidP="007944A9">
                        <w:pPr>
                          <w:jc w:val="right"/>
                          <w:rPr>
                            <w:szCs w:val="21"/>
                          </w:rPr>
                        </w:pPr>
                      </w:p>
                    </w:tc>
                  </w:sdtContent>
                </w:sdt>
                <w:sdt>
                  <w:sdtPr>
                    <w:rPr>
                      <w:szCs w:val="21"/>
                    </w:rPr>
                    <w:alias w:val="客户存款和同业存放款项净增加额"/>
                    <w:tag w:val="_GBC_2390509343f744f59a12480e4af82c4b"/>
                    <w:id w:val="1837578279"/>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14:paraId="2D8F2F32" w14:textId="77777777" w:rsidR="00D12EF7" w:rsidRDefault="00D12EF7" w:rsidP="007944A9">
                        <w:pPr>
                          <w:jc w:val="right"/>
                          <w:rPr>
                            <w:color w:val="008000"/>
                            <w:szCs w:val="21"/>
                          </w:rPr>
                        </w:pPr>
                        <w:r>
                          <w:rPr>
                            <w:rFonts w:hint="eastAsia"/>
                            <w:color w:val="333399"/>
                            <w:szCs w:val="21"/>
                          </w:rPr>
                          <w:t xml:space="preserve">　</w:t>
                        </w:r>
                      </w:p>
                    </w:tc>
                  </w:sdtContent>
                </w:sdt>
              </w:tr>
              <w:tr w:rsidR="00D12EF7" w14:paraId="72B47EFB" w14:textId="77777777" w:rsidTr="007944A9">
                <w:tc>
                  <w:tcPr>
                    <w:tcW w:w="2017" w:type="pct"/>
                    <w:tcBorders>
                      <w:top w:val="outset" w:sz="6" w:space="0" w:color="auto"/>
                      <w:left w:val="outset" w:sz="6" w:space="0" w:color="auto"/>
                      <w:bottom w:val="outset" w:sz="6" w:space="0" w:color="auto"/>
                      <w:right w:val="outset" w:sz="6" w:space="0" w:color="auto"/>
                    </w:tcBorders>
                  </w:tcPr>
                  <w:p w14:paraId="02E4D3EF" w14:textId="77777777" w:rsidR="00D12EF7" w:rsidRDefault="00D12EF7" w:rsidP="007944A9">
                    <w:pPr>
                      <w:ind w:firstLineChars="100" w:firstLine="210"/>
                      <w:rPr>
                        <w:szCs w:val="21"/>
                      </w:rPr>
                    </w:pPr>
                    <w:r>
                      <w:rPr>
                        <w:rFonts w:hint="eastAsia"/>
                        <w:szCs w:val="21"/>
                      </w:rPr>
                      <w:t>向中央银行借款净增加额</w:t>
                    </w:r>
                  </w:p>
                </w:tc>
                <w:sdt>
                  <w:sdtPr>
                    <w:rPr>
                      <w:szCs w:val="21"/>
                    </w:rPr>
                    <w:alias w:val="附注_向中央银行借款净增加额"/>
                    <w:tag w:val="_GBC_5520760931b64001b52d86f558312ec1"/>
                    <w:id w:val="-213115612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FA33B0A"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向中央银行借款净增加额"/>
                    <w:tag w:val="_GBC_d9a239fdac3d4a789dbcb4769d228624"/>
                    <w:id w:val="-1167246542"/>
                    <w:lock w:val="sdtLocked"/>
                  </w:sdtPr>
                  <w:sdtContent>
                    <w:tc>
                      <w:tcPr>
                        <w:tcW w:w="1224" w:type="pct"/>
                        <w:tcBorders>
                          <w:top w:val="outset" w:sz="6" w:space="0" w:color="auto"/>
                          <w:left w:val="outset" w:sz="6" w:space="0" w:color="auto"/>
                          <w:bottom w:val="outset" w:sz="6" w:space="0" w:color="auto"/>
                          <w:right w:val="outset" w:sz="6" w:space="0" w:color="auto"/>
                        </w:tcBorders>
                      </w:tcPr>
                      <w:p w14:paraId="541C9F7D" w14:textId="77777777" w:rsidR="00D12EF7" w:rsidRDefault="00D12EF7" w:rsidP="007944A9">
                        <w:pPr>
                          <w:jc w:val="right"/>
                          <w:rPr>
                            <w:szCs w:val="21"/>
                          </w:rPr>
                        </w:pPr>
                      </w:p>
                    </w:tc>
                  </w:sdtContent>
                </w:sdt>
                <w:sdt>
                  <w:sdtPr>
                    <w:rPr>
                      <w:szCs w:val="21"/>
                    </w:rPr>
                    <w:alias w:val="向中央银行借款净增加额"/>
                    <w:tag w:val="_GBC_1fc6f01b17a842ca98e62bad7ab3c532"/>
                    <w:id w:val="1267579318"/>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14:paraId="691F595F" w14:textId="77777777" w:rsidR="00D12EF7" w:rsidRDefault="00D12EF7" w:rsidP="007944A9">
                        <w:pPr>
                          <w:jc w:val="right"/>
                          <w:rPr>
                            <w:color w:val="008000"/>
                            <w:szCs w:val="21"/>
                          </w:rPr>
                        </w:pPr>
                        <w:r>
                          <w:rPr>
                            <w:rFonts w:hint="eastAsia"/>
                            <w:color w:val="333399"/>
                            <w:szCs w:val="21"/>
                          </w:rPr>
                          <w:t xml:space="preserve">　</w:t>
                        </w:r>
                      </w:p>
                    </w:tc>
                  </w:sdtContent>
                </w:sdt>
              </w:tr>
              <w:tr w:rsidR="00D12EF7" w14:paraId="770DE8CF" w14:textId="77777777" w:rsidTr="007944A9">
                <w:tc>
                  <w:tcPr>
                    <w:tcW w:w="2017" w:type="pct"/>
                    <w:tcBorders>
                      <w:top w:val="outset" w:sz="6" w:space="0" w:color="auto"/>
                      <w:left w:val="outset" w:sz="6" w:space="0" w:color="auto"/>
                      <w:bottom w:val="outset" w:sz="6" w:space="0" w:color="auto"/>
                      <w:right w:val="outset" w:sz="6" w:space="0" w:color="auto"/>
                    </w:tcBorders>
                  </w:tcPr>
                  <w:p w14:paraId="11784B7D" w14:textId="77777777" w:rsidR="00D12EF7" w:rsidRDefault="00D12EF7" w:rsidP="007944A9">
                    <w:pPr>
                      <w:ind w:firstLineChars="100" w:firstLine="210"/>
                      <w:rPr>
                        <w:szCs w:val="21"/>
                      </w:rPr>
                    </w:pPr>
                    <w:r>
                      <w:rPr>
                        <w:rFonts w:hint="eastAsia"/>
                        <w:szCs w:val="21"/>
                      </w:rPr>
                      <w:t>向其他金融机构拆入资金净增加额</w:t>
                    </w:r>
                  </w:p>
                </w:tc>
                <w:sdt>
                  <w:sdtPr>
                    <w:rPr>
                      <w:szCs w:val="21"/>
                    </w:rPr>
                    <w:alias w:val="附注_向其他金融机构拆入资金净增加额"/>
                    <w:tag w:val="_GBC_cbd1adc7b6b144758b433ba2f0041958"/>
                    <w:id w:val="-55339394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EF4A7E4"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向其他金融机构拆入资金净增加额"/>
                    <w:tag w:val="_GBC_495511ffe56349a8a7d996d410eda8de"/>
                    <w:id w:val="-889733817"/>
                    <w:lock w:val="sdtLocked"/>
                  </w:sdtPr>
                  <w:sdtContent>
                    <w:tc>
                      <w:tcPr>
                        <w:tcW w:w="1224" w:type="pct"/>
                        <w:tcBorders>
                          <w:top w:val="outset" w:sz="6" w:space="0" w:color="auto"/>
                          <w:left w:val="outset" w:sz="6" w:space="0" w:color="auto"/>
                          <w:bottom w:val="outset" w:sz="6" w:space="0" w:color="auto"/>
                          <w:right w:val="outset" w:sz="6" w:space="0" w:color="auto"/>
                        </w:tcBorders>
                      </w:tcPr>
                      <w:p w14:paraId="1AD9B97C" w14:textId="77777777" w:rsidR="00D12EF7" w:rsidRDefault="00D12EF7" w:rsidP="007944A9">
                        <w:pPr>
                          <w:jc w:val="right"/>
                          <w:rPr>
                            <w:szCs w:val="21"/>
                          </w:rPr>
                        </w:pPr>
                      </w:p>
                    </w:tc>
                  </w:sdtContent>
                </w:sdt>
                <w:sdt>
                  <w:sdtPr>
                    <w:rPr>
                      <w:szCs w:val="21"/>
                    </w:rPr>
                    <w:alias w:val="向其他金融机构拆入资金净增加额"/>
                    <w:tag w:val="_GBC_f9f18c907c6245b58551c0aaf7ffb51a"/>
                    <w:id w:val="-1365523302"/>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14:paraId="2DAD93DA" w14:textId="77777777" w:rsidR="00D12EF7" w:rsidRDefault="00D12EF7" w:rsidP="007944A9">
                        <w:pPr>
                          <w:jc w:val="right"/>
                          <w:rPr>
                            <w:color w:val="008000"/>
                            <w:szCs w:val="21"/>
                          </w:rPr>
                        </w:pPr>
                        <w:r>
                          <w:rPr>
                            <w:rFonts w:hint="eastAsia"/>
                            <w:color w:val="333399"/>
                            <w:szCs w:val="21"/>
                          </w:rPr>
                          <w:t xml:space="preserve">　</w:t>
                        </w:r>
                      </w:p>
                    </w:tc>
                  </w:sdtContent>
                </w:sdt>
              </w:tr>
              <w:tr w:rsidR="00D12EF7" w14:paraId="4E19929A" w14:textId="77777777" w:rsidTr="007944A9">
                <w:tc>
                  <w:tcPr>
                    <w:tcW w:w="2017" w:type="pct"/>
                    <w:tcBorders>
                      <w:top w:val="outset" w:sz="6" w:space="0" w:color="auto"/>
                      <w:left w:val="outset" w:sz="6" w:space="0" w:color="auto"/>
                      <w:bottom w:val="outset" w:sz="6" w:space="0" w:color="auto"/>
                      <w:right w:val="outset" w:sz="6" w:space="0" w:color="auto"/>
                    </w:tcBorders>
                  </w:tcPr>
                  <w:p w14:paraId="6BA94C80" w14:textId="77777777" w:rsidR="00D12EF7" w:rsidRDefault="00D12EF7" w:rsidP="007944A9">
                    <w:pPr>
                      <w:ind w:firstLineChars="100" w:firstLine="210"/>
                      <w:rPr>
                        <w:szCs w:val="21"/>
                      </w:rPr>
                    </w:pPr>
                    <w:r>
                      <w:rPr>
                        <w:rFonts w:hint="eastAsia"/>
                        <w:szCs w:val="21"/>
                      </w:rPr>
                      <w:t>收到原保险合同保费取得的现金</w:t>
                    </w:r>
                  </w:p>
                </w:tc>
                <w:sdt>
                  <w:sdtPr>
                    <w:rPr>
                      <w:szCs w:val="21"/>
                    </w:rPr>
                    <w:alias w:val="附注_收到原保险合同保费取得的现金"/>
                    <w:tag w:val="_GBC_b3c4e007871e48f3a4234483fb735f62"/>
                    <w:id w:val="-106710629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8E8BBB7"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收到原保险合同保费取得的现金"/>
                    <w:tag w:val="_GBC_c42fe751990649b191731cf193445ef3"/>
                    <w:id w:val="-1665466070"/>
                    <w:lock w:val="sdtLocked"/>
                  </w:sdtPr>
                  <w:sdtContent>
                    <w:tc>
                      <w:tcPr>
                        <w:tcW w:w="1224" w:type="pct"/>
                        <w:tcBorders>
                          <w:top w:val="outset" w:sz="6" w:space="0" w:color="auto"/>
                          <w:left w:val="outset" w:sz="6" w:space="0" w:color="auto"/>
                          <w:bottom w:val="outset" w:sz="6" w:space="0" w:color="auto"/>
                          <w:right w:val="outset" w:sz="6" w:space="0" w:color="auto"/>
                        </w:tcBorders>
                      </w:tcPr>
                      <w:p w14:paraId="73764700" w14:textId="77777777" w:rsidR="00D12EF7" w:rsidRDefault="00D12EF7" w:rsidP="007944A9">
                        <w:pPr>
                          <w:jc w:val="right"/>
                          <w:rPr>
                            <w:szCs w:val="21"/>
                          </w:rPr>
                        </w:pPr>
                      </w:p>
                    </w:tc>
                  </w:sdtContent>
                </w:sdt>
                <w:sdt>
                  <w:sdtPr>
                    <w:rPr>
                      <w:szCs w:val="21"/>
                    </w:rPr>
                    <w:alias w:val="收到原保险合同保费取得的现金"/>
                    <w:tag w:val="_GBC_d8258136ff70480ea6a959134f641f8a"/>
                    <w:id w:val="-147134872"/>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14:paraId="1B8EBDF1" w14:textId="77777777" w:rsidR="00D12EF7" w:rsidRDefault="00D12EF7" w:rsidP="007944A9">
                        <w:pPr>
                          <w:jc w:val="right"/>
                          <w:rPr>
                            <w:color w:val="008000"/>
                            <w:szCs w:val="21"/>
                          </w:rPr>
                        </w:pPr>
                        <w:r>
                          <w:rPr>
                            <w:rFonts w:hint="eastAsia"/>
                            <w:color w:val="333399"/>
                            <w:szCs w:val="21"/>
                          </w:rPr>
                          <w:t xml:space="preserve">　</w:t>
                        </w:r>
                      </w:p>
                    </w:tc>
                  </w:sdtContent>
                </w:sdt>
              </w:tr>
              <w:tr w:rsidR="00D12EF7" w14:paraId="5B56CACC" w14:textId="77777777" w:rsidTr="007944A9">
                <w:tc>
                  <w:tcPr>
                    <w:tcW w:w="2017" w:type="pct"/>
                    <w:tcBorders>
                      <w:top w:val="outset" w:sz="6" w:space="0" w:color="auto"/>
                      <w:left w:val="outset" w:sz="6" w:space="0" w:color="auto"/>
                      <w:bottom w:val="outset" w:sz="6" w:space="0" w:color="auto"/>
                      <w:right w:val="outset" w:sz="6" w:space="0" w:color="auto"/>
                    </w:tcBorders>
                  </w:tcPr>
                  <w:p w14:paraId="461A05CC" w14:textId="77777777" w:rsidR="00D12EF7" w:rsidRDefault="00D12EF7" w:rsidP="007944A9">
                    <w:pPr>
                      <w:ind w:firstLineChars="100" w:firstLine="210"/>
                      <w:rPr>
                        <w:szCs w:val="21"/>
                      </w:rPr>
                    </w:pPr>
                    <w:r>
                      <w:rPr>
                        <w:rFonts w:hint="eastAsia"/>
                        <w:szCs w:val="21"/>
                      </w:rPr>
                      <w:t>收到再保险业务现金净额</w:t>
                    </w:r>
                  </w:p>
                </w:tc>
                <w:sdt>
                  <w:sdtPr>
                    <w:rPr>
                      <w:szCs w:val="21"/>
                    </w:rPr>
                    <w:alias w:val="附注_收到再保险业务现金净额"/>
                    <w:tag w:val="_GBC_752498eb17634c32a1c6f11fb8774c3a"/>
                    <w:id w:val="-168034872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F5D3381"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收到再保险业务现金净额"/>
                    <w:tag w:val="_GBC_d541114824a64ddb97e997bb4f4b3060"/>
                    <w:id w:val="-24259341"/>
                    <w:lock w:val="sdtLocked"/>
                  </w:sdtPr>
                  <w:sdtContent>
                    <w:tc>
                      <w:tcPr>
                        <w:tcW w:w="1224" w:type="pct"/>
                        <w:tcBorders>
                          <w:top w:val="outset" w:sz="6" w:space="0" w:color="auto"/>
                          <w:left w:val="outset" w:sz="6" w:space="0" w:color="auto"/>
                          <w:bottom w:val="outset" w:sz="6" w:space="0" w:color="auto"/>
                          <w:right w:val="outset" w:sz="6" w:space="0" w:color="auto"/>
                        </w:tcBorders>
                      </w:tcPr>
                      <w:p w14:paraId="658DD83E" w14:textId="77777777" w:rsidR="00D12EF7" w:rsidRDefault="00D12EF7" w:rsidP="007944A9">
                        <w:pPr>
                          <w:jc w:val="right"/>
                          <w:rPr>
                            <w:szCs w:val="21"/>
                          </w:rPr>
                        </w:pPr>
                      </w:p>
                    </w:tc>
                  </w:sdtContent>
                </w:sdt>
                <w:sdt>
                  <w:sdtPr>
                    <w:rPr>
                      <w:szCs w:val="21"/>
                    </w:rPr>
                    <w:alias w:val="收到再保险业务现金净额"/>
                    <w:tag w:val="_GBC_76a9cbcd034548cb9d94d58ff97dc85a"/>
                    <w:id w:val="-979531293"/>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14:paraId="0DADB072" w14:textId="77777777" w:rsidR="00D12EF7" w:rsidRDefault="00D12EF7" w:rsidP="007944A9">
                        <w:pPr>
                          <w:jc w:val="right"/>
                          <w:rPr>
                            <w:color w:val="008000"/>
                            <w:szCs w:val="21"/>
                          </w:rPr>
                        </w:pPr>
                        <w:r>
                          <w:rPr>
                            <w:rFonts w:hint="eastAsia"/>
                            <w:color w:val="333399"/>
                            <w:szCs w:val="21"/>
                          </w:rPr>
                          <w:t xml:space="preserve">　</w:t>
                        </w:r>
                      </w:p>
                    </w:tc>
                  </w:sdtContent>
                </w:sdt>
              </w:tr>
              <w:tr w:rsidR="00D12EF7" w14:paraId="42DFE698" w14:textId="77777777" w:rsidTr="007944A9">
                <w:tc>
                  <w:tcPr>
                    <w:tcW w:w="2017" w:type="pct"/>
                    <w:tcBorders>
                      <w:top w:val="outset" w:sz="6" w:space="0" w:color="auto"/>
                      <w:left w:val="outset" w:sz="6" w:space="0" w:color="auto"/>
                      <w:bottom w:val="outset" w:sz="6" w:space="0" w:color="auto"/>
                      <w:right w:val="outset" w:sz="6" w:space="0" w:color="auto"/>
                    </w:tcBorders>
                  </w:tcPr>
                  <w:p w14:paraId="2BAED598" w14:textId="77777777" w:rsidR="00D12EF7" w:rsidRDefault="00D12EF7" w:rsidP="007944A9">
                    <w:pPr>
                      <w:ind w:firstLineChars="100" w:firstLine="210"/>
                      <w:rPr>
                        <w:szCs w:val="21"/>
                      </w:rPr>
                    </w:pPr>
                    <w:r>
                      <w:rPr>
                        <w:rFonts w:hint="eastAsia"/>
                        <w:szCs w:val="21"/>
                      </w:rPr>
                      <w:t>保户储金及投资款净增加额</w:t>
                    </w:r>
                  </w:p>
                </w:tc>
                <w:sdt>
                  <w:sdtPr>
                    <w:rPr>
                      <w:szCs w:val="21"/>
                    </w:rPr>
                    <w:alias w:val="附注_保户储金及投资款净增加额"/>
                    <w:tag w:val="_GBC_9bb0cd47baa8406dbfd221bc11003b32"/>
                    <w:id w:val="48790189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D44E7C1"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保户储金及投资款净增加额"/>
                    <w:tag w:val="_GBC_c65674b9bdd747e9ac11c78b1f13481b"/>
                    <w:id w:val="-1690907063"/>
                    <w:lock w:val="sdtLocked"/>
                  </w:sdtPr>
                  <w:sdtContent>
                    <w:tc>
                      <w:tcPr>
                        <w:tcW w:w="1224" w:type="pct"/>
                        <w:tcBorders>
                          <w:top w:val="outset" w:sz="6" w:space="0" w:color="auto"/>
                          <w:left w:val="outset" w:sz="6" w:space="0" w:color="auto"/>
                          <w:bottom w:val="outset" w:sz="6" w:space="0" w:color="auto"/>
                          <w:right w:val="outset" w:sz="6" w:space="0" w:color="auto"/>
                        </w:tcBorders>
                      </w:tcPr>
                      <w:p w14:paraId="077BD885" w14:textId="77777777" w:rsidR="00D12EF7" w:rsidRDefault="00D12EF7" w:rsidP="007944A9">
                        <w:pPr>
                          <w:jc w:val="right"/>
                          <w:rPr>
                            <w:szCs w:val="21"/>
                          </w:rPr>
                        </w:pPr>
                      </w:p>
                    </w:tc>
                  </w:sdtContent>
                </w:sdt>
                <w:sdt>
                  <w:sdtPr>
                    <w:rPr>
                      <w:szCs w:val="21"/>
                    </w:rPr>
                    <w:alias w:val="保户储金及投资款净增加额"/>
                    <w:tag w:val="_GBC_953fc9751bbf4e8dbd83116476a14981"/>
                    <w:id w:val="736354567"/>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14:paraId="352E0E1B" w14:textId="77777777" w:rsidR="00D12EF7" w:rsidRDefault="00D12EF7" w:rsidP="007944A9">
                        <w:pPr>
                          <w:jc w:val="right"/>
                          <w:rPr>
                            <w:color w:val="008000"/>
                            <w:szCs w:val="21"/>
                          </w:rPr>
                        </w:pPr>
                        <w:r>
                          <w:rPr>
                            <w:rFonts w:hint="eastAsia"/>
                            <w:color w:val="333399"/>
                            <w:szCs w:val="21"/>
                          </w:rPr>
                          <w:t xml:space="preserve">　</w:t>
                        </w:r>
                      </w:p>
                    </w:tc>
                  </w:sdtContent>
                </w:sdt>
              </w:tr>
              <w:tr w:rsidR="00D12EF7" w14:paraId="7C1A64F9" w14:textId="77777777" w:rsidTr="007944A9">
                <w:tc>
                  <w:tcPr>
                    <w:tcW w:w="2017" w:type="pct"/>
                    <w:tcBorders>
                      <w:top w:val="outset" w:sz="6" w:space="0" w:color="auto"/>
                      <w:left w:val="outset" w:sz="6" w:space="0" w:color="auto"/>
                      <w:bottom w:val="outset" w:sz="6" w:space="0" w:color="auto"/>
                      <w:right w:val="outset" w:sz="6" w:space="0" w:color="auto"/>
                    </w:tcBorders>
                  </w:tcPr>
                  <w:p w14:paraId="229E2552" w14:textId="77777777" w:rsidR="00D12EF7" w:rsidRDefault="00D12EF7" w:rsidP="007944A9">
                    <w:pPr>
                      <w:ind w:firstLineChars="100" w:firstLine="210"/>
                      <w:rPr>
                        <w:szCs w:val="21"/>
                      </w:rPr>
                    </w:pPr>
                    <w:r>
                      <w:rPr>
                        <w:rFonts w:hint="eastAsia"/>
                        <w:szCs w:val="21"/>
                      </w:rPr>
                      <w:t>处置以公允价值计量且其变动计入当期损益的金融资产净增加额</w:t>
                    </w:r>
                  </w:p>
                </w:tc>
                <w:sdt>
                  <w:sdtPr>
                    <w:rPr>
                      <w:szCs w:val="21"/>
                    </w:rPr>
                    <w:alias w:val="附注_处置以公允价值计量且其变动计入当期损益的金融资产净增加额"/>
                    <w:tag w:val="_GBC_bda254a6b8c44fc4b2f9a3c96a3f3b07"/>
                    <w:id w:val="118240667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80A74EF" w14:textId="77777777" w:rsidR="00D12EF7" w:rsidRDefault="00D12EF7" w:rsidP="007944A9">
                        <w:pPr>
                          <w:rPr>
                            <w:szCs w:val="21"/>
                          </w:rPr>
                        </w:pPr>
                        <w:r>
                          <w:rPr>
                            <w:rFonts w:hint="eastAsia"/>
                            <w:color w:val="333399"/>
                          </w:rPr>
                          <w:t xml:space="preserve">　</w:t>
                        </w:r>
                      </w:p>
                    </w:tc>
                  </w:sdtContent>
                </w:sdt>
                <w:sdt>
                  <w:sdtPr>
                    <w:rPr>
                      <w:szCs w:val="21"/>
                    </w:rPr>
                    <w:alias w:val="处置以公允价值计量且其变动计入当期损益的金融资产净增加额"/>
                    <w:tag w:val="_GBC_09e93cbdf5d04aed893da15e40bb8384"/>
                    <w:id w:val="-1735379725"/>
                    <w:lock w:val="sdtLocked"/>
                  </w:sdtPr>
                  <w:sdtContent>
                    <w:tc>
                      <w:tcPr>
                        <w:tcW w:w="1224" w:type="pct"/>
                        <w:tcBorders>
                          <w:top w:val="outset" w:sz="6" w:space="0" w:color="auto"/>
                          <w:left w:val="outset" w:sz="6" w:space="0" w:color="auto"/>
                          <w:bottom w:val="outset" w:sz="6" w:space="0" w:color="auto"/>
                          <w:right w:val="outset" w:sz="6" w:space="0" w:color="auto"/>
                        </w:tcBorders>
                      </w:tcPr>
                      <w:p w14:paraId="3434CCDE" w14:textId="77777777" w:rsidR="00D12EF7" w:rsidRDefault="00D12EF7" w:rsidP="007944A9">
                        <w:pPr>
                          <w:jc w:val="right"/>
                          <w:rPr>
                            <w:szCs w:val="21"/>
                          </w:rPr>
                        </w:pPr>
                      </w:p>
                    </w:tc>
                  </w:sdtContent>
                </w:sdt>
                <w:sdt>
                  <w:sdtPr>
                    <w:rPr>
                      <w:szCs w:val="21"/>
                    </w:rPr>
                    <w:alias w:val="处置以公允价值计量且其变动计入当期损益的金融资产净增加额"/>
                    <w:tag w:val="_GBC_7ea52dcaa13f45e3bec674f82f4356fc"/>
                    <w:id w:val="-1713409575"/>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14:paraId="68A42488" w14:textId="77777777" w:rsidR="00D12EF7" w:rsidRDefault="00D12EF7" w:rsidP="007944A9">
                        <w:pPr>
                          <w:jc w:val="right"/>
                          <w:rPr>
                            <w:szCs w:val="21"/>
                          </w:rPr>
                        </w:pPr>
                        <w:r>
                          <w:rPr>
                            <w:rFonts w:hint="eastAsia"/>
                            <w:color w:val="333399"/>
                          </w:rPr>
                          <w:t xml:space="preserve">　</w:t>
                        </w:r>
                      </w:p>
                    </w:tc>
                  </w:sdtContent>
                </w:sdt>
              </w:tr>
              <w:tr w:rsidR="00D12EF7" w14:paraId="739920EF" w14:textId="77777777" w:rsidTr="007944A9">
                <w:tc>
                  <w:tcPr>
                    <w:tcW w:w="2017" w:type="pct"/>
                    <w:tcBorders>
                      <w:top w:val="outset" w:sz="6" w:space="0" w:color="auto"/>
                      <w:left w:val="outset" w:sz="6" w:space="0" w:color="auto"/>
                      <w:bottom w:val="outset" w:sz="6" w:space="0" w:color="auto"/>
                      <w:right w:val="outset" w:sz="6" w:space="0" w:color="auto"/>
                    </w:tcBorders>
                  </w:tcPr>
                  <w:p w14:paraId="1BA0900E" w14:textId="77777777" w:rsidR="00D12EF7" w:rsidRDefault="00D12EF7" w:rsidP="007944A9">
                    <w:pPr>
                      <w:ind w:firstLineChars="100" w:firstLine="210"/>
                      <w:rPr>
                        <w:szCs w:val="21"/>
                      </w:rPr>
                    </w:pPr>
                    <w:r>
                      <w:rPr>
                        <w:rFonts w:hint="eastAsia"/>
                        <w:szCs w:val="21"/>
                      </w:rPr>
                      <w:t>收取利息、手续费及佣金的现金</w:t>
                    </w:r>
                  </w:p>
                </w:tc>
                <w:sdt>
                  <w:sdtPr>
                    <w:rPr>
                      <w:szCs w:val="21"/>
                    </w:rPr>
                    <w:alias w:val="附注_收取利息、手续费及佣金的现金"/>
                    <w:tag w:val="_GBC_81c2ba18a65547d0b7e60481a49ef509"/>
                    <w:id w:val="-38595274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79C33CA1"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收取利息、手续费及佣金的现金"/>
                    <w:tag w:val="_GBC_1bcb2001fac546c18e7150293a4f9c06"/>
                    <w:id w:val="1970937802"/>
                    <w:lock w:val="sdtLocked"/>
                  </w:sdtPr>
                  <w:sdtContent>
                    <w:tc>
                      <w:tcPr>
                        <w:tcW w:w="1224" w:type="pct"/>
                        <w:tcBorders>
                          <w:top w:val="outset" w:sz="6" w:space="0" w:color="auto"/>
                          <w:left w:val="outset" w:sz="6" w:space="0" w:color="auto"/>
                          <w:bottom w:val="outset" w:sz="6" w:space="0" w:color="auto"/>
                          <w:right w:val="outset" w:sz="6" w:space="0" w:color="auto"/>
                        </w:tcBorders>
                      </w:tcPr>
                      <w:p w14:paraId="51F9DAA2" w14:textId="77777777" w:rsidR="00D12EF7" w:rsidRDefault="00D12EF7" w:rsidP="007944A9">
                        <w:pPr>
                          <w:jc w:val="right"/>
                          <w:rPr>
                            <w:szCs w:val="21"/>
                          </w:rPr>
                        </w:pPr>
                      </w:p>
                    </w:tc>
                  </w:sdtContent>
                </w:sdt>
                <w:sdt>
                  <w:sdtPr>
                    <w:rPr>
                      <w:szCs w:val="21"/>
                    </w:rPr>
                    <w:alias w:val="收取利息、手续费及佣金的现金"/>
                    <w:tag w:val="_GBC_c275a1015886469ab9a1fb9fa155ed8c"/>
                    <w:id w:val="-568577298"/>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14:paraId="79455349" w14:textId="77777777" w:rsidR="00D12EF7" w:rsidRDefault="00D12EF7" w:rsidP="007944A9">
                        <w:pPr>
                          <w:jc w:val="right"/>
                          <w:rPr>
                            <w:color w:val="008000"/>
                            <w:szCs w:val="21"/>
                          </w:rPr>
                        </w:pPr>
                        <w:r>
                          <w:rPr>
                            <w:rFonts w:hint="eastAsia"/>
                            <w:color w:val="333399"/>
                            <w:szCs w:val="21"/>
                          </w:rPr>
                          <w:t xml:space="preserve">　</w:t>
                        </w:r>
                      </w:p>
                    </w:tc>
                  </w:sdtContent>
                </w:sdt>
              </w:tr>
              <w:tr w:rsidR="00D12EF7" w14:paraId="41F6AB73" w14:textId="77777777" w:rsidTr="007944A9">
                <w:tc>
                  <w:tcPr>
                    <w:tcW w:w="2017" w:type="pct"/>
                    <w:tcBorders>
                      <w:top w:val="outset" w:sz="6" w:space="0" w:color="auto"/>
                      <w:left w:val="outset" w:sz="6" w:space="0" w:color="auto"/>
                      <w:bottom w:val="outset" w:sz="6" w:space="0" w:color="auto"/>
                      <w:right w:val="outset" w:sz="6" w:space="0" w:color="auto"/>
                    </w:tcBorders>
                  </w:tcPr>
                  <w:p w14:paraId="5491761F" w14:textId="77777777" w:rsidR="00D12EF7" w:rsidRDefault="00D12EF7" w:rsidP="007944A9">
                    <w:pPr>
                      <w:ind w:firstLineChars="100" w:firstLine="210"/>
                      <w:rPr>
                        <w:szCs w:val="21"/>
                      </w:rPr>
                    </w:pPr>
                    <w:r>
                      <w:rPr>
                        <w:rFonts w:hint="eastAsia"/>
                        <w:szCs w:val="21"/>
                      </w:rPr>
                      <w:t>拆入资金净增加额</w:t>
                    </w:r>
                  </w:p>
                </w:tc>
                <w:sdt>
                  <w:sdtPr>
                    <w:rPr>
                      <w:szCs w:val="21"/>
                    </w:rPr>
                    <w:alias w:val="附注_拆入资金净增加额"/>
                    <w:tag w:val="_GBC_75fff874ba174d7f988b0811f98ec36e"/>
                    <w:id w:val="76821316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B6D627E"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拆入资金净增加额"/>
                    <w:tag w:val="_GBC_5348101acd39402c85b554d3a11de8a8"/>
                    <w:id w:val="79114125"/>
                    <w:lock w:val="sdtLocked"/>
                  </w:sdtPr>
                  <w:sdtContent>
                    <w:tc>
                      <w:tcPr>
                        <w:tcW w:w="1224" w:type="pct"/>
                        <w:tcBorders>
                          <w:top w:val="outset" w:sz="6" w:space="0" w:color="auto"/>
                          <w:left w:val="outset" w:sz="6" w:space="0" w:color="auto"/>
                          <w:bottom w:val="outset" w:sz="6" w:space="0" w:color="auto"/>
                          <w:right w:val="outset" w:sz="6" w:space="0" w:color="auto"/>
                        </w:tcBorders>
                      </w:tcPr>
                      <w:p w14:paraId="5E6876CE" w14:textId="77777777" w:rsidR="00D12EF7" w:rsidRDefault="00D12EF7" w:rsidP="007944A9">
                        <w:pPr>
                          <w:jc w:val="right"/>
                          <w:rPr>
                            <w:szCs w:val="21"/>
                          </w:rPr>
                        </w:pPr>
                      </w:p>
                    </w:tc>
                  </w:sdtContent>
                </w:sdt>
                <w:sdt>
                  <w:sdtPr>
                    <w:rPr>
                      <w:szCs w:val="21"/>
                    </w:rPr>
                    <w:alias w:val="拆入资金净增加额"/>
                    <w:tag w:val="_GBC_3772b91ba4674bfca6a67a15a7947c8b"/>
                    <w:id w:val="-1992396504"/>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14:paraId="68A2A090" w14:textId="77777777" w:rsidR="00D12EF7" w:rsidRDefault="00D12EF7" w:rsidP="007944A9">
                        <w:pPr>
                          <w:jc w:val="right"/>
                          <w:rPr>
                            <w:color w:val="008000"/>
                            <w:szCs w:val="21"/>
                          </w:rPr>
                        </w:pPr>
                        <w:r>
                          <w:rPr>
                            <w:rFonts w:hint="eastAsia"/>
                            <w:color w:val="333399"/>
                            <w:szCs w:val="21"/>
                          </w:rPr>
                          <w:t xml:space="preserve">　</w:t>
                        </w:r>
                      </w:p>
                    </w:tc>
                  </w:sdtContent>
                </w:sdt>
              </w:tr>
              <w:tr w:rsidR="00D12EF7" w14:paraId="18B46388" w14:textId="77777777" w:rsidTr="007944A9">
                <w:tc>
                  <w:tcPr>
                    <w:tcW w:w="2017" w:type="pct"/>
                    <w:tcBorders>
                      <w:top w:val="outset" w:sz="6" w:space="0" w:color="auto"/>
                      <w:left w:val="outset" w:sz="6" w:space="0" w:color="auto"/>
                      <w:bottom w:val="outset" w:sz="6" w:space="0" w:color="auto"/>
                      <w:right w:val="outset" w:sz="6" w:space="0" w:color="auto"/>
                    </w:tcBorders>
                  </w:tcPr>
                  <w:p w14:paraId="2F1C2D46" w14:textId="77777777" w:rsidR="00D12EF7" w:rsidRDefault="00D12EF7" w:rsidP="007944A9">
                    <w:pPr>
                      <w:ind w:firstLineChars="100" w:firstLine="210"/>
                      <w:rPr>
                        <w:szCs w:val="21"/>
                      </w:rPr>
                    </w:pPr>
                    <w:r>
                      <w:rPr>
                        <w:rFonts w:hint="eastAsia"/>
                        <w:szCs w:val="21"/>
                      </w:rPr>
                      <w:t>回购业务资金净增加额</w:t>
                    </w:r>
                  </w:p>
                </w:tc>
                <w:sdt>
                  <w:sdtPr>
                    <w:rPr>
                      <w:szCs w:val="21"/>
                    </w:rPr>
                    <w:alias w:val="附注_回购业务资金净增加额"/>
                    <w:tag w:val="_GBC_209c0c410fa1432684e418184c439ee0"/>
                    <w:id w:val="181922575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701AFBE"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回购业务资金净增加额"/>
                    <w:tag w:val="_GBC_138238269e0c43d4bf7495a3d7698632"/>
                    <w:id w:val="-389798737"/>
                    <w:lock w:val="sdtLocked"/>
                  </w:sdtPr>
                  <w:sdtContent>
                    <w:tc>
                      <w:tcPr>
                        <w:tcW w:w="1224" w:type="pct"/>
                        <w:tcBorders>
                          <w:top w:val="outset" w:sz="6" w:space="0" w:color="auto"/>
                          <w:left w:val="outset" w:sz="6" w:space="0" w:color="auto"/>
                          <w:bottom w:val="outset" w:sz="6" w:space="0" w:color="auto"/>
                          <w:right w:val="outset" w:sz="6" w:space="0" w:color="auto"/>
                        </w:tcBorders>
                      </w:tcPr>
                      <w:p w14:paraId="46BFF9A5" w14:textId="77777777" w:rsidR="00D12EF7" w:rsidRDefault="00D12EF7" w:rsidP="007944A9">
                        <w:pPr>
                          <w:jc w:val="right"/>
                          <w:rPr>
                            <w:szCs w:val="21"/>
                          </w:rPr>
                        </w:pPr>
                      </w:p>
                    </w:tc>
                  </w:sdtContent>
                </w:sdt>
                <w:sdt>
                  <w:sdtPr>
                    <w:rPr>
                      <w:szCs w:val="21"/>
                    </w:rPr>
                    <w:alias w:val="回购业务资金净增加额"/>
                    <w:tag w:val="_GBC_6a5e6841912a4dcb8f86d06da24de51d"/>
                    <w:id w:val="-1849399324"/>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14:paraId="4DD8FED0" w14:textId="77777777" w:rsidR="00D12EF7" w:rsidRDefault="00D12EF7" w:rsidP="007944A9">
                        <w:pPr>
                          <w:jc w:val="right"/>
                          <w:rPr>
                            <w:color w:val="008000"/>
                            <w:szCs w:val="21"/>
                          </w:rPr>
                        </w:pPr>
                        <w:r>
                          <w:rPr>
                            <w:rFonts w:hint="eastAsia"/>
                            <w:color w:val="333399"/>
                            <w:szCs w:val="21"/>
                          </w:rPr>
                          <w:t xml:space="preserve">　</w:t>
                        </w:r>
                      </w:p>
                    </w:tc>
                  </w:sdtContent>
                </w:sdt>
              </w:tr>
              <w:tr w:rsidR="00D12EF7" w14:paraId="1B478F3D" w14:textId="77777777" w:rsidTr="007944A9">
                <w:tc>
                  <w:tcPr>
                    <w:tcW w:w="2017" w:type="pct"/>
                    <w:tcBorders>
                      <w:top w:val="outset" w:sz="6" w:space="0" w:color="auto"/>
                      <w:left w:val="outset" w:sz="6" w:space="0" w:color="auto"/>
                      <w:bottom w:val="outset" w:sz="6" w:space="0" w:color="auto"/>
                      <w:right w:val="outset" w:sz="6" w:space="0" w:color="auto"/>
                    </w:tcBorders>
                  </w:tcPr>
                  <w:p w14:paraId="5B5B1672" w14:textId="77777777" w:rsidR="00D12EF7" w:rsidRDefault="00D12EF7" w:rsidP="007944A9">
                    <w:pPr>
                      <w:ind w:firstLineChars="100" w:firstLine="210"/>
                      <w:rPr>
                        <w:szCs w:val="21"/>
                      </w:rPr>
                    </w:pPr>
                    <w:r>
                      <w:rPr>
                        <w:rFonts w:hint="eastAsia"/>
                        <w:szCs w:val="21"/>
                      </w:rPr>
                      <w:t>收到的税费返还</w:t>
                    </w:r>
                  </w:p>
                </w:tc>
                <w:sdt>
                  <w:sdtPr>
                    <w:rPr>
                      <w:szCs w:val="21"/>
                    </w:rPr>
                    <w:alias w:val="附注_收到的税费返还"/>
                    <w:tag w:val="_GBC_b4282e26a144415eae3e6509ce95d524"/>
                    <w:id w:val="780252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078FC8A"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收到的税费返还"/>
                    <w:tag w:val="_GBC_bde15b262ab54d17baaf1bd2d3120886"/>
                    <w:id w:val="1719312560"/>
                    <w:lock w:val="sdtLocked"/>
                  </w:sdtPr>
                  <w:sdtContent>
                    <w:tc>
                      <w:tcPr>
                        <w:tcW w:w="1224" w:type="pct"/>
                        <w:tcBorders>
                          <w:top w:val="outset" w:sz="6" w:space="0" w:color="auto"/>
                          <w:left w:val="outset" w:sz="6" w:space="0" w:color="auto"/>
                          <w:bottom w:val="outset" w:sz="6" w:space="0" w:color="auto"/>
                          <w:right w:val="outset" w:sz="6" w:space="0" w:color="auto"/>
                        </w:tcBorders>
                      </w:tcPr>
                      <w:p w14:paraId="4C7D0DE7" w14:textId="77777777" w:rsidR="00D12EF7" w:rsidRDefault="00D12EF7" w:rsidP="007944A9">
                        <w:pPr>
                          <w:jc w:val="right"/>
                          <w:rPr>
                            <w:szCs w:val="21"/>
                          </w:rPr>
                        </w:pPr>
                        <w:r>
                          <w:rPr>
                            <w:szCs w:val="21"/>
                          </w:rPr>
                          <w:t>371,405,681.76</w:t>
                        </w:r>
                      </w:p>
                    </w:tc>
                  </w:sdtContent>
                </w:sdt>
                <w:sdt>
                  <w:sdtPr>
                    <w:rPr>
                      <w:szCs w:val="21"/>
                    </w:rPr>
                    <w:alias w:val="收到的税费返还"/>
                    <w:tag w:val="_GBC_e1915b70a95d4f4b92619e4058d4d41d"/>
                    <w:id w:val="-637260131"/>
                    <w:lock w:val="sdtLocked"/>
                  </w:sdtPr>
                  <w:sdtContent>
                    <w:tc>
                      <w:tcPr>
                        <w:tcW w:w="1216" w:type="pct"/>
                        <w:tcBorders>
                          <w:top w:val="outset" w:sz="6" w:space="0" w:color="auto"/>
                          <w:left w:val="outset" w:sz="6" w:space="0" w:color="auto"/>
                          <w:bottom w:val="outset" w:sz="6" w:space="0" w:color="auto"/>
                          <w:right w:val="outset" w:sz="6" w:space="0" w:color="auto"/>
                        </w:tcBorders>
                      </w:tcPr>
                      <w:p w14:paraId="748B339A" w14:textId="77777777" w:rsidR="00D12EF7" w:rsidRDefault="00D12EF7" w:rsidP="007944A9">
                        <w:pPr>
                          <w:jc w:val="right"/>
                          <w:rPr>
                            <w:szCs w:val="21"/>
                          </w:rPr>
                        </w:pPr>
                        <w:r>
                          <w:rPr>
                            <w:szCs w:val="21"/>
                          </w:rPr>
                          <w:t>400,957,018.87</w:t>
                        </w:r>
                      </w:p>
                    </w:tc>
                  </w:sdtContent>
                </w:sdt>
              </w:tr>
              <w:tr w:rsidR="00D12EF7" w14:paraId="56E6F10F" w14:textId="77777777" w:rsidTr="007944A9">
                <w:tc>
                  <w:tcPr>
                    <w:tcW w:w="2017" w:type="pct"/>
                    <w:tcBorders>
                      <w:top w:val="outset" w:sz="6" w:space="0" w:color="auto"/>
                      <w:left w:val="outset" w:sz="6" w:space="0" w:color="auto"/>
                      <w:bottom w:val="outset" w:sz="6" w:space="0" w:color="auto"/>
                      <w:right w:val="outset" w:sz="6" w:space="0" w:color="auto"/>
                    </w:tcBorders>
                  </w:tcPr>
                  <w:p w14:paraId="234EC70B" w14:textId="77777777" w:rsidR="00D12EF7" w:rsidRDefault="00D12EF7" w:rsidP="007944A9">
                    <w:pPr>
                      <w:ind w:firstLineChars="100" w:firstLine="210"/>
                      <w:rPr>
                        <w:szCs w:val="21"/>
                      </w:rPr>
                    </w:pPr>
                    <w:r>
                      <w:rPr>
                        <w:rFonts w:hint="eastAsia"/>
                        <w:szCs w:val="21"/>
                      </w:rPr>
                      <w:t>收到其他与经营活动有关的现金</w:t>
                    </w:r>
                  </w:p>
                </w:tc>
                <w:sdt>
                  <w:sdtPr>
                    <w:rPr>
                      <w:szCs w:val="21"/>
                    </w:rPr>
                    <w:alias w:val="附注_收到的其他与经营活动有关的现金"/>
                    <w:tag w:val="_GBC_07b43af3ee6a44d6ac4c4019f5b6eee9"/>
                    <w:id w:val="-194097104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036A719"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收到的其他与经营活动有关的现金"/>
                    <w:tag w:val="_GBC_742cfa4b1291462c8417b7cbf78297e5"/>
                    <w:id w:val="-986858279"/>
                    <w:lock w:val="sdtLocked"/>
                  </w:sdtPr>
                  <w:sdtContent>
                    <w:tc>
                      <w:tcPr>
                        <w:tcW w:w="1224" w:type="pct"/>
                        <w:tcBorders>
                          <w:top w:val="outset" w:sz="6" w:space="0" w:color="auto"/>
                          <w:left w:val="outset" w:sz="6" w:space="0" w:color="auto"/>
                          <w:bottom w:val="outset" w:sz="6" w:space="0" w:color="auto"/>
                          <w:right w:val="outset" w:sz="6" w:space="0" w:color="auto"/>
                        </w:tcBorders>
                      </w:tcPr>
                      <w:p w14:paraId="6BB5231A" w14:textId="77777777" w:rsidR="00D12EF7" w:rsidRDefault="00D12EF7" w:rsidP="007944A9">
                        <w:pPr>
                          <w:jc w:val="right"/>
                          <w:rPr>
                            <w:szCs w:val="21"/>
                          </w:rPr>
                        </w:pPr>
                        <w:r>
                          <w:rPr>
                            <w:szCs w:val="21"/>
                          </w:rPr>
                          <w:t>245,847,111.74</w:t>
                        </w:r>
                      </w:p>
                    </w:tc>
                  </w:sdtContent>
                </w:sdt>
                <w:sdt>
                  <w:sdtPr>
                    <w:rPr>
                      <w:szCs w:val="21"/>
                    </w:rPr>
                    <w:alias w:val="收到的其他与经营活动有关的现金"/>
                    <w:tag w:val="_GBC_dea13cd9bcf749b390701734b6d2465b"/>
                    <w:id w:val="1639612335"/>
                    <w:lock w:val="sdtLocked"/>
                  </w:sdtPr>
                  <w:sdtContent>
                    <w:tc>
                      <w:tcPr>
                        <w:tcW w:w="1216" w:type="pct"/>
                        <w:tcBorders>
                          <w:top w:val="outset" w:sz="6" w:space="0" w:color="auto"/>
                          <w:left w:val="outset" w:sz="6" w:space="0" w:color="auto"/>
                          <w:bottom w:val="outset" w:sz="6" w:space="0" w:color="auto"/>
                          <w:right w:val="outset" w:sz="6" w:space="0" w:color="auto"/>
                        </w:tcBorders>
                      </w:tcPr>
                      <w:p w14:paraId="1F107F0E" w14:textId="77777777" w:rsidR="00D12EF7" w:rsidRDefault="00D12EF7" w:rsidP="007944A9">
                        <w:pPr>
                          <w:jc w:val="right"/>
                          <w:rPr>
                            <w:szCs w:val="21"/>
                          </w:rPr>
                        </w:pPr>
                        <w:r>
                          <w:rPr>
                            <w:szCs w:val="21"/>
                          </w:rPr>
                          <w:t>305,077,419.63</w:t>
                        </w:r>
                      </w:p>
                    </w:tc>
                  </w:sdtContent>
                </w:sdt>
              </w:tr>
              <w:tr w:rsidR="00D12EF7" w14:paraId="63392156" w14:textId="77777777" w:rsidTr="007944A9">
                <w:tc>
                  <w:tcPr>
                    <w:tcW w:w="2017" w:type="pct"/>
                    <w:tcBorders>
                      <w:top w:val="outset" w:sz="6" w:space="0" w:color="auto"/>
                      <w:left w:val="outset" w:sz="6" w:space="0" w:color="auto"/>
                      <w:bottom w:val="outset" w:sz="6" w:space="0" w:color="auto"/>
                      <w:right w:val="outset" w:sz="6" w:space="0" w:color="auto"/>
                    </w:tcBorders>
                  </w:tcPr>
                  <w:p w14:paraId="74BAB665" w14:textId="77777777" w:rsidR="00D12EF7" w:rsidRDefault="00D12EF7" w:rsidP="007944A9">
                    <w:pPr>
                      <w:ind w:firstLineChars="200" w:firstLine="420"/>
                      <w:rPr>
                        <w:color w:val="000000"/>
                        <w:szCs w:val="21"/>
                      </w:rPr>
                    </w:pPr>
                    <w:r>
                      <w:rPr>
                        <w:rFonts w:hint="eastAsia"/>
                        <w:szCs w:val="21"/>
                      </w:rPr>
                      <w:t>经营活动现金流入小计</w:t>
                    </w:r>
                  </w:p>
                </w:tc>
                <w:sdt>
                  <w:sdtPr>
                    <w:rPr>
                      <w:szCs w:val="21"/>
                    </w:rPr>
                    <w:alias w:val="附注_经营活动现金流入小计"/>
                    <w:tag w:val="_GBC_04fd45fd14b84183920fe597a225cd91"/>
                    <w:id w:val="-115197983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9F43AC0"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经营活动现金流入小计"/>
                    <w:tag w:val="_GBC_a70f02009da94928b9cf8c1cd2f08c36"/>
                    <w:id w:val="1545024420"/>
                    <w:lock w:val="sdtLocked"/>
                  </w:sdtPr>
                  <w:sdtContent>
                    <w:tc>
                      <w:tcPr>
                        <w:tcW w:w="1224" w:type="pct"/>
                        <w:tcBorders>
                          <w:top w:val="outset" w:sz="6" w:space="0" w:color="auto"/>
                          <w:left w:val="outset" w:sz="6" w:space="0" w:color="auto"/>
                          <w:bottom w:val="outset" w:sz="6" w:space="0" w:color="auto"/>
                          <w:right w:val="outset" w:sz="6" w:space="0" w:color="auto"/>
                        </w:tcBorders>
                      </w:tcPr>
                      <w:p w14:paraId="697EAD8A" w14:textId="77777777" w:rsidR="00D12EF7" w:rsidRDefault="00D12EF7" w:rsidP="007944A9">
                        <w:pPr>
                          <w:jc w:val="right"/>
                          <w:rPr>
                            <w:szCs w:val="21"/>
                          </w:rPr>
                        </w:pPr>
                        <w:r>
                          <w:rPr>
                            <w:szCs w:val="21"/>
                          </w:rPr>
                          <w:t>11,005,630,234.31</w:t>
                        </w:r>
                      </w:p>
                    </w:tc>
                  </w:sdtContent>
                </w:sdt>
                <w:sdt>
                  <w:sdtPr>
                    <w:rPr>
                      <w:szCs w:val="21"/>
                    </w:rPr>
                    <w:alias w:val="经营活动现金流入小计"/>
                    <w:tag w:val="_GBC_e36d069daf8b4626af6d5cc7481e1011"/>
                    <w:id w:val="1605699092"/>
                    <w:lock w:val="sdtLocked"/>
                  </w:sdtPr>
                  <w:sdtContent>
                    <w:tc>
                      <w:tcPr>
                        <w:tcW w:w="1216" w:type="pct"/>
                        <w:tcBorders>
                          <w:top w:val="outset" w:sz="6" w:space="0" w:color="auto"/>
                          <w:left w:val="outset" w:sz="6" w:space="0" w:color="auto"/>
                          <w:bottom w:val="outset" w:sz="6" w:space="0" w:color="auto"/>
                          <w:right w:val="outset" w:sz="6" w:space="0" w:color="auto"/>
                        </w:tcBorders>
                      </w:tcPr>
                      <w:p w14:paraId="3BD48683" w14:textId="77777777" w:rsidR="00D12EF7" w:rsidRDefault="00D12EF7" w:rsidP="007944A9">
                        <w:pPr>
                          <w:jc w:val="right"/>
                          <w:rPr>
                            <w:szCs w:val="21"/>
                          </w:rPr>
                        </w:pPr>
                        <w:r>
                          <w:rPr>
                            <w:szCs w:val="21"/>
                          </w:rPr>
                          <w:t>9,263,316,693.67</w:t>
                        </w:r>
                      </w:p>
                    </w:tc>
                  </w:sdtContent>
                </w:sdt>
              </w:tr>
              <w:tr w:rsidR="00D12EF7" w14:paraId="3F53DDF2" w14:textId="77777777" w:rsidTr="007944A9">
                <w:tc>
                  <w:tcPr>
                    <w:tcW w:w="2017" w:type="pct"/>
                    <w:tcBorders>
                      <w:top w:val="outset" w:sz="6" w:space="0" w:color="auto"/>
                      <w:left w:val="outset" w:sz="6" w:space="0" w:color="auto"/>
                      <w:bottom w:val="outset" w:sz="6" w:space="0" w:color="auto"/>
                      <w:right w:val="outset" w:sz="6" w:space="0" w:color="auto"/>
                    </w:tcBorders>
                  </w:tcPr>
                  <w:p w14:paraId="21C0C09A" w14:textId="77777777" w:rsidR="00D12EF7" w:rsidRDefault="00D12EF7" w:rsidP="007944A9">
                    <w:pPr>
                      <w:ind w:firstLineChars="100" w:firstLine="210"/>
                      <w:rPr>
                        <w:szCs w:val="21"/>
                      </w:rPr>
                    </w:pPr>
                    <w:r>
                      <w:rPr>
                        <w:rFonts w:hint="eastAsia"/>
                        <w:szCs w:val="21"/>
                      </w:rPr>
                      <w:t>购买商品、接受劳务支付的现金</w:t>
                    </w:r>
                  </w:p>
                </w:tc>
                <w:sdt>
                  <w:sdtPr>
                    <w:rPr>
                      <w:szCs w:val="21"/>
                    </w:rPr>
                    <w:alias w:val="附注_购买商品接受劳务支付的现金"/>
                    <w:tag w:val="_GBC_5b5e25abc239488a94d85205aaf64c48"/>
                    <w:id w:val="-212129419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7AA99E0C"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购买商品接受劳务支付的现金"/>
                    <w:tag w:val="_GBC_a67f9cd7f6864d84a0dcf323e1907ccc"/>
                    <w:id w:val="-1757971803"/>
                    <w:lock w:val="sdtLocked"/>
                  </w:sdtPr>
                  <w:sdtContent>
                    <w:tc>
                      <w:tcPr>
                        <w:tcW w:w="1224" w:type="pct"/>
                        <w:tcBorders>
                          <w:top w:val="outset" w:sz="6" w:space="0" w:color="auto"/>
                          <w:left w:val="outset" w:sz="6" w:space="0" w:color="auto"/>
                          <w:bottom w:val="outset" w:sz="6" w:space="0" w:color="auto"/>
                          <w:right w:val="outset" w:sz="6" w:space="0" w:color="auto"/>
                        </w:tcBorders>
                      </w:tcPr>
                      <w:p w14:paraId="582124D9" w14:textId="77777777" w:rsidR="00D12EF7" w:rsidRDefault="00D12EF7" w:rsidP="007944A9">
                        <w:pPr>
                          <w:jc w:val="right"/>
                          <w:rPr>
                            <w:szCs w:val="21"/>
                          </w:rPr>
                        </w:pPr>
                        <w:r>
                          <w:rPr>
                            <w:szCs w:val="21"/>
                          </w:rPr>
                          <w:t>8,297,513,078.85</w:t>
                        </w:r>
                      </w:p>
                    </w:tc>
                  </w:sdtContent>
                </w:sdt>
                <w:sdt>
                  <w:sdtPr>
                    <w:rPr>
                      <w:szCs w:val="21"/>
                    </w:rPr>
                    <w:alias w:val="购买商品接受劳务支付的现金"/>
                    <w:tag w:val="_GBC_2d855ce53ffb4b9a9410ee243a4b34b7"/>
                    <w:id w:val="1749621979"/>
                    <w:lock w:val="sdtLocked"/>
                  </w:sdtPr>
                  <w:sdtContent>
                    <w:tc>
                      <w:tcPr>
                        <w:tcW w:w="1216" w:type="pct"/>
                        <w:tcBorders>
                          <w:top w:val="outset" w:sz="6" w:space="0" w:color="auto"/>
                          <w:left w:val="outset" w:sz="6" w:space="0" w:color="auto"/>
                          <w:bottom w:val="outset" w:sz="6" w:space="0" w:color="auto"/>
                          <w:right w:val="outset" w:sz="6" w:space="0" w:color="auto"/>
                        </w:tcBorders>
                      </w:tcPr>
                      <w:p w14:paraId="0A8F87A8" w14:textId="77777777" w:rsidR="00D12EF7" w:rsidRDefault="00D12EF7" w:rsidP="007944A9">
                        <w:pPr>
                          <w:jc w:val="right"/>
                          <w:rPr>
                            <w:szCs w:val="21"/>
                          </w:rPr>
                        </w:pPr>
                        <w:r>
                          <w:rPr>
                            <w:szCs w:val="21"/>
                          </w:rPr>
                          <w:t>6,885,656,468.95</w:t>
                        </w:r>
                      </w:p>
                    </w:tc>
                  </w:sdtContent>
                </w:sdt>
              </w:tr>
              <w:tr w:rsidR="00D12EF7" w14:paraId="030F264C" w14:textId="77777777" w:rsidTr="007944A9">
                <w:tc>
                  <w:tcPr>
                    <w:tcW w:w="2017" w:type="pct"/>
                    <w:tcBorders>
                      <w:top w:val="outset" w:sz="6" w:space="0" w:color="auto"/>
                      <w:left w:val="outset" w:sz="6" w:space="0" w:color="auto"/>
                      <w:bottom w:val="outset" w:sz="6" w:space="0" w:color="auto"/>
                      <w:right w:val="outset" w:sz="6" w:space="0" w:color="auto"/>
                    </w:tcBorders>
                  </w:tcPr>
                  <w:p w14:paraId="0F76634F" w14:textId="77777777" w:rsidR="00D12EF7" w:rsidRDefault="00D12EF7" w:rsidP="007944A9">
                    <w:pPr>
                      <w:ind w:firstLineChars="100" w:firstLine="210"/>
                      <w:rPr>
                        <w:szCs w:val="21"/>
                      </w:rPr>
                    </w:pPr>
                    <w:r>
                      <w:rPr>
                        <w:rFonts w:hint="eastAsia"/>
                        <w:szCs w:val="21"/>
                      </w:rPr>
                      <w:t>客户贷款及垫款净增加额</w:t>
                    </w:r>
                  </w:p>
                </w:tc>
                <w:sdt>
                  <w:sdtPr>
                    <w:rPr>
                      <w:szCs w:val="21"/>
                    </w:rPr>
                    <w:alias w:val="附注_客户贷款及垫款净增加额"/>
                    <w:tag w:val="_GBC_b67221dd7b2541648ef3296af632a5db"/>
                    <w:id w:val="144681455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BCC91BC"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客户贷款及垫款净增加额"/>
                    <w:tag w:val="_GBC_ef98bcb145004871ad6eab3c1ddac776"/>
                    <w:id w:val="-2115123119"/>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14:paraId="01FFB071" w14:textId="77777777" w:rsidR="00D12EF7" w:rsidRDefault="00D12EF7" w:rsidP="007944A9">
                        <w:pPr>
                          <w:jc w:val="right"/>
                          <w:rPr>
                            <w:szCs w:val="21"/>
                          </w:rPr>
                        </w:pPr>
                        <w:r>
                          <w:rPr>
                            <w:szCs w:val="21"/>
                          </w:rPr>
                          <w:t xml:space="preserve">     </w:t>
                        </w:r>
                      </w:p>
                    </w:tc>
                  </w:sdtContent>
                </w:sdt>
                <w:sdt>
                  <w:sdtPr>
                    <w:rPr>
                      <w:szCs w:val="21"/>
                    </w:rPr>
                    <w:alias w:val="客户贷款及垫款净增加额"/>
                    <w:tag w:val="_GBC_97dc28c59f9a417ca00d446cfcddeca4"/>
                    <w:id w:val="912593141"/>
                    <w:lock w:val="sdtLocked"/>
                  </w:sdtPr>
                  <w:sdtContent>
                    <w:tc>
                      <w:tcPr>
                        <w:tcW w:w="1216" w:type="pct"/>
                        <w:tcBorders>
                          <w:top w:val="outset" w:sz="6" w:space="0" w:color="auto"/>
                          <w:left w:val="outset" w:sz="6" w:space="0" w:color="auto"/>
                          <w:bottom w:val="outset" w:sz="6" w:space="0" w:color="auto"/>
                          <w:right w:val="outset" w:sz="6" w:space="0" w:color="auto"/>
                        </w:tcBorders>
                      </w:tcPr>
                      <w:p w14:paraId="49209C0B" w14:textId="77777777" w:rsidR="00D12EF7" w:rsidRDefault="00D12EF7" w:rsidP="007944A9">
                        <w:pPr>
                          <w:jc w:val="right"/>
                          <w:rPr>
                            <w:szCs w:val="21"/>
                          </w:rPr>
                        </w:pPr>
                      </w:p>
                    </w:tc>
                  </w:sdtContent>
                </w:sdt>
              </w:tr>
              <w:tr w:rsidR="00D12EF7" w14:paraId="2A19E786" w14:textId="77777777" w:rsidTr="007944A9">
                <w:tc>
                  <w:tcPr>
                    <w:tcW w:w="2017" w:type="pct"/>
                    <w:tcBorders>
                      <w:top w:val="outset" w:sz="6" w:space="0" w:color="auto"/>
                      <w:left w:val="outset" w:sz="6" w:space="0" w:color="auto"/>
                      <w:bottom w:val="outset" w:sz="6" w:space="0" w:color="auto"/>
                      <w:right w:val="outset" w:sz="6" w:space="0" w:color="auto"/>
                    </w:tcBorders>
                  </w:tcPr>
                  <w:p w14:paraId="773CE2FC" w14:textId="77777777" w:rsidR="00D12EF7" w:rsidRDefault="00D12EF7" w:rsidP="007944A9">
                    <w:pPr>
                      <w:ind w:firstLineChars="100" w:firstLine="210"/>
                      <w:rPr>
                        <w:szCs w:val="21"/>
                      </w:rPr>
                    </w:pPr>
                    <w:r>
                      <w:rPr>
                        <w:rFonts w:hint="eastAsia"/>
                        <w:szCs w:val="21"/>
                      </w:rPr>
                      <w:t>存放中央银行和同业款项净增加额</w:t>
                    </w:r>
                  </w:p>
                </w:tc>
                <w:sdt>
                  <w:sdtPr>
                    <w:rPr>
                      <w:szCs w:val="21"/>
                    </w:rPr>
                    <w:alias w:val="附注_存放中央银行和同业款项净增加额"/>
                    <w:tag w:val="_GBC_28a55b9e9e6f417bacdb3cdcef601a93"/>
                    <w:id w:val="-100775381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75DCD249"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存放中央银行和同业款项净增加额"/>
                    <w:tag w:val="_GBC_e1a0048339554ee3bcfb5df68be6bfa2"/>
                    <w:id w:val="821084368"/>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14:paraId="337C2B4A" w14:textId="77777777" w:rsidR="00D12EF7" w:rsidRDefault="00D12EF7" w:rsidP="007944A9">
                        <w:pPr>
                          <w:jc w:val="right"/>
                          <w:rPr>
                            <w:szCs w:val="21"/>
                          </w:rPr>
                        </w:pPr>
                        <w:r>
                          <w:rPr>
                            <w:szCs w:val="21"/>
                          </w:rPr>
                          <w:t xml:space="preserve">     </w:t>
                        </w:r>
                      </w:p>
                    </w:tc>
                  </w:sdtContent>
                </w:sdt>
                <w:sdt>
                  <w:sdtPr>
                    <w:rPr>
                      <w:szCs w:val="21"/>
                    </w:rPr>
                    <w:alias w:val="存放中央银行和同业款项净增加额"/>
                    <w:tag w:val="_GBC_6a22c64c5f36460d81d6f4ce0c3dc24f"/>
                    <w:id w:val="1513031077"/>
                    <w:lock w:val="sdtLocked"/>
                  </w:sdtPr>
                  <w:sdtContent>
                    <w:tc>
                      <w:tcPr>
                        <w:tcW w:w="1216" w:type="pct"/>
                        <w:tcBorders>
                          <w:top w:val="outset" w:sz="6" w:space="0" w:color="auto"/>
                          <w:left w:val="outset" w:sz="6" w:space="0" w:color="auto"/>
                          <w:bottom w:val="outset" w:sz="6" w:space="0" w:color="auto"/>
                          <w:right w:val="outset" w:sz="6" w:space="0" w:color="auto"/>
                        </w:tcBorders>
                      </w:tcPr>
                      <w:p w14:paraId="3D957798" w14:textId="77777777" w:rsidR="00D12EF7" w:rsidRDefault="00D12EF7" w:rsidP="007944A9">
                        <w:pPr>
                          <w:jc w:val="right"/>
                          <w:rPr>
                            <w:szCs w:val="21"/>
                          </w:rPr>
                        </w:pPr>
                      </w:p>
                    </w:tc>
                  </w:sdtContent>
                </w:sdt>
              </w:tr>
              <w:tr w:rsidR="00D12EF7" w14:paraId="7B37AF93" w14:textId="77777777" w:rsidTr="007944A9">
                <w:tc>
                  <w:tcPr>
                    <w:tcW w:w="2017" w:type="pct"/>
                    <w:tcBorders>
                      <w:top w:val="outset" w:sz="6" w:space="0" w:color="auto"/>
                      <w:left w:val="outset" w:sz="6" w:space="0" w:color="auto"/>
                      <w:bottom w:val="outset" w:sz="6" w:space="0" w:color="auto"/>
                      <w:right w:val="outset" w:sz="6" w:space="0" w:color="auto"/>
                    </w:tcBorders>
                  </w:tcPr>
                  <w:p w14:paraId="3ED3C956" w14:textId="77777777" w:rsidR="00D12EF7" w:rsidRDefault="00D12EF7" w:rsidP="007944A9">
                    <w:pPr>
                      <w:ind w:firstLineChars="100" w:firstLine="210"/>
                      <w:rPr>
                        <w:szCs w:val="21"/>
                      </w:rPr>
                    </w:pPr>
                    <w:r>
                      <w:rPr>
                        <w:rFonts w:hint="eastAsia"/>
                        <w:szCs w:val="21"/>
                      </w:rPr>
                      <w:t>支付原保险合同赔付款项的现金</w:t>
                    </w:r>
                  </w:p>
                </w:tc>
                <w:sdt>
                  <w:sdtPr>
                    <w:rPr>
                      <w:szCs w:val="21"/>
                    </w:rPr>
                    <w:alias w:val="附注_支付原保险合同赔付款项的现金"/>
                    <w:tag w:val="_GBC_6d19f7a3af0e4f948b775a882c911640"/>
                    <w:id w:val="-91555813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DDFB0EC"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支付原保险合同赔付款项的现金"/>
                    <w:tag w:val="_GBC_416cfa0b5b994e23bf26df565d5ff54b"/>
                    <w:id w:val="2110929092"/>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14:paraId="69932EEA" w14:textId="77777777" w:rsidR="00D12EF7" w:rsidRDefault="00D12EF7" w:rsidP="007944A9">
                        <w:pPr>
                          <w:jc w:val="right"/>
                          <w:rPr>
                            <w:szCs w:val="21"/>
                          </w:rPr>
                        </w:pPr>
                        <w:r>
                          <w:rPr>
                            <w:szCs w:val="21"/>
                          </w:rPr>
                          <w:t xml:space="preserve">     </w:t>
                        </w:r>
                      </w:p>
                    </w:tc>
                  </w:sdtContent>
                </w:sdt>
                <w:sdt>
                  <w:sdtPr>
                    <w:rPr>
                      <w:szCs w:val="21"/>
                    </w:rPr>
                    <w:alias w:val="支付原保险合同赔付款项的现金"/>
                    <w:tag w:val="_GBC_dc5f78ae77614d128461b30b6c918b2a"/>
                    <w:id w:val="291795103"/>
                    <w:lock w:val="sdtLocked"/>
                  </w:sdtPr>
                  <w:sdtContent>
                    <w:tc>
                      <w:tcPr>
                        <w:tcW w:w="1216" w:type="pct"/>
                        <w:tcBorders>
                          <w:top w:val="outset" w:sz="6" w:space="0" w:color="auto"/>
                          <w:left w:val="outset" w:sz="6" w:space="0" w:color="auto"/>
                          <w:bottom w:val="outset" w:sz="6" w:space="0" w:color="auto"/>
                          <w:right w:val="outset" w:sz="6" w:space="0" w:color="auto"/>
                        </w:tcBorders>
                      </w:tcPr>
                      <w:p w14:paraId="4E7BB766" w14:textId="77777777" w:rsidR="00D12EF7" w:rsidRDefault="00D12EF7" w:rsidP="007944A9">
                        <w:pPr>
                          <w:jc w:val="right"/>
                          <w:rPr>
                            <w:szCs w:val="21"/>
                          </w:rPr>
                        </w:pPr>
                      </w:p>
                    </w:tc>
                  </w:sdtContent>
                </w:sdt>
              </w:tr>
              <w:tr w:rsidR="00D12EF7" w14:paraId="03519C57" w14:textId="77777777" w:rsidTr="007944A9">
                <w:tc>
                  <w:tcPr>
                    <w:tcW w:w="2017" w:type="pct"/>
                    <w:tcBorders>
                      <w:top w:val="outset" w:sz="6" w:space="0" w:color="auto"/>
                      <w:left w:val="outset" w:sz="6" w:space="0" w:color="auto"/>
                      <w:bottom w:val="outset" w:sz="6" w:space="0" w:color="auto"/>
                      <w:right w:val="outset" w:sz="6" w:space="0" w:color="auto"/>
                    </w:tcBorders>
                  </w:tcPr>
                  <w:p w14:paraId="22578D58" w14:textId="77777777" w:rsidR="00D12EF7" w:rsidRDefault="00D12EF7" w:rsidP="007944A9">
                    <w:pPr>
                      <w:ind w:firstLineChars="100" w:firstLine="210"/>
                      <w:rPr>
                        <w:szCs w:val="21"/>
                      </w:rPr>
                    </w:pPr>
                    <w:r>
                      <w:rPr>
                        <w:rFonts w:hint="eastAsia"/>
                        <w:szCs w:val="21"/>
                      </w:rPr>
                      <w:t>支付利息、手续费及佣金的现金</w:t>
                    </w:r>
                  </w:p>
                </w:tc>
                <w:sdt>
                  <w:sdtPr>
                    <w:rPr>
                      <w:szCs w:val="21"/>
                    </w:rPr>
                    <w:alias w:val="附注_支付利息、手续费及佣金的现金"/>
                    <w:tag w:val="_GBC_585a39aeaddf4d95af4285be7b2a33f8"/>
                    <w:id w:val="-72137032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3D63506"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支付利息、手续费及佣金的现金"/>
                    <w:tag w:val="_GBC_f80a321b60024edc9de4197b19d9805f"/>
                    <w:id w:val="1855454249"/>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14:paraId="1BBCE8AB" w14:textId="77777777" w:rsidR="00D12EF7" w:rsidRDefault="00D12EF7" w:rsidP="007944A9">
                        <w:pPr>
                          <w:jc w:val="right"/>
                          <w:rPr>
                            <w:szCs w:val="21"/>
                          </w:rPr>
                        </w:pPr>
                        <w:r>
                          <w:rPr>
                            <w:szCs w:val="21"/>
                          </w:rPr>
                          <w:t xml:space="preserve">     </w:t>
                        </w:r>
                      </w:p>
                    </w:tc>
                  </w:sdtContent>
                </w:sdt>
                <w:sdt>
                  <w:sdtPr>
                    <w:rPr>
                      <w:szCs w:val="21"/>
                    </w:rPr>
                    <w:alias w:val="支付利息、手续费及佣金的现金"/>
                    <w:tag w:val="_GBC_a6d0dd04921742f6a2580cd39ed1809e"/>
                    <w:id w:val="631828505"/>
                    <w:lock w:val="sdtLocked"/>
                  </w:sdtPr>
                  <w:sdtContent>
                    <w:tc>
                      <w:tcPr>
                        <w:tcW w:w="1216" w:type="pct"/>
                        <w:tcBorders>
                          <w:top w:val="outset" w:sz="6" w:space="0" w:color="auto"/>
                          <w:left w:val="outset" w:sz="6" w:space="0" w:color="auto"/>
                          <w:bottom w:val="outset" w:sz="6" w:space="0" w:color="auto"/>
                          <w:right w:val="outset" w:sz="6" w:space="0" w:color="auto"/>
                        </w:tcBorders>
                      </w:tcPr>
                      <w:p w14:paraId="3936B885" w14:textId="77777777" w:rsidR="00D12EF7" w:rsidRDefault="00D12EF7" w:rsidP="007944A9">
                        <w:pPr>
                          <w:jc w:val="right"/>
                          <w:rPr>
                            <w:szCs w:val="21"/>
                          </w:rPr>
                        </w:pPr>
                      </w:p>
                    </w:tc>
                  </w:sdtContent>
                </w:sdt>
              </w:tr>
              <w:tr w:rsidR="00D12EF7" w14:paraId="2512C323" w14:textId="77777777" w:rsidTr="007944A9">
                <w:tc>
                  <w:tcPr>
                    <w:tcW w:w="2017" w:type="pct"/>
                    <w:tcBorders>
                      <w:top w:val="outset" w:sz="6" w:space="0" w:color="auto"/>
                      <w:left w:val="outset" w:sz="6" w:space="0" w:color="auto"/>
                      <w:bottom w:val="outset" w:sz="6" w:space="0" w:color="auto"/>
                      <w:right w:val="outset" w:sz="6" w:space="0" w:color="auto"/>
                    </w:tcBorders>
                  </w:tcPr>
                  <w:p w14:paraId="6CE756CC" w14:textId="77777777" w:rsidR="00D12EF7" w:rsidRDefault="00D12EF7" w:rsidP="007944A9">
                    <w:pPr>
                      <w:ind w:firstLineChars="100" w:firstLine="210"/>
                      <w:rPr>
                        <w:szCs w:val="21"/>
                      </w:rPr>
                    </w:pPr>
                    <w:r>
                      <w:rPr>
                        <w:rFonts w:hint="eastAsia"/>
                        <w:szCs w:val="21"/>
                      </w:rPr>
                      <w:t>支付保单红利的现金</w:t>
                    </w:r>
                  </w:p>
                </w:tc>
                <w:sdt>
                  <w:sdtPr>
                    <w:rPr>
                      <w:szCs w:val="21"/>
                    </w:rPr>
                    <w:alias w:val="附注_支付保单红利的现金"/>
                    <w:tag w:val="_GBC_f397033a94a54e1688889dcd1f803e95"/>
                    <w:id w:val="176750798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01F9BBDD"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支付保单红利的现金"/>
                    <w:tag w:val="_GBC_85e216637dad47b8ba3e9b23db06515f"/>
                    <w:id w:val="-1785805224"/>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14:paraId="64A8B91E" w14:textId="77777777" w:rsidR="00D12EF7" w:rsidRDefault="00D12EF7" w:rsidP="007944A9">
                        <w:pPr>
                          <w:jc w:val="right"/>
                          <w:rPr>
                            <w:szCs w:val="21"/>
                          </w:rPr>
                        </w:pPr>
                        <w:r>
                          <w:rPr>
                            <w:szCs w:val="21"/>
                          </w:rPr>
                          <w:t xml:space="preserve">     </w:t>
                        </w:r>
                      </w:p>
                    </w:tc>
                  </w:sdtContent>
                </w:sdt>
                <w:sdt>
                  <w:sdtPr>
                    <w:rPr>
                      <w:szCs w:val="21"/>
                    </w:rPr>
                    <w:alias w:val="支付保单红利的现金"/>
                    <w:tag w:val="_GBC_82d555cac6194213bb937987454c85b9"/>
                    <w:id w:val="2116243224"/>
                    <w:lock w:val="sdtLocked"/>
                  </w:sdtPr>
                  <w:sdtContent>
                    <w:tc>
                      <w:tcPr>
                        <w:tcW w:w="1216" w:type="pct"/>
                        <w:tcBorders>
                          <w:top w:val="outset" w:sz="6" w:space="0" w:color="auto"/>
                          <w:left w:val="outset" w:sz="6" w:space="0" w:color="auto"/>
                          <w:bottom w:val="outset" w:sz="6" w:space="0" w:color="auto"/>
                          <w:right w:val="outset" w:sz="6" w:space="0" w:color="auto"/>
                        </w:tcBorders>
                      </w:tcPr>
                      <w:p w14:paraId="37D297B5" w14:textId="77777777" w:rsidR="00D12EF7" w:rsidRDefault="00D12EF7" w:rsidP="007944A9">
                        <w:pPr>
                          <w:jc w:val="right"/>
                          <w:rPr>
                            <w:szCs w:val="21"/>
                          </w:rPr>
                        </w:pPr>
                      </w:p>
                    </w:tc>
                  </w:sdtContent>
                </w:sdt>
              </w:tr>
              <w:tr w:rsidR="00D12EF7" w14:paraId="36278086" w14:textId="77777777" w:rsidTr="007944A9">
                <w:tc>
                  <w:tcPr>
                    <w:tcW w:w="2017" w:type="pct"/>
                    <w:tcBorders>
                      <w:top w:val="outset" w:sz="6" w:space="0" w:color="auto"/>
                      <w:left w:val="outset" w:sz="6" w:space="0" w:color="auto"/>
                      <w:bottom w:val="outset" w:sz="6" w:space="0" w:color="auto"/>
                      <w:right w:val="outset" w:sz="6" w:space="0" w:color="auto"/>
                    </w:tcBorders>
                  </w:tcPr>
                  <w:p w14:paraId="5BD4DB06" w14:textId="77777777" w:rsidR="00D12EF7" w:rsidRDefault="00D12EF7" w:rsidP="007944A9">
                    <w:pPr>
                      <w:ind w:firstLineChars="100" w:firstLine="210"/>
                      <w:rPr>
                        <w:szCs w:val="21"/>
                      </w:rPr>
                    </w:pPr>
                    <w:r>
                      <w:rPr>
                        <w:rFonts w:hint="eastAsia"/>
                        <w:szCs w:val="21"/>
                      </w:rPr>
                      <w:t>支付给职工以及为职工支付的现金</w:t>
                    </w:r>
                  </w:p>
                </w:tc>
                <w:sdt>
                  <w:sdtPr>
                    <w:rPr>
                      <w:szCs w:val="21"/>
                    </w:rPr>
                    <w:alias w:val="附注_支付给职工以及为职工支付的现金"/>
                    <w:tag w:val="_GBC_dfe5e7bafd8d491387a5d32a76a2004e"/>
                    <w:id w:val="-158937480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0FE34FB2"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支付给职工以及为职工支付的现金"/>
                    <w:tag w:val="_GBC_00aea9b2f2424dc498084b562799ee1f"/>
                    <w:id w:val="983736964"/>
                    <w:lock w:val="sdtLocked"/>
                  </w:sdtPr>
                  <w:sdtContent>
                    <w:tc>
                      <w:tcPr>
                        <w:tcW w:w="1224" w:type="pct"/>
                        <w:tcBorders>
                          <w:top w:val="outset" w:sz="6" w:space="0" w:color="auto"/>
                          <w:left w:val="outset" w:sz="6" w:space="0" w:color="auto"/>
                          <w:bottom w:val="outset" w:sz="6" w:space="0" w:color="auto"/>
                          <w:right w:val="outset" w:sz="6" w:space="0" w:color="auto"/>
                        </w:tcBorders>
                      </w:tcPr>
                      <w:p w14:paraId="1E752354" w14:textId="77777777" w:rsidR="00D12EF7" w:rsidRDefault="00D12EF7" w:rsidP="007944A9">
                        <w:pPr>
                          <w:jc w:val="right"/>
                          <w:rPr>
                            <w:szCs w:val="21"/>
                          </w:rPr>
                        </w:pPr>
                        <w:r>
                          <w:rPr>
                            <w:szCs w:val="21"/>
                          </w:rPr>
                          <w:t>906,685,379.12</w:t>
                        </w:r>
                      </w:p>
                    </w:tc>
                  </w:sdtContent>
                </w:sdt>
                <w:sdt>
                  <w:sdtPr>
                    <w:rPr>
                      <w:szCs w:val="21"/>
                    </w:rPr>
                    <w:alias w:val="支付给职工以及为职工支付的现金"/>
                    <w:tag w:val="_GBC_bbd5c6d9b82c44509b33dc4f9235419d"/>
                    <w:id w:val="92207129"/>
                    <w:lock w:val="sdtLocked"/>
                  </w:sdtPr>
                  <w:sdtContent>
                    <w:tc>
                      <w:tcPr>
                        <w:tcW w:w="1216" w:type="pct"/>
                        <w:tcBorders>
                          <w:top w:val="outset" w:sz="6" w:space="0" w:color="auto"/>
                          <w:left w:val="outset" w:sz="6" w:space="0" w:color="auto"/>
                          <w:bottom w:val="outset" w:sz="6" w:space="0" w:color="auto"/>
                          <w:right w:val="outset" w:sz="6" w:space="0" w:color="auto"/>
                        </w:tcBorders>
                      </w:tcPr>
                      <w:p w14:paraId="0ED901D2" w14:textId="77777777" w:rsidR="00D12EF7" w:rsidRDefault="00D12EF7" w:rsidP="007944A9">
                        <w:pPr>
                          <w:jc w:val="right"/>
                          <w:rPr>
                            <w:szCs w:val="21"/>
                          </w:rPr>
                        </w:pPr>
                        <w:r>
                          <w:rPr>
                            <w:szCs w:val="21"/>
                          </w:rPr>
                          <w:t>925,163,889.03</w:t>
                        </w:r>
                      </w:p>
                    </w:tc>
                  </w:sdtContent>
                </w:sdt>
              </w:tr>
              <w:tr w:rsidR="00D12EF7" w14:paraId="25ACC2C0" w14:textId="77777777" w:rsidTr="007944A9">
                <w:tc>
                  <w:tcPr>
                    <w:tcW w:w="2017" w:type="pct"/>
                    <w:tcBorders>
                      <w:top w:val="outset" w:sz="6" w:space="0" w:color="auto"/>
                      <w:left w:val="outset" w:sz="6" w:space="0" w:color="auto"/>
                      <w:bottom w:val="outset" w:sz="6" w:space="0" w:color="auto"/>
                      <w:right w:val="outset" w:sz="6" w:space="0" w:color="auto"/>
                    </w:tcBorders>
                  </w:tcPr>
                  <w:p w14:paraId="247A671A" w14:textId="77777777" w:rsidR="00D12EF7" w:rsidRDefault="00D12EF7" w:rsidP="007944A9">
                    <w:pPr>
                      <w:ind w:firstLineChars="100" w:firstLine="210"/>
                      <w:rPr>
                        <w:szCs w:val="21"/>
                      </w:rPr>
                    </w:pPr>
                    <w:r>
                      <w:rPr>
                        <w:rFonts w:hint="eastAsia"/>
                        <w:szCs w:val="21"/>
                      </w:rPr>
                      <w:t>支付的各项税费</w:t>
                    </w:r>
                  </w:p>
                </w:tc>
                <w:sdt>
                  <w:sdtPr>
                    <w:rPr>
                      <w:szCs w:val="21"/>
                    </w:rPr>
                    <w:alias w:val="附注_支付的各项税费"/>
                    <w:tag w:val="_GBC_370c7c59da5848e7901ef9cd4e8ab2b1"/>
                    <w:id w:val="87327807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06D222CC"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支付的各项税费"/>
                    <w:tag w:val="_GBC_d792a5c412664eb2a65bd7f0541af739"/>
                    <w:id w:val="972406272"/>
                    <w:lock w:val="sdtLocked"/>
                  </w:sdtPr>
                  <w:sdtContent>
                    <w:tc>
                      <w:tcPr>
                        <w:tcW w:w="1224" w:type="pct"/>
                        <w:tcBorders>
                          <w:top w:val="outset" w:sz="6" w:space="0" w:color="auto"/>
                          <w:left w:val="outset" w:sz="6" w:space="0" w:color="auto"/>
                          <w:bottom w:val="outset" w:sz="6" w:space="0" w:color="auto"/>
                          <w:right w:val="outset" w:sz="6" w:space="0" w:color="auto"/>
                        </w:tcBorders>
                      </w:tcPr>
                      <w:p w14:paraId="468D9120" w14:textId="77777777" w:rsidR="00D12EF7" w:rsidRDefault="00D12EF7" w:rsidP="007944A9">
                        <w:pPr>
                          <w:jc w:val="right"/>
                          <w:rPr>
                            <w:szCs w:val="21"/>
                          </w:rPr>
                        </w:pPr>
                        <w:r>
                          <w:rPr>
                            <w:szCs w:val="21"/>
                          </w:rPr>
                          <w:t>362,497,329.22</w:t>
                        </w:r>
                      </w:p>
                    </w:tc>
                  </w:sdtContent>
                </w:sdt>
                <w:sdt>
                  <w:sdtPr>
                    <w:rPr>
                      <w:szCs w:val="21"/>
                    </w:rPr>
                    <w:alias w:val="支付的各项税费"/>
                    <w:tag w:val="_GBC_109bf7c9b4c3423491c87bb7c369be3d"/>
                    <w:id w:val="1863240808"/>
                    <w:lock w:val="sdtLocked"/>
                  </w:sdtPr>
                  <w:sdtContent>
                    <w:tc>
                      <w:tcPr>
                        <w:tcW w:w="1216" w:type="pct"/>
                        <w:tcBorders>
                          <w:top w:val="outset" w:sz="6" w:space="0" w:color="auto"/>
                          <w:left w:val="outset" w:sz="6" w:space="0" w:color="auto"/>
                          <w:bottom w:val="outset" w:sz="6" w:space="0" w:color="auto"/>
                          <w:right w:val="outset" w:sz="6" w:space="0" w:color="auto"/>
                        </w:tcBorders>
                      </w:tcPr>
                      <w:p w14:paraId="40054820" w14:textId="77777777" w:rsidR="00D12EF7" w:rsidRDefault="00D12EF7" w:rsidP="007944A9">
                        <w:pPr>
                          <w:jc w:val="right"/>
                          <w:rPr>
                            <w:szCs w:val="21"/>
                          </w:rPr>
                        </w:pPr>
                        <w:r>
                          <w:rPr>
                            <w:szCs w:val="21"/>
                          </w:rPr>
                          <w:t>381,696,220.45</w:t>
                        </w:r>
                      </w:p>
                    </w:tc>
                  </w:sdtContent>
                </w:sdt>
              </w:tr>
              <w:tr w:rsidR="00D12EF7" w14:paraId="6E890455" w14:textId="77777777" w:rsidTr="007944A9">
                <w:tc>
                  <w:tcPr>
                    <w:tcW w:w="2017" w:type="pct"/>
                    <w:tcBorders>
                      <w:top w:val="outset" w:sz="6" w:space="0" w:color="auto"/>
                      <w:left w:val="outset" w:sz="6" w:space="0" w:color="auto"/>
                      <w:bottom w:val="outset" w:sz="6" w:space="0" w:color="auto"/>
                      <w:right w:val="outset" w:sz="6" w:space="0" w:color="auto"/>
                    </w:tcBorders>
                  </w:tcPr>
                  <w:p w14:paraId="6FB81265" w14:textId="77777777" w:rsidR="00D12EF7" w:rsidRDefault="00D12EF7" w:rsidP="007944A9">
                    <w:pPr>
                      <w:ind w:firstLineChars="100" w:firstLine="210"/>
                      <w:rPr>
                        <w:szCs w:val="21"/>
                      </w:rPr>
                    </w:pPr>
                    <w:r>
                      <w:rPr>
                        <w:rFonts w:hint="eastAsia"/>
                        <w:szCs w:val="21"/>
                      </w:rPr>
                      <w:t>支付其他与经营活动有关的现金</w:t>
                    </w:r>
                  </w:p>
                </w:tc>
                <w:sdt>
                  <w:sdtPr>
                    <w:rPr>
                      <w:szCs w:val="21"/>
                    </w:rPr>
                    <w:alias w:val="附注_支付的其他与经营活动有关的现金"/>
                    <w:tag w:val="_GBC_ff46a550071d4b078a5c9be952705cbe"/>
                    <w:id w:val="36333862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03A693F2"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支付的其他与经营活动有关的现金"/>
                    <w:tag w:val="_GBC_cfb4c83217e44ab0bcee2921bd5424cb"/>
                    <w:id w:val="-285352136"/>
                    <w:lock w:val="sdtLocked"/>
                  </w:sdtPr>
                  <w:sdtContent>
                    <w:tc>
                      <w:tcPr>
                        <w:tcW w:w="1224" w:type="pct"/>
                        <w:tcBorders>
                          <w:top w:val="outset" w:sz="6" w:space="0" w:color="auto"/>
                          <w:left w:val="outset" w:sz="6" w:space="0" w:color="auto"/>
                          <w:bottom w:val="outset" w:sz="6" w:space="0" w:color="auto"/>
                          <w:right w:val="outset" w:sz="6" w:space="0" w:color="auto"/>
                        </w:tcBorders>
                      </w:tcPr>
                      <w:p w14:paraId="28866A15" w14:textId="77777777" w:rsidR="00D12EF7" w:rsidRDefault="00D12EF7" w:rsidP="007944A9">
                        <w:pPr>
                          <w:jc w:val="right"/>
                          <w:rPr>
                            <w:szCs w:val="21"/>
                          </w:rPr>
                        </w:pPr>
                        <w:r>
                          <w:rPr>
                            <w:szCs w:val="21"/>
                          </w:rPr>
                          <w:t>866,015,071.70</w:t>
                        </w:r>
                      </w:p>
                    </w:tc>
                  </w:sdtContent>
                </w:sdt>
                <w:sdt>
                  <w:sdtPr>
                    <w:rPr>
                      <w:szCs w:val="21"/>
                    </w:rPr>
                    <w:alias w:val="支付的其他与经营活动有关的现金"/>
                    <w:tag w:val="_GBC_c78bd8d6a5344ec89da4a961d9f37cb4"/>
                    <w:id w:val="-501737182"/>
                    <w:lock w:val="sdtLocked"/>
                  </w:sdtPr>
                  <w:sdtContent>
                    <w:tc>
                      <w:tcPr>
                        <w:tcW w:w="1216" w:type="pct"/>
                        <w:tcBorders>
                          <w:top w:val="outset" w:sz="6" w:space="0" w:color="auto"/>
                          <w:left w:val="outset" w:sz="6" w:space="0" w:color="auto"/>
                          <w:bottom w:val="outset" w:sz="6" w:space="0" w:color="auto"/>
                          <w:right w:val="outset" w:sz="6" w:space="0" w:color="auto"/>
                        </w:tcBorders>
                      </w:tcPr>
                      <w:p w14:paraId="47A05FD3" w14:textId="77777777" w:rsidR="00D12EF7" w:rsidRDefault="00D12EF7" w:rsidP="007944A9">
                        <w:pPr>
                          <w:jc w:val="right"/>
                          <w:rPr>
                            <w:szCs w:val="21"/>
                          </w:rPr>
                        </w:pPr>
                        <w:r>
                          <w:rPr>
                            <w:szCs w:val="21"/>
                          </w:rPr>
                          <w:t>391,372,869.07</w:t>
                        </w:r>
                      </w:p>
                    </w:tc>
                  </w:sdtContent>
                </w:sdt>
              </w:tr>
              <w:tr w:rsidR="00D12EF7" w14:paraId="17A4279E" w14:textId="77777777" w:rsidTr="007944A9">
                <w:tc>
                  <w:tcPr>
                    <w:tcW w:w="2017" w:type="pct"/>
                    <w:tcBorders>
                      <w:top w:val="outset" w:sz="6" w:space="0" w:color="auto"/>
                      <w:left w:val="outset" w:sz="6" w:space="0" w:color="auto"/>
                      <w:bottom w:val="outset" w:sz="6" w:space="0" w:color="auto"/>
                      <w:right w:val="outset" w:sz="6" w:space="0" w:color="auto"/>
                    </w:tcBorders>
                  </w:tcPr>
                  <w:p w14:paraId="19781330" w14:textId="77777777" w:rsidR="00D12EF7" w:rsidRDefault="00D12EF7" w:rsidP="007944A9">
                    <w:pPr>
                      <w:ind w:firstLineChars="200" w:firstLine="420"/>
                      <w:rPr>
                        <w:color w:val="000000"/>
                        <w:szCs w:val="21"/>
                      </w:rPr>
                    </w:pPr>
                    <w:r>
                      <w:rPr>
                        <w:rFonts w:hint="eastAsia"/>
                        <w:szCs w:val="21"/>
                      </w:rPr>
                      <w:t>经营活动现金流出小计</w:t>
                    </w:r>
                  </w:p>
                </w:tc>
                <w:sdt>
                  <w:sdtPr>
                    <w:rPr>
                      <w:szCs w:val="21"/>
                    </w:rPr>
                    <w:alias w:val="附注_经营活动现金流出小计"/>
                    <w:tag w:val="_GBC_72713b35f79c400eb3fa826a54f9eee1"/>
                    <w:id w:val="193301326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E84D7E7"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经营活动现金流出小计"/>
                    <w:tag w:val="_GBC_8cad57674c774c649304983a955026ee"/>
                    <w:id w:val="1808194501"/>
                    <w:lock w:val="sdtLocked"/>
                  </w:sdtPr>
                  <w:sdtContent>
                    <w:tc>
                      <w:tcPr>
                        <w:tcW w:w="1224" w:type="pct"/>
                        <w:tcBorders>
                          <w:top w:val="outset" w:sz="6" w:space="0" w:color="auto"/>
                          <w:left w:val="outset" w:sz="6" w:space="0" w:color="auto"/>
                          <w:bottom w:val="outset" w:sz="6" w:space="0" w:color="auto"/>
                          <w:right w:val="outset" w:sz="6" w:space="0" w:color="auto"/>
                        </w:tcBorders>
                      </w:tcPr>
                      <w:p w14:paraId="395B8CFD" w14:textId="77777777" w:rsidR="00D12EF7" w:rsidRDefault="00D12EF7" w:rsidP="007944A9">
                        <w:pPr>
                          <w:jc w:val="right"/>
                          <w:rPr>
                            <w:szCs w:val="21"/>
                          </w:rPr>
                        </w:pPr>
                        <w:r>
                          <w:rPr>
                            <w:szCs w:val="21"/>
                          </w:rPr>
                          <w:t>10,432,710,858.89</w:t>
                        </w:r>
                      </w:p>
                    </w:tc>
                  </w:sdtContent>
                </w:sdt>
                <w:sdt>
                  <w:sdtPr>
                    <w:rPr>
                      <w:szCs w:val="21"/>
                    </w:rPr>
                    <w:alias w:val="经营活动现金流出小计"/>
                    <w:tag w:val="_GBC_0a01fd0d99dc443bb67842f7c30237c8"/>
                    <w:id w:val="-1883006782"/>
                    <w:lock w:val="sdtLocked"/>
                  </w:sdtPr>
                  <w:sdtContent>
                    <w:tc>
                      <w:tcPr>
                        <w:tcW w:w="1216" w:type="pct"/>
                        <w:tcBorders>
                          <w:top w:val="outset" w:sz="6" w:space="0" w:color="auto"/>
                          <w:left w:val="outset" w:sz="6" w:space="0" w:color="auto"/>
                          <w:bottom w:val="outset" w:sz="6" w:space="0" w:color="auto"/>
                          <w:right w:val="outset" w:sz="6" w:space="0" w:color="auto"/>
                        </w:tcBorders>
                      </w:tcPr>
                      <w:p w14:paraId="083C981C" w14:textId="77777777" w:rsidR="00D12EF7" w:rsidRDefault="00D12EF7" w:rsidP="007944A9">
                        <w:pPr>
                          <w:jc w:val="right"/>
                          <w:rPr>
                            <w:szCs w:val="21"/>
                          </w:rPr>
                        </w:pPr>
                        <w:r>
                          <w:rPr>
                            <w:szCs w:val="21"/>
                          </w:rPr>
                          <w:t>8,583,889,447.50</w:t>
                        </w:r>
                      </w:p>
                    </w:tc>
                  </w:sdtContent>
                </w:sdt>
              </w:tr>
              <w:tr w:rsidR="00D12EF7" w14:paraId="3006123E" w14:textId="77777777" w:rsidTr="007944A9">
                <w:tc>
                  <w:tcPr>
                    <w:tcW w:w="2017" w:type="pct"/>
                    <w:tcBorders>
                      <w:top w:val="outset" w:sz="6" w:space="0" w:color="auto"/>
                      <w:left w:val="outset" w:sz="6" w:space="0" w:color="auto"/>
                      <w:bottom w:val="outset" w:sz="6" w:space="0" w:color="auto"/>
                      <w:right w:val="outset" w:sz="6" w:space="0" w:color="auto"/>
                    </w:tcBorders>
                  </w:tcPr>
                  <w:p w14:paraId="0F9089C8" w14:textId="77777777" w:rsidR="00D12EF7" w:rsidRDefault="00D12EF7" w:rsidP="007944A9">
                    <w:pPr>
                      <w:ind w:firstLineChars="300" w:firstLine="630"/>
                      <w:rPr>
                        <w:color w:val="000000"/>
                        <w:szCs w:val="21"/>
                      </w:rPr>
                    </w:pPr>
                    <w:r>
                      <w:rPr>
                        <w:rFonts w:hint="eastAsia"/>
                        <w:szCs w:val="21"/>
                      </w:rPr>
                      <w:t>经营活动产生的现金流量净额</w:t>
                    </w:r>
                  </w:p>
                </w:tc>
                <w:sdt>
                  <w:sdtPr>
                    <w:rPr>
                      <w:szCs w:val="21"/>
                    </w:rPr>
                    <w:alias w:val="附注_经营活动现金流量净额"/>
                    <w:tag w:val="_GBC_af8fb6910a5648f18378eb6f4af5d051"/>
                    <w:id w:val="-126584546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70265AB"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经营活动现金流量净额"/>
                    <w:tag w:val="_GBC_1b0cef9c1c7645f68fc3961402650b52"/>
                    <w:id w:val="-1901823875"/>
                    <w:lock w:val="sdtLocked"/>
                  </w:sdtPr>
                  <w:sdtContent>
                    <w:tc>
                      <w:tcPr>
                        <w:tcW w:w="1224" w:type="pct"/>
                        <w:tcBorders>
                          <w:top w:val="outset" w:sz="6" w:space="0" w:color="auto"/>
                          <w:left w:val="outset" w:sz="6" w:space="0" w:color="auto"/>
                          <w:bottom w:val="outset" w:sz="6" w:space="0" w:color="auto"/>
                          <w:right w:val="outset" w:sz="6" w:space="0" w:color="auto"/>
                        </w:tcBorders>
                      </w:tcPr>
                      <w:p w14:paraId="72032ACF" w14:textId="77777777" w:rsidR="00D12EF7" w:rsidRDefault="00D12EF7" w:rsidP="007944A9">
                        <w:pPr>
                          <w:jc w:val="right"/>
                          <w:rPr>
                            <w:szCs w:val="21"/>
                          </w:rPr>
                        </w:pPr>
                        <w:r>
                          <w:rPr>
                            <w:szCs w:val="21"/>
                          </w:rPr>
                          <w:t>572,919,375.42</w:t>
                        </w:r>
                      </w:p>
                    </w:tc>
                  </w:sdtContent>
                </w:sdt>
                <w:sdt>
                  <w:sdtPr>
                    <w:rPr>
                      <w:szCs w:val="21"/>
                    </w:rPr>
                    <w:alias w:val="经营活动现金流量净额"/>
                    <w:tag w:val="_GBC_4a02dbe253d448d89971a9eb0126e8c9"/>
                    <w:id w:val="-1490548311"/>
                    <w:lock w:val="sdtLocked"/>
                  </w:sdtPr>
                  <w:sdtContent>
                    <w:tc>
                      <w:tcPr>
                        <w:tcW w:w="1216" w:type="pct"/>
                        <w:tcBorders>
                          <w:top w:val="outset" w:sz="6" w:space="0" w:color="auto"/>
                          <w:left w:val="outset" w:sz="6" w:space="0" w:color="auto"/>
                          <w:bottom w:val="outset" w:sz="6" w:space="0" w:color="auto"/>
                          <w:right w:val="outset" w:sz="6" w:space="0" w:color="auto"/>
                        </w:tcBorders>
                      </w:tcPr>
                      <w:p w14:paraId="7E8E314B" w14:textId="77777777" w:rsidR="00D12EF7" w:rsidRDefault="00D12EF7" w:rsidP="007944A9">
                        <w:pPr>
                          <w:jc w:val="right"/>
                          <w:rPr>
                            <w:szCs w:val="21"/>
                          </w:rPr>
                        </w:pPr>
                        <w:r>
                          <w:rPr>
                            <w:szCs w:val="21"/>
                          </w:rPr>
                          <w:t>679,427,246.17</w:t>
                        </w:r>
                      </w:p>
                    </w:tc>
                  </w:sdtContent>
                </w:sdt>
              </w:tr>
              <w:tr w:rsidR="00D12EF7" w14:paraId="5C82EEE3" w14:textId="77777777" w:rsidTr="007944A9">
                <w:tc>
                  <w:tcPr>
                    <w:tcW w:w="2017" w:type="pct"/>
                    <w:tcBorders>
                      <w:top w:val="outset" w:sz="6" w:space="0" w:color="auto"/>
                      <w:left w:val="outset" w:sz="6" w:space="0" w:color="auto"/>
                      <w:bottom w:val="outset" w:sz="6" w:space="0" w:color="auto"/>
                      <w:right w:val="outset" w:sz="6" w:space="0" w:color="auto"/>
                    </w:tcBorders>
                  </w:tcPr>
                  <w:p w14:paraId="73F6A212" w14:textId="77777777" w:rsidR="00D12EF7" w:rsidRDefault="00D12EF7" w:rsidP="007944A9">
                    <w:pPr>
                      <w:rPr>
                        <w:color w:val="000000"/>
                        <w:szCs w:val="21"/>
                      </w:rPr>
                    </w:pPr>
                    <w:r>
                      <w:rPr>
                        <w:rFonts w:hint="eastAsia"/>
                        <w:b/>
                        <w:bCs/>
                        <w:szCs w:val="21"/>
                      </w:rPr>
                      <w:t>二、投资活动产生的现金流量：</w:t>
                    </w:r>
                  </w:p>
                </w:tc>
                <w:tc>
                  <w:tcPr>
                    <w:tcW w:w="543" w:type="pct"/>
                    <w:tcBorders>
                      <w:top w:val="outset" w:sz="6" w:space="0" w:color="auto"/>
                      <w:left w:val="outset" w:sz="6" w:space="0" w:color="auto"/>
                      <w:bottom w:val="outset" w:sz="6" w:space="0" w:color="auto"/>
                      <w:right w:val="outset" w:sz="6" w:space="0" w:color="auto"/>
                    </w:tcBorders>
                  </w:tcPr>
                  <w:p w14:paraId="57B48CAA" w14:textId="77777777" w:rsidR="00D12EF7" w:rsidRDefault="00D12EF7" w:rsidP="007944A9">
                    <w:pPr>
                      <w:rPr>
                        <w:color w:val="008000"/>
                        <w:szCs w:val="21"/>
                      </w:rPr>
                    </w:pPr>
                  </w:p>
                </w:tc>
                <w:tc>
                  <w:tcPr>
                    <w:tcW w:w="1224" w:type="pct"/>
                    <w:tcBorders>
                      <w:top w:val="outset" w:sz="6" w:space="0" w:color="auto"/>
                      <w:left w:val="outset" w:sz="6" w:space="0" w:color="auto"/>
                      <w:bottom w:val="outset" w:sz="6" w:space="0" w:color="auto"/>
                      <w:right w:val="outset" w:sz="6" w:space="0" w:color="auto"/>
                    </w:tcBorders>
                  </w:tcPr>
                  <w:p w14:paraId="448546F9" w14:textId="77777777" w:rsidR="00D12EF7" w:rsidRDefault="00D12EF7" w:rsidP="007944A9">
                    <w:pPr>
                      <w:jc w:val="right"/>
                      <w:rPr>
                        <w:color w:val="008000"/>
                        <w:szCs w:val="21"/>
                      </w:rPr>
                    </w:pPr>
                  </w:p>
                </w:tc>
                <w:tc>
                  <w:tcPr>
                    <w:tcW w:w="1216" w:type="pct"/>
                    <w:tcBorders>
                      <w:top w:val="outset" w:sz="6" w:space="0" w:color="auto"/>
                      <w:left w:val="outset" w:sz="6" w:space="0" w:color="auto"/>
                      <w:bottom w:val="outset" w:sz="6" w:space="0" w:color="auto"/>
                      <w:right w:val="outset" w:sz="6" w:space="0" w:color="auto"/>
                    </w:tcBorders>
                  </w:tcPr>
                  <w:p w14:paraId="4800A9E7" w14:textId="77777777" w:rsidR="00D12EF7" w:rsidRDefault="00D12EF7" w:rsidP="007944A9">
                    <w:pPr>
                      <w:jc w:val="right"/>
                      <w:rPr>
                        <w:color w:val="008000"/>
                        <w:szCs w:val="21"/>
                      </w:rPr>
                    </w:pPr>
                  </w:p>
                </w:tc>
              </w:tr>
              <w:tr w:rsidR="00D12EF7" w14:paraId="5B280BF7" w14:textId="77777777" w:rsidTr="007944A9">
                <w:tc>
                  <w:tcPr>
                    <w:tcW w:w="2017" w:type="pct"/>
                    <w:tcBorders>
                      <w:top w:val="outset" w:sz="6" w:space="0" w:color="auto"/>
                      <w:left w:val="outset" w:sz="6" w:space="0" w:color="auto"/>
                      <w:bottom w:val="outset" w:sz="6" w:space="0" w:color="auto"/>
                      <w:right w:val="outset" w:sz="6" w:space="0" w:color="auto"/>
                    </w:tcBorders>
                  </w:tcPr>
                  <w:p w14:paraId="261370DA" w14:textId="77777777" w:rsidR="00D12EF7" w:rsidRDefault="00D12EF7" w:rsidP="007944A9">
                    <w:pPr>
                      <w:ind w:firstLineChars="100" w:firstLine="210"/>
                      <w:rPr>
                        <w:szCs w:val="21"/>
                      </w:rPr>
                    </w:pPr>
                    <w:r>
                      <w:rPr>
                        <w:rFonts w:hint="eastAsia"/>
                        <w:szCs w:val="21"/>
                      </w:rPr>
                      <w:t>收回投资收到的现金</w:t>
                    </w:r>
                  </w:p>
                </w:tc>
                <w:sdt>
                  <w:sdtPr>
                    <w:rPr>
                      <w:szCs w:val="21"/>
                    </w:rPr>
                    <w:alias w:val="附注_收回投资所收到的现金"/>
                    <w:tag w:val="_GBC_ed53398ea177485b9d1a5855243bd07d"/>
                    <w:id w:val="-18290361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2DD34BC"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收回投资所收到的现金"/>
                    <w:tag w:val="_GBC_e6056e2bdfea497ea5ee011ea20998f9"/>
                    <w:id w:val="639614605"/>
                    <w:lock w:val="sdtLocked"/>
                  </w:sdtPr>
                  <w:sdtContent>
                    <w:tc>
                      <w:tcPr>
                        <w:tcW w:w="1224" w:type="pct"/>
                        <w:tcBorders>
                          <w:top w:val="outset" w:sz="6" w:space="0" w:color="auto"/>
                          <w:left w:val="outset" w:sz="6" w:space="0" w:color="auto"/>
                          <w:bottom w:val="outset" w:sz="6" w:space="0" w:color="auto"/>
                          <w:right w:val="outset" w:sz="6" w:space="0" w:color="auto"/>
                        </w:tcBorders>
                      </w:tcPr>
                      <w:p w14:paraId="0B3CEC76" w14:textId="77777777" w:rsidR="00D12EF7" w:rsidRDefault="00D12EF7" w:rsidP="007944A9">
                        <w:pPr>
                          <w:jc w:val="right"/>
                          <w:rPr>
                            <w:szCs w:val="21"/>
                          </w:rPr>
                        </w:pPr>
                        <w:r>
                          <w:rPr>
                            <w:szCs w:val="21"/>
                          </w:rPr>
                          <w:t>24,359,003.18</w:t>
                        </w:r>
                      </w:p>
                    </w:tc>
                  </w:sdtContent>
                </w:sdt>
                <w:sdt>
                  <w:sdtPr>
                    <w:rPr>
                      <w:szCs w:val="21"/>
                    </w:rPr>
                    <w:alias w:val="收回投资所收到的现金"/>
                    <w:tag w:val="_GBC_40b8d36263514021a6b2386e847d560e"/>
                    <w:id w:val="2137443850"/>
                    <w:lock w:val="sdtLocked"/>
                  </w:sdtPr>
                  <w:sdtContent>
                    <w:tc>
                      <w:tcPr>
                        <w:tcW w:w="1216" w:type="pct"/>
                        <w:tcBorders>
                          <w:top w:val="outset" w:sz="6" w:space="0" w:color="auto"/>
                          <w:left w:val="outset" w:sz="6" w:space="0" w:color="auto"/>
                          <w:bottom w:val="outset" w:sz="6" w:space="0" w:color="auto"/>
                          <w:right w:val="outset" w:sz="6" w:space="0" w:color="auto"/>
                        </w:tcBorders>
                      </w:tcPr>
                      <w:p w14:paraId="3B482E61" w14:textId="77777777" w:rsidR="00D12EF7" w:rsidRDefault="00D12EF7" w:rsidP="007944A9">
                        <w:pPr>
                          <w:jc w:val="right"/>
                          <w:rPr>
                            <w:szCs w:val="21"/>
                          </w:rPr>
                        </w:pPr>
                        <w:r>
                          <w:rPr>
                            <w:szCs w:val="21"/>
                          </w:rPr>
                          <w:t>6,806,743.51</w:t>
                        </w:r>
                      </w:p>
                    </w:tc>
                  </w:sdtContent>
                </w:sdt>
              </w:tr>
              <w:tr w:rsidR="00D12EF7" w14:paraId="55961FE4" w14:textId="77777777" w:rsidTr="007944A9">
                <w:tc>
                  <w:tcPr>
                    <w:tcW w:w="2017" w:type="pct"/>
                    <w:tcBorders>
                      <w:top w:val="outset" w:sz="6" w:space="0" w:color="auto"/>
                      <w:left w:val="outset" w:sz="6" w:space="0" w:color="auto"/>
                      <w:bottom w:val="outset" w:sz="6" w:space="0" w:color="auto"/>
                      <w:right w:val="outset" w:sz="6" w:space="0" w:color="auto"/>
                    </w:tcBorders>
                  </w:tcPr>
                  <w:p w14:paraId="2A5FDC92" w14:textId="77777777" w:rsidR="00D12EF7" w:rsidRDefault="00D12EF7" w:rsidP="007944A9">
                    <w:pPr>
                      <w:ind w:firstLineChars="100" w:firstLine="210"/>
                      <w:rPr>
                        <w:szCs w:val="21"/>
                      </w:rPr>
                    </w:pPr>
                    <w:r>
                      <w:rPr>
                        <w:rFonts w:hint="eastAsia"/>
                        <w:szCs w:val="21"/>
                      </w:rPr>
                      <w:t>取得投资收益收到的现金</w:t>
                    </w:r>
                  </w:p>
                </w:tc>
                <w:sdt>
                  <w:sdtPr>
                    <w:rPr>
                      <w:szCs w:val="21"/>
                    </w:rPr>
                    <w:alias w:val="附注_取得投资收益所收到的现金"/>
                    <w:tag w:val="_GBC_09db0ac3ee574b9688cddec228cb83ac"/>
                    <w:id w:val="-137515099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A9D9EB6"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取得投资收益所收到的现金"/>
                    <w:tag w:val="_GBC_a91f0f4c4f11485f9c16058b28ee10fa"/>
                    <w:id w:val="-1499340888"/>
                    <w:lock w:val="sdtLocked"/>
                  </w:sdtPr>
                  <w:sdtContent>
                    <w:tc>
                      <w:tcPr>
                        <w:tcW w:w="1224" w:type="pct"/>
                        <w:tcBorders>
                          <w:top w:val="outset" w:sz="6" w:space="0" w:color="auto"/>
                          <w:left w:val="outset" w:sz="6" w:space="0" w:color="auto"/>
                          <w:bottom w:val="outset" w:sz="6" w:space="0" w:color="auto"/>
                          <w:right w:val="outset" w:sz="6" w:space="0" w:color="auto"/>
                        </w:tcBorders>
                      </w:tcPr>
                      <w:p w14:paraId="4BDE8582" w14:textId="77777777" w:rsidR="00D12EF7" w:rsidRDefault="00D12EF7" w:rsidP="007944A9">
                        <w:pPr>
                          <w:jc w:val="right"/>
                          <w:rPr>
                            <w:szCs w:val="21"/>
                          </w:rPr>
                        </w:pPr>
                        <w:r>
                          <w:rPr>
                            <w:szCs w:val="21"/>
                          </w:rPr>
                          <w:t>605,969.39</w:t>
                        </w:r>
                      </w:p>
                    </w:tc>
                  </w:sdtContent>
                </w:sdt>
                <w:sdt>
                  <w:sdtPr>
                    <w:rPr>
                      <w:szCs w:val="21"/>
                    </w:rPr>
                    <w:alias w:val="取得投资收益所收到的现金"/>
                    <w:tag w:val="_GBC_5f84c1e7f5e8495bb24fbf95e6f865f7"/>
                    <w:id w:val="-1962950581"/>
                    <w:lock w:val="sdtLocked"/>
                  </w:sdtPr>
                  <w:sdtContent>
                    <w:tc>
                      <w:tcPr>
                        <w:tcW w:w="1216" w:type="pct"/>
                        <w:tcBorders>
                          <w:top w:val="outset" w:sz="6" w:space="0" w:color="auto"/>
                          <w:left w:val="outset" w:sz="6" w:space="0" w:color="auto"/>
                          <w:bottom w:val="outset" w:sz="6" w:space="0" w:color="auto"/>
                          <w:right w:val="outset" w:sz="6" w:space="0" w:color="auto"/>
                        </w:tcBorders>
                      </w:tcPr>
                      <w:p w14:paraId="32B49A74" w14:textId="77777777" w:rsidR="00D12EF7" w:rsidRDefault="00D12EF7" w:rsidP="007944A9">
                        <w:pPr>
                          <w:jc w:val="right"/>
                          <w:rPr>
                            <w:szCs w:val="21"/>
                          </w:rPr>
                        </w:pPr>
                        <w:r>
                          <w:rPr>
                            <w:szCs w:val="21"/>
                          </w:rPr>
                          <w:t>90,630.00</w:t>
                        </w:r>
                      </w:p>
                    </w:tc>
                  </w:sdtContent>
                </w:sdt>
              </w:tr>
              <w:tr w:rsidR="00D12EF7" w14:paraId="21F021DC" w14:textId="77777777" w:rsidTr="007944A9">
                <w:tc>
                  <w:tcPr>
                    <w:tcW w:w="2017" w:type="pct"/>
                    <w:tcBorders>
                      <w:top w:val="outset" w:sz="6" w:space="0" w:color="auto"/>
                      <w:left w:val="outset" w:sz="6" w:space="0" w:color="auto"/>
                      <w:bottom w:val="outset" w:sz="6" w:space="0" w:color="auto"/>
                      <w:right w:val="outset" w:sz="6" w:space="0" w:color="auto"/>
                    </w:tcBorders>
                  </w:tcPr>
                  <w:p w14:paraId="7B52602A" w14:textId="77777777" w:rsidR="00D12EF7" w:rsidRDefault="00D12EF7" w:rsidP="007944A9">
                    <w:pPr>
                      <w:ind w:firstLineChars="100" w:firstLine="210"/>
                      <w:rPr>
                        <w:szCs w:val="21"/>
                      </w:rPr>
                    </w:pPr>
                    <w:r>
                      <w:rPr>
                        <w:rFonts w:hint="eastAsia"/>
                        <w:szCs w:val="21"/>
                      </w:rPr>
                      <w:t>处置固定资产、无形资产和其他长期资产收回的现金净额</w:t>
                    </w:r>
                  </w:p>
                </w:tc>
                <w:sdt>
                  <w:sdtPr>
                    <w:rPr>
                      <w:szCs w:val="21"/>
                    </w:rPr>
                    <w:alias w:val="附注_处置固定资产无形资产和其他长期资产而收回的现金"/>
                    <w:tag w:val="_GBC_28746586bce14a278e171c83e537fcbf"/>
                    <w:id w:val="184504909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2403281"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处置固定资产、无形资产和其他长期资产而收回的现金"/>
                    <w:tag w:val="_GBC_679d98d4ce944bfc9233c3032e7c6f2d"/>
                    <w:id w:val="-457342710"/>
                    <w:lock w:val="sdtLocked"/>
                  </w:sdtPr>
                  <w:sdtContent>
                    <w:tc>
                      <w:tcPr>
                        <w:tcW w:w="1224" w:type="pct"/>
                        <w:tcBorders>
                          <w:top w:val="outset" w:sz="6" w:space="0" w:color="auto"/>
                          <w:left w:val="outset" w:sz="6" w:space="0" w:color="auto"/>
                          <w:bottom w:val="outset" w:sz="6" w:space="0" w:color="auto"/>
                          <w:right w:val="outset" w:sz="6" w:space="0" w:color="auto"/>
                        </w:tcBorders>
                      </w:tcPr>
                      <w:p w14:paraId="13DE5376" w14:textId="77777777" w:rsidR="00D12EF7" w:rsidRDefault="00D12EF7" w:rsidP="007944A9">
                        <w:pPr>
                          <w:jc w:val="right"/>
                          <w:rPr>
                            <w:szCs w:val="21"/>
                          </w:rPr>
                        </w:pPr>
                        <w:r>
                          <w:rPr>
                            <w:szCs w:val="21"/>
                          </w:rPr>
                          <w:t>33,737,206.87</w:t>
                        </w:r>
                      </w:p>
                    </w:tc>
                  </w:sdtContent>
                </w:sdt>
                <w:sdt>
                  <w:sdtPr>
                    <w:rPr>
                      <w:szCs w:val="21"/>
                    </w:rPr>
                    <w:alias w:val="处置固定资产、无形资产和其他长期资产而收回的现金"/>
                    <w:tag w:val="_GBC_a32e79485fe44cf295ab592ef5233fc0"/>
                    <w:id w:val="-1191605222"/>
                    <w:lock w:val="sdtLocked"/>
                  </w:sdtPr>
                  <w:sdtContent>
                    <w:tc>
                      <w:tcPr>
                        <w:tcW w:w="1216" w:type="pct"/>
                        <w:tcBorders>
                          <w:top w:val="outset" w:sz="6" w:space="0" w:color="auto"/>
                          <w:left w:val="outset" w:sz="6" w:space="0" w:color="auto"/>
                          <w:bottom w:val="outset" w:sz="6" w:space="0" w:color="auto"/>
                          <w:right w:val="outset" w:sz="6" w:space="0" w:color="auto"/>
                        </w:tcBorders>
                      </w:tcPr>
                      <w:p w14:paraId="53348C1D" w14:textId="77777777" w:rsidR="00D12EF7" w:rsidRDefault="00D12EF7" w:rsidP="007944A9">
                        <w:pPr>
                          <w:jc w:val="right"/>
                          <w:rPr>
                            <w:szCs w:val="21"/>
                          </w:rPr>
                        </w:pPr>
                        <w:r>
                          <w:rPr>
                            <w:szCs w:val="21"/>
                          </w:rPr>
                          <w:t>5,752,281.26</w:t>
                        </w:r>
                      </w:p>
                    </w:tc>
                  </w:sdtContent>
                </w:sdt>
              </w:tr>
              <w:tr w:rsidR="00D12EF7" w14:paraId="4043B78E" w14:textId="77777777" w:rsidTr="007944A9">
                <w:tc>
                  <w:tcPr>
                    <w:tcW w:w="2017" w:type="pct"/>
                    <w:tcBorders>
                      <w:top w:val="outset" w:sz="6" w:space="0" w:color="auto"/>
                      <w:left w:val="outset" w:sz="6" w:space="0" w:color="auto"/>
                      <w:bottom w:val="outset" w:sz="6" w:space="0" w:color="auto"/>
                      <w:right w:val="outset" w:sz="6" w:space="0" w:color="auto"/>
                    </w:tcBorders>
                  </w:tcPr>
                  <w:p w14:paraId="144FA8ED" w14:textId="77777777" w:rsidR="00D12EF7" w:rsidRDefault="00D12EF7" w:rsidP="007944A9">
                    <w:pPr>
                      <w:ind w:firstLineChars="100" w:firstLine="210"/>
                      <w:rPr>
                        <w:szCs w:val="21"/>
                      </w:rPr>
                    </w:pPr>
                    <w:r>
                      <w:rPr>
                        <w:rFonts w:hint="eastAsia"/>
                        <w:szCs w:val="21"/>
                      </w:rPr>
                      <w:t>处置子公司及其他营业单位收到的现金净额</w:t>
                    </w:r>
                  </w:p>
                </w:tc>
                <w:sdt>
                  <w:sdtPr>
                    <w:rPr>
                      <w:szCs w:val="21"/>
                    </w:rPr>
                    <w:alias w:val="附注_收回投资所收到的现金中的出售子公司收到的现金"/>
                    <w:tag w:val="_GBC_d95627b97c4f47c6a89c53912560cf12"/>
                    <w:id w:val="76465357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F1041D2"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50f95376dc474aadb985ed73a597a9ee"/>
                    <w:id w:val="-1941906723"/>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14:paraId="3DB9F832" w14:textId="77777777" w:rsidR="00D12EF7" w:rsidRDefault="00D12EF7" w:rsidP="007944A9">
                        <w:pPr>
                          <w:jc w:val="right"/>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994248e0b42a4eba8444f2d21c05eec6"/>
                    <w:id w:val="-1144813694"/>
                    <w:lock w:val="sdtLocked"/>
                  </w:sdtPr>
                  <w:sdtContent>
                    <w:tc>
                      <w:tcPr>
                        <w:tcW w:w="1216" w:type="pct"/>
                        <w:tcBorders>
                          <w:top w:val="outset" w:sz="6" w:space="0" w:color="auto"/>
                          <w:left w:val="outset" w:sz="6" w:space="0" w:color="auto"/>
                          <w:bottom w:val="outset" w:sz="6" w:space="0" w:color="auto"/>
                          <w:right w:val="outset" w:sz="6" w:space="0" w:color="auto"/>
                        </w:tcBorders>
                      </w:tcPr>
                      <w:p w14:paraId="22736704" w14:textId="77777777" w:rsidR="00D12EF7" w:rsidRDefault="00D12EF7" w:rsidP="007944A9">
                        <w:pPr>
                          <w:jc w:val="right"/>
                          <w:rPr>
                            <w:szCs w:val="21"/>
                          </w:rPr>
                        </w:pPr>
                      </w:p>
                    </w:tc>
                  </w:sdtContent>
                </w:sdt>
              </w:tr>
              <w:tr w:rsidR="00D12EF7" w14:paraId="209DDAF5" w14:textId="77777777" w:rsidTr="007944A9">
                <w:tc>
                  <w:tcPr>
                    <w:tcW w:w="2017" w:type="pct"/>
                    <w:tcBorders>
                      <w:top w:val="outset" w:sz="6" w:space="0" w:color="auto"/>
                      <w:left w:val="outset" w:sz="6" w:space="0" w:color="auto"/>
                      <w:bottom w:val="outset" w:sz="6" w:space="0" w:color="auto"/>
                      <w:right w:val="outset" w:sz="6" w:space="0" w:color="auto"/>
                    </w:tcBorders>
                  </w:tcPr>
                  <w:p w14:paraId="00E597C9" w14:textId="77777777" w:rsidR="00D12EF7" w:rsidRDefault="00D12EF7" w:rsidP="007944A9">
                    <w:pPr>
                      <w:ind w:firstLineChars="100" w:firstLine="210"/>
                      <w:rPr>
                        <w:szCs w:val="21"/>
                      </w:rPr>
                    </w:pPr>
                    <w:r>
                      <w:rPr>
                        <w:rFonts w:hint="eastAsia"/>
                        <w:szCs w:val="21"/>
                      </w:rPr>
                      <w:t>收到其他与投资活动有关的现金</w:t>
                    </w:r>
                  </w:p>
                </w:tc>
                <w:sdt>
                  <w:sdtPr>
                    <w:rPr>
                      <w:szCs w:val="21"/>
                    </w:rPr>
                    <w:alias w:val="附注_收到的其他与投资活动有关的现金"/>
                    <w:tag w:val="_GBC_69a83541efe14dc3b1f12b4a95642192"/>
                    <w:id w:val="-58437927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02FC9B4B"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收到的其他与投资活动有关的现金"/>
                    <w:tag w:val="_GBC_54191245326244a09359a2db126597bb"/>
                    <w:id w:val="-1081679752"/>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14:paraId="2FDE323D" w14:textId="77777777" w:rsidR="00D12EF7" w:rsidRDefault="00D12EF7" w:rsidP="007944A9">
                        <w:pPr>
                          <w:jc w:val="right"/>
                          <w:rPr>
                            <w:color w:val="008000"/>
                            <w:szCs w:val="21"/>
                          </w:rPr>
                        </w:pPr>
                        <w:r>
                          <w:rPr>
                            <w:rFonts w:hint="eastAsia"/>
                            <w:color w:val="333399"/>
                            <w:szCs w:val="21"/>
                          </w:rPr>
                          <w:t xml:space="preserve">　</w:t>
                        </w:r>
                      </w:p>
                    </w:tc>
                  </w:sdtContent>
                </w:sdt>
                <w:sdt>
                  <w:sdtPr>
                    <w:rPr>
                      <w:szCs w:val="21"/>
                    </w:rPr>
                    <w:alias w:val="收到的其他与投资活动有关的现金"/>
                    <w:tag w:val="_GBC_a6da9644677344ee8c07c0f7ce47eea7"/>
                    <w:id w:val="-799229109"/>
                    <w:lock w:val="sdtLocked"/>
                  </w:sdtPr>
                  <w:sdtContent>
                    <w:tc>
                      <w:tcPr>
                        <w:tcW w:w="1216" w:type="pct"/>
                        <w:tcBorders>
                          <w:top w:val="outset" w:sz="6" w:space="0" w:color="auto"/>
                          <w:left w:val="outset" w:sz="6" w:space="0" w:color="auto"/>
                          <w:bottom w:val="outset" w:sz="6" w:space="0" w:color="auto"/>
                          <w:right w:val="outset" w:sz="6" w:space="0" w:color="auto"/>
                        </w:tcBorders>
                      </w:tcPr>
                      <w:p w14:paraId="7A3A10A7" w14:textId="77777777" w:rsidR="00D12EF7" w:rsidRDefault="00D12EF7" w:rsidP="007944A9">
                        <w:pPr>
                          <w:jc w:val="right"/>
                          <w:rPr>
                            <w:szCs w:val="21"/>
                          </w:rPr>
                        </w:pPr>
                      </w:p>
                    </w:tc>
                  </w:sdtContent>
                </w:sdt>
              </w:tr>
              <w:tr w:rsidR="00D12EF7" w14:paraId="10EF4F8B" w14:textId="77777777" w:rsidTr="007944A9">
                <w:tc>
                  <w:tcPr>
                    <w:tcW w:w="2017" w:type="pct"/>
                    <w:tcBorders>
                      <w:top w:val="outset" w:sz="6" w:space="0" w:color="auto"/>
                      <w:left w:val="outset" w:sz="6" w:space="0" w:color="auto"/>
                      <w:bottom w:val="outset" w:sz="6" w:space="0" w:color="auto"/>
                      <w:right w:val="outset" w:sz="6" w:space="0" w:color="auto"/>
                    </w:tcBorders>
                  </w:tcPr>
                  <w:p w14:paraId="62E5A3AC" w14:textId="77777777" w:rsidR="00D12EF7" w:rsidRDefault="00D12EF7" w:rsidP="007944A9">
                    <w:pPr>
                      <w:ind w:firstLineChars="200" w:firstLine="420"/>
                      <w:rPr>
                        <w:color w:val="000000"/>
                        <w:szCs w:val="21"/>
                      </w:rPr>
                    </w:pPr>
                    <w:r>
                      <w:rPr>
                        <w:rFonts w:hint="eastAsia"/>
                        <w:szCs w:val="21"/>
                      </w:rPr>
                      <w:t>投资活动现金流入小计</w:t>
                    </w:r>
                  </w:p>
                </w:tc>
                <w:sdt>
                  <w:sdtPr>
                    <w:rPr>
                      <w:szCs w:val="21"/>
                    </w:rPr>
                    <w:alias w:val="附注_投资活动现金流入小计"/>
                    <w:tag w:val="_GBC_a6530fccc1554a038779d871001b4bd4"/>
                    <w:id w:val="-178249021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EC4DFF1"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投资活动现金流入小计"/>
                    <w:tag w:val="_GBC_0a77f186c60d45c3805659c7edb28d79"/>
                    <w:id w:val="-578057972"/>
                    <w:lock w:val="sdtLocked"/>
                  </w:sdtPr>
                  <w:sdtContent>
                    <w:tc>
                      <w:tcPr>
                        <w:tcW w:w="1224" w:type="pct"/>
                        <w:tcBorders>
                          <w:top w:val="outset" w:sz="6" w:space="0" w:color="auto"/>
                          <w:left w:val="outset" w:sz="6" w:space="0" w:color="auto"/>
                          <w:bottom w:val="outset" w:sz="6" w:space="0" w:color="auto"/>
                          <w:right w:val="outset" w:sz="6" w:space="0" w:color="auto"/>
                        </w:tcBorders>
                      </w:tcPr>
                      <w:p w14:paraId="01CFEDF5" w14:textId="77777777" w:rsidR="00D12EF7" w:rsidRDefault="00D12EF7" w:rsidP="007944A9">
                        <w:pPr>
                          <w:jc w:val="right"/>
                          <w:rPr>
                            <w:szCs w:val="21"/>
                          </w:rPr>
                        </w:pPr>
                        <w:r>
                          <w:rPr>
                            <w:szCs w:val="21"/>
                          </w:rPr>
                          <w:t>58,702,179.44</w:t>
                        </w:r>
                      </w:p>
                    </w:tc>
                  </w:sdtContent>
                </w:sdt>
                <w:sdt>
                  <w:sdtPr>
                    <w:rPr>
                      <w:szCs w:val="21"/>
                    </w:rPr>
                    <w:alias w:val="投资活动现金流入小计"/>
                    <w:tag w:val="_GBC_292a70c4caed4c01b0fa4000945e8483"/>
                    <w:id w:val="-391971793"/>
                    <w:lock w:val="sdtLocked"/>
                  </w:sdtPr>
                  <w:sdtContent>
                    <w:tc>
                      <w:tcPr>
                        <w:tcW w:w="1216" w:type="pct"/>
                        <w:tcBorders>
                          <w:top w:val="outset" w:sz="6" w:space="0" w:color="auto"/>
                          <w:left w:val="outset" w:sz="6" w:space="0" w:color="auto"/>
                          <w:bottom w:val="outset" w:sz="6" w:space="0" w:color="auto"/>
                          <w:right w:val="outset" w:sz="6" w:space="0" w:color="auto"/>
                        </w:tcBorders>
                      </w:tcPr>
                      <w:p w14:paraId="20E87578" w14:textId="77777777" w:rsidR="00D12EF7" w:rsidRDefault="00D12EF7" w:rsidP="007944A9">
                        <w:pPr>
                          <w:jc w:val="right"/>
                          <w:rPr>
                            <w:szCs w:val="21"/>
                          </w:rPr>
                        </w:pPr>
                        <w:r>
                          <w:rPr>
                            <w:szCs w:val="21"/>
                          </w:rPr>
                          <w:t>12,649,654.77</w:t>
                        </w:r>
                      </w:p>
                    </w:tc>
                  </w:sdtContent>
                </w:sdt>
              </w:tr>
              <w:tr w:rsidR="00D12EF7" w14:paraId="2AFCB8A8" w14:textId="77777777" w:rsidTr="007944A9">
                <w:tc>
                  <w:tcPr>
                    <w:tcW w:w="2017" w:type="pct"/>
                    <w:tcBorders>
                      <w:top w:val="outset" w:sz="6" w:space="0" w:color="auto"/>
                      <w:left w:val="outset" w:sz="6" w:space="0" w:color="auto"/>
                      <w:bottom w:val="outset" w:sz="6" w:space="0" w:color="auto"/>
                      <w:right w:val="outset" w:sz="6" w:space="0" w:color="auto"/>
                    </w:tcBorders>
                  </w:tcPr>
                  <w:p w14:paraId="47CB54E6" w14:textId="77777777" w:rsidR="00D12EF7" w:rsidRDefault="00D12EF7" w:rsidP="007944A9">
                    <w:pPr>
                      <w:ind w:firstLineChars="100" w:firstLine="210"/>
                      <w:rPr>
                        <w:color w:val="000000"/>
                        <w:szCs w:val="21"/>
                      </w:rPr>
                    </w:pPr>
                    <w:r>
                      <w:rPr>
                        <w:rFonts w:hint="eastAsia"/>
                        <w:szCs w:val="21"/>
                      </w:rPr>
                      <w:t>购建固定资产、无形资产和其他长期资产支付的现金</w:t>
                    </w:r>
                  </w:p>
                </w:tc>
                <w:sdt>
                  <w:sdtPr>
                    <w:rPr>
                      <w:szCs w:val="21"/>
                    </w:rPr>
                    <w:alias w:val="附注_购建固定资产无形资产和其他长期资产所支付的现金"/>
                    <w:tag w:val="_GBC_d631e6d4add54b6ba352ff30af145e12"/>
                    <w:id w:val="-15214630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E84C761"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购建固定资产、无形资产和其他长期资产所支付的现金"/>
                    <w:tag w:val="_GBC_1c4d3148631d4ffca37bb30aef424dc6"/>
                    <w:id w:val="-471219220"/>
                    <w:lock w:val="sdtLocked"/>
                  </w:sdtPr>
                  <w:sdtContent>
                    <w:tc>
                      <w:tcPr>
                        <w:tcW w:w="1224" w:type="pct"/>
                        <w:tcBorders>
                          <w:top w:val="outset" w:sz="6" w:space="0" w:color="auto"/>
                          <w:left w:val="outset" w:sz="6" w:space="0" w:color="auto"/>
                          <w:bottom w:val="outset" w:sz="6" w:space="0" w:color="auto"/>
                          <w:right w:val="outset" w:sz="6" w:space="0" w:color="auto"/>
                        </w:tcBorders>
                      </w:tcPr>
                      <w:p w14:paraId="26E1CD8D" w14:textId="77777777" w:rsidR="00D12EF7" w:rsidRDefault="00D12EF7" w:rsidP="007944A9">
                        <w:pPr>
                          <w:jc w:val="right"/>
                          <w:rPr>
                            <w:szCs w:val="21"/>
                          </w:rPr>
                        </w:pPr>
                        <w:r>
                          <w:rPr>
                            <w:szCs w:val="21"/>
                          </w:rPr>
                          <w:t>65,389,304.00</w:t>
                        </w:r>
                      </w:p>
                    </w:tc>
                  </w:sdtContent>
                </w:sdt>
                <w:sdt>
                  <w:sdtPr>
                    <w:rPr>
                      <w:szCs w:val="21"/>
                    </w:rPr>
                    <w:alias w:val="购建固定资产、无形资产和其他长期资产所支付的现金"/>
                    <w:tag w:val="_GBC_b67d09b7790a46baa4e7db765e9ebf73"/>
                    <w:id w:val="-1469124427"/>
                    <w:lock w:val="sdtLocked"/>
                  </w:sdtPr>
                  <w:sdtContent>
                    <w:tc>
                      <w:tcPr>
                        <w:tcW w:w="1216" w:type="pct"/>
                        <w:tcBorders>
                          <w:top w:val="outset" w:sz="6" w:space="0" w:color="auto"/>
                          <w:left w:val="outset" w:sz="6" w:space="0" w:color="auto"/>
                          <w:bottom w:val="outset" w:sz="6" w:space="0" w:color="auto"/>
                          <w:right w:val="outset" w:sz="6" w:space="0" w:color="auto"/>
                        </w:tcBorders>
                      </w:tcPr>
                      <w:p w14:paraId="3F97509F" w14:textId="77777777" w:rsidR="00D12EF7" w:rsidRDefault="00D12EF7" w:rsidP="007944A9">
                        <w:pPr>
                          <w:jc w:val="right"/>
                          <w:rPr>
                            <w:szCs w:val="21"/>
                          </w:rPr>
                        </w:pPr>
                        <w:r>
                          <w:rPr>
                            <w:szCs w:val="21"/>
                          </w:rPr>
                          <w:t>26,066,355.18</w:t>
                        </w:r>
                      </w:p>
                    </w:tc>
                  </w:sdtContent>
                </w:sdt>
              </w:tr>
              <w:tr w:rsidR="00D12EF7" w14:paraId="12E354C1" w14:textId="77777777" w:rsidTr="007944A9">
                <w:tc>
                  <w:tcPr>
                    <w:tcW w:w="2017" w:type="pct"/>
                    <w:tcBorders>
                      <w:top w:val="outset" w:sz="6" w:space="0" w:color="auto"/>
                      <w:left w:val="outset" w:sz="6" w:space="0" w:color="auto"/>
                      <w:bottom w:val="outset" w:sz="6" w:space="0" w:color="auto"/>
                      <w:right w:val="outset" w:sz="6" w:space="0" w:color="auto"/>
                    </w:tcBorders>
                  </w:tcPr>
                  <w:p w14:paraId="3C44D727" w14:textId="77777777" w:rsidR="00D12EF7" w:rsidRDefault="00D12EF7" w:rsidP="007944A9">
                    <w:pPr>
                      <w:ind w:firstLineChars="100" w:firstLine="210"/>
                      <w:rPr>
                        <w:szCs w:val="21"/>
                      </w:rPr>
                    </w:pPr>
                    <w:r>
                      <w:rPr>
                        <w:rFonts w:hint="eastAsia"/>
                        <w:szCs w:val="21"/>
                      </w:rPr>
                      <w:t>投资支付的现金</w:t>
                    </w:r>
                  </w:p>
                </w:tc>
                <w:sdt>
                  <w:sdtPr>
                    <w:rPr>
                      <w:szCs w:val="21"/>
                    </w:rPr>
                    <w:alias w:val="附注_投资所支付的现金"/>
                    <w:tag w:val="_GBC_e189fcfe1b1f47fd8493046fb0bc7e71"/>
                    <w:id w:val="-122999585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37FED001"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投资所支付的现金"/>
                    <w:tag w:val="_GBC_a817b318002a48ee98a47ae34388338d"/>
                    <w:id w:val="681324839"/>
                    <w:lock w:val="sdtLocked"/>
                  </w:sdtPr>
                  <w:sdtContent>
                    <w:tc>
                      <w:tcPr>
                        <w:tcW w:w="1224" w:type="pct"/>
                        <w:tcBorders>
                          <w:top w:val="outset" w:sz="6" w:space="0" w:color="auto"/>
                          <w:left w:val="outset" w:sz="6" w:space="0" w:color="auto"/>
                          <w:bottom w:val="outset" w:sz="6" w:space="0" w:color="auto"/>
                          <w:right w:val="outset" w:sz="6" w:space="0" w:color="auto"/>
                        </w:tcBorders>
                      </w:tcPr>
                      <w:p w14:paraId="457E923A" w14:textId="77777777" w:rsidR="00D12EF7" w:rsidRDefault="00D12EF7" w:rsidP="007944A9">
                        <w:pPr>
                          <w:jc w:val="right"/>
                          <w:rPr>
                            <w:szCs w:val="21"/>
                          </w:rPr>
                        </w:pPr>
                        <w:r>
                          <w:rPr>
                            <w:szCs w:val="21"/>
                          </w:rPr>
                          <w:t>16,570,000.00</w:t>
                        </w:r>
                      </w:p>
                    </w:tc>
                  </w:sdtContent>
                </w:sdt>
                <w:sdt>
                  <w:sdtPr>
                    <w:rPr>
                      <w:szCs w:val="21"/>
                    </w:rPr>
                    <w:alias w:val="投资所支付的现金"/>
                    <w:tag w:val="_GBC_1499272844cc4870a6f14f093ece8840"/>
                    <w:id w:val="-200946703"/>
                    <w:lock w:val="sdtLocked"/>
                  </w:sdtPr>
                  <w:sdtContent>
                    <w:tc>
                      <w:tcPr>
                        <w:tcW w:w="1216" w:type="pct"/>
                        <w:tcBorders>
                          <w:top w:val="outset" w:sz="6" w:space="0" w:color="auto"/>
                          <w:left w:val="outset" w:sz="6" w:space="0" w:color="auto"/>
                          <w:bottom w:val="outset" w:sz="6" w:space="0" w:color="auto"/>
                          <w:right w:val="outset" w:sz="6" w:space="0" w:color="auto"/>
                        </w:tcBorders>
                      </w:tcPr>
                      <w:p w14:paraId="23BC8913" w14:textId="77777777" w:rsidR="00D12EF7" w:rsidRDefault="00D12EF7" w:rsidP="007944A9">
                        <w:pPr>
                          <w:jc w:val="right"/>
                          <w:rPr>
                            <w:szCs w:val="21"/>
                          </w:rPr>
                        </w:pPr>
                        <w:r>
                          <w:rPr>
                            <w:szCs w:val="21"/>
                          </w:rPr>
                          <w:t>988,265.13</w:t>
                        </w:r>
                      </w:p>
                    </w:tc>
                  </w:sdtContent>
                </w:sdt>
              </w:tr>
              <w:tr w:rsidR="00D12EF7" w14:paraId="747C2A8A" w14:textId="77777777" w:rsidTr="007944A9">
                <w:tc>
                  <w:tcPr>
                    <w:tcW w:w="2017" w:type="pct"/>
                    <w:tcBorders>
                      <w:top w:val="outset" w:sz="6" w:space="0" w:color="auto"/>
                      <w:left w:val="outset" w:sz="6" w:space="0" w:color="auto"/>
                      <w:bottom w:val="outset" w:sz="6" w:space="0" w:color="auto"/>
                      <w:right w:val="outset" w:sz="6" w:space="0" w:color="auto"/>
                    </w:tcBorders>
                  </w:tcPr>
                  <w:p w14:paraId="36372217" w14:textId="77777777" w:rsidR="00D12EF7" w:rsidRDefault="00D12EF7" w:rsidP="007944A9">
                    <w:pPr>
                      <w:ind w:firstLineChars="100" w:firstLine="210"/>
                      <w:rPr>
                        <w:szCs w:val="21"/>
                      </w:rPr>
                    </w:pPr>
                    <w:r>
                      <w:rPr>
                        <w:rFonts w:hint="eastAsia"/>
                        <w:szCs w:val="21"/>
                      </w:rPr>
                      <w:t>质押贷款净增加额</w:t>
                    </w:r>
                  </w:p>
                </w:tc>
                <w:sdt>
                  <w:sdtPr>
                    <w:rPr>
                      <w:szCs w:val="21"/>
                    </w:rPr>
                    <w:alias w:val="附注_质押贷款净增加额"/>
                    <w:tag w:val="_GBC_238afb9f636243ec9078759375d4bc75"/>
                    <w:id w:val="116165653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7C23AC1C"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质押贷款净增加额"/>
                    <w:tag w:val="_GBC_6dba2d129b1c4c76b0e6693413f60fca"/>
                    <w:id w:val="-1310848849"/>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14:paraId="7F8EB39E" w14:textId="77777777" w:rsidR="00D12EF7" w:rsidRDefault="00D12EF7" w:rsidP="007944A9">
                        <w:pPr>
                          <w:jc w:val="right"/>
                          <w:rPr>
                            <w:color w:val="008000"/>
                            <w:szCs w:val="21"/>
                          </w:rPr>
                        </w:pPr>
                        <w:r>
                          <w:rPr>
                            <w:rFonts w:hint="eastAsia"/>
                            <w:color w:val="333399"/>
                            <w:szCs w:val="21"/>
                          </w:rPr>
                          <w:t xml:space="preserve">　</w:t>
                        </w:r>
                      </w:p>
                    </w:tc>
                  </w:sdtContent>
                </w:sdt>
                <w:sdt>
                  <w:sdtPr>
                    <w:rPr>
                      <w:szCs w:val="21"/>
                    </w:rPr>
                    <w:alias w:val="质押贷款净增加额"/>
                    <w:tag w:val="_GBC_68743f95e31448d9b43d3d2c57204624"/>
                    <w:id w:val="1754234643"/>
                    <w:lock w:val="sdtLocked"/>
                  </w:sdtPr>
                  <w:sdtContent>
                    <w:tc>
                      <w:tcPr>
                        <w:tcW w:w="1216" w:type="pct"/>
                        <w:tcBorders>
                          <w:top w:val="outset" w:sz="6" w:space="0" w:color="auto"/>
                          <w:left w:val="outset" w:sz="6" w:space="0" w:color="auto"/>
                          <w:bottom w:val="outset" w:sz="6" w:space="0" w:color="auto"/>
                          <w:right w:val="outset" w:sz="6" w:space="0" w:color="auto"/>
                        </w:tcBorders>
                      </w:tcPr>
                      <w:p w14:paraId="208DA192" w14:textId="77777777" w:rsidR="00D12EF7" w:rsidRDefault="00D12EF7" w:rsidP="007944A9">
                        <w:pPr>
                          <w:jc w:val="right"/>
                          <w:rPr>
                            <w:szCs w:val="21"/>
                          </w:rPr>
                        </w:pPr>
                      </w:p>
                    </w:tc>
                  </w:sdtContent>
                </w:sdt>
              </w:tr>
              <w:tr w:rsidR="00D12EF7" w14:paraId="32386709" w14:textId="77777777" w:rsidTr="007944A9">
                <w:tc>
                  <w:tcPr>
                    <w:tcW w:w="2017" w:type="pct"/>
                    <w:tcBorders>
                      <w:top w:val="outset" w:sz="6" w:space="0" w:color="auto"/>
                      <w:left w:val="outset" w:sz="6" w:space="0" w:color="auto"/>
                      <w:bottom w:val="outset" w:sz="6" w:space="0" w:color="auto"/>
                      <w:right w:val="outset" w:sz="6" w:space="0" w:color="auto"/>
                    </w:tcBorders>
                  </w:tcPr>
                  <w:p w14:paraId="5A78DB6E" w14:textId="77777777" w:rsidR="00D12EF7" w:rsidRDefault="00D12EF7" w:rsidP="007944A9">
                    <w:pPr>
                      <w:ind w:firstLineChars="100" w:firstLine="210"/>
                      <w:rPr>
                        <w:szCs w:val="21"/>
                      </w:rPr>
                    </w:pPr>
                    <w:r>
                      <w:rPr>
                        <w:rFonts w:hint="eastAsia"/>
                        <w:szCs w:val="21"/>
                      </w:rPr>
                      <w:t>取得子公司及其他营业单位支付的现金净额</w:t>
                    </w:r>
                  </w:p>
                </w:tc>
                <w:sdt>
                  <w:sdtPr>
                    <w:rPr>
                      <w:szCs w:val="21"/>
                    </w:rPr>
                    <w:alias w:val="附注_取得子公司及其他营业单位支付的现金净额"/>
                    <w:tag w:val="_GBC_e226945087194017883b4f63beb92647"/>
                    <w:id w:val="155850295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986E8FE"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取得子公司及其他营业单位支付的现金净额"/>
                    <w:tag w:val="_GBC_9bcbc3788b684de09dcefedf80fdd1b7"/>
                    <w:id w:val="-789045004"/>
                    <w:lock w:val="sdtLocked"/>
                  </w:sdtPr>
                  <w:sdtContent>
                    <w:tc>
                      <w:tcPr>
                        <w:tcW w:w="1224" w:type="pct"/>
                        <w:tcBorders>
                          <w:top w:val="outset" w:sz="6" w:space="0" w:color="auto"/>
                          <w:left w:val="outset" w:sz="6" w:space="0" w:color="auto"/>
                          <w:bottom w:val="outset" w:sz="6" w:space="0" w:color="auto"/>
                          <w:right w:val="outset" w:sz="6" w:space="0" w:color="auto"/>
                        </w:tcBorders>
                      </w:tcPr>
                      <w:p w14:paraId="77A556E6" w14:textId="77777777" w:rsidR="00D12EF7" w:rsidRDefault="00D12EF7" w:rsidP="007944A9">
                        <w:pPr>
                          <w:jc w:val="right"/>
                          <w:rPr>
                            <w:szCs w:val="21"/>
                          </w:rPr>
                        </w:pPr>
                        <w:r>
                          <w:rPr>
                            <w:szCs w:val="21"/>
                          </w:rPr>
                          <w:t>-1,268,500.46</w:t>
                        </w:r>
                      </w:p>
                    </w:tc>
                  </w:sdtContent>
                </w:sdt>
                <w:sdt>
                  <w:sdtPr>
                    <w:rPr>
                      <w:szCs w:val="21"/>
                    </w:rPr>
                    <w:alias w:val="取得子公司及其他营业单位支付的现金净额"/>
                    <w:tag w:val="_GBC_bd2afc7dc2754d208d59892592ffbe28"/>
                    <w:id w:val="2138835583"/>
                    <w:lock w:val="sdtLocked"/>
                  </w:sdtPr>
                  <w:sdtContent>
                    <w:tc>
                      <w:tcPr>
                        <w:tcW w:w="1216" w:type="pct"/>
                        <w:tcBorders>
                          <w:top w:val="outset" w:sz="6" w:space="0" w:color="auto"/>
                          <w:left w:val="outset" w:sz="6" w:space="0" w:color="auto"/>
                          <w:bottom w:val="outset" w:sz="6" w:space="0" w:color="auto"/>
                          <w:right w:val="outset" w:sz="6" w:space="0" w:color="auto"/>
                        </w:tcBorders>
                      </w:tcPr>
                      <w:p w14:paraId="1D03B4B6" w14:textId="77777777" w:rsidR="00D12EF7" w:rsidRDefault="00D12EF7" w:rsidP="007944A9">
                        <w:pPr>
                          <w:jc w:val="right"/>
                          <w:rPr>
                            <w:szCs w:val="21"/>
                          </w:rPr>
                        </w:pPr>
                      </w:p>
                    </w:tc>
                  </w:sdtContent>
                </w:sdt>
              </w:tr>
              <w:tr w:rsidR="00D12EF7" w14:paraId="17F0E8AE" w14:textId="77777777" w:rsidTr="007944A9">
                <w:tc>
                  <w:tcPr>
                    <w:tcW w:w="2017" w:type="pct"/>
                    <w:tcBorders>
                      <w:top w:val="outset" w:sz="6" w:space="0" w:color="auto"/>
                      <w:left w:val="outset" w:sz="6" w:space="0" w:color="auto"/>
                      <w:bottom w:val="outset" w:sz="6" w:space="0" w:color="auto"/>
                      <w:right w:val="outset" w:sz="6" w:space="0" w:color="auto"/>
                    </w:tcBorders>
                  </w:tcPr>
                  <w:p w14:paraId="38D59199" w14:textId="77777777" w:rsidR="00D12EF7" w:rsidRDefault="00D12EF7" w:rsidP="007944A9">
                    <w:pPr>
                      <w:ind w:firstLineChars="100" w:firstLine="210"/>
                      <w:rPr>
                        <w:szCs w:val="21"/>
                      </w:rPr>
                    </w:pPr>
                    <w:r>
                      <w:rPr>
                        <w:rFonts w:hint="eastAsia"/>
                        <w:szCs w:val="21"/>
                      </w:rPr>
                      <w:t>支付其他与投资活动有关的现金</w:t>
                    </w:r>
                  </w:p>
                </w:tc>
                <w:sdt>
                  <w:sdtPr>
                    <w:rPr>
                      <w:szCs w:val="21"/>
                    </w:rPr>
                    <w:alias w:val="附注_支付的其他与投资活动有关的现金"/>
                    <w:tag w:val="_GBC_e44524f2a4a74b89bec2bc0ff2f29c1f"/>
                    <w:id w:val="-37455010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743F5F70"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支付的其他与投资活动有关的现金"/>
                    <w:tag w:val="_GBC_a169c5280af34ed684bc4edad394ff53"/>
                    <w:id w:val="2010017862"/>
                    <w:lock w:val="sdtLocked"/>
                  </w:sdtPr>
                  <w:sdtContent>
                    <w:tc>
                      <w:tcPr>
                        <w:tcW w:w="1224" w:type="pct"/>
                        <w:tcBorders>
                          <w:top w:val="outset" w:sz="6" w:space="0" w:color="auto"/>
                          <w:left w:val="outset" w:sz="6" w:space="0" w:color="auto"/>
                          <w:bottom w:val="outset" w:sz="6" w:space="0" w:color="auto"/>
                          <w:right w:val="outset" w:sz="6" w:space="0" w:color="auto"/>
                        </w:tcBorders>
                      </w:tcPr>
                      <w:p w14:paraId="3E3D491E" w14:textId="77777777" w:rsidR="00D12EF7" w:rsidRDefault="00D12EF7" w:rsidP="007944A9">
                        <w:pPr>
                          <w:jc w:val="right"/>
                          <w:rPr>
                            <w:szCs w:val="21"/>
                          </w:rPr>
                        </w:pPr>
                        <w:r>
                          <w:rPr>
                            <w:szCs w:val="21"/>
                          </w:rPr>
                          <w:t>    </w:t>
                        </w:r>
                      </w:p>
                    </w:tc>
                  </w:sdtContent>
                </w:sdt>
                <w:sdt>
                  <w:sdtPr>
                    <w:rPr>
                      <w:szCs w:val="21"/>
                    </w:rPr>
                    <w:alias w:val="支付的其他与投资活动有关的现金"/>
                    <w:tag w:val="_GBC_4934839a836b4e28b0c9f4d22e0b8d7b"/>
                    <w:id w:val="-1941434327"/>
                    <w:lock w:val="sdtLocked"/>
                  </w:sdtPr>
                  <w:sdtContent>
                    <w:tc>
                      <w:tcPr>
                        <w:tcW w:w="1216" w:type="pct"/>
                        <w:tcBorders>
                          <w:top w:val="outset" w:sz="6" w:space="0" w:color="auto"/>
                          <w:left w:val="outset" w:sz="6" w:space="0" w:color="auto"/>
                          <w:bottom w:val="outset" w:sz="6" w:space="0" w:color="auto"/>
                          <w:right w:val="outset" w:sz="6" w:space="0" w:color="auto"/>
                        </w:tcBorders>
                      </w:tcPr>
                      <w:p w14:paraId="502AE06F" w14:textId="77777777" w:rsidR="00D12EF7" w:rsidRDefault="00D12EF7" w:rsidP="007944A9">
                        <w:pPr>
                          <w:jc w:val="right"/>
                          <w:rPr>
                            <w:szCs w:val="21"/>
                          </w:rPr>
                        </w:pPr>
                      </w:p>
                    </w:tc>
                  </w:sdtContent>
                </w:sdt>
              </w:tr>
              <w:tr w:rsidR="00D12EF7" w14:paraId="724B2522" w14:textId="77777777" w:rsidTr="007944A9">
                <w:tc>
                  <w:tcPr>
                    <w:tcW w:w="2017" w:type="pct"/>
                    <w:tcBorders>
                      <w:top w:val="outset" w:sz="6" w:space="0" w:color="auto"/>
                      <w:left w:val="outset" w:sz="6" w:space="0" w:color="auto"/>
                      <w:bottom w:val="outset" w:sz="6" w:space="0" w:color="auto"/>
                      <w:right w:val="outset" w:sz="6" w:space="0" w:color="auto"/>
                    </w:tcBorders>
                  </w:tcPr>
                  <w:p w14:paraId="101B1356" w14:textId="77777777" w:rsidR="00D12EF7" w:rsidRDefault="00D12EF7" w:rsidP="007944A9">
                    <w:pPr>
                      <w:ind w:firstLineChars="200" w:firstLine="420"/>
                      <w:rPr>
                        <w:color w:val="000000"/>
                        <w:szCs w:val="21"/>
                      </w:rPr>
                    </w:pPr>
                    <w:r>
                      <w:rPr>
                        <w:rFonts w:hint="eastAsia"/>
                        <w:szCs w:val="21"/>
                      </w:rPr>
                      <w:t>投资活动现金流出小计</w:t>
                    </w:r>
                  </w:p>
                </w:tc>
                <w:sdt>
                  <w:sdtPr>
                    <w:rPr>
                      <w:szCs w:val="21"/>
                    </w:rPr>
                    <w:alias w:val="附注_投资活动现金流出小计"/>
                    <w:tag w:val="_GBC_71255c2885e64052b6b6fe3e5e8f829e"/>
                    <w:id w:val="91922079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79C17F97"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投资活动现金流出小计"/>
                    <w:tag w:val="_GBC_35c4367dda6b4f878c275435100ea019"/>
                    <w:id w:val="-1540435555"/>
                    <w:lock w:val="sdtLocked"/>
                  </w:sdtPr>
                  <w:sdtContent>
                    <w:tc>
                      <w:tcPr>
                        <w:tcW w:w="1224" w:type="pct"/>
                        <w:tcBorders>
                          <w:top w:val="outset" w:sz="6" w:space="0" w:color="auto"/>
                          <w:left w:val="outset" w:sz="6" w:space="0" w:color="auto"/>
                          <w:bottom w:val="outset" w:sz="6" w:space="0" w:color="auto"/>
                          <w:right w:val="outset" w:sz="6" w:space="0" w:color="auto"/>
                        </w:tcBorders>
                      </w:tcPr>
                      <w:p w14:paraId="0F48AA49" w14:textId="77777777" w:rsidR="00D12EF7" w:rsidRDefault="00D12EF7" w:rsidP="007944A9">
                        <w:pPr>
                          <w:jc w:val="right"/>
                          <w:rPr>
                            <w:szCs w:val="21"/>
                          </w:rPr>
                        </w:pPr>
                        <w:r>
                          <w:rPr>
                            <w:szCs w:val="21"/>
                          </w:rPr>
                          <w:t>80,690,803.54</w:t>
                        </w:r>
                      </w:p>
                    </w:tc>
                  </w:sdtContent>
                </w:sdt>
                <w:sdt>
                  <w:sdtPr>
                    <w:rPr>
                      <w:szCs w:val="21"/>
                    </w:rPr>
                    <w:alias w:val="投资活动现金流出小计"/>
                    <w:tag w:val="_GBC_b67f65d466a84cfc9ba40126c3b7be6d"/>
                    <w:id w:val="-441616729"/>
                    <w:lock w:val="sdtLocked"/>
                  </w:sdtPr>
                  <w:sdtContent>
                    <w:tc>
                      <w:tcPr>
                        <w:tcW w:w="1216" w:type="pct"/>
                        <w:tcBorders>
                          <w:top w:val="outset" w:sz="6" w:space="0" w:color="auto"/>
                          <w:left w:val="outset" w:sz="6" w:space="0" w:color="auto"/>
                          <w:bottom w:val="outset" w:sz="6" w:space="0" w:color="auto"/>
                          <w:right w:val="outset" w:sz="6" w:space="0" w:color="auto"/>
                        </w:tcBorders>
                      </w:tcPr>
                      <w:p w14:paraId="71B971AE" w14:textId="77777777" w:rsidR="00D12EF7" w:rsidRDefault="00D12EF7" w:rsidP="007944A9">
                        <w:pPr>
                          <w:jc w:val="right"/>
                          <w:rPr>
                            <w:szCs w:val="21"/>
                          </w:rPr>
                        </w:pPr>
                        <w:r>
                          <w:rPr>
                            <w:szCs w:val="21"/>
                          </w:rPr>
                          <w:t>27,054,620.31</w:t>
                        </w:r>
                      </w:p>
                    </w:tc>
                  </w:sdtContent>
                </w:sdt>
              </w:tr>
              <w:tr w:rsidR="00D12EF7" w14:paraId="2C8104ED" w14:textId="77777777" w:rsidTr="007944A9">
                <w:tc>
                  <w:tcPr>
                    <w:tcW w:w="2017" w:type="pct"/>
                    <w:tcBorders>
                      <w:top w:val="outset" w:sz="6" w:space="0" w:color="auto"/>
                      <w:left w:val="outset" w:sz="6" w:space="0" w:color="auto"/>
                      <w:bottom w:val="outset" w:sz="6" w:space="0" w:color="auto"/>
                      <w:right w:val="outset" w:sz="6" w:space="0" w:color="auto"/>
                    </w:tcBorders>
                  </w:tcPr>
                  <w:p w14:paraId="47DC6C2F" w14:textId="77777777" w:rsidR="00D12EF7" w:rsidRDefault="00D12EF7" w:rsidP="007944A9">
                    <w:pPr>
                      <w:ind w:firstLineChars="300" w:firstLine="630"/>
                      <w:rPr>
                        <w:color w:val="000000"/>
                        <w:szCs w:val="21"/>
                      </w:rPr>
                    </w:pPr>
                    <w:r>
                      <w:rPr>
                        <w:rFonts w:hint="eastAsia"/>
                        <w:szCs w:val="21"/>
                      </w:rPr>
                      <w:lastRenderedPageBreak/>
                      <w:t>投资活动产生的现金流量净额</w:t>
                    </w:r>
                  </w:p>
                </w:tc>
                <w:sdt>
                  <w:sdtPr>
                    <w:rPr>
                      <w:szCs w:val="21"/>
                    </w:rPr>
                    <w:alias w:val="附注_投资活动产生的现金流量净额"/>
                    <w:tag w:val="_GBC_b7de28b136214100a3f4112f874464c8"/>
                    <w:id w:val="79911037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E2F1107"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投资活动产生的现金流量净额"/>
                    <w:tag w:val="_GBC_e2558f540c9b4a1a8b427769e1b7dded"/>
                    <w:id w:val="-197091852"/>
                    <w:lock w:val="sdtLocked"/>
                  </w:sdtPr>
                  <w:sdtContent>
                    <w:tc>
                      <w:tcPr>
                        <w:tcW w:w="1224" w:type="pct"/>
                        <w:tcBorders>
                          <w:top w:val="outset" w:sz="6" w:space="0" w:color="auto"/>
                          <w:left w:val="outset" w:sz="6" w:space="0" w:color="auto"/>
                          <w:bottom w:val="outset" w:sz="6" w:space="0" w:color="auto"/>
                          <w:right w:val="outset" w:sz="6" w:space="0" w:color="auto"/>
                        </w:tcBorders>
                      </w:tcPr>
                      <w:p w14:paraId="1EAD1E19" w14:textId="77777777" w:rsidR="00D12EF7" w:rsidRDefault="00D12EF7" w:rsidP="007944A9">
                        <w:pPr>
                          <w:jc w:val="right"/>
                          <w:rPr>
                            <w:szCs w:val="21"/>
                          </w:rPr>
                        </w:pPr>
                        <w:r>
                          <w:rPr>
                            <w:szCs w:val="21"/>
                          </w:rPr>
                          <w:t>-21,988,624.10</w:t>
                        </w:r>
                      </w:p>
                    </w:tc>
                  </w:sdtContent>
                </w:sdt>
                <w:sdt>
                  <w:sdtPr>
                    <w:rPr>
                      <w:szCs w:val="21"/>
                    </w:rPr>
                    <w:alias w:val="投资活动产生的现金流量净额"/>
                    <w:tag w:val="_GBC_c3eecb5ba8d744449af99ef0e4e1518d"/>
                    <w:id w:val="29923237"/>
                    <w:lock w:val="sdtLocked"/>
                  </w:sdtPr>
                  <w:sdtContent>
                    <w:tc>
                      <w:tcPr>
                        <w:tcW w:w="1216" w:type="pct"/>
                        <w:tcBorders>
                          <w:top w:val="outset" w:sz="6" w:space="0" w:color="auto"/>
                          <w:left w:val="outset" w:sz="6" w:space="0" w:color="auto"/>
                          <w:bottom w:val="outset" w:sz="6" w:space="0" w:color="auto"/>
                          <w:right w:val="outset" w:sz="6" w:space="0" w:color="auto"/>
                        </w:tcBorders>
                      </w:tcPr>
                      <w:p w14:paraId="726875ED" w14:textId="77777777" w:rsidR="00D12EF7" w:rsidRDefault="00D12EF7" w:rsidP="007944A9">
                        <w:pPr>
                          <w:jc w:val="right"/>
                          <w:rPr>
                            <w:szCs w:val="21"/>
                          </w:rPr>
                        </w:pPr>
                        <w:r>
                          <w:rPr>
                            <w:szCs w:val="21"/>
                          </w:rPr>
                          <w:t>-14,404,965.54</w:t>
                        </w:r>
                      </w:p>
                    </w:tc>
                  </w:sdtContent>
                </w:sdt>
              </w:tr>
              <w:tr w:rsidR="00D12EF7" w14:paraId="77D79D46" w14:textId="77777777" w:rsidTr="007944A9">
                <w:tc>
                  <w:tcPr>
                    <w:tcW w:w="2017" w:type="pct"/>
                    <w:tcBorders>
                      <w:top w:val="outset" w:sz="6" w:space="0" w:color="auto"/>
                      <w:left w:val="outset" w:sz="6" w:space="0" w:color="auto"/>
                      <w:bottom w:val="outset" w:sz="6" w:space="0" w:color="auto"/>
                      <w:right w:val="outset" w:sz="6" w:space="0" w:color="auto"/>
                    </w:tcBorders>
                  </w:tcPr>
                  <w:p w14:paraId="6CA6CD70" w14:textId="77777777" w:rsidR="00D12EF7" w:rsidRDefault="00D12EF7" w:rsidP="007944A9">
                    <w:pPr>
                      <w:rPr>
                        <w:color w:val="000000"/>
                        <w:szCs w:val="21"/>
                      </w:rPr>
                    </w:pPr>
                    <w:r>
                      <w:rPr>
                        <w:rFonts w:hint="eastAsia"/>
                        <w:b/>
                        <w:bCs/>
                        <w:szCs w:val="21"/>
                      </w:rPr>
                      <w:t>三、筹资活动产生的现金流量：</w:t>
                    </w:r>
                  </w:p>
                </w:tc>
                <w:tc>
                  <w:tcPr>
                    <w:tcW w:w="543" w:type="pct"/>
                    <w:tcBorders>
                      <w:top w:val="outset" w:sz="6" w:space="0" w:color="auto"/>
                      <w:left w:val="outset" w:sz="6" w:space="0" w:color="auto"/>
                      <w:bottom w:val="outset" w:sz="6" w:space="0" w:color="auto"/>
                      <w:right w:val="outset" w:sz="6" w:space="0" w:color="auto"/>
                    </w:tcBorders>
                  </w:tcPr>
                  <w:p w14:paraId="56243D9E" w14:textId="77777777" w:rsidR="00D12EF7" w:rsidRDefault="00D12EF7" w:rsidP="007944A9">
                    <w:pPr>
                      <w:rPr>
                        <w:color w:val="008000"/>
                        <w:szCs w:val="21"/>
                      </w:rPr>
                    </w:pPr>
                  </w:p>
                </w:tc>
                <w:tc>
                  <w:tcPr>
                    <w:tcW w:w="1224" w:type="pct"/>
                    <w:tcBorders>
                      <w:top w:val="outset" w:sz="6" w:space="0" w:color="auto"/>
                      <w:left w:val="outset" w:sz="6" w:space="0" w:color="auto"/>
                      <w:bottom w:val="outset" w:sz="6" w:space="0" w:color="auto"/>
                      <w:right w:val="outset" w:sz="6" w:space="0" w:color="auto"/>
                    </w:tcBorders>
                  </w:tcPr>
                  <w:p w14:paraId="475CC105" w14:textId="77777777" w:rsidR="00D12EF7" w:rsidRDefault="00D12EF7" w:rsidP="007944A9">
                    <w:pPr>
                      <w:jc w:val="right"/>
                      <w:rPr>
                        <w:color w:val="008000"/>
                        <w:szCs w:val="21"/>
                      </w:rPr>
                    </w:pPr>
                  </w:p>
                </w:tc>
                <w:tc>
                  <w:tcPr>
                    <w:tcW w:w="1216" w:type="pct"/>
                    <w:tcBorders>
                      <w:top w:val="outset" w:sz="6" w:space="0" w:color="auto"/>
                      <w:left w:val="outset" w:sz="6" w:space="0" w:color="auto"/>
                      <w:bottom w:val="outset" w:sz="6" w:space="0" w:color="auto"/>
                      <w:right w:val="outset" w:sz="6" w:space="0" w:color="auto"/>
                    </w:tcBorders>
                  </w:tcPr>
                  <w:p w14:paraId="4C65C8DD" w14:textId="77777777" w:rsidR="00D12EF7" w:rsidRDefault="00D12EF7" w:rsidP="007944A9">
                    <w:pPr>
                      <w:jc w:val="right"/>
                      <w:rPr>
                        <w:color w:val="008000"/>
                        <w:szCs w:val="21"/>
                      </w:rPr>
                    </w:pPr>
                  </w:p>
                </w:tc>
              </w:tr>
              <w:tr w:rsidR="00D12EF7" w14:paraId="6024C42F" w14:textId="77777777" w:rsidTr="007944A9">
                <w:tc>
                  <w:tcPr>
                    <w:tcW w:w="2017" w:type="pct"/>
                    <w:tcBorders>
                      <w:top w:val="outset" w:sz="6" w:space="0" w:color="auto"/>
                      <w:left w:val="outset" w:sz="6" w:space="0" w:color="auto"/>
                      <w:bottom w:val="outset" w:sz="6" w:space="0" w:color="auto"/>
                      <w:right w:val="outset" w:sz="6" w:space="0" w:color="auto"/>
                    </w:tcBorders>
                  </w:tcPr>
                  <w:p w14:paraId="25B98237" w14:textId="77777777" w:rsidR="00D12EF7" w:rsidRDefault="00D12EF7" w:rsidP="007944A9">
                    <w:pPr>
                      <w:ind w:firstLineChars="100" w:firstLine="210"/>
                      <w:rPr>
                        <w:color w:val="000000"/>
                        <w:szCs w:val="21"/>
                      </w:rPr>
                    </w:pPr>
                    <w:r>
                      <w:rPr>
                        <w:rFonts w:hint="eastAsia"/>
                        <w:szCs w:val="21"/>
                      </w:rPr>
                      <w:t>吸收投资收到的现金</w:t>
                    </w:r>
                  </w:p>
                </w:tc>
                <w:sdt>
                  <w:sdtPr>
                    <w:rPr>
                      <w:szCs w:val="21"/>
                    </w:rPr>
                    <w:alias w:val="附注_吸收投资所收到的现金"/>
                    <w:tag w:val="_GBC_d1ce96c19b534106ae74889b8ca054b1"/>
                    <w:id w:val="-44384946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8C52E27"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吸收投资所收到的现金"/>
                    <w:tag w:val="_GBC_214812cf8a5847959c4ff6a7c91fc0b9"/>
                    <w:id w:val="2027832907"/>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14:paraId="1F887486" w14:textId="77777777" w:rsidR="00D12EF7" w:rsidRDefault="00D12EF7" w:rsidP="007944A9">
                        <w:pPr>
                          <w:jc w:val="right"/>
                          <w:rPr>
                            <w:color w:val="008000"/>
                            <w:szCs w:val="21"/>
                          </w:rPr>
                        </w:pPr>
                        <w:r>
                          <w:rPr>
                            <w:rFonts w:hint="eastAsia"/>
                            <w:color w:val="333399"/>
                            <w:szCs w:val="21"/>
                          </w:rPr>
                          <w:t xml:space="preserve">　</w:t>
                        </w:r>
                      </w:p>
                    </w:tc>
                  </w:sdtContent>
                </w:sdt>
                <w:sdt>
                  <w:sdtPr>
                    <w:rPr>
                      <w:szCs w:val="21"/>
                    </w:rPr>
                    <w:alias w:val="吸收投资所收到的现金"/>
                    <w:tag w:val="_GBC_ef80e14114a64e5893cdb4028535e060"/>
                    <w:id w:val="235828910"/>
                    <w:lock w:val="sdtLocked"/>
                  </w:sdtPr>
                  <w:sdtContent>
                    <w:tc>
                      <w:tcPr>
                        <w:tcW w:w="1216" w:type="pct"/>
                        <w:tcBorders>
                          <w:top w:val="outset" w:sz="6" w:space="0" w:color="auto"/>
                          <w:left w:val="outset" w:sz="6" w:space="0" w:color="auto"/>
                          <w:bottom w:val="outset" w:sz="6" w:space="0" w:color="auto"/>
                          <w:right w:val="outset" w:sz="6" w:space="0" w:color="auto"/>
                        </w:tcBorders>
                      </w:tcPr>
                      <w:p w14:paraId="50EAF0CD" w14:textId="77777777" w:rsidR="00D12EF7" w:rsidRDefault="00D12EF7" w:rsidP="007944A9">
                        <w:pPr>
                          <w:jc w:val="right"/>
                          <w:rPr>
                            <w:szCs w:val="21"/>
                          </w:rPr>
                        </w:pPr>
                        <w:r>
                          <w:rPr>
                            <w:szCs w:val="21"/>
                          </w:rPr>
                          <w:t>7,250,000.00</w:t>
                        </w:r>
                      </w:p>
                    </w:tc>
                  </w:sdtContent>
                </w:sdt>
              </w:tr>
              <w:tr w:rsidR="00D12EF7" w14:paraId="2EFFF583" w14:textId="77777777" w:rsidTr="007944A9">
                <w:tc>
                  <w:tcPr>
                    <w:tcW w:w="2017" w:type="pct"/>
                    <w:tcBorders>
                      <w:top w:val="outset" w:sz="6" w:space="0" w:color="auto"/>
                      <w:left w:val="outset" w:sz="6" w:space="0" w:color="auto"/>
                      <w:bottom w:val="outset" w:sz="6" w:space="0" w:color="auto"/>
                      <w:right w:val="outset" w:sz="6" w:space="0" w:color="auto"/>
                    </w:tcBorders>
                  </w:tcPr>
                  <w:p w14:paraId="7D87257F" w14:textId="77777777" w:rsidR="00D12EF7" w:rsidRDefault="00D12EF7" w:rsidP="007944A9">
                    <w:pPr>
                      <w:ind w:firstLineChars="100" w:firstLine="210"/>
                      <w:rPr>
                        <w:color w:val="000000"/>
                        <w:szCs w:val="21"/>
                      </w:rPr>
                    </w:pPr>
                    <w:r>
                      <w:rPr>
                        <w:rFonts w:hint="eastAsia"/>
                        <w:szCs w:val="21"/>
                      </w:rPr>
                      <w:t>其中：子公司吸收少数股东投资收到的现金</w:t>
                    </w:r>
                  </w:p>
                </w:tc>
                <w:sdt>
                  <w:sdtPr>
                    <w:rPr>
                      <w:szCs w:val="21"/>
                    </w:rPr>
                    <w:alias w:val="附注_吸收投资所收到的现金中的子公司吸收少数股东权益性投资收到的现金"/>
                    <w:tag w:val="_GBC_21fef2edc7bb4073945e46395c29885b"/>
                    <w:id w:val="157485738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4B684F4"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吸收投资所收到的现金中的子公司吸收少数股东权益性投资收到的现金"/>
                    <w:tag w:val="_GBC_febb11c664cb409aa7271d63e72ef08f"/>
                    <w:id w:val="-627932130"/>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14:paraId="29175C62" w14:textId="77777777" w:rsidR="00D12EF7" w:rsidRDefault="00D12EF7" w:rsidP="007944A9">
                        <w:pPr>
                          <w:jc w:val="right"/>
                          <w:rPr>
                            <w:color w:val="008000"/>
                            <w:szCs w:val="21"/>
                          </w:rPr>
                        </w:pPr>
                        <w:r>
                          <w:rPr>
                            <w:rFonts w:hint="eastAsia"/>
                            <w:color w:val="333399"/>
                            <w:szCs w:val="21"/>
                          </w:rPr>
                          <w:t xml:space="preserve">　</w:t>
                        </w:r>
                      </w:p>
                    </w:tc>
                  </w:sdtContent>
                </w:sdt>
                <w:sdt>
                  <w:sdtPr>
                    <w:rPr>
                      <w:szCs w:val="21"/>
                    </w:rPr>
                    <w:alias w:val="吸收投资所收到的现金中的子公司吸收少数股东权益性投资收到的现金"/>
                    <w:tag w:val="_GBC_bd716e00067944a68e097d259758f352"/>
                    <w:id w:val="-1032568228"/>
                    <w:lock w:val="sdtLocked"/>
                  </w:sdtPr>
                  <w:sdtContent>
                    <w:tc>
                      <w:tcPr>
                        <w:tcW w:w="1216" w:type="pct"/>
                        <w:tcBorders>
                          <w:top w:val="outset" w:sz="6" w:space="0" w:color="auto"/>
                          <w:left w:val="outset" w:sz="6" w:space="0" w:color="auto"/>
                          <w:bottom w:val="outset" w:sz="6" w:space="0" w:color="auto"/>
                          <w:right w:val="outset" w:sz="6" w:space="0" w:color="auto"/>
                        </w:tcBorders>
                      </w:tcPr>
                      <w:p w14:paraId="003FE9FB" w14:textId="77777777" w:rsidR="00D12EF7" w:rsidRDefault="00D12EF7" w:rsidP="007944A9">
                        <w:pPr>
                          <w:jc w:val="right"/>
                          <w:rPr>
                            <w:szCs w:val="21"/>
                          </w:rPr>
                        </w:pPr>
                      </w:p>
                    </w:tc>
                  </w:sdtContent>
                </w:sdt>
              </w:tr>
              <w:tr w:rsidR="00D12EF7" w14:paraId="230DDF53" w14:textId="77777777" w:rsidTr="007944A9">
                <w:tc>
                  <w:tcPr>
                    <w:tcW w:w="2017" w:type="pct"/>
                    <w:tcBorders>
                      <w:top w:val="outset" w:sz="6" w:space="0" w:color="auto"/>
                      <w:left w:val="outset" w:sz="6" w:space="0" w:color="auto"/>
                      <w:bottom w:val="outset" w:sz="6" w:space="0" w:color="auto"/>
                      <w:right w:val="outset" w:sz="6" w:space="0" w:color="auto"/>
                    </w:tcBorders>
                  </w:tcPr>
                  <w:p w14:paraId="2C7A6654" w14:textId="77777777" w:rsidR="00D12EF7" w:rsidRDefault="00D12EF7" w:rsidP="007944A9">
                    <w:pPr>
                      <w:ind w:firstLineChars="100" w:firstLine="210"/>
                      <w:rPr>
                        <w:color w:val="000000"/>
                        <w:szCs w:val="21"/>
                      </w:rPr>
                    </w:pPr>
                    <w:r>
                      <w:rPr>
                        <w:rFonts w:hint="eastAsia"/>
                        <w:szCs w:val="21"/>
                      </w:rPr>
                      <w:t>取得借款收到的现金</w:t>
                    </w:r>
                  </w:p>
                </w:tc>
                <w:sdt>
                  <w:sdtPr>
                    <w:rPr>
                      <w:szCs w:val="21"/>
                    </w:rPr>
                    <w:alias w:val="附注_借款所收到的现金"/>
                    <w:tag w:val="_GBC_ea9de161e7454db58d2b334086a86e9a"/>
                    <w:id w:val="19728998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EB46E2B"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借款所收到的现金"/>
                    <w:tag w:val="_GBC_c926bef7c43b4c6d8d3bfe7c14a70ee2"/>
                    <w:id w:val="-1112361363"/>
                    <w:lock w:val="sdtLocked"/>
                  </w:sdtPr>
                  <w:sdtContent>
                    <w:tc>
                      <w:tcPr>
                        <w:tcW w:w="1224" w:type="pct"/>
                        <w:tcBorders>
                          <w:top w:val="outset" w:sz="6" w:space="0" w:color="auto"/>
                          <w:left w:val="outset" w:sz="6" w:space="0" w:color="auto"/>
                          <w:bottom w:val="outset" w:sz="6" w:space="0" w:color="auto"/>
                          <w:right w:val="outset" w:sz="6" w:space="0" w:color="auto"/>
                        </w:tcBorders>
                      </w:tcPr>
                      <w:p w14:paraId="1AF356AB" w14:textId="77777777" w:rsidR="00D12EF7" w:rsidRDefault="00D12EF7" w:rsidP="007944A9">
                        <w:pPr>
                          <w:jc w:val="right"/>
                          <w:rPr>
                            <w:szCs w:val="21"/>
                          </w:rPr>
                        </w:pPr>
                        <w:r>
                          <w:rPr>
                            <w:szCs w:val="21"/>
                          </w:rPr>
                          <w:t>2,733,993,312.54</w:t>
                        </w:r>
                      </w:p>
                    </w:tc>
                  </w:sdtContent>
                </w:sdt>
                <w:sdt>
                  <w:sdtPr>
                    <w:rPr>
                      <w:szCs w:val="21"/>
                    </w:rPr>
                    <w:alias w:val="借款所收到的现金"/>
                    <w:tag w:val="_GBC_cda638dfb0994c05936aa30f512c9bbf"/>
                    <w:id w:val="-471594914"/>
                    <w:lock w:val="sdtLocked"/>
                  </w:sdtPr>
                  <w:sdtContent>
                    <w:tc>
                      <w:tcPr>
                        <w:tcW w:w="1216" w:type="pct"/>
                        <w:tcBorders>
                          <w:top w:val="outset" w:sz="6" w:space="0" w:color="auto"/>
                          <w:left w:val="outset" w:sz="6" w:space="0" w:color="auto"/>
                          <w:bottom w:val="outset" w:sz="6" w:space="0" w:color="auto"/>
                          <w:right w:val="outset" w:sz="6" w:space="0" w:color="auto"/>
                        </w:tcBorders>
                      </w:tcPr>
                      <w:p w14:paraId="04509918" w14:textId="77777777" w:rsidR="00D12EF7" w:rsidRDefault="00D12EF7" w:rsidP="007944A9">
                        <w:pPr>
                          <w:jc w:val="right"/>
                          <w:rPr>
                            <w:szCs w:val="21"/>
                          </w:rPr>
                        </w:pPr>
                        <w:r>
                          <w:rPr>
                            <w:szCs w:val="21"/>
                          </w:rPr>
                          <w:t>967,116,449.33</w:t>
                        </w:r>
                      </w:p>
                    </w:tc>
                  </w:sdtContent>
                </w:sdt>
              </w:tr>
              <w:tr w:rsidR="00D12EF7" w14:paraId="32959FC9" w14:textId="77777777" w:rsidTr="007944A9">
                <w:tc>
                  <w:tcPr>
                    <w:tcW w:w="2017" w:type="pct"/>
                    <w:tcBorders>
                      <w:top w:val="outset" w:sz="6" w:space="0" w:color="auto"/>
                      <w:left w:val="outset" w:sz="6" w:space="0" w:color="auto"/>
                      <w:bottom w:val="outset" w:sz="6" w:space="0" w:color="auto"/>
                      <w:right w:val="outset" w:sz="6" w:space="0" w:color="auto"/>
                    </w:tcBorders>
                  </w:tcPr>
                  <w:p w14:paraId="663D3011" w14:textId="77777777" w:rsidR="00D12EF7" w:rsidRDefault="00D12EF7" w:rsidP="007944A9">
                    <w:pPr>
                      <w:ind w:firstLineChars="100" w:firstLine="210"/>
                      <w:rPr>
                        <w:color w:val="000000"/>
                        <w:szCs w:val="21"/>
                      </w:rPr>
                    </w:pPr>
                    <w:r>
                      <w:rPr>
                        <w:rFonts w:hint="eastAsia"/>
                        <w:szCs w:val="21"/>
                      </w:rPr>
                      <w:t>发行债券收到的现金</w:t>
                    </w:r>
                  </w:p>
                </w:tc>
                <w:sdt>
                  <w:sdtPr>
                    <w:rPr>
                      <w:szCs w:val="21"/>
                    </w:rPr>
                    <w:alias w:val="附注_发行债券收到的现金"/>
                    <w:tag w:val="_GBC_ce8441f5f074481db17e78dca82f2597"/>
                    <w:id w:val="113036036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469EFDD" w14:textId="77777777" w:rsidR="00D12EF7" w:rsidRDefault="00D12EF7" w:rsidP="007944A9">
                        <w:pPr>
                          <w:rPr>
                            <w:color w:val="008000"/>
                            <w:szCs w:val="21"/>
                          </w:rPr>
                        </w:pPr>
                        <w:r>
                          <w:rPr>
                            <w:rFonts w:hint="eastAsia"/>
                            <w:color w:val="333399"/>
                          </w:rPr>
                          <w:t xml:space="preserve">　</w:t>
                        </w:r>
                      </w:p>
                    </w:tc>
                  </w:sdtContent>
                </w:sdt>
                <w:sdt>
                  <w:sdtPr>
                    <w:rPr>
                      <w:szCs w:val="21"/>
                    </w:rPr>
                    <w:alias w:val="发行债券所收到的现金"/>
                    <w:tag w:val="_GBC_d9ac853a5d684513b0d0d96157cec78b"/>
                    <w:id w:val="-415786396"/>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14:paraId="7F23DC81" w14:textId="77777777" w:rsidR="00D12EF7" w:rsidRDefault="00D12EF7" w:rsidP="007944A9">
                        <w:pPr>
                          <w:jc w:val="right"/>
                          <w:rPr>
                            <w:color w:val="008000"/>
                            <w:szCs w:val="21"/>
                          </w:rPr>
                        </w:pPr>
                        <w:r>
                          <w:rPr>
                            <w:rFonts w:hint="eastAsia"/>
                            <w:color w:val="333399"/>
                          </w:rPr>
                          <w:t xml:space="preserve">　</w:t>
                        </w:r>
                      </w:p>
                    </w:tc>
                  </w:sdtContent>
                </w:sdt>
                <w:sdt>
                  <w:sdtPr>
                    <w:rPr>
                      <w:szCs w:val="21"/>
                    </w:rPr>
                    <w:alias w:val="发行债券所收到的现金"/>
                    <w:tag w:val="_GBC_e5cf08aa6e2b4d949705bc2ebf1b01b6"/>
                    <w:id w:val="1105155506"/>
                    <w:lock w:val="sdtLocked"/>
                  </w:sdtPr>
                  <w:sdtContent>
                    <w:tc>
                      <w:tcPr>
                        <w:tcW w:w="1216" w:type="pct"/>
                        <w:tcBorders>
                          <w:top w:val="outset" w:sz="6" w:space="0" w:color="auto"/>
                          <w:left w:val="outset" w:sz="6" w:space="0" w:color="auto"/>
                          <w:bottom w:val="outset" w:sz="6" w:space="0" w:color="auto"/>
                          <w:right w:val="outset" w:sz="6" w:space="0" w:color="auto"/>
                        </w:tcBorders>
                      </w:tcPr>
                      <w:p w14:paraId="1DCF3E4C" w14:textId="77777777" w:rsidR="00D12EF7" w:rsidRDefault="00D12EF7" w:rsidP="007944A9">
                        <w:pPr>
                          <w:jc w:val="right"/>
                          <w:rPr>
                            <w:szCs w:val="21"/>
                          </w:rPr>
                        </w:pPr>
                      </w:p>
                    </w:tc>
                  </w:sdtContent>
                </w:sdt>
              </w:tr>
              <w:tr w:rsidR="00D12EF7" w14:paraId="1A8FF302" w14:textId="77777777" w:rsidTr="007944A9">
                <w:tc>
                  <w:tcPr>
                    <w:tcW w:w="2017" w:type="pct"/>
                    <w:tcBorders>
                      <w:top w:val="outset" w:sz="6" w:space="0" w:color="auto"/>
                      <w:left w:val="outset" w:sz="6" w:space="0" w:color="auto"/>
                      <w:bottom w:val="outset" w:sz="6" w:space="0" w:color="auto"/>
                      <w:right w:val="outset" w:sz="6" w:space="0" w:color="auto"/>
                    </w:tcBorders>
                  </w:tcPr>
                  <w:p w14:paraId="311FA202" w14:textId="77777777" w:rsidR="00D12EF7" w:rsidRDefault="00D12EF7" w:rsidP="007944A9">
                    <w:pPr>
                      <w:ind w:firstLineChars="100" w:firstLine="210"/>
                      <w:rPr>
                        <w:color w:val="000000"/>
                        <w:szCs w:val="21"/>
                      </w:rPr>
                    </w:pPr>
                    <w:r>
                      <w:rPr>
                        <w:rFonts w:hint="eastAsia"/>
                        <w:szCs w:val="21"/>
                      </w:rPr>
                      <w:t>收到其他与筹资活动有关的现金</w:t>
                    </w:r>
                  </w:p>
                </w:tc>
                <w:sdt>
                  <w:sdtPr>
                    <w:rPr>
                      <w:szCs w:val="21"/>
                    </w:rPr>
                    <w:alias w:val="附注_收到其他与筹资活动有关的现金"/>
                    <w:tag w:val="_GBC_0f215487d62d4de78f979073a043e743"/>
                    <w:id w:val="-47128923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5970537"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收到其他与筹资活动有关的现金"/>
                    <w:tag w:val="_GBC_ff7a3bf0647e44fba0bc7c21cae57af1"/>
                    <w:id w:val="-1585830696"/>
                    <w:lock w:val="sdtLocked"/>
                  </w:sdtPr>
                  <w:sdtContent>
                    <w:tc>
                      <w:tcPr>
                        <w:tcW w:w="1224" w:type="pct"/>
                        <w:tcBorders>
                          <w:top w:val="outset" w:sz="6" w:space="0" w:color="auto"/>
                          <w:left w:val="outset" w:sz="6" w:space="0" w:color="auto"/>
                          <w:bottom w:val="outset" w:sz="6" w:space="0" w:color="auto"/>
                          <w:right w:val="outset" w:sz="6" w:space="0" w:color="auto"/>
                        </w:tcBorders>
                      </w:tcPr>
                      <w:p w14:paraId="2DAFC455" w14:textId="77777777" w:rsidR="00D12EF7" w:rsidRDefault="00D12EF7" w:rsidP="007944A9">
                        <w:pPr>
                          <w:jc w:val="right"/>
                          <w:rPr>
                            <w:szCs w:val="21"/>
                          </w:rPr>
                        </w:pPr>
                        <w:r>
                          <w:rPr>
                            <w:szCs w:val="21"/>
                          </w:rPr>
                          <w:t>    </w:t>
                        </w:r>
                      </w:p>
                    </w:tc>
                  </w:sdtContent>
                </w:sdt>
                <w:sdt>
                  <w:sdtPr>
                    <w:rPr>
                      <w:szCs w:val="21"/>
                    </w:rPr>
                    <w:alias w:val="收到其他与筹资活动有关的现金"/>
                    <w:tag w:val="_GBC_01edf6fbc7f0405bb988bffbe6d14256"/>
                    <w:id w:val="-1193140842"/>
                    <w:lock w:val="sdtLocked"/>
                  </w:sdtPr>
                  <w:sdtContent>
                    <w:tc>
                      <w:tcPr>
                        <w:tcW w:w="1216" w:type="pct"/>
                        <w:tcBorders>
                          <w:top w:val="outset" w:sz="6" w:space="0" w:color="auto"/>
                          <w:left w:val="outset" w:sz="6" w:space="0" w:color="auto"/>
                          <w:bottom w:val="outset" w:sz="6" w:space="0" w:color="auto"/>
                          <w:right w:val="outset" w:sz="6" w:space="0" w:color="auto"/>
                        </w:tcBorders>
                      </w:tcPr>
                      <w:p w14:paraId="4B0BB0F1" w14:textId="77777777" w:rsidR="00D12EF7" w:rsidRDefault="00D12EF7" w:rsidP="007944A9">
                        <w:pPr>
                          <w:jc w:val="right"/>
                          <w:rPr>
                            <w:szCs w:val="21"/>
                          </w:rPr>
                        </w:pPr>
                      </w:p>
                    </w:tc>
                  </w:sdtContent>
                </w:sdt>
              </w:tr>
              <w:tr w:rsidR="00D12EF7" w14:paraId="22651F15" w14:textId="77777777" w:rsidTr="007944A9">
                <w:tc>
                  <w:tcPr>
                    <w:tcW w:w="2017" w:type="pct"/>
                    <w:tcBorders>
                      <w:top w:val="outset" w:sz="6" w:space="0" w:color="auto"/>
                      <w:left w:val="outset" w:sz="6" w:space="0" w:color="auto"/>
                      <w:bottom w:val="outset" w:sz="6" w:space="0" w:color="auto"/>
                      <w:right w:val="outset" w:sz="6" w:space="0" w:color="auto"/>
                    </w:tcBorders>
                  </w:tcPr>
                  <w:p w14:paraId="1F6A44F5" w14:textId="77777777" w:rsidR="00D12EF7" w:rsidRDefault="00D12EF7" w:rsidP="007944A9">
                    <w:pPr>
                      <w:ind w:firstLineChars="200" w:firstLine="420"/>
                      <w:rPr>
                        <w:color w:val="000000"/>
                        <w:szCs w:val="21"/>
                      </w:rPr>
                    </w:pPr>
                    <w:r>
                      <w:rPr>
                        <w:rFonts w:hint="eastAsia"/>
                        <w:szCs w:val="21"/>
                      </w:rPr>
                      <w:t>筹资活动现金流入小计</w:t>
                    </w:r>
                  </w:p>
                </w:tc>
                <w:sdt>
                  <w:sdtPr>
                    <w:rPr>
                      <w:szCs w:val="21"/>
                    </w:rPr>
                    <w:alias w:val="附注_筹资活动现金流入小计"/>
                    <w:tag w:val="_GBC_ffa49476261b44ca9cd02e1965e5a1a9"/>
                    <w:id w:val="144734562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4AE42B71"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筹资活动现金流入小计"/>
                    <w:tag w:val="_GBC_1af3cda058124a6cac9112c4536ae624"/>
                    <w:id w:val="-1786032730"/>
                    <w:lock w:val="sdtLocked"/>
                  </w:sdtPr>
                  <w:sdtContent>
                    <w:tc>
                      <w:tcPr>
                        <w:tcW w:w="1224" w:type="pct"/>
                        <w:tcBorders>
                          <w:top w:val="outset" w:sz="6" w:space="0" w:color="auto"/>
                          <w:left w:val="outset" w:sz="6" w:space="0" w:color="auto"/>
                          <w:bottom w:val="outset" w:sz="6" w:space="0" w:color="auto"/>
                          <w:right w:val="outset" w:sz="6" w:space="0" w:color="auto"/>
                        </w:tcBorders>
                      </w:tcPr>
                      <w:p w14:paraId="2E636FFC" w14:textId="77777777" w:rsidR="00D12EF7" w:rsidRDefault="00D12EF7" w:rsidP="007944A9">
                        <w:pPr>
                          <w:jc w:val="right"/>
                          <w:rPr>
                            <w:szCs w:val="21"/>
                          </w:rPr>
                        </w:pPr>
                        <w:r>
                          <w:rPr>
                            <w:szCs w:val="21"/>
                          </w:rPr>
                          <w:t>2,733,993,312.54</w:t>
                        </w:r>
                      </w:p>
                    </w:tc>
                  </w:sdtContent>
                </w:sdt>
                <w:sdt>
                  <w:sdtPr>
                    <w:rPr>
                      <w:szCs w:val="21"/>
                    </w:rPr>
                    <w:alias w:val="筹资活动现金流入小计"/>
                    <w:tag w:val="_GBC_5297ee8c9f1a44baab337027bc323d2b"/>
                    <w:id w:val="936257827"/>
                    <w:lock w:val="sdtLocked"/>
                  </w:sdtPr>
                  <w:sdtContent>
                    <w:tc>
                      <w:tcPr>
                        <w:tcW w:w="1216" w:type="pct"/>
                        <w:tcBorders>
                          <w:top w:val="outset" w:sz="6" w:space="0" w:color="auto"/>
                          <w:left w:val="outset" w:sz="6" w:space="0" w:color="auto"/>
                          <w:bottom w:val="outset" w:sz="6" w:space="0" w:color="auto"/>
                          <w:right w:val="outset" w:sz="6" w:space="0" w:color="auto"/>
                        </w:tcBorders>
                      </w:tcPr>
                      <w:p w14:paraId="37CBD989" w14:textId="77777777" w:rsidR="00D12EF7" w:rsidRDefault="00D12EF7" w:rsidP="007944A9">
                        <w:pPr>
                          <w:jc w:val="right"/>
                          <w:rPr>
                            <w:szCs w:val="21"/>
                          </w:rPr>
                        </w:pPr>
                        <w:r>
                          <w:rPr>
                            <w:szCs w:val="21"/>
                          </w:rPr>
                          <w:t>974,366,449.33</w:t>
                        </w:r>
                      </w:p>
                    </w:tc>
                  </w:sdtContent>
                </w:sdt>
              </w:tr>
              <w:tr w:rsidR="00D12EF7" w14:paraId="75C402CD" w14:textId="77777777" w:rsidTr="007944A9">
                <w:tc>
                  <w:tcPr>
                    <w:tcW w:w="2017" w:type="pct"/>
                    <w:tcBorders>
                      <w:top w:val="outset" w:sz="6" w:space="0" w:color="auto"/>
                      <w:left w:val="outset" w:sz="6" w:space="0" w:color="auto"/>
                      <w:bottom w:val="outset" w:sz="6" w:space="0" w:color="auto"/>
                      <w:right w:val="outset" w:sz="6" w:space="0" w:color="auto"/>
                    </w:tcBorders>
                  </w:tcPr>
                  <w:p w14:paraId="1C6638F4" w14:textId="77777777" w:rsidR="00D12EF7" w:rsidRDefault="00D12EF7" w:rsidP="007944A9">
                    <w:pPr>
                      <w:ind w:firstLineChars="100" w:firstLine="210"/>
                      <w:rPr>
                        <w:color w:val="000000"/>
                        <w:szCs w:val="21"/>
                      </w:rPr>
                    </w:pPr>
                    <w:r>
                      <w:rPr>
                        <w:rFonts w:hint="eastAsia"/>
                        <w:szCs w:val="21"/>
                      </w:rPr>
                      <w:t>偿还债务支付的现金</w:t>
                    </w:r>
                  </w:p>
                </w:tc>
                <w:sdt>
                  <w:sdtPr>
                    <w:rPr>
                      <w:szCs w:val="21"/>
                    </w:rPr>
                    <w:alias w:val="附注_偿还债务所支付的现金"/>
                    <w:tag w:val="_GBC_9c5c2e4ed15c49ca8a704815e6f3e339"/>
                    <w:id w:val="205287658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8A3B7B1"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偿还债务所支付的现金"/>
                    <w:tag w:val="_GBC_4d5fffa5a7d3488d92845d2214c60390"/>
                    <w:id w:val="-172266748"/>
                    <w:lock w:val="sdtLocked"/>
                  </w:sdtPr>
                  <w:sdtContent>
                    <w:tc>
                      <w:tcPr>
                        <w:tcW w:w="1224" w:type="pct"/>
                        <w:tcBorders>
                          <w:top w:val="outset" w:sz="6" w:space="0" w:color="auto"/>
                          <w:left w:val="outset" w:sz="6" w:space="0" w:color="auto"/>
                          <w:bottom w:val="outset" w:sz="6" w:space="0" w:color="auto"/>
                          <w:right w:val="outset" w:sz="6" w:space="0" w:color="auto"/>
                        </w:tcBorders>
                      </w:tcPr>
                      <w:p w14:paraId="5BCACCFA" w14:textId="77777777" w:rsidR="00D12EF7" w:rsidRDefault="00D12EF7" w:rsidP="007944A9">
                        <w:pPr>
                          <w:jc w:val="right"/>
                          <w:rPr>
                            <w:szCs w:val="21"/>
                          </w:rPr>
                        </w:pPr>
                        <w:r>
                          <w:rPr>
                            <w:szCs w:val="21"/>
                          </w:rPr>
                          <w:t>720,031,958.26</w:t>
                        </w:r>
                      </w:p>
                    </w:tc>
                  </w:sdtContent>
                </w:sdt>
                <w:sdt>
                  <w:sdtPr>
                    <w:rPr>
                      <w:szCs w:val="21"/>
                    </w:rPr>
                    <w:alias w:val="偿还债务所支付的现金"/>
                    <w:tag w:val="_GBC_1e7e4e008af24cb3b9bf91301e112063"/>
                    <w:id w:val="-1052851743"/>
                    <w:lock w:val="sdtLocked"/>
                  </w:sdtPr>
                  <w:sdtContent>
                    <w:tc>
                      <w:tcPr>
                        <w:tcW w:w="1216" w:type="pct"/>
                        <w:tcBorders>
                          <w:top w:val="outset" w:sz="6" w:space="0" w:color="auto"/>
                          <w:left w:val="outset" w:sz="6" w:space="0" w:color="auto"/>
                          <w:bottom w:val="outset" w:sz="6" w:space="0" w:color="auto"/>
                          <w:right w:val="outset" w:sz="6" w:space="0" w:color="auto"/>
                        </w:tcBorders>
                      </w:tcPr>
                      <w:p w14:paraId="0E267E32" w14:textId="77777777" w:rsidR="00D12EF7" w:rsidRDefault="00D12EF7" w:rsidP="007944A9">
                        <w:pPr>
                          <w:jc w:val="right"/>
                          <w:rPr>
                            <w:szCs w:val="21"/>
                          </w:rPr>
                        </w:pPr>
                        <w:r>
                          <w:rPr>
                            <w:szCs w:val="21"/>
                          </w:rPr>
                          <w:t>1,231,036,015.44</w:t>
                        </w:r>
                      </w:p>
                    </w:tc>
                  </w:sdtContent>
                </w:sdt>
              </w:tr>
              <w:tr w:rsidR="00D12EF7" w14:paraId="58345322" w14:textId="77777777" w:rsidTr="007944A9">
                <w:tc>
                  <w:tcPr>
                    <w:tcW w:w="2017" w:type="pct"/>
                    <w:tcBorders>
                      <w:top w:val="outset" w:sz="6" w:space="0" w:color="auto"/>
                      <w:left w:val="outset" w:sz="6" w:space="0" w:color="auto"/>
                      <w:bottom w:val="outset" w:sz="6" w:space="0" w:color="auto"/>
                      <w:right w:val="outset" w:sz="6" w:space="0" w:color="auto"/>
                    </w:tcBorders>
                  </w:tcPr>
                  <w:p w14:paraId="7BAC6CFA" w14:textId="77777777" w:rsidR="00D12EF7" w:rsidRDefault="00D12EF7" w:rsidP="007944A9">
                    <w:pPr>
                      <w:ind w:firstLineChars="100" w:firstLine="210"/>
                      <w:rPr>
                        <w:szCs w:val="21"/>
                      </w:rPr>
                    </w:pPr>
                    <w:r>
                      <w:rPr>
                        <w:rFonts w:hint="eastAsia"/>
                        <w:szCs w:val="21"/>
                      </w:rPr>
                      <w:t>分配股利、利润或偿付利息支付的现金</w:t>
                    </w:r>
                  </w:p>
                </w:tc>
                <w:sdt>
                  <w:sdtPr>
                    <w:rPr>
                      <w:szCs w:val="21"/>
                    </w:rPr>
                    <w:alias w:val="附注_分配股利利润或偿付利息所支付的现金"/>
                    <w:tag w:val="_GBC_2b494ecef12a4118922086838b3d2adb"/>
                    <w:id w:val="110407522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0DDB26D"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分配股利利润或偿付利息所支付的现金"/>
                    <w:tag w:val="_GBC_cec7cf4fe3f744c0a99053440f48349a"/>
                    <w:id w:val="1417368868"/>
                    <w:lock w:val="sdtLocked"/>
                  </w:sdtPr>
                  <w:sdtContent>
                    <w:tc>
                      <w:tcPr>
                        <w:tcW w:w="1224" w:type="pct"/>
                        <w:tcBorders>
                          <w:top w:val="outset" w:sz="6" w:space="0" w:color="auto"/>
                          <w:left w:val="outset" w:sz="6" w:space="0" w:color="auto"/>
                          <w:bottom w:val="outset" w:sz="6" w:space="0" w:color="auto"/>
                          <w:right w:val="outset" w:sz="6" w:space="0" w:color="auto"/>
                        </w:tcBorders>
                      </w:tcPr>
                      <w:p w14:paraId="7412BFF5" w14:textId="77777777" w:rsidR="00D12EF7" w:rsidRDefault="00D12EF7" w:rsidP="007944A9">
                        <w:pPr>
                          <w:jc w:val="right"/>
                          <w:rPr>
                            <w:szCs w:val="21"/>
                          </w:rPr>
                        </w:pPr>
                        <w:r>
                          <w:rPr>
                            <w:szCs w:val="21"/>
                          </w:rPr>
                          <w:t>195,001,265.02</w:t>
                        </w:r>
                      </w:p>
                    </w:tc>
                  </w:sdtContent>
                </w:sdt>
                <w:sdt>
                  <w:sdtPr>
                    <w:rPr>
                      <w:szCs w:val="21"/>
                    </w:rPr>
                    <w:alias w:val="分配股利利润或偿付利息所支付的现金"/>
                    <w:tag w:val="_GBC_5ac113089bb64eec8384abcfa45d74ca"/>
                    <w:id w:val="-1645653682"/>
                    <w:lock w:val="sdtLocked"/>
                  </w:sdtPr>
                  <w:sdtContent>
                    <w:tc>
                      <w:tcPr>
                        <w:tcW w:w="1216" w:type="pct"/>
                        <w:tcBorders>
                          <w:top w:val="outset" w:sz="6" w:space="0" w:color="auto"/>
                          <w:left w:val="outset" w:sz="6" w:space="0" w:color="auto"/>
                          <w:bottom w:val="outset" w:sz="6" w:space="0" w:color="auto"/>
                          <w:right w:val="outset" w:sz="6" w:space="0" w:color="auto"/>
                        </w:tcBorders>
                      </w:tcPr>
                      <w:p w14:paraId="0E5B1B55" w14:textId="77777777" w:rsidR="00D12EF7" w:rsidRDefault="00D12EF7" w:rsidP="007944A9">
                        <w:pPr>
                          <w:jc w:val="right"/>
                          <w:rPr>
                            <w:szCs w:val="21"/>
                          </w:rPr>
                        </w:pPr>
                        <w:r>
                          <w:rPr>
                            <w:szCs w:val="21"/>
                          </w:rPr>
                          <w:t>247,742,422.34</w:t>
                        </w:r>
                      </w:p>
                    </w:tc>
                  </w:sdtContent>
                </w:sdt>
              </w:tr>
              <w:tr w:rsidR="00D12EF7" w14:paraId="38906F8D" w14:textId="77777777" w:rsidTr="007944A9">
                <w:tc>
                  <w:tcPr>
                    <w:tcW w:w="2017" w:type="pct"/>
                    <w:tcBorders>
                      <w:top w:val="outset" w:sz="6" w:space="0" w:color="auto"/>
                      <w:left w:val="outset" w:sz="6" w:space="0" w:color="auto"/>
                      <w:bottom w:val="outset" w:sz="6" w:space="0" w:color="auto"/>
                      <w:right w:val="outset" w:sz="6" w:space="0" w:color="auto"/>
                    </w:tcBorders>
                  </w:tcPr>
                  <w:p w14:paraId="6A663596" w14:textId="77777777" w:rsidR="00D12EF7" w:rsidRDefault="00D12EF7" w:rsidP="007944A9">
                    <w:pPr>
                      <w:ind w:firstLineChars="100" w:firstLine="210"/>
                      <w:rPr>
                        <w:szCs w:val="21"/>
                      </w:rPr>
                    </w:pPr>
                    <w:r>
                      <w:rPr>
                        <w:rFonts w:hint="eastAsia"/>
                        <w:szCs w:val="21"/>
                      </w:rPr>
                      <w:t>其中：子公司支付给少数股东的股利、利润</w:t>
                    </w:r>
                  </w:p>
                </w:tc>
                <w:sdt>
                  <w:sdtPr>
                    <w:rPr>
                      <w:szCs w:val="21"/>
                    </w:rPr>
                    <w:alias w:val="附注_分配股利利润或偿付利息所支付的现金中的支付少数股东的股利"/>
                    <w:tag w:val="_GBC_618fe392f7ee43008a44c3d883f6e091"/>
                    <w:id w:val="202952765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E22AD75"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分配股利利润或偿付利息所支付的现金中的支付少数股东的股利"/>
                    <w:tag w:val="_GBC_b068fcde28294aadae7e81e7e0fef4ea"/>
                    <w:id w:val="312618186"/>
                    <w:lock w:val="sdtLocked"/>
                  </w:sdtPr>
                  <w:sdtContent>
                    <w:tc>
                      <w:tcPr>
                        <w:tcW w:w="1224" w:type="pct"/>
                        <w:tcBorders>
                          <w:top w:val="outset" w:sz="6" w:space="0" w:color="auto"/>
                          <w:left w:val="outset" w:sz="6" w:space="0" w:color="auto"/>
                          <w:bottom w:val="outset" w:sz="6" w:space="0" w:color="auto"/>
                          <w:right w:val="outset" w:sz="6" w:space="0" w:color="auto"/>
                        </w:tcBorders>
                      </w:tcPr>
                      <w:p w14:paraId="436545E8" w14:textId="77777777" w:rsidR="00D12EF7" w:rsidRDefault="00D12EF7" w:rsidP="007944A9">
                        <w:pPr>
                          <w:jc w:val="right"/>
                          <w:rPr>
                            <w:szCs w:val="21"/>
                          </w:rPr>
                        </w:pPr>
                        <w:r>
                          <w:rPr>
                            <w:szCs w:val="21"/>
                          </w:rPr>
                          <w:t>1,500,000.00</w:t>
                        </w:r>
                      </w:p>
                    </w:tc>
                  </w:sdtContent>
                </w:sdt>
                <w:sdt>
                  <w:sdtPr>
                    <w:rPr>
                      <w:szCs w:val="21"/>
                    </w:rPr>
                    <w:alias w:val="分配股利利润或偿付利息所支付的现金中的支付少数股东的股利"/>
                    <w:tag w:val="_GBC_387e81f2f55c437db18eea98c09d53c3"/>
                    <w:id w:val="-1982527137"/>
                    <w:lock w:val="sdtLocked"/>
                  </w:sdtPr>
                  <w:sdtContent>
                    <w:tc>
                      <w:tcPr>
                        <w:tcW w:w="1216" w:type="pct"/>
                        <w:tcBorders>
                          <w:top w:val="outset" w:sz="6" w:space="0" w:color="auto"/>
                          <w:left w:val="outset" w:sz="6" w:space="0" w:color="auto"/>
                          <w:bottom w:val="outset" w:sz="6" w:space="0" w:color="auto"/>
                          <w:right w:val="outset" w:sz="6" w:space="0" w:color="auto"/>
                        </w:tcBorders>
                      </w:tcPr>
                      <w:p w14:paraId="1F37BE68" w14:textId="77777777" w:rsidR="00D12EF7" w:rsidRDefault="00D12EF7" w:rsidP="007944A9">
                        <w:pPr>
                          <w:jc w:val="right"/>
                          <w:rPr>
                            <w:szCs w:val="21"/>
                          </w:rPr>
                        </w:pPr>
                        <w:r>
                          <w:rPr>
                            <w:szCs w:val="21"/>
                          </w:rPr>
                          <w:t>4,309,884.04</w:t>
                        </w:r>
                      </w:p>
                    </w:tc>
                  </w:sdtContent>
                </w:sdt>
              </w:tr>
              <w:tr w:rsidR="00D12EF7" w14:paraId="3A3071C8" w14:textId="77777777" w:rsidTr="007944A9">
                <w:tc>
                  <w:tcPr>
                    <w:tcW w:w="2017" w:type="pct"/>
                    <w:tcBorders>
                      <w:top w:val="outset" w:sz="6" w:space="0" w:color="auto"/>
                      <w:left w:val="outset" w:sz="6" w:space="0" w:color="auto"/>
                      <w:bottom w:val="outset" w:sz="6" w:space="0" w:color="auto"/>
                      <w:right w:val="outset" w:sz="6" w:space="0" w:color="auto"/>
                    </w:tcBorders>
                  </w:tcPr>
                  <w:p w14:paraId="181450E9" w14:textId="77777777" w:rsidR="00D12EF7" w:rsidRDefault="00D12EF7" w:rsidP="007944A9">
                    <w:pPr>
                      <w:ind w:firstLineChars="100" w:firstLine="210"/>
                      <w:rPr>
                        <w:szCs w:val="21"/>
                      </w:rPr>
                    </w:pPr>
                    <w:r>
                      <w:rPr>
                        <w:rFonts w:hint="eastAsia"/>
                        <w:szCs w:val="21"/>
                      </w:rPr>
                      <w:t>支付其他与筹资活动有关的现金</w:t>
                    </w:r>
                  </w:p>
                </w:tc>
                <w:sdt>
                  <w:sdtPr>
                    <w:rPr>
                      <w:szCs w:val="21"/>
                    </w:rPr>
                    <w:alias w:val="附注_支付的其他与筹资活动有关的现金"/>
                    <w:tag w:val="_GBC_88686fbce69647a08fedf928c6e6db24"/>
                    <w:id w:val="-95317605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E70C892"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支付的其他与筹资活动有关的现金"/>
                    <w:tag w:val="_GBC_19b81f32f7714009a3555234075279c8"/>
                    <w:id w:val="-842010592"/>
                    <w:lock w:val="sdtLocked"/>
                  </w:sdtPr>
                  <w:sdtContent>
                    <w:tc>
                      <w:tcPr>
                        <w:tcW w:w="1224" w:type="pct"/>
                        <w:tcBorders>
                          <w:top w:val="outset" w:sz="6" w:space="0" w:color="auto"/>
                          <w:left w:val="outset" w:sz="6" w:space="0" w:color="auto"/>
                          <w:bottom w:val="outset" w:sz="6" w:space="0" w:color="auto"/>
                          <w:right w:val="outset" w:sz="6" w:space="0" w:color="auto"/>
                        </w:tcBorders>
                      </w:tcPr>
                      <w:p w14:paraId="27CB5F49" w14:textId="77777777" w:rsidR="00D12EF7" w:rsidRDefault="00D12EF7" w:rsidP="007944A9">
                        <w:pPr>
                          <w:jc w:val="right"/>
                          <w:rPr>
                            <w:szCs w:val="21"/>
                          </w:rPr>
                        </w:pPr>
                        <w:r>
                          <w:rPr>
                            <w:szCs w:val="21"/>
                          </w:rPr>
                          <w:t>500,422,258.99</w:t>
                        </w:r>
                      </w:p>
                    </w:tc>
                  </w:sdtContent>
                </w:sdt>
                <w:sdt>
                  <w:sdtPr>
                    <w:rPr>
                      <w:szCs w:val="21"/>
                    </w:rPr>
                    <w:alias w:val="支付的其他与筹资活动有关的现金"/>
                    <w:tag w:val="_GBC_edcad122e1074e1d9d0b784b4ab466ba"/>
                    <w:id w:val="1669681116"/>
                    <w:lock w:val="sdtLocked"/>
                  </w:sdtPr>
                  <w:sdtContent>
                    <w:tc>
                      <w:tcPr>
                        <w:tcW w:w="1216" w:type="pct"/>
                        <w:tcBorders>
                          <w:top w:val="outset" w:sz="6" w:space="0" w:color="auto"/>
                          <w:left w:val="outset" w:sz="6" w:space="0" w:color="auto"/>
                          <w:bottom w:val="outset" w:sz="6" w:space="0" w:color="auto"/>
                          <w:right w:val="outset" w:sz="6" w:space="0" w:color="auto"/>
                        </w:tcBorders>
                      </w:tcPr>
                      <w:p w14:paraId="4013299E" w14:textId="77777777" w:rsidR="00D12EF7" w:rsidRDefault="00D12EF7" w:rsidP="007944A9">
                        <w:pPr>
                          <w:jc w:val="right"/>
                          <w:rPr>
                            <w:szCs w:val="21"/>
                          </w:rPr>
                        </w:pPr>
                        <w:r>
                          <w:rPr>
                            <w:szCs w:val="21"/>
                          </w:rPr>
                          <w:t>311,463.38</w:t>
                        </w:r>
                      </w:p>
                    </w:tc>
                  </w:sdtContent>
                </w:sdt>
              </w:tr>
              <w:tr w:rsidR="00D12EF7" w14:paraId="35F8B672" w14:textId="77777777" w:rsidTr="007944A9">
                <w:tc>
                  <w:tcPr>
                    <w:tcW w:w="2017" w:type="pct"/>
                    <w:tcBorders>
                      <w:top w:val="outset" w:sz="6" w:space="0" w:color="auto"/>
                      <w:left w:val="outset" w:sz="6" w:space="0" w:color="auto"/>
                      <w:bottom w:val="outset" w:sz="6" w:space="0" w:color="auto"/>
                      <w:right w:val="outset" w:sz="6" w:space="0" w:color="auto"/>
                    </w:tcBorders>
                  </w:tcPr>
                  <w:p w14:paraId="6F89E842" w14:textId="77777777" w:rsidR="00D12EF7" w:rsidRDefault="00D12EF7" w:rsidP="007944A9">
                    <w:pPr>
                      <w:ind w:firstLineChars="200" w:firstLine="420"/>
                      <w:rPr>
                        <w:color w:val="000000"/>
                        <w:szCs w:val="21"/>
                      </w:rPr>
                    </w:pPr>
                    <w:r>
                      <w:rPr>
                        <w:rFonts w:hint="eastAsia"/>
                        <w:szCs w:val="21"/>
                      </w:rPr>
                      <w:t>筹资活动现金流出小计</w:t>
                    </w:r>
                  </w:p>
                </w:tc>
                <w:sdt>
                  <w:sdtPr>
                    <w:rPr>
                      <w:szCs w:val="21"/>
                    </w:rPr>
                    <w:alias w:val="附注_筹资活动现金流出小计"/>
                    <w:tag w:val="_GBC_61a62821a4404984bb0667cf75dd7584"/>
                    <w:id w:val="3069598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8A02DAE"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筹资活动现金流出小计"/>
                    <w:tag w:val="_GBC_33c5f7515ba34278a6763a4efa2cce1a"/>
                    <w:id w:val="1386220528"/>
                    <w:lock w:val="sdtLocked"/>
                  </w:sdtPr>
                  <w:sdtContent>
                    <w:tc>
                      <w:tcPr>
                        <w:tcW w:w="1224" w:type="pct"/>
                        <w:tcBorders>
                          <w:top w:val="outset" w:sz="6" w:space="0" w:color="auto"/>
                          <w:left w:val="outset" w:sz="6" w:space="0" w:color="auto"/>
                          <w:bottom w:val="outset" w:sz="6" w:space="0" w:color="auto"/>
                          <w:right w:val="outset" w:sz="6" w:space="0" w:color="auto"/>
                        </w:tcBorders>
                      </w:tcPr>
                      <w:p w14:paraId="54052FDF" w14:textId="77777777" w:rsidR="00D12EF7" w:rsidRDefault="00D12EF7" w:rsidP="007944A9">
                        <w:pPr>
                          <w:jc w:val="right"/>
                          <w:rPr>
                            <w:szCs w:val="21"/>
                          </w:rPr>
                        </w:pPr>
                        <w:r>
                          <w:rPr>
                            <w:szCs w:val="21"/>
                          </w:rPr>
                          <w:t>1,415,455,482.27</w:t>
                        </w:r>
                      </w:p>
                    </w:tc>
                  </w:sdtContent>
                </w:sdt>
                <w:sdt>
                  <w:sdtPr>
                    <w:rPr>
                      <w:szCs w:val="21"/>
                    </w:rPr>
                    <w:alias w:val="筹资活动现金流出小计"/>
                    <w:tag w:val="_GBC_dc70b9c9b8c241e6b272815d21043499"/>
                    <w:id w:val="780384107"/>
                    <w:lock w:val="sdtLocked"/>
                  </w:sdtPr>
                  <w:sdtContent>
                    <w:tc>
                      <w:tcPr>
                        <w:tcW w:w="1216" w:type="pct"/>
                        <w:tcBorders>
                          <w:top w:val="outset" w:sz="6" w:space="0" w:color="auto"/>
                          <w:left w:val="outset" w:sz="6" w:space="0" w:color="auto"/>
                          <w:bottom w:val="outset" w:sz="6" w:space="0" w:color="auto"/>
                          <w:right w:val="outset" w:sz="6" w:space="0" w:color="auto"/>
                        </w:tcBorders>
                      </w:tcPr>
                      <w:p w14:paraId="660A58AC" w14:textId="77777777" w:rsidR="00D12EF7" w:rsidRDefault="00D12EF7" w:rsidP="007944A9">
                        <w:pPr>
                          <w:jc w:val="right"/>
                          <w:rPr>
                            <w:szCs w:val="21"/>
                          </w:rPr>
                        </w:pPr>
                        <w:r>
                          <w:rPr>
                            <w:szCs w:val="21"/>
                          </w:rPr>
                          <w:t>1,479,089,901.16</w:t>
                        </w:r>
                      </w:p>
                    </w:tc>
                  </w:sdtContent>
                </w:sdt>
              </w:tr>
              <w:tr w:rsidR="00D12EF7" w14:paraId="305CFE3C" w14:textId="77777777" w:rsidTr="007944A9">
                <w:tc>
                  <w:tcPr>
                    <w:tcW w:w="2017" w:type="pct"/>
                    <w:tcBorders>
                      <w:top w:val="outset" w:sz="6" w:space="0" w:color="auto"/>
                      <w:left w:val="outset" w:sz="6" w:space="0" w:color="auto"/>
                      <w:bottom w:val="outset" w:sz="6" w:space="0" w:color="auto"/>
                      <w:right w:val="outset" w:sz="6" w:space="0" w:color="auto"/>
                    </w:tcBorders>
                  </w:tcPr>
                  <w:p w14:paraId="217C05D6" w14:textId="77777777" w:rsidR="00D12EF7" w:rsidRDefault="00D12EF7" w:rsidP="007944A9">
                    <w:pPr>
                      <w:ind w:firstLineChars="300" w:firstLine="630"/>
                      <w:rPr>
                        <w:color w:val="000000"/>
                        <w:szCs w:val="21"/>
                      </w:rPr>
                    </w:pPr>
                    <w:r>
                      <w:rPr>
                        <w:rFonts w:hint="eastAsia"/>
                        <w:szCs w:val="21"/>
                      </w:rPr>
                      <w:t>筹资活动产生的现金流量净额</w:t>
                    </w:r>
                  </w:p>
                </w:tc>
                <w:sdt>
                  <w:sdtPr>
                    <w:rPr>
                      <w:szCs w:val="21"/>
                    </w:rPr>
                    <w:alias w:val="附注_筹资活动产生的现金流量净额"/>
                    <w:tag w:val="_GBC_9c0affd356084f899d74826769063ac3"/>
                    <w:id w:val="-12462314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2DF8B517"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筹资活动产生的现金流量净额"/>
                    <w:tag w:val="_GBC_838449ea1c5b4f97bee38ff76e40bdd4"/>
                    <w:id w:val="53754842"/>
                    <w:lock w:val="sdtLocked"/>
                  </w:sdtPr>
                  <w:sdtContent>
                    <w:tc>
                      <w:tcPr>
                        <w:tcW w:w="1224" w:type="pct"/>
                        <w:tcBorders>
                          <w:top w:val="outset" w:sz="6" w:space="0" w:color="auto"/>
                          <w:left w:val="outset" w:sz="6" w:space="0" w:color="auto"/>
                          <w:bottom w:val="outset" w:sz="6" w:space="0" w:color="auto"/>
                          <w:right w:val="outset" w:sz="6" w:space="0" w:color="auto"/>
                        </w:tcBorders>
                      </w:tcPr>
                      <w:p w14:paraId="3947FEBC" w14:textId="77777777" w:rsidR="00D12EF7" w:rsidRDefault="00D12EF7" w:rsidP="007944A9">
                        <w:pPr>
                          <w:jc w:val="right"/>
                          <w:rPr>
                            <w:szCs w:val="21"/>
                          </w:rPr>
                        </w:pPr>
                        <w:r>
                          <w:rPr>
                            <w:szCs w:val="21"/>
                          </w:rPr>
                          <w:t>1,318,537,830.27</w:t>
                        </w:r>
                      </w:p>
                    </w:tc>
                  </w:sdtContent>
                </w:sdt>
                <w:sdt>
                  <w:sdtPr>
                    <w:rPr>
                      <w:szCs w:val="21"/>
                    </w:rPr>
                    <w:alias w:val="筹资活动产生的现金流量净额"/>
                    <w:tag w:val="_GBC_648f4585fbad4d8a907a5427adf5929a"/>
                    <w:id w:val="1952207405"/>
                    <w:lock w:val="sdtLocked"/>
                  </w:sdtPr>
                  <w:sdtContent>
                    <w:tc>
                      <w:tcPr>
                        <w:tcW w:w="1216" w:type="pct"/>
                        <w:tcBorders>
                          <w:top w:val="outset" w:sz="6" w:space="0" w:color="auto"/>
                          <w:left w:val="outset" w:sz="6" w:space="0" w:color="auto"/>
                          <w:bottom w:val="outset" w:sz="6" w:space="0" w:color="auto"/>
                          <w:right w:val="outset" w:sz="6" w:space="0" w:color="auto"/>
                        </w:tcBorders>
                      </w:tcPr>
                      <w:p w14:paraId="1A0441CC" w14:textId="77777777" w:rsidR="00D12EF7" w:rsidRDefault="00D12EF7" w:rsidP="007944A9">
                        <w:pPr>
                          <w:jc w:val="right"/>
                          <w:rPr>
                            <w:szCs w:val="21"/>
                          </w:rPr>
                        </w:pPr>
                        <w:r>
                          <w:rPr>
                            <w:szCs w:val="21"/>
                          </w:rPr>
                          <w:t>-504,723,451.83</w:t>
                        </w:r>
                      </w:p>
                    </w:tc>
                  </w:sdtContent>
                </w:sdt>
              </w:tr>
              <w:tr w:rsidR="00D12EF7" w14:paraId="29A72622" w14:textId="77777777" w:rsidTr="007944A9">
                <w:tc>
                  <w:tcPr>
                    <w:tcW w:w="2017" w:type="pct"/>
                    <w:tcBorders>
                      <w:top w:val="outset" w:sz="6" w:space="0" w:color="auto"/>
                      <w:left w:val="outset" w:sz="6" w:space="0" w:color="auto"/>
                      <w:bottom w:val="outset" w:sz="6" w:space="0" w:color="auto"/>
                      <w:right w:val="outset" w:sz="6" w:space="0" w:color="auto"/>
                    </w:tcBorders>
                  </w:tcPr>
                  <w:p w14:paraId="7A921671" w14:textId="77777777" w:rsidR="00D12EF7" w:rsidRDefault="00D12EF7" w:rsidP="007944A9">
                    <w:pPr>
                      <w:rPr>
                        <w:color w:val="000000"/>
                        <w:szCs w:val="21"/>
                      </w:rPr>
                    </w:pPr>
                    <w:r>
                      <w:rPr>
                        <w:rFonts w:hint="eastAsia"/>
                        <w:b/>
                        <w:bCs/>
                        <w:szCs w:val="21"/>
                      </w:rPr>
                      <w:t>四、汇率变动对现金及现金等价物的影响</w:t>
                    </w:r>
                  </w:p>
                </w:tc>
                <w:sdt>
                  <w:sdtPr>
                    <w:rPr>
                      <w:szCs w:val="21"/>
                    </w:rPr>
                    <w:alias w:val="附注_汇率变动对现金的影响"/>
                    <w:tag w:val="_GBC_5cbb84f1ef104c50acc718b8ef934f77"/>
                    <w:id w:val="-88879417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5173D44D"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汇率变动对现金的影响"/>
                    <w:tag w:val="_GBC_ccb694878b3d4ba3a27403714420249a"/>
                    <w:id w:val="-1594616786"/>
                    <w:lock w:val="sdtLocked"/>
                  </w:sdtPr>
                  <w:sdtContent>
                    <w:tc>
                      <w:tcPr>
                        <w:tcW w:w="1224" w:type="pct"/>
                        <w:tcBorders>
                          <w:top w:val="outset" w:sz="6" w:space="0" w:color="auto"/>
                          <w:left w:val="outset" w:sz="6" w:space="0" w:color="auto"/>
                          <w:bottom w:val="outset" w:sz="6" w:space="0" w:color="auto"/>
                          <w:right w:val="outset" w:sz="6" w:space="0" w:color="auto"/>
                        </w:tcBorders>
                      </w:tcPr>
                      <w:p w14:paraId="63A47380" w14:textId="77777777" w:rsidR="00D12EF7" w:rsidRDefault="00D12EF7" w:rsidP="007944A9">
                        <w:pPr>
                          <w:jc w:val="right"/>
                          <w:rPr>
                            <w:szCs w:val="21"/>
                          </w:rPr>
                        </w:pPr>
                        <w:r>
                          <w:rPr>
                            <w:szCs w:val="21"/>
                          </w:rPr>
                          <w:t>-96,076,663.95</w:t>
                        </w:r>
                      </w:p>
                    </w:tc>
                  </w:sdtContent>
                </w:sdt>
                <w:sdt>
                  <w:sdtPr>
                    <w:rPr>
                      <w:szCs w:val="21"/>
                    </w:rPr>
                    <w:alias w:val="汇率变动对现金的影响"/>
                    <w:tag w:val="_GBC_7f1fe5c313b04f3bb4cae2b8e4edad29"/>
                    <w:id w:val="2004705237"/>
                    <w:lock w:val="sdtLocked"/>
                  </w:sdtPr>
                  <w:sdtContent>
                    <w:tc>
                      <w:tcPr>
                        <w:tcW w:w="1216" w:type="pct"/>
                        <w:tcBorders>
                          <w:top w:val="outset" w:sz="6" w:space="0" w:color="auto"/>
                          <w:left w:val="outset" w:sz="6" w:space="0" w:color="auto"/>
                          <w:bottom w:val="outset" w:sz="6" w:space="0" w:color="auto"/>
                          <w:right w:val="outset" w:sz="6" w:space="0" w:color="auto"/>
                        </w:tcBorders>
                      </w:tcPr>
                      <w:p w14:paraId="36EFD40F" w14:textId="77777777" w:rsidR="00D12EF7" w:rsidRDefault="00D12EF7" w:rsidP="007944A9">
                        <w:pPr>
                          <w:jc w:val="right"/>
                          <w:rPr>
                            <w:szCs w:val="21"/>
                          </w:rPr>
                        </w:pPr>
                        <w:r>
                          <w:rPr>
                            <w:szCs w:val="21"/>
                          </w:rPr>
                          <w:t>69,412,844.01</w:t>
                        </w:r>
                      </w:p>
                    </w:tc>
                  </w:sdtContent>
                </w:sdt>
              </w:tr>
              <w:tr w:rsidR="00D12EF7" w14:paraId="38034179" w14:textId="77777777" w:rsidTr="007944A9">
                <w:tc>
                  <w:tcPr>
                    <w:tcW w:w="2017" w:type="pct"/>
                    <w:tcBorders>
                      <w:top w:val="outset" w:sz="6" w:space="0" w:color="auto"/>
                      <w:left w:val="outset" w:sz="6" w:space="0" w:color="auto"/>
                      <w:bottom w:val="outset" w:sz="6" w:space="0" w:color="auto"/>
                      <w:right w:val="outset" w:sz="6" w:space="0" w:color="auto"/>
                    </w:tcBorders>
                  </w:tcPr>
                  <w:p w14:paraId="0C6EA24C" w14:textId="77777777" w:rsidR="00D12EF7" w:rsidRDefault="00D12EF7" w:rsidP="007944A9">
                    <w:pPr>
                      <w:rPr>
                        <w:color w:val="000000"/>
                        <w:szCs w:val="21"/>
                      </w:rPr>
                    </w:pPr>
                    <w:r>
                      <w:rPr>
                        <w:rFonts w:hint="eastAsia"/>
                        <w:b/>
                        <w:bCs/>
                        <w:szCs w:val="21"/>
                      </w:rPr>
                      <w:t>五、现金及现金等价物净增加额</w:t>
                    </w:r>
                  </w:p>
                </w:tc>
                <w:sdt>
                  <w:sdtPr>
                    <w:rPr>
                      <w:szCs w:val="21"/>
                    </w:rPr>
                    <w:alias w:val="附注_现金及现金等价物净增加额"/>
                    <w:tag w:val="_GBC_28aceb1920d9482bb5b7521eb3bf830c"/>
                    <w:id w:val="-85696160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0B54FD14"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现金及现金等价物净增加额"/>
                    <w:tag w:val="_GBC_b6b01c9e77794c9f8587115c534cf8cc"/>
                    <w:id w:val="1574617309"/>
                    <w:lock w:val="sdtLocked"/>
                  </w:sdtPr>
                  <w:sdtContent>
                    <w:tc>
                      <w:tcPr>
                        <w:tcW w:w="1224" w:type="pct"/>
                        <w:tcBorders>
                          <w:top w:val="outset" w:sz="6" w:space="0" w:color="auto"/>
                          <w:left w:val="outset" w:sz="6" w:space="0" w:color="auto"/>
                          <w:bottom w:val="outset" w:sz="6" w:space="0" w:color="auto"/>
                          <w:right w:val="outset" w:sz="6" w:space="0" w:color="auto"/>
                        </w:tcBorders>
                      </w:tcPr>
                      <w:p w14:paraId="567D95F9" w14:textId="77777777" w:rsidR="00D12EF7" w:rsidRDefault="00D12EF7" w:rsidP="007944A9">
                        <w:pPr>
                          <w:jc w:val="right"/>
                          <w:rPr>
                            <w:szCs w:val="21"/>
                          </w:rPr>
                        </w:pPr>
                        <w:r>
                          <w:rPr>
                            <w:szCs w:val="21"/>
                          </w:rPr>
                          <w:t>1,773,391,917.64</w:t>
                        </w:r>
                      </w:p>
                    </w:tc>
                  </w:sdtContent>
                </w:sdt>
                <w:sdt>
                  <w:sdtPr>
                    <w:rPr>
                      <w:szCs w:val="21"/>
                    </w:rPr>
                    <w:alias w:val="现金及现金等价物净增加额"/>
                    <w:tag w:val="_GBC_225a814e915f442bae7e6704c8477d5d"/>
                    <w:id w:val="1063370194"/>
                    <w:lock w:val="sdtLocked"/>
                  </w:sdtPr>
                  <w:sdtContent>
                    <w:tc>
                      <w:tcPr>
                        <w:tcW w:w="1216" w:type="pct"/>
                        <w:tcBorders>
                          <w:top w:val="outset" w:sz="6" w:space="0" w:color="auto"/>
                          <w:left w:val="outset" w:sz="6" w:space="0" w:color="auto"/>
                          <w:bottom w:val="outset" w:sz="6" w:space="0" w:color="auto"/>
                          <w:right w:val="outset" w:sz="6" w:space="0" w:color="auto"/>
                        </w:tcBorders>
                      </w:tcPr>
                      <w:p w14:paraId="2AEF43A8" w14:textId="77777777" w:rsidR="00D12EF7" w:rsidRDefault="00D12EF7" w:rsidP="007944A9">
                        <w:pPr>
                          <w:jc w:val="right"/>
                          <w:rPr>
                            <w:szCs w:val="21"/>
                          </w:rPr>
                        </w:pPr>
                        <w:r>
                          <w:rPr>
                            <w:szCs w:val="21"/>
                          </w:rPr>
                          <w:t>229,711,672.81</w:t>
                        </w:r>
                      </w:p>
                    </w:tc>
                  </w:sdtContent>
                </w:sdt>
              </w:tr>
              <w:tr w:rsidR="00D12EF7" w14:paraId="4B264691" w14:textId="77777777" w:rsidTr="007944A9">
                <w:tc>
                  <w:tcPr>
                    <w:tcW w:w="2017" w:type="pct"/>
                    <w:tcBorders>
                      <w:top w:val="outset" w:sz="6" w:space="0" w:color="auto"/>
                      <w:left w:val="outset" w:sz="6" w:space="0" w:color="auto"/>
                      <w:bottom w:val="outset" w:sz="6" w:space="0" w:color="auto"/>
                      <w:right w:val="outset" w:sz="6" w:space="0" w:color="auto"/>
                    </w:tcBorders>
                  </w:tcPr>
                  <w:p w14:paraId="6FF396B2" w14:textId="77777777" w:rsidR="00D12EF7" w:rsidRDefault="00D12EF7" w:rsidP="007944A9">
                    <w:pPr>
                      <w:ind w:firstLineChars="100" w:firstLine="210"/>
                      <w:rPr>
                        <w:color w:val="000000"/>
                        <w:szCs w:val="21"/>
                      </w:rPr>
                    </w:pPr>
                    <w:r>
                      <w:rPr>
                        <w:rFonts w:hint="eastAsia"/>
                        <w:szCs w:val="21"/>
                      </w:rPr>
                      <w:t>加：期初现金及现金等价物余额</w:t>
                    </w:r>
                  </w:p>
                </w:tc>
                <w:sdt>
                  <w:sdtPr>
                    <w:rPr>
                      <w:szCs w:val="21"/>
                    </w:rPr>
                    <w:alias w:val="附注_现金及现金等价物余额"/>
                    <w:tag w:val="_GBC_bfc5c246d60f424b9edeaa6525177b8b"/>
                    <w:id w:val="-190543709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6EE91F66"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现金及现金等价物余额"/>
                    <w:tag w:val="_GBC_dcd2243dd2f24df481ddcae7608e4649"/>
                    <w:id w:val="-538973949"/>
                    <w:lock w:val="sdtLocked"/>
                  </w:sdtPr>
                  <w:sdtContent>
                    <w:tc>
                      <w:tcPr>
                        <w:tcW w:w="1224" w:type="pct"/>
                        <w:tcBorders>
                          <w:top w:val="outset" w:sz="6" w:space="0" w:color="auto"/>
                          <w:left w:val="outset" w:sz="6" w:space="0" w:color="auto"/>
                          <w:bottom w:val="outset" w:sz="6" w:space="0" w:color="auto"/>
                          <w:right w:val="outset" w:sz="6" w:space="0" w:color="auto"/>
                        </w:tcBorders>
                      </w:tcPr>
                      <w:p w14:paraId="00668C43" w14:textId="77777777" w:rsidR="00D12EF7" w:rsidRDefault="00D12EF7" w:rsidP="007944A9">
                        <w:pPr>
                          <w:jc w:val="right"/>
                          <w:rPr>
                            <w:szCs w:val="21"/>
                          </w:rPr>
                        </w:pPr>
                        <w:r>
                          <w:rPr>
                            <w:szCs w:val="21"/>
                          </w:rPr>
                          <w:t>9,143,478,115.19</w:t>
                        </w:r>
                      </w:p>
                    </w:tc>
                  </w:sdtContent>
                </w:sdt>
                <w:sdt>
                  <w:sdtPr>
                    <w:rPr>
                      <w:szCs w:val="21"/>
                    </w:rPr>
                    <w:alias w:val="现金及现金等价物余额"/>
                    <w:tag w:val="_GBC_3c851a526a974faf90c672921c00f4d0"/>
                    <w:id w:val="-1944753411"/>
                    <w:lock w:val="sdtLocked"/>
                  </w:sdtPr>
                  <w:sdtContent>
                    <w:tc>
                      <w:tcPr>
                        <w:tcW w:w="1216" w:type="pct"/>
                        <w:tcBorders>
                          <w:top w:val="outset" w:sz="6" w:space="0" w:color="auto"/>
                          <w:left w:val="outset" w:sz="6" w:space="0" w:color="auto"/>
                          <w:bottom w:val="outset" w:sz="6" w:space="0" w:color="auto"/>
                          <w:right w:val="outset" w:sz="6" w:space="0" w:color="auto"/>
                        </w:tcBorders>
                      </w:tcPr>
                      <w:p w14:paraId="791F91B8" w14:textId="77777777" w:rsidR="00D12EF7" w:rsidRDefault="00D12EF7" w:rsidP="007944A9">
                        <w:pPr>
                          <w:jc w:val="right"/>
                          <w:rPr>
                            <w:szCs w:val="21"/>
                          </w:rPr>
                        </w:pPr>
                        <w:r>
                          <w:rPr>
                            <w:szCs w:val="21"/>
                          </w:rPr>
                          <w:t>7,825,842,201.70</w:t>
                        </w:r>
                      </w:p>
                    </w:tc>
                  </w:sdtContent>
                </w:sdt>
              </w:tr>
              <w:tr w:rsidR="00D12EF7" w14:paraId="2E5853D3" w14:textId="77777777" w:rsidTr="007944A9">
                <w:tc>
                  <w:tcPr>
                    <w:tcW w:w="2017" w:type="pct"/>
                    <w:tcBorders>
                      <w:top w:val="outset" w:sz="6" w:space="0" w:color="auto"/>
                      <w:left w:val="outset" w:sz="6" w:space="0" w:color="auto"/>
                      <w:bottom w:val="outset" w:sz="6" w:space="0" w:color="auto"/>
                      <w:right w:val="outset" w:sz="6" w:space="0" w:color="auto"/>
                    </w:tcBorders>
                  </w:tcPr>
                  <w:p w14:paraId="166E012B" w14:textId="77777777" w:rsidR="00D12EF7" w:rsidRDefault="00D12EF7" w:rsidP="007944A9">
                    <w:pPr>
                      <w:rPr>
                        <w:color w:val="000000"/>
                        <w:szCs w:val="21"/>
                      </w:rPr>
                    </w:pPr>
                    <w:r>
                      <w:rPr>
                        <w:rFonts w:hint="eastAsia"/>
                        <w:b/>
                        <w:bCs/>
                        <w:szCs w:val="21"/>
                      </w:rPr>
                      <w:t>六、期末现金及现金等价物余额</w:t>
                    </w:r>
                  </w:p>
                </w:tc>
                <w:sdt>
                  <w:sdtPr>
                    <w:rPr>
                      <w:szCs w:val="21"/>
                    </w:rPr>
                    <w:alias w:val="附注_现金及现金等价物余额"/>
                    <w:tag w:val="_GBC_7b520ce4e63b48d6b3c2745d22b2a179"/>
                    <w:id w:val="-77224116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14:paraId="152F95F5" w14:textId="77777777" w:rsidR="00D12EF7" w:rsidRDefault="00D12EF7" w:rsidP="007944A9">
                        <w:pPr>
                          <w:rPr>
                            <w:color w:val="008000"/>
                            <w:szCs w:val="21"/>
                          </w:rPr>
                        </w:pPr>
                        <w:r>
                          <w:rPr>
                            <w:rFonts w:hint="eastAsia"/>
                            <w:color w:val="333399"/>
                            <w:szCs w:val="21"/>
                          </w:rPr>
                          <w:t xml:space="preserve">　</w:t>
                        </w:r>
                      </w:p>
                    </w:tc>
                  </w:sdtContent>
                </w:sdt>
                <w:sdt>
                  <w:sdtPr>
                    <w:rPr>
                      <w:szCs w:val="21"/>
                    </w:rPr>
                    <w:alias w:val="现金及现金等价物余额"/>
                    <w:tag w:val="_GBC_16d21095fb964099892ed2663f901ede"/>
                    <w:id w:val="-1311939421"/>
                    <w:lock w:val="sdtLocked"/>
                  </w:sdtPr>
                  <w:sdtContent>
                    <w:tc>
                      <w:tcPr>
                        <w:tcW w:w="1224" w:type="pct"/>
                        <w:tcBorders>
                          <w:top w:val="outset" w:sz="6" w:space="0" w:color="auto"/>
                          <w:left w:val="outset" w:sz="6" w:space="0" w:color="auto"/>
                          <w:bottom w:val="outset" w:sz="6" w:space="0" w:color="auto"/>
                          <w:right w:val="outset" w:sz="6" w:space="0" w:color="auto"/>
                        </w:tcBorders>
                      </w:tcPr>
                      <w:p w14:paraId="5D98887B" w14:textId="77777777" w:rsidR="00D12EF7" w:rsidRDefault="00D12EF7" w:rsidP="007944A9">
                        <w:pPr>
                          <w:jc w:val="right"/>
                          <w:rPr>
                            <w:szCs w:val="21"/>
                          </w:rPr>
                        </w:pPr>
                        <w:r>
                          <w:rPr>
                            <w:szCs w:val="21"/>
                          </w:rPr>
                          <w:t>10,916,870,032.83</w:t>
                        </w:r>
                      </w:p>
                    </w:tc>
                  </w:sdtContent>
                </w:sdt>
                <w:sdt>
                  <w:sdtPr>
                    <w:rPr>
                      <w:szCs w:val="21"/>
                    </w:rPr>
                    <w:alias w:val="现金及现金等价物余额"/>
                    <w:tag w:val="_GBC_ddf06ba5241d4311945164c615b92123"/>
                    <w:id w:val="554817929"/>
                    <w:lock w:val="sdtLocked"/>
                  </w:sdtPr>
                  <w:sdtContent>
                    <w:tc>
                      <w:tcPr>
                        <w:tcW w:w="1216" w:type="pct"/>
                        <w:tcBorders>
                          <w:top w:val="outset" w:sz="6" w:space="0" w:color="auto"/>
                          <w:left w:val="outset" w:sz="6" w:space="0" w:color="auto"/>
                          <w:bottom w:val="outset" w:sz="6" w:space="0" w:color="auto"/>
                          <w:right w:val="outset" w:sz="6" w:space="0" w:color="auto"/>
                        </w:tcBorders>
                      </w:tcPr>
                      <w:p w14:paraId="3FB8C487" w14:textId="77777777" w:rsidR="00D12EF7" w:rsidRDefault="00D12EF7" w:rsidP="007944A9">
                        <w:pPr>
                          <w:jc w:val="right"/>
                          <w:rPr>
                            <w:szCs w:val="21"/>
                          </w:rPr>
                        </w:pPr>
                        <w:r>
                          <w:rPr>
                            <w:szCs w:val="21"/>
                          </w:rPr>
                          <w:t>8,055,553,874.51</w:t>
                        </w:r>
                      </w:p>
                    </w:tc>
                  </w:sdtContent>
                </w:sdt>
              </w:tr>
            </w:tbl>
            <w:p w14:paraId="0D9484E5" w14:textId="77777777" w:rsidR="00D12EF7" w:rsidRDefault="00D12EF7"/>
            <w:p w14:paraId="15BB045C" w14:textId="77777777" w:rsidR="00FC7A49" w:rsidRDefault="006C5602">
              <w:pPr>
                <w:snapToGrid w:val="0"/>
                <w:spacing w:line="240" w:lineRule="atLeast"/>
                <w:ind w:rightChars="12" w:right="25"/>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1279722901"/>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E04A85">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45110b4746914613a7aad68cef7b1bed"/>
                  <w:id w:val="1037854882"/>
                  <w:lock w:val="sdtLocked"/>
                  <w:placeholder>
                    <w:docPart w:val="GBC22222222222222222222222222222"/>
                  </w:placeholder>
                  <w:dataBinding w:prefixMappings="xmlns:clcid-mr='clcid-mr'" w:xpath="/*/clcid-mr:ZhuGuanKuaiJiGongZuoFuZeRenXingMing" w:storeItemID="{89EBAB94-44A0-46A2-B712-30D997D04A6D}"/>
                  <w:text/>
                </w:sdtPr>
                <w:sdtContent>
                  <w:r w:rsidR="00E04A85">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7d70223996e482d9871cfff87704452"/>
                  <w:id w:val="1975712065"/>
                  <w:lock w:val="sdtLocked"/>
                  <w:placeholder>
                    <w:docPart w:val="GBC22222222222222222222222222222"/>
                  </w:placeholder>
                  <w:dataBinding w:prefixMappings="xmlns:clcid-mr='clcid-mr'" w:xpath="/*/clcid-mr:KuaiJiJiGouFuZeRenXingMing" w:storeItemID="{89EBAB94-44A0-46A2-B712-30D997D04A6D}"/>
                  <w:text/>
                </w:sdtPr>
                <w:sdtContent>
                  <w:r w:rsidR="00E04A85">
                    <w:rPr>
                      <w:rFonts w:hint="eastAsia"/>
                      <w:szCs w:val="21"/>
                    </w:rPr>
                    <w:t>邢万里</w:t>
                  </w:r>
                </w:sdtContent>
              </w:sdt>
            </w:p>
          </w:sdtContent>
        </w:sdt>
        <w:p w14:paraId="42A2F59E" w14:textId="77777777" w:rsidR="00FC7A49" w:rsidRDefault="00FC7A49">
          <w:pPr>
            <w:rPr>
              <w:szCs w:val="21"/>
            </w:rPr>
          </w:pPr>
        </w:p>
        <w:p w14:paraId="00B59115" w14:textId="77777777" w:rsidR="00FC7A49" w:rsidRDefault="00FC7A49">
          <w:pPr>
            <w:jc w:val="center"/>
            <w:rPr>
              <w:b/>
              <w:bCs/>
              <w:szCs w:val="21"/>
            </w:rPr>
          </w:pPr>
        </w:p>
        <w:sdt>
          <w:sdtPr>
            <w:rPr>
              <w:rFonts w:hint="eastAsia"/>
              <w:b/>
              <w:bCs/>
              <w:szCs w:val="21"/>
            </w:rPr>
            <w:tag w:val="_GBC_fa07832b39b14b348ba105d6cedbd7b8"/>
            <w:id w:val="-1651901196"/>
            <w:lock w:val="sdtLocked"/>
            <w:placeholder>
              <w:docPart w:val="GBC22222222222222222222222222222"/>
            </w:placeholder>
          </w:sdtPr>
          <w:sdtEndPr>
            <w:rPr>
              <w:b w:val="0"/>
              <w:bCs w:val="0"/>
            </w:rPr>
          </w:sdtEndPr>
          <w:sdtContent>
            <w:p w14:paraId="508B8E92" w14:textId="77777777" w:rsidR="00FC7A49" w:rsidRDefault="006C5602">
              <w:pPr>
                <w:jc w:val="center"/>
                <w:rPr>
                  <w:b/>
                  <w:bCs/>
                  <w:szCs w:val="21"/>
                </w:rPr>
              </w:pPr>
              <w:r>
                <w:rPr>
                  <w:rFonts w:hint="eastAsia"/>
                  <w:b/>
                  <w:bCs/>
                  <w:szCs w:val="21"/>
                </w:rPr>
                <w:t>母公司</w:t>
              </w:r>
              <w:r>
                <w:rPr>
                  <w:b/>
                  <w:bCs/>
                  <w:szCs w:val="21"/>
                </w:rPr>
                <w:t>现金流量表</w:t>
              </w:r>
            </w:p>
            <w:p w14:paraId="14E95CDF" w14:textId="77777777" w:rsidR="00FC7A49" w:rsidRDefault="006C5602">
              <w:pPr>
                <w:jc w:val="center"/>
                <w:rPr>
                  <w:b/>
                  <w:bCs/>
                  <w:szCs w:val="21"/>
                </w:rPr>
              </w:pPr>
              <w:r>
                <w:rPr>
                  <w:szCs w:val="21"/>
                </w:rPr>
                <w:t>201</w:t>
              </w:r>
              <w:r>
                <w:rPr>
                  <w:rFonts w:hint="eastAsia"/>
                  <w:szCs w:val="21"/>
                </w:rPr>
                <w:t>7</w:t>
              </w:r>
              <w:r>
                <w:rPr>
                  <w:szCs w:val="21"/>
                </w:rPr>
                <w:t>年</w:t>
              </w:r>
              <w:r>
                <w:rPr>
                  <w:rFonts w:hint="eastAsia"/>
                  <w:szCs w:val="21"/>
                </w:rPr>
                <w:t>1—6</w:t>
              </w:r>
              <w:r>
                <w:rPr>
                  <w:szCs w:val="21"/>
                </w:rPr>
                <w:t>月</w:t>
              </w:r>
            </w:p>
            <w:p w14:paraId="579C902E" w14:textId="77777777" w:rsidR="00FC7A49" w:rsidRDefault="006C5602">
              <w:pPr>
                <w:jc w:val="right"/>
                <w:rPr>
                  <w:szCs w:val="21"/>
                </w:rPr>
              </w:pPr>
              <w:r>
                <w:rPr>
                  <w:szCs w:val="21"/>
                </w:rPr>
                <w:t>单位:</w:t>
              </w:r>
              <w:sdt>
                <w:sdtPr>
                  <w:rPr>
                    <w:szCs w:val="21"/>
                  </w:rPr>
                  <w:alias w:val="单位：母公司现金流量表"/>
                  <w:tag w:val="_GBC_993ead81b27a41dfaccaacfaec8b7c78"/>
                  <w:id w:val="-21350889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母公司现金流量表"/>
                  <w:tag w:val="_GBC_2dd4b706d0a244a4b4c21166025356cc"/>
                  <w:id w:val="13095903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57"/>
                <w:gridCol w:w="970"/>
                <w:gridCol w:w="2151"/>
                <w:gridCol w:w="2139"/>
              </w:tblGrid>
              <w:tr w:rsidR="006E6E6B" w14:paraId="4B4DD39E" w14:textId="77777777" w:rsidTr="0002246A">
                <w:tc>
                  <w:tcPr>
                    <w:tcW w:w="2017" w:type="pct"/>
                    <w:tcBorders>
                      <w:top w:val="outset" w:sz="6" w:space="0" w:color="auto"/>
                      <w:left w:val="outset" w:sz="6" w:space="0" w:color="auto"/>
                      <w:bottom w:val="outset" w:sz="6" w:space="0" w:color="auto"/>
                      <w:right w:val="outset" w:sz="6" w:space="0" w:color="auto"/>
                    </w:tcBorders>
                  </w:tcPr>
                  <w:p w14:paraId="2C542541" w14:textId="77777777" w:rsidR="006E6E6B" w:rsidRDefault="006E6E6B" w:rsidP="0002246A">
                    <w:pPr>
                      <w:jc w:val="center"/>
                      <w:rPr>
                        <w:b/>
                        <w:bCs/>
                        <w:szCs w:val="21"/>
                      </w:rPr>
                    </w:pPr>
                    <w:r>
                      <w:rPr>
                        <w:b/>
                        <w:bCs/>
                        <w:szCs w:val="21"/>
                      </w:rPr>
                      <w:t>项目</w:t>
                    </w:r>
                  </w:p>
                </w:tc>
                <w:tc>
                  <w:tcPr>
                    <w:tcW w:w="550" w:type="pct"/>
                    <w:tcBorders>
                      <w:top w:val="outset" w:sz="6" w:space="0" w:color="auto"/>
                      <w:left w:val="outset" w:sz="6" w:space="0" w:color="auto"/>
                      <w:bottom w:val="outset" w:sz="6" w:space="0" w:color="auto"/>
                      <w:right w:val="outset" w:sz="6" w:space="0" w:color="auto"/>
                    </w:tcBorders>
                  </w:tcPr>
                  <w:p w14:paraId="332601B6" w14:textId="77777777" w:rsidR="006E6E6B" w:rsidRDefault="006E6E6B" w:rsidP="0002246A">
                    <w:pPr>
                      <w:autoSpaceDE w:val="0"/>
                      <w:autoSpaceDN w:val="0"/>
                      <w:adjustRightInd w:val="0"/>
                      <w:jc w:val="center"/>
                      <w:rPr>
                        <w:b/>
                        <w:szCs w:val="21"/>
                      </w:rPr>
                    </w:pPr>
                    <w:r>
                      <w:rPr>
                        <w:b/>
                        <w:szCs w:val="21"/>
                      </w:rPr>
                      <w:t>附注</w:t>
                    </w:r>
                  </w:p>
                </w:tc>
                <w:tc>
                  <w:tcPr>
                    <w:tcW w:w="1220" w:type="pct"/>
                    <w:tcBorders>
                      <w:top w:val="outset" w:sz="6" w:space="0" w:color="auto"/>
                      <w:left w:val="outset" w:sz="6" w:space="0" w:color="auto"/>
                      <w:bottom w:val="outset" w:sz="6" w:space="0" w:color="auto"/>
                      <w:right w:val="outset" w:sz="6" w:space="0" w:color="auto"/>
                    </w:tcBorders>
                  </w:tcPr>
                  <w:p w14:paraId="541C6773" w14:textId="77777777" w:rsidR="006E6E6B" w:rsidRDefault="006E6E6B" w:rsidP="0002246A">
                    <w:pPr>
                      <w:autoSpaceDE w:val="0"/>
                      <w:autoSpaceDN w:val="0"/>
                      <w:adjustRightInd w:val="0"/>
                      <w:jc w:val="center"/>
                      <w:rPr>
                        <w:b/>
                        <w:szCs w:val="21"/>
                      </w:rPr>
                    </w:pPr>
                    <w:r>
                      <w:rPr>
                        <w:b/>
                        <w:szCs w:val="21"/>
                      </w:rPr>
                      <w:t>本期</w:t>
                    </w:r>
                    <w:r>
                      <w:rPr>
                        <w:rFonts w:hint="eastAsia"/>
                        <w:b/>
                        <w:szCs w:val="21"/>
                      </w:rPr>
                      <w:t>发生</w:t>
                    </w:r>
                    <w:r>
                      <w:rPr>
                        <w:b/>
                        <w:szCs w:val="21"/>
                      </w:rPr>
                      <w:t>额</w:t>
                    </w:r>
                  </w:p>
                </w:tc>
                <w:tc>
                  <w:tcPr>
                    <w:tcW w:w="1213" w:type="pct"/>
                    <w:tcBorders>
                      <w:top w:val="outset" w:sz="6" w:space="0" w:color="auto"/>
                      <w:left w:val="outset" w:sz="6" w:space="0" w:color="auto"/>
                      <w:bottom w:val="outset" w:sz="6" w:space="0" w:color="auto"/>
                      <w:right w:val="outset" w:sz="6" w:space="0" w:color="auto"/>
                    </w:tcBorders>
                  </w:tcPr>
                  <w:p w14:paraId="60B999CA" w14:textId="77777777" w:rsidR="006E6E6B" w:rsidRDefault="006E6E6B" w:rsidP="0002246A">
                    <w:pPr>
                      <w:autoSpaceDE w:val="0"/>
                      <w:autoSpaceDN w:val="0"/>
                      <w:adjustRightInd w:val="0"/>
                      <w:jc w:val="center"/>
                      <w:rPr>
                        <w:b/>
                        <w:szCs w:val="21"/>
                      </w:rPr>
                    </w:pPr>
                    <w:r>
                      <w:rPr>
                        <w:b/>
                        <w:szCs w:val="21"/>
                      </w:rPr>
                      <w:t>上期</w:t>
                    </w:r>
                    <w:r>
                      <w:rPr>
                        <w:rFonts w:hint="eastAsia"/>
                        <w:b/>
                        <w:szCs w:val="21"/>
                      </w:rPr>
                      <w:t>发生</w:t>
                    </w:r>
                    <w:r>
                      <w:rPr>
                        <w:b/>
                        <w:szCs w:val="21"/>
                      </w:rPr>
                      <w:t>额</w:t>
                    </w:r>
                  </w:p>
                </w:tc>
              </w:tr>
              <w:tr w:rsidR="006E6E6B" w14:paraId="1BC32B93" w14:textId="77777777" w:rsidTr="0002246A">
                <w:tc>
                  <w:tcPr>
                    <w:tcW w:w="2017" w:type="pct"/>
                    <w:tcBorders>
                      <w:top w:val="outset" w:sz="6" w:space="0" w:color="auto"/>
                      <w:left w:val="outset" w:sz="6" w:space="0" w:color="auto"/>
                      <w:bottom w:val="outset" w:sz="6" w:space="0" w:color="auto"/>
                      <w:right w:val="outset" w:sz="6" w:space="0" w:color="auto"/>
                    </w:tcBorders>
                  </w:tcPr>
                  <w:p w14:paraId="03BC2A32" w14:textId="77777777" w:rsidR="006E6E6B" w:rsidRDefault="006E6E6B" w:rsidP="0002246A">
                    <w:pPr>
                      <w:rPr>
                        <w:color w:val="000000"/>
                        <w:szCs w:val="21"/>
                      </w:rPr>
                    </w:pPr>
                    <w:r>
                      <w:rPr>
                        <w:rFonts w:hint="eastAsia"/>
                        <w:b/>
                        <w:bCs/>
                        <w:szCs w:val="21"/>
                      </w:rPr>
                      <w:t>一、经营活动产生的现金流量：</w:t>
                    </w:r>
                  </w:p>
                </w:tc>
                <w:tc>
                  <w:tcPr>
                    <w:tcW w:w="550" w:type="pct"/>
                    <w:tcBorders>
                      <w:top w:val="outset" w:sz="6" w:space="0" w:color="auto"/>
                      <w:left w:val="outset" w:sz="6" w:space="0" w:color="auto"/>
                      <w:bottom w:val="outset" w:sz="6" w:space="0" w:color="auto"/>
                      <w:right w:val="outset" w:sz="6" w:space="0" w:color="auto"/>
                    </w:tcBorders>
                  </w:tcPr>
                  <w:p w14:paraId="64AB72D0" w14:textId="77777777" w:rsidR="006E6E6B" w:rsidRDefault="006E6E6B" w:rsidP="0002246A">
                    <w:pPr>
                      <w:rPr>
                        <w:szCs w:val="21"/>
                      </w:rPr>
                    </w:pPr>
                  </w:p>
                </w:tc>
                <w:tc>
                  <w:tcPr>
                    <w:tcW w:w="1220" w:type="pct"/>
                    <w:tcBorders>
                      <w:top w:val="outset" w:sz="6" w:space="0" w:color="auto"/>
                      <w:left w:val="outset" w:sz="6" w:space="0" w:color="auto"/>
                      <w:bottom w:val="outset" w:sz="6" w:space="0" w:color="auto"/>
                      <w:right w:val="outset" w:sz="6" w:space="0" w:color="auto"/>
                    </w:tcBorders>
                  </w:tcPr>
                  <w:p w14:paraId="20608DAD" w14:textId="77777777" w:rsidR="006E6E6B" w:rsidRDefault="006E6E6B" w:rsidP="0002246A">
                    <w:pPr>
                      <w:rPr>
                        <w:szCs w:val="21"/>
                      </w:rPr>
                    </w:pPr>
                  </w:p>
                </w:tc>
                <w:tc>
                  <w:tcPr>
                    <w:tcW w:w="1213" w:type="pct"/>
                    <w:tcBorders>
                      <w:top w:val="outset" w:sz="6" w:space="0" w:color="auto"/>
                      <w:left w:val="outset" w:sz="6" w:space="0" w:color="auto"/>
                      <w:bottom w:val="outset" w:sz="6" w:space="0" w:color="auto"/>
                      <w:right w:val="outset" w:sz="6" w:space="0" w:color="auto"/>
                    </w:tcBorders>
                  </w:tcPr>
                  <w:p w14:paraId="3327DFD8" w14:textId="77777777" w:rsidR="006E6E6B" w:rsidRDefault="006E6E6B" w:rsidP="0002246A">
                    <w:pPr>
                      <w:rPr>
                        <w:szCs w:val="21"/>
                      </w:rPr>
                    </w:pPr>
                  </w:p>
                </w:tc>
              </w:tr>
              <w:tr w:rsidR="006E6E6B" w14:paraId="6B76FEC9" w14:textId="77777777" w:rsidTr="0002246A">
                <w:tc>
                  <w:tcPr>
                    <w:tcW w:w="2017" w:type="pct"/>
                    <w:tcBorders>
                      <w:top w:val="outset" w:sz="6" w:space="0" w:color="auto"/>
                      <w:left w:val="outset" w:sz="6" w:space="0" w:color="auto"/>
                      <w:bottom w:val="outset" w:sz="6" w:space="0" w:color="auto"/>
                      <w:right w:val="outset" w:sz="6" w:space="0" w:color="auto"/>
                    </w:tcBorders>
                  </w:tcPr>
                  <w:p w14:paraId="296B7288" w14:textId="77777777" w:rsidR="006E6E6B" w:rsidRDefault="006E6E6B" w:rsidP="0002246A">
                    <w:pPr>
                      <w:ind w:firstLineChars="100" w:firstLine="210"/>
                      <w:rPr>
                        <w:color w:val="000000"/>
                        <w:szCs w:val="21"/>
                      </w:rPr>
                    </w:pPr>
                    <w:r>
                      <w:rPr>
                        <w:rFonts w:hint="eastAsia"/>
                        <w:szCs w:val="21"/>
                      </w:rPr>
                      <w:t>销售商品、提供劳务收到的现金</w:t>
                    </w:r>
                  </w:p>
                </w:tc>
                <w:sdt>
                  <w:sdtPr>
                    <w:rPr>
                      <w:szCs w:val="21"/>
                    </w:rPr>
                    <w:alias w:val="附注_销售商品提供劳务收到的现金"/>
                    <w:tag w:val="_GBC_605039522a294c848db6514f3b858e3c"/>
                    <w:id w:val="985120163"/>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1A1593DD"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销售商品提供劳务收到的现金"/>
                    <w:tag w:val="_GBC_26a0a8a7558d417e9aa2d6eae01a21fd"/>
                    <w:id w:val="1916661977"/>
                    <w:lock w:val="sdtLocked"/>
                  </w:sdtPr>
                  <w:sdtContent>
                    <w:tc>
                      <w:tcPr>
                        <w:tcW w:w="1220" w:type="pct"/>
                        <w:tcBorders>
                          <w:top w:val="outset" w:sz="6" w:space="0" w:color="auto"/>
                          <w:left w:val="outset" w:sz="6" w:space="0" w:color="auto"/>
                          <w:bottom w:val="outset" w:sz="6" w:space="0" w:color="auto"/>
                          <w:right w:val="outset" w:sz="6" w:space="0" w:color="auto"/>
                        </w:tcBorders>
                      </w:tcPr>
                      <w:p w14:paraId="48D65190" w14:textId="77777777" w:rsidR="006E6E6B" w:rsidRDefault="006E6E6B" w:rsidP="0002246A">
                        <w:pPr>
                          <w:jc w:val="right"/>
                          <w:rPr>
                            <w:szCs w:val="21"/>
                          </w:rPr>
                        </w:pPr>
                        <w:r>
                          <w:rPr>
                            <w:szCs w:val="21"/>
                          </w:rPr>
                          <w:t>2,182,104,203.02</w:t>
                        </w:r>
                      </w:p>
                    </w:tc>
                  </w:sdtContent>
                </w:sdt>
                <w:sdt>
                  <w:sdtPr>
                    <w:rPr>
                      <w:szCs w:val="21"/>
                    </w:rPr>
                    <w:alias w:val="销售商品提供劳务收到的现金"/>
                    <w:tag w:val="_GBC_05e5c53359124c5e94c7a8fc62228bce"/>
                    <w:id w:val="294732609"/>
                    <w:lock w:val="sdtLocked"/>
                  </w:sdtPr>
                  <w:sdtContent>
                    <w:tc>
                      <w:tcPr>
                        <w:tcW w:w="1213" w:type="pct"/>
                        <w:tcBorders>
                          <w:top w:val="outset" w:sz="6" w:space="0" w:color="auto"/>
                          <w:left w:val="outset" w:sz="6" w:space="0" w:color="auto"/>
                          <w:bottom w:val="outset" w:sz="6" w:space="0" w:color="auto"/>
                          <w:right w:val="outset" w:sz="6" w:space="0" w:color="auto"/>
                        </w:tcBorders>
                      </w:tcPr>
                      <w:p w14:paraId="6103D7B4" w14:textId="77777777" w:rsidR="006E6E6B" w:rsidRDefault="006E6E6B" w:rsidP="0002246A">
                        <w:pPr>
                          <w:jc w:val="right"/>
                          <w:rPr>
                            <w:szCs w:val="21"/>
                          </w:rPr>
                        </w:pPr>
                        <w:r>
                          <w:rPr>
                            <w:szCs w:val="21"/>
                          </w:rPr>
                          <w:t>2,967,028,142.31</w:t>
                        </w:r>
                      </w:p>
                    </w:tc>
                  </w:sdtContent>
                </w:sdt>
              </w:tr>
              <w:tr w:rsidR="006E6E6B" w14:paraId="1C17E828" w14:textId="77777777" w:rsidTr="0002246A">
                <w:tc>
                  <w:tcPr>
                    <w:tcW w:w="2017" w:type="pct"/>
                    <w:tcBorders>
                      <w:top w:val="outset" w:sz="6" w:space="0" w:color="auto"/>
                      <w:left w:val="outset" w:sz="6" w:space="0" w:color="auto"/>
                      <w:bottom w:val="outset" w:sz="6" w:space="0" w:color="auto"/>
                      <w:right w:val="outset" w:sz="6" w:space="0" w:color="auto"/>
                    </w:tcBorders>
                  </w:tcPr>
                  <w:p w14:paraId="4F196286" w14:textId="77777777" w:rsidR="006E6E6B" w:rsidRDefault="006E6E6B" w:rsidP="0002246A">
                    <w:pPr>
                      <w:ind w:firstLineChars="100" w:firstLine="210"/>
                      <w:rPr>
                        <w:color w:val="000000"/>
                        <w:szCs w:val="21"/>
                      </w:rPr>
                    </w:pPr>
                    <w:r>
                      <w:rPr>
                        <w:rFonts w:hint="eastAsia"/>
                        <w:szCs w:val="21"/>
                      </w:rPr>
                      <w:t>收到的税费返还</w:t>
                    </w:r>
                  </w:p>
                </w:tc>
                <w:sdt>
                  <w:sdtPr>
                    <w:rPr>
                      <w:szCs w:val="21"/>
                    </w:rPr>
                    <w:alias w:val="附注_收到的税费返还"/>
                    <w:tag w:val="_GBC_8eb77bbdbf4c47a8a925b440c63b905c"/>
                    <w:id w:val="1702127830"/>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1BE5921D"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收到的税费返还"/>
                    <w:tag w:val="_GBC_ee0a170a65c340459ceaa6addfec3107"/>
                    <w:id w:val="662443339"/>
                    <w:lock w:val="sdtLocked"/>
                  </w:sdtPr>
                  <w:sdtContent>
                    <w:tc>
                      <w:tcPr>
                        <w:tcW w:w="1220" w:type="pct"/>
                        <w:tcBorders>
                          <w:top w:val="outset" w:sz="6" w:space="0" w:color="auto"/>
                          <w:left w:val="outset" w:sz="6" w:space="0" w:color="auto"/>
                          <w:bottom w:val="outset" w:sz="6" w:space="0" w:color="auto"/>
                          <w:right w:val="outset" w:sz="6" w:space="0" w:color="auto"/>
                        </w:tcBorders>
                      </w:tcPr>
                      <w:p w14:paraId="5123176F" w14:textId="77777777" w:rsidR="006E6E6B" w:rsidRDefault="006E6E6B" w:rsidP="0002246A">
                        <w:pPr>
                          <w:jc w:val="right"/>
                          <w:rPr>
                            <w:szCs w:val="21"/>
                          </w:rPr>
                        </w:pPr>
                        <w:r>
                          <w:rPr>
                            <w:szCs w:val="21"/>
                          </w:rPr>
                          <w:t>152,774,785.06</w:t>
                        </w:r>
                      </w:p>
                    </w:tc>
                  </w:sdtContent>
                </w:sdt>
                <w:sdt>
                  <w:sdtPr>
                    <w:rPr>
                      <w:szCs w:val="21"/>
                    </w:rPr>
                    <w:alias w:val="收到的税费返还"/>
                    <w:tag w:val="_GBC_447db6067afa41abba002ffed5fb7e91"/>
                    <w:id w:val="888990941"/>
                    <w:lock w:val="sdtLocked"/>
                  </w:sdtPr>
                  <w:sdtContent>
                    <w:tc>
                      <w:tcPr>
                        <w:tcW w:w="1213" w:type="pct"/>
                        <w:tcBorders>
                          <w:top w:val="outset" w:sz="6" w:space="0" w:color="auto"/>
                          <w:left w:val="outset" w:sz="6" w:space="0" w:color="auto"/>
                          <w:bottom w:val="outset" w:sz="6" w:space="0" w:color="auto"/>
                          <w:right w:val="outset" w:sz="6" w:space="0" w:color="auto"/>
                        </w:tcBorders>
                      </w:tcPr>
                      <w:p w14:paraId="4A46E04E" w14:textId="77777777" w:rsidR="006E6E6B" w:rsidRDefault="006E6E6B" w:rsidP="0002246A">
                        <w:pPr>
                          <w:jc w:val="right"/>
                          <w:rPr>
                            <w:szCs w:val="21"/>
                          </w:rPr>
                        </w:pPr>
                        <w:r>
                          <w:rPr>
                            <w:szCs w:val="21"/>
                          </w:rPr>
                          <w:t>172,950,078.80</w:t>
                        </w:r>
                      </w:p>
                    </w:tc>
                  </w:sdtContent>
                </w:sdt>
              </w:tr>
              <w:tr w:rsidR="006E6E6B" w14:paraId="6445BE30" w14:textId="77777777" w:rsidTr="0002246A">
                <w:tc>
                  <w:tcPr>
                    <w:tcW w:w="2017" w:type="pct"/>
                    <w:tcBorders>
                      <w:top w:val="outset" w:sz="6" w:space="0" w:color="auto"/>
                      <w:left w:val="outset" w:sz="6" w:space="0" w:color="auto"/>
                      <w:bottom w:val="outset" w:sz="6" w:space="0" w:color="auto"/>
                      <w:right w:val="outset" w:sz="6" w:space="0" w:color="auto"/>
                    </w:tcBorders>
                  </w:tcPr>
                  <w:p w14:paraId="5C31F583" w14:textId="77777777" w:rsidR="006E6E6B" w:rsidRDefault="006E6E6B" w:rsidP="0002246A">
                    <w:pPr>
                      <w:ind w:firstLineChars="100" w:firstLine="210"/>
                      <w:rPr>
                        <w:color w:val="000000"/>
                        <w:szCs w:val="21"/>
                      </w:rPr>
                    </w:pPr>
                    <w:r>
                      <w:rPr>
                        <w:rFonts w:hint="eastAsia"/>
                        <w:szCs w:val="21"/>
                      </w:rPr>
                      <w:t>收到其他与经营活动有关的现金</w:t>
                    </w:r>
                  </w:p>
                </w:tc>
                <w:sdt>
                  <w:sdtPr>
                    <w:rPr>
                      <w:szCs w:val="21"/>
                    </w:rPr>
                    <w:alias w:val="附注_收到的其他与经营活动有关的现金"/>
                    <w:tag w:val="_GBC_a082de20afc34bb0bef1856bfbeac469"/>
                    <w:id w:val="982979123"/>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03A47829"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收到的其他与经营活动有关的现金"/>
                    <w:tag w:val="_GBC_ceeebc045b4c4666960e378cb1447232"/>
                    <w:id w:val="1988667837"/>
                    <w:lock w:val="sdtLocked"/>
                  </w:sdtPr>
                  <w:sdtContent>
                    <w:tc>
                      <w:tcPr>
                        <w:tcW w:w="1220" w:type="pct"/>
                        <w:tcBorders>
                          <w:top w:val="outset" w:sz="6" w:space="0" w:color="auto"/>
                          <w:left w:val="outset" w:sz="6" w:space="0" w:color="auto"/>
                          <w:bottom w:val="outset" w:sz="6" w:space="0" w:color="auto"/>
                          <w:right w:val="outset" w:sz="6" w:space="0" w:color="auto"/>
                        </w:tcBorders>
                      </w:tcPr>
                      <w:p w14:paraId="57A28101" w14:textId="77777777" w:rsidR="006E6E6B" w:rsidRDefault="006E6E6B" w:rsidP="0002246A">
                        <w:pPr>
                          <w:jc w:val="right"/>
                          <w:rPr>
                            <w:szCs w:val="21"/>
                          </w:rPr>
                        </w:pPr>
                        <w:r>
                          <w:rPr>
                            <w:szCs w:val="21"/>
                          </w:rPr>
                          <w:t>572,566,915.47</w:t>
                        </w:r>
                      </w:p>
                    </w:tc>
                  </w:sdtContent>
                </w:sdt>
                <w:sdt>
                  <w:sdtPr>
                    <w:rPr>
                      <w:szCs w:val="21"/>
                    </w:rPr>
                    <w:alias w:val="收到的其他与经营活动有关的现金"/>
                    <w:tag w:val="_GBC_f6856dc7490d41cf8df5583b50d22f13"/>
                    <w:id w:val="266286830"/>
                    <w:lock w:val="sdtLocked"/>
                  </w:sdtPr>
                  <w:sdtContent>
                    <w:tc>
                      <w:tcPr>
                        <w:tcW w:w="1213" w:type="pct"/>
                        <w:tcBorders>
                          <w:top w:val="outset" w:sz="6" w:space="0" w:color="auto"/>
                          <w:left w:val="outset" w:sz="6" w:space="0" w:color="auto"/>
                          <w:bottom w:val="outset" w:sz="6" w:space="0" w:color="auto"/>
                          <w:right w:val="outset" w:sz="6" w:space="0" w:color="auto"/>
                        </w:tcBorders>
                      </w:tcPr>
                      <w:p w14:paraId="103BE17A" w14:textId="77777777" w:rsidR="006E6E6B" w:rsidRDefault="006E6E6B" w:rsidP="0002246A">
                        <w:pPr>
                          <w:jc w:val="right"/>
                          <w:rPr>
                            <w:szCs w:val="21"/>
                          </w:rPr>
                        </w:pPr>
                        <w:r>
                          <w:rPr>
                            <w:szCs w:val="21"/>
                          </w:rPr>
                          <w:t>247,171,751.83</w:t>
                        </w:r>
                      </w:p>
                    </w:tc>
                  </w:sdtContent>
                </w:sdt>
              </w:tr>
              <w:tr w:rsidR="006E6E6B" w14:paraId="2908AB21" w14:textId="77777777" w:rsidTr="0002246A">
                <w:tc>
                  <w:tcPr>
                    <w:tcW w:w="2017" w:type="pct"/>
                    <w:tcBorders>
                      <w:top w:val="outset" w:sz="6" w:space="0" w:color="auto"/>
                      <w:left w:val="outset" w:sz="6" w:space="0" w:color="auto"/>
                      <w:bottom w:val="outset" w:sz="6" w:space="0" w:color="auto"/>
                      <w:right w:val="outset" w:sz="6" w:space="0" w:color="auto"/>
                    </w:tcBorders>
                  </w:tcPr>
                  <w:p w14:paraId="629E3278" w14:textId="77777777" w:rsidR="006E6E6B" w:rsidRDefault="006E6E6B" w:rsidP="0002246A">
                    <w:pPr>
                      <w:ind w:firstLineChars="200" w:firstLine="420"/>
                      <w:rPr>
                        <w:color w:val="000000"/>
                        <w:szCs w:val="21"/>
                      </w:rPr>
                    </w:pPr>
                    <w:r>
                      <w:rPr>
                        <w:rFonts w:hint="eastAsia"/>
                        <w:szCs w:val="21"/>
                      </w:rPr>
                      <w:t>经营活动现金流入小计</w:t>
                    </w:r>
                  </w:p>
                </w:tc>
                <w:sdt>
                  <w:sdtPr>
                    <w:rPr>
                      <w:szCs w:val="21"/>
                    </w:rPr>
                    <w:alias w:val="附注_经营活动现金流入小计"/>
                    <w:tag w:val="_GBC_c0b08bc225234d389d4be625a45e7012"/>
                    <w:id w:val="-1516310967"/>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6A03092C"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经营活动现金流入小计"/>
                    <w:tag w:val="_GBC_3b0be85fe5024f3c8389f11883e52a2d"/>
                    <w:id w:val="-499662867"/>
                    <w:lock w:val="sdtLocked"/>
                  </w:sdtPr>
                  <w:sdtContent>
                    <w:tc>
                      <w:tcPr>
                        <w:tcW w:w="1220" w:type="pct"/>
                        <w:tcBorders>
                          <w:top w:val="outset" w:sz="6" w:space="0" w:color="auto"/>
                          <w:left w:val="outset" w:sz="6" w:space="0" w:color="auto"/>
                          <w:bottom w:val="outset" w:sz="6" w:space="0" w:color="auto"/>
                          <w:right w:val="outset" w:sz="6" w:space="0" w:color="auto"/>
                        </w:tcBorders>
                      </w:tcPr>
                      <w:p w14:paraId="1183C630" w14:textId="77777777" w:rsidR="006E6E6B" w:rsidRDefault="006E6E6B" w:rsidP="0002246A">
                        <w:pPr>
                          <w:jc w:val="right"/>
                          <w:rPr>
                            <w:szCs w:val="21"/>
                          </w:rPr>
                        </w:pPr>
                        <w:r>
                          <w:rPr>
                            <w:szCs w:val="21"/>
                          </w:rPr>
                          <w:t>2,907,445,903.55</w:t>
                        </w:r>
                      </w:p>
                    </w:tc>
                  </w:sdtContent>
                </w:sdt>
                <w:sdt>
                  <w:sdtPr>
                    <w:rPr>
                      <w:szCs w:val="21"/>
                    </w:rPr>
                    <w:alias w:val="经营活动现金流入小计"/>
                    <w:tag w:val="_GBC_8d4b347eb1b0406ab1031ee33e91a0bb"/>
                    <w:id w:val="1391233120"/>
                    <w:lock w:val="sdtLocked"/>
                  </w:sdtPr>
                  <w:sdtContent>
                    <w:tc>
                      <w:tcPr>
                        <w:tcW w:w="1213" w:type="pct"/>
                        <w:tcBorders>
                          <w:top w:val="outset" w:sz="6" w:space="0" w:color="auto"/>
                          <w:left w:val="outset" w:sz="6" w:space="0" w:color="auto"/>
                          <w:bottom w:val="outset" w:sz="6" w:space="0" w:color="auto"/>
                          <w:right w:val="outset" w:sz="6" w:space="0" w:color="auto"/>
                        </w:tcBorders>
                      </w:tcPr>
                      <w:p w14:paraId="0756D3D1" w14:textId="77777777" w:rsidR="006E6E6B" w:rsidRDefault="006E6E6B" w:rsidP="0002246A">
                        <w:pPr>
                          <w:jc w:val="right"/>
                          <w:rPr>
                            <w:szCs w:val="21"/>
                          </w:rPr>
                        </w:pPr>
                        <w:r>
                          <w:rPr>
                            <w:szCs w:val="21"/>
                          </w:rPr>
                          <w:t>3,387,149,972.94</w:t>
                        </w:r>
                      </w:p>
                    </w:tc>
                  </w:sdtContent>
                </w:sdt>
              </w:tr>
              <w:tr w:rsidR="006E6E6B" w14:paraId="3F36C2F3" w14:textId="77777777" w:rsidTr="0002246A">
                <w:tc>
                  <w:tcPr>
                    <w:tcW w:w="2017" w:type="pct"/>
                    <w:tcBorders>
                      <w:top w:val="outset" w:sz="6" w:space="0" w:color="auto"/>
                      <w:left w:val="outset" w:sz="6" w:space="0" w:color="auto"/>
                      <w:bottom w:val="outset" w:sz="6" w:space="0" w:color="auto"/>
                      <w:right w:val="outset" w:sz="6" w:space="0" w:color="auto"/>
                    </w:tcBorders>
                  </w:tcPr>
                  <w:p w14:paraId="4C99DF4A" w14:textId="77777777" w:rsidR="006E6E6B" w:rsidRDefault="006E6E6B" w:rsidP="0002246A">
                    <w:pPr>
                      <w:ind w:firstLineChars="100" w:firstLine="210"/>
                      <w:rPr>
                        <w:szCs w:val="21"/>
                      </w:rPr>
                    </w:pPr>
                    <w:r>
                      <w:rPr>
                        <w:rFonts w:hint="eastAsia"/>
                        <w:szCs w:val="21"/>
                      </w:rPr>
                      <w:t>购买商品、接受劳务支付的现金</w:t>
                    </w:r>
                  </w:p>
                </w:tc>
                <w:sdt>
                  <w:sdtPr>
                    <w:rPr>
                      <w:szCs w:val="21"/>
                    </w:rPr>
                    <w:alias w:val="附注_购买商品接受劳务支付的现金"/>
                    <w:tag w:val="_GBC_ce0ca858af8c4337916a0ed534439006"/>
                    <w:id w:val="465781992"/>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4617EC9B"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购买商品接受劳务支付的现金"/>
                    <w:tag w:val="_GBC_695cc505466e453aaf12a5694eb77c5f"/>
                    <w:id w:val="-556863841"/>
                    <w:lock w:val="sdtLocked"/>
                  </w:sdtPr>
                  <w:sdtContent>
                    <w:tc>
                      <w:tcPr>
                        <w:tcW w:w="1220" w:type="pct"/>
                        <w:tcBorders>
                          <w:top w:val="outset" w:sz="6" w:space="0" w:color="auto"/>
                          <w:left w:val="outset" w:sz="6" w:space="0" w:color="auto"/>
                          <w:bottom w:val="outset" w:sz="6" w:space="0" w:color="auto"/>
                          <w:right w:val="outset" w:sz="6" w:space="0" w:color="auto"/>
                        </w:tcBorders>
                      </w:tcPr>
                      <w:p w14:paraId="1EDCBE2B" w14:textId="77777777" w:rsidR="006E6E6B" w:rsidRDefault="006E6E6B" w:rsidP="0002246A">
                        <w:pPr>
                          <w:jc w:val="right"/>
                          <w:rPr>
                            <w:szCs w:val="21"/>
                          </w:rPr>
                        </w:pPr>
                        <w:r>
                          <w:rPr>
                            <w:szCs w:val="21"/>
                          </w:rPr>
                          <w:t>2,367,111,810.40</w:t>
                        </w:r>
                      </w:p>
                    </w:tc>
                  </w:sdtContent>
                </w:sdt>
                <w:sdt>
                  <w:sdtPr>
                    <w:rPr>
                      <w:szCs w:val="21"/>
                    </w:rPr>
                    <w:alias w:val="购买商品接受劳务支付的现金"/>
                    <w:tag w:val="_GBC_7b7db7ab3b7845cc80c2e36d22f48d53"/>
                    <w:id w:val="-1208640942"/>
                    <w:lock w:val="sdtLocked"/>
                  </w:sdtPr>
                  <w:sdtContent>
                    <w:tc>
                      <w:tcPr>
                        <w:tcW w:w="1213" w:type="pct"/>
                        <w:tcBorders>
                          <w:top w:val="outset" w:sz="6" w:space="0" w:color="auto"/>
                          <w:left w:val="outset" w:sz="6" w:space="0" w:color="auto"/>
                          <w:bottom w:val="outset" w:sz="6" w:space="0" w:color="auto"/>
                          <w:right w:val="outset" w:sz="6" w:space="0" w:color="auto"/>
                        </w:tcBorders>
                      </w:tcPr>
                      <w:p w14:paraId="15783285" w14:textId="77777777" w:rsidR="006E6E6B" w:rsidRDefault="006E6E6B" w:rsidP="0002246A">
                        <w:pPr>
                          <w:jc w:val="right"/>
                          <w:rPr>
                            <w:szCs w:val="21"/>
                          </w:rPr>
                        </w:pPr>
                        <w:r>
                          <w:rPr>
                            <w:szCs w:val="21"/>
                          </w:rPr>
                          <w:t>2,512,867,975.04</w:t>
                        </w:r>
                      </w:p>
                    </w:tc>
                  </w:sdtContent>
                </w:sdt>
              </w:tr>
              <w:tr w:rsidR="006E6E6B" w14:paraId="5096DCFA" w14:textId="77777777" w:rsidTr="0002246A">
                <w:tc>
                  <w:tcPr>
                    <w:tcW w:w="2017" w:type="pct"/>
                    <w:tcBorders>
                      <w:top w:val="outset" w:sz="6" w:space="0" w:color="auto"/>
                      <w:left w:val="outset" w:sz="6" w:space="0" w:color="auto"/>
                      <w:bottom w:val="outset" w:sz="6" w:space="0" w:color="auto"/>
                      <w:right w:val="outset" w:sz="6" w:space="0" w:color="auto"/>
                    </w:tcBorders>
                  </w:tcPr>
                  <w:p w14:paraId="32E1CBAE" w14:textId="77777777" w:rsidR="006E6E6B" w:rsidRDefault="006E6E6B" w:rsidP="0002246A">
                    <w:pPr>
                      <w:ind w:firstLineChars="100" w:firstLine="210"/>
                      <w:rPr>
                        <w:szCs w:val="21"/>
                      </w:rPr>
                    </w:pPr>
                    <w:r>
                      <w:rPr>
                        <w:rFonts w:hint="eastAsia"/>
                        <w:szCs w:val="21"/>
                      </w:rPr>
                      <w:t>支付给职工以及为职工支付的现金</w:t>
                    </w:r>
                  </w:p>
                </w:tc>
                <w:sdt>
                  <w:sdtPr>
                    <w:rPr>
                      <w:szCs w:val="21"/>
                    </w:rPr>
                    <w:alias w:val="附注_支付给职工以及为职工支付的现金"/>
                    <w:tag w:val="_GBC_88b3e9db5418440989fa99464de061e8"/>
                    <w:id w:val="-1950230882"/>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1B4F9F2A"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支付给职工以及为职工支付的现金"/>
                    <w:tag w:val="_GBC_a2ad1d7953b941588c4844a2fb94f1ca"/>
                    <w:id w:val="-775862348"/>
                    <w:lock w:val="sdtLocked"/>
                  </w:sdtPr>
                  <w:sdtContent>
                    <w:tc>
                      <w:tcPr>
                        <w:tcW w:w="1220" w:type="pct"/>
                        <w:tcBorders>
                          <w:top w:val="outset" w:sz="6" w:space="0" w:color="auto"/>
                          <w:left w:val="outset" w:sz="6" w:space="0" w:color="auto"/>
                          <w:bottom w:val="outset" w:sz="6" w:space="0" w:color="auto"/>
                          <w:right w:val="outset" w:sz="6" w:space="0" w:color="auto"/>
                        </w:tcBorders>
                      </w:tcPr>
                      <w:p w14:paraId="5899D6A3" w14:textId="77777777" w:rsidR="006E6E6B" w:rsidRDefault="006E6E6B" w:rsidP="0002246A">
                        <w:pPr>
                          <w:jc w:val="right"/>
                          <w:rPr>
                            <w:szCs w:val="21"/>
                          </w:rPr>
                        </w:pPr>
                        <w:r>
                          <w:rPr>
                            <w:szCs w:val="21"/>
                          </w:rPr>
                          <w:t>140,008,780.11</w:t>
                        </w:r>
                      </w:p>
                    </w:tc>
                  </w:sdtContent>
                </w:sdt>
                <w:sdt>
                  <w:sdtPr>
                    <w:rPr>
                      <w:szCs w:val="21"/>
                    </w:rPr>
                    <w:alias w:val="支付给职工以及为职工支付的现金"/>
                    <w:tag w:val="_GBC_88919a7d686d4bc5bbdfed9c0440019b"/>
                    <w:id w:val="688952463"/>
                    <w:lock w:val="sdtLocked"/>
                  </w:sdtPr>
                  <w:sdtContent>
                    <w:tc>
                      <w:tcPr>
                        <w:tcW w:w="1213" w:type="pct"/>
                        <w:tcBorders>
                          <w:top w:val="outset" w:sz="6" w:space="0" w:color="auto"/>
                          <w:left w:val="outset" w:sz="6" w:space="0" w:color="auto"/>
                          <w:bottom w:val="outset" w:sz="6" w:space="0" w:color="auto"/>
                          <w:right w:val="outset" w:sz="6" w:space="0" w:color="auto"/>
                        </w:tcBorders>
                      </w:tcPr>
                      <w:p w14:paraId="20CC16E4" w14:textId="77777777" w:rsidR="006E6E6B" w:rsidRDefault="006E6E6B" w:rsidP="0002246A">
                        <w:pPr>
                          <w:jc w:val="right"/>
                          <w:rPr>
                            <w:szCs w:val="21"/>
                          </w:rPr>
                        </w:pPr>
                        <w:r>
                          <w:rPr>
                            <w:szCs w:val="21"/>
                          </w:rPr>
                          <w:t>160,780,199.07</w:t>
                        </w:r>
                      </w:p>
                    </w:tc>
                  </w:sdtContent>
                </w:sdt>
              </w:tr>
              <w:tr w:rsidR="006E6E6B" w14:paraId="596B8B5F" w14:textId="77777777" w:rsidTr="0002246A">
                <w:tc>
                  <w:tcPr>
                    <w:tcW w:w="2017" w:type="pct"/>
                    <w:tcBorders>
                      <w:top w:val="outset" w:sz="6" w:space="0" w:color="auto"/>
                      <w:left w:val="outset" w:sz="6" w:space="0" w:color="auto"/>
                      <w:bottom w:val="outset" w:sz="6" w:space="0" w:color="auto"/>
                      <w:right w:val="outset" w:sz="6" w:space="0" w:color="auto"/>
                    </w:tcBorders>
                  </w:tcPr>
                  <w:p w14:paraId="46A84CD8" w14:textId="77777777" w:rsidR="006E6E6B" w:rsidRDefault="006E6E6B" w:rsidP="0002246A">
                    <w:pPr>
                      <w:ind w:firstLineChars="100" w:firstLine="210"/>
                      <w:rPr>
                        <w:szCs w:val="21"/>
                      </w:rPr>
                    </w:pPr>
                    <w:r>
                      <w:rPr>
                        <w:rFonts w:hint="eastAsia"/>
                        <w:szCs w:val="21"/>
                      </w:rPr>
                      <w:t>支付的各项税费</w:t>
                    </w:r>
                  </w:p>
                </w:tc>
                <w:sdt>
                  <w:sdtPr>
                    <w:rPr>
                      <w:szCs w:val="21"/>
                    </w:rPr>
                    <w:alias w:val="附注_支付的各项税费"/>
                    <w:tag w:val="_GBC_dc3cc8ee517942d089e1a214aa409604"/>
                    <w:id w:val="-1728363370"/>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4198D522"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支付的各项税费"/>
                    <w:tag w:val="_GBC_c2a673debc6d4e239e25d63ad8b658e5"/>
                    <w:id w:val="2061201569"/>
                    <w:lock w:val="sdtLocked"/>
                  </w:sdtPr>
                  <w:sdtContent>
                    <w:tc>
                      <w:tcPr>
                        <w:tcW w:w="1220" w:type="pct"/>
                        <w:tcBorders>
                          <w:top w:val="outset" w:sz="6" w:space="0" w:color="auto"/>
                          <w:left w:val="outset" w:sz="6" w:space="0" w:color="auto"/>
                          <w:bottom w:val="outset" w:sz="6" w:space="0" w:color="auto"/>
                          <w:right w:val="outset" w:sz="6" w:space="0" w:color="auto"/>
                        </w:tcBorders>
                      </w:tcPr>
                      <w:p w14:paraId="1F354AF3" w14:textId="77777777" w:rsidR="006E6E6B" w:rsidRDefault="006E6E6B" w:rsidP="0002246A">
                        <w:pPr>
                          <w:jc w:val="right"/>
                          <w:rPr>
                            <w:szCs w:val="21"/>
                          </w:rPr>
                        </w:pPr>
                        <w:r>
                          <w:rPr>
                            <w:szCs w:val="21"/>
                          </w:rPr>
                          <w:t>72,487,538.96</w:t>
                        </w:r>
                      </w:p>
                    </w:tc>
                  </w:sdtContent>
                </w:sdt>
                <w:sdt>
                  <w:sdtPr>
                    <w:rPr>
                      <w:szCs w:val="21"/>
                    </w:rPr>
                    <w:alias w:val="支付的各项税费"/>
                    <w:tag w:val="_GBC_3a3b5133bd32484598c95fd281047a6c"/>
                    <w:id w:val="750865040"/>
                    <w:lock w:val="sdtLocked"/>
                  </w:sdtPr>
                  <w:sdtContent>
                    <w:tc>
                      <w:tcPr>
                        <w:tcW w:w="1213" w:type="pct"/>
                        <w:tcBorders>
                          <w:top w:val="outset" w:sz="6" w:space="0" w:color="auto"/>
                          <w:left w:val="outset" w:sz="6" w:space="0" w:color="auto"/>
                          <w:bottom w:val="outset" w:sz="6" w:space="0" w:color="auto"/>
                          <w:right w:val="outset" w:sz="6" w:space="0" w:color="auto"/>
                        </w:tcBorders>
                      </w:tcPr>
                      <w:p w14:paraId="5A891EB2" w14:textId="77777777" w:rsidR="006E6E6B" w:rsidRDefault="006E6E6B" w:rsidP="0002246A">
                        <w:pPr>
                          <w:jc w:val="right"/>
                          <w:rPr>
                            <w:szCs w:val="21"/>
                          </w:rPr>
                        </w:pPr>
                        <w:r>
                          <w:rPr>
                            <w:szCs w:val="21"/>
                          </w:rPr>
                          <w:t>78,308,700.01</w:t>
                        </w:r>
                      </w:p>
                    </w:tc>
                  </w:sdtContent>
                </w:sdt>
              </w:tr>
              <w:tr w:rsidR="006E6E6B" w14:paraId="0EBFD1E3" w14:textId="77777777" w:rsidTr="0002246A">
                <w:tc>
                  <w:tcPr>
                    <w:tcW w:w="2017" w:type="pct"/>
                    <w:tcBorders>
                      <w:top w:val="outset" w:sz="6" w:space="0" w:color="auto"/>
                      <w:left w:val="outset" w:sz="6" w:space="0" w:color="auto"/>
                      <w:bottom w:val="outset" w:sz="6" w:space="0" w:color="auto"/>
                      <w:right w:val="outset" w:sz="6" w:space="0" w:color="auto"/>
                    </w:tcBorders>
                  </w:tcPr>
                  <w:p w14:paraId="0DCEAD42" w14:textId="77777777" w:rsidR="006E6E6B" w:rsidRDefault="006E6E6B" w:rsidP="0002246A">
                    <w:pPr>
                      <w:ind w:firstLineChars="100" w:firstLine="210"/>
                      <w:rPr>
                        <w:szCs w:val="21"/>
                      </w:rPr>
                    </w:pPr>
                    <w:r>
                      <w:rPr>
                        <w:rFonts w:hint="eastAsia"/>
                        <w:szCs w:val="21"/>
                      </w:rPr>
                      <w:t>支付其他与经营活动有关的现金</w:t>
                    </w:r>
                  </w:p>
                </w:tc>
                <w:sdt>
                  <w:sdtPr>
                    <w:rPr>
                      <w:szCs w:val="21"/>
                    </w:rPr>
                    <w:alias w:val="附注_支付的其他与经营活动有关的现金"/>
                    <w:tag w:val="_GBC_e9b4ea901ff0479cb63510fcaa60fad0"/>
                    <w:id w:val="-754820523"/>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4CD9661D"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支付的其他与经营活动有关的现金"/>
                    <w:tag w:val="_GBC_fc0287f0660c4639897e7d3989286094"/>
                    <w:id w:val="-1231222009"/>
                    <w:lock w:val="sdtLocked"/>
                  </w:sdtPr>
                  <w:sdtContent>
                    <w:tc>
                      <w:tcPr>
                        <w:tcW w:w="1220" w:type="pct"/>
                        <w:tcBorders>
                          <w:top w:val="outset" w:sz="6" w:space="0" w:color="auto"/>
                          <w:left w:val="outset" w:sz="6" w:space="0" w:color="auto"/>
                          <w:bottom w:val="outset" w:sz="6" w:space="0" w:color="auto"/>
                          <w:right w:val="outset" w:sz="6" w:space="0" w:color="auto"/>
                        </w:tcBorders>
                      </w:tcPr>
                      <w:p w14:paraId="4B2F35A9" w14:textId="77777777" w:rsidR="006E6E6B" w:rsidRDefault="006E6E6B" w:rsidP="0002246A">
                        <w:pPr>
                          <w:jc w:val="right"/>
                          <w:rPr>
                            <w:szCs w:val="21"/>
                          </w:rPr>
                        </w:pPr>
                        <w:r>
                          <w:rPr>
                            <w:szCs w:val="21"/>
                          </w:rPr>
                          <w:t>900,809,913.92</w:t>
                        </w:r>
                      </w:p>
                    </w:tc>
                  </w:sdtContent>
                </w:sdt>
                <w:sdt>
                  <w:sdtPr>
                    <w:rPr>
                      <w:szCs w:val="21"/>
                    </w:rPr>
                    <w:alias w:val="支付的其他与经营活动有关的现金"/>
                    <w:tag w:val="_GBC_4c015bad09cd43ee8c7730dd8e2c7abe"/>
                    <w:id w:val="1537779206"/>
                    <w:lock w:val="sdtLocked"/>
                  </w:sdtPr>
                  <w:sdtContent>
                    <w:tc>
                      <w:tcPr>
                        <w:tcW w:w="1213" w:type="pct"/>
                        <w:tcBorders>
                          <w:top w:val="outset" w:sz="6" w:space="0" w:color="auto"/>
                          <w:left w:val="outset" w:sz="6" w:space="0" w:color="auto"/>
                          <w:bottom w:val="outset" w:sz="6" w:space="0" w:color="auto"/>
                          <w:right w:val="outset" w:sz="6" w:space="0" w:color="auto"/>
                        </w:tcBorders>
                      </w:tcPr>
                      <w:p w14:paraId="6D2A670A" w14:textId="77777777" w:rsidR="006E6E6B" w:rsidRDefault="006E6E6B" w:rsidP="0002246A">
                        <w:pPr>
                          <w:jc w:val="right"/>
                          <w:rPr>
                            <w:szCs w:val="21"/>
                          </w:rPr>
                        </w:pPr>
                        <w:r>
                          <w:rPr>
                            <w:szCs w:val="21"/>
                          </w:rPr>
                          <w:t>604,906,541.87</w:t>
                        </w:r>
                      </w:p>
                    </w:tc>
                  </w:sdtContent>
                </w:sdt>
              </w:tr>
              <w:tr w:rsidR="006E6E6B" w14:paraId="25BAFFCC" w14:textId="77777777" w:rsidTr="0002246A">
                <w:tc>
                  <w:tcPr>
                    <w:tcW w:w="2017" w:type="pct"/>
                    <w:tcBorders>
                      <w:top w:val="outset" w:sz="6" w:space="0" w:color="auto"/>
                      <w:left w:val="outset" w:sz="6" w:space="0" w:color="auto"/>
                      <w:bottom w:val="outset" w:sz="6" w:space="0" w:color="auto"/>
                      <w:right w:val="outset" w:sz="6" w:space="0" w:color="auto"/>
                    </w:tcBorders>
                  </w:tcPr>
                  <w:p w14:paraId="6FE3B0A0" w14:textId="77777777" w:rsidR="006E6E6B" w:rsidRDefault="006E6E6B" w:rsidP="0002246A">
                    <w:pPr>
                      <w:ind w:firstLineChars="200" w:firstLine="420"/>
                      <w:rPr>
                        <w:color w:val="000000"/>
                        <w:szCs w:val="21"/>
                      </w:rPr>
                    </w:pPr>
                    <w:r>
                      <w:rPr>
                        <w:rFonts w:hint="eastAsia"/>
                        <w:szCs w:val="21"/>
                      </w:rPr>
                      <w:t>经营活动现金流出小计</w:t>
                    </w:r>
                  </w:p>
                </w:tc>
                <w:sdt>
                  <w:sdtPr>
                    <w:rPr>
                      <w:szCs w:val="21"/>
                    </w:rPr>
                    <w:alias w:val="附注_经营活动现金流出小计"/>
                    <w:tag w:val="_GBC_68f0e77dc3544c89887b86896352e48a"/>
                    <w:id w:val="-2036792142"/>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0CFBEF0D"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经营活动现金流出小计"/>
                    <w:tag w:val="_GBC_7548f56e30094a2b8dfcb3c9688fa0cf"/>
                    <w:id w:val="2060977765"/>
                    <w:lock w:val="sdtLocked"/>
                  </w:sdtPr>
                  <w:sdtContent>
                    <w:tc>
                      <w:tcPr>
                        <w:tcW w:w="1220" w:type="pct"/>
                        <w:tcBorders>
                          <w:top w:val="outset" w:sz="6" w:space="0" w:color="auto"/>
                          <w:left w:val="outset" w:sz="6" w:space="0" w:color="auto"/>
                          <w:bottom w:val="outset" w:sz="6" w:space="0" w:color="auto"/>
                          <w:right w:val="outset" w:sz="6" w:space="0" w:color="auto"/>
                        </w:tcBorders>
                      </w:tcPr>
                      <w:p w14:paraId="380E8231" w14:textId="77777777" w:rsidR="006E6E6B" w:rsidRDefault="006E6E6B" w:rsidP="0002246A">
                        <w:pPr>
                          <w:jc w:val="right"/>
                          <w:rPr>
                            <w:szCs w:val="21"/>
                          </w:rPr>
                        </w:pPr>
                        <w:r>
                          <w:rPr>
                            <w:szCs w:val="21"/>
                          </w:rPr>
                          <w:t>3,480,418,043.39</w:t>
                        </w:r>
                      </w:p>
                    </w:tc>
                  </w:sdtContent>
                </w:sdt>
                <w:sdt>
                  <w:sdtPr>
                    <w:rPr>
                      <w:szCs w:val="21"/>
                    </w:rPr>
                    <w:alias w:val="经营活动现金流出小计"/>
                    <w:tag w:val="_GBC_e020ff4a8d6440668287bab4c93ac14b"/>
                    <w:id w:val="-1550071066"/>
                    <w:lock w:val="sdtLocked"/>
                  </w:sdtPr>
                  <w:sdtContent>
                    <w:tc>
                      <w:tcPr>
                        <w:tcW w:w="1213" w:type="pct"/>
                        <w:tcBorders>
                          <w:top w:val="outset" w:sz="6" w:space="0" w:color="auto"/>
                          <w:left w:val="outset" w:sz="6" w:space="0" w:color="auto"/>
                          <w:bottom w:val="outset" w:sz="6" w:space="0" w:color="auto"/>
                          <w:right w:val="outset" w:sz="6" w:space="0" w:color="auto"/>
                        </w:tcBorders>
                      </w:tcPr>
                      <w:p w14:paraId="1FA55BAF" w14:textId="77777777" w:rsidR="006E6E6B" w:rsidRDefault="006E6E6B" w:rsidP="0002246A">
                        <w:pPr>
                          <w:jc w:val="right"/>
                          <w:rPr>
                            <w:szCs w:val="21"/>
                          </w:rPr>
                        </w:pPr>
                        <w:r>
                          <w:rPr>
                            <w:szCs w:val="21"/>
                          </w:rPr>
                          <w:t>3,356,863,415.99</w:t>
                        </w:r>
                      </w:p>
                    </w:tc>
                  </w:sdtContent>
                </w:sdt>
              </w:tr>
              <w:tr w:rsidR="006E6E6B" w14:paraId="5E5FEA5C" w14:textId="77777777" w:rsidTr="0002246A">
                <w:tc>
                  <w:tcPr>
                    <w:tcW w:w="2017" w:type="pct"/>
                    <w:tcBorders>
                      <w:top w:val="outset" w:sz="6" w:space="0" w:color="auto"/>
                      <w:left w:val="outset" w:sz="6" w:space="0" w:color="auto"/>
                      <w:bottom w:val="outset" w:sz="6" w:space="0" w:color="auto"/>
                      <w:right w:val="outset" w:sz="6" w:space="0" w:color="auto"/>
                    </w:tcBorders>
                  </w:tcPr>
                  <w:p w14:paraId="11F409EE" w14:textId="77777777" w:rsidR="006E6E6B" w:rsidRDefault="006E6E6B" w:rsidP="0002246A">
                    <w:pPr>
                      <w:ind w:firstLineChars="100" w:firstLine="210"/>
                      <w:rPr>
                        <w:color w:val="000000"/>
                        <w:szCs w:val="21"/>
                      </w:rPr>
                    </w:pPr>
                    <w:r>
                      <w:rPr>
                        <w:rFonts w:hint="eastAsia"/>
                        <w:szCs w:val="21"/>
                      </w:rPr>
                      <w:t>经营活动产生的现金流量净额</w:t>
                    </w:r>
                  </w:p>
                </w:tc>
                <w:sdt>
                  <w:sdtPr>
                    <w:rPr>
                      <w:szCs w:val="21"/>
                    </w:rPr>
                    <w:alias w:val="附注_经营活动现金流量净额"/>
                    <w:tag w:val="_GBC_e49a6d18583d4f9e85d9f24b84c73e48"/>
                    <w:id w:val="1348683092"/>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5A2DBA9D"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经营活动现金流量净额"/>
                    <w:tag w:val="_GBC_edbc5c88fe1c4df1ace5ee2bbe84843b"/>
                    <w:id w:val="-157999496"/>
                    <w:lock w:val="sdtLocked"/>
                  </w:sdtPr>
                  <w:sdtContent>
                    <w:tc>
                      <w:tcPr>
                        <w:tcW w:w="1220" w:type="pct"/>
                        <w:tcBorders>
                          <w:top w:val="outset" w:sz="6" w:space="0" w:color="auto"/>
                          <w:left w:val="outset" w:sz="6" w:space="0" w:color="auto"/>
                          <w:bottom w:val="outset" w:sz="6" w:space="0" w:color="auto"/>
                          <w:right w:val="outset" w:sz="6" w:space="0" w:color="auto"/>
                        </w:tcBorders>
                      </w:tcPr>
                      <w:p w14:paraId="275CF9FF" w14:textId="77777777" w:rsidR="006E6E6B" w:rsidRDefault="006E6E6B" w:rsidP="0002246A">
                        <w:pPr>
                          <w:jc w:val="right"/>
                          <w:rPr>
                            <w:szCs w:val="21"/>
                          </w:rPr>
                        </w:pPr>
                        <w:r>
                          <w:rPr>
                            <w:szCs w:val="21"/>
                          </w:rPr>
                          <w:t>-572,972,139.84</w:t>
                        </w:r>
                      </w:p>
                    </w:tc>
                  </w:sdtContent>
                </w:sdt>
                <w:sdt>
                  <w:sdtPr>
                    <w:rPr>
                      <w:szCs w:val="21"/>
                    </w:rPr>
                    <w:alias w:val="经营活动现金流量净额"/>
                    <w:tag w:val="_GBC_ac48b37a318243fd876f6329e4de3454"/>
                    <w:id w:val="525913348"/>
                    <w:lock w:val="sdtLocked"/>
                  </w:sdtPr>
                  <w:sdtContent>
                    <w:tc>
                      <w:tcPr>
                        <w:tcW w:w="1213" w:type="pct"/>
                        <w:tcBorders>
                          <w:top w:val="outset" w:sz="6" w:space="0" w:color="auto"/>
                          <w:left w:val="outset" w:sz="6" w:space="0" w:color="auto"/>
                          <w:bottom w:val="outset" w:sz="6" w:space="0" w:color="auto"/>
                          <w:right w:val="outset" w:sz="6" w:space="0" w:color="auto"/>
                        </w:tcBorders>
                      </w:tcPr>
                      <w:p w14:paraId="34EF60C3" w14:textId="77777777" w:rsidR="006E6E6B" w:rsidRDefault="006E6E6B" w:rsidP="0002246A">
                        <w:pPr>
                          <w:jc w:val="right"/>
                          <w:rPr>
                            <w:szCs w:val="21"/>
                          </w:rPr>
                        </w:pPr>
                        <w:r>
                          <w:rPr>
                            <w:szCs w:val="21"/>
                          </w:rPr>
                          <w:t>30,286,556.95</w:t>
                        </w:r>
                      </w:p>
                    </w:tc>
                  </w:sdtContent>
                </w:sdt>
              </w:tr>
              <w:tr w:rsidR="006E6E6B" w14:paraId="6E546579" w14:textId="77777777" w:rsidTr="0002246A">
                <w:tc>
                  <w:tcPr>
                    <w:tcW w:w="2017" w:type="pct"/>
                    <w:tcBorders>
                      <w:top w:val="outset" w:sz="6" w:space="0" w:color="auto"/>
                      <w:left w:val="outset" w:sz="6" w:space="0" w:color="auto"/>
                      <w:bottom w:val="outset" w:sz="6" w:space="0" w:color="auto"/>
                      <w:right w:val="outset" w:sz="6" w:space="0" w:color="auto"/>
                    </w:tcBorders>
                  </w:tcPr>
                  <w:p w14:paraId="20AEBD3D" w14:textId="77777777" w:rsidR="006E6E6B" w:rsidRDefault="006E6E6B" w:rsidP="0002246A">
                    <w:pPr>
                      <w:rPr>
                        <w:color w:val="000000"/>
                        <w:szCs w:val="21"/>
                      </w:rPr>
                    </w:pPr>
                    <w:r>
                      <w:rPr>
                        <w:rFonts w:hint="eastAsia"/>
                        <w:b/>
                        <w:bCs/>
                        <w:szCs w:val="21"/>
                      </w:rPr>
                      <w:t>二、投资活动产生的现金流量：</w:t>
                    </w:r>
                  </w:p>
                </w:tc>
                <w:tc>
                  <w:tcPr>
                    <w:tcW w:w="550" w:type="pct"/>
                    <w:tcBorders>
                      <w:top w:val="outset" w:sz="6" w:space="0" w:color="auto"/>
                      <w:left w:val="outset" w:sz="6" w:space="0" w:color="auto"/>
                      <w:bottom w:val="outset" w:sz="6" w:space="0" w:color="auto"/>
                      <w:right w:val="outset" w:sz="6" w:space="0" w:color="auto"/>
                    </w:tcBorders>
                  </w:tcPr>
                  <w:p w14:paraId="6A9EA3A0" w14:textId="77777777" w:rsidR="006E6E6B" w:rsidRDefault="006E6E6B" w:rsidP="0002246A">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14:paraId="62F8227D" w14:textId="77777777" w:rsidR="006E6E6B" w:rsidRDefault="006E6E6B" w:rsidP="0002246A">
                    <w:pPr>
                      <w:jc w:val="right"/>
                      <w:rPr>
                        <w:color w:val="008000"/>
                        <w:szCs w:val="21"/>
                      </w:rPr>
                    </w:pPr>
                  </w:p>
                </w:tc>
                <w:tc>
                  <w:tcPr>
                    <w:tcW w:w="1213" w:type="pct"/>
                    <w:tcBorders>
                      <w:top w:val="outset" w:sz="6" w:space="0" w:color="auto"/>
                      <w:left w:val="outset" w:sz="6" w:space="0" w:color="auto"/>
                      <w:bottom w:val="outset" w:sz="6" w:space="0" w:color="auto"/>
                      <w:right w:val="outset" w:sz="6" w:space="0" w:color="auto"/>
                    </w:tcBorders>
                  </w:tcPr>
                  <w:p w14:paraId="64500ECB" w14:textId="77777777" w:rsidR="006E6E6B" w:rsidRDefault="006E6E6B" w:rsidP="0002246A">
                    <w:pPr>
                      <w:jc w:val="right"/>
                      <w:rPr>
                        <w:color w:val="008000"/>
                        <w:szCs w:val="21"/>
                      </w:rPr>
                    </w:pPr>
                  </w:p>
                </w:tc>
              </w:tr>
              <w:tr w:rsidR="006E6E6B" w14:paraId="25FE06EE" w14:textId="77777777" w:rsidTr="0002246A">
                <w:tc>
                  <w:tcPr>
                    <w:tcW w:w="2017" w:type="pct"/>
                    <w:tcBorders>
                      <w:top w:val="outset" w:sz="6" w:space="0" w:color="auto"/>
                      <w:left w:val="outset" w:sz="6" w:space="0" w:color="auto"/>
                      <w:bottom w:val="outset" w:sz="6" w:space="0" w:color="auto"/>
                      <w:right w:val="outset" w:sz="6" w:space="0" w:color="auto"/>
                    </w:tcBorders>
                  </w:tcPr>
                  <w:p w14:paraId="36C5CA18" w14:textId="77777777" w:rsidR="006E6E6B" w:rsidRDefault="006E6E6B" w:rsidP="0002246A">
                    <w:pPr>
                      <w:ind w:firstLineChars="100" w:firstLine="210"/>
                      <w:rPr>
                        <w:szCs w:val="21"/>
                      </w:rPr>
                    </w:pPr>
                    <w:r>
                      <w:rPr>
                        <w:rFonts w:hint="eastAsia"/>
                        <w:szCs w:val="21"/>
                      </w:rPr>
                      <w:t>收回投资收到的现金</w:t>
                    </w:r>
                  </w:p>
                </w:tc>
                <w:sdt>
                  <w:sdtPr>
                    <w:rPr>
                      <w:szCs w:val="21"/>
                    </w:rPr>
                    <w:alias w:val="附注_收回投资所收到的现金"/>
                    <w:tag w:val="_GBC_b7a11a195b604feaa1a0883f4cd62dc9"/>
                    <w:id w:val="-2041815475"/>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5CE6CD5D"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收回投资所收到的现金"/>
                    <w:tag w:val="_GBC_4cf53dc1685e4ddf97dbb2ed4c0ebc60"/>
                    <w:id w:val="29063185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1D61500A" w14:textId="77777777" w:rsidR="006E6E6B" w:rsidRDefault="006E6E6B" w:rsidP="0002246A">
                        <w:pPr>
                          <w:jc w:val="right"/>
                          <w:rPr>
                            <w:color w:val="008000"/>
                            <w:szCs w:val="21"/>
                          </w:rPr>
                        </w:pPr>
                        <w:r>
                          <w:rPr>
                            <w:rFonts w:hint="eastAsia"/>
                            <w:color w:val="333399"/>
                            <w:szCs w:val="21"/>
                          </w:rPr>
                          <w:t xml:space="preserve">　</w:t>
                        </w:r>
                      </w:p>
                    </w:tc>
                  </w:sdtContent>
                </w:sdt>
                <w:sdt>
                  <w:sdtPr>
                    <w:rPr>
                      <w:szCs w:val="21"/>
                    </w:rPr>
                    <w:alias w:val="收回投资所收到的现金"/>
                    <w:tag w:val="_GBC_e353bd01067741b7a51ca94e2136bb0e"/>
                    <w:id w:val="-720053869"/>
                    <w:lock w:val="sdtLocked"/>
                    <w:showingPlcHdr/>
                  </w:sdtPr>
                  <w:sdtContent>
                    <w:tc>
                      <w:tcPr>
                        <w:tcW w:w="1213" w:type="pct"/>
                        <w:tcBorders>
                          <w:top w:val="outset" w:sz="6" w:space="0" w:color="auto"/>
                          <w:left w:val="outset" w:sz="6" w:space="0" w:color="auto"/>
                          <w:bottom w:val="outset" w:sz="6" w:space="0" w:color="auto"/>
                          <w:right w:val="outset" w:sz="6" w:space="0" w:color="auto"/>
                        </w:tcBorders>
                      </w:tcPr>
                      <w:p w14:paraId="39484EA6" w14:textId="77777777" w:rsidR="006E6E6B" w:rsidRDefault="006E6E6B" w:rsidP="0002246A">
                        <w:pPr>
                          <w:jc w:val="right"/>
                          <w:rPr>
                            <w:szCs w:val="21"/>
                          </w:rPr>
                        </w:pPr>
                        <w:r>
                          <w:rPr>
                            <w:szCs w:val="21"/>
                          </w:rPr>
                          <w:t xml:space="preserve">     </w:t>
                        </w:r>
                      </w:p>
                    </w:tc>
                  </w:sdtContent>
                </w:sdt>
              </w:tr>
              <w:tr w:rsidR="006E6E6B" w14:paraId="326FEDC4" w14:textId="77777777" w:rsidTr="0002246A">
                <w:tc>
                  <w:tcPr>
                    <w:tcW w:w="2017" w:type="pct"/>
                    <w:tcBorders>
                      <w:top w:val="outset" w:sz="6" w:space="0" w:color="auto"/>
                      <w:left w:val="outset" w:sz="6" w:space="0" w:color="auto"/>
                      <w:bottom w:val="outset" w:sz="6" w:space="0" w:color="auto"/>
                      <w:right w:val="outset" w:sz="6" w:space="0" w:color="auto"/>
                    </w:tcBorders>
                  </w:tcPr>
                  <w:p w14:paraId="1D5C9D06" w14:textId="77777777" w:rsidR="006E6E6B" w:rsidRDefault="006E6E6B" w:rsidP="0002246A">
                    <w:pPr>
                      <w:ind w:firstLineChars="100" w:firstLine="210"/>
                      <w:rPr>
                        <w:szCs w:val="21"/>
                      </w:rPr>
                    </w:pPr>
                    <w:r>
                      <w:rPr>
                        <w:rFonts w:hint="eastAsia"/>
                        <w:szCs w:val="21"/>
                      </w:rPr>
                      <w:t>取得投资收益收到的现金</w:t>
                    </w:r>
                  </w:p>
                </w:tc>
                <w:sdt>
                  <w:sdtPr>
                    <w:rPr>
                      <w:szCs w:val="21"/>
                    </w:rPr>
                    <w:alias w:val="附注_取得投资收益所收到的现金"/>
                    <w:tag w:val="_GBC_23b33d5daea14607a2562deba2ec338a"/>
                    <w:id w:val="1219630546"/>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0500AA61"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取得投资收益所收到的现金"/>
                    <w:tag w:val="_GBC_bd221de6e9f942dd8e1f1dcd222a6777"/>
                    <w:id w:val="1651097148"/>
                    <w:lock w:val="sdtLocked"/>
                  </w:sdtPr>
                  <w:sdtContent>
                    <w:tc>
                      <w:tcPr>
                        <w:tcW w:w="1220" w:type="pct"/>
                        <w:tcBorders>
                          <w:top w:val="outset" w:sz="6" w:space="0" w:color="auto"/>
                          <w:left w:val="outset" w:sz="6" w:space="0" w:color="auto"/>
                          <w:bottom w:val="outset" w:sz="6" w:space="0" w:color="auto"/>
                          <w:right w:val="outset" w:sz="6" w:space="0" w:color="auto"/>
                        </w:tcBorders>
                      </w:tcPr>
                      <w:p w14:paraId="0594EB63" w14:textId="77777777" w:rsidR="006E6E6B" w:rsidRDefault="006E6E6B" w:rsidP="0002246A">
                        <w:pPr>
                          <w:jc w:val="right"/>
                          <w:rPr>
                            <w:szCs w:val="21"/>
                          </w:rPr>
                        </w:pPr>
                        <w:r>
                          <w:rPr>
                            <w:szCs w:val="21"/>
                          </w:rPr>
                          <w:t>325,101,251.72</w:t>
                        </w:r>
                      </w:p>
                    </w:tc>
                  </w:sdtContent>
                </w:sdt>
                <w:sdt>
                  <w:sdtPr>
                    <w:rPr>
                      <w:szCs w:val="21"/>
                    </w:rPr>
                    <w:alias w:val="取得投资收益所收到的现金"/>
                    <w:tag w:val="_GBC_77f296066fd449e292dffb880e3948f6"/>
                    <w:id w:val="1521900483"/>
                    <w:lock w:val="sdtLocked"/>
                  </w:sdtPr>
                  <w:sdtContent>
                    <w:tc>
                      <w:tcPr>
                        <w:tcW w:w="1213" w:type="pct"/>
                        <w:tcBorders>
                          <w:top w:val="outset" w:sz="6" w:space="0" w:color="auto"/>
                          <w:left w:val="outset" w:sz="6" w:space="0" w:color="auto"/>
                          <w:bottom w:val="outset" w:sz="6" w:space="0" w:color="auto"/>
                          <w:right w:val="outset" w:sz="6" w:space="0" w:color="auto"/>
                        </w:tcBorders>
                      </w:tcPr>
                      <w:p w14:paraId="3D16E585" w14:textId="77777777" w:rsidR="006E6E6B" w:rsidRDefault="006E6E6B" w:rsidP="0002246A">
                        <w:pPr>
                          <w:jc w:val="right"/>
                          <w:rPr>
                            <w:szCs w:val="21"/>
                          </w:rPr>
                        </w:pPr>
                        <w:r>
                          <w:rPr>
                            <w:szCs w:val="21"/>
                          </w:rPr>
                          <w:t>240,065,135.28</w:t>
                        </w:r>
                      </w:p>
                    </w:tc>
                  </w:sdtContent>
                </w:sdt>
              </w:tr>
              <w:tr w:rsidR="006E6E6B" w14:paraId="4E774542" w14:textId="77777777" w:rsidTr="0002246A">
                <w:tc>
                  <w:tcPr>
                    <w:tcW w:w="2017" w:type="pct"/>
                    <w:tcBorders>
                      <w:top w:val="outset" w:sz="6" w:space="0" w:color="auto"/>
                      <w:left w:val="outset" w:sz="6" w:space="0" w:color="auto"/>
                      <w:bottom w:val="outset" w:sz="6" w:space="0" w:color="auto"/>
                      <w:right w:val="outset" w:sz="6" w:space="0" w:color="auto"/>
                    </w:tcBorders>
                  </w:tcPr>
                  <w:p w14:paraId="0B0158DD" w14:textId="77777777" w:rsidR="006E6E6B" w:rsidRDefault="006E6E6B" w:rsidP="0002246A">
                    <w:pPr>
                      <w:ind w:firstLineChars="100" w:firstLine="210"/>
                      <w:rPr>
                        <w:szCs w:val="21"/>
                      </w:rPr>
                    </w:pPr>
                    <w:r>
                      <w:rPr>
                        <w:rFonts w:hint="eastAsia"/>
                        <w:szCs w:val="21"/>
                      </w:rPr>
                      <w:lastRenderedPageBreak/>
                      <w:t>处置固定资产、无形资产和其他长期资产收回的现金净额</w:t>
                    </w:r>
                  </w:p>
                </w:tc>
                <w:sdt>
                  <w:sdtPr>
                    <w:rPr>
                      <w:szCs w:val="21"/>
                    </w:rPr>
                    <w:alias w:val="附注_处置固定资产无形资产和其他长期资产而收回的现金"/>
                    <w:tag w:val="_GBC_ce8d1efa86174c11a6e66a5903467639"/>
                    <w:id w:val="-1496022295"/>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4DBAD5E6"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处置固定资产、无形资产和其他长期资产而收回的现金"/>
                    <w:tag w:val="_GBC_7b48ca67ddb94ee185dee00682d10be5"/>
                    <w:id w:val="-1882777666"/>
                    <w:lock w:val="sdtLocked"/>
                  </w:sdtPr>
                  <w:sdtContent>
                    <w:tc>
                      <w:tcPr>
                        <w:tcW w:w="1220" w:type="pct"/>
                        <w:tcBorders>
                          <w:top w:val="outset" w:sz="6" w:space="0" w:color="auto"/>
                          <w:left w:val="outset" w:sz="6" w:space="0" w:color="auto"/>
                          <w:bottom w:val="outset" w:sz="6" w:space="0" w:color="auto"/>
                          <w:right w:val="outset" w:sz="6" w:space="0" w:color="auto"/>
                        </w:tcBorders>
                      </w:tcPr>
                      <w:p w14:paraId="13ACBA90" w14:textId="77777777" w:rsidR="006E6E6B" w:rsidRDefault="006E6E6B" w:rsidP="0002246A">
                        <w:pPr>
                          <w:jc w:val="right"/>
                          <w:rPr>
                            <w:szCs w:val="21"/>
                          </w:rPr>
                        </w:pPr>
                        <w:r>
                          <w:rPr>
                            <w:szCs w:val="21"/>
                          </w:rPr>
                          <w:t>209,358.57</w:t>
                        </w:r>
                      </w:p>
                    </w:tc>
                  </w:sdtContent>
                </w:sdt>
                <w:sdt>
                  <w:sdtPr>
                    <w:rPr>
                      <w:szCs w:val="21"/>
                    </w:rPr>
                    <w:alias w:val="处置固定资产、无形资产和其他长期资产而收回的现金"/>
                    <w:tag w:val="_GBC_545026a75f02448686423718c3d5559b"/>
                    <w:id w:val="870029869"/>
                    <w:lock w:val="sdtLocked"/>
                  </w:sdtPr>
                  <w:sdtContent>
                    <w:tc>
                      <w:tcPr>
                        <w:tcW w:w="1213" w:type="pct"/>
                        <w:tcBorders>
                          <w:top w:val="outset" w:sz="6" w:space="0" w:color="auto"/>
                          <w:left w:val="outset" w:sz="6" w:space="0" w:color="auto"/>
                          <w:bottom w:val="outset" w:sz="6" w:space="0" w:color="auto"/>
                          <w:right w:val="outset" w:sz="6" w:space="0" w:color="auto"/>
                        </w:tcBorders>
                      </w:tcPr>
                      <w:p w14:paraId="647DF044" w14:textId="77777777" w:rsidR="006E6E6B" w:rsidRDefault="006E6E6B" w:rsidP="0002246A">
                        <w:pPr>
                          <w:jc w:val="right"/>
                          <w:rPr>
                            <w:szCs w:val="21"/>
                          </w:rPr>
                        </w:pPr>
                        <w:r>
                          <w:rPr>
                            <w:szCs w:val="21"/>
                          </w:rPr>
                          <w:t>113,698.46</w:t>
                        </w:r>
                      </w:p>
                    </w:tc>
                  </w:sdtContent>
                </w:sdt>
              </w:tr>
              <w:tr w:rsidR="006E6E6B" w14:paraId="17577B2F" w14:textId="77777777" w:rsidTr="0002246A">
                <w:tc>
                  <w:tcPr>
                    <w:tcW w:w="2017" w:type="pct"/>
                    <w:tcBorders>
                      <w:top w:val="outset" w:sz="6" w:space="0" w:color="auto"/>
                      <w:left w:val="outset" w:sz="6" w:space="0" w:color="auto"/>
                      <w:bottom w:val="outset" w:sz="6" w:space="0" w:color="auto"/>
                      <w:right w:val="outset" w:sz="6" w:space="0" w:color="auto"/>
                    </w:tcBorders>
                  </w:tcPr>
                  <w:p w14:paraId="50A8C5AC" w14:textId="77777777" w:rsidR="006E6E6B" w:rsidRDefault="006E6E6B" w:rsidP="0002246A">
                    <w:pPr>
                      <w:ind w:firstLineChars="100" w:firstLine="210"/>
                      <w:rPr>
                        <w:szCs w:val="21"/>
                      </w:rPr>
                    </w:pPr>
                    <w:r>
                      <w:rPr>
                        <w:rFonts w:hint="eastAsia"/>
                        <w:szCs w:val="21"/>
                      </w:rPr>
                      <w:t>处置子公司及其他营业单位收到的现金净额</w:t>
                    </w:r>
                  </w:p>
                </w:tc>
                <w:sdt>
                  <w:sdtPr>
                    <w:rPr>
                      <w:szCs w:val="21"/>
                    </w:rPr>
                    <w:alias w:val="附注_收回投资所收到的现金中的出售子公司收到的现金"/>
                    <w:tag w:val="_GBC_2d328f6da4214bba98e6215a64e8b161"/>
                    <w:id w:val="-10678109"/>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75B4495F"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de5ea385d78f4c65a472a6c24c54791f"/>
                    <w:id w:val="-181362640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206FC550" w14:textId="77777777" w:rsidR="006E6E6B" w:rsidRDefault="006E6E6B" w:rsidP="0002246A">
                        <w:pPr>
                          <w:jc w:val="right"/>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c28f6af4c47641708afb4a3c17a414bb"/>
                    <w:id w:val="-782575539"/>
                    <w:lock w:val="sdtLocked"/>
                  </w:sdtPr>
                  <w:sdtContent>
                    <w:tc>
                      <w:tcPr>
                        <w:tcW w:w="1213" w:type="pct"/>
                        <w:tcBorders>
                          <w:top w:val="outset" w:sz="6" w:space="0" w:color="auto"/>
                          <w:left w:val="outset" w:sz="6" w:space="0" w:color="auto"/>
                          <w:bottom w:val="outset" w:sz="6" w:space="0" w:color="auto"/>
                          <w:right w:val="outset" w:sz="6" w:space="0" w:color="auto"/>
                        </w:tcBorders>
                      </w:tcPr>
                      <w:p w14:paraId="7AF15504" w14:textId="77777777" w:rsidR="006E6E6B" w:rsidRDefault="006E6E6B" w:rsidP="0002246A">
                        <w:pPr>
                          <w:jc w:val="right"/>
                          <w:rPr>
                            <w:szCs w:val="21"/>
                          </w:rPr>
                        </w:pPr>
                      </w:p>
                    </w:tc>
                  </w:sdtContent>
                </w:sdt>
              </w:tr>
              <w:tr w:rsidR="006E6E6B" w14:paraId="45A9659E" w14:textId="77777777" w:rsidTr="0002246A">
                <w:tc>
                  <w:tcPr>
                    <w:tcW w:w="2017" w:type="pct"/>
                    <w:tcBorders>
                      <w:top w:val="outset" w:sz="6" w:space="0" w:color="auto"/>
                      <w:left w:val="outset" w:sz="6" w:space="0" w:color="auto"/>
                      <w:bottom w:val="outset" w:sz="6" w:space="0" w:color="auto"/>
                      <w:right w:val="outset" w:sz="6" w:space="0" w:color="auto"/>
                    </w:tcBorders>
                  </w:tcPr>
                  <w:p w14:paraId="121D6FF3" w14:textId="77777777" w:rsidR="006E6E6B" w:rsidRDefault="006E6E6B" w:rsidP="0002246A">
                    <w:pPr>
                      <w:ind w:firstLineChars="100" w:firstLine="210"/>
                      <w:rPr>
                        <w:szCs w:val="21"/>
                      </w:rPr>
                    </w:pPr>
                    <w:r>
                      <w:rPr>
                        <w:rFonts w:hint="eastAsia"/>
                        <w:szCs w:val="21"/>
                      </w:rPr>
                      <w:t>收到其他与投资活动有关的现金</w:t>
                    </w:r>
                  </w:p>
                </w:tc>
                <w:sdt>
                  <w:sdtPr>
                    <w:rPr>
                      <w:szCs w:val="21"/>
                    </w:rPr>
                    <w:alias w:val="附注_收到的其他与投资活动有关的现金"/>
                    <w:tag w:val="_GBC_8d3285ce0fa94832b313735403692166"/>
                    <w:id w:val="1951821054"/>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0E5C87C2"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收到的其他与投资活动有关的现金"/>
                    <w:tag w:val="_GBC_865c0a06996540e88e9de33d0ae380ec"/>
                    <w:id w:val="-168751655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0ED0E616" w14:textId="77777777" w:rsidR="006E6E6B" w:rsidRDefault="006E6E6B" w:rsidP="0002246A">
                        <w:pPr>
                          <w:jc w:val="right"/>
                          <w:rPr>
                            <w:color w:val="008000"/>
                            <w:szCs w:val="21"/>
                          </w:rPr>
                        </w:pPr>
                        <w:r>
                          <w:rPr>
                            <w:rFonts w:hint="eastAsia"/>
                            <w:color w:val="333399"/>
                            <w:szCs w:val="21"/>
                          </w:rPr>
                          <w:t xml:space="preserve">　</w:t>
                        </w:r>
                      </w:p>
                    </w:tc>
                  </w:sdtContent>
                </w:sdt>
                <w:sdt>
                  <w:sdtPr>
                    <w:rPr>
                      <w:szCs w:val="21"/>
                    </w:rPr>
                    <w:alias w:val="收到的其他与投资活动有关的现金"/>
                    <w:tag w:val="_GBC_0876b8bd36064f909704aed7f0c4068a"/>
                    <w:id w:val="-1313102579"/>
                    <w:lock w:val="sdtLocked"/>
                  </w:sdtPr>
                  <w:sdtContent>
                    <w:tc>
                      <w:tcPr>
                        <w:tcW w:w="1213" w:type="pct"/>
                        <w:tcBorders>
                          <w:top w:val="outset" w:sz="6" w:space="0" w:color="auto"/>
                          <w:left w:val="outset" w:sz="6" w:space="0" w:color="auto"/>
                          <w:bottom w:val="outset" w:sz="6" w:space="0" w:color="auto"/>
                          <w:right w:val="outset" w:sz="6" w:space="0" w:color="auto"/>
                        </w:tcBorders>
                      </w:tcPr>
                      <w:p w14:paraId="7F178DD7" w14:textId="77777777" w:rsidR="006E6E6B" w:rsidRDefault="006E6E6B" w:rsidP="0002246A">
                        <w:pPr>
                          <w:jc w:val="right"/>
                          <w:rPr>
                            <w:szCs w:val="21"/>
                          </w:rPr>
                        </w:pPr>
                      </w:p>
                    </w:tc>
                  </w:sdtContent>
                </w:sdt>
              </w:tr>
              <w:tr w:rsidR="006E6E6B" w14:paraId="4572081C" w14:textId="77777777" w:rsidTr="0002246A">
                <w:tc>
                  <w:tcPr>
                    <w:tcW w:w="2017" w:type="pct"/>
                    <w:tcBorders>
                      <w:top w:val="outset" w:sz="6" w:space="0" w:color="auto"/>
                      <w:left w:val="outset" w:sz="6" w:space="0" w:color="auto"/>
                      <w:bottom w:val="outset" w:sz="6" w:space="0" w:color="auto"/>
                      <w:right w:val="outset" w:sz="6" w:space="0" w:color="auto"/>
                    </w:tcBorders>
                  </w:tcPr>
                  <w:p w14:paraId="0EAC49A0" w14:textId="77777777" w:rsidR="006E6E6B" w:rsidRDefault="006E6E6B" w:rsidP="0002246A">
                    <w:pPr>
                      <w:ind w:firstLineChars="200" w:firstLine="420"/>
                      <w:rPr>
                        <w:color w:val="000000"/>
                        <w:szCs w:val="21"/>
                      </w:rPr>
                    </w:pPr>
                    <w:r>
                      <w:rPr>
                        <w:rFonts w:hint="eastAsia"/>
                        <w:szCs w:val="21"/>
                      </w:rPr>
                      <w:t>投资活动现金流入小计</w:t>
                    </w:r>
                  </w:p>
                </w:tc>
                <w:sdt>
                  <w:sdtPr>
                    <w:rPr>
                      <w:szCs w:val="21"/>
                    </w:rPr>
                    <w:alias w:val="附注_投资活动现金流入小计"/>
                    <w:tag w:val="_GBC_a47b39b98dc347429cb7b3058ebdcf59"/>
                    <w:id w:val="1179160649"/>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02912FD5"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投资活动现金流入小计"/>
                    <w:tag w:val="_GBC_0e68b64c15d2482b8e592af6a0e5bcde"/>
                    <w:id w:val="-1730757899"/>
                    <w:lock w:val="sdtLocked"/>
                  </w:sdtPr>
                  <w:sdtContent>
                    <w:tc>
                      <w:tcPr>
                        <w:tcW w:w="1220" w:type="pct"/>
                        <w:tcBorders>
                          <w:top w:val="outset" w:sz="6" w:space="0" w:color="auto"/>
                          <w:left w:val="outset" w:sz="6" w:space="0" w:color="auto"/>
                          <w:bottom w:val="outset" w:sz="6" w:space="0" w:color="auto"/>
                          <w:right w:val="outset" w:sz="6" w:space="0" w:color="auto"/>
                        </w:tcBorders>
                      </w:tcPr>
                      <w:p w14:paraId="16E4B468" w14:textId="77777777" w:rsidR="006E6E6B" w:rsidRDefault="006E6E6B" w:rsidP="0002246A">
                        <w:pPr>
                          <w:jc w:val="right"/>
                          <w:rPr>
                            <w:szCs w:val="21"/>
                          </w:rPr>
                        </w:pPr>
                        <w:r>
                          <w:rPr>
                            <w:szCs w:val="21"/>
                          </w:rPr>
                          <w:t>325,310,610.29</w:t>
                        </w:r>
                      </w:p>
                    </w:tc>
                  </w:sdtContent>
                </w:sdt>
                <w:sdt>
                  <w:sdtPr>
                    <w:rPr>
                      <w:szCs w:val="21"/>
                    </w:rPr>
                    <w:alias w:val="投资活动现金流入小计"/>
                    <w:tag w:val="_GBC_d475168e36ec4ac08420fb3f497832e9"/>
                    <w:id w:val="-1632710992"/>
                    <w:lock w:val="sdtLocked"/>
                  </w:sdtPr>
                  <w:sdtContent>
                    <w:tc>
                      <w:tcPr>
                        <w:tcW w:w="1213" w:type="pct"/>
                        <w:tcBorders>
                          <w:top w:val="outset" w:sz="6" w:space="0" w:color="auto"/>
                          <w:left w:val="outset" w:sz="6" w:space="0" w:color="auto"/>
                          <w:bottom w:val="outset" w:sz="6" w:space="0" w:color="auto"/>
                          <w:right w:val="outset" w:sz="6" w:space="0" w:color="auto"/>
                        </w:tcBorders>
                      </w:tcPr>
                      <w:p w14:paraId="5EE9ABD6" w14:textId="77777777" w:rsidR="006E6E6B" w:rsidRDefault="006E6E6B" w:rsidP="0002246A">
                        <w:pPr>
                          <w:jc w:val="right"/>
                          <w:rPr>
                            <w:szCs w:val="21"/>
                          </w:rPr>
                        </w:pPr>
                        <w:r>
                          <w:rPr>
                            <w:szCs w:val="21"/>
                          </w:rPr>
                          <w:t>240,178,833.74</w:t>
                        </w:r>
                      </w:p>
                    </w:tc>
                  </w:sdtContent>
                </w:sdt>
              </w:tr>
              <w:tr w:rsidR="006E6E6B" w14:paraId="18CC8D09" w14:textId="77777777" w:rsidTr="0002246A">
                <w:tc>
                  <w:tcPr>
                    <w:tcW w:w="2017" w:type="pct"/>
                    <w:tcBorders>
                      <w:top w:val="outset" w:sz="6" w:space="0" w:color="auto"/>
                      <w:left w:val="outset" w:sz="6" w:space="0" w:color="auto"/>
                      <w:bottom w:val="outset" w:sz="6" w:space="0" w:color="auto"/>
                      <w:right w:val="outset" w:sz="6" w:space="0" w:color="auto"/>
                    </w:tcBorders>
                  </w:tcPr>
                  <w:p w14:paraId="42ADEC12" w14:textId="77777777" w:rsidR="006E6E6B" w:rsidRDefault="006E6E6B" w:rsidP="0002246A">
                    <w:pPr>
                      <w:ind w:firstLineChars="100" w:firstLine="210"/>
                      <w:rPr>
                        <w:szCs w:val="21"/>
                      </w:rPr>
                    </w:pPr>
                    <w:r>
                      <w:rPr>
                        <w:rFonts w:hint="eastAsia"/>
                        <w:szCs w:val="21"/>
                      </w:rPr>
                      <w:t>购建固定资产、无形资产和其他长期资产支付的现金</w:t>
                    </w:r>
                  </w:p>
                </w:tc>
                <w:sdt>
                  <w:sdtPr>
                    <w:rPr>
                      <w:szCs w:val="21"/>
                    </w:rPr>
                    <w:alias w:val="附注_购建固定资产无形资产和其他长期资产所支付的现金"/>
                    <w:tag w:val="_GBC_afdcbabfc94b4d369b6a5b54cc4c0064"/>
                    <w:id w:val="-1617447612"/>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25463679"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购建固定资产、无形资产和其他长期资产所支付的现金"/>
                    <w:tag w:val="_GBC_5fea2f6305a74079aae2e4dd61fa4c1a"/>
                    <w:id w:val="1495990135"/>
                    <w:lock w:val="sdtLocked"/>
                  </w:sdtPr>
                  <w:sdtContent>
                    <w:tc>
                      <w:tcPr>
                        <w:tcW w:w="1220" w:type="pct"/>
                        <w:tcBorders>
                          <w:top w:val="outset" w:sz="6" w:space="0" w:color="auto"/>
                          <w:left w:val="outset" w:sz="6" w:space="0" w:color="auto"/>
                          <w:bottom w:val="outset" w:sz="6" w:space="0" w:color="auto"/>
                          <w:right w:val="outset" w:sz="6" w:space="0" w:color="auto"/>
                        </w:tcBorders>
                      </w:tcPr>
                      <w:p w14:paraId="11A481D2" w14:textId="77777777" w:rsidR="006E6E6B" w:rsidRDefault="006E6E6B" w:rsidP="0002246A">
                        <w:pPr>
                          <w:jc w:val="right"/>
                          <w:rPr>
                            <w:szCs w:val="21"/>
                          </w:rPr>
                        </w:pPr>
                        <w:r>
                          <w:rPr>
                            <w:szCs w:val="21"/>
                          </w:rPr>
                          <w:t>3,347,079.06</w:t>
                        </w:r>
                      </w:p>
                    </w:tc>
                  </w:sdtContent>
                </w:sdt>
                <w:sdt>
                  <w:sdtPr>
                    <w:rPr>
                      <w:szCs w:val="21"/>
                    </w:rPr>
                    <w:alias w:val="购建固定资产、无形资产和其他长期资产所支付的现金"/>
                    <w:tag w:val="_GBC_099fdab95d4048e4a207b5ac296b85e7"/>
                    <w:id w:val="-437372206"/>
                    <w:lock w:val="sdtLocked"/>
                  </w:sdtPr>
                  <w:sdtContent>
                    <w:tc>
                      <w:tcPr>
                        <w:tcW w:w="1213" w:type="pct"/>
                        <w:tcBorders>
                          <w:top w:val="outset" w:sz="6" w:space="0" w:color="auto"/>
                          <w:left w:val="outset" w:sz="6" w:space="0" w:color="auto"/>
                          <w:bottom w:val="outset" w:sz="6" w:space="0" w:color="auto"/>
                          <w:right w:val="outset" w:sz="6" w:space="0" w:color="auto"/>
                        </w:tcBorders>
                      </w:tcPr>
                      <w:p w14:paraId="6F15222A" w14:textId="77777777" w:rsidR="006E6E6B" w:rsidRDefault="006E6E6B" w:rsidP="0002246A">
                        <w:pPr>
                          <w:jc w:val="right"/>
                          <w:rPr>
                            <w:szCs w:val="21"/>
                          </w:rPr>
                        </w:pPr>
                        <w:r>
                          <w:rPr>
                            <w:szCs w:val="21"/>
                          </w:rPr>
                          <w:t>1,156,984.22</w:t>
                        </w:r>
                      </w:p>
                    </w:tc>
                  </w:sdtContent>
                </w:sdt>
              </w:tr>
              <w:tr w:rsidR="006E6E6B" w14:paraId="5CEF6F1D" w14:textId="77777777" w:rsidTr="0002246A">
                <w:tc>
                  <w:tcPr>
                    <w:tcW w:w="2017" w:type="pct"/>
                    <w:tcBorders>
                      <w:top w:val="outset" w:sz="6" w:space="0" w:color="auto"/>
                      <w:left w:val="outset" w:sz="6" w:space="0" w:color="auto"/>
                      <w:bottom w:val="outset" w:sz="6" w:space="0" w:color="auto"/>
                      <w:right w:val="outset" w:sz="6" w:space="0" w:color="auto"/>
                    </w:tcBorders>
                  </w:tcPr>
                  <w:p w14:paraId="7A4B5BC5" w14:textId="77777777" w:rsidR="006E6E6B" w:rsidRDefault="006E6E6B" w:rsidP="0002246A">
                    <w:pPr>
                      <w:ind w:firstLineChars="100" w:firstLine="210"/>
                      <w:rPr>
                        <w:szCs w:val="21"/>
                      </w:rPr>
                    </w:pPr>
                    <w:r>
                      <w:rPr>
                        <w:rFonts w:hint="eastAsia"/>
                        <w:szCs w:val="21"/>
                      </w:rPr>
                      <w:t>投资支付的现金</w:t>
                    </w:r>
                  </w:p>
                </w:tc>
                <w:sdt>
                  <w:sdtPr>
                    <w:rPr>
                      <w:szCs w:val="21"/>
                    </w:rPr>
                    <w:alias w:val="附注_投资所支付的现金"/>
                    <w:tag w:val="_GBC_ef4b5467b83047cc96607cf72efdb947"/>
                    <w:id w:val="-726535118"/>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380C9C0A"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投资所支付的现金"/>
                    <w:tag w:val="_GBC_9595566f97ae4549abc834d70cab3070"/>
                    <w:id w:val="-1592843857"/>
                    <w:lock w:val="sdtLocked"/>
                  </w:sdtPr>
                  <w:sdtContent>
                    <w:tc>
                      <w:tcPr>
                        <w:tcW w:w="1220" w:type="pct"/>
                        <w:tcBorders>
                          <w:top w:val="outset" w:sz="6" w:space="0" w:color="auto"/>
                          <w:left w:val="outset" w:sz="6" w:space="0" w:color="auto"/>
                          <w:bottom w:val="outset" w:sz="6" w:space="0" w:color="auto"/>
                          <w:right w:val="outset" w:sz="6" w:space="0" w:color="auto"/>
                        </w:tcBorders>
                      </w:tcPr>
                      <w:p w14:paraId="56CAEEB1" w14:textId="77777777" w:rsidR="006E6E6B" w:rsidRDefault="006E6E6B" w:rsidP="0002246A">
                        <w:pPr>
                          <w:jc w:val="right"/>
                          <w:rPr>
                            <w:szCs w:val="21"/>
                          </w:rPr>
                        </w:pPr>
                        <w:r>
                          <w:rPr>
                            <w:szCs w:val="21"/>
                          </w:rPr>
                          <w:t>17,405,900.00</w:t>
                        </w:r>
                      </w:p>
                    </w:tc>
                  </w:sdtContent>
                </w:sdt>
                <w:sdt>
                  <w:sdtPr>
                    <w:rPr>
                      <w:szCs w:val="21"/>
                    </w:rPr>
                    <w:alias w:val="投资所支付的现金"/>
                    <w:tag w:val="_GBC_8cda2dd7f93549599d61edaedac02dd1"/>
                    <w:id w:val="-2032103464"/>
                    <w:lock w:val="sdtLocked"/>
                  </w:sdtPr>
                  <w:sdtContent>
                    <w:tc>
                      <w:tcPr>
                        <w:tcW w:w="1213" w:type="pct"/>
                        <w:tcBorders>
                          <w:top w:val="outset" w:sz="6" w:space="0" w:color="auto"/>
                          <w:left w:val="outset" w:sz="6" w:space="0" w:color="auto"/>
                          <w:bottom w:val="outset" w:sz="6" w:space="0" w:color="auto"/>
                          <w:right w:val="outset" w:sz="6" w:space="0" w:color="auto"/>
                        </w:tcBorders>
                      </w:tcPr>
                      <w:p w14:paraId="4233EBF2" w14:textId="77777777" w:rsidR="006E6E6B" w:rsidRDefault="006E6E6B" w:rsidP="0002246A">
                        <w:pPr>
                          <w:jc w:val="right"/>
                          <w:rPr>
                            <w:szCs w:val="21"/>
                          </w:rPr>
                        </w:pPr>
                        <w:r>
                          <w:rPr>
                            <w:szCs w:val="21"/>
                          </w:rPr>
                          <w:t>7,250,000.00</w:t>
                        </w:r>
                      </w:p>
                    </w:tc>
                  </w:sdtContent>
                </w:sdt>
              </w:tr>
              <w:tr w:rsidR="006E6E6B" w14:paraId="1A2A9EB6" w14:textId="77777777" w:rsidTr="0002246A">
                <w:tc>
                  <w:tcPr>
                    <w:tcW w:w="2017" w:type="pct"/>
                    <w:tcBorders>
                      <w:top w:val="outset" w:sz="6" w:space="0" w:color="auto"/>
                      <w:left w:val="outset" w:sz="6" w:space="0" w:color="auto"/>
                      <w:bottom w:val="outset" w:sz="6" w:space="0" w:color="auto"/>
                      <w:right w:val="outset" w:sz="6" w:space="0" w:color="auto"/>
                    </w:tcBorders>
                  </w:tcPr>
                  <w:p w14:paraId="6886A152" w14:textId="77777777" w:rsidR="006E6E6B" w:rsidRDefault="006E6E6B" w:rsidP="0002246A">
                    <w:pPr>
                      <w:ind w:firstLineChars="100" w:firstLine="210"/>
                      <w:rPr>
                        <w:szCs w:val="21"/>
                      </w:rPr>
                    </w:pPr>
                    <w:r>
                      <w:rPr>
                        <w:rFonts w:hint="eastAsia"/>
                        <w:szCs w:val="21"/>
                      </w:rPr>
                      <w:t>取得子公司及其他营业单位支付的现金净额</w:t>
                    </w:r>
                  </w:p>
                </w:tc>
                <w:sdt>
                  <w:sdtPr>
                    <w:rPr>
                      <w:szCs w:val="21"/>
                    </w:rPr>
                    <w:alias w:val="附注_取得子公司及其他营业单位支付的现金净额"/>
                    <w:tag w:val="_GBC_69d53c9f82ee4aac8e69e741bb52462a"/>
                    <w:id w:val="-1030184555"/>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0FE7B550"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取得子公司及其他营业单位支付的现金净额"/>
                    <w:tag w:val="_GBC_02cff565d7234b029414fd2e7afe0aac"/>
                    <w:id w:val="62658734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47236E77" w14:textId="77777777" w:rsidR="006E6E6B" w:rsidRDefault="006E6E6B" w:rsidP="0002246A">
                        <w:pPr>
                          <w:jc w:val="right"/>
                          <w:rPr>
                            <w:color w:val="008000"/>
                            <w:szCs w:val="21"/>
                          </w:rPr>
                        </w:pPr>
                        <w:r>
                          <w:rPr>
                            <w:rFonts w:hint="eastAsia"/>
                            <w:color w:val="333399"/>
                            <w:szCs w:val="21"/>
                          </w:rPr>
                          <w:t xml:space="preserve">　</w:t>
                        </w:r>
                      </w:p>
                    </w:tc>
                  </w:sdtContent>
                </w:sdt>
                <w:sdt>
                  <w:sdtPr>
                    <w:rPr>
                      <w:szCs w:val="21"/>
                    </w:rPr>
                    <w:alias w:val="取得子公司及其他营业单位支付的现金净额"/>
                    <w:tag w:val="_GBC_72bbace46823488dbcf66ca235ab6a98"/>
                    <w:id w:val="-532576665"/>
                    <w:lock w:val="sdtLocked"/>
                  </w:sdtPr>
                  <w:sdtContent>
                    <w:tc>
                      <w:tcPr>
                        <w:tcW w:w="1213" w:type="pct"/>
                        <w:tcBorders>
                          <w:top w:val="outset" w:sz="6" w:space="0" w:color="auto"/>
                          <w:left w:val="outset" w:sz="6" w:space="0" w:color="auto"/>
                          <w:bottom w:val="outset" w:sz="6" w:space="0" w:color="auto"/>
                          <w:right w:val="outset" w:sz="6" w:space="0" w:color="auto"/>
                        </w:tcBorders>
                      </w:tcPr>
                      <w:p w14:paraId="3551B21C" w14:textId="77777777" w:rsidR="006E6E6B" w:rsidRDefault="006E6E6B" w:rsidP="0002246A">
                        <w:pPr>
                          <w:jc w:val="right"/>
                          <w:rPr>
                            <w:szCs w:val="21"/>
                          </w:rPr>
                        </w:pPr>
                      </w:p>
                    </w:tc>
                  </w:sdtContent>
                </w:sdt>
              </w:tr>
              <w:tr w:rsidR="006E6E6B" w14:paraId="55EC35A9" w14:textId="77777777" w:rsidTr="0002246A">
                <w:tc>
                  <w:tcPr>
                    <w:tcW w:w="2017" w:type="pct"/>
                    <w:tcBorders>
                      <w:top w:val="outset" w:sz="6" w:space="0" w:color="auto"/>
                      <w:left w:val="outset" w:sz="6" w:space="0" w:color="auto"/>
                      <w:bottom w:val="outset" w:sz="6" w:space="0" w:color="auto"/>
                      <w:right w:val="outset" w:sz="6" w:space="0" w:color="auto"/>
                    </w:tcBorders>
                  </w:tcPr>
                  <w:p w14:paraId="70176AFB" w14:textId="77777777" w:rsidR="006E6E6B" w:rsidRDefault="006E6E6B" w:rsidP="0002246A">
                    <w:pPr>
                      <w:ind w:firstLineChars="100" w:firstLine="210"/>
                      <w:rPr>
                        <w:szCs w:val="21"/>
                      </w:rPr>
                    </w:pPr>
                    <w:r>
                      <w:rPr>
                        <w:rFonts w:hint="eastAsia"/>
                        <w:szCs w:val="21"/>
                      </w:rPr>
                      <w:t>支付其他与投资活动有关的现金</w:t>
                    </w:r>
                  </w:p>
                </w:tc>
                <w:sdt>
                  <w:sdtPr>
                    <w:rPr>
                      <w:szCs w:val="21"/>
                    </w:rPr>
                    <w:alias w:val="附注_支付的其他与投资活动有关的现金"/>
                    <w:tag w:val="_GBC_2b687661432a43b9a71d8d464d459ed8"/>
                    <w:id w:val="-2110198825"/>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4D70083C"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支付的其他与投资活动有关的现金"/>
                    <w:tag w:val="_GBC_c7e93badb6584dcb96f2d80a35f8cc2c"/>
                    <w:id w:val="37003810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5DF8B2BF" w14:textId="77777777" w:rsidR="006E6E6B" w:rsidRDefault="006E6E6B" w:rsidP="0002246A">
                        <w:pPr>
                          <w:jc w:val="right"/>
                          <w:rPr>
                            <w:color w:val="008000"/>
                            <w:szCs w:val="21"/>
                          </w:rPr>
                        </w:pPr>
                        <w:r>
                          <w:rPr>
                            <w:rFonts w:hint="eastAsia"/>
                            <w:color w:val="333399"/>
                            <w:szCs w:val="21"/>
                          </w:rPr>
                          <w:t xml:space="preserve">　</w:t>
                        </w:r>
                      </w:p>
                    </w:tc>
                  </w:sdtContent>
                </w:sdt>
                <w:sdt>
                  <w:sdtPr>
                    <w:rPr>
                      <w:szCs w:val="21"/>
                    </w:rPr>
                    <w:alias w:val="支付的其他与投资活动有关的现金"/>
                    <w:tag w:val="_GBC_7d7f342d402a4c3ab012db2dff9a2b7c"/>
                    <w:id w:val="-562716617"/>
                    <w:lock w:val="sdtLocked"/>
                  </w:sdtPr>
                  <w:sdtContent>
                    <w:tc>
                      <w:tcPr>
                        <w:tcW w:w="1213" w:type="pct"/>
                        <w:tcBorders>
                          <w:top w:val="outset" w:sz="6" w:space="0" w:color="auto"/>
                          <w:left w:val="outset" w:sz="6" w:space="0" w:color="auto"/>
                          <w:bottom w:val="outset" w:sz="6" w:space="0" w:color="auto"/>
                          <w:right w:val="outset" w:sz="6" w:space="0" w:color="auto"/>
                        </w:tcBorders>
                      </w:tcPr>
                      <w:p w14:paraId="28EE3822" w14:textId="77777777" w:rsidR="006E6E6B" w:rsidRDefault="006E6E6B" w:rsidP="0002246A">
                        <w:pPr>
                          <w:jc w:val="right"/>
                          <w:rPr>
                            <w:szCs w:val="21"/>
                          </w:rPr>
                        </w:pPr>
                      </w:p>
                    </w:tc>
                  </w:sdtContent>
                </w:sdt>
              </w:tr>
              <w:tr w:rsidR="006E6E6B" w14:paraId="50730401" w14:textId="77777777" w:rsidTr="0002246A">
                <w:tc>
                  <w:tcPr>
                    <w:tcW w:w="2017" w:type="pct"/>
                    <w:tcBorders>
                      <w:top w:val="outset" w:sz="6" w:space="0" w:color="auto"/>
                      <w:left w:val="outset" w:sz="6" w:space="0" w:color="auto"/>
                      <w:bottom w:val="outset" w:sz="6" w:space="0" w:color="auto"/>
                      <w:right w:val="outset" w:sz="6" w:space="0" w:color="auto"/>
                    </w:tcBorders>
                  </w:tcPr>
                  <w:p w14:paraId="61D36EE8" w14:textId="77777777" w:rsidR="006E6E6B" w:rsidRDefault="006E6E6B" w:rsidP="0002246A">
                    <w:pPr>
                      <w:ind w:firstLineChars="200" w:firstLine="420"/>
                      <w:rPr>
                        <w:color w:val="000000"/>
                        <w:szCs w:val="21"/>
                      </w:rPr>
                    </w:pPr>
                    <w:r>
                      <w:rPr>
                        <w:rFonts w:hint="eastAsia"/>
                        <w:szCs w:val="21"/>
                      </w:rPr>
                      <w:t>投资活动现金流出小计</w:t>
                    </w:r>
                  </w:p>
                </w:tc>
                <w:sdt>
                  <w:sdtPr>
                    <w:rPr>
                      <w:szCs w:val="21"/>
                    </w:rPr>
                    <w:alias w:val="附注_投资活动现金流出小计"/>
                    <w:tag w:val="_GBC_67e47dca53f94e1db4945deeff9a6cad"/>
                    <w:id w:val="-105484475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0752A44F"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投资活动现金流出小计"/>
                    <w:tag w:val="_GBC_d961cb3602c6408193a6fdab0d13fb9d"/>
                    <w:id w:val="-518084494"/>
                    <w:lock w:val="sdtLocked"/>
                  </w:sdtPr>
                  <w:sdtContent>
                    <w:tc>
                      <w:tcPr>
                        <w:tcW w:w="1220" w:type="pct"/>
                        <w:tcBorders>
                          <w:top w:val="outset" w:sz="6" w:space="0" w:color="auto"/>
                          <w:left w:val="outset" w:sz="6" w:space="0" w:color="auto"/>
                          <w:bottom w:val="outset" w:sz="6" w:space="0" w:color="auto"/>
                          <w:right w:val="outset" w:sz="6" w:space="0" w:color="auto"/>
                        </w:tcBorders>
                      </w:tcPr>
                      <w:p w14:paraId="08761F01" w14:textId="77777777" w:rsidR="006E6E6B" w:rsidRDefault="006E6E6B" w:rsidP="0002246A">
                        <w:pPr>
                          <w:jc w:val="right"/>
                          <w:rPr>
                            <w:szCs w:val="21"/>
                          </w:rPr>
                        </w:pPr>
                        <w:r>
                          <w:rPr>
                            <w:szCs w:val="21"/>
                          </w:rPr>
                          <w:t>20,752,979.06</w:t>
                        </w:r>
                      </w:p>
                    </w:tc>
                  </w:sdtContent>
                </w:sdt>
                <w:sdt>
                  <w:sdtPr>
                    <w:rPr>
                      <w:szCs w:val="21"/>
                    </w:rPr>
                    <w:alias w:val="投资活动现金流出小计"/>
                    <w:tag w:val="_GBC_3f8a04f16fdd4b6ebbfc3021150768b5"/>
                    <w:id w:val="1921050592"/>
                    <w:lock w:val="sdtLocked"/>
                  </w:sdtPr>
                  <w:sdtContent>
                    <w:tc>
                      <w:tcPr>
                        <w:tcW w:w="1213" w:type="pct"/>
                        <w:tcBorders>
                          <w:top w:val="outset" w:sz="6" w:space="0" w:color="auto"/>
                          <w:left w:val="outset" w:sz="6" w:space="0" w:color="auto"/>
                          <w:bottom w:val="outset" w:sz="6" w:space="0" w:color="auto"/>
                          <w:right w:val="outset" w:sz="6" w:space="0" w:color="auto"/>
                        </w:tcBorders>
                      </w:tcPr>
                      <w:p w14:paraId="36901499" w14:textId="77777777" w:rsidR="006E6E6B" w:rsidRDefault="006E6E6B" w:rsidP="0002246A">
                        <w:pPr>
                          <w:jc w:val="right"/>
                          <w:rPr>
                            <w:szCs w:val="21"/>
                          </w:rPr>
                        </w:pPr>
                        <w:r>
                          <w:rPr>
                            <w:szCs w:val="21"/>
                          </w:rPr>
                          <w:t>8,406,984.22</w:t>
                        </w:r>
                      </w:p>
                    </w:tc>
                  </w:sdtContent>
                </w:sdt>
              </w:tr>
              <w:tr w:rsidR="006E6E6B" w14:paraId="041FD833" w14:textId="77777777" w:rsidTr="0002246A">
                <w:tc>
                  <w:tcPr>
                    <w:tcW w:w="2017" w:type="pct"/>
                    <w:tcBorders>
                      <w:top w:val="outset" w:sz="6" w:space="0" w:color="auto"/>
                      <w:left w:val="outset" w:sz="6" w:space="0" w:color="auto"/>
                      <w:bottom w:val="outset" w:sz="6" w:space="0" w:color="auto"/>
                      <w:right w:val="outset" w:sz="6" w:space="0" w:color="auto"/>
                    </w:tcBorders>
                  </w:tcPr>
                  <w:p w14:paraId="676D6CB5" w14:textId="77777777" w:rsidR="006E6E6B" w:rsidRDefault="006E6E6B" w:rsidP="0002246A">
                    <w:pPr>
                      <w:ind w:firstLineChars="300" w:firstLine="630"/>
                      <w:rPr>
                        <w:color w:val="000000"/>
                        <w:szCs w:val="21"/>
                      </w:rPr>
                    </w:pPr>
                    <w:r>
                      <w:rPr>
                        <w:rFonts w:hint="eastAsia"/>
                        <w:szCs w:val="21"/>
                      </w:rPr>
                      <w:t>投资活动产生的现金流量净额</w:t>
                    </w:r>
                  </w:p>
                </w:tc>
                <w:sdt>
                  <w:sdtPr>
                    <w:rPr>
                      <w:szCs w:val="21"/>
                    </w:rPr>
                    <w:alias w:val="附注_投资活动产生的现金流量净额"/>
                    <w:tag w:val="_GBC_68b793d04ab845ba919e5258fa6026d4"/>
                    <w:id w:val="-339387342"/>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6BF04D7E"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投资活动产生的现金流量净额"/>
                    <w:tag w:val="_GBC_342e80563b7c45af87f9cc1df685ef53"/>
                    <w:id w:val="930558195"/>
                    <w:lock w:val="sdtLocked"/>
                  </w:sdtPr>
                  <w:sdtContent>
                    <w:tc>
                      <w:tcPr>
                        <w:tcW w:w="1220" w:type="pct"/>
                        <w:tcBorders>
                          <w:top w:val="outset" w:sz="6" w:space="0" w:color="auto"/>
                          <w:left w:val="outset" w:sz="6" w:space="0" w:color="auto"/>
                          <w:bottom w:val="outset" w:sz="6" w:space="0" w:color="auto"/>
                          <w:right w:val="outset" w:sz="6" w:space="0" w:color="auto"/>
                        </w:tcBorders>
                      </w:tcPr>
                      <w:p w14:paraId="7CD9D0A2" w14:textId="77777777" w:rsidR="006E6E6B" w:rsidRDefault="006E6E6B" w:rsidP="0002246A">
                        <w:pPr>
                          <w:jc w:val="right"/>
                          <w:rPr>
                            <w:szCs w:val="21"/>
                          </w:rPr>
                        </w:pPr>
                        <w:r>
                          <w:rPr>
                            <w:szCs w:val="21"/>
                          </w:rPr>
                          <w:t>304,557,631.23</w:t>
                        </w:r>
                      </w:p>
                    </w:tc>
                  </w:sdtContent>
                </w:sdt>
                <w:sdt>
                  <w:sdtPr>
                    <w:rPr>
                      <w:szCs w:val="21"/>
                    </w:rPr>
                    <w:alias w:val="投资活动产生的现金流量净额"/>
                    <w:tag w:val="_GBC_3a4ff7c69dec48b1ba8a801d9aa88f31"/>
                    <w:id w:val="996992214"/>
                    <w:lock w:val="sdtLocked"/>
                  </w:sdtPr>
                  <w:sdtContent>
                    <w:tc>
                      <w:tcPr>
                        <w:tcW w:w="1213" w:type="pct"/>
                        <w:tcBorders>
                          <w:top w:val="outset" w:sz="6" w:space="0" w:color="auto"/>
                          <w:left w:val="outset" w:sz="6" w:space="0" w:color="auto"/>
                          <w:bottom w:val="outset" w:sz="6" w:space="0" w:color="auto"/>
                          <w:right w:val="outset" w:sz="6" w:space="0" w:color="auto"/>
                        </w:tcBorders>
                      </w:tcPr>
                      <w:p w14:paraId="4B25CC6A" w14:textId="77777777" w:rsidR="006E6E6B" w:rsidRDefault="006E6E6B" w:rsidP="0002246A">
                        <w:pPr>
                          <w:jc w:val="right"/>
                          <w:rPr>
                            <w:szCs w:val="21"/>
                          </w:rPr>
                        </w:pPr>
                        <w:r>
                          <w:rPr>
                            <w:szCs w:val="21"/>
                          </w:rPr>
                          <w:t>231,771,849.52</w:t>
                        </w:r>
                      </w:p>
                    </w:tc>
                  </w:sdtContent>
                </w:sdt>
              </w:tr>
              <w:tr w:rsidR="006E6E6B" w:rsidRPr="0054650E" w14:paraId="266A1597" w14:textId="77777777" w:rsidTr="0002246A">
                <w:tc>
                  <w:tcPr>
                    <w:tcW w:w="2017" w:type="pct"/>
                    <w:tcBorders>
                      <w:top w:val="outset" w:sz="6" w:space="0" w:color="auto"/>
                      <w:left w:val="outset" w:sz="6" w:space="0" w:color="auto"/>
                      <w:bottom w:val="outset" w:sz="6" w:space="0" w:color="auto"/>
                      <w:right w:val="outset" w:sz="6" w:space="0" w:color="auto"/>
                    </w:tcBorders>
                  </w:tcPr>
                  <w:p w14:paraId="54B5E043" w14:textId="77777777" w:rsidR="006E6E6B" w:rsidRDefault="006E6E6B" w:rsidP="0002246A">
                    <w:pPr>
                      <w:rPr>
                        <w:color w:val="000000"/>
                        <w:szCs w:val="21"/>
                      </w:rPr>
                    </w:pPr>
                    <w:r>
                      <w:rPr>
                        <w:rFonts w:hint="eastAsia"/>
                        <w:b/>
                        <w:bCs/>
                        <w:szCs w:val="21"/>
                      </w:rPr>
                      <w:t>三、筹资活动产生的现金流量：</w:t>
                    </w:r>
                  </w:p>
                </w:tc>
                <w:tc>
                  <w:tcPr>
                    <w:tcW w:w="550" w:type="pct"/>
                    <w:tcBorders>
                      <w:top w:val="outset" w:sz="6" w:space="0" w:color="auto"/>
                      <w:left w:val="outset" w:sz="6" w:space="0" w:color="auto"/>
                      <w:bottom w:val="outset" w:sz="6" w:space="0" w:color="auto"/>
                      <w:right w:val="outset" w:sz="6" w:space="0" w:color="auto"/>
                    </w:tcBorders>
                  </w:tcPr>
                  <w:p w14:paraId="60694BF8" w14:textId="77777777" w:rsidR="006E6E6B" w:rsidRDefault="006E6E6B" w:rsidP="0002246A">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14:paraId="42945CEF" w14:textId="77777777" w:rsidR="006E6E6B" w:rsidRDefault="006E6E6B" w:rsidP="0002246A">
                    <w:pPr>
                      <w:jc w:val="right"/>
                      <w:rPr>
                        <w:color w:val="008000"/>
                        <w:szCs w:val="21"/>
                      </w:rPr>
                    </w:pPr>
                  </w:p>
                </w:tc>
                <w:tc>
                  <w:tcPr>
                    <w:tcW w:w="1213" w:type="pct"/>
                    <w:tcBorders>
                      <w:top w:val="outset" w:sz="6" w:space="0" w:color="auto"/>
                      <w:left w:val="outset" w:sz="6" w:space="0" w:color="auto"/>
                      <w:bottom w:val="outset" w:sz="6" w:space="0" w:color="auto"/>
                      <w:right w:val="outset" w:sz="6" w:space="0" w:color="auto"/>
                    </w:tcBorders>
                  </w:tcPr>
                  <w:p w14:paraId="50BE0F9F" w14:textId="77777777" w:rsidR="006E6E6B" w:rsidRDefault="006E6E6B" w:rsidP="0002246A">
                    <w:pPr>
                      <w:jc w:val="right"/>
                      <w:rPr>
                        <w:color w:val="008000"/>
                        <w:szCs w:val="21"/>
                      </w:rPr>
                    </w:pPr>
                  </w:p>
                </w:tc>
              </w:tr>
              <w:tr w:rsidR="006E6E6B" w14:paraId="0D80D055" w14:textId="77777777" w:rsidTr="0002246A">
                <w:tc>
                  <w:tcPr>
                    <w:tcW w:w="2017" w:type="pct"/>
                    <w:tcBorders>
                      <w:top w:val="outset" w:sz="6" w:space="0" w:color="auto"/>
                      <w:left w:val="outset" w:sz="6" w:space="0" w:color="auto"/>
                      <w:bottom w:val="outset" w:sz="6" w:space="0" w:color="auto"/>
                      <w:right w:val="outset" w:sz="6" w:space="0" w:color="auto"/>
                    </w:tcBorders>
                  </w:tcPr>
                  <w:p w14:paraId="4ECAF8A1" w14:textId="77777777" w:rsidR="006E6E6B" w:rsidRDefault="006E6E6B" w:rsidP="0002246A">
                    <w:pPr>
                      <w:ind w:firstLineChars="100" w:firstLine="210"/>
                      <w:rPr>
                        <w:color w:val="000000"/>
                        <w:szCs w:val="21"/>
                      </w:rPr>
                    </w:pPr>
                    <w:r>
                      <w:rPr>
                        <w:rFonts w:hint="eastAsia"/>
                        <w:szCs w:val="21"/>
                      </w:rPr>
                      <w:t>吸收投资收到的现金</w:t>
                    </w:r>
                  </w:p>
                </w:tc>
                <w:sdt>
                  <w:sdtPr>
                    <w:rPr>
                      <w:szCs w:val="21"/>
                    </w:rPr>
                    <w:alias w:val="附注_吸收投资所收到的现金"/>
                    <w:tag w:val="_GBC_ec4fef71b3c4435b9ddb9caeed9a38e9"/>
                    <w:id w:val="1587499296"/>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5BB109DC" w14:textId="77777777" w:rsidR="006E6E6B" w:rsidRDefault="006E6E6B" w:rsidP="0002246A">
                        <w:pPr>
                          <w:rPr>
                            <w:color w:val="008000"/>
                            <w:szCs w:val="21"/>
                          </w:rPr>
                        </w:pPr>
                        <w:r>
                          <w:rPr>
                            <w:rFonts w:hint="eastAsia"/>
                            <w:color w:val="333399"/>
                          </w:rPr>
                          <w:t xml:space="preserve">　</w:t>
                        </w:r>
                      </w:p>
                    </w:tc>
                  </w:sdtContent>
                </w:sdt>
                <w:sdt>
                  <w:sdtPr>
                    <w:rPr>
                      <w:szCs w:val="21"/>
                    </w:rPr>
                    <w:alias w:val="吸收投资所收到的现金"/>
                    <w:tag w:val="_GBC_781ef2cdb564428eb3b987973dbf9a36"/>
                    <w:id w:val="207639741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31D420CD" w14:textId="77777777" w:rsidR="006E6E6B" w:rsidRDefault="006E6E6B" w:rsidP="0002246A">
                        <w:pPr>
                          <w:jc w:val="right"/>
                          <w:rPr>
                            <w:color w:val="008000"/>
                            <w:szCs w:val="21"/>
                          </w:rPr>
                        </w:pPr>
                        <w:r>
                          <w:rPr>
                            <w:rFonts w:hint="eastAsia"/>
                            <w:color w:val="333399"/>
                            <w:szCs w:val="21"/>
                          </w:rPr>
                          <w:t xml:space="preserve">　</w:t>
                        </w:r>
                      </w:p>
                    </w:tc>
                  </w:sdtContent>
                </w:sdt>
                <w:sdt>
                  <w:sdtPr>
                    <w:rPr>
                      <w:szCs w:val="21"/>
                    </w:rPr>
                    <w:alias w:val="吸收投资所收到的现金"/>
                    <w:tag w:val="_GBC_27cf4774b9fc4121931027a0a5f87878"/>
                    <w:id w:val="-378477602"/>
                    <w:lock w:val="sdtLocked"/>
                  </w:sdtPr>
                  <w:sdtContent>
                    <w:tc>
                      <w:tcPr>
                        <w:tcW w:w="1213" w:type="pct"/>
                        <w:tcBorders>
                          <w:top w:val="outset" w:sz="6" w:space="0" w:color="auto"/>
                          <w:left w:val="outset" w:sz="6" w:space="0" w:color="auto"/>
                          <w:bottom w:val="outset" w:sz="6" w:space="0" w:color="auto"/>
                          <w:right w:val="outset" w:sz="6" w:space="0" w:color="auto"/>
                        </w:tcBorders>
                      </w:tcPr>
                      <w:p w14:paraId="31FB372F" w14:textId="77777777" w:rsidR="006E6E6B" w:rsidRDefault="006E6E6B" w:rsidP="0002246A">
                        <w:pPr>
                          <w:jc w:val="right"/>
                          <w:rPr>
                            <w:szCs w:val="21"/>
                          </w:rPr>
                        </w:pPr>
                        <w:r>
                          <w:rPr>
                            <w:szCs w:val="21"/>
                          </w:rPr>
                          <w:t>7,250,000.00</w:t>
                        </w:r>
                      </w:p>
                    </w:tc>
                  </w:sdtContent>
                </w:sdt>
              </w:tr>
              <w:tr w:rsidR="006E6E6B" w14:paraId="4A10BC19" w14:textId="77777777" w:rsidTr="0002246A">
                <w:tc>
                  <w:tcPr>
                    <w:tcW w:w="2017" w:type="pct"/>
                    <w:tcBorders>
                      <w:top w:val="outset" w:sz="6" w:space="0" w:color="auto"/>
                      <w:left w:val="outset" w:sz="6" w:space="0" w:color="auto"/>
                      <w:bottom w:val="outset" w:sz="6" w:space="0" w:color="auto"/>
                      <w:right w:val="outset" w:sz="6" w:space="0" w:color="auto"/>
                    </w:tcBorders>
                  </w:tcPr>
                  <w:p w14:paraId="21C50095" w14:textId="77777777" w:rsidR="006E6E6B" w:rsidRDefault="006E6E6B" w:rsidP="0002246A">
                    <w:pPr>
                      <w:ind w:firstLineChars="100" w:firstLine="210"/>
                      <w:rPr>
                        <w:color w:val="000000"/>
                        <w:szCs w:val="21"/>
                      </w:rPr>
                    </w:pPr>
                    <w:r>
                      <w:rPr>
                        <w:rFonts w:hint="eastAsia"/>
                        <w:szCs w:val="21"/>
                      </w:rPr>
                      <w:t>取得借款收到的现金</w:t>
                    </w:r>
                  </w:p>
                </w:tc>
                <w:sdt>
                  <w:sdtPr>
                    <w:rPr>
                      <w:szCs w:val="21"/>
                    </w:rPr>
                    <w:alias w:val="附注_借款所收到的现金"/>
                    <w:tag w:val="_GBC_bd52ed709694484899656af9245ec462"/>
                    <w:id w:val="868872288"/>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1DB41458"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借款所收到的现金"/>
                    <w:tag w:val="_GBC_e30ce9001e4846518cbba58ce1078aa3"/>
                    <w:id w:val="1985893569"/>
                    <w:lock w:val="sdtLocked"/>
                  </w:sdtPr>
                  <w:sdtContent>
                    <w:tc>
                      <w:tcPr>
                        <w:tcW w:w="1220" w:type="pct"/>
                        <w:tcBorders>
                          <w:top w:val="outset" w:sz="6" w:space="0" w:color="auto"/>
                          <w:left w:val="outset" w:sz="6" w:space="0" w:color="auto"/>
                          <w:bottom w:val="outset" w:sz="6" w:space="0" w:color="auto"/>
                          <w:right w:val="outset" w:sz="6" w:space="0" w:color="auto"/>
                        </w:tcBorders>
                      </w:tcPr>
                      <w:p w14:paraId="207D40FF" w14:textId="77777777" w:rsidR="006E6E6B" w:rsidRDefault="006E6E6B" w:rsidP="0002246A">
                        <w:pPr>
                          <w:jc w:val="right"/>
                          <w:rPr>
                            <w:szCs w:val="21"/>
                          </w:rPr>
                        </w:pPr>
                        <w:r>
                          <w:rPr>
                            <w:szCs w:val="21"/>
                          </w:rPr>
                          <w:t>260,984,000.00</w:t>
                        </w:r>
                      </w:p>
                    </w:tc>
                  </w:sdtContent>
                </w:sdt>
                <w:sdt>
                  <w:sdtPr>
                    <w:rPr>
                      <w:szCs w:val="21"/>
                    </w:rPr>
                    <w:alias w:val="借款所收到的现金"/>
                    <w:tag w:val="_GBC_2f0aedd1297641e69e21017f08cc182d"/>
                    <w:id w:val="-814421373"/>
                    <w:lock w:val="sdtLocked"/>
                  </w:sdtPr>
                  <w:sdtContent>
                    <w:tc>
                      <w:tcPr>
                        <w:tcW w:w="1213" w:type="pct"/>
                        <w:tcBorders>
                          <w:top w:val="outset" w:sz="6" w:space="0" w:color="auto"/>
                          <w:left w:val="outset" w:sz="6" w:space="0" w:color="auto"/>
                          <w:bottom w:val="outset" w:sz="6" w:space="0" w:color="auto"/>
                          <w:right w:val="outset" w:sz="6" w:space="0" w:color="auto"/>
                        </w:tcBorders>
                      </w:tcPr>
                      <w:p w14:paraId="003345FD" w14:textId="77777777" w:rsidR="006E6E6B" w:rsidRDefault="006E6E6B" w:rsidP="0002246A">
                        <w:pPr>
                          <w:jc w:val="right"/>
                          <w:rPr>
                            <w:szCs w:val="21"/>
                          </w:rPr>
                        </w:pPr>
                        <w:r>
                          <w:rPr>
                            <w:szCs w:val="21"/>
                          </w:rPr>
                          <w:t>148,000,000.00</w:t>
                        </w:r>
                      </w:p>
                    </w:tc>
                  </w:sdtContent>
                </w:sdt>
              </w:tr>
              <w:tr w:rsidR="006E6E6B" w14:paraId="137E1578" w14:textId="77777777" w:rsidTr="0002246A">
                <w:tc>
                  <w:tcPr>
                    <w:tcW w:w="2017" w:type="pct"/>
                    <w:tcBorders>
                      <w:top w:val="outset" w:sz="6" w:space="0" w:color="auto"/>
                      <w:left w:val="outset" w:sz="6" w:space="0" w:color="auto"/>
                      <w:bottom w:val="outset" w:sz="6" w:space="0" w:color="auto"/>
                      <w:right w:val="outset" w:sz="6" w:space="0" w:color="auto"/>
                    </w:tcBorders>
                  </w:tcPr>
                  <w:p w14:paraId="7F0CE5F8" w14:textId="77777777" w:rsidR="006E6E6B" w:rsidRDefault="006E6E6B" w:rsidP="0002246A">
                    <w:pPr>
                      <w:ind w:firstLineChars="100" w:firstLine="210"/>
                      <w:rPr>
                        <w:szCs w:val="21"/>
                      </w:rPr>
                    </w:pPr>
                    <w:r>
                      <w:rPr>
                        <w:rFonts w:hint="eastAsia"/>
                        <w:szCs w:val="21"/>
                      </w:rPr>
                      <w:t>发行债券收到的现金</w:t>
                    </w:r>
                  </w:p>
                </w:tc>
                <w:sdt>
                  <w:sdtPr>
                    <w:rPr>
                      <w:szCs w:val="21"/>
                    </w:rPr>
                    <w:alias w:val="附注_发行债券收到的现金"/>
                    <w:tag w:val="_GBC_6ae5a37a0732404185de6aa0c0e8bdc8"/>
                    <w:id w:val="474719383"/>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2CDF4FFC" w14:textId="77777777" w:rsidR="006E6E6B" w:rsidRDefault="006E6E6B" w:rsidP="0002246A">
                        <w:pPr>
                          <w:rPr>
                            <w:szCs w:val="21"/>
                          </w:rPr>
                        </w:pPr>
                        <w:r>
                          <w:rPr>
                            <w:rFonts w:hint="eastAsia"/>
                            <w:color w:val="333399"/>
                          </w:rPr>
                          <w:t xml:space="preserve">　</w:t>
                        </w:r>
                      </w:p>
                    </w:tc>
                  </w:sdtContent>
                </w:sdt>
                <w:sdt>
                  <w:sdtPr>
                    <w:rPr>
                      <w:szCs w:val="21"/>
                    </w:rPr>
                    <w:alias w:val="发行债券所收到的现金"/>
                    <w:tag w:val="_GBC_ab723ac358bc420c9cb6000e45295952"/>
                    <w:id w:val="-152254604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0E0C37D0" w14:textId="77777777" w:rsidR="006E6E6B" w:rsidRDefault="006E6E6B" w:rsidP="0002246A">
                        <w:pPr>
                          <w:jc w:val="right"/>
                          <w:rPr>
                            <w:szCs w:val="21"/>
                          </w:rPr>
                        </w:pPr>
                        <w:r>
                          <w:rPr>
                            <w:rFonts w:hint="eastAsia"/>
                            <w:color w:val="333399"/>
                          </w:rPr>
                          <w:t xml:space="preserve">　</w:t>
                        </w:r>
                      </w:p>
                    </w:tc>
                  </w:sdtContent>
                </w:sdt>
                <w:sdt>
                  <w:sdtPr>
                    <w:rPr>
                      <w:szCs w:val="21"/>
                    </w:rPr>
                    <w:alias w:val="发行债券所收到的现金"/>
                    <w:tag w:val="_GBC_06ba69334f8c474193df79128d206cfd"/>
                    <w:id w:val="-817031084"/>
                    <w:lock w:val="sdtLocked"/>
                  </w:sdtPr>
                  <w:sdtContent>
                    <w:tc>
                      <w:tcPr>
                        <w:tcW w:w="1213" w:type="pct"/>
                        <w:tcBorders>
                          <w:top w:val="outset" w:sz="6" w:space="0" w:color="auto"/>
                          <w:left w:val="outset" w:sz="6" w:space="0" w:color="auto"/>
                          <w:bottom w:val="outset" w:sz="6" w:space="0" w:color="auto"/>
                          <w:right w:val="outset" w:sz="6" w:space="0" w:color="auto"/>
                        </w:tcBorders>
                      </w:tcPr>
                      <w:p w14:paraId="05C5E20F" w14:textId="77777777" w:rsidR="006E6E6B" w:rsidRDefault="006E6E6B" w:rsidP="0002246A">
                        <w:pPr>
                          <w:jc w:val="right"/>
                          <w:rPr>
                            <w:szCs w:val="21"/>
                          </w:rPr>
                        </w:pPr>
                      </w:p>
                    </w:tc>
                  </w:sdtContent>
                </w:sdt>
              </w:tr>
              <w:tr w:rsidR="006E6E6B" w14:paraId="2E2BC3D3" w14:textId="77777777" w:rsidTr="0002246A">
                <w:tc>
                  <w:tcPr>
                    <w:tcW w:w="2017" w:type="pct"/>
                    <w:tcBorders>
                      <w:top w:val="outset" w:sz="6" w:space="0" w:color="auto"/>
                      <w:left w:val="outset" w:sz="6" w:space="0" w:color="auto"/>
                      <w:bottom w:val="outset" w:sz="6" w:space="0" w:color="auto"/>
                      <w:right w:val="outset" w:sz="6" w:space="0" w:color="auto"/>
                    </w:tcBorders>
                  </w:tcPr>
                  <w:p w14:paraId="670A6306" w14:textId="77777777" w:rsidR="006E6E6B" w:rsidRDefault="006E6E6B" w:rsidP="0002246A">
                    <w:pPr>
                      <w:ind w:firstLineChars="100" w:firstLine="210"/>
                      <w:rPr>
                        <w:color w:val="000000"/>
                        <w:szCs w:val="21"/>
                      </w:rPr>
                    </w:pPr>
                    <w:r>
                      <w:rPr>
                        <w:rFonts w:hint="eastAsia"/>
                        <w:szCs w:val="21"/>
                      </w:rPr>
                      <w:t>收到其他与筹资活动有关的现金</w:t>
                    </w:r>
                  </w:p>
                </w:tc>
                <w:sdt>
                  <w:sdtPr>
                    <w:rPr>
                      <w:szCs w:val="21"/>
                    </w:rPr>
                    <w:alias w:val="附注_收到其他与筹资活动有关的现金"/>
                    <w:tag w:val="_GBC_12ed22e2aa9f4daf9474d3a2cf6abeab"/>
                    <w:id w:val="-1633083665"/>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1485D37F"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收到其他与筹资活动有关的现金"/>
                    <w:tag w:val="_GBC_ed39f8d29c054fc5b19de0086e6c6dfa"/>
                    <w:id w:val="-23587196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14:paraId="6D0F5B58" w14:textId="77777777" w:rsidR="006E6E6B" w:rsidRDefault="006E6E6B" w:rsidP="0002246A">
                        <w:pPr>
                          <w:jc w:val="right"/>
                          <w:rPr>
                            <w:color w:val="008000"/>
                            <w:szCs w:val="21"/>
                          </w:rPr>
                        </w:pPr>
                        <w:r>
                          <w:rPr>
                            <w:rFonts w:hint="eastAsia"/>
                            <w:color w:val="333399"/>
                            <w:szCs w:val="21"/>
                          </w:rPr>
                          <w:t xml:space="preserve">　</w:t>
                        </w:r>
                      </w:p>
                    </w:tc>
                  </w:sdtContent>
                </w:sdt>
                <w:sdt>
                  <w:sdtPr>
                    <w:rPr>
                      <w:szCs w:val="21"/>
                    </w:rPr>
                    <w:alias w:val="收到其他与筹资活动有关的现金"/>
                    <w:tag w:val="_GBC_27dc26a336944bcca81801dbfb14ae9f"/>
                    <w:id w:val="-1029330241"/>
                    <w:lock w:val="sdtLocked"/>
                    <w:showingPlcHdr/>
                  </w:sdtPr>
                  <w:sdtContent>
                    <w:tc>
                      <w:tcPr>
                        <w:tcW w:w="1213" w:type="pct"/>
                        <w:tcBorders>
                          <w:top w:val="outset" w:sz="6" w:space="0" w:color="auto"/>
                          <w:left w:val="outset" w:sz="6" w:space="0" w:color="auto"/>
                          <w:bottom w:val="outset" w:sz="6" w:space="0" w:color="auto"/>
                          <w:right w:val="outset" w:sz="6" w:space="0" w:color="auto"/>
                        </w:tcBorders>
                      </w:tcPr>
                      <w:p w14:paraId="01301F41" w14:textId="77777777" w:rsidR="006E6E6B" w:rsidRDefault="006E6E6B" w:rsidP="0002246A">
                        <w:pPr>
                          <w:jc w:val="right"/>
                          <w:rPr>
                            <w:szCs w:val="21"/>
                          </w:rPr>
                        </w:pPr>
                        <w:r>
                          <w:rPr>
                            <w:szCs w:val="21"/>
                          </w:rPr>
                          <w:t xml:space="preserve">     </w:t>
                        </w:r>
                      </w:p>
                    </w:tc>
                  </w:sdtContent>
                </w:sdt>
              </w:tr>
              <w:tr w:rsidR="006E6E6B" w14:paraId="47FCC0B8" w14:textId="77777777" w:rsidTr="0002246A">
                <w:tc>
                  <w:tcPr>
                    <w:tcW w:w="2017" w:type="pct"/>
                    <w:tcBorders>
                      <w:top w:val="outset" w:sz="6" w:space="0" w:color="auto"/>
                      <w:left w:val="outset" w:sz="6" w:space="0" w:color="auto"/>
                      <w:bottom w:val="outset" w:sz="6" w:space="0" w:color="auto"/>
                      <w:right w:val="outset" w:sz="6" w:space="0" w:color="auto"/>
                    </w:tcBorders>
                  </w:tcPr>
                  <w:p w14:paraId="60044CDE" w14:textId="77777777" w:rsidR="006E6E6B" w:rsidRDefault="006E6E6B" w:rsidP="0002246A">
                    <w:pPr>
                      <w:ind w:firstLineChars="200" w:firstLine="420"/>
                      <w:rPr>
                        <w:color w:val="000000"/>
                        <w:szCs w:val="21"/>
                      </w:rPr>
                    </w:pPr>
                    <w:r>
                      <w:rPr>
                        <w:rFonts w:hint="eastAsia"/>
                        <w:szCs w:val="21"/>
                      </w:rPr>
                      <w:t>筹资活动现金流入小计</w:t>
                    </w:r>
                  </w:p>
                </w:tc>
                <w:sdt>
                  <w:sdtPr>
                    <w:rPr>
                      <w:szCs w:val="21"/>
                    </w:rPr>
                    <w:alias w:val="附注_筹资活动现金流入小计"/>
                    <w:tag w:val="_GBC_bd2b3adb2a3548ac8b34a3f1983e5f80"/>
                    <w:id w:val="-908536337"/>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2005D67A"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筹资活动现金流入小计"/>
                    <w:tag w:val="_GBC_224ad2a302484a7085727857f08b4234"/>
                    <w:id w:val="-1937277444"/>
                    <w:lock w:val="sdtLocked"/>
                  </w:sdtPr>
                  <w:sdtContent>
                    <w:tc>
                      <w:tcPr>
                        <w:tcW w:w="1220" w:type="pct"/>
                        <w:tcBorders>
                          <w:top w:val="outset" w:sz="6" w:space="0" w:color="auto"/>
                          <w:left w:val="outset" w:sz="6" w:space="0" w:color="auto"/>
                          <w:bottom w:val="outset" w:sz="6" w:space="0" w:color="auto"/>
                          <w:right w:val="outset" w:sz="6" w:space="0" w:color="auto"/>
                        </w:tcBorders>
                      </w:tcPr>
                      <w:p w14:paraId="1B01BED2" w14:textId="77777777" w:rsidR="006E6E6B" w:rsidRDefault="006E6E6B" w:rsidP="0002246A">
                        <w:pPr>
                          <w:jc w:val="right"/>
                          <w:rPr>
                            <w:szCs w:val="21"/>
                          </w:rPr>
                        </w:pPr>
                        <w:r>
                          <w:rPr>
                            <w:szCs w:val="21"/>
                          </w:rPr>
                          <w:t>260,984,000.00</w:t>
                        </w:r>
                      </w:p>
                    </w:tc>
                  </w:sdtContent>
                </w:sdt>
                <w:sdt>
                  <w:sdtPr>
                    <w:rPr>
                      <w:szCs w:val="21"/>
                    </w:rPr>
                    <w:alias w:val="筹资活动现金流入小计"/>
                    <w:tag w:val="_GBC_beb53aafa5ae4b20b77c5128a1941589"/>
                    <w:id w:val="-1866209662"/>
                    <w:lock w:val="sdtLocked"/>
                  </w:sdtPr>
                  <w:sdtContent>
                    <w:tc>
                      <w:tcPr>
                        <w:tcW w:w="1213" w:type="pct"/>
                        <w:tcBorders>
                          <w:top w:val="outset" w:sz="6" w:space="0" w:color="auto"/>
                          <w:left w:val="outset" w:sz="6" w:space="0" w:color="auto"/>
                          <w:bottom w:val="outset" w:sz="6" w:space="0" w:color="auto"/>
                          <w:right w:val="outset" w:sz="6" w:space="0" w:color="auto"/>
                        </w:tcBorders>
                      </w:tcPr>
                      <w:p w14:paraId="2D02301E" w14:textId="77777777" w:rsidR="006E6E6B" w:rsidRDefault="006E6E6B" w:rsidP="0002246A">
                        <w:pPr>
                          <w:jc w:val="right"/>
                          <w:rPr>
                            <w:szCs w:val="21"/>
                          </w:rPr>
                        </w:pPr>
                        <w:r>
                          <w:rPr>
                            <w:szCs w:val="21"/>
                          </w:rPr>
                          <w:t>155,250,000.00</w:t>
                        </w:r>
                      </w:p>
                    </w:tc>
                  </w:sdtContent>
                </w:sdt>
              </w:tr>
              <w:tr w:rsidR="006E6E6B" w14:paraId="5084A0FD" w14:textId="77777777" w:rsidTr="0002246A">
                <w:tc>
                  <w:tcPr>
                    <w:tcW w:w="2017" w:type="pct"/>
                    <w:tcBorders>
                      <w:top w:val="outset" w:sz="6" w:space="0" w:color="auto"/>
                      <w:left w:val="outset" w:sz="6" w:space="0" w:color="auto"/>
                      <w:bottom w:val="outset" w:sz="6" w:space="0" w:color="auto"/>
                      <w:right w:val="outset" w:sz="6" w:space="0" w:color="auto"/>
                    </w:tcBorders>
                  </w:tcPr>
                  <w:p w14:paraId="467A3A2B" w14:textId="77777777" w:rsidR="006E6E6B" w:rsidRDefault="006E6E6B" w:rsidP="0002246A">
                    <w:pPr>
                      <w:ind w:firstLineChars="100" w:firstLine="210"/>
                      <w:rPr>
                        <w:szCs w:val="21"/>
                      </w:rPr>
                    </w:pPr>
                    <w:r>
                      <w:rPr>
                        <w:rFonts w:hint="eastAsia"/>
                        <w:szCs w:val="21"/>
                      </w:rPr>
                      <w:t>偿还债务支付的现金</w:t>
                    </w:r>
                  </w:p>
                </w:tc>
                <w:sdt>
                  <w:sdtPr>
                    <w:rPr>
                      <w:szCs w:val="21"/>
                    </w:rPr>
                    <w:alias w:val="附注_偿还债务所支付的现金"/>
                    <w:tag w:val="_GBC_12e8ea83d1f54bb8887b857e0ccc667d"/>
                    <w:id w:val="191250114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5A166FF7"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偿还债务所支付的现金"/>
                    <w:tag w:val="_GBC_4d6555ca518b428793daf6cc8a02d10d"/>
                    <w:id w:val="-2052144642"/>
                    <w:lock w:val="sdtLocked"/>
                  </w:sdtPr>
                  <w:sdtContent>
                    <w:tc>
                      <w:tcPr>
                        <w:tcW w:w="1220" w:type="pct"/>
                        <w:tcBorders>
                          <w:top w:val="outset" w:sz="6" w:space="0" w:color="auto"/>
                          <w:left w:val="outset" w:sz="6" w:space="0" w:color="auto"/>
                          <w:bottom w:val="outset" w:sz="6" w:space="0" w:color="auto"/>
                          <w:right w:val="outset" w:sz="6" w:space="0" w:color="auto"/>
                        </w:tcBorders>
                      </w:tcPr>
                      <w:p w14:paraId="29D24999" w14:textId="77777777" w:rsidR="006E6E6B" w:rsidRDefault="006E6E6B" w:rsidP="0002246A">
                        <w:pPr>
                          <w:jc w:val="right"/>
                          <w:rPr>
                            <w:szCs w:val="21"/>
                          </w:rPr>
                        </w:pPr>
                        <w:r>
                          <w:rPr>
                            <w:szCs w:val="21"/>
                          </w:rPr>
                          <w:t>560,984,000.00</w:t>
                        </w:r>
                      </w:p>
                    </w:tc>
                  </w:sdtContent>
                </w:sdt>
                <w:sdt>
                  <w:sdtPr>
                    <w:rPr>
                      <w:szCs w:val="21"/>
                    </w:rPr>
                    <w:alias w:val="偿还债务所支付的现金"/>
                    <w:tag w:val="_GBC_f1d0a15997c74c369dc5167fcbe6ec7e"/>
                    <w:id w:val="-1500656300"/>
                    <w:lock w:val="sdtLocked"/>
                  </w:sdtPr>
                  <w:sdtContent>
                    <w:tc>
                      <w:tcPr>
                        <w:tcW w:w="1213" w:type="pct"/>
                        <w:tcBorders>
                          <w:top w:val="outset" w:sz="6" w:space="0" w:color="auto"/>
                          <w:left w:val="outset" w:sz="6" w:space="0" w:color="auto"/>
                          <w:bottom w:val="outset" w:sz="6" w:space="0" w:color="auto"/>
                          <w:right w:val="outset" w:sz="6" w:space="0" w:color="auto"/>
                        </w:tcBorders>
                      </w:tcPr>
                      <w:p w14:paraId="035E3785" w14:textId="77777777" w:rsidR="006E6E6B" w:rsidRDefault="006E6E6B" w:rsidP="0002246A">
                        <w:pPr>
                          <w:jc w:val="right"/>
                          <w:rPr>
                            <w:szCs w:val="21"/>
                          </w:rPr>
                        </w:pPr>
                        <w:r>
                          <w:rPr>
                            <w:szCs w:val="21"/>
                          </w:rPr>
                          <w:t>88,694,400.00</w:t>
                        </w:r>
                      </w:p>
                    </w:tc>
                  </w:sdtContent>
                </w:sdt>
              </w:tr>
              <w:tr w:rsidR="006E6E6B" w14:paraId="3E9ED3C6" w14:textId="77777777" w:rsidTr="0002246A">
                <w:tc>
                  <w:tcPr>
                    <w:tcW w:w="2017" w:type="pct"/>
                    <w:tcBorders>
                      <w:top w:val="outset" w:sz="6" w:space="0" w:color="auto"/>
                      <w:left w:val="outset" w:sz="6" w:space="0" w:color="auto"/>
                      <w:bottom w:val="outset" w:sz="6" w:space="0" w:color="auto"/>
                      <w:right w:val="outset" w:sz="6" w:space="0" w:color="auto"/>
                    </w:tcBorders>
                  </w:tcPr>
                  <w:p w14:paraId="0B20E22E" w14:textId="77777777" w:rsidR="006E6E6B" w:rsidRDefault="006E6E6B" w:rsidP="0002246A">
                    <w:pPr>
                      <w:ind w:firstLineChars="100" w:firstLine="210"/>
                      <w:rPr>
                        <w:szCs w:val="21"/>
                      </w:rPr>
                    </w:pPr>
                    <w:r>
                      <w:rPr>
                        <w:rFonts w:hint="eastAsia"/>
                        <w:szCs w:val="21"/>
                      </w:rPr>
                      <w:t>分配股利、利润或偿付利息支付的现金</w:t>
                    </w:r>
                  </w:p>
                </w:tc>
                <w:sdt>
                  <w:sdtPr>
                    <w:rPr>
                      <w:szCs w:val="21"/>
                    </w:rPr>
                    <w:alias w:val="附注_分配股利利润或偿付利息所支付的现金"/>
                    <w:tag w:val="_GBC_d6d30a0f2c574b878c3de2c00825daaf"/>
                    <w:id w:val="196238003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0791B124"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分配股利利润或偿付利息所支付的现金"/>
                    <w:tag w:val="_GBC_415cd74977a049448843fb9463f01202"/>
                    <w:id w:val="-1479059442"/>
                    <w:lock w:val="sdtLocked"/>
                  </w:sdtPr>
                  <w:sdtContent>
                    <w:tc>
                      <w:tcPr>
                        <w:tcW w:w="1220" w:type="pct"/>
                        <w:tcBorders>
                          <w:top w:val="outset" w:sz="6" w:space="0" w:color="auto"/>
                          <w:left w:val="outset" w:sz="6" w:space="0" w:color="auto"/>
                          <w:bottom w:val="outset" w:sz="6" w:space="0" w:color="auto"/>
                          <w:right w:val="outset" w:sz="6" w:space="0" w:color="auto"/>
                        </w:tcBorders>
                      </w:tcPr>
                      <w:p w14:paraId="7B456EEB" w14:textId="77777777" w:rsidR="006E6E6B" w:rsidRDefault="006E6E6B" w:rsidP="0002246A">
                        <w:pPr>
                          <w:jc w:val="right"/>
                          <w:rPr>
                            <w:szCs w:val="21"/>
                          </w:rPr>
                        </w:pPr>
                        <w:r>
                          <w:rPr>
                            <w:szCs w:val="21"/>
                          </w:rPr>
                          <w:t>174,696,082.25</w:t>
                        </w:r>
                      </w:p>
                    </w:tc>
                  </w:sdtContent>
                </w:sdt>
                <w:sdt>
                  <w:sdtPr>
                    <w:rPr>
                      <w:szCs w:val="21"/>
                    </w:rPr>
                    <w:alias w:val="分配股利利润或偿付利息所支付的现金"/>
                    <w:tag w:val="_GBC_ef929b5a11704a5da391ae8ea15cb6e5"/>
                    <w:id w:val="1774973489"/>
                    <w:lock w:val="sdtLocked"/>
                  </w:sdtPr>
                  <w:sdtContent>
                    <w:tc>
                      <w:tcPr>
                        <w:tcW w:w="1213" w:type="pct"/>
                        <w:tcBorders>
                          <w:top w:val="outset" w:sz="6" w:space="0" w:color="auto"/>
                          <w:left w:val="outset" w:sz="6" w:space="0" w:color="auto"/>
                          <w:bottom w:val="outset" w:sz="6" w:space="0" w:color="auto"/>
                          <w:right w:val="outset" w:sz="6" w:space="0" w:color="auto"/>
                        </w:tcBorders>
                      </w:tcPr>
                      <w:p w14:paraId="31BD1A18" w14:textId="77777777" w:rsidR="006E6E6B" w:rsidRDefault="006E6E6B" w:rsidP="0002246A">
                        <w:pPr>
                          <w:jc w:val="right"/>
                          <w:rPr>
                            <w:szCs w:val="21"/>
                          </w:rPr>
                        </w:pPr>
                        <w:r>
                          <w:rPr>
                            <w:szCs w:val="21"/>
                          </w:rPr>
                          <w:t>216,136,057.69</w:t>
                        </w:r>
                      </w:p>
                    </w:tc>
                  </w:sdtContent>
                </w:sdt>
              </w:tr>
              <w:tr w:rsidR="006E6E6B" w14:paraId="434C703D" w14:textId="77777777" w:rsidTr="0002246A">
                <w:tc>
                  <w:tcPr>
                    <w:tcW w:w="2017" w:type="pct"/>
                    <w:tcBorders>
                      <w:top w:val="outset" w:sz="6" w:space="0" w:color="auto"/>
                      <w:left w:val="outset" w:sz="6" w:space="0" w:color="auto"/>
                      <w:bottom w:val="outset" w:sz="6" w:space="0" w:color="auto"/>
                      <w:right w:val="outset" w:sz="6" w:space="0" w:color="auto"/>
                    </w:tcBorders>
                  </w:tcPr>
                  <w:p w14:paraId="6E2F3096" w14:textId="77777777" w:rsidR="006E6E6B" w:rsidRDefault="006E6E6B" w:rsidP="0002246A">
                    <w:pPr>
                      <w:ind w:firstLineChars="100" w:firstLine="210"/>
                      <w:rPr>
                        <w:color w:val="000000"/>
                        <w:szCs w:val="21"/>
                      </w:rPr>
                    </w:pPr>
                    <w:r>
                      <w:rPr>
                        <w:rFonts w:hint="eastAsia"/>
                        <w:szCs w:val="21"/>
                      </w:rPr>
                      <w:t>支付其他与筹资活动有关的现金</w:t>
                    </w:r>
                  </w:p>
                </w:tc>
                <w:sdt>
                  <w:sdtPr>
                    <w:rPr>
                      <w:szCs w:val="21"/>
                    </w:rPr>
                    <w:alias w:val="附注_支付的其他与筹资活动有关的现金"/>
                    <w:tag w:val="_GBC_cf7e1b85027a4848aab8501c4326a60b"/>
                    <w:id w:val="-1039351955"/>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2367ECA5"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支付的其他与筹资活动有关的现金"/>
                    <w:tag w:val="_GBC_2866a9cc7e9a40ae87028a8357669f4f"/>
                    <w:id w:val="254031265"/>
                    <w:lock w:val="sdtLocked"/>
                  </w:sdtPr>
                  <w:sdtContent>
                    <w:tc>
                      <w:tcPr>
                        <w:tcW w:w="1220" w:type="pct"/>
                        <w:tcBorders>
                          <w:top w:val="outset" w:sz="6" w:space="0" w:color="auto"/>
                          <w:left w:val="outset" w:sz="6" w:space="0" w:color="auto"/>
                          <w:bottom w:val="outset" w:sz="6" w:space="0" w:color="auto"/>
                          <w:right w:val="outset" w:sz="6" w:space="0" w:color="auto"/>
                        </w:tcBorders>
                      </w:tcPr>
                      <w:p w14:paraId="64EE3D0C" w14:textId="77777777" w:rsidR="006E6E6B" w:rsidRDefault="006E6E6B" w:rsidP="0002246A">
                        <w:pPr>
                          <w:jc w:val="right"/>
                          <w:rPr>
                            <w:szCs w:val="21"/>
                          </w:rPr>
                        </w:pPr>
                        <w:r>
                          <w:rPr>
                            <w:szCs w:val="21"/>
                          </w:rPr>
                          <w:t>500,251,560.38</w:t>
                        </w:r>
                      </w:p>
                    </w:tc>
                  </w:sdtContent>
                </w:sdt>
                <w:sdt>
                  <w:sdtPr>
                    <w:rPr>
                      <w:szCs w:val="21"/>
                    </w:rPr>
                    <w:alias w:val="支付的其他与筹资活动有关的现金"/>
                    <w:tag w:val="_GBC_f325c1e947774cd2afa355f87f77ff59"/>
                    <w:id w:val="-1552376567"/>
                    <w:lock w:val="sdtLocked"/>
                  </w:sdtPr>
                  <w:sdtContent>
                    <w:tc>
                      <w:tcPr>
                        <w:tcW w:w="1213" w:type="pct"/>
                        <w:tcBorders>
                          <w:top w:val="outset" w:sz="6" w:space="0" w:color="auto"/>
                          <w:left w:val="outset" w:sz="6" w:space="0" w:color="auto"/>
                          <w:bottom w:val="outset" w:sz="6" w:space="0" w:color="auto"/>
                          <w:right w:val="outset" w:sz="6" w:space="0" w:color="auto"/>
                        </w:tcBorders>
                      </w:tcPr>
                      <w:p w14:paraId="22A8DDA9" w14:textId="77777777" w:rsidR="006E6E6B" w:rsidRDefault="006E6E6B" w:rsidP="0002246A">
                        <w:pPr>
                          <w:jc w:val="right"/>
                          <w:rPr>
                            <w:szCs w:val="21"/>
                          </w:rPr>
                        </w:pPr>
                        <w:r>
                          <w:rPr>
                            <w:szCs w:val="21"/>
                          </w:rPr>
                          <w:t>311,463.38</w:t>
                        </w:r>
                      </w:p>
                    </w:tc>
                  </w:sdtContent>
                </w:sdt>
              </w:tr>
              <w:tr w:rsidR="006E6E6B" w14:paraId="4ACC9209" w14:textId="77777777" w:rsidTr="0002246A">
                <w:tc>
                  <w:tcPr>
                    <w:tcW w:w="2017" w:type="pct"/>
                    <w:tcBorders>
                      <w:top w:val="outset" w:sz="6" w:space="0" w:color="auto"/>
                      <w:left w:val="outset" w:sz="6" w:space="0" w:color="auto"/>
                      <w:bottom w:val="outset" w:sz="6" w:space="0" w:color="auto"/>
                      <w:right w:val="outset" w:sz="6" w:space="0" w:color="auto"/>
                    </w:tcBorders>
                  </w:tcPr>
                  <w:p w14:paraId="667AB7D0" w14:textId="77777777" w:rsidR="006E6E6B" w:rsidRDefault="006E6E6B" w:rsidP="0002246A">
                    <w:pPr>
                      <w:ind w:firstLineChars="200" w:firstLine="420"/>
                      <w:rPr>
                        <w:color w:val="000000"/>
                        <w:szCs w:val="21"/>
                      </w:rPr>
                    </w:pPr>
                    <w:r>
                      <w:rPr>
                        <w:rFonts w:hint="eastAsia"/>
                        <w:szCs w:val="21"/>
                      </w:rPr>
                      <w:t>筹资活动现金流出小计</w:t>
                    </w:r>
                  </w:p>
                </w:tc>
                <w:sdt>
                  <w:sdtPr>
                    <w:rPr>
                      <w:szCs w:val="21"/>
                    </w:rPr>
                    <w:alias w:val="附注_筹资活动现金流出小计"/>
                    <w:tag w:val="_GBC_8ebbceca6f5c471284fe385a20392fc7"/>
                    <w:id w:val="-1179273828"/>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0CEA96BC"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筹资活动现金流出小计"/>
                    <w:tag w:val="_GBC_9abed6b968d84744a81ced50d5506020"/>
                    <w:id w:val="2057039393"/>
                    <w:lock w:val="sdtLocked"/>
                  </w:sdtPr>
                  <w:sdtContent>
                    <w:tc>
                      <w:tcPr>
                        <w:tcW w:w="1220" w:type="pct"/>
                        <w:tcBorders>
                          <w:top w:val="outset" w:sz="6" w:space="0" w:color="auto"/>
                          <w:left w:val="outset" w:sz="6" w:space="0" w:color="auto"/>
                          <w:bottom w:val="outset" w:sz="6" w:space="0" w:color="auto"/>
                          <w:right w:val="outset" w:sz="6" w:space="0" w:color="auto"/>
                        </w:tcBorders>
                      </w:tcPr>
                      <w:p w14:paraId="1EA55A8E" w14:textId="77777777" w:rsidR="006E6E6B" w:rsidRDefault="006E6E6B" w:rsidP="0002246A">
                        <w:pPr>
                          <w:jc w:val="right"/>
                          <w:rPr>
                            <w:szCs w:val="21"/>
                          </w:rPr>
                        </w:pPr>
                        <w:r>
                          <w:rPr>
                            <w:szCs w:val="21"/>
                          </w:rPr>
                          <w:t>1,235,931,642.63</w:t>
                        </w:r>
                      </w:p>
                    </w:tc>
                  </w:sdtContent>
                </w:sdt>
                <w:sdt>
                  <w:sdtPr>
                    <w:rPr>
                      <w:szCs w:val="21"/>
                    </w:rPr>
                    <w:alias w:val="筹资活动现金流出小计"/>
                    <w:tag w:val="_GBC_1c55b28795654c1bafe909d1948585f6"/>
                    <w:id w:val="-800610216"/>
                    <w:lock w:val="sdtLocked"/>
                  </w:sdtPr>
                  <w:sdtContent>
                    <w:tc>
                      <w:tcPr>
                        <w:tcW w:w="1213" w:type="pct"/>
                        <w:tcBorders>
                          <w:top w:val="outset" w:sz="6" w:space="0" w:color="auto"/>
                          <w:left w:val="outset" w:sz="6" w:space="0" w:color="auto"/>
                          <w:bottom w:val="outset" w:sz="6" w:space="0" w:color="auto"/>
                          <w:right w:val="outset" w:sz="6" w:space="0" w:color="auto"/>
                        </w:tcBorders>
                      </w:tcPr>
                      <w:p w14:paraId="488FAC2A" w14:textId="77777777" w:rsidR="006E6E6B" w:rsidRDefault="006E6E6B" w:rsidP="0002246A">
                        <w:pPr>
                          <w:jc w:val="right"/>
                          <w:rPr>
                            <w:szCs w:val="21"/>
                          </w:rPr>
                        </w:pPr>
                        <w:r>
                          <w:rPr>
                            <w:szCs w:val="21"/>
                          </w:rPr>
                          <w:t>305,141,921.07</w:t>
                        </w:r>
                      </w:p>
                    </w:tc>
                  </w:sdtContent>
                </w:sdt>
              </w:tr>
              <w:tr w:rsidR="006E6E6B" w14:paraId="62CEECF4" w14:textId="77777777" w:rsidTr="0002246A">
                <w:tc>
                  <w:tcPr>
                    <w:tcW w:w="2017" w:type="pct"/>
                    <w:tcBorders>
                      <w:top w:val="outset" w:sz="6" w:space="0" w:color="auto"/>
                      <w:left w:val="outset" w:sz="6" w:space="0" w:color="auto"/>
                      <w:bottom w:val="outset" w:sz="6" w:space="0" w:color="auto"/>
                      <w:right w:val="outset" w:sz="6" w:space="0" w:color="auto"/>
                    </w:tcBorders>
                  </w:tcPr>
                  <w:p w14:paraId="250B47C0" w14:textId="77777777" w:rsidR="006E6E6B" w:rsidRDefault="006E6E6B" w:rsidP="0002246A">
                    <w:pPr>
                      <w:ind w:firstLineChars="300" w:firstLine="630"/>
                      <w:rPr>
                        <w:color w:val="000000"/>
                        <w:szCs w:val="21"/>
                      </w:rPr>
                    </w:pPr>
                    <w:r>
                      <w:rPr>
                        <w:rFonts w:hint="eastAsia"/>
                        <w:szCs w:val="21"/>
                      </w:rPr>
                      <w:t>筹资活动产生的现金流量净额</w:t>
                    </w:r>
                  </w:p>
                </w:tc>
                <w:sdt>
                  <w:sdtPr>
                    <w:rPr>
                      <w:szCs w:val="21"/>
                    </w:rPr>
                    <w:alias w:val="附注_筹资活动产生的现金流量净额"/>
                    <w:tag w:val="_GBC_5ee7741747cf457f9218c53e0f59af20"/>
                    <w:id w:val="-1753656153"/>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3CCC5A7B"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筹资活动产生的现金流量净额"/>
                    <w:tag w:val="_GBC_1521f4463f2b418187ab92450a6c32d9"/>
                    <w:id w:val="-327286308"/>
                    <w:lock w:val="sdtLocked"/>
                  </w:sdtPr>
                  <w:sdtContent>
                    <w:tc>
                      <w:tcPr>
                        <w:tcW w:w="1220" w:type="pct"/>
                        <w:tcBorders>
                          <w:top w:val="outset" w:sz="6" w:space="0" w:color="auto"/>
                          <w:left w:val="outset" w:sz="6" w:space="0" w:color="auto"/>
                          <w:bottom w:val="outset" w:sz="6" w:space="0" w:color="auto"/>
                          <w:right w:val="outset" w:sz="6" w:space="0" w:color="auto"/>
                        </w:tcBorders>
                      </w:tcPr>
                      <w:p w14:paraId="06B7F056" w14:textId="77777777" w:rsidR="006E6E6B" w:rsidRDefault="006E6E6B" w:rsidP="0002246A">
                        <w:pPr>
                          <w:jc w:val="right"/>
                          <w:rPr>
                            <w:szCs w:val="21"/>
                          </w:rPr>
                        </w:pPr>
                        <w:r>
                          <w:rPr>
                            <w:szCs w:val="21"/>
                          </w:rPr>
                          <w:t>-974,947,642.63</w:t>
                        </w:r>
                      </w:p>
                    </w:tc>
                  </w:sdtContent>
                </w:sdt>
                <w:sdt>
                  <w:sdtPr>
                    <w:rPr>
                      <w:szCs w:val="21"/>
                    </w:rPr>
                    <w:alias w:val="筹资活动产生的现金流量净额"/>
                    <w:tag w:val="_GBC_38c10b8960314a4497e2e3412cca1683"/>
                    <w:id w:val="-1421172720"/>
                    <w:lock w:val="sdtLocked"/>
                  </w:sdtPr>
                  <w:sdtContent>
                    <w:tc>
                      <w:tcPr>
                        <w:tcW w:w="1213" w:type="pct"/>
                        <w:tcBorders>
                          <w:top w:val="outset" w:sz="6" w:space="0" w:color="auto"/>
                          <w:left w:val="outset" w:sz="6" w:space="0" w:color="auto"/>
                          <w:bottom w:val="outset" w:sz="6" w:space="0" w:color="auto"/>
                          <w:right w:val="outset" w:sz="6" w:space="0" w:color="auto"/>
                        </w:tcBorders>
                      </w:tcPr>
                      <w:p w14:paraId="598BC9F0" w14:textId="77777777" w:rsidR="006E6E6B" w:rsidRDefault="006E6E6B" w:rsidP="0002246A">
                        <w:pPr>
                          <w:jc w:val="right"/>
                          <w:rPr>
                            <w:szCs w:val="21"/>
                          </w:rPr>
                        </w:pPr>
                        <w:r>
                          <w:rPr>
                            <w:szCs w:val="21"/>
                          </w:rPr>
                          <w:t>-149,891,921.07</w:t>
                        </w:r>
                      </w:p>
                    </w:tc>
                  </w:sdtContent>
                </w:sdt>
              </w:tr>
              <w:tr w:rsidR="006E6E6B" w14:paraId="060336DC" w14:textId="77777777" w:rsidTr="0002246A">
                <w:tc>
                  <w:tcPr>
                    <w:tcW w:w="2017" w:type="pct"/>
                    <w:tcBorders>
                      <w:top w:val="outset" w:sz="6" w:space="0" w:color="auto"/>
                      <w:left w:val="outset" w:sz="6" w:space="0" w:color="auto"/>
                      <w:bottom w:val="outset" w:sz="6" w:space="0" w:color="auto"/>
                      <w:right w:val="outset" w:sz="6" w:space="0" w:color="auto"/>
                    </w:tcBorders>
                  </w:tcPr>
                  <w:p w14:paraId="376534A4" w14:textId="77777777" w:rsidR="006E6E6B" w:rsidRDefault="006E6E6B" w:rsidP="0002246A">
                    <w:pPr>
                      <w:rPr>
                        <w:color w:val="000000"/>
                        <w:szCs w:val="21"/>
                      </w:rPr>
                    </w:pPr>
                    <w:r>
                      <w:rPr>
                        <w:rFonts w:hint="eastAsia"/>
                        <w:b/>
                        <w:bCs/>
                        <w:szCs w:val="21"/>
                      </w:rPr>
                      <w:t>四、汇率变动对现金及现金等价物的影响</w:t>
                    </w:r>
                  </w:p>
                </w:tc>
                <w:sdt>
                  <w:sdtPr>
                    <w:rPr>
                      <w:szCs w:val="21"/>
                    </w:rPr>
                    <w:alias w:val="附注_汇率变动对现金的影响"/>
                    <w:tag w:val="_GBC_c74af2f5be684c238bc8da20723277a7"/>
                    <w:id w:val="-394968152"/>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40A155EA"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汇率变动对现金的影响"/>
                    <w:tag w:val="_GBC_ab5665ed7462459f8f5e35ef6a08ec12"/>
                    <w:id w:val="-397132403"/>
                    <w:lock w:val="sdtLocked"/>
                  </w:sdtPr>
                  <w:sdtContent>
                    <w:tc>
                      <w:tcPr>
                        <w:tcW w:w="1220" w:type="pct"/>
                        <w:tcBorders>
                          <w:top w:val="outset" w:sz="6" w:space="0" w:color="auto"/>
                          <w:left w:val="outset" w:sz="6" w:space="0" w:color="auto"/>
                          <w:bottom w:val="outset" w:sz="6" w:space="0" w:color="auto"/>
                          <w:right w:val="outset" w:sz="6" w:space="0" w:color="auto"/>
                        </w:tcBorders>
                      </w:tcPr>
                      <w:p w14:paraId="0869BFC9" w14:textId="77777777" w:rsidR="006E6E6B" w:rsidRDefault="006E6E6B" w:rsidP="0002246A">
                        <w:pPr>
                          <w:jc w:val="right"/>
                          <w:rPr>
                            <w:szCs w:val="21"/>
                          </w:rPr>
                        </w:pPr>
                        <w:r>
                          <w:rPr>
                            <w:szCs w:val="21"/>
                          </w:rPr>
                          <w:t>-37,993,308.44</w:t>
                        </w:r>
                      </w:p>
                    </w:tc>
                  </w:sdtContent>
                </w:sdt>
                <w:sdt>
                  <w:sdtPr>
                    <w:rPr>
                      <w:szCs w:val="21"/>
                    </w:rPr>
                    <w:alias w:val="汇率变动对现金的影响"/>
                    <w:tag w:val="_GBC_c84fe057de4b431ab2cf9efb6292e4f4"/>
                    <w:id w:val="-1972440227"/>
                    <w:lock w:val="sdtLocked"/>
                  </w:sdtPr>
                  <w:sdtContent>
                    <w:tc>
                      <w:tcPr>
                        <w:tcW w:w="1213" w:type="pct"/>
                        <w:tcBorders>
                          <w:top w:val="outset" w:sz="6" w:space="0" w:color="auto"/>
                          <w:left w:val="outset" w:sz="6" w:space="0" w:color="auto"/>
                          <w:bottom w:val="outset" w:sz="6" w:space="0" w:color="auto"/>
                          <w:right w:val="outset" w:sz="6" w:space="0" w:color="auto"/>
                        </w:tcBorders>
                      </w:tcPr>
                      <w:p w14:paraId="5BEF4A53" w14:textId="77777777" w:rsidR="006E6E6B" w:rsidRDefault="006E6E6B" w:rsidP="0002246A">
                        <w:pPr>
                          <w:jc w:val="right"/>
                          <w:rPr>
                            <w:szCs w:val="21"/>
                          </w:rPr>
                        </w:pPr>
                        <w:r>
                          <w:rPr>
                            <w:szCs w:val="21"/>
                          </w:rPr>
                          <w:t>47,130,899.46</w:t>
                        </w:r>
                      </w:p>
                    </w:tc>
                  </w:sdtContent>
                </w:sdt>
              </w:tr>
              <w:tr w:rsidR="006E6E6B" w14:paraId="292A1C97" w14:textId="77777777" w:rsidTr="0002246A">
                <w:tc>
                  <w:tcPr>
                    <w:tcW w:w="2017" w:type="pct"/>
                    <w:tcBorders>
                      <w:top w:val="outset" w:sz="6" w:space="0" w:color="auto"/>
                      <w:left w:val="outset" w:sz="6" w:space="0" w:color="auto"/>
                      <w:bottom w:val="outset" w:sz="6" w:space="0" w:color="auto"/>
                      <w:right w:val="outset" w:sz="6" w:space="0" w:color="auto"/>
                    </w:tcBorders>
                  </w:tcPr>
                  <w:p w14:paraId="445C4E31" w14:textId="77777777" w:rsidR="006E6E6B" w:rsidRDefault="006E6E6B" w:rsidP="0002246A">
                    <w:pPr>
                      <w:rPr>
                        <w:color w:val="000000"/>
                        <w:szCs w:val="21"/>
                      </w:rPr>
                    </w:pPr>
                    <w:r>
                      <w:rPr>
                        <w:rFonts w:hint="eastAsia"/>
                        <w:b/>
                        <w:bCs/>
                        <w:szCs w:val="21"/>
                      </w:rPr>
                      <w:t>五、现金及现金等价物净增加额</w:t>
                    </w:r>
                  </w:p>
                </w:tc>
                <w:sdt>
                  <w:sdtPr>
                    <w:rPr>
                      <w:szCs w:val="21"/>
                    </w:rPr>
                    <w:alias w:val="附注_现金及现金等价物净增加额"/>
                    <w:tag w:val="_GBC_0f8c774e053b4a649c83a94d694e543e"/>
                    <w:id w:val="-1395039010"/>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24309774"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现金及现金等价物净增加额"/>
                    <w:tag w:val="_GBC_7b8c0e65757345e5b8383783750e18c3"/>
                    <w:id w:val="-46074415"/>
                    <w:lock w:val="sdtLocked"/>
                  </w:sdtPr>
                  <w:sdtContent>
                    <w:tc>
                      <w:tcPr>
                        <w:tcW w:w="1220" w:type="pct"/>
                        <w:tcBorders>
                          <w:top w:val="outset" w:sz="6" w:space="0" w:color="auto"/>
                          <w:left w:val="outset" w:sz="6" w:space="0" w:color="auto"/>
                          <w:bottom w:val="outset" w:sz="6" w:space="0" w:color="auto"/>
                          <w:right w:val="outset" w:sz="6" w:space="0" w:color="auto"/>
                        </w:tcBorders>
                      </w:tcPr>
                      <w:p w14:paraId="772EF4F6" w14:textId="77777777" w:rsidR="006E6E6B" w:rsidRDefault="006E6E6B" w:rsidP="0002246A">
                        <w:pPr>
                          <w:jc w:val="right"/>
                          <w:rPr>
                            <w:szCs w:val="21"/>
                          </w:rPr>
                        </w:pPr>
                        <w:r>
                          <w:rPr>
                            <w:szCs w:val="21"/>
                          </w:rPr>
                          <w:t>-1,281,355,459.68</w:t>
                        </w:r>
                      </w:p>
                    </w:tc>
                  </w:sdtContent>
                </w:sdt>
                <w:sdt>
                  <w:sdtPr>
                    <w:rPr>
                      <w:szCs w:val="21"/>
                    </w:rPr>
                    <w:alias w:val="现金及现金等价物净增加额"/>
                    <w:tag w:val="_GBC_5fe6de5cc045470f9e2dcbc50168953e"/>
                    <w:id w:val="-791284583"/>
                    <w:lock w:val="sdtLocked"/>
                  </w:sdtPr>
                  <w:sdtContent>
                    <w:tc>
                      <w:tcPr>
                        <w:tcW w:w="1213" w:type="pct"/>
                        <w:tcBorders>
                          <w:top w:val="outset" w:sz="6" w:space="0" w:color="auto"/>
                          <w:left w:val="outset" w:sz="6" w:space="0" w:color="auto"/>
                          <w:bottom w:val="outset" w:sz="6" w:space="0" w:color="auto"/>
                          <w:right w:val="outset" w:sz="6" w:space="0" w:color="auto"/>
                        </w:tcBorders>
                      </w:tcPr>
                      <w:p w14:paraId="5F786791" w14:textId="77777777" w:rsidR="006E6E6B" w:rsidRDefault="006E6E6B" w:rsidP="0002246A">
                        <w:pPr>
                          <w:jc w:val="right"/>
                          <w:rPr>
                            <w:szCs w:val="21"/>
                          </w:rPr>
                        </w:pPr>
                        <w:r>
                          <w:rPr>
                            <w:szCs w:val="21"/>
                          </w:rPr>
                          <w:t>159,297,384.86</w:t>
                        </w:r>
                      </w:p>
                    </w:tc>
                  </w:sdtContent>
                </w:sdt>
              </w:tr>
              <w:tr w:rsidR="006E6E6B" w14:paraId="3B97D9E8" w14:textId="77777777" w:rsidTr="0002246A">
                <w:tc>
                  <w:tcPr>
                    <w:tcW w:w="2017" w:type="pct"/>
                    <w:tcBorders>
                      <w:top w:val="outset" w:sz="6" w:space="0" w:color="auto"/>
                      <w:left w:val="outset" w:sz="6" w:space="0" w:color="auto"/>
                      <w:bottom w:val="outset" w:sz="6" w:space="0" w:color="auto"/>
                      <w:right w:val="outset" w:sz="6" w:space="0" w:color="auto"/>
                    </w:tcBorders>
                  </w:tcPr>
                  <w:p w14:paraId="4F978A72" w14:textId="77777777" w:rsidR="006E6E6B" w:rsidRDefault="006E6E6B" w:rsidP="0002246A">
                    <w:pPr>
                      <w:ind w:firstLineChars="100" w:firstLine="210"/>
                      <w:rPr>
                        <w:color w:val="000000"/>
                        <w:szCs w:val="21"/>
                      </w:rPr>
                    </w:pPr>
                    <w:r>
                      <w:rPr>
                        <w:rFonts w:hint="eastAsia"/>
                        <w:szCs w:val="21"/>
                      </w:rPr>
                      <w:t>加：期初现金及现金等价物余额</w:t>
                    </w:r>
                  </w:p>
                </w:tc>
                <w:sdt>
                  <w:sdtPr>
                    <w:rPr>
                      <w:szCs w:val="21"/>
                    </w:rPr>
                    <w:alias w:val="附注_现金及现金等价物余额"/>
                    <w:tag w:val="_GBC_91dd87ea8c434fcda48e7d44f9fcc2eb"/>
                    <w:id w:val="-326595157"/>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03A71D19"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现金及现金等价物余额"/>
                    <w:tag w:val="_GBC_2acd09c59fa94e0b841e81c465149b3e"/>
                    <w:id w:val="1250545258"/>
                    <w:lock w:val="sdtLocked"/>
                  </w:sdtPr>
                  <w:sdtContent>
                    <w:tc>
                      <w:tcPr>
                        <w:tcW w:w="1220" w:type="pct"/>
                        <w:tcBorders>
                          <w:top w:val="outset" w:sz="6" w:space="0" w:color="auto"/>
                          <w:left w:val="outset" w:sz="6" w:space="0" w:color="auto"/>
                          <w:bottom w:val="outset" w:sz="6" w:space="0" w:color="auto"/>
                          <w:right w:val="outset" w:sz="6" w:space="0" w:color="auto"/>
                        </w:tcBorders>
                      </w:tcPr>
                      <w:p w14:paraId="3D13E7DA" w14:textId="77777777" w:rsidR="006E6E6B" w:rsidRDefault="006E6E6B" w:rsidP="0002246A">
                        <w:pPr>
                          <w:jc w:val="right"/>
                          <w:rPr>
                            <w:szCs w:val="21"/>
                          </w:rPr>
                        </w:pPr>
                        <w:r>
                          <w:rPr>
                            <w:szCs w:val="21"/>
                          </w:rPr>
                          <w:t>3,798,938,377.57</w:t>
                        </w:r>
                      </w:p>
                    </w:tc>
                  </w:sdtContent>
                </w:sdt>
                <w:sdt>
                  <w:sdtPr>
                    <w:rPr>
                      <w:szCs w:val="21"/>
                    </w:rPr>
                    <w:alias w:val="现金及现金等价物余额"/>
                    <w:tag w:val="_GBC_397cffa5deb74443aea9901bea944ec5"/>
                    <w:id w:val="750009516"/>
                    <w:lock w:val="sdtLocked"/>
                  </w:sdtPr>
                  <w:sdtContent>
                    <w:tc>
                      <w:tcPr>
                        <w:tcW w:w="1213" w:type="pct"/>
                        <w:tcBorders>
                          <w:top w:val="outset" w:sz="6" w:space="0" w:color="auto"/>
                          <w:left w:val="outset" w:sz="6" w:space="0" w:color="auto"/>
                          <w:bottom w:val="outset" w:sz="6" w:space="0" w:color="auto"/>
                          <w:right w:val="outset" w:sz="6" w:space="0" w:color="auto"/>
                        </w:tcBorders>
                      </w:tcPr>
                      <w:p w14:paraId="3FB270A2" w14:textId="77777777" w:rsidR="006E6E6B" w:rsidRDefault="006E6E6B" w:rsidP="0002246A">
                        <w:pPr>
                          <w:jc w:val="right"/>
                          <w:rPr>
                            <w:szCs w:val="21"/>
                          </w:rPr>
                        </w:pPr>
                        <w:r>
                          <w:rPr>
                            <w:szCs w:val="21"/>
                          </w:rPr>
                          <w:t>2,829,667,904.28</w:t>
                        </w:r>
                      </w:p>
                    </w:tc>
                  </w:sdtContent>
                </w:sdt>
              </w:tr>
              <w:tr w:rsidR="006E6E6B" w14:paraId="189A4A83" w14:textId="77777777" w:rsidTr="0002246A">
                <w:tc>
                  <w:tcPr>
                    <w:tcW w:w="2017" w:type="pct"/>
                    <w:tcBorders>
                      <w:top w:val="outset" w:sz="6" w:space="0" w:color="auto"/>
                      <w:left w:val="outset" w:sz="6" w:space="0" w:color="auto"/>
                      <w:bottom w:val="outset" w:sz="6" w:space="0" w:color="auto"/>
                      <w:right w:val="outset" w:sz="6" w:space="0" w:color="auto"/>
                    </w:tcBorders>
                  </w:tcPr>
                  <w:p w14:paraId="4B8F7811" w14:textId="77777777" w:rsidR="006E6E6B" w:rsidRDefault="006E6E6B" w:rsidP="0002246A">
                    <w:pPr>
                      <w:rPr>
                        <w:color w:val="000000"/>
                        <w:szCs w:val="21"/>
                      </w:rPr>
                    </w:pPr>
                    <w:r>
                      <w:rPr>
                        <w:rFonts w:hint="eastAsia"/>
                        <w:b/>
                        <w:bCs/>
                        <w:szCs w:val="21"/>
                      </w:rPr>
                      <w:t>六、期末现金及现金等价物余额</w:t>
                    </w:r>
                  </w:p>
                </w:tc>
                <w:sdt>
                  <w:sdtPr>
                    <w:rPr>
                      <w:szCs w:val="21"/>
                    </w:rPr>
                    <w:alias w:val="附注_现金及现金等价物余额"/>
                    <w:tag w:val="_GBC_9e4b1f43c06149de99435c7559d7b241"/>
                    <w:id w:val="-587846944"/>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14:paraId="59FDF566" w14:textId="77777777" w:rsidR="006E6E6B" w:rsidRDefault="006E6E6B" w:rsidP="0002246A">
                        <w:pPr>
                          <w:rPr>
                            <w:color w:val="008000"/>
                            <w:szCs w:val="21"/>
                          </w:rPr>
                        </w:pPr>
                        <w:r>
                          <w:rPr>
                            <w:rFonts w:hint="eastAsia"/>
                            <w:color w:val="333399"/>
                            <w:szCs w:val="21"/>
                          </w:rPr>
                          <w:t xml:space="preserve">　</w:t>
                        </w:r>
                      </w:p>
                    </w:tc>
                  </w:sdtContent>
                </w:sdt>
                <w:sdt>
                  <w:sdtPr>
                    <w:rPr>
                      <w:szCs w:val="21"/>
                    </w:rPr>
                    <w:alias w:val="现金及现金等价物余额"/>
                    <w:tag w:val="_GBC_3d8ff972a3774ee68f3611f35787ed21"/>
                    <w:id w:val="468716316"/>
                    <w:lock w:val="sdtLocked"/>
                  </w:sdtPr>
                  <w:sdtContent>
                    <w:tc>
                      <w:tcPr>
                        <w:tcW w:w="1220" w:type="pct"/>
                        <w:tcBorders>
                          <w:top w:val="outset" w:sz="6" w:space="0" w:color="auto"/>
                          <w:left w:val="outset" w:sz="6" w:space="0" w:color="auto"/>
                          <w:bottom w:val="outset" w:sz="6" w:space="0" w:color="auto"/>
                          <w:right w:val="outset" w:sz="6" w:space="0" w:color="auto"/>
                        </w:tcBorders>
                      </w:tcPr>
                      <w:p w14:paraId="7EBC1FFE" w14:textId="77777777" w:rsidR="006E6E6B" w:rsidRDefault="006E6E6B" w:rsidP="0002246A">
                        <w:pPr>
                          <w:jc w:val="right"/>
                          <w:rPr>
                            <w:szCs w:val="21"/>
                          </w:rPr>
                        </w:pPr>
                        <w:r>
                          <w:rPr>
                            <w:szCs w:val="21"/>
                          </w:rPr>
                          <w:t>2,517,582,917.89</w:t>
                        </w:r>
                      </w:p>
                    </w:tc>
                  </w:sdtContent>
                </w:sdt>
                <w:sdt>
                  <w:sdtPr>
                    <w:rPr>
                      <w:szCs w:val="21"/>
                    </w:rPr>
                    <w:alias w:val="现金及现金等价物余额"/>
                    <w:tag w:val="_GBC_08dfa6ce94da4b2a9c230b0eeb2d356d"/>
                    <w:id w:val="2057662266"/>
                    <w:lock w:val="sdtLocked"/>
                  </w:sdtPr>
                  <w:sdtContent>
                    <w:tc>
                      <w:tcPr>
                        <w:tcW w:w="1213" w:type="pct"/>
                        <w:tcBorders>
                          <w:top w:val="outset" w:sz="6" w:space="0" w:color="auto"/>
                          <w:left w:val="outset" w:sz="6" w:space="0" w:color="auto"/>
                          <w:bottom w:val="outset" w:sz="6" w:space="0" w:color="auto"/>
                          <w:right w:val="outset" w:sz="6" w:space="0" w:color="auto"/>
                        </w:tcBorders>
                      </w:tcPr>
                      <w:p w14:paraId="12246097" w14:textId="77777777" w:rsidR="006E6E6B" w:rsidRDefault="006E6E6B" w:rsidP="0002246A">
                        <w:pPr>
                          <w:jc w:val="right"/>
                          <w:rPr>
                            <w:szCs w:val="21"/>
                          </w:rPr>
                        </w:pPr>
                        <w:r>
                          <w:rPr>
                            <w:szCs w:val="21"/>
                          </w:rPr>
                          <w:t>2,988,965,289.14</w:t>
                        </w:r>
                      </w:p>
                    </w:tc>
                  </w:sdtContent>
                </w:sdt>
              </w:tr>
            </w:tbl>
            <w:p w14:paraId="72294C44" w14:textId="77777777" w:rsidR="006E6E6B" w:rsidRDefault="006E6E6B"/>
            <w:bookmarkEnd w:id="63"/>
            <w:p w14:paraId="355FD440" w14:textId="77777777" w:rsidR="00FC7A49" w:rsidRDefault="006C5602">
              <w:pPr>
                <w:snapToGrid w:val="0"/>
                <w:spacing w:line="240" w:lineRule="atLeast"/>
                <w:ind w:rightChars="-73" w:right="-153"/>
                <w:rPr>
                  <w:b/>
                  <w:bCs/>
                  <w:color w:val="FF0000"/>
                  <w:szCs w:val="21"/>
                </w:rPr>
              </w:pPr>
              <w:r>
                <w:rPr>
                  <w:szCs w:val="21"/>
                </w:rPr>
                <w:t>法定代表人</w:t>
              </w:r>
              <w:r>
                <w:rPr>
                  <w:rFonts w:hint="eastAsia"/>
                  <w:szCs w:val="21"/>
                </w:rPr>
                <w:t>：</w:t>
              </w:r>
              <w:sdt>
                <w:sdtPr>
                  <w:rPr>
                    <w:rFonts w:hint="eastAsia"/>
                    <w:szCs w:val="21"/>
                  </w:rPr>
                  <w:alias w:val="公司法定代表人"/>
                  <w:tag w:val="_GBC_b872f4b10a12453987b2d73dfe2a5ff9"/>
                  <w:id w:val="1286234415"/>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E04A85">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29443dd8858043c68f8217b05d1e3346"/>
                  <w:id w:val="-1917777091"/>
                  <w:lock w:val="sdtLocked"/>
                  <w:placeholder>
                    <w:docPart w:val="GBC22222222222222222222222222222"/>
                  </w:placeholder>
                  <w:dataBinding w:prefixMappings="xmlns:clcid-mr='clcid-mr'" w:xpath="/*/clcid-mr:ZhuGuanKuaiJiGongZuoFuZeRenXingMing" w:storeItemID="{89EBAB94-44A0-46A2-B712-30D997D04A6D}"/>
                  <w:text/>
                </w:sdtPr>
                <w:sdtContent>
                  <w:r w:rsidR="00E04A85">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952065710c0f41709539d877935c1903"/>
                  <w:id w:val="1555495847"/>
                  <w:lock w:val="sdtLocked"/>
                  <w:placeholder>
                    <w:docPart w:val="GBC22222222222222222222222222222"/>
                  </w:placeholder>
                  <w:dataBinding w:prefixMappings="xmlns:clcid-mr='clcid-mr'" w:xpath="/*/clcid-mr:KuaiJiJiGouFuZeRenXingMing" w:storeItemID="{89EBAB94-44A0-46A2-B712-30D997D04A6D}"/>
                  <w:text/>
                </w:sdtPr>
                <w:sdtContent>
                  <w:r w:rsidR="00E04A85">
                    <w:rPr>
                      <w:rFonts w:hint="eastAsia"/>
                      <w:szCs w:val="21"/>
                    </w:rPr>
                    <w:t>邢万里</w:t>
                  </w:r>
                </w:sdtContent>
              </w:sdt>
            </w:p>
          </w:sdtContent>
        </w:sdt>
        <w:p w14:paraId="385E655B" w14:textId="77777777" w:rsidR="00FC7A49" w:rsidRDefault="00FE42B0">
          <w:pPr>
            <w:rPr>
              <w:b/>
              <w:bCs/>
              <w:color w:val="FF0000"/>
              <w:szCs w:val="21"/>
            </w:rPr>
          </w:pPr>
        </w:p>
      </w:sdtContent>
    </w:sdt>
    <w:p w14:paraId="18632030" w14:textId="77777777" w:rsidR="00FC7A49" w:rsidRDefault="00FC7A49">
      <w:pPr>
        <w:rPr>
          <w:szCs w:val="21"/>
        </w:rPr>
      </w:pPr>
    </w:p>
    <w:p w14:paraId="2DD699E5" w14:textId="77777777" w:rsidR="00FC7A49" w:rsidRDefault="00FC7A49">
      <w:pPr>
        <w:rPr>
          <w:szCs w:val="21"/>
        </w:rPr>
        <w:sectPr w:rsidR="00FC7A49" w:rsidSect="004860B6">
          <w:pgSz w:w="11906" w:h="16838"/>
          <w:pgMar w:top="1525" w:right="1276" w:bottom="1440" w:left="1797" w:header="851" w:footer="992" w:gutter="0"/>
          <w:cols w:space="425"/>
          <w:docGrid w:linePitch="312"/>
        </w:sectPr>
      </w:pPr>
    </w:p>
    <w:sdt>
      <w:sdtPr>
        <w:rPr>
          <w:b/>
          <w:szCs w:val="21"/>
        </w:rPr>
        <w:alias w:val="选项模块:需要编制合并报表"/>
        <w:tag w:val="_GBC_3b1dcbfa33024cc0a5c2f3d693817342"/>
        <w:id w:val="66860253"/>
        <w:lock w:val="sdtLocked"/>
        <w:placeholder>
          <w:docPart w:val="GBC22222222222222222222222222222"/>
        </w:placeholder>
      </w:sdtPr>
      <w:sdtEndPr>
        <w:rPr>
          <w:b w:val="0"/>
          <w:color w:val="FF0000"/>
          <w:szCs w:val="24"/>
        </w:rPr>
      </w:sdtEndPr>
      <w:sdtContent>
        <w:sdt>
          <w:sdtPr>
            <w:rPr>
              <w:b/>
              <w:szCs w:val="21"/>
            </w:rPr>
            <w:tag w:val="_GBC_3eeab460b9b64d53b91f5e0ddcd3030f"/>
            <w:id w:val="798887170"/>
            <w:lock w:val="sdtLocked"/>
            <w:placeholder>
              <w:docPart w:val="GBC22222222222222222222222222222"/>
            </w:placeholder>
          </w:sdtPr>
          <w:sdtEndPr>
            <w:rPr>
              <w:rFonts w:hint="eastAsia"/>
              <w:b w:val="0"/>
              <w:sz w:val="13"/>
              <w:szCs w:val="13"/>
            </w:rPr>
          </w:sdtEndPr>
          <w:sdtContent>
            <w:p w14:paraId="1CDAB279" w14:textId="77777777" w:rsidR="00FC7A49" w:rsidRDefault="006C5602">
              <w:pPr>
                <w:tabs>
                  <w:tab w:val="left" w:pos="10080"/>
                </w:tabs>
                <w:snapToGrid w:val="0"/>
                <w:spacing w:line="240" w:lineRule="atLeast"/>
                <w:ind w:rightChars="12" w:right="25"/>
                <w:jc w:val="center"/>
                <w:rPr>
                  <w:b/>
                  <w:szCs w:val="21"/>
                </w:rPr>
              </w:pPr>
              <w:r>
                <w:rPr>
                  <w:b/>
                  <w:szCs w:val="21"/>
                </w:rPr>
                <w:t>合并</w:t>
              </w:r>
              <w:r>
                <w:rPr>
                  <w:rFonts w:hint="eastAsia"/>
                  <w:b/>
                  <w:szCs w:val="21"/>
                </w:rPr>
                <w:t>所有者权益变动表</w:t>
              </w:r>
            </w:p>
            <w:p w14:paraId="0CFD7BFD" w14:textId="77777777" w:rsidR="00FC7A49" w:rsidRDefault="006C5602">
              <w:pPr>
                <w:tabs>
                  <w:tab w:val="left" w:pos="10080"/>
                </w:tabs>
                <w:snapToGrid w:val="0"/>
                <w:spacing w:line="240" w:lineRule="atLeast"/>
                <w:ind w:rightChars="12" w:right="25"/>
                <w:jc w:val="center"/>
                <w:rPr>
                  <w:szCs w:val="21"/>
                </w:rPr>
              </w:pPr>
              <w:r>
                <w:rPr>
                  <w:szCs w:val="21"/>
                </w:rPr>
                <w:t>201</w:t>
              </w:r>
              <w:r>
                <w:rPr>
                  <w:rFonts w:hint="eastAsia"/>
                  <w:szCs w:val="21"/>
                </w:rPr>
                <w:t>7</w:t>
              </w:r>
              <w:r>
                <w:rPr>
                  <w:szCs w:val="21"/>
                </w:rPr>
                <w:t>年</w:t>
              </w:r>
              <w:r>
                <w:rPr>
                  <w:rFonts w:hint="eastAsia"/>
                  <w:szCs w:val="21"/>
                </w:rPr>
                <w:t>1—6月</w:t>
              </w:r>
            </w:p>
            <w:p w14:paraId="738A5CF1" w14:textId="77777777" w:rsidR="00FC7A49" w:rsidRPr="00443E72" w:rsidRDefault="006C5602">
              <w:pPr>
                <w:tabs>
                  <w:tab w:val="left" w:pos="10080"/>
                </w:tabs>
                <w:snapToGrid w:val="0"/>
                <w:spacing w:line="240" w:lineRule="atLeast"/>
                <w:jc w:val="right"/>
                <w:rPr>
                  <w:sz w:val="13"/>
                  <w:szCs w:val="13"/>
                </w:rPr>
              </w:pPr>
              <w:r w:rsidRPr="00443E72">
                <w:rPr>
                  <w:sz w:val="13"/>
                  <w:szCs w:val="13"/>
                </w:rPr>
                <w:t>单位:</w:t>
              </w:r>
              <w:sdt>
                <w:sdtPr>
                  <w:rPr>
                    <w:sz w:val="13"/>
                    <w:szCs w:val="13"/>
                  </w:rPr>
                  <w:alias w:val="单位：合并股东权益调节表"/>
                  <w:tag w:val="_GBC_57faea4e453e49ad93821b7dd6ce8bc4"/>
                  <w:id w:val="-14488433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443E72">
                    <w:rPr>
                      <w:rFonts w:hint="eastAsia"/>
                      <w:sz w:val="13"/>
                      <w:szCs w:val="13"/>
                    </w:rPr>
                    <w:t>元</w:t>
                  </w:r>
                </w:sdtContent>
              </w:sdt>
              <w:r w:rsidRPr="00443E72">
                <w:rPr>
                  <w:sz w:val="13"/>
                  <w:szCs w:val="13"/>
                </w:rPr>
                <w:t xml:space="preserve">  币种:</w:t>
              </w:r>
              <w:sdt>
                <w:sdtPr>
                  <w:rPr>
                    <w:sz w:val="13"/>
                    <w:szCs w:val="13"/>
                  </w:rPr>
                  <w:alias w:val="币种：合并股东权益调节表"/>
                  <w:tag w:val="_GBC_cef77704267643d794145c73763360e5"/>
                  <w:id w:val="-2581370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443E72">
                    <w:rPr>
                      <w:rFonts w:hint="eastAsia"/>
                      <w:sz w:val="13"/>
                      <w:szCs w:val="13"/>
                    </w:rPr>
                    <w:t>人民币</w:t>
                  </w:r>
                </w:sdtContent>
              </w:sdt>
            </w:p>
            <w:tbl>
              <w:tblPr>
                <w:tblStyle w:val="g1"/>
                <w:tblW w:w="14026"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6"/>
                <w:gridCol w:w="1275"/>
                <w:gridCol w:w="567"/>
                <w:gridCol w:w="426"/>
                <w:gridCol w:w="425"/>
                <w:gridCol w:w="1276"/>
                <w:gridCol w:w="567"/>
                <w:gridCol w:w="1134"/>
                <w:gridCol w:w="1134"/>
                <w:gridCol w:w="1134"/>
                <w:gridCol w:w="567"/>
                <w:gridCol w:w="1417"/>
                <w:gridCol w:w="1134"/>
                <w:gridCol w:w="1354"/>
              </w:tblGrid>
              <w:tr w:rsidR="0054650E" w14:paraId="160B2E38" w14:textId="77777777" w:rsidTr="0054650E">
                <w:trPr>
                  <w:cantSplit/>
                </w:trPr>
                <w:tc>
                  <w:tcPr>
                    <w:tcW w:w="1616" w:type="dxa"/>
                    <w:vMerge w:val="restart"/>
                    <w:vAlign w:val="center"/>
                  </w:tcPr>
                  <w:p w14:paraId="1E1C870F" w14:textId="77777777" w:rsidR="0054650E" w:rsidRPr="00443E72" w:rsidRDefault="0054650E" w:rsidP="0054650E">
                    <w:pPr>
                      <w:snapToGrid w:val="0"/>
                      <w:spacing w:line="240" w:lineRule="atLeast"/>
                      <w:jc w:val="center"/>
                      <w:rPr>
                        <w:sz w:val="13"/>
                        <w:szCs w:val="18"/>
                      </w:rPr>
                    </w:pPr>
                    <w:bookmarkStart w:id="64" w:name="_Hlk489427399"/>
                    <w:r w:rsidRPr="00443E72">
                      <w:rPr>
                        <w:sz w:val="13"/>
                        <w:szCs w:val="18"/>
                      </w:rPr>
                      <w:t>项目</w:t>
                    </w:r>
                  </w:p>
                </w:tc>
                <w:tc>
                  <w:tcPr>
                    <w:tcW w:w="12410" w:type="dxa"/>
                    <w:gridSpan w:val="13"/>
                    <w:vAlign w:val="center"/>
                  </w:tcPr>
                  <w:p w14:paraId="47760784" w14:textId="77777777" w:rsidR="0054650E" w:rsidRPr="00443E72" w:rsidRDefault="0054650E" w:rsidP="0054650E">
                    <w:pPr>
                      <w:snapToGrid w:val="0"/>
                      <w:spacing w:line="240" w:lineRule="atLeast"/>
                      <w:ind w:rightChars="-759" w:right="-1594"/>
                      <w:jc w:val="center"/>
                      <w:rPr>
                        <w:sz w:val="13"/>
                        <w:szCs w:val="18"/>
                      </w:rPr>
                    </w:pPr>
                    <w:r w:rsidRPr="00443E72">
                      <w:rPr>
                        <w:rFonts w:hint="eastAsia"/>
                        <w:sz w:val="13"/>
                        <w:szCs w:val="18"/>
                      </w:rPr>
                      <w:t>本期</w:t>
                    </w:r>
                  </w:p>
                </w:tc>
              </w:tr>
              <w:tr w:rsidR="0054650E" w14:paraId="572D5808" w14:textId="77777777" w:rsidTr="00443E72">
                <w:trPr>
                  <w:cantSplit/>
                  <w:trHeight w:val="540"/>
                </w:trPr>
                <w:tc>
                  <w:tcPr>
                    <w:tcW w:w="1616" w:type="dxa"/>
                    <w:vMerge/>
                  </w:tcPr>
                  <w:p w14:paraId="45F8D6F6" w14:textId="77777777" w:rsidR="0054650E" w:rsidRPr="00443E72" w:rsidRDefault="0054650E" w:rsidP="0054650E">
                    <w:pPr>
                      <w:snapToGrid w:val="0"/>
                      <w:spacing w:line="240" w:lineRule="atLeast"/>
                      <w:ind w:rightChars="-759" w:right="-1594"/>
                      <w:rPr>
                        <w:sz w:val="13"/>
                        <w:szCs w:val="18"/>
                      </w:rPr>
                    </w:pPr>
                  </w:p>
                </w:tc>
                <w:tc>
                  <w:tcPr>
                    <w:tcW w:w="9922" w:type="dxa"/>
                    <w:gridSpan w:val="11"/>
                    <w:vAlign w:val="center"/>
                  </w:tcPr>
                  <w:p w14:paraId="765B732E" w14:textId="77777777" w:rsidR="0054650E" w:rsidRPr="00443E72" w:rsidRDefault="0054650E" w:rsidP="0054650E">
                    <w:pPr>
                      <w:snapToGrid w:val="0"/>
                      <w:spacing w:line="240" w:lineRule="atLeast"/>
                      <w:ind w:rightChars="-759" w:right="-1594"/>
                      <w:jc w:val="center"/>
                      <w:rPr>
                        <w:sz w:val="13"/>
                        <w:szCs w:val="18"/>
                      </w:rPr>
                    </w:pPr>
                    <w:r w:rsidRPr="00443E72">
                      <w:rPr>
                        <w:sz w:val="13"/>
                        <w:szCs w:val="18"/>
                      </w:rPr>
                      <w:t>归属于母公司所有者权益</w:t>
                    </w:r>
                  </w:p>
                </w:tc>
                <w:tc>
                  <w:tcPr>
                    <w:tcW w:w="1134" w:type="dxa"/>
                    <w:vMerge w:val="restart"/>
                    <w:vAlign w:val="center"/>
                  </w:tcPr>
                  <w:p w14:paraId="2D5EA76B" w14:textId="77777777" w:rsidR="0054650E" w:rsidRPr="00443E72" w:rsidRDefault="0054650E" w:rsidP="0054650E">
                    <w:pPr>
                      <w:jc w:val="center"/>
                      <w:rPr>
                        <w:sz w:val="13"/>
                        <w:szCs w:val="18"/>
                      </w:rPr>
                    </w:pPr>
                    <w:r w:rsidRPr="00443E72">
                      <w:rPr>
                        <w:sz w:val="13"/>
                        <w:szCs w:val="18"/>
                      </w:rPr>
                      <w:t>少数股东权益</w:t>
                    </w:r>
                  </w:p>
                </w:tc>
                <w:tc>
                  <w:tcPr>
                    <w:tcW w:w="1354" w:type="dxa"/>
                    <w:vMerge w:val="restart"/>
                    <w:vAlign w:val="center"/>
                  </w:tcPr>
                  <w:p w14:paraId="23498984" w14:textId="77777777" w:rsidR="0054650E" w:rsidRPr="00443E72" w:rsidRDefault="0054650E" w:rsidP="0054650E">
                    <w:pPr>
                      <w:jc w:val="center"/>
                      <w:rPr>
                        <w:sz w:val="13"/>
                        <w:szCs w:val="18"/>
                      </w:rPr>
                    </w:pPr>
                    <w:r w:rsidRPr="00443E72">
                      <w:rPr>
                        <w:sz w:val="13"/>
                        <w:szCs w:val="18"/>
                      </w:rPr>
                      <w:t>所有者权益合计</w:t>
                    </w:r>
                  </w:p>
                </w:tc>
              </w:tr>
              <w:tr w:rsidR="00443E72" w14:paraId="054F4504" w14:textId="77777777" w:rsidTr="00443E72">
                <w:trPr>
                  <w:cantSplit/>
                  <w:trHeight w:val="352"/>
                </w:trPr>
                <w:tc>
                  <w:tcPr>
                    <w:tcW w:w="1616" w:type="dxa"/>
                    <w:vMerge/>
                  </w:tcPr>
                  <w:p w14:paraId="019704E6" w14:textId="77777777" w:rsidR="0054650E" w:rsidRPr="00443E72" w:rsidRDefault="0054650E" w:rsidP="0054650E">
                    <w:pPr>
                      <w:snapToGrid w:val="0"/>
                      <w:spacing w:line="240" w:lineRule="atLeast"/>
                      <w:ind w:rightChars="-759" w:right="-1594"/>
                      <w:rPr>
                        <w:sz w:val="13"/>
                        <w:szCs w:val="18"/>
                      </w:rPr>
                    </w:pPr>
                  </w:p>
                </w:tc>
                <w:tc>
                  <w:tcPr>
                    <w:tcW w:w="1275" w:type="dxa"/>
                    <w:vMerge w:val="restart"/>
                    <w:vAlign w:val="center"/>
                  </w:tcPr>
                  <w:p w14:paraId="19A3A4CD" w14:textId="77777777" w:rsidR="0054650E" w:rsidRPr="00443E72" w:rsidRDefault="0054650E" w:rsidP="0054650E">
                    <w:pPr>
                      <w:snapToGrid w:val="0"/>
                      <w:spacing w:line="240" w:lineRule="atLeast"/>
                      <w:jc w:val="center"/>
                      <w:rPr>
                        <w:sz w:val="13"/>
                        <w:szCs w:val="18"/>
                      </w:rPr>
                    </w:pPr>
                    <w:r w:rsidRPr="00443E72">
                      <w:rPr>
                        <w:rFonts w:hint="eastAsia"/>
                        <w:sz w:val="13"/>
                        <w:szCs w:val="18"/>
                      </w:rPr>
                      <w:t>股本</w:t>
                    </w:r>
                  </w:p>
                </w:tc>
                <w:tc>
                  <w:tcPr>
                    <w:tcW w:w="1418" w:type="dxa"/>
                    <w:gridSpan w:val="3"/>
                    <w:vAlign w:val="center"/>
                  </w:tcPr>
                  <w:p w14:paraId="35F61D9F" w14:textId="77777777" w:rsidR="0054650E" w:rsidRPr="00443E72" w:rsidRDefault="0054650E" w:rsidP="0054650E">
                    <w:pPr>
                      <w:snapToGrid w:val="0"/>
                      <w:spacing w:line="240" w:lineRule="atLeast"/>
                      <w:jc w:val="center"/>
                      <w:rPr>
                        <w:sz w:val="13"/>
                        <w:szCs w:val="18"/>
                      </w:rPr>
                    </w:pPr>
                    <w:r w:rsidRPr="00443E72">
                      <w:rPr>
                        <w:rFonts w:hint="eastAsia"/>
                        <w:sz w:val="13"/>
                        <w:szCs w:val="18"/>
                      </w:rPr>
                      <w:t>其他权益工具</w:t>
                    </w:r>
                  </w:p>
                </w:tc>
                <w:tc>
                  <w:tcPr>
                    <w:tcW w:w="1276" w:type="dxa"/>
                    <w:vMerge w:val="restart"/>
                    <w:vAlign w:val="center"/>
                  </w:tcPr>
                  <w:p w14:paraId="3DDB373D" w14:textId="77777777" w:rsidR="0054650E" w:rsidRPr="00443E72" w:rsidRDefault="0054650E" w:rsidP="0054650E">
                    <w:pPr>
                      <w:snapToGrid w:val="0"/>
                      <w:spacing w:line="240" w:lineRule="atLeast"/>
                      <w:jc w:val="center"/>
                      <w:rPr>
                        <w:sz w:val="13"/>
                        <w:szCs w:val="18"/>
                      </w:rPr>
                    </w:pPr>
                    <w:r w:rsidRPr="00443E72">
                      <w:rPr>
                        <w:rFonts w:hint="eastAsia"/>
                        <w:sz w:val="13"/>
                        <w:szCs w:val="18"/>
                      </w:rPr>
                      <w:t>资本公积</w:t>
                    </w:r>
                  </w:p>
                </w:tc>
                <w:tc>
                  <w:tcPr>
                    <w:tcW w:w="567" w:type="dxa"/>
                    <w:vMerge w:val="restart"/>
                    <w:vAlign w:val="center"/>
                  </w:tcPr>
                  <w:p w14:paraId="1DE2F27C" w14:textId="77777777" w:rsidR="0054650E" w:rsidRPr="00443E72" w:rsidRDefault="0054650E" w:rsidP="0054650E">
                    <w:pPr>
                      <w:snapToGrid w:val="0"/>
                      <w:spacing w:line="240" w:lineRule="atLeast"/>
                      <w:jc w:val="center"/>
                      <w:rPr>
                        <w:sz w:val="13"/>
                        <w:szCs w:val="18"/>
                      </w:rPr>
                    </w:pPr>
                    <w:r w:rsidRPr="00443E72">
                      <w:rPr>
                        <w:rFonts w:hint="eastAsia"/>
                        <w:sz w:val="13"/>
                        <w:szCs w:val="18"/>
                      </w:rPr>
                      <w:t>减：库存股</w:t>
                    </w:r>
                  </w:p>
                </w:tc>
                <w:tc>
                  <w:tcPr>
                    <w:tcW w:w="1134" w:type="dxa"/>
                    <w:vMerge w:val="restart"/>
                    <w:vAlign w:val="center"/>
                  </w:tcPr>
                  <w:p w14:paraId="267D31ED" w14:textId="77777777" w:rsidR="0054650E" w:rsidRPr="00443E72" w:rsidRDefault="0054650E" w:rsidP="0054650E">
                    <w:pPr>
                      <w:snapToGrid w:val="0"/>
                      <w:spacing w:line="240" w:lineRule="atLeast"/>
                      <w:jc w:val="center"/>
                      <w:rPr>
                        <w:sz w:val="13"/>
                        <w:szCs w:val="18"/>
                      </w:rPr>
                    </w:pPr>
                    <w:r w:rsidRPr="00443E72">
                      <w:rPr>
                        <w:rFonts w:hint="eastAsia"/>
                        <w:sz w:val="13"/>
                        <w:szCs w:val="18"/>
                      </w:rPr>
                      <w:t>其他综合收益</w:t>
                    </w:r>
                  </w:p>
                </w:tc>
                <w:tc>
                  <w:tcPr>
                    <w:tcW w:w="1134" w:type="dxa"/>
                    <w:vMerge w:val="restart"/>
                    <w:vAlign w:val="center"/>
                  </w:tcPr>
                  <w:p w14:paraId="2BF11163" w14:textId="77777777" w:rsidR="0054650E" w:rsidRPr="00443E72" w:rsidRDefault="0054650E" w:rsidP="0054650E">
                    <w:pPr>
                      <w:snapToGrid w:val="0"/>
                      <w:spacing w:line="240" w:lineRule="atLeast"/>
                      <w:jc w:val="center"/>
                      <w:rPr>
                        <w:sz w:val="13"/>
                        <w:szCs w:val="18"/>
                      </w:rPr>
                    </w:pPr>
                    <w:r w:rsidRPr="00443E72">
                      <w:rPr>
                        <w:rFonts w:hint="eastAsia"/>
                        <w:sz w:val="13"/>
                        <w:szCs w:val="18"/>
                      </w:rPr>
                      <w:t>专项储备</w:t>
                    </w:r>
                  </w:p>
                </w:tc>
                <w:tc>
                  <w:tcPr>
                    <w:tcW w:w="1134" w:type="dxa"/>
                    <w:vMerge w:val="restart"/>
                    <w:vAlign w:val="center"/>
                  </w:tcPr>
                  <w:p w14:paraId="5A34D6F5" w14:textId="77777777" w:rsidR="0054650E" w:rsidRPr="00443E72" w:rsidRDefault="0054650E" w:rsidP="0054650E">
                    <w:pPr>
                      <w:snapToGrid w:val="0"/>
                      <w:spacing w:line="240" w:lineRule="atLeast"/>
                      <w:jc w:val="center"/>
                      <w:rPr>
                        <w:sz w:val="13"/>
                        <w:szCs w:val="18"/>
                      </w:rPr>
                    </w:pPr>
                    <w:r w:rsidRPr="00443E72">
                      <w:rPr>
                        <w:rFonts w:hint="eastAsia"/>
                        <w:sz w:val="13"/>
                        <w:szCs w:val="18"/>
                      </w:rPr>
                      <w:t>盈余公积</w:t>
                    </w:r>
                  </w:p>
                </w:tc>
                <w:tc>
                  <w:tcPr>
                    <w:tcW w:w="567" w:type="dxa"/>
                    <w:vMerge w:val="restart"/>
                    <w:vAlign w:val="center"/>
                  </w:tcPr>
                  <w:p w14:paraId="38276699" w14:textId="77777777" w:rsidR="0054650E" w:rsidRPr="00443E72" w:rsidRDefault="0054650E" w:rsidP="0054650E">
                    <w:pPr>
                      <w:snapToGrid w:val="0"/>
                      <w:spacing w:line="240" w:lineRule="atLeast"/>
                      <w:jc w:val="center"/>
                      <w:rPr>
                        <w:sz w:val="13"/>
                        <w:szCs w:val="18"/>
                      </w:rPr>
                    </w:pPr>
                    <w:r w:rsidRPr="00443E72">
                      <w:rPr>
                        <w:rFonts w:hint="eastAsia"/>
                        <w:sz w:val="13"/>
                        <w:szCs w:val="18"/>
                      </w:rPr>
                      <w:t>一般风险准备</w:t>
                    </w:r>
                  </w:p>
                </w:tc>
                <w:tc>
                  <w:tcPr>
                    <w:tcW w:w="1417" w:type="dxa"/>
                    <w:vMerge w:val="restart"/>
                    <w:vAlign w:val="center"/>
                  </w:tcPr>
                  <w:p w14:paraId="5A97BD25" w14:textId="77777777" w:rsidR="0054650E" w:rsidRPr="00443E72" w:rsidRDefault="0054650E" w:rsidP="0054650E">
                    <w:pPr>
                      <w:snapToGrid w:val="0"/>
                      <w:spacing w:line="240" w:lineRule="atLeast"/>
                      <w:jc w:val="center"/>
                      <w:rPr>
                        <w:sz w:val="13"/>
                        <w:szCs w:val="18"/>
                      </w:rPr>
                    </w:pPr>
                    <w:r w:rsidRPr="00443E72">
                      <w:rPr>
                        <w:rFonts w:hint="eastAsia"/>
                        <w:sz w:val="13"/>
                        <w:szCs w:val="18"/>
                      </w:rPr>
                      <w:t>未分配利润</w:t>
                    </w:r>
                  </w:p>
                </w:tc>
                <w:tc>
                  <w:tcPr>
                    <w:tcW w:w="1134" w:type="dxa"/>
                    <w:vMerge/>
                    <w:vAlign w:val="center"/>
                  </w:tcPr>
                  <w:p w14:paraId="0A400BD0" w14:textId="77777777" w:rsidR="0054650E" w:rsidRPr="00443E72" w:rsidRDefault="0054650E" w:rsidP="0054650E">
                    <w:pPr>
                      <w:jc w:val="center"/>
                      <w:rPr>
                        <w:sz w:val="13"/>
                        <w:szCs w:val="18"/>
                      </w:rPr>
                    </w:pPr>
                  </w:p>
                </w:tc>
                <w:tc>
                  <w:tcPr>
                    <w:tcW w:w="1354" w:type="dxa"/>
                    <w:vMerge/>
                    <w:vAlign w:val="center"/>
                  </w:tcPr>
                  <w:p w14:paraId="5611D618" w14:textId="77777777" w:rsidR="0054650E" w:rsidRPr="00443E72" w:rsidRDefault="0054650E" w:rsidP="0054650E">
                    <w:pPr>
                      <w:jc w:val="center"/>
                      <w:rPr>
                        <w:sz w:val="13"/>
                        <w:szCs w:val="18"/>
                      </w:rPr>
                    </w:pPr>
                  </w:p>
                </w:tc>
              </w:tr>
              <w:tr w:rsidR="00443E72" w14:paraId="2ECFAE5E" w14:textId="77777777" w:rsidTr="00443E72">
                <w:trPr>
                  <w:cantSplit/>
                  <w:trHeight w:val="345"/>
                </w:trPr>
                <w:tc>
                  <w:tcPr>
                    <w:tcW w:w="1616" w:type="dxa"/>
                    <w:vMerge/>
                  </w:tcPr>
                  <w:p w14:paraId="4D176C51" w14:textId="77777777" w:rsidR="0054650E" w:rsidRPr="00443E72" w:rsidRDefault="0054650E" w:rsidP="0054650E">
                    <w:pPr>
                      <w:snapToGrid w:val="0"/>
                      <w:spacing w:line="240" w:lineRule="atLeast"/>
                      <w:ind w:rightChars="-759" w:right="-1594"/>
                      <w:rPr>
                        <w:sz w:val="13"/>
                        <w:szCs w:val="18"/>
                      </w:rPr>
                    </w:pPr>
                  </w:p>
                </w:tc>
                <w:tc>
                  <w:tcPr>
                    <w:tcW w:w="1275" w:type="dxa"/>
                    <w:vMerge/>
                  </w:tcPr>
                  <w:p w14:paraId="16A32C4E" w14:textId="77777777" w:rsidR="0054650E" w:rsidRPr="00443E72" w:rsidRDefault="0054650E" w:rsidP="0054650E">
                    <w:pPr>
                      <w:snapToGrid w:val="0"/>
                      <w:spacing w:line="240" w:lineRule="atLeast"/>
                      <w:jc w:val="center"/>
                      <w:rPr>
                        <w:sz w:val="13"/>
                        <w:szCs w:val="18"/>
                      </w:rPr>
                    </w:pPr>
                  </w:p>
                </w:tc>
                <w:tc>
                  <w:tcPr>
                    <w:tcW w:w="567" w:type="dxa"/>
                    <w:vAlign w:val="center"/>
                  </w:tcPr>
                  <w:p w14:paraId="0CE76DC0" w14:textId="77777777" w:rsidR="0054650E" w:rsidRPr="00443E72" w:rsidRDefault="0054650E" w:rsidP="0054650E">
                    <w:pPr>
                      <w:snapToGrid w:val="0"/>
                      <w:spacing w:line="240" w:lineRule="atLeast"/>
                      <w:jc w:val="center"/>
                      <w:rPr>
                        <w:sz w:val="13"/>
                        <w:szCs w:val="18"/>
                      </w:rPr>
                    </w:pPr>
                    <w:r w:rsidRPr="00443E72">
                      <w:rPr>
                        <w:rFonts w:hint="eastAsia"/>
                        <w:sz w:val="13"/>
                        <w:szCs w:val="18"/>
                      </w:rPr>
                      <w:t>优先股</w:t>
                    </w:r>
                  </w:p>
                </w:tc>
                <w:tc>
                  <w:tcPr>
                    <w:tcW w:w="426" w:type="dxa"/>
                    <w:vAlign w:val="center"/>
                  </w:tcPr>
                  <w:p w14:paraId="256A282F" w14:textId="77777777" w:rsidR="0054650E" w:rsidRPr="00443E72" w:rsidRDefault="0054650E" w:rsidP="0054650E">
                    <w:pPr>
                      <w:snapToGrid w:val="0"/>
                      <w:spacing w:line="240" w:lineRule="atLeast"/>
                      <w:jc w:val="center"/>
                      <w:rPr>
                        <w:sz w:val="13"/>
                        <w:szCs w:val="18"/>
                      </w:rPr>
                    </w:pPr>
                    <w:r w:rsidRPr="00443E72">
                      <w:rPr>
                        <w:rFonts w:hint="eastAsia"/>
                        <w:sz w:val="13"/>
                        <w:szCs w:val="18"/>
                      </w:rPr>
                      <w:t>永续债</w:t>
                    </w:r>
                  </w:p>
                </w:tc>
                <w:tc>
                  <w:tcPr>
                    <w:tcW w:w="425" w:type="dxa"/>
                    <w:vAlign w:val="center"/>
                  </w:tcPr>
                  <w:p w14:paraId="749446D9" w14:textId="77777777" w:rsidR="0054650E" w:rsidRPr="00443E72" w:rsidRDefault="0054650E" w:rsidP="0054650E">
                    <w:pPr>
                      <w:snapToGrid w:val="0"/>
                      <w:spacing w:line="240" w:lineRule="atLeast"/>
                      <w:jc w:val="center"/>
                      <w:rPr>
                        <w:sz w:val="13"/>
                        <w:szCs w:val="18"/>
                      </w:rPr>
                    </w:pPr>
                    <w:r w:rsidRPr="00443E72">
                      <w:rPr>
                        <w:rFonts w:hint="eastAsia"/>
                        <w:sz w:val="13"/>
                        <w:szCs w:val="18"/>
                      </w:rPr>
                      <w:t>其他</w:t>
                    </w:r>
                  </w:p>
                </w:tc>
                <w:tc>
                  <w:tcPr>
                    <w:tcW w:w="1276" w:type="dxa"/>
                    <w:vMerge/>
                  </w:tcPr>
                  <w:p w14:paraId="776EE060" w14:textId="77777777" w:rsidR="0054650E" w:rsidRPr="00443E72" w:rsidRDefault="0054650E" w:rsidP="0054650E">
                    <w:pPr>
                      <w:snapToGrid w:val="0"/>
                      <w:spacing w:line="240" w:lineRule="atLeast"/>
                      <w:jc w:val="center"/>
                      <w:rPr>
                        <w:sz w:val="13"/>
                        <w:szCs w:val="18"/>
                      </w:rPr>
                    </w:pPr>
                  </w:p>
                </w:tc>
                <w:tc>
                  <w:tcPr>
                    <w:tcW w:w="567" w:type="dxa"/>
                    <w:vMerge/>
                  </w:tcPr>
                  <w:p w14:paraId="73A2B24A" w14:textId="77777777" w:rsidR="0054650E" w:rsidRPr="00443E72" w:rsidRDefault="0054650E" w:rsidP="0054650E">
                    <w:pPr>
                      <w:snapToGrid w:val="0"/>
                      <w:spacing w:line="240" w:lineRule="atLeast"/>
                      <w:jc w:val="center"/>
                      <w:rPr>
                        <w:sz w:val="13"/>
                        <w:szCs w:val="18"/>
                      </w:rPr>
                    </w:pPr>
                  </w:p>
                </w:tc>
                <w:tc>
                  <w:tcPr>
                    <w:tcW w:w="1134" w:type="dxa"/>
                    <w:vMerge/>
                  </w:tcPr>
                  <w:p w14:paraId="439EC4FB" w14:textId="77777777" w:rsidR="0054650E" w:rsidRPr="00443E72" w:rsidRDefault="0054650E" w:rsidP="0054650E">
                    <w:pPr>
                      <w:snapToGrid w:val="0"/>
                      <w:spacing w:line="240" w:lineRule="atLeast"/>
                      <w:jc w:val="center"/>
                      <w:rPr>
                        <w:sz w:val="13"/>
                        <w:szCs w:val="18"/>
                      </w:rPr>
                    </w:pPr>
                  </w:p>
                </w:tc>
                <w:tc>
                  <w:tcPr>
                    <w:tcW w:w="1134" w:type="dxa"/>
                    <w:vMerge/>
                  </w:tcPr>
                  <w:p w14:paraId="3CF7B404" w14:textId="77777777" w:rsidR="0054650E" w:rsidRPr="00443E72" w:rsidRDefault="0054650E" w:rsidP="0054650E">
                    <w:pPr>
                      <w:snapToGrid w:val="0"/>
                      <w:spacing w:line="240" w:lineRule="atLeast"/>
                      <w:jc w:val="center"/>
                      <w:rPr>
                        <w:sz w:val="13"/>
                        <w:szCs w:val="18"/>
                      </w:rPr>
                    </w:pPr>
                  </w:p>
                </w:tc>
                <w:tc>
                  <w:tcPr>
                    <w:tcW w:w="1134" w:type="dxa"/>
                    <w:vMerge/>
                  </w:tcPr>
                  <w:p w14:paraId="05C1C756" w14:textId="77777777" w:rsidR="0054650E" w:rsidRPr="00443E72" w:rsidRDefault="0054650E" w:rsidP="0054650E">
                    <w:pPr>
                      <w:snapToGrid w:val="0"/>
                      <w:spacing w:line="240" w:lineRule="atLeast"/>
                      <w:jc w:val="center"/>
                      <w:rPr>
                        <w:sz w:val="13"/>
                        <w:szCs w:val="18"/>
                      </w:rPr>
                    </w:pPr>
                  </w:p>
                </w:tc>
                <w:tc>
                  <w:tcPr>
                    <w:tcW w:w="567" w:type="dxa"/>
                    <w:vMerge/>
                  </w:tcPr>
                  <w:p w14:paraId="7608E576" w14:textId="77777777" w:rsidR="0054650E" w:rsidRPr="00443E72" w:rsidRDefault="0054650E" w:rsidP="0054650E">
                    <w:pPr>
                      <w:snapToGrid w:val="0"/>
                      <w:spacing w:line="240" w:lineRule="atLeast"/>
                      <w:jc w:val="center"/>
                      <w:rPr>
                        <w:sz w:val="13"/>
                        <w:szCs w:val="18"/>
                      </w:rPr>
                    </w:pPr>
                  </w:p>
                </w:tc>
                <w:tc>
                  <w:tcPr>
                    <w:tcW w:w="1417" w:type="dxa"/>
                    <w:vMerge/>
                  </w:tcPr>
                  <w:p w14:paraId="4E57DB0C" w14:textId="77777777" w:rsidR="0054650E" w:rsidRPr="00443E72" w:rsidRDefault="0054650E" w:rsidP="0054650E">
                    <w:pPr>
                      <w:snapToGrid w:val="0"/>
                      <w:spacing w:line="240" w:lineRule="atLeast"/>
                      <w:jc w:val="center"/>
                      <w:rPr>
                        <w:sz w:val="13"/>
                        <w:szCs w:val="18"/>
                      </w:rPr>
                    </w:pPr>
                  </w:p>
                </w:tc>
                <w:tc>
                  <w:tcPr>
                    <w:tcW w:w="1134" w:type="dxa"/>
                    <w:vMerge/>
                  </w:tcPr>
                  <w:p w14:paraId="1B7B4CE1" w14:textId="77777777" w:rsidR="0054650E" w:rsidRPr="00443E72" w:rsidRDefault="0054650E" w:rsidP="0054650E">
                    <w:pPr>
                      <w:jc w:val="center"/>
                      <w:rPr>
                        <w:sz w:val="13"/>
                        <w:szCs w:val="18"/>
                      </w:rPr>
                    </w:pPr>
                  </w:p>
                </w:tc>
                <w:tc>
                  <w:tcPr>
                    <w:tcW w:w="1354" w:type="dxa"/>
                    <w:vMerge/>
                    <w:tcBorders>
                      <w:bottom w:val="nil"/>
                    </w:tcBorders>
                  </w:tcPr>
                  <w:p w14:paraId="64410E55" w14:textId="77777777" w:rsidR="0054650E" w:rsidRPr="00443E72" w:rsidRDefault="0054650E" w:rsidP="0054650E">
                    <w:pPr>
                      <w:jc w:val="center"/>
                      <w:rPr>
                        <w:sz w:val="13"/>
                        <w:szCs w:val="18"/>
                      </w:rPr>
                    </w:pPr>
                  </w:p>
                </w:tc>
              </w:tr>
              <w:tr w:rsidR="00443E72" w14:paraId="5F1F1E51" w14:textId="77777777" w:rsidTr="00443E72">
                <w:tc>
                  <w:tcPr>
                    <w:tcW w:w="1616" w:type="dxa"/>
                  </w:tcPr>
                  <w:p w14:paraId="70611DAB" w14:textId="77777777" w:rsidR="0054650E" w:rsidRPr="00443E72" w:rsidRDefault="0054650E" w:rsidP="0054650E">
                    <w:pPr>
                      <w:rPr>
                        <w:sz w:val="13"/>
                        <w:szCs w:val="18"/>
                      </w:rPr>
                    </w:pPr>
                    <w:r w:rsidRPr="00443E72">
                      <w:rPr>
                        <w:sz w:val="13"/>
                        <w:szCs w:val="18"/>
                      </w:rPr>
                      <w:t>一、上年</w:t>
                    </w:r>
                    <w:r w:rsidRPr="00443E72">
                      <w:rPr>
                        <w:rFonts w:hint="eastAsia"/>
                        <w:sz w:val="13"/>
                        <w:szCs w:val="18"/>
                      </w:rPr>
                      <w:t>期</w:t>
                    </w:r>
                    <w:r w:rsidRPr="00443E72">
                      <w:rPr>
                        <w:sz w:val="13"/>
                        <w:szCs w:val="18"/>
                      </w:rPr>
                      <w:t>末余额</w:t>
                    </w:r>
                  </w:p>
                </w:tc>
                <w:sdt>
                  <w:sdtPr>
                    <w:rPr>
                      <w:sz w:val="13"/>
                      <w:szCs w:val="18"/>
                    </w:rPr>
                    <w:alias w:val="股本"/>
                    <w:tag w:val="_GBC_0c6d10b4149444af9e03828789314f4e"/>
                    <w:id w:val="302744840"/>
                    <w:lock w:val="sdtLocked"/>
                  </w:sdtPr>
                  <w:sdtContent>
                    <w:tc>
                      <w:tcPr>
                        <w:tcW w:w="1275" w:type="dxa"/>
                      </w:tcPr>
                      <w:p w14:paraId="58BC1AF0" w14:textId="77777777" w:rsidR="0054650E" w:rsidRPr="00443E72" w:rsidRDefault="0054650E" w:rsidP="0054650E">
                        <w:pPr>
                          <w:jc w:val="right"/>
                          <w:rPr>
                            <w:sz w:val="13"/>
                            <w:szCs w:val="18"/>
                          </w:rPr>
                        </w:pPr>
                        <w:r w:rsidRPr="00443E72">
                          <w:rPr>
                            <w:sz w:val="13"/>
                            <w:szCs w:val="18"/>
                          </w:rPr>
                          <w:t>1,754,257,928.00</w:t>
                        </w:r>
                      </w:p>
                    </w:tc>
                  </w:sdtContent>
                </w:sdt>
                <w:sdt>
                  <w:sdtPr>
                    <w:rPr>
                      <w:sz w:val="13"/>
                      <w:szCs w:val="18"/>
                    </w:rPr>
                    <w:alias w:val="其他权益工具-其中：优先股"/>
                    <w:tag w:val="_GBC_982fe865592d4b15a92d62983df136c4"/>
                    <w:id w:val="-242793475"/>
                    <w:lock w:val="sdtLocked"/>
                    <w:showingPlcHdr/>
                  </w:sdtPr>
                  <w:sdtContent>
                    <w:tc>
                      <w:tcPr>
                        <w:tcW w:w="567" w:type="dxa"/>
                      </w:tcPr>
                      <w:p w14:paraId="43623FBB"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其他权益工具-永续债"/>
                    <w:tag w:val="_GBC_40a1ed824c2a42aaac28b02d5e456282"/>
                    <w:id w:val="-1647110981"/>
                    <w:lock w:val="sdtLocked"/>
                    <w:showingPlcHdr/>
                  </w:sdtPr>
                  <w:sdtContent>
                    <w:tc>
                      <w:tcPr>
                        <w:tcW w:w="426" w:type="dxa"/>
                      </w:tcPr>
                      <w:p w14:paraId="2B33BAE8" w14:textId="77777777" w:rsidR="0054650E" w:rsidRPr="00443E72" w:rsidRDefault="00443E72" w:rsidP="00443E72">
                        <w:pPr>
                          <w:ind w:right="225"/>
                          <w:jc w:val="right"/>
                          <w:rPr>
                            <w:sz w:val="13"/>
                            <w:szCs w:val="18"/>
                          </w:rPr>
                        </w:pPr>
                        <w:r w:rsidRPr="00443E72">
                          <w:rPr>
                            <w:sz w:val="13"/>
                            <w:szCs w:val="18"/>
                          </w:rPr>
                          <w:t xml:space="preserve">     </w:t>
                        </w:r>
                      </w:p>
                    </w:tc>
                  </w:sdtContent>
                </w:sdt>
                <w:sdt>
                  <w:sdtPr>
                    <w:rPr>
                      <w:sz w:val="13"/>
                      <w:szCs w:val="18"/>
                    </w:rPr>
                    <w:alias w:val="其他权益工具-其他"/>
                    <w:tag w:val="_GBC_499b812412af495f87aadae11b78a86f"/>
                    <w:id w:val="-1977752330"/>
                    <w:lock w:val="sdtLocked"/>
                    <w:showingPlcHdr/>
                  </w:sdtPr>
                  <w:sdtContent>
                    <w:tc>
                      <w:tcPr>
                        <w:tcW w:w="425" w:type="dxa"/>
                      </w:tcPr>
                      <w:p w14:paraId="7A96252D"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资本公积"/>
                    <w:tag w:val="_GBC_17765a3568404a1da120e3efb1f6f4e4"/>
                    <w:id w:val="427398178"/>
                    <w:lock w:val="sdtLocked"/>
                  </w:sdtPr>
                  <w:sdtContent>
                    <w:tc>
                      <w:tcPr>
                        <w:tcW w:w="1276" w:type="dxa"/>
                      </w:tcPr>
                      <w:p w14:paraId="6D1D39D0" w14:textId="77777777" w:rsidR="0054650E" w:rsidRPr="00443E72" w:rsidRDefault="0054650E" w:rsidP="0054650E">
                        <w:pPr>
                          <w:jc w:val="right"/>
                          <w:rPr>
                            <w:sz w:val="13"/>
                            <w:szCs w:val="18"/>
                          </w:rPr>
                        </w:pPr>
                        <w:r w:rsidRPr="00443E72">
                          <w:rPr>
                            <w:sz w:val="13"/>
                            <w:szCs w:val="18"/>
                          </w:rPr>
                          <w:t>1,031,925,579.02</w:t>
                        </w:r>
                      </w:p>
                    </w:tc>
                  </w:sdtContent>
                </w:sdt>
                <w:sdt>
                  <w:sdtPr>
                    <w:rPr>
                      <w:sz w:val="13"/>
                      <w:szCs w:val="18"/>
                    </w:rPr>
                    <w:alias w:val="库存股"/>
                    <w:tag w:val="_GBC_ff0b556e074b4279952ce608e45e952c"/>
                    <w:id w:val="954602407"/>
                    <w:lock w:val="sdtLocked"/>
                    <w:showingPlcHdr/>
                  </w:sdtPr>
                  <w:sdtContent>
                    <w:tc>
                      <w:tcPr>
                        <w:tcW w:w="567" w:type="dxa"/>
                      </w:tcPr>
                      <w:p w14:paraId="153FD42E" w14:textId="77777777" w:rsidR="0054650E" w:rsidRPr="00443E72" w:rsidRDefault="00443E72" w:rsidP="00443E72">
                        <w:pPr>
                          <w:ind w:right="150"/>
                          <w:jc w:val="right"/>
                          <w:rPr>
                            <w:sz w:val="13"/>
                            <w:szCs w:val="18"/>
                          </w:rPr>
                        </w:pPr>
                        <w:r w:rsidRPr="00443E72">
                          <w:rPr>
                            <w:sz w:val="13"/>
                            <w:szCs w:val="18"/>
                          </w:rPr>
                          <w:t xml:space="preserve">     </w:t>
                        </w:r>
                      </w:p>
                    </w:tc>
                  </w:sdtContent>
                </w:sdt>
                <w:sdt>
                  <w:sdtPr>
                    <w:rPr>
                      <w:sz w:val="13"/>
                      <w:szCs w:val="18"/>
                    </w:rPr>
                    <w:alias w:val="其他综合收益（资产负债表项目）"/>
                    <w:tag w:val="_GBC_f9aebbd1b1c84315a34c6118344ff78a"/>
                    <w:id w:val="986357427"/>
                    <w:lock w:val="sdtLocked"/>
                  </w:sdtPr>
                  <w:sdtContent>
                    <w:tc>
                      <w:tcPr>
                        <w:tcW w:w="1134" w:type="dxa"/>
                      </w:tcPr>
                      <w:p w14:paraId="4CBBA6AD" w14:textId="77777777" w:rsidR="0054650E" w:rsidRPr="00443E72" w:rsidRDefault="0054650E" w:rsidP="0054650E">
                        <w:pPr>
                          <w:jc w:val="right"/>
                          <w:rPr>
                            <w:sz w:val="13"/>
                            <w:szCs w:val="18"/>
                          </w:rPr>
                        </w:pPr>
                        <w:r w:rsidRPr="00443E72">
                          <w:rPr>
                            <w:sz w:val="13"/>
                            <w:szCs w:val="18"/>
                          </w:rPr>
                          <w:t>-29,391,084.18</w:t>
                        </w:r>
                      </w:p>
                    </w:tc>
                  </w:sdtContent>
                </w:sdt>
                <w:sdt>
                  <w:sdtPr>
                    <w:rPr>
                      <w:sz w:val="13"/>
                      <w:szCs w:val="18"/>
                    </w:rPr>
                    <w:alias w:val="专项储备"/>
                    <w:tag w:val="_GBC_9eb39a3a39374605966081e833de3d62"/>
                    <w:id w:val="-1844390999"/>
                    <w:lock w:val="sdtLocked"/>
                  </w:sdtPr>
                  <w:sdtContent>
                    <w:tc>
                      <w:tcPr>
                        <w:tcW w:w="1134" w:type="dxa"/>
                      </w:tcPr>
                      <w:p w14:paraId="55F61D01" w14:textId="77777777" w:rsidR="0054650E" w:rsidRPr="00443E72" w:rsidRDefault="0054650E" w:rsidP="0054650E">
                        <w:pPr>
                          <w:jc w:val="right"/>
                          <w:rPr>
                            <w:sz w:val="13"/>
                            <w:szCs w:val="18"/>
                          </w:rPr>
                        </w:pPr>
                        <w:r w:rsidRPr="00443E72">
                          <w:rPr>
                            <w:sz w:val="13"/>
                            <w:szCs w:val="18"/>
                          </w:rPr>
                          <w:t>101,198,499.49</w:t>
                        </w:r>
                      </w:p>
                    </w:tc>
                  </w:sdtContent>
                </w:sdt>
                <w:sdt>
                  <w:sdtPr>
                    <w:rPr>
                      <w:sz w:val="13"/>
                      <w:szCs w:val="18"/>
                    </w:rPr>
                    <w:alias w:val="盈余公积"/>
                    <w:tag w:val="_GBC_4d0e171ece294c249574e2dd9dd024ac"/>
                    <w:id w:val="1355151229"/>
                    <w:lock w:val="sdtLocked"/>
                  </w:sdtPr>
                  <w:sdtContent>
                    <w:tc>
                      <w:tcPr>
                        <w:tcW w:w="1134" w:type="dxa"/>
                      </w:tcPr>
                      <w:p w14:paraId="5DC38741" w14:textId="77777777" w:rsidR="0054650E" w:rsidRPr="00443E72" w:rsidRDefault="0054650E" w:rsidP="0054650E">
                        <w:pPr>
                          <w:jc w:val="right"/>
                          <w:rPr>
                            <w:sz w:val="13"/>
                            <w:szCs w:val="18"/>
                          </w:rPr>
                        </w:pPr>
                        <w:r w:rsidRPr="00443E72">
                          <w:rPr>
                            <w:sz w:val="13"/>
                            <w:szCs w:val="18"/>
                          </w:rPr>
                          <w:t>351,724,840.83</w:t>
                        </w:r>
                      </w:p>
                    </w:tc>
                  </w:sdtContent>
                </w:sdt>
                <w:sdt>
                  <w:sdtPr>
                    <w:rPr>
                      <w:sz w:val="13"/>
                      <w:szCs w:val="18"/>
                    </w:rPr>
                    <w:alias w:val="一般风险准备"/>
                    <w:tag w:val="_GBC_05519bf562014f01af8c45c90f8931fd"/>
                    <w:id w:val="-222522524"/>
                    <w:lock w:val="sdtLocked"/>
                    <w:showingPlcHdr/>
                  </w:sdtPr>
                  <w:sdtContent>
                    <w:tc>
                      <w:tcPr>
                        <w:tcW w:w="567" w:type="dxa"/>
                      </w:tcPr>
                      <w:p w14:paraId="3128A4ED" w14:textId="77777777" w:rsidR="0054650E" w:rsidRPr="00443E72" w:rsidRDefault="00443E72" w:rsidP="00443E72">
                        <w:pPr>
                          <w:ind w:right="150"/>
                          <w:jc w:val="right"/>
                          <w:rPr>
                            <w:sz w:val="13"/>
                            <w:szCs w:val="18"/>
                          </w:rPr>
                        </w:pPr>
                        <w:r w:rsidRPr="00443E72">
                          <w:rPr>
                            <w:sz w:val="13"/>
                            <w:szCs w:val="18"/>
                          </w:rPr>
                          <w:t xml:space="preserve">     </w:t>
                        </w:r>
                      </w:p>
                    </w:tc>
                  </w:sdtContent>
                </w:sdt>
                <w:sdt>
                  <w:sdtPr>
                    <w:rPr>
                      <w:sz w:val="13"/>
                      <w:szCs w:val="18"/>
                    </w:rPr>
                    <w:alias w:val="未分配利润"/>
                    <w:tag w:val="_GBC_e15cc3ba9f6240299aa2a5b528ed8bb5"/>
                    <w:id w:val="-1035426215"/>
                    <w:lock w:val="sdtLocked"/>
                  </w:sdtPr>
                  <w:sdtContent>
                    <w:tc>
                      <w:tcPr>
                        <w:tcW w:w="1417" w:type="dxa"/>
                      </w:tcPr>
                      <w:p w14:paraId="7F4BE98B" w14:textId="77777777" w:rsidR="0054650E" w:rsidRPr="00443E72" w:rsidRDefault="0054650E" w:rsidP="0054650E">
                        <w:pPr>
                          <w:jc w:val="right"/>
                          <w:rPr>
                            <w:sz w:val="13"/>
                            <w:szCs w:val="18"/>
                          </w:rPr>
                        </w:pPr>
                        <w:r w:rsidRPr="00443E72">
                          <w:rPr>
                            <w:sz w:val="13"/>
                            <w:szCs w:val="18"/>
                          </w:rPr>
                          <w:t>3,644,125,702.08</w:t>
                        </w:r>
                      </w:p>
                    </w:tc>
                  </w:sdtContent>
                </w:sdt>
                <w:sdt>
                  <w:sdtPr>
                    <w:rPr>
                      <w:sz w:val="13"/>
                      <w:szCs w:val="18"/>
                    </w:rPr>
                    <w:alias w:val="少数股东权益"/>
                    <w:tag w:val="_GBC_c7fd558fdc874fe096ada525906f5f26"/>
                    <w:id w:val="-126392073"/>
                    <w:lock w:val="sdtLocked"/>
                  </w:sdtPr>
                  <w:sdtContent>
                    <w:tc>
                      <w:tcPr>
                        <w:tcW w:w="1134" w:type="dxa"/>
                      </w:tcPr>
                      <w:p w14:paraId="1E4B6459" w14:textId="77777777" w:rsidR="0054650E" w:rsidRPr="00443E72" w:rsidRDefault="0054650E" w:rsidP="0054650E">
                        <w:pPr>
                          <w:jc w:val="right"/>
                          <w:rPr>
                            <w:sz w:val="13"/>
                            <w:szCs w:val="18"/>
                          </w:rPr>
                        </w:pPr>
                        <w:r w:rsidRPr="00443E72">
                          <w:rPr>
                            <w:sz w:val="13"/>
                            <w:szCs w:val="18"/>
                          </w:rPr>
                          <w:t>366,215,634.87</w:t>
                        </w:r>
                      </w:p>
                    </w:tc>
                  </w:sdtContent>
                </w:sdt>
                <w:sdt>
                  <w:sdtPr>
                    <w:rPr>
                      <w:sz w:val="13"/>
                      <w:szCs w:val="18"/>
                    </w:rPr>
                    <w:alias w:val="股东权益合计"/>
                    <w:tag w:val="_GBC_442dec9268e8466ea499b32b3eb59da1"/>
                    <w:id w:val="764962358"/>
                    <w:lock w:val="sdtLocked"/>
                  </w:sdtPr>
                  <w:sdtContent>
                    <w:tc>
                      <w:tcPr>
                        <w:tcW w:w="1354" w:type="dxa"/>
                      </w:tcPr>
                      <w:p w14:paraId="4D555EB5" w14:textId="77777777" w:rsidR="0054650E" w:rsidRPr="00443E72" w:rsidRDefault="0054650E" w:rsidP="0054650E">
                        <w:pPr>
                          <w:jc w:val="right"/>
                          <w:rPr>
                            <w:sz w:val="13"/>
                            <w:szCs w:val="18"/>
                          </w:rPr>
                        </w:pPr>
                        <w:r w:rsidRPr="00443E72">
                          <w:rPr>
                            <w:sz w:val="13"/>
                            <w:szCs w:val="18"/>
                          </w:rPr>
                          <w:t>7,220,057,100.11</w:t>
                        </w:r>
                      </w:p>
                    </w:tc>
                  </w:sdtContent>
                </w:sdt>
              </w:tr>
              <w:tr w:rsidR="00443E72" w14:paraId="26E24A88" w14:textId="77777777" w:rsidTr="00443E72">
                <w:tc>
                  <w:tcPr>
                    <w:tcW w:w="1616" w:type="dxa"/>
                  </w:tcPr>
                  <w:p w14:paraId="47DAFE17" w14:textId="77777777" w:rsidR="0054650E" w:rsidRPr="00443E72" w:rsidRDefault="0054650E" w:rsidP="0054650E">
                    <w:pPr>
                      <w:rPr>
                        <w:sz w:val="13"/>
                        <w:szCs w:val="18"/>
                      </w:rPr>
                    </w:pPr>
                    <w:r w:rsidRPr="00443E72">
                      <w:rPr>
                        <w:rFonts w:hint="eastAsia"/>
                        <w:sz w:val="13"/>
                        <w:szCs w:val="18"/>
                      </w:rPr>
                      <w:t>加：</w:t>
                    </w:r>
                    <w:r w:rsidRPr="00443E72">
                      <w:rPr>
                        <w:sz w:val="13"/>
                        <w:szCs w:val="18"/>
                      </w:rPr>
                      <w:t>会计政策变更</w:t>
                    </w:r>
                  </w:p>
                </w:tc>
                <w:sdt>
                  <w:sdtPr>
                    <w:rPr>
                      <w:sz w:val="13"/>
                      <w:szCs w:val="18"/>
                    </w:rPr>
                    <w:alias w:val="会计政策变更导致实收资本（或股本）净额变动金额"/>
                    <w:tag w:val="_GBC_c09674179ce04567bbdc74d40619e0a6"/>
                    <w:id w:val="-1993471669"/>
                    <w:lock w:val="sdtLocked"/>
                    <w:showingPlcHdr/>
                  </w:sdtPr>
                  <w:sdtContent>
                    <w:tc>
                      <w:tcPr>
                        <w:tcW w:w="1275" w:type="dxa"/>
                      </w:tcPr>
                      <w:p w14:paraId="37528B14"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会计政策变更导致优先股变动金额"/>
                    <w:tag w:val="_GBC_cbe46d14e1764d73a07ad0d43e35ae86"/>
                    <w:id w:val="-734935351"/>
                    <w:lock w:val="sdtLocked"/>
                    <w:showingPlcHdr/>
                  </w:sdtPr>
                  <w:sdtContent>
                    <w:tc>
                      <w:tcPr>
                        <w:tcW w:w="567" w:type="dxa"/>
                      </w:tcPr>
                      <w:p w14:paraId="74AE461E"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会计政策变更导致永续债变动金额"/>
                    <w:tag w:val="_GBC_2c116f784c51417688bbb09382ebd9fa"/>
                    <w:id w:val="1738666952"/>
                    <w:lock w:val="sdtLocked"/>
                    <w:showingPlcHdr/>
                  </w:sdtPr>
                  <w:sdtContent>
                    <w:tc>
                      <w:tcPr>
                        <w:tcW w:w="426" w:type="dxa"/>
                      </w:tcPr>
                      <w:p w14:paraId="5CC4F484"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会计政策变更导致其他权益工具中的其他变动金额"/>
                    <w:tag w:val="_GBC_4cec86d3c0f84e15bf8f5c6c5fe1d770"/>
                    <w:id w:val="-1472895807"/>
                    <w:lock w:val="sdtLocked"/>
                    <w:showingPlcHdr/>
                  </w:sdtPr>
                  <w:sdtContent>
                    <w:tc>
                      <w:tcPr>
                        <w:tcW w:w="425" w:type="dxa"/>
                      </w:tcPr>
                      <w:p w14:paraId="0AE56378"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会计政策变更导致资本公积变动金额"/>
                    <w:tag w:val="_GBC_988ab3c6702a4b17988040b16b6d8ccf"/>
                    <w:id w:val="-1929182574"/>
                    <w:lock w:val="sdtLocked"/>
                    <w:showingPlcHdr/>
                  </w:sdtPr>
                  <w:sdtContent>
                    <w:tc>
                      <w:tcPr>
                        <w:tcW w:w="1276" w:type="dxa"/>
                      </w:tcPr>
                      <w:p w14:paraId="1D259B3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会计政策变更导致库存股变动金额"/>
                    <w:tag w:val="_GBC_aa4d170130d44daa855018a7b0a59dbd"/>
                    <w:id w:val="-715198267"/>
                    <w:lock w:val="sdtLocked"/>
                    <w:showingPlcHdr/>
                  </w:sdtPr>
                  <w:sdtContent>
                    <w:tc>
                      <w:tcPr>
                        <w:tcW w:w="567" w:type="dxa"/>
                      </w:tcPr>
                      <w:p w14:paraId="46C004F7"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会计政策变更导致其他综合收益变动金额"/>
                    <w:tag w:val="_GBC_5f1ed07c8dad4b9e8bc742dd13cf5145"/>
                    <w:id w:val="566927567"/>
                    <w:lock w:val="sdtLocked"/>
                    <w:showingPlcHdr/>
                  </w:sdtPr>
                  <w:sdtContent>
                    <w:tc>
                      <w:tcPr>
                        <w:tcW w:w="1134" w:type="dxa"/>
                      </w:tcPr>
                      <w:p w14:paraId="4F8B40DC"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会计政策变更导致专项储备变动金额"/>
                    <w:tag w:val="_GBC_0ad9b945c8e44bc2a67ae3b0043604bc"/>
                    <w:id w:val="2012484716"/>
                    <w:lock w:val="sdtLocked"/>
                    <w:showingPlcHdr/>
                  </w:sdtPr>
                  <w:sdtContent>
                    <w:tc>
                      <w:tcPr>
                        <w:tcW w:w="1134" w:type="dxa"/>
                      </w:tcPr>
                      <w:p w14:paraId="2C441C8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会计政策变更导致盈余公积变动金额"/>
                    <w:tag w:val="_GBC_23f1c404f27043c88e9b093b2272621d"/>
                    <w:id w:val="-1158153539"/>
                    <w:lock w:val="sdtLocked"/>
                    <w:showingPlcHdr/>
                  </w:sdtPr>
                  <w:sdtContent>
                    <w:tc>
                      <w:tcPr>
                        <w:tcW w:w="1134" w:type="dxa"/>
                      </w:tcPr>
                      <w:p w14:paraId="4C0824E3"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会计政策变更导致一般风险准备变动金额"/>
                    <w:tag w:val="_GBC_cb1b5c178a3d49048bcf651f765e6984"/>
                    <w:id w:val="-1840074941"/>
                    <w:lock w:val="sdtLocked"/>
                    <w:showingPlcHdr/>
                  </w:sdtPr>
                  <w:sdtContent>
                    <w:tc>
                      <w:tcPr>
                        <w:tcW w:w="567" w:type="dxa"/>
                      </w:tcPr>
                      <w:p w14:paraId="6F7C063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会计政策变更导致未分配利润变动金额"/>
                    <w:tag w:val="_GBC_03fbcf224f96453a9ed5c217dd4bfd27"/>
                    <w:id w:val="-127163817"/>
                    <w:lock w:val="sdtLocked"/>
                    <w:showingPlcHdr/>
                  </w:sdtPr>
                  <w:sdtContent>
                    <w:tc>
                      <w:tcPr>
                        <w:tcW w:w="1417" w:type="dxa"/>
                      </w:tcPr>
                      <w:p w14:paraId="0408099C"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会计政策变更导致少数股东权益变动金额"/>
                    <w:tag w:val="_GBC_fd067631d404438ea02d264dd48e70d2"/>
                    <w:id w:val="954608342"/>
                    <w:lock w:val="sdtLocked"/>
                    <w:showingPlcHdr/>
                  </w:sdtPr>
                  <w:sdtContent>
                    <w:tc>
                      <w:tcPr>
                        <w:tcW w:w="1134" w:type="dxa"/>
                      </w:tcPr>
                      <w:p w14:paraId="43656908"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会计政策变更导致股东权益合计变动金额"/>
                    <w:tag w:val="_GBC_c2d525eff22840f09e6b321deb2de9dc"/>
                    <w:id w:val="-1351479586"/>
                    <w:lock w:val="sdtLocked"/>
                  </w:sdtPr>
                  <w:sdtContent>
                    <w:tc>
                      <w:tcPr>
                        <w:tcW w:w="1354" w:type="dxa"/>
                      </w:tcPr>
                      <w:p w14:paraId="247B3D10" w14:textId="77777777" w:rsidR="0054650E" w:rsidRPr="00443E72" w:rsidRDefault="00D312B3" w:rsidP="0054650E">
                        <w:pPr>
                          <w:jc w:val="right"/>
                          <w:rPr>
                            <w:sz w:val="13"/>
                            <w:szCs w:val="18"/>
                          </w:rPr>
                        </w:pPr>
                        <w:r>
                          <w:rPr>
                            <w:sz w:val="13"/>
                            <w:szCs w:val="18"/>
                          </w:rPr>
                          <w:t> </w:t>
                        </w:r>
                        <w:r w:rsidR="0054650E" w:rsidRPr="00443E72">
                          <w:rPr>
                            <w:sz w:val="13"/>
                            <w:szCs w:val="18"/>
                          </w:rPr>
                          <w:t>   </w:t>
                        </w:r>
                      </w:p>
                    </w:tc>
                  </w:sdtContent>
                </w:sdt>
              </w:tr>
              <w:tr w:rsidR="00443E72" w14:paraId="618D3970" w14:textId="77777777" w:rsidTr="00443E72">
                <w:tc>
                  <w:tcPr>
                    <w:tcW w:w="1616" w:type="dxa"/>
                  </w:tcPr>
                  <w:p w14:paraId="52521454" w14:textId="77777777" w:rsidR="0054650E" w:rsidRPr="00443E72" w:rsidRDefault="0054650E" w:rsidP="0054650E">
                    <w:pPr>
                      <w:ind w:firstLineChars="200" w:firstLine="260"/>
                      <w:rPr>
                        <w:sz w:val="13"/>
                        <w:szCs w:val="18"/>
                      </w:rPr>
                    </w:pPr>
                    <w:r w:rsidRPr="00443E72">
                      <w:rPr>
                        <w:sz w:val="13"/>
                        <w:szCs w:val="18"/>
                      </w:rPr>
                      <w:t>前期差错更正</w:t>
                    </w:r>
                  </w:p>
                </w:tc>
                <w:sdt>
                  <w:sdtPr>
                    <w:rPr>
                      <w:sz w:val="13"/>
                      <w:szCs w:val="18"/>
                    </w:rPr>
                    <w:alias w:val="前期差错更正导致实收资本（或股本）净额变动金额"/>
                    <w:tag w:val="_GBC_93f36e0a882744b5861bc7a1dccabaeb"/>
                    <w:id w:val="-1467817704"/>
                    <w:lock w:val="sdtLocked"/>
                    <w:showingPlcHdr/>
                  </w:sdtPr>
                  <w:sdtContent>
                    <w:tc>
                      <w:tcPr>
                        <w:tcW w:w="1275" w:type="dxa"/>
                      </w:tcPr>
                      <w:p w14:paraId="31E2BAF3"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前期差错更正导致优先股变动金额"/>
                    <w:tag w:val="_GBC_d6f6def1ae7545468eafa8186027ee5e"/>
                    <w:id w:val="-1026943266"/>
                    <w:lock w:val="sdtLocked"/>
                    <w:showingPlcHdr/>
                  </w:sdtPr>
                  <w:sdtContent>
                    <w:tc>
                      <w:tcPr>
                        <w:tcW w:w="567" w:type="dxa"/>
                      </w:tcPr>
                      <w:p w14:paraId="622ACD59"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前期差错更正导致永续债变动金额"/>
                    <w:tag w:val="_GBC_df62292574364a8198663e1267a2ed79"/>
                    <w:id w:val="-1935583232"/>
                    <w:lock w:val="sdtLocked"/>
                    <w:showingPlcHdr/>
                  </w:sdtPr>
                  <w:sdtContent>
                    <w:tc>
                      <w:tcPr>
                        <w:tcW w:w="426" w:type="dxa"/>
                      </w:tcPr>
                      <w:p w14:paraId="1F14BDB4"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前期差错更正导致其他权益工具中的其他变动金额"/>
                    <w:tag w:val="_GBC_663b4fe31ce74275a778cc6df70c3639"/>
                    <w:id w:val="1547258687"/>
                    <w:lock w:val="sdtLocked"/>
                    <w:showingPlcHdr/>
                  </w:sdtPr>
                  <w:sdtContent>
                    <w:tc>
                      <w:tcPr>
                        <w:tcW w:w="425" w:type="dxa"/>
                      </w:tcPr>
                      <w:p w14:paraId="79BE6B38"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前期差错更正导致资本公积变动金额"/>
                    <w:tag w:val="_GBC_94c671c7686347a88eb000d09e3d3ddd"/>
                    <w:id w:val="65313639"/>
                    <w:lock w:val="sdtLocked"/>
                    <w:showingPlcHdr/>
                  </w:sdtPr>
                  <w:sdtContent>
                    <w:tc>
                      <w:tcPr>
                        <w:tcW w:w="1276" w:type="dxa"/>
                      </w:tcPr>
                      <w:p w14:paraId="19243277"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前期差错更正导致库存股变动金额"/>
                    <w:tag w:val="_GBC_64664cca9dc9486e90495fbeff172f3b"/>
                    <w:id w:val="699126048"/>
                    <w:lock w:val="sdtLocked"/>
                    <w:showingPlcHdr/>
                  </w:sdtPr>
                  <w:sdtContent>
                    <w:tc>
                      <w:tcPr>
                        <w:tcW w:w="567" w:type="dxa"/>
                      </w:tcPr>
                      <w:p w14:paraId="1CB0C118"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前期差错更正导致其他综合收益变动金额"/>
                    <w:tag w:val="_GBC_7e3a01e150c04a54a0ad3810ffe58fdd"/>
                    <w:id w:val="532538200"/>
                    <w:lock w:val="sdtLocked"/>
                    <w:showingPlcHdr/>
                  </w:sdtPr>
                  <w:sdtContent>
                    <w:tc>
                      <w:tcPr>
                        <w:tcW w:w="1134" w:type="dxa"/>
                      </w:tcPr>
                      <w:p w14:paraId="43EC8298"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前期差错更正导致专项储备变动金额"/>
                    <w:tag w:val="_GBC_011ec8b3b27f4052b19d72752b723315"/>
                    <w:id w:val="444654875"/>
                    <w:lock w:val="sdtLocked"/>
                    <w:showingPlcHdr/>
                  </w:sdtPr>
                  <w:sdtContent>
                    <w:tc>
                      <w:tcPr>
                        <w:tcW w:w="1134" w:type="dxa"/>
                      </w:tcPr>
                      <w:p w14:paraId="635AE8FE"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前期差错更正导致盈余公积变动金额"/>
                    <w:tag w:val="_GBC_b17e1011b6424dda884e9d25914b0cd9"/>
                    <w:id w:val="-1355811216"/>
                    <w:lock w:val="sdtLocked"/>
                    <w:showingPlcHdr/>
                  </w:sdtPr>
                  <w:sdtContent>
                    <w:tc>
                      <w:tcPr>
                        <w:tcW w:w="1134" w:type="dxa"/>
                      </w:tcPr>
                      <w:p w14:paraId="31A94811"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前期差错更正导致一般风险准备变动金额"/>
                    <w:tag w:val="_GBC_344ef63e1eb04723864624f5ac9eb2ac"/>
                    <w:id w:val="-1562087589"/>
                    <w:lock w:val="sdtLocked"/>
                    <w:showingPlcHdr/>
                  </w:sdtPr>
                  <w:sdtContent>
                    <w:tc>
                      <w:tcPr>
                        <w:tcW w:w="567" w:type="dxa"/>
                      </w:tcPr>
                      <w:p w14:paraId="463E8E51"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前期差错更正导致未分配利润变动金额"/>
                    <w:tag w:val="_GBC_04871b5d738b4d7f961c55cedd1cb620"/>
                    <w:id w:val="1645854162"/>
                    <w:lock w:val="sdtLocked"/>
                    <w:showingPlcHdr/>
                  </w:sdtPr>
                  <w:sdtContent>
                    <w:tc>
                      <w:tcPr>
                        <w:tcW w:w="1417" w:type="dxa"/>
                      </w:tcPr>
                      <w:p w14:paraId="68E6809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前期差错更正导致少数股东权益变动金额"/>
                    <w:tag w:val="_GBC_07d019d58b7b4fd8a02aa80d34be2a19"/>
                    <w:id w:val="2003001128"/>
                    <w:lock w:val="sdtLocked"/>
                    <w:showingPlcHdr/>
                  </w:sdtPr>
                  <w:sdtContent>
                    <w:tc>
                      <w:tcPr>
                        <w:tcW w:w="1134" w:type="dxa"/>
                      </w:tcPr>
                      <w:p w14:paraId="6DE0A993"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前期差错更正导致股东权益合计变动金额"/>
                    <w:tag w:val="_GBC_bae414834150489281217f029021ce34"/>
                    <w:id w:val="-400594535"/>
                    <w:lock w:val="sdtLocked"/>
                  </w:sdtPr>
                  <w:sdtContent>
                    <w:tc>
                      <w:tcPr>
                        <w:tcW w:w="1354" w:type="dxa"/>
                      </w:tcPr>
                      <w:p w14:paraId="5ED6627D" w14:textId="77777777" w:rsidR="0054650E" w:rsidRPr="00443E72" w:rsidRDefault="00D312B3" w:rsidP="0054650E">
                        <w:pPr>
                          <w:jc w:val="right"/>
                          <w:rPr>
                            <w:sz w:val="13"/>
                            <w:szCs w:val="18"/>
                          </w:rPr>
                        </w:pPr>
                        <w:r>
                          <w:rPr>
                            <w:sz w:val="13"/>
                            <w:szCs w:val="18"/>
                          </w:rPr>
                          <w:t> </w:t>
                        </w:r>
                        <w:r w:rsidR="0054650E" w:rsidRPr="00443E72">
                          <w:rPr>
                            <w:sz w:val="13"/>
                            <w:szCs w:val="18"/>
                          </w:rPr>
                          <w:t>   </w:t>
                        </w:r>
                      </w:p>
                    </w:tc>
                  </w:sdtContent>
                </w:sdt>
              </w:tr>
              <w:tr w:rsidR="00443E72" w14:paraId="087926DA" w14:textId="77777777" w:rsidTr="00443E72">
                <w:tc>
                  <w:tcPr>
                    <w:tcW w:w="1616" w:type="dxa"/>
                  </w:tcPr>
                  <w:p w14:paraId="01E16A56" w14:textId="77777777" w:rsidR="0054650E" w:rsidRPr="00443E72" w:rsidRDefault="0054650E" w:rsidP="0054650E">
                    <w:pPr>
                      <w:ind w:firstLineChars="200" w:firstLine="260"/>
                      <w:rPr>
                        <w:sz w:val="13"/>
                        <w:szCs w:val="18"/>
                      </w:rPr>
                    </w:pPr>
                    <w:r w:rsidRPr="00443E72">
                      <w:rPr>
                        <w:rFonts w:hint="eastAsia"/>
                        <w:sz w:val="13"/>
                        <w:szCs w:val="18"/>
                      </w:rPr>
                      <w:t>同</w:t>
                    </w:r>
                    <w:proofErr w:type="gramStart"/>
                    <w:r w:rsidRPr="00443E72">
                      <w:rPr>
                        <w:rFonts w:hint="eastAsia"/>
                        <w:sz w:val="13"/>
                        <w:szCs w:val="18"/>
                      </w:rPr>
                      <w:t>一控制</w:t>
                    </w:r>
                    <w:proofErr w:type="gramEnd"/>
                    <w:r w:rsidRPr="00443E72">
                      <w:rPr>
                        <w:rFonts w:hint="eastAsia"/>
                        <w:sz w:val="13"/>
                        <w:szCs w:val="18"/>
                      </w:rPr>
                      <w:t>下企业合并</w:t>
                    </w:r>
                  </w:p>
                </w:tc>
                <w:sdt>
                  <w:sdtPr>
                    <w:rPr>
                      <w:sz w:val="13"/>
                      <w:szCs w:val="18"/>
                    </w:rPr>
                    <w:alias w:val="同一控制下企业合并导致股本变动金额"/>
                    <w:tag w:val="_GBC_488e53613b3f4fe7bcd2de60f55c0755"/>
                    <w:id w:val="1564367150"/>
                    <w:lock w:val="sdtLocked"/>
                    <w:showingPlcHdr/>
                  </w:sdtPr>
                  <w:sdtContent>
                    <w:tc>
                      <w:tcPr>
                        <w:tcW w:w="1275" w:type="dxa"/>
                      </w:tcPr>
                      <w:p w14:paraId="3FB92741"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同一控制下企业合并导致优先股变动金额"/>
                    <w:tag w:val="_GBC_3957ac04959e43b6b1b940c2171c0cfd"/>
                    <w:id w:val="-1703089928"/>
                    <w:lock w:val="sdtLocked"/>
                    <w:showingPlcHdr/>
                  </w:sdtPr>
                  <w:sdtContent>
                    <w:tc>
                      <w:tcPr>
                        <w:tcW w:w="567" w:type="dxa"/>
                      </w:tcPr>
                      <w:p w14:paraId="3D23C36E"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同一控制下企业合并导致永续债变动金额"/>
                    <w:tag w:val="_GBC_c37c1705ca3944f587225a7ca47801f9"/>
                    <w:id w:val="-519854195"/>
                    <w:lock w:val="sdtLocked"/>
                    <w:showingPlcHdr/>
                  </w:sdtPr>
                  <w:sdtContent>
                    <w:tc>
                      <w:tcPr>
                        <w:tcW w:w="426" w:type="dxa"/>
                      </w:tcPr>
                      <w:p w14:paraId="200D2323"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同一控制下企业合并导致其他权益工具中的其他变动金额"/>
                    <w:tag w:val="_GBC_e728318ba28446a3bbaa5bda514d6aa4"/>
                    <w:id w:val="800883210"/>
                    <w:lock w:val="sdtLocked"/>
                    <w:showingPlcHdr/>
                  </w:sdtPr>
                  <w:sdtContent>
                    <w:tc>
                      <w:tcPr>
                        <w:tcW w:w="425" w:type="dxa"/>
                      </w:tcPr>
                      <w:p w14:paraId="3309B6D4"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同一控制下企业合并导致资本公积变动金额"/>
                    <w:tag w:val="_GBC_c46915fb73bf44ae92f06f05739812e3"/>
                    <w:id w:val="667603440"/>
                    <w:lock w:val="sdtLocked"/>
                    <w:showingPlcHdr/>
                  </w:sdtPr>
                  <w:sdtContent>
                    <w:tc>
                      <w:tcPr>
                        <w:tcW w:w="1276" w:type="dxa"/>
                      </w:tcPr>
                      <w:p w14:paraId="16B7B6F0"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同一控制下企业合并导致库存股变动金额"/>
                    <w:tag w:val="_GBC_2306bf2e1b914e188fe32c84db49c978"/>
                    <w:id w:val="1237742880"/>
                    <w:lock w:val="sdtLocked"/>
                    <w:showingPlcHdr/>
                  </w:sdtPr>
                  <w:sdtContent>
                    <w:tc>
                      <w:tcPr>
                        <w:tcW w:w="567" w:type="dxa"/>
                      </w:tcPr>
                      <w:p w14:paraId="20F1D973"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同一控制下企业合并导致其他综合收益变动金额"/>
                    <w:tag w:val="_GBC_b0adbe4224be48aaa832539d7c37eb69"/>
                    <w:id w:val="-1527328890"/>
                    <w:lock w:val="sdtLocked"/>
                    <w:showingPlcHdr/>
                  </w:sdtPr>
                  <w:sdtContent>
                    <w:tc>
                      <w:tcPr>
                        <w:tcW w:w="1134" w:type="dxa"/>
                      </w:tcPr>
                      <w:p w14:paraId="792FD67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同一控制下企业合并导致专项储备变动金额"/>
                    <w:tag w:val="_GBC_53123ae2175e47f499281dd24111466f"/>
                    <w:id w:val="-1025942588"/>
                    <w:lock w:val="sdtLocked"/>
                    <w:showingPlcHdr/>
                  </w:sdtPr>
                  <w:sdtContent>
                    <w:tc>
                      <w:tcPr>
                        <w:tcW w:w="1134" w:type="dxa"/>
                      </w:tcPr>
                      <w:p w14:paraId="3B4343DC"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同一控制下企业合并导致盈余公积变动金额"/>
                    <w:tag w:val="_GBC_2fff66357a4c4cd69263dd5b3dfb3564"/>
                    <w:id w:val="-1116663723"/>
                    <w:lock w:val="sdtLocked"/>
                    <w:showingPlcHdr/>
                  </w:sdtPr>
                  <w:sdtContent>
                    <w:tc>
                      <w:tcPr>
                        <w:tcW w:w="1134" w:type="dxa"/>
                      </w:tcPr>
                      <w:p w14:paraId="1E8F246B"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同一控制下企业合并导致一般风险准备变动金额"/>
                    <w:tag w:val="_GBC_3a9cd2dffb85450dbb12bb815d0377e6"/>
                    <w:id w:val="-722297139"/>
                    <w:lock w:val="sdtLocked"/>
                    <w:showingPlcHdr/>
                  </w:sdtPr>
                  <w:sdtContent>
                    <w:tc>
                      <w:tcPr>
                        <w:tcW w:w="567" w:type="dxa"/>
                      </w:tcPr>
                      <w:p w14:paraId="7474DA02"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同一控制下企业合并导致未分配利润变动金额"/>
                    <w:tag w:val="_GBC_006ffa52dca54ac68ac2fa105901a3c3"/>
                    <w:id w:val="-1976282048"/>
                    <w:lock w:val="sdtLocked"/>
                    <w:showingPlcHdr/>
                  </w:sdtPr>
                  <w:sdtContent>
                    <w:tc>
                      <w:tcPr>
                        <w:tcW w:w="1417" w:type="dxa"/>
                      </w:tcPr>
                      <w:p w14:paraId="41DC8752"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同一控制下企业合并导致少数股东权益变动金额"/>
                    <w:tag w:val="_GBC_23404c0c316d45728f16761a4006919c"/>
                    <w:id w:val="1892460682"/>
                    <w:lock w:val="sdtLocked"/>
                    <w:showingPlcHdr/>
                  </w:sdtPr>
                  <w:sdtContent>
                    <w:tc>
                      <w:tcPr>
                        <w:tcW w:w="1134" w:type="dxa"/>
                      </w:tcPr>
                      <w:p w14:paraId="444033B9"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同一控制下企业合并导致股东权益合计变动金额"/>
                    <w:tag w:val="_GBC_e1a691549cf14d17b12c7b7ee9923e1b"/>
                    <w:id w:val="498003605"/>
                    <w:lock w:val="sdtLocked"/>
                  </w:sdtPr>
                  <w:sdtContent>
                    <w:tc>
                      <w:tcPr>
                        <w:tcW w:w="1354" w:type="dxa"/>
                      </w:tcPr>
                      <w:p w14:paraId="6E0D1F5D" w14:textId="77777777" w:rsidR="0054650E" w:rsidRPr="00443E72" w:rsidRDefault="00D312B3" w:rsidP="0054650E">
                        <w:pPr>
                          <w:jc w:val="right"/>
                          <w:rPr>
                            <w:sz w:val="13"/>
                            <w:szCs w:val="18"/>
                          </w:rPr>
                        </w:pPr>
                        <w:r>
                          <w:rPr>
                            <w:sz w:val="13"/>
                            <w:szCs w:val="18"/>
                          </w:rPr>
                          <w:t> </w:t>
                        </w:r>
                        <w:r w:rsidR="0054650E" w:rsidRPr="00443E72">
                          <w:rPr>
                            <w:sz w:val="13"/>
                            <w:szCs w:val="18"/>
                          </w:rPr>
                          <w:t>   </w:t>
                        </w:r>
                      </w:p>
                    </w:tc>
                  </w:sdtContent>
                </w:sdt>
              </w:tr>
              <w:tr w:rsidR="00443E72" w14:paraId="45A83BF1" w14:textId="77777777" w:rsidTr="00443E72">
                <w:tc>
                  <w:tcPr>
                    <w:tcW w:w="1616" w:type="dxa"/>
                  </w:tcPr>
                  <w:p w14:paraId="2AD43A9C" w14:textId="77777777" w:rsidR="0054650E" w:rsidRPr="00443E72" w:rsidRDefault="0054650E" w:rsidP="0054650E">
                    <w:pPr>
                      <w:ind w:firstLineChars="200" w:firstLine="260"/>
                      <w:rPr>
                        <w:sz w:val="13"/>
                        <w:szCs w:val="18"/>
                      </w:rPr>
                    </w:pPr>
                    <w:r w:rsidRPr="00443E72">
                      <w:rPr>
                        <w:rFonts w:hint="eastAsia"/>
                        <w:sz w:val="13"/>
                        <w:szCs w:val="18"/>
                      </w:rPr>
                      <w:t>其他</w:t>
                    </w:r>
                  </w:p>
                </w:tc>
                <w:sdt>
                  <w:sdtPr>
                    <w:rPr>
                      <w:sz w:val="13"/>
                      <w:szCs w:val="18"/>
                    </w:rPr>
                    <w:alias w:val="实收资本变动金额（其他追溯调整）"/>
                    <w:tag w:val="_GBC_3ce4c537c6c14d6ebac9f0acfa456c11"/>
                    <w:id w:val="843752662"/>
                    <w:lock w:val="sdtLocked"/>
                    <w:showingPlcHdr/>
                  </w:sdtPr>
                  <w:sdtContent>
                    <w:tc>
                      <w:tcPr>
                        <w:tcW w:w="1275" w:type="dxa"/>
                      </w:tcPr>
                      <w:p w14:paraId="2AD93C1A"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优先股变动金额（其他追溯调整）"/>
                    <w:tag w:val="_GBC_9bd80f65003546c9a5f5c12a572f4a0d"/>
                    <w:id w:val="58518060"/>
                    <w:lock w:val="sdtLocked"/>
                    <w:showingPlcHdr/>
                  </w:sdtPr>
                  <w:sdtContent>
                    <w:tc>
                      <w:tcPr>
                        <w:tcW w:w="567" w:type="dxa"/>
                      </w:tcPr>
                      <w:p w14:paraId="6AE38B9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永续债变动金额（其他追溯调整）"/>
                    <w:tag w:val="_GBC_9773a6ccfe1b40eab076304fc747a3d8"/>
                    <w:id w:val="-22482075"/>
                    <w:lock w:val="sdtLocked"/>
                    <w:showingPlcHdr/>
                  </w:sdtPr>
                  <w:sdtContent>
                    <w:tc>
                      <w:tcPr>
                        <w:tcW w:w="426" w:type="dxa"/>
                      </w:tcPr>
                      <w:p w14:paraId="366EC0A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权益工具中的其他变动金额（其他追溯调整）"/>
                    <w:tag w:val="_GBC_969e4910380b4f1b8449243cd0c457e7"/>
                    <w:id w:val="-145202720"/>
                    <w:lock w:val="sdtLocked"/>
                    <w:showingPlcHdr/>
                  </w:sdtPr>
                  <w:sdtContent>
                    <w:tc>
                      <w:tcPr>
                        <w:tcW w:w="425" w:type="dxa"/>
                      </w:tcPr>
                      <w:p w14:paraId="51E275E7"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资本公积变动金额（其他追溯调整）"/>
                    <w:tag w:val="_GBC_f83a56fb63a440168a0343274dc2b990"/>
                    <w:id w:val="436335781"/>
                    <w:lock w:val="sdtLocked"/>
                    <w:showingPlcHdr/>
                  </w:sdtPr>
                  <w:sdtContent>
                    <w:tc>
                      <w:tcPr>
                        <w:tcW w:w="1276" w:type="dxa"/>
                      </w:tcPr>
                      <w:p w14:paraId="77D1FC93"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库存股变动金额（其他追溯调整）"/>
                    <w:tag w:val="_GBC_a18df4f42f77442484184a8acb296947"/>
                    <w:id w:val="-815183671"/>
                    <w:lock w:val="sdtLocked"/>
                    <w:showingPlcHdr/>
                  </w:sdtPr>
                  <w:sdtContent>
                    <w:tc>
                      <w:tcPr>
                        <w:tcW w:w="567" w:type="dxa"/>
                      </w:tcPr>
                      <w:p w14:paraId="4DD3958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综合收益变动金额（其他追溯调整）"/>
                    <w:tag w:val="_GBC_dc58b36912e0425e966d0bd5b1905959"/>
                    <w:id w:val="-1905828903"/>
                    <w:lock w:val="sdtLocked"/>
                    <w:showingPlcHdr/>
                  </w:sdtPr>
                  <w:sdtContent>
                    <w:tc>
                      <w:tcPr>
                        <w:tcW w:w="1134" w:type="dxa"/>
                      </w:tcPr>
                      <w:p w14:paraId="491D2FB1"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专项储备变动金额（其他追溯调整）"/>
                    <w:tag w:val="_GBC_5ff74747889243619bf99c2d2a1f956f"/>
                    <w:id w:val="-445079048"/>
                    <w:lock w:val="sdtLocked"/>
                    <w:showingPlcHdr/>
                  </w:sdtPr>
                  <w:sdtContent>
                    <w:tc>
                      <w:tcPr>
                        <w:tcW w:w="1134" w:type="dxa"/>
                      </w:tcPr>
                      <w:p w14:paraId="7FBB8199"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变动金额（其他追溯调整）"/>
                    <w:tag w:val="_GBC_e856558096674dfba47ef191f34bc5c3"/>
                    <w:id w:val="116266325"/>
                    <w:lock w:val="sdtLocked"/>
                    <w:showingPlcHdr/>
                  </w:sdtPr>
                  <w:sdtContent>
                    <w:tc>
                      <w:tcPr>
                        <w:tcW w:w="1134" w:type="dxa"/>
                      </w:tcPr>
                      <w:p w14:paraId="5767C4CA"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一般风险准备变动金额（其他追溯调整）"/>
                    <w:tag w:val="_GBC_a7b815ca86384f68b72722d9393a269c"/>
                    <w:id w:val="-1241329025"/>
                    <w:lock w:val="sdtLocked"/>
                    <w:showingPlcHdr/>
                  </w:sdtPr>
                  <w:sdtContent>
                    <w:tc>
                      <w:tcPr>
                        <w:tcW w:w="567" w:type="dxa"/>
                      </w:tcPr>
                      <w:p w14:paraId="42F55D1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未分配利润变动金额（其他追溯调整）"/>
                    <w:tag w:val="_GBC_b183e3d49d3746dfad9419a752120b5d"/>
                    <w:id w:val="-1464885894"/>
                    <w:lock w:val="sdtLocked"/>
                    <w:showingPlcHdr/>
                  </w:sdtPr>
                  <w:sdtContent>
                    <w:tc>
                      <w:tcPr>
                        <w:tcW w:w="1417" w:type="dxa"/>
                      </w:tcPr>
                      <w:p w14:paraId="5A01F24E"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少数股东权益变动金额（其他追溯调整）"/>
                    <w:tag w:val="_GBC_48aa47eb23c0469d82eb2b7904a0ba2a"/>
                    <w:id w:val="-1438675581"/>
                    <w:lock w:val="sdtLocked"/>
                    <w:showingPlcHdr/>
                  </w:sdtPr>
                  <w:sdtContent>
                    <w:tc>
                      <w:tcPr>
                        <w:tcW w:w="1134" w:type="dxa"/>
                      </w:tcPr>
                      <w:p w14:paraId="17B99333"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东权益变动金额（其他追溯调整）"/>
                    <w:tag w:val="_GBC_a716f6f27f394f64aabe1cffb90f3ef4"/>
                    <w:id w:val="1138687128"/>
                    <w:lock w:val="sdtLocked"/>
                  </w:sdtPr>
                  <w:sdtContent>
                    <w:tc>
                      <w:tcPr>
                        <w:tcW w:w="1354" w:type="dxa"/>
                      </w:tcPr>
                      <w:p w14:paraId="4550BE7B" w14:textId="77777777" w:rsidR="0054650E" w:rsidRPr="00443E72" w:rsidRDefault="00D312B3" w:rsidP="0054650E">
                        <w:pPr>
                          <w:jc w:val="right"/>
                          <w:rPr>
                            <w:sz w:val="13"/>
                            <w:szCs w:val="18"/>
                          </w:rPr>
                        </w:pPr>
                        <w:r>
                          <w:rPr>
                            <w:sz w:val="13"/>
                            <w:szCs w:val="18"/>
                          </w:rPr>
                          <w:t> </w:t>
                        </w:r>
                        <w:r w:rsidR="0054650E" w:rsidRPr="00443E72">
                          <w:rPr>
                            <w:sz w:val="13"/>
                            <w:szCs w:val="18"/>
                          </w:rPr>
                          <w:t>  </w:t>
                        </w:r>
                      </w:p>
                    </w:tc>
                  </w:sdtContent>
                </w:sdt>
              </w:tr>
              <w:tr w:rsidR="00443E72" w14:paraId="59B4CCC8" w14:textId="77777777" w:rsidTr="00443E72">
                <w:tc>
                  <w:tcPr>
                    <w:tcW w:w="1616" w:type="dxa"/>
                  </w:tcPr>
                  <w:p w14:paraId="62105C6C" w14:textId="77777777" w:rsidR="0054650E" w:rsidRPr="00443E72" w:rsidRDefault="0054650E" w:rsidP="0054650E">
                    <w:pPr>
                      <w:rPr>
                        <w:sz w:val="13"/>
                        <w:szCs w:val="18"/>
                      </w:rPr>
                    </w:pPr>
                    <w:r w:rsidRPr="00443E72">
                      <w:rPr>
                        <w:sz w:val="13"/>
                        <w:szCs w:val="18"/>
                      </w:rPr>
                      <w:t>二、本年</w:t>
                    </w:r>
                    <w:r w:rsidRPr="00443E72">
                      <w:rPr>
                        <w:rFonts w:hint="eastAsia"/>
                        <w:sz w:val="13"/>
                        <w:szCs w:val="18"/>
                      </w:rPr>
                      <w:t>期</w:t>
                    </w:r>
                    <w:r w:rsidRPr="00443E72">
                      <w:rPr>
                        <w:sz w:val="13"/>
                        <w:szCs w:val="18"/>
                      </w:rPr>
                      <w:t>初余额</w:t>
                    </w:r>
                  </w:p>
                </w:tc>
                <w:sdt>
                  <w:sdtPr>
                    <w:rPr>
                      <w:sz w:val="13"/>
                      <w:szCs w:val="18"/>
                    </w:rPr>
                    <w:alias w:val="股本"/>
                    <w:tag w:val="_GBC_7ffb904e78e6477884ead627a8c631d3"/>
                    <w:id w:val="-1004280146"/>
                    <w:lock w:val="sdtLocked"/>
                  </w:sdtPr>
                  <w:sdtContent>
                    <w:tc>
                      <w:tcPr>
                        <w:tcW w:w="1275" w:type="dxa"/>
                      </w:tcPr>
                      <w:p w14:paraId="28B68D34" w14:textId="77777777" w:rsidR="0054650E" w:rsidRPr="00443E72" w:rsidRDefault="0054650E" w:rsidP="0054650E">
                        <w:pPr>
                          <w:jc w:val="right"/>
                          <w:rPr>
                            <w:sz w:val="13"/>
                            <w:szCs w:val="18"/>
                          </w:rPr>
                        </w:pPr>
                        <w:r w:rsidRPr="00443E72">
                          <w:rPr>
                            <w:sz w:val="13"/>
                            <w:szCs w:val="18"/>
                          </w:rPr>
                          <w:t>1,754,257,928.00</w:t>
                        </w:r>
                      </w:p>
                    </w:tc>
                  </w:sdtContent>
                </w:sdt>
                <w:sdt>
                  <w:sdtPr>
                    <w:rPr>
                      <w:sz w:val="13"/>
                      <w:szCs w:val="18"/>
                    </w:rPr>
                    <w:alias w:val="其他权益工具-其中：优先股"/>
                    <w:tag w:val="_GBC_dba908bc5e0e4171b7ebfbc41d7847a1"/>
                    <w:id w:val="45577949"/>
                    <w:lock w:val="sdtLocked"/>
                    <w:showingPlcHdr/>
                  </w:sdtPr>
                  <w:sdtContent>
                    <w:tc>
                      <w:tcPr>
                        <w:tcW w:w="567" w:type="dxa"/>
                      </w:tcPr>
                      <w:p w14:paraId="7E53C1EE" w14:textId="77777777" w:rsidR="0054650E" w:rsidRPr="00443E72" w:rsidRDefault="00443E72" w:rsidP="00443E72">
                        <w:pPr>
                          <w:ind w:right="225"/>
                          <w:jc w:val="right"/>
                          <w:rPr>
                            <w:sz w:val="13"/>
                            <w:szCs w:val="18"/>
                          </w:rPr>
                        </w:pPr>
                        <w:r w:rsidRPr="00443E72">
                          <w:rPr>
                            <w:sz w:val="13"/>
                            <w:szCs w:val="18"/>
                          </w:rPr>
                          <w:t xml:space="preserve">     </w:t>
                        </w:r>
                      </w:p>
                    </w:tc>
                  </w:sdtContent>
                </w:sdt>
                <w:sdt>
                  <w:sdtPr>
                    <w:rPr>
                      <w:sz w:val="13"/>
                      <w:szCs w:val="18"/>
                    </w:rPr>
                    <w:alias w:val="其他权益工具-永续债"/>
                    <w:tag w:val="_GBC_4515a054b6a14ecfbf1fd9407f99e3e4"/>
                    <w:id w:val="1334798089"/>
                    <w:lock w:val="sdtLocked"/>
                    <w:showingPlcHdr/>
                  </w:sdtPr>
                  <w:sdtContent>
                    <w:tc>
                      <w:tcPr>
                        <w:tcW w:w="426" w:type="dxa"/>
                      </w:tcPr>
                      <w:p w14:paraId="6E43B095" w14:textId="77777777" w:rsidR="0054650E" w:rsidRPr="00443E72" w:rsidRDefault="00443E72" w:rsidP="00443E72">
                        <w:pPr>
                          <w:ind w:right="150"/>
                          <w:jc w:val="right"/>
                          <w:rPr>
                            <w:sz w:val="13"/>
                            <w:szCs w:val="18"/>
                          </w:rPr>
                        </w:pPr>
                        <w:r w:rsidRPr="00443E72">
                          <w:rPr>
                            <w:sz w:val="13"/>
                            <w:szCs w:val="18"/>
                          </w:rPr>
                          <w:t xml:space="preserve">     </w:t>
                        </w:r>
                      </w:p>
                    </w:tc>
                  </w:sdtContent>
                </w:sdt>
                <w:sdt>
                  <w:sdtPr>
                    <w:rPr>
                      <w:sz w:val="13"/>
                      <w:szCs w:val="18"/>
                    </w:rPr>
                    <w:alias w:val="其他权益工具-其他"/>
                    <w:tag w:val="_GBC_7753d394adf44e1f8f53149adfd044ba"/>
                    <w:id w:val="621891909"/>
                    <w:lock w:val="sdtLocked"/>
                  </w:sdtPr>
                  <w:sdtContent>
                    <w:tc>
                      <w:tcPr>
                        <w:tcW w:w="425" w:type="dxa"/>
                      </w:tcPr>
                      <w:p w14:paraId="35DA3E57" w14:textId="77777777" w:rsidR="0054650E" w:rsidRPr="00443E72" w:rsidRDefault="0054650E" w:rsidP="00443E72">
                        <w:pPr>
                          <w:ind w:right="225"/>
                          <w:jc w:val="right"/>
                          <w:rPr>
                            <w:sz w:val="13"/>
                            <w:szCs w:val="18"/>
                          </w:rPr>
                        </w:pPr>
                        <w:r w:rsidRPr="00443E72">
                          <w:rPr>
                            <w:sz w:val="13"/>
                            <w:szCs w:val="18"/>
                          </w:rPr>
                          <w:t> </w:t>
                        </w:r>
                      </w:p>
                    </w:tc>
                  </w:sdtContent>
                </w:sdt>
                <w:sdt>
                  <w:sdtPr>
                    <w:rPr>
                      <w:sz w:val="13"/>
                      <w:szCs w:val="18"/>
                    </w:rPr>
                    <w:alias w:val="资本公积"/>
                    <w:tag w:val="_GBC_68dbe5f167e148f0a5f0a3f6330cb542"/>
                    <w:id w:val="704991261"/>
                    <w:lock w:val="sdtLocked"/>
                  </w:sdtPr>
                  <w:sdtContent>
                    <w:tc>
                      <w:tcPr>
                        <w:tcW w:w="1276" w:type="dxa"/>
                      </w:tcPr>
                      <w:p w14:paraId="10964CFA" w14:textId="77777777" w:rsidR="0054650E" w:rsidRPr="00443E72" w:rsidRDefault="0054650E" w:rsidP="0054650E">
                        <w:pPr>
                          <w:jc w:val="right"/>
                          <w:rPr>
                            <w:sz w:val="13"/>
                            <w:szCs w:val="18"/>
                          </w:rPr>
                        </w:pPr>
                        <w:r w:rsidRPr="00443E72">
                          <w:rPr>
                            <w:sz w:val="13"/>
                            <w:szCs w:val="18"/>
                          </w:rPr>
                          <w:t>1,031,925,579.02</w:t>
                        </w:r>
                      </w:p>
                    </w:tc>
                  </w:sdtContent>
                </w:sdt>
                <w:sdt>
                  <w:sdtPr>
                    <w:rPr>
                      <w:sz w:val="13"/>
                      <w:szCs w:val="18"/>
                    </w:rPr>
                    <w:alias w:val="库存股"/>
                    <w:tag w:val="_GBC_890dc2108e9743459a162d1be96c9b38"/>
                    <w:id w:val="-1186586465"/>
                    <w:lock w:val="sdtLocked"/>
                    <w:showingPlcHdr/>
                  </w:sdtPr>
                  <w:sdtContent>
                    <w:tc>
                      <w:tcPr>
                        <w:tcW w:w="567" w:type="dxa"/>
                      </w:tcPr>
                      <w:p w14:paraId="7113BD3A" w14:textId="77777777" w:rsidR="0054650E" w:rsidRPr="00443E72" w:rsidRDefault="00443E72" w:rsidP="00443E72">
                        <w:pPr>
                          <w:ind w:right="75"/>
                          <w:jc w:val="right"/>
                          <w:rPr>
                            <w:sz w:val="13"/>
                            <w:szCs w:val="18"/>
                          </w:rPr>
                        </w:pPr>
                        <w:r w:rsidRPr="00443E72">
                          <w:rPr>
                            <w:sz w:val="13"/>
                            <w:szCs w:val="18"/>
                          </w:rPr>
                          <w:t xml:space="preserve">     </w:t>
                        </w:r>
                      </w:p>
                    </w:tc>
                  </w:sdtContent>
                </w:sdt>
                <w:sdt>
                  <w:sdtPr>
                    <w:rPr>
                      <w:sz w:val="13"/>
                      <w:szCs w:val="18"/>
                    </w:rPr>
                    <w:alias w:val="其他综合收益（资产负债表项目）"/>
                    <w:tag w:val="_GBC_7e7cea458edc4fef83b6aa00b0d6aee4"/>
                    <w:id w:val="-1033190236"/>
                    <w:lock w:val="sdtLocked"/>
                  </w:sdtPr>
                  <w:sdtContent>
                    <w:tc>
                      <w:tcPr>
                        <w:tcW w:w="1134" w:type="dxa"/>
                      </w:tcPr>
                      <w:p w14:paraId="1D4F52EF" w14:textId="77777777" w:rsidR="0054650E" w:rsidRPr="00443E72" w:rsidRDefault="0054650E" w:rsidP="0054650E">
                        <w:pPr>
                          <w:jc w:val="right"/>
                          <w:rPr>
                            <w:sz w:val="13"/>
                            <w:szCs w:val="18"/>
                          </w:rPr>
                        </w:pPr>
                        <w:r w:rsidRPr="00443E72">
                          <w:rPr>
                            <w:sz w:val="13"/>
                            <w:szCs w:val="18"/>
                          </w:rPr>
                          <w:t>-29,391,084.18</w:t>
                        </w:r>
                      </w:p>
                    </w:tc>
                  </w:sdtContent>
                </w:sdt>
                <w:sdt>
                  <w:sdtPr>
                    <w:rPr>
                      <w:sz w:val="13"/>
                      <w:szCs w:val="18"/>
                    </w:rPr>
                    <w:alias w:val="专项储备"/>
                    <w:tag w:val="_GBC_0c6e51a496b546c9b745a8e54be8f15f"/>
                    <w:id w:val="665217351"/>
                    <w:lock w:val="sdtLocked"/>
                  </w:sdtPr>
                  <w:sdtContent>
                    <w:tc>
                      <w:tcPr>
                        <w:tcW w:w="1134" w:type="dxa"/>
                      </w:tcPr>
                      <w:p w14:paraId="072D4DDB" w14:textId="77777777" w:rsidR="0054650E" w:rsidRPr="00443E72" w:rsidRDefault="0054650E" w:rsidP="0054650E">
                        <w:pPr>
                          <w:jc w:val="right"/>
                          <w:rPr>
                            <w:sz w:val="13"/>
                            <w:szCs w:val="18"/>
                          </w:rPr>
                        </w:pPr>
                        <w:r w:rsidRPr="00443E72">
                          <w:rPr>
                            <w:sz w:val="13"/>
                            <w:szCs w:val="18"/>
                          </w:rPr>
                          <w:t>101,198,499.49</w:t>
                        </w:r>
                      </w:p>
                    </w:tc>
                  </w:sdtContent>
                </w:sdt>
                <w:sdt>
                  <w:sdtPr>
                    <w:rPr>
                      <w:sz w:val="13"/>
                      <w:szCs w:val="18"/>
                    </w:rPr>
                    <w:alias w:val="盈余公积"/>
                    <w:tag w:val="_GBC_1d110a200be1458996f25bcb00197f2a"/>
                    <w:id w:val="520900806"/>
                    <w:lock w:val="sdtLocked"/>
                  </w:sdtPr>
                  <w:sdtContent>
                    <w:tc>
                      <w:tcPr>
                        <w:tcW w:w="1134" w:type="dxa"/>
                      </w:tcPr>
                      <w:p w14:paraId="7010726B" w14:textId="77777777" w:rsidR="0054650E" w:rsidRPr="00443E72" w:rsidRDefault="0054650E" w:rsidP="0054650E">
                        <w:pPr>
                          <w:jc w:val="right"/>
                          <w:rPr>
                            <w:sz w:val="13"/>
                            <w:szCs w:val="18"/>
                          </w:rPr>
                        </w:pPr>
                        <w:r w:rsidRPr="00443E72">
                          <w:rPr>
                            <w:sz w:val="13"/>
                            <w:szCs w:val="18"/>
                          </w:rPr>
                          <w:t>351,724,840.83</w:t>
                        </w:r>
                      </w:p>
                    </w:tc>
                  </w:sdtContent>
                </w:sdt>
                <w:sdt>
                  <w:sdtPr>
                    <w:rPr>
                      <w:sz w:val="13"/>
                      <w:szCs w:val="18"/>
                    </w:rPr>
                    <w:alias w:val="一般风险准备"/>
                    <w:tag w:val="_GBC_717743d5dc924f1d8c14f011cbf3c2b9"/>
                    <w:id w:val="440957249"/>
                    <w:lock w:val="sdtLocked"/>
                    <w:showingPlcHdr/>
                  </w:sdtPr>
                  <w:sdtContent>
                    <w:tc>
                      <w:tcPr>
                        <w:tcW w:w="567" w:type="dxa"/>
                      </w:tcPr>
                      <w:p w14:paraId="420264FD" w14:textId="77777777" w:rsidR="0054650E" w:rsidRPr="00443E72" w:rsidRDefault="00443E72" w:rsidP="00443E72">
                        <w:pPr>
                          <w:ind w:right="75"/>
                          <w:jc w:val="right"/>
                          <w:rPr>
                            <w:sz w:val="13"/>
                            <w:szCs w:val="18"/>
                          </w:rPr>
                        </w:pPr>
                        <w:r w:rsidRPr="00443E72">
                          <w:rPr>
                            <w:sz w:val="13"/>
                            <w:szCs w:val="18"/>
                          </w:rPr>
                          <w:t xml:space="preserve">     </w:t>
                        </w:r>
                      </w:p>
                    </w:tc>
                  </w:sdtContent>
                </w:sdt>
                <w:sdt>
                  <w:sdtPr>
                    <w:rPr>
                      <w:sz w:val="13"/>
                      <w:szCs w:val="18"/>
                    </w:rPr>
                    <w:alias w:val="未分配利润"/>
                    <w:tag w:val="_GBC_da6a75e012994c7dbdfd6cd3df7244d8"/>
                    <w:id w:val="95375510"/>
                    <w:lock w:val="sdtLocked"/>
                  </w:sdtPr>
                  <w:sdtContent>
                    <w:tc>
                      <w:tcPr>
                        <w:tcW w:w="1417" w:type="dxa"/>
                      </w:tcPr>
                      <w:p w14:paraId="70E909F6" w14:textId="77777777" w:rsidR="0054650E" w:rsidRPr="00443E72" w:rsidRDefault="0054650E" w:rsidP="0054650E">
                        <w:pPr>
                          <w:jc w:val="right"/>
                          <w:rPr>
                            <w:sz w:val="13"/>
                            <w:szCs w:val="18"/>
                          </w:rPr>
                        </w:pPr>
                        <w:r w:rsidRPr="00443E72">
                          <w:rPr>
                            <w:sz w:val="13"/>
                            <w:szCs w:val="18"/>
                          </w:rPr>
                          <w:t>3,644,125,702.08</w:t>
                        </w:r>
                      </w:p>
                    </w:tc>
                  </w:sdtContent>
                </w:sdt>
                <w:sdt>
                  <w:sdtPr>
                    <w:rPr>
                      <w:sz w:val="13"/>
                      <w:szCs w:val="18"/>
                    </w:rPr>
                    <w:alias w:val="少数股东权益"/>
                    <w:tag w:val="_GBC_99f25fd6062e41bb8036bd4a399f2ad1"/>
                    <w:id w:val="-723600504"/>
                    <w:lock w:val="sdtLocked"/>
                  </w:sdtPr>
                  <w:sdtContent>
                    <w:tc>
                      <w:tcPr>
                        <w:tcW w:w="1134" w:type="dxa"/>
                      </w:tcPr>
                      <w:p w14:paraId="37300A38" w14:textId="77777777" w:rsidR="0054650E" w:rsidRPr="00443E72" w:rsidRDefault="0054650E" w:rsidP="0054650E">
                        <w:pPr>
                          <w:jc w:val="right"/>
                          <w:rPr>
                            <w:sz w:val="13"/>
                            <w:szCs w:val="18"/>
                          </w:rPr>
                        </w:pPr>
                        <w:r w:rsidRPr="00443E72">
                          <w:rPr>
                            <w:sz w:val="13"/>
                            <w:szCs w:val="18"/>
                          </w:rPr>
                          <w:t>366,215,634.87</w:t>
                        </w:r>
                      </w:p>
                    </w:tc>
                  </w:sdtContent>
                </w:sdt>
                <w:sdt>
                  <w:sdtPr>
                    <w:rPr>
                      <w:sz w:val="13"/>
                      <w:szCs w:val="18"/>
                    </w:rPr>
                    <w:alias w:val="股东权益合计"/>
                    <w:tag w:val="_GBC_9d6e65929de14e19acba2e4a333251a7"/>
                    <w:id w:val="-1230606149"/>
                    <w:lock w:val="sdtLocked"/>
                  </w:sdtPr>
                  <w:sdtContent>
                    <w:tc>
                      <w:tcPr>
                        <w:tcW w:w="1354" w:type="dxa"/>
                      </w:tcPr>
                      <w:p w14:paraId="4904D6E4" w14:textId="77777777" w:rsidR="0054650E" w:rsidRPr="00443E72" w:rsidRDefault="0054650E" w:rsidP="0054650E">
                        <w:pPr>
                          <w:jc w:val="right"/>
                          <w:rPr>
                            <w:sz w:val="13"/>
                            <w:szCs w:val="18"/>
                          </w:rPr>
                        </w:pPr>
                        <w:r w:rsidRPr="00443E72">
                          <w:rPr>
                            <w:sz w:val="13"/>
                            <w:szCs w:val="18"/>
                          </w:rPr>
                          <w:t>7,220,057,100.11</w:t>
                        </w:r>
                      </w:p>
                    </w:tc>
                  </w:sdtContent>
                </w:sdt>
              </w:tr>
              <w:tr w:rsidR="00443E72" w14:paraId="76C66B6A" w14:textId="77777777" w:rsidTr="00443E72">
                <w:tc>
                  <w:tcPr>
                    <w:tcW w:w="1616" w:type="dxa"/>
                  </w:tcPr>
                  <w:p w14:paraId="0820FA56" w14:textId="77777777" w:rsidR="0054650E" w:rsidRPr="00443E72" w:rsidRDefault="0054650E" w:rsidP="0054650E">
                    <w:pPr>
                      <w:rPr>
                        <w:sz w:val="13"/>
                        <w:szCs w:val="18"/>
                      </w:rPr>
                    </w:pPr>
                    <w:r w:rsidRPr="00443E72">
                      <w:rPr>
                        <w:sz w:val="13"/>
                        <w:szCs w:val="18"/>
                      </w:rPr>
                      <w:t>三、本</w:t>
                    </w:r>
                    <w:r w:rsidRPr="00443E72">
                      <w:rPr>
                        <w:rFonts w:hint="eastAsia"/>
                        <w:sz w:val="13"/>
                        <w:szCs w:val="18"/>
                      </w:rPr>
                      <w:t>期</w:t>
                    </w:r>
                    <w:r w:rsidRPr="00443E72">
                      <w:rPr>
                        <w:sz w:val="13"/>
                        <w:szCs w:val="18"/>
                      </w:rPr>
                      <w:t>增减变动金额（减少以“－”号填列）</w:t>
                    </w:r>
                  </w:p>
                </w:tc>
                <w:sdt>
                  <w:sdtPr>
                    <w:rPr>
                      <w:sz w:val="13"/>
                      <w:szCs w:val="18"/>
                    </w:rPr>
                    <w:alias w:val="实收资本（或股本）净额增减变动金额"/>
                    <w:tag w:val="_GBC_97f48e8fa059431594f52db718ff0b70"/>
                    <w:id w:val="48269139"/>
                    <w:lock w:val="sdtLocked"/>
                    <w:showingPlcHdr/>
                  </w:sdtPr>
                  <w:sdtContent>
                    <w:tc>
                      <w:tcPr>
                        <w:tcW w:w="1275" w:type="dxa"/>
                      </w:tcPr>
                      <w:p w14:paraId="74307B5F"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其他权益工具中的优先股增减变动金额"/>
                    <w:tag w:val="_GBC_133e9814b8ea45e5894c6f0571711e7b"/>
                    <w:id w:val="-794751766"/>
                    <w:lock w:val="sdtLocked"/>
                    <w:showingPlcHdr/>
                  </w:sdtPr>
                  <w:sdtContent>
                    <w:tc>
                      <w:tcPr>
                        <w:tcW w:w="567" w:type="dxa"/>
                      </w:tcPr>
                      <w:p w14:paraId="02F9EC51"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其他权益工具中的永续债增减变动金额"/>
                    <w:tag w:val="_GBC_fbc37b80f4164abe82529524c4414f88"/>
                    <w:id w:val="-1142338079"/>
                    <w:lock w:val="sdtLocked"/>
                  </w:sdtPr>
                  <w:sdtContent>
                    <w:tc>
                      <w:tcPr>
                        <w:tcW w:w="426" w:type="dxa"/>
                      </w:tcPr>
                      <w:p w14:paraId="48EB9C31"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其他权益工具中的其他增减变动金额"/>
                    <w:tag w:val="_GBC_3a7f7687e8674f45a32aa6a42ebca88c"/>
                    <w:id w:val="-44993603"/>
                    <w:lock w:val="sdtLocked"/>
                    <w:showingPlcHdr/>
                  </w:sdtPr>
                  <w:sdtContent>
                    <w:tc>
                      <w:tcPr>
                        <w:tcW w:w="425" w:type="dxa"/>
                      </w:tcPr>
                      <w:p w14:paraId="11D3E98F" w14:textId="77777777" w:rsidR="0054650E" w:rsidRPr="00443E72" w:rsidRDefault="0054650E" w:rsidP="0054650E">
                        <w:pPr>
                          <w:jc w:val="right"/>
                          <w:rPr>
                            <w:sz w:val="13"/>
                            <w:szCs w:val="18"/>
                          </w:rPr>
                        </w:pPr>
                        <w:r w:rsidRPr="00443E72">
                          <w:rPr>
                            <w:sz w:val="13"/>
                            <w:szCs w:val="18"/>
                          </w:rPr>
                          <w:t xml:space="preserve">     </w:t>
                        </w:r>
                      </w:p>
                    </w:tc>
                  </w:sdtContent>
                </w:sdt>
                <w:sdt>
                  <w:sdtPr>
                    <w:rPr>
                      <w:sz w:val="13"/>
                      <w:szCs w:val="18"/>
                    </w:rPr>
                    <w:alias w:val="资本公积增减变动金额"/>
                    <w:tag w:val="_GBC_b7fb5f5cb7c84e1fb799da57c6195385"/>
                    <w:id w:val="1746539811"/>
                    <w:lock w:val="sdtLocked"/>
                  </w:sdtPr>
                  <w:sdtContent>
                    <w:tc>
                      <w:tcPr>
                        <w:tcW w:w="1276" w:type="dxa"/>
                      </w:tcPr>
                      <w:p w14:paraId="09B3D0B2" w14:textId="77777777" w:rsidR="0054650E" w:rsidRPr="00443E72" w:rsidRDefault="0054650E" w:rsidP="0054650E">
                        <w:pPr>
                          <w:jc w:val="right"/>
                          <w:rPr>
                            <w:sz w:val="13"/>
                            <w:szCs w:val="18"/>
                          </w:rPr>
                        </w:pPr>
                        <w:r w:rsidRPr="00443E72">
                          <w:rPr>
                            <w:sz w:val="13"/>
                            <w:szCs w:val="18"/>
                          </w:rPr>
                          <w:t>1,733,534.19</w:t>
                        </w:r>
                      </w:p>
                    </w:tc>
                  </w:sdtContent>
                </w:sdt>
                <w:sdt>
                  <w:sdtPr>
                    <w:rPr>
                      <w:sz w:val="13"/>
                      <w:szCs w:val="18"/>
                    </w:rPr>
                    <w:alias w:val="库存股增减变动金额"/>
                    <w:tag w:val="_GBC_aa12688c99574b6e90d9188a21d9de29"/>
                    <w:id w:val="570617039"/>
                    <w:lock w:val="sdtLocked"/>
                  </w:sdtPr>
                  <w:sdtContent>
                    <w:tc>
                      <w:tcPr>
                        <w:tcW w:w="567" w:type="dxa"/>
                      </w:tcPr>
                      <w:p w14:paraId="5259E38D" w14:textId="77777777" w:rsidR="0054650E" w:rsidRPr="00443E72" w:rsidRDefault="00443E72" w:rsidP="0054650E">
                        <w:pPr>
                          <w:jc w:val="right"/>
                          <w:rPr>
                            <w:sz w:val="13"/>
                            <w:szCs w:val="18"/>
                          </w:rPr>
                        </w:pPr>
                        <w:r w:rsidRPr="00443E72">
                          <w:rPr>
                            <w:sz w:val="13"/>
                            <w:szCs w:val="18"/>
                          </w:rPr>
                          <w:t> </w:t>
                        </w:r>
                      </w:p>
                    </w:tc>
                  </w:sdtContent>
                </w:sdt>
                <w:sdt>
                  <w:sdtPr>
                    <w:rPr>
                      <w:sz w:val="13"/>
                      <w:szCs w:val="18"/>
                    </w:rPr>
                    <w:alias w:val="其他综合收益增减变动金额"/>
                    <w:tag w:val="_GBC_d123f8e3c9d54cbb8f7acbc3df0f0f7e"/>
                    <w:id w:val="610409535"/>
                    <w:lock w:val="sdtLocked"/>
                  </w:sdtPr>
                  <w:sdtContent>
                    <w:tc>
                      <w:tcPr>
                        <w:tcW w:w="1134" w:type="dxa"/>
                      </w:tcPr>
                      <w:p w14:paraId="5D7B7C7A" w14:textId="77777777" w:rsidR="0054650E" w:rsidRPr="00443E72" w:rsidRDefault="0054650E" w:rsidP="0054650E">
                        <w:pPr>
                          <w:jc w:val="right"/>
                          <w:rPr>
                            <w:sz w:val="13"/>
                            <w:szCs w:val="18"/>
                          </w:rPr>
                        </w:pPr>
                        <w:r w:rsidRPr="00443E72">
                          <w:rPr>
                            <w:sz w:val="13"/>
                            <w:szCs w:val="18"/>
                          </w:rPr>
                          <w:t>61,142,890.32</w:t>
                        </w:r>
                      </w:p>
                    </w:tc>
                  </w:sdtContent>
                </w:sdt>
                <w:sdt>
                  <w:sdtPr>
                    <w:rPr>
                      <w:sz w:val="13"/>
                      <w:szCs w:val="18"/>
                    </w:rPr>
                    <w:alias w:val="专项储备增减变动金额"/>
                    <w:tag w:val="_GBC_dbc36e10e87b4b74aaffbdcbeef7367f"/>
                    <w:id w:val="-137265127"/>
                    <w:lock w:val="sdtLocked"/>
                  </w:sdtPr>
                  <w:sdtContent>
                    <w:tc>
                      <w:tcPr>
                        <w:tcW w:w="1134" w:type="dxa"/>
                      </w:tcPr>
                      <w:p w14:paraId="65632F82" w14:textId="77777777" w:rsidR="0054650E" w:rsidRPr="00443E72" w:rsidRDefault="0054650E" w:rsidP="0054650E">
                        <w:pPr>
                          <w:jc w:val="right"/>
                          <w:rPr>
                            <w:sz w:val="13"/>
                            <w:szCs w:val="18"/>
                          </w:rPr>
                        </w:pPr>
                        <w:r w:rsidRPr="00443E72">
                          <w:rPr>
                            <w:sz w:val="13"/>
                            <w:szCs w:val="18"/>
                          </w:rPr>
                          <w:t>1,486,273.21</w:t>
                        </w:r>
                      </w:p>
                    </w:tc>
                  </w:sdtContent>
                </w:sdt>
                <w:sdt>
                  <w:sdtPr>
                    <w:rPr>
                      <w:sz w:val="13"/>
                      <w:szCs w:val="18"/>
                    </w:rPr>
                    <w:alias w:val="盈余公积增减变动金额"/>
                    <w:tag w:val="_GBC_0804ce30f18b485199a4d2de5232b4a1"/>
                    <w:id w:val="-1656914272"/>
                    <w:lock w:val="sdtLocked"/>
                    <w:showingPlcHdr/>
                  </w:sdtPr>
                  <w:sdtContent>
                    <w:tc>
                      <w:tcPr>
                        <w:tcW w:w="1134" w:type="dxa"/>
                      </w:tcPr>
                      <w:p w14:paraId="29226A3D"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一般风险准备增减变动金额"/>
                    <w:tag w:val="_GBC_b8b74db52ed34b4da8a398a063864478"/>
                    <w:id w:val="568844513"/>
                    <w:lock w:val="sdtLocked"/>
                  </w:sdtPr>
                  <w:sdtContent>
                    <w:tc>
                      <w:tcPr>
                        <w:tcW w:w="567" w:type="dxa"/>
                      </w:tcPr>
                      <w:p w14:paraId="28528219" w14:textId="77777777" w:rsidR="0054650E" w:rsidRPr="00443E72" w:rsidRDefault="00443E72" w:rsidP="0054650E">
                        <w:pPr>
                          <w:jc w:val="right"/>
                          <w:rPr>
                            <w:sz w:val="13"/>
                            <w:szCs w:val="18"/>
                          </w:rPr>
                        </w:pPr>
                        <w:r w:rsidRPr="00443E72">
                          <w:rPr>
                            <w:sz w:val="13"/>
                            <w:szCs w:val="18"/>
                          </w:rPr>
                          <w:t> </w:t>
                        </w:r>
                      </w:p>
                    </w:tc>
                  </w:sdtContent>
                </w:sdt>
                <w:sdt>
                  <w:sdtPr>
                    <w:rPr>
                      <w:sz w:val="13"/>
                      <w:szCs w:val="18"/>
                    </w:rPr>
                    <w:alias w:val="未分配利润增减变动金额"/>
                    <w:tag w:val="_GBC_309c90277c884ffc87911778089e7bc5"/>
                    <w:id w:val="2051493830"/>
                    <w:lock w:val="sdtLocked"/>
                  </w:sdtPr>
                  <w:sdtContent>
                    <w:tc>
                      <w:tcPr>
                        <w:tcW w:w="1417" w:type="dxa"/>
                      </w:tcPr>
                      <w:p w14:paraId="0055CE0E" w14:textId="77777777" w:rsidR="0054650E" w:rsidRPr="00443E72" w:rsidRDefault="0054650E" w:rsidP="0054650E">
                        <w:pPr>
                          <w:jc w:val="right"/>
                          <w:rPr>
                            <w:sz w:val="13"/>
                            <w:szCs w:val="18"/>
                          </w:rPr>
                        </w:pPr>
                        <w:r w:rsidRPr="00443E72">
                          <w:rPr>
                            <w:sz w:val="13"/>
                            <w:szCs w:val="18"/>
                          </w:rPr>
                          <w:t>290,083,403.00</w:t>
                        </w:r>
                      </w:p>
                    </w:tc>
                  </w:sdtContent>
                </w:sdt>
                <w:sdt>
                  <w:sdtPr>
                    <w:rPr>
                      <w:sz w:val="13"/>
                      <w:szCs w:val="18"/>
                    </w:rPr>
                    <w:alias w:val="少数股东权益增减变动金额"/>
                    <w:tag w:val="_GBC_015e57c6486646408ee3c68da2a54a2b"/>
                    <w:id w:val="-1029257639"/>
                    <w:lock w:val="sdtLocked"/>
                  </w:sdtPr>
                  <w:sdtContent>
                    <w:tc>
                      <w:tcPr>
                        <w:tcW w:w="1134" w:type="dxa"/>
                      </w:tcPr>
                      <w:p w14:paraId="76CEA1CF" w14:textId="77777777" w:rsidR="0054650E" w:rsidRPr="00443E72" w:rsidRDefault="0054650E" w:rsidP="0054650E">
                        <w:pPr>
                          <w:jc w:val="right"/>
                          <w:rPr>
                            <w:sz w:val="13"/>
                            <w:szCs w:val="18"/>
                          </w:rPr>
                        </w:pPr>
                        <w:r w:rsidRPr="00443E72">
                          <w:rPr>
                            <w:sz w:val="13"/>
                            <w:szCs w:val="18"/>
                          </w:rPr>
                          <w:t>35,518,162.77</w:t>
                        </w:r>
                      </w:p>
                    </w:tc>
                  </w:sdtContent>
                </w:sdt>
                <w:sdt>
                  <w:sdtPr>
                    <w:rPr>
                      <w:sz w:val="13"/>
                      <w:szCs w:val="18"/>
                    </w:rPr>
                    <w:alias w:val="股东权益合计增减变动金额"/>
                    <w:tag w:val="_GBC_ef5895ec267c4011b8002c93402fc4de"/>
                    <w:id w:val="-1355719267"/>
                    <w:lock w:val="sdtLocked"/>
                  </w:sdtPr>
                  <w:sdtContent>
                    <w:tc>
                      <w:tcPr>
                        <w:tcW w:w="1354" w:type="dxa"/>
                      </w:tcPr>
                      <w:p w14:paraId="70228147" w14:textId="77777777" w:rsidR="0054650E" w:rsidRPr="00443E72" w:rsidRDefault="0054650E" w:rsidP="0054650E">
                        <w:pPr>
                          <w:jc w:val="right"/>
                          <w:rPr>
                            <w:sz w:val="13"/>
                            <w:szCs w:val="18"/>
                          </w:rPr>
                        </w:pPr>
                        <w:r w:rsidRPr="00443E72">
                          <w:rPr>
                            <w:sz w:val="13"/>
                            <w:szCs w:val="18"/>
                          </w:rPr>
                          <w:t>389,964,263.49</w:t>
                        </w:r>
                      </w:p>
                    </w:tc>
                  </w:sdtContent>
                </w:sdt>
              </w:tr>
              <w:tr w:rsidR="00443E72" w14:paraId="06F5C416" w14:textId="77777777" w:rsidTr="00443E72">
                <w:tc>
                  <w:tcPr>
                    <w:tcW w:w="1616" w:type="dxa"/>
                  </w:tcPr>
                  <w:p w14:paraId="3513ADA1" w14:textId="77777777" w:rsidR="0054650E" w:rsidRPr="00443E72" w:rsidRDefault="0054650E" w:rsidP="0054650E">
                    <w:pPr>
                      <w:rPr>
                        <w:sz w:val="13"/>
                        <w:szCs w:val="18"/>
                      </w:rPr>
                    </w:pPr>
                    <w:r w:rsidRPr="00443E72">
                      <w:rPr>
                        <w:rFonts w:hint="eastAsia"/>
                        <w:sz w:val="13"/>
                        <w:szCs w:val="18"/>
                      </w:rPr>
                      <w:t>（一）综合收益总额</w:t>
                    </w:r>
                  </w:p>
                </w:tc>
                <w:sdt>
                  <w:sdtPr>
                    <w:rPr>
                      <w:sz w:val="13"/>
                      <w:szCs w:val="18"/>
                    </w:rPr>
                    <w:alias w:val="综合收益总额导致股本变动金额"/>
                    <w:tag w:val="_GBC_481cb388917b4373826bcfe7accb489d"/>
                    <w:id w:val="-1753961004"/>
                    <w:lock w:val="sdtLocked"/>
                    <w:showingPlcHdr/>
                  </w:sdtPr>
                  <w:sdtContent>
                    <w:tc>
                      <w:tcPr>
                        <w:tcW w:w="1275" w:type="dxa"/>
                      </w:tcPr>
                      <w:p w14:paraId="4EF8D786"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综合收益总额导致优先股变动金额"/>
                    <w:tag w:val="_GBC_827f72604665404c89124cec65c384ea"/>
                    <w:id w:val="-91015541"/>
                    <w:lock w:val="sdtLocked"/>
                    <w:showingPlcHdr/>
                  </w:sdtPr>
                  <w:sdtContent>
                    <w:tc>
                      <w:tcPr>
                        <w:tcW w:w="567" w:type="dxa"/>
                      </w:tcPr>
                      <w:p w14:paraId="3B7107F2"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综合收益总额导致永续债变动金额"/>
                    <w:tag w:val="_GBC_f22e5b8b0f3749309845723c55e2ceae"/>
                    <w:id w:val="-1276248240"/>
                    <w:lock w:val="sdtLocked"/>
                    <w:showingPlcHdr/>
                  </w:sdtPr>
                  <w:sdtContent>
                    <w:tc>
                      <w:tcPr>
                        <w:tcW w:w="426" w:type="dxa"/>
                      </w:tcPr>
                      <w:p w14:paraId="7A4AA7B3"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综合收益总额导致其他权益工具中的其他变动金额"/>
                    <w:tag w:val="_GBC_8fd40b3b2d994910ace8b5fb50d91ac5"/>
                    <w:id w:val="292255201"/>
                    <w:lock w:val="sdtLocked"/>
                    <w:showingPlcHdr/>
                  </w:sdtPr>
                  <w:sdtContent>
                    <w:tc>
                      <w:tcPr>
                        <w:tcW w:w="425" w:type="dxa"/>
                      </w:tcPr>
                      <w:p w14:paraId="1D108799"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综合收益总额导致资本公积变动金额"/>
                    <w:tag w:val="_GBC_43b3330670414658b9663d5bc3483afe"/>
                    <w:id w:val="-1690371593"/>
                    <w:lock w:val="sdtLocked"/>
                    <w:showingPlcHdr/>
                  </w:sdtPr>
                  <w:sdtContent>
                    <w:tc>
                      <w:tcPr>
                        <w:tcW w:w="1276" w:type="dxa"/>
                      </w:tcPr>
                      <w:p w14:paraId="1E2EBEF1"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综合收益总额导致库存股变动金额"/>
                    <w:tag w:val="_GBC_958849866dcf4040b0b04eedb553c198"/>
                    <w:id w:val="-601107977"/>
                    <w:lock w:val="sdtLocked"/>
                    <w:showingPlcHdr/>
                  </w:sdtPr>
                  <w:sdtContent>
                    <w:tc>
                      <w:tcPr>
                        <w:tcW w:w="567" w:type="dxa"/>
                      </w:tcPr>
                      <w:p w14:paraId="025FEC89"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综合收益总额导致其他综合收益变动金额"/>
                    <w:tag w:val="_GBC_35e9930a331d4c23931e611a28af4bb1"/>
                    <w:id w:val="1471174687"/>
                    <w:lock w:val="sdtLocked"/>
                  </w:sdtPr>
                  <w:sdtContent>
                    <w:tc>
                      <w:tcPr>
                        <w:tcW w:w="1134" w:type="dxa"/>
                      </w:tcPr>
                      <w:p w14:paraId="3501F419" w14:textId="77777777" w:rsidR="0054650E" w:rsidRPr="00443E72" w:rsidRDefault="0054650E" w:rsidP="0054650E">
                        <w:pPr>
                          <w:jc w:val="right"/>
                          <w:rPr>
                            <w:sz w:val="13"/>
                            <w:szCs w:val="18"/>
                          </w:rPr>
                        </w:pPr>
                        <w:r w:rsidRPr="00443E72">
                          <w:rPr>
                            <w:sz w:val="13"/>
                            <w:szCs w:val="18"/>
                          </w:rPr>
                          <w:t>61,142,890.32</w:t>
                        </w:r>
                      </w:p>
                    </w:tc>
                  </w:sdtContent>
                </w:sdt>
                <w:sdt>
                  <w:sdtPr>
                    <w:rPr>
                      <w:sz w:val="13"/>
                      <w:szCs w:val="18"/>
                    </w:rPr>
                    <w:alias w:val="综合收益总额导致专项储备变动金额"/>
                    <w:tag w:val="_GBC_6aab059aab234dfd9c1bf709de29c92c"/>
                    <w:id w:val="-463195741"/>
                    <w:lock w:val="sdtLocked"/>
                    <w:showingPlcHdr/>
                  </w:sdtPr>
                  <w:sdtContent>
                    <w:tc>
                      <w:tcPr>
                        <w:tcW w:w="1134" w:type="dxa"/>
                      </w:tcPr>
                      <w:p w14:paraId="26FE42FF"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综合收益总额导致盈余公积变动金额"/>
                    <w:tag w:val="_GBC_d2dce871c7d94ad08a557ac2aeb15645"/>
                    <w:id w:val="-1658837362"/>
                    <w:lock w:val="sdtLocked"/>
                    <w:showingPlcHdr/>
                  </w:sdtPr>
                  <w:sdtContent>
                    <w:tc>
                      <w:tcPr>
                        <w:tcW w:w="1134" w:type="dxa"/>
                      </w:tcPr>
                      <w:p w14:paraId="035CE7F0"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综合收益总额导致一般风险准备变动金额"/>
                    <w:tag w:val="_GBC_89eed531bee6461d9549c1f49db566ad"/>
                    <w:id w:val="1965768822"/>
                    <w:lock w:val="sdtLocked"/>
                    <w:showingPlcHdr/>
                  </w:sdtPr>
                  <w:sdtContent>
                    <w:tc>
                      <w:tcPr>
                        <w:tcW w:w="567" w:type="dxa"/>
                      </w:tcPr>
                      <w:p w14:paraId="1E3A979D"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综合收益总额导致未分配利润变动金额"/>
                    <w:tag w:val="_GBC_6b6eb0c9c96f4688b2a9409dcc0c763f"/>
                    <w:id w:val="822004710"/>
                    <w:lock w:val="sdtLocked"/>
                  </w:sdtPr>
                  <w:sdtContent>
                    <w:tc>
                      <w:tcPr>
                        <w:tcW w:w="1417" w:type="dxa"/>
                      </w:tcPr>
                      <w:p w14:paraId="48D72911" w14:textId="77777777" w:rsidR="0054650E" w:rsidRPr="00443E72" w:rsidRDefault="0054650E" w:rsidP="0054650E">
                        <w:pPr>
                          <w:jc w:val="right"/>
                          <w:rPr>
                            <w:sz w:val="13"/>
                            <w:szCs w:val="18"/>
                          </w:rPr>
                        </w:pPr>
                        <w:r w:rsidRPr="00443E72">
                          <w:rPr>
                            <w:sz w:val="13"/>
                            <w:szCs w:val="18"/>
                          </w:rPr>
                          <w:t>445,458,100.66</w:t>
                        </w:r>
                      </w:p>
                    </w:tc>
                  </w:sdtContent>
                </w:sdt>
                <w:sdt>
                  <w:sdtPr>
                    <w:rPr>
                      <w:sz w:val="13"/>
                      <w:szCs w:val="18"/>
                    </w:rPr>
                    <w:alias w:val="综合收益总额导致少数股东权益变动金额"/>
                    <w:tag w:val="_GBC_cdaf9091ceeb4f0c87ed6d10b981b442"/>
                    <w:id w:val="-1414232990"/>
                    <w:lock w:val="sdtLocked"/>
                  </w:sdtPr>
                  <w:sdtContent>
                    <w:tc>
                      <w:tcPr>
                        <w:tcW w:w="1134" w:type="dxa"/>
                      </w:tcPr>
                      <w:p w14:paraId="014F5283" w14:textId="77777777" w:rsidR="0054650E" w:rsidRPr="00443E72" w:rsidRDefault="0054650E" w:rsidP="0054650E">
                        <w:pPr>
                          <w:jc w:val="right"/>
                          <w:rPr>
                            <w:sz w:val="13"/>
                            <w:szCs w:val="18"/>
                          </w:rPr>
                        </w:pPr>
                        <w:r w:rsidRPr="00443E72">
                          <w:rPr>
                            <w:sz w:val="13"/>
                            <w:szCs w:val="18"/>
                          </w:rPr>
                          <w:t>7,820,127.90</w:t>
                        </w:r>
                      </w:p>
                    </w:tc>
                  </w:sdtContent>
                </w:sdt>
                <w:sdt>
                  <w:sdtPr>
                    <w:rPr>
                      <w:sz w:val="13"/>
                      <w:szCs w:val="18"/>
                    </w:rPr>
                    <w:alias w:val="综合收益总额导致股东权益合计变动金额"/>
                    <w:tag w:val="_GBC_bae442d5344247e6ad5412c50613a80a"/>
                    <w:id w:val="-168479244"/>
                    <w:lock w:val="sdtLocked"/>
                  </w:sdtPr>
                  <w:sdtContent>
                    <w:tc>
                      <w:tcPr>
                        <w:tcW w:w="1354" w:type="dxa"/>
                      </w:tcPr>
                      <w:p w14:paraId="5B1D1D31" w14:textId="77777777" w:rsidR="0054650E" w:rsidRPr="00443E72" w:rsidRDefault="0054650E" w:rsidP="0054650E">
                        <w:pPr>
                          <w:jc w:val="right"/>
                          <w:rPr>
                            <w:sz w:val="13"/>
                            <w:szCs w:val="18"/>
                          </w:rPr>
                        </w:pPr>
                        <w:r w:rsidRPr="00443E72">
                          <w:rPr>
                            <w:sz w:val="13"/>
                            <w:szCs w:val="18"/>
                          </w:rPr>
                          <w:t>514,421,118.88</w:t>
                        </w:r>
                      </w:p>
                    </w:tc>
                  </w:sdtContent>
                </w:sdt>
              </w:tr>
              <w:tr w:rsidR="00443E72" w14:paraId="6E0CDD4F" w14:textId="77777777" w:rsidTr="00443E72">
                <w:tc>
                  <w:tcPr>
                    <w:tcW w:w="1616" w:type="dxa"/>
                  </w:tcPr>
                  <w:p w14:paraId="1D70326C" w14:textId="77777777" w:rsidR="0054650E" w:rsidRPr="00443E72" w:rsidRDefault="0054650E" w:rsidP="0054650E">
                    <w:pPr>
                      <w:rPr>
                        <w:sz w:val="13"/>
                        <w:szCs w:val="18"/>
                      </w:rPr>
                    </w:pPr>
                    <w:r w:rsidRPr="00443E72">
                      <w:rPr>
                        <w:sz w:val="13"/>
                        <w:szCs w:val="18"/>
                      </w:rPr>
                      <w:t>（</w:t>
                    </w:r>
                    <w:r w:rsidRPr="00443E72">
                      <w:rPr>
                        <w:rFonts w:hint="eastAsia"/>
                        <w:sz w:val="13"/>
                        <w:szCs w:val="18"/>
                      </w:rPr>
                      <w:t>二</w:t>
                    </w:r>
                    <w:r w:rsidRPr="00443E72">
                      <w:rPr>
                        <w:sz w:val="13"/>
                        <w:szCs w:val="18"/>
                      </w:rPr>
                      <w:t>）所有者投入和减少资本</w:t>
                    </w:r>
                  </w:p>
                </w:tc>
                <w:sdt>
                  <w:sdtPr>
                    <w:rPr>
                      <w:sz w:val="13"/>
                      <w:szCs w:val="18"/>
                    </w:rPr>
                    <w:alias w:val="所有者投入和减少资本导致实收资本（或股本）净额变动金额"/>
                    <w:tag w:val="_GBC_2136b75d8d3943e0856036061a6bd009"/>
                    <w:id w:val="689190644"/>
                    <w:lock w:val="sdtLocked"/>
                    <w:showingPlcHdr/>
                  </w:sdtPr>
                  <w:sdtContent>
                    <w:tc>
                      <w:tcPr>
                        <w:tcW w:w="1275" w:type="dxa"/>
                      </w:tcPr>
                      <w:p w14:paraId="744B1613"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所有者投入和减少资本导致其他权益工具中的优先股变动金额"/>
                    <w:tag w:val="_GBC_bb8ec3f268bb43929fdaa6e0233518d7"/>
                    <w:id w:val="1880363209"/>
                    <w:lock w:val="sdtLocked"/>
                  </w:sdtPr>
                  <w:sdtContent>
                    <w:tc>
                      <w:tcPr>
                        <w:tcW w:w="567" w:type="dxa"/>
                      </w:tcPr>
                      <w:p w14:paraId="7F9AC39F"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所有者投入和减少资本导致其他权益工具中的永续债变动金额"/>
                    <w:tag w:val="_GBC_ca866c1fadc84ff482b567211c9594a2"/>
                    <w:id w:val="1223794477"/>
                    <w:lock w:val="sdtLocked"/>
                    <w:showingPlcHdr/>
                  </w:sdtPr>
                  <w:sdtContent>
                    <w:tc>
                      <w:tcPr>
                        <w:tcW w:w="426" w:type="dxa"/>
                      </w:tcPr>
                      <w:p w14:paraId="6F4F9A2D"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所有者投入和减少资本导致其他权益工具中的其他变动金额"/>
                    <w:tag w:val="_GBC_39d4c8621dd8412c8034cdd219ffe7b2"/>
                    <w:id w:val="-412547054"/>
                    <w:lock w:val="sdtLocked"/>
                  </w:sdtPr>
                  <w:sdtContent>
                    <w:tc>
                      <w:tcPr>
                        <w:tcW w:w="425" w:type="dxa"/>
                      </w:tcPr>
                      <w:p w14:paraId="5BDAB472"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所有者投入和减少资本导致资本公积变动金额"/>
                    <w:tag w:val="_GBC_5e4e6b8dafd248e1b30211ef8d3b68f1"/>
                    <w:id w:val="-132650191"/>
                    <w:lock w:val="sdtLocked"/>
                  </w:sdtPr>
                  <w:sdtContent>
                    <w:tc>
                      <w:tcPr>
                        <w:tcW w:w="1276" w:type="dxa"/>
                      </w:tcPr>
                      <w:p w14:paraId="70495C3E" w14:textId="77777777" w:rsidR="0054650E" w:rsidRPr="00443E72" w:rsidRDefault="0054650E" w:rsidP="0054650E">
                        <w:pPr>
                          <w:jc w:val="right"/>
                          <w:rPr>
                            <w:sz w:val="13"/>
                            <w:szCs w:val="18"/>
                          </w:rPr>
                        </w:pPr>
                        <w:r w:rsidRPr="00443E72">
                          <w:rPr>
                            <w:sz w:val="13"/>
                            <w:szCs w:val="18"/>
                          </w:rPr>
                          <w:t>1,733,534.19</w:t>
                        </w:r>
                      </w:p>
                    </w:tc>
                  </w:sdtContent>
                </w:sdt>
                <w:sdt>
                  <w:sdtPr>
                    <w:rPr>
                      <w:sz w:val="13"/>
                      <w:szCs w:val="18"/>
                    </w:rPr>
                    <w:alias w:val="所有者投入和减少资本导致库存股变动金额"/>
                    <w:tag w:val="_GBC_1031ef8f517d4b449d2297057466cae1"/>
                    <w:id w:val="629677372"/>
                    <w:lock w:val="sdtLocked"/>
                    <w:showingPlcHdr/>
                  </w:sdtPr>
                  <w:sdtContent>
                    <w:tc>
                      <w:tcPr>
                        <w:tcW w:w="567" w:type="dxa"/>
                      </w:tcPr>
                      <w:p w14:paraId="4964A6C4"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所有者投入和减少资本导致其他综合收益变动金额"/>
                    <w:tag w:val="_GBC_6bb85df0c51f4e0db8ce23ccdbedf326"/>
                    <w:id w:val="-778486450"/>
                    <w:lock w:val="sdtLocked"/>
                    <w:showingPlcHdr/>
                  </w:sdtPr>
                  <w:sdtContent>
                    <w:tc>
                      <w:tcPr>
                        <w:tcW w:w="1134" w:type="dxa"/>
                      </w:tcPr>
                      <w:p w14:paraId="355E8AF0"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所有者投入和减少资本导致专项储备变动金额"/>
                    <w:tag w:val="_GBC_dd606d273be344a6a57137cc3c480b78"/>
                    <w:id w:val="528619797"/>
                    <w:lock w:val="sdtLocked"/>
                  </w:sdtPr>
                  <w:sdtContent>
                    <w:tc>
                      <w:tcPr>
                        <w:tcW w:w="1134" w:type="dxa"/>
                      </w:tcPr>
                      <w:p w14:paraId="0704FBF2"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所有者投入和减少资本导致盈余公积变动金额"/>
                    <w:tag w:val="_GBC_274fd5be469e477fabae0c95441ba7e3"/>
                    <w:id w:val="-2032097062"/>
                    <w:lock w:val="sdtLocked"/>
                  </w:sdtPr>
                  <w:sdtContent>
                    <w:tc>
                      <w:tcPr>
                        <w:tcW w:w="1134" w:type="dxa"/>
                      </w:tcPr>
                      <w:p w14:paraId="654235D3"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所有者投入和减少资本导致一般风险准备变动金额"/>
                    <w:tag w:val="_GBC_e3b3d5fbd75d4087990da16f37821985"/>
                    <w:id w:val="582416103"/>
                    <w:lock w:val="sdtLocked"/>
                    <w:showingPlcHdr/>
                  </w:sdtPr>
                  <w:sdtContent>
                    <w:tc>
                      <w:tcPr>
                        <w:tcW w:w="567" w:type="dxa"/>
                      </w:tcPr>
                      <w:p w14:paraId="3817C15C"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所有者投入和减少资本导致未分配利润变动金额"/>
                    <w:tag w:val="_GBC_cecb41d145f444fdbeb9aab36181261b"/>
                    <w:id w:val="2014334381"/>
                    <w:lock w:val="sdtLocked"/>
                  </w:sdtPr>
                  <w:sdtContent>
                    <w:tc>
                      <w:tcPr>
                        <w:tcW w:w="1417" w:type="dxa"/>
                      </w:tcPr>
                      <w:p w14:paraId="0261BADF"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所有者投入和减少资本导致少数股东权益变动金额"/>
                    <w:tag w:val="_GBC_d9aec9a52ba94b1b82b8661e4d2bb772"/>
                    <w:id w:val="788014777"/>
                    <w:lock w:val="sdtLocked"/>
                  </w:sdtPr>
                  <w:sdtContent>
                    <w:tc>
                      <w:tcPr>
                        <w:tcW w:w="1134" w:type="dxa"/>
                      </w:tcPr>
                      <w:p w14:paraId="7A4AA552" w14:textId="77777777" w:rsidR="0054650E" w:rsidRPr="00443E72" w:rsidRDefault="0054650E" w:rsidP="0054650E">
                        <w:pPr>
                          <w:jc w:val="right"/>
                          <w:rPr>
                            <w:sz w:val="13"/>
                            <w:szCs w:val="18"/>
                          </w:rPr>
                        </w:pPr>
                        <w:r w:rsidRPr="00443E72">
                          <w:rPr>
                            <w:sz w:val="13"/>
                            <w:szCs w:val="18"/>
                          </w:rPr>
                          <w:t>29,739,033.48</w:t>
                        </w:r>
                      </w:p>
                    </w:tc>
                  </w:sdtContent>
                </w:sdt>
                <w:sdt>
                  <w:sdtPr>
                    <w:rPr>
                      <w:sz w:val="13"/>
                      <w:szCs w:val="18"/>
                    </w:rPr>
                    <w:alias w:val="所有者投入和减少资本导致股东权益合计变动金额"/>
                    <w:tag w:val="_GBC_74d390902bbf4c65bb687b07102fde1c"/>
                    <w:id w:val="-564875720"/>
                    <w:lock w:val="sdtLocked"/>
                  </w:sdtPr>
                  <w:sdtContent>
                    <w:tc>
                      <w:tcPr>
                        <w:tcW w:w="1354" w:type="dxa"/>
                      </w:tcPr>
                      <w:p w14:paraId="1CB5305B" w14:textId="77777777" w:rsidR="0054650E" w:rsidRPr="00443E72" w:rsidRDefault="0054650E" w:rsidP="0054650E">
                        <w:pPr>
                          <w:jc w:val="right"/>
                          <w:rPr>
                            <w:sz w:val="13"/>
                            <w:szCs w:val="18"/>
                          </w:rPr>
                        </w:pPr>
                        <w:r w:rsidRPr="00443E72">
                          <w:rPr>
                            <w:sz w:val="13"/>
                            <w:szCs w:val="18"/>
                          </w:rPr>
                          <w:t>31,472,567.67</w:t>
                        </w:r>
                      </w:p>
                    </w:tc>
                  </w:sdtContent>
                </w:sdt>
              </w:tr>
              <w:tr w:rsidR="00443E72" w14:paraId="40887BEC" w14:textId="77777777" w:rsidTr="00443E72">
                <w:tc>
                  <w:tcPr>
                    <w:tcW w:w="1616" w:type="dxa"/>
                  </w:tcPr>
                  <w:p w14:paraId="7E93201F" w14:textId="77777777" w:rsidR="0054650E" w:rsidRPr="00443E72" w:rsidRDefault="0054650E" w:rsidP="0054650E">
                    <w:pPr>
                      <w:rPr>
                        <w:sz w:val="13"/>
                        <w:szCs w:val="18"/>
                      </w:rPr>
                    </w:pPr>
                    <w:r w:rsidRPr="00443E72">
                      <w:rPr>
                        <w:rFonts w:hint="eastAsia"/>
                        <w:sz w:val="13"/>
                        <w:szCs w:val="18"/>
                      </w:rPr>
                      <w:t>1．股东投入的普通股</w:t>
                    </w:r>
                  </w:p>
                </w:tc>
                <w:sdt>
                  <w:sdtPr>
                    <w:rPr>
                      <w:sz w:val="13"/>
                      <w:szCs w:val="18"/>
                    </w:rPr>
                    <w:alias w:val="股东投入的普通股导致股本变动金额"/>
                    <w:tag w:val="_GBC_30cd21c74eca42c1af2d9d3f95c9e3fb"/>
                    <w:id w:val="139010288"/>
                    <w:lock w:val="sdtLocked"/>
                    <w:showingPlcHdr/>
                  </w:sdtPr>
                  <w:sdtContent>
                    <w:tc>
                      <w:tcPr>
                        <w:tcW w:w="1275" w:type="dxa"/>
                      </w:tcPr>
                      <w:p w14:paraId="6D445259"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股东投入的普通股导致优先股变动金额"/>
                    <w:tag w:val="_GBC_90833fc8acb748fd96d96e1561386358"/>
                    <w:id w:val="-658684775"/>
                    <w:lock w:val="sdtLocked"/>
                    <w:showingPlcHdr/>
                  </w:sdtPr>
                  <w:sdtContent>
                    <w:tc>
                      <w:tcPr>
                        <w:tcW w:w="567" w:type="dxa"/>
                      </w:tcPr>
                      <w:p w14:paraId="711821B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东投入的普通股导致永续债变动金额"/>
                    <w:tag w:val="_GBC_3d08b667e6624a54a6a6f5f70d2e774f"/>
                    <w:id w:val="-173503948"/>
                    <w:lock w:val="sdtLocked"/>
                    <w:showingPlcHdr/>
                  </w:sdtPr>
                  <w:sdtContent>
                    <w:tc>
                      <w:tcPr>
                        <w:tcW w:w="426" w:type="dxa"/>
                      </w:tcPr>
                      <w:p w14:paraId="45D2F772"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东投入的普通股导致其他权益工具中的其他变动金额"/>
                    <w:tag w:val="_GBC_d329a616b9084378865df82da1be6b5f"/>
                    <w:id w:val="1199038793"/>
                    <w:lock w:val="sdtLocked"/>
                    <w:showingPlcHdr/>
                  </w:sdtPr>
                  <w:sdtContent>
                    <w:tc>
                      <w:tcPr>
                        <w:tcW w:w="425" w:type="dxa"/>
                      </w:tcPr>
                      <w:p w14:paraId="496BBBA3"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东投入的普通股导致资本公积变动金额"/>
                    <w:tag w:val="_GBC_b81d036065894df193ea6c80d83b13bf"/>
                    <w:id w:val="241225731"/>
                    <w:lock w:val="sdtLocked"/>
                    <w:showingPlcHdr/>
                  </w:sdtPr>
                  <w:sdtContent>
                    <w:tc>
                      <w:tcPr>
                        <w:tcW w:w="1276" w:type="dxa"/>
                      </w:tcPr>
                      <w:p w14:paraId="450A3348"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股东投入的普通股导致库存股变动金额"/>
                    <w:tag w:val="_GBC_efe94ce0078742f9bd9e000e21d3df1a"/>
                    <w:id w:val="1745451254"/>
                    <w:lock w:val="sdtLocked"/>
                    <w:showingPlcHdr/>
                  </w:sdtPr>
                  <w:sdtContent>
                    <w:tc>
                      <w:tcPr>
                        <w:tcW w:w="567" w:type="dxa"/>
                      </w:tcPr>
                      <w:p w14:paraId="335E2D8B"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股东投入的普通股导致其他综合收益变动金额"/>
                    <w:tag w:val="_GBC_4e3f258d0fb1431ab66926e2cb296578"/>
                    <w:id w:val="-563183047"/>
                    <w:lock w:val="sdtLocked"/>
                    <w:showingPlcHdr/>
                  </w:sdtPr>
                  <w:sdtContent>
                    <w:tc>
                      <w:tcPr>
                        <w:tcW w:w="1134" w:type="dxa"/>
                      </w:tcPr>
                      <w:p w14:paraId="3F0605E9"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东投入的普通股导致专项储备变动金额"/>
                    <w:tag w:val="_GBC_d405ffda14474e9bbd99c544528ae748"/>
                    <w:id w:val="713469892"/>
                    <w:lock w:val="sdtLocked"/>
                    <w:showingPlcHdr/>
                  </w:sdtPr>
                  <w:sdtContent>
                    <w:tc>
                      <w:tcPr>
                        <w:tcW w:w="1134" w:type="dxa"/>
                      </w:tcPr>
                      <w:p w14:paraId="651DA25F"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股东投入的普通股导致盈余公积变动金额"/>
                    <w:tag w:val="_GBC_fd748f2915b6467788deba55d63731cb"/>
                    <w:id w:val="1396248408"/>
                    <w:lock w:val="sdtLocked"/>
                    <w:showingPlcHdr/>
                  </w:sdtPr>
                  <w:sdtContent>
                    <w:tc>
                      <w:tcPr>
                        <w:tcW w:w="1134" w:type="dxa"/>
                      </w:tcPr>
                      <w:p w14:paraId="3CEAF17A"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股东投入的普通股导致一般风险准备变动金额"/>
                    <w:tag w:val="_GBC_3e345b4bf985449c9562480813710581"/>
                    <w:id w:val="-50473802"/>
                    <w:lock w:val="sdtLocked"/>
                    <w:showingPlcHdr/>
                  </w:sdtPr>
                  <w:sdtContent>
                    <w:tc>
                      <w:tcPr>
                        <w:tcW w:w="567" w:type="dxa"/>
                      </w:tcPr>
                      <w:p w14:paraId="1C3E9C6E"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股东投入的普通股导致未分配利润变动金额"/>
                    <w:tag w:val="_GBC_983a47a88da84642ac3cdd81d7e423f7"/>
                    <w:id w:val="-1263681703"/>
                    <w:lock w:val="sdtLocked"/>
                    <w:showingPlcHdr/>
                  </w:sdtPr>
                  <w:sdtContent>
                    <w:tc>
                      <w:tcPr>
                        <w:tcW w:w="1417" w:type="dxa"/>
                      </w:tcPr>
                      <w:p w14:paraId="2903E9E6"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股东投入的普通股导致少数股东权益变动金额"/>
                    <w:tag w:val="_GBC_2c40e67446574324bf88cad9fc7d9802"/>
                    <w:id w:val="556898060"/>
                    <w:lock w:val="sdtLocked"/>
                  </w:sdtPr>
                  <w:sdtContent>
                    <w:tc>
                      <w:tcPr>
                        <w:tcW w:w="1134" w:type="dxa"/>
                      </w:tcPr>
                      <w:p w14:paraId="1630F067" w14:textId="77777777" w:rsidR="0054650E" w:rsidRPr="00443E72" w:rsidRDefault="0054650E" w:rsidP="0054650E">
                        <w:pPr>
                          <w:jc w:val="right"/>
                          <w:rPr>
                            <w:sz w:val="13"/>
                            <w:szCs w:val="18"/>
                          </w:rPr>
                        </w:pPr>
                        <w:r w:rsidRPr="00443E72">
                          <w:rPr>
                            <w:sz w:val="13"/>
                            <w:szCs w:val="18"/>
                          </w:rPr>
                          <w:t>29,739,033.48</w:t>
                        </w:r>
                      </w:p>
                    </w:tc>
                  </w:sdtContent>
                </w:sdt>
                <w:sdt>
                  <w:sdtPr>
                    <w:rPr>
                      <w:sz w:val="13"/>
                      <w:szCs w:val="18"/>
                    </w:rPr>
                    <w:alias w:val="股东投入的普通股导致股东权益合计变动金额"/>
                    <w:tag w:val="_GBC_659709f19ec94ee3a215bcc5e634c5d9"/>
                    <w:id w:val="354313091"/>
                    <w:lock w:val="sdtLocked"/>
                  </w:sdtPr>
                  <w:sdtContent>
                    <w:tc>
                      <w:tcPr>
                        <w:tcW w:w="1354" w:type="dxa"/>
                      </w:tcPr>
                      <w:p w14:paraId="6E835CB5" w14:textId="77777777" w:rsidR="0054650E" w:rsidRPr="00443E72" w:rsidRDefault="0054650E" w:rsidP="0054650E">
                        <w:pPr>
                          <w:jc w:val="right"/>
                          <w:rPr>
                            <w:sz w:val="13"/>
                            <w:szCs w:val="18"/>
                          </w:rPr>
                        </w:pPr>
                        <w:r w:rsidRPr="00443E72">
                          <w:rPr>
                            <w:sz w:val="13"/>
                            <w:szCs w:val="18"/>
                          </w:rPr>
                          <w:t>29,739,033.48</w:t>
                        </w:r>
                      </w:p>
                    </w:tc>
                  </w:sdtContent>
                </w:sdt>
              </w:tr>
              <w:tr w:rsidR="00443E72" w14:paraId="67AD3518" w14:textId="77777777" w:rsidTr="00443E72">
                <w:tc>
                  <w:tcPr>
                    <w:tcW w:w="1616" w:type="dxa"/>
                  </w:tcPr>
                  <w:p w14:paraId="4F06E36D" w14:textId="77777777" w:rsidR="0054650E" w:rsidRPr="00443E72" w:rsidRDefault="0054650E" w:rsidP="0054650E">
                    <w:pPr>
                      <w:rPr>
                        <w:sz w:val="13"/>
                        <w:szCs w:val="18"/>
                      </w:rPr>
                    </w:pPr>
                    <w:r w:rsidRPr="00443E72">
                      <w:rPr>
                        <w:rFonts w:hint="eastAsia"/>
                        <w:sz w:val="13"/>
                        <w:szCs w:val="18"/>
                      </w:rPr>
                      <w:t>2．其他权益工具持有者投入资本</w:t>
                    </w:r>
                  </w:p>
                </w:tc>
                <w:sdt>
                  <w:sdtPr>
                    <w:rPr>
                      <w:sz w:val="13"/>
                      <w:szCs w:val="18"/>
                    </w:rPr>
                    <w:alias w:val="其他权益工具持有者投入资本导致股本变动金额"/>
                    <w:tag w:val="_GBC_6a2eee5d5a9a450b866e9b6c58510368"/>
                    <w:id w:val="-417638046"/>
                    <w:lock w:val="sdtLocked"/>
                    <w:showingPlcHdr/>
                  </w:sdtPr>
                  <w:sdtContent>
                    <w:tc>
                      <w:tcPr>
                        <w:tcW w:w="1275" w:type="dxa"/>
                      </w:tcPr>
                      <w:p w14:paraId="564FAC81"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其他权益工具持有者投入资本导致优先股变动金额"/>
                    <w:tag w:val="_GBC_7c17be055fa444c0abc1128bd29c4317"/>
                    <w:id w:val="1791937256"/>
                    <w:lock w:val="sdtLocked"/>
                    <w:showingPlcHdr/>
                  </w:sdtPr>
                  <w:sdtContent>
                    <w:tc>
                      <w:tcPr>
                        <w:tcW w:w="567" w:type="dxa"/>
                      </w:tcPr>
                      <w:p w14:paraId="4999BDE2"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权益工具持有者投入资本导致永续债变动金额"/>
                    <w:tag w:val="_GBC_0e3623f53e964d63b789de22ad66658a"/>
                    <w:id w:val="-2113578068"/>
                    <w:lock w:val="sdtLocked"/>
                    <w:showingPlcHdr/>
                  </w:sdtPr>
                  <w:sdtContent>
                    <w:tc>
                      <w:tcPr>
                        <w:tcW w:w="426" w:type="dxa"/>
                      </w:tcPr>
                      <w:p w14:paraId="2A166BF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权益工具持有者投入资本导致其他权益工具中的其他变动金额"/>
                    <w:tag w:val="_GBC_fd14f98700bc4b8cae7ebec7ccc7b199"/>
                    <w:id w:val="704294428"/>
                    <w:lock w:val="sdtLocked"/>
                    <w:showingPlcHdr/>
                  </w:sdtPr>
                  <w:sdtContent>
                    <w:tc>
                      <w:tcPr>
                        <w:tcW w:w="425" w:type="dxa"/>
                      </w:tcPr>
                      <w:p w14:paraId="39385C36"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权益工具持有者投入资本导致资本公积变动金额"/>
                    <w:tag w:val="_GBC_4c189238d5a14bb790ad262c8687d6b1"/>
                    <w:id w:val="-1180118991"/>
                    <w:lock w:val="sdtLocked"/>
                    <w:showingPlcHdr/>
                  </w:sdtPr>
                  <w:sdtContent>
                    <w:tc>
                      <w:tcPr>
                        <w:tcW w:w="1276" w:type="dxa"/>
                      </w:tcPr>
                      <w:p w14:paraId="42366506"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其他权益工具持有者投入资本导致库存股变动金额"/>
                    <w:tag w:val="_GBC_ace9e97bcfba4f629274e603bee99895"/>
                    <w:id w:val="1130054800"/>
                    <w:lock w:val="sdtLocked"/>
                    <w:showingPlcHdr/>
                  </w:sdtPr>
                  <w:sdtContent>
                    <w:tc>
                      <w:tcPr>
                        <w:tcW w:w="567" w:type="dxa"/>
                      </w:tcPr>
                      <w:p w14:paraId="3BCE761D"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其他权益工具持有者投入资本导致其他综合收益变动金额"/>
                    <w:tag w:val="_GBC_c0b4f11f76cc4f7584a70105df2bd0ee"/>
                    <w:id w:val="-1874999052"/>
                    <w:lock w:val="sdtLocked"/>
                    <w:showingPlcHdr/>
                  </w:sdtPr>
                  <w:sdtContent>
                    <w:tc>
                      <w:tcPr>
                        <w:tcW w:w="1134" w:type="dxa"/>
                      </w:tcPr>
                      <w:p w14:paraId="7A9615B1"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权益工具持有者投入资本导致专项储备变动金额"/>
                    <w:tag w:val="_GBC_df4b592348184af0b7157539d8940436"/>
                    <w:id w:val="-1389185942"/>
                    <w:lock w:val="sdtLocked"/>
                    <w:showingPlcHdr/>
                  </w:sdtPr>
                  <w:sdtContent>
                    <w:tc>
                      <w:tcPr>
                        <w:tcW w:w="1134" w:type="dxa"/>
                      </w:tcPr>
                      <w:p w14:paraId="6ACB1B5D"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其他权益工具持有者投入资本导致盈余公积变动金额"/>
                    <w:tag w:val="_GBC_62b26ae9426c41ffbb929f22bb4d7d9a"/>
                    <w:id w:val="-1399129238"/>
                    <w:lock w:val="sdtLocked"/>
                    <w:showingPlcHdr/>
                  </w:sdtPr>
                  <w:sdtContent>
                    <w:tc>
                      <w:tcPr>
                        <w:tcW w:w="1134" w:type="dxa"/>
                      </w:tcPr>
                      <w:p w14:paraId="0CE5A690"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其他权益工具持有者投入资本导致一般风险准备变动金额"/>
                    <w:tag w:val="_GBC_c936ba022f614a219c5f1febebbebb7b"/>
                    <w:id w:val="-1969878824"/>
                    <w:lock w:val="sdtLocked"/>
                    <w:showingPlcHdr/>
                  </w:sdtPr>
                  <w:sdtContent>
                    <w:tc>
                      <w:tcPr>
                        <w:tcW w:w="567" w:type="dxa"/>
                      </w:tcPr>
                      <w:p w14:paraId="6133ABD1"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其他权益工具持有者投入资本导致未分配利润变动金额"/>
                    <w:tag w:val="_GBC_b59c733092954582b6fa1ea88a37a325"/>
                    <w:id w:val="-1645266385"/>
                    <w:lock w:val="sdtLocked"/>
                    <w:showingPlcHdr/>
                  </w:sdtPr>
                  <w:sdtContent>
                    <w:tc>
                      <w:tcPr>
                        <w:tcW w:w="1417" w:type="dxa"/>
                      </w:tcPr>
                      <w:p w14:paraId="16535209"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其他权益工具持有者投入资本导致少数股东权益变动金额"/>
                    <w:tag w:val="_GBC_d6596c77313449628c519dafccb2593f"/>
                    <w:id w:val="1941489495"/>
                    <w:lock w:val="sdtLocked"/>
                    <w:showingPlcHdr/>
                  </w:sdtPr>
                  <w:sdtContent>
                    <w:tc>
                      <w:tcPr>
                        <w:tcW w:w="1134" w:type="dxa"/>
                      </w:tcPr>
                      <w:p w14:paraId="157EE655" w14:textId="77777777" w:rsidR="0054650E" w:rsidRPr="00443E72" w:rsidRDefault="0054650E" w:rsidP="0054650E">
                        <w:pPr>
                          <w:jc w:val="right"/>
                          <w:rPr>
                            <w:sz w:val="13"/>
                            <w:szCs w:val="18"/>
                          </w:rPr>
                        </w:pPr>
                        <w:r w:rsidRPr="00443E72">
                          <w:rPr>
                            <w:rFonts w:hint="eastAsia"/>
                            <w:color w:val="333399"/>
                            <w:sz w:val="13"/>
                            <w:szCs w:val="18"/>
                          </w:rPr>
                          <w:t xml:space="preserve">　</w:t>
                        </w:r>
                      </w:p>
                    </w:tc>
                  </w:sdtContent>
                </w:sdt>
                <w:sdt>
                  <w:sdtPr>
                    <w:rPr>
                      <w:sz w:val="13"/>
                      <w:szCs w:val="18"/>
                    </w:rPr>
                    <w:alias w:val="其他权益工具持有者投入资本导致股东权益合计变动金额"/>
                    <w:tag w:val="_GBC_8f1ddac7d0c244b683483b1985ebd89c"/>
                    <w:id w:val="-1184981138"/>
                    <w:lock w:val="sdtLocked"/>
                  </w:sdtPr>
                  <w:sdtContent>
                    <w:tc>
                      <w:tcPr>
                        <w:tcW w:w="1354" w:type="dxa"/>
                      </w:tcPr>
                      <w:p w14:paraId="40571429" w14:textId="77777777" w:rsidR="0054650E" w:rsidRPr="00443E72" w:rsidRDefault="0054650E" w:rsidP="0054650E">
                        <w:pPr>
                          <w:jc w:val="right"/>
                          <w:rPr>
                            <w:sz w:val="13"/>
                            <w:szCs w:val="18"/>
                          </w:rPr>
                        </w:pPr>
                        <w:r w:rsidRPr="00443E72">
                          <w:rPr>
                            <w:sz w:val="13"/>
                            <w:szCs w:val="18"/>
                          </w:rPr>
                          <w:t> </w:t>
                        </w:r>
                      </w:p>
                    </w:tc>
                  </w:sdtContent>
                </w:sdt>
              </w:tr>
              <w:tr w:rsidR="00443E72" w14:paraId="68366B0F" w14:textId="77777777" w:rsidTr="00443E72">
                <w:tc>
                  <w:tcPr>
                    <w:tcW w:w="1616" w:type="dxa"/>
                  </w:tcPr>
                  <w:p w14:paraId="7ADACF81" w14:textId="77777777" w:rsidR="0054650E" w:rsidRPr="00443E72" w:rsidRDefault="0054650E" w:rsidP="0054650E">
                    <w:pPr>
                      <w:rPr>
                        <w:sz w:val="13"/>
                        <w:szCs w:val="18"/>
                      </w:rPr>
                    </w:pPr>
                    <w:r w:rsidRPr="00443E72">
                      <w:rPr>
                        <w:rFonts w:hint="eastAsia"/>
                        <w:sz w:val="13"/>
                        <w:szCs w:val="18"/>
                      </w:rPr>
                      <w:t>3</w:t>
                    </w:r>
                    <w:r w:rsidRPr="00443E72">
                      <w:rPr>
                        <w:sz w:val="13"/>
                        <w:szCs w:val="18"/>
                      </w:rPr>
                      <w:t>．股份支付计入所有者权益的金额</w:t>
                    </w:r>
                  </w:p>
                </w:tc>
                <w:sdt>
                  <w:sdtPr>
                    <w:rPr>
                      <w:sz w:val="13"/>
                      <w:szCs w:val="18"/>
                    </w:rPr>
                    <w:alias w:val="股份支付计入所有者权益的金额导致实收资本（或股本）净额变动金额"/>
                    <w:tag w:val="_GBC_3791332551bd454b96448cf994e51457"/>
                    <w:id w:val="-1620605318"/>
                    <w:lock w:val="sdtLocked"/>
                    <w:showingPlcHdr/>
                  </w:sdtPr>
                  <w:sdtContent>
                    <w:tc>
                      <w:tcPr>
                        <w:tcW w:w="1275" w:type="dxa"/>
                      </w:tcPr>
                      <w:p w14:paraId="37577662"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份支付计入所有者权益的金额导致其他权益工具中的优先股变动金额"/>
                    <w:tag w:val="_GBC_a2c47fb408954009a39c5507049f1206"/>
                    <w:id w:val="1108700283"/>
                    <w:lock w:val="sdtLocked"/>
                    <w:showingPlcHdr/>
                  </w:sdtPr>
                  <w:sdtContent>
                    <w:tc>
                      <w:tcPr>
                        <w:tcW w:w="567" w:type="dxa"/>
                      </w:tcPr>
                      <w:p w14:paraId="31656472"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份支付计入所有者权益的金额导致其他权益工具中的永续债变动金额"/>
                    <w:tag w:val="_GBC_21d745acfbef4f388ba66d6434919a0b"/>
                    <w:id w:val="-3605179"/>
                    <w:lock w:val="sdtLocked"/>
                    <w:showingPlcHdr/>
                  </w:sdtPr>
                  <w:sdtContent>
                    <w:tc>
                      <w:tcPr>
                        <w:tcW w:w="426" w:type="dxa"/>
                      </w:tcPr>
                      <w:p w14:paraId="19CB30E6"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份支付计入所有者权益的金额导致其他权益工具中的其他变动金额"/>
                    <w:tag w:val="_GBC_f57f1522382548d9b1b978e472a26a3a"/>
                    <w:id w:val="-1511129039"/>
                    <w:lock w:val="sdtLocked"/>
                    <w:showingPlcHdr/>
                  </w:sdtPr>
                  <w:sdtContent>
                    <w:tc>
                      <w:tcPr>
                        <w:tcW w:w="425" w:type="dxa"/>
                      </w:tcPr>
                      <w:p w14:paraId="231FA5F9"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份支付计入所有者权益的金额导致资本公积变动金额"/>
                    <w:tag w:val="_GBC_0ba9f6a2a12947a79fcc6ae5dc683115"/>
                    <w:id w:val="-1667316846"/>
                    <w:lock w:val="sdtLocked"/>
                    <w:showingPlcHdr/>
                  </w:sdtPr>
                  <w:sdtContent>
                    <w:tc>
                      <w:tcPr>
                        <w:tcW w:w="1276" w:type="dxa"/>
                      </w:tcPr>
                      <w:p w14:paraId="102F00B3"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份支付计入所有者权益的金额导致库存股变动金额"/>
                    <w:tag w:val="_GBC_de63e365b51041e99fd2a1e96d1ac448"/>
                    <w:id w:val="542564828"/>
                    <w:lock w:val="sdtLocked"/>
                    <w:showingPlcHdr/>
                  </w:sdtPr>
                  <w:sdtContent>
                    <w:tc>
                      <w:tcPr>
                        <w:tcW w:w="567" w:type="dxa"/>
                      </w:tcPr>
                      <w:p w14:paraId="763A9230"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份支付计入所有者权益的金额导致其他综合收益变动金额"/>
                    <w:tag w:val="_GBC_292015fe1f444e0fbf7bc0c7b90748a9"/>
                    <w:id w:val="686109320"/>
                    <w:lock w:val="sdtLocked"/>
                    <w:showingPlcHdr/>
                  </w:sdtPr>
                  <w:sdtContent>
                    <w:tc>
                      <w:tcPr>
                        <w:tcW w:w="1134" w:type="dxa"/>
                      </w:tcPr>
                      <w:p w14:paraId="4007405C"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份支付计入所有者权益的金额导致专项储备变动金额"/>
                    <w:tag w:val="_GBC_e8faccb4253f400fa57479fa7eaf8991"/>
                    <w:id w:val="-822891331"/>
                    <w:lock w:val="sdtLocked"/>
                    <w:showingPlcHdr/>
                  </w:sdtPr>
                  <w:sdtContent>
                    <w:tc>
                      <w:tcPr>
                        <w:tcW w:w="1134" w:type="dxa"/>
                      </w:tcPr>
                      <w:p w14:paraId="713CEC40"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份支付计入所有者权益的金额导致盈余公积变动金额"/>
                    <w:tag w:val="_GBC_85e0a39d632b4c9895faf9e279b37485"/>
                    <w:id w:val="646324889"/>
                    <w:lock w:val="sdtLocked"/>
                    <w:showingPlcHdr/>
                  </w:sdtPr>
                  <w:sdtContent>
                    <w:tc>
                      <w:tcPr>
                        <w:tcW w:w="1134" w:type="dxa"/>
                      </w:tcPr>
                      <w:p w14:paraId="4940437E"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份支付计入所有者权益的金额导致一般风险准备变动金额"/>
                    <w:tag w:val="_GBC_ecee5f37d1b0402ea471037bfab95d47"/>
                    <w:id w:val="-1699531665"/>
                    <w:lock w:val="sdtLocked"/>
                    <w:showingPlcHdr/>
                  </w:sdtPr>
                  <w:sdtContent>
                    <w:tc>
                      <w:tcPr>
                        <w:tcW w:w="567" w:type="dxa"/>
                      </w:tcPr>
                      <w:p w14:paraId="416A1682"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份支付计入所有者权益的金额导致未分配利润变动金额"/>
                    <w:tag w:val="_GBC_ca76ac794d11448fbbdac6a6fc56bf30"/>
                    <w:id w:val="-358738120"/>
                    <w:lock w:val="sdtLocked"/>
                    <w:showingPlcHdr/>
                  </w:sdtPr>
                  <w:sdtContent>
                    <w:tc>
                      <w:tcPr>
                        <w:tcW w:w="1417" w:type="dxa"/>
                      </w:tcPr>
                      <w:p w14:paraId="1DEE5BFC"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份支付计入所有者权益的金额导致少数股东权益变动金额"/>
                    <w:tag w:val="_GBC_6d2fb01705584b38a5cd7338f6d7010b"/>
                    <w:id w:val="366258089"/>
                    <w:lock w:val="sdtLocked"/>
                    <w:showingPlcHdr/>
                  </w:sdtPr>
                  <w:sdtContent>
                    <w:tc>
                      <w:tcPr>
                        <w:tcW w:w="1134" w:type="dxa"/>
                      </w:tcPr>
                      <w:p w14:paraId="5C4B957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股份支付计入所有者权益的金额导致股东权益合计变动金额"/>
                    <w:tag w:val="_GBC_1dd0e6ec44044f609705f8013ea23916"/>
                    <w:id w:val="-961424223"/>
                    <w:lock w:val="sdtLocked"/>
                  </w:sdtPr>
                  <w:sdtContent>
                    <w:tc>
                      <w:tcPr>
                        <w:tcW w:w="1354" w:type="dxa"/>
                      </w:tcPr>
                      <w:p w14:paraId="5AB18B36" w14:textId="77777777" w:rsidR="0054650E" w:rsidRPr="00443E72" w:rsidRDefault="0054650E" w:rsidP="0054650E">
                        <w:pPr>
                          <w:jc w:val="right"/>
                          <w:rPr>
                            <w:sz w:val="13"/>
                            <w:szCs w:val="18"/>
                          </w:rPr>
                        </w:pPr>
                        <w:r w:rsidRPr="00443E72">
                          <w:rPr>
                            <w:sz w:val="13"/>
                            <w:szCs w:val="18"/>
                          </w:rPr>
                          <w:t> </w:t>
                        </w:r>
                      </w:p>
                    </w:tc>
                  </w:sdtContent>
                </w:sdt>
              </w:tr>
              <w:tr w:rsidR="00443E72" w14:paraId="6923C3B3" w14:textId="77777777" w:rsidTr="00443E72">
                <w:tc>
                  <w:tcPr>
                    <w:tcW w:w="1616" w:type="dxa"/>
                  </w:tcPr>
                  <w:p w14:paraId="0AB6137E" w14:textId="77777777" w:rsidR="0054650E" w:rsidRPr="00443E72" w:rsidRDefault="0054650E" w:rsidP="0054650E">
                    <w:pPr>
                      <w:rPr>
                        <w:sz w:val="13"/>
                        <w:szCs w:val="18"/>
                      </w:rPr>
                    </w:pPr>
                    <w:r w:rsidRPr="00443E72">
                      <w:rPr>
                        <w:rFonts w:hint="eastAsia"/>
                        <w:sz w:val="13"/>
                        <w:szCs w:val="18"/>
                      </w:rPr>
                      <w:t>4</w:t>
                    </w:r>
                    <w:r w:rsidRPr="00443E72">
                      <w:rPr>
                        <w:sz w:val="13"/>
                        <w:szCs w:val="18"/>
                      </w:rPr>
                      <w:t>．其他</w:t>
                    </w:r>
                  </w:p>
                </w:tc>
                <w:sdt>
                  <w:sdtPr>
                    <w:rPr>
                      <w:sz w:val="13"/>
                      <w:szCs w:val="18"/>
                    </w:rPr>
                    <w:alias w:val="其他所有者投入和减少资本导致实收资本（或股本）净额变动金额"/>
                    <w:tag w:val="_GBC_c527c71c4fa643c0a7b04719e5a230ef"/>
                    <w:id w:val="-1718359356"/>
                    <w:lock w:val="sdtLocked"/>
                    <w:showingPlcHdr/>
                  </w:sdtPr>
                  <w:sdtContent>
                    <w:tc>
                      <w:tcPr>
                        <w:tcW w:w="1275" w:type="dxa"/>
                      </w:tcPr>
                      <w:p w14:paraId="0616719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投入和减少资本导致其他权益工具中的优先股变动金额"/>
                    <w:tag w:val="_GBC_2e7c7783c06245f3851d819fede87110"/>
                    <w:id w:val="-671723170"/>
                    <w:lock w:val="sdtLocked"/>
                    <w:showingPlcHdr/>
                  </w:sdtPr>
                  <w:sdtContent>
                    <w:tc>
                      <w:tcPr>
                        <w:tcW w:w="567" w:type="dxa"/>
                      </w:tcPr>
                      <w:p w14:paraId="2611474A"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投入和减少资本导致其他权益工具中的永续债变动金额"/>
                    <w:tag w:val="_GBC_62fd9a78c7da4f38b77a2a3b851e7358"/>
                    <w:id w:val="-555240659"/>
                    <w:lock w:val="sdtLocked"/>
                    <w:showingPlcHdr/>
                  </w:sdtPr>
                  <w:sdtContent>
                    <w:tc>
                      <w:tcPr>
                        <w:tcW w:w="426" w:type="dxa"/>
                      </w:tcPr>
                      <w:p w14:paraId="7FE89EA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投入和减少资本导致其他权益工具中的其他变动金额"/>
                    <w:tag w:val="_GBC_e99256ce2e9d4b71990075d307cefa44"/>
                    <w:id w:val="429088829"/>
                    <w:lock w:val="sdtLocked"/>
                    <w:showingPlcHdr/>
                  </w:sdtPr>
                  <w:sdtContent>
                    <w:tc>
                      <w:tcPr>
                        <w:tcW w:w="425" w:type="dxa"/>
                      </w:tcPr>
                      <w:p w14:paraId="1A1B2C0F"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投入和减少资本导致资本公积变动金额"/>
                    <w:tag w:val="_GBC_b9624e4fc85749f68f689c5b08246f55"/>
                    <w:id w:val="1448505052"/>
                    <w:lock w:val="sdtLocked"/>
                  </w:sdtPr>
                  <w:sdtContent>
                    <w:tc>
                      <w:tcPr>
                        <w:tcW w:w="1276" w:type="dxa"/>
                      </w:tcPr>
                      <w:p w14:paraId="1F7608B4" w14:textId="77777777" w:rsidR="0054650E" w:rsidRPr="00443E72" w:rsidRDefault="0054650E" w:rsidP="0054650E">
                        <w:pPr>
                          <w:jc w:val="right"/>
                          <w:rPr>
                            <w:sz w:val="13"/>
                            <w:szCs w:val="18"/>
                          </w:rPr>
                        </w:pPr>
                        <w:r w:rsidRPr="00443E72">
                          <w:rPr>
                            <w:sz w:val="13"/>
                            <w:szCs w:val="18"/>
                          </w:rPr>
                          <w:t>1,733,534.19</w:t>
                        </w:r>
                      </w:p>
                    </w:tc>
                  </w:sdtContent>
                </w:sdt>
                <w:sdt>
                  <w:sdtPr>
                    <w:rPr>
                      <w:sz w:val="13"/>
                      <w:szCs w:val="18"/>
                    </w:rPr>
                    <w:alias w:val="其他所有者投入和减少资本导致库存股变动金额"/>
                    <w:tag w:val="_GBC_46cee3d9284a4561ab54cd563be64ce7"/>
                    <w:id w:val="1208916040"/>
                    <w:lock w:val="sdtLocked"/>
                    <w:showingPlcHdr/>
                  </w:sdtPr>
                  <w:sdtContent>
                    <w:tc>
                      <w:tcPr>
                        <w:tcW w:w="567" w:type="dxa"/>
                      </w:tcPr>
                      <w:p w14:paraId="0E389F49"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投入和减少资本导致其他综合收益变动金额"/>
                    <w:tag w:val="_GBC_561d88b29dba420dbb0270db86e597ce"/>
                    <w:id w:val="1687787578"/>
                    <w:lock w:val="sdtLocked"/>
                    <w:showingPlcHdr/>
                  </w:sdtPr>
                  <w:sdtContent>
                    <w:tc>
                      <w:tcPr>
                        <w:tcW w:w="1134" w:type="dxa"/>
                      </w:tcPr>
                      <w:p w14:paraId="2D436858"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投入和减少资本导致专项储备变动金额"/>
                    <w:tag w:val="_GBC_3e92406b9198435ea8fff9629700ace1"/>
                    <w:id w:val="1481037630"/>
                    <w:lock w:val="sdtLocked"/>
                    <w:showingPlcHdr/>
                  </w:sdtPr>
                  <w:sdtContent>
                    <w:tc>
                      <w:tcPr>
                        <w:tcW w:w="1134" w:type="dxa"/>
                      </w:tcPr>
                      <w:p w14:paraId="0E06D3FC"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投入和减少资本导致盈余公积变动金额"/>
                    <w:tag w:val="_GBC_97999a28af804707896032c98c71f9ac"/>
                    <w:id w:val="-616060152"/>
                    <w:lock w:val="sdtLocked"/>
                    <w:showingPlcHdr/>
                  </w:sdtPr>
                  <w:sdtContent>
                    <w:tc>
                      <w:tcPr>
                        <w:tcW w:w="1134" w:type="dxa"/>
                      </w:tcPr>
                      <w:p w14:paraId="36FF201F"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投入和减少资本导致一般风险准备变动金额"/>
                    <w:tag w:val="_GBC_409c5554df514bc2b863bad127ec481b"/>
                    <w:id w:val="-946773077"/>
                    <w:lock w:val="sdtLocked"/>
                    <w:showingPlcHdr/>
                  </w:sdtPr>
                  <w:sdtContent>
                    <w:tc>
                      <w:tcPr>
                        <w:tcW w:w="567" w:type="dxa"/>
                      </w:tcPr>
                      <w:p w14:paraId="74801A3A"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投入和减少资本导致未分配利润变动金额"/>
                    <w:tag w:val="_GBC_2cf5415c5054489b94e4c2d3c1422096"/>
                    <w:id w:val="-40357747"/>
                    <w:lock w:val="sdtLocked"/>
                    <w:showingPlcHdr/>
                  </w:sdtPr>
                  <w:sdtContent>
                    <w:tc>
                      <w:tcPr>
                        <w:tcW w:w="1417" w:type="dxa"/>
                      </w:tcPr>
                      <w:p w14:paraId="717B228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投入和减少资本导致少数股东权益变动金额"/>
                    <w:tag w:val="_GBC_cf602e8674d146e587d83e4b56d48aa1"/>
                    <w:id w:val="-380710210"/>
                    <w:lock w:val="sdtLocked"/>
                    <w:showingPlcHdr/>
                  </w:sdtPr>
                  <w:sdtContent>
                    <w:tc>
                      <w:tcPr>
                        <w:tcW w:w="1134" w:type="dxa"/>
                      </w:tcPr>
                      <w:p w14:paraId="1BE84779"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投入和减少资本导致股东权益合计变动金额"/>
                    <w:tag w:val="_GBC_28ff968fe8d6459cbac21ca64c9581cc"/>
                    <w:id w:val="904330988"/>
                    <w:lock w:val="sdtLocked"/>
                  </w:sdtPr>
                  <w:sdtContent>
                    <w:tc>
                      <w:tcPr>
                        <w:tcW w:w="1354" w:type="dxa"/>
                      </w:tcPr>
                      <w:p w14:paraId="390AA9E0" w14:textId="77777777" w:rsidR="0054650E" w:rsidRPr="00443E72" w:rsidRDefault="0054650E" w:rsidP="0054650E">
                        <w:pPr>
                          <w:jc w:val="right"/>
                          <w:rPr>
                            <w:sz w:val="13"/>
                            <w:szCs w:val="18"/>
                          </w:rPr>
                        </w:pPr>
                        <w:r w:rsidRPr="00443E72">
                          <w:rPr>
                            <w:sz w:val="13"/>
                            <w:szCs w:val="18"/>
                          </w:rPr>
                          <w:t>1,733,534.19</w:t>
                        </w:r>
                      </w:p>
                    </w:tc>
                  </w:sdtContent>
                </w:sdt>
              </w:tr>
              <w:tr w:rsidR="00443E72" w14:paraId="4F301C1D" w14:textId="77777777" w:rsidTr="00443E72">
                <w:tc>
                  <w:tcPr>
                    <w:tcW w:w="1616" w:type="dxa"/>
                  </w:tcPr>
                  <w:p w14:paraId="1C179541" w14:textId="77777777" w:rsidR="0054650E" w:rsidRPr="00443E72" w:rsidRDefault="0054650E" w:rsidP="0054650E">
                    <w:pPr>
                      <w:rPr>
                        <w:sz w:val="13"/>
                        <w:szCs w:val="18"/>
                      </w:rPr>
                    </w:pPr>
                    <w:r w:rsidRPr="00443E72">
                      <w:rPr>
                        <w:sz w:val="13"/>
                        <w:szCs w:val="18"/>
                      </w:rPr>
                      <w:t>（</w:t>
                    </w:r>
                    <w:r w:rsidRPr="00443E72">
                      <w:rPr>
                        <w:rFonts w:hint="eastAsia"/>
                        <w:sz w:val="13"/>
                        <w:szCs w:val="18"/>
                      </w:rPr>
                      <w:t>三</w:t>
                    </w:r>
                    <w:r w:rsidRPr="00443E72">
                      <w:rPr>
                        <w:sz w:val="13"/>
                        <w:szCs w:val="18"/>
                      </w:rPr>
                      <w:t>）利润分配</w:t>
                    </w:r>
                  </w:p>
                </w:tc>
                <w:sdt>
                  <w:sdtPr>
                    <w:rPr>
                      <w:sz w:val="13"/>
                      <w:szCs w:val="18"/>
                    </w:rPr>
                    <w:alias w:val="利润分配导致实收资本（或股本）净额变动金额"/>
                    <w:tag w:val="_GBC_2851cc52a624492097bc439bcb274218"/>
                    <w:id w:val="298503049"/>
                    <w:lock w:val="sdtLocked"/>
                  </w:sdtPr>
                  <w:sdtContent>
                    <w:tc>
                      <w:tcPr>
                        <w:tcW w:w="1275" w:type="dxa"/>
                      </w:tcPr>
                      <w:p w14:paraId="4FC58F51"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利润分配导致其他权益工具中的优先股变动金额"/>
                    <w:tag w:val="_GBC_ec61dbaac98c4e1c95bb001221e37c66"/>
                    <w:id w:val="-1561321346"/>
                    <w:lock w:val="sdtLocked"/>
                  </w:sdtPr>
                  <w:sdtContent>
                    <w:tc>
                      <w:tcPr>
                        <w:tcW w:w="567" w:type="dxa"/>
                      </w:tcPr>
                      <w:p w14:paraId="6917F2CF"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利润分配导致其他权益工具中的永续债变动金额"/>
                    <w:tag w:val="_GBC_b269be15818b4ac294e4df7cf9907492"/>
                    <w:id w:val="-555317410"/>
                    <w:lock w:val="sdtLocked"/>
                  </w:sdtPr>
                  <w:sdtContent>
                    <w:tc>
                      <w:tcPr>
                        <w:tcW w:w="426" w:type="dxa"/>
                      </w:tcPr>
                      <w:p w14:paraId="56CAEDFA"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利润分配导致其他权益工具中的其他变动金额"/>
                    <w:tag w:val="_GBC_8fffa4535bd243b5b308f3b916e4407e"/>
                    <w:id w:val="-1894188317"/>
                    <w:lock w:val="sdtLocked"/>
                  </w:sdtPr>
                  <w:sdtContent>
                    <w:tc>
                      <w:tcPr>
                        <w:tcW w:w="425" w:type="dxa"/>
                      </w:tcPr>
                      <w:p w14:paraId="4218768C" w14:textId="77777777" w:rsidR="0054650E" w:rsidRPr="00443E72" w:rsidRDefault="00443E72" w:rsidP="0054650E">
                        <w:pPr>
                          <w:jc w:val="right"/>
                          <w:rPr>
                            <w:sz w:val="13"/>
                            <w:szCs w:val="18"/>
                          </w:rPr>
                        </w:pPr>
                        <w:r w:rsidRPr="00443E72">
                          <w:rPr>
                            <w:sz w:val="13"/>
                            <w:szCs w:val="18"/>
                          </w:rPr>
                          <w:t> </w:t>
                        </w:r>
                        <w:r w:rsidR="0054650E" w:rsidRPr="00443E72">
                          <w:rPr>
                            <w:sz w:val="13"/>
                            <w:szCs w:val="18"/>
                          </w:rPr>
                          <w:t>   </w:t>
                        </w:r>
                      </w:p>
                    </w:tc>
                  </w:sdtContent>
                </w:sdt>
                <w:sdt>
                  <w:sdtPr>
                    <w:rPr>
                      <w:sz w:val="13"/>
                      <w:szCs w:val="18"/>
                    </w:rPr>
                    <w:alias w:val="利润分配导致资本公积变动金额"/>
                    <w:tag w:val="_GBC_1284bdeb0c954c439b359d911823e78a"/>
                    <w:id w:val="1066226167"/>
                    <w:lock w:val="sdtLocked"/>
                  </w:sdtPr>
                  <w:sdtContent>
                    <w:tc>
                      <w:tcPr>
                        <w:tcW w:w="1276" w:type="dxa"/>
                      </w:tcPr>
                      <w:p w14:paraId="3F88B3D3"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利润分配导致库存股变动金额"/>
                    <w:tag w:val="_GBC_7afb33dfb77f4dc3b254ad9ecef2522c"/>
                    <w:id w:val="-1192373519"/>
                    <w:lock w:val="sdtLocked"/>
                  </w:sdtPr>
                  <w:sdtContent>
                    <w:tc>
                      <w:tcPr>
                        <w:tcW w:w="567" w:type="dxa"/>
                      </w:tcPr>
                      <w:p w14:paraId="7A676CC2" w14:textId="77777777" w:rsidR="0054650E" w:rsidRPr="00443E72" w:rsidRDefault="00443E72" w:rsidP="0054650E">
                        <w:pPr>
                          <w:jc w:val="right"/>
                          <w:rPr>
                            <w:sz w:val="13"/>
                            <w:szCs w:val="18"/>
                          </w:rPr>
                        </w:pPr>
                        <w:r w:rsidRPr="00443E72">
                          <w:rPr>
                            <w:sz w:val="13"/>
                            <w:szCs w:val="18"/>
                          </w:rPr>
                          <w:t> </w:t>
                        </w:r>
                      </w:p>
                    </w:tc>
                  </w:sdtContent>
                </w:sdt>
                <w:sdt>
                  <w:sdtPr>
                    <w:rPr>
                      <w:sz w:val="13"/>
                      <w:szCs w:val="18"/>
                    </w:rPr>
                    <w:alias w:val="利润分配导致其他综合收益变动金额"/>
                    <w:tag w:val="_GBC_576b308b61db40318d2e74fac8502721"/>
                    <w:id w:val="-522170383"/>
                    <w:lock w:val="sdtLocked"/>
                  </w:sdtPr>
                  <w:sdtContent>
                    <w:tc>
                      <w:tcPr>
                        <w:tcW w:w="1134" w:type="dxa"/>
                      </w:tcPr>
                      <w:p w14:paraId="6CC436C6"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利润分配导致专项储备变动金额"/>
                    <w:tag w:val="_GBC_91e943552d8e40c58d5fbddd7de01f97"/>
                    <w:id w:val="434561121"/>
                    <w:lock w:val="sdtLocked"/>
                  </w:sdtPr>
                  <w:sdtContent>
                    <w:tc>
                      <w:tcPr>
                        <w:tcW w:w="1134" w:type="dxa"/>
                      </w:tcPr>
                      <w:p w14:paraId="3E764423"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利润分配导致盈余公积变动金额"/>
                    <w:tag w:val="_GBC_836d9e9571b24603948597980ffa90cc"/>
                    <w:id w:val="1111097384"/>
                    <w:lock w:val="sdtLocked"/>
                    <w:showingPlcHdr/>
                  </w:sdtPr>
                  <w:sdtContent>
                    <w:tc>
                      <w:tcPr>
                        <w:tcW w:w="1134" w:type="dxa"/>
                      </w:tcPr>
                      <w:p w14:paraId="5A20D671"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利润分配导致一般风险准备变动金额"/>
                    <w:tag w:val="_GBC_2d3fd314934c4ebbb489e203dc126f06"/>
                    <w:id w:val="1184321880"/>
                    <w:lock w:val="sdtLocked"/>
                  </w:sdtPr>
                  <w:sdtContent>
                    <w:tc>
                      <w:tcPr>
                        <w:tcW w:w="567" w:type="dxa"/>
                      </w:tcPr>
                      <w:p w14:paraId="38CFA430"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利润分配导致未分配利润变动金额"/>
                    <w:tag w:val="_GBC_260b37b1de814c418cb525bf6f7d0120"/>
                    <w:id w:val="-98723829"/>
                    <w:lock w:val="sdtLocked"/>
                  </w:sdtPr>
                  <w:sdtContent>
                    <w:tc>
                      <w:tcPr>
                        <w:tcW w:w="1417" w:type="dxa"/>
                      </w:tcPr>
                      <w:p w14:paraId="10DA97F0" w14:textId="77777777" w:rsidR="0054650E" w:rsidRPr="00443E72" w:rsidRDefault="0054650E" w:rsidP="0054650E">
                        <w:pPr>
                          <w:jc w:val="right"/>
                          <w:rPr>
                            <w:sz w:val="13"/>
                            <w:szCs w:val="18"/>
                          </w:rPr>
                        </w:pPr>
                        <w:r w:rsidRPr="00443E72">
                          <w:rPr>
                            <w:sz w:val="13"/>
                            <w:szCs w:val="18"/>
                          </w:rPr>
                          <w:t>-155,374,697.66</w:t>
                        </w:r>
                      </w:p>
                    </w:tc>
                  </w:sdtContent>
                </w:sdt>
                <w:sdt>
                  <w:sdtPr>
                    <w:rPr>
                      <w:sz w:val="13"/>
                      <w:szCs w:val="18"/>
                    </w:rPr>
                    <w:alias w:val="利润分配导致少数股东权益变动金额"/>
                    <w:tag w:val="_GBC_e182c560bc1d4f318894d856a345307b"/>
                    <w:id w:val="1083565404"/>
                    <w:lock w:val="sdtLocked"/>
                  </w:sdtPr>
                  <w:sdtContent>
                    <w:tc>
                      <w:tcPr>
                        <w:tcW w:w="1134" w:type="dxa"/>
                      </w:tcPr>
                      <w:p w14:paraId="2D038524" w14:textId="77777777" w:rsidR="0054650E" w:rsidRPr="00443E72" w:rsidRDefault="0054650E" w:rsidP="0054650E">
                        <w:pPr>
                          <w:jc w:val="right"/>
                          <w:rPr>
                            <w:sz w:val="13"/>
                            <w:szCs w:val="18"/>
                          </w:rPr>
                        </w:pPr>
                        <w:r w:rsidRPr="00443E72">
                          <w:rPr>
                            <w:sz w:val="13"/>
                            <w:szCs w:val="18"/>
                          </w:rPr>
                          <w:t>-2,483,786.60</w:t>
                        </w:r>
                      </w:p>
                    </w:tc>
                  </w:sdtContent>
                </w:sdt>
                <w:sdt>
                  <w:sdtPr>
                    <w:rPr>
                      <w:sz w:val="13"/>
                      <w:szCs w:val="18"/>
                    </w:rPr>
                    <w:alias w:val="利润分配导致股东权益合计变动金额"/>
                    <w:tag w:val="_GBC_36fa9a3a4cfc45168eb5d272aa7a4f76"/>
                    <w:id w:val="1696039583"/>
                    <w:lock w:val="sdtLocked"/>
                  </w:sdtPr>
                  <w:sdtContent>
                    <w:tc>
                      <w:tcPr>
                        <w:tcW w:w="1354" w:type="dxa"/>
                      </w:tcPr>
                      <w:p w14:paraId="7B177D55" w14:textId="77777777" w:rsidR="0054650E" w:rsidRPr="00443E72" w:rsidRDefault="0054650E" w:rsidP="0054650E">
                        <w:pPr>
                          <w:jc w:val="right"/>
                          <w:rPr>
                            <w:sz w:val="13"/>
                            <w:szCs w:val="18"/>
                          </w:rPr>
                        </w:pPr>
                        <w:r w:rsidRPr="00443E72">
                          <w:rPr>
                            <w:sz w:val="13"/>
                            <w:szCs w:val="18"/>
                          </w:rPr>
                          <w:t>-157,858,484.26</w:t>
                        </w:r>
                      </w:p>
                    </w:tc>
                  </w:sdtContent>
                </w:sdt>
              </w:tr>
              <w:tr w:rsidR="00443E72" w14:paraId="038BAD39" w14:textId="77777777" w:rsidTr="00443E72">
                <w:tc>
                  <w:tcPr>
                    <w:tcW w:w="1616" w:type="dxa"/>
                  </w:tcPr>
                  <w:p w14:paraId="03B376A8" w14:textId="77777777" w:rsidR="0054650E" w:rsidRPr="00443E72" w:rsidRDefault="0054650E" w:rsidP="0054650E">
                    <w:pPr>
                      <w:rPr>
                        <w:sz w:val="13"/>
                        <w:szCs w:val="18"/>
                      </w:rPr>
                    </w:pPr>
                    <w:r w:rsidRPr="00443E72">
                      <w:rPr>
                        <w:sz w:val="13"/>
                        <w:szCs w:val="18"/>
                      </w:rPr>
                      <w:t>1．提取盈余公积</w:t>
                    </w:r>
                  </w:p>
                </w:tc>
                <w:sdt>
                  <w:sdtPr>
                    <w:rPr>
                      <w:sz w:val="13"/>
                      <w:szCs w:val="18"/>
                    </w:rPr>
                    <w:alias w:val="提取盈余公积导致实收资本（或股本）净额变动金额"/>
                    <w:tag w:val="_GBC_57623c506e0c40a1ade91cb8a5aaf398"/>
                    <w:id w:val="1882051129"/>
                    <w:lock w:val="sdtLocked"/>
                    <w:showingPlcHdr/>
                  </w:sdtPr>
                  <w:sdtContent>
                    <w:tc>
                      <w:tcPr>
                        <w:tcW w:w="1275" w:type="dxa"/>
                      </w:tcPr>
                      <w:p w14:paraId="16DBB0A6"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盈余公积导致其他权益工具中的优先股变动金额"/>
                    <w:tag w:val="_GBC_cfdaf47719fa479aa0d9e98a4ffd8545"/>
                    <w:id w:val="969947418"/>
                    <w:lock w:val="sdtLocked"/>
                    <w:showingPlcHdr/>
                  </w:sdtPr>
                  <w:sdtContent>
                    <w:tc>
                      <w:tcPr>
                        <w:tcW w:w="567" w:type="dxa"/>
                      </w:tcPr>
                      <w:p w14:paraId="05148AD4"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盈余公积导致其他权益工具中的永续债变动金额"/>
                    <w:tag w:val="_GBC_1c63051053774100b5869c81404834cc"/>
                    <w:id w:val="-136727899"/>
                    <w:lock w:val="sdtLocked"/>
                    <w:showingPlcHdr/>
                  </w:sdtPr>
                  <w:sdtContent>
                    <w:tc>
                      <w:tcPr>
                        <w:tcW w:w="426" w:type="dxa"/>
                      </w:tcPr>
                      <w:p w14:paraId="001E952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盈余公积导致其他权益工具中的其他变动金额"/>
                    <w:tag w:val="_GBC_26499bfc54c84d5b99f89ca106a9611a"/>
                    <w:id w:val="-1063560823"/>
                    <w:lock w:val="sdtLocked"/>
                    <w:showingPlcHdr/>
                  </w:sdtPr>
                  <w:sdtContent>
                    <w:tc>
                      <w:tcPr>
                        <w:tcW w:w="425" w:type="dxa"/>
                      </w:tcPr>
                      <w:p w14:paraId="304D8EA1"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盈余公积导致资本公积变动金额"/>
                    <w:tag w:val="_GBC_46c60ff0d56e4c4d9bc307a194f88f46"/>
                    <w:id w:val="541711714"/>
                    <w:lock w:val="sdtLocked"/>
                    <w:showingPlcHdr/>
                  </w:sdtPr>
                  <w:sdtContent>
                    <w:tc>
                      <w:tcPr>
                        <w:tcW w:w="1276" w:type="dxa"/>
                      </w:tcPr>
                      <w:p w14:paraId="2A658192"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盈余公积导致库存股变动金额"/>
                    <w:tag w:val="_GBC_ab7a98cb4ff74e27bb4c6c8754db9b11"/>
                    <w:id w:val="1834877756"/>
                    <w:lock w:val="sdtLocked"/>
                    <w:showingPlcHdr/>
                  </w:sdtPr>
                  <w:sdtContent>
                    <w:tc>
                      <w:tcPr>
                        <w:tcW w:w="567" w:type="dxa"/>
                      </w:tcPr>
                      <w:p w14:paraId="1328800E"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盈余公积导致其他综合收益变动金额"/>
                    <w:tag w:val="_GBC_3553220a26424793952ffb0b2e78f267"/>
                    <w:id w:val="1552886415"/>
                    <w:lock w:val="sdtLocked"/>
                    <w:showingPlcHdr/>
                  </w:sdtPr>
                  <w:sdtContent>
                    <w:tc>
                      <w:tcPr>
                        <w:tcW w:w="1134" w:type="dxa"/>
                      </w:tcPr>
                      <w:p w14:paraId="13C54D8A"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盈余公积导致专项储备变动金额"/>
                    <w:tag w:val="_GBC_18a7e25b01fa4877b9bda043b8fe0411"/>
                    <w:id w:val="245699792"/>
                    <w:lock w:val="sdtLocked"/>
                    <w:showingPlcHdr/>
                  </w:sdtPr>
                  <w:sdtContent>
                    <w:tc>
                      <w:tcPr>
                        <w:tcW w:w="1134" w:type="dxa"/>
                      </w:tcPr>
                      <w:p w14:paraId="133C604E"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盈余公积导致盈余公积变动金额"/>
                    <w:tag w:val="_GBC_51cede8901aa44609433032238183b1d"/>
                    <w:id w:val="-1262755674"/>
                    <w:lock w:val="sdtLocked"/>
                    <w:showingPlcHdr/>
                  </w:sdtPr>
                  <w:sdtContent>
                    <w:tc>
                      <w:tcPr>
                        <w:tcW w:w="1134" w:type="dxa"/>
                      </w:tcPr>
                      <w:p w14:paraId="0E475A8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盈余公积导致一般风险准备变动金额"/>
                    <w:tag w:val="_GBC_a9a0056e895747c387552a3d3371eb9e"/>
                    <w:id w:val="-1645800918"/>
                    <w:lock w:val="sdtLocked"/>
                    <w:showingPlcHdr/>
                  </w:sdtPr>
                  <w:sdtContent>
                    <w:tc>
                      <w:tcPr>
                        <w:tcW w:w="567" w:type="dxa"/>
                      </w:tcPr>
                      <w:p w14:paraId="62684D0C"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盈余公积导致未分配利润变动金额"/>
                    <w:tag w:val="_GBC_49a38d91e67c40c08946c986dfcbee84"/>
                    <w:id w:val="542725941"/>
                    <w:lock w:val="sdtLocked"/>
                    <w:showingPlcHdr/>
                  </w:sdtPr>
                  <w:sdtContent>
                    <w:tc>
                      <w:tcPr>
                        <w:tcW w:w="1417" w:type="dxa"/>
                      </w:tcPr>
                      <w:p w14:paraId="5660B00E"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盈余公积导致少数股东权益变动金额"/>
                    <w:tag w:val="_GBC_92d8af388835446784814e7b2ca35b0c"/>
                    <w:id w:val="-533270472"/>
                    <w:lock w:val="sdtLocked"/>
                    <w:showingPlcHdr/>
                  </w:sdtPr>
                  <w:sdtContent>
                    <w:tc>
                      <w:tcPr>
                        <w:tcW w:w="1134" w:type="dxa"/>
                      </w:tcPr>
                      <w:p w14:paraId="564EFC1A"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盈余公积导致股东权益合计变动金额"/>
                    <w:tag w:val="_GBC_20142f4d252246ebb755e9d3bdb0a534"/>
                    <w:id w:val="-125242144"/>
                    <w:lock w:val="sdtLocked"/>
                  </w:sdtPr>
                  <w:sdtContent>
                    <w:tc>
                      <w:tcPr>
                        <w:tcW w:w="1354" w:type="dxa"/>
                      </w:tcPr>
                      <w:p w14:paraId="2F2A4451" w14:textId="77777777" w:rsidR="0054650E" w:rsidRPr="00443E72" w:rsidRDefault="0054650E" w:rsidP="0054650E">
                        <w:pPr>
                          <w:jc w:val="right"/>
                          <w:rPr>
                            <w:sz w:val="13"/>
                            <w:szCs w:val="18"/>
                          </w:rPr>
                        </w:pPr>
                        <w:r w:rsidRPr="00443E72">
                          <w:rPr>
                            <w:sz w:val="13"/>
                            <w:szCs w:val="18"/>
                          </w:rPr>
                          <w:t> </w:t>
                        </w:r>
                      </w:p>
                    </w:tc>
                  </w:sdtContent>
                </w:sdt>
              </w:tr>
              <w:tr w:rsidR="00443E72" w14:paraId="7C74272D" w14:textId="77777777" w:rsidTr="00443E72">
                <w:tc>
                  <w:tcPr>
                    <w:tcW w:w="1616" w:type="dxa"/>
                  </w:tcPr>
                  <w:p w14:paraId="2081165C" w14:textId="77777777" w:rsidR="0054650E" w:rsidRPr="00443E72" w:rsidRDefault="0054650E" w:rsidP="0054650E">
                    <w:pPr>
                      <w:rPr>
                        <w:sz w:val="13"/>
                        <w:szCs w:val="18"/>
                      </w:rPr>
                    </w:pPr>
                    <w:r w:rsidRPr="00443E72">
                      <w:rPr>
                        <w:sz w:val="13"/>
                        <w:szCs w:val="18"/>
                      </w:rPr>
                      <w:t>2．提取一般风险准备</w:t>
                    </w:r>
                  </w:p>
                </w:tc>
                <w:sdt>
                  <w:sdtPr>
                    <w:rPr>
                      <w:sz w:val="13"/>
                      <w:szCs w:val="18"/>
                    </w:rPr>
                    <w:alias w:val="提取一般风险准备导致实收资本（或股本）净额变动金额"/>
                    <w:tag w:val="_GBC_6ed9670ec7f24b018f96e99a8efe441d"/>
                    <w:id w:val="-1325282570"/>
                    <w:lock w:val="sdtLocked"/>
                    <w:showingPlcHdr/>
                  </w:sdtPr>
                  <w:sdtContent>
                    <w:tc>
                      <w:tcPr>
                        <w:tcW w:w="1275" w:type="dxa"/>
                      </w:tcPr>
                      <w:p w14:paraId="1343992C"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一般风险准备导致其他权益工具中的优先股变动金额"/>
                    <w:tag w:val="_GBC_6c1af28bcb094ffdb40d9303bd42967e"/>
                    <w:id w:val="-1211728647"/>
                    <w:lock w:val="sdtLocked"/>
                    <w:showingPlcHdr/>
                  </w:sdtPr>
                  <w:sdtContent>
                    <w:tc>
                      <w:tcPr>
                        <w:tcW w:w="567" w:type="dxa"/>
                      </w:tcPr>
                      <w:p w14:paraId="2357E6F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一般风险准备导致其他权益工具中的永续债变动金额"/>
                    <w:tag w:val="_GBC_3047530481d7476d9dfc5e4cd50785e5"/>
                    <w:id w:val="-1196381860"/>
                    <w:lock w:val="sdtLocked"/>
                    <w:showingPlcHdr/>
                  </w:sdtPr>
                  <w:sdtContent>
                    <w:tc>
                      <w:tcPr>
                        <w:tcW w:w="426" w:type="dxa"/>
                      </w:tcPr>
                      <w:p w14:paraId="7E44F549"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一般风险准备导致其他权益工具中的其他变动金额"/>
                    <w:tag w:val="_GBC_7a33d738f07448e78d284f6b6c5566b9"/>
                    <w:id w:val="-2050761396"/>
                    <w:lock w:val="sdtLocked"/>
                    <w:showingPlcHdr/>
                  </w:sdtPr>
                  <w:sdtContent>
                    <w:tc>
                      <w:tcPr>
                        <w:tcW w:w="425" w:type="dxa"/>
                      </w:tcPr>
                      <w:p w14:paraId="3682E403"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一般风险准备导致资本公积变动金额"/>
                    <w:tag w:val="_GBC_cbd71f74fa0f41ddb258524eda3797ef"/>
                    <w:id w:val="577411367"/>
                    <w:lock w:val="sdtLocked"/>
                    <w:showingPlcHdr/>
                  </w:sdtPr>
                  <w:sdtContent>
                    <w:tc>
                      <w:tcPr>
                        <w:tcW w:w="1276" w:type="dxa"/>
                      </w:tcPr>
                      <w:p w14:paraId="56720F8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一般风险准备导致库存股变动金额"/>
                    <w:tag w:val="_GBC_3aa9194a9f1b43cea4d7b27f656f2f4c"/>
                    <w:id w:val="-1098864600"/>
                    <w:lock w:val="sdtLocked"/>
                    <w:showingPlcHdr/>
                  </w:sdtPr>
                  <w:sdtContent>
                    <w:tc>
                      <w:tcPr>
                        <w:tcW w:w="567" w:type="dxa"/>
                      </w:tcPr>
                      <w:p w14:paraId="70CB3A22"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一般风险准备导致其他综合收益变动金额"/>
                    <w:tag w:val="_GBC_58abcc0ee0814915ae5c918f603e01d7"/>
                    <w:id w:val="1527528587"/>
                    <w:lock w:val="sdtLocked"/>
                    <w:showingPlcHdr/>
                  </w:sdtPr>
                  <w:sdtContent>
                    <w:tc>
                      <w:tcPr>
                        <w:tcW w:w="1134" w:type="dxa"/>
                      </w:tcPr>
                      <w:p w14:paraId="3F82271C"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一般风险准备导致专项储备变动金额"/>
                    <w:tag w:val="_GBC_5b70a39a371e47c2a746f67c5a61bc20"/>
                    <w:id w:val="-412854853"/>
                    <w:lock w:val="sdtLocked"/>
                    <w:showingPlcHdr/>
                  </w:sdtPr>
                  <w:sdtContent>
                    <w:tc>
                      <w:tcPr>
                        <w:tcW w:w="1134" w:type="dxa"/>
                      </w:tcPr>
                      <w:p w14:paraId="7F232147"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一般风险准备导致盈余公积变动金额"/>
                    <w:tag w:val="_GBC_f1b9f272e17e4ae09eef9c93d5eb5fec"/>
                    <w:id w:val="1059134278"/>
                    <w:lock w:val="sdtLocked"/>
                    <w:showingPlcHdr/>
                  </w:sdtPr>
                  <w:sdtContent>
                    <w:tc>
                      <w:tcPr>
                        <w:tcW w:w="1134" w:type="dxa"/>
                      </w:tcPr>
                      <w:p w14:paraId="01C0A54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一般风险准备导致一般风险准备变动金额"/>
                    <w:tag w:val="_GBC_67f319d35ec3497eaa3d118006f39907"/>
                    <w:id w:val="-1776543745"/>
                    <w:lock w:val="sdtLocked"/>
                    <w:showingPlcHdr/>
                  </w:sdtPr>
                  <w:sdtContent>
                    <w:tc>
                      <w:tcPr>
                        <w:tcW w:w="567" w:type="dxa"/>
                      </w:tcPr>
                      <w:p w14:paraId="569100F0"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一般风险准备导致未分配利润变动金额"/>
                    <w:tag w:val="_GBC_70b15506f0ae408580f3e755ace9cb3c"/>
                    <w:id w:val="-750808670"/>
                    <w:lock w:val="sdtLocked"/>
                    <w:showingPlcHdr/>
                  </w:sdtPr>
                  <w:sdtContent>
                    <w:tc>
                      <w:tcPr>
                        <w:tcW w:w="1417" w:type="dxa"/>
                      </w:tcPr>
                      <w:p w14:paraId="13DDCBD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一般风险准备导致少数股东权益变动金额"/>
                    <w:tag w:val="_GBC_46d6349f57724be6bda517b3809edc9e"/>
                    <w:id w:val="1283149478"/>
                    <w:lock w:val="sdtLocked"/>
                    <w:showingPlcHdr/>
                  </w:sdtPr>
                  <w:sdtContent>
                    <w:tc>
                      <w:tcPr>
                        <w:tcW w:w="1134" w:type="dxa"/>
                      </w:tcPr>
                      <w:p w14:paraId="3EE28B24"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一般风险准备导致股东权益合计变动金额"/>
                    <w:tag w:val="_GBC_4bae56fcf1684c709f90b1fcbdf971e4"/>
                    <w:id w:val="-2135547197"/>
                    <w:lock w:val="sdtLocked"/>
                  </w:sdtPr>
                  <w:sdtContent>
                    <w:tc>
                      <w:tcPr>
                        <w:tcW w:w="1354" w:type="dxa"/>
                      </w:tcPr>
                      <w:p w14:paraId="1400C437" w14:textId="77777777" w:rsidR="0054650E" w:rsidRPr="00443E72" w:rsidRDefault="0054650E" w:rsidP="0054650E">
                        <w:pPr>
                          <w:jc w:val="right"/>
                          <w:rPr>
                            <w:sz w:val="13"/>
                            <w:szCs w:val="18"/>
                          </w:rPr>
                        </w:pPr>
                        <w:r w:rsidRPr="00443E72">
                          <w:rPr>
                            <w:sz w:val="13"/>
                            <w:szCs w:val="18"/>
                          </w:rPr>
                          <w:t> </w:t>
                        </w:r>
                      </w:p>
                    </w:tc>
                  </w:sdtContent>
                </w:sdt>
              </w:tr>
              <w:tr w:rsidR="00443E72" w14:paraId="2A793DF5" w14:textId="77777777" w:rsidTr="00443E72">
                <w:tc>
                  <w:tcPr>
                    <w:tcW w:w="1616" w:type="dxa"/>
                  </w:tcPr>
                  <w:p w14:paraId="0F0FE834" w14:textId="77777777" w:rsidR="0054650E" w:rsidRPr="00443E72" w:rsidRDefault="0054650E" w:rsidP="0054650E">
                    <w:pPr>
                      <w:rPr>
                        <w:sz w:val="13"/>
                        <w:szCs w:val="18"/>
                      </w:rPr>
                    </w:pPr>
                    <w:r w:rsidRPr="00443E72">
                      <w:rPr>
                        <w:sz w:val="13"/>
                        <w:szCs w:val="18"/>
                      </w:rPr>
                      <w:t>3．对所有者（或股东）的分配</w:t>
                    </w:r>
                  </w:p>
                </w:tc>
                <w:sdt>
                  <w:sdtPr>
                    <w:rPr>
                      <w:sz w:val="13"/>
                      <w:szCs w:val="18"/>
                    </w:rPr>
                    <w:alias w:val="对所有者（或股东）的分配导致实收资本（或股本）净额变动金额"/>
                    <w:tag w:val="_GBC_be8730efe10947c2ad2f6fdba67fb0a9"/>
                    <w:id w:val="-751276977"/>
                    <w:lock w:val="sdtLocked"/>
                    <w:showingPlcHdr/>
                  </w:sdtPr>
                  <w:sdtContent>
                    <w:tc>
                      <w:tcPr>
                        <w:tcW w:w="1275" w:type="dxa"/>
                      </w:tcPr>
                      <w:p w14:paraId="704BDA4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对所有者（或股东）的分配导致其他权益工具中的优先股变动金额"/>
                    <w:tag w:val="_GBC_36cac875e4c74a81a12f3c7de69e243f"/>
                    <w:id w:val="1995915312"/>
                    <w:lock w:val="sdtLocked"/>
                    <w:showingPlcHdr/>
                  </w:sdtPr>
                  <w:sdtContent>
                    <w:tc>
                      <w:tcPr>
                        <w:tcW w:w="567" w:type="dxa"/>
                      </w:tcPr>
                      <w:p w14:paraId="2902736C"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对所有者（或股东）的分配导致其他权益工具中的永续债变动金额"/>
                    <w:tag w:val="_GBC_3b51fad731724398856be5fbeb01afa6"/>
                    <w:id w:val="-777877103"/>
                    <w:lock w:val="sdtLocked"/>
                    <w:showingPlcHdr/>
                  </w:sdtPr>
                  <w:sdtContent>
                    <w:tc>
                      <w:tcPr>
                        <w:tcW w:w="426" w:type="dxa"/>
                      </w:tcPr>
                      <w:p w14:paraId="5E12B998"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对所有者（或股东）的分配导致其他权益工具中的其他变动金额"/>
                    <w:tag w:val="_GBC_d0a14220af9b45a8bd48c88dab298639"/>
                    <w:id w:val="-294219160"/>
                    <w:lock w:val="sdtLocked"/>
                    <w:showingPlcHdr/>
                  </w:sdtPr>
                  <w:sdtContent>
                    <w:tc>
                      <w:tcPr>
                        <w:tcW w:w="425" w:type="dxa"/>
                      </w:tcPr>
                      <w:p w14:paraId="0F66E160"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对所有者（或股东）的分配导致资本公积变动金额"/>
                    <w:tag w:val="_GBC_c45f6bb4dfe64f6ba1750f04f3745cda"/>
                    <w:id w:val="138698115"/>
                    <w:lock w:val="sdtLocked"/>
                    <w:showingPlcHdr/>
                  </w:sdtPr>
                  <w:sdtContent>
                    <w:tc>
                      <w:tcPr>
                        <w:tcW w:w="1276" w:type="dxa"/>
                      </w:tcPr>
                      <w:p w14:paraId="78E0DB97"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对所有者（或股东）的分配导致库存股变动金额"/>
                    <w:tag w:val="_GBC_1daf915c61dc4199a4b9dfd9555cb6b4"/>
                    <w:id w:val="-1163699912"/>
                    <w:lock w:val="sdtLocked"/>
                    <w:showingPlcHdr/>
                  </w:sdtPr>
                  <w:sdtContent>
                    <w:tc>
                      <w:tcPr>
                        <w:tcW w:w="567" w:type="dxa"/>
                      </w:tcPr>
                      <w:p w14:paraId="65552724"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对所有者（或股东）的分配导致其他综合收益变动金额"/>
                    <w:tag w:val="_GBC_220fbdc87b394b9b933f081d2b2532cf"/>
                    <w:id w:val="397713219"/>
                    <w:lock w:val="sdtLocked"/>
                    <w:showingPlcHdr/>
                  </w:sdtPr>
                  <w:sdtContent>
                    <w:tc>
                      <w:tcPr>
                        <w:tcW w:w="1134" w:type="dxa"/>
                      </w:tcPr>
                      <w:p w14:paraId="0ECB7084"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对所有者（或股东）的分配导致专项储备变动金额"/>
                    <w:tag w:val="_GBC_0438c1b6d1a04fef8979c7fa1247146e"/>
                    <w:id w:val="819456596"/>
                    <w:lock w:val="sdtLocked"/>
                    <w:showingPlcHdr/>
                  </w:sdtPr>
                  <w:sdtContent>
                    <w:tc>
                      <w:tcPr>
                        <w:tcW w:w="1134" w:type="dxa"/>
                      </w:tcPr>
                      <w:p w14:paraId="2DA822AA"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对所有者（或股东）的分配导致盈余公积变动金额"/>
                    <w:tag w:val="_GBC_14d38d32346d4331ad03abee52d262e4"/>
                    <w:id w:val="241607244"/>
                    <w:lock w:val="sdtLocked"/>
                    <w:showingPlcHdr/>
                  </w:sdtPr>
                  <w:sdtContent>
                    <w:tc>
                      <w:tcPr>
                        <w:tcW w:w="1134" w:type="dxa"/>
                      </w:tcPr>
                      <w:p w14:paraId="26469BC4"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对所有者（或股东）的分配导致一般风险准备变动金额"/>
                    <w:tag w:val="_GBC_166468d47a6e4399b7483713f22f8497"/>
                    <w:id w:val="-1334603360"/>
                    <w:lock w:val="sdtLocked"/>
                    <w:showingPlcHdr/>
                  </w:sdtPr>
                  <w:sdtContent>
                    <w:tc>
                      <w:tcPr>
                        <w:tcW w:w="567" w:type="dxa"/>
                      </w:tcPr>
                      <w:p w14:paraId="7DD27708"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对所有者（或股东）的分配导致未分配利润变动金额"/>
                    <w:tag w:val="_GBC_ea6452f41ba4424692acb1cbfa7a4e26"/>
                    <w:id w:val="-51619892"/>
                    <w:lock w:val="sdtLocked"/>
                  </w:sdtPr>
                  <w:sdtContent>
                    <w:tc>
                      <w:tcPr>
                        <w:tcW w:w="1417" w:type="dxa"/>
                      </w:tcPr>
                      <w:p w14:paraId="0E2D5D07" w14:textId="77777777" w:rsidR="0054650E" w:rsidRPr="00443E72" w:rsidRDefault="0054650E" w:rsidP="0054650E">
                        <w:pPr>
                          <w:jc w:val="right"/>
                          <w:rPr>
                            <w:sz w:val="13"/>
                            <w:szCs w:val="18"/>
                          </w:rPr>
                        </w:pPr>
                        <w:r w:rsidRPr="00443E72">
                          <w:rPr>
                            <w:sz w:val="13"/>
                            <w:szCs w:val="18"/>
                          </w:rPr>
                          <w:t>-154,374,697.66</w:t>
                        </w:r>
                      </w:p>
                    </w:tc>
                  </w:sdtContent>
                </w:sdt>
                <w:sdt>
                  <w:sdtPr>
                    <w:rPr>
                      <w:sz w:val="13"/>
                      <w:szCs w:val="18"/>
                    </w:rPr>
                    <w:alias w:val="对所有者（或股东）的分配导致少数股东权益变动金额"/>
                    <w:tag w:val="_GBC_240b7a509479473690f81f3f6443ebdd"/>
                    <w:id w:val="2135522705"/>
                    <w:lock w:val="sdtLocked"/>
                  </w:sdtPr>
                  <w:sdtContent>
                    <w:tc>
                      <w:tcPr>
                        <w:tcW w:w="1134" w:type="dxa"/>
                      </w:tcPr>
                      <w:p w14:paraId="7D569767" w14:textId="77777777" w:rsidR="0054650E" w:rsidRPr="00443E72" w:rsidRDefault="0054650E" w:rsidP="0054650E">
                        <w:pPr>
                          <w:jc w:val="right"/>
                          <w:rPr>
                            <w:sz w:val="13"/>
                            <w:szCs w:val="18"/>
                          </w:rPr>
                        </w:pPr>
                        <w:r w:rsidRPr="00443E72">
                          <w:rPr>
                            <w:sz w:val="13"/>
                            <w:szCs w:val="18"/>
                          </w:rPr>
                          <w:t>-2,483,786.60</w:t>
                        </w:r>
                      </w:p>
                    </w:tc>
                  </w:sdtContent>
                </w:sdt>
                <w:sdt>
                  <w:sdtPr>
                    <w:rPr>
                      <w:sz w:val="13"/>
                      <w:szCs w:val="18"/>
                    </w:rPr>
                    <w:alias w:val="对所有者（或股东）的分配导致股东权益合计变动金额"/>
                    <w:tag w:val="_GBC_659dba2ebe3c4225ae45ccf6ce13e772"/>
                    <w:id w:val="-2042045488"/>
                    <w:lock w:val="sdtLocked"/>
                  </w:sdtPr>
                  <w:sdtContent>
                    <w:tc>
                      <w:tcPr>
                        <w:tcW w:w="1354" w:type="dxa"/>
                      </w:tcPr>
                      <w:p w14:paraId="7DFB3DA7" w14:textId="77777777" w:rsidR="0054650E" w:rsidRPr="00443E72" w:rsidRDefault="0054650E" w:rsidP="0054650E">
                        <w:pPr>
                          <w:jc w:val="right"/>
                          <w:rPr>
                            <w:sz w:val="13"/>
                            <w:szCs w:val="18"/>
                          </w:rPr>
                        </w:pPr>
                        <w:r w:rsidRPr="00443E72">
                          <w:rPr>
                            <w:sz w:val="13"/>
                            <w:szCs w:val="18"/>
                          </w:rPr>
                          <w:t>-156,858,484.26</w:t>
                        </w:r>
                      </w:p>
                    </w:tc>
                  </w:sdtContent>
                </w:sdt>
              </w:tr>
              <w:tr w:rsidR="00443E72" w14:paraId="39DEF4F4" w14:textId="77777777" w:rsidTr="00443E72">
                <w:tc>
                  <w:tcPr>
                    <w:tcW w:w="1616" w:type="dxa"/>
                  </w:tcPr>
                  <w:p w14:paraId="084AB773" w14:textId="77777777" w:rsidR="0054650E" w:rsidRPr="00443E72" w:rsidRDefault="0054650E" w:rsidP="0054650E">
                    <w:pPr>
                      <w:rPr>
                        <w:sz w:val="13"/>
                        <w:szCs w:val="18"/>
                      </w:rPr>
                    </w:pPr>
                    <w:r w:rsidRPr="00443E72">
                      <w:rPr>
                        <w:sz w:val="13"/>
                        <w:szCs w:val="18"/>
                      </w:rPr>
                      <w:t>4．其他</w:t>
                    </w:r>
                  </w:p>
                </w:tc>
                <w:sdt>
                  <w:sdtPr>
                    <w:rPr>
                      <w:sz w:val="13"/>
                      <w:szCs w:val="18"/>
                    </w:rPr>
                    <w:alias w:val="其他利润分配导致实收资本（或股本）净额变动金额"/>
                    <w:tag w:val="_GBC_f86a41a52bef4646aa886b1b62af9ca2"/>
                    <w:id w:val="651036832"/>
                    <w:lock w:val="sdtLocked"/>
                    <w:showingPlcHdr/>
                  </w:sdtPr>
                  <w:sdtContent>
                    <w:tc>
                      <w:tcPr>
                        <w:tcW w:w="1275" w:type="dxa"/>
                      </w:tcPr>
                      <w:p w14:paraId="356C6948"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利润分配导致其他权益工具中的优先股变动金额"/>
                    <w:tag w:val="_GBC_1166fb01e6414768a6f074101dc0bde8"/>
                    <w:id w:val="558134213"/>
                    <w:lock w:val="sdtLocked"/>
                    <w:showingPlcHdr/>
                  </w:sdtPr>
                  <w:sdtContent>
                    <w:tc>
                      <w:tcPr>
                        <w:tcW w:w="567" w:type="dxa"/>
                      </w:tcPr>
                      <w:p w14:paraId="1B0FB2F8"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利润分配导致其他权益工具中的永续债变动金额"/>
                    <w:tag w:val="_GBC_a71ca53261264284bd2730c9d3351c91"/>
                    <w:id w:val="-1585141532"/>
                    <w:lock w:val="sdtLocked"/>
                    <w:showingPlcHdr/>
                  </w:sdtPr>
                  <w:sdtContent>
                    <w:tc>
                      <w:tcPr>
                        <w:tcW w:w="426" w:type="dxa"/>
                      </w:tcPr>
                      <w:p w14:paraId="4451965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利润分配导致其他权益工具中的其他变动金额"/>
                    <w:tag w:val="_GBC_43ff5d06e2e24be3a4dbb924cc1c9638"/>
                    <w:id w:val="-2065710894"/>
                    <w:lock w:val="sdtLocked"/>
                    <w:showingPlcHdr/>
                  </w:sdtPr>
                  <w:sdtContent>
                    <w:tc>
                      <w:tcPr>
                        <w:tcW w:w="425" w:type="dxa"/>
                      </w:tcPr>
                      <w:p w14:paraId="0901043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利润分配导致资本公积变动金额"/>
                    <w:tag w:val="_GBC_690e297607494ffb9ce752e155137b5f"/>
                    <w:id w:val="-1500269759"/>
                    <w:lock w:val="sdtLocked"/>
                    <w:showingPlcHdr/>
                  </w:sdtPr>
                  <w:sdtContent>
                    <w:tc>
                      <w:tcPr>
                        <w:tcW w:w="1276" w:type="dxa"/>
                      </w:tcPr>
                      <w:p w14:paraId="070C44F9"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利润分配导致库存股变动金额"/>
                    <w:tag w:val="_GBC_6bf05080dae4474893900bc558cd596f"/>
                    <w:id w:val="681475092"/>
                    <w:lock w:val="sdtLocked"/>
                    <w:showingPlcHdr/>
                  </w:sdtPr>
                  <w:sdtContent>
                    <w:tc>
                      <w:tcPr>
                        <w:tcW w:w="567" w:type="dxa"/>
                      </w:tcPr>
                      <w:p w14:paraId="7CBEA96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利润分配导致其他综合收益变动金额"/>
                    <w:tag w:val="_GBC_94b605bb99314d23bd031b76ca16d6f6"/>
                    <w:id w:val="1456368480"/>
                    <w:lock w:val="sdtLocked"/>
                    <w:showingPlcHdr/>
                  </w:sdtPr>
                  <w:sdtContent>
                    <w:tc>
                      <w:tcPr>
                        <w:tcW w:w="1134" w:type="dxa"/>
                      </w:tcPr>
                      <w:p w14:paraId="39757696"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利润分配导致专项储备变动金额"/>
                    <w:tag w:val="_GBC_8f54f8a997d74231bb57ec6046f5480a"/>
                    <w:id w:val="-1887014614"/>
                    <w:lock w:val="sdtLocked"/>
                    <w:showingPlcHdr/>
                  </w:sdtPr>
                  <w:sdtContent>
                    <w:tc>
                      <w:tcPr>
                        <w:tcW w:w="1134" w:type="dxa"/>
                      </w:tcPr>
                      <w:p w14:paraId="6A532BBC"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利润分配导致盈余公积变动金额"/>
                    <w:tag w:val="_GBC_f6d18e06d2e44391a337079928175d45"/>
                    <w:id w:val="-1350478030"/>
                    <w:lock w:val="sdtLocked"/>
                    <w:showingPlcHdr/>
                  </w:sdtPr>
                  <w:sdtContent>
                    <w:tc>
                      <w:tcPr>
                        <w:tcW w:w="1134" w:type="dxa"/>
                      </w:tcPr>
                      <w:p w14:paraId="13C1C3EF"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利润分配导致一般风险准备变动金额"/>
                    <w:tag w:val="_GBC_250fb2eb35a14e2e8c69b0bc45913481"/>
                    <w:id w:val="-2108870987"/>
                    <w:lock w:val="sdtLocked"/>
                    <w:showingPlcHdr/>
                  </w:sdtPr>
                  <w:sdtContent>
                    <w:tc>
                      <w:tcPr>
                        <w:tcW w:w="567" w:type="dxa"/>
                      </w:tcPr>
                      <w:p w14:paraId="0B866C3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利润分配导致未分配利润变动金额"/>
                    <w:tag w:val="_GBC_ba66ff1daab04302ac5d209bf87dee73"/>
                    <w:id w:val="828872688"/>
                    <w:lock w:val="sdtLocked"/>
                  </w:sdtPr>
                  <w:sdtContent>
                    <w:tc>
                      <w:tcPr>
                        <w:tcW w:w="1417" w:type="dxa"/>
                      </w:tcPr>
                      <w:p w14:paraId="3EF30D6B" w14:textId="77777777" w:rsidR="0054650E" w:rsidRPr="00443E72" w:rsidRDefault="0054650E" w:rsidP="0054650E">
                        <w:pPr>
                          <w:jc w:val="right"/>
                          <w:rPr>
                            <w:sz w:val="13"/>
                            <w:szCs w:val="18"/>
                          </w:rPr>
                        </w:pPr>
                        <w:r w:rsidRPr="00443E72">
                          <w:rPr>
                            <w:sz w:val="13"/>
                            <w:szCs w:val="18"/>
                          </w:rPr>
                          <w:t>-1,000,000.00</w:t>
                        </w:r>
                      </w:p>
                    </w:tc>
                  </w:sdtContent>
                </w:sdt>
                <w:sdt>
                  <w:sdtPr>
                    <w:rPr>
                      <w:sz w:val="13"/>
                      <w:szCs w:val="18"/>
                    </w:rPr>
                    <w:alias w:val="其他利润分配导致少数股东权益变动金额"/>
                    <w:tag w:val="_GBC_258ced943163405da1b41d13dd834438"/>
                    <w:id w:val="798882852"/>
                    <w:lock w:val="sdtLocked"/>
                    <w:showingPlcHdr/>
                  </w:sdtPr>
                  <w:sdtContent>
                    <w:tc>
                      <w:tcPr>
                        <w:tcW w:w="1134" w:type="dxa"/>
                      </w:tcPr>
                      <w:p w14:paraId="0D5690A0"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利润分配导致股东权益合计变动金额"/>
                    <w:tag w:val="_GBC_be1b050ed0e74260bcdea7959deb5a6a"/>
                    <w:id w:val="1880739757"/>
                    <w:lock w:val="sdtLocked"/>
                  </w:sdtPr>
                  <w:sdtContent>
                    <w:tc>
                      <w:tcPr>
                        <w:tcW w:w="1354" w:type="dxa"/>
                      </w:tcPr>
                      <w:p w14:paraId="4CF6F9EE" w14:textId="77777777" w:rsidR="0054650E" w:rsidRPr="00443E72" w:rsidRDefault="0054650E" w:rsidP="0054650E">
                        <w:pPr>
                          <w:jc w:val="right"/>
                          <w:rPr>
                            <w:sz w:val="13"/>
                            <w:szCs w:val="18"/>
                          </w:rPr>
                        </w:pPr>
                        <w:r w:rsidRPr="00443E72">
                          <w:rPr>
                            <w:sz w:val="13"/>
                            <w:szCs w:val="18"/>
                          </w:rPr>
                          <w:t>-1,000,000.00</w:t>
                        </w:r>
                      </w:p>
                    </w:tc>
                  </w:sdtContent>
                </w:sdt>
              </w:tr>
              <w:tr w:rsidR="00443E72" w14:paraId="24D7A361" w14:textId="77777777" w:rsidTr="00443E72">
                <w:tc>
                  <w:tcPr>
                    <w:tcW w:w="1616" w:type="dxa"/>
                  </w:tcPr>
                  <w:p w14:paraId="39681825" w14:textId="77777777" w:rsidR="0054650E" w:rsidRPr="00443E72" w:rsidRDefault="0054650E" w:rsidP="0054650E">
                    <w:pPr>
                      <w:rPr>
                        <w:sz w:val="13"/>
                        <w:szCs w:val="18"/>
                      </w:rPr>
                    </w:pPr>
                    <w:r w:rsidRPr="00443E72">
                      <w:rPr>
                        <w:sz w:val="13"/>
                        <w:szCs w:val="18"/>
                      </w:rPr>
                      <w:t>（</w:t>
                    </w:r>
                    <w:r w:rsidRPr="00443E72">
                      <w:rPr>
                        <w:rFonts w:hint="eastAsia"/>
                        <w:sz w:val="13"/>
                        <w:szCs w:val="18"/>
                      </w:rPr>
                      <w:t>四</w:t>
                    </w:r>
                    <w:r w:rsidRPr="00443E72">
                      <w:rPr>
                        <w:sz w:val="13"/>
                        <w:szCs w:val="18"/>
                      </w:rPr>
                      <w:t>）所有者权益内部结转</w:t>
                    </w:r>
                  </w:p>
                </w:tc>
                <w:sdt>
                  <w:sdtPr>
                    <w:rPr>
                      <w:sz w:val="13"/>
                      <w:szCs w:val="18"/>
                    </w:rPr>
                    <w:alias w:val="所有者权益内部结转导致实收资本（或股本）净额变动金额"/>
                    <w:tag w:val="_GBC_b11c3104a0ea4c569011a66c2df804e4"/>
                    <w:id w:val="2027209777"/>
                    <w:lock w:val="sdtLocked"/>
                    <w:showingPlcHdr/>
                  </w:sdtPr>
                  <w:sdtContent>
                    <w:tc>
                      <w:tcPr>
                        <w:tcW w:w="1275" w:type="dxa"/>
                      </w:tcPr>
                      <w:p w14:paraId="697325AC"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所有者权益内部结转导致其他权益工具中的优先股变动金额"/>
                    <w:tag w:val="_GBC_1b1e018a344d449691d6c4b3e1dbe0bb"/>
                    <w:id w:val="-491249876"/>
                    <w:lock w:val="sdtLocked"/>
                    <w:showingPlcHdr/>
                  </w:sdtPr>
                  <w:sdtContent>
                    <w:tc>
                      <w:tcPr>
                        <w:tcW w:w="567" w:type="dxa"/>
                      </w:tcPr>
                      <w:p w14:paraId="01791659"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所有者权益内部结转导致其他权益工具中的永续债变动金额"/>
                    <w:tag w:val="_GBC_c933388c0a2047b1978bfc58666107fb"/>
                    <w:id w:val="402181932"/>
                    <w:lock w:val="sdtLocked"/>
                  </w:sdtPr>
                  <w:sdtContent>
                    <w:tc>
                      <w:tcPr>
                        <w:tcW w:w="426" w:type="dxa"/>
                      </w:tcPr>
                      <w:p w14:paraId="1D5B0629"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所有者权益内部结转导致其他权益工具中的其他变动金额"/>
                    <w:tag w:val="_GBC_8c40d3028232418fa4545a97e2dbc0b8"/>
                    <w:id w:val="741065294"/>
                    <w:lock w:val="sdtLocked"/>
                    <w:showingPlcHdr/>
                  </w:sdtPr>
                  <w:sdtContent>
                    <w:tc>
                      <w:tcPr>
                        <w:tcW w:w="425" w:type="dxa"/>
                      </w:tcPr>
                      <w:p w14:paraId="480824B8" w14:textId="77777777" w:rsidR="0054650E" w:rsidRPr="00443E72" w:rsidRDefault="00443E72" w:rsidP="0054650E">
                        <w:pPr>
                          <w:ind w:right="75"/>
                          <w:jc w:val="right"/>
                          <w:rPr>
                            <w:sz w:val="13"/>
                            <w:szCs w:val="18"/>
                          </w:rPr>
                        </w:pPr>
                        <w:r w:rsidRPr="00443E72">
                          <w:rPr>
                            <w:sz w:val="13"/>
                            <w:szCs w:val="18"/>
                          </w:rPr>
                          <w:t xml:space="preserve">     </w:t>
                        </w:r>
                      </w:p>
                    </w:tc>
                  </w:sdtContent>
                </w:sdt>
                <w:sdt>
                  <w:sdtPr>
                    <w:rPr>
                      <w:sz w:val="13"/>
                      <w:szCs w:val="18"/>
                    </w:rPr>
                    <w:alias w:val="所有者权益内部结转导致资本公积变动金额"/>
                    <w:tag w:val="_GBC_000ad320848d499b9696328fcdf5b37d"/>
                    <w:id w:val="-1809858735"/>
                    <w:lock w:val="sdtLocked"/>
                  </w:sdtPr>
                  <w:sdtContent>
                    <w:tc>
                      <w:tcPr>
                        <w:tcW w:w="1276" w:type="dxa"/>
                      </w:tcPr>
                      <w:p w14:paraId="7B75734E"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所有者权益内部结转导致库存股变动金额"/>
                    <w:tag w:val="_GBC_a65b26b0de6d4df0871bd1781cac3be3"/>
                    <w:id w:val="-395814087"/>
                    <w:lock w:val="sdtLocked"/>
                    <w:showingPlcHdr/>
                  </w:sdtPr>
                  <w:sdtContent>
                    <w:tc>
                      <w:tcPr>
                        <w:tcW w:w="567" w:type="dxa"/>
                      </w:tcPr>
                      <w:p w14:paraId="63D5725E"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所有者权益内部结转导致其他综合收益变动金额"/>
                    <w:tag w:val="_GBC_a0f546f119894730ad39e1a27987eddb"/>
                    <w:id w:val="-544219825"/>
                    <w:lock w:val="sdtLocked"/>
                  </w:sdtPr>
                  <w:sdtContent>
                    <w:tc>
                      <w:tcPr>
                        <w:tcW w:w="1134" w:type="dxa"/>
                      </w:tcPr>
                      <w:p w14:paraId="0E9163E2" w14:textId="77777777" w:rsidR="0054650E" w:rsidRPr="00443E72" w:rsidRDefault="00443E72" w:rsidP="0054650E">
                        <w:pPr>
                          <w:jc w:val="right"/>
                          <w:rPr>
                            <w:sz w:val="13"/>
                            <w:szCs w:val="18"/>
                          </w:rPr>
                        </w:pPr>
                        <w:r w:rsidRPr="00443E72">
                          <w:rPr>
                            <w:sz w:val="13"/>
                            <w:szCs w:val="18"/>
                          </w:rPr>
                          <w:t> </w:t>
                        </w:r>
                        <w:r w:rsidR="0054650E" w:rsidRPr="00443E72">
                          <w:rPr>
                            <w:sz w:val="13"/>
                            <w:szCs w:val="18"/>
                          </w:rPr>
                          <w:t>   </w:t>
                        </w:r>
                      </w:p>
                    </w:tc>
                  </w:sdtContent>
                </w:sdt>
                <w:sdt>
                  <w:sdtPr>
                    <w:rPr>
                      <w:sz w:val="13"/>
                      <w:szCs w:val="18"/>
                    </w:rPr>
                    <w:alias w:val="所有者权益内部结转导致专项储备变动金额"/>
                    <w:tag w:val="_GBC_ce506c278d524b368ca1822aad5fc7c4"/>
                    <w:id w:val="-1844160043"/>
                    <w:lock w:val="sdtLocked"/>
                  </w:sdtPr>
                  <w:sdtContent>
                    <w:tc>
                      <w:tcPr>
                        <w:tcW w:w="1134" w:type="dxa"/>
                      </w:tcPr>
                      <w:p w14:paraId="7AB17F82"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所有者权益内部结转导致盈余公积变动金额"/>
                    <w:tag w:val="_GBC_a9612697573e4b9da47df234733d488f"/>
                    <w:id w:val="-1533791568"/>
                    <w:lock w:val="sdtLocked"/>
                    <w:showingPlcHdr/>
                  </w:sdtPr>
                  <w:sdtContent>
                    <w:tc>
                      <w:tcPr>
                        <w:tcW w:w="1134" w:type="dxa"/>
                      </w:tcPr>
                      <w:p w14:paraId="06759717"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所有者权益内部结转导致一般风险准备变动金额"/>
                    <w:tag w:val="_GBC_bb4f8b604b9c454987cae9a7bd551880"/>
                    <w:id w:val="-842316834"/>
                    <w:lock w:val="sdtLocked"/>
                    <w:showingPlcHdr/>
                  </w:sdtPr>
                  <w:sdtContent>
                    <w:tc>
                      <w:tcPr>
                        <w:tcW w:w="567" w:type="dxa"/>
                      </w:tcPr>
                      <w:p w14:paraId="68320061"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所有者权益内部结转导致未分配利润变动金额"/>
                    <w:tag w:val="_GBC_333263d5dc0744409902eeed23df6c83"/>
                    <w:id w:val="-196320292"/>
                    <w:lock w:val="sdtLocked"/>
                  </w:sdtPr>
                  <w:sdtContent>
                    <w:tc>
                      <w:tcPr>
                        <w:tcW w:w="1417" w:type="dxa"/>
                      </w:tcPr>
                      <w:p w14:paraId="61457DD3"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所有者权益内部结转导致少数股东权益变动金额"/>
                    <w:tag w:val="_GBC_7a3da204ce3646049b03df923d66cf80"/>
                    <w:id w:val="1301265657"/>
                    <w:lock w:val="sdtLocked"/>
                  </w:sdtPr>
                  <w:sdtContent>
                    <w:tc>
                      <w:tcPr>
                        <w:tcW w:w="1134" w:type="dxa"/>
                      </w:tcPr>
                      <w:p w14:paraId="41F8F9C5"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所有者权益内部结转导致股东权益合计变动金额"/>
                    <w:tag w:val="_GBC_3ada0a68972e4b9f8920f5045a9f6cf8"/>
                    <w:id w:val="290558654"/>
                    <w:lock w:val="sdtLocked"/>
                  </w:sdtPr>
                  <w:sdtContent>
                    <w:tc>
                      <w:tcPr>
                        <w:tcW w:w="1354" w:type="dxa"/>
                      </w:tcPr>
                      <w:p w14:paraId="0792C68C" w14:textId="77777777" w:rsidR="0054650E" w:rsidRPr="00443E72" w:rsidRDefault="0054650E" w:rsidP="0054650E">
                        <w:pPr>
                          <w:jc w:val="right"/>
                          <w:rPr>
                            <w:sz w:val="13"/>
                            <w:szCs w:val="18"/>
                          </w:rPr>
                        </w:pPr>
                        <w:r w:rsidRPr="00443E72">
                          <w:rPr>
                            <w:sz w:val="13"/>
                            <w:szCs w:val="18"/>
                          </w:rPr>
                          <w:t> </w:t>
                        </w:r>
                      </w:p>
                    </w:tc>
                  </w:sdtContent>
                </w:sdt>
              </w:tr>
              <w:tr w:rsidR="00443E72" w14:paraId="473A5F67" w14:textId="77777777" w:rsidTr="00443E72">
                <w:tc>
                  <w:tcPr>
                    <w:tcW w:w="1616" w:type="dxa"/>
                  </w:tcPr>
                  <w:p w14:paraId="7FA394C1" w14:textId="77777777" w:rsidR="0054650E" w:rsidRPr="00443E72" w:rsidRDefault="0054650E" w:rsidP="0054650E">
                    <w:pPr>
                      <w:rPr>
                        <w:sz w:val="13"/>
                        <w:szCs w:val="18"/>
                      </w:rPr>
                    </w:pPr>
                    <w:r w:rsidRPr="00443E72">
                      <w:rPr>
                        <w:sz w:val="13"/>
                        <w:szCs w:val="18"/>
                      </w:rPr>
                      <w:t>1．资本公积转增资本（或股本）</w:t>
                    </w:r>
                  </w:p>
                </w:tc>
                <w:sdt>
                  <w:sdtPr>
                    <w:rPr>
                      <w:sz w:val="13"/>
                      <w:szCs w:val="18"/>
                    </w:rPr>
                    <w:alias w:val="资本公积转增资本（或股本）导致实收资本（或股本）净额变动金额"/>
                    <w:tag w:val="_GBC_9db68c2d02a74324a707f8a0a4e1e145"/>
                    <w:id w:val="-651518669"/>
                    <w:lock w:val="sdtLocked"/>
                    <w:showingPlcHdr/>
                  </w:sdtPr>
                  <w:sdtContent>
                    <w:tc>
                      <w:tcPr>
                        <w:tcW w:w="1275" w:type="dxa"/>
                      </w:tcPr>
                      <w:p w14:paraId="418EAC1F"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资本公积转增资本（或股本）导致其他权益工具中的优先股变动金额"/>
                    <w:tag w:val="_GBC_0ca2d2a297f841f9954b74895a302383"/>
                    <w:id w:val="119276724"/>
                    <w:lock w:val="sdtLocked"/>
                    <w:showingPlcHdr/>
                  </w:sdtPr>
                  <w:sdtContent>
                    <w:tc>
                      <w:tcPr>
                        <w:tcW w:w="567" w:type="dxa"/>
                      </w:tcPr>
                      <w:p w14:paraId="196DEC6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资本公积转增资本（或股本）导致其他权益工具中的永续债变动金额"/>
                    <w:tag w:val="_GBC_dac8cd8080f44352bfadf9bfab96a4e2"/>
                    <w:id w:val="-1406527489"/>
                    <w:lock w:val="sdtLocked"/>
                    <w:showingPlcHdr/>
                  </w:sdtPr>
                  <w:sdtContent>
                    <w:tc>
                      <w:tcPr>
                        <w:tcW w:w="426" w:type="dxa"/>
                      </w:tcPr>
                      <w:p w14:paraId="29137F77"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资本公积转增资本（或股本）导致其他权益工具中的其他变动金额"/>
                    <w:tag w:val="_GBC_640b05b76a704e06952e1118785ef332"/>
                    <w:id w:val="-417713178"/>
                    <w:lock w:val="sdtLocked"/>
                    <w:showingPlcHdr/>
                  </w:sdtPr>
                  <w:sdtContent>
                    <w:tc>
                      <w:tcPr>
                        <w:tcW w:w="425" w:type="dxa"/>
                      </w:tcPr>
                      <w:p w14:paraId="6C0DD3B7"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资本公积转增资本（或股本）导致资本公积变动金额"/>
                    <w:tag w:val="_GBC_30de2400658c4f44920e292884cfe421"/>
                    <w:id w:val="1153028416"/>
                    <w:lock w:val="sdtLocked"/>
                    <w:showingPlcHdr/>
                  </w:sdtPr>
                  <w:sdtContent>
                    <w:tc>
                      <w:tcPr>
                        <w:tcW w:w="1276" w:type="dxa"/>
                      </w:tcPr>
                      <w:p w14:paraId="69800B5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资本公积转增资本（或股本）导致库存股变动金额"/>
                    <w:tag w:val="_GBC_6268d47b970d4db2a5d7e64ae3be06cc"/>
                    <w:id w:val="-113137028"/>
                    <w:lock w:val="sdtLocked"/>
                    <w:showingPlcHdr/>
                  </w:sdtPr>
                  <w:sdtContent>
                    <w:tc>
                      <w:tcPr>
                        <w:tcW w:w="567" w:type="dxa"/>
                      </w:tcPr>
                      <w:p w14:paraId="7040E099"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资本公积转增资本（或股本）导致其他综合收益变动金额"/>
                    <w:tag w:val="_GBC_880e95e25f574e3eab11f8b21bdd5959"/>
                    <w:id w:val="-920334848"/>
                    <w:lock w:val="sdtLocked"/>
                    <w:showingPlcHdr/>
                  </w:sdtPr>
                  <w:sdtContent>
                    <w:tc>
                      <w:tcPr>
                        <w:tcW w:w="1134" w:type="dxa"/>
                      </w:tcPr>
                      <w:p w14:paraId="03F54A6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资本公积转增资本（或股本）导致专项储备变动金额"/>
                    <w:tag w:val="_GBC_23e7aa5a0a9c4e35b487476acfb820ec"/>
                    <w:id w:val="1057812320"/>
                    <w:lock w:val="sdtLocked"/>
                    <w:showingPlcHdr/>
                  </w:sdtPr>
                  <w:sdtContent>
                    <w:tc>
                      <w:tcPr>
                        <w:tcW w:w="1134" w:type="dxa"/>
                      </w:tcPr>
                      <w:p w14:paraId="74348FA8"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资本公积转增资本（或股本）导致盈余公积变动金额"/>
                    <w:tag w:val="_GBC_e514d3b9bb0949daa4623e0a596d5d33"/>
                    <w:id w:val="-2019530154"/>
                    <w:lock w:val="sdtLocked"/>
                    <w:showingPlcHdr/>
                  </w:sdtPr>
                  <w:sdtContent>
                    <w:tc>
                      <w:tcPr>
                        <w:tcW w:w="1134" w:type="dxa"/>
                      </w:tcPr>
                      <w:p w14:paraId="1F78275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资本公积转增资本（或股本）导致一般风险准备变动金额"/>
                    <w:tag w:val="_GBC_4995640c2dea4c12938012fc541f32a4"/>
                    <w:id w:val="-951242439"/>
                    <w:lock w:val="sdtLocked"/>
                    <w:showingPlcHdr/>
                  </w:sdtPr>
                  <w:sdtContent>
                    <w:tc>
                      <w:tcPr>
                        <w:tcW w:w="567" w:type="dxa"/>
                      </w:tcPr>
                      <w:p w14:paraId="5F8A835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资本公积转增资本（或股本）导致未分配利润变动金额"/>
                    <w:tag w:val="_GBC_0cb019dbadc74175946c013af83d71e7"/>
                    <w:id w:val="-1668628506"/>
                    <w:lock w:val="sdtLocked"/>
                    <w:showingPlcHdr/>
                  </w:sdtPr>
                  <w:sdtContent>
                    <w:tc>
                      <w:tcPr>
                        <w:tcW w:w="1417" w:type="dxa"/>
                      </w:tcPr>
                      <w:p w14:paraId="5FDD3356"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资本公积转增资本（或股本）导致少数股东权益变动金额"/>
                    <w:tag w:val="_GBC_c9757cbc4fa8494da8042507570d49a6"/>
                    <w:id w:val="1150099525"/>
                    <w:lock w:val="sdtLocked"/>
                    <w:showingPlcHdr/>
                  </w:sdtPr>
                  <w:sdtContent>
                    <w:tc>
                      <w:tcPr>
                        <w:tcW w:w="1134" w:type="dxa"/>
                      </w:tcPr>
                      <w:p w14:paraId="440753D1"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资本公积转增资本（或股本）导致股东权益合计变动金额"/>
                    <w:tag w:val="_GBC_802060d12bdc4cecae1298de1d168773"/>
                    <w:id w:val="1359925814"/>
                    <w:lock w:val="sdtLocked"/>
                  </w:sdtPr>
                  <w:sdtContent>
                    <w:tc>
                      <w:tcPr>
                        <w:tcW w:w="1354" w:type="dxa"/>
                      </w:tcPr>
                      <w:p w14:paraId="68275024" w14:textId="77777777" w:rsidR="0054650E" w:rsidRPr="00443E72" w:rsidRDefault="0054650E" w:rsidP="0054650E">
                        <w:pPr>
                          <w:jc w:val="right"/>
                          <w:rPr>
                            <w:sz w:val="13"/>
                            <w:szCs w:val="18"/>
                          </w:rPr>
                        </w:pPr>
                        <w:r w:rsidRPr="00443E72">
                          <w:rPr>
                            <w:sz w:val="13"/>
                            <w:szCs w:val="18"/>
                          </w:rPr>
                          <w:t>  </w:t>
                        </w:r>
                      </w:p>
                    </w:tc>
                  </w:sdtContent>
                </w:sdt>
              </w:tr>
              <w:tr w:rsidR="00443E72" w14:paraId="492D179D" w14:textId="77777777" w:rsidTr="00443E72">
                <w:tc>
                  <w:tcPr>
                    <w:tcW w:w="1616" w:type="dxa"/>
                  </w:tcPr>
                  <w:p w14:paraId="256AC298" w14:textId="77777777" w:rsidR="0054650E" w:rsidRPr="00443E72" w:rsidRDefault="0054650E" w:rsidP="0054650E">
                    <w:pPr>
                      <w:rPr>
                        <w:sz w:val="13"/>
                        <w:szCs w:val="18"/>
                      </w:rPr>
                    </w:pPr>
                    <w:r w:rsidRPr="00443E72">
                      <w:rPr>
                        <w:sz w:val="13"/>
                        <w:szCs w:val="18"/>
                      </w:rPr>
                      <w:t>2．盈余公积转增资本（或股本）</w:t>
                    </w:r>
                  </w:p>
                </w:tc>
                <w:sdt>
                  <w:sdtPr>
                    <w:rPr>
                      <w:sz w:val="13"/>
                      <w:szCs w:val="18"/>
                    </w:rPr>
                    <w:alias w:val="盈余公积转增资本（或股本）导致实收资本（或股本）净额变动金额"/>
                    <w:tag w:val="_GBC_eafb156329a6496f9482adc364a5a048"/>
                    <w:id w:val="-774087638"/>
                    <w:lock w:val="sdtLocked"/>
                    <w:showingPlcHdr/>
                  </w:sdtPr>
                  <w:sdtContent>
                    <w:tc>
                      <w:tcPr>
                        <w:tcW w:w="1275" w:type="dxa"/>
                      </w:tcPr>
                      <w:p w14:paraId="0BB80256"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转增资本（或股本）导致其他权益工具中的优先股变动金额"/>
                    <w:tag w:val="_GBC_9e3c0c833f2f48118bc6cfe19eeda43f"/>
                    <w:id w:val="382758783"/>
                    <w:lock w:val="sdtLocked"/>
                    <w:showingPlcHdr/>
                  </w:sdtPr>
                  <w:sdtContent>
                    <w:tc>
                      <w:tcPr>
                        <w:tcW w:w="567" w:type="dxa"/>
                      </w:tcPr>
                      <w:p w14:paraId="2D3E4AC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转增资本（或股本）导致其他权益工具中的永续债变动金额"/>
                    <w:tag w:val="_GBC_967122b66e5c4bb18043ad9ec7d070fa"/>
                    <w:id w:val="-1053154030"/>
                    <w:lock w:val="sdtLocked"/>
                    <w:showingPlcHdr/>
                  </w:sdtPr>
                  <w:sdtContent>
                    <w:tc>
                      <w:tcPr>
                        <w:tcW w:w="426" w:type="dxa"/>
                      </w:tcPr>
                      <w:p w14:paraId="49C85EB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转增资本（或股本）导致其他权益工具中的其他变动金额"/>
                    <w:tag w:val="_GBC_1339ebbd6af84797bf191fd37ce94f45"/>
                    <w:id w:val="1756935667"/>
                    <w:lock w:val="sdtLocked"/>
                    <w:showingPlcHdr/>
                  </w:sdtPr>
                  <w:sdtContent>
                    <w:tc>
                      <w:tcPr>
                        <w:tcW w:w="425" w:type="dxa"/>
                      </w:tcPr>
                      <w:p w14:paraId="26E717F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转增资本（或股本）导致资本公积变动金额"/>
                    <w:tag w:val="_GBC_ef51fc52e8894e1bac71d48d8f6ad3dd"/>
                    <w:id w:val="-1876769403"/>
                    <w:lock w:val="sdtLocked"/>
                    <w:showingPlcHdr/>
                  </w:sdtPr>
                  <w:sdtContent>
                    <w:tc>
                      <w:tcPr>
                        <w:tcW w:w="1276" w:type="dxa"/>
                      </w:tcPr>
                      <w:p w14:paraId="0A8FCF2E"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转增资本（或股本）导致库存股变动金额"/>
                    <w:tag w:val="_GBC_3f4d077e917446aaa06515acff4586c0"/>
                    <w:id w:val="-266620561"/>
                    <w:lock w:val="sdtLocked"/>
                    <w:showingPlcHdr/>
                  </w:sdtPr>
                  <w:sdtContent>
                    <w:tc>
                      <w:tcPr>
                        <w:tcW w:w="567" w:type="dxa"/>
                      </w:tcPr>
                      <w:p w14:paraId="4A0BC6C4"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转增资本（或股本）导致其他综合收益变动金额"/>
                    <w:tag w:val="_GBC_7a651627c18e41d1bb4b51253f0b8481"/>
                    <w:id w:val="1280530668"/>
                    <w:lock w:val="sdtLocked"/>
                    <w:showingPlcHdr/>
                  </w:sdtPr>
                  <w:sdtContent>
                    <w:tc>
                      <w:tcPr>
                        <w:tcW w:w="1134" w:type="dxa"/>
                      </w:tcPr>
                      <w:p w14:paraId="40D529B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转增资本（或股本）导致专项储备变动金额"/>
                    <w:tag w:val="_GBC_aeef5ec51bf941668bdbf1a7ac2cbbba"/>
                    <w:id w:val="-1469814272"/>
                    <w:lock w:val="sdtLocked"/>
                    <w:showingPlcHdr/>
                  </w:sdtPr>
                  <w:sdtContent>
                    <w:tc>
                      <w:tcPr>
                        <w:tcW w:w="1134" w:type="dxa"/>
                      </w:tcPr>
                      <w:p w14:paraId="4CAF1E03"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转增资本（或股本）导致盈余公积变动金额"/>
                    <w:tag w:val="_GBC_e603227d26d34f83890df29603d99081"/>
                    <w:id w:val="-846024623"/>
                    <w:lock w:val="sdtLocked"/>
                    <w:showingPlcHdr/>
                  </w:sdtPr>
                  <w:sdtContent>
                    <w:tc>
                      <w:tcPr>
                        <w:tcW w:w="1134" w:type="dxa"/>
                      </w:tcPr>
                      <w:p w14:paraId="751F3792"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转增资本（或股本）导致一般风险准备变动金额"/>
                    <w:tag w:val="_GBC_afb7371014aa48d78542092c6abfdeea"/>
                    <w:id w:val="1689101865"/>
                    <w:lock w:val="sdtLocked"/>
                    <w:showingPlcHdr/>
                  </w:sdtPr>
                  <w:sdtContent>
                    <w:tc>
                      <w:tcPr>
                        <w:tcW w:w="567" w:type="dxa"/>
                      </w:tcPr>
                      <w:p w14:paraId="49A3DE1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转增资本（或股本）导致未分配利润变动金额"/>
                    <w:tag w:val="_GBC_1457ec50f548478faf72965b35d297f2"/>
                    <w:id w:val="-858506018"/>
                    <w:lock w:val="sdtLocked"/>
                    <w:showingPlcHdr/>
                  </w:sdtPr>
                  <w:sdtContent>
                    <w:tc>
                      <w:tcPr>
                        <w:tcW w:w="1417" w:type="dxa"/>
                      </w:tcPr>
                      <w:p w14:paraId="2E8CE4F7"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转增资本（或股本）导致少数股东权益变动金额"/>
                    <w:tag w:val="_GBC_76833378c1bf4e77b69829506f1497aa"/>
                    <w:id w:val="1812674044"/>
                    <w:lock w:val="sdtLocked"/>
                    <w:showingPlcHdr/>
                  </w:sdtPr>
                  <w:sdtContent>
                    <w:tc>
                      <w:tcPr>
                        <w:tcW w:w="1134" w:type="dxa"/>
                      </w:tcPr>
                      <w:p w14:paraId="6E3896D1"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转增资本（或股本）导致股东权益合计变动金额"/>
                    <w:tag w:val="_GBC_efcad2803e7745c680315a90f030d993"/>
                    <w:id w:val="1179471644"/>
                    <w:lock w:val="sdtLocked"/>
                  </w:sdtPr>
                  <w:sdtContent>
                    <w:tc>
                      <w:tcPr>
                        <w:tcW w:w="1354" w:type="dxa"/>
                      </w:tcPr>
                      <w:p w14:paraId="0BFECDE2" w14:textId="77777777" w:rsidR="0054650E" w:rsidRPr="00443E72" w:rsidRDefault="0054650E" w:rsidP="0054650E">
                        <w:pPr>
                          <w:jc w:val="right"/>
                          <w:rPr>
                            <w:sz w:val="13"/>
                            <w:szCs w:val="18"/>
                          </w:rPr>
                        </w:pPr>
                        <w:r w:rsidRPr="00443E72">
                          <w:rPr>
                            <w:sz w:val="13"/>
                            <w:szCs w:val="18"/>
                          </w:rPr>
                          <w:t>  </w:t>
                        </w:r>
                      </w:p>
                    </w:tc>
                  </w:sdtContent>
                </w:sdt>
              </w:tr>
              <w:tr w:rsidR="00443E72" w14:paraId="43394108" w14:textId="77777777" w:rsidTr="00443E72">
                <w:tc>
                  <w:tcPr>
                    <w:tcW w:w="1616" w:type="dxa"/>
                  </w:tcPr>
                  <w:p w14:paraId="61EFCAEF" w14:textId="77777777" w:rsidR="0054650E" w:rsidRPr="00443E72" w:rsidRDefault="0054650E" w:rsidP="0054650E">
                    <w:pPr>
                      <w:rPr>
                        <w:sz w:val="13"/>
                        <w:szCs w:val="18"/>
                      </w:rPr>
                    </w:pPr>
                    <w:r w:rsidRPr="00443E72">
                      <w:rPr>
                        <w:sz w:val="13"/>
                        <w:szCs w:val="18"/>
                      </w:rPr>
                      <w:lastRenderedPageBreak/>
                      <w:t>3．盈余公积弥补亏损</w:t>
                    </w:r>
                  </w:p>
                </w:tc>
                <w:sdt>
                  <w:sdtPr>
                    <w:rPr>
                      <w:sz w:val="13"/>
                      <w:szCs w:val="18"/>
                    </w:rPr>
                    <w:alias w:val="盈余公积弥补亏损导致实收资本（或股本）净额变动金额"/>
                    <w:tag w:val="_GBC_d96e675317ec4efda34532e70f5ba775"/>
                    <w:id w:val="1162509905"/>
                    <w:lock w:val="sdtLocked"/>
                    <w:showingPlcHdr/>
                  </w:sdtPr>
                  <w:sdtContent>
                    <w:tc>
                      <w:tcPr>
                        <w:tcW w:w="1275" w:type="dxa"/>
                      </w:tcPr>
                      <w:p w14:paraId="4749180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弥补亏损导致其他权益工具中的优先股变动金额"/>
                    <w:tag w:val="_GBC_09318c810afc4c57a6e2ec49b1dccdd6"/>
                    <w:id w:val="1472017017"/>
                    <w:lock w:val="sdtLocked"/>
                    <w:showingPlcHdr/>
                  </w:sdtPr>
                  <w:sdtContent>
                    <w:tc>
                      <w:tcPr>
                        <w:tcW w:w="567" w:type="dxa"/>
                      </w:tcPr>
                      <w:p w14:paraId="5A2C93C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弥补亏损导致其他权益工具中的永续债变动金额"/>
                    <w:tag w:val="_GBC_b99c057b3bef4910a174eaf8a23b71a2"/>
                    <w:id w:val="-1796821932"/>
                    <w:lock w:val="sdtLocked"/>
                    <w:showingPlcHdr/>
                  </w:sdtPr>
                  <w:sdtContent>
                    <w:tc>
                      <w:tcPr>
                        <w:tcW w:w="426" w:type="dxa"/>
                      </w:tcPr>
                      <w:p w14:paraId="7B2DDFBA"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弥补亏损导致其他权益工具中的其他变动金额"/>
                    <w:tag w:val="_GBC_e4de9205a8104a4ab26fdce78f098192"/>
                    <w:id w:val="-2040192145"/>
                    <w:lock w:val="sdtLocked"/>
                    <w:showingPlcHdr/>
                  </w:sdtPr>
                  <w:sdtContent>
                    <w:tc>
                      <w:tcPr>
                        <w:tcW w:w="425" w:type="dxa"/>
                      </w:tcPr>
                      <w:p w14:paraId="29ECE9BE"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弥补亏损导致资本公积变动金额"/>
                    <w:tag w:val="_GBC_0f305eb55cfd4724a3da3e5b9e6ce159"/>
                    <w:id w:val="-1681963028"/>
                    <w:lock w:val="sdtLocked"/>
                    <w:showingPlcHdr/>
                  </w:sdtPr>
                  <w:sdtContent>
                    <w:tc>
                      <w:tcPr>
                        <w:tcW w:w="1276" w:type="dxa"/>
                      </w:tcPr>
                      <w:p w14:paraId="00CFEB94"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弥补亏损导致库存股变动金额"/>
                    <w:tag w:val="_GBC_c8066994531b4964abd2e795fc785d26"/>
                    <w:id w:val="1811364517"/>
                    <w:lock w:val="sdtLocked"/>
                    <w:showingPlcHdr/>
                  </w:sdtPr>
                  <w:sdtContent>
                    <w:tc>
                      <w:tcPr>
                        <w:tcW w:w="567" w:type="dxa"/>
                      </w:tcPr>
                      <w:p w14:paraId="438D402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弥补亏损导致其他综合收益变动金额"/>
                    <w:tag w:val="_GBC_7feb6719ffbf4d27bf4d226b105f733e"/>
                    <w:id w:val="442493688"/>
                    <w:lock w:val="sdtLocked"/>
                    <w:showingPlcHdr/>
                  </w:sdtPr>
                  <w:sdtContent>
                    <w:tc>
                      <w:tcPr>
                        <w:tcW w:w="1134" w:type="dxa"/>
                      </w:tcPr>
                      <w:p w14:paraId="1CE37C54"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弥补亏损导致专项储备变动金额"/>
                    <w:tag w:val="_GBC_a8513b3c9ff244ee8db231205a58a5da"/>
                    <w:id w:val="-2042035962"/>
                    <w:lock w:val="sdtLocked"/>
                    <w:showingPlcHdr/>
                  </w:sdtPr>
                  <w:sdtContent>
                    <w:tc>
                      <w:tcPr>
                        <w:tcW w:w="1134" w:type="dxa"/>
                      </w:tcPr>
                      <w:p w14:paraId="5E256520"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弥补亏损导致盈余公积变动金额"/>
                    <w:tag w:val="_GBC_6c65bb6e687949618102adcce004e610"/>
                    <w:id w:val="-1772534505"/>
                    <w:lock w:val="sdtLocked"/>
                    <w:showingPlcHdr/>
                  </w:sdtPr>
                  <w:sdtContent>
                    <w:tc>
                      <w:tcPr>
                        <w:tcW w:w="1134" w:type="dxa"/>
                      </w:tcPr>
                      <w:p w14:paraId="5BA568D2"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弥补亏损导致一般风险准备变动金额"/>
                    <w:tag w:val="_GBC_55729793f9b045ebbf13f1d563ff76ef"/>
                    <w:id w:val="-729460539"/>
                    <w:lock w:val="sdtLocked"/>
                    <w:showingPlcHdr/>
                  </w:sdtPr>
                  <w:sdtContent>
                    <w:tc>
                      <w:tcPr>
                        <w:tcW w:w="567" w:type="dxa"/>
                      </w:tcPr>
                      <w:p w14:paraId="73B32537"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弥补亏损导致未分配利润变动金额"/>
                    <w:tag w:val="_GBC_7e9d220f6b73492c8c024169588a45f4"/>
                    <w:id w:val="-96329784"/>
                    <w:lock w:val="sdtLocked"/>
                    <w:showingPlcHdr/>
                  </w:sdtPr>
                  <w:sdtContent>
                    <w:tc>
                      <w:tcPr>
                        <w:tcW w:w="1417" w:type="dxa"/>
                      </w:tcPr>
                      <w:p w14:paraId="3AA7A28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弥补亏损导致少数股东权益变动金额"/>
                    <w:tag w:val="_GBC_7910ec8ad0634bccae1811d4de7e530a"/>
                    <w:id w:val="-1772920831"/>
                    <w:lock w:val="sdtLocked"/>
                    <w:showingPlcHdr/>
                  </w:sdtPr>
                  <w:sdtContent>
                    <w:tc>
                      <w:tcPr>
                        <w:tcW w:w="1134" w:type="dxa"/>
                      </w:tcPr>
                      <w:p w14:paraId="4C12A5C0"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盈余公积弥补亏损导致股东权益合计变动金额"/>
                    <w:tag w:val="_GBC_32f8dc3511264106aa43eb99420efb7c"/>
                    <w:id w:val="1333255394"/>
                    <w:lock w:val="sdtLocked"/>
                  </w:sdtPr>
                  <w:sdtContent>
                    <w:tc>
                      <w:tcPr>
                        <w:tcW w:w="1354" w:type="dxa"/>
                      </w:tcPr>
                      <w:p w14:paraId="026DA400" w14:textId="77777777" w:rsidR="0054650E" w:rsidRPr="00443E72" w:rsidRDefault="0054650E" w:rsidP="0054650E">
                        <w:pPr>
                          <w:jc w:val="right"/>
                          <w:rPr>
                            <w:sz w:val="13"/>
                            <w:szCs w:val="18"/>
                          </w:rPr>
                        </w:pPr>
                        <w:r w:rsidRPr="00443E72">
                          <w:rPr>
                            <w:sz w:val="13"/>
                            <w:szCs w:val="18"/>
                          </w:rPr>
                          <w:t>  </w:t>
                        </w:r>
                      </w:p>
                    </w:tc>
                  </w:sdtContent>
                </w:sdt>
              </w:tr>
              <w:tr w:rsidR="00443E72" w14:paraId="710DDD83" w14:textId="77777777" w:rsidTr="00443E72">
                <w:tc>
                  <w:tcPr>
                    <w:tcW w:w="1616" w:type="dxa"/>
                  </w:tcPr>
                  <w:p w14:paraId="0680B01F" w14:textId="77777777" w:rsidR="0054650E" w:rsidRPr="00443E72" w:rsidRDefault="0054650E" w:rsidP="0054650E">
                    <w:pPr>
                      <w:rPr>
                        <w:sz w:val="13"/>
                        <w:szCs w:val="18"/>
                      </w:rPr>
                    </w:pPr>
                    <w:r w:rsidRPr="00443E72">
                      <w:rPr>
                        <w:sz w:val="13"/>
                        <w:szCs w:val="18"/>
                      </w:rPr>
                      <w:t>4．其他</w:t>
                    </w:r>
                  </w:p>
                </w:tc>
                <w:sdt>
                  <w:sdtPr>
                    <w:rPr>
                      <w:sz w:val="13"/>
                      <w:szCs w:val="18"/>
                    </w:rPr>
                    <w:alias w:val="其他所有者权益内部结转导致实收资本（或股本）净额变动金额"/>
                    <w:tag w:val="_GBC_993a05505fb94d0a91b089558de44fce"/>
                    <w:id w:val="717714100"/>
                    <w:lock w:val="sdtLocked"/>
                    <w:showingPlcHdr/>
                  </w:sdtPr>
                  <w:sdtContent>
                    <w:tc>
                      <w:tcPr>
                        <w:tcW w:w="1275" w:type="dxa"/>
                      </w:tcPr>
                      <w:p w14:paraId="11F14212"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权益内部结转导致其他权益工具中的优先股变动金额"/>
                    <w:tag w:val="_GBC_30ced917bd09466a872975e748eb6c4c"/>
                    <w:id w:val="-1211563355"/>
                    <w:lock w:val="sdtLocked"/>
                    <w:showingPlcHdr/>
                  </w:sdtPr>
                  <w:sdtContent>
                    <w:tc>
                      <w:tcPr>
                        <w:tcW w:w="567" w:type="dxa"/>
                      </w:tcPr>
                      <w:p w14:paraId="6F8077D7"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权益内部结转导致其他权益工具中的永续债变动金额"/>
                    <w:tag w:val="_GBC_a1d305b59dad491fb4f8ffaee3f65c31"/>
                    <w:id w:val="-1372058999"/>
                    <w:lock w:val="sdtLocked"/>
                    <w:showingPlcHdr/>
                  </w:sdtPr>
                  <w:sdtContent>
                    <w:tc>
                      <w:tcPr>
                        <w:tcW w:w="426" w:type="dxa"/>
                      </w:tcPr>
                      <w:p w14:paraId="2E826200"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权益内部结转导致其他权益工具中的其他变动金额"/>
                    <w:tag w:val="_GBC_8b0d1f8f99544f028fa985218415c815"/>
                    <w:id w:val="1784302224"/>
                    <w:lock w:val="sdtLocked"/>
                    <w:showingPlcHdr/>
                  </w:sdtPr>
                  <w:sdtContent>
                    <w:tc>
                      <w:tcPr>
                        <w:tcW w:w="425" w:type="dxa"/>
                      </w:tcPr>
                      <w:p w14:paraId="5AF66D3E"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权益内部结转导致资本公积变动金额"/>
                    <w:tag w:val="_GBC_b3e8148d69e140a38d69919d1cdbc100"/>
                    <w:id w:val="-1144271914"/>
                    <w:lock w:val="sdtLocked"/>
                    <w:showingPlcHdr/>
                  </w:sdtPr>
                  <w:sdtContent>
                    <w:tc>
                      <w:tcPr>
                        <w:tcW w:w="1276" w:type="dxa"/>
                      </w:tcPr>
                      <w:p w14:paraId="3AC9DC29"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权益内部结转导致库存股变动金额"/>
                    <w:tag w:val="_GBC_31ff889b6ab543d786bec743890ada88"/>
                    <w:id w:val="647861837"/>
                    <w:lock w:val="sdtLocked"/>
                    <w:showingPlcHdr/>
                  </w:sdtPr>
                  <w:sdtContent>
                    <w:tc>
                      <w:tcPr>
                        <w:tcW w:w="567" w:type="dxa"/>
                      </w:tcPr>
                      <w:p w14:paraId="6D0FD54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权益内部结转导致其他综合收益变动金额"/>
                    <w:tag w:val="_GBC_1327b06c5d2a4f9d9202c9da9c7866be"/>
                    <w:id w:val="1815980441"/>
                    <w:lock w:val="sdtLocked"/>
                    <w:showingPlcHdr/>
                  </w:sdtPr>
                  <w:sdtContent>
                    <w:tc>
                      <w:tcPr>
                        <w:tcW w:w="1134" w:type="dxa"/>
                      </w:tcPr>
                      <w:p w14:paraId="1376E4F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权益内部结转导致专项储备变动金额"/>
                    <w:tag w:val="_GBC_8537b8b65c31492cafa3df2e5f6b2270"/>
                    <w:id w:val="-1330518555"/>
                    <w:lock w:val="sdtLocked"/>
                    <w:showingPlcHdr/>
                  </w:sdtPr>
                  <w:sdtContent>
                    <w:tc>
                      <w:tcPr>
                        <w:tcW w:w="1134" w:type="dxa"/>
                      </w:tcPr>
                      <w:p w14:paraId="533A59C1"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权益内部结转导致盈余公积变动金额"/>
                    <w:tag w:val="_GBC_1e683fbc4e874f78acc210e3973075ff"/>
                    <w:id w:val="-562716563"/>
                    <w:lock w:val="sdtLocked"/>
                    <w:showingPlcHdr/>
                  </w:sdtPr>
                  <w:sdtContent>
                    <w:tc>
                      <w:tcPr>
                        <w:tcW w:w="1134" w:type="dxa"/>
                      </w:tcPr>
                      <w:p w14:paraId="00921749"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权益内部结转导致一般风险准备变动金额"/>
                    <w:tag w:val="_GBC_1e447db81e79459ea9ae88a55c127eb2"/>
                    <w:id w:val="-731770829"/>
                    <w:lock w:val="sdtLocked"/>
                    <w:showingPlcHdr/>
                  </w:sdtPr>
                  <w:sdtContent>
                    <w:tc>
                      <w:tcPr>
                        <w:tcW w:w="567" w:type="dxa"/>
                      </w:tcPr>
                      <w:p w14:paraId="7F93FAA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权益内部结转导致未分配利润变动金额"/>
                    <w:tag w:val="_GBC_15b900d7e5b743379bc6f99e862d2a52"/>
                    <w:id w:val="-948008711"/>
                    <w:lock w:val="sdtLocked"/>
                    <w:showingPlcHdr/>
                  </w:sdtPr>
                  <w:sdtContent>
                    <w:tc>
                      <w:tcPr>
                        <w:tcW w:w="1417" w:type="dxa"/>
                      </w:tcPr>
                      <w:p w14:paraId="6B0395CF"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权益内部结转导致少数股东权益变动金额"/>
                    <w:tag w:val="_GBC_eb121ed57c134598ba34e05bc7068c78"/>
                    <w:id w:val="436033313"/>
                    <w:lock w:val="sdtLocked"/>
                    <w:showingPlcHdr/>
                  </w:sdtPr>
                  <w:sdtContent>
                    <w:tc>
                      <w:tcPr>
                        <w:tcW w:w="1134" w:type="dxa"/>
                      </w:tcPr>
                      <w:p w14:paraId="039713F9"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所有者权益内部结转导致股东权益合计变动金额"/>
                    <w:tag w:val="_GBC_ff2ac4e17c494d679e38c2b242677a3b"/>
                    <w:id w:val="-651987566"/>
                    <w:lock w:val="sdtLocked"/>
                  </w:sdtPr>
                  <w:sdtContent>
                    <w:tc>
                      <w:tcPr>
                        <w:tcW w:w="1354" w:type="dxa"/>
                      </w:tcPr>
                      <w:p w14:paraId="55E5EEFA" w14:textId="77777777" w:rsidR="0054650E" w:rsidRPr="00443E72" w:rsidRDefault="0054650E" w:rsidP="0054650E">
                        <w:pPr>
                          <w:jc w:val="right"/>
                          <w:rPr>
                            <w:sz w:val="13"/>
                            <w:szCs w:val="18"/>
                          </w:rPr>
                        </w:pPr>
                        <w:r w:rsidRPr="00443E72">
                          <w:rPr>
                            <w:sz w:val="13"/>
                            <w:szCs w:val="18"/>
                          </w:rPr>
                          <w:t>  </w:t>
                        </w:r>
                      </w:p>
                    </w:tc>
                  </w:sdtContent>
                </w:sdt>
              </w:tr>
              <w:tr w:rsidR="00443E72" w14:paraId="4D964363" w14:textId="77777777" w:rsidTr="00443E72">
                <w:tc>
                  <w:tcPr>
                    <w:tcW w:w="1616" w:type="dxa"/>
                  </w:tcPr>
                  <w:p w14:paraId="3BF7CB9F" w14:textId="77777777" w:rsidR="0054650E" w:rsidRPr="00443E72" w:rsidRDefault="0054650E" w:rsidP="0054650E">
                    <w:pPr>
                      <w:rPr>
                        <w:sz w:val="13"/>
                        <w:szCs w:val="18"/>
                      </w:rPr>
                    </w:pPr>
                    <w:r w:rsidRPr="00443E72">
                      <w:rPr>
                        <w:rFonts w:hint="eastAsia"/>
                        <w:sz w:val="13"/>
                        <w:szCs w:val="18"/>
                      </w:rPr>
                      <w:t>（五）专项储备</w:t>
                    </w:r>
                  </w:p>
                </w:tc>
                <w:sdt>
                  <w:sdtPr>
                    <w:rPr>
                      <w:sz w:val="13"/>
                      <w:szCs w:val="18"/>
                    </w:rPr>
                    <w:alias w:val="专项储备导致实收资本（或股本）净额变动金额"/>
                    <w:tag w:val="_GBC_c9d16507d5e04809a149be4791a1cbe4"/>
                    <w:id w:val="-1266530245"/>
                    <w:lock w:val="sdtLocked"/>
                    <w:showingPlcHdr/>
                  </w:sdtPr>
                  <w:sdtContent>
                    <w:tc>
                      <w:tcPr>
                        <w:tcW w:w="1275" w:type="dxa"/>
                      </w:tcPr>
                      <w:p w14:paraId="2C4B754B"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专项储备导致其他权益工具中的优先股变动金额"/>
                    <w:tag w:val="_GBC_ffdcc01a63e64680ba9e018c38188b74"/>
                    <w:id w:val="1385751312"/>
                    <w:lock w:val="sdtLocked"/>
                  </w:sdtPr>
                  <w:sdtContent>
                    <w:tc>
                      <w:tcPr>
                        <w:tcW w:w="567" w:type="dxa"/>
                      </w:tcPr>
                      <w:p w14:paraId="65DF929D"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专项储备导致其他权益工具中的永续债变动金额"/>
                    <w:tag w:val="_GBC_f6223f79a5204e25a073dfab012bc568"/>
                    <w:id w:val="1474642696"/>
                    <w:lock w:val="sdtLocked"/>
                    <w:showingPlcHdr/>
                  </w:sdtPr>
                  <w:sdtContent>
                    <w:tc>
                      <w:tcPr>
                        <w:tcW w:w="426" w:type="dxa"/>
                      </w:tcPr>
                      <w:p w14:paraId="4D087F1B" w14:textId="77777777" w:rsidR="0054650E" w:rsidRPr="00443E72" w:rsidRDefault="00443E72" w:rsidP="0054650E">
                        <w:pPr>
                          <w:jc w:val="right"/>
                          <w:rPr>
                            <w:sz w:val="13"/>
                            <w:szCs w:val="18"/>
                          </w:rPr>
                        </w:pPr>
                        <w:r w:rsidRPr="00443E72">
                          <w:rPr>
                            <w:sz w:val="13"/>
                            <w:szCs w:val="18"/>
                          </w:rPr>
                          <w:t xml:space="preserve">     </w:t>
                        </w:r>
                      </w:p>
                    </w:tc>
                  </w:sdtContent>
                </w:sdt>
                <w:sdt>
                  <w:sdtPr>
                    <w:rPr>
                      <w:sz w:val="13"/>
                      <w:szCs w:val="18"/>
                    </w:rPr>
                    <w:alias w:val="专项储备导致其他权益工具中的其他变动金额"/>
                    <w:tag w:val="_GBC_b4270cf652e14eff96a44803f10354c5"/>
                    <w:id w:val="-814872043"/>
                    <w:lock w:val="sdtLocked"/>
                  </w:sdtPr>
                  <w:sdtContent>
                    <w:tc>
                      <w:tcPr>
                        <w:tcW w:w="425" w:type="dxa"/>
                      </w:tcPr>
                      <w:p w14:paraId="5A010221"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专项储备导致资本公积变动金额"/>
                    <w:tag w:val="_GBC_85909a9b6b044b4b955d3d9ab1d6abf4"/>
                    <w:id w:val="335655510"/>
                    <w:lock w:val="sdtLocked"/>
                  </w:sdtPr>
                  <w:sdtContent>
                    <w:tc>
                      <w:tcPr>
                        <w:tcW w:w="1276" w:type="dxa"/>
                      </w:tcPr>
                      <w:p w14:paraId="73BB853A"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专项储备导致库存股变动金额"/>
                    <w:tag w:val="_GBC_ffe942cd7f31460b85bb829e33644b01"/>
                    <w:id w:val="-22490004"/>
                    <w:lock w:val="sdtLocked"/>
                  </w:sdtPr>
                  <w:sdtContent>
                    <w:tc>
                      <w:tcPr>
                        <w:tcW w:w="567" w:type="dxa"/>
                      </w:tcPr>
                      <w:p w14:paraId="7BF2E8B8"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专项储备导致其他综合收益变动金额"/>
                    <w:tag w:val="_GBC_3263be153d654d1e827de1316e802d39"/>
                    <w:id w:val="-1874445094"/>
                    <w:lock w:val="sdtLocked"/>
                  </w:sdtPr>
                  <w:sdtContent>
                    <w:tc>
                      <w:tcPr>
                        <w:tcW w:w="1134" w:type="dxa"/>
                      </w:tcPr>
                      <w:p w14:paraId="30D6D55A" w14:textId="77777777" w:rsidR="0054650E" w:rsidRPr="00443E72" w:rsidRDefault="0054650E" w:rsidP="0054650E">
                        <w:pPr>
                          <w:jc w:val="right"/>
                          <w:rPr>
                            <w:sz w:val="13"/>
                            <w:szCs w:val="18"/>
                          </w:rPr>
                        </w:pPr>
                        <w:r w:rsidRPr="00443E72">
                          <w:rPr>
                            <w:sz w:val="13"/>
                            <w:szCs w:val="18"/>
                          </w:rPr>
                          <w:t> </w:t>
                        </w:r>
                      </w:p>
                    </w:tc>
                  </w:sdtContent>
                </w:sdt>
                <w:sdt>
                  <w:sdtPr>
                    <w:rPr>
                      <w:sz w:val="13"/>
                      <w:szCs w:val="18"/>
                    </w:rPr>
                    <w:alias w:val="专项储备导致专项储备变动金额"/>
                    <w:tag w:val="_GBC_51eb699af9f544c2942a76cd9e5ab725"/>
                    <w:id w:val="-1113673133"/>
                    <w:lock w:val="sdtLocked"/>
                  </w:sdtPr>
                  <w:sdtContent>
                    <w:tc>
                      <w:tcPr>
                        <w:tcW w:w="1134" w:type="dxa"/>
                      </w:tcPr>
                      <w:p w14:paraId="3CC3B6EF" w14:textId="77777777" w:rsidR="0054650E" w:rsidRPr="00443E72" w:rsidRDefault="0054650E" w:rsidP="0054650E">
                        <w:pPr>
                          <w:jc w:val="right"/>
                          <w:rPr>
                            <w:sz w:val="13"/>
                            <w:szCs w:val="18"/>
                          </w:rPr>
                        </w:pPr>
                        <w:r w:rsidRPr="00443E72">
                          <w:rPr>
                            <w:sz w:val="13"/>
                            <w:szCs w:val="18"/>
                          </w:rPr>
                          <w:t>1,486,273.21</w:t>
                        </w:r>
                      </w:p>
                    </w:tc>
                  </w:sdtContent>
                </w:sdt>
                <w:sdt>
                  <w:sdtPr>
                    <w:rPr>
                      <w:sz w:val="13"/>
                      <w:szCs w:val="18"/>
                    </w:rPr>
                    <w:alias w:val="专项储备导致盈余公积变动金额"/>
                    <w:tag w:val="_GBC_d688ef4618e44be898cf238d3284e7ab"/>
                    <w:id w:val="-2101941339"/>
                    <w:lock w:val="sdtLocked"/>
                  </w:sdtPr>
                  <w:sdtContent>
                    <w:tc>
                      <w:tcPr>
                        <w:tcW w:w="1134" w:type="dxa"/>
                      </w:tcPr>
                      <w:p w14:paraId="3B4DD57A" w14:textId="77777777" w:rsidR="0054650E" w:rsidRPr="00443E72" w:rsidRDefault="0054650E" w:rsidP="00443E72">
                        <w:pPr>
                          <w:ind w:right="150"/>
                          <w:jc w:val="right"/>
                          <w:rPr>
                            <w:sz w:val="13"/>
                            <w:szCs w:val="18"/>
                          </w:rPr>
                        </w:pPr>
                        <w:r w:rsidRPr="00443E72">
                          <w:rPr>
                            <w:sz w:val="13"/>
                            <w:szCs w:val="18"/>
                          </w:rPr>
                          <w:t> </w:t>
                        </w:r>
                      </w:p>
                    </w:tc>
                  </w:sdtContent>
                </w:sdt>
                <w:sdt>
                  <w:sdtPr>
                    <w:rPr>
                      <w:sz w:val="13"/>
                      <w:szCs w:val="18"/>
                    </w:rPr>
                    <w:alias w:val="专项储备导致一般风险准备变动金额"/>
                    <w:tag w:val="_GBC_13714ffe59d646fab9a9214003d103c1"/>
                    <w:id w:val="-1913080755"/>
                    <w:lock w:val="sdtLocked"/>
                    <w:showingPlcHdr/>
                  </w:sdtPr>
                  <w:sdtContent>
                    <w:tc>
                      <w:tcPr>
                        <w:tcW w:w="567" w:type="dxa"/>
                      </w:tcPr>
                      <w:p w14:paraId="34037D51" w14:textId="77777777" w:rsidR="0054650E" w:rsidRPr="00443E72" w:rsidRDefault="00443E72" w:rsidP="00443E72">
                        <w:pPr>
                          <w:ind w:right="75"/>
                          <w:jc w:val="right"/>
                          <w:rPr>
                            <w:sz w:val="13"/>
                            <w:szCs w:val="18"/>
                          </w:rPr>
                        </w:pPr>
                        <w:r w:rsidRPr="00443E72">
                          <w:rPr>
                            <w:sz w:val="13"/>
                            <w:szCs w:val="18"/>
                          </w:rPr>
                          <w:t xml:space="preserve">     </w:t>
                        </w:r>
                      </w:p>
                    </w:tc>
                  </w:sdtContent>
                </w:sdt>
                <w:sdt>
                  <w:sdtPr>
                    <w:rPr>
                      <w:sz w:val="13"/>
                      <w:szCs w:val="18"/>
                    </w:rPr>
                    <w:alias w:val="专项储备导致未分配利润变动金额"/>
                    <w:tag w:val="_GBC_b3c55ba0245f4f9e879adff9f674b33b"/>
                    <w:id w:val="1215469142"/>
                    <w:lock w:val="sdtLocked"/>
                  </w:sdtPr>
                  <w:sdtContent>
                    <w:tc>
                      <w:tcPr>
                        <w:tcW w:w="1417" w:type="dxa"/>
                      </w:tcPr>
                      <w:p w14:paraId="04EB57A8" w14:textId="77777777" w:rsidR="0054650E" w:rsidRPr="00443E72" w:rsidRDefault="0054650E" w:rsidP="00443E72">
                        <w:pPr>
                          <w:ind w:right="225"/>
                          <w:jc w:val="right"/>
                          <w:rPr>
                            <w:sz w:val="13"/>
                            <w:szCs w:val="18"/>
                          </w:rPr>
                        </w:pPr>
                        <w:r w:rsidRPr="00443E72">
                          <w:rPr>
                            <w:sz w:val="13"/>
                            <w:szCs w:val="18"/>
                          </w:rPr>
                          <w:t>  </w:t>
                        </w:r>
                      </w:p>
                    </w:tc>
                  </w:sdtContent>
                </w:sdt>
                <w:sdt>
                  <w:sdtPr>
                    <w:rPr>
                      <w:sz w:val="13"/>
                      <w:szCs w:val="18"/>
                    </w:rPr>
                    <w:alias w:val="专项储备导致少数股东权益变动金额"/>
                    <w:tag w:val="_GBC_57f00c8cf4934893bda6aabfc8918860"/>
                    <w:id w:val="-1005047688"/>
                    <w:lock w:val="sdtLocked"/>
                  </w:sdtPr>
                  <w:sdtContent>
                    <w:tc>
                      <w:tcPr>
                        <w:tcW w:w="1134" w:type="dxa"/>
                      </w:tcPr>
                      <w:p w14:paraId="538E8998" w14:textId="77777777" w:rsidR="0054650E" w:rsidRPr="00443E72" w:rsidRDefault="005F2175" w:rsidP="0054650E">
                        <w:pPr>
                          <w:jc w:val="right"/>
                          <w:rPr>
                            <w:sz w:val="13"/>
                            <w:szCs w:val="18"/>
                          </w:rPr>
                        </w:pPr>
                        <w:r>
                          <w:rPr>
                            <w:sz w:val="13"/>
                            <w:szCs w:val="18"/>
                          </w:rPr>
                          <w:t>442,787.99</w:t>
                        </w:r>
                      </w:p>
                    </w:tc>
                  </w:sdtContent>
                </w:sdt>
                <w:sdt>
                  <w:sdtPr>
                    <w:rPr>
                      <w:sz w:val="13"/>
                      <w:szCs w:val="18"/>
                    </w:rPr>
                    <w:alias w:val="专项储备导致股东权益合计变动金额"/>
                    <w:tag w:val="_GBC_0a42c029915d40a6b89b0bba799c34a8"/>
                    <w:id w:val="-990401175"/>
                    <w:lock w:val="sdtLocked"/>
                  </w:sdtPr>
                  <w:sdtContent>
                    <w:tc>
                      <w:tcPr>
                        <w:tcW w:w="1354" w:type="dxa"/>
                      </w:tcPr>
                      <w:p w14:paraId="1E416396" w14:textId="77777777" w:rsidR="0054650E" w:rsidRPr="00443E72" w:rsidRDefault="005F2175" w:rsidP="0054650E">
                        <w:pPr>
                          <w:jc w:val="right"/>
                          <w:rPr>
                            <w:sz w:val="13"/>
                            <w:szCs w:val="18"/>
                          </w:rPr>
                        </w:pPr>
                        <w:r>
                          <w:rPr>
                            <w:sz w:val="13"/>
                            <w:szCs w:val="18"/>
                          </w:rPr>
                          <w:t>1,929,061.20</w:t>
                        </w:r>
                      </w:p>
                    </w:tc>
                  </w:sdtContent>
                </w:sdt>
              </w:tr>
              <w:tr w:rsidR="00443E72" w14:paraId="5F18E9DD" w14:textId="77777777" w:rsidTr="00443E72">
                <w:tc>
                  <w:tcPr>
                    <w:tcW w:w="1616" w:type="dxa"/>
                  </w:tcPr>
                  <w:p w14:paraId="18A41B43" w14:textId="77777777" w:rsidR="0054650E" w:rsidRPr="00443E72" w:rsidRDefault="0054650E" w:rsidP="0054650E">
                    <w:pPr>
                      <w:rPr>
                        <w:sz w:val="13"/>
                        <w:szCs w:val="18"/>
                      </w:rPr>
                    </w:pPr>
                    <w:r w:rsidRPr="00443E72">
                      <w:rPr>
                        <w:rFonts w:hint="eastAsia"/>
                        <w:sz w:val="13"/>
                        <w:szCs w:val="18"/>
                      </w:rPr>
                      <w:t>1．本期提取</w:t>
                    </w:r>
                  </w:p>
                </w:tc>
                <w:sdt>
                  <w:sdtPr>
                    <w:rPr>
                      <w:sz w:val="13"/>
                      <w:szCs w:val="18"/>
                    </w:rPr>
                    <w:alias w:val="提取导致实收资本（或股本）净额变动金额"/>
                    <w:tag w:val="_GBC_5943d6f9e110433ba6d32b301772a41c"/>
                    <w:id w:val="146875259"/>
                    <w:lock w:val="sdtLocked"/>
                    <w:showingPlcHdr/>
                  </w:sdtPr>
                  <w:sdtContent>
                    <w:tc>
                      <w:tcPr>
                        <w:tcW w:w="1275" w:type="dxa"/>
                      </w:tcPr>
                      <w:p w14:paraId="6AB69B33"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导致其他权益工具中的优先股变动金额"/>
                    <w:tag w:val="_GBC_745ab7ca94ce41e5b9b163959af42c3a"/>
                    <w:id w:val="1743754761"/>
                    <w:lock w:val="sdtLocked"/>
                    <w:showingPlcHdr/>
                  </w:sdtPr>
                  <w:sdtContent>
                    <w:tc>
                      <w:tcPr>
                        <w:tcW w:w="567" w:type="dxa"/>
                      </w:tcPr>
                      <w:p w14:paraId="7A6CE6C4"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导致其他权益工具中的永续债变动金额"/>
                    <w:tag w:val="_GBC_a09e546157f140b383c2debce584952b"/>
                    <w:id w:val="871506723"/>
                    <w:lock w:val="sdtLocked"/>
                    <w:showingPlcHdr/>
                  </w:sdtPr>
                  <w:sdtContent>
                    <w:tc>
                      <w:tcPr>
                        <w:tcW w:w="426" w:type="dxa"/>
                      </w:tcPr>
                      <w:p w14:paraId="3EDDD4F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导致其他权益工具中的其他变动金额"/>
                    <w:tag w:val="_GBC_b0788bf7232345f99bcefe7abd3887de"/>
                    <w:id w:val="887603590"/>
                    <w:lock w:val="sdtLocked"/>
                    <w:showingPlcHdr/>
                  </w:sdtPr>
                  <w:sdtContent>
                    <w:tc>
                      <w:tcPr>
                        <w:tcW w:w="425" w:type="dxa"/>
                      </w:tcPr>
                      <w:p w14:paraId="5F406AB0"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导致资本公积变动金额"/>
                    <w:tag w:val="_GBC_5ce5420a8f8044179effbd41cd21056a"/>
                    <w:id w:val="-1663775441"/>
                    <w:lock w:val="sdtLocked"/>
                    <w:showingPlcHdr/>
                  </w:sdtPr>
                  <w:sdtContent>
                    <w:tc>
                      <w:tcPr>
                        <w:tcW w:w="1276" w:type="dxa"/>
                      </w:tcPr>
                      <w:p w14:paraId="4549C30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导致库存股变动金额"/>
                    <w:tag w:val="_GBC_539f314cd0dd4f23aa43185d5259b218"/>
                    <w:id w:val="-369222829"/>
                    <w:lock w:val="sdtLocked"/>
                    <w:showingPlcHdr/>
                  </w:sdtPr>
                  <w:sdtContent>
                    <w:tc>
                      <w:tcPr>
                        <w:tcW w:w="567" w:type="dxa"/>
                      </w:tcPr>
                      <w:p w14:paraId="39CC666C"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导致其他综合收益变动金额"/>
                    <w:tag w:val="_GBC_fb2739bf512340e89a7c603058291c46"/>
                    <w:id w:val="-2064086292"/>
                    <w:lock w:val="sdtLocked"/>
                    <w:showingPlcHdr/>
                  </w:sdtPr>
                  <w:sdtContent>
                    <w:tc>
                      <w:tcPr>
                        <w:tcW w:w="1134" w:type="dxa"/>
                      </w:tcPr>
                      <w:p w14:paraId="71820683"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导致专项储备变动金额"/>
                    <w:tag w:val="_GBC_d46f191fd6f6473fa4f9fe48aaa3d6fe"/>
                    <w:id w:val="-868284672"/>
                    <w:lock w:val="sdtLocked"/>
                  </w:sdtPr>
                  <w:sdtContent>
                    <w:tc>
                      <w:tcPr>
                        <w:tcW w:w="1134" w:type="dxa"/>
                      </w:tcPr>
                      <w:p w14:paraId="2440C228" w14:textId="77777777" w:rsidR="0054650E" w:rsidRPr="00443E72" w:rsidRDefault="0054650E" w:rsidP="0054650E">
                        <w:pPr>
                          <w:jc w:val="right"/>
                          <w:rPr>
                            <w:sz w:val="13"/>
                            <w:szCs w:val="18"/>
                          </w:rPr>
                        </w:pPr>
                        <w:r w:rsidRPr="00443E72">
                          <w:rPr>
                            <w:sz w:val="13"/>
                            <w:szCs w:val="18"/>
                          </w:rPr>
                          <w:t>16,353,432.74</w:t>
                        </w:r>
                      </w:p>
                    </w:tc>
                  </w:sdtContent>
                </w:sdt>
                <w:sdt>
                  <w:sdtPr>
                    <w:rPr>
                      <w:sz w:val="13"/>
                      <w:szCs w:val="18"/>
                    </w:rPr>
                    <w:alias w:val="提取导致盈余公积变动金额"/>
                    <w:tag w:val="_GBC_fea303d886784e44a17415b1abcdc373"/>
                    <w:id w:val="-971136790"/>
                    <w:lock w:val="sdtLocked"/>
                    <w:showingPlcHdr/>
                  </w:sdtPr>
                  <w:sdtContent>
                    <w:tc>
                      <w:tcPr>
                        <w:tcW w:w="1134" w:type="dxa"/>
                      </w:tcPr>
                      <w:p w14:paraId="63654807"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导致一般风险准备变动金额"/>
                    <w:tag w:val="_GBC_4a355c586cdb4a24ad65d4bfc3c0a871"/>
                    <w:id w:val="2142765323"/>
                    <w:lock w:val="sdtLocked"/>
                    <w:showingPlcHdr/>
                  </w:sdtPr>
                  <w:sdtContent>
                    <w:tc>
                      <w:tcPr>
                        <w:tcW w:w="567" w:type="dxa"/>
                      </w:tcPr>
                      <w:p w14:paraId="3F892A08"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导致未分配利润变动金额"/>
                    <w:tag w:val="_GBC_d9098bf5b2fe46a29aa0456b4e78629c"/>
                    <w:id w:val="1283612819"/>
                    <w:lock w:val="sdtLocked"/>
                    <w:showingPlcHdr/>
                  </w:sdtPr>
                  <w:sdtContent>
                    <w:tc>
                      <w:tcPr>
                        <w:tcW w:w="1417" w:type="dxa"/>
                      </w:tcPr>
                      <w:p w14:paraId="0C1E478E"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提取导致少数股东权益变动金额"/>
                    <w:tag w:val="_GBC_ad3e34e8c7064476af7b26b151447582"/>
                    <w:id w:val="745455100"/>
                    <w:lock w:val="sdtLocked"/>
                  </w:sdtPr>
                  <w:sdtContent>
                    <w:tc>
                      <w:tcPr>
                        <w:tcW w:w="1134" w:type="dxa"/>
                      </w:tcPr>
                      <w:p w14:paraId="00ABD37A" w14:textId="77777777" w:rsidR="0054650E" w:rsidRPr="00443E72" w:rsidRDefault="005F2175" w:rsidP="0054650E">
                        <w:pPr>
                          <w:jc w:val="right"/>
                          <w:rPr>
                            <w:sz w:val="13"/>
                            <w:szCs w:val="18"/>
                          </w:rPr>
                        </w:pPr>
                        <w:r>
                          <w:rPr>
                            <w:sz w:val="13"/>
                            <w:szCs w:val="18"/>
                          </w:rPr>
                          <w:t>603,624.54</w:t>
                        </w:r>
                      </w:p>
                    </w:tc>
                  </w:sdtContent>
                </w:sdt>
                <w:sdt>
                  <w:sdtPr>
                    <w:rPr>
                      <w:sz w:val="13"/>
                      <w:szCs w:val="18"/>
                    </w:rPr>
                    <w:alias w:val="提取导致股东权益合计变动金额"/>
                    <w:tag w:val="_GBC_ff0bd11df77f4802a79de7771699b65a"/>
                    <w:id w:val="-854267587"/>
                    <w:lock w:val="sdtLocked"/>
                  </w:sdtPr>
                  <w:sdtContent>
                    <w:tc>
                      <w:tcPr>
                        <w:tcW w:w="1354" w:type="dxa"/>
                      </w:tcPr>
                      <w:p w14:paraId="5ADCAE55" w14:textId="77777777" w:rsidR="0054650E" w:rsidRPr="00443E72" w:rsidRDefault="005F2175" w:rsidP="0054650E">
                        <w:pPr>
                          <w:jc w:val="right"/>
                          <w:rPr>
                            <w:sz w:val="13"/>
                            <w:szCs w:val="18"/>
                          </w:rPr>
                        </w:pPr>
                        <w:r>
                          <w:rPr>
                            <w:sz w:val="13"/>
                            <w:szCs w:val="18"/>
                          </w:rPr>
                          <w:t>16,957,057.28</w:t>
                        </w:r>
                      </w:p>
                    </w:tc>
                  </w:sdtContent>
                </w:sdt>
              </w:tr>
              <w:tr w:rsidR="00443E72" w14:paraId="7EF26686" w14:textId="77777777" w:rsidTr="00443E72">
                <w:tc>
                  <w:tcPr>
                    <w:tcW w:w="1616" w:type="dxa"/>
                  </w:tcPr>
                  <w:p w14:paraId="59D0B9AC" w14:textId="77777777" w:rsidR="0054650E" w:rsidRPr="00443E72" w:rsidRDefault="0054650E" w:rsidP="0054650E">
                    <w:pPr>
                      <w:rPr>
                        <w:sz w:val="13"/>
                        <w:szCs w:val="18"/>
                      </w:rPr>
                    </w:pPr>
                    <w:r w:rsidRPr="00443E72">
                      <w:rPr>
                        <w:rFonts w:hint="eastAsia"/>
                        <w:sz w:val="13"/>
                        <w:szCs w:val="18"/>
                      </w:rPr>
                      <w:t>2．本期使用</w:t>
                    </w:r>
                  </w:p>
                </w:tc>
                <w:sdt>
                  <w:sdtPr>
                    <w:rPr>
                      <w:sz w:val="13"/>
                      <w:szCs w:val="18"/>
                    </w:rPr>
                    <w:alias w:val="使用导致实收资本（或股本）净额变动金额"/>
                    <w:tag w:val="_GBC_181f958547c3487b8d0f482393652a1d"/>
                    <w:id w:val="593362557"/>
                    <w:lock w:val="sdtLocked"/>
                    <w:showingPlcHdr/>
                  </w:sdtPr>
                  <w:sdtContent>
                    <w:tc>
                      <w:tcPr>
                        <w:tcW w:w="1275" w:type="dxa"/>
                      </w:tcPr>
                      <w:p w14:paraId="376FD506"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使用导致其他权益工具中的优先股变动金额"/>
                    <w:tag w:val="_GBC_4a60a5cbdbd7489eac24f74790eeedcf"/>
                    <w:id w:val="1617184554"/>
                    <w:lock w:val="sdtLocked"/>
                    <w:showingPlcHdr/>
                  </w:sdtPr>
                  <w:sdtContent>
                    <w:tc>
                      <w:tcPr>
                        <w:tcW w:w="567" w:type="dxa"/>
                      </w:tcPr>
                      <w:p w14:paraId="584C2357"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使用导致其他权益工具中的永续债变动金额"/>
                    <w:tag w:val="_GBC_97e5e1aafe41412c92f472e0641c5f3a"/>
                    <w:id w:val="1643620696"/>
                    <w:lock w:val="sdtLocked"/>
                    <w:showingPlcHdr/>
                  </w:sdtPr>
                  <w:sdtContent>
                    <w:tc>
                      <w:tcPr>
                        <w:tcW w:w="426" w:type="dxa"/>
                      </w:tcPr>
                      <w:p w14:paraId="7BF4AA7A"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使用导致其他权益工具中的其他变动金额"/>
                    <w:tag w:val="_GBC_f8c42e4ec5df4ba2a71abf1993891c7b"/>
                    <w:id w:val="-422724814"/>
                    <w:lock w:val="sdtLocked"/>
                    <w:showingPlcHdr/>
                  </w:sdtPr>
                  <w:sdtContent>
                    <w:tc>
                      <w:tcPr>
                        <w:tcW w:w="425" w:type="dxa"/>
                      </w:tcPr>
                      <w:p w14:paraId="743CFD68"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使用导致资本公积变动金额"/>
                    <w:tag w:val="_GBC_8302d0f9213046c7bb18b6fd11345d5d"/>
                    <w:id w:val="-707950095"/>
                    <w:lock w:val="sdtLocked"/>
                    <w:showingPlcHdr/>
                  </w:sdtPr>
                  <w:sdtContent>
                    <w:tc>
                      <w:tcPr>
                        <w:tcW w:w="1276" w:type="dxa"/>
                      </w:tcPr>
                      <w:p w14:paraId="62D27EF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使用导致库存股变动金额"/>
                    <w:tag w:val="_GBC_48f8f2f981b6428d88261e28193ee014"/>
                    <w:id w:val="1313451073"/>
                    <w:lock w:val="sdtLocked"/>
                    <w:showingPlcHdr/>
                  </w:sdtPr>
                  <w:sdtContent>
                    <w:tc>
                      <w:tcPr>
                        <w:tcW w:w="567" w:type="dxa"/>
                      </w:tcPr>
                      <w:p w14:paraId="405E5B4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使用导致其他综合收益变动金额"/>
                    <w:tag w:val="_GBC_76623c3fca5e4e14a3a2d795667238c9"/>
                    <w:id w:val="-1669708720"/>
                    <w:lock w:val="sdtLocked"/>
                    <w:showingPlcHdr/>
                  </w:sdtPr>
                  <w:sdtContent>
                    <w:tc>
                      <w:tcPr>
                        <w:tcW w:w="1134" w:type="dxa"/>
                      </w:tcPr>
                      <w:p w14:paraId="7EE12C9A"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使用导致专项储备变动金额"/>
                    <w:tag w:val="_GBC_307af4786ea04342a04cbef490744027"/>
                    <w:id w:val="-171802592"/>
                    <w:lock w:val="sdtLocked"/>
                  </w:sdtPr>
                  <w:sdtContent>
                    <w:tc>
                      <w:tcPr>
                        <w:tcW w:w="1134" w:type="dxa"/>
                      </w:tcPr>
                      <w:p w14:paraId="1F79006A" w14:textId="77777777" w:rsidR="0054650E" w:rsidRPr="00443E72" w:rsidRDefault="0054650E" w:rsidP="0054650E">
                        <w:pPr>
                          <w:jc w:val="right"/>
                          <w:rPr>
                            <w:sz w:val="13"/>
                            <w:szCs w:val="18"/>
                          </w:rPr>
                        </w:pPr>
                        <w:r w:rsidRPr="00443E72">
                          <w:rPr>
                            <w:sz w:val="13"/>
                            <w:szCs w:val="18"/>
                          </w:rPr>
                          <w:t>14,867,159.53</w:t>
                        </w:r>
                      </w:p>
                    </w:tc>
                  </w:sdtContent>
                </w:sdt>
                <w:sdt>
                  <w:sdtPr>
                    <w:rPr>
                      <w:sz w:val="13"/>
                      <w:szCs w:val="18"/>
                    </w:rPr>
                    <w:alias w:val="使用导致盈余公积变动金额"/>
                    <w:tag w:val="_GBC_e8d41a46bdc34e939cc6d8474ee56225"/>
                    <w:id w:val="-1183430944"/>
                    <w:lock w:val="sdtLocked"/>
                    <w:showingPlcHdr/>
                  </w:sdtPr>
                  <w:sdtContent>
                    <w:tc>
                      <w:tcPr>
                        <w:tcW w:w="1134" w:type="dxa"/>
                      </w:tcPr>
                      <w:p w14:paraId="0011AEB7"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使用导致一般风险准备变动金额"/>
                    <w:tag w:val="_GBC_bf9b1f48565a45e499157785ccb0ef95"/>
                    <w:id w:val="1350306275"/>
                    <w:lock w:val="sdtLocked"/>
                    <w:showingPlcHdr/>
                  </w:sdtPr>
                  <w:sdtContent>
                    <w:tc>
                      <w:tcPr>
                        <w:tcW w:w="567" w:type="dxa"/>
                      </w:tcPr>
                      <w:p w14:paraId="41684B8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使用导致未分配利润变动金额"/>
                    <w:tag w:val="_GBC_ca8e929a2134411cbc3cc6b7af3a4309"/>
                    <w:id w:val="-2096002423"/>
                    <w:lock w:val="sdtLocked"/>
                    <w:showingPlcHdr/>
                  </w:sdtPr>
                  <w:sdtContent>
                    <w:tc>
                      <w:tcPr>
                        <w:tcW w:w="1417" w:type="dxa"/>
                      </w:tcPr>
                      <w:p w14:paraId="5926DBA7"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使用导致少数股东权益变动金额"/>
                    <w:tag w:val="_GBC_f22ea241b06a4e85be4b9f2cb67f7ea7"/>
                    <w:id w:val="437656726"/>
                    <w:lock w:val="sdtLocked"/>
                  </w:sdtPr>
                  <w:sdtContent>
                    <w:tc>
                      <w:tcPr>
                        <w:tcW w:w="1134" w:type="dxa"/>
                      </w:tcPr>
                      <w:p w14:paraId="42C57A12" w14:textId="77777777" w:rsidR="0054650E" w:rsidRPr="00443E72" w:rsidRDefault="0054650E" w:rsidP="0054650E">
                        <w:pPr>
                          <w:jc w:val="right"/>
                          <w:rPr>
                            <w:sz w:val="13"/>
                            <w:szCs w:val="18"/>
                          </w:rPr>
                        </w:pPr>
                        <w:r w:rsidRPr="00443E72">
                          <w:rPr>
                            <w:sz w:val="13"/>
                            <w:szCs w:val="18"/>
                          </w:rPr>
                          <w:t>160,836.55</w:t>
                        </w:r>
                      </w:p>
                    </w:tc>
                  </w:sdtContent>
                </w:sdt>
                <w:sdt>
                  <w:sdtPr>
                    <w:rPr>
                      <w:sz w:val="13"/>
                      <w:szCs w:val="18"/>
                    </w:rPr>
                    <w:alias w:val="使用导致股东权益合计变动金额"/>
                    <w:tag w:val="_GBC_0dc6a35cff074cf992bff4c0627a3f72"/>
                    <w:id w:val="-339388156"/>
                    <w:lock w:val="sdtLocked"/>
                  </w:sdtPr>
                  <w:sdtContent>
                    <w:tc>
                      <w:tcPr>
                        <w:tcW w:w="1354" w:type="dxa"/>
                      </w:tcPr>
                      <w:p w14:paraId="2CE8EDAA" w14:textId="77777777" w:rsidR="0054650E" w:rsidRPr="00443E72" w:rsidRDefault="0054650E" w:rsidP="0054650E">
                        <w:pPr>
                          <w:jc w:val="right"/>
                          <w:rPr>
                            <w:sz w:val="13"/>
                            <w:szCs w:val="18"/>
                          </w:rPr>
                        </w:pPr>
                        <w:r w:rsidRPr="00443E72">
                          <w:rPr>
                            <w:sz w:val="13"/>
                            <w:szCs w:val="18"/>
                          </w:rPr>
                          <w:t>15,027,996.08</w:t>
                        </w:r>
                      </w:p>
                    </w:tc>
                  </w:sdtContent>
                </w:sdt>
              </w:tr>
              <w:tr w:rsidR="00443E72" w14:paraId="0122720E" w14:textId="77777777" w:rsidTr="00443E72">
                <w:tc>
                  <w:tcPr>
                    <w:tcW w:w="1616" w:type="dxa"/>
                  </w:tcPr>
                  <w:p w14:paraId="345425BB" w14:textId="77777777" w:rsidR="0054650E" w:rsidRPr="00443E72" w:rsidRDefault="0054650E" w:rsidP="0054650E">
                    <w:pPr>
                      <w:rPr>
                        <w:sz w:val="13"/>
                        <w:szCs w:val="18"/>
                      </w:rPr>
                    </w:pPr>
                    <w:r w:rsidRPr="00443E72">
                      <w:rPr>
                        <w:rFonts w:hint="eastAsia"/>
                        <w:sz w:val="13"/>
                        <w:szCs w:val="18"/>
                      </w:rPr>
                      <w:t>（六）其他</w:t>
                    </w:r>
                  </w:p>
                </w:tc>
                <w:sdt>
                  <w:sdtPr>
                    <w:rPr>
                      <w:sz w:val="13"/>
                      <w:szCs w:val="18"/>
                    </w:rPr>
                    <w:alias w:val="其他导致实收资本（或股本）净额变动金额"/>
                    <w:tag w:val="_GBC_401d8f9b9f9544bb84c832c894aea1e7"/>
                    <w:id w:val="1211003712"/>
                    <w:lock w:val="sdtLocked"/>
                    <w:showingPlcHdr/>
                  </w:sdtPr>
                  <w:sdtContent>
                    <w:tc>
                      <w:tcPr>
                        <w:tcW w:w="1275" w:type="dxa"/>
                      </w:tcPr>
                      <w:p w14:paraId="1B3844F0"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导致其他权益工具中的优先股变动金额"/>
                    <w:tag w:val="_GBC_21baeff8940d4784a7627867901557f0"/>
                    <w:id w:val="-1182353451"/>
                    <w:lock w:val="sdtLocked"/>
                    <w:showingPlcHdr/>
                  </w:sdtPr>
                  <w:sdtContent>
                    <w:tc>
                      <w:tcPr>
                        <w:tcW w:w="567" w:type="dxa"/>
                      </w:tcPr>
                      <w:p w14:paraId="58B96209"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导致其他权益工具中的永续债变动金额"/>
                    <w:tag w:val="_GBC_7fab13391c6d47fead390c8b50ab3c1b"/>
                    <w:id w:val="-619141926"/>
                    <w:lock w:val="sdtLocked"/>
                    <w:showingPlcHdr/>
                  </w:sdtPr>
                  <w:sdtContent>
                    <w:tc>
                      <w:tcPr>
                        <w:tcW w:w="426" w:type="dxa"/>
                      </w:tcPr>
                      <w:p w14:paraId="5AF2CB9C"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导致其他权益工具中的其他变动金额"/>
                    <w:tag w:val="_GBC_8d6f07dc58c74f9d96edbae867951bf0"/>
                    <w:id w:val="-1650668433"/>
                    <w:lock w:val="sdtLocked"/>
                    <w:showingPlcHdr/>
                  </w:sdtPr>
                  <w:sdtContent>
                    <w:tc>
                      <w:tcPr>
                        <w:tcW w:w="425" w:type="dxa"/>
                      </w:tcPr>
                      <w:p w14:paraId="2F79FF6E"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导致资本公积变动金额"/>
                    <w:tag w:val="_GBC_e5eb0d41377b49b29660ac5d77bf437a"/>
                    <w:id w:val="413826203"/>
                    <w:lock w:val="sdtLocked"/>
                    <w:showingPlcHdr/>
                  </w:sdtPr>
                  <w:sdtContent>
                    <w:tc>
                      <w:tcPr>
                        <w:tcW w:w="1276" w:type="dxa"/>
                      </w:tcPr>
                      <w:p w14:paraId="7648FE0B"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导致库存股变动金额"/>
                    <w:tag w:val="_GBC_1b1db32888be42f094b719e1cffea0dd"/>
                    <w:id w:val="-1735468529"/>
                    <w:lock w:val="sdtLocked"/>
                    <w:showingPlcHdr/>
                  </w:sdtPr>
                  <w:sdtContent>
                    <w:tc>
                      <w:tcPr>
                        <w:tcW w:w="567" w:type="dxa"/>
                      </w:tcPr>
                      <w:p w14:paraId="6946D917"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导致其他综合收益变动金额"/>
                    <w:tag w:val="_GBC_ee19f67b198d433bb8a11a0c3fb83aa0"/>
                    <w:id w:val="-330063584"/>
                    <w:lock w:val="sdtLocked"/>
                    <w:showingPlcHdr/>
                  </w:sdtPr>
                  <w:sdtContent>
                    <w:tc>
                      <w:tcPr>
                        <w:tcW w:w="1134" w:type="dxa"/>
                      </w:tcPr>
                      <w:p w14:paraId="5E03332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导致专项储备变动金额"/>
                    <w:tag w:val="_GBC_aeb8bd936ad042679e8cb34e348aa8e8"/>
                    <w:id w:val="-1509754457"/>
                    <w:lock w:val="sdtLocked"/>
                    <w:showingPlcHdr/>
                  </w:sdtPr>
                  <w:sdtContent>
                    <w:tc>
                      <w:tcPr>
                        <w:tcW w:w="1134" w:type="dxa"/>
                      </w:tcPr>
                      <w:p w14:paraId="3BCF2DCC"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导致盈余公积变动金额"/>
                    <w:tag w:val="_GBC_ee58f1edf9f4406c8a021ddfeba4ea91"/>
                    <w:id w:val="-488715762"/>
                    <w:lock w:val="sdtLocked"/>
                    <w:showingPlcHdr/>
                  </w:sdtPr>
                  <w:sdtContent>
                    <w:tc>
                      <w:tcPr>
                        <w:tcW w:w="1134" w:type="dxa"/>
                      </w:tcPr>
                      <w:p w14:paraId="161CCCE5"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导致一般风险准备变动金额"/>
                    <w:tag w:val="_GBC_0bec4a121fc1478e861fc0c17aa9f1d6"/>
                    <w:id w:val="-811949937"/>
                    <w:lock w:val="sdtLocked"/>
                    <w:showingPlcHdr/>
                  </w:sdtPr>
                  <w:sdtContent>
                    <w:tc>
                      <w:tcPr>
                        <w:tcW w:w="567" w:type="dxa"/>
                      </w:tcPr>
                      <w:p w14:paraId="69ED223D"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导致未分配利润变动金额"/>
                    <w:tag w:val="_GBC_fd049f4ddde8433385c0e73918b6de29"/>
                    <w:id w:val="-343941739"/>
                    <w:lock w:val="sdtLocked"/>
                    <w:showingPlcHdr/>
                  </w:sdtPr>
                  <w:sdtContent>
                    <w:tc>
                      <w:tcPr>
                        <w:tcW w:w="1417" w:type="dxa"/>
                      </w:tcPr>
                      <w:p w14:paraId="49476F14" w14:textId="77777777" w:rsidR="0054650E" w:rsidRPr="00443E72" w:rsidRDefault="0054650E" w:rsidP="0054650E">
                        <w:pPr>
                          <w:jc w:val="right"/>
                          <w:rPr>
                            <w:color w:val="008000"/>
                            <w:sz w:val="13"/>
                            <w:szCs w:val="18"/>
                          </w:rPr>
                        </w:pPr>
                        <w:r w:rsidRPr="00443E72">
                          <w:rPr>
                            <w:rFonts w:hint="eastAsia"/>
                            <w:color w:val="333399"/>
                            <w:sz w:val="13"/>
                            <w:szCs w:val="18"/>
                          </w:rPr>
                          <w:t xml:space="preserve">　</w:t>
                        </w:r>
                      </w:p>
                    </w:tc>
                  </w:sdtContent>
                </w:sdt>
                <w:sdt>
                  <w:sdtPr>
                    <w:rPr>
                      <w:sz w:val="13"/>
                      <w:szCs w:val="18"/>
                    </w:rPr>
                    <w:alias w:val="其他导致少数股东权益变动金额"/>
                    <w:tag w:val="_GBC_375e18c3361c4d76980648c02e05991d"/>
                    <w:id w:val="362327417"/>
                    <w:lock w:val="sdtLocked"/>
                  </w:sdtPr>
                  <w:sdtContent>
                    <w:tc>
                      <w:tcPr>
                        <w:tcW w:w="1134" w:type="dxa"/>
                      </w:tcPr>
                      <w:p w14:paraId="547D21D7" w14:textId="77777777" w:rsidR="0054650E" w:rsidRPr="00443E72" w:rsidRDefault="0054650E" w:rsidP="00443E72">
                        <w:pPr>
                          <w:ind w:right="75"/>
                          <w:jc w:val="right"/>
                          <w:rPr>
                            <w:sz w:val="13"/>
                            <w:szCs w:val="18"/>
                          </w:rPr>
                        </w:pPr>
                        <w:r w:rsidRPr="00443E72">
                          <w:rPr>
                            <w:sz w:val="13"/>
                            <w:szCs w:val="18"/>
                          </w:rPr>
                          <w:t>  </w:t>
                        </w:r>
                      </w:p>
                    </w:tc>
                  </w:sdtContent>
                </w:sdt>
                <w:sdt>
                  <w:sdtPr>
                    <w:rPr>
                      <w:sz w:val="13"/>
                      <w:szCs w:val="18"/>
                    </w:rPr>
                    <w:alias w:val="其他导致股东权益合计变动金额"/>
                    <w:tag w:val="_GBC_6303db71afe248f9b87e9f4bcb0694ce"/>
                    <w:id w:val="1859235923"/>
                    <w:lock w:val="sdtLocked"/>
                  </w:sdtPr>
                  <w:sdtContent>
                    <w:tc>
                      <w:tcPr>
                        <w:tcW w:w="1354" w:type="dxa"/>
                      </w:tcPr>
                      <w:p w14:paraId="5F880B32" w14:textId="77777777" w:rsidR="0054650E" w:rsidRPr="00443E72" w:rsidRDefault="0054650E" w:rsidP="00443E72">
                        <w:pPr>
                          <w:ind w:right="300"/>
                          <w:jc w:val="center"/>
                          <w:rPr>
                            <w:sz w:val="13"/>
                            <w:szCs w:val="18"/>
                          </w:rPr>
                        </w:pPr>
                        <w:r w:rsidRPr="00443E72">
                          <w:rPr>
                            <w:sz w:val="13"/>
                            <w:szCs w:val="18"/>
                          </w:rPr>
                          <w:t> </w:t>
                        </w:r>
                      </w:p>
                    </w:tc>
                  </w:sdtContent>
                </w:sdt>
              </w:tr>
              <w:tr w:rsidR="00443E72" w14:paraId="640A0A7E" w14:textId="77777777" w:rsidTr="00443E72">
                <w:tc>
                  <w:tcPr>
                    <w:tcW w:w="1616" w:type="dxa"/>
                  </w:tcPr>
                  <w:p w14:paraId="217E445A" w14:textId="77777777" w:rsidR="0054650E" w:rsidRPr="00443E72" w:rsidRDefault="0054650E" w:rsidP="0054650E">
                    <w:pPr>
                      <w:rPr>
                        <w:sz w:val="13"/>
                        <w:szCs w:val="18"/>
                      </w:rPr>
                    </w:pPr>
                    <w:r w:rsidRPr="00443E72">
                      <w:rPr>
                        <w:sz w:val="13"/>
                        <w:szCs w:val="18"/>
                      </w:rPr>
                      <w:t>四、本期期末余额</w:t>
                    </w:r>
                  </w:p>
                </w:tc>
                <w:sdt>
                  <w:sdtPr>
                    <w:rPr>
                      <w:sz w:val="13"/>
                      <w:szCs w:val="18"/>
                    </w:rPr>
                    <w:alias w:val="股本"/>
                    <w:tag w:val="_GBC_9c7536afbf6d45a5aa0c4ccd90ba43a9"/>
                    <w:id w:val="-984621380"/>
                    <w:lock w:val="sdtLocked"/>
                  </w:sdtPr>
                  <w:sdtContent>
                    <w:tc>
                      <w:tcPr>
                        <w:tcW w:w="1275" w:type="dxa"/>
                      </w:tcPr>
                      <w:p w14:paraId="0410EC32" w14:textId="77777777" w:rsidR="0054650E" w:rsidRPr="00443E72" w:rsidRDefault="0054650E" w:rsidP="0054650E">
                        <w:pPr>
                          <w:jc w:val="right"/>
                          <w:rPr>
                            <w:sz w:val="13"/>
                            <w:szCs w:val="18"/>
                          </w:rPr>
                        </w:pPr>
                        <w:r w:rsidRPr="00443E72">
                          <w:rPr>
                            <w:sz w:val="13"/>
                            <w:szCs w:val="18"/>
                          </w:rPr>
                          <w:t>1,754,257,928.00</w:t>
                        </w:r>
                      </w:p>
                    </w:tc>
                  </w:sdtContent>
                </w:sdt>
                <w:sdt>
                  <w:sdtPr>
                    <w:rPr>
                      <w:sz w:val="13"/>
                      <w:szCs w:val="18"/>
                    </w:rPr>
                    <w:alias w:val="其他权益工具-其中：优先股"/>
                    <w:tag w:val="_GBC_30afaca0f89141ff850f9e2542bd0eac"/>
                    <w:id w:val="1244377565"/>
                    <w:lock w:val="sdtLocked"/>
                  </w:sdtPr>
                  <w:sdtContent>
                    <w:tc>
                      <w:tcPr>
                        <w:tcW w:w="567" w:type="dxa"/>
                      </w:tcPr>
                      <w:p w14:paraId="1841DB53" w14:textId="77777777" w:rsidR="0054650E" w:rsidRPr="00443E72" w:rsidRDefault="00443E72" w:rsidP="0054650E">
                        <w:pPr>
                          <w:jc w:val="right"/>
                          <w:rPr>
                            <w:sz w:val="13"/>
                            <w:szCs w:val="18"/>
                          </w:rPr>
                        </w:pPr>
                        <w:r w:rsidRPr="00443E72">
                          <w:rPr>
                            <w:sz w:val="13"/>
                            <w:szCs w:val="18"/>
                          </w:rPr>
                          <w:t> </w:t>
                        </w:r>
                        <w:r w:rsidR="0054650E" w:rsidRPr="00443E72">
                          <w:rPr>
                            <w:sz w:val="13"/>
                            <w:szCs w:val="18"/>
                          </w:rPr>
                          <w:t> </w:t>
                        </w:r>
                      </w:p>
                    </w:tc>
                  </w:sdtContent>
                </w:sdt>
                <w:sdt>
                  <w:sdtPr>
                    <w:rPr>
                      <w:sz w:val="13"/>
                      <w:szCs w:val="18"/>
                    </w:rPr>
                    <w:alias w:val="其他权益工具-永续债"/>
                    <w:tag w:val="_GBC_6fdb0a5c2a354bb9a67bab242d14502d"/>
                    <w:id w:val="-887337363"/>
                    <w:lock w:val="sdtLocked"/>
                    <w:showingPlcHdr/>
                  </w:sdtPr>
                  <w:sdtContent>
                    <w:tc>
                      <w:tcPr>
                        <w:tcW w:w="426" w:type="dxa"/>
                      </w:tcPr>
                      <w:p w14:paraId="3187ADDF" w14:textId="77777777" w:rsidR="0054650E" w:rsidRPr="00443E72" w:rsidRDefault="00443E72" w:rsidP="00443E72">
                        <w:pPr>
                          <w:ind w:right="150"/>
                          <w:jc w:val="right"/>
                          <w:rPr>
                            <w:sz w:val="13"/>
                            <w:szCs w:val="18"/>
                          </w:rPr>
                        </w:pPr>
                        <w:r w:rsidRPr="00443E72">
                          <w:rPr>
                            <w:sz w:val="13"/>
                            <w:szCs w:val="18"/>
                          </w:rPr>
                          <w:t xml:space="preserve">     </w:t>
                        </w:r>
                      </w:p>
                    </w:tc>
                  </w:sdtContent>
                </w:sdt>
                <w:sdt>
                  <w:sdtPr>
                    <w:rPr>
                      <w:sz w:val="13"/>
                      <w:szCs w:val="18"/>
                    </w:rPr>
                    <w:alias w:val="其他权益工具-其他"/>
                    <w:tag w:val="_GBC_e1af1da77a5c459a9e708999307d59fc"/>
                    <w:id w:val="-277870167"/>
                    <w:lock w:val="sdtLocked"/>
                    <w:showingPlcHdr/>
                  </w:sdtPr>
                  <w:sdtContent>
                    <w:tc>
                      <w:tcPr>
                        <w:tcW w:w="425" w:type="dxa"/>
                      </w:tcPr>
                      <w:p w14:paraId="3D26145F" w14:textId="77777777" w:rsidR="0054650E" w:rsidRPr="00443E72" w:rsidRDefault="00443E72" w:rsidP="00443E72">
                        <w:pPr>
                          <w:ind w:right="300"/>
                          <w:rPr>
                            <w:sz w:val="13"/>
                            <w:szCs w:val="18"/>
                          </w:rPr>
                        </w:pPr>
                        <w:r w:rsidRPr="00443E72">
                          <w:rPr>
                            <w:sz w:val="13"/>
                            <w:szCs w:val="18"/>
                          </w:rPr>
                          <w:t xml:space="preserve">     </w:t>
                        </w:r>
                      </w:p>
                    </w:tc>
                  </w:sdtContent>
                </w:sdt>
                <w:sdt>
                  <w:sdtPr>
                    <w:rPr>
                      <w:sz w:val="13"/>
                      <w:szCs w:val="18"/>
                    </w:rPr>
                    <w:alias w:val="资本公积"/>
                    <w:tag w:val="_GBC_d9946e51eab94a5ca39bb0ce6921a96e"/>
                    <w:id w:val="-1297593650"/>
                    <w:lock w:val="sdtLocked"/>
                  </w:sdtPr>
                  <w:sdtContent>
                    <w:tc>
                      <w:tcPr>
                        <w:tcW w:w="1276" w:type="dxa"/>
                      </w:tcPr>
                      <w:p w14:paraId="78E86639" w14:textId="77777777" w:rsidR="0054650E" w:rsidRPr="00443E72" w:rsidRDefault="0054650E" w:rsidP="0054650E">
                        <w:pPr>
                          <w:jc w:val="right"/>
                          <w:rPr>
                            <w:sz w:val="13"/>
                            <w:szCs w:val="18"/>
                          </w:rPr>
                        </w:pPr>
                        <w:r w:rsidRPr="00443E72">
                          <w:rPr>
                            <w:sz w:val="13"/>
                            <w:szCs w:val="18"/>
                          </w:rPr>
                          <w:t>1,033,659,113.21</w:t>
                        </w:r>
                      </w:p>
                    </w:tc>
                  </w:sdtContent>
                </w:sdt>
                <w:sdt>
                  <w:sdtPr>
                    <w:rPr>
                      <w:sz w:val="13"/>
                      <w:szCs w:val="18"/>
                    </w:rPr>
                    <w:alias w:val="库存股"/>
                    <w:tag w:val="_GBC_ec3f37daafa74c2e88732ea5cb464a4b"/>
                    <w:id w:val="187962646"/>
                    <w:lock w:val="sdtLocked"/>
                    <w:showingPlcHdr/>
                  </w:sdtPr>
                  <w:sdtContent>
                    <w:tc>
                      <w:tcPr>
                        <w:tcW w:w="567" w:type="dxa"/>
                      </w:tcPr>
                      <w:p w14:paraId="06A69BD6" w14:textId="77777777" w:rsidR="0054650E" w:rsidRPr="00443E72" w:rsidRDefault="00443E72" w:rsidP="00443E72">
                        <w:pPr>
                          <w:ind w:right="300"/>
                          <w:rPr>
                            <w:sz w:val="13"/>
                            <w:szCs w:val="18"/>
                          </w:rPr>
                        </w:pPr>
                        <w:r w:rsidRPr="00443E72">
                          <w:rPr>
                            <w:sz w:val="13"/>
                            <w:szCs w:val="18"/>
                          </w:rPr>
                          <w:t xml:space="preserve">     </w:t>
                        </w:r>
                      </w:p>
                    </w:tc>
                  </w:sdtContent>
                </w:sdt>
                <w:sdt>
                  <w:sdtPr>
                    <w:rPr>
                      <w:sz w:val="13"/>
                      <w:szCs w:val="18"/>
                    </w:rPr>
                    <w:alias w:val="其他综合收益（资产负债表项目）"/>
                    <w:tag w:val="_GBC_d876678f17c247bcbd73f7abd9008b3a"/>
                    <w:id w:val="790180065"/>
                    <w:lock w:val="sdtLocked"/>
                  </w:sdtPr>
                  <w:sdtContent>
                    <w:tc>
                      <w:tcPr>
                        <w:tcW w:w="1134" w:type="dxa"/>
                      </w:tcPr>
                      <w:p w14:paraId="40B50F6C" w14:textId="77777777" w:rsidR="0054650E" w:rsidRPr="00443E72" w:rsidRDefault="0054650E" w:rsidP="0054650E">
                        <w:pPr>
                          <w:jc w:val="right"/>
                          <w:rPr>
                            <w:sz w:val="13"/>
                            <w:szCs w:val="18"/>
                          </w:rPr>
                        </w:pPr>
                        <w:r w:rsidRPr="00443E72">
                          <w:rPr>
                            <w:sz w:val="13"/>
                            <w:szCs w:val="18"/>
                          </w:rPr>
                          <w:t>31,751,806.14</w:t>
                        </w:r>
                      </w:p>
                    </w:tc>
                  </w:sdtContent>
                </w:sdt>
                <w:sdt>
                  <w:sdtPr>
                    <w:rPr>
                      <w:sz w:val="13"/>
                      <w:szCs w:val="18"/>
                    </w:rPr>
                    <w:alias w:val="专项储备"/>
                    <w:tag w:val="_GBC_2ba8e15cb45a4f06871de8f1f73c2e48"/>
                    <w:id w:val="1838965617"/>
                    <w:lock w:val="sdtLocked"/>
                  </w:sdtPr>
                  <w:sdtContent>
                    <w:tc>
                      <w:tcPr>
                        <w:tcW w:w="1134" w:type="dxa"/>
                      </w:tcPr>
                      <w:p w14:paraId="7D1D824A" w14:textId="77777777" w:rsidR="0054650E" w:rsidRPr="00443E72" w:rsidRDefault="0054650E" w:rsidP="0054650E">
                        <w:pPr>
                          <w:jc w:val="right"/>
                          <w:rPr>
                            <w:sz w:val="13"/>
                            <w:szCs w:val="18"/>
                          </w:rPr>
                        </w:pPr>
                        <w:r w:rsidRPr="00443E72">
                          <w:rPr>
                            <w:sz w:val="13"/>
                            <w:szCs w:val="18"/>
                          </w:rPr>
                          <w:t>102,684,772.70</w:t>
                        </w:r>
                      </w:p>
                    </w:tc>
                  </w:sdtContent>
                </w:sdt>
                <w:sdt>
                  <w:sdtPr>
                    <w:rPr>
                      <w:sz w:val="13"/>
                      <w:szCs w:val="18"/>
                    </w:rPr>
                    <w:alias w:val="盈余公积"/>
                    <w:tag w:val="_GBC_9685cb08afc148a7b86696155c5f606a"/>
                    <w:id w:val="831486849"/>
                    <w:lock w:val="sdtLocked"/>
                  </w:sdtPr>
                  <w:sdtContent>
                    <w:tc>
                      <w:tcPr>
                        <w:tcW w:w="1134" w:type="dxa"/>
                      </w:tcPr>
                      <w:p w14:paraId="701C4BD6" w14:textId="77777777" w:rsidR="0054650E" w:rsidRPr="00443E72" w:rsidRDefault="0054650E" w:rsidP="0054650E">
                        <w:pPr>
                          <w:jc w:val="right"/>
                          <w:rPr>
                            <w:sz w:val="13"/>
                            <w:szCs w:val="18"/>
                          </w:rPr>
                        </w:pPr>
                        <w:r w:rsidRPr="00443E72">
                          <w:rPr>
                            <w:sz w:val="13"/>
                            <w:szCs w:val="18"/>
                          </w:rPr>
                          <w:t>351,724,840.83</w:t>
                        </w:r>
                      </w:p>
                    </w:tc>
                  </w:sdtContent>
                </w:sdt>
                <w:sdt>
                  <w:sdtPr>
                    <w:rPr>
                      <w:sz w:val="13"/>
                      <w:szCs w:val="18"/>
                    </w:rPr>
                    <w:alias w:val="一般风险准备"/>
                    <w:tag w:val="_GBC_eb9d2962c3b947aa95326dac50e584b2"/>
                    <w:id w:val="1809814022"/>
                    <w:lock w:val="sdtLocked"/>
                    <w:showingPlcHdr/>
                  </w:sdtPr>
                  <w:sdtContent>
                    <w:tc>
                      <w:tcPr>
                        <w:tcW w:w="567" w:type="dxa"/>
                      </w:tcPr>
                      <w:p w14:paraId="089653CC" w14:textId="77777777" w:rsidR="0054650E" w:rsidRPr="00443E72" w:rsidRDefault="00443E72" w:rsidP="00443E72">
                        <w:pPr>
                          <w:ind w:right="300"/>
                          <w:jc w:val="center"/>
                          <w:rPr>
                            <w:sz w:val="13"/>
                            <w:szCs w:val="18"/>
                          </w:rPr>
                        </w:pPr>
                        <w:r w:rsidRPr="00443E72">
                          <w:rPr>
                            <w:sz w:val="13"/>
                            <w:szCs w:val="18"/>
                          </w:rPr>
                          <w:t xml:space="preserve">     </w:t>
                        </w:r>
                      </w:p>
                    </w:tc>
                  </w:sdtContent>
                </w:sdt>
                <w:sdt>
                  <w:sdtPr>
                    <w:rPr>
                      <w:sz w:val="13"/>
                      <w:szCs w:val="18"/>
                    </w:rPr>
                    <w:alias w:val="未分配利润"/>
                    <w:tag w:val="_GBC_cd483a481558403ca5a426923d52e8db"/>
                    <w:id w:val="1030838159"/>
                    <w:lock w:val="sdtLocked"/>
                  </w:sdtPr>
                  <w:sdtContent>
                    <w:tc>
                      <w:tcPr>
                        <w:tcW w:w="1417" w:type="dxa"/>
                      </w:tcPr>
                      <w:p w14:paraId="0A1960C0" w14:textId="77777777" w:rsidR="0054650E" w:rsidRPr="00443E72" w:rsidRDefault="0054650E" w:rsidP="0054650E">
                        <w:pPr>
                          <w:jc w:val="right"/>
                          <w:rPr>
                            <w:sz w:val="13"/>
                            <w:szCs w:val="18"/>
                          </w:rPr>
                        </w:pPr>
                        <w:r w:rsidRPr="00443E72">
                          <w:rPr>
                            <w:sz w:val="13"/>
                            <w:szCs w:val="18"/>
                          </w:rPr>
                          <w:t>3,934,209,105.08</w:t>
                        </w:r>
                      </w:p>
                    </w:tc>
                  </w:sdtContent>
                </w:sdt>
                <w:sdt>
                  <w:sdtPr>
                    <w:rPr>
                      <w:sz w:val="13"/>
                      <w:szCs w:val="18"/>
                    </w:rPr>
                    <w:alias w:val="少数股东权益"/>
                    <w:tag w:val="_GBC_e3d2b51493a24098abf16b36552f6c71"/>
                    <w:id w:val="1300028492"/>
                    <w:lock w:val="sdtLocked"/>
                  </w:sdtPr>
                  <w:sdtContent>
                    <w:tc>
                      <w:tcPr>
                        <w:tcW w:w="1134" w:type="dxa"/>
                      </w:tcPr>
                      <w:p w14:paraId="0AA15C9A" w14:textId="77777777" w:rsidR="0054650E" w:rsidRPr="00443E72" w:rsidRDefault="0054650E" w:rsidP="0054650E">
                        <w:pPr>
                          <w:jc w:val="right"/>
                          <w:rPr>
                            <w:sz w:val="13"/>
                            <w:szCs w:val="18"/>
                          </w:rPr>
                        </w:pPr>
                        <w:r w:rsidRPr="00443E72">
                          <w:rPr>
                            <w:sz w:val="13"/>
                            <w:szCs w:val="18"/>
                          </w:rPr>
                          <w:t>401,733,797.64</w:t>
                        </w:r>
                      </w:p>
                    </w:tc>
                  </w:sdtContent>
                </w:sdt>
                <w:sdt>
                  <w:sdtPr>
                    <w:rPr>
                      <w:sz w:val="13"/>
                      <w:szCs w:val="18"/>
                    </w:rPr>
                    <w:alias w:val="股东权益合计"/>
                    <w:tag w:val="_GBC_5b2499fa8712440f8b65d410b5080ca2"/>
                    <w:id w:val="-1352415915"/>
                    <w:lock w:val="sdtLocked"/>
                  </w:sdtPr>
                  <w:sdtContent>
                    <w:tc>
                      <w:tcPr>
                        <w:tcW w:w="1354" w:type="dxa"/>
                      </w:tcPr>
                      <w:p w14:paraId="6B6A31EC" w14:textId="77777777" w:rsidR="0054650E" w:rsidRPr="00443E72" w:rsidRDefault="0054650E" w:rsidP="0054650E">
                        <w:pPr>
                          <w:jc w:val="right"/>
                          <w:rPr>
                            <w:sz w:val="13"/>
                            <w:szCs w:val="18"/>
                          </w:rPr>
                        </w:pPr>
                        <w:r w:rsidRPr="00443E72">
                          <w:rPr>
                            <w:sz w:val="13"/>
                            <w:szCs w:val="18"/>
                          </w:rPr>
                          <w:t>7,610,021,363.60</w:t>
                        </w:r>
                      </w:p>
                    </w:tc>
                  </w:sdtContent>
                </w:sdt>
              </w:tr>
              <w:bookmarkEnd w:id="64"/>
            </w:tbl>
            <w:p w14:paraId="70416301" w14:textId="77777777" w:rsidR="0054650E" w:rsidRDefault="0054650E"/>
            <w:p w14:paraId="17801866" w14:textId="77777777" w:rsidR="0054650E" w:rsidRDefault="0054650E">
              <w:pPr>
                <w:snapToGrid w:val="0"/>
                <w:spacing w:line="240" w:lineRule="atLeast"/>
                <w:ind w:rightChars="-759" w:right="-1594"/>
                <w:rPr>
                  <w:szCs w:val="21"/>
                </w:rPr>
              </w:pPr>
            </w:p>
            <w:tbl>
              <w:tblPr>
                <w:tblStyle w:val="g1"/>
                <w:tblW w:w="1404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0"/>
                <w:gridCol w:w="1275"/>
                <w:gridCol w:w="567"/>
                <w:gridCol w:w="426"/>
                <w:gridCol w:w="425"/>
                <w:gridCol w:w="1276"/>
                <w:gridCol w:w="567"/>
                <w:gridCol w:w="1275"/>
                <w:gridCol w:w="1134"/>
                <w:gridCol w:w="1134"/>
                <w:gridCol w:w="567"/>
                <w:gridCol w:w="1276"/>
                <w:gridCol w:w="1134"/>
                <w:gridCol w:w="1354"/>
              </w:tblGrid>
              <w:tr w:rsidR="00E07608" w:rsidRPr="00443E72" w14:paraId="06454D3A" w14:textId="77777777" w:rsidTr="00E07608">
                <w:trPr>
                  <w:cantSplit/>
                </w:trPr>
                <w:tc>
                  <w:tcPr>
                    <w:tcW w:w="1630" w:type="dxa"/>
                    <w:vMerge w:val="restart"/>
                    <w:vAlign w:val="center"/>
                  </w:tcPr>
                  <w:p w14:paraId="2834BE6C" w14:textId="77777777" w:rsidR="00E07608" w:rsidRPr="00443E72" w:rsidRDefault="00E07608" w:rsidP="003F7C7F">
                    <w:pPr>
                      <w:snapToGrid w:val="0"/>
                      <w:spacing w:line="240" w:lineRule="atLeast"/>
                      <w:jc w:val="center"/>
                      <w:rPr>
                        <w:sz w:val="13"/>
                        <w:szCs w:val="13"/>
                      </w:rPr>
                    </w:pPr>
                    <w:r w:rsidRPr="00443E72">
                      <w:rPr>
                        <w:sz w:val="13"/>
                        <w:szCs w:val="13"/>
                      </w:rPr>
                      <w:t>项目</w:t>
                    </w:r>
                  </w:p>
                </w:tc>
                <w:tc>
                  <w:tcPr>
                    <w:tcW w:w="12410" w:type="dxa"/>
                    <w:gridSpan w:val="13"/>
                  </w:tcPr>
                  <w:p w14:paraId="0A7A0603" w14:textId="77777777" w:rsidR="00E07608" w:rsidRPr="00443E72" w:rsidRDefault="00E07608" w:rsidP="003F7C7F">
                    <w:pPr>
                      <w:snapToGrid w:val="0"/>
                      <w:spacing w:line="240" w:lineRule="atLeast"/>
                      <w:ind w:rightChars="-759" w:right="-1594"/>
                      <w:jc w:val="center"/>
                      <w:rPr>
                        <w:sz w:val="13"/>
                        <w:szCs w:val="13"/>
                      </w:rPr>
                    </w:pPr>
                    <w:r w:rsidRPr="00443E72">
                      <w:rPr>
                        <w:rFonts w:hint="eastAsia"/>
                        <w:sz w:val="13"/>
                        <w:szCs w:val="13"/>
                      </w:rPr>
                      <w:t>上期</w:t>
                    </w:r>
                  </w:p>
                </w:tc>
              </w:tr>
              <w:tr w:rsidR="00E07608" w:rsidRPr="00443E72" w14:paraId="2A0E1E6A" w14:textId="77777777" w:rsidTr="009D3A4B">
                <w:trPr>
                  <w:cantSplit/>
                  <w:trHeight w:val="267"/>
                </w:trPr>
                <w:tc>
                  <w:tcPr>
                    <w:tcW w:w="1630" w:type="dxa"/>
                    <w:vMerge/>
                  </w:tcPr>
                  <w:p w14:paraId="2BB05D06" w14:textId="77777777" w:rsidR="00E07608" w:rsidRPr="00443E72" w:rsidRDefault="00E07608" w:rsidP="003F7C7F">
                    <w:pPr>
                      <w:snapToGrid w:val="0"/>
                      <w:spacing w:line="240" w:lineRule="atLeast"/>
                      <w:ind w:rightChars="-759" w:right="-1594"/>
                      <w:rPr>
                        <w:sz w:val="13"/>
                        <w:szCs w:val="13"/>
                      </w:rPr>
                    </w:pPr>
                  </w:p>
                </w:tc>
                <w:tc>
                  <w:tcPr>
                    <w:tcW w:w="9922" w:type="dxa"/>
                    <w:gridSpan w:val="11"/>
                    <w:vAlign w:val="center"/>
                  </w:tcPr>
                  <w:p w14:paraId="27ED7670" w14:textId="77777777" w:rsidR="00E07608" w:rsidRPr="00443E72" w:rsidRDefault="00E07608" w:rsidP="003F7C7F">
                    <w:pPr>
                      <w:snapToGrid w:val="0"/>
                      <w:spacing w:line="240" w:lineRule="atLeast"/>
                      <w:ind w:rightChars="-759" w:right="-1594"/>
                      <w:jc w:val="center"/>
                      <w:rPr>
                        <w:sz w:val="13"/>
                        <w:szCs w:val="13"/>
                      </w:rPr>
                    </w:pPr>
                    <w:r w:rsidRPr="00443E72">
                      <w:rPr>
                        <w:sz w:val="13"/>
                        <w:szCs w:val="13"/>
                      </w:rPr>
                      <w:t>归属于母公司所有者权益</w:t>
                    </w:r>
                  </w:p>
                </w:tc>
                <w:tc>
                  <w:tcPr>
                    <w:tcW w:w="1134" w:type="dxa"/>
                    <w:vMerge w:val="restart"/>
                    <w:vAlign w:val="center"/>
                  </w:tcPr>
                  <w:p w14:paraId="5BE5768F" w14:textId="77777777" w:rsidR="00E07608" w:rsidRPr="00443E72" w:rsidRDefault="00E07608" w:rsidP="003F7C7F">
                    <w:pPr>
                      <w:jc w:val="center"/>
                      <w:rPr>
                        <w:sz w:val="13"/>
                        <w:szCs w:val="13"/>
                      </w:rPr>
                    </w:pPr>
                    <w:r w:rsidRPr="00443E72">
                      <w:rPr>
                        <w:sz w:val="13"/>
                        <w:szCs w:val="13"/>
                      </w:rPr>
                      <w:t>少数股东权益</w:t>
                    </w:r>
                  </w:p>
                </w:tc>
                <w:tc>
                  <w:tcPr>
                    <w:tcW w:w="1354" w:type="dxa"/>
                    <w:vMerge w:val="restart"/>
                    <w:vAlign w:val="center"/>
                  </w:tcPr>
                  <w:p w14:paraId="0D023DEB" w14:textId="77777777" w:rsidR="00E07608" w:rsidRPr="00443E72" w:rsidRDefault="00E07608" w:rsidP="003F7C7F">
                    <w:pPr>
                      <w:jc w:val="center"/>
                      <w:rPr>
                        <w:sz w:val="13"/>
                        <w:szCs w:val="13"/>
                      </w:rPr>
                    </w:pPr>
                    <w:r w:rsidRPr="00443E72">
                      <w:rPr>
                        <w:sz w:val="13"/>
                        <w:szCs w:val="13"/>
                      </w:rPr>
                      <w:t>所有者权益合计</w:t>
                    </w:r>
                  </w:p>
                </w:tc>
              </w:tr>
              <w:tr w:rsidR="00E07608" w:rsidRPr="00443E72" w14:paraId="51036022" w14:textId="77777777" w:rsidTr="009D3A4B">
                <w:trPr>
                  <w:cantSplit/>
                  <w:trHeight w:val="383"/>
                </w:trPr>
                <w:tc>
                  <w:tcPr>
                    <w:tcW w:w="1630" w:type="dxa"/>
                    <w:vMerge/>
                  </w:tcPr>
                  <w:p w14:paraId="7AB18B44" w14:textId="77777777" w:rsidR="00E07608" w:rsidRPr="00443E72" w:rsidRDefault="00E07608" w:rsidP="003F7C7F">
                    <w:pPr>
                      <w:snapToGrid w:val="0"/>
                      <w:spacing w:line="240" w:lineRule="atLeast"/>
                      <w:ind w:rightChars="-759" w:right="-1594"/>
                      <w:rPr>
                        <w:sz w:val="13"/>
                        <w:szCs w:val="13"/>
                      </w:rPr>
                    </w:pPr>
                  </w:p>
                </w:tc>
                <w:tc>
                  <w:tcPr>
                    <w:tcW w:w="1275" w:type="dxa"/>
                    <w:vMerge w:val="restart"/>
                    <w:vAlign w:val="center"/>
                  </w:tcPr>
                  <w:p w14:paraId="0838A9D7" w14:textId="77777777" w:rsidR="00E07608" w:rsidRPr="00443E72" w:rsidRDefault="00E07608" w:rsidP="003F7C7F">
                    <w:pPr>
                      <w:snapToGrid w:val="0"/>
                      <w:spacing w:line="240" w:lineRule="atLeast"/>
                      <w:jc w:val="center"/>
                      <w:rPr>
                        <w:sz w:val="13"/>
                        <w:szCs w:val="13"/>
                      </w:rPr>
                    </w:pPr>
                    <w:r w:rsidRPr="00443E72">
                      <w:rPr>
                        <w:rFonts w:hint="eastAsia"/>
                        <w:sz w:val="13"/>
                        <w:szCs w:val="13"/>
                      </w:rPr>
                      <w:t>股本</w:t>
                    </w:r>
                  </w:p>
                </w:tc>
                <w:tc>
                  <w:tcPr>
                    <w:tcW w:w="1418" w:type="dxa"/>
                    <w:gridSpan w:val="3"/>
                    <w:vAlign w:val="center"/>
                  </w:tcPr>
                  <w:p w14:paraId="00D85395" w14:textId="77777777" w:rsidR="00E07608" w:rsidRPr="00443E72" w:rsidRDefault="00E07608" w:rsidP="003F7C7F">
                    <w:pPr>
                      <w:snapToGrid w:val="0"/>
                      <w:spacing w:line="240" w:lineRule="atLeast"/>
                      <w:jc w:val="center"/>
                      <w:rPr>
                        <w:sz w:val="13"/>
                        <w:szCs w:val="13"/>
                      </w:rPr>
                    </w:pPr>
                    <w:r w:rsidRPr="00443E72">
                      <w:rPr>
                        <w:rFonts w:hint="eastAsia"/>
                        <w:sz w:val="13"/>
                        <w:szCs w:val="13"/>
                      </w:rPr>
                      <w:t>其他权益工具</w:t>
                    </w:r>
                  </w:p>
                </w:tc>
                <w:tc>
                  <w:tcPr>
                    <w:tcW w:w="1276" w:type="dxa"/>
                    <w:vMerge w:val="restart"/>
                    <w:vAlign w:val="center"/>
                  </w:tcPr>
                  <w:p w14:paraId="060B30A2" w14:textId="77777777" w:rsidR="00E07608" w:rsidRPr="00443E72" w:rsidRDefault="00E07608" w:rsidP="003F7C7F">
                    <w:pPr>
                      <w:snapToGrid w:val="0"/>
                      <w:spacing w:line="240" w:lineRule="atLeast"/>
                      <w:jc w:val="center"/>
                      <w:rPr>
                        <w:sz w:val="13"/>
                        <w:szCs w:val="13"/>
                      </w:rPr>
                    </w:pPr>
                    <w:r w:rsidRPr="00443E72">
                      <w:rPr>
                        <w:rFonts w:hint="eastAsia"/>
                        <w:sz w:val="13"/>
                        <w:szCs w:val="13"/>
                      </w:rPr>
                      <w:t>资本公积</w:t>
                    </w:r>
                  </w:p>
                </w:tc>
                <w:tc>
                  <w:tcPr>
                    <w:tcW w:w="567" w:type="dxa"/>
                    <w:vMerge w:val="restart"/>
                    <w:vAlign w:val="center"/>
                  </w:tcPr>
                  <w:p w14:paraId="76555E7D" w14:textId="77777777" w:rsidR="00E07608" w:rsidRPr="00443E72" w:rsidRDefault="00E07608" w:rsidP="003F7C7F">
                    <w:pPr>
                      <w:snapToGrid w:val="0"/>
                      <w:spacing w:line="240" w:lineRule="atLeast"/>
                      <w:jc w:val="center"/>
                      <w:rPr>
                        <w:sz w:val="13"/>
                        <w:szCs w:val="13"/>
                      </w:rPr>
                    </w:pPr>
                    <w:r w:rsidRPr="00443E72">
                      <w:rPr>
                        <w:rFonts w:hint="eastAsia"/>
                        <w:sz w:val="13"/>
                        <w:szCs w:val="13"/>
                      </w:rPr>
                      <w:t>减：库存股</w:t>
                    </w:r>
                  </w:p>
                </w:tc>
                <w:tc>
                  <w:tcPr>
                    <w:tcW w:w="1275" w:type="dxa"/>
                    <w:vMerge w:val="restart"/>
                    <w:vAlign w:val="center"/>
                  </w:tcPr>
                  <w:p w14:paraId="4416CA1E" w14:textId="77777777" w:rsidR="00E07608" w:rsidRPr="00443E72" w:rsidRDefault="00E07608" w:rsidP="003F7C7F">
                    <w:pPr>
                      <w:snapToGrid w:val="0"/>
                      <w:spacing w:line="240" w:lineRule="atLeast"/>
                      <w:jc w:val="center"/>
                      <w:rPr>
                        <w:sz w:val="13"/>
                        <w:szCs w:val="13"/>
                      </w:rPr>
                    </w:pPr>
                    <w:r w:rsidRPr="00443E72">
                      <w:rPr>
                        <w:rFonts w:hint="eastAsia"/>
                        <w:sz w:val="13"/>
                        <w:szCs w:val="13"/>
                      </w:rPr>
                      <w:t>其他综合收益</w:t>
                    </w:r>
                  </w:p>
                </w:tc>
                <w:tc>
                  <w:tcPr>
                    <w:tcW w:w="1134" w:type="dxa"/>
                    <w:vMerge w:val="restart"/>
                    <w:vAlign w:val="center"/>
                  </w:tcPr>
                  <w:p w14:paraId="3954C048" w14:textId="77777777" w:rsidR="00E07608" w:rsidRPr="00443E72" w:rsidRDefault="00E07608" w:rsidP="003F7C7F">
                    <w:pPr>
                      <w:snapToGrid w:val="0"/>
                      <w:spacing w:line="240" w:lineRule="atLeast"/>
                      <w:jc w:val="center"/>
                      <w:rPr>
                        <w:sz w:val="13"/>
                        <w:szCs w:val="13"/>
                      </w:rPr>
                    </w:pPr>
                    <w:r w:rsidRPr="00443E72">
                      <w:rPr>
                        <w:rFonts w:hint="eastAsia"/>
                        <w:sz w:val="13"/>
                        <w:szCs w:val="13"/>
                      </w:rPr>
                      <w:t>专项储备</w:t>
                    </w:r>
                  </w:p>
                </w:tc>
                <w:tc>
                  <w:tcPr>
                    <w:tcW w:w="1134" w:type="dxa"/>
                    <w:vMerge w:val="restart"/>
                    <w:vAlign w:val="center"/>
                  </w:tcPr>
                  <w:p w14:paraId="03616CC4" w14:textId="77777777" w:rsidR="00E07608" w:rsidRPr="00443E72" w:rsidRDefault="00E07608" w:rsidP="003F7C7F">
                    <w:pPr>
                      <w:snapToGrid w:val="0"/>
                      <w:spacing w:line="240" w:lineRule="atLeast"/>
                      <w:jc w:val="center"/>
                      <w:rPr>
                        <w:sz w:val="13"/>
                        <w:szCs w:val="13"/>
                      </w:rPr>
                    </w:pPr>
                    <w:r w:rsidRPr="00443E72">
                      <w:rPr>
                        <w:rFonts w:hint="eastAsia"/>
                        <w:sz w:val="13"/>
                        <w:szCs w:val="13"/>
                      </w:rPr>
                      <w:t>盈余公积</w:t>
                    </w:r>
                  </w:p>
                </w:tc>
                <w:tc>
                  <w:tcPr>
                    <w:tcW w:w="567" w:type="dxa"/>
                    <w:vMerge w:val="restart"/>
                    <w:vAlign w:val="center"/>
                  </w:tcPr>
                  <w:p w14:paraId="4B96502D" w14:textId="77777777" w:rsidR="00E07608" w:rsidRPr="00443E72" w:rsidRDefault="00E07608" w:rsidP="003F7C7F">
                    <w:pPr>
                      <w:snapToGrid w:val="0"/>
                      <w:spacing w:line="240" w:lineRule="atLeast"/>
                      <w:jc w:val="center"/>
                      <w:rPr>
                        <w:sz w:val="13"/>
                        <w:szCs w:val="13"/>
                      </w:rPr>
                    </w:pPr>
                    <w:r w:rsidRPr="00443E72">
                      <w:rPr>
                        <w:rFonts w:hint="eastAsia"/>
                        <w:sz w:val="13"/>
                        <w:szCs w:val="13"/>
                      </w:rPr>
                      <w:t>一般风险准备</w:t>
                    </w:r>
                  </w:p>
                </w:tc>
                <w:tc>
                  <w:tcPr>
                    <w:tcW w:w="1276" w:type="dxa"/>
                    <w:vMerge w:val="restart"/>
                    <w:vAlign w:val="center"/>
                  </w:tcPr>
                  <w:p w14:paraId="608EB84B" w14:textId="77777777" w:rsidR="00E07608" w:rsidRPr="00443E72" w:rsidRDefault="00E07608" w:rsidP="003F7C7F">
                    <w:pPr>
                      <w:snapToGrid w:val="0"/>
                      <w:spacing w:line="240" w:lineRule="atLeast"/>
                      <w:jc w:val="center"/>
                      <w:rPr>
                        <w:sz w:val="13"/>
                        <w:szCs w:val="13"/>
                      </w:rPr>
                    </w:pPr>
                    <w:r w:rsidRPr="00443E72">
                      <w:rPr>
                        <w:rFonts w:hint="eastAsia"/>
                        <w:sz w:val="13"/>
                        <w:szCs w:val="13"/>
                      </w:rPr>
                      <w:t>未分配利润</w:t>
                    </w:r>
                  </w:p>
                </w:tc>
                <w:tc>
                  <w:tcPr>
                    <w:tcW w:w="1134" w:type="dxa"/>
                    <w:vMerge/>
                    <w:vAlign w:val="center"/>
                  </w:tcPr>
                  <w:p w14:paraId="5E410F4E" w14:textId="77777777" w:rsidR="00E07608" w:rsidRPr="00443E72" w:rsidRDefault="00E07608" w:rsidP="003F7C7F">
                    <w:pPr>
                      <w:jc w:val="center"/>
                      <w:rPr>
                        <w:sz w:val="13"/>
                        <w:szCs w:val="13"/>
                      </w:rPr>
                    </w:pPr>
                  </w:p>
                </w:tc>
                <w:tc>
                  <w:tcPr>
                    <w:tcW w:w="1354" w:type="dxa"/>
                    <w:vMerge/>
                  </w:tcPr>
                  <w:p w14:paraId="00F4F90F" w14:textId="77777777" w:rsidR="00E07608" w:rsidRPr="00443E72" w:rsidRDefault="00E07608" w:rsidP="003F7C7F">
                    <w:pPr>
                      <w:jc w:val="center"/>
                      <w:rPr>
                        <w:sz w:val="13"/>
                        <w:szCs w:val="13"/>
                      </w:rPr>
                    </w:pPr>
                  </w:p>
                </w:tc>
              </w:tr>
              <w:tr w:rsidR="00E07608" w:rsidRPr="00443E72" w14:paraId="3F48B808" w14:textId="77777777" w:rsidTr="009D3A4B">
                <w:trPr>
                  <w:cantSplit/>
                  <w:trHeight w:val="303"/>
                </w:trPr>
                <w:tc>
                  <w:tcPr>
                    <w:tcW w:w="1630" w:type="dxa"/>
                    <w:vMerge/>
                  </w:tcPr>
                  <w:p w14:paraId="098BCE39" w14:textId="77777777" w:rsidR="00E07608" w:rsidRPr="00443E72" w:rsidRDefault="00E07608" w:rsidP="003F7C7F">
                    <w:pPr>
                      <w:snapToGrid w:val="0"/>
                      <w:spacing w:line="240" w:lineRule="atLeast"/>
                      <w:ind w:rightChars="-759" w:right="-1594"/>
                      <w:rPr>
                        <w:sz w:val="13"/>
                        <w:szCs w:val="13"/>
                      </w:rPr>
                    </w:pPr>
                  </w:p>
                </w:tc>
                <w:tc>
                  <w:tcPr>
                    <w:tcW w:w="1275" w:type="dxa"/>
                    <w:vMerge/>
                  </w:tcPr>
                  <w:p w14:paraId="537325CA" w14:textId="77777777" w:rsidR="00E07608" w:rsidRPr="00443E72" w:rsidRDefault="00E07608" w:rsidP="003F7C7F">
                    <w:pPr>
                      <w:snapToGrid w:val="0"/>
                      <w:spacing w:line="240" w:lineRule="atLeast"/>
                      <w:jc w:val="center"/>
                      <w:rPr>
                        <w:sz w:val="13"/>
                        <w:szCs w:val="13"/>
                      </w:rPr>
                    </w:pPr>
                  </w:p>
                </w:tc>
                <w:tc>
                  <w:tcPr>
                    <w:tcW w:w="567" w:type="dxa"/>
                    <w:vAlign w:val="center"/>
                  </w:tcPr>
                  <w:p w14:paraId="037DA25C" w14:textId="77777777" w:rsidR="00E07608" w:rsidRPr="00443E72" w:rsidRDefault="00E07608" w:rsidP="003F7C7F">
                    <w:pPr>
                      <w:jc w:val="center"/>
                      <w:rPr>
                        <w:sz w:val="13"/>
                        <w:szCs w:val="13"/>
                      </w:rPr>
                    </w:pPr>
                    <w:r w:rsidRPr="00443E72">
                      <w:rPr>
                        <w:rFonts w:hint="eastAsia"/>
                        <w:sz w:val="13"/>
                        <w:szCs w:val="13"/>
                      </w:rPr>
                      <w:t>优先股</w:t>
                    </w:r>
                  </w:p>
                </w:tc>
                <w:tc>
                  <w:tcPr>
                    <w:tcW w:w="426" w:type="dxa"/>
                    <w:vAlign w:val="center"/>
                  </w:tcPr>
                  <w:p w14:paraId="05CA4D16" w14:textId="77777777" w:rsidR="00E07608" w:rsidRPr="00443E72" w:rsidRDefault="00E07608" w:rsidP="003F7C7F">
                    <w:pPr>
                      <w:jc w:val="center"/>
                      <w:rPr>
                        <w:sz w:val="13"/>
                        <w:szCs w:val="13"/>
                      </w:rPr>
                    </w:pPr>
                    <w:r w:rsidRPr="00443E72">
                      <w:rPr>
                        <w:rFonts w:hint="eastAsia"/>
                        <w:sz w:val="13"/>
                        <w:szCs w:val="13"/>
                      </w:rPr>
                      <w:t>永续债</w:t>
                    </w:r>
                  </w:p>
                </w:tc>
                <w:tc>
                  <w:tcPr>
                    <w:tcW w:w="425" w:type="dxa"/>
                    <w:vAlign w:val="center"/>
                  </w:tcPr>
                  <w:p w14:paraId="3CFBF82B" w14:textId="77777777" w:rsidR="00E07608" w:rsidRPr="00443E72" w:rsidRDefault="00E07608" w:rsidP="003F7C7F">
                    <w:pPr>
                      <w:jc w:val="center"/>
                      <w:rPr>
                        <w:sz w:val="13"/>
                        <w:szCs w:val="13"/>
                      </w:rPr>
                    </w:pPr>
                    <w:r w:rsidRPr="00443E72">
                      <w:rPr>
                        <w:rFonts w:hint="eastAsia"/>
                        <w:sz w:val="13"/>
                        <w:szCs w:val="13"/>
                      </w:rPr>
                      <w:t>其他</w:t>
                    </w:r>
                  </w:p>
                </w:tc>
                <w:tc>
                  <w:tcPr>
                    <w:tcW w:w="1276" w:type="dxa"/>
                    <w:vMerge/>
                  </w:tcPr>
                  <w:p w14:paraId="296C65C9" w14:textId="77777777" w:rsidR="00E07608" w:rsidRPr="00443E72" w:rsidRDefault="00E07608" w:rsidP="003F7C7F">
                    <w:pPr>
                      <w:snapToGrid w:val="0"/>
                      <w:spacing w:line="240" w:lineRule="atLeast"/>
                      <w:jc w:val="center"/>
                      <w:rPr>
                        <w:sz w:val="13"/>
                        <w:szCs w:val="13"/>
                      </w:rPr>
                    </w:pPr>
                  </w:p>
                </w:tc>
                <w:tc>
                  <w:tcPr>
                    <w:tcW w:w="567" w:type="dxa"/>
                    <w:vMerge/>
                  </w:tcPr>
                  <w:p w14:paraId="3E899388" w14:textId="77777777" w:rsidR="00E07608" w:rsidRPr="00443E72" w:rsidRDefault="00E07608" w:rsidP="003F7C7F">
                    <w:pPr>
                      <w:snapToGrid w:val="0"/>
                      <w:spacing w:line="240" w:lineRule="atLeast"/>
                      <w:jc w:val="center"/>
                      <w:rPr>
                        <w:sz w:val="13"/>
                        <w:szCs w:val="13"/>
                      </w:rPr>
                    </w:pPr>
                  </w:p>
                </w:tc>
                <w:tc>
                  <w:tcPr>
                    <w:tcW w:w="1275" w:type="dxa"/>
                    <w:vMerge/>
                  </w:tcPr>
                  <w:p w14:paraId="3EED9522" w14:textId="77777777" w:rsidR="00E07608" w:rsidRPr="00443E72" w:rsidRDefault="00E07608" w:rsidP="003F7C7F">
                    <w:pPr>
                      <w:snapToGrid w:val="0"/>
                      <w:spacing w:line="240" w:lineRule="atLeast"/>
                      <w:jc w:val="center"/>
                      <w:rPr>
                        <w:sz w:val="13"/>
                        <w:szCs w:val="13"/>
                      </w:rPr>
                    </w:pPr>
                  </w:p>
                </w:tc>
                <w:tc>
                  <w:tcPr>
                    <w:tcW w:w="1134" w:type="dxa"/>
                    <w:vMerge/>
                  </w:tcPr>
                  <w:p w14:paraId="3B7F1331" w14:textId="77777777" w:rsidR="00E07608" w:rsidRPr="00443E72" w:rsidRDefault="00E07608" w:rsidP="003F7C7F">
                    <w:pPr>
                      <w:snapToGrid w:val="0"/>
                      <w:spacing w:line="240" w:lineRule="atLeast"/>
                      <w:jc w:val="center"/>
                      <w:rPr>
                        <w:sz w:val="13"/>
                        <w:szCs w:val="13"/>
                      </w:rPr>
                    </w:pPr>
                  </w:p>
                </w:tc>
                <w:tc>
                  <w:tcPr>
                    <w:tcW w:w="1134" w:type="dxa"/>
                    <w:vMerge/>
                  </w:tcPr>
                  <w:p w14:paraId="1510107A" w14:textId="77777777" w:rsidR="00E07608" w:rsidRPr="00443E72" w:rsidRDefault="00E07608" w:rsidP="003F7C7F">
                    <w:pPr>
                      <w:snapToGrid w:val="0"/>
                      <w:spacing w:line="240" w:lineRule="atLeast"/>
                      <w:jc w:val="center"/>
                      <w:rPr>
                        <w:sz w:val="13"/>
                        <w:szCs w:val="13"/>
                      </w:rPr>
                    </w:pPr>
                  </w:p>
                </w:tc>
                <w:tc>
                  <w:tcPr>
                    <w:tcW w:w="567" w:type="dxa"/>
                    <w:vMerge/>
                  </w:tcPr>
                  <w:p w14:paraId="2454CB59" w14:textId="77777777" w:rsidR="00E07608" w:rsidRPr="00443E72" w:rsidRDefault="00E07608" w:rsidP="003F7C7F">
                    <w:pPr>
                      <w:snapToGrid w:val="0"/>
                      <w:spacing w:line="240" w:lineRule="atLeast"/>
                      <w:jc w:val="center"/>
                      <w:rPr>
                        <w:sz w:val="13"/>
                        <w:szCs w:val="13"/>
                      </w:rPr>
                    </w:pPr>
                  </w:p>
                </w:tc>
                <w:tc>
                  <w:tcPr>
                    <w:tcW w:w="1276" w:type="dxa"/>
                    <w:vMerge/>
                  </w:tcPr>
                  <w:p w14:paraId="6409E38E" w14:textId="77777777" w:rsidR="00E07608" w:rsidRPr="00443E72" w:rsidRDefault="00E07608" w:rsidP="003F7C7F">
                    <w:pPr>
                      <w:snapToGrid w:val="0"/>
                      <w:spacing w:line="240" w:lineRule="atLeast"/>
                      <w:jc w:val="center"/>
                      <w:rPr>
                        <w:sz w:val="13"/>
                        <w:szCs w:val="13"/>
                      </w:rPr>
                    </w:pPr>
                  </w:p>
                </w:tc>
                <w:tc>
                  <w:tcPr>
                    <w:tcW w:w="1134" w:type="dxa"/>
                    <w:vMerge/>
                  </w:tcPr>
                  <w:p w14:paraId="6A6BB0B3" w14:textId="77777777" w:rsidR="00E07608" w:rsidRPr="00443E72" w:rsidRDefault="00E07608" w:rsidP="003F7C7F">
                    <w:pPr>
                      <w:jc w:val="center"/>
                      <w:rPr>
                        <w:sz w:val="13"/>
                        <w:szCs w:val="13"/>
                      </w:rPr>
                    </w:pPr>
                  </w:p>
                </w:tc>
                <w:tc>
                  <w:tcPr>
                    <w:tcW w:w="1354" w:type="dxa"/>
                    <w:vMerge/>
                    <w:tcBorders>
                      <w:bottom w:val="nil"/>
                    </w:tcBorders>
                  </w:tcPr>
                  <w:p w14:paraId="4066B55E" w14:textId="77777777" w:rsidR="00E07608" w:rsidRPr="00443E72" w:rsidRDefault="00E07608" w:rsidP="003F7C7F">
                    <w:pPr>
                      <w:jc w:val="center"/>
                      <w:rPr>
                        <w:sz w:val="13"/>
                        <w:szCs w:val="13"/>
                      </w:rPr>
                    </w:pPr>
                  </w:p>
                </w:tc>
              </w:tr>
              <w:tr w:rsidR="00E07608" w:rsidRPr="00443E72" w14:paraId="0A78E37D" w14:textId="77777777" w:rsidTr="009D3A4B">
                <w:tc>
                  <w:tcPr>
                    <w:tcW w:w="1630" w:type="dxa"/>
                  </w:tcPr>
                  <w:p w14:paraId="63C8DF6C" w14:textId="77777777" w:rsidR="00E07608" w:rsidRPr="00443E72" w:rsidRDefault="00E07608" w:rsidP="003F7C7F">
                    <w:pPr>
                      <w:rPr>
                        <w:sz w:val="13"/>
                        <w:szCs w:val="13"/>
                      </w:rPr>
                    </w:pPr>
                    <w:r w:rsidRPr="00443E72">
                      <w:rPr>
                        <w:sz w:val="13"/>
                        <w:szCs w:val="13"/>
                      </w:rPr>
                      <w:t>一、上年</w:t>
                    </w:r>
                    <w:r w:rsidRPr="00443E72">
                      <w:rPr>
                        <w:rFonts w:hint="eastAsia"/>
                        <w:sz w:val="13"/>
                        <w:szCs w:val="13"/>
                      </w:rPr>
                      <w:t>期</w:t>
                    </w:r>
                    <w:r w:rsidRPr="00443E72">
                      <w:rPr>
                        <w:sz w:val="13"/>
                        <w:szCs w:val="13"/>
                      </w:rPr>
                      <w:t>末余额</w:t>
                    </w:r>
                  </w:p>
                </w:tc>
                <w:sdt>
                  <w:sdtPr>
                    <w:rPr>
                      <w:sz w:val="13"/>
                      <w:szCs w:val="13"/>
                    </w:rPr>
                    <w:alias w:val="股本"/>
                    <w:tag w:val="_GBC_854da413fe924f06ba45aba97c6c6d89"/>
                    <w:id w:val="-1526793082"/>
                    <w:lock w:val="sdtLocked"/>
                  </w:sdtPr>
                  <w:sdtContent>
                    <w:tc>
                      <w:tcPr>
                        <w:tcW w:w="1275" w:type="dxa"/>
                      </w:tcPr>
                      <w:p w14:paraId="2C302E3E" w14:textId="77777777" w:rsidR="00E07608" w:rsidRPr="00443E72" w:rsidRDefault="00E07608" w:rsidP="003F7C7F">
                        <w:pPr>
                          <w:jc w:val="right"/>
                          <w:rPr>
                            <w:sz w:val="13"/>
                            <w:szCs w:val="13"/>
                          </w:rPr>
                        </w:pPr>
                        <w:r w:rsidRPr="00443E72">
                          <w:rPr>
                            <w:sz w:val="13"/>
                            <w:szCs w:val="13"/>
                          </w:rPr>
                          <w:t>1,169,505,285.00</w:t>
                        </w:r>
                      </w:p>
                    </w:tc>
                  </w:sdtContent>
                </w:sdt>
                <w:sdt>
                  <w:sdtPr>
                    <w:rPr>
                      <w:sz w:val="13"/>
                      <w:szCs w:val="13"/>
                    </w:rPr>
                    <w:alias w:val="其他权益工具-其中：优先股"/>
                    <w:tag w:val="_GBC_ad4872ac276749f5af81d57acd57f55d"/>
                    <w:id w:val="307832211"/>
                    <w:lock w:val="sdtLocked"/>
                  </w:sdtPr>
                  <w:sdtContent>
                    <w:tc>
                      <w:tcPr>
                        <w:tcW w:w="567" w:type="dxa"/>
                      </w:tcPr>
                      <w:p w14:paraId="4F6ACB9A"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权益工具-永续债"/>
                    <w:tag w:val="_GBC_3e7185ee538247f89d5dfd647cf45a9b"/>
                    <w:id w:val="-986322903"/>
                    <w:lock w:val="sdtLocked"/>
                    <w:showingPlcHdr/>
                  </w:sdtPr>
                  <w:sdtContent>
                    <w:tc>
                      <w:tcPr>
                        <w:tcW w:w="426" w:type="dxa"/>
                      </w:tcPr>
                      <w:p w14:paraId="4F11ACEF"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其他权益工具-其他"/>
                    <w:tag w:val="_GBC_74cc920a4ff44ae39d1d17b524cabe4f"/>
                    <w:id w:val="-376231859"/>
                    <w:lock w:val="sdtLocked"/>
                  </w:sdtPr>
                  <w:sdtContent>
                    <w:tc>
                      <w:tcPr>
                        <w:tcW w:w="425" w:type="dxa"/>
                      </w:tcPr>
                      <w:p w14:paraId="74242C6E" w14:textId="77777777" w:rsidR="00E07608" w:rsidRPr="00443E72" w:rsidRDefault="00E07608" w:rsidP="00E07608">
                        <w:pPr>
                          <w:ind w:right="65"/>
                          <w:jc w:val="right"/>
                          <w:rPr>
                            <w:sz w:val="13"/>
                            <w:szCs w:val="13"/>
                          </w:rPr>
                        </w:pPr>
                        <w:r w:rsidRPr="00443E72">
                          <w:rPr>
                            <w:sz w:val="13"/>
                            <w:szCs w:val="13"/>
                          </w:rPr>
                          <w:t> </w:t>
                        </w:r>
                      </w:p>
                    </w:tc>
                  </w:sdtContent>
                </w:sdt>
                <w:sdt>
                  <w:sdtPr>
                    <w:rPr>
                      <w:sz w:val="13"/>
                      <w:szCs w:val="13"/>
                    </w:rPr>
                    <w:alias w:val="资本公积"/>
                    <w:tag w:val="_GBC_1aba68439b674133b6be2b46109570dd"/>
                    <w:id w:val="1564525559"/>
                    <w:lock w:val="sdtLocked"/>
                  </w:sdtPr>
                  <w:sdtContent>
                    <w:tc>
                      <w:tcPr>
                        <w:tcW w:w="1276" w:type="dxa"/>
                      </w:tcPr>
                      <w:p w14:paraId="2AC96F79" w14:textId="77777777" w:rsidR="00E07608" w:rsidRPr="00443E72" w:rsidRDefault="00E07608" w:rsidP="003F7C7F">
                        <w:pPr>
                          <w:jc w:val="right"/>
                          <w:rPr>
                            <w:sz w:val="13"/>
                            <w:szCs w:val="13"/>
                          </w:rPr>
                        </w:pPr>
                        <w:r w:rsidRPr="00443E72">
                          <w:rPr>
                            <w:sz w:val="13"/>
                            <w:szCs w:val="13"/>
                          </w:rPr>
                          <w:t>1,493,414,982.76</w:t>
                        </w:r>
                      </w:p>
                    </w:tc>
                  </w:sdtContent>
                </w:sdt>
                <w:sdt>
                  <w:sdtPr>
                    <w:rPr>
                      <w:sz w:val="13"/>
                      <w:szCs w:val="13"/>
                    </w:rPr>
                    <w:alias w:val="库存股"/>
                    <w:tag w:val="_GBC_6f24df6985a64059a57204a19895fd1f"/>
                    <w:id w:val="1281763462"/>
                    <w:lock w:val="sdtLocked"/>
                  </w:sdtPr>
                  <w:sdtContent>
                    <w:tc>
                      <w:tcPr>
                        <w:tcW w:w="567" w:type="dxa"/>
                      </w:tcPr>
                      <w:p w14:paraId="0CC64403" w14:textId="77777777" w:rsidR="00E07608" w:rsidRPr="00443E72" w:rsidRDefault="00E07608" w:rsidP="003F7C7F">
                        <w:pPr>
                          <w:jc w:val="right"/>
                          <w:rPr>
                            <w:sz w:val="13"/>
                            <w:szCs w:val="13"/>
                          </w:rPr>
                        </w:pPr>
                        <w:r>
                          <w:rPr>
                            <w:sz w:val="13"/>
                            <w:szCs w:val="13"/>
                          </w:rPr>
                          <w:t> </w:t>
                        </w:r>
                      </w:p>
                    </w:tc>
                  </w:sdtContent>
                </w:sdt>
                <w:sdt>
                  <w:sdtPr>
                    <w:rPr>
                      <w:sz w:val="13"/>
                      <w:szCs w:val="13"/>
                    </w:rPr>
                    <w:alias w:val="其他综合收益（资产负债表项目）"/>
                    <w:tag w:val="_GBC_3e651d41ec724e9cbf5773b5eee4cc2a"/>
                    <w:id w:val="-487249582"/>
                    <w:lock w:val="sdtLocked"/>
                  </w:sdtPr>
                  <w:sdtContent>
                    <w:tc>
                      <w:tcPr>
                        <w:tcW w:w="1275" w:type="dxa"/>
                      </w:tcPr>
                      <w:p w14:paraId="2D2BCC68" w14:textId="77777777" w:rsidR="00E07608" w:rsidRPr="00443E72" w:rsidRDefault="00E07608" w:rsidP="003F7C7F">
                        <w:pPr>
                          <w:jc w:val="right"/>
                          <w:rPr>
                            <w:sz w:val="13"/>
                            <w:szCs w:val="13"/>
                          </w:rPr>
                        </w:pPr>
                        <w:r w:rsidRPr="00443E72">
                          <w:rPr>
                            <w:sz w:val="13"/>
                            <w:szCs w:val="13"/>
                          </w:rPr>
                          <w:t>-111,334,216.32</w:t>
                        </w:r>
                      </w:p>
                    </w:tc>
                  </w:sdtContent>
                </w:sdt>
                <w:sdt>
                  <w:sdtPr>
                    <w:rPr>
                      <w:sz w:val="13"/>
                      <w:szCs w:val="13"/>
                    </w:rPr>
                    <w:alias w:val="专项储备"/>
                    <w:tag w:val="_GBC_62deeb3aba5643628767e8b201e91104"/>
                    <w:id w:val="1911341891"/>
                    <w:lock w:val="sdtLocked"/>
                  </w:sdtPr>
                  <w:sdtContent>
                    <w:tc>
                      <w:tcPr>
                        <w:tcW w:w="1134" w:type="dxa"/>
                      </w:tcPr>
                      <w:p w14:paraId="044D76CB" w14:textId="77777777" w:rsidR="00E07608" w:rsidRPr="00443E72" w:rsidRDefault="00E07608" w:rsidP="003F7C7F">
                        <w:pPr>
                          <w:jc w:val="right"/>
                          <w:rPr>
                            <w:sz w:val="13"/>
                            <w:szCs w:val="13"/>
                          </w:rPr>
                        </w:pPr>
                        <w:r w:rsidRPr="00443E72">
                          <w:rPr>
                            <w:sz w:val="13"/>
                            <w:szCs w:val="13"/>
                          </w:rPr>
                          <w:t>91,489,777.38</w:t>
                        </w:r>
                      </w:p>
                    </w:tc>
                  </w:sdtContent>
                </w:sdt>
                <w:sdt>
                  <w:sdtPr>
                    <w:rPr>
                      <w:sz w:val="13"/>
                      <w:szCs w:val="13"/>
                    </w:rPr>
                    <w:alias w:val="盈余公积"/>
                    <w:tag w:val="_GBC_c156702204e34a5f90fb1ebe40f90907"/>
                    <w:id w:val="1523598216"/>
                    <w:lock w:val="sdtLocked"/>
                  </w:sdtPr>
                  <w:sdtContent>
                    <w:tc>
                      <w:tcPr>
                        <w:tcW w:w="1134" w:type="dxa"/>
                      </w:tcPr>
                      <w:p w14:paraId="2AD30863" w14:textId="77777777" w:rsidR="00E07608" w:rsidRPr="00443E72" w:rsidRDefault="00E07608" w:rsidP="003F7C7F">
                        <w:pPr>
                          <w:jc w:val="right"/>
                          <w:rPr>
                            <w:sz w:val="13"/>
                            <w:szCs w:val="13"/>
                          </w:rPr>
                        </w:pPr>
                        <w:r w:rsidRPr="00443E72">
                          <w:rPr>
                            <w:sz w:val="13"/>
                            <w:szCs w:val="13"/>
                          </w:rPr>
                          <w:t>328,121,096.04</w:t>
                        </w:r>
                      </w:p>
                    </w:tc>
                  </w:sdtContent>
                </w:sdt>
                <w:sdt>
                  <w:sdtPr>
                    <w:rPr>
                      <w:sz w:val="13"/>
                      <w:szCs w:val="13"/>
                    </w:rPr>
                    <w:alias w:val="一般风险准备"/>
                    <w:tag w:val="_GBC_77d988a76f2b4a59b1e8e51e04ca4865"/>
                    <w:id w:val="-80530889"/>
                    <w:lock w:val="sdtLocked"/>
                    <w:showingPlcHdr/>
                  </w:sdtPr>
                  <w:sdtContent>
                    <w:tc>
                      <w:tcPr>
                        <w:tcW w:w="567" w:type="dxa"/>
                      </w:tcPr>
                      <w:p w14:paraId="7CF5921B"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未分配利润"/>
                    <w:tag w:val="_GBC_3acca1b87ed54de8b386610e5ba1421a"/>
                    <w:id w:val="-1230307600"/>
                    <w:lock w:val="sdtLocked"/>
                  </w:sdtPr>
                  <w:sdtContent>
                    <w:tc>
                      <w:tcPr>
                        <w:tcW w:w="1276" w:type="dxa"/>
                      </w:tcPr>
                      <w:p w14:paraId="73F31555" w14:textId="77777777" w:rsidR="00E07608" w:rsidRPr="00443E72" w:rsidRDefault="00E07608" w:rsidP="003F7C7F">
                        <w:pPr>
                          <w:jc w:val="right"/>
                          <w:rPr>
                            <w:sz w:val="13"/>
                            <w:szCs w:val="13"/>
                          </w:rPr>
                        </w:pPr>
                        <w:r w:rsidRPr="00443E72">
                          <w:rPr>
                            <w:sz w:val="13"/>
                            <w:szCs w:val="13"/>
                          </w:rPr>
                          <w:t>3,474,631,948.55</w:t>
                        </w:r>
                      </w:p>
                    </w:tc>
                  </w:sdtContent>
                </w:sdt>
                <w:sdt>
                  <w:sdtPr>
                    <w:rPr>
                      <w:sz w:val="13"/>
                      <w:szCs w:val="13"/>
                    </w:rPr>
                    <w:alias w:val="少数股东权益"/>
                    <w:tag w:val="_GBC_ec150e53d92249d0b1f4a0e82e553323"/>
                    <w:id w:val="-1505363721"/>
                    <w:lock w:val="sdtLocked"/>
                  </w:sdtPr>
                  <w:sdtContent>
                    <w:tc>
                      <w:tcPr>
                        <w:tcW w:w="1134" w:type="dxa"/>
                      </w:tcPr>
                      <w:p w14:paraId="4F866413" w14:textId="77777777" w:rsidR="00E07608" w:rsidRPr="00443E72" w:rsidRDefault="00E07608" w:rsidP="003F7C7F">
                        <w:pPr>
                          <w:jc w:val="right"/>
                          <w:rPr>
                            <w:sz w:val="13"/>
                            <w:szCs w:val="13"/>
                          </w:rPr>
                        </w:pPr>
                        <w:r w:rsidRPr="00443E72">
                          <w:rPr>
                            <w:sz w:val="13"/>
                            <w:szCs w:val="13"/>
                          </w:rPr>
                          <w:t>348,361,945.97</w:t>
                        </w:r>
                      </w:p>
                    </w:tc>
                  </w:sdtContent>
                </w:sdt>
                <w:sdt>
                  <w:sdtPr>
                    <w:rPr>
                      <w:sz w:val="13"/>
                      <w:szCs w:val="13"/>
                    </w:rPr>
                    <w:alias w:val="股东权益合计"/>
                    <w:tag w:val="_GBC_033de45e41ec4383b5ed95d4561fbf12"/>
                    <w:id w:val="-2007733860"/>
                    <w:lock w:val="sdtLocked"/>
                  </w:sdtPr>
                  <w:sdtContent>
                    <w:tc>
                      <w:tcPr>
                        <w:tcW w:w="1354" w:type="dxa"/>
                      </w:tcPr>
                      <w:p w14:paraId="71BA1307" w14:textId="77777777" w:rsidR="00E07608" w:rsidRPr="00443E72" w:rsidRDefault="00E07608" w:rsidP="003F7C7F">
                        <w:pPr>
                          <w:jc w:val="right"/>
                          <w:rPr>
                            <w:sz w:val="13"/>
                            <w:szCs w:val="13"/>
                          </w:rPr>
                        </w:pPr>
                        <w:r w:rsidRPr="00443E72">
                          <w:rPr>
                            <w:sz w:val="13"/>
                            <w:szCs w:val="13"/>
                          </w:rPr>
                          <w:t>6,794,190,819.38</w:t>
                        </w:r>
                      </w:p>
                    </w:tc>
                  </w:sdtContent>
                </w:sdt>
              </w:tr>
              <w:tr w:rsidR="00E07608" w:rsidRPr="00443E72" w14:paraId="7142CF8A" w14:textId="77777777" w:rsidTr="009D3A4B">
                <w:tc>
                  <w:tcPr>
                    <w:tcW w:w="1630" w:type="dxa"/>
                  </w:tcPr>
                  <w:p w14:paraId="5ABBF445" w14:textId="77777777" w:rsidR="00E07608" w:rsidRPr="00443E72" w:rsidRDefault="00E07608" w:rsidP="003F7C7F">
                    <w:pPr>
                      <w:rPr>
                        <w:sz w:val="13"/>
                        <w:szCs w:val="13"/>
                      </w:rPr>
                    </w:pPr>
                    <w:r w:rsidRPr="00443E72">
                      <w:rPr>
                        <w:rFonts w:hint="eastAsia"/>
                        <w:sz w:val="13"/>
                        <w:szCs w:val="13"/>
                      </w:rPr>
                      <w:t>加：</w:t>
                    </w:r>
                    <w:r w:rsidRPr="00443E72">
                      <w:rPr>
                        <w:sz w:val="13"/>
                        <w:szCs w:val="13"/>
                      </w:rPr>
                      <w:t>会计政策变更</w:t>
                    </w:r>
                  </w:p>
                </w:tc>
                <w:sdt>
                  <w:sdtPr>
                    <w:rPr>
                      <w:sz w:val="13"/>
                      <w:szCs w:val="13"/>
                    </w:rPr>
                    <w:alias w:val="会计政策变更导致实收资本（或股本）净额变动金额"/>
                    <w:tag w:val="_GBC_7f5d706b6e554275b4e679668e44ad68"/>
                    <w:id w:val="-352572528"/>
                    <w:lock w:val="sdtLocked"/>
                    <w:showingPlcHdr/>
                  </w:sdtPr>
                  <w:sdtContent>
                    <w:tc>
                      <w:tcPr>
                        <w:tcW w:w="1275" w:type="dxa"/>
                      </w:tcPr>
                      <w:p w14:paraId="7796EE4E"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优先股变动金额"/>
                    <w:tag w:val="_GBC_7899d33038c14b1fb9d605f9129aee2b"/>
                    <w:id w:val="-1921091343"/>
                    <w:lock w:val="sdtLocked"/>
                    <w:showingPlcHdr/>
                  </w:sdtPr>
                  <w:sdtContent>
                    <w:tc>
                      <w:tcPr>
                        <w:tcW w:w="567" w:type="dxa"/>
                      </w:tcPr>
                      <w:p w14:paraId="74410E1C"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永续债变动金额"/>
                    <w:tag w:val="_GBC_52519b8c6e3c46829364cb4f010d4848"/>
                    <w:id w:val="64308750"/>
                    <w:lock w:val="sdtLocked"/>
                    <w:showingPlcHdr/>
                  </w:sdtPr>
                  <w:sdtContent>
                    <w:tc>
                      <w:tcPr>
                        <w:tcW w:w="426" w:type="dxa"/>
                      </w:tcPr>
                      <w:p w14:paraId="7EC73809"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其他权益工具中的其他变动金额"/>
                    <w:tag w:val="_GBC_7b4cebdeeb6a4bd09e6a469300de95b3"/>
                    <w:id w:val="-667937207"/>
                    <w:lock w:val="sdtLocked"/>
                    <w:showingPlcHdr/>
                  </w:sdtPr>
                  <w:sdtContent>
                    <w:tc>
                      <w:tcPr>
                        <w:tcW w:w="425" w:type="dxa"/>
                      </w:tcPr>
                      <w:p w14:paraId="3BBDB8D1"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资本公积变动金额"/>
                    <w:tag w:val="_GBC_ab28fbce9bec45c589f0d28a0b72b8fd"/>
                    <w:id w:val="847840674"/>
                    <w:lock w:val="sdtLocked"/>
                    <w:showingPlcHdr/>
                  </w:sdtPr>
                  <w:sdtContent>
                    <w:tc>
                      <w:tcPr>
                        <w:tcW w:w="1276" w:type="dxa"/>
                      </w:tcPr>
                      <w:p w14:paraId="7867F407"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库存股变动金额"/>
                    <w:tag w:val="_GBC_ee6bf7ce1f7c483fae4ce9ea7607be5c"/>
                    <w:id w:val="1881507777"/>
                    <w:lock w:val="sdtLocked"/>
                    <w:showingPlcHdr/>
                  </w:sdtPr>
                  <w:sdtContent>
                    <w:tc>
                      <w:tcPr>
                        <w:tcW w:w="567" w:type="dxa"/>
                      </w:tcPr>
                      <w:p w14:paraId="4709A309"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其他综合收益变动金额"/>
                    <w:tag w:val="_GBC_55e24e8177864d2d9629ef6c2ce846dc"/>
                    <w:id w:val="1459618219"/>
                    <w:lock w:val="sdtLocked"/>
                    <w:showingPlcHdr/>
                  </w:sdtPr>
                  <w:sdtContent>
                    <w:tc>
                      <w:tcPr>
                        <w:tcW w:w="1275" w:type="dxa"/>
                      </w:tcPr>
                      <w:p w14:paraId="57C058B9"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专项储备变动金额"/>
                    <w:tag w:val="_GBC_315baefe38274582aae1855022c44523"/>
                    <w:id w:val="1064531577"/>
                    <w:lock w:val="sdtLocked"/>
                    <w:showingPlcHdr/>
                  </w:sdtPr>
                  <w:sdtContent>
                    <w:tc>
                      <w:tcPr>
                        <w:tcW w:w="1134" w:type="dxa"/>
                      </w:tcPr>
                      <w:p w14:paraId="0918A3DA"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盈余公积变动金额"/>
                    <w:tag w:val="_GBC_581208ae8fef49dea71cc91814498d9e"/>
                    <w:id w:val="1614171823"/>
                    <w:lock w:val="sdtLocked"/>
                    <w:showingPlcHdr/>
                  </w:sdtPr>
                  <w:sdtContent>
                    <w:tc>
                      <w:tcPr>
                        <w:tcW w:w="1134" w:type="dxa"/>
                      </w:tcPr>
                      <w:p w14:paraId="1152923A"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一般风险准备变动金额"/>
                    <w:tag w:val="_GBC_b9a7c0a0ac5e4383a43e79bf2417c1e7"/>
                    <w:id w:val="-719970107"/>
                    <w:lock w:val="sdtLocked"/>
                    <w:showingPlcHdr/>
                  </w:sdtPr>
                  <w:sdtContent>
                    <w:tc>
                      <w:tcPr>
                        <w:tcW w:w="567" w:type="dxa"/>
                      </w:tcPr>
                      <w:p w14:paraId="27C07F1B"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未分配利润变动金额"/>
                    <w:tag w:val="_GBC_2ccdcf3e8e2148be9e5a91bf57c58e35"/>
                    <w:id w:val="1794941898"/>
                    <w:lock w:val="sdtLocked"/>
                    <w:showingPlcHdr/>
                  </w:sdtPr>
                  <w:sdtContent>
                    <w:tc>
                      <w:tcPr>
                        <w:tcW w:w="1276" w:type="dxa"/>
                      </w:tcPr>
                      <w:p w14:paraId="1ED905F4"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少数股东权益变动金额"/>
                    <w:tag w:val="_GBC_ffdb436b9fcf434a8804c4938099c565"/>
                    <w:id w:val="-468982146"/>
                    <w:lock w:val="sdtLocked"/>
                    <w:showingPlcHdr/>
                  </w:sdtPr>
                  <w:sdtContent>
                    <w:tc>
                      <w:tcPr>
                        <w:tcW w:w="1134" w:type="dxa"/>
                      </w:tcPr>
                      <w:p w14:paraId="06C61EA3"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股东权益合计变动金额"/>
                    <w:tag w:val="_GBC_32d2dd3af6474a90a5453421be1a0883"/>
                    <w:id w:val="-819660357"/>
                    <w:lock w:val="sdtLocked"/>
                  </w:sdtPr>
                  <w:sdtContent>
                    <w:tc>
                      <w:tcPr>
                        <w:tcW w:w="1354" w:type="dxa"/>
                      </w:tcPr>
                      <w:p w14:paraId="79920125"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tr>
              <w:tr w:rsidR="00E07608" w:rsidRPr="00443E72" w14:paraId="33D57134" w14:textId="77777777" w:rsidTr="009D3A4B">
                <w:tc>
                  <w:tcPr>
                    <w:tcW w:w="1630" w:type="dxa"/>
                  </w:tcPr>
                  <w:p w14:paraId="2B20DEF0" w14:textId="77777777" w:rsidR="00E07608" w:rsidRPr="00443E72" w:rsidRDefault="00E07608" w:rsidP="003F7C7F">
                    <w:pPr>
                      <w:ind w:firstLineChars="200" w:firstLine="260"/>
                      <w:rPr>
                        <w:sz w:val="13"/>
                        <w:szCs w:val="13"/>
                      </w:rPr>
                    </w:pPr>
                    <w:r w:rsidRPr="00443E72">
                      <w:rPr>
                        <w:sz w:val="13"/>
                        <w:szCs w:val="13"/>
                      </w:rPr>
                      <w:t>前期差错更正</w:t>
                    </w:r>
                  </w:p>
                </w:tc>
                <w:sdt>
                  <w:sdtPr>
                    <w:rPr>
                      <w:sz w:val="13"/>
                      <w:szCs w:val="13"/>
                    </w:rPr>
                    <w:alias w:val="前期差错更正导致实收资本（或股本）净额变动金额"/>
                    <w:tag w:val="_GBC_e5331680faaa41dea7ca228a155e9ea7"/>
                    <w:id w:val="-132793115"/>
                    <w:lock w:val="sdtLocked"/>
                    <w:showingPlcHdr/>
                  </w:sdtPr>
                  <w:sdtContent>
                    <w:tc>
                      <w:tcPr>
                        <w:tcW w:w="1275" w:type="dxa"/>
                      </w:tcPr>
                      <w:p w14:paraId="27157621"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优先股变动金额"/>
                    <w:tag w:val="_GBC_2fa2f65644a9411a801969255f2cd68c"/>
                    <w:id w:val="-246582576"/>
                    <w:lock w:val="sdtLocked"/>
                    <w:showingPlcHdr/>
                  </w:sdtPr>
                  <w:sdtContent>
                    <w:tc>
                      <w:tcPr>
                        <w:tcW w:w="567" w:type="dxa"/>
                      </w:tcPr>
                      <w:p w14:paraId="7D619AC3"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永续债变动金额"/>
                    <w:tag w:val="_GBC_77a080aa9dd0493193367b74093001a5"/>
                    <w:id w:val="43413742"/>
                    <w:lock w:val="sdtLocked"/>
                    <w:showingPlcHdr/>
                  </w:sdtPr>
                  <w:sdtContent>
                    <w:tc>
                      <w:tcPr>
                        <w:tcW w:w="426" w:type="dxa"/>
                      </w:tcPr>
                      <w:p w14:paraId="247B35AF"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其他权益工具中的其他变动金额"/>
                    <w:tag w:val="_GBC_dcf60019f2ae4d1392f562f4ba6e4b86"/>
                    <w:id w:val="-1582285108"/>
                    <w:lock w:val="sdtLocked"/>
                    <w:showingPlcHdr/>
                  </w:sdtPr>
                  <w:sdtContent>
                    <w:tc>
                      <w:tcPr>
                        <w:tcW w:w="425" w:type="dxa"/>
                      </w:tcPr>
                      <w:p w14:paraId="25C74461"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资本公积变动金额"/>
                    <w:tag w:val="_GBC_87e7e99031c5437294b2bcdc83a86ec7"/>
                    <w:id w:val="2009173359"/>
                    <w:lock w:val="sdtLocked"/>
                    <w:showingPlcHdr/>
                  </w:sdtPr>
                  <w:sdtContent>
                    <w:tc>
                      <w:tcPr>
                        <w:tcW w:w="1276" w:type="dxa"/>
                      </w:tcPr>
                      <w:p w14:paraId="689713DA"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库存股变动金额"/>
                    <w:tag w:val="_GBC_5f199f3da1754e1cae4ebd100bcd4377"/>
                    <w:id w:val="836887614"/>
                    <w:lock w:val="sdtLocked"/>
                    <w:showingPlcHdr/>
                  </w:sdtPr>
                  <w:sdtContent>
                    <w:tc>
                      <w:tcPr>
                        <w:tcW w:w="567" w:type="dxa"/>
                      </w:tcPr>
                      <w:p w14:paraId="06E19181"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其他综合收益变动金额"/>
                    <w:tag w:val="_GBC_c2ea62073a494f7f980d9015df9f45b8"/>
                    <w:id w:val="2091574796"/>
                    <w:lock w:val="sdtLocked"/>
                    <w:showingPlcHdr/>
                  </w:sdtPr>
                  <w:sdtContent>
                    <w:tc>
                      <w:tcPr>
                        <w:tcW w:w="1275" w:type="dxa"/>
                      </w:tcPr>
                      <w:p w14:paraId="1697A648"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专项储备变动金额"/>
                    <w:tag w:val="_GBC_db2bd14f7f49435295daf03d80b9d402"/>
                    <w:id w:val="-825198654"/>
                    <w:lock w:val="sdtLocked"/>
                    <w:showingPlcHdr/>
                  </w:sdtPr>
                  <w:sdtContent>
                    <w:tc>
                      <w:tcPr>
                        <w:tcW w:w="1134" w:type="dxa"/>
                      </w:tcPr>
                      <w:p w14:paraId="52D2D645"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盈余公积变动金额"/>
                    <w:tag w:val="_GBC_abce7751a5d447648dede0f29c643ab3"/>
                    <w:id w:val="-1279177530"/>
                    <w:lock w:val="sdtLocked"/>
                    <w:showingPlcHdr/>
                  </w:sdtPr>
                  <w:sdtContent>
                    <w:tc>
                      <w:tcPr>
                        <w:tcW w:w="1134" w:type="dxa"/>
                      </w:tcPr>
                      <w:p w14:paraId="7D730528"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一般风险准备变动金额"/>
                    <w:tag w:val="_GBC_4616d57b213b44ae9ba6bfe9ef47efe6"/>
                    <w:id w:val="-1423948388"/>
                    <w:lock w:val="sdtLocked"/>
                    <w:showingPlcHdr/>
                  </w:sdtPr>
                  <w:sdtContent>
                    <w:tc>
                      <w:tcPr>
                        <w:tcW w:w="567" w:type="dxa"/>
                      </w:tcPr>
                      <w:p w14:paraId="4099C58B"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未分配利润变动金额"/>
                    <w:tag w:val="_GBC_3a41bcbe6fa64179bedea959f8348e0a"/>
                    <w:id w:val="-1205856072"/>
                    <w:lock w:val="sdtLocked"/>
                    <w:showingPlcHdr/>
                  </w:sdtPr>
                  <w:sdtContent>
                    <w:tc>
                      <w:tcPr>
                        <w:tcW w:w="1276" w:type="dxa"/>
                      </w:tcPr>
                      <w:p w14:paraId="663C42A1"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少数股东权益变动金额"/>
                    <w:tag w:val="_GBC_9d01be09200a4ee6b302ddf3d2788b12"/>
                    <w:id w:val="-1729289727"/>
                    <w:lock w:val="sdtLocked"/>
                    <w:showingPlcHdr/>
                  </w:sdtPr>
                  <w:sdtContent>
                    <w:tc>
                      <w:tcPr>
                        <w:tcW w:w="1134" w:type="dxa"/>
                      </w:tcPr>
                      <w:p w14:paraId="30D5123A"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股东权益合计变动金额"/>
                    <w:tag w:val="_GBC_931ae19a17ed4527bc05ce36cd703491"/>
                    <w:id w:val="-629013291"/>
                    <w:lock w:val="sdtLocked"/>
                  </w:sdtPr>
                  <w:sdtContent>
                    <w:tc>
                      <w:tcPr>
                        <w:tcW w:w="1354" w:type="dxa"/>
                      </w:tcPr>
                      <w:p w14:paraId="7928F895" w14:textId="77777777" w:rsidR="00E07608" w:rsidRPr="00443E72" w:rsidRDefault="00E07608" w:rsidP="003F7C7F">
                        <w:pPr>
                          <w:jc w:val="right"/>
                          <w:rPr>
                            <w:sz w:val="13"/>
                            <w:szCs w:val="13"/>
                          </w:rPr>
                        </w:pPr>
                        <w:r w:rsidRPr="00443E72">
                          <w:rPr>
                            <w:sz w:val="13"/>
                            <w:szCs w:val="13"/>
                          </w:rPr>
                          <w:t>  </w:t>
                        </w:r>
                      </w:p>
                    </w:tc>
                  </w:sdtContent>
                </w:sdt>
              </w:tr>
              <w:tr w:rsidR="00E07608" w:rsidRPr="00443E72" w14:paraId="267EB534" w14:textId="77777777" w:rsidTr="009D3A4B">
                <w:tc>
                  <w:tcPr>
                    <w:tcW w:w="1630" w:type="dxa"/>
                  </w:tcPr>
                  <w:p w14:paraId="1E64A226" w14:textId="77777777" w:rsidR="00E07608" w:rsidRPr="00443E72" w:rsidRDefault="00E07608" w:rsidP="003F7C7F">
                    <w:pPr>
                      <w:ind w:firstLineChars="200" w:firstLine="260"/>
                      <w:rPr>
                        <w:sz w:val="13"/>
                        <w:szCs w:val="13"/>
                      </w:rPr>
                    </w:pPr>
                    <w:r w:rsidRPr="00443E72">
                      <w:rPr>
                        <w:rFonts w:hint="eastAsia"/>
                        <w:sz w:val="13"/>
                        <w:szCs w:val="13"/>
                      </w:rPr>
                      <w:t>同</w:t>
                    </w:r>
                    <w:proofErr w:type="gramStart"/>
                    <w:r w:rsidRPr="00443E72">
                      <w:rPr>
                        <w:rFonts w:hint="eastAsia"/>
                        <w:sz w:val="13"/>
                        <w:szCs w:val="13"/>
                      </w:rPr>
                      <w:t>一控制</w:t>
                    </w:r>
                    <w:proofErr w:type="gramEnd"/>
                    <w:r w:rsidRPr="00443E72">
                      <w:rPr>
                        <w:rFonts w:hint="eastAsia"/>
                        <w:sz w:val="13"/>
                        <w:szCs w:val="13"/>
                      </w:rPr>
                      <w:t>下企业合并</w:t>
                    </w:r>
                  </w:p>
                </w:tc>
                <w:sdt>
                  <w:sdtPr>
                    <w:rPr>
                      <w:sz w:val="13"/>
                      <w:szCs w:val="13"/>
                    </w:rPr>
                    <w:alias w:val="同一控制下企业合并导致股本变动金额"/>
                    <w:tag w:val="_GBC_aa30b12bd02745898caad1fa0092e413"/>
                    <w:id w:val="-1652277068"/>
                    <w:lock w:val="sdtLocked"/>
                    <w:showingPlcHdr/>
                  </w:sdtPr>
                  <w:sdtContent>
                    <w:tc>
                      <w:tcPr>
                        <w:tcW w:w="1275" w:type="dxa"/>
                      </w:tcPr>
                      <w:p w14:paraId="15AD3F82" w14:textId="77777777" w:rsidR="00E07608" w:rsidRPr="00443E72" w:rsidRDefault="00E07608" w:rsidP="003F7C7F">
                        <w:pPr>
                          <w:jc w:val="right"/>
                          <w:rPr>
                            <w:sz w:val="13"/>
                            <w:szCs w:val="13"/>
                          </w:rPr>
                        </w:pPr>
                        <w:r w:rsidRPr="00443E72">
                          <w:rPr>
                            <w:rFonts w:hint="eastAsia"/>
                            <w:color w:val="333399"/>
                            <w:sz w:val="13"/>
                            <w:szCs w:val="13"/>
                          </w:rPr>
                          <w:t xml:space="preserve">　</w:t>
                        </w:r>
                      </w:p>
                    </w:tc>
                  </w:sdtContent>
                </w:sdt>
                <w:sdt>
                  <w:sdtPr>
                    <w:rPr>
                      <w:sz w:val="13"/>
                      <w:szCs w:val="13"/>
                    </w:rPr>
                    <w:alias w:val="同一控制下企业合并导致优先股变动金额"/>
                    <w:tag w:val="_GBC_f22ad34b8209441a972cf2e91d6b7a52"/>
                    <w:id w:val="-1935511506"/>
                    <w:lock w:val="sdtLocked"/>
                    <w:showingPlcHdr/>
                  </w:sdtPr>
                  <w:sdtContent>
                    <w:tc>
                      <w:tcPr>
                        <w:tcW w:w="567" w:type="dxa"/>
                      </w:tcPr>
                      <w:p w14:paraId="326A1E71"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同一控制下企业合并导致永续债变动金额"/>
                    <w:tag w:val="_GBC_81cac3539a2048ab96859a2b51148ea8"/>
                    <w:id w:val="-566888712"/>
                    <w:lock w:val="sdtLocked"/>
                    <w:showingPlcHdr/>
                  </w:sdtPr>
                  <w:sdtContent>
                    <w:tc>
                      <w:tcPr>
                        <w:tcW w:w="426" w:type="dxa"/>
                      </w:tcPr>
                      <w:p w14:paraId="2C1EA214"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同一控制下企业合并导致其他权益工具中的其他变动金额"/>
                    <w:tag w:val="_GBC_f1e906e410fb4566b1ea0e233beb8969"/>
                    <w:id w:val="-115137247"/>
                    <w:lock w:val="sdtLocked"/>
                    <w:showingPlcHdr/>
                  </w:sdtPr>
                  <w:sdtContent>
                    <w:tc>
                      <w:tcPr>
                        <w:tcW w:w="425" w:type="dxa"/>
                      </w:tcPr>
                      <w:p w14:paraId="2E3CA89E"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同一控制下企业合并导致资本公积变动金额"/>
                    <w:tag w:val="_GBC_5e7aa23ff0b64cedb003dfbe2e9e84fb"/>
                    <w:id w:val="-1073734904"/>
                    <w:lock w:val="sdtLocked"/>
                    <w:showingPlcHdr/>
                  </w:sdtPr>
                  <w:sdtContent>
                    <w:tc>
                      <w:tcPr>
                        <w:tcW w:w="1276" w:type="dxa"/>
                      </w:tcPr>
                      <w:p w14:paraId="681D7695" w14:textId="77777777" w:rsidR="00E07608" w:rsidRPr="00443E72" w:rsidRDefault="00E07608" w:rsidP="003F7C7F">
                        <w:pPr>
                          <w:jc w:val="right"/>
                          <w:rPr>
                            <w:sz w:val="13"/>
                            <w:szCs w:val="13"/>
                          </w:rPr>
                        </w:pPr>
                        <w:r w:rsidRPr="00443E72">
                          <w:rPr>
                            <w:rFonts w:hint="eastAsia"/>
                            <w:color w:val="333399"/>
                            <w:sz w:val="13"/>
                            <w:szCs w:val="13"/>
                          </w:rPr>
                          <w:t xml:space="preserve">　</w:t>
                        </w:r>
                      </w:p>
                    </w:tc>
                  </w:sdtContent>
                </w:sdt>
                <w:sdt>
                  <w:sdtPr>
                    <w:rPr>
                      <w:sz w:val="13"/>
                      <w:szCs w:val="13"/>
                    </w:rPr>
                    <w:alias w:val="同一控制下企业合并导致库存股变动金额"/>
                    <w:tag w:val="_GBC_3141616d179f4c778e185af1763146d7"/>
                    <w:id w:val="1534846570"/>
                    <w:lock w:val="sdtLocked"/>
                    <w:showingPlcHdr/>
                  </w:sdtPr>
                  <w:sdtContent>
                    <w:tc>
                      <w:tcPr>
                        <w:tcW w:w="567" w:type="dxa"/>
                      </w:tcPr>
                      <w:p w14:paraId="4D5B3361" w14:textId="77777777" w:rsidR="00E07608" w:rsidRPr="00443E72" w:rsidRDefault="00E07608" w:rsidP="003F7C7F">
                        <w:pPr>
                          <w:jc w:val="right"/>
                          <w:rPr>
                            <w:sz w:val="13"/>
                            <w:szCs w:val="13"/>
                          </w:rPr>
                        </w:pPr>
                        <w:r w:rsidRPr="00443E72">
                          <w:rPr>
                            <w:rFonts w:hint="eastAsia"/>
                            <w:color w:val="333399"/>
                            <w:sz w:val="13"/>
                            <w:szCs w:val="13"/>
                          </w:rPr>
                          <w:t xml:space="preserve">　</w:t>
                        </w:r>
                      </w:p>
                    </w:tc>
                  </w:sdtContent>
                </w:sdt>
                <w:sdt>
                  <w:sdtPr>
                    <w:rPr>
                      <w:sz w:val="13"/>
                      <w:szCs w:val="13"/>
                    </w:rPr>
                    <w:alias w:val="同一控制下企业合并导致其他综合收益变动金额"/>
                    <w:tag w:val="_GBC_524da2cc9c614a639062c64c6643e4d0"/>
                    <w:id w:val="-415787403"/>
                    <w:lock w:val="sdtLocked"/>
                    <w:showingPlcHdr/>
                  </w:sdtPr>
                  <w:sdtContent>
                    <w:tc>
                      <w:tcPr>
                        <w:tcW w:w="1275" w:type="dxa"/>
                      </w:tcPr>
                      <w:p w14:paraId="3ECEF6BE"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同一控制下企业合并导致专项储备变动金额"/>
                    <w:tag w:val="_GBC_ce469aff25724bbcb78f6e89d237b02f"/>
                    <w:id w:val="1981036307"/>
                    <w:lock w:val="sdtLocked"/>
                    <w:showingPlcHdr/>
                  </w:sdtPr>
                  <w:sdtContent>
                    <w:tc>
                      <w:tcPr>
                        <w:tcW w:w="1134" w:type="dxa"/>
                      </w:tcPr>
                      <w:p w14:paraId="24DC9D15" w14:textId="77777777" w:rsidR="00E07608" w:rsidRPr="00443E72" w:rsidRDefault="00E07608" w:rsidP="003F7C7F">
                        <w:pPr>
                          <w:jc w:val="right"/>
                          <w:rPr>
                            <w:sz w:val="13"/>
                            <w:szCs w:val="13"/>
                          </w:rPr>
                        </w:pPr>
                        <w:r w:rsidRPr="00443E72">
                          <w:rPr>
                            <w:rFonts w:hint="eastAsia"/>
                            <w:color w:val="333399"/>
                            <w:sz w:val="13"/>
                            <w:szCs w:val="13"/>
                          </w:rPr>
                          <w:t xml:space="preserve">　</w:t>
                        </w:r>
                      </w:p>
                    </w:tc>
                  </w:sdtContent>
                </w:sdt>
                <w:sdt>
                  <w:sdtPr>
                    <w:rPr>
                      <w:sz w:val="13"/>
                      <w:szCs w:val="13"/>
                    </w:rPr>
                    <w:alias w:val="同一控制下企业合并导致盈余公积变动金额"/>
                    <w:tag w:val="_GBC_d072a379be5d4963870dae76449b4d3f"/>
                    <w:id w:val="843668908"/>
                    <w:lock w:val="sdtLocked"/>
                    <w:showingPlcHdr/>
                  </w:sdtPr>
                  <w:sdtContent>
                    <w:tc>
                      <w:tcPr>
                        <w:tcW w:w="1134" w:type="dxa"/>
                      </w:tcPr>
                      <w:p w14:paraId="3E830219" w14:textId="77777777" w:rsidR="00E07608" w:rsidRPr="00443E72" w:rsidRDefault="00E07608" w:rsidP="003F7C7F">
                        <w:pPr>
                          <w:jc w:val="right"/>
                          <w:rPr>
                            <w:sz w:val="13"/>
                            <w:szCs w:val="13"/>
                          </w:rPr>
                        </w:pPr>
                        <w:r w:rsidRPr="00443E72">
                          <w:rPr>
                            <w:rFonts w:hint="eastAsia"/>
                            <w:color w:val="333399"/>
                            <w:sz w:val="13"/>
                            <w:szCs w:val="13"/>
                          </w:rPr>
                          <w:t xml:space="preserve">　</w:t>
                        </w:r>
                      </w:p>
                    </w:tc>
                  </w:sdtContent>
                </w:sdt>
                <w:sdt>
                  <w:sdtPr>
                    <w:rPr>
                      <w:sz w:val="13"/>
                      <w:szCs w:val="13"/>
                    </w:rPr>
                    <w:alias w:val="同一控制下企业合并导致一般风险准备变动金额"/>
                    <w:tag w:val="_GBC_e208f7c02b294465b76b26900fbe0cb3"/>
                    <w:id w:val="-545757937"/>
                    <w:lock w:val="sdtLocked"/>
                    <w:showingPlcHdr/>
                  </w:sdtPr>
                  <w:sdtContent>
                    <w:tc>
                      <w:tcPr>
                        <w:tcW w:w="567" w:type="dxa"/>
                      </w:tcPr>
                      <w:p w14:paraId="42F46042" w14:textId="77777777" w:rsidR="00E07608" w:rsidRPr="00443E72" w:rsidRDefault="00E07608" w:rsidP="003F7C7F">
                        <w:pPr>
                          <w:jc w:val="right"/>
                          <w:rPr>
                            <w:sz w:val="13"/>
                            <w:szCs w:val="13"/>
                          </w:rPr>
                        </w:pPr>
                        <w:r w:rsidRPr="00443E72">
                          <w:rPr>
                            <w:rFonts w:hint="eastAsia"/>
                            <w:color w:val="333399"/>
                            <w:sz w:val="13"/>
                            <w:szCs w:val="13"/>
                          </w:rPr>
                          <w:t xml:space="preserve">　</w:t>
                        </w:r>
                      </w:p>
                    </w:tc>
                  </w:sdtContent>
                </w:sdt>
                <w:sdt>
                  <w:sdtPr>
                    <w:rPr>
                      <w:sz w:val="13"/>
                      <w:szCs w:val="13"/>
                    </w:rPr>
                    <w:alias w:val="同一控制下企业合并导致未分配利润变动金额"/>
                    <w:tag w:val="_GBC_fb30a058c5834199a895b5927f3bca56"/>
                    <w:id w:val="1036011213"/>
                    <w:lock w:val="sdtLocked"/>
                    <w:showingPlcHdr/>
                  </w:sdtPr>
                  <w:sdtContent>
                    <w:tc>
                      <w:tcPr>
                        <w:tcW w:w="1276" w:type="dxa"/>
                      </w:tcPr>
                      <w:p w14:paraId="341DA263" w14:textId="77777777" w:rsidR="00E07608" w:rsidRPr="00443E72" w:rsidRDefault="00E07608" w:rsidP="003F7C7F">
                        <w:pPr>
                          <w:jc w:val="right"/>
                          <w:rPr>
                            <w:sz w:val="13"/>
                            <w:szCs w:val="13"/>
                          </w:rPr>
                        </w:pPr>
                        <w:r w:rsidRPr="00443E72">
                          <w:rPr>
                            <w:rFonts w:hint="eastAsia"/>
                            <w:color w:val="333399"/>
                            <w:sz w:val="13"/>
                            <w:szCs w:val="13"/>
                          </w:rPr>
                          <w:t xml:space="preserve">　</w:t>
                        </w:r>
                      </w:p>
                    </w:tc>
                  </w:sdtContent>
                </w:sdt>
                <w:sdt>
                  <w:sdtPr>
                    <w:rPr>
                      <w:sz w:val="13"/>
                      <w:szCs w:val="13"/>
                    </w:rPr>
                    <w:alias w:val="同一控制下企业合并导致少数股东权益变动金额"/>
                    <w:tag w:val="_GBC_1126a138949d4ffb96ecd1c53b661652"/>
                    <w:id w:val="-2090526174"/>
                    <w:lock w:val="sdtLocked"/>
                    <w:showingPlcHdr/>
                  </w:sdtPr>
                  <w:sdtContent>
                    <w:tc>
                      <w:tcPr>
                        <w:tcW w:w="1134" w:type="dxa"/>
                      </w:tcPr>
                      <w:p w14:paraId="6FEB84B5" w14:textId="77777777" w:rsidR="00E07608" w:rsidRPr="00443E72" w:rsidRDefault="00E07608" w:rsidP="003F7C7F">
                        <w:pPr>
                          <w:jc w:val="right"/>
                          <w:rPr>
                            <w:sz w:val="13"/>
                            <w:szCs w:val="13"/>
                          </w:rPr>
                        </w:pPr>
                        <w:r w:rsidRPr="00443E72">
                          <w:rPr>
                            <w:rFonts w:hint="eastAsia"/>
                            <w:color w:val="333399"/>
                            <w:sz w:val="13"/>
                            <w:szCs w:val="13"/>
                          </w:rPr>
                          <w:t xml:space="preserve">　</w:t>
                        </w:r>
                      </w:p>
                    </w:tc>
                  </w:sdtContent>
                </w:sdt>
                <w:sdt>
                  <w:sdtPr>
                    <w:rPr>
                      <w:sz w:val="13"/>
                      <w:szCs w:val="13"/>
                    </w:rPr>
                    <w:alias w:val="同一控制下企业合并导致股东权益合计变动金额"/>
                    <w:tag w:val="_GBC_2f3ffb52807c45f4aec7fb090b6c79a1"/>
                    <w:id w:val="-500274605"/>
                    <w:lock w:val="sdtLocked"/>
                  </w:sdtPr>
                  <w:sdtContent>
                    <w:tc>
                      <w:tcPr>
                        <w:tcW w:w="1354" w:type="dxa"/>
                      </w:tcPr>
                      <w:p w14:paraId="394EFE4D"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tr>
              <w:tr w:rsidR="00E07608" w:rsidRPr="00443E72" w14:paraId="6E69BDA5" w14:textId="77777777" w:rsidTr="009D3A4B">
                <w:tc>
                  <w:tcPr>
                    <w:tcW w:w="1630" w:type="dxa"/>
                  </w:tcPr>
                  <w:p w14:paraId="65FA4E93" w14:textId="77777777" w:rsidR="00E07608" w:rsidRPr="00443E72" w:rsidRDefault="00E07608" w:rsidP="003F7C7F">
                    <w:pPr>
                      <w:ind w:firstLineChars="200" w:firstLine="260"/>
                      <w:rPr>
                        <w:sz w:val="13"/>
                        <w:szCs w:val="13"/>
                      </w:rPr>
                    </w:pPr>
                    <w:r w:rsidRPr="00443E72">
                      <w:rPr>
                        <w:rFonts w:hint="eastAsia"/>
                        <w:sz w:val="13"/>
                        <w:szCs w:val="13"/>
                      </w:rPr>
                      <w:t>其他</w:t>
                    </w:r>
                  </w:p>
                </w:tc>
                <w:sdt>
                  <w:sdtPr>
                    <w:rPr>
                      <w:sz w:val="13"/>
                      <w:szCs w:val="13"/>
                    </w:rPr>
                    <w:alias w:val="实收资本变动金额（其他追溯调整）"/>
                    <w:tag w:val="_GBC_7014747b06a044aca34e63237762e1b6"/>
                    <w:id w:val="1045111450"/>
                    <w:lock w:val="sdtLocked"/>
                    <w:showingPlcHdr/>
                  </w:sdtPr>
                  <w:sdtContent>
                    <w:tc>
                      <w:tcPr>
                        <w:tcW w:w="1275" w:type="dxa"/>
                      </w:tcPr>
                      <w:p w14:paraId="4EA55091"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优先股变动金额（其他追溯调整）"/>
                    <w:tag w:val="_GBC_24beb026d74c45669cfca2fb9f153cb9"/>
                    <w:id w:val="-1347016033"/>
                    <w:lock w:val="sdtLocked"/>
                    <w:showingPlcHdr/>
                  </w:sdtPr>
                  <w:sdtContent>
                    <w:tc>
                      <w:tcPr>
                        <w:tcW w:w="567" w:type="dxa"/>
                      </w:tcPr>
                      <w:p w14:paraId="3710AB7C"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永续债变动金额（其他追溯调整）"/>
                    <w:tag w:val="_GBC_812bf0afa0b04166a0740c4fa37bb7dd"/>
                    <w:id w:val="1704514349"/>
                    <w:lock w:val="sdtLocked"/>
                    <w:showingPlcHdr/>
                  </w:sdtPr>
                  <w:sdtContent>
                    <w:tc>
                      <w:tcPr>
                        <w:tcW w:w="426" w:type="dxa"/>
                      </w:tcPr>
                      <w:p w14:paraId="158F819A"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中的其他变动金额（其他追溯调整）"/>
                    <w:tag w:val="_GBC_54d2ae2f88c4425abae94ea09d4c26c7"/>
                    <w:id w:val="-762608686"/>
                    <w:lock w:val="sdtLocked"/>
                    <w:showingPlcHdr/>
                  </w:sdtPr>
                  <w:sdtContent>
                    <w:tc>
                      <w:tcPr>
                        <w:tcW w:w="425" w:type="dxa"/>
                      </w:tcPr>
                      <w:p w14:paraId="3D6BA459"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变动金额（其他追溯调整）"/>
                    <w:tag w:val="_GBC_4384133fe2ff4f83b61e108fadb43e9f"/>
                    <w:id w:val="1912732823"/>
                    <w:lock w:val="sdtLocked"/>
                    <w:showingPlcHdr/>
                  </w:sdtPr>
                  <w:sdtContent>
                    <w:tc>
                      <w:tcPr>
                        <w:tcW w:w="1276" w:type="dxa"/>
                      </w:tcPr>
                      <w:p w14:paraId="658CB509"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库存股变动金额（其他追溯调整）"/>
                    <w:tag w:val="_GBC_67ff49fdee894fd5a793fd2d89d470fb"/>
                    <w:id w:val="-1863739454"/>
                    <w:lock w:val="sdtLocked"/>
                    <w:showingPlcHdr/>
                  </w:sdtPr>
                  <w:sdtContent>
                    <w:tc>
                      <w:tcPr>
                        <w:tcW w:w="567" w:type="dxa"/>
                      </w:tcPr>
                      <w:p w14:paraId="6209F7C7"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综合收益变动金额（其他追溯调整）"/>
                    <w:tag w:val="_GBC_8b8ab63d66594f0d80b084fa688c7d0a"/>
                    <w:id w:val="1473558295"/>
                    <w:lock w:val="sdtLocked"/>
                    <w:showingPlcHdr/>
                  </w:sdtPr>
                  <w:sdtContent>
                    <w:tc>
                      <w:tcPr>
                        <w:tcW w:w="1275" w:type="dxa"/>
                      </w:tcPr>
                      <w:p w14:paraId="33738182"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变动金额（其他追溯调整）"/>
                    <w:tag w:val="_GBC_45b7d90f922e4b2a9bf9a575b66b380d"/>
                    <w:id w:val="1610933320"/>
                    <w:lock w:val="sdtLocked"/>
                    <w:showingPlcHdr/>
                  </w:sdtPr>
                  <w:sdtContent>
                    <w:tc>
                      <w:tcPr>
                        <w:tcW w:w="1134" w:type="dxa"/>
                      </w:tcPr>
                      <w:p w14:paraId="713C277F"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变动金额（其他追溯调整）"/>
                    <w:tag w:val="_GBC_c6b938cdb4e845298e678ed9e4a0f79e"/>
                    <w:id w:val="-91557765"/>
                    <w:lock w:val="sdtLocked"/>
                    <w:showingPlcHdr/>
                  </w:sdtPr>
                  <w:sdtContent>
                    <w:tc>
                      <w:tcPr>
                        <w:tcW w:w="1134" w:type="dxa"/>
                      </w:tcPr>
                      <w:p w14:paraId="2BC43A16"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一般风险准备变动金额（其他追溯调整）"/>
                    <w:tag w:val="_GBC_8d529a9cf7814ce5abe0feb46552fce6"/>
                    <w:id w:val="305359429"/>
                    <w:lock w:val="sdtLocked"/>
                    <w:showingPlcHdr/>
                  </w:sdtPr>
                  <w:sdtContent>
                    <w:tc>
                      <w:tcPr>
                        <w:tcW w:w="567" w:type="dxa"/>
                      </w:tcPr>
                      <w:p w14:paraId="21F516B7"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未分配利润变动金额（其他追溯调整）"/>
                    <w:tag w:val="_GBC_acfdd2563a7c41e78c91352fe7c7a567"/>
                    <w:id w:val="817072051"/>
                    <w:lock w:val="sdtLocked"/>
                    <w:showingPlcHdr/>
                  </w:sdtPr>
                  <w:sdtContent>
                    <w:tc>
                      <w:tcPr>
                        <w:tcW w:w="1276" w:type="dxa"/>
                      </w:tcPr>
                      <w:p w14:paraId="52753136"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少数股东权益变动金额（其他追溯调整）"/>
                    <w:tag w:val="_GBC_f14b713f144e4112afbdc5ef3f614e03"/>
                    <w:id w:val="901718043"/>
                    <w:lock w:val="sdtLocked"/>
                    <w:showingPlcHdr/>
                  </w:sdtPr>
                  <w:sdtContent>
                    <w:tc>
                      <w:tcPr>
                        <w:tcW w:w="1134" w:type="dxa"/>
                      </w:tcPr>
                      <w:p w14:paraId="74EDD070" w14:textId="77777777" w:rsidR="00E07608" w:rsidRPr="00443E72" w:rsidRDefault="00E07608" w:rsidP="003F7C7F">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权益变动金额（其他追溯调整）"/>
                    <w:tag w:val="_GBC_43a1f32d85424c1f8a13d76062ec30a3"/>
                    <w:id w:val="-101181429"/>
                    <w:lock w:val="sdtLocked"/>
                  </w:sdtPr>
                  <w:sdtContent>
                    <w:tc>
                      <w:tcPr>
                        <w:tcW w:w="1354" w:type="dxa"/>
                      </w:tcPr>
                      <w:p w14:paraId="62624123" w14:textId="77777777" w:rsidR="00E07608" w:rsidRPr="00443E72" w:rsidRDefault="00E07608" w:rsidP="00E07608">
                        <w:pPr>
                          <w:ind w:right="130"/>
                          <w:jc w:val="right"/>
                          <w:rPr>
                            <w:sz w:val="13"/>
                            <w:szCs w:val="13"/>
                          </w:rPr>
                        </w:pPr>
                        <w:r w:rsidRPr="00443E72">
                          <w:rPr>
                            <w:sz w:val="13"/>
                            <w:szCs w:val="13"/>
                          </w:rPr>
                          <w:t> </w:t>
                        </w:r>
                      </w:p>
                    </w:tc>
                  </w:sdtContent>
                </w:sdt>
              </w:tr>
              <w:tr w:rsidR="00E07608" w:rsidRPr="00443E72" w14:paraId="6831765D" w14:textId="77777777" w:rsidTr="009D3A4B">
                <w:tc>
                  <w:tcPr>
                    <w:tcW w:w="1630" w:type="dxa"/>
                  </w:tcPr>
                  <w:p w14:paraId="699D4C4A" w14:textId="77777777" w:rsidR="00E07608" w:rsidRPr="00443E72" w:rsidRDefault="00E07608" w:rsidP="003F7C7F">
                    <w:pPr>
                      <w:rPr>
                        <w:sz w:val="13"/>
                        <w:szCs w:val="13"/>
                      </w:rPr>
                    </w:pPr>
                    <w:r w:rsidRPr="00443E72">
                      <w:rPr>
                        <w:sz w:val="13"/>
                        <w:szCs w:val="13"/>
                      </w:rPr>
                      <w:t>二、本年</w:t>
                    </w:r>
                    <w:r w:rsidRPr="00443E72">
                      <w:rPr>
                        <w:rFonts w:hint="eastAsia"/>
                        <w:sz w:val="13"/>
                        <w:szCs w:val="13"/>
                      </w:rPr>
                      <w:t>期</w:t>
                    </w:r>
                    <w:r w:rsidRPr="00443E72">
                      <w:rPr>
                        <w:sz w:val="13"/>
                        <w:szCs w:val="13"/>
                      </w:rPr>
                      <w:t>初余额</w:t>
                    </w:r>
                  </w:p>
                </w:tc>
                <w:sdt>
                  <w:sdtPr>
                    <w:rPr>
                      <w:sz w:val="13"/>
                      <w:szCs w:val="13"/>
                    </w:rPr>
                    <w:alias w:val="股本"/>
                    <w:tag w:val="_GBC_29228dddf11a4efd93c38283aea99940"/>
                    <w:id w:val="-1126231823"/>
                    <w:lock w:val="sdtLocked"/>
                  </w:sdtPr>
                  <w:sdtContent>
                    <w:tc>
                      <w:tcPr>
                        <w:tcW w:w="1275" w:type="dxa"/>
                      </w:tcPr>
                      <w:p w14:paraId="52849BB5" w14:textId="77777777" w:rsidR="00E07608" w:rsidRPr="00443E72" w:rsidRDefault="00E07608" w:rsidP="003F7C7F">
                        <w:pPr>
                          <w:jc w:val="right"/>
                          <w:rPr>
                            <w:sz w:val="13"/>
                            <w:szCs w:val="13"/>
                          </w:rPr>
                        </w:pPr>
                        <w:r w:rsidRPr="00443E72">
                          <w:rPr>
                            <w:sz w:val="13"/>
                            <w:szCs w:val="13"/>
                          </w:rPr>
                          <w:t>1,169,505,285.00</w:t>
                        </w:r>
                      </w:p>
                    </w:tc>
                  </w:sdtContent>
                </w:sdt>
                <w:sdt>
                  <w:sdtPr>
                    <w:rPr>
                      <w:sz w:val="13"/>
                      <w:szCs w:val="13"/>
                    </w:rPr>
                    <w:alias w:val="其他权益工具-其中：优先股"/>
                    <w:tag w:val="_GBC_586f64de03a3460aabbe5038afe82d0c"/>
                    <w:id w:val="710546744"/>
                    <w:lock w:val="sdtLocked"/>
                  </w:sdtPr>
                  <w:sdtContent>
                    <w:tc>
                      <w:tcPr>
                        <w:tcW w:w="567" w:type="dxa"/>
                      </w:tcPr>
                      <w:p w14:paraId="44564D04"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权益工具-永续债"/>
                    <w:tag w:val="_GBC_b81e57233ebb43849ad885f8489e5d77"/>
                    <w:id w:val="1438246074"/>
                    <w:lock w:val="sdtLocked"/>
                  </w:sdtPr>
                  <w:sdtContent>
                    <w:tc>
                      <w:tcPr>
                        <w:tcW w:w="426" w:type="dxa"/>
                      </w:tcPr>
                      <w:p w14:paraId="3DD55943"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其他权益工具-其他"/>
                    <w:tag w:val="_GBC_c51d61616db94b14bf5c435dcd246b61"/>
                    <w:id w:val="292492576"/>
                    <w:lock w:val="sdtLocked"/>
                  </w:sdtPr>
                  <w:sdtContent>
                    <w:tc>
                      <w:tcPr>
                        <w:tcW w:w="425" w:type="dxa"/>
                      </w:tcPr>
                      <w:p w14:paraId="3CCE2BC4"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资本公积"/>
                    <w:tag w:val="_GBC_020ca31040f14d5b9948f64d91e25197"/>
                    <w:id w:val="-1170012206"/>
                    <w:lock w:val="sdtLocked"/>
                  </w:sdtPr>
                  <w:sdtContent>
                    <w:tc>
                      <w:tcPr>
                        <w:tcW w:w="1276" w:type="dxa"/>
                      </w:tcPr>
                      <w:p w14:paraId="4C71E288" w14:textId="77777777" w:rsidR="00E07608" w:rsidRPr="00443E72" w:rsidRDefault="00E07608" w:rsidP="003F7C7F">
                        <w:pPr>
                          <w:jc w:val="right"/>
                          <w:rPr>
                            <w:sz w:val="13"/>
                            <w:szCs w:val="13"/>
                          </w:rPr>
                        </w:pPr>
                        <w:r w:rsidRPr="00443E72">
                          <w:rPr>
                            <w:sz w:val="13"/>
                            <w:szCs w:val="13"/>
                          </w:rPr>
                          <w:t>1,493,414,982.76</w:t>
                        </w:r>
                      </w:p>
                    </w:tc>
                  </w:sdtContent>
                </w:sdt>
                <w:sdt>
                  <w:sdtPr>
                    <w:rPr>
                      <w:sz w:val="13"/>
                      <w:szCs w:val="13"/>
                    </w:rPr>
                    <w:alias w:val="库存股"/>
                    <w:tag w:val="_GBC_badfefb2a7214eb297083b23774a1f7d"/>
                    <w:id w:val="1575709311"/>
                    <w:lock w:val="sdtLocked"/>
                  </w:sdtPr>
                  <w:sdtContent>
                    <w:tc>
                      <w:tcPr>
                        <w:tcW w:w="567" w:type="dxa"/>
                      </w:tcPr>
                      <w:p w14:paraId="480C5D90"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其他综合收益（资产负债表项目）"/>
                    <w:tag w:val="_GBC_edb7266ef45f4da099332297613a98cf"/>
                    <w:id w:val="-520860899"/>
                    <w:lock w:val="sdtLocked"/>
                  </w:sdtPr>
                  <w:sdtContent>
                    <w:tc>
                      <w:tcPr>
                        <w:tcW w:w="1275" w:type="dxa"/>
                      </w:tcPr>
                      <w:p w14:paraId="1D6E3535" w14:textId="77777777" w:rsidR="00E07608" w:rsidRPr="00443E72" w:rsidRDefault="00E07608" w:rsidP="003F7C7F">
                        <w:pPr>
                          <w:jc w:val="right"/>
                          <w:rPr>
                            <w:sz w:val="13"/>
                            <w:szCs w:val="13"/>
                          </w:rPr>
                        </w:pPr>
                        <w:r w:rsidRPr="00443E72">
                          <w:rPr>
                            <w:sz w:val="13"/>
                            <w:szCs w:val="13"/>
                          </w:rPr>
                          <w:t>-111,334,216.32</w:t>
                        </w:r>
                      </w:p>
                    </w:tc>
                  </w:sdtContent>
                </w:sdt>
                <w:sdt>
                  <w:sdtPr>
                    <w:rPr>
                      <w:sz w:val="13"/>
                      <w:szCs w:val="13"/>
                    </w:rPr>
                    <w:alias w:val="专项储备"/>
                    <w:tag w:val="_GBC_cdd975d1429e4d7e9a7a3210f7afdb61"/>
                    <w:id w:val="-440456965"/>
                    <w:lock w:val="sdtLocked"/>
                  </w:sdtPr>
                  <w:sdtContent>
                    <w:tc>
                      <w:tcPr>
                        <w:tcW w:w="1134" w:type="dxa"/>
                      </w:tcPr>
                      <w:p w14:paraId="27FBE834" w14:textId="77777777" w:rsidR="00E07608" w:rsidRPr="00443E72" w:rsidRDefault="00E07608" w:rsidP="003F7C7F">
                        <w:pPr>
                          <w:jc w:val="right"/>
                          <w:rPr>
                            <w:sz w:val="13"/>
                            <w:szCs w:val="13"/>
                          </w:rPr>
                        </w:pPr>
                        <w:r w:rsidRPr="00443E72">
                          <w:rPr>
                            <w:sz w:val="13"/>
                            <w:szCs w:val="13"/>
                          </w:rPr>
                          <w:t>91,489,777.38</w:t>
                        </w:r>
                      </w:p>
                    </w:tc>
                  </w:sdtContent>
                </w:sdt>
                <w:sdt>
                  <w:sdtPr>
                    <w:rPr>
                      <w:sz w:val="13"/>
                      <w:szCs w:val="13"/>
                    </w:rPr>
                    <w:alias w:val="盈余公积"/>
                    <w:tag w:val="_GBC_2412e5b478a843eb99deba7334d5a181"/>
                    <w:id w:val="1744376521"/>
                    <w:lock w:val="sdtLocked"/>
                  </w:sdtPr>
                  <w:sdtContent>
                    <w:tc>
                      <w:tcPr>
                        <w:tcW w:w="1134" w:type="dxa"/>
                      </w:tcPr>
                      <w:p w14:paraId="0607E457" w14:textId="77777777" w:rsidR="00E07608" w:rsidRPr="00443E72" w:rsidRDefault="00E07608" w:rsidP="003F7C7F">
                        <w:pPr>
                          <w:jc w:val="right"/>
                          <w:rPr>
                            <w:sz w:val="13"/>
                            <w:szCs w:val="13"/>
                          </w:rPr>
                        </w:pPr>
                        <w:r w:rsidRPr="00443E72">
                          <w:rPr>
                            <w:sz w:val="13"/>
                            <w:szCs w:val="13"/>
                          </w:rPr>
                          <w:t>328,121,096.04</w:t>
                        </w:r>
                      </w:p>
                    </w:tc>
                  </w:sdtContent>
                </w:sdt>
                <w:sdt>
                  <w:sdtPr>
                    <w:rPr>
                      <w:sz w:val="13"/>
                      <w:szCs w:val="13"/>
                    </w:rPr>
                    <w:alias w:val="一般风险准备"/>
                    <w:tag w:val="_GBC_0e21bee450ef463ebe134dfd6a29c056"/>
                    <w:id w:val="-102489876"/>
                    <w:lock w:val="sdtLocked"/>
                  </w:sdtPr>
                  <w:sdtContent>
                    <w:tc>
                      <w:tcPr>
                        <w:tcW w:w="567" w:type="dxa"/>
                      </w:tcPr>
                      <w:p w14:paraId="77CFA216" w14:textId="77777777" w:rsidR="00E07608" w:rsidRPr="00443E72" w:rsidRDefault="00E07608" w:rsidP="003F7C7F">
                        <w:pPr>
                          <w:jc w:val="right"/>
                          <w:rPr>
                            <w:sz w:val="13"/>
                            <w:szCs w:val="13"/>
                          </w:rPr>
                        </w:pPr>
                        <w:r>
                          <w:rPr>
                            <w:sz w:val="13"/>
                            <w:szCs w:val="13"/>
                          </w:rPr>
                          <w:t> </w:t>
                        </w:r>
                      </w:p>
                    </w:tc>
                  </w:sdtContent>
                </w:sdt>
                <w:sdt>
                  <w:sdtPr>
                    <w:rPr>
                      <w:sz w:val="13"/>
                      <w:szCs w:val="13"/>
                    </w:rPr>
                    <w:alias w:val="未分配利润"/>
                    <w:tag w:val="_GBC_b9b83ce3e31743df884eb1e7b063b4b0"/>
                    <w:id w:val="1581328745"/>
                    <w:lock w:val="sdtLocked"/>
                  </w:sdtPr>
                  <w:sdtContent>
                    <w:tc>
                      <w:tcPr>
                        <w:tcW w:w="1276" w:type="dxa"/>
                      </w:tcPr>
                      <w:p w14:paraId="738A26F1" w14:textId="77777777" w:rsidR="00E07608" w:rsidRPr="00443E72" w:rsidRDefault="00E07608" w:rsidP="003F7C7F">
                        <w:pPr>
                          <w:jc w:val="right"/>
                          <w:rPr>
                            <w:sz w:val="13"/>
                            <w:szCs w:val="13"/>
                          </w:rPr>
                        </w:pPr>
                        <w:r w:rsidRPr="00443E72">
                          <w:rPr>
                            <w:sz w:val="13"/>
                            <w:szCs w:val="13"/>
                          </w:rPr>
                          <w:t>3,474,631,948.55</w:t>
                        </w:r>
                      </w:p>
                    </w:tc>
                  </w:sdtContent>
                </w:sdt>
                <w:sdt>
                  <w:sdtPr>
                    <w:rPr>
                      <w:sz w:val="13"/>
                      <w:szCs w:val="13"/>
                    </w:rPr>
                    <w:alias w:val="少数股东权益"/>
                    <w:tag w:val="_GBC_c64d00e83755454b959523fc682e1cab"/>
                    <w:id w:val="-81145998"/>
                    <w:lock w:val="sdtLocked"/>
                  </w:sdtPr>
                  <w:sdtContent>
                    <w:tc>
                      <w:tcPr>
                        <w:tcW w:w="1134" w:type="dxa"/>
                      </w:tcPr>
                      <w:p w14:paraId="1604DC9F" w14:textId="77777777" w:rsidR="00E07608" w:rsidRPr="00443E72" w:rsidRDefault="00E07608" w:rsidP="003F7C7F">
                        <w:pPr>
                          <w:jc w:val="right"/>
                          <w:rPr>
                            <w:sz w:val="13"/>
                            <w:szCs w:val="13"/>
                          </w:rPr>
                        </w:pPr>
                        <w:r w:rsidRPr="00443E72">
                          <w:rPr>
                            <w:sz w:val="13"/>
                            <w:szCs w:val="13"/>
                          </w:rPr>
                          <w:t>348,361,945.97</w:t>
                        </w:r>
                      </w:p>
                    </w:tc>
                  </w:sdtContent>
                </w:sdt>
                <w:sdt>
                  <w:sdtPr>
                    <w:rPr>
                      <w:sz w:val="13"/>
                      <w:szCs w:val="13"/>
                    </w:rPr>
                    <w:alias w:val="股东权益合计"/>
                    <w:tag w:val="_GBC_860a27843b9e4ef492602c60eb2ea0db"/>
                    <w:id w:val="-1013917938"/>
                    <w:lock w:val="sdtLocked"/>
                  </w:sdtPr>
                  <w:sdtContent>
                    <w:tc>
                      <w:tcPr>
                        <w:tcW w:w="1354" w:type="dxa"/>
                      </w:tcPr>
                      <w:p w14:paraId="539076FC" w14:textId="77777777" w:rsidR="00E07608" w:rsidRPr="00443E72" w:rsidRDefault="00E07608" w:rsidP="003F7C7F">
                        <w:pPr>
                          <w:jc w:val="right"/>
                          <w:rPr>
                            <w:sz w:val="13"/>
                            <w:szCs w:val="13"/>
                          </w:rPr>
                        </w:pPr>
                        <w:r w:rsidRPr="00443E72">
                          <w:rPr>
                            <w:sz w:val="13"/>
                            <w:szCs w:val="13"/>
                          </w:rPr>
                          <w:t>6,794,190,819.38</w:t>
                        </w:r>
                      </w:p>
                    </w:tc>
                  </w:sdtContent>
                </w:sdt>
              </w:tr>
              <w:tr w:rsidR="00E07608" w:rsidRPr="00443E72" w14:paraId="4ED25635" w14:textId="77777777" w:rsidTr="009D3A4B">
                <w:tc>
                  <w:tcPr>
                    <w:tcW w:w="1630" w:type="dxa"/>
                  </w:tcPr>
                  <w:p w14:paraId="4C96BF4D" w14:textId="77777777" w:rsidR="00E07608" w:rsidRPr="00443E72" w:rsidRDefault="00E07608" w:rsidP="003F7C7F">
                    <w:pPr>
                      <w:rPr>
                        <w:sz w:val="13"/>
                        <w:szCs w:val="13"/>
                      </w:rPr>
                    </w:pPr>
                    <w:r w:rsidRPr="00443E72">
                      <w:rPr>
                        <w:sz w:val="13"/>
                        <w:szCs w:val="13"/>
                      </w:rPr>
                      <w:t>三、本</w:t>
                    </w:r>
                    <w:r w:rsidRPr="00443E72">
                      <w:rPr>
                        <w:rFonts w:hint="eastAsia"/>
                        <w:sz w:val="13"/>
                        <w:szCs w:val="13"/>
                      </w:rPr>
                      <w:t>期</w:t>
                    </w:r>
                    <w:r w:rsidRPr="00443E72">
                      <w:rPr>
                        <w:sz w:val="13"/>
                        <w:szCs w:val="13"/>
                      </w:rPr>
                      <w:t>增减变动金额（减少以“－”号填列）</w:t>
                    </w:r>
                  </w:p>
                </w:tc>
                <w:sdt>
                  <w:sdtPr>
                    <w:rPr>
                      <w:sz w:val="13"/>
                      <w:szCs w:val="13"/>
                    </w:rPr>
                    <w:alias w:val="实收资本（或股本）净额增减变动金额"/>
                    <w:tag w:val="_GBC_cf199cdbf1234f5e8f4d46908bcec27b"/>
                    <w:id w:val="-1793205051"/>
                    <w:lock w:val="sdtLocked"/>
                  </w:sdtPr>
                  <w:sdtContent>
                    <w:tc>
                      <w:tcPr>
                        <w:tcW w:w="1275" w:type="dxa"/>
                      </w:tcPr>
                      <w:p w14:paraId="4E35CDEE" w14:textId="77777777" w:rsidR="00E07608" w:rsidRPr="00443E72" w:rsidRDefault="00E07608" w:rsidP="003F7C7F">
                        <w:pPr>
                          <w:jc w:val="right"/>
                          <w:rPr>
                            <w:sz w:val="13"/>
                            <w:szCs w:val="13"/>
                          </w:rPr>
                        </w:pPr>
                        <w:r w:rsidRPr="00443E72">
                          <w:rPr>
                            <w:sz w:val="13"/>
                            <w:szCs w:val="13"/>
                          </w:rPr>
                          <w:t>584,752,643.00</w:t>
                        </w:r>
                      </w:p>
                    </w:tc>
                  </w:sdtContent>
                </w:sdt>
                <w:sdt>
                  <w:sdtPr>
                    <w:rPr>
                      <w:sz w:val="13"/>
                      <w:szCs w:val="13"/>
                    </w:rPr>
                    <w:alias w:val="其他权益工具中的优先股增减变动金额"/>
                    <w:tag w:val="_GBC_e487e561657e4d7891c17d9705fafff5"/>
                    <w:id w:val="-366673833"/>
                    <w:lock w:val="sdtLocked"/>
                  </w:sdtPr>
                  <w:sdtContent>
                    <w:tc>
                      <w:tcPr>
                        <w:tcW w:w="567" w:type="dxa"/>
                      </w:tcPr>
                      <w:p w14:paraId="0129FEF4"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权益工具中的永续债增减变动金额"/>
                    <w:tag w:val="_GBC_ec06f16ff482481a9ff04355a14cd023"/>
                    <w:id w:val="1231115183"/>
                    <w:lock w:val="sdtLocked"/>
                  </w:sdtPr>
                  <w:sdtContent>
                    <w:tc>
                      <w:tcPr>
                        <w:tcW w:w="426" w:type="dxa"/>
                      </w:tcPr>
                      <w:p w14:paraId="432681CD" w14:textId="77777777" w:rsidR="00E07608" w:rsidRPr="00443E72" w:rsidRDefault="00E07608" w:rsidP="00E07608">
                        <w:pPr>
                          <w:ind w:right="65"/>
                          <w:jc w:val="right"/>
                          <w:rPr>
                            <w:sz w:val="13"/>
                            <w:szCs w:val="13"/>
                          </w:rPr>
                        </w:pPr>
                        <w:r>
                          <w:rPr>
                            <w:sz w:val="13"/>
                            <w:szCs w:val="13"/>
                          </w:rPr>
                          <w:t> </w:t>
                        </w:r>
                      </w:p>
                    </w:tc>
                  </w:sdtContent>
                </w:sdt>
                <w:sdt>
                  <w:sdtPr>
                    <w:rPr>
                      <w:sz w:val="13"/>
                      <w:szCs w:val="13"/>
                    </w:rPr>
                    <w:alias w:val="其他权益工具中的其他增减变动金额"/>
                    <w:tag w:val="_GBC_67cac0a9572e4e76a54e15485eb43f66"/>
                    <w:id w:val="-1142191459"/>
                    <w:lock w:val="sdtLocked"/>
                  </w:sdtPr>
                  <w:sdtContent>
                    <w:tc>
                      <w:tcPr>
                        <w:tcW w:w="425" w:type="dxa"/>
                      </w:tcPr>
                      <w:p w14:paraId="374E60ED" w14:textId="77777777" w:rsidR="00E07608" w:rsidRPr="00443E72" w:rsidRDefault="00E07608" w:rsidP="00E07608">
                        <w:pPr>
                          <w:ind w:right="65"/>
                          <w:jc w:val="right"/>
                          <w:rPr>
                            <w:sz w:val="13"/>
                            <w:szCs w:val="13"/>
                          </w:rPr>
                        </w:pPr>
                        <w:r w:rsidRPr="00443E72">
                          <w:rPr>
                            <w:sz w:val="13"/>
                            <w:szCs w:val="13"/>
                          </w:rPr>
                          <w:t>  </w:t>
                        </w:r>
                      </w:p>
                    </w:tc>
                  </w:sdtContent>
                </w:sdt>
                <w:sdt>
                  <w:sdtPr>
                    <w:rPr>
                      <w:sz w:val="13"/>
                      <w:szCs w:val="13"/>
                    </w:rPr>
                    <w:alias w:val="资本公积增减变动金额"/>
                    <w:tag w:val="_GBC_736145bd6aa14664bfdaa678bc305906"/>
                    <w:id w:val="98924040"/>
                    <w:lock w:val="sdtLocked"/>
                  </w:sdtPr>
                  <w:sdtContent>
                    <w:tc>
                      <w:tcPr>
                        <w:tcW w:w="1276" w:type="dxa"/>
                      </w:tcPr>
                      <w:p w14:paraId="54E94607" w14:textId="77777777" w:rsidR="00E07608" w:rsidRPr="00443E72" w:rsidRDefault="00E07608" w:rsidP="003F7C7F">
                        <w:pPr>
                          <w:jc w:val="right"/>
                          <w:rPr>
                            <w:sz w:val="13"/>
                            <w:szCs w:val="13"/>
                          </w:rPr>
                        </w:pPr>
                        <w:r w:rsidRPr="00443E72">
                          <w:rPr>
                            <w:sz w:val="13"/>
                            <w:szCs w:val="13"/>
                          </w:rPr>
                          <w:t>-461,489,403.74</w:t>
                        </w:r>
                      </w:p>
                    </w:tc>
                  </w:sdtContent>
                </w:sdt>
                <w:sdt>
                  <w:sdtPr>
                    <w:rPr>
                      <w:sz w:val="13"/>
                      <w:szCs w:val="13"/>
                    </w:rPr>
                    <w:alias w:val="库存股增减变动金额"/>
                    <w:tag w:val="_GBC_66babe9642424a2c84970596d94a14d0"/>
                    <w:id w:val="1553185997"/>
                    <w:lock w:val="sdtLocked"/>
                    <w:showingPlcHdr/>
                  </w:sdtPr>
                  <w:sdtContent>
                    <w:tc>
                      <w:tcPr>
                        <w:tcW w:w="567" w:type="dxa"/>
                      </w:tcPr>
                      <w:p w14:paraId="143063E5"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其他综合收益增减变动金额"/>
                    <w:tag w:val="_GBC_67643b420d9e4b668270971e97b41b55"/>
                    <w:id w:val="1508626883"/>
                    <w:lock w:val="sdtLocked"/>
                  </w:sdtPr>
                  <w:sdtContent>
                    <w:tc>
                      <w:tcPr>
                        <w:tcW w:w="1275" w:type="dxa"/>
                      </w:tcPr>
                      <w:p w14:paraId="1F750A81" w14:textId="77777777" w:rsidR="00E07608" w:rsidRPr="00443E72" w:rsidRDefault="00E07608" w:rsidP="003F7C7F">
                        <w:pPr>
                          <w:jc w:val="right"/>
                          <w:rPr>
                            <w:sz w:val="13"/>
                            <w:szCs w:val="13"/>
                          </w:rPr>
                        </w:pPr>
                        <w:r w:rsidRPr="00443E72">
                          <w:rPr>
                            <w:sz w:val="13"/>
                            <w:szCs w:val="13"/>
                          </w:rPr>
                          <w:t>81,943,132.14</w:t>
                        </w:r>
                      </w:p>
                    </w:tc>
                  </w:sdtContent>
                </w:sdt>
                <w:sdt>
                  <w:sdtPr>
                    <w:rPr>
                      <w:sz w:val="13"/>
                      <w:szCs w:val="13"/>
                    </w:rPr>
                    <w:alias w:val="专项储备增减变动金额"/>
                    <w:tag w:val="_GBC_9ab4b6e8029c43fbb6ea9cfc45c1b327"/>
                    <w:id w:val="-1850561286"/>
                    <w:lock w:val="sdtLocked"/>
                  </w:sdtPr>
                  <w:sdtContent>
                    <w:tc>
                      <w:tcPr>
                        <w:tcW w:w="1134" w:type="dxa"/>
                      </w:tcPr>
                      <w:p w14:paraId="6820C72F" w14:textId="77777777" w:rsidR="00E07608" w:rsidRPr="00443E72" w:rsidRDefault="00E07608" w:rsidP="003F7C7F">
                        <w:pPr>
                          <w:jc w:val="right"/>
                          <w:rPr>
                            <w:sz w:val="13"/>
                            <w:szCs w:val="13"/>
                          </w:rPr>
                        </w:pPr>
                        <w:r w:rsidRPr="00443E72">
                          <w:rPr>
                            <w:sz w:val="13"/>
                            <w:szCs w:val="13"/>
                          </w:rPr>
                          <w:t>9,708,722.11</w:t>
                        </w:r>
                      </w:p>
                    </w:tc>
                  </w:sdtContent>
                </w:sdt>
                <w:sdt>
                  <w:sdtPr>
                    <w:rPr>
                      <w:sz w:val="13"/>
                      <w:szCs w:val="13"/>
                    </w:rPr>
                    <w:alias w:val="盈余公积增减变动金额"/>
                    <w:tag w:val="_GBC_990b5aca47c440d38da9e89e7e1fd651"/>
                    <w:id w:val="1484506805"/>
                    <w:lock w:val="sdtLocked"/>
                  </w:sdtPr>
                  <w:sdtContent>
                    <w:tc>
                      <w:tcPr>
                        <w:tcW w:w="1134" w:type="dxa"/>
                      </w:tcPr>
                      <w:p w14:paraId="4C864B7D" w14:textId="77777777" w:rsidR="00E07608" w:rsidRPr="00443E72" w:rsidRDefault="00E07608" w:rsidP="003F7C7F">
                        <w:pPr>
                          <w:jc w:val="right"/>
                          <w:rPr>
                            <w:sz w:val="13"/>
                            <w:szCs w:val="13"/>
                          </w:rPr>
                        </w:pPr>
                        <w:r w:rsidRPr="00443E72">
                          <w:rPr>
                            <w:sz w:val="13"/>
                            <w:szCs w:val="13"/>
                          </w:rPr>
                          <w:t>23,603,744.79</w:t>
                        </w:r>
                      </w:p>
                    </w:tc>
                  </w:sdtContent>
                </w:sdt>
                <w:sdt>
                  <w:sdtPr>
                    <w:rPr>
                      <w:sz w:val="13"/>
                      <w:szCs w:val="13"/>
                    </w:rPr>
                    <w:alias w:val="一般风险准备增减变动金额"/>
                    <w:tag w:val="_GBC_b2d1e21a3bb6495b8c9f810fbb8e2730"/>
                    <w:id w:val="-2129008446"/>
                    <w:lock w:val="sdtLocked"/>
                  </w:sdtPr>
                  <w:sdtContent>
                    <w:tc>
                      <w:tcPr>
                        <w:tcW w:w="567" w:type="dxa"/>
                      </w:tcPr>
                      <w:p w14:paraId="570AC616" w14:textId="77777777" w:rsidR="00E07608" w:rsidRPr="00443E72" w:rsidRDefault="00E07608" w:rsidP="003F7C7F">
                        <w:pPr>
                          <w:jc w:val="right"/>
                          <w:rPr>
                            <w:sz w:val="13"/>
                            <w:szCs w:val="13"/>
                          </w:rPr>
                        </w:pPr>
                        <w:r>
                          <w:rPr>
                            <w:sz w:val="13"/>
                            <w:szCs w:val="13"/>
                          </w:rPr>
                          <w:t> </w:t>
                        </w:r>
                      </w:p>
                    </w:tc>
                  </w:sdtContent>
                </w:sdt>
                <w:sdt>
                  <w:sdtPr>
                    <w:rPr>
                      <w:sz w:val="13"/>
                      <w:szCs w:val="13"/>
                    </w:rPr>
                    <w:alias w:val="未分配利润增减变动金额"/>
                    <w:tag w:val="_GBC_cd64648544fe4e228ff6d9074578f3e0"/>
                    <w:id w:val="-707487529"/>
                    <w:lock w:val="sdtLocked"/>
                  </w:sdtPr>
                  <w:sdtContent>
                    <w:tc>
                      <w:tcPr>
                        <w:tcW w:w="1276" w:type="dxa"/>
                      </w:tcPr>
                      <w:p w14:paraId="535E255D" w14:textId="77777777" w:rsidR="00E07608" w:rsidRPr="00443E72" w:rsidRDefault="00E07608" w:rsidP="003F7C7F">
                        <w:pPr>
                          <w:jc w:val="right"/>
                          <w:rPr>
                            <w:sz w:val="13"/>
                            <w:szCs w:val="13"/>
                          </w:rPr>
                        </w:pPr>
                        <w:r w:rsidRPr="00443E72">
                          <w:rPr>
                            <w:sz w:val="13"/>
                            <w:szCs w:val="13"/>
                          </w:rPr>
                          <w:t>169,493,753.53</w:t>
                        </w:r>
                      </w:p>
                    </w:tc>
                  </w:sdtContent>
                </w:sdt>
                <w:sdt>
                  <w:sdtPr>
                    <w:rPr>
                      <w:sz w:val="13"/>
                      <w:szCs w:val="13"/>
                    </w:rPr>
                    <w:alias w:val="少数股东权益增减变动金额"/>
                    <w:tag w:val="_GBC_007653fd381a480694970176f77bf4be"/>
                    <w:id w:val="-669946001"/>
                    <w:lock w:val="sdtLocked"/>
                  </w:sdtPr>
                  <w:sdtContent>
                    <w:tc>
                      <w:tcPr>
                        <w:tcW w:w="1134" w:type="dxa"/>
                      </w:tcPr>
                      <w:p w14:paraId="5DCC45C9" w14:textId="77777777" w:rsidR="00E07608" w:rsidRPr="00443E72" w:rsidRDefault="00E07608" w:rsidP="003F7C7F">
                        <w:pPr>
                          <w:jc w:val="right"/>
                          <w:rPr>
                            <w:sz w:val="13"/>
                            <w:szCs w:val="13"/>
                          </w:rPr>
                        </w:pPr>
                        <w:r w:rsidRPr="00443E72">
                          <w:rPr>
                            <w:sz w:val="13"/>
                            <w:szCs w:val="13"/>
                          </w:rPr>
                          <w:t>17,853,688.90</w:t>
                        </w:r>
                      </w:p>
                    </w:tc>
                  </w:sdtContent>
                </w:sdt>
                <w:sdt>
                  <w:sdtPr>
                    <w:rPr>
                      <w:sz w:val="13"/>
                      <w:szCs w:val="13"/>
                    </w:rPr>
                    <w:alias w:val="股东权益合计增减变动金额"/>
                    <w:tag w:val="_GBC_4a83597b27e245c08d1f646b62d9dbb5"/>
                    <w:id w:val="1520050891"/>
                    <w:lock w:val="sdtLocked"/>
                  </w:sdtPr>
                  <w:sdtContent>
                    <w:tc>
                      <w:tcPr>
                        <w:tcW w:w="1354" w:type="dxa"/>
                      </w:tcPr>
                      <w:p w14:paraId="009E2A88" w14:textId="77777777" w:rsidR="00E07608" w:rsidRPr="00443E72" w:rsidRDefault="00E07608" w:rsidP="003F7C7F">
                        <w:pPr>
                          <w:jc w:val="right"/>
                          <w:rPr>
                            <w:sz w:val="13"/>
                            <w:szCs w:val="13"/>
                          </w:rPr>
                        </w:pPr>
                        <w:r w:rsidRPr="00443E72">
                          <w:rPr>
                            <w:sz w:val="13"/>
                            <w:szCs w:val="13"/>
                          </w:rPr>
                          <w:t>425,866,280.73</w:t>
                        </w:r>
                      </w:p>
                    </w:tc>
                  </w:sdtContent>
                </w:sdt>
              </w:tr>
              <w:tr w:rsidR="00E07608" w:rsidRPr="00443E72" w14:paraId="662D20CA" w14:textId="77777777" w:rsidTr="009D3A4B">
                <w:tc>
                  <w:tcPr>
                    <w:tcW w:w="1630" w:type="dxa"/>
                  </w:tcPr>
                  <w:p w14:paraId="76420EEF" w14:textId="77777777" w:rsidR="00E07608" w:rsidRPr="00443E72" w:rsidRDefault="00E07608" w:rsidP="003F7C7F">
                    <w:pPr>
                      <w:rPr>
                        <w:sz w:val="13"/>
                        <w:szCs w:val="13"/>
                      </w:rPr>
                    </w:pPr>
                    <w:r w:rsidRPr="00443E72">
                      <w:rPr>
                        <w:rFonts w:hint="eastAsia"/>
                        <w:sz w:val="13"/>
                        <w:szCs w:val="13"/>
                      </w:rPr>
                      <w:t>（一）综合收益总额</w:t>
                    </w:r>
                  </w:p>
                </w:tc>
                <w:sdt>
                  <w:sdtPr>
                    <w:rPr>
                      <w:sz w:val="13"/>
                      <w:szCs w:val="13"/>
                    </w:rPr>
                    <w:alias w:val="综合收益总额导致股本变动金额"/>
                    <w:tag w:val="_GBC_c661fdcd7e114bf7bad08bb88fd5f9cd"/>
                    <w:id w:val="523447538"/>
                    <w:lock w:val="sdtLocked"/>
                  </w:sdtPr>
                  <w:sdtContent>
                    <w:tc>
                      <w:tcPr>
                        <w:tcW w:w="1275" w:type="dxa"/>
                      </w:tcPr>
                      <w:p w14:paraId="5F43F0C4" w14:textId="77777777" w:rsidR="00E07608" w:rsidRPr="00443E72" w:rsidRDefault="00E07608" w:rsidP="00E07608">
                        <w:pPr>
                          <w:ind w:right="65"/>
                          <w:jc w:val="right"/>
                          <w:rPr>
                            <w:sz w:val="13"/>
                            <w:szCs w:val="13"/>
                          </w:rPr>
                        </w:pPr>
                        <w:r w:rsidRPr="00443E72">
                          <w:rPr>
                            <w:sz w:val="13"/>
                            <w:szCs w:val="13"/>
                          </w:rPr>
                          <w:t>  </w:t>
                        </w:r>
                      </w:p>
                    </w:tc>
                  </w:sdtContent>
                </w:sdt>
                <w:sdt>
                  <w:sdtPr>
                    <w:rPr>
                      <w:sz w:val="13"/>
                      <w:szCs w:val="13"/>
                    </w:rPr>
                    <w:alias w:val="综合收益总额导致优先股变动金额"/>
                    <w:tag w:val="_GBC_1dd02a17a0ed4ae1b337424d46c59589"/>
                    <w:id w:val="-1679889387"/>
                    <w:lock w:val="sdtLocked"/>
                  </w:sdtPr>
                  <w:sdtContent>
                    <w:tc>
                      <w:tcPr>
                        <w:tcW w:w="567" w:type="dxa"/>
                      </w:tcPr>
                      <w:p w14:paraId="4C78787A"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综合收益总额导致永续债变动金额"/>
                    <w:tag w:val="_GBC_44a4c9053ef94e26b6320a345f965a68"/>
                    <w:id w:val="1065147086"/>
                    <w:lock w:val="sdtLocked"/>
                    <w:showingPlcHdr/>
                  </w:sdtPr>
                  <w:sdtContent>
                    <w:tc>
                      <w:tcPr>
                        <w:tcW w:w="426" w:type="dxa"/>
                      </w:tcPr>
                      <w:p w14:paraId="44B2C207"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综合收益总额导致其他权益工具中的其他变动金额"/>
                    <w:tag w:val="_GBC_37c7cdec467b454daefc7bbca597d556"/>
                    <w:id w:val="-2131625101"/>
                    <w:lock w:val="sdtLocked"/>
                    <w:showingPlcHdr/>
                  </w:sdtPr>
                  <w:sdtContent>
                    <w:tc>
                      <w:tcPr>
                        <w:tcW w:w="425" w:type="dxa"/>
                      </w:tcPr>
                      <w:p w14:paraId="18CA5AFD"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综合收益总额导致资本公积变动金额"/>
                    <w:tag w:val="_GBC_bbd680eed5e943a3ba023c53f8dbaef9"/>
                    <w:id w:val="-706565394"/>
                    <w:lock w:val="sdtLocked"/>
                    <w:showingPlcHdr/>
                  </w:sdtPr>
                  <w:sdtContent>
                    <w:tc>
                      <w:tcPr>
                        <w:tcW w:w="1276" w:type="dxa"/>
                      </w:tcPr>
                      <w:p w14:paraId="26116A96" w14:textId="77777777" w:rsidR="00E07608" w:rsidRPr="00443E72" w:rsidRDefault="00E07608" w:rsidP="00E07608">
                        <w:pPr>
                          <w:ind w:right="130"/>
                          <w:jc w:val="right"/>
                          <w:rPr>
                            <w:sz w:val="13"/>
                            <w:szCs w:val="13"/>
                          </w:rPr>
                        </w:pPr>
                        <w:r>
                          <w:rPr>
                            <w:sz w:val="13"/>
                            <w:szCs w:val="13"/>
                          </w:rPr>
                          <w:t xml:space="preserve">     </w:t>
                        </w:r>
                      </w:p>
                    </w:tc>
                  </w:sdtContent>
                </w:sdt>
                <w:sdt>
                  <w:sdtPr>
                    <w:rPr>
                      <w:sz w:val="13"/>
                      <w:szCs w:val="13"/>
                    </w:rPr>
                    <w:alias w:val="综合收益总额导致库存股变动金额"/>
                    <w:tag w:val="_GBC_81dba68fd263481b8b9de41fc742f65b"/>
                    <w:id w:val="-905297322"/>
                    <w:lock w:val="sdtLocked"/>
                    <w:showingPlcHdr/>
                  </w:sdtPr>
                  <w:sdtContent>
                    <w:tc>
                      <w:tcPr>
                        <w:tcW w:w="567" w:type="dxa"/>
                      </w:tcPr>
                      <w:p w14:paraId="0532CBB2"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综合收益总额导致其他综合收益变动金额"/>
                    <w:tag w:val="_GBC_5d80154a31cc487a8fca2d0795d0767d"/>
                    <w:id w:val="582192269"/>
                    <w:lock w:val="sdtLocked"/>
                  </w:sdtPr>
                  <w:sdtContent>
                    <w:tc>
                      <w:tcPr>
                        <w:tcW w:w="1275" w:type="dxa"/>
                      </w:tcPr>
                      <w:p w14:paraId="08BD1EEB" w14:textId="77777777" w:rsidR="00E07608" w:rsidRPr="00443E72" w:rsidRDefault="00E07608" w:rsidP="003F7C7F">
                        <w:pPr>
                          <w:jc w:val="right"/>
                          <w:rPr>
                            <w:sz w:val="13"/>
                            <w:szCs w:val="13"/>
                          </w:rPr>
                        </w:pPr>
                        <w:r w:rsidRPr="00443E72">
                          <w:rPr>
                            <w:sz w:val="13"/>
                            <w:szCs w:val="13"/>
                          </w:rPr>
                          <w:t>81,943,132.14</w:t>
                        </w:r>
                      </w:p>
                    </w:tc>
                  </w:sdtContent>
                </w:sdt>
                <w:sdt>
                  <w:sdtPr>
                    <w:rPr>
                      <w:sz w:val="13"/>
                      <w:szCs w:val="13"/>
                    </w:rPr>
                    <w:alias w:val="综合收益总额导致专项储备变动金额"/>
                    <w:tag w:val="_GBC_ae8c844cb34845c3b16645d890c60706"/>
                    <w:id w:val="1488209843"/>
                    <w:lock w:val="sdtLocked"/>
                  </w:sdtPr>
                  <w:sdtContent>
                    <w:tc>
                      <w:tcPr>
                        <w:tcW w:w="1134" w:type="dxa"/>
                      </w:tcPr>
                      <w:p w14:paraId="5A57DA23"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综合收益总额导致盈余公积变动金额"/>
                    <w:tag w:val="_GBC_10c37d120ee4436587ffa83db6b1e23d"/>
                    <w:id w:val="-267858360"/>
                    <w:lock w:val="sdtLocked"/>
                  </w:sdtPr>
                  <w:sdtContent>
                    <w:tc>
                      <w:tcPr>
                        <w:tcW w:w="1134" w:type="dxa"/>
                      </w:tcPr>
                      <w:p w14:paraId="77585677" w14:textId="77777777" w:rsidR="00E07608" w:rsidRPr="00443E72" w:rsidRDefault="00E07608" w:rsidP="00E07608">
                        <w:pPr>
                          <w:ind w:right="65"/>
                          <w:jc w:val="right"/>
                          <w:rPr>
                            <w:sz w:val="13"/>
                            <w:szCs w:val="13"/>
                          </w:rPr>
                        </w:pPr>
                        <w:r w:rsidRPr="00443E72">
                          <w:rPr>
                            <w:sz w:val="13"/>
                            <w:szCs w:val="13"/>
                          </w:rPr>
                          <w:t>   </w:t>
                        </w:r>
                      </w:p>
                    </w:tc>
                  </w:sdtContent>
                </w:sdt>
                <w:sdt>
                  <w:sdtPr>
                    <w:rPr>
                      <w:sz w:val="13"/>
                      <w:szCs w:val="13"/>
                    </w:rPr>
                    <w:alias w:val="综合收益总额导致一般风险准备变动金额"/>
                    <w:tag w:val="_GBC_798a59b239344605a4ba4188c21dc365"/>
                    <w:id w:val="293565027"/>
                    <w:lock w:val="sdtLocked"/>
                    <w:showingPlcHdr/>
                  </w:sdtPr>
                  <w:sdtContent>
                    <w:tc>
                      <w:tcPr>
                        <w:tcW w:w="567" w:type="dxa"/>
                      </w:tcPr>
                      <w:p w14:paraId="12FA06B3"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综合收益总额导致未分配利润变动金额"/>
                    <w:tag w:val="_GBC_9a7816da421b4e1db695bb9cae7c5700"/>
                    <w:id w:val="-1551457604"/>
                    <w:lock w:val="sdtLocked"/>
                  </w:sdtPr>
                  <w:sdtContent>
                    <w:tc>
                      <w:tcPr>
                        <w:tcW w:w="1276" w:type="dxa"/>
                      </w:tcPr>
                      <w:p w14:paraId="1CDFB10F" w14:textId="77777777" w:rsidR="00E07608" w:rsidRPr="00443E72" w:rsidRDefault="00E07608" w:rsidP="003F7C7F">
                        <w:pPr>
                          <w:jc w:val="right"/>
                          <w:rPr>
                            <w:sz w:val="13"/>
                            <w:szCs w:val="13"/>
                          </w:rPr>
                        </w:pPr>
                        <w:r w:rsidRPr="00443E72">
                          <w:rPr>
                            <w:sz w:val="13"/>
                            <w:szCs w:val="13"/>
                          </w:rPr>
                          <w:t>511,383,431.06</w:t>
                        </w:r>
                      </w:p>
                    </w:tc>
                  </w:sdtContent>
                </w:sdt>
                <w:sdt>
                  <w:sdtPr>
                    <w:rPr>
                      <w:sz w:val="13"/>
                      <w:szCs w:val="13"/>
                    </w:rPr>
                    <w:alias w:val="综合收益总额导致少数股东权益变动金额"/>
                    <w:tag w:val="_GBC_2fc71a86b75b4afcbb853fbc9b03ca38"/>
                    <w:id w:val="1551041962"/>
                    <w:lock w:val="sdtLocked"/>
                  </w:sdtPr>
                  <w:sdtContent>
                    <w:tc>
                      <w:tcPr>
                        <w:tcW w:w="1134" w:type="dxa"/>
                      </w:tcPr>
                      <w:p w14:paraId="4C98507C" w14:textId="77777777" w:rsidR="00E07608" w:rsidRPr="00443E72" w:rsidRDefault="00E07608" w:rsidP="003F7C7F">
                        <w:pPr>
                          <w:jc w:val="right"/>
                          <w:rPr>
                            <w:sz w:val="13"/>
                            <w:szCs w:val="13"/>
                          </w:rPr>
                        </w:pPr>
                        <w:r w:rsidRPr="00443E72">
                          <w:rPr>
                            <w:sz w:val="13"/>
                            <w:szCs w:val="13"/>
                          </w:rPr>
                          <w:t>6,498,274.85</w:t>
                        </w:r>
                      </w:p>
                    </w:tc>
                  </w:sdtContent>
                </w:sdt>
                <w:sdt>
                  <w:sdtPr>
                    <w:rPr>
                      <w:sz w:val="13"/>
                      <w:szCs w:val="13"/>
                    </w:rPr>
                    <w:alias w:val="综合收益总额导致股东权益合计变动金额"/>
                    <w:tag w:val="_GBC_35079ff902314600ae5ae7133bfbad35"/>
                    <w:id w:val="-1718505462"/>
                    <w:lock w:val="sdtLocked"/>
                  </w:sdtPr>
                  <w:sdtContent>
                    <w:tc>
                      <w:tcPr>
                        <w:tcW w:w="1354" w:type="dxa"/>
                      </w:tcPr>
                      <w:p w14:paraId="0A547C31" w14:textId="77777777" w:rsidR="00E07608" w:rsidRPr="00443E72" w:rsidRDefault="00E07608" w:rsidP="003F7C7F">
                        <w:pPr>
                          <w:jc w:val="right"/>
                          <w:rPr>
                            <w:sz w:val="13"/>
                            <w:szCs w:val="13"/>
                          </w:rPr>
                        </w:pPr>
                        <w:r w:rsidRPr="00443E72">
                          <w:rPr>
                            <w:sz w:val="13"/>
                            <w:szCs w:val="13"/>
                          </w:rPr>
                          <w:t>599,824,838.05</w:t>
                        </w:r>
                      </w:p>
                    </w:tc>
                  </w:sdtContent>
                </w:sdt>
              </w:tr>
              <w:tr w:rsidR="00E07608" w:rsidRPr="00443E72" w14:paraId="56400802" w14:textId="77777777" w:rsidTr="009D3A4B">
                <w:tc>
                  <w:tcPr>
                    <w:tcW w:w="1630" w:type="dxa"/>
                  </w:tcPr>
                  <w:p w14:paraId="6C4FE00A" w14:textId="77777777" w:rsidR="00E07608" w:rsidRPr="00443E72" w:rsidRDefault="00E07608" w:rsidP="003F7C7F">
                    <w:pPr>
                      <w:rPr>
                        <w:sz w:val="13"/>
                        <w:szCs w:val="13"/>
                      </w:rPr>
                    </w:pPr>
                    <w:r w:rsidRPr="00443E72">
                      <w:rPr>
                        <w:sz w:val="13"/>
                        <w:szCs w:val="13"/>
                      </w:rPr>
                      <w:t>（</w:t>
                    </w:r>
                    <w:r w:rsidRPr="00443E72">
                      <w:rPr>
                        <w:rFonts w:hint="eastAsia"/>
                        <w:sz w:val="13"/>
                        <w:szCs w:val="13"/>
                      </w:rPr>
                      <w:t>二</w:t>
                    </w:r>
                    <w:r w:rsidRPr="00443E72">
                      <w:rPr>
                        <w:sz w:val="13"/>
                        <w:szCs w:val="13"/>
                      </w:rPr>
                      <w:t>）所有者投入和减少资本</w:t>
                    </w:r>
                  </w:p>
                </w:tc>
                <w:sdt>
                  <w:sdtPr>
                    <w:rPr>
                      <w:sz w:val="13"/>
                      <w:szCs w:val="13"/>
                    </w:rPr>
                    <w:alias w:val="所有者投入和减少资本导致实收资本（或股本）净额变动金额"/>
                    <w:tag w:val="_GBC_c7fc3fe916e2471c95b62a8d5367c414"/>
                    <w:id w:val="-932668354"/>
                    <w:lock w:val="sdtLocked"/>
                  </w:sdtPr>
                  <w:sdtContent>
                    <w:tc>
                      <w:tcPr>
                        <w:tcW w:w="1275" w:type="dxa"/>
                      </w:tcPr>
                      <w:p w14:paraId="4F52C6BC" w14:textId="77777777" w:rsidR="00E07608" w:rsidRPr="00443E72" w:rsidRDefault="00E07608" w:rsidP="003F7C7F">
                        <w:pPr>
                          <w:jc w:val="right"/>
                          <w:rPr>
                            <w:sz w:val="13"/>
                            <w:szCs w:val="13"/>
                          </w:rPr>
                        </w:pPr>
                        <w:r w:rsidRPr="00443E72">
                          <w:rPr>
                            <w:sz w:val="13"/>
                            <w:szCs w:val="13"/>
                          </w:rPr>
                          <w:t>116,950,529.00</w:t>
                        </w:r>
                      </w:p>
                    </w:tc>
                  </w:sdtContent>
                </w:sdt>
                <w:sdt>
                  <w:sdtPr>
                    <w:rPr>
                      <w:sz w:val="13"/>
                      <w:szCs w:val="13"/>
                    </w:rPr>
                    <w:alias w:val="所有者投入和减少资本导致其他权益工具中的优先股变动金额"/>
                    <w:tag w:val="_GBC_f2fd5f1d6b0f46e6b89d9da4ef8eeab9"/>
                    <w:id w:val="1215615754"/>
                    <w:lock w:val="sdtLocked"/>
                  </w:sdtPr>
                  <w:sdtContent>
                    <w:tc>
                      <w:tcPr>
                        <w:tcW w:w="567" w:type="dxa"/>
                      </w:tcPr>
                      <w:p w14:paraId="359EF1BD"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所有者投入和减少资本导致其他权益工具中的永续债变动金额"/>
                    <w:tag w:val="_GBC_72a4e661636f4e338787c7f11bd6586c"/>
                    <w:id w:val="-2005892013"/>
                    <w:lock w:val="sdtLocked"/>
                    <w:showingPlcHdr/>
                  </w:sdtPr>
                  <w:sdtContent>
                    <w:tc>
                      <w:tcPr>
                        <w:tcW w:w="426" w:type="dxa"/>
                      </w:tcPr>
                      <w:p w14:paraId="2DACB887"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所有者投入和减少资本导致其他权益工具中的其他变动金额"/>
                    <w:tag w:val="_GBC_204f09a984ef4e88b8cdb9aea91e2bc4"/>
                    <w:id w:val="-1249268038"/>
                    <w:lock w:val="sdtLocked"/>
                  </w:sdtPr>
                  <w:sdtContent>
                    <w:tc>
                      <w:tcPr>
                        <w:tcW w:w="425" w:type="dxa"/>
                      </w:tcPr>
                      <w:p w14:paraId="562FD6DA"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所有者投入和减少资本导致资本公积变动金额"/>
                    <w:tag w:val="_GBC_27f982b32106414ba21f8c2c8221f466"/>
                    <w:id w:val="-2078511069"/>
                    <w:lock w:val="sdtLocked"/>
                  </w:sdtPr>
                  <w:sdtContent>
                    <w:tc>
                      <w:tcPr>
                        <w:tcW w:w="1276" w:type="dxa"/>
                      </w:tcPr>
                      <w:p w14:paraId="045251CD" w14:textId="77777777" w:rsidR="00E07608" w:rsidRPr="00443E72" w:rsidRDefault="00E07608" w:rsidP="003F7C7F">
                        <w:pPr>
                          <w:jc w:val="right"/>
                          <w:rPr>
                            <w:sz w:val="13"/>
                            <w:szCs w:val="13"/>
                          </w:rPr>
                        </w:pPr>
                        <w:r w:rsidRPr="00443E72">
                          <w:rPr>
                            <w:sz w:val="13"/>
                            <w:szCs w:val="13"/>
                          </w:rPr>
                          <w:t>6,312,710.26</w:t>
                        </w:r>
                      </w:p>
                    </w:tc>
                  </w:sdtContent>
                </w:sdt>
                <w:sdt>
                  <w:sdtPr>
                    <w:rPr>
                      <w:sz w:val="13"/>
                      <w:szCs w:val="13"/>
                    </w:rPr>
                    <w:alias w:val="所有者投入和减少资本导致库存股变动金额"/>
                    <w:tag w:val="_GBC_4a3aa42e37e848898c76c8c6611623fa"/>
                    <w:id w:val="1519735816"/>
                    <w:lock w:val="sdtLocked"/>
                  </w:sdtPr>
                  <w:sdtContent>
                    <w:tc>
                      <w:tcPr>
                        <w:tcW w:w="567" w:type="dxa"/>
                      </w:tcPr>
                      <w:p w14:paraId="6518C876"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所有者投入和减少资本导致其他综合收益变动金额"/>
                    <w:tag w:val="_GBC_7096cd70abb34e0f9affbb8fd00e7f05"/>
                    <w:id w:val="521439978"/>
                    <w:lock w:val="sdtLocked"/>
                    <w:showingPlcHdr/>
                  </w:sdtPr>
                  <w:sdtContent>
                    <w:tc>
                      <w:tcPr>
                        <w:tcW w:w="1275" w:type="dxa"/>
                      </w:tcPr>
                      <w:p w14:paraId="02CF5068"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所有者投入和减少资本导致专项储备变动金额"/>
                    <w:tag w:val="_GBC_8def970b180a4090b169224fb7af132d"/>
                    <w:id w:val="-1995252213"/>
                    <w:lock w:val="sdtLocked"/>
                  </w:sdtPr>
                  <w:sdtContent>
                    <w:tc>
                      <w:tcPr>
                        <w:tcW w:w="1134" w:type="dxa"/>
                      </w:tcPr>
                      <w:p w14:paraId="664C4AB8"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所有者投入和减少资本导致盈余公积变动金额"/>
                    <w:tag w:val="_GBC_d3805221fe5445a38db6432c15320b3e"/>
                    <w:id w:val="-1015529130"/>
                    <w:lock w:val="sdtLocked"/>
                  </w:sdtPr>
                  <w:sdtContent>
                    <w:tc>
                      <w:tcPr>
                        <w:tcW w:w="1134" w:type="dxa"/>
                      </w:tcPr>
                      <w:p w14:paraId="17DB63BE"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所有者投入和减少资本导致一般风险准备变动金额"/>
                    <w:tag w:val="_GBC_251d24771e7c47bdac370c6c025c0aae"/>
                    <w:id w:val="-980304005"/>
                    <w:lock w:val="sdtLocked"/>
                    <w:showingPlcHdr/>
                  </w:sdtPr>
                  <w:sdtContent>
                    <w:tc>
                      <w:tcPr>
                        <w:tcW w:w="567" w:type="dxa"/>
                      </w:tcPr>
                      <w:p w14:paraId="568E33E8"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所有者投入和减少资本导致未分配利润变动金额"/>
                    <w:tag w:val="_GBC_d4eb7efa39f147beb4e7af97bf016c83"/>
                    <w:id w:val="1093282488"/>
                    <w:lock w:val="sdtLocked"/>
                  </w:sdtPr>
                  <w:sdtContent>
                    <w:tc>
                      <w:tcPr>
                        <w:tcW w:w="1276" w:type="dxa"/>
                      </w:tcPr>
                      <w:p w14:paraId="286A3ADA"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所有者投入和减少资本导致少数股东权益变动金额"/>
                    <w:tag w:val="_GBC_95ae8980eb034b729998b44929073851"/>
                    <w:id w:val="360256517"/>
                    <w:lock w:val="sdtLocked"/>
                  </w:sdtPr>
                  <w:sdtContent>
                    <w:tc>
                      <w:tcPr>
                        <w:tcW w:w="1134" w:type="dxa"/>
                      </w:tcPr>
                      <w:p w14:paraId="0E60826F" w14:textId="77777777" w:rsidR="00E07608" w:rsidRPr="00443E72" w:rsidRDefault="00E07608" w:rsidP="003F7C7F">
                        <w:pPr>
                          <w:jc w:val="right"/>
                          <w:rPr>
                            <w:sz w:val="13"/>
                            <w:szCs w:val="13"/>
                          </w:rPr>
                        </w:pPr>
                        <w:r w:rsidRPr="00443E72">
                          <w:rPr>
                            <w:sz w:val="13"/>
                            <w:szCs w:val="13"/>
                          </w:rPr>
                          <w:t>14,242,298.40</w:t>
                        </w:r>
                      </w:p>
                    </w:tc>
                  </w:sdtContent>
                </w:sdt>
                <w:sdt>
                  <w:sdtPr>
                    <w:rPr>
                      <w:sz w:val="13"/>
                      <w:szCs w:val="13"/>
                    </w:rPr>
                    <w:alias w:val="所有者投入和减少资本导致股东权益合计变动金额"/>
                    <w:tag w:val="_GBC_b95904aab6b142d9a5f15f9617fbebec"/>
                    <w:id w:val="1425614075"/>
                    <w:lock w:val="sdtLocked"/>
                  </w:sdtPr>
                  <w:sdtContent>
                    <w:tc>
                      <w:tcPr>
                        <w:tcW w:w="1354" w:type="dxa"/>
                      </w:tcPr>
                      <w:p w14:paraId="27788982" w14:textId="77777777" w:rsidR="00E07608" w:rsidRPr="00443E72" w:rsidRDefault="00E07608" w:rsidP="003F7C7F">
                        <w:pPr>
                          <w:jc w:val="right"/>
                          <w:rPr>
                            <w:sz w:val="13"/>
                            <w:szCs w:val="13"/>
                          </w:rPr>
                        </w:pPr>
                        <w:r w:rsidRPr="00443E72">
                          <w:rPr>
                            <w:sz w:val="13"/>
                            <w:szCs w:val="13"/>
                          </w:rPr>
                          <w:t>137,505,537.66</w:t>
                        </w:r>
                      </w:p>
                    </w:tc>
                  </w:sdtContent>
                </w:sdt>
              </w:tr>
              <w:tr w:rsidR="00E07608" w:rsidRPr="00443E72" w14:paraId="549E7482" w14:textId="77777777" w:rsidTr="009D3A4B">
                <w:tc>
                  <w:tcPr>
                    <w:tcW w:w="1630" w:type="dxa"/>
                  </w:tcPr>
                  <w:p w14:paraId="71800F03" w14:textId="77777777" w:rsidR="00E07608" w:rsidRPr="00443E72" w:rsidRDefault="00E07608" w:rsidP="003F7C7F">
                    <w:pPr>
                      <w:rPr>
                        <w:sz w:val="13"/>
                        <w:szCs w:val="13"/>
                      </w:rPr>
                    </w:pPr>
                    <w:r w:rsidRPr="00443E72">
                      <w:rPr>
                        <w:rFonts w:hint="eastAsia"/>
                        <w:sz w:val="13"/>
                        <w:szCs w:val="13"/>
                      </w:rPr>
                      <w:t>1．股东投入的普通股</w:t>
                    </w:r>
                  </w:p>
                </w:tc>
                <w:sdt>
                  <w:sdtPr>
                    <w:rPr>
                      <w:sz w:val="13"/>
                      <w:szCs w:val="13"/>
                    </w:rPr>
                    <w:alias w:val="股东投入的普通股导致股本变动金额"/>
                    <w:tag w:val="_GBC_33bed2a1b4844d7bbb9ee2e125567606"/>
                    <w:id w:val="-64959172"/>
                    <w:lock w:val="sdtLocked"/>
                  </w:sdtPr>
                  <w:sdtContent>
                    <w:tc>
                      <w:tcPr>
                        <w:tcW w:w="1275" w:type="dxa"/>
                      </w:tcPr>
                      <w:p w14:paraId="58CCE192" w14:textId="77777777" w:rsidR="00E07608" w:rsidRPr="00443E72" w:rsidRDefault="00E07608" w:rsidP="003F7C7F">
                        <w:pPr>
                          <w:jc w:val="right"/>
                          <w:rPr>
                            <w:sz w:val="13"/>
                            <w:szCs w:val="13"/>
                          </w:rPr>
                        </w:pPr>
                        <w:r w:rsidRPr="00443E72">
                          <w:rPr>
                            <w:sz w:val="13"/>
                            <w:szCs w:val="13"/>
                          </w:rPr>
                          <w:t>116,950,529.00</w:t>
                        </w:r>
                      </w:p>
                    </w:tc>
                  </w:sdtContent>
                </w:sdt>
                <w:sdt>
                  <w:sdtPr>
                    <w:rPr>
                      <w:sz w:val="13"/>
                      <w:szCs w:val="13"/>
                    </w:rPr>
                    <w:alias w:val="股东投入的普通股导致优先股变动金额"/>
                    <w:tag w:val="_GBC_ece474705f654d62845b14525ea4791e"/>
                    <w:id w:val="-471757825"/>
                    <w:lock w:val="sdtLocked"/>
                  </w:sdtPr>
                  <w:sdtContent>
                    <w:tc>
                      <w:tcPr>
                        <w:tcW w:w="567" w:type="dxa"/>
                      </w:tcPr>
                      <w:p w14:paraId="46F68511"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股东投入的普通股导致永续债变动金额"/>
                    <w:tag w:val="_GBC_21ede649bb76451cb1f041574decf38e"/>
                    <w:id w:val="33320340"/>
                    <w:lock w:val="sdtLocked"/>
                    <w:showingPlcHdr/>
                  </w:sdtPr>
                  <w:sdtContent>
                    <w:tc>
                      <w:tcPr>
                        <w:tcW w:w="426" w:type="dxa"/>
                      </w:tcPr>
                      <w:p w14:paraId="7A5BADA5"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股东投入的普通股导致其他权益工具中的其他变动金额"/>
                    <w:tag w:val="_GBC_3a5841258d564d8baadf6c3a762da7cf"/>
                    <w:id w:val="366262598"/>
                    <w:lock w:val="sdtLocked"/>
                  </w:sdtPr>
                  <w:sdtContent>
                    <w:tc>
                      <w:tcPr>
                        <w:tcW w:w="425" w:type="dxa"/>
                      </w:tcPr>
                      <w:p w14:paraId="2A21964B"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股东投入的普通股导致资本公积变动金额"/>
                    <w:tag w:val="_GBC_07781c78504542688475a98e4e1b03ea"/>
                    <w:id w:val="503017255"/>
                    <w:lock w:val="sdtLocked"/>
                  </w:sdtPr>
                  <w:sdtContent>
                    <w:tc>
                      <w:tcPr>
                        <w:tcW w:w="1276" w:type="dxa"/>
                      </w:tcPr>
                      <w:p w14:paraId="658F7EC1"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股东投入的普通股导致库存股变动金额"/>
                    <w:tag w:val="_GBC_46fdbf579d8949c3b1d1d0c24ba09c4e"/>
                    <w:id w:val="-1805299387"/>
                    <w:lock w:val="sdtLocked"/>
                  </w:sdtPr>
                  <w:sdtContent>
                    <w:tc>
                      <w:tcPr>
                        <w:tcW w:w="567" w:type="dxa"/>
                      </w:tcPr>
                      <w:p w14:paraId="4CFEA534" w14:textId="77777777" w:rsidR="00E07608" w:rsidRPr="00443E72" w:rsidRDefault="00E07608" w:rsidP="003F7C7F">
                        <w:pPr>
                          <w:jc w:val="right"/>
                          <w:rPr>
                            <w:sz w:val="13"/>
                            <w:szCs w:val="13"/>
                          </w:rPr>
                        </w:pPr>
                        <w:r>
                          <w:rPr>
                            <w:sz w:val="13"/>
                            <w:szCs w:val="13"/>
                          </w:rPr>
                          <w:t> </w:t>
                        </w:r>
                      </w:p>
                    </w:tc>
                  </w:sdtContent>
                </w:sdt>
                <w:sdt>
                  <w:sdtPr>
                    <w:rPr>
                      <w:sz w:val="13"/>
                      <w:szCs w:val="13"/>
                    </w:rPr>
                    <w:alias w:val="股东投入的普通股导致其他综合收益变动金额"/>
                    <w:tag w:val="_GBC_2a09f7bcced1447db8bee62862c2b326"/>
                    <w:id w:val="731115259"/>
                    <w:lock w:val="sdtLocked"/>
                  </w:sdtPr>
                  <w:sdtContent>
                    <w:tc>
                      <w:tcPr>
                        <w:tcW w:w="1275" w:type="dxa"/>
                      </w:tcPr>
                      <w:p w14:paraId="601495BA"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股东投入的普通股导致专项储备变动金额"/>
                    <w:tag w:val="_GBC_e7984aca55a84aabad3e422422da01cf"/>
                    <w:id w:val="-1935656008"/>
                    <w:lock w:val="sdtLocked"/>
                  </w:sdtPr>
                  <w:sdtContent>
                    <w:tc>
                      <w:tcPr>
                        <w:tcW w:w="1134" w:type="dxa"/>
                      </w:tcPr>
                      <w:p w14:paraId="10C0F89C"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股东投入的普通股导致盈余公积变动金额"/>
                    <w:tag w:val="_GBC_1ada37726e2946538dd9f68eb9692892"/>
                    <w:id w:val="1522209987"/>
                    <w:lock w:val="sdtLocked"/>
                  </w:sdtPr>
                  <w:sdtContent>
                    <w:tc>
                      <w:tcPr>
                        <w:tcW w:w="1134" w:type="dxa"/>
                      </w:tcPr>
                      <w:p w14:paraId="560E2BB2"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股东投入的普通股导致一般风险准备变动金额"/>
                    <w:tag w:val="_GBC_0c65e21a9e2b47b29dd7b4f4bf6f777f"/>
                    <w:id w:val="-813335860"/>
                    <w:lock w:val="sdtLocked"/>
                  </w:sdtPr>
                  <w:sdtContent>
                    <w:tc>
                      <w:tcPr>
                        <w:tcW w:w="567" w:type="dxa"/>
                      </w:tcPr>
                      <w:p w14:paraId="78AF4040" w14:textId="77777777" w:rsidR="00E07608" w:rsidRPr="00443E72" w:rsidRDefault="00E07608" w:rsidP="003F7C7F">
                        <w:pPr>
                          <w:jc w:val="right"/>
                          <w:rPr>
                            <w:sz w:val="13"/>
                            <w:szCs w:val="13"/>
                          </w:rPr>
                        </w:pPr>
                        <w:r>
                          <w:rPr>
                            <w:sz w:val="13"/>
                            <w:szCs w:val="13"/>
                          </w:rPr>
                          <w:t> </w:t>
                        </w:r>
                      </w:p>
                    </w:tc>
                  </w:sdtContent>
                </w:sdt>
                <w:sdt>
                  <w:sdtPr>
                    <w:rPr>
                      <w:sz w:val="13"/>
                      <w:szCs w:val="13"/>
                    </w:rPr>
                    <w:alias w:val="股东投入的普通股导致未分配利润变动金额"/>
                    <w:tag w:val="_GBC_8072d8f8265c4498a3b35916bb192ac5"/>
                    <w:id w:val="1084729634"/>
                    <w:lock w:val="sdtLocked"/>
                  </w:sdtPr>
                  <w:sdtContent>
                    <w:tc>
                      <w:tcPr>
                        <w:tcW w:w="1276" w:type="dxa"/>
                      </w:tcPr>
                      <w:p w14:paraId="7640C95D"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股东投入的普通股导致少数股东权益变动金额"/>
                    <w:tag w:val="_GBC_4f68fa14c87e4efdb3c757ffa4a86a21"/>
                    <w:id w:val="-666556098"/>
                    <w:lock w:val="sdtLocked"/>
                  </w:sdtPr>
                  <w:sdtContent>
                    <w:tc>
                      <w:tcPr>
                        <w:tcW w:w="1134" w:type="dxa"/>
                      </w:tcPr>
                      <w:p w14:paraId="2E79E734" w14:textId="77777777" w:rsidR="00E07608" w:rsidRPr="00443E72" w:rsidRDefault="00E07608" w:rsidP="003F7C7F">
                        <w:pPr>
                          <w:jc w:val="right"/>
                          <w:rPr>
                            <w:sz w:val="13"/>
                            <w:szCs w:val="13"/>
                          </w:rPr>
                        </w:pPr>
                        <w:r w:rsidRPr="00443E72">
                          <w:rPr>
                            <w:sz w:val="13"/>
                            <w:szCs w:val="13"/>
                          </w:rPr>
                          <w:t>14,242,298.40</w:t>
                        </w:r>
                      </w:p>
                    </w:tc>
                  </w:sdtContent>
                </w:sdt>
                <w:sdt>
                  <w:sdtPr>
                    <w:rPr>
                      <w:sz w:val="13"/>
                      <w:szCs w:val="13"/>
                    </w:rPr>
                    <w:alias w:val="股东投入的普通股导致股东权益合计变动金额"/>
                    <w:tag w:val="_GBC_f5a8ff08a2e640569889d2b37e30a3c5"/>
                    <w:id w:val="-2045043233"/>
                    <w:lock w:val="sdtLocked"/>
                  </w:sdtPr>
                  <w:sdtContent>
                    <w:tc>
                      <w:tcPr>
                        <w:tcW w:w="1354" w:type="dxa"/>
                      </w:tcPr>
                      <w:p w14:paraId="15A77775" w14:textId="77777777" w:rsidR="00E07608" w:rsidRPr="00443E72" w:rsidRDefault="00E07608" w:rsidP="003F7C7F">
                        <w:pPr>
                          <w:jc w:val="right"/>
                          <w:rPr>
                            <w:sz w:val="13"/>
                            <w:szCs w:val="13"/>
                          </w:rPr>
                        </w:pPr>
                        <w:r w:rsidRPr="00443E72">
                          <w:rPr>
                            <w:sz w:val="13"/>
                            <w:szCs w:val="13"/>
                          </w:rPr>
                          <w:t>131,192,827.40</w:t>
                        </w:r>
                      </w:p>
                    </w:tc>
                  </w:sdtContent>
                </w:sdt>
              </w:tr>
              <w:tr w:rsidR="00E07608" w:rsidRPr="00443E72" w14:paraId="244436EF" w14:textId="77777777" w:rsidTr="009D3A4B">
                <w:tc>
                  <w:tcPr>
                    <w:tcW w:w="1630" w:type="dxa"/>
                  </w:tcPr>
                  <w:p w14:paraId="5DE8711F" w14:textId="77777777" w:rsidR="00E07608" w:rsidRPr="00443E72" w:rsidRDefault="00E07608" w:rsidP="003F7C7F">
                    <w:pPr>
                      <w:rPr>
                        <w:sz w:val="13"/>
                        <w:szCs w:val="13"/>
                      </w:rPr>
                    </w:pPr>
                    <w:r w:rsidRPr="00443E72">
                      <w:rPr>
                        <w:rFonts w:hint="eastAsia"/>
                        <w:sz w:val="13"/>
                        <w:szCs w:val="13"/>
                      </w:rPr>
                      <w:t>2．其他权益工具持有者投入资本</w:t>
                    </w:r>
                  </w:p>
                </w:tc>
                <w:sdt>
                  <w:sdtPr>
                    <w:rPr>
                      <w:sz w:val="13"/>
                      <w:szCs w:val="13"/>
                    </w:rPr>
                    <w:alias w:val="其他权益工具持有者投入资本导致股本变动金额"/>
                    <w:tag w:val="_GBC_b1a5eb1cfa38438eb6d14aa9cc5222fd"/>
                    <w:id w:val="1032764263"/>
                    <w:lock w:val="sdtLocked"/>
                  </w:sdtPr>
                  <w:sdtContent>
                    <w:tc>
                      <w:tcPr>
                        <w:tcW w:w="1275" w:type="dxa"/>
                      </w:tcPr>
                      <w:p w14:paraId="3948A08F"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其他权益工具持有者投入资本导致优先股变动金额"/>
                    <w:tag w:val="_GBC_abe6cf963b4b41e798f150e058331131"/>
                    <w:id w:val="-828284262"/>
                    <w:lock w:val="sdtLocked"/>
                  </w:sdtPr>
                  <w:sdtContent>
                    <w:tc>
                      <w:tcPr>
                        <w:tcW w:w="567" w:type="dxa"/>
                      </w:tcPr>
                      <w:p w14:paraId="32444FD0"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权益工具持有者投入资本导致永续债变动金额"/>
                    <w:tag w:val="_GBC_75b6e72e4f2145238acc9ea2ac6f734c"/>
                    <w:id w:val="103391270"/>
                    <w:lock w:val="sdtLocked"/>
                    <w:showingPlcHdr/>
                  </w:sdtPr>
                  <w:sdtContent>
                    <w:tc>
                      <w:tcPr>
                        <w:tcW w:w="426" w:type="dxa"/>
                      </w:tcPr>
                      <w:p w14:paraId="01B6AB71"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其他权益工具持有者投入资本导致其他权益工具中的其他变动金额"/>
                    <w:tag w:val="_GBC_0e9df496bfaf4a42a85df89d7fbb5c87"/>
                    <w:id w:val="1141074072"/>
                    <w:lock w:val="sdtLocked"/>
                    <w:showingPlcHdr/>
                  </w:sdtPr>
                  <w:sdtContent>
                    <w:tc>
                      <w:tcPr>
                        <w:tcW w:w="425" w:type="dxa"/>
                      </w:tcPr>
                      <w:p w14:paraId="57DBCF76"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其他权益工具持有者投入资本导致资本公积变动金额"/>
                    <w:tag w:val="_GBC_3feb46c14e4046b4b8f65b0e91739977"/>
                    <w:id w:val="-339386290"/>
                    <w:lock w:val="sdtLocked"/>
                  </w:sdtPr>
                  <w:sdtContent>
                    <w:tc>
                      <w:tcPr>
                        <w:tcW w:w="1276" w:type="dxa"/>
                      </w:tcPr>
                      <w:p w14:paraId="26B2D1AA"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其他权益工具持有者投入资本导致库存股变动金额"/>
                    <w:tag w:val="_GBC_069db7cbb5a24b13aed89d29ce5ffca7"/>
                    <w:id w:val="-405378882"/>
                    <w:lock w:val="sdtLocked"/>
                  </w:sdtPr>
                  <w:sdtContent>
                    <w:tc>
                      <w:tcPr>
                        <w:tcW w:w="567" w:type="dxa"/>
                      </w:tcPr>
                      <w:p w14:paraId="3522318A"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其他权益工具持有者投入资本导致其他综合收益变动金额"/>
                    <w:tag w:val="_GBC_ef79bfe76ae74fef852fdaf522215abc"/>
                    <w:id w:val="-1948374505"/>
                    <w:lock w:val="sdtLocked"/>
                  </w:sdtPr>
                  <w:sdtContent>
                    <w:tc>
                      <w:tcPr>
                        <w:tcW w:w="1275" w:type="dxa"/>
                      </w:tcPr>
                      <w:p w14:paraId="7BD3393F"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其他权益工具持有者投入资本导致专项储备变动金额"/>
                    <w:tag w:val="_GBC_073ffff1e6a547fd95d41e7986688671"/>
                    <w:id w:val="292257877"/>
                    <w:lock w:val="sdtLocked"/>
                  </w:sdtPr>
                  <w:sdtContent>
                    <w:tc>
                      <w:tcPr>
                        <w:tcW w:w="1134" w:type="dxa"/>
                      </w:tcPr>
                      <w:p w14:paraId="714815FA"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权益工具持有者投入资本导致盈余公积变动金额"/>
                    <w:tag w:val="_GBC_0c3360c40a9f4b2096b65d996a0c95ca"/>
                    <w:id w:val="-1894571618"/>
                    <w:lock w:val="sdtLocked"/>
                  </w:sdtPr>
                  <w:sdtContent>
                    <w:tc>
                      <w:tcPr>
                        <w:tcW w:w="1134" w:type="dxa"/>
                      </w:tcPr>
                      <w:p w14:paraId="75800DD4"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权益工具持有者投入资本导致一般风险准备变动金额"/>
                    <w:tag w:val="_GBC_f5be6b67989749258183b1cc3d2949b8"/>
                    <w:id w:val="-242035910"/>
                    <w:lock w:val="sdtLocked"/>
                  </w:sdtPr>
                  <w:sdtContent>
                    <w:tc>
                      <w:tcPr>
                        <w:tcW w:w="567" w:type="dxa"/>
                      </w:tcPr>
                      <w:p w14:paraId="4C9F8184" w14:textId="77777777" w:rsidR="00E07608" w:rsidRPr="00443E72" w:rsidRDefault="00E07608" w:rsidP="003F7C7F">
                        <w:pPr>
                          <w:jc w:val="right"/>
                          <w:rPr>
                            <w:sz w:val="13"/>
                            <w:szCs w:val="13"/>
                          </w:rPr>
                        </w:pPr>
                        <w:r>
                          <w:rPr>
                            <w:sz w:val="13"/>
                            <w:szCs w:val="13"/>
                          </w:rPr>
                          <w:t>  </w:t>
                        </w:r>
                      </w:p>
                    </w:tc>
                  </w:sdtContent>
                </w:sdt>
                <w:sdt>
                  <w:sdtPr>
                    <w:rPr>
                      <w:sz w:val="13"/>
                      <w:szCs w:val="13"/>
                    </w:rPr>
                    <w:alias w:val="其他权益工具持有者投入资本导致未分配利润变动金额"/>
                    <w:tag w:val="_GBC_01bbb7b9789a41178cdc55b39937c3cf"/>
                    <w:id w:val="-1261215096"/>
                    <w:lock w:val="sdtLocked"/>
                  </w:sdtPr>
                  <w:sdtContent>
                    <w:tc>
                      <w:tcPr>
                        <w:tcW w:w="1276" w:type="dxa"/>
                      </w:tcPr>
                      <w:p w14:paraId="1E387667"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其他权益工具持有者投入资本导致少数股东权益变动金额"/>
                    <w:tag w:val="_GBC_2665a645a2194307b4cd29cdcd7b5778"/>
                    <w:id w:val="1231195269"/>
                    <w:lock w:val="sdtLocked"/>
                  </w:sdtPr>
                  <w:sdtContent>
                    <w:tc>
                      <w:tcPr>
                        <w:tcW w:w="1134" w:type="dxa"/>
                      </w:tcPr>
                      <w:p w14:paraId="772311E6"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权益工具持有者投入资本导致股东权益合计变动金额"/>
                    <w:tag w:val="_GBC_868e58d601614fd1863ce77aad5956ed"/>
                    <w:id w:val="599684913"/>
                    <w:lock w:val="sdtLocked"/>
                  </w:sdtPr>
                  <w:sdtContent>
                    <w:tc>
                      <w:tcPr>
                        <w:tcW w:w="1354" w:type="dxa"/>
                      </w:tcPr>
                      <w:p w14:paraId="1772A582" w14:textId="77777777" w:rsidR="00E07608" w:rsidRPr="00443E72" w:rsidRDefault="00E07608" w:rsidP="003F7C7F">
                        <w:pPr>
                          <w:jc w:val="right"/>
                          <w:rPr>
                            <w:sz w:val="13"/>
                            <w:szCs w:val="13"/>
                          </w:rPr>
                        </w:pPr>
                        <w:r w:rsidRPr="00443E72">
                          <w:rPr>
                            <w:sz w:val="13"/>
                            <w:szCs w:val="13"/>
                          </w:rPr>
                          <w:t>   </w:t>
                        </w:r>
                      </w:p>
                    </w:tc>
                  </w:sdtContent>
                </w:sdt>
              </w:tr>
              <w:tr w:rsidR="00E07608" w:rsidRPr="00443E72" w14:paraId="7559C30A" w14:textId="77777777" w:rsidTr="009D3A4B">
                <w:tc>
                  <w:tcPr>
                    <w:tcW w:w="1630" w:type="dxa"/>
                  </w:tcPr>
                  <w:p w14:paraId="67FC25F8" w14:textId="77777777" w:rsidR="00E07608" w:rsidRPr="00443E72" w:rsidRDefault="00E07608" w:rsidP="003F7C7F">
                    <w:pPr>
                      <w:rPr>
                        <w:sz w:val="13"/>
                        <w:szCs w:val="13"/>
                      </w:rPr>
                    </w:pPr>
                    <w:r w:rsidRPr="00443E72">
                      <w:rPr>
                        <w:rFonts w:hint="eastAsia"/>
                        <w:sz w:val="13"/>
                        <w:szCs w:val="13"/>
                      </w:rPr>
                      <w:t>3</w:t>
                    </w:r>
                    <w:r w:rsidRPr="00443E72">
                      <w:rPr>
                        <w:sz w:val="13"/>
                        <w:szCs w:val="13"/>
                      </w:rPr>
                      <w:t>．股份支付计入所有者权益的金额</w:t>
                    </w:r>
                  </w:p>
                </w:tc>
                <w:sdt>
                  <w:sdtPr>
                    <w:rPr>
                      <w:sz w:val="13"/>
                      <w:szCs w:val="13"/>
                    </w:rPr>
                    <w:alias w:val="股份支付计入所有者权益的金额导致实收资本（或股本）净额变动金额"/>
                    <w:tag w:val="_GBC_0d13bc1dd1794b0dbea3b911b9bb8d56"/>
                    <w:id w:val="-99261689"/>
                    <w:lock w:val="sdtLocked"/>
                  </w:sdtPr>
                  <w:sdtContent>
                    <w:tc>
                      <w:tcPr>
                        <w:tcW w:w="1275" w:type="dxa"/>
                      </w:tcPr>
                      <w:p w14:paraId="4F498F4F" w14:textId="77777777" w:rsidR="00E07608" w:rsidRPr="00443E72" w:rsidRDefault="00E07608" w:rsidP="00E07608">
                        <w:pPr>
                          <w:ind w:right="65"/>
                          <w:jc w:val="right"/>
                          <w:rPr>
                            <w:sz w:val="13"/>
                            <w:szCs w:val="13"/>
                          </w:rPr>
                        </w:pPr>
                        <w:r w:rsidRPr="00443E72">
                          <w:rPr>
                            <w:sz w:val="13"/>
                            <w:szCs w:val="13"/>
                          </w:rPr>
                          <w:t> </w:t>
                        </w:r>
                      </w:p>
                    </w:tc>
                  </w:sdtContent>
                </w:sdt>
                <w:sdt>
                  <w:sdtPr>
                    <w:rPr>
                      <w:sz w:val="13"/>
                      <w:szCs w:val="13"/>
                    </w:rPr>
                    <w:alias w:val="股份支付计入所有者权益的金额导致其他权益工具中的优先股变动金额"/>
                    <w:tag w:val="_GBC_f6c4361f32904a10ade1796fa678d7af"/>
                    <w:id w:val="1640767397"/>
                    <w:lock w:val="sdtLocked"/>
                  </w:sdtPr>
                  <w:sdtContent>
                    <w:tc>
                      <w:tcPr>
                        <w:tcW w:w="567" w:type="dxa"/>
                      </w:tcPr>
                      <w:p w14:paraId="540B98F9" w14:textId="77777777" w:rsidR="00E07608" w:rsidRPr="00443E72" w:rsidRDefault="00E07608" w:rsidP="003F7C7F">
                        <w:pPr>
                          <w:jc w:val="right"/>
                          <w:rPr>
                            <w:sz w:val="13"/>
                            <w:szCs w:val="13"/>
                          </w:rPr>
                        </w:pPr>
                        <w:r>
                          <w:rPr>
                            <w:sz w:val="13"/>
                            <w:szCs w:val="13"/>
                          </w:rPr>
                          <w:t> </w:t>
                        </w:r>
                      </w:p>
                    </w:tc>
                  </w:sdtContent>
                </w:sdt>
                <w:sdt>
                  <w:sdtPr>
                    <w:rPr>
                      <w:sz w:val="13"/>
                      <w:szCs w:val="13"/>
                    </w:rPr>
                    <w:alias w:val="股份支付计入所有者权益的金额导致其他权益工具中的永续债变动金额"/>
                    <w:tag w:val="_GBC_a0b8948de5ee4d1fac5ad4cf27581069"/>
                    <w:id w:val="1197817997"/>
                    <w:lock w:val="sdtLocked"/>
                    <w:showingPlcHdr/>
                  </w:sdtPr>
                  <w:sdtContent>
                    <w:tc>
                      <w:tcPr>
                        <w:tcW w:w="426" w:type="dxa"/>
                      </w:tcPr>
                      <w:p w14:paraId="5BF8690A"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股份支付计入所有者权益的金额导致其他权益工具中的其他变动金额"/>
                    <w:tag w:val="_GBC_940cf225529a45e4ad2ce47e95589d2a"/>
                    <w:id w:val="-1115054182"/>
                    <w:lock w:val="sdtLocked"/>
                    <w:showingPlcHdr/>
                  </w:sdtPr>
                  <w:sdtContent>
                    <w:tc>
                      <w:tcPr>
                        <w:tcW w:w="425" w:type="dxa"/>
                      </w:tcPr>
                      <w:p w14:paraId="63E283A4"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股份支付计入所有者权益的金额导致资本公积变动金额"/>
                    <w:tag w:val="_GBC_d05289c942ce48619d4716f188123e92"/>
                    <w:id w:val="854161039"/>
                    <w:lock w:val="sdtLocked"/>
                  </w:sdtPr>
                  <w:sdtContent>
                    <w:tc>
                      <w:tcPr>
                        <w:tcW w:w="1276" w:type="dxa"/>
                      </w:tcPr>
                      <w:p w14:paraId="03E110B6"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股份支付计入所有者权益的金额导致库存股变动金额"/>
                    <w:tag w:val="_GBC_c2b0ab175e7f41baaf05dd536d0df485"/>
                    <w:id w:val="-1674183918"/>
                    <w:lock w:val="sdtLocked"/>
                  </w:sdtPr>
                  <w:sdtContent>
                    <w:tc>
                      <w:tcPr>
                        <w:tcW w:w="567" w:type="dxa"/>
                      </w:tcPr>
                      <w:p w14:paraId="6C4AB955" w14:textId="77777777" w:rsidR="00E07608" w:rsidRPr="00443E72" w:rsidRDefault="00E07608" w:rsidP="003F7C7F">
                        <w:pPr>
                          <w:jc w:val="right"/>
                          <w:rPr>
                            <w:sz w:val="13"/>
                            <w:szCs w:val="13"/>
                          </w:rPr>
                        </w:pPr>
                        <w:r>
                          <w:rPr>
                            <w:sz w:val="13"/>
                            <w:szCs w:val="13"/>
                          </w:rPr>
                          <w:t> </w:t>
                        </w:r>
                      </w:p>
                    </w:tc>
                  </w:sdtContent>
                </w:sdt>
                <w:sdt>
                  <w:sdtPr>
                    <w:rPr>
                      <w:sz w:val="13"/>
                      <w:szCs w:val="13"/>
                    </w:rPr>
                    <w:alias w:val="股份支付计入所有者权益的金额导致其他综合收益变动金额"/>
                    <w:tag w:val="_GBC_62e63f5038924be7b4cb16ca77dbeb55"/>
                    <w:id w:val="1152265587"/>
                    <w:lock w:val="sdtLocked"/>
                  </w:sdtPr>
                  <w:sdtContent>
                    <w:tc>
                      <w:tcPr>
                        <w:tcW w:w="1275" w:type="dxa"/>
                      </w:tcPr>
                      <w:p w14:paraId="09B4D9F5"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股份支付计入所有者权益的金额导致专项储备变动金额"/>
                    <w:tag w:val="_GBC_1995ebf5dcdf479f9053d9adc8a06047"/>
                    <w:id w:val="-354188455"/>
                    <w:lock w:val="sdtLocked"/>
                  </w:sdtPr>
                  <w:sdtContent>
                    <w:tc>
                      <w:tcPr>
                        <w:tcW w:w="1134" w:type="dxa"/>
                      </w:tcPr>
                      <w:p w14:paraId="7A1A4B04"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股份支付计入所有者权益的金额导致盈余公积变动金额"/>
                    <w:tag w:val="_GBC_91deb7784b4f4833a6d29bf6a24e55b1"/>
                    <w:id w:val="1228796433"/>
                    <w:lock w:val="sdtLocked"/>
                  </w:sdtPr>
                  <w:sdtContent>
                    <w:tc>
                      <w:tcPr>
                        <w:tcW w:w="1134" w:type="dxa"/>
                      </w:tcPr>
                      <w:p w14:paraId="5DBCCF70"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股份支付计入所有者权益的金额导致一般风险准备变动金额"/>
                    <w:tag w:val="_GBC_9f6515c6f95444588764053f6668ea19"/>
                    <w:id w:val="-634334753"/>
                    <w:lock w:val="sdtLocked"/>
                  </w:sdtPr>
                  <w:sdtContent>
                    <w:tc>
                      <w:tcPr>
                        <w:tcW w:w="567" w:type="dxa"/>
                      </w:tcPr>
                      <w:p w14:paraId="2F6EE69D" w14:textId="77777777" w:rsidR="00E07608" w:rsidRPr="00443E72" w:rsidRDefault="00E07608" w:rsidP="003F7C7F">
                        <w:pPr>
                          <w:jc w:val="right"/>
                          <w:rPr>
                            <w:sz w:val="13"/>
                            <w:szCs w:val="13"/>
                          </w:rPr>
                        </w:pPr>
                        <w:r>
                          <w:rPr>
                            <w:sz w:val="13"/>
                            <w:szCs w:val="13"/>
                          </w:rPr>
                          <w:t> </w:t>
                        </w:r>
                      </w:p>
                    </w:tc>
                  </w:sdtContent>
                </w:sdt>
                <w:sdt>
                  <w:sdtPr>
                    <w:rPr>
                      <w:sz w:val="13"/>
                      <w:szCs w:val="13"/>
                    </w:rPr>
                    <w:alias w:val="股份支付计入所有者权益的金额导致未分配利润变动金额"/>
                    <w:tag w:val="_GBC_d7d13917fb1c4c5a84637de8423fa3f8"/>
                    <w:id w:val="-901061060"/>
                    <w:lock w:val="sdtLocked"/>
                    <w:showingPlcHdr/>
                  </w:sdtPr>
                  <w:sdtContent>
                    <w:tc>
                      <w:tcPr>
                        <w:tcW w:w="1276" w:type="dxa"/>
                      </w:tcPr>
                      <w:p w14:paraId="4C91D03A" w14:textId="77777777" w:rsidR="00E07608" w:rsidRPr="00443E72" w:rsidRDefault="00E07608" w:rsidP="00E07608">
                        <w:pPr>
                          <w:ind w:right="65"/>
                          <w:jc w:val="right"/>
                          <w:rPr>
                            <w:sz w:val="13"/>
                            <w:szCs w:val="13"/>
                          </w:rPr>
                        </w:pPr>
                        <w:r>
                          <w:rPr>
                            <w:sz w:val="13"/>
                            <w:szCs w:val="13"/>
                          </w:rPr>
                          <w:t xml:space="preserve">     </w:t>
                        </w:r>
                      </w:p>
                    </w:tc>
                  </w:sdtContent>
                </w:sdt>
                <w:sdt>
                  <w:sdtPr>
                    <w:rPr>
                      <w:sz w:val="13"/>
                      <w:szCs w:val="13"/>
                    </w:rPr>
                    <w:alias w:val="股份支付计入所有者权益的金额导致少数股东权益变动金额"/>
                    <w:tag w:val="_GBC_b312e0b21b524839bc3c5118410ccb47"/>
                    <w:id w:val="-216823985"/>
                    <w:lock w:val="sdtLocked"/>
                  </w:sdtPr>
                  <w:sdtContent>
                    <w:tc>
                      <w:tcPr>
                        <w:tcW w:w="1134" w:type="dxa"/>
                      </w:tcPr>
                      <w:p w14:paraId="10EE2DF2"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股份支付计入所有者权益的金额导致股东权益合计变动金额"/>
                    <w:tag w:val="_GBC_e19f055a60fe487786be714c34cbe8a4"/>
                    <w:id w:val="1334343876"/>
                    <w:lock w:val="sdtLocked"/>
                  </w:sdtPr>
                  <w:sdtContent>
                    <w:tc>
                      <w:tcPr>
                        <w:tcW w:w="1354" w:type="dxa"/>
                      </w:tcPr>
                      <w:p w14:paraId="1C654D78" w14:textId="77777777" w:rsidR="00E07608" w:rsidRPr="00443E72" w:rsidRDefault="00E07608" w:rsidP="003F7C7F">
                        <w:pPr>
                          <w:jc w:val="right"/>
                          <w:rPr>
                            <w:sz w:val="13"/>
                            <w:szCs w:val="13"/>
                          </w:rPr>
                        </w:pPr>
                        <w:r w:rsidRPr="00443E72">
                          <w:rPr>
                            <w:sz w:val="13"/>
                            <w:szCs w:val="13"/>
                          </w:rPr>
                          <w:t>   </w:t>
                        </w:r>
                      </w:p>
                    </w:tc>
                  </w:sdtContent>
                </w:sdt>
              </w:tr>
              <w:tr w:rsidR="00E07608" w:rsidRPr="00443E72" w14:paraId="742239A5" w14:textId="77777777" w:rsidTr="009D3A4B">
                <w:tc>
                  <w:tcPr>
                    <w:tcW w:w="1630" w:type="dxa"/>
                  </w:tcPr>
                  <w:p w14:paraId="0F9C5DA8" w14:textId="77777777" w:rsidR="00E07608" w:rsidRPr="00443E72" w:rsidRDefault="00E07608" w:rsidP="003F7C7F">
                    <w:pPr>
                      <w:rPr>
                        <w:sz w:val="13"/>
                        <w:szCs w:val="13"/>
                      </w:rPr>
                    </w:pPr>
                    <w:r w:rsidRPr="00443E72">
                      <w:rPr>
                        <w:rFonts w:hint="eastAsia"/>
                        <w:sz w:val="13"/>
                        <w:szCs w:val="13"/>
                      </w:rPr>
                      <w:t>4</w:t>
                    </w:r>
                    <w:r w:rsidRPr="00443E72">
                      <w:rPr>
                        <w:sz w:val="13"/>
                        <w:szCs w:val="13"/>
                      </w:rPr>
                      <w:t>．其他</w:t>
                    </w:r>
                  </w:p>
                </w:tc>
                <w:sdt>
                  <w:sdtPr>
                    <w:rPr>
                      <w:sz w:val="13"/>
                      <w:szCs w:val="13"/>
                    </w:rPr>
                    <w:alias w:val="其他所有者投入和减少资本导致实收资本（或股本）净额变动金额"/>
                    <w:tag w:val="_GBC_77236ae3f7d34d72ad7593afe7f8e30a"/>
                    <w:id w:val="1641306553"/>
                    <w:lock w:val="sdtLocked"/>
                  </w:sdtPr>
                  <w:sdtContent>
                    <w:tc>
                      <w:tcPr>
                        <w:tcW w:w="1275" w:type="dxa"/>
                      </w:tcPr>
                      <w:p w14:paraId="7CC1B5CB"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所有者投入和减少资本导致其他权益工具中的优先股变动金额"/>
                    <w:tag w:val="_GBC_cfc7e6a154b1408eb7937b2cf069bc97"/>
                    <w:id w:val="1455442307"/>
                    <w:lock w:val="sdtLocked"/>
                    <w:showingPlcHdr/>
                  </w:sdtPr>
                  <w:sdtContent>
                    <w:tc>
                      <w:tcPr>
                        <w:tcW w:w="567" w:type="dxa"/>
                      </w:tcPr>
                      <w:p w14:paraId="2E681CB1"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其他所有者投入和减少资本导致其他权益工具中的永续债变动金额"/>
                    <w:tag w:val="_GBC_69dc281fa7854fabbd7b3af263704fa4"/>
                    <w:id w:val="-2033721518"/>
                    <w:lock w:val="sdtLocked"/>
                    <w:showingPlcHdr/>
                  </w:sdtPr>
                  <w:sdtContent>
                    <w:tc>
                      <w:tcPr>
                        <w:tcW w:w="426" w:type="dxa"/>
                      </w:tcPr>
                      <w:p w14:paraId="6B217429"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其他所有者投入和减少资本导致其他权益工具中的其他变动金额"/>
                    <w:tag w:val="_GBC_c71b816e4dea4c9c94c93e34faaed24d"/>
                    <w:id w:val="-1448461725"/>
                    <w:lock w:val="sdtLocked"/>
                    <w:showingPlcHdr/>
                  </w:sdtPr>
                  <w:sdtContent>
                    <w:tc>
                      <w:tcPr>
                        <w:tcW w:w="425" w:type="dxa"/>
                      </w:tcPr>
                      <w:p w14:paraId="7D723C21"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其他所有者投入和减少资本导致资本公积变动金额"/>
                    <w:tag w:val="_GBC_a56bf5e426f64c3c8df4b3dc2ff2e39a"/>
                    <w:id w:val="702911697"/>
                    <w:lock w:val="sdtLocked"/>
                  </w:sdtPr>
                  <w:sdtContent>
                    <w:tc>
                      <w:tcPr>
                        <w:tcW w:w="1276" w:type="dxa"/>
                      </w:tcPr>
                      <w:p w14:paraId="2279CC47" w14:textId="77777777" w:rsidR="00E07608" w:rsidRPr="00443E72" w:rsidRDefault="00E07608" w:rsidP="003F7C7F">
                        <w:pPr>
                          <w:jc w:val="right"/>
                          <w:rPr>
                            <w:sz w:val="13"/>
                            <w:szCs w:val="13"/>
                          </w:rPr>
                        </w:pPr>
                        <w:r w:rsidRPr="00443E72">
                          <w:rPr>
                            <w:sz w:val="13"/>
                            <w:szCs w:val="13"/>
                          </w:rPr>
                          <w:t>6,312,710.26</w:t>
                        </w:r>
                      </w:p>
                    </w:tc>
                  </w:sdtContent>
                </w:sdt>
                <w:sdt>
                  <w:sdtPr>
                    <w:rPr>
                      <w:sz w:val="13"/>
                      <w:szCs w:val="13"/>
                    </w:rPr>
                    <w:alias w:val="其他所有者投入和减少资本导致库存股变动金额"/>
                    <w:tag w:val="_GBC_a28a784fe5e041e4aa15f1cd0233e21f"/>
                    <w:id w:val="2137055241"/>
                    <w:lock w:val="sdtLocked"/>
                  </w:sdtPr>
                  <w:sdtContent>
                    <w:tc>
                      <w:tcPr>
                        <w:tcW w:w="567" w:type="dxa"/>
                      </w:tcPr>
                      <w:p w14:paraId="359E973C"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所有者投入和减少资本导致其他综合收益变动金额"/>
                    <w:tag w:val="_GBC_0dae0dc02a894eeab53571f5d403eee3"/>
                    <w:id w:val="457847424"/>
                    <w:lock w:val="sdtLocked"/>
                  </w:sdtPr>
                  <w:sdtContent>
                    <w:tc>
                      <w:tcPr>
                        <w:tcW w:w="1275" w:type="dxa"/>
                      </w:tcPr>
                      <w:p w14:paraId="201CB1AA"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所有者投入和减少资本导致专项储备变动金额"/>
                    <w:tag w:val="_GBC_5c98fd55c5cd43b4bcd919ff7cb58dec"/>
                    <w:id w:val="-1195607209"/>
                    <w:lock w:val="sdtLocked"/>
                  </w:sdtPr>
                  <w:sdtContent>
                    <w:tc>
                      <w:tcPr>
                        <w:tcW w:w="1134" w:type="dxa"/>
                      </w:tcPr>
                      <w:p w14:paraId="07D88A92"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所有者投入和减少资本导致盈余公积变动金额"/>
                    <w:tag w:val="_GBC_83fa8b1383724af9a770f9add47d75ad"/>
                    <w:id w:val="333184338"/>
                    <w:lock w:val="sdtLocked"/>
                  </w:sdtPr>
                  <w:sdtContent>
                    <w:tc>
                      <w:tcPr>
                        <w:tcW w:w="1134" w:type="dxa"/>
                      </w:tcPr>
                      <w:p w14:paraId="1948C547"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所有者投入和减少资本导致一般风险准备变动金额"/>
                    <w:tag w:val="_GBC_6cdb6306b9de418c8103396395b0fd70"/>
                    <w:id w:val="-1826821937"/>
                    <w:lock w:val="sdtLocked"/>
                  </w:sdtPr>
                  <w:sdtContent>
                    <w:tc>
                      <w:tcPr>
                        <w:tcW w:w="567" w:type="dxa"/>
                      </w:tcPr>
                      <w:p w14:paraId="17C4FE27" w14:textId="77777777" w:rsidR="00E07608" w:rsidRPr="00443E72" w:rsidRDefault="00E07608" w:rsidP="003F7C7F">
                        <w:pPr>
                          <w:jc w:val="right"/>
                          <w:rPr>
                            <w:sz w:val="13"/>
                            <w:szCs w:val="13"/>
                          </w:rPr>
                        </w:pPr>
                        <w:r>
                          <w:rPr>
                            <w:sz w:val="13"/>
                            <w:szCs w:val="13"/>
                          </w:rPr>
                          <w:t> </w:t>
                        </w:r>
                      </w:p>
                    </w:tc>
                  </w:sdtContent>
                </w:sdt>
                <w:sdt>
                  <w:sdtPr>
                    <w:rPr>
                      <w:sz w:val="13"/>
                      <w:szCs w:val="13"/>
                    </w:rPr>
                    <w:alias w:val="其他所有者投入和减少资本导致未分配利润变动金额"/>
                    <w:tag w:val="_GBC_35bf9b4c51a24999b9541842a1e7fb47"/>
                    <w:id w:val="-952634769"/>
                    <w:lock w:val="sdtLocked"/>
                  </w:sdtPr>
                  <w:sdtContent>
                    <w:tc>
                      <w:tcPr>
                        <w:tcW w:w="1276" w:type="dxa"/>
                      </w:tcPr>
                      <w:p w14:paraId="7B56CAF9"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所有者投入和减少资本导致少数股东权益变动金额"/>
                    <w:tag w:val="_GBC_f6975349d6064c8cb8f0e9ad493edb19"/>
                    <w:id w:val="-381863289"/>
                    <w:lock w:val="sdtLocked"/>
                  </w:sdtPr>
                  <w:sdtContent>
                    <w:tc>
                      <w:tcPr>
                        <w:tcW w:w="1134" w:type="dxa"/>
                      </w:tcPr>
                      <w:p w14:paraId="4BB5A41F" w14:textId="77777777" w:rsidR="00E07608" w:rsidRPr="00443E72" w:rsidRDefault="00E07608" w:rsidP="00E07608">
                        <w:pPr>
                          <w:ind w:right="65"/>
                          <w:jc w:val="right"/>
                          <w:rPr>
                            <w:sz w:val="13"/>
                            <w:szCs w:val="13"/>
                          </w:rPr>
                        </w:pPr>
                        <w:r w:rsidRPr="00443E72">
                          <w:rPr>
                            <w:sz w:val="13"/>
                            <w:szCs w:val="13"/>
                          </w:rPr>
                          <w:t>  </w:t>
                        </w:r>
                      </w:p>
                    </w:tc>
                  </w:sdtContent>
                </w:sdt>
                <w:sdt>
                  <w:sdtPr>
                    <w:rPr>
                      <w:sz w:val="13"/>
                      <w:szCs w:val="13"/>
                    </w:rPr>
                    <w:alias w:val="其他所有者投入和减少资本导致股东权益合计变动金额"/>
                    <w:tag w:val="_GBC_77a2f11e0e334f3a8413109bca6b93c4"/>
                    <w:id w:val="-1888103673"/>
                    <w:lock w:val="sdtLocked"/>
                  </w:sdtPr>
                  <w:sdtContent>
                    <w:tc>
                      <w:tcPr>
                        <w:tcW w:w="1354" w:type="dxa"/>
                      </w:tcPr>
                      <w:p w14:paraId="1266283C" w14:textId="77777777" w:rsidR="00E07608" w:rsidRPr="00443E72" w:rsidRDefault="00E07608" w:rsidP="003F7C7F">
                        <w:pPr>
                          <w:jc w:val="right"/>
                          <w:rPr>
                            <w:sz w:val="13"/>
                            <w:szCs w:val="13"/>
                          </w:rPr>
                        </w:pPr>
                        <w:r w:rsidRPr="00443E72">
                          <w:rPr>
                            <w:sz w:val="13"/>
                            <w:szCs w:val="13"/>
                          </w:rPr>
                          <w:t>6,312,710.26</w:t>
                        </w:r>
                      </w:p>
                    </w:tc>
                  </w:sdtContent>
                </w:sdt>
              </w:tr>
              <w:tr w:rsidR="00E07608" w:rsidRPr="00443E72" w14:paraId="11704F71" w14:textId="77777777" w:rsidTr="009D3A4B">
                <w:tc>
                  <w:tcPr>
                    <w:tcW w:w="1630" w:type="dxa"/>
                  </w:tcPr>
                  <w:p w14:paraId="600A6374" w14:textId="77777777" w:rsidR="00E07608" w:rsidRPr="00443E72" w:rsidRDefault="00E07608" w:rsidP="003F7C7F">
                    <w:pPr>
                      <w:rPr>
                        <w:sz w:val="13"/>
                        <w:szCs w:val="13"/>
                      </w:rPr>
                    </w:pPr>
                    <w:r w:rsidRPr="00443E72">
                      <w:rPr>
                        <w:sz w:val="13"/>
                        <w:szCs w:val="13"/>
                      </w:rPr>
                      <w:t>（</w:t>
                    </w:r>
                    <w:r w:rsidRPr="00443E72">
                      <w:rPr>
                        <w:rFonts w:hint="eastAsia"/>
                        <w:sz w:val="13"/>
                        <w:szCs w:val="13"/>
                      </w:rPr>
                      <w:t>三</w:t>
                    </w:r>
                    <w:r w:rsidRPr="00443E72">
                      <w:rPr>
                        <w:sz w:val="13"/>
                        <w:szCs w:val="13"/>
                      </w:rPr>
                      <w:t>）利润分配</w:t>
                    </w:r>
                  </w:p>
                </w:tc>
                <w:sdt>
                  <w:sdtPr>
                    <w:rPr>
                      <w:sz w:val="13"/>
                      <w:szCs w:val="13"/>
                    </w:rPr>
                    <w:alias w:val="利润分配导致实收资本（或股本）净额变动金额"/>
                    <w:tag w:val="_GBC_4515f8c0a02342a0aca3c7b0a872f0ef"/>
                    <w:id w:val="516122360"/>
                    <w:lock w:val="sdtLocked"/>
                  </w:sdtPr>
                  <w:sdtContent>
                    <w:tc>
                      <w:tcPr>
                        <w:tcW w:w="1275" w:type="dxa"/>
                      </w:tcPr>
                      <w:p w14:paraId="0996445E"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利润分配导致其他权益工具中的优先股变动金额"/>
                    <w:tag w:val="_GBC_956859598b774427a71069bf915aa0af"/>
                    <w:id w:val="-1911841969"/>
                    <w:lock w:val="sdtLocked"/>
                  </w:sdtPr>
                  <w:sdtContent>
                    <w:tc>
                      <w:tcPr>
                        <w:tcW w:w="567" w:type="dxa"/>
                      </w:tcPr>
                      <w:p w14:paraId="64C97ADA"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利润分配导致其他权益工具中的永续债变动金额"/>
                    <w:tag w:val="_GBC_d7713cfd89f64315be3201164767bf11"/>
                    <w:id w:val="-1897738815"/>
                    <w:lock w:val="sdtLocked"/>
                  </w:sdtPr>
                  <w:sdtContent>
                    <w:tc>
                      <w:tcPr>
                        <w:tcW w:w="426" w:type="dxa"/>
                      </w:tcPr>
                      <w:p w14:paraId="207AD996" w14:textId="77777777" w:rsidR="00E07608" w:rsidRPr="00443E72" w:rsidRDefault="00E07608" w:rsidP="00E07608">
                        <w:pPr>
                          <w:ind w:right="130"/>
                          <w:jc w:val="right"/>
                          <w:rPr>
                            <w:sz w:val="13"/>
                            <w:szCs w:val="13"/>
                          </w:rPr>
                        </w:pPr>
                        <w:r>
                          <w:rPr>
                            <w:sz w:val="13"/>
                            <w:szCs w:val="13"/>
                          </w:rPr>
                          <w:t> </w:t>
                        </w:r>
                      </w:p>
                    </w:tc>
                  </w:sdtContent>
                </w:sdt>
                <w:sdt>
                  <w:sdtPr>
                    <w:rPr>
                      <w:sz w:val="13"/>
                      <w:szCs w:val="13"/>
                    </w:rPr>
                    <w:alias w:val="利润分配导致其他权益工具中的其他变动金额"/>
                    <w:tag w:val="_GBC_72d1b237cf074966810021ff3fbb8d42"/>
                    <w:id w:val="-863667979"/>
                    <w:lock w:val="sdtLocked"/>
                    <w:showingPlcHdr/>
                  </w:sdtPr>
                  <w:sdtContent>
                    <w:tc>
                      <w:tcPr>
                        <w:tcW w:w="425" w:type="dxa"/>
                      </w:tcPr>
                      <w:p w14:paraId="23FA018C" w14:textId="77777777" w:rsidR="00E07608" w:rsidRPr="00443E72" w:rsidRDefault="00E07608" w:rsidP="00E07608">
                        <w:pPr>
                          <w:ind w:right="65"/>
                          <w:jc w:val="right"/>
                          <w:rPr>
                            <w:sz w:val="13"/>
                            <w:szCs w:val="13"/>
                          </w:rPr>
                        </w:pPr>
                        <w:r>
                          <w:rPr>
                            <w:sz w:val="13"/>
                            <w:szCs w:val="13"/>
                          </w:rPr>
                          <w:t xml:space="preserve">     </w:t>
                        </w:r>
                      </w:p>
                    </w:tc>
                  </w:sdtContent>
                </w:sdt>
                <w:sdt>
                  <w:sdtPr>
                    <w:rPr>
                      <w:sz w:val="13"/>
                      <w:szCs w:val="13"/>
                    </w:rPr>
                    <w:alias w:val="利润分配导致资本公积变动金额"/>
                    <w:tag w:val="_GBC_008b092d0d684a408f45effcaea96ca5"/>
                    <w:id w:val="-1309475637"/>
                    <w:lock w:val="sdtLocked"/>
                  </w:sdtPr>
                  <w:sdtContent>
                    <w:tc>
                      <w:tcPr>
                        <w:tcW w:w="1276" w:type="dxa"/>
                      </w:tcPr>
                      <w:p w14:paraId="491A1839"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利润分配导致库存股变动金额"/>
                    <w:tag w:val="_GBC_ce23bca0342840f9bf622cfe4948a129"/>
                    <w:id w:val="1802723647"/>
                    <w:lock w:val="sdtLocked"/>
                  </w:sdtPr>
                  <w:sdtContent>
                    <w:tc>
                      <w:tcPr>
                        <w:tcW w:w="567" w:type="dxa"/>
                      </w:tcPr>
                      <w:p w14:paraId="09201DAC"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利润分配导致其他综合收益变动金额"/>
                    <w:tag w:val="_GBC_e01df85347834a428343dfb684e1c4c7"/>
                    <w:id w:val="-120004351"/>
                    <w:lock w:val="sdtLocked"/>
                  </w:sdtPr>
                  <w:sdtContent>
                    <w:tc>
                      <w:tcPr>
                        <w:tcW w:w="1275" w:type="dxa"/>
                      </w:tcPr>
                      <w:p w14:paraId="301F1698"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利润分配导致专项储备变动金额"/>
                    <w:tag w:val="_GBC_acb34edb816546b8af18f57854b81e27"/>
                    <w:id w:val="1088583527"/>
                    <w:lock w:val="sdtLocked"/>
                    <w:showingPlcHdr/>
                  </w:sdtPr>
                  <w:sdtContent>
                    <w:tc>
                      <w:tcPr>
                        <w:tcW w:w="1134" w:type="dxa"/>
                      </w:tcPr>
                      <w:p w14:paraId="33B28728" w14:textId="77777777" w:rsidR="00E07608" w:rsidRPr="00443E72" w:rsidRDefault="00E07608" w:rsidP="00E07608">
                        <w:pPr>
                          <w:ind w:right="65"/>
                          <w:jc w:val="right"/>
                          <w:rPr>
                            <w:sz w:val="13"/>
                            <w:szCs w:val="13"/>
                          </w:rPr>
                        </w:pPr>
                        <w:r>
                          <w:rPr>
                            <w:sz w:val="13"/>
                            <w:szCs w:val="13"/>
                          </w:rPr>
                          <w:t xml:space="preserve">     </w:t>
                        </w:r>
                      </w:p>
                    </w:tc>
                  </w:sdtContent>
                </w:sdt>
                <w:sdt>
                  <w:sdtPr>
                    <w:rPr>
                      <w:sz w:val="13"/>
                      <w:szCs w:val="13"/>
                    </w:rPr>
                    <w:alias w:val="利润分配导致盈余公积变动金额"/>
                    <w:tag w:val="_GBC_4e4cd410b78241f4b33254e9ea8f8b1c"/>
                    <w:id w:val="195130854"/>
                    <w:lock w:val="sdtLocked"/>
                  </w:sdtPr>
                  <w:sdtContent>
                    <w:tc>
                      <w:tcPr>
                        <w:tcW w:w="1134" w:type="dxa"/>
                      </w:tcPr>
                      <w:p w14:paraId="62F7DD60" w14:textId="77777777" w:rsidR="00E07608" w:rsidRPr="00443E72" w:rsidRDefault="00E07608" w:rsidP="003F7C7F">
                        <w:pPr>
                          <w:jc w:val="right"/>
                          <w:rPr>
                            <w:sz w:val="13"/>
                            <w:szCs w:val="13"/>
                          </w:rPr>
                        </w:pPr>
                        <w:r w:rsidRPr="00443E72">
                          <w:rPr>
                            <w:sz w:val="13"/>
                            <w:szCs w:val="13"/>
                          </w:rPr>
                          <w:t>23,603,744.79</w:t>
                        </w:r>
                      </w:p>
                    </w:tc>
                  </w:sdtContent>
                </w:sdt>
                <w:sdt>
                  <w:sdtPr>
                    <w:rPr>
                      <w:sz w:val="13"/>
                      <w:szCs w:val="13"/>
                    </w:rPr>
                    <w:alias w:val="利润分配导致一般风险准备变动金额"/>
                    <w:tag w:val="_GBC_f79b60fbbcac4ccf9c170ccaf33af09e"/>
                    <w:id w:val="1708060089"/>
                    <w:lock w:val="sdtLocked"/>
                    <w:showingPlcHdr/>
                  </w:sdtPr>
                  <w:sdtContent>
                    <w:tc>
                      <w:tcPr>
                        <w:tcW w:w="567" w:type="dxa"/>
                      </w:tcPr>
                      <w:p w14:paraId="59F48F87"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利润分配导致未分配利润变动金额"/>
                    <w:tag w:val="_GBC_5fd16629d42c4cea99eac50d26b2c4e7"/>
                    <w:id w:val="836958194"/>
                    <w:lock w:val="sdtLocked"/>
                  </w:sdtPr>
                  <w:sdtContent>
                    <w:tc>
                      <w:tcPr>
                        <w:tcW w:w="1276" w:type="dxa"/>
                      </w:tcPr>
                      <w:p w14:paraId="16331E37" w14:textId="77777777" w:rsidR="00E07608" w:rsidRPr="00443E72" w:rsidRDefault="00E07608" w:rsidP="003F7C7F">
                        <w:pPr>
                          <w:jc w:val="right"/>
                          <w:rPr>
                            <w:sz w:val="13"/>
                            <w:szCs w:val="13"/>
                          </w:rPr>
                        </w:pPr>
                        <w:r w:rsidRPr="00443E72">
                          <w:rPr>
                            <w:sz w:val="13"/>
                            <w:szCs w:val="13"/>
                          </w:rPr>
                          <w:t>-341,889,677.53</w:t>
                        </w:r>
                      </w:p>
                    </w:tc>
                  </w:sdtContent>
                </w:sdt>
                <w:sdt>
                  <w:sdtPr>
                    <w:rPr>
                      <w:sz w:val="13"/>
                      <w:szCs w:val="13"/>
                    </w:rPr>
                    <w:alias w:val="利润分配导致少数股东权益变动金额"/>
                    <w:tag w:val="_GBC_c077661fa975459681fcd2aea86ed54a"/>
                    <w:id w:val="1651701319"/>
                    <w:lock w:val="sdtLocked"/>
                  </w:sdtPr>
                  <w:sdtContent>
                    <w:tc>
                      <w:tcPr>
                        <w:tcW w:w="1134" w:type="dxa"/>
                      </w:tcPr>
                      <w:p w14:paraId="421AD43C" w14:textId="77777777" w:rsidR="00E07608" w:rsidRPr="00443E72" w:rsidRDefault="00E07608" w:rsidP="003F7C7F">
                        <w:pPr>
                          <w:jc w:val="right"/>
                          <w:rPr>
                            <w:sz w:val="13"/>
                            <w:szCs w:val="13"/>
                          </w:rPr>
                        </w:pPr>
                        <w:r w:rsidRPr="00443E72">
                          <w:rPr>
                            <w:sz w:val="13"/>
                            <w:szCs w:val="13"/>
                          </w:rPr>
                          <w:t>-3,749,000.63</w:t>
                        </w:r>
                      </w:p>
                    </w:tc>
                  </w:sdtContent>
                </w:sdt>
                <w:sdt>
                  <w:sdtPr>
                    <w:rPr>
                      <w:sz w:val="13"/>
                      <w:szCs w:val="13"/>
                    </w:rPr>
                    <w:alias w:val="利润分配导致股东权益合计变动金额"/>
                    <w:tag w:val="_GBC_f08e4d3326054b17bd41e89b661062da"/>
                    <w:id w:val="1836949586"/>
                    <w:lock w:val="sdtLocked"/>
                  </w:sdtPr>
                  <w:sdtContent>
                    <w:tc>
                      <w:tcPr>
                        <w:tcW w:w="1354" w:type="dxa"/>
                      </w:tcPr>
                      <w:p w14:paraId="1A4CDABD" w14:textId="77777777" w:rsidR="00E07608" w:rsidRPr="00443E72" w:rsidRDefault="00E07608" w:rsidP="003F7C7F">
                        <w:pPr>
                          <w:jc w:val="right"/>
                          <w:rPr>
                            <w:sz w:val="13"/>
                            <w:szCs w:val="13"/>
                          </w:rPr>
                        </w:pPr>
                        <w:r w:rsidRPr="00443E72">
                          <w:rPr>
                            <w:sz w:val="13"/>
                            <w:szCs w:val="13"/>
                          </w:rPr>
                          <w:t>-322,034,933.37</w:t>
                        </w:r>
                      </w:p>
                    </w:tc>
                  </w:sdtContent>
                </w:sdt>
              </w:tr>
              <w:tr w:rsidR="00E07608" w:rsidRPr="00443E72" w14:paraId="63C6CB62" w14:textId="77777777" w:rsidTr="009D3A4B">
                <w:tc>
                  <w:tcPr>
                    <w:tcW w:w="1630" w:type="dxa"/>
                  </w:tcPr>
                  <w:p w14:paraId="1CA4602B" w14:textId="77777777" w:rsidR="00E07608" w:rsidRPr="00443E72" w:rsidRDefault="00E07608" w:rsidP="003F7C7F">
                    <w:pPr>
                      <w:rPr>
                        <w:sz w:val="13"/>
                        <w:szCs w:val="13"/>
                      </w:rPr>
                    </w:pPr>
                    <w:r w:rsidRPr="00443E72">
                      <w:rPr>
                        <w:sz w:val="13"/>
                        <w:szCs w:val="13"/>
                      </w:rPr>
                      <w:t>1．提取盈余公积</w:t>
                    </w:r>
                  </w:p>
                </w:tc>
                <w:sdt>
                  <w:sdtPr>
                    <w:rPr>
                      <w:sz w:val="13"/>
                      <w:szCs w:val="13"/>
                    </w:rPr>
                    <w:alias w:val="提取盈余公积导致实收资本（或股本）净额变动金额"/>
                    <w:tag w:val="_GBC_1a1e2da95b0342bdb3333ac8cc0ba69e"/>
                    <w:id w:val="-1071956697"/>
                    <w:lock w:val="sdtLocked"/>
                  </w:sdtPr>
                  <w:sdtContent>
                    <w:tc>
                      <w:tcPr>
                        <w:tcW w:w="1275" w:type="dxa"/>
                      </w:tcPr>
                      <w:p w14:paraId="690A1B59"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盈余公积导致其他权益工具中的优先股变动金额"/>
                    <w:tag w:val="_GBC_2c0185a081f54904a024172b245772c2"/>
                    <w:id w:val="1266423908"/>
                    <w:lock w:val="sdtLocked"/>
                  </w:sdtPr>
                  <w:sdtContent>
                    <w:tc>
                      <w:tcPr>
                        <w:tcW w:w="567" w:type="dxa"/>
                      </w:tcPr>
                      <w:p w14:paraId="43C81B58" w14:textId="77777777" w:rsidR="00E07608" w:rsidRPr="00443E72" w:rsidRDefault="00E07608" w:rsidP="003F7C7F">
                        <w:pPr>
                          <w:jc w:val="right"/>
                          <w:rPr>
                            <w:sz w:val="13"/>
                            <w:szCs w:val="13"/>
                          </w:rPr>
                        </w:pPr>
                        <w:r>
                          <w:rPr>
                            <w:sz w:val="13"/>
                            <w:szCs w:val="13"/>
                          </w:rPr>
                          <w:t> </w:t>
                        </w:r>
                      </w:p>
                    </w:tc>
                  </w:sdtContent>
                </w:sdt>
                <w:sdt>
                  <w:sdtPr>
                    <w:rPr>
                      <w:sz w:val="13"/>
                      <w:szCs w:val="13"/>
                    </w:rPr>
                    <w:alias w:val="提取盈余公积导致其他权益工具中的永续债变动金额"/>
                    <w:tag w:val="_GBC_647242c770024c87b5d8f8d119855930"/>
                    <w:id w:val="-162937257"/>
                    <w:lock w:val="sdtLocked"/>
                  </w:sdtPr>
                  <w:sdtContent>
                    <w:tc>
                      <w:tcPr>
                        <w:tcW w:w="426" w:type="dxa"/>
                      </w:tcPr>
                      <w:p w14:paraId="6ECDDC07" w14:textId="77777777" w:rsidR="00E07608" w:rsidRPr="00443E72" w:rsidRDefault="00E07608" w:rsidP="003F7C7F">
                        <w:pPr>
                          <w:jc w:val="right"/>
                          <w:rPr>
                            <w:sz w:val="13"/>
                            <w:szCs w:val="13"/>
                          </w:rPr>
                        </w:pPr>
                        <w:r>
                          <w:rPr>
                            <w:sz w:val="13"/>
                            <w:szCs w:val="13"/>
                          </w:rPr>
                          <w:t> </w:t>
                        </w:r>
                      </w:p>
                    </w:tc>
                  </w:sdtContent>
                </w:sdt>
                <w:sdt>
                  <w:sdtPr>
                    <w:rPr>
                      <w:sz w:val="13"/>
                      <w:szCs w:val="13"/>
                    </w:rPr>
                    <w:alias w:val="提取盈余公积导致其他权益工具中的其他变动金额"/>
                    <w:tag w:val="_GBC_5db6d7e499b5427cb358ef82666e6301"/>
                    <w:id w:val="1489669156"/>
                    <w:lock w:val="sdtLocked"/>
                    <w:showingPlcHdr/>
                  </w:sdtPr>
                  <w:sdtContent>
                    <w:tc>
                      <w:tcPr>
                        <w:tcW w:w="425" w:type="dxa"/>
                      </w:tcPr>
                      <w:p w14:paraId="6A7EE94F" w14:textId="77777777" w:rsidR="00E07608" w:rsidRPr="00443E72" w:rsidRDefault="00E07608" w:rsidP="00E07608">
                        <w:pPr>
                          <w:ind w:right="65"/>
                          <w:jc w:val="right"/>
                          <w:rPr>
                            <w:sz w:val="13"/>
                            <w:szCs w:val="13"/>
                          </w:rPr>
                        </w:pPr>
                        <w:r>
                          <w:rPr>
                            <w:sz w:val="13"/>
                            <w:szCs w:val="13"/>
                          </w:rPr>
                          <w:t xml:space="preserve">     </w:t>
                        </w:r>
                      </w:p>
                    </w:tc>
                  </w:sdtContent>
                </w:sdt>
                <w:sdt>
                  <w:sdtPr>
                    <w:rPr>
                      <w:sz w:val="13"/>
                      <w:szCs w:val="13"/>
                    </w:rPr>
                    <w:alias w:val="提取盈余公积导致资本公积变动金额"/>
                    <w:tag w:val="_GBC_4361e69f7e244529a8e3c5a23b0a59aa"/>
                    <w:id w:val="-1900345081"/>
                    <w:lock w:val="sdtLocked"/>
                  </w:sdtPr>
                  <w:sdtContent>
                    <w:tc>
                      <w:tcPr>
                        <w:tcW w:w="1276" w:type="dxa"/>
                      </w:tcPr>
                      <w:p w14:paraId="21C963C7"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提取盈余公积导致库存股变动金额"/>
                    <w:tag w:val="_GBC_5bbbe8175f2d4cb5a5a89823aa0f34f4"/>
                    <w:id w:val="-1552147582"/>
                    <w:lock w:val="sdtLocked"/>
                    <w:showingPlcHdr/>
                  </w:sdtPr>
                  <w:sdtContent>
                    <w:tc>
                      <w:tcPr>
                        <w:tcW w:w="567" w:type="dxa"/>
                      </w:tcPr>
                      <w:p w14:paraId="4605883C"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提取盈余公积导致其他综合收益变动金额"/>
                    <w:tag w:val="_GBC_6a90bbb46a1f48bdae1ad10546519b30"/>
                    <w:id w:val="-1874147578"/>
                    <w:lock w:val="sdtLocked"/>
                  </w:sdtPr>
                  <w:sdtContent>
                    <w:tc>
                      <w:tcPr>
                        <w:tcW w:w="1275" w:type="dxa"/>
                      </w:tcPr>
                      <w:p w14:paraId="5D482F73"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提取盈余公积导致专项储备变动金额"/>
                    <w:tag w:val="_GBC_41a0ef917d2d422a892e0489c1da7d25"/>
                    <w:id w:val="-1971743209"/>
                    <w:lock w:val="sdtLocked"/>
                  </w:sdtPr>
                  <w:sdtContent>
                    <w:tc>
                      <w:tcPr>
                        <w:tcW w:w="1134" w:type="dxa"/>
                      </w:tcPr>
                      <w:p w14:paraId="35513DD2"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提取盈余公积导致盈余公积变动金额"/>
                    <w:tag w:val="_GBC_ece75f8bc93f48ba9c832a962ce566dd"/>
                    <w:id w:val="1271205873"/>
                    <w:lock w:val="sdtLocked"/>
                  </w:sdtPr>
                  <w:sdtContent>
                    <w:tc>
                      <w:tcPr>
                        <w:tcW w:w="1134" w:type="dxa"/>
                      </w:tcPr>
                      <w:p w14:paraId="08BD827A" w14:textId="77777777" w:rsidR="00E07608" w:rsidRPr="00443E72" w:rsidRDefault="00E07608" w:rsidP="003F7C7F">
                        <w:pPr>
                          <w:jc w:val="right"/>
                          <w:rPr>
                            <w:sz w:val="13"/>
                            <w:szCs w:val="13"/>
                          </w:rPr>
                        </w:pPr>
                        <w:r w:rsidRPr="00443E72">
                          <w:rPr>
                            <w:sz w:val="13"/>
                            <w:szCs w:val="13"/>
                          </w:rPr>
                          <w:t>23,603,744.79</w:t>
                        </w:r>
                      </w:p>
                    </w:tc>
                  </w:sdtContent>
                </w:sdt>
                <w:sdt>
                  <w:sdtPr>
                    <w:rPr>
                      <w:sz w:val="13"/>
                      <w:szCs w:val="13"/>
                    </w:rPr>
                    <w:alias w:val="提取盈余公积导致一般风险准备变动金额"/>
                    <w:tag w:val="_GBC_4fc10bd7aa624277955de931ca5cf466"/>
                    <w:id w:val="331965437"/>
                    <w:lock w:val="sdtLocked"/>
                  </w:sdtPr>
                  <w:sdtContent>
                    <w:tc>
                      <w:tcPr>
                        <w:tcW w:w="567" w:type="dxa"/>
                      </w:tcPr>
                      <w:p w14:paraId="694325FC"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提取盈余公积导致未分配利润变动金额"/>
                    <w:tag w:val="_GBC_9f4c0eb53a68448aa9854c664a036d51"/>
                    <w:id w:val="914354527"/>
                    <w:lock w:val="sdtLocked"/>
                  </w:sdtPr>
                  <w:sdtContent>
                    <w:tc>
                      <w:tcPr>
                        <w:tcW w:w="1276" w:type="dxa"/>
                      </w:tcPr>
                      <w:p w14:paraId="50152011" w14:textId="77777777" w:rsidR="00E07608" w:rsidRPr="00443E72" w:rsidRDefault="00E07608" w:rsidP="003F7C7F">
                        <w:pPr>
                          <w:jc w:val="right"/>
                          <w:rPr>
                            <w:sz w:val="13"/>
                            <w:szCs w:val="13"/>
                          </w:rPr>
                        </w:pPr>
                        <w:r w:rsidRPr="00443E72">
                          <w:rPr>
                            <w:sz w:val="13"/>
                            <w:szCs w:val="13"/>
                          </w:rPr>
                          <w:t>-23,603,744.79</w:t>
                        </w:r>
                      </w:p>
                    </w:tc>
                  </w:sdtContent>
                </w:sdt>
                <w:sdt>
                  <w:sdtPr>
                    <w:rPr>
                      <w:sz w:val="13"/>
                      <w:szCs w:val="13"/>
                    </w:rPr>
                    <w:alias w:val="提取盈余公积导致少数股东权益变动金额"/>
                    <w:tag w:val="_GBC_e2a15bc69f304864b4aa8c783a8bb158"/>
                    <w:id w:val="799656379"/>
                    <w:lock w:val="sdtLocked"/>
                  </w:sdtPr>
                  <w:sdtContent>
                    <w:tc>
                      <w:tcPr>
                        <w:tcW w:w="1134" w:type="dxa"/>
                      </w:tcPr>
                      <w:p w14:paraId="557C1F1D"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提取盈余公积导致股东权益合计变动金额"/>
                    <w:tag w:val="_GBC_2bba713f5edb4ac48d1d71dbcbfdc087"/>
                    <w:id w:val="2023433025"/>
                    <w:lock w:val="sdtLocked"/>
                  </w:sdtPr>
                  <w:sdtContent>
                    <w:tc>
                      <w:tcPr>
                        <w:tcW w:w="1354" w:type="dxa"/>
                      </w:tcPr>
                      <w:p w14:paraId="15C28DCE"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tr>
              <w:tr w:rsidR="00E07608" w:rsidRPr="00443E72" w14:paraId="570D4337" w14:textId="77777777" w:rsidTr="009D3A4B">
                <w:tc>
                  <w:tcPr>
                    <w:tcW w:w="1630" w:type="dxa"/>
                  </w:tcPr>
                  <w:p w14:paraId="5C756D9B" w14:textId="77777777" w:rsidR="00E07608" w:rsidRPr="00443E72" w:rsidRDefault="00E07608" w:rsidP="003F7C7F">
                    <w:pPr>
                      <w:rPr>
                        <w:sz w:val="13"/>
                        <w:szCs w:val="13"/>
                      </w:rPr>
                    </w:pPr>
                    <w:r w:rsidRPr="00443E72">
                      <w:rPr>
                        <w:sz w:val="13"/>
                        <w:szCs w:val="13"/>
                      </w:rPr>
                      <w:t>2．提取一般风险准备</w:t>
                    </w:r>
                  </w:p>
                </w:tc>
                <w:sdt>
                  <w:sdtPr>
                    <w:rPr>
                      <w:sz w:val="13"/>
                      <w:szCs w:val="13"/>
                    </w:rPr>
                    <w:alias w:val="提取一般风险准备导致实收资本（或股本）净额变动金额"/>
                    <w:tag w:val="_GBC_91c03099aae34863b1ebd047b2e58b29"/>
                    <w:id w:val="-1264447359"/>
                    <w:lock w:val="sdtLocked"/>
                    <w:showingPlcHdr/>
                  </w:sdtPr>
                  <w:sdtContent>
                    <w:tc>
                      <w:tcPr>
                        <w:tcW w:w="1275" w:type="dxa"/>
                      </w:tcPr>
                      <w:p w14:paraId="1FFAA894"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提取一般风险准备导致其他权益工具中的优先股变动金额"/>
                    <w:tag w:val="_GBC_f78a504851994eb0b92a9ef8d6538a41"/>
                    <w:id w:val="1869950685"/>
                    <w:lock w:val="sdtLocked"/>
                  </w:sdtPr>
                  <w:sdtContent>
                    <w:tc>
                      <w:tcPr>
                        <w:tcW w:w="567" w:type="dxa"/>
                      </w:tcPr>
                      <w:p w14:paraId="6E22045D"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一般风险准备导致其他权益工具中的永续债变动金额"/>
                    <w:tag w:val="_GBC_c9e292d79e7b444c8fd6726aff30e22d"/>
                    <w:id w:val="552661986"/>
                    <w:lock w:val="sdtLocked"/>
                    <w:showingPlcHdr/>
                  </w:sdtPr>
                  <w:sdtContent>
                    <w:tc>
                      <w:tcPr>
                        <w:tcW w:w="426" w:type="dxa"/>
                      </w:tcPr>
                      <w:p w14:paraId="2A0E5262"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提取一般风险准备导致其他权益工具中的其他变动金额"/>
                    <w:tag w:val="_GBC_d4b0a5fde3b741e9b15ea49be1b98d08"/>
                    <w:id w:val="-2077275596"/>
                    <w:lock w:val="sdtLocked"/>
                    <w:showingPlcHdr/>
                  </w:sdtPr>
                  <w:sdtContent>
                    <w:tc>
                      <w:tcPr>
                        <w:tcW w:w="425" w:type="dxa"/>
                      </w:tcPr>
                      <w:p w14:paraId="027B30FA"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提取一般风险准备导致资本公积变动金额"/>
                    <w:tag w:val="_GBC_b48d36341c104938956909532e0f9b43"/>
                    <w:id w:val="230273710"/>
                    <w:lock w:val="sdtLocked"/>
                  </w:sdtPr>
                  <w:sdtContent>
                    <w:tc>
                      <w:tcPr>
                        <w:tcW w:w="1276" w:type="dxa"/>
                      </w:tcPr>
                      <w:p w14:paraId="4B12A336"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一般风险准备导致库存股变动金额"/>
                    <w:tag w:val="_GBC_9c0d7922c561419db193ddee1fb28873"/>
                    <w:id w:val="653571758"/>
                    <w:lock w:val="sdtLocked"/>
                  </w:sdtPr>
                  <w:sdtContent>
                    <w:tc>
                      <w:tcPr>
                        <w:tcW w:w="567" w:type="dxa"/>
                      </w:tcPr>
                      <w:p w14:paraId="250C37E5"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一般风险准备导致其他综合收益变动金额"/>
                    <w:tag w:val="_GBC_ccefba20cad44b109650f24edfc0d3a1"/>
                    <w:id w:val="-2052828950"/>
                    <w:lock w:val="sdtLocked"/>
                  </w:sdtPr>
                  <w:sdtContent>
                    <w:tc>
                      <w:tcPr>
                        <w:tcW w:w="1275" w:type="dxa"/>
                      </w:tcPr>
                      <w:p w14:paraId="60C91E89"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一般风险准备导致专项储备变动金额"/>
                    <w:tag w:val="_GBC_9ecdf9d9702c49bfa0b66e119d2b1930"/>
                    <w:id w:val="1724024971"/>
                    <w:lock w:val="sdtLocked"/>
                  </w:sdtPr>
                  <w:sdtContent>
                    <w:tc>
                      <w:tcPr>
                        <w:tcW w:w="1134" w:type="dxa"/>
                      </w:tcPr>
                      <w:p w14:paraId="1EA55F83"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一般风险准备导致盈余公积变动金额"/>
                    <w:tag w:val="_GBC_b227bd24600a4f35a1789a27938f6405"/>
                    <w:id w:val="-1477523020"/>
                    <w:lock w:val="sdtLocked"/>
                  </w:sdtPr>
                  <w:sdtContent>
                    <w:tc>
                      <w:tcPr>
                        <w:tcW w:w="1134" w:type="dxa"/>
                      </w:tcPr>
                      <w:p w14:paraId="494DF417"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一般风险准备导致一般风险准备变动金额"/>
                    <w:tag w:val="_GBC_46d32b0e7d2a4e9397603b5bedc560e2"/>
                    <w:id w:val="1952739826"/>
                    <w:lock w:val="sdtLocked"/>
                  </w:sdtPr>
                  <w:sdtContent>
                    <w:tc>
                      <w:tcPr>
                        <w:tcW w:w="567" w:type="dxa"/>
                      </w:tcPr>
                      <w:p w14:paraId="4E99E57B"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一般风险准备导致未分配利润变动金额"/>
                    <w:tag w:val="_GBC_45c8ea53b192406e895e15ff579136be"/>
                    <w:id w:val="-1446465396"/>
                    <w:lock w:val="sdtLocked"/>
                  </w:sdtPr>
                  <w:sdtContent>
                    <w:tc>
                      <w:tcPr>
                        <w:tcW w:w="1276" w:type="dxa"/>
                      </w:tcPr>
                      <w:p w14:paraId="01057255"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一般风险准备导致少数股东权益变动金额"/>
                    <w:tag w:val="_GBC_e361fff0e6ce465c813143945dda2dd3"/>
                    <w:id w:val="1082104297"/>
                    <w:lock w:val="sdtLocked"/>
                  </w:sdtPr>
                  <w:sdtContent>
                    <w:tc>
                      <w:tcPr>
                        <w:tcW w:w="1134" w:type="dxa"/>
                      </w:tcPr>
                      <w:p w14:paraId="48FFE7C4"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一般风险准备导致股东权益合计变动金额"/>
                    <w:tag w:val="_GBC_cf1b373588044caeacfcbe871e1e2eb9"/>
                    <w:id w:val="-749892780"/>
                    <w:lock w:val="sdtLocked"/>
                  </w:sdtPr>
                  <w:sdtContent>
                    <w:tc>
                      <w:tcPr>
                        <w:tcW w:w="1354" w:type="dxa"/>
                      </w:tcPr>
                      <w:p w14:paraId="1C6B2F96"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tr>
              <w:tr w:rsidR="00E07608" w:rsidRPr="00443E72" w14:paraId="251127A1" w14:textId="77777777" w:rsidTr="009D3A4B">
                <w:tc>
                  <w:tcPr>
                    <w:tcW w:w="1630" w:type="dxa"/>
                  </w:tcPr>
                  <w:p w14:paraId="32D877E3" w14:textId="77777777" w:rsidR="00E07608" w:rsidRPr="00443E72" w:rsidRDefault="00E07608" w:rsidP="003F7C7F">
                    <w:pPr>
                      <w:rPr>
                        <w:sz w:val="13"/>
                        <w:szCs w:val="13"/>
                      </w:rPr>
                    </w:pPr>
                    <w:r w:rsidRPr="00443E72">
                      <w:rPr>
                        <w:sz w:val="13"/>
                        <w:szCs w:val="13"/>
                      </w:rPr>
                      <w:t>3．对所有者（或股东）的分配</w:t>
                    </w:r>
                  </w:p>
                </w:tc>
                <w:sdt>
                  <w:sdtPr>
                    <w:rPr>
                      <w:sz w:val="13"/>
                      <w:szCs w:val="13"/>
                    </w:rPr>
                    <w:alias w:val="对所有者（或股东）的分配导致实收资本（或股本）净额变动金额"/>
                    <w:tag w:val="_GBC_32020ac097514f7a8963ba3b4645b826"/>
                    <w:id w:val="1889064830"/>
                    <w:lock w:val="sdtLocked"/>
                  </w:sdtPr>
                  <w:sdtContent>
                    <w:tc>
                      <w:tcPr>
                        <w:tcW w:w="1275" w:type="dxa"/>
                      </w:tcPr>
                      <w:p w14:paraId="357C1050"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对所有者（或股东）的分配导致其他权益工具中的优先股变动金额"/>
                    <w:tag w:val="_GBC_54258a9187c54ee38b628d95c4b057aa"/>
                    <w:id w:val="2016188035"/>
                    <w:lock w:val="sdtLocked"/>
                  </w:sdtPr>
                  <w:sdtContent>
                    <w:tc>
                      <w:tcPr>
                        <w:tcW w:w="567" w:type="dxa"/>
                      </w:tcPr>
                      <w:p w14:paraId="738AA686"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对所有者（或股东）的分配导致其他权益工具中的永续债变动金额"/>
                    <w:tag w:val="_GBC_ab01c78c9825407eb678542237da77bf"/>
                    <w:id w:val="-2122902980"/>
                    <w:lock w:val="sdtLocked"/>
                    <w:showingPlcHdr/>
                  </w:sdtPr>
                  <w:sdtContent>
                    <w:tc>
                      <w:tcPr>
                        <w:tcW w:w="426" w:type="dxa"/>
                      </w:tcPr>
                      <w:p w14:paraId="29235E3D"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对所有者（或股东）的分配导致其他权益工具中的其他变动金额"/>
                    <w:tag w:val="_GBC_92672d547dd74777897845683645a1a3"/>
                    <w:id w:val="-1053003648"/>
                    <w:lock w:val="sdtLocked"/>
                    <w:showingPlcHdr/>
                  </w:sdtPr>
                  <w:sdtContent>
                    <w:tc>
                      <w:tcPr>
                        <w:tcW w:w="425" w:type="dxa"/>
                      </w:tcPr>
                      <w:p w14:paraId="4CE311DE"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对所有者（或股东）的分配导致资本公积变动金额"/>
                    <w:tag w:val="_GBC_34381df683e546dd9b9491227d559f95"/>
                    <w:id w:val="702137613"/>
                    <w:lock w:val="sdtLocked"/>
                  </w:sdtPr>
                  <w:sdtContent>
                    <w:tc>
                      <w:tcPr>
                        <w:tcW w:w="1276" w:type="dxa"/>
                      </w:tcPr>
                      <w:p w14:paraId="3E3144F8"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对所有者（或股东）的分配导致库存股变动金额"/>
                    <w:tag w:val="_GBC_e8da057308084b45b62dbbfd52c54f17"/>
                    <w:id w:val="-458412985"/>
                    <w:lock w:val="sdtLocked"/>
                  </w:sdtPr>
                  <w:sdtContent>
                    <w:tc>
                      <w:tcPr>
                        <w:tcW w:w="567" w:type="dxa"/>
                      </w:tcPr>
                      <w:p w14:paraId="032FB756"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对所有者（或股东）的分配导致其他综合收益变动金额"/>
                    <w:tag w:val="_GBC_9bf019e64a7c4807a0607fb052654303"/>
                    <w:id w:val="-443998662"/>
                    <w:lock w:val="sdtLocked"/>
                  </w:sdtPr>
                  <w:sdtContent>
                    <w:tc>
                      <w:tcPr>
                        <w:tcW w:w="1275" w:type="dxa"/>
                      </w:tcPr>
                      <w:p w14:paraId="58991E88"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对所有者（或股东）的分配导致专项储备变动金额"/>
                    <w:tag w:val="_GBC_4f402f03ab9742ba9cfa28d9a7729193"/>
                    <w:id w:val="-717667504"/>
                    <w:lock w:val="sdtLocked"/>
                  </w:sdtPr>
                  <w:sdtContent>
                    <w:tc>
                      <w:tcPr>
                        <w:tcW w:w="1134" w:type="dxa"/>
                      </w:tcPr>
                      <w:p w14:paraId="05351B68"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对所有者（或股东）的分配导致盈余公积变动金额"/>
                    <w:tag w:val="_GBC_1bb1990740b941f4bc9d8c20569426ce"/>
                    <w:id w:val="-1692523354"/>
                    <w:lock w:val="sdtLocked"/>
                  </w:sdtPr>
                  <w:sdtContent>
                    <w:tc>
                      <w:tcPr>
                        <w:tcW w:w="1134" w:type="dxa"/>
                      </w:tcPr>
                      <w:p w14:paraId="616920A6"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对所有者（或股东）的分配导致一般风险准备变动金额"/>
                    <w:tag w:val="_GBC_b161e8312f574672ab463645755af800"/>
                    <w:id w:val="992833783"/>
                    <w:lock w:val="sdtLocked"/>
                  </w:sdtPr>
                  <w:sdtContent>
                    <w:tc>
                      <w:tcPr>
                        <w:tcW w:w="567" w:type="dxa"/>
                      </w:tcPr>
                      <w:p w14:paraId="19165F2B" w14:textId="77777777" w:rsidR="00E07608" w:rsidRPr="00443E72" w:rsidRDefault="00E07608" w:rsidP="003F7C7F">
                        <w:pPr>
                          <w:jc w:val="right"/>
                          <w:rPr>
                            <w:sz w:val="13"/>
                            <w:szCs w:val="13"/>
                          </w:rPr>
                        </w:pPr>
                        <w:r>
                          <w:rPr>
                            <w:sz w:val="13"/>
                            <w:szCs w:val="13"/>
                          </w:rPr>
                          <w:t> </w:t>
                        </w:r>
                      </w:p>
                    </w:tc>
                  </w:sdtContent>
                </w:sdt>
                <w:sdt>
                  <w:sdtPr>
                    <w:rPr>
                      <w:sz w:val="13"/>
                      <w:szCs w:val="13"/>
                    </w:rPr>
                    <w:alias w:val="对所有者（或股东）的分配导致未分配利润变动金额"/>
                    <w:tag w:val="_GBC_b80b0614977743bd8b26b02da9b526b8"/>
                    <w:id w:val="219956611"/>
                    <w:lock w:val="sdtLocked"/>
                  </w:sdtPr>
                  <w:sdtContent>
                    <w:tc>
                      <w:tcPr>
                        <w:tcW w:w="1276" w:type="dxa"/>
                      </w:tcPr>
                      <w:p w14:paraId="0A4DA674" w14:textId="77777777" w:rsidR="00E07608" w:rsidRPr="00443E72" w:rsidRDefault="00E07608" w:rsidP="003F7C7F">
                        <w:pPr>
                          <w:jc w:val="right"/>
                          <w:rPr>
                            <w:sz w:val="13"/>
                            <w:szCs w:val="13"/>
                          </w:rPr>
                        </w:pPr>
                        <w:r w:rsidRPr="00443E72">
                          <w:rPr>
                            <w:sz w:val="13"/>
                            <w:szCs w:val="13"/>
                          </w:rPr>
                          <w:t>-316,935,932.74</w:t>
                        </w:r>
                      </w:p>
                    </w:tc>
                  </w:sdtContent>
                </w:sdt>
                <w:sdt>
                  <w:sdtPr>
                    <w:rPr>
                      <w:sz w:val="13"/>
                      <w:szCs w:val="13"/>
                    </w:rPr>
                    <w:alias w:val="对所有者（或股东）的分配导致少数股东权益变动金额"/>
                    <w:tag w:val="_GBC_a675a5bb5e9d4d10abc61dfdd7c4c010"/>
                    <w:id w:val="15437107"/>
                    <w:lock w:val="sdtLocked"/>
                  </w:sdtPr>
                  <w:sdtContent>
                    <w:tc>
                      <w:tcPr>
                        <w:tcW w:w="1134" w:type="dxa"/>
                      </w:tcPr>
                      <w:p w14:paraId="5FF75B99" w14:textId="77777777" w:rsidR="00E07608" w:rsidRPr="00443E72" w:rsidRDefault="00E07608" w:rsidP="003F7C7F">
                        <w:pPr>
                          <w:jc w:val="right"/>
                          <w:rPr>
                            <w:sz w:val="13"/>
                            <w:szCs w:val="13"/>
                          </w:rPr>
                        </w:pPr>
                        <w:r w:rsidRPr="00443E72">
                          <w:rPr>
                            <w:sz w:val="13"/>
                            <w:szCs w:val="13"/>
                          </w:rPr>
                          <w:t>-3,749,000.63</w:t>
                        </w:r>
                      </w:p>
                    </w:tc>
                  </w:sdtContent>
                </w:sdt>
                <w:sdt>
                  <w:sdtPr>
                    <w:rPr>
                      <w:sz w:val="13"/>
                      <w:szCs w:val="13"/>
                    </w:rPr>
                    <w:alias w:val="对所有者（或股东）的分配导致股东权益合计变动金额"/>
                    <w:tag w:val="_GBC_3f65ad1c22e4411c959fc9537055eaab"/>
                    <w:id w:val="1085726529"/>
                    <w:lock w:val="sdtLocked"/>
                  </w:sdtPr>
                  <w:sdtContent>
                    <w:tc>
                      <w:tcPr>
                        <w:tcW w:w="1354" w:type="dxa"/>
                      </w:tcPr>
                      <w:p w14:paraId="2F81E3E9" w14:textId="77777777" w:rsidR="00E07608" w:rsidRPr="00443E72" w:rsidRDefault="00E07608" w:rsidP="003F7C7F">
                        <w:pPr>
                          <w:jc w:val="right"/>
                          <w:rPr>
                            <w:sz w:val="13"/>
                            <w:szCs w:val="13"/>
                          </w:rPr>
                        </w:pPr>
                        <w:r w:rsidRPr="00443E72">
                          <w:rPr>
                            <w:sz w:val="13"/>
                            <w:szCs w:val="13"/>
                          </w:rPr>
                          <w:t>-320,684,933.37</w:t>
                        </w:r>
                      </w:p>
                    </w:tc>
                  </w:sdtContent>
                </w:sdt>
              </w:tr>
              <w:tr w:rsidR="00E07608" w:rsidRPr="00443E72" w14:paraId="59395E70" w14:textId="77777777" w:rsidTr="009D3A4B">
                <w:tc>
                  <w:tcPr>
                    <w:tcW w:w="1630" w:type="dxa"/>
                  </w:tcPr>
                  <w:p w14:paraId="1E2A17FE" w14:textId="77777777" w:rsidR="00E07608" w:rsidRPr="00443E72" w:rsidRDefault="00E07608" w:rsidP="003F7C7F">
                    <w:pPr>
                      <w:rPr>
                        <w:sz w:val="13"/>
                        <w:szCs w:val="13"/>
                      </w:rPr>
                    </w:pPr>
                    <w:r w:rsidRPr="00443E72">
                      <w:rPr>
                        <w:sz w:val="13"/>
                        <w:szCs w:val="13"/>
                      </w:rPr>
                      <w:t>4．其他</w:t>
                    </w:r>
                  </w:p>
                </w:tc>
                <w:sdt>
                  <w:sdtPr>
                    <w:rPr>
                      <w:sz w:val="13"/>
                      <w:szCs w:val="13"/>
                    </w:rPr>
                    <w:alias w:val="其他利润分配导致实收资本（或股本）净额变动金额"/>
                    <w:tag w:val="_GBC_0312d32d39d54347a05a91a946b5ff54"/>
                    <w:id w:val="826946169"/>
                    <w:lock w:val="sdtLocked"/>
                  </w:sdtPr>
                  <w:sdtContent>
                    <w:tc>
                      <w:tcPr>
                        <w:tcW w:w="1275" w:type="dxa"/>
                      </w:tcPr>
                      <w:p w14:paraId="4FE73035"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利润分配导致其他权益工具中的优先股变动金额"/>
                    <w:tag w:val="_GBC_978700df9b08479793b7c0e1ff711ba5"/>
                    <w:id w:val="-1743406863"/>
                    <w:lock w:val="sdtLocked"/>
                  </w:sdtPr>
                  <w:sdtContent>
                    <w:tc>
                      <w:tcPr>
                        <w:tcW w:w="567" w:type="dxa"/>
                      </w:tcPr>
                      <w:p w14:paraId="73313F49"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利润分配导致其他权益工具中的永续债变动金额"/>
                    <w:tag w:val="_GBC_be9dd499194847c2a318bb829aac88f8"/>
                    <w:id w:val="1787701379"/>
                    <w:lock w:val="sdtLocked"/>
                  </w:sdtPr>
                  <w:sdtContent>
                    <w:tc>
                      <w:tcPr>
                        <w:tcW w:w="426" w:type="dxa"/>
                      </w:tcPr>
                      <w:p w14:paraId="4355D226"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其他利润分配导致其他权益工具中的其他变动金额"/>
                    <w:tag w:val="_GBC_794a323657624054b83c3482f28b670e"/>
                    <w:id w:val="1886293014"/>
                    <w:lock w:val="sdtLocked"/>
                  </w:sdtPr>
                  <w:sdtContent>
                    <w:tc>
                      <w:tcPr>
                        <w:tcW w:w="425" w:type="dxa"/>
                      </w:tcPr>
                      <w:p w14:paraId="4E6BD4BE"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其他利润分配导致资本公积变动金额"/>
                    <w:tag w:val="_GBC_304a3d6077a94dcfaaf9456f0dd4b1ce"/>
                    <w:id w:val="2025974495"/>
                    <w:lock w:val="sdtLocked"/>
                  </w:sdtPr>
                  <w:sdtContent>
                    <w:tc>
                      <w:tcPr>
                        <w:tcW w:w="1276" w:type="dxa"/>
                      </w:tcPr>
                      <w:p w14:paraId="19CD6E2B"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其他利润分配导致库存股变动金额"/>
                    <w:tag w:val="_GBC_491c2ecbf6914094b39f76602649eb44"/>
                    <w:id w:val="-355893860"/>
                    <w:lock w:val="sdtLocked"/>
                  </w:sdtPr>
                  <w:sdtContent>
                    <w:tc>
                      <w:tcPr>
                        <w:tcW w:w="567" w:type="dxa"/>
                      </w:tcPr>
                      <w:p w14:paraId="790825BC" w14:textId="77777777" w:rsidR="00E07608" w:rsidRPr="00443E72" w:rsidRDefault="00E07608" w:rsidP="003F7C7F">
                        <w:pPr>
                          <w:jc w:val="right"/>
                          <w:rPr>
                            <w:sz w:val="13"/>
                            <w:szCs w:val="13"/>
                          </w:rPr>
                        </w:pPr>
                        <w:r>
                          <w:rPr>
                            <w:sz w:val="13"/>
                            <w:szCs w:val="13"/>
                          </w:rPr>
                          <w:t> </w:t>
                        </w:r>
                      </w:p>
                    </w:tc>
                  </w:sdtContent>
                </w:sdt>
                <w:sdt>
                  <w:sdtPr>
                    <w:rPr>
                      <w:sz w:val="13"/>
                      <w:szCs w:val="13"/>
                    </w:rPr>
                    <w:alias w:val="其他利润分配导致其他综合收益变动金额"/>
                    <w:tag w:val="_GBC_8ecd05736627439487939cbdd49cb1f1"/>
                    <w:id w:val="757641772"/>
                    <w:lock w:val="sdtLocked"/>
                  </w:sdtPr>
                  <w:sdtContent>
                    <w:tc>
                      <w:tcPr>
                        <w:tcW w:w="1275" w:type="dxa"/>
                      </w:tcPr>
                      <w:p w14:paraId="489C8D64"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其他利润分配导致专项储备变动金额"/>
                    <w:tag w:val="_GBC_8395fed1694b4b42b12e0fc63cd105b6"/>
                    <w:id w:val="-1657148875"/>
                    <w:lock w:val="sdtLocked"/>
                  </w:sdtPr>
                  <w:sdtContent>
                    <w:tc>
                      <w:tcPr>
                        <w:tcW w:w="1134" w:type="dxa"/>
                      </w:tcPr>
                      <w:p w14:paraId="38E904FA"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其他利润分配导致盈余公积变动金额"/>
                    <w:tag w:val="_GBC_325ff26a3a754e9d896fe3bdb7714a6e"/>
                    <w:id w:val="1485810992"/>
                    <w:lock w:val="sdtLocked"/>
                  </w:sdtPr>
                  <w:sdtContent>
                    <w:tc>
                      <w:tcPr>
                        <w:tcW w:w="1134" w:type="dxa"/>
                      </w:tcPr>
                      <w:p w14:paraId="5E70C7E1"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利润分配导致一般风险准备变动金额"/>
                    <w:tag w:val="_GBC_9e12bdcaa28f4dd7be3c5166b6dc8dc0"/>
                    <w:id w:val="2066057569"/>
                    <w:lock w:val="sdtLocked"/>
                  </w:sdtPr>
                  <w:sdtContent>
                    <w:tc>
                      <w:tcPr>
                        <w:tcW w:w="567" w:type="dxa"/>
                      </w:tcPr>
                      <w:p w14:paraId="27B0F382" w14:textId="77777777" w:rsidR="00E07608" w:rsidRPr="00443E72" w:rsidRDefault="00E07608" w:rsidP="003F7C7F">
                        <w:pPr>
                          <w:jc w:val="right"/>
                          <w:rPr>
                            <w:sz w:val="13"/>
                            <w:szCs w:val="13"/>
                          </w:rPr>
                        </w:pPr>
                        <w:r>
                          <w:rPr>
                            <w:sz w:val="13"/>
                            <w:szCs w:val="13"/>
                          </w:rPr>
                          <w:t> </w:t>
                        </w:r>
                      </w:p>
                    </w:tc>
                  </w:sdtContent>
                </w:sdt>
                <w:sdt>
                  <w:sdtPr>
                    <w:rPr>
                      <w:sz w:val="13"/>
                      <w:szCs w:val="13"/>
                    </w:rPr>
                    <w:alias w:val="其他利润分配导致未分配利润变动金额"/>
                    <w:tag w:val="_GBC_fa8ef7e9046c4aabb5e6a1a48dcef15c"/>
                    <w:id w:val="-1269920962"/>
                    <w:lock w:val="sdtLocked"/>
                  </w:sdtPr>
                  <w:sdtContent>
                    <w:tc>
                      <w:tcPr>
                        <w:tcW w:w="1276" w:type="dxa"/>
                      </w:tcPr>
                      <w:p w14:paraId="4A7A83DD" w14:textId="77777777" w:rsidR="00E07608" w:rsidRPr="00443E72" w:rsidRDefault="00E07608" w:rsidP="003F7C7F">
                        <w:pPr>
                          <w:jc w:val="right"/>
                          <w:rPr>
                            <w:sz w:val="13"/>
                            <w:szCs w:val="13"/>
                          </w:rPr>
                        </w:pPr>
                        <w:r w:rsidRPr="00443E72">
                          <w:rPr>
                            <w:sz w:val="13"/>
                            <w:szCs w:val="13"/>
                          </w:rPr>
                          <w:t>-1,350,000.00</w:t>
                        </w:r>
                      </w:p>
                    </w:tc>
                  </w:sdtContent>
                </w:sdt>
                <w:sdt>
                  <w:sdtPr>
                    <w:rPr>
                      <w:sz w:val="13"/>
                      <w:szCs w:val="13"/>
                    </w:rPr>
                    <w:alias w:val="其他利润分配导致少数股东权益变动金额"/>
                    <w:tag w:val="_GBC_1eade97753574eff93ed64831dd71f4a"/>
                    <w:id w:val="356403105"/>
                    <w:lock w:val="sdtLocked"/>
                  </w:sdtPr>
                  <w:sdtContent>
                    <w:tc>
                      <w:tcPr>
                        <w:tcW w:w="1134" w:type="dxa"/>
                      </w:tcPr>
                      <w:p w14:paraId="5921939E" w14:textId="77777777" w:rsidR="00E07608" w:rsidRPr="00443E72" w:rsidRDefault="00E07608" w:rsidP="00E07608">
                        <w:pPr>
                          <w:ind w:right="65"/>
                          <w:jc w:val="right"/>
                          <w:rPr>
                            <w:sz w:val="13"/>
                            <w:szCs w:val="13"/>
                          </w:rPr>
                        </w:pPr>
                        <w:r w:rsidRPr="00443E72">
                          <w:rPr>
                            <w:sz w:val="13"/>
                            <w:szCs w:val="13"/>
                          </w:rPr>
                          <w:t>  </w:t>
                        </w:r>
                      </w:p>
                    </w:tc>
                  </w:sdtContent>
                </w:sdt>
                <w:sdt>
                  <w:sdtPr>
                    <w:rPr>
                      <w:sz w:val="13"/>
                      <w:szCs w:val="13"/>
                    </w:rPr>
                    <w:alias w:val="其他利润分配导致股东权益合计变动金额"/>
                    <w:tag w:val="_GBC_5d0f1c8be61f409cbad0a7ae26baae03"/>
                    <w:id w:val="1276448501"/>
                    <w:lock w:val="sdtLocked"/>
                  </w:sdtPr>
                  <w:sdtContent>
                    <w:tc>
                      <w:tcPr>
                        <w:tcW w:w="1354" w:type="dxa"/>
                      </w:tcPr>
                      <w:p w14:paraId="78290889" w14:textId="77777777" w:rsidR="00E07608" w:rsidRPr="00443E72" w:rsidRDefault="00E07608" w:rsidP="003F7C7F">
                        <w:pPr>
                          <w:jc w:val="right"/>
                          <w:rPr>
                            <w:sz w:val="13"/>
                            <w:szCs w:val="13"/>
                          </w:rPr>
                        </w:pPr>
                        <w:r w:rsidRPr="00443E72">
                          <w:rPr>
                            <w:sz w:val="13"/>
                            <w:szCs w:val="13"/>
                          </w:rPr>
                          <w:t>-1,350,000.00</w:t>
                        </w:r>
                      </w:p>
                    </w:tc>
                  </w:sdtContent>
                </w:sdt>
              </w:tr>
              <w:tr w:rsidR="00E07608" w:rsidRPr="00443E72" w14:paraId="6D3237BD" w14:textId="77777777" w:rsidTr="009D3A4B">
                <w:tc>
                  <w:tcPr>
                    <w:tcW w:w="1630" w:type="dxa"/>
                  </w:tcPr>
                  <w:p w14:paraId="08E8D378" w14:textId="77777777" w:rsidR="00E07608" w:rsidRPr="00443E72" w:rsidRDefault="00E07608" w:rsidP="003F7C7F">
                    <w:pPr>
                      <w:rPr>
                        <w:sz w:val="13"/>
                        <w:szCs w:val="13"/>
                      </w:rPr>
                    </w:pPr>
                    <w:r w:rsidRPr="00443E72">
                      <w:rPr>
                        <w:sz w:val="13"/>
                        <w:szCs w:val="13"/>
                      </w:rPr>
                      <w:lastRenderedPageBreak/>
                      <w:t>（</w:t>
                    </w:r>
                    <w:r w:rsidRPr="00443E72">
                      <w:rPr>
                        <w:rFonts w:hint="eastAsia"/>
                        <w:sz w:val="13"/>
                        <w:szCs w:val="13"/>
                      </w:rPr>
                      <w:t>四</w:t>
                    </w:r>
                    <w:r w:rsidRPr="00443E72">
                      <w:rPr>
                        <w:sz w:val="13"/>
                        <w:szCs w:val="13"/>
                      </w:rPr>
                      <w:t>）所有者权益内部结转</w:t>
                    </w:r>
                  </w:p>
                </w:tc>
                <w:sdt>
                  <w:sdtPr>
                    <w:rPr>
                      <w:sz w:val="13"/>
                      <w:szCs w:val="13"/>
                    </w:rPr>
                    <w:alias w:val="所有者权益内部结转导致实收资本（或股本）净额变动金额"/>
                    <w:tag w:val="_GBC_2b0ffe66cc714ea89055bc1104efd56a"/>
                    <w:id w:val="408432980"/>
                    <w:lock w:val="sdtLocked"/>
                  </w:sdtPr>
                  <w:sdtContent>
                    <w:tc>
                      <w:tcPr>
                        <w:tcW w:w="1275" w:type="dxa"/>
                      </w:tcPr>
                      <w:p w14:paraId="670561D5" w14:textId="77777777" w:rsidR="00E07608" w:rsidRPr="00443E72" w:rsidRDefault="00E07608" w:rsidP="003F7C7F">
                        <w:pPr>
                          <w:jc w:val="right"/>
                          <w:rPr>
                            <w:sz w:val="13"/>
                            <w:szCs w:val="13"/>
                          </w:rPr>
                        </w:pPr>
                        <w:r w:rsidRPr="00443E72">
                          <w:rPr>
                            <w:sz w:val="13"/>
                            <w:szCs w:val="13"/>
                          </w:rPr>
                          <w:t>467,802,114.00</w:t>
                        </w:r>
                      </w:p>
                    </w:tc>
                  </w:sdtContent>
                </w:sdt>
                <w:sdt>
                  <w:sdtPr>
                    <w:rPr>
                      <w:sz w:val="13"/>
                      <w:szCs w:val="13"/>
                    </w:rPr>
                    <w:alias w:val="所有者权益内部结转导致其他权益工具中的优先股变动金额"/>
                    <w:tag w:val="_GBC_4d7e3c201d6a41a3b8eb19a7c160b53e"/>
                    <w:id w:val="-1477831267"/>
                    <w:lock w:val="sdtLocked"/>
                  </w:sdtPr>
                  <w:sdtContent>
                    <w:tc>
                      <w:tcPr>
                        <w:tcW w:w="567" w:type="dxa"/>
                      </w:tcPr>
                      <w:p w14:paraId="54870DE8"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所有者权益内部结转导致其他权益工具中的永续债变动金额"/>
                    <w:tag w:val="_GBC_dbc3303ee9ce4d1b9276cdd1b56f3fe8"/>
                    <w:id w:val="1730888343"/>
                    <w:lock w:val="sdtLocked"/>
                  </w:sdtPr>
                  <w:sdtContent>
                    <w:tc>
                      <w:tcPr>
                        <w:tcW w:w="426" w:type="dxa"/>
                      </w:tcPr>
                      <w:p w14:paraId="5C2D5BD7"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所有者权益内部结转导致其他权益工具中的其他变动金额"/>
                    <w:tag w:val="_GBC_2cab6a74577844ffa81888c227201d9a"/>
                    <w:id w:val="-260923282"/>
                    <w:lock w:val="sdtLocked"/>
                    <w:showingPlcHdr/>
                  </w:sdtPr>
                  <w:sdtContent>
                    <w:tc>
                      <w:tcPr>
                        <w:tcW w:w="425" w:type="dxa"/>
                      </w:tcPr>
                      <w:p w14:paraId="532929C9" w14:textId="77777777" w:rsidR="00E07608" w:rsidRPr="00443E72" w:rsidRDefault="009D3A4B" w:rsidP="003F7C7F">
                        <w:pPr>
                          <w:jc w:val="right"/>
                          <w:rPr>
                            <w:sz w:val="13"/>
                            <w:szCs w:val="13"/>
                          </w:rPr>
                        </w:pPr>
                        <w:r>
                          <w:rPr>
                            <w:sz w:val="13"/>
                            <w:szCs w:val="13"/>
                          </w:rPr>
                          <w:t xml:space="preserve">     </w:t>
                        </w:r>
                      </w:p>
                    </w:tc>
                  </w:sdtContent>
                </w:sdt>
                <w:sdt>
                  <w:sdtPr>
                    <w:rPr>
                      <w:sz w:val="13"/>
                      <w:szCs w:val="13"/>
                    </w:rPr>
                    <w:alias w:val="所有者权益内部结转导致资本公积变动金额"/>
                    <w:tag w:val="_GBC_8531069f916942859721d2903ce54190"/>
                    <w:id w:val="-84305174"/>
                    <w:lock w:val="sdtLocked"/>
                  </w:sdtPr>
                  <w:sdtContent>
                    <w:tc>
                      <w:tcPr>
                        <w:tcW w:w="1276" w:type="dxa"/>
                      </w:tcPr>
                      <w:p w14:paraId="6D34E653" w14:textId="77777777" w:rsidR="00E07608" w:rsidRPr="00443E72" w:rsidRDefault="00E07608" w:rsidP="003F7C7F">
                        <w:pPr>
                          <w:jc w:val="right"/>
                          <w:rPr>
                            <w:sz w:val="13"/>
                            <w:szCs w:val="13"/>
                          </w:rPr>
                        </w:pPr>
                        <w:r w:rsidRPr="00443E72">
                          <w:rPr>
                            <w:sz w:val="13"/>
                            <w:szCs w:val="13"/>
                          </w:rPr>
                          <w:t>-467,802,114.00</w:t>
                        </w:r>
                      </w:p>
                    </w:tc>
                  </w:sdtContent>
                </w:sdt>
                <w:sdt>
                  <w:sdtPr>
                    <w:rPr>
                      <w:sz w:val="13"/>
                      <w:szCs w:val="13"/>
                    </w:rPr>
                    <w:alias w:val="所有者权益内部结转导致库存股变动金额"/>
                    <w:tag w:val="_GBC_d84a4243b71443ceb6ec3b8b08ee452a"/>
                    <w:id w:val="1531830417"/>
                    <w:lock w:val="sdtLocked"/>
                  </w:sdtPr>
                  <w:sdtContent>
                    <w:tc>
                      <w:tcPr>
                        <w:tcW w:w="567" w:type="dxa"/>
                      </w:tcPr>
                      <w:p w14:paraId="2174E3FB"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所有者权益内部结转导致其他综合收益变动金额"/>
                    <w:tag w:val="_GBC_134b0598c9ab42aba55185cdf9e78b50"/>
                    <w:id w:val="-1780324006"/>
                    <w:lock w:val="sdtLocked"/>
                  </w:sdtPr>
                  <w:sdtContent>
                    <w:tc>
                      <w:tcPr>
                        <w:tcW w:w="1275" w:type="dxa"/>
                      </w:tcPr>
                      <w:p w14:paraId="1C5AE855"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所有者权益内部结转导致专项储备变动金额"/>
                    <w:tag w:val="_GBC_8e5ba80992e441bb8c20272861e2224c"/>
                    <w:id w:val="-161630656"/>
                    <w:lock w:val="sdtLocked"/>
                  </w:sdtPr>
                  <w:sdtContent>
                    <w:tc>
                      <w:tcPr>
                        <w:tcW w:w="1134" w:type="dxa"/>
                      </w:tcPr>
                      <w:p w14:paraId="668FB7AE"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所有者权益内部结转导致盈余公积变动金额"/>
                    <w:tag w:val="_GBC_4b92f2c7718d4b4c808eeae471b3c6f1"/>
                    <w:id w:val="166146000"/>
                    <w:lock w:val="sdtLocked"/>
                  </w:sdtPr>
                  <w:sdtContent>
                    <w:tc>
                      <w:tcPr>
                        <w:tcW w:w="1134" w:type="dxa"/>
                      </w:tcPr>
                      <w:p w14:paraId="32866DE5"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所有者权益内部结转导致一般风险准备变动金额"/>
                    <w:tag w:val="_GBC_6a41b7ccbd2e40faac2052c7c2728a3c"/>
                    <w:id w:val="2080165276"/>
                    <w:lock w:val="sdtLocked"/>
                  </w:sdtPr>
                  <w:sdtContent>
                    <w:tc>
                      <w:tcPr>
                        <w:tcW w:w="567" w:type="dxa"/>
                      </w:tcPr>
                      <w:p w14:paraId="6A32C24E"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所有者权益内部结转导致未分配利润变动金额"/>
                    <w:tag w:val="_GBC_bac86216fb5c46129a9e923be84c7a9d"/>
                    <w:id w:val="1260564840"/>
                    <w:lock w:val="sdtLocked"/>
                  </w:sdtPr>
                  <w:sdtContent>
                    <w:tc>
                      <w:tcPr>
                        <w:tcW w:w="1276" w:type="dxa"/>
                      </w:tcPr>
                      <w:p w14:paraId="38551B8E"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所有者权益内部结转导致少数股东权益变动金额"/>
                    <w:tag w:val="_GBC_23a9e9fa971245748c261f52782192f7"/>
                    <w:id w:val="1307669522"/>
                    <w:lock w:val="sdtLocked"/>
                  </w:sdtPr>
                  <w:sdtContent>
                    <w:tc>
                      <w:tcPr>
                        <w:tcW w:w="1134" w:type="dxa"/>
                      </w:tcPr>
                      <w:p w14:paraId="340EDBAC"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所有者权益内部结转导致股东权益合计变动金额"/>
                    <w:tag w:val="_GBC_1168372e9d604a1caa5cb7314b932bca"/>
                    <w:id w:val="699824669"/>
                    <w:lock w:val="sdtLocked"/>
                  </w:sdtPr>
                  <w:sdtContent>
                    <w:tc>
                      <w:tcPr>
                        <w:tcW w:w="1354" w:type="dxa"/>
                      </w:tcPr>
                      <w:p w14:paraId="390E1B18" w14:textId="77777777" w:rsidR="00E07608" w:rsidRPr="00443E72" w:rsidRDefault="00E07608" w:rsidP="003F7C7F">
                        <w:pPr>
                          <w:jc w:val="right"/>
                          <w:rPr>
                            <w:sz w:val="13"/>
                            <w:szCs w:val="13"/>
                          </w:rPr>
                        </w:pPr>
                        <w:r w:rsidRPr="00443E72">
                          <w:rPr>
                            <w:sz w:val="13"/>
                            <w:szCs w:val="13"/>
                          </w:rPr>
                          <w:t> </w:t>
                        </w:r>
                      </w:p>
                    </w:tc>
                  </w:sdtContent>
                </w:sdt>
              </w:tr>
              <w:tr w:rsidR="00E07608" w:rsidRPr="00443E72" w14:paraId="5E10AF8A" w14:textId="77777777" w:rsidTr="009D3A4B">
                <w:tc>
                  <w:tcPr>
                    <w:tcW w:w="1630" w:type="dxa"/>
                  </w:tcPr>
                  <w:p w14:paraId="3A914D90" w14:textId="77777777" w:rsidR="00E07608" w:rsidRPr="00443E72" w:rsidRDefault="00E07608" w:rsidP="003F7C7F">
                    <w:pPr>
                      <w:rPr>
                        <w:sz w:val="13"/>
                        <w:szCs w:val="13"/>
                      </w:rPr>
                    </w:pPr>
                    <w:r w:rsidRPr="00443E72">
                      <w:rPr>
                        <w:sz w:val="13"/>
                        <w:szCs w:val="13"/>
                      </w:rPr>
                      <w:t>1．资本公积转增资本（或股本）</w:t>
                    </w:r>
                  </w:p>
                </w:tc>
                <w:sdt>
                  <w:sdtPr>
                    <w:rPr>
                      <w:sz w:val="13"/>
                      <w:szCs w:val="13"/>
                    </w:rPr>
                    <w:alias w:val="资本公积转增资本（或股本）导致实收资本（或股本）净额变动金额"/>
                    <w:tag w:val="_GBC_c2b7c94804a1496fb25cd4c80f163f63"/>
                    <w:id w:val="277304922"/>
                    <w:lock w:val="sdtLocked"/>
                  </w:sdtPr>
                  <w:sdtContent>
                    <w:tc>
                      <w:tcPr>
                        <w:tcW w:w="1275" w:type="dxa"/>
                      </w:tcPr>
                      <w:p w14:paraId="7359698C" w14:textId="77777777" w:rsidR="00E07608" w:rsidRPr="00443E72" w:rsidRDefault="00E07608" w:rsidP="003F7C7F">
                        <w:pPr>
                          <w:jc w:val="right"/>
                          <w:rPr>
                            <w:sz w:val="13"/>
                            <w:szCs w:val="13"/>
                          </w:rPr>
                        </w:pPr>
                        <w:r w:rsidRPr="00443E72">
                          <w:rPr>
                            <w:sz w:val="13"/>
                            <w:szCs w:val="13"/>
                          </w:rPr>
                          <w:t>467,802,114.00</w:t>
                        </w:r>
                      </w:p>
                    </w:tc>
                  </w:sdtContent>
                </w:sdt>
                <w:sdt>
                  <w:sdtPr>
                    <w:rPr>
                      <w:sz w:val="13"/>
                      <w:szCs w:val="13"/>
                    </w:rPr>
                    <w:alias w:val="资本公积转增资本（或股本）导致其他权益工具中的优先股变动金额"/>
                    <w:tag w:val="_GBC_0dabd275ad304b588a0580e25ac7c1f4"/>
                    <w:id w:val="432873092"/>
                    <w:lock w:val="sdtLocked"/>
                  </w:sdtPr>
                  <w:sdtContent>
                    <w:tc>
                      <w:tcPr>
                        <w:tcW w:w="567" w:type="dxa"/>
                      </w:tcPr>
                      <w:p w14:paraId="483310B4"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资本公积转增资本（或股本）导致其他权益工具中的永续债变动金额"/>
                    <w:tag w:val="_GBC_d2db2b2d4880475faa087bee5180adce"/>
                    <w:id w:val="-313948320"/>
                    <w:lock w:val="sdtLocked"/>
                  </w:sdtPr>
                  <w:sdtContent>
                    <w:tc>
                      <w:tcPr>
                        <w:tcW w:w="426" w:type="dxa"/>
                      </w:tcPr>
                      <w:p w14:paraId="6A149225"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资本公积转增资本（或股本）导致其他权益工具中的其他变动金额"/>
                    <w:tag w:val="_GBC_90fdbe20200d4ce38a57bc78b4179e33"/>
                    <w:id w:val="-919398170"/>
                    <w:lock w:val="sdtLocked"/>
                  </w:sdtPr>
                  <w:sdtContent>
                    <w:tc>
                      <w:tcPr>
                        <w:tcW w:w="425" w:type="dxa"/>
                      </w:tcPr>
                      <w:p w14:paraId="32377D98"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资本公积转增资本（或股本）导致资本公积变动金额"/>
                    <w:tag w:val="_GBC_49b0561ac2be4c4f8b913eb464fd69f0"/>
                    <w:id w:val="2117242759"/>
                    <w:lock w:val="sdtLocked"/>
                  </w:sdtPr>
                  <w:sdtContent>
                    <w:tc>
                      <w:tcPr>
                        <w:tcW w:w="1276" w:type="dxa"/>
                      </w:tcPr>
                      <w:p w14:paraId="15D9F621" w14:textId="77777777" w:rsidR="00E07608" w:rsidRPr="00443E72" w:rsidRDefault="00E07608" w:rsidP="003F7C7F">
                        <w:pPr>
                          <w:jc w:val="right"/>
                          <w:rPr>
                            <w:sz w:val="13"/>
                            <w:szCs w:val="13"/>
                          </w:rPr>
                        </w:pPr>
                        <w:r w:rsidRPr="00443E72">
                          <w:rPr>
                            <w:sz w:val="13"/>
                            <w:szCs w:val="13"/>
                          </w:rPr>
                          <w:t>-467,802,114.00</w:t>
                        </w:r>
                      </w:p>
                    </w:tc>
                  </w:sdtContent>
                </w:sdt>
                <w:sdt>
                  <w:sdtPr>
                    <w:rPr>
                      <w:sz w:val="13"/>
                      <w:szCs w:val="13"/>
                    </w:rPr>
                    <w:alias w:val="资本公积转增资本（或股本）导致库存股变动金额"/>
                    <w:tag w:val="_GBC_5f292639998d4ca4a5d5f2221ab070d4"/>
                    <w:id w:val="-1928487680"/>
                    <w:lock w:val="sdtLocked"/>
                  </w:sdtPr>
                  <w:sdtContent>
                    <w:tc>
                      <w:tcPr>
                        <w:tcW w:w="567" w:type="dxa"/>
                      </w:tcPr>
                      <w:p w14:paraId="65C41585"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资本公积转增资本（或股本）导致其他综合收益变动金额"/>
                    <w:tag w:val="_GBC_6c65e152997a4da39b178d1e4e3c1c67"/>
                    <w:id w:val="1663885784"/>
                    <w:lock w:val="sdtLocked"/>
                  </w:sdtPr>
                  <w:sdtContent>
                    <w:tc>
                      <w:tcPr>
                        <w:tcW w:w="1275" w:type="dxa"/>
                      </w:tcPr>
                      <w:p w14:paraId="2E7A7EBC"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资本公积转增资本（或股本）导致专项储备变动金额"/>
                    <w:tag w:val="_GBC_52bec9e641f541af804b3d6a27362924"/>
                    <w:id w:val="-1902513819"/>
                    <w:lock w:val="sdtLocked"/>
                  </w:sdtPr>
                  <w:sdtContent>
                    <w:tc>
                      <w:tcPr>
                        <w:tcW w:w="1134" w:type="dxa"/>
                      </w:tcPr>
                      <w:p w14:paraId="2C5CCFF5"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资本公积转增资本（或股本）导致盈余公积变动金额"/>
                    <w:tag w:val="_GBC_25754c7ba91248509ea6395b18d1bee4"/>
                    <w:id w:val="522439428"/>
                    <w:lock w:val="sdtLocked"/>
                  </w:sdtPr>
                  <w:sdtContent>
                    <w:tc>
                      <w:tcPr>
                        <w:tcW w:w="1134" w:type="dxa"/>
                      </w:tcPr>
                      <w:p w14:paraId="7FA2C5CA"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资本公积转增资本（或股本）导致一般风险准备变动金额"/>
                    <w:tag w:val="_GBC_b03ae3deeb744acbb67cfb8cf7a1dc1c"/>
                    <w:id w:val="-1258592650"/>
                    <w:lock w:val="sdtLocked"/>
                  </w:sdtPr>
                  <w:sdtContent>
                    <w:tc>
                      <w:tcPr>
                        <w:tcW w:w="567" w:type="dxa"/>
                      </w:tcPr>
                      <w:p w14:paraId="228AC3C8"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资本公积转增资本（或股本）导致未分配利润变动金额"/>
                    <w:tag w:val="_GBC_10caad1f059d4ac78f40fb623451eb36"/>
                    <w:id w:val="255874987"/>
                    <w:lock w:val="sdtLocked"/>
                  </w:sdtPr>
                  <w:sdtContent>
                    <w:tc>
                      <w:tcPr>
                        <w:tcW w:w="1276" w:type="dxa"/>
                      </w:tcPr>
                      <w:p w14:paraId="40858AA0" w14:textId="77777777" w:rsidR="00E07608" w:rsidRPr="00443E72" w:rsidRDefault="00E07608" w:rsidP="009D3A4B">
                        <w:pPr>
                          <w:ind w:right="65"/>
                          <w:jc w:val="right"/>
                          <w:rPr>
                            <w:sz w:val="13"/>
                            <w:szCs w:val="13"/>
                          </w:rPr>
                        </w:pPr>
                        <w:r w:rsidRPr="00443E72">
                          <w:rPr>
                            <w:sz w:val="13"/>
                            <w:szCs w:val="13"/>
                          </w:rPr>
                          <w:t>  </w:t>
                        </w:r>
                      </w:p>
                    </w:tc>
                  </w:sdtContent>
                </w:sdt>
                <w:sdt>
                  <w:sdtPr>
                    <w:rPr>
                      <w:sz w:val="13"/>
                      <w:szCs w:val="13"/>
                    </w:rPr>
                    <w:alias w:val="资本公积转增资本（或股本）导致少数股东权益变动金额"/>
                    <w:tag w:val="_GBC_cdcbce1641514a97b5c3916f3337aef7"/>
                    <w:id w:val="-1931721681"/>
                    <w:lock w:val="sdtLocked"/>
                  </w:sdtPr>
                  <w:sdtContent>
                    <w:tc>
                      <w:tcPr>
                        <w:tcW w:w="1134" w:type="dxa"/>
                      </w:tcPr>
                      <w:p w14:paraId="5E23F417" w14:textId="77777777" w:rsidR="00E07608" w:rsidRPr="00443E72" w:rsidRDefault="00E07608" w:rsidP="009D3A4B">
                        <w:pPr>
                          <w:ind w:right="65"/>
                          <w:jc w:val="right"/>
                          <w:rPr>
                            <w:sz w:val="13"/>
                            <w:szCs w:val="13"/>
                          </w:rPr>
                        </w:pPr>
                        <w:r w:rsidRPr="00443E72">
                          <w:rPr>
                            <w:sz w:val="13"/>
                            <w:szCs w:val="13"/>
                          </w:rPr>
                          <w:t>  </w:t>
                        </w:r>
                      </w:p>
                    </w:tc>
                  </w:sdtContent>
                </w:sdt>
                <w:sdt>
                  <w:sdtPr>
                    <w:rPr>
                      <w:sz w:val="13"/>
                      <w:szCs w:val="13"/>
                    </w:rPr>
                    <w:alias w:val="资本公积转增资本（或股本）导致股东权益合计变动金额"/>
                    <w:tag w:val="_GBC_6a6f402bf9984f39885cda20be2f7c7f"/>
                    <w:id w:val="103004808"/>
                    <w:lock w:val="sdtLocked"/>
                  </w:sdtPr>
                  <w:sdtContent>
                    <w:tc>
                      <w:tcPr>
                        <w:tcW w:w="1354" w:type="dxa"/>
                      </w:tcPr>
                      <w:p w14:paraId="2457F9A3" w14:textId="77777777" w:rsidR="00E07608" w:rsidRPr="00443E72" w:rsidRDefault="00E07608" w:rsidP="003F7C7F">
                        <w:pPr>
                          <w:jc w:val="right"/>
                          <w:rPr>
                            <w:sz w:val="13"/>
                            <w:szCs w:val="13"/>
                          </w:rPr>
                        </w:pPr>
                        <w:r w:rsidRPr="00443E72">
                          <w:rPr>
                            <w:sz w:val="13"/>
                            <w:szCs w:val="13"/>
                          </w:rPr>
                          <w:t> </w:t>
                        </w:r>
                      </w:p>
                    </w:tc>
                  </w:sdtContent>
                </w:sdt>
              </w:tr>
              <w:tr w:rsidR="00E07608" w:rsidRPr="00443E72" w14:paraId="6F8868EC" w14:textId="77777777" w:rsidTr="009D3A4B">
                <w:tc>
                  <w:tcPr>
                    <w:tcW w:w="1630" w:type="dxa"/>
                  </w:tcPr>
                  <w:p w14:paraId="412B2C5B" w14:textId="77777777" w:rsidR="00E07608" w:rsidRPr="00443E72" w:rsidRDefault="00E07608" w:rsidP="003F7C7F">
                    <w:pPr>
                      <w:rPr>
                        <w:sz w:val="13"/>
                        <w:szCs w:val="13"/>
                      </w:rPr>
                    </w:pPr>
                    <w:r w:rsidRPr="00443E72">
                      <w:rPr>
                        <w:sz w:val="13"/>
                        <w:szCs w:val="13"/>
                      </w:rPr>
                      <w:t>2．盈余公积转增资本（或股本）</w:t>
                    </w:r>
                  </w:p>
                </w:tc>
                <w:sdt>
                  <w:sdtPr>
                    <w:rPr>
                      <w:sz w:val="13"/>
                      <w:szCs w:val="13"/>
                    </w:rPr>
                    <w:alias w:val="盈余公积转增资本（或股本）导致实收资本（或股本）净额变动金额"/>
                    <w:tag w:val="_GBC_d4afb2fffa3f4b0db45f0bbec87c9aed"/>
                    <w:id w:val="1749920242"/>
                    <w:lock w:val="sdtLocked"/>
                  </w:sdtPr>
                  <w:sdtContent>
                    <w:tc>
                      <w:tcPr>
                        <w:tcW w:w="1275" w:type="dxa"/>
                      </w:tcPr>
                      <w:p w14:paraId="30517620"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转增资本（或股本）导致其他权益工具中的优先股变动金额"/>
                    <w:tag w:val="_GBC_d8a487d9c39c492498de2d3e5740f1db"/>
                    <w:id w:val="-66345958"/>
                    <w:lock w:val="sdtLocked"/>
                  </w:sdtPr>
                  <w:sdtContent>
                    <w:tc>
                      <w:tcPr>
                        <w:tcW w:w="567" w:type="dxa"/>
                      </w:tcPr>
                      <w:p w14:paraId="402D8603"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转增资本（或股本）导致其他权益工具中的永续债变动金额"/>
                    <w:tag w:val="_GBC_358121a220ba4f769a3280492a09c75c"/>
                    <w:id w:val="-928347397"/>
                    <w:lock w:val="sdtLocked"/>
                  </w:sdtPr>
                  <w:sdtContent>
                    <w:tc>
                      <w:tcPr>
                        <w:tcW w:w="426" w:type="dxa"/>
                      </w:tcPr>
                      <w:p w14:paraId="2D7AF982"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转增资本（或股本）导致其他权益工具中的其他变动金额"/>
                    <w:tag w:val="_GBC_89b51079c72f4a85b725717099e539fd"/>
                    <w:id w:val="319548119"/>
                    <w:lock w:val="sdtLocked"/>
                  </w:sdtPr>
                  <w:sdtContent>
                    <w:tc>
                      <w:tcPr>
                        <w:tcW w:w="425" w:type="dxa"/>
                      </w:tcPr>
                      <w:p w14:paraId="61C2B097"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转增资本（或股本）导致资本公积变动金额"/>
                    <w:tag w:val="_GBC_2d1bb025b29a49ebb09eecfe68dca1b6"/>
                    <w:id w:val="-1572420346"/>
                    <w:lock w:val="sdtLocked"/>
                  </w:sdtPr>
                  <w:sdtContent>
                    <w:tc>
                      <w:tcPr>
                        <w:tcW w:w="1276" w:type="dxa"/>
                      </w:tcPr>
                      <w:p w14:paraId="04FD6BD3"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转增资本（或股本）导致库存股变动金额"/>
                    <w:tag w:val="_GBC_24ca4c1354784ee79e67cdc7b3d2a0ae"/>
                    <w:id w:val="-327515384"/>
                    <w:lock w:val="sdtLocked"/>
                  </w:sdtPr>
                  <w:sdtContent>
                    <w:tc>
                      <w:tcPr>
                        <w:tcW w:w="567" w:type="dxa"/>
                      </w:tcPr>
                      <w:p w14:paraId="091E1E66"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转增资本（或股本）导致其他综合收益变动金额"/>
                    <w:tag w:val="_GBC_9cba72f809ed468cade76c7bed47f6ed"/>
                    <w:id w:val="680171135"/>
                    <w:lock w:val="sdtLocked"/>
                  </w:sdtPr>
                  <w:sdtContent>
                    <w:tc>
                      <w:tcPr>
                        <w:tcW w:w="1275" w:type="dxa"/>
                      </w:tcPr>
                      <w:p w14:paraId="6380F0FD"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转增资本（或股本）导致专项储备变动金额"/>
                    <w:tag w:val="_GBC_5f4a38f704314c5e90acb63414421fa8"/>
                    <w:id w:val="-559640164"/>
                    <w:lock w:val="sdtLocked"/>
                  </w:sdtPr>
                  <w:sdtContent>
                    <w:tc>
                      <w:tcPr>
                        <w:tcW w:w="1134" w:type="dxa"/>
                      </w:tcPr>
                      <w:p w14:paraId="64AA141E"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转增资本（或股本）导致盈余公积变动金额"/>
                    <w:tag w:val="_GBC_185fdcaff5904772977f434d3ca56e26"/>
                    <w:id w:val="1689486206"/>
                    <w:lock w:val="sdtLocked"/>
                  </w:sdtPr>
                  <w:sdtContent>
                    <w:tc>
                      <w:tcPr>
                        <w:tcW w:w="1134" w:type="dxa"/>
                      </w:tcPr>
                      <w:p w14:paraId="6BD2A68D"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转增资本（或股本）导致一般风险准备变动金额"/>
                    <w:tag w:val="_GBC_625f224527ec436abddcc797deb6b924"/>
                    <w:id w:val="-662703174"/>
                    <w:lock w:val="sdtLocked"/>
                  </w:sdtPr>
                  <w:sdtContent>
                    <w:tc>
                      <w:tcPr>
                        <w:tcW w:w="567" w:type="dxa"/>
                      </w:tcPr>
                      <w:p w14:paraId="0B4C5F65"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转增资本（或股本）导致未分配利润变动金额"/>
                    <w:tag w:val="_GBC_b6bd6bfab8cf49ad830bdfc49b931eb6"/>
                    <w:id w:val="-1788336229"/>
                    <w:lock w:val="sdtLocked"/>
                  </w:sdtPr>
                  <w:sdtContent>
                    <w:tc>
                      <w:tcPr>
                        <w:tcW w:w="1276" w:type="dxa"/>
                      </w:tcPr>
                      <w:p w14:paraId="0BF45606"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转增资本（或股本）导致少数股东权益变动金额"/>
                    <w:tag w:val="_GBC_0dfc256862c74e988d9aa7a816b12861"/>
                    <w:id w:val="-1540661265"/>
                    <w:lock w:val="sdtLocked"/>
                  </w:sdtPr>
                  <w:sdtContent>
                    <w:tc>
                      <w:tcPr>
                        <w:tcW w:w="1134" w:type="dxa"/>
                      </w:tcPr>
                      <w:p w14:paraId="3794DDBA"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转增资本（或股本）导致股东权益合计变动金额"/>
                    <w:tag w:val="_GBC_51722039d81b443594044d55e372e026"/>
                    <w:id w:val="-1231161481"/>
                    <w:lock w:val="sdtLocked"/>
                  </w:sdtPr>
                  <w:sdtContent>
                    <w:tc>
                      <w:tcPr>
                        <w:tcW w:w="1354" w:type="dxa"/>
                      </w:tcPr>
                      <w:p w14:paraId="650AEF3A" w14:textId="77777777" w:rsidR="00E07608" w:rsidRPr="00443E72" w:rsidRDefault="00E07608" w:rsidP="003F7C7F">
                        <w:pPr>
                          <w:jc w:val="right"/>
                          <w:rPr>
                            <w:sz w:val="13"/>
                            <w:szCs w:val="13"/>
                          </w:rPr>
                        </w:pPr>
                        <w:r w:rsidRPr="00443E72">
                          <w:rPr>
                            <w:sz w:val="13"/>
                            <w:szCs w:val="13"/>
                          </w:rPr>
                          <w:t>  </w:t>
                        </w:r>
                      </w:p>
                    </w:tc>
                  </w:sdtContent>
                </w:sdt>
              </w:tr>
            </w:tbl>
            <w:p w14:paraId="5F2E124E" w14:textId="77777777" w:rsidR="009D3A4B" w:rsidRDefault="009D3A4B"/>
            <w:tbl>
              <w:tblPr>
                <w:tblStyle w:val="g1"/>
                <w:tblW w:w="1404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0"/>
                <w:gridCol w:w="1275"/>
                <w:gridCol w:w="567"/>
                <w:gridCol w:w="426"/>
                <w:gridCol w:w="425"/>
                <w:gridCol w:w="1276"/>
                <w:gridCol w:w="567"/>
                <w:gridCol w:w="1275"/>
                <w:gridCol w:w="1134"/>
                <w:gridCol w:w="1134"/>
                <w:gridCol w:w="567"/>
                <w:gridCol w:w="1276"/>
                <w:gridCol w:w="1134"/>
                <w:gridCol w:w="1354"/>
              </w:tblGrid>
              <w:tr w:rsidR="00E07608" w:rsidRPr="00443E72" w14:paraId="2189B4D8" w14:textId="77777777" w:rsidTr="009D3A4B">
                <w:tc>
                  <w:tcPr>
                    <w:tcW w:w="1630" w:type="dxa"/>
                  </w:tcPr>
                  <w:p w14:paraId="05811BD2" w14:textId="77777777" w:rsidR="00E07608" w:rsidRPr="00443E72" w:rsidRDefault="00E07608" w:rsidP="003F7C7F">
                    <w:pPr>
                      <w:rPr>
                        <w:sz w:val="13"/>
                        <w:szCs w:val="13"/>
                      </w:rPr>
                    </w:pPr>
                    <w:r w:rsidRPr="00443E72">
                      <w:rPr>
                        <w:sz w:val="13"/>
                        <w:szCs w:val="13"/>
                      </w:rPr>
                      <w:t>3．盈余公积弥补亏损</w:t>
                    </w:r>
                  </w:p>
                </w:tc>
                <w:sdt>
                  <w:sdtPr>
                    <w:rPr>
                      <w:sz w:val="13"/>
                      <w:szCs w:val="13"/>
                    </w:rPr>
                    <w:alias w:val="盈余公积弥补亏损导致实收资本（或股本）净额变动金额"/>
                    <w:tag w:val="_GBC_fd80cb73cbdb4d268235abab5a3276b9"/>
                    <w:id w:val="-121393463"/>
                    <w:lock w:val="sdtLocked"/>
                  </w:sdtPr>
                  <w:sdtContent>
                    <w:tc>
                      <w:tcPr>
                        <w:tcW w:w="1275" w:type="dxa"/>
                      </w:tcPr>
                      <w:p w14:paraId="451506D4"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弥补亏损导致其他权益工具中的优先股变动金额"/>
                    <w:tag w:val="_GBC_4e68cf75d84b474f92867067a68f1464"/>
                    <w:id w:val="-1262835768"/>
                    <w:lock w:val="sdtLocked"/>
                  </w:sdtPr>
                  <w:sdtContent>
                    <w:tc>
                      <w:tcPr>
                        <w:tcW w:w="567" w:type="dxa"/>
                      </w:tcPr>
                      <w:p w14:paraId="52B3CE0D"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弥补亏损导致其他权益工具中的永续债变动金额"/>
                    <w:tag w:val="_GBC_a8a01e1b7bf049b4898ca3e0a51197b9"/>
                    <w:id w:val="372111006"/>
                    <w:lock w:val="sdtLocked"/>
                  </w:sdtPr>
                  <w:sdtContent>
                    <w:tc>
                      <w:tcPr>
                        <w:tcW w:w="426" w:type="dxa"/>
                      </w:tcPr>
                      <w:p w14:paraId="56F4BD29"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弥补亏损导致其他权益工具中的其他变动金额"/>
                    <w:tag w:val="_GBC_66d19070fa504272af3943046beafbfb"/>
                    <w:id w:val="2108381044"/>
                    <w:lock w:val="sdtLocked"/>
                  </w:sdtPr>
                  <w:sdtContent>
                    <w:tc>
                      <w:tcPr>
                        <w:tcW w:w="425" w:type="dxa"/>
                      </w:tcPr>
                      <w:p w14:paraId="0609B214"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弥补亏损导致资本公积变动金额"/>
                    <w:tag w:val="_GBC_bbeadaf9b4b24a3d9b5e5a8057e7fdff"/>
                    <w:id w:val="1265343549"/>
                    <w:lock w:val="sdtLocked"/>
                  </w:sdtPr>
                  <w:sdtContent>
                    <w:tc>
                      <w:tcPr>
                        <w:tcW w:w="1276" w:type="dxa"/>
                      </w:tcPr>
                      <w:p w14:paraId="3D01571F"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弥补亏损导致库存股变动金额"/>
                    <w:tag w:val="_GBC_f19048ec3b074cc7bc201caa6edf8c29"/>
                    <w:id w:val="702912230"/>
                    <w:lock w:val="sdtLocked"/>
                  </w:sdtPr>
                  <w:sdtContent>
                    <w:tc>
                      <w:tcPr>
                        <w:tcW w:w="567" w:type="dxa"/>
                      </w:tcPr>
                      <w:p w14:paraId="77782064"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弥补亏损导致其他综合收益变动金额"/>
                    <w:tag w:val="_GBC_c55a47e6c4d14360a2867ab7732d4220"/>
                    <w:id w:val="1716773008"/>
                    <w:lock w:val="sdtLocked"/>
                  </w:sdtPr>
                  <w:sdtContent>
                    <w:tc>
                      <w:tcPr>
                        <w:tcW w:w="1275" w:type="dxa"/>
                      </w:tcPr>
                      <w:p w14:paraId="567F9E41"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弥补亏损导致专项储备变动金额"/>
                    <w:tag w:val="_GBC_6e46fabc310949b8be3a5024860ccc41"/>
                    <w:id w:val="1843277722"/>
                    <w:lock w:val="sdtLocked"/>
                  </w:sdtPr>
                  <w:sdtContent>
                    <w:tc>
                      <w:tcPr>
                        <w:tcW w:w="1134" w:type="dxa"/>
                      </w:tcPr>
                      <w:p w14:paraId="78E6FC40" w14:textId="77777777" w:rsidR="00E07608" w:rsidRPr="00443E72" w:rsidRDefault="009D3A4B" w:rsidP="003F7C7F">
                        <w:pPr>
                          <w:jc w:val="right"/>
                          <w:rPr>
                            <w:sz w:val="13"/>
                            <w:szCs w:val="13"/>
                          </w:rPr>
                        </w:pPr>
                        <w:r>
                          <w:rPr>
                            <w:sz w:val="13"/>
                            <w:szCs w:val="13"/>
                          </w:rPr>
                          <w:t> </w:t>
                        </w:r>
                        <w:r w:rsidR="00E07608" w:rsidRPr="00443E72">
                          <w:rPr>
                            <w:sz w:val="13"/>
                            <w:szCs w:val="13"/>
                          </w:rPr>
                          <w:t>   </w:t>
                        </w:r>
                      </w:p>
                    </w:tc>
                  </w:sdtContent>
                </w:sdt>
                <w:sdt>
                  <w:sdtPr>
                    <w:rPr>
                      <w:sz w:val="13"/>
                      <w:szCs w:val="13"/>
                    </w:rPr>
                    <w:alias w:val="盈余公积弥补亏损导致盈余公积变动金额"/>
                    <w:tag w:val="_GBC_c39a79d07d07479a847793e768c63708"/>
                    <w:id w:val="1712683995"/>
                    <w:lock w:val="sdtLocked"/>
                  </w:sdtPr>
                  <w:sdtContent>
                    <w:tc>
                      <w:tcPr>
                        <w:tcW w:w="1134" w:type="dxa"/>
                      </w:tcPr>
                      <w:p w14:paraId="50681EE2" w14:textId="77777777" w:rsidR="00E07608" w:rsidRPr="00443E72" w:rsidRDefault="009D3A4B" w:rsidP="003F7C7F">
                        <w:pPr>
                          <w:jc w:val="right"/>
                          <w:rPr>
                            <w:sz w:val="13"/>
                            <w:szCs w:val="13"/>
                          </w:rPr>
                        </w:pPr>
                        <w:r>
                          <w:rPr>
                            <w:sz w:val="13"/>
                            <w:szCs w:val="13"/>
                          </w:rPr>
                          <w:t> </w:t>
                        </w:r>
                        <w:r w:rsidR="00E07608" w:rsidRPr="00443E72">
                          <w:rPr>
                            <w:sz w:val="13"/>
                            <w:szCs w:val="13"/>
                          </w:rPr>
                          <w:t>   </w:t>
                        </w:r>
                      </w:p>
                    </w:tc>
                  </w:sdtContent>
                </w:sdt>
                <w:sdt>
                  <w:sdtPr>
                    <w:rPr>
                      <w:sz w:val="13"/>
                      <w:szCs w:val="13"/>
                    </w:rPr>
                    <w:alias w:val="盈余公积弥补亏损导致一般风险准备变动金额"/>
                    <w:tag w:val="_GBC_d21cc13224cc4a6f91409a2ecb252062"/>
                    <w:id w:val="-308246548"/>
                    <w:lock w:val="sdtLocked"/>
                    <w:showingPlcHdr/>
                  </w:sdtPr>
                  <w:sdtContent>
                    <w:tc>
                      <w:tcPr>
                        <w:tcW w:w="567" w:type="dxa"/>
                      </w:tcPr>
                      <w:p w14:paraId="457592DA" w14:textId="77777777" w:rsidR="00E07608" w:rsidRPr="00443E72" w:rsidRDefault="009D3A4B" w:rsidP="003F7C7F">
                        <w:pPr>
                          <w:jc w:val="right"/>
                          <w:rPr>
                            <w:sz w:val="13"/>
                            <w:szCs w:val="13"/>
                          </w:rPr>
                        </w:pPr>
                        <w:r>
                          <w:rPr>
                            <w:sz w:val="13"/>
                            <w:szCs w:val="13"/>
                          </w:rPr>
                          <w:t xml:space="preserve">     </w:t>
                        </w:r>
                      </w:p>
                    </w:tc>
                  </w:sdtContent>
                </w:sdt>
                <w:sdt>
                  <w:sdtPr>
                    <w:rPr>
                      <w:sz w:val="13"/>
                      <w:szCs w:val="13"/>
                    </w:rPr>
                    <w:alias w:val="盈余公积弥补亏损导致未分配利润变动金额"/>
                    <w:tag w:val="_GBC_bd91a8b6a9634813b4fc9512c7fa4b98"/>
                    <w:id w:val="-1195776153"/>
                    <w:lock w:val="sdtLocked"/>
                  </w:sdtPr>
                  <w:sdtContent>
                    <w:tc>
                      <w:tcPr>
                        <w:tcW w:w="1276" w:type="dxa"/>
                      </w:tcPr>
                      <w:p w14:paraId="4A8F8B5D"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弥补亏损导致少数股东权益变动金额"/>
                    <w:tag w:val="_GBC_4e803821839f4045b65dcc4829b05960"/>
                    <w:id w:val="-833691734"/>
                    <w:lock w:val="sdtLocked"/>
                  </w:sdtPr>
                  <w:sdtContent>
                    <w:tc>
                      <w:tcPr>
                        <w:tcW w:w="1134" w:type="dxa"/>
                      </w:tcPr>
                      <w:p w14:paraId="7FE24446"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盈余公积弥补亏损导致股东权益合计变动金额"/>
                    <w:tag w:val="_GBC_3219db77c77244ad8de930ac203652af"/>
                    <w:id w:val="-603415584"/>
                    <w:lock w:val="sdtLocked"/>
                  </w:sdtPr>
                  <w:sdtContent>
                    <w:tc>
                      <w:tcPr>
                        <w:tcW w:w="1354" w:type="dxa"/>
                      </w:tcPr>
                      <w:p w14:paraId="26623B4D" w14:textId="77777777" w:rsidR="00E07608" w:rsidRPr="00443E72" w:rsidRDefault="00E07608" w:rsidP="003F7C7F">
                        <w:pPr>
                          <w:jc w:val="right"/>
                          <w:rPr>
                            <w:sz w:val="13"/>
                            <w:szCs w:val="13"/>
                          </w:rPr>
                        </w:pPr>
                        <w:r w:rsidRPr="00443E72">
                          <w:rPr>
                            <w:sz w:val="13"/>
                            <w:szCs w:val="13"/>
                          </w:rPr>
                          <w:t> </w:t>
                        </w:r>
                      </w:p>
                    </w:tc>
                  </w:sdtContent>
                </w:sdt>
              </w:tr>
              <w:tr w:rsidR="00E07608" w:rsidRPr="00443E72" w14:paraId="2FC13B38" w14:textId="77777777" w:rsidTr="009D3A4B">
                <w:tc>
                  <w:tcPr>
                    <w:tcW w:w="1630" w:type="dxa"/>
                  </w:tcPr>
                  <w:p w14:paraId="3AEB7AF7" w14:textId="77777777" w:rsidR="00E07608" w:rsidRPr="00443E72" w:rsidRDefault="00E07608" w:rsidP="003F7C7F">
                    <w:pPr>
                      <w:rPr>
                        <w:sz w:val="13"/>
                        <w:szCs w:val="13"/>
                      </w:rPr>
                    </w:pPr>
                    <w:r w:rsidRPr="00443E72">
                      <w:rPr>
                        <w:sz w:val="13"/>
                        <w:szCs w:val="13"/>
                      </w:rPr>
                      <w:t>4．其他</w:t>
                    </w:r>
                  </w:p>
                </w:tc>
                <w:sdt>
                  <w:sdtPr>
                    <w:rPr>
                      <w:sz w:val="13"/>
                      <w:szCs w:val="13"/>
                    </w:rPr>
                    <w:alias w:val="其他所有者权益内部结转导致实收资本（或股本）净额变动金额"/>
                    <w:tag w:val="_GBC_157d47cb91cb45d3821dd7a06559e576"/>
                    <w:id w:val="889843906"/>
                    <w:lock w:val="sdtLocked"/>
                  </w:sdtPr>
                  <w:sdtContent>
                    <w:tc>
                      <w:tcPr>
                        <w:tcW w:w="1275" w:type="dxa"/>
                      </w:tcPr>
                      <w:p w14:paraId="76D92DEB"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所有者权益内部结转导致其他权益工具中的优先股变动金额"/>
                    <w:tag w:val="_GBC_68d2281a67174fe9939e0ff020c6cfd1"/>
                    <w:id w:val="-1430736635"/>
                    <w:lock w:val="sdtLocked"/>
                  </w:sdtPr>
                  <w:sdtContent>
                    <w:tc>
                      <w:tcPr>
                        <w:tcW w:w="567" w:type="dxa"/>
                      </w:tcPr>
                      <w:p w14:paraId="04C3888F"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所有者权益内部结转导致其他权益工具中的永续债变动金额"/>
                    <w:tag w:val="_GBC_3fb18e137de2442a96c3beed78b6ec7e"/>
                    <w:id w:val="1854683551"/>
                    <w:lock w:val="sdtLocked"/>
                    <w:showingPlcHdr/>
                  </w:sdtPr>
                  <w:sdtContent>
                    <w:tc>
                      <w:tcPr>
                        <w:tcW w:w="426" w:type="dxa"/>
                      </w:tcPr>
                      <w:p w14:paraId="5C5A96E9" w14:textId="77777777" w:rsidR="00E07608" w:rsidRPr="00443E72" w:rsidRDefault="009D3A4B" w:rsidP="003F7C7F">
                        <w:pPr>
                          <w:jc w:val="right"/>
                          <w:rPr>
                            <w:sz w:val="13"/>
                            <w:szCs w:val="13"/>
                          </w:rPr>
                        </w:pPr>
                        <w:r>
                          <w:rPr>
                            <w:sz w:val="13"/>
                            <w:szCs w:val="13"/>
                          </w:rPr>
                          <w:t xml:space="preserve">     </w:t>
                        </w:r>
                      </w:p>
                    </w:tc>
                  </w:sdtContent>
                </w:sdt>
                <w:sdt>
                  <w:sdtPr>
                    <w:rPr>
                      <w:sz w:val="13"/>
                      <w:szCs w:val="13"/>
                    </w:rPr>
                    <w:alias w:val="其他所有者权益内部结转导致其他权益工具中的其他变动金额"/>
                    <w:tag w:val="_GBC_8ad349b8eac34942b93f7f0abd0bd5f2"/>
                    <w:id w:val="-774628939"/>
                    <w:lock w:val="sdtLocked"/>
                    <w:showingPlcHdr/>
                  </w:sdtPr>
                  <w:sdtContent>
                    <w:tc>
                      <w:tcPr>
                        <w:tcW w:w="425" w:type="dxa"/>
                      </w:tcPr>
                      <w:p w14:paraId="1A5C54FE" w14:textId="77777777" w:rsidR="00E07608" w:rsidRPr="00443E72" w:rsidRDefault="009D3A4B" w:rsidP="003F7C7F">
                        <w:pPr>
                          <w:jc w:val="right"/>
                          <w:rPr>
                            <w:sz w:val="13"/>
                            <w:szCs w:val="13"/>
                          </w:rPr>
                        </w:pPr>
                        <w:r>
                          <w:rPr>
                            <w:sz w:val="13"/>
                            <w:szCs w:val="13"/>
                          </w:rPr>
                          <w:t xml:space="preserve">     </w:t>
                        </w:r>
                      </w:p>
                    </w:tc>
                  </w:sdtContent>
                </w:sdt>
                <w:sdt>
                  <w:sdtPr>
                    <w:rPr>
                      <w:sz w:val="13"/>
                      <w:szCs w:val="13"/>
                    </w:rPr>
                    <w:alias w:val="其他所有者权益内部结转导致资本公积变动金额"/>
                    <w:tag w:val="_GBC_5aa12e5b90f54d3594eb1819eb885abc"/>
                    <w:id w:val="2138529724"/>
                    <w:lock w:val="sdtLocked"/>
                  </w:sdtPr>
                  <w:sdtContent>
                    <w:tc>
                      <w:tcPr>
                        <w:tcW w:w="1276" w:type="dxa"/>
                      </w:tcPr>
                      <w:p w14:paraId="633560C6"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所有者权益内部结转导致库存股变动金额"/>
                    <w:tag w:val="_GBC_b58d16206f314da4965dd582da896555"/>
                    <w:id w:val="-1002659412"/>
                    <w:lock w:val="sdtLocked"/>
                  </w:sdtPr>
                  <w:sdtContent>
                    <w:tc>
                      <w:tcPr>
                        <w:tcW w:w="567" w:type="dxa"/>
                      </w:tcPr>
                      <w:p w14:paraId="11CE773B"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所有者权益内部结转导致其他综合收益变动金额"/>
                    <w:tag w:val="_GBC_8664dc7392ca4123836f7c157cfa96f0"/>
                    <w:id w:val="-1268764380"/>
                    <w:lock w:val="sdtLocked"/>
                  </w:sdtPr>
                  <w:sdtContent>
                    <w:tc>
                      <w:tcPr>
                        <w:tcW w:w="1275" w:type="dxa"/>
                      </w:tcPr>
                      <w:p w14:paraId="38C0CA1B"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所有者权益内部结转导致专项储备变动金额"/>
                    <w:tag w:val="_GBC_ed813617d7b24d5aa1206ad2739ed368"/>
                    <w:id w:val="-1807536959"/>
                    <w:lock w:val="sdtLocked"/>
                  </w:sdtPr>
                  <w:sdtContent>
                    <w:tc>
                      <w:tcPr>
                        <w:tcW w:w="1134" w:type="dxa"/>
                      </w:tcPr>
                      <w:p w14:paraId="57164613" w14:textId="77777777" w:rsidR="00E07608" w:rsidRPr="00443E72" w:rsidRDefault="009D3A4B" w:rsidP="003F7C7F">
                        <w:pPr>
                          <w:jc w:val="right"/>
                          <w:rPr>
                            <w:sz w:val="13"/>
                            <w:szCs w:val="13"/>
                          </w:rPr>
                        </w:pPr>
                        <w:r>
                          <w:rPr>
                            <w:sz w:val="13"/>
                            <w:szCs w:val="13"/>
                          </w:rPr>
                          <w:t> </w:t>
                        </w:r>
                        <w:r w:rsidR="00E07608" w:rsidRPr="00443E72">
                          <w:rPr>
                            <w:sz w:val="13"/>
                            <w:szCs w:val="13"/>
                          </w:rPr>
                          <w:t>   </w:t>
                        </w:r>
                      </w:p>
                    </w:tc>
                  </w:sdtContent>
                </w:sdt>
                <w:sdt>
                  <w:sdtPr>
                    <w:rPr>
                      <w:sz w:val="13"/>
                      <w:szCs w:val="13"/>
                    </w:rPr>
                    <w:alias w:val="其他所有者权益内部结转导致盈余公积变动金额"/>
                    <w:tag w:val="_GBC_be3d19c9935c4763926794eb5355040c"/>
                    <w:id w:val="864089357"/>
                    <w:lock w:val="sdtLocked"/>
                  </w:sdtPr>
                  <w:sdtContent>
                    <w:tc>
                      <w:tcPr>
                        <w:tcW w:w="1134" w:type="dxa"/>
                      </w:tcPr>
                      <w:p w14:paraId="0C8B1FB2"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所有者权益内部结转导致一般风险准备变动金额"/>
                    <w:tag w:val="_GBC_fc37147ff26946338bbc02a5f7145d26"/>
                    <w:id w:val="1571844267"/>
                    <w:lock w:val="sdtLocked"/>
                  </w:sdtPr>
                  <w:sdtContent>
                    <w:tc>
                      <w:tcPr>
                        <w:tcW w:w="567" w:type="dxa"/>
                      </w:tcPr>
                      <w:p w14:paraId="504BAC81"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所有者权益内部结转导致未分配利润变动金额"/>
                    <w:tag w:val="_GBC_d8b31d9575714b0ca9252bcf5983e68b"/>
                    <w:id w:val="-1146432326"/>
                    <w:lock w:val="sdtLocked"/>
                  </w:sdtPr>
                  <w:sdtContent>
                    <w:tc>
                      <w:tcPr>
                        <w:tcW w:w="1276" w:type="dxa"/>
                      </w:tcPr>
                      <w:p w14:paraId="0225BD97"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所有者权益内部结转导致少数股东权益变动金额"/>
                    <w:tag w:val="_GBC_48350b5a4739464d96ce58d3c98c538c"/>
                    <w:id w:val="1531301374"/>
                    <w:lock w:val="sdtLocked"/>
                  </w:sdtPr>
                  <w:sdtContent>
                    <w:tc>
                      <w:tcPr>
                        <w:tcW w:w="1134" w:type="dxa"/>
                      </w:tcPr>
                      <w:p w14:paraId="7CE6EC78" w14:textId="77777777" w:rsidR="00E07608" w:rsidRPr="00443E72" w:rsidRDefault="00E07608" w:rsidP="009D3A4B">
                        <w:pPr>
                          <w:ind w:right="130"/>
                          <w:jc w:val="right"/>
                          <w:rPr>
                            <w:sz w:val="13"/>
                            <w:szCs w:val="13"/>
                          </w:rPr>
                        </w:pPr>
                        <w:r w:rsidRPr="00443E72">
                          <w:rPr>
                            <w:sz w:val="13"/>
                            <w:szCs w:val="13"/>
                          </w:rPr>
                          <w:t>  </w:t>
                        </w:r>
                      </w:p>
                    </w:tc>
                  </w:sdtContent>
                </w:sdt>
                <w:sdt>
                  <w:sdtPr>
                    <w:rPr>
                      <w:sz w:val="13"/>
                      <w:szCs w:val="13"/>
                    </w:rPr>
                    <w:alias w:val="其他所有者权益内部结转导致股东权益合计变动金额"/>
                    <w:tag w:val="_GBC_e085e3c5c7fb4d8ba126db44afa087ca"/>
                    <w:id w:val="-379716747"/>
                    <w:lock w:val="sdtLocked"/>
                  </w:sdtPr>
                  <w:sdtContent>
                    <w:tc>
                      <w:tcPr>
                        <w:tcW w:w="1354" w:type="dxa"/>
                      </w:tcPr>
                      <w:p w14:paraId="420AB4A7" w14:textId="77777777" w:rsidR="00E07608" w:rsidRPr="00443E72" w:rsidRDefault="00E07608" w:rsidP="009D3A4B">
                        <w:pPr>
                          <w:ind w:right="130"/>
                          <w:jc w:val="right"/>
                          <w:rPr>
                            <w:sz w:val="13"/>
                            <w:szCs w:val="13"/>
                          </w:rPr>
                        </w:pPr>
                        <w:r w:rsidRPr="00443E72">
                          <w:rPr>
                            <w:sz w:val="13"/>
                            <w:szCs w:val="13"/>
                          </w:rPr>
                          <w:t>  </w:t>
                        </w:r>
                      </w:p>
                    </w:tc>
                  </w:sdtContent>
                </w:sdt>
              </w:tr>
              <w:tr w:rsidR="00E07608" w:rsidRPr="00443E72" w14:paraId="5D8201E9" w14:textId="77777777" w:rsidTr="009D3A4B">
                <w:tc>
                  <w:tcPr>
                    <w:tcW w:w="1630" w:type="dxa"/>
                  </w:tcPr>
                  <w:p w14:paraId="230990F0" w14:textId="77777777" w:rsidR="00E07608" w:rsidRPr="00443E72" w:rsidRDefault="00E07608" w:rsidP="003F7C7F">
                    <w:pPr>
                      <w:rPr>
                        <w:sz w:val="13"/>
                        <w:szCs w:val="13"/>
                      </w:rPr>
                    </w:pPr>
                    <w:r w:rsidRPr="00443E72">
                      <w:rPr>
                        <w:rFonts w:hint="eastAsia"/>
                        <w:sz w:val="13"/>
                        <w:szCs w:val="13"/>
                      </w:rPr>
                      <w:t>（五）专项储备</w:t>
                    </w:r>
                  </w:p>
                </w:tc>
                <w:sdt>
                  <w:sdtPr>
                    <w:rPr>
                      <w:sz w:val="13"/>
                      <w:szCs w:val="13"/>
                    </w:rPr>
                    <w:alias w:val="专项储备导致实收资本（或股本）净额变动金额"/>
                    <w:tag w:val="_GBC_5115f070f2ca4b3aa007cd2dfff8ae5e"/>
                    <w:id w:val="699677369"/>
                    <w:lock w:val="sdtLocked"/>
                  </w:sdtPr>
                  <w:sdtContent>
                    <w:tc>
                      <w:tcPr>
                        <w:tcW w:w="1275" w:type="dxa"/>
                      </w:tcPr>
                      <w:p w14:paraId="410A0681"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专项储备导致其他权益工具中的优先股变动金额"/>
                    <w:tag w:val="_GBC_ebe9f45adce54283bcf82f3858ea53a5"/>
                    <w:id w:val="387765175"/>
                    <w:lock w:val="sdtLocked"/>
                    <w:showingPlcHdr/>
                  </w:sdtPr>
                  <w:sdtContent>
                    <w:tc>
                      <w:tcPr>
                        <w:tcW w:w="567" w:type="dxa"/>
                      </w:tcPr>
                      <w:p w14:paraId="38A848FF" w14:textId="77777777" w:rsidR="00E07608" w:rsidRPr="00443E72" w:rsidRDefault="009D3A4B" w:rsidP="009D3A4B">
                        <w:pPr>
                          <w:ind w:right="520"/>
                          <w:jc w:val="right"/>
                          <w:rPr>
                            <w:sz w:val="13"/>
                            <w:szCs w:val="13"/>
                          </w:rPr>
                        </w:pPr>
                        <w:r>
                          <w:rPr>
                            <w:sz w:val="13"/>
                            <w:szCs w:val="13"/>
                          </w:rPr>
                          <w:t xml:space="preserve">     </w:t>
                        </w:r>
                      </w:p>
                    </w:tc>
                  </w:sdtContent>
                </w:sdt>
                <w:sdt>
                  <w:sdtPr>
                    <w:rPr>
                      <w:sz w:val="13"/>
                      <w:szCs w:val="13"/>
                    </w:rPr>
                    <w:alias w:val="专项储备导致其他权益工具中的永续债变动金额"/>
                    <w:tag w:val="_GBC_e29e6ffb3f96493ba46db0633f1d14a6"/>
                    <w:id w:val="-2123375686"/>
                    <w:lock w:val="sdtLocked"/>
                  </w:sdtPr>
                  <w:sdtContent>
                    <w:tc>
                      <w:tcPr>
                        <w:tcW w:w="426" w:type="dxa"/>
                      </w:tcPr>
                      <w:p w14:paraId="2B053914"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专项储备导致其他权益工具中的其他变动金额"/>
                    <w:tag w:val="_GBC_b7f2b0c5b09445a9b198bb2b721752a2"/>
                    <w:id w:val="-585304472"/>
                    <w:lock w:val="sdtLocked"/>
                  </w:sdtPr>
                  <w:sdtContent>
                    <w:tc>
                      <w:tcPr>
                        <w:tcW w:w="425" w:type="dxa"/>
                      </w:tcPr>
                      <w:p w14:paraId="026B70F6"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专项储备导致资本公积变动金额"/>
                    <w:tag w:val="_GBC_730f2db178a344d48bfa70a006568b87"/>
                    <w:id w:val="1787074845"/>
                    <w:lock w:val="sdtLocked"/>
                  </w:sdtPr>
                  <w:sdtContent>
                    <w:tc>
                      <w:tcPr>
                        <w:tcW w:w="1276" w:type="dxa"/>
                      </w:tcPr>
                      <w:p w14:paraId="6ED945C9"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专项储备导致库存股变动金额"/>
                    <w:tag w:val="_GBC_b7edbda71c1649daa78c8f3ed62c5583"/>
                    <w:id w:val="1100139490"/>
                    <w:lock w:val="sdtLocked"/>
                  </w:sdtPr>
                  <w:sdtContent>
                    <w:tc>
                      <w:tcPr>
                        <w:tcW w:w="567" w:type="dxa"/>
                      </w:tcPr>
                      <w:p w14:paraId="2057279C"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专项储备导致其他综合收益变动金额"/>
                    <w:tag w:val="_GBC_a7207f4a785c41028641257b4656db62"/>
                    <w:id w:val="-40214070"/>
                    <w:lock w:val="sdtLocked"/>
                  </w:sdtPr>
                  <w:sdtContent>
                    <w:tc>
                      <w:tcPr>
                        <w:tcW w:w="1275" w:type="dxa"/>
                      </w:tcPr>
                      <w:p w14:paraId="4A975254"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专项储备导致专项储备变动金额"/>
                    <w:tag w:val="_GBC_d7fc9bfad83d47869766a784625f42c7"/>
                    <w:id w:val="-608049632"/>
                    <w:lock w:val="sdtLocked"/>
                  </w:sdtPr>
                  <w:sdtContent>
                    <w:tc>
                      <w:tcPr>
                        <w:tcW w:w="1134" w:type="dxa"/>
                      </w:tcPr>
                      <w:p w14:paraId="2A3E455F" w14:textId="77777777" w:rsidR="00E07608" w:rsidRPr="00443E72" w:rsidRDefault="00E07608" w:rsidP="003F7C7F">
                        <w:pPr>
                          <w:jc w:val="right"/>
                          <w:rPr>
                            <w:sz w:val="13"/>
                            <w:szCs w:val="13"/>
                          </w:rPr>
                        </w:pPr>
                        <w:r w:rsidRPr="00443E72">
                          <w:rPr>
                            <w:sz w:val="13"/>
                            <w:szCs w:val="13"/>
                          </w:rPr>
                          <w:t>9,708,722.11</w:t>
                        </w:r>
                      </w:p>
                    </w:tc>
                  </w:sdtContent>
                </w:sdt>
                <w:sdt>
                  <w:sdtPr>
                    <w:rPr>
                      <w:sz w:val="13"/>
                      <w:szCs w:val="13"/>
                    </w:rPr>
                    <w:alias w:val="专项储备导致盈余公积变动金额"/>
                    <w:tag w:val="_GBC_735a622e4d5248dbbe61bd011aeb6c52"/>
                    <w:id w:val="-703780793"/>
                    <w:lock w:val="sdtLocked"/>
                  </w:sdtPr>
                  <w:sdtContent>
                    <w:tc>
                      <w:tcPr>
                        <w:tcW w:w="1134" w:type="dxa"/>
                      </w:tcPr>
                      <w:p w14:paraId="31F813B9"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专项储备导致一般风险准备变动金额"/>
                    <w:tag w:val="_GBC_0e94e0de46424d809f735159b990bdf3"/>
                    <w:id w:val="1763263827"/>
                    <w:lock w:val="sdtLocked"/>
                  </w:sdtPr>
                  <w:sdtContent>
                    <w:tc>
                      <w:tcPr>
                        <w:tcW w:w="567" w:type="dxa"/>
                      </w:tcPr>
                      <w:p w14:paraId="15195B41" w14:textId="77777777" w:rsidR="00E07608" w:rsidRPr="00443E72" w:rsidRDefault="00E07608" w:rsidP="003F7C7F">
                        <w:pPr>
                          <w:jc w:val="right"/>
                          <w:rPr>
                            <w:sz w:val="13"/>
                            <w:szCs w:val="13"/>
                          </w:rPr>
                        </w:pPr>
                        <w:r w:rsidRPr="00443E72">
                          <w:rPr>
                            <w:sz w:val="13"/>
                            <w:szCs w:val="13"/>
                          </w:rPr>
                          <w:t> </w:t>
                        </w:r>
                        <w:r w:rsidR="009D3A4B">
                          <w:rPr>
                            <w:sz w:val="13"/>
                            <w:szCs w:val="13"/>
                          </w:rPr>
                          <w:t> </w:t>
                        </w:r>
                      </w:p>
                    </w:tc>
                  </w:sdtContent>
                </w:sdt>
                <w:sdt>
                  <w:sdtPr>
                    <w:rPr>
                      <w:sz w:val="13"/>
                      <w:szCs w:val="13"/>
                    </w:rPr>
                    <w:alias w:val="专项储备导致未分配利润变动金额"/>
                    <w:tag w:val="_GBC_8155ea3cfca145b7a0c2961564659326"/>
                    <w:id w:val="-866975492"/>
                    <w:lock w:val="sdtLocked"/>
                  </w:sdtPr>
                  <w:sdtContent>
                    <w:tc>
                      <w:tcPr>
                        <w:tcW w:w="1276" w:type="dxa"/>
                      </w:tcPr>
                      <w:p w14:paraId="08CE8530" w14:textId="77777777" w:rsidR="00E07608" w:rsidRPr="00443E72" w:rsidRDefault="00E07608" w:rsidP="009D3A4B">
                        <w:pPr>
                          <w:ind w:right="130"/>
                          <w:jc w:val="right"/>
                          <w:rPr>
                            <w:sz w:val="13"/>
                            <w:szCs w:val="13"/>
                          </w:rPr>
                        </w:pPr>
                        <w:r w:rsidRPr="00443E72">
                          <w:rPr>
                            <w:sz w:val="13"/>
                            <w:szCs w:val="13"/>
                          </w:rPr>
                          <w:t>  </w:t>
                        </w:r>
                      </w:p>
                    </w:tc>
                  </w:sdtContent>
                </w:sdt>
                <w:sdt>
                  <w:sdtPr>
                    <w:rPr>
                      <w:sz w:val="13"/>
                      <w:szCs w:val="13"/>
                    </w:rPr>
                    <w:alias w:val="专项储备导致少数股东权益变动金额"/>
                    <w:tag w:val="_GBC_6ca048884e154d5a93b8eb75f3ec6f7f"/>
                    <w:id w:val="462779316"/>
                    <w:lock w:val="sdtLocked"/>
                  </w:sdtPr>
                  <w:sdtContent>
                    <w:tc>
                      <w:tcPr>
                        <w:tcW w:w="1134" w:type="dxa"/>
                      </w:tcPr>
                      <w:p w14:paraId="75D83B3B" w14:textId="77777777" w:rsidR="00E07608" w:rsidRPr="00443E72" w:rsidRDefault="00E07608" w:rsidP="003F7C7F">
                        <w:pPr>
                          <w:jc w:val="right"/>
                          <w:rPr>
                            <w:sz w:val="13"/>
                            <w:szCs w:val="13"/>
                          </w:rPr>
                        </w:pPr>
                        <w:r w:rsidRPr="00443E72">
                          <w:rPr>
                            <w:sz w:val="13"/>
                            <w:szCs w:val="13"/>
                          </w:rPr>
                          <w:t>862,116.28</w:t>
                        </w:r>
                      </w:p>
                    </w:tc>
                  </w:sdtContent>
                </w:sdt>
                <w:sdt>
                  <w:sdtPr>
                    <w:rPr>
                      <w:sz w:val="13"/>
                      <w:szCs w:val="13"/>
                    </w:rPr>
                    <w:alias w:val="专项储备导致股东权益合计变动金额"/>
                    <w:tag w:val="_GBC_03bb7c9c59d747079e448137403c922e"/>
                    <w:id w:val="685715939"/>
                    <w:lock w:val="sdtLocked"/>
                  </w:sdtPr>
                  <w:sdtContent>
                    <w:tc>
                      <w:tcPr>
                        <w:tcW w:w="1354" w:type="dxa"/>
                      </w:tcPr>
                      <w:p w14:paraId="03653A80" w14:textId="77777777" w:rsidR="00E07608" w:rsidRPr="00443E72" w:rsidRDefault="00E07608" w:rsidP="003F7C7F">
                        <w:pPr>
                          <w:jc w:val="right"/>
                          <w:rPr>
                            <w:sz w:val="13"/>
                            <w:szCs w:val="13"/>
                          </w:rPr>
                        </w:pPr>
                        <w:r w:rsidRPr="00443E72">
                          <w:rPr>
                            <w:sz w:val="13"/>
                            <w:szCs w:val="13"/>
                          </w:rPr>
                          <w:t>10,570,838.39</w:t>
                        </w:r>
                      </w:p>
                    </w:tc>
                  </w:sdtContent>
                </w:sdt>
              </w:tr>
              <w:tr w:rsidR="00E07608" w:rsidRPr="00443E72" w14:paraId="09EBAC3D" w14:textId="77777777" w:rsidTr="009D3A4B">
                <w:tc>
                  <w:tcPr>
                    <w:tcW w:w="1630" w:type="dxa"/>
                  </w:tcPr>
                  <w:p w14:paraId="5F903770" w14:textId="77777777" w:rsidR="00E07608" w:rsidRPr="00443E72" w:rsidRDefault="00E07608" w:rsidP="003F7C7F">
                    <w:pPr>
                      <w:rPr>
                        <w:sz w:val="13"/>
                        <w:szCs w:val="13"/>
                      </w:rPr>
                    </w:pPr>
                    <w:r w:rsidRPr="00443E72">
                      <w:rPr>
                        <w:rFonts w:hint="eastAsia"/>
                        <w:sz w:val="13"/>
                        <w:szCs w:val="13"/>
                      </w:rPr>
                      <w:t>1．本期提取</w:t>
                    </w:r>
                  </w:p>
                </w:tc>
                <w:sdt>
                  <w:sdtPr>
                    <w:rPr>
                      <w:sz w:val="13"/>
                      <w:szCs w:val="13"/>
                    </w:rPr>
                    <w:alias w:val="提取导致实收资本（或股本）净额变动金额"/>
                    <w:tag w:val="_GBC_4480a286c00947688c41718071d8352d"/>
                    <w:id w:val="638384010"/>
                    <w:lock w:val="sdtLocked"/>
                  </w:sdtPr>
                  <w:sdtContent>
                    <w:tc>
                      <w:tcPr>
                        <w:tcW w:w="1275" w:type="dxa"/>
                      </w:tcPr>
                      <w:p w14:paraId="3AAB9DD4"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导致其他权益工具中的优先股变动金额"/>
                    <w:tag w:val="_GBC_e3485fdbadd645499b2384aaaa153323"/>
                    <w:id w:val="-641354125"/>
                    <w:lock w:val="sdtLocked"/>
                  </w:sdtPr>
                  <w:sdtContent>
                    <w:tc>
                      <w:tcPr>
                        <w:tcW w:w="567" w:type="dxa"/>
                      </w:tcPr>
                      <w:p w14:paraId="64D29532"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导致其他权益工具中的永续债变动金额"/>
                    <w:tag w:val="_GBC_d610cfe246d34142af83546c738e88fb"/>
                    <w:id w:val="-1246110152"/>
                    <w:lock w:val="sdtLocked"/>
                  </w:sdtPr>
                  <w:sdtContent>
                    <w:tc>
                      <w:tcPr>
                        <w:tcW w:w="426" w:type="dxa"/>
                      </w:tcPr>
                      <w:p w14:paraId="7DB28E6E"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导致其他权益工具中的其他变动金额"/>
                    <w:tag w:val="_GBC_818f759f16ba42e58b7f6c25cc88baf5"/>
                    <w:id w:val="1864713358"/>
                    <w:lock w:val="sdtLocked"/>
                  </w:sdtPr>
                  <w:sdtContent>
                    <w:tc>
                      <w:tcPr>
                        <w:tcW w:w="425" w:type="dxa"/>
                      </w:tcPr>
                      <w:p w14:paraId="460F080C"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导致资本公积变动金额"/>
                    <w:tag w:val="_GBC_721928d7a29f48ce8ca7c7ca2284309c"/>
                    <w:id w:val="1343436785"/>
                    <w:lock w:val="sdtLocked"/>
                  </w:sdtPr>
                  <w:sdtContent>
                    <w:tc>
                      <w:tcPr>
                        <w:tcW w:w="1276" w:type="dxa"/>
                      </w:tcPr>
                      <w:p w14:paraId="49B49863"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导致库存股变动金额"/>
                    <w:tag w:val="_GBC_47705309508447f78db4c09f323051aa"/>
                    <w:id w:val="1857691634"/>
                    <w:lock w:val="sdtLocked"/>
                  </w:sdtPr>
                  <w:sdtContent>
                    <w:tc>
                      <w:tcPr>
                        <w:tcW w:w="567" w:type="dxa"/>
                      </w:tcPr>
                      <w:p w14:paraId="3046FA9D"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导致其他综合收益变动金额"/>
                    <w:tag w:val="_GBC_95876bb6f9e9429e9738dc48cc567b16"/>
                    <w:id w:val="-534345155"/>
                    <w:lock w:val="sdtLocked"/>
                  </w:sdtPr>
                  <w:sdtContent>
                    <w:tc>
                      <w:tcPr>
                        <w:tcW w:w="1275" w:type="dxa"/>
                      </w:tcPr>
                      <w:p w14:paraId="2E091B0C"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导致专项储备变动金额"/>
                    <w:tag w:val="_GBC_b34b1c9b3f964e709eb0dde69e642e36"/>
                    <w:id w:val="-1637790161"/>
                    <w:lock w:val="sdtLocked"/>
                  </w:sdtPr>
                  <w:sdtContent>
                    <w:tc>
                      <w:tcPr>
                        <w:tcW w:w="1134" w:type="dxa"/>
                      </w:tcPr>
                      <w:p w14:paraId="2E5F762D" w14:textId="77777777" w:rsidR="00E07608" w:rsidRPr="00443E72" w:rsidRDefault="00E07608" w:rsidP="003F7C7F">
                        <w:pPr>
                          <w:jc w:val="right"/>
                          <w:rPr>
                            <w:sz w:val="13"/>
                            <w:szCs w:val="13"/>
                          </w:rPr>
                        </w:pPr>
                        <w:r w:rsidRPr="00443E72">
                          <w:rPr>
                            <w:sz w:val="13"/>
                            <w:szCs w:val="13"/>
                          </w:rPr>
                          <w:t>21,008,522.50</w:t>
                        </w:r>
                      </w:p>
                    </w:tc>
                  </w:sdtContent>
                </w:sdt>
                <w:sdt>
                  <w:sdtPr>
                    <w:rPr>
                      <w:sz w:val="13"/>
                      <w:szCs w:val="13"/>
                    </w:rPr>
                    <w:alias w:val="提取导致盈余公积变动金额"/>
                    <w:tag w:val="_GBC_91b08d4dd37a4a739910b22d5bd467c5"/>
                    <w:id w:val="-1086150201"/>
                    <w:lock w:val="sdtLocked"/>
                  </w:sdtPr>
                  <w:sdtContent>
                    <w:tc>
                      <w:tcPr>
                        <w:tcW w:w="1134" w:type="dxa"/>
                      </w:tcPr>
                      <w:p w14:paraId="1F455585"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提取导致一般风险准备变动金额"/>
                    <w:tag w:val="_GBC_d62165063af34d9fb4d57a462f945165"/>
                    <w:id w:val="-1959723921"/>
                    <w:lock w:val="sdtLocked"/>
                    <w:showingPlcHdr/>
                  </w:sdtPr>
                  <w:sdtContent>
                    <w:tc>
                      <w:tcPr>
                        <w:tcW w:w="567" w:type="dxa"/>
                      </w:tcPr>
                      <w:p w14:paraId="41EE997F" w14:textId="77777777" w:rsidR="00E07608" w:rsidRPr="00443E72" w:rsidRDefault="00E07608" w:rsidP="00E07608">
                        <w:pPr>
                          <w:ind w:right="65"/>
                          <w:jc w:val="right"/>
                          <w:rPr>
                            <w:sz w:val="13"/>
                            <w:szCs w:val="13"/>
                          </w:rPr>
                        </w:pPr>
                        <w:r>
                          <w:rPr>
                            <w:sz w:val="13"/>
                            <w:szCs w:val="13"/>
                          </w:rPr>
                          <w:t xml:space="preserve">     </w:t>
                        </w:r>
                      </w:p>
                    </w:tc>
                  </w:sdtContent>
                </w:sdt>
                <w:sdt>
                  <w:sdtPr>
                    <w:rPr>
                      <w:sz w:val="13"/>
                      <w:szCs w:val="13"/>
                    </w:rPr>
                    <w:alias w:val="提取导致未分配利润变动金额"/>
                    <w:tag w:val="_GBC_dcc1edc20c204add85ecbdf0b57c60dd"/>
                    <w:id w:val="-1596937694"/>
                    <w:lock w:val="sdtLocked"/>
                  </w:sdtPr>
                  <w:sdtContent>
                    <w:tc>
                      <w:tcPr>
                        <w:tcW w:w="1276" w:type="dxa"/>
                      </w:tcPr>
                      <w:p w14:paraId="7983703B"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提取导致少数股东权益变动金额"/>
                    <w:tag w:val="_GBC_1f627abafaab4bdc89e9a7b15bd811fc"/>
                    <w:id w:val="1076561194"/>
                    <w:lock w:val="sdtLocked"/>
                  </w:sdtPr>
                  <w:sdtContent>
                    <w:tc>
                      <w:tcPr>
                        <w:tcW w:w="1134" w:type="dxa"/>
                      </w:tcPr>
                      <w:p w14:paraId="42757222" w14:textId="77777777" w:rsidR="00E07608" w:rsidRPr="00443E72" w:rsidRDefault="00E07608" w:rsidP="003F7C7F">
                        <w:pPr>
                          <w:jc w:val="right"/>
                          <w:rPr>
                            <w:sz w:val="13"/>
                            <w:szCs w:val="13"/>
                          </w:rPr>
                        </w:pPr>
                        <w:r w:rsidRPr="00443E72">
                          <w:rPr>
                            <w:sz w:val="13"/>
                            <w:szCs w:val="13"/>
                          </w:rPr>
                          <w:t>1,699,522.43</w:t>
                        </w:r>
                      </w:p>
                    </w:tc>
                  </w:sdtContent>
                </w:sdt>
                <w:sdt>
                  <w:sdtPr>
                    <w:rPr>
                      <w:sz w:val="13"/>
                      <w:szCs w:val="13"/>
                    </w:rPr>
                    <w:alias w:val="提取导致股东权益合计变动金额"/>
                    <w:tag w:val="_GBC_e0a275e77d674101a57c7f0733e73ed4"/>
                    <w:id w:val="1457915471"/>
                    <w:lock w:val="sdtLocked"/>
                  </w:sdtPr>
                  <w:sdtContent>
                    <w:tc>
                      <w:tcPr>
                        <w:tcW w:w="1354" w:type="dxa"/>
                      </w:tcPr>
                      <w:p w14:paraId="2EA84F01" w14:textId="77777777" w:rsidR="00E07608" w:rsidRPr="00443E72" w:rsidRDefault="00E07608" w:rsidP="003F7C7F">
                        <w:pPr>
                          <w:jc w:val="right"/>
                          <w:rPr>
                            <w:sz w:val="13"/>
                            <w:szCs w:val="13"/>
                          </w:rPr>
                        </w:pPr>
                        <w:r w:rsidRPr="00443E72">
                          <w:rPr>
                            <w:sz w:val="13"/>
                            <w:szCs w:val="13"/>
                          </w:rPr>
                          <w:t>22,708,044.93</w:t>
                        </w:r>
                      </w:p>
                    </w:tc>
                  </w:sdtContent>
                </w:sdt>
              </w:tr>
              <w:tr w:rsidR="00E07608" w:rsidRPr="00443E72" w14:paraId="6840B595" w14:textId="77777777" w:rsidTr="009D3A4B">
                <w:tc>
                  <w:tcPr>
                    <w:tcW w:w="1630" w:type="dxa"/>
                  </w:tcPr>
                  <w:p w14:paraId="313B4F97" w14:textId="77777777" w:rsidR="00E07608" w:rsidRPr="00443E72" w:rsidRDefault="00E07608" w:rsidP="003F7C7F">
                    <w:pPr>
                      <w:rPr>
                        <w:sz w:val="13"/>
                        <w:szCs w:val="13"/>
                      </w:rPr>
                    </w:pPr>
                    <w:r w:rsidRPr="00443E72">
                      <w:rPr>
                        <w:rFonts w:hint="eastAsia"/>
                        <w:sz w:val="13"/>
                        <w:szCs w:val="13"/>
                      </w:rPr>
                      <w:t>2．本期使用</w:t>
                    </w:r>
                  </w:p>
                </w:tc>
                <w:sdt>
                  <w:sdtPr>
                    <w:rPr>
                      <w:sz w:val="13"/>
                      <w:szCs w:val="13"/>
                    </w:rPr>
                    <w:alias w:val="使用导致实收资本（或股本）净额变动金额"/>
                    <w:tag w:val="_GBC_2c60cbf1ae074bf4b8657a87bd6723d6"/>
                    <w:id w:val="1095982087"/>
                    <w:lock w:val="sdtLocked"/>
                  </w:sdtPr>
                  <w:sdtContent>
                    <w:tc>
                      <w:tcPr>
                        <w:tcW w:w="1275" w:type="dxa"/>
                      </w:tcPr>
                      <w:p w14:paraId="4B692CDF" w14:textId="77777777" w:rsidR="00E07608" w:rsidRPr="00443E72" w:rsidRDefault="00E07608" w:rsidP="003F7C7F">
                        <w:pPr>
                          <w:jc w:val="right"/>
                          <w:rPr>
                            <w:sz w:val="13"/>
                            <w:szCs w:val="13"/>
                          </w:rPr>
                        </w:pPr>
                        <w:r>
                          <w:rPr>
                            <w:sz w:val="13"/>
                            <w:szCs w:val="13"/>
                          </w:rPr>
                          <w:t> </w:t>
                        </w:r>
                        <w:r w:rsidRPr="00443E72">
                          <w:rPr>
                            <w:sz w:val="13"/>
                            <w:szCs w:val="13"/>
                          </w:rPr>
                          <w:t>   </w:t>
                        </w:r>
                      </w:p>
                    </w:tc>
                  </w:sdtContent>
                </w:sdt>
                <w:sdt>
                  <w:sdtPr>
                    <w:rPr>
                      <w:sz w:val="13"/>
                      <w:szCs w:val="13"/>
                    </w:rPr>
                    <w:alias w:val="使用导致其他权益工具中的优先股变动金额"/>
                    <w:tag w:val="_GBC_d7a7aa1e1d3743ff8ee85546333665ef"/>
                    <w:id w:val="-593393520"/>
                    <w:lock w:val="sdtLocked"/>
                  </w:sdtPr>
                  <w:sdtContent>
                    <w:tc>
                      <w:tcPr>
                        <w:tcW w:w="567" w:type="dxa"/>
                      </w:tcPr>
                      <w:p w14:paraId="1CEB38C3" w14:textId="77777777" w:rsidR="00E07608" w:rsidRPr="00443E72" w:rsidRDefault="00E07608" w:rsidP="00E07608">
                        <w:pPr>
                          <w:ind w:right="65"/>
                          <w:jc w:val="right"/>
                          <w:rPr>
                            <w:sz w:val="13"/>
                            <w:szCs w:val="13"/>
                          </w:rPr>
                        </w:pPr>
                        <w:r w:rsidRPr="00443E72">
                          <w:rPr>
                            <w:sz w:val="13"/>
                            <w:szCs w:val="13"/>
                          </w:rPr>
                          <w:t> </w:t>
                        </w:r>
                      </w:p>
                    </w:tc>
                  </w:sdtContent>
                </w:sdt>
                <w:sdt>
                  <w:sdtPr>
                    <w:rPr>
                      <w:sz w:val="13"/>
                      <w:szCs w:val="13"/>
                    </w:rPr>
                    <w:alias w:val="使用导致其他权益工具中的永续债变动金额"/>
                    <w:tag w:val="_GBC_0c57d1a971db4613b4a930814e100694"/>
                    <w:id w:val="1431928011"/>
                    <w:lock w:val="sdtLocked"/>
                  </w:sdtPr>
                  <w:sdtContent>
                    <w:tc>
                      <w:tcPr>
                        <w:tcW w:w="426" w:type="dxa"/>
                      </w:tcPr>
                      <w:p w14:paraId="06ED4AD7"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使用导致其他权益工具中的其他变动金额"/>
                    <w:tag w:val="_GBC_f3a1095566d9473894434f905c0b45c2"/>
                    <w:id w:val="-439684285"/>
                    <w:lock w:val="sdtLocked"/>
                    <w:showingPlcHdr/>
                  </w:sdtPr>
                  <w:sdtContent>
                    <w:tc>
                      <w:tcPr>
                        <w:tcW w:w="425" w:type="dxa"/>
                      </w:tcPr>
                      <w:p w14:paraId="585CBDD8"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使用导致资本公积变动金额"/>
                    <w:tag w:val="_GBC_c1049acd34c949af9d8e1cc5d41e5eb5"/>
                    <w:id w:val="-1338920683"/>
                    <w:lock w:val="sdtLocked"/>
                  </w:sdtPr>
                  <w:sdtContent>
                    <w:tc>
                      <w:tcPr>
                        <w:tcW w:w="1276" w:type="dxa"/>
                      </w:tcPr>
                      <w:p w14:paraId="78EBF9F5"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使用导致库存股变动金额"/>
                    <w:tag w:val="_GBC_3008855c0efb44fda4bb086171723e04"/>
                    <w:id w:val="-601426110"/>
                    <w:lock w:val="sdtLocked"/>
                  </w:sdtPr>
                  <w:sdtContent>
                    <w:tc>
                      <w:tcPr>
                        <w:tcW w:w="567" w:type="dxa"/>
                      </w:tcPr>
                      <w:p w14:paraId="0FE11AD3"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使用导致其他综合收益变动金额"/>
                    <w:tag w:val="_GBC_7a47f33e6fb14798b32ae382e524f5c6"/>
                    <w:id w:val="315236362"/>
                    <w:lock w:val="sdtLocked"/>
                  </w:sdtPr>
                  <w:sdtContent>
                    <w:tc>
                      <w:tcPr>
                        <w:tcW w:w="1275" w:type="dxa"/>
                      </w:tcPr>
                      <w:p w14:paraId="49CEDD01"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使用导致专项储备变动金额"/>
                    <w:tag w:val="_GBC_aabec87037174c70bcadec02024d99bf"/>
                    <w:id w:val="1604150567"/>
                    <w:lock w:val="sdtLocked"/>
                  </w:sdtPr>
                  <w:sdtContent>
                    <w:tc>
                      <w:tcPr>
                        <w:tcW w:w="1134" w:type="dxa"/>
                      </w:tcPr>
                      <w:p w14:paraId="20014CBA" w14:textId="77777777" w:rsidR="00E07608" w:rsidRPr="00443E72" w:rsidRDefault="00E07608" w:rsidP="003F7C7F">
                        <w:pPr>
                          <w:jc w:val="right"/>
                          <w:rPr>
                            <w:sz w:val="13"/>
                            <w:szCs w:val="13"/>
                          </w:rPr>
                        </w:pPr>
                        <w:r w:rsidRPr="00443E72">
                          <w:rPr>
                            <w:sz w:val="13"/>
                            <w:szCs w:val="13"/>
                          </w:rPr>
                          <w:t>11,299,800.39</w:t>
                        </w:r>
                      </w:p>
                    </w:tc>
                  </w:sdtContent>
                </w:sdt>
                <w:sdt>
                  <w:sdtPr>
                    <w:rPr>
                      <w:sz w:val="13"/>
                      <w:szCs w:val="13"/>
                    </w:rPr>
                    <w:alias w:val="使用导致盈余公积变动金额"/>
                    <w:tag w:val="_GBC_09011cf2dbd9476289a102a03a30cfbd"/>
                    <w:id w:val="-269931136"/>
                    <w:lock w:val="sdtLocked"/>
                  </w:sdtPr>
                  <w:sdtContent>
                    <w:tc>
                      <w:tcPr>
                        <w:tcW w:w="1134" w:type="dxa"/>
                      </w:tcPr>
                      <w:p w14:paraId="6CE93B7B"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使用导致一般风险准备变动金额"/>
                    <w:tag w:val="_GBC_b223f0b8f6b04dcbb8bdf277dbe3f997"/>
                    <w:id w:val="-609735437"/>
                    <w:lock w:val="sdtLocked"/>
                    <w:showingPlcHdr/>
                  </w:sdtPr>
                  <w:sdtContent>
                    <w:tc>
                      <w:tcPr>
                        <w:tcW w:w="567" w:type="dxa"/>
                      </w:tcPr>
                      <w:p w14:paraId="4A9BDB90"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使用导致未分配利润变动金额"/>
                    <w:tag w:val="_GBC_cbbba4ff28a0493f9b4aec4cab06d811"/>
                    <w:id w:val="-1496638026"/>
                    <w:lock w:val="sdtLocked"/>
                  </w:sdtPr>
                  <w:sdtContent>
                    <w:tc>
                      <w:tcPr>
                        <w:tcW w:w="1276" w:type="dxa"/>
                      </w:tcPr>
                      <w:p w14:paraId="58430325"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使用导致少数股东权益变动金额"/>
                    <w:tag w:val="_GBC_9ec6d4e7e9514552ab66e4169f451606"/>
                    <w:id w:val="511567851"/>
                    <w:lock w:val="sdtLocked"/>
                  </w:sdtPr>
                  <w:sdtContent>
                    <w:tc>
                      <w:tcPr>
                        <w:tcW w:w="1134" w:type="dxa"/>
                      </w:tcPr>
                      <w:p w14:paraId="1DDC887F" w14:textId="77777777" w:rsidR="00E07608" w:rsidRPr="00443E72" w:rsidRDefault="00E07608" w:rsidP="003F7C7F">
                        <w:pPr>
                          <w:jc w:val="right"/>
                          <w:rPr>
                            <w:sz w:val="13"/>
                            <w:szCs w:val="13"/>
                          </w:rPr>
                        </w:pPr>
                        <w:r w:rsidRPr="00443E72">
                          <w:rPr>
                            <w:sz w:val="13"/>
                            <w:szCs w:val="13"/>
                          </w:rPr>
                          <w:t>837,406.15</w:t>
                        </w:r>
                      </w:p>
                    </w:tc>
                  </w:sdtContent>
                </w:sdt>
                <w:sdt>
                  <w:sdtPr>
                    <w:rPr>
                      <w:sz w:val="13"/>
                      <w:szCs w:val="13"/>
                    </w:rPr>
                    <w:alias w:val="使用导致股东权益合计变动金额"/>
                    <w:tag w:val="_GBC_0f53019ac5a343f682406315a514dc53"/>
                    <w:id w:val="-1829975412"/>
                    <w:lock w:val="sdtLocked"/>
                  </w:sdtPr>
                  <w:sdtContent>
                    <w:tc>
                      <w:tcPr>
                        <w:tcW w:w="1354" w:type="dxa"/>
                      </w:tcPr>
                      <w:p w14:paraId="306D32C0" w14:textId="77777777" w:rsidR="00E07608" w:rsidRPr="00443E72" w:rsidRDefault="00E07608" w:rsidP="003F7C7F">
                        <w:pPr>
                          <w:jc w:val="right"/>
                          <w:rPr>
                            <w:sz w:val="13"/>
                            <w:szCs w:val="13"/>
                          </w:rPr>
                        </w:pPr>
                        <w:r w:rsidRPr="00443E72">
                          <w:rPr>
                            <w:sz w:val="13"/>
                            <w:szCs w:val="13"/>
                          </w:rPr>
                          <w:t>12,137,206.54</w:t>
                        </w:r>
                      </w:p>
                    </w:tc>
                  </w:sdtContent>
                </w:sdt>
              </w:tr>
              <w:tr w:rsidR="00E07608" w:rsidRPr="00443E72" w14:paraId="1F221216" w14:textId="77777777" w:rsidTr="009D3A4B">
                <w:tc>
                  <w:tcPr>
                    <w:tcW w:w="1630" w:type="dxa"/>
                  </w:tcPr>
                  <w:p w14:paraId="1582FA0F" w14:textId="77777777" w:rsidR="00E07608" w:rsidRPr="00443E72" w:rsidRDefault="00E07608" w:rsidP="003F7C7F">
                    <w:pPr>
                      <w:rPr>
                        <w:sz w:val="13"/>
                        <w:szCs w:val="13"/>
                      </w:rPr>
                    </w:pPr>
                    <w:r w:rsidRPr="00443E72">
                      <w:rPr>
                        <w:rFonts w:hint="eastAsia"/>
                        <w:sz w:val="13"/>
                        <w:szCs w:val="13"/>
                      </w:rPr>
                      <w:t>（六）其他</w:t>
                    </w:r>
                  </w:p>
                </w:tc>
                <w:sdt>
                  <w:sdtPr>
                    <w:rPr>
                      <w:sz w:val="13"/>
                      <w:szCs w:val="13"/>
                    </w:rPr>
                    <w:alias w:val="其他导致实收资本（或股本）净额变动金额"/>
                    <w:tag w:val="_GBC_0a2e0b25ebf54f71b2cf2ee0df8308f8"/>
                    <w:id w:val="-1091389000"/>
                    <w:lock w:val="sdtLocked"/>
                    <w:showingPlcHdr/>
                  </w:sdtPr>
                  <w:sdtContent>
                    <w:tc>
                      <w:tcPr>
                        <w:tcW w:w="1275" w:type="dxa"/>
                      </w:tcPr>
                      <w:p w14:paraId="5CBFDEA0" w14:textId="77777777" w:rsidR="00E07608" w:rsidRPr="00443E72" w:rsidRDefault="00E07608" w:rsidP="00E07608">
                        <w:pPr>
                          <w:ind w:right="260"/>
                          <w:jc w:val="right"/>
                          <w:rPr>
                            <w:sz w:val="13"/>
                            <w:szCs w:val="13"/>
                          </w:rPr>
                        </w:pPr>
                        <w:r>
                          <w:rPr>
                            <w:sz w:val="13"/>
                            <w:szCs w:val="13"/>
                          </w:rPr>
                          <w:t xml:space="preserve">     </w:t>
                        </w:r>
                      </w:p>
                    </w:tc>
                  </w:sdtContent>
                </w:sdt>
                <w:sdt>
                  <w:sdtPr>
                    <w:rPr>
                      <w:sz w:val="13"/>
                      <w:szCs w:val="13"/>
                    </w:rPr>
                    <w:alias w:val="其他导致其他权益工具中的优先股变动金额"/>
                    <w:tag w:val="_GBC_570ede3304204b6095a1443ef359dfff"/>
                    <w:id w:val="720016539"/>
                    <w:lock w:val="sdtLocked"/>
                  </w:sdtPr>
                  <w:sdtContent>
                    <w:tc>
                      <w:tcPr>
                        <w:tcW w:w="567" w:type="dxa"/>
                      </w:tcPr>
                      <w:p w14:paraId="47CC7D69"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导致其他权益工具中的永续债变动金额"/>
                    <w:tag w:val="_GBC_341674fde95c4db3acdcb053de349b86"/>
                    <w:id w:val="1394392792"/>
                    <w:lock w:val="sdtLocked"/>
                  </w:sdtPr>
                  <w:sdtContent>
                    <w:tc>
                      <w:tcPr>
                        <w:tcW w:w="426" w:type="dxa"/>
                      </w:tcPr>
                      <w:p w14:paraId="0AF40475"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导致其他权益工具中的其他变动金额"/>
                    <w:tag w:val="_GBC_6a2f33bad914493cab615467aa558cd7"/>
                    <w:id w:val="-583137978"/>
                    <w:lock w:val="sdtLocked"/>
                    <w:showingPlcHdr/>
                  </w:sdtPr>
                  <w:sdtContent>
                    <w:tc>
                      <w:tcPr>
                        <w:tcW w:w="425" w:type="dxa"/>
                      </w:tcPr>
                      <w:p w14:paraId="4E5BB1C7" w14:textId="77777777" w:rsidR="00E07608" w:rsidRPr="00443E72" w:rsidRDefault="00E07608" w:rsidP="003F7C7F">
                        <w:pPr>
                          <w:jc w:val="right"/>
                          <w:rPr>
                            <w:sz w:val="13"/>
                            <w:szCs w:val="13"/>
                          </w:rPr>
                        </w:pPr>
                        <w:r>
                          <w:rPr>
                            <w:sz w:val="13"/>
                            <w:szCs w:val="13"/>
                          </w:rPr>
                          <w:t xml:space="preserve">     </w:t>
                        </w:r>
                      </w:p>
                    </w:tc>
                  </w:sdtContent>
                </w:sdt>
                <w:sdt>
                  <w:sdtPr>
                    <w:rPr>
                      <w:sz w:val="13"/>
                      <w:szCs w:val="13"/>
                    </w:rPr>
                    <w:alias w:val="其他导致资本公积变动金额"/>
                    <w:tag w:val="_GBC_06c87e795095460aade6a4b36d673eff"/>
                    <w:id w:val="-1425403902"/>
                    <w:lock w:val="sdtLocked"/>
                  </w:sdtPr>
                  <w:sdtContent>
                    <w:tc>
                      <w:tcPr>
                        <w:tcW w:w="1276" w:type="dxa"/>
                      </w:tcPr>
                      <w:p w14:paraId="2EBFFEC1"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导致库存股变动金额"/>
                    <w:tag w:val="_GBC_d3c1dc32071a4b4ea4a455f457b7fafd"/>
                    <w:id w:val="1838266313"/>
                    <w:lock w:val="sdtLocked"/>
                  </w:sdtPr>
                  <w:sdtContent>
                    <w:tc>
                      <w:tcPr>
                        <w:tcW w:w="567" w:type="dxa"/>
                      </w:tcPr>
                      <w:p w14:paraId="169CF554"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导致其他综合收益变动金额"/>
                    <w:tag w:val="_GBC_80a1a444810d4755a1b367d7b4113fc0"/>
                    <w:id w:val="141324446"/>
                    <w:lock w:val="sdtLocked"/>
                  </w:sdtPr>
                  <w:sdtContent>
                    <w:tc>
                      <w:tcPr>
                        <w:tcW w:w="1275" w:type="dxa"/>
                      </w:tcPr>
                      <w:p w14:paraId="1E7C485F"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导致专项储备变动金额"/>
                    <w:tag w:val="_GBC_4e67cf6939104df899086bf8915ed541"/>
                    <w:id w:val="-1100948323"/>
                    <w:lock w:val="sdtLocked"/>
                    <w:showingPlcHdr/>
                  </w:sdtPr>
                  <w:sdtContent>
                    <w:tc>
                      <w:tcPr>
                        <w:tcW w:w="1134" w:type="dxa"/>
                      </w:tcPr>
                      <w:p w14:paraId="20F12879" w14:textId="77777777" w:rsidR="00E07608" w:rsidRPr="00443E72" w:rsidRDefault="00E07608" w:rsidP="00E07608">
                        <w:pPr>
                          <w:ind w:right="260"/>
                          <w:rPr>
                            <w:sz w:val="13"/>
                            <w:szCs w:val="13"/>
                          </w:rPr>
                        </w:pPr>
                        <w:r>
                          <w:rPr>
                            <w:sz w:val="13"/>
                            <w:szCs w:val="13"/>
                          </w:rPr>
                          <w:t xml:space="preserve">     </w:t>
                        </w:r>
                      </w:p>
                    </w:tc>
                  </w:sdtContent>
                </w:sdt>
                <w:sdt>
                  <w:sdtPr>
                    <w:rPr>
                      <w:sz w:val="13"/>
                      <w:szCs w:val="13"/>
                    </w:rPr>
                    <w:alias w:val="其他导致盈余公积变动金额"/>
                    <w:tag w:val="_GBC_2d4b24e7e15d4794ad3b0426f89c60db"/>
                    <w:id w:val="-377542093"/>
                    <w:lock w:val="sdtLocked"/>
                  </w:sdtPr>
                  <w:sdtContent>
                    <w:tc>
                      <w:tcPr>
                        <w:tcW w:w="1134" w:type="dxa"/>
                      </w:tcPr>
                      <w:p w14:paraId="5EAA7A21"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导致一般风险准备变动金额"/>
                    <w:tag w:val="_GBC_902aa5a3a2d645fd96088017c7d0b76c"/>
                    <w:id w:val="985820019"/>
                    <w:lock w:val="sdtLocked"/>
                  </w:sdtPr>
                  <w:sdtContent>
                    <w:tc>
                      <w:tcPr>
                        <w:tcW w:w="567" w:type="dxa"/>
                      </w:tcPr>
                      <w:p w14:paraId="4D1C2B77"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导致未分配利润变动金额"/>
                    <w:tag w:val="_GBC_014bdb8ee7db48e8a9a2a78a3733ad11"/>
                    <w:id w:val="1913430664"/>
                    <w:lock w:val="sdtLocked"/>
                  </w:sdtPr>
                  <w:sdtContent>
                    <w:tc>
                      <w:tcPr>
                        <w:tcW w:w="1276" w:type="dxa"/>
                      </w:tcPr>
                      <w:p w14:paraId="4CBC4826"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导致少数股东权益变动金额"/>
                    <w:tag w:val="_GBC_7d880d6b45a34ddc89095bb0cefb2878"/>
                    <w:id w:val="-1832821692"/>
                    <w:lock w:val="sdtLocked"/>
                  </w:sdtPr>
                  <w:sdtContent>
                    <w:tc>
                      <w:tcPr>
                        <w:tcW w:w="1134" w:type="dxa"/>
                      </w:tcPr>
                      <w:p w14:paraId="6E28C46D"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导致股东权益合计变动金额"/>
                    <w:tag w:val="_GBC_ea503b7b104246e29399a1cf383dd4f0"/>
                    <w:id w:val="-38980271"/>
                    <w:lock w:val="sdtLocked"/>
                  </w:sdtPr>
                  <w:sdtContent>
                    <w:tc>
                      <w:tcPr>
                        <w:tcW w:w="1354" w:type="dxa"/>
                      </w:tcPr>
                      <w:p w14:paraId="2D0475A5" w14:textId="77777777" w:rsidR="00E07608" w:rsidRPr="00443E72" w:rsidRDefault="00E07608" w:rsidP="003F7C7F">
                        <w:pPr>
                          <w:jc w:val="right"/>
                          <w:rPr>
                            <w:sz w:val="13"/>
                            <w:szCs w:val="13"/>
                          </w:rPr>
                        </w:pPr>
                        <w:r w:rsidRPr="00443E72">
                          <w:rPr>
                            <w:sz w:val="13"/>
                            <w:szCs w:val="13"/>
                          </w:rPr>
                          <w:t> </w:t>
                        </w:r>
                      </w:p>
                    </w:tc>
                  </w:sdtContent>
                </w:sdt>
              </w:tr>
              <w:tr w:rsidR="00E07608" w:rsidRPr="00443E72" w14:paraId="5F1AE06E" w14:textId="77777777" w:rsidTr="009D3A4B">
                <w:tc>
                  <w:tcPr>
                    <w:tcW w:w="1630" w:type="dxa"/>
                  </w:tcPr>
                  <w:p w14:paraId="791C92FB" w14:textId="77777777" w:rsidR="00E07608" w:rsidRPr="00443E72" w:rsidRDefault="00E07608" w:rsidP="003F7C7F">
                    <w:pPr>
                      <w:rPr>
                        <w:sz w:val="13"/>
                        <w:szCs w:val="13"/>
                      </w:rPr>
                    </w:pPr>
                    <w:r w:rsidRPr="00443E72">
                      <w:rPr>
                        <w:sz w:val="13"/>
                        <w:szCs w:val="13"/>
                      </w:rPr>
                      <w:t>四、本期期末余额</w:t>
                    </w:r>
                  </w:p>
                </w:tc>
                <w:sdt>
                  <w:sdtPr>
                    <w:rPr>
                      <w:sz w:val="13"/>
                      <w:szCs w:val="13"/>
                    </w:rPr>
                    <w:alias w:val="股本"/>
                    <w:tag w:val="_GBC_6abdd34bbccf4e3084fd8b6c65209929"/>
                    <w:id w:val="-1016459251"/>
                    <w:lock w:val="sdtLocked"/>
                  </w:sdtPr>
                  <w:sdtContent>
                    <w:tc>
                      <w:tcPr>
                        <w:tcW w:w="1275" w:type="dxa"/>
                      </w:tcPr>
                      <w:p w14:paraId="583FA1D7" w14:textId="77777777" w:rsidR="00E07608" w:rsidRPr="00443E72" w:rsidRDefault="00E07608" w:rsidP="003F7C7F">
                        <w:pPr>
                          <w:jc w:val="right"/>
                          <w:rPr>
                            <w:sz w:val="13"/>
                            <w:szCs w:val="13"/>
                          </w:rPr>
                        </w:pPr>
                        <w:r w:rsidRPr="00443E72">
                          <w:rPr>
                            <w:sz w:val="13"/>
                            <w:szCs w:val="13"/>
                          </w:rPr>
                          <w:t>1,754,257,928.00</w:t>
                        </w:r>
                      </w:p>
                    </w:tc>
                  </w:sdtContent>
                </w:sdt>
                <w:sdt>
                  <w:sdtPr>
                    <w:rPr>
                      <w:sz w:val="13"/>
                      <w:szCs w:val="13"/>
                    </w:rPr>
                    <w:alias w:val="其他权益工具-其中：优先股"/>
                    <w:tag w:val="_GBC_2dd2922b8a684ff99d6eb246a8365b03"/>
                    <w:id w:val="377208720"/>
                    <w:lock w:val="sdtLocked"/>
                  </w:sdtPr>
                  <w:sdtContent>
                    <w:tc>
                      <w:tcPr>
                        <w:tcW w:w="567" w:type="dxa"/>
                      </w:tcPr>
                      <w:p w14:paraId="1C309C49" w14:textId="77777777" w:rsidR="00E07608" w:rsidRPr="00443E72" w:rsidRDefault="00E07608" w:rsidP="003F7C7F">
                        <w:pPr>
                          <w:jc w:val="right"/>
                          <w:rPr>
                            <w:sz w:val="13"/>
                            <w:szCs w:val="13"/>
                          </w:rPr>
                        </w:pPr>
                        <w:r>
                          <w:rPr>
                            <w:sz w:val="13"/>
                            <w:szCs w:val="13"/>
                          </w:rPr>
                          <w:t>  </w:t>
                        </w:r>
                      </w:p>
                    </w:tc>
                  </w:sdtContent>
                </w:sdt>
                <w:sdt>
                  <w:sdtPr>
                    <w:rPr>
                      <w:sz w:val="13"/>
                      <w:szCs w:val="13"/>
                    </w:rPr>
                    <w:alias w:val="其他权益工具-永续债"/>
                    <w:tag w:val="_GBC_bc23af12d2b1433aabba1d8e1a6c2ed3"/>
                    <w:id w:val="1839571728"/>
                    <w:lock w:val="sdtLocked"/>
                  </w:sdtPr>
                  <w:sdtContent>
                    <w:tc>
                      <w:tcPr>
                        <w:tcW w:w="426" w:type="dxa"/>
                      </w:tcPr>
                      <w:p w14:paraId="0FE85492"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权益工具-其他"/>
                    <w:tag w:val="_GBC_8503a4bfa0e84bc784d2fe74857abd5b"/>
                    <w:id w:val="217948845"/>
                    <w:lock w:val="sdtLocked"/>
                  </w:sdtPr>
                  <w:sdtContent>
                    <w:tc>
                      <w:tcPr>
                        <w:tcW w:w="425" w:type="dxa"/>
                      </w:tcPr>
                      <w:p w14:paraId="5F01136B"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资本公积"/>
                    <w:tag w:val="_GBC_f3d346d459b648279b509e2eb751d92e"/>
                    <w:id w:val="987430497"/>
                    <w:lock w:val="sdtLocked"/>
                  </w:sdtPr>
                  <w:sdtContent>
                    <w:tc>
                      <w:tcPr>
                        <w:tcW w:w="1276" w:type="dxa"/>
                      </w:tcPr>
                      <w:p w14:paraId="4752DA6B" w14:textId="77777777" w:rsidR="00E07608" w:rsidRPr="00443E72" w:rsidRDefault="00E07608" w:rsidP="003F7C7F">
                        <w:pPr>
                          <w:jc w:val="right"/>
                          <w:rPr>
                            <w:sz w:val="13"/>
                            <w:szCs w:val="13"/>
                          </w:rPr>
                        </w:pPr>
                        <w:r w:rsidRPr="00443E72">
                          <w:rPr>
                            <w:sz w:val="13"/>
                            <w:szCs w:val="13"/>
                          </w:rPr>
                          <w:t>1,031,925,579.02</w:t>
                        </w:r>
                      </w:p>
                    </w:tc>
                  </w:sdtContent>
                </w:sdt>
                <w:sdt>
                  <w:sdtPr>
                    <w:rPr>
                      <w:sz w:val="13"/>
                      <w:szCs w:val="13"/>
                    </w:rPr>
                    <w:alias w:val="库存股"/>
                    <w:tag w:val="_GBC_7b0cc65ba868425ea41eaa51ff4ba198"/>
                    <w:id w:val="1299028759"/>
                    <w:lock w:val="sdtLocked"/>
                  </w:sdtPr>
                  <w:sdtContent>
                    <w:tc>
                      <w:tcPr>
                        <w:tcW w:w="567" w:type="dxa"/>
                      </w:tcPr>
                      <w:p w14:paraId="50921FF3"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其他综合收益（资产负债表项目）"/>
                    <w:tag w:val="_GBC_5ecdc4404f54426589a9549b6d5e0cd2"/>
                    <w:id w:val="629825208"/>
                    <w:lock w:val="sdtLocked"/>
                  </w:sdtPr>
                  <w:sdtContent>
                    <w:tc>
                      <w:tcPr>
                        <w:tcW w:w="1275" w:type="dxa"/>
                      </w:tcPr>
                      <w:p w14:paraId="10E08865" w14:textId="77777777" w:rsidR="00E07608" w:rsidRPr="00443E72" w:rsidRDefault="00E07608" w:rsidP="003F7C7F">
                        <w:pPr>
                          <w:jc w:val="right"/>
                          <w:rPr>
                            <w:sz w:val="13"/>
                            <w:szCs w:val="13"/>
                          </w:rPr>
                        </w:pPr>
                        <w:r w:rsidRPr="00443E72">
                          <w:rPr>
                            <w:sz w:val="13"/>
                            <w:szCs w:val="13"/>
                          </w:rPr>
                          <w:t>-29,391,084.18</w:t>
                        </w:r>
                      </w:p>
                    </w:tc>
                  </w:sdtContent>
                </w:sdt>
                <w:sdt>
                  <w:sdtPr>
                    <w:rPr>
                      <w:sz w:val="13"/>
                      <w:szCs w:val="13"/>
                    </w:rPr>
                    <w:alias w:val="专项储备"/>
                    <w:tag w:val="_GBC_b0d4c3bd3ac64aaba39245e6d34ac8ca"/>
                    <w:id w:val="345992470"/>
                    <w:lock w:val="sdtLocked"/>
                  </w:sdtPr>
                  <w:sdtContent>
                    <w:tc>
                      <w:tcPr>
                        <w:tcW w:w="1134" w:type="dxa"/>
                      </w:tcPr>
                      <w:p w14:paraId="10DD3960" w14:textId="77777777" w:rsidR="00E07608" w:rsidRPr="00443E72" w:rsidRDefault="00E07608" w:rsidP="003F7C7F">
                        <w:pPr>
                          <w:jc w:val="right"/>
                          <w:rPr>
                            <w:sz w:val="13"/>
                            <w:szCs w:val="13"/>
                          </w:rPr>
                        </w:pPr>
                        <w:r w:rsidRPr="00443E72">
                          <w:rPr>
                            <w:sz w:val="13"/>
                            <w:szCs w:val="13"/>
                          </w:rPr>
                          <w:t>101,198,499.49</w:t>
                        </w:r>
                      </w:p>
                    </w:tc>
                  </w:sdtContent>
                </w:sdt>
                <w:sdt>
                  <w:sdtPr>
                    <w:rPr>
                      <w:sz w:val="13"/>
                      <w:szCs w:val="13"/>
                    </w:rPr>
                    <w:alias w:val="盈余公积"/>
                    <w:tag w:val="_GBC_2c9e75b4692a4dc498e1601b6fc15c63"/>
                    <w:id w:val="999150870"/>
                    <w:lock w:val="sdtLocked"/>
                  </w:sdtPr>
                  <w:sdtContent>
                    <w:tc>
                      <w:tcPr>
                        <w:tcW w:w="1134" w:type="dxa"/>
                      </w:tcPr>
                      <w:p w14:paraId="11EED193" w14:textId="77777777" w:rsidR="00E07608" w:rsidRPr="00443E72" w:rsidRDefault="00E07608" w:rsidP="003F7C7F">
                        <w:pPr>
                          <w:jc w:val="right"/>
                          <w:rPr>
                            <w:sz w:val="13"/>
                            <w:szCs w:val="13"/>
                          </w:rPr>
                        </w:pPr>
                        <w:r w:rsidRPr="00443E72">
                          <w:rPr>
                            <w:sz w:val="13"/>
                            <w:szCs w:val="13"/>
                          </w:rPr>
                          <w:t>351,724,840.83</w:t>
                        </w:r>
                      </w:p>
                    </w:tc>
                  </w:sdtContent>
                </w:sdt>
                <w:sdt>
                  <w:sdtPr>
                    <w:rPr>
                      <w:sz w:val="13"/>
                      <w:szCs w:val="13"/>
                    </w:rPr>
                    <w:alias w:val="一般风险准备"/>
                    <w:tag w:val="_GBC_18a3faef63204eaab273e68f63a122bb"/>
                    <w:id w:val="169157019"/>
                    <w:lock w:val="sdtLocked"/>
                  </w:sdtPr>
                  <w:sdtContent>
                    <w:tc>
                      <w:tcPr>
                        <w:tcW w:w="567" w:type="dxa"/>
                      </w:tcPr>
                      <w:p w14:paraId="11EAA2A3" w14:textId="77777777" w:rsidR="00E07608" w:rsidRPr="00443E72" w:rsidRDefault="00E07608" w:rsidP="003F7C7F">
                        <w:pPr>
                          <w:jc w:val="right"/>
                          <w:rPr>
                            <w:sz w:val="13"/>
                            <w:szCs w:val="13"/>
                          </w:rPr>
                        </w:pPr>
                        <w:r w:rsidRPr="00443E72">
                          <w:rPr>
                            <w:sz w:val="13"/>
                            <w:szCs w:val="13"/>
                          </w:rPr>
                          <w:t> </w:t>
                        </w:r>
                      </w:p>
                    </w:tc>
                  </w:sdtContent>
                </w:sdt>
                <w:sdt>
                  <w:sdtPr>
                    <w:rPr>
                      <w:sz w:val="13"/>
                      <w:szCs w:val="13"/>
                    </w:rPr>
                    <w:alias w:val="未分配利润"/>
                    <w:tag w:val="_GBC_9c851add43d4403bad7aee4296082c3a"/>
                    <w:id w:val="-2007351270"/>
                    <w:lock w:val="sdtLocked"/>
                  </w:sdtPr>
                  <w:sdtContent>
                    <w:tc>
                      <w:tcPr>
                        <w:tcW w:w="1276" w:type="dxa"/>
                      </w:tcPr>
                      <w:p w14:paraId="716DFD76" w14:textId="77777777" w:rsidR="00E07608" w:rsidRPr="00443E72" w:rsidRDefault="00E07608" w:rsidP="003F7C7F">
                        <w:pPr>
                          <w:jc w:val="right"/>
                          <w:rPr>
                            <w:sz w:val="13"/>
                            <w:szCs w:val="13"/>
                          </w:rPr>
                        </w:pPr>
                        <w:r w:rsidRPr="00443E72">
                          <w:rPr>
                            <w:sz w:val="13"/>
                            <w:szCs w:val="13"/>
                          </w:rPr>
                          <w:t>3,644,125,702.08</w:t>
                        </w:r>
                      </w:p>
                    </w:tc>
                  </w:sdtContent>
                </w:sdt>
                <w:sdt>
                  <w:sdtPr>
                    <w:rPr>
                      <w:sz w:val="13"/>
                      <w:szCs w:val="13"/>
                    </w:rPr>
                    <w:alias w:val="少数股东权益"/>
                    <w:tag w:val="_GBC_c6e6ea3a29da413b8f0564bea9d263e9"/>
                    <w:id w:val="-2046279775"/>
                    <w:lock w:val="sdtLocked"/>
                  </w:sdtPr>
                  <w:sdtContent>
                    <w:tc>
                      <w:tcPr>
                        <w:tcW w:w="1134" w:type="dxa"/>
                      </w:tcPr>
                      <w:p w14:paraId="23A18531" w14:textId="77777777" w:rsidR="00E07608" w:rsidRPr="00443E72" w:rsidRDefault="00E07608" w:rsidP="003F7C7F">
                        <w:pPr>
                          <w:jc w:val="right"/>
                          <w:rPr>
                            <w:sz w:val="13"/>
                            <w:szCs w:val="13"/>
                          </w:rPr>
                        </w:pPr>
                        <w:r w:rsidRPr="00443E72">
                          <w:rPr>
                            <w:sz w:val="13"/>
                            <w:szCs w:val="13"/>
                          </w:rPr>
                          <w:t>366,215,634.87</w:t>
                        </w:r>
                      </w:p>
                    </w:tc>
                  </w:sdtContent>
                </w:sdt>
                <w:sdt>
                  <w:sdtPr>
                    <w:rPr>
                      <w:sz w:val="13"/>
                      <w:szCs w:val="13"/>
                    </w:rPr>
                    <w:alias w:val="股东权益合计"/>
                    <w:tag w:val="_GBC_ea26fd56f4fd4f329712e6a5b7454d5f"/>
                    <w:id w:val="1431545845"/>
                    <w:lock w:val="sdtLocked"/>
                  </w:sdtPr>
                  <w:sdtContent>
                    <w:tc>
                      <w:tcPr>
                        <w:tcW w:w="1354" w:type="dxa"/>
                      </w:tcPr>
                      <w:p w14:paraId="067F5CE1" w14:textId="77777777" w:rsidR="00E07608" w:rsidRPr="00443E72" w:rsidRDefault="00E07608" w:rsidP="003F7C7F">
                        <w:pPr>
                          <w:jc w:val="right"/>
                          <w:rPr>
                            <w:sz w:val="13"/>
                            <w:szCs w:val="13"/>
                          </w:rPr>
                        </w:pPr>
                        <w:r w:rsidRPr="00443E72">
                          <w:rPr>
                            <w:sz w:val="13"/>
                            <w:szCs w:val="13"/>
                          </w:rPr>
                          <w:t>7,220,057,100.11</w:t>
                        </w:r>
                      </w:p>
                    </w:tc>
                  </w:sdtContent>
                </w:sdt>
              </w:tr>
            </w:tbl>
            <w:p w14:paraId="2520BABF" w14:textId="77777777" w:rsidR="00E07608" w:rsidRDefault="00E07608"/>
            <w:p w14:paraId="73A9029B" w14:textId="77777777" w:rsidR="00FC7A49" w:rsidRPr="00443E72" w:rsidRDefault="006C5602">
              <w:pPr>
                <w:snapToGrid w:val="0"/>
                <w:spacing w:line="240" w:lineRule="atLeast"/>
                <w:rPr>
                  <w:b/>
                  <w:bCs/>
                  <w:color w:val="FF0000"/>
                  <w:sz w:val="13"/>
                  <w:szCs w:val="13"/>
                </w:rPr>
              </w:pPr>
              <w:r w:rsidRPr="00443E72">
                <w:rPr>
                  <w:sz w:val="13"/>
                  <w:szCs w:val="13"/>
                </w:rPr>
                <w:t>法定代表人</w:t>
              </w:r>
              <w:r w:rsidRPr="00443E72">
                <w:rPr>
                  <w:rFonts w:hint="eastAsia"/>
                  <w:sz w:val="13"/>
                  <w:szCs w:val="13"/>
                </w:rPr>
                <w:t>：</w:t>
              </w:r>
              <w:sdt>
                <w:sdtPr>
                  <w:rPr>
                    <w:rFonts w:hint="eastAsia"/>
                    <w:sz w:val="13"/>
                    <w:szCs w:val="13"/>
                  </w:rPr>
                  <w:alias w:val="公司法定代表人"/>
                  <w:tag w:val="_GBC_076a4a0998a840bab20f0ed83e5bab3d"/>
                  <w:id w:val="-1139717456"/>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E04A85">
                    <w:rPr>
                      <w:rFonts w:hint="eastAsia"/>
                      <w:sz w:val="13"/>
                      <w:szCs w:val="13"/>
                    </w:rPr>
                    <w:t>宋寿顺</w:t>
                  </w:r>
                  <w:proofErr w:type="gramEnd"/>
                </w:sdtContent>
              </w:sdt>
              <w:r w:rsidRPr="00443E72">
                <w:rPr>
                  <w:rFonts w:hint="eastAsia"/>
                  <w:sz w:val="13"/>
                  <w:szCs w:val="13"/>
                </w:rPr>
                <w:t xml:space="preserve"> </w:t>
              </w:r>
              <w:r w:rsidRPr="00443E72">
                <w:rPr>
                  <w:sz w:val="13"/>
                  <w:szCs w:val="13"/>
                </w:rPr>
                <w:t>主管会计工作负责人</w:t>
              </w:r>
              <w:r w:rsidRPr="00443E72">
                <w:rPr>
                  <w:rFonts w:hint="eastAsia"/>
                  <w:sz w:val="13"/>
                  <w:szCs w:val="13"/>
                </w:rPr>
                <w:t>：</w:t>
              </w:r>
              <w:sdt>
                <w:sdtPr>
                  <w:rPr>
                    <w:rFonts w:hint="eastAsia"/>
                    <w:sz w:val="13"/>
                    <w:szCs w:val="13"/>
                  </w:rPr>
                  <w:alias w:val="主管会计工作负责人姓名"/>
                  <w:tag w:val="_GBC_5b21002df9e248fa81a6770579ce76cd"/>
                  <w:id w:val="-1479913693"/>
                  <w:lock w:val="sdtLocked"/>
                  <w:placeholder>
                    <w:docPart w:val="GBC22222222222222222222222222222"/>
                  </w:placeholder>
                  <w:dataBinding w:prefixMappings="xmlns:clcid-mr='clcid-mr'" w:xpath="/*/clcid-mr:ZhuGuanKuaiJiGongZuoFuZeRenXingMing" w:storeItemID="{89EBAB94-44A0-46A2-B712-30D997D04A6D}"/>
                  <w:text/>
                </w:sdtPr>
                <w:sdtContent>
                  <w:r w:rsidR="00E04A85">
                    <w:rPr>
                      <w:rFonts w:hint="eastAsia"/>
                      <w:sz w:val="13"/>
                      <w:szCs w:val="13"/>
                    </w:rPr>
                    <w:t>倪金瑞</w:t>
                  </w:r>
                </w:sdtContent>
              </w:sdt>
              <w:r w:rsidRPr="00443E72">
                <w:rPr>
                  <w:rFonts w:hint="eastAsia"/>
                  <w:sz w:val="13"/>
                  <w:szCs w:val="13"/>
                </w:rPr>
                <w:t xml:space="preserve"> </w:t>
              </w:r>
              <w:r w:rsidRPr="00443E72">
                <w:rPr>
                  <w:sz w:val="13"/>
                  <w:szCs w:val="13"/>
                </w:rPr>
                <w:t>会计机构负责人</w:t>
              </w:r>
              <w:r w:rsidRPr="00443E72">
                <w:rPr>
                  <w:rFonts w:hint="eastAsia"/>
                  <w:sz w:val="13"/>
                  <w:szCs w:val="13"/>
                </w:rPr>
                <w:t>：</w:t>
              </w:r>
              <w:sdt>
                <w:sdtPr>
                  <w:rPr>
                    <w:rFonts w:hint="eastAsia"/>
                    <w:sz w:val="13"/>
                    <w:szCs w:val="13"/>
                  </w:rPr>
                  <w:alias w:val="会计机构负责人姓名"/>
                  <w:tag w:val="_GBC_6a446d6543174dc48c72d440eefb0b71"/>
                  <w:id w:val="1041252423"/>
                  <w:lock w:val="sdtLocked"/>
                  <w:placeholder>
                    <w:docPart w:val="GBC22222222222222222222222222222"/>
                  </w:placeholder>
                  <w:dataBinding w:prefixMappings="xmlns:clcid-mr='clcid-mr'" w:xpath="/*/clcid-mr:KuaiJiJiGouFuZeRenXingMing" w:storeItemID="{89EBAB94-44A0-46A2-B712-30D997D04A6D}"/>
                  <w:text/>
                </w:sdtPr>
                <w:sdtContent>
                  <w:r w:rsidR="00E04A85">
                    <w:rPr>
                      <w:rFonts w:hint="eastAsia"/>
                      <w:sz w:val="13"/>
                      <w:szCs w:val="13"/>
                    </w:rPr>
                    <w:t>邢万里</w:t>
                  </w:r>
                </w:sdtContent>
              </w:sdt>
            </w:p>
          </w:sdtContent>
        </w:sdt>
        <w:p w14:paraId="35D5F09E" w14:textId="77777777" w:rsidR="00FC7A49" w:rsidRPr="00443E72" w:rsidRDefault="00FC7A49">
          <w:pPr>
            <w:rPr>
              <w:sz w:val="13"/>
              <w:szCs w:val="13"/>
            </w:rPr>
          </w:pPr>
        </w:p>
        <w:p w14:paraId="6B7C9E0F" w14:textId="77777777" w:rsidR="00FC7A49" w:rsidRPr="00443E72" w:rsidRDefault="00FC7A49">
          <w:pPr>
            <w:rPr>
              <w:sz w:val="13"/>
              <w:szCs w:val="13"/>
            </w:rPr>
          </w:pPr>
        </w:p>
        <w:sdt>
          <w:sdtPr>
            <w:rPr>
              <w:b/>
              <w:sz w:val="13"/>
              <w:szCs w:val="13"/>
            </w:rPr>
            <w:tag w:val="_GBC_24560eea01804b8b9d3678736eb60ca8"/>
            <w:id w:val="1468004595"/>
            <w:lock w:val="sdtLocked"/>
            <w:placeholder>
              <w:docPart w:val="GBC22222222222222222222222222222"/>
            </w:placeholder>
          </w:sdtPr>
          <w:sdtEndPr>
            <w:rPr>
              <w:rFonts w:hint="eastAsia"/>
              <w:b w:val="0"/>
            </w:rPr>
          </w:sdtEndPr>
          <w:sdtContent>
            <w:p w14:paraId="26C89C4A" w14:textId="77777777" w:rsidR="00FC7A49" w:rsidRPr="00443E72" w:rsidRDefault="006C5602">
              <w:pPr>
                <w:tabs>
                  <w:tab w:val="left" w:pos="10080"/>
                </w:tabs>
                <w:snapToGrid w:val="0"/>
                <w:spacing w:line="240" w:lineRule="atLeast"/>
                <w:ind w:rightChars="12" w:right="25"/>
                <w:jc w:val="center"/>
                <w:rPr>
                  <w:b/>
                  <w:sz w:val="13"/>
                  <w:szCs w:val="13"/>
                </w:rPr>
              </w:pPr>
              <w:r w:rsidRPr="00443E72">
                <w:rPr>
                  <w:b/>
                  <w:sz w:val="13"/>
                  <w:szCs w:val="13"/>
                </w:rPr>
                <w:t>母公司</w:t>
              </w:r>
              <w:r w:rsidRPr="00443E72">
                <w:rPr>
                  <w:rFonts w:hint="eastAsia"/>
                  <w:b/>
                  <w:sz w:val="13"/>
                  <w:szCs w:val="13"/>
                </w:rPr>
                <w:t>所有者权益变动表</w:t>
              </w:r>
            </w:p>
            <w:p w14:paraId="792079A7" w14:textId="77777777" w:rsidR="00FC7A49" w:rsidRPr="00443E72" w:rsidRDefault="006C5602">
              <w:pPr>
                <w:tabs>
                  <w:tab w:val="left" w:pos="10080"/>
                </w:tabs>
                <w:snapToGrid w:val="0"/>
                <w:spacing w:line="240" w:lineRule="atLeast"/>
                <w:ind w:rightChars="12" w:right="25"/>
                <w:jc w:val="center"/>
                <w:rPr>
                  <w:b/>
                  <w:bCs/>
                  <w:sz w:val="13"/>
                  <w:szCs w:val="13"/>
                </w:rPr>
              </w:pPr>
              <w:r w:rsidRPr="00443E72">
                <w:rPr>
                  <w:sz w:val="13"/>
                  <w:szCs w:val="13"/>
                </w:rPr>
                <w:t>201</w:t>
              </w:r>
              <w:r w:rsidRPr="00443E72">
                <w:rPr>
                  <w:rFonts w:hint="eastAsia"/>
                  <w:sz w:val="13"/>
                  <w:szCs w:val="13"/>
                </w:rPr>
                <w:t>7</w:t>
              </w:r>
              <w:r w:rsidRPr="00443E72">
                <w:rPr>
                  <w:sz w:val="13"/>
                  <w:szCs w:val="13"/>
                </w:rPr>
                <w:t>年</w:t>
              </w:r>
              <w:r w:rsidRPr="00443E72">
                <w:rPr>
                  <w:rFonts w:hint="eastAsia"/>
                  <w:sz w:val="13"/>
                  <w:szCs w:val="13"/>
                </w:rPr>
                <w:t>1—6</w:t>
              </w:r>
              <w:r w:rsidRPr="00443E72">
                <w:rPr>
                  <w:sz w:val="13"/>
                  <w:szCs w:val="13"/>
                </w:rPr>
                <w:t>月</w:t>
              </w:r>
            </w:p>
            <w:p w14:paraId="6DE7F367" w14:textId="77777777" w:rsidR="00FC7A49" w:rsidRPr="00443E72" w:rsidRDefault="006C5602">
              <w:pPr>
                <w:snapToGrid w:val="0"/>
                <w:spacing w:line="240" w:lineRule="atLeast"/>
                <w:jc w:val="right"/>
                <w:rPr>
                  <w:sz w:val="13"/>
                  <w:szCs w:val="13"/>
                </w:rPr>
              </w:pPr>
              <w:r w:rsidRPr="00443E72">
                <w:rPr>
                  <w:sz w:val="13"/>
                  <w:szCs w:val="13"/>
                </w:rPr>
                <w:t>单位:</w:t>
              </w:r>
              <w:sdt>
                <w:sdtPr>
                  <w:rPr>
                    <w:sz w:val="13"/>
                    <w:szCs w:val="13"/>
                  </w:rPr>
                  <w:alias w:val="单位：母公司股东权益调节表"/>
                  <w:tag w:val="_GBC_048773409e614c6bb753000b028316a5"/>
                  <w:id w:val="14562196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443E72">
                    <w:rPr>
                      <w:rFonts w:hint="eastAsia"/>
                      <w:sz w:val="13"/>
                      <w:szCs w:val="13"/>
                    </w:rPr>
                    <w:t>元</w:t>
                  </w:r>
                </w:sdtContent>
              </w:sdt>
              <w:r w:rsidRPr="00443E72">
                <w:rPr>
                  <w:sz w:val="13"/>
                  <w:szCs w:val="13"/>
                </w:rPr>
                <w:t xml:space="preserve">  币种:</w:t>
              </w:r>
              <w:sdt>
                <w:sdtPr>
                  <w:rPr>
                    <w:sz w:val="13"/>
                    <w:szCs w:val="13"/>
                  </w:rPr>
                  <w:alias w:val="币种：母公司股东权益调节表"/>
                  <w:tag w:val="_GBC_5214b7a188334da286fc3038d017d072"/>
                  <w:id w:val="1475607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443E72">
                    <w:rPr>
                      <w:rFonts w:hint="eastAsia"/>
                      <w:sz w:val="13"/>
                      <w:szCs w:val="13"/>
                    </w:rPr>
                    <w:t>人民币</w:t>
                  </w:r>
                </w:sdtContent>
              </w:sdt>
            </w:p>
            <w:tbl>
              <w:tblPr>
                <w:tblStyle w:val="g1"/>
                <w:tblW w:w="0" w:type="auto"/>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83"/>
                <w:gridCol w:w="1275"/>
                <w:gridCol w:w="567"/>
                <w:gridCol w:w="567"/>
                <w:gridCol w:w="709"/>
                <w:gridCol w:w="1418"/>
                <w:gridCol w:w="567"/>
                <w:gridCol w:w="1134"/>
                <w:gridCol w:w="1134"/>
                <w:gridCol w:w="1275"/>
                <w:gridCol w:w="1418"/>
                <w:gridCol w:w="1713"/>
              </w:tblGrid>
              <w:tr w:rsidR="009D3A4B" w:rsidRPr="00443E72" w14:paraId="2D28ABC5" w14:textId="77777777" w:rsidTr="009D3A4B">
                <w:trPr>
                  <w:trHeight w:val="20"/>
                </w:trPr>
                <w:tc>
                  <w:tcPr>
                    <w:tcW w:w="2183" w:type="dxa"/>
                    <w:vMerge w:val="restart"/>
                    <w:vAlign w:val="center"/>
                  </w:tcPr>
                  <w:p w14:paraId="76719A72" w14:textId="77777777" w:rsidR="009D3A4B" w:rsidRPr="00443E72" w:rsidRDefault="009D3A4B" w:rsidP="009D3A4B">
                    <w:pPr>
                      <w:adjustRightInd w:val="0"/>
                      <w:snapToGrid w:val="0"/>
                      <w:jc w:val="center"/>
                      <w:rPr>
                        <w:sz w:val="13"/>
                        <w:szCs w:val="13"/>
                      </w:rPr>
                    </w:pPr>
                    <w:r w:rsidRPr="00443E72">
                      <w:rPr>
                        <w:sz w:val="13"/>
                        <w:szCs w:val="13"/>
                      </w:rPr>
                      <w:t>项目</w:t>
                    </w:r>
                  </w:p>
                </w:tc>
                <w:tc>
                  <w:tcPr>
                    <w:tcW w:w="11777" w:type="dxa"/>
                    <w:gridSpan w:val="11"/>
                    <w:vAlign w:val="center"/>
                  </w:tcPr>
                  <w:p w14:paraId="7F3EF422" w14:textId="77777777" w:rsidR="009D3A4B" w:rsidRPr="00443E72" w:rsidRDefault="009D3A4B" w:rsidP="009D3A4B">
                    <w:pPr>
                      <w:adjustRightInd w:val="0"/>
                      <w:snapToGrid w:val="0"/>
                      <w:jc w:val="center"/>
                      <w:rPr>
                        <w:sz w:val="13"/>
                        <w:szCs w:val="13"/>
                      </w:rPr>
                    </w:pPr>
                    <w:r w:rsidRPr="00443E72">
                      <w:rPr>
                        <w:rFonts w:hint="eastAsia"/>
                        <w:sz w:val="13"/>
                        <w:szCs w:val="13"/>
                      </w:rPr>
                      <w:t>本期</w:t>
                    </w:r>
                  </w:p>
                </w:tc>
              </w:tr>
              <w:tr w:rsidR="009D3A4B" w:rsidRPr="00443E72" w14:paraId="7E755233" w14:textId="77777777" w:rsidTr="009D3A4B">
                <w:trPr>
                  <w:trHeight w:val="315"/>
                </w:trPr>
                <w:tc>
                  <w:tcPr>
                    <w:tcW w:w="2183" w:type="dxa"/>
                    <w:vMerge/>
                  </w:tcPr>
                  <w:p w14:paraId="0C52824E" w14:textId="77777777" w:rsidR="009D3A4B" w:rsidRPr="00443E72" w:rsidRDefault="009D3A4B" w:rsidP="009D3A4B">
                    <w:pPr>
                      <w:adjustRightInd w:val="0"/>
                      <w:snapToGrid w:val="0"/>
                      <w:rPr>
                        <w:sz w:val="13"/>
                        <w:szCs w:val="13"/>
                      </w:rPr>
                    </w:pPr>
                  </w:p>
                </w:tc>
                <w:tc>
                  <w:tcPr>
                    <w:tcW w:w="1275" w:type="dxa"/>
                    <w:vMerge w:val="restart"/>
                    <w:tcBorders>
                      <w:right w:val="single" w:sz="4" w:space="0" w:color="auto"/>
                    </w:tcBorders>
                    <w:vAlign w:val="center"/>
                  </w:tcPr>
                  <w:p w14:paraId="545DA6BA" w14:textId="77777777" w:rsidR="009D3A4B" w:rsidRPr="00443E72" w:rsidRDefault="009D3A4B" w:rsidP="009D3A4B">
                    <w:pPr>
                      <w:adjustRightInd w:val="0"/>
                      <w:snapToGrid w:val="0"/>
                      <w:jc w:val="center"/>
                      <w:rPr>
                        <w:sz w:val="13"/>
                        <w:szCs w:val="13"/>
                      </w:rPr>
                    </w:pPr>
                    <w:r w:rsidRPr="00443E72">
                      <w:rPr>
                        <w:rFonts w:hint="eastAsia"/>
                        <w:sz w:val="13"/>
                        <w:szCs w:val="13"/>
                      </w:rPr>
                      <w:t>股本</w:t>
                    </w:r>
                  </w:p>
                </w:tc>
                <w:tc>
                  <w:tcPr>
                    <w:tcW w:w="1843" w:type="dxa"/>
                    <w:gridSpan w:val="3"/>
                    <w:tcBorders>
                      <w:left w:val="single" w:sz="4" w:space="0" w:color="auto"/>
                      <w:bottom w:val="single" w:sz="4" w:space="0" w:color="auto"/>
                    </w:tcBorders>
                    <w:vAlign w:val="center"/>
                  </w:tcPr>
                  <w:p w14:paraId="27D216D9" w14:textId="77777777" w:rsidR="009D3A4B" w:rsidRPr="00443E72" w:rsidRDefault="009D3A4B" w:rsidP="009D3A4B">
                    <w:pPr>
                      <w:adjustRightInd w:val="0"/>
                      <w:snapToGrid w:val="0"/>
                      <w:jc w:val="center"/>
                      <w:rPr>
                        <w:sz w:val="13"/>
                        <w:szCs w:val="13"/>
                      </w:rPr>
                    </w:pPr>
                    <w:r w:rsidRPr="00443E72">
                      <w:rPr>
                        <w:rFonts w:hint="eastAsia"/>
                        <w:sz w:val="13"/>
                        <w:szCs w:val="13"/>
                      </w:rPr>
                      <w:t>其他权益工具</w:t>
                    </w:r>
                  </w:p>
                </w:tc>
                <w:tc>
                  <w:tcPr>
                    <w:tcW w:w="1418" w:type="dxa"/>
                    <w:vMerge w:val="restart"/>
                    <w:vAlign w:val="center"/>
                  </w:tcPr>
                  <w:p w14:paraId="41C33E2D" w14:textId="77777777" w:rsidR="009D3A4B" w:rsidRPr="00443E72" w:rsidRDefault="009D3A4B" w:rsidP="009D3A4B">
                    <w:pPr>
                      <w:adjustRightInd w:val="0"/>
                      <w:snapToGrid w:val="0"/>
                      <w:jc w:val="center"/>
                      <w:rPr>
                        <w:sz w:val="13"/>
                        <w:szCs w:val="13"/>
                      </w:rPr>
                    </w:pPr>
                    <w:r w:rsidRPr="00443E72">
                      <w:rPr>
                        <w:sz w:val="13"/>
                        <w:szCs w:val="13"/>
                      </w:rPr>
                      <w:t>资本公积</w:t>
                    </w:r>
                  </w:p>
                </w:tc>
                <w:tc>
                  <w:tcPr>
                    <w:tcW w:w="567" w:type="dxa"/>
                    <w:vMerge w:val="restart"/>
                    <w:vAlign w:val="center"/>
                  </w:tcPr>
                  <w:p w14:paraId="7A3518CA" w14:textId="77777777" w:rsidR="009D3A4B" w:rsidRPr="00443E72" w:rsidRDefault="009D3A4B" w:rsidP="009D3A4B">
                    <w:pPr>
                      <w:adjustRightInd w:val="0"/>
                      <w:snapToGrid w:val="0"/>
                      <w:jc w:val="center"/>
                      <w:rPr>
                        <w:sz w:val="13"/>
                        <w:szCs w:val="13"/>
                      </w:rPr>
                    </w:pPr>
                    <w:r w:rsidRPr="00443E72">
                      <w:rPr>
                        <w:sz w:val="13"/>
                        <w:szCs w:val="13"/>
                      </w:rPr>
                      <w:t>减：库存股</w:t>
                    </w:r>
                  </w:p>
                </w:tc>
                <w:tc>
                  <w:tcPr>
                    <w:tcW w:w="1134" w:type="dxa"/>
                    <w:vMerge w:val="restart"/>
                    <w:vAlign w:val="center"/>
                  </w:tcPr>
                  <w:p w14:paraId="6204F26B" w14:textId="77777777" w:rsidR="009D3A4B" w:rsidRPr="00443E72" w:rsidRDefault="009D3A4B" w:rsidP="009D3A4B">
                    <w:pPr>
                      <w:jc w:val="center"/>
                      <w:rPr>
                        <w:sz w:val="13"/>
                        <w:szCs w:val="13"/>
                      </w:rPr>
                    </w:pPr>
                    <w:r w:rsidRPr="00443E72">
                      <w:rPr>
                        <w:rFonts w:hint="eastAsia"/>
                        <w:sz w:val="13"/>
                        <w:szCs w:val="13"/>
                      </w:rPr>
                      <w:t>其他综合收益</w:t>
                    </w:r>
                  </w:p>
                </w:tc>
                <w:tc>
                  <w:tcPr>
                    <w:tcW w:w="1134" w:type="dxa"/>
                    <w:vMerge w:val="restart"/>
                    <w:vAlign w:val="center"/>
                  </w:tcPr>
                  <w:p w14:paraId="72D4E895" w14:textId="77777777" w:rsidR="009D3A4B" w:rsidRPr="00443E72" w:rsidRDefault="009D3A4B" w:rsidP="009D3A4B">
                    <w:pPr>
                      <w:adjustRightInd w:val="0"/>
                      <w:snapToGrid w:val="0"/>
                      <w:jc w:val="center"/>
                      <w:rPr>
                        <w:sz w:val="13"/>
                        <w:szCs w:val="13"/>
                      </w:rPr>
                    </w:pPr>
                    <w:r w:rsidRPr="00443E72">
                      <w:rPr>
                        <w:rFonts w:hint="eastAsia"/>
                        <w:sz w:val="13"/>
                        <w:szCs w:val="13"/>
                      </w:rPr>
                      <w:t>专项储备</w:t>
                    </w:r>
                  </w:p>
                </w:tc>
                <w:tc>
                  <w:tcPr>
                    <w:tcW w:w="1275" w:type="dxa"/>
                    <w:vMerge w:val="restart"/>
                    <w:vAlign w:val="center"/>
                  </w:tcPr>
                  <w:p w14:paraId="6CEB83AD" w14:textId="77777777" w:rsidR="009D3A4B" w:rsidRPr="00443E72" w:rsidRDefault="009D3A4B" w:rsidP="009D3A4B">
                    <w:pPr>
                      <w:adjustRightInd w:val="0"/>
                      <w:snapToGrid w:val="0"/>
                      <w:jc w:val="center"/>
                      <w:rPr>
                        <w:sz w:val="13"/>
                        <w:szCs w:val="13"/>
                      </w:rPr>
                    </w:pPr>
                    <w:r w:rsidRPr="00443E72">
                      <w:rPr>
                        <w:sz w:val="13"/>
                        <w:szCs w:val="13"/>
                      </w:rPr>
                      <w:t>盈余公积</w:t>
                    </w:r>
                  </w:p>
                </w:tc>
                <w:tc>
                  <w:tcPr>
                    <w:tcW w:w="1418" w:type="dxa"/>
                    <w:vMerge w:val="restart"/>
                    <w:vAlign w:val="center"/>
                  </w:tcPr>
                  <w:p w14:paraId="22278540" w14:textId="77777777" w:rsidR="009D3A4B" w:rsidRPr="00443E72" w:rsidRDefault="009D3A4B" w:rsidP="009D3A4B">
                    <w:pPr>
                      <w:adjustRightInd w:val="0"/>
                      <w:snapToGrid w:val="0"/>
                      <w:jc w:val="center"/>
                      <w:rPr>
                        <w:sz w:val="13"/>
                        <w:szCs w:val="13"/>
                      </w:rPr>
                    </w:pPr>
                    <w:r w:rsidRPr="00443E72">
                      <w:rPr>
                        <w:sz w:val="13"/>
                        <w:szCs w:val="13"/>
                      </w:rPr>
                      <w:t>未分配利润</w:t>
                    </w:r>
                  </w:p>
                </w:tc>
                <w:tc>
                  <w:tcPr>
                    <w:tcW w:w="1713" w:type="dxa"/>
                    <w:vMerge w:val="restart"/>
                    <w:vAlign w:val="center"/>
                  </w:tcPr>
                  <w:p w14:paraId="612FB666" w14:textId="77777777" w:rsidR="009D3A4B" w:rsidRPr="00443E72" w:rsidRDefault="009D3A4B" w:rsidP="009D3A4B">
                    <w:pPr>
                      <w:adjustRightInd w:val="0"/>
                      <w:snapToGrid w:val="0"/>
                      <w:jc w:val="center"/>
                      <w:rPr>
                        <w:sz w:val="13"/>
                        <w:szCs w:val="13"/>
                      </w:rPr>
                    </w:pPr>
                    <w:r w:rsidRPr="00443E72">
                      <w:rPr>
                        <w:sz w:val="13"/>
                        <w:szCs w:val="13"/>
                      </w:rPr>
                      <w:t>所有者权益合计</w:t>
                    </w:r>
                  </w:p>
                </w:tc>
              </w:tr>
              <w:tr w:rsidR="009D3A4B" w:rsidRPr="00443E72" w14:paraId="66A79E95" w14:textId="77777777" w:rsidTr="009D3A4B">
                <w:trPr>
                  <w:trHeight w:val="294"/>
                </w:trPr>
                <w:tc>
                  <w:tcPr>
                    <w:tcW w:w="2183" w:type="dxa"/>
                    <w:vMerge/>
                  </w:tcPr>
                  <w:p w14:paraId="75DF64FC" w14:textId="77777777" w:rsidR="009D3A4B" w:rsidRPr="00443E72" w:rsidRDefault="009D3A4B" w:rsidP="009D3A4B">
                    <w:pPr>
                      <w:adjustRightInd w:val="0"/>
                      <w:snapToGrid w:val="0"/>
                      <w:rPr>
                        <w:sz w:val="13"/>
                        <w:szCs w:val="13"/>
                      </w:rPr>
                    </w:pPr>
                  </w:p>
                </w:tc>
                <w:tc>
                  <w:tcPr>
                    <w:tcW w:w="1275" w:type="dxa"/>
                    <w:vMerge/>
                    <w:tcBorders>
                      <w:right w:val="single" w:sz="4" w:space="0" w:color="auto"/>
                    </w:tcBorders>
                    <w:vAlign w:val="center"/>
                  </w:tcPr>
                  <w:p w14:paraId="16321E7F" w14:textId="77777777" w:rsidR="009D3A4B" w:rsidRPr="00443E72" w:rsidRDefault="009D3A4B" w:rsidP="009D3A4B">
                    <w:pPr>
                      <w:adjustRightInd w:val="0"/>
                      <w:snapToGrid w:val="0"/>
                      <w:jc w:val="center"/>
                      <w:rPr>
                        <w:sz w:val="13"/>
                        <w:szCs w:val="13"/>
                      </w:rPr>
                    </w:pPr>
                  </w:p>
                </w:tc>
                <w:tc>
                  <w:tcPr>
                    <w:tcW w:w="567" w:type="dxa"/>
                    <w:tcBorders>
                      <w:top w:val="single" w:sz="4" w:space="0" w:color="auto"/>
                      <w:left w:val="single" w:sz="4" w:space="0" w:color="auto"/>
                      <w:right w:val="single" w:sz="4" w:space="0" w:color="auto"/>
                    </w:tcBorders>
                    <w:vAlign w:val="center"/>
                  </w:tcPr>
                  <w:p w14:paraId="1BC8A6DC" w14:textId="77777777" w:rsidR="009D3A4B" w:rsidRPr="00443E72" w:rsidRDefault="009D3A4B" w:rsidP="009D3A4B">
                    <w:pPr>
                      <w:adjustRightInd w:val="0"/>
                      <w:snapToGrid w:val="0"/>
                      <w:jc w:val="center"/>
                      <w:rPr>
                        <w:sz w:val="13"/>
                        <w:szCs w:val="13"/>
                      </w:rPr>
                    </w:pPr>
                    <w:r w:rsidRPr="00443E72">
                      <w:rPr>
                        <w:rFonts w:hint="eastAsia"/>
                        <w:sz w:val="13"/>
                        <w:szCs w:val="13"/>
                      </w:rPr>
                      <w:t>优先股</w:t>
                    </w:r>
                  </w:p>
                </w:tc>
                <w:tc>
                  <w:tcPr>
                    <w:tcW w:w="567" w:type="dxa"/>
                    <w:tcBorders>
                      <w:top w:val="single" w:sz="4" w:space="0" w:color="auto"/>
                      <w:left w:val="single" w:sz="4" w:space="0" w:color="auto"/>
                      <w:right w:val="single" w:sz="4" w:space="0" w:color="auto"/>
                    </w:tcBorders>
                    <w:vAlign w:val="center"/>
                  </w:tcPr>
                  <w:p w14:paraId="7BB60CA7" w14:textId="77777777" w:rsidR="009D3A4B" w:rsidRPr="00443E72" w:rsidRDefault="009D3A4B" w:rsidP="009D3A4B">
                    <w:pPr>
                      <w:adjustRightInd w:val="0"/>
                      <w:snapToGrid w:val="0"/>
                      <w:jc w:val="center"/>
                      <w:rPr>
                        <w:sz w:val="13"/>
                        <w:szCs w:val="13"/>
                      </w:rPr>
                    </w:pPr>
                    <w:r w:rsidRPr="00443E72">
                      <w:rPr>
                        <w:rFonts w:hint="eastAsia"/>
                        <w:sz w:val="13"/>
                        <w:szCs w:val="13"/>
                      </w:rPr>
                      <w:t>永续债</w:t>
                    </w:r>
                  </w:p>
                </w:tc>
                <w:tc>
                  <w:tcPr>
                    <w:tcW w:w="709" w:type="dxa"/>
                    <w:tcBorders>
                      <w:top w:val="single" w:sz="4" w:space="0" w:color="auto"/>
                      <w:left w:val="single" w:sz="4" w:space="0" w:color="auto"/>
                    </w:tcBorders>
                    <w:vAlign w:val="center"/>
                  </w:tcPr>
                  <w:p w14:paraId="12104E7E" w14:textId="77777777" w:rsidR="009D3A4B" w:rsidRPr="00443E72" w:rsidRDefault="009D3A4B" w:rsidP="009D3A4B">
                    <w:pPr>
                      <w:adjustRightInd w:val="0"/>
                      <w:snapToGrid w:val="0"/>
                      <w:jc w:val="center"/>
                      <w:rPr>
                        <w:sz w:val="13"/>
                        <w:szCs w:val="13"/>
                      </w:rPr>
                    </w:pPr>
                    <w:r w:rsidRPr="00443E72">
                      <w:rPr>
                        <w:rFonts w:hint="eastAsia"/>
                        <w:sz w:val="13"/>
                        <w:szCs w:val="13"/>
                      </w:rPr>
                      <w:t>其他</w:t>
                    </w:r>
                  </w:p>
                </w:tc>
                <w:tc>
                  <w:tcPr>
                    <w:tcW w:w="1418" w:type="dxa"/>
                    <w:vMerge/>
                  </w:tcPr>
                  <w:p w14:paraId="169FF9F0" w14:textId="77777777" w:rsidR="009D3A4B" w:rsidRPr="00443E72" w:rsidRDefault="009D3A4B" w:rsidP="009D3A4B">
                    <w:pPr>
                      <w:adjustRightInd w:val="0"/>
                      <w:snapToGrid w:val="0"/>
                      <w:jc w:val="center"/>
                      <w:rPr>
                        <w:sz w:val="13"/>
                        <w:szCs w:val="13"/>
                      </w:rPr>
                    </w:pPr>
                  </w:p>
                </w:tc>
                <w:tc>
                  <w:tcPr>
                    <w:tcW w:w="567" w:type="dxa"/>
                    <w:vMerge/>
                  </w:tcPr>
                  <w:p w14:paraId="12442E94" w14:textId="77777777" w:rsidR="009D3A4B" w:rsidRPr="00443E72" w:rsidRDefault="009D3A4B" w:rsidP="009D3A4B">
                    <w:pPr>
                      <w:adjustRightInd w:val="0"/>
                      <w:snapToGrid w:val="0"/>
                      <w:jc w:val="center"/>
                      <w:rPr>
                        <w:sz w:val="13"/>
                        <w:szCs w:val="13"/>
                      </w:rPr>
                    </w:pPr>
                  </w:p>
                </w:tc>
                <w:tc>
                  <w:tcPr>
                    <w:tcW w:w="1134" w:type="dxa"/>
                    <w:vMerge/>
                  </w:tcPr>
                  <w:p w14:paraId="5CBB94B1" w14:textId="77777777" w:rsidR="009D3A4B" w:rsidRPr="00443E72" w:rsidRDefault="009D3A4B" w:rsidP="009D3A4B">
                    <w:pPr>
                      <w:jc w:val="center"/>
                      <w:rPr>
                        <w:sz w:val="13"/>
                        <w:szCs w:val="13"/>
                      </w:rPr>
                    </w:pPr>
                  </w:p>
                </w:tc>
                <w:tc>
                  <w:tcPr>
                    <w:tcW w:w="1134" w:type="dxa"/>
                    <w:vMerge/>
                  </w:tcPr>
                  <w:p w14:paraId="23443B98" w14:textId="77777777" w:rsidR="009D3A4B" w:rsidRPr="00443E72" w:rsidRDefault="009D3A4B" w:rsidP="009D3A4B">
                    <w:pPr>
                      <w:adjustRightInd w:val="0"/>
                      <w:snapToGrid w:val="0"/>
                      <w:jc w:val="center"/>
                      <w:rPr>
                        <w:sz w:val="13"/>
                        <w:szCs w:val="13"/>
                      </w:rPr>
                    </w:pPr>
                  </w:p>
                </w:tc>
                <w:tc>
                  <w:tcPr>
                    <w:tcW w:w="1275" w:type="dxa"/>
                    <w:vMerge/>
                  </w:tcPr>
                  <w:p w14:paraId="0BAF0246" w14:textId="77777777" w:rsidR="009D3A4B" w:rsidRPr="00443E72" w:rsidRDefault="009D3A4B" w:rsidP="009D3A4B">
                    <w:pPr>
                      <w:adjustRightInd w:val="0"/>
                      <w:snapToGrid w:val="0"/>
                      <w:jc w:val="center"/>
                      <w:rPr>
                        <w:sz w:val="13"/>
                        <w:szCs w:val="13"/>
                      </w:rPr>
                    </w:pPr>
                  </w:p>
                </w:tc>
                <w:tc>
                  <w:tcPr>
                    <w:tcW w:w="1418" w:type="dxa"/>
                    <w:vMerge/>
                  </w:tcPr>
                  <w:p w14:paraId="53F6F8EB" w14:textId="77777777" w:rsidR="009D3A4B" w:rsidRPr="00443E72" w:rsidRDefault="009D3A4B" w:rsidP="009D3A4B">
                    <w:pPr>
                      <w:adjustRightInd w:val="0"/>
                      <w:snapToGrid w:val="0"/>
                      <w:jc w:val="center"/>
                      <w:rPr>
                        <w:sz w:val="13"/>
                        <w:szCs w:val="13"/>
                      </w:rPr>
                    </w:pPr>
                  </w:p>
                </w:tc>
                <w:tc>
                  <w:tcPr>
                    <w:tcW w:w="1713" w:type="dxa"/>
                    <w:vMerge/>
                  </w:tcPr>
                  <w:p w14:paraId="44B81FC5" w14:textId="77777777" w:rsidR="009D3A4B" w:rsidRPr="00443E72" w:rsidRDefault="009D3A4B" w:rsidP="009D3A4B">
                    <w:pPr>
                      <w:adjustRightInd w:val="0"/>
                      <w:snapToGrid w:val="0"/>
                      <w:jc w:val="center"/>
                      <w:rPr>
                        <w:sz w:val="13"/>
                        <w:szCs w:val="13"/>
                      </w:rPr>
                    </w:pPr>
                  </w:p>
                </w:tc>
              </w:tr>
              <w:tr w:rsidR="009D3A4B" w:rsidRPr="00443E72" w14:paraId="713DE864" w14:textId="77777777" w:rsidTr="009D3A4B">
                <w:trPr>
                  <w:trHeight w:val="20"/>
                </w:trPr>
                <w:tc>
                  <w:tcPr>
                    <w:tcW w:w="2183" w:type="dxa"/>
                  </w:tcPr>
                  <w:p w14:paraId="477BA80C" w14:textId="77777777" w:rsidR="009D3A4B" w:rsidRPr="00443E72" w:rsidRDefault="009D3A4B" w:rsidP="009D3A4B">
                    <w:pPr>
                      <w:rPr>
                        <w:sz w:val="13"/>
                        <w:szCs w:val="13"/>
                      </w:rPr>
                    </w:pPr>
                    <w:r w:rsidRPr="00443E72">
                      <w:rPr>
                        <w:sz w:val="13"/>
                        <w:szCs w:val="13"/>
                      </w:rPr>
                      <w:t>一、上年</w:t>
                    </w:r>
                    <w:r w:rsidRPr="00443E72">
                      <w:rPr>
                        <w:rFonts w:hint="eastAsia"/>
                        <w:sz w:val="13"/>
                        <w:szCs w:val="13"/>
                      </w:rPr>
                      <w:t>期</w:t>
                    </w:r>
                    <w:r w:rsidRPr="00443E72">
                      <w:rPr>
                        <w:sz w:val="13"/>
                        <w:szCs w:val="13"/>
                      </w:rPr>
                      <w:t>末余额</w:t>
                    </w:r>
                  </w:p>
                </w:tc>
                <w:sdt>
                  <w:sdtPr>
                    <w:rPr>
                      <w:sz w:val="13"/>
                      <w:szCs w:val="13"/>
                    </w:rPr>
                    <w:alias w:val="股本"/>
                    <w:tag w:val="_GBC_583d333ffbc249ceac96c628209200e7"/>
                    <w:id w:val="1243988053"/>
                    <w:lock w:val="sdtLocked"/>
                  </w:sdtPr>
                  <w:sdtContent>
                    <w:tc>
                      <w:tcPr>
                        <w:tcW w:w="1275" w:type="dxa"/>
                        <w:tcBorders>
                          <w:right w:val="single" w:sz="4" w:space="0" w:color="auto"/>
                        </w:tcBorders>
                      </w:tcPr>
                      <w:p w14:paraId="6DEAC01B" w14:textId="77777777" w:rsidR="009D3A4B" w:rsidRPr="00443E72" w:rsidRDefault="009D3A4B" w:rsidP="009D3A4B">
                        <w:pPr>
                          <w:jc w:val="right"/>
                          <w:rPr>
                            <w:sz w:val="13"/>
                            <w:szCs w:val="13"/>
                          </w:rPr>
                        </w:pPr>
                        <w:r w:rsidRPr="00443E72">
                          <w:rPr>
                            <w:sz w:val="13"/>
                            <w:szCs w:val="13"/>
                          </w:rPr>
                          <w:t>1,754,257,928.00</w:t>
                        </w:r>
                      </w:p>
                    </w:tc>
                  </w:sdtContent>
                </w:sdt>
                <w:sdt>
                  <w:sdtPr>
                    <w:rPr>
                      <w:sz w:val="13"/>
                      <w:szCs w:val="13"/>
                    </w:rPr>
                    <w:alias w:val="其他权益工具-其中：优先股"/>
                    <w:tag w:val="_GBC_a7f6d469ff1042819a0e01511f46db24"/>
                    <w:id w:val="-757126009"/>
                    <w:lock w:val="sdtLocked"/>
                    <w:showingPlcHdr/>
                  </w:sdtPr>
                  <w:sdtContent>
                    <w:tc>
                      <w:tcPr>
                        <w:tcW w:w="567" w:type="dxa"/>
                        <w:tcBorders>
                          <w:left w:val="single" w:sz="4" w:space="0" w:color="auto"/>
                          <w:right w:val="single" w:sz="4" w:space="0" w:color="auto"/>
                        </w:tcBorders>
                      </w:tcPr>
                      <w:p w14:paraId="61D8AD4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永续债"/>
                    <w:tag w:val="_GBC_2a0c0d0793c647bab83a31cb72c08f75"/>
                    <w:id w:val="-1815862904"/>
                    <w:lock w:val="sdtLocked"/>
                    <w:showingPlcHdr/>
                  </w:sdtPr>
                  <w:sdtContent>
                    <w:tc>
                      <w:tcPr>
                        <w:tcW w:w="567" w:type="dxa"/>
                        <w:tcBorders>
                          <w:left w:val="single" w:sz="4" w:space="0" w:color="auto"/>
                          <w:right w:val="single" w:sz="4" w:space="0" w:color="auto"/>
                        </w:tcBorders>
                      </w:tcPr>
                      <w:p w14:paraId="507CD5D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其他"/>
                    <w:tag w:val="_GBC_0d141c35dd6f4314b4d372f0e83a2f8d"/>
                    <w:id w:val="-1233840968"/>
                    <w:lock w:val="sdtLocked"/>
                    <w:showingPlcHdr/>
                  </w:sdtPr>
                  <w:sdtContent>
                    <w:tc>
                      <w:tcPr>
                        <w:tcW w:w="709" w:type="dxa"/>
                        <w:tcBorders>
                          <w:left w:val="single" w:sz="4" w:space="0" w:color="auto"/>
                          <w:right w:val="single" w:sz="4" w:space="0" w:color="auto"/>
                        </w:tcBorders>
                      </w:tcPr>
                      <w:p w14:paraId="60253AE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
                    <w:tag w:val="_GBC_51adbc941775431d99d40f010b1d7e7f"/>
                    <w:id w:val="748627849"/>
                    <w:lock w:val="sdtLocked"/>
                  </w:sdtPr>
                  <w:sdtContent>
                    <w:tc>
                      <w:tcPr>
                        <w:tcW w:w="1418" w:type="dxa"/>
                        <w:tcBorders>
                          <w:left w:val="single" w:sz="4" w:space="0" w:color="auto"/>
                        </w:tcBorders>
                      </w:tcPr>
                      <w:p w14:paraId="0F52866B" w14:textId="77777777" w:rsidR="009D3A4B" w:rsidRPr="00443E72" w:rsidRDefault="009D3A4B" w:rsidP="009D3A4B">
                        <w:pPr>
                          <w:jc w:val="right"/>
                          <w:rPr>
                            <w:sz w:val="13"/>
                            <w:szCs w:val="13"/>
                          </w:rPr>
                        </w:pPr>
                        <w:r w:rsidRPr="00443E72">
                          <w:rPr>
                            <w:sz w:val="13"/>
                            <w:szCs w:val="13"/>
                          </w:rPr>
                          <w:t>2,344,649,437.80</w:t>
                        </w:r>
                      </w:p>
                    </w:tc>
                  </w:sdtContent>
                </w:sdt>
                <w:sdt>
                  <w:sdtPr>
                    <w:rPr>
                      <w:sz w:val="13"/>
                      <w:szCs w:val="13"/>
                    </w:rPr>
                    <w:alias w:val="库存股"/>
                    <w:tag w:val="_GBC_9ed2e6479f584ca89c2144f657d622a8"/>
                    <w:id w:val="168526846"/>
                    <w:lock w:val="sdtLocked"/>
                    <w:showingPlcHdr/>
                  </w:sdtPr>
                  <w:sdtContent>
                    <w:tc>
                      <w:tcPr>
                        <w:tcW w:w="567" w:type="dxa"/>
                      </w:tcPr>
                      <w:p w14:paraId="6BFB750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综合收益（资产负债表项目）"/>
                    <w:tag w:val="_GBC_3a76a516a0e9486b9ba08b129b851c40"/>
                    <w:id w:val="-221675088"/>
                    <w:lock w:val="sdtLocked"/>
                  </w:sdtPr>
                  <w:sdtContent>
                    <w:tc>
                      <w:tcPr>
                        <w:tcW w:w="1134" w:type="dxa"/>
                      </w:tcPr>
                      <w:p w14:paraId="28C6B783" w14:textId="77777777" w:rsidR="009D3A4B" w:rsidRPr="00443E72" w:rsidRDefault="009D3A4B" w:rsidP="009D3A4B">
                        <w:pPr>
                          <w:jc w:val="right"/>
                          <w:rPr>
                            <w:sz w:val="13"/>
                            <w:szCs w:val="13"/>
                          </w:rPr>
                        </w:pPr>
                        <w:r w:rsidRPr="00443E72">
                          <w:rPr>
                            <w:sz w:val="13"/>
                            <w:szCs w:val="13"/>
                          </w:rPr>
                          <w:t>1,972,806.05</w:t>
                        </w:r>
                      </w:p>
                    </w:tc>
                  </w:sdtContent>
                </w:sdt>
                <w:sdt>
                  <w:sdtPr>
                    <w:rPr>
                      <w:sz w:val="13"/>
                      <w:szCs w:val="13"/>
                    </w:rPr>
                    <w:alias w:val="专项储备"/>
                    <w:tag w:val="_GBC_c2936a53d61d40e0bfd7b0d5a6d9df8d"/>
                    <w:id w:val="-1528019363"/>
                    <w:lock w:val="sdtLocked"/>
                  </w:sdtPr>
                  <w:sdtContent>
                    <w:tc>
                      <w:tcPr>
                        <w:tcW w:w="1134" w:type="dxa"/>
                      </w:tcPr>
                      <w:p w14:paraId="6A7AE831" w14:textId="77777777" w:rsidR="009D3A4B" w:rsidRPr="00443E72" w:rsidRDefault="009D3A4B" w:rsidP="009D3A4B">
                        <w:pPr>
                          <w:jc w:val="right"/>
                          <w:rPr>
                            <w:sz w:val="13"/>
                            <w:szCs w:val="13"/>
                          </w:rPr>
                        </w:pPr>
                        <w:r w:rsidRPr="00443E72">
                          <w:rPr>
                            <w:sz w:val="13"/>
                            <w:szCs w:val="13"/>
                          </w:rPr>
                          <w:t>32,580,090.27</w:t>
                        </w:r>
                      </w:p>
                    </w:tc>
                  </w:sdtContent>
                </w:sdt>
                <w:sdt>
                  <w:sdtPr>
                    <w:rPr>
                      <w:sz w:val="13"/>
                      <w:szCs w:val="13"/>
                    </w:rPr>
                    <w:alias w:val="盈余公积"/>
                    <w:tag w:val="_GBC_e182d0452ddb44d9bb4260c85daf5201"/>
                    <w:id w:val="-1561481993"/>
                    <w:lock w:val="sdtLocked"/>
                  </w:sdtPr>
                  <w:sdtContent>
                    <w:tc>
                      <w:tcPr>
                        <w:tcW w:w="1275" w:type="dxa"/>
                      </w:tcPr>
                      <w:p w14:paraId="082A8435" w14:textId="77777777" w:rsidR="009D3A4B" w:rsidRPr="00443E72" w:rsidRDefault="009D3A4B" w:rsidP="009D3A4B">
                        <w:pPr>
                          <w:jc w:val="right"/>
                          <w:rPr>
                            <w:sz w:val="13"/>
                            <w:szCs w:val="13"/>
                          </w:rPr>
                        </w:pPr>
                        <w:r w:rsidRPr="00443E72">
                          <w:rPr>
                            <w:sz w:val="13"/>
                            <w:szCs w:val="13"/>
                          </w:rPr>
                          <w:t>343,753,786.78</w:t>
                        </w:r>
                      </w:p>
                    </w:tc>
                  </w:sdtContent>
                </w:sdt>
                <w:sdt>
                  <w:sdtPr>
                    <w:rPr>
                      <w:sz w:val="13"/>
                      <w:szCs w:val="13"/>
                    </w:rPr>
                    <w:alias w:val="未分配利润"/>
                    <w:tag w:val="_GBC_f8d35e7139554ee49bf49207c87b7f16"/>
                    <w:id w:val="-581768453"/>
                    <w:lock w:val="sdtLocked"/>
                  </w:sdtPr>
                  <w:sdtContent>
                    <w:tc>
                      <w:tcPr>
                        <w:tcW w:w="1418" w:type="dxa"/>
                      </w:tcPr>
                      <w:p w14:paraId="621EA803" w14:textId="77777777" w:rsidR="009D3A4B" w:rsidRPr="00443E72" w:rsidRDefault="009D3A4B" w:rsidP="009D3A4B">
                        <w:pPr>
                          <w:jc w:val="right"/>
                          <w:rPr>
                            <w:sz w:val="13"/>
                            <w:szCs w:val="13"/>
                          </w:rPr>
                        </w:pPr>
                        <w:r w:rsidRPr="00443E72">
                          <w:rPr>
                            <w:sz w:val="13"/>
                            <w:szCs w:val="13"/>
                          </w:rPr>
                          <w:t>223,504,104.67</w:t>
                        </w:r>
                      </w:p>
                    </w:tc>
                  </w:sdtContent>
                </w:sdt>
                <w:sdt>
                  <w:sdtPr>
                    <w:rPr>
                      <w:sz w:val="13"/>
                      <w:szCs w:val="13"/>
                    </w:rPr>
                    <w:alias w:val="股东权益合计"/>
                    <w:tag w:val="_GBC_e798b7b189914bb59f0329054faf5f1e"/>
                    <w:id w:val="-5366156"/>
                    <w:lock w:val="sdtLocked"/>
                  </w:sdtPr>
                  <w:sdtContent>
                    <w:tc>
                      <w:tcPr>
                        <w:tcW w:w="1713" w:type="dxa"/>
                      </w:tcPr>
                      <w:p w14:paraId="4D207539" w14:textId="77777777" w:rsidR="009D3A4B" w:rsidRPr="00443E72" w:rsidRDefault="009D3A4B" w:rsidP="009D3A4B">
                        <w:pPr>
                          <w:jc w:val="right"/>
                          <w:rPr>
                            <w:sz w:val="13"/>
                            <w:szCs w:val="13"/>
                          </w:rPr>
                        </w:pPr>
                        <w:r w:rsidRPr="00443E72">
                          <w:rPr>
                            <w:sz w:val="13"/>
                            <w:szCs w:val="13"/>
                          </w:rPr>
                          <w:t>4,700,718,153.57</w:t>
                        </w:r>
                      </w:p>
                    </w:tc>
                  </w:sdtContent>
                </w:sdt>
              </w:tr>
              <w:tr w:rsidR="009D3A4B" w:rsidRPr="00443E72" w14:paraId="35EBE7F2" w14:textId="77777777" w:rsidTr="009D3A4B">
                <w:trPr>
                  <w:trHeight w:val="20"/>
                </w:trPr>
                <w:tc>
                  <w:tcPr>
                    <w:tcW w:w="2183" w:type="dxa"/>
                  </w:tcPr>
                  <w:p w14:paraId="6F09389D" w14:textId="77777777" w:rsidR="009D3A4B" w:rsidRPr="00443E72" w:rsidRDefault="009D3A4B" w:rsidP="009D3A4B">
                    <w:pPr>
                      <w:rPr>
                        <w:sz w:val="13"/>
                        <w:szCs w:val="13"/>
                      </w:rPr>
                    </w:pPr>
                    <w:r w:rsidRPr="00443E72">
                      <w:rPr>
                        <w:sz w:val="13"/>
                        <w:szCs w:val="13"/>
                      </w:rPr>
                      <w:t>加：会计政策变更</w:t>
                    </w:r>
                  </w:p>
                </w:tc>
                <w:sdt>
                  <w:sdtPr>
                    <w:rPr>
                      <w:sz w:val="13"/>
                      <w:szCs w:val="13"/>
                    </w:rPr>
                    <w:alias w:val="会计政策变更导致实收资本（或股本）净额变动金额"/>
                    <w:tag w:val="_GBC_6936c9d292c54d9eaf43914b7734867a"/>
                    <w:id w:val="-1698687281"/>
                    <w:lock w:val="sdtLocked"/>
                    <w:showingPlcHdr/>
                  </w:sdtPr>
                  <w:sdtContent>
                    <w:tc>
                      <w:tcPr>
                        <w:tcW w:w="1275" w:type="dxa"/>
                        <w:tcBorders>
                          <w:right w:val="single" w:sz="4" w:space="0" w:color="auto"/>
                        </w:tcBorders>
                      </w:tcPr>
                      <w:p w14:paraId="4FCDDBA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优先股变动金额"/>
                    <w:tag w:val="_GBC_79671f81f107492ba830eb514c2312ad"/>
                    <w:id w:val="1649468163"/>
                    <w:lock w:val="sdtLocked"/>
                    <w:showingPlcHdr/>
                  </w:sdtPr>
                  <w:sdtContent>
                    <w:tc>
                      <w:tcPr>
                        <w:tcW w:w="567" w:type="dxa"/>
                        <w:tcBorders>
                          <w:left w:val="single" w:sz="4" w:space="0" w:color="auto"/>
                          <w:right w:val="single" w:sz="4" w:space="0" w:color="auto"/>
                        </w:tcBorders>
                      </w:tcPr>
                      <w:p w14:paraId="276FFF1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永续债变动金额"/>
                    <w:tag w:val="_GBC_0d7b7feb214f4f45b166823fcf6e1b87"/>
                    <w:id w:val="1516956611"/>
                    <w:lock w:val="sdtLocked"/>
                    <w:showingPlcHdr/>
                  </w:sdtPr>
                  <w:sdtContent>
                    <w:tc>
                      <w:tcPr>
                        <w:tcW w:w="567" w:type="dxa"/>
                        <w:tcBorders>
                          <w:left w:val="single" w:sz="4" w:space="0" w:color="auto"/>
                          <w:right w:val="single" w:sz="4" w:space="0" w:color="auto"/>
                        </w:tcBorders>
                      </w:tcPr>
                      <w:p w14:paraId="0E9AE1E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其他权益工具中的其他变动金额"/>
                    <w:tag w:val="_GBC_24311878313744a8a7f34fc6c6df8530"/>
                    <w:id w:val="302130539"/>
                    <w:lock w:val="sdtLocked"/>
                    <w:showingPlcHdr/>
                  </w:sdtPr>
                  <w:sdtContent>
                    <w:tc>
                      <w:tcPr>
                        <w:tcW w:w="709" w:type="dxa"/>
                        <w:tcBorders>
                          <w:left w:val="single" w:sz="4" w:space="0" w:color="auto"/>
                          <w:right w:val="single" w:sz="4" w:space="0" w:color="auto"/>
                        </w:tcBorders>
                      </w:tcPr>
                      <w:p w14:paraId="66D89FF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资本公积变动金额"/>
                    <w:tag w:val="_GBC_2a39c1db54d947af88dcefcf007b6371"/>
                    <w:id w:val="-762068447"/>
                    <w:lock w:val="sdtLocked"/>
                    <w:showingPlcHdr/>
                  </w:sdtPr>
                  <w:sdtContent>
                    <w:tc>
                      <w:tcPr>
                        <w:tcW w:w="1418" w:type="dxa"/>
                        <w:tcBorders>
                          <w:left w:val="single" w:sz="4" w:space="0" w:color="auto"/>
                        </w:tcBorders>
                      </w:tcPr>
                      <w:p w14:paraId="1F7D08F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库存股变动金额"/>
                    <w:tag w:val="_GBC_072cb2558f88475c9d5638e0678b6be9"/>
                    <w:id w:val="-950315402"/>
                    <w:lock w:val="sdtLocked"/>
                    <w:showingPlcHdr/>
                  </w:sdtPr>
                  <w:sdtContent>
                    <w:tc>
                      <w:tcPr>
                        <w:tcW w:w="567" w:type="dxa"/>
                      </w:tcPr>
                      <w:p w14:paraId="1ACEB85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其他综合收益变动金额"/>
                    <w:tag w:val="_GBC_fc88583f97da4eb7970e3a6b48e6cdc0"/>
                    <w:id w:val="1048338028"/>
                    <w:lock w:val="sdtLocked"/>
                    <w:showingPlcHdr/>
                  </w:sdtPr>
                  <w:sdtContent>
                    <w:tc>
                      <w:tcPr>
                        <w:tcW w:w="1134" w:type="dxa"/>
                      </w:tcPr>
                      <w:p w14:paraId="0782A0B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专项储备变动金额"/>
                    <w:tag w:val="_GBC_5ae8de50d93145608ee03d01001871e0"/>
                    <w:id w:val="-1334679903"/>
                    <w:lock w:val="sdtLocked"/>
                    <w:showingPlcHdr/>
                  </w:sdtPr>
                  <w:sdtContent>
                    <w:tc>
                      <w:tcPr>
                        <w:tcW w:w="1134" w:type="dxa"/>
                      </w:tcPr>
                      <w:p w14:paraId="395BA44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盈余公积变动金额"/>
                    <w:tag w:val="_GBC_41e30fbe1428420e8f76e33dfcfc5c24"/>
                    <w:id w:val="-1912063361"/>
                    <w:lock w:val="sdtLocked"/>
                    <w:showingPlcHdr/>
                  </w:sdtPr>
                  <w:sdtContent>
                    <w:tc>
                      <w:tcPr>
                        <w:tcW w:w="1275" w:type="dxa"/>
                      </w:tcPr>
                      <w:p w14:paraId="0BB9386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未分配利润变动金额"/>
                    <w:tag w:val="_GBC_6377093d188842298a641b07370458af"/>
                    <w:id w:val="1806277303"/>
                    <w:lock w:val="sdtLocked"/>
                    <w:showingPlcHdr/>
                  </w:sdtPr>
                  <w:sdtContent>
                    <w:tc>
                      <w:tcPr>
                        <w:tcW w:w="1418" w:type="dxa"/>
                      </w:tcPr>
                      <w:p w14:paraId="5BB61C7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股东权益合计变动金额"/>
                    <w:tag w:val="_GBC_bdddf6356795461fa00dde53f549eee2"/>
                    <w:id w:val="-1304466058"/>
                    <w:lock w:val="sdtLocked"/>
                    <w:showingPlcHdr/>
                  </w:sdtPr>
                  <w:sdtContent>
                    <w:tc>
                      <w:tcPr>
                        <w:tcW w:w="1713" w:type="dxa"/>
                      </w:tcPr>
                      <w:p w14:paraId="746DDE0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59CBE08E" w14:textId="77777777" w:rsidTr="009D3A4B">
                <w:trPr>
                  <w:trHeight w:val="20"/>
                </w:trPr>
                <w:tc>
                  <w:tcPr>
                    <w:tcW w:w="2183" w:type="dxa"/>
                  </w:tcPr>
                  <w:p w14:paraId="362DFF50" w14:textId="77777777" w:rsidR="009D3A4B" w:rsidRPr="00443E72" w:rsidRDefault="009D3A4B" w:rsidP="009D3A4B">
                    <w:pPr>
                      <w:ind w:firstLineChars="200" w:firstLine="260"/>
                      <w:rPr>
                        <w:sz w:val="13"/>
                        <w:szCs w:val="13"/>
                      </w:rPr>
                    </w:pPr>
                    <w:r w:rsidRPr="00443E72">
                      <w:rPr>
                        <w:sz w:val="13"/>
                        <w:szCs w:val="13"/>
                      </w:rPr>
                      <w:t>前期差错更正</w:t>
                    </w:r>
                  </w:p>
                </w:tc>
                <w:sdt>
                  <w:sdtPr>
                    <w:rPr>
                      <w:sz w:val="13"/>
                      <w:szCs w:val="13"/>
                    </w:rPr>
                    <w:alias w:val="前期差错更正导致实收资本（或股本）净额变动金额"/>
                    <w:tag w:val="_GBC_ee6b3339506e46208a01654a3c6d65fd"/>
                    <w:id w:val="-1626380582"/>
                    <w:lock w:val="sdtLocked"/>
                    <w:showingPlcHdr/>
                  </w:sdtPr>
                  <w:sdtContent>
                    <w:tc>
                      <w:tcPr>
                        <w:tcW w:w="1275" w:type="dxa"/>
                        <w:tcBorders>
                          <w:right w:val="single" w:sz="4" w:space="0" w:color="auto"/>
                        </w:tcBorders>
                      </w:tcPr>
                      <w:p w14:paraId="1DA8761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优先股变动金额"/>
                    <w:tag w:val="_GBC_b2e428f0f9004626a841d3c758973d17"/>
                    <w:id w:val="193656254"/>
                    <w:lock w:val="sdtLocked"/>
                    <w:showingPlcHdr/>
                  </w:sdtPr>
                  <w:sdtContent>
                    <w:tc>
                      <w:tcPr>
                        <w:tcW w:w="567" w:type="dxa"/>
                        <w:tcBorders>
                          <w:left w:val="single" w:sz="4" w:space="0" w:color="auto"/>
                          <w:right w:val="single" w:sz="4" w:space="0" w:color="auto"/>
                        </w:tcBorders>
                      </w:tcPr>
                      <w:p w14:paraId="62C6CB2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永续债变动金额"/>
                    <w:tag w:val="_GBC_a54acd52f7e741d39ca7526b1526e1a0"/>
                    <w:id w:val="-409001115"/>
                    <w:lock w:val="sdtLocked"/>
                    <w:showingPlcHdr/>
                  </w:sdtPr>
                  <w:sdtContent>
                    <w:tc>
                      <w:tcPr>
                        <w:tcW w:w="567" w:type="dxa"/>
                        <w:tcBorders>
                          <w:left w:val="single" w:sz="4" w:space="0" w:color="auto"/>
                          <w:right w:val="single" w:sz="4" w:space="0" w:color="auto"/>
                        </w:tcBorders>
                      </w:tcPr>
                      <w:p w14:paraId="7F6DB5D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其他权益工具中的其他变动金额"/>
                    <w:tag w:val="_GBC_9a26486ef2f14a32a03eed6f89265d0e"/>
                    <w:id w:val="533550594"/>
                    <w:lock w:val="sdtLocked"/>
                    <w:showingPlcHdr/>
                  </w:sdtPr>
                  <w:sdtContent>
                    <w:tc>
                      <w:tcPr>
                        <w:tcW w:w="709" w:type="dxa"/>
                        <w:tcBorders>
                          <w:left w:val="single" w:sz="4" w:space="0" w:color="auto"/>
                          <w:right w:val="single" w:sz="4" w:space="0" w:color="auto"/>
                        </w:tcBorders>
                      </w:tcPr>
                      <w:p w14:paraId="2EE51AC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资本公积变动金额"/>
                    <w:tag w:val="_GBC_137858386bd547c99b325998277b41c5"/>
                    <w:id w:val="-443539349"/>
                    <w:lock w:val="sdtLocked"/>
                    <w:showingPlcHdr/>
                  </w:sdtPr>
                  <w:sdtContent>
                    <w:tc>
                      <w:tcPr>
                        <w:tcW w:w="1418" w:type="dxa"/>
                        <w:tcBorders>
                          <w:left w:val="single" w:sz="4" w:space="0" w:color="auto"/>
                        </w:tcBorders>
                      </w:tcPr>
                      <w:p w14:paraId="2640DD8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库存股变动金额"/>
                    <w:tag w:val="_GBC_784924b9f9ac40eaaf013ce6ce342018"/>
                    <w:id w:val="-360507592"/>
                    <w:lock w:val="sdtLocked"/>
                    <w:showingPlcHdr/>
                  </w:sdtPr>
                  <w:sdtContent>
                    <w:tc>
                      <w:tcPr>
                        <w:tcW w:w="567" w:type="dxa"/>
                      </w:tcPr>
                      <w:p w14:paraId="217FFF8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其他综合收益变动金额"/>
                    <w:tag w:val="_GBC_3860309cbc2f47409baf0f6f13b6425d"/>
                    <w:id w:val="381141077"/>
                    <w:lock w:val="sdtLocked"/>
                    <w:showingPlcHdr/>
                  </w:sdtPr>
                  <w:sdtContent>
                    <w:tc>
                      <w:tcPr>
                        <w:tcW w:w="1134" w:type="dxa"/>
                      </w:tcPr>
                      <w:p w14:paraId="4679C1D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专项储备变动金额"/>
                    <w:tag w:val="_GBC_86b27c984e974efc931e5427e93db379"/>
                    <w:id w:val="-329994448"/>
                    <w:lock w:val="sdtLocked"/>
                    <w:showingPlcHdr/>
                  </w:sdtPr>
                  <w:sdtContent>
                    <w:tc>
                      <w:tcPr>
                        <w:tcW w:w="1134" w:type="dxa"/>
                      </w:tcPr>
                      <w:p w14:paraId="480D537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盈余公积变动金额"/>
                    <w:tag w:val="_GBC_37232f263b5a48019fbe2e75dbb24778"/>
                    <w:id w:val="972254751"/>
                    <w:lock w:val="sdtLocked"/>
                    <w:showingPlcHdr/>
                  </w:sdtPr>
                  <w:sdtContent>
                    <w:tc>
                      <w:tcPr>
                        <w:tcW w:w="1275" w:type="dxa"/>
                      </w:tcPr>
                      <w:p w14:paraId="4248666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未分配利润变动金额"/>
                    <w:tag w:val="_GBC_14caa941a474470fa4ca2fffb8667aaf"/>
                    <w:id w:val="-119232357"/>
                    <w:lock w:val="sdtLocked"/>
                    <w:showingPlcHdr/>
                  </w:sdtPr>
                  <w:sdtContent>
                    <w:tc>
                      <w:tcPr>
                        <w:tcW w:w="1418" w:type="dxa"/>
                      </w:tcPr>
                      <w:p w14:paraId="6E8C892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股东权益合计变动金额"/>
                    <w:tag w:val="_GBC_b26149d92d2b4c6a9c604f85f9d09476"/>
                    <w:id w:val="-1480611417"/>
                    <w:lock w:val="sdtLocked"/>
                    <w:showingPlcHdr/>
                  </w:sdtPr>
                  <w:sdtContent>
                    <w:tc>
                      <w:tcPr>
                        <w:tcW w:w="1713" w:type="dxa"/>
                      </w:tcPr>
                      <w:p w14:paraId="2075946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55E5A77D" w14:textId="77777777" w:rsidTr="009D3A4B">
                <w:trPr>
                  <w:trHeight w:val="20"/>
                </w:trPr>
                <w:tc>
                  <w:tcPr>
                    <w:tcW w:w="2183" w:type="dxa"/>
                  </w:tcPr>
                  <w:p w14:paraId="7D7281F2" w14:textId="77777777" w:rsidR="009D3A4B" w:rsidRPr="00443E72" w:rsidRDefault="009D3A4B" w:rsidP="009D3A4B">
                    <w:pPr>
                      <w:ind w:firstLineChars="200" w:firstLine="260"/>
                      <w:rPr>
                        <w:sz w:val="13"/>
                        <w:szCs w:val="13"/>
                      </w:rPr>
                    </w:pPr>
                    <w:r w:rsidRPr="00443E72">
                      <w:rPr>
                        <w:rFonts w:hint="eastAsia"/>
                        <w:sz w:val="13"/>
                        <w:szCs w:val="13"/>
                      </w:rPr>
                      <w:t>其他</w:t>
                    </w:r>
                  </w:p>
                </w:tc>
                <w:sdt>
                  <w:sdtPr>
                    <w:rPr>
                      <w:sz w:val="13"/>
                      <w:szCs w:val="13"/>
                    </w:rPr>
                    <w:alias w:val="实收资本变动金额（其他追溯调整）"/>
                    <w:tag w:val="_GBC_d53c751726464cfe83a47b7159657f5e"/>
                    <w:id w:val="-1090303390"/>
                    <w:lock w:val="sdtLocked"/>
                    <w:showingPlcHdr/>
                  </w:sdtPr>
                  <w:sdtContent>
                    <w:tc>
                      <w:tcPr>
                        <w:tcW w:w="1275" w:type="dxa"/>
                        <w:tcBorders>
                          <w:right w:val="single" w:sz="4" w:space="0" w:color="auto"/>
                        </w:tcBorders>
                      </w:tcPr>
                      <w:p w14:paraId="2CF0235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优先股变动金额（其他追溯调整）"/>
                    <w:tag w:val="_GBC_97a435280c994beab51290714820242a"/>
                    <w:id w:val="-219443335"/>
                    <w:lock w:val="sdtLocked"/>
                    <w:showingPlcHdr/>
                  </w:sdtPr>
                  <w:sdtContent>
                    <w:tc>
                      <w:tcPr>
                        <w:tcW w:w="567" w:type="dxa"/>
                        <w:tcBorders>
                          <w:left w:val="single" w:sz="4" w:space="0" w:color="auto"/>
                          <w:right w:val="single" w:sz="4" w:space="0" w:color="auto"/>
                        </w:tcBorders>
                      </w:tcPr>
                      <w:p w14:paraId="138989C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永续债变动金额（其他追溯调整）"/>
                    <w:tag w:val="_GBC_f61473621eee44fb9efe1a12d8dcfd3f"/>
                    <w:id w:val="1915734961"/>
                    <w:lock w:val="sdtLocked"/>
                    <w:showingPlcHdr/>
                  </w:sdtPr>
                  <w:sdtContent>
                    <w:tc>
                      <w:tcPr>
                        <w:tcW w:w="567" w:type="dxa"/>
                        <w:tcBorders>
                          <w:left w:val="single" w:sz="4" w:space="0" w:color="auto"/>
                          <w:right w:val="single" w:sz="4" w:space="0" w:color="auto"/>
                        </w:tcBorders>
                      </w:tcPr>
                      <w:p w14:paraId="1E76FC0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中的其他变动金额（其他追溯调整）"/>
                    <w:tag w:val="_GBC_9daf96e7466e43c9bd477f768c531456"/>
                    <w:id w:val="-1456407617"/>
                    <w:lock w:val="sdtLocked"/>
                    <w:showingPlcHdr/>
                  </w:sdtPr>
                  <w:sdtContent>
                    <w:tc>
                      <w:tcPr>
                        <w:tcW w:w="709" w:type="dxa"/>
                        <w:tcBorders>
                          <w:left w:val="single" w:sz="4" w:space="0" w:color="auto"/>
                          <w:right w:val="single" w:sz="4" w:space="0" w:color="auto"/>
                        </w:tcBorders>
                      </w:tcPr>
                      <w:p w14:paraId="55AF212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变动金额（其他追溯调整）"/>
                    <w:tag w:val="_GBC_2f4d3ea28b4240229840933077713958"/>
                    <w:id w:val="854463359"/>
                    <w:lock w:val="sdtLocked"/>
                    <w:showingPlcHdr/>
                  </w:sdtPr>
                  <w:sdtContent>
                    <w:tc>
                      <w:tcPr>
                        <w:tcW w:w="1418" w:type="dxa"/>
                        <w:tcBorders>
                          <w:left w:val="single" w:sz="4" w:space="0" w:color="auto"/>
                        </w:tcBorders>
                      </w:tcPr>
                      <w:p w14:paraId="3A97F77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库存股变动金额（其他追溯调整）"/>
                    <w:tag w:val="_GBC_ddbf7964893a46dc9400f3f7a010644f"/>
                    <w:id w:val="924693167"/>
                    <w:lock w:val="sdtLocked"/>
                    <w:showingPlcHdr/>
                  </w:sdtPr>
                  <w:sdtContent>
                    <w:tc>
                      <w:tcPr>
                        <w:tcW w:w="567" w:type="dxa"/>
                      </w:tcPr>
                      <w:p w14:paraId="72FD545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综合收益变动金额（其他追溯调整）"/>
                    <w:tag w:val="_GBC_0cd35894243f40679daa30afb7b1073d"/>
                    <w:id w:val="1379657661"/>
                    <w:lock w:val="sdtLocked"/>
                    <w:showingPlcHdr/>
                  </w:sdtPr>
                  <w:sdtContent>
                    <w:tc>
                      <w:tcPr>
                        <w:tcW w:w="1134" w:type="dxa"/>
                      </w:tcPr>
                      <w:p w14:paraId="7B996BB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变动金额（其他追溯调整）"/>
                    <w:tag w:val="_GBC_91af8974a3264fdc89e0a9f707443a16"/>
                    <w:id w:val="-1524928665"/>
                    <w:lock w:val="sdtLocked"/>
                    <w:showingPlcHdr/>
                  </w:sdtPr>
                  <w:sdtContent>
                    <w:tc>
                      <w:tcPr>
                        <w:tcW w:w="1134" w:type="dxa"/>
                      </w:tcPr>
                      <w:p w14:paraId="47C62AB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变动金额（其他追溯调整）"/>
                    <w:tag w:val="_GBC_3168af887db04734bbf493dca4f2e37f"/>
                    <w:id w:val="506725480"/>
                    <w:lock w:val="sdtLocked"/>
                    <w:showingPlcHdr/>
                  </w:sdtPr>
                  <w:sdtContent>
                    <w:tc>
                      <w:tcPr>
                        <w:tcW w:w="1275" w:type="dxa"/>
                      </w:tcPr>
                      <w:p w14:paraId="1861833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未分配利润变动金额（其他追溯调整）"/>
                    <w:tag w:val="_GBC_eda7952e114147678ca1499015d63826"/>
                    <w:id w:val="1377817055"/>
                    <w:lock w:val="sdtLocked"/>
                    <w:showingPlcHdr/>
                  </w:sdtPr>
                  <w:sdtContent>
                    <w:tc>
                      <w:tcPr>
                        <w:tcW w:w="1418" w:type="dxa"/>
                      </w:tcPr>
                      <w:p w14:paraId="6FF40C4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权益变动金额（其他追溯调整）"/>
                    <w:tag w:val="_GBC_82716933795e49e9adeced8e2d1751d8"/>
                    <w:id w:val="-1073356090"/>
                    <w:lock w:val="sdtLocked"/>
                    <w:showingPlcHdr/>
                  </w:sdtPr>
                  <w:sdtContent>
                    <w:tc>
                      <w:tcPr>
                        <w:tcW w:w="1713" w:type="dxa"/>
                      </w:tcPr>
                      <w:p w14:paraId="0086FEB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73EE3CAB" w14:textId="77777777" w:rsidTr="009D3A4B">
                <w:trPr>
                  <w:trHeight w:val="20"/>
                </w:trPr>
                <w:tc>
                  <w:tcPr>
                    <w:tcW w:w="2183" w:type="dxa"/>
                  </w:tcPr>
                  <w:p w14:paraId="6657426C" w14:textId="77777777" w:rsidR="009D3A4B" w:rsidRPr="00443E72" w:rsidRDefault="009D3A4B" w:rsidP="009D3A4B">
                    <w:pPr>
                      <w:rPr>
                        <w:sz w:val="13"/>
                        <w:szCs w:val="13"/>
                      </w:rPr>
                    </w:pPr>
                    <w:r w:rsidRPr="00443E72">
                      <w:rPr>
                        <w:sz w:val="13"/>
                        <w:szCs w:val="13"/>
                      </w:rPr>
                      <w:t>二、本年</w:t>
                    </w:r>
                    <w:r w:rsidRPr="00443E72">
                      <w:rPr>
                        <w:rFonts w:hint="eastAsia"/>
                        <w:sz w:val="13"/>
                        <w:szCs w:val="13"/>
                      </w:rPr>
                      <w:t>期</w:t>
                    </w:r>
                    <w:r w:rsidRPr="00443E72">
                      <w:rPr>
                        <w:sz w:val="13"/>
                        <w:szCs w:val="13"/>
                      </w:rPr>
                      <w:t>初余额</w:t>
                    </w:r>
                  </w:p>
                </w:tc>
                <w:sdt>
                  <w:sdtPr>
                    <w:rPr>
                      <w:sz w:val="13"/>
                      <w:szCs w:val="13"/>
                    </w:rPr>
                    <w:alias w:val="股本"/>
                    <w:tag w:val="_GBC_ba34079e60d94b358c4ae8930467139a"/>
                    <w:id w:val="828872636"/>
                    <w:lock w:val="sdtLocked"/>
                  </w:sdtPr>
                  <w:sdtContent>
                    <w:tc>
                      <w:tcPr>
                        <w:tcW w:w="1275" w:type="dxa"/>
                        <w:tcBorders>
                          <w:right w:val="single" w:sz="4" w:space="0" w:color="auto"/>
                        </w:tcBorders>
                      </w:tcPr>
                      <w:p w14:paraId="3C9C10A3" w14:textId="77777777" w:rsidR="009D3A4B" w:rsidRPr="00443E72" w:rsidRDefault="009D3A4B" w:rsidP="009D3A4B">
                        <w:pPr>
                          <w:jc w:val="right"/>
                          <w:rPr>
                            <w:sz w:val="13"/>
                            <w:szCs w:val="13"/>
                          </w:rPr>
                        </w:pPr>
                        <w:r w:rsidRPr="00443E72">
                          <w:rPr>
                            <w:sz w:val="13"/>
                            <w:szCs w:val="13"/>
                          </w:rPr>
                          <w:t>1,754,257,928.00</w:t>
                        </w:r>
                      </w:p>
                    </w:tc>
                  </w:sdtContent>
                </w:sdt>
                <w:sdt>
                  <w:sdtPr>
                    <w:rPr>
                      <w:sz w:val="13"/>
                      <w:szCs w:val="13"/>
                    </w:rPr>
                    <w:alias w:val="其他权益工具-其中：优先股"/>
                    <w:tag w:val="_GBC_6f8ba20835314d84a3a10a005dccec61"/>
                    <w:id w:val="1852524218"/>
                    <w:lock w:val="sdtLocked"/>
                    <w:showingPlcHdr/>
                  </w:sdtPr>
                  <w:sdtContent>
                    <w:tc>
                      <w:tcPr>
                        <w:tcW w:w="567" w:type="dxa"/>
                        <w:tcBorders>
                          <w:left w:val="single" w:sz="4" w:space="0" w:color="auto"/>
                          <w:right w:val="single" w:sz="4" w:space="0" w:color="auto"/>
                        </w:tcBorders>
                      </w:tcPr>
                      <w:p w14:paraId="4A370A2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永续债"/>
                    <w:tag w:val="_GBC_2e73898f386143029ef2dbb6cb8fb860"/>
                    <w:id w:val="-1338300758"/>
                    <w:lock w:val="sdtLocked"/>
                    <w:showingPlcHdr/>
                  </w:sdtPr>
                  <w:sdtContent>
                    <w:tc>
                      <w:tcPr>
                        <w:tcW w:w="567" w:type="dxa"/>
                        <w:tcBorders>
                          <w:left w:val="single" w:sz="4" w:space="0" w:color="auto"/>
                          <w:right w:val="single" w:sz="4" w:space="0" w:color="auto"/>
                        </w:tcBorders>
                      </w:tcPr>
                      <w:p w14:paraId="3C8DDC0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其他"/>
                    <w:tag w:val="_GBC_377eab080a5e4f44ae9e2499dd4d0ae9"/>
                    <w:id w:val="-1735005874"/>
                    <w:lock w:val="sdtLocked"/>
                    <w:showingPlcHdr/>
                  </w:sdtPr>
                  <w:sdtContent>
                    <w:tc>
                      <w:tcPr>
                        <w:tcW w:w="709" w:type="dxa"/>
                        <w:tcBorders>
                          <w:left w:val="single" w:sz="4" w:space="0" w:color="auto"/>
                          <w:right w:val="single" w:sz="4" w:space="0" w:color="auto"/>
                        </w:tcBorders>
                      </w:tcPr>
                      <w:p w14:paraId="293DD7A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
                    <w:tag w:val="_GBC_2545cc95ae014d3abcb7f9df116332b3"/>
                    <w:id w:val="-1193836101"/>
                    <w:lock w:val="sdtLocked"/>
                  </w:sdtPr>
                  <w:sdtContent>
                    <w:tc>
                      <w:tcPr>
                        <w:tcW w:w="1418" w:type="dxa"/>
                        <w:tcBorders>
                          <w:left w:val="single" w:sz="4" w:space="0" w:color="auto"/>
                        </w:tcBorders>
                      </w:tcPr>
                      <w:p w14:paraId="4487BBFF" w14:textId="77777777" w:rsidR="009D3A4B" w:rsidRPr="00443E72" w:rsidRDefault="009D3A4B" w:rsidP="009D3A4B">
                        <w:pPr>
                          <w:jc w:val="right"/>
                          <w:rPr>
                            <w:sz w:val="13"/>
                            <w:szCs w:val="13"/>
                          </w:rPr>
                        </w:pPr>
                        <w:r w:rsidRPr="00443E72">
                          <w:rPr>
                            <w:sz w:val="13"/>
                            <w:szCs w:val="13"/>
                          </w:rPr>
                          <w:t>2,344,649,437.80</w:t>
                        </w:r>
                      </w:p>
                    </w:tc>
                  </w:sdtContent>
                </w:sdt>
                <w:sdt>
                  <w:sdtPr>
                    <w:rPr>
                      <w:sz w:val="13"/>
                      <w:szCs w:val="13"/>
                    </w:rPr>
                    <w:alias w:val="库存股"/>
                    <w:tag w:val="_GBC_2a643e284053411ab5c3910672f604ff"/>
                    <w:id w:val="1098443048"/>
                    <w:lock w:val="sdtLocked"/>
                    <w:showingPlcHdr/>
                  </w:sdtPr>
                  <w:sdtContent>
                    <w:tc>
                      <w:tcPr>
                        <w:tcW w:w="567" w:type="dxa"/>
                      </w:tcPr>
                      <w:p w14:paraId="26440FA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综合收益（资产负债表项目）"/>
                    <w:tag w:val="_GBC_184c4292b636416f9e2bf9ad64beec96"/>
                    <w:id w:val="326630198"/>
                    <w:lock w:val="sdtLocked"/>
                  </w:sdtPr>
                  <w:sdtContent>
                    <w:tc>
                      <w:tcPr>
                        <w:tcW w:w="1134" w:type="dxa"/>
                      </w:tcPr>
                      <w:p w14:paraId="1C19A10F" w14:textId="77777777" w:rsidR="009D3A4B" w:rsidRPr="00443E72" w:rsidRDefault="009D3A4B" w:rsidP="009D3A4B">
                        <w:pPr>
                          <w:jc w:val="right"/>
                          <w:rPr>
                            <w:sz w:val="13"/>
                            <w:szCs w:val="13"/>
                          </w:rPr>
                        </w:pPr>
                        <w:r w:rsidRPr="00443E72">
                          <w:rPr>
                            <w:sz w:val="13"/>
                            <w:szCs w:val="13"/>
                          </w:rPr>
                          <w:t>1,972,806.05</w:t>
                        </w:r>
                      </w:p>
                    </w:tc>
                  </w:sdtContent>
                </w:sdt>
                <w:sdt>
                  <w:sdtPr>
                    <w:rPr>
                      <w:sz w:val="13"/>
                      <w:szCs w:val="13"/>
                    </w:rPr>
                    <w:alias w:val="专项储备"/>
                    <w:tag w:val="_GBC_2e855fe5876c4d6c90750ac45e2ed745"/>
                    <w:id w:val="-1420252890"/>
                    <w:lock w:val="sdtLocked"/>
                  </w:sdtPr>
                  <w:sdtContent>
                    <w:tc>
                      <w:tcPr>
                        <w:tcW w:w="1134" w:type="dxa"/>
                      </w:tcPr>
                      <w:p w14:paraId="1E448E0C" w14:textId="77777777" w:rsidR="009D3A4B" w:rsidRPr="00443E72" w:rsidRDefault="009D3A4B" w:rsidP="009D3A4B">
                        <w:pPr>
                          <w:jc w:val="right"/>
                          <w:rPr>
                            <w:sz w:val="13"/>
                            <w:szCs w:val="13"/>
                          </w:rPr>
                        </w:pPr>
                        <w:r w:rsidRPr="00443E72">
                          <w:rPr>
                            <w:sz w:val="13"/>
                            <w:szCs w:val="13"/>
                          </w:rPr>
                          <w:t>32,580,090.27</w:t>
                        </w:r>
                      </w:p>
                    </w:tc>
                  </w:sdtContent>
                </w:sdt>
                <w:sdt>
                  <w:sdtPr>
                    <w:rPr>
                      <w:sz w:val="13"/>
                      <w:szCs w:val="13"/>
                    </w:rPr>
                    <w:alias w:val="盈余公积"/>
                    <w:tag w:val="_GBC_3b4c95f045b541dc91650112461fd0b6"/>
                    <w:id w:val="-2120683547"/>
                    <w:lock w:val="sdtLocked"/>
                  </w:sdtPr>
                  <w:sdtContent>
                    <w:tc>
                      <w:tcPr>
                        <w:tcW w:w="1275" w:type="dxa"/>
                      </w:tcPr>
                      <w:p w14:paraId="470A34C8" w14:textId="77777777" w:rsidR="009D3A4B" w:rsidRPr="00443E72" w:rsidRDefault="009D3A4B" w:rsidP="009D3A4B">
                        <w:pPr>
                          <w:jc w:val="right"/>
                          <w:rPr>
                            <w:sz w:val="13"/>
                            <w:szCs w:val="13"/>
                          </w:rPr>
                        </w:pPr>
                        <w:r w:rsidRPr="00443E72">
                          <w:rPr>
                            <w:sz w:val="13"/>
                            <w:szCs w:val="13"/>
                          </w:rPr>
                          <w:t>343,753,786.78</w:t>
                        </w:r>
                      </w:p>
                    </w:tc>
                  </w:sdtContent>
                </w:sdt>
                <w:sdt>
                  <w:sdtPr>
                    <w:rPr>
                      <w:sz w:val="13"/>
                      <w:szCs w:val="13"/>
                    </w:rPr>
                    <w:alias w:val="未分配利润"/>
                    <w:tag w:val="_GBC_b009218c639445918155256142364f34"/>
                    <w:id w:val="-1956241782"/>
                    <w:lock w:val="sdtLocked"/>
                  </w:sdtPr>
                  <w:sdtContent>
                    <w:tc>
                      <w:tcPr>
                        <w:tcW w:w="1418" w:type="dxa"/>
                      </w:tcPr>
                      <w:p w14:paraId="6D97AF00" w14:textId="77777777" w:rsidR="009D3A4B" w:rsidRPr="00443E72" w:rsidRDefault="009D3A4B" w:rsidP="009D3A4B">
                        <w:pPr>
                          <w:jc w:val="right"/>
                          <w:rPr>
                            <w:sz w:val="13"/>
                            <w:szCs w:val="13"/>
                          </w:rPr>
                        </w:pPr>
                        <w:r w:rsidRPr="00443E72">
                          <w:rPr>
                            <w:sz w:val="13"/>
                            <w:szCs w:val="13"/>
                          </w:rPr>
                          <w:t>223,504,104.67</w:t>
                        </w:r>
                      </w:p>
                    </w:tc>
                  </w:sdtContent>
                </w:sdt>
                <w:sdt>
                  <w:sdtPr>
                    <w:rPr>
                      <w:sz w:val="13"/>
                      <w:szCs w:val="13"/>
                    </w:rPr>
                    <w:alias w:val="股东权益合计"/>
                    <w:tag w:val="_GBC_79e0a12c791f45fd9cad2ae5aaa5005e"/>
                    <w:id w:val="-238172633"/>
                    <w:lock w:val="sdtLocked"/>
                  </w:sdtPr>
                  <w:sdtContent>
                    <w:tc>
                      <w:tcPr>
                        <w:tcW w:w="1713" w:type="dxa"/>
                      </w:tcPr>
                      <w:p w14:paraId="6F2184BD" w14:textId="77777777" w:rsidR="009D3A4B" w:rsidRPr="00443E72" w:rsidRDefault="009D3A4B" w:rsidP="009D3A4B">
                        <w:pPr>
                          <w:jc w:val="right"/>
                          <w:rPr>
                            <w:sz w:val="13"/>
                            <w:szCs w:val="13"/>
                          </w:rPr>
                        </w:pPr>
                        <w:r w:rsidRPr="00443E72">
                          <w:rPr>
                            <w:sz w:val="13"/>
                            <w:szCs w:val="13"/>
                          </w:rPr>
                          <w:t>4,700,718,153.57</w:t>
                        </w:r>
                      </w:p>
                    </w:tc>
                  </w:sdtContent>
                </w:sdt>
              </w:tr>
              <w:tr w:rsidR="009D3A4B" w:rsidRPr="00443E72" w14:paraId="5DE27619" w14:textId="77777777" w:rsidTr="009D3A4B">
                <w:trPr>
                  <w:trHeight w:val="20"/>
                </w:trPr>
                <w:tc>
                  <w:tcPr>
                    <w:tcW w:w="2183" w:type="dxa"/>
                  </w:tcPr>
                  <w:p w14:paraId="159A6FA0" w14:textId="77777777" w:rsidR="009D3A4B" w:rsidRPr="00443E72" w:rsidRDefault="009D3A4B" w:rsidP="009D3A4B">
                    <w:pPr>
                      <w:rPr>
                        <w:sz w:val="13"/>
                        <w:szCs w:val="13"/>
                      </w:rPr>
                    </w:pPr>
                    <w:r w:rsidRPr="00443E72">
                      <w:rPr>
                        <w:sz w:val="13"/>
                        <w:szCs w:val="13"/>
                      </w:rPr>
                      <w:t>三、本</w:t>
                    </w:r>
                    <w:r w:rsidRPr="00443E72">
                      <w:rPr>
                        <w:rFonts w:hint="eastAsia"/>
                        <w:sz w:val="13"/>
                        <w:szCs w:val="13"/>
                      </w:rPr>
                      <w:t>期</w:t>
                    </w:r>
                    <w:r w:rsidRPr="00443E72">
                      <w:rPr>
                        <w:sz w:val="13"/>
                        <w:szCs w:val="13"/>
                      </w:rPr>
                      <w:t>增减变动金额（减少以“－”号填列）</w:t>
                    </w:r>
                  </w:p>
                </w:tc>
                <w:sdt>
                  <w:sdtPr>
                    <w:rPr>
                      <w:sz w:val="13"/>
                      <w:szCs w:val="13"/>
                    </w:rPr>
                    <w:alias w:val="实收资本（或股本）净额增减变动金额"/>
                    <w:tag w:val="_GBC_9411d68808554eab9f3c1ef64107388b"/>
                    <w:id w:val="911656734"/>
                    <w:lock w:val="sdtLocked"/>
                    <w:showingPlcHdr/>
                  </w:sdtPr>
                  <w:sdtContent>
                    <w:tc>
                      <w:tcPr>
                        <w:tcW w:w="1275" w:type="dxa"/>
                        <w:tcBorders>
                          <w:right w:val="single" w:sz="4" w:space="0" w:color="auto"/>
                        </w:tcBorders>
                      </w:tcPr>
                      <w:p w14:paraId="60B8F83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中的优先股增减变动金额"/>
                    <w:tag w:val="_GBC_34441963446246739d5305433baf19bc"/>
                    <w:id w:val="705140845"/>
                    <w:lock w:val="sdtLocked"/>
                    <w:showingPlcHdr/>
                  </w:sdtPr>
                  <w:sdtContent>
                    <w:tc>
                      <w:tcPr>
                        <w:tcW w:w="567" w:type="dxa"/>
                        <w:tcBorders>
                          <w:left w:val="single" w:sz="4" w:space="0" w:color="auto"/>
                          <w:right w:val="single" w:sz="4" w:space="0" w:color="auto"/>
                        </w:tcBorders>
                      </w:tcPr>
                      <w:p w14:paraId="3316F41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中的永续债增减变动金额"/>
                    <w:tag w:val="_GBC_ccd07e6a79dc43af9b0726f20f7feac1"/>
                    <w:id w:val="-141582249"/>
                    <w:lock w:val="sdtLocked"/>
                    <w:showingPlcHdr/>
                  </w:sdtPr>
                  <w:sdtContent>
                    <w:tc>
                      <w:tcPr>
                        <w:tcW w:w="567" w:type="dxa"/>
                        <w:tcBorders>
                          <w:left w:val="single" w:sz="4" w:space="0" w:color="auto"/>
                          <w:right w:val="single" w:sz="4" w:space="0" w:color="auto"/>
                        </w:tcBorders>
                      </w:tcPr>
                      <w:p w14:paraId="129F640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中的其他增减变动金额"/>
                    <w:tag w:val="_GBC_74521b0d456640b2a3fea5b54a188654"/>
                    <w:id w:val="-1740397471"/>
                    <w:lock w:val="sdtLocked"/>
                    <w:showingPlcHdr/>
                  </w:sdtPr>
                  <w:sdtContent>
                    <w:tc>
                      <w:tcPr>
                        <w:tcW w:w="709" w:type="dxa"/>
                        <w:tcBorders>
                          <w:left w:val="single" w:sz="4" w:space="0" w:color="auto"/>
                        </w:tcBorders>
                      </w:tcPr>
                      <w:p w14:paraId="07CD77E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增减变动金额"/>
                    <w:tag w:val="_GBC_dfbff46c92c0478d8870e11eed6624e9"/>
                    <w:id w:val="-2067406884"/>
                    <w:lock w:val="sdtLocked"/>
                    <w:showingPlcHdr/>
                  </w:sdtPr>
                  <w:sdtContent>
                    <w:tc>
                      <w:tcPr>
                        <w:tcW w:w="1418" w:type="dxa"/>
                      </w:tcPr>
                      <w:p w14:paraId="707D891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库存股增减变动金额"/>
                    <w:tag w:val="_GBC_c7253099b93649aa91266cb4db282f3d"/>
                    <w:id w:val="1989053279"/>
                    <w:lock w:val="sdtLocked"/>
                    <w:showingPlcHdr/>
                  </w:sdtPr>
                  <w:sdtContent>
                    <w:tc>
                      <w:tcPr>
                        <w:tcW w:w="567" w:type="dxa"/>
                      </w:tcPr>
                      <w:p w14:paraId="1B01560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综合收益增减变动金额"/>
                    <w:tag w:val="_GBC_2bd055b7c69146c6957f4840bac7e833"/>
                    <w:id w:val="636617680"/>
                    <w:lock w:val="sdtLocked"/>
                  </w:sdtPr>
                  <w:sdtContent>
                    <w:tc>
                      <w:tcPr>
                        <w:tcW w:w="1134" w:type="dxa"/>
                      </w:tcPr>
                      <w:p w14:paraId="1D4F2623" w14:textId="77777777" w:rsidR="009D3A4B" w:rsidRPr="00443E72" w:rsidRDefault="009D3A4B" w:rsidP="009D3A4B">
                        <w:pPr>
                          <w:jc w:val="right"/>
                          <w:rPr>
                            <w:sz w:val="13"/>
                            <w:szCs w:val="13"/>
                          </w:rPr>
                        </w:pPr>
                        <w:r w:rsidRPr="00443E72">
                          <w:rPr>
                            <w:sz w:val="13"/>
                            <w:szCs w:val="13"/>
                          </w:rPr>
                          <w:t>9,322,027.59</w:t>
                        </w:r>
                      </w:p>
                    </w:tc>
                  </w:sdtContent>
                </w:sdt>
                <w:sdt>
                  <w:sdtPr>
                    <w:rPr>
                      <w:sz w:val="13"/>
                      <w:szCs w:val="13"/>
                    </w:rPr>
                    <w:alias w:val="专项储备增减变动金额"/>
                    <w:tag w:val="_GBC_43214fd9b3ed440fbfc07077d1b0e80b"/>
                    <w:id w:val="-2141263505"/>
                    <w:lock w:val="sdtLocked"/>
                  </w:sdtPr>
                  <w:sdtContent>
                    <w:tc>
                      <w:tcPr>
                        <w:tcW w:w="1134" w:type="dxa"/>
                      </w:tcPr>
                      <w:p w14:paraId="0076D866" w14:textId="77777777" w:rsidR="009D3A4B" w:rsidRPr="00443E72" w:rsidRDefault="009D3A4B" w:rsidP="009D3A4B">
                        <w:pPr>
                          <w:jc w:val="right"/>
                          <w:rPr>
                            <w:sz w:val="13"/>
                            <w:szCs w:val="13"/>
                          </w:rPr>
                        </w:pPr>
                        <w:r w:rsidRPr="00443E72">
                          <w:rPr>
                            <w:sz w:val="13"/>
                            <w:szCs w:val="13"/>
                          </w:rPr>
                          <w:t>573,927.09</w:t>
                        </w:r>
                      </w:p>
                    </w:tc>
                  </w:sdtContent>
                </w:sdt>
                <w:sdt>
                  <w:sdtPr>
                    <w:rPr>
                      <w:sz w:val="13"/>
                      <w:szCs w:val="13"/>
                    </w:rPr>
                    <w:alias w:val="盈余公积增减变动金额"/>
                    <w:tag w:val="_GBC_b4dbb14fdd54464b877de11311094274"/>
                    <w:id w:val="-1547140289"/>
                    <w:lock w:val="sdtLocked"/>
                    <w:showingPlcHdr/>
                  </w:sdtPr>
                  <w:sdtContent>
                    <w:tc>
                      <w:tcPr>
                        <w:tcW w:w="1275" w:type="dxa"/>
                      </w:tcPr>
                      <w:p w14:paraId="6A585FB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未分配利润增减变动金额"/>
                    <w:tag w:val="_GBC_c2b7d4df644e4540a02dffe24f98df56"/>
                    <w:id w:val="1588035146"/>
                    <w:lock w:val="sdtLocked"/>
                  </w:sdtPr>
                  <w:sdtContent>
                    <w:tc>
                      <w:tcPr>
                        <w:tcW w:w="1418" w:type="dxa"/>
                      </w:tcPr>
                      <w:p w14:paraId="5B5C3B08" w14:textId="77777777" w:rsidR="009D3A4B" w:rsidRPr="00443E72" w:rsidRDefault="009D3A4B" w:rsidP="009D3A4B">
                        <w:pPr>
                          <w:jc w:val="right"/>
                          <w:rPr>
                            <w:sz w:val="13"/>
                            <w:szCs w:val="13"/>
                          </w:rPr>
                        </w:pPr>
                        <w:r w:rsidRPr="00443E72">
                          <w:rPr>
                            <w:sz w:val="13"/>
                            <w:szCs w:val="13"/>
                          </w:rPr>
                          <w:t>242,617,215.03</w:t>
                        </w:r>
                      </w:p>
                    </w:tc>
                  </w:sdtContent>
                </w:sdt>
                <w:sdt>
                  <w:sdtPr>
                    <w:rPr>
                      <w:sz w:val="13"/>
                      <w:szCs w:val="13"/>
                    </w:rPr>
                    <w:alias w:val="股东权益合计增减变动金额"/>
                    <w:tag w:val="_GBC_e71e8a76f3cf4a568b05358967cd3388"/>
                    <w:id w:val="939343475"/>
                    <w:lock w:val="sdtLocked"/>
                  </w:sdtPr>
                  <w:sdtContent>
                    <w:tc>
                      <w:tcPr>
                        <w:tcW w:w="1713" w:type="dxa"/>
                      </w:tcPr>
                      <w:p w14:paraId="7C518183" w14:textId="77777777" w:rsidR="009D3A4B" w:rsidRPr="00443E72" w:rsidRDefault="009D3A4B" w:rsidP="009D3A4B">
                        <w:pPr>
                          <w:jc w:val="right"/>
                          <w:rPr>
                            <w:sz w:val="13"/>
                            <w:szCs w:val="13"/>
                          </w:rPr>
                        </w:pPr>
                        <w:r w:rsidRPr="00443E72">
                          <w:rPr>
                            <w:sz w:val="13"/>
                            <w:szCs w:val="13"/>
                          </w:rPr>
                          <w:t>252,513,169.71</w:t>
                        </w:r>
                      </w:p>
                    </w:tc>
                  </w:sdtContent>
                </w:sdt>
              </w:tr>
              <w:tr w:rsidR="009D3A4B" w:rsidRPr="00443E72" w14:paraId="0FB5E3BA" w14:textId="77777777" w:rsidTr="009D3A4B">
                <w:trPr>
                  <w:trHeight w:val="20"/>
                </w:trPr>
                <w:tc>
                  <w:tcPr>
                    <w:tcW w:w="2183" w:type="dxa"/>
                  </w:tcPr>
                  <w:p w14:paraId="53D9927E" w14:textId="77777777" w:rsidR="009D3A4B" w:rsidRPr="00443E72" w:rsidRDefault="009D3A4B" w:rsidP="009D3A4B">
                    <w:pPr>
                      <w:rPr>
                        <w:sz w:val="13"/>
                        <w:szCs w:val="13"/>
                      </w:rPr>
                    </w:pPr>
                    <w:r w:rsidRPr="00443E72">
                      <w:rPr>
                        <w:rFonts w:hint="eastAsia"/>
                        <w:sz w:val="13"/>
                        <w:szCs w:val="13"/>
                      </w:rPr>
                      <w:t>（一）综合收益总额</w:t>
                    </w:r>
                  </w:p>
                </w:tc>
                <w:sdt>
                  <w:sdtPr>
                    <w:rPr>
                      <w:sz w:val="13"/>
                      <w:szCs w:val="13"/>
                    </w:rPr>
                    <w:alias w:val="综合收益总额导致股本变动金额"/>
                    <w:tag w:val="_GBC_c689b18648f24df59ddf31ca7d33d400"/>
                    <w:id w:val="203378130"/>
                    <w:lock w:val="sdtLocked"/>
                    <w:showingPlcHdr/>
                  </w:sdtPr>
                  <w:sdtContent>
                    <w:tc>
                      <w:tcPr>
                        <w:tcW w:w="1275" w:type="dxa"/>
                        <w:tcBorders>
                          <w:right w:val="single" w:sz="4" w:space="0" w:color="auto"/>
                        </w:tcBorders>
                      </w:tcPr>
                      <w:p w14:paraId="5CD5DDD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综合收益总额导致优先股变动金额"/>
                    <w:tag w:val="_GBC_9dee220e8a9b4522a3f270756b9a56d4"/>
                    <w:id w:val="-934677267"/>
                    <w:lock w:val="sdtLocked"/>
                    <w:showingPlcHdr/>
                  </w:sdtPr>
                  <w:sdtContent>
                    <w:tc>
                      <w:tcPr>
                        <w:tcW w:w="567" w:type="dxa"/>
                        <w:tcBorders>
                          <w:left w:val="single" w:sz="4" w:space="0" w:color="auto"/>
                          <w:right w:val="single" w:sz="4" w:space="0" w:color="auto"/>
                        </w:tcBorders>
                      </w:tcPr>
                      <w:p w14:paraId="13AB5FF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综合收益总额导致永续债变动金额"/>
                    <w:tag w:val="_GBC_a89c2963fb14482696638100d36d268d"/>
                    <w:id w:val="-1977212316"/>
                    <w:lock w:val="sdtLocked"/>
                    <w:showingPlcHdr/>
                  </w:sdtPr>
                  <w:sdtContent>
                    <w:tc>
                      <w:tcPr>
                        <w:tcW w:w="567" w:type="dxa"/>
                        <w:tcBorders>
                          <w:left w:val="single" w:sz="4" w:space="0" w:color="auto"/>
                          <w:right w:val="single" w:sz="4" w:space="0" w:color="auto"/>
                        </w:tcBorders>
                      </w:tcPr>
                      <w:p w14:paraId="308C38D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综合收益总额导致其他权益工具中的其他变动金额"/>
                    <w:tag w:val="_GBC_c5c2a40b55294530b9ba5c333e5c2278"/>
                    <w:id w:val="-1487933317"/>
                    <w:lock w:val="sdtLocked"/>
                    <w:showingPlcHdr/>
                  </w:sdtPr>
                  <w:sdtContent>
                    <w:tc>
                      <w:tcPr>
                        <w:tcW w:w="709" w:type="dxa"/>
                        <w:tcBorders>
                          <w:left w:val="single" w:sz="4" w:space="0" w:color="auto"/>
                        </w:tcBorders>
                      </w:tcPr>
                      <w:p w14:paraId="0E6CF12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综合收益总额导致资本公积变动金额"/>
                    <w:tag w:val="_GBC_e13f9a3101f04fb186a9a6bc63e2b3f4"/>
                    <w:id w:val="145013088"/>
                    <w:lock w:val="sdtLocked"/>
                    <w:showingPlcHdr/>
                  </w:sdtPr>
                  <w:sdtContent>
                    <w:tc>
                      <w:tcPr>
                        <w:tcW w:w="1418" w:type="dxa"/>
                      </w:tcPr>
                      <w:p w14:paraId="046C8B1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综合收益总额导致库存股变动金额"/>
                    <w:tag w:val="_GBC_6fdcf0c9ab07476fadf4dfa8a0abef3e"/>
                    <w:id w:val="-168947646"/>
                    <w:lock w:val="sdtLocked"/>
                    <w:showingPlcHdr/>
                  </w:sdtPr>
                  <w:sdtContent>
                    <w:tc>
                      <w:tcPr>
                        <w:tcW w:w="567" w:type="dxa"/>
                      </w:tcPr>
                      <w:p w14:paraId="531F9E2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综合收益总额导致其他综合收益变动金额"/>
                    <w:tag w:val="_GBC_f3eb3ef606a14b5d972d60fac9faa539"/>
                    <w:id w:val="208073595"/>
                    <w:lock w:val="sdtLocked"/>
                  </w:sdtPr>
                  <w:sdtContent>
                    <w:tc>
                      <w:tcPr>
                        <w:tcW w:w="1134" w:type="dxa"/>
                      </w:tcPr>
                      <w:p w14:paraId="7F025677" w14:textId="77777777" w:rsidR="009D3A4B" w:rsidRPr="00443E72" w:rsidRDefault="009D3A4B" w:rsidP="009D3A4B">
                        <w:pPr>
                          <w:jc w:val="right"/>
                          <w:rPr>
                            <w:sz w:val="13"/>
                            <w:szCs w:val="13"/>
                          </w:rPr>
                        </w:pPr>
                        <w:r w:rsidRPr="00443E72">
                          <w:rPr>
                            <w:sz w:val="13"/>
                            <w:szCs w:val="13"/>
                          </w:rPr>
                          <w:t>9,322,027.59</w:t>
                        </w:r>
                      </w:p>
                    </w:tc>
                  </w:sdtContent>
                </w:sdt>
                <w:sdt>
                  <w:sdtPr>
                    <w:rPr>
                      <w:sz w:val="13"/>
                      <w:szCs w:val="13"/>
                    </w:rPr>
                    <w:alias w:val="综合收益总额导致专项储备变动金额"/>
                    <w:tag w:val="_GBC_39220a5b026140db95f22e0dc82e5973"/>
                    <w:id w:val="327876988"/>
                    <w:lock w:val="sdtLocked"/>
                    <w:showingPlcHdr/>
                  </w:sdtPr>
                  <w:sdtContent>
                    <w:tc>
                      <w:tcPr>
                        <w:tcW w:w="1134" w:type="dxa"/>
                      </w:tcPr>
                      <w:p w14:paraId="17BC047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综合收益总额导致盈余公积变动金额"/>
                    <w:tag w:val="_GBC_083b74ee41c94588849a984369d568c3"/>
                    <w:id w:val="886762713"/>
                    <w:lock w:val="sdtLocked"/>
                    <w:showingPlcHdr/>
                  </w:sdtPr>
                  <w:sdtContent>
                    <w:tc>
                      <w:tcPr>
                        <w:tcW w:w="1275" w:type="dxa"/>
                      </w:tcPr>
                      <w:p w14:paraId="230374F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综合收益总额导致未分配利润变动金额"/>
                    <w:tag w:val="_GBC_35f3a83eec174a30ae49fde8f04be5e1"/>
                    <w:id w:val="-1167318878"/>
                    <w:lock w:val="sdtLocked"/>
                  </w:sdtPr>
                  <w:sdtContent>
                    <w:tc>
                      <w:tcPr>
                        <w:tcW w:w="1418" w:type="dxa"/>
                      </w:tcPr>
                      <w:p w14:paraId="56A9E7C3" w14:textId="77777777" w:rsidR="009D3A4B" w:rsidRPr="00443E72" w:rsidRDefault="009D3A4B" w:rsidP="009D3A4B">
                        <w:pPr>
                          <w:jc w:val="right"/>
                          <w:rPr>
                            <w:sz w:val="13"/>
                            <w:szCs w:val="13"/>
                          </w:rPr>
                        </w:pPr>
                        <w:r w:rsidRPr="00443E72">
                          <w:rPr>
                            <w:sz w:val="13"/>
                            <w:szCs w:val="13"/>
                          </w:rPr>
                          <w:t>396,991,912.69</w:t>
                        </w:r>
                      </w:p>
                    </w:tc>
                  </w:sdtContent>
                </w:sdt>
                <w:sdt>
                  <w:sdtPr>
                    <w:rPr>
                      <w:sz w:val="13"/>
                      <w:szCs w:val="13"/>
                    </w:rPr>
                    <w:alias w:val="综合收益总额导致股东权益合计变动金额"/>
                    <w:tag w:val="_GBC_bab8c507c6c84ca4a3a35684c08765d7"/>
                    <w:id w:val="950363416"/>
                    <w:lock w:val="sdtLocked"/>
                  </w:sdtPr>
                  <w:sdtContent>
                    <w:tc>
                      <w:tcPr>
                        <w:tcW w:w="1713" w:type="dxa"/>
                      </w:tcPr>
                      <w:p w14:paraId="4F2D161B" w14:textId="77777777" w:rsidR="009D3A4B" w:rsidRPr="00443E72" w:rsidRDefault="009D3A4B" w:rsidP="009D3A4B">
                        <w:pPr>
                          <w:jc w:val="right"/>
                          <w:rPr>
                            <w:sz w:val="13"/>
                            <w:szCs w:val="13"/>
                          </w:rPr>
                        </w:pPr>
                        <w:r w:rsidRPr="00443E72">
                          <w:rPr>
                            <w:sz w:val="13"/>
                            <w:szCs w:val="13"/>
                          </w:rPr>
                          <w:t>406,313,940.28</w:t>
                        </w:r>
                      </w:p>
                    </w:tc>
                  </w:sdtContent>
                </w:sdt>
              </w:tr>
              <w:tr w:rsidR="009D3A4B" w:rsidRPr="00443E72" w14:paraId="44B46ADD" w14:textId="77777777" w:rsidTr="009D3A4B">
                <w:trPr>
                  <w:trHeight w:val="20"/>
                </w:trPr>
                <w:tc>
                  <w:tcPr>
                    <w:tcW w:w="2183" w:type="dxa"/>
                  </w:tcPr>
                  <w:p w14:paraId="4FEE08D9" w14:textId="77777777" w:rsidR="009D3A4B" w:rsidRPr="00443E72" w:rsidRDefault="009D3A4B" w:rsidP="009D3A4B">
                    <w:pPr>
                      <w:rPr>
                        <w:sz w:val="13"/>
                        <w:szCs w:val="13"/>
                      </w:rPr>
                    </w:pPr>
                    <w:r w:rsidRPr="00443E72">
                      <w:rPr>
                        <w:sz w:val="13"/>
                        <w:szCs w:val="13"/>
                      </w:rPr>
                      <w:t>（</w:t>
                    </w:r>
                    <w:r w:rsidRPr="00443E72">
                      <w:rPr>
                        <w:rFonts w:hint="eastAsia"/>
                        <w:sz w:val="13"/>
                        <w:szCs w:val="13"/>
                      </w:rPr>
                      <w:t>二</w:t>
                    </w:r>
                    <w:r w:rsidRPr="00443E72">
                      <w:rPr>
                        <w:sz w:val="13"/>
                        <w:szCs w:val="13"/>
                      </w:rPr>
                      <w:t>）所有者投入和减少资本</w:t>
                    </w:r>
                  </w:p>
                </w:tc>
                <w:sdt>
                  <w:sdtPr>
                    <w:rPr>
                      <w:sz w:val="13"/>
                      <w:szCs w:val="13"/>
                    </w:rPr>
                    <w:alias w:val="所有者投入和减少资本导致实收资本（或股本）净额变动金额"/>
                    <w:tag w:val="_GBC_86e23a6d9639454fb38e741593cd6a87"/>
                    <w:id w:val="-1772223699"/>
                    <w:lock w:val="sdtLocked"/>
                    <w:showingPlcHdr/>
                  </w:sdtPr>
                  <w:sdtContent>
                    <w:tc>
                      <w:tcPr>
                        <w:tcW w:w="1275" w:type="dxa"/>
                        <w:tcBorders>
                          <w:right w:val="single" w:sz="4" w:space="0" w:color="auto"/>
                        </w:tcBorders>
                      </w:tcPr>
                      <w:p w14:paraId="79D6421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其他权益工具中的优先股变动金额"/>
                    <w:tag w:val="_GBC_9736d22f059e4a7aa8393f321a8eb7ef"/>
                    <w:id w:val="816075152"/>
                    <w:lock w:val="sdtLocked"/>
                    <w:showingPlcHdr/>
                  </w:sdtPr>
                  <w:sdtContent>
                    <w:tc>
                      <w:tcPr>
                        <w:tcW w:w="567" w:type="dxa"/>
                        <w:tcBorders>
                          <w:left w:val="single" w:sz="4" w:space="0" w:color="auto"/>
                          <w:right w:val="single" w:sz="4" w:space="0" w:color="auto"/>
                        </w:tcBorders>
                      </w:tcPr>
                      <w:p w14:paraId="2BB2AE0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其他权益工具中的永续债变动金额"/>
                    <w:tag w:val="_GBC_5d7c928a3e6442e3bd5c4757da5aeedb"/>
                    <w:id w:val="1701818408"/>
                    <w:lock w:val="sdtLocked"/>
                    <w:showingPlcHdr/>
                  </w:sdtPr>
                  <w:sdtContent>
                    <w:tc>
                      <w:tcPr>
                        <w:tcW w:w="567" w:type="dxa"/>
                        <w:tcBorders>
                          <w:left w:val="single" w:sz="4" w:space="0" w:color="auto"/>
                          <w:right w:val="single" w:sz="4" w:space="0" w:color="auto"/>
                        </w:tcBorders>
                      </w:tcPr>
                      <w:p w14:paraId="00CBCAA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其他权益工具中的其他变动金额"/>
                    <w:tag w:val="_GBC_e15aac2765774a22947a8e9964b8d919"/>
                    <w:id w:val="1198579340"/>
                    <w:lock w:val="sdtLocked"/>
                    <w:showingPlcHdr/>
                  </w:sdtPr>
                  <w:sdtContent>
                    <w:tc>
                      <w:tcPr>
                        <w:tcW w:w="709" w:type="dxa"/>
                        <w:tcBorders>
                          <w:left w:val="single" w:sz="4" w:space="0" w:color="auto"/>
                        </w:tcBorders>
                      </w:tcPr>
                      <w:p w14:paraId="252AC07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资本公积变动金额"/>
                    <w:tag w:val="_GBC_2e37be65544a4422b020a34ab2ca963b"/>
                    <w:id w:val="307831917"/>
                    <w:lock w:val="sdtLocked"/>
                    <w:showingPlcHdr/>
                  </w:sdtPr>
                  <w:sdtContent>
                    <w:tc>
                      <w:tcPr>
                        <w:tcW w:w="1418" w:type="dxa"/>
                      </w:tcPr>
                      <w:p w14:paraId="74264D8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库存股变动金额"/>
                    <w:tag w:val="_GBC_7a4e0417082744768cf10075c58e8bb2"/>
                    <w:id w:val="-1429037362"/>
                    <w:lock w:val="sdtLocked"/>
                    <w:showingPlcHdr/>
                  </w:sdtPr>
                  <w:sdtContent>
                    <w:tc>
                      <w:tcPr>
                        <w:tcW w:w="567" w:type="dxa"/>
                      </w:tcPr>
                      <w:p w14:paraId="7C781CA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其他综合收益变动金额"/>
                    <w:tag w:val="_GBC_6990d9b07dc946a7a7a273a95fb4f0d4"/>
                    <w:id w:val="-1280724246"/>
                    <w:lock w:val="sdtLocked"/>
                    <w:showingPlcHdr/>
                  </w:sdtPr>
                  <w:sdtContent>
                    <w:tc>
                      <w:tcPr>
                        <w:tcW w:w="1134" w:type="dxa"/>
                      </w:tcPr>
                      <w:p w14:paraId="26EFF92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专项储备变动金额"/>
                    <w:tag w:val="_GBC_109e59f57ca14ed9a53970527ded93b3"/>
                    <w:id w:val="554126365"/>
                    <w:lock w:val="sdtLocked"/>
                    <w:showingPlcHdr/>
                  </w:sdtPr>
                  <w:sdtContent>
                    <w:tc>
                      <w:tcPr>
                        <w:tcW w:w="1134" w:type="dxa"/>
                      </w:tcPr>
                      <w:p w14:paraId="5F370A5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盈余公积变动金额"/>
                    <w:tag w:val="_GBC_113e43ecd0e649c5a34acee97f4e85a2"/>
                    <w:id w:val="1442648138"/>
                    <w:lock w:val="sdtLocked"/>
                    <w:showingPlcHdr/>
                  </w:sdtPr>
                  <w:sdtContent>
                    <w:tc>
                      <w:tcPr>
                        <w:tcW w:w="1275" w:type="dxa"/>
                      </w:tcPr>
                      <w:p w14:paraId="5D94810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未分配利润变动金额"/>
                    <w:tag w:val="_GBC_6940fe012fe6458d98b4530b198f8a52"/>
                    <w:id w:val="610094608"/>
                    <w:lock w:val="sdtLocked"/>
                    <w:showingPlcHdr/>
                  </w:sdtPr>
                  <w:sdtContent>
                    <w:tc>
                      <w:tcPr>
                        <w:tcW w:w="1418" w:type="dxa"/>
                      </w:tcPr>
                      <w:p w14:paraId="25269FB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股东权益合计变动金额"/>
                    <w:tag w:val="_GBC_9fcc0ef82029402d8537b6bc589d221b"/>
                    <w:id w:val="511969438"/>
                    <w:lock w:val="sdtLocked"/>
                    <w:showingPlcHdr/>
                  </w:sdtPr>
                  <w:sdtContent>
                    <w:tc>
                      <w:tcPr>
                        <w:tcW w:w="1713" w:type="dxa"/>
                      </w:tcPr>
                      <w:p w14:paraId="55CA15D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3155D12C" w14:textId="77777777" w:rsidTr="009D3A4B">
                <w:trPr>
                  <w:trHeight w:val="20"/>
                </w:trPr>
                <w:tc>
                  <w:tcPr>
                    <w:tcW w:w="2183" w:type="dxa"/>
                  </w:tcPr>
                  <w:p w14:paraId="58747BFF" w14:textId="77777777" w:rsidR="009D3A4B" w:rsidRPr="00443E72" w:rsidRDefault="009D3A4B" w:rsidP="009D3A4B">
                    <w:pPr>
                      <w:rPr>
                        <w:sz w:val="13"/>
                        <w:szCs w:val="13"/>
                      </w:rPr>
                    </w:pPr>
                    <w:r w:rsidRPr="00443E72">
                      <w:rPr>
                        <w:rFonts w:hint="eastAsia"/>
                        <w:sz w:val="13"/>
                        <w:szCs w:val="13"/>
                      </w:rPr>
                      <w:t>1．股东投入的普通股</w:t>
                    </w:r>
                  </w:p>
                </w:tc>
                <w:sdt>
                  <w:sdtPr>
                    <w:rPr>
                      <w:sz w:val="13"/>
                      <w:szCs w:val="13"/>
                    </w:rPr>
                    <w:alias w:val="股东投入的普通股导致股本变动金额"/>
                    <w:tag w:val="_GBC_7b622256c1624a6ea422ea03238eacb2"/>
                    <w:id w:val="-291212637"/>
                    <w:lock w:val="sdtLocked"/>
                    <w:showingPlcHdr/>
                  </w:sdtPr>
                  <w:sdtContent>
                    <w:tc>
                      <w:tcPr>
                        <w:tcW w:w="1275" w:type="dxa"/>
                        <w:tcBorders>
                          <w:right w:val="single" w:sz="4" w:space="0" w:color="auto"/>
                        </w:tcBorders>
                      </w:tcPr>
                      <w:p w14:paraId="07C5CC1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优先股变动金额"/>
                    <w:tag w:val="_GBC_58c6ba973b63402c86e5cd46b4bd4324"/>
                    <w:id w:val="950131563"/>
                    <w:lock w:val="sdtLocked"/>
                    <w:showingPlcHdr/>
                  </w:sdtPr>
                  <w:sdtContent>
                    <w:tc>
                      <w:tcPr>
                        <w:tcW w:w="567" w:type="dxa"/>
                        <w:tcBorders>
                          <w:left w:val="single" w:sz="4" w:space="0" w:color="auto"/>
                          <w:right w:val="single" w:sz="4" w:space="0" w:color="auto"/>
                        </w:tcBorders>
                      </w:tcPr>
                      <w:p w14:paraId="4A32674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永续债变动金额"/>
                    <w:tag w:val="_GBC_69c00dceccfe46a6be8f2981a7d515dc"/>
                    <w:id w:val="-277649097"/>
                    <w:lock w:val="sdtLocked"/>
                    <w:showingPlcHdr/>
                  </w:sdtPr>
                  <w:sdtContent>
                    <w:tc>
                      <w:tcPr>
                        <w:tcW w:w="567" w:type="dxa"/>
                        <w:tcBorders>
                          <w:left w:val="single" w:sz="4" w:space="0" w:color="auto"/>
                          <w:right w:val="single" w:sz="4" w:space="0" w:color="auto"/>
                        </w:tcBorders>
                      </w:tcPr>
                      <w:p w14:paraId="0AB0734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其他权益工具中的其他变动金额"/>
                    <w:tag w:val="_GBC_5315ca0608d140ee89869b8755edf1e6"/>
                    <w:id w:val="-1204395071"/>
                    <w:lock w:val="sdtLocked"/>
                    <w:showingPlcHdr/>
                  </w:sdtPr>
                  <w:sdtContent>
                    <w:tc>
                      <w:tcPr>
                        <w:tcW w:w="709" w:type="dxa"/>
                        <w:tcBorders>
                          <w:left w:val="single" w:sz="4" w:space="0" w:color="auto"/>
                        </w:tcBorders>
                      </w:tcPr>
                      <w:p w14:paraId="2E43EB0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资本公积变动金额"/>
                    <w:tag w:val="_GBC_c1915b9c43634422bb6299978e5ecf0e"/>
                    <w:id w:val="1052494813"/>
                    <w:lock w:val="sdtLocked"/>
                    <w:showingPlcHdr/>
                  </w:sdtPr>
                  <w:sdtContent>
                    <w:tc>
                      <w:tcPr>
                        <w:tcW w:w="1418" w:type="dxa"/>
                      </w:tcPr>
                      <w:p w14:paraId="7E9D0D4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库存股变动金额"/>
                    <w:tag w:val="_GBC_8ab5cc3771de49f3ac9d2d54aa3d358a"/>
                    <w:id w:val="855856276"/>
                    <w:lock w:val="sdtLocked"/>
                    <w:showingPlcHdr/>
                  </w:sdtPr>
                  <w:sdtContent>
                    <w:tc>
                      <w:tcPr>
                        <w:tcW w:w="567" w:type="dxa"/>
                      </w:tcPr>
                      <w:p w14:paraId="6A13B93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其他综合收益变动金额"/>
                    <w:tag w:val="_GBC_bd83e12c1cc14e85856c7de2c72f76f4"/>
                    <w:id w:val="194040315"/>
                    <w:lock w:val="sdtLocked"/>
                    <w:showingPlcHdr/>
                  </w:sdtPr>
                  <w:sdtContent>
                    <w:tc>
                      <w:tcPr>
                        <w:tcW w:w="1134" w:type="dxa"/>
                      </w:tcPr>
                      <w:p w14:paraId="11B5F54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专项储备变动金额"/>
                    <w:tag w:val="_GBC_b887aa85a8d042c18f94c09901ceaf06"/>
                    <w:id w:val="-299919712"/>
                    <w:lock w:val="sdtLocked"/>
                    <w:showingPlcHdr/>
                  </w:sdtPr>
                  <w:sdtContent>
                    <w:tc>
                      <w:tcPr>
                        <w:tcW w:w="1134" w:type="dxa"/>
                      </w:tcPr>
                      <w:p w14:paraId="0C8EC33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盈余公积变动金额"/>
                    <w:tag w:val="_GBC_15a62fb7f2c745a686cc80f452fb9476"/>
                    <w:id w:val="-547913274"/>
                    <w:lock w:val="sdtLocked"/>
                    <w:showingPlcHdr/>
                  </w:sdtPr>
                  <w:sdtContent>
                    <w:tc>
                      <w:tcPr>
                        <w:tcW w:w="1275" w:type="dxa"/>
                      </w:tcPr>
                      <w:p w14:paraId="5BE4C1F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未分配利润变动金额"/>
                    <w:tag w:val="_GBC_cbe845f28be5493b9d857fd5f090ba47"/>
                    <w:id w:val="-157458565"/>
                    <w:lock w:val="sdtLocked"/>
                    <w:showingPlcHdr/>
                  </w:sdtPr>
                  <w:sdtContent>
                    <w:tc>
                      <w:tcPr>
                        <w:tcW w:w="1418" w:type="dxa"/>
                      </w:tcPr>
                      <w:p w14:paraId="71F2138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其他的归属于母公司所有者权益变动金额"/>
                    <w:tag w:val="_GBC_93cf2005d08c4d95b9d5433c5a26df7b"/>
                    <w:id w:val="1287547344"/>
                    <w:lock w:val="sdtLocked"/>
                    <w:showingPlcHdr/>
                  </w:sdtPr>
                  <w:sdtContent>
                    <w:tc>
                      <w:tcPr>
                        <w:tcW w:w="1713" w:type="dxa"/>
                      </w:tcPr>
                      <w:p w14:paraId="6EE3B9A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7763B945" w14:textId="77777777" w:rsidTr="009D3A4B">
                <w:trPr>
                  <w:trHeight w:val="20"/>
                </w:trPr>
                <w:tc>
                  <w:tcPr>
                    <w:tcW w:w="2183" w:type="dxa"/>
                  </w:tcPr>
                  <w:p w14:paraId="444663EB" w14:textId="77777777" w:rsidR="009D3A4B" w:rsidRPr="00443E72" w:rsidRDefault="009D3A4B" w:rsidP="009D3A4B">
                    <w:pPr>
                      <w:rPr>
                        <w:sz w:val="13"/>
                        <w:szCs w:val="13"/>
                      </w:rPr>
                    </w:pPr>
                    <w:r w:rsidRPr="00443E72">
                      <w:rPr>
                        <w:rFonts w:hint="eastAsia"/>
                        <w:sz w:val="13"/>
                        <w:szCs w:val="13"/>
                      </w:rPr>
                      <w:t>2．其他权益工具持有者投入资本</w:t>
                    </w:r>
                  </w:p>
                </w:tc>
                <w:sdt>
                  <w:sdtPr>
                    <w:rPr>
                      <w:sz w:val="13"/>
                      <w:szCs w:val="13"/>
                    </w:rPr>
                    <w:alias w:val="其他权益工具持有者投入资本导致股本变动金额"/>
                    <w:tag w:val="_GBC_0ac2b7c363da4958b5c8601dccaeb313"/>
                    <w:id w:val="-1261291526"/>
                    <w:lock w:val="sdtLocked"/>
                    <w:showingPlcHdr/>
                  </w:sdtPr>
                  <w:sdtContent>
                    <w:tc>
                      <w:tcPr>
                        <w:tcW w:w="1275" w:type="dxa"/>
                        <w:tcBorders>
                          <w:right w:val="single" w:sz="4" w:space="0" w:color="auto"/>
                        </w:tcBorders>
                      </w:tcPr>
                      <w:p w14:paraId="5B740D87" w14:textId="77777777" w:rsidR="009D3A4B" w:rsidRPr="00443E72" w:rsidRDefault="009D3A4B" w:rsidP="009D3A4B">
                        <w:pPr>
                          <w:jc w:val="right"/>
                          <w:rPr>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优先股变动金额"/>
                    <w:tag w:val="_GBC_cd07727555f146f0983abc577fdbae50"/>
                    <w:id w:val="-1043976103"/>
                    <w:lock w:val="sdtLocked"/>
                    <w:showingPlcHdr/>
                  </w:sdtPr>
                  <w:sdtContent>
                    <w:tc>
                      <w:tcPr>
                        <w:tcW w:w="567" w:type="dxa"/>
                        <w:tcBorders>
                          <w:left w:val="single" w:sz="4" w:space="0" w:color="auto"/>
                          <w:right w:val="single" w:sz="4" w:space="0" w:color="auto"/>
                        </w:tcBorders>
                      </w:tcPr>
                      <w:p w14:paraId="0E37E81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永续债变动金额"/>
                    <w:tag w:val="_GBC_5cdb9ac76a7b4a2cb6b280906e30b1ae"/>
                    <w:id w:val="178313175"/>
                    <w:lock w:val="sdtLocked"/>
                    <w:showingPlcHdr/>
                  </w:sdtPr>
                  <w:sdtContent>
                    <w:tc>
                      <w:tcPr>
                        <w:tcW w:w="567" w:type="dxa"/>
                        <w:tcBorders>
                          <w:left w:val="single" w:sz="4" w:space="0" w:color="auto"/>
                          <w:right w:val="single" w:sz="4" w:space="0" w:color="auto"/>
                        </w:tcBorders>
                      </w:tcPr>
                      <w:p w14:paraId="11D03B8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其他权益工具中的其他变动金额"/>
                    <w:tag w:val="_GBC_ebd58c3a098f40b599361804d933124f"/>
                    <w:id w:val="-1393116643"/>
                    <w:lock w:val="sdtLocked"/>
                    <w:showingPlcHdr/>
                  </w:sdtPr>
                  <w:sdtContent>
                    <w:tc>
                      <w:tcPr>
                        <w:tcW w:w="709" w:type="dxa"/>
                        <w:tcBorders>
                          <w:left w:val="single" w:sz="4" w:space="0" w:color="auto"/>
                        </w:tcBorders>
                      </w:tcPr>
                      <w:p w14:paraId="7C87D30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资本公积变动金额"/>
                    <w:tag w:val="_GBC_bdea20c569b7466e8e2f5011ee0170b0"/>
                    <w:id w:val="1366551518"/>
                    <w:lock w:val="sdtLocked"/>
                    <w:showingPlcHdr/>
                  </w:sdtPr>
                  <w:sdtContent>
                    <w:tc>
                      <w:tcPr>
                        <w:tcW w:w="1418" w:type="dxa"/>
                      </w:tcPr>
                      <w:p w14:paraId="01B877FD" w14:textId="77777777" w:rsidR="009D3A4B" w:rsidRPr="00443E72" w:rsidRDefault="009D3A4B" w:rsidP="009D3A4B">
                        <w:pPr>
                          <w:jc w:val="right"/>
                          <w:rPr>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库存股变动金额"/>
                    <w:tag w:val="_GBC_d1af61119e7e479ca5d5a43946238adf"/>
                    <w:id w:val="551347387"/>
                    <w:lock w:val="sdtLocked"/>
                    <w:showingPlcHdr/>
                  </w:sdtPr>
                  <w:sdtContent>
                    <w:tc>
                      <w:tcPr>
                        <w:tcW w:w="567" w:type="dxa"/>
                      </w:tcPr>
                      <w:p w14:paraId="1CDFC582" w14:textId="77777777" w:rsidR="009D3A4B" w:rsidRPr="00443E72" w:rsidRDefault="009D3A4B" w:rsidP="009D3A4B">
                        <w:pPr>
                          <w:jc w:val="right"/>
                          <w:rPr>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其他综合收益变动金额"/>
                    <w:tag w:val="_GBC_eeacdca8b24e4179b4a708246b957831"/>
                    <w:id w:val="871030138"/>
                    <w:lock w:val="sdtLocked"/>
                    <w:showingPlcHdr/>
                  </w:sdtPr>
                  <w:sdtContent>
                    <w:tc>
                      <w:tcPr>
                        <w:tcW w:w="1134" w:type="dxa"/>
                      </w:tcPr>
                      <w:p w14:paraId="4FA8C03A" w14:textId="77777777" w:rsidR="009D3A4B" w:rsidRPr="00443E72" w:rsidRDefault="009D3A4B" w:rsidP="009D3A4B">
                        <w:pPr>
                          <w:jc w:val="right"/>
                          <w:rPr>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专项储备变动金额"/>
                    <w:tag w:val="_GBC_9aa0025647dc40a780e7f203d13778cb"/>
                    <w:id w:val="28002283"/>
                    <w:lock w:val="sdtLocked"/>
                    <w:showingPlcHdr/>
                  </w:sdtPr>
                  <w:sdtContent>
                    <w:tc>
                      <w:tcPr>
                        <w:tcW w:w="1134" w:type="dxa"/>
                      </w:tcPr>
                      <w:p w14:paraId="17E3642A" w14:textId="77777777" w:rsidR="009D3A4B" w:rsidRPr="00443E72" w:rsidRDefault="009D3A4B" w:rsidP="009D3A4B">
                        <w:pPr>
                          <w:jc w:val="right"/>
                          <w:rPr>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盈余公积变动金额"/>
                    <w:tag w:val="_GBC_e5e58b60bf484d52a72719c4698f8986"/>
                    <w:id w:val="1738746946"/>
                    <w:lock w:val="sdtLocked"/>
                    <w:showingPlcHdr/>
                  </w:sdtPr>
                  <w:sdtContent>
                    <w:tc>
                      <w:tcPr>
                        <w:tcW w:w="1275" w:type="dxa"/>
                      </w:tcPr>
                      <w:p w14:paraId="098652BD" w14:textId="77777777" w:rsidR="009D3A4B" w:rsidRPr="00443E72" w:rsidRDefault="009D3A4B" w:rsidP="009D3A4B">
                        <w:pPr>
                          <w:jc w:val="right"/>
                          <w:rPr>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未分配利润变动金额"/>
                    <w:tag w:val="_GBC_3b469e81b34d4338aada691360272169"/>
                    <w:id w:val="725035993"/>
                    <w:lock w:val="sdtLocked"/>
                    <w:showingPlcHdr/>
                  </w:sdtPr>
                  <w:sdtContent>
                    <w:tc>
                      <w:tcPr>
                        <w:tcW w:w="1418" w:type="dxa"/>
                      </w:tcPr>
                      <w:p w14:paraId="0120C7F9" w14:textId="77777777" w:rsidR="009D3A4B" w:rsidRPr="00443E72" w:rsidRDefault="009D3A4B" w:rsidP="009D3A4B">
                        <w:pPr>
                          <w:jc w:val="right"/>
                          <w:rPr>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其他的归属于母公司所有者权益变动金额"/>
                    <w:tag w:val="_GBC_16d9706e7f464a37a6e2c56dc45c4b5c"/>
                    <w:id w:val="1911578401"/>
                    <w:lock w:val="sdtLocked"/>
                    <w:showingPlcHdr/>
                  </w:sdtPr>
                  <w:sdtContent>
                    <w:tc>
                      <w:tcPr>
                        <w:tcW w:w="1713" w:type="dxa"/>
                      </w:tcPr>
                      <w:p w14:paraId="61A44E7B" w14:textId="77777777" w:rsidR="009D3A4B" w:rsidRPr="00443E72" w:rsidRDefault="009D3A4B" w:rsidP="009D3A4B">
                        <w:pPr>
                          <w:jc w:val="right"/>
                          <w:rPr>
                            <w:sz w:val="13"/>
                            <w:szCs w:val="13"/>
                          </w:rPr>
                        </w:pPr>
                        <w:r w:rsidRPr="00443E72">
                          <w:rPr>
                            <w:rFonts w:hint="eastAsia"/>
                            <w:color w:val="333399"/>
                            <w:sz w:val="13"/>
                            <w:szCs w:val="13"/>
                          </w:rPr>
                          <w:t xml:space="preserve">　</w:t>
                        </w:r>
                      </w:p>
                    </w:tc>
                  </w:sdtContent>
                </w:sdt>
              </w:tr>
              <w:tr w:rsidR="009D3A4B" w:rsidRPr="00443E72" w14:paraId="5A3FC801" w14:textId="77777777" w:rsidTr="009D3A4B">
                <w:trPr>
                  <w:trHeight w:val="20"/>
                </w:trPr>
                <w:tc>
                  <w:tcPr>
                    <w:tcW w:w="2183" w:type="dxa"/>
                  </w:tcPr>
                  <w:p w14:paraId="47C789A5" w14:textId="77777777" w:rsidR="009D3A4B" w:rsidRPr="00443E72" w:rsidRDefault="009D3A4B" w:rsidP="009D3A4B">
                    <w:pPr>
                      <w:rPr>
                        <w:sz w:val="13"/>
                        <w:szCs w:val="13"/>
                      </w:rPr>
                    </w:pPr>
                    <w:r w:rsidRPr="00443E72">
                      <w:rPr>
                        <w:rFonts w:hint="eastAsia"/>
                        <w:sz w:val="13"/>
                        <w:szCs w:val="13"/>
                      </w:rPr>
                      <w:t>3</w:t>
                    </w:r>
                    <w:r w:rsidRPr="00443E72">
                      <w:rPr>
                        <w:sz w:val="13"/>
                        <w:szCs w:val="13"/>
                      </w:rPr>
                      <w:t>．股份支付计入所有者权益的金额</w:t>
                    </w:r>
                  </w:p>
                </w:tc>
                <w:sdt>
                  <w:sdtPr>
                    <w:rPr>
                      <w:sz w:val="13"/>
                      <w:szCs w:val="13"/>
                    </w:rPr>
                    <w:alias w:val="股份支付计入所有者权益的金额导致实收资本（或股本）净额变动金额"/>
                    <w:tag w:val="_GBC_1d25f834070142d89afa50655223c158"/>
                    <w:id w:val="-972755312"/>
                    <w:lock w:val="sdtLocked"/>
                    <w:showingPlcHdr/>
                  </w:sdtPr>
                  <w:sdtContent>
                    <w:tc>
                      <w:tcPr>
                        <w:tcW w:w="1275" w:type="dxa"/>
                        <w:tcBorders>
                          <w:right w:val="single" w:sz="4" w:space="0" w:color="auto"/>
                        </w:tcBorders>
                      </w:tcPr>
                      <w:p w14:paraId="4CF8694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其他权益工具中的优先股变动金额"/>
                    <w:tag w:val="_GBC_4ea07ec488a44c22bb4799618fffad1a"/>
                    <w:id w:val="2036383955"/>
                    <w:lock w:val="sdtLocked"/>
                    <w:showingPlcHdr/>
                  </w:sdtPr>
                  <w:sdtContent>
                    <w:tc>
                      <w:tcPr>
                        <w:tcW w:w="567" w:type="dxa"/>
                        <w:tcBorders>
                          <w:left w:val="single" w:sz="4" w:space="0" w:color="auto"/>
                          <w:right w:val="single" w:sz="4" w:space="0" w:color="auto"/>
                        </w:tcBorders>
                      </w:tcPr>
                      <w:p w14:paraId="70EB25E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其他权益工具中的永续债变动金额"/>
                    <w:tag w:val="_GBC_b0d1f5655c484e9d87befba2f2042e1d"/>
                    <w:id w:val="-688910238"/>
                    <w:lock w:val="sdtLocked"/>
                    <w:showingPlcHdr/>
                  </w:sdtPr>
                  <w:sdtContent>
                    <w:tc>
                      <w:tcPr>
                        <w:tcW w:w="567" w:type="dxa"/>
                        <w:tcBorders>
                          <w:left w:val="single" w:sz="4" w:space="0" w:color="auto"/>
                          <w:right w:val="single" w:sz="4" w:space="0" w:color="auto"/>
                        </w:tcBorders>
                      </w:tcPr>
                      <w:p w14:paraId="0818E9D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其他权益工具中的其他变动金额"/>
                    <w:tag w:val="_GBC_7c1869c02c7246f182b9779802094f11"/>
                    <w:id w:val="-1073892992"/>
                    <w:lock w:val="sdtLocked"/>
                    <w:showingPlcHdr/>
                  </w:sdtPr>
                  <w:sdtContent>
                    <w:tc>
                      <w:tcPr>
                        <w:tcW w:w="709" w:type="dxa"/>
                        <w:tcBorders>
                          <w:left w:val="single" w:sz="4" w:space="0" w:color="auto"/>
                        </w:tcBorders>
                      </w:tcPr>
                      <w:p w14:paraId="3ED0243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资本公积变动金额"/>
                    <w:tag w:val="_GBC_5ef53f40bf7f4dc2bc5156dfceebaa38"/>
                    <w:id w:val="-614831823"/>
                    <w:lock w:val="sdtLocked"/>
                    <w:showingPlcHdr/>
                  </w:sdtPr>
                  <w:sdtContent>
                    <w:tc>
                      <w:tcPr>
                        <w:tcW w:w="1418" w:type="dxa"/>
                      </w:tcPr>
                      <w:p w14:paraId="5209370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库存股变动金额"/>
                    <w:tag w:val="_GBC_3ccc2d42bf2a40c1abdd644b469c44b9"/>
                    <w:id w:val="-640042838"/>
                    <w:lock w:val="sdtLocked"/>
                    <w:showingPlcHdr/>
                  </w:sdtPr>
                  <w:sdtContent>
                    <w:tc>
                      <w:tcPr>
                        <w:tcW w:w="567" w:type="dxa"/>
                      </w:tcPr>
                      <w:p w14:paraId="4690EF7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其他综合收益变动金额"/>
                    <w:tag w:val="_GBC_071ccc7016e54f16b65177a9005eaebb"/>
                    <w:id w:val="-1230607662"/>
                    <w:lock w:val="sdtLocked"/>
                    <w:showingPlcHdr/>
                  </w:sdtPr>
                  <w:sdtContent>
                    <w:tc>
                      <w:tcPr>
                        <w:tcW w:w="1134" w:type="dxa"/>
                      </w:tcPr>
                      <w:p w14:paraId="413FA5F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专项储备变动金额"/>
                    <w:tag w:val="_GBC_a4743550064946a98ff9650d0865fe14"/>
                    <w:id w:val="1330334612"/>
                    <w:lock w:val="sdtLocked"/>
                    <w:showingPlcHdr/>
                  </w:sdtPr>
                  <w:sdtContent>
                    <w:tc>
                      <w:tcPr>
                        <w:tcW w:w="1134" w:type="dxa"/>
                      </w:tcPr>
                      <w:p w14:paraId="41CEA04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盈余公积变动金额"/>
                    <w:tag w:val="_GBC_c4074cd8ea35409096bd0386651ff4dd"/>
                    <w:id w:val="-1110963775"/>
                    <w:lock w:val="sdtLocked"/>
                    <w:showingPlcHdr/>
                  </w:sdtPr>
                  <w:sdtContent>
                    <w:tc>
                      <w:tcPr>
                        <w:tcW w:w="1275" w:type="dxa"/>
                      </w:tcPr>
                      <w:p w14:paraId="2EE718A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未分配利润变动金额"/>
                    <w:tag w:val="_GBC_f35d7cab4d3b46b490de9f513ed96d2c"/>
                    <w:id w:val="-2004343697"/>
                    <w:lock w:val="sdtLocked"/>
                    <w:showingPlcHdr/>
                  </w:sdtPr>
                  <w:sdtContent>
                    <w:tc>
                      <w:tcPr>
                        <w:tcW w:w="1418" w:type="dxa"/>
                      </w:tcPr>
                      <w:p w14:paraId="72A8E71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股东权益合计变动金额"/>
                    <w:tag w:val="_GBC_6b90a98925e144418a6150be377ac9ee"/>
                    <w:id w:val="347599670"/>
                    <w:lock w:val="sdtLocked"/>
                    <w:showingPlcHdr/>
                  </w:sdtPr>
                  <w:sdtContent>
                    <w:tc>
                      <w:tcPr>
                        <w:tcW w:w="1713" w:type="dxa"/>
                      </w:tcPr>
                      <w:p w14:paraId="54B5B72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5E227195" w14:textId="77777777" w:rsidTr="009D3A4B">
                <w:trPr>
                  <w:trHeight w:val="20"/>
                </w:trPr>
                <w:tc>
                  <w:tcPr>
                    <w:tcW w:w="2183" w:type="dxa"/>
                  </w:tcPr>
                  <w:p w14:paraId="5BE8A5BA" w14:textId="77777777" w:rsidR="009D3A4B" w:rsidRPr="00443E72" w:rsidRDefault="009D3A4B" w:rsidP="009D3A4B">
                    <w:pPr>
                      <w:rPr>
                        <w:sz w:val="13"/>
                        <w:szCs w:val="13"/>
                      </w:rPr>
                    </w:pPr>
                    <w:r w:rsidRPr="00443E72">
                      <w:rPr>
                        <w:rFonts w:hint="eastAsia"/>
                        <w:sz w:val="13"/>
                        <w:szCs w:val="13"/>
                      </w:rPr>
                      <w:t>4</w:t>
                    </w:r>
                    <w:r w:rsidRPr="00443E72">
                      <w:rPr>
                        <w:sz w:val="13"/>
                        <w:szCs w:val="13"/>
                      </w:rPr>
                      <w:t>．其他</w:t>
                    </w:r>
                  </w:p>
                </w:tc>
                <w:sdt>
                  <w:sdtPr>
                    <w:rPr>
                      <w:sz w:val="13"/>
                      <w:szCs w:val="13"/>
                    </w:rPr>
                    <w:alias w:val="其他所有者投入和减少资本导致实收资本（或股本）净额变动金额"/>
                    <w:tag w:val="_GBC_cf9066e29ce44001b8cc4619dd756283"/>
                    <w:id w:val="464861665"/>
                    <w:lock w:val="sdtLocked"/>
                    <w:showingPlcHdr/>
                  </w:sdtPr>
                  <w:sdtContent>
                    <w:tc>
                      <w:tcPr>
                        <w:tcW w:w="1275" w:type="dxa"/>
                        <w:tcBorders>
                          <w:right w:val="single" w:sz="4" w:space="0" w:color="auto"/>
                        </w:tcBorders>
                      </w:tcPr>
                      <w:p w14:paraId="072AC8D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其他权益工具中的优先股变动金额"/>
                    <w:tag w:val="_GBC_f8b1698cb5bb44daa1a37c30b7b98aa1"/>
                    <w:id w:val="-1344850848"/>
                    <w:lock w:val="sdtLocked"/>
                    <w:showingPlcHdr/>
                  </w:sdtPr>
                  <w:sdtContent>
                    <w:tc>
                      <w:tcPr>
                        <w:tcW w:w="567" w:type="dxa"/>
                        <w:tcBorders>
                          <w:left w:val="single" w:sz="4" w:space="0" w:color="auto"/>
                          <w:right w:val="single" w:sz="4" w:space="0" w:color="auto"/>
                        </w:tcBorders>
                      </w:tcPr>
                      <w:p w14:paraId="0F675B5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其他权益工具中的永续债变动金额"/>
                    <w:tag w:val="_GBC_9a834598cb444e7db00835e6ad016e1e"/>
                    <w:id w:val="-1515297842"/>
                    <w:lock w:val="sdtLocked"/>
                    <w:showingPlcHdr/>
                  </w:sdtPr>
                  <w:sdtContent>
                    <w:tc>
                      <w:tcPr>
                        <w:tcW w:w="567" w:type="dxa"/>
                        <w:tcBorders>
                          <w:left w:val="single" w:sz="4" w:space="0" w:color="auto"/>
                          <w:right w:val="single" w:sz="4" w:space="0" w:color="auto"/>
                        </w:tcBorders>
                      </w:tcPr>
                      <w:p w14:paraId="0B26CDE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其他权益工具中的其他变动金额"/>
                    <w:tag w:val="_GBC_3c63ca66c8014e8eb12c62e7abaf0ed2"/>
                    <w:id w:val="996842848"/>
                    <w:lock w:val="sdtLocked"/>
                    <w:showingPlcHdr/>
                  </w:sdtPr>
                  <w:sdtContent>
                    <w:tc>
                      <w:tcPr>
                        <w:tcW w:w="709" w:type="dxa"/>
                        <w:tcBorders>
                          <w:left w:val="single" w:sz="4" w:space="0" w:color="auto"/>
                        </w:tcBorders>
                      </w:tcPr>
                      <w:p w14:paraId="6AB6C9F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资本公积变动金额"/>
                    <w:tag w:val="_GBC_042c67df5ff64c5ca47e87f56174eb19"/>
                    <w:id w:val="-1095173002"/>
                    <w:lock w:val="sdtLocked"/>
                    <w:showingPlcHdr/>
                  </w:sdtPr>
                  <w:sdtContent>
                    <w:tc>
                      <w:tcPr>
                        <w:tcW w:w="1418" w:type="dxa"/>
                      </w:tcPr>
                      <w:p w14:paraId="016F3D3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库存股变动金额"/>
                    <w:tag w:val="_GBC_97f80cf181b04351a05641a8143b30a5"/>
                    <w:id w:val="-1721126458"/>
                    <w:lock w:val="sdtLocked"/>
                    <w:showingPlcHdr/>
                  </w:sdtPr>
                  <w:sdtContent>
                    <w:tc>
                      <w:tcPr>
                        <w:tcW w:w="567" w:type="dxa"/>
                      </w:tcPr>
                      <w:p w14:paraId="238CF03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其他综合收益变动金额"/>
                    <w:tag w:val="_GBC_d76a6cbf0fea43b5b588634052e94fb8"/>
                    <w:id w:val="1647549304"/>
                    <w:lock w:val="sdtLocked"/>
                    <w:showingPlcHdr/>
                  </w:sdtPr>
                  <w:sdtContent>
                    <w:tc>
                      <w:tcPr>
                        <w:tcW w:w="1134" w:type="dxa"/>
                      </w:tcPr>
                      <w:p w14:paraId="70E8BB3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专项储备变动金额"/>
                    <w:tag w:val="_GBC_3211e48925de4f5280473ee8ef2f064c"/>
                    <w:id w:val="-1546595060"/>
                    <w:lock w:val="sdtLocked"/>
                    <w:showingPlcHdr/>
                  </w:sdtPr>
                  <w:sdtContent>
                    <w:tc>
                      <w:tcPr>
                        <w:tcW w:w="1134" w:type="dxa"/>
                      </w:tcPr>
                      <w:p w14:paraId="2B62D94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盈余公积变动金额"/>
                    <w:tag w:val="_GBC_cdaad5d86425452db9e9fc3f3c962ef3"/>
                    <w:id w:val="-1621676864"/>
                    <w:lock w:val="sdtLocked"/>
                    <w:showingPlcHdr/>
                  </w:sdtPr>
                  <w:sdtContent>
                    <w:tc>
                      <w:tcPr>
                        <w:tcW w:w="1275" w:type="dxa"/>
                      </w:tcPr>
                      <w:p w14:paraId="0A37369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未分配利润变动金额"/>
                    <w:tag w:val="_GBC_4d93eff4a7604169afb73ec05489a2a0"/>
                    <w:id w:val="379440270"/>
                    <w:lock w:val="sdtLocked"/>
                    <w:showingPlcHdr/>
                  </w:sdtPr>
                  <w:sdtContent>
                    <w:tc>
                      <w:tcPr>
                        <w:tcW w:w="1418" w:type="dxa"/>
                      </w:tcPr>
                      <w:p w14:paraId="0335191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股东权益合计变动金额"/>
                    <w:tag w:val="_GBC_3dd4bde22d1b4b6d8c742501c0ca5bd0"/>
                    <w:id w:val="-1086535256"/>
                    <w:lock w:val="sdtLocked"/>
                    <w:showingPlcHdr/>
                  </w:sdtPr>
                  <w:sdtContent>
                    <w:tc>
                      <w:tcPr>
                        <w:tcW w:w="1713" w:type="dxa"/>
                      </w:tcPr>
                      <w:p w14:paraId="27114F7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6B646B04" w14:textId="77777777" w:rsidTr="009D3A4B">
                <w:trPr>
                  <w:trHeight w:val="20"/>
                </w:trPr>
                <w:tc>
                  <w:tcPr>
                    <w:tcW w:w="2183" w:type="dxa"/>
                  </w:tcPr>
                  <w:p w14:paraId="6A6C3A71" w14:textId="77777777" w:rsidR="009D3A4B" w:rsidRPr="00443E72" w:rsidRDefault="009D3A4B" w:rsidP="009D3A4B">
                    <w:pPr>
                      <w:rPr>
                        <w:sz w:val="13"/>
                        <w:szCs w:val="13"/>
                      </w:rPr>
                    </w:pPr>
                    <w:r w:rsidRPr="00443E72">
                      <w:rPr>
                        <w:sz w:val="13"/>
                        <w:szCs w:val="13"/>
                      </w:rPr>
                      <w:t>（</w:t>
                    </w:r>
                    <w:r w:rsidRPr="00443E72">
                      <w:rPr>
                        <w:rFonts w:hint="eastAsia"/>
                        <w:sz w:val="13"/>
                        <w:szCs w:val="13"/>
                      </w:rPr>
                      <w:t>三</w:t>
                    </w:r>
                    <w:r w:rsidRPr="00443E72">
                      <w:rPr>
                        <w:sz w:val="13"/>
                        <w:szCs w:val="13"/>
                      </w:rPr>
                      <w:t>）利润分配</w:t>
                    </w:r>
                  </w:p>
                </w:tc>
                <w:sdt>
                  <w:sdtPr>
                    <w:rPr>
                      <w:sz w:val="13"/>
                      <w:szCs w:val="13"/>
                    </w:rPr>
                    <w:alias w:val="利润分配导致实收资本（或股本）净额变动金额"/>
                    <w:tag w:val="_GBC_ba5da375315042148f107155e56ff721"/>
                    <w:id w:val="-1952549006"/>
                    <w:lock w:val="sdtLocked"/>
                    <w:showingPlcHdr/>
                  </w:sdtPr>
                  <w:sdtContent>
                    <w:tc>
                      <w:tcPr>
                        <w:tcW w:w="1275" w:type="dxa"/>
                        <w:tcBorders>
                          <w:right w:val="single" w:sz="4" w:space="0" w:color="auto"/>
                        </w:tcBorders>
                      </w:tcPr>
                      <w:p w14:paraId="550AEEA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其他权益工具中的优先股变动金额"/>
                    <w:tag w:val="_GBC_6843340cce12421ea4661a309536967a"/>
                    <w:id w:val="-1335524244"/>
                    <w:lock w:val="sdtLocked"/>
                    <w:showingPlcHdr/>
                  </w:sdtPr>
                  <w:sdtContent>
                    <w:tc>
                      <w:tcPr>
                        <w:tcW w:w="567" w:type="dxa"/>
                        <w:tcBorders>
                          <w:left w:val="single" w:sz="4" w:space="0" w:color="auto"/>
                          <w:right w:val="single" w:sz="4" w:space="0" w:color="auto"/>
                        </w:tcBorders>
                      </w:tcPr>
                      <w:p w14:paraId="1F730C5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其他权益工具中的永续债变动金额"/>
                    <w:tag w:val="_GBC_86e6dfd4216946358a7061faa274254b"/>
                    <w:id w:val="-1897040280"/>
                    <w:lock w:val="sdtLocked"/>
                    <w:showingPlcHdr/>
                  </w:sdtPr>
                  <w:sdtContent>
                    <w:tc>
                      <w:tcPr>
                        <w:tcW w:w="567" w:type="dxa"/>
                        <w:tcBorders>
                          <w:left w:val="single" w:sz="4" w:space="0" w:color="auto"/>
                          <w:right w:val="single" w:sz="4" w:space="0" w:color="auto"/>
                        </w:tcBorders>
                      </w:tcPr>
                      <w:p w14:paraId="1BADF10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其他权益工具中的其他变动金额"/>
                    <w:tag w:val="_GBC_2f6722fed43d4ebaaae3b36aac4b14c3"/>
                    <w:id w:val="-590856147"/>
                    <w:lock w:val="sdtLocked"/>
                    <w:showingPlcHdr/>
                  </w:sdtPr>
                  <w:sdtContent>
                    <w:tc>
                      <w:tcPr>
                        <w:tcW w:w="709" w:type="dxa"/>
                        <w:tcBorders>
                          <w:left w:val="single" w:sz="4" w:space="0" w:color="auto"/>
                        </w:tcBorders>
                      </w:tcPr>
                      <w:p w14:paraId="7B04579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资本公积变动金额"/>
                    <w:tag w:val="_GBC_67443085e1f645d782cf732ffb088b66"/>
                    <w:id w:val="1570685483"/>
                    <w:lock w:val="sdtLocked"/>
                    <w:showingPlcHdr/>
                  </w:sdtPr>
                  <w:sdtContent>
                    <w:tc>
                      <w:tcPr>
                        <w:tcW w:w="1418" w:type="dxa"/>
                      </w:tcPr>
                      <w:p w14:paraId="70A0D84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库存股变动金额"/>
                    <w:tag w:val="_GBC_67dc09481eb04a4f8050d84bd4b8263d"/>
                    <w:id w:val="1522203164"/>
                    <w:lock w:val="sdtLocked"/>
                    <w:showingPlcHdr/>
                  </w:sdtPr>
                  <w:sdtContent>
                    <w:tc>
                      <w:tcPr>
                        <w:tcW w:w="567" w:type="dxa"/>
                      </w:tcPr>
                      <w:p w14:paraId="6595097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其他综合收益变动金额"/>
                    <w:tag w:val="_GBC_f90f5dbe8d994b82b6b1e3a9e8599192"/>
                    <w:id w:val="1947348030"/>
                    <w:lock w:val="sdtLocked"/>
                    <w:showingPlcHdr/>
                  </w:sdtPr>
                  <w:sdtContent>
                    <w:tc>
                      <w:tcPr>
                        <w:tcW w:w="1134" w:type="dxa"/>
                      </w:tcPr>
                      <w:p w14:paraId="2198B13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专项储备变动金额"/>
                    <w:tag w:val="_GBC_066afab7581b47c690feb48569730de8"/>
                    <w:id w:val="-1896582216"/>
                    <w:lock w:val="sdtLocked"/>
                    <w:showingPlcHdr/>
                  </w:sdtPr>
                  <w:sdtContent>
                    <w:tc>
                      <w:tcPr>
                        <w:tcW w:w="1134" w:type="dxa"/>
                      </w:tcPr>
                      <w:p w14:paraId="79D41B9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盈余公积变动金额"/>
                    <w:tag w:val="_GBC_4290be0299f04ed9adeb1173a422152f"/>
                    <w:id w:val="-1511905014"/>
                    <w:lock w:val="sdtLocked"/>
                    <w:showingPlcHdr/>
                  </w:sdtPr>
                  <w:sdtContent>
                    <w:tc>
                      <w:tcPr>
                        <w:tcW w:w="1275" w:type="dxa"/>
                      </w:tcPr>
                      <w:p w14:paraId="5932828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未分配利润变动金额"/>
                    <w:tag w:val="_GBC_456281a08ffa4873a3b77d0a51aa912f"/>
                    <w:id w:val="-1265380690"/>
                    <w:lock w:val="sdtLocked"/>
                  </w:sdtPr>
                  <w:sdtContent>
                    <w:tc>
                      <w:tcPr>
                        <w:tcW w:w="1418" w:type="dxa"/>
                      </w:tcPr>
                      <w:p w14:paraId="01C69B2A" w14:textId="77777777" w:rsidR="009D3A4B" w:rsidRPr="00443E72" w:rsidRDefault="009D3A4B" w:rsidP="009D3A4B">
                        <w:pPr>
                          <w:jc w:val="right"/>
                          <w:rPr>
                            <w:sz w:val="13"/>
                            <w:szCs w:val="13"/>
                          </w:rPr>
                        </w:pPr>
                        <w:r w:rsidRPr="00443E72">
                          <w:rPr>
                            <w:sz w:val="13"/>
                            <w:szCs w:val="13"/>
                          </w:rPr>
                          <w:t>-154,374,697.66</w:t>
                        </w:r>
                      </w:p>
                    </w:tc>
                  </w:sdtContent>
                </w:sdt>
                <w:sdt>
                  <w:sdtPr>
                    <w:rPr>
                      <w:sz w:val="13"/>
                      <w:szCs w:val="13"/>
                    </w:rPr>
                    <w:alias w:val="利润分配导致股东权益合计变动金额"/>
                    <w:tag w:val="_GBC_33328c22e60b420da1745f3fd92acb6a"/>
                    <w:id w:val="-984162096"/>
                    <w:lock w:val="sdtLocked"/>
                  </w:sdtPr>
                  <w:sdtContent>
                    <w:tc>
                      <w:tcPr>
                        <w:tcW w:w="1713" w:type="dxa"/>
                      </w:tcPr>
                      <w:p w14:paraId="3B3B421F" w14:textId="77777777" w:rsidR="009D3A4B" w:rsidRPr="00443E72" w:rsidRDefault="009D3A4B" w:rsidP="009D3A4B">
                        <w:pPr>
                          <w:jc w:val="right"/>
                          <w:rPr>
                            <w:sz w:val="13"/>
                            <w:szCs w:val="13"/>
                          </w:rPr>
                        </w:pPr>
                        <w:r w:rsidRPr="00443E72">
                          <w:rPr>
                            <w:sz w:val="13"/>
                            <w:szCs w:val="13"/>
                          </w:rPr>
                          <w:t>-154,374,697.66</w:t>
                        </w:r>
                      </w:p>
                    </w:tc>
                  </w:sdtContent>
                </w:sdt>
              </w:tr>
              <w:tr w:rsidR="009D3A4B" w:rsidRPr="00443E72" w14:paraId="1E6DAC2D" w14:textId="77777777" w:rsidTr="009D3A4B">
                <w:trPr>
                  <w:trHeight w:val="20"/>
                </w:trPr>
                <w:tc>
                  <w:tcPr>
                    <w:tcW w:w="2183" w:type="dxa"/>
                  </w:tcPr>
                  <w:p w14:paraId="066A5B70" w14:textId="77777777" w:rsidR="009D3A4B" w:rsidRPr="00443E72" w:rsidRDefault="009D3A4B" w:rsidP="009D3A4B">
                    <w:pPr>
                      <w:rPr>
                        <w:sz w:val="13"/>
                        <w:szCs w:val="13"/>
                      </w:rPr>
                    </w:pPr>
                    <w:r w:rsidRPr="00443E72">
                      <w:rPr>
                        <w:sz w:val="13"/>
                        <w:szCs w:val="13"/>
                      </w:rPr>
                      <w:t>1．提取盈余公积</w:t>
                    </w:r>
                  </w:p>
                </w:tc>
                <w:sdt>
                  <w:sdtPr>
                    <w:rPr>
                      <w:sz w:val="13"/>
                      <w:szCs w:val="13"/>
                    </w:rPr>
                    <w:alias w:val="提取盈余公积导致实收资本（或股本）净额变动金额"/>
                    <w:tag w:val="_GBC_2c8fdc9259514a98bedda169b4efcb86"/>
                    <w:id w:val="-447999632"/>
                    <w:lock w:val="sdtLocked"/>
                    <w:showingPlcHdr/>
                  </w:sdtPr>
                  <w:sdtContent>
                    <w:tc>
                      <w:tcPr>
                        <w:tcW w:w="1275" w:type="dxa"/>
                        <w:tcBorders>
                          <w:right w:val="single" w:sz="4" w:space="0" w:color="auto"/>
                        </w:tcBorders>
                      </w:tcPr>
                      <w:p w14:paraId="3942893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其他权益工具中的优先股变动金额"/>
                    <w:tag w:val="_GBC_af1008b1eff1458cb39cb52da98f90c6"/>
                    <w:id w:val="904807434"/>
                    <w:lock w:val="sdtLocked"/>
                    <w:showingPlcHdr/>
                  </w:sdtPr>
                  <w:sdtContent>
                    <w:tc>
                      <w:tcPr>
                        <w:tcW w:w="567" w:type="dxa"/>
                        <w:tcBorders>
                          <w:left w:val="single" w:sz="4" w:space="0" w:color="auto"/>
                          <w:right w:val="single" w:sz="4" w:space="0" w:color="auto"/>
                        </w:tcBorders>
                      </w:tcPr>
                      <w:p w14:paraId="4896DF4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其他权益工具中的永续债变动金额"/>
                    <w:tag w:val="_GBC_dcf44bbeaade43f6b9e3dc9c83b71ce3"/>
                    <w:id w:val="-1883471669"/>
                    <w:lock w:val="sdtLocked"/>
                    <w:showingPlcHdr/>
                  </w:sdtPr>
                  <w:sdtContent>
                    <w:tc>
                      <w:tcPr>
                        <w:tcW w:w="567" w:type="dxa"/>
                        <w:tcBorders>
                          <w:left w:val="single" w:sz="4" w:space="0" w:color="auto"/>
                          <w:right w:val="single" w:sz="4" w:space="0" w:color="auto"/>
                        </w:tcBorders>
                      </w:tcPr>
                      <w:p w14:paraId="5F0111B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其他权益工具中的其他变动金额"/>
                    <w:tag w:val="_GBC_2646feecce1d4ebc992ee8f3eab51f7c"/>
                    <w:id w:val="1398629998"/>
                    <w:lock w:val="sdtLocked"/>
                    <w:showingPlcHdr/>
                  </w:sdtPr>
                  <w:sdtContent>
                    <w:tc>
                      <w:tcPr>
                        <w:tcW w:w="709" w:type="dxa"/>
                        <w:tcBorders>
                          <w:left w:val="single" w:sz="4" w:space="0" w:color="auto"/>
                        </w:tcBorders>
                      </w:tcPr>
                      <w:p w14:paraId="47109E2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资本公积变动金额"/>
                    <w:tag w:val="_GBC_c86ef3b83baf436f80331d297c96fd21"/>
                    <w:id w:val="-197622466"/>
                    <w:lock w:val="sdtLocked"/>
                    <w:showingPlcHdr/>
                  </w:sdtPr>
                  <w:sdtContent>
                    <w:tc>
                      <w:tcPr>
                        <w:tcW w:w="1418" w:type="dxa"/>
                      </w:tcPr>
                      <w:p w14:paraId="638FF26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库存股变动金额"/>
                    <w:tag w:val="_GBC_8911d206086646c2956534af594fa872"/>
                    <w:id w:val="-101658318"/>
                    <w:lock w:val="sdtLocked"/>
                    <w:showingPlcHdr/>
                  </w:sdtPr>
                  <w:sdtContent>
                    <w:tc>
                      <w:tcPr>
                        <w:tcW w:w="567" w:type="dxa"/>
                      </w:tcPr>
                      <w:p w14:paraId="2452D75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其他综合收益变动金额"/>
                    <w:tag w:val="_GBC_36bea30c01af46e29b8caa4587677067"/>
                    <w:id w:val="-1046446615"/>
                    <w:lock w:val="sdtLocked"/>
                    <w:showingPlcHdr/>
                  </w:sdtPr>
                  <w:sdtContent>
                    <w:tc>
                      <w:tcPr>
                        <w:tcW w:w="1134" w:type="dxa"/>
                      </w:tcPr>
                      <w:p w14:paraId="191B3B5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专项储备变动金额"/>
                    <w:tag w:val="_GBC_f86a91d62d734d2aad80c75204716eab"/>
                    <w:id w:val="-1411079959"/>
                    <w:lock w:val="sdtLocked"/>
                    <w:showingPlcHdr/>
                  </w:sdtPr>
                  <w:sdtContent>
                    <w:tc>
                      <w:tcPr>
                        <w:tcW w:w="1134" w:type="dxa"/>
                      </w:tcPr>
                      <w:p w14:paraId="44BFFDD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盈余公积变动金额"/>
                    <w:tag w:val="_GBC_d0464b2d84d44c88a82eb9239222327e"/>
                    <w:id w:val="1933698524"/>
                    <w:lock w:val="sdtLocked"/>
                    <w:showingPlcHdr/>
                  </w:sdtPr>
                  <w:sdtContent>
                    <w:tc>
                      <w:tcPr>
                        <w:tcW w:w="1275" w:type="dxa"/>
                      </w:tcPr>
                      <w:p w14:paraId="147A631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未分配利润变动金额"/>
                    <w:tag w:val="_GBC_c36b81557b7b427bb31d49c43332f615"/>
                    <w:id w:val="-1950924273"/>
                    <w:lock w:val="sdtLocked"/>
                    <w:showingPlcHdr/>
                  </w:sdtPr>
                  <w:sdtContent>
                    <w:tc>
                      <w:tcPr>
                        <w:tcW w:w="1418" w:type="dxa"/>
                      </w:tcPr>
                      <w:p w14:paraId="363873D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股东权益合计变动金额"/>
                    <w:tag w:val="_GBC_59f2510ebb934b69884b4641e5208d82"/>
                    <w:id w:val="-1681652882"/>
                    <w:lock w:val="sdtLocked"/>
                    <w:showingPlcHdr/>
                  </w:sdtPr>
                  <w:sdtContent>
                    <w:tc>
                      <w:tcPr>
                        <w:tcW w:w="1713" w:type="dxa"/>
                      </w:tcPr>
                      <w:p w14:paraId="2EC032E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4D16C21E" w14:textId="77777777" w:rsidTr="009D3A4B">
                <w:trPr>
                  <w:trHeight w:val="20"/>
                </w:trPr>
                <w:tc>
                  <w:tcPr>
                    <w:tcW w:w="2183" w:type="dxa"/>
                  </w:tcPr>
                  <w:p w14:paraId="7072EF2B" w14:textId="77777777" w:rsidR="009D3A4B" w:rsidRPr="00443E72" w:rsidRDefault="009D3A4B" w:rsidP="009D3A4B">
                    <w:pPr>
                      <w:rPr>
                        <w:sz w:val="13"/>
                        <w:szCs w:val="13"/>
                      </w:rPr>
                    </w:pPr>
                    <w:r w:rsidRPr="00443E72">
                      <w:rPr>
                        <w:rFonts w:hint="eastAsia"/>
                        <w:sz w:val="13"/>
                        <w:szCs w:val="13"/>
                      </w:rPr>
                      <w:t>2</w:t>
                    </w:r>
                    <w:r w:rsidRPr="00443E72">
                      <w:rPr>
                        <w:sz w:val="13"/>
                        <w:szCs w:val="13"/>
                      </w:rPr>
                      <w:t>．对所有者（或股东）的分配</w:t>
                    </w:r>
                  </w:p>
                </w:tc>
                <w:sdt>
                  <w:sdtPr>
                    <w:rPr>
                      <w:sz w:val="13"/>
                      <w:szCs w:val="13"/>
                    </w:rPr>
                    <w:alias w:val="对所有者（或股东）的分配导致实收资本（或股本）净额变动金额"/>
                    <w:tag w:val="_GBC_42b99dd2b1a54361bc865e7535b3ad5a"/>
                    <w:id w:val="-899590039"/>
                    <w:lock w:val="sdtLocked"/>
                    <w:showingPlcHdr/>
                  </w:sdtPr>
                  <w:sdtContent>
                    <w:tc>
                      <w:tcPr>
                        <w:tcW w:w="1275" w:type="dxa"/>
                        <w:tcBorders>
                          <w:right w:val="single" w:sz="4" w:space="0" w:color="auto"/>
                        </w:tcBorders>
                      </w:tcPr>
                      <w:p w14:paraId="044E470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其他权益工具中的优先股变动金额"/>
                    <w:tag w:val="_GBC_31c856729d804dbda1b036226ca6a689"/>
                    <w:id w:val="495852146"/>
                    <w:lock w:val="sdtLocked"/>
                    <w:showingPlcHdr/>
                  </w:sdtPr>
                  <w:sdtContent>
                    <w:tc>
                      <w:tcPr>
                        <w:tcW w:w="567" w:type="dxa"/>
                        <w:tcBorders>
                          <w:left w:val="single" w:sz="4" w:space="0" w:color="auto"/>
                          <w:right w:val="single" w:sz="4" w:space="0" w:color="auto"/>
                        </w:tcBorders>
                      </w:tcPr>
                      <w:p w14:paraId="4A06809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其他权益工具中的永续债变动金额"/>
                    <w:tag w:val="_GBC_12adb57480fc46988abe9ba07ae7186a"/>
                    <w:id w:val="-865588758"/>
                    <w:lock w:val="sdtLocked"/>
                    <w:showingPlcHdr/>
                  </w:sdtPr>
                  <w:sdtContent>
                    <w:tc>
                      <w:tcPr>
                        <w:tcW w:w="567" w:type="dxa"/>
                        <w:tcBorders>
                          <w:left w:val="single" w:sz="4" w:space="0" w:color="auto"/>
                          <w:right w:val="single" w:sz="4" w:space="0" w:color="auto"/>
                        </w:tcBorders>
                      </w:tcPr>
                      <w:p w14:paraId="767F5C5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其他权益工具中的其他变动金额"/>
                    <w:tag w:val="_GBC_984f03f505084c1a9a000a625dd3e648"/>
                    <w:id w:val="907884589"/>
                    <w:lock w:val="sdtLocked"/>
                    <w:showingPlcHdr/>
                  </w:sdtPr>
                  <w:sdtContent>
                    <w:tc>
                      <w:tcPr>
                        <w:tcW w:w="709" w:type="dxa"/>
                        <w:tcBorders>
                          <w:left w:val="single" w:sz="4" w:space="0" w:color="auto"/>
                        </w:tcBorders>
                      </w:tcPr>
                      <w:p w14:paraId="0F07819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资本公积变动金额"/>
                    <w:tag w:val="_GBC_c513390a4c4e4d0c8c88b03011aee603"/>
                    <w:id w:val="1560980077"/>
                    <w:lock w:val="sdtLocked"/>
                    <w:showingPlcHdr/>
                  </w:sdtPr>
                  <w:sdtContent>
                    <w:tc>
                      <w:tcPr>
                        <w:tcW w:w="1418" w:type="dxa"/>
                      </w:tcPr>
                      <w:p w14:paraId="2E03C9B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库存股变动金额"/>
                    <w:tag w:val="_GBC_cd6758c250fc4ec9a81f103fb54dbb1c"/>
                    <w:id w:val="-2053217634"/>
                    <w:lock w:val="sdtLocked"/>
                    <w:showingPlcHdr/>
                  </w:sdtPr>
                  <w:sdtContent>
                    <w:tc>
                      <w:tcPr>
                        <w:tcW w:w="567" w:type="dxa"/>
                      </w:tcPr>
                      <w:p w14:paraId="625F148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其他综合收益变动金额"/>
                    <w:tag w:val="_GBC_bd96ac95323240db9b74385bc0610c95"/>
                    <w:id w:val="-1849705819"/>
                    <w:lock w:val="sdtLocked"/>
                    <w:showingPlcHdr/>
                  </w:sdtPr>
                  <w:sdtContent>
                    <w:tc>
                      <w:tcPr>
                        <w:tcW w:w="1134" w:type="dxa"/>
                      </w:tcPr>
                      <w:p w14:paraId="74A25F3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专项储备变动金额"/>
                    <w:tag w:val="_GBC_cb101f1038f74d6e9cffe2c51618c1f4"/>
                    <w:id w:val="-1234536389"/>
                    <w:lock w:val="sdtLocked"/>
                    <w:showingPlcHdr/>
                  </w:sdtPr>
                  <w:sdtContent>
                    <w:tc>
                      <w:tcPr>
                        <w:tcW w:w="1134" w:type="dxa"/>
                      </w:tcPr>
                      <w:p w14:paraId="142BD6B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盈余公积变动金额"/>
                    <w:tag w:val="_GBC_c84ea83604284513b4a34c2458cb7a62"/>
                    <w:id w:val="-968053168"/>
                    <w:lock w:val="sdtLocked"/>
                    <w:showingPlcHdr/>
                  </w:sdtPr>
                  <w:sdtContent>
                    <w:tc>
                      <w:tcPr>
                        <w:tcW w:w="1275" w:type="dxa"/>
                      </w:tcPr>
                      <w:p w14:paraId="70D7F4C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未分配利润变动金额"/>
                    <w:tag w:val="_GBC_7143e74536934bf4ac180344c71707ff"/>
                    <w:id w:val="-1844394365"/>
                    <w:lock w:val="sdtLocked"/>
                  </w:sdtPr>
                  <w:sdtContent>
                    <w:tc>
                      <w:tcPr>
                        <w:tcW w:w="1418" w:type="dxa"/>
                      </w:tcPr>
                      <w:p w14:paraId="27D66424" w14:textId="77777777" w:rsidR="009D3A4B" w:rsidRPr="00443E72" w:rsidRDefault="009D3A4B" w:rsidP="009D3A4B">
                        <w:pPr>
                          <w:jc w:val="right"/>
                          <w:rPr>
                            <w:sz w:val="13"/>
                            <w:szCs w:val="13"/>
                          </w:rPr>
                        </w:pPr>
                        <w:r w:rsidRPr="00443E72">
                          <w:rPr>
                            <w:sz w:val="13"/>
                            <w:szCs w:val="13"/>
                          </w:rPr>
                          <w:t>-154,374,697.66</w:t>
                        </w:r>
                      </w:p>
                    </w:tc>
                  </w:sdtContent>
                </w:sdt>
                <w:sdt>
                  <w:sdtPr>
                    <w:rPr>
                      <w:sz w:val="13"/>
                      <w:szCs w:val="13"/>
                    </w:rPr>
                    <w:alias w:val="对所有者（或股东）的分配导致股东权益合计变动金额"/>
                    <w:tag w:val="_GBC_523965ad2bd34184be036f34a9c551a8"/>
                    <w:id w:val="43801711"/>
                    <w:lock w:val="sdtLocked"/>
                  </w:sdtPr>
                  <w:sdtContent>
                    <w:tc>
                      <w:tcPr>
                        <w:tcW w:w="1713" w:type="dxa"/>
                      </w:tcPr>
                      <w:p w14:paraId="66CC77A4" w14:textId="77777777" w:rsidR="009D3A4B" w:rsidRPr="00443E72" w:rsidRDefault="009D3A4B" w:rsidP="009D3A4B">
                        <w:pPr>
                          <w:jc w:val="right"/>
                          <w:rPr>
                            <w:sz w:val="13"/>
                            <w:szCs w:val="13"/>
                          </w:rPr>
                        </w:pPr>
                        <w:r w:rsidRPr="00443E72">
                          <w:rPr>
                            <w:sz w:val="13"/>
                            <w:szCs w:val="13"/>
                          </w:rPr>
                          <w:t>-154,374,697.66</w:t>
                        </w:r>
                      </w:p>
                    </w:tc>
                  </w:sdtContent>
                </w:sdt>
              </w:tr>
              <w:tr w:rsidR="009D3A4B" w:rsidRPr="00443E72" w14:paraId="184A6D34" w14:textId="77777777" w:rsidTr="009D3A4B">
                <w:trPr>
                  <w:trHeight w:val="20"/>
                </w:trPr>
                <w:tc>
                  <w:tcPr>
                    <w:tcW w:w="2183" w:type="dxa"/>
                  </w:tcPr>
                  <w:p w14:paraId="7D21D62E" w14:textId="77777777" w:rsidR="009D3A4B" w:rsidRPr="00443E72" w:rsidRDefault="009D3A4B" w:rsidP="009D3A4B">
                    <w:pPr>
                      <w:rPr>
                        <w:sz w:val="13"/>
                        <w:szCs w:val="13"/>
                      </w:rPr>
                    </w:pPr>
                    <w:r w:rsidRPr="00443E72">
                      <w:rPr>
                        <w:rFonts w:hint="eastAsia"/>
                        <w:sz w:val="13"/>
                        <w:szCs w:val="13"/>
                      </w:rPr>
                      <w:t>3</w:t>
                    </w:r>
                    <w:r w:rsidRPr="00443E72">
                      <w:rPr>
                        <w:sz w:val="13"/>
                        <w:szCs w:val="13"/>
                      </w:rPr>
                      <w:t>．其他</w:t>
                    </w:r>
                  </w:p>
                </w:tc>
                <w:sdt>
                  <w:sdtPr>
                    <w:rPr>
                      <w:sz w:val="13"/>
                      <w:szCs w:val="13"/>
                    </w:rPr>
                    <w:alias w:val="其他利润分配导致实收资本（或股本）净额变动金额"/>
                    <w:tag w:val="_GBC_b9f8f666f5e948c4882edb21d6b51f17"/>
                    <w:id w:val="1987274754"/>
                    <w:lock w:val="sdtLocked"/>
                    <w:showingPlcHdr/>
                  </w:sdtPr>
                  <w:sdtContent>
                    <w:tc>
                      <w:tcPr>
                        <w:tcW w:w="1275" w:type="dxa"/>
                        <w:tcBorders>
                          <w:right w:val="single" w:sz="4" w:space="0" w:color="auto"/>
                        </w:tcBorders>
                      </w:tcPr>
                      <w:p w14:paraId="1622A86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其他权益工具中的优先股变动金额"/>
                    <w:tag w:val="_GBC_79a55a8da89c43e1affc1a2b7a6da7c4"/>
                    <w:id w:val="1985191416"/>
                    <w:lock w:val="sdtLocked"/>
                    <w:showingPlcHdr/>
                  </w:sdtPr>
                  <w:sdtContent>
                    <w:tc>
                      <w:tcPr>
                        <w:tcW w:w="567" w:type="dxa"/>
                        <w:tcBorders>
                          <w:left w:val="single" w:sz="4" w:space="0" w:color="auto"/>
                          <w:right w:val="single" w:sz="4" w:space="0" w:color="auto"/>
                        </w:tcBorders>
                      </w:tcPr>
                      <w:p w14:paraId="4AA2933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其他权益工具中的永续债变动金额"/>
                    <w:tag w:val="_GBC_476e1722b13e4cc2acb175684003047a"/>
                    <w:id w:val="-1976053731"/>
                    <w:lock w:val="sdtLocked"/>
                    <w:showingPlcHdr/>
                  </w:sdtPr>
                  <w:sdtContent>
                    <w:tc>
                      <w:tcPr>
                        <w:tcW w:w="567" w:type="dxa"/>
                        <w:tcBorders>
                          <w:left w:val="single" w:sz="4" w:space="0" w:color="auto"/>
                          <w:right w:val="single" w:sz="4" w:space="0" w:color="auto"/>
                        </w:tcBorders>
                      </w:tcPr>
                      <w:p w14:paraId="59F76A9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其他权益工具中的其他变动金额"/>
                    <w:tag w:val="_GBC_ae67552e7f2c440a8a039e2a96bad6b1"/>
                    <w:id w:val="1174537885"/>
                    <w:lock w:val="sdtLocked"/>
                    <w:showingPlcHdr/>
                  </w:sdtPr>
                  <w:sdtContent>
                    <w:tc>
                      <w:tcPr>
                        <w:tcW w:w="709" w:type="dxa"/>
                        <w:tcBorders>
                          <w:left w:val="single" w:sz="4" w:space="0" w:color="auto"/>
                        </w:tcBorders>
                      </w:tcPr>
                      <w:p w14:paraId="03C218F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资本公积变动金额"/>
                    <w:tag w:val="_GBC_0d96f3395d1d4d1595e1fbb709116464"/>
                    <w:id w:val="93289275"/>
                    <w:lock w:val="sdtLocked"/>
                    <w:showingPlcHdr/>
                  </w:sdtPr>
                  <w:sdtContent>
                    <w:tc>
                      <w:tcPr>
                        <w:tcW w:w="1418" w:type="dxa"/>
                      </w:tcPr>
                      <w:p w14:paraId="4844DFA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库存股变动金额"/>
                    <w:tag w:val="_GBC_cbd4a50cc254452cb6c85d5094b6c32f"/>
                    <w:id w:val="-768075175"/>
                    <w:lock w:val="sdtLocked"/>
                    <w:showingPlcHdr/>
                  </w:sdtPr>
                  <w:sdtContent>
                    <w:tc>
                      <w:tcPr>
                        <w:tcW w:w="567" w:type="dxa"/>
                      </w:tcPr>
                      <w:p w14:paraId="1545B3D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其他综合收益变动金额"/>
                    <w:tag w:val="_GBC_29dce4f502bb409fbc20cc71a96f4f43"/>
                    <w:id w:val="257643526"/>
                    <w:lock w:val="sdtLocked"/>
                    <w:showingPlcHdr/>
                  </w:sdtPr>
                  <w:sdtContent>
                    <w:tc>
                      <w:tcPr>
                        <w:tcW w:w="1134" w:type="dxa"/>
                      </w:tcPr>
                      <w:p w14:paraId="2E0FDC6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专项储备变动金额"/>
                    <w:tag w:val="_GBC_ae85d858b9744b5bbb615092b6e47910"/>
                    <w:id w:val="-1052373894"/>
                    <w:lock w:val="sdtLocked"/>
                    <w:showingPlcHdr/>
                  </w:sdtPr>
                  <w:sdtContent>
                    <w:tc>
                      <w:tcPr>
                        <w:tcW w:w="1134" w:type="dxa"/>
                      </w:tcPr>
                      <w:p w14:paraId="31860FF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盈余公积变动金额"/>
                    <w:tag w:val="_GBC_af4d1c9998e349749a6eac939dc31cc8"/>
                    <w:id w:val="-455254685"/>
                    <w:lock w:val="sdtLocked"/>
                    <w:showingPlcHdr/>
                  </w:sdtPr>
                  <w:sdtContent>
                    <w:tc>
                      <w:tcPr>
                        <w:tcW w:w="1275" w:type="dxa"/>
                      </w:tcPr>
                      <w:p w14:paraId="7F2030D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未分配利润变动金额"/>
                    <w:tag w:val="_GBC_b2d6e32da71642f4831741cd0fb2a074"/>
                    <w:id w:val="87754010"/>
                    <w:lock w:val="sdtLocked"/>
                    <w:showingPlcHdr/>
                  </w:sdtPr>
                  <w:sdtContent>
                    <w:tc>
                      <w:tcPr>
                        <w:tcW w:w="1418" w:type="dxa"/>
                      </w:tcPr>
                      <w:p w14:paraId="10FE1FA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股东权益合计变动金额"/>
                    <w:tag w:val="_GBC_1feec320748d45388c0db3a97a4cf7bf"/>
                    <w:id w:val="296807277"/>
                    <w:lock w:val="sdtLocked"/>
                    <w:showingPlcHdr/>
                  </w:sdtPr>
                  <w:sdtContent>
                    <w:tc>
                      <w:tcPr>
                        <w:tcW w:w="1713" w:type="dxa"/>
                      </w:tcPr>
                      <w:p w14:paraId="00109C5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4ABCD85F" w14:textId="77777777" w:rsidTr="009D3A4B">
                <w:trPr>
                  <w:trHeight w:val="20"/>
                </w:trPr>
                <w:tc>
                  <w:tcPr>
                    <w:tcW w:w="2183" w:type="dxa"/>
                  </w:tcPr>
                  <w:p w14:paraId="7A4C3530" w14:textId="77777777" w:rsidR="009D3A4B" w:rsidRPr="00443E72" w:rsidRDefault="009D3A4B" w:rsidP="009D3A4B">
                    <w:pPr>
                      <w:rPr>
                        <w:sz w:val="13"/>
                        <w:szCs w:val="13"/>
                      </w:rPr>
                    </w:pPr>
                    <w:r w:rsidRPr="00443E72">
                      <w:rPr>
                        <w:sz w:val="13"/>
                        <w:szCs w:val="13"/>
                      </w:rPr>
                      <w:t>（</w:t>
                    </w:r>
                    <w:r w:rsidRPr="00443E72">
                      <w:rPr>
                        <w:rFonts w:hint="eastAsia"/>
                        <w:sz w:val="13"/>
                        <w:szCs w:val="13"/>
                      </w:rPr>
                      <w:t>四</w:t>
                    </w:r>
                    <w:r w:rsidRPr="00443E72">
                      <w:rPr>
                        <w:sz w:val="13"/>
                        <w:szCs w:val="13"/>
                      </w:rPr>
                      <w:t>）所有者权益内部结转</w:t>
                    </w:r>
                  </w:p>
                </w:tc>
                <w:sdt>
                  <w:sdtPr>
                    <w:rPr>
                      <w:sz w:val="13"/>
                      <w:szCs w:val="13"/>
                    </w:rPr>
                    <w:alias w:val="所有者权益内部结转导致实收资本（或股本）净额变动金额"/>
                    <w:tag w:val="_GBC_ca2aea73783446d8bdb8ec81d8cd0585"/>
                    <w:id w:val="495304997"/>
                    <w:lock w:val="sdtLocked"/>
                    <w:showingPlcHdr/>
                  </w:sdtPr>
                  <w:sdtContent>
                    <w:tc>
                      <w:tcPr>
                        <w:tcW w:w="1275" w:type="dxa"/>
                        <w:tcBorders>
                          <w:right w:val="single" w:sz="4" w:space="0" w:color="auto"/>
                        </w:tcBorders>
                      </w:tcPr>
                      <w:p w14:paraId="58A15D0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其他权益工具中的优先股变动金额"/>
                    <w:tag w:val="_GBC_b83ca684901c45d58ac1e97f9282d61c"/>
                    <w:id w:val="292721101"/>
                    <w:lock w:val="sdtLocked"/>
                    <w:showingPlcHdr/>
                  </w:sdtPr>
                  <w:sdtContent>
                    <w:tc>
                      <w:tcPr>
                        <w:tcW w:w="567" w:type="dxa"/>
                        <w:tcBorders>
                          <w:left w:val="single" w:sz="4" w:space="0" w:color="auto"/>
                          <w:right w:val="single" w:sz="4" w:space="0" w:color="auto"/>
                        </w:tcBorders>
                      </w:tcPr>
                      <w:p w14:paraId="4179CCA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其他权益工具中的永续债变动金额"/>
                    <w:tag w:val="_GBC_1e774c9ece1e41959726d44a36c7e4f5"/>
                    <w:id w:val="-1110054450"/>
                    <w:lock w:val="sdtLocked"/>
                    <w:showingPlcHdr/>
                  </w:sdtPr>
                  <w:sdtContent>
                    <w:tc>
                      <w:tcPr>
                        <w:tcW w:w="567" w:type="dxa"/>
                        <w:tcBorders>
                          <w:left w:val="single" w:sz="4" w:space="0" w:color="auto"/>
                          <w:right w:val="single" w:sz="4" w:space="0" w:color="auto"/>
                        </w:tcBorders>
                      </w:tcPr>
                      <w:p w14:paraId="78ACDB9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其他权益工具中的其他变动金额"/>
                    <w:tag w:val="_GBC_2b0bf1a57d444f978382d99690dc558f"/>
                    <w:id w:val="-153914085"/>
                    <w:lock w:val="sdtLocked"/>
                    <w:showingPlcHdr/>
                  </w:sdtPr>
                  <w:sdtContent>
                    <w:tc>
                      <w:tcPr>
                        <w:tcW w:w="709" w:type="dxa"/>
                        <w:tcBorders>
                          <w:left w:val="single" w:sz="4" w:space="0" w:color="auto"/>
                        </w:tcBorders>
                      </w:tcPr>
                      <w:p w14:paraId="1A71F1A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资本公积变动金额"/>
                    <w:tag w:val="_GBC_fca0b102fce243e9a3c89ba4a1bcb3df"/>
                    <w:id w:val="-122241929"/>
                    <w:lock w:val="sdtLocked"/>
                    <w:showingPlcHdr/>
                  </w:sdtPr>
                  <w:sdtContent>
                    <w:tc>
                      <w:tcPr>
                        <w:tcW w:w="1418" w:type="dxa"/>
                      </w:tcPr>
                      <w:p w14:paraId="2051330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库存股变动金额"/>
                    <w:tag w:val="_GBC_f4dda8c6d86e4d3d85823cade39d4e46"/>
                    <w:id w:val="-2005113246"/>
                    <w:lock w:val="sdtLocked"/>
                    <w:showingPlcHdr/>
                  </w:sdtPr>
                  <w:sdtContent>
                    <w:tc>
                      <w:tcPr>
                        <w:tcW w:w="567" w:type="dxa"/>
                      </w:tcPr>
                      <w:p w14:paraId="661F10F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其他综合收益变动金额"/>
                    <w:tag w:val="_GBC_0a55aa27f0b347528948807c6ecac842"/>
                    <w:id w:val="258104220"/>
                    <w:lock w:val="sdtLocked"/>
                    <w:showingPlcHdr/>
                  </w:sdtPr>
                  <w:sdtContent>
                    <w:tc>
                      <w:tcPr>
                        <w:tcW w:w="1134" w:type="dxa"/>
                      </w:tcPr>
                      <w:p w14:paraId="50DBD9B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专项储备变动金额"/>
                    <w:tag w:val="_GBC_e7927af3e24d40a895fc2e4f5cec1c5d"/>
                    <w:id w:val="-746641039"/>
                    <w:lock w:val="sdtLocked"/>
                    <w:showingPlcHdr/>
                  </w:sdtPr>
                  <w:sdtContent>
                    <w:tc>
                      <w:tcPr>
                        <w:tcW w:w="1134" w:type="dxa"/>
                      </w:tcPr>
                      <w:p w14:paraId="1D3CC5A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盈余公积变动金额"/>
                    <w:tag w:val="_GBC_cb32fa8f9d1d4ecaafac36620a12151b"/>
                    <w:id w:val="416215276"/>
                    <w:lock w:val="sdtLocked"/>
                    <w:showingPlcHdr/>
                  </w:sdtPr>
                  <w:sdtContent>
                    <w:tc>
                      <w:tcPr>
                        <w:tcW w:w="1275" w:type="dxa"/>
                      </w:tcPr>
                      <w:p w14:paraId="3F76A48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未分配利润变动金额"/>
                    <w:tag w:val="_GBC_6640db4b017c4b5caddffb7f75dabd02"/>
                    <w:id w:val="212243015"/>
                    <w:lock w:val="sdtLocked"/>
                    <w:showingPlcHdr/>
                  </w:sdtPr>
                  <w:sdtContent>
                    <w:tc>
                      <w:tcPr>
                        <w:tcW w:w="1418" w:type="dxa"/>
                      </w:tcPr>
                      <w:p w14:paraId="4591BBB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股东权益合计变动金额"/>
                    <w:tag w:val="_GBC_f875a33dfa58486c9480f6bee06e838f"/>
                    <w:id w:val="326257921"/>
                    <w:lock w:val="sdtLocked"/>
                    <w:showingPlcHdr/>
                  </w:sdtPr>
                  <w:sdtContent>
                    <w:tc>
                      <w:tcPr>
                        <w:tcW w:w="1713" w:type="dxa"/>
                      </w:tcPr>
                      <w:p w14:paraId="02DBF11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3DEE70EF" w14:textId="77777777" w:rsidTr="009D3A4B">
                <w:trPr>
                  <w:trHeight w:val="20"/>
                </w:trPr>
                <w:tc>
                  <w:tcPr>
                    <w:tcW w:w="2183" w:type="dxa"/>
                  </w:tcPr>
                  <w:p w14:paraId="49C58643" w14:textId="77777777" w:rsidR="009D3A4B" w:rsidRPr="00443E72" w:rsidRDefault="009D3A4B" w:rsidP="009D3A4B">
                    <w:pPr>
                      <w:rPr>
                        <w:sz w:val="13"/>
                        <w:szCs w:val="13"/>
                      </w:rPr>
                    </w:pPr>
                    <w:r w:rsidRPr="00443E72">
                      <w:rPr>
                        <w:sz w:val="13"/>
                        <w:szCs w:val="13"/>
                      </w:rPr>
                      <w:lastRenderedPageBreak/>
                      <w:t>1．资本公积转增资本（或股本）</w:t>
                    </w:r>
                  </w:p>
                </w:tc>
                <w:sdt>
                  <w:sdtPr>
                    <w:rPr>
                      <w:sz w:val="13"/>
                      <w:szCs w:val="13"/>
                    </w:rPr>
                    <w:alias w:val="资本公积转增资本（或股本）导致实收资本（或股本）净额变动金额"/>
                    <w:tag w:val="_GBC_084eb01286664f7eb61a38e3652bb338"/>
                    <w:id w:val="1912035540"/>
                    <w:lock w:val="sdtLocked"/>
                    <w:showingPlcHdr/>
                  </w:sdtPr>
                  <w:sdtContent>
                    <w:tc>
                      <w:tcPr>
                        <w:tcW w:w="1275" w:type="dxa"/>
                        <w:tcBorders>
                          <w:right w:val="single" w:sz="4" w:space="0" w:color="auto"/>
                        </w:tcBorders>
                      </w:tcPr>
                      <w:p w14:paraId="39BC895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其他权益工具中的优先股变动金额"/>
                    <w:tag w:val="_GBC_aa9e2ce914fe448b8cf0040a4123765b"/>
                    <w:id w:val="623197851"/>
                    <w:lock w:val="sdtLocked"/>
                    <w:showingPlcHdr/>
                  </w:sdtPr>
                  <w:sdtContent>
                    <w:tc>
                      <w:tcPr>
                        <w:tcW w:w="567" w:type="dxa"/>
                        <w:tcBorders>
                          <w:left w:val="single" w:sz="4" w:space="0" w:color="auto"/>
                          <w:right w:val="single" w:sz="4" w:space="0" w:color="auto"/>
                        </w:tcBorders>
                      </w:tcPr>
                      <w:p w14:paraId="10ED8FA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其他权益工具中的永续债变动金额"/>
                    <w:tag w:val="_GBC_fc687a9a89bf43c99d28e9ad2054eb66"/>
                    <w:id w:val="554056997"/>
                    <w:lock w:val="sdtLocked"/>
                    <w:showingPlcHdr/>
                  </w:sdtPr>
                  <w:sdtContent>
                    <w:tc>
                      <w:tcPr>
                        <w:tcW w:w="567" w:type="dxa"/>
                        <w:tcBorders>
                          <w:left w:val="single" w:sz="4" w:space="0" w:color="auto"/>
                          <w:right w:val="single" w:sz="4" w:space="0" w:color="auto"/>
                        </w:tcBorders>
                      </w:tcPr>
                      <w:p w14:paraId="04AC79E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其他权益工具中的其他变动金额"/>
                    <w:tag w:val="_GBC_66215524cd074a38acd5f8bd4af9b2b6"/>
                    <w:id w:val="-51548692"/>
                    <w:lock w:val="sdtLocked"/>
                    <w:showingPlcHdr/>
                  </w:sdtPr>
                  <w:sdtContent>
                    <w:tc>
                      <w:tcPr>
                        <w:tcW w:w="709" w:type="dxa"/>
                        <w:tcBorders>
                          <w:left w:val="single" w:sz="4" w:space="0" w:color="auto"/>
                        </w:tcBorders>
                      </w:tcPr>
                      <w:p w14:paraId="67CD0E9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资本公积变动金额"/>
                    <w:tag w:val="_GBC_aa28b5e27ef54d62b88507f789ae4826"/>
                    <w:id w:val="1495226899"/>
                    <w:lock w:val="sdtLocked"/>
                    <w:showingPlcHdr/>
                  </w:sdtPr>
                  <w:sdtContent>
                    <w:tc>
                      <w:tcPr>
                        <w:tcW w:w="1418" w:type="dxa"/>
                      </w:tcPr>
                      <w:p w14:paraId="40B4E2B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库存股变动金额"/>
                    <w:tag w:val="_GBC_f6297c85bd47496daeb178318b3290ee"/>
                    <w:id w:val="-258832711"/>
                    <w:lock w:val="sdtLocked"/>
                    <w:showingPlcHdr/>
                  </w:sdtPr>
                  <w:sdtContent>
                    <w:tc>
                      <w:tcPr>
                        <w:tcW w:w="567" w:type="dxa"/>
                      </w:tcPr>
                      <w:p w14:paraId="766A3AA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其他综合收益变动金额"/>
                    <w:tag w:val="_GBC_9bcc5eb3f62c45bc846a3361fb154123"/>
                    <w:id w:val="-1063638231"/>
                    <w:lock w:val="sdtLocked"/>
                    <w:showingPlcHdr/>
                  </w:sdtPr>
                  <w:sdtContent>
                    <w:tc>
                      <w:tcPr>
                        <w:tcW w:w="1134" w:type="dxa"/>
                      </w:tcPr>
                      <w:p w14:paraId="64581C8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专项储备变动金额"/>
                    <w:tag w:val="_GBC_fa8b640f492544a6ab8d5292826291c2"/>
                    <w:id w:val="136305031"/>
                    <w:lock w:val="sdtLocked"/>
                    <w:showingPlcHdr/>
                  </w:sdtPr>
                  <w:sdtContent>
                    <w:tc>
                      <w:tcPr>
                        <w:tcW w:w="1134" w:type="dxa"/>
                      </w:tcPr>
                      <w:p w14:paraId="234AA85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盈余公积变动金额"/>
                    <w:tag w:val="_GBC_9631caf75b3045599323a7c303620a76"/>
                    <w:id w:val="-2133859546"/>
                    <w:lock w:val="sdtLocked"/>
                    <w:showingPlcHdr/>
                  </w:sdtPr>
                  <w:sdtContent>
                    <w:tc>
                      <w:tcPr>
                        <w:tcW w:w="1275" w:type="dxa"/>
                      </w:tcPr>
                      <w:p w14:paraId="0228771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未分配利润变动金额"/>
                    <w:tag w:val="_GBC_8365467ce6484f798084fbfb1a05636e"/>
                    <w:id w:val="-1778707035"/>
                    <w:lock w:val="sdtLocked"/>
                    <w:showingPlcHdr/>
                  </w:sdtPr>
                  <w:sdtContent>
                    <w:tc>
                      <w:tcPr>
                        <w:tcW w:w="1418" w:type="dxa"/>
                      </w:tcPr>
                      <w:p w14:paraId="656D2EE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股东权益合计变动金额"/>
                    <w:tag w:val="_GBC_3b0e16cbdc8241ef8234493a1a2793e1"/>
                    <w:id w:val="-1753354137"/>
                    <w:lock w:val="sdtLocked"/>
                    <w:showingPlcHdr/>
                  </w:sdtPr>
                  <w:sdtContent>
                    <w:tc>
                      <w:tcPr>
                        <w:tcW w:w="1713" w:type="dxa"/>
                      </w:tcPr>
                      <w:p w14:paraId="28AE333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4556E4C1" w14:textId="77777777" w:rsidTr="009D3A4B">
                <w:trPr>
                  <w:trHeight w:val="20"/>
                </w:trPr>
                <w:tc>
                  <w:tcPr>
                    <w:tcW w:w="2183" w:type="dxa"/>
                  </w:tcPr>
                  <w:p w14:paraId="7F6F5903" w14:textId="77777777" w:rsidR="009D3A4B" w:rsidRPr="00443E72" w:rsidRDefault="009D3A4B" w:rsidP="009D3A4B">
                    <w:pPr>
                      <w:rPr>
                        <w:sz w:val="13"/>
                        <w:szCs w:val="13"/>
                      </w:rPr>
                    </w:pPr>
                    <w:r w:rsidRPr="00443E72">
                      <w:rPr>
                        <w:sz w:val="13"/>
                        <w:szCs w:val="13"/>
                      </w:rPr>
                      <w:t>2．盈余公积转增资本（或股本）</w:t>
                    </w:r>
                  </w:p>
                </w:tc>
                <w:sdt>
                  <w:sdtPr>
                    <w:rPr>
                      <w:sz w:val="13"/>
                      <w:szCs w:val="13"/>
                    </w:rPr>
                    <w:alias w:val="盈余公积转增资本（或股本）导致实收资本（或股本）净额变动金额"/>
                    <w:tag w:val="_GBC_45fd2db9b144404998b58c75645395b3"/>
                    <w:id w:val="-89387952"/>
                    <w:lock w:val="sdtLocked"/>
                    <w:showingPlcHdr/>
                  </w:sdtPr>
                  <w:sdtContent>
                    <w:tc>
                      <w:tcPr>
                        <w:tcW w:w="1275" w:type="dxa"/>
                        <w:tcBorders>
                          <w:right w:val="single" w:sz="4" w:space="0" w:color="auto"/>
                        </w:tcBorders>
                      </w:tcPr>
                      <w:p w14:paraId="6DB6C04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其他权益工具中的优先股变动金额"/>
                    <w:tag w:val="_GBC_f1d0aa71e029456fb12cd96a3635ea23"/>
                    <w:id w:val="-1727533355"/>
                    <w:lock w:val="sdtLocked"/>
                    <w:showingPlcHdr/>
                  </w:sdtPr>
                  <w:sdtContent>
                    <w:tc>
                      <w:tcPr>
                        <w:tcW w:w="567" w:type="dxa"/>
                        <w:tcBorders>
                          <w:left w:val="single" w:sz="4" w:space="0" w:color="auto"/>
                          <w:right w:val="single" w:sz="4" w:space="0" w:color="auto"/>
                        </w:tcBorders>
                      </w:tcPr>
                      <w:p w14:paraId="16FB24C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其他权益工具中的永续债变动金额"/>
                    <w:tag w:val="_GBC_63cc9fe5c9894e82a1fde669f3ce7130"/>
                    <w:id w:val="-1081520749"/>
                    <w:lock w:val="sdtLocked"/>
                    <w:showingPlcHdr/>
                  </w:sdtPr>
                  <w:sdtContent>
                    <w:tc>
                      <w:tcPr>
                        <w:tcW w:w="567" w:type="dxa"/>
                        <w:tcBorders>
                          <w:left w:val="single" w:sz="4" w:space="0" w:color="auto"/>
                          <w:right w:val="single" w:sz="4" w:space="0" w:color="auto"/>
                        </w:tcBorders>
                      </w:tcPr>
                      <w:p w14:paraId="3BBDEC8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其他权益工具中的其他变动金额"/>
                    <w:tag w:val="_GBC_58432e295f354ca89c4fbeefac5a919d"/>
                    <w:id w:val="1145548078"/>
                    <w:lock w:val="sdtLocked"/>
                    <w:showingPlcHdr/>
                  </w:sdtPr>
                  <w:sdtContent>
                    <w:tc>
                      <w:tcPr>
                        <w:tcW w:w="709" w:type="dxa"/>
                        <w:tcBorders>
                          <w:left w:val="single" w:sz="4" w:space="0" w:color="auto"/>
                        </w:tcBorders>
                      </w:tcPr>
                      <w:p w14:paraId="0028173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资本公积变动金额"/>
                    <w:tag w:val="_GBC_18ff8655266e44e38a43344195d3707e"/>
                    <w:id w:val="251631143"/>
                    <w:lock w:val="sdtLocked"/>
                    <w:showingPlcHdr/>
                  </w:sdtPr>
                  <w:sdtContent>
                    <w:tc>
                      <w:tcPr>
                        <w:tcW w:w="1418" w:type="dxa"/>
                      </w:tcPr>
                      <w:p w14:paraId="1D10665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库存股变动金额"/>
                    <w:tag w:val="_GBC_bfa0a9a0daa5400ead5e72c6b3f7aa1c"/>
                    <w:id w:val="-1040131395"/>
                    <w:lock w:val="sdtLocked"/>
                    <w:showingPlcHdr/>
                  </w:sdtPr>
                  <w:sdtContent>
                    <w:tc>
                      <w:tcPr>
                        <w:tcW w:w="567" w:type="dxa"/>
                      </w:tcPr>
                      <w:p w14:paraId="1932CFA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其他综合收益变动金额"/>
                    <w:tag w:val="_GBC_da99848072324d198d06c654e311a376"/>
                    <w:id w:val="-523328038"/>
                    <w:lock w:val="sdtLocked"/>
                    <w:showingPlcHdr/>
                  </w:sdtPr>
                  <w:sdtContent>
                    <w:tc>
                      <w:tcPr>
                        <w:tcW w:w="1134" w:type="dxa"/>
                      </w:tcPr>
                      <w:p w14:paraId="4D551CC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专项储备变动金额"/>
                    <w:tag w:val="_GBC_d4e648e6b7ff4dc88db02532e2693a0e"/>
                    <w:id w:val="-246959999"/>
                    <w:lock w:val="sdtLocked"/>
                    <w:showingPlcHdr/>
                  </w:sdtPr>
                  <w:sdtContent>
                    <w:tc>
                      <w:tcPr>
                        <w:tcW w:w="1134" w:type="dxa"/>
                      </w:tcPr>
                      <w:p w14:paraId="553EA3D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盈余公积变动金额"/>
                    <w:tag w:val="_GBC_edab473ca5144d29abff70144b20ac3c"/>
                    <w:id w:val="-1559394597"/>
                    <w:lock w:val="sdtLocked"/>
                    <w:showingPlcHdr/>
                  </w:sdtPr>
                  <w:sdtContent>
                    <w:tc>
                      <w:tcPr>
                        <w:tcW w:w="1275" w:type="dxa"/>
                      </w:tcPr>
                      <w:p w14:paraId="5F21226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未分配利润变动金额"/>
                    <w:tag w:val="_GBC_48a3b1d590d6424d9aff758ddb8abdb7"/>
                    <w:id w:val="-406928526"/>
                    <w:lock w:val="sdtLocked"/>
                    <w:showingPlcHdr/>
                  </w:sdtPr>
                  <w:sdtContent>
                    <w:tc>
                      <w:tcPr>
                        <w:tcW w:w="1418" w:type="dxa"/>
                      </w:tcPr>
                      <w:p w14:paraId="1531064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股东权益合计变动金额"/>
                    <w:tag w:val="_GBC_965d5dcbedf241a391148016be3edce7"/>
                    <w:id w:val="1145859933"/>
                    <w:lock w:val="sdtLocked"/>
                    <w:showingPlcHdr/>
                  </w:sdtPr>
                  <w:sdtContent>
                    <w:tc>
                      <w:tcPr>
                        <w:tcW w:w="1713" w:type="dxa"/>
                      </w:tcPr>
                      <w:p w14:paraId="14CADB9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34B8486B" w14:textId="77777777" w:rsidTr="009D3A4B">
                <w:trPr>
                  <w:trHeight w:val="20"/>
                </w:trPr>
                <w:tc>
                  <w:tcPr>
                    <w:tcW w:w="2183" w:type="dxa"/>
                  </w:tcPr>
                  <w:p w14:paraId="3192A318" w14:textId="77777777" w:rsidR="009D3A4B" w:rsidRPr="00443E72" w:rsidRDefault="009D3A4B" w:rsidP="009D3A4B">
                    <w:pPr>
                      <w:rPr>
                        <w:sz w:val="13"/>
                        <w:szCs w:val="13"/>
                      </w:rPr>
                    </w:pPr>
                    <w:r w:rsidRPr="00443E72">
                      <w:rPr>
                        <w:sz w:val="13"/>
                        <w:szCs w:val="13"/>
                      </w:rPr>
                      <w:t>3．盈余公积弥补亏损</w:t>
                    </w:r>
                  </w:p>
                </w:tc>
                <w:sdt>
                  <w:sdtPr>
                    <w:rPr>
                      <w:sz w:val="13"/>
                      <w:szCs w:val="13"/>
                    </w:rPr>
                    <w:alias w:val="盈余公积弥补亏损导致实收资本（或股本）净额变动金额"/>
                    <w:tag w:val="_GBC_5d48a5e9136847799570f6a5c7cef694"/>
                    <w:id w:val="-1427570562"/>
                    <w:lock w:val="sdtLocked"/>
                    <w:showingPlcHdr/>
                  </w:sdtPr>
                  <w:sdtContent>
                    <w:tc>
                      <w:tcPr>
                        <w:tcW w:w="1275" w:type="dxa"/>
                        <w:tcBorders>
                          <w:right w:val="single" w:sz="4" w:space="0" w:color="auto"/>
                        </w:tcBorders>
                      </w:tcPr>
                      <w:p w14:paraId="6187A78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其他权益工具中的优先股变动金额"/>
                    <w:tag w:val="_GBC_88e846fa9c38423bbcb4a99c285835ee"/>
                    <w:id w:val="588056293"/>
                    <w:lock w:val="sdtLocked"/>
                    <w:showingPlcHdr/>
                  </w:sdtPr>
                  <w:sdtContent>
                    <w:tc>
                      <w:tcPr>
                        <w:tcW w:w="567" w:type="dxa"/>
                        <w:tcBorders>
                          <w:left w:val="single" w:sz="4" w:space="0" w:color="auto"/>
                          <w:right w:val="single" w:sz="4" w:space="0" w:color="auto"/>
                        </w:tcBorders>
                      </w:tcPr>
                      <w:p w14:paraId="2C33081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其他权益工具中的永续债变动金额"/>
                    <w:tag w:val="_GBC_2973af3f015d4026b18c0cdb49fc5439"/>
                    <w:id w:val="-999029297"/>
                    <w:lock w:val="sdtLocked"/>
                    <w:showingPlcHdr/>
                  </w:sdtPr>
                  <w:sdtContent>
                    <w:tc>
                      <w:tcPr>
                        <w:tcW w:w="567" w:type="dxa"/>
                        <w:tcBorders>
                          <w:left w:val="single" w:sz="4" w:space="0" w:color="auto"/>
                          <w:right w:val="single" w:sz="4" w:space="0" w:color="auto"/>
                        </w:tcBorders>
                      </w:tcPr>
                      <w:p w14:paraId="3CCB161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其他权益工具中的其他变动金额"/>
                    <w:tag w:val="_GBC_5564ea9999314224b12e17bdfb3524dd"/>
                    <w:id w:val="277526592"/>
                    <w:lock w:val="sdtLocked"/>
                    <w:showingPlcHdr/>
                  </w:sdtPr>
                  <w:sdtContent>
                    <w:tc>
                      <w:tcPr>
                        <w:tcW w:w="709" w:type="dxa"/>
                        <w:tcBorders>
                          <w:left w:val="single" w:sz="4" w:space="0" w:color="auto"/>
                        </w:tcBorders>
                      </w:tcPr>
                      <w:p w14:paraId="561BCDE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资本公积变动金额"/>
                    <w:tag w:val="_GBC_c84ec11685554628ab96da1b104930b5"/>
                    <w:id w:val="-980221048"/>
                    <w:lock w:val="sdtLocked"/>
                    <w:showingPlcHdr/>
                  </w:sdtPr>
                  <w:sdtContent>
                    <w:tc>
                      <w:tcPr>
                        <w:tcW w:w="1418" w:type="dxa"/>
                      </w:tcPr>
                      <w:p w14:paraId="03B78E7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库存股变动金额"/>
                    <w:tag w:val="_GBC_20b725b514504790bf4fcb0d97180ae0"/>
                    <w:id w:val="-958179271"/>
                    <w:lock w:val="sdtLocked"/>
                    <w:showingPlcHdr/>
                  </w:sdtPr>
                  <w:sdtContent>
                    <w:tc>
                      <w:tcPr>
                        <w:tcW w:w="567" w:type="dxa"/>
                      </w:tcPr>
                      <w:p w14:paraId="33E1E3E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其他综合收益变动金额"/>
                    <w:tag w:val="_GBC_fc1048146ffa4876a3967c24bb5845c9"/>
                    <w:id w:val="-618530559"/>
                    <w:lock w:val="sdtLocked"/>
                    <w:showingPlcHdr/>
                  </w:sdtPr>
                  <w:sdtContent>
                    <w:tc>
                      <w:tcPr>
                        <w:tcW w:w="1134" w:type="dxa"/>
                      </w:tcPr>
                      <w:p w14:paraId="7BF1830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专项储备变动金额"/>
                    <w:tag w:val="_GBC_1ef13efafffe4b069ede2fec79758312"/>
                    <w:id w:val="-30811318"/>
                    <w:lock w:val="sdtLocked"/>
                    <w:showingPlcHdr/>
                  </w:sdtPr>
                  <w:sdtContent>
                    <w:tc>
                      <w:tcPr>
                        <w:tcW w:w="1134" w:type="dxa"/>
                      </w:tcPr>
                      <w:p w14:paraId="7B3CFA3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盈余公积变动金额"/>
                    <w:tag w:val="_GBC_67f03a80d06247c9a8a4e39552666c1b"/>
                    <w:id w:val="531770263"/>
                    <w:lock w:val="sdtLocked"/>
                    <w:showingPlcHdr/>
                  </w:sdtPr>
                  <w:sdtContent>
                    <w:tc>
                      <w:tcPr>
                        <w:tcW w:w="1275" w:type="dxa"/>
                      </w:tcPr>
                      <w:p w14:paraId="6D57D2E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未分配利润变动金额"/>
                    <w:tag w:val="_GBC_c1b05f8c990b4b1a8bba1c78e3fdc78c"/>
                    <w:id w:val="-1954630279"/>
                    <w:lock w:val="sdtLocked"/>
                    <w:showingPlcHdr/>
                  </w:sdtPr>
                  <w:sdtContent>
                    <w:tc>
                      <w:tcPr>
                        <w:tcW w:w="1418" w:type="dxa"/>
                      </w:tcPr>
                      <w:p w14:paraId="5D42569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股东权益合计变动金额"/>
                    <w:tag w:val="_GBC_e4aebf343e0f4523b9018476c22f3fec"/>
                    <w:id w:val="1506012640"/>
                    <w:lock w:val="sdtLocked"/>
                    <w:showingPlcHdr/>
                  </w:sdtPr>
                  <w:sdtContent>
                    <w:tc>
                      <w:tcPr>
                        <w:tcW w:w="1713" w:type="dxa"/>
                      </w:tcPr>
                      <w:p w14:paraId="55017A2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5C764A35" w14:textId="77777777" w:rsidTr="009D3A4B">
                <w:trPr>
                  <w:trHeight w:val="20"/>
                </w:trPr>
                <w:tc>
                  <w:tcPr>
                    <w:tcW w:w="2183" w:type="dxa"/>
                  </w:tcPr>
                  <w:p w14:paraId="1CBEFC54" w14:textId="77777777" w:rsidR="009D3A4B" w:rsidRPr="00443E72" w:rsidRDefault="009D3A4B" w:rsidP="009D3A4B">
                    <w:pPr>
                      <w:rPr>
                        <w:sz w:val="13"/>
                        <w:szCs w:val="13"/>
                      </w:rPr>
                    </w:pPr>
                    <w:r w:rsidRPr="00443E72">
                      <w:rPr>
                        <w:sz w:val="13"/>
                        <w:szCs w:val="13"/>
                      </w:rPr>
                      <w:t>4．其他</w:t>
                    </w:r>
                  </w:p>
                </w:tc>
                <w:sdt>
                  <w:sdtPr>
                    <w:rPr>
                      <w:sz w:val="13"/>
                      <w:szCs w:val="13"/>
                    </w:rPr>
                    <w:alias w:val="其他所有者权益内部结转导致实收资本（或股本）净额变动金额"/>
                    <w:tag w:val="_GBC_97df4d1c9be844589112fe9d033597a1"/>
                    <w:id w:val="566849032"/>
                    <w:lock w:val="sdtLocked"/>
                    <w:showingPlcHdr/>
                  </w:sdtPr>
                  <w:sdtContent>
                    <w:tc>
                      <w:tcPr>
                        <w:tcW w:w="1275" w:type="dxa"/>
                        <w:tcBorders>
                          <w:right w:val="single" w:sz="4" w:space="0" w:color="auto"/>
                        </w:tcBorders>
                      </w:tcPr>
                      <w:p w14:paraId="65E2D29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其他权益工具中的优先股变动金额"/>
                    <w:tag w:val="_GBC_ed8623648965431faf339e766c363e24"/>
                    <w:id w:val="802657351"/>
                    <w:lock w:val="sdtLocked"/>
                    <w:showingPlcHdr/>
                  </w:sdtPr>
                  <w:sdtContent>
                    <w:tc>
                      <w:tcPr>
                        <w:tcW w:w="567" w:type="dxa"/>
                        <w:tcBorders>
                          <w:left w:val="single" w:sz="4" w:space="0" w:color="auto"/>
                          <w:right w:val="single" w:sz="4" w:space="0" w:color="auto"/>
                        </w:tcBorders>
                      </w:tcPr>
                      <w:p w14:paraId="49B6E8C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其他权益工具中的永续债变动金额"/>
                    <w:tag w:val="_GBC_1e0867ff94764a8c88892cac382d3f04"/>
                    <w:id w:val="-895359783"/>
                    <w:lock w:val="sdtLocked"/>
                    <w:showingPlcHdr/>
                  </w:sdtPr>
                  <w:sdtContent>
                    <w:tc>
                      <w:tcPr>
                        <w:tcW w:w="567" w:type="dxa"/>
                        <w:tcBorders>
                          <w:left w:val="single" w:sz="4" w:space="0" w:color="auto"/>
                          <w:right w:val="single" w:sz="4" w:space="0" w:color="auto"/>
                        </w:tcBorders>
                      </w:tcPr>
                      <w:p w14:paraId="090C7A3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其他权益工具中的其他变动金额"/>
                    <w:tag w:val="_GBC_94e9ad626ba04fedab6eba469476395d"/>
                    <w:id w:val="-844083869"/>
                    <w:lock w:val="sdtLocked"/>
                    <w:showingPlcHdr/>
                  </w:sdtPr>
                  <w:sdtContent>
                    <w:tc>
                      <w:tcPr>
                        <w:tcW w:w="709" w:type="dxa"/>
                        <w:tcBorders>
                          <w:left w:val="single" w:sz="4" w:space="0" w:color="auto"/>
                        </w:tcBorders>
                      </w:tcPr>
                      <w:p w14:paraId="3EB9C07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资本公积变动金额"/>
                    <w:tag w:val="_GBC_0a8de2079bf249febf82a246d224f481"/>
                    <w:id w:val="282306568"/>
                    <w:lock w:val="sdtLocked"/>
                    <w:showingPlcHdr/>
                  </w:sdtPr>
                  <w:sdtContent>
                    <w:tc>
                      <w:tcPr>
                        <w:tcW w:w="1418" w:type="dxa"/>
                      </w:tcPr>
                      <w:p w14:paraId="7718597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库存股变动金额"/>
                    <w:tag w:val="_GBC_73f57d3753b846ad851f62cdc9879a25"/>
                    <w:id w:val="-1702471305"/>
                    <w:lock w:val="sdtLocked"/>
                    <w:showingPlcHdr/>
                  </w:sdtPr>
                  <w:sdtContent>
                    <w:tc>
                      <w:tcPr>
                        <w:tcW w:w="567" w:type="dxa"/>
                      </w:tcPr>
                      <w:p w14:paraId="7C2CD65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其他综合收益变动金额"/>
                    <w:tag w:val="_GBC_6b2b35999c0f4c139ba0d1d36416e6ae"/>
                    <w:id w:val="2135517748"/>
                    <w:lock w:val="sdtLocked"/>
                    <w:showingPlcHdr/>
                  </w:sdtPr>
                  <w:sdtContent>
                    <w:tc>
                      <w:tcPr>
                        <w:tcW w:w="1134" w:type="dxa"/>
                      </w:tcPr>
                      <w:p w14:paraId="5F28872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专项储备变动金额"/>
                    <w:tag w:val="_GBC_609e946da70a4708acd534a362d272cd"/>
                    <w:id w:val="-1310317464"/>
                    <w:lock w:val="sdtLocked"/>
                    <w:showingPlcHdr/>
                  </w:sdtPr>
                  <w:sdtContent>
                    <w:tc>
                      <w:tcPr>
                        <w:tcW w:w="1134" w:type="dxa"/>
                      </w:tcPr>
                      <w:p w14:paraId="30D697A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盈余公积变动金额"/>
                    <w:tag w:val="_GBC_d850fb4f3e2547ba99690943ba1c90b5"/>
                    <w:id w:val="-316425340"/>
                    <w:lock w:val="sdtLocked"/>
                    <w:showingPlcHdr/>
                  </w:sdtPr>
                  <w:sdtContent>
                    <w:tc>
                      <w:tcPr>
                        <w:tcW w:w="1275" w:type="dxa"/>
                      </w:tcPr>
                      <w:p w14:paraId="33848E0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未分配利润变动金额"/>
                    <w:tag w:val="_GBC_5101daa8807f40fb92c07dfc87115f2b"/>
                    <w:id w:val="401407322"/>
                    <w:lock w:val="sdtLocked"/>
                    <w:showingPlcHdr/>
                  </w:sdtPr>
                  <w:sdtContent>
                    <w:tc>
                      <w:tcPr>
                        <w:tcW w:w="1418" w:type="dxa"/>
                      </w:tcPr>
                      <w:p w14:paraId="7F496A6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股东权益合计变动金额"/>
                    <w:tag w:val="_GBC_bdcd89bcc14d41f5b7567fd1c2eea1d1"/>
                    <w:id w:val="-1037582351"/>
                    <w:lock w:val="sdtLocked"/>
                    <w:showingPlcHdr/>
                  </w:sdtPr>
                  <w:sdtContent>
                    <w:tc>
                      <w:tcPr>
                        <w:tcW w:w="1713" w:type="dxa"/>
                      </w:tcPr>
                      <w:p w14:paraId="3E83AC5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7A33F458" w14:textId="77777777" w:rsidTr="009D3A4B">
                <w:trPr>
                  <w:trHeight w:val="20"/>
                </w:trPr>
                <w:tc>
                  <w:tcPr>
                    <w:tcW w:w="2183" w:type="dxa"/>
                    <w:vAlign w:val="center"/>
                  </w:tcPr>
                  <w:p w14:paraId="4109C898" w14:textId="77777777" w:rsidR="009D3A4B" w:rsidRPr="00443E72" w:rsidRDefault="009D3A4B" w:rsidP="009D3A4B">
                    <w:pPr>
                      <w:rPr>
                        <w:sz w:val="13"/>
                        <w:szCs w:val="13"/>
                      </w:rPr>
                    </w:pPr>
                    <w:r w:rsidRPr="00443E72">
                      <w:rPr>
                        <w:rFonts w:hint="eastAsia"/>
                        <w:sz w:val="13"/>
                        <w:szCs w:val="13"/>
                      </w:rPr>
                      <w:t xml:space="preserve"> （五）专项储备</w:t>
                    </w:r>
                  </w:p>
                </w:tc>
                <w:sdt>
                  <w:sdtPr>
                    <w:rPr>
                      <w:sz w:val="13"/>
                      <w:szCs w:val="13"/>
                    </w:rPr>
                    <w:alias w:val="专项储备导致实收资本（或股本）净额变动金额"/>
                    <w:tag w:val="_GBC_f1b054408cbe4196b2b33a927258093d"/>
                    <w:id w:val="-475375280"/>
                    <w:lock w:val="sdtLocked"/>
                    <w:showingPlcHdr/>
                  </w:sdtPr>
                  <w:sdtContent>
                    <w:tc>
                      <w:tcPr>
                        <w:tcW w:w="1275" w:type="dxa"/>
                        <w:tcBorders>
                          <w:right w:val="single" w:sz="4" w:space="0" w:color="auto"/>
                        </w:tcBorders>
                      </w:tcPr>
                      <w:p w14:paraId="2F6133E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其他权益工具中的优先股变动金额"/>
                    <w:tag w:val="_GBC_316660df83eb4a499be7d7ee85097c38"/>
                    <w:id w:val="-1648974859"/>
                    <w:lock w:val="sdtLocked"/>
                    <w:showingPlcHdr/>
                  </w:sdtPr>
                  <w:sdtContent>
                    <w:tc>
                      <w:tcPr>
                        <w:tcW w:w="567" w:type="dxa"/>
                        <w:tcBorders>
                          <w:left w:val="single" w:sz="4" w:space="0" w:color="auto"/>
                          <w:right w:val="single" w:sz="4" w:space="0" w:color="auto"/>
                        </w:tcBorders>
                      </w:tcPr>
                      <w:p w14:paraId="3F11FA9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其他权益工具中的永续债变动金额"/>
                    <w:tag w:val="_GBC_d60a83f1c6674d88a406518e351acaac"/>
                    <w:id w:val="1090119168"/>
                    <w:lock w:val="sdtLocked"/>
                    <w:showingPlcHdr/>
                  </w:sdtPr>
                  <w:sdtContent>
                    <w:tc>
                      <w:tcPr>
                        <w:tcW w:w="567" w:type="dxa"/>
                        <w:tcBorders>
                          <w:left w:val="single" w:sz="4" w:space="0" w:color="auto"/>
                          <w:right w:val="single" w:sz="4" w:space="0" w:color="auto"/>
                        </w:tcBorders>
                      </w:tcPr>
                      <w:p w14:paraId="2FC7577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其他权益工具中的其他变动金额"/>
                    <w:tag w:val="_GBC_f3169882a64d4788b6c1d75c61eba773"/>
                    <w:id w:val="92760151"/>
                    <w:lock w:val="sdtLocked"/>
                    <w:showingPlcHdr/>
                  </w:sdtPr>
                  <w:sdtContent>
                    <w:tc>
                      <w:tcPr>
                        <w:tcW w:w="709" w:type="dxa"/>
                        <w:tcBorders>
                          <w:left w:val="single" w:sz="4" w:space="0" w:color="auto"/>
                        </w:tcBorders>
                      </w:tcPr>
                      <w:p w14:paraId="0D7407B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资本公积变动金额"/>
                    <w:tag w:val="_GBC_30dc3f1de6c845d38e58bb9763738a9d"/>
                    <w:id w:val="973801507"/>
                    <w:lock w:val="sdtLocked"/>
                    <w:showingPlcHdr/>
                  </w:sdtPr>
                  <w:sdtContent>
                    <w:tc>
                      <w:tcPr>
                        <w:tcW w:w="1418" w:type="dxa"/>
                      </w:tcPr>
                      <w:p w14:paraId="3758BEE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库存股变动金额"/>
                    <w:tag w:val="_GBC_228e4a62751e488f8e7322105d62077a"/>
                    <w:id w:val="2077389889"/>
                    <w:lock w:val="sdtLocked"/>
                    <w:showingPlcHdr/>
                  </w:sdtPr>
                  <w:sdtContent>
                    <w:tc>
                      <w:tcPr>
                        <w:tcW w:w="567" w:type="dxa"/>
                      </w:tcPr>
                      <w:p w14:paraId="629FE84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其他综合收益变动金额"/>
                    <w:tag w:val="_GBC_c0800497a3014a3182ea35227107aeff"/>
                    <w:id w:val="701760264"/>
                    <w:lock w:val="sdtLocked"/>
                    <w:showingPlcHdr/>
                  </w:sdtPr>
                  <w:sdtContent>
                    <w:tc>
                      <w:tcPr>
                        <w:tcW w:w="1134" w:type="dxa"/>
                      </w:tcPr>
                      <w:p w14:paraId="2B9EAF2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专项储备变动金额"/>
                    <w:tag w:val="_GBC_95c373e83263474eb617db37c864136c"/>
                    <w:id w:val="-2009207110"/>
                    <w:lock w:val="sdtLocked"/>
                  </w:sdtPr>
                  <w:sdtContent>
                    <w:tc>
                      <w:tcPr>
                        <w:tcW w:w="1134" w:type="dxa"/>
                      </w:tcPr>
                      <w:p w14:paraId="01B25053" w14:textId="77777777" w:rsidR="009D3A4B" w:rsidRPr="00443E72" w:rsidRDefault="009D3A4B" w:rsidP="009D3A4B">
                        <w:pPr>
                          <w:jc w:val="right"/>
                          <w:rPr>
                            <w:sz w:val="13"/>
                            <w:szCs w:val="13"/>
                          </w:rPr>
                        </w:pPr>
                        <w:r w:rsidRPr="00443E72">
                          <w:rPr>
                            <w:sz w:val="13"/>
                            <w:szCs w:val="13"/>
                          </w:rPr>
                          <w:t>573,927.09</w:t>
                        </w:r>
                      </w:p>
                    </w:tc>
                  </w:sdtContent>
                </w:sdt>
                <w:sdt>
                  <w:sdtPr>
                    <w:rPr>
                      <w:sz w:val="13"/>
                      <w:szCs w:val="13"/>
                    </w:rPr>
                    <w:alias w:val="专项储备导致盈余公积变动金额"/>
                    <w:tag w:val="_GBC_20b44454e6d04a2a98680af00e503992"/>
                    <w:id w:val="-1274007653"/>
                    <w:lock w:val="sdtLocked"/>
                    <w:showingPlcHdr/>
                  </w:sdtPr>
                  <w:sdtContent>
                    <w:tc>
                      <w:tcPr>
                        <w:tcW w:w="1275" w:type="dxa"/>
                      </w:tcPr>
                      <w:p w14:paraId="30C03BD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未分配利润变动金额"/>
                    <w:tag w:val="_GBC_1b6f77b7c9ef4340ac368175bc963067"/>
                    <w:id w:val="-1421951833"/>
                    <w:lock w:val="sdtLocked"/>
                    <w:showingPlcHdr/>
                  </w:sdtPr>
                  <w:sdtContent>
                    <w:tc>
                      <w:tcPr>
                        <w:tcW w:w="1418" w:type="dxa"/>
                      </w:tcPr>
                      <w:p w14:paraId="59C5AAE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股东权益合计变动金额"/>
                    <w:tag w:val="_GBC_8f69578052804f5b9caf0a508e63cebc"/>
                    <w:id w:val="-1231000427"/>
                    <w:lock w:val="sdtLocked"/>
                  </w:sdtPr>
                  <w:sdtContent>
                    <w:tc>
                      <w:tcPr>
                        <w:tcW w:w="1713" w:type="dxa"/>
                      </w:tcPr>
                      <w:p w14:paraId="0F3B8A43" w14:textId="77777777" w:rsidR="009D3A4B" w:rsidRPr="00443E72" w:rsidRDefault="009D3A4B" w:rsidP="009D3A4B">
                        <w:pPr>
                          <w:jc w:val="right"/>
                          <w:rPr>
                            <w:sz w:val="13"/>
                            <w:szCs w:val="13"/>
                          </w:rPr>
                        </w:pPr>
                        <w:r w:rsidRPr="00443E72">
                          <w:rPr>
                            <w:sz w:val="13"/>
                            <w:szCs w:val="13"/>
                          </w:rPr>
                          <w:t>573,927.09</w:t>
                        </w:r>
                      </w:p>
                    </w:tc>
                  </w:sdtContent>
                </w:sdt>
              </w:tr>
              <w:tr w:rsidR="009D3A4B" w:rsidRPr="00443E72" w14:paraId="7E1DE15D" w14:textId="77777777" w:rsidTr="009D3A4B">
                <w:trPr>
                  <w:trHeight w:val="20"/>
                </w:trPr>
                <w:tc>
                  <w:tcPr>
                    <w:tcW w:w="2183" w:type="dxa"/>
                    <w:vAlign w:val="center"/>
                  </w:tcPr>
                  <w:p w14:paraId="3631C32A" w14:textId="77777777" w:rsidR="009D3A4B" w:rsidRPr="00443E72" w:rsidRDefault="009D3A4B" w:rsidP="009D3A4B">
                    <w:pPr>
                      <w:rPr>
                        <w:sz w:val="13"/>
                        <w:szCs w:val="13"/>
                      </w:rPr>
                    </w:pPr>
                    <w:r w:rsidRPr="00443E72">
                      <w:rPr>
                        <w:rFonts w:hint="eastAsia"/>
                        <w:sz w:val="13"/>
                        <w:szCs w:val="13"/>
                      </w:rPr>
                      <w:t>1．本期提取</w:t>
                    </w:r>
                  </w:p>
                </w:tc>
                <w:sdt>
                  <w:sdtPr>
                    <w:rPr>
                      <w:sz w:val="13"/>
                      <w:szCs w:val="13"/>
                    </w:rPr>
                    <w:alias w:val="提取导致实收资本（或股本）净额变动金额"/>
                    <w:tag w:val="_GBC_62a2b59991d74f99b8e152a7e3a4e3c1"/>
                    <w:id w:val="-228541015"/>
                    <w:lock w:val="sdtLocked"/>
                    <w:showingPlcHdr/>
                  </w:sdtPr>
                  <w:sdtContent>
                    <w:tc>
                      <w:tcPr>
                        <w:tcW w:w="1275" w:type="dxa"/>
                        <w:tcBorders>
                          <w:right w:val="single" w:sz="4" w:space="0" w:color="auto"/>
                        </w:tcBorders>
                      </w:tcPr>
                      <w:p w14:paraId="2E18EB0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其他权益工具中的优先股变动金额"/>
                    <w:tag w:val="_GBC_c448d655d359424bbad5606e171b2336"/>
                    <w:id w:val="1723944163"/>
                    <w:lock w:val="sdtLocked"/>
                    <w:showingPlcHdr/>
                  </w:sdtPr>
                  <w:sdtContent>
                    <w:tc>
                      <w:tcPr>
                        <w:tcW w:w="567" w:type="dxa"/>
                        <w:tcBorders>
                          <w:left w:val="single" w:sz="4" w:space="0" w:color="auto"/>
                          <w:right w:val="single" w:sz="4" w:space="0" w:color="auto"/>
                        </w:tcBorders>
                      </w:tcPr>
                      <w:p w14:paraId="0CFCBA3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其他权益工具中的永续债变动金额"/>
                    <w:tag w:val="_GBC_53946e067f2048338f1d095b072b710a"/>
                    <w:id w:val="-6299749"/>
                    <w:lock w:val="sdtLocked"/>
                    <w:showingPlcHdr/>
                  </w:sdtPr>
                  <w:sdtContent>
                    <w:tc>
                      <w:tcPr>
                        <w:tcW w:w="567" w:type="dxa"/>
                        <w:tcBorders>
                          <w:left w:val="single" w:sz="4" w:space="0" w:color="auto"/>
                          <w:right w:val="single" w:sz="4" w:space="0" w:color="auto"/>
                        </w:tcBorders>
                      </w:tcPr>
                      <w:p w14:paraId="5681A26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其他权益工具中的其他变动金额"/>
                    <w:tag w:val="_GBC_c3be6e404bc8459b90ab90ffb62a3b3e"/>
                    <w:id w:val="-1244105576"/>
                    <w:lock w:val="sdtLocked"/>
                    <w:showingPlcHdr/>
                  </w:sdtPr>
                  <w:sdtContent>
                    <w:tc>
                      <w:tcPr>
                        <w:tcW w:w="709" w:type="dxa"/>
                        <w:tcBorders>
                          <w:left w:val="single" w:sz="4" w:space="0" w:color="auto"/>
                        </w:tcBorders>
                      </w:tcPr>
                      <w:p w14:paraId="464141D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资本公积变动金额"/>
                    <w:tag w:val="_GBC_c64ef6d60417498cb1a160ce3a6f6368"/>
                    <w:id w:val="1091978039"/>
                    <w:lock w:val="sdtLocked"/>
                    <w:showingPlcHdr/>
                  </w:sdtPr>
                  <w:sdtContent>
                    <w:tc>
                      <w:tcPr>
                        <w:tcW w:w="1418" w:type="dxa"/>
                      </w:tcPr>
                      <w:p w14:paraId="50885DF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库存股变动金额"/>
                    <w:tag w:val="_GBC_00943c502a1b461b885352879a7db097"/>
                    <w:id w:val="-207873011"/>
                    <w:lock w:val="sdtLocked"/>
                    <w:showingPlcHdr/>
                  </w:sdtPr>
                  <w:sdtContent>
                    <w:tc>
                      <w:tcPr>
                        <w:tcW w:w="567" w:type="dxa"/>
                      </w:tcPr>
                      <w:p w14:paraId="1A8A1D7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其他综合收益变动金额"/>
                    <w:tag w:val="_GBC_dcb4c07050c549bca3ea697cff8b2934"/>
                    <w:id w:val="2048873449"/>
                    <w:lock w:val="sdtLocked"/>
                    <w:showingPlcHdr/>
                  </w:sdtPr>
                  <w:sdtContent>
                    <w:tc>
                      <w:tcPr>
                        <w:tcW w:w="1134" w:type="dxa"/>
                      </w:tcPr>
                      <w:p w14:paraId="3F99D37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专项储备变动金额"/>
                    <w:tag w:val="_GBC_ba902094ffa248cb8e3877ce9eeff459"/>
                    <w:id w:val="1646551531"/>
                    <w:lock w:val="sdtLocked"/>
                  </w:sdtPr>
                  <w:sdtContent>
                    <w:tc>
                      <w:tcPr>
                        <w:tcW w:w="1134" w:type="dxa"/>
                      </w:tcPr>
                      <w:p w14:paraId="0B528FFE" w14:textId="77777777" w:rsidR="009D3A4B" w:rsidRPr="00443E72" w:rsidRDefault="009D3A4B" w:rsidP="009D3A4B">
                        <w:pPr>
                          <w:jc w:val="right"/>
                          <w:rPr>
                            <w:sz w:val="13"/>
                            <w:szCs w:val="13"/>
                          </w:rPr>
                        </w:pPr>
                        <w:r w:rsidRPr="00443E72">
                          <w:rPr>
                            <w:sz w:val="13"/>
                            <w:szCs w:val="13"/>
                          </w:rPr>
                          <w:t>10,070,672.51</w:t>
                        </w:r>
                      </w:p>
                    </w:tc>
                  </w:sdtContent>
                </w:sdt>
                <w:sdt>
                  <w:sdtPr>
                    <w:rPr>
                      <w:sz w:val="13"/>
                      <w:szCs w:val="13"/>
                    </w:rPr>
                    <w:alias w:val="提取导致盈余公积变动金额"/>
                    <w:tag w:val="_GBC_567d41e2024a4473b484d8a9755feefb"/>
                    <w:id w:val="-686759209"/>
                    <w:lock w:val="sdtLocked"/>
                    <w:showingPlcHdr/>
                  </w:sdtPr>
                  <w:sdtContent>
                    <w:tc>
                      <w:tcPr>
                        <w:tcW w:w="1275" w:type="dxa"/>
                      </w:tcPr>
                      <w:p w14:paraId="796ABE3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未分配利润变动金额"/>
                    <w:tag w:val="_GBC_2af758bf2e634153b94656575a587376"/>
                    <w:id w:val="-1357960316"/>
                    <w:lock w:val="sdtLocked"/>
                    <w:showingPlcHdr/>
                  </w:sdtPr>
                  <w:sdtContent>
                    <w:tc>
                      <w:tcPr>
                        <w:tcW w:w="1418" w:type="dxa"/>
                      </w:tcPr>
                      <w:p w14:paraId="0F11287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股东权益合计变动金额"/>
                    <w:tag w:val="_GBC_ae5c10b3f55549d1a32351dc9d750a24"/>
                    <w:id w:val="-1078436577"/>
                    <w:lock w:val="sdtLocked"/>
                  </w:sdtPr>
                  <w:sdtContent>
                    <w:tc>
                      <w:tcPr>
                        <w:tcW w:w="1713" w:type="dxa"/>
                      </w:tcPr>
                      <w:p w14:paraId="204B26D8" w14:textId="77777777" w:rsidR="009D3A4B" w:rsidRPr="00443E72" w:rsidRDefault="009D3A4B" w:rsidP="009D3A4B">
                        <w:pPr>
                          <w:jc w:val="right"/>
                          <w:rPr>
                            <w:sz w:val="13"/>
                            <w:szCs w:val="13"/>
                          </w:rPr>
                        </w:pPr>
                        <w:r w:rsidRPr="00443E72">
                          <w:rPr>
                            <w:sz w:val="13"/>
                            <w:szCs w:val="13"/>
                          </w:rPr>
                          <w:t>10,070,672.51</w:t>
                        </w:r>
                      </w:p>
                    </w:tc>
                  </w:sdtContent>
                </w:sdt>
              </w:tr>
              <w:tr w:rsidR="009D3A4B" w:rsidRPr="00443E72" w14:paraId="3086C78A" w14:textId="77777777" w:rsidTr="009D3A4B">
                <w:trPr>
                  <w:trHeight w:val="20"/>
                </w:trPr>
                <w:tc>
                  <w:tcPr>
                    <w:tcW w:w="2183" w:type="dxa"/>
                    <w:vAlign w:val="center"/>
                  </w:tcPr>
                  <w:p w14:paraId="5B5BB621" w14:textId="77777777" w:rsidR="009D3A4B" w:rsidRPr="00443E72" w:rsidRDefault="009D3A4B" w:rsidP="009D3A4B">
                    <w:pPr>
                      <w:rPr>
                        <w:sz w:val="13"/>
                        <w:szCs w:val="13"/>
                      </w:rPr>
                    </w:pPr>
                    <w:r w:rsidRPr="00443E72">
                      <w:rPr>
                        <w:rFonts w:hint="eastAsia"/>
                        <w:sz w:val="13"/>
                        <w:szCs w:val="13"/>
                      </w:rPr>
                      <w:t>2．本期使用</w:t>
                    </w:r>
                  </w:p>
                </w:tc>
                <w:sdt>
                  <w:sdtPr>
                    <w:rPr>
                      <w:sz w:val="13"/>
                      <w:szCs w:val="13"/>
                    </w:rPr>
                    <w:alias w:val="使用导致实收资本（或股本）净额变动金额"/>
                    <w:tag w:val="_GBC_22b1ee3fca104d83bca358af456d1951"/>
                    <w:id w:val="-1034892099"/>
                    <w:lock w:val="sdtLocked"/>
                    <w:showingPlcHdr/>
                  </w:sdtPr>
                  <w:sdtContent>
                    <w:tc>
                      <w:tcPr>
                        <w:tcW w:w="1275" w:type="dxa"/>
                        <w:tcBorders>
                          <w:right w:val="single" w:sz="4" w:space="0" w:color="auto"/>
                        </w:tcBorders>
                      </w:tcPr>
                      <w:p w14:paraId="6866E7E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其他权益工具中的优先股变动金额"/>
                    <w:tag w:val="_GBC_fd9833a4056849ed8707c879e8e92c9c"/>
                    <w:id w:val="-662617264"/>
                    <w:lock w:val="sdtLocked"/>
                    <w:showingPlcHdr/>
                  </w:sdtPr>
                  <w:sdtContent>
                    <w:tc>
                      <w:tcPr>
                        <w:tcW w:w="567" w:type="dxa"/>
                        <w:tcBorders>
                          <w:left w:val="single" w:sz="4" w:space="0" w:color="auto"/>
                          <w:right w:val="single" w:sz="4" w:space="0" w:color="auto"/>
                        </w:tcBorders>
                      </w:tcPr>
                      <w:p w14:paraId="4EDA7F0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其他权益工具中的永续债变动金额"/>
                    <w:tag w:val="_GBC_704a7e8679454576a34f88e62acc7db5"/>
                    <w:id w:val="-1303383004"/>
                    <w:lock w:val="sdtLocked"/>
                    <w:showingPlcHdr/>
                  </w:sdtPr>
                  <w:sdtContent>
                    <w:tc>
                      <w:tcPr>
                        <w:tcW w:w="567" w:type="dxa"/>
                        <w:tcBorders>
                          <w:left w:val="single" w:sz="4" w:space="0" w:color="auto"/>
                          <w:right w:val="single" w:sz="4" w:space="0" w:color="auto"/>
                        </w:tcBorders>
                      </w:tcPr>
                      <w:p w14:paraId="2F48E72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其他权益工具中的其他变动金额"/>
                    <w:tag w:val="_GBC_d9c03995cc454ad8a82fb3d04035f185"/>
                    <w:id w:val="-2004500217"/>
                    <w:lock w:val="sdtLocked"/>
                    <w:showingPlcHdr/>
                  </w:sdtPr>
                  <w:sdtContent>
                    <w:tc>
                      <w:tcPr>
                        <w:tcW w:w="709" w:type="dxa"/>
                        <w:tcBorders>
                          <w:left w:val="single" w:sz="4" w:space="0" w:color="auto"/>
                        </w:tcBorders>
                      </w:tcPr>
                      <w:p w14:paraId="1AD9477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资本公积变动金额"/>
                    <w:tag w:val="_GBC_3885d76a0f4a4913a62a4112462f1b0e"/>
                    <w:id w:val="-1855487053"/>
                    <w:lock w:val="sdtLocked"/>
                    <w:showingPlcHdr/>
                  </w:sdtPr>
                  <w:sdtContent>
                    <w:tc>
                      <w:tcPr>
                        <w:tcW w:w="1418" w:type="dxa"/>
                      </w:tcPr>
                      <w:p w14:paraId="1C97A12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库存股变动金额"/>
                    <w:tag w:val="_GBC_7cc8a4c1a99a4019827e384f72e5a875"/>
                    <w:id w:val="-1264369230"/>
                    <w:lock w:val="sdtLocked"/>
                    <w:showingPlcHdr/>
                  </w:sdtPr>
                  <w:sdtContent>
                    <w:tc>
                      <w:tcPr>
                        <w:tcW w:w="567" w:type="dxa"/>
                      </w:tcPr>
                      <w:p w14:paraId="000F52B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其他综合收益变动金额"/>
                    <w:tag w:val="_GBC_73f38d3458ea41b491ddfd7cd0ea4b91"/>
                    <w:id w:val="-1589077814"/>
                    <w:lock w:val="sdtLocked"/>
                    <w:showingPlcHdr/>
                  </w:sdtPr>
                  <w:sdtContent>
                    <w:tc>
                      <w:tcPr>
                        <w:tcW w:w="1134" w:type="dxa"/>
                      </w:tcPr>
                      <w:p w14:paraId="66E499E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专项储备变动金额"/>
                    <w:tag w:val="_GBC_ce9d46a3b666495ea03f46e46246ac07"/>
                    <w:id w:val="-513300152"/>
                    <w:lock w:val="sdtLocked"/>
                  </w:sdtPr>
                  <w:sdtContent>
                    <w:tc>
                      <w:tcPr>
                        <w:tcW w:w="1134" w:type="dxa"/>
                      </w:tcPr>
                      <w:p w14:paraId="6AF237CB" w14:textId="77777777" w:rsidR="009D3A4B" w:rsidRPr="00443E72" w:rsidRDefault="009D3A4B" w:rsidP="009D3A4B">
                        <w:pPr>
                          <w:jc w:val="right"/>
                          <w:rPr>
                            <w:sz w:val="13"/>
                            <w:szCs w:val="13"/>
                          </w:rPr>
                        </w:pPr>
                        <w:r w:rsidRPr="00443E72">
                          <w:rPr>
                            <w:sz w:val="13"/>
                            <w:szCs w:val="13"/>
                          </w:rPr>
                          <w:t>9,496,745.42</w:t>
                        </w:r>
                      </w:p>
                    </w:tc>
                  </w:sdtContent>
                </w:sdt>
                <w:sdt>
                  <w:sdtPr>
                    <w:rPr>
                      <w:sz w:val="13"/>
                      <w:szCs w:val="13"/>
                    </w:rPr>
                    <w:alias w:val="使用导致盈余公积变动金额"/>
                    <w:tag w:val="_GBC_221a5a295d8e42739ad1341e6c42a730"/>
                    <w:id w:val="-2134627408"/>
                    <w:lock w:val="sdtLocked"/>
                    <w:showingPlcHdr/>
                  </w:sdtPr>
                  <w:sdtContent>
                    <w:tc>
                      <w:tcPr>
                        <w:tcW w:w="1275" w:type="dxa"/>
                      </w:tcPr>
                      <w:p w14:paraId="695369A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未分配利润变动金额"/>
                    <w:tag w:val="_GBC_6dc8291cbd3a430b90ef17a65ea75aad"/>
                    <w:id w:val="1378741484"/>
                    <w:lock w:val="sdtLocked"/>
                    <w:showingPlcHdr/>
                  </w:sdtPr>
                  <w:sdtContent>
                    <w:tc>
                      <w:tcPr>
                        <w:tcW w:w="1418" w:type="dxa"/>
                      </w:tcPr>
                      <w:p w14:paraId="4008C55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股东权益合计变动金额"/>
                    <w:tag w:val="_GBC_429342ce161b4174aca098378203cb31"/>
                    <w:id w:val="-2031559818"/>
                    <w:lock w:val="sdtLocked"/>
                  </w:sdtPr>
                  <w:sdtContent>
                    <w:tc>
                      <w:tcPr>
                        <w:tcW w:w="1713" w:type="dxa"/>
                      </w:tcPr>
                      <w:p w14:paraId="2B888C9A" w14:textId="77777777" w:rsidR="009D3A4B" w:rsidRPr="00443E72" w:rsidRDefault="009D3A4B" w:rsidP="009D3A4B">
                        <w:pPr>
                          <w:jc w:val="right"/>
                          <w:rPr>
                            <w:sz w:val="13"/>
                            <w:szCs w:val="13"/>
                          </w:rPr>
                        </w:pPr>
                        <w:r w:rsidRPr="00443E72">
                          <w:rPr>
                            <w:sz w:val="13"/>
                            <w:szCs w:val="13"/>
                          </w:rPr>
                          <w:t>9,496,745.42</w:t>
                        </w:r>
                      </w:p>
                    </w:tc>
                  </w:sdtContent>
                </w:sdt>
              </w:tr>
              <w:tr w:rsidR="009D3A4B" w:rsidRPr="00443E72" w14:paraId="1319AF1F" w14:textId="77777777" w:rsidTr="009D3A4B">
                <w:trPr>
                  <w:trHeight w:val="20"/>
                </w:trPr>
                <w:tc>
                  <w:tcPr>
                    <w:tcW w:w="2183" w:type="dxa"/>
                  </w:tcPr>
                  <w:p w14:paraId="3DA1B992" w14:textId="77777777" w:rsidR="009D3A4B" w:rsidRPr="00443E72" w:rsidRDefault="009D3A4B" w:rsidP="009D3A4B">
                    <w:pPr>
                      <w:rPr>
                        <w:sz w:val="13"/>
                        <w:szCs w:val="13"/>
                      </w:rPr>
                    </w:pPr>
                    <w:r w:rsidRPr="00443E72">
                      <w:rPr>
                        <w:rFonts w:hint="eastAsia"/>
                        <w:sz w:val="13"/>
                        <w:szCs w:val="13"/>
                      </w:rPr>
                      <w:t>（六）其他</w:t>
                    </w:r>
                  </w:p>
                </w:tc>
                <w:sdt>
                  <w:sdtPr>
                    <w:rPr>
                      <w:sz w:val="13"/>
                      <w:szCs w:val="13"/>
                    </w:rPr>
                    <w:alias w:val="其他导致实收资本（或股本）净额变动金额"/>
                    <w:tag w:val="_GBC_d0e082387bdc44dea980c0664feb58ae"/>
                    <w:id w:val="-1161229671"/>
                    <w:lock w:val="sdtLocked"/>
                    <w:showingPlcHdr/>
                  </w:sdtPr>
                  <w:sdtContent>
                    <w:tc>
                      <w:tcPr>
                        <w:tcW w:w="1275" w:type="dxa"/>
                        <w:tcBorders>
                          <w:right w:val="single" w:sz="4" w:space="0" w:color="auto"/>
                        </w:tcBorders>
                      </w:tcPr>
                      <w:p w14:paraId="0058F7F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其他权益工具中的优先股变动金额"/>
                    <w:tag w:val="_GBC_fb4d17c50af74f17940954b101bdf49d"/>
                    <w:id w:val="-777798071"/>
                    <w:lock w:val="sdtLocked"/>
                    <w:showingPlcHdr/>
                  </w:sdtPr>
                  <w:sdtContent>
                    <w:tc>
                      <w:tcPr>
                        <w:tcW w:w="567" w:type="dxa"/>
                        <w:tcBorders>
                          <w:left w:val="single" w:sz="4" w:space="0" w:color="auto"/>
                          <w:right w:val="single" w:sz="4" w:space="0" w:color="auto"/>
                        </w:tcBorders>
                      </w:tcPr>
                      <w:p w14:paraId="702DCE7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其他权益工具中的永续债变动金额"/>
                    <w:tag w:val="_GBC_c19f1466fd9540e5bf5b38e6bcfa7f43"/>
                    <w:id w:val="1303272996"/>
                    <w:lock w:val="sdtLocked"/>
                    <w:showingPlcHdr/>
                  </w:sdtPr>
                  <w:sdtContent>
                    <w:tc>
                      <w:tcPr>
                        <w:tcW w:w="567" w:type="dxa"/>
                        <w:tcBorders>
                          <w:left w:val="single" w:sz="4" w:space="0" w:color="auto"/>
                          <w:right w:val="single" w:sz="4" w:space="0" w:color="auto"/>
                        </w:tcBorders>
                      </w:tcPr>
                      <w:p w14:paraId="2855ADB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其他权益工具中的其他变动金额"/>
                    <w:tag w:val="_GBC_fc5fc85e20df48dfbcea93466ea92b01"/>
                    <w:id w:val="-651525453"/>
                    <w:lock w:val="sdtLocked"/>
                    <w:showingPlcHdr/>
                  </w:sdtPr>
                  <w:sdtContent>
                    <w:tc>
                      <w:tcPr>
                        <w:tcW w:w="709" w:type="dxa"/>
                        <w:tcBorders>
                          <w:left w:val="single" w:sz="4" w:space="0" w:color="auto"/>
                        </w:tcBorders>
                      </w:tcPr>
                      <w:p w14:paraId="79F6975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资本公积变动金额"/>
                    <w:tag w:val="_GBC_f2b3a6489dd14ccab11e8f099f85dd5d"/>
                    <w:id w:val="1685860484"/>
                    <w:lock w:val="sdtLocked"/>
                    <w:showingPlcHdr/>
                  </w:sdtPr>
                  <w:sdtContent>
                    <w:tc>
                      <w:tcPr>
                        <w:tcW w:w="1418" w:type="dxa"/>
                      </w:tcPr>
                      <w:p w14:paraId="04194F4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库存股变动金额"/>
                    <w:tag w:val="_GBC_6498b45ee000460c81ac7c4b366a037a"/>
                    <w:id w:val="-2017146793"/>
                    <w:lock w:val="sdtLocked"/>
                    <w:showingPlcHdr/>
                  </w:sdtPr>
                  <w:sdtContent>
                    <w:tc>
                      <w:tcPr>
                        <w:tcW w:w="567" w:type="dxa"/>
                      </w:tcPr>
                      <w:p w14:paraId="5A03531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其他综合收益变动金额"/>
                    <w:tag w:val="_GBC_66d8f42ef51641b2b0ae3816c96eecdf"/>
                    <w:id w:val="186648248"/>
                    <w:lock w:val="sdtLocked"/>
                    <w:showingPlcHdr/>
                  </w:sdtPr>
                  <w:sdtContent>
                    <w:tc>
                      <w:tcPr>
                        <w:tcW w:w="1134" w:type="dxa"/>
                      </w:tcPr>
                      <w:p w14:paraId="4C97CD0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专项储备变动金额"/>
                    <w:tag w:val="_GBC_89f834c340664692bfd8dc09308561c1"/>
                    <w:id w:val="399337742"/>
                    <w:lock w:val="sdtLocked"/>
                    <w:showingPlcHdr/>
                  </w:sdtPr>
                  <w:sdtContent>
                    <w:tc>
                      <w:tcPr>
                        <w:tcW w:w="1134" w:type="dxa"/>
                      </w:tcPr>
                      <w:p w14:paraId="76A19BC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盈余公积变动金额"/>
                    <w:tag w:val="_GBC_4f4c655eb6824d048f48191a8330ad07"/>
                    <w:id w:val="-2047827949"/>
                    <w:lock w:val="sdtLocked"/>
                    <w:showingPlcHdr/>
                  </w:sdtPr>
                  <w:sdtContent>
                    <w:tc>
                      <w:tcPr>
                        <w:tcW w:w="1275" w:type="dxa"/>
                      </w:tcPr>
                      <w:p w14:paraId="30E1DC0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未分配利润变动金额"/>
                    <w:tag w:val="_GBC_8669edf341584816a95d6b2633184c52"/>
                    <w:id w:val="1614244909"/>
                    <w:lock w:val="sdtLocked"/>
                    <w:showingPlcHdr/>
                  </w:sdtPr>
                  <w:sdtContent>
                    <w:tc>
                      <w:tcPr>
                        <w:tcW w:w="1418" w:type="dxa"/>
                      </w:tcPr>
                      <w:p w14:paraId="63C32EB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股东权益合计变动金额"/>
                    <w:tag w:val="_GBC_b252dd00f5c84c94a1462c8e5b1fdb25"/>
                    <w:id w:val="1490292411"/>
                    <w:lock w:val="sdtLocked"/>
                    <w:showingPlcHdr/>
                  </w:sdtPr>
                  <w:sdtContent>
                    <w:tc>
                      <w:tcPr>
                        <w:tcW w:w="1713" w:type="dxa"/>
                      </w:tcPr>
                      <w:p w14:paraId="51E32BF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12554314" w14:textId="77777777" w:rsidTr="009D3A4B">
                <w:trPr>
                  <w:trHeight w:val="20"/>
                </w:trPr>
                <w:tc>
                  <w:tcPr>
                    <w:tcW w:w="2183" w:type="dxa"/>
                  </w:tcPr>
                  <w:p w14:paraId="5B5FE152" w14:textId="77777777" w:rsidR="009D3A4B" w:rsidRPr="00443E72" w:rsidRDefault="009D3A4B" w:rsidP="009D3A4B">
                    <w:pPr>
                      <w:rPr>
                        <w:sz w:val="13"/>
                        <w:szCs w:val="13"/>
                      </w:rPr>
                    </w:pPr>
                    <w:r w:rsidRPr="00443E72">
                      <w:rPr>
                        <w:sz w:val="13"/>
                        <w:szCs w:val="13"/>
                      </w:rPr>
                      <w:t>四、本期期末余额</w:t>
                    </w:r>
                  </w:p>
                </w:tc>
                <w:sdt>
                  <w:sdtPr>
                    <w:rPr>
                      <w:sz w:val="13"/>
                      <w:szCs w:val="13"/>
                    </w:rPr>
                    <w:alias w:val="股本"/>
                    <w:tag w:val="_GBC_9f88021da3e04c92848122dd94e287ea"/>
                    <w:id w:val="1936020999"/>
                    <w:lock w:val="sdtLocked"/>
                  </w:sdtPr>
                  <w:sdtContent>
                    <w:tc>
                      <w:tcPr>
                        <w:tcW w:w="1275" w:type="dxa"/>
                        <w:tcBorders>
                          <w:right w:val="single" w:sz="4" w:space="0" w:color="auto"/>
                        </w:tcBorders>
                      </w:tcPr>
                      <w:p w14:paraId="0853F550" w14:textId="77777777" w:rsidR="009D3A4B" w:rsidRPr="00443E72" w:rsidRDefault="009D3A4B" w:rsidP="009D3A4B">
                        <w:pPr>
                          <w:jc w:val="right"/>
                          <w:rPr>
                            <w:sz w:val="13"/>
                            <w:szCs w:val="13"/>
                          </w:rPr>
                        </w:pPr>
                        <w:r w:rsidRPr="00443E72">
                          <w:rPr>
                            <w:sz w:val="13"/>
                            <w:szCs w:val="13"/>
                          </w:rPr>
                          <w:t>1,754,257,928.00</w:t>
                        </w:r>
                      </w:p>
                    </w:tc>
                  </w:sdtContent>
                </w:sdt>
                <w:sdt>
                  <w:sdtPr>
                    <w:rPr>
                      <w:sz w:val="13"/>
                      <w:szCs w:val="13"/>
                    </w:rPr>
                    <w:alias w:val="其他权益工具-其中：优先股"/>
                    <w:tag w:val="_GBC_1864d58e038c486ba7e2b7e9f78c094e"/>
                    <w:id w:val="-1631083486"/>
                    <w:lock w:val="sdtLocked"/>
                    <w:showingPlcHdr/>
                  </w:sdtPr>
                  <w:sdtContent>
                    <w:tc>
                      <w:tcPr>
                        <w:tcW w:w="567" w:type="dxa"/>
                        <w:tcBorders>
                          <w:left w:val="single" w:sz="4" w:space="0" w:color="auto"/>
                          <w:right w:val="single" w:sz="4" w:space="0" w:color="auto"/>
                        </w:tcBorders>
                      </w:tcPr>
                      <w:p w14:paraId="17F6AE7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永续债"/>
                    <w:tag w:val="_GBC_ec5fed07ee304701a8d76ca9986cf0fa"/>
                    <w:id w:val="135006175"/>
                    <w:lock w:val="sdtLocked"/>
                    <w:showingPlcHdr/>
                  </w:sdtPr>
                  <w:sdtContent>
                    <w:tc>
                      <w:tcPr>
                        <w:tcW w:w="567" w:type="dxa"/>
                        <w:tcBorders>
                          <w:left w:val="single" w:sz="4" w:space="0" w:color="auto"/>
                          <w:right w:val="single" w:sz="4" w:space="0" w:color="auto"/>
                        </w:tcBorders>
                      </w:tcPr>
                      <w:p w14:paraId="6D8FF21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其他"/>
                    <w:tag w:val="_GBC_37a25eecd49f426a8991c355f26bb162"/>
                    <w:id w:val="1334491223"/>
                    <w:lock w:val="sdtLocked"/>
                    <w:showingPlcHdr/>
                  </w:sdtPr>
                  <w:sdtContent>
                    <w:tc>
                      <w:tcPr>
                        <w:tcW w:w="709" w:type="dxa"/>
                        <w:tcBorders>
                          <w:left w:val="single" w:sz="4" w:space="0" w:color="auto"/>
                        </w:tcBorders>
                      </w:tcPr>
                      <w:p w14:paraId="4647DEB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
                    <w:tag w:val="_GBC_7325f4ac259f4518b04611bbec36250d"/>
                    <w:id w:val="1160127463"/>
                    <w:lock w:val="sdtLocked"/>
                  </w:sdtPr>
                  <w:sdtContent>
                    <w:tc>
                      <w:tcPr>
                        <w:tcW w:w="1418" w:type="dxa"/>
                      </w:tcPr>
                      <w:p w14:paraId="4E37AAFB" w14:textId="77777777" w:rsidR="009D3A4B" w:rsidRPr="00443E72" w:rsidRDefault="009D3A4B" w:rsidP="009D3A4B">
                        <w:pPr>
                          <w:jc w:val="right"/>
                          <w:rPr>
                            <w:sz w:val="13"/>
                            <w:szCs w:val="13"/>
                          </w:rPr>
                        </w:pPr>
                        <w:r w:rsidRPr="00443E72">
                          <w:rPr>
                            <w:sz w:val="13"/>
                            <w:szCs w:val="13"/>
                          </w:rPr>
                          <w:t>2,344,649,437.80</w:t>
                        </w:r>
                      </w:p>
                    </w:tc>
                  </w:sdtContent>
                </w:sdt>
                <w:sdt>
                  <w:sdtPr>
                    <w:rPr>
                      <w:sz w:val="13"/>
                      <w:szCs w:val="13"/>
                    </w:rPr>
                    <w:alias w:val="库存股"/>
                    <w:tag w:val="_GBC_d2678425187d4f0e8816c7449e800e33"/>
                    <w:id w:val="-1455635828"/>
                    <w:lock w:val="sdtLocked"/>
                    <w:showingPlcHdr/>
                  </w:sdtPr>
                  <w:sdtContent>
                    <w:tc>
                      <w:tcPr>
                        <w:tcW w:w="567" w:type="dxa"/>
                      </w:tcPr>
                      <w:p w14:paraId="48A7483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综合收益（资产负债表项目）"/>
                    <w:tag w:val="_GBC_29f3fca6a8e04f8e9d31e1b483478035"/>
                    <w:id w:val="-604195076"/>
                    <w:lock w:val="sdtLocked"/>
                  </w:sdtPr>
                  <w:sdtContent>
                    <w:tc>
                      <w:tcPr>
                        <w:tcW w:w="1134" w:type="dxa"/>
                      </w:tcPr>
                      <w:p w14:paraId="548AF299" w14:textId="77777777" w:rsidR="009D3A4B" w:rsidRPr="00443E72" w:rsidRDefault="009D3A4B" w:rsidP="009D3A4B">
                        <w:pPr>
                          <w:jc w:val="right"/>
                          <w:rPr>
                            <w:sz w:val="13"/>
                            <w:szCs w:val="13"/>
                          </w:rPr>
                        </w:pPr>
                        <w:r w:rsidRPr="00443E72">
                          <w:rPr>
                            <w:sz w:val="13"/>
                            <w:szCs w:val="13"/>
                          </w:rPr>
                          <w:t>11,294,833.64</w:t>
                        </w:r>
                      </w:p>
                    </w:tc>
                  </w:sdtContent>
                </w:sdt>
                <w:sdt>
                  <w:sdtPr>
                    <w:rPr>
                      <w:sz w:val="13"/>
                      <w:szCs w:val="13"/>
                    </w:rPr>
                    <w:alias w:val="专项储备"/>
                    <w:tag w:val="_GBC_777794e65544442089314634a90d9c01"/>
                    <w:id w:val="975804873"/>
                    <w:lock w:val="sdtLocked"/>
                  </w:sdtPr>
                  <w:sdtContent>
                    <w:tc>
                      <w:tcPr>
                        <w:tcW w:w="1134" w:type="dxa"/>
                      </w:tcPr>
                      <w:p w14:paraId="7189B863" w14:textId="77777777" w:rsidR="009D3A4B" w:rsidRPr="00443E72" w:rsidRDefault="009D3A4B" w:rsidP="009D3A4B">
                        <w:pPr>
                          <w:jc w:val="right"/>
                          <w:rPr>
                            <w:sz w:val="13"/>
                            <w:szCs w:val="13"/>
                          </w:rPr>
                        </w:pPr>
                        <w:r w:rsidRPr="00443E72">
                          <w:rPr>
                            <w:sz w:val="13"/>
                            <w:szCs w:val="13"/>
                          </w:rPr>
                          <w:t>33,154,017.36</w:t>
                        </w:r>
                      </w:p>
                    </w:tc>
                  </w:sdtContent>
                </w:sdt>
                <w:sdt>
                  <w:sdtPr>
                    <w:rPr>
                      <w:sz w:val="13"/>
                      <w:szCs w:val="13"/>
                    </w:rPr>
                    <w:alias w:val="盈余公积"/>
                    <w:tag w:val="_GBC_8f968e85528047aca76a2014673040ba"/>
                    <w:id w:val="303514210"/>
                    <w:lock w:val="sdtLocked"/>
                  </w:sdtPr>
                  <w:sdtContent>
                    <w:tc>
                      <w:tcPr>
                        <w:tcW w:w="1275" w:type="dxa"/>
                      </w:tcPr>
                      <w:p w14:paraId="4B73A1E1" w14:textId="77777777" w:rsidR="009D3A4B" w:rsidRPr="00443E72" w:rsidRDefault="009D3A4B" w:rsidP="009D3A4B">
                        <w:pPr>
                          <w:jc w:val="right"/>
                          <w:rPr>
                            <w:sz w:val="13"/>
                            <w:szCs w:val="13"/>
                          </w:rPr>
                        </w:pPr>
                        <w:r w:rsidRPr="00443E72">
                          <w:rPr>
                            <w:sz w:val="13"/>
                            <w:szCs w:val="13"/>
                          </w:rPr>
                          <w:t>343,753,786.78</w:t>
                        </w:r>
                      </w:p>
                    </w:tc>
                  </w:sdtContent>
                </w:sdt>
                <w:sdt>
                  <w:sdtPr>
                    <w:rPr>
                      <w:sz w:val="13"/>
                      <w:szCs w:val="13"/>
                    </w:rPr>
                    <w:alias w:val="未分配利润"/>
                    <w:tag w:val="_GBC_04c9a3ea207c4cfbbc60e3c32cdaee19"/>
                    <w:id w:val="-139580618"/>
                    <w:lock w:val="sdtLocked"/>
                  </w:sdtPr>
                  <w:sdtContent>
                    <w:tc>
                      <w:tcPr>
                        <w:tcW w:w="1418" w:type="dxa"/>
                      </w:tcPr>
                      <w:p w14:paraId="2E160E94" w14:textId="77777777" w:rsidR="009D3A4B" w:rsidRPr="00443E72" w:rsidRDefault="009D3A4B" w:rsidP="009D3A4B">
                        <w:pPr>
                          <w:jc w:val="right"/>
                          <w:rPr>
                            <w:sz w:val="13"/>
                            <w:szCs w:val="13"/>
                          </w:rPr>
                        </w:pPr>
                        <w:r w:rsidRPr="00443E72">
                          <w:rPr>
                            <w:sz w:val="13"/>
                            <w:szCs w:val="13"/>
                          </w:rPr>
                          <w:t>466,121,319.70</w:t>
                        </w:r>
                      </w:p>
                    </w:tc>
                  </w:sdtContent>
                </w:sdt>
                <w:sdt>
                  <w:sdtPr>
                    <w:rPr>
                      <w:sz w:val="13"/>
                      <w:szCs w:val="13"/>
                    </w:rPr>
                    <w:alias w:val="股东权益合计"/>
                    <w:tag w:val="_GBC_93957076bb104cd5a096309d34e988c0"/>
                    <w:id w:val="-119918165"/>
                    <w:lock w:val="sdtLocked"/>
                  </w:sdtPr>
                  <w:sdtContent>
                    <w:tc>
                      <w:tcPr>
                        <w:tcW w:w="1713" w:type="dxa"/>
                      </w:tcPr>
                      <w:p w14:paraId="1F3A1571" w14:textId="77777777" w:rsidR="009D3A4B" w:rsidRPr="00443E72" w:rsidRDefault="009D3A4B" w:rsidP="009D3A4B">
                        <w:pPr>
                          <w:jc w:val="right"/>
                          <w:rPr>
                            <w:sz w:val="13"/>
                            <w:szCs w:val="13"/>
                          </w:rPr>
                        </w:pPr>
                        <w:r w:rsidRPr="00443E72">
                          <w:rPr>
                            <w:sz w:val="13"/>
                            <w:szCs w:val="13"/>
                          </w:rPr>
                          <w:t>4,953,231,323.28</w:t>
                        </w:r>
                      </w:p>
                    </w:tc>
                  </w:sdtContent>
                </w:sdt>
              </w:tr>
            </w:tbl>
            <w:p w14:paraId="6BFB247D" w14:textId="77777777" w:rsidR="009D3A4B" w:rsidRDefault="009D3A4B"/>
            <w:p w14:paraId="1CB3C187" w14:textId="77777777" w:rsidR="009D3A4B" w:rsidRPr="00443E72" w:rsidRDefault="009D3A4B">
              <w:pPr>
                <w:rPr>
                  <w:sz w:val="13"/>
                  <w:szCs w:val="13"/>
                </w:rPr>
              </w:pPr>
            </w:p>
            <w:tbl>
              <w:tblPr>
                <w:tblStyle w:val="g1"/>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27"/>
                <w:gridCol w:w="1275"/>
                <w:gridCol w:w="567"/>
                <w:gridCol w:w="567"/>
                <w:gridCol w:w="709"/>
                <w:gridCol w:w="1418"/>
                <w:gridCol w:w="567"/>
                <w:gridCol w:w="1134"/>
                <w:gridCol w:w="1134"/>
                <w:gridCol w:w="1275"/>
                <w:gridCol w:w="1418"/>
                <w:gridCol w:w="1713"/>
              </w:tblGrid>
              <w:tr w:rsidR="009D3A4B" w:rsidRPr="00443E72" w14:paraId="5C857570" w14:textId="77777777" w:rsidTr="009D3A4B">
                <w:trPr>
                  <w:trHeight w:val="20"/>
                </w:trPr>
                <w:tc>
                  <w:tcPr>
                    <w:tcW w:w="2127" w:type="dxa"/>
                    <w:vMerge w:val="restart"/>
                    <w:vAlign w:val="center"/>
                  </w:tcPr>
                  <w:p w14:paraId="37142419" w14:textId="77777777" w:rsidR="009D3A4B" w:rsidRPr="00443E72" w:rsidRDefault="009D3A4B" w:rsidP="009D3A4B">
                    <w:pPr>
                      <w:adjustRightInd w:val="0"/>
                      <w:snapToGrid w:val="0"/>
                      <w:jc w:val="center"/>
                      <w:rPr>
                        <w:sz w:val="13"/>
                        <w:szCs w:val="13"/>
                      </w:rPr>
                    </w:pPr>
                    <w:r w:rsidRPr="00443E72">
                      <w:rPr>
                        <w:sz w:val="13"/>
                        <w:szCs w:val="13"/>
                      </w:rPr>
                      <w:t>项目</w:t>
                    </w:r>
                  </w:p>
                </w:tc>
                <w:tc>
                  <w:tcPr>
                    <w:tcW w:w="11777" w:type="dxa"/>
                    <w:gridSpan w:val="11"/>
                  </w:tcPr>
                  <w:p w14:paraId="1AB99492" w14:textId="77777777" w:rsidR="009D3A4B" w:rsidRPr="00443E72" w:rsidRDefault="009D3A4B" w:rsidP="009D3A4B">
                    <w:pPr>
                      <w:adjustRightInd w:val="0"/>
                      <w:snapToGrid w:val="0"/>
                      <w:jc w:val="center"/>
                      <w:rPr>
                        <w:sz w:val="13"/>
                        <w:szCs w:val="13"/>
                      </w:rPr>
                    </w:pPr>
                    <w:r w:rsidRPr="00443E72">
                      <w:rPr>
                        <w:rFonts w:hint="eastAsia"/>
                        <w:sz w:val="13"/>
                        <w:szCs w:val="13"/>
                      </w:rPr>
                      <w:t>上期</w:t>
                    </w:r>
                  </w:p>
                </w:tc>
              </w:tr>
              <w:tr w:rsidR="009D3A4B" w:rsidRPr="00443E72" w14:paraId="09DCBE82" w14:textId="77777777" w:rsidTr="009D3A4B">
                <w:trPr>
                  <w:trHeight w:val="315"/>
                </w:trPr>
                <w:tc>
                  <w:tcPr>
                    <w:tcW w:w="2127" w:type="dxa"/>
                    <w:vMerge/>
                  </w:tcPr>
                  <w:p w14:paraId="06F71FB6" w14:textId="77777777" w:rsidR="009D3A4B" w:rsidRPr="00443E72" w:rsidRDefault="009D3A4B" w:rsidP="009D3A4B">
                    <w:pPr>
                      <w:adjustRightInd w:val="0"/>
                      <w:snapToGrid w:val="0"/>
                      <w:rPr>
                        <w:sz w:val="13"/>
                        <w:szCs w:val="13"/>
                      </w:rPr>
                    </w:pPr>
                  </w:p>
                </w:tc>
                <w:tc>
                  <w:tcPr>
                    <w:tcW w:w="1275" w:type="dxa"/>
                    <w:vMerge w:val="restart"/>
                    <w:tcBorders>
                      <w:right w:val="single" w:sz="4" w:space="0" w:color="auto"/>
                    </w:tcBorders>
                    <w:vAlign w:val="center"/>
                  </w:tcPr>
                  <w:p w14:paraId="51882A4F" w14:textId="77777777" w:rsidR="009D3A4B" w:rsidRPr="00443E72" w:rsidRDefault="009D3A4B" w:rsidP="009D3A4B">
                    <w:pPr>
                      <w:adjustRightInd w:val="0"/>
                      <w:snapToGrid w:val="0"/>
                      <w:jc w:val="center"/>
                      <w:rPr>
                        <w:sz w:val="13"/>
                        <w:szCs w:val="13"/>
                      </w:rPr>
                    </w:pPr>
                    <w:r w:rsidRPr="00443E72">
                      <w:rPr>
                        <w:rFonts w:hint="eastAsia"/>
                        <w:sz w:val="13"/>
                        <w:szCs w:val="13"/>
                      </w:rPr>
                      <w:t>股本</w:t>
                    </w:r>
                  </w:p>
                </w:tc>
                <w:tc>
                  <w:tcPr>
                    <w:tcW w:w="1843" w:type="dxa"/>
                    <w:gridSpan w:val="3"/>
                    <w:tcBorders>
                      <w:left w:val="single" w:sz="4" w:space="0" w:color="auto"/>
                      <w:bottom w:val="single" w:sz="4" w:space="0" w:color="auto"/>
                    </w:tcBorders>
                    <w:vAlign w:val="center"/>
                  </w:tcPr>
                  <w:p w14:paraId="6FCC0472" w14:textId="77777777" w:rsidR="009D3A4B" w:rsidRPr="00443E72" w:rsidRDefault="009D3A4B" w:rsidP="009D3A4B">
                    <w:pPr>
                      <w:adjustRightInd w:val="0"/>
                      <w:snapToGrid w:val="0"/>
                      <w:jc w:val="center"/>
                      <w:rPr>
                        <w:sz w:val="13"/>
                        <w:szCs w:val="13"/>
                      </w:rPr>
                    </w:pPr>
                    <w:r w:rsidRPr="00443E72">
                      <w:rPr>
                        <w:rFonts w:hint="eastAsia"/>
                        <w:sz w:val="13"/>
                        <w:szCs w:val="13"/>
                      </w:rPr>
                      <w:t>其他权益工具</w:t>
                    </w:r>
                  </w:p>
                </w:tc>
                <w:tc>
                  <w:tcPr>
                    <w:tcW w:w="1418" w:type="dxa"/>
                    <w:vMerge w:val="restart"/>
                    <w:vAlign w:val="center"/>
                  </w:tcPr>
                  <w:p w14:paraId="00D36AE6" w14:textId="77777777" w:rsidR="009D3A4B" w:rsidRPr="00443E72" w:rsidRDefault="009D3A4B" w:rsidP="009D3A4B">
                    <w:pPr>
                      <w:adjustRightInd w:val="0"/>
                      <w:snapToGrid w:val="0"/>
                      <w:jc w:val="center"/>
                      <w:rPr>
                        <w:sz w:val="13"/>
                        <w:szCs w:val="13"/>
                      </w:rPr>
                    </w:pPr>
                    <w:r w:rsidRPr="00443E72">
                      <w:rPr>
                        <w:sz w:val="13"/>
                        <w:szCs w:val="13"/>
                      </w:rPr>
                      <w:t>资本公积</w:t>
                    </w:r>
                  </w:p>
                </w:tc>
                <w:tc>
                  <w:tcPr>
                    <w:tcW w:w="567" w:type="dxa"/>
                    <w:vMerge w:val="restart"/>
                    <w:vAlign w:val="center"/>
                  </w:tcPr>
                  <w:p w14:paraId="49B8B92B" w14:textId="77777777" w:rsidR="009D3A4B" w:rsidRPr="00443E72" w:rsidRDefault="009D3A4B" w:rsidP="009D3A4B">
                    <w:pPr>
                      <w:adjustRightInd w:val="0"/>
                      <w:snapToGrid w:val="0"/>
                      <w:jc w:val="center"/>
                      <w:rPr>
                        <w:sz w:val="13"/>
                        <w:szCs w:val="13"/>
                      </w:rPr>
                    </w:pPr>
                    <w:r w:rsidRPr="00443E72">
                      <w:rPr>
                        <w:sz w:val="13"/>
                        <w:szCs w:val="13"/>
                      </w:rPr>
                      <w:t>减：库存股</w:t>
                    </w:r>
                  </w:p>
                </w:tc>
                <w:tc>
                  <w:tcPr>
                    <w:tcW w:w="1134" w:type="dxa"/>
                    <w:vMerge w:val="restart"/>
                    <w:vAlign w:val="center"/>
                  </w:tcPr>
                  <w:p w14:paraId="4EA488A1" w14:textId="77777777" w:rsidR="009D3A4B" w:rsidRPr="00443E72" w:rsidRDefault="009D3A4B" w:rsidP="009D3A4B">
                    <w:pPr>
                      <w:jc w:val="center"/>
                      <w:rPr>
                        <w:sz w:val="13"/>
                        <w:szCs w:val="13"/>
                      </w:rPr>
                    </w:pPr>
                    <w:r w:rsidRPr="00443E72">
                      <w:rPr>
                        <w:rFonts w:hint="eastAsia"/>
                        <w:sz w:val="13"/>
                        <w:szCs w:val="13"/>
                      </w:rPr>
                      <w:t>其他综合收益</w:t>
                    </w:r>
                  </w:p>
                </w:tc>
                <w:tc>
                  <w:tcPr>
                    <w:tcW w:w="1134" w:type="dxa"/>
                    <w:vMerge w:val="restart"/>
                    <w:vAlign w:val="center"/>
                  </w:tcPr>
                  <w:p w14:paraId="191A5DE9" w14:textId="77777777" w:rsidR="009D3A4B" w:rsidRPr="00443E72" w:rsidRDefault="009D3A4B" w:rsidP="009D3A4B">
                    <w:pPr>
                      <w:adjustRightInd w:val="0"/>
                      <w:snapToGrid w:val="0"/>
                      <w:jc w:val="center"/>
                      <w:rPr>
                        <w:sz w:val="13"/>
                        <w:szCs w:val="13"/>
                      </w:rPr>
                    </w:pPr>
                    <w:r w:rsidRPr="00443E72">
                      <w:rPr>
                        <w:rFonts w:hint="eastAsia"/>
                        <w:sz w:val="13"/>
                        <w:szCs w:val="13"/>
                      </w:rPr>
                      <w:t>专项储备</w:t>
                    </w:r>
                  </w:p>
                </w:tc>
                <w:tc>
                  <w:tcPr>
                    <w:tcW w:w="1275" w:type="dxa"/>
                    <w:vMerge w:val="restart"/>
                    <w:vAlign w:val="center"/>
                  </w:tcPr>
                  <w:p w14:paraId="239169D2" w14:textId="77777777" w:rsidR="009D3A4B" w:rsidRPr="00443E72" w:rsidRDefault="009D3A4B" w:rsidP="009D3A4B">
                    <w:pPr>
                      <w:adjustRightInd w:val="0"/>
                      <w:snapToGrid w:val="0"/>
                      <w:jc w:val="center"/>
                      <w:rPr>
                        <w:sz w:val="13"/>
                        <w:szCs w:val="13"/>
                      </w:rPr>
                    </w:pPr>
                    <w:r w:rsidRPr="00443E72">
                      <w:rPr>
                        <w:sz w:val="13"/>
                        <w:szCs w:val="13"/>
                      </w:rPr>
                      <w:t>盈余公积</w:t>
                    </w:r>
                  </w:p>
                </w:tc>
                <w:tc>
                  <w:tcPr>
                    <w:tcW w:w="1418" w:type="dxa"/>
                    <w:vMerge w:val="restart"/>
                    <w:vAlign w:val="center"/>
                  </w:tcPr>
                  <w:p w14:paraId="1C955D48" w14:textId="77777777" w:rsidR="009D3A4B" w:rsidRPr="00443E72" w:rsidRDefault="009D3A4B" w:rsidP="009D3A4B">
                    <w:pPr>
                      <w:adjustRightInd w:val="0"/>
                      <w:snapToGrid w:val="0"/>
                      <w:jc w:val="center"/>
                      <w:rPr>
                        <w:sz w:val="13"/>
                        <w:szCs w:val="13"/>
                      </w:rPr>
                    </w:pPr>
                    <w:r w:rsidRPr="00443E72">
                      <w:rPr>
                        <w:sz w:val="13"/>
                        <w:szCs w:val="13"/>
                      </w:rPr>
                      <w:t>未分配利润</w:t>
                    </w:r>
                  </w:p>
                </w:tc>
                <w:tc>
                  <w:tcPr>
                    <w:tcW w:w="1713" w:type="dxa"/>
                    <w:vMerge w:val="restart"/>
                    <w:vAlign w:val="center"/>
                  </w:tcPr>
                  <w:p w14:paraId="29284B47" w14:textId="77777777" w:rsidR="009D3A4B" w:rsidRPr="00443E72" w:rsidRDefault="009D3A4B" w:rsidP="009D3A4B">
                    <w:pPr>
                      <w:adjustRightInd w:val="0"/>
                      <w:snapToGrid w:val="0"/>
                      <w:jc w:val="center"/>
                      <w:rPr>
                        <w:sz w:val="13"/>
                        <w:szCs w:val="13"/>
                      </w:rPr>
                    </w:pPr>
                    <w:r w:rsidRPr="00443E72">
                      <w:rPr>
                        <w:sz w:val="13"/>
                        <w:szCs w:val="13"/>
                      </w:rPr>
                      <w:t>所有者权益合计</w:t>
                    </w:r>
                  </w:p>
                </w:tc>
              </w:tr>
              <w:tr w:rsidR="009D3A4B" w:rsidRPr="00443E72" w14:paraId="4227D704" w14:textId="77777777" w:rsidTr="009D3A4B">
                <w:trPr>
                  <w:trHeight w:val="294"/>
                </w:trPr>
                <w:tc>
                  <w:tcPr>
                    <w:tcW w:w="2127" w:type="dxa"/>
                    <w:vMerge/>
                  </w:tcPr>
                  <w:p w14:paraId="7485414A" w14:textId="77777777" w:rsidR="009D3A4B" w:rsidRPr="00443E72" w:rsidRDefault="009D3A4B" w:rsidP="009D3A4B">
                    <w:pPr>
                      <w:adjustRightInd w:val="0"/>
                      <w:snapToGrid w:val="0"/>
                      <w:rPr>
                        <w:sz w:val="13"/>
                        <w:szCs w:val="13"/>
                      </w:rPr>
                    </w:pPr>
                  </w:p>
                </w:tc>
                <w:tc>
                  <w:tcPr>
                    <w:tcW w:w="1275" w:type="dxa"/>
                    <w:vMerge/>
                    <w:tcBorders>
                      <w:right w:val="single" w:sz="4" w:space="0" w:color="auto"/>
                    </w:tcBorders>
                  </w:tcPr>
                  <w:p w14:paraId="37269956" w14:textId="77777777" w:rsidR="009D3A4B" w:rsidRPr="00443E72" w:rsidRDefault="009D3A4B" w:rsidP="009D3A4B">
                    <w:pPr>
                      <w:adjustRightInd w:val="0"/>
                      <w:snapToGrid w:val="0"/>
                      <w:jc w:val="center"/>
                      <w:rPr>
                        <w:sz w:val="13"/>
                        <w:szCs w:val="13"/>
                      </w:rPr>
                    </w:pPr>
                  </w:p>
                </w:tc>
                <w:tc>
                  <w:tcPr>
                    <w:tcW w:w="567" w:type="dxa"/>
                    <w:tcBorders>
                      <w:top w:val="single" w:sz="4" w:space="0" w:color="auto"/>
                      <w:left w:val="single" w:sz="4" w:space="0" w:color="auto"/>
                      <w:right w:val="single" w:sz="4" w:space="0" w:color="auto"/>
                    </w:tcBorders>
                    <w:vAlign w:val="center"/>
                  </w:tcPr>
                  <w:p w14:paraId="5ED54FFB" w14:textId="77777777" w:rsidR="009D3A4B" w:rsidRPr="00443E72" w:rsidRDefault="009D3A4B" w:rsidP="009D3A4B">
                    <w:pPr>
                      <w:adjustRightInd w:val="0"/>
                      <w:snapToGrid w:val="0"/>
                      <w:jc w:val="center"/>
                      <w:rPr>
                        <w:sz w:val="13"/>
                        <w:szCs w:val="13"/>
                      </w:rPr>
                    </w:pPr>
                    <w:r w:rsidRPr="00443E72">
                      <w:rPr>
                        <w:rFonts w:hint="eastAsia"/>
                        <w:sz w:val="13"/>
                        <w:szCs w:val="13"/>
                      </w:rPr>
                      <w:t>优先股</w:t>
                    </w:r>
                  </w:p>
                </w:tc>
                <w:tc>
                  <w:tcPr>
                    <w:tcW w:w="567" w:type="dxa"/>
                    <w:tcBorders>
                      <w:top w:val="single" w:sz="4" w:space="0" w:color="auto"/>
                      <w:left w:val="single" w:sz="4" w:space="0" w:color="auto"/>
                      <w:right w:val="single" w:sz="4" w:space="0" w:color="auto"/>
                    </w:tcBorders>
                    <w:vAlign w:val="center"/>
                  </w:tcPr>
                  <w:p w14:paraId="386A44EC" w14:textId="77777777" w:rsidR="009D3A4B" w:rsidRPr="00443E72" w:rsidRDefault="009D3A4B" w:rsidP="009D3A4B">
                    <w:pPr>
                      <w:adjustRightInd w:val="0"/>
                      <w:snapToGrid w:val="0"/>
                      <w:jc w:val="center"/>
                      <w:rPr>
                        <w:sz w:val="13"/>
                        <w:szCs w:val="13"/>
                      </w:rPr>
                    </w:pPr>
                    <w:r w:rsidRPr="00443E72">
                      <w:rPr>
                        <w:rFonts w:hint="eastAsia"/>
                        <w:sz w:val="13"/>
                        <w:szCs w:val="13"/>
                      </w:rPr>
                      <w:t>永续债</w:t>
                    </w:r>
                  </w:p>
                </w:tc>
                <w:tc>
                  <w:tcPr>
                    <w:tcW w:w="709" w:type="dxa"/>
                    <w:tcBorders>
                      <w:top w:val="single" w:sz="4" w:space="0" w:color="auto"/>
                      <w:left w:val="single" w:sz="4" w:space="0" w:color="auto"/>
                    </w:tcBorders>
                    <w:vAlign w:val="center"/>
                  </w:tcPr>
                  <w:p w14:paraId="5FE2EB6C" w14:textId="77777777" w:rsidR="009D3A4B" w:rsidRPr="00443E72" w:rsidRDefault="009D3A4B" w:rsidP="009D3A4B">
                    <w:pPr>
                      <w:adjustRightInd w:val="0"/>
                      <w:snapToGrid w:val="0"/>
                      <w:jc w:val="center"/>
                      <w:rPr>
                        <w:sz w:val="13"/>
                        <w:szCs w:val="13"/>
                      </w:rPr>
                    </w:pPr>
                    <w:r w:rsidRPr="00443E72">
                      <w:rPr>
                        <w:rFonts w:hint="eastAsia"/>
                        <w:sz w:val="13"/>
                        <w:szCs w:val="13"/>
                      </w:rPr>
                      <w:t>其他</w:t>
                    </w:r>
                  </w:p>
                </w:tc>
                <w:tc>
                  <w:tcPr>
                    <w:tcW w:w="1418" w:type="dxa"/>
                    <w:vMerge/>
                  </w:tcPr>
                  <w:p w14:paraId="1F6E7856" w14:textId="77777777" w:rsidR="009D3A4B" w:rsidRPr="00443E72" w:rsidRDefault="009D3A4B" w:rsidP="009D3A4B">
                    <w:pPr>
                      <w:adjustRightInd w:val="0"/>
                      <w:snapToGrid w:val="0"/>
                      <w:jc w:val="center"/>
                      <w:rPr>
                        <w:sz w:val="13"/>
                        <w:szCs w:val="13"/>
                      </w:rPr>
                    </w:pPr>
                  </w:p>
                </w:tc>
                <w:tc>
                  <w:tcPr>
                    <w:tcW w:w="567" w:type="dxa"/>
                    <w:vMerge/>
                  </w:tcPr>
                  <w:p w14:paraId="6C0B3682" w14:textId="77777777" w:rsidR="009D3A4B" w:rsidRPr="00443E72" w:rsidRDefault="009D3A4B" w:rsidP="009D3A4B">
                    <w:pPr>
                      <w:adjustRightInd w:val="0"/>
                      <w:snapToGrid w:val="0"/>
                      <w:jc w:val="center"/>
                      <w:rPr>
                        <w:sz w:val="13"/>
                        <w:szCs w:val="13"/>
                      </w:rPr>
                    </w:pPr>
                  </w:p>
                </w:tc>
                <w:tc>
                  <w:tcPr>
                    <w:tcW w:w="1134" w:type="dxa"/>
                    <w:vMerge/>
                  </w:tcPr>
                  <w:p w14:paraId="05370D12" w14:textId="77777777" w:rsidR="009D3A4B" w:rsidRPr="00443E72" w:rsidRDefault="009D3A4B" w:rsidP="009D3A4B">
                    <w:pPr>
                      <w:jc w:val="center"/>
                      <w:rPr>
                        <w:sz w:val="13"/>
                        <w:szCs w:val="13"/>
                      </w:rPr>
                    </w:pPr>
                  </w:p>
                </w:tc>
                <w:tc>
                  <w:tcPr>
                    <w:tcW w:w="1134" w:type="dxa"/>
                    <w:vMerge/>
                  </w:tcPr>
                  <w:p w14:paraId="2BFD181F" w14:textId="77777777" w:rsidR="009D3A4B" w:rsidRPr="00443E72" w:rsidRDefault="009D3A4B" w:rsidP="009D3A4B">
                    <w:pPr>
                      <w:adjustRightInd w:val="0"/>
                      <w:snapToGrid w:val="0"/>
                      <w:jc w:val="center"/>
                      <w:rPr>
                        <w:sz w:val="13"/>
                        <w:szCs w:val="13"/>
                      </w:rPr>
                    </w:pPr>
                  </w:p>
                </w:tc>
                <w:tc>
                  <w:tcPr>
                    <w:tcW w:w="1275" w:type="dxa"/>
                    <w:vMerge/>
                  </w:tcPr>
                  <w:p w14:paraId="27933A06" w14:textId="77777777" w:rsidR="009D3A4B" w:rsidRPr="00443E72" w:rsidRDefault="009D3A4B" w:rsidP="009D3A4B">
                    <w:pPr>
                      <w:adjustRightInd w:val="0"/>
                      <w:snapToGrid w:val="0"/>
                      <w:jc w:val="center"/>
                      <w:rPr>
                        <w:sz w:val="13"/>
                        <w:szCs w:val="13"/>
                      </w:rPr>
                    </w:pPr>
                  </w:p>
                </w:tc>
                <w:tc>
                  <w:tcPr>
                    <w:tcW w:w="1418" w:type="dxa"/>
                    <w:vMerge/>
                  </w:tcPr>
                  <w:p w14:paraId="5625CD13" w14:textId="77777777" w:rsidR="009D3A4B" w:rsidRPr="00443E72" w:rsidRDefault="009D3A4B" w:rsidP="009D3A4B">
                    <w:pPr>
                      <w:adjustRightInd w:val="0"/>
                      <w:snapToGrid w:val="0"/>
                      <w:jc w:val="center"/>
                      <w:rPr>
                        <w:sz w:val="13"/>
                        <w:szCs w:val="13"/>
                      </w:rPr>
                    </w:pPr>
                  </w:p>
                </w:tc>
                <w:tc>
                  <w:tcPr>
                    <w:tcW w:w="1713" w:type="dxa"/>
                    <w:vMerge/>
                  </w:tcPr>
                  <w:p w14:paraId="03392407" w14:textId="77777777" w:rsidR="009D3A4B" w:rsidRPr="00443E72" w:rsidRDefault="009D3A4B" w:rsidP="009D3A4B">
                    <w:pPr>
                      <w:adjustRightInd w:val="0"/>
                      <w:snapToGrid w:val="0"/>
                      <w:jc w:val="center"/>
                      <w:rPr>
                        <w:sz w:val="13"/>
                        <w:szCs w:val="13"/>
                      </w:rPr>
                    </w:pPr>
                  </w:p>
                </w:tc>
              </w:tr>
              <w:tr w:rsidR="009D3A4B" w:rsidRPr="00443E72" w14:paraId="4F034435" w14:textId="77777777" w:rsidTr="009D3A4B">
                <w:trPr>
                  <w:trHeight w:val="20"/>
                </w:trPr>
                <w:tc>
                  <w:tcPr>
                    <w:tcW w:w="2127" w:type="dxa"/>
                  </w:tcPr>
                  <w:p w14:paraId="0D709052" w14:textId="77777777" w:rsidR="009D3A4B" w:rsidRPr="00443E72" w:rsidRDefault="009D3A4B" w:rsidP="009D3A4B">
                    <w:pPr>
                      <w:rPr>
                        <w:sz w:val="13"/>
                        <w:szCs w:val="13"/>
                      </w:rPr>
                    </w:pPr>
                    <w:r w:rsidRPr="00443E72">
                      <w:rPr>
                        <w:sz w:val="13"/>
                        <w:szCs w:val="13"/>
                      </w:rPr>
                      <w:t>一、上年</w:t>
                    </w:r>
                    <w:r w:rsidRPr="00443E72">
                      <w:rPr>
                        <w:rFonts w:hint="eastAsia"/>
                        <w:sz w:val="13"/>
                        <w:szCs w:val="13"/>
                      </w:rPr>
                      <w:t>期</w:t>
                    </w:r>
                    <w:r w:rsidRPr="00443E72">
                      <w:rPr>
                        <w:sz w:val="13"/>
                        <w:szCs w:val="13"/>
                      </w:rPr>
                      <w:t>末余额</w:t>
                    </w:r>
                  </w:p>
                </w:tc>
                <w:sdt>
                  <w:sdtPr>
                    <w:rPr>
                      <w:sz w:val="13"/>
                      <w:szCs w:val="13"/>
                    </w:rPr>
                    <w:alias w:val="股本"/>
                    <w:tag w:val="_GBC_0b94c718f2794086b8469e6d97efb497"/>
                    <w:id w:val="-1075126836"/>
                    <w:lock w:val="sdtLocked"/>
                  </w:sdtPr>
                  <w:sdtContent>
                    <w:tc>
                      <w:tcPr>
                        <w:tcW w:w="1275" w:type="dxa"/>
                        <w:tcBorders>
                          <w:right w:val="single" w:sz="4" w:space="0" w:color="auto"/>
                        </w:tcBorders>
                      </w:tcPr>
                      <w:p w14:paraId="325D586E" w14:textId="77777777" w:rsidR="009D3A4B" w:rsidRPr="00443E72" w:rsidRDefault="009D3A4B" w:rsidP="009D3A4B">
                        <w:pPr>
                          <w:jc w:val="right"/>
                          <w:rPr>
                            <w:sz w:val="13"/>
                            <w:szCs w:val="13"/>
                          </w:rPr>
                        </w:pPr>
                        <w:r w:rsidRPr="00443E72">
                          <w:rPr>
                            <w:sz w:val="13"/>
                            <w:szCs w:val="13"/>
                          </w:rPr>
                          <w:t>1,169,505,285.00</w:t>
                        </w:r>
                      </w:p>
                    </w:tc>
                  </w:sdtContent>
                </w:sdt>
                <w:sdt>
                  <w:sdtPr>
                    <w:rPr>
                      <w:sz w:val="13"/>
                      <w:szCs w:val="13"/>
                    </w:rPr>
                    <w:alias w:val="其他权益工具-其中：优先股"/>
                    <w:tag w:val="_GBC_3ef6785fae574bf7ac70b244335f43ff"/>
                    <w:id w:val="1231343002"/>
                    <w:lock w:val="sdtLocked"/>
                    <w:showingPlcHdr/>
                  </w:sdtPr>
                  <w:sdtContent>
                    <w:tc>
                      <w:tcPr>
                        <w:tcW w:w="567" w:type="dxa"/>
                        <w:tcBorders>
                          <w:left w:val="single" w:sz="4" w:space="0" w:color="auto"/>
                          <w:right w:val="single" w:sz="4" w:space="0" w:color="auto"/>
                        </w:tcBorders>
                      </w:tcPr>
                      <w:p w14:paraId="4216481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永续债"/>
                    <w:tag w:val="_GBC_5689d7fcd8dc412887990aa2c35fcc70"/>
                    <w:id w:val="-80451686"/>
                    <w:lock w:val="sdtLocked"/>
                    <w:showingPlcHdr/>
                  </w:sdtPr>
                  <w:sdtContent>
                    <w:tc>
                      <w:tcPr>
                        <w:tcW w:w="567" w:type="dxa"/>
                        <w:tcBorders>
                          <w:left w:val="single" w:sz="4" w:space="0" w:color="auto"/>
                          <w:right w:val="single" w:sz="4" w:space="0" w:color="auto"/>
                        </w:tcBorders>
                      </w:tcPr>
                      <w:p w14:paraId="6BD90CF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其他"/>
                    <w:tag w:val="_GBC_0c54703603994692b0ce850c9d185c37"/>
                    <w:id w:val="-893815049"/>
                    <w:lock w:val="sdtLocked"/>
                    <w:showingPlcHdr/>
                  </w:sdtPr>
                  <w:sdtContent>
                    <w:tc>
                      <w:tcPr>
                        <w:tcW w:w="709" w:type="dxa"/>
                        <w:tcBorders>
                          <w:left w:val="single" w:sz="4" w:space="0" w:color="auto"/>
                          <w:right w:val="single" w:sz="4" w:space="0" w:color="auto"/>
                        </w:tcBorders>
                      </w:tcPr>
                      <w:p w14:paraId="00D38C2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
                    <w:tag w:val="_GBC_ff3bcedd78cc4ee99d1657f220561416"/>
                    <w:id w:val="1032770582"/>
                    <w:lock w:val="sdtLocked"/>
                  </w:sdtPr>
                  <w:sdtContent>
                    <w:tc>
                      <w:tcPr>
                        <w:tcW w:w="1418" w:type="dxa"/>
                        <w:tcBorders>
                          <w:left w:val="single" w:sz="4" w:space="0" w:color="auto"/>
                        </w:tcBorders>
                      </w:tcPr>
                      <w:p w14:paraId="4EB41945" w14:textId="77777777" w:rsidR="009D3A4B" w:rsidRPr="00443E72" w:rsidRDefault="009D3A4B" w:rsidP="009D3A4B">
                        <w:pPr>
                          <w:jc w:val="right"/>
                          <w:rPr>
                            <w:sz w:val="13"/>
                            <w:szCs w:val="13"/>
                          </w:rPr>
                        </w:pPr>
                        <w:r w:rsidRPr="00443E72">
                          <w:rPr>
                            <w:sz w:val="13"/>
                            <w:szCs w:val="13"/>
                          </w:rPr>
                          <w:t>2,805,201,551.80</w:t>
                        </w:r>
                      </w:p>
                    </w:tc>
                  </w:sdtContent>
                </w:sdt>
                <w:sdt>
                  <w:sdtPr>
                    <w:rPr>
                      <w:sz w:val="13"/>
                      <w:szCs w:val="13"/>
                    </w:rPr>
                    <w:alias w:val="库存股"/>
                    <w:tag w:val="_GBC_7c3028b0517a42bdbf6064be16301591"/>
                    <w:id w:val="-921407035"/>
                    <w:lock w:val="sdtLocked"/>
                    <w:showingPlcHdr/>
                  </w:sdtPr>
                  <w:sdtContent>
                    <w:tc>
                      <w:tcPr>
                        <w:tcW w:w="567" w:type="dxa"/>
                      </w:tcPr>
                      <w:p w14:paraId="6E3A3DE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综合收益（资产负债表项目）"/>
                    <w:tag w:val="_GBC_74098f4d62df4fd284a356d203934def"/>
                    <w:id w:val="-49622613"/>
                    <w:lock w:val="sdtLocked"/>
                  </w:sdtPr>
                  <w:sdtContent>
                    <w:tc>
                      <w:tcPr>
                        <w:tcW w:w="1134" w:type="dxa"/>
                      </w:tcPr>
                      <w:p w14:paraId="4B652041" w14:textId="77777777" w:rsidR="009D3A4B" w:rsidRPr="00443E72" w:rsidRDefault="009D3A4B" w:rsidP="009D3A4B">
                        <w:pPr>
                          <w:jc w:val="right"/>
                          <w:rPr>
                            <w:sz w:val="13"/>
                            <w:szCs w:val="13"/>
                          </w:rPr>
                        </w:pPr>
                        <w:r w:rsidRPr="00443E72">
                          <w:rPr>
                            <w:sz w:val="13"/>
                            <w:szCs w:val="13"/>
                          </w:rPr>
                          <w:t>-388,882.38</w:t>
                        </w:r>
                      </w:p>
                    </w:tc>
                  </w:sdtContent>
                </w:sdt>
                <w:sdt>
                  <w:sdtPr>
                    <w:rPr>
                      <w:sz w:val="13"/>
                      <w:szCs w:val="13"/>
                    </w:rPr>
                    <w:alias w:val="专项储备"/>
                    <w:tag w:val="_GBC_f7c21cc7f3304231b66a579c535010a8"/>
                    <w:id w:val="-366529145"/>
                    <w:lock w:val="sdtLocked"/>
                  </w:sdtPr>
                  <w:sdtContent>
                    <w:tc>
                      <w:tcPr>
                        <w:tcW w:w="1134" w:type="dxa"/>
                      </w:tcPr>
                      <w:p w14:paraId="019341F2" w14:textId="77777777" w:rsidR="009D3A4B" w:rsidRPr="00443E72" w:rsidRDefault="009D3A4B" w:rsidP="009D3A4B">
                        <w:pPr>
                          <w:jc w:val="right"/>
                          <w:rPr>
                            <w:sz w:val="13"/>
                            <w:szCs w:val="13"/>
                          </w:rPr>
                        </w:pPr>
                        <w:r w:rsidRPr="00443E72">
                          <w:rPr>
                            <w:sz w:val="13"/>
                            <w:szCs w:val="13"/>
                          </w:rPr>
                          <w:t>31,241,050.29</w:t>
                        </w:r>
                      </w:p>
                    </w:tc>
                  </w:sdtContent>
                </w:sdt>
                <w:sdt>
                  <w:sdtPr>
                    <w:rPr>
                      <w:sz w:val="13"/>
                      <w:szCs w:val="13"/>
                    </w:rPr>
                    <w:alias w:val="盈余公积"/>
                    <w:tag w:val="_GBC_973b45a1952046debbaf74d36611e83f"/>
                    <w:id w:val="-1125925327"/>
                    <w:lock w:val="sdtLocked"/>
                  </w:sdtPr>
                  <w:sdtContent>
                    <w:tc>
                      <w:tcPr>
                        <w:tcW w:w="1275" w:type="dxa"/>
                      </w:tcPr>
                      <w:p w14:paraId="09559CB6" w14:textId="77777777" w:rsidR="009D3A4B" w:rsidRPr="00443E72" w:rsidRDefault="009D3A4B" w:rsidP="009D3A4B">
                        <w:pPr>
                          <w:jc w:val="right"/>
                          <w:rPr>
                            <w:sz w:val="13"/>
                            <w:szCs w:val="13"/>
                          </w:rPr>
                        </w:pPr>
                        <w:r w:rsidRPr="00443E72">
                          <w:rPr>
                            <w:sz w:val="13"/>
                            <w:szCs w:val="13"/>
                          </w:rPr>
                          <w:t>320,150,041.99</w:t>
                        </w:r>
                      </w:p>
                    </w:tc>
                  </w:sdtContent>
                </w:sdt>
                <w:sdt>
                  <w:sdtPr>
                    <w:rPr>
                      <w:sz w:val="13"/>
                      <w:szCs w:val="13"/>
                    </w:rPr>
                    <w:alias w:val="未分配利润"/>
                    <w:tag w:val="_GBC_8937d1a2bb954fe69536d056f1a1957d"/>
                    <w:id w:val="-1018228567"/>
                    <w:lock w:val="sdtLocked"/>
                  </w:sdtPr>
                  <w:sdtContent>
                    <w:tc>
                      <w:tcPr>
                        <w:tcW w:w="1418" w:type="dxa"/>
                      </w:tcPr>
                      <w:p w14:paraId="3469A3A6" w14:textId="77777777" w:rsidR="009D3A4B" w:rsidRPr="00443E72" w:rsidRDefault="009D3A4B" w:rsidP="009D3A4B">
                        <w:pPr>
                          <w:jc w:val="right"/>
                          <w:rPr>
                            <w:sz w:val="13"/>
                            <w:szCs w:val="13"/>
                          </w:rPr>
                        </w:pPr>
                        <w:r w:rsidRPr="00443E72">
                          <w:rPr>
                            <w:sz w:val="13"/>
                            <w:szCs w:val="13"/>
                          </w:rPr>
                          <w:t>328,006,334.35</w:t>
                        </w:r>
                      </w:p>
                    </w:tc>
                  </w:sdtContent>
                </w:sdt>
                <w:sdt>
                  <w:sdtPr>
                    <w:rPr>
                      <w:sz w:val="13"/>
                      <w:szCs w:val="13"/>
                    </w:rPr>
                    <w:alias w:val="股东权益合计"/>
                    <w:tag w:val="_GBC_a0e706d44f164e27a80c18eb09d3dc86"/>
                    <w:id w:val="-2131702094"/>
                    <w:lock w:val="sdtLocked"/>
                  </w:sdtPr>
                  <w:sdtContent>
                    <w:tc>
                      <w:tcPr>
                        <w:tcW w:w="1713" w:type="dxa"/>
                      </w:tcPr>
                      <w:p w14:paraId="53B7D8C1" w14:textId="77777777" w:rsidR="009D3A4B" w:rsidRPr="00443E72" w:rsidRDefault="009D3A4B" w:rsidP="009D3A4B">
                        <w:pPr>
                          <w:jc w:val="right"/>
                          <w:rPr>
                            <w:sz w:val="13"/>
                            <w:szCs w:val="13"/>
                          </w:rPr>
                        </w:pPr>
                        <w:r w:rsidRPr="00443E72">
                          <w:rPr>
                            <w:sz w:val="13"/>
                            <w:szCs w:val="13"/>
                          </w:rPr>
                          <w:t>4,653,715,381.05</w:t>
                        </w:r>
                      </w:p>
                    </w:tc>
                  </w:sdtContent>
                </w:sdt>
              </w:tr>
              <w:tr w:rsidR="009D3A4B" w:rsidRPr="00443E72" w14:paraId="6D553926" w14:textId="77777777" w:rsidTr="009D3A4B">
                <w:trPr>
                  <w:trHeight w:val="20"/>
                </w:trPr>
                <w:tc>
                  <w:tcPr>
                    <w:tcW w:w="2127" w:type="dxa"/>
                  </w:tcPr>
                  <w:p w14:paraId="4B5C908D" w14:textId="77777777" w:rsidR="009D3A4B" w:rsidRPr="00443E72" w:rsidRDefault="009D3A4B" w:rsidP="009D3A4B">
                    <w:pPr>
                      <w:rPr>
                        <w:sz w:val="13"/>
                        <w:szCs w:val="13"/>
                      </w:rPr>
                    </w:pPr>
                    <w:r w:rsidRPr="00443E72">
                      <w:rPr>
                        <w:sz w:val="13"/>
                        <w:szCs w:val="13"/>
                      </w:rPr>
                      <w:t>加：会计政策变更</w:t>
                    </w:r>
                  </w:p>
                </w:tc>
                <w:sdt>
                  <w:sdtPr>
                    <w:rPr>
                      <w:sz w:val="13"/>
                      <w:szCs w:val="13"/>
                    </w:rPr>
                    <w:alias w:val="会计政策变更导致实收资本（或股本）净额变动金额"/>
                    <w:tag w:val="_GBC_c8f26630280d4aa2b1fde77dbdb5e220"/>
                    <w:id w:val="-327670570"/>
                    <w:lock w:val="sdtLocked"/>
                    <w:showingPlcHdr/>
                  </w:sdtPr>
                  <w:sdtContent>
                    <w:tc>
                      <w:tcPr>
                        <w:tcW w:w="1275" w:type="dxa"/>
                        <w:tcBorders>
                          <w:right w:val="single" w:sz="4" w:space="0" w:color="auto"/>
                        </w:tcBorders>
                      </w:tcPr>
                      <w:p w14:paraId="39224F4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优先股变动金额"/>
                    <w:tag w:val="_GBC_4497539e60b34717b68508d89b3a0994"/>
                    <w:id w:val="-2129304357"/>
                    <w:lock w:val="sdtLocked"/>
                    <w:showingPlcHdr/>
                  </w:sdtPr>
                  <w:sdtContent>
                    <w:tc>
                      <w:tcPr>
                        <w:tcW w:w="567" w:type="dxa"/>
                        <w:tcBorders>
                          <w:left w:val="single" w:sz="4" w:space="0" w:color="auto"/>
                          <w:right w:val="single" w:sz="4" w:space="0" w:color="auto"/>
                        </w:tcBorders>
                      </w:tcPr>
                      <w:p w14:paraId="74476F3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永续债变动金额"/>
                    <w:tag w:val="_GBC_aa57c7c4b95c4e86a8085ca0db9c24d6"/>
                    <w:id w:val="-1903127576"/>
                    <w:lock w:val="sdtLocked"/>
                    <w:showingPlcHdr/>
                  </w:sdtPr>
                  <w:sdtContent>
                    <w:tc>
                      <w:tcPr>
                        <w:tcW w:w="567" w:type="dxa"/>
                        <w:tcBorders>
                          <w:left w:val="single" w:sz="4" w:space="0" w:color="auto"/>
                          <w:right w:val="single" w:sz="4" w:space="0" w:color="auto"/>
                        </w:tcBorders>
                      </w:tcPr>
                      <w:p w14:paraId="7383765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其他权益工具中的其他变动金额"/>
                    <w:tag w:val="_GBC_f4842520612b49f2b33dc3d4ec815c97"/>
                    <w:id w:val="-2040734425"/>
                    <w:lock w:val="sdtLocked"/>
                    <w:showingPlcHdr/>
                  </w:sdtPr>
                  <w:sdtContent>
                    <w:tc>
                      <w:tcPr>
                        <w:tcW w:w="709" w:type="dxa"/>
                        <w:tcBorders>
                          <w:left w:val="single" w:sz="4" w:space="0" w:color="auto"/>
                          <w:right w:val="single" w:sz="4" w:space="0" w:color="auto"/>
                        </w:tcBorders>
                      </w:tcPr>
                      <w:p w14:paraId="155EBE5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资本公积变动金额"/>
                    <w:tag w:val="_GBC_57ad89b924074eee818846736056a647"/>
                    <w:id w:val="-1665309128"/>
                    <w:lock w:val="sdtLocked"/>
                    <w:showingPlcHdr/>
                  </w:sdtPr>
                  <w:sdtContent>
                    <w:tc>
                      <w:tcPr>
                        <w:tcW w:w="1418" w:type="dxa"/>
                        <w:tcBorders>
                          <w:left w:val="single" w:sz="4" w:space="0" w:color="auto"/>
                        </w:tcBorders>
                      </w:tcPr>
                      <w:p w14:paraId="6EB9035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库存股变动金额"/>
                    <w:tag w:val="_GBC_9749940b2a494ed7acef1ddcf22598df"/>
                    <w:id w:val="-1211187643"/>
                    <w:lock w:val="sdtLocked"/>
                    <w:showingPlcHdr/>
                  </w:sdtPr>
                  <w:sdtContent>
                    <w:tc>
                      <w:tcPr>
                        <w:tcW w:w="567" w:type="dxa"/>
                      </w:tcPr>
                      <w:p w14:paraId="4AC31F5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其他综合收益变动金额"/>
                    <w:tag w:val="_GBC_eb258d12dac84621a368b8000391b0eb"/>
                    <w:id w:val="-1003739116"/>
                    <w:lock w:val="sdtLocked"/>
                    <w:showingPlcHdr/>
                  </w:sdtPr>
                  <w:sdtContent>
                    <w:tc>
                      <w:tcPr>
                        <w:tcW w:w="1134" w:type="dxa"/>
                      </w:tcPr>
                      <w:p w14:paraId="3A961F8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专项储备变动金额"/>
                    <w:tag w:val="_GBC_1e924fe918e74391b10edf287076a289"/>
                    <w:id w:val="-374545699"/>
                    <w:lock w:val="sdtLocked"/>
                    <w:showingPlcHdr/>
                  </w:sdtPr>
                  <w:sdtContent>
                    <w:tc>
                      <w:tcPr>
                        <w:tcW w:w="1134" w:type="dxa"/>
                      </w:tcPr>
                      <w:p w14:paraId="2C4540F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盈余公积变动金额"/>
                    <w:tag w:val="_GBC_56fa88fdf6f24176a086fca815843909"/>
                    <w:id w:val="-1284654712"/>
                    <w:lock w:val="sdtLocked"/>
                    <w:showingPlcHdr/>
                  </w:sdtPr>
                  <w:sdtContent>
                    <w:tc>
                      <w:tcPr>
                        <w:tcW w:w="1275" w:type="dxa"/>
                      </w:tcPr>
                      <w:p w14:paraId="77DAD87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未分配利润变动金额"/>
                    <w:tag w:val="_GBC_7c18145bd007499aa86b7378006a5535"/>
                    <w:id w:val="-67265901"/>
                    <w:lock w:val="sdtLocked"/>
                    <w:showingPlcHdr/>
                  </w:sdtPr>
                  <w:sdtContent>
                    <w:tc>
                      <w:tcPr>
                        <w:tcW w:w="1418" w:type="dxa"/>
                      </w:tcPr>
                      <w:p w14:paraId="21AE392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会计政策变更导致股东权益合计变动金额"/>
                    <w:tag w:val="_GBC_aeca160d2f214c6aac892578577580ad"/>
                    <w:id w:val="1828556321"/>
                    <w:lock w:val="sdtLocked"/>
                    <w:showingPlcHdr/>
                  </w:sdtPr>
                  <w:sdtContent>
                    <w:tc>
                      <w:tcPr>
                        <w:tcW w:w="1713" w:type="dxa"/>
                      </w:tcPr>
                      <w:p w14:paraId="33D429D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573B104B" w14:textId="77777777" w:rsidTr="009D3A4B">
                <w:trPr>
                  <w:trHeight w:val="20"/>
                </w:trPr>
                <w:tc>
                  <w:tcPr>
                    <w:tcW w:w="2127" w:type="dxa"/>
                  </w:tcPr>
                  <w:p w14:paraId="797E5B2A" w14:textId="77777777" w:rsidR="009D3A4B" w:rsidRPr="00443E72" w:rsidRDefault="009D3A4B" w:rsidP="009D3A4B">
                    <w:pPr>
                      <w:ind w:firstLineChars="200" w:firstLine="260"/>
                      <w:rPr>
                        <w:sz w:val="13"/>
                        <w:szCs w:val="13"/>
                      </w:rPr>
                    </w:pPr>
                    <w:r w:rsidRPr="00443E72">
                      <w:rPr>
                        <w:sz w:val="13"/>
                        <w:szCs w:val="13"/>
                      </w:rPr>
                      <w:t>前期差错更正</w:t>
                    </w:r>
                  </w:p>
                </w:tc>
                <w:sdt>
                  <w:sdtPr>
                    <w:rPr>
                      <w:sz w:val="13"/>
                      <w:szCs w:val="13"/>
                    </w:rPr>
                    <w:alias w:val="前期差错更正导致实收资本（或股本）净额变动金额"/>
                    <w:tag w:val="_GBC_dceb489717084a29b76c96970b5870b3"/>
                    <w:id w:val="-266238390"/>
                    <w:lock w:val="sdtLocked"/>
                    <w:showingPlcHdr/>
                  </w:sdtPr>
                  <w:sdtContent>
                    <w:tc>
                      <w:tcPr>
                        <w:tcW w:w="1275" w:type="dxa"/>
                        <w:tcBorders>
                          <w:right w:val="single" w:sz="4" w:space="0" w:color="auto"/>
                        </w:tcBorders>
                      </w:tcPr>
                      <w:p w14:paraId="7F7C5DE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优先股变动金额"/>
                    <w:tag w:val="_GBC_22bfe96f87eb4c1e9842e63293f31c51"/>
                    <w:id w:val="654111688"/>
                    <w:lock w:val="sdtLocked"/>
                    <w:showingPlcHdr/>
                  </w:sdtPr>
                  <w:sdtContent>
                    <w:tc>
                      <w:tcPr>
                        <w:tcW w:w="567" w:type="dxa"/>
                        <w:tcBorders>
                          <w:left w:val="single" w:sz="4" w:space="0" w:color="auto"/>
                          <w:right w:val="single" w:sz="4" w:space="0" w:color="auto"/>
                        </w:tcBorders>
                      </w:tcPr>
                      <w:p w14:paraId="612B6CA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永续债变动金额"/>
                    <w:tag w:val="_GBC_f676f2d3300845699d54863555eb2f4e"/>
                    <w:id w:val="-1271083921"/>
                    <w:lock w:val="sdtLocked"/>
                    <w:showingPlcHdr/>
                  </w:sdtPr>
                  <w:sdtContent>
                    <w:tc>
                      <w:tcPr>
                        <w:tcW w:w="567" w:type="dxa"/>
                        <w:tcBorders>
                          <w:left w:val="single" w:sz="4" w:space="0" w:color="auto"/>
                          <w:right w:val="single" w:sz="4" w:space="0" w:color="auto"/>
                        </w:tcBorders>
                      </w:tcPr>
                      <w:p w14:paraId="59F4987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其他权益工具中的其他变动金额"/>
                    <w:tag w:val="_GBC_deb3e8a640e2408e9ddb378bd8f1a244"/>
                    <w:id w:val="960074087"/>
                    <w:lock w:val="sdtLocked"/>
                    <w:showingPlcHdr/>
                  </w:sdtPr>
                  <w:sdtContent>
                    <w:tc>
                      <w:tcPr>
                        <w:tcW w:w="709" w:type="dxa"/>
                        <w:tcBorders>
                          <w:left w:val="single" w:sz="4" w:space="0" w:color="auto"/>
                          <w:right w:val="single" w:sz="4" w:space="0" w:color="auto"/>
                        </w:tcBorders>
                      </w:tcPr>
                      <w:p w14:paraId="1788E2F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资本公积变动金额"/>
                    <w:tag w:val="_GBC_8690a96674394b36bfed346fbf7d629e"/>
                    <w:id w:val="-1942209061"/>
                    <w:lock w:val="sdtLocked"/>
                    <w:showingPlcHdr/>
                  </w:sdtPr>
                  <w:sdtContent>
                    <w:tc>
                      <w:tcPr>
                        <w:tcW w:w="1418" w:type="dxa"/>
                        <w:tcBorders>
                          <w:left w:val="single" w:sz="4" w:space="0" w:color="auto"/>
                        </w:tcBorders>
                      </w:tcPr>
                      <w:p w14:paraId="7979101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库存股变动金额"/>
                    <w:tag w:val="_GBC_6cc9b32f7143444ba65f4723ceb5580b"/>
                    <w:id w:val="1348757344"/>
                    <w:lock w:val="sdtLocked"/>
                    <w:showingPlcHdr/>
                  </w:sdtPr>
                  <w:sdtContent>
                    <w:tc>
                      <w:tcPr>
                        <w:tcW w:w="567" w:type="dxa"/>
                      </w:tcPr>
                      <w:p w14:paraId="346B898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其他综合收益变动金额"/>
                    <w:tag w:val="_GBC_ccd73d9543bd446dbdbc1e6a3dcf0ebf"/>
                    <w:id w:val="744696902"/>
                    <w:lock w:val="sdtLocked"/>
                    <w:showingPlcHdr/>
                  </w:sdtPr>
                  <w:sdtContent>
                    <w:tc>
                      <w:tcPr>
                        <w:tcW w:w="1134" w:type="dxa"/>
                      </w:tcPr>
                      <w:p w14:paraId="1C875F4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专项储备变动金额"/>
                    <w:tag w:val="_GBC_32813263afbc41feabab11462d478836"/>
                    <w:id w:val="-1076433500"/>
                    <w:lock w:val="sdtLocked"/>
                    <w:showingPlcHdr/>
                  </w:sdtPr>
                  <w:sdtContent>
                    <w:tc>
                      <w:tcPr>
                        <w:tcW w:w="1134" w:type="dxa"/>
                      </w:tcPr>
                      <w:p w14:paraId="105FD85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盈余公积变动金额"/>
                    <w:tag w:val="_GBC_2c011e6947c5444382a3df3a579f6c1a"/>
                    <w:id w:val="580191257"/>
                    <w:lock w:val="sdtLocked"/>
                    <w:showingPlcHdr/>
                  </w:sdtPr>
                  <w:sdtContent>
                    <w:tc>
                      <w:tcPr>
                        <w:tcW w:w="1275" w:type="dxa"/>
                      </w:tcPr>
                      <w:p w14:paraId="47FBC43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未分配利润变动金额"/>
                    <w:tag w:val="_GBC_1f4513cb94a7496c8b393f60bf62181a"/>
                    <w:id w:val="2077315725"/>
                    <w:lock w:val="sdtLocked"/>
                    <w:showingPlcHdr/>
                  </w:sdtPr>
                  <w:sdtContent>
                    <w:tc>
                      <w:tcPr>
                        <w:tcW w:w="1418" w:type="dxa"/>
                      </w:tcPr>
                      <w:p w14:paraId="20A2814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前期差错更正导致股东权益合计变动金额"/>
                    <w:tag w:val="_GBC_2f9be54efc1e4aaabf5510a0cc326c8b"/>
                    <w:id w:val="1356926284"/>
                    <w:lock w:val="sdtLocked"/>
                    <w:showingPlcHdr/>
                  </w:sdtPr>
                  <w:sdtContent>
                    <w:tc>
                      <w:tcPr>
                        <w:tcW w:w="1713" w:type="dxa"/>
                      </w:tcPr>
                      <w:p w14:paraId="1546C68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09A7631C" w14:textId="77777777" w:rsidTr="009D3A4B">
                <w:trPr>
                  <w:trHeight w:val="20"/>
                </w:trPr>
                <w:tc>
                  <w:tcPr>
                    <w:tcW w:w="2127" w:type="dxa"/>
                  </w:tcPr>
                  <w:p w14:paraId="0FECF2A1" w14:textId="77777777" w:rsidR="009D3A4B" w:rsidRPr="00443E72" w:rsidRDefault="009D3A4B" w:rsidP="009D3A4B">
                    <w:pPr>
                      <w:ind w:firstLineChars="200" w:firstLine="260"/>
                      <w:rPr>
                        <w:sz w:val="13"/>
                        <w:szCs w:val="13"/>
                      </w:rPr>
                    </w:pPr>
                    <w:r w:rsidRPr="00443E72">
                      <w:rPr>
                        <w:rFonts w:hint="eastAsia"/>
                        <w:sz w:val="13"/>
                        <w:szCs w:val="13"/>
                      </w:rPr>
                      <w:t>其他</w:t>
                    </w:r>
                  </w:p>
                </w:tc>
                <w:sdt>
                  <w:sdtPr>
                    <w:rPr>
                      <w:sz w:val="13"/>
                      <w:szCs w:val="13"/>
                    </w:rPr>
                    <w:alias w:val="实收资本变动金额（其他追溯调整）"/>
                    <w:tag w:val="_GBC_a119c3032a9844b9996f0d36dc780f4d"/>
                    <w:id w:val="1557125005"/>
                    <w:lock w:val="sdtLocked"/>
                    <w:showingPlcHdr/>
                  </w:sdtPr>
                  <w:sdtContent>
                    <w:tc>
                      <w:tcPr>
                        <w:tcW w:w="1275" w:type="dxa"/>
                        <w:tcBorders>
                          <w:right w:val="single" w:sz="4" w:space="0" w:color="auto"/>
                        </w:tcBorders>
                      </w:tcPr>
                      <w:p w14:paraId="1024B4C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优先股变动金额（其他追溯调整）"/>
                    <w:tag w:val="_GBC_cf0cb138c1a142f98c5d52a58b5ddc6b"/>
                    <w:id w:val="-1825422919"/>
                    <w:lock w:val="sdtLocked"/>
                    <w:showingPlcHdr/>
                  </w:sdtPr>
                  <w:sdtContent>
                    <w:tc>
                      <w:tcPr>
                        <w:tcW w:w="567" w:type="dxa"/>
                        <w:tcBorders>
                          <w:left w:val="single" w:sz="4" w:space="0" w:color="auto"/>
                          <w:right w:val="single" w:sz="4" w:space="0" w:color="auto"/>
                        </w:tcBorders>
                      </w:tcPr>
                      <w:p w14:paraId="6B36EE4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永续债变动金额（其他追溯调整）"/>
                    <w:tag w:val="_GBC_c6fca138a3a241cb81788c08c049a13b"/>
                    <w:id w:val="-868284492"/>
                    <w:lock w:val="sdtLocked"/>
                    <w:showingPlcHdr/>
                  </w:sdtPr>
                  <w:sdtContent>
                    <w:tc>
                      <w:tcPr>
                        <w:tcW w:w="567" w:type="dxa"/>
                        <w:tcBorders>
                          <w:left w:val="single" w:sz="4" w:space="0" w:color="auto"/>
                          <w:right w:val="single" w:sz="4" w:space="0" w:color="auto"/>
                        </w:tcBorders>
                      </w:tcPr>
                      <w:p w14:paraId="35612E4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中的其他变动金额（其他追溯调整）"/>
                    <w:tag w:val="_GBC_2496c6be99034972a2ef3d2b683fc2b5"/>
                    <w:id w:val="-681903211"/>
                    <w:lock w:val="sdtLocked"/>
                    <w:showingPlcHdr/>
                  </w:sdtPr>
                  <w:sdtContent>
                    <w:tc>
                      <w:tcPr>
                        <w:tcW w:w="709" w:type="dxa"/>
                        <w:tcBorders>
                          <w:left w:val="single" w:sz="4" w:space="0" w:color="auto"/>
                          <w:right w:val="single" w:sz="4" w:space="0" w:color="auto"/>
                        </w:tcBorders>
                      </w:tcPr>
                      <w:p w14:paraId="6C3860A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变动金额（其他追溯调整）"/>
                    <w:tag w:val="_GBC_aeb3726b8f20453aa15b9d10f6b0ad44"/>
                    <w:id w:val="-535880694"/>
                    <w:lock w:val="sdtLocked"/>
                    <w:showingPlcHdr/>
                  </w:sdtPr>
                  <w:sdtContent>
                    <w:tc>
                      <w:tcPr>
                        <w:tcW w:w="1418" w:type="dxa"/>
                        <w:tcBorders>
                          <w:left w:val="single" w:sz="4" w:space="0" w:color="auto"/>
                        </w:tcBorders>
                      </w:tcPr>
                      <w:p w14:paraId="49E00BB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库存股变动金额（其他追溯调整）"/>
                    <w:tag w:val="_GBC_647e1f3b4a104d50988356b981a52ed2"/>
                    <w:id w:val="-82072981"/>
                    <w:lock w:val="sdtLocked"/>
                    <w:showingPlcHdr/>
                  </w:sdtPr>
                  <w:sdtContent>
                    <w:tc>
                      <w:tcPr>
                        <w:tcW w:w="567" w:type="dxa"/>
                      </w:tcPr>
                      <w:p w14:paraId="332DE51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综合收益变动金额（其他追溯调整）"/>
                    <w:tag w:val="_GBC_1fdda27510844cada3a4d77dc3da1e4a"/>
                    <w:id w:val="852152556"/>
                    <w:lock w:val="sdtLocked"/>
                    <w:showingPlcHdr/>
                  </w:sdtPr>
                  <w:sdtContent>
                    <w:tc>
                      <w:tcPr>
                        <w:tcW w:w="1134" w:type="dxa"/>
                      </w:tcPr>
                      <w:p w14:paraId="02BB528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变动金额（其他追溯调整）"/>
                    <w:tag w:val="_GBC_e5c1940714994a448f47e75a2b164172"/>
                    <w:id w:val="1665119045"/>
                    <w:lock w:val="sdtLocked"/>
                    <w:showingPlcHdr/>
                  </w:sdtPr>
                  <w:sdtContent>
                    <w:tc>
                      <w:tcPr>
                        <w:tcW w:w="1134" w:type="dxa"/>
                      </w:tcPr>
                      <w:p w14:paraId="675968A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变动金额（其他追溯调整）"/>
                    <w:tag w:val="_GBC_8e4af539f2f846c1a47f81a862e7203c"/>
                    <w:id w:val="-723919034"/>
                    <w:lock w:val="sdtLocked"/>
                    <w:showingPlcHdr/>
                  </w:sdtPr>
                  <w:sdtContent>
                    <w:tc>
                      <w:tcPr>
                        <w:tcW w:w="1275" w:type="dxa"/>
                      </w:tcPr>
                      <w:p w14:paraId="6C1061D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未分配利润变动金额（其他追溯调整）"/>
                    <w:tag w:val="_GBC_a9d649f3df274375be907686f2a071b3"/>
                    <w:id w:val="-112748038"/>
                    <w:lock w:val="sdtLocked"/>
                    <w:showingPlcHdr/>
                  </w:sdtPr>
                  <w:sdtContent>
                    <w:tc>
                      <w:tcPr>
                        <w:tcW w:w="1418" w:type="dxa"/>
                      </w:tcPr>
                      <w:p w14:paraId="4B86C5D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权益变动金额（其他追溯调整）"/>
                    <w:tag w:val="_GBC_de82119734274e04980dec25ee6df3d8"/>
                    <w:id w:val="1920905044"/>
                    <w:lock w:val="sdtLocked"/>
                    <w:showingPlcHdr/>
                  </w:sdtPr>
                  <w:sdtContent>
                    <w:tc>
                      <w:tcPr>
                        <w:tcW w:w="1713" w:type="dxa"/>
                      </w:tcPr>
                      <w:p w14:paraId="0C613E8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11E1D954" w14:textId="77777777" w:rsidTr="009D3A4B">
                <w:trPr>
                  <w:trHeight w:val="20"/>
                </w:trPr>
                <w:tc>
                  <w:tcPr>
                    <w:tcW w:w="2127" w:type="dxa"/>
                  </w:tcPr>
                  <w:p w14:paraId="7591DBE5" w14:textId="77777777" w:rsidR="009D3A4B" w:rsidRPr="00443E72" w:rsidRDefault="009D3A4B" w:rsidP="009D3A4B">
                    <w:pPr>
                      <w:rPr>
                        <w:sz w:val="13"/>
                        <w:szCs w:val="13"/>
                      </w:rPr>
                    </w:pPr>
                    <w:r w:rsidRPr="00443E72">
                      <w:rPr>
                        <w:sz w:val="13"/>
                        <w:szCs w:val="13"/>
                      </w:rPr>
                      <w:t>二、本年</w:t>
                    </w:r>
                    <w:r w:rsidRPr="00443E72">
                      <w:rPr>
                        <w:rFonts w:hint="eastAsia"/>
                        <w:sz w:val="13"/>
                        <w:szCs w:val="13"/>
                      </w:rPr>
                      <w:t>期</w:t>
                    </w:r>
                    <w:r w:rsidRPr="00443E72">
                      <w:rPr>
                        <w:sz w:val="13"/>
                        <w:szCs w:val="13"/>
                      </w:rPr>
                      <w:t>初余额</w:t>
                    </w:r>
                  </w:p>
                </w:tc>
                <w:sdt>
                  <w:sdtPr>
                    <w:rPr>
                      <w:sz w:val="13"/>
                      <w:szCs w:val="13"/>
                    </w:rPr>
                    <w:alias w:val="股本"/>
                    <w:tag w:val="_GBC_ed68e83375594749990463f5b8c17bfb"/>
                    <w:id w:val="-1625765635"/>
                    <w:lock w:val="sdtLocked"/>
                  </w:sdtPr>
                  <w:sdtContent>
                    <w:tc>
                      <w:tcPr>
                        <w:tcW w:w="1275" w:type="dxa"/>
                        <w:tcBorders>
                          <w:right w:val="single" w:sz="4" w:space="0" w:color="auto"/>
                        </w:tcBorders>
                      </w:tcPr>
                      <w:p w14:paraId="77ADDF44" w14:textId="77777777" w:rsidR="009D3A4B" w:rsidRPr="00443E72" w:rsidRDefault="009D3A4B" w:rsidP="009D3A4B">
                        <w:pPr>
                          <w:jc w:val="right"/>
                          <w:rPr>
                            <w:sz w:val="13"/>
                            <w:szCs w:val="13"/>
                          </w:rPr>
                        </w:pPr>
                        <w:r w:rsidRPr="00443E72">
                          <w:rPr>
                            <w:sz w:val="13"/>
                            <w:szCs w:val="13"/>
                          </w:rPr>
                          <w:t>1,169,505,285.00</w:t>
                        </w:r>
                      </w:p>
                    </w:tc>
                  </w:sdtContent>
                </w:sdt>
                <w:sdt>
                  <w:sdtPr>
                    <w:rPr>
                      <w:sz w:val="13"/>
                      <w:szCs w:val="13"/>
                    </w:rPr>
                    <w:alias w:val="其他权益工具-其中：优先股"/>
                    <w:tag w:val="_GBC_9981b20be36f40e38defe22c50c0918e"/>
                    <w:id w:val="-90082299"/>
                    <w:lock w:val="sdtLocked"/>
                    <w:showingPlcHdr/>
                  </w:sdtPr>
                  <w:sdtContent>
                    <w:tc>
                      <w:tcPr>
                        <w:tcW w:w="567" w:type="dxa"/>
                        <w:tcBorders>
                          <w:left w:val="single" w:sz="4" w:space="0" w:color="auto"/>
                          <w:right w:val="single" w:sz="4" w:space="0" w:color="auto"/>
                        </w:tcBorders>
                      </w:tcPr>
                      <w:p w14:paraId="645B364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永续债"/>
                    <w:tag w:val="_GBC_1aa9e8fd34ea4cd1a9685c1bc0bb8293"/>
                    <w:id w:val="1004243211"/>
                    <w:lock w:val="sdtLocked"/>
                    <w:showingPlcHdr/>
                  </w:sdtPr>
                  <w:sdtContent>
                    <w:tc>
                      <w:tcPr>
                        <w:tcW w:w="567" w:type="dxa"/>
                        <w:tcBorders>
                          <w:left w:val="single" w:sz="4" w:space="0" w:color="auto"/>
                          <w:right w:val="single" w:sz="4" w:space="0" w:color="auto"/>
                        </w:tcBorders>
                      </w:tcPr>
                      <w:p w14:paraId="1A3F18E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其他"/>
                    <w:tag w:val="_GBC_119fac0b1d8e4e5083b2dc305f9139de"/>
                    <w:id w:val="-979995786"/>
                    <w:lock w:val="sdtLocked"/>
                    <w:showingPlcHdr/>
                  </w:sdtPr>
                  <w:sdtContent>
                    <w:tc>
                      <w:tcPr>
                        <w:tcW w:w="709" w:type="dxa"/>
                        <w:tcBorders>
                          <w:left w:val="single" w:sz="4" w:space="0" w:color="auto"/>
                          <w:right w:val="single" w:sz="4" w:space="0" w:color="auto"/>
                        </w:tcBorders>
                      </w:tcPr>
                      <w:p w14:paraId="01AAB26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
                    <w:tag w:val="_GBC_b4e703d2c1df42c6b0fdda6cb9013f80"/>
                    <w:id w:val="-792128110"/>
                    <w:lock w:val="sdtLocked"/>
                  </w:sdtPr>
                  <w:sdtContent>
                    <w:tc>
                      <w:tcPr>
                        <w:tcW w:w="1418" w:type="dxa"/>
                        <w:tcBorders>
                          <w:left w:val="single" w:sz="4" w:space="0" w:color="auto"/>
                        </w:tcBorders>
                      </w:tcPr>
                      <w:p w14:paraId="0C8AEF84" w14:textId="77777777" w:rsidR="009D3A4B" w:rsidRPr="00443E72" w:rsidRDefault="009D3A4B" w:rsidP="009D3A4B">
                        <w:pPr>
                          <w:jc w:val="right"/>
                          <w:rPr>
                            <w:sz w:val="13"/>
                            <w:szCs w:val="13"/>
                          </w:rPr>
                        </w:pPr>
                        <w:r w:rsidRPr="00443E72">
                          <w:rPr>
                            <w:sz w:val="13"/>
                            <w:szCs w:val="13"/>
                          </w:rPr>
                          <w:t>2,805,201,551.80</w:t>
                        </w:r>
                      </w:p>
                    </w:tc>
                  </w:sdtContent>
                </w:sdt>
                <w:sdt>
                  <w:sdtPr>
                    <w:rPr>
                      <w:sz w:val="13"/>
                      <w:szCs w:val="13"/>
                    </w:rPr>
                    <w:alias w:val="库存股"/>
                    <w:tag w:val="_GBC_9a28a9201523489b945dfcf1b66bda05"/>
                    <w:id w:val="-858043666"/>
                    <w:lock w:val="sdtLocked"/>
                    <w:showingPlcHdr/>
                  </w:sdtPr>
                  <w:sdtContent>
                    <w:tc>
                      <w:tcPr>
                        <w:tcW w:w="567" w:type="dxa"/>
                      </w:tcPr>
                      <w:p w14:paraId="4913431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综合收益（资产负债表项目）"/>
                    <w:tag w:val="_GBC_fb9d19f3591647569090b0f835b4542a"/>
                    <w:id w:val="-383557833"/>
                    <w:lock w:val="sdtLocked"/>
                  </w:sdtPr>
                  <w:sdtContent>
                    <w:tc>
                      <w:tcPr>
                        <w:tcW w:w="1134" w:type="dxa"/>
                      </w:tcPr>
                      <w:p w14:paraId="0302AE29" w14:textId="77777777" w:rsidR="009D3A4B" w:rsidRPr="00443E72" w:rsidRDefault="009D3A4B" w:rsidP="009D3A4B">
                        <w:pPr>
                          <w:jc w:val="right"/>
                          <w:rPr>
                            <w:sz w:val="13"/>
                            <w:szCs w:val="13"/>
                          </w:rPr>
                        </w:pPr>
                        <w:r w:rsidRPr="00443E72">
                          <w:rPr>
                            <w:sz w:val="13"/>
                            <w:szCs w:val="13"/>
                          </w:rPr>
                          <w:t>-388,882.38</w:t>
                        </w:r>
                      </w:p>
                    </w:tc>
                  </w:sdtContent>
                </w:sdt>
                <w:sdt>
                  <w:sdtPr>
                    <w:rPr>
                      <w:sz w:val="13"/>
                      <w:szCs w:val="13"/>
                    </w:rPr>
                    <w:alias w:val="专项储备"/>
                    <w:tag w:val="_GBC_5d3a95a2a57b485cbe5fb78e893a7739"/>
                    <w:id w:val="429329960"/>
                    <w:lock w:val="sdtLocked"/>
                  </w:sdtPr>
                  <w:sdtContent>
                    <w:tc>
                      <w:tcPr>
                        <w:tcW w:w="1134" w:type="dxa"/>
                      </w:tcPr>
                      <w:p w14:paraId="18DFFE0A" w14:textId="77777777" w:rsidR="009D3A4B" w:rsidRPr="00443E72" w:rsidRDefault="009D3A4B" w:rsidP="009D3A4B">
                        <w:pPr>
                          <w:jc w:val="right"/>
                          <w:rPr>
                            <w:sz w:val="13"/>
                            <w:szCs w:val="13"/>
                          </w:rPr>
                        </w:pPr>
                        <w:r w:rsidRPr="00443E72">
                          <w:rPr>
                            <w:sz w:val="13"/>
                            <w:szCs w:val="13"/>
                          </w:rPr>
                          <w:t>31,241,050.29</w:t>
                        </w:r>
                      </w:p>
                    </w:tc>
                  </w:sdtContent>
                </w:sdt>
                <w:sdt>
                  <w:sdtPr>
                    <w:rPr>
                      <w:sz w:val="13"/>
                      <w:szCs w:val="13"/>
                    </w:rPr>
                    <w:alias w:val="盈余公积"/>
                    <w:tag w:val="_GBC_a26d138497b24e9cafc3b71845071d26"/>
                    <w:id w:val="1409428439"/>
                    <w:lock w:val="sdtLocked"/>
                  </w:sdtPr>
                  <w:sdtContent>
                    <w:tc>
                      <w:tcPr>
                        <w:tcW w:w="1275" w:type="dxa"/>
                      </w:tcPr>
                      <w:p w14:paraId="64218061" w14:textId="77777777" w:rsidR="009D3A4B" w:rsidRPr="00443E72" w:rsidRDefault="009D3A4B" w:rsidP="009D3A4B">
                        <w:pPr>
                          <w:jc w:val="right"/>
                          <w:rPr>
                            <w:sz w:val="13"/>
                            <w:szCs w:val="13"/>
                          </w:rPr>
                        </w:pPr>
                        <w:r w:rsidRPr="00443E72">
                          <w:rPr>
                            <w:sz w:val="13"/>
                            <w:szCs w:val="13"/>
                          </w:rPr>
                          <w:t>320,150,041.99</w:t>
                        </w:r>
                      </w:p>
                    </w:tc>
                  </w:sdtContent>
                </w:sdt>
                <w:sdt>
                  <w:sdtPr>
                    <w:rPr>
                      <w:sz w:val="13"/>
                      <w:szCs w:val="13"/>
                    </w:rPr>
                    <w:alias w:val="未分配利润"/>
                    <w:tag w:val="_GBC_19aa1f7f367b45779e928cbb4f3b54d7"/>
                    <w:id w:val="653884245"/>
                    <w:lock w:val="sdtLocked"/>
                  </w:sdtPr>
                  <w:sdtContent>
                    <w:tc>
                      <w:tcPr>
                        <w:tcW w:w="1418" w:type="dxa"/>
                      </w:tcPr>
                      <w:p w14:paraId="7446E34D" w14:textId="77777777" w:rsidR="009D3A4B" w:rsidRPr="00443E72" w:rsidRDefault="009D3A4B" w:rsidP="009D3A4B">
                        <w:pPr>
                          <w:jc w:val="right"/>
                          <w:rPr>
                            <w:sz w:val="13"/>
                            <w:szCs w:val="13"/>
                          </w:rPr>
                        </w:pPr>
                        <w:r w:rsidRPr="00443E72">
                          <w:rPr>
                            <w:sz w:val="13"/>
                            <w:szCs w:val="13"/>
                          </w:rPr>
                          <w:t>328,006,334.35</w:t>
                        </w:r>
                      </w:p>
                    </w:tc>
                  </w:sdtContent>
                </w:sdt>
                <w:sdt>
                  <w:sdtPr>
                    <w:rPr>
                      <w:sz w:val="13"/>
                      <w:szCs w:val="13"/>
                    </w:rPr>
                    <w:alias w:val="股东权益合计"/>
                    <w:tag w:val="_GBC_d90a3c9b2c0644ffae294a2dac101ddf"/>
                    <w:id w:val="-1052154943"/>
                    <w:lock w:val="sdtLocked"/>
                  </w:sdtPr>
                  <w:sdtContent>
                    <w:tc>
                      <w:tcPr>
                        <w:tcW w:w="1713" w:type="dxa"/>
                      </w:tcPr>
                      <w:p w14:paraId="5E8AE78C" w14:textId="77777777" w:rsidR="009D3A4B" w:rsidRPr="00443E72" w:rsidRDefault="009D3A4B" w:rsidP="009D3A4B">
                        <w:pPr>
                          <w:jc w:val="right"/>
                          <w:rPr>
                            <w:sz w:val="13"/>
                            <w:szCs w:val="13"/>
                          </w:rPr>
                        </w:pPr>
                        <w:r w:rsidRPr="00443E72">
                          <w:rPr>
                            <w:sz w:val="13"/>
                            <w:szCs w:val="13"/>
                          </w:rPr>
                          <w:t>4,653,715,381.05</w:t>
                        </w:r>
                      </w:p>
                    </w:tc>
                  </w:sdtContent>
                </w:sdt>
              </w:tr>
              <w:tr w:rsidR="009D3A4B" w:rsidRPr="00443E72" w14:paraId="1EF5DFE1" w14:textId="77777777" w:rsidTr="009D3A4B">
                <w:trPr>
                  <w:trHeight w:val="20"/>
                </w:trPr>
                <w:tc>
                  <w:tcPr>
                    <w:tcW w:w="2127" w:type="dxa"/>
                  </w:tcPr>
                  <w:p w14:paraId="205B1B79" w14:textId="77777777" w:rsidR="009D3A4B" w:rsidRPr="00443E72" w:rsidRDefault="009D3A4B" w:rsidP="009D3A4B">
                    <w:pPr>
                      <w:rPr>
                        <w:sz w:val="13"/>
                        <w:szCs w:val="13"/>
                      </w:rPr>
                    </w:pPr>
                    <w:r w:rsidRPr="00443E72">
                      <w:rPr>
                        <w:sz w:val="13"/>
                        <w:szCs w:val="13"/>
                      </w:rPr>
                      <w:t>三、本</w:t>
                    </w:r>
                    <w:r w:rsidRPr="00443E72">
                      <w:rPr>
                        <w:rFonts w:hint="eastAsia"/>
                        <w:sz w:val="13"/>
                        <w:szCs w:val="13"/>
                      </w:rPr>
                      <w:t>期</w:t>
                    </w:r>
                    <w:r w:rsidRPr="00443E72">
                      <w:rPr>
                        <w:sz w:val="13"/>
                        <w:szCs w:val="13"/>
                      </w:rPr>
                      <w:t>增减变动金额（减少以“－”号填列）</w:t>
                    </w:r>
                  </w:p>
                </w:tc>
                <w:sdt>
                  <w:sdtPr>
                    <w:rPr>
                      <w:sz w:val="13"/>
                      <w:szCs w:val="13"/>
                    </w:rPr>
                    <w:alias w:val="实收资本（或股本）净额增减变动金额"/>
                    <w:tag w:val="_GBC_6cad44428de44320a370f98eaa864837"/>
                    <w:id w:val="1165367889"/>
                    <w:lock w:val="sdtLocked"/>
                  </w:sdtPr>
                  <w:sdtContent>
                    <w:tc>
                      <w:tcPr>
                        <w:tcW w:w="1275" w:type="dxa"/>
                        <w:tcBorders>
                          <w:right w:val="single" w:sz="4" w:space="0" w:color="auto"/>
                        </w:tcBorders>
                      </w:tcPr>
                      <w:p w14:paraId="6239AE06" w14:textId="77777777" w:rsidR="009D3A4B" w:rsidRPr="00443E72" w:rsidRDefault="009D3A4B" w:rsidP="009D3A4B">
                        <w:pPr>
                          <w:jc w:val="right"/>
                          <w:rPr>
                            <w:sz w:val="13"/>
                            <w:szCs w:val="13"/>
                          </w:rPr>
                        </w:pPr>
                        <w:r w:rsidRPr="00443E72">
                          <w:rPr>
                            <w:sz w:val="13"/>
                            <w:szCs w:val="13"/>
                          </w:rPr>
                          <w:t>584,752,643.00</w:t>
                        </w:r>
                      </w:p>
                    </w:tc>
                  </w:sdtContent>
                </w:sdt>
                <w:sdt>
                  <w:sdtPr>
                    <w:rPr>
                      <w:sz w:val="13"/>
                      <w:szCs w:val="13"/>
                    </w:rPr>
                    <w:alias w:val="其他权益工具中的优先股增减变动金额"/>
                    <w:tag w:val="_GBC_56eb48900f8947278ed7fe0cec36d691"/>
                    <w:id w:val="-724985528"/>
                    <w:lock w:val="sdtLocked"/>
                    <w:showingPlcHdr/>
                  </w:sdtPr>
                  <w:sdtContent>
                    <w:tc>
                      <w:tcPr>
                        <w:tcW w:w="567" w:type="dxa"/>
                        <w:tcBorders>
                          <w:left w:val="single" w:sz="4" w:space="0" w:color="auto"/>
                          <w:right w:val="single" w:sz="4" w:space="0" w:color="auto"/>
                        </w:tcBorders>
                      </w:tcPr>
                      <w:p w14:paraId="59D5F77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中的永续债增减变动金额"/>
                    <w:tag w:val="_GBC_a148b32997e24452b93a726beaee97c3"/>
                    <w:id w:val="-999191021"/>
                    <w:lock w:val="sdtLocked"/>
                    <w:showingPlcHdr/>
                  </w:sdtPr>
                  <w:sdtContent>
                    <w:tc>
                      <w:tcPr>
                        <w:tcW w:w="567" w:type="dxa"/>
                        <w:tcBorders>
                          <w:left w:val="single" w:sz="4" w:space="0" w:color="auto"/>
                          <w:right w:val="single" w:sz="4" w:space="0" w:color="auto"/>
                        </w:tcBorders>
                      </w:tcPr>
                      <w:p w14:paraId="00828D0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中的其他增减变动金额"/>
                    <w:tag w:val="_GBC_d8448fdaaab84ea0b5d6106800969da3"/>
                    <w:id w:val="-530957834"/>
                    <w:lock w:val="sdtLocked"/>
                    <w:showingPlcHdr/>
                  </w:sdtPr>
                  <w:sdtContent>
                    <w:tc>
                      <w:tcPr>
                        <w:tcW w:w="709" w:type="dxa"/>
                        <w:tcBorders>
                          <w:left w:val="single" w:sz="4" w:space="0" w:color="auto"/>
                        </w:tcBorders>
                      </w:tcPr>
                      <w:p w14:paraId="2B6943B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增减变动金额"/>
                    <w:tag w:val="_GBC_5303902d83c74b30815e6f89666742d1"/>
                    <w:id w:val="-341698568"/>
                    <w:lock w:val="sdtLocked"/>
                  </w:sdtPr>
                  <w:sdtContent>
                    <w:tc>
                      <w:tcPr>
                        <w:tcW w:w="1418" w:type="dxa"/>
                      </w:tcPr>
                      <w:p w14:paraId="0057E58E" w14:textId="77777777" w:rsidR="009D3A4B" w:rsidRPr="00443E72" w:rsidRDefault="009D3A4B" w:rsidP="009D3A4B">
                        <w:pPr>
                          <w:jc w:val="right"/>
                          <w:rPr>
                            <w:sz w:val="13"/>
                            <w:szCs w:val="13"/>
                          </w:rPr>
                        </w:pPr>
                        <w:r w:rsidRPr="00443E72">
                          <w:rPr>
                            <w:sz w:val="13"/>
                            <w:szCs w:val="13"/>
                          </w:rPr>
                          <w:t>-460,552,114.00</w:t>
                        </w:r>
                      </w:p>
                    </w:tc>
                  </w:sdtContent>
                </w:sdt>
                <w:sdt>
                  <w:sdtPr>
                    <w:rPr>
                      <w:sz w:val="13"/>
                      <w:szCs w:val="13"/>
                    </w:rPr>
                    <w:alias w:val="库存股增减变动金额"/>
                    <w:tag w:val="_GBC_e40a288ce3a14dd5a5c521ad781dd8d8"/>
                    <w:id w:val="-1079899756"/>
                    <w:lock w:val="sdtLocked"/>
                    <w:showingPlcHdr/>
                  </w:sdtPr>
                  <w:sdtContent>
                    <w:tc>
                      <w:tcPr>
                        <w:tcW w:w="567" w:type="dxa"/>
                      </w:tcPr>
                      <w:p w14:paraId="470E334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综合收益增减变动金额"/>
                    <w:tag w:val="_GBC_1e69fad3306d48a8a86e741b472ef4f5"/>
                    <w:id w:val="-1061400508"/>
                    <w:lock w:val="sdtLocked"/>
                  </w:sdtPr>
                  <w:sdtContent>
                    <w:tc>
                      <w:tcPr>
                        <w:tcW w:w="1134" w:type="dxa"/>
                      </w:tcPr>
                      <w:p w14:paraId="06D29702" w14:textId="77777777" w:rsidR="009D3A4B" w:rsidRPr="00443E72" w:rsidRDefault="009D3A4B" w:rsidP="009D3A4B">
                        <w:pPr>
                          <w:jc w:val="right"/>
                          <w:rPr>
                            <w:sz w:val="13"/>
                            <w:szCs w:val="13"/>
                          </w:rPr>
                        </w:pPr>
                        <w:r w:rsidRPr="00443E72">
                          <w:rPr>
                            <w:sz w:val="13"/>
                            <w:szCs w:val="13"/>
                          </w:rPr>
                          <w:t>2,361,688.43</w:t>
                        </w:r>
                      </w:p>
                    </w:tc>
                  </w:sdtContent>
                </w:sdt>
                <w:sdt>
                  <w:sdtPr>
                    <w:rPr>
                      <w:sz w:val="13"/>
                      <w:szCs w:val="13"/>
                    </w:rPr>
                    <w:alias w:val="专项储备增减变动金额"/>
                    <w:tag w:val="_GBC_cf624f5447de4e0ea1c8e6586499f70d"/>
                    <w:id w:val="-1767147791"/>
                    <w:lock w:val="sdtLocked"/>
                  </w:sdtPr>
                  <w:sdtContent>
                    <w:tc>
                      <w:tcPr>
                        <w:tcW w:w="1134" w:type="dxa"/>
                      </w:tcPr>
                      <w:p w14:paraId="57F7EE3C" w14:textId="77777777" w:rsidR="009D3A4B" w:rsidRPr="00443E72" w:rsidRDefault="009D3A4B" w:rsidP="009D3A4B">
                        <w:pPr>
                          <w:jc w:val="right"/>
                          <w:rPr>
                            <w:sz w:val="13"/>
                            <w:szCs w:val="13"/>
                          </w:rPr>
                        </w:pPr>
                        <w:r w:rsidRPr="00443E72">
                          <w:rPr>
                            <w:sz w:val="13"/>
                            <w:szCs w:val="13"/>
                          </w:rPr>
                          <w:t>1,339,039.98</w:t>
                        </w:r>
                      </w:p>
                    </w:tc>
                  </w:sdtContent>
                </w:sdt>
                <w:sdt>
                  <w:sdtPr>
                    <w:rPr>
                      <w:sz w:val="13"/>
                      <w:szCs w:val="13"/>
                    </w:rPr>
                    <w:alias w:val="盈余公积增减变动金额"/>
                    <w:tag w:val="_GBC_4c71e5d6dbea45a6b01ee55be204d29e"/>
                    <w:id w:val="1296332370"/>
                    <w:lock w:val="sdtLocked"/>
                  </w:sdtPr>
                  <w:sdtContent>
                    <w:tc>
                      <w:tcPr>
                        <w:tcW w:w="1275" w:type="dxa"/>
                      </w:tcPr>
                      <w:p w14:paraId="5D7B4AB6" w14:textId="77777777" w:rsidR="009D3A4B" w:rsidRPr="00443E72" w:rsidRDefault="009D3A4B" w:rsidP="009D3A4B">
                        <w:pPr>
                          <w:jc w:val="right"/>
                          <w:rPr>
                            <w:sz w:val="13"/>
                            <w:szCs w:val="13"/>
                          </w:rPr>
                        </w:pPr>
                        <w:r w:rsidRPr="00443E72">
                          <w:rPr>
                            <w:sz w:val="13"/>
                            <w:szCs w:val="13"/>
                          </w:rPr>
                          <w:t>23,603,744.79</w:t>
                        </w:r>
                      </w:p>
                    </w:tc>
                  </w:sdtContent>
                </w:sdt>
                <w:sdt>
                  <w:sdtPr>
                    <w:rPr>
                      <w:sz w:val="13"/>
                      <w:szCs w:val="13"/>
                    </w:rPr>
                    <w:alias w:val="未分配利润增减变动金额"/>
                    <w:tag w:val="_GBC_eaaa50e1ddcf4ca2a41500effe5a3183"/>
                    <w:id w:val="1994681726"/>
                    <w:lock w:val="sdtLocked"/>
                  </w:sdtPr>
                  <w:sdtContent>
                    <w:tc>
                      <w:tcPr>
                        <w:tcW w:w="1418" w:type="dxa"/>
                      </w:tcPr>
                      <w:p w14:paraId="5DEE1CEE" w14:textId="77777777" w:rsidR="009D3A4B" w:rsidRPr="00443E72" w:rsidRDefault="009D3A4B" w:rsidP="009D3A4B">
                        <w:pPr>
                          <w:jc w:val="right"/>
                          <w:rPr>
                            <w:sz w:val="13"/>
                            <w:szCs w:val="13"/>
                          </w:rPr>
                        </w:pPr>
                        <w:r w:rsidRPr="00443E72">
                          <w:rPr>
                            <w:sz w:val="13"/>
                            <w:szCs w:val="13"/>
                          </w:rPr>
                          <w:t>-104,502,229.68</w:t>
                        </w:r>
                      </w:p>
                    </w:tc>
                  </w:sdtContent>
                </w:sdt>
                <w:sdt>
                  <w:sdtPr>
                    <w:rPr>
                      <w:sz w:val="13"/>
                      <w:szCs w:val="13"/>
                    </w:rPr>
                    <w:alias w:val="股东权益合计增减变动金额"/>
                    <w:tag w:val="_GBC_b60345e251794508b9f2ca462fa333c5"/>
                    <w:id w:val="-837921024"/>
                    <w:lock w:val="sdtLocked"/>
                  </w:sdtPr>
                  <w:sdtContent>
                    <w:tc>
                      <w:tcPr>
                        <w:tcW w:w="1713" w:type="dxa"/>
                      </w:tcPr>
                      <w:p w14:paraId="12D8B71F" w14:textId="77777777" w:rsidR="009D3A4B" w:rsidRPr="00443E72" w:rsidRDefault="009D3A4B" w:rsidP="009D3A4B">
                        <w:pPr>
                          <w:jc w:val="right"/>
                          <w:rPr>
                            <w:sz w:val="13"/>
                            <w:szCs w:val="13"/>
                          </w:rPr>
                        </w:pPr>
                        <w:r w:rsidRPr="00443E72">
                          <w:rPr>
                            <w:sz w:val="13"/>
                            <w:szCs w:val="13"/>
                          </w:rPr>
                          <w:t>47,002,772.52</w:t>
                        </w:r>
                      </w:p>
                    </w:tc>
                  </w:sdtContent>
                </w:sdt>
              </w:tr>
              <w:tr w:rsidR="009D3A4B" w:rsidRPr="00443E72" w14:paraId="330B5505" w14:textId="77777777" w:rsidTr="009D3A4B">
                <w:trPr>
                  <w:trHeight w:val="20"/>
                </w:trPr>
                <w:tc>
                  <w:tcPr>
                    <w:tcW w:w="2127" w:type="dxa"/>
                  </w:tcPr>
                  <w:p w14:paraId="599A7661" w14:textId="77777777" w:rsidR="009D3A4B" w:rsidRPr="00443E72" w:rsidRDefault="009D3A4B" w:rsidP="009D3A4B">
                    <w:pPr>
                      <w:rPr>
                        <w:sz w:val="13"/>
                        <w:szCs w:val="13"/>
                      </w:rPr>
                    </w:pPr>
                    <w:r w:rsidRPr="00443E72">
                      <w:rPr>
                        <w:rFonts w:hint="eastAsia"/>
                        <w:sz w:val="13"/>
                        <w:szCs w:val="13"/>
                      </w:rPr>
                      <w:t>（一）综合收益总额</w:t>
                    </w:r>
                  </w:p>
                </w:tc>
                <w:sdt>
                  <w:sdtPr>
                    <w:rPr>
                      <w:sz w:val="13"/>
                      <w:szCs w:val="13"/>
                    </w:rPr>
                    <w:alias w:val="综合收益总额导致股本变动金额"/>
                    <w:tag w:val="_GBC_f03cc738bdda4873a4c9306c6c68ceac"/>
                    <w:id w:val="49511072"/>
                    <w:lock w:val="sdtLocked"/>
                    <w:showingPlcHdr/>
                  </w:sdtPr>
                  <w:sdtContent>
                    <w:tc>
                      <w:tcPr>
                        <w:tcW w:w="1275" w:type="dxa"/>
                        <w:tcBorders>
                          <w:right w:val="single" w:sz="4" w:space="0" w:color="auto"/>
                        </w:tcBorders>
                      </w:tcPr>
                      <w:p w14:paraId="15BC578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综合收益总额导致优先股变动金额"/>
                    <w:tag w:val="_GBC_3afbe4154e2c45958409a40b0988b99a"/>
                    <w:id w:val="-1242179931"/>
                    <w:lock w:val="sdtLocked"/>
                    <w:showingPlcHdr/>
                  </w:sdtPr>
                  <w:sdtContent>
                    <w:tc>
                      <w:tcPr>
                        <w:tcW w:w="567" w:type="dxa"/>
                        <w:tcBorders>
                          <w:left w:val="single" w:sz="4" w:space="0" w:color="auto"/>
                          <w:right w:val="single" w:sz="4" w:space="0" w:color="auto"/>
                        </w:tcBorders>
                      </w:tcPr>
                      <w:p w14:paraId="7577C72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综合收益总额导致永续债变动金额"/>
                    <w:tag w:val="_GBC_f4f6b65ae107405993c0738c6f8ef082"/>
                    <w:id w:val="-322588127"/>
                    <w:lock w:val="sdtLocked"/>
                    <w:showingPlcHdr/>
                  </w:sdtPr>
                  <w:sdtContent>
                    <w:tc>
                      <w:tcPr>
                        <w:tcW w:w="567" w:type="dxa"/>
                        <w:tcBorders>
                          <w:left w:val="single" w:sz="4" w:space="0" w:color="auto"/>
                          <w:right w:val="single" w:sz="4" w:space="0" w:color="auto"/>
                        </w:tcBorders>
                      </w:tcPr>
                      <w:p w14:paraId="0F1F80C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综合收益总额导致其他权益工具中的其他变动金额"/>
                    <w:tag w:val="_GBC_057649099f704e45979ac350d567c04a"/>
                    <w:id w:val="74560660"/>
                    <w:lock w:val="sdtLocked"/>
                    <w:showingPlcHdr/>
                  </w:sdtPr>
                  <w:sdtContent>
                    <w:tc>
                      <w:tcPr>
                        <w:tcW w:w="709" w:type="dxa"/>
                        <w:tcBorders>
                          <w:left w:val="single" w:sz="4" w:space="0" w:color="auto"/>
                        </w:tcBorders>
                      </w:tcPr>
                      <w:p w14:paraId="469C1DE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综合收益总额导致资本公积变动金额"/>
                    <w:tag w:val="_GBC_051d80e5b219419da9c9ac9a8f6fd141"/>
                    <w:id w:val="-354802671"/>
                    <w:lock w:val="sdtLocked"/>
                    <w:showingPlcHdr/>
                  </w:sdtPr>
                  <w:sdtContent>
                    <w:tc>
                      <w:tcPr>
                        <w:tcW w:w="1418" w:type="dxa"/>
                      </w:tcPr>
                      <w:p w14:paraId="6E33BE9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综合收益总额导致库存股变动金额"/>
                    <w:tag w:val="_GBC_3fbab9aa6bc04292961283ab205f2edd"/>
                    <w:id w:val="-71048340"/>
                    <w:lock w:val="sdtLocked"/>
                    <w:showingPlcHdr/>
                  </w:sdtPr>
                  <w:sdtContent>
                    <w:tc>
                      <w:tcPr>
                        <w:tcW w:w="567" w:type="dxa"/>
                      </w:tcPr>
                      <w:p w14:paraId="5223B65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综合收益总额导致其他综合收益变动金额"/>
                    <w:tag w:val="_GBC_527bc6752f2844f2b62b324fac1579af"/>
                    <w:id w:val="333960652"/>
                    <w:lock w:val="sdtLocked"/>
                  </w:sdtPr>
                  <w:sdtContent>
                    <w:tc>
                      <w:tcPr>
                        <w:tcW w:w="1134" w:type="dxa"/>
                      </w:tcPr>
                      <w:p w14:paraId="3F1721D0" w14:textId="77777777" w:rsidR="009D3A4B" w:rsidRPr="00443E72" w:rsidRDefault="009D3A4B" w:rsidP="009D3A4B">
                        <w:pPr>
                          <w:jc w:val="right"/>
                          <w:rPr>
                            <w:sz w:val="13"/>
                            <w:szCs w:val="13"/>
                          </w:rPr>
                        </w:pPr>
                        <w:r w:rsidRPr="00443E72">
                          <w:rPr>
                            <w:sz w:val="13"/>
                            <w:szCs w:val="13"/>
                          </w:rPr>
                          <w:t>2,361,688.43</w:t>
                        </w:r>
                      </w:p>
                    </w:tc>
                  </w:sdtContent>
                </w:sdt>
                <w:sdt>
                  <w:sdtPr>
                    <w:rPr>
                      <w:sz w:val="13"/>
                      <w:szCs w:val="13"/>
                    </w:rPr>
                    <w:alias w:val="综合收益总额导致专项储备变动金额"/>
                    <w:tag w:val="_GBC_b8c9b5a6ffca46afa033de81ffa8fbe3"/>
                    <w:id w:val="1809975159"/>
                    <w:lock w:val="sdtLocked"/>
                    <w:showingPlcHdr/>
                  </w:sdtPr>
                  <w:sdtContent>
                    <w:tc>
                      <w:tcPr>
                        <w:tcW w:w="1134" w:type="dxa"/>
                      </w:tcPr>
                      <w:p w14:paraId="75790C3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综合收益总额导致盈余公积变动金额"/>
                    <w:tag w:val="_GBC_146d3011679e46458aa7bc979173eac5"/>
                    <w:id w:val="-1594392433"/>
                    <w:lock w:val="sdtLocked"/>
                    <w:showingPlcHdr/>
                  </w:sdtPr>
                  <w:sdtContent>
                    <w:tc>
                      <w:tcPr>
                        <w:tcW w:w="1275" w:type="dxa"/>
                      </w:tcPr>
                      <w:p w14:paraId="3FD68A2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综合收益总额导致未分配利润变动金额"/>
                    <w:tag w:val="_GBC_d894c7c8295849e3823c595b722bc756"/>
                    <w:id w:val="974268759"/>
                    <w:lock w:val="sdtLocked"/>
                  </w:sdtPr>
                  <w:sdtContent>
                    <w:tc>
                      <w:tcPr>
                        <w:tcW w:w="1418" w:type="dxa"/>
                      </w:tcPr>
                      <w:p w14:paraId="247EAA80" w14:textId="77777777" w:rsidR="009D3A4B" w:rsidRPr="00443E72" w:rsidRDefault="009D3A4B" w:rsidP="009D3A4B">
                        <w:pPr>
                          <w:jc w:val="right"/>
                          <w:rPr>
                            <w:sz w:val="13"/>
                            <w:szCs w:val="13"/>
                          </w:rPr>
                        </w:pPr>
                        <w:r w:rsidRPr="00443E72">
                          <w:rPr>
                            <w:sz w:val="13"/>
                            <w:szCs w:val="13"/>
                          </w:rPr>
                          <w:t>236,037,447.85</w:t>
                        </w:r>
                      </w:p>
                    </w:tc>
                  </w:sdtContent>
                </w:sdt>
                <w:sdt>
                  <w:sdtPr>
                    <w:rPr>
                      <w:sz w:val="13"/>
                      <w:szCs w:val="13"/>
                    </w:rPr>
                    <w:alias w:val="综合收益总额导致股东权益合计变动金额"/>
                    <w:tag w:val="_GBC_c102251053714ae28c7d105f6c205929"/>
                    <w:id w:val="898408387"/>
                    <w:lock w:val="sdtLocked"/>
                  </w:sdtPr>
                  <w:sdtContent>
                    <w:tc>
                      <w:tcPr>
                        <w:tcW w:w="1713" w:type="dxa"/>
                      </w:tcPr>
                      <w:p w14:paraId="2A5FAA0C" w14:textId="77777777" w:rsidR="009D3A4B" w:rsidRPr="00443E72" w:rsidRDefault="009D3A4B" w:rsidP="009D3A4B">
                        <w:pPr>
                          <w:jc w:val="right"/>
                          <w:rPr>
                            <w:sz w:val="13"/>
                            <w:szCs w:val="13"/>
                          </w:rPr>
                        </w:pPr>
                        <w:r w:rsidRPr="00443E72">
                          <w:rPr>
                            <w:sz w:val="13"/>
                            <w:szCs w:val="13"/>
                          </w:rPr>
                          <w:t>238,399,136.28</w:t>
                        </w:r>
                      </w:p>
                    </w:tc>
                  </w:sdtContent>
                </w:sdt>
              </w:tr>
              <w:tr w:rsidR="009D3A4B" w:rsidRPr="00443E72" w14:paraId="60781257" w14:textId="77777777" w:rsidTr="009D3A4B">
                <w:trPr>
                  <w:trHeight w:val="20"/>
                </w:trPr>
                <w:tc>
                  <w:tcPr>
                    <w:tcW w:w="2127" w:type="dxa"/>
                  </w:tcPr>
                  <w:p w14:paraId="54C95F4E" w14:textId="77777777" w:rsidR="009D3A4B" w:rsidRPr="00443E72" w:rsidRDefault="009D3A4B" w:rsidP="009D3A4B">
                    <w:pPr>
                      <w:rPr>
                        <w:sz w:val="13"/>
                        <w:szCs w:val="13"/>
                      </w:rPr>
                    </w:pPr>
                    <w:r w:rsidRPr="00443E72">
                      <w:rPr>
                        <w:sz w:val="13"/>
                        <w:szCs w:val="13"/>
                      </w:rPr>
                      <w:t>（</w:t>
                    </w:r>
                    <w:r w:rsidRPr="00443E72">
                      <w:rPr>
                        <w:rFonts w:hint="eastAsia"/>
                        <w:sz w:val="13"/>
                        <w:szCs w:val="13"/>
                      </w:rPr>
                      <w:t>二</w:t>
                    </w:r>
                    <w:r w:rsidRPr="00443E72">
                      <w:rPr>
                        <w:sz w:val="13"/>
                        <w:szCs w:val="13"/>
                      </w:rPr>
                      <w:t>）所有者投入和减少资本</w:t>
                    </w:r>
                  </w:p>
                </w:tc>
                <w:sdt>
                  <w:sdtPr>
                    <w:rPr>
                      <w:sz w:val="13"/>
                      <w:szCs w:val="13"/>
                    </w:rPr>
                    <w:alias w:val="所有者投入和减少资本导致实收资本（或股本）净额变动金额"/>
                    <w:tag w:val="_GBC_f30fe6682675483d894e0f99e2a13078"/>
                    <w:id w:val="1255778515"/>
                    <w:lock w:val="sdtLocked"/>
                  </w:sdtPr>
                  <w:sdtContent>
                    <w:tc>
                      <w:tcPr>
                        <w:tcW w:w="1275" w:type="dxa"/>
                        <w:tcBorders>
                          <w:right w:val="single" w:sz="4" w:space="0" w:color="auto"/>
                        </w:tcBorders>
                      </w:tcPr>
                      <w:p w14:paraId="4C5A1FE8" w14:textId="77777777" w:rsidR="009D3A4B" w:rsidRPr="00443E72" w:rsidRDefault="009D3A4B" w:rsidP="009D3A4B">
                        <w:pPr>
                          <w:jc w:val="right"/>
                          <w:rPr>
                            <w:sz w:val="13"/>
                            <w:szCs w:val="13"/>
                          </w:rPr>
                        </w:pPr>
                        <w:r w:rsidRPr="00443E72">
                          <w:rPr>
                            <w:sz w:val="13"/>
                            <w:szCs w:val="13"/>
                          </w:rPr>
                          <w:t>116,950,529.00</w:t>
                        </w:r>
                      </w:p>
                    </w:tc>
                  </w:sdtContent>
                </w:sdt>
                <w:sdt>
                  <w:sdtPr>
                    <w:rPr>
                      <w:sz w:val="13"/>
                      <w:szCs w:val="13"/>
                    </w:rPr>
                    <w:alias w:val="所有者投入和减少资本导致其他权益工具中的优先股变动金额"/>
                    <w:tag w:val="_GBC_197e5223ed794f02bfd51c1acc45a6ea"/>
                    <w:id w:val="370505017"/>
                    <w:lock w:val="sdtLocked"/>
                    <w:showingPlcHdr/>
                  </w:sdtPr>
                  <w:sdtContent>
                    <w:tc>
                      <w:tcPr>
                        <w:tcW w:w="567" w:type="dxa"/>
                        <w:tcBorders>
                          <w:left w:val="single" w:sz="4" w:space="0" w:color="auto"/>
                          <w:right w:val="single" w:sz="4" w:space="0" w:color="auto"/>
                        </w:tcBorders>
                      </w:tcPr>
                      <w:p w14:paraId="3886E8B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其他权益工具中的永续债变动金额"/>
                    <w:tag w:val="_GBC_b2014aa035fe41fcabeefc5289d496f2"/>
                    <w:id w:val="1446126168"/>
                    <w:lock w:val="sdtLocked"/>
                    <w:showingPlcHdr/>
                  </w:sdtPr>
                  <w:sdtContent>
                    <w:tc>
                      <w:tcPr>
                        <w:tcW w:w="567" w:type="dxa"/>
                        <w:tcBorders>
                          <w:left w:val="single" w:sz="4" w:space="0" w:color="auto"/>
                          <w:right w:val="single" w:sz="4" w:space="0" w:color="auto"/>
                        </w:tcBorders>
                      </w:tcPr>
                      <w:p w14:paraId="2A9986E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其他权益工具中的其他变动金额"/>
                    <w:tag w:val="_GBC_6daf1792d7f64c1f9c5f6a8150d79c39"/>
                    <w:id w:val="-530031949"/>
                    <w:lock w:val="sdtLocked"/>
                    <w:showingPlcHdr/>
                  </w:sdtPr>
                  <w:sdtContent>
                    <w:tc>
                      <w:tcPr>
                        <w:tcW w:w="709" w:type="dxa"/>
                        <w:tcBorders>
                          <w:left w:val="single" w:sz="4" w:space="0" w:color="auto"/>
                        </w:tcBorders>
                      </w:tcPr>
                      <w:p w14:paraId="5ED7F82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资本公积变动金额"/>
                    <w:tag w:val="_GBC_18d61164cfe74dcab47a7d10eecf13ca"/>
                    <w:id w:val="-782111630"/>
                    <w:lock w:val="sdtLocked"/>
                  </w:sdtPr>
                  <w:sdtContent>
                    <w:tc>
                      <w:tcPr>
                        <w:tcW w:w="1418" w:type="dxa"/>
                      </w:tcPr>
                      <w:p w14:paraId="1E587DB0" w14:textId="77777777" w:rsidR="009D3A4B" w:rsidRPr="00443E72" w:rsidRDefault="009D3A4B" w:rsidP="009D3A4B">
                        <w:pPr>
                          <w:jc w:val="right"/>
                          <w:rPr>
                            <w:sz w:val="13"/>
                            <w:szCs w:val="13"/>
                          </w:rPr>
                        </w:pPr>
                        <w:r w:rsidRPr="00443E72">
                          <w:rPr>
                            <w:sz w:val="13"/>
                            <w:szCs w:val="13"/>
                          </w:rPr>
                          <w:t>7,250,000.00</w:t>
                        </w:r>
                      </w:p>
                    </w:tc>
                  </w:sdtContent>
                </w:sdt>
                <w:sdt>
                  <w:sdtPr>
                    <w:rPr>
                      <w:sz w:val="13"/>
                      <w:szCs w:val="13"/>
                    </w:rPr>
                    <w:alias w:val="所有者投入和减少资本导致库存股变动金额"/>
                    <w:tag w:val="_GBC_a8aa67f466874d41b3134fe9e589f362"/>
                    <w:id w:val="1137846774"/>
                    <w:lock w:val="sdtLocked"/>
                    <w:showingPlcHdr/>
                  </w:sdtPr>
                  <w:sdtContent>
                    <w:tc>
                      <w:tcPr>
                        <w:tcW w:w="567" w:type="dxa"/>
                      </w:tcPr>
                      <w:p w14:paraId="43DA8A4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其他综合收益变动金额"/>
                    <w:tag w:val="_GBC_fa7fa67c6d0b4542a671406d5364d519"/>
                    <w:id w:val="301816033"/>
                    <w:lock w:val="sdtLocked"/>
                    <w:showingPlcHdr/>
                  </w:sdtPr>
                  <w:sdtContent>
                    <w:tc>
                      <w:tcPr>
                        <w:tcW w:w="1134" w:type="dxa"/>
                      </w:tcPr>
                      <w:p w14:paraId="31F7884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专项储备变动金额"/>
                    <w:tag w:val="_GBC_12c757ffd8bc4afd9a3698ab9203b871"/>
                    <w:id w:val="213935935"/>
                    <w:lock w:val="sdtLocked"/>
                    <w:showingPlcHdr/>
                  </w:sdtPr>
                  <w:sdtContent>
                    <w:tc>
                      <w:tcPr>
                        <w:tcW w:w="1134" w:type="dxa"/>
                      </w:tcPr>
                      <w:p w14:paraId="003303E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盈余公积变动金额"/>
                    <w:tag w:val="_GBC_317446a90b394788a360afc4eb53210a"/>
                    <w:id w:val="716091498"/>
                    <w:lock w:val="sdtLocked"/>
                    <w:showingPlcHdr/>
                  </w:sdtPr>
                  <w:sdtContent>
                    <w:tc>
                      <w:tcPr>
                        <w:tcW w:w="1275" w:type="dxa"/>
                      </w:tcPr>
                      <w:p w14:paraId="40286F2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未分配利润变动金额"/>
                    <w:tag w:val="_GBC_a1ada7faa5bf45fb8ed127fd006b0297"/>
                    <w:id w:val="652883469"/>
                    <w:lock w:val="sdtLocked"/>
                    <w:showingPlcHdr/>
                  </w:sdtPr>
                  <w:sdtContent>
                    <w:tc>
                      <w:tcPr>
                        <w:tcW w:w="1418" w:type="dxa"/>
                      </w:tcPr>
                      <w:p w14:paraId="6A3E2A8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投入和减少资本导致股东权益合计变动金额"/>
                    <w:tag w:val="_GBC_f0a2522b485e446cbb90d9f3b913769d"/>
                    <w:id w:val="-816412977"/>
                    <w:lock w:val="sdtLocked"/>
                  </w:sdtPr>
                  <w:sdtContent>
                    <w:tc>
                      <w:tcPr>
                        <w:tcW w:w="1713" w:type="dxa"/>
                      </w:tcPr>
                      <w:p w14:paraId="6DF16336" w14:textId="77777777" w:rsidR="009D3A4B" w:rsidRPr="00443E72" w:rsidRDefault="009D3A4B" w:rsidP="009D3A4B">
                        <w:pPr>
                          <w:jc w:val="right"/>
                          <w:rPr>
                            <w:sz w:val="13"/>
                            <w:szCs w:val="13"/>
                          </w:rPr>
                        </w:pPr>
                        <w:r w:rsidRPr="00443E72">
                          <w:rPr>
                            <w:sz w:val="13"/>
                            <w:szCs w:val="13"/>
                          </w:rPr>
                          <w:t>124,200,529.00</w:t>
                        </w:r>
                      </w:p>
                    </w:tc>
                  </w:sdtContent>
                </w:sdt>
              </w:tr>
              <w:tr w:rsidR="009D3A4B" w:rsidRPr="00443E72" w14:paraId="70927024" w14:textId="77777777" w:rsidTr="009D3A4B">
                <w:trPr>
                  <w:trHeight w:val="20"/>
                </w:trPr>
                <w:tc>
                  <w:tcPr>
                    <w:tcW w:w="2127" w:type="dxa"/>
                  </w:tcPr>
                  <w:p w14:paraId="79647A07" w14:textId="77777777" w:rsidR="009D3A4B" w:rsidRPr="00443E72" w:rsidRDefault="009D3A4B" w:rsidP="009D3A4B">
                    <w:pPr>
                      <w:rPr>
                        <w:sz w:val="13"/>
                        <w:szCs w:val="13"/>
                      </w:rPr>
                    </w:pPr>
                    <w:r w:rsidRPr="00443E72">
                      <w:rPr>
                        <w:rFonts w:hint="eastAsia"/>
                        <w:sz w:val="13"/>
                        <w:szCs w:val="13"/>
                      </w:rPr>
                      <w:t>1．股东投入的普通股</w:t>
                    </w:r>
                  </w:p>
                </w:tc>
                <w:sdt>
                  <w:sdtPr>
                    <w:rPr>
                      <w:sz w:val="13"/>
                      <w:szCs w:val="13"/>
                    </w:rPr>
                    <w:alias w:val="股东投入的普通股导致股本变动金额"/>
                    <w:tag w:val="_GBC_07f7e56ebc8f413491431a71f19f57c2"/>
                    <w:id w:val="199367372"/>
                    <w:lock w:val="sdtLocked"/>
                  </w:sdtPr>
                  <w:sdtContent>
                    <w:tc>
                      <w:tcPr>
                        <w:tcW w:w="1275" w:type="dxa"/>
                        <w:tcBorders>
                          <w:right w:val="single" w:sz="4" w:space="0" w:color="auto"/>
                        </w:tcBorders>
                      </w:tcPr>
                      <w:p w14:paraId="1EAA6A5D" w14:textId="77777777" w:rsidR="009D3A4B" w:rsidRPr="00443E72" w:rsidRDefault="009D3A4B" w:rsidP="009D3A4B">
                        <w:pPr>
                          <w:jc w:val="right"/>
                          <w:rPr>
                            <w:sz w:val="13"/>
                            <w:szCs w:val="13"/>
                          </w:rPr>
                        </w:pPr>
                        <w:r w:rsidRPr="00443E72">
                          <w:rPr>
                            <w:sz w:val="13"/>
                            <w:szCs w:val="13"/>
                          </w:rPr>
                          <w:t>116,950,529.00</w:t>
                        </w:r>
                      </w:p>
                    </w:tc>
                  </w:sdtContent>
                </w:sdt>
                <w:sdt>
                  <w:sdtPr>
                    <w:rPr>
                      <w:sz w:val="13"/>
                      <w:szCs w:val="13"/>
                    </w:rPr>
                    <w:alias w:val="股东投入的普通股导致优先股变动金额"/>
                    <w:tag w:val="_GBC_1f2c1b75d6304a8cada547d8a1c55afe"/>
                    <w:id w:val="1232433618"/>
                    <w:lock w:val="sdtLocked"/>
                    <w:showingPlcHdr/>
                  </w:sdtPr>
                  <w:sdtContent>
                    <w:tc>
                      <w:tcPr>
                        <w:tcW w:w="567" w:type="dxa"/>
                        <w:tcBorders>
                          <w:left w:val="single" w:sz="4" w:space="0" w:color="auto"/>
                          <w:right w:val="single" w:sz="4" w:space="0" w:color="auto"/>
                        </w:tcBorders>
                      </w:tcPr>
                      <w:p w14:paraId="0ABF232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永续债变动金额"/>
                    <w:tag w:val="_GBC_da3bba2fe5cb4c21831f0ebcbdd58a63"/>
                    <w:id w:val="-612597325"/>
                    <w:lock w:val="sdtLocked"/>
                    <w:showingPlcHdr/>
                  </w:sdtPr>
                  <w:sdtContent>
                    <w:tc>
                      <w:tcPr>
                        <w:tcW w:w="567" w:type="dxa"/>
                        <w:tcBorders>
                          <w:left w:val="single" w:sz="4" w:space="0" w:color="auto"/>
                          <w:right w:val="single" w:sz="4" w:space="0" w:color="auto"/>
                        </w:tcBorders>
                      </w:tcPr>
                      <w:p w14:paraId="61B4D0A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其他权益工具中的其他变动金额"/>
                    <w:tag w:val="_GBC_04e418d0a64a4cfb8791f453139033ca"/>
                    <w:id w:val="478971446"/>
                    <w:lock w:val="sdtLocked"/>
                    <w:showingPlcHdr/>
                  </w:sdtPr>
                  <w:sdtContent>
                    <w:tc>
                      <w:tcPr>
                        <w:tcW w:w="709" w:type="dxa"/>
                        <w:tcBorders>
                          <w:left w:val="single" w:sz="4" w:space="0" w:color="auto"/>
                        </w:tcBorders>
                      </w:tcPr>
                      <w:p w14:paraId="70B4B08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资本公积变动金额"/>
                    <w:tag w:val="_GBC_da248a874bd548748d8ab181aaf48c32"/>
                    <w:id w:val="268673420"/>
                    <w:lock w:val="sdtLocked"/>
                    <w:showingPlcHdr/>
                  </w:sdtPr>
                  <w:sdtContent>
                    <w:tc>
                      <w:tcPr>
                        <w:tcW w:w="1418" w:type="dxa"/>
                      </w:tcPr>
                      <w:p w14:paraId="5EE5883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库存股变动金额"/>
                    <w:tag w:val="_GBC_91bbaf6cceb84fa8b9db1dfbd558fdb1"/>
                    <w:id w:val="-498351706"/>
                    <w:lock w:val="sdtLocked"/>
                    <w:showingPlcHdr/>
                  </w:sdtPr>
                  <w:sdtContent>
                    <w:tc>
                      <w:tcPr>
                        <w:tcW w:w="567" w:type="dxa"/>
                      </w:tcPr>
                      <w:p w14:paraId="26A8211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其他综合收益变动金额"/>
                    <w:tag w:val="_GBC_d31224a534a24261affa4a9adf744488"/>
                    <w:id w:val="1965076367"/>
                    <w:lock w:val="sdtLocked"/>
                    <w:showingPlcHdr/>
                  </w:sdtPr>
                  <w:sdtContent>
                    <w:tc>
                      <w:tcPr>
                        <w:tcW w:w="1134" w:type="dxa"/>
                      </w:tcPr>
                      <w:p w14:paraId="1B0956A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专项储备变动金额"/>
                    <w:tag w:val="_GBC_939548dfd6ba4efbaef1a7c7dc31aa27"/>
                    <w:id w:val="1608001181"/>
                    <w:lock w:val="sdtLocked"/>
                    <w:showingPlcHdr/>
                  </w:sdtPr>
                  <w:sdtContent>
                    <w:tc>
                      <w:tcPr>
                        <w:tcW w:w="1134" w:type="dxa"/>
                      </w:tcPr>
                      <w:p w14:paraId="504E177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盈余公积变动金额"/>
                    <w:tag w:val="_GBC_7f790ef4d0a2400583313c8f18f07310"/>
                    <w:id w:val="-1651892064"/>
                    <w:lock w:val="sdtLocked"/>
                    <w:showingPlcHdr/>
                  </w:sdtPr>
                  <w:sdtContent>
                    <w:tc>
                      <w:tcPr>
                        <w:tcW w:w="1275" w:type="dxa"/>
                      </w:tcPr>
                      <w:p w14:paraId="5EE6FF0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未分配利润变动金额"/>
                    <w:tag w:val="_GBC_dbbce62d9712469cb11a654dcd83953e"/>
                    <w:id w:val="-319048405"/>
                    <w:lock w:val="sdtLocked"/>
                    <w:showingPlcHdr/>
                  </w:sdtPr>
                  <w:sdtContent>
                    <w:tc>
                      <w:tcPr>
                        <w:tcW w:w="1418" w:type="dxa"/>
                      </w:tcPr>
                      <w:p w14:paraId="5ED3993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东投入的普通股导致其他的归属于母公司所有者权益变动金额"/>
                    <w:tag w:val="_GBC_6fbd178bb8384a25bf32ea8104c3d5c5"/>
                    <w:id w:val="-1913855020"/>
                    <w:lock w:val="sdtLocked"/>
                  </w:sdtPr>
                  <w:sdtContent>
                    <w:tc>
                      <w:tcPr>
                        <w:tcW w:w="1713" w:type="dxa"/>
                      </w:tcPr>
                      <w:p w14:paraId="76A9F113" w14:textId="77777777" w:rsidR="009D3A4B" w:rsidRPr="00443E72" w:rsidRDefault="009D3A4B" w:rsidP="009D3A4B">
                        <w:pPr>
                          <w:jc w:val="right"/>
                          <w:rPr>
                            <w:sz w:val="13"/>
                            <w:szCs w:val="13"/>
                          </w:rPr>
                        </w:pPr>
                        <w:r w:rsidRPr="00443E72">
                          <w:rPr>
                            <w:sz w:val="13"/>
                            <w:szCs w:val="13"/>
                          </w:rPr>
                          <w:t>116,950,529.00</w:t>
                        </w:r>
                      </w:p>
                    </w:tc>
                  </w:sdtContent>
                </w:sdt>
              </w:tr>
              <w:tr w:rsidR="009D3A4B" w:rsidRPr="00443E72" w14:paraId="23842B87" w14:textId="77777777" w:rsidTr="009D3A4B">
                <w:trPr>
                  <w:trHeight w:val="20"/>
                </w:trPr>
                <w:tc>
                  <w:tcPr>
                    <w:tcW w:w="2127" w:type="dxa"/>
                  </w:tcPr>
                  <w:p w14:paraId="3CE51A3A" w14:textId="77777777" w:rsidR="009D3A4B" w:rsidRPr="00443E72" w:rsidRDefault="009D3A4B" w:rsidP="009D3A4B">
                    <w:pPr>
                      <w:rPr>
                        <w:sz w:val="13"/>
                        <w:szCs w:val="13"/>
                      </w:rPr>
                    </w:pPr>
                    <w:r w:rsidRPr="00443E72">
                      <w:rPr>
                        <w:rFonts w:hint="eastAsia"/>
                        <w:sz w:val="13"/>
                        <w:szCs w:val="13"/>
                      </w:rPr>
                      <w:t>2．其他权益工具持有者投入资本</w:t>
                    </w:r>
                  </w:p>
                </w:tc>
                <w:sdt>
                  <w:sdtPr>
                    <w:rPr>
                      <w:sz w:val="13"/>
                      <w:szCs w:val="13"/>
                    </w:rPr>
                    <w:alias w:val="其他权益工具持有者投入资本导致股本变动金额"/>
                    <w:tag w:val="_GBC_db2e6c63198c4ff598d467ff8d2a728b"/>
                    <w:id w:val="-1390792080"/>
                    <w:lock w:val="sdtLocked"/>
                    <w:showingPlcHdr/>
                  </w:sdtPr>
                  <w:sdtContent>
                    <w:tc>
                      <w:tcPr>
                        <w:tcW w:w="1275" w:type="dxa"/>
                        <w:tcBorders>
                          <w:right w:val="single" w:sz="4" w:space="0" w:color="auto"/>
                        </w:tcBorders>
                      </w:tcPr>
                      <w:p w14:paraId="3C2BF45E" w14:textId="77777777" w:rsidR="009D3A4B" w:rsidRPr="00443E72" w:rsidRDefault="009D3A4B" w:rsidP="009D3A4B">
                        <w:pPr>
                          <w:jc w:val="right"/>
                          <w:rPr>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优先股变动金额"/>
                    <w:tag w:val="_GBC_0f73aadbc7be4edda51fb9420c476368"/>
                    <w:id w:val="949822037"/>
                    <w:lock w:val="sdtLocked"/>
                    <w:showingPlcHdr/>
                  </w:sdtPr>
                  <w:sdtContent>
                    <w:tc>
                      <w:tcPr>
                        <w:tcW w:w="567" w:type="dxa"/>
                        <w:tcBorders>
                          <w:left w:val="single" w:sz="4" w:space="0" w:color="auto"/>
                          <w:right w:val="single" w:sz="4" w:space="0" w:color="auto"/>
                        </w:tcBorders>
                      </w:tcPr>
                      <w:p w14:paraId="7D4A970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永续债变动金额"/>
                    <w:tag w:val="_GBC_f4b8cffb94c541e1a11d201673e7109e"/>
                    <w:id w:val="1532846496"/>
                    <w:lock w:val="sdtLocked"/>
                    <w:showingPlcHdr/>
                  </w:sdtPr>
                  <w:sdtContent>
                    <w:tc>
                      <w:tcPr>
                        <w:tcW w:w="567" w:type="dxa"/>
                        <w:tcBorders>
                          <w:left w:val="single" w:sz="4" w:space="0" w:color="auto"/>
                          <w:right w:val="single" w:sz="4" w:space="0" w:color="auto"/>
                        </w:tcBorders>
                      </w:tcPr>
                      <w:p w14:paraId="3191FD4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其他权益工具中的其他变动金额"/>
                    <w:tag w:val="_GBC_6ccc492f634f4f4ebbc8ee3c6835c0d8"/>
                    <w:id w:val="-1594924202"/>
                    <w:lock w:val="sdtLocked"/>
                    <w:showingPlcHdr/>
                  </w:sdtPr>
                  <w:sdtContent>
                    <w:tc>
                      <w:tcPr>
                        <w:tcW w:w="709" w:type="dxa"/>
                        <w:tcBorders>
                          <w:left w:val="single" w:sz="4" w:space="0" w:color="auto"/>
                        </w:tcBorders>
                      </w:tcPr>
                      <w:p w14:paraId="48AE7D1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资本公积变动金额"/>
                    <w:tag w:val="_GBC_cea104ca3bc34b90a45a018406c5f5a1"/>
                    <w:id w:val="1083648915"/>
                    <w:lock w:val="sdtLocked"/>
                    <w:showingPlcHdr/>
                  </w:sdtPr>
                  <w:sdtContent>
                    <w:tc>
                      <w:tcPr>
                        <w:tcW w:w="1418" w:type="dxa"/>
                      </w:tcPr>
                      <w:p w14:paraId="69027FB9" w14:textId="77777777" w:rsidR="009D3A4B" w:rsidRPr="00443E72" w:rsidRDefault="009D3A4B" w:rsidP="009D3A4B">
                        <w:pPr>
                          <w:jc w:val="right"/>
                          <w:rPr>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库存股变动金额"/>
                    <w:tag w:val="_GBC_30e62eff0b1e421fb1244e10b5de6da1"/>
                    <w:id w:val="-93631118"/>
                    <w:lock w:val="sdtLocked"/>
                    <w:showingPlcHdr/>
                  </w:sdtPr>
                  <w:sdtContent>
                    <w:tc>
                      <w:tcPr>
                        <w:tcW w:w="567" w:type="dxa"/>
                      </w:tcPr>
                      <w:p w14:paraId="1FEAD345" w14:textId="77777777" w:rsidR="009D3A4B" w:rsidRPr="00443E72" w:rsidRDefault="009D3A4B" w:rsidP="009D3A4B">
                        <w:pPr>
                          <w:jc w:val="right"/>
                          <w:rPr>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其他综合收益变动金额"/>
                    <w:tag w:val="_GBC_dbbeb1a62ae740ca9539416f4a598639"/>
                    <w:id w:val="1524595918"/>
                    <w:lock w:val="sdtLocked"/>
                    <w:showingPlcHdr/>
                  </w:sdtPr>
                  <w:sdtContent>
                    <w:tc>
                      <w:tcPr>
                        <w:tcW w:w="1134" w:type="dxa"/>
                      </w:tcPr>
                      <w:p w14:paraId="0EB7C999" w14:textId="77777777" w:rsidR="009D3A4B" w:rsidRPr="00443E72" w:rsidRDefault="009D3A4B" w:rsidP="009D3A4B">
                        <w:pPr>
                          <w:jc w:val="right"/>
                          <w:rPr>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专项储备变动金额"/>
                    <w:tag w:val="_GBC_b80f2a194cc847abacd0266a4580e330"/>
                    <w:id w:val="1504308455"/>
                    <w:lock w:val="sdtLocked"/>
                    <w:showingPlcHdr/>
                  </w:sdtPr>
                  <w:sdtContent>
                    <w:tc>
                      <w:tcPr>
                        <w:tcW w:w="1134" w:type="dxa"/>
                      </w:tcPr>
                      <w:p w14:paraId="3BBDA9A8" w14:textId="77777777" w:rsidR="009D3A4B" w:rsidRPr="00443E72" w:rsidRDefault="009D3A4B" w:rsidP="009D3A4B">
                        <w:pPr>
                          <w:jc w:val="right"/>
                          <w:rPr>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盈余公积变动金额"/>
                    <w:tag w:val="_GBC_2497391e5e0549e787bf0a88006fdfb7"/>
                    <w:id w:val="-656304921"/>
                    <w:lock w:val="sdtLocked"/>
                    <w:showingPlcHdr/>
                  </w:sdtPr>
                  <w:sdtContent>
                    <w:tc>
                      <w:tcPr>
                        <w:tcW w:w="1275" w:type="dxa"/>
                      </w:tcPr>
                      <w:p w14:paraId="762258E9" w14:textId="77777777" w:rsidR="009D3A4B" w:rsidRPr="00443E72" w:rsidRDefault="009D3A4B" w:rsidP="009D3A4B">
                        <w:pPr>
                          <w:jc w:val="right"/>
                          <w:rPr>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未分配利润变动金额"/>
                    <w:tag w:val="_GBC_752cd32daa5e4c3ca0cc66aeb0ee6129"/>
                    <w:id w:val="-1201167610"/>
                    <w:lock w:val="sdtLocked"/>
                    <w:showingPlcHdr/>
                  </w:sdtPr>
                  <w:sdtContent>
                    <w:tc>
                      <w:tcPr>
                        <w:tcW w:w="1418" w:type="dxa"/>
                      </w:tcPr>
                      <w:p w14:paraId="1EB9DC68" w14:textId="77777777" w:rsidR="009D3A4B" w:rsidRPr="00443E72" w:rsidRDefault="009D3A4B" w:rsidP="009D3A4B">
                        <w:pPr>
                          <w:jc w:val="right"/>
                          <w:rPr>
                            <w:sz w:val="13"/>
                            <w:szCs w:val="13"/>
                          </w:rPr>
                        </w:pPr>
                        <w:r w:rsidRPr="00443E72">
                          <w:rPr>
                            <w:rFonts w:hint="eastAsia"/>
                            <w:color w:val="333399"/>
                            <w:sz w:val="13"/>
                            <w:szCs w:val="13"/>
                          </w:rPr>
                          <w:t xml:space="preserve">　</w:t>
                        </w:r>
                      </w:p>
                    </w:tc>
                  </w:sdtContent>
                </w:sdt>
                <w:sdt>
                  <w:sdtPr>
                    <w:rPr>
                      <w:sz w:val="13"/>
                      <w:szCs w:val="13"/>
                    </w:rPr>
                    <w:alias w:val="其他权益工具持有者投入资本导致其他的归属于母公司所有者权益变动金额"/>
                    <w:tag w:val="_GBC_7c529d7d04444af1a5174a0d259c3d26"/>
                    <w:id w:val="2064679117"/>
                    <w:lock w:val="sdtLocked"/>
                    <w:showingPlcHdr/>
                  </w:sdtPr>
                  <w:sdtContent>
                    <w:tc>
                      <w:tcPr>
                        <w:tcW w:w="1713" w:type="dxa"/>
                      </w:tcPr>
                      <w:p w14:paraId="5B493BB3" w14:textId="77777777" w:rsidR="009D3A4B" w:rsidRPr="00443E72" w:rsidRDefault="009D3A4B" w:rsidP="009D3A4B">
                        <w:pPr>
                          <w:jc w:val="right"/>
                          <w:rPr>
                            <w:sz w:val="13"/>
                            <w:szCs w:val="13"/>
                          </w:rPr>
                        </w:pPr>
                        <w:r w:rsidRPr="00443E72">
                          <w:rPr>
                            <w:rFonts w:hint="eastAsia"/>
                            <w:color w:val="333399"/>
                            <w:sz w:val="13"/>
                            <w:szCs w:val="13"/>
                          </w:rPr>
                          <w:t xml:space="preserve">　</w:t>
                        </w:r>
                      </w:p>
                    </w:tc>
                  </w:sdtContent>
                </w:sdt>
              </w:tr>
              <w:tr w:rsidR="009D3A4B" w:rsidRPr="00443E72" w14:paraId="316CED57" w14:textId="77777777" w:rsidTr="009D3A4B">
                <w:trPr>
                  <w:trHeight w:val="20"/>
                </w:trPr>
                <w:tc>
                  <w:tcPr>
                    <w:tcW w:w="2127" w:type="dxa"/>
                  </w:tcPr>
                  <w:p w14:paraId="2086AA4B" w14:textId="77777777" w:rsidR="009D3A4B" w:rsidRPr="00443E72" w:rsidRDefault="009D3A4B" w:rsidP="009D3A4B">
                    <w:pPr>
                      <w:rPr>
                        <w:sz w:val="13"/>
                        <w:szCs w:val="13"/>
                      </w:rPr>
                    </w:pPr>
                    <w:r w:rsidRPr="00443E72">
                      <w:rPr>
                        <w:rFonts w:hint="eastAsia"/>
                        <w:sz w:val="13"/>
                        <w:szCs w:val="13"/>
                      </w:rPr>
                      <w:t>3</w:t>
                    </w:r>
                    <w:r w:rsidRPr="00443E72">
                      <w:rPr>
                        <w:sz w:val="13"/>
                        <w:szCs w:val="13"/>
                      </w:rPr>
                      <w:t>．股份支付计入所有者权益的金额</w:t>
                    </w:r>
                  </w:p>
                </w:tc>
                <w:sdt>
                  <w:sdtPr>
                    <w:rPr>
                      <w:sz w:val="13"/>
                      <w:szCs w:val="13"/>
                    </w:rPr>
                    <w:alias w:val="股份支付计入所有者权益的金额导致实收资本（或股本）净额变动金额"/>
                    <w:tag w:val="_GBC_13e88d3ca9734111b5b94708dfc7fea3"/>
                    <w:id w:val="-1947532909"/>
                    <w:lock w:val="sdtLocked"/>
                    <w:showingPlcHdr/>
                  </w:sdtPr>
                  <w:sdtContent>
                    <w:tc>
                      <w:tcPr>
                        <w:tcW w:w="1275" w:type="dxa"/>
                        <w:tcBorders>
                          <w:right w:val="single" w:sz="4" w:space="0" w:color="auto"/>
                        </w:tcBorders>
                      </w:tcPr>
                      <w:p w14:paraId="693FC75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其他权益工具中的优先股变动金额"/>
                    <w:tag w:val="_GBC_e0c69319bf5442e8a326094729108247"/>
                    <w:id w:val="-1317025494"/>
                    <w:lock w:val="sdtLocked"/>
                    <w:showingPlcHdr/>
                  </w:sdtPr>
                  <w:sdtContent>
                    <w:tc>
                      <w:tcPr>
                        <w:tcW w:w="567" w:type="dxa"/>
                        <w:tcBorders>
                          <w:left w:val="single" w:sz="4" w:space="0" w:color="auto"/>
                          <w:right w:val="single" w:sz="4" w:space="0" w:color="auto"/>
                        </w:tcBorders>
                      </w:tcPr>
                      <w:p w14:paraId="4ECEB15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其他权益工具中的永续债变动金额"/>
                    <w:tag w:val="_GBC_fd4be5f7ef4041619ed8a443b43f19be"/>
                    <w:id w:val="-926730120"/>
                    <w:lock w:val="sdtLocked"/>
                    <w:showingPlcHdr/>
                  </w:sdtPr>
                  <w:sdtContent>
                    <w:tc>
                      <w:tcPr>
                        <w:tcW w:w="567" w:type="dxa"/>
                        <w:tcBorders>
                          <w:left w:val="single" w:sz="4" w:space="0" w:color="auto"/>
                          <w:right w:val="single" w:sz="4" w:space="0" w:color="auto"/>
                        </w:tcBorders>
                      </w:tcPr>
                      <w:p w14:paraId="6A75350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其他权益工具中的其他变动金额"/>
                    <w:tag w:val="_GBC_5f51b01a48f34a448f69b07157263303"/>
                    <w:id w:val="-1809229324"/>
                    <w:lock w:val="sdtLocked"/>
                    <w:showingPlcHdr/>
                  </w:sdtPr>
                  <w:sdtContent>
                    <w:tc>
                      <w:tcPr>
                        <w:tcW w:w="709" w:type="dxa"/>
                        <w:tcBorders>
                          <w:left w:val="single" w:sz="4" w:space="0" w:color="auto"/>
                        </w:tcBorders>
                      </w:tcPr>
                      <w:p w14:paraId="2D8168F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资本公积变动金额"/>
                    <w:tag w:val="_GBC_8f55de91763b48968c98c68d6a6b97ad"/>
                    <w:id w:val="1032851569"/>
                    <w:lock w:val="sdtLocked"/>
                    <w:showingPlcHdr/>
                  </w:sdtPr>
                  <w:sdtContent>
                    <w:tc>
                      <w:tcPr>
                        <w:tcW w:w="1418" w:type="dxa"/>
                      </w:tcPr>
                      <w:p w14:paraId="58A5013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库存股变动金额"/>
                    <w:tag w:val="_GBC_25ee22dc40f4449b882e61b45b215cba"/>
                    <w:id w:val="463014567"/>
                    <w:lock w:val="sdtLocked"/>
                    <w:showingPlcHdr/>
                  </w:sdtPr>
                  <w:sdtContent>
                    <w:tc>
                      <w:tcPr>
                        <w:tcW w:w="567" w:type="dxa"/>
                      </w:tcPr>
                      <w:p w14:paraId="4D2C258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其他综合收益变动金额"/>
                    <w:tag w:val="_GBC_f4caf6e7f9ea4a16b64431cb92d7bc8d"/>
                    <w:id w:val="-460106520"/>
                    <w:lock w:val="sdtLocked"/>
                    <w:showingPlcHdr/>
                  </w:sdtPr>
                  <w:sdtContent>
                    <w:tc>
                      <w:tcPr>
                        <w:tcW w:w="1134" w:type="dxa"/>
                      </w:tcPr>
                      <w:p w14:paraId="31A936C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专项储备变动金额"/>
                    <w:tag w:val="_GBC_0f832ddbca34432bbd7140921fda8665"/>
                    <w:id w:val="-1457632738"/>
                    <w:lock w:val="sdtLocked"/>
                    <w:showingPlcHdr/>
                  </w:sdtPr>
                  <w:sdtContent>
                    <w:tc>
                      <w:tcPr>
                        <w:tcW w:w="1134" w:type="dxa"/>
                      </w:tcPr>
                      <w:p w14:paraId="43A7AF6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盈余公积变动金额"/>
                    <w:tag w:val="_GBC_87d8ab21e0d947a0bcd9814dc46e1d38"/>
                    <w:id w:val="-1329122778"/>
                    <w:lock w:val="sdtLocked"/>
                    <w:showingPlcHdr/>
                  </w:sdtPr>
                  <w:sdtContent>
                    <w:tc>
                      <w:tcPr>
                        <w:tcW w:w="1275" w:type="dxa"/>
                      </w:tcPr>
                      <w:p w14:paraId="13021D2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未分配利润变动金额"/>
                    <w:tag w:val="_GBC_d6e8139e985f487080734a810228c124"/>
                    <w:id w:val="483360773"/>
                    <w:lock w:val="sdtLocked"/>
                    <w:showingPlcHdr/>
                  </w:sdtPr>
                  <w:sdtContent>
                    <w:tc>
                      <w:tcPr>
                        <w:tcW w:w="1418" w:type="dxa"/>
                      </w:tcPr>
                      <w:p w14:paraId="532617B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股份支付计入所有者权益的金额导致股东权益合计变动金额"/>
                    <w:tag w:val="_GBC_e648c639d2e443d8872ca05bd62e5049"/>
                    <w:id w:val="-1762754360"/>
                    <w:lock w:val="sdtLocked"/>
                    <w:showingPlcHdr/>
                  </w:sdtPr>
                  <w:sdtContent>
                    <w:tc>
                      <w:tcPr>
                        <w:tcW w:w="1713" w:type="dxa"/>
                      </w:tcPr>
                      <w:p w14:paraId="7769D06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4E51145B" w14:textId="77777777" w:rsidTr="009D3A4B">
                <w:trPr>
                  <w:trHeight w:val="20"/>
                </w:trPr>
                <w:tc>
                  <w:tcPr>
                    <w:tcW w:w="2127" w:type="dxa"/>
                  </w:tcPr>
                  <w:p w14:paraId="3AD9E811" w14:textId="77777777" w:rsidR="009D3A4B" w:rsidRPr="00443E72" w:rsidRDefault="009D3A4B" w:rsidP="009D3A4B">
                    <w:pPr>
                      <w:rPr>
                        <w:sz w:val="13"/>
                        <w:szCs w:val="13"/>
                      </w:rPr>
                    </w:pPr>
                    <w:r w:rsidRPr="00443E72">
                      <w:rPr>
                        <w:rFonts w:hint="eastAsia"/>
                        <w:sz w:val="13"/>
                        <w:szCs w:val="13"/>
                      </w:rPr>
                      <w:t>4</w:t>
                    </w:r>
                    <w:r w:rsidRPr="00443E72">
                      <w:rPr>
                        <w:sz w:val="13"/>
                        <w:szCs w:val="13"/>
                      </w:rPr>
                      <w:t>．其他</w:t>
                    </w:r>
                  </w:p>
                </w:tc>
                <w:sdt>
                  <w:sdtPr>
                    <w:rPr>
                      <w:sz w:val="13"/>
                      <w:szCs w:val="13"/>
                    </w:rPr>
                    <w:alias w:val="其他所有者投入和减少资本导致实收资本（或股本）净额变动金额"/>
                    <w:tag w:val="_GBC_8de4c3081ae8416294ac912bce6c0830"/>
                    <w:id w:val="-848334067"/>
                    <w:lock w:val="sdtLocked"/>
                    <w:showingPlcHdr/>
                  </w:sdtPr>
                  <w:sdtContent>
                    <w:tc>
                      <w:tcPr>
                        <w:tcW w:w="1275" w:type="dxa"/>
                        <w:tcBorders>
                          <w:right w:val="single" w:sz="4" w:space="0" w:color="auto"/>
                        </w:tcBorders>
                      </w:tcPr>
                      <w:p w14:paraId="54A8964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其他权益工具中的优先股变动金额"/>
                    <w:tag w:val="_GBC_16021aaa4546434fa16e39c0f350c3d0"/>
                    <w:id w:val="32232895"/>
                    <w:lock w:val="sdtLocked"/>
                    <w:showingPlcHdr/>
                  </w:sdtPr>
                  <w:sdtContent>
                    <w:tc>
                      <w:tcPr>
                        <w:tcW w:w="567" w:type="dxa"/>
                        <w:tcBorders>
                          <w:left w:val="single" w:sz="4" w:space="0" w:color="auto"/>
                          <w:right w:val="single" w:sz="4" w:space="0" w:color="auto"/>
                        </w:tcBorders>
                      </w:tcPr>
                      <w:p w14:paraId="62996A1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其他权益工具中的永续债变动金额"/>
                    <w:tag w:val="_GBC_6225ca3b29ed43a38cc51fd11fe065bb"/>
                    <w:id w:val="1820382042"/>
                    <w:lock w:val="sdtLocked"/>
                    <w:showingPlcHdr/>
                  </w:sdtPr>
                  <w:sdtContent>
                    <w:tc>
                      <w:tcPr>
                        <w:tcW w:w="567" w:type="dxa"/>
                        <w:tcBorders>
                          <w:left w:val="single" w:sz="4" w:space="0" w:color="auto"/>
                          <w:right w:val="single" w:sz="4" w:space="0" w:color="auto"/>
                        </w:tcBorders>
                      </w:tcPr>
                      <w:p w14:paraId="328902A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其他权益工具中的其他变动金额"/>
                    <w:tag w:val="_GBC_57cb4e57b5154dc0b3227782045524cc"/>
                    <w:id w:val="-1697003891"/>
                    <w:lock w:val="sdtLocked"/>
                    <w:showingPlcHdr/>
                  </w:sdtPr>
                  <w:sdtContent>
                    <w:tc>
                      <w:tcPr>
                        <w:tcW w:w="709" w:type="dxa"/>
                        <w:tcBorders>
                          <w:left w:val="single" w:sz="4" w:space="0" w:color="auto"/>
                        </w:tcBorders>
                      </w:tcPr>
                      <w:p w14:paraId="4D38716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资本公积变动金额"/>
                    <w:tag w:val="_GBC_ac6ff5b7a65645e9ba3ea19456f5e831"/>
                    <w:id w:val="1692802451"/>
                    <w:lock w:val="sdtLocked"/>
                  </w:sdtPr>
                  <w:sdtContent>
                    <w:tc>
                      <w:tcPr>
                        <w:tcW w:w="1418" w:type="dxa"/>
                      </w:tcPr>
                      <w:p w14:paraId="09634BFF" w14:textId="77777777" w:rsidR="009D3A4B" w:rsidRPr="00443E72" w:rsidRDefault="009D3A4B" w:rsidP="009D3A4B">
                        <w:pPr>
                          <w:jc w:val="right"/>
                          <w:rPr>
                            <w:sz w:val="13"/>
                            <w:szCs w:val="13"/>
                          </w:rPr>
                        </w:pPr>
                        <w:r w:rsidRPr="00443E72">
                          <w:rPr>
                            <w:sz w:val="13"/>
                            <w:szCs w:val="13"/>
                          </w:rPr>
                          <w:t>7,250,000.00</w:t>
                        </w:r>
                      </w:p>
                    </w:tc>
                  </w:sdtContent>
                </w:sdt>
                <w:sdt>
                  <w:sdtPr>
                    <w:rPr>
                      <w:sz w:val="13"/>
                      <w:szCs w:val="13"/>
                    </w:rPr>
                    <w:alias w:val="其他所有者投入和减少资本导致库存股变动金额"/>
                    <w:tag w:val="_GBC_6b1de4f1886c477db19f0dd0b71ef491"/>
                    <w:id w:val="-321430388"/>
                    <w:lock w:val="sdtLocked"/>
                    <w:showingPlcHdr/>
                  </w:sdtPr>
                  <w:sdtContent>
                    <w:tc>
                      <w:tcPr>
                        <w:tcW w:w="567" w:type="dxa"/>
                      </w:tcPr>
                      <w:p w14:paraId="4167255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其他综合收益变动金额"/>
                    <w:tag w:val="_GBC_db63baca807b47a0926aa5f5453f7da8"/>
                    <w:id w:val="-1151367603"/>
                    <w:lock w:val="sdtLocked"/>
                    <w:showingPlcHdr/>
                  </w:sdtPr>
                  <w:sdtContent>
                    <w:tc>
                      <w:tcPr>
                        <w:tcW w:w="1134" w:type="dxa"/>
                      </w:tcPr>
                      <w:p w14:paraId="2D1155A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专项储备变动金额"/>
                    <w:tag w:val="_GBC_856d720a007a4ad0950db55b82dba1c9"/>
                    <w:id w:val="-1996718810"/>
                    <w:lock w:val="sdtLocked"/>
                    <w:showingPlcHdr/>
                  </w:sdtPr>
                  <w:sdtContent>
                    <w:tc>
                      <w:tcPr>
                        <w:tcW w:w="1134" w:type="dxa"/>
                      </w:tcPr>
                      <w:p w14:paraId="0D108F1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盈余公积变动金额"/>
                    <w:tag w:val="_GBC_706b6d6feafd42a4840746657c16c76f"/>
                    <w:id w:val="2069606598"/>
                    <w:lock w:val="sdtLocked"/>
                    <w:showingPlcHdr/>
                  </w:sdtPr>
                  <w:sdtContent>
                    <w:tc>
                      <w:tcPr>
                        <w:tcW w:w="1275" w:type="dxa"/>
                      </w:tcPr>
                      <w:p w14:paraId="4F4F070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未分配利润变动金额"/>
                    <w:tag w:val="_GBC_fa1eaf01d30e4e64b58806dea4a61bd4"/>
                    <w:id w:val="-123000264"/>
                    <w:lock w:val="sdtLocked"/>
                    <w:showingPlcHdr/>
                  </w:sdtPr>
                  <w:sdtContent>
                    <w:tc>
                      <w:tcPr>
                        <w:tcW w:w="1418" w:type="dxa"/>
                      </w:tcPr>
                      <w:p w14:paraId="25CD79E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投入和减少资本导致股东权益合计变动金额"/>
                    <w:tag w:val="_GBC_d7b7366931784e60ae41d317bd24645a"/>
                    <w:id w:val="-463432316"/>
                    <w:lock w:val="sdtLocked"/>
                  </w:sdtPr>
                  <w:sdtContent>
                    <w:tc>
                      <w:tcPr>
                        <w:tcW w:w="1713" w:type="dxa"/>
                      </w:tcPr>
                      <w:p w14:paraId="56CB3F87" w14:textId="77777777" w:rsidR="009D3A4B" w:rsidRPr="00443E72" w:rsidRDefault="009D3A4B" w:rsidP="009D3A4B">
                        <w:pPr>
                          <w:jc w:val="right"/>
                          <w:rPr>
                            <w:sz w:val="13"/>
                            <w:szCs w:val="13"/>
                          </w:rPr>
                        </w:pPr>
                        <w:r w:rsidRPr="00443E72">
                          <w:rPr>
                            <w:sz w:val="13"/>
                            <w:szCs w:val="13"/>
                          </w:rPr>
                          <w:t>7,250,000.00</w:t>
                        </w:r>
                      </w:p>
                    </w:tc>
                  </w:sdtContent>
                </w:sdt>
              </w:tr>
              <w:tr w:rsidR="009D3A4B" w:rsidRPr="00443E72" w14:paraId="617F5D93" w14:textId="77777777" w:rsidTr="009D3A4B">
                <w:trPr>
                  <w:trHeight w:val="20"/>
                </w:trPr>
                <w:tc>
                  <w:tcPr>
                    <w:tcW w:w="2127" w:type="dxa"/>
                  </w:tcPr>
                  <w:p w14:paraId="1786B9A2" w14:textId="77777777" w:rsidR="009D3A4B" w:rsidRPr="00443E72" w:rsidRDefault="009D3A4B" w:rsidP="009D3A4B">
                    <w:pPr>
                      <w:rPr>
                        <w:sz w:val="13"/>
                        <w:szCs w:val="13"/>
                      </w:rPr>
                    </w:pPr>
                    <w:r w:rsidRPr="00443E72">
                      <w:rPr>
                        <w:sz w:val="13"/>
                        <w:szCs w:val="13"/>
                      </w:rPr>
                      <w:t>（</w:t>
                    </w:r>
                    <w:r w:rsidRPr="00443E72">
                      <w:rPr>
                        <w:rFonts w:hint="eastAsia"/>
                        <w:sz w:val="13"/>
                        <w:szCs w:val="13"/>
                      </w:rPr>
                      <w:t>三</w:t>
                    </w:r>
                    <w:r w:rsidRPr="00443E72">
                      <w:rPr>
                        <w:sz w:val="13"/>
                        <w:szCs w:val="13"/>
                      </w:rPr>
                      <w:t>）利润分配</w:t>
                    </w:r>
                  </w:p>
                </w:tc>
                <w:sdt>
                  <w:sdtPr>
                    <w:rPr>
                      <w:sz w:val="13"/>
                      <w:szCs w:val="13"/>
                    </w:rPr>
                    <w:alias w:val="利润分配导致实收资本（或股本）净额变动金额"/>
                    <w:tag w:val="_GBC_b3dec4838d0d45e59662e83d7f4be2f3"/>
                    <w:id w:val="927313621"/>
                    <w:lock w:val="sdtLocked"/>
                    <w:showingPlcHdr/>
                  </w:sdtPr>
                  <w:sdtContent>
                    <w:tc>
                      <w:tcPr>
                        <w:tcW w:w="1275" w:type="dxa"/>
                        <w:tcBorders>
                          <w:right w:val="single" w:sz="4" w:space="0" w:color="auto"/>
                        </w:tcBorders>
                      </w:tcPr>
                      <w:p w14:paraId="268C35C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其他权益工具中的优先股变动金额"/>
                    <w:tag w:val="_GBC_27e8d048a5e04acdba976f1e9ed0b06c"/>
                    <w:id w:val="2137751497"/>
                    <w:lock w:val="sdtLocked"/>
                    <w:showingPlcHdr/>
                  </w:sdtPr>
                  <w:sdtContent>
                    <w:tc>
                      <w:tcPr>
                        <w:tcW w:w="567" w:type="dxa"/>
                        <w:tcBorders>
                          <w:left w:val="single" w:sz="4" w:space="0" w:color="auto"/>
                          <w:right w:val="single" w:sz="4" w:space="0" w:color="auto"/>
                        </w:tcBorders>
                      </w:tcPr>
                      <w:p w14:paraId="6BF7B01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其他权益工具中的永续债变动金额"/>
                    <w:tag w:val="_GBC_309ba0d4e04643cba98c51da86266d57"/>
                    <w:id w:val="-1759446319"/>
                    <w:lock w:val="sdtLocked"/>
                    <w:showingPlcHdr/>
                  </w:sdtPr>
                  <w:sdtContent>
                    <w:tc>
                      <w:tcPr>
                        <w:tcW w:w="567" w:type="dxa"/>
                        <w:tcBorders>
                          <w:left w:val="single" w:sz="4" w:space="0" w:color="auto"/>
                          <w:right w:val="single" w:sz="4" w:space="0" w:color="auto"/>
                        </w:tcBorders>
                      </w:tcPr>
                      <w:p w14:paraId="182A4C6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其他权益工具中的其他变动金额"/>
                    <w:tag w:val="_GBC_d5f2ccc4648f4748ac123d6dd319d2ef"/>
                    <w:id w:val="-1263372979"/>
                    <w:lock w:val="sdtLocked"/>
                    <w:showingPlcHdr/>
                  </w:sdtPr>
                  <w:sdtContent>
                    <w:tc>
                      <w:tcPr>
                        <w:tcW w:w="709" w:type="dxa"/>
                        <w:tcBorders>
                          <w:left w:val="single" w:sz="4" w:space="0" w:color="auto"/>
                        </w:tcBorders>
                      </w:tcPr>
                      <w:p w14:paraId="29C2B9C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资本公积变动金额"/>
                    <w:tag w:val="_GBC_a091e435665a4018a1f2d3b1759a956d"/>
                    <w:id w:val="1823308549"/>
                    <w:lock w:val="sdtLocked"/>
                    <w:showingPlcHdr/>
                  </w:sdtPr>
                  <w:sdtContent>
                    <w:tc>
                      <w:tcPr>
                        <w:tcW w:w="1418" w:type="dxa"/>
                      </w:tcPr>
                      <w:p w14:paraId="2E5CF7E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库存股变动金额"/>
                    <w:tag w:val="_GBC_355f544855b84d9f8681ce0efeb3496d"/>
                    <w:id w:val="-946929930"/>
                    <w:lock w:val="sdtLocked"/>
                    <w:showingPlcHdr/>
                  </w:sdtPr>
                  <w:sdtContent>
                    <w:tc>
                      <w:tcPr>
                        <w:tcW w:w="567" w:type="dxa"/>
                      </w:tcPr>
                      <w:p w14:paraId="3F9E599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其他综合收益变动金额"/>
                    <w:tag w:val="_GBC_879af85f06e84e2f83c32eab9ff1868b"/>
                    <w:id w:val="-1903667184"/>
                    <w:lock w:val="sdtLocked"/>
                    <w:showingPlcHdr/>
                  </w:sdtPr>
                  <w:sdtContent>
                    <w:tc>
                      <w:tcPr>
                        <w:tcW w:w="1134" w:type="dxa"/>
                      </w:tcPr>
                      <w:p w14:paraId="38E0C4E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专项储备变动金额"/>
                    <w:tag w:val="_GBC_1be8be4848d542d6b740d08536a93580"/>
                    <w:id w:val="-1239783586"/>
                    <w:lock w:val="sdtLocked"/>
                    <w:showingPlcHdr/>
                  </w:sdtPr>
                  <w:sdtContent>
                    <w:tc>
                      <w:tcPr>
                        <w:tcW w:w="1134" w:type="dxa"/>
                      </w:tcPr>
                      <w:p w14:paraId="21EFEA0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利润分配导致盈余公积变动金额"/>
                    <w:tag w:val="_GBC_3a277de32a8b42aab02e1466554d9815"/>
                    <w:id w:val="-574973216"/>
                    <w:lock w:val="sdtLocked"/>
                  </w:sdtPr>
                  <w:sdtContent>
                    <w:tc>
                      <w:tcPr>
                        <w:tcW w:w="1275" w:type="dxa"/>
                      </w:tcPr>
                      <w:p w14:paraId="0BF2DDC7" w14:textId="77777777" w:rsidR="009D3A4B" w:rsidRPr="00443E72" w:rsidRDefault="009D3A4B" w:rsidP="009D3A4B">
                        <w:pPr>
                          <w:jc w:val="right"/>
                          <w:rPr>
                            <w:sz w:val="13"/>
                            <w:szCs w:val="13"/>
                          </w:rPr>
                        </w:pPr>
                        <w:r w:rsidRPr="00443E72">
                          <w:rPr>
                            <w:sz w:val="13"/>
                            <w:szCs w:val="13"/>
                          </w:rPr>
                          <w:t>23,603,744.79</w:t>
                        </w:r>
                      </w:p>
                    </w:tc>
                  </w:sdtContent>
                </w:sdt>
                <w:sdt>
                  <w:sdtPr>
                    <w:rPr>
                      <w:sz w:val="13"/>
                      <w:szCs w:val="13"/>
                    </w:rPr>
                    <w:alias w:val="利润分配导致未分配利润变动金额"/>
                    <w:tag w:val="_GBC_756ee51c1ffc491b85c79911a3e21c21"/>
                    <w:id w:val="-724214447"/>
                    <w:lock w:val="sdtLocked"/>
                  </w:sdtPr>
                  <w:sdtContent>
                    <w:tc>
                      <w:tcPr>
                        <w:tcW w:w="1418" w:type="dxa"/>
                      </w:tcPr>
                      <w:p w14:paraId="7F32C1BA" w14:textId="77777777" w:rsidR="009D3A4B" w:rsidRPr="00443E72" w:rsidRDefault="009D3A4B" w:rsidP="009D3A4B">
                        <w:pPr>
                          <w:jc w:val="right"/>
                          <w:rPr>
                            <w:sz w:val="13"/>
                            <w:szCs w:val="13"/>
                          </w:rPr>
                        </w:pPr>
                        <w:r w:rsidRPr="00443E72">
                          <w:rPr>
                            <w:sz w:val="13"/>
                            <w:szCs w:val="13"/>
                          </w:rPr>
                          <w:t>-340,539,677.53</w:t>
                        </w:r>
                      </w:p>
                    </w:tc>
                  </w:sdtContent>
                </w:sdt>
                <w:sdt>
                  <w:sdtPr>
                    <w:rPr>
                      <w:sz w:val="13"/>
                      <w:szCs w:val="13"/>
                    </w:rPr>
                    <w:alias w:val="利润分配导致股东权益合计变动金额"/>
                    <w:tag w:val="_GBC_6b560be59d484909b6fe65ca4f320e44"/>
                    <w:id w:val="1266814281"/>
                    <w:lock w:val="sdtLocked"/>
                  </w:sdtPr>
                  <w:sdtContent>
                    <w:tc>
                      <w:tcPr>
                        <w:tcW w:w="1713" w:type="dxa"/>
                      </w:tcPr>
                      <w:p w14:paraId="593F03BD" w14:textId="77777777" w:rsidR="009D3A4B" w:rsidRPr="00443E72" w:rsidRDefault="009D3A4B" w:rsidP="009D3A4B">
                        <w:pPr>
                          <w:jc w:val="right"/>
                          <w:rPr>
                            <w:sz w:val="13"/>
                            <w:szCs w:val="13"/>
                          </w:rPr>
                        </w:pPr>
                        <w:r w:rsidRPr="00443E72">
                          <w:rPr>
                            <w:sz w:val="13"/>
                            <w:szCs w:val="13"/>
                          </w:rPr>
                          <w:t>-316,935,932.74</w:t>
                        </w:r>
                      </w:p>
                    </w:tc>
                  </w:sdtContent>
                </w:sdt>
              </w:tr>
              <w:tr w:rsidR="009D3A4B" w:rsidRPr="00443E72" w14:paraId="012940CE" w14:textId="77777777" w:rsidTr="009D3A4B">
                <w:trPr>
                  <w:trHeight w:val="20"/>
                </w:trPr>
                <w:tc>
                  <w:tcPr>
                    <w:tcW w:w="2127" w:type="dxa"/>
                  </w:tcPr>
                  <w:p w14:paraId="6E35AA2A" w14:textId="77777777" w:rsidR="009D3A4B" w:rsidRPr="00443E72" w:rsidRDefault="009D3A4B" w:rsidP="009D3A4B">
                    <w:pPr>
                      <w:rPr>
                        <w:sz w:val="13"/>
                        <w:szCs w:val="13"/>
                      </w:rPr>
                    </w:pPr>
                    <w:r w:rsidRPr="00443E72">
                      <w:rPr>
                        <w:sz w:val="13"/>
                        <w:szCs w:val="13"/>
                      </w:rPr>
                      <w:t>1．提取盈余公积</w:t>
                    </w:r>
                  </w:p>
                </w:tc>
                <w:sdt>
                  <w:sdtPr>
                    <w:rPr>
                      <w:sz w:val="13"/>
                      <w:szCs w:val="13"/>
                    </w:rPr>
                    <w:alias w:val="提取盈余公积导致实收资本（或股本）净额变动金额"/>
                    <w:tag w:val="_GBC_d00418300d434fc8ac4f54286efeaa9d"/>
                    <w:id w:val="-217592151"/>
                    <w:lock w:val="sdtLocked"/>
                    <w:showingPlcHdr/>
                  </w:sdtPr>
                  <w:sdtContent>
                    <w:tc>
                      <w:tcPr>
                        <w:tcW w:w="1275" w:type="dxa"/>
                        <w:tcBorders>
                          <w:right w:val="single" w:sz="4" w:space="0" w:color="auto"/>
                        </w:tcBorders>
                      </w:tcPr>
                      <w:p w14:paraId="1BCDFE5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其他权益工具中的优先股变动金额"/>
                    <w:tag w:val="_GBC_c490b11283284696abfb5e40fba82b06"/>
                    <w:id w:val="-2129083898"/>
                    <w:lock w:val="sdtLocked"/>
                    <w:showingPlcHdr/>
                  </w:sdtPr>
                  <w:sdtContent>
                    <w:tc>
                      <w:tcPr>
                        <w:tcW w:w="567" w:type="dxa"/>
                        <w:tcBorders>
                          <w:left w:val="single" w:sz="4" w:space="0" w:color="auto"/>
                          <w:right w:val="single" w:sz="4" w:space="0" w:color="auto"/>
                        </w:tcBorders>
                      </w:tcPr>
                      <w:p w14:paraId="48A293B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其他权益工具中的永续债变动金额"/>
                    <w:tag w:val="_GBC_76d3ec3ae37d4e7baa4f66c0f8d869de"/>
                    <w:id w:val="-1168089952"/>
                    <w:lock w:val="sdtLocked"/>
                    <w:showingPlcHdr/>
                  </w:sdtPr>
                  <w:sdtContent>
                    <w:tc>
                      <w:tcPr>
                        <w:tcW w:w="567" w:type="dxa"/>
                        <w:tcBorders>
                          <w:left w:val="single" w:sz="4" w:space="0" w:color="auto"/>
                          <w:right w:val="single" w:sz="4" w:space="0" w:color="auto"/>
                        </w:tcBorders>
                      </w:tcPr>
                      <w:p w14:paraId="200A8E7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其他权益工具中的其他变动金额"/>
                    <w:tag w:val="_GBC_2c12403ef95e4e0480b2732ab03db5f3"/>
                    <w:id w:val="-840390967"/>
                    <w:lock w:val="sdtLocked"/>
                    <w:showingPlcHdr/>
                  </w:sdtPr>
                  <w:sdtContent>
                    <w:tc>
                      <w:tcPr>
                        <w:tcW w:w="709" w:type="dxa"/>
                        <w:tcBorders>
                          <w:left w:val="single" w:sz="4" w:space="0" w:color="auto"/>
                        </w:tcBorders>
                      </w:tcPr>
                      <w:p w14:paraId="5008CFD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资本公积变动金额"/>
                    <w:tag w:val="_GBC_66a224a339054c769eeb0ae395093be1"/>
                    <w:id w:val="-1104801807"/>
                    <w:lock w:val="sdtLocked"/>
                    <w:showingPlcHdr/>
                  </w:sdtPr>
                  <w:sdtContent>
                    <w:tc>
                      <w:tcPr>
                        <w:tcW w:w="1418" w:type="dxa"/>
                      </w:tcPr>
                      <w:p w14:paraId="7D1A25B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库存股变动金额"/>
                    <w:tag w:val="_GBC_73f662342d364f76adaf59b929e9c790"/>
                    <w:id w:val="-297526775"/>
                    <w:lock w:val="sdtLocked"/>
                    <w:showingPlcHdr/>
                  </w:sdtPr>
                  <w:sdtContent>
                    <w:tc>
                      <w:tcPr>
                        <w:tcW w:w="567" w:type="dxa"/>
                      </w:tcPr>
                      <w:p w14:paraId="6F251F8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其他综合收益变动金额"/>
                    <w:tag w:val="_GBC_539525015f84464f8ae65b0927bdc09e"/>
                    <w:id w:val="121122443"/>
                    <w:lock w:val="sdtLocked"/>
                    <w:showingPlcHdr/>
                  </w:sdtPr>
                  <w:sdtContent>
                    <w:tc>
                      <w:tcPr>
                        <w:tcW w:w="1134" w:type="dxa"/>
                      </w:tcPr>
                      <w:p w14:paraId="7E36DC8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专项储备变动金额"/>
                    <w:tag w:val="_GBC_a85cec3447524a5eb736238919a234b9"/>
                    <w:id w:val="-419262331"/>
                    <w:lock w:val="sdtLocked"/>
                    <w:showingPlcHdr/>
                  </w:sdtPr>
                  <w:sdtContent>
                    <w:tc>
                      <w:tcPr>
                        <w:tcW w:w="1134" w:type="dxa"/>
                      </w:tcPr>
                      <w:p w14:paraId="19B7DFB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盈余公积导致盈余公积变动金额"/>
                    <w:tag w:val="_GBC_ed6a2f0b1fdc4f6c850d5d28768ad0ab"/>
                    <w:id w:val="-1406761324"/>
                    <w:lock w:val="sdtLocked"/>
                  </w:sdtPr>
                  <w:sdtContent>
                    <w:tc>
                      <w:tcPr>
                        <w:tcW w:w="1275" w:type="dxa"/>
                      </w:tcPr>
                      <w:p w14:paraId="3E0E6F3C" w14:textId="77777777" w:rsidR="009D3A4B" w:rsidRPr="00443E72" w:rsidRDefault="009D3A4B" w:rsidP="009D3A4B">
                        <w:pPr>
                          <w:jc w:val="right"/>
                          <w:rPr>
                            <w:sz w:val="13"/>
                            <w:szCs w:val="13"/>
                          </w:rPr>
                        </w:pPr>
                        <w:r w:rsidRPr="00443E72">
                          <w:rPr>
                            <w:sz w:val="13"/>
                            <w:szCs w:val="13"/>
                          </w:rPr>
                          <w:t>23,603,744.79</w:t>
                        </w:r>
                      </w:p>
                    </w:tc>
                  </w:sdtContent>
                </w:sdt>
                <w:sdt>
                  <w:sdtPr>
                    <w:rPr>
                      <w:sz w:val="13"/>
                      <w:szCs w:val="13"/>
                    </w:rPr>
                    <w:alias w:val="提取盈余公积导致未分配利润变动金额"/>
                    <w:tag w:val="_GBC_ad0ea31bff6949de9c5725355d70b538"/>
                    <w:id w:val="872893739"/>
                    <w:lock w:val="sdtLocked"/>
                  </w:sdtPr>
                  <w:sdtContent>
                    <w:tc>
                      <w:tcPr>
                        <w:tcW w:w="1418" w:type="dxa"/>
                      </w:tcPr>
                      <w:p w14:paraId="4ACE1F06" w14:textId="77777777" w:rsidR="009D3A4B" w:rsidRPr="00443E72" w:rsidRDefault="009D3A4B" w:rsidP="009D3A4B">
                        <w:pPr>
                          <w:jc w:val="right"/>
                          <w:rPr>
                            <w:sz w:val="13"/>
                            <w:szCs w:val="13"/>
                          </w:rPr>
                        </w:pPr>
                        <w:r w:rsidRPr="00443E72">
                          <w:rPr>
                            <w:sz w:val="13"/>
                            <w:szCs w:val="13"/>
                          </w:rPr>
                          <w:t>-23,603,744.79</w:t>
                        </w:r>
                      </w:p>
                    </w:tc>
                  </w:sdtContent>
                </w:sdt>
                <w:sdt>
                  <w:sdtPr>
                    <w:rPr>
                      <w:sz w:val="13"/>
                      <w:szCs w:val="13"/>
                    </w:rPr>
                    <w:alias w:val="提取盈余公积导致股东权益合计变动金额"/>
                    <w:tag w:val="_GBC_83b970b6ec6d4bbdb12be4db9f31de55"/>
                    <w:id w:val="-849792116"/>
                    <w:lock w:val="sdtLocked"/>
                    <w:showingPlcHdr/>
                  </w:sdtPr>
                  <w:sdtContent>
                    <w:tc>
                      <w:tcPr>
                        <w:tcW w:w="1713" w:type="dxa"/>
                      </w:tcPr>
                      <w:p w14:paraId="6088F4E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022B283E" w14:textId="77777777" w:rsidTr="009D3A4B">
                <w:trPr>
                  <w:trHeight w:val="20"/>
                </w:trPr>
                <w:tc>
                  <w:tcPr>
                    <w:tcW w:w="2127" w:type="dxa"/>
                  </w:tcPr>
                  <w:p w14:paraId="26A7D95B" w14:textId="77777777" w:rsidR="009D3A4B" w:rsidRPr="00443E72" w:rsidRDefault="009D3A4B" w:rsidP="009D3A4B">
                    <w:pPr>
                      <w:rPr>
                        <w:sz w:val="13"/>
                        <w:szCs w:val="13"/>
                      </w:rPr>
                    </w:pPr>
                    <w:r w:rsidRPr="00443E72">
                      <w:rPr>
                        <w:rFonts w:hint="eastAsia"/>
                        <w:sz w:val="13"/>
                        <w:szCs w:val="13"/>
                      </w:rPr>
                      <w:t>2</w:t>
                    </w:r>
                    <w:r w:rsidRPr="00443E72">
                      <w:rPr>
                        <w:sz w:val="13"/>
                        <w:szCs w:val="13"/>
                      </w:rPr>
                      <w:t>．对所有者（或股东）的分配</w:t>
                    </w:r>
                  </w:p>
                </w:tc>
                <w:sdt>
                  <w:sdtPr>
                    <w:rPr>
                      <w:sz w:val="13"/>
                      <w:szCs w:val="13"/>
                    </w:rPr>
                    <w:alias w:val="对所有者（或股东）的分配导致实收资本（或股本）净额变动金额"/>
                    <w:tag w:val="_GBC_6ff71f05e0a04570bba0291097d6a348"/>
                    <w:id w:val="-963730665"/>
                    <w:lock w:val="sdtLocked"/>
                    <w:showingPlcHdr/>
                  </w:sdtPr>
                  <w:sdtContent>
                    <w:tc>
                      <w:tcPr>
                        <w:tcW w:w="1275" w:type="dxa"/>
                        <w:tcBorders>
                          <w:right w:val="single" w:sz="4" w:space="0" w:color="auto"/>
                        </w:tcBorders>
                      </w:tcPr>
                      <w:p w14:paraId="104A4C9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其他权益工具中的优先股变动金额"/>
                    <w:tag w:val="_GBC_88491f4f7bbc45a68487f487c1580719"/>
                    <w:id w:val="42644856"/>
                    <w:lock w:val="sdtLocked"/>
                    <w:showingPlcHdr/>
                  </w:sdtPr>
                  <w:sdtContent>
                    <w:tc>
                      <w:tcPr>
                        <w:tcW w:w="567" w:type="dxa"/>
                        <w:tcBorders>
                          <w:left w:val="single" w:sz="4" w:space="0" w:color="auto"/>
                          <w:right w:val="single" w:sz="4" w:space="0" w:color="auto"/>
                        </w:tcBorders>
                      </w:tcPr>
                      <w:p w14:paraId="0D68AAE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其他权益工具中的永续债变动金额"/>
                    <w:tag w:val="_GBC_fe252b087aba47f8b6823f79de0aa1e5"/>
                    <w:id w:val="430938089"/>
                    <w:lock w:val="sdtLocked"/>
                    <w:showingPlcHdr/>
                  </w:sdtPr>
                  <w:sdtContent>
                    <w:tc>
                      <w:tcPr>
                        <w:tcW w:w="567" w:type="dxa"/>
                        <w:tcBorders>
                          <w:left w:val="single" w:sz="4" w:space="0" w:color="auto"/>
                          <w:right w:val="single" w:sz="4" w:space="0" w:color="auto"/>
                        </w:tcBorders>
                      </w:tcPr>
                      <w:p w14:paraId="0371866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其他权益工具中的其他变动金额"/>
                    <w:tag w:val="_GBC_84e37dca0ebc4c04a528936f22e4ffef"/>
                    <w:id w:val="437491326"/>
                    <w:lock w:val="sdtLocked"/>
                    <w:showingPlcHdr/>
                  </w:sdtPr>
                  <w:sdtContent>
                    <w:tc>
                      <w:tcPr>
                        <w:tcW w:w="709" w:type="dxa"/>
                        <w:tcBorders>
                          <w:left w:val="single" w:sz="4" w:space="0" w:color="auto"/>
                        </w:tcBorders>
                      </w:tcPr>
                      <w:p w14:paraId="353CC4E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资本公积变动金额"/>
                    <w:tag w:val="_GBC_d2abcf8648eb4be8a48565dd8826e54f"/>
                    <w:id w:val="-891579019"/>
                    <w:lock w:val="sdtLocked"/>
                    <w:showingPlcHdr/>
                  </w:sdtPr>
                  <w:sdtContent>
                    <w:tc>
                      <w:tcPr>
                        <w:tcW w:w="1418" w:type="dxa"/>
                      </w:tcPr>
                      <w:p w14:paraId="775B116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库存股变动金额"/>
                    <w:tag w:val="_GBC_bb538576a4034794ae9af755f61dc378"/>
                    <w:id w:val="-8909914"/>
                    <w:lock w:val="sdtLocked"/>
                    <w:showingPlcHdr/>
                  </w:sdtPr>
                  <w:sdtContent>
                    <w:tc>
                      <w:tcPr>
                        <w:tcW w:w="567" w:type="dxa"/>
                      </w:tcPr>
                      <w:p w14:paraId="7BB743B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其他综合收益变动金额"/>
                    <w:tag w:val="_GBC_6c2fc0509c9a4c8bba4d45c402107f69"/>
                    <w:id w:val="719249797"/>
                    <w:lock w:val="sdtLocked"/>
                    <w:showingPlcHdr/>
                  </w:sdtPr>
                  <w:sdtContent>
                    <w:tc>
                      <w:tcPr>
                        <w:tcW w:w="1134" w:type="dxa"/>
                      </w:tcPr>
                      <w:p w14:paraId="40ADBAF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专项储备变动金额"/>
                    <w:tag w:val="_GBC_10ab62d9d1ad43de80b8053fedf9f886"/>
                    <w:id w:val="100378034"/>
                    <w:lock w:val="sdtLocked"/>
                    <w:showingPlcHdr/>
                  </w:sdtPr>
                  <w:sdtContent>
                    <w:tc>
                      <w:tcPr>
                        <w:tcW w:w="1134" w:type="dxa"/>
                      </w:tcPr>
                      <w:p w14:paraId="63EB715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盈余公积变动金额"/>
                    <w:tag w:val="_GBC_64d83b5da97c44d295979033ec903022"/>
                    <w:id w:val="124583042"/>
                    <w:lock w:val="sdtLocked"/>
                    <w:showingPlcHdr/>
                  </w:sdtPr>
                  <w:sdtContent>
                    <w:tc>
                      <w:tcPr>
                        <w:tcW w:w="1275" w:type="dxa"/>
                      </w:tcPr>
                      <w:p w14:paraId="5A6748D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对所有者（或股东）的分配导致未分配利润变动金额"/>
                    <w:tag w:val="_GBC_be40b1266f36484785ccdeee2f90491e"/>
                    <w:id w:val="1701963817"/>
                    <w:lock w:val="sdtLocked"/>
                  </w:sdtPr>
                  <w:sdtContent>
                    <w:tc>
                      <w:tcPr>
                        <w:tcW w:w="1418" w:type="dxa"/>
                      </w:tcPr>
                      <w:p w14:paraId="4761D863" w14:textId="77777777" w:rsidR="009D3A4B" w:rsidRPr="00443E72" w:rsidRDefault="009D3A4B" w:rsidP="009D3A4B">
                        <w:pPr>
                          <w:jc w:val="right"/>
                          <w:rPr>
                            <w:sz w:val="13"/>
                            <w:szCs w:val="13"/>
                          </w:rPr>
                        </w:pPr>
                        <w:r w:rsidRPr="00443E72">
                          <w:rPr>
                            <w:sz w:val="13"/>
                            <w:szCs w:val="13"/>
                          </w:rPr>
                          <w:t>-316,935,932.74</w:t>
                        </w:r>
                      </w:p>
                    </w:tc>
                  </w:sdtContent>
                </w:sdt>
                <w:sdt>
                  <w:sdtPr>
                    <w:rPr>
                      <w:sz w:val="13"/>
                      <w:szCs w:val="13"/>
                    </w:rPr>
                    <w:alias w:val="对所有者（或股东）的分配导致股东权益合计变动金额"/>
                    <w:tag w:val="_GBC_951ce1090dc046f3a8bc74e1f7f5a256"/>
                    <w:id w:val="-485551334"/>
                    <w:lock w:val="sdtLocked"/>
                  </w:sdtPr>
                  <w:sdtContent>
                    <w:tc>
                      <w:tcPr>
                        <w:tcW w:w="1713" w:type="dxa"/>
                      </w:tcPr>
                      <w:p w14:paraId="0FB732F9" w14:textId="77777777" w:rsidR="009D3A4B" w:rsidRPr="00443E72" w:rsidRDefault="009D3A4B" w:rsidP="009D3A4B">
                        <w:pPr>
                          <w:jc w:val="right"/>
                          <w:rPr>
                            <w:sz w:val="13"/>
                            <w:szCs w:val="13"/>
                          </w:rPr>
                        </w:pPr>
                        <w:r w:rsidRPr="00443E72">
                          <w:rPr>
                            <w:sz w:val="13"/>
                            <w:szCs w:val="13"/>
                          </w:rPr>
                          <w:t>-316,935,932.74</w:t>
                        </w:r>
                      </w:p>
                    </w:tc>
                  </w:sdtContent>
                </w:sdt>
              </w:tr>
              <w:tr w:rsidR="009D3A4B" w:rsidRPr="00443E72" w14:paraId="03704E83" w14:textId="77777777" w:rsidTr="009D3A4B">
                <w:trPr>
                  <w:trHeight w:val="20"/>
                </w:trPr>
                <w:tc>
                  <w:tcPr>
                    <w:tcW w:w="2127" w:type="dxa"/>
                  </w:tcPr>
                  <w:p w14:paraId="4CB38553" w14:textId="77777777" w:rsidR="009D3A4B" w:rsidRPr="00443E72" w:rsidRDefault="009D3A4B" w:rsidP="009D3A4B">
                    <w:pPr>
                      <w:rPr>
                        <w:sz w:val="13"/>
                        <w:szCs w:val="13"/>
                      </w:rPr>
                    </w:pPr>
                    <w:r w:rsidRPr="00443E72">
                      <w:rPr>
                        <w:rFonts w:hint="eastAsia"/>
                        <w:sz w:val="13"/>
                        <w:szCs w:val="13"/>
                      </w:rPr>
                      <w:t>3</w:t>
                    </w:r>
                    <w:r w:rsidRPr="00443E72">
                      <w:rPr>
                        <w:sz w:val="13"/>
                        <w:szCs w:val="13"/>
                      </w:rPr>
                      <w:t>．其他</w:t>
                    </w:r>
                  </w:p>
                </w:tc>
                <w:sdt>
                  <w:sdtPr>
                    <w:rPr>
                      <w:sz w:val="13"/>
                      <w:szCs w:val="13"/>
                    </w:rPr>
                    <w:alias w:val="其他利润分配导致实收资本（或股本）净额变动金额"/>
                    <w:tag w:val="_GBC_3e01fe300a2e4c24aeef90a043dc32b7"/>
                    <w:id w:val="633601639"/>
                    <w:lock w:val="sdtLocked"/>
                    <w:showingPlcHdr/>
                  </w:sdtPr>
                  <w:sdtContent>
                    <w:tc>
                      <w:tcPr>
                        <w:tcW w:w="1275" w:type="dxa"/>
                        <w:tcBorders>
                          <w:right w:val="single" w:sz="4" w:space="0" w:color="auto"/>
                        </w:tcBorders>
                      </w:tcPr>
                      <w:p w14:paraId="1E0EA0D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其他权益工具中的优先股变动金额"/>
                    <w:tag w:val="_GBC_ef4ce1cda28d404aa0c77c56b2085f5b"/>
                    <w:id w:val="304749487"/>
                    <w:lock w:val="sdtLocked"/>
                    <w:showingPlcHdr/>
                  </w:sdtPr>
                  <w:sdtContent>
                    <w:tc>
                      <w:tcPr>
                        <w:tcW w:w="567" w:type="dxa"/>
                        <w:tcBorders>
                          <w:left w:val="single" w:sz="4" w:space="0" w:color="auto"/>
                          <w:right w:val="single" w:sz="4" w:space="0" w:color="auto"/>
                        </w:tcBorders>
                      </w:tcPr>
                      <w:p w14:paraId="323D20D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其他权益工具中的永续债变动金额"/>
                    <w:tag w:val="_GBC_2a9e9dcbcdda433781af632ad90bfe3a"/>
                    <w:id w:val="1515030300"/>
                    <w:lock w:val="sdtLocked"/>
                    <w:showingPlcHdr/>
                  </w:sdtPr>
                  <w:sdtContent>
                    <w:tc>
                      <w:tcPr>
                        <w:tcW w:w="567" w:type="dxa"/>
                        <w:tcBorders>
                          <w:left w:val="single" w:sz="4" w:space="0" w:color="auto"/>
                          <w:right w:val="single" w:sz="4" w:space="0" w:color="auto"/>
                        </w:tcBorders>
                      </w:tcPr>
                      <w:p w14:paraId="6E22801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其他权益工具中的其他变动金额"/>
                    <w:tag w:val="_GBC_c45f53c44c7543f5a3b1c7fe5bb67e95"/>
                    <w:id w:val="-1852327739"/>
                    <w:lock w:val="sdtLocked"/>
                    <w:showingPlcHdr/>
                  </w:sdtPr>
                  <w:sdtContent>
                    <w:tc>
                      <w:tcPr>
                        <w:tcW w:w="709" w:type="dxa"/>
                        <w:tcBorders>
                          <w:left w:val="single" w:sz="4" w:space="0" w:color="auto"/>
                        </w:tcBorders>
                      </w:tcPr>
                      <w:p w14:paraId="3C981ED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资本公积变动金额"/>
                    <w:tag w:val="_GBC_6c2c7f13c6a64cc5b481245467624ee2"/>
                    <w:id w:val="-755742905"/>
                    <w:lock w:val="sdtLocked"/>
                    <w:showingPlcHdr/>
                  </w:sdtPr>
                  <w:sdtContent>
                    <w:tc>
                      <w:tcPr>
                        <w:tcW w:w="1418" w:type="dxa"/>
                      </w:tcPr>
                      <w:p w14:paraId="32E2D72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库存股变动金额"/>
                    <w:tag w:val="_GBC_9d4870401311475293698824f2b1ef4d"/>
                    <w:id w:val="-1096084565"/>
                    <w:lock w:val="sdtLocked"/>
                    <w:showingPlcHdr/>
                  </w:sdtPr>
                  <w:sdtContent>
                    <w:tc>
                      <w:tcPr>
                        <w:tcW w:w="567" w:type="dxa"/>
                      </w:tcPr>
                      <w:p w14:paraId="4365830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其他综合收益变动金额"/>
                    <w:tag w:val="_GBC_a0d83ef1380146458c47436a17e2c254"/>
                    <w:id w:val="-564329528"/>
                    <w:lock w:val="sdtLocked"/>
                    <w:showingPlcHdr/>
                  </w:sdtPr>
                  <w:sdtContent>
                    <w:tc>
                      <w:tcPr>
                        <w:tcW w:w="1134" w:type="dxa"/>
                      </w:tcPr>
                      <w:p w14:paraId="285FBD4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专项储备变动金额"/>
                    <w:tag w:val="_GBC_1ae94cbeddb1447e9380d3f1410dde8a"/>
                    <w:id w:val="1245459192"/>
                    <w:lock w:val="sdtLocked"/>
                    <w:showingPlcHdr/>
                  </w:sdtPr>
                  <w:sdtContent>
                    <w:tc>
                      <w:tcPr>
                        <w:tcW w:w="1134" w:type="dxa"/>
                      </w:tcPr>
                      <w:p w14:paraId="7BECB5D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盈余公积变动金额"/>
                    <w:tag w:val="_GBC_85e3b63213a148d09ff302a71258b2d5"/>
                    <w:id w:val="-1379774581"/>
                    <w:lock w:val="sdtLocked"/>
                    <w:showingPlcHdr/>
                  </w:sdtPr>
                  <w:sdtContent>
                    <w:tc>
                      <w:tcPr>
                        <w:tcW w:w="1275" w:type="dxa"/>
                      </w:tcPr>
                      <w:p w14:paraId="4309C92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未分配利润变动金额"/>
                    <w:tag w:val="_GBC_21572ccd652344798020d51f7197b440"/>
                    <w:id w:val="-826820458"/>
                    <w:lock w:val="sdtLocked"/>
                    <w:showingPlcHdr/>
                  </w:sdtPr>
                  <w:sdtContent>
                    <w:tc>
                      <w:tcPr>
                        <w:tcW w:w="1418" w:type="dxa"/>
                      </w:tcPr>
                      <w:p w14:paraId="6976F6B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利润分配导致股东权益合计变动金额"/>
                    <w:tag w:val="_GBC_22aff950704d4da1bf0b841e4b7b3930"/>
                    <w:id w:val="-1176577791"/>
                    <w:lock w:val="sdtLocked"/>
                    <w:showingPlcHdr/>
                  </w:sdtPr>
                  <w:sdtContent>
                    <w:tc>
                      <w:tcPr>
                        <w:tcW w:w="1713" w:type="dxa"/>
                      </w:tcPr>
                      <w:p w14:paraId="13E2EB7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0CA64641" w14:textId="77777777" w:rsidTr="009D3A4B">
                <w:trPr>
                  <w:trHeight w:val="20"/>
                </w:trPr>
                <w:tc>
                  <w:tcPr>
                    <w:tcW w:w="2127" w:type="dxa"/>
                  </w:tcPr>
                  <w:p w14:paraId="0680AAFF" w14:textId="77777777" w:rsidR="009D3A4B" w:rsidRPr="00443E72" w:rsidRDefault="009D3A4B" w:rsidP="009D3A4B">
                    <w:pPr>
                      <w:rPr>
                        <w:sz w:val="13"/>
                        <w:szCs w:val="13"/>
                      </w:rPr>
                    </w:pPr>
                    <w:r w:rsidRPr="00443E72">
                      <w:rPr>
                        <w:sz w:val="13"/>
                        <w:szCs w:val="13"/>
                      </w:rPr>
                      <w:t>（</w:t>
                    </w:r>
                    <w:r w:rsidRPr="00443E72">
                      <w:rPr>
                        <w:rFonts w:hint="eastAsia"/>
                        <w:sz w:val="13"/>
                        <w:szCs w:val="13"/>
                      </w:rPr>
                      <w:t>四</w:t>
                    </w:r>
                    <w:r w:rsidRPr="00443E72">
                      <w:rPr>
                        <w:sz w:val="13"/>
                        <w:szCs w:val="13"/>
                      </w:rPr>
                      <w:t>）所有者权益内部结转</w:t>
                    </w:r>
                  </w:p>
                </w:tc>
                <w:sdt>
                  <w:sdtPr>
                    <w:rPr>
                      <w:sz w:val="13"/>
                      <w:szCs w:val="13"/>
                    </w:rPr>
                    <w:alias w:val="所有者权益内部结转导致实收资本（或股本）净额变动金额"/>
                    <w:tag w:val="_GBC_c19e43212fe641aaa5ce1baa033a01ef"/>
                    <w:id w:val="1740356619"/>
                    <w:lock w:val="sdtLocked"/>
                  </w:sdtPr>
                  <w:sdtContent>
                    <w:tc>
                      <w:tcPr>
                        <w:tcW w:w="1275" w:type="dxa"/>
                        <w:tcBorders>
                          <w:right w:val="single" w:sz="4" w:space="0" w:color="auto"/>
                        </w:tcBorders>
                      </w:tcPr>
                      <w:p w14:paraId="112C9CFB" w14:textId="77777777" w:rsidR="009D3A4B" w:rsidRPr="00443E72" w:rsidRDefault="009D3A4B" w:rsidP="009D3A4B">
                        <w:pPr>
                          <w:jc w:val="right"/>
                          <w:rPr>
                            <w:sz w:val="13"/>
                            <w:szCs w:val="13"/>
                          </w:rPr>
                        </w:pPr>
                        <w:r w:rsidRPr="00443E72">
                          <w:rPr>
                            <w:sz w:val="13"/>
                            <w:szCs w:val="13"/>
                          </w:rPr>
                          <w:t>467,802,114.00</w:t>
                        </w:r>
                      </w:p>
                    </w:tc>
                  </w:sdtContent>
                </w:sdt>
                <w:sdt>
                  <w:sdtPr>
                    <w:rPr>
                      <w:sz w:val="13"/>
                      <w:szCs w:val="13"/>
                    </w:rPr>
                    <w:alias w:val="所有者权益内部结转导致其他权益工具中的优先股变动金额"/>
                    <w:tag w:val="_GBC_ad7e6b309c714cea89525498a8cf176a"/>
                    <w:id w:val="1319314198"/>
                    <w:lock w:val="sdtLocked"/>
                    <w:showingPlcHdr/>
                  </w:sdtPr>
                  <w:sdtContent>
                    <w:tc>
                      <w:tcPr>
                        <w:tcW w:w="567" w:type="dxa"/>
                        <w:tcBorders>
                          <w:left w:val="single" w:sz="4" w:space="0" w:color="auto"/>
                          <w:right w:val="single" w:sz="4" w:space="0" w:color="auto"/>
                        </w:tcBorders>
                      </w:tcPr>
                      <w:p w14:paraId="778F005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其他权益工具中的永续债变动金额"/>
                    <w:tag w:val="_GBC_e5aeeafa2b6b4bc79001068eaaad923a"/>
                    <w:id w:val="1554200557"/>
                    <w:lock w:val="sdtLocked"/>
                    <w:showingPlcHdr/>
                  </w:sdtPr>
                  <w:sdtContent>
                    <w:tc>
                      <w:tcPr>
                        <w:tcW w:w="567" w:type="dxa"/>
                        <w:tcBorders>
                          <w:left w:val="single" w:sz="4" w:space="0" w:color="auto"/>
                          <w:right w:val="single" w:sz="4" w:space="0" w:color="auto"/>
                        </w:tcBorders>
                      </w:tcPr>
                      <w:p w14:paraId="440C8AB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其他权益工具中的其他变动金额"/>
                    <w:tag w:val="_GBC_7eda8b0582a54300a3c2b6c2a88c41c5"/>
                    <w:id w:val="-1050765193"/>
                    <w:lock w:val="sdtLocked"/>
                    <w:showingPlcHdr/>
                  </w:sdtPr>
                  <w:sdtContent>
                    <w:tc>
                      <w:tcPr>
                        <w:tcW w:w="709" w:type="dxa"/>
                        <w:tcBorders>
                          <w:left w:val="single" w:sz="4" w:space="0" w:color="auto"/>
                        </w:tcBorders>
                      </w:tcPr>
                      <w:p w14:paraId="3032F749"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资本公积变动金额"/>
                    <w:tag w:val="_GBC_4155dd20e2ca45e49212e809929c8a2f"/>
                    <w:id w:val="1693418866"/>
                    <w:lock w:val="sdtLocked"/>
                  </w:sdtPr>
                  <w:sdtContent>
                    <w:tc>
                      <w:tcPr>
                        <w:tcW w:w="1418" w:type="dxa"/>
                      </w:tcPr>
                      <w:p w14:paraId="2E456CB5" w14:textId="77777777" w:rsidR="009D3A4B" w:rsidRPr="00443E72" w:rsidRDefault="009D3A4B" w:rsidP="009D3A4B">
                        <w:pPr>
                          <w:jc w:val="right"/>
                          <w:rPr>
                            <w:sz w:val="13"/>
                            <w:szCs w:val="13"/>
                          </w:rPr>
                        </w:pPr>
                        <w:r w:rsidRPr="00443E72">
                          <w:rPr>
                            <w:sz w:val="13"/>
                            <w:szCs w:val="13"/>
                          </w:rPr>
                          <w:t>-467,802,114.00</w:t>
                        </w:r>
                      </w:p>
                    </w:tc>
                  </w:sdtContent>
                </w:sdt>
                <w:sdt>
                  <w:sdtPr>
                    <w:rPr>
                      <w:sz w:val="13"/>
                      <w:szCs w:val="13"/>
                    </w:rPr>
                    <w:alias w:val="所有者权益内部结转导致库存股变动金额"/>
                    <w:tag w:val="_GBC_4299920f98cf4a5c9df49ab490ad1df4"/>
                    <w:id w:val="-992717908"/>
                    <w:lock w:val="sdtLocked"/>
                    <w:showingPlcHdr/>
                  </w:sdtPr>
                  <w:sdtContent>
                    <w:tc>
                      <w:tcPr>
                        <w:tcW w:w="567" w:type="dxa"/>
                      </w:tcPr>
                      <w:p w14:paraId="386836A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其他综合收益变动金额"/>
                    <w:tag w:val="_GBC_87e7e393829b46f8861c0351ce1450e7"/>
                    <w:id w:val="957068152"/>
                    <w:lock w:val="sdtLocked"/>
                    <w:showingPlcHdr/>
                  </w:sdtPr>
                  <w:sdtContent>
                    <w:tc>
                      <w:tcPr>
                        <w:tcW w:w="1134" w:type="dxa"/>
                      </w:tcPr>
                      <w:p w14:paraId="1105181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专项储备变动金额"/>
                    <w:tag w:val="_GBC_02f9ec755eb74b5a9463d7056719b3cf"/>
                    <w:id w:val="1940330624"/>
                    <w:lock w:val="sdtLocked"/>
                    <w:showingPlcHdr/>
                  </w:sdtPr>
                  <w:sdtContent>
                    <w:tc>
                      <w:tcPr>
                        <w:tcW w:w="1134" w:type="dxa"/>
                      </w:tcPr>
                      <w:p w14:paraId="0B79A3B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盈余公积变动金额"/>
                    <w:tag w:val="_GBC_4d1c0a6264fc47de979a0253aebee62d"/>
                    <w:id w:val="541486722"/>
                    <w:lock w:val="sdtLocked"/>
                    <w:showingPlcHdr/>
                  </w:sdtPr>
                  <w:sdtContent>
                    <w:tc>
                      <w:tcPr>
                        <w:tcW w:w="1275" w:type="dxa"/>
                      </w:tcPr>
                      <w:p w14:paraId="54896A6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未分配利润变动金额"/>
                    <w:tag w:val="_GBC_bb6a2259f3cb4519a2b61bbca551d5b6"/>
                    <w:id w:val="-634101370"/>
                    <w:lock w:val="sdtLocked"/>
                    <w:showingPlcHdr/>
                  </w:sdtPr>
                  <w:sdtContent>
                    <w:tc>
                      <w:tcPr>
                        <w:tcW w:w="1418" w:type="dxa"/>
                      </w:tcPr>
                      <w:p w14:paraId="36C3FEF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所有者权益内部结转导致股东权益合计变动金额"/>
                    <w:tag w:val="_GBC_cf343c3c4abc44eabdb57be2a6e08c0d"/>
                    <w:id w:val="-1361043346"/>
                    <w:lock w:val="sdtLocked"/>
                    <w:showingPlcHdr/>
                  </w:sdtPr>
                  <w:sdtContent>
                    <w:tc>
                      <w:tcPr>
                        <w:tcW w:w="1713" w:type="dxa"/>
                      </w:tcPr>
                      <w:p w14:paraId="1818DB6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25C6EB24" w14:textId="77777777" w:rsidTr="009D3A4B">
                <w:trPr>
                  <w:trHeight w:val="20"/>
                </w:trPr>
                <w:tc>
                  <w:tcPr>
                    <w:tcW w:w="2127" w:type="dxa"/>
                  </w:tcPr>
                  <w:p w14:paraId="61E1EFCC" w14:textId="77777777" w:rsidR="009D3A4B" w:rsidRPr="00443E72" w:rsidRDefault="009D3A4B" w:rsidP="009D3A4B">
                    <w:pPr>
                      <w:rPr>
                        <w:sz w:val="13"/>
                        <w:szCs w:val="13"/>
                      </w:rPr>
                    </w:pPr>
                    <w:r w:rsidRPr="00443E72">
                      <w:rPr>
                        <w:sz w:val="13"/>
                        <w:szCs w:val="13"/>
                      </w:rPr>
                      <w:t>1．资本公积转增资本（或股本）</w:t>
                    </w:r>
                  </w:p>
                </w:tc>
                <w:sdt>
                  <w:sdtPr>
                    <w:rPr>
                      <w:sz w:val="13"/>
                      <w:szCs w:val="13"/>
                    </w:rPr>
                    <w:alias w:val="资本公积转增资本（或股本）导致实收资本（或股本）净额变动金额"/>
                    <w:tag w:val="_GBC_ff2032f5c0f8437594aab00a739dec9b"/>
                    <w:id w:val="1629051933"/>
                    <w:lock w:val="sdtLocked"/>
                  </w:sdtPr>
                  <w:sdtContent>
                    <w:tc>
                      <w:tcPr>
                        <w:tcW w:w="1275" w:type="dxa"/>
                        <w:tcBorders>
                          <w:right w:val="single" w:sz="4" w:space="0" w:color="auto"/>
                        </w:tcBorders>
                      </w:tcPr>
                      <w:p w14:paraId="33B94A30" w14:textId="77777777" w:rsidR="009D3A4B" w:rsidRPr="00443E72" w:rsidRDefault="009D3A4B" w:rsidP="009D3A4B">
                        <w:pPr>
                          <w:jc w:val="right"/>
                          <w:rPr>
                            <w:sz w:val="13"/>
                            <w:szCs w:val="13"/>
                          </w:rPr>
                        </w:pPr>
                        <w:r w:rsidRPr="00443E72">
                          <w:rPr>
                            <w:sz w:val="13"/>
                            <w:szCs w:val="13"/>
                          </w:rPr>
                          <w:t>467,802,114.00</w:t>
                        </w:r>
                      </w:p>
                    </w:tc>
                  </w:sdtContent>
                </w:sdt>
                <w:sdt>
                  <w:sdtPr>
                    <w:rPr>
                      <w:sz w:val="13"/>
                      <w:szCs w:val="13"/>
                    </w:rPr>
                    <w:alias w:val="资本公积转增资本（或股本）导致其他权益工具中的优先股变动金额"/>
                    <w:tag w:val="_GBC_b663e2a93bba42129bcc683949a06caa"/>
                    <w:id w:val="542799629"/>
                    <w:lock w:val="sdtLocked"/>
                    <w:showingPlcHdr/>
                  </w:sdtPr>
                  <w:sdtContent>
                    <w:tc>
                      <w:tcPr>
                        <w:tcW w:w="567" w:type="dxa"/>
                        <w:tcBorders>
                          <w:left w:val="single" w:sz="4" w:space="0" w:color="auto"/>
                          <w:right w:val="single" w:sz="4" w:space="0" w:color="auto"/>
                        </w:tcBorders>
                      </w:tcPr>
                      <w:p w14:paraId="665FEE8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其他权益工具中的永续债变动金额"/>
                    <w:tag w:val="_GBC_0532ce73a9f04b13804de1b6dcfe0b60"/>
                    <w:id w:val="2067220464"/>
                    <w:lock w:val="sdtLocked"/>
                    <w:showingPlcHdr/>
                  </w:sdtPr>
                  <w:sdtContent>
                    <w:tc>
                      <w:tcPr>
                        <w:tcW w:w="567" w:type="dxa"/>
                        <w:tcBorders>
                          <w:left w:val="single" w:sz="4" w:space="0" w:color="auto"/>
                          <w:right w:val="single" w:sz="4" w:space="0" w:color="auto"/>
                        </w:tcBorders>
                      </w:tcPr>
                      <w:p w14:paraId="094F6C4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其他权益工具中的其他变动金额"/>
                    <w:tag w:val="_GBC_683eb153c9814909871dbd1eedf8d41a"/>
                    <w:id w:val="68625235"/>
                    <w:lock w:val="sdtLocked"/>
                    <w:showingPlcHdr/>
                  </w:sdtPr>
                  <w:sdtContent>
                    <w:tc>
                      <w:tcPr>
                        <w:tcW w:w="709" w:type="dxa"/>
                        <w:tcBorders>
                          <w:left w:val="single" w:sz="4" w:space="0" w:color="auto"/>
                        </w:tcBorders>
                      </w:tcPr>
                      <w:p w14:paraId="46F94CC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资本公积变动金额"/>
                    <w:tag w:val="_GBC_512c1661e0ee4c04b3059e0e9d3521fd"/>
                    <w:id w:val="1683549726"/>
                    <w:lock w:val="sdtLocked"/>
                  </w:sdtPr>
                  <w:sdtContent>
                    <w:tc>
                      <w:tcPr>
                        <w:tcW w:w="1418" w:type="dxa"/>
                      </w:tcPr>
                      <w:p w14:paraId="6502A96F" w14:textId="77777777" w:rsidR="009D3A4B" w:rsidRPr="00443E72" w:rsidRDefault="009D3A4B" w:rsidP="009D3A4B">
                        <w:pPr>
                          <w:jc w:val="right"/>
                          <w:rPr>
                            <w:sz w:val="13"/>
                            <w:szCs w:val="13"/>
                          </w:rPr>
                        </w:pPr>
                        <w:r w:rsidRPr="00443E72">
                          <w:rPr>
                            <w:sz w:val="13"/>
                            <w:szCs w:val="13"/>
                          </w:rPr>
                          <w:t>-467,802,114.00</w:t>
                        </w:r>
                      </w:p>
                    </w:tc>
                  </w:sdtContent>
                </w:sdt>
                <w:sdt>
                  <w:sdtPr>
                    <w:rPr>
                      <w:sz w:val="13"/>
                      <w:szCs w:val="13"/>
                    </w:rPr>
                    <w:alias w:val="资本公积转增资本（或股本）导致库存股变动金额"/>
                    <w:tag w:val="_GBC_56b9bd3e34de481ca1927b7a1374c4b4"/>
                    <w:id w:val="1610941217"/>
                    <w:lock w:val="sdtLocked"/>
                    <w:showingPlcHdr/>
                  </w:sdtPr>
                  <w:sdtContent>
                    <w:tc>
                      <w:tcPr>
                        <w:tcW w:w="567" w:type="dxa"/>
                      </w:tcPr>
                      <w:p w14:paraId="322AE3F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其他综合收益变动金额"/>
                    <w:tag w:val="_GBC_f2bd9f769c11472983c39350da993a59"/>
                    <w:id w:val="1706672045"/>
                    <w:lock w:val="sdtLocked"/>
                    <w:showingPlcHdr/>
                  </w:sdtPr>
                  <w:sdtContent>
                    <w:tc>
                      <w:tcPr>
                        <w:tcW w:w="1134" w:type="dxa"/>
                      </w:tcPr>
                      <w:p w14:paraId="3277352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专项储备变动金额"/>
                    <w:tag w:val="_GBC_8e1365ef7f33455c9fce1f73d50a966b"/>
                    <w:id w:val="-1422944820"/>
                    <w:lock w:val="sdtLocked"/>
                    <w:showingPlcHdr/>
                  </w:sdtPr>
                  <w:sdtContent>
                    <w:tc>
                      <w:tcPr>
                        <w:tcW w:w="1134" w:type="dxa"/>
                      </w:tcPr>
                      <w:p w14:paraId="223EA6C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盈余公积变动金额"/>
                    <w:tag w:val="_GBC_db36c3dc9c91416db3ed552bbeefe0f8"/>
                    <w:id w:val="261583039"/>
                    <w:lock w:val="sdtLocked"/>
                    <w:showingPlcHdr/>
                  </w:sdtPr>
                  <w:sdtContent>
                    <w:tc>
                      <w:tcPr>
                        <w:tcW w:w="1275" w:type="dxa"/>
                      </w:tcPr>
                      <w:p w14:paraId="589208E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未分配利润变动金额"/>
                    <w:tag w:val="_GBC_851b6084e58c47159316442ffef68cda"/>
                    <w:id w:val="-1362589052"/>
                    <w:lock w:val="sdtLocked"/>
                    <w:showingPlcHdr/>
                  </w:sdtPr>
                  <w:sdtContent>
                    <w:tc>
                      <w:tcPr>
                        <w:tcW w:w="1418" w:type="dxa"/>
                      </w:tcPr>
                      <w:p w14:paraId="756D28A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转增资本（或股本）导致股东权益合计变动金额"/>
                    <w:tag w:val="_GBC_9f9c7b4f316f4d1d93d44cb704ff3614"/>
                    <w:id w:val="1200905708"/>
                    <w:lock w:val="sdtLocked"/>
                    <w:showingPlcHdr/>
                  </w:sdtPr>
                  <w:sdtContent>
                    <w:tc>
                      <w:tcPr>
                        <w:tcW w:w="1713" w:type="dxa"/>
                      </w:tcPr>
                      <w:p w14:paraId="77BCEC6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43E17F90" w14:textId="77777777" w:rsidTr="009D3A4B">
                <w:trPr>
                  <w:trHeight w:val="20"/>
                </w:trPr>
                <w:tc>
                  <w:tcPr>
                    <w:tcW w:w="2127" w:type="dxa"/>
                  </w:tcPr>
                  <w:p w14:paraId="5B3779F3" w14:textId="77777777" w:rsidR="009D3A4B" w:rsidRPr="00443E72" w:rsidRDefault="009D3A4B" w:rsidP="009D3A4B">
                    <w:pPr>
                      <w:rPr>
                        <w:sz w:val="13"/>
                        <w:szCs w:val="13"/>
                      </w:rPr>
                    </w:pPr>
                    <w:r w:rsidRPr="00443E72">
                      <w:rPr>
                        <w:sz w:val="13"/>
                        <w:szCs w:val="13"/>
                      </w:rPr>
                      <w:t>2．盈余公积转增资本（或股本）</w:t>
                    </w:r>
                  </w:p>
                </w:tc>
                <w:sdt>
                  <w:sdtPr>
                    <w:rPr>
                      <w:sz w:val="13"/>
                      <w:szCs w:val="13"/>
                    </w:rPr>
                    <w:alias w:val="盈余公积转增资本（或股本）导致实收资本（或股本）净额变动金额"/>
                    <w:tag w:val="_GBC_05ab8ccf2c394d1dadb702953165e117"/>
                    <w:id w:val="-2101559268"/>
                    <w:lock w:val="sdtLocked"/>
                    <w:showingPlcHdr/>
                  </w:sdtPr>
                  <w:sdtContent>
                    <w:tc>
                      <w:tcPr>
                        <w:tcW w:w="1275" w:type="dxa"/>
                        <w:tcBorders>
                          <w:right w:val="single" w:sz="4" w:space="0" w:color="auto"/>
                        </w:tcBorders>
                      </w:tcPr>
                      <w:p w14:paraId="7A4E501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其他权益工具中的优先股变动金额"/>
                    <w:tag w:val="_GBC_1599aa327e2e469184808757ae9d5363"/>
                    <w:id w:val="1327248724"/>
                    <w:lock w:val="sdtLocked"/>
                    <w:showingPlcHdr/>
                  </w:sdtPr>
                  <w:sdtContent>
                    <w:tc>
                      <w:tcPr>
                        <w:tcW w:w="567" w:type="dxa"/>
                        <w:tcBorders>
                          <w:left w:val="single" w:sz="4" w:space="0" w:color="auto"/>
                          <w:right w:val="single" w:sz="4" w:space="0" w:color="auto"/>
                        </w:tcBorders>
                      </w:tcPr>
                      <w:p w14:paraId="29647DD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其他权益工具中的永续债变动金额"/>
                    <w:tag w:val="_GBC_0b0b887a4d9b45799cdcfdda5151e824"/>
                    <w:id w:val="684170853"/>
                    <w:lock w:val="sdtLocked"/>
                    <w:showingPlcHdr/>
                  </w:sdtPr>
                  <w:sdtContent>
                    <w:tc>
                      <w:tcPr>
                        <w:tcW w:w="567" w:type="dxa"/>
                        <w:tcBorders>
                          <w:left w:val="single" w:sz="4" w:space="0" w:color="auto"/>
                          <w:right w:val="single" w:sz="4" w:space="0" w:color="auto"/>
                        </w:tcBorders>
                      </w:tcPr>
                      <w:p w14:paraId="0F3D87F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其他权益工具中的其他变动金额"/>
                    <w:tag w:val="_GBC_fd6e54ce70a6480faf3577cafa2cb680"/>
                    <w:id w:val="-611058931"/>
                    <w:lock w:val="sdtLocked"/>
                    <w:showingPlcHdr/>
                  </w:sdtPr>
                  <w:sdtContent>
                    <w:tc>
                      <w:tcPr>
                        <w:tcW w:w="709" w:type="dxa"/>
                        <w:tcBorders>
                          <w:left w:val="single" w:sz="4" w:space="0" w:color="auto"/>
                        </w:tcBorders>
                      </w:tcPr>
                      <w:p w14:paraId="4694D74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资本公积变动金额"/>
                    <w:tag w:val="_GBC_111e2a1c41ea41e280a2bbd959cb78c2"/>
                    <w:id w:val="-1857493984"/>
                    <w:lock w:val="sdtLocked"/>
                    <w:showingPlcHdr/>
                  </w:sdtPr>
                  <w:sdtContent>
                    <w:tc>
                      <w:tcPr>
                        <w:tcW w:w="1418" w:type="dxa"/>
                      </w:tcPr>
                      <w:p w14:paraId="5714B25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库存股变动金额"/>
                    <w:tag w:val="_GBC_c541b52a6ef94c77b6884a0690668973"/>
                    <w:id w:val="-6066930"/>
                    <w:lock w:val="sdtLocked"/>
                    <w:showingPlcHdr/>
                  </w:sdtPr>
                  <w:sdtContent>
                    <w:tc>
                      <w:tcPr>
                        <w:tcW w:w="567" w:type="dxa"/>
                      </w:tcPr>
                      <w:p w14:paraId="500B6A4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其他综合收益变动金额"/>
                    <w:tag w:val="_GBC_fb77f866025049d49865d83252cba772"/>
                    <w:id w:val="-58321726"/>
                    <w:lock w:val="sdtLocked"/>
                    <w:showingPlcHdr/>
                  </w:sdtPr>
                  <w:sdtContent>
                    <w:tc>
                      <w:tcPr>
                        <w:tcW w:w="1134" w:type="dxa"/>
                      </w:tcPr>
                      <w:p w14:paraId="60F842F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专项储备变动金额"/>
                    <w:tag w:val="_GBC_80137c95f5154ac095a65742722aab10"/>
                    <w:id w:val="-1353638572"/>
                    <w:lock w:val="sdtLocked"/>
                    <w:showingPlcHdr/>
                  </w:sdtPr>
                  <w:sdtContent>
                    <w:tc>
                      <w:tcPr>
                        <w:tcW w:w="1134" w:type="dxa"/>
                      </w:tcPr>
                      <w:p w14:paraId="2F2DC12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盈余公积变动金额"/>
                    <w:tag w:val="_GBC_c1811c40ab524dfd99896dffe731abbe"/>
                    <w:id w:val="1921453467"/>
                    <w:lock w:val="sdtLocked"/>
                    <w:showingPlcHdr/>
                  </w:sdtPr>
                  <w:sdtContent>
                    <w:tc>
                      <w:tcPr>
                        <w:tcW w:w="1275" w:type="dxa"/>
                      </w:tcPr>
                      <w:p w14:paraId="0958546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未分配利润变动金额"/>
                    <w:tag w:val="_GBC_18bd8d1a97aa468ea84c78ad3758f4b2"/>
                    <w:id w:val="929085447"/>
                    <w:lock w:val="sdtLocked"/>
                    <w:showingPlcHdr/>
                  </w:sdtPr>
                  <w:sdtContent>
                    <w:tc>
                      <w:tcPr>
                        <w:tcW w:w="1418" w:type="dxa"/>
                      </w:tcPr>
                      <w:p w14:paraId="1CA9EB3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转增资本（或股本）导致股东权益合计变动金额"/>
                    <w:tag w:val="_GBC_10fac68afeae4344b1122b6eb6fdc261"/>
                    <w:id w:val="1200283389"/>
                    <w:lock w:val="sdtLocked"/>
                    <w:showingPlcHdr/>
                  </w:sdtPr>
                  <w:sdtContent>
                    <w:tc>
                      <w:tcPr>
                        <w:tcW w:w="1713" w:type="dxa"/>
                      </w:tcPr>
                      <w:p w14:paraId="3DB0D4D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7B2A9865" w14:textId="77777777" w:rsidTr="009D3A4B">
                <w:trPr>
                  <w:trHeight w:val="20"/>
                </w:trPr>
                <w:tc>
                  <w:tcPr>
                    <w:tcW w:w="2127" w:type="dxa"/>
                  </w:tcPr>
                  <w:p w14:paraId="3CE79A25" w14:textId="77777777" w:rsidR="009D3A4B" w:rsidRPr="00443E72" w:rsidRDefault="009D3A4B" w:rsidP="009D3A4B">
                    <w:pPr>
                      <w:rPr>
                        <w:sz w:val="13"/>
                        <w:szCs w:val="13"/>
                      </w:rPr>
                    </w:pPr>
                    <w:r w:rsidRPr="00443E72">
                      <w:rPr>
                        <w:sz w:val="13"/>
                        <w:szCs w:val="13"/>
                      </w:rPr>
                      <w:t>3．盈余公积弥补亏损</w:t>
                    </w:r>
                  </w:p>
                </w:tc>
                <w:sdt>
                  <w:sdtPr>
                    <w:rPr>
                      <w:sz w:val="13"/>
                      <w:szCs w:val="13"/>
                    </w:rPr>
                    <w:alias w:val="盈余公积弥补亏损导致实收资本（或股本）净额变动金额"/>
                    <w:tag w:val="_GBC_18d362dcac4f4e8680212bd69a387898"/>
                    <w:id w:val="129527762"/>
                    <w:lock w:val="sdtLocked"/>
                    <w:showingPlcHdr/>
                  </w:sdtPr>
                  <w:sdtContent>
                    <w:tc>
                      <w:tcPr>
                        <w:tcW w:w="1275" w:type="dxa"/>
                        <w:tcBorders>
                          <w:right w:val="single" w:sz="4" w:space="0" w:color="auto"/>
                        </w:tcBorders>
                      </w:tcPr>
                      <w:p w14:paraId="1C11475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其他权益工具中的优先股变动金额"/>
                    <w:tag w:val="_GBC_91f84f69db1a436598feae098c27b167"/>
                    <w:id w:val="670070412"/>
                    <w:lock w:val="sdtLocked"/>
                    <w:showingPlcHdr/>
                  </w:sdtPr>
                  <w:sdtContent>
                    <w:tc>
                      <w:tcPr>
                        <w:tcW w:w="567" w:type="dxa"/>
                        <w:tcBorders>
                          <w:left w:val="single" w:sz="4" w:space="0" w:color="auto"/>
                          <w:right w:val="single" w:sz="4" w:space="0" w:color="auto"/>
                        </w:tcBorders>
                      </w:tcPr>
                      <w:p w14:paraId="5DE9F25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其他权益工具中的永续债变动金额"/>
                    <w:tag w:val="_GBC_1da5f07118754afb887062b350e8bf17"/>
                    <w:id w:val="889840063"/>
                    <w:lock w:val="sdtLocked"/>
                    <w:showingPlcHdr/>
                  </w:sdtPr>
                  <w:sdtContent>
                    <w:tc>
                      <w:tcPr>
                        <w:tcW w:w="567" w:type="dxa"/>
                        <w:tcBorders>
                          <w:left w:val="single" w:sz="4" w:space="0" w:color="auto"/>
                          <w:right w:val="single" w:sz="4" w:space="0" w:color="auto"/>
                        </w:tcBorders>
                      </w:tcPr>
                      <w:p w14:paraId="730421B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其他权益工具中的其他变动金额"/>
                    <w:tag w:val="_GBC_9103e5bc206845aa8dbd0508d576934b"/>
                    <w:id w:val="-1246796044"/>
                    <w:lock w:val="sdtLocked"/>
                    <w:showingPlcHdr/>
                  </w:sdtPr>
                  <w:sdtContent>
                    <w:tc>
                      <w:tcPr>
                        <w:tcW w:w="709" w:type="dxa"/>
                        <w:tcBorders>
                          <w:left w:val="single" w:sz="4" w:space="0" w:color="auto"/>
                        </w:tcBorders>
                      </w:tcPr>
                      <w:p w14:paraId="008D74D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资本公积变动金额"/>
                    <w:tag w:val="_GBC_211def2a622f41df96c1460f441ee473"/>
                    <w:id w:val="-199939498"/>
                    <w:lock w:val="sdtLocked"/>
                    <w:showingPlcHdr/>
                  </w:sdtPr>
                  <w:sdtContent>
                    <w:tc>
                      <w:tcPr>
                        <w:tcW w:w="1418" w:type="dxa"/>
                      </w:tcPr>
                      <w:p w14:paraId="4DC756F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库存股变动金额"/>
                    <w:tag w:val="_GBC_1a310500ada741aa9110add528620e65"/>
                    <w:id w:val="2110691971"/>
                    <w:lock w:val="sdtLocked"/>
                    <w:showingPlcHdr/>
                  </w:sdtPr>
                  <w:sdtContent>
                    <w:tc>
                      <w:tcPr>
                        <w:tcW w:w="567" w:type="dxa"/>
                      </w:tcPr>
                      <w:p w14:paraId="735FD77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其他综合收益变动金额"/>
                    <w:tag w:val="_GBC_eb2121c30b6742faae747a0b865fba0b"/>
                    <w:id w:val="-454569460"/>
                    <w:lock w:val="sdtLocked"/>
                    <w:showingPlcHdr/>
                  </w:sdtPr>
                  <w:sdtContent>
                    <w:tc>
                      <w:tcPr>
                        <w:tcW w:w="1134" w:type="dxa"/>
                      </w:tcPr>
                      <w:p w14:paraId="3ED9A2BC"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专项储备变动金额"/>
                    <w:tag w:val="_GBC_74979640a08144068199b6dd9337bf3b"/>
                    <w:id w:val="1959518177"/>
                    <w:lock w:val="sdtLocked"/>
                    <w:showingPlcHdr/>
                  </w:sdtPr>
                  <w:sdtContent>
                    <w:tc>
                      <w:tcPr>
                        <w:tcW w:w="1134" w:type="dxa"/>
                      </w:tcPr>
                      <w:p w14:paraId="3E44CA4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盈余公积变动金额"/>
                    <w:tag w:val="_GBC_0a2a3ee7c0424d4f957505213262cb48"/>
                    <w:id w:val="487601741"/>
                    <w:lock w:val="sdtLocked"/>
                    <w:showingPlcHdr/>
                  </w:sdtPr>
                  <w:sdtContent>
                    <w:tc>
                      <w:tcPr>
                        <w:tcW w:w="1275" w:type="dxa"/>
                      </w:tcPr>
                      <w:p w14:paraId="7010162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未分配利润变动金额"/>
                    <w:tag w:val="_GBC_0d39f35742c247b2b8eb0f5c31b2cec2"/>
                    <w:id w:val="-2104569411"/>
                    <w:lock w:val="sdtLocked"/>
                    <w:showingPlcHdr/>
                  </w:sdtPr>
                  <w:sdtContent>
                    <w:tc>
                      <w:tcPr>
                        <w:tcW w:w="1418" w:type="dxa"/>
                      </w:tcPr>
                      <w:p w14:paraId="342E974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盈余公积弥补亏损导致股东权益合计变动金额"/>
                    <w:tag w:val="_GBC_5626953eef0c4a448b1b825870aface8"/>
                    <w:id w:val="-1203782842"/>
                    <w:lock w:val="sdtLocked"/>
                    <w:showingPlcHdr/>
                  </w:sdtPr>
                  <w:sdtContent>
                    <w:tc>
                      <w:tcPr>
                        <w:tcW w:w="1713" w:type="dxa"/>
                      </w:tcPr>
                      <w:p w14:paraId="7A6E792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7B39C30B" w14:textId="77777777" w:rsidTr="009D3A4B">
                <w:trPr>
                  <w:trHeight w:val="20"/>
                </w:trPr>
                <w:tc>
                  <w:tcPr>
                    <w:tcW w:w="2127" w:type="dxa"/>
                  </w:tcPr>
                  <w:p w14:paraId="2C25429E" w14:textId="77777777" w:rsidR="009D3A4B" w:rsidRPr="00443E72" w:rsidRDefault="009D3A4B" w:rsidP="009D3A4B">
                    <w:pPr>
                      <w:rPr>
                        <w:sz w:val="13"/>
                        <w:szCs w:val="13"/>
                      </w:rPr>
                    </w:pPr>
                    <w:r w:rsidRPr="00443E72">
                      <w:rPr>
                        <w:sz w:val="13"/>
                        <w:szCs w:val="13"/>
                      </w:rPr>
                      <w:t>4．其他</w:t>
                    </w:r>
                  </w:p>
                </w:tc>
                <w:sdt>
                  <w:sdtPr>
                    <w:rPr>
                      <w:sz w:val="13"/>
                      <w:szCs w:val="13"/>
                    </w:rPr>
                    <w:alias w:val="其他所有者权益内部结转导致实收资本（或股本）净额变动金额"/>
                    <w:tag w:val="_GBC_bbd9ec5f220e48728b91f2c6c19e6689"/>
                    <w:id w:val="-716665440"/>
                    <w:lock w:val="sdtLocked"/>
                    <w:showingPlcHdr/>
                  </w:sdtPr>
                  <w:sdtContent>
                    <w:tc>
                      <w:tcPr>
                        <w:tcW w:w="1275" w:type="dxa"/>
                        <w:tcBorders>
                          <w:right w:val="single" w:sz="4" w:space="0" w:color="auto"/>
                        </w:tcBorders>
                      </w:tcPr>
                      <w:p w14:paraId="2C797ED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其他权益工具中的优先股变动金额"/>
                    <w:tag w:val="_GBC_398493ebf9544ef7b6811448d08409c9"/>
                    <w:id w:val="-1983536269"/>
                    <w:lock w:val="sdtLocked"/>
                    <w:showingPlcHdr/>
                  </w:sdtPr>
                  <w:sdtContent>
                    <w:tc>
                      <w:tcPr>
                        <w:tcW w:w="567" w:type="dxa"/>
                        <w:tcBorders>
                          <w:left w:val="single" w:sz="4" w:space="0" w:color="auto"/>
                          <w:right w:val="single" w:sz="4" w:space="0" w:color="auto"/>
                        </w:tcBorders>
                      </w:tcPr>
                      <w:p w14:paraId="4C03D6F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其他权益工具中的永续债变动金额"/>
                    <w:tag w:val="_GBC_25cb5a8df6b24507a9954084ff8cc793"/>
                    <w:id w:val="-1047294368"/>
                    <w:lock w:val="sdtLocked"/>
                    <w:showingPlcHdr/>
                  </w:sdtPr>
                  <w:sdtContent>
                    <w:tc>
                      <w:tcPr>
                        <w:tcW w:w="567" w:type="dxa"/>
                        <w:tcBorders>
                          <w:left w:val="single" w:sz="4" w:space="0" w:color="auto"/>
                          <w:right w:val="single" w:sz="4" w:space="0" w:color="auto"/>
                        </w:tcBorders>
                      </w:tcPr>
                      <w:p w14:paraId="4A5AD24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其他权益工具中的其他变动金额"/>
                    <w:tag w:val="_GBC_fa28a6981d9547ec8e8b409b9f14fa8e"/>
                    <w:id w:val="1367031579"/>
                    <w:lock w:val="sdtLocked"/>
                    <w:showingPlcHdr/>
                  </w:sdtPr>
                  <w:sdtContent>
                    <w:tc>
                      <w:tcPr>
                        <w:tcW w:w="709" w:type="dxa"/>
                        <w:tcBorders>
                          <w:left w:val="single" w:sz="4" w:space="0" w:color="auto"/>
                        </w:tcBorders>
                      </w:tcPr>
                      <w:p w14:paraId="1941634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资本公积变动金额"/>
                    <w:tag w:val="_GBC_f36a05a8f932420a904adb2e17063830"/>
                    <w:id w:val="1082714655"/>
                    <w:lock w:val="sdtLocked"/>
                    <w:showingPlcHdr/>
                  </w:sdtPr>
                  <w:sdtContent>
                    <w:tc>
                      <w:tcPr>
                        <w:tcW w:w="1418" w:type="dxa"/>
                      </w:tcPr>
                      <w:p w14:paraId="7C8B70B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库存股变动金额"/>
                    <w:tag w:val="_GBC_0910f4c01cac4233a626207a7359e736"/>
                    <w:id w:val="464866624"/>
                    <w:lock w:val="sdtLocked"/>
                    <w:showingPlcHdr/>
                  </w:sdtPr>
                  <w:sdtContent>
                    <w:tc>
                      <w:tcPr>
                        <w:tcW w:w="567" w:type="dxa"/>
                      </w:tcPr>
                      <w:p w14:paraId="0C6F097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其他综合收益变动金额"/>
                    <w:tag w:val="_GBC_78106e45032a4826865586584c3ee88a"/>
                    <w:id w:val="-468972776"/>
                    <w:lock w:val="sdtLocked"/>
                    <w:showingPlcHdr/>
                  </w:sdtPr>
                  <w:sdtContent>
                    <w:tc>
                      <w:tcPr>
                        <w:tcW w:w="1134" w:type="dxa"/>
                      </w:tcPr>
                      <w:p w14:paraId="1ACB326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专项储备变动金额"/>
                    <w:tag w:val="_GBC_776cad4ab17e45cab75580ab97a8048e"/>
                    <w:id w:val="-783112518"/>
                    <w:lock w:val="sdtLocked"/>
                    <w:showingPlcHdr/>
                  </w:sdtPr>
                  <w:sdtContent>
                    <w:tc>
                      <w:tcPr>
                        <w:tcW w:w="1134" w:type="dxa"/>
                      </w:tcPr>
                      <w:p w14:paraId="0059BC9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盈余公积变动金额"/>
                    <w:tag w:val="_GBC_d8907f585264468ca81449a2aa0b5cf5"/>
                    <w:id w:val="-1572650086"/>
                    <w:lock w:val="sdtLocked"/>
                    <w:showingPlcHdr/>
                  </w:sdtPr>
                  <w:sdtContent>
                    <w:tc>
                      <w:tcPr>
                        <w:tcW w:w="1275" w:type="dxa"/>
                      </w:tcPr>
                      <w:p w14:paraId="0DA59E0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未分配利润变动金额"/>
                    <w:tag w:val="_GBC_3ebfcf1081464f7c8d1f2e6cadfeb5d8"/>
                    <w:id w:val="-1109813151"/>
                    <w:lock w:val="sdtLocked"/>
                    <w:showingPlcHdr/>
                  </w:sdtPr>
                  <w:sdtContent>
                    <w:tc>
                      <w:tcPr>
                        <w:tcW w:w="1418" w:type="dxa"/>
                      </w:tcPr>
                      <w:p w14:paraId="25ACB8A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所有者权益内部结转导致股东权益合计变动金额"/>
                    <w:tag w:val="_GBC_502a9b0eafeb41ea801a48f982784fd9"/>
                    <w:id w:val="242610257"/>
                    <w:lock w:val="sdtLocked"/>
                    <w:showingPlcHdr/>
                  </w:sdtPr>
                  <w:sdtContent>
                    <w:tc>
                      <w:tcPr>
                        <w:tcW w:w="1713" w:type="dxa"/>
                      </w:tcPr>
                      <w:p w14:paraId="6E34D0C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33554FD7" w14:textId="77777777" w:rsidTr="009D3A4B">
                <w:trPr>
                  <w:trHeight w:val="20"/>
                </w:trPr>
                <w:tc>
                  <w:tcPr>
                    <w:tcW w:w="2127" w:type="dxa"/>
                    <w:vAlign w:val="center"/>
                  </w:tcPr>
                  <w:p w14:paraId="71FC8716" w14:textId="77777777" w:rsidR="009D3A4B" w:rsidRPr="00443E72" w:rsidRDefault="009D3A4B" w:rsidP="009D3A4B">
                    <w:pPr>
                      <w:rPr>
                        <w:sz w:val="13"/>
                        <w:szCs w:val="13"/>
                      </w:rPr>
                    </w:pPr>
                    <w:r w:rsidRPr="00443E72">
                      <w:rPr>
                        <w:rFonts w:hint="eastAsia"/>
                        <w:sz w:val="13"/>
                        <w:szCs w:val="13"/>
                      </w:rPr>
                      <w:t xml:space="preserve"> （五）专项储备</w:t>
                    </w:r>
                  </w:p>
                </w:tc>
                <w:sdt>
                  <w:sdtPr>
                    <w:rPr>
                      <w:sz w:val="13"/>
                      <w:szCs w:val="13"/>
                    </w:rPr>
                    <w:alias w:val="专项储备导致实收资本（或股本）净额变动金额"/>
                    <w:tag w:val="_GBC_16423acb42694b0695a2b2cafbbef02a"/>
                    <w:id w:val="-997491624"/>
                    <w:lock w:val="sdtLocked"/>
                    <w:showingPlcHdr/>
                  </w:sdtPr>
                  <w:sdtContent>
                    <w:tc>
                      <w:tcPr>
                        <w:tcW w:w="1275" w:type="dxa"/>
                        <w:tcBorders>
                          <w:right w:val="single" w:sz="4" w:space="0" w:color="auto"/>
                        </w:tcBorders>
                      </w:tcPr>
                      <w:p w14:paraId="7FD74E3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其他权益工具中的优先股变动金额"/>
                    <w:tag w:val="_GBC_60b0f5bee3f44e29beb8767aaf542091"/>
                    <w:id w:val="-1987930256"/>
                    <w:lock w:val="sdtLocked"/>
                    <w:showingPlcHdr/>
                  </w:sdtPr>
                  <w:sdtContent>
                    <w:tc>
                      <w:tcPr>
                        <w:tcW w:w="567" w:type="dxa"/>
                        <w:tcBorders>
                          <w:left w:val="single" w:sz="4" w:space="0" w:color="auto"/>
                          <w:right w:val="single" w:sz="4" w:space="0" w:color="auto"/>
                        </w:tcBorders>
                      </w:tcPr>
                      <w:p w14:paraId="01DFFA6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其他权益工具中的永续债变动金额"/>
                    <w:tag w:val="_GBC_f31181741e8e4e219c8b9691143ef81a"/>
                    <w:id w:val="333351689"/>
                    <w:lock w:val="sdtLocked"/>
                    <w:showingPlcHdr/>
                  </w:sdtPr>
                  <w:sdtContent>
                    <w:tc>
                      <w:tcPr>
                        <w:tcW w:w="567" w:type="dxa"/>
                        <w:tcBorders>
                          <w:left w:val="single" w:sz="4" w:space="0" w:color="auto"/>
                          <w:right w:val="single" w:sz="4" w:space="0" w:color="auto"/>
                        </w:tcBorders>
                      </w:tcPr>
                      <w:p w14:paraId="08972A3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其他权益工具中的其他变动金额"/>
                    <w:tag w:val="_GBC_08adf9ba44254d4d87885db813405685"/>
                    <w:id w:val="1219176146"/>
                    <w:lock w:val="sdtLocked"/>
                    <w:showingPlcHdr/>
                  </w:sdtPr>
                  <w:sdtContent>
                    <w:tc>
                      <w:tcPr>
                        <w:tcW w:w="709" w:type="dxa"/>
                        <w:tcBorders>
                          <w:left w:val="single" w:sz="4" w:space="0" w:color="auto"/>
                        </w:tcBorders>
                      </w:tcPr>
                      <w:p w14:paraId="2A3AB10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资本公积变动金额"/>
                    <w:tag w:val="_GBC_3b000383778d4171b7d53dc7b1047036"/>
                    <w:id w:val="414528069"/>
                    <w:lock w:val="sdtLocked"/>
                    <w:showingPlcHdr/>
                  </w:sdtPr>
                  <w:sdtContent>
                    <w:tc>
                      <w:tcPr>
                        <w:tcW w:w="1418" w:type="dxa"/>
                      </w:tcPr>
                      <w:p w14:paraId="28A5795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库存股变动金额"/>
                    <w:tag w:val="_GBC_0209c77ced654f8589e1c43c49062e08"/>
                    <w:id w:val="-696232471"/>
                    <w:lock w:val="sdtLocked"/>
                    <w:showingPlcHdr/>
                  </w:sdtPr>
                  <w:sdtContent>
                    <w:tc>
                      <w:tcPr>
                        <w:tcW w:w="567" w:type="dxa"/>
                      </w:tcPr>
                      <w:p w14:paraId="6F2C4D6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其他综合收益变动金额"/>
                    <w:tag w:val="_GBC_c0351e15d055493ea8e603a4ff5ef594"/>
                    <w:id w:val="807215804"/>
                    <w:lock w:val="sdtLocked"/>
                    <w:showingPlcHdr/>
                  </w:sdtPr>
                  <w:sdtContent>
                    <w:tc>
                      <w:tcPr>
                        <w:tcW w:w="1134" w:type="dxa"/>
                      </w:tcPr>
                      <w:p w14:paraId="11A2BF0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专项储备变动金额"/>
                    <w:tag w:val="_GBC_fc574a847bc041af8f2298715be5a0fc"/>
                    <w:id w:val="-466734479"/>
                    <w:lock w:val="sdtLocked"/>
                  </w:sdtPr>
                  <w:sdtContent>
                    <w:tc>
                      <w:tcPr>
                        <w:tcW w:w="1134" w:type="dxa"/>
                      </w:tcPr>
                      <w:p w14:paraId="2B88285F" w14:textId="77777777" w:rsidR="009D3A4B" w:rsidRPr="00443E72" w:rsidRDefault="009D3A4B" w:rsidP="009D3A4B">
                        <w:pPr>
                          <w:jc w:val="right"/>
                          <w:rPr>
                            <w:sz w:val="13"/>
                            <w:szCs w:val="13"/>
                          </w:rPr>
                        </w:pPr>
                        <w:r w:rsidRPr="00443E72">
                          <w:rPr>
                            <w:sz w:val="13"/>
                            <w:szCs w:val="13"/>
                          </w:rPr>
                          <w:t>1,339,039.98</w:t>
                        </w:r>
                      </w:p>
                    </w:tc>
                  </w:sdtContent>
                </w:sdt>
                <w:sdt>
                  <w:sdtPr>
                    <w:rPr>
                      <w:sz w:val="13"/>
                      <w:szCs w:val="13"/>
                    </w:rPr>
                    <w:alias w:val="专项储备导致盈余公积变动金额"/>
                    <w:tag w:val="_GBC_a43bf81f3d4c446b9e25984a0b46d0d5"/>
                    <w:id w:val="2065908744"/>
                    <w:lock w:val="sdtLocked"/>
                    <w:showingPlcHdr/>
                  </w:sdtPr>
                  <w:sdtContent>
                    <w:tc>
                      <w:tcPr>
                        <w:tcW w:w="1275" w:type="dxa"/>
                      </w:tcPr>
                      <w:p w14:paraId="2181856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未分配利润变动金额"/>
                    <w:tag w:val="_GBC_964a0481c188400891441b6e98e63b81"/>
                    <w:id w:val="1174686433"/>
                    <w:lock w:val="sdtLocked"/>
                    <w:showingPlcHdr/>
                  </w:sdtPr>
                  <w:sdtContent>
                    <w:tc>
                      <w:tcPr>
                        <w:tcW w:w="1418" w:type="dxa"/>
                      </w:tcPr>
                      <w:p w14:paraId="00E77F7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专项储备导致股东权益合计变动金额"/>
                    <w:tag w:val="_GBC_6c058e4ea0bd48a1a046d188fdffedce"/>
                    <w:id w:val="-404227728"/>
                    <w:lock w:val="sdtLocked"/>
                  </w:sdtPr>
                  <w:sdtContent>
                    <w:tc>
                      <w:tcPr>
                        <w:tcW w:w="1713" w:type="dxa"/>
                      </w:tcPr>
                      <w:p w14:paraId="4C1095F2" w14:textId="77777777" w:rsidR="009D3A4B" w:rsidRPr="00443E72" w:rsidRDefault="009D3A4B" w:rsidP="009D3A4B">
                        <w:pPr>
                          <w:jc w:val="right"/>
                          <w:rPr>
                            <w:sz w:val="13"/>
                            <w:szCs w:val="13"/>
                          </w:rPr>
                        </w:pPr>
                        <w:r w:rsidRPr="00443E72">
                          <w:rPr>
                            <w:sz w:val="13"/>
                            <w:szCs w:val="13"/>
                          </w:rPr>
                          <w:t>1,339,039.98</w:t>
                        </w:r>
                      </w:p>
                    </w:tc>
                  </w:sdtContent>
                </w:sdt>
              </w:tr>
              <w:tr w:rsidR="009D3A4B" w:rsidRPr="00443E72" w14:paraId="49A5255A" w14:textId="77777777" w:rsidTr="009D3A4B">
                <w:trPr>
                  <w:trHeight w:val="20"/>
                </w:trPr>
                <w:tc>
                  <w:tcPr>
                    <w:tcW w:w="2127" w:type="dxa"/>
                    <w:vAlign w:val="center"/>
                  </w:tcPr>
                  <w:p w14:paraId="6AE4B1C3" w14:textId="77777777" w:rsidR="009D3A4B" w:rsidRPr="00443E72" w:rsidRDefault="009D3A4B" w:rsidP="009D3A4B">
                    <w:pPr>
                      <w:rPr>
                        <w:sz w:val="13"/>
                        <w:szCs w:val="13"/>
                      </w:rPr>
                    </w:pPr>
                    <w:r w:rsidRPr="00443E72">
                      <w:rPr>
                        <w:rFonts w:hint="eastAsia"/>
                        <w:sz w:val="13"/>
                        <w:szCs w:val="13"/>
                      </w:rPr>
                      <w:t>1．本期提取</w:t>
                    </w:r>
                  </w:p>
                </w:tc>
                <w:sdt>
                  <w:sdtPr>
                    <w:rPr>
                      <w:sz w:val="13"/>
                      <w:szCs w:val="13"/>
                    </w:rPr>
                    <w:alias w:val="提取导致实收资本（或股本）净额变动金额"/>
                    <w:tag w:val="_GBC_d42b1b7466004cff9b9894673ba32ec4"/>
                    <w:id w:val="-1408696489"/>
                    <w:lock w:val="sdtLocked"/>
                    <w:showingPlcHdr/>
                  </w:sdtPr>
                  <w:sdtContent>
                    <w:tc>
                      <w:tcPr>
                        <w:tcW w:w="1275" w:type="dxa"/>
                        <w:tcBorders>
                          <w:right w:val="single" w:sz="4" w:space="0" w:color="auto"/>
                        </w:tcBorders>
                      </w:tcPr>
                      <w:p w14:paraId="62846AB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其他权益工具中的优先股变动金额"/>
                    <w:tag w:val="_GBC_af3e9a3f720943edba9d52561c530a2e"/>
                    <w:id w:val="255786663"/>
                    <w:lock w:val="sdtLocked"/>
                    <w:showingPlcHdr/>
                  </w:sdtPr>
                  <w:sdtContent>
                    <w:tc>
                      <w:tcPr>
                        <w:tcW w:w="567" w:type="dxa"/>
                        <w:tcBorders>
                          <w:left w:val="single" w:sz="4" w:space="0" w:color="auto"/>
                          <w:right w:val="single" w:sz="4" w:space="0" w:color="auto"/>
                        </w:tcBorders>
                      </w:tcPr>
                      <w:p w14:paraId="0CFDF506"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其他权益工具中的永续债变动金额"/>
                    <w:tag w:val="_GBC_574f241d49014f96befc74c64cabae90"/>
                    <w:id w:val="-873077850"/>
                    <w:lock w:val="sdtLocked"/>
                    <w:showingPlcHdr/>
                  </w:sdtPr>
                  <w:sdtContent>
                    <w:tc>
                      <w:tcPr>
                        <w:tcW w:w="567" w:type="dxa"/>
                        <w:tcBorders>
                          <w:left w:val="single" w:sz="4" w:space="0" w:color="auto"/>
                          <w:right w:val="single" w:sz="4" w:space="0" w:color="auto"/>
                        </w:tcBorders>
                      </w:tcPr>
                      <w:p w14:paraId="05ADB02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其他权益工具中的其他变动金额"/>
                    <w:tag w:val="_GBC_a497914c83154d6db512aff70aa71d10"/>
                    <w:id w:val="-809475781"/>
                    <w:lock w:val="sdtLocked"/>
                    <w:showingPlcHdr/>
                  </w:sdtPr>
                  <w:sdtContent>
                    <w:tc>
                      <w:tcPr>
                        <w:tcW w:w="709" w:type="dxa"/>
                        <w:tcBorders>
                          <w:left w:val="single" w:sz="4" w:space="0" w:color="auto"/>
                        </w:tcBorders>
                      </w:tcPr>
                      <w:p w14:paraId="734BEB9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资本公积变动金额"/>
                    <w:tag w:val="_GBC_5bfa1dfd49ba4c7889062ebbce0f984d"/>
                    <w:id w:val="1833479288"/>
                    <w:lock w:val="sdtLocked"/>
                    <w:showingPlcHdr/>
                  </w:sdtPr>
                  <w:sdtContent>
                    <w:tc>
                      <w:tcPr>
                        <w:tcW w:w="1418" w:type="dxa"/>
                      </w:tcPr>
                      <w:p w14:paraId="4299B96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库存股变动金额"/>
                    <w:tag w:val="_GBC_8c60b1e530fc4237b0fd1df115cc1953"/>
                    <w:id w:val="-812629809"/>
                    <w:lock w:val="sdtLocked"/>
                    <w:showingPlcHdr/>
                  </w:sdtPr>
                  <w:sdtContent>
                    <w:tc>
                      <w:tcPr>
                        <w:tcW w:w="567" w:type="dxa"/>
                      </w:tcPr>
                      <w:p w14:paraId="1E6A6B14"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其他综合收益变动金额"/>
                    <w:tag w:val="_GBC_b454a79c4ad041f9b38f5cb31fb02846"/>
                    <w:id w:val="-1863205691"/>
                    <w:lock w:val="sdtLocked"/>
                    <w:showingPlcHdr/>
                  </w:sdtPr>
                  <w:sdtContent>
                    <w:tc>
                      <w:tcPr>
                        <w:tcW w:w="1134" w:type="dxa"/>
                      </w:tcPr>
                      <w:p w14:paraId="739A9CC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专项储备变动金额"/>
                    <w:tag w:val="_GBC_1265224a3ae24f2ba7f55a42e26a768e"/>
                    <w:id w:val="985657892"/>
                    <w:lock w:val="sdtLocked"/>
                  </w:sdtPr>
                  <w:sdtContent>
                    <w:tc>
                      <w:tcPr>
                        <w:tcW w:w="1134" w:type="dxa"/>
                      </w:tcPr>
                      <w:p w14:paraId="0D7C84B0" w14:textId="77777777" w:rsidR="009D3A4B" w:rsidRPr="00443E72" w:rsidRDefault="009D3A4B" w:rsidP="009D3A4B">
                        <w:pPr>
                          <w:jc w:val="right"/>
                          <w:rPr>
                            <w:sz w:val="13"/>
                            <w:szCs w:val="13"/>
                          </w:rPr>
                        </w:pPr>
                        <w:r w:rsidRPr="00443E72">
                          <w:rPr>
                            <w:sz w:val="13"/>
                            <w:szCs w:val="13"/>
                          </w:rPr>
                          <w:t>3,308,408.54</w:t>
                        </w:r>
                      </w:p>
                    </w:tc>
                  </w:sdtContent>
                </w:sdt>
                <w:sdt>
                  <w:sdtPr>
                    <w:rPr>
                      <w:sz w:val="13"/>
                      <w:szCs w:val="13"/>
                    </w:rPr>
                    <w:alias w:val="提取导致盈余公积变动金额"/>
                    <w:tag w:val="_GBC_b26e4b07d5b44ae993d34be707e070de"/>
                    <w:id w:val="-1171411250"/>
                    <w:lock w:val="sdtLocked"/>
                    <w:showingPlcHdr/>
                  </w:sdtPr>
                  <w:sdtContent>
                    <w:tc>
                      <w:tcPr>
                        <w:tcW w:w="1275" w:type="dxa"/>
                      </w:tcPr>
                      <w:p w14:paraId="7CFB0F0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未分配利润变动金额"/>
                    <w:tag w:val="_GBC_2af5bf5741af44a7b0eab574cc274132"/>
                    <w:id w:val="1954054111"/>
                    <w:lock w:val="sdtLocked"/>
                    <w:showingPlcHdr/>
                  </w:sdtPr>
                  <w:sdtContent>
                    <w:tc>
                      <w:tcPr>
                        <w:tcW w:w="1418" w:type="dxa"/>
                      </w:tcPr>
                      <w:p w14:paraId="467D71F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提取导致股东权益合计变动金额"/>
                    <w:tag w:val="_GBC_989b4dbe92064a3f815763b785f59124"/>
                    <w:id w:val="-492558339"/>
                    <w:lock w:val="sdtLocked"/>
                  </w:sdtPr>
                  <w:sdtContent>
                    <w:tc>
                      <w:tcPr>
                        <w:tcW w:w="1713" w:type="dxa"/>
                      </w:tcPr>
                      <w:p w14:paraId="558AD1F2" w14:textId="77777777" w:rsidR="009D3A4B" w:rsidRPr="00443E72" w:rsidRDefault="009D3A4B" w:rsidP="009D3A4B">
                        <w:pPr>
                          <w:jc w:val="right"/>
                          <w:rPr>
                            <w:sz w:val="13"/>
                            <w:szCs w:val="13"/>
                          </w:rPr>
                        </w:pPr>
                        <w:r w:rsidRPr="00443E72">
                          <w:rPr>
                            <w:sz w:val="13"/>
                            <w:szCs w:val="13"/>
                          </w:rPr>
                          <w:t>3,308,408.54</w:t>
                        </w:r>
                      </w:p>
                    </w:tc>
                  </w:sdtContent>
                </w:sdt>
              </w:tr>
              <w:tr w:rsidR="009D3A4B" w:rsidRPr="00443E72" w14:paraId="1D9D8561" w14:textId="77777777" w:rsidTr="009D3A4B">
                <w:trPr>
                  <w:trHeight w:val="20"/>
                </w:trPr>
                <w:tc>
                  <w:tcPr>
                    <w:tcW w:w="2127" w:type="dxa"/>
                    <w:vAlign w:val="center"/>
                  </w:tcPr>
                  <w:p w14:paraId="5F96D1DF" w14:textId="77777777" w:rsidR="009D3A4B" w:rsidRPr="00443E72" w:rsidRDefault="009D3A4B" w:rsidP="009D3A4B">
                    <w:pPr>
                      <w:rPr>
                        <w:sz w:val="13"/>
                        <w:szCs w:val="13"/>
                      </w:rPr>
                    </w:pPr>
                    <w:r w:rsidRPr="00443E72">
                      <w:rPr>
                        <w:rFonts w:hint="eastAsia"/>
                        <w:sz w:val="13"/>
                        <w:szCs w:val="13"/>
                      </w:rPr>
                      <w:t>2．本期使用</w:t>
                    </w:r>
                  </w:p>
                </w:tc>
                <w:sdt>
                  <w:sdtPr>
                    <w:rPr>
                      <w:sz w:val="13"/>
                      <w:szCs w:val="13"/>
                    </w:rPr>
                    <w:alias w:val="使用导致实收资本（或股本）净额变动金额"/>
                    <w:tag w:val="_GBC_07921bde4543446eb49d7816aa9085f8"/>
                    <w:id w:val="1418756329"/>
                    <w:lock w:val="sdtLocked"/>
                    <w:showingPlcHdr/>
                  </w:sdtPr>
                  <w:sdtContent>
                    <w:tc>
                      <w:tcPr>
                        <w:tcW w:w="1275" w:type="dxa"/>
                        <w:tcBorders>
                          <w:right w:val="single" w:sz="4" w:space="0" w:color="auto"/>
                        </w:tcBorders>
                      </w:tcPr>
                      <w:p w14:paraId="37FE529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其他权益工具中的优先股变动金额"/>
                    <w:tag w:val="_GBC_0899fc749554452f92eb05b272792215"/>
                    <w:id w:val="-1021935862"/>
                    <w:lock w:val="sdtLocked"/>
                    <w:showingPlcHdr/>
                  </w:sdtPr>
                  <w:sdtContent>
                    <w:tc>
                      <w:tcPr>
                        <w:tcW w:w="567" w:type="dxa"/>
                        <w:tcBorders>
                          <w:left w:val="single" w:sz="4" w:space="0" w:color="auto"/>
                          <w:right w:val="single" w:sz="4" w:space="0" w:color="auto"/>
                        </w:tcBorders>
                      </w:tcPr>
                      <w:p w14:paraId="32B3715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其他权益工具中的永续债变动金额"/>
                    <w:tag w:val="_GBC_75a5cd845c8e42ac83faa919751a97d7"/>
                    <w:id w:val="-147988266"/>
                    <w:lock w:val="sdtLocked"/>
                    <w:showingPlcHdr/>
                  </w:sdtPr>
                  <w:sdtContent>
                    <w:tc>
                      <w:tcPr>
                        <w:tcW w:w="567" w:type="dxa"/>
                        <w:tcBorders>
                          <w:left w:val="single" w:sz="4" w:space="0" w:color="auto"/>
                          <w:right w:val="single" w:sz="4" w:space="0" w:color="auto"/>
                        </w:tcBorders>
                      </w:tcPr>
                      <w:p w14:paraId="2910654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其他权益工具中的其他变动金额"/>
                    <w:tag w:val="_GBC_5478bfe0a4e8437a85a33dbdd0e83955"/>
                    <w:id w:val="-628159194"/>
                    <w:lock w:val="sdtLocked"/>
                    <w:showingPlcHdr/>
                  </w:sdtPr>
                  <w:sdtContent>
                    <w:tc>
                      <w:tcPr>
                        <w:tcW w:w="709" w:type="dxa"/>
                        <w:tcBorders>
                          <w:left w:val="single" w:sz="4" w:space="0" w:color="auto"/>
                        </w:tcBorders>
                      </w:tcPr>
                      <w:p w14:paraId="75096D7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资本公积变动金额"/>
                    <w:tag w:val="_GBC_ee1beb58d4f743589e4cc6fe1de4857f"/>
                    <w:id w:val="-1498725625"/>
                    <w:lock w:val="sdtLocked"/>
                    <w:showingPlcHdr/>
                  </w:sdtPr>
                  <w:sdtContent>
                    <w:tc>
                      <w:tcPr>
                        <w:tcW w:w="1418" w:type="dxa"/>
                      </w:tcPr>
                      <w:p w14:paraId="05B95BEE"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库存股变动金额"/>
                    <w:tag w:val="_GBC_79fd122f2bdc4bddb02d63a63664b1ef"/>
                    <w:id w:val="-1075888172"/>
                    <w:lock w:val="sdtLocked"/>
                    <w:showingPlcHdr/>
                  </w:sdtPr>
                  <w:sdtContent>
                    <w:tc>
                      <w:tcPr>
                        <w:tcW w:w="567" w:type="dxa"/>
                      </w:tcPr>
                      <w:p w14:paraId="330869F1"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其他综合收益变动金额"/>
                    <w:tag w:val="_GBC_515312e8f58d46fcb141a33ef470ffc7"/>
                    <w:id w:val="-279638202"/>
                    <w:lock w:val="sdtLocked"/>
                    <w:showingPlcHdr/>
                  </w:sdtPr>
                  <w:sdtContent>
                    <w:tc>
                      <w:tcPr>
                        <w:tcW w:w="1134" w:type="dxa"/>
                      </w:tcPr>
                      <w:p w14:paraId="64D50A0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专项储备变动金额"/>
                    <w:tag w:val="_GBC_fb8f6dedd4dd4b1db6adc45ddf431787"/>
                    <w:id w:val="946894409"/>
                    <w:lock w:val="sdtLocked"/>
                  </w:sdtPr>
                  <w:sdtContent>
                    <w:tc>
                      <w:tcPr>
                        <w:tcW w:w="1134" w:type="dxa"/>
                      </w:tcPr>
                      <w:p w14:paraId="5BEEB9AF" w14:textId="77777777" w:rsidR="009D3A4B" w:rsidRPr="00443E72" w:rsidRDefault="009D3A4B" w:rsidP="009D3A4B">
                        <w:pPr>
                          <w:jc w:val="right"/>
                          <w:rPr>
                            <w:sz w:val="13"/>
                            <w:szCs w:val="13"/>
                          </w:rPr>
                        </w:pPr>
                        <w:r w:rsidRPr="00443E72">
                          <w:rPr>
                            <w:sz w:val="13"/>
                            <w:szCs w:val="13"/>
                          </w:rPr>
                          <w:t>1,969,368.56</w:t>
                        </w:r>
                      </w:p>
                    </w:tc>
                  </w:sdtContent>
                </w:sdt>
                <w:sdt>
                  <w:sdtPr>
                    <w:rPr>
                      <w:sz w:val="13"/>
                      <w:szCs w:val="13"/>
                    </w:rPr>
                    <w:alias w:val="使用导致盈余公积变动金额"/>
                    <w:tag w:val="_GBC_f0077688fbde4b90b023fa92155c9ee4"/>
                    <w:id w:val="622113397"/>
                    <w:lock w:val="sdtLocked"/>
                    <w:showingPlcHdr/>
                  </w:sdtPr>
                  <w:sdtContent>
                    <w:tc>
                      <w:tcPr>
                        <w:tcW w:w="1275" w:type="dxa"/>
                      </w:tcPr>
                      <w:p w14:paraId="7056542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未分配利润变动金额"/>
                    <w:tag w:val="_GBC_d78855aa0d374cce9bfcebd9d8606bac"/>
                    <w:id w:val="-1969416116"/>
                    <w:lock w:val="sdtLocked"/>
                    <w:showingPlcHdr/>
                  </w:sdtPr>
                  <w:sdtContent>
                    <w:tc>
                      <w:tcPr>
                        <w:tcW w:w="1418" w:type="dxa"/>
                      </w:tcPr>
                      <w:p w14:paraId="3AE827E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使用导致股东权益合计变动金额"/>
                    <w:tag w:val="_GBC_3e32d12c40e742948d631aa8f7778789"/>
                    <w:id w:val="1460225795"/>
                    <w:lock w:val="sdtLocked"/>
                  </w:sdtPr>
                  <w:sdtContent>
                    <w:tc>
                      <w:tcPr>
                        <w:tcW w:w="1713" w:type="dxa"/>
                      </w:tcPr>
                      <w:p w14:paraId="774E9B02" w14:textId="77777777" w:rsidR="009D3A4B" w:rsidRPr="00443E72" w:rsidRDefault="009D3A4B" w:rsidP="009D3A4B">
                        <w:pPr>
                          <w:jc w:val="right"/>
                          <w:rPr>
                            <w:sz w:val="13"/>
                            <w:szCs w:val="13"/>
                          </w:rPr>
                        </w:pPr>
                        <w:r w:rsidRPr="00443E72">
                          <w:rPr>
                            <w:sz w:val="13"/>
                            <w:szCs w:val="13"/>
                          </w:rPr>
                          <w:t>1,969,368.56</w:t>
                        </w:r>
                      </w:p>
                    </w:tc>
                  </w:sdtContent>
                </w:sdt>
              </w:tr>
              <w:tr w:rsidR="009D3A4B" w:rsidRPr="00443E72" w14:paraId="7C5F22B0" w14:textId="77777777" w:rsidTr="009D3A4B">
                <w:trPr>
                  <w:trHeight w:val="20"/>
                </w:trPr>
                <w:tc>
                  <w:tcPr>
                    <w:tcW w:w="2127" w:type="dxa"/>
                  </w:tcPr>
                  <w:p w14:paraId="3F129236" w14:textId="77777777" w:rsidR="009D3A4B" w:rsidRPr="00443E72" w:rsidRDefault="009D3A4B" w:rsidP="009D3A4B">
                    <w:pPr>
                      <w:rPr>
                        <w:sz w:val="13"/>
                        <w:szCs w:val="13"/>
                      </w:rPr>
                    </w:pPr>
                    <w:r w:rsidRPr="00443E72">
                      <w:rPr>
                        <w:rFonts w:hint="eastAsia"/>
                        <w:sz w:val="13"/>
                        <w:szCs w:val="13"/>
                      </w:rPr>
                      <w:t>（六）其他</w:t>
                    </w:r>
                  </w:p>
                </w:tc>
                <w:sdt>
                  <w:sdtPr>
                    <w:rPr>
                      <w:sz w:val="13"/>
                      <w:szCs w:val="13"/>
                    </w:rPr>
                    <w:alias w:val="其他导致实收资本（或股本）净额变动金额"/>
                    <w:tag w:val="_GBC_71a27117a2ae4eba9f1467134211f92b"/>
                    <w:id w:val="-1762899935"/>
                    <w:lock w:val="sdtLocked"/>
                    <w:showingPlcHdr/>
                  </w:sdtPr>
                  <w:sdtContent>
                    <w:tc>
                      <w:tcPr>
                        <w:tcW w:w="1275" w:type="dxa"/>
                        <w:tcBorders>
                          <w:right w:val="single" w:sz="4" w:space="0" w:color="auto"/>
                        </w:tcBorders>
                      </w:tcPr>
                      <w:p w14:paraId="467FEF65"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其他权益工具中的优先股变动金额"/>
                    <w:tag w:val="_GBC_cdae179ccd124b27a2863808a4ab6b53"/>
                    <w:id w:val="1960607880"/>
                    <w:lock w:val="sdtLocked"/>
                    <w:showingPlcHdr/>
                  </w:sdtPr>
                  <w:sdtContent>
                    <w:tc>
                      <w:tcPr>
                        <w:tcW w:w="567" w:type="dxa"/>
                        <w:tcBorders>
                          <w:left w:val="single" w:sz="4" w:space="0" w:color="auto"/>
                          <w:right w:val="single" w:sz="4" w:space="0" w:color="auto"/>
                        </w:tcBorders>
                      </w:tcPr>
                      <w:p w14:paraId="350FBE0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其他权益工具中的永续债变动金额"/>
                    <w:tag w:val="_GBC_db2da6802d9c4534bd4a125a4a2b8a6e"/>
                    <w:id w:val="934562358"/>
                    <w:lock w:val="sdtLocked"/>
                    <w:showingPlcHdr/>
                  </w:sdtPr>
                  <w:sdtContent>
                    <w:tc>
                      <w:tcPr>
                        <w:tcW w:w="567" w:type="dxa"/>
                        <w:tcBorders>
                          <w:left w:val="single" w:sz="4" w:space="0" w:color="auto"/>
                          <w:right w:val="single" w:sz="4" w:space="0" w:color="auto"/>
                        </w:tcBorders>
                      </w:tcPr>
                      <w:p w14:paraId="37F8C457"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其他权益工具中的其他变动金额"/>
                    <w:tag w:val="_GBC_c632a3243e4941b48477298ae28e0975"/>
                    <w:id w:val="1537619306"/>
                    <w:lock w:val="sdtLocked"/>
                    <w:showingPlcHdr/>
                  </w:sdtPr>
                  <w:sdtContent>
                    <w:tc>
                      <w:tcPr>
                        <w:tcW w:w="709" w:type="dxa"/>
                        <w:tcBorders>
                          <w:left w:val="single" w:sz="4" w:space="0" w:color="auto"/>
                        </w:tcBorders>
                      </w:tcPr>
                      <w:p w14:paraId="5D911C3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资本公积变动金额"/>
                    <w:tag w:val="_GBC_af9fea912b3242869b1e3170aede5d07"/>
                    <w:id w:val="1800806552"/>
                    <w:lock w:val="sdtLocked"/>
                    <w:showingPlcHdr/>
                  </w:sdtPr>
                  <w:sdtContent>
                    <w:tc>
                      <w:tcPr>
                        <w:tcW w:w="1418" w:type="dxa"/>
                      </w:tcPr>
                      <w:p w14:paraId="22F539D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库存股变动金额"/>
                    <w:tag w:val="_GBC_07493c16ad40469593169c9f0d17f41d"/>
                    <w:id w:val="-1109813257"/>
                    <w:lock w:val="sdtLocked"/>
                    <w:showingPlcHdr/>
                  </w:sdtPr>
                  <w:sdtContent>
                    <w:tc>
                      <w:tcPr>
                        <w:tcW w:w="567" w:type="dxa"/>
                      </w:tcPr>
                      <w:p w14:paraId="34B7986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其他综合收益变动金额"/>
                    <w:tag w:val="_GBC_77a0dba7bd3f4de6b5a9a804c3a55173"/>
                    <w:id w:val="1007029480"/>
                    <w:lock w:val="sdtLocked"/>
                    <w:showingPlcHdr/>
                  </w:sdtPr>
                  <w:sdtContent>
                    <w:tc>
                      <w:tcPr>
                        <w:tcW w:w="1134" w:type="dxa"/>
                      </w:tcPr>
                      <w:p w14:paraId="025DCDCF"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专项储备变动金额"/>
                    <w:tag w:val="_GBC_bf060dfc588a48949fa9fdd4b1978a2c"/>
                    <w:id w:val="1878432740"/>
                    <w:lock w:val="sdtLocked"/>
                    <w:showingPlcHdr/>
                  </w:sdtPr>
                  <w:sdtContent>
                    <w:tc>
                      <w:tcPr>
                        <w:tcW w:w="1134" w:type="dxa"/>
                      </w:tcPr>
                      <w:p w14:paraId="63AD2862"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盈余公积变动金额"/>
                    <w:tag w:val="_GBC_272be9a209e44c10b11e86a90487a9e1"/>
                    <w:id w:val="-374932648"/>
                    <w:lock w:val="sdtLocked"/>
                    <w:showingPlcHdr/>
                  </w:sdtPr>
                  <w:sdtContent>
                    <w:tc>
                      <w:tcPr>
                        <w:tcW w:w="1275" w:type="dxa"/>
                      </w:tcPr>
                      <w:p w14:paraId="04F31B90"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未分配利润变动金额"/>
                    <w:tag w:val="_GBC_a7e13d85a61840a8ac4aedcdd3303cdd"/>
                    <w:id w:val="-1123227564"/>
                    <w:lock w:val="sdtLocked"/>
                    <w:showingPlcHdr/>
                  </w:sdtPr>
                  <w:sdtContent>
                    <w:tc>
                      <w:tcPr>
                        <w:tcW w:w="1418" w:type="dxa"/>
                      </w:tcPr>
                      <w:p w14:paraId="7D75134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导致股东权益合计变动金额"/>
                    <w:tag w:val="_GBC_1115ce83c5b54592aadda82104dd1cd7"/>
                    <w:id w:val="1408880820"/>
                    <w:lock w:val="sdtLocked"/>
                    <w:showingPlcHdr/>
                  </w:sdtPr>
                  <w:sdtContent>
                    <w:tc>
                      <w:tcPr>
                        <w:tcW w:w="1713" w:type="dxa"/>
                      </w:tcPr>
                      <w:p w14:paraId="0F70FB23"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tr>
              <w:tr w:rsidR="009D3A4B" w:rsidRPr="00443E72" w14:paraId="424A2DE9" w14:textId="77777777" w:rsidTr="009D3A4B">
                <w:trPr>
                  <w:trHeight w:val="20"/>
                </w:trPr>
                <w:tc>
                  <w:tcPr>
                    <w:tcW w:w="2127" w:type="dxa"/>
                  </w:tcPr>
                  <w:p w14:paraId="68C2A3E2" w14:textId="77777777" w:rsidR="009D3A4B" w:rsidRPr="00443E72" w:rsidRDefault="009D3A4B" w:rsidP="009D3A4B">
                    <w:pPr>
                      <w:rPr>
                        <w:sz w:val="13"/>
                        <w:szCs w:val="13"/>
                      </w:rPr>
                    </w:pPr>
                    <w:r w:rsidRPr="00443E72">
                      <w:rPr>
                        <w:sz w:val="13"/>
                        <w:szCs w:val="13"/>
                      </w:rPr>
                      <w:t>四、本期期末余额</w:t>
                    </w:r>
                  </w:p>
                </w:tc>
                <w:sdt>
                  <w:sdtPr>
                    <w:rPr>
                      <w:sz w:val="13"/>
                      <w:szCs w:val="13"/>
                    </w:rPr>
                    <w:alias w:val="股本"/>
                    <w:tag w:val="_GBC_be99164bc6754894808d9f31b7d5a3ce"/>
                    <w:id w:val="-453167238"/>
                    <w:lock w:val="sdtLocked"/>
                  </w:sdtPr>
                  <w:sdtContent>
                    <w:tc>
                      <w:tcPr>
                        <w:tcW w:w="1275" w:type="dxa"/>
                        <w:tcBorders>
                          <w:right w:val="single" w:sz="4" w:space="0" w:color="auto"/>
                        </w:tcBorders>
                      </w:tcPr>
                      <w:p w14:paraId="0E160F50" w14:textId="77777777" w:rsidR="009D3A4B" w:rsidRPr="00443E72" w:rsidRDefault="009D3A4B" w:rsidP="009D3A4B">
                        <w:pPr>
                          <w:jc w:val="right"/>
                          <w:rPr>
                            <w:sz w:val="13"/>
                            <w:szCs w:val="13"/>
                          </w:rPr>
                        </w:pPr>
                        <w:r w:rsidRPr="00443E72">
                          <w:rPr>
                            <w:sz w:val="13"/>
                            <w:szCs w:val="13"/>
                          </w:rPr>
                          <w:t>1,754,257,928.00</w:t>
                        </w:r>
                      </w:p>
                    </w:tc>
                  </w:sdtContent>
                </w:sdt>
                <w:sdt>
                  <w:sdtPr>
                    <w:rPr>
                      <w:sz w:val="13"/>
                      <w:szCs w:val="13"/>
                    </w:rPr>
                    <w:alias w:val="其他权益工具-其中：优先股"/>
                    <w:tag w:val="_GBC_4f2b8fbe744540319940bb01b22bc445"/>
                    <w:id w:val="-1864427595"/>
                    <w:lock w:val="sdtLocked"/>
                    <w:showingPlcHdr/>
                  </w:sdtPr>
                  <w:sdtContent>
                    <w:tc>
                      <w:tcPr>
                        <w:tcW w:w="567" w:type="dxa"/>
                        <w:tcBorders>
                          <w:left w:val="single" w:sz="4" w:space="0" w:color="auto"/>
                          <w:right w:val="single" w:sz="4" w:space="0" w:color="auto"/>
                        </w:tcBorders>
                      </w:tcPr>
                      <w:p w14:paraId="7F562D5A"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永续债"/>
                    <w:tag w:val="_GBC_051497d8fd6e4a2cb1cfdaee3f94d3dc"/>
                    <w:id w:val="-787654968"/>
                    <w:lock w:val="sdtLocked"/>
                    <w:showingPlcHdr/>
                  </w:sdtPr>
                  <w:sdtContent>
                    <w:tc>
                      <w:tcPr>
                        <w:tcW w:w="567" w:type="dxa"/>
                        <w:tcBorders>
                          <w:left w:val="single" w:sz="4" w:space="0" w:color="auto"/>
                          <w:right w:val="single" w:sz="4" w:space="0" w:color="auto"/>
                        </w:tcBorders>
                      </w:tcPr>
                      <w:p w14:paraId="2816C5DD"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权益工具-其他"/>
                    <w:tag w:val="_GBC_65e9aa85a0134244afe0cf60975c863d"/>
                    <w:id w:val="-2052071803"/>
                    <w:lock w:val="sdtLocked"/>
                    <w:showingPlcHdr/>
                  </w:sdtPr>
                  <w:sdtContent>
                    <w:tc>
                      <w:tcPr>
                        <w:tcW w:w="709" w:type="dxa"/>
                        <w:tcBorders>
                          <w:left w:val="single" w:sz="4" w:space="0" w:color="auto"/>
                        </w:tcBorders>
                      </w:tcPr>
                      <w:p w14:paraId="0CB185FB"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资本公积"/>
                    <w:tag w:val="_GBC_4bec7a0c51fd4f2c804bc26d32cbcd67"/>
                    <w:id w:val="263885410"/>
                    <w:lock w:val="sdtLocked"/>
                  </w:sdtPr>
                  <w:sdtContent>
                    <w:tc>
                      <w:tcPr>
                        <w:tcW w:w="1418" w:type="dxa"/>
                      </w:tcPr>
                      <w:p w14:paraId="116DA7BB" w14:textId="77777777" w:rsidR="009D3A4B" w:rsidRPr="00443E72" w:rsidRDefault="009D3A4B" w:rsidP="009D3A4B">
                        <w:pPr>
                          <w:jc w:val="right"/>
                          <w:rPr>
                            <w:sz w:val="13"/>
                            <w:szCs w:val="13"/>
                          </w:rPr>
                        </w:pPr>
                        <w:r w:rsidRPr="00443E72">
                          <w:rPr>
                            <w:sz w:val="13"/>
                            <w:szCs w:val="13"/>
                          </w:rPr>
                          <w:t>2,344,649,437.80</w:t>
                        </w:r>
                      </w:p>
                    </w:tc>
                  </w:sdtContent>
                </w:sdt>
                <w:sdt>
                  <w:sdtPr>
                    <w:rPr>
                      <w:sz w:val="13"/>
                      <w:szCs w:val="13"/>
                    </w:rPr>
                    <w:alias w:val="库存股"/>
                    <w:tag w:val="_GBC_7837edf6c4f944bd854a84a6d6988115"/>
                    <w:id w:val="662594832"/>
                    <w:lock w:val="sdtLocked"/>
                    <w:showingPlcHdr/>
                  </w:sdtPr>
                  <w:sdtContent>
                    <w:tc>
                      <w:tcPr>
                        <w:tcW w:w="567" w:type="dxa"/>
                      </w:tcPr>
                      <w:p w14:paraId="36C87798" w14:textId="77777777" w:rsidR="009D3A4B" w:rsidRPr="00443E72" w:rsidRDefault="009D3A4B" w:rsidP="009D3A4B">
                        <w:pPr>
                          <w:jc w:val="right"/>
                          <w:rPr>
                            <w:color w:val="008000"/>
                            <w:sz w:val="13"/>
                            <w:szCs w:val="13"/>
                          </w:rPr>
                        </w:pPr>
                        <w:r w:rsidRPr="00443E72">
                          <w:rPr>
                            <w:rFonts w:hint="eastAsia"/>
                            <w:color w:val="333399"/>
                            <w:sz w:val="13"/>
                            <w:szCs w:val="13"/>
                          </w:rPr>
                          <w:t xml:space="preserve">　</w:t>
                        </w:r>
                      </w:p>
                    </w:tc>
                  </w:sdtContent>
                </w:sdt>
                <w:sdt>
                  <w:sdtPr>
                    <w:rPr>
                      <w:sz w:val="13"/>
                      <w:szCs w:val="13"/>
                    </w:rPr>
                    <w:alias w:val="其他综合收益（资产负债表项目）"/>
                    <w:tag w:val="_GBC_9ebbd78ed9ad4fd19efc1a6f2fc5b26f"/>
                    <w:id w:val="2109304843"/>
                    <w:lock w:val="sdtLocked"/>
                  </w:sdtPr>
                  <w:sdtContent>
                    <w:tc>
                      <w:tcPr>
                        <w:tcW w:w="1134" w:type="dxa"/>
                      </w:tcPr>
                      <w:p w14:paraId="43A0C0B6" w14:textId="77777777" w:rsidR="009D3A4B" w:rsidRPr="00443E72" w:rsidRDefault="009D3A4B" w:rsidP="009D3A4B">
                        <w:pPr>
                          <w:jc w:val="right"/>
                          <w:rPr>
                            <w:sz w:val="13"/>
                            <w:szCs w:val="13"/>
                          </w:rPr>
                        </w:pPr>
                        <w:r w:rsidRPr="00443E72">
                          <w:rPr>
                            <w:sz w:val="13"/>
                            <w:szCs w:val="13"/>
                          </w:rPr>
                          <w:t>1,972,806.05</w:t>
                        </w:r>
                      </w:p>
                    </w:tc>
                  </w:sdtContent>
                </w:sdt>
                <w:sdt>
                  <w:sdtPr>
                    <w:rPr>
                      <w:sz w:val="13"/>
                      <w:szCs w:val="13"/>
                    </w:rPr>
                    <w:alias w:val="专项储备"/>
                    <w:tag w:val="_GBC_f1716e2c86364ffd9a8ca3852da24352"/>
                    <w:id w:val="-1560704821"/>
                    <w:lock w:val="sdtLocked"/>
                  </w:sdtPr>
                  <w:sdtContent>
                    <w:tc>
                      <w:tcPr>
                        <w:tcW w:w="1134" w:type="dxa"/>
                      </w:tcPr>
                      <w:p w14:paraId="090DCC54" w14:textId="77777777" w:rsidR="009D3A4B" w:rsidRPr="00443E72" w:rsidRDefault="009D3A4B" w:rsidP="009D3A4B">
                        <w:pPr>
                          <w:jc w:val="right"/>
                          <w:rPr>
                            <w:sz w:val="13"/>
                            <w:szCs w:val="13"/>
                          </w:rPr>
                        </w:pPr>
                        <w:r w:rsidRPr="00443E72">
                          <w:rPr>
                            <w:sz w:val="13"/>
                            <w:szCs w:val="13"/>
                          </w:rPr>
                          <w:t>32,580,090.27</w:t>
                        </w:r>
                      </w:p>
                    </w:tc>
                  </w:sdtContent>
                </w:sdt>
                <w:sdt>
                  <w:sdtPr>
                    <w:rPr>
                      <w:sz w:val="13"/>
                      <w:szCs w:val="13"/>
                    </w:rPr>
                    <w:alias w:val="盈余公积"/>
                    <w:tag w:val="_GBC_877a978213b84cbb93abc4b6fef17cd9"/>
                    <w:id w:val="961235083"/>
                    <w:lock w:val="sdtLocked"/>
                  </w:sdtPr>
                  <w:sdtContent>
                    <w:tc>
                      <w:tcPr>
                        <w:tcW w:w="1275" w:type="dxa"/>
                      </w:tcPr>
                      <w:p w14:paraId="71646D8E" w14:textId="77777777" w:rsidR="009D3A4B" w:rsidRPr="00443E72" w:rsidRDefault="009D3A4B" w:rsidP="009D3A4B">
                        <w:pPr>
                          <w:jc w:val="right"/>
                          <w:rPr>
                            <w:sz w:val="13"/>
                            <w:szCs w:val="13"/>
                          </w:rPr>
                        </w:pPr>
                        <w:r w:rsidRPr="00443E72">
                          <w:rPr>
                            <w:sz w:val="13"/>
                            <w:szCs w:val="13"/>
                          </w:rPr>
                          <w:t>343,753,786.78</w:t>
                        </w:r>
                      </w:p>
                    </w:tc>
                  </w:sdtContent>
                </w:sdt>
                <w:sdt>
                  <w:sdtPr>
                    <w:rPr>
                      <w:sz w:val="13"/>
                      <w:szCs w:val="13"/>
                    </w:rPr>
                    <w:alias w:val="未分配利润"/>
                    <w:tag w:val="_GBC_e98ccb6ea3e148279ba9025302cc04fc"/>
                    <w:id w:val="1227411203"/>
                    <w:lock w:val="sdtLocked"/>
                  </w:sdtPr>
                  <w:sdtContent>
                    <w:tc>
                      <w:tcPr>
                        <w:tcW w:w="1418" w:type="dxa"/>
                      </w:tcPr>
                      <w:p w14:paraId="34CBE5E2" w14:textId="77777777" w:rsidR="009D3A4B" w:rsidRPr="00443E72" w:rsidRDefault="009D3A4B" w:rsidP="009D3A4B">
                        <w:pPr>
                          <w:jc w:val="right"/>
                          <w:rPr>
                            <w:sz w:val="13"/>
                            <w:szCs w:val="13"/>
                          </w:rPr>
                        </w:pPr>
                        <w:r w:rsidRPr="00443E72">
                          <w:rPr>
                            <w:sz w:val="13"/>
                            <w:szCs w:val="13"/>
                          </w:rPr>
                          <w:t>223,504,104.67</w:t>
                        </w:r>
                      </w:p>
                    </w:tc>
                  </w:sdtContent>
                </w:sdt>
                <w:sdt>
                  <w:sdtPr>
                    <w:rPr>
                      <w:sz w:val="13"/>
                      <w:szCs w:val="13"/>
                    </w:rPr>
                    <w:alias w:val="股东权益合计"/>
                    <w:tag w:val="_GBC_bb953d41b7474a6a9306e2072ea08354"/>
                    <w:id w:val="-27489489"/>
                    <w:lock w:val="sdtLocked"/>
                  </w:sdtPr>
                  <w:sdtContent>
                    <w:tc>
                      <w:tcPr>
                        <w:tcW w:w="1713" w:type="dxa"/>
                      </w:tcPr>
                      <w:p w14:paraId="0D3EEE57" w14:textId="77777777" w:rsidR="009D3A4B" w:rsidRPr="00443E72" w:rsidRDefault="009D3A4B" w:rsidP="009D3A4B">
                        <w:pPr>
                          <w:jc w:val="right"/>
                          <w:rPr>
                            <w:sz w:val="13"/>
                            <w:szCs w:val="13"/>
                          </w:rPr>
                        </w:pPr>
                        <w:r w:rsidRPr="00443E72">
                          <w:rPr>
                            <w:sz w:val="13"/>
                            <w:szCs w:val="13"/>
                          </w:rPr>
                          <w:t>4,700,718,153.57</w:t>
                        </w:r>
                      </w:p>
                    </w:tc>
                  </w:sdtContent>
                </w:sdt>
              </w:tr>
            </w:tbl>
            <w:p w14:paraId="32D0273A" w14:textId="77777777" w:rsidR="00FC7A49" w:rsidRPr="009D3A4B" w:rsidRDefault="006C5602" w:rsidP="009D3A4B">
              <w:pPr>
                <w:snapToGrid w:val="0"/>
                <w:spacing w:line="240" w:lineRule="atLeast"/>
                <w:rPr>
                  <w:b/>
                  <w:bCs/>
                  <w:color w:val="FF0000"/>
                  <w:sz w:val="13"/>
                  <w:szCs w:val="13"/>
                </w:rPr>
              </w:pPr>
              <w:r w:rsidRPr="00443E72">
                <w:rPr>
                  <w:sz w:val="13"/>
                  <w:szCs w:val="13"/>
                </w:rPr>
                <w:t>法定代表人</w:t>
              </w:r>
              <w:r w:rsidRPr="00443E72">
                <w:rPr>
                  <w:rFonts w:hint="eastAsia"/>
                  <w:sz w:val="13"/>
                  <w:szCs w:val="13"/>
                </w:rPr>
                <w:t>：</w:t>
              </w:r>
              <w:sdt>
                <w:sdtPr>
                  <w:rPr>
                    <w:rFonts w:hint="eastAsia"/>
                    <w:sz w:val="13"/>
                    <w:szCs w:val="13"/>
                  </w:rPr>
                  <w:alias w:val="公司法定代表人"/>
                  <w:tag w:val="_GBC_6042a2c12168484781348969a4da3e4c"/>
                  <w:id w:val="-710033223"/>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E04A85">
                    <w:rPr>
                      <w:rFonts w:hint="eastAsia"/>
                      <w:sz w:val="13"/>
                      <w:szCs w:val="13"/>
                    </w:rPr>
                    <w:t>宋寿顺</w:t>
                  </w:r>
                  <w:proofErr w:type="gramEnd"/>
                </w:sdtContent>
              </w:sdt>
              <w:r w:rsidRPr="00443E72">
                <w:rPr>
                  <w:rFonts w:hint="eastAsia"/>
                  <w:sz w:val="13"/>
                  <w:szCs w:val="13"/>
                </w:rPr>
                <w:t xml:space="preserve"> </w:t>
              </w:r>
              <w:r w:rsidRPr="00443E72">
                <w:rPr>
                  <w:sz w:val="13"/>
                  <w:szCs w:val="13"/>
                </w:rPr>
                <w:t>主管会计工作负责人</w:t>
              </w:r>
              <w:r w:rsidRPr="00443E72">
                <w:rPr>
                  <w:rFonts w:hint="eastAsia"/>
                  <w:sz w:val="13"/>
                  <w:szCs w:val="13"/>
                </w:rPr>
                <w:t>：</w:t>
              </w:r>
              <w:sdt>
                <w:sdtPr>
                  <w:rPr>
                    <w:rFonts w:hint="eastAsia"/>
                    <w:sz w:val="13"/>
                    <w:szCs w:val="13"/>
                  </w:rPr>
                  <w:alias w:val="主管会计工作负责人姓名"/>
                  <w:tag w:val="_GBC_3008dab61aca43f0a6d82ef192943e79"/>
                  <w:id w:val="-315647548"/>
                  <w:lock w:val="sdtLocked"/>
                  <w:placeholder>
                    <w:docPart w:val="GBC22222222222222222222222222222"/>
                  </w:placeholder>
                  <w:dataBinding w:prefixMappings="xmlns:clcid-mr='clcid-mr'" w:xpath="/*/clcid-mr:ZhuGuanKuaiJiGongZuoFuZeRenXingMing" w:storeItemID="{89EBAB94-44A0-46A2-B712-30D997D04A6D}"/>
                  <w:text/>
                </w:sdtPr>
                <w:sdtContent>
                  <w:r w:rsidR="00E04A85">
                    <w:rPr>
                      <w:rFonts w:hint="eastAsia"/>
                      <w:sz w:val="13"/>
                      <w:szCs w:val="13"/>
                    </w:rPr>
                    <w:t>倪金瑞</w:t>
                  </w:r>
                </w:sdtContent>
              </w:sdt>
              <w:r w:rsidRPr="00443E72">
                <w:rPr>
                  <w:rFonts w:hint="eastAsia"/>
                  <w:sz w:val="13"/>
                  <w:szCs w:val="13"/>
                </w:rPr>
                <w:t xml:space="preserve"> </w:t>
              </w:r>
              <w:r w:rsidRPr="00443E72">
                <w:rPr>
                  <w:sz w:val="13"/>
                  <w:szCs w:val="13"/>
                </w:rPr>
                <w:t>会计机构负责人</w:t>
              </w:r>
              <w:r w:rsidRPr="00443E72">
                <w:rPr>
                  <w:rFonts w:hint="eastAsia"/>
                  <w:sz w:val="13"/>
                  <w:szCs w:val="13"/>
                </w:rPr>
                <w:t>：</w:t>
              </w:r>
              <w:sdt>
                <w:sdtPr>
                  <w:rPr>
                    <w:rFonts w:hint="eastAsia"/>
                    <w:sz w:val="13"/>
                    <w:szCs w:val="13"/>
                  </w:rPr>
                  <w:alias w:val="会计机构负责人姓名"/>
                  <w:tag w:val="_GBC_e6c21b270080402ca8dbdc0cab514bde"/>
                  <w:id w:val="1738676099"/>
                  <w:lock w:val="sdtLocked"/>
                  <w:placeholder>
                    <w:docPart w:val="GBC22222222222222222222222222222"/>
                  </w:placeholder>
                  <w:dataBinding w:prefixMappings="xmlns:clcid-mr='clcid-mr'" w:xpath="/*/clcid-mr:KuaiJiJiGouFuZeRenXingMing" w:storeItemID="{89EBAB94-44A0-46A2-B712-30D997D04A6D}"/>
                  <w:text/>
                </w:sdtPr>
                <w:sdtContent>
                  <w:r w:rsidR="00E04A85">
                    <w:rPr>
                      <w:rFonts w:hint="eastAsia"/>
                      <w:sz w:val="13"/>
                      <w:szCs w:val="13"/>
                    </w:rPr>
                    <w:t>邢万里</w:t>
                  </w:r>
                </w:sdtContent>
              </w:sdt>
            </w:p>
          </w:sdtContent>
        </w:sdt>
      </w:sdtContent>
    </w:sdt>
    <w:p w14:paraId="767D9EE7" w14:textId="77777777" w:rsidR="00FC7A49" w:rsidRDefault="00FC7A49">
      <w:pPr>
        <w:snapToGrid w:val="0"/>
        <w:spacing w:line="240" w:lineRule="atLeast"/>
        <w:rPr>
          <w:szCs w:val="21"/>
        </w:rPr>
        <w:sectPr w:rsidR="00FC7A49" w:rsidSect="005F7039">
          <w:pgSz w:w="16838" w:h="11906" w:orient="landscape"/>
          <w:pgMar w:top="1797" w:right="1525" w:bottom="1276" w:left="1440" w:header="851" w:footer="992" w:gutter="0"/>
          <w:cols w:space="425"/>
          <w:docGrid w:linePitch="312"/>
        </w:sectPr>
      </w:pPr>
    </w:p>
    <w:sdt>
      <w:sdtPr>
        <w:rPr>
          <w:rFonts w:ascii="宋体" w:hAnsi="宋体" w:cs="宋体"/>
          <w:b w:val="0"/>
          <w:bCs w:val="0"/>
          <w:kern w:val="0"/>
          <w:szCs w:val="24"/>
        </w:rPr>
        <w:alias w:val="模块:公司基本情况"/>
        <w:tag w:val="_GBC_c49d72d4b04e4ead97addb731e9b6458"/>
        <w:id w:val="1462845570"/>
        <w:lock w:val="sdtLocked"/>
        <w:placeholder>
          <w:docPart w:val="GBC22222222222222222222222222222"/>
        </w:placeholder>
      </w:sdtPr>
      <w:sdtEndPr>
        <w:rPr>
          <w:rFonts w:cs="Times New Roman" w:hint="eastAsia"/>
          <w:kern w:val="2"/>
        </w:rPr>
      </w:sdtEndPr>
      <w:sdtContent>
        <w:p w14:paraId="4C460505" w14:textId="77777777" w:rsidR="00FC7A49" w:rsidRDefault="006C5602" w:rsidP="006807BE">
          <w:pPr>
            <w:pStyle w:val="2"/>
            <w:numPr>
              <w:ilvl w:val="0"/>
              <w:numId w:val="8"/>
            </w:numPr>
            <w:rPr>
              <w:rFonts w:ascii="宋体" w:hAnsi="宋体"/>
            </w:rPr>
          </w:pPr>
          <w:r>
            <w:rPr>
              <w:rFonts w:ascii="宋体" w:hAnsi="宋体"/>
            </w:rPr>
            <w:t>公司基本情况</w:t>
          </w:r>
        </w:p>
        <w:p w14:paraId="353B6975" w14:textId="77777777" w:rsidR="00FC7A49" w:rsidRDefault="006C5602" w:rsidP="006807BE">
          <w:pPr>
            <w:pStyle w:val="3"/>
            <w:numPr>
              <w:ilvl w:val="0"/>
              <w:numId w:val="65"/>
            </w:numPr>
          </w:pPr>
          <w:r>
            <w:rPr>
              <w:rFonts w:hint="eastAsia"/>
            </w:rPr>
            <w:t>公司概况</w:t>
          </w:r>
        </w:p>
        <w:sdt>
          <w:sdtPr>
            <w:alias w:val="是否适用：公司概况[双击切换]"/>
            <w:tag w:val="_GBC_2e5fe5b3ed964f468989da49e4242039"/>
            <w:id w:val="1562287972"/>
            <w:lock w:val="sdtContentLocked"/>
            <w:placeholder>
              <w:docPart w:val="GBC22222222222222222222222222222"/>
            </w:placeholder>
          </w:sdtPr>
          <w:sdtContent>
            <w:p w14:paraId="434982C6" w14:textId="77777777" w:rsidR="00FC7A49" w:rsidRDefault="006C5602">
              <w:r>
                <w:fldChar w:fldCharType="begin"/>
              </w:r>
              <w:r w:rsidR="0073287B">
                <w:instrText xml:space="preserve"> MACROBUTTON  SnrToggleCheckbox √适用 </w:instrText>
              </w:r>
              <w:r>
                <w:fldChar w:fldCharType="end"/>
              </w:r>
              <w:r>
                <w:fldChar w:fldCharType="begin"/>
              </w:r>
              <w:r w:rsidR="0073287B">
                <w:instrText xml:space="preserve"> MACROBUTTON  SnrToggleCheckbox □不适用 </w:instrText>
              </w:r>
              <w:r>
                <w:fldChar w:fldCharType="end"/>
              </w:r>
            </w:p>
          </w:sdtContent>
        </w:sdt>
        <w:sdt>
          <w:sdtPr>
            <w:rPr>
              <w:szCs w:val="21"/>
            </w:rPr>
            <w:alias w:val="公司概况"/>
            <w:tag w:val="_GBC_dfec127af3a7441dade8cb0f67119e66"/>
            <w:id w:val="864713102"/>
            <w:lock w:val="sdtLocked"/>
            <w:placeholder>
              <w:docPart w:val="GBC22222222222222222222222222222"/>
            </w:placeholder>
          </w:sdtPr>
          <w:sdtContent>
            <w:p w14:paraId="762AB487" w14:textId="77777777" w:rsidR="00E048D6" w:rsidRDefault="00C556B9" w:rsidP="00C556B9">
              <w:pPr>
                <w:spacing w:beforeLines="100" w:before="240" w:line="360" w:lineRule="exact"/>
                <w:ind w:firstLineChars="200" w:firstLine="420"/>
                <w:jc w:val="both"/>
                <w:rPr>
                  <w:sz w:val="22"/>
                </w:rPr>
              </w:pPr>
              <w:r>
                <w:rPr>
                  <w:rFonts w:hint="eastAsia"/>
                  <w:szCs w:val="21"/>
                </w:rPr>
                <w:t>中国</w:t>
              </w:r>
              <w:r w:rsidR="00E048D6" w:rsidRPr="003B3836">
                <w:rPr>
                  <w:rFonts w:hint="eastAsia"/>
                  <w:sz w:val="22"/>
                </w:rPr>
                <w:t>中</w:t>
              </w:r>
              <w:proofErr w:type="gramStart"/>
              <w:r w:rsidR="00E048D6" w:rsidRPr="003B3836">
                <w:rPr>
                  <w:rFonts w:hint="eastAsia"/>
                  <w:sz w:val="22"/>
                </w:rPr>
                <w:t>材国际</w:t>
              </w:r>
              <w:proofErr w:type="gramEnd"/>
              <w:r w:rsidR="00E048D6" w:rsidRPr="003B3836">
                <w:rPr>
                  <w:rFonts w:hint="eastAsia"/>
                  <w:sz w:val="22"/>
                </w:rPr>
                <w:t>工程股份有限公司（以下简称本公司，在包含子公司时统称本集团）原名为中</w:t>
              </w:r>
              <w:proofErr w:type="gramStart"/>
              <w:r w:rsidR="00E048D6" w:rsidRPr="003B3836">
                <w:rPr>
                  <w:rFonts w:hint="eastAsia"/>
                  <w:sz w:val="22"/>
                </w:rPr>
                <w:t>材国</w:t>
              </w:r>
              <w:proofErr w:type="gramEnd"/>
              <w:r w:rsidR="00E048D6" w:rsidRPr="003B3836">
                <w:rPr>
                  <w:rFonts w:hint="eastAsia"/>
                  <w:sz w:val="22"/>
                </w:rPr>
                <w:t>际工程股份有限公司，系于2001年11月29日经中华人民共和国国家经济贸易委员会国经贸企改（2001）1218号文批准，由中国非金属材料总公司（现名中国中材股份有限公司，以下简称中材股份公司）、中国建筑材料工业地质勘查中心（以下简称地勘中心）、南京彤天科技实业有限责任公司、北京华恒创业投资有限公司、北京联天科技发展有限责任公司作为发起人，以发起方式设立的股份有限公司，成立时股本总额11,000万元。本公司注册地为江苏省南京市江宁开发区临淮街32号，总部办公地址为北京市</w:t>
              </w:r>
              <w:proofErr w:type="gramStart"/>
              <w:r w:rsidR="00E048D6" w:rsidRPr="003B3836">
                <w:rPr>
                  <w:rFonts w:hint="eastAsia"/>
                  <w:sz w:val="22"/>
                </w:rPr>
                <w:t>朝阳区望京</w:t>
              </w:r>
              <w:proofErr w:type="gramEnd"/>
              <w:r w:rsidR="00E048D6" w:rsidRPr="003B3836">
                <w:rPr>
                  <w:rFonts w:hint="eastAsia"/>
                  <w:sz w:val="22"/>
                </w:rPr>
                <w:t>北路16号中</w:t>
              </w:r>
              <w:proofErr w:type="gramStart"/>
              <w:r w:rsidR="00E048D6" w:rsidRPr="003B3836">
                <w:rPr>
                  <w:rFonts w:hint="eastAsia"/>
                  <w:sz w:val="22"/>
                </w:rPr>
                <w:t>材国</w:t>
              </w:r>
              <w:proofErr w:type="gramEnd"/>
              <w:r w:rsidR="00E048D6" w:rsidRPr="003B3836">
                <w:rPr>
                  <w:rFonts w:hint="eastAsia"/>
                  <w:sz w:val="22"/>
                </w:rPr>
                <w:t>际大厦。</w:t>
              </w:r>
            </w:p>
            <w:p w14:paraId="5F5C8DA3" w14:textId="77777777" w:rsidR="00E048D6" w:rsidRDefault="00E048D6" w:rsidP="00C556B9">
              <w:pPr>
                <w:spacing w:beforeLines="100" w:before="240" w:line="360" w:lineRule="exact"/>
                <w:ind w:firstLineChars="200" w:firstLine="440"/>
                <w:jc w:val="both"/>
                <w:rPr>
                  <w:sz w:val="22"/>
                </w:rPr>
              </w:pPr>
              <w:r w:rsidRPr="003B3836">
                <w:rPr>
                  <w:rFonts w:hint="eastAsia"/>
                  <w:sz w:val="22"/>
                </w:rPr>
                <w:t>2005年经中国证券监督管理委员会证</w:t>
              </w:r>
              <w:proofErr w:type="gramStart"/>
              <w:r w:rsidRPr="003B3836">
                <w:rPr>
                  <w:rFonts w:hint="eastAsia"/>
                  <w:sz w:val="22"/>
                </w:rPr>
                <w:t>监发行字</w:t>
              </w:r>
              <w:proofErr w:type="gramEnd"/>
              <w:r w:rsidRPr="003B3836">
                <w:rPr>
                  <w:rFonts w:hint="eastAsia"/>
                  <w:sz w:val="22"/>
                </w:rPr>
                <w:t>［2005］7号文核准,本公司发行人民币普通股58,000,000股，并于2005年4月12日在上海证券交易所挂牌交易。发行新股后本公司股本总额增至168,000,000股，其中：国有法人股103,154,600股，占股本总额的61.41%，法人股6,845,400股，占股本总额的4.07%，社会公众股58,000,000股，占股本总额的34.52%。</w:t>
              </w:r>
            </w:p>
            <w:p w14:paraId="7CB283F2"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本公司股权分置改革工作于2006年7月6日结束，方案为流通股股东每10股获得2.5股。国有法人股股东中</w:t>
              </w:r>
              <w:proofErr w:type="gramStart"/>
              <w:r w:rsidRPr="003B3836">
                <w:rPr>
                  <w:rFonts w:hint="eastAsia"/>
                  <w:sz w:val="22"/>
                </w:rPr>
                <w:t>材股份</w:t>
              </w:r>
              <w:proofErr w:type="gramEnd"/>
              <w:r w:rsidRPr="003B3836">
                <w:rPr>
                  <w:rFonts w:hint="eastAsia"/>
                  <w:sz w:val="22"/>
                </w:rPr>
                <w:t>持有股份数量由96,309,200股变更为83,613,896股，持股比例由57.33%变更为49.77%，地勘中心持有的股份数由6,845,400股变更为5,943,052股，持股比例由4.07%变更为3.54%，二者合计持股比例为53.31%，处于控股地位。</w:t>
              </w:r>
            </w:p>
            <w:p w14:paraId="677CE408"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2006年12月28日，国务院国有资产监督管理委员会</w:t>
              </w:r>
              <w:proofErr w:type="gramStart"/>
              <w:r w:rsidRPr="003B3836">
                <w:rPr>
                  <w:rFonts w:hint="eastAsia"/>
                  <w:sz w:val="22"/>
                </w:rPr>
                <w:t>下发国</w:t>
              </w:r>
              <w:proofErr w:type="gramEnd"/>
              <w:r w:rsidRPr="003B3836">
                <w:rPr>
                  <w:rFonts w:hint="eastAsia"/>
                  <w:sz w:val="22"/>
                </w:rPr>
                <w:t>资产权【2006】1562号《关于中材国际工程股份有限公司部分国有股权划转有关问题的批复》，将地勘中心持有的本公司5,943,052股划转给中</w:t>
              </w:r>
              <w:proofErr w:type="gramStart"/>
              <w:r w:rsidRPr="003B3836">
                <w:rPr>
                  <w:rFonts w:hint="eastAsia"/>
                  <w:sz w:val="22"/>
                </w:rPr>
                <w:t>材股</w:t>
              </w:r>
              <w:proofErr w:type="gramEnd"/>
              <w:r w:rsidRPr="003B3836">
                <w:rPr>
                  <w:rFonts w:hint="eastAsia"/>
                  <w:sz w:val="22"/>
                </w:rPr>
                <w:t>份持有。此次划转后，本公司总股本仍为168,000,000股。其中:有限</w:t>
              </w:r>
              <w:proofErr w:type="gramStart"/>
              <w:r w:rsidRPr="003B3836">
                <w:rPr>
                  <w:rFonts w:hint="eastAsia"/>
                  <w:sz w:val="22"/>
                </w:rPr>
                <w:t>售条件</w:t>
              </w:r>
              <w:proofErr w:type="gramEnd"/>
              <w:r w:rsidRPr="003B3836">
                <w:rPr>
                  <w:rFonts w:hint="eastAsia"/>
                  <w:sz w:val="22"/>
                </w:rPr>
                <w:t>的股份95,500,000股,占股本总额的56.85%；无限</w:t>
              </w:r>
              <w:proofErr w:type="gramStart"/>
              <w:r w:rsidRPr="003B3836">
                <w:rPr>
                  <w:rFonts w:hint="eastAsia"/>
                  <w:sz w:val="22"/>
                </w:rPr>
                <w:t>售条件</w:t>
              </w:r>
              <w:proofErr w:type="gramEnd"/>
              <w:r w:rsidRPr="003B3836">
                <w:rPr>
                  <w:rFonts w:hint="eastAsia"/>
                  <w:sz w:val="22"/>
                </w:rPr>
                <w:t>的股份72,500,000股,占总股本的43.15%。</w:t>
              </w:r>
            </w:p>
            <w:p w14:paraId="3D44F055"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2009年3月30日，本公司收到中国证券监督管理委员会《关于核准中国中材国际工程股份有限公司向天津中天科技发展有限公司发行股份购买资产的批复》（证监许可[2009]258号），核准本公司向天津中天科技发展有限公司定向发行42,898,391股人民币普通股购买相关资产，增发后本公司总股本为210,898,391股。</w:t>
              </w:r>
            </w:p>
            <w:p w14:paraId="18C4B629"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2009年5月15日，本公司2008年度股东大会审议通过了《公司2008年度利润分配和资本公积金转增股本预案》，同意以总股本210,898,391股为基数，向全体股东每10股送红股4股，资本公积金每10股转6股。本公司总股本变更为421,796,782股。</w:t>
              </w:r>
            </w:p>
            <w:p w14:paraId="4D8D0F19"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2010年4月29日，本公司2009年度股东大会审议通过了《公司2009年度利润分配和资本公积金转增股本预案》，同意以总股本421,796,782股为基数，向全体股东每10股送红股2股，资本公积金每10股转增6股。本公司股本变更为759,234,208股。</w:t>
              </w:r>
            </w:p>
            <w:p w14:paraId="37890182"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lastRenderedPageBreak/>
                <w:t>2011年4月22日，本公司2010年度股东大会审议通过了《公司2010年度利润分配的预案》，同意以总股本759,234,208股为基数，向全体股东每10股送红股2股。本公司总股本变更为911,081,050股。</w:t>
              </w:r>
            </w:p>
            <w:p w14:paraId="1E0BA063"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2012年4月18日，本公司2011年度股东大会审议通过了《公司2011年度利润分配的预案》，同意以总股本911,081,050股为基数，向全体股东每10股送红股2股。本公司总股本变更为1,093,297,260股。</w:t>
              </w:r>
            </w:p>
            <w:p w14:paraId="3F14A65E" w14:textId="77777777" w:rsidR="00E048D6" w:rsidRPr="003B3836" w:rsidRDefault="00E048D6" w:rsidP="00E048D6">
              <w:pPr>
                <w:spacing w:beforeLines="100" w:before="240" w:line="360" w:lineRule="exact"/>
                <w:ind w:firstLineChars="200" w:firstLine="440"/>
                <w:jc w:val="both"/>
                <w:rPr>
                  <w:sz w:val="22"/>
                </w:rPr>
              </w:pPr>
              <w:r w:rsidRPr="003B3836">
                <w:rPr>
                  <w:sz w:val="22"/>
                </w:rPr>
                <w:t>2015年10月20日</w:t>
              </w:r>
              <w:r w:rsidRPr="003B3836">
                <w:rPr>
                  <w:rFonts w:hint="eastAsia"/>
                  <w:sz w:val="22"/>
                </w:rPr>
                <w:t>，本公司</w:t>
              </w:r>
              <w:r w:rsidRPr="003B3836">
                <w:rPr>
                  <w:sz w:val="22"/>
                </w:rPr>
                <w:t>收到中国证券监督管理委员会《关于核准中国中材国际工程股份有限公司向徐席东等发行股份购买资产并募集配套资金的批复》（证监许可[2015]2289号），核准</w:t>
              </w:r>
              <w:r w:rsidRPr="003B3836">
                <w:rPr>
                  <w:rFonts w:hint="eastAsia"/>
                  <w:sz w:val="22"/>
                </w:rPr>
                <w:t>本</w:t>
              </w:r>
              <w:r w:rsidRPr="003B3836">
                <w:rPr>
                  <w:sz w:val="22"/>
                </w:rPr>
                <w:t>公司向徐席东发行36,343,607股股份、向张锡</w:t>
              </w:r>
              <w:proofErr w:type="gramStart"/>
              <w:r w:rsidRPr="003B3836">
                <w:rPr>
                  <w:sz w:val="22"/>
                </w:rPr>
                <w:t>铭发行</w:t>
              </w:r>
              <w:proofErr w:type="gramEnd"/>
              <w:r w:rsidRPr="003B3836">
                <w:rPr>
                  <w:sz w:val="22"/>
                </w:rPr>
                <w:t>8,398,124股股份、向姜桂</w:t>
              </w:r>
              <w:proofErr w:type="gramStart"/>
              <w:r w:rsidRPr="003B3836">
                <w:rPr>
                  <w:sz w:val="22"/>
                </w:rPr>
                <w:t>荣发</w:t>
              </w:r>
              <w:proofErr w:type="gramEnd"/>
              <w:r w:rsidRPr="003B3836">
                <w:rPr>
                  <w:sz w:val="22"/>
                </w:rPr>
                <w:t>行6,081,400股股份、</w:t>
              </w:r>
              <w:r>
                <w:rPr>
                  <w:rFonts w:hint="eastAsia"/>
                  <w:sz w:val="22"/>
                </w:rPr>
                <w:t xml:space="preserve"> </w:t>
              </w:r>
              <w:r w:rsidRPr="003B3836">
                <w:rPr>
                  <w:sz w:val="22"/>
                </w:rPr>
                <w:t>向宣宏发行5,647,015股股份、向张萍发行1,447,953股股份、向安徽海禾新能源投资有限公司发行7,239,762股股份、向芜湖恒海投资中心（有限合伙）发行7,239,762股股份、向安徽国耀创业投资有限公司发行3,810,402股股份购买相关资产</w:t>
              </w:r>
              <w:r w:rsidRPr="003B3836">
                <w:rPr>
                  <w:rFonts w:hint="eastAsia"/>
                  <w:sz w:val="22"/>
                </w:rPr>
                <w:t>,增发后本公司总股本变更为</w:t>
              </w:r>
              <w:r w:rsidRPr="003B3836">
                <w:rPr>
                  <w:sz w:val="22"/>
                </w:rPr>
                <w:t>1</w:t>
              </w:r>
              <w:r w:rsidRPr="003B3836">
                <w:rPr>
                  <w:rFonts w:hint="eastAsia"/>
                  <w:sz w:val="22"/>
                </w:rPr>
                <w:t>,</w:t>
              </w:r>
              <w:r w:rsidRPr="003B3836">
                <w:rPr>
                  <w:sz w:val="22"/>
                </w:rPr>
                <w:t>169</w:t>
              </w:r>
              <w:r w:rsidRPr="003B3836">
                <w:rPr>
                  <w:rFonts w:hint="eastAsia"/>
                  <w:sz w:val="22"/>
                </w:rPr>
                <w:t>,</w:t>
              </w:r>
              <w:r w:rsidRPr="003B3836">
                <w:rPr>
                  <w:sz w:val="22"/>
                </w:rPr>
                <w:t>505</w:t>
              </w:r>
              <w:r w:rsidRPr="003B3836">
                <w:rPr>
                  <w:rFonts w:hint="eastAsia"/>
                  <w:sz w:val="22"/>
                </w:rPr>
                <w:t>,</w:t>
              </w:r>
              <w:r w:rsidRPr="003B3836">
                <w:rPr>
                  <w:sz w:val="22"/>
                </w:rPr>
                <w:t>285</w:t>
              </w:r>
              <w:r w:rsidRPr="003B3836">
                <w:rPr>
                  <w:rFonts w:hint="eastAsia"/>
                  <w:sz w:val="22"/>
                </w:rPr>
                <w:t>股。</w:t>
              </w:r>
            </w:p>
            <w:p w14:paraId="163F4B07" w14:textId="77777777" w:rsidR="00E048D6" w:rsidRDefault="00E048D6" w:rsidP="00E048D6">
              <w:pPr>
                <w:spacing w:beforeLines="100" w:before="240" w:line="360" w:lineRule="exact"/>
                <w:ind w:firstLineChars="200" w:firstLine="440"/>
                <w:jc w:val="both"/>
                <w:rPr>
                  <w:sz w:val="22"/>
                </w:rPr>
              </w:pPr>
              <w:r w:rsidRPr="00F16575">
                <w:rPr>
                  <w:rFonts w:hint="eastAsia"/>
                  <w:sz w:val="22"/>
                </w:rPr>
                <w:t>2016年4月15日，本公司2015年度股东大会审议通过了《公司2015年度利润分配及资本公积转增股本的预案》，同意以总股本1,169,505,285股为基数，向全体股东每10股送红股1股，资本公积金转增4股。本公司总股本变更为1,754,257,928股。</w:t>
              </w:r>
            </w:p>
            <w:p w14:paraId="152E0E15"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截止201</w:t>
              </w:r>
              <w:r>
                <w:rPr>
                  <w:sz w:val="22"/>
                </w:rPr>
                <w:t>7</w:t>
              </w:r>
              <w:r w:rsidRPr="003B3836">
                <w:rPr>
                  <w:rFonts w:hint="eastAsia"/>
                  <w:sz w:val="22"/>
                </w:rPr>
                <w:t>年</w:t>
              </w:r>
              <w:r>
                <w:rPr>
                  <w:sz w:val="22"/>
                </w:rPr>
                <w:t>6</w:t>
              </w:r>
              <w:r w:rsidRPr="003B3836">
                <w:rPr>
                  <w:rFonts w:hint="eastAsia"/>
                  <w:sz w:val="22"/>
                </w:rPr>
                <w:t>月</w:t>
              </w:r>
              <w:r>
                <w:rPr>
                  <w:rFonts w:hint="eastAsia"/>
                  <w:sz w:val="22"/>
                </w:rPr>
                <w:t>3</w:t>
              </w:r>
              <w:r>
                <w:rPr>
                  <w:sz w:val="22"/>
                </w:rPr>
                <w:t>0</w:t>
              </w:r>
              <w:r w:rsidRPr="003B3836">
                <w:rPr>
                  <w:rFonts w:hint="eastAsia"/>
                  <w:sz w:val="22"/>
                </w:rPr>
                <w:t>日，本公司股本为</w:t>
              </w:r>
              <w:r w:rsidRPr="00F16575">
                <w:rPr>
                  <w:rFonts w:hint="eastAsia"/>
                  <w:sz w:val="22"/>
                </w:rPr>
                <w:t>1,754,257,928</w:t>
              </w:r>
              <w:r w:rsidRPr="003B3836">
                <w:rPr>
                  <w:rFonts w:hint="eastAsia"/>
                  <w:sz w:val="22"/>
                </w:rPr>
                <w:t>股。</w:t>
              </w:r>
            </w:p>
            <w:p w14:paraId="22DEFA7F" w14:textId="6DE29B06" w:rsidR="00E048D6" w:rsidRPr="003B3836" w:rsidRDefault="00E048D6" w:rsidP="00E048D6">
              <w:pPr>
                <w:spacing w:beforeLines="100" w:before="240" w:line="360" w:lineRule="exact"/>
                <w:ind w:firstLineChars="200" w:firstLine="440"/>
                <w:jc w:val="both"/>
                <w:rPr>
                  <w:sz w:val="22"/>
                </w:rPr>
              </w:pPr>
              <w:r w:rsidRPr="003B3836">
                <w:rPr>
                  <w:rFonts w:hint="eastAsia"/>
                  <w:sz w:val="22"/>
                </w:rPr>
                <w:t>本公司控股股东为中材股份公司，本集团最终控制</w:t>
              </w:r>
              <w:r w:rsidRPr="00017442">
                <w:rPr>
                  <w:rFonts w:hint="eastAsia"/>
                  <w:sz w:val="22"/>
                </w:rPr>
                <w:t>人为</w:t>
              </w:r>
              <w:r w:rsidR="005D038F">
                <w:rPr>
                  <w:rFonts w:hint="eastAsia"/>
                </w:rPr>
                <w:t>中国建材集团有限公司</w:t>
              </w:r>
              <w:r w:rsidR="00602093">
                <w:rPr>
                  <w:rFonts w:hint="eastAsia"/>
                  <w:sz w:val="22"/>
                </w:rPr>
                <w:t>（以下简称中国建材集团</w:t>
              </w:r>
              <w:r w:rsidRPr="00017442">
                <w:rPr>
                  <w:rFonts w:hint="eastAsia"/>
                  <w:sz w:val="22"/>
                </w:rPr>
                <w:t>）。股东大会是本公司的权力机构，依法行使公司经营方针、筹资、投资、利润分配等重大事项决议权。董事会对股东大</w:t>
              </w:r>
              <w:r w:rsidRPr="003B3836">
                <w:rPr>
                  <w:rFonts w:hint="eastAsia"/>
                  <w:sz w:val="22"/>
                </w:rPr>
                <w:t>会负责，依法行使公司的经营决策权；经理</w:t>
              </w:r>
              <w:proofErr w:type="gramStart"/>
              <w:r w:rsidRPr="003B3836">
                <w:rPr>
                  <w:rFonts w:hint="eastAsia"/>
                  <w:sz w:val="22"/>
                </w:rPr>
                <w:t>层负责</w:t>
              </w:r>
              <w:proofErr w:type="gramEnd"/>
              <w:r w:rsidRPr="003B3836">
                <w:rPr>
                  <w:rFonts w:hint="eastAsia"/>
                  <w:sz w:val="22"/>
                </w:rPr>
                <w:t>组织实施股东大会、董事会决议事项，主持企业的生产经</w:t>
              </w:r>
              <w:r>
                <w:rPr>
                  <w:rFonts w:hint="eastAsia"/>
                  <w:sz w:val="22"/>
                </w:rPr>
                <w:t>营管理工作。本公司的职能管理部门包括总裁办公室、人力资源部、资金部</w:t>
              </w:r>
              <w:r>
                <w:rPr>
                  <w:sz w:val="22"/>
                </w:rPr>
                <w:t>、</w:t>
              </w:r>
              <w:r w:rsidRPr="003B3836">
                <w:rPr>
                  <w:rFonts w:hint="eastAsia"/>
                  <w:sz w:val="22"/>
                </w:rPr>
                <w:t>财务部、董事会办公室（法律事务部）、投资管理部、审计部等，分公司包括北京分公司、天津分公司、邯郸技术装备分公司、邯郸建设分公司等9家分公司</w:t>
              </w:r>
              <w:r w:rsidRPr="00CB0AAD">
                <w:rPr>
                  <w:rFonts w:hint="eastAsia"/>
                  <w:sz w:val="22"/>
                </w:rPr>
                <w:t>，2</w:t>
              </w:r>
              <w:r w:rsidR="00757AC0">
                <w:rPr>
                  <w:sz w:val="22"/>
                </w:rPr>
                <w:t>1</w:t>
              </w:r>
              <w:r w:rsidRPr="00CB0AAD">
                <w:rPr>
                  <w:rFonts w:hint="eastAsia"/>
                  <w:sz w:val="22"/>
                </w:rPr>
                <w:t>家二级子公司</w:t>
              </w:r>
              <w:r w:rsidRPr="003B3836">
                <w:rPr>
                  <w:rFonts w:hint="eastAsia"/>
                  <w:sz w:val="22"/>
                </w:rPr>
                <w:t>主要包括：</w:t>
              </w:r>
            </w:p>
            <w:p w14:paraId="5F3C9CD2"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1.中材装备集团有限公司（以下简称装备集团公司）</w:t>
              </w:r>
            </w:p>
            <w:p w14:paraId="33591774"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2.中</w:t>
              </w:r>
              <w:proofErr w:type="gramStart"/>
              <w:r w:rsidRPr="003B3836">
                <w:rPr>
                  <w:rFonts w:hint="eastAsia"/>
                  <w:sz w:val="22"/>
                </w:rPr>
                <w:t>材建设</w:t>
              </w:r>
              <w:proofErr w:type="gramEnd"/>
              <w:r w:rsidRPr="003B3836">
                <w:rPr>
                  <w:rFonts w:hint="eastAsia"/>
                  <w:sz w:val="22"/>
                </w:rPr>
                <w:t>有限公司（以下简称中</w:t>
              </w:r>
              <w:proofErr w:type="gramStart"/>
              <w:r w:rsidRPr="003B3836">
                <w:rPr>
                  <w:rFonts w:hint="eastAsia"/>
                  <w:sz w:val="22"/>
                </w:rPr>
                <w:t>材建</w:t>
              </w:r>
              <w:proofErr w:type="gramEnd"/>
              <w:r w:rsidRPr="003B3836">
                <w:rPr>
                  <w:rFonts w:hint="eastAsia"/>
                  <w:sz w:val="22"/>
                </w:rPr>
                <w:t>设公司）</w:t>
              </w:r>
            </w:p>
            <w:p w14:paraId="7BE59DF2"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3.中国中材东方国际贸易有限公司（以下简称东方贸易公司）</w:t>
              </w:r>
            </w:p>
            <w:p w14:paraId="32E940D4"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4.中材国际贸易（北京）有限公司（以下简称贸易北京公司）</w:t>
              </w:r>
            </w:p>
            <w:p w14:paraId="3968DEDB"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5.成都建筑材料工业设计研究院有限公司（以下简称成都院公司）</w:t>
              </w:r>
            </w:p>
            <w:p w14:paraId="073A493C"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6.天津天安机电设备安装工程有限公司（以下简称天安机电公司）</w:t>
              </w:r>
            </w:p>
            <w:p w14:paraId="621835D2"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lastRenderedPageBreak/>
                <w:t>7.苏州中材建设有限公司（以下简称苏州中材公司）</w:t>
              </w:r>
            </w:p>
            <w:p w14:paraId="55D5ADE0"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8.浙江中材工程设计研究院有限公司（以下简称浙江院公司）</w:t>
              </w:r>
            </w:p>
            <w:p w14:paraId="017C5C7F" w14:textId="77777777" w:rsidR="00E048D6" w:rsidRPr="003B3836" w:rsidRDefault="00E048D6" w:rsidP="00E048D6">
              <w:pPr>
                <w:spacing w:beforeLines="100" w:before="240" w:line="360" w:lineRule="exact"/>
                <w:ind w:firstLineChars="200" w:firstLine="440"/>
                <w:jc w:val="both"/>
                <w:rPr>
                  <w:sz w:val="22"/>
                </w:rPr>
              </w:pPr>
              <w:r>
                <w:rPr>
                  <w:rFonts w:hint="eastAsia"/>
                  <w:sz w:val="22"/>
                </w:rPr>
                <w:t>9</w:t>
              </w:r>
              <w:r w:rsidRPr="003B3836">
                <w:rPr>
                  <w:rFonts w:hint="eastAsia"/>
                  <w:sz w:val="22"/>
                </w:rPr>
                <w:t>.中</w:t>
              </w:r>
              <w:proofErr w:type="gramStart"/>
              <w:r w:rsidRPr="003B3836">
                <w:rPr>
                  <w:rFonts w:hint="eastAsia"/>
                  <w:sz w:val="22"/>
                </w:rPr>
                <w:t>材国际</w:t>
              </w:r>
              <w:proofErr w:type="gramEnd"/>
              <w:r w:rsidRPr="003B3836">
                <w:rPr>
                  <w:rFonts w:hint="eastAsia"/>
                  <w:sz w:val="22"/>
                </w:rPr>
                <w:t>环境工程（北京）有限公司（以下简称中</w:t>
              </w:r>
              <w:proofErr w:type="gramStart"/>
              <w:r w:rsidRPr="003B3836">
                <w:rPr>
                  <w:rFonts w:hint="eastAsia"/>
                  <w:sz w:val="22"/>
                </w:rPr>
                <w:t>材环</w:t>
              </w:r>
              <w:proofErr w:type="gramEnd"/>
              <w:r w:rsidRPr="003B3836">
                <w:rPr>
                  <w:rFonts w:hint="eastAsia"/>
                  <w:sz w:val="22"/>
                </w:rPr>
                <w:t>境公司）</w:t>
              </w:r>
            </w:p>
            <w:p w14:paraId="1AF519C1"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1</w:t>
              </w:r>
              <w:r>
                <w:rPr>
                  <w:rFonts w:hint="eastAsia"/>
                  <w:sz w:val="22"/>
                </w:rPr>
                <w:t>0</w:t>
              </w:r>
              <w:r w:rsidRPr="003B3836">
                <w:rPr>
                  <w:rFonts w:hint="eastAsia"/>
                  <w:sz w:val="22"/>
                </w:rPr>
                <w:t>.江苏水泥工程杂志社（以下简称水泥杂志社）</w:t>
              </w:r>
            </w:p>
            <w:p w14:paraId="47E9BBA2"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1</w:t>
              </w:r>
              <w:r>
                <w:rPr>
                  <w:rFonts w:hint="eastAsia"/>
                  <w:sz w:val="22"/>
                </w:rPr>
                <w:t>1</w:t>
              </w:r>
              <w:r w:rsidRPr="003B3836">
                <w:rPr>
                  <w:rFonts w:hint="eastAsia"/>
                  <w:sz w:val="22"/>
                </w:rPr>
                <w:t>.天津水泥工业设计研究院有限公司（以下简称天津设计院）</w:t>
              </w:r>
            </w:p>
            <w:p w14:paraId="6CD015DF"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1</w:t>
              </w:r>
              <w:r>
                <w:rPr>
                  <w:rFonts w:hint="eastAsia"/>
                  <w:sz w:val="22"/>
                </w:rPr>
                <w:t>2</w:t>
              </w:r>
              <w:r w:rsidRPr="003B3836">
                <w:rPr>
                  <w:rFonts w:hint="eastAsia"/>
                  <w:sz w:val="22"/>
                </w:rPr>
                <w:t>.中材国际（马来西亚）有限公司（以下简称马来西亚公司）</w:t>
              </w:r>
            </w:p>
            <w:p w14:paraId="05E3F045"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1</w:t>
              </w:r>
              <w:r>
                <w:rPr>
                  <w:rFonts w:hint="eastAsia"/>
                  <w:sz w:val="22"/>
                </w:rPr>
                <w:t>3</w:t>
              </w:r>
              <w:r w:rsidRPr="003B3836">
                <w:rPr>
                  <w:rFonts w:hint="eastAsia"/>
                  <w:sz w:val="22"/>
                </w:rPr>
                <w:t>.中国中材国际（香港）有限公司（以下简称中</w:t>
              </w:r>
              <w:proofErr w:type="gramStart"/>
              <w:r w:rsidRPr="003B3836">
                <w:rPr>
                  <w:rFonts w:hint="eastAsia"/>
                  <w:sz w:val="22"/>
                </w:rPr>
                <w:t>材国际</w:t>
              </w:r>
              <w:proofErr w:type="gramEnd"/>
              <w:r w:rsidRPr="003B3836">
                <w:rPr>
                  <w:rFonts w:hint="eastAsia"/>
                  <w:sz w:val="22"/>
                </w:rPr>
                <w:t>香港公司）</w:t>
              </w:r>
            </w:p>
            <w:p w14:paraId="14853C0B"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1</w:t>
              </w:r>
              <w:r>
                <w:rPr>
                  <w:rFonts w:hint="eastAsia"/>
                  <w:sz w:val="22"/>
                </w:rPr>
                <w:t>4</w:t>
              </w:r>
              <w:r w:rsidRPr="003B3836">
                <w:rPr>
                  <w:rFonts w:hint="eastAsia"/>
                  <w:sz w:val="22"/>
                </w:rPr>
                <w:t>.邯郸中</w:t>
              </w:r>
              <w:proofErr w:type="gramStart"/>
              <w:r w:rsidRPr="003B3836">
                <w:rPr>
                  <w:rFonts w:hint="eastAsia"/>
                  <w:sz w:val="22"/>
                </w:rPr>
                <w:t>材建设</w:t>
              </w:r>
              <w:proofErr w:type="gramEnd"/>
              <w:r w:rsidRPr="003B3836">
                <w:rPr>
                  <w:rFonts w:hint="eastAsia"/>
                  <w:sz w:val="22"/>
                </w:rPr>
                <w:t>有限责任公司（以下简称邯郸中材）</w:t>
              </w:r>
            </w:p>
            <w:p w14:paraId="565D3595"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1</w:t>
              </w:r>
              <w:r>
                <w:rPr>
                  <w:rFonts w:hint="eastAsia"/>
                  <w:sz w:val="22"/>
                </w:rPr>
                <w:t>5</w:t>
              </w:r>
              <w:r w:rsidRPr="003B3836">
                <w:rPr>
                  <w:rFonts w:hint="eastAsia"/>
                  <w:sz w:val="22"/>
                </w:rPr>
                <w:t>.能源和基建有限公司（以下简称能源基建公司）</w:t>
              </w:r>
            </w:p>
            <w:p w14:paraId="50DD68D3"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1</w:t>
              </w:r>
              <w:r>
                <w:rPr>
                  <w:rFonts w:hint="eastAsia"/>
                  <w:sz w:val="22"/>
                </w:rPr>
                <w:t>6</w:t>
              </w:r>
              <w:r w:rsidRPr="003B3836">
                <w:rPr>
                  <w:rFonts w:hint="eastAsia"/>
                  <w:sz w:val="22"/>
                </w:rPr>
                <w:t>.中</w:t>
              </w:r>
              <w:proofErr w:type="gramStart"/>
              <w:r w:rsidRPr="003B3836">
                <w:rPr>
                  <w:rFonts w:hint="eastAsia"/>
                  <w:sz w:val="22"/>
                </w:rPr>
                <w:t>材海外</w:t>
              </w:r>
              <w:proofErr w:type="gramEnd"/>
              <w:r w:rsidRPr="003B3836">
                <w:rPr>
                  <w:rFonts w:hint="eastAsia"/>
                  <w:sz w:val="22"/>
                </w:rPr>
                <w:t>工程（北京）有限公司（以下简称海外工程北京公司）</w:t>
              </w:r>
            </w:p>
            <w:p w14:paraId="590B3C5E" w14:textId="77777777" w:rsidR="00E048D6" w:rsidRPr="003B3836" w:rsidRDefault="00E048D6" w:rsidP="00E048D6">
              <w:pPr>
                <w:spacing w:beforeLines="100" w:before="240" w:line="360" w:lineRule="exact"/>
                <w:ind w:firstLineChars="200" w:firstLine="440"/>
                <w:jc w:val="both"/>
                <w:rPr>
                  <w:sz w:val="22"/>
                </w:rPr>
              </w:pPr>
              <w:r w:rsidRPr="003B3836">
                <w:rPr>
                  <w:rFonts w:hint="eastAsia"/>
                  <w:sz w:val="22"/>
                </w:rPr>
                <w:t>1</w:t>
              </w:r>
              <w:r>
                <w:rPr>
                  <w:rFonts w:hint="eastAsia"/>
                  <w:sz w:val="22"/>
                </w:rPr>
                <w:t>7</w:t>
              </w:r>
              <w:r w:rsidRPr="003B3836">
                <w:rPr>
                  <w:rFonts w:hint="eastAsia"/>
                  <w:sz w:val="22"/>
                </w:rPr>
                <w:t>.HAZEMAG&amp;EPR GmbH（以下简称德国HAZEMAG公司）</w:t>
              </w:r>
            </w:p>
            <w:p w14:paraId="1F17DA8F" w14:textId="77777777" w:rsidR="00E048D6" w:rsidRDefault="00E048D6" w:rsidP="00E048D6">
              <w:pPr>
                <w:spacing w:beforeLines="100" w:before="240" w:line="360" w:lineRule="exact"/>
                <w:ind w:firstLineChars="200" w:firstLine="440"/>
                <w:jc w:val="both"/>
                <w:rPr>
                  <w:sz w:val="22"/>
                </w:rPr>
              </w:pPr>
              <w:r>
                <w:rPr>
                  <w:rFonts w:hint="eastAsia"/>
                  <w:sz w:val="22"/>
                </w:rPr>
                <w:t>18</w:t>
              </w:r>
              <w:r w:rsidRPr="003B3836">
                <w:rPr>
                  <w:rFonts w:hint="eastAsia"/>
                  <w:sz w:val="22"/>
                </w:rPr>
                <w:t>.安徽节源环保科技有限公司（以下简称安徽节源公司）</w:t>
              </w:r>
            </w:p>
            <w:p w14:paraId="712875D0" w14:textId="77777777" w:rsidR="00E048D6" w:rsidRPr="003B3836" w:rsidRDefault="00E048D6" w:rsidP="00E048D6">
              <w:pPr>
                <w:spacing w:beforeLines="100" w:before="240" w:line="360" w:lineRule="exact"/>
                <w:ind w:firstLineChars="200" w:firstLine="440"/>
                <w:jc w:val="both"/>
                <w:rPr>
                  <w:sz w:val="22"/>
                </w:rPr>
              </w:pPr>
              <w:r>
                <w:rPr>
                  <w:rFonts w:hint="eastAsia"/>
                  <w:sz w:val="22"/>
                </w:rPr>
                <w:t>19</w:t>
              </w:r>
              <w:r w:rsidRPr="003B3836">
                <w:rPr>
                  <w:rFonts w:hint="eastAsia"/>
                  <w:sz w:val="22"/>
                </w:rPr>
                <w:t>.</w:t>
              </w:r>
              <w:r w:rsidRPr="00D43FF5">
                <w:rPr>
                  <w:rFonts w:hint="eastAsia"/>
                </w:rPr>
                <w:t xml:space="preserve"> </w:t>
              </w:r>
              <w:proofErr w:type="gramStart"/>
              <w:r w:rsidRPr="00D43FF5">
                <w:rPr>
                  <w:rFonts w:hint="eastAsia"/>
                  <w:sz w:val="22"/>
                </w:rPr>
                <w:t>中材宁锐</w:t>
              </w:r>
              <w:proofErr w:type="gramEnd"/>
              <w:r w:rsidRPr="00D43FF5">
                <w:rPr>
                  <w:rFonts w:hint="eastAsia"/>
                  <w:sz w:val="22"/>
                </w:rPr>
                <w:t>（上海）国际物流有限公司</w:t>
              </w:r>
              <w:r w:rsidRPr="003B3836">
                <w:rPr>
                  <w:rFonts w:hint="eastAsia"/>
                  <w:sz w:val="22"/>
                </w:rPr>
                <w:t>（以下简称</w:t>
              </w:r>
              <w:r>
                <w:rPr>
                  <w:rFonts w:hint="eastAsia"/>
                  <w:sz w:val="22"/>
                </w:rPr>
                <w:t>上海宁锐</w:t>
              </w:r>
              <w:r w:rsidRPr="003B3836">
                <w:rPr>
                  <w:rFonts w:hint="eastAsia"/>
                  <w:sz w:val="22"/>
                </w:rPr>
                <w:t>公司）</w:t>
              </w:r>
            </w:p>
            <w:p w14:paraId="383CB2E9" w14:textId="77777777" w:rsidR="00E048D6" w:rsidRDefault="00E048D6" w:rsidP="00E048D6">
              <w:pPr>
                <w:spacing w:beforeLines="100" w:before="240" w:line="360" w:lineRule="exact"/>
                <w:ind w:firstLineChars="200" w:firstLine="440"/>
                <w:jc w:val="both"/>
                <w:rPr>
                  <w:sz w:val="22"/>
                </w:rPr>
              </w:pPr>
              <w:r>
                <w:rPr>
                  <w:rFonts w:hint="eastAsia"/>
                  <w:sz w:val="22"/>
                </w:rPr>
                <w:t>20</w:t>
              </w:r>
              <w:r w:rsidRPr="003B3836">
                <w:rPr>
                  <w:rFonts w:hint="eastAsia"/>
                  <w:sz w:val="22"/>
                </w:rPr>
                <w:t>.</w:t>
              </w:r>
              <w:r w:rsidRPr="00D43FF5">
                <w:rPr>
                  <w:rFonts w:hint="eastAsia"/>
                  <w:sz w:val="22"/>
                </w:rPr>
                <w:t>中材国际（哈尔滨）环境资源有限公司</w:t>
              </w:r>
              <w:r w:rsidRPr="003B3836">
                <w:rPr>
                  <w:rFonts w:hint="eastAsia"/>
                  <w:sz w:val="22"/>
                </w:rPr>
                <w:t>（以下简称</w:t>
              </w:r>
              <w:r>
                <w:rPr>
                  <w:rFonts w:hint="eastAsia"/>
                  <w:sz w:val="22"/>
                </w:rPr>
                <w:t>哈尔滨</w:t>
              </w:r>
              <w:r w:rsidRPr="003B3836">
                <w:rPr>
                  <w:rFonts w:hint="eastAsia"/>
                  <w:sz w:val="22"/>
                </w:rPr>
                <w:t>公司）</w:t>
              </w:r>
            </w:p>
            <w:p w14:paraId="0BA86259" w14:textId="77777777" w:rsidR="00BA408F" w:rsidRPr="00D43FF5" w:rsidRDefault="00BA408F" w:rsidP="00E048D6">
              <w:pPr>
                <w:spacing w:beforeLines="100" w:before="240" w:line="360" w:lineRule="exact"/>
                <w:ind w:firstLineChars="200" w:firstLine="440"/>
                <w:jc w:val="both"/>
                <w:rPr>
                  <w:sz w:val="22"/>
                </w:rPr>
              </w:pPr>
              <w:r>
                <w:rPr>
                  <w:rFonts w:hint="eastAsia"/>
                  <w:sz w:val="22"/>
                </w:rPr>
                <w:t>2</w:t>
              </w:r>
              <w:r>
                <w:rPr>
                  <w:sz w:val="22"/>
                </w:rPr>
                <w:t>1.</w:t>
              </w:r>
              <w:r w:rsidRPr="00BA408F">
                <w:rPr>
                  <w:rFonts w:hint="eastAsia"/>
                  <w:sz w:val="22"/>
                </w:rPr>
                <w:t>中</w:t>
              </w:r>
              <w:proofErr w:type="gramStart"/>
              <w:r w:rsidRPr="00BA408F">
                <w:rPr>
                  <w:rFonts w:hint="eastAsia"/>
                  <w:sz w:val="22"/>
                </w:rPr>
                <w:t>材鼎原生态肥业</w:t>
              </w:r>
              <w:proofErr w:type="gramEnd"/>
              <w:r w:rsidRPr="00BA408F">
                <w:rPr>
                  <w:rFonts w:hint="eastAsia"/>
                  <w:sz w:val="22"/>
                </w:rPr>
                <w:t>有限公司</w:t>
              </w:r>
              <w:r>
                <w:rPr>
                  <w:rFonts w:hint="eastAsia"/>
                  <w:sz w:val="22"/>
                </w:rPr>
                <w:t>（以下简称中</w:t>
              </w:r>
              <w:proofErr w:type="gramStart"/>
              <w:r>
                <w:rPr>
                  <w:rFonts w:hint="eastAsia"/>
                  <w:sz w:val="22"/>
                </w:rPr>
                <w:t>材鼎</w:t>
              </w:r>
              <w:proofErr w:type="gramEnd"/>
              <w:r>
                <w:rPr>
                  <w:rFonts w:hint="eastAsia"/>
                  <w:sz w:val="22"/>
                </w:rPr>
                <w:t>原公司）</w:t>
              </w:r>
            </w:p>
            <w:p w14:paraId="55D1B1AB" w14:textId="77777777" w:rsidR="00FC7A49" w:rsidRDefault="00E048D6" w:rsidP="00E048D6">
              <w:pPr>
                <w:spacing w:beforeLines="100" w:before="240" w:line="360" w:lineRule="exact"/>
                <w:ind w:firstLineChars="200" w:firstLine="440"/>
                <w:jc w:val="both"/>
                <w:rPr>
                  <w:szCs w:val="21"/>
                </w:rPr>
              </w:pPr>
              <w:r w:rsidRPr="003B3836">
                <w:rPr>
                  <w:rFonts w:hint="eastAsia"/>
                  <w:sz w:val="22"/>
                </w:rPr>
                <w:t>本公司属水泥技术装备及工程服务行业，经营范围主要包括：</w:t>
              </w:r>
              <w:r w:rsidRPr="00B516B9">
                <w:rPr>
                  <w:rFonts w:hint="eastAsia"/>
                  <w:sz w:val="22"/>
                </w:rPr>
                <w:t>非金属新材料、建筑材料及非金属矿的研究、开发，技术咨询、工程设计、装备制造、建设安装、工程总承包；民用建筑工程设计、工程勘测、监理；工业自动化控制系统集成、制造及以上相关产品的生产、销售；承包境外建材行业工程和境内国际招标工程；承包上述境外工程的勘测、咨询、设计和监理项目；进出口业务</w:t>
              </w:r>
              <w:r>
                <w:rPr>
                  <w:rFonts w:hint="eastAsia"/>
                  <w:sz w:val="22"/>
                </w:rPr>
                <w:t>；</w:t>
              </w:r>
              <w:r w:rsidRPr="00B516B9">
                <w:rPr>
                  <w:rFonts w:hint="eastAsia"/>
                  <w:sz w:val="22"/>
                </w:rPr>
                <w:t>对外派遣实施境外建材行业工程所需的劳务人员</w:t>
              </w:r>
              <w:r>
                <w:rPr>
                  <w:rFonts w:hint="eastAsia"/>
                  <w:sz w:val="22"/>
                </w:rPr>
                <w:t>、</w:t>
              </w:r>
              <w:r w:rsidRPr="0047738B">
                <w:rPr>
                  <w:sz w:val="22"/>
                </w:rPr>
                <w:t>房产租赁</w:t>
              </w:r>
              <w:r w:rsidRPr="00B516B9">
                <w:rPr>
                  <w:rFonts w:hint="eastAsia"/>
                  <w:sz w:val="22"/>
                </w:rPr>
                <w:t>。</w:t>
              </w:r>
            </w:p>
          </w:sdtContent>
        </w:sdt>
        <w:p w14:paraId="6899D5F2" w14:textId="77777777" w:rsidR="00FC7A49" w:rsidRDefault="00FC7A49">
          <w:pPr>
            <w:rPr>
              <w:szCs w:val="21"/>
            </w:rPr>
          </w:pPr>
        </w:p>
        <w:p w14:paraId="70B1832C" w14:textId="77777777" w:rsidR="00FC7A49" w:rsidRDefault="006C5602" w:rsidP="006807BE">
          <w:pPr>
            <w:pStyle w:val="3"/>
            <w:numPr>
              <w:ilvl w:val="0"/>
              <w:numId w:val="65"/>
            </w:numPr>
            <w:rPr>
              <w:szCs w:val="21"/>
            </w:rPr>
          </w:pPr>
          <w:r>
            <w:rPr>
              <w:rFonts w:hint="eastAsia"/>
              <w:szCs w:val="21"/>
            </w:rPr>
            <w:t>合并财务</w:t>
          </w:r>
          <w:r>
            <w:rPr>
              <w:rFonts w:hint="eastAsia"/>
            </w:rPr>
            <w:t>报表</w:t>
          </w:r>
          <w:r>
            <w:rPr>
              <w:rFonts w:hint="eastAsia"/>
              <w:szCs w:val="21"/>
            </w:rPr>
            <w:t>范围</w:t>
          </w:r>
        </w:p>
        <w:sdt>
          <w:sdtPr>
            <w:alias w:val="是否适用：合并财务报表范围[双击切换]"/>
            <w:tag w:val="_GBC_ea2f3ec3b347465c8c563d4599124150"/>
            <w:id w:val="-1562630380"/>
            <w:lock w:val="sdtContentLocked"/>
            <w:placeholder>
              <w:docPart w:val="GBC22222222222222222222222222222"/>
            </w:placeholder>
          </w:sdtPr>
          <w:sdtContent>
            <w:p w14:paraId="65021C27" w14:textId="77777777" w:rsidR="00FC7A49" w:rsidRDefault="006C5602">
              <w:r>
                <w:fldChar w:fldCharType="begin"/>
              </w:r>
              <w:r w:rsidR="00E34D45">
                <w:instrText xml:space="preserve"> MACROBUTTON  SnrToggleCheckbox √适用 </w:instrText>
              </w:r>
              <w:r>
                <w:fldChar w:fldCharType="end"/>
              </w:r>
              <w:r>
                <w:fldChar w:fldCharType="begin"/>
              </w:r>
              <w:r w:rsidR="00E34D45">
                <w:instrText xml:space="preserve"> MACROBUTTON  SnrToggleCheckbox □不适用 </w:instrText>
              </w:r>
              <w:r>
                <w:fldChar w:fldCharType="end"/>
              </w:r>
            </w:p>
          </w:sdtContent>
        </w:sdt>
        <w:sdt>
          <w:sdtPr>
            <w:rPr>
              <w:szCs w:val="21"/>
            </w:rPr>
            <w:alias w:val="本年度合并财务报表范围"/>
            <w:tag w:val="_GBC_696c121eead146fba6371fa5b371b2fc"/>
            <w:id w:val="1844814083"/>
            <w:lock w:val="sdtLocked"/>
            <w:placeholder>
              <w:docPart w:val="GBC22222222222222222222222222222"/>
            </w:placeholder>
          </w:sdtPr>
          <w:sdtContent>
            <w:p w14:paraId="1CFEF709" w14:textId="77777777" w:rsidR="00FC7A49" w:rsidRDefault="00E34D45" w:rsidP="00E34D45">
              <w:pPr>
                <w:ind w:firstLineChars="200" w:firstLine="420"/>
                <w:rPr>
                  <w:szCs w:val="21"/>
                </w:rPr>
              </w:pPr>
              <w:r w:rsidRPr="0035157A">
                <w:rPr>
                  <w:rFonts w:hint="eastAsia"/>
                  <w:szCs w:val="21"/>
                </w:rPr>
                <w:t>本集团本期纳入合并范围的子公司详见本附注“</w:t>
              </w:r>
              <w:r>
                <w:rPr>
                  <w:rFonts w:hint="eastAsia"/>
                  <w:szCs w:val="21"/>
                </w:rPr>
                <w:t>八</w:t>
              </w:r>
              <w:r w:rsidR="004161CD">
                <w:rPr>
                  <w:rFonts w:hint="eastAsia"/>
                  <w:szCs w:val="21"/>
                </w:rPr>
                <w:t>、合并范围的变更</w:t>
              </w:r>
              <w:r w:rsidRPr="0035157A">
                <w:rPr>
                  <w:rFonts w:hint="eastAsia"/>
                  <w:szCs w:val="21"/>
                </w:rPr>
                <w:t>”及本附注“</w:t>
              </w:r>
              <w:r>
                <w:rPr>
                  <w:rFonts w:hint="eastAsia"/>
                  <w:szCs w:val="21"/>
                </w:rPr>
                <w:t>九</w:t>
              </w:r>
              <w:r w:rsidRPr="0035157A">
                <w:rPr>
                  <w:rFonts w:hint="eastAsia"/>
                  <w:szCs w:val="21"/>
                </w:rPr>
                <w:t>、在其他主体中的权益”相关内容</w:t>
              </w:r>
              <w:r w:rsidR="00EC6D48">
                <w:rPr>
                  <w:rFonts w:hint="eastAsia"/>
                  <w:szCs w:val="21"/>
                </w:rPr>
                <w:t>。</w:t>
              </w:r>
            </w:p>
          </w:sdtContent>
        </w:sdt>
      </w:sdtContent>
    </w:sdt>
    <w:p w14:paraId="7C57D933" w14:textId="77777777" w:rsidR="00FC7A49" w:rsidRPr="004161CD" w:rsidRDefault="00FC7A49">
      <w:pPr>
        <w:rPr>
          <w:szCs w:val="21"/>
        </w:rPr>
      </w:pPr>
    </w:p>
    <w:p w14:paraId="51347DED" w14:textId="77777777" w:rsidR="00FC7A49" w:rsidRDefault="006C5602" w:rsidP="006807BE">
      <w:pPr>
        <w:pStyle w:val="2"/>
        <w:numPr>
          <w:ilvl w:val="0"/>
          <w:numId w:val="8"/>
        </w:numPr>
        <w:rPr>
          <w:rFonts w:ascii="宋体" w:hAnsi="宋体"/>
        </w:rPr>
      </w:pPr>
      <w:r>
        <w:rPr>
          <w:rFonts w:ascii="宋体" w:hAnsi="宋体" w:hint="eastAsia"/>
        </w:rPr>
        <w:lastRenderedPageBreak/>
        <w:t>财务报表的编制基础</w:t>
      </w:r>
    </w:p>
    <w:sdt>
      <w:sdtPr>
        <w:rPr>
          <w:rFonts w:asciiTheme="minorHAnsi" w:hAnsiTheme="minorHAnsi" w:cs="宋体"/>
          <w:b w:val="0"/>
          <w:bCs w:val="0"/>
          <w:kern w:val="0"/>
          <w:szCs w:val="22"/>
        </w:rPr>
        <w:alias w:val="模块:财务报表的编制基础"/>
        <w:tag w:val="_GBC_6d12949d3695402592266a78137dcfb5"/>
        <w:id w:val="-2119984791"/>
        <w:lock w:val="sdtLocked"/>
        <w:placeholder>
          <w:docPart w:val="GBC22222222222222222222222222222"/>
        </w:placeholder>
      </w:sdtPr>
      <w:sdtEndPr>
        <w:rPr>
          <w:rFonts w:ascii="宋体" w:hAnsi="宋体" w:cs="Times New Roman" w:hint="eastAsia"/>
          <w:kern w:val="2"/>
          <w:szCs w:val="21"/>
        </w:rPr>
      </w:sdtEndPr>
      <w:sdtContent>
        <w:p w14:paraId="65CFC570" w14:textId="77777777" w:rsidR="00FC7A49" w:rsidRDefault="006C5602" w:rsidP="006807BE">
          <w:pPr>
            <w:pStyle w:val="3"/>
            <w:numPr>
              <w:ilvl w:val="0"/>
              <w:numId w:val="9"/>
            </w:numPr>
          </w:pPr>
          <w:r>
            <w:t>编制基础</w:t>
          </w:r>
        </w:p>
        <w:sdt>
          <w:sdtPr>
            <w:rPr>
              <w:rFonts w:hint="eastAsia"/>
              <w:szCs w:val="21"/>
            </w:rPr>
            <w:alias w:val="财务报表的编制基础"/>
            <w:tag w:val="_GBC_1dc2375ed7ab49628f5badf2d5006405"/>
            <w:id w:val="254864260"/>
            <w:lock w:val="sdtLocked"/>
            <w:placeholder>
              <w:docPart w:val="GBC22222222222222222222222222222"/>
            </w:placeholder>
          </w:sdtPr>
          <w:sdtContent>
            <w:p w14:paraId="6ED63971" w14:textId="77777777" w:rsidR="00FC7A49" w:rsidRDefault="006C5602" w:rsidP="007C3A9D">
              <w:pPr>
                <w:ind w:firstLineChars="200" w:firstLine="420"/>
                <w:rPr>
                  <w:szCs w:val="21"/>
                </w:rPr>
              </w:pPr>
              <w:r>
                <w:rPr>
                  <w:szCs w:val="21"/>
                </w:rPr>
                <w:t>本公司财务报表以持续经营为编制基础。</w:t>
              </w:r>
              <w:r w:rsidR="0062037A" w:rsidRPr="00D87023">
                <w:rPr>
                  <w:rFonts w:hint="eastAsia"/>
                  <w:szCs w:val="22"/>
                </w:rPr>
                <w:t>根据实际发生的交易和事项，按照财政部颁布的《企业会计准则》及相关规定，并基于</w:t>
              </w:r>
              <w:r w:rsidR="0062037A">
                <w:rPr>
                  <w:rFonts w:hint="eastAsia"/>
                  <w:szCs w:val="22"/>
                </w:rPr>
                <w:t>本附注“五、重要会计政策及会计估计”所述会计政策和会计估计编制</w:t>
              </w:r>
              <w:r w:rsidR="0062037A">
                <w:rPr>
                  <w:szCs w:val="21"/>
                </w:rPr>
                <w:t>。</w:t>
              </w:r>
            </w:p>
          </w:sdtContent>
        </w:sdt>
      </w:sdtContent>
    </w:sdt>
    <w:p w14:paraId="2B66A980" w14:textId="77777777" w:rsidR="00FC7A49" w:rsidRDefault="00FC7A49">
      <w:pPr>
        <w:rPr>
          <w:szCs w:val="21"/>
        </w:rPr>
      </w:pPr>
    </w:p>
    <w:sdt>
      <w:sdtPr>
        <w:rPr>
          <w:rFonts w:asciiTheme="minorHAnsi" w:hAnsiTheme="minorHAnsi" w:cs="宋体" w:hint="eastAsia"/>
          <w:b w:val="0"/>
          <w:bCs w:val="0"/>
          <w:kern w:val="0"/>
          <w:szCs w:val="22"/>
        </w:rPr>
        <w:alias w:val="模块:持续经营"/>
        <w:tag w:val="_GBC_69ae6baeacb44e8fa17b0b984abbf6ab"/>
        <w:id w:val="-1197622675"/>
        <w:lock w:val="sdtLocked"/>
        <w:placeholder>
          <w:docPart w:val="GBC22222222222222222222222222222"/>
        </w:placeholder>
      </w:sdtPr>
      <w:sdtEndPr>
        <w:rPr>
          <w:rFonts w:ascii="宋体" w:hAnsi="宋体" w:cs="Times New Roman"/>
          <w:kern w:val="2"/>
          <w:szCs w:val="21"/>
        </w:rPr>
      </w:sdtEndPr>
      <w:sdtContent>
        <w:p w14:paraId="1C815A4F" w14:textId="77777777" w:rsidR="00FC7A49" w:rsidRDefault="006C5602" w:rsidP="006807BE">
          <w:pPr>
            <w:pStyle w:val="3"/>
            <w:numPr>
              <w:ilvl w:val="0"/>
              <w:numId w:val="9"/>
            </w:numPr>
          </w:pPr>
          <w:r>
            <w:rPr>
              <w:rFonts w:hint="eastAsia"/>
            </w:rPr>
            <w:t>持续经营</w:t>
          </w:r>
        </w:p>
        <w:sdt>
          <w:sdtPr>
            <w:alias w:val="是否适用：持续经营[双击切换]"/>
            <w:tag w:val="_GBC_7a7bd82392314f508ef1adfe80947192"/>
            <w:id w:val="-1606811699"/>
            <w:lock w:val="sdtContentLocked"/>
            <w:placeholder>
              <w:docPart w:val="GBC22222222222222222222222222222"/>
            </w:placeholder>
          </w:sdtPr>
          <w:sdtContent>
            <w:p w14:paraId="29725521" w14:textId="77777777" w:rsidR="00FC7A49" w:rsidRDefault="006C5602">
              <w:r>
                <w:fldChar w:fldCharType="begin"/>
              </w:r>
              <w:r w:rsidR="0062037A">
                <w:instrText xml:space="preserve"> MACROBUTTON  SnrToggleCheckbox √适用 </w:instrText>
              </w:r>
              <w:r>
                <w:fldChar w:fldCharType="end"/>
              </w:r>
              <w:r>
                <w:fldChar w:fldCharType="begin"/>
              </w:r>
              <w:r w:rsidR="0062037A">
                <w:instrText xml:space="preserve"> MACROBUTTON  SnrToggleCheckbox □不适用 </w:instrText>
              </w:r>
              <w:r>
                <w:fldChar w:fldCharType="end"/>
              </w:r>
            </w:p>
          </w:sdtContent>
        </w:sdt>
        <w:sdt>
          <w:sdtPr>
            <w:rPr>
              <w:szCs w:val="21"/>
            </w:rPr>
            <w:alias w:val="持续经营"/>
            <w:tag w:val="_GBC_dc876c24006b428987a041949eb554f3"/>
            <w:id w:val="-844085353"/>
            <w:lock w:val="sdtLocked"/>
            <w:placeholder>
              <w:docPart w:val="GBC22222222222222222222222222222"/>
            </w:placeholder>
          </w:sdtPr>
          <w:sdtContent>
            <w:p w14:paraId="223890F5" w14:textId="77777777" w:rsidR="00FC7A49" w:rsidRDefault="0062037A" w:rsidP="007C3A9D">
              <w:pPr>
                <w:ind w:firstLineChars="200" w:firstLine="420"/>
                <w:rPr>
                  <w:szCs w:val="21"/>
                </w:rPr>
              </w:pPr>
              <w:r>
                <w:rPr>
                  <w:rFonts w:hint="eastAsia"/>
                  <w:szCs w:val="21"/>
                </w:rPr>
                <w:t>本集团</w:t>
              </w:r>
              <w:r w:rsidRPr="00C1013E">
                <w:rPr>
                  <w:rFonts w:hint="eastAsia"/>
                  <w:szCs w:val="22"/>
                </w:rPr>
                <w:t>有近期获利经营的历史且有财务资源支持，以持续经营为基础编制财务报表是合理的</w:t>
              </w:r>
              <w:r>
                <w:rPr>
                  <w:rFonts w:hint="eastAsia"/>
                  <w:szCs w:val="22"/>
                </w:rPr>
                <w:t>。</w:t>
              </w:r>
            </w:p>
          </w:sdtContent>
        </w:sdt>
      </w:sdtContent>
    </w:sdt>
    <w:p w14:paraId="6F1DC2CB" w14:textId="77777777" w:rsidR="00FC7A49" w:rsidRDefault="00FC7A49">
      <w:pPr>
        <w:rPr>
          <w:szCs w:val="21"/>
        </w:rPr>
      </w:pPr>
    </w:p>
    <w:p w14:paraId="63C6E400" w14:textId="77777777" w:rsidR="00FC7A49" w:rsidRDefault="006C5602" w:rsidP="006807BE">
      <w:pPr>
        <w:pStyle w:val="2"/>
        <w:numPr>
          <w:ilvl w:val="0"/>
          <w:numId w:val="8"/>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056435871"/>
        <w:lock w:val="sdtLocked"/>
        <w:placeholder>
          <w:docPart w:val="GBC22222222222222222222222222222"/>
        </w:placeholder>
      </w:sdtPr>
      <w:sdtContent>
        <w:p w14:paraId="6025B063" w14:textId="77777777" w:rsidR="00FC7A49" w:rsidRDefault="006C5602">
          <w:r>
            <w:rPr>
              <w:rFonts w:hint="eastAsia"/>
            </w:rPr>
            <w:t>具体会计政策和会计估计提示：</w:t>
          </w:r>
        </w:p>
        <w:sdt>
          <w:sdtPr>
            <w:alias w:val="是否适用：具体会计政策和会计估计提示[双击切换]"/>
            <w:tag w:val="_GBC_77c62823e3884e1fbfb236cea1f9f425"/>
            <w:id w:val="1158038655"/>
            <w:lock w:val="sdtContentLocked"/>
            <w:placeholder>
              <w:docPart w:val="GBC22222222222222222222222222222"/>
            </w:placeholder>
          </w:sdtPr>
          <w:sdtContent>
            <w:p w14:paraId="20EC9E62" w14:textId="77777777" w:rsidR="00FC7A49" w:rsidRDefault="006C5602">
              <w:r>
                <w:fldChar w:fldCharType="begin"/>
              </w:r>
              <w:r w:rsidR="0062037A">
                <w:instrText xml:space="preserve"> MACROBUTTON  SnrToggleCheckbox √适用 </w:instrText>
              </w:r>
              <w:r>
                <w:fldChar w:fldCharType="end"/>
              </w:r>
              <w:r>
                <w:fldChar w:fldCharType="begin"/>
              </w:r>
              <w:r w:rsidR="0062037A">
                <w:instrText xml:space="preserve"> MACROBUTTON  SnrToggleCheckbox □不适用 </w:instrText>
              </w:r>
              <w:r>
                <w:fldChar w:fldCharType="end"/>
              </w:r>
            </w:p>
          </w:sdtContent>
        </w:sdt>
        <w:sdt>
          <w:sdtPr>
            <w:alias w:val="具体会计政策和会计估计提示"/>
            <w:tag w:val="_GBC_caddaeaf0d1a454ab0bede37f0db7782"/>
            <w:id w:val="-14391642"/>
            <w:lock w:val="sdtLocked"/>
            <w:placeholder>
              <w:docPart w:val="GBC22222222222222222222222222222"/>
            </w:placeholder>
          </w:sdtPr>
          <w:sdtContent>
            <w:p w14:paraId="3084D5F7" w14:textId="77777777" w:rsidR="00FC7A49" w:rsidRDefault="0062037A" w:rsidP="007C3A9D">
              <w:pPr>
                <w:ind w:firstLineChars="200" w:firstLine="420"/>
              </w:pPr>
              <w:r>
                <w:rPr>
                  <w:rFonts w:hint="eastAsia"/>
                </w:rPr>
                <w:t>本集团</w:t>
              </w:r>
              <w:r w:rsidRPr="003B3836">
                <w:rPr>
                  <w:rFonts w:hint="eastAsia"/>
                  <w:szCs w:val="22"/>
                </w:rPr>
                <w:t>根据实际生产经营特点制定的具体会计政策和会计估计包括营业周期、应收款项坏账准备的确认和计量、发出存货计量、固定资产分类及折旧方法、无形资产摊销、研发费用资本化条件、收入确认和计量等。</w:t>
              </w:r>
            </w:p>
          </w:sdtContent>
        </w:sdt>
      </w:sdtContent>
    </w:sdt>
    <w:p w14:paraId="73113FB1" w14:textId="77777777" w:rsidR="00FC7A49" w:rsidRDefault="00FC7A49"/>
    <w:sdt>
      <w:sdtPr>
        <w:rPr>
          <w:rFonts w:asciiTheme="minorHAnsi" w:hAnsiTheme="minorHAnsi" w:cs="宋体"/>
          <w:b w:val="0"/>
          <w:bCs w:val="0"/>
          <w:kern w:val="0"/>
          <w:szCs w:val="22"/>
        </w:rPr>
        <w:alias w:val="模块:遵循企业会计准则的声明"/>
        <w:tag w:val="_GBC_a0afbb5b3a444bce84ee78a2a282cb28"/>
        <w:id w:val="-197550423"/>
        <w:lock w:val="sdtLocked"/>
        <w:placeholder>
          <w:docPart w:val="GBC22222222222222222222222222222"/>
        </w:placeholder>
      </w:sdtPr>
      <w:sdtEndPr>
        <w:rPr>
          <w:rFonts w:ascii="宋体" w:hAnsi="宋体" w:cs="Times New Roman" w:hint="eastAsia"/>
          <w:kern w:val="2"/>
          <w:szCs w:val="21"/>
        </w:rPr>
      </w:sdtEndPr>
      <w:sdtContent>
        <w:p w14:paraId="77C556C5" w14:textId="77777777" w:rsidR="00FC7A49" w:rsidRDefault="006C5602" w:rsidP="006807BE">
          <w:pPr>
            <w:pStyle w:val="3"/>
            <w:numPr>
              <w:ilvl w:val="0"/>
              <w:numId w:val="10"/>
            </w:numPr>
          </w:pPr>
          <w:r>
            <w:t>遵循企业会计准则的声明</w:t>
          </w:r>
        </w:p>
        <w:sdt>
          <w:sdtPr>
            <w:rPr>
              <w:rFonts w:hint="eastAsia"/>
              <w:szCs w:val="21"/>
            </w:rPr>
            <w:alias w:val="会计准则和会计制度"/>
            <w:tag w:val="_GBC_a350b889163a4ef3bb500c021e6a6b47"/>
            <w:id w:val="-1134016262"/>
            <w:lock w:val="sdtLocked"/>
            <w:placeholder>
              <w:docPart w:val="GBC22222222222222222222222222222"/>
            </w:placeholder>
          </w:sdtPr>
          <w:sdtContent>
            <w:p w14:paraId="689EABF0" w14:textId="77777777" w:rsidR="00FC7A49" w:rsidRDefault="006C5602" w:rsidP="007C3A9D">
              <w:pPr>
                <w:ind w:firstLineChars="200" w:firstLine="420"/>
                <w:rPr>
                  <w:szCs w:val="21"/>
                </w:rPr>
              </w:pPr>
              <w:r>
                <w:rPr>
                  <w:szCs w:val="21"/>
                </w:rPr>
                <w:t>本公司所编制的财务报表符合企业会计准则的要求，真实、完整地反映了公司的财务状况、经营成果、股东权益变动和现金流量等有关信息。</w:t>
              </w:r>
            </w:p>
          </w:sdtContent>
        </w:sdt>
      </w:sdtContent>
    </w:sdt>
    <w:p w14:paraId="2A371771" w14:textId="77777777" w:rsidR="00FC7A49" w:rsidRDefault="00FC7A49">
      <w:pPr>
        <w:rPr>
          <w:szCs w:val="21"/>
        </w:rPr>
      </w:pPr>
    </w:p>
    <w:sdt>
      <w:sdtPr>
        <w:rPr>
          <w:rFonts w:ascii="宋体" w:hAnsi="宋体" w:cs="宋体"/>
          <w:b w:val="0"/>
          <w:bCs w:val="0"/>
          <w:kern w:val="0"/>
          <w:szCs w:val="24"/>
        </w:rPr>
        <w:alias w:val="模块:会计期间"/>
        <w:tag w:val="_GBC_2d7f332501c8461ea731797db5588ee5"/>
        <w:id w:val="396710708"/>
        <w:lock w:val="sdtLocked"/>
        <w:placeholder>
          <w:docPart w:val="GBC22222222222222222222222222222"/>
        </w:placeholder>
      </w:sdtPr>
      <w:sdtEndPr>
        <w:rPr>
          <w:rFonts w:hint="eastAsia"/>
          <w:szCs w:val="21"/>
        </w:rPr>
      </w:sdtEndPr>
      <w:sdtContent>
        <w:p w14:paraId="1E8B0A31" w14:textId="77777777" w:rsidR="00FC7A49" w:rsidRDefault="006C5602" w:rsidP="006807BE">
          <w:pPr>
            <w:pStyle w:val="3"/>
            <w:numPr>
              <w:ilvl w:val="0"/>
              <w:numId w:val="10"/>
            </w:numPr>
          </w:pPr>
          <w:r>
            <w:t>会计期间</w:t>
          </w:r>
        </w:p>
        <w:sdt>
          <w:sdtPr>
            <w:rPr>
              <w:rFonts w:hint="eastAsia"/>
              <w:szCs w:val="21"/>
            </w:rPr>
            <w:alias w:val="会计年度"/>
            <w:tag w:val="_GBC_fc896fba50b143f8a06984831f5d5600"/>
            <w:id w:val="670752610"/>
            <w:lock w:val="sdtLocked"/>
            <w:placeholder>
              <w:docPart w:val="GBC22222222222222222222222222222"/>
            </w:placeholder>
          </w:sdtPr>
          <w:sdtContent>
            <w:p w14:paraId="5712BFDC" w14:textId="77777777" w:rsidR="00FC7A49" w:rsidRDefault="006C5602">
              <w:pPr>
                <w:rPr>
                  <w:szCs w:val="21"/>
                </w:rPr>
              </w:pPr>
              <w:r>
                <w:rPr>
                  <w:szCs w:val="21"/>
                </w:rPr>
                <w:t>本公司会计年度自公历1月1日起至12月31日止。</w:t>
              </w:r>
            </w:p>
          </w:sdtContent>
        </w:sdt>
      </w:sdtContent>
    </w:sdt>
    <w:p w14:paraId="05572E65" w14:textId="77777777" w:rsidR="00FC7A49" w:rsidRDefault="00FC7A49">
      <w:pPr>
        <w:rPr>
          <w:szCs w:val="21"/>
        </w:rPr>
      </w:pPr>
    </w:p>
    <w:sdt>
      <w:sdtPr>
        <w:rPr>
          <w:rFonts w:asciiTheme="minorHAnsi" w:hAnsiTheme="minorHAnsi" w:cs="宋体" w:hint="eastAsia"/>
          <w:b w:val="0"/>
          <w:bCs w:val="0"/>
          <w:kern w:val="0"/>
          <w:szCs w:val="22"/>
        </w:rPr>
        <w:alias w:val="模块:营业周期"/>
        <w:tag w:val="_GBC_b045784ca7904d52a060134ffec0d88c"/>
        <w:id w:val="-383250656"/>
        <w:lock w:val="sdtLocked"/>
        <w:placeholder>
          <w:docPart w:val="GBC22222222222222222222222222222"/>
        </w:placeholder>
      </w:sdtPr>
      <w:sdtEndPr>
        <w:rPr>
          <w:rFonts w:ascii="宋体" w:hAnsi="宋体" w:cs="Times New Roman"/>
          <w:kern w:val="2"/>
          <w:szCs w:val="21"/>
        </w:rPr>
      </w:sdtEndPr>
      <w:sdtContent>
        <w:p w14:paraId="7C9B9980" w14:textId="77777777" w:rsidR="00FC7A49" w:rsidRDefault="006C5602" w:rsidP="006807BE">
          <w:pPr>
            <w:pStyle w:val="3"/>
            <w:numPr>
              <w:ilvl w:val="0"/>
              <w:numId w:val="10"/>
            </w:numPr>
          </w:pPr>
          <w:r>
            <w:rPr>
              <w:rFonts w:hint="eastAsia"/>
            </w:rPr>
            <w:t>营业周期</w:t>
          </w:r>
        </w:p>
        <w:sdt>
          <w:sdtPr>
            <w:alias w:val="是否适用：营业周期[双击切换]"/>
            <w:tag w:val="_GBC_1668f7f497234cf886206b57711c4c87"/>
            <w:id w:val="1040015679"/>
            <w:lock w:val="sdtContentLocked"/>
            <w:placeholder>
              <w:docPart w:val="GBC22222222222222222222222222222"/>
            </w:placeholder>
          </w:sdtPr>
          <w:sdtContent>
            <w:p w14:paraId="785CC845" w14:textId="77777777" w:rsidR="00FC7A49" w:rsidRDefault="006C5602">
              <w:r>
                <w:fldChar w:fldCharType="begin"/>
              </w:r>
              <w:r w:rsidR="00B277E6">
                <w:instrText xml:space="preserve"> MACROBUTTON  SnrToggleCheckbox √适用 </w:instrText>
              </w:r>
              <w:r>
                <w:fldChar w:fldCharType="end"/>
              </w:r>
              <w:r>
                <w:fldChar w:fldCharType="begin"/>
              </w:r>
              <w:r w:rsidR="00B277E6">
                <w:instrText xml:space="preserve"> MACROBUTTON  SnrToggleCheckbox □不适用 </w:instrText>
              </w:r>
              <w:r>
                <w:fldChar w:fldCharType="end"/>
              </w:r>
            </w:p>
          </w:sdtContent>
        </w:sdt>
        <w:sdt>
          <w:sdtPr>
            <w:rPr>
              <w:szCs w:val="21"/>
            </w:rPr>
            <w:alias w:val="营业周期"/>
            <w:tag w:val="_GBC_e145e43187d9463889884f48e9e0b234"/>
            <w:id w:val="370351167"/>
            <w:lock w:val="sdtLocked"/>
            <w:placeholder>
              <w:docPart w:val="GBC22222222222222222222222222222"/>
            </w:placeholder>
          </w:sdtPr>
          <w:sdtContent>
            <w:p w14:paraId="1A7BFA2D" w14:textId="77777777" w:rsidR="00FC7A49" w:rsidRDefault="00B277E6">
              <w:pPr>
                <w:rPr>
                  <w:szCs w:val="21"/>
                </w:rPr>
              </w:pPr>
              <w:r>
                <w:rPr>
                  <w:rFonts w:hint="eastAsia"/>
                  <w:szCs w:val="21"/>
                </w:rPr>
                <w:t>本集团</w:t>
              </w:r>
              <w:r w:rsidRPr="00E84CE7">
                <w:rPr>
                  <w:rFonts w:hint="eastAsia"/>
                  <w:lang w:val="en-AU"/>
                </w:rPr>
                <w:t>的营业周期为12个月</w:t>
              </w:r>
              <w:r w:rsidRPr="00FE5A8D">
                <w:rPr>
                  <w:rFonts w:hint="eastAsia"/>
                  <w:sz w:val="22"/>
                  <w:szCs w:val="22"/>
                </w:rPr>
                <w:t>。</w:t>
              </w:r>
            </w:p>
          </w:sdtContent>
        </w:sdt>
      </w:sdtContent>
    </w:sdt>
    <w:p w14:paraId="2139549C" w14:textId="77777777" w:rsidR="00FC7A49" w:rsidRDefault="00FC7A49">
      <w:pPr>
        <w:rPr>
          <w:szCs w:val="21"/>
        </w:rPr>
      </w:pPr>
    </w:p>
    <w:sdt>
      <w:sdtPr>
        <w:rPr>
          <w:rFonts w:asciiTheme="minorHAnsi" w:hAnsiTheme="minorHAnsi" w:cs="宋体"/>
          <w:b w:val="0"/>
          <w:bCs w:val="0"/>
          <w:kern w:val="0"/>
          <w:szCs w:val="22"/>
        </w:rPr>
        <w:alias w:val="模块:记账本位币"/>
        <w:tag w:val="_GBC_13b1061968754e20bebf2099281ed54f"/>
        <w:id w:val="-1065645218"/>
        <w:lock w:val="sdtLocked"/>
        <w:placeholder>
          <w:docPart w:val="GBC22222222222222222222222222222"/>
        </w:placeholder>
      </w:sdtPr>
      <w:sdtEndPr>
        <w:rPr>
          <w:rFonts w:ascii="宋体" w:hAnsi="宋体" w:cs="Times New Roman" w:hint="eastAsia"/>
          <w:kern w:val="2"/>
          <w:szCs w:val="21"/>
        </w:rPr>
      </w:sdtEndPr>
      <w:sdtContent>
        <w:p w14:paraId="2F6FAA5B" w14:textId="77777777" w:rsidR="00FC7A49" w:rsidRDefault="006C5602" w:rsidP="006807BE">
          <w:pPr>
            <w:pStyle w:val="3"/>
            <w:numPr>
              <w:ilvl w:val="0"/>
              <w:numId w:val="10"/>
            </w:numPr>
          </w:pPr>
          <w:r>
            <w:t>记账本位币</w:t>
          </w:r>
        </w:p>
        <w:sdt>
          <w:sdtPr>
            <w:rPr>
              <w:rFonts w:hint="eastAsia"/>
              <w:szCs w:val="21"/>
            </w:rPr>
            <w:alias w:val="记账本位币"/>
            <w:tag w:val="_GBC_3749a2357eba44e8b968cb41cda75ff1"/>
            <w:id w:val="-1663698616"/>
            <w:lock w:val="sdtLocked"/>
            <w:placeholder>
              <w:docPart w:val="GBC22222222222222222222222222222"/>
            </w:placeholder>
          </w:sdtPr>
          <w:sdtContent>
            <w:p w14:paraId="69E73C0C" w14:textId="77777777" w:rsidR="00FC7A49" w:rsidRDefault="006C5602">
              <w:pPr>
                <w:rPr>
                  <w:szCs w:val="21"/>
                </w:rPr>
              </w:pPr>
              <w:r>
                <w:rPr>
                  <w:szCs w:val="21"/>
                </w:rPr>
                <w:t>本公司的记账本位币为人民币。</w:t>
              </w:r>
            </w:p>
          </w:sdtContent>
        </w:sdt>
        <w:p w14:paraId="66F79424" w14:textId="77777777" w:rsidR="00FC7A49" w:rsidRDefault="00FE42B0">
          <w:pPr>
            <w:rPr>
              <w:szCs w:val="21"/>
            </w:rPr>
          </w:pPr>
        </w:p>
      </w:sdtContent>
    </w:sdt>
    <w:sdt>
      <w:sdtPr>
        <w:rPr>
          <w:rFonts w:asciiTheme="minorHAnsi" w:hAnsiTheme="minorHAnsi" w:cs="宋体"/>
          <w:b w:val="0"/>
          <w:bCs w:val="0"/>
          <w:kern w:val="0"/>
          <w:szCs w:val="22"/>
        </w:rPr>
        <w:alias w:val="模块:同一控制下和非同一控制下企业合并的会计处理方法"/>
        <w:tag w:val="_GBC_f44e1e76b2a3457ea36bc088adcbb4c3"/>
        <w:id w:val="1566450698"/>
        <w:lock w:val="sdtLocked"/>
        <w:placeholder>
          <w:docPart w:val="GBC22222222222222222222222222222"/>
        </w:placeholder>
      </w:sdtPr>
      <w:sdtEndPr>
        <w:rPr>
          <w:rFonts w:ascii="宋体" w:hAnsi="宋体" w:cs="Times New Roman" w:hint="eastAsia"/>
          <w:kern w:val="2"/>
          <w:szCs w:val="21"/>
        </w:rPr>
      </w:sdtEndPr>
      <w:sdtContent>
        <w:p w14:paraId="42FB059D" w14:textId="77777777" w:rsidR="00FC7A49" w:rsidRDefault="006C5602" w:rsidP="006807BE">
          <w:pPr>
            <w:pStyle w:val="3"/>
            <w:numPr>
              <w:ilvl w:val="0"/>
              <w:numId w:val="10"/>
            </w:numPr>
          </w:pPr>
          <w:r>
            <w:t>同</w:t>
          </w:r>
          <w:proofErr w:type="gramStart"/>
          <w:r>
            <w:t>一控制</w:t>
          </w:r>
          <w:proofErr w:type="gramEnd"/>
          <w:r>
            <w:t>下和非同</w:t>
          </w:r>
          <w:proofErr w:type="gramStart"/>
          <w:r>
            <w:t>一控</w:t>
          </w:r>
          <w:proofErr w:type="gramEnd"/>
          <w:r>
            <w:t>制下企业合并的会计处理方法</w:t>
          </w:r>
        </w:p>
        <w:sdt>
          <w:sdtPr>
            <w:rPr>
              <w:rFonts w:hint="eastAsia"/>
              <w:szCs w:val="21"/>
            </w:rPr>
            <w:alias w:val="是否适用：同一控制下和非同一控制下企业合并的会计处理方法[双击切换]"/>
            <w:tag w:val="_GBC_15953b39483a4ce1a5c96869e4a0ae9c"/>
            <w:id w:val="-242406615"/>
            <w:lock w:val="sdtContentLocked"/>
            <w:placeholder>
              <w:docPart w:val="GBC22222222222222222222222222222"/>
            </w:placeholder>
          </w:sdtPr>
          <w:sdtContent>
            <w:p w14:paraId="33133E63" w14:textId="77777777" w:rsidR="00FC7A49" w:rsidRDefault="006C5602">
              <w:pPr>
                <w:rPr>
                  <w:szCs w:val="21"/>
                </w:rPr>
              </w:pPr>
              <w:r>
                <w:rPr>
                  <w:szCs w:val="21"/>
                </w:rPr>
                <w:fldChar w:fldCharType="begin"/>
              </w:r>
              <w:r w:rsidR="00B277E6">
                <w:rPr>
                  <w:szCs w:val="21"/>
                </w:rPr>
                <w:instrText xml:space="preserve"> MACROBUTTON  SnrToggleCheckbox √适用 </w:instrText>
              </w:r>
              <w:r>
                <w:rPr>
                  <w:szCs w:val="21"/>
                </w:rPr>
                <w:fldChar w:fldCharType="end"/>
              </w:r>
              <w:r>
                <w:rPr>
                  <w:szCs w:val="21"/>
                </w:rPr>
                <w:fldChar w:fldCharType="begin"/>
              </w:r>
              <w:r w:rsidR="00B277E6">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481440722"/>
            <w:lock w:val="sdtLocked"/>
            <w:placeholder>
              <w:docPart w:val="GBC22222222222222222222222222222"/>
            </w:placeholder>
          </w:sdtPr>
          <w:sdtContent>
            <w:p w14:paraId="044D3A74" w14:textId="77777777" w:rsidR="005B372B" w:rsidRDefault="005B372B" w:rsidP="00BE5E3E">
              <w:pPr>
                <w:spacing w:beforeLines="100" w:before="240"/>
                <w:ind w:firstLineChars="218" w:firstLine="458"/>
                <w:jc w:val="both"/>
                <w:rPr>
                  <w:sz w:val="22"/>
                  <w:szCs w:val="22"/>
                </w:rPr>
              </w:pPr>
              <w:r w:rsidRPr="00FE5A8D">
                <w:rPr>
                  <w:rFonts w:hint="eastAsia"/>
                  <w:sz w:val="22"/>
                  <w:szCs w:val="22"/>
                </w:rPr>
                <w:t>本集团作为合并方，在同</w:t>
              </w:r>
              <w:proofErr w:type="gramStart"/>
              <w:r w:rsidRPr="00FE5A8D">
                <w:rPr>
                  <w:rFonts w:hint="eastAsia"/>
                  <w:sz w:val="22"/>
                  <w:szCs w:val="22"/>
                </w:rPr>
                <w:t>一控制</w:t>
              </w:r>
              <w:proofErr w:type="gramEnd"/>
              <w:r w:rsidRPr="00FE5A8D">
                <w:rPr>
                  <w:rFonts w:hint="eastAsia"/>
                  <w:sz w:val="22"/>
                  <w:szCs w:val="22"/>
                </w:rPr>
                <w:t>下企业合并中取得的资产和负债，在</w:t>
              </w:r>
              <w:proofErr w:type="gramStart"/>
              <w:r w:rsidRPr="00FE5A8D">
                <w:rPr>
                  <w:rFonts w:hint="eastAsia"/>
                  <w:sz w:val="22"/>
                  <w:szCs w:val="22"/>
                </w:rPr>
                <w:t>合并</w:t>
              </w:r>
              <w:proofErr w:type="gramEnd"/>
              <w:r w:rsidRPr="00FE5A8D">
                <w:rPr>
                  <w:rFonts w:hint="eastAsia"/>
                  <w:sz w:val="22"/>
                  <w:szCs w:val="22"/>
                </w:rPr>
                <w:t>日按被合并方在最终控制方合并报表中的账面价值计量。取得的净资产账面价值与支付的合并对价账面价值的差额，调整资本公积；资本公</w:t>
              </w:r>
              <w:proofErr w:type="gramStart"/>
              <w:r w:rsidRPr="00FE5A8D">
                <w:rPr>
                  <w:rFonts w:hint="eastAsia"/>
                  <w:sz w:val="22"/>
                  <w:szCs w:val="22"/>
                </w:rPr>
                <w:t>积不足</w:t>
              </w:r>
              <w:proofErr w:type="gramEnd"/>
              <w:r w:rsidRPr="00FE5A8D">
                <w:rPr>
                  <w:rFonts w:hint="eastAsia"/>
                  <w:sz w:val="22"/>
                  <w:szCs w:val="22"/>
                </w:rPr>
                <w:t>冲减的，调整留存收益。</w:t>
              </w:r>
            </w:p>
            <w:p w14:paraId="21C8297E" w14:textId="77777777" w:rsidR="00FC7A49" w:rsidRDefault="00B277E6" w:rsidP="00BE5E3E">
              <w:pPr>
                <w:spacing w:beforeLines="100" w:before="240"/>
                <w:ind w:firstLineChars="218" w:firstLine="480"/>
                <w:jc w:val="both"/>
                <w:rPr>
                  <w:szCs w:val="21"/>
                </w:rPr>
              </w:pPr>
              <w:r w:rsidRPr="00FE5A8D">
                <w:rPr>
                  <w:rFonts w:hint="eastAsia"/>
                  <w:sz w:val="22"/>
                  <w:szCs w:val="22"/>
                </w:rPr>
                <w:t>在非同</w:t>
              </w:r>
              <w:proofErr w:type="gramStart"/>
              <w:r w:rsidRPr="00FE5A8D">
                <w:rPr>
                  <w:rFonts w:hint="eastAsia"/>
                  <w:sz w:val="22"/>
                  <w:szCs w:val="22"/>
                </w:rPr>
                <w:t>一控制</w:t>
              </w:r>
              <w:proofErr w:type="gramEnd"/>
              <w:r w:rsidRPr="00FE5A8D">
                <w:rPr>
                  <w:rFonts w:hint="eastAsia"/>
                  <w:sz w:val="22"/>
                  <w:szCs w:val="22"/>
                </w:rPr>
                <w:t>下企业合并中取得的被购买方可辨认资产、负债及或有负债在收购日以公允价值计量。合并成本为本集团在购买日为取得对被购买方的控制权而支付的现金或非现金资产、发行或承担的负债、发行的权益</w:t>
              </w:r>
              <w:proofErr w:type="gramStart"/>
              <w:r w:rsidRPr="00FE5A8D">
                <w:rPr>
                  <w:rFonts w:hint="eastAsia"/>
                  <w:sz w:val="22"/>
                  <w:szCs w:val="22"/>
                </w:rPr>
                <w:t>性证券</w:t>
              </w:r>
              <w:proofErr w:type="gramEnd"/>
              <w:r w:rsidRPr="00FE5A8D">
                <w:rPr>
                  <w:rFonts w:hint="eastAsia"/>
                  <w:sz w:val="22"/>
                  <w:szCs w:val="22"/>
                </w:rPr>
                <w:t>等的公允价值以及在企业合并中发生的各项直接相关费用之和（通过多次交易分步实现的企业合并，其合并成本为每一单项交易的成本之和）。合并成本大于合并中取得的被购买方可辨认净资产公允价值份额的差额，确认为商誉；合并成本小于合并中取得的被购买方可辨认净资产公允价值份额的，首先对合并中取得的各项可辨认资产、负债及或有负债的公允价值、以及合并对价的非现金资产或发行的权益</w:t>
              </w:r>
              <w:proofErr w:type="gramStart"/>
              <w:r w:rsidRPr="00FE5A8D">
                <w:rPr>
                  <w:rFonts w:hint="eastAsia"/>
                  <w:sz w:val="22"/>
                  <w:szCs w:val="22"/>
                </w:rPr>
                <w:t>性证</w:t>
              </w:r>
              <w:r w:rsidRPr="00FE5A8D">
                <w:rPr>
                  <w:rFonts w:hint="eastAsia"/>
                  <w:sz w:val="22"/>
                  <w:szCs w:val="22"/>
                </w:rPr>
                <w:lastRenderedPageBreak/>
                <w:t>券</w:t>
              </w:r>
              <w:proofErr w:type="gramEnd"/>
              <w:r w:rsidRPr="00FE5A8D">
                <w:rPr>
                  <w:rFonts w:hint="eastAsia"/>
                  <w:sz w:val="22"/>
                  <w:szCs w:val="22"/>
                </w:rPr>
                <w:t>等的公允价值进行复核，经复核后，合并成本仍小于合并中取得的被购买方可辨认净资产公允价值份额的，将其差额计入合并当期营业外收入</w:t>
              </w:r>
              <w:r w:rsidR="005B372B">
                <w:rPr>
                  <w:rFonts w:hint="eastAsia"/>
                  <w:sz w:val="22"/>
                  <w:szCs w:val="22"/>
                </w:rPr>
                <w:t>。</w:t>
              </w:r>
            </w:p>
          </w:sdtContent>
        </w:sdt>
      </w:sdtContent>
    </w:sdt>
    <w:p w14:paraId="16EC86D7" w14:textId="77777777" w:rsidR="00FC7A49" w:rsidRDefault="00FC7A49">
      <w:pPr>
        <w:rPr>
          <w:szCs w:val="21"/>
        </w:rPr>
      </w:pPr>
    </w:p>
    <w:sdt>
      <w:sdtPr>
        <w:rPr>
          <w:rFonts w:ascii="宋体" w:hAnsi="宋体" w:cs="宋体"/>
          <w:b w:val="0"/>
          <w:bCs w:val="0"/>
          <w:kern w:val="0"/>
          <w:szCs w:val="24"/>
        </w:rPr>
        <w:alias w:val="模块:合并财务报表的编制方法"/>
        <w:tag w:val="_GBC_c23be25e527044f689b710dabd312b04"/>
        <w:id w:val="372975728"/>
        <w:lock w:val="sdtLocked"/>
        <w:placeholder>
          <w:docPart w:val="GBC22222222222222222222222222222"/>
        </w:placeholder>
      </w:sdtPr>
      <w:sdtEndPr>
        <w:rPr>
          <w:rFonts w:hint="eastAsia"/>
          <w:szCs w:val="21"/>
        </w:rPr>
      </w:sdtEndPr>
      <w:sdtContent>
        <w:p w14:paraId="0AFDA533" w14:textId="77777777" w:rsidR="00FC7A49" w:rsidRDefault="006C5602" w:rsidP="006807BE">
          <w:pPr>
            <w:pStyle w:val="3"/>
            <w:numPr>
              <w:ilvl w:val="0"/>
              <w:numId w:val="10"/>
            </w:numPr>
          </w:pPr>
          <w:r>
            <w:t>合并财务报表的编制方法</w:t>
          </w:r>
        </w:p>
        <w:sdt>
          <w:sdtPr>
            <w:rPr>
              <w:rFonts w:hint="eastAsia"/>
              <w:szCs w:val="21"/>
            </w:rPr>
            <w:alias w:val="是否适用：合并财务报表的编制方法[双击切换]"/>
            <w:tag w:val="_GBC_dad2e053cc8c4461a681b3e4926c48a6"/>
            <w:id w:val="-444381604"/>
            <w:lock w:val="sdtContentLocked"/>
            <w:placeholder>
              <w:docPart w:val="GBC22222222222222222222222222222"/>
            </w:placeholder>
          </w:sdtPr>
          <w:sdtContent>
            <w:p w14:paraId="3FB746C1" w14:textId="77777777" w:rsidR="00FC7A49" w:rsidRDefault="006C5602">
              <w:pPr>
                <w:rPr>
                  <w:szCs w:val="21"/>
                </w:rPr>
              </w:pPr>
              <w:r>
                <w:rPr>
                  <w:szCs w:val="21"/>
                </w:rPr>
                <w:fldChar w:fldCharType="begin"/>
              </w:r>
              <w:r w:rsidR="005B372B">
                <w:rPr>
                  <w:szCs w:val="21"/>
                </w:rPr>
                <w:instrText xml:space="preserve"> MACROBUTTON  SnrToggleCheckbox √适用 </w:instrText>
              </w:r>
              <w:r>
                <w:rPr>
                  <w:szCs w:val="21"/>
                </w:rPr>
                <w:fldChar w:fldCharType="end"/>
              </w:r>
              <w:r>
                <w:rPr>
                  <w:szCs w:val="21"/>
                </w:rPr>
                <w:fldChar w:fldCharType="begin"/>
              </w:r>
              <w:r w:rsidR="005B372B">
                <w:rPr>
                  <w:szCs w:val="21"/>
                </w:rPr>
                <w:instrText xml:space="preserve"> MACROBUTTON  SnrToggleCheckbox □不适用 </w:instrText>
              </w:r>
              <w:r>
                <w:rPr>
                  <w:szCs w:val="21"/>
                </w:rPr>
                <w:fldChar w:fldCharType="end"/>
              </w:r>
            </w:p>
          </w:sdtContent>
        </w:sdt>
        <w:sdt>
          <w:sdtPr>
            <w:rPr>
              <w:rFonts w:hint="eastAsia"/>
              <w:szCs w:val="21"/>
            </w:rPr>
            <w:alias w:val="企业合并及合并财务报表的说明"/>
            <w:tag w:val="_GBC_5201beca0c0944939b4a0d8d100d6fcf"/>
            <w:id w:val="2093968808"/>
            <w:lock w:val="sdtLocked"/>
            <w:placeholder>
              <w:docPart w:val="GBC22222222222222222222222222222"/>
            </w:placeholder>
          </w:sdtPr>
          <w:sdtContent>
            <w:p w14:paraId="752240E9" w14:textId="77777777" w:rsidR="005B372B" w:rsidRPr="003B3836" w:rsidRDefault="005B372B" w:rsidP="005B372B">
              <w:pPr>
                <w:spacing w:beforeLines="100" w:before="240" w:line="360" w:lineRule="auto"/>
                <w:ind w:firstLine="440"/>
                <w:jc w:val="both"/>
                <w:rPr>
                  <w:sz w:val="22"/>
                  <w:szCs w:val="22"/>
                </w:rPr>
              </w:pPr>
              <w:r w:rsidRPr="003B3836">
                <w:rPr>
                  <w:rFonts w:hint="eastAsia"/>
                  <w:sz w:val="22"/>
                  <w:szCs w:val="22"/>
                </w:rPr>
                <w:t>本集团将所有控制的子公司纳入合并财务报表范围。</w:t>
              </w:r>
            </w:p>
            <w:p w14:paraId="3E2132F1" w14:textId="77777777" w:rsidR="005B372B" w:rsidRPr="003B3836" w:rsidRDefault="005B372B" w:rsidP="00BE5E3E">
              <w:pPr>
                <w:spacing w:beforeLines="100" w:before="240"/>
                <w:ind w:firstLine="440"/>
                <w:jc w:val="both"/>
                <w:rPr>
                  <w:sz w:val="22"/>
                  <w:szCs w:val="22"/>
                </w:rPr>
              </w:pPr>
              <w:r w:rsidRPr="003B3836">
                <w:rPr>
                  <w:rFonts w:hint="eastAsia"/>
                  <w:sz w:val="22"/>
                  <w:szCs w:val="22"/>
                </w:rPr>
                <w:t>在编制合并财务报表时，子公司与本公司采用的会计政策或会计期间不一致的，按照本公司的会计政策或会计期间对子公司财务报表进行必要的调整。</w:t>
              </w:r>
            </w:p>
            <w:p w14:paraId="1AAC0A9D" w14:textId="77777777" w:rsidR="005B372B" w:rsidRDefault="005B372B" w:rsidP="00BE5E3E">
              <w:pPr>
                <w:spacing w:beforeLines="100" w:before="240"/>
                <w:ind w:firstLine="440"/>
                <w:jc w:val="both"/>
                <w:rPr>
                  <w:sz w:val="22"/>
                  <w:szCs w:val="22"/>
                </w:rPr>
              </w:pPr>
              <w:r w:rsidRPr="003B3836">
                <w:rPr>
                  <w:rFonts w:hint="eastAsia"/>
                  <w:sz w:val="22"/>
                  <w:szCs w:val="22"/>
                </w:rPr>
                <w:t>合并范围内的所有重大内部交易、往来余额及未实现利润在合并报表编制时予以</w:t>
              </w:r>
              <w:proofErr w:type="gramStart"/>
              <w:r w:rsidRPr="003B3836">
                <w:rPr>
                  <w:rFonts w:hint="eastAsia"/>
                  <w:sz w:val="22"/>
                  <w:szCs w:val="22"/>
                </w:rPr>
                <w:t>抵销</w:t>
              </w:r>
              <w:proofErr w:type="gramEnd"/>
              <w:r w:rsidRPr="003B3836">
                <w:rPr>
                  <w:rFonts w:hint="eastAsia"/>
                  <w:sz w:val="22"/>
                  <w:szCs w:val="22"/>
                </w:rPr>
                <w:t>。子公司的所有者权益中不属于母公司的份额以及当期净损益、其他综合收益及综合收益总额中属于少数股东权益的份额，分别在合并财务报表“少数股东权益、少数股东损益、</w:t>
              </w:r>
              <w:r w:rsidRPr="003B3836">
                <w:rPr>
                  <w:sz w:val="22"/>
                  <w:szCs w:val="22"/>
                </w:rPr>
                <w:t>归属于少数股东的</w:t>
              </w:r>
              <w:r w:rsidRPr="003B3836">
                <w:rPr>
                  <w:rFonts w:hint="eastAsia"/>
                  <w:sz w:val="22"/>
                  <w:szCs w:val="22"/>
                </w:rPr>
                <w:t>其他综合收益及</w:t>
              </w:r>
              <w:r w:rsidRPr="003B3836">
                <w:rPr>
                  <w:sz w:val="22"/>
                  <w:szCs w:val="22"/>
                </w:rPr>
                <w:t>归属于少数股东的综合收益总额</w:t>
              </w:r>
              <w:r w:rsidRPr="003B3836">
                <w:rPr>
                  <w:rFonts w:hint="eastAsia"/>
                  <w:sz w:val="22"/>
                  <w:szCs w:val="22"/>
                </w:rPr>
                <w:t>”项目列示。</w:t>
              </w:r>
            </w:p>
            <w:p w14:paraId="551FF250" w14:textId="77777777" w:rsidR="005B372B" w:rsidRDefault="005B372B" w:rsidP="00CD11FA">
              <w:pPr>
                <w:spacing w:beforeLines="100" w:before="240"/>
                <w:ind w:firstLine="440"/>
                <w:jc w:val="both"/>
                <w:rPr>
                  <w:sz w:val="22"/>
                  <w:szCs w:val="22"/>
                </w:rPr>
              </w:pPr>
              <w:r w:rsidRPr="003B3836">
                <w:rPr>
                  <w:rFonts w:hint="eastAsia"/>
                  <w:sz w:val="22"/>
                  <w:szCs w:val="22"/>
                </w:rPr>
                <w:t>对于同</w:t>
              </w:r>
              <w:proofErr w:type="gramStart"/>
              <w:r w:rsidRPr="003B3836">
                <w:rPr>
                  <w:rFonts w:hint="eastAsia"/>
                  <w:sz w:val="22"/>
                  <w:szCs w:val="22"/>
                </w:rPr>
                <w:t>一控制</w:t>
              </w:r>
              <w:proofErr w:type="gramEnd"/>
              <w:r w:rsidRPr="003B3836">
                <w:rPr>
                  <w:rFonts w:hint="eastAsia"/>
                  <w:sz w:val="22"/>
                  <w:szCs w:val="22"/>
                </w:rPr>
                <w:t>下企业合并取得的子公司，其经营成果和现金流量自合并当期期初纳入合并财务报表。编制比较合并财务报表时，</w:t>
              </w:r>
              <w:proofErr w:type="gramStart"/>
              <w:r w:rsidRPr="003B3836">
                <w:rPr>
                  <w:rFonts w:hint="eastAsia"/>
                  <w:sz w:val="22"/>
                  <w:szCs w:val="22"/>
                </w:rPr>
                <w:t>对上年</w:t>
              </w:r>
              <w:proofErr w:type="gramEnd"/>
              <w:r w:rsidRPr="003B3836">
                <w:rPr>
                  <w:rFonts w:hint="eastAsia"/>
                  <w:sz w:val="22"/>
                  <w:szCs w:val="22"/>
                </w:rPr>
                <w:t>财务报表的相关项目进行调整，视同合并后形成的报告主体</w:t>
              </w:r>
              <w:proofErr w:type="gramStart"/>
              <w:r w:rsidRPr="003B3836">
                <w:rPr>
                  <w:rFonts w:hint="eastAsia"/>
                  <w:sz w:val="22"/>
                  <w:szCs w:val="22"/>
                </w:rPr>
                <w:t>自最</w:t>
              </w:r>
              <w:proofErr w:type="gramEnd"/>
              <w:r w:rsidRPr="003B3836">
                <w:rPr>
                  <w:rFonts w:hint="eastAsia"/>
                  <w:sz w:val="22"/>
                  <w:szCs w:val="22"/>
                </w:rPr>
                <w:t>终控制方开始控制时点起一直存在。</w:t>
              </w:r>
            </w:p>
            <w:p w14:paraId="459FD9A1" w14:textId="77777777" w:rsidR="005B372B" w:rsidRDefault="005B372B" w:rsidP="00BE5E3E">
              <w:pPr>
                <w:spacing w:beforeLines="100" w:before="240"/>
                <w:ind w:firstLineChars="218" w:firstLine="480"/>
                <w:jc w:val="both"/>
              </w:pPr>
              <w:r w:rsidRPr="003B3836">
                <w:rPr>
                  <w:rFonts w:hint="eastAsia"/>
                  <w:sz w:val="22"/>
                  <w:szCs w:val="22"/>
                </w:rPr>
                <w:t>对于非同</w:t>
              </w:r>
              <w:proofErr w:type="gramStart"/>
              <w:r w:rsidRPr="003B3836">
                <w:rPr>
                  <w:rFonts w:hint="eastAsia"/>
                  <w:sz w:val="22"/>
                  <w:szCs w:val="22"/>
                </w:rPr>
                <w:t>一控制</w:t>
              </w:r>
              <w:proofErr w:type="gramEnd"/>
              <w:r w:rsidRPr="003B3836">
                <w:rPr>
                  <w:rFonts w:hint="eastAsia"/>
                  <w:sz w:val="22"/>
                  <w:szCs w:val="22"/>
                </w:rPr>
                <w:t>下企业合并取得子公司，经营成果和现金流量自本集团取得控制权之日起纳入合并财务报表。在编制合并财务报表时，以购买日确定的各项可辨认资产、负债及或有负债的公允价值为基础对子公司的财务报表进行调整。</w:t>
              </w:r>
            </w:p>
            <w:p w14:paraId="206CC4EA" w14:textId="77777777" w:rsidR="00FC7A49" w:rsidRDefault="00FE42B0" w:rsidP="005B372B">
              <w:pPr>
                <w:rPr>
                  <w:szCs w:val="21"/>
                </w:rPr>
              </w:pPr>
            </w:p>
          </w:sdtContent>
        </w:sdt>
      </w:sdtContent>
    </w:sdt>
    <w:p w14:paraId="07CB0D2B" w14:textId="77777777" w:rsidR="00FC7A49" w:rsidRDefault="00FC7A49">
      <w:pPr>
        <w:rPr>
          <w:szCs w:val="21"/>
        </w:rPr>
      </w:pPr>
    </w:p>
    <w:sdt>
      <w:sdtPr>
        <w:rPr>
          <w:rFonts w:ascii="宋体" w:hAnsi="宋体" w:cs="宋体" w:hint="eastAsia"/>
          <w:b w:val="0"/>
          <w:bCs w:val="0"/>
          <w:kern w:val="0"/>
          <w:szCs w:val="21"/>
        </w:rPr>
        <w:alias w:val="模块:合营安排分类及共同经营会计处理方法"/>
        <w:tag w:val="_GBC_a6643877dd0341e39dee12c064dc6fdc"/>
        <w:id w:val="2055891571"/>
        <w:lock w:val="sdtLocked"/>
        <w:placeholder>
          <w:docPart w:val="GBC22222222222222222222222222222"/>
        </w:placeholder>
      </w:sdtPr>
      <w:sdtEndPr>
        <w:rPr>
          <w:b/>
          <w:bCs/>
        </w:rPr>
      </w:sdtEndPr>
      <w:sdtContent>
        <w:p w14:paraId="13C4DB07" w14:textId="77777777" w:rsidR="00FC7A49" w:rsidRDefault="006C5602" w:rsidP="006807BE">
          <w:pPr>
            <w:pStyle w:val="3"/>
            <w:numPr>
              <w:ilvl w:val="0"/>
              <w:numId w:val="10"/>
            </w:numPr>
            <w:rPr>
              <w:szCs w:val="21"/>
            </w:rPr>
          </w:pPr>
          <w:r>
            <w:rPr>
              <w:rFonts w:hint="eastAsia"/>
              <w:szCs w:val="21"/>
            </w:rPr>
            <w:t>合营安排</w:t>
          </w:r>
          <w:r>
            <w:rPr>
              <w:rFonts w:hint="eastAsia"/>
            </w:rPr>
            <w:t>分类</w:t>
          </w:r>
          <w:r>
            <w:rPr>
              <w:rFonts w:hint="eastAsia"/>
              <w:szCs w:val="21"/>
            </w:rPr>
            <w:t>及共同经营会计处理方法</w:t>
          </w:r>
        </w:p>
        <w:sdt>
          <w:sdtPr>
            <w:rPr>
              <w:rFonts w:hint="eastAsia"/>
            </w:rPr>
            <w:alias w:val="是否适用：合营安排分类及共同经营会计处理方法[双击切换]"/>
            <w:tag w:val="_GBC_f94c8519453541fe9de852d3064d61d5"/>
            <w:id w:val="-1357492346"/>
            <w:lock w:val="sdtContentLocked"/>
            <w:placeholder>
              <w:docPart w:val="GBC22222222222222222222222222222"/>
            </w:placeholder>
          </w:sdtPr>
          <w:sdtContent>
            <w:p w14:paraId="02135C0F" w14:textId="77777777" w:rsidR="00FC7A49" w:rsidRDefault="006C5602">
              <w:r>
                <w:fldChar w:fldCharType="begin"/>
              </w:r>
              <w:r w:rsidR="004B6707">
                <w:instrText xml:space="preserve"> MACROBUTTON  SnrToggleCheckbox √适用 </w:instrText>
              </w:r>
              <w:r>
                <w:fldChar w:fldCharType="end"/>
              </w:r>
              <w:r>
                <w:fldChar w:fldCharType="begin"/>
              </w:r>
              <w:r w:rsidR="004B6707">
                <w:instrText xml:space="preserve"> MACROBUTTON  SnrToggleCheckbox □不适用 </w:instrText>
              </w:r>
              <w:r>
                <w:fldChar w:fldCharType="end"/>
              </w:r>
            </w:p>
          </w:sdtContent>
        </w:sdt>
        <w:sdt>
          <w:sdtPr>
            <w:alias w:val="合营安排分类及共同经营会计处理方法"/>
            <w:tag w:val="_GBC_cf67ede4230c4056b34792c6a0db55e2"/>
            <w:id w:val="753860535"/>
            <w:lock w:val="sdtLocked"/>
            <w:placeholder>
              <w:docPart w:val="GBC22222222222222222222222222222"/>
            </w:placeholder>
          </w:sdtPr>
          <w:sdtContent>
            <w:p w14:paraId="3BBF6DFC" w14:textId="77777777" w:rsidR="00FC7A49" w:rsidRDefault="004B6707" w:rsidP="004B6707">
              <w:pPr>
                <w:ind w:firstLineChars="200" w:firstLine="420"/>
                <w:rPr>
                  <w:b/>
                  <w:bCs/>
                  <w:szCs w:val="21"/>
                </w:rPr>
              </w:pPr>
              <w:r>
                <w:rPr>
                  <w:rFonts w:hint="eastAsia"/>
                </w:rPr>
                <w:t>本集团</w:t>
              </w:r>
              <w:r w:rsidRPr="004A387C">
                <w:rPr>
                  <w:rFonts w:hint="eastAsia"/>
                  <w:sz w:val="22"/>
                  <w:szCs w:val="22"/>
                </w:rPr>
                <w:t>的合营安排包括共同经营和合营企业。对于共同经营项目,本集团作为共同经营中的合营方确认单独持有的资产和承担的负债，以及按份额确认持有的资产和承担的负债，根据相关约定单独或按份额确认相关的收入和费用。与共同经营发生购买、销售不构成业务的资产交易的，仅</w:t>
              </w:r>
              <w:proofErr w:type="gramStart"/>
              <w:r w:rsidRPr="004A387C">
                <w:rPr>
                  <w:rFonts w:hint="eastAsia"/>
                  <w:sz w:val="22"/>
                  <w:szCs w:val="22"/>
                </w:rPr>
                <w:t>确认因</w:t>
              </w:r>
              <w:proofErr w:type="gramEnd"/>
              <w:r w:rsidRPr="004A387C">
                <w:rPr>
                  <w:rFonts w:hint="eastAsia"/>
                  <w:sz w:val="22"/>
                  <w:szCs w:val="22"/>
                </w:rPr>
                <w:t>该交易产生的损益中归属于共同经营其他参与方的部分。</w:t>
              </w:r>
            </w:p>
          </w:sdtContent>
        </w:sdt>
      </w:sdtContent>
    </w:sdt>
    <w:p w14:paraId="39EB41C7" w14:textId="77777777" w:rsidR="00FC7A49" w:rsidRDefault="00FC7A49">
      <w:pPr>
        <w:rPr>
          <w:szCs w:val="21"/>
        </w:rPr>
      </w:pPr>
    </w:p>
    <w:sdt>
      <w:sdtPr>
        <w:rPr>
          <w:rFonts w:ascii="宋体" w:hAnsi="宋体" w:cs="宋体"/>
          <w:b w:val="0"/>
          <w:bCs w:val="0"/>
          <w:kern w:val="0"/>
          <w:szCs w:val="24"/>
        </w:rPr>
        <w:alias w:val="模块:现金及现金等价物的确定标准"/>
        <w:tag w:val="_GBC_9f2dfe6521c4434b9ad3e7bb1a8a52b7"/>
        <w:id w:val="445973509"/>
        <w:lock w:val="sdtLocked"/>
        <w:placeholder>
          <w:docPart w:val="GBC22222222222222222222222222222"/>
        </w:placeholder>
      </w:sdtPr>
      <w:sdtEndPr>
        <w:rPr>
          <w:rFonts w:hint="eastAsia"/>
          <w:szCs w:val="21"/>
        </w:rPr>
      </w:sdtEndPr>
      <w:sdtContent>
        <w:p w14:paraId="114748FC" w14:textId="77777777" w:rsidR="00FC7A49" w:rsidRDefault="006C5602" w:rsidP="006807BE">
          <w:pPr>
            <w:pStyle w:val="3"/>
            <w:numPr>
              <w:ilvl w:val="0"/>
              <w:numId w:val="10"/>
            </w:numPr>
          </w:pPr>
          <w:r>
            <w:t>现金及现金等价物的确定标准</w:t>
          </w:r>
        </w:p>
        <w:sdt>
          <w:sdtPr>
            <w:rPr>
              <w:rFonts w:hint="eastAsia"/>
              <w:szCs w:val="21"/>
            </w:rPr>
            <w:alias w:val="现金及现金等价物的确定标准"/>
            <w:tag w:val="_GBC_54f6bc3e44e840bc85cb3872600823b5"/>
            <w:id w:val="156126536"/>
            <w:lock w:val="sdtLocked"/>
            <w:placeholder>
              <w:docPart w:val="GBC22222222222222222222222222222"/>
            </w:placeholder>
          </w:sdtPr>
          <w:sdtContent>
            <w:p w14:paraId="76C7AF47" w14:textId="77777777" w:rsidR="00FC7A49" w:rsidRDefault="006C5602" w:rsidP="00C95E17">
              <w:pPr>
                <w:ind w:firstLineChars="200" w:firstLine="420"/>
                <w:rPr>
                  <w:szCs w:val="21"/>
                </w:rPr>
              </w:pPr>
              <w:r>
                <w:rPr>
                  <w:szCs w:val="21"/>
                </w:rPr>
                <w:t>现金等价物是指企业持有的期限短（一般指从购买日起三个月内到期）、流动性强、易于转换为已知金额现金、价值变动风险很小的投资。</w:t>
              </w:r>
            </w:p>
          </w:sdtContent>
        </w:sdt>
      </w:sdtContent>
    </w:sdt>
    <w:p w14:paraId="659C3EC9" w14:textId="77777777" w:rsidR="00FC7A49" w:rsidRDefault="00FC7A49">
      <w:pPr>
        <w:rPr>
          <w:szCs w:val="21"/>
        </w:rPr>
      </w:pPr>
    </w:p>
    <w:sdt>
      <w:sdtPr>
        <w:rPr>
          <w:rFonts w:asciiTheme="minorHAnsi" w:hAnsiTheme="minorHAnsi" w:cs="宋体"/>
          <w:b w:val="0"/>
          <w:bCs w:val="0"/>
          <w:kern w:val="0"/>
          <w:szCs w:val="22"/>
        </w:rPr>
        <w:alias w:val="模块:外币业务和外币报表折算"/>
        <w:tag w:val="_GBC_cff1e1487c3242a8a1be0ce9c2b7a554"/>
        <w:id w:val="-1019088270"/>
        <w:lock w:val="sdtLocked"/>
        <w:placeholder>
          <w:docPart w:val="GBC22222222222222222222222222222"/>
        </w:placeholder>
      </w:sdtPr>
      <w:sdtEndPr>
        <w:rPr>
          <w:rFonts w:ascii="宋体" w:hAnsi="宋体" w:cs="Times New Roman" w:hint="eastAsia"/>
          <w:kern w:val="2"/>
          <w:szCs w:val="21"/>
        </w:rPr>
      </w:sdtEndPr>
      <w:sdtContent>
        <w:p w14:paraId="362198EF" w14:textId="77777777" w:rsidR="00FC7A49" w:rsidRDefault="006C5602" w:rsidP="006807BE">
          <w:pPr>
            <w:pStyle w:val="3"/>
            <w:numPr>
              <w:ilvl w:val="0"/>
              <w:numId w:val="10"/>
            </w:numPr>
          </w:pPr>
          <w:r>
            <w:t>外币业务和外币报表折算</w:t>
          </w:r>
        </w:p>
        <w:sdt>
          <w:sdtPr>
            <w:rPr>
              <w:rFonts w:hint="eastAsia"/>
              <w:szCs w:val="21"/>
            </w:rPr>
            <w:alias w:val="是否适用：外币业务和外币报表折算[双击切换]"/>
            <w:tag w:val="_GBC_cd1fc5c05f5e49ed9ea2fffe41d0d113"/>
            <w:id w:val="1879506629"/>
            <w:lock w:val="sdtContentLocked"/>
            <w:placeholder>
              <w:docPart w:val="GBC22222222222222222222222222222"/>
            </w:placeholder>
          </w:sdtPr>
          <w:sdtContent>
            <w:p w14:paraId="41F4E297" w14:textId="77777777" w:rsidR="00FC7A49" w:rsidRDefault="006C5602">
              <w:pPr>
                <w:rPr>
                  <w:szCs w:val="21"/>
                </w:rPr>
              </w:pPr>
              <w:r>
                <w:rPr>
                  <w:szCs w:val="21"/>
                </w:rPr>
                <w:fldChar w:fldCharType="begin"/>
              </w:r>
              <w:r w:rsidR="00C95E17">
                <w:rPr>
                  <w:szCs w:val="21"/>
                </w:rPr>
                <w:instrText xml:space="preserve"> MACROBUTTON  SnrToggleCheckbox √适用 </w:instrText>
              </w:r>
              <w:r>
                <w:rPr>
                  <w:szCs w:val="21"/>
                </w:rPr>
                <w:fldChar w:fldCharType="end"/>
              </w:r>
              <w:r>
                <w:rPr>
                  <w:szCs w:val="21"/>
                </w:rPr>
                <w:fldChar w:fldCharType="begin"/>
              </w:r>
              <w:r w:rsidR="00C95E17">
                <w:rPr>
                  <w:szCs w:val="21"/>
                </w:rPr>
                <w:instrText xml:space="preserve"> MACROBUTTON  SnrToggleCheckbox □不适用 </w:instrText>
              </w:r>
              <w:r>
                <w:rPr>
                  <w:szCs w:val="21"/>
                </w:rPr>
                <w:fldChar w:fldCharType="end"/>
              </w:r>
            </w:p>
          </w:sdtContent>
        </w:sdt>
        <w:sdt>
          <w:sdtPr>
            <w:rPr>
              <w:rFonts w:ascii="宋体" w:hAnsi="宋体" w:cs="宋体" w:hint="eastAsia"/>
              <w:b w:val="0"/>
              <w:bCs w:val="0"/>
              <w:kern w:val="0"/>
              <w:szCs w:val="24"/>
            </w:rPr>
            <w:alias w:val="外币业务核算方法"/>
            <w:tag w:val="_GBC_1703fe5fc56b42a8972c0906a4ac6d6b"/>
            <w:id w:val="976263943"/>
            <w:lock w:val="sdtLocked"/>
            <w:placeholder>
              <w:docPart w:val="GBC22222222222222222222222222222"/>
            </w:placeholder>
          </w:sdtPr>
          <w:sdtContent>
            <w:p w14:paraId="6AA5858F" w14:textId="77777777" w:rsidR="00C95E17" w:rsidRPr="00FE5A8D" w:rsidRDefault="00C95E17" w:rsidP="006807BE">
              <w:pPr>
                <w:pStyle w:val="2"/>
                <w:widowControl/>
                <w:numPr>
                  <w:ilvl w:val="0"/>
                  <w:numId w:val="66"/>
                </w:numPr>
                <w:tabs>
                  <w:tab w:val="clear" w:pos="1160"/>
                  <w:tab w:val="left" w:pos="1134"/>
                </w:tabs>
                <w:spacing w:beforeLines="100" w:before="240" w:after="0" w:line="360" w:lineRule="exact"/>
                <w:ind w:left="1004" w:hanging="601"/>
                <w:jc w:val="left"/>
                <w:rPr>
                  <w:rFonts w:ascii="宋体" w:hAnsi="宋体"/>
                  <w:b w:val="0"/>
                  <w:sz w:val="22"/>
                  <w:szCs w:val="22"/>
                </w:rPr>
              </w:pPr>
              <w:r w:rsidRPr="00FE5A8D">
                <w:rPr>
                  <w:rFonts w:ascii="宋体" w:hAnsi="宋体" w:hint="eastAsia"/>
                  <w:b w:val="0"/>
                  <w:sz w:val="22"/>
                  <w:szCs w:val="22"/>
                </w:rPr>
                <w:t>外币交易</w:t>
              </w:r>
            </w:p>
            <w:p w14:paraId="6B019C75" w14:textId="77777777" w:rsidR="00C95E17" w:rsidRPr="009F2024" w:rsidRDefault="00C95E17" w:rsidP="009F2024">
              <w:pPr>
                <w:spacing w:beforeLines="100" w:before="240"/>
                <w:ind w:firstLineChars="218" w:firstLine="480"/>
                <w:jc w:val="both"/>
                <w:rPr>
                  <w:sz w:val="22"/>
                  <w:szCs w:val="22"/>
                </w:rPr>
              </w:pPr>
              <w:r w:rsidRPr="009F2024">
                <w:rPr>
                  <w:rFonts w:hint="eastAsia"/>
                  <w:sz w:val="22"/>
                  <w:szCs w:val="22"/>
                </w:rPr>
                <w:t>本集团外币交易按交易发生日的即期汇率将外币金额折算为人民币金额。于资产负债表日，外币货币性项目采用资产负债表日的即期汇率折算为人民币，所产生的折算差额除了为购建或生产符合资本化条件的资产而借入的外币专门借款产生的汇兑差额按资本化的原则处理外，直接计入当期损益。</w:t>
              </w:r>
            </w:p>
            <w:p w14:paraId="37DC28B8" w14:textId="77777777" w:rsidR="00C95E17" w:rsidRPr="00FE5A8D" w:rsidRDefault="00C95E17" w:rsidP="006807BE">
              <w:pPr>
                <w:pStyle w:val="2"/>
                <w:widowControl/>
                <w:numPr>
                  <w:ilvl w:val="0"/>
                  <w:numId w:val="66"/>
                </w:numPr>
                <w:tabs>
                  <w:tab w:val="clear" w:pos="1160"/>
                  <w:tab w:val="left" w:pos="1134"/>
                </w:tabs>
                <w:spacing w:beforeLines="100" w:before="240" w:after="0" w:line="360" w:lineRule="exact"/>
                <w:ind w:left="1004" w:hanging="601"/>
                <w:jc w:val="left"/>
                <w:rPr>
                  <w:rFonts w:ascii="宋体" w:hAnsi="宋体"/>
                  <w:b w:val="0"/>
                  <w:sz w:val="22"/>
                  <w:szCs w:val="22"/>
                </w:rPr>
              </w:pPr>
              <w:r w:rsidRPr="00FE5A8D">
                <w:rPr>
                  <w:rFonts w:ascii="宋体" w:hAnsi="宋体" w:hint="eastAsia"/>
                  <w:b w:val="0"/>
                  <w:sz w:val="22"/>
                  <w:szCs w:val="22"/>
                </w:rPr>
                <w:lastRenderedPageBreak/>
                <w:t>外币财务报表的折算</w:t>
              </w:r>
            </w:p>
            <w:p w14:paraId="1412EA32" w14:textId="77777777" w:rsidR="00FC7A49" w:rsidRDefault="00C95E17" w:rsidP="009F2024">
              <w:pPr>
                <w:ind w:firstLineChars="200" w:firstLine="440"/>
                <w:rPr>
                  <w:szCs w:val="21"/>
                </w:rPr>
              </w:pPr>
              <w:r w:rsidRPr="003B3836">
                <w:rPr>
                  <w:bCs/>
                  <w:sz w:val="22"/>
                  <w:szCs w:val="22"/>
                </w:rPr>
                <w:t>外币</w:t>
              </w:r>
              <w:r w:rsidRPr="009F2024">
                <w:rPr>
                  <w:sz w:val="22"/>
                  <w:szCs w:val="22"/>
                </w:rPr>
                <w:t>资产负债表</w:t>
              </w:r>
              <w:r w:rsidRPr="003B3836">
                <w:rPr>
                  <w:bCs/>
                  <w:sz w:val="22"/>
                  <w:szCs w:val="22"/>
                </w:rPr>
                <w:t>中资产、负债类项目</w:t>
              </w:r>
              <w:r w:rsidRPr="003B3836">
                <w:rPr>
                  <w:rFonts w:hint="eastAsia"/>
                  <w:bCs/>
                  <w:sz w:val="22"/>
                  <w:szCs w:val="22"/>
                </w:rPr>
                <w:t>采用资产负债表日的即期汇率折算</w:t>
              </w:r>
              <w:r w:rsidRPr="003B3836">
                <w:rPr>
                  <w:bCs/>
                  <w:sz w:val="22"/>
                  <w:szCs w:val="22"/>
                </w:rPr>
                <w:t>；所有者权</w:t>
              </w:r>
              <w:r w:rsidRPr="003B3836">
                <w:rPr>
                  <w:rFonts w:ascii="Arial" w:hAnsi="Arial"/>
                  <w:sz w:val="22"/>
                  <w:szCs w:val="22"/>
                </w:rPr>
                <w:t>益类项目除</w:t>
              </w:r>
              <w:r w:rsidRPr="003B3836">
                <w:rPr>
                  <w:rFonts w:ascii="Arial" w:hAnsi="Arial"/>
                  <w:sz w:val="22"/>
                  <w:szCs w:val="22"/>
                </w:rPr>
                <w:t>“</w:t>
              </w:r>
              <w:r w:rsidRPr="003B3836">
                <w:rPr>
                  <w:rFonts w:ascii="Arial" w:hAnsi="Arial"/>
                  <w:sz w:val="22"/>
                  <w:szCs w:val="22"/>
                </w:rPr>
                <w:t>未分配利润</w:t>
              </w:r>
              <w:r w:rsidRPr="003B3836">
                <w:rPr>
                  <w:rFonts w:ascii="Arial" w:hAnsi="Arial"/>
                  <w:sz w:val="22"/>
                  <w:szCs w:val="22"/>
                </w:rPr>
                <w:t>”</w:t>
              </w:r>
              <w:r w:rsidRPr="003B3836">
                <w:rPr>
                  <w:rFonts w:ascii="Arial" w:hAnsi="Arial"/>
                  <w:sz w:val="22"/>
                  <w:szCs w:val="22"/>
                </w:rPr>
                <w:t>外，均按业务发生时的</w:t>
              </w:r>
              <w:r w:rsidRPr="003B3836">
                <w:rPr>
                  <w:rFonts w:ascii="Arial" w:hAnsi="Arial" w:hint="eastAsia"/>
                  <w:sz w:val="22"/>
                  <w:szCs w:val="22"/>
                </w:rPr>
                <w:t>即期</w:t>
              </w:r>
              <w:r w:rsidRPr="003B3836">
                <w:rPr>
                  <w:rFonts w:ascii="Arial" w:hAnsi="Arial"/>
                  <w:sz w:val="22"/>
                  <w:szCs w:val="22"/>
                </w:rPr>
                <w:t>汇率折算；</w:t>
              </w:r>
              <w:r w:rsidRPr="003B3836">
                <w:rPr>
                  <w:rFonts w:ascii="Arial" w:hAnsi="Arial" w:hint="eastAsia"/>
                  <w:sz w:val="22"/>
                  <w:szCs w:val="22"/>
                </w:rPr>
                <w:t>利润表中的收入与费</w:t>
              </w:r>
              <w:r w:rsidRPr="003B3836">
                <w:rPr>
                  <w:rFonts w:hint="eastAsia"/>
                  <w:sz w:val="22"/>
                  <w:szCs w:val="22"/>
                </w:rPr>
                <w:t>用项目，采用交易发生日的</w:t>
              </w:r>
              <w:r w:rsidRPr="003B3836">
                <w:rPr>
                  <w:rFonts w:ascii="Arial" w:hAnsi="Arial" w:hint="eastAsia"/>
                  <w:sz w:val="22"/>
                  <w:szCs w:val="22"/>
                </w:rPr>
                <w:t>即期汇率</w:t>
              </w:r>
              <w:r w:rsidRPr="003B3836">
                <w:rPr>
                  <w:rFonts w:hint="eastAsia"/>
                  <w:sz w:val="22"/>
                  <w:szCs w:val="22"/>
                </w:rPr>
                <w:t>折算。上述折算产生的外币报表折算差额，在其他综合收益项目中列示。</w:t>
              </w:r>
              <w:r w:rsidRPr="003B3836">
                <w:rPr>
                  <w:rFonts w:ascii="Arial" w:hAnsi="Arial" w:hint="eastAsia"/>
                  <w:sz w:val="22"/>
                  <w:szCs w:val="22"/>
                </w:rPr>
                <w:t>外币现金流量采用现金流量发生日的即期汇率折算。汇率变动对现金的影响额，在现金流量表中单独列示。</w:t>
              </w:r>
            </w:p>
          </w:sdtContent>
        </w:sdt>
        <w:p w14:paraId="34AF415A" w14:textId="77777777" w:rsidR="00FC7A49" w:rsidRDefault="00FE42B0">
          <w:pPr>
            <w:rPr>
              <w:szCs w:val="21"/>
            </w:rPr>
          </w:pPr>
        </w:p>
      </w:sdtContent>
    </w:sdt>
    <w:sdt>
      <w:sdtPr>
        <w:rPr>
          <w:rFonts w:ascii="宋体" w:hAnsi="宋体" w:cs="宋体"/>
          <w:b w:val="0"/>
          <w:bCs w:val="0"/>
          <w:kern w:val="0"/>
          <w:szCs w:val="24"/>
        </w:rPr>
        <w:alias w:val="模块:金融工具"/>
        <w:tag w:val="_GBC_4b3a058b038b41689d379e6a2726a904"/>
        <w:id w:val="-1819954707"/>
        <w:lock w:val="sdtLocked"/>
        <w:placeholder>
          <w:docPart w:val="GBC22222222222222222222222222222"/>
        </w:placeholder>
      </w:sdtPr>
      <w:sdtEndPr>
        <w:rPr>
          <w:rFonts w:hint="eastAsia"/>
          <w:szCs w:val="21"/>
        </w:rPr>
      </w:sdtEndPr>
      <w:sdtContent>
        <w:p w14:paraId="426AF495" w14:textId="77777777" w:rsidR="00FC7A49" w:rsidRDefault="006C5602" w:rsidP="006807BE">
          <w:pPr>
            <w:pStyle w:val="3"/>
            <w:numPr>
              <w:ilvl w:val="0"/>
              <w:numId w:val="10"/>
            </w:numPr>
          </w:pPr>
          <w:r>
            <w:t>金融工具</w:t>
          </w:r>
        </w:p>
        <w:sdt>
          <w:sdtPr>
            <w:rPr>
              <w:rFonts w:hint="eastAsia"/>
              <w:szCs w:val="21"/>
            </w:rPr>
            <w:alias w:val="是否适用：金融工具_重要会计政策和估计[双击切换]"/>
            <w:tag w:val="_GBC_285bdf73a629411f9c5d05731712b876"/>
            <w:id w:val="1893843591"/>
            <w:lock w:val="sdtContentLocked"/>
            <w:placeholder>
              <w:docPart w:val="GBC22222222222222222222222222222"/>
            </w:placeholder>
          </w:sdtPr>
          <w:sdtContent>
            <w:p w14:paraId="1C35DEA2" w14:textId="77777777" w:rsidR="00FC7A49" w:rsidRDefault="006C5602">
              <w:pPr>
                <w:rPr>
                  <w:szCs w:val="21"/>
                </w:rPr>
              </w:pPr>
              <w:r>
                <w:rPr>
                  <w:szCs w:val="21"/>
                </w:rPr>
                <w:fldChar w:fldCharType="begin"/>
              </w:r>
              <w:r w:rsidR="00C95E17">
                <w:rPr>
                  <w:szCs w:val="21"/>
                </w:rPr>
                <w:instrText xml:space="preserve"> MACROBUTTON  SnrToggleCheckbox √适用 </w:instrText>
              </w:r>
              <w:r>
                <w:rPr>
                  <w:szCs w:val="21"/>
                </w:rPr>
                <w:fldChar w:fldCharType="end"/>
              </w:r>
              <w:r>
                <w:rPr>
                  <w:szCs w:val="21"/>
                </w:rPr>
                <w:fldChar w:fldCharType="begin"/>
              </w:r>
              <w:r w:rsidR="00C95E17">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534543555"/>
            <w:lock w:val="sdtLocked"/>
            <w:placeholder>
              <w:docPart w:val="GBC22222222222222222222222222222"/>
            </w:placeholder>
          </w:sdtPr>
          <w:sdtContent>
            <w:p w14:paraId="59AAB2E9" w14:textId="77777777" w:rsidR="00C95E17" w:rsidRDefault="00C95E17" w:rsidP="00C95E17">
              <w:pPr>
                <w:ind w:firstLineChars="200" w:firstLine="420"/>
                <w:rPr>
                  <w:sz w:val="22"/>
                  <w:szCs w:val="22"/>
                </w:rPr>
              </w:pPr>
              <w:r w:rsidRPr="003B3836">
                <w:rPr>
                  <w:rFonts w:hint="eastAsia"/>
                  <w:sz w:val="22"/>
                  <w:szCs w:val="22"/>
                </w:rPr>
                <w:t>本集团成为金融工具合同的一方时确认一项金融资产或金融负债。</w:t>
              </w:r>
            </w:p>
            <w:p w14:paraId="049E681E" w14:textId="77777777" w:rsidR="00C95E17" w:rsidRPr="00FE5A8D" w:rsidRDefault="00C95E17" w:rsidP="00C95E17">
              <w:pPr>
                <w:pStyle w:val="2"/>
                <w:widowControl/>
                <w:spacing w:beforeLines="100" w:before="240" w:after="0" w:line="360" w:lineRule="exact"/>
                <w:ind w:left="440"/>
                <w:jc w:val="left"/>
                <w:rPr>
                  <w:rFonts w:ascii="宋体" w:hAnsi="宋体"/>
                  <w:b w:val="0"/>
                  <w:sz w:val="22"/>
                  <w:szCs w:val="22"/>
                </w:rPr>
              </w:pPr>
              <w:r>
                <w:rPr>
                  <w:rFonts w:ascii="宋体" w:hAnsi="宋体" w:hint="eastAsia"/>
                  <w:b w:val="0"/>
                  <w:sz w:val="22"/>
                  <w:szCs w:val="22"/>
                </w:rPr>
                <w:t>（1）</w:t>
              </w:r>
              <w:r w:rsidRPr="00FE5A8D">
                <w:rPr>
                  <w:rFonts w:ascii="宋体" w:hAnsi="宋体" w:hint="eastAsia"/>
                  <w:b w:val="0"/>
                  <w:sz w:val="22"/>
                  <w:szCs w:val="22"/>
                </w:rPr>
                <w:t>金融资产</w:t>
              </w:r>
            </w:p>
            <w:p w14:paraId="4C0D07B6" w14:textId="77777777" w:rsidR="00C95E17" w:rsidRPr="0002246A" w:rsidRDefault="00C95E17" w:rsidP="006807BE">
              <w:pPr>
                <w:pStyle w:val="33"/>
                <w:numPr>
                  <w:ilvl w:val="2"/>
                  <w:numId w:val="67"/>
                </w:numPr>
                <w:tabs>
                  <w:tab w:val="clear" w:pos="2355"/>
                  <w:tab w:val="left" w:pos="900"/>
                  <w:tab w:val="left" w:pos="1200"/>
                </w:tabs>
                <w:spacing w:before="100" w:line="360" w:lineRule="exact"/>
                <w:ind w:left="0" w:firstLineChars="0" w:firstLine="600"/>
                <w:rPr>
                  <w:rFonts w:ascii="宋体" w:hAnsi="宋体" w:cs="宋体"/>
                  <w:bCs w:val="0"/>
                  <w:szCs w:val="24"/>
                </w:rPr>
              </w:pPr>
              <w:r w:rsidRPr="0002246A">
                <w:rPr>
                  <w:rFonts w:ascii="宋体" w:hAnsi="宋体" w:cs="宋体" w:hint="eastAsia"/>
                  <w:bCs w:val="0"/>
                  <w:szCs w:val="24"/>
                </w:rPr>
                <w:t>金融资产分类、确认依据和计量方法</w:t>
              </w:r>
            </w:p>
            <w:p w14:paraId="2AEDAF87" w14:textId="77777777" w:rsidR="00C95E17" w:rsidRPr="00FB3590" w:rsidRDefault="00C95E17" w:rsidP="00FB3590">
              <w:pPr>
                <w:spacing w:beforeLines="100" w:before="240"/>
                <w:ind w:firstLine="440"/>
                <w:jc w:val="both"/>
                <w:rPr>
                  <w:sz w:val="22"/>
                  <w:szCs w:val="22"/>
                </w:rPr>
              </w:pPr>
              <w:r w:rsidRPr="00FB3590">
                <w:rPr>
                  <w:rFonts w:hint="eastAsia"/>
                  <w:sz w:val="22"/>
                  <w:szCs w:val="22"/>
                </w:rPr>
                <w:t>本集团按投资目的和经济实质对拥有的金融资产分类为以公允价值计量且其变动计入当期损益的金融资产、持有至到期投资、应收款项及可供出售金融资产。</w:t>
              </w:r>
            </w:p>
            <w:p w14:paraId="7B73A2C9" w14:textId="77777777" w:rsidR="00C95E17" w:rsidRPr="00FB3590" w:rsidRDefault="00C95E17" w:rsidP="00FB3590">
              <w:pPr>
                <w:spacing w:beforeLines="100" w:before="240"/>
                <w:ind w:firstLine="440"/>
                <w:jc w:val="both"/>
                <w:rPr>
                  <w:sz w:val="22"/>
                  <w:szCs w:val="22"/>
                </w:rPr>
              </w:pPr>
              <w:r w:rsidRPr="00FB3590">
                <w:rPr>
                  <w:rFonts w:hint="eastAsia"/>
                  <w:sz w:val="22"/>
                  <w:szCs w:val="22"/>
                </w:rPr>
                <w:t>本集团以公允价值计量且其变动计入当期损益的金融资产，为交易性金融资产。本集团将满足下列条件之一的金融资产归类为交易性金融资产：取得该金融资产的目的是为了在短期内出售；属于进行集中管理的可辨认金融工具组合的一部分，且有客观证据表明公司近期采用短期获利方式对该组合进行管理；属于衍生工具，但是，被指定且为有效套</w:t>
              </w:r>
              <w:proofErr w:type="gramStart"/>
              <w:r w:rsidRPr="00FB3590">
                <w:rPr>
                  <w:rFonts w:hint="eastAsia"/>
                  <w:sz w:val="22"/>
                  <w:szCs w:val="22"/>
                </w:rPr>
                <w:t>期工具</w:t>
              </w:r>
              <w:proofErr w:type="gramEnd"/>
              <w:r w:rsidRPr="00FB3590">
                <w:rPr>
                  <w:rFonts w:hint="eastAsia"/>
                  <w:sz w:val="22"/>
                  <w:szCs w:val="22"/>
                </w:rPr>
                <w:t>的衍生工具、属于财务担保合同的衍生工具、与在活跃市场中没有报价且其公允价值不能可靠计量的权益工具投资挂钩并须通过交付该权益工具结算的衍生工具除外。本集团的交易性金融资产主要包括外汇远期合约、开放式货币基金，按照公允价值进行后续计量，公允价值变动计入公允价值变动损益；在资产持有期间所取得的现金分红，确认为投资收益；处置时，其公允价值与初始入账金额之间的差额确认为投资收益，同时调整公允价值变动损益。</w:t>
              </w:r>
            </w:p>
            <w:p w14:paraId="1E38E392" w14:textId="77777777" w:rsidR="00C95E17" w:rsidRPr="00FB3590" w:rsidRDefault="00C95E17" w:rsidP="00FB3590">
              <w:pPr>
                <w:spacing w:beforeLines="100" w:before="240"/>
                <w:ind w:firstLine="440"/>
                <w:jc w:val="both"/>
                <w:rPr>
                  <w:sz w:val="22"/>
                  <w:szCs w:val="22"/>
                </w:rPr>
              </w:pPr>
              <w:r w:rsidRPr="00FB3590">
                <w:rPr>
                  <w:rFonts w:hint="eastAsia"/>
                  <w:sz w:val="22"/>
                  <w:szCs w:val="22"/>
                </w:rPr>
                <w:t>持有至到期投资，是指到期日固定、回收金额固定或可确定，且本集团有明确意图和能力持有至到期的非衍生金融资产。</w:t>
              </w:r>
              <w:r w:rsidRPr="00FB3590">
                <w:rPr>
                  <w:sz w:val="22"/>
                  <w:szCs w:val="22"/>
                </w:rPr>
                <w:t>持有至到期投资采用实际利率法，</w:t>
              </w:r>
              <w:r w:rsidRPr="00FB3590">
                <w:rPr>
                  <w:rFonts w:hint="eastAsia"/>
                  <w:sz w:val="22"/>
                  <w:szCs w:val="22"/>
                </w:rPr>
                <w:t>按照</w:t>
              </w:r>
              <w:r w:rsidRPr="00FB3590">
                <w:rPr>
                  <w:sz w:val="22"/>
                  <w:szCs w:val="22"/>
                </w:rPr>
                <w:t>摊</w:t>
              </w:r>
              <w:proofErr w:type="gramStart"/>
              <w:r w:rsidRPr="00FB3590">
                <w:rPr>
                  <w:sz w:val="22"/>
                  <w:szCs w:val="22"/>
                </w:rPr>
                <w:t>余成本</w:t>
              </w:r>
              <w:proofErr w:type="gramEnd"/>
              <w:r w:rsidRPr="00FB3590">
                <w:rPr>
                  <w:rFonts w:hint="eastAsia"/>
                  <w:sz w:val="22"/>
                  <w:szCs w:val="22"/>
                </w:rPr>
                <w:t>进行后续计量，其摊销或减值以及终止确认产生的利得或损失，均计入当期损益。</w:t>
              </w:r>
            </w:p>
            <w:p w14:paraId="077F16E8" w14:textId="77777777" w:rsidR="00C95E17" w:rsidRPr="00FB3590" w:rsidRDefault="00C95E17" w:rsidP="00FB3590">
              <w:pPr>
                <w:spacing w:beforeLines="100" w:before="240"/>
                <w:ind w:firstLine="440"/>
                <w:jc w:val="both"/>
                <w:rPr>
                  <w:sz w:val="22"/>
                  <w:szCs w:val="22"/>
                </w:rPr>
              </w:pPr>
              <w:r w:rsidRPr="00FB3590">
                <w:rPr>
                  <w:rFonts w:hint="eastAsia"/>
                  <w:sz w:val="22"/>
                  <w:szCs w:val="22"/>
                </w:rPr>
                <w:t>应收款项，是指在活跃市场中没有报价，回收金额固定或可确定的非衍生金融资产。</w:t>
              </w:r>
              <w:r w:rsidRPr="00FB3590">
                <w:rPr>
                  <w:sz w:val="22"/>
                  <w:szCs w:val="22"/>
                </w:rPr>
                <w:t>采用实际利率法，</w:t>
              </w:r>
              <w:r w:rsidRPr="00FB3590">
                <w:rPr>
                  <w:rFonts w:hint="eastAsia"/>
                  <w:sz w:val="22"/>
                  <w:szCs w:val="22"/>
                </w:rPr>
                <w:t>按照</w:t>
              </w:r>
              <w:r w:rsidRPr="00FB3590">
                <w:rPr>
                  <w:sz w:val="22"/>
                  <w:szCs w:val="22"/>
                </w:rPr>
                <w:t>摊</w:t>
              </w:r>
              <w:proofErr w:type="gramStart"/>
              <w:r w:rsidRPr="00FB3590">
                <w:rPr>
                  <w:sz w:val="22"/>
                  <w:szCs w:val="22"/>
                </w:rPr>
                <w:t>余成本</w:t>
              </w:r>
              <w:proofErr w:type="gramEnd"/>
              <w:r w:rsidRPr="00FB3590">
                <w:rPr>
                  <w:rFonts w:hint="eastAsia"/>
                  <w:sz w:val="22"/>
                  <w:szCs w:val="22"/>
                </w:rPr>
                <w:t>进行后续计量，其摊销或减值以及终止确认产生的利得或损失，均计入当期损益。</w:t>
              </w:r>
            </w:p>
            <w:p w14:paraId="319E84F8" w14:textId="77777777" w:rsidR="00C95E17" w:rsidRPr="00FB3590" w:rsidRDefault="00C95E17" w:rsidP="00FB3590">
              <w:pPr>
                <w:spacing w:beforeLines="100" w:before="240"/>
                <w:ind w:firstLine="440"/>
                <w:jc w:val="both"/>
                <w:rPr>
                  <w:sz w:val="22"/>
                  <w:szCs w:val="22"/>
                </w:rPr>
              </w:pPr>
              <w:r w:rsidRPr="00FB3590">
                <w:rPr>
                  <w:rFonts w:hint="eastAsia"/>
                  <w:sz w:val="22"/>
                  <w:szCs w:val="22"/>
                </w:rPr>
                <w:t>可供出售金融资产，是指初始确认时即被指定为可供出售的非衍生金融资产，以及未被划分为其他类的金融资产。在活跃市场中没有报价且其公允价值不能可靠计量的权益工具投资以及与该权益工具挂钩并须通过交付该权益工具结算的衍生金融资产，按成本进行后续计量；其他存在活跃市场报价或虽没有活跃市场报价但公允价值能够可靠计量的，按公允价值进行初始确认和后续计量，除减值损失及外币货币性金融资产形成的汇兑损益外，</w:t>
              </w:r>
              <w:r w:rsidRPr="00FB3590">
                <w:rPr>
                  <w:sz w:val="22"/>
                  <w:szCs w:val="22"/>
                </w:rPr>
                <w:t>可供出售金融资产公允价值变动计入</w:t>
              </w:r>
              <w:r w:rsidRPr="00FB3590">
                <w:rPr>
                  <w:rFonts w:hint="eastAsia"/>
                  <w:sz w:val="22"/>
                  <w:szCs w:val="22"/>
                </w:rPr>
                <w:t>其他综合收益，待该金融资产终止确认时，</w:t>
              </w:r>
              <w:r w:rsidRPr="00FB3590">
                <w:rPr>
                  <w:sz w:val="22"/>
                  <w:szCs w:val="22"/>
                </w:rPr>
                <w:t>原计入</w:t>
              </w:r>
              <w:r w:rsidRPr="00FB3590">
                <w:rPr>
                  <w:rFonts w:hint="eastAsia"/>
                  <w:sz w:val="22"/>
                  <w:szCs w:val="22"/>
                </w:rPr>
                <w:t>其他综合收益</w:t>
              </w:r>
              <w:r w:rsidRPr="00FB3590">
                <w:rPr>
                  <w:sz w:val="22"/>
                  <w:szCs w:val="22"/>
                </w:rPr>
                <w:t>的公允价值变动累计额</w:t>
              </w:r>
              <w:r w:rsidRPr="00FB3590">
                <w:rPr>
                  <w:rFonts w:hint="eastAsia"/>
                  <w:sz w:val="22"/>
                  <w:szCs w:val="22"/>
                </w:rPr>
                <w:t>转</w:t>
              </w:r>
              <w:r w:rsidRPr="00FB3590">
                <w:rPr>
                  <w:sz w:val="22"/>
                  <w:szCs w:val="22"/>
                </w:rPr>
                <w:t>入</w:t>
              </w:r>
              <w:r w:rsidRPr="00FB3590">
                <w:rPr>
                  <w:rFonts w:hint="eastAsia"/>
                  <w:sz w:val="22"/>
                  <w:szCs w:val="22"/>
                </w:rPr>
                <w:t>当期</w:t>
              </w:r>
              <w:r w:rsidRPr="00FB3590">
                <w:rPr>
                  <w:sz w:val="22"/>
                  <w:szCs w:val="22"/>
                </w:rPr>
                <w:t>损益。</w:t>
              </w:r>
              <w:r w:rsidRPr="00FB3590">
                <w:rPr>
                  <w:rFonts w:hint="eastAsia"/>
                  <w:sz w:val="22"/>
                  <w:szCs w:val="22"/>
                </w:rPr>
                <w:t>被投资单位宣告发放的与可供出售权益工具投资相关的现金股利，作为投资收益计入当期损益。</w:t>
              </w:r>
            </w:p>
            <w:p w14:paraId="295FEAE6" w14:textId="77777777" w:rsidR="00C95E17" w:rsidRPr="0002246A" w:rsidRDefault="00C95E17" w:rsidP="006807BE">
              <w:pPr>
                <w:pStyle w:val="33"/>
                <w:numPr>
                  <w:ilvl w:val="2"/>
                  <w:numId w:val="67"/>
                </w:numPr>
                <w:tabs>
                  <w:tab w:val="clear" w:pos="2355"/>
                  <w:tab w:val="left" w:pos="900"/>
                  <w:tab w:val="left" w:pos="1200"/>
                </w:tabs>
                <w:spacing w:beforeLines="100" w:before="240"/>
                <w:ind w:left="0" w:firstLineChars="0" w:firstLine="601"/>
                <w:rPr>
                  <w:rFonts w:ascii="宋体" w:hAnsi="宋体" w:cs="宋体"/>
                  <w:bCs w:val="0"/>
                  <w:szCs w:val="24"/>
                </w:rPr>
              </w:pPr>
              <w:r w:rsidRPr="0002246A">
                <w:rPr>
                  <w:rFonts w:ascii="宋体" w:hAnsi="宋体" w:cs="宋体" w:hint="eastAsia"/>
                  <w:bCs w:val="0"/>
                  <w:szCs w:val="24"/>
                </w:rPr>
                <w:t>金融资产转移的确认依据和计量方法</w:t>
              </w:r>
            </w:p>
            <w:p w14:paraId="5FC333FF" w14:textId="77777777" w:rsidR="00C95E17" w:rsidRPr="00FB3590" w:rsidRDefault="00C95E17" w:rsidP="00FB3590">
              <w:pPr>
                <w:spacing w:beforeLines="100" w:before="240"/>
                <w:ind w:firstLine="440"/>
                <w:jc w:val="both"/>
                <w:rPr>
                  <w:sz w:val="22"/>
                  <w:szCs w:val="22"/>
                </w:rPr>
              </w:pPr>
              <w:r w:rsidRPr="00FB3590">
                <w:rPr>
                  <w:rFonts w:hint="eastAsia"/>
                  <w:sz w:val="22"/>
                  <w:szCs w:val="22"/>
                </w:rPr>
                <w:t>金融资产满足下列条件之一的，予以终止确认：①收取该金融资产现金流量的合同权利终止；②该金融资产已转移，且本集团将金融资产所有权上几乎所有的风险和报酬转移给转</w:t>
              </w:r>
              <w:r w:rsidRPr="00FB3590">
                <w:rPr>
                  <w:rFonts w:hint="eastAsia"/>
                  <w:sz w:val="22"/>
                  <w:szCs w:val="22"/>
                </w:rPr>
                <w:lastRenderedPageBreak/>
                <w:t>入方；③该金融资产已转移，虽然本集团既没有转移也没有保留金融资产所有权上几乎所有的风险和报酬，但是放弃了对该金融资产控制。</w:t>
              </w:r>
            </w:p>
            <w:p w14:paraId="5EAEB18D" w14:textId="77777777" w:rsidR="00C95E17" w:rsidRPr="00FB3590" w:rsidRDefault="00C95E17" w:rsidP="00FB3590">
              <w:pPr>
                <w:spacing w:beforeLines="100" w:before="240"/>
                <w:ind w:firstLine="440"/>
                <w:jc w:val="both"/>
                <w:rPr>
                  <w:sz w:val="22"/>
                  <w:szCs w:val="22"/>
                </w:rPr>
              </w:pPr>
              <w:r w:rsidRPr="00FB3590">
                <w:rPr>
                  <w:rFonts w:hint="eastAsia"/>
                  <w:sz w:val="22"/>
                  <w:szCs w:val="22"/>
                </w:rPr>
                <w:t>企业既没有转移也没有保留金融资产所有权上几乎所有的风险和报酬，且未放弃对该金融资产控制的，则按照其继续涉入所转移金融资产的程度确认有关金融资产，并相应确认有关负债。</w:t>
              </w:r>
            </w:p>
            <w:p w14:paraId="6EDE47FC" w14:textId="77777777" w:rsidR="00C95E17" w:rsidRPr="00FB3590" w:rsidRDefault="00C95E17" w:rsidP="00FB3590">
              <w:pPr>
                <w:spacing w:beforeLines="100" w:before="240"/>
                <w:ind w:firstLine="440"/>
                <w:jc w:val="both"/>
                <w:rPr>
                  <w:sz w:val="22"/>
                  <w:szCs w:val="22"/>
                </w:rPr>
              </w:pPr>
              <w:r w:rsidRPr="00FB3590">
                <w:rPr>
                  <w:rFonts w:hint="eastAsia"/>
                  <w:sz w:val="22"/>
                  <w:szCs w:val="22"/>
                </w:rPr>
                <w:t>金融资产整体转移满足终止确认条件的，将所转移金融资产的账面价值，与因转移而收到的对价及原计入其他综合收益的公允价值变动累计额之和的差额计入当期损益。</w:t>
              </w:r>
            </w:p>
            <w:p w14:paraId="607C7F9D" w14:textId="77777777" w:rsidR="00C95E17" w:rsidRPr="00FB3590" w:rsidRDefault="00C95E17" w:rsidP="00FB3590">
              <w:pPr>
                <w:spacing w:beforeLines="100" w:before="240"/>
                <w:ind w:firstLine="440"/>
                <w:jc w:val="both"/>
                <w:rPr>
                  <w:sz w:val="22"/>
                  <w:szCs w:val="22"/>
                </w:rPr>
              </w:pPr>
              <w:r w:rsidRPr="00FB3590">
                <w:rPr>
                  <w:rFonts w:hint="eastAsia"/>
                  <w:sz w:val="22"/>
                  <w:szCs w:val="22"/>
                </w:rPr>
                <w:t>金融资产部分转移满足终止确认条件的，将所转移金融资产整体的账面价值，在终止确认部分和未终止确认部分之间，按照各自的相对公允价值进行分摊，并将因转移而收到的对价及应分摊至终止确认部分的原计入其他综合收益的公允价值变动累计额之和，与分摊的前述账面金额的差额计入当期损益。</w:t>
              </w:r>
            </w:p>
            <w:p w14:paraId="2338879F" w14:textId="77777777" w:rsidR="00C95E17" w:rsidRPr="00FE5A8D" w:rsidRDefault="00C95E17" w:rsidP="006807BE">
              <w:pPr>
                <w:pStyle w:val="33"/>
                <w:numPr>
                  <w:ilvl w:val="2"/>
                  <w:numId w:val="67"/>
                </w:numPr>
                <w:tabs>
                  <w:tab w:val="clear" w:pos="2355"/>
                  <w:tab w:val="left" w:pos="900"/>
                  <w:tab w:val="left" w:pos="1200"/>
                </w:tabs>
                <w:spacing w:beforeLines="100" w:before="240"/>
                <w:ind w:left="0" w:firstLineChars="0" w:firstLine="601"/>
                <w:rPr>
                  <w:rFonts w:ascii="宋体" w:hAnsi="宋体"/>
                  <w:bCs w:val="0"/>
                  <w:snapToGrid w:val="0"/>
                  <w:sz w:val="22"/>
                  <w:szCs w:val="22"/>
                </w:rPr>
              </w:pPr>
              <w:r w:rsidRPr="00FE5A8D">
                <w:rPr>
                  <w:rFonts w:ascii="宋体" w:hAnsi="宋体" w:hint="eastAsia"/>
                  <w:bCs w:val="0"/>
                  <w:snapToGrid w:val="0"/>
                  <w:sz w:val="22"/>
                  <w:szCs w:val="22"/>
                </w:rPr>
                <w:t>金融资产减值的测试方法及会计处理方法</w:t>
              </w:r>
            </w:p>
            <w:p w14:paraId="4AB7B395" w14:textId="77777777" w:rsidR="00C95E17" w:rsidRPr="00FB3590" w:rsidRDefault="00C95E17" w:rsidP="00FB3590">
              <w:pPr>
                <w:spacing w:beforeLines="100" w:before="240"/>
                <w:ind w:firstLine="440"/>
                <w:jc w:val="both"/>
                <w:rPr>
                  <w:sz w:val="22"/>
                  <w:szCs w:val="22"/>
                </w:rPr>
              </w:pPr>
              <w:r w:rsidRPr="00FB3590">
                <w:rPr>
                  <w:rFonts w:hint="eastAsia"/>
                  <w:sz w:val="22"/>
                  <w:szCs w:val="22"/>
                </w:rPr>
                <w:t>除以公允价值计量且其变动计入当期损益的金融资产外，本集团于资产负债表日对其他金融资产的账面价值进行检查，如果有客观证据表明某项金融资产发生减值的，计提减值准备。</w:t>
              </w:r>
            </w:p>
            <w:p w14:paraId="04712649" w14:textId="77777777" w:rsidR="00C95E17" w:rsidRPr="00FB3590" w:rsidRDefault="00C95E17" w:rsidP="00FB3590">
              <w:pPr>
                <w:spacing w:beforeLines="100" w:before="240"/>
                <w:ind w:firstLine="440"/>
                <w:jc w:val="both"/>
                <w:rPr>
                  <w:sz w:val="22"/>
                  <w:szCs w:val="22"/>
                </w:rPr>
              </w:pPr>
              <w:r w:rsidRPr="00FB3590">
                <w:rPr>
                  <w:rFonts w:hint="eastAsia"/>
                  <w:sz w:val="22"/>
                  <w:szCs w:val="22"/>
                </w:rPr>
                <w:t>以摊</w:t>
              </w:r>
              <w:proofErr w:type="gramStart"/>
              <w:r w:rsidRPr="00FB3590">
                <w:rPr>
                  <w:rFonts w:hint="eastAsia"/>
                  <w:sz w:val="22"/>
                  <w:szCs w:val="22"/>
                </w:rPr>
                <w:t>余成本</w:t>
              </w:r>
              <w:proofErr w:type="gramEnd"/>
              <w:r w:rsidRPr="00FB3590">
                <w:rPr>
                  <w:rFonts w:hint="eastAsia"/>
                  <w:sz w:val="22"/>
                  <w:szCs w:val="22"/>
                </w:rPr>
                <w:t>计量的金融资产发生减值时，按预计未来现金流量(不包括尚未发生的未来信用损失)现值低于账面价值的差额，计提减值准备。如果有客观证据表明该金融资产价值已恢复，且客观上与确认该损失后发生的事项有关，原确认的减值损失予以转回，计入当期损益。</w:t>
              </w:r>
            </w:p>
            <w:p w14:paraId="03D6791E" w14:textId="77777777" w:rsidR="00C95E17" w:rsidRPr="00FB3590" w:rsidRDefault="00C95E17" w:rsidP="00FB3590">
              <w:pPr>
                <w:spacing w:beforeLines="100" w:before="240"/>
                <w:ind w:firstLine="440"/>
                <w:jc w:val="both"/>
                <w:rPr>
                  <w:sz w:val="22"/>
                  <w:szCs w:val="22"/>
                </w:rPr>
              </w:pPr>
              <w:r w:rsidRPr="00FB3590">
                <w:rPr>
                  <w:rFonts w:hint="eastAsia"/>
                  <w:sz w:val="22"/>
                  <w:szCs w:val="22"/>
                </w:rPr>
                <w:t>当可供出售金融资产的公允价值发生较大幅度或非暂时性下降，原计入其他综合收益的因公允价值下降形成的累计损失予以转出并计入减值损失。对已确认减值损失的可供出售权益工具投资，期后公允价值上升计入其他综合收益。</w:t>
              </w:r>
            </w:p>
            <w:p w14:paraId="55F12906" w14:textId="77777777" w:rsidR="00C95E17" w:rsidRPr="00FE5A8D" w:rsidRDefault="002376D3" w:rsidP="002376D3">
              <w:pPr>
                <w:pStyle w:val="2"/>
                <w:widowControl/>
                <w:spacing w:beforeLines="100" w:before="240" w:after="0" w:line="360" w:lineRule="auto"/>
                <w:ind w:left="440"/>
                <w:jc w:val="left"/>
                <w:rPr>
                  <w:rFonts w:ascii="宋体" w:hAnsi="宋体"/>
                  <w:b w:val="0"/>
                  <w:sz w:val="22"/>
                  <w:szCs w:val="22"/>
                </w:rPr>
              </w:pPr>
              <w:r>
                <w:rPr>
                  <w:rFonts w:ascii="宋体" w:hAnsi="宋体" w:hint="eastAsia"/>
                  <w:b w:val="0"/>
                  <w:sz w:val="22"/>
                  <w:szCs w:val="22"/>
                </w:rPr>
                <w:t>（2）</w:t>
              </w:r>
              <w:r w:rsidR="00C95E17" w:rsidRPr="00FE5A8D">
                <w:rPr>
                  <w:rFonts w:ascii="宋体" w:hAnsi="宋体"/>
                  <w:b w:val="0"/>
                  <w:sz w:val="22"/>
                  <w:szCs w:val="22"/>
                </w:rPr>
                <w:t>金融负债</w:t>
              </w:r>
            </w:p>
            <w:p w14:paraId="1FBF9CB4" w14:textId="77777777" w:rsidR="00C95E17" w:rsidRPr="00D845AF" w:rsidRDefault="00C95E17" w:rsidP="006807BE">
              <w:pPr>
                <w:pStyle w:val="33"/>
                <w:numPr>
                  <w:ilvl w:val="0"/>
                  <w:numId w:val="68"/>
                </w:numPr>
                <w:tabs>
                  <w:tab w:val="left" w:pos="993"/>
                  <w:tab w:val="left" w:pos="1160"/>
                  <w:tab w:val="left" w:pos="2355"/>
                </w:tabs>
                <w:spacing w:beforeLines="100" w:before="240"/>
                <w:ind w:firstLineChars="0" w:hanging="1788"/>
                <w:rPr>
                  <w:rFonts w:ascii="宋体" w:hAnsi="宋体"/>
                  <w:bCs w:val="0"/>
                  <w:snapToGrid w:val="0"/>
                  <w:sz w:val="22"/>
                  <w:szCs w:val="22"/>
                </w:rPr>
              </w:pPr>
              <w:r w:rsidRPr="00FE5A8D">
                <w:rPr>
                  <w:rFonts w:ascii="宋体" w:hAnsi="宋体" w:hint="eastAsia"/>
                  <w:bCs w:val="0"/>
                  <w:snapToGrid w:val="0"/>
                  <w:sz w:val="22"/>
                  <w:szCs w:val="22"/>
                </w:rPr>
                <w:t>金融负债分类、确认依据和计量方法</w:t>
              </w:r>
            </w:p>
            <w:p w14:paraId="14EB70D9" w14:textId="77777777" w:rsidR="00C95E17" w:rsidRPr="00FB3590" w:rsidRDefault="00C95E17" w:rsidP="00FB3590">
              <w:pPr>
                <w:spacing w:beforeLines="100" w:before="240"/>
                <w:ind w:firstLine="440"/>
                <w:jc w:val="both"/>
                <w:rPr>
                  <w:sz w:val="22"/>
                  <w:szCs w:val="22"/>
                </w:rPr>
              </w:pPr>
              <w:r w:rsidRPr="00FB3590">
                <w:rPr>
                  <w:sz w:val="22"/>
                  <w:szCs w:val="22"/>
                </w:rPr>
                <w:t>本</w:t>
              </w:r>
              <w:r w:rsidRPr="00FB3590">
                <w:rPr>
                  <w:rFonts w:hint="eastAsia"/>
                  <w:sz w:val="22"/>
                  <w:szCs w:val="22"/>
                </w:rPr>
                <w:t>集团</w:t>
              </w:r>
              <w:r w:rsidRPr="00FB3590">
                <w:rPr>
                  <w:sz w:val="22"/>
                  <w:szCs w:val="22"/>
                </w:rPr>
                <w:t>的金融负债于初始确认时分类为以公允价值计量且其变动计入当期损益的金融负债</w:t>
              </w:r>
              <w:r w:rsidRPr="00FB3590">
                <w:rPr>
                  <w:rFonts w:hint="eastAsia"/>
                  <w:sz w:val="22"/>
                  <w:szCs w:val="22"/>
                </w:rPr>
                <w:t>和</w:t>
              </w:r>
              <w:r w:rsidRPr="00FB3590">
                <w:rPr>
                  <w:sz w:val="22"/>
                  <w:szCs w:val="22"/>
                </w:rPr>
                <w:t>其他金融负债。</w:t>
              </w:r>
            </w:p>
            <w:p w14:paraId="2754E4F0" w14:textId="77777777" w:rsidR="00C95E17" w:rsidRPr="00FB3590" w:rsidRDefault="00C95E17" w:rsidP="00FB3590">
              <w:pPr>
                <w:spacing w:beforeLines="100" w:before="240"/>
                <w:ind w:firstLine="440"/>
                <w:jc w:val="both"/>
                <w:rPr>
                  <w:sz w:val="22"/>
                  <w:szCs w:val="22"/>
                </w:rPr>
              </w:pPr>
              <w:r w:rsidRPr="00FB3590">
                <w:rPr>
                  <w:rFonts w:hint="eastAsia"/>
                  <w:sz w:val="22"/>
                  <w:szCs w:val="22"/>
                </w:rPr>
                <w:t>本集团以公允价值计量且其变动计入当期损益的金融负债，为交易性金融负债。本集团将满足下列条件之一的金融负债归类为交易性金融负债：取得该金融负债的目的是为了在短期内出售；属于进行集中管理的可辨认金融工具组合的一部分，且有客观证据表明公司近期采用短期获利方式对该组合进行管理；属于衍生工具，但是，被指定且为有效套</w:t>
              </w:r>
              <w:proofErr w:type="gramStart"/>
              <w:r w:rsidRPr="00FB3590">
                <w:rPr>
                  <w:rFonts w:hint="eastAsia"/>
                  <w:sz w:val="22"/>
                  <w:szCs w:val="22"/>
                </w:rPr>
                <w:t>期工具</w:t>
              </w:r>
              <w:proofErr w:type="gramEnd"/>
              <w:r w:rsidRPr="00FB3590">
                <w:rPr>
                  <w:rFonts w:hint="eastAsia"/>
                  <w:sz w:val="22"/>
                  <w:szCs w:val="22"/>
                </w:rPr>
                <w:t>的衍生工具、属于财务担保合同的衍生工具、与在活跃市场中没有报价且其公允价值不能可靠计量的权益工具投资挂钩并须通过交付该权益工具结算的衍生工具除外。本集团的交易性金融负债为外汇远期合约，按照公允价值进行后续计量，公允价值变动计入公允价值变动损益；处置时，其公允价值与初始入账金额之间的差额确认为投资收益，同时调整公允价值变动损益。</w:t>
              </w:r>
            </w:p>
            <w:p w14:paraId="7EDF9630" w14:textId="77777777" w:rsidR="00C95E17" w:rsidRPr="00FB3590" w:rsidRDefault="00C95E17" w:rsidP="00FB3590">
              <w:pPr>
                <w:spacing w:beforeLines="100" w:before="240"/>
                <w:ind w:firstLine="440"/>
                <w:jc w:val="both"/>
                <w:rPr>
                  <w:sz w:val="22"/>
                  <w:szCs w:val="22"/>
                </w:rPr>
              </w:pPr>
              <w:r w:rsidRPr="00FB3590">
                <w:rPr>
                  <w:sz w:val="22"/>
                  <w:szCs w:val="22"/>
                </w:rPr>
                <w:t>其他金融负债采用实际利率法，按照摊</w:t>
              </w:r>
              <w:proofErr w:type="gramStart"/>
              <w:r w:rsidRPr="00FB3590">
                <w:rPr>
                  <w:sz w:val="22"/>
                  <w:szCs w:val="22"/>
                </w:rPr>
                <w:t>余成本</w:t>
              </w:r>
              <w:proofErr w:type="gramEnd"/>
              <w:r w:rsidRPr="00FB3590">
                <w:rPr>
                  <w:sz w:val="22"/>
                  <w:szCs w:val="22"/>
                </w:rPr>
                <w:t>进行后续计量。</w:t>
              </w:r>
            </w:p>
            <w:p w14:paraId="6291A8D2" w14:textId="77777777" w:rsidR="00C95E17" w:rsidRPr="00FE5A8D" w:rsidRDefault="00C95E17" w:rsidP="006807BE">
              <w:pPr>
                <w:pStyle w:val="33"/>
                <w:numPr>
                  <w:ilvl w:val="0"/>
                  <w:numId w:val="68"/>
                </w:numPr>
                <w:tabs>
                  <w:tab w:val="clear" w:pos="2355"/>
                  <w:tab w:val="left" w:pos="993"/>
                </w:tabs>
                <w:spacing w:beforeLines="100" w:before="240"/>
                <w:ind w:firstLineChars="0" w:hanging="1788"/>
                <w:rPr>
                  <w:rFonts w:ascii="宋体" w:hAnsi="宋体"/>
                  <w:bCs w:val="0"/>
                  <w:snapToGrid w:val="0"/>
                  <w:sz w:val="22"/>
                  <w:szCs w:val="22"/>
                </w:rPr>
              </w:pPr>
              <w:r w:rsidRPr="00FE5A8D">
                <w:rPr>
                  <w:rFonts w:ascii="宋体" w:hAnsi="宋体" w:hint="eastAsia"/>
                  <w:bCs w:val="0"/>
                  <w:snapToGrid w:val="0"/>
                  <w:sz w:val="22"/>
                  <w:szCs w:val="22"/>
                </w:rPr>
                <w:t>金融负债终止确认条件</w:t>
              </w:r>
            </w:p>
            <w:p w14:paraId="09066406" w14:textId="77777777" w:rsidR="00C95E17" w:rsidRPr="001154A9" w:rsidRDefault="00C95E17" w:rsidP="001154A9">
              <w:pPr>
                <w:ind w:firstLineChars="200" w:firstLine="440"/>
                <w:rPr>
                  <w:bCs/>
                  <w:sz w:val="22"/>
                  <w:szCs w:val="22"/>
                </w:rPr>
              </w:pPr>
              <w:r w:rsidRPr="001154A9">
                <w:rPr>
                  <w:rFonts w:hint="eastAsia"/>
                  <w:bCs/>
                  <w:sz w:val="22"/>
                  <w:szCs w:val="22"/>
                </w:rPr>
                <w:lastRenderedPageBreak/>
                <w:t>当金融负债的现时义务全部或部分已经解除时，终止确认该金融负债或义务已解除的部分。终止确认部分的账面价值与支付的对价之间的差额，计入当期损益。</w:t>
              </w:r>
            </w:p>
            <w:p w14:paraId="5537E497" w14:textId="77777777" w:rsidR="00C95E17" w:rsidRDefault="002376D3" w:rsidP="002376D3">
              <w:pPr>
                <w:pStyle w:val="2"/>
                <w:widowControl/>
                <w:spacing w:beforeLines="100" w:before="240" w:after="0" w:line="360" w:lineRule="auto"/>
                <w:ind w:left="440"/>
                <w:jc w:val="left"/>
                <w:rPr>
                  <w:rFonts w:ascii="宋体" w:hAnsi="宋体"/>
                  <w:b w:val="0"/>
                  <w:sz w:val="22"/>
                  <w:szCs w:val="22"/>
                </w:rPr>
              </w:pPr>
              <w:r>
                <w:rPr>
                  <w:rFonts w:ascii="宋体" w:hAnsi="宋体" w:hint="eastAsia"/>
                  <w:b w:val="0"/>
                  <w:sz w:val="22"/>
                  <w:szCs w:val="22"/>
                </w:rPr>
                <w:t>（3）</w:t>
              </w:r>
              <w:r w:rsidR="00C95E17" w:rsidRPr="00FE5A8D">
                <w:rPr>
                  <w:rFonts w:ascii="宋体" w:hAnsi="宋体" w:hint="eastAsia"/>
                  <w:b w:val="0"/>
                  <w:sz w:val="22"/>
                  <w:szCs w:val="22"/>
                </w:rPr>
                <w:t>金融资产和金融负债的公允价值确定方法</w:t>
              </w:r>
            </w:p>
            <w:p w14:paraId="5C49475A" w14:textId="77777777" w:rsidR="00FC7A49" w:rsidRDefault="00C95E17" w:rsidP="00C95E17">
              <w:pPr>
                <w:ind w:firstLineChars="200" w:firstLine="440"/>
                <w:rPr>
                  <w:szCs w:val="21"/>
                </w:rPr>
              </w:pPr>
              <w:r w:rsidRPr="00F67163">
                <w:rPr>
                  <w:rFonts w:cs="Arial" w:hint="eastAsia"/>
                  <w:sz w:val="22"/>
                  <w:szCs w:val="22"/>
                </w:rPr>
                <w:t>本集团以主要市场的价格计量金融资产和金融负债的公允价值，不存在主要市场的，以最有利市场的价格计量金融资产和金融负债的公允价值，并且采用当时适用并且有足够可利用数据和其他信息支持的估值技术。公允价值计量所使用的输入</w:t>
              </w:r>
              <w:proofErr w:type="gramStart"/>
              <w:r w:rsidRPr="00F67163">
                <w:rPr>
                  <w:rFonts w:cs="Arial" w:hint="eastAsia"/>
                  <w:sz w:val="22"/>
                  <w:szCs w:val="22"/>
                </w:rPr>
                <w:t>值分为</w:t>
              </w:r>
              <w:proofErr w:type="gramEnd"/>
              <w:r w:rsidRPr="00F67163">
                <w:rPr>
                  <w:rFonts w:cs="Arial" w:hint="eastAsia"/>
                  <w:sz w:val="22"/>
                  <w:szCs w:val="22"/>
                </w:rPr>
                <w:t>三个层次，即第一层次输入值是计量</w:t>
              </w:r>
              <w:proofErr w:type="gramStart"/>
              <w:r w:rsidRPr="00F67163">
                <w:rPr>
                  <w:rFonts w:cs="Arial" w:hint="eastAsia"/>
                  <w:sz w:val="22"/>
                  <w:szCs w:val="22"/>
                </w:rPr>
                <w:t>日能</w:t>
              </w:r>
              <w:proofErr w:type="gramEnd"/>
              <w:r w:rsidRPr="00F67163">
                <w:rPr>
                  <w:rFonts w:cs="Arial" w:hint="eastAsia"/>
                  <w:sz w:val="22"/>
                  <w:szCs w:val="22"/>
                </w:rPr>
                <w:t>够取得的相同资产或负债在活跃市场上未经调整的报价；第二层次输入值是除第一层次输入</w:t>
              </w:r>
              <w:proofErr w:type="gramStart"/>
              <w:r w:rsidRPr="00F67163">
                <w:rPr>
                  <w:rFonts w:cs="Arial" w:hint="eastAsia"/>
                  <w:sz w:val="22"/>
                  <w:szCs w:val="22"/>
                </w:rPr>
                <w:t>值外相关</w:t>
              </w:r>
              <w:proofErr w:type="gramEnd"/>
              <w:r w:rsidRPr="00F67163">
                <w:rPr>
                  <w:rFonts w:cs="Arial" w:hint="eastAsia"/>
                  <w:sz w:val="22"/>
                  <w:szCs w:val="22"/>
                </w:rPr>
                <w:t>资产或负债直接或</w:t>
              </w:r>
              <w:proofErr w:type="gramStart"/>
              <w:r w:rsidRPr="00F67163">
                <w:rPr>
                  <w:rFonts w:cs="Arial" w:hint="eastAsia"/>
                  <w:sz w:val="22"/>
                  <w:szCs w:val="22"/>
                </w:rPr>
                <w:t>间接</w:t>
              </w:r>
              <w:proofErr w:type="gramEnd"/>
              <w:r w:rsidRPr="00F67163">
                <w:rPr>
                  <w:rFonts w:cs="Arial" w:hint="eastAsia"/>
                  <w:sz w:val="22"/>
                  <w:szCs w:val="22"/>
                </w:rPr>
                <w:t>可观察的输入值；第三层次输入值是相关资产或负债的不可观察输入值。本集团优先使用第一层次输入值，其次使用相关可观察输入值，只有在相关可观察输入值无法取得或取得不切实可行的情况下，才使用不可观察输入值。年末按公允价值计量的可供出售金融资产、交易性金融资产中的货币基金使用第一层次输入值，交易性金融资产、交易性金融负债中的外汇远期合约使用第二层次输入值。公允价值计量结果所属的层次，由对公允价值计量整体而言具有重大意义的输入值所属的最低层次决定。</w:t>
              </w:r>
            </w:p>
          </w:sdtContent>
        </w:sdt>
      </w:sdtContent>
    </w:sdt>
    <w:p w14:paraId="02432104" w14:textId="77777777" w:rsidR="00FC7A49" w:rsidRDefault="006C5602" w:rsidP="006807BE">
      <w:pPr>
        <w:pStyle w:val="3"/>
        <w:numPr>
          <w:ilvl w:val="0"/>
          <w:numId w:val="10"/>
        </w:numPr>
      </w:pPr>
      <w:r>
        <w:t>应收款项</w:t>
      </w:r>
    </w:p>
    <w:p w14:paraId="64563758" w14:textId="77777777" w:rsidR="00342133" w:rsidRPr="00342133" w:rsidRDefault="00342133" w:rsidP="00342133"/>
    <w:sdt>
      <w:sdtPr>
        <w:rPr>
          <w:rFonts w:asciiTheme="minorHAnsi" w:hAnsiTheme="minorHAnsi" w:cs="宋体"/>
          <w:b w:val="0"/>
          <w:bCs w:val="0"/>
          <w:kern w:val="0"/>
          <w:szCs w:val="22"/>
        </w:rPr>
        <w:alias w:val="模块:单项金额重大并单项计提坏账准备的应收款项"/>
        <w:tag w:val="_GBC_1049cb1c0c11493f89bf524d2060bec8"/>
        <w:id w:val="1115714427"/>
        <w:lock w:val="sdtLocked"/>
        <w:placeholder>
          <w:docPart w:val="GBC22222222222222222222222222222"/>
        </w:placeholder>
      </w:sdtPr>
      <w:sdtEndPr>
        <w:rPr>
          <w:rFonts w:cs="Times New Roman" w:hint="eastAsia"/>
        </w:rPr>
      </w:sdtEndPr>
      <w:sdtContent>
        <w:p w14:paraId="5A962135" w14:textId="77777777" w:rsidR="00FC7A49" w:rsidRDefault="006C5602" w:rsidP="006807BE">
          <w:pPr>
            <w:pStyle w:val="4"/>
            <w:numPr>
              <w:ilvl w:val="0"/>
              <w:numId w:val="11"/>
            </w:numPr>
          </w:pPr>
          <w:r>
            <w:t>单项金额重大并单</w:t>
          </w:r>
          <w:r>
            <w:rPr>
              <w:rFonts w:hint="eastAsia"/>
            </w:rPr>
            <w:t>独</w:t>
          </w:r>
          <w:r>
            <w:t>计提坏账准备的应收款项</w:t>
          </w:r>
        </w:p>
        <w:sdt>
          <w:sdtPr>
            <w:alias w:val="是否适用：单项金额重大并单独计提坏账准备的应收款项[双击切换]"/>
            <w:tag w:val="_GBC_febee416997147098e508e34ee547660"/>
            <w:id w:val="944899111"/>
            <w:lock w:val="sdtContentLocked"/>
            <w:placeholder>
              <w:docPart w:val="GBC22222222222222222222222222222"/>
            </w:placeholder>
          </w:sdtPr>
          <w:sdtContent>
            <w:p w14:paraId="4C84D0DC" w14:textId="77777777" w:rsidR="00FC7A49" w:rsidRDefault="006C5602">
              <w:r>
                <w:fldChar w:fldCharType="begin"/>
              </w:r>
              <w:r w:rsidR="0034213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4355"/>
          </w:tblGrid>
          <w:tr w:rsidR="00FC7A49" w14:paraId="1EC08BCB" w14:textId="77777777" w:rsidTr="00F96290">
            <w:tc>
              <w:tcPr>
                <w:tcW w:w="2532" w:type="pct"/>
              </w:tcPr>
              <w:p w14:paraId="1E4D6343" w14:textId="77777777" w:rsidR="00FC7A49" w:rsidRDefault="006C5602">
                <w:pPr>
                  <w:rPr>
                    <w:szCs w:val="21"/>
                  </w:rPr>
                </w:pPr>
                <w:r>
                  <w:rPr>
                    <w:szCs w:val="21"/>
                  </w:rPr>
                  <w:t>单项金额重大的判断依据或金额标准</w:t>
                </w:r>
              </w:p>
            </w:tc>
            <w:sdt>
              <w:sdtPr>
                <w:rPr>
                  <w:rFonts w:hint="eastAsia"/>
                  <w:szCs w:val="21"/>
                </w:rPr>
                <w:alias w:val="单项金额重大的应收款项坏账准备的确认标准"/>
                <w:tag w:val="_GBC_02a9e9ed5c384de3ac907a34ffb0fede"/>
                <w:id w:val="-2049435675"/>
                <w:lock w:val="sdtLocked"/>
              </w:sdtPr>
              <w:sdtContent>
                <w:tc>
                  <w:tcPr>
                    <w:tcW w:w="2468" w:type="pct"/>
                  </w:tcPr>
                  <w:p w14:paraId="19E5C4EE" w14:textId="77777777" w:rsidR="00FC7A49" w:rsidRDefault="00342133">
                    <w:pPr>
                      <w:rPr>
                        <w:szCs w:val="21"/>
                      </w:rPr>
                    </w:pPr>
                    <w:r>
                      <w:rPr>
                        <w:rFonts w:hint="eastAsia"/>
                        <w:szCs w:val="21"/>
                      </w:rPr>
                      <w:t>将单项金额超过</w:t>
                    </w:r>
                    <w:r>
                      <w:rPr>
                        <w:szCs w:val="21"/>
                      </w:rPr>
                      <w:t>1,000万元的应收款项视为重大应收款项</w:t>
                    </w:r>
                  </w:p>
                </w:tc>
              </w:sdtContent>
            </w:sdt>
          </w:tr>
          <w:tr w:rsidR="00FC7A49" w14:paraId="5C51E4A9" w14:textId="77777777" w:rsidTr="00F96290">
            <w:tc>
              <w:tcPr>
                <w:tcW w:w="2532" w:type="pct"/>
              </w:tcPr>
              <w:p w14:paraId="5BBFC076" w14:textId="77777777" w:rsidR="00FC7A49" w:rsidRDefault="006C5602">
                <w:pPr>
                  <w:rPr>
                    <w:szCs w:val="21"/>
                  </w:rPr>
                </w:pPr>
                <w:r>
                  <w:rPr>
                    <w:szCs w:val="21"/>
                  </w:rPr>
                  <w:t>单项金额重大并单项计提坏账准备的计提方法</w:t>
                </w:r>
              </w:p>
            </w:tc>
            <w:sdt>
              <w:sdtPr>
                <w:rPr>
                  <w:rFonts w:hint="eastAsia"/>
                  <w:szCs w:val="21"/>
                </w:rPr>
                <w:alias w:val="单项金额重大的应收款项坏账准备的计提方法"/>
                <w:tag w:val="_GBC_8fa48e3f5d284ab18eb68532bad84e3d"/>
                <w:id w:val="-224372122"/>
                <w:lock w:val="sdtLocked"/>
              </w:sdtPr>
              <w:sdtContent>
                <w:tc>
                  <w:tcPr>
                    <w:tcW w:w="2468" w:type="pct"/>
                  </w:tcPr>
                  <w:p w14:paraId="66476746" w14:textId="77777777" w:rsidR="00FC7A49" w:rsidRDefault="00342133">
                    <w:pPr>
                      <w:rPr>
                        <w:szCs w:val="21"/>
                      </w:rPr>
                    </w:pPr>
                    <w:r>
                      <w:rPr>
                        <w:rFonts w:hint="eastAsia"/>
                        <w:szCs w:val="21"/>
                      </w:rPr>
                      <w:t>当存在客观证据表明本集团将无法按应收款项的原有条款收回所有款项时，根据其未来现金流量现值低于其账面价值的差额，单独进行减值测试，计提坏账准备</w:t>
                    </w:r>
                  </w:p>
                </w:tc>
              </w:sdtContent>
            </w:sdt>
          </w:tr>
        </w:tbl>
      </w:sdtContent>
    </w:sdt>
    <w:p w14:paraId="4CBE0761" w14:textId="77777777" w:rsidR="00FC7A49" w:rsidRDefault="00FC7A49"/>
    <w:sdt>
      <w:sdtPr>
        <w:rPr>
          <w:rFonts w:ascii="宋体" w:hAnsi="宋体" w:cs="宋体"/>
          <w:b w:val="0"/>
          <w:bCs w:val="0"/>
          <w:kern w:val="0"/>
          <w:szCs w:val="24"/>
        </w:rPr>
        <w:alias w:val="模块:按组合计提坏账准备应收款项"/>
        <w:tag w:val="_GBC_8f8efa32335c4dda8872c175bbc98aa6"/>
        <w:id w:val="-1172410772"/>
        <w:lock w:val="sdtLocked"/>
        <w:placeholder>
          <w:docPart w:val="GBC22222222222222222222222222222"/>
        </w:placeholder>
      </w:sdtPr>
      <w:sdtEndPr>
        <w:rPr>
          <w:rFonts w:hint="eastAsia"/>
          <w:szCs w:val="21"/>
        </w:rPr>
      </w:sdtEndPr>
      <w:sdtContent>
        <w:p w14:paraId="312DE1DD" w14:textId="77777777" w:rsidR="00FC7A49" w:rsidRDefault="006C5602" w:rsidP="006807BE">
          <w:pPr>
            <w:pStyle w:val="4"/>
            <w:numPr>
              <w:ilvl w:val="0"/>
              <w:numId w:val="11"/>
            </w:numPr>
          </w:pPr>
          <w:r>
            <w:rPr>
              <w:rFonts w:hint="eastAsia"/>
            </w:rPr>
            <w:t>按信用风险特征组合计提坏账准备的应收款项：</w:t>
          </w:r>
        </w:p>
        <w:sdt>
          <w:sdtPr>
            <w:alias w:val="是否适用：按信用风险特征组合计提坏账准备的应收款项[双击切换]"/>
            <w:tag w:val="_GBC_cda42dd7a4444ec2977520892e82917f"/>
            <w:id w:val="-1928638476"/>
            <w:lock w:val="sdtContentLocked"/>
            <w:placeholder>
              <w:docPart w:val="GBC22222222222222222222222222222"/>
            </w:placeholder>
          </w:sdtPr>
          <w:sdtContent>
            <w:p w14:paraId="483EBC04" w14:textId="77777777" w:rsidR="00FC7A49" w:rsidRDefault="006C5602">
              <w:r>
                <w:fldChar w:fldCharType="begin"/>
              </w:r>
              <w:r w:rsidR="00342133">
                <w:instrText xml:space="preserve"> MACROBUTTON  SnrToggleCheckbox √适用 </w:instrText>
              </w:r>
              <w:r>
                <w:fldChar w:fldCharType="end"/>
              </w:r>
              <w:r>
                <w:fldChar w:fldCharType="begin"/>
              </w:r>
              <w:r w:rsidR="00342133">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4355"/>
          </w:tblGrid>
          <w:tr w:rsidR="00FE1148" w14:paraId="3EF770F1" w14:textId="77777777" w:rsidTr="00BF7E0B">
            <w:tc>
              <w:tcPr>
                <w:tcW w:w="5000" w:type="pct"/>
                <w:gridSpan w:val="2"/>
              </w:tcPr>
              <w:p w14:paraId="29BFD267" w14:textId="77777777" w:rsidR="00FE1148" w:rsidRDefault="00FE1148" w:rsidP="00BF7E0B">
                <w:pPr>
                  <w:rPr>
                    <w:szCs w:val="21"/>
                  </w:rPr>
                </w:pPr>
                <w:r>
                  <w:rPr>
                    <w:rFonts w:hint="eastAsia"/>
                    <w:szCs w:val="21"/>
                  </w:rPr>
                  <w:t>按信用风险特征组合计提坏账准备的计提方法（账龄分析法、余额百分比法、其他方法）</w:t>
                </w:r>
              </w:p>
            </w:tc>
          </w:tr>
          <w:sdt>
            <w:sdtPr>
              <w:rPr>
                <w:rFonts w:asciiTheme="minorHAnsi" w:eastAsiaTheme="minorEastAsia" w:hAnsiTheme="minorHAnsi" w:cstheme="minorBidi"/>
                <w:kern w:val="2"/>
                <w:szCs w:val="21"/>
              </w:rPr>
              <w:alias w:val="按信用风险特征组合计提坏账准备的应收款项明细"/>
              <w:tag w:val="_GBC_757caf6360334ab4802eb9d1db5ddf44"/>
              <w:id w:val="513116540"/>
              <w:lock w:val="sdtLocked"/>
              <w:placeholder>
                <w:docPart w:val="5C2634DDB6604D26BC7B3E90BD108931"/>
              </w:placeholder>
            </w:sdtPr>
            <w:sdtContent>
              <w:tr w:rsidR="00FE1148" w14:paraId="0CED2F07" w14:textId="77777777" w:rsidTr="00BF7E0B">
                <w:sdt>
                  <w:sdtPr>
                    <w:rPr>
                      <w:rFonts w:asciiTheme="minorHAnsi" w:eastAsiaTheme="minorEastAsia" w:hAnsiTheme="minorHAnsi" w:cstheme="minorBidi"/>
                      <w:kern w:val="2"/>
                      <w:szCs w:val="21"/>
                    </w:rPr>
                    <w:alias w:val="按信用风险特征组合计提坏账准备的应收款项明细-组合名称"/>
                    <w:tag w:val="_GBC_6310d006f2d94cf7b43e56f6f3fda59f"/>
                    <w:id w:val="1772511585"/>
                    <w:lock w:val="sdtLocked"/>
                  </w:sdtPr>
                  <w:sdtEndPr>
                    <w:rPr>
                      <w:rFonts w:ascii="宋体" w:eastAsia="宋体" w:hAnsi="宋体" w:cs="Times New Roman"/>
                      <w:kern w:val="0"/>
                    </w:rPr>
                  </w:sdtEndPr>
                  <w:sdtContent>
                    <w:tc>
                      <w:tcPr>
                        <w:tcW w:w="2532" w:type="pct"/>
                      </w:tcPr>
                      <w:p w14:paraId="35B497E1" w14:textId="77777777" w:rsidR="00FE1148" w:rsidRDefault="00FE1148" w:rsidP="00BF7E0B">
                        <w:pPr>
                          <w:rPr>
                            <w:szCs w:val="21"/>
                          </w:rPr>
                        </w:pPr>
                        <w:proofErr w:type="gramStart"/>
                        <w:r>
                          <w:rPr>
                            <w:rFonts w:cstheme="minorBidi"/>
                            <w:kern w:val="2"/>
                            <w:szCs w:val="21"/>
                          </w:rPr>
                          <w:t>账</w:t>
                        </w:r>
                        <w:proofErr w:type="gramEnd"/>
                        <w:r>
                          <w:rPr>
                            <w:rFonts w:cstheme="minorBidi"/>
                            <w:kern w:val="2"/>
                            <w:szCs w:val="21"/>
                          </w:rPr>
                          <w:t>龄组合</w:t>
                        </w:r>
                      </w:p>
                    </w:tc>
                  </w:sdtContent>
                </w:sdt>
                <w:sdt>
                  <w:sdtPr>
                    <w:rPr>
                      <w:szCs w:val="21"/>
                    </w:rPr>
                    <w:alias w:val="按信用风险特征组合计提坏账准备的应收款项明细-应收账款计提坏账准备方法"/>
                    <w:tag w:val="_GBC_f0223d8eed774f6d88e69c4a34cefffc"/>
                    <w:id w:val="218790697"/>
                    <w:lock w:val="sdtLocked"/>
                  </w:sdtPr>
                  <w:sdtContent>
                    <w:tc>
                      <w:tcPr>
                        <w:tcW w:w="2468" w:type="pct"/>
                      </w:tcPr>
                      <w:p w14:paraId="6C3373C5" w14:textId="77777777" w:rsidR="00FE1148" w:rsidRDefault="00FE1148" w:rsidP="00BF7E0B">
                        <w:pPr>
                          <w:rPr>
                            <w:szCs w:val="21"/>
                          </w:rPr>
                        </w:pPr>
                        <w:proofErr w:type="gramStart"/>
                        <w:r>
                          <w:rPr>
                            <w:szCs w:val="21"/>
                          </w:rPr>
                          <w:t>按账龄</w:t>
                        </w:r>
                        <w:proofErr w:type="gramEnd"/>
                        <w:r>
                          <w:rPr>
                            <w:szCs w:val="21"/>
                          </w:rPr>
                          <w:t>分析法计提坏账准备</w:t>
                        </w:r>
                      </w:p>
                    </w:tc>
                  </w:sdtContent>
                </w:sdt>
              </w:tr>
            </w:sdtContent>
          </w:sdt>
        </w:tbl>
        <w:p w14:paraId="0231C6BC" w14:textId="77777777" w:rsidR="00FE1148" w:rsidRDefault="00FE1148"/>
        <w:p w14:paraId="4AA1CDB3" w14:textId="77777777" w:rsidR="00FC7A49" w:rsidRDefault="00FE42B0">
          <w:pPr>
            <w:rPr>
              <w:szCs w:val="21"/>
            </w:rPr>
          </w:pPr>
        </w:p>
      </w:sdtContent>
    </w:sdt>
    <w:sdt>
      <w:sdtPr>
        <w:rPr>
          <w:szCs w:val="21"/>
        </w:rPr>
        <w:alias w:val="模块:组合中，采用账龄分析法计提坏账准备的"/>
        <w:tag w:val="_GBC_d2b0bcab648248b28260e0b64daec338"/>
        <w:id w:val="-652670559"/>
        <w:lock w:val="sdtLocked"/>
        <w:placeholder>
          <w:docPart w:val="GBC22222222222222222222222222222"/>
        </w:placeholder>
      </w:sdtPr>
      <w:sdtEndPr>
        <w:rPr>
          <w:szCs w:val="24"/>
        </w:rPr>
      </w:sdtEndPr>
      <w:sdtContent>
        <w:p w14:paraId="3C5D16BC" w14:textId="77777777" w:rsidR="00FC7A49" w:rsidRDefault="006C5602">
          <w:pPr>
            <w:rPr>
              <w:szCs w:val="21"/>
            </w:rPr>
          </w:pPr>
          <w:r>
            <w:rPr>
              <w:szCs w:val="21"/>
            </w:rPr>
            <w:t>组合中，采用账龄分析法计提坏账准备的</w:t>
          </w:r>
        </w:p>
        <w:sdt>
          <w:sdtPr>
            <w:rPr>
              <w:szCs w:val="21"/>
            </w:rPr>
            <w:alias w:val="是否适用：组合中，采用账龄分析法计提坏账准备的[双击切换]"/>
            <w:tag w:val="_GBC_b5e08279d3c945f58a62f6698ddc01d3"/>
            <w:id w:val="2084792626"/>
            <w:lock w:val="sdtContentLocked"/>
            <w:placeholder>
              <w:docPart w:val="GBC22222222222222222222222222222"/>
            </w:placeholder>
          </w:sdtPr>
          <w:sdtContent>
            <w:p w14:paraId="5A3DF872" w14:textId="77777777" w:rsidR="00342133" w:rsidRDefault="006C5602">
              <w:pPr>
                <w:rPr>
                  <w:szCs w:val="21"/>
                </w:rPr>
              </w:pPr>
              <w:r>
                <w:rPr>
                  <w:szCs w:val="21"/>
                </w:rPr>
                <w:fldChar w:fldCharType="begin"/>
              </w:r>
              <w:r w:rsidR="00342133">
                <w:rPr>
                  <w:szCs w:val="21"/>
                </w:rPr>
                <w:instrText xml:space="preserve"> MACROBUTTON  SnrToggleCheckbox √适用 </w:instrText>
              </w:r>
              <w:r>
                <w:rPr>
                  <w:szCs w:val="21"/>
                </w:rPr>
                <w:fldChar w:fldCharType="end"/>
              </w:r>
              <w:r>
                <w:rPr>
                  <w:szCs w:val="21"/>
                </w:rPr>
                <w:fldChar w:fldCharType="begin"/>
              </w:r>
              <w:r w:rsidR="00342133">
                <w:rPr>
                  <w:szCs w:val="21"/>
                </w:rPr>
                <w:instrText xml:space="preserve"> MACROBUTTON  SnrToggleCheckbox □不适用 </w:instrText>
              </w:r>
              <w:r>
                <w:rPr>
                  <w:szCs w:val="21"/>
                </w:rP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4"/>
            <w:gridCol w:w="2889"/>
            <w:gridCol w:w="2890"/>
          </w:tblGrid>
          <w:tr w:rsidR="009119AF" w14:paraId="147C86B6" w14:textId="77777777" w:rsidTr="00B3477F">
            <w:tc>
              <w:tcPr>
                <w:tcW w:w="1725" w:type="pct"/>
                <w:vAlign w:val="center"/>
              </w:tcPr>
              <w:p w14:paraId="16711890" w14:textId="77777777" w:rsidR="009119AF" w:rsidRDefault="009119AF" w:rsidP="00B3477F">
                <w:pPr>
                  <w:jc w:val="center"/>
                  <w:rPr>
                    <w:szCs w:val="21"/>
                  </w:rPr>
                </w:pPr>
                <w:r>
                  <w:rPr>
                    <w:szCs w:val="21"/>
                  </w:rPr>
                  <w:t>账龄</w:t>
                </w:r>
              </w:p>
            </w:tc>
            <w:tc>
              <w:tcPr>
                <w:tcW w:w="1637" w:type="pct"/>
                <w:vAlign w:val="center"/>
              </w:tcPr>
              <w:p w14:paraId="0BC81C6A" w14:textId="77777777" w:rsidR="009119AF" w:rsidRDefault="009119AF" w:rsidP="00B3477F">
                <w:pPr>
                  <w:jc w:val="center"/>
                  <w:rPr>
                    <w:szCs w:val="21"/>
                  </w:rPr>
                </w:pPr>
                <w:r>
                  <w:rPr>
                    <w:szCs w:val="21"/>
                  </w:rPr>
                  <w:t>应收账款计提比例(%)</w:t>
                </w:r>
              </w:p>
            </w:tc>
            <w:tc>
              <w:tcPr>
                <w:tcW w:w="1638" w:type="pct"/>
                <w:vAlign w:val="center"/>
              </w:tcPr>
              <w:p w14:paraId="16F6C8A8" w14:textId="77777777" w:rsidR="009119AF" w:rsidRDefault="009119AF" w:rsidP="00B3477F">
                <w:pPr>
                  <w:jc w:val="center"/>
                  <w:rPr>
                    <w:szCs w:val="21"/>
                  </w:rPr>
                </w:pPr>
                <w:r>
                  <w:rPr>
                    <w:rFonts w:hint="eastAsia"/>
                    <w:szCs w:val="21"/>
                  </w:rPr>
                  <w:t>其他应收款计提比例</w:t>
                </w:r>
                <w:r>
                  <w:rPr>
                    <w:szCs w:val="21"/>
                  </w:rPr>
                  <w:t>(%)</w:t>
                </w:r>
              </w:p>
            </w:tc>
          </w:tr>
          <w:tr w:rsidR="009119AF" w14:paraId="5717DDF9" w14:textId="77777777" w:rsidTr="00B3477F">
            <w:tc>
              <w:tcPr>
                <w:tcW w:w="1725" w:type="pct"/>
              </w:tcPr>
              <w:p w14:paraId="0848B802" w14:textId="77777777" w:rsidR="009119AF" w:rsidRDefault="009119AF" w:rsidP="00B3477F">
                <w:pPr>
                  <w:rPr>
                    <w:szCs w:val="21"/>
                  </w:rPr>
                </w:pPr>
                <w:r>
                  <w:rPr>
                    <w:szCs w:val="21"/>
                  </w:rPr>
                  <w:t>1年以内（含1年）</w:t>
                </w:r>
              </w:p>
            </w:tc>
            <w:sdt>
              <w:sdtPr>
                <w:rPr>
                  <w:szCs w:val="21"/>
                </w:rPr>
                <w:alias w:val="应收账款一年以内坏账准备比例"/>
                <w:tag w:val="_GBC_46003ec566c8444eb7f90175f4fea94f"/>
                <w:id w:val="-316808610"/>
                <w:lock w:val="sdtLocked"/>
              </w:sdtPr>
              <w:sdtContent>
                <w:tc>
                  <w:tcPr>
                    <w:tcW w:w="1637" w:type="pct"/>
                  </w:tcPr>
                  <w:p w14:paraId="68C7C791" w14:textId="77777777" w:rsidR="009119AF" w:rsidRDefault="009119AF" w:rsidP="00B3477F">
                    <w:pPr>
                      <w:jc w:val="right"/>
                      <w:rPr>
                        <w:szCs w:val="21"/>
                      </w:rPr>
                    </w:pPr>
                    <w:r>
                      <w:rPr>
                        <w:szCs w:val="21"/>
                      </w:rPr>
                      <w:t>5</w:t>
                    </w:r>
                  </w:p>
                </w:tc>
              </w:sdtContent>
            </w:sdt>
            <w:sdt>
              <w:sdtPr>
                <w:rPr>
                  <w:szCs w:val="21"/>
                </w:rPr>
                <w:alias w:val="其他应收款一年以内坏账准备比例"/>
                <w:tag w:val="_GBC_31e987a46c3a48d2ac2d334c18f84ffb"/>
                <w:id w:val="-1742167558"/>
                <w:lock w:val="sdtLocked"/>
              </w:sdtPr>
              <w:sdtContent>
                <w:tc>
                  <w:tcPr>
                    <w:tcW w:w="1638" w:type="pct"/>
                  </w:tcPr>
                  <w:p w14:paraId="533FF146" w14:textId="77777777" w:rsidR="009119AF" w:rsidRDefault="009119AF" w:rsidP="00B3477F">
                    <w:pPr>
                      <w:jc w:val="right"/>
                      <w:rPr>
                        <w:szCs w:val="21"/>
                      </w:rPr>
                    </w:pPr>
                    <w:r>
                      <w:rPr>
                        <w:szCs w:val="21"/>
                      </w:rPr>
                      <w:t>5</w:t>
                    </w:r>
                  </w:p>
                </w:tc>
              </w:sdtContent>
            </w:sdt>
          </w:tr>
          <w:tr w:rsidR="009119AF" w14:paraId="4E06C309" w14:textId="77777777" w:rsidTr="00B3477F">
            <w:tc>
              <w:tcPr>
                <w:tcW w:w="1725" w:type="pct"/>
              </w:tcPr>
              <w:p w14:paraId="49AB879A" w14:textId="77777777" w:rsidR="009119AF" w:rsidRDefault="009119AF" w:rsidP="00B3477F">
                <w:pPr>
                  <w:rPr>
                    <w:szCs w:val="21"/>
                  </w:rPr>
                </w:pPr>
                <w:r>
                  <w:rPr>
                    <w:szCs w:val="21"/>
                  </w:rPr>
                  <w:t>1－2年</w:t>
                </w:r>
              </w:p>
            </w:tc>
            <w:sdt>
              <w:sdtPr>
                <w:rPr>
                  <w:szCs w:val="21"/>
                </w:rPr>
                <w:alias w:val="应收账款一至二年坏账准备比例"/>
                <w:tag w:val="_GBC_511f8d0ead4e4f498b5ac4a478562173"/>
                <w:id w:val="1675215445"/>
                <w:lock w:val="sdtLocked"/>
              </w:sdtPr>
              <w:sdtContent>
                <w:tc>
                  <w:tcPr>
                    <w:tcW w:w="1637" w:type="pct"/>
                  </w:tcPr>
                  <w:p w14:paraId="547DF93C" w14:textId="77777777" w:rsidR="009119AF" w:rsidRDefault="009119AF" w:rsidP="00B3477F">
                    <w:pPr>
                      <w:jc w:val="right"/>
                      <w:rPr>
                        <w:szCs w:val="21"/>
                      </w:rPr>
                    </w:pPr>
                    <w:r>
                      <w:rPr>
                        <w:szCs w:val="21"/>
                      </w:rPr>
                      <w:t>10</w:t>
                    </w:r>
                  </w:p>
                </w:tc>
              </w:sdtContent>
            </w:sdt>
            <w:sdt>
              <w:sdtPr>
                <w:rPr>
                  <w:szCs w:val="21"/>
                </w:rPr>
                <w:alias w:val="其他应收款一至二年坏账准备比例"/>
                <w:tag w:val="_GBC_5770006459d54f8fab0e11578e8fe531"/>
                <w:id w:val="-1853091372"/>
                <w:lock w:val="sdtLocked"/>
              </w:sdtPr>
              <w:sdtContent>
                <w:tc>
                  <w:tcPr>
                    <w:tcW w:w="1638" w:type="pct"/>
                  </w:tcPr>
                  <w:p w14:paraId="7FCF47E9" w14:textId="77777777" w:rsidR="009119AF" w:rsidRDefault="009119AF" w:rsidP="00B3477F">
                    <w:pPr>
                      <w:jc w:val="right"/>
                      <w:rPr>
                        <w:szCs w:val="21"/>
                      </w:rPr>
                    </w:pPr>
                    <w:r>
                      <w:rPr>
                        <w:szCs w:val="21"/>
                      </w:rPr>
                      <w:t>10</w:t>
                    </w:r>
                  </w:p>
                </w:tc>
              </w:sdtContent>
            </w:sdt>
          </w:tr>
          <w:tr w:rsidR="009119AF" w14:paraId="187F34C0" w14:textId="77777777" w:rsidTr="00B3477F">
            <w:tc>
              <w:tcPr>
                <w:tcW w:w="1725" w:type="pct"/>
              </w:tcPr>
              <w:p w14:paraId="747500D1" w14:textId="77777777" w:rsidR="009119AF" w:rsidRDefault="009119AF" w:rsidP="00B3477F">
                <w:pPr>
                  <w:rPr>
                    <w:szCs w:val="21"/>
                  </w:rPr>
                </w:pPr>
                <w:r>
                  <w:rPr>
                    <w:szCs w:val="21"/>
                  </w:rPr>
                  <w:t>2－3年</w:t>
                </w:r>
              </w:p>
            </w:tc>
            <w:sdt>
              <w:sdtPr>
                <w:rPr>
                  <w:szCs w:val="21"/>
                </w:rPr>
                <w:alias w:val="应收账款二至三年坏账准备比例"/>
                <w:tag w:val="_GBC_37b64976c1bb46908f10f7112137ba4b"/>
                <w:id w:val="1059209659"/>
                <w:lock w:val="sdtLocked"/>
              </w:sdtPr>
              <w:sdtContent>
                <w:tc>
                  <w:tcPr>
                    <w:tcW w:w="1637" w:type="pct"/>
                  </w:tcPr>
                  <w:p w14:paraId="47AD35E1" w14:textId="77777777" w:rsidR="009119AF" w:rsidRDefault="009119AF" w:rsidP="00B3477F">
                    <w:pPr>
                      <w:jc w:val="right"/>
                      <w:rPr>
                        <w:szCs w:val="21"/>
                      </w:rPr>
                    </w:pPr>
                    <w:r>
                      <w:rPr>
                        <w:szCs w:val="21"/>
                      </w:rPr>
                      <w:t>20</w:t>
                    </w:r>
                  </w:p>
                </w:tc>
              </w:sdtContent>
            </w:sdt>
            <w:sdt>
              <w:sdtPr>
                <w:rPr>
                  <w:szCs w:val="21"/>
                </w:rPr>
                <w:alias w:val="其他应收款二至三年坏账准备比例"/>
                <w:tag w:val="_GBC_063c3c144d224ab1a5120e5d9558e8bf"/>
                <w:id w:val="105011725"/>
                <w:lock w:val="sdtLocked"/>
              </w:sdtPr>
              <w:sdtContent>
                <w:tc>
                  <w:tcPr>
                    <w:tcW w:w="1638" w:type="pct"/>
                  </w:tcPr>
                  <w:p w14:paraId="5AF8DE91" w14:textId="77777777" w:rsidR="009119AF" w:rsidRDefault="009119AF" w:rsidP="00B3477F">
                    <w:pPr>
                      <w:jc w:val="right"/>
                      <w:rPr>
                        <w:szCs w:val="21"/>
                      </w:rPr>
                    </w:pPr>
                    <w:r>
                      <w:rPr>
                        <w:szCs w:val="21"/>
                      </w:rPr>
                      <w:t>20</w:t>
                    </w:r>
                  </w:p>
                </w:tc>
              </w:sdtContent>
            </w:sdt>
          </w:tr>
          <w:tr w:rsidR="009119AF" w14:paraId="44DD690D" w14:textId="77777777" w:rsidTr="00B3477F">
            <w:tc>
              <w:tcPr>
                <w:tcW w:w="1725" w:type="pct"/>
              </w:tcPr>
              <w:p w14:paraId="63175595" w14:textId="77777777" w:rsidR="009119AF" w:rsidRDefault="009119AF" w:rsidP="00B3477F">
                <w:pPr>
                  <w:rPr>
                    <w:szCs w:val="21"/>
                  </w:rPr>
                </w:pPr>
                <w:r>
                  <w:rPr>
                    <w:szCs w:val="21"/>
                  </w:rPr>
                  <w:t>3－4年</w:t>
                </w:r>
              </w:p>
            </w:tc>
            <w:sdt>
              <w:sdtPr>
                <w:rPr>
                  <w:rFonts w:hint="eastAsia"/>
                  <w:szCs w:val="21"/>
                </w:rPr>
                <w:alias w:val="应收账款三至四年坏账准备比例"/>
                <w:tag w:val="_GBC_ab60e70da3ab4e6e87dee477a300cd55"/>
                <w:id w:val="225346504"/>
                <w:lock w:val="sdtLocked"/>
              </w:sdtPr>
              <w:sdtContent>
                <w:tc>
                  <w:tcPr>
                    <w:tcW w:w="1637" w:type="pct"/>
                  </w:tcPr>
                  <w:p w14:paraId="113B18F0" w14:textId="77777777" w:rsidR="009119AF" w:rsidRDefault="009119AF" w:rsidP="00B3477F">
                    <w:pPr>
                      <w:jc w:val="right"/>
                      <w:rPr>
                        <w:szCs w:val="21"/>
                      </w:rPr>
                    </w:pPr>
                    <w:r>
                      <w:rPr>
                        <w:rFonts w:hint="eastAsia"/>
                        <w:szCs w:val="21"/>
                      </w:rPr>
                      <w:t>80</w:t>
                    </w:r>
                  </w:p>
                </w:tc>
              </w:sdtContent>
            </w:sdt>
            <w:sdt>
              <w:sdtPr>
                <w:rPr>
                  <w:rFonts w:hint="eastAsia"/>
                  <w:szCs w:val="21"/>
                </w:rPr>
                <w:alias w:val="其他应收款三至四年坏账准备比例"/>
                <w:tag w:val="_GBC_4aaf1ef3b4874aea922da9af58594f24"/>
                <w:id w:val="-157308861"/>
                <w:lock w:val="sdtLocked"/>
              </w:sdtPr>
              <w:sdtContent>
                <w:tc>
                  <w:tcPr>
                    <w:tcW w:w="1638" w:type="pct"/>
                  </w:tcPr>
                  <w:p w14:paraId="23386091" w14:textId="77777777" w:rsidR="009119AF" w:rsidRDefault="009119AF" w:rsidP="00B3477F">
                    <w:pPr>
                      <w:jc w:val="right"/>
                      <w:rPr>
                        <w:szCs w:val="21"/>
                      </w:rPr>
                    </w:pPr>
                    <w:r>
                      <w:rPr>
                        <w:rFonts w:hint="eastAsia"/>
                        <w:szCs w:val="21"/>
                      </w:rPr>
                      <w:t>80</w:t>
                    </w:r>
                  </w:p>
                </w:tc>
              </w:sdtContent>
            </w:sdt>
          </w:tr>
          <w:tr w:rsidR="009119AF" w14:paraId="2F60D302" w14:textId="77777777" w:rsidTr="00B3477F">
            <w:tc>
              <w:tcPr>
                <w:tcW w:w="1725" w:type="pct"/>
              </w:tcPr>
              <w:p w14:paraId="7D13F169" w14:textId="77777777" w:rsidR="009119AF" w:rsidRDefault="009119AF" w:rsidP="00B3477F">
                <w:pPr>
                  <w:rPr>
                    <w:szCs w:val="21"/>
                  </w:rPr>
                </w:pPr>
                <w:r>
                  <w:rPr>
                    <w:szCs w:val="21"/>
                  </w:rPr>
                  <w:t>4－5年</w:t>
                </w:r>
              </w:p>
            </w:tc>
            <w:sdt>
              <w:sdtPr>
                <w:rPr>
                  <w:rFonts w:hint="eastAsia"/>
                  <w:szCs w:val="21"/>
                </w:rPr>
                <w:alias w:val="应收账款四至五年坏账准备比例"/>
                <w:tag w:val="_GBC_c89b518309454854b6f82416cf01fb98"/>
                <w:id w:val="1764264303"/>
                <w:lock w:val="sdtLocked"/>
              </w:sdtPr>
              <w:sdtContent>
                <w:tc>
                  <w:tcPr>
                    <w:tcW w:w="1637" w:type="pct"/>
                  </w:tcPr>
                  <w:p w14:paraId="0121333F" w14:textId="77777777" w:rsidR="009119AF" w:rsidRDefault="009119AF" w:rsidP="00B3477F">
                    <w:pPr>
                      <w:jc w:val="right"/>
                      <w:rPr>
                        <w:szCs w:val="21"/>
                      </w:rPr>
                    </w:pPr>
                    <w:r>
                      <w:rPr>
                        <w:rFonts w:hint="eastAsia"/>
                        <w:szCs w:val="21"/>
                      </w:rPr>
                      <w:t>100</w:t>
                    </w:r>
                  </w:p>
                </w:tc>
              </w:sdtContent>
            </w:sdt>
            <w:sdt>
              <w:sdtPr>
                <w:rPr>
                  <w:rFonts w:hint="eastAsia"/>
                  <w:szCs w:val="21"/>
                </w:rPr>
                <w:alias w:val="其他应收款四至五年坏账准备比例"/>
                <w:tag w:val="_GBC_709682ede72d49d58833367fc46cb822"/>
                <w:id w:val="-1097560209"/>
                <w:lock w:val="sdtLocked"/>
              </w:sdtPr>
              <w:sdtContent>
                <w:tc>
                  <w:tcPr>
                    <w:tcW w:w="1638" w:type="pct"/>
                  </w:tcPr>
                  <w:p w14:paraId="71B7B327" w14:textId="77777777" w:rsidR="009119AF" w:rsidRDefault="009119AF" w:rsidP="00B3477F">
                    <w:pPr>
                      <w:jc w:val="right"/>
                      <w:rPr>
                        <w:szCs w:val="21"/>
                      </w:rPr>
                    </w:pPr>
                    <w:r>
                      <w:rPr>
                        <w:rFonts w:hint="eastAsia"/>
                        <w:szCs w:val="21"/>
                      </w:rPr>
                      <w:t>100</w:t>
                    </w:r>
                  </w:p>
                </w:tc>
              </w:sdtContent>
            </w:sdt>
          </w:tr>
          <w:tr w:rsidR="009119AF" w14:paraId="01E753AD" w14:textId="77777777" w:rsidTr="00B3477F">
            <w:tc>
              <w:tcPr>
                <w:tcW w:w="1725" w:type="pct"/>
              </w:tcPr>
              <w:p w14:paraId="308BD210" w14:textId="77777777" w:rsidR="009119AF" w:rsidRDefault="009119AF" w:rsidP="00B3477F">
                <w:pPr>
                  <w:rPr>
                    <w:szCs w:val="21"/>
                  </w:rPr>
                </w:pPr>
                <w:r>
                  <w:rPr>
                    <w:szCs w:val="21"/>
                  </w:rPr>
                  <w:t>5年以上</w:t>
                </w:r>
              </w:p>
            </w:tc>
            <w:sdt>
              <w:sdtPr>
                <w:rPr>
                  <w:rFonts w:hint="eastAsia"/>
                  <w:szCs w:val="21"/>
                </w:rPr>
                <w:alias w:val="应收账款五年以上坏账准备比例"/>
                <w:tag w:val="_GBC_c76c7aae8b1f4b69a38b9a9b111f3329"/>
                <w:id w:val="91831034"/>
                <w:lock w:val="sdtLocked"/>
              </w:sdtPr>
              <w:sdtContent>
                <w:tc>
                  <w:tcPr>
                    <w:tcW w:w="1637" w:type="pct"/>
                  </w:tcPr>
                  <w:p w14:paraId="7F067D96" w14:textId="77777777" w:rsidR="009119AF" w:rsidRDefault="009119AF" w:rsidP="00B3477F">
                    <w:pPr>
                      <w:jc w:val="right"/>
                      <w:rPr>
                        <w:szCs w:val="21"/>
                      </w:rPr>
                    </w:pPr>
                    <w:r>
                      <w:rPr>
                        <w:rFonts w:hint="eastAsia"/>
                        <w:szCs w:val="21"/>
                      </w:rPr>
                      <w:t>100</w:t>
                    </w:r>
                  </w:p>
                </w:tc>
              </w:sdtContent>
            </w:sdt>
            <w:sdt>
              <w:sdtPr>
                <w:rPr>
                  <w:rFonts w:hint="eastAsia"/>
                  <w:szCs w:val="21"/>
                </w:rPr>
                <w:alias w:val="其他应收款五年以上坏账准备比例"/>
                <w:tag w:val="_GBC_ca384a2a66464013b6fb8f554cd3b6ad"/>
                <w:id w:val="-365214534"/>
                <w:lock w:val="sdtLocked"/>
              </w:sdtPr>
              <w:sdtContent>
                <w:tc>
                  <w:tcPr>
                    <w:tcW w:w="1638" w:type="pct"/>
                  </w:tcPr>
                  <w:p w14:paraId="370CD22A" w14:textId="77777777" w:rsidR="009119AF" w:rsidRDefault="009119AF" w:rsidP="00B3477F">
                    <w:pPr>
                      <w:jc w:val="right"/>
                      <w:rPr>
                        <w:szCs w:val="21"/>
                      </w:rPr>
                    </w:pPr>
                    <w:r>
                      <w:rPr>
                        <w:rFonts w:hint="eastAsia"/>
                        <w:szCs w:val="21"/>
                      </w:rPr>
                      <w:t>100</w:t>
                    </w:r>
                  </w:p>
                </w:tc>
              </w:sdtContent>
            </w:sdt>
          </w:tr>
        </w:tbl>
        <w:p w14:paraId="2281D317" w14:textId="77777777" w:rsidR="009119AF" w:rsidRDefault="009119AF"/>
        <w:p w14:paraId="698BD885" w14:textId="77777777" w:rsidR="00FC7A49" w:rsidRPr="00342133" w:rsidRDefault="00FE42B0" w:rsidP="00342133"/>
      </w:sdtContent>
    </w:sdt>
    <w:p w14:paraId="34FE5BE1" w14:textId="77777777" w:rsidR="00FC7A49" w:rsidRDefault="00FC7A49">
      <w:pPr>
        <w:rPr>
          <w:szCs w:val="21"/>
        </w:rPr>
      </w:pPr>
    </w:p>
    <w:sdt>
      <w:sdtPr>
        <w:rPr>
          <w:szCs w:val="21"/>
        </w:rPr>
        <w:alias w:val="模块:组合中，采用余额百分比法计提坏账准备的"/>
        <w:tag w:val="_GBC_42695328443346a19705a83f0dd76480"/>
        <w:id w:val="1724021983"/>
        <w:lock w:val="sdtLocked"/>
        <w:placeholder>
          <w:docPart w:val="GBC22222222222222222222222222222"/>
        </w:placeholder>
      </w:sdtPr>
      <w:sdtEndPr>
        <w:rPr>
          <w:rFonts w:hint="eastAsia"/>
        </w:rPr>
      </w:sdtEndPr>
      <w:sdtContent>
        <w:p w14:paraId="1D17A05B" w14:textId="77777777" w:rsidR="00FC7A49" w:rsidRDefault="006C5602">
          <w:pPr>
            <w:rPr>
              <w:szCs w:val="21"/>
            </w:rPr>
          </w:pPr>
          <w:r>
            <w:rPr>
              <w:szCs w:val="21"/>
            </w:rPr>
            <w:t>组合中，采用余额百分比法计提坏账准备的</w:t>
          </w:r>
        </w:p>
        <w:sdt>
          <w:sdtPr>
            <w:rPr>
              <w:szCs w:val="21"/>
            </w:rPr>
            <w:alias w:val="是否适用：组合中，采用余额百分比法计提坏账准备的[双击切换]"/>
            <w:tag w:val="_GBC_0eccb222d72349268fdc0a5fc9e980d4"/>
            <w:id w:val="-1417082692"/>
            <w:lock w:val="sdtContentLocked"/>
            <w:placeholder>
              <w:docPart w:val="GBC22222222222222222222222222222"/>
            </w:placeholder>
          </w:sdtPr>
          <w:sdtContent>
            <w:p w14:paraId="2E6F7FD4" w14:textId="77777777" w:rsidR="00FC7A49" w:rsidRDefault="006C5602" w:rsidP="009119AF">
              <w:pPr>
                <w:rPr>
                  <w:szCs w:val="21"/>
                </w:rPr>
              </w:pPr>
              <w:r>
                <w:rPr>
                  <w:szCs w:val="21"/>
                </w:rPr>
                <w:fldChar w:fldCharType="begin"/>
              </w:r>
              <w:r w:rsidR="009119AF">
                <w:rPr>
                  <w:szCs w:val="21"/>
                </w:rPr>
                <w:instrText xml:space="preserve"> MACROBUTTON  SnrToggleCheckbox □适用 </w:instrText>
              </w:r>
              <w:r>
                <w:rPr>
                  <w:szCs w:val="21"/>
                </w:rPr>
                <w:fldChar w:fldCharType="end"/>
              </w:r>
              <w:r>
                <w:rPr>
                  <w:szCs w:val="21"/>
                </w:rPr>
                <w:fldChar w:fldCharType="begin"/>
              </w:r>
              <w:r w:rsidR="009119AF">
                <w:rPr>
                  <w:szCs w:val="21"/>
                </w:rPr>
                <w:instrText xml:space="preserve"> MACROBUTTON  SnrToggleCheckbox √不适用 </w:instrText>
              </w:r>
              <w:r>
                <w:rPr>
                  <w:szCs w:val="21"/>
                </w:rPr>
                <w:fldChar w:fldCharType="end"/>
              </w:r>
            </w:p>
          </w:sdtContent>
        </w:sdt>
      </w:sdtContent>
    </w:sdt>
    <w:sdt>
      <w:sdtPr>
        <w:rPr>
          <w:szCs w:val="21"/>
        </w:rPr>
        <w:alias w:val="模块:组合中，采用其他方法计提坏账准备的"/>
        <w:tag w:val="_GBC_db23f085620a4d63bafe8cc2cb3288ea"/>
        <w:id w:val="1864546325"/>
        <w:lock w:val="sdtLocked"/>
        <w:placeholder>
          <w:docPart w:val="GBC22222222222222222222222222222"/>
        </w:placeholder>
      </w:sdtPr>
      <w:sdtContent>
        <w:p w14:paraId="0687A769" w14:textId="77777777" w:rsidR="00FC7A49" w:rsidRDefault="006C5602">
          <w:pPr>
            <w:rPr>
              <w:szCs w:val="21"/>
            </w:rPr>
          </w:pPr>
          <w:r>
            <w:rPr>
              <w:szCs w:val="21"/>
            </w:rPr>
            <w:t>组合中，采用其他方法计提坏账准备的</w:t>
          </w:r>
        </w:p>
        <w:sdt>
          <w:sdtPr>
            <w:rPr>
              <w:szCs w:val="21"/>
            </w:rPr>
            <w:alias w:val="是否适用：组合中，采用其他方法计提坏账准备的[双击切换]"/>
            <w:tag w:val="_GBC_4a57d5dbea2e4160b5f534b1ea6f2935"/>
            <w:id w:val="-568955218"/>
            <w:lock w:val="sdtContentLocked"/>
            <w:placeholder>
              <w:docPart w:val="GBC22222222222222222222222222222"/>
            </w:placeholder>
          </w:sdtPr>
          <w:sdtContent>
            <w:p w14:paraId="1D2E0DE3" w14:textId="77777777" w:rsidR="00FC7A49" w:rsidRDefault="006C5602" w:rsidP="009119AF">
              <w:pPr>
                <w:rPr>
                  <w:szCs w:val="21"/>
                </w:rPr>
              </w:pPr>
              <w:r>
                <w:rPr>
                  <w:szCs w:val="21"/>
                </w:rPr>
                <w:fldChar w:fldCharType="begin"/>
              </w:r>
              <w:r w:rsidR="009119AF">
                <w:rPr>
                  <w:szCs w:val="21"/>
                </w:rPr>
                <w:instrText xml:space="preserve"> MACROBUTTON  SnrToggleCheckbox □适用 </w:instrText>
              </w:r>
              <w:r>
                <w:rPr>
                  <w:szCs w:val="21"/>
                </w:rPr>
                <w:fldChar w:fldCharType="end"/>
              </w:r>
              <w:r>
                <w:rPr>
                  <w:szCs w:val="21"/>
                </w:rPr>
                <w:fldChar w:fldCharType="begin"/>
              </w:r>
              <w:r w:rsidR="009119AF">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Cs w:val="24"/>
        </w:rPr>
        <w:alias w:val="模块:单项金额虽不重大但单项计提坏账准备的应收账款"/>
        <w:tag w:val="_GBC_33896797ad594644807d9982b1d20f12"/>
        <w:id w:val="1648162992"/>
        <w:lock w:val="sdtLocked"/>
        <w:placeholder>
          <w:docPart w:val="GBC22222222222222222222222222222"/>
        </w:placeholder>
      </w:sdtPr>
      <w:sdtEndPr>
        <w:rPr>
          <w:rFonts w:asciiTheme="minorHAnsi" w:hAnsiTheme="minorHAnsi" w:hint="eastAsia"/>
          <w:szCs w:val="22"/>
        </w:rPr>
      </w:sdtEndPr>
      <w:sdtContent>
        <w:p w14:paraId="0AD76D6C" w14:textId="77777777" w:rsidR="00FC7A49" w:rsidRDefault="006C5602" w:rsidP="006807BE">
          <w:pPr>
            <w:pStyle w:val="4"/>
            <w:numPr>
              <w:ilvl w:val="0"/>
              <w:numId w:val="11"/>
            </w:numPr>
          </w:pPr>
          <w:r>
            <w:rPr>
              <w:rFonts w:hint="eastAsia"/>
            </w:rPr>
            <w:t>单项金额</w:t>
          </w:r>
          <w:proofErr w:type="gramStart"/>
          <w:r>
            <w:rPr>
              <w:rFonts w:hint="eastAsia"/>
            </w:rPr>
            <w:t>不重大</w:t>
          </w:r>
          <w:proofErr w:type="gramEnd"/>
          <w:r>
            <w:rPr>
              <w:rFonts w:hint="eastAsia"/>
            </w:rPr>
            <w:t>但单独计提坏账准备的应收款项：</w:t>
          </w:r>
        </w:p>
        <w:sdt>
          <w:sdtPr>
            <w:alias w:val="是否适用：单项金额不重大但单独计提坏账准备的应收款项[双击切换]"/>
            <w:tag w:val="_GBC_5b8ea154df004a7d99ab7f85da3cae91"/>
            <w:id w:val="1880126713"/>
            <w:lock w:val="sdtContentLocked"/>
            <w:placeholder>
              <w:docPart w:val="GBC22222222222222222222222222222"/>
            </w:placeholder>
          </w:sdtPr>
          <w:sdtContent>
            <w:p w14:paraId="058D854E" w14:textId="77777777" w:rsidR="00FC7A49" w:rsidRDefault="006C5602">
              <w:r>
                <w:fldChar w:fldCharType="begin"/>
              </w:r>
              <w:r w:rsidR="009119AF">
                <w:instrText xml:space="preserve"> MACROBUTTON  SnrToggleCheckbox √适用 </w:instrText>
              </w:r>
              <w:r>
                <w:fldChar w:fldCharType="end"/>
              </w:r>
              <w:r>
                <w:fldChar w:fldCharType="begin"/>
              </w:r>
              <w:r w:rsidR="009119AF">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5954"/>
          </w:tblGrid>
          <w:tr w:rsidR="00FC7A49" w14:paraId="1FC0F01C" w14:textId="77777777" w:rsidTr="00BE5E3E">
            <w:tc>
              <w:tcPr>
                <w:tcW w:w="1626" w:type="pct"/>
              </w:tcPr>
              <w:p w14:paraId="213FB63D" w14:textId="77777777" w:rsidR="00FC7A49" w:rsidRDefault="006C5602">
                <w:pPr>
                  <w:rPr>
                    <w:szCs w:val="21"/>
                  </w:rPr>
                </w:pPr>
                <w:r>
                  <w:rPr>
                    <w:szCs w:val="21"/>
                  </w:rPr>
                  <w:t>单项计提坏账准备的理由</w:t>
                </w:r>
              </w:p>
            </w:tc>
            <w:sdt>
              <w:sdtPr>
                <w:rPr>
                  <w:rFonts w:hint="eastAsia"/>
                  <w:szCs w:val="21"/>
                </w:rPr>
                <w:alias w:val="单项金额虽不重大但计提坏账准备的应收账款的理由"/>
                <w:tag w:val="_GBC_19a24705052b46d5867df2b02542748d"/>
                <w:id w:val="-866675207"/>
                <w:lock w:val="sdtLocked"/>
              </w:sdtPr>
              <w:sdtContent>
                <w:tc>
                  <w:tcPr>
                    <w:tcW w:w="3374" w:type="pct"/>
                  </w:tcPr>
                  <w:p w14:paraId="243EFEC7" w14:textId="77777777" w:rsidR="00FC7A49" w:rsidRDefault="009119AF">
                    <w:pPr>
                      <w:rPr>
                        <w:szCs w:val="21"/>
                      </w:rPr>
                    </w:pPr>
                    <w:r>
                      <w:rPr>
                        <w:rFonts w:hint="eastAsia"/>
                        <w:szCs w:val="21"/>
                      </w:rPr>
                      <w:t>根据实际情况个别认定</w:t>
                    </w:r>
                  </w:p>
                </w:tc>
              </w:sdtContent>
            </w:sdt>
          </w:tr>
          <w:tr w:rsidR="00FC7A49" w14:paraId="031610CB" w14:textId="77777777" w:rsidTr="00BE5E3E">
            <w:tc>
              <w:tcPr>
                <w:tcW w:w="1626" w:type="pct"/>
              </w:tcPr>
              <w:p w14:paraId="47C83784" w14:textId="77777777" w:rsidR="00FC7A49" w:rsidRDefault="006C5602">
                <w:pPr>
                  <w:rPr>
                    <w:szCs w:val="21"/>
                  </w:rPr>
                </w:pPr>
                <w:r>
                  <w:rPr>
                    <w:szCs w:val="21"/>
                  </w:rPr>
                  <w:t>坏账准备的计提方法</w:t>
                </w:r>
              </w:p>
            </w:tc>
            <w:sdt>
              <w:sdtPr>
                <w:rPr>
                  <w:rFonts w:hint="eastAsia"/>
                  <w:szCs w:val="21"/>
                </w:rPr>
                <w:alias w:val="单项金额虽不重大但计提坏账准备的应收账款的计提方法"/>
                <w:tag w:val="_GBC_73b32d7deeea45e6910b09149fd43693"/>
                <w:id w:val="-713654749"/>
                <w:lock w:val="sdtLocked"/>
              </w:sdtPr>
              <w:sdtContent>
                <w:tc>
                  <w:tcPr>
                    <w:tcW w:w="3374" w:type="pct"/>
                  </w:tcPr>
                  <w:p w14:paraId="67069885" w14:textId="77777777" w:rsidR="00FC7A49" w:rsidRDefault="009119AF">
                    <w:pPr>
                      <w:rPr>
                        <w:szCs w:val="21"/>
                      </w:rPr>
                    </w:pPr>
                    <w:r>
                      <w:rPr>
                        <w:rFonts w:hint="eastAsia"/>
                        <w:szCs w:val="21"/>
                      </w:rPr>
                      <w:t>当存在客观证据表明本集团将无法按应收款项的原有条款收回所有款项时，根据其未来现金流量现值低于其账面价值的差额，单独进行减值测试，计提坏账准备</w:t>
                    </w:r>
                  </w:p>
                </w:tc>
              </w:sdtContent>
            </w:sdt>
          </w:tr>
        </w:tbl>
      </w:sdtContent>
    </w:sdt>
    <w:p w14:paraId="008EF37F" w14:textId="77777777" w:rsidR="00FC7A49" w:rsidRDefault="00FC7A49">
      <w:pPr>
        <w:rPr>
          <w:szCs w:val="21"/>
        </w:rPr>
      </w:pPr>
    </w:p>
    <w:sdt>
      <w:sdtPr>
        <w:rPr>
          <w:rFonts w:asciiTheme="minorHAnsi" w:hAnsiTheme="minorHAnsi" w:cstheme="minorBidi"/>
          <w:b w:val="0"/>
          <w:bCs w:val="0"/>
          <w:kern w:val="0"/>
          <w:szCs w:val="22"/>
        </w:rPr>
        <w:alias w:val="模块:存货"/>
        <w:tag w:val="_GBC_b0f90fdf6c7749dbb9bd3cde55d5c0c3"/>
        <w:id w:val="-388969111"/>
        <w:lock w:val="sdtLocked"/>
        <w:placeholder>
          <w:docPart w:val="GBC22222222222222222222222222222"/>
        </w:placeholder>
      </w:sdtPr>
      <w:sdtEndPr>
        <w:rPr>
          <w:rFonts w:ascii="宋体" w:hAnsi="宋体" w:cs="宋体"/>
          <w:szCs w:val="24"/>
        </w:rPr>
      </w:sdtEndPr>
      <w:sdtContent>
        <w:p w14:paraId="07200803" w14:textId="77777777" w:rsidR="00FC7A49" w:rsidRDefault="006C5602" w:rsidP="006807BE">
          <w:pPr>
            <w:pStyle w:val="3"/>
            <w:numPr>
              <w:ilvl w:val="0"/>
              <w:numId w:val="10"/>
            </w:numPr>
          </w:pPr>
          <w:r>
            <w:t>存货</w:t>
          </w:r>
        </w:p>
        <w:sdt>
          <w:sdtPr>
            <w:alias w:val="是否适用：存货_重要会计政策和估计[双击切换]"/>
            <w:tag w:val="_GBC_5c493df9664440ecbc3f3fa5d917221a"/>
            <w:id w:val="-550222432"/>
            <w:lock w:val="sdtContentLocked"/>
            <w:placeholder>
              <w:docPart w:val="GBC22222222222222222222222222222"/>
            </w:placeholder>
          </w:sdtPr>
          <w:sdtContent>
            <w:p w14:paraId="72E02064" w14:textId="77777777" w:rsidR="00FC7A49" w:rsidRDefault="006C5602">
              <w:r>
                <w:fldChar w:fldCharType="begin"/>
              </w:r>
              <w:r w:rsidR="009119AF">
                <w:instrText xml:space="preserve"> MACROBUTTON  SnrToggleCheckbox √适用 </w:instrText>
              </w:r>
              <w:r>
                <w:fldChar w:fldCharType="end"/>
              </w:r>
              <w:r>
                <w:fldChar w:fldCharType="begin"/>
              </w:r>
              <w:r w:rsidR="009119AF">
                <w:instrText xml:space="preserve"> MACROBUTTON  SnrToggleCheckbox □不适用 </w:instrText>
              </w:r>
              <w:r>
                <w:fldChar w:fldCharType="end"/>
              </w:r>
            </w:p>
          </w:sdtContent>
        </w:sdt>
        <w:sdt>
          <w:sdtPr>
            <w:rPr>
              <w:szCs w:val="21"/>
            </w:rPr>
            <w:alias w:val="存货的核算方法"/>
            <w:tag w:val="_GBC_553fb8cba06d4979b05ae3dabe788fa6"/>
            <w:id w:val="1349444452"/>
            <w:lock w:val="sdtLocked"/>
            <w:placeholder>
              <w:docPart w:val="GBC22222222222222222222222222222"/>
            </w:placeholder>
          </w:sdtPr>
          <w:sdtEndPr>
            <w:rPr>
              <w:szCs w:val="24"/>
            </w:rPr>
          </w:sdtEndPr>
          <w:sdtContent>
            <w:p w14:paraId="1B478A15" w14:textId="77777777" w:rsidR="009119AF" w:rsidRPr="00BE5E3E" w:rsidRDefault="009119AF" w:rsidP="00BE5E3E">
              <w:pPr>
                <w:ind w:firstLineChars="200" w:firstLine="420"/>
              </w:pPr>
              <w:r w:rsidRPr="00BE5E3E">
                <w:rPr>
                  <w:rFonts w:hint="eastAsia"/>
                </w:rPr>
                <w:t>本集团存货主要包括原材料、在产品、库存商品、周转材料、委托加工物资、建造合同形成的已完工未结算资产、在途物资等。</w:t>
              </w:r>
            </w:p>
            <w:p w14:paraId="228906F2" w14:textId="77777777" w:rsidR="005E4FD4" w:rsidRPr="00BE5E3E" w:rsidRDefault="009119AF" w:rsidP="005E4FD4">
              <w:pPr>
                <w:spacing w:beforeLines="100" w:before="240"/>
                <w:ind w:firstLine="440"/>
              </w:pPr>
              <w:r w:rsidRPr="00BE5E3E">
                <w:rPr>
                  <w:rFonts w:hint="eastAsia"/>
                </w:rPr>
                <w:t>本集团建造合同实际发生的合同成本，由直接费用和间接费用构成，直接费用包括耗用的材料费用、人工费用、机械使用费、其他直接费用；间接费用是本集团下属的施工单位或生产单位为组织和管理施工生产活动所发生的费用。建造合同形成的已完工未结算资产系累计已发生的合同成本和已确认的工程毛利大于累计已办理工程结算的差额，在存货中反映；对于累计已发生的工程成本和已确认的工程毛利小于累计已办理工程结算的差额，在预收账款的已结算未完工程中反映。</w:t>
              </w:r>
            </w:p>
            <w:p w14:paraId="7DDC380B" w14:textId="77777777" w:rsidR="009119AF" w:rsidRPr="00BE5E3E" w:rsidRDefault="009119AF" w:rsidP="008724E0">
              <w:pPr>
                <w:spacing w:beforeLines="100" w:before="240"/>
                <w:ind w:firstLine="440"/>
              </w:pPr>
              <w:r w:rsidRPr="00BE5E3E">
                <w:rPr>
                  <w:rFonts w:hint="eastAsia"/>
                </w:rPr>
                <w:t>存货实行永续盘存制，存货在取得时按实际成本计价；领用或发出存货，采用加权平均法确定其实际成本。低值易耗品和包装物采用一次转销法进行摊销。</w:t>
              </w:r>
            </w:p>
            <w:p w14:paraId="045EFECD" w14:textId="77777777" w:rsidR="009119AF" w:rsidRPr="00BE5E3E" w:rsidRDefault="009119AF" w:rsidP="00615957">
              <w:pPr>
                <w:spacing w:beforeLines="100" w:before="240"/>
                <w:ind w:firstLine="440"/>
              </w:pPr>
              <w:r w:rsidRPr="00BE5E3E">
                <w:rPr>
                  <w:rFonts w:hint="eastAsia"/>
                </w:rPr>
                <w:t>期末存货按</w:t>
              </w:r>
              <w:r w:rsidRPr="004675C2">
                <w:rPr>
                  <w:rFonts w:hint="eastAsia"/>
                </w:rPr>
                <w:t>成本</w:t>
              </w:r>
              <w:r w:rsidRPr="00BE5E3E">
                <w:rPr>
                  <w:rFonts w:hint="eastAsia"/>
                </w:rPr>
                <w:t>与可变现净值孰</w:t>
              </w:r>
              <w:proofErr w:type="gramStart"/>
              <w:r w:rsidRPr="00BE5E3E">
                <w:rPr>
                  <w:rFonts w:hint="eastAsia"/>
                </w:rPr>
                <w:t>低原则</w:t>
              </w:r>
              <w:proofErr w:type="gramEnd"/>
              <w:r w:rsidRPr="00BE5E3E">
                <w:rPr>
                  <w:rFonts w:hint="eastAsia"/>
                </w:rPr>
                <w:t>计价，对于存货因遭受毁损、全部或部分陈旧过时或销售价格低于成本等原因，预计其成本不可收回的部分，提取存货跌价准备。库存商品及大宗原材料的存货跌价准备按单个存货项目的成本高于其可变现净值的差额提取；其他数量繁多、单价较低的原辅材料按类别提取存货跌价准备。</w:t>
              </w:r>
            </w:p>
            <w:p w14:paraId="4B61BB3D" w14:textId="77777777" w:rsidR="009119AF" w:rsidRPr="00BE5E3E" w:rsidRDefault="009119AF" w:rsidP="004675C2">
              <w:pPr>
                <w:spacing w:beforeLines="100" w:before="240"/>
                <w:ind w:firstLine="440"/>
              </w:pPr>
              <w:r w:rsidRPr="00BE5E3E">
                <w:rPr>
                  <w:rFonts w:hint="eastAsia"/>
                </w:rPr>
                <w:t>对于建造合同形成的存货，本集团</w:t>
              </w:r>
              <w:proofErr w:type="gramStart"/>
              <w:r w:rsidRPr="00BE5E3E">
                <w:rPr>
                  <w:rFonts w:hint="eastAsia"/>
                </w:rPr>
                <w:t>期末对</w:t>
              </w:r>
              <w:proofErr w:type="gramEnd"/>
              <w:r w:rsidRPr="00BE5E3E">
                <w:rPr>
                  <w:rFonts w:hint="eastAsia"/>
                </w:rPr>
                <w:t>建造合同逐项检查，当建造合同预计总成本超过合同预计总收入时，按照合同尚未发生的成本超过尚未确认的收入的差额计提存货跌价损失准备。</w:t>
              </w:r>
            </w:p>
            <w:p w14:paraId="7F58F8E9" w14:textId="77777777" w:rsidR="00FC7A49" w:rsidRPr="00BE5E3E" w:rsidRDefault="009119AF" w:rsidP="00A37826">
              <w:pPr>
                <w:spacing w:beforeLines="100" w:before="240"/>
                <w:ind w:firstLine="440"/>
              </w:pPr>
              <w:r w:rsidRPr="00BE5E3E">
                <w:rPr>
                  <w:rFonts w:hint="eastAsia"/>
                </w:rPr>
                <w:t>库存商品、在产品和用于出售的材料等直接用于出售的商品存货，其可变现净值按该存货的估计售价减去估计的销售费用和相关税费后的金额确定；用于生产而持有的材料存货，其可变现净值按所生产的产成品的估计售价减去至完工时估计将要发生的成本、估计的销售费用和相关税费后的金额确定。</w:t>
              </w:r>
            </w:p>
          </w:sdtContent>
        </w:sdt>
      </w:sdtContent>
    </w:sdt>
    <w:p w14:paraId="1351F61D" w14:textId="77777777" w:rsidR="00FC7A49" w:rsidRDefault="00FC7A49">
      <w:pPr>
        <w:rPr>
          <w:rFonts w:cs="Times New Roman"/>
          <w:szCs w:val="21"/>
        </w:rPr>
      </w:pPr>
    </w:p>
    <w:sdt>
      <w:sdtPr>
        <w:rPr>
          <w:rFonts w:ascii="宋体" w:hAnsi="宋体" w:cs="宋体" w:hint="eastAsia"/>
          <w:b w:val="0"/>
          <w:bCs w:val="0"/>
          <w:kern w:val="0"/>
          <w:szCs w:val="21"/>
        </w:rPr>
        <w:alias w:val="模块:划分为持有待售资产"/>
        <w:tag w:val="_GBC_a1a86a762feb43c3bed478ce8a19ae7c"/>
        <w:id w:val="883526811"/>
        <w:lock w:val="sdtLocked"/>
        <w:placeholder>
          <w:docPart w:val="GBC22222222222222222222222222222"/>
        </w:placeholder>
      </w:sdtPr>
      <w:sdtContent>
        <w:p w14:paraId="4A5B6690" w14:textId="77777777" w:rsidR="00FC7A49" w:rsidRDefault="006C5602" w:rsidP="006807BE">
          <w:pPr>
            <w:pStyle w:val="3"/>
            <w:numPr>
              <w:ilvl w:val="0"/>
              <w:numId w:val="10"/>
            </w:numPr>
            <w:rPr>
              <w:szCs w:val="21"/>
            </w:rPr>
          </w:pPr>
          <w:r>
            <w:rPr>
              <w:rFonts w:hint="eastAsia"/>
              <w:szCs w:val="21"/>
            </w:rPr>
            <w:t>划分为</w:t>
          </w:r>
          <w:r>
            <w:rPr>
              <w:rFonts w:hint="eastAsia"/>
            </w:rPr>
            <w:t>持有</w:t>
          </w:r>
          <w:r>
            <w:rPr>
              <w:rFonts w:hint="eastAsia"/>
              <w:szCs w:val="21"/>
            </w:rPr>
            <w:t>待售资产</w:t>
          </w:r>
        </w:p>
        <w:sdt>
          <w:sdtPr>
            <w:rPr>
              <w:rFonts w:hint="eastAsia"/>
              <w:szCs w:val="21"/>
            </w:rPr>
            <w:alias w:val="是否适用：划分为持有待售资产_重要会计政策和估计[双击切换]"/>
            <w:tag w:val="_GBC_7d21fae1fb15414bac10a5567ebb7aca"/>
            <w:id w:val="-1454402960"/>
            <w:lock w:val="sdtContentLocked"/>
            <w:placeholder>
              <w:docPart w:val="GBC22222222222222222222222222222"/>
            </w:placeholder>
          </w:sdtPr>
          <w:sdtContent>
            <w:p w14:paraId="2F7A8CB6" w14:textId="77777777" w:rsidR="00FC7A49" w:rsidRDefault="006C5602" w:rsidP="00381706">
              <w:pPr>
                <w:rPr>
                  <w:szCs w:val="21"/>
                </w:rPr>
              </w:pPr>
              <w:r>
                <w:rPr>
                  <w:szCs w:val="21"/>
                </w:rPr>
                <w:fldChar w:fldCharType="begin"/>
              </w:r>
              <w:r w:rsidR="00381706">
                <w:rPr>
                  <w:szCs w:val="21"/>
                </w:rPr>
                <w:instrText xml:space="preserve"> MACROBUTTON  SnrToggleCheckbox □适用 </w:instrText>
              </w:r>
              <w:r>
                <w:rPr>
                  <w:szCs w:val="21"/>
                </w:rPr>
                <w:fldChar w:fldCharType="end"/>
              </w:r>
              <w:r>
                <w:rPr>
                  <w:szCs w:val="21"/>
                </w:rPr>
                <w:fldChar w:fldCharType="begin"/>
              </w:r>
              <w:r w:rsidR="00381706">
                <w:rPr>
                  <w:szCs w:val="21"/>
                </w:rPr>
                <w:instrText xml:space="preserve"> MACROBUTTON  SnrToggleCheckbox √不适用 </w:instrText>
              </w:r>
              <w:r>
                <w:rPr>
                  <w:szCs w:val="21"/>
                </w:rPr>
                <w:fldChar w:fldCharType="end"/>
              </w:r>
            </w:p>
          </w:sdtContent>
        </w:sdt>
      </w:sdtContent>
    </w:sdt>
    <w:p w14:paraId="0B74F943" w14:textId="77777777" w:rsidR="00FC7A49" w:rsidRDefault="00FC7A49">
      <w:pPr>
        <w:rPr>
          <w:szCs w:val="21"/>
        </w:rPr>
      </w:pPr>
    </w:p>
    <w:sdt>
      <w:sdtPr>
        <w:rPr>
          <w:rFonts w:asciiTheme="minorHAnsi" w:hAnsiTheme="minorHAnsi" w:cstheme="minorBidi"/>
          <w:b w:val="0"/>
          <w:bCs w:val="0"/>
          <w:kern w:val="0"/>
          <w:szCs w:val="22"/>
        </w:rPr>
        <w:alias w:val="模块:长期股权投资"/>
        <w:tag w:val="_GBC_d82c12cf13554acd90dfb7880244798c"/>
        <w:id w:val="-239785563"/>
        <w:lock w:val="sdtLocked"/>
        <w:placeholder>
          <w:docPart w:val="GBC22222222222222222222222222222"/>
        </w:placeholder>
      </w:sdtPr>
      <w:sdtEndPr>
        <w:rPr>
          <w:rFonts w:ascii="宋体" w:hAnsi="宋体" w:cs="Times New Roman"/>
          <w:szCs w:val="21"/>
        </w:rPr>
      </w:sdtEndPr>
      <w:sdtContent>
        <w:p w14:paraId="218B3C55" w14:textId="77777777" w:rsidR="00FC7A49" w:rsidRDefault="006C5602" w:rsidP="006807BE">
          <w:pPr>
            <w:pStyle w:val="3"/>
            <w:numPr>
              <w:ilvl w:val="0"/>
              <w:numId w:val="10"/>
            </w:numPr>
          </w:pPr>
          <w:r>
            <w:t>长期股权投资</w:t>
          </w:r>
        </w:p>
        <w:sdt>
          <w:sdtPr>
            <w:alias w:val="是否适用：长期股权投资_重要会计政策和估计[双击切换]"/>
            <w:tag w:val="_GBC_a2b657853ac547afaaad118dec96d0e1"/>
            <w:id w:val="1714848159"/>
            <w:lock w:val="sdtContentLocked"/>
            <w:placeholder>
              <w:docPart w:val="GBC22222222222222222222222222222"/>
            </w:placeholder>
          </w:sdtPr>
          <w:sdtContent>
            <w:p w14:paraId="75965D2C" w14:textId="77777777" w:rsidR="00FC7A49" w:rsidRDefault="006C5602">
              <w:r>
                <w:fldChar w:fldCharType="begin"/>
              </w:r>
              <w:r w:rsidR="00381706">
                <w:instrText xml:space="preserve"> MACROBUTTON  SnrToggleCheckbox √适用 </w:instrText>
              </w:r>
              <w:r>
                <w:fldChar w:fldCharType="end"/>
              </w:r>
              <w:r>
                <w:fldChar w:fldCharType="begin"/>
              </w:r>
              <w:r w:rsidR="00381706">
                <w:instrText xml:space="preserve"> MACROBUTTON  SnrToggleCheckbox □不适用 </w:instrText>
              </w:r>
              <w:r>
                <w:fldChar w:fldCharType="end"/>
              </w:r>
            </w:p>
          </w:sdtContent>
        </w:sdt>
        <w:sdt>
          <w:sdtPr>
            <w:rPr>
              <w:szCs w:val="21"/>
            </w:rPr>
            <w:alias w:val="长期股权投资的核算方法"/>
            <w:tag w:val="_GBC_3e77074cd50946b1bccdff9bc1c9556f"/>
            <w:id w:val="428631823"/>
            <w:lock w:val="sdtLocked"/>
            <w:placeholder>
              <w:docPart w:val="GBC22222222222222222222222222222"/>
            </w:placeholder>
          </w:sdtPr>
          <w:sdtContent>
            <w:p w14:paraId="24814816" w14:textId="77777777" w:rsidR="00381706" w:rsidRDefault="00381706" w:rsidP="00A73926">
              <w:pPr>
                <w:spacing w:beforeLines="100" w:before="240"/>
                <w:ind w:firstLine="440"/>
                <w:rPr>
                  <w:sz w:val="22"/>
                  <w:szCs w:val="22"/>
                </w:rPr>
              </w:pPr>
              <w:r w:rsidRPr="00294029">
                <w:rPr>
                  <w:rFonts w:hint="eastAsia"/>
                  <w:sz w:val="22"/>
                  <w:szCs w:val="22"/>
                </w:rPr>
                <w:t>本</w:t>
              </w:r>
              <w:r w:rsidRPr="00B516B9">
                <w:rPr>
                  <w:rFonts w:hint="eastAsia"/>
                  <w:sz w:val="22"/>
                  <w:szCs w:val="22"/>
                </w:rPr>
                <w:t>集团长期股权投资主要是对子公司的投资、对联营企业的投资和对合营企业的投资。</w:t>
              </w:r>
            </w:p>
            <w:p w14:paraId="0EB74B70" w14:textId="77777777" w:rsidR="00381706" w:rsidRPr="00B516B9" w:rsidRDefault="00381706" w:rsidP="00A73926">
              <w:pPr>
                <w:spacing w:beforeLines="100" w:before="240"/>
                <w:ind w:firstLine="440"/>
                <w:rPr>
                  <w:sz w:val="22"/>
                  <w:szCs w:val="22"/>
                </w:rPr>
              </w:pPr>
              <w:r w:rsidRPr="00B516B9">
                <w:rPr>
                  <w:rFonts w:hint="eastAsia"/>
                  <w:sz w:val="22"/>
                  <w:szCs w:val="22"/>
                </w:rPr>
                <w:t>本集团对共同控制的判断依据是所有参与方或参与方组合集体控制该安排，并且该安排相关活动的政策必须经过这些集体控制该安排的参与方一致同意。</w:t>
              </w:r>
            </w:p>
            <w:p w14:paraId="28D5BA31" w14:textId="77777777" w:rsidR="00381706" w:rsidRPr="00B516B9" w:rsidRDefault="00381706" w:rsidP="00A73926">
              <w:pPr>
                <w:spacing w:beforeLines="100" w:before="240"/>
                <w:ind w:firstLine="440"/>
                <w:rPr>
                  <w:sz w:val="22"/>
                  <w:szCs w:val="22"/>
                </w:rPr>
              </w:pPr>
              <w:r w:rsidRPr="00B516B9">
                <w:rPr>
                  <w:rFonts w:hint="eastAsia"/>
                  <w:sz w:val="22"/>
                  <w:szCs w:val="22"/>
                </w:rPr>
                <w:t>本集团直接或通过子公司间接拥有被投资单位</w:t>
              </w:r>
              <w:r w:rsidRPr="00B516B9">
                <w:rPr>
                  <w:sz w:val="22"/>
                  <w:szCs w:val="22"/>
                </w:rPr>
                <w:t>20</w:t>
              </w:r>
              <w:r w:rsidRPr="00B516B9">
                <w:rPr>
                  <w:rFonts w:hint="eastAsia"/>
                  <w:sz w:val="22"/>
                  <w:szCs w:val="22"/>
                </w:rPr>
                <w:t>％（含）</w:t>
              </w:r>
              <w:proofErr w:type="gramStart"/>
              <w:r w:rsidRPr="00B516B9">
                <w:rPr>
                  <w:rFonts w:hint="eastAsia"/>
                  <w:sz w:val="22"/>
                  <w:szCs w:val="22"/>
                </w:rPr>
                <w:t>以上但</w:t>
              </w:r>
              <w:proofErr w:type="gramEnd"/>
              <w:r w:rsidRPr="00B516B9">
                <w:rPr>
                  <w:rFonts w:hint="eastAsia"/>
                  <w:sz w:val="22"/>
                  <w:szCs w:val="22"/>
                </w:rPr>
                <w:t>低于</w:t>
              </w:r>
              <w:r w:rsidRPr="00B516B9">
                <w:rPr>
                  <w:sz w:val="22"/>
                  <w:szCs w:val="22"/>
                </w:rPr>
                <w:t>50</w:t>
              </w:r>
              <w:r w:rsidRPr="00B516B9">
                <w:rPr>
                  <w:rFonts w:hint="eastAsia"/>
                  <w:sz w:val="22"/>
                  <w:szCs w:val="22"/>
                </w:rPr>
                <w:t>％的表决权时，通常认为对被投资单位具有重大影响。持有被投资单位20%以下表决权的，还需要综合</w:t>
              </w:r>
              <w:r w:rsidRPr="00B516B9">
                <w:rPr>
                  <w:rFonts w:hint="eastAsia"/>
                  <w:sz w:val="22"/>
                  <w:szCs w:val="22"/>
                </w:rPr>
                <w:lastRenderedPageBreak/>
                <w:t>考虑在被投资单位的董事会或类似权力机构中派有代表、或参与被投资单位财务和经营政策制定过程、或与被投资单位之间发生重要交易、或向被投资单位派出管理人员、或向被投资单位提供关键技术资料等事实和情况判断对被投资单位具有重大影响。</w:t>
              </w:r>
            </w:p>
            <w:p w14:paraId="2A54AD9D" w14:textId="77777777" w:rsidR="00381706" w:rsidRPr="00B516B9" w:rsidRDefault="00381706" w:rsidP="00A73926">
              <w:pPr>
                <w:spacing w:beforeLines="100" w:before="240"/>
                <w:ind w:firstLine="440"/>
                <w:rPr>
                  <w:sz w:val="22"/>
                  <w:szCs w:val="22"/>
                </w:rPr>
              </w:pPr>
              <w:r w:rsidRPr="00B516B9">
                <w:rPr>
                  <w:rFonts w:hint="eastAsia"/>
                  <w:sz w:val="22"/>
                  <w:szCs w:val="22"/>
                </w:rPr>
                <w:t>对被投资单位形成控制的，为本集团的子公司。通过同</w:t>
              </w:r>
              <w:proofErr w:type="gramStart"/>
              <w:r w:rsidRPr="00B516B9">
                <w:rPr>
                  <w:rFonts w:hint="eastAsia"/>
                  <w:sz w:val="22"/>
                  <w:szCs w:val="22"/>
                </w:rPr>
                <w:t>一控制</w:t>
              </w:r>
              <w:proofErr w:type="gramEnd"/>
              <w:r w:rsidRPr="00B516B9">
                <w:rPr>
                  <w:rFonts w:hint="eastAsia"/>
                  <w:sz w:val="22"/>
                  <w:szCs w:val="22"/>
                </w:rPr>
                <w:t>下的企业合并取得的长期股权投资，</w:t>
              </w:r>
              <w:r w:rsidRPr="00B516B9">
                <w:rPr>
                  <w:sz w:val="22"/>
                  <w:szCs w:val="22"/>
                </w:rPr>
                <w:t>在</w:t>
              </w:r>
              <w:proofErr w:type="gramStart"/>
              <w:r w:rsidRPr="00B516B9">
                <w:rPr>
                  <w:sz w:val="22"/>
                  <w:szCs w:val="22"/>
                </w:rPr>
                <w:t>合并日按</w:t>
              </w:r>
              <w:proofErr w:type="gramEnd"/>
              <w:r w:rsidRPr="00B516B9">
                <w:rPr>
                  <w:sz w:val="22"/>
                  <w:szCs w:val="22"/>
                </w:rPr>
                <w:t>照取得被合并方</w:t>
              </w:r>
              <w:r w:rsidRPr="00B516B9">
                <w:rPr>
                  <w:rFonts w:hint="eastAsia"/>
                  <w:sz w:val="22"/>
                  <w:szCs w:val="22"/>
                </w:rPr>
                <w:t>在最终控制方合并报表中净资产的</w:t>
              </w:r>
              <w:r w:rsidRPr="00B516B9">
                <w:rPr>
                  <w:sz w:val="22"/>
                  <w:szCs w:val="22"/>
                </w:rPr>
                <w:t>账面价值的份额作为长期股权投资的</w:t>
              </w:r>
              <w:r w:rsidRPr="00B516B9">
                <w:rPr>
                  <w:rFonts w:hint="eastAsia"/>
                  <w:sz w:val="22"/>
                  <w:szCs w:val="22"/>
                </w:rPr>
                <w:t>初始</w:t>
              </w:r>
              <w:r w:rsidRPr="00B516B9">
                <w:rPr>
                  <w:sz w:val="22"/>
                  <w:szCs w:val="22"/>
                </w:rPr>
                <w:t>投资成本。被合并方</w:t>
              </w:r>
              <w:r w:rsidRPr="00B516B9">
                <w:rPr>
                  <w:rFonts w:hint="eastAsia"/>
                  <w:sz w:val="22"/>
                  <w:szCs w:val="22"/>
                </w:rPr>
                <w:t>在</w:t>
              </w:r>
              <w:proofErr w:type="gramStart"/>
              <w:r w:rsidRPr="00B516B9">
                <w:rPr>
                  <w:rFonts w:hint="eastAsia"/>
                  <w:sz w:val="22"/>
                  <w:szCs w:val="22"/>
                </w:rPr>
                <w:t>合并日</w:t>
              </w:r>
              <w:proofErr w:type="gramEnd"/>
              <w:r w:rsidRPr="00B516B9">
                <w:rPr>
                  <w:rFonts w:hint="eastAsia"/>
                  <w:sz w:val="22"/>
                  <w:szCs w:val="22"/>
                </w:rPr>
                <w:t>的净资产账面价值为负数的，长期股权投资成本按零确定。</w:t>
              </w:r>
            </w:p>
            <w:p w14:paraId="0D952246" w14:textId="77777777" w:rsidR="00381706" w:rsidRDefault="00381706" w:rsidP="00A73926">
              <w:pPr>
                <w:spacing w:beforeLines="100" w:before="240"/>
                <w:ind w:firstLine="440"/>
                <w:rPr>
                  <w:sz w:val="22"/>
                  <w:szCs w:val="22"/>
                </w:rPr>
              </w:pPr>
              <w:r w:rsidRPr="00B516B9">
                <w:rPr>
                  <w:rFonts w:hint="eastAsia"/>
                  <w:sz w:val="22"/>
                  <w:szCs w:val="22"/>
                </w:rPr>
                <w:t>通过非同</w:t>
              </w:r>
              <w:proofErr w:type="gramStart"/>
              <w:r w:rsidRPr="00B516B9">
                <w:rPr>
                  <w:rFonts w:hint="eastAsia"/>
                  <w:sz w:val="22"/>
                  <w:szCs w:val="22"/>
                </w:rPr>
                <w:t>一控制</w:t>
              </w:r>
              <w:proofErr w:type="gramEnd"/>
              <w:r w:rsidRPr="00B516B9">
                <w:rPr>
                  <w:rFonts w:hint="eastAsia"/>
                  <w:sz w:val="22"/>
                  <w:szCs w:val="22"/>
                </w:rPr>
                <w:t>下的企业合并取得的长期股权投资，以合并成本作为初始投资</w:t>
              </w:r>
              <w:r w:rsidRPr="00B516B9">
                <w:rPr>
                  <w:sz w:val="22"/>
                  <w:szCs w:val="22"/>
                </w:rPr>
                <w:t>成本</w:t>
              </w:r>
              <w:r w:rsidRPr="00B516B9">
                <w:rPr>
                  <w:rFonts w:hint="eastAsia"/>
                  <w:sz w:val="22"/>
                  <w:szCs w:val="22"/>
                </w:rPr>
                <w:t>。</w:t>
              </w:r>
            </w:p>
            <w:p w14:paraId="2D50A0C9" w14:textId="77777777" w:rsidR="00381706" w:rsidRPr="00AB636F" w:rsidRDefault="00381706" w:rsidP="00A73926">
              <w:pPr>
                <w:spacing w:beforeLines="100" w:before="240"/>
                <w:ind w:firstLine="440"/>
                <w:rPr>
                  <w:sz w:val="22"/>
                  <w:szCs w:val="22"/>
                </w:rPr>
              </w:pPr>
              <w:r w:rsidRPr="00B516B9">
                <w:rPr>
                  <w:rFonts w:hint="eastAsia"/>
                  <w:sz w:val="22"/>
                  <w:szCs w:val="22"/>
                </w:rPr>
                <w:t>通过多次交易分步取得非同</w:t>
              </w:r>
              <w:proofErr w:type="gramStart"/>
              <w:r w:rsidRPr="00B516B9">
                <w:rPr>
                  <w:rFonts w:hint="eastAsia"/>
                  <w:sz w:val="22"/>
                  <w:szCs w:val="22"/>
                </w:rPr>
                <w:t>一控制</w:t>
              </w:r>
              <w:proofErr w:type="gramEnd"/>
              <w:r w:rsidRPr="00B516B9">
                <w:rPr>
                  <w:rFonts w:hint="eastAsia"/>
                  <w:sz w:val="22"/>
                  <w:szCs w:val="22"/>
                </w:rPr>
                <w:t>下被投资单位的股权，最终形成企业合并，属于一揽子交易的，本集团将各项交易作为一项取得控制权的交易进行会计处理。不属于一揽子交易的，按照原持有的股权投资账面价值加上新增投资成本之和，作为改按成本法核算的初始投资成本。购买日之前</w:t>
              </w:r>
              <w:r w:rsidRPr="00AB636F">
                <w:rPr>
                  <w:rFonts w:hint="eastAsia"/>
                  <w:sz w:val="22"/>
                  <w:szCs w:val="22"/>
                </w:rPr>
                <w:t>持有的股权采用权益法核算的，原权益法核算的相关其他综合收益暂不做调整，在处置该项投资时采用与被投资单位直接处置相关资产或负债相同的基础进行会计处理。购买日之前持有的股权在可供出售金融资产中采用公允价值核算的，原计入其他综合收益的累计公允价值变动在</w:t>
              </w:r>
              <w:proofErr w:type="gramStart"/>
              <w:r w:rsidRPr="00AB636F">
                <w:rPr>
                  <w:rFonts w:hint="eastAsia"/>
                  <w:sz w:val="22"/>
                  <w:szCs w:val="22"/>
                </w:rPr>
                <w:t>合并日</w:t>
              </w:r>
              <w:proofErr w:type="gramEnd"/>
              <w:r w:rsidRPr="00AB636F">
                <w:rPr>
                  <w:rFonts w:hint="eastAsia"/>
                  <w:sz w:val="22"/>
                  <w:szCs w:val="22"/>
                </w:rPr>
                <w:t>转入当期投资损益。</w:t>
              </w:r>
            </w:p>
            <w:p w14:paraId="09351232" w14:textId="77777777" w:rsidR="00381706" w:rsidRPr="001154A9" w:rsidRDefault="00381706" w:rsidP="00A73926">
              <w:pPr>
                <w:spacing w:beforeLines="100" w:before="240"/>
                <w:ind w:firstLine="440"/>
                <w:rPr>
                  <w:sz w:val="22"/>
                  <w:szCs w:val="22"/>
                </w:rPr>
              </w:pPr>
              <w:r w:rsidRPr="00B516B9">
                <w:rPr>
                  <w:rFonts w:hint="eastAsia"/>
                  <w:sz w:val="22"/>
                  <w:szCs w:val="22"/>
                </w:rPr>
                <w:t>除上述通过企业合并取得的长期股权投资外，</w:t>
              </w:r>
              <w:r w:rsidRPr="00B516B9">
                <w:rPr>
                  <w:sz w:val="22"/>
                  <w:szCs w:val="22"/>
                </w:rPr>
                <w:t>以支付现金取得的长期股权投资，按照实际支付的购买价款作为投资成本</w:t>
              </w:r>
              <w:r w:rsidRPr="00B516B9">
                <w:rPr>
                  <w:rFonts w:hint="eastAsia"/>
                  <w:sz w:val="22"/>
                  <w:szCs w:val="22"/>
                </w:rPr>
                <w:t>；</w:t>
              </w:r>
              <w:r w:rsidRPr="00B516B9">
                <w:rPr>
                  <w:sz w:val="22"/>
                  <w:szCs w:val="22"/>
                </w:rPr>
                <w:t>以发行权益</w:t>
              </w:r>
              <w:proofErr w:type="gramStart"/>
              <w:r w:rsidRPr="00B516B9">
                <w:rPr>
                  <w:sz w:val="22"/>
                  <w:szCs w:val="22"/>
                </w:rPr>
                <w:t>性证券</w:t>
              </w:r>
              <w:proofErr w:type="gramEnd"/>
              <w:r w:rsidRPr="00B516B9">
                <w:rPr>
                  <w:sz w:val="22"/>
                  <w:szCs w:val="22"/>
                </w:rPr>
                <w:t>取得的长期股权投资，按照发行权益</w:t>
              </w:r>
              <w:proofErr w:type="gramStart"/>
              <w:r w:rsidRPr="00B516B9">
                <w:rPr>
                  <w:sz w:val="22"/>
                  <w:szCs w:val="22"/>
                </w:rPr>
                <w:t>性证券</w:t>
              </w:r>
              <w:proofErr w:type="gramEnd"/>
              <w:r w:rsidRPr="00B516B9">
                <w:rPr>
                  <w:sz w:val="22"/>
                  <w:szCs w:val="22"/>
                </w:rPr>
                <w:t>的公允价值作为投资成本</w:t>
              </w:r>
              <w:r w:rsidRPr="00B516B9">
                <w:rPr>
                  <w:rFonts w:hint="eastAsia"/>
                  <w:sz w:val="22"/>
                  <w:szCs w:val="22"/>
                </w:rPr>
                <w:t>；</w:t>
              </w:r>
              <w:r w:rsidRPr="00B516B9">
                <w:rPr>
                  <w:sz w:val="22"/>
                  <w:szCs w:val="22"/>
                </w:rPr>
                <w:t>投资者投入的长期股权投资，按照投资合同或协议约定的价值作为投资成本</w:t>
              </w:r>
              <w:r w:rsidRPr="00B516B9">
                <w:rPr>
                  <w:rFonts w:hint="eastAsia"/>
                  <w:sz w:val="22"/>
                  <w:szCs w:val="22"/>
                </w:rPr>
                <w:t>。</w:t>
              </w:r>
            </w:p>
            <w:p w14:paraId="5407AD1A" w14:textId="77777777" w:rsidR="00381706" w:rsidRPr="00B516B9" w:rsidRDefault="00381706" w:rsidP="00A73926">
              <w:pPr>
                <w:spacing w:beforeLines="100" w:before="240"/>
                <w:ind w:firstLine="440"/>
                <w:rPr>
                  <w:sz w:val="22"/>
                  <w:szCs w:val="22"/>
                </w:rPr>
              </w:pPr>
              <w:r w:rsidRPr="00B516B9">
                <w:rPr>
                  <w:rFonts w:hint="eastAsia"/>
                  <w:sz w:val="22"/>
                  <w:szCs w:val="22"/>
                </w:rPr>
                <w:t>本集团对子公司投资采用成本法核算，对合营企业及联营企业投资采用权益法核算。</w:t>
              </w:r>
            </w:p>
            <w:p w14:paraId="4588AD57" w14:textId="77777777" w:rsidR="00381706" w:rsidRPr="00B516B9" w:rsidRDefault="00381706" w:rsidP="00A73926">
              <w:pPr>
                <w:spacing w:beforeLines="100" w:before="240"/>
                <w:ind w:firstLine="440"/>
                <w:rPr>
                  <w:sz w:val="22"/>
                  <w:szCs w:val="22"/>
                </w:rPr>
              </w:pPr>
              <w:r w:rsidRPr="00B516B9">
                <w:rPr>
                  <w:rFonts w:hint="eastAsia"/>
                  <w:sz w:val="22"/>
                  <w:szCs w:val="22"/>
                </w:rPr>
                <w:t>后续计量</w:t>
              </w:r>
              <w:r w:rsidRPr="00B516B9">
                <w:rPr>
                  <w:sz w:val="22"/>
                  <w:szCs w:val="22"/>
                </w:rPr>
                <w:t>采用成本法</w:t>
              </w:r>
              <w:r w:rsidRPr="00B516B9">
                <w:rPr>
                  <w:rFonts w:hint="eastAsia"/>
                  <w:sz w:val="22"/>
                  <w:szCs w:val="22"/>
                </w:rPr>
                <w:t>核算的</w:t>
              </w:r>
              <w:r w:rsidRPr="00B516B9">
                <w:rPr>
                  <w:sz w:val="22"/>
                  <w:szCs w:val="22"/>
                </w:rPr>
                <w:t>长期股权投资</w:t>
              </w:r>
              <w:r w:rsidRPr="00B516B9">
                <w:rPr>
                  <w:rFonts w:hint="eastAsia"/>
                  <w:sz w:val="22"/>
                  <w:szCs w:val="22"/>
                </w:rPr>
                <w:t>，在追加投资时，按照追加投资支付的成本额公允价值及发生的相关交易费用增加长期股权</w:t>
              </w:r>
              <w:r w:rsidRPr="00B516B9">
                <w:rPr>
                  <w:sz w:val="22"/>
                  <w:szCs w:val="22"/>
                </w:rPr>
                <w:t>投资成本</w:t>
              </w:r>
              <w:r w:rsidRPr="00B516B9">
                <w:rPr>
                  <w:rFonts w:hint="eastAsia"/>
                  <w:sz w:val="22"/>
                  <w:szCs w:val="22"/>
                </w:rPr>
                <w:t>的账面价值。被投资单位宣告分派的现金股利或利润，按照应享有的金额确认为当期投资收益。</w:t>
              </w:r>
            </w:p>
            <w:p w14:paraId="276EB5DA" w14:textId="77777777" w:rsidR="00381706" w:rsidRPr="00B516B9" w:rsidRDefault="00381706" w:rsidP="00A73926">
              <w:pPr>
                <w:spacing w:beforeLines="100" w:before="240"/>
                <w:ind w:firstLine="440"/>
                <w:rPr>
                  <w:sz w:val="22"/>
                  <w:szCs w:val="22"/>
                </w:rPr>
              </w:pPr>
              <w:r w:rsidRPr="00B516B9">
                <w:rPr>
                  <w:rFonts w:hint="eastAsia"/>
                  <w:sz w:val="22"/>
                  <w:szCs w:val="22"/>
                </w:rPr>
                <w:t>后续计量</w:t>
              </w:r>
              <w:r w:rsidRPr="00B516B9">
                <w:rPr>
                  <w:sz w:val="22"/>
                  <w:szCs w:val="22"/>
                </w:rPr>
                <w:t>采用权益法</w:t>
              </w:r>
              <w:r w:rsidRPr="00B516B9">
                <w:rPr>
                  <w:rFonts w:hint="eastAsia"/>
                  <w:sz w:val="22"/>
                  <w:szCs w:val="22"/>
                </w:rPr>
                <w:t>核算的长期股权投资，随着被他投资单位所有者权益的变动相应调整增加或减少长期股权投资的账面价值。其中</w:t>
              </w:r>
              <w:r w:rsidRPr="00B516B9">
                <w:rPr>
                  <w:sz w:val="22"/>
                  <w:szCs w:val="22"/>
                </w:rPr>
                <w:t>在确认应享有被投资单位净损益的份额时，以取得投资时被投资单位各项可辨认资产等的公允价值为基础，按照本</w:t>
              </w:r>
              <w:r w:rsidRPr="00B516B9">
                <w:rPr>
                  <w:rFonts w:hint="eastAsia"/>
                  <w:sz w:val="22"/>
                  <w:szCs w:val="22"/>
                </w:rPr>
                <w:t>集团</w:t>
              </w:r>
              <w:r w:rsidRPr="00B516B9">
                <w:rPr>
                  <w:sz w:val="22"/>
                  <w:szCs w:val="22"/>
                </w:rPr>
                <w:t>的会计政策及会计期间，并</w:t>
              </w:r>
              <w:proofErr w:type="gramStart"/>
              <w:r w:rsidRPr="00B516B9">
                <w:rPr>
                  <w:sz w:val="22"/>
                  <w:szCs w:val="22"/>
                </w:rPr>
                <w:t>抵销</w:t>
              </w:r>
              <w:proofErr w:type="gramEnd"/>
              <w:r w:rsidRPr="00B516B9">
                <w:rPr>
                  <w:sz w:val="22"/>
                  <w:szCs w:val="22"/>
                </w:rPr>
                <w:t>与联营企业及合营企业之间发生的内部交易损益按照持股比例计算归属于投资企业的部分，对被投资单位的净</w:t>
              </w:r>
              <w:r w:rsidRPr="001154A9">
                <w:rPr>
                  <w:sz w:val="22"/>
                  <w:szCs w:val="22"/>
                </w:rPr>
                <w:t>利润</w:t>
              </w:r>
              <w:r w:rsidRPr="00B516B9">
                <w:rPr>
                  <w:sz w:val="22"/>
                  <w:szCs w:val="22"/>
                </w:rPr>
                <w:t>进行调整后确认。</w:t>
              </w:r>
            </w:p>
            <w:p w14:paraId="5D433E77" w14:textId="77777777" w:rsidR="00FC7A49" w:rsidRDefault="00381706" w:rsidP="00A73926">
              <w:pPr>
                <w:spacing w:beforeLines="100" w:before="240"/>
                <w:ind w:firstLine="440"/>
                <w:rPr>
                  <w:szCs w:val="21"/>
                </w:rPr>
              </w:pPr>
              <w:r w:rsidRPr="00B516B9">
                <w:rPr>
                  <w:rFonts w:hint="eastAsia"/>
                  <w:sz w:val="22"/>
                  <w:szCs w:val="22"/>
                </w:rPr>
                <w:t>处置长期股权投资，其账面</w:t>
              </w:r>
              <w:r w:rsidRPr="00A73926">
                <w:rPr>
                  <w:rFonts w:hint="eastAsia"/>
                  <w:sz w:val="22"/>
                  <w:szCs w:val="22"/>
                </w:rPr>
                <w:t>价值</w:t>
              </w:r>
              <w:r w:rsidRPr="00294029">
                <w:rPr>
                  <w:rFonts w:hint="eastAsia"/>
                  <w:sz w:val="22"/>
                  <w:szCs w:val="22"/>
                </w:rPr>
                <w:t>与实际取得价款的差额，计入当期投资收益。采用权益法核算的长期股权投资，因被投资</w:t>
              </w:r>
              <w:r w:rsidRPr="00B516B9">
                <w:rPr>
                  <w:rFonts w:hint="eastAsia"/>
                  <w:sz w:val="22"/>
                  <w:szCs w:val="22"/>
                </w:rPr>
                <w:t>单位除净损益以外所有者权益的其他变动而计入所有者权益的，处置该项投资时将原计入所有者权益的部分按相应比例转入当期投资损益</w:t>
              </w:r>
              <w:r w:rsidRPr="00294029">
                <w:rPr>
                  <w:rFonts w:hint="eastAsia"/>
                  <w:sz w:val="22"/>
                  <w:szCs w:val="22"/>
                </w:rPr>
                <w:t>。</w:t>
              </w:r>
            </w:p>
          </w:sdtContent>
        </w:sdt>
      </w:sdtContent>
    </w:sdt>
    <w:p w14:paraId="77C04600" w14:textId="77777777" w:rsidR="00FC7A49" w:rsidRDefault="00FC7A49">
      <w:pPr>
        <w:rPr>
          <w:szCs w:val="21"/>
        </w:rPr>
      </w:pPr>
    </w:p>
    <w:p w14:paraId="264A67FC" w14:textId="77777777" w:rsidR="00FC7A49" w:rsidRDefault="006C5602" w:rsidP="006807BE">
      <w:pPr>
        <w:pStyle w:val="3"/>
        <w:numPr>
          <w:ilvl w:val="0"/>
          <w:numId w:val="10"/>
        </w:numPr>
      </w:pPr>
      <w:r>
        <w:t>投资性房地产</w:t>
      </w:r>
    </w:p>
    <w:sdt>
      <w:sdtPr>
        <w:rPr>
          <w:rFonts w:ascii="宋体" w:hAnsi="宋体" w:cs="宋体" w:hint="eastAsia"/>
          <w:b w:val="0"/>
          <w:bCs w:val="0"/>
          <w:kern w:val="0"/>
          <w:szCs w:val="24"/>
        </w:rPr>
        <w:alias w:val="选项模块:成本计量模式"/>
        <w:tag w:val="_GBC_20b1c487c1e348188269523d7d980194"/>
        <w:id w:val="395093591"/>
        <w:lock w:val="sdtLocked"/>
        <w:placeholder>
          <w:docPart w:val="GBC22222222222222222222222222222"/>
        </w:placeholder>
      </w:sdtPr>
      <w:sdtEndPr>
        <w:rPr>
          <w:szCs w:val="21"/>
        </w:rPr>
      </w:sdtEndPr>
      <w:sdtContent>
        <w:p w14:paraId="0F83FD4D" w14:textId="77777777" w:rsidR="00FC7A49" w:rsidRDefault="006C5602" w:rsidP="006807BE">
          <w:pPr>
            <w:pStyle w:val="4"/>
            <w:numPr>
              <w:ilvl w:val="0"/>
              <w:numId w:val="12"/>
            </w:numPr>
          </w:pPr>
          <w:r>
            <w:rPr>
              <w:rFonts w:ascii="宋体" w:hAnsi="宋体" w:cs="宋体" w:hint="eastAsia"/>
              <w:bCs w:val="0"/>
              <w:kern w:val="0"/>
              <w:szCs w:val="24"/>
            </w:rPr>
            <w:t>如果</w:t>
          </w:r>
          <w:r>
            <w:rPr>
              <w:rFonts w:hint="eastAsia"/>
            </w:rPr>
            <w:t>采用成本计量模式的：</w:t>
          </w:r>
        </w:p>
        <w:p w14:paraId="559922C7" w14:textId="77777777" w:rsidR="00FC7A49" w:rsidRDefault="006C5602">
          <w:pPr>
            <w:pStyle w:val="ae"/>
            <w:rPr>
              <w:rFonts w:ascii="宋体" w:hAnsi="宋体"/>
              <w:b w:val="0"/>
              <w:szCs w:val="21"/>
            </w:rPr>
          </w:pPr>
          <w:r>
            <w:rPr>
              <w:rFonts w:ascii="宋体" w:hAnsi="宋体" w:hint="eastAsia"/>
              <w:b w:val="0"/>
              <w:szCs w:val="21"/>
            </w:rPr>
            <w:t>折旧或摊销方法</w:t>
          </w:r>
        </w:p>
        <w:sdt>
          <w:sdtPr>
            <w:rPr>
              <w:szCs w:val="21"/>
            </w:rPr>
            <w:alias w:val="采用成本计量模式的折旧或摊销方法"/>
            <w:tag w:val="_GBC_5b2898357289426780691d99ea19aa67"/>
            <w:id w:val="-418637130"/>
            <w:lock w:val="sdtLocked"/>
            <w:placeholder>
              <w:docPart w:val="GBC22222222222222222222222222222"/>
            </w:placeholder>
          </w:sdtPr>
          <w:sdtContent>
            <w:p w14:paraId="6ED801C9" w14:textId="77777777" w:rsidR="00381706" w:rsidRDefault="00381706" w:rsidP="008B168A">
              <w:pPr>
                <w:spacing w:beforeLines="100" w:before="240"/>
                <w:ind w:firstLine="440"/>
                <w:rPr>
                  <w:sz w:val="22"/>
                  <w:szCs w:val="22"/>
                </w:rPr>
              </w:pPr>
              <w:r w:rsidRPr="001154A9">
                <w:rPr>
                  <w:rFonts w:hint="eastAsia"/>
                  <w:sz w:val="22"/>
                  <w:szCs w:val="22"/>
                </w:rPr>
                <w:t>本</w:t>
              </w:r>
              <w:r w:rsidRPr="0002246A">
                <w:rPr>
                  <w:rFonts w:hint="eastAsia"/>
                  <w:sz w:val="22"/>
                  <w:szCs w:val="22"/>
                </w:rPr>
                <w:t>集团投资性房地产包括已出租的土地使用权</w:t>
              </w:r>
              <w:r w:rsidRPr="00B516B9">
                <w:rPr>
                  <w:rFonts w:hint="eastAsia"/>
                  <w:sz w:val="22"/>
                  <w:szCs w:val="22"/>
                </w:rPr>
                <w:t>、持有并</w:t>
              </w:r>
              <w:proofErr w:type="gramStart"/>
              <w:r w:rsidRPr="00B516B9">
                <w:rPr>
                  <w:rFonts w:hint="eastAsia"/>
                  <w:sz w:val="22"/>
                  <w:szCs w:val="22"/>
                </w:rPr>
                <w:t>准备增值</w:t>
              </w:r>
              <w:proofErr w:type="gramEnd"/>
              <w:r w:rsidRPr="00B516B9">
                <w:rPr>
                  <w:rFonts w:hint="eastAsia"/>
                  <w:sz w:val="22"/>
                  <w:szCs w:val="22"/>
                </w:rPr>
                <w:t>后转让的土地使用权和已出租的房屋建筑物。采用成本模式计量</w:t>
              </w:r>
              <w:r>
                <w:rPr>
                  <w:rFonts w:hint="eastAsia"/>
                  <w:sz w:val="22"/>
                  <w:szCs w:val="22"/>
                </w:rPr>
                <w:t>。</w:t>
              </w:r>
            </w:p>
            <w:p w14:paraId="6FC95F86" w14:textId="77777777" w:rsidR="00381706" w:rsidRPr="009B6139" w:rsidRDefault="00381706" w:rsidP="008B168A">
              <w:pPr>
                <w:spacing w:beforeLines="100" w:before="240"/>
                <w:ind w:firstLine="440"/>
                <w:rPr>
                  <w:sz w:val="22"/>
                  <w:szCs w:val="22"/>
                </w:rPr>
              </w:pPr>
              <w:r w:rsidRPr="00AB636F">
                <w:rPr>
                  <w:rFonts w:hint="eastAsia"/>
                  <w:sz w:val="22"/>
                  <w:szCs w:val="22"/>
                </w:rPr>
                <w:t>本集团投资性房地产采用平均年限法计提折旧或摊销</w:t>
              </w:r>
              <w:r w:rsidRPr="00B516B9">
                <w:rPr>
                  <w:rFonts w:hint="eastAsia"/>
                  <w:sz w:val="22"/>
                  <w:szCs w:val="22"/>
                </w:rPr>
                <w:t>。投资性房地产的预计使用寿命、净残值率及年折旧</w:t>
              </w:r>
              <w:r w:rsidRPr="00B516B9">
                <w:rPr>
                  <w:sz w:val="22"/>
                  <w:szCs w:val="22"/>
                </w:rPr>
                <w:t>(</w:t>
              </w:r>
              <w:r w:rsidRPr="00B516B9">
                <w:rPr>
                  <w:rFonts w:hint="eastAsia"/>
                  <w:sz w:val="22"/>
                  <w:szCs w:val="22"/>
                </w:rPr>
                <w:t>摊销</w:t>
              </w:r>
              <w:r w:rsidRPr="00B516B9">
                <w:rPr>
                  <w:sz w:val="22"/>
                  <w:szCs w:val="22"/>
                </w:rPr>
                <w:t>)</w:t>
              </w:r>
              <w:r w:rsidRPr="00AB636F">
                <w:rPr>
                  <w:rFonts w:hint="eastAsia"/>
                  <w:sz w:val="22"/>
                  <w:szCs w:val="22"/>
                </w:rPr>
                <w:t>率如下</w:t>
              </w:r>
              <w:r w:rsidRPr="00B516B9">
                <w:rPr>
                  <w:rFonts w:hint="eastAsia"/>
                  <w:sz w:val="22"/>
                  <w:szCs w:val="22"/>
                </w:rPr>
                <w:t>：</w:t>
              </w:r>
            </w:p>
            <w:tbl>
              <w:tblPr>
                <w:tblStyle w:val="g7"/>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490"/>
                <w:gridCol w:w="2015"/>
                <w:gridCol w:w="2253"/>
                <w:gridCol w:w="1775"/>
              </w:tblGrid>
              <w:tr w:rsidR="00381706" w14:paraId="6C2A08CF" w14:textId="77777777" w:rsidTr="00B3477F">
                <w:trPr>
                  <w:trHeight w:val="340"/>
                  <w:tblHeader/>
                  <w:jc w:val="center"/>
                </w:trPr>
                <w:tc>
                  <w:tcPr>
                    <w:tcW w:w="2490" w:type="dxa"/>
                  </w:tcPr>
                  <w:p w14:paraId="1B6279EA" w14:textId="77777777" w:rsidR="00381706" w:rsidRDefault="00381706" w:rsidP="00B3477F">
                    <w:pPr>
                      <w:spacing w:line="360" w:lineRule="exact"/>
                      <w:jc w:val="both"/>
                      <w:rPr>
                        <w:b/>
                        <w:color w:val="000000"/>
                        <w:sz w:val="22"/>
                        <w:szCs w:val="22"/>
                      </w:rPr>
                    </w:pPr>
                    <w:r>
                      <w:rPr>
                        <w:rFonts w:hint="eastAsia"/>
                        <w:b/>
                        <w:color w:val="000000"/>
                        <w:sz w:val="22"/>
                        <w:szCs w:val="22"/>
                      </w:rPr>
                      <w:lastRenderedPageBreak/>
                      <w:t>类别</w:t>
                    </w:r>
                  </w:p>
                </w:tc>
                <w:tc>
                  <w:tcPr>
                    <w:tcW w:w="2015" w:type="dxa"/>
                  </w:tcPr>
                  <w:p w14:paraId="2BEBBE95" w14:textId="77777777" w:rsidR="00381706" w:rsidRDefault="00381706" w:rsidP="00B3477F">
                    <w:pPr>
                      <w:spacing w:line="360" w:lineRule="exact"/>
                      <w:jc w:val="right"/>
                      <w:rPr>
                        <w:b/>
                        <w:color w:val="000000"/>
                        <w:sz w:val="22"/>
                        <w:szCs w:val="22"/>
                      </w:rPr>
                    </w:pPr>
                    <w:r>
                      <w:rPr>
                        <w:rFonts w:hint="eastAsia"/>
                        <w:b/>
                        <w:color w:val="000000"/>
                        <w:sz w:val="22"/>
                        <w:szCs w:val="22"/>
                      </w:rPr>
                      <w:t>折旧年限（年）</w:t>
                    </w:r>
                  </w:p>
                </w:tc>
                <w:tc>
                  <w:tcPr>
                    <w:tcW w:w="2253" w:type="dxa"/>
                  </w:tcPr>
                  <w:p w14:paraId="0DFB12EE" w14:textId="77777777" w:rsidR="00381706" w:rsidRDefault="00381706" w:rsidP="00B3477F">
                    <w:pPr>
                      <w:spacing w:line="360" w:lineRule="exact"/>
                      <w:jc w:val="center"/>
                      <w:rPr>
                        <w:b/>
                        <w:color w:val="000000"/>
                        <w:sz w:val="22"/>
                        <w:szCs w:val="22"/>
                      </w:rPr>
                    </w:pPr>
                    <w:r>
                      <w:rPr>
                        <w:rFonts w:hint="eastAsia"/>
                        <w:b/>
                        <w:color w:val="000000"/>
                        <w:sz w:val="22"/>
                        <w:szCs w:val="22"/>
                      </w:rPr>
                      <w:t>预计残值率（%）</w:t>
                    </w:r>
                  </w:p>
                </w:tc>
                <w:tc>
                  <w:tcPr>
                    <w:tcW w:w="1775" w:type="dxa"/>
                  </w:tcPr>
                  <w:p w14:paraId="7411DBCC" w14:textId="77777777" w:rsidR="00381706" w:rsidRDefault="00381706" w:rsidP="00B3477F">
                    <w:pPr>
                      <w:spacing w:line="360" w:lineRule="exact"/>
                      <w:jc w:val="right"/>
                      <w:rPr>
                        <w:b/>
                        <w:color w:val="000000"/>
                        <w:sz w:val="22"/>
                        <w:szCs w:val="22"/>
                      </w:rPr>
                    </w:pPr>
                    <w:r>
                      <w:rPr>
                        <w:rFonts w:hint="eastAsia"/>
                        <w:b/>
                        <w:color w:val="000000"/>
                        <w:sz w:val="22"/>
                        <w:szCs w:val="22"/>
                      </w:rPr>
                      <w:t>年折旧率（%）</w:t>
                    </w:r>
                  </w:p>
                </w:tc>
              </w:tr>
              <w:tr w:rsidR="00381706" w:rsidRPr="00B516B9" w14:paraId="6DE6259A" w14:textId="77777777" w:rsidTr="00B3477F">
                <w:trPr>
                  <w:trHeight w:val="340"/>
                  <w:jc w:val="center"/>
                </w:trPr>
                <w:tc>
                  <w:tcPr>
                    <w:tcW w:w="2490" w:type="dxa"/>
                    <w:vAlign w:val="center"/>
                  </w:tcPr>
                  <w:p w14:paraId="23A0D607" w14:textId="77777777" w:rsidR="00381706" w:rsidRPr="00B516B9" w:rsidRDefault="00381706" w:rsidP="00B3477F">
                    <w:pPr>
                      <w:spacing w:line="360" w:lineRule="exact"/>
                      <w:rPr>
                        <w:sz w:val="22"/>
                        <w:szCs w:val="22"/>
                      </w:rPr>
                    </w:pPr>
                    <w:r w:rsidRPr="00B516B9">
                      <w:rPr>
                        <w:rFonts w:hint="eastAsia"/>
                        <w:sz w:val="22"/>
                        <w:szCs w:val="22"/>
                      </w:rPr>
                      <w:t>房屋建筑物</w:t>
                    </w:r>
                  </w:p>
                </w:tc>
                <w:tc>
                  <w:tcPr>
                    <w:tcW w:w="2015" w:type="dxa"/>
                    <w:vAlign w:val="center"/>
                  </w:tcPr>
                  <w:p w14:paraId="6C3F8283" w14:textId="77777777" w:rsidR="00381706" w:rsidRPr="00B516B9" w:rsidRDefault="00381706" w:rsidP="00B3477F">
                    <w:pPr>
                      <w:spacing w:line="360" w:lineRule="exact"/>
                      <w:jc w:val="center"/>
                      <w:rPr>
                        <w:sz w:val="22"/>
                        <w:szCs w:val="22"/>
                      </w:rPr>
                    </w:pPr>
                    <w:r w:rsidRPr="00B516B9">
                      <w:rPr>
                        <w:rFonts w:hint="eastAsia"/>
                        <w:sz w:val="22"/>
                        <w:szCs w:val="22"/>
                      </w:rPr>
                      <w:t>30-40</w:t>
                    </w:r>
                  </w:p>
                </w:tc>
                <w:tc>
                  <w:tcPr>
                    <w:tcW w:w="2253" w:type="dxa"/>
                    <w:vAlign w:val="center"/>
                  </w:tcPr>
                  <w:p w14:paraId="5B7ECFBA" w14:textId="77777777" w:rsidR="00381706" w:rsidRPr="00B516B9" w:rsidRDefault="00381706" w:rsidP="00B3477F">
                    <w:pPr>
                      <w:spacing w:line="360" w:lineRule="exact"/>
                      <w:jc w:val="center"/>
                      <w:rPr>
                        <w:sz w:val="22"/>
                        <w:szCs w:val="22"/>
                      </w:rPr>
                    </w:pPr>
                    <w:r w:rsidRPr="00B516B9">
                      <w:rPr>
                        <w:rFonts w:hint="eastAsia"/>
                        <w:sz w:val="22"/>
                        <w:szCs w:val="22"/>
                      </w:rPr>
                      <w:t>5.00</w:t>
                    </w:r>
                  </w:p>
                </w:tc>
                <w:tc>
                  <w:tcPr>
                    <w:tcW w:w="1775" w:type="dxa"/>
                    <w:vAlign w:val="center"/>
                  </w:tcPr>
                  <w:p w14:paraId="2AF40164" w14:textId="77777777" w:rsidR="00381706" w:rsidRPr="00B516B9" w:rsidRDefault="00381706" w:rsidP="00B3477F">
                    <w:pPr>
                      <w:spacing w:line="360" w:lineRule="exact"/>
                      <w:jc w:val="center"/>
                      <w:rPr>
                        <w:sz w:val="22"/>
                        <w:szCs w:val="22"/>
                      </w:rPr>
                    </w:pPr>
                    <w:r w:rsidRPr="00B516B9">
                      <w:rPr>
                        <w:rFonts w:hint="eastAsia"/>
                        <w:sz w:val="22"/>
                        <w:szCs w:val="22"/>
                      </w:rPr>
                      <w:t>2.38-3.17</w:t>
                    </w:r>
                  </w:p>
                </w:tc>
              </w:tr>
              <w:tr w:rsidR="00381706" w:rsidRPr="00B516B9" w14:paraId="2E45E9F4" w14:textId="77777777" w:rsidTr="00B3477F">
                <w:trPr>
                  <w:trHeight w:val="340"/>
                  <w:jc w:val="center"/>
                </w:trPr>
                <w:tc>
                  <w:tcPr>
                    <w:tcW w:w="2490" w:type="dxa"/>
                    <w:vAlign w:val="center"/>
                  </w:tcPr>
                  <w:p w14:paraId="313D81B4" w14:textId="77777777" w:rsidR="00381706" w:rsidRPr="00B516B9" w:rsidRDefault="00381706" w:rsidP="00B3477F">
                    <w:pPr>
                      <w:spacing w:line="360" w:lineRule="exact"/>
                      <w:rPr>
                        <w:sz w:val="22"/>
                        <w:szCs w:val="22"/>
                      </w:rPr>
                    </w:pPr>
                    <w:r w:rsidRPr="00B516B9">
                      <w:rPr>
                        <w:rFonts w:hint="eastAsia"/>
                        <w:sz w:val="22"/>
                        <w:szCs w:val="22"/>
                      </w:rPr>
                      <w:t>土地使用权</w:t>
                    </w:r>
                  </w:p>
                </w:tc>
                <w:tc>
                  <w:tcPr>
                    <w:tcW w:w="2015" w:type="dxa"/>
                    <w:vAlign w:val="center"/>
                  </w:tcPr>
                  <w:p w14:paraId="1FA59A81" w14:textId="77777777" w:rsidR="00381706" w:rsidRPr="00B516B9" w:rsidRDefault="00381706" w:rsidP="00B3477F">
                    <w:pPr>
                      <w:spacing w:line="360" w:lineRule="exact"/>
                      <w:jc w:val="center"/>
                      <w:rPr>
                        <w:sz w:val="22"/>
                        <w:szCs w:val="22"/>
                      </w:rPr>
                    </w:pPr>
                    <w:r w:rsidRPr="00B516B9">
                      <w:rPr>
                        <w:rFonts w:hint="eastAsia"/>
                        <w:sz w:val="22"/>
                        <w:szCs w:val="22"/>
                      </w:rPr>
                      <w:t>40-50</w:t>
                    </w:r>
                  </w:p>
                </w:tc>
                <w:tc>
                  <w:tcPr>
                    <w:tcW w:w="2253" w:type="dxa"/>
                    <w:vAlign w:val="center"/>
                  </w:tcPr>
                  <w:p w14:paraId="2F24FE9C" w14:textId="77777777" w:rsidR="00381706" w:rsidRPr="00B516B9" w:rsidRDefault="00381706" w:rsidP="00B3477F">
                    <w:pPr>
                      <w:spacing w:line="360" w:lineRule="exact"/>
                      <w:jc w:val="center"/>
                      <w:rPr>
                        <w:sz w:val="22"/>
                        <w:szCs w:val="22"/>
                      </w:rPr>
                    </w:pPr>
                  </w:p>
                </w:tc>
                <w:tc>
                  <w:tcPr>
                    <w:tcW w:w="1775" w:type="dxa"/>
                    <w:vAlign w:val="center"/>
                  </w:tcPr>
                  <w:p w14:paraId="394885E8" w14:textId="77777777" w:rsidR="00381706" w:rsidRPr="00B516B9" w:rsidRDefault="00381706" w:rsidP="00B3477F">
                    <w:pPr>
                      <w:spacing w:line="360" w:lineRule="exact"/>
                      <w:jc w:val="center"/>
                      <w:rPr>
                        <w:sz w:val="22"/>
                        <w:szCs w:val="22"/>
                      </w:rPr>
                    </w:pPr>
                    <w:r w:rsidRPr="00B516B9">
                      <w:rPr>
                        <w:rFonts w:hint="eastAsia"/>
                        <w:sz w:val="22"/>
                        <w:szCs w:val="22"/>
                      </w:rPr>
                      <w:t>2.00-2.50</w:t>
                    </w:r>
                  </w:p>
                </w:tc>
              </w:tr>
            </w:tbl>
            <w:p w14:paraId="4B2CF2DB" w14:textId="77777777" w:rsidR="00FC7A49" w:rsidRDefault="00FE42B0">
              <w:pPr>
                <w:rPr>
                  <w:szCs w:val="21"/>
                </w:rPr>
              </w:pPr>
            </w:p>
          </w:sdtContent>
        </w:sdt>
      </w:sdtContent>
    </w:sdt>
    <w:p w14:paraId="166DA4C3" w14:textId="77777777" w:rsidR="00FC7A49" w:rsidRDefault="006C5602" w:rsidP="006807BE">
      <w:pPr>
        <w:pStyle w:val="3"/>
        <w:numPr>
          <w:ilvl w:val="0"/>
          <w:numId w:val="10"/>
        </w:numPr>
      </w:pPr>
      <w:r>
        <w:t>固定资产</w:t>
      </w:r>
    </w:p>
    <w:sdt>
      <w:sdtPr>
        <w:rPr>
          <w:rFonts w:ascii="宋体" w:hAnsi="宋体" w:cs="宋体"/>
          <w:b w:val="0"/>
          <w:bCs w:val="0"/>
          <w:kern w:val="0"/>
          <w:szCs w:val="24"/>
        </w:rPr>
        <w:alias w:val="模块:固定资产确认条件"/>
        <w:tag w:val="_GBC_662771796da549e1b2a02fb7d497f077"/>
        <w:id w:val="464475769"/>
        <w:lock w:val="sdtLocked"/>
        <w:placeholder>
          <w:docPart w:val="GBC22222222222222222222222222222"/>
        </w:placeholder>
      </w:sdtPr>
      <w:sdtEndPr>
        <w:rPr>
          <w:rFonts w:ascii="Times New Roman" w:hAnsi="Times New Roman"/>
        </w:rPr>
      </w:sdtEndPr>
      <w:sdtContent>
        <w:p w14:paraId="07568138" w14:textId="77777777" w:rsidR="00FC7A49" w:rsidRDefault="006C5602" w:rsidP="006807BE">
          <w:pPr>
            <w:pStyle w:val="4"/>
            <w:numPr>
              <w:ilvl w:val="0"/>
              <w:numId w:val="13"/>
            </w:numPr>
          </w:pPr>
          <w:r>
            <w:rPr>
              <w:rFonts w:hint="eastAsia"/>
            </w:rPr>
            <w:t>确认条件</w:t>
          </w:r>
        </w:p>
        <w:sdt>
          <w:sdtPr>
            <w:alias w:val="是否适用：固定资产确认条件[双击切换]"/>
            <w:tag w:val="_GBC_45cce032cd1f43bfad18a80dd94e9cc4"/>
            <w:id w:val="-1268540969"/>
            <w:lock w:val="sdtContentLocked"/>
            <w:placeholder>
              <w:docPart w:val="GBC22222222222222222222222222222"/>
            </w:placeholder>
          </w:sdtPr>
          <w:sdtContent>
            <w:p w14:paraId="1CA7F38C" w14:textId="77777777" w:rsidR="00FC7A49" w:rsidRDefault="006C5602">
              <w:r>
                <w:fldChar w:fldCharType="begin"/>
              </w:r>
              <w:r w:rsidR="00381706">
                <w:instrText xml:space="preserve"> MACROBUTTON  SnrToggleCheckbox √适用 </w:instrText>
              </w:r>
              <w:r>
                <w:fldChar w:fldCharType="end"/>
              </w:r>
              <w:r>
                <w:fldChar w:fldCharType="begin"/>
              </w:r>
              <w:r w:rsidR="00381706">
                <w:instrText xml:space="preserve"> MACROBUTTON  SnrToggleCheckbox □不适用 </w:instrText>
              </w:r>
              <w:r>
                <w:fldChar w:fldCharType="end"/>
              </w:r>
            </w:p>
          </w:sdtContent>
        </w:sdt>
        <w:sdt>
          <w:sdtPr>
            <w:rPr>
              <w:bCs/>
              <w:szCs w:val="21"/>
            </w:rPr>
            <w:alias w:val="固定资产确认条件"/>
            <w:tag w:val="_GBC_3044d53470b143fa9477fa34b85d4ec5"/>
            <w:id w:val="723562374"/>
            <w:lock w:val="sdtLocked"/>
            <w:placeholder>
              <w:docPart w:val="GBC22222222222222222222222222222"/>
            </w:placeholder>
          </w:sdtPr>
          <w:sdtEndPr>
            <w:rPr>
              <w:b/>
            </w:rPr>
          </w:sdtEndPr>
          <w:sdtContent>
            <w:p w14:paraId="72371028" w14:textId="77777777" w:rsidR="00381706" w:rsidRPr="001154A9" w:rsidRDefault="00381706" w:rsidP="001154A9">
              <w:pPr>
                <w:ind w:firstLineChars="150" w:firstLine="315"/>
                <w:rPr>
                  <w:sz w:val="22"/>
                  <w:szCs w:val="22"/>
                </w:rPr>
              </w:pPr>
              <w:r w:rsidRPr="001154A9">
                <w:rPr>
                  <w:rFonts w:hint="eastAsia"/>
                  <w:sz w:val="22"/>
                  <w:szCs w:val="22"/>
                </w:rPr>
                <w:t>本集团</w:t>
              </w:r>
              <w:r w:rsidRPr="001154A9">
                <w:rPr>
                  <w:sz w:val="22"/>
                  <w:szCs w:val="22"/>
                </w:rPr>
                <w:t>固定资产</w:t>
              </w:r>
              <w:r w:rsidRPr="001154A9">
                <w:rPr>
                  <w:rFonts w:hint="eastAsia"/>
                  <w:sz w:val="22"/>
                  <w:szCs w:val="22"/>
                </w:rPr>
                <w:t>是</w:t>
              </w:r>
              <w:r w:rsidRPr="001154A9">
                <w:rPr>
                  <w:sz w:val="22"/>
                  <w:szCs w:val="22"/>
                </w:rPr>
                <w:t>指同时具有以下特征</w:t>
              </w:r>
              <w:r w:rsidRPr="001154A9">
                <w:rPr>
                  <w:rFonts w:hint="eastAsia"/>
                  <w:sz w:val="22"/>
                  <w:szCs w:val="22"/>
                </w:rPr>
                <w:t>，即</w:t>
              </w:r>
              <w:r w:rsidRPr="001154A9">
                <w:rPr>
                  <w:sz w:val="22"/>
                  <w:szCs w:val="22"/>
                </w:rPr>
                <w:t>为生产商品、提供劳务、出租或经营管理而持有</w:t>
              </w:r>
              <w:r w:rsidRPr="001154A9">
                <w:rPr>
                  <w:rFonts w:hint="eastAsia"/>
                  <w:sz w:val="22"/>
                  <w:szCs w:val="22"/>
                </w:rPr>
                <w:t>的，</w:t>
              </w:r>
              <w:r w:rsidRPr="001154A9">
                <w:rPr>
                  <w:sz w:val="22"/>
                  <w:szCs w:val="22"/>
                </w:rPr>
                <w:t>使用年限超过一年</w:t>
              </w:r>
              <w:r w:rsidRPr="001154A9">
                <w:rPr>
                  <w:rFonts w:hint="eastAsia"/>
                  <w:sz w:val="22"/>
                  <w:szCs w:val="22"/>
                </w:rPr>
                <w:t>，</w:t>
              </w:r>
              <w:r w:rsidRPr="001154A9">
                <w:rPr>
                  <w:sz w:val="22"/>
                  <w:szCs w:val="22"/>
                </w:rPr>
                <w:t>单位价值</w:t>
              </w:r>
              <w:r w:rsidRPr="001154A9">
                <w:rPr>
                  <w:rFonts w:hint="eastAsia"/>
                  <w:sz w:val="22"/>
                  <w:szCs w:val="22"/>
                </w:rPr>
                <w:t>较高</w:t>
              </w:r>
              <w:r w:rsidRPr="001154A9">
                <w:rPr>
                  <w:sz w:val="22"/>
                  <w:szCs w:val="22"/>
                </w:rPr>
                <w:t>的有形资产。</w:t>
              </w:r>
            </w:p>
            <w:p w14:paraId="4573C79E" w14:textId="77777777" w:rsidR="00381706" w:rsidRPr="001154A9" w:rsidRDefault="00381706" w:rsidP="008B168A">
              <w:pPr>
                <w:spacing w:beforeLines="100" w:before="240"/>
                <w:ind w:firstLine="440"/>
                <w:rPr>
                  <w:sz w:val="22"/>
                  <w:szCs w:val="22"/>
                </w:rPr>
              </w:pPr>
              <w:r w:rsidRPr="001154A9">
                <w:rPr>
                  <w:rFonts w:hint="eastAsia"/>
                  <w:sz w:val="22"/>
                  <w:szCs w:val="22"/>
                </w:rPr>
                <w:t>固定资产在与其有关的经济利益很可能流入本集团且其成本能够可靠计量时予以确认。本集团固定资产包括房屋及建筑物、机器设备、运输设备、办公设备、合同能源管理项目资产。</w:t>
              </w:r>
            </w:p>
            <w:p w14:paraId="05BDC042" w14:textId="77777777" w:rsidR="00FC7A49" w:rsidRDefault="00381706" w:rsidP="001154A9">
              <w:pPr>
                <w:ind w:firstLineChars="150" w:firstLine="330"/>
                <w:rPr>
                  <w:b/>
                  <w:bCs/>
                  <w:szCs w:val="21"/>
                </w:rPr>
              </w:pPr>
              <w:r w:rsidRPr="00264B13">
                <w:rPr>
                  <w:rFonts w:ascii="Arial" w:hAnsi="Arial" w:hint="eastAsia"/>
                  <w:sz w:val="22"/>
                  <w:szCs w:val="22"/>
                </w:rPr>
                <w:t>合同能源管理项目是指与愿意进行节能环保改造客户签订节能服务合同，向客户提供能源效率审计、节能</w:t>
              </w:r>
              <w:r w:rsidRPr="001154A9">
                <w:rPr>
                  <w:rFonts w:hint="eastAsia"/>
                  <w:sz w:val="22"/>
                  <w:szCs w:val="22"/>
                </w:rPr>
                <w:t>项目</w:t>
              </w:r>
              <w:r w:rsidRPr="00264B13">
                <w:rPr>
                  <w:rFonts w:ascii="Arial" w:hAnsi="Arial" w:hint="eastAsia"/>
                  <w:sz w:val="22"/>
                  <w:szCs w:val="22"/>
                </w:rPr>
                <w:t>设计、设备采购、施工、运行维护、节能量检测等综合性服务，并与客户分享项目实施后产生的节能效益的</w:t>
              </w:r>
              <w:r>
                <w:rPr>
                  <w:rFonts w:ascii="Arial" w:hAnsi="Arial" w:hint="eastAsia"/>
                  <w:sz w:val="22"/>
                  <w:szCs w:val="22"/>
                </w:rPr>
                <w:t>业务模式，分享期结束后，项目形成的资产权属由服务方转移至服务对象</w:t>
              </w:r>
              <w:r w:rsidRPr="00B516B9">
                <w:rPr>
                  <w:rFonts w:ascii="Arial" w:hAnsi="Arial" w:hint="eastAsia"/>
                  <w:sz w:val="22"/>
                  <w:szCs w:val="22"/>
                </w:rPr>
                <w:t>。</w:t>
              </w:r>
            </w:p>
          </w:sdtContent>
        </w:sdt>
      </w:sdtContent>
    </w:sdt>
    <w:p w14:paraId="5B855EDE" w14:textId="77777777" w:rsidR="00FC7A49" w:rsidRDefault="00FC7A49">
      <w:pPr>
        <w:rPr>
          <w:szCs w:val="21"/>
        </w:rPr>
      </w:pPr>
    </w:p>
    <w:p w14:paraId="26956203" w14:textId="77777777" w:rsidR="00D90880" w:rsidRPr="00D90880" w:rsidRDefault="00D90880" w:rsidP="00D90880"/>
    <w:sdt>
      <w:sdtPr>
        <w:rPr>
          <w:rFonts w:asciiTheme="minorHAnsi" w:hAnsiTheme="minorHAnsi" w:cstheme="minorBidi"/>
          <w:b w:val="0"/>
          <w:bCs w:val="0"/>
          <w:kern w:val="0"/>
          <w:szCs w:val="22"/>
        </w:rPr>
        <w:alias w:val="模块:固定资产折旧方法"/>
        <w:tag w:val="_GBC_7c749a57d4094b3386978c34c3487e2a"/>
        <w:id w:val="1409965722"/>
        <w:lock w:val="sdtLocked"/>
        <w:placeholder>
          <w:docPart w:val="GBC22222222222222222222222222222"/>
        </w:placeholder>
      </w:sdtPr>
      <w:sdtEndPr>
        <w:rPr>
          <w:rFonts w:ascii="宋体" w:hAnsi="宋体" w:cs="宋体"/>
          <w:szCs w:val="24"/>
        </w:rPr>
      </w:sdtEndPr>
      <w:sdtContent>
        <w:p w14:paraId="4BDDCE21" w14:textId="77777777" w:rsidR="00542855" w:rsidRDefault="006C5602" w:rsidP="006807BE">
          <w:pPr>
            <w:pStyle w:val="4"/>
            <w:numPr>
              <w:ilvl w:val="0"/>
              <w:numId w:val="13"/>
            </w:numPr>
          </w:pPr>
          <w:r>
            <w:t>折旧方法</w:t>
          </w:r>
        </w:p>
        <w:p w14:paraId="173994F1" w14:textId="77777777" w:rsidR="00D90880" w:rsidRPr="0002246A" w:rsidRDefault="00D90880" w:rsidP="0002246A">
          <w:pPr>
            <w:ind w:firstLineChars="200" w:firstLine="440"/>
            <w:rPr>
              <w:rFonts w:ascii="Arial" w:hAnsi="Arial"/>
              <w:sz w:val="22"/>
              <w:szCs w:val="22"/>
            </w:rPr>
          </w:pPr>
          <w:bookmarkStart w:id="65" w:name="_Hlk487012572"/>
          <w:r w:rsidRPr="0002246A">
            <w:rPr>
              <w:rFonts w:ascii="Arial" w:hAnsi="Arial"/>
              <w:sz w:val="22"/>
              <w:szCs w:val="22"/>
            </w:rPr>
            <w:t>除已提足</w:t>
          </w:r>
          <w:proofErr w:type="gramStart"/>
          <w:r w:rsidRPr="0002246A">
            <w:rPr>
              <w:rFonts w:ascii="Arial" w:hAnsi="Arial"/>
              <w:sz w:val="22"/>
              <w:szCs w:val="22"/>
            </w:rPr>
            <w:t>折旧仍</w:t>
          </w:r>
          <w:proofErr w:type="gramEnd"/>
          <w:r w:rsidRPr="0002246A">
            <w:rPr>
              <w:rFonts w:ascii="Arial" w:hAnsi="Arial"/>
              <w:sz w:val="22"/>
              <w:szCs w:val="22"/>
            </w:rPr>
            <w:t>继续使用的固定资产</w:t>
          </w:r>
          <w:r w:rsidRPr="0002246A">
            <w:rPr>
              <w:rFonts w:ascii="Arial" w:hAnsi="Arial" w:hint="eastAsia"/>
              <w:sz w:val="22"/>
              <w:szCs w:val="22"/>
            </w:rPr>
            <w:t>和</w:t>
          </w:r>
          <w:r w:rsidRPr="0002246A">
            <w:rPr>
              <w:rFonts w:ascii="Arial" w:hAnsi="Arial"/>
              <w:sz w:val="22"/>
              <w:szCs w:val="22"/>
            </w:rPr>
            <w:t>单独</w:t>
          </w:r>
          <w:r w:rsidRPr="0002246A">
            <w:rPr>
              <w:rFonts w:ascii="Arial" w:hAnsi="Arial" w:hint="eastAsia"/>
              <w:sz w:val="22"/>
              <w:szCs w:val="22"/>
            </w:rPr>
            <w:t>计价</w:t>
          </w:r>
          <w:r w:rsidRPr="0002246A">
            <w:rPr>
              <w:rFonts w:ascii="Arial" w:hAnsi="Arial"/>
              <w:sz w:val="22"/>
              <w:szCs w:val="22"/>
            </w:rPr>
            <w:t>入账的土地外，</w:t>
          </w:r>
          <w:r w:rsidRPr="0002246A">
            <w:rPr>
              <w:rFonts w:ascii="Arial" w:hAnsi="Arial" w:hint="eastAsia"/>
              <w:sz w:val="22"/>
              <w:szCs w:val="22"/>
            </w:rPr>
            <w:t>本集团</w:t>
          </w:r>
          <w:r w:rsidRPr="0002246A">
            <w:rPr>
              <w:rFonts w:ascii="Arial" w:hAnsi="Arial"/>
              <w:sz w:val="22"/>
              <w:szCs w:val="22"/>
            </w:rPr>
            <w:t>对所有固定资产计提折旧</w:t>
          </w:r>
          <w:r w:rsidRPr="0002246A">
            <w:rPr>
              <w:rFonts w:ascii="Arial" w:hAnsi="Arial" w:hint="eastAsia"/>
              <w:sz w:val="22"/>
              <w:szCs w:val="22"/>
            </w:rPr>
            <w:t>。计提折旧时采用平均年限法，并根据用途分别计入相关资产的成本或当期费用。</w:t>
          </w:r>
          <w:bookmarkEnd w:id="65"/>
          <w:r w:rsidRPr="0002246A">
            <w:rPr>
              <w:rFonts w:ascii="Arial" w:hAnsi="Arial" w:hint="eastAsia"/>
              <w:sz w:val="22"/>
              <w:szCs w:val="22"/>
            </w:rPr>
            <w:t>本集团固定资产的分类折旧年限、预计净残值率、折旧率如下：</w:t>
          </w:r>
        </w:p>
        <w:p w14:paraId="1713A9EF" w14:textId="77777777" w:rsidR="00D90880" w:rsidRPr="00D90880" w:rsidRDefault="00D90880" w:rsidP="00D90880"/>
        <w:sdt>
          <w:sdtPr>
            <w:alias w:val="是否适用：固定资产折旧方法[双击切换]"/>
            <w:tag w:val="_GBC_c221ef38ff6a4242aab725946697311c"/>
            <w:id w:val="-1257833294"/>
            <w:lock w:val="sdtContentLocked"/>
            <w:placeholder>
              <w:docPart w:val="GBC22222222222222222222222222222"/>
            </w:placeholder>
          </w:sdtPr>
          <w:sdtContent>
            <w:p w14:paraId="686AFB21" w14:textId="77777777" w:rsidR="00542855" w:rsidRDefault="006C5602">
              <w:r>
                <w:fldChar w:fldCharType="begin"/>
              </w:r>
              <w:r w:rsidR="00542855">
                <w:instrText xml:space="preserve"> MACROBUTTON  SnrToggleCheckbox √适用 </w:instrText>
              </w:r>
              <w:r>
                <w:fldChar w:fldCharType="end"/>
              </w:r>
              <w:r>
                <w:fldChar w:fldCharType="begin"/>
              </w:r>
              <w:r w:rsidR="00542855">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1809"/>
            <w:gridCol w:w="2234"/>
            <w:gridCol w:w="2234"/>
          </w:tblGrid>
          <w:sdt>
            <w:sdtPr>
              <w:rPr>
                <w:rFonts w:asciiTheme="minorHAnsi" w:eastAsiaTheme="minorEastAsia" w:hAnsiTheme="minorHAnsi" w:cstheme="minorBidi"/>
                <w:kern w:val="2"/>
                <w:szCs w:val="21"/>
              </w:rPr>
              <w:alias w:val="其他固定资产计价、折旧、减值方法"/>
              <w:tag w:val="_GBC_f1ad6125c5d74d2a98f593d2ba574474"/>
              <w:id w:val="131607681"/>
              <w:lock w:val="sdtLocked"/>
              <w:placeholder>
                <w:docPart w:val="FEB6962526CE47CF86F949CEB8F70CE9"/>
              </w:placeholder>
            </w:sdtPr>
            <w:sdtContent>
              <w:tr w:rsidR="008F69F2" w14:paraId="73373835" w14:textId="77777777" w:rsidTr="008F69F2">
                <w:sdt>
                  <w:sdtPr>
                    <w:rPr>
                      <w:rFonts w:asciiTheme="minorHAnsi" w:eastAsiaTheme="minorEastAsia" w:hAnsiTheme="minorHAnsi" w:cstheme="minorBidi"/>
                      <w:kern w:val="2"/>
                      <w:szCs w:val="21"/>
                    </w:rPr>
                    <w:alias w:val="固定资产类别"/>
                    <w:tag w:val="_GBC_a35d877f25bc40f3994d41d8763e2a50"/>
                    <w:id w:val="-1247725684"/>
                    <w:lock w:val="sdtLocked"/>
                  </w:sdtPr>
                  <w:sdtEndPr>
                    <w:rPr>
                      <w:rFonts w:ascii="宋体" w:eastAsia="宋体" w:hAnsi="宋体" w:cs="宋体"/>
                      <w:kern w:val="0"/>
                    </w:rPr>
                  </w:sdtEndPr>
                  <w:sdtContent>
                    <w:tc>
                      <w:tcPr>
                        <w:tcW w:w="1443" w:type="pct"/>
                      </w:tcPr>
                      <w:p w14:paraId="61E27413" w14:textId="77777777" w:rsidR="008F69F2" w:rsidRDefault="008F69F2" w:rsidP="00B450F4">
                        <w:pPr>
                          <w:rPr>
                            <w:szCs w:val="21"/>
                          </w:rPr>
                        </w:pPr>
                        <w:r>
                          <w:rPr>
                            <w:szCs w:val="21"/>
                          </w:rPr>
                          <w:t>类别</w:t>
                        </w:r>
                      </w:p>
                    </w:tc>
                  </w:sdtContent>
                </w:sdt>
                <w:sdt>
                  <w:sdtPr>
                    <w:rPr>
                      <w:szCs w:val="21"/>
                    </w:rPr>
                    <w:alias w:val="固定资产折旧方法"/>
                    <w:tag w:val="_GBC_9b84b623c81948d4be1abe781ca5da73"/>
                    <w:id w:val="1385910827"/>
                    <w:lock w:val="sdtLocked"/>
                  </w:sdtPr>
                  <w:sdtContent>
                    <w:tc>
                      <w:tcPr>
                        <w:tcW w:w="1025" w:type="pct"/>
                      </w:tcPr>
                      <w:p w14:paraId="478BE577" w14:textId="77777777" w:rsidR="008F69F2" w:rsidRDefault="008F69F2" w:rsidP="00B450F4">
                        <w:pPr>
                          <w:rPr>
                            <w:szCs w:val="21"/>
                          </w:rPr>
                        </w:pPr>
                        <w:r>
                          <w:rPr>
                            <w:szCs w:val="21"/>
                          </w:rPr>
                          <w:t>折旧年限（年）</w:t>
                        </w:r>
                      </w:p>
                    </w:tc>
                  </w:sdtContent>
                </w:sdt>
                <w:sdt>
                  <w:sdtPr>
                    <w:rPr>
                      <w:szCs w:val="21"/>
                    </w:rPr>
                    <w:alias w:val="固定资产类别的折旧年限"/>
                    <w:tag w:val="_GBC_3b6f8ca8242140bca158d6718f6e4a67"/>
                    <w:id w:val="-1978221541"/>
                    <w:lock w:val="sdtLocked"/>
                  </w:sdtPr>
                  <w:sdtContent>
                    <w:tc>
                      <w:tcPr>
                        <w:tcW w:w="1266" w:type="pct"/>
                      </w:tcPr>
                      <w:p w14:paraId="5CEEDF3E" w14:textId="77777777" w:rsidR="008F69F2" w:rsidRDefault="008F69F2" w:rsidP="00B450F4">
                        <w:pPr>
                          <w:rPr>
                            <w:szCs w:val="21"/>
                          </w:rPr>
                        </w:pPr>
                        <w:r>
                          <w:rPr>
                            <w:szCs w:val="21"/>
                          </w:rPr>
                          <w:t>残值率（%）</w:t>
                        </w:r>
                      </w:p>
                    </w:tc>
                  </w:sdtContent>
                </w:sdt>
                <w:sdt>
                  <w:sdtPr>
                    <w:rPr>
                      <w:szCs w:val="21"/>
                    </w:rPr>
                    <w:alias w:val="固定资产类别的残值率"/>
                    <w:tag w:val="_GBC_76af0d0da53c455f9b0a413f033af92e"/>
                    <w:id w:val="-1037268846"/>
                    <w:lock w:val="sdtLocked"/>
                  </w:sdtPr>
                  <w:sdtContent>
                    <w:tc>
                      <w:tcPr>
                        <w:tcW w:w="1266" w:type="pct"/>
                      </w:tcPr>
                      <w:p w14:paraId="52F745A2" w14:textId="77777777" w:rsidR="008F69F2" w:rsidRDefault="008F69F2" w:rsidP="00B450F4">
                        <w:pPr>
                          <w:rPr>
                            <w:szCs w:val="21"/>
                          </w:rPr>
                        </w:pPr>
                        <w:r>
                          <w:rPr>
                            <w:szCs w:val="21"/>
                          </w:rPr>
                          <w:t>年折旧率（%）</w:t>
                        </w:r>
                      </w:p>
                    </w:tc>
                  </w:sdtContent>
                </w:sdt>
              </w:tr>
            </w:sdtContent>
          </w:sdt>
          <w:sdt>
            <w:sdtPr>
              <w:rPr>
                <w:rFonts w:asciiTheme="minorHAnsi" w:eastAsiaTheme="minorEastAsia" w:hAnsiTheme="minorHAnsi" w:cstheme="minorBidi"/>
                <w:kern w:val="2"/>
                <w:szCs w:val="21"/>
              </w:rPr>
              <w:alias w:val="其他固定资产计价、折旧、减值方法"/>
              <w:tag w:val="_GBC_f1ad6125c5d74d2a98f593d2ba574474"/>
              <w:id w:val="1590966658"/>
              <w:lock w:val="sdtLocked"/>
              <w:placeholder>
                <w:docPart w:val="FEB6962526CE47CF86F949CEB8F70CE9"/>
              </w:placeholder>
            </w:sdtPr>
            <w:sdtContent>
              <w:tr w:rsidR="008F69F2" w14:paraId="654DFEEE" w14:textId="77777777" w:rsidTr="008F69F2">
                <w:sdt>
                  <w:sdtPr>
                    <w:rPr>
                      <w:rFonts w:asciiTheme="minorHAnsi" w:eastAsiaTheme="minorEastAsia" w:hAnsiTheme="minorHAnsi" w:cstheme="minorBidi"/>
                      <w:kern w:val="2"/>
                      <w:szCs w:val="21"/>
                    </w:rPr>
                    <w:alias w:val="固定资产类别"/>
                    <w:tag w:val="_GBC_a35d877f25bc40f3994d41d8763e2a50"/>
                    <w:id w:val="-1496875605"/>
                    <w:lock w:val="sdtLocked"/>
                  </w:sdtPr>
                  <w:sdtEndPr>
                    <w:rPr>
                      <w:rFonts w:ascii="宋体" w:eastAsia="宋体" w:hAnsi="宋体" w:cs="宋体"/>
                      <w:kern w:val="0"/>
                    </w:rPr>
                  </w:sdtEndPr>
                  <w:sdtContent>
                    <w:tc>
                      <w:tcPr>
                        <w:tcW w:w="1443" w:type="pct"/>
                      </w:tcPr>
                      <w:p w14:paraId="287439B9" w14:textId="77777777" w:rsidR="008F69F2" w:rsidRDefault="008F69F2" w:rsidP="00B450F4">
                        <w:pPr>
                          <w:rPr>
                            <w:szCs w:val="21"/>
                          </w:rPr>
                        </w:pPr>
                        <w:r>
                          <w:rPr>
                            <w:szCs w:val="21"/>
                          </w:rPr>
                          <w:t>房屋建筑物</w:t>
                        </w:r>
                      </w:p>
                    </w:tc>
                  </w:sdtContent>
                </w:sdt>
                <w:sdt>
                  <w:sdtPr>
                    <w:rPr>
                      <w:szCs w:val="21"/>
                    </w:rPr>
                    <w:alias w:val="固定资产折旧方法"/>
                    <w:tag w:val="_GBC_9b84b623c81948d4be1abe781ca5da73"/>
                    <w:id w:val="1834865098"/>
                    <w:lock w:val="sdtLocked"/>
                  </w:sdtPr>
                  <w:sdtContent>
                    <w:tc>
                      <w:tcPr>
                        <w:tcW w:w="1025" w:type="pct"/>
                      </w:tcPr>
                      <w:p w14:paraId="0DD73A6A" w14:textId="77777777" w:rsidR="008F69F2" w:rsidRDefault="008F69F2" w:rsidP="00B450F4">
                        <w:pPr>
                          <w:rPr>
                            <w:szCs w:val="21"/>
                          </w:rPr>
                        </w:pPr>
                        <w:r>
                          <w:rPr>
                            <w:szCs w:val="21"/>
                          </w:rPr>
                          <w:t>30-40</w:t>
                        </w:r>
                      </w:p>
                    </w:tc>
                  </w:sdtContent>
                </w:sdt>
                <w:sdt>
                  <w:sdtPr>
                    <w:rPr>
                      <w:szCs w:val="21"/>
                    </w:rPr>
                    <w:alias w:val="固定资产类别的折旧年限"/>
                    <w:tag w:val="_GBC_3b6f8ca8242140bca158d6718f6e4a67"/>
                    <w:id w:val="-1468267703"/>
                    <w:lock w:val="sdtLocked"/>
                  </w:sdtPr>
                  <w:sdtContent>
                    <w:tc>
                      <w:tcPr>
                        <w:tcW w:w="1266" w:type="pct"/>
                      </w:tcPr>
                      <w:p w14:paraId="14E89D92" w14:textId="77777777" w:rsidR="008F69F2" w:rsidRDefault="008F69F2" w:rsidP="00B450F4">
                        <w:pPr>
                          <w:rPr>
                            <w:szCs w:val="21"/>
                          </w:rPr>
                        </w:pPr>
                        <w:r>
                          <w:rPr>
                            <w:szCs w:val="21"/>
                          </w:rPr>
                          <w:t>5.00</w:t>
                        </w:r>
                      </w:p>
                    </w:tc>
                  </w:sdtContent>
                </w:sdt>
                <w:sdt>
                  <w:sdtPr>
                    <w:rPr>
                      <w:szCs w:val="21"/>
                    </w:rPr>
                    <w:alias w:val="固定资产类别的残值率"/>
                    <w:tag w:val="_GBC_76af0d0da53c455f9b0a413f033af92e"/>
                    <w:id w:val="1421687944"/>
                    <w:lock w:val="sdtLocked"/>
                  </w:sdtPr>
                  <w:sdtContent>
                    <w:tc>
                      <w:tcPr>
                        <w:tcW w:w="1266" w:type="pct"/>
                      </w:tcPr>
                      <w:p w14:paraId="3AF1B232" w14:textId="77777777" w:rsidR="008F69F2" w:rsidRDefault="008F69F2" w:rsidP="00B450F4">
                        <w:pPr>
                          <w:rPr>
                            <w:szCs w:val="21"/>
                          </w:rPr>
                        </w:pPr>
                        <w:r>
                          <w:rPr>
                            <w:szCs w:val="21"/>
                          </w:rPr>
                          <w:t>2.38-3.17</w:t>
                        </w:r>
                      </w:p>
                    </w:tc>
                  </w:sdtContent>
                </w:sdt>
              </w:tr>
            </w:sdtContent>
          </w:sdt>
          <w:sdt>
            <w:sdtPr>
              <w:rPr>
                <w:rFonts w:asciiTheme="minorHAnsi" w:eastAsiaTheme="minorEastAsia" w:hAnsiTheme="minorHAnsi" w:cstheme="minorBidi"/>
                <w:kern w:val="2"/>
                <w:szCs w:val="21"/>
              </w:rPr>
              <w:alias w:val="其他固定资产计价、折旧、减值方法"/>
              <w:tag w:val="_GBC_f1ad6125c5d74d2a98f593d2ba574474"/>
              <w:id w:val="1088581604"/>
              <w:lock w:val="sdtLocked"/>
              <w:placeholder>
                <w:docPart w:val="FEB6962526CE47CF86F949CEB8F70CE9"/>
              </w:placeholder>
            </w:sdtPr>
            <w:sdtContent>
              <w:tr w:rsidR="008F69F2" w14:paraId="7559D4EA" w14:textId="77777777" w:rsidTr="008F69F2">
                <w:sdt>
                  <w:sdtPr>
                    <w:rPr>
                      <w:rFonts w:asciiTheme="minorHAnsi" w:eastAsiaTheme="minorEastAsia" w:hAnsiTheme="minorHAnsi" w:cstheme="minorBidi"/>
                      <w:kern w:val="2"/>
                      <w:szCs w:val="21"/>
                    </w:rPr>
                    <w:alias w:val="固定资产类别"/>
                    <w:tag w:val="_GBC_a35d877f25bc40f3994d41d8763e2a50"/>
                    <w:id w:val="2050718459"/>
                    <w:lock w:val="sdtLocked"/>
                  </w:sdtPr>
                  <w:sdtEndPr>
                    <w:rPr>
                      <w:rFonts w:ascii="宋体" w:eastAsia="宋体" w:hAnsi="宋体" w:cs="宋体"/>
                      <w:kern w:val="0"/>
                    </w:rPr>
                  </w:sdtEndPr>
                  <w:sdtContent>
                    <w:tc>
                      <w:tcPr>
                        <w:tcW w:w="1443" w:type="pct"/>
                      </w:tcPr>
                      <w:p w14:paraId="7C39D756" w14:textId="77777777" w:rsidR="008F69F2" w:rsidRDefault="008F69F2" w:rsidP="00B450F4">
                        <w:pPr>
                          <w:rPr>
                            <w:szCs w:val="21"/>
                          </w:rPr>
                        </w:pPr>
                        <w:r>
                          <w:rPr>
                            <w:szCs w:val="21"/>
                          </w:rPr>
                          <w:t>机器设备</w:t>
                        </w:r>
                      </w:p>
                    </w:tc>
                  </w:sdtContent>
                </w:sdt>
                <w:sdt>
                  <w:sdtPr>
                    <w:rPr>
                      <w:szCs w:val="21"/>
                    </w:rPr>
                    <w:alias w:val="固定资产折旧方法"/>
                    <w:tag w:val="_GBC_9b84b623c81948d4be1abe781ca5da73"/>
                    <w:id w:val="1136998771"/>
                    <w:lock w:val="sdtLocked"/>
                  </w:sdtPr>
                  <w:sdtContent>
                    <w:tc>
                      <w:tcPr>
                        <w:tcW w:w="1025" w:type="pct"/>
                      </w:tcPr>
                      <w:p w14:paraId="5206E724" w14:textId="77777777" w:rsidR="008F69F2" w:rsidRDefault="008F69F2" w:rsidP="00B450F4">
                        <w:pPr>
                          <w:rPr>
                            <w:szCs w:val="21"/>
                          </w:rPr>
                        </w:pPr>
                        <w:r>
                          <w:rPr>
                            <w:szCs w:val="21"/>
                          </w:rPr>
                          <w:t>5-10</w:t>
                        </w:r>
                      </w:p>
                    </w:tc>
                  </w:sdtContent>
                </w:sdt>
                <w:sdt>
                  <w:sdtPr>
                    <w:rPr>
                      <w:szCs w:val="21"/>
                    </w:rPr>
                    <w:alias w:val="固定资产类别的折旧年限"/>
                    <w:tag w:val="_GBC_3b6f8ca8242140bca158d6718f6e4a67"/>
                    <w:id w:val="1336653721"/>
                    <w:lock w:val="sdtLocked"/>
                  </w:sdtPr>
                  <w:sdtContent>
                    <w:tc>
                      <w:tcPr>
                        <w:tcW w:w="1266" w:type="pct"/>
                      </w:tcPr>
                      <w:p w14:paraId="6DDE354E" w14:textId="77777777" w:rsidR="008F69F2" w:rsidRDefault="008F69F2" w:rsidP="00B450F4">
                        <w:pPr>
                          <w:rPr>
                            <w:szCs w:val="21"/>
                          </w:rPr>
                        </w:pPr>
                        <w:r>
                          <w:rPr>
                            <w:szCs w:val="21"/>
                          </w:rPr>
                          <w:t>5.00</w:t>
                        </w:r>
                      </w:p>
                    </w:tc>
                  </w:sdtContent>
                </w:sdt>
                <w:sdt>
                  <w:sdtPr>
                    <w:rPr>
                      <w:szCs w:val="21"/>
                    </w:rPr>
                    <w:alias w:val="固定资产类别的残值率"/>
                    <w:tag w:val="_GBC_76af0d0da53c455f9b0a413f033af92e"/>
                    <w:id w:val="-959488216"/>
                    <w:lock w:val="sdtLocked"/>
                  </w:sdtPr>
                  <w:sdtContent>
                    <w:tc>
                      <w:tcPr>
                        <w:tcW w:w="1266" w:type="pct"/>
                      </w:tcPr>
                      <w:p w14:paraId="00AFDA64" w14:textId="77777777" w:rsidR="008F69F2" w:rsidRDefault="008F69F2" w:rsidP="00B450F4">
                        <w:pPr>
                          <w:rPr>
                            <w:szCs w:val="21"/>
                          </w:rPr>
                        </w:pPr>
                        <w:r>
                          <w:rPr>
                            <w:szCs w:val="21"/>
                          </w:rPr>
                          <w:t>9.50-19.00</w:t>
                        </w:r>
                      </w:p>
                    </w:tc>
                  </w:sdtContent>
                </w:sdt>
              </w:tr>
            </w:sdtContent>
          </w:sdt>
          <w:sdt>
            <w:sdtPr>
              <w:rPr>
                <w:rFonts w:asciiTheme="minorHAnsi" w:eastAsiaTheme="minorEastAsia" w:hAnsiTheme="minorHAnsi" w:cstheme="minorBidi"/>
                <w:kern w:val="2"/>
                <w:szCs w:val="21"/>
              </w:rPr>
              <w:alias w:val="其他固定资产计价、折旧、减值方法"/>
              <w:tag w:val="_GBC_f1ad6125c5d74d2a98f593d2ba574474"/>
              <w:id w:val="2088561444"/>
              <w:lock w:val="sdtLocked"/>
              <w:placeholder>
                <w:docPart w:val="FEB6962526CE47CF86F949CEB8F70CE9"/>
              </w:placeholder>
            </w:sdtPr>
            <w:sdtContent>
              <w:tr w:rsidR="008F69F2" w14:paraId="229C9409" w14:textId="77777777" w:rsidTr="008F69F2">
                <w:sdt>
                  <w:sdtPr>
                    <w:rPr>
                      <w:rFonts w:asciiTheme="minorHAnsi" w:eastAsiaTheme="minorEastAsia" w:hAnsiTheme="minorHAnsi" w:cstheme="minorBidi"/>
                      <w:kern w:val="2"/>
                      <w:szCs w:val="21"/>
                    </w:rPr>
                    <w:alias w:val="固定资产类别"/>
                    <w:tag w:val="_GBC_a35d877f25bc40f3994d41d8763e2a50"/>
                    <w:id w:val="-834372231"/>
                    <w:lock w:val="sdtLocked"/>
                  </w:sdtPr>
                  <w:sdtEndPr>
                    <w:rPr>
                      <w:rFonts w:ascii="宋体" w:eastAsia="宋体" w:hAnsi="宋体" w:cs="宋体"/>
                      <w:kern w:val="0"/>
                    </w:rPr>
                  </w:sdtEndPr>
                  <w:sdtContent>
                    <w:tc>
                      <w:tcPr>
                        <w:tcW w:w="1443" w:type="pct"/>
                      </w:tcPr>
                      <w:p w14:paraId="124A03C2" w14:textId="77777777" w:rsidR="008F69F2" w:rsidRDefault="008F69F2" w:rsidP="00B450F4">
                        <w:pPr>
                          <w:rPr>
                            <w:szCs w:val="21"/>
                          </w:rPr>
                        </w:pPr>
                        <w:r>
                          <w:rPr>
                            <w:szCs w:val="21"/>
                          </w:rPr>
                          <w:t>运输设备</w:t>
                        </w:r>
                      </w:p>
                    </w:tc>
                  </w:sdtContent>
                </w:sdt>
                <w:sdt>
                  <w:sdtPr>
                    <w:rPr>
                      <w:szCs w:val="21"/>
                    </w:rPr>
                    <w:alias w:val="固定资产折旧方法"/>
                    <w:tag w:val="_GBC_9b84b623c81948d4be1abe781ca5da73"/>
                    <w:id w:val="-151366242"/>
                    <w:lock w:val="sdtLocked"/>
                  </w:sdtPr>
                  <w:sdtContent>
                    <w:tc>
                      <w:tcPr>
                        <w:tcW w:w="1025" w:type="pct"/>
                      </w:tcPr>
                      <w:p w14:paraId="3C7ED3F6" w14:textId="77777777" w:rsidR="008F69F2" w:rsidRDefault="008F69F2" w:rsidP="00B450F4">
                        <w:pPr>
                          <w:rPr>
                            <w:szCs w:val="21"/>
                          </w:rPr>
                        </w:pPr>
                        <w:r>
                          <w:rPr>
                            <w:szCs w:val="21"/>
                          </w:rPr>
                          <w:t>5-8</w:t>
                        </w:r>
                      </w:p>
                    </w:tc>
                  </w:sdtContent>
                </w:sdt>
                <w:sdt>
                  <w:sdtPr>
                    <w:rPr>
                      <w:szCs w:val="21"/>
                    </w:rPr>
                    <w:alias w:val="固定资产类别的折旧年限"/>
                    <w:tag w:val="_GBC_3b6f8ca8242140bca158d6718f6e4a67"/>
                    <w:id w:val="-224914381"/>
                    <w:lock w:val="sdtLocked"/>
                  </w:sdtPr>
                  <w:sdtContent>
                    <w:tc>
                      <w:tcPr>
                        <w:tcW w:w="1266" w:type="pct"/>
                      </w:tcPr>
                      <w:p w14:paraId="68965DD4" w14:textId="77777777" w:rsidR="008F69F2" w:rsidRDefault="008F69F2" w:rsidP="00B450F4">
                        <w:pPr>
                          <w:rPr>
                            <w:szCs w:val="21"/>
                          </w:rPr>
                        </w:pPr>
                        <w:r>
                          <w:rPr>
                            <w:szCs w:val="21"/>
                          </w:rPr>
                          <w:t>5.00</w:t>
                        </w:r>
                      </w:p>
                    </w:tc>
                  </w:sdtContent>
                </w:sdt>
                <w:sdt>
                  <w:sdtPr>
                    <w:rPr>
                      <w:szCs w:val="21"/>
                    </w:rPr>
                    <w:alias w:val="固定资产类别的残值率"/>
                    <w:tag w:val="_GBC_76af0d0da53c455f9b0a413f033af92e"/>
                    <w:id w:val="1132900203"/>
                    <w:lock w:val="sdtLocked"/>
                  </w:sdtPr>
                  <w:sdtContent>
                    <w:tc>
                      <w:tcPr>
                        <w:tcW w:w="1266" w:type="pct"/>
                      </w:tcPr>
                      <w:p w14:paraId="6B9A8992" w14:textId="77777777" w:rsidR="008F69F2" w:rsidRDefault="008F69F2" w:rsidP="00B450F4">
                        <w:pPr>
                          <w:rPr>
                            <w:szCs w:val="21"/>
                          </w:rPr>
                        </w:pPr>
                        <w:r>
                          <w:rPr>
                            <w:szCs w:val="21"/>
                          </w:rPr>
                          <w:t>11.88-19.00</w:t>
                        </w:r>
                      </w:p>
                    </w:tc>
                  </w:sdtContent>
                </w:sdt>
              </w:tr>
            </w:sdtContent>
          </w:sdt>
          <w:sdt>
            <w:sdtPr>
              <w:rPr>
                <w:rFonts w:asciiTheme="minorHAnsi" w:eastAsiaTheme="minorEastAsia" w:hAnsiTheme="minorHAnsi" w:cstheme="minorBidi"/>
                <w:kern w:val="2"/>
                <w:szCs w:val="21"/>
              </w:rPr>
              <w:alias w:val="其他固定资产计价、折旧、减值方法"/>
              <w:tag w:val="_GBC_f1ad6125c5d74d2a98f593d2ba574474"/>
              <w:id w:val="1865394905"/>
              <w:lock w:val="sdtLocked"/>
              <w:placeholder>
                <w:docPart w:val="FEB6962526CE47CF86F949CEB8F70CE9"/>
              </w:placeholder>
            </w:sdtPr>
            <w:sdtContent>
              <w:tr w:rsidR="008F69F2" w14:paraId="5216B5EB" w14:textId="77777777" w:rsidTr="008F69F2">
                <w:sdt>
                  <w:sdtPr>
                    <w:rPr>
                      <w:rFonts w:asciiTheme="minorHAnsi" w:eastAsiaTheme="minorEastAsia" w:hAnsiTheme="minorHAnsi" w:cstheme="minorBidi"/>
                      <w:kern w:val="2"/>
                      <w:szCs w:val="21"/>
                    </w:rPr>
                    <w:alias w:val="固定资产类别"/>
                    <w:tag w:val="_GBC_a35d877f25bc40f3994d41d8763e2a50"/>
                    <w:id w:val="866190293"/>
                    <w:lock w:val="sdtLocked"/>
                  </w:sdtPr>
                  <w:sdtEndPr>
                    <w:rPr>
                      <w:rFonts w:ascii="宋体" w:eastAsia="宋体" w:hAnsi="宋体" w:cs="宋体"/>
                      <w:kern w:val="0"/>
                    </w:rPr>
                  </w:sdtEndPr>
                  <w:sdtContent>
                    <w:tc>
                      <w:tcPr>
                        <w:tcW w:w="1443" w:type="pct"/>
                      </w:tcPr>
                      <w:p w14:paraId="6BE7E99E" w14:textId="77777777" w:rsidR="008F69F2" w:rsidRDefault="008F69F2" w:rsidP="00B450F4">
                        <w:pPr>
                          <w:rPr>
                            <w:szCs w:val="21"/>
                          </w:rPr>
                        </w:pPr>
                        <w:r>
                          <w:rPr>
                            <w:szCs w:val="21"/>
                          </w:rPr>
                          <w:t>办公设备</w:t>
                        </w:r>
                      </w:p>
                    </w:tc>
                  </w:sdtContent>
                </w:sdt>
                <w:sdt>
                  <w:sdtPr>
                    <w:rPr>
                      <w:szCs w:val="21"/>
                    </w:rPr>
                    <w:alias w:val="固定资产折旧方法"/>
                    <w:tag w:val="_GBC_9b84b623c81948d4be1abe781ca5da73"/>
                    <w:id w:val="1297182973"/>
                    <w:lock w:val="sdtLocked"/>
                  </w:sdtPr>
                  <w:sdtContent>
                    <w:tc>
                      <w:tcPr>
                        <w:tcW w:w="1025" w:type="pct"/>
                      </w:tcPr>
                      <w:p w14:paraId="3AFA561F" w14:textId="77777777" w:rsidR="008F69F2" w:rsidRDefault="008F69F2" w:rsidP="00B450F4">
                        <w:pPr>
                          <w:rPr>
                            <w:szCs w:val="21"/>
                          </w:rPr>
                        </w:pPr>
                        <w:r>
                          <w:rPr>
                            <w:szCs w:val="21"/>
                          </w:rPr>
                          <w:t>5-8</w:t>
                        </w:r>
                      </w:p>
                    </w:tc>
                  </w:sdtContent>
                </w:sdt>
                <w:sdt>
                  <w:sdtPr>
                    <w:rPr>
                      <w:szCs w:val="21"/>
                    </w:rPr>
                    <w:alias w:val="固定资产类别的折旧年限"/>
                    <w:tag w:val="_GBC_3b6f8ca8242140bca158d6718f6e4a67"/>
                    <w:id w:val="-389265169"/>
                    <w:lock w:val="sdtLocked"/>
                  </w:sdtPr>
                  <w:sdtContent>
                    <w:tc>
                      <w:tcPr>
                        <w:tcW w:w="1266" w:type="pct"/>
                      </w:tcPr>
                      <w:p w14:paraId="30C6C9B1" w14:textId="77777777" w:rsidR="008F69F2" w:rsidRDefault="008F69F2" w:rsidP="00B450F4">
                        <w:pPr>
                          <w:rPr>
                            <w:szCs w:val="21"/>
                          </w:rPr>
                        </w:pPr>
                        <w:r>
                          <w:rPr>
                            <w:szCs w:val="21"/>
                          </w:rPr>
                          <w:t>5.00</w:t>
                        </w:r>
                      </w:p>
                    </w:tc>
                  </w:sdtContent>
                </w:sdt>
                <w:sdt>
                  <w:sdtPr>
                    <w:rPr>
                      <w:szCs w:val="21"/>
                    </w:rPr>
                    <w:alias w:val="固定资产类别的残值率"/>
                    <w:tag w:val="_GBC_76af0d0da53c455f9b0a413f033af92e"/>
                    <w:id w:val="1581024971"/>
                    <w:lock w:val="sdtLocked"/>
                  </w:sdtPr>
                  <w:sdtContent>
                    <w:tc>
                      <w:tcPr>
                        <w:tcW w:w="1266" w:type="pct"/>
                      </w:tcPr>
                      <w:p w14:paraId="55344A64" w14:textId="77777777" w:rsidR="008F69F2" w:rsidRDefault="008F69F2" w:rsidP="00B450F4">
                        <w:pPr>
                          <w:rPr>
                            <w:szCs w:val="21"/>
                          </w:rPr>
                        </w:pPr>
                        <w:r>
                          <w:rPr>
                            <w:szCs w:val="21"/>
                          </w:rPr>
                          <w:t>11.88-19.00</w:t>
                        </w:r>
                      </w:p>
                    </w:tc>
                  </w:sdtContent>
                </w:sdt>
              </w:tr>
            </w:sdtContent>
          </w:sdt>
          <w:sdt>
            <w:sdtPr>
              <w:rPr>
                <w:rFonts w:asciiTheme="minorHAnsi" w:eastAsiaTheme="minorEastAsia" w:hAnsiTheme="minorHAnsi" w:cstheme="minorBidi"/>
                <w:kern w:val="2"/>
                <w:szCs w:val="21"/>
              </w:rPr>
              <w:alias w:val="其他固定资产计价、折旧、减值方法"/>
              <w:tag w:val="_GBC_f1ad6125c5d74d2a98f593d2ba574474"/>
              <w:id w:val="-316115662"/>
              <w:lock w:val="sdtLocked"/>
              <w:placeholder>
                <w:docPart w:val="FEB6962526CE47CF86F949CEB8F70CE9"/>
              </w:placeholder>
            </w:sdtPr>
            <w:sdtContent>
              <w:tr w:rsidR="008F69F2" w:rsidRPr="00542855" w14:paraId="27E2319F" w14:textId="77777777" w:rsidTr="008F69F2">
                <w:sdt>
                  <w:sdtPr>
                    <w:rPr>
                      <w:rFonts w:asciiTheme="minorHAnsi" w:eastAsiaTheme="minorEastAsia" w:hAnsiTheme="minorHAnsi" w:cstheme="minorBidi"/>
                      <w:kern w:val="2"/>
                      <w:szCs w:val="21"/>
                    </w:rPr>
                    <w:alias w:val="固定资产类别"/>
                    <w:tag w:val="_GBC_a35d877f25bc40f3994d41d8763e2a50"/>
                    <w:id w:val="-1385399201"/>
                    <w:lock w:val="sdtLocked"/>
                  </w:sdtPr>
                  <w:sdtEndPr>
                    <w:rPr>
                      <w:rFonts w:ascii="宋体" w:eastAsia="宋体" w:hAnsi="宋体" w:cs="宋体"/>
                      <w:kern w:val="0"/>
                    </w:rPr>
                  </w:sdtEndPr>
                  <w:sdtContent>
                    <w:tc>
                      <w:tcPr>
                        <w:tcW w:w="1443" w:type="pct"/>
                      </w:tcPr>
                      <w:p w14:paraId="4C4DDF2C" w14:textId="77777777" w:rsidR="008F69F2" w:rsidRDefault="008F69F2" w:rsidP="00B450F4">
                        <w:pPr>
                          <w:rPr>
                            <w:szCs w:val="21"/>
                          </w:rPr>
                        </w:pPr>
                        <w:r>
                          <w:rPr>
                            <w:szCs w:val="21"/>
                          </w:rPr>
                          <w:t>合同能源管理项目资产</w:t>
                        </w:r>
                      </w:p>
                    </w:tc>
                  </w:sdtContent>
                </w:sdt>
                <w:sdt>
                  <w:sdtPr>
                    <w:rPr>
                      <w:szCs w:val="21"/>
                    </w:rPr>
                    <w:alias w:val="固定资产折旧方法"/>
                    <w:tag w:val="_GBC_9b84b623c81948d4be1abe781ca5da73"/>
                    <w:id w:val="-1427573748"/>
                    <w:lock w:val="sdtLocked"/>
                  </w:sdtPr>
                  <w:sdtContent>
                    <w:tc>
                      <w:tcPr>
                        <w:tcW w:w="1025" w:type="pct"/>
                      </w:tcPr>
                      <w:p w14:paraId="62777CEA" w14:textId="77777777" w:rsidR="008F69F2" w:rsidRDefault="008F69F2" w:rsidP="00B450F4">
                        <w:pPr>
                          <w:rPr>
                            <w:szCs w:val="21"/>
                          </w:rPr>
                        </w:pPr>
                        <w:r>
                          <w:rPr>
                            <w:szCs w:val="21"/>
                          </w:rPr>
                          <w:t>分享期</w:t>
                        </w:r>
                      </w:p>
                    </w:tc>
                  </w:sdtContent>
                </w:sdt>
                <w:sdt>
                  <w:sdtPr>
                    <w:rPr>
                      <w:szCs w:val="21"/>
                    </w:rPr>
                    <w:alias w:val="固定资产类别的折旧年限"/>
                    <w:tag w:val="_GBC_3b6f8ca8242140bca158d6718f6e4a67"/>
                    <w:id w:val="-433675506"/>
                    <w:lock w:val="sdtLocked"/>
                  </w:sdtPr>
                  <w:sdtContent>
                    <w:tc>
                      <w:tcPr>
                        <w:tcW w:w="1266" w:type="pct"/>
                      </w:tcPr>
                      <w:p w14:paraId="1D00065C" w14:textId="77777777" w:rsidR="008F69F2" w:rsidRDefault="008F69F2" w:rsidP="00B450F4">
                        <w:pPr>
                          <w:rPr>
                            <w:szCs w:val="21"/>
                          </w:rPr>
                        </w:pPr>
                        <w:r>
                          <w:rPr>
                            <w:szCs w:val="21"/>
                          </w:rPr>
                          <w:t>0.00</w:t>
                        </w:r>
                      </w:p>
                    </w:tc>
                  </w:sdtContent>
                </w:sdt>
                <w:sdt>
                  <w:sdtPr>
                    <w:rPr>
                      <w:szCs w:val="21"/>
                    </w:rPr>
                    <w:alias w:val="固定资产类别的残值率"/>
                    <w:tag w:val="_GBC_76af0d0da53c455f9b0a413f033af92e"/>
                    <w:id w:val="-1356735759"/>
                    <w:lock w:val="sdtLocked"/>
                  </w:sdtPr>
                  <w:sdtContent>
                    <w:tc>
                      <w:tcPr>
                        <w:tcW w:w="1266" w:type="pct"/>
                      </w:tcPr>
                      <w:p w14:paraId="2500B9BC" w14:textId="77777777" w:rsidR="008F69F2" w:rsidRDefault="008F69F2" w:rsidP="00B450F4">
                        <w:pPr>
                          <w:rPr>
                            <w:szCs w:val="21"/>
                          </w:rPr>
                        </w:pPr>
                        <w:r>
                          <w:rPr>
                            <w:szCs w:val="21"/>
                          </w:rPr>
                          <w:t>-</w:t>
                        </w:r>
                      </w:p>
                    </w:tc>
                  </w:sdtContent>
                </w:sdt>
              </w:tr>
            </w:sdtContent>
          </w:sdt>
        </w:tbl>
        <w:p w14:paraId="2B966FD0" w14:textId="77777777" w:rsidR="008F69F2" w:rsidRDefault="008F69F2"/>
        <w:p w14:paraId="519ED8DB" w14:textId="77777777" w:rsidR="00D90880" w:rsidRPr="00542855" w:rsidRDefault="00542855" w:rsidP="00D90880">
          <w:pPr>
            <w:spacing w:line="360" w:lineRule="auto"/>
            <w:ind w:firstLineChars="200" w:firstLine="420"/>
          </w:pPr>
          <w:r w:rsidRPr="00D87023">
            <w:rPr>
              <w:rFonts w:hint="eastAsia"/>
              <w:color w:val="000000"/>
              <w:szCs w:val="21"/>
            </w:rPr>
            <w:t>本集团</w:t>
          </w:r>
          <w:r w:rsidRPr="00D87023">
            <w:rPr>
              <w:rFonts w:hint="eastAsia"/>
              <w:szCs w:val="21"/>
            </w:rPr>
            <w:t>于每年年度终了，对固定资产的预计使用寿命、预计净残值和折旧方法</w:t>
          </w:r>
          <w:r w:rsidRPr="00D87023">
            <w:rPr>
              <w:rFonts w:ascii="Arial" w:hAnsi="Arial" w:cs="Arial" w:hint="eastAsia"/>
              <w:szCs w:val="21"/>
            </w:rPr>
            <w:t>进行复核，如发生改变，则作为会计估计变更处理。</w:t>
          </w:r>
        </w:p>
      </w:sdtContent>
    </w:sdt>
    <w:p w14:paraId="55F23CF3" w14:textId="77777777" w:rsidR="00FC7A49" w:rsidRDefault="00FC7A49">
      <w:pPr>
        <w:rPr>
          <w:szCs w:val="21"/>
        </w:rPr>
      </w:pPr>
    </w:p>
    <w:sdt>
      <w:sdtPr>
        <w:rPr>
          <w:rFonts w:asciiTheme="minorHAnsi" w:hAnsiTheme="minorHAnsi" w:cs="宋体"/>
          <w:b w:val="0"/>
          <w:bCs w:val="0"/>
          <w:kern w:val="0"/>
          <w:szCs w:val="22"/>
        </w:rPr>
        <w:alias w:val="模块:固定资产计价和折旧方法及减值准备的计提方法"/>
        <w:tag w:val="_GBC_a1560089c32f441f92e145c3cdc25289"/>
        <w:id w:val="-1857499933"/>
        <w:lock w:val="sdtLocked"/>
        <w:placeholder>
          <w:docPart w:val="GBC22222222222222222222222222222"/>
        </w:placeholder>
      </w:sdtPr>
      <w:sdtEndPr>
        <w:rPr>
          <w:rFonts w:ascii="Times New Roman" w:hAnsi="Times New Roman" w:cs="Times New Roman" w:hint="eastAsia"/>
          <w:kern w:val="2"/>
          <w:szCs w:val="24"/>
        </w:rPr>
      </w:sdtEndPr>
      <w:sdtContent>
        <w:p w14:paraId="49191117" w14:textId="77777777" w:rsidR="00FC7A49" w:rsidRDefault="006C5602" w:rsidP="006807BE">
          <w:pPr>
            <w:pStyle w:val="4"/>
            <w:numPr>
              <w:ilvl w:val="0"/>
              <w:numId w:val="13"/>
            </w:numPr>
            <w:rPr>
              <w:rFonts w:ascii="宋体" w:hAnsi="宋体"/>
              <w:szCs w:val="21"/>
            </w:rPr>
          </w:pPr>
          <w:r>
            <w:rPr>
              <w:rFonts w:ascii="宋体" w:hAnsi="宋体" w:hint="eastAsia"/>
              <w:szCs w:val="21"/>
            </w:rPr>
            <w:t>融资租入固定资产的认定依据、计价和折旧方法</w:t>
          </w:r>
        </w:p>
        <w:sdt>
          <w:sdtPr>
            <w:alias w:val="是否适用：融资租入固定资产的认定依据、计价和折旧方法[双击切换]"/>
            <w:tag w:val="_GBC_16fcfe6546324a2bb6bf5a46c9363b25"/>
            <w:id w:val="-1658443124"/>
            <w:lock w:val="sdtContentLocked"/>
            <w:placeholder>
              <w:docPart w:val="GBC22222222222222222222222222222"/>
            </w:placeholder>
          </w:sdtPr>
          <w:sdtContent>
            <w:p w14:paraId="61B17EE3" w14:textId="77777777" w:rsidR="00FC7A49" w:rsidRDefault="006C5602" w:rsidP="00CA7F3B">
              <w:pPr>
                <w:rPr>
                  <w:szCs w:val="21"/>
                </w:rPr>
              </w:pPr>
              <w:r>
                <w:fldChar w:fldCharType="begin"/>
              </w:r>
              <w:r w:rsidR="00CA7F3B">
                <w:instrText xml:space="preserve"> MACROBUTTON  SnrToggleCheckbox □适用 </w:instrText>
              </w:r>
              <w:r>
                <w:fldChar w:fldCharType="end"/>
              </w:r>
              <w:r>
                <w:fldChar w:fldCharType="begin"/>
              </w:r>
              <w:r w:rsidR="00CA7F3B">
                <w:instrText xml:space="preserve"> MACROBUTTON  SnrToggleCheckbox √不适用 </w:instrText>
              </w:r>
              <w:r>
                <w:fldChar w:fldCharType="end"/>
              </w:r>
            </w:p>
          </w:sdtContent>
        </w:sdt>
      </w:sdtContent>
    </w:sdt>
    <w:p w14:paraId="715DBB01" w14:textId="77777777" w:rsidR="00FC7A49" w:rsidRDefault="00FC7A49">
      <w:pPr>
        <w:rPr>
          <w:szCs w:val="21"/>
        </w:rPr>
      </w:pPr>
    </w:p>
    <w:sdt>
      <w:sdtPr>
        <w:rPr>
          <w:rFonts w:ascii="宋体" w:hAnsi="宋体" w:cs="宋体"/>
          <w:b w:val="0"/>
          <w:bCs w:val="0"/>
          <w:kern w:val="0"/>
          <w:szCs w:val="24"/>
        </w:rPr>
        <w:alias w:val="模块:在建工程会计处理方法"/>
        <w:tag w:val="_GBC_3eb5f960df3e47f0a4bf3af0bc67ca96"/>
        <w:id w:val="1888676082"/>
        <w:lock w:val="sdtLocked"/>
        <w:placeholder>
          <w:docPart w:val="GBC22222222222222222222222222222"/>
        </w:placeholder>
      </w:sdtPr>
      <w:sdtEndPr>
        <w:rPr>
          <w:rFonts w:hint="eastAsia"/>
          <w:szCs w:val="21"/>
        </w:rPr>
      </w:sdtEndPr>
      <w:sdtContent>
        <w:p w14:paraId="33DC0ED3" w14:textId="77777777" w:rsidR="00FC7A49" w:rsidRDefault="006C5602" w:rsidP="006807BE">
          <w:pPr>
            <w:pStyle w:val="3"/>
            <w:numPr>
              <w:ilvl w:val="0"/>
              <w:numId w:val="10"/>
            </w:numPr>
          </w:pPr>
          <w:r>
            <w:t>在建工程</w:t>
          </w:r>
        </w:p>
        <w:p w14:paraId="1C317910" w14:textId="77777777" w:rsidR="00FC7A49" w:rsidRDefault="00FE42B0">
          <w:pPr>
            <w:rPr>
              <w:szCs w:val="21"/>
            </w:rPr>
          </w:pPr>
          <w:sdt>
            <w:sdtPr>
              <w:rPr>
                <w:rFonts w:hint="eastAsia"/>
                <w:szCs w:val="21"/>
              </w:rPr>
              <w:alias w:val="是否适用：在建工程_重要会计政策和估计[双击切换]"/>
              <w:tag w:val="_GBC_d9803b41f65e4a7fbebb412a259d9bf9"/>
              <w:id w:val="-1795589170"/>
              <w:lock w:val="sdtContentLocked"/>
              <w:placeholder>
                <w:docPart w:val="GBC22222222222222222222222222222"/>
              </w:placeholder>
            </w:sdtPr>
            <w:sdtContent>
              <w:r w:rsidR="006C5602">
                <w:rPr>
                  <w:szCs w:val="21"/>
                </w:rPr>
                <w:fldChar w:fldCharType="begin"/>
              </w:r>
              <w:r w:rsidR="00CA7F3B">
                <w:rPr>
                  <w:szCs w:val="21"/>
                </w:rPr>
                <w:instrText xml:space="preserve"> MACROBUTTON  SnrToggleCheckbox √适用 </w:instrText>
              </w:r>
              <w:r w:rsidR="006C5602">
                <w:rPr>
                  <w:szCs w:val="21"/>
                </w:rPr>
                <w:fldChar w:fldCharType="end"/>
              </w:r>
              <w:r w:rsidR="006C5602">
                <w:rPr>
                  <w:szCs w:val="21"/>
                </w:rPr>
                <w:fldChar w:fldCharType="begin"/>
              </w:r>
              <w:r w:rsidR="00CA7F3B">
                <w:rPr>
                  <w:szCs w:val="21"/>
                </w:rPr>
                <w:instrText xml:space="preserve"> MACROBUTTON  SnrToggleCheckbox □不适用 </w:instrText>
              </w:r>
              <w:r w:rsidR="006C5602">
                <w:rPr>
                  <w:szCs w:val="21"/>
                </w:rPr>
                <w:fldChar w:fldCharType="end"/>
              </w:r>
            </w:sdtContent>
          </w:sdt>
        </w:p>
        <w:p w14:paraId="30FE2E6F" w14:textId="77777777" w:rsidR="00FC7A49" w:rsidRDefault="00FE42B0" w:rsidP="00CA7F3B">
          <w:pPr>
            <w:ind w:firstLineChars="200" w:firstLine="420"/>
            <w:rPr>
              <w:szCs w:val="21"/>
            </w:rPr>
          </w:pPr>
          <w:sdt>
            <w:sdtPr>
              <w:rPr>
                <w:rFonts w:hint="eastAsia"/>
                <w:szCs w:val="21"/>
              </w:rPr>
              <w:alias w:val="在建工程核算方法"/>
              <w:tag w:val="_GBC_ed79f983df814c58add61776fe84c76e"/>
              <w:id w:val="-358433594"/>
              <w:lock w:val="sdtLocked"/>
              <w:placeholder>
                <w:docPart w:val="GBC22222222222222222222222222222"/>
              </w:placeholder>
            </w:sdtPr>
            <w:sdtContent>
              <w:r w:rsidR="00CA7F3B">
                <w:rPr>
                  <w:rFonts w:hint="eastAsia"/>
                  <w:szCs w:val="21"/>
                </w:rPr>
                <w:t>在建</w:t>
              </w:r>
              <w:r w:rsidR="00CA7F3B" w:rsidRPr="00B516B9">
                <w:rPr>
                  <w:rFonts w:hint="eastAsia"/>
                  <w:sz w:val="22"/>
                  <w:szCs w:val="22"/>
                </w:rPr>
                <w:t>工程在达到预定可使用状态之日起，根据工程预算、造价或工程实际成本等，按估计的价值结转固定资产，次月起开始计提折旧，待办理了竣工决算手续后再对固定资产原值差异进行调整。</w:t>
              </w:r>
            </w:sdtContent>
          </w:sdt>
        </w:p>
        <w:p w14:paraId="22482713" w14:textId="77777777" w:rsidR="00FC7A49" w:rsidRDefault="00FE42B0">
          <w:pPr>
            <w:rPr>
              <w:szCs w:val="21"/>
            </w:rPr>
          </w:pPr>
        </w:p>
      </w:sdtContent>
    </w:sdt>
    <w:sdt>
      <w:sdtPr>
        <w:rPr>
          <w:rFonts w:asciiTheme="minorHAnsi" w:hAnsiTheme="minorHAnsi" w:cs="宋体"/>
          <w:b w:val="0"/>
          <w:bCs w:val="0"/>
          <w:kern w:val="0"/>
          <w:szCs w:val="22"/>
        </w:rPr>
        <w:alias w:val="模块:借款费用会计处理方法"/>
        <w:tag w:val="_GBC_e3e4d07ea08d4589a9293563ea655b42"/>
        <w:id w:val="-277332501"/>
        <w:lock w:val="sdtLocked"/>
        <w:placeholder>
          <w:docPart w:val="GBC22222222222222222222222222222"/>
        </w:placeholder>
      </w:sdtPr>
      <w:sdtEndPr>
        <w:rPr>
          <w:rFonts w:ascii="宋体" w:hAnsi="宋体" w:cs="Times New Roman" w:hint="eastAsia"/>
          <w:kern w:val="2"/>
          <w:szCs w:val="21"/>
        </w:rPr>
      </w:sdtEndPr>
      <w:sdtContent>
        <w:p w14:paraId="450FDA12" w14:textId="77777777" w:rsidR="00FC7A49" w:rsidRDefault="006C5602" w:rsidP="006807BE">
          <w:pPr>
            <w:pStyle w:val="3"/>
            <w:numPr>
              <w:ilvl w:val="0"/>
              <w:numId w:val="10"/>
            </w:numPr>
          </w:pPr>
          <w:r>
            <w:t>借款费用</w:t>
          </w:r>
        </w:p>
        <w:sdt>
          <w:sdtPr>
            <w:rPr>
              <w:rFonts w:hint="eastAsia"/>
              <w:szCs w:val="21"/>
            </w:rPr>
            <w:alias w:val="是否适用：借款费用_重要会计政策和估计[双击切换]"/>
            <w:tag w:val="_GBC_3f3db73e5cb247009b3840143b5e6627"/>
            <w:id w:val="-331683657"/>
            <w:lock w:val="sdtContentLocked"/>
            <w:placeholder>
              <w:docPart w:val="GBC22222222222222222222222222222"/>
            </w:placeholder>
          </w:sdtPr>
          <w:sdtContent>
            <w:p w14:paraId="0C2DBA09" w14:textId="77777777" w:rsidR="00FC7A49" w:rsidRDefault="006C5602">
              <w:pPr>
                <w:rPr>
                  <w:szCs w:val="21"/>
                </w:rPr>
              </w:pPr>
              <w:r>
                <w:rPr>
                  <w:szCs w:val="21"/>
                </w:rPr>
                <w:fldChar w:fldCharType="begin"/>
              </w:r>
              <w:r w:rsidR="004852D7">
                <w:rPr>
                  <w:szCs w:val="21"/>
                </w:rPr>
                <w:instrText xml:space="preserve"> MACROBUTTON  SnrToggleCheckbox √适用 </w:instrText>
              </w:r>
              <w:r>
                <w:rPr>
                  <w:szCs w:val="21"/>
                </w:rPr>
                <w:fldChar w:fldCharType="end"/>
              </w:r>
              <w:r>
                <w:rPr>
                  <w:szCs w:val="21"/>
                </w:rPr>
                <w:fldChar w:fldCharType="begin"/>
              </w:r>
              <w:r w:rsidR="004852D7">
                <w:rPr>
                  <w:szCs w:val="21"/>
                </w:rPr>
                <w:instrText xml:space="preserve"> MACROBUTTON  SnrToggleCheckbox □不适用 </w:instrText>
              </w:r>
              <w:r>
                <w:rPr>
                  <w:szCs w:val="21"/>
                </w:rPr>
                <w:fldChar w:fldCharType="end"/>
              </w:r>
            </w:p>
          </w:sdtContent>
        </w:sdt>
        <w:sdt>
          <w:sdtPr>
            <w:rPr>
              <w:rFonts w:hint="eastAsia"/>
              <w:bCs/>
              <w:szCs w:val="21"/>
            </w:rPr>
            <w:alias w:val="借款费用的会计处理方法"/>
            <w:tag w:val="_GBC_2101c32d32c64f39a8b8fcd2b72dbb0a"/>
            <w:id w:val="600918239"/>
            <w:lock w:val="sdtLocked"/>
            <w:placeholder>
              <w:docPart w:val="GBC22222222222222222222222222222"/>
            </w:placeholder>
          </w:sdtPr>
          <w:sdtEndPr>
            <w:rPr>
              <w:bCs w:val="0"/>
            </w:rPr>
          </w:sdtEndPr>
          <w:sdtContent>
            <w:p w14:paraId="5146A869" w14:textId="77777777" w:rsidR="00FA6FF2" w:rsidRPr="008B168A" w:rsidRDefault="00FA6FF2" w:rsidP="008B168A">
              <w:pPr>
                <w:spacing w:beforeLines="100" w:before="240"/>
                <w:ind w:firstLine="440"/>
                <w:rPr>
                  <w:sz w:val="22"/>
                  <w:szCs w:val="22"/>
                </w:rPr>
              </w:pPr>
              <w:r w:rsidRPr="008B168A">
                <w:rPr>
                  <w:rFonts w:hint="eastAsia"/>
                  <w:sz w:val="22"/>
                  <w:szCs w:val="22"/>
                </w:rPr>
                <w:t>发生的可直接归属于需要经过</w:t>
              </w:r>
              <w:r w:rsidRPr="008B168A">
                <w:rPr>
                  <w:sz w:val="22"/>
                  <w:szCs w:val="22"/>
                </w:rPr>
                <w:t>1年以上的购建或者生产活动才能达到预定可使用或者可销售状态的固定资产、投资性房地产和存货等的借款费用，在资产支出已经发生、借款费用已经发生、为使资产达到预定可使用或可销售状态所必要的购建或生产活动已经开始时，开始资本化；</w:t>
              </w:r>
              <w:proofErr w:type="gramStart"/>
              <w:r w:rsidRPr="008B168A">
                <w:rPr>
                  <w:sz w:val="22"/>
                  <w:szCs w:val="22"/>
                </w:rPr>
                <w:t>当购建</w:t>
              </w:r>
              <w:proofErr w:type="gramEnd"/>
              <w:r w:rsidRPr="008B168A">
                <w:rPr>
                  <w:sz w:val="22"/>
                  <w:szCs w:val="22"/>
                </w:rPr>
                <w:t>或生产符合资本化条件的资产达到预定可使用或可销售状态时，停止资本化，其后发生的借款费用计入当期损益。如果符合资本化条件的资产在购建或者生产过程中发生非正常中断、且中断时间连续超过3个月，暂停借款费用的资本化，直至资产的购建或生产活动重新开始。</w:t>
              </w:r>
            </w:p>
            <w:p w14:paraId="1EB7A661" w14:textId="77777777" w:rsidR="00FA6FF2" w:rsidRDefault="004852D7" w:rsidP="008B168A">
              <w:pPr>
                <w:spacing w:beforeLines="100" w:before="240"/>
                <w:ind w:firstLine="440"/>
                <w:rPr>
                  <w:sz w:val="22"/>
                  <w:szCs w:val="22"/>
                </w:rPr>
              </w:pPr>
              <w:r w:rsidRPr="00B516B9">
                <w:rPr>
                  <w:sz w:val="22"/>
                  <w:szCs w:val="22"/>
                </w:rPr>
                <w:t>专门借款当期实际发生的利息费用</w:t>
              </w:r>
              <w:r w:rsidRPr="00B516B9">
                <w:rPr>
                  <w:rFonts w:hint="eastAsia"/>
                  <w:sz w:val="22"/>
                  <w:szCs w:val="22"/>
                </w:rPr>
                <w:t>，</w:t>
              </w:r>
              <w:r w:rsidRPr="00B516B9">
                <w:rPr>
                  <w:sz w:val="22"/>
                  <w:szCs w:val="22"/>
                </w:rPr>
                <w:t>扣除尚未动用的借款资金存入银行取得的利息收入或进行暂时性投资取得的投资收益后的</w:t>
              </w:r>
              <w:r w:rsidRPr="00B516B9">
                <w:rPr>
                  <w:rFonts w:hint="eastAsia"/>
                  <w:sz w:val="22"/>
                  <w:szCs w:val="22"/>
                </w:rPr>
                <w:t>金额予以</w:t>
              </w:r>
              <w:r w:rsidRPr="00B516B9">
                <w:rPr>
                  <w:sz w:val="22"/>
                  <w:szCs w:val="22"/>
                </w:rPr>
                <w:t>资本化</w:t>
              </w:r>
              <w:r w:rsidRPr="00B516B9">
                <w:rPr>
                  <w:rFonts w:hint="eastAsia"/>
                  <w:sz w:val="22"/>
                  <w:szCs w:val="22"/>
                </w:rPr>
                <w:t>；</w:t>
              </w:r>
              <w:r w:rsidRPr="00B516B9">
                <w:rPr>
                  <w:sz w:val="22"/>
                  <w:szCs w:val="22"/>
                </w:rPr>
                <w:t>一般借款根据累计资产支出超过专门借款部分的资产支出加权平均数乘以所占用一般借款的</w:t>
              </w:r>
              <w:r w:rsidRPr="00B516B9">
                <w:rPr>
                  <w:rFonts w:hint="eastAsia"/>
                  <w:sz w:val="22"/>
                  <w:szCs w:val="22"/>
                </w:rPr>
                <w:t>资本化率</w:t>
              </w:r>
              <w:r w:rsidRPr="00B516B9">
                <w:rPr>
                  <w:sz w:val="22"/>
                  <w:szCs w:val="22"/>
                </w:rPr>
                <w:t>，确定资本化金额</w:t>
              </w:r>
              <w:r w:rsidRPr="00B516B9">
                <w:rPr>
                  <w:rFonts w:hint="eastAsia"/>
                  <w:sz w:val="22"/>
                  <w:szCs w:val="22"/>
                </w:rPr>
                <w:t>。资本化率根据一般借款加权平均利率计算确定。</w:t>
              </w:r>
            </w:p>
            <w:p w14:paraId="06768FBD" w14:textId="77777777" w:rsidR="00FC7A49" w:rsidRDefault="00FE42B0" w:rsidP="004852D7">
              <w:pPr>
                <w:ind w:firstLineChars="200" w:firstLine="420"/>
                <w:rPr>
                  <w:szCs w:val="21"/>
                </w:rPr>
              </w:pPr>
            </w:p>
          </w:sdtContent>
        </w:sdt>
        <w:p w14:paraId="0D74F77E" w14:textId="77777777" w:rsidR="00FC7A49" w:rsidRDefault="00FE42B0">
          <w:pPr>
            <w:rPr>
              <w:szCs w:val="21"/>
            </w:rPr>
          </w:pPr>
        </w:p>
      </w:sdtContent>
    </w:sdt>
    <w:sdt>
      <w:sdtPr>
        <w:rPr>
          <w:rFonts w:asciiTheme="minorHAnsi" w:hAnsiTheme="minorHAnsi" w:cs="宋体"/>
          <w:b w:val="0"/>
          <w:bCs w:val="0"/>
          <w:kern w:val="0"/>
          <w:szCs w:val="22"/>
        </w:rPr>
        <w:alias w:val="模块:生物资产会计处理方法"/>
        <w:tag w:val="_GBC_0b83f813710f436286429917c8c39567"/>
        <w:id w:val="-1669393309"/>
        <w:lock w:val="sdtLocked"/>
        <w:placeholder>
          <w:docPart w:val="GBC22222222222222222222222222222"/>
        </w:placeholder>
      </w:sdtPr>
      <w:sdtEndPr>
        <w:rPr>
          <w:rFonts w:ascii="宋体" w:hAnsi="宋体" w:cs="Times New Roman" w:hint="eastAsia"/>
          <w:kern w:val="2"/>
          <w:szCs w:val="21"/>
        </w:rPr>
      </w:sdtEndPr>
      <w:sdtContent>
        <w:p w14:paraId="5B47483B" w14:textId="77777777" w:rsidR="00FC7A49" w:rsidRDefault="006C5602" w:rsidP="006807BE">
          <w:pPr>
            <w:pStyle w:val="3"/>
            <w:numPr>
              <w:ilvl w:val="0"/>
              <w:numId w:val="10"/>
            </w:numPr>
          </w:pPr>
          <w:r>
            <w:t>生物资产</w:t>
          </w:r>
        </w:p>
        <w:sdt>
          <w:sdtPr>
            <w:rPr>
              <w:rFonts w:hint="eastAsia"/>
              <w:szCs w:val="21"/>
            </w:rPr>
            <w:alias w:val="是否适用：生物资产_重要会计政策和估计[双击切换]"/>
            <w:tag w:val="_GBC_3c525bb9dd0340978b83e74317a40315"/>
            <w:id w:val="-1221431679"/>
            <w:lock w:val="sdtContentLocked"/>
            <w:placeholder>
              <w:docPart w:val="GBC22222222222222222222222222222"/>
            </w:placeholder>
          </w:sdtPr>
          <w:sdtContent>
            <w:p w14:paraId="58AAE6C2" w14:textId="77777777" w:rsidR="00FC7A49" w:rsidRDefault="006C5602" w:rsidP="004852D7">
              <w:pPr>
                <w:rPr>
                  <w:szCs w:val="21"/>
                </w:rPr>
              </w:pPr>
              <w:r>
                <w:rPr>
                  <w:szCs w:val="21"/>
                </w:rPr>
                <w:fldChar w:fldCharType="begin"/>
              </w:r>
              <w:r w:rsidR="004852D7">
                <w:rPr>
                  <w:szCs w:val="21"/>
                </w:rPr>
                <w:instrText xml:space="preserve"> MACROBUTTON  SnrToggleCheckbox □适用 </w:instrText>
              </w:r>
              <w:r>
                <w:rPr>
                  <w:szCs w:val="21"/>
                </w:rPr>
                <w:fldChar w:fldCharType="end"/>
              </w:r>
              <w:r>
                <w:rPr>
                  <w:szCs w:val="21"/>
                </w:rPr>
                <w:fldChar w:fldCharType="begin"/>
              </w:r>
              <w:r w:rsidR="004852D7">
                <w:rPr>
                  <w:szCs w:val="21"/>
                </w:rPr>
                <w:instrText xml:space="preserve"> MACROBUTTON  SnrToggleCheckbox √不适用 </w:instrText>
              </w:r>
              <w:r>
                <w:rPr>
                  <w:szCs w:val="21"/>
                </w:rPr>
                <w:fldChar w:fldCharType="end"/>
              </w:r>
            </w:p>
          </w:sdtContent>
        </w:sdt>
        <w:p w14:paraId="2F638CD3" w14:textId="77777777" w:rsidR="00FC7A49" w:rsidRDefault="00FE42B0">
          <w:pPr>
            <w:rPr>
              <w:szCs w:val="21"/>
            </w:rPr>
          </w:pPr>
        </w:p>
      </w:sdtContent>
    </w:sdt>
    <w:sdt>
      <w:sdtPr>
        <w:rPr>
          <w:rFonts w:asciiTheme="minorHAnsi" w:hAnsiTheme="minorHAnsi" w:cs="宋体"/>
          <w:b w:val="0"/>
          <w:bCs w:val="0"/>
          <w:kern w:val="0"/>
          <w:szCs w:val="22"/>
        </w:rPr>
        <w:alias w:val="模块:油气资产会计处理方法"/>
        <w:tag w:val="_GBC_ed738d1d51d04aad8efd3fb3e88bf021"/>
        <w:id w:val="1381353977"/>
        <w:lock w:val="sdtLocked"/>
        <w:placeholder>
          <w:docPart w:val="GBC22222222222222222222222222222"/>
        </w:placeholder>
      </w:sdtPr>
      <w:sdtEndPr>
        <w:rPr>
          <w:rFonts w:ascii="宋体" w:hAnsi="宋体" w:cs="Times New Roman" w:hint="eastAsia"/>
          <w:kern w:val="2"/>
          <w:szCs w:val="21"/>
        </w:rPr>
      </w:sdtEndPr>
      <w:sdtContent>
        <w:p w14:paraId="191E4728" w14:textId="77777777" w:rsidR="00FC7A49" w:rsidRDefault="006C5602" w:rsidP="006807BE">
          <w:pPr>
            <w:pStyle w:val="3"/>
            <w:numPr>
              <w:ilvl w:val="0"/>
              <w:numId w:val="10"/>
            </w:numPr>
          </w:pPr>
          <w:r>
            <w:t>油气资产</w:t>
          </w:r>
        </w:p>
        <w:sdt>
          <w:sdtPr>
            <w:rPr>
              <w:rFonts w:hint="eastAsia"/>
              <w:szCs w:val="21"/>
            </w:rPr>
            <w:alias w:val="是否适用：油气资产_重要会计政策和估计[双击切换]"/>
            <w:tag w:val="_GBC_60d99a70431c4b868b6e953077cbfe88"/>
            <w:id w:val="1996138275"/>
            <w:lock w:val="sdtContentLocked"/>
            <w:placeholder>
              <w:docPart w:val="GBC22222222222222222222222222222"/>
            </w:placeholder>
          </w:sdtPr>
          <w:sdtContent>
            <w:p w14:paraId="399C8E77" w14:textId="77777777" w:rsidR="00FC7A49" w:rsidRDefault="006C5602" w:rsidP="004852D7">
              <w:pPr>
                <w:rPr>
                  <w:szCs w:val="21"/>
                </w:rPr>
              </w:pPr>
              <w:r>
                <w:rPr>
                  <w:szCs w:val="21"/>
                </w:rPr>
                <w:fldChar w:fldCharType="begin"/>
              </w:r>
              <w:r w:rsidR="004852D7">
                <w:rPr>
                  <w:szCs w:val="21"/>
                </w:rPr>
                <w:instrText xml:space="preserve"> MACROBUTTON  SnrToggleCheckbox □适用 </w:instrText>
              </w:r>
              <w:r>
                <w:rPr>
                  <w:szCs w:val="21"/>
                </w:rPr>
                <w:fldChar w:fldCharType="end"/>
              </w:r>
              <w:r>
                <w:rPr>
                  <w:szCs w:val="21"/>
                </w:rPr>
                <w:fldChar w:fldCharType="begin"/>
              </w:r>
              <w:r w:rsidR="004852D7">
                <w:rPr>
                  <w:szCs w:val="21"/>
                </w:rPr>
                <w:instrText xml:space="preserve"> MACROBUTTON  SnrToggleCheckbox √不适用 </w:instrText>
              </w:r>
              <w:r>
                <w:rPr>
                  <w:szCs w:val="21"/>
                </w:rPr>
                <w:fldChar w:fldCharType="end"/>
              </w:r>
            </w:p>
          </w:sdtContent>
        </w:sdt>
        <w:p w14:paraId="46124944" w14:textId="77777777" w:rsidR="00FC7A49" w:rsidRDefault="00FE42B0">
          <w:pPr>
            <w:rPr>
              <w:szCs w:val="21"/>
            </w:rPr>
          </w:pPr>
        </w:p>
      </w:sdtContent>
    </w:sdt>
    <w:sdt>
      <w:sdtPr>
        <w:rPr>
          <w:rFonts w:asciiTheme="minorHAnsi" w:hAnsiTheme="minorHAnsi" w:cs="宋体"/>
          <w:b w:val="0"/>
          <w:bCs w:val="0"/>
          <w:kern w:val="0"/>
          <w:szCs w:val="22"/>
        </w:rPr>
        <w:alias w:val="模块:无形资产会计处理方法"/>
        <w:tag w:val="_GBC_0a8b293ff9e94173b2e385f4ef2a8c89"/>
        <w:id w:val="-933979353"/>
        <w:lock w:val="sdtLocked"/>
        <w:placeholder>
          <w:docPart w:val="GBC22222222222222222222222222222"/>
        </w:placeholder>
      </w:sdtPr>
      <w:sdtEndPr>
        <w:rPr>
          <w:rFonts w:ascii="宋体" w:hAnsi="宋体" w:cs="Times New Roman" w:hint="eastAsia"/>
          <w:kern w:val="2"/>
          <w:szCs w:val="21"/>
        </w:rPr>
      </w:sdtEndPr>
      <w:sdtContent>
        <w:p w14:paraId="46918DF8" w14:textId="77777777" w:rsidR="00FC7A49" w:rsidRDefault="006C5602" w:rsidP="006807BE">
          <w:pPr>
            <w:pStyle w:val="3"/>
            <w:numPr>
              <w:ilvl w:val="0"/>
              <w:numId w:val="10"/>
            </w:numPr>
          </w:pPr>
          <w:r>
            <w:t>无形资产</w:t>
          </w:r>
        </w:p>
        <w:p w14:paraId="59003BE2" w14:textId="77777777" w:rsidR="00FC7A49" w:rsidRDefault="006C5602" w:rsidP="006807BE">
          <w:pPr>
            <w:pStyle w:val="4"/>
            <w:numPr>
              <w:ilvl w:val="3"/>
              <w:numId w:val="14"/>
            </w:numPr>
            <w:tabs>
              <w:tab w:val="left" w:pos="448"/>
            </w:tabs>
          </w:pPr>
          <w:r>
            <w:rPr>
              <w:rFonts w:hint="eastAsia"/>
            </w:rPr>
            <w:t>计价方法、使用寿命、减值测试</w:t>
          </w:r>
        </w:p>
        <w:sdt>
          <w:sdtPr>
            <w:rPr>
              <w:rFonts w:hint="eastAsia"/>
              <w:szCs w:val="21"/>
            </w:rPr>
            <w:alias w:val="是否适用：无形资产计价方法、使用寿命、减值测试[双击切换]"/>
            <w:tag w:val="_GBC_a82698fb1ffd4e75b46a9c35938b4cf4"/>
            <w:id w:val="-943448595"/>
            <w:lock w:val="sdtContentLocked"/>
            <w:placeholder>
              <w:docPart w:val="GBC22222222222222222222222222222"/>
            </w:placeholder>
          </w:sdtPr>
          <w:sdtContent>
            <w:p w14:paraId="7906304E" w14:textId="77777777" w:rsidR="00FC7A49" w:rsidRDefault="006C5602">
              <w:pPr>
                <w:rPr>
                  <w:szCs w:val="21"/>
                </w:rPr>
              </w:pPr>
              <w:r>
                <w:rPr>
                  <w:szCs w:val="21"/>
                </w:rPr>
                <w:fldChar w:fldCharType="begin"/>
              </w:r>
              <w:r w:rsidR="004852D7">
                <w:rPr>
                  <w:szCs w:val="21"/>
                </w:rPr>
                <w:instrText xml:space="preserve"> MACROBUTTON  SnrToggleCheckbox √适用 </w:instrText>
              </w:r>
              <w:r>
                <w:rPr>
                  <w:szCs w:val="21"/>
                </w:rPr>
                <w:fldChar w:fldCharType="end"/>
              </w:r>
              <w:r>
                <w:rPr>
                  <w:szCs w:val="21"/>
                </w:rPr>
                <w:fldChar w:fldCharType="begin"/>
              </w:r>
              <w:r w:rsidR="004852D7">
                <w:rPr>
                  <w:szCs w:val="21"/>
                </w:rPr>
                <w:instrText xml:space="preserve"> MACROBUTTON  SnrToggleCheckbox □不适用 </w:instrText>
              </w:r>
              <w:r>
                <w:rPr>
                  <w:szCs w:val="21"/>
                </w:rPr>
                <w:fldChar w:fldCharType="end"/>
              </w:r>
            </w:p>
          </w:sdtContent>
        </w:sdt>
        <w:sdt>
          <w:sdtPr>
            <w:rPr>
              <w:szCs w:val="21"/>
            </w:rPr>
            <w:alias w:val="无形资产计价方法、使用寿命、减值测试"/>
            <w:tag w:val="_GBC_a9e64b18f452482eb6674ec605618dcc"/>
            <w:id w:val="1569913726"/>
            <w:lock w:val="sdtLocked"/>
            <w:placeholder>
              <w:docPart w:val="GBC22222222222222222222222222222"/>
            </w:placeholder>
          </w:sdtPr>
          <w:sdtEndPr>
            <w:rPr>
              <w:sz w:val="22"/>
              <w:szCs w:val="22"/>
            </w:rPr>
          </w:sdtEndPr>
          <w:sdtContent>
            <w:p w14:paraId="7D780D0E" w14:textId="77777777" w:rsidR="004852D7" w:rsidRPr="00FA6FF2" w:rsidRDefault="004852D7" w:rsidP="00FA6FF2">
              <w:pPr>
                <w:ind w:firstLineChars="200" w:firstLine="420"/>
                <w:rPr>
                  <w:sz w:val="22"/>
                  <w:szCs w:val="22"/>
                </w:rPr>
              </w:pPr>
              <w:r w:rsidRPr="00FA6FF2">
                <w:rPr>
                  <w:rFonts w:hint="eastAsia"/>
                  <w:sz w:val="22"/>
                  <w:szCs w:val="22"/>
                </w:rPr>
                <w:t>本集团无形资产包括土地使用权、软件、专有技术、特许经营权、客户合同、客户资源等，按取得时的实际成本计量。其中，购入的无形资产，按实际支付的价款和相关的其他支出作为实际成本；投资者投入的无形资产，按投资合同或协议约定的价值确定实际成本，但合同或协议约定价值</w:t>
              </w:r>
              <w:proofErr w:type="gramStart"/>
              <w:r w:rsidRPr="00FA6FF2">
                <w:rPr>
                  <w:rFonts w:hint="eastAsia"/>
                  <w:sz w:val="22"/>
                  <w:szCs w:val="22"/>
                </w:rPr>
                <w:t>不</w:t>
              </w:r>
              <w:proofErr w:type="gramEnd"/>
              <w:r w:rsidRPr="00FA6FF2">
                <w:rPr>
                  <w:rFonts w:hint="eastAsia"/>
                  <w:sz w:val="22"/>
                  <w:szCs w:val="22"/>
                </w:rPr>
                <w:t>公允的，按公允价值确定实际成本；对非同</w:t>
              </w:r>
              <w:proofErr w:type="gramStart"/>
              <w:r w:rsidRPr="00FA6FF2">
                <w:rPr>
                  <w:rFonts w:hint="eastAsia"/>
                  <w:sz w:val="22"/>
                  <w:szCs w:val="22"/>
                </w:rPr>
                <w:t>一控制</w:t>
              </w:r>
              <w:proofErr w:type="gramEnd"/>
              <w:r w:rsidRPr="00FA6FF2">
                <w:rPr>
                  <w:rFonts w:hint="eastAsia"/>
                  <w:sz w:val="22"/>
                  <w:szCs w:val="22"/>
                </w:rPr>
                <w:t>下合并中取得被购买方拥有的但在其财务报表中未确认的无形资产，在对被购买方资产进行初始确认时，按公允价值确认为无形资产。</w:t>
              </w:r>
            </w:p>
            <w:p w14:paraId="0199C182" w14:textId="77777777" w:rsidR="004852D7" w:rsidRPr="00FA6FF2" w:rsidRDefault="004852D7" w:rsidP="001A60E3">
              <w:pPr>
                <w:spacing w:beforeLines="100" w:before="240"/>
                <w:ind w:firstLine="440"/>
                <w:rPr>
                  <w:sz w:val="22"/>
                  <w:szCs w:val="22"/>
                </w:rPr>
              </w:pPr>
              <w:r w:rsidRPr="00FA6FF2">
                <w:rPr>
                  <w:rFonts w:hint="eastAsia"/>
                  <w:sz w:val="22"/>
                  <w:szCs w:val="22"/>
                </w:rPr>
                <w:t>土地使用权从出让起始日起，按其出让年限平均摊销；软件、专有技术和其他无形资产按预计使用年限、合同规定的受益年限和法律规定的有效年限三者中最短者分期平均摊销。摊销金额按其受益对象计入相关资产成本和当期损益。</w:t>
              </w:r>
            </w:p>
            <w:p w14:paraId="02A14F9A" w14:textId="77777777" w:rsidR="004852D7" w:rsidRPr="00FA6FF2" w:rsidRDefault="004852D7" w:rsidP="001A60E3">
              <w:pPr>
                <w:spacing w:beforeLines="100" w:before="240"/>
                <w:ind w:firstLine="440"/>
                <w:rPr>
                  <w:sz w:val="22"/>
                  <w:szCs w:val="22"/>
                </w:rPr>
              </w:pPr>
              <w:r w:rsidRPr="00FA6FF2">
                <w:rPr>
                  <w:rFonts w:hint="eastAsia"/>
                  <w:sz w:val="22"/>
                  <w:szCs w:val="22"/>
                </w:rPr>
                <w:t>对使用寿命有限的无形资产的预计使用寿命及摊销方法于每年年度终了进行复核，如发生改变，则作为会计估计变更处理。在每个会计期间对使用寿命不确定的无形资产的预计使用寿命进行复核。</w:t>
              </w:r>
            </w:p>
            <w:p w14:paraId="01778358" w14:textId="77777777" w:rsidR="004852D7" w:rsidRPr="00B57337" w:rsidRDefault="004852D7" w:rsidP="001A60E3">
              <w:pPr>
                <w:spacing w:beforeLines="100" w:before="240"/>
                <w:ind w:firstLine="440"/>
                <w:rPr>
                  <w:sz w:val="22"/>
                  <w:szCs w:val="22"/>
                </w:rPr>
              </w:pPr>
              <w:r w:rsidRPr="00B57337">
                <w:rPr>
                  <w:rFonts w:hint="eastAsia"/>
                  <w:sz w:val="22"/>
                  <w:szCs w:val="22"/>
                </w:rPr>
                <w:t>本集团的研究开发支出根据其性质以及研发活动最终形成无形资产是否具有较大不确定性，分为研究阶段支出和开发阶段支出。研究阶段的支出，于发生时计入当期损益；开发阶段的支出，同时满足下列条件的，确认为无形资产：</w:t>
              </w:r>
            </w:p>
            <w:p w14:paraId="60F66F04" w14:textId="77777777" w:rsidR="004852D7" w:rsidRPr="00B57337" w:rsidRDefault="004852D7" w:rsidP="004852D7">
              <w:pPr>
                <w:tabs>
                  <w:tab w:val="left" w:pos="960"/>
                </w:tabs>
                <w:spacing w:beforeLines="100" w:before="240" w:line="276" w:lineRule="auto"/>
                <w:ind w:firstLineChars="218" w:firstLine="480"/>
                <w:jc w:val="both"/>
                <w:rPr>
                  <w:color w:val="000000"/>
                  <w:sz w:val="22"/>
                  <w:szCs w:val="22"/>
                </w:rPr>
              </w:pPr>
              <w:r w:rsidRPr="00B57337">
                <w:rPr>
                  <w:rFonts w:hint="eastAsia"/>
                  <w:color w:val="000000"/>
                  <w:sz w:val="22"/>
                  <w:szCs w:val="22"/>
                </w:rPr>
                <w:t>（1）完成该无形资产以使其能够使用或出售在技术上具有可行性；</w:t>
              </w:r>
            </w:p>
            <w:p w14:paraId="690DC5D0" w14:textId="77777777" w:rsidR="004852D7" w:rsidRPr="00B57337" w:rsidRDefault="004852D7" w:rsidP="004852D7">
              <w:pPr>
                <w:tabs>
                  <w:tab w:val="left" w:pos="960"/>
                </w:tabs>
                <w:spacing w:beforeLines="100" w:before="240" w:line="276" w:lineRule="auto"/>
                <w:ind w:firstLineChars="218" w:firstLine="480"/>
                <w:jc w:val="both"/>
                <w:rPr>
                  <w:color w:val="000000"/>
                  <w:sz w:val="22"/>
                  <w:szCs w:val="22"/>
                </w:rPr>
              </w:pPr>
              <w:r w:rsidRPr="00B57337">
                <w:rPr>
                  <w:rFonts w:hint="eastAsia"/>
                  <w:color w:val="000000"/>
                  <w:sz w:val="22"/>
                  <w:szCs w:val="22"/>
                </w:rPr>
                <w:t>（2）具有完成该无形资产并使用或出售的意图；</w:t>
              </w:r>
            </w:p>
            <w:p w14:paraId="506A9E45" w14:textId="77777777" w:rsidR="004852D7" w:rsidRPr="00B57337" w:rsidRDefault="004852D7" w:rsidP="004852D7">
              <w:pPr>
                <w:tabs>
                  <w:tab w:val="left" w:pos="960"/>
                </w:tabs>
                <w:spacing w:beforeLines="100" w:before="240" w:line="276" w:lineRule="auto"/>
                <w:ind w:firstLineChars="218" w:firstLine="480"/>
                <w:jc w:val="both"/>
                <w:rPr>
                  <w:color w:val="000000"/>
                  <w:sz w:val="22"/>
                  <w:szCs w:val="22"/>
                </w:rPr>
              </w:pPr>
              <w:r w:rsidRPr="00B57337">
                <w:rPr>
                  <w:rFonts w:hint="eastAsia"/>
                  <w:color w:val="000000"/>
                  <w:sz w:val="22"/>
                  <w:szCs w:val="22"/>
                </w:rPr>
                <w:lastRenderedPageBreak/>
                <w:t>（3）运用该无形资产生产的产品存在市场或无形资产自身存在市场；</w:t>
              </w:r>
            </w:p>
            <w:p w14:paraId="25469183" w14:textId="77777777" w:rsidR="004852D7" w:rsidRPr="00B57337" w:rsidRDefault="004852D7" w:rsidP="004852D7">
              <w:pPr>
                <w:tabs>
                  <w:tab w:val="left" w:pos="960"/>
                </w:tabs>
                <w:spacing w:beforeLines="100" w:before="240" w:line="276" w:lineRule="auto"/>
                <w:ind w:firstLineChars="218" w:firstLine="480"/>
                <w:jc w:val="both"/>
                <w:rPr>
                  <w:color w:val="000000"/>
                  <w:sz w:val="22"/>
                  <w:szCs w:val="22"/>
                </w:rPr>
              </w:pPr>
              <w:r w:rsidRPr="00B57337">
                <w:rPr>
                  <w:rFonts w:hint="eastAsia"/>
                  <w:color w:val="000000"/>
                  <w:sz w:val="22"/>
                  <w:szCs w:val="22"/>
                </w:rPr>
                <w:t>（4）有足够的技术、财务资源和其他资源支持，以完成该无形资产的开发，并有能力使用或出售该无形资产；</w:t>
              </w:r>
            </w:p>
            <w:p w14:paraId="1F491D44" w14:textId="77777777" w:rsidR="004852D7" w:rsidRPr="00B57337" w:rsidRDefault="004852D7" w:rsidP="00FA6FF2">
              <w:pPr>
                <w:ind w:firstLineChars="200" w:firstLine="440"/>
                <w:rPr>
                  <w:color w:val="000000"/>
                  <w:sz w:val="22"/>
                  <w:szCs w:val="22"/>
                </w:rPr>
              </w:pPr>
              <w:r w:rsidRPr="00B57337">
                <w:rPr>
                  <w:rFonts w:hint="eastAsia"/>
                  <w:color w:val="000000"/>
                  <w:sz w:val="22"/>
                  <w:szCs w:val="22"/>
                </w:rPr>
                <w:t>（5）归属于该无形资产开发阶段的支出能够可靠地计量。</w:t>
              </w:r>
            </w:p>
            <w:p w14:paraId="52F488E7" w14:textId="77777777" w:rsidR="00FC7A49" w:rsidRPr="00B57337" w:rsidRDefault="004852D7" w:rsidP="0060273D">
              <w:pPr>
                <w:spacing w:beforeLines="100" w:before="240"/>
                <w:ind w:firstLine="440"/>
                <w:rPr>
                  <w:sz w:val="22"/>
                  <w:szCs w:val="22"/>
                </w:rPr>
              </w:pPr>
              <w:r w:rsidRPr="00B57337">
                <w:rPr>
                  <w:rFonts w:hint="eastAsia"/>
                  <w:color w:val="000000"/>
                  <w:sz w:val="22"/>
                  <w:szCs w:val="22"/>
                </w:rPr>
                <w:t>不满足上述条件的开发阶段的支出，于发生时计入当期损益。前期已计入损益的开发支出在以后期间不再确认为资产。</w:t>
              </w:r>
              <w:proofErr w:type="gramStart"/>
              <w:r w:rsidRPr="00B57337">
                <w:rPr>
                  <w:rFonts w:hint="eastAsia"/>
                  <w:color w:val="000000"/>
                  <w:sz w:val="22"/>
                  <w:szCs w:val="22"/>
                </w:rPr>
                <w:t>已资本</w:t>
              </w:r>
              <w:proofErr w:type="gramEnd"/>
              <w:r w:rsidRPr="00B57337">
                <w:rPr>
                  <w:rFonts w:hint="eastAsia"/>
                  <w:color w:val="000000"/>
                  <w:sz w:val="22"/>
                  <w:szCs w:val="22"/>
                </w:rPr>
                <w:t>化的开发阶段的支出在资产负债表上列示为开发支出，自该项目达到预定可使用状态之日起转为无形资产列报。</w:t>
              </w:r>
            </w:p>
          </w:sdtContent>
        </w:sdt>
        <w:p w14:paraId="0A34DF89" w14:textId="77777777" w:rsidR="00FC7A49" w:rsidRDefault="00FC7A49">
          <w:pPr>
            <w:rPr>
              <w:szCs w:val="21"/>
            </w:rPr>
          </w:pPr>
        </w:p>
        <w:p w14:paraId="2970478A" w14:textId="77777777" w:rsidR="00FC7A49" w:rsidRDefault="006C5602" w:rsidP="006807BE">
          <w:pPr>
            <w:pStyle w:val="4"/>
            <w:numPr>
              <w:ilvl w:val="3"/>
              <w:numId w:val="14"/>
            </w:numPr>
            <w:tabs>
              <w:tab w:val="left" w:pos="448"/>
            </w:tabs>
          </w:pPr>
          <w:r>
            <w:rPr>
              <w:rFonts w:hint="eastAsia"/>
            </w:rPr>
            <w:t>内部研究开发支出会计政策</w:t>
          </w:r>
        </w:p>
        <w:sdt>
          <w:sdtPr>
            <w:rPr>
              <w:rFonts w:hint="eastAsia"/>
              <w:szCs w:val="21"/>
            </w:rPr>
            <w:alias w:val="是否适用：无形资产内部研究开发支出会计政策[双击切换]"/>
            <w:tag w:val="_GBC_c3cef4c9f19749b8a53b7f49d3b7bac3"/>
            <w:id w:val="2026135456"/>
            <w:lock w:val="sdtContentLocked"/>
            <w:placeholder>
              <w:docPart w:val="GBC22222222222222222222222222222"/>
            </w:placeholder>
          </w:sdtPr>
          <w:sdtContent>
            <w:p w14:paraId="53753885" w14:textId="77777777" w:rsidR="00FC7A49" w:rsidRDefault="006C5602" w:rsidP="004852D7">
              <w:pPr>
                <w:rPr>
                  <w:szCs w:val="21"/>
                </w:rPr>
              </w:pPr>
              <w:r>
                <w:rPr>
                  <w:szCs w:val="21"/>
                </w:rPr>
                <w:fldChar w:fldCharType="begin"/>
              </w:r>
              <w:r w:rsidR="004852D7">
                <w:rPr>
                  <w:szCs w:val="21"/>
                </w:rPr>
                <w:instrText xml:space="preserve"> MACROBUTTON  SnrToggleCheckbox □适用 </w:instrText>
              </w:r>
              <w:r>
                <w:rPr>
                  <w:szCs w:val="21"/>
                </w:rPr>
                <w:fldChar w:fldCharType="end"/>
              </w:r>
              <w:r>
                <w:rPr>
                  <w:szCs w:val="21"/>
                </w:rPr>
                <w:fldChar w:fldCharType="begin"/>
              </w:r>
              <w:r w:rsidR="004852D7">
                <w:rPr>
                  <w:szCs w:val="21"/>
                </w:rPr>
                <w:instrText xml:space="preserve"> MACROBUTTON  SnrToggleCheckbox √不适用 </w:instrText>
              </w:r>
              <w:r>
                <w:rPr>
                  <w:szCs w:val="21"/>
                </w:rPr>
                <w:fldChar w:fldCharType="end"/>
              </w:r>
            </w:p>
          </w:sdtContent>
        </w:sdt>
      </w:sdtContent>
    </w:sdt>
    <w:p w14:paraId="530639C8" w14:textId="77777777" w:rsidR="00FC7A49" w:rsidRDefault="00FC7A49">
      <w:pPr>
        <w:rPr>
          <w:szCs w:val="21"/>
        </w:rPr>
      </w:pPr>
    </w:p>
    <w:sdt>
      <w:sdtPr>
        <w:rPr>
          <w:rFonts w:ascii="宋体" w:hAnsi="宋体" w:cs="宋体" w:hint="eastAsia"/>
          <w:b w:val="0"/>
          <w:bCs w:val="0"/>
          <w:kern w:val="0"/>
          <w:szCs w:val="21"/>
        </w:rPr>
        <w:alias w:val="模块:非金融长期资产减值"/>
        <w:tag w:val="_GBC_da2f3f0531094e5e9dcd987c45223bec"/>
        <w:id w:val="163904231"/>
        <w:lock w:val="sdtLocked"/>
        <w:placeholder>
          <w:docPart w:val="GBC22222222222222222222222222222"/>
        </w:placeholder>
      </w:sdtPr>
      <w:sdtContent>
        <w:p w14:paraId="30E383FA" w14:textId="77777777" w:rsidR="00FC7A49" w:rsidRDefault="006C5602" w:rsidP="006807BE">
          <w:pPr>
            <w:pStyle w:val="3"/>
            <w:numPr>
              <w:ilvl w:val="0"/>
              <w:numId w:val="10"/>
            </w:numPr>
            <w:rPr>
              <w:szCs w:val="21"/>
            </w:rPr>
          </w:pPr>
          <w:r>
            <w:rPr>
              <w:rFonts w:hint="eastAsia"/>
              <w:szCs w:val="21"/>
            </w:rPr>
            <w:t>长期资产减值</w:t>
          </w:r>
        </w:p>
        <w:sdt>
          <w:sdtPr>
            <w:rPr>
              <w:rFonts w:hint="eastAsia"/>
              <w:szCs w:val="21"/>
            </w:rPr>
            <w:alias w:val="是否适用：长期资产减值_重要会计政策和估计[双击切换]"/>
            <w:tag w:val="_GBC_3356cd8d171f4198ba007022c32dbcf8"/>
            <w:id w:val="-2141173990"/>
            <w:lock w:val="sdtContentLocked"/>
            <w:placeholder>
              <w:docPart w:val="GBC22222222222222222222222222222"/>
            </w:placeholder>
          </w:sdtPr>
          <w:sdtContent>
            <w:p w14:paraId="234ACAE4" w14:textId="77777777" w:rsidR="00FC7A49" w:rsidRDefault="006C5602">
              <w:pPr>
                <w:rPr>
                  <w:szCs w:val="21"/>
                </w:rPr>
              </w:pPr>
              <w:r>
                <w:rPr>
                  <w:szCs w:val="21"/>
                </w:rPr>
                <w:fldChar w:fldCharType="begin"/>
              </w:r>
              <w:r w:rsidR="004852D7">
                <w:rPr>
                  <w:szCs w:val="21"/>
                </w:rPr>
                <w:instrText xml:space="preserve"> MACROBUTTON  SnrToggleCheckbox √适用 </w:instrText>
              </w:r>
              <w:r>
                <w:rPr>
                  <w:szCs w:val="21"/>
                </w:rPr>
                <w:fldChar w:fldCharType="end"/>
              </w:r>
              <w:r>
                <w:rPr>
                  <w:szCs w:val="21"/>
                </w:rPr>
                <w:fldChar w:fldCharType="begin"/>
              </w:r>
              <w:r w:rsidR="004852D7">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0a065c1269a846f6923598a2c1fc4269"/>
            <w:id w:val="-182064763"/>
            <w:lock w:val="sdtLocked"/>
            <w:placeholder>
              <w:docPart w:val="GBC22222222222222222222222222222"/>
            </w:placeholder>
          </w:sdtPr>
          <w:sdtContent>
            <w:p w14:paraId="075641BB" w14:textId="77777777" w:rsidR="004852D7" w:rsidRPr="00B57337" w:rsidRDefault="004852D7" w:rsidP="004852D7">
              <w:pPr>
                <w:spacing w:line="276" w:lineRule="auto"/>
                <w:ind w:firstLineChars="200" w:firstLine="420"/>
                <w:rPr>
                  <w:rFonts w:ascii="Arial" w:hAnsi="Arial" w:cs="Arial"/>
                  <w:sz w:val="22"/>
                  <w:szCs w:val="22"/>
                </w:rPr>
              </w:pPr>
              <w:r w:rsidRPr="00B57337">
                <w:rPr>
                  <w:rFonts w:ascii="Arial" w:hAnsi="Arial" w:cs="Arial" w:hint="eastAsia"/>
                  <w:sz w:val="22"/>
                  <w:szCs w:val="22"/>
                </w:rPr>
                <w:t>本集团于每一资产负债表日对长期股权投资、采用成本模式计量的投资性房地产、固定资产、在建工程、使用寿命有限的无形资产等项目进行检查，当存在减值迹象时，本集团进行减值测试。对商誉和使用寿命不确定的无形资产，无论是否存在减值迹象，每年末均进行减值测试。</w:t>
              </w:r>
            </w:p>
            <w:p w14:paraId="13245F8E" w14:textId="77777777" w:rsidR="00FC7A49" w:rsidRDefault="004852D7" w:rsidP="001A60E3">
              <w:pPr>
                <w:spacing w:beforeLines="100" w:before="240"/>
                <w:ind w:firstLine="440"/>
                <w:rPr>
                  <w:szCs w:val="21"/>
                </w:rPr>
              </w:pPr>
              <w:r w:rsidRPr="00B516B9">
                <w:rPr>
                  <w:rFonts w:ascii="Arial" w:hAnsi="Arial" w:cs="Arial" w:hint="eastAsia"/>
                  <w:sz w:val="22"/>
                  <w:szCs w:val="22"/>
                </w:rPr>
                <w:t>减值测试后，若该资产的账面价值超过其可收回金额，其差额确认为减值损失，上述资产的减值损失一经确认，在以后会计期间不予转回。</w:t>
              </w:r>
            </w:p>
          </w:sdtContent>
        </w:sdt>
      </w:sdtContent>
    </w:sdt>
    <w:p w14:paraId="75727C09" w14:textId="77777777" w:rsidR="00FC7A49" w:rsidRDefault="00FC7A49">
      <w:pPr>
        <w:rPr>
          <w:szCs w:val="21"/>
        </w:rPr>
      </w:pPr>
    </w:p>
    <w:sdt>
      <w:sdtPr>
        <w:rPr>
          <w:rFonts w:asciiTheme="minorHAnsi" w:hAnsiTheme="minorHAnsi" w:cs="宋体"/>
          <w:b w:val="0"/>
          <w:bCs w:val="0"/>
          <w:kern w:val="0"/>
          <w:szCs w:val="22"/>
        </w:rPr>
        <w:alias w:val="模块:长期待摊费用会计处理方法"/>
        <w:tag w:val="_GBC_fffe6f948ebb468ba812d16acce5c0b9"/>
        <w:id w:val="244301569"/>
        <w:lock w:val="sdtLocked"/>
        <w:placeholder>
          <w:docPart w:val="GBC22222222222222222222222222222"/>
        </w:placeholder>
      </w:sdtPr>
      <w:sdtEndPr>
        <w:rPr>
          <w:rFonts w:ascii="宋体" w:hAnsi="宋体" w:cs="Times New Roman" w:hint="eastAsia"/>
          <w:kern w:val="2"/>
          <w:szCs w:val="21"/>
        </w:rPr>
      </w:sdtEndPr>
      <w:sdtContent>
        <w:p w14:paraId="440D60FA" w14:textId="77777777" w:rsidR="00FC7A49" w:rsidRDefault="006C5602" w:rsidP="006807BE">
          <w:pPr>
            <w:pStyle w:val="3"/>
            <w:numPr>
              <w:ilvl w:val="0"/>
              <w:numId w:val="10"/>
            </w:numPr>
          </w:pPr>
          <w:r>
            <w:t>长期待摊费用</w:t>
          </w:r>
        </w:p>
        <w:sdt>
          <w:sdtPr>
            <w:rPr>
              <w:rFonts w:hint="eastAsia"/>
              <w:szCs w:val="21"/>
            </w:rPr>
            <w:alias w:val="是否适用：长期待摊费用_重要会计政策和估计[双击切换]"/>
            <w:tag w:val="_GBC_285460052d954f1e8417bf2295b41abe"/>
            <w:id w:val="-261922697"/>
            <w:lock w:val="sdtContentLocked"/>
            <w:placeholder>
              <w:docPart w:val="GBC22222222222222222222222222222"/>
            </w:placeholder>
          </w:sdtPr>
          <w:sdtContent>
            <w:p w14:paraId="504E2C76" w14:textId="77777777" w:rsidR="00FC7A49" w:rsidRDefault="006C5602">
              <w:pPr>
                <w:rPr>
                  <w:szCs w:val="21"/>
                </w:rPr>
              </w:pPr>
              <w:r>
                <w:rPr>
                  <w:szCs w:val="21"/>
                </w:rPr>
                <w:fldChar w:fldCharType="begin"/>
              </w:r>
              <w:r w:rsidR="004852D7">
                <w:rPr>
                  <w:szCs w:val="21"/>
                </w:rPr>
                <w:instrText xml:space="preserve"> MACROBUTTON  SnrToggleCheckbox √适用 </w:instrText>
              </w:r>
              <w:r>
                <w:rPr>
                  <w:szCs w:val="21"/>
                </w:rPr>
                <w:fldChar w:fldCharType="end"/>
              </w:r>
              <w:r>
                <w:rPr>
                  <w:szCs w:val="21"/>
                </w:rPr>
                <w:fldChar w:fldCharType="begin"/>
              </w:r>
              <w:r w:rsidR="004852D7">
                <w:rPr>
                  <w:szCs w:val="21"/>
                </w:rPr>
                <w:instrText xml:space="preserve"> MACROBUTTON  SnrToggleCheckbox □不适用 </w:instrText>
              </w:r>
              <w:r>
                <w:rPr>
                  <w:szCs w:val="21"/>
                </w:rPr>
                <w:fldChar w:fldCharType="end"/>
              </w:r>
            </w:p>
          </w:sdtContent>
        </w:sdt>
        <w:sdt>
          <w:sdtPr>
            <w:rPr>
              <w:rFonts w:hint="eastAsia"/>
              <w:szCs w:val="21"/>
            </w:rPr>
            <w:alias w:val="开办费、长期待摊费用摊销方法"/>
            <w:tag w:val="_GBC_a0e2b7a5a9454eaea97ca201421d7dde"/>
            <w:id w:val="193359452"/>
            <w:lock w:val="sdtLocked"/>
            <w:placeholder>
              <w:docPart w:val="GBC22222222222222222222222222222"/>
            </w:placeholder>
          </w:sdtPr>
          <w:sdtContent>
            <w:p w14:paraId="620C9C4F" w14:textId="77777777" w:rsidR="00FC7A49" w:rsidRDefault="004852D7" w:rsidP="004852D7">
              <w:pPr>
                <w:ind w:firstLineChars="200" w:firstLine="420"/>
                <w:rPr>
                  <w:szCs w:val="21"/>
                </w:rPr>
              </w:pPr>
              <w:r>
                <w:rPr>
                  <w:rFonts w:hint="eastAsia"/>
                  <w:szCs w:val="21"/>
                </w:rPr>
                <w:t>本集团</w:t>
              </w:r>
              <w:r w:rsidRPr="00387E13">
                <w:rPr>
                  <w:rFonts w:hint="eastAsia"/>
                  <w:color w:val="000000"/>
                  <w:szCs w:val="22"/>
                </w:rPr>
                <w:t>的</w:t>
              </w:r>
              <w:r w:rsidRPr="00387E13">
                <w:rPr>
                  <w:color w:val="000000"/>
                  <w:szCs w:val="22"/>
                </w:rPr>
                <w:t>长期待摊费用</w:t>
              </w:r>
              <w:r w:rsidRPr="00387E13">
                <w:rPr>
                  <w:rFonts w:hint="eastAsia"/>
                  <w:color w:val="000000"/>
                  <w:szCs w:val="22"/>
                </w:rPr>
                <w:t>是项目代理费、保函手续费和房屋装修费等</w:t>
              </w:r>
              <w:r w:rsidRPr="00387E13">
                <w:rPr>
                  <w:color w:val="000000"/>
                  <w:szCs w:val="22"/>
                </w:rPr>
                <w:t>各项费用，</w:t>
              </w:r>
              <w:r w:rsidRPr="00387E13">
                <w:rPr>
                  <w:rFonts w:hint="eastAsia"/>
                  <w:color w:val="000000"/>
                  <w:szCs w:val="22"/>
                </w:rPr>
                <w:t>该等费用</w:t>
              </w:r>
              <w:r w:rsidRPr="00387E13">
                <w:rPr>
                  <w:color w:val="000000"/>
                  <w:szCs w:val="22"/>
                </w:rPr>
                <w:t>在受益期内平均摊销</w:t>
              </w:r>
              <w:r w:rsidRPr="00387E13">
                <w:rPr>
                  <w:rFonts w:hint="eastAsia"/>
                  <w:color w:val="000000"/>
                  <w:szCs w:val="22"/>
                </w:rPr>
                <w:t>。</w:t>
              </w:r>
              <w:r w:rsidRPr="00387E13">
                <w:rPr>
                  <w:color w:val="000000"/>
                  <w:szCs w:val="22"/>
                </w:rPr>
                <w:t>如果长期待摊费用项目不能使以后会计期间受益，</w:t>
              </w:r>
              <w:r w:rsidRPr="00387E13">
                <w:rPr>
                  <w:rFonts w:hint="eastAsia"/>
                  <w:color w:val="000000"/>
                  <w:szCs w:val="22"/>
                </w:rPr>
                <w:t>则</w:t>
              </w:r>
              <w:r w:rsidRPr="00387E13">
                <w:rPr>
                  <w:color w:val="000000"/>
                  <w:szCs w:val="22"/>
                </w:rPr>
                <w:t>将尚未摊销的该项目的摊余价值全部转入当期损益</w:t>
              </w:r>
              <w:r w:rsidRPr="00387E13">
                <w:rPr>
                  <w:rFonts w:hint="eastAsia"/>
                  <w:color w:val="000000"/>
                  <w:szCs w:val="22"/>
                </w:rPr>
                <w:t>。</w:t>
              </w:r>
            </w:p>
          </w:sdtContent>
        </w:sdt>
      </w:sdtContent>
    </w:sdt>
    <w:p w14:paraId="18D55CB1" w14:textId="77777777" w:rsidR="00FC7A49" w:rsidRDefault="00FC7A49">
      <w:pPr>
        <w:rPr>
          <w:szCs w:val="21"/>
        </w:rPr>
      </w:pPr>
    </w:p>
    <w:sdt>
      <w:sdtPr>
        <w:rPr>
          <w:rFonts w:asciiTheme="minorHAnsi" w:hAnsiTheme="minorHAnsi" w:cstheme="minorBidi" w:hint="eastAsia"/>
          <w:b w:val="0"/>
          <w:bCs w:val="0"/>
          <w:kern w:val="0"/>
          <w:szCs w:val="22"/>
        </w:rPr>
        <w:alias w:val="模块:职工薪酬"/>
        <w:tag w:val="_GBC_8ec8855eb4d5447ab785e4bd4b0b73aa"/>
        <w:id w:val="1165588487"/>
        <w:lock w:val="sdtLocked"/>
        <w:placeholder>
          <w:docPart w:val="GBC22222222222222222222222222222"/>
        </w:placeholder>
      </w:sdtPr>
      <w:sdtEndPr>
        <w:rPr>
          <w:rFonts w:ascii="宋体" w:hAnsi="宋体" w:cs="Times New Roman"/>
          <w:szCs w:val="21"/>
        </w:rPr>
      </w:sdtEndPr>
      <w:sdtContent>
        <w:p w14:paraId="4C51AB8C" w14:textId="77777777" w:rsidR="00FC7A49" w:rsidRDefault="006C5602" w:rsidP="006807BE">
          <w:pPr>
            <w:pStyle w:val="3"/>
            <w:numPr>
              <w:ilvl w:val="0"/>
              <w:numId w:val="10"/>
            </w:numPr>
          </w:pPr>
          <w:r>
            <w:rPr>
              <w:rFonts w:hint="eastAsia"/>
            </w:rPr>
            <w:t>职工薪</w:t>
          </w:r>
          <w:proofErr w:type="gramStart"/>
          <w:r>
            <w:rPr>
              <w:rFonts w:hint="eastAsia"/>
            </w:rPr>
            <w:t>酬</w:t>
          </w:r>
          <w:proofErr w:type="gramEnd"/>
        </w:p>
        <w:p w14:paraId="742EEB01" w14:textId="77777777" w:rsidR="004852D7" w:rsidRPr="004852D7" w:rsidRDefault="004852D7" w:rsidP="004852D7">
          <w:pPr>
            <w:ind w:firstLineChars="200" w:firstLine="420"/>
          </w:pPr>
          <w:r>
            <w:rPr>
              <w:rFonts w:hint="eastAsia"/>
            </w:rPr>
            <w:t>本集团</w:t>
          </w:r>
          <w:r w:rsidRPr="00516E0D">
            <w:rPr>
              <w:rFonts w:hint="eastAsia"/>
              <w:sz w:val="22"/>
              <w:lang w:val="en-AU"/>
            </w:rPr>
            <w:t>职工薪</w:t>
          </w:r>
          <w:proofErr w:type="gramStart"/>
          <w:r w:rsidRPr="00516E0D">
            <w:rPr>
              <w:rFonts w:hint="eastAsia"/>
              <w:sz w:val="22"/>
              <w:lang w:val="en-AU"/>
            </w:rPr>
            <w:t>酬</w:t>
          </w:r>
          <w:proofErr w:type="gramEnd"/>
          <w:r w:rsidRPr="00516E0D">
            <w:rPr>
              <w:rFonts w:hint="eastAsia"/>
              <w:sz w:val="22"/>
              <w:lang w:val="en-AU"/>
            </w:rPr>
            <w:t>包括短期薪酬、离职后福利、辞退福利和其他长期福利。</w:t>
          </w:r>
        </w:p>
        <w:p w14:paraId="46FA7AB3" w14:textId="77777777" w:rsidR="00FC7A49" w:rsidRDefault="006C5602" w:rsidP="006807BE">
          <w:pPr>
            <w:pStyle w:val="4"/>
            <w:numPr>
              <w:ilvl w:val="0"/>
              <w:numId w:val="15"/>
            </w:numPr>
          </w:pPr>
          <w:r>
            <w:rPr>
              <w:rFonts w:hint="eastAsia"/>
            </w:rPr>
            <w:t>短期薪酬的会计处理方法</w:t>
          </w:r>
        </w:p>
        <w:sdt>
          <w:sdtPr>
            <w:alias w:val="是否适用：短期薪酬的会计处理方法[双击切换]"/>
            <w:tag w:val="_GBC_eefed2a465e349b6a35598930bd9541d"/>
            <w:id w:val="-53852429"/>
            <w:lock w:val="sdtContentLocked"/>
            <w:placeholder>
              <w:docPart w:val="GBC22222222222222222222222222222"/>
            </w:placeholder>
          </w:sdtPr>
          <w:sdtContent>
            <w:p w14:paraId="12421041" w14:textId="77777777" w:rsidR="00FC7A49" w:rsidRDefault="006C5602">
              <w:r>
                <w:fldChar w:fldCharType="begin"/>
              </w:r>
              <w:r w:rsidR="004852D7">
                <w:instrText xml:space="preserve"> MACROBUTTON  SnrToggleCheckbox √适用 </w:instrText>
              </w:r>
              <w:r>
                <w:fldChar w:fldCharType="end"/>
              </w:r>
              <w:r>
                <w:fldChar w:fldCharType="begin"/>
              </w:r>
              <w:r w:rsidR="004852D7">
                <w:instrText xml:space="preserve"> MACROBUTTON  SnrToggleCheckbox □不适用 </w:instrText>
              </w:r>
              <w:r>
                <w:fldChar w:fldCharType="end"/>
              </w:r>
            </w:p>
          </w:sdtContent>
        </w:sdt>
        <w:sdt>
          <w:sdtPr>
            <w:rPr>
              <w:szCs w:val="21"/>
            </w:rPr>
            <w:alias w:val="短期薪酬的会计处理方法"/>
            <w:tag w:val="_GBC_8fdf44b194ac45fb945d36b9896df796"/>
            <w:id w:val="-1803382535"/>
            <w:lock w:val="sdtLocked"/>
            <w:placeholder>
              <w:docPart w:val="GBC22222222222222222222222222222"/>
            </w:placeholder>
          </w:sdtPr>
          <w:sdtContent>
            <w:p w14:paraId="0B763E52" w14:textId="77777777" w:rsidR="00FC7A49" w:rsidRDefault="004852D7" w:rsidP="00B57337">
              <w:pPr>
                <w:spacing w:beforeLines="100" w:before="240"/>
                <w:ind w:firstLine="440"/>
                <w:rPr>
                  <w:szCs w:val="21"/>
                </w:rPr>
              </w:pPr>
              <w:r>
                <w:rPr>
                  <w:rFonts w:hint="eastAsia"/>
                  <w:szCs w:val="21"/>
                </w:rPr>
                <w:t>短期薪酬</w:t>
              </w:r>
              <w:r w:rsidRPr="00B516B9">
                <w:rPr>
                  <w:rFonts w:hint="eastAsia"/>
                  <w:sz w:val="22"/>
                  <w:szCs w:val="22"/>
                  <w:lang w:val="en-AU"/>
                </w:rPr>
                <w:t>主要包括</w:t>
              </w:r>
              <w:r w:rsidRPr="00B516B9">
                <w:rPr>
                  <w:rFonts w:hint="eastAsia"/>
                  <w:sz w:val="22"/>
                  <w:szCs w:val="22"/>
                </w:rPr>
                <w:t>工资、奖金、津贴和补贴、职工福利费、社会保险费及住房公积金、工会经费和职工教育经费等与获得职工提供的服务相关的支出</w:t>
              </w:r>
              <w:r w:rsidRPr="00B516B9">
                <w:rPr>
                  <w:rFonts w:hint="eastAsia"/>
                  <w:sz w:val="22"/>
                  <w:szCs w:val="22"/>
                  <w:lang w:val="en-AU"/>
                </w:rPr>
                <w:t>等，在职工提供服务的会计期间，将实际发生的短期薪酬确认为负债，并按照受益对象计入当期损益或相关资产成本。</w:t>
              </w:r>
            </w:p>
          </w:sdtContent>
        </w:sdt>
        <w:p w14:paraId="524185D0" w14:textId="77777777" w:rsidR="00FC7A49" w:rsidRDefault="00FC7A49">
          <w:pPr>
            <w:rPr>
              <w:szCs w:val="21"/>
            </w:rPr>
          </w:pPr>
        </w:p>
        <w:p w14:paraId="36B754FB" w14:textId="77777777" w:rsidR="00FC7A49" w:rsidRDefault="006C5602" w:rsidP="006807BE">
          <w:pPr>
            <w:pStyle w:val="4"/>
            <w:numPr>
              <w:ilvl w:val="0"/>
              <w:numId w:val="15"/>
            </w:numPr>
          </w:pPr>
          <w:r>
            <w:rPr>
              <w:rFonts w:hint="eastAsia"/>
            </w:rPr>
            <w:t>离职后福利的会计处理方法</w:t>
          </w:r>
        </w:p>
        <w:sdt>
          <w:sdtPr>
            <w:rPr>
              <w:rFonts w:hint="eastAsia"/>
              <w:szCs w:val="21"/>
            </w:rPr>
            <w:alias w:val="是否适用：离职后福利的会计处理方法[双击切换]"/>
            <w:tag w:val="_GBC_35bbae299fda438d9e595058bbecbcdc"/>
            <w:id w:val="-73969562"/>
            <w:lock w:val="sdtContentLocked"/>
            <w:placeholder>
              <w:docPart w:val="GBC22222222222222222222222222222"/>
            </w:placeholder>
          </w:sdtPr>
          <w:sdtContent>
            <w:p w14:paraId="3243E18C" w14:textId="77777777" w:rsidR="00FC7A49" w:rsidRDefault="006C5602">
              <w:pPr>
                <w:rPr>
                  <w:szCs w:val="21"/>
                </w:rPr>
              </w:pPr>
              <w:r>
                <w:rPr>
                  <w:szCs w:val="21"/>
                </w:rPr>
                <w:fldChar w:fldCharType="begin"/>
              </w:r>
              <w:r w:rsidR="004852D7">
                <w:rPr>
                  <w:szCs w:val="21"/>
                </w:rPr>
                <w:instrText xml:space="preserve"> MACROBUTTON  SnrToggleCheckbox √适用 </w:instrText>
              </w:r>
              <w:r>
                <w:rPr>
                  <w:szCs w:val="21"/>
                </w:rPr>
                <w:fldChar w:fldCharType="end"/>
              </w:r>
              <w:r>
                <w:rPr>
                  <w:szCs w:val="21"/>
                </w:rPr>
                <w:fldChar w:fldCharType="begin"/>
              </w:r>
              <w:r w:rsidR="004852D7">
                <w:rPr>
                  <w:szCs w:val="21"/>
                </w:rPr>
                <w:instrText xml:space="preserve"> MACROBUTTON  SnrToggleCheckbox □不适用 </w:instrText>
              </w:r>
              <w:r>
                <w:rPr>
                  <w:szCs w:val="21"/>
                </w:rPr>
                <w:fldChar w:fldCharType="end"/>
              </w:r>
            </w:p>
          </w:sdtContent>
        </w:sdt>
        <w:sdt>
          <w:sdtPr>
            <w:rPr>
              <w:szCs w:val="21"/>
            </w:rPr>
            <w:alias w:val="离职后福利的会计处理方法"/>
            <w:tag w:val="_GBC_3b0bafa6ef784ba99c829e2f60cf828e"/>
            <w:id w:val="-1287661922"/>
            <w:lock w:val="sdtLocked"/>
            <w:placeholder>
              <w:docPart w:val="GBC22222222222222222222222222222"/>
            </w:placeholder>
          </w:sdtPr>
          <w:sdtContent>
            <w:p w14:paraId="713092D2" w14:textId="77777777" w:rsidR="004852D7" w:rsidRPr="00B516B9" w:rsidRDefault="004852D7" w:rsidP="004852D7">
              <w:pPr>
                <w:spacing w:beforeLines="100" w:before="240"/>
                <w:ind w:firstLineChars="200" w:firstLine="420"/>
                <w:jc w:val="both"/>
                <w:rPr>
                  <w:sz w:val="22"/>
                  <w:szCs w:val="22"/>
                  <w:lang w:val="en-AU"/>
                </w:rPr>
              </w:pPr>
              <w:r>
                <w:rPr>
                  <w:rFonts w:hint="eastAsia"/>
                  <w:szCs w:val="21"/>
                </w:rPr>
                <w:t>离职后</w:t>
              </w:r>
              <w:r w:rsidRPr="00F601B2">
                <w:rPr>
                  <w:rFonts w:hint="eastAsia"/>
                  <w:sz w:val="22"/>
                  <w:szCs w:val="22"/>
                </w:rPr>
                <w:t>福利主要包括基本养老保险费、失业保险费、企业年金、本集团为离退</w:t>
              </w:r>
              <w:r w:rsidRPr="00B516B9">
                <w:rPr>
                  <w:rFonts w:hint="eastAsia"/>
                  <w:sz w:val="22"/>
                  <w:szCs w:val="22"/>
                  <w:lang w:val="en-AU"/>
                </w:rPr>
                <w:t>休职工提供的补充福利等，按照公司承担的风险和义务，分类为设定提存计划、设定受益计划。</w:t>
              </w:r>
            </w:p>
            <w:p w14:paraId="6F7D6FC2" w14:textId="77777777" w:rsidR="004852D7" w:rsidRPr="00B516B9" w:rsidRDefault="004852D7" w:rsidP="004852D7">
              <w:pPr>
                <w:spacing w:beforeLines="100" w:before="240"/>
                <w:ind w:firstLineChars="200" w:firstLine="440"/>
                <w:jc w:val="both"/>
                <w:rPr>
                  <w:sz w:val="22"/>
                  <w:szCs w:val="22"/>
                  <w:lang w:val="en-AU"/>
                </w:rPr>
              </w:pPr>
              <w:r w:rsidRPr="00B516B9">
                <w:rPr>
                  <w:rFonts w:hint="eastAsia"/>
                  <w:sz w:val="22"/>
                  <w:szCs w:val="22"/>
                  <w:lang w:val="en-AU"/>
                </w:rPr>
                <w:lastRenderedPageBreak/>
                <w:t>对于设定提存计划，在资产负债表日将为换取职工在会计期间提供的服务而向单独主体缴存的提存金确认为负债，并按照受益对象计入当期损益或相关资产成本。本集团设定提存计划主要是为员工缴纳的养老保险费、失业保险费等。</w:t>
              </w:r>
            </w:p>
            <w:p w14:paraId="3A354DDA" w14:textId="77777777" w:rsidR="004852D7" w:rsidRPr="00B516B9" w:rsidRDefault="004852D7" w:rsidP="004852D7">
              <w:pPr>
                <w:spacing w:beforeLines="100" w:before="240"/>
                <w:ind w:firstLineChars="200" w:firstLine="440"/>
                <w:jc w:val="both"/>
                <w:rPr>
                  <w:sz w:val="22"/>
                  <w:szCs w:val="22"/>
                  <w:lang w:val="en-AU"/>
                </w:rPr>
              </w:pPr>
              <w:r w:rsidRPr="00B516B9">
                <w:rPr>
                  <w:rFonts w:hint="eastAsia"/>
                  <w:sz w:val="22"/>
                  <w:szCs w:val="22"/>
                  <w:lang w:val="en-AU"/>
                </w:rPr>
                <w:t>对于设定受益计划，本集团根据预期累计福利单位法采用</w:t>
              </w:r>
              <w:proofErr w:type="gramStart"/>
              <w:r w:rsidRPr="00B516B9">
                <w:rPr>
                  <w:rFonts w:hint="eastAsia"/>
                  <w:sz w:val="22"/>
                  <w:szCs w:val="22"/>
                  <w:lang w:val="en-AU"/>
                </w:rPr>
                <w:t>无偏且相互</w:t>
              </w:r>
              <w:proofErr w:type="gramEnd"/>
              <w:r w:rsidRPr="00B516B9">
                <w:rPr>
                  <w:rFonts w:hint="eastAsia"/>
                  <w:sz w:val="22"/>
                  <w:szCs w:val="22"/>
                  <w:lang w:val="en-AU"/>
                </w:rPr>
                <w:t>一致的精算假设对有关人口统计变量和财务变量做出估计，计量设定受益计划所产生的义务，并确定相关义务的归属期间。设定受益计划义务现值减去设定受益计划资产公允价值所形成的赤字或盈余确认为一项设定受益计划净负债或净资产。设定受益计划存在盈余的，本集团以设定受益计划的盈余和资产上限两项的孰低者计量设定受益计划净资产。</w:t>
              </w:r>
            </w:p>
            <w:p w14:paraId="29F87F16" w14:textId="77777777" w:rsidR="004852D7" w:rsidRPr="00B516B9" w:rsidRDefault="004852D7" w:rsidP="004852D7">
              <w:pPr>
                <w:spacing w:beforeLines="100" w:before="240"/>
                <w:ind w:firstLineChars="200" w:firstLine="440"/>
                <w:jc w:val="both"/>
                <w:rPr>
                  <w:sz w:val="22"/>
                  <w:szCs w:val="22"/>
                  <w:lang w:val="en-AU"/>
                </w:rPr>
              </w:pPr>
              <w:r w:rsidRPr="00B516B9">
                <w:rPr>
                  <w:rFonts w:hint="eastAsia"/>
                  <w:sz w:val="22"/>
                  <w:szCs w:val="22"/>
                  <w:lang w:val="en-AU"/>
                </w:rPr>
                <w:t>本集团对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p>
            <w:p w14:paraId="3D302F22" w14:textId="77777777" w:rsidR="00FC7A49" w:rsidRDefault="004852D7" w:rsidP="001C18CE">
              <w:pPr>
                <w:spacing w:beforeLines="100" w:before="240"/>
                <w:ind w:firstLineChars="200" w:firstLine="440"/>
                <w:jc w:val="both"/>
                <w:rPr>
                  <w:szCs w:val="21"/>
                </w:rPr>
              </w:pPr>
              <w:r w:rsidRPr="008C5B9B">
                <w:rPr>
                  <w:rFonts w:hint="eastAsia"/>
                  <w:sz w:val="22"/>
                  <w:szCs w:val="22"/>
                  <w:lang w:val="en-AU"/>
                </w:rPr>
                <w:t>设定受益计划产生的服务成本和设定受益计划净负债或净资产的利息净额计入当期损益或相关资产成本；重新计量设定受益计划净负</w:t>
              </w:r>
              <w:r w:rsidRPr="00F601B2">
                <w:rPr>
                  <w:rFonts w:hint="eastAsia"/>
                  <w:sz w:val="22"/>
                  <w:szCs w:val="22"/>
                </w:rPr>
                <w:t>债或净资产所产生的变动计入其他综合收益，并且在后续会计期间</w:t>
              </w:r>
              <w:proofErr w:type="gramStart"/>
              <w:r w:rsidRPr="00F601B2">
                <w:rPr>
                  <w:rFonts w:hint="eastAsia"/>
                  <w:sz w:val="22"/>
                  <w:szCs w:val="22"/>
                </w:rPr>
                <w:t>不</w:t>
              </w:r>
              <w:proofErr w:type="gramEnd"/>
              <w:r w:rsidRPr="00F601B2">
                <w:rPr>
                  <w:rFonts w:hint="eastAsia"/>
                  <w:sz w:val="22"/>
                  <w:szCs w:val="22"/>
                </w:rPr>
                <w:t>转回至损益。在设定受益计划结算时，按在结算日确定的设定受益计划义务现值和结算价格两者的差额，确认结算利得或损失。</w:t>
              </w:r>
            </w:p>
          </w:sdtContent>
        </w:sdt>
        <w:p w14:paraId="7C8CF168" w14:textId="77777777" w:rsidR="00FC7A49" w:rsidRDefault="00FC7A49">
          <w:pPr>
            <w:rPr>
              <w:szCs w:val="21"/>
            </w:rPr>
          </w:pPr>
        </w:p>
        <w:p w14:paraId="46161C9D" w14:textId="77777777" w:rsidR="00FC7A49" w:rsidRDefault="006C5602" w:rsidP="006807BE">
          <w:pPr>
            <w:pStyle w:val="4"/>
            <w:numPr>
              <w:ilvl w:val="0"/>
              <w:numId w:val="15"/>
            </w:numPr>
          </w:pPr>
          <w:r>
            <w:rPr>
              <w:rFonts w:hint="eastAsia"/>
            </w:rPr>
            <w:t>辞退福利的会计处理方法</w:t>
          </w:r>
        </w:p>
        <w:sdt>
          <w:sdtPr>
            <w:rPr>
              <w:rFonts w:hint="eastAsia"/>
              <w:szCs w:val="21"/>
            </w:rPr>
            <w:alias w:val="是否适用：辞退福利的会计处理方法[双击切换]"/>
            <w:tag w:val="_GBC_b6be1c30b6144d54b0e20b3cb9d3a691"/>
            <w:id w:val="-988863185"/>
            <w:lock w:val="sdtContentLocked"/>
            <w:placeholder>
              <w:docPart w:val="GBC22222222222222222222222222222"/>
            </w:placeholder>
          </w:sdtPr>
          <w:sdtContent>
            <w:p w14:paraId="59549A5C" w14:textId="77777777" w:rsidR="00FC7A49" w:rsidRDefault="006C5602">
              <w:pPr>
                <w:rPr>
                  <w:szCs w:val="21"/>
                </w:rPr>
              </w:pPr>
              <w:r>
                <w:rPr>
                  <w:szCs w:val="21"/>
                </w:rPr>
                <w:fldChar w:fldCharType="begin"/>
              </w:r>
              <w:r w:rsidR="004852D7">
                <w:rPr>
                  <w:szCs w:val="21"/>
                </w:rPr>
                <w:instrText xml:space="preserve"> MACROBUTTON  SnrToggleCheckbox √适用 </w:instrText>
              </w:r>
              <w:r>
                <w:rPr>
                  <w:szCs w:val="21"/>
                </w:rPr>
                <w:fldChar w:fldCharType="end"/>
              </w:r>
              <w:r>
                <w:rPr>
                  <w:szCs w:val="21"/>
                </w:rPr>
                <w:fldChar w:fldCharType="begin"/>
              </w:r>
              <w:r w:rsidR="004852D7">
                <w:rPr>
                  <w:szCs w:val="21"/>
                </w:rPr>
                <w:instrText xml:space="preserve"> MACROBUTTON  SnrToggleCheckbox □不适用 </w:instrText>
              </w:r>
              <w:r>
                <w:rPr>
                  <w:szCs w:val="21"/>
                </w:rPr>
                <w:fldChar w:fldCharType="end"/>
              </w:r>
            </w:p>
          </w:sdtContent>
        </w:sdt>
        <w:sdt>
          <w:sdtPr>
            <w:rPr>
              <w:szCs w:val="21"/>
            </w:rPr>
            <w:alias w:val="辞退福利的会计处理方法"/>
            <w:tag w:val="_GBC_a93705fb60b24bceb25c88a68ed87432"/>
            <w:id w:val="-911385049"/>
            <w:lock w:val="sdtLocked"/>
            <w:placeholder>
              <w:docPart w:val="GBC22222222222222222222222222222"/>
            </w:placeholder>
          </w:sdtPr>
          <w:sdtContent>
            <w:p w14:paraId="1DB2A7C5" w14:textId="77777777" w:rsidR="00FC7A49" w:rsidRDefault="004852D7" w:rsidP="004852D7">
              <w:pPr>
                <w:ind w:firstLineChars="200" w:firstLine="420"/>
                <w:rPr>
                  <w:szCs w:val="21"/>
                </w:rPr>
              </w:pPr>
              <w:r>
                <w:rPr>
                  <w:rFonts w:hint="eastAsia"/>
                  <w:szCs w:val="21"/>
                </w:rPr>
                <w:t>辞退福利</w:t>
              </w:r>
              <w:r>
                <w:rPr>
                  <w:rFonts w:hint="eastAsia"/>
                  <w:sz w:val="22"/>
                  <w:szCs w:val="22"/>
                </w:rPr>
                <w:t>是指</w:t>
              </w:r>
              <w:r w:rsidRPr="00264B13">
                <w:rPr>
                  <w:rFonts w:hint="eastAsia"/>
                  <w:sz w:val="22"/>
                  <w:szCs w:val="22"/>
                </w:rPr>
                <w:t>企业在职工劳动合同到期之前解除与职工的劳动关系，或者为鼓励职工自愿接受裁减而给予职工的补偿。</w:t>
              </w:r>
            </w:p>
          </w:sdtContent>
        </w:sdt>
        <w:p w14:paraId="69DAFD11" w14:textId="77777777" w:rsidR="00FC7A49" w:rsidRDefault="00FC7A49">
          <w:pPr>
            <w:rPr>
              <w:szCs w:val="21"/>
            </w:rPr>
          </w:pPr>
        </w:p>
        <w:p w14:paraId="112B607A" w14:textId="77777777" w:rsidR="00FC7A49" w:rsidRDefault="006C5602" w:rsidP="006807BE">
          <w:pPr>
            <w:pStyle w:val="4"/>
            <w:numPr>
              <w:ilvl w:val="0"/>
              <w:numId w:val="15"/>
            </w:numPr>
          </w:pPr>
          <w:r>
            <w:rPr>
              <w:rFonts w:hint="eastAsia"/>
            </w:rPr>
            <w:t>其他长期职工福利的会计处理方法</w:t>
          </w:r>
        </w:p>
        <w:sdt>
          <w:sdtPr>
            <w:rPr>
              <w:rFonts w:hint="eastAsia"/>
              <w:szCs w:val="21"/>
            </w:rPr>
            <w:alias w:val="是否适用：其他长期职工福利的会计处理方法[双击切换]"/>
            <w:tag w:val="_GBC_6650f3bc6a474b318e05b9d60314cb7f"/>
            <w:id w:val="1487821635"/>
            <w:lock w:val="sdtContentLocked"/>
            <w:placeholder>
              <w:docPart w:val="GBC22222222222222222222222222222"/>
            </w:placeholder>
          </w:sdtPr>
          <w:sdtContent>
            <w:p w14:paraId="4820DFFE" w14:textId="77777777" w:rsidR="00FC7A49" w:rsidRDefault="006C5602">
              <w:pPr>
                <w:rPr>
                  <w:szCs w:val="21"/>
                </w:rPr>
              </w:pPr>
              <w:r>
                <w:rPr>
                  <w:szCs w:val="21"/>
                </w:rPr>
                <w:fldChar w:fldCharType="begin"/>
              </w:r>
              <w:r w:rsidR="004852D7">
                <w:rPr>
                  <w:szCs w:val="21"/>
                </w:rPr>
                <w:instrText xml:space="preserve"> MACROBUTTON  SnrToggleCheckbox √适用 </w:instrText>
              </w:r>
              <w:r>
                <w:rPr>
                  <w:szCs w:val="21"/>
                </w:rPr>
                <w:fldChar w:fldCharType="end"/>
              </w:r>
              <w:r>
                <w:rPr>
                  <w:szCs w:val="21"/>
                </w:rPr>
                <w:fldChar w:fldCharType="begin"/>
              </w:r>
              <w:r w:rsidR="004852D7">
                <w:rPr>
                  <w:szCs w:val="21"/>
                </w:rPr>
                <w:instrText xml:space="preserve"> MACROBUTTON  SnrToggleCheckbox □不适用 </w:instrText>
              </w:r>
              <w:r>
                <w:rPr>
                  <w:szCs w:val="21"/>
                </w:rPr>
                <w:fldChar w:fldCharType="end"/>
              </w:r>
            </w:p>
          </w:sdtContent>
        </w:sdt>
        <w:sdt>
          <w:sdtPr>
            <w:rPr>
              <w:szCs w:val="21"/>
            </w:rPr>
            <w:alias w:val="其他长期职工福利的会计处理方法"/>
            <w:tag w:val="_GBC_0e549e9400284de7b64ddf6ecc255dea"/>
            <w:id w:val="-2121756982"/>
            <w:lock w:val="sdtLocked"/>
            <w:placeholder>
              <w:docPart w:val="GBC22222222222222222222222222222"/>
            </w:placeholder>
          </w:sdtPr>
          <w:sdtContent>
            <w:p w14:paraId="303DEB8A" w14:textId="77777777" w:rsidR="00FC7A49" w:rsidRDefault="004852D7" w:rsidP="001A60E3">
              <w:pPr>
                <w:ind w:firstLineChars="200" w:firstLine="420"/>
                <w:rPr>
                  <w:rFonts w:cs="Times New Roman"/>
                  <w:szCs w:val="21"/>
                </w:rPr>
              </w:pPr>
              <w:r>
                <w:rPr>
                  <w:rFonts w:hint="eastAsia"/>
                  <w:szCs w:val="21"/>
                </w:rPr>
                <w:t>其他长期职工</w:t>
              </w:r>
              <w:r w:rsidRPr="00F601B2">
                <w:rPr>
                  <w:rFonts w:hint="eastAsia"/>
                  <w:sz w:val="22"/>
                  <w:szCs w:val="22"/>
                </w:rPr>
                <w:t>福利是指除短期薪酬、离职后福利、辞退福利之外的其他所有职工福利</w:t>
              </w:r>
              <w:r>
                <w:rPr>
                  <w:rFonts w:hint="eastAsia"/>
                  <w:sz w:val="22"/>
                  <w:szCs w:val="22"/>
                </w:rPr>
                <w:t>。</w:t>
              </w:r>
            </w:p>
          </w:sdtContent>
        </w:sdt>
      </w:sdtContent>
    </w:sdt>
    <w:p w14:paraId="5281E5EC" w14:textId="77777777" w:rsidR="00FC7A49" w:rsidRDefault="00FC7A49">
      <w:pPr>
        <w:rPr>
          <w:szCs w:val="21"/>
        </w:rPr>
      </w:pPr>
    </w:p>
    <w:sdt>
      <w:sdtPr>
        <w:rPr>
          <w:rFonts w:ascii="宋体" w:hAnsi="宋体" w:cs="宋体"/>
          <w:b w:val="0"/>
          <w:bCs w:val="0"/>
          <w:kern w:val="0"/>
          <w:szCs w:val="24"/>
        </w:rPr>
        <w:alias w:val="模块:预计负债会计处理方法"/>
        <w:tag w:val="_GBC_b5b71a4d3cc1425c80f55e751e7e18c2"/>
        <w:id w:val="-243961527"/>
        <w:lock w:val="sdtLocked"/>
        <w:placeholder>
          <w:docPart w:val="GBC22222222222222222222222222222"/>
        </w:placeholder>
      </w:sdtPr>
      <w:sdtEndPr>
        <w:rPr>
          <w:rFonts w:hint="eastAsia"/>
          <w:szCs w:val="21"/>
        </w:rPr>
      </w:sdtEndPr>
      <w:sdtContent>
        <w:p w14:paraId="5C5E71F0" w14:textId="77777777" w:rsidR="00FC7A49" w:rsidRDefault="006C5602" w:rsidP="006807BE">
          <w:pPr>
            <w:pStyle w:val="3"/>
            <w:numPr>
              <w:ilvl w:val="0"/>
              <w:numId w:val="10"/>
            </w:numPr>
          </w:pPr>
          <w:r>
            <w:t>预计负债</w:t>
          </w:r>
        </w:p>
        <w:sdt>
          <w:sdtPr>
            <w:rPr>
              <w:rFonts w:hint="eastAsia"/>
              <w:szCs w:val="21"/>
            </w:rPr>
            <w:alias w:val="是否适用：预计负债_重要会计政策和估计[双击切换]"/>
            <w:tag w:val="_GBC_60f7f598e5d5458986c0f06775dc38fd"/>
            <w:id w:val="-285343418"/>
            <w:lock w:val="sdtContentLocked"/>
            <w:placeholder>
              <w:docPart w:val="GBC22222222222222222222222222222"/>
            </w:placeholder>
          </w:sdtPr>
          <w:sdtContent>
            <w:p w14:paraId="2E45F0E9" w14:textId="77777777" w:rsidR="00FC7A49" w:rsidRDefault="006C5602">
              <w:pPr>
                <w:rPr>
                  <w:szCs w:val="21"/>
                </w:rPr>
              </w:pPr>
              <w:r>
                <w:rPr>
                  <w:szCs w:val="21"/>
                </w:rPr>
                <w:fldChar w:fldCharType="begin"/>
              </w:r>
              <w:r w:rsidR="004079DF">
                <w:rPr>
                  <w:szCs w:val="21"/>
                </w:rPr>
                <w:instrText xml:space="preserve"> MACROBUTTON  SnrToggleCheckbox √适用 </w:instrText>
              </w:r>
              <w:r>
                <w:rPr>
                  <w:szCs w:val="21"/>
                </w:rPr>
                <w:fldChar w:fldCharType="end"/>
              </w:r>
              <w:r>
                <w:rPr>
                  <w:szCs w:val="21"/>
                </w:rPr>
                <w:fldChar w:fldCharType="begin"/>
              </w:r>
              <w:r w:rsidR="004079DF">
                <w:rPr>
                  <w:szCs w:val="21"/>
                </w:rPr>
                <w:instrText xml:space="preserve"> MACROBUTTON  SnrToggleCheckbox □不适用 </w:instrText>
              </w:r>
              <w:r>
                <w:rPr>
                  <w:szCs w:val="21"/>
                </w:rPr>
                <w:fldChar w:fldCharType="end"/>
              </w:r>
            </w:p>
          </w:sdtContent>
        </w:sdt>
        <w:sdt>
          <w:sdtPr>
            <w:rPr>
              <w:rFonts w:hint="eastAsia"/>
              <w:szCs w:val="21"/>
            </w:rPr>
            <w:alias w:val="预计负债的核算方法"/>
            <w:tag w:val="_GBC_d6934772e41e485d9e00e349486f9d7e"/>
            <w:id w:val="384384699"/>
            <w:lock w:val="sdtLocked"/>
            <w:placeholder>
              <w:docPart w:val="GBC22222222222222222222222222222"/>
            </w:placeholder>
          </w:sdtPr>
          <w:sdtContent>
            <w:p w14:paraId="4C37E3A0" w14:textId="77777777" w:rsidR="004079DF" w:rsidRPr="00984CC1" w:rsidRDefault="004079DF" w:rsidP="004079DF">
              <w:pPr>
                <w:spacing w:beforeLines="100" w:before="240"/>
                <w:ind w:firstLineChars="200" w:firstLine="420"/>
                <w:jc w:val="both"/>
                <w:rPr>
                  <w:sz w:val="22"/>
                  <w:szCs w:val="22"/>
                  <w:lang w:val="en-AU"/>
                </w:rPr>
              </w:pPr>
              <w:r>
                <w:rPr>
                  <w:rFonts w:hint="eastAsia"/>
                  <w:szCs w:val="21"/>
                </w:rPr>
                <w:t>当与</w:t>
              </w:r>
              <w:r w:rsidRPr="00B516B9">
                <w:rPr>
                  <w:rFonts w:hint="eastAsia"/>
                  <w:sz w:val="22"/>
                  <w:szCs w:val="22"/>
                </w:rPr>
                <w:t>对外担保、商业承兑汇票贴现、未决诉讼或仲裁、产品质量保证等或有事项相关的业务同</w:t>
              </w:r>
              <w:r w:rsidRPr="00984CC1">
                <w:rPr>
                  <w:rFonts w:hint="eastAsia"/>
                  <w:sz w:val="22"/>
                  <w:szCs w:val="22"/>
                  <w:lang w:val="en-AU"/>
                </w:rPr>
                <w:t>时符合以下条件时，本集团将其确认为负债：该义务是本集团承担的现时义务；该义务的履行很可能导致经济利益流出企业；该义务的金额能够可靠地计量。</w:t>
              </w:r>
            </w:p>
            <w:p w14:paraId="172447D2" w14:textId="77777777" w:rsidR="00FC7A49" w:rsidRDefault="004079DF" w:rsidP="001A60E3">
              <w:pPr>
                <w:spacing w:beforeLines="100" w:before="240"/>
                <w:ind w:firstLineChars="200" w:firstLine="440"/>
                <w:jc w:val="both"/>
                <w:rPr>
                  <w:szCs w:val="21"/>
                </w:rPr>
              </w:pPr>
              <w:r w:rsidRPr="00984CC1">
                <w:rPr>
                  <w:rFonts w:hint="eastAsia"/>
                  <w:sz w:val="22"/>
                  <w:szCs w:val="22"/>
                  <w:lang w:val="en-AU"/>
                </w:rPr>
                <w:t>预计负债按照履行相关现时义务所需支出的最佳估计数进行初始计量，并综合考虑与或有事项有关的风险、</w:t>
              </w:r>
              <w:r w:rsidRPr="001A60E3">
                <w:rPr>
                  <w:rFonts w:ascii="Arial" w:hAnsi="Arial" w:cs="Arial" w:hint="eastAsia"/>
                  <w:sz w:val="22"/>
                  <w:szCs w:val="22"/>
                </w:rPr>
                <w:t>不确定性</w:t>
              </w:r>
              <w:r w:rsidRPr="00984CC1">
                <w:rPr>
                  <w:rFonts w:hint="eastAsia"/>
                  <w:sz w:val="22"/>
                  <w:szCs w:val="22"/>
                  <w:lang w:val="en-AU"/>
                </w:rPr>
                <w:t>和货币时间价值等因素。货币</w:t>
              </w:r>
              <w:r w:rsidRPr="00B516B9">
                <w:rPr>
                  <w:rFonts w:ascii="Arial" w:hAnsi="Arial" w:hint="eastAsia"/>
                  <w:sz w:val="22"/>
                  <w:szCs w:val="22"/>
                  <w:lang w:val="en-AU"/>
                </w:rPr>
                <w:t>时间价值影响重大的，通过对相关未来现金流出进行折现后确定最佳估计数。每个资产负债表日对预计负债的账面价值进行复核，</w:t>
              </w:r>
              <w:r w:rsidRPr="00B516B9">
                <w:rPr>
                  <w:rFonts w:hint="eastAsia"/>
                  <w:sz w:val="22"/>
                  <w:szCs w:val="22"/>
                </w:rPr>
                <w:t>如有改变则对账面价值进行</w:t>
              </w:r>
              <w:r w:rsidRPr="001A60E3">
                <w:rPr>
                  <w:rFonts w:hint="eastAsia"/>
                  <w:sz w:val="22"/>
                  <w:szCs w:val="22"/>
                  <w:lang w:val="en-AU"/>
                </w:rPr>
                <w:t>调整</w:t>
              </w:r>
              <w:r w:rsidRPr="00B516B9">
                <w:rPr>
                  <w:rFonts w:hint="eastAsia"/>
                  <w:sz w:val="22"/>
                  <w:szCs w:val="22"/>
                </w:rPr>
                <w:t>以反映当前最佳估计数</w:t>
              </w:r>
              <w:r>
                <w:rPr>
                  <w:rFonts w:hint="eastAsia"/>
                  <w:sz w:val="22"/>
                  <w:szCs w:val="22"/>
                </w:rPr>
                <w:t>。</w:t>
              </w:r>
            </w:p>
          </w:sdtContent>
        </w:sdt>
      </w:sdtContent>
    </w:sdt>
    <w:p w14:paraId="65E3FCD5" w14:textId="77777777" w:rsidR="00FC7A49" w:rsidRDefault="00FC7A49">
      <w:pPr>
        <w:rPr>
          <w:szCs w:val="21"/>
        </w:rPr>
      </w:pPr>
    </w:p>
    <w:sdt>
      <w:sdtPr>
        <w:rPr>
          <w:rFonts w:asciiTheme="minorHAnsi" w:hAnsiTheme="minorHAnsi" w:cstheme="minorBidi" w:hint="eastAsia"/>
          <w:b w:val="0"/>
          <w:bCs w:val="0"/>
          <w:kern w:val="0"/>
          <w:szCs w:val="22"/>
        </w:rPr>
        <w:alias w:val="模块:股份支付"/>
        <w:tag w:val="_GBC_5300d3ce4b5f4c1690fe13bde0a610e3"/>
        <w:id w:val="-47152805"/>
        <w:lock w:val="sdtLocked"/>
        <w:placeholder>
          <w:docPart w:val="GBC22222222222222222222222222222"/>
        </w:placeholder>
      </w:sdtPr>
      <w:sdtEndPr>
        <w:rPr>
          <w:rFonts w:ascii="宋体" w:hAnsi="宋体" w:cs="Times New Roman"/>
          <w:szCs w:val="21"/>
        </w:rPr>
      </w:sdtEndPr>
      <w:sdtContent>
        <w:p w14:paraId="76676466" w14:textId="77777777" w:rsidR="00FC7A49" w:rsidRDefault="006C5602" w:rsidP="006807BE">
          <w:pPr>
            <w:pStyle w:val="3"/>
            <w:numPr>
              <w:ilvl w:val="0"/>
              <w:numId w:val="10"/>
            </w:numPr>
          </w:pPr>
          <w:r>
            <w:rPr>
              <w:rFonts w:hint="eastAsia"/>
            </w:rPr>
            <w:t>股份支付</w:t>
          </w:r>
        </w:p>
        <w:sdt>
          <w:sdtPr>
            <w:rPr>
              <w:rFonts w:hint="eastAsia"/>
              <w:szCs w:val="21"/>
            </w:rPr>
            <w:alias w:val="是否适用：股份支付_重要会计政策和估计[双击切换]"/>
            <w:tag w:val="_GBC_cfe00a6b35f24950855f2412f34bcf7a"/>
            <w:id w:val="1556126132"/>
            <w:lock w:val="sdtContentLocked"/>
            <w:placeholder>
              <w:docPart w:val="GBC22222222222222222222222222222"/>
            </w:placeholder>
          </w:sdtPr>
          <w:sdtContent>
            <w:p w14:paraId="778381E8" w14:textId="77777777" w:rsidR="00FC7A49" w:rsidRDefault="006C5602" w:rsidP="00E15F2D">
              <w:pPr>
                <w:rPr>
                  <w:szCs w:val="21"/>
                </w:rPr>
              </w:pPr>
              <w:r>
                <w:rPr>
                  <w:szCs w:val="21"/>
                </w:rPr>
                <w:fldChar w:fldCharType="begin"/>
              </w:r>
              <w:r w:rsidR="00E15F2D">
                <w:rPr>
                  <w:szCs w:val="21"/>
                </w:rPr>
                <w:instrText xml:space="preserve"> MACROBUTTON  SnrToggleCheckbox □适用 </w:instrText>
              </w:r>
              <w:r>
                <w:rPr>
                  <w:szCs w:val="21"/>
                </w:rPr>
                <w:fldChar w:fldCharType="end"/>
              </w:r>
              <w:r>
                <w:rPr>
                  <w:szCs w:val="21"/>
                </w:rPr>
                <w:fldChar w:fldCharType="begin"/>
              </w:r>
              <w:r w:rsidR="00E15F2D">
                <w:rPr>
                  <w:szCs w:val="21"/>
                </w:rPr>
                <w:instrText xml:space="preserve"> MACROBUTTON  SnrToggleCheckbox √不适用 </w:instrText>
              </w:r>
              <w:r>
                <w:rPr>
                  <w:szCs w:val="21"/>
                </w:rPr>
                <w:fldChar w:fldCharType="end"/>
              </w:r>
            </w:p>
          </w:sdtContent>
        </w:sdt>
      </w:sdtContent>
    </w:sdt>
    <w:p w14:paraId="0B1B8E01" w14:textId="77777777" w:rsidR="00FC7A49" w:rsidRDefault="00FC7A49">
      <w:pPr>
        <w:rPr>
          <w:szCs w:val="21"/>
        </w:rPr>
      </w:pPr>
    </w:p>
    <w:sdt>
      <w:sdtPr>
        <w:rPr>
          <w:rFonts w:asciiTheme="minorHAnsi" w:hAnsiTheme="minorHAnsi" w:cstheme="minorBidi" w:hint="eastAsia"/>
          <w:b w:val="0"/>
          <w:bCs w:val="0"/>
          <w:kern w:val="0"/>
          <w:szCs w:val="22"/>
        </w:rPr>
        <w:alias w:val="模块:优先股、永续债"/>
        <w:tag w:val="_GBC_d3c9524999e647d78f354bb216cfb1aa"/>
        <w:id w:val="895704229"/>
        <w:lock w:val="sdtLocked"/>
        <w:placeholder>
          <w:docPart w:val="GBC22222222222222222222222222222"/>
        </w:placeholder>
      </w:sdtPr>
      <w:sdtEndPr>
        <w:rPr>
          <w:rFonts w:ascii="宋体" w:hAnsi="宋体" w:cs="Times New Roman"/>
          <w:szCs w:val="21"/>
        </w:rPr>
      </w:sdtEndPr>
      <w:sdtContent>
        <w:p w14:paraId="3B23856B" w14:textId="77777777" w:rsidR="00FC7A49" w:rsidRDefault="006C5602" w:rsidP="006807BE">
          <w:pPr>
            <w:pStyle w:val="3"/>
            <w:numPr>
              <w:ilvl w:val="0"/>
              <w:numId w:val="10"/>
            </w:numPr>
          </w:pPr>
          <w:r>
            <w:rPr>
              <w:rFonts w:hint="eastAsia"/>
            </w:rPr>
            <w:t>优先股、永续债等其他金融工具</w:t>
          </w:r>
        </w:p>
        <w:sdt>
          <w:sdtPr>
            <w:rPr>
              <w:rFonts w:hint="eastAsia"/>
              <w:szCs w:val="21"/>
            </w:rPr>
            <w:alias w:val="是否适用：优先股、永续债等其他金融工具[双击切换]"/>
            <w:tag w:val="_GBC_34eb80e2168144958293aa1351780303"/>
            <w:id w:val="-638184764"/>
            <w:lock w:val="sdtContentLocked"/>
            <w:placeholder>
              <w:docPart w:val="GBC22222222222222222222222222222"/>
            </w:placeholder>
          </w:sdtPr>
          <w:sdtContent>
            <w:p w14:paraId="5CC23788" w14:textId="77777777" w:rsidR="00FC7A49" w:rsidRDefault="006C5602" w:rsidP="00E15F2D">
              <w:pPr>
                <w:rPr>
                  <w:szCs w:val="21"/>
                </w:rPr>
              </w:pPr>
              <w:r>
                <w:rPr>
                  <w:szCs w:val="21"/>
                </w:rPr>
                <w:fldChar w:fldCharType="begin"/>
              </w:r>
              <w:r w:rsidR="00E15F2D">
                <w:rPr>
                  <w:szCs w:val="21"/>
                </w:rPr>
                <w:instrText xml:space="preserve"> MACROBUTTON  SnrToggleCheckbox □适用 </w:instrText>
              </w:r>
              <w:r>
                <w:rPr>
                  <w:szCs w:val="21"/>
                </w:rPr>
                <w:fldChar w:fldCharType="end"/>
              </w:r>
              <w:r>
                <w:rPr>
                  <w:szCs w:val="21"/>
                </w:rPr>
                <w:fldChar w:fldCharType="begin"/>
              </w:r>
              <w:r w:rsidR="00E15F2D">
                <w:rPr>
                  <w:szCs w:val="21"/>
                </w:rPr>
                <w:instrText xml:space="preserve"> MACROBUTTON  SnrToggleCheckbox √不适用 </w:instrText>
              </w:r>
              <w:r>
                <w:rPr>
                  <w:szCs w:val="21"/>
                </w:rPr>
                <w:fldChar w:fldCharType="end"/>
              </w:r>
            </w:p>
          </w:sdtContent>
        </w:sdt>
      </w:sdtContent>
    </w:sdt>
    <w:p w14:paraId="21D93832" w14:textId="77777777" w:rsidR="00FC7A49" w:rsidRDefault="00FC7A49">
      <w:pPr>
        <w:rPr>
          <w:szCs w:val="21"/>
        </w:rPr>
      </w:pPr>
    </w:p>
    <w:sdt>
      <w:sdtPr>
        <w:rPr>
          <w:rFonts w:asciiTheme="minorHAnsi" w:hAnsiTheme="minorHAnsi" w:cs="宋体"/>
          <w:b w:val="0"/>
          <w:bCs w:val="0"/>
          <w:kern w:val="0"/>
          <w:szCs w:val="22"/>
        </w:rPr>
        <w:alias w:val="模块:收入会计处理方法"/>
        <w:tag w:val="_GBC_19704df9fd714cad895419bf4903f70e"/>
        <w:id w:val="1339275442"/>
        <w:lock w:val="sdtLocked"/>
        <w:placeholder>
          <w:docPart w:val="GBC22222222222222222222222222222"/>
        </w:placeholder>
      </w:sdtPr>
      <w:sdtEndPr>
        <w:rPr>
          <w:rFonts w:ascii="宋体" w:hAnsi="宋体" w:cs="Times New Roman"/>
          <w:kern w:val="2"/>
          <w:sz w:val="22"/>
        </w:rPr>
      </w:sdtEndPr>
      <w:sdtContent>
        <w:p w14:paraId="254D9D33" w14:textId="77777777" w:rsidR="00FC7A49" w:rsidRDefault="006C5602" w:rsidP="006807BE">
          <w:pPr>
            <w:pStyle w:val="3"/>
            <w:numPr>
              <w:ilvl w:val="0"/>
              <w:numId w:val="10"/>
            </w:numPr>
          </w:pPr>
          <w:r>
            <w:t>收入</w:t>
          </w:r>
        </w:p>
        <w:sdt>
          <w:sdtPr>
            <w:rPr>
              <w:rFonts w:hint="eastAsia"/>
              <w:szCs w:val="21"/>
            </w:rPr>
            <w:alias w:val="是否适用：收入_重要会计政策和估计[双击切换]"/>
            <w:tag w:val="_GBC_0e5e3767d66c49cf85e220c4213118bd"/>
            <w:id w:val="1848827793"/>
            <w:lock w:val="sdtContentLocked"/>
            <w:placeholder>
              <w:docPart w:val="GBC22222222222222222222222222222"/>
            </w:placeholder>
          </w:sdtPr>
          <w:sdtContent>
            <w:p w14:paraId="2D94687F" w14:textId="77777777" w:rsidR="00FC7A49" w:rsidRDefault="006C5602">
              <w:pPr>
                <w:rPr>
                  <w:szCs w:val="21"/>
                </w:rPr>
              </w:pPr>
              <w:r>
                <w:rPr>
                  <w:szCs w:val="21"/>
                </w:rPr>
                <w:fldChar w:fldCharType="begin"/>
              </w:r>
              <w:r w:rsidR="00E15F2D">
                <w:rPr>
                  <w:szCs w:val="21"/>
                </w:rPr>
                <w:instrText xml:space="preserve"> MACROBUTTON  SnrToggleCheckbox √适用 </w:instrText>
              </w:r>
              <w:r>
                <w:rPr>
                  <w:szCs w:val="21"/>
                </w:rPr>
                <w:fldChar w:fldCharType="end"/>
              </w:r>
              <w:r>
                <w:rPr>
                  <w:szCs w:val="21"/>
                </w:rPr>
                <w:fldChar w:fldCharType="begin"/>
              </w:r>
              <w:r w:rsidR="00E15F2D">
                <w:rPr>
                  <w:szCs w:val="21"/>
                </w:rPr>
                <w:instrText xml:space="preserve"> MACROBUTTON  SnrToggleCheckbox □不适用 </w:instrText>
              </w:r>
              <w:r>
                <w:rPr>
                  <w:szCs w:val="21"/>
                </w:rPr>
                <w:fldChar w:fldCharType="end"/>
              </w:r>
            </w:p>
          </w:sdtContent>
        </w:sdt>
        <w:sdt>
          <w:sdtPr>
            <w:rPr>
              <w:szCs w:val="21"/>
            </w:rPr>
            <w:alias w:val="收入确认原则"/>
            <w:tag w:val="_GBC_7930489d04b948768d013ac15783bb2e"/>
            <w:id w:val="842213760"/>
            <w:lock w:val="sdtLocked"/>
            <w:placeholder>
              <w:docPart w:val="GBC22222222222222222222222222222"/>
            </w:placeholder>
          </w:sdtPr>
          <w:sdtEndPr>
            <w:rPr>
              <w:sz w:val="22"/>
              <w:szCs w:val="22"/>
            </w:rPr>
          </w:sdtEndPr>
          <w:sdtContent>
            <w:p w14:paraId="3179A81B" w14:textId="77777777" w:rsidR="00E15F2D" w:rsidRPr="00FA6FF2" w:rsidRDefault="00E15F2D" w:rsidP="001A60E3">
              <w:pPr>
                <w:spacing w:beforeLines="100" w:before="240"/>
                <w:ind w:firstLineChars="200" w:firstLine="420"/>
                <w:rPr>
                  <w:sz w:val="22"/>
                  <w:szCs w:val="22"/>
                  <w:lang w:val="en-AU"/>
                </w:rPr>
              </w:pPr>
              <w:r w:rsidRPr="00FA6FF2">
                <w:rPr>
                  <w:rFonts w:hint="eastAsia"/>
                  <w:sz w:val="22"/>
                  <w:szCs w:val="22"/>
                  <w:lang w:val="en-AU"/>
                </w:rPr>
                <w:t>本集团的营业收入主要包括建造合同收入、销售商品收入、合同能源管理项目收入、提供劳务收入和让渡资产使用权收入，收入确认原则如下：</w:t>
              </w:r>
            </w:p>
            <w:p w14:paraId="2332D0BA" w14:textId="77777777" w:rsidR="00E15F2D" w:rsidRPr="001A60E3" w:rsidRDefault="00E15F2D" w:rsidP="001A60E3">
              <w:pPr>
                <w:spacing w:beforeLines="100" w:before="240"/>
                <w:ind w:firstLineChars="200" w:firstLine="440"/>
                <w:rPr>
                  <w:sz w:val="22"/>
                  <w:szCs w:val="22"/>
                  <w:lang w:val="en-AU"/>
                </w:rPr>
              </w:pPr>
              <w:r w:rsidRPr="001A60E3">
                <w:rPr>
                  <w:rFonts w:hint="eastAsia"/>
                  <w:sz w:val="22"/>
                  <w:szCs w:val="22"/>
                  <w:lang w:val="en-AU"/>
                </w:rPr>
                <w:t>（1）本集团在合同总收入能够可靠计量、与合同相关的经济利益很可能流入本集团、实际发生的合同成本能够清楚区分和可靠计量、合同完工进度和为完成合同尚需发生的成本能够可靠确定时，于资产负债表日按完工百分比法确认合同收入和合同费用。采用完工百分比法时，合同完工进度根据实际发生的合同成本占合同预计总成本的比例确定。</w:t>
              </w:r>
            </w:p>
            <w:p w14:paraId="6F7E3CE5" w14:textId="77777777" w:rsidR="00E15F2D" w:rsidRPr="001A60E3" w:rsidRDefault="00E15F2D" w:rsidP="001A60E3">
              <w:pPr>
                <w:spacing w:beforeLines="100" w:before="240"/>
                <w:ind w:firstLineChars="200" w:firstLine="440"/>
                <w:rPr>
                  <w:sz w:val="22"/>
                  <w:szCs w:val="22"/>
                  <w:lang w:val="en-AU"/>
                </w:rPr>
              </w:pPr>
              <w:r w:rsidRPr="001A60E3">
                <w:rPr>
                  <w:rFonts w:hint="eastAsia"/>
                  <w:sz w:val="22"/>
                  <w:szCs w:val="22"/>
                  <w:lang w:val="en-AU"/>
                </w:rPr>
                <w:t>建造合同的结果不能可靠地</w:t>
              </w:r>
              <w:r w:rsidRPr="00FA6FF2">
                <w:rPr>
                  <w:rFonts w:hint="eastAsia"/>
                  <w:sz w:val="22"/>
                  <w:szCs w:val="22"/>
                  <w:lang w:val="en-AU"/>
                </w:rPr>
                <w:t>估计</w:t>
              </w:r>
              <w:r w:rsidRPr="001A60E3">
                <w:rPr>
                  <w:rFonts w:hint="eastAsia"/>
                  <w:sz w:val="22"/>
                  <w:szCs w:val="22"/>
                  <w:lang w:val="en-AU"/>
                </w:rPr>
                <w:t>时，如果合同成本能够收回的，合同收入根据能够收回的实际合同成本加以确认，合同成本在其发生的当期确认为费用；如果合同成本不可能收回的，应在发生时立即确认为费用，不确认收入。</w:t>
              </w:r>
            </w:p>
            <w:p w14:paraId="58F3086A" w14:textId="77777777" w:rsidR="00E15F2D" w:rsidRPr="001A60E3" w:rsidRDefault="00E15F2D" w:rsidP="001A60E3">
              <w:pPr>
                <w:spacing w:beforeLines="100" w:before="240"/>
                <w:ind w:firstLineChars="200" w:firstLine="440"/>
                <w:rPr>
                  <w:sz w:val="22"/>
                  <w:szCs w:val="22"/>
                  <w:lang w:val="en-AU"/>
                </w:rPr>
              </w:pPr>
              <w:r w:rsidRPr="001A60E3">
                <w:rPr>
                  <w:rFonts w:hint="eastAsia"/>
                  <w:sz w:val="22"/>
                  <w:szCs w:val="22"/>
                  <w:lang w:val="en-AU"/>
                </w:rPr>
                <w:t>（2）本集团根据商品销售协议中对发货后购销双方的权利义务归属确定商品销售收入的实现时点，在已将商品所有权上的主要风险和报酬转移给购货方、本集团既没有保留通常与所有权相联系的继续管理权、也没有对已售出的商品实施有效控制、收入的金额能够可靠地计量、相关的经济利益很可能流入企业、相关的已发生或将发生的成本能够可靠地计量时，确认销售商品收入的实现。</w:t>
              </w:r>
            </w:p>
            <w:p w14:paraId="7E96A1A5" w14:textId="77777777" w:rsidR="00E15F2D" w:rsidRPr="001A60E3" w:rsidRDefault="00E15F2D" w:rsidP="001A60E3">
              <w:pPr>
                <w:spacing w:beforeLines="100" w:before="240" w:line="360" w:lineRule="exact"/>
                <w:ind w:firstLineChars="200" w:firstLine="440"/>
                <w:rPr>
                  <w:sz w:val="22"/>
                  <w:szCs w:val="22"/>
                </w:rPr>
              </w:pPr>
              <w:r w:rsidRPr="001A60E3">
                <w:rPr>
                  <w:rFonts w:hint="eastAsia"/>
                  <w:sz w:val="22"/>
                  <w:szCs w:val="22"/>
                </w:rPr>
                <w:t>（3）合同能源管理项目通过节能验收后，本集团与服务对象双方按月、或季度对当期节能量和节能金额进行确认，并按照协议约定的分享比例在分享期内确认收入。</w:t>
              </w:r>
            </w:p>
            <w:p w14:paraId="73C440A8" w14:textId="77777777" w:rsidR="00E15F2D" w:rsidRPr="001A60E3" w:rsidRDefault="00E15F2D" w:rsidP="001A60E3">
              <w:pPr>
                <w:spacing w:beforeLines="100" w:before="240" w:line="360" w:lineRule="exact"/>
                <w:ind w:firstLineChars="200" w:firstLine="440"/>
                <w:rPr>
                  <w:sz w:val="22"/>
                  <w:szCs w:val="22"/>
                </w:rPr>
              </w:pPr>
              <w:r w:rsidRPr="001A60E3">
                <w:rPr>
                  <w:rFonts w:hint="eastAsia"/>
                  <w:sz w:val="22"/>
                  <w:szCs w:val="22"/>
                </w:rPr>
                <w:t>（4）本集团在劳务总收入和总成本能够可靠地计量、与劳务相关的经济利益很可能流入本集团、劳务的完成进度能够可靠地确定时，确认劳务收入的实现。在资产负债表日，提供劳务交易的结果能够可靠估计的，按完工百分比法确认相关的劳务收入，完工百分比按已经发生的成本</w:t>
              </w:r>
              <w:proofErr w:type="gramStart"/>
              <w:r w:rsidRPr="001A60E3">
                <w:rPr>
                  <w:rFonts w:hint="eastAsia"/>
                  <w:sz w:val="22"/>
                  <w:szCs w:val="22"/>
                </w:rPr>
                <w:t>占估计</w:t>
              </w:r>
              <w:proofErr w:type="gramEnd"/>
              <w:r w:rsidRPr="001A60E3">
                <w:rPr>
                  <w:rFonts w:hint="eastAsia"/>
                  <w:sz w:val="22"/>
                  <w:szCs w:val="22"/>
                </w:rPr>
                <w:t>总成本的比例确定；提供劳务交易结果不能够可靠估计、已经发生的劳务成本预计能够得到补偿的，按已经发生的能够得到补偿的劳务成本金额确认提供劳务收入，并结转已经发生的劳务成本；提供劳务交易结果不能够可靠估计、已经发生的劳务成本预计全部不能得到补偿的，将已经发生的劳务成本计入当期损益，不确认提供劳务收入。</w:t>
              </w:r>
            </w:p>
            <w:p w14:paraId="4AF167D7" w14:textId="77777777" w:rsidR="00FC7A49" w:rsidRPr="001A60E3" w:rsidRDefault="00E15F2D" w:rsidP="001A60E3">
              <w:pPr>
                <w:spacing w:beforeLines="100" w:before="240"/>
                <w:ind w:firstLineChars="200" w:firstLine="440"/>
                <w:rPr>
                  <w:sz w:val="22"/>
                  <w:szCs w:val="22"/>
                </w:rPr>
              </w:pPr>
              <w:r w:rsidRPr="001A60E3">
                <w:rPr>
                  <w:rFonts w:hint="eastAsia"/>
                  <w:sz w:val="22"/>
                  <w:szCs w:val="22"/>
                </w:rPr>
                <w:t>（5）与交易相关的</w:t>
              </w:r>
              <w:r w:rsidRPr="001A60E3">
                <w:rPr>
                  <w:rFonts w:hint="eastAsia"/>
                  <w:sz w:val="22"/>
                  <w:szCs w:val="22"/>
                  <w:lang w:val="en-AU"/>
                </w:rPr>
                <w:t>经济</w:t>
              </w:r>
              <w:r w:rsidRPr="001A60E3">
                <w:rPr>
                  <w:rFonts w:hint="eastAsia"/>
                  <w:sz w:val="22"/>
                  <w:szCs w:val="22"/>
                </w:rPr>
                <w:t>利益很可能流入本集团、收入的金额能够可靠地计量时，确认让渡资产使用权收入的实现</w:t>
              </w:r>
              <w:r w:rsidRPr="001A60E3">
                <w:rPr>
                  <w:sz w:val="22"/>
                  <w:szCs w:val="22"/>
                </w:rPr>
                <w:t>。</w:t>
              </w:r>
            </w:p>
          </w:sdtContent>
        </w:sdt>
      </w:sdtContent>
    </w:sdt>
    <w:p w14:paraId="2A2971DB" w14:textId="77777777" w:rsidR="00FC7A49" w:rsidRDefault="00FC7A49">
      <w:pPr>
        <w:rPr>
          <w:szCs w:val="21"/>
        </w:rPr>
      </w:pPr>
    </w:p>
    <w:sdt>
      <w:sdtPr>
        <w:rPr>
          <w:rFonts w:ascii="宋体" w:hAnsi="宋体" w:cs="宋体"/>
          <w:b w:val="0"/>
          <w:bCs w:val="0"/>
          <w:kern w:val="0"/>
          <w:szCs w:val="24"/>
        </w:rPr>
        <w:alias w:val="模块:政府补助会计处理方法"/>
        <w:tag w:val="_GBC_b03bd816e50b42ae97b660897ca33234"/>
        <w:id w:val="2073307106"/>
        <w:lock w:val="sdtLocked"/>
        <w:placeholder>
          <w:docPart w:val="GBC22222222222222222222222222222"/>
        </w:placeholder>
      </w:sdtPr>
      <w:sdtEndPr>
        <w:rPr>
          <w:sz w:val="22"/>
          <w:szCs w:val="21"/>
          <w:highlight w:val="yellow"/>
        </w:rPr>
      </w:sdtEndPr>
      <w:sdtContent>
        <w:p w14:paraId="1301B4BB" w14:textId="77777777" w:rsidR="00FC7A49" w:rsidRPr="00ED2E2A" w:rsidRDefault="006C5602" w:rsidP="006807BE">
          <w:pPr>
            <w:pStyle w:val="3"/>
            <w:numPr>
              <w:ilvl w:val="0"/>
              <w:numId w:val="10"/>
            </w:numPr>
          </w:pPr>
          <w:r w:rsidRPr="00ED2E2A">
            <w:t>政府补助</w:t>
          </w:r>
        </w:p>
        <w:p w14:paraId="437F1910" w14:textId="77777777" w:rsidR="00E15F2D" w:rsidRPr="003F7BD0" w:rsidRDefault="00E15F2D" w:rsidP="003F7BD0">
          <w:pPr>
            <w:spacing w:beforeLines="100" w:before="240"/>
            <w:ind w:firstLineChars="200" w:firstLine="440"/>
            <w:rPr>
              <w:sz w:val="22"/>
              <w:szCs w:val="22"/>
              <w:lang w:val="en-AU"/>
            </w:rPr>
          </w:pPr>
          <w:r w:rsidRPr="003F7BD0">
            <w:rPr>
              <w:rFonts w:hint="eastAsia"/>
              <w:sz w:val="22"/>
              <w:szCs w:val="22"/>
              <w:lang w:val="en-AU"/>
            </w:rPr>
            <w:t>本政府补助是指本集团从政府无偿取得货币性资产或非货币性资产。政府补助在本集团能够满足其所附的条件以及能够收到时予以确认。</w:t>
          </w:r>
        </w:p>
        <w:p w14:paraId="7DF15E50" w14:textId="649D7F96" w:rsidR="00E15F2D" w:rsidRDefault="00E15F2D" w:rsidP="003F7BD0">
          <w:pPr>
            <w:spacing w:beforeLines="100" w:before="240"/>
            <w:ind w:firstLineChars="200" w:firstLine="440"/>
            <w:rPr>
              <w:sz w:val="22"/>
              <w:szCs w:val="22"/>
              <w:lang w:val="en-AU"/>
            </w:rPr>
          </w:pPr>
          <w:r w:rsidRPr="003F7BD0">
            <w:rPr>
              <w:rFonts w:hint="eastAsia"/>
              <w:sz w:val="22"/>
              <w:szCs w:val="22"/>
              <w:lang w:val="en-AU"/>
            </w:rPr>
            <w:t>政府补助为货币性资产的，按照实际收到的金额计量，政府补助为非货币性资产的，按照公允价值计量，公允价值不能可靠取得的，按照名义金额</w:t>
          </w:r>
          <w:r w:rsidRPr="003F7BD0">
            <w:rPr>
              <w:sz w:val="22"/>
              <w:szCs w:val="22"/>
              <w:lang w:val="en-AU"/>
            </w:rPr>
            <w:t>(</w:t>
          </w:r>
          <w:r w:rsidRPr="003F7BD0">
            <w:rPr>
              <w:rFonts w:hint="eastAsia"/>
              <w:sz w:val="22"/>
              <w:szCs w:val="22"/>
              <w:lang w:val="en-AU"/>
            </w:rPr>
            <w:t>1元</w:t>
          </w:r>
          <w:r w:rsidRPr="003F7BD0">
            <w:rPr>
              <w:sz w:val="22"/>
              <w:szCs w:val="22"/>
              <w:lang w:val="en-AU"/>
            </w:rPr>
            <w:t>)</w:t>
          </w:r>
          <w:r w:rsidRPr="003F7BD0">
            <w:rPr>
              <w:rFonts w:hint="eastAsia"/>
              <w:sz w:val="22"/>
              <w:szCs w:val="22"/>
              <w:lang w:val="en-AU"/>
            </w:rPr>
            <w:t>计量。</w:t>
          </w:r>
        </w:p>
        <w:p w14:paraId="09347B9B" w14:textId="21714BDE" w:rsidR="007F6C9D" w:rsidRPr="003F7BD0" w:rsidRDefault="007F6C9D" w:rsidP="003F7BD0">
          <w:pPr>
            <w:spacing w:beforeLines="100" w:before="240"/>
            <w:ind w:firstLineChars="200" w:firstLine="440"/>
            <w:rPr>
              <w:sz w:val="22"/>
              <w:szCs w:val="22"/>
              <w:lang w:val="en-AU"/>
            </w:rPr>
          </w:pPr>
          <w:r w:rsidRPr="007F6C9D">
            <w:rPr>
              <w:rFonts w:hint="eastAsia"/>
              <w:sz w:val="22"/>
              <w:szCs w:val="22"/>
              <w:lang w:val="en-AU"/>
            </w:rPr>
            <w:t>与企业日常活动相关的政府补助，应当按照经济业务实质，计入其他收益或冲减相关成本费用。与企业日常活动无关的政府补助，应当计入营业外收支。</w:t>
          </w:r>
        </w:p>
        <w:p w14:paraId="2FBC2BA8" w14:textId="77777777" w:rsidR="00FC7A49" w:rsidRDefault="006C5602" w:rsidP="006807BE">
          <w:pPr>
            <w:pStyle w:val="4"/>
            <w:numPr>
              <w:ilvl w:val="0"/>
              <w:numId w:val="16"/>
            </w:numPr>
          </w:pPr>
          <w:r>
            <w:rPr>
              <w:rFonts w:hint="eastAsia"/>
            </w:rPr>
            <w:t>与资产相关的政府补助判断依据及会计处理方法</w:t>
          </w:r>
        </w:p>
        <w:sdt>
          <w:sdtPr>
            <w:alias w:val="是否适用：与资产相关的政府补助判断依据及会计处理方法[双击切换]"/>
            <w:tag w:val="_GBC_f1716af9377d488499be19648ce3a1e1"/>
            <w:id w:val="-670407694"/>
            <w:lock w:val="sdtContentLocked"/>
            <w:placeholder>
              <w:docPart w:val="GBC22222222222222222222222222222"/>
            </w:placeholder>
          </w:sdtPr>
          <w:sdtContent>
            <w:p w14:paraId="60E3AAF7" w14:textId="77777777" w:rsidR="00FC7A49" w:rsidRDefault="006C5602">
              <w:r>
                <w:fldChar w:fldCharType="begin"/>
              </w:r>
              <w:r w:rsidR="0049375D">
                <w:instrText xml:space="preserve"> MACROBUTTON  SnrToggleCheckbox √适用 </w:instrText>
              </w:r>
              <w:r>
                <w:fldChar w:fldCharType="end"/>
              </w:r>
              <w:r>
                <w:fldChar w:fldCharType="begin"/>
              </w:r>
              <w:r w:rsidR="0049375D">
                <w:instrText xml:space="preserve"> MACROBUTTON  SnrToggleCheckbox □不适用 </w:instrText>
              </w:r>
              <w:r>
                <w:fldChar w:fldCharType="end"/>
              </w:r>
            </w:p>
          </w:sdtContent>
        </w:sdt>
        <w:sdt>
          <w:sdtPr>
            <w:rPr>
              <w:szCs w:val="21"/>
            </w:rPr>
            <w:alias w:val="与资产相关的政府补助判断依据及会计处理方法"/>
            <w:tag w:val="_GBC_cd66a39ff16b420ab048fe3969a2b94e"/>
            <w:id w:val="-1801830794"/>
            <w:lock w:val="sdtLocked"/>
            <w:placeholder>
              <w:docPart w:val="GBC22222222222222222222222222222"/>
            </w:placeholder>
          </w:sdtPr>
          <w:sdtEndPr>
            <w:rPr>
              <w:highlight w:val="yellow"/>
            </w:rPr>
          </w:sdtEndPr>
          <w:sdtContent>
            <w:p w14:paraId="1922A4E4" w14:textId="5D3A19D5" w:rsidR="00FC7A49" w:rsidRPr="0049375D" w:rsidRDefault="00ED2E2A" w:rsidP="00ED2E2A">
              <w:pPr>
                <w:ind w:firstLineChars="200" w:firstLine="420"/>
                <w:rPr>
                  <w:szCs w:val="21"/>
                  <w:highlight w:val="yellow"/>
                </w:rPr>
              </w:pPr>
              <w:r w:rsidRPr="00B57337">
                <w:rPr>
                  <w:rFonts w:hint="eastAsia"/>
                  <w:sz w:val="22"/>
                  <w:szCs w:val="22"/>
                  <w:lang w:val="en-AU"/>
                </w:rPr>
                <w:t>与资产相关的政府补助，是指本集团取得的、用于购建或以其他方式形成长期资产的政府补助。与资产相关的政府补助</w:t>
              </w:r>
              <w:proofErr w:type="gramStart"/>
              <w:r w:rsidRPr="00B57337">
                <w:rPr>
                  <w:rFonts w:hint="eastAsia"/>
                  <w:sz w:val="22"/>
                  <w:szCs w:val="22"/>
                  <w:lang w:val="en-AU"/>
                </w:rPr>
                <w:t>确认为递延</w:t>
              </w:r>
              <w:proofErr w:type="gramEnd"/>
              <w:r w:rsidRPr="00B57337">
                <w:rPr>
                  <w:rFonts w:hint="eastAsia"/>
                  <w:sz w:val="22"/>
                  <w:szCs w:val="22"/>
                  <w:lang w:val="en-AU"/>
                </w:rPr>
                <w:t>收益，并在相关资产使用寿命内平均分配计入当期损益。</w:t>
              </w:r>
            </w:p>
          </w:sdtContent>
        </w:sdt>
        <w:p w14:paraId="611C8C87" w14:textId="77777777" w:rsidR="00FC7A49" w:rsidRDefault="00FC7A49">
          <w:pPr>
            <w:rPr>
              <w:szCs w:val="21"/>
            </w:rPr>
          </w:pPr>
        </w:p>
        <w:p w14:paraId="1F47FEBF" w14:textId="77777777" w:rsidR="00FC7A49" w:rsidRDefault="006C5602" w:rsidP="006807BE">
          <w:pPr>
            <w:pStyle w:val="4"/>
            <w:numPr>
              <w:ilvl w:val="0"/>
              <w:numId w:val="16"/>
            </w:numPr>
          </w:pPr>
          <w:r>
            <w:rPr>
              <w:rFonts w:hint="eastAsia"/>
            </w:rPr>
            <w:t>与收益相关的政府补助判断依据及会计处理方法</w:t>
          </w:r>
        </w:p>
        <w:sdt>
          <w:sdtPr>
            <w:rPr>
              <w:rFonts w:hint="eastAsia"/>
              <w:szCs w:val="21"/>
            </w:rPr>
            <w:alias w:val="是否适用：与收益相关的政府补助判断依据及会计处理方法[双击切换]"/>
            <w:tag w:val="_GBC_51dce58b77954741b6db0cf4ba647660"/>
            <w:id w:val="-1708706637"/>
            <w:lock w:val="sdtContentLocked"/>
            <w:placeholder>
              <w:docPart w:val="GBC22222222222222222222222222222"/>
            </w:placeholder>
          </w:sdtPr>
          <w:sdtContent>
            <w:p w14:paraId="2804A7DA" w14:textId="77777777" w:rsidR="00FC7A49" w:rsidRDefault="006C5602">
              <w:pPr>
                <w:rPr>
                  <w:szCs w:val="21"/>
                </w:rPr>
              </w:pPr>
              <w:r>
                <w:rPr>
                  <w:szCs w:val="21"/>
                </w:rPr>
                <w:fldChar w:fldCharType="begin"/>
              </w:r>
              <w:r w:rsidR="0049375D">
                <w:rPr>
                  <w:szCs w:val="21"/>
                </w:rPr>
                <w:instrText xml:space="preserve"> MACROBUTTON  SnrToggleCheckbox √适用 </w:instrText>
              </w:r>
              <w:r>
                <w:rPr>
                  <w:szCs w:val="21"/>
                </w:rPr>
                <w:fldChar w:fldCharType="end"/>
              </w:r>
              <w:r>
                <w:rPr>
                  <w:szCs w:val="21"/>
                </w:rPr>
                <w:fldChar w:fldCharType="begin"/>
              </w:r>
              <w:r w:rsidR="0049375D">
                <w:rPr>
                  <w:szCs w:val="21"/>
                </w:rPr>
                <w:instrText xml:space="preserve"> MACROBUTTON  SnrToggleCheckbox □不适用 </w:instrText>
              </w:r>
              <w:r>
                <w:rPr>
                  <w:szCs w:val="21"/>
                </w:rPr>
                <w:fldChar w:fldCharType="end"/>
              </w:r>
            </w:p>
          </w:sdtContent>
        </w:sdt>
        <w:sdt>
          <w:sdtPr>
            <w:rPr>
              <w:szCs w:val="21"/>
            </w:rPr>
            <w:alias w:val="与收益相关的政府补助判断依据及会计处理方法"/>
            <w:tag w:val="_GBC_88abd245f8724ebeacecc0583258503c"/>
            <w:id w:val="371590503"/>
            <w:lock w:val="sdtLocked"/>
            <w:placeholder>
              <w:docPart w:val="GBC22222222222222222222222222222"/>
            </w:placeholder>
          </w:sdtPr>
          <w:sdtEndPr>
            <w:rPr>
              <w:sz w:val="22"/>
              <w:highlight w:val="yellow"/>
            </w:rPr>
          </w:sdtEndPr>
          <w:sdtContent>
            <w:p w14:paraId="55A80E17" w14:textId="483CA3DB" w:rsidR="00FC7A49" w:rsidRPr="00B57337" w:rsidRDefault="00ED2E2A" w:rsidP="00ED2E2A">
              <w:pPr>
                <w:ind w:firstLineChars="200" w:firstLine="420"/>
                <w:rPr>
                  <w:sz w:val="22"/>
                  <w:szCs w:val="21"/>
                  <w:highlight w:val="yellow"/>
                </w:rPr>
              </w:pPr>
              <w:r w:rsidRPr="00B57337">
                <w:rPr>
                  <w:rFonts w:hint="eastAsia"/>
                  <w:sz w:val="22"/>
                  <w:szCs w:val="21"/>
                </w:rPr>
                <w:t>与收益相关的政府补助，是指除与资产相关的政府补助之外的政府补助。与收益相关的政府补助，用于补偿以后期间的相关费用或损失的，</w:t>
              </w:r>
              <w:proofErr w:type="gramStart"/>
              <w:r w:rsidRPr="00B57337">
                <w:rPr>
                  <w:rFonts w:hint="eastAsia"/>
                  <w:sz w:val="22"/>
                  <w:szCs w:val="21"/>
                </w:rPr>
                <w:t>确认为递延</w:t>
              </w:r>
              <w:proofErr w:type="gramEnd"/>
              <w:r w:rsidRPr="00B57337">
                <w:rPr>
                  <w:rFonts w:hint="eastAsia"/>
                  <w:sz w:val="22"/>
                  <w:szCs w:val="21"/>
                </w:rPr>
                <w:t>收益，并在确认相关费用的期间计入当期损益；用于补偿已发生的相关费用或损失的，直接计入当期损益。</w:t>
              </w:r>
            </w:p>
          </w:sdtContent>
        </w:sdt>
      </w:sdtContent>
    </w:sdt>
    <w:p w14:paraId="2B317587" w14:textId="77777777" w:rsidR="00FC7A49" w:rsidRDefault="00FC7A49">
      <w:pPr>
        <w:rPr>
          <w:szCs w:val="21"/>
        </w:rPr>
      </w:pPr>
    </w:p>
    <w:sdt>
      <w:sdtPr>
        <w:rPr>
          <w:rFonts w:asciiTheme="minorHAnsi" w:hAnsiTheme="minorHAnsi" w:cs="宋体"/>
          <w:b w:val="0"/>
          <w:bCs w:val="0"/>
          <w:kern w:val="0"/>
          <w:szCs w:val="22"/>
        </w:rPr>
        <w:alias w:val="模块:递延所得税资产/递延所得税负债会计处理方法"/>
        <w:tag w:val="_GBC_01f1973e44f24cd99b90200f8205be13"/>
        <w:id w:val="247400918"/>
        <w:lock w:val="sdtLocked"/>
        <w:placeholder>
          <w:docPart w:val="GBC22222222222222222222222222222"/>
        </w:placeholder>
      </w:sdtPr>
      <w:sdtEndPr>
        <w:rPr>
          <w:rFonts w:ascii="宋体" w:hAnsi="宋体" w:cs="Times New Roman" w:hint="eastAsia"/>
          <w:kern w:val="2"/>
          <w:sz w:val="22"/>
          <w:szCs w:val="21"/>
        </w:rPr>
      </w:sdtEndPr>
      <w:sdtContent>
        <w:p w14:paraId="23768879" w14:textId="77777777" w:rsidR="00FC7A49" w:rsidRDefault="006C5602" w:rsidP="006807BE">
          <w:pPr>
            <w:pStyle w:val="3"/>
            <w:numPr>
              <w:ilvl w:val="0"/>
              <w:numId w:val="10"/>
            </w:numPr>
          </w:pPr>
          <w:r>
            <w:t>递延所得税资产</w:t>
          </w:r>
          <w:r>
            <w:t>/</w:t>
          </w:r>
          <w:r>
            <w:t>递延所得税负债</w:t>
          </w:r>
        </w:p>
        <w:sdt>
          <w:sdtPr>
            <w:rPr>
              <w:rFonts w:hint="eastAsia"/>
              <w:szCs w:val="21"/>
            </w:rPr>
            <w:alias w:val="是否适用：所得税的会计处理方法[双击切换]"/>
            <w:tag w:val="_GBC_3e4bb828d17944599248216201e65683"/>
            <w:id w:val="1456987049"/>
            <w:lock w:val="sdtContentLocked"/>
            <w:placeholder>
              <w:docPart w:val="GBC22222222222222222222222222222"/>
            </w:placeholder>
          </w:sdtPr>
          <w:sdtContent>
            <w:p w14:paraId="155E47ED" w14:textId="77777777" w:rsidR="00FC7A49" w:rsidRDefault="006C5602">
              <w:pPr>
                <w:rPr>
                  <w:szCs w:val="21"/>
                </w:rPr>
              </w:pPr>
              <w:r>
                <w:rPr>
                  <w:szCs w:val="21"/>
                </w:rPr>
                <w:fldChar w:fldCharType="begin"/>
              </w:r>
              <w:r w:rsidR="0049375D">
                <w:rPr>
                  <w:szCs w:val="21"/>
                </w:rPr>
                <w:instrText xml:space="preserve"> MACROBUTTON  SnrToggleCheckbox √适用 </w:instrText>
              </w:r>
              <w:r>
                <w:rPr>
                  <w:szCs w:val="21"/>
                </w:rPr>
                <w:fldChar w:fldCharType="end"/>
              </w:r>
              <w:r>
                <w:rPr>
                  <w:szCs w:val="21"/>
                </w:rPr>
                <w:fldChar w:fldCharType="begin"/>
              </w:r>
              <w:r w:rsidR="0049375D">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1275292722"/>
            <w:lock w:val="sdtLocked"/>
            <w:placeholder>
              <w:docPart w:val="GBC22222222222222222222222222222"/>
            </w:placeholder>
          </w:sdtPr>
          <w:sdtEndPr>
            <w:rPr>
              <w:sz w:val="22"/>
            </w:rPr>
          </w:sdtEndPr>
          <w:sdtContent>
            <w:p w14:paraId="5CFA0AE4" w14:textId="77777777" w:rsidR="0049375D" w:rsidRPr="00B57337" w:rsidRDefault="0049375D" w:rsidP="003F7BD0">
              <w:pPr>
                <w:spacing w:beforeLines="100" w:before="240"/>
                <w:ind w:firstLineChars="200" w:firstLine="420"/>
                <w:rPr>
                  <w:color w:val="000000"/>
                  <w:sz w:val="22"/>
                </w:rPr>
              </w:pPr>
              <w:r w:rsidRPr="00B57337">
                <w:rPr>
                  <w:rFonts w:hint="eastAsia"/>
                  <w:sz w:val="22"/>
                  <w:szCs w:val="21"/>
                </w:rPr>
                <w:t>本集团</w:t>
              </w:r>
              <w:r w:rsidRPr="00B57337">
                <w:rPr>
                  <w:rFonts w:hint="eastAsia"/>
                  <w:color w:val="000000"/>
                  <w:sz w:val="22"/>
                  <w:szCs w:val="22"/>
                </w:rPr>
                <w:t>递延所得税资产和递延所得税负债根据资产和负债的计税基础与其账面价值的差额</w:t>
              </w:r>
              <w:r w:rsidRPr="00B57337">
                <w:rPr>
                  <w:color w:val="000000"/>
                  <w:sz w:val="22"/>
                  <w:szCs w:val="22"/>
                </w:rPr>
                <w:t>(</w:t>
              </w:r>
              <w:r w:rsidRPr="00B57337">
                <w:rPr>
                  <w:rFonts w:hint="eastAsia"/>
                  <w:color w:val="000000"/>
                  <w:sz w:val="22"/>
                  <w:szCs w:val="22"/>
                </w:rPr>
                <w:t>暂时性差异</w:t>
              </w:r>
              <w:r w:rsidRPr="00B57337">
                <w:rPr>
                  <w:color w:val="000000"/>
                  <w:sz w:val="22"/>
                  <w:szCs w:val="22"/>
                </w:rPr>
                <w:t>)</w:t>
              </w:r>
              <w:r w:rsidRPr="00B57337">
                <w:rPr>
                  <w:rFonts w:hint="eastAsia"/>
                  <w:color w:val="000000"/>
                  <w:sz w:val="22"/>
                  <w:szCs w:val="22"/>
                </w:rPr>
                <w:t>计算确认。对于按照税法规定能够于以后年度抵减应纳税所得额的可抵扣亏损，确认相应的递延所得税资产。对于商誉的初始确认产生的暂时性差异，不确认相应的递延所得税负债。对于既不影响会计利润也不影响应纳税所得额</w:t>
              </w:r>
              <w:r w:rsidRPr="00B57337">
                <w:rPr>
                  <w:color w:val="000000"/>
                  <w:sz w:val="22"/>
                  <w:szCs w:val="22"/>
                </w:rPr>
                <w:t>(</w:t>
              </w:r>
              <w:r w:rsidRPr="00B57337">
                <w:rPr>
                  <w:rFonts w:hint="eastAsia"/>
                  <w:color w:val="000000"/>
                  <w:sz w:val="22"/>
                  <w:szCs w:val="22"/>
                </w:rPr>
                <w:t>或可抵扣亏损</w:t>
              </w:r>
              <w:r w:rsidRPr="00B57337">
                <w:rPr>
                  <w:color w:val="000000"/>
                  <w:sz w:val="22"/>
                  <w:szCs w:val="22"/>
                </w:rPr>
                <w:t>)</w:t>
              </w:r>
              <w:r w:rsidRPr="00B57337">
                <w:rPr>
                  <w:rFonts w:hint="eastAsia"/>
                  <w:color w:val="000000"/>
                  <w:sz w:val="22"/>
                  <w:szCs w:val="22"/>
                </w:rPr>
                <w:t>的非企业合并的交易中产生的资产或负债的初始确认形成的暂时性差异，不确认相应的递延所得税资产和递延所得税负债。于资产负债</w:t>
              </w:r>
              <w:r w:rsidRPr="00B57337">
                <w:rPr>
                  <w:rFonts w:hint="eastAsia"/>
                  <w:color w:val="000000"/>
                  <w:sz w:val="22"/>
                </w:rPr>
                <w:t>表日，递延所得税资产和递延所得税负债，按照预期收回该资产或清偿该负债期间的适用税率计量。</w:t>
              </w:r>
            </w:p>
            <w:p w14:paraId="7F80A4B7" w14:textId="77777777" w:rsidR="00FC7A49" w:rsidRPr="00B57337" w:rsidRDefault="0049375D" w:rsidP="00B57337">
              <w:pPr>
                <w:spacing w:beforeLines="100" w:before="240"/>
                <w:ind w:firstLineChars="200" w:firstLine="440"/>
                <w:rPr>
                  <w:sz w:val="22"/>
                  <w:szCs w:val="21"/>
                </w:rPr>
              </w:pPr>
              <w:r w:rsidRPr="00B57337">
                <w:rPr>
                  <w:rFonts w:hint="eastAsia"/>
                  <w:color w:val="000000"/>
                  <w:sz w:val="22"/>
                </w:rPr>
                <w:t>本集团以很可能</w:t>
              </w:r>
              <w:r w:rsidRPr="00B57337">
                <w:rPr>
                  <w:rFonts w:hint="eastAsia"/>
                  <w:color w:val="000000"/>
                  <w:sz w:val="22"/>
                  <w:szCs w:val="22"/>
                </w:rPr>
                <w:t>取得用来抵扣可抵扣暂时性差异、可抵扣亏损和税款抵减的未来应纳税所得额为限，确认递延所得税资产。</w:t>
              </w:r>
            </w:p>
          </w:sdtContent>
        </w:sdt>
      </w:sdtContent>
    </w:sdt>
    <w:p w14:paraId="053C0329" w14:textId="77777777" w:rsidR="00FC7A49" w:rsidRDefault="00FC7A49">
      <w:pPr>
        <w:rPr>
          <w:szCs w:val="21"/>
        </w:rPr>
      </w:pPr>
    </w:p>
    <w:sdt>
      <w:sdtPr>
        <w:rPr>
          <w:rFonts w:ascii="宋体" w:hAnsi="宋体" w:cs="宋体"/>
          <w:b w:val="0"/>
          <w:bCs w:val="0"/>
          <w:kern w:val="0"/>
          <w:szCs w:val="24"/>
        </w:rPr>
        <w:alias w:val="模块:经营租赁、融资租赁会计处理方法"/>
        <w:tag w:val="_GBC_f9ff4c1b9d1748b8854889b1fd9b076c"/>
        <w:id w:val="339201370"/>
        <w:lock w:val="sdtLocked"/>
        <w:placeholder>
          <w:docPart w:val="GBC22222222222222222222222222222"/>
        </w:placeholder>
      </w:sdtPr>
      <w:sdtEndPr>
        <w:rPr>
          <w:rFonts w:hint="eastAsia"/>
          <w:szCs w:val="21"/>
        </w:rPr>
      </w:sdtEndPr>
      <w:sdtContent>
        <w:p w14:paraId="6A51E6FA" w14:textId="77777777" w:rsidR="00FC7A49" w:rsidRDefault="006C5602" w:rsidP="006807BE">
          <w:pPr>
            <w:pStyle w:val="3"/>
            <w:numPr>
              <w:ilvl w:val="0"/>
              <w:numId w:val="10"/>
            </w:numPr>
          </w:pPr>
          <w:r>
            <w:t>租赁</w:t>
          </w:r>
        </w:p>
        <w:p w14:paraId="6316EFAB" w14:textId="77777777" w:rsidR="00FC7A49" w:rsidRDefault="006C5602" w:rsidP="006807BE">
          <w:pPr>
            <w:pStyle w:val="4"/>
            <w:numPr>
              <w:ilvl w:val="0"/>
              <w:numId w:val="17"/>
            </w:numPr>
          </w:pPr>
          <w:r>
            <w:rPr>
              <w:rFonts w:hint="eastAsia"/>
            </w:rPr>
            <w:t>经营租赁的会计处理方法</w:t>
          </w:r>
        </w:p>
        <w:sdt>
          <w:sdtPr>
            <w:alias w:val="是否适用：经营租赁的会计处理方法[双击切换]"/>
            <w:tag w:val="_GBC_e2074b0f384d4bba80c32083627e5bdd"/>
            <w:id w:val="-1823337465"/>
            <w:lock w:val="sdtContentLocked"/>
            <w:placeholder>
              <w:docPart w:val="GBC22222222222222222222222222222"/>
            </w:placeholder>
          </w:sdtPr>
          <w:sdtContent>
            <w:p w14:paraId="01F54DB7" w14:textId="77777777" w:rsidR="00FC7A49" w:rsidRDefault="006C5602">
              <w:r>
                <w:fldChar w:fldCharType="begin"/>
              </w:r>
              <w:r w:rsidR="0049375D">
                <w:instrText xml:space="preserve"> MACROBUTTON  SnrToggleCheckbox √适用 </w:instrText>
              </w:r>
              <w:r>
                <w:fldChar w:fldCharType="end"/>
              </w:r>
              <w:r>
                <w:fldChar w:fldCharType="begin"/>
              </w:r>
              <w:r w:rsidR="0049375D">
                <w:instrText xml:space="preserve"> MACROBUTTON  SnrToggleCheckbox □不适用 </w:instrText>
              </w:r>
              <w:r>
                <w:fldChar w:fldCharType="end"/>
              </w:r>
            </w:p>
          </w:sdtContent>
        </w:sdt>
        <w:sdt>
          <w:sdtPr>
            <w:rPr>
              <w:szCs w:val="21"/>
            </w:rPr>
            <w:alias w:val="经营租赁的会计处理方法"/>
            <w:tag w:val="_GBC_95879bb481f644fd959d3a5843c3b06a"/>
            <w:id w:val="-1878467435"/>
            <w:lock w:val="sdtLocked"/>
            <w:placeholder>
              <w:docPart w:val="GBC22222222222222222222222222222"/>
            </w:placeholder>
          </w:sdtPr>
          <w:sdtEndPr>
            <w:rPr>
              <w:sz w:val="22"/>
            </w:rPr>
          </w:sdtEndPr>
          <w:sdtContent>
            <w:p w14:paraId="3AB309BF" w14:textId="77777777" w:rsidR="00FC7A49" w:rsidRPr="00B57337" w:rsidRDefault="0049375D" w:rsidP="0049375D">
              <w:pPr>
                <w:ind w:firstLineChars="200" w:firstLine="420"/>
                <w:rPr>
                  <w:sz w:val="22"/>
                  <w:szCs w:val="21"/>
                </w:rPr>
              </w:pPr>
              <w:r w:rsidRPr="00B57337">
                <w:rPr>
                  <w:rFonts w:hint="eastAsia"/>
                  <w:sz w:val="22"/>
                  <w:szCs w:val="21"/>
                </w:rPr>
                <w:t>本集团作为经营租赁承租方的租金在租赁期内的各个期间按直线法计入相关资产成本或当期损益，本集团作为出租方的租金在租赁期内的各个期间按直线法确认为收入。</w:t>
              </w:r>
            </w:p>
          </w:sdtContent>
        </w:sdt>
        <w:p w14:paraId="0189BAEF" w14:textId="77777777" w:rsidR="00FC7A49" w:rsidRDefault="00FC7A49">
          <w:pPr>
            <w:rPr>
              <w:szCs w:val="21"/>
            </w:rPr>
          </w:pPr>
        </w:p>
        <w:p w14:paraId="1BD52570" w14:textId="77777777" w:rsidR="00FC7A49" w:rsidRDefault="006C5602" w:rsidP="006807BE">
          <w:pPr>
            <w:pStyle w:val="4"/>
            <w:numPr>
              <w:ilvl w:val="0"/>
              <w:numId w:val="17"/>
            </w:numPr>
          </w:pPr>
          <w:r>
            <w:rPr>
              <w:rFonts w:hint="eastAsia"/>
            </w:rPr>
            <w:t>融资租赁的会计处理方法</w:t>
          </w:r>
        </w:p>
        <w:sdt>
          <w:sdtPr>
            <w:rPr>
              <w:rFonts w:hint="eastAsia"/>
              <w:szCs w:val="21"/>
            </w:rPr>
            <w:alias w:val="是否适用：融资租赁的会计处理方法[双击切换]"/>
            <w:tag w:val="_GBC_e6743f781bfc4763acf7f9821c740304"/>
            <w:id w:val="-1469356353"/>
            <w:lock w:val="sdtContentLocked"/>
            <w:placeholder>
              <w:docPart w:val="GBC22222222222222222222222222222"/>
            </w:placeholder>
          </w:sdtPr>
          <w:sdtContent>
            <w:p w14:paraId="5B09FF85" w14:textId="77777777" w:rsidR="00FC7A49" w:rsidRDefault="006C5602">
              <w:pPr>
                <w:rPr>
                  <w:szCs w:val="21"/>
                </w:rPr>
              </w:pPr>
              <w:r>
                <w:rPr>
                  <w:szCs w:val="21"/>
                </w:rPr>
                <w:fldChar w:fldCharType="begin"/>
              </w:r>
              <w:r w:rsidR="0049375D">
                <w:rPr>
                  <w:szCs w:val="21"/>
                </w:rPr>
                <w:instrText xml:space="preserve"> MACROBUTTON  SnrToggleCheckbox √适用 </w:instrText>
              </w:r>
              <w:r>
                <w:rPr>
                  <w:szCs w:val="21"/>
                </w:rPr>
                <w:fldChar w:fldCharType="end"/>
              </w:r>
              <w:r>
                <w:rPr>
                  <w:szCs w:val="21"/>
                </w:rPr>
                <w:fldChar w:fldCharType="begin"/>
              </w:r>
              <w:r w:rsidR="0049375D">
                <w:rPr>
                  <w:szCs w:val="21"/>
                </w:rPr>
                <w:instrText xml:space="preserve"> MACROBUTTON  SnrToggleCheckbox □不适用 </w:instrText>
              </w:r>
              <w:r>
                <w:rPr>
                  <w:szCs w:val="21"/>
                </w:rPr>
                <w:fldChar w:fldCharType="end"/>
              </w:r>
            </w:p>
          </w:sdtContent>
        </w:sdt>
        <w:sdt>
          <w:sdtPr>
            <w:rPr>
              <w:szCs w:val="21"/>
            </w:rPr>
            <w:alias w:val="融资租赁的会计处理方法"/>
            <w:tag w:val="_GBC_b569fbdb600447ad8fef8d88dedd81cc"/>
            <w:id w:val="138461657"/>
            <w:lock w:val="sdtLocked"/>
            <w:placeholder>
              <w:docPart w:val="GBC22222222222222222222222222222"/>
            </w:placeholder>
          </w:sdtPr>
          <w:sdtContent>
            <w:p w14:paraId="299C81BF" w14:textId="77777777" w:rsidR="00FC7A49" w:rsidRDefault="0049375D" w:rsidP="0049375D">
              <w:pPr>
                <w:ind w:firstLineChars="200" w:firstLine="420"/>
                <w:rPr>
                  <w:szCs w:val="21"/>
                </w:rPr>
              </w:pPr>
              <w:r>
                <w:rPr>
                  <w:rFonts w:hint="eastAsia"/>
                  <w:szCs w:val="21"/>
                </w:rPr>
                <w:t>本集团</w:t>
              </w:r>
              <w:r w:rsidRPr="00B516B9">
                <w:rPr>
                  <w:rFonts w:hint="eastAsia"/>
                  <w:sz w:val="22"/>
                  <w:szCs w:val="22"/>
                </w:rPr>
                <w:t>作为融资租赁承租方时，</w:t>
              </w:r>
              <w:r w:rsidRPr="00B516B9">
                <w:rPr>
                  <w:sz w:val="22"/>
                  <w:szCs w:val="22"/>
                </w:rPr>
                <w:t>在租赁开始日，按租赁开始日租赁资产的</w:t>
              </w:r>
              <w:r w:rsidRPr="00B516B9">
                <w:rPr>
                  <w:rFonts w:hint="eastAsia"/>
                  <w:sz w:val="22"/>
                  <w:szCs w:val="22"/>
                </w:rPr>
                <w:t>公允</w:t>
              </w:r>
              <w:r w:rsidRPr="00B516B9">
                <w:rPr>
                  <w:sz w:val="22"/>
                  <w:szCs w:val="22"/>
                </w:rPr>
                <w:t>价值与最低租赁付款额的现值两者中较低者，作为融资租入</w:t>
              </w:r>
              <w:r w:rsidRPr="00B516B9">
                <w:rPr>
                  <w:rFonts w:hint="eastAsia"/>
                  <w:sz w:val="22"/>
                  <w:szCs w:val="22"/>
                </w:rPr>
                <w:t>固定资产的入</w:t>
              </w:r>
              <w:r w:rsidRPr="00B516B9">
                <w:rPr>
                  <w:sz w:val="22"/>
                  <w:szCs w:val="22"/>
                </w:rPr>
                <w:t>账价值，将最低租赁付款额作为长期应付款的入账价值，将两者的差额记录为未确认融资费用。</w:t>
              </w:r>
            </w:p>
          </w:sdtContent>
        </w:sdt>
      </w:sdtContent>
    </w:sdt>
    <w:p w14:paraId="742A583F" w14:textId="77777777" w:rsidR="00FC7A49" w:rsidRDefault="00FC7A49">
      <w:pPr>
        <w:rPr>
          <w:szCs w:val="21"/>
        </w:rPr>
      </w:pPr>
    </w:p>
    <w:sdt>
      <w:sdtPr>
        <w:rPr>
          <w:rFonts w:asciiTheme="minorHAnsi" w:hAnsiTheme="minorHAnsi" w:cstheme="minorBidi" w:hint="eastAsia"/>
          <w:b w:val="0"/>
          <w:bCs w:val="0"/>
          <w:kern w:val="0"/>
          <w:szCs w:val="22"/>
        </w:rPr>
        <w:alias w:val="模块:其他重要的会计政策和会计估计"/>
        <w:tag w:val="_GBC_208440ea3a0f4676970b3672c3cdf96f"/>
        <w:id w:val="-163398818"/>
        <w:lock w:val="sdtLocked"/>
        <w:placeholder>
          <w:docPart w:val="GBC22222222222222222222222222222"/>
        </w:placeholder>
      </w:sdtPr>
      <w:sdtEndPr>
        <w:rPr>
          <w:rFonts w:ascii="宋体" w:hAnsi="宋体" w:cs="Times New Roman"/>
          <w:sz w:val="22"/>
          <w:szCs w:val="21"/>
        </w:rPr>
      </w:sdtEndPr>
      <w:sdtContent>
        <w:p w14:paraId="17885D41" w14:textId="77777777" w:rsidR="00FC7A49" w:rsidRDefault="006C5602" w:rsidP="006807BE">
          <w:pPr>
            <w:pStyle w:val="3"/>
            <w:numPr>
              <w:ilvl w:val="0"/>
              <w:numId w:val="10"/>
            </w:numPr>
          </w:pPr>
          <w:r>
            <w:rPr>
              <w:rFonts w:hint="eastAsia"/>
            </w:rPr>
            <w:t>其他重要的会计政策和会计估计</w:t>
          </w:r>
        </w:p>
        <w:sdt>
          <w:sdtPr>
            <w:alias w:val="是否适用：其他重要的会计政策和会计估计[双击切换]"/>
            <w:tag w:val="_GBC_b4281f4538de4623a036697d3903e1f8"/>
            <w:id w:val="1673756514"/>
            <w:lock w:val="sdtContentLocked"/>
            <w:placeholder>
              <w:docPart w:val="GBC22222222222222222222222222222"/>
            </w:placeholder>
          </w:sdtPr>
          <w:sdtContent>
            <w:p w14:paraId="656E3D89" w14:textId="77777777" w:rsidR="00FC7A49" w:rsidRDefault="006C5602">
              <w:r>
                <w:fldChar w:fldCharType="begin"/>
              </w:r>
              <w:r w:rsidR="00796B07">
                <w:instrText xml:space="preserve"> MACROBUTTON  SnrToggleCheckbox √适用 </w:instrText>
              </w:r>
              <w:r>
                <w:fldChar w:fldCharType="end"/>
              </w:r>
              <w:r>
                <w:fldChar w:fldCharType="begin"/>
              </w:r>
              <w:r w:rsidR="00796B07">
                <w:instrText xml:space="preserve"> MACROBUTTON  SnrToggleCheckbox □不适用 </w:instrText>
              </w:r>
              <w:r>
                <w:fldChar w:fldCharType="end"/>
              </w:r>
            </w:p>
          </w:sdtContent>
        </w:sdt>
        <w:sdt>
          <w:sdtPr>
            <w:rPr>
              <w:rFonts w:hint="eastAsia"/>
            </w:rPr>
            <w:alias w:val="其他主要会计政策会计估计和会计报表的编制方法"/>
            <w:tag w:val="_GBC_5cf318d9d3d148c4af010cce77bc955d"/>
            <w:id w:val="787092503"/>
            <w:lock w:val="sdtLocked"/>
            <w:placeholder>
              <w:docPart w:val="GBC22222222222222222222222222222"/>
            </w:placeholder>
          </w:sdtPr>
          <w:sdtEndPr>
            <w:rPr>
              <w:sz w:val="22"/>
              <w:szCs w:val="21"/>
            </w:rPr>
          </w:sdtEndPr>
          <w:sdtContent>
            <w:p w14:paraId="513B9014" w14:textId="77777777" w:rsidR="00796B07" w:rsidRPr="00850E50" w:rsidRDefault="00796B07" w:rsidP="00850E50">
              <w:pPr>
                <w:spacing w:line="276" w:lineRule="auto"/>
                <w:ind w:firstLineChars="200" w:firstLine="420"/>
              </w:pPr>
              <w:r w:rsidRPr="00850E50">
                <w:rPr>
                  <w:rFonts w:hint="eastAsia"/>
                </w:rPr>
                <w:t>编制财务报表时，根据历史经验和其他因素，包括对未来事项的合理预期，本集团管理层需要运用估计和假设，这些估计和假设会对会计政策的应用及资产、负债、收入及费用的金额产生影响。实际情况可能与这些估计不同。本集团管理层对估计涉及的关键假设和不确定性因素的判断进行持续评估。会计估计变更的影响在变更当期和未来期间予以确认。</w:t>
              </w:r>
            </w:p>
            <w:p w14:paraId="75132AE6" w14:textId="77777777" w:rsidR="00796B07" w:rsidRPr="00850E50" w:rsidRDefault="00796B07" w:rsidP="00850E50">
              <w:pPr>
                <w:spacing w:line="276" w:lineRule="auto"/>
                <w:ind w:firstLineChars="200" w:firstLine="420"/>
              </w:pPr>
              <w:r w:rsidRPr="00850E50">
                <w:rPr>
                  <w:rFonts w:hint="eastAsia"/>
                </w:rPr>
                <w:t>（1）应收款项减值</w:t>
              </w:r>
            </w:p>
            <w:p w14:paraId="7B61BF60" w14:textId="77777777" w:rsidR="00796B07" w:rsidRPr="00850E50" w:rsidRDefault="00796B07" w:rsidP="00850E50">
              <w:pPr>
                <w:spacing w:line="276" w:lineRule="auto"/>
              </w:pPr>
              <w:r w:rsidRPr="00850E50">
                <w:rPr>
                  <w:rFonts w:hint="eastAsia"/>
                </w:rPr>
                <w:t>本集团主要根据当前市场情况，对于应收款项的账龄、客户的财务状况以及客户提供的担保(如有)的历史经验做出的估计。本集团定期重新评估应收款项的坏账准备是否足够。如果复核所有使用的假设及估计发生变化，该变化将会影响估计改变期间的应收款项的坏账准备。</w:t>
              </w:r>
            </w:p>
            <w:p w14:paraId="6FF7AF99" w14:textId="77777777" w:rsidR="00796B07" w:rsidRPr="00850E50" w:rsidRDefault="00796B07" w:rsidP="00850E50">
              <w:pPr>
                <w:spacing w:line="276" w:lineRule="auto"/>
                <w:ind w:firstLineChars="200" w:firstLine="420"/>
              </w:pPr>
              <w:r w:rsidRPr="00850E50">
                <w:rPr>
                  <w:rFonts w:hint="eastAsia"/>
                </w:rPr>
                <w:lastRenderedPageBreak/>
                <w:t>（2）存货减值准备</w:t>
              </w:r>
            </w:p>
            <w:p w14:paraId="0C1865D0" w14:textId="77777777" w:rsidR="00796B07" w:rsidRPr="00850E50" w:rsidRDefault="00796B07" w:rsidP="00850E50">
              <w:pPr>
                <w:spacing w:line="276" w:lineRule="auto"/>
                <w:ind w:firstLineChars="200" w:firstLine="420"/>
              </w:pPr>
              <w:r w:rsidRPr="00850E50">
                <w:rPr>
                  <w:rFonts w:hint="eastAsia"/>
                </w:rPr>
                <w:t>本集团定期估计存货的可变现净值，并对存货成本高于可变现净值的差额确认存货跌价损失。</w:t>
              </w:r>
            </w:p>
            <w:p w14:paraId="1F069F53" w14:textId="77777777" w:rsidR="00796B07" w:rsidRPr="00850E50" w:rsidRDefault="00796B07" w:rsidP="00850E50">
              <w:pPr>
                <w:spacing w:line="276" w:lineRule="auto"/>
                <w:ind w:firstLineChars="200" w:firstLine="420"/>
              </w:pPr>
              <w:r w:rsidRPr="00850E50">
                <w:rPr>
                  <w:rFonts w:hint="eastAsia"/>
                </w:rPr>
                <w:t>本集团对原材料、在产品、库存商品在估计存货的可变现净值时，以同类货物的预计售价减去完工时将要发生的成本、销售费用以及相关税费后的金额确定。当实际售价或成本费用与以前估计不同时，管理层将会对可变现净值进行相应的调整。因此根据现有经验进行估计的结果可能会与之后实际结果有所不同，可能导致对资产负债表中的存货账面价值的调整。因此存货跌价准备的金额可能会</w:t>
              </w:r>
              <w:proofErr w:type="gramStart"/>
              <w:r w:rsidRPr="00850E50">
                <w:rPr>
                  <w:rFonts w:hint="eastAsia"/>
                </w:rPr>
                <w:t>随上述</w:t>
              </w:r>
              <w:proofErr w:type="gramEnd"/>
              <w:r w:rsidRPr="00850E50">
                <w:rPr>
                  <w:rFonts w:hint="eastAsia"/>
                </w:rPr>
                <w:t>原因而发生变化。对存货跌价准备的调整将影响估计变更当期的损益。</w:t>
              </w:r>
            </w:p>
            <w:p w14:paraId="5C1B06EC" w14:textId="77777777" w:rsidR="00796B07" w:rsidRPr="00850E50" w:rsidRDefault="00796B07" w:rsidP="00850E50">
              <w:pPr>
                <w:spacing w:line="276" w:lineRule="auto"/>
                <w:ind w:firstLineChars="200" w:firstLine="420"/>
              </w:pPr>
              <w:r w:rsidRPr="00850E50">
                <w:rPr>
                  <w:rFonts w:hint="eastAsia"/>
                </w:rPr>
                <w:t>（3）长期资产减值准备</w:t>
              </w:r>
            </w:p>
            <w:p w14:paraId="13E5686C" w14:textId="77777777" w:rsidR="00796B07" w:rsidRPr="00850E50" w:rsidRDefault="00796B07" w:rsidP="00850E50">
              <w:pPr>
                <w:spacing w:line="276" w:lineRule="auto"/>
                <w:ind w:firstLineChars="200" w:firstLine="420"/>
              </w:pPr>
              <w:r w:rsidRPr="00850E50">
                <w:rPr>
                  <w:rFonts w:hint="eastAsia"/>
                </w:rPr>
                <w:t>本集团对商誉、固定资产、无形资产等长期资产进行减值测试时，需要计算资产组组合、资产组或资产（以下统称资产）的可收回金额，其资产预计未来现金流量现值的计算需要采用基本假设和会计估计。在预计资产未来现金流量现值时，主要涉及资产的预计未来现金流量估计、资产的使用寿命估计、折现率估计。根据现有经验进行估计的结果可能会与之后期间实际结果有所不同，该等不同将对发生变更的当期损益产生影响。</w:t>
              </w:r>
            </w:p>
            <w:p w14:paraId="62E3C528" w14:textId="77777777" w:rsidR="00796B07" w:rsidRPr="00850E50" w:rsidRDefault="00796B07" w:rsidP="00850E50">
              <w:pPr>
                <w:spacing w:line="276" w:lineRule="auto"/>
                <w:ind w:firstLineChars="200" w:firstLine="420"/>
              </w:pPr>
              <w:r w:rsidRPr="00850E50">
                <w:rPr>
                  <w:rFonts w:hint="eastAsia"/>
                </w:rPr>
                <w:t>（4）递延所得税资产的估计</w:t>
              </w:r>
            </w:p>
            <w:p w14:paraId="570F8C23" w14:textId="77777777" w:rsidR="00796B07" w:rsidRPr="00B57337" w:rsidRDefault="00796B07" w:rsidP="00850E50">
              <w:pPr>
                <w:spacing w:line="276" w:lineRule="auto"/>
                <w:ind w:firstLineChars="200" w:firstLine="420"/>
                <w:rPr>
                  <w:color w:val="000000"/>
                </w:rPr>
              </w:pPr>
              <w:r w:rsidRPr="00850E50">
                <w:rPr>
                  <w:rFonts w:hint="eastAsia"/>
                </w:rPr>
                <w:t>递延所得税资产的估计需要对未来各</w:t>
              </w:r>
              <w:r w:rsidRPr="00B57337">
                <w:rPr>
                  <w:rFonts w:ascii="Calibri" w:hAnsi="Calibri" w:hint="eastAsia"/>
                </w:rPr>
                <w:t>个年度的应纳税所得额及适用的税率进行估计。递延所得税资产的实现取决于公司未来是否很可能获得足够的应纳税所得额。未来税率的变化和暂时性差异的转回时间也可能影响所得税费用（收益）以及递延所得税的余额。上述估计的变化可能导致对变化当期递延所得税费用的影响。</w:t>
              </w:r>
            </w:p>
            <w:p w14:paraId="0A7FF72E" w14:textId="77777777" w:rsidR="00796B07" w:rsidRPr="00850E50" w:rsidRDefault="00796B07" w:rsidP="00850E50">
              <w:pPr>
                <w:spacing w:line="276" w:lineRule="auto"/>
                <w:ind w:firstLineChars="200" w:firstLine="420"/>
              </w:pPr>
              <w:r w:rsidRPr="00850E50">
                <w:rPr>
                  <w:rFonts w:hint="eastAsia"/>
                </w:rPr>
                <w:t>（5）建造合同的估计</w:t>
              </w:r>
            </w:p>
            <w:p w14:paraId="6A3A58BB" w14:textId="77777777" w:rsidR="00796B07" w:rsidRPr="00850E50" w:rsidRDefault="00796B07" w:rsidP="00850E50">
              <w:pPr>
                <w:spacing w:line="276" w:lineRule="auto"/>
              </w:pPr>
              <w:r w:rsidRPr="00850E50">
                <w:rPr>
                  <w:rFonts w:hint="eastAsia"/>
                </w:rPr>
                <w:t>在建造合同进行过程中，本集团管理层会定期复核各项合同的预计合同收入、预计合同成本、完工进度及合同变更相应发生的成本。如果出现可能会导致合同收入、合同成本或完工进度发生变更的情况，则会对预计合同收入和相应预计合同成本产生影响，该等影响将反映在变更当期的损益表中。</w:t>
              </w:r>
            </w:p>
            <w:p w14:paraId="5B6AE08A" w14:textId="77777777" w:rsidR="00796B07" w:rsidRPr="00850E50" w:rsidRDefault="00796B07" w:rsidP="00850E50">
              <w:pPr>
                <w:spacing w:line="276" w:lineRule="auto"/>
                <w:ind w:firstLineChars="200" w:firstLine="420"/>
              </w:pPr>
              <w:r w:rsidRPr="00850E50">
                <w:rPr>
                  <w:rFonts w:hint="eastAsia"/>
                </w:rPr>
                <w:t>（6）税项</w:t>
              </w:r>
            </w:p>
            <w:p w14:paraId="2E34E979" w14:textId="77777777" w:rsidR="00FC7A49" w:rsidRPr="00B57337" w:rsidRDefault="00796B07" w:rsidP="00850E50">
              <w:pPr>
                <w:spacing w:line="276" w:lineRule="auto"/>
                <w:ind w:firstLineChars="200" w:firstLine="440"/>
                <w:rPr>
                  <w:sz w:val="22"/>
                  <w:szCs w:val="21"/>
                </w:rPr>
              </w:pPr>
              <w:r w:rsidRPr="00B57337">
                <w:rPr>
                  <w:rFonts w:hint="eastAsia"/>
                  <w:bCs/>
                  <w:sz w:val="22"/>
                </w:rPr>
                <w:t>本</w:t>
              </w:r>
              <w:r w:rsidRPr="00B57337">
                <w:rPr>
                  <w:rFonts w:ascii="Calibri" w:hAnsi="Calibri" w:hint="eastAsia"/>
                  <w:sz w:val="22"/>
                </w:rPr>
                <w:t>集团</w:t>
              </w:r>
              <w:r w:rsidRPr="00B57337">
                <w:rPr>
                  <w:rFonts w:hint="eastAsia"/>
                  <w:bCs/>
                  <w:sz w:val="22"/>
                </w:rPr>
                <w:t>业务需要缴纳多种税项，但在正常的经营活动中，</w:t>
              </w:r>
              <w:r w:rsidRPr="00B57337">
                <w:rPr>
                  <w:rFonts w:hint="eastAsia"/>
                  <w:sz w:val="22"/>
                </w:rPr>
                <w:t>很多交易和事项的最终税务处理都存在不确定性，</w:t>
              </w:r>
              <w:r w:rsidRPr="00B57337">
                <w:rPr>
                  <w:rFonts w:hint="eastAsia"/>
                  <w:bCs/>
                  <w:sz w:val="22"/>
                </w:rPr>
                <w:t>需要对税项的计提做出估计，这种估计与最终的税务清算认定可能存在差异。如果这些税务事项的最终认定结果与最初入账的金额存在差异，该差异将对</w:t>
              </w:r>
              <w:proofErr w:type="gramStart"/>
              <w:r w:rsidRPr="00B57337">
                <w:rPr>
                  <w:rFonts w:hint="eastAsia"/>
                  <w:bCs/>
                  <w:sz w:val="22"/>
                </w:rPr>
                <w:t>作出</w:t>
              </w:r>
              <w:proofErr w:type="gramEnd"/>
              <w:r w:rsidRPr="00B57337">
                <w:rPr>
                  <w:rFonts w:hint="eastAsia"/>
                  <w:bCs/>
                  <w:sz w:val="22"/>
                </w:rPr>
                <w:t>上述最终认定期间计提的税金金额产生影响。</w:t>
              </w:r>
            </w:p>
          </w:sdtContent>
        </w:sdt>
      </w:sdtContent>
    </w:sdt>
    <w:p w14:paraId="3EED8A8B" w14:textId="77777777" w:rsidR="00FC7A49" w:rsidRDefault="00FC7A49">
      <w:pPr>
        <w:rPr>
          <w:szCs w:val="21"/>
        </w:rPr>
      </w:pPr>
    </w:p>
    <w:p w14:paraId="39E8CA31" w14:textId="77777777" w:rsidR="00FC7A49" w:rsidRDefault="006C5602" w:rsidP="006807BE">
      <w:pPr>
        <w:pStyle w:val="3"/>
        <w:numPr>
          <w:ilvl w:val="0"/>
          <w:numId w:val="10"/>
        </w:numPr>
      </w:pPr>
      <w:r>
        <w:rPr>
          <w:rFonts w:hint="eastAsia"/>
        </w:rPr>
        <w:t>重要</w:t>
      </w:r>
      <w:r>
        <w:t>会计政策</w:t>
      </w:r>
      <w:r>
        <w:rPr>
          <w:rFonts w:hint="eastAsia"/>
        </w:rPr>
        <w:t>和</w:t>
      </w:r>
      <w:r>
        <w:t>会计估计的变更</w:t>
      </w:r>
    </w:p>
    <w:p w14:paraId="32A18F85" w14:textId="77777777" w:rsidR="00FC7A49" w:rsidRDefault="006C5602" w:rsidP="006807BE">
      <w:pPr>
        <w:pStyle w:val="4"/>
        <w:numPr>
          <w:ilvl w:val="0"/>
          <w:numId w:val="18"/>
        </w:numPr>
      </w:pPr>
      <w:r>
        <w:rPr>
          <w:rFonts w:hint="eastAsia"/>
        </w:rPr>
        <w:t>重要</w:t>
      </w:r>
      <w:r>
        <w:t>会计政策变更</w:t>
      </w:r>
    </w:p>
    <w:sdt>
      <w:sdtPr>
        <w:rPr>
          <w:szCs w:val="21"/>
        </w:rPr>
        <w:alias w:val="是否适用：重要会计政策变更[双击切换]"/>
        <w:tag w:val="_GBC_f1ebc580f60c4d30a80747190ffbec4f"/>
        <w:id w:val="1589972256"/>
        <w:lock w:val="sdtContentLocked"/>
        <w:placeholder>
          <w:docPart w:val="GBC22222222222222222222222222222"/>
        </w:placeholder>
      </w:sdtPr>
      <w:sdtContent>
        <w:p w14:paraId="7B0BB35C" w14:textId="77777777" w:rsidR="00FC7A49" w:rsidRDefault="006C5602">
          <w:pPr>
            <w:rPr>
              <w:szCs w:val="21"/>
            </w:rPr>
          </w:pPr>
          <w:r>
            <w:rPr>
              <w:szCs w:val="21"/>
            </w:rPr>
            <w:fldChar w:fldCharType="begin"/>
          </w:r>
          <w:r w:rsidR="00EF6003">
            <w:rPr>
              <w:szCs w:val="21"/>
            </w:rPr>
            <w:instrText xml:space="preserve"> MACROBUTTON  SnrToggleCheckbox √适用 </w:instrText>
          </w:r>
          <w:r>
            <w:rPr>
              <w:szCs w:val="21"/>
            </w:rPr>
            <w:fldChar w:fldCharType="end"/>
          </w:r>
          <w:r>
            <w:rPr>
              <w:szCs w:val="21"/>
            </w:rPr>
            <w:fldChar w:fldCharType="begin"/>
          </w:r>
          <w:r w:rsidR="00EF6003">
            <w:rPr>
              <w:szCs w:val="21"/>
            </w:rPr>
            <w:instrText xml:space="preserve"> MACROBUTTON  SnrToggleCheckbox □不适用 </w:instrText>
          </w:r>
          <w:r>
            <w:rPr>
              <w:szCs w:val="21"/>
            </w:rPr>
            <w:fldChar w:fldCharType="end"/>
          </w:r>
        </w:p>
      </w:sdtContent>
    </w:sdt>
    <w:sdt>
      <w:sdtPr>
        <w:rPr>
          <w:szCs w:val="21"/>
        </w:rPr>
        <w:alias w:val="模块:会计政策变更"/>
        <w:tag w:val="_GBC_0e06dc657bb8435eb065c6bd60685496"/>
        <w:id w:val="388924773"/>
        <w:lock w:val="sdtLocked"/>
        <w:placeholder>
          <w:docPart w:val="GBC22222222222222222222222222222"/>
        </w:placeholder>
      </w:sdtPr>
      <w:sdtEndPr>
        <w:rPr>
          <w:rFonts w:hint="eastAsia"/>
          <w:szCs w:val="24"/>
        </w:rPr>
      </w:sdtEndPr>
      <w:sdtConten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1842"/>
            <w:gridCol w:w="4150"/>
          </w:tblGrid>
          <w:tr w:rsidR="003D230C" w14:paraId="316A87C3" w14:textId="77777777" w:rsidTr="00850E50">
            <w:tc>
              <w:tcPr>
                <w:tcW w:w="1604" w:type="pct"/>
                <w:vAlign w:val="center"/>
              </w:tcPr>
              <w:p w14:paraId="0AECCCA8" w14:textId="77777777" w:rsidR="003D230C" w:rsidRPr="00796B07" w:rsidRDefault="003D230C" w:rsidP="00BF7E0B">
                <w:pPr>
                  <w:rPr>
                    <w:szCs w:val="21"/>
                    <w:highlight w:val="yellow"/>
                  </w:rPr>
                </w:pPr>
                <w:r w:rsidRPr="00ED2E2A">
                  <w:rPr>
                    <w:rFonts w:hint="eastAsia"/>
                    <w:szCs w:val="21"/>
                  </w:rPr>
                  <w:t>会计政策变更的内容和原因</w:t>
                </w:r>
              </w:p>
            </w:tc>
            <w:tc>
              <w:tcPr>
                <w:tcW w:w="1044" w:type="pct"/>
                <w:vAlign w:val="center"/>
              </w:tcPr>
              <w:p w14:paraId="397402CD" w14:textId="77777777" w:rsidR="003D230C" w:rsidRPr="00796B07" w:rsidRDefault="003D230C" w:rsidP="00BF7E0B">
                <w:pPr>
                  <w:jc w:val="center"/>
                  <w:rPr>
                    <w:szCs w:val="21"/>
                    <w:highlight w:val="yellow"/>
                  </w:rPr>
                </w:pPr>
                <w:r w:rsidRPr="00ED2E2A">
                  <w:rPr>
                    <w:szCs w:val="21"/>
                  </w:rPr>
                  <w:t>审批程序</w:t>
                </w:r>
              </w:p>
            </w:tc>
            <w:tc>
              <w:tcPr>
                <w:tcW w:w="2352" w:type="pct"/>
                <w:vAlign w:val="center"/>
              </w:tcPr>
              <w:p w14:paraId="329C4E09" w14:textId="77777777" w:rsidR="003D230C" w:rsidRPr="00796B07" w:rsidRDefault="003D230C" w:rsidP="00BF7E0B">
                <w:pPr>
                  <w:jc w:val="center"/>
                  <w:rPr>
                    <w:szCs w:val="21"/>
                    <w:highlight w:val="yellow"/>
                  </w:rPr>
                </w:pPr>
                <w:r w:rsidRPr="00ED2E2A">
                  <w:rPr>
                    <w:rFonts w:hint="eastAsia"/>
                    <w:szCs w:val="21"/>
                  </w:rPr>
                  <w:t>备注</w:t>
                </w:r>
                <w:r w:rsidRPr="00ED2E2A">
                  <w:rPr>
                    <w:szCs w:val="21"/>
                  </w:rPr>
                  <w:t>(</w:t>
                </w:r>
                <w:proofErr w:type="gramStart"/>
                <w:r w:rsidRPr="00ED2E2A">
                  <w:rPr>
                    <w:szCs w:val="21"/>
                  </w:rPr>
                  <w:t>受重要</w:t>
                </w:r>
                <w:proofErr w:type="gramEnd"/>
                <w:r w:rsidRPr="00ED2E2A">
                  <w:rPr>
                    <w:szCs w:val="21"/>
                  </w:rPr>
                  <w:t>影响的报表项目名称和金额)</w:t>
                </w:r>
              </w:p>
            </w:tc>
          </w:tr>
          <w:sdt>
            <w:sdtPr>
              <w:rPr>
                <w:rFonts w:asciiTheme="minorHAnsi" w:eastAsiaTheme="minorEastAsia" w:hAnsiTheme="minorHAnsi" w:cstheme="minorBidi" w:hint="eastAsia"/>
                <w:kern w:val="2"/>
                <w:szCs w:val="21"/>
              </w:rPr>
              <w:alias w:val="会计政策的变更"/>
              <w:tag w:val="_GBC_3ee3045c350e4d52ab819ea497aaf2f3"/>
              <w:id w:val="-1857185789"/>
              <w:lock w:val="sdtLocked"/>
              <w:placeholder>
                <w:docPart w:val="923D1AC31D7D453E92729CB8C26E86DE"/>
              </w:placeholder>
            </w:sdtPr>
            <w:sdtContent>
              <w:tr w:rsidR="003D230C" w:rsidRPr="003D230C" w14:paraId="2FA95DEB" w14:textId="77777777" w:rsidTr="00850E50">
                <w:sdt>
                  <w:sdtPr>
                    <w:rPr>
                      <w:rFonts w:asciiTheme="minorHAnsi" w:eastAsiaTheme="minorEastAsia" w:hAnsiTheme="minorHAnsi" w:cstheme="minorBidi" w:hint="eastAsia"/>
                      <w:kern w:val="2"/>
                      <w:szCs w:val="21"/>
                    </w:rPr>
                    <w:alias w:val="会计政策变更的内容和理由"/>
                    <w:tag w:val="_GBC_f40e86f15aac4e81960be4e742b5eaf7"/>
                    <w:id w:val="-972354064"/>
                    <w:lock w:val="sdtLocked"/>
                  </w:sdtPr>
                  <w:sdtEndPr>
                    <w:rPr>
                      <w:rFonts w:ascii="宋体" w:eastAsia="宋体" w:hAnsi="宋体" w:cs="Times New Roman"/>
                      <w:kern w:val="0"/>
                    </w:rPr>
                  </w:sdtEndPr>
                  <w:sdtContent>
                    <w:tc>
                      <w:tcPr>
                        <w:tcW w:w="1604" w:type="pct"/>
                      </w:tcPr>
                      <w:p w14:paraId="5EE70B2C" w14:textId="77777777" w:rsidR="003D230C" w:rsidRDefault="003D230C" w:rsidP="00BF7E0B">
                        <w:pPr>
                          <w:rPr>
                            <w:szCs w:val="21"/>
                          </w:rPr>
                        </w:pPr>
                        <w:r>
                          <w:rPr>
                            <w:rFonts w:eastAsiaTheme="minorEastAsia" w:cstheme="minorBidi" w:hint="eastAsia"/>
                            <w:kern w:val="2"/>
                            <w:szCs w:val="21"/>
                          </w:rPr>
                          <w:t>财政部2017年5月10日发布的《企业会计准则第16号-政府补助》（财会（2017）15号）</w:t>
                        </w:r>
                      </w:p>
                    </w:tc>
                  </w:sdtContent>
                </w:sdt>
                <w:sdt>
                  <w:sdtPr>
                    <w:rPr>
                      <w:rFonts w:hint="eastAsia"/>
                      <w:szCs w:val="21"/>
                    </w:rPr>
                    <w:alias w:val="会计政策的变更-审批程序"/>
                    <w:tag w:val="_GBC_738a89d298434c05820936c2d5ce24a6"/>
                    <w:id w:val="189734155"/>
                    <w:lock w:val="sdtLocked"/>
                  </w:sdtPr>
                  <w:sdtContent>
                    <w:tc>
                      <w:tcPr>
                        <w:tcW w:w="1044" w:type="pct"/>
                      </w:tcPr>
                      <w:p w14:paraId="60A46DD3" w14:textId="77777777" w:rsidR="003D230C" w:rsidRDefault="003D230C" w:rsidP="00BF7E0B">
                        <w:pPr>
                          <w:rPr>
                            <w:szCs w:val="21"/>
                          </w:rPr>
                        </w:pPr>
                        <w:r>
                          <w:rPr>
                            <w:rFonts w:hint="eastAsia"/>
                            <w:szCs w:val="21"/>
                          </w:rPr>
                          <w:t>2017年8月7日召开第五届董事会第二十二次会议审议通过</w:t>
                        </w:r>
                      </w:p>
                    </w:tc>
                  </w:sdtContent>
                </w:sdt>
                <w:sdt>
                  <w:sdtPr>
                    <w:rPr>
                      <w:szCs w:val="21"/>
                    </w:rPr>
                    <w:alias w:val="会计政策的变更-备注"/>
                    <w:tag w:val="_GBC_b444cb5e47d542aca4406f49e63a945f"/>
                    <w:id w:val="2141687614"/>
                    <w:lock w:val="sdtLocked"/>
                  </w:sdtPr>
                  <w:sdtContent>
                    <w:tc>
                      <w:tcPr>
                        <w:tcW w:w="2352" w:type="pct"/>
                      </w:tcPr>
                      <w:p w14:paraId="1F162580" w14:textId="77777777" w:rsidR="003D230C" w:rsidRDefault="003D230C" w:rsidP="00BF7E0B">
                        <w:pPr>
                          <w:rPr>
                            <w:szCs w:val="21"/>
                          </w:rPr>
                        </w:pPr>
                        <w:r>
                          <w:rPr>
                            <w:szCs w:val="21"/>
                          </w:rPr>
                          <w:t>公司对2017年1月1日存在的政府补助采用未来适用法处理，对2017年1月1日至本准则施行日之间新增的政府补助根据本准则进行调整，对2017年1-6月财务报表累计影响为：“其他收益”科目增加约307.68万元，“营业外收入”科目减少307.68万元。</w:t>
                        </w:r>
                      </w:p>
                    </w:tc>
                  </w:sdtContent>
                </w:sdt>
              </w:tr>
            </w:sdtContent>
          </w:sdt>
        </w:tbl>
        <w:p w14:paraId="0F84BF9D" w14:textId="77777777" w:rsidR="00FC7A49" w:rsidRPr="003D230C" w:rsidRDefault="00FE42B0" w:rsidP="003D230C"/>
      </w:sdtContent>
    </w:sdt>
    <w:p w14:paraId="72B7A932" w14:textId="77777777" w:rsidR="00FC7A49" w:rsidRDefault="00FC7A49">
      <w:pPr>
        <w:rPr>
          <w:szCs w:val="21"/>
        </w:rPr>
      </w:pPr>
    </w:p>
    <w:p w14:paraId="0AE2E817" w14:textId="77777777" w:rsidR="00FC7A49" w:rsidRDefault="006C5602" w:rsidP="006807BE">
      <w:pPr>
        <w:pStyle w:val="2"/>
        <w:numPr>
          <w:ilvl w:val="0"/>
          <w:numId w:val="8"/>
        </w:numPr>
        <w:rPr>
          <w:rFonts w:ascii="宋体" w:hAnsi="宋体"/>
        </w:rPr>
      </w:pPr>
      <w:r>
        <w:rPr>
          <w:rFonts w:ascii="宋体" w:hAnsi="宋体" w:hint="eastAsia"/>
        </w:rPr>
        <w:lastRenderedPageBreak/>
        <w:t>税项</w:t>
      </w:r>
    </w:p>
    <w:sdt>
      <w:sdtPr>
        <w:rPr>
          <w:rFonts w:asciiTheme="minorHAnsi" w:hAnsiTheme="minorHAnsi" w:cs="宋体"/>
          <w:b w:val="0"/>
          <w:bCs w:val="0"/>
          <w:kern w:val="0"/>
          <w:szCs w:val="22"/>
        </w:rPr>
        <w:alias w:val="模块:主要税种及税率"/>
        <w:tag w:val="_GBC_21c965fa52af49a9865023fb4e05671a"/>
        <w:id w:val="-1454474654"/>
        <w:lock w:val="sdtLocked"/>
        <w:placeholder>
          <w:docPart w:val="GBC22222222222222222222222222222"/>
        </w:placeholder>
      </w:sdtPr>
      <w:sdtEndPr>
        <w:rPr>
          <w:rFonts w:ascii="宋体" w:hAnsi="宋体" w:cs="Times New Roman"/>
          <w:kern w:val="2"/>
          <w:szCs w:val="21"/>
        </w:rPr>
      </w:sdtEndPr>
      <w:sdtContent>
        <w:p w14:paraId="3DEE76D3" w14:textId="77777777" w:rsidR="00FC7A49" w:rsidRDefault="006C5602" w:rsidP="006807BE">
          <w:pPr>
            <w:pStyle w:val="3"/>
            <w:numPr>
              <w:ilvl w:val="0"/>
              <w:numId w:val="19"/>
            </w:numPr>
            <w:tabs>
              <w:tab w:val="left" w:pos="546"/>
            </w:tabs>
          </w:pPr>
          <w:r>
            <w:t>主要税种及税率</w:t>
          </w:r>
        </w:p>
        <w:p w14:paraId="00514689" w14:textId="77777777" w:rsidR="00FC7A49" w:rsidRDefault="006C5602">
          <w:r>
            <w:rPr>
              <w:rFonts w:hint="eastAsia"/>
            </w:rPr>
            <w:t>主要税种及税率情况</w:t>
          </w:r>
        </w:p>
        <w:sdt>
          <w:sdtPr>
            <w:alias w:val="是否适用：主要税种及税率情况 [双击切换]"/>
            <w:tag w:val="_GBC_fd47fa4fd9aa499c8903795268a25582"/>
            <w:id w:val="-1096630751"/>
            <w:lock w:val="sdtContentLocked"/>
            <w:placeholder>
              <w:docPart w:val="GBC22222222222222222222222222222"/>
            </w:placeholder>
          </w:sdtPr>
          <w:sdtContent>
            <w:p w14:paraId="490BACFE" w14:textId="77777777" w:rsidR="00FC7A49" w:rsidRDefault="006C5602">
              <w:r>
                <w:fldChar w:fldCharType="begin"/>
              </w:r>
              <w:r w:rsidR="002B4AE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402"/>
            <w:gridCol w:w="3441"/>
          </w:tblGrid>
          <w:tr w:rsidR="002B4AE5" w14:paraId="238B4F97" w14:textId="77777777" w:rsidTr="00B450F4">
            <w:tc>
              <w:tcPr>
                <w:tcW w:w="1122" w:type="pct"/>
                <w:vAlign w:val="center"/>
              </w:tcPr>
              <w:p w14:paraId="5FF86118" w14:textId="77777777" w:rsidR="002B4AE5" w:rsidRDefault="002B4AE5" w:rsidP="00B3477F">
                <w:pPr>
                  <w:jc w:val="center"/>
                  <w:rPr>
                    <w:szCs w:val="21"/>
                  </w:rPr>
                </w:pPr>
                <w:r>
                  <w:rPr>
                    <w:szCs w:val="21"/>
                  </w:rPr>
                  <w:t>税种</w:t>
                </w:r>
              </w:p>
            </w:tc>
            <w:tc>
              <w:tcPr>
                <w:tcW w:w="1928" w:type="pct"/>
                <w:vAlign w:val="center"/>
              </w:tcPr>
              <w:p w14:paraId="56B1AF42" w14:textId="77777777" w:rsidR="002B4AE5" w:rsidRDefault="002B4AE5" w:rsidP="00B3477F">
                <w:pPr>
                  <w:jc w:val="center"/>
                  <w:rPr>
                    <w:szCs w:val="21"/>
                  </w:rPr>
                </w:pPr>
                <w:r>
                  <w:rPr>
                    <w:szCs w:val="21"/>
                  </w:rPr>
                  <w:t>计税依据</w:t>
                </w:r>
              </w:p>
            </w:tc>
            <w:tc>
              <w:tcPr>
                <w:tcW w:w="1950" w:type="pct"/>
                <w:vAlign w:val="center"/>
              </w:tcPr>
              <w:p w14:paraId="799D5323" w14:textId="77777777" w:rsidR="002B4AE5" w:rsidRDefault="002B4AE5" w:rsidP="00B3477F">
                <w:pPr>
                  <w:jc w:val="center"/>
                  <w:rPr>
                    <w:szCs w:val="21"/>
                  </w:rPr>
                </w:pPr>
                <w:r>
                  <w:rPr>
                    <w:szCs w:val="21"/>
                  </w:rPr>
                  <w:t>税率</w:t>
                </w:r>
              </w:p>
            </w:tc>
          </w:tr>
          <w:tr w:rsidR="002B4AE5" w14:paraId="4215ACDF" w14:textId="77777777" w:rsidTr="00B450F4">
            <w:tc>
              <w:tcPr>
                <w:tcW w:w="1122" w:type="pct"/>
              </w:tcPr>
              <w:p w14:paraId="327920A8" w14:textId="77777777" w:rsidR="002B4AE5" w:rsidRDefault="002B4AE5" w:rsidP="00B3477F">
                <w:pPr>
                  <w:rPr>
                    <w:szCs w:val="21"/>
                  </w:rPr>
                </w:pPr>
                <w:r>
                  <w:rPr>
                    <w:szCs w:val="21"/>
                  </w:rPr>
                  <w:t>增值税</w:t>
                </w:r>
              </w:p>
            </w:tc>
            <w:sdt>
              <w:sdtPr>
                <w:rPr>
                  <w:szCs w:val="21"/>
                </w:rPr>
                <w:alias w:val="增值税的计缴标准"/>
                <w:tag w:val="_GBC_11f2a3832d244b0ab73a57a8c8a61bf2"/>
                <w:id w:val="1338568561"/>
                <w:lock w:val="sdtLocked"/>
              </w:sdtPr>
              <w:sdtContent>
                <w:tc>
                  <w:tcPr>
                    <w:tcW w:w="1928" w:type="pct"/>
                  </w:tcPr>
                  <w:p w14:paraId="6BE6ADD6" w14:textId="77777777" w:rsidR="002B4AE5" w:rsidRDefault="002B4AE5" w:rsidP="00B3477F">
                    <w:pPr>
                      <w:rPr>
                        <w:szCs w:val="21"/>
                      </w:rPr>
                    </w:pPr>
                    <w:r>
                      <w:rPr>
                        <w:szCs w:val="21"/>
                      </w:rPr>
                      <w:t>销售货物、设计服务收入</w:t>
                    </w:r>
                  </w:p>
                </w:tc>
              </w:sdtContent>
            </w:sdt>
            <w:sdt>
              <w:sdtPr>
                <w:rPr>
                  <w:szCs w:val="21"/>
                </w:rPr>
                <w:alias w:val="增值税税率"/>
                <w:tag w:val="_GBC_ba800c47453f4253a4567179200d7fdf"/>
                <w:id w:val="1091356452"/>
                <w:lock w:val="sdtLocked"/>
              </w:sdtPr>
              <w:sdtContent>
                <w:tc>
                  <w:tcPr>
                    <w:tcW w:w="1950" w:type="pct"/>
                  </w:tcPr>
                  <w:p w14:paraId="0BA7DEA9" w14:textId="77777777" w:rsidR="002B4AE5" w:rsidRDefault="002B4AE5" w:rsidP="00B3477F">
                    <w:pPr>
                      <w:rPr>
                        <w:szCs w:val="21"/>
                      </w:rPr>
                    </w:pPr>
                    <w:r>
                      <w:rPr>
                        <w:szCs w:val="21"/>
                      </w:rPr>
                      <w:t>17%、7%、6%、19%（境外）</w:t>
                    </w:r>
                  </w:p>
                </w:tc>
              </w:sdtContent>
            </w:sdt>
          </w:tr>
          <w:tr w:rsidR="002B4AE5" w14:paraId="3FF429C2" w14:textId="77777777" w:rsidTr="00B450F4">
            <w:tc>
              <w:tcPr>
                <w:tcW w:w="1122" w:type="pct"/>
              </w:tcPr>
              <w:p w14:paraId="5495B8AF" w14:textId="77777777" w:rsidR="002B4AE5" w:rsidRDefault="002B4AE5" w:rsidP="00B3477F">
                <w:pPr>
                  <w:rPr>
                    <w:szCs w:val="21"/>
                  </w:rPr>
                </w:pPr>
                <w:r>
                  <w:rPr>
                    <w:szCs w:val="21"/>
                  </w:rPr>
                  <w:t>城市维护建设税</w:t>
                </w:r>
              </w:p>
            </w:tc>
            <w:sdt>
              <w:sdtPr>
                <w:rPr>
                  <w:szCs w:val="21"/>
                </w:rPr>
                <w:alias w:val="城建税的计缴标准"/>
                <w:tag w:val="_GBC_b8adb0d580af4d7cbe52b708530d870e"/>
                <w:id w:val="302115341"/>
                <w:lock w:val="sdtLocked"/>
              </w:sdtPr>
              <w:sdtContent>
                <w:tc>
                  <w:tcPr>
                    <w:tcW w:w="1928" w:type="pct"/>
                  </w:tcPr>
                  <w:p w14:paraId="0EDAEAF8" w14:textId="77777777" w:rsidR="002B4AE5" w:rsidRDefault="0095477D" w:rsidP="00B3477F">
                    <w:pPr>
                      <w:rPr>
                        <w:szCs w:val="21"/>
                      </w:rPr>
                    </w:pPr>
                    <w:r>
                      <w:rPr>
                        <w:szCs w:val="21"/>
                      </w:rPr>
                      <w:t>应纳增值税</w:t>
                    </w:r>
                  </w:p>
                </w:tc>
              </w:sdtContent>
            </w:sdt>
            <w:sdt>
              <w:sdtPr>
                <w:rPr>
                  <w:szCs w:val="21"/>
                </w:rPr>
                <w:alias w:val="城建税税率"/>
                <w:tag w:val="_GBC_0bf2ebb5727a4af29d739eff67e0cd9c"/>
                <w:id w:val="1923755567"/>
                <w:lock w:val="sdtLocked"/>
              </w:sdtPr>
              <w:sdtContent>
                <w:tc>
                  <w:tcPr>
                    <w:tcW w:w="1950" w:type="pct"/>
                  </w:tcPr>
                  <w:p w14:paraId="7F74D3F4" w14:textId="77777777" w:rsidR="002B4AE5" w:rsidRDefault="002B4AE5" w:rsidP="00B3477F">
                    <w:pPr>
                      <w:rPr>
                        <w:szCs w:val="21"/>
                      </w:rPr>
                    </w:pPr>
                    <w:r>
                      <w:rPr>
                        <w:szCs w:val="21"/>
                      </w:rPr>
                      <w:t>7%、5%</w:t>
                    </w:r>
                  </w:p>
                </w:tc>
              </w:sdtContent>
            </w:sdt>
          </w:tr>
          <w:tr w:rsidR="002B4AE5" w14:paraId="655BF4DF" w14:textId="77777777" w:rsidTr="00B450F4">
            <w:tc>
              <w:tcPr>
                <w:tcW w:w="1122" w:type="pct"/>
              </w:tcPr>
              <w:p w14:paraId="14F2C388" w14:textId="77777777" w:rsidR="002B4AE5" w:rsidRDefault="002B4AE5" w:rsidP="00B3477F">
                <w:pPr>
                  <w:rPr>
                    <w:szCs w:val="21"/>
                  </w:rPr>
                </w:pPr>
                <w:r>
                  <w:rPr>
                    <w:szCs w:val="21"/>
                  </w:rPr>
                  <w:t>企业所得税</w:t>
                </w:r>
              </w:p>
            </w:tc>
            <w:sdt>
              <w:sdtPr>
                <w:rPr>
                  <w:szCs w:val="21"/>
                </w:rPr>
                <w:alias w:val="所得税的计缴标准"/>
                <w:tag w:val="_GBC_fc8438529f7f47089c036c6f62ba0dc7"/>
                <w:id w:val="355625284"/>
                <w:lock w:val="sdtLocked"/>
              </w:sdtPr>
              <w:sdtContent>
                <w:tc>
                  <w:tcPr>
                    <w:tcW w:w="1928" w:type="pct"/>
                  </w:tcPr>
                  <w:p w14:paraId="4043F9E5" w14:textId="77777777" w:rsidR="002B4AE5" w:rsidRDefault="002B4AE5" w:rsidP="00B3477F">
                    <w:pPr>
                      <w:rPr>
                        <w:szCs w:val="21"/>
                      </w:rPr>
                    </w:pPr>
                    <w:r>
                      <w:rPr>
                        <w:szCs w:val="21"/>
                      </w:rPr>
                      <w:t>应纳税所得额</w:t>
                    </w:r>
                  </w:p>
                </w:tc>
              </w:sdtContent>
            </w:sdt>
            <w:sdt>
              <w:sdtPr>
                <w:rPr>
                  <w:szCs w:val="21"/>
                </w:rPr>
                <w:alias w:val="企业所得税税率"/>
                <w:tag w:val="_GBC_10a877fdd8df46e98ec5e56db75c969a"/>
                <w:id w:val="-1111660848"/>
                <w:lock w:val="sdtLocked"/>
              </w:sdtPr>
              <w:sdtContent>
                <w:tc>
                  <w:tcPr>
                    <w:tcW w:w="1950" w:type="pct"/>
                  </w:tcPr>
                  <w:p w14:paraId="0AD69698" w14:textId="77777777" w:rsidR="002B4AE5" w:rsidRDefault="002B4AE5" w:rsidP="00B3477F">
                    <w:pPr>
                      <w:rPr>
                        <w:szCs w:val="21"/>
                      </w:rPr>
                    </w:pPr>
                    <w:r>
                      <w:rPr>
                        <w:szCs w:val="21"/>
                      </w:rPr>
                      <w:t>25%（境外税率32.45%、30.89%、28%、16.50%、15.50%）</w:t>
                    </w:r>
                  </w:p>
                </w:tc>
              </w:sdtContent>
            </w:sdt>
          </w:tr>
          <w:sdt>
            <w:sdtPr>
              <w:rPr>
                <w:szCs w:val="21"/>
              </w:rPr>
              <w:alias w:val="其他主要税种及税率"/>
              <w:tag w:val="_GBC_b4f10406bc8741879c7bff390b72f9b9"/>
              <w:id w:val="1211771890"/>
              <w:lock w:val="sdtLocked"/>
              <w:placeholder>
                <w:docPart w:val="697A3E86E5504179BC542E71FE2DB740"/>
              </w:placeholder>
            </w:sdtPr>
            <w:sdtContent>
              <w:tr w:rsidR="002B4AE5" w14:paraId="2EAF0E33" w14:textId="77777777" w:rsidTr="00B450F4">
                <w:sdt>
                  <w:sdtPr>
                    <w:rPr>
                      <w:szCs w:val="21"/>
                    </w:rPr>
                    <w:alias w:val="其他主要税种名称"/>
                    <w:tag w:val="_GBC_1223c460ad9643b2be25823841569b04"/>
                    <w:id w:val="-1655285469"/>
                    <w:lock w:val="sdtLocked"/>
                  </w:sdtPr>
                  <w:sdtEndPr>
                    <w:rPr>
                      <w:rFonts w:cs="Times New Roman"/>
                      <w:sz w:val="20"/>
                    </w:rPr>
                  </w:sdtEndPr>
                  <w:sdtContent>
                    <w:tc>
                      <w:tcPr>
                        <w:tcW w:w="1122" w:type="pct"/>
                      </w:tcPr>
                      <w:p w14:paraId="13CDFCEF" w14:textId="77777777" w:rsidR="002B4AE5" w:rsidRDefault="002B4AE5" w:rsidP="00B3477F">
                        <w:pPr>
                          <w:rPr>
                            <w:szCs w:val="21"/>
                          </w:rPr>
                        </w:pPr>
                        <w:r>
                          <w:rPr>
                            <w:rFonts w:cstheme="minorBidi"/>
                            <w:kern w:val="2"/>
                            <w:szCs w:val="21"/>
                          </w:rPr>
                          <w:t>房产税</w:t>
                        </w:r>
                      </w:p>
                    </w:tc>
                  </w:sdtContent>
                </w:sdt>
                <w:sdt>
                  <w:sdtPr>
                    <w:rPr>
                      <w:szCs w:val="21"/>
                    </w:rPr>
                    <w:alias w:val="其他主要税种计税依据"/>
                    <w:tag w:val="_GBC_36b43cfa1c5b4e56b53e56c3668c2985"/>
                    <w:id w:val="-475764712"/>
                    <w:lock w:val="sdtLocked"/>
                  </w:sdtPr>
                  <w:sdtContent>
                    <w:tc>
                      <w:tcPr>
                        <w:tcW w:w="1928" w:type="pct"/>
                      </w:tcPr>
                      <w:p w14:paraId="606D2235" w14:textId="77777777" w:rsidR="002B4AE5" w:rsidRDefault="002B4AE5" w:rsidP="00B3477F">
                        <w:pPr>
                          <w:rPr>
                            <w:szCs w:val="21"/>
                          </w:rPr>
                        </w:pPr>
                        <w:r>
                          <w:rPr>
                            <w:szCs w:val="21"/>
                          </w:rPr>
                          <w:t>租赁收入或房产原值的70%</w:t>
                        </w:r>
                      </w:p>
                    </w:tc>
                  </w:sdtContent>
                </w:sdt>
                <w:sdt>
                  <w:sdtPr>
                    <w:rPr>
                      <w:szCs w:val="21"/>
                    </w:rPr>
                    <w:alias w:val="其他主要税种税率"/>
                    <w:tag w:val="_GBC_ff09195391064ccb8c7ca98d11731bcc"/>
                    <w:id w:val="-1347948780"/>
                    <w:lock w:val="sdtLocked"/>
                  </w:sdtPr>
                  <w:sdtContent>
                    <w:tc>
                      <w:tcPr>
                        <w:tcW w:w="1950" w:type="pct"/>
                      </w:tcPr>
                      <w:p w14:paraId="55C62CBC" w14:textId="77777777" w:rsidR="002B4AE5" w:rsidRDefault="002B4AE5" w:rsidP="00B3477F">
                        <w:pPr>
                          <w:rPr>
                            <w:szCs w:val="21"/>
                          </w:rPr>
                        </w:pPr>
                        <w:r>
                          <w:rPr>
                            <w:szCs w:val="21"/>
                          </w:rPr>
                          <w:t>12%、1.2%</w:t>
                        </w:r>
                      </w:p>
                    </w:tc>
                  </w:sdtContent>
                </w:sdt>
              </w:tr>
            </w:sdtContent>
          </w:sdt>
        </w:tbl>
        <w:p w14:paraId="0CC09592" w14:textId="77777777" w:rsidR="002B4AE5" w:rsidRDefault="002B4AE5"/>
        <w:p w14:paraId="5336A9C0" w14:textId="77777777" w:rsidR="00FC7A49" w:rsidRDefault="006C5602">
          <w:pPr>
            <w:rPr>
              <w:szCs w:val="21"/>
            </w:rPr>
          </w:pPr>
          <w:r>
            <w:rPr>
              <w:rFonts w:hint="eastAsia"/>
              <w:szCs w:val="21"/>
            </w:rPr>
            <w:t>存在不同企业所得税税率纳税主体的，披露情况说明</w:t>
          </w:r>
        </w:p>
        <w:p w14:paraId="731B0EED" w14:textId="77777777" w:rsidR="00733A2E" w:rsidRDefault="00FE42B0" w:rsidP="002B2B27">
          <w:pPr>
            <w:rPr>
              <w:szCs w:val="21"/>
            </w:rPr>
          </w:pPr>
          <w:sdt>
            <w:sdtPr>
              <w:rPr>
                <w:szCs w:val="21"/>
              </w:rPr>
              <w:alias w:val="是否适用：存在不同企业所得税税率纳税主体的，披露情况说明[双击切换]"/>
              <w:tag w:val="_GBC_848dc0d1182048ccb5485f3b0d7d1d70"/>
              <w:id w:val="973403907"/>
              <w:lock w:val="sdtContentLocked"/>
              <w:placeholder>
                <w:docPart w:val="GBC22222222222222222222222222222"/>
              </w:placeholder>
            </w:sdtPr>
            <w:sdtContent>
              <w:r w:rsidR="006C5602">
                <w:rPr>
                  <w:szCs w:val="21"/>
                </w:rPr>
                <w:fldChar w:fldCharType="begin"/>
              </w:r>
              <w:r w:rsidR="00733A2E">
                <w:rPr>
                  <w:szCs w:val="21"/>
                </w:rPr>
                <w:instrText xml:space="preserve"> MACROBUTTON  SnrToggleCheckbox √适用 </w:instrText>
              </w:r>
              <w:r w:rsidR="006C5602">
                <w:rPr>
                  <w:szCs w:val="21"/>
                </w:rPr>
                <w:fldChar w:fldCharType="end"/>
              </w:r>
              <w:r w:rsidR="006C5602">
                <w:rPr>
                  <w:szCs w:val="21"/>
                </w:rPr>
                <w:fldChar w:fldCharType="begin"/>
              </w:r>
              <w:r w:rsidR="00733A2E">
                <w:rPr>
                  <w:szCs w:val="21"/>
                </w:rPr>
                <w:instrText xml:space="preserve"> MACROBUTTON  SnrToggleCheckbox □不适用 </w:instrText>
              </w:r>
              <w:r w:rsidR="006C5602">
                <w:rPr>
                  <w:szCs w:val="21"/>
                </w:rPr>
                <w:fldChar w:fldCharType="end"/>
              </w:r>
            </w:sdtContent>
          </w:sdt>
        </w:p>
        <w:p w14:paraId="701894AD" w14:textId="77777777" w:rsidR="002B4AE5" w:rsidRPr="003B51DA" w:rsidRDefault="002B4AE5" w:rsidP="005F1D54">
          <w:pPr>
            <w:ind w:firstLineChars="200" w:firstLine="440"/>
          </w:pPr>
          <w:r w:rsidRPr="00EA305D">
            <w:rPr>
              <w:rFonts w:hint="eastAsia"/>
              <w:sz w:val="22"/>
              <w:szCs w:val="22"/>
            </w:rPr>
            <w:t>不同企业</w:t>
          </w:r>
          <w:r w:rsidRPr="00EA305D">
            <w:rPr>
              <w:sz w:val="22"/>
              <w:szCs w:val="22"/>
            </w:rPr>
            <w:t>所得税税率</w:t>
          </w:r>
          <w:r w:rsidRPr="00EA305D">
            <w:rPr>
              <w:rFonts w:hint="eastAsia"/>
              <w:sz w:val="22"/>
              <w:szCs w:val="22"/>
            </w:rPr>
            <w:t>纳税主体说明：</w:t>
          </w:r>
          <w:r>
            <w:rPr>
              <w:rFonts w:hint="eastAsia"/>
              <w:sz w:val="22"/>
              <w:szCs w:val="22"/>
            </w:rPr>
            <w:t>适用于</w:t>
          </w:r>
          <w:r w:rsidRPr="00EA305D">
            <w:rPr>
              <w:rFonts w:hint="eastAsia"/>
              <w:sz w:val="22"/>
              <w:szCs w:val="22"/>
            </w:rPr>
            <w:t>除15%、25%税率之外的其他企业所得税税率</w:t>
          </w:r>
          <w:r>
            <w:rPr>
              <w:rFonts w:hint="eastAsia"/>
              <w:sz w:val="22"/>
              <w:szCs w:val="22"/>
            </w:rPr>
            <w:t>的</w:t>
          </w:r>
          <w:r w:rsidRPr="00EA305D">
            <w:rPr>
              <w:rFonts w:hint="eastAsia"/>
              <w:sz w:val="22"/>
              <w:szCs w:val="22"/>
            </w:rPr>
            <w:t>主要是</w:t>
          </w:r>
          <w:r>
            <w:rPr>
              <w:rFonts w:hint="eastAsia"/>
              <w:sz w:val="22"/>
              <w:szCs w:val="22"/>
            </w:rPr>
            <w:t>中</w:t>
          </w:r>
          <w:proofErr w:type="gramStart"/>
          <w:r>
            <w:rPr>
              <w:rFonts w:hint="eastAsia"/>
              <w:sz w:val="22"/>
              <w:szCs w:val="22"/>
            </w:rPr>
            <w:t>材国际境外</w:t>
          </w:r>
          <w:proofErr w:type="gramEnd"/>
          <w:r>
            <w:rPr>
              <w:rFonts w:hint="eastAsia"/>
              <w:sz w:val="22"/>
              <w:szCs w:val="22"/>
            </w:rPr>
            <w:t>子公司。</w:t>
          </w:r>
        </w:p>
        <w:p w14:paraId="7A0CB757" w14:textId="77777777" w:rsidR="00FC7A49" w:rsidRDefault="00FE42B0">
          <w:pPr>
            <w:rPr>
              <w:szCs w:val="21"/>
            </w:rPr>
          </w:pPr>
        </w:p>
      </w:sdtContent>
    </w:sdt>
    <w:sdt>
      <w:sdtPr>
        <w:rPr>
          <w:rFonts w:ascii="宋体" w:hAnsi="宋体" w:cs="宋体"/>
          <w:b w:val="0"/>
          <w:bCs w:val="0"/>
          <w:kern w:val="0"/>
          <w:szCs w:val="22"/>
        </w:rPr>
        <w:alias w:val="模块:税收优惠及批文"/>
        <w:tag w:val="_GBC_8efa381cc976417f9135f0c744d05452"/>
        <w:id w:val="-806631700"/>
        <w:lock w:val="sdtLocked"/>
        <w:placeholder>
          <w:docPart w:val="GBC22222222222222222222222222222"/>
        </w:placeholder>
      </w:sdtPr>
      <w:sdtEndPr>
        <w:rPr>
          <w:rFonts w:asciiTheme="minorEastAsia" w:eastAsiaTheme="minorEastAsia" w:hAnsiTheme="minorEastAsia" w:cs="Times New Roman" w:hint="eastAsia"/>
          <w:kern w:val="2"/>
          <w:szCs w:val="21"/>
        </w:rPr>
      </w:sdtEndPr>
      <w:sdtContent>
        <w:p w14:paraId="54E2869B" w14:textId="77777777" w:rsidR="00FC7A49" w:rsidRDefault="006C5602" w:rsidP="006807BE">
          <w:pPr>
            <w:pStyle w:val="3"/>
            <w:numPr>
              <w:ilvl w:val="0"/>
              <w:numId w:val="19"/>
            </w:numPr>
            <w:tabs>
              <w:tab w:val="left" w:pos="546"/>
            </w:tabs>
          </w:pPr>
          <w:r>
            <w:t>税收优惠</w:t>
          </w:r>
        </w:p>
        <w:sdt>
          <w:sdtPr>
            <w:rPr>
              <w:rFonts w:hint="eastAsia"/>
              <w:szCs w:val="21"/>
            </w:rPr>
            <w:alias w:val="是否适用：税收优惠[双击切换]"/>
            <w:tag w:val="_GBC_f8eb23e7a2e74e448e4eb46519d87bd6"/>
            <w:id w:val="1790235842"/>
            <w:lock w:val="sdtContentLocked"/>
            <w:placeholder>
              <w:docPart w:val="GBC22222222222222222222222222222"/>
            </w:placeholder>
          </w:sdtPr>
          <w:sdtContent>
            <w:p w14:paraId="1152C7D8" w14:textId="77777777" w:rsidR="00FC7A49" w:rsidRDefault="006C5602">
              <w:pPr>
                <w:rPr>
                  <w:szCs w:val="21"/>
                </w:rPr>
              </w:pPr>
              <w:r>
                <w:rPr>
                  <w:szCs w:val="21"/>
                </w:rPr>
                <w:fldChar w:fldCharType="begin"/>
              </w:r>
              <w:r w:rsidR="002B4AE5">
                <w:rPr>
                  <w:szCs w:val="21"/>
                </w:rPr>
                <w:instrText xml:space="preserve"> MACROBUTTON  SnrToggleCheckbox √适用 </w:instrText>
              </w:r>
              <w:r>
                <w:rPr>
                  <w:szCs w:val="21"/>
                </w:rPr>
                <w:fldChar w:fldCharType="end"/>
              </w:r>
              <w:r>
                <w:rPr>
                  <w:szCs w:val="21"/>
                </w:rPr>
                <w:fldChar w:fldCharType="begin"/>
              </w:r>
              <w:r w:rsidR="002B4AE5">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2117635770"/>
            <w:lock w:val="sdtLocked"/>
            <w:placeholder>
              <w:docPart w:val="GBC22222222222222222222222222222"/>
            </w:placeholder>
          </w:sdtPr>
          <w:sdtContent>
            <w:p w14:paraId="2FC973A6" w14:textId="77777777" w:rsidR="002B4AE5" w:rsidRPr="00387E13" w:rsidRDefault="002B4AE5" w:rsidP="00850E50">
              <w:pPr>
                <w:spacing w:line="276" w:lineRule="auto"/>
                <w:ind w:firstLineChars="200" w:firstLine="420"/>
                <w:rPr>
                  <w:color w:val="000000"/>
                  <w:szCs w:val="22"/>
                </w:rPr>
              </w:pPr>
              <w:r w:rsidRPr="00387E13">
                <w:rPr>
                  <w:rFonts w:hint="eastAsia"/>
                  <w:color w:val="000000"/>
                  <w:szCs w:val="22"/>
                </w:rPr>
                <w:t>根据《高新技术企业认定管理办法》（国科发火【2008】172号）和《高新技术企业认定管理工作指引》（国科发火【2008】362号）有关规定，经企业申报、专家审查、认定机构认定、国家公示与备案</w:t>
              </w:r>
              <w:r w:rsidRPr="002B2B27">
                <w:rPr>
                  <w:rFonts w:hint="eastAsia"/>
                  <w:color w:val="000000"/>
                  <w:szCs w:val="22"/>
                </w:rPr>
                <w:t>，本公司及本集团之二级子公司装备集团公司、中</w:t>
              </w:r>
              <w:proofErr w:type="gramStart"/>
              <w:r w:rsidRPr="002B2B27">
                <w:rPr>
                  <w:rFonts w:hint="eastAsia"/>
                  <w:color w:val="000000"/>
                  <w:szCs w:val="22"/>
                </w:rPr>
                <w:t>材建设</w:t>
              </w:r>
              <w:proofErr w:type="gramEnd"/>
              <w:r w:rsidRPr="002B2B27">
                <w:rPr>
                  <w:rFonts w:hint="eastAsia"/>
                  <w:color w:val="000000"/>
                  <w:szCs w:val="22"/>
                </w:rPr>
                <w:t>公司、成都院公司、苏州中材公司、天津设计院、中</w:t>
              </w:r>
              <w:proofErr w:type="gramStart"/>
              <w:r w:rsidRPr="002B2B27">
                <w:rPr>
                  <w:rFonts w:hint="eastAsia"/>
                  <w:color w:val="000000"/>
                  <w:szCs w:val="22"/>
                </w:rPr>
                <w:t>材环境</w:t>
              </w:r>
              <w:proofErr w:type="gramEnd"/>
              <w:r w:rsidRPr="002B2B27">
                <w:rPr>
                  <w:rFonts w:hint="eastAsia"/>
                  <w:color w:val="000000"/>
                  <w:szCs w:val="22"/>
                </w:rPr>
                <w:t>公司、安徽节源公司，三级子公司中材(天津)粉体技术装备有限公司、中材（天津）控制工程有限公司、徐州中材装备重型机械有限公司、常熟中材重型机械有限公司、溧阳中材重型机器有限公司、河南中材环保有限公司、唐山中材重型机械有限公司，被认定为高新技术企业，按规定企业所得税税率适用15%的税收优惠。</w:t>
              </w:r>
            </w:p>
            <w:p w14:paraId="5E667A66" w14:textId="77777777" w:rsidR="002B4AE5" w:rsidRPr="00387E13" w:rsidRDefault="002B4AE5" w:rsidP="00850E50">
              <w:pPr>
                <w:spacing w:line="276" w:lineRule="auto"/>
                <w:ind w:firstLineChars="200" w:firstLine="420"/>
                <w:rPr>
                  <w:color w:val="000000"/>
                  <w:szCs w:val="22"/>
                </w:rPr>
              </w:pPr>
              <w:r w:rsidRPr="00387E13">
                <w:rPr>
                  <w:rFonts w:hint="eastAsia"/>
                  <w:color w:val="000000"/>
                  <w:szCs w:val="22"/>
                </w:rPr>
                <w:t>根据财政部、国家税务总局《关于促进节能服务产业发展增值税、营业税和企业所得税政策问题的通知》（财税[2010]110号），安徽节源公司合同能源管理项目符合企业所得税税法有关规定的，</w:t>
              </w:r>
              <w:proofErr w:type="gramStart"/>
              <w:r w:rsidRPr="00387E13">
                <w:rPr>
                  <w:rFonts w:hint="eastAsia"/>
                  <w:color w:val="000000"/>
                  <w:szCs w:val="22"/>
                </w:rPr>
                <w:t>自项目</w:t>
              </w:r>
              <w:proofErr w:type="gramEnd"/>
              <w:r w:rsidRPr="00387E13">
                <w:rPr>
                  <w:rFonts w:hint="eastAsia"/>
                  <w:color w:val="000000"/>
                  <w:szCs w:val="22"/>
                </w:rPr>
                <w:t>取得第一笔生产经营收入所属纳税年度起，第一年至第三年免征企业所得税，第四年至第六年按照25%的法定税率减半征收企业所得税。</w:t>
              </w:r>
            </w:p>
            <w:p w14:paraId="1C7285C1" w14:textId="77777777" w:rsidR="00FC7A49" w:rsidRDefault="002B4AE5" w:rsidP="00850E50">
              <w:pPr>
                <w:spacing w:line="276" w:lineRule="auto"/>
                <w:ind w:firstLineChars="200" w:firstLine="420"/>
                <w:rPr>
                  <w:szCs w:val="21"/>
                </w:rPr>
              </w:pPr>
              <w:r w:rsidRPr="00387E13">
                <w:rPr>
                  <w:rFonts w:hint="eastAsia"/>
                  <w:color w:val="000000"/>
                  <w:szCs w:val="22"/>
                </w:rPr>
                <w:t>根据财政部、国家税务总局《关于促进节能服务产业发展增值税、营业税和企业所得税政策问题的通知》（财税[2010]110号），安徽节源公司对符合条件的合同能源管理项目将项目中的增值税应税货物转让给用能企业的，暂免征收增值税。</w:t>
              </w:r>
            </w:p>
          </w:sdtContent>
        </w:sdt>
        <w:p w14:paraId="708209C3" w14:textId="77777777" w:rsidR="00FC7A49" w:rsidRDefault="00FE42B0">
          <w:pPr>
            <w:rPr>
              <w:rFonts w:asciiTheme="minorEastAsia" w:eastAsiaTheme="minorEastAsia" w:hAnsiTheme="minorEastAsia"/>
              <w:szCs w:val="21"/>
            </w:rPr>
          </w:pPr>
        </w:p>
      </w:sdtContent>
    </w:sdt>
    <w:sdt>
      <w:sdtPr>
        <w:rPr>
          <w:rFonts w:ascii="宋体" w:hAnsi="宋体" w:cs="宋体"/>
          <w:b w:val="0"/>
          <w:bCs w:val="0"/>
          <w:kern w:val="0"/>
          <w:szCs w:val="22"/>
        </w:rPr>
        <w:alias w:val="模块:其他说明"/>
        <w:tag w:val="_GBC_9fdef48633e142f68e18dc5da08c2deb"/>
        <w:id w:val="-1616447003"/>
        <w:lock w:val="sdtLocked"/>
        <w:placeholder>
          <w:docPart w:val="GBC22222222222222222222222222222"/>
        </w:placeholder>
      </w:sdtPr>
      <w:sdtEndPr>
        <w:rPr>
          <w:rFonts w:ascii="Times New Roman" w:hAnsi="Times New Roman" w:cs="Times New Roman" w:hint="eastAsia"/>
          <w:kern w:val="2"/>
          <w:szCs w:val="21"/>
        </w:rPr>
      </w:sdtEndPr>
      <w:sdtContent>
        <w:p w14:paraId="47BD7713" w14:textId="77777777" w:rsidR="00FC7A49" w:rsidRDefault="006C5602" w:rsidP="006807BE">
          <w:pPr>
            <w:pStyle w:val="3"/>
            <w:numPr>
              <w:ilvl w:val="0"/>
              <w:numId w:val="19"/>
            </w:numPr>
            <w:tabs>
              <w:tab w:val="left" w:pos="546"/>
            </w:tabs>
            <w:rPr>
              <w:rFonts w:asciiTheme="minorEastAsia" w:eastAsiaTheme="minorEastAsia" w:hAnsiTheme="minorEastAsia"/>
            </w:rPr>
          </w:pPr>
          <w:r>
            <w:t>其他</w:t>
          </w:r>
        </w:p>
        <w:sdt>
          <w:sdtPr>
            <w:rPr>
              <w:rFonts w:hint="eastAsia"/>
              <w:szCs w:val="21"/>
            </w:rPr>
            <w:alias w:val="是否适用：税项说明[双击切换]"/>
            <w:tag w:val="_GBC_566ef0a7141a4b2ca002ad8d0663c462"/>
            <w:id w:val="-1321730227"/>
            <w:lock w:val="sdtContentLocked"/>
            <w:placeholder>
              <w:docPart w:val="GBC22222222222222222222222222222"/>
            </w:placeholder>
          </w:sdtPr>
          <w:sdtContent>
            <w:p w14:paraId="4A8DE9D8" w14:textId="77777777" w:rsidR="00FC7A49" w:rsidRDefault="006C5602" w:rsidP="002B4AE5">
              <w:pPr>
                <w:rPr>
                  <w:szCs w:val="21"/>
                </w:rPr>
              </w:pPr>
              <w:r>
                <w:rPr>
                  <w:szCs w:val="21"/>
                </w:rPr>
                <w:fldChar w:fldCharType="begin"/>
              </w:r>
              <w:r w:rsidR="002B4AE5">
                <w:rPr>
                  <w:szCs w:val="21"/>
                </w:rPr>
                <w:instrText xml:space="preserve"> MACROBUTTON  SnrToggleCheckbox □适用 </w:instrText>
              </w:r>
              <w:r>
                <w:rPr>
                  <w:szCs w:val="21"/>
                </w:rPr>
                <w:fldChar w:fldCharType="end"/>
              </w:r>
              <w:r>
                <w:rPr>
                  <w:szCs w:val="21"/>
                </w:rPr>
                <w:fldChar w:fldCharType="begin"/>
              </w:r>
              <w:r w:rsidR="002B4AE5">
                <w:rPr>
                  <w:szCs w:val="21"/>
                </w:rPr>
                <w:instrText xml:space="preserve"> MACROBUTTON  SnrToggleCheckbox √不适用 </w:instrText>
              </w:r>
              <w:r>
                <w:rPr>
                  <w:szCs w:val="21"/>
                </w:rPr>
                <w:fldChar w:fldCharType="end"/>
              </w:r>
            </w:p>
          </w:sdtContent>
        </w:sdt>
      </w:sdtContent>
    </w:sdt>
    <w:p w14:paraId="4150EA6C" w14:textId="77777777" w:rsidR="00FC7A49" w:rsidRDefault="00FC7A49"/>
    <w:p w14:paraId="583DFABD" w14:textId="77777777" w:rsidR="00FC7A49" w:rsidRDefault="006C5602" w:rsidP="006807BE">
      <w:pPr>
        <w:pStyle w:val="2"/>
        <w:numPr>
          <w:ilvl w:val="0"/>
          <w:numId w:val="8"/>
        </w:numPr>
      </w:pPr>
      <w:r>
        <w:rPr>
          <w:rFonts w:hint="eastAsia"/>
        </w:rPr>
        <w:t>合并财务报表项目注释</w:t>
      </w:r>
    </w:p>
    <w:sdt>
      <w:sdtPr>
        <w:rPr>
          <w:rFonts w:ascii="宋体" w:hAnsi="宋体" w:cs="宋体" w:hint="eastAsia"/>
          <w:b w:val="0"/>
          <w:bCs w:val="0"/>
          <w:kern w:val="0"/>
          <w:szCs w:val="21"/>
        </w:rPr>
        <w:alias w:val="模块:货币资金"/>
        <w:tag w:val="_GBC_e001074b3db146e59ba240ad8dd14b68"/>
        <w:id w:val="1180323931"/>
        <w:lock w:val="sdtLocked"/>
        <w:placeholder>
          <w:docPart w:val="GBC22222222222222222222222222222"/>
        </w:placeholder>
      </w:sdtPr>
      <w:sdtContent>
        <w:p w14:paraId="5CC905C4" w14:textId="77777777" w:rsidR="00FC7A49" w:rsidRDefault="006C5602" w:rsidP="00286B71">
          <w:pPr>
            <w:pStyle w:val="3"/>
            <w:numPr>
              <w:ilvl w:val="0"/>
              <w:numId w:val="4"/>
            </w:numPr>
          </w:pPr>
          <w:r>
            <w:rPr>
              <w:rFonts w:hint="eastAsia"/>
            </w:rPr>
            <w:t>货币资金</w:t>
          </w:r>
        </w:p>
        <w:sdt>
          <w:sdtPr>
            <w:rPr>
              <w:rFonts w:hint="eastAsia"/>
              <w:szCs w:val="21"/>
            </w:rPr>
            <w:alias w:val="是否适用：货币资金[双击切换]"/>
            <w:tag w:val="_GBC_919482f2d209490ca80fb081aed88b28"/>
            <w:id w:val="585117776"/>
            <w:lock w:val="sdtContentLocked"/>
            <w:placeholder>
              <w:docPart w:val="GBC22222222222222222222222222222"/>
            </w:placeholder>
          </w:sdtPr>
          <w:sdtContent>
            <w:p w14:paraId="26EF19A1" w14:textId="77777777" w:rsidR="00FC7A49" w:rsidRDefault="006C5602">
              <w:pPr>
                <w:snapToGrid w:val="0"/>
                <w:spacing w:line="240" w:lineRule="atLeast"/>
                <w:rPr>
                  <w:szCs w:val="21"/>
                </w:rPr>
              </w:pPr>
              <w:r>
                <w:rPr>
                  <w:szCs w:val="21"/>
                </w:rPr>
                <w:fldChar w:fldCharType="begin"/>
              </w:r>
              <w:r w:rsidR="002B4AE5">
                <w:rPr>
                  <w:szCs w:val="21"/>
                </w:rPr>
                <w:instrText xml:space="preserve"> MACROBUTTON  SnrToggleCheckbox √适用 </w:instrText>
              </w:r>
              <w:r>
                <w:rPr>
                  <w:szCs w:val="21"/>
                </w:rPr>
                <w:fldChar w:fldCharType="end"/>
              </w:r>
              <w:r>
                <w:rPr>
                  <w:szCs w:val="21"/>
                </w:rPr>
                <w:fldChar w:fldCharType="begin"/>
              </w:r>
              <w:r w:rsidR="002B4AE5">
                <w:rPr>
                  <w:szCs w:val="21"/>
                </w:rPr>
                <w:instrText xml:space="preserve"> MACROBUTTON  SnrToggleCheckbox □不适用 </w:instrText>
              </w:r>
              <w:r>
                <w:rPr>
                  <w:szCs w:val="21"/>
                </w:rPr>
                <w:fldChar w:fldCharType="end"/>
              </w:r>
            </w:p>
          </w:sdtContent>
        </w:sdt>
        <w:p w14:paraId="3DB6FEC5" w14:textId="77777777" w:rsidR="00FC7A49" w:rsidRDefault="006C5602">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8151085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5873509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3253"/>
            <w:gridCol w:w="2252"/>
            <w:gridCol w:w="3312"/>
          </w:tblGrid>
          <w:tr w:rsidR="00B126ED" w14:paraId="6598B1BA" w14:textId="77777777" w:rsidTr="00B450F4">
            <w:trPr>
              <w:cantSplit/>
            </w:trPr>
            <w:tc>
              <w:tcPr>
                <w:tcW w:w="1845" w:type="pct"/>
                <w:tcBorders>
                  <w:top w:val="single" w:sz="6" w:space="0" w:color="auto"/>
                  <w:left w:val="single" w:sz="6" w:space="0" w:color="auto"/>
                  <w:bottom w:val="single" w:sz="6" w:space="0" w:color="auto"/>
                  <w:right w:val="single" w:sz="6" w:space="0" w:color="auto"/>
                </w:tcBorders>
                <w:shd w:val="clear" w:color="auto" w:fill="auto"/>
                <w:vAlign w:val="center"/>
              </w:tcPr>
              <w:p w14:paraId="305897C5" w14:textId="77777777" w:rsidR="00B126ED" w:rsidRDefault="00B126ED" w:rsidP="00FA61F3">
                <w:pPr>
                  <w:autoSpaceDE w:val="0"/>
                  <w:autoSpaceDN w:val="0"/>
                  <w:adjustRightInd w:val="0"/>
                  <w:snapToGrid w:val="0"/>
                  <w:spacing w:line="240" w:lineRule="atLeast"/>
                  <w:jc w:val="center"/>
                  <w:rPr>
                    <w:szCs w:val="21"/>
                  </w:rPr>
                </w:pPr>
                <w:r>
                  <w:rPr>
                    <w:rFonts w:hint="eastAsia"/>
                    <w:szCs w:val="21"/>
                  </w:rPr>
                  <w:t>项目</w:t>
                </w:r>
              </w:p>
            </w:tc>
            <w:tc>
              <w:tcPr>
                <w:tcW w:w="1277" w:type="pct"/>
                <w:tcBorders>
                  <w:top w:val="single" w:sz="6" w:space="0" w:color="auto"/>
                  <w:left w:val="single" w:sz="6" w:space="0" w:color="auto"/>
                  <w:bottom w:val="single" w:sz="6" w:space="0" w:color="auto"/>
                  <w:right w:val="single" w:sz="6" w:space="0" w:color="auto"/>
                </w:tcBorders>
                <w:shd w:val="clear" w:color="auto" w:fill="auto"/>
                <w:vAlign w:val="center"/>
              </w:tcPr>
              <w:p w14:paraId="51C32FFD" w14:textId="77777777" w:rsidR="00B126ED" w:rsidRDefault="00B126ED" w:rsidP="00FA61F3">
                <w:pPr>
                  <w:autoSpaceDE w:val="0"/>
                  <w:autoSpaceDN w:val="0"/>
                  <w:adjustRightInd w:val="0"/>
                  <w:snapToGrid w:val="0"/>
                  <w:spacing w:line="240" w:lineRule="atLeast"/>
                  <w:jc w:val="center"/>
                  <w:rPr>
                    <w:szCs w:val="21"/>
                  </w:rPr>
                </w:pPr>
                <w:r>
                  <w:rPr>
                    <w:rFonts w:hint="eastAsia"/>
                    <w:szCs w:val="21"/>
                  </w:rPr>
                  <w:t>期末余额</w:t>
                </w:r>
              </w:p>
            </w:tc>
            <w:tc>
              <w:tcPr>
                <w:tcW w:w="1879" w:type="pct"/>
                <w:tcBorders>
                  <w:top w:val="single" w:sz="6" w:space="0" w:color="auto"/>
                  <w:left w:val="single" w:sz="6" w:space="0" w:color="auto"/>
                  <w:bottom w:val="single" w:sz="6" w:space="0" w:color="auto"/>
                  <w:right w:val="single" w:sz="6" w:space="0" w:color="auto"/>
                </w:tcBorders>
                <w:shd w:val="clear" w:color="auto" w:fill="auto"/>
                <w:vAlign w:val="center"/>
              </w:tcPr>
              <w:p w14:paraId="4814EB6E" w14:textId="77777777" w:rsidR="00B126ED" w:rsidRDefault="00B126ED" w:rsidP="00FA61F3">
                <w:pPr>
                  <w:autoSpaceDE w:val="0"/>
                  <w:autoSpaceDN w:val="0"/>
                  <w:adjustRightInd w:val="0"/>
                  <w:snapToGrid w:val="0"/>
                  <w:spacing w:line="240" w:lineRule="atLeast"/>
                  <w:jc w:val="center"/>
                  <w:rPr>
                    <w:szCs w:val="21"/>
                  </w:rPr>
                </w:pPr>
                <w:r>
                  <w:rPr>
                    <w:rFonts w:hint="eastAsia"/>
                    <w:szCs w:val="21"/>
                  </w:rPr>
                  <w:t>期初余额</w:t>
                </w:r>
              </w:p>
            </w:tc>
          </w:tr>
          <w:tr w:rsidR="00B126ED" w14:paraId="2B1BE6EF" w14:textId="77777777" w:rsidTr="00B450F4">
            <w:trPr>
              <w:cantSplit/>
            </w:trPr>
            <w:tc>
              <w:tcPr>
                <w:tcW w:w="1845" w:type="pct"/>
                <w:tcBorders>
                  <w:top w:val="single" w:sz="6" w:space="0" w:color="auto"/>
                  <w:left w:val="single" w:sz="6" w:space="0" w:color="auto"/>
                  <w:bottom w:val="single" w:sz="6" w:space="0" w:color="auto"/>
                  <w:right w:val="single" w:sz="6" w:space="0" w:color="auto"/>
                </w:tcBorders>
                <w:shd w:val="clear" w:color="auto" w:fill="auto"/>
              </w:tcPr>
              <w:p w14:paraId="2DE71373" w14:textId="77777777" w:rsidR="00B126ED" w:rsidRDefault="00B126ED" w:rsidP="00FA61F3">
                <w:pPr>
                  <w:autoSpaceDE w:val="0"/>
                  <w:autoSpaceDN w:val="0"/>
                  <w:adjustRightInd w:val="0"/>
                  <w:snapToGrid w:val="0"/>
                  <w:spacing w:line="240" w:lineRule="atLeast"/>
                  <w:rPr>
                    <w:szCs w:val="21"/>
                  </w:rPr>
                </w:pPr>
                <w:r>
                  <w:rPr>
                    <w:rFonts w:hint="eastAsia"/>
                    <w:szCs w:val="21"/>
                  </w:rPr>
                  <w:t>库存现金</w:t>
                </w:r>
              </w:p>
            </w:tc>
            <w:sdt>
              <w:sdtPr>
                <w:rPr>
                  <w:szCs w:val="21"/>
                </w:rPr>
                <w:alias w:val="现金合计"/>
                <w:tag w:val="_GBC_078ace0cc41f43e9b9f09abcda3268fe"/>
                <w:id w:val="-749501883"/>
                <w:lock w:val="sdtLocked"/>
              </w:sdtPr>
              <w:sdtContent>
                <w:tc>
                  <w:tcPr>
                    <w:tcW w:w="1277" w:type="pct"/>
                    <w:tcBorders>
                      <w:top w:val="single" w:sz="6" w:space="0" w:color="auto"/>
                      <w:left w:val="single" w:sz="6" w:space="0" w:color="auto"/>
                      <w:bottom w:val="single" w:sz="6" w:space="0" w:color="auto"/>
                      <w:right w:val="single" w:sz="6" w:space="0" w:color="auto"/>
                    </w:tcBorders>
                    <w:shd w:val="clear" w:color="auto" w:fill="auto"/>
                  </w:tcPr>
                  <w:p w14:paraId="14E1E551" w14:textId="77777777" w:rsidR="00B126ED" w:rsidRDefault="00B126ED" w:rsidP="00FA61F3">
                    <w:pPr>
                      <w:autoSpaceDE w:val="0"/>
                      <w:autoSpaceDN w:val="0"/>
                      <w:adjustRightInd w:val="0"/>
                      <w:snapToGrid w:val="0"/>
                      <w:spacing w:line="240" w:lineRule="atLeast"/>
                      <w:jc w:val="right"/>
                      <w:rPr>
                        <w:szCs w:val="21"/>
                      </w:rPr>
                    </w:pPr>
                    <w:r>
                      <w:rPr>
                        <w:szCs w:val="21"/>
                      </w:rPr>
                      <w:t>140,619,764.56</w:t>
                    </w:r>
                  </w:p>
                </w:tc>
              </w:sdtContent>
            </w:sdt>
            <w:sdt>
              <w:sdtPr>
                <w:rPr>
                  <w:szCs w:val="21"/>
                </w:rPr>
                <w:alias w:val="现金合计"/>
                <w:tag w:val="_GBC_b308afb89aec462b9cd24da49f14cc4d"/>
                <w:id w:val="-199011808"/>
                <w:lock w:val="sdtLocked"/>
              </w:sdt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14:paraId="3927134B" w14:textId="77777777" w:rsidR="00B126ED" w:rsidRDefault="00B126ED" w:rsidP="00FA61F3">
                    <w:pPr>
                      <w:autoSpaceDE w:val="0"/>
                      <w:autoSpaceDN w:val="0"/>
                      <w:adjustRightInd w:val="0"/>
                      <w:snapToGrid w:val="0"/>
                      <w:spacing w:line="240" w:lineRule="atLeast"/>
                      <w:jc w:val="right"/>
                      <w:rPr>
                        <w:szCs w:val="21"/>
                      </w:rPr>
                    </w:pPr>
                    <w:r>
                      <w:rPr>
                        <w:szCs w:val="21"/>
                      </w:rPr>
                      <w:t>89,940,925.05</w:t>
                    </w:r>
                  </w:p>
                </w:tc>
              </w:sdtContent>
            </w:sdt>
          </w:tr>
          <w:tr w:rsidR="00B126ED" w14:paraId="7305A3A3" w14:textId="77777777" w:rsidTr="00B450F4">
            <w:trPr>
              <w:cantSplit/>
            </w:trPr>
            <w:tc>
              <w:tcPr>
                <w:tcW w:w="1845" w:type="pct"/>
                <w:tcBorders>
                  <w:top w:val="single" w:sz="6" w:space="0" w:color="auto"/>
                  <w:left w:val="single" w:sz="6" w:space="0" w:color="auto"/>
                  <w:bottom w:val="single" w:sz="6" w:space="0" w:color="auto"/>
                  <w:right w:val="single" w:sz="6" w:space="0" w:color="auto"/>
                </w:tcBorders>
                <w:shd w:val="clear" w:color="auto" w:fill="auto"/>
              </w:tcPr>
              <w:p w14:paraId="68772BA0" w14:textId="77777777" w:rsidR="00B126ED" w:rsidRDefault="00B126ED" w:rsidP="00FA61F3">
                <w:pPr>
                  <w:autoSpaceDE w:val="0"/>
                  <w:autoSpaceDN w:val="0"/>
                  <w:adjustRightInd w:val="0"/>
                  <w:snapToGrid w:val="0"/>
                  <w:spacing w:line="240" w:lineRule="atLeast"/>
                  <w:rPr>
                    <w:szCs w:val="21"/>
                  </w:rPr>
                </w:pPr>
                <w:r>
                  <w:rPr>
                    <w:rFonts w:hint="eastAsia"/>
                    <w:szCs w:val="21"/>
                  </w:rPr>
                  <w:t>银行存款</w:t>
                </w:r>
              </w:p>
            </w:tc>
            <w:sdt>
              <w:sdtPr>
                <w:rPr>
                  <w:szCs w:val="21"/>
                </w:rPr>
                <w:alias w:val="银行存款合计"/>
                <w:tag w:val="_GBC_93f99114bb2d420c8a80f3ba36189543"/>
                <w:id w:val="-401291975"/>
                <w:lock w:val="sdtLocked"/>
              </w:sdtPr>
              <w:sdtContent>
                <w:tc>
                  <w:tcPr>
                    <w:tcW w:w="1277" w:type="pct"/>
                    <w:tcBorders>
                      <w:top w:val="single" w:sz="6" w:space="0" w:color="auto"/>
                      <w:left w:val="single" w:sz="6" w:space="0" w:color="auto"/>
                      <w:bottom w:val="single" w:sz="6" w:space="0" w:color="auto"/>
                      <w:right w:val="single" w:sz="6" w:space="0" w:color="auto"/>
                    </w:tcBorders>
                    <w:shd w:val="clear" w:color="auto" w:fill="auto"/>
                  </w:tcPr>
                  <w:p w14:paraId="3ED179EF" w14:textId="77777777" w:rsidR="00B126ED" w:rsidRDefault="00B126ED" w:rsidP="00FA61F3">
                    <w:pPr>
                      <w:autoSpaceDE w:val="0"/>
                      <w:autoSpaceDN w:val="0"/>
                      <w:adjustRightInd w:val="0"/>
                      <w:snapToGrid w:val="0"/>
                      <w:spacing w:line="240" w:lineRule="atLeast"/>
                      <w:jc w:val="right"/>
                      <w:rPr>
                        <w:szCs w:val="21"/>
                      </w:rPr>
                    </w:pPr>
                    <w:r>
                      <w:rPr>
                        <w:szCs w:val="21"/>
                      </w:rPr>
                      <w:t>10,772,044,253.90</w:t>
                    </w:r>
                  </w:p>
                </w:tc>
              </w:sdtContent>
            </w:sdt>
            <w:sdt>
              <w:sdtPr>
                <w:rPr>
                  <w:szCs w:val="21"/>
                </w:rPr>
                <w:alias w:val="银行存款合计"/>
                <w:tag w:val="_GBC_6ab19b1d61884bfebf4579d95be5a835"/>
                <w:id w:val="-1816326278"/>
                <w:lock w:val="sdtLocked"/>
              </w:sdt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14:paraId="053F9361" w14:textId="77777777" w:rsidR="00B126ED" w:rsidRDefault="00B126ED" w:rsidP="00FA61F3">
                    <w:pPr>
                      <w:autoSpaceDE w:val="0"/>
                      <w:autoSpaceDN w:val="0"/>
                      <w:adjustRightInd w:val="0"/>
                      <w:snapToGrid w:val="0"/>
                      <w:spacing w:line="240" w:lineRule="atLeast"/>
                      <w:jc w:val="right"/>
                      <w:rPr>
                        <w:szCs w:val="21"/>
                      </w:rPr>
                    </w:pPr>
                    <w:r>
                      <w:rPr>
                        <w:szCs w:val="21"/>
                      </w:rPr>
                      <w:t>9,027,890,028.54</w:t>
                    </w:r>
                  </w:p>
                </w:tc>
              </w:sdtContent>
            </w:sdt>
          </w:tr>
          <w:tr w:rsidR="00B126ED" w14:paraId="2ED32AA0" w14:textId="77777777" w:rsidTr="00B450F4">
            <w:trPr>
              <w:cantSplit/>
            </w:trPr>
            <w:tc>
              <w:tcPr>
                <w:tcW w:w="1845" w:type="pct"/>
                <w:tcBorders>
                  <w:top w:val="single" w:sz="6" w:space="0" w:color="auto"/>
                  <w:left w:val="single" w:sz="6" w:space="0" w:color="auto"/>
                  <w:bottom w:val="single" w:sz="6" w:space="0" w:color="auto"/>
                  <w:right w:val="single" w:sz="6" w:space="0" w:color="auto"/>
                </w:tcBorders>
                <w:shd w:val="clear" w:color="auto" w:fill="auto"/>
              </w:tcPr>
              <w:p w14:paraId="3A639548" w14:textId="77777777" w:rsidR="00B126ED" w:rsidRDefault="00B126ED" w:rsidP="00FA61F3">
                <w:pPr>
                  <w:autoSpaceDE w:val="0"/>
                  <w:autoSpaceDN w:val="0"/>
                  <w:adjustRightInd w:val="0"/>
                  <w:snapToGrid w:val="0"/>
                  <w:spacing w:line="240" w:lineRule="atLeast"/>
                  <w:rPr>
                    <w:szCs w:val="21"/>
                  </w:rPr>
                </w:pPr>
                <w:r>
                  <w:rPr>
                    <w:rFonts w:hint="eastAsia"/>
                    <w:szCs w:val="21"/>
                  </w:rPr>
                  <w:t>其他货币资金</w:t>
                </w:r>
              </w:p>
            </w:tc>
            <w:sdt>
              <w:sdtPr>
                <w:rPr>
                  <w:szCs w:val="21"/>
                </w:rPr>
                <w:alias w:val="其他货币资金合计"/>
                <w:tag w:val="_GBC_dcf1b58529884295873d0780eecc2d7f"/>
                <w:id w:val="44961915"/>
                <w:lock w:val="sdtLocked"/>
              </w:sdtPr>
              <w:sdtContent>
                <w:tc>
                  <w:tcPr>
                    <w:tcW w:w="1277" w:type="pct"/>
                    <w:tcBorders>
                      <w:top w:val="single" w:sz="6" w:space="0" w:color="auto"/>
                      <w:left w:val="single" w:sz="6" w:space="0" w:color="auto"/>
                      <w:bottom w:val="single" w:sz="6" w:space="0" w:color="auto"/>
                      <w:right w:val="single" w:sz="6" w:space="0" w:color="auto"/>
                    </w:tcBorders>
                    <w:shd w:val="clear" w:color="auto" w:fill="auto"/>
                  </w:tcPr>
                  <w:p w14:paraId="1962C8BF" w14:textId="77777777" w:rsidR="00B126ED" w:rsidRDefault="00B126ED" w:rsidP="00FA61F3">
                    <w:pPr>
                      <w:autoSpaceDE w:val="0"/>
                      <w:autoSpaceDN w:val="0"/>
                      <w:adjustRightInd w:val="0"/>
                      <w:snapToGrid w:val="0"/>
                      <w:spacing w:line="240" w:lineRule="atLeast"/>
                      <w:jc w:val="right"/>
                      <w:rPr>
                        <w:szCs w:val="21"/>
                      </w:rPr>
                    </w:pPr>
                    <w:r>
                      <w:rPr>
                        <w:szCs w:val="21"/>
                      </w:rPr>
                      <w:t>1,340,236,927.83</w:t>
                    </w:r>
                  </w:p>
                </w:tc>
              </w:sdtContent>
            </w:sdt>
            <w:sdt>
              <w:sdtPr>
                <w:rPr>
                  <w:szCs w:val="21"/>
                </w:rPr>
                <w:alias w:val="其他货币资金合计"/>
                <w:tag w:val="_GBC_1da6ce6a8ba3438bb1226fbc27210c72"/>
                <w:id w:val="-1894188572"/>
                <w:lock w:val="sdtLocked"/>
              </w:sdt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14:paraId="7DBBF5D7" w14:textId="77777777" w:rsidR="00B126ED" w:rsidRDefault="00B126ED" w:rsidP="00FA61F3">
                    <w:pPr>
                      <w:autoSpaceDE w:val="0"/>
                      <w:autoSpaceDN w:val="0"/>
                      <w:adjustRightInd w:val="0"/>
                      <w:snapToGrid w:val="0"/>
                      <w:spacing w:line="240" w:lineRule="atLeast"/>
                      <w:jc w:val="right"/>
                      <w:rPr>
                        <w:szCs w:val="21"/>
                      </w:rPr>
                    </w:pPr>
                    <w:r>
                      <w:rPr>
                        <w:szCs w:val="21"/>
                      </w:rPr>
                      <w:t>1,004,654,884.91</w:t>
                    </w:r>
                  </w:p>
                </w:tc>
              </w:sdtContent>
            </w:sdt>
          </w:tr>
          <w:tr w:rsidR="00B126ED" w14:paraId="00620CD2" w14:textId="77777777" w:rsidTr="00B450F4">
            <w:trPr>
              <w:cantSplit/>
            </w:trPr>
            <w:tc>
              <w:tcPr>
                <w:tcW w:w="1845" w:type="pct"/>
                <w:tcBorders>
                  <w:top w:val="single" w:sz="6" w:space="0" w:color="auto"/>
                  <w:left w:val="single" w:sz="6" w:space="0" w:color="auto"/>
                  <w:bottom w:val="single" w:sz="6" w:space="0" w:color="auto"/>
                  <w:right w:val="single" w:sz="6" w:space="0" w:color="auto"/>
                </w:tcBorders>
                <w:shd w:val="clear" w:color="auto" w:fill="auto"/>
                <w:vAlign w:val="center"/>
              </w:tcPr>
              <w:p w14:paraId="7616F6CA" w14:textId="77777777" w:rsidR="00B126ED" w:rsidRDefault="00B126ED" w:rsidP="00FA61F3">
                <w:pPr>
                  <w:autoSpaceDE w:val="0"/>
                  <w:autoSpaceDN w:val="0"/>
                  <w:adjustRightInd w:val="0"/>
                  <w:snapToGrid w:val="0"/>
                  <w:spacing w:line="240" w:lineRule="atLeast"/>
                  <w:rPr>
                    <w:szCs w:val="21"/>
                  </w:rPr>
                </w:pPr>
                <w:r>
                  <w:rPr>
                    <w:rFonts w:hint="eastAsia"/>
                    <w:szCs w:val="21"/>
                  </w:rPr>
                  <w:t>合计</w:t>
                </w:r>
              </w:p>
            </w:tc>
            <w:sdt>
              <w:sdtPr>
                <w:rPr>
                  <w:szCs w:val="21"/>
                </w:rPr>
                <w:alias w:val="货币资金"/>
                <w:tag w:val="_GBC_c52486554358463c8afdf46ec03fc266"/>
                <w:id w:val="75789479"/>
                <w:lock w:val="sdtLocked"/>
              </w:sdtPr>
              <w:sdtContent>
                <w:tc>
                  <w:tcPr>
                    <w:tcW w:w="1277" w:type="pct"/>
                    <w:tcBorders>
                      <w:top w:val="single" w:sz="6" w:space="0" w:color="auto"/>
                      <w:left w:val="single" w:sz="6" w:space="0" w:color="auto"/>
                      <w:bottom w:val="single" w:sz="6" w:space="0" w:color="auto"/>
                      <w:right w:val="single" w:sz="6" w:space="0" w:color="auto"/>
                    </w:tcBorders>
                    <w:shd w:val="clear" w:color="auto" w:fill="auto"/>
                  </w:tcPr>
                  <w:p w14:paraId="6A06AC33" w14:textId="77777777" w:rsidR="00B126ED" w:rsidRDefault="00B126ED" w:rsidP="00FA61F3">
                    <w:pPr>
                      <w:autoSpaceDE w:val="0"/>
                      <w:autoSpaceDN w:val="0"/>
                      <w:adjustRightInd w:val="0"/>
                      <w:snapToGrid w:val="0"/>
                      <w:spacing w:line="240" w:lineRule="atLeast"/>
                      <w:jc w:val="right"/>
                      <w:rPr>
                        <w:szCs w:val="21"/>
                      </w:rPr>
                    </w:pPr>
                    <w:r>
                      <w:rPr>
                        <w:szCs w:val="21"/>
                      </w:rPr>
                      <w:t>12,252,900,946.29</w:t>
                    </w:r>
                  </w:p>
                </w:tc>
              </w:sdtContent>
            </w:sdt>
            <w:sdt>
              <w:sdtPr>
                <w:rPr>
                  <w:szCs w:val="21"/>
                </w:rPr>
                <w:alias w:val="货币资金"/>
                <w:tag w:val="_GBC_94a1bc19567d4008a542ba6c6c68ddfc"/>
                <w:id w:val="2034536212"/>
                <w:lock w:val="sdtLocked"/>
              </w:sdt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14:paraId="1D091472" w14:textId="77777777" w:rsidR="00B126ED" w:rsidRDefault="00B126ED" w:rsidP="00FA61F3">
                    <w:pPr>
                      <w:autoSpaceDE w:val="0"/>
                      <w:autoSpaceDN w:val="0"/>
                      <w:adjustRightInd w:val="0"/>
                      <w:snapToGrid w:val="0"/>
                      <w:spacing w:line="240" w:lineRule="atLeast"/>
                      <w:jc w:val="right"/>
                      <w:rPr>
                        <w:szCs w:val="21"/>
                      </w:rPr>
                    </w:pPr>
                    <w:r>
                      <w:rPr>
                        <w:szCs w:val="21"/>
                      </w:rPr>
                      <w:t>10,122,485,838.50</w:t>
                    </w:r>
                  </w:p>
                </w:tc>
              </w:sdtContent>
            </w:sdt>
          </w:tr>
          <w:tr w:rsidR="00B126ED" w14:paraId="4D97A0A3" w14:textId="77777777" w:rsidTr="00B450F4">
            <w:trPr>
              <w:cantSplit/>
            </w:trPr>
            <w:tc>
              <w:tcPr>
                <w:tcW w:w="1845" w:type="pct"/>
                <w:tcBorders>
                  <w:top w:val="single" w:sz="6" w:space="0" w:color="auto"/>
                  <w:left w:val="single" w:sz="6" w:space="0" w:color="auto"/>
                  <w:bottom w:val="single" w:sz="6" w:space="0" w:color="auto"/>
                  <w:right w:val="single" w:sz="6" w:space="0" w:color="auto"/>
                </w:tcBorders>
                <w:shd w:val="clear" w:color="auto" w:fill="auto"/>
              </w:tcPr>
              <w:p w14:paraId="4C9278A1" w14:textId="77777777" w:rsidR="00B126ED" w:rsidRDefault="00B126ED" w:rsidP="00FA61F3">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
              <w:sdtPr>
                <w:rPr>
                  <w:szCs w:val="21"/>
                </w:rPr>
                <w:alias w:val="存放在境外的款项总额"/>
                <w:tag w:val="_GBC_0623c74612d94076b4e2cf9d7ee2ed47"/>
                <w:id w:val="1084025041"/>
                <w:lock w:val="sdtLocked"/>
              </w:sdtPr>
              <w:sdtContent>
                <w:tc>
                  <w:tcPr>
                    <w:tcW w:w="1277" w:type="pct"/>
                    <w:tcBorders>
                      <w:top w:val="single" w:sz="6" w:space="0" w:color="auto"/>
                      <w:left w:val="single" w:sz="6" w:space="0" w:color="auto"/>
                      <w:bottom w:val="single" w:sz="6" w:space="0" w:color="auto"/>
                      <w:right w:val="single" w:sz="6" w:space="0" w:color="auto"/>
                    </w:tcBorders>
                    <w:shd w:val="clear" w:color="auto" w:fill="auto"/>
                  </w:tcPr>
                  <w:p w14:paraId="2A2A9600" w14:textId="77777777" w:rsidR="00B126ED" w:rsidRDefault="00B126ED" w:rsidP="00FA61F3">
                    <w:pPr>
                      <w:autoSpaceDE w:val="0"/>
                      <w:autoSpaceDN w:val="0"/>
                      <w:adjustRightInd w:val="0"/>
                      <w:snapToGrid w:val="0"/>
                      <w:spacing w:line="240" w:lineRule="atLeast"/>
                      <w:jc w:val="right"/>
                      <w:rPr>
                        <w:szCs w:val="21"/>
                      </w:rPr>
                    </w:pPr>
                    <w:r>
                      <w:rPr>
                        <w:szCs w:val="21"/>
                      </w:rPr>
                      <w:t>1,723,953,152.88</w:t>
                    </w:r>
                  </w:p>
                </w:tc>
              </w:sdtContent>
            </w:sdt>
            <w:sdt>
              <w:sdtPr>
                <w:rPr>
                  <w:szCs w:val="21"/>
                </w:rPr>
                <w:alias w:val="存放在境外的款项总额"/>
                <w:tag w:val="_GBC_a42759fecef0496688d88ab3d0db7b50"/>
                <w:id w:val="409511006"/>
                <w:lock w:val="sdtLocked"/>
              </w:sdt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14:paraId="3EC95A3D" w14:textId="77777777" w:rsidR="00B126ED" w:rsidRDefault="00B126ED" w:rsidP="00FA61F3">
                    <w:pPr>
                      <w:autoSpaceDE w:val="0"/>
                      <w:autoSpaceDN w:val="0"/>
                      <w:adjustRightInd w:val="0"/>
                      <w:snapToGrid w:val="0"/>
                      <w:spacing w:line="240" w:lineRule="atLeast"/>
                      <w:jc w:val="right"/>
                      <w:rPr>
                        <w:szCs w:val="21"/>
                      </w:rPr>
                    </w:pPr>
                    <w:r>
                      <w:rPr>
                        <w:szCs w:val="21"/>
                      </w:rPr>
                      <w:t>1,163,671,527.31</w:t>
                    </w:r>
                  </w:p>
                </w:tc>
              </w:sdtContent>
            </w:sdt>
          </w:tr>
        </w:tbl>
        <w:p w14:paraId="407AF14A" w14:textId="167D0020" w:rsidR="00FC7A49" w:rsidRDefault="00FC7A49">
          <w:pPr>
            <w:rPr>
              <w:szCs w:val="21"/>
            </w:rPr>
          </w:pPr>
        </w:p>
        <w:sdt>
          <w:sdtPr>
            <w:rPr>
              <w:szCs w:val="21"/>
            </w:rPr>
            <w:alias w:val="货币资金的说明"/>
            <w:tag w:val="_GBC_672a863055084dfabbc1ba40f04a68b4"/>
            <w:id w:val="302426745"/>
            <w:lock w:val="sdtLocked"/>
            <w:placeholder>
              <w:docPart w:val="GBC22222222222222222222222222222"/>
            </w:placeholder>
          </w:sdtPr>
          <w:sdtContent>
            <w:p w14:paraId="322E880E" w14:textId="6051138F" w:rsidR="00FC7A49" w:rsidRPr="00B450F4" w:rsidRDefault="00B126ED" w:rsidP="00B450F4">
              <w:pPr>
                <w:widowControl w:val="0"/>
                <w:autoSpaceDE w:val="0"/>
                <w:autoSpaceDN w:val="0"/>
                <w:adjustRightInd w:val="0"/>
                <w:spacing w:beforeLines="100" w:before="240"/>
                <w:jc w:val="both"/>
                <w:rPr>
                  <w:color w:val="000000"/>
                  <w:szCs w:val="22"/>
                </w:rPr>
              </w:pPr>
              <w:r>
                <w:rPr>
                  <w:rFonts w:hint="eastAsia"/>
                  <w:color w:val="000000"/>
                  <w:szCs w:val="22"/>
                </w:rPr>
                <w:t>注：本集团期末其他货币资金中保函保证金</w:t>
              </w:r>
              <w:r w:rsidRPr="00E97A9C">
                <w:rPr>
                  <w:color w:val="000000"/>
                  <w:szCs w:val="22"/>
                </w:rPr>
                <w:t>393,612,537.57</w:t>
              </w:r>
              <w:r>
                <w:rPr>
                  <w:rFonts w:hint="eastAsia"/>
                  <w:color w:val="000000"/>
                  <w:szCs w:val="22"/>
                </w:rPr>
                <w:t>元、信用证保证金</w:t>
              </w:r>
              <w:r w:rsidRPr="00940879">
                <w:rPr>
                  <w:color w:val="000000"/>
                  <w:szCs w:val="22"/>
                </w:rPr>
                <w:t>267,758,101.62</w:t>
              </w:r>
              <w:r>
                <w:rPr>
                  <w:rFonts w:hint="eastAsia"/>
                  <w:color w:val="000000"/>
                  <w:szCs w:val="22"/>
                </w:rPr>
                <w:t>元、承兑汇票保证金</w:t>
              </w:r>
              <w:r w:rsidRPr="00940879">
                <w:rPr>
                  <w:color w:val="000000"/>
                  <w:szCs w:val="22"/>
                </w:rPr>
                <w:t>257,183,342.76</w:t>
              </w:r>
              <w:r>
                <w:rPr>
                  <w:rFonts w:hint="eastAsia"/>
                  <w:color w:val="000000"/>
                  <w:szCs w:val="22"/>
                </w:rPr>
                <w:t>元，履约保证金</w:t>
              </w:r>
              <w:r w:rsidR="0089189B" w:rsidRPr="0089189B">
                <w:rPr>
                  <w:color w:val="000000"/>
                  <w:szCs w:val="22"/>
                </w:rPr>
                <w:t>417</w:t>
              </w:r>
              <w:r w:rsidR="0089189B">
                <w:rPr>
                  <w:color w:val="000000"/>
                  <w:szCs w:val="22"/>
                </w:rPr>
                <w:t>,</w:t>
              </w:r>
              <w:r w:rsidR="0089189B" w:rsidRPr="0089189B">
                <w:rPr>
                  <w:color w:val="000000"/>
                  <w:szCs w:val="22"/>
                </w:rPr>
                <w:t>476</w:t>
              </w:r>
              <w:r w:rsidR="0089189B">
                <w:rPr>
                  <w:color w:val="000000"/>
                  <w:szCs w:val="22"/>
                </w:rPr>
                <w:t>,</w:t>
              </w:r>
              <w:r w:rsidR="0089189B" w:rsidRPr="0089189B">
                <w:rPr>
                  <w:color w:val="000000"/>
                  <w:szCs w:val="22"/>
                </w:rPr>
                <w:t>931.51</w:t>
              </w:r>
              <w:r>
                <w:rPr>
                  <w:rFonts w:hint="eastAsia"/>
                  <w:color w:val="000000"/>
                  <w:szCs w:val="22"/>
                </w:rPr>
                <w:t>元，合计</w:t>
              </w:r>
              <w:r w:rsidRPr="00E97A9C">
                <w:rPr>
                  <w:color w:val="000000"/>
                  <w:szCs w:val="22"/>
                </w:rPr>
                <w:t>1,336,030,913.46</w:t>
              </w:r>
              <w:r>
                <w:rPr>
                  <w:rFonts w:hint="eastAsia"/>
                  <w:color w:val="000000"/>
                  <w:szCs w:val="22"/>
                </w:rPr>
                <w:t>元，在到期之前不能支取。期</w:t>
              </w:r>
              <w:proofErr w:type="gramStart"/>
              <w:r>
                <w:rPr>
                  <w:rFonts w:hint="eastAsia"/>
                  <w:color w:val="000000"/>
                  <w:szCs w:val="22"/>
                </w:rPr>
                <w:t>初货币</w:t>
              </w:r>
              <w:proofErr w:type="gramEnd"/>
              <w:r>
                <w:rPr>
                  <w:rFonts w:hint="eastAsia"/>
                  <w:color w:val="000000"/>
                  <w:szCs w:val="22"/>
                </w:rPr>
                <w:t>资金中相应金额为</w:t>
              </w:r>
              <w:r>
                <w:rPr>
                  <w:color w:val="000000"/>
                  <w:szCs w:val="22"/>
                </w:rPr>
                <w:t>979,007,723.31</w:t>
              </w:r>
              <w:r>
                <w:rPr>
                  <w:rFonts w:hint="eastAsia"/>
                  <w:color w:val="000000"/>
                  <w:szCs w:val="22"/>
                </w:rPr>
                <w:t>元。</w:t>
              </w:r>
            </w:p>
          </w:sdtContent>
        </w:sdt>
        <w:p w14:paraId="3E26512F" w14:textId="77777777" w:rsidR="00FC7A49" w:rsidRDefault="00FE42B0">
          <w:pPr>
            <w:rPr>
              <w:szCs w:val="21"/>
            </w:rPr>
          </w:pPr>
        </w:p>
      </w:sdtContent>
    </w:sdt>
    <w:p w14:paraId="5F055895" w14:textId="77777777" w:rsidR="00FC7A49" w:rsidRDefault="006C5602" w:rsidP="00286B71">
      <w:pPr>
        <w:pStyle w:val="3"/>
        <w:numPr>
          <w:ilvl w:val="0"/>
          <w:numId w:val="4"/>
        </w:numPr>
      </w:pPr>
      <w:r>
        <w:rPr>
          <w:rFonts w:hint="eastAsia"/>
        </w:rPr>
        <w:t>以公允价值计量且其变动计入当期损益的金融资产</w:t>
      </w:r>
    </w:p>
    <w:sdt>
      <w:sdtPr>
        <w:alias w:val="是否适用：以公允价值计量且其变动计入当期损益的金融资产[双击切换]"/>
        <w:tag w:val="_GBC_fbd37776ab984bc09635a79c446fc535"/>
        <w:id w:val="437415694"/>
        <w:lock w:val="sdtContentLocked"/>
        <w:placeholder>
          <w:docPart w:val="GBC22222222222222222222222222222"/>
        </w:placeholder>
      </w:sdtPr>
      <w:sdtContent>
        <w:p w14:paraId="6B24242B" w14:textId="77777777" w:rsidR="00FC7A49" w:rsidRDefault="006C5602">
          <w:r>
            <w:fldChar w:fldCharType="begin"/>
          </w:r>
          <w:r w:rsidR="00E9711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szCs w:val="21"/>
        </w:rPr>
        <w:alias w:val="模块:交易性金融资产情况"/>
        <w:tag w:val="_GBC_3ef16bb543fa4724aed3e5a88acd223b"/>
        <w:id w:val="-796608338"/>
        <w:lock w:val="sdtLocked"/>
        <w:placeholder>
          <w:docPart w:val="GBC22222222222222222222222222222"/>
        </w:placeholder>
      </w:sdtPr>
      <w:sdtEndPr>
        <w:rPr>
          <w:b w:val="0"/>
          <w:bCs w:val="0"/>
          <w:szCs w:val="24"/>
        </w:rPr>
      </w:sdtEndPr>
      <w:sdtContent>
        <w:p w14:paraId="648C6FDE" w14:textId="77777777" w:rsidR="00FC7A49" w:rsidRDefault="006C5602">
          <w:pPr>
            <w:jc w:val="right"/>
            <w:rPr>
              <w:szCs w:val="21"/>
            </w:rPr>
          </w:pPr>
          <w:r>
            <w:rPr>
              <w:rFonts w:hint="eastAsia"/>
              <w:szCs w:val="21"/>
            </w:rPr>
            <w:t>单位：</w:t>
          </w:r>
          <w:sdt>
            <w:sdtPr>
              <w:rPr>
                <w:rFonts w:hint="eastAsia"/>
                <w:szCs w:val="21"/>
              </w:rPr>
              <w:alias w:val="单位：财务附注：以公允价值计量且其变动计入当期损益的金融资产"/>
              <w:tag w:val="_GBC_eaaafabf6e134c02a9fd7fdb2ed7c373"/>
              <w:id w:val="-10141413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以公允价值计量且其变动计入当期损益的金融资产"/>
              <w:tag w:val="_GBC_968b7b1bff24499bb25a7b9e4086a7cd"/>
              <w:id w:val="20750073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5"/>
            <w:gridCol w:w="2825"/>
            <w:gridCol w:w="2943"/>
          </w:tblGrid>
          <w:tr w:rsidR="00E97113" w14:paraId="1D4D55FE" w14:textId="77777777" w:rsidTr="00B3477F">
            <w:tc>
              <w:tcPr>
                <w:tcW w:w="1731" w:type="pct"/>
                <w:tcBorders>
                  <w:top w:val="single" w:sz="4" w:space="0" w:color="auto"/>
                  <w:left w:val="single" w:sz="4" w:space="0" w:color="auto"/>
                  <w:bottom w:val="single" w:sz="4" w:space="0" w:color="auto"/>
                  <w:right w:val="single" w:sz="4" w:space="0" w:color="auto"/>
                </w:tcBorders>
                <w:vAlign w:val="center"/>
              </w:tcPr>
              <w:p w14:paraId="7AAC875D" w14:textId="77777777" w:rsidR="00E97113" w:rsidRDefault="00E97113" w:rsidP="00B3477F">
                <w:pPr>
                  <w:autoSpaceDE w:val="0"/>
                  <w:autoSpaceDN w:val="0"/>
                  <w:adjustRightInd w:val="0"/>
                  <w:jc w:val="center"/>
                  <w:rPr>
                    <w:szCs w:val="21"/>
                  </w:rPr>
                </w:pPr>
                <w:r>
                  <w:rPr>
                    <w:rFonts w:hint="eastAsia"/>
                    <w:szCs w:val="21"/>
                  </w:rPr>
                  <w:t>项目</w:t>
                </w:r>
              </w:p>
            </w:tc>
            <w:tc>
              <w:tcPr>
                <w:tcW w:w="1601" w:type="pct"/>
                <w:tcBorders>
                  <w:top w:val="single" w:sz="4" w:space="0" w:color="auto"/>
                  <w:left w:val="single" w:sz="4" w:space="0" w:color="auto"/>
                  <w:bottom w:val="single" w:sz="4" w:space="0" w:color="auto"/>
                  <w:right w:val="single" w:sz="4" w:space="0" w:color="auto"/>
                </w:tcBorders>
                <w:vAlign w:val="center"/>
              </w:tcPr>
              <w:p w14:paraId="47D1F452" w14:textId="77777777" w:rsidR="00E97113" w:rsidRDefault="00E97113" w:rsidP="00B3477F">
                <w:pPr>
                  <w:autoSpaceDE w:val="0"/>
                  <w:autoSpaceDN w:val="0"/>
                  <w:adjustRightInd w:val="0"/>
                  <w:jc w:val="center"/>
                  <w:rPr>
                    <w:szCs w:val="21"/>
                  </w:rPr>
                </w:pPr>
                <w:r>
                  <w:rPr>
                    <w:rFonts w:hint="eastAsia"/>
                    <w:szCs w:val="21"/>
                  </w:rPr>
                  <w:t>期末余额</w:t>
                </w:r>
              </w:p>
            </w:tc>
            <w:tc>
              <w:tcPr>
                <w:tcW w:w="1668" w:type="pct"/>
                <w:tcBorders>
                  <w:top w:val="single" w:sz="4" w:space="0" w:color="auto"/>
                  <w:left w:val="single" w:sz="4" w:space="0" w:color="auto"/>
                  <w:bottom w:val="single" w:sz="4" w:space="0" w:color="auto"/>
                  <w:right w:val="single" w:sz="4" w:space="0" w:color="auto"/>
                </w:tcBorders>
                <w:vAlign w:val="center"/>
              </w:tcPr>
              <w:p w14:paraId="5C96B93E" w14:textId="77777777" w:rsidR="00E97113" w:rsidRDefault="00E97113" w:rsidP="00B3477F">
                <w:pPr>
                  <w:autoSpaceDE w:val="0"/>
                  <w:autoSpaceDN w:val="0"/>
                  <w:adjustRightInd w:val="0"/>
                  <w:jc w:val="center"/>
                  <w:rPr>
                    <w:szCs w:val="21"/>
                  </w:rPr>
                </w:pPr>
                <w:r>
                  <w:rPr>
                    <w:rFonts w:hint="eastAsia"/>
                    <w:szCs w:val="21"/>
                  </w:rPr>
                  <w:t>期初余额</w:t>
                </w:r>
              </w:p>
            </w:tc>
          </w:tr>
          <w:tr w:rsidR="00E97113" w14:paraId="1348D306" w14:textId="77777777" w:rsidTr="00B3477F">
            <w:tc>
              <w:tcPr>
                <w:tcW w:w="1731" w:type="pct"/>
                <w:tcBorders>
                  <w:top w:val="single" w:sz="4" w:space="0" w:color="auto"/>
                  <w:left w:val="single" w:sz="4" w:space="0" w:color="auto"/>
                  <w:bottom w:val="single" w:sz="4" w:space="0" w:color="auto"/>
                  <w:right w:val="single" w:sz="4" w:space="0" w:color="auto"/>
                </w:tcBorders>
              </w:tcPr>
              <w:p w14:paraId="3AE8BC47" w14:textId="77777777" w:rsidR="00E97113" w:rsidRDefault="00E97113" w:rsidP="00B3477F">
                <w:r>
                  <w:rPr>
                    <w:rFonts w:hint="eastAsia"/>
                  </w:rPr>
                  <w:t>交易性金融资产</w:t>
                </w:r>
              </w:p>
            </w:tc>
            <w:sdt>
              <w:sdtPr>
                <w:rPr>
                  <w:szCs w:val="21"/>
                </w:rPr>
                <w:alias w:val="交易性金融资产"/>
                <w:tag w:val="_GBC_aa7e8c82d297487bb64d36ea730832db"/>
                <w:id w:val="-1949923726"/>
                <w:lock w:val="sdtLocked"/>
              </w:sdtPr>
              <w:sdtContent>
                <w:tc>
                  <w:tcPr>
                    <w:tcW w:w="1601" w:type="pct"/>
                    <w:tcBorders>
                      <w:top w:val="single" w:sz="4" w:space="0" w:color="auto"/>
                      <w:left w:val="single" w:sz="4" w:space="0" w:color="auto"/>
                      <w:bottom w:val="single" w:sz="4" w:space="0" w:color="auto"/>
                      <w:right w:val="single" w:sz="4" w:space="0" w:color="auto"/>
                    </w:tcBorders>
                  </w:tcPr>
                  <w:p w14:paraId="0D8BC2D1" w14:textId="77777777" w:rsidR="00E97113" w:rsidRDefault="005D038F" w:rsidP="00B3477F">
                    <w:pPr>
                      <w:jc w:val="right"/>
                      <w:rPr>
                        <w:szCs w:val="21"/>
                      </w:rPr>
                    </w:pPr>
                    <w:r>
                      <w:t>5,828,174.40</w:t>
                    </w:r>
                  </w:p>
                </w:tc>
              </w:sdtContent>
            </w:sdt>
            <w:sdt>
              <w:sdtPr>
                <w:rPr>
                  <w:szCs w:val="21"/>
                </w:rPr>
                <w:alias w:val="交易性金融资产"/>
                <w:tag w:val="_GBC_131f1bb5770a48d6b42d402cc7a4093c"/>
                <w:id w:val="705607158"/>
                <w:lock w:val="sdtLocked"/>
              </w:sdtPr>
              <w:sdtContent>
                <w:tc>
                  <w:tcPr>
                    <w:tcW w:w="1668" w:type="pct"/>
                    <w:tcBorders>
                      <w:top w:val="single" w:sz="4" w:space="0" w:color="auto"/>
                      <w:left w:val="single" w:sz="4" w:space="0" w:color="auto"/>
                      <w:bottom w:val="single" w:sz="4" w:space="0" w:color="auto"/>
                      <w:right w:val="single" w:sz="4" w:space="0" w:color="auto"/>
                    </w:tcBorders>
                  </w:tcPr>
                  <w:p w14:paraId="45BD894B" w14:textId="77777777" w:rsidR="00E97113" w:rsidRDefault="00E97113" w:rsidP="00B3477F">
                    <w:pPr>
                      <w:autoSpaceDE w:val="0"/>
                      <w:autoSpaceDN w:val="0"/>
                      <w:adjustRightInd w:val="0"/>
                      <w:jc w:val="right"/>
                      <w:rPr>
                        <w:szCs w:val="21"/>
                      </w:rPr>
                    </w:pPr>
                    <w:r>
                      <w:rPr>
                        <w:szCs w:val="21"/>
                      </w:rPr>
                      <w:t>5,302,903.32</w:t>
                    </w:r>
                  </w:p>
                </w:tc>
              </w:sdtContent>
            </w:sdt>
          </w:tr>
          <w:tr w:rsidR="00E97113" w14:paraId="2B170B03" w14:textId="77777777" w:rsidTr="00B3477F">
            <w:tc>
              <w:tcPr>
                <w:tcW w:w="1731" w:type="pct"/>
                <w:tcBorders>
                  <w:top w:val="single" w:sz="4" w:space="0" w:color="auto"/>
                  <w:left w:val="single" w:sz="4" w:space="0" w:color="auto"/>
                  <w:bottom w:val="single" w:sz="4" w:space="0" w:color="auto"/>
                  <w:right w:val="single" w:sz="4" w:space="0" w:color="auto"/>
                </w:tcBorders>
              </w:tcPr>
              <w:p w14:paraId="6BD4394F" w14:textId="77777777" w:rsidR="00E97113" w:rsidRDefault="00E97113" w:rsidP="00B3477F">
                <w:pPr>
                  <w:autoSpaceDE w:val="0"/>
                  <w:autoSpaceDN w:val="0"/>
                  <w:adjustRightInd w:val="0"/>
                  <w:rPr>
                    <w:szCs w:val="21"/>
                  </w:rPr>
                </w:pPr>
                <w:r>
                  <w:rPr>
                    <w:rFonts w:hint="eastAsia"/>
                    <w:szCs w:val="21"/>
                  </w:rPr>
                  <w:t>其中：债务工具投资</w:t>
                </w:r>
              </w:p>
            </w:tc>
            <w:sdt>
              <w:sdtPr>
                <w:rPr>
                  <w:szCs w:val="21"/>
                </w:rPr>
                <w:alias w:val="交易性金融资产中的债券投资"/>
                <w:tag w:val="_GBC_358e1524e1414b3fb035f890a228fb3b"/>
                <w:id w:val="-20314472"/>
                <w:lock w:val="sdtLocked"/>
              </w:sdtPr>
              <w:sdtContent>
                <w:tc>
                  <w:tcPr>
                    <w:tcW w:w="1601" w:type="pct"/>
                    <w:tcBorders>
                      <w:top w:val="single" w:sz="4" w:space="0" w:color="auto"/>
                      <w:left w:val="single" w:sz="4" w:space="0" w:color="auto"/>
                      <w:bottom w:val="single" w:sz="4" w:space="0" w:color="auto"/>
                      <w:right w:val="single" w:sz="4" w:space="0" w:color="auto"/>
                    </w:tcBorders>
                  </w:tcPr>
                  <w:p w14:paraId="47A78B60" w14:textId="77777777" w:rsidR="00E97113" w:rsidRDefault="00E97113" w:rsidP="00B3477F">
                    <w:pPr>
                      <w:jc w:val="right"/>
                      <w:rPr>
                        <w:szCs w:val="21"/>
                      </w:rPr>
                    </w:pPr>
                  </w:p>
                </w:tc>
              </w:sdtContent>
            </w:sdt>
            <w:sdt>
              <w:sdtPr>
                <w:rPr>
                  <w:szCs w:val="21"/>
                </w:rPr>
                <w:alias w:val="交易性金融资产中的债券投资"/>
                <w:tag w:val="_GBC_9139406b6680495482eb285ca9da8259"/>
                <w:id w:val="1327325333"/>
                <w:lock w:val="sdtLocked"/>
              </w:sdtPr>
              <w:sdtContent>
                <w:tc>
                  <w:tcPr>
                    <w:tcW w:w="1668" w:type="pct"/>
                    <w:tcBorders>
                      <w:top w:val="single" w:sz="4" w:space="0" w:color="auto"/>
                      <w:left w:val="single" w:sz="4" w:space="0" w:color="auto"/>
                      <w:bottom w:val="single" w:sz="4" w:space="0" w:color="auto"/>
                      <w:right w:val="single" w:sz="4" w:space="0" w:color="auto"/>
                    </w:tcBorders>
                  </w:tcPr>
                  <w:p w14:paraId="019ACF80" w14:textId="77777777" w:rsidR="00E97113" w:rsidRDefault="00E97113" w:rsidP="00B3477F">
                    <w:pPr>
                      <w:autoSpaceDE w:val="0"/>
                      <w:autoSpaceDN w:val="0"/>
                      <w:adjustRightInd w:val="0"/>
                      <w:jc w:val="right"/>
                      <w:rPr>
                        <w:szCs w:val="21"/>
                      </w:rPr>
                    </w:pPr>
                  </w:p>
                </w:tc>
              </w:sdtContent>
            </w:sdt>
          </w:tr>
          <w:tr w:rsidR="00E97113" w14:paraId="51859F0D" w14:textId="77777777" w:rsidTr="00B3477F">
            <w:tc>
              <w:tcPr>
                <w:tcW w:w="1731" w:type="pct"/>
                <w:tcBorders>
                  <w:top w:val="single" w:sz="4" w:space="0" w:color="auto"/>
                  <w:left w:val="single" w:sz="4" w:space="0" w:color="auto"/>
                  <w:bottom w:val="single" w:sz="4" w:space="0" w:color="auto"/>
                  <w:right w:val="single" w:sz="4" w:space="0" w:color="auto"/>
                </w:tcBorders>
              </w:tcPr>
              <w:p w14:paraId="2E0E3DB2" w14:textId="77777777" w:rsidR="00E97113" w:rsidRDefault="00E97113" w:rsidP="00B3477F">
                <w:pPr>
                  <w:autoSpaceDE w:val="0"/>
                  <w:autoSpaceDN w:val="0"/>
                  <w:adjustRightInd w:val="0"/>
                  <w:ind w:firstLineChars="300" w:firstLine="630"/>
                  <w:rPr>
                    <w:szCs w:val="21"/>
                  </w:rPr>
                </w:pPr>
                <w:r>
                  <w:rPr>
                    <w:rFonts w:hint="eastAsia"/>
                    <w:szCs w:val="21"/>
                  </w:rPr>
                  <w:t>权益工具投资</w:t>
                </w:r>
              </w:p>
            </w:tc>
            <w:sdt>
              <w:sdtPr>
                <w:rPr>
                  <w:szCs w:val="21"/>
                </w:rPr>
                <w:alias w:val="交易性金融资产中的权益工具投资"/>
                <w:tag w:val="_GBC_6ff72176e57341c29368ca49aa6771c2"/>
                <w:id w:val="-1844467967"/>
                <w:lock w:val="sdtLocked"/>
              </w:sdtPr>
              <w:sdtContent>
                <w:tc>
                  <w:tcPr>
                    <w:tcW w:w="1601" w:type="pct"/>
                    <w:tcBorders>
                      <w:top w:val="single" w:sz="4" w:space="0" w:color="auto"/>
                      <w:left w:val="single" w:sz="4" w:space="0" w:color="auto"/>
                      <w:bottom w:val="single" w:sz="4" w:space="0" w:color="auto"/>
                      <w:right w:val="single" w:sz="4" w:space="0" w:color="auto"/>
                    </w:tcBorders>
                  </w:tcPr>
                  <w:p w14:paraId="73619F34" w14:textId="77777777" w:rsidR="00E97113" w:rsidRDefault="00E97113" w:rsidP="00B3477F">
                    <w:pPr>
                      <w:jc w:val="right"/>
                      <w:rPr>
                        <w:szCs w:val="21"/>
                      </w:rPr>
                    </w:pPr>
                  </w:p>
                </w:tc>
              </w:sdtContent>
            </w:sdt>
            <w:sdt>
              <w:sdtPr>
                <w:rPr>
                  <w:szCs w:val="21"/>
                </w:rPr>
                <w:alias w:val="交易性金融资产中的权益工具投资"/>
                <w:tag w:val="_GBC_1a2f58665f4c4e0c87e2430bed5b9aa0"/>
                <w:id w:val="1059975427"/>
                <w:lock w:val="sdtLocked"/>
              </w:sdtPr>
              <w:sdtContent>
                <w:tc>
                  <w:tcPr>
                    <w:tcW w:w="1668" w:type="pct"/>
                    <w:tcBorders>
                      <w:top w:val="single" w:sz="4" w:space="0" w:color="auto"/>
                      <w:left w:val="single" w:sz="4" w:space="0" w:color="auto"/>
                      <w:bottom w:val="single" w:sz="4" w:space="0" w:color="auto"/>
                      <w:right w:val="single" w:sz="4" w:space="0" w:color="auto"/>
                    </w:tcBorders>
                  </w:tcPr>
                  <w:p w14:paraId="032585AB" w14:textId="77777777" w:rsidR="00E97113" w:rsidRDefault="00E97113" w:rsidP="00B3477F">
                    <w:pPr>
                      <w:autoSpaceDE w:val="0"/>
                      <w:autoSpaceDN w:val="0"/>
                      <w:adjustRightInd w:val="0"/>
                      <w:jc w:val="right"/>
                      <w:rPr>
                        <w:szCs w:val="21"/>
                      </w:rPr>
                    </w:pPr>
                  </w:p>
                </w:tc>
              </w:sdtContent>
            </w:sdt>
          </w:tr>
          <w:tr w:rsidR="00E97113" w14:paraId="7F3BF9CF" w14:textId="77777777" w:rsidTr="00B3477F">
            <w:tc>
              <w:tcPr>
                <w:tcW w:w="1731" w:type="pct"/>
                <w:tcBorders>
                  <w:top w:val="single" w:sz="4" w:space="0" w:color="auto"/>
                  <w:left w:val="single" w:sz="4" w:space="0" w:color="auto"/>
                  <w:bottom w:val="single" w:sz="4" w:space="0" w:color="auto"/>
                  <w:right w:val="single" w:sz="4" w:space="0" w:color="auto"/>
                </w:tcBorders>
              </w:tcPr>
              <w:p w14:paraId="0E339CD4" w14:textId="77777777" w:rsidR="00E97113" w:rsidRDefault="00E97113" w:rsidP="00B3477F">
                <w:pPr>
                  <w:autoSpaceDE w:val="0"/>
                  <w:autoSpaceDN w:val="0"/>
                  <w:adjustRightInd w:val="0"/>
                  <w:ind w:firstLineChars="300" w:firstLine="630"/>
                  <w:rPr>
                    <w:szCs w:val="21"/>
                  </w:rPr>
                </w:pPr>
                <w:r>
                  <w:rPr>
                    <w:rFonts w:hint="eastAsia"/>
                    <w:szCs w:val="21"/>
                  </w:rPr>
                  <w:t>其他</w:t>
                </w:r>
              </w:p>
            </w:tc>
            <w:sdt>
              <w:sdtPr>
                <w:rPr>
                  <w:szCs w:val="21"/>
                </w:rPr>
                <w:alias w:val="其他交易性金融资产"/>
                <w:tag w:val="_GBC_871c9ba3bf934e218549fcd68cae8d09"/>
                <w:id w:val="1990526010"/>
                <w:lock w:val="sdtLocked"/>
              </w:sdtPr>
              <w:sdtContent>
                <w:tc>
                  <w:tcPr>
                    <w:tcW w:w="1601" w:type="pct"/>
                    <w:tcBorders>
                      <w:top w:val="single" w:sz="4" w:space="0" w:color="auto"/>
                      <w:left w:val="single" w:sz="4" w:space="0" w:color="auto"/>
                      <w:bottom w:val="single" w:sz="4" w:space="0" w:color="auto"/>
                      <w:right w:val="single" w:sz="4" w:space="0" w:color="auto"/>
                    </w:tcBorders>
                  </w:tcPr>
                  <w:p w14:paraId="6D143918" w14:textId="77777777" w:rsidR="00E97113" w:rsidRDefault="005D038F" w:rsidP="00B3477F">
                    <w:pPr>
                      <w:autoSpaceDE w:val="0"/>
                      <w:autoSpaceDN w:val="0"/>
                      <w:adjustRightInd w:val="0"/>
                      <w:jc w:val="right"/>
                      <w:rPr>
                        <w:szCs w:val="21"/>
                      </w:rPr>
                    </w:pPr>
                    <w:r>
                      <w:t>5,828,174.40</w:t>
                    </w:r>
                  </w:p>
                </w:tc>
              </w:sdtContent>
            </w:sdt>
            <w:sdt>
              <w:sdtPr>
                <w:rPr>
                  <w:szCs w:val="21"/>
                </w:rPr>
                <w:alias w:val="其他交易性金融资产"/>
                <w:tag w:val="_GBC_6bc2cc0d726540069d5650dfb330aa5b"/>
                <w:id w:val="1604535001"/>
                <w:lock w:val="sdtLocked"/>
              </w:sdtPr>
              <w:sdtContent>
                <w:tc>
                  <w:tcPr>
                    <w:tcW w:w="1668" w:type="pct"/>
                    <w:tcBorders>
                      <w:top w:val="single" w:sz="4" w:space="0" w:color="auto"/>
                      <w:left w:val="single" w:sz="4" w:space="0" w:color="auto"/>
                      <w:bottom w:val="single" w:sz="4" w:space="0" w:color="auto"/>
                      <w:right w:val="single" w:sz="4" w:space="0" w:color="auto"/>
                    </w:tcBorders>
                  </w:tcPr>
                  <w:p w14:paraId="3BDF43E2" w14:textId="77777777" w:rsidR="00E97113" w:rsidRDefault="00E97113" w:rsidP="00B3477F">
                    <w:pPr>
                      <w:autoSpaceDE w:val="0"/>
                      <w:autoSpaceDN w:val="0"/>
                      <w:adjustRightInd w:val="0"/>
                      <w:jc w:val="right"/>
                      <w:rPr>
                        <w:szCs w:val="21"/>
                      </w:rPr>
                    </w:pPr>
                    <w:r>
                      <w:rPr>
                        <w:szCs w:val="21"/>
                      </w:rPr>
                      <w:t>5,302,903.32</w:t>
                    </w:r>
                  </w:p>
                </w:tc>
              </w:sdtContent>
            </w:sdt>
          </w:tr>
          <w:tr w:rsidR="00E97113" w14:paraId="4BD23A8B" w14:textId="77777777" w:rsidTr="00B3477F">
            <w:tc>
              <w:tcPr>
                <w:tcW w:w="1731" w:type="pct"/>
                <w:tcBorders>
                  <w:top w:val="single" w:sz="4" w:space="0" w:color="auto"/>
                  <w:left w:val="single" w:sz="4" w:space="0" w:color="auto"/>
                  <w:bottom w:val="single" w:sz="4" w:space="0" w:color="auto"/>
                  <w:right w:val="single" w:sz="4" w:space="0" w:color="auto"/>
                </w:tcBorders>
                <w:vAlign w:val="center"/>
              </w:tcPr>
              <w:p w14:paraId="3AEB69B1" w14:textId="77777777" w:rsidR="00E97113" w:rsidRDefault="00E97113" w:rsidP="00B3477F">
                <w:pPr>
                  <w:autoSpaceDE w:val="0"/>
                  <w:autoSpaceDN w:val="0"/>
                  <w:adjustRightInd w:val="0"/>
                  <w:jc w:val="center"/>
                  <w:rPr>
                    <w:szCs w:val="21"/>
                  </w:rPr>
                </w:pPr>
                <w:r>
                  <w:rPr>
                    <w:rFonts w:hint="eastAsia"/>
                    <w:szCs w:val="21"/>
                  </w:rPr>
                  <w:t>合计</w:t>
                </w:r>
              </w:p>
            </w:tc>
            <w:sdt>
              <w:sdtPr>
                <w:rPr>
                  <w:szCs w:val="21"/>
                </w:rPr>
                <w:alias w:val="以公允价值计量且其变动计入当期损益的金融资产"/>
                <w:tag w:val="_GBC_e5cdf89c8c624fa9b9ea0030df39b17b"/>
                <w:id w:val="-1015226678"/>
                <w:lock w:val="sdtLocked"/>
              </w:sdtPr>
              <w:sdtContent>
                <w:tc>
                  <w:tcPr>
                    <w:tcW w:w="1601" w:type="pct"/>
                    <w:tcBorders>
                      <w:top w:val="single" w:sz="4" w:space="0" w:color="auto"/>
                      <w:left w:val="single" w:sz="4" w:space="0" w:color="auto"/>
                      <w:bottom w:val="single" w:sz="4" w:space="0" w:color="auto"/>
                      <w:right w:val="single" w:sz="4" w:space="0" w:color="auto"/>
                    </w:tcBorders>
                  </w:tcPr>
                  <w:p w14:paraId="74428FED" w14:textId="77777777" w:rsidR="00E97113" w:rsidRDefault="005D038F" w:rsidP="00B3477F">
                    <w:pPr>
                      <w:autoSpaceDE w:val="0"/>
                      <w:autoSpaceDN w:val="0"/>
                      <w:adjustRightInd w:val="0"/>
                      <w:jc w:val="right"/>
                      <w:rPr>
                        <w:szCs w:val="21"/>
                      </w:rPr>
                    </w:pPr>
                    <w:r w:rsidRPr="00B450F4">
                      <w:rPr>
                        <w:rFonts w:hint="eastAsia"/>
                      </w:rPr>
                      <w:t>5,828,174.40</w:t>
                    </w:r>
                  </w:p>
                </w:tc>
              </w:sdtContent>
            </w:sdt>
            <w:sdt>
              <w:sdtPr>
                <w:rPr>
                  <w:szCs w:val="21"/>
                </w:rPr>
                <w:alias w:val="以公允价值计量且其变动计入当期损益的金融资产"/>
                <w:tag w:val="_GBC_50b446d3de464e23a86fe91cc564b30f"/>
                <w:id w:val="1311375897"/>
                <w:lock w:val="sdtLocked"/>
              </w:sdtPr>
              <w:sdtContent>
                <w:tc>
                  <w:tcPr>
                    <w:tcW w:w="1668" w:type="pct"/>
                    <w:tcBorders>
                      <w:top w:val="single" w:sz="4" w:space="0" w:color="auto"/>
                      <w:left w:val="single" w:sz="4" w:space="0" w:color="auto"/>
                      <w:bottom w:val="single" w:sz="4" w:space="0" w:color="auto"/>
                      <w:right w:val="single" w:sz="4" w:space="0" w:color="auto"/>
                    </w:tcBorders>
                  </w:tcPr>
                  <w:p w14:paraId="38987521" w14:textId="77777777" w:rsidR="00E97113" w:rsidRDefault="00E97113" w:rsidP="00B3477F">
                    <w:pPr>
                      <w:autoSpaceDE w:val="0"/>
                      <w:autoSpaceDN w:val="0"/>
                      <w:adjustRightInd w:val="0"/>
                      <w:jc w:val="right"/>
                      <w:rPr>
                        <w:szCs w:val="21"/>
                      </w:rPr>
                    </w:pPr>
                    <w:r>
                      <w:rPr>
                        <w:szCs w:val="21"/>
                      </w:rPr>
                      <w:t>5,302,903.32</w:t>
                    </w:r>
                  </w:p>
                </w:tc>
              </w:sdtContent>
            </w:sdt>
          </w:tr>
        </w:tbl>
        <w:p w14:paraId="7BBA7600" w14:textId="13A1D9D6" w:rsidR="00FC7A49" w:rsidRDefault="00FE42B0"/>
      </w:sdtContent>
    </w:sdt>
    <w:p w14:paraId="3B4DEA44" w14:textId="77777777" w:rsidR="00FC7A49" w:rsidRDefault="00FC7A49">
      <w:pPr>
        <w:snapToGrid w:val="0"/>
        <w:spacing w:line="240" w:lineRule="atLeast"/>
        <w:ind w:rightChars="12" w:right="25"/>
        <w:rPr>
          <w:szCs w:val="21"/>
        </w:rPr>
      </w:pPr>
    </w:p>
    <w:p w14:paraId="37210DBE" w14:textId="77777777" w:rsidR="00FC7A49" w:rsidRDefault="006C5602" w:rsidP="00286B71">
      <w:pPr>
        <w:pStyle w:val="3"/>
        <w:numPr>
          <w:ilvl w:val="0"/>
          <w:numId w:val="4"/>
        </w:numPr>
      </w:pPr>
      <w:r>
        <w:rPr>
          <w:rFonts w:hint="eastAsia"/>
        </w:rPr>
        <w:t>应收票据</w:t>
      </w:r>
    </w:p>
    <w:sdt>
      <w:sdtPr>
        <w:rPr>
          <w:rFonts w:asciiTheme="minorHAnsi" w:hAnsiTheme="minorHAnsi" w:cs="宋体" w:hint="eastAsia"/>
          <w:b w:val="0"/>
          <w:bCs w:val="0"/>
          <w:kern w:val="0"/>
          <w:szCs w:val="22"/>
        </w:rPr>
        <w:alias w:val="模块:应收票据分类"/>
        <w:tag w:val="_GBC_c1ce1fc5bd0f42bca82cd02f3a6b623f"/>
        <w:id w:val="-1617979302"/>
        <w:lock w:val="sdtLocked"/>
        <w:placeholder>
          <w:docPart w:val="GBC22222222222222222222222222222"/>
        </w:placeholder>
      </w:sdtPr>
      <w:sdtEndPr>
        <w:rPr>
          <w:rFonts w:ascii="宋体" w:hAnsi="宋体"/>
          <w:szCs w:val="24"/>
        </w:rPr>
      </w:sdtEndPr>
      <w:sdtContent>
        <w:p w14:paraId="0A19001A" w14:textId="77777777" w:rsidR="00FC7A49" w:rsidRDefault="006C5602" w:rsidP="006807BE">
          <w:pPr>
            <w:pStyle w:val="4"/>
            <w:numPr>
              <w:ilvl w:val="3"/>
              <w:numId w:val="20"/>
            </w:numPr>
          </w:pPr>
          <w:r>
            <w:rPr>
              <w:rFonts w:hint="eastAsia"/>
            </w:rPr>
            <w:t>应收票据分类列示</w:t>
          </w:r>
        </w:p>
        <w:sdt>
          <w:sdtPr>
            <w:alias w:val="是否适用：应收票据分类列示[双击切换]"/>
            <w:tag w:val="_GBC_3c32a2809ab3476a93b88a8155fb0be8"/>
            <w:id w:val="1292483007"/>
            <w:lock w:val="sdtContentLocked"/>
            <w:placeholder>
              <w:docPart w:val="GBC22222222222222222222222222222"/>
            </w:placeholder>
          </w:sdtPr>
          <w:sdtContent>
            <w:p w14:paraId="7C25A342" w14:textId="77777777" w:rsidR="00FC7A49" w:rsidRDefault="006C5602">
              <w:r>
                <w:fldChar w:fldCharType="begin"/>
              </w:r>
              <w:r w:rsidR="00E9711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AF5158F" w14:textId="77777777" w:rsidR="00E97113" w:rsidRDefault="006C5602">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21d6ba5a9ccb41d7aee707ba343741db"/>
              <w:id w:val="7801402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收票据分类"/>
              <w:tag w:val="_GBC_08bc82a26735413f8516c3d080579822"/>
              <w:id w:val="-16754875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63" w:type="pct"/>
            <w:tblInd w:w="-1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940"/>
            <w:gridCol w:w="3119"/>
            <w:gridCol w:w="2869"/>
          </w:tblGrid>
          <w:tr w:rsidR="005C6059" w14:paraId="4BFFE894" w14:textId="77777777" w:rsidTr="00624C2D">
            <w:trPr>
              <w:cantSplit/>
            </w:trPr>
            <w:tc>
              <w:tcPr>
                <w:tcW w:w="1646" w:type="pct"/>
                <w:vAlign w:val="center"/>
              </w:tcPr>
              <w:p w14:paraId="3748EF15" w14:textId="77777777" w:rsidR="005C6059" w:rsidRDefault="005C6059" w:rsidP="00624C2D">
                <w:pPr>
                  <w:autoSpaceDE w:val="0"/>
                  <w:autoSpaceDN w:val="0"/>
                  <w:adjustRightInd w:val="0"/>
                  <w:snapToGrid w:val="0"/>
                  <w:spacing w:line="240" w:lineRule="atLeast"/>
                  <w:jc w:val="center"/>
                  <w:rPr>
                    <w:szCs w:val="21"/>
                  </w:rPr>
                </w:pPr>
                <w:r>
                  <w:rPr>
                    <w:rFonts w:hint="eastAsia"/>
                    <w:szCs w:val="21"/>
                  </w:rPr>
                  <w:t>项目</w:t>
                </w:r>
              </w:p>
            </w:tc>
            <w:tc>
              <w:tcPr>
                <w:tcW w:w="1747" w:type="pct"/>
                <w:vAlign w:val="center"/>
              </w:tcPr>
              <w:p w14:paraId="0408D432" w14:textId="77777777" w:rsidR="005C6059" w:rsidRDefault="005C6059" w:rsidP="00624C2D">
                <w:pPr>
                  <w:autoSpaceDE w:val="0"/>
                  <w:autoSpaceDN w:val="0"/>
                  <w:adjustRightInd w:val="0"/>
                  <w:snapToGrid w:val="0"/>
                  <w:spacing w:line="240" w:lineRule="atLeast"/>
                  <w:jc w:val="center"/>
                  <w:rPr>
                    <w:szCs w:val="21"/>
                  </w:rPr>
                </w:pPr>
                <w:r>
                  <w:rPr>
                    <w:rFonts w:hint="eastAsia"/>
                    <w:szCs w:val="21"/>
                  </w:rPr>
                  <w:t>期末余额</w:t>
                </w:r>
              </w:p>
            </w:tc>
            <w:tc>
              <w:tcPr>
                <w:tcW w:w="1607" w:type="pct"/>
                <w:vAlign w:val="center"/>
              </w:tcPr>
              <w:p w14:paraId="61C1344A" w14:textId="77777777" w:rsidR="005C6059" w:rsidRDefault="005C6059" w:rsidP="00624C2D">
                <w:pPr>
                  <w:autoSpaceDE w:val="0"/>
                  <w:autoSpaceDN w:val="0"/>
                  <w:adjustRightInd w:val="0"/>
                  <w:snapToGrid w:val="0"/>
                  <w:spacing w:line="240" w:lineRule="atLeast"/>
                  <w:jc w:val="center"/>
                  <w:rPr>
                    <w:szCs w:val="21"/>
                  </w:rPr>
                </w:pPr>
                <w:r>
                  <w:rPr>
                    <w:rFonts w:hint="eastAsia"/>
                    <w:szCs w:val="21"/>
                  </w:rPr>
                  <w:t>期初余额</w:t>
                </w:r>
              </w:p>
            </w:tc>
          </w:tr>
          <w:tr w:rsidR="005C6059" w14:paraId="42E65984" w14:textId="77777777" w:rsidTr="00624C2D">
            <w:trPr>
              <w:cantSplit/>
            </w:trPr>
            <w:tc>
              <w:tcPr>
                <w:tcW w:w="1646" w:type="pct"/>
              </w:tcPr>
              <w:p w14:paraId="338A4C9C" w14:textId="77777777" w:rsidR="005C6059" w:rsidRDefault="005C6059" w:rsidP="00624C2D">
                <w:pPr>
                  <w:autoSpaceDE w:val="0"/>
                  <w:autoSpaceDN w:val="0"/>
                  <w:adjustRightInd w:val="0"/>
                  <w:snapToGrid w:val="0"/>
                  <w:spacing w:line="240" w:lineRule="atLeast"/>
                  <w:rPr>
                    <w:szCs w:val="21"/>
                  </w:rPr>
                </w:pPr>
                <w:r>
                  <w:rPr>
                    <w:rFonts w:hint="eastAsia"/>
                    <w:szCs w:val="21"/>
                  </w:rPr>
                  <w:t>银行承兑票据</w:t>
                </w:r>
              </w:p>
            </w:tc>
            <w:sdt>
              <w:sdtPr>
                <w:rPr>
                  <w:szCs w:val="21"/>
                </w:rPr>
                <w:alias w:val="银行承兑票据"/>
                <w:tag w:val="_GBC_5cde6ebdff6e404891e94bdf553c99e9"/>
                <w:id w:val="-1694763789"/>
                <w:lock w:val="sdtLocked"/>
              </w:sdtPr>
              <w:sdtContent>
                <w:tc>
                  <w:tcPr>
                    <w:tcW w:w="1747" w:type="pct"/>
                  </w:tcPr>
                  <w:p w14:paraId="5BA9C427" w14:textId="77777777" w:rsidR="005C6059" w:rsidRDefault="005C6059" w:rsidP="00624C2D">
                    <w:pPr>
                      <w:ind w:right="13"/>
                      <w:jc w:val="right"/>
                      <w:rPr>
                        <w:szCs w:val="21"/>
                      </w:rPr>
                    </w:pPr>
                    <w:r>
                      <w:rPr>
                        <w:szCs w:val="21"/>
                      </w:rPr>
                      <w:t>327,421,806.72</w:t>
                    </w:r>
                  </w:p>
                </w:tc>
              </w:sdtContent>
            </w:sdt>
            <w:sdt>
              <w:sdtPr>
                <w:rPr>
                  <w:szCs w:val="21"/>
                </w:rPr>
                <w:alias w:val="银行承兑票据"/>
                <w:tag w:val="_GBC_ed15c19bbd414378bf1ef0cdc0d31129"/>
                <w:id w:val="-1894657323"/>
                <w:lock w:val="sdtLocked"/>
              </w:sdtPr>
              <w:sdtContent>
                <w:tc>
                  <w:tcPr>
                    <w:tcW w:w="1607" w:type="pct"/>
                  </w:tcPr>
                  <w:p w14:paraId="1AD6F0F3" w14:textId="77777777" w:rsidR="005C6059" w:rsidRDefault="005C6059" w:rsidP="00624C2D">
                    <w:pPr>
                      <w:ind w:right="13"/>
                      <w:jc w:val="right"/>
                      <w:rPr>
                        <w:szCs w:val="21"/>
                      </w:rPr>
                    </w:pPr>
                    <w:r>
                      <w:rPr>
                        <w:szCs w:val="21"/>
                      </w:rPr>
                      <w:t>714,978,367.19</w:t>
                    </w:r>
                  </w:p>
                </w:tc>
              </w:sdtContent>
            </w:sdt>
          </w:tr>
          <w:tr w:rsidR="005C6059" w14:paraId="28E68533" w14:textId="77777777" w:rsidTr="00624C2D">
            <w:trPr>
              <w:cantSplit/>
            </w:trPr>
            <w:tc>
              <w:tcPr>
                <w:tcW w:w="1646" w:type="pct"/>
              </w:tcPr>
              <w:p w14:paraId="1A05027C" w14:textId="77777777" w:rsidR="005C6059" w:rsidRDefault="005C6059" w:rsidP="00624C2D">
                <w:pPr>
                  <w:autoSpaceDE w:val="0"/>
                  <w:autoSpaceDN w:val="0"/>
                  <w:adjustRightInd w:val="0"/>
                  <w:snapToGrid w:val="0"/>
                  <w:spacing w:line="240" w:lineRule="atLeast"/>
                  <w:rPr>
                    <w:szCs w:val="21"/>
                  </w:rPr>
                </w:pPr>
                <w:r>
                  <w:rPr>
                    <w:rFonts w:hint="eastAsia"/>
                    <w:szCs w:val="21"/>
                  </w:rPr>
                  <w:t>商业承兑票据</w:t>
                </w:r>
              </w:p>
            </w:tc>
            <w:sdt>
              <w:sdtPr>
                <w:rPr>
                  <w:szCs w:val="21"/>
                </w:rPr>
                <w:alias w:val="商业承兑票据"/>
                <w:tag w:val="_GBC_c0aabf907a374f5ba11465d31e7446c2"/>
                <w:id w:val="-1452086209"/>
                <w:lock w:val="sdtLocked"/>
              </w:sdtPr>
              <w:sdtContent>
                <w:tc>
                  <w:tcPr>
                    <w:tcW w:w="1747" w:type="pct"/>
                  </w:tcPr>
                  <w:p w14:paraId="4D3D073E" w14:textId="77777777" w:rsidR="005C6059" w:rsidRDefault="005C6059" w:rsidP="00624C2D">
                    <w:pPr>
                      <w:ind w:right="13"/>
                      <w:jc w:val="right"/>
                      <w:rPr>
                        <w:szCs w:val="21"/>
                      </w:rPr>
                    </w:pPr>
                    <w:r>
                      <w:rPr>
                        <w:szCs w:val="21"/>
                      </w:rPr>
                      <w:t>65,636,948.60</w:t>
                    </w:r>
                  </w:p>
                </w:tc>
              </w:sdtContent>
            </w:sdt>
            <w:sdt>
              <w:sdtPr>
                <w:rPr>
                  <w:szCs w:val="21"/>
                </w:rPr>
                <w:alias w:val="商业承兑票据"/>
                <w:tag w:val="_GBC_50ce2bd858374e59b8e3ff33295f7760"/>
                <w:id w:val="-1781786373"/>
                <w:lock w:val="sdtLocked"/>
              </w:sdtPr>
              <w:sdtContent>
                <w:tc>
                  <w:tcPr>
                    <w:tcW w:w="1607" w:type="pct"/>
                  </w:tcPr>
                  <w:p w14:paraId="394BB834" w14:textId="77777777" w:rsidR="005C6059" w:rsidRDefault="005C6059" w:rsidP="00624C2D">
                    <w:pPr>
                      <w:ind w:right="13"/>
                      <w:jc w:val="right"/>
                      <w:rPr>
                        <w:szCs w:val="21"/>
                      </w:rPr>
                    </w:pPr>
                    <w:r>
                      <w:rPr>
                        <w:szCs w:val="21"/>
                      </w:rPr>
                      <w:t>91,281,888.79</w:t>
                    </w:r>
                  </w:p>
                </w:tc>
              </w:sdtContent>
            </w:sdt>
          </w:tr>
          <w:tr w:rsidR="005C6059" w:rsidRPr="00E97113" w14:paraId="2A8E7111" w14:textId="77777777" w:rsidTr="00624C2D">
            <w:trPr>
              <w:cantSplit/>
            </w:trPr>
            <w:tc>
              <w:tcPr>
                <w:tcW w:w="1646" w:type="pct"/>
                <w:vAlign w:val="center"/>
              </w:tcPr>
              <w:p w14:paraId="2E90B4FE" w14:textId="77777777" w:rsidR="005C6059" w:rsidRDefault="005C6059" w:rsidP="00624C2D">
                <w:pPr>
                  <w:autoSpaceDE w:val="0"/>
                  <w:autoSpaceDN w:val="0"/>
                  <w:adjustRightInd w:val="0"/>
                  <w:snapToGrid w:val="0"/>
                  <w:spacing w:line="240" w:lineRule="atLeast"/>
                  <w:jc w:val="center"/>
                  <w:rPr>
                    <w:szCs w:val="21"/>
                  </w:rPr>
                </w:pPr>
                <w:r>
                  <w:rPr>
                    <w:rFonts w:hint="eastAsia"/>
                    <w:szCs w:val="21"/>
                  </w:rPr>
                  <w:t>合计</w:t>
                </w:r>
              </w:p>
            </w:tc>
            <w:sdt>
              <w:sdtPr>
                <w:rPr>
                  <w:szCs w:val="21"/>
                </w:rPr>
                <w:alias w:val="应收票据"/>
                <w:tag w:val="_GBC_153559f0032046a49c426e9b90d435a6"/>
                <w:id w:val="-1439828654"/>
                <w:lock w:val="sdtLocked"/>
              </w:sdtPr>
              <w:sdtContent>
                <w:tc>
                  <w:tcPr>
                    <w:tcW w:w="1747" w:type="pct"/>
                  </w:tcPr>
                  <w:p w14:paraId="007C4859" w14:textId="77777777" w:rsidR="005C6059" w:rsidRDefault="005C6059" w:rsidP="00624C2D">
                    <w:pPr>
                      <w:jc w:val="right"/>
                      <w:rPr>
                        <w:szCs w:val="21"/>
                      </w:rPr>
                    </w:pPr>
                    <w:r>
                      <w:rPr>
                        <w:szCs w:val="21"/>
                      </w:rPr>
                      <w:t>393,058,755.32</w:t>
                    </w:r>
                  </w:p>
                </w:tc>
              </w:sdtContent>
            </w:sdt>
            <w:tc>
              <w:tcPr>
                <w:tcW w:w="1607" w:type="pct"/>
              </w:tcPr>
              <w:p w14:paraId="3AF02A2A" w14:textId="77777777" w:rsidR="005C6059" w:rsidRDefault="00FE42B0" w:rsidP="00624C2D">
                <w:pPr>
                  <w:autoSpaceDE w:val="0"/>
                  <w:autoSpaceDN w:val="0"/>
                  <w:adjustRightInd w:val="0"/>
                  <w:jc w:val="right"/>
                  <w:rPr>
                    <w:color w:val="008000"/>
                    <w:szCs w:val="21"/>
                  </w:rPr>
                </w:pPr>
                <w:sdt>
                  <w:sdtPr>
                    <w:rPr>
                      <w:szCs w:val="21"/>
                    </w:rPr>
                    <w:alias w:val="应收票据"/>
                    <w:tag w:val="_GBC_2cdf7f8c9ed1456b8f1c9d2b4531620f"/>
                    <w:id w:val="-1182656621"/>
                    <w:lock w:val="sdtLocked"/>
                  </w:sdtPr>
                  <w:sdtContent>
                    <w:r w:rsidR="005C6059">
                      <w:rPr>
                        <w:szCs w:val="21"/>
                      </w:rPr>
                      <w:t>806,260,255.98</w:t>
                    </w:r>
                  </w:sdtContent>
                </w:sdt>
              </w:p>
            </w:tc>
          </w:tr>
        </w:tbl>
        <w:p w14:paraId="35945605" w14:textId="77777777" w:rsidR="00FC7A49" w:rsidRPr="00A91806" w:rsidRDefault="00FE42B0" w:rsidP="00A91806"/>
      </w:sdtContent>
    </w:sdt>
    <w:sdt>
      <w:sdtPr>
        <w:rPr>
          <w:rFonts w:asciiTheme="minorHAnsi" w:hAnsiTheme="minorHAnsi" w:cs="宋体" w:hint="eastAsia"/>
          <w:b w:val="0"/>
          <w:bCs w:val="0"/>
          <w:kern w:val="0"/>
          <w:szCs w:val="22"/>
        </w:rPr>
        <w:alias w:val="模块:期末公司已质押的应收票据情况"/>
        <w:tag w:val="_GBC_8fdb3f7098324d0d8b9f6e395abf9009"/>
        <w:id w:val="517359448"/>
        <w:lock w:val="sdtLocked"/>
        <w:placeholder>
          <w:docPart w:val="GBC22222222222222222222222222222"/>
        </w:placeholder>
      </w:sdtPr>
      <w:sdtEndPr>
        <w:rPr>
          <w:rFonts w:ascii="Times New Roman" w:hAnsi="Times New Roman" w:cs="Times New Roman"/>
          <w:kern w:val="2"/>
          <w:szCs w:val="24"/>
        </w:rPr>
      </w:sdtEndPr>
      <w:sdtContent>
        <w:p w14:paraId="16B4C42D" w14:textId="77777777" w:rsidR="00FC7A49" w:rsidRDefault="006C5602" w:rsidP="006807BE">
          <w:pPr>
            <w:pStyle w:val="4"/>
            <w:numPr>
              <w:ilvl w:val="3"/>
              <w:numId w:val="20"/>
            </w:numPr>
          </w:pPr>
          <w:r>
            <w:t>期末公司已</w:t>
          </w:r>
          <w:r>
            <w:rPr>
              <w:rFonts w:hint="eastAsia"/>
            </w:rPr>
            <w:t>质押</w:t>
          </w:r>
          <w:r>
            <w:t>的应收票据</w:t>
          </w:r>
        </w:p>
        <w:sdt>
          <w:sdtPr>
            <w:alias w:val="是否适用：期末公司已质押的应收票据[双击切换]"/>
            <w:tag w:val="_GBC_3440ef2908e64e51a440106bfa389257"/>
            <w:id w:val="358637881"/>
            <w:lock w:val="sdtContentLocked"/>
            <w:placeholder>
              <w:docPart w:val="GBC22222222222222222222222222222"/>
            </w:placeholder>
          </w:sdtPr>
          <w:sdtContent>
            <w:p w14:paraId="2FD6BB54" w14:textId="77777777" w:rsidR="00FC7A49" w:rsidRDefault="006C5602" w:rsidP="00B126ED">
              <w:pPr>
                <w:rPr>
                  <w:szCs w:val="21"/>
                </w:rPr>
              </w:pPr>
              <w:r>
                <w:fldChar w:fldCharType="begin"/>
              </w:r>
              <w:r w:rsidR="00B126ED">
                <w:instrText xml:space="preserve"> MACROBUTTON  SnrToggleCheckbox □适用 </w:instrText>
              </w:r>
              <w:r>
                <w:fldChar w:fldCharType="end"/>
              </w:r>
              <w:r>
                <w:fldChar w:fldCharType="begin"/>
              </w:r>
              <w:r w:rsidR="00B126ED">
                <w:instrText xml:space="preserve"> MACROBUTTON  SnrToggleCheckbox √不适用 </w:instrText>
              </w:r>
              <w:r>
                <w:fldChar w:fldCharType="end"/>
              </w:r>
            </w:p>
          </w:sdtContent>
        </w:sdt>
      </w:sdtContent>
    </w:sdt>
    <w:sdt>
      <w:sdtPr>
        <w:rPr>
          <w:rFonts w:asciiTheme="minorHAnsi" w:hAnsiTheme="minorHAnsi" w:cs="宋体" w:hint="eastAsia"/>
          <w:b w:val="0"/>
          <w:bCs w:val="0"/>
          <w:kern w:val="0"/>
          <w:szCs w:val="22"/>
        </w:rPr>
        <w:alias w:val="模块:因出票人无力履约而将票据转为应收账款的票据，以及期末已背书未到期票据"/>
        <w:tag w:val="_GBC_d0a9833415574c7baa9ef176fea05ecf"/>
        <w:id w:val="1220176980"/>
        <w:lock w:val="sdtLocked"/>
        <w:placeholder>
          <w:docPart w:val="GBC22222222222222222222222222222"/>
        </w:placeholder>
      </w:sdtPr>
      <w:sdtEndPr>
        <w:rPr>
          <w:rFonts w:ascii="Times New Roman" w:hAnsi="Times New Roman" w:cs="Times New Roman"/>
          <w:kern w:val="2"/>
          <w:szCs w:val="24"/>
        </w:rPr>
      </w:sdtEndPr>
      <w:sdtContent>
        <w:p w14:paraId="5BDD5C35" w14:textId="77777777" w:rsidR="00FC7A49" w:rsidRDefault="006C5602" w:rsidP="006807BE">
          <w:pPr>
            <w:pStyle w:val="4"/>
            <w:numPr>
              <w:ilvl w:val="3"/>
              <w:numId w:val="20"/>
            </w:numPr>
            <w:jc w:val="left"/>
          </w:pPr>
          <w:r>
            <w:rPr>
              <w:rFonts w:hint="eastAsia"/>
            </w:rPr>
            <w:t>期末公司已背书或贴现且在资产负债表日尚未到期的应收票据：</w:t>
          </w:r>
        </w:p>
        <w:sdt>
          <w:sdtPr>
            <w:alias w:val="是否适用：期末公司已背书或贴现且在资产负债表日尚未到期的应收票据[双击切换]"/>
            <w:tag w:val="_GBC_d04f4c30d18f498d986ce6c934ec761c"/>
            <w:id w:val="1491290879"/>
            <w:lock w:val="sdtContentLocked"/>
            <w:placeholder>
              <w:docPart w:val="GBC22222222222222222222222222222"/>
            </w:placeholder>
          </w:sdtPr>
          <w:sdtContent>
            <w:p w14:paraId="56273D29" w14:textId="77777777" w:rsidR="00147E1D" w:rsidRDefault="006C5602" w:rsidP="00F50D29">
              <w:r>
                <w:fldChar w:fldCharType="begin"/>
              </w:r>
              <w:r w:rsidR="00147E1D">
                <w:instrText xml:space="preserve"> MACROBUTTON  SnrToggleCheckbox √适用 </w:instrText>
              </w:r>
              <w:r>
                <w:fldChar w:fldCharType="end"/>
              </w:r>
              <w:r>
                <w:fldChar w:fldCharType="begin"/>
              </w:r>
              <w:r w:rsidR="00147E1D">
                <w:instrText xml:space="preserve"> MACROBUTTON  SnrToggleCheckbox □不适用 </w:instrText>
              </w:r>
              <w:r>
                <w:fldChar w:fldCharType="end"/>
              </w:r>
            </w:p>
          </w:sdtContent>
        </w:sdt>
        <w:p w14:paraId="3A623AEA" w14:textId="77777777" w:rsidR="00147E1D" w:rsidRDefault="00147E1D">
          <w:pPr>
            <w:jc w:val="right"/>
          </w:pPr>
          <w:r>
            <w:rPr>
              <w:rFonts w:hint="eastAsia"/>
            </w:rPr>
            <w:t>单位：</w:t>
          </w:r>
          <w:sdt>
            <w:sdtPr>
              <w:rPr>
                <w:rFonts w:hint="eastAsia"/>
              </w:rPr>
              <w:alias w:val="单位：财务附注：期末公司已背书或贴现且在资产负债表日尚未到期的应收票据"/>
              <w:tag w:val="_GBC_1a006471fd2344fca1e27a6484895b0f"/>
              <w:id w:val="-1012613343"/>
              <w:lock w:val="sdtLocked"/>
              <w:placeholder>
                <w:docPart w:val="254CAE49F17D421BA6FA41E3200B236C"/>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期末公司已背书或贴现且在资产负债表日尚未到期的应收票据"/>
              <w:tag w:val="_GBC_394a26f35e05433d88a516241a51f5ba"/>
              <w:id w:val="-1267537832"/>
              <w:lock w:val="sdtLocked"/>
              <w:placeholder>
                <w:docPart w:val="254CAE49F17D421BA6FA41E3200B236C"/>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3"/>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325"/>
            <w:gridCol w:w="4495"/>
          </w:tblGrid>
          <w:tr w:rsidR="00CE694B" w14:paraId="0567162F" w14:textId="77777777" w:rsidTr="00BF7E0B">
            <w:tc>
              <w:tcPr>
                <w:tcW w:w="2452" w:type="pct"/>
                <w:tcBorders>
                  <w:top w:val="single" w:sz="4" w:space="0" w:color="auto"/>
                  <w:left w:val="single" w:sz="4" w:space="0" w:color="auto"/>
                  <w:bottom w:val="single" w:sz="6" w:space="0" w:color="auto"/>
                  <w:right w:val="single" w:sz="6" w:space="0" w:color="auto"/>
                </w:tcBorders>
                <w:shd w:val="clear" w:color="auto" w:fill="auto"/>
                <w:vAlign w:val="center"/>
              </w:tcPr>
              <w:p w14:paraId="657B07DC" w14:textId="77777777" w:rsidR="00CE694B" w:rsidRDefault="00CE694B" w:rsidP="00BF7E0B">
                <w:pPr>
                  <w:jc w:val="center"/>
                  <w:rPr>
                    <w:szCs w:val="21"/>
                  </w:rPr>
                </w:pPr>
                <w:r>
                  <w:rPr>
                    <w:rFonts w:hint="eastAsia"/>
                    <w:szCs w:val="21"/>
                  </w:rPr>
                  <w:t>项目</w:t>
                </w:r>
              </w:p>
            </w:tc>
            <w:tc>
              <w:tcPr>
                <w:tcW w:w="2547" w:type="pct"/>
                <w:tcBorders>
                  <w:top w:val="single" w:sz="4" w:space="0" w:color="auto"/>
                  <w:left w:val="single" w:sz="6" w:space="0" w:color="auto"/>
                  <w:bottom w:val="single" w:sz="6" w:space="0" w:color="auto"/>
                  <w:right w:val="single" w:sz="6" w:space="0" w:color="auto"/>
                </w:tcBorders>
                <w:shd w:val="clear" w:color="auto" w:fill="auto"/>
                <w:vAlign w:val="center"/>
              </w:tcPr>
              <w:p w14:paraId="3BE96F7E" w14:textId="77777777" w:rsidR="00CE694B" w:rsidRDefault="00CE694B" w:rsidP="00BF7E0B">
                <w:pPr>
                  <w:jc w:val="center"/>
                  <w:rPr>
                    <w:szCs w:val="21"/>
                  </w:rPr>
                </w:pPr>
                <w:r>
                  <w:rPr>
                    <w:rFonts w:hint="eastAsia"/>
                    <w:szCs w:val="21"/>
                  </w:rPr>
                  <w:t>期末终止确认金额</w:t>
                </w:r>
              </w:p>
            </w:tc>
          </w:tr>
          <w:tr w:rsidR="00CE694B" w14:paraId="291DD126" w14:textId="77777777" w:rsidTr="00BF7E0B">
            <w:tc>
              <w:tcPr>
                <w:tcW w:w="2452" w:type="pct"/>
                <w:tcBorders>
                  <w:top w:val="single" w:sz="6" w:space="0" w:color="auto"/>
                  <w:left w:val="single" w:sz="4" w:space="0" w:color="auto"/>
                  <w:bottom w:val="single" w:sz="6" w:space="0" w:color="auto"/>
                  <w:right w:val="single" w:sz="6" w:space="0" w:color="auto"/>
                </w:tcBorders>
                <w:shd w:val="clear" w:color="auto" w:fill="auto"/>
              </w:tcPr>
              <w:p w14:paraId="5ECAC1A5" w14:textId="77777777" w:rsidR="00CE694B" w:rsidRDefault="00CE694B" w:rsidP="00BF7E0B">
                <w:pPr>
                  <w:rPr>
                    <w:szCs w:val="21"/>
                  </w:rPr>
                </w:pPr>
                <w:r>
                  <w:rPr>
                    <w:rFonts w:hint="eastAsia"/>
                  </w:rPr>
                  <w:t>银行承兑票据</w:t>
                </w:r>
              </w:p>
            </w:tc>
            <w:sdt>
              <w:sdtPr>
                <w:rPr>
                  <w:rFonts w:hint="eastAsia"/>
                  <w:szCs w:val="21"/>
                </w:rPr>
                <w:alias w:val="公司已背书或贴现且在资产负债表日尚未到期的应收票据-银行承兑票据期末终止确认金额"/>
                <w:tag w:val="_GBC_88e24bcf401841d2906cfaadf7ec9895"/>
                <w:id w:val="-694620168"/>
                <w:lock w:val="sdtLocked"/>
              </w:sdtPr>
              <w:sdtContent>
                <w:tc>
                  <w:tcPr>
                    <w:tcW w:w="2547" w:type="pct"/>
                    <w:tcBorders>
                      <w:top w:val="single" w:sz="6" w:space="0" w:color="auto"/>
                      <w:left w:val="single" w:sz="6" w:space="0" w:color="auto"/>
                      <w:bottom w:val="single" w:sz="6" w:space="0" w:color="auto"/>
                      <w:right w:val="single" w:sz="6" w:space="0" w:color="auto"/>
                    </w:tcBorders>
                    <w:shd w:val="clear" w:color="auto" w:fill="auto"/>
                  </w:tcPr>
                  <w:p w14:paraId="2373B61A" w14:textId="77777777" w:rsidR="00CE694B" w:rsidRDefault="00CE694B" w:rsidP="00BF7E0B">
                    <w:pPr>
                      <w:jc w:val="right"/>
                      <w:rPr>
                        <w:szCs w:val="21"/>
                      </w:rPr>
                    </w:pPr>
                    <w:r>
                      <w:rPr>
                        <w:rFonts w:hint="eastAsia"/>
                        <w:szCs w:val="21"/>
                      </w:rPr>
                      <w:t>176,763,112.34</w:t>
                    </w:r>
                  </w:p>
                </w:tc>
              </w:sdtContent>
            </w:sdt>
          </w:tr>
          <w:tr w:rsidR="00CE694B" w14:paraId="3183D541" w14:textId="77777777" w:rsidTr="00BF7E0B">
            <w:tc>
              <w:tcPr>
                <w:tcW w:w="2452" w:type="pct"/>
                <w:tcBorders>
                  <w:top w:val="single" w:sz="6" w:space="0" w:color="auto"/>
                  <w:left w:val="single" w:sz="4" w:space="0" w:color="auto"/>
                  <w:bottom w:val="single" w:sz="6" w:space="0" w:color="auto"/>
                  <w:right w:val="single" w:sz="6" w:space="0" w:color="auto"/>
                </w:tcBorders>
                <w:shd w:val="clear" w:color="auto" w:fill="auto"/>
              </w:tcPr>
              <w:p w14:paraId="77ED6024" w14:textId="77777777" w:rsidR="00CE694B" w:rsidRDefault="00CE694B" w:rsidP="00BF7E0B">
                <w:r>
                  <w:rPr>
                    <w:rFonts w:hint="eastAsia"/>
                  </w:rPr>
                  <w:t>商业承兑票据</w:t>
                </w:r>
              </w:p>
            </w:tc>
            <w:sdt>
              <w:sdtPr>
                <w:rPr>
                  <w:rFonts w:hint="eastAsia"/>
                  <w:szCs w:val="21"/>
                </w:rPr>
                <w:alias w:val="公司已背书或贴现且在资产负债表日尚未到期的应收票据-商业承兑票据期末终止确认金额"/>
                <w:tag w:val="_GBC_b709380134d64a20a4755e1c374daae6"/>
                <w:id w:val="1748383572"/>
                <w:lock w:val="sdtLocked"/>
              </w:sdtPr>
              <w:sdtContent>
                <w:tc>
                  <w:tcPr>
                    <w:tcW w:w="2547" w:type="pct"/>
                    <w:tcBorders>
                      <w:top w:val="single" w:sz="6" w:space="0" w:color="auto"/>
                      <w:left w:val="single" w:sz="6" w:space="0" w:color="auto"/>
                      <w:bottom w:val="single" w:sz="6" w:space="0" w:color="auto"/>
                      <w:right w:val="single" w:sz="6" w:space="0" w:color="auto"/>
                    </w:tcBorders>
                    <w:shd w:val="clear" w:color="auto" w:fill="auto"/>
                  </w:tcPr>
                  <w:p w14:paraId="688E2DE7" w14:textId="77777777" w:rsidR="00CE694B" w:rsidRDefault="00CE694B" w:rsidP="00BF7E0B">
                    <w:pPr>
                      <w:jc w:val="right"/>
                      <w:rPr>
                        <w:szCs w:val="21"/>
                      </w:rPr>
                    </w:pPr>
                    <w:r>
                      <w:rPr>
                        <w:rFonts w:hint="eastAsia"/>
                        <w:szCs w:val="21"/>
                      </w:rPr>
                      <w:t>1,613,231.43</w:t>
                    </w:r>
                  </w:p>
                </w:tc>
              </w:sdtContent>
            </w:sdt>
          </w:tr>
          <w:tr w:rsidR="00CE694B" w14:paraId="36A0AB8E" w14:textId="77777777" w:rsidTr="00BF7E0B">
            <w:tc>
              <w:tcPr>
                <w:tcW w:w="2452" w:type="pct"/>
                <w:tcBorders>
                  <w:top w:val="single" w:sz="6" w:space="0" w:color="auto"/>
                  <w:left w:val="single" w:sz="4" w:space="0" w:color="auto"/>
                  <w:bottom w:val="single" w:sz="6" w:space="0" w:color="auto"/>
                  <w:right w:val="single" w:sz="6" w:space="0" w:color="auto"/>
                </w:tcBorders>
                <w:shd w:val="clear" w:color="auto" w:fill="auto"/>
                <w:vAlign w:val="center"/>
              </w:tcPr>
              <w:p w14:paraId="2998EC64" w14:textId="77777777" w:rsidR="00CE694B" w:rsidRDefault="00CE694B" w:rsidP="00BF7E0B">
                <w:pPr>
                  <w:jc w:val="center"/>
                </w:pPr>
                <w:r>
                  <w:rPr>
                    <w:rFonts w:hint="eastAsia"/>
                  </w:rPr>
                  <w:t>合计</w:t>
                </w:r>
              </w:p>
            </w:tc>
            <w:sdt>
              <w:sdtPr>
                <w:rPr>
                  <w:szCs w:val="21"/>
                </w:rPr>
                <w:alias w:val="公司已背书或贴现且在资产负债表日尚未到期的应收票据期末终止确认金额合计"/>
                <w:tag w:val="_GBC_08ae1658dece49ca989d5033f482f42f"/>
                <w:id w:val="-620461910"/>
                <w:lock w:val="sdtLocked"/>
              </w:sdtPr>
              <w:sdtEndPr>
                <w:rPr>
                  <w:rFonts w:hint="eastAsia"/>
                </w:rPr>
              </w:sdtEndPr>
              <w:sdtContent>
                <w:tc>
                  <w:tcPr>
                    <w:tcW w:w="2547" w:type="pct"/>
                    <w:tcBorders>
                      <w:top w:val="single" w:sz="6" w:space="0" w:color="auto"/>
                      <w:left w:val="single" w:sz="6" w:space="0" w:color="auto"/>
                      <w:bottom w:val="single" w:sz="6" w:space="0" w:color="auto"/>
                      <w:right w:val="single" w:sz="6" w:space="0" w:color="auto"/>
                    </w:tcBorders>
                    <w:shd w:val="clear" w:color="auto" w:fill="auto"/>
                  </w:tcPr>
                  <w:p w14:paraId="6AB180A2" w14:textId="77777777" w:rsidR="00CE694B" w:rsidRDefault="00CE694B" w:rsidP="00BF7E0B">
                    <w:pPr>
                      <w:jc w:val="right"/>
                      <w:rPr>
                        <w:szCs w:val="21"/>
                      </w:rPr>
                    </w:pPr>
                    <w:r>
                      <w:rPr>
                        <w:szCs w:val="21"/>
                      </w:rPr>
                      <w:t>178,376,343.77</w:t>
                    </w:r>
                  </w:p>
                </w:tc>
              </w:sdtContent>
            </w:sdt>
          </w:tr>
        </w:tbl>
        <w:p w14:paraId="4CE24538" w14:textId="77777777" w:rsidR="00FC7A49" w:rsidRDefault="00FE42B0" w:rsidP="00F50D29">
          <w:pPr>
            <w:rPr>
              <w:rFonts w:ascii="Times New Roman" w:hAnsi="Times New Roman" w:cs="Times New Roman"/>
              <w:kern w:val="2"/>
            </w:rPr>
          </w:pPr>
        </w:p>
      </w:sdtContent>
    </w:sdt>
    <w:sdt>
      <w:sdtPr>
        <w:rPr>
          <w:rFonts w:ascii="Times New Roman" w:hAnsi="Times New Roman" w:cs="宋体" w:hint="eastAsia"/>
          <w:b w:val="0"/>
          <w:bCs w:val="0"/>
          <w:kern w:val="0"/>
          <w:szCs w:val="24"/>
        </w:rPr>
        <w:alias w:val="模块:期末公司因出票人无力履约而将其转为应收账款的票据"/>
        <w:tag w:val="_GBC_83d7650885dc43898bcaaa7b53608492"/>
        <w:id w:val="-1154294342"/>
        <w:lock w:val="sdtLocked"/>
        <w:placeholder>
          <w:docPart w:val="GBC22222222222222222222222222222"/>
        </w:placeholder>
      </w:sdtPr>
      <w:sdtContent>
        <w:p w14:paraId="1F865EFF" w14:textId="77777777" w:rsidR="00FC7A49" w:rsidRDefault="006C5602" w:rsidP="006807BE">
          <w:pPr>
            <w:pStyle w:val="4"/>
            <w:numPr>
              <w:ilvl w:val="3"/>
              <w:numId w:val="20"/>
            </w:numPr>
            <w:jc w:val="left"/>
            <w:rPr>
              <w:rFonts w:ascii="Times New Roman" w:hAnsi="Times New Roman"/>
            </w:rPr>
          </w:pPr>
          <w:r>
            <w:rPr>
              <w:rFonts w:ascii="Times New Roman" w:hAnsi="Times New Roman" w:hint="eastAsia"/>
            </w:rPr>
            <w:t>期末公司因出票人</w:t>
          </w:r>
          <w:r>
            <w:rPr>
              <w:rFonts w:hint="eastAsia"/>
            </w:rPr>
            <w:t>未</w:t>
          </w:r>
          <w:r>
            <w:rPr>
              <w:rFonts w:ascii="Times New Roman" w:hAnsi="Times New Roman" w:hint="eastAsia"/>
            </w:rPr>
            <w:t>履约而将其转应收账款的票据</w:t>
          </w:r>
        </w:p>
        <w:sdt>
          <w:sdtPr>
            <w:alias w:val="是否适用：期末公司因出票人未履约而将其转应收账款的票据[双击切换]"/>
            <w:tag w:val="_GBC_11366a7f124045f8a578f129009f9b83"/>
            <w:id w:val="749779681"/>
            <w:lock w:val="sdtContentLocked"/>
            <w:placeholder>
              <w:docPart w:val="GBC22222222222222222222222222222"/>
            </w:placeholder>
          </w:sdtPr>
          <w:sdtContent>
            <w:p w14:paraId="00F71476" w14:textId="77777777" w:rsidR="00F50D29" w:rsidRDefault="006C5602" w:rsidP="00147E1D">
              <w:r>
                <w:fldChar w:fldCharType="begin"/>
              </w:r>
              <w:r w:rsidR="00147E1D">
                <w:instrText xml:space="preserve"> MACROBUTTON  SnrToggleCheckbox □适用 </w:instrText>
              </w:r>
              <w:r>
                <w:fldChar w:fldCharType="end"/>
              </w:r>
              <w:r>
                <w:fldChar w:fldCharType="begin"/>
              </w:r>
              <w:r w:rsidR="00147E1D">
                <w:instrText xml:space="preserve"> MACROBUTTON  SnrToggleCheckbox √不适用 </w:instrText>
              </w:r>
              <w:r>
                <w:fldChar w:fldCharType="end"/>
              </w:r>
            </w:p>
          </w:sdtContent>
        </w:sdt>
        <w:p w14:paraId="21D8B2B5" w14:textId="77777777" w:rsidR="00FC7A49" w:rsidRDefault="00FE42B0">
          <w:pPr>
            <w:ind w:right="210"/>
          </w:pPr>
        </w:p>
      </w:sdtContent>
    </w:sdt>
    <w:sdt>
      <w:sdtPr>
        <w:rPr>
          <w:rFonts w:asciiTheme="minorHAnsi" w:hAnsiTheme="minorHAnsi" w:cstheme="minorBidi" w:hint="eastAsia"/>
          <w:b/>
          <w:bCs/>
          <w:szCs w:val="22"/>
        </w:rPr>
        <w:alias w:val="模块:应收票据其他说明"/>
        <w:tag w:val="_GBC_c7095bafbab543a9bb9dcc587154df29"/>
        <w:id w:val="-277332386"/>
        <w:lock w:val="sdtLocked"/>
        <w:placeholder>
          <w:docPart w:val="GBC22222222222222222222222222222"/>
        </w:placeholder>
      </w:sdtPr>
      <w:sdtEndPr>
        <w:rPr>
          <w:rFonts w:ascii="Times New Roman" w:hAnsi="Times New Roman" w:cs="Times New Roman" w:hint="default"/>
          <w:b w:val="0"/>
          <w:bCs w:val="0"/>
          <w:szCs w:val="24"/>
        </w:rPr>
      </w:sdtEndPr>
      <w:sdtContent>
        <w:p w14:paraId="114C9A4E" w14:textId="77777777" w:rsidR="00FC7A49" w:rsidRDefault="006C5602">
          <w:r>
            <w:rPr>
              <w:rFonts w:hint="eastAsia"/>
            </w:rPr>
            <w:t>其他说明</w:t>
          </w:r>
        </w:p>
        <w:sdt>
          <w:sdtPr>
            <w:alias w:val="是否适用：应收票据的说明[双击切换]"/>
            <w:tag w:val="_GBC_704e24e70b65463883e10335ce93a1ac"/>
            <w:id w:val="-1679115396"/>
            <w:lock w:val="sdtContentLocked"/>
            <w:placeholder>
              <w:docPart w:val="GBC22222222222222222222222222222"/>
            </w:placeholder>
          </w:sdtPr>
          <w:sdtContent>
            <w:p w14:paraId="42C86B6E" w14:textId="77777777" w:rsidR="00FC7A49" w:rsidRDefault="006C5602" w:rsidP="00624C2D">
              <w:pPr>
                <w:rPr>
                  <w:szCs w:val="21"/>
                </w:rPr>
              </w:pPr>
              <w:r>
                <w:fldChar w:fldCharType="begin"/>
              </w:r>
              <w:r w:rsidR="00624C2D">
                <w:instrText xml:space="preserve"> MACROBUTTON  SnrToggleCheckbox □适用 </w:instrText>
              </w:r>
              <w:r>
                <w:fldChar w:fldCharType="end"/>
              </w:r>
              <w:r>
                <w:fldChar w:fldCharType="begin"/>
              </w:r>
              <w:r w:rsidR="00624C2D">
                <w:instrText xml:space="preserve"> MACROBUTTON  SnrToggleCheckbox √不适用 </w:instrText>
              </w:r>
              <w:r>
                <w:fldChar w:fldCharType="end"/>
              </w:r>
            </w:p>
          </w:sdtContent>
        </w:sdt>
      </w:sdtContent>
    </w:sdt>
    <w:p w14:paraId="1DCE28ED" w14:textId="77777777" w:rsidR="00D8346D" w:rsidRDefault="00D8346D">
      <w:pPr>
        <w:rPr>
          <w:szCs w:val="21"/>
        </w:rPr>
        <w:sectPr w:rsidR="00D8346D" w:rsidSect="00D8346D">
          <w:pgSz w:w="11906" w:h="16838"/>
          <w:pgMar w:top="1525" w:right="1276" w:bottom="1440" w:left="1797" w:header="856" w:footer="992" w:gutter="0"/>
          <w:cols w:space="425"/>
          <w:docGrid w:linePitch="326"/>
        </w:sectPr>
      </w:pPr>
    </w:p>
    <w:p w14:paraId="0904D2AF" w14:textId="77777777" w:rsidR="00FC7A49" w:rsidRDefault="00FC7A49">
      <w:pPr>
        <w:rPr>
          <w:szCs w:val="21"/>
        </w:rPr>
      </w:pPr>
    </w:p>
    <w:p w14:paraId="19133B19" w14:textId="77777777" w:rsidR="00FC7A49" w:rsidRDefault="006C5602" w:rsidP="00286B71">
      <w:pPr>
        <w:pStyle w:val="3"/>
        <w:numPr>
          <w:ilvl w:val="0"/>
          <w:numId w:val="4"/>
        </w:numPr>
      </w:pPr>
      <w:r>
        <w:rPr>
          <w:rFonts w:hint="eastAsia"/>
        </w:rPr>
        <w:t>应收账款</w:t>
      </w:r>
    </w:p>
    <w:sdt>
      <w:sdtPr>
        <w:rPr>
          <w:rFonts w:asciiTheme="minorHAnsi" w:hAnsiTheme="minorHAnsi" w:cstheme="minorBidi" w:hint="eastAsia"/>
          <w:b w:val="0"/>
          <w:bCs w:val="0"/>
          <w:kern w:val="0"/>
          <w:szCs w:val="22"/>
        </w:rPr>
        <w:alias w:val="模块:应收账款按种类披露"/>
        <w:tag w:val="_GBC_574c8609ba154bda94573cc41d2b5e70"/>
        <w:id w:val="-655990585"/>
        <w:lock w:val="sdtLocked"/>
        <w:placeholder>
          <w:docPart w:val="GBC22222222222222222222222222222"/>
        </w:placeholder>
      </w:sdtPr>
      <w:sdtEndPr>
        <w:rPr>
          <w:rFonts w:ascii="宋体" w:hAnsi="宋体" w:cs="宋体"/>
          <w:szCs w:val="24"/>
        </w:rPr>
      </w:sdtEndPr>
      <w:sdtContent>
        <w:p w14:paraId="11CEF86A" w14:textId="77777777" w:rsidR="00FC7A49" w:rsidRDefault="006C5602" w:rsidP="006807BE">
          <w:pPr>
            <w:pStyle w:val="4"/>
            <w:numPr>
              <w:ilvl w:val="3"/>
              <w:numId w:val="23"/>
            </w:numPr>
            <w:tabs>
              <w:tab w:val="left" w:pos="574"/>
            </w:tabs>
          </w:pPr>
          <w:r>
            <w:rPr>
              <w:rFonts w:hint="eastAsia"/>
            </w:rPr>
            <w:t>应收账款分类披露</w:t>
          </w:r>
        </w:p>
        <w:sdt>
          <w:sdtPr>
            <w:alias w:val="是否适用：应收账款分类披露[双击切换]"/>
            <w:tag w:val="_GBC_fc55e6778e08412caa3e7b9e7a1a0f85"/>
            <w:id w:val="-95104624"/>
            <w:lock w:val="sdtContentLocked"/>
            <w:placeholder>
              <w:docPart w:val="GBC22222222222222222222222222222"/>
            </w:placeholder>
          </w:sdtPr>
          <w:sdtContent>
            <w:p w14:paraId="4C1CB52D" w14:textId="77777777" w:rsidR="00FC7A49" w:rsidRDefault="006C5602">
              <w:r>
                <w:fldChar w:fldCharType="begin"/>
              </w:r>
              <w:r w:rsidR="004B3D6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45F61CF" w14:textId="77777777" w:rsidR="00E97113" w:rsidRDefault="006C5602">
          <w:pPr>
            <w:autoSpaceDE w:val="0"/>
            <w:autoSpaceDN w:val="0"/>
            <w:adjustRightInd w:val="0"/>
            <w:ind w:left="5880" w:right="105"/>
            <w:jc w:val="right"/>
            <w:rPr>
              <w:szCs w:val="21"/>
            </w:rPr>
          </w:pPr>
          <w:r w:rsidRPr="00B126ED">
            <w:rPr>
              <w:rFonts w:hint="eastAsia"/>
              <w:sz w:val="18"/>
              <w:szCs w:val="21"/>
            </w:rPr>
            <w:t>单位：</w:t>
          </w:r>
          <w:sdt>
            <w:sdtPr>
              <w:rPr>
                <w:rFonts w:hint="eastAsia"/>
                <w:sz w:val="18"/>
                <w:szCs w:val="21"/>
              </w:rPr>
              <w:alias w:val="单位：财务附注：应收账款按种类披露"/>
              <w:tag w:val="_GBC_e29bc28aa2cc43ab8b3fe9e5133730a8"/>
              <w:id w:val="-10989484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B126ED">
                <w:rPr>
                  <w:rFonts w:hint="eastAsia"/>
                  <w:sz w:val="18"/>
                  <w:szCs w:val="21"/>
                </w:rPr>
                <w:t>元</w:t>
              </w:r>
            </w:sdtContent>
          </w:sdt>
          <w:r w:rsidRPr="00B126ED">
            <w:rPr>
              <w:rFonts w:hint="eastAsia"/>
              <w:sz w:val="18"/>
              <w:szCs w:val="21"/>
            </w:rPr>
            <w:t xml:space="preserve">  币种：</w:t>
          </w:r>
          <w:sdt>
            <w:sdtPr>
              <w:rPr>
                <w:rFonts w:hint="eastAsia"/>
                <w:sz w:val="18"/>
                <w:szCs w:val="21"/>
              </w:rPr>
              <w:alias w:val="币种：财务附注：应收账款按种类披露"/>
              <w:tag w:val="_GBC_5e54f199042744db9cfae1892dddd7a0"/>
              <w:id w:val="19365540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B126ED">
                <w:rPr>
                  <w:rFonts w:hint="eastAsia"/>
                  <w:sz w:val="18"/>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2152"/>
            <w:gridCol w:w="1406"/>
            <w:gridCol w:w="704"/>
            <w:gridCol w:w="1411"/>
            <w:gridCol w:w="846"/>
            <w:gridCol w:w="1411"/>
            <w:gridCol w:w="1550"/>
            <w:gridCol w:w="846"/>
            <w:gridCol w:w="1411"/>
            <w:gridCol w:w="704"/>
            <w:gridCol w:w="1422"/>
          </w:tblGrid>
          <w:tr w:rsidR="00B126ED" w14:paraId="474F2E52" w14:textId="77777777" w:rsidTr="00FA61F3">
            <w:trPr>
              <w:cantSplit/>
              <w:trHeight w:val="259"/>
            </w:trPr>
            <w:tc>
              <w:tcPr>
                <w:tcW w:w="776" w:type="pct"/>
                <w:vMerge w:val="restart"/>
                <w:tcBorders>
                  <w:top w:val="single" w:sz="4" w:space="0" w:color="auto"/>
                  <w:left w:val="single" w:sz="4" w:space="0" w:color="auto"/>
                  <w:right w:val="single" w:sz="4" w:space="0" w:color="auto"/>
                </w:tcBorders>
                <w:vAlign w:val="center"/>
              </w:tcPr>
              <w:p w14:paraId="5A37E93C" w14:textId="77777777" w:rsidR="00B126ED" w:rsidRPr="00B126ED" w:rsidRDefault="00B126ED" w:rsidP="00FA61F3">
                <w:pPr>
                  <w:jc w:val="center"/>
                  <w:rPr>
                    <w:sz w:val="16"/>
                    <w:szCs w:val="21"/>
                  </w:rPr>
                </w:pPr>
                <w:r w:rsidRPr="00B126ED">
                  <w:rPr>
                    <w:rFonts w:hint="eastAsia"/>
                    <w:sz w:val="16"/>
                    <w:szCs w:val="21"/>
                  </w:rPr>
                  <w:t>类别</w:t>
                </w:r>
              </w:p>
            </w:tc>
            <w:tc>
              <w:tcPr>
                <w:tcW w:w="2084" w:type="pct"/>
                <w:gridSpan w:val="5"/>
                <w:tcBorders>
                  <w:top w:val="single" w:sz="4" w:space="0" w:color="auto"/>
                  <w:left w:val="single" w:sz="4" w:space="0" w:color="auto"/>
                  <w:right w:val="single" w:sz="4" w:space="0" w:color="auto"/>
                </w:tcBorders>
                <w:vAlign w:val="center"/>
              </w:tcPr>
              <w:p w14:paraId="2DFB94FD" w14:textId="77777777" w:rsidR="00B126ED" w:rsidRPr="00B126ED" w:rsidRDefault="00B126ED" w:rsidP="00FA61F3">
                <w:pPr>
                  <w:jc w:val="center"/>
                  <w:rPr>
                    <w:sz w:val="16"/>
                    <w:szCs w:val="21"/>
                  </w:rPr>
                </w:pPr>
                <w:r w:rsidRPr="00B126ED">
                  <w:rPr>
                    <w:rFonts w:hint="eastAsia"/>
                    <w:sz w:val="16"/>
                    <w:szCs w:val="21"/>
                  </w:rPr>
                  <w:t>期末余额</w:t>
                </w:r>
              </w:p>
            </w:tc>
            <w:tc>
              <w:tcPr>
                <w:tcW w:w="2140" w:type="pct"/>
                <w:gridSpan w:val="5"/>
                <w:tcBorders>
                  <w:top w:val="single" w:sz="4" w:space="0" w:color="auto"/>
                  <w:left w:val="single" w:sz="4" w:space="0" w:color="auto"/>
                  <w:right w:val="single" w:sz="4" w:space="0" w:color="auto"/>
                </w:tcBorders>
                <w:vAlign w:val="center"/>
              </w:tcPr>
              <w:p w14:paraId="278F80DC" w14:textId="77777777" w:rsidR="00B126ED" w:rsidRPr="00B126ED" w:rsidRDefault="00B126ED" w:rsidP="00FA61F3">
                <w:pPr>
                  <w:jc w:val="center"/>
                  <w:rPr>
                    <w:sz w:val="16"/>
                    <w:szCs w:val="21"/>
                  </w:rPr>
                </w:pPr>
                <w:r w:rsidRPr="00B126ED">
                  <w:rPr>
                    <w:rFonts w:hint="eastAsia"/>
                    <w:sz w:val="16"/>
                    <w:szCs w:val="21"/>
                  </w:rPr>
                  <w:t>期初余额</w:t>
                </w:r>
              </w:p>
            </w:tc>
          </w:tr>
          <w:tr w:rsidR="00B126ED" w14:paraId="5657F329" w14:textId="77777777" w:rsidTr="00FA61F3">
            <w:trPr>
              <w:cantSplit/>
              <w:trHeight w:val="227"/>
            </w:trPr>
            <w:tc>
              <w:tcPr>
                <w:tcW w:w="776" w:type="pct"/>
                <w:vMerge/>
                <w:tcBorders>
                  <w:left w:val="single" w:sz="4" w:space="0" w:color="auto"/>
                  <w:right w:val="single" w:sz="4" w:space="0" w:color="auto"/>
                </w:tcBorders>
                <w:vAlign w:val="center"/>
              </w:tcPr>
              <w:p w14:paraId="43B0D4AF" w14:textId="77777777" w:rsidR="00B126ED" w:rsidRPr="00B126ED" w:rsidRDefault="00B126ED" w:rsidP="00FA61F3">
                <w:pPr>
                  <w:rPr>
                    <w:sz w:val="16"/>
                    <w:szCs w:val="21"/>
                  </w:rPr>
                </w:pPr>
              </w:p>
            </w:tc>
            <w:tc>
              <w:tcPr>
                <w:tcW w:w="761" w:type="pct"/>
                <w:gridSpan w:val="2"/>
                <w:tcBorders>
                  <w:top w:val="single" w:sz="4" w:space="0" w:color="auto"/>
                  <w:left w:val="single" w:sz="4" w:space="0" w:color="auto"/>
                  <w:bottom w:val="single" w:sz="4" w:space="0" w:color="auto"/>
                  <w:right w:val="single" w:sz="4" w:space="0" w:color="auto"/>
                </w:tcBorders>
                <w:vAlign w:val="center"/>
              </w:tcPr>
              <w:p w14:paraId="71DC0FB1" w14:textId="77777777" w:rsidR="00B126ED" w:rsidRPr="00B126ED" w:rsidRDefault="00B126ED" w:rsidP="00FA61F3">
                <w:pPr>
                  <w:jc w:val="center"/>
                  <w:rPr>
                    <w:sz w:val="16"/>
                    <w:szCs w:val="21"/>
                  </w:rPr>
                </w:pPr>
                <w:r w:rsidRPr="00B126ED">
                  <w:rPr>
                    <w:rFonts w:hint="eastAsia"/>
                    <w:sz w:val="16"/>
                    <w:szCs w:val="21"/>
                  </w:rPr>
                  <w:t>账面余额</w:t>
                </w:r>
              </w:p>
            </w:tc>
            <w:tc>
              <w:tcPr>
                <w:tcW w:w="814" w:type="pct"/>
                <w:gridSpan w:val="2"/>
                <w:tcBorders>
                  <w:top w:val="single" w:sz="4" w:space="0" w:color="auto"/>
                  <w:left w:val="single" w:sz="4" w:space="0" w:color="auto"/>
                  <w:bottom w:val="single" w:sz="4" w:space="0" w:color="auto"/>
                  <w:right w:val="single" w:sz="4" w:space="0" w:color="auto"/>
                </w:tcBorders>
                <w:vAlign w:val="center"/>
              </w:tcPr>
              <w:p w14:paraId="2252FC81" w14:textId="77777777" w:rsidR="00B126ED" w:rsidRPr="00B126ED" w:rsidRDefault="00B126ED" w:rsidP="00FA61F3">
                <w:pPr>
                  <w:jc w:val="center"/>
                  <w:rPr>
                    <w:sz w:val="16"/>
                    <w:szCs w:val="21"/>
                  </w:rPr>
                </w:pPr>
                <w:r w:rsidRPr="00B126ED">
                  <w:rPr>
                    <w:rFonts w:hint="eastAsia"/>
                    <w:sz w:val="16"/>
                    <w:szCs w:val="21"/>
                  </w:rPr>
                  <w:t>坏账准备</w:t>
                </w:r>
              </w:p>
            </w:tc>
            <w:tc>
              <w:tcPr>
                <w:tcW w:w="509" w:type="pct"/>
                <w:vMerge w:val="restart"/>
                <w:tcBorders>
                  <w:top w:val="single" w:sz="4" w:space="0" w:color="auto"/>
                  <w:left w:val="single" w:sz="4" w:space="0" w:color="auto"/>
                  <w:right w:val="single" w:sz="4" w:space="0" w:color="auto"/>
                </w:tcBorders>
                <w:vAlign w:val="center"/>
              </w:tcPr>
              <w:p w14:paraId="64AD966F" w14:textId="77777777" w:rsidR="00B126ED" w:rsidRPr="00B126ED" w:rsidRDefault="00B126ED" w:rsidP="00FA61F3">
                <w:pPr>
                  <w:jc w:val="center"/>
                  <w:rPr>
                    <w:sz w:val="16"/>
                    <w:szCs w:val="21"/>
                  </w:rPr>
                </w:pPr>
                <w:r w:rsidRPr="00B126ED">
                  <w:rPr>
                    <w:rFonts w:hint="eastAsia"/>
                    <w:sz w:val="16"/>
                    <w:szCs w:val="21"/>
                  </w:rPr>
                  <w:t>账面</w:t>
                </w:r>
              </w:p>
              <w:p w14:paraId="72711BA7" w14:textId="77777777" w:rsidR="00B126ED" w:rsidRPr="00B126ED" w:rsidRDefault="00B126ED" w:rsidP="00FA61F3">
                <w:pPr>
                  <w:jc w:val="center"/>
                  <w:rPr>
                    <w:sz w:val="16"/>
                    <w:szCs w:val="21"/>
                  </w:rPr>
                </w:pPr>
                <w:r w:rsidRPr="00B126ED">
                  <w:rPr>
                    <w:rFonts w:hint="eastAsia"/>
                    <w:sz w:val="16"/>
                    <w:szCs w:val="21"/>
                  </w:rPr>
                  <w:t>价值</w:t>
                </w:r>
              </w:p>
            </w:tc>
            <w:tc>
              <w:tcPr>
                <w:tcW w:w="864" w:type="pct"/>
                <w:gridSpan w:val="2"/>
                <w:tcBorders>
                  <w:top w:val="single" w:sz="4" w:space="0" w:color="auto"/>
                  <w:left w:val="single" w:sz="4" w:space="0" w:color="auto"/>
                  <w:right w:val="single" w:sz="4" w:space="0" w:color="auto"/>
                </w:tcBorders>
                <w:vAlign w:val="center"/>
              </w:tcPr>
              <w:p w14:paraId="783ED51E" w14:textId="77777777" w:rsidR="00B126ED" w:rsidRPr="00B126ED" w:rsidRDefault="00B126ED" w:rsidP="00FA61F3">
                <w:pPr>
                  <w:jc w:val="center"/>
                  <w:rPr>
                    <w:sz w:val="16"/>
                    <w:szCs w:val="21"/>
                  </w:rPr>
                </w:pPr>
                <w:r w:rsidRPr="00B126ED">
                  <w:rPr>
                    <w:rFonts w:hint="eastAsia"/>
                    <w:sz w:val="16"/>
                    <w:szCs w:val="21"/>
                  </w:rPr>
                  <w:t>账面余额</w:t>
                </w:r>
              </w:p>
            </w:tc>
            <w:tc>
              <w:tcPr>
                <w:tcW w:w="763" w:type="pct"/>
                <w:gridSpan w:val="2"/>
                <w:tcBorders>
                  <w:top w:val="single" w:sz="4" w:space="0" w:color="auto"/>
                  <w:left w:val="single" w:sz="4" w:space="0" w:color="auto"/>
                  <w:right w:val="single" w:sz="4" w:space="0" w:color="auto"/>
                </w:tcBorders>
                <w:vAlign w:val="center"/>
              </w:tcPr>
              <w:p w14:paraId="1D82DF0E" w14:textId="77777777" w:rsidR="00B126ED" w:rsidRPr="00B126ED" w:rsidRDefault="00B126ED" w:rsidP="00FA61F3">
                <w:pPr>
                  <w:jc w:val="center"/>
                  <w:rPr>
                    <w:sz w:val="16"/>
                    <w:szCs w:val="21"/>
                  </w:rPr>
                </w:pPr>
                <w:r w:rsidRPr="00B126ED">
                  <w:rPr>
                    <w:rFonts w:hint="eastAsia"/>
                    <w:sz w:val="16"/>
                    <w:szCs w:val="21"/>
                  </w:rPr>
                  <w:t>坏账准备</w:t>
                </w:r>
              </w:p>
            </w:tc>
            <w:tc>
              <w:tcPr>
                <w:tcW w:w="513" w:type="pct"/>
                <w:vMerge w:val="restart"/>
                <w:tcBorders>
                  <w:top w:val="single" w:sz="4" w:space="0" w:color="auto"/>
                  <w:left w:val="single" w:sz="4" w:space="0" w:color="auto"/>
                  <w:right w:val="single" w:sz="4" w:space="0" w:color="auto"/>
                </w:tcBorders>
                <w:vAlign w:val="center"/>
              </w:tcPr>
              <w:p w14:paraId="40B3D901" w14:textId="77777777" w:rsidR="00B126ED" w:rsidRPr="00B126ED" w:rsidRDefault="00B126ED" w:rsidP="00FA61F3">
                <w:pPr>
                  <w:jc w:val="center"/>
                  <w:rPr>
                    <w:sz w:val="16"/>
                    <w:szCs w:val="21"/>
                  </w:rPr>
                </w:pPr>
                <w:r w:rsidRPr="00B126ED">
                  <w:rPr>
                    <w:rFonts w:hint="eastAsia"/>
                    <w:sz w:val="16"/>
                    <w:szCs w:val="21"/>
                  </w:rPr>
                  <w:t>账面</w:t>
                </w:r>
              </w:p>
              <w:p w14:paraId="4E98C8B0" w14:textId="77777777" w:rsidR="00B126ED" w:rsidRPr="00B126ED" w:rsidRDefault="00B126ED" w:rsidP="00FA61F3">
                <w:pPr>
                  <w:jc w:val="center"/>
                  <w:rPr>
                    <w:sz w:val="16"/>
                    <w:szCs w:val="21"/>
                  </w:rPr>
                </w:pPr>
                <w:r w:rsidRPr="00B126ED">
                  <w:rPr>
                    <w:rFonts w:hint="eastAsia"/>
                    <w:sz w:val="16"/>
                    <w:szCs w:val="21"/>
                  </w:rPr>
                  <w:t>价值</w:t>
                </w:r>
              </w:p>
            </w:tc>
          </w:tr>
          <w:tr w:rsidR="00B126ED" w14:paraId="16873536" w14:textId="77777777" w:rsidTr="00FA61F3">
            <w:trPr>
              <w:cantSplit/>
              <w:trHeight w:val="375"/>
            </w:trPr>
            <w:tc>
              <w:tcPr>
                <w:tcW w:w="776" w:type="pct"/>
                <w:vMerge/>
                <w:tcBorders>
                  <w:left w:val="single" w:sz="4" w:space="0" w:color="auto"/>
                  <w:bottom w:val="single" w:sz="4" w:space="0" w:color="auto"/>
                  <w:right w:val="single" w:sz="4" w:space="0" w:color="auto"/>
                </w:tcBorders>
                <w:vAlign w:val="center"/>
              </w:tcPr>
              <w:p w14:paraId="071842F7" w14:textId="77777777" w:rsidR="00B126ED" w:rsidRPr="00B126ED" w:rsidRDefault="00B126ED" w:rsidP="00FA61F3">
                <w:pPr>
                  <w:rPr>
                    <w:sz w:val="16"/>
                    <w:szCs w:val="21"/>
                  </w:rPr>
                </w:pPr>
              </w:p>
            </w:tc>
            <w:tc>
              <w:tcPr>
                <w:tcW w:w="507" w:type="pct"/>
                <w:tcBorders>
                  <w:left w:val="single" w:sz="4" w:space="0" w:color="auto"/>
                  <w:bottom w:val="single" w:sz="4" w:space="0" w:color="auto"/>
                  <w:right w:val="single" w:sz="4" w:space="0" w:color="auto"/>
                </w:tcBorders>
                <w:vAlign w:val="center"/>
              </w:tcPr>
              <w:p w14:paraId="48CDB3C1" w14:textId="77777777" w:rsidR="00B126ED" w:rsidRPr="00B126ED" w:rsidRDefault="00B126ED" w:rsidP="00FA61F3">
                <w:pPr>
                  <w:jc w:val="center"/>
                  <w:rPr>
                    <w:sz w:val="16"/>
                    <w:szCs w:val="21"/>
                  </w:rPr>
                </w:pPr>
                <w:r w:rsidRPr="00B126ED">
                  <w:rPr>
                    <w:rFonts w:hint="eastAsia"/>
                    <w:sz w:val="16"/>
                    <w:szCs w:val="21"/>
                  </w:rPr>
                  <w:t>金额</w:t>
                </w:r>
              </w:p>
            </w:tc>
            <w:tc>
              <w:tcPr>
                <w:tcW w:w="254" w:type="pct"/>
                <w:tcBorders>
                  <w:left w:val="single" w:sz="4" w:space="0" w:color="auto"/>
                  <w:bottom w:val="single" w:sz="4" w:space="0" w:color="auto"/>
                  <w:right w:val="single" w:sz="4" w:space="0" w:color="auto"/>
                </w:tcBorders>
                <w:vAlign w:val="center"/>
              </w:tcPr>
              <w:p w14:paraId="1675CB88" w14:textId="77777777" w:rsidR="00B126ED" w:rsidRPr="00B126ED" w:rsidRDefault="00B126ED" w:rsidP="00FA61F3">
                <w:pPr>
                  <w:jc w:val="center"/>
                  <w:rPr>
                    <w:sz w:val="16"/>
                    <w:szCs w:val="21"/>
                  </w:rPr>
                </w:pPr>
                <w:r w:rsidRPr="00B126ED">
                  <w:rPr>
                    <w:rFonts w:hint="eastAsia"/>
                    <w:sz w:val="16"/>
                    <w:szCs w:val="21"/>
                  </w:rPr>
                  <w:t>比例</w:t>
                </w:r>
                <w:r w:rsidRPr="00B126ED">
                  <w:rPr>
                    <w:sz w:val="16"/>
                    <w:szCs w:val="21"/>
                  </w:rPr>
                  <w:t>(%)</w:t>
                </w:r>
              </w:p>
            </w:tc>
            <w:tc>
              <w:tcPr>
                <w:tcW w:w="509" w:type="pct"/>
                <w:tcBorders>
                  <w:left w:val="single" w:sz="4" w:space="0" w:color="auto"/>
                  <w:bottom w:val="single" w:sz="4" w:space="0" w:color="auto"/>
                  <w:right w:val="single" w:sz="4" w:space="0" w:color="auto"/>
                </w:tcBorders>
                <w:vAlign w:val="center"/>
              </w:tcPr>
              <w:p w14:paraId="400DE0C5" w14:textId="77777777" w:rsidR="00B126ED" w:rsidRPr="00B126ED" w:rsidRDefault="00B126ED" w:rsidP="00FA61F3">
                <w:pPr>
                  <w:jc w:val="center"/>
                  <w:rPr>
                    <w:sz w:val="16"/>
                    <w:szCs w:val="21"/>
                  </w:rPr>
                </w:pPr>
                <w:r w:rsidRPr="00B126ED">
                  <w:rPr>
                    <w:rFonts w:hint="eastAsia"/>
                    <w:sz w:val="16"/>
                    <w:szCs w:val="21"/>
                  </w:rPr>
                  <w:t>金额</w:t>
                </w:r>
              </w:p>
            </w:tc>
            <w:tc>
              <w:tcPr>
                <w:tcW w:w="305" w:type="pct"/>
                <w:tcBorders>
                  <w:left w:val="single" w:sz="4" w:space="0" w:color="auto"/>
                  <w:bottom w:val="single" w:sz="4" w:space="0" w:color="auto"/>
                  <w:right w:val="single" w:sz="4" w:space="0" w:color="auto"/>
                </w:tcBorders>
                <w:vAlign w:val="center"/>
              </w:tcPr>
              <w:p w14:paraId="6F74C087" w14:textId="77777777" w:rsidR="00B126ED" w:rsidRPr="00B126ED" w:rsidRDefault="00B126ED" w:rsidP="00FA61F3">
                <w:pPr>
                  <w:jc w:val="center"/>
                  <w:rPr>
                    <w:sz w:val="16"/>
                    <w:szCs w:val="21"/>
                  </w:rPr>
                </w:pPr>
                <w:r w:rsidRPr="00B126ED">
                  <w:rPr>
                    <w:rFonts w:hint="eastAsia"/>
                    <w:sz w:val="16"/>
                    <w:szCs w:val="21"/>
                  </w:rPr>
                  <w:t>计提比例</w:t>
                </w:r>
                <w:r w:rsidRPr="00B126ED">
                  <w:rPr>
                    <w:sz w:val="16"/>
                    <w:szCs w:val="21"/>
                  </w:rPr>
                  <w:t>(%)</w:t>
                </w:r>
              </w:p>
            </w:tc>
            <w:tc>
              <w:tcPr>
                <w:tcW w:w="509" w:type="pct"/>
                <w:vMerge/>
                <w:tcBorders>
                  <w:left w:val="single" w:sz="4" w:space="0" w:color="auto"/>
                  <w:bottom w:val="single" w:sz="4" w:space="0" w:color="auto"/>
                  <w:right w:val="single" w:sz="4" w:space="0" w:color="auto"/>
                </w:tcBorders>
                <w:vAlign w:val="center"/>
              </w:tcPr>
              <w:p w14:paraId="6D0AE883" w14:textId="77777777" w:rsidR="00B126ED" w:rsidRPr="00B126ED" w:rsidRDefault="00B126ED" w:rsidP="00FA61F3">
                <w:pPr>
                  <w:jc w:val="center"/>
                  <w:rPr>
                    <w:sz w:val="16"/>
                    <w:szCs w:val="21"/>
                  </w:rPr>
                </w:pPr>
              </w:p>
            </w:tc>
            <w:tc>
              <w:tcPr>
                <w:tcW w:w="559" w:type="pct"/>
                <w:tcBorders>
                  <w:left w:val="single" w:sz="4" w:space="0" w:color="auto"/>
                  <w:bottom w:val="single" w:sz="4" w:space="0" w:color="auto"/>
                  <w:right w:val="single" w:sz="4" w:space="0" w:color="auto"/>
                </w:tcBorders>
                <w:vAlign w:val="center"/>
              </w:tcPr>
              <w:p w14:paraId="5686D1F7" w14:textId="77777777" w:rsidR="00B126ED" w:rsidRPr="00B126ED" w:rsidRDefault="00B126ED" w:rsidP="00FA61F3">
                <w:pPr>
                  <w:jc w:val="center"/>
                  <w:rPr>
                    <w:sz w:val="16"/>
                    <w:szCs w:val="21"/>
                  </w:rPr>
                </w:pPr>
                <w:r w:rsidRPr="00B126ED">
                  <w:rPr>
                    <w:rFonts w:hint="eastAsia"/>
                    <w:sz w:val="16"/>
                    <w:szCs w:val="21"/>
                  </w:rPr>
                  <w:t>金额</w:t>
                </w:r>
              </w:p>
            </w:tc>
            <w:tc>
              <w:tcPr>
                <w:tcW w:w="305" w:type="pct"/>
                <w:tcBorders>
                  <w:left w:val="single" w:sz="4" w:space="0" w:color="auto"/>
                  <w:bottom w:val="single" w:sz="4" w:space="0" w:color="auto"/>
                  <w:right w:val="single" w:sz="4" w:space="0" w:color="auto"/>
                </w:tcBorders>
                <w:vAlign w:val="center"/>
              </w:tcPr>
              <w:p w14:paraId="0D31CB9F" w14:textId="77777777" w:rsidR="00B126ED" w:rsidRPr="00B126ED" w:rsidRDefault="00B126ED" w:rsidP="00FA61F3">
                <w:pPr>
                  <w:jc w:val="center"/>
                  <w:rPr>
                    <w:sz w:val="16"/>
                    <w:szCs w:val="21"/>
                  </w:rPr>
                </w:pPr>
                <w:r w:rsidRPr="00B126ED">
                  <w:rPr>
                    <w:rFonts w:hint="eastAsia"/>
                    <w:sz w:val="16"/>
                    <w:szCs w:val="21"/>
                  </w:rPr>
                  <w:t>比例</w:t>
                </w:r>
                <w:r w:rsidRPr="00B126ED">
                  <w:rPr>
                    <w:sz w:val="16"/>
                    <w:szCs w:val="21"/>
                  </w:rPr>
                  <w:t>(%)</w:t>
                </w:r>
              </w:p>
            </w:tc>
            <w:tc>
              <w:tcPr>
                <w:tcW w:w="509" w:type="pct"/>
                <w:tcBorders>
                  <w:left w:val="single" w:sz="4" w:space="0" w:color="auto"/>
                  <w:bottom w:val="single" w:sz="4" w:space="0" w:color="auto"/>
                  <w:right w:val="single" w:sz="4" w:space="0" w:color="auto"/>
                </w:tcBorders>
                <w:vAlign w:val="center"/>
              </w:tcPr>
              <w:p w14:paraId="4A5D52E6" w14:textId="77777777" w:rsidR="00B126ED" w:rsidRPr="00B126ED" w:rsidRDefault="00B126ED" w:rsidP="00FA61F3">
                <w:pPr>
                  <w:jc w:val="center"/>
                  <w:rPr>
                    <w:sz w:val="16"/>
                    <w:szCs w:val="21"/>
                  </w:rPr>
                </w:pPr>
                <w:r w:rsidRPr="00B126ED">
                  <w:rPr>
                    <w:rFonts w:hint="eastAsia"/>
                    <w:sz w:val="16"/>
                    <w:szCs w:val="21"/>
                  </w:rPr>
                  <w:t>金额</w:t>
                </w:r>
              </w:p>
            </w:tc>
            <w:tc>
              <w:tcPr>
                <w:tcW w:w="254" w:type="pct"/>
                <w:tcBorders>
                  <w:left w:val="single" w:sz="4" w:space="0" w:color="auto"/>
                  <w:bottom w:val="single" w:sz="4" w:space="0" w:color="auto"/>
                  <w:right w:val="single" w:sz="4" w:space="0" w:color="auto"/>
                </w:tcBorders>
                <w:vAlign w:val="center"/>
              </w:tcPr>
              <w:p w14:paraId="79422DF9" w14:textId="77777777" w:rsidR="00B126ED" w:rsidRPr="00B126ED" w:rsidRDefault="00B126ED" w:rsidP="00FA61F3">
                <w:pPr>
                  <w:jc w:val="center"/>
                  <w:rPr>
                    <w:sz w:val="16"/>
                    <w:szCs w:val="21"/>
                  </w:rPr>
                </w:pPr>
                <w:r w:rsidRPr="00B126ED">
                  <w:rPr>
                    <w:rFonts w:hint="eastAsia"/>
                    <w:sz w:val="16"/>
                    <w:szCs w:val="21"/>
                  </w:rPr>
                  <w:t>计提比例</w:t>
                </w:r>
                <w:r w:rsidRPr="00B126ED">
                  <w:rPr>
                    <w:sz w:val="16"/>
                    <w:szCs w:val="21"/>
                  </w:rPr>
                  <w:t>(%)</w:t>
                </w:r>
              </w:p>
            </w:tc>
            <w:tc>
              <w:tcPr>
                <w:tcW w:w="513" w:type="pct"/>
                <w:vMerge/>
                <w:tcBorders>
                  <w:left w:val="single" w:sz="4" w:space="0" w:color="auto"/>
                  <w:bottom w:val="single" w:sz="4" w:space="0" w:color="auto"/>
                  <w:right w:val="single" w:sz="4" w:space="0" w:color="auto"/>
                </w:tcBorders>
              </w:tcPr>
              <w:p w14:paraId="7AEAA34A" w14:textId="77777777" w:rsidR="00B126ED" w:rsidRPr="00B126ED" w:rsidRDefault="00B126ED" w:rsidP="00FA61F3">
                <w:pPr>
                  <w:jc w:val="center"/>
                  <w:rPr>
                    <w:sz w:val="16"/>
                    <w:szCs w:val="21"/>
                  </w:rPr>
                </w:pPr>
              </w:p>
            </w:tc>
          </w:tr>
          <w:tr w:rsidR="00B126ED" w14:paraId="70706151" w14:textId="77777777" w:rsidTr="00FA61F3">
            <w:trPr>
              <w:cantSplit/>
            </w:trPr>
            <w:tc>
              <w:tcPr>
                <w:tcW w:w="776" w:type="pct"/>
                <w:tcBorders>
                  <w:top w:val="single" w:sz="4" w:space="0" w:color="auto"/>
                  <w:left w:val="single" w:sz="4" w:space="0" w:color="auto"/>
                  <w:bottom w:val="single" w:sz="4" w:space="0" w:color="auto"/>
                  <w:right w:val="single" w:sz="4" w:space="0" w:color="auto"/>
                </w:tcBorders>
              </w:tcPr>
              <w:p w14:paraId="5C111EAC" w14:textId="77777777" w:rsidR="00B126ED" w:rsidRPr="00B126ED" w:rsidRDefault="004148AF" w:rsidP="00FA61F3">
                <w:pPr>
                  <w:rPr>
                    <w:sz w:val="16"/>
                    <w:szCs w:val="21"/>
                  </w:rPr>
                </w:pPr>
                <w:r>
                  <w:rPr>
                    <w:rFonts w:hint="eastAsia"/>
                    <w:sz w:val="16"/>
                    <w:szCs w:val="21"/>
                  </w:rPr>
                  <w:t>单项金额重大并单独计提坏账准备的应收账款</w:t>
                </w:r>
              </w:p>
            </w:tc>
            <w:sdt>
              <w:sdtPr>
                <w:rPr>
                  <w:sz w:val="16"/>
                  <w:szCs w:val="21"/>
                </w:rPr>
                <w:alias w:val="单项金额重大的应收款项金额合计"/>
                <w:tag w:val="_GBC_f1053982414b4cf2badb33b186752ced"/>
                <w:id w:val="575100989"/>
                <w:lock w:val="sdtLocked"/>
              </w:sdtPr>
              <w:sdtContent>
                <w:tc>
                  <w:tcPr>
                    <w:tcW w:w="507" w:type="pct"/>
                    <w:tcBorders>
                      <w:top w:val="single" w:sz="4" w:space="0" w:color="auto"/>
                      <w:left w:val="single" w:sz="4" w:space="0" w:color="auto"/>
                      <w:bottom w:val="single" w:sz="4" w:space="0" w:color="auto"/>
                      <w:right w:val="single" w:sz="4" w:space="0" w:color="auto"/>
                    </w:tcBorders>
                  </w:tcPr>
                  <w:p w14:paraId="17D2A652" w14:textId="77777777" w:rsidR="00B126ED" w:rsidRPr="00B126ED" w:rsidRDefault="00B126ED" w:rsidP="00FA61F3">
                    <w:pPr>
                      <w:jc w:val="right"/>
                      <w:rPr>
                        <w:sz w:val="16"/>
                        <w:szCs w:val="21"/>
                      </w:rPr>
                    </w:pPr>
                    <w:r w:rsidRPr="00B126ED">
                      <w:rPr>
                        <w:sz w:val="16"/>
                        <w:szCs w:val="21"/>
                      </w:rPr>
                      <w:t>812,344,235.19</w:t>
                    </w:r>
                  </w:p>
                </w:tc>
              </w:sdtContent>
            </w:sdt>
            <w:sdt>
              <w:sdtPr>
                <w:rPr>
                  <w:sz w:val="16"/>
                  <w:szCs w:val="21"/>
                </w:rPr>
                <w:alias w:val="单项金额重大的应收款项比例"/>
                <w:tag w:val="_GBC_2c65deab7e1f42c0bd8ee161d9be894c"/>
                <w:id w:val="1810669404"/>
                <w:lock w:val="sdtLocked"/>
              </w:sdtPr>
              <w:sdtContent>
                <w:tc>
                  <w:tcPr>
                    <w:tcW w:w="254" w:type="pct"/>
                    <w:tcBorders>
                      <w:top w:val="single" w:sz="4" w:space="0" w:color="auto"/>
                      <w:left w:val="single" w:sz="4" w:space="0" w:color="auto"/>
                      <w:bottom w:val="single" w:sz="4" w:space="0" w:color="auto"/>
                      <w:right w:val="single" w:sz="4" w:space="0" w:color="auto"/>
                    </w:tcBorders>
                  </w:tcPr>
                  <w:p w14:paraId="0743589B" w14:textId="77777777" w:rsidR="00B126ED" w:rsidRPr="00B126ED" w:rsidRDefault="00B126ED" w:rsidP="00FA61F3">
                    <w:pPr>
                      <w:jc w:val="right"/>
                      <w:rPr>
                        <w:sz w:val="16"/>
                        <w:szCs w:val="21"/>
                      </w:rPr>
                    </w:pPr>
                    <w:r w:rsidRPr="00B126ED">
                      <w:rPr>
                        <w:sz w:val="16"/>
                        <w:szCs w:val="21"/>
                      </w:rPr>
                      <w:t>17.55</w:t>
                    </w:r>
                  </w:p>
                </w:tc>
              </w:sdtContent>
            </w:sdt>
            <w:sdt>
              <w:sdtPr>
                <w:rPr>
                  <w:sz w:val="16"/>
                  <w:szCs w:val="21"/>
                </w:rPr>
                <w:alias w:val="单项金额重大的应收款项坏账准备金额"/>
                <w:tag w:val="_GBC_152d7cf1684446c5ae13ee837726a640"/>
                <w:id w:val="-285355357"/>
                <w:lock w:val="sdtLocked"/>
              </w:sdtPr>
              <w:sdtContent>
                <w:tc>
                  <w:tcPr>
                    <w:tcW w:w="509" w:type="pct"/>
                    <w:tcBorders>
                      <w:top w:val="single" w:sz="4" w:space="0" w:color="auto"/>
                      <w:left w:val="single" w:sz="4" w:space="0" w:color="auto"/>
                      <w:bottom w:val="single" w:sz="4" w:space="0" w:color="auto"/>
                      <w:right w:val="single" w:sz="4" w:space="0" w:color="auto"/>
                    </w:tcBorders>
                  </w:tcPr>
                  <w:p w14:paraId="3DAAEA5B" w14:textId="77777777" w:rsidR="00B126ED" w:rsidRPr="00B126ED" w:rsidRDefault="00B126ED" w:rsidP="00FA61F3">
                    <w:pPr>
                      <w:jc w:val="right"/>
                      <w:rPr>
                        <w:sz w:val="16"/>
                        <w:szCs w:val="21"/>
                      </w:rPr>
                    </w:pPr>
                    <w:r w:rsidRPr="00B126ED">
                      <w:rPr>
                        <w:sz w:val="16"/>
                        <w:szCs w:val="21"/>
                      </w:rPr>
                      <w:t>686,759,075.03</w:t>
                    </w:r>
                  </w:p>
                </w:tc>
              </w:sdtContent>
            </w:sdt>
            <w:sdt>
              <w:sdtPr>
                <w:rPr>
                  <w:sz w:val="16"/>
                  <w:szCs w:val="21"/>
                </w:rPr>
                <w:alias w:val="单项金额重大的应收款项坏账准备比例"/>
                <w:tag w:val="_GBC_98149a0a22e5407da0228bb6178bd31a"/>
                <w:id w:val="325872527"/>
                <w:lock w:val="sdtLocked"/>
              </w:sdtPr>
              <w:sdtContent>
                <w:tc>
                  <w:tcPr>
                    <w:tcW w:w="305" w:type="pct"/>
                    <w:tcBorders>
                      <w:top w:val="single" w:sz="4" w:space="0" w:color="auto"/>
                      <w:left w:val="single" w:sz="4" w:space="0" w:color="auto"/>
                      <w:bottom w:val="single" w:sz="4" w:space="0" w:color="auto"/>
                      <w:right w:val="single" w:sz="4" w:space="0" w:color="auto"/>
                    </w:tcBorders>
                  </w:tcPr>
                  <w:p w14:paraId="60ED79CD" w14:textId="77777777" w:rsidR="00B126ED" w:rsidRPr="00B126ED" w:rsidRDefault="00B126ED" w:rsidP="00FA61F3">
                    <w:pPr>
                      <w:jc w:val="right"/>
                      <w:rPr>
                        <w:sz w:val="16"/>
                        <w:szCs w:val="21"/>
                      </w:rPr>
                    </w:pPr>
                    <w:r w:rsidRPr="00B126ED">
                      <w:rPr>
                        <w:sz w:val="16"/>
                        <w:szCs w:val="21"/>
                      </w:rPr>
                      <w:t>84.54</w:t>
                    </w:r>
                  </w:p>
                </w:tc>
              </w:sdtContent>
            </w:sdt>
            <w:sdt>
              <w:sdtPr>
                <w:rPr>
                  <w:sz w:val="16"/>
                  <w:szCs w:val="21"/>
                </w:rPr>
                <w:alias w:val="单项金额重大并单独计提坏账准备的应收账款账面价值"/>
                <w:tag w:val="_GBC_9a2331ea9f6b4a4b8152e003900b4ccc"/>
                <w:id w:val="-1622221768"/>
                <w:lock w:val="sdtLocked"/>
              </w:sdtPr>
              <w:sdtContent>
                <w:tc>
                  <w:tcPr>
                    <w:tcW w:w="509" w:type="pct"/>
                    <w:tcBorders>
                      <w:top w:val="single" w:sz="4" w:space="0" w:color="auto"/>
                      <w:left w:val="single" w:sz="4" w:space="0" w:color="auto"/>
                      <w:bottom w:val="single" w:sz="4" w:space="0" w:color="auto"/>
                      <w:right w:val="single" w:sz="4" w:space="0" w:color="auto"/>
                    </w:tcBorders>
                  </w:tcPr>
                  <w:p w14:paraId="11669806" w14:textId="77777777" w:rsidR="00B126ED" w:rsidRPr="00B126ED" w:rsidRDefault="00B126ED" w:rsidP="00FA61F3">
                    <w:pPr>
                      <w:jc w:val="right"/>
                      <w:rPr>
                        <w:sz w:val="16"/>
                        <w:szCs w:val="21"/>
                      </w:rPr>
                    </w:pPr>
                    <w:r w:rsidRPr="00B126ED">
                      <w:rPr>
                        <w:sz w:val="16"/>
                        <w:szCs w:val="21"/>
                      </w:rPr>
                      <w:t>125,585,160.16</w:t>
                    </w:r>
                  </w:p>
                </w:tc>
              </w:sdtContent>
            </w:sdt>
            <w:sdt>
              <w:sdtPr>
                <w:rPr>
                  <w:sz w:val="16"/>
                  <w:szCs w:val="21"/>
                </w:rPr>
                <w:alias w:val="单项金额重大的应收款项金额合计"/>
                <w:tag w:val="_GBC_cc2c829064d341a3b5a331c7f66b69ea"/>
                <w:id w:val="-1191845271"/>
                <w:lock w:val="sdtLocked"/>
              </w:sdtPr>
              <w:sdtContent>
                <w:tc>
                  <w:tcPr>
                    <w:tcW w:w="559" w:type="pct"/>
                    <w:tcBorders>
                      <w:top w:val="single" w:sz="4" w:space="0" w:color="auto"/>
                      <w:left w:val="single" w:sz="4" w:space="0" w:color="auto"/>
                      <w:bottom w:val="single" w:sz="4" w:space="0" w:color="auto"/>
                      <w:right w:val="single" w:sz="4" w:space="0" w:color="auto"/>
                    </w:tcBorders>
                  </w:tcPr>
                  <w:p w14:paraId="27E2DCE5" w14:textId="77777777" w:rsidR="00B126ED" w:rsidRPr="00B126ED" w:rsidRDefault="00B126ED" w:rsidP="00FA61F3">
                    <w:pPr>
                      <w:jc w:val="right"/>
                      <w:rPr>
                        <w:sz w:val="16"/>
                        <w:szCs w:val="21"/>
                      </w:rPr>
                    </w:pPr>
                    <w:r w:rsidRPr="00B126ED">
                      <w:rPr>
                        <w:sz w:val="16"/>
                        <w:szCs w:val="21"/>
                      </w:rPr>
                      <w:t>825,454,317.73</w:t>
                    </w:r>
                  </w:p>
                </w:tc>
              </w:sdtContent>
            </w:sdt>
            <w:sdt>
              <w:sdtPr>
                <w:rPr>
                  <w:sz w:val="16"/>
                  <w:szCs w:val="21"/>
                </w:rPr>
                <w:alias w:val="单项金额重大的应收款项比例"/>
                <w:tag w:val="_GBC_d8580719e0094e4696c5f61f6eaee369"/>
                <w:id w:val="889157159"/>
                <w:lock w:val="sdtLocked"/>
              </w:sdtPr>
              <w:sdtContent>
                <w:tc>
                  <w:tcPr>
                    <w:tcW w:w="305" w:type="pct"/>
                    <w:tcBorders>
                      <w:top w:val="single" w:sz="4" w:space="0" w:color="auto"/>
                      <w:left w:val="single" w:sz="4" w:space="0" w:color="auto"/>
                      <w:bottom w:val="single" w:sz="4" w:space="0" w:color="auto"/>
                      <w:right w:val="single" w:sz="4" w:space="0" w:color="auto"/>
                    </w:tcBorders>
                  </w:tcPr>
                  <w:p w14:paraId="4541184E" w14:textId="77777777" w:rsidR="00B126ED" w:rsidRPr="00B126ED" w:rsidRDefault="00B126ED" w:rsidP="00FA61F3">
                    <w:pPr>
                      <w:jc w:val="right"/>
                      <w:rPr>
                        <w:sz w:val="16"/>
                        <w:szCs w:val="21"/>
                      </w:rPr>
                    </w:pPr>
                    <w:r w:rsidRPr="00B126ED">
                      <w:rPr>
                        <w:sz w:val="16"/>
                        <w:szCs w:val="21"/>
                      </w:rPr>
                      <w:t>16.37</w:t>
                    </w:r>
                  </w:p>
                </w:tc>
              </w:sdtContent>
            </w:sdt>
            <w:sdt>
              <w:sdtPr>
                <w:rPr>
                  <w:sz w:val="16"/>
                  <w:szCs w:val="21"/>
                </w:rPr>
                <w:alias w:val="单项金额重大的应收款项坏账准备金额"/>
                <w:tag w:val="_GBC_b809ba070d714285926daf3fb82e8bc3"/>
                <w:id w:val="447975517"/>
                <w:lock w:val="sdtLocked"/>
              </w:sdtPr>
              <w:sdtContent>
                <w:tc>
                  <w:tcPr>
                    <w:tcW w:w="509" w:type="pct"/>
                    <w:tcBorders>
                      <w:top w:val="single" w:sz="4" w:space="0" w:color="auto"/>
                      <w:left w:val="single" w:sz="4" w:space="0" w:color="auto"/>
                      <w:bottom w:val="single" w:sz="4" w:space="0" w:color="auto"/>
                      <w:right w:val="single" w:sz="4" w:space="0" w:color="auto"/>
                    </w:tcBorders>
                  </w:tcPr>
                  <w:p w14:paraId="6D4E3D61" w14:textId="77777777" w:rsidR="00B126ED" w:rsidRPr="00B126ED" w:rsidRDefault="00B126ED" w:rsidP="00FA61F3">
                    <w:pPr>
                      <w:jc w:val="right"/>
                      <w:rPr>
                        <w:sz w:val="16"/>
                        <w:szCs w:val="21"/>
                      </w:rPr>
                    </w:pPr>
                    <w:r w:rsidRPr="00B126ED">
                      <w:rPr>
                        <w:sz w:val="16"/>
                        <w:szCs w:val="21"/>
                      </w:rPr>
                      <w:t>697,834,854.90</w:t>
                    </w:r>
                  </w:p>
                </w:tc>
              </w:sdtContent>
            </w:sdt>
            <w:sdt>
              <w:sdtPr>
                <w:rPr>
                  <w:sz w:val="16"/>
                  <w:szCs w:val="21"/>
                </w:rPr>
                <w:alias w:val="单项金额重大的应收款项坏账准备比例"/>
                <w:tag w:val="_GBC_4fb5d7491c274cc580e9341dbc4f995c"/>
                <w:id w:val="-1454789057"/>
                <w:lock w:val="sdtLocked"/>
              </w:sdtPr>
              <w:sdtContent>
                <w:tc>
                  <w:tcPr>
                    <w:tcW w:w="254" w:type="pct"/>
                    <w:tcBorders>
                      <w:top w:val="single" w:sz="4" w:space="0" w:color="auto"/>
                      <w:left w:val="single" w:sz="4" w:space="0" w:color="auto"/>
                      <w:bottom w:val="single" w:sz="4" w:space="0" w:color="auto"/>
                      <w:right w:val="single" w:sz="4" w:space="0" w:color="auto"/>
                    </w:tcBorders>
                  </w:tcPr>
                  <w:p w14:paraId="6D95924B" w14:textId="77777777" w:rsidR="00B126ED" w:rsidRPr="00B126ED" w:rsidRDefault="00B126ED" w:rsidP="00FA61F3">
                    <w:pPr>
                      <w:jc w:val="right"/>
                      <w:rPr>
                        <w:sz w:val="16"/>
                        <w:szCs w:val="21"/>
                      </w:rPr>
                    </w:pPr>
                    <w:r w:rsidRPr="00B126ED">
                      <w:rPr>
                        <w:sz w:val="16"/>
                        <w:szCs w:val="21"/>
                      </w:rPr>
                      <w:t>84.54</w:t>
                    </w:r>
                  </w:p>
                </w:tc>
              </w:sdtContent>
            </w:sdt>
            <w:sdt>
              <w:sdtPr>
                <w:rPr>
                  <w:sz w:val="16"/>
                  <w:szCs w:val="21"/>
                </w:rPr>
                <w:alias w:val="单项金额重大并单独计提坏账准备的应收账款账面价值"/>
                <w:tag w:val="_GBC_b1bf5f538a024baab8f26d6339ef1aa4"/>
                <w:id w:val="-90933761"/>
                <w:lock w:val="sdtLocked"/>
              </w:sdtPr>
              <w:sdtContent>
                <w:tc>
                  <w:tcPr>
                    <w:tcW w:w="513" w:type="pct"/>
                    <w:tcBorders>
                      <w:top w:val="single" w:sz="4" w:space="0" w:color="auto"/>
                      <w:left w:val="single" w:sz="4" w:space="0" w:color="auto"/>
                      <w:bottom w:val="single" w:sz="4" w:space="0" w:color="auto"/>
                      <w:right w:val="single" w:sz="4" w:space="0" w:color="auto"/>
                    </w:tcBorders>
                  </w:tcPr>
                  <w:p w14:paraId="1E1A425B" w14:textId="77777777" w:rsidR="00B126ED" w:rsidRPr="00B126ED" w:rsidRDefault="00B126ED" w:rsidP="00FA61F3">
                    <w:pPr>
                      <w:jc w:val="right"/>
                      <w:rPr>
                        <w:sz w:val="16"/>
                        <w:szCs w:val="21"/>
                      </w:rPr>
                    </w:pPr>
                    <w:r w:rsidRPr="00B126ED">
                      <w:rPr>
                        <w:sz w:val="16"/>
                        <w:szCs w:val="21"/>
                      </w:rPr>
                      <w:t>127,619,462.83</w:t>
                    </w:r>
                  </w:p>
                </w:tc>
              </w:sdtContent>
            </w:sdt>
          </w:tr>
          <w:tr w:rsidR="00B126ED" w14:paraId="42301A5D" w14:textId="77777777" w:rsidTr="00FA61F3">
            <w:trPr>
              <w:cantSplit/>
            </w:trPr>
            <w:tc>
              <w:tcPr>
                <w:tcW w:w="776" w:type="pct"/>
                <w:tcBorders>
                  <w:top w:val="single" w:sz="4" w:space="0" w:color="auto"/>
                  <w:left w:val="single" w:sz="4" w:space="0" w:color="auto"/>
                  <w:bottom w:val="single" w:sz="4" w:space="0" w:color="auto"/>
                  <w:right w:val="single" w:sz="4" w:space="0" w:color="auto"/>
                </w:tcBorders>
              </w:tcPr>
              <w:p w14:paraId="22524C79" w14:textId="77777777" w:rsidR="00B126ED" w:rsidRPr="00B126ED" w:rsidRDefault="00B126ED" w:rsidP="00FA61F3">
                <w:pPr>
                  <w:rPr>
                    <w:sz w:val="16"/>
                    <w:szCs w:val="21"/>
                  </w:rPr>
                </w:pPr>
                <w:r w:rsidRPr="00B126ED">
                  <w:rPr>
                    <w:rFonts w:hint="eastAsia"/>
                    <w:sz w:val="16"/>
                    <w:szCs w:val="21"/>
                  </w:rPr>
                  <w:t>按信用风险特征组合计提坏账准备的</w:t>
                </w:r>
                <w:r w:rsidR="004148AF">
                  <w:rPr>
                    <w:rFonts w:hint="eastAsia"/>
                    <w:sz w:val="16"/>
                    <w:szCs w:val="21"/>
                  </w:rPr>
                  <w:t>应收账款</w:t>
                </w:r>
              </w:p>
            </w:tc>
            <w:sdt>
              <w:sdtPr>
                <w:rPr>
                  <w:sz w:val="16"/>
                  <w:szCs w:val="21"/>
                </w:rPr>
                <w:alias w:val="按信用风险特征组合计提坏账准备的应收款项金额"/>
                <w:tag w:val="_GBC_d7d822d8984b432aaea4f78bd27c8d7c"/>
                <w:id w:val="450375206"/>
                <w:lock w:val="sdtLocked"/>
              </w:sdtPr>
              <w:sdtContent>
                <w:tc>
                  <w:tcPr>
                    <w:tcW w:w="507" w:type="pct"/>
                    <w:tcBorders>
                      <w:top w:val="single" w:sz="4" w:space="0" w:color="auto"/>
                      <w:left w:val="single" w:sz="4" w:space="0" w:color="auto"/>
                      <w:bottom w:val="single" w:sz="4" w:space="0" w:color="auto"/>
                      <w:right w:val="single" w:sz="4" w:space="0" w:color="auto"/>
                    </w:tcBorders>
                  </w:tcPr>
                  <w:p w14:paraId="4A4C9519" w14:textId="77777777" w:rsidR="00B126ED" w:rsidRPr="00B126ED" w:rsidRDefault="00B126ED" w:rsidP="00FA61F3">
                    <w:pPr>
                      <w:jc w:val="right"/>
                      <w:rPr>
                        <w:sz w:val="16"/>
                        <w:szCs w:val="21"/>
                      </w:rPr>
                    </w:pPr>
                    <w:r w:rsidRPr="00B126ED">
                      <w:rPr>
                        <w:sz w:val="16"/>
                        <w:szCs w:val="21"/>
                      </w:rPr>
                      <w:t>3,777,171,216.57</w:t>
                    </w:r>
                  </w:p>
                </w:tc>
              </w:sdtContent>
            </w:sdt>
            <w:sdt>
              <w:sdtPr>
                <w:rPr>
                  <w:sz w:val="16"/>
                  <w:szCs w:val="21"/>
                </w:rPr>
                <w:alias w:val="按信用风险特征组合计提坏账准备的应收款项比例"/>
                <w:tag w:val="_GBC_34e437c3124948c8a02802972697f2c1"/>
                <w:id w:val="-1081289649"/>
                <w:lock w:val="sdtLocked"/>
              </w:sdtPr>
              <w:sdtContent>
                <w:tc>
                  <w:tcPr>
                    <w:tcW w:w="254" w:type="pct"/>
                    <w:tcBorders>
                      <w:top w:val="single" w:sz="4" w:space="0" w:color="auto"/>
                      <w:left w:val="single" w:sz="4" w:space="0" w:color="auto"/>
                      <w:bottom w:val="single" w:sz="4" w:space="0" w:color="auto"/>
                      <w:right w:val="single" w:sz="4" w:space="0" w:color="auto"/>
                    </w:tcBorders>
                  </w:tcPr>
                  <w:p w14:paraId="7700C36F" w14:textId="77777777" w:rsidR="00B126ED" w:rsidRPr="00B126ED" w:rsidRDefault="00B126ED" w:rsidP="00FA61F3">
                    <w:pPr>
                      <w:jc w:val="right"/>
                      <w:rPr>
                        <w:sz w:val="16"/>
                        <w:szCs w:val="21"/>
                      </w:rPr>
                    </w:pPr>
                    <w:r w:rsidRPr="00B126ED">
                      <w:rPr>
                        <w:sz w:val="16"/>
                        <w:szCs w:val="21"/>
                      </w:rPr>
                      <w:t>81.61</w:t>
                    </w:r>
                  </w:p>
                </w:tc>
              </w:sdtContent>
            </w:sdt>
            <w:sdt>
              <w:sdtPr>
                <w:rPr>
                  <w:sz w:val="16"/>
                  <w:szCs w:val="21"/>
                </w:rPr>
                <w:alias w:val="按信用风险特征组合计提坏账准备的应收款项坏账准备金额"/>
                <w:tag w:val="_GBC_7cc165d3d8f94e3cb382657a50838675"/>
                <w:id w:val="963389156"/>
                <w:lock w:val="sdtLocked"/>
              </w:sdtPr>
              <w:sdtContent>
                <w:tc>
                  <w:tcPr>
                    <w:tcW w:w="509" w:type="pct"/>
                    <w:tcBorders>
                      <w:top w:val="single" w:sz="4" w:space="0" w:color="auto"/>
                      <w:left w:val="single" w:sz="4" w:space="0" w:color="auto"/>
                      <w:bottom w:val="single" w:sz="4" w:space="0" w:color="auto"/>
                      <w:right w:val="single" w:sz="4" w:space="0" w:color="auto"/>
                    </w:tcBorders>
                  </w:tcPr>
                  <w:p w14:paraId="735673FB" w14:textId="77777777" w:rsidR="00B126ED" w:rsidRPr="00B126ED" w:rsidRDefault="00B126ED" w:rsidP="00FA61F3">
                    <w:pPr>
                      <w:jc w:val="right"/>
                      <w:rPr>
                        <w:sz w:val="16"/>
                        <w:szCs w:val="21"/>
                      </w:rPr>
                    </w:pPr>
                    <w:r w:rsidRPr="00B126ED">
                      <w:rPr>
                        <w:sz w:val="16"/>
                        <w:szCs w:val="21"/>
                      </w:rPr>
                      <w:t>899,362,250.46</w:t>
                    </w:r>
                  </w:p>
                </w:tc>
              </w:sdtContent>
            </w:sdt>
            <w:sdt>
              <w:sdtPr>
                <w:rPr>
                  <w:sz w:val="16"/>
                  <w:szCs w:val="21"/>
                </w:rPr>
                <w:alias w:val="按信用风险特征组合计提坏账准备的应收款项坏账准备比例"/>
                <w:tag w:val="_GBC_158bb35596c14502a3706e29ec3bd437"/>
                <w:id w:val="1132055041"/>
                <w:lock w:val="sdtLocked"/>
              </w:sdtPr>
              <w:sdtContent>
                <w:tc>
                  <w:tcPr>
                    <w:tcW w:w="305" w:type="pct"/>
                    <w:tcBorders>
                      <w:top w:val="single" w:sz="4" w:space="0" w:color="auto"/>
                      <w:left w:val="single" w:sz="4" w:space="0" w:color="auto"/>
                      <w:bottom w:val="single" w:sz="4" w:space="0" w:color="auto"/>
                      <w:right w:val="single" w:sz="4" w:space="0" w:color="auto"/>
                    </w:tcBorders>
                  </w:tcPr>
                  <w:p w14:paraId="56AC4B5C" w14:textId="77777777" w:rsidR="00B126ED" w:rsidRPr="00B126ED" w:rsidRDefault="00B126ED" w:rsidP="00FA61F3">
                    <w:pPr>
                      <w:jc w:val="right"/>
                      <w:rPr>
                        <w:sz w:val="16"/>
                        <w:szCs w:val="21"/>
                      </w:rPr>
                    </w:pPr>
                    <w:r w:rsidRPr="00B126ED">
                      <w:rPr>
                        <w:sz w:val="16"/>
                        <w:szCs w:val="21"/>
                      </w:rPr>
                      <w:t>23.81</w:t>
                    </w:r>
                  </w:p>
                </w:tc>
              </w:sdtContent>
            </w:sdt>
            <w:sdt>
              <w:sdtPr>
                <w:rPr>
                  <w:sz w:val="16"/>
                  <w:szCs w:val="21"/>
                </w:rPr>
                <w:alias w:val="按信用风险特征组合计提坏账准备的应收账款账面价值"/>
                <w:tag w:val="_GBC_9422f9af7e374fdea927f902a69aaaaa"/>
                <w:id w:val="-453402456"/>
                <w:lock w:val="sdtLocked"/>
              </w:sdtPr>
              <w:sdtContent>
                <w:tc>
                  <w:tcPr>
                    <w:tcW w:w="509" w:type="pct"/>
                    <w:tcBorders>
                      <w:top w:val="single" w:sz="4" w:space="0" w:color="auto"/>
                      <w:left w:val="single" w:sz="4" w:space="0" w:color="auto"/>
                      <w:bottom w:val="single" w:sz="4" w:space="0" w:color="auto"/>
                      <w:right w:val="single" w:sz="4" w:space="0" w:color="auto"/>
                    </w:tcBorders>
                  </w:tcPr>
                  <w:p w14:paraId="2AD3E6E8" w14:textId="77777777" w:rsidR="00B126ED" w:rsidRPr="00B126ED" w:rsidRDefault="00B126ED" w:rsidP="00FA61F3">
                    <w:pPr>
                      <w:jc w:val="right"/>
                      <w:rPr>
                        <w:sz w:val="16"/>
                        <w:szCs w:val="21"/>
                      </w:rPr>
                    </w:pPr>
                    <w:r w:rsidRPr="00B126ED">
                      <w:rPr>
                        <w:sz w:val="16"/>
                        <w:szCs w:val="21"/>
                      </w:rPr>
                      <w:t>2,877,808,966.11</w:t>
                    </w:r>
                  </w:p>
                </w:tc>
              </w:sdtContent>
            </w:sdt>
            <w:sdt>
              <w:sdtPr>
                <w:rPr>
                  <w:sz w:val="16"/>
                  <w:szCs w:val="21"/>
                </w:rPr>
                <w:alias w:val="按信用风险特征组合计提坏账准备的应收款项金额"/>
                <w:tag w:val="_GBC_89c624af9009486baa09af82b0ea4cd8"/>
                <w:id w:val="-1637878291"/>
                <w:lock w:val="sdtLocked"/>
              </w:sdtPr>
              <w:sdtContent>
                <w:tc>
                  <w:tcPr>
                    <w:tcW w:w="559" w:type="pct"/>
                    <w:tcBorders>
                      <w:top w:val="single" w:sz="4" w:space="0" w:color="auto"/>
                      <w:left w:val="single" w:sz="4" w:space="0" w:color="auto"/>
                      <w:bottom w:val="single" w:sz="4" w:space="0" w:color="auto"/>
                      <w:right w:val="single" w:sz="4" w:space="0" w:color="auto"/>
                    </w:tcBorders>
                  </w:tcPr>
                  <w:p w14:paraId="1E4E2DFF" w14:textId="77777777" w:rsidR="00B126ED" w:rsidRPr="00B126ED" w:rsidRDefault="00B126ED" w:rsidP="00FA61F3">
                    <w:pPr>
                      <w:jc w:val="right"/>
                      <w:rPr>
                        <w:sz w:val="16"/>
                        <w:szCs w:val="21"/>
                      </w:rPr>
                    </w:pPr>
                    <w:r w:rsidRPr="00B126ED">
                      <w:rPr>
                        <w:sz w:val="16"/>
                        <w:szCs w:val="21"/>
                      </w:rPr>
                      <w:t>4,183,622,801.96</w:t>
                    </w:r>
                  </w:p>
                </w:tc>
              </w:sdtContent>
            </w:sdt>
            <w:sdt>
              <w:sdtPr>
                <w:rPr>
                  <w:sz w:val="16"/>
                  <w:szCs w:val="21"/>
                </w:rPr>
                <w:alias w:val="按信用风险特征组合计提坏账准备的应收款项比例"/>
                <w:tag w:val="_GBC_cf583935e8f34755b0474868c2594487"/>
                <w:id w:val="-162312467"/>
                <w:lock w:val="sdtLocked"/>
              </w:sdtPr>
              <w:sdtContent>
                <w:tc>
                  <w:tcPr>
                    <w:tcW w:w="305" w:type="pct"/>
                    <w:tcBorders>
                      <w:top w:val="single" w:sz="4" w:space="0" w:color="auto"/>
                      <w:left w:val="single" w:sz="4" w:space="0" w:color="auto"/>
                      <w:bottom w:val="single" w:sz="4" w:space="0" w:color="auto"/>
                      <w:right w:val="single" w:sz="4" w:space="0" w:color="auto"/>
                    </w:tcBorders>
                  </w:tcPr>
                  <w:p w14:paraId="38474FB4" w14:textId="77777777" w:rsidR="00B126ED" w:rsidRPr="00B126ED" w:rsidRDefault="00B126ED" w:rsidP="00FA61F3">
                    <w:pPr>
                      <w:jc w:val="right"/>
                      <w:rPr>
                        <w:sz w:val="16"/>
                        <w:szCs w:val="21"/>
                      </w:rPr>
                    </w:pPr>
                    <w:r w:rsidRPr="00B126ED">
                      <w:rPr>
                        <w:sz w:val="16"/>
                        <w:szCs w:val="21"/>
                      </w:rPr>
                      <w:t>82.97</w:t>
                    </w:r>
                  </w:p>
                </w:tc>
              </w:sdtContent>
            </w:sdt>
            <w:sdt>
              <w:sdtPr>
                <w:rPr>
                  <w:sz w:val="16"/>
                  <w:szCs w:val="21"/>
                </w:rPr>
                <w:alias w:val="按信用风险特征组合计提坏账准备的应收款项坏账准备金额"/>
                <w:tag w:val="_GBC_b5a9493e182847c0bcd004655e3bf511"/>
                <w:id w:val="723336334"/>
                <w:lock w:val="sdtLocked"/>
              </w:sdtPr>
              <w:sdtContent>
                <w:tc>
                  <w:tcPr>
                    <w:tcW w:w="509" w:type="pct"/>
                    <w:tcBorders>
                      <w:top w:val="single" w:sz="4" w:space="0" w:color="auto"/>
                      <w:left w:val="single" w:sz="4" w:space="0" w:color="auto"/>
                      <w:bottom w:val="single" w:sz="4" w:space="0" w:color="auto"/>
                      <w:right w:val="single" w:sz="4" w:space="0" w:color="auto"/>
                    </w:tcBorders>
                  </w:tcPr>
                  <w:p w14:paraId="22C96B7B" w14:textId="77777777" w:rsidR="00B126ED" w:rsidRPr="00B126ED" w:rsidRDefault="00B126ED" w:rsidP="00FA61F3">
                    <w:pPr>
                      <w:jc w:val="right"/>
                      <w:rPr>
                        <w:sz w:val="16"/>
                        <w:szCs w:val="21"/>
                      </w:rPr>
                    </w:pPr>
                    <w:r w:rsidRPr="00B126ED">
                      <w:rPr>
                        <w:sz w:val="16"/>
                        <w:szCs w:val="21"/>
                      </w:rPr>
                      <w:t>919,488,113.52</w:t>
                    </w:r>
                  </w:p>
                </w:tc>
              </w:sdtContent>
            </w:sdt>
            <w:sdt>
              <w:sdtPr>
                <w:rPr>
                  <w:sz w:val="16"/>
                  <w:szCs w:val="21"/>
                </w:rPr>
                <w:alias w:val="按信用风险特征组合计提坏账准备的应收款项坏账准备比例"/>
                <w:tag w:val="_GBC_29e7b4d01b0b41adb5a7323c98791dc8"/>
                <w:id w:val="1845587925"/>
                <w:lock w:val="sdtLocked"/>
              </w:sdtPr>
              <w:sdtContent>
                <w:tc>
                  <w:tcPr>
                    <w:tcW w:w="254" w:type="pct"/>
                    <w:tcBorders>
                      <w:top w:val="single" w:sz="4" w:space="0" w:color="auto"/>
                      <w:left w:val="single" w:sz="4" w:space="0" w:color="auto"/>
                      <w:bottom w:val="single" w:sz="4" w:space="0" w:color="auto"/>
                      <w:right w:val="single" w:sz="4" w:space="0" w:color="auto"/>
                    </w:tcBorders>
                  </w:tcPr>
                  <w:p w14:paraId="242D2547" w14:textId="77777777" w:rsidR="00B126ED" w:rsidRPr="00B126ED" w:rsidRDefault="00B126ED" w:rsidP="00FA61F3">
                    <w:pPr>
                      <w:jc w:val="right"/>
                      <w:rPr>
                        <w:sz w:val="16"/>
                        <w:szCs w:val="21"/>
                      </w:rPr>
                    </w:pPr>
                    <w:r w:rsidRPr="00B126ED">
                      <w:rPr>
                        <w:sz w:val="16"/>
                        <w:szCs w:val="21"/>
                      </w:rPr>
                      <w:t>21.98</w:t>
                    </w:r>
                  </w:p>
                </w:tc>
              </w:sdtContent>
            </w:sdt>
            <w:sdt>
              <w:sdtPr>
                <w:rPr>
                  <w:sz w:val="16"/>
                  <w:szCs w:val="21"/>
                </w:rPr>
                <w:alias w:val="按信用风险特征组合计提坏账准备的应收账款账面价值"/>
                <w:tag w:val="_GBC_0b72b8158d834aa6b56cd13ab8476672"/>
                <w:id w:val="-1487464704"/>
                <w:lock w:val="sdtLocked"/>
              </w:sdtPr>
              <w:sdtContent>
                <w:tc>
                  <w:tcPr>
                    <w:tcW w:w="513" w:type="pct"/>
                    <w:tcBorders>
                      <w:top w:val="single" w:sz="4" w:space="0" w:color="auto"/>
                      <w:left w:val="single" w:sz="4" w:space="0" w:color="auto"/>
                      <w:bottom w:val="single" w:sz="4" w:space="0" w:color="auto"/>
                      <w:right w:val="single" w:sz="4" w:space="0" w:color="auto"/>
                    </w:tcBorders>
                  </w:tcPr>
                  <w:p w14:paraId="72FBD53B" w14:textId="77777777" w:rsidR="00B126ED" w:rsidRPr="00B126ED" w:rsidRDefault="00B126ED" w:rsidP="00FA61F3">
                    <w:pPr>
                      <w:jc w:val="right"/>
                      <w:rPr>
                        <w:sz w:val="16"/>
                        <w:szCs w:val="21"/>
                      </w:rPr>
                    </w:pPr>
                    <w:r w:rsidRPr="00B126ED">
                      <w:rPr>
                        <w:sz w:val="16"/>
                        <w:szCs w:val="21"/>
                      </w:rPr>
                      <w:t>3,264,134,688.44</w:t>
                    </w:r>
                  </w:p>
                </w:tc>
              </w:sdtContent>
            </w:sdt>
          </w:tr>
          <w:tr w:rsidR="00B126ED" w14:paraId="3BAC6378" w14:textId="77777777" w:rsidTr="00FA61F3">
            <w:trPr>
              <w:cantSplit/>
            </w:trPr>
            <w:tc>
              <w:tcPr>
                <w:tcW w:w="776" w:type="pct"/>
                <w:tcBorders>
                  <w:top w:val="single" w:sz="4" w:space="0" w:color="auto"/>
                  <w:left w:val="single" w:sz="4" w:space="0" w:color="auto"/>
                  <w:bottom w:val="single" w:sz="4" w:space="0" w:color="auto"/>
                  <w:right w:val="single" w:sz="4" w:space="0" w:color="auto"/>
                </w:tcBorders>
              </w:tcPr>
              <w:p w14:paraId="4A704B35" w14:textId="77777777" w:rsidR="00B126ED" w:rsidRPr="00B126ED" w:rsidRDefault="00B126ED" w:rsidP="00FA61F3">
                <w:pPr>
                  <w:rPr>
                    <w:sz w:val="16"/>
                    <w:szCs w:val="21"/>
                  </w:rPr>
                </w:pPr>
                <w:r w:rsidRPr="00B126ED">
                  <w:rPr>
                    <w:rFonts w:hint="eastAsia"/>
                    <w:sz w:val="16"/>
                    <w:szCs w:val="21"/>
                  </w:rPr>
                  <w:t>单项金额</w:t>
                </w:r>
                <w:proofErr w:type="gramStart"/>
                <w:r w:rsidRPr="00B126ED">
                  <w:rPr>
                    <w:rFonts w:hint="eastAsia"/>
                    <w:sz w:val="16"/>
                    <w:szCs w:val="21"/>
                  </w:rPr>
                  <w:t>不重大</w:t>
                </w:r>
                <w:proofErr w:type="gramEnd"/>
                <w:r w:rsidRPr="00B126ED">
                  <w:rPr>
                    <w:rFonts w:hint="eastAsia"/>
                    <w:sz w:val="16"/>
                    <w:szCs w:val="21"/>
                  </w:rPr>
                  <w:t>但单独计提坏账准备的</w:t>
                </w:r>
                <w:r w:rsidR="004148AF">
                  <w:rPr>
                    <w:rFonts w:hint="eastAsia"/>
                    <w:sz w:val="16"/>
                    <w:szCs w:val="21"/>
                  </w:rPr>
                  <w:t>应收账款</w:t>
                </w:r>
              </w:p>
            </w:tc>
            <w:sdt>
              <w:sdtPr>
                <w:rPr>
                  <w:sz w:val="16"/>
                  <w:szCs w:val="21"/>
                </w:rPr>
                <w:alias w:val="单项金额不重大但按信用风险特征组合后该组合的风险较大的应收款项金额合计"/>
                <w:tag w:val="_GBC_221315b743754a279e823248e5c5f12b"/>
                <w:id w:val="-1684277574"/>
                <w:lock w:val="sdtLocked"/>
              </w:sdtPr>
              <w:sdtContent>
                <w:tc>
                  <w:tcPr>
                    <w:tcW w:w="507" w:type="pct"/>
                    <w:tcBorders>
                      <w:top w:val="single" w:sz="4" w:space="0" w:color="auto"/>
                      <w:left w:val="single" w:sz="4" w:space="0" w:color="auto"/>
                      <w:bottom w:val="single" w:sz="4" w:space="0" w:color="auto"/>
                      <w:right w:val="single" w:sz="4" w:space="0" w:color="auto"/>
                    </w:tcBorders>
                  </w:tcPr>
                  <w:p w14:paraId="51021FE5" w14:textId="77777777" w:rsidR="00B126ED" w:rsidRPr="00B126ED" w:rsidRDefault="00B126ED" w:rsidP="00FA61F3">
                    <w:pPr>
                      <w:jc w:val="right"/>
                      <w:rPr>
                        <w:sz w:val="16"/>
                        <w:szCs w:val="21"/>
                      </w:rPr>
                    </w:pPr>
                    <w:r w:rsidRPr="00B126ED">
                      <w:rPr>
                        <w:sz w:val="16"/>
                        <w:szCs w:val="21"/>
                      </w:rPr>
                      <w:t>38,902,817.48</w:t>
                    </w:r>
                  </w:p>
                </w:tc>
              </w:sdtContent>
            </w:sdt>
            <w:sdt>
              <w:sdtPr>
                <w:rPr>
                  <w:sz w:val="16"/>
                  <w:szCs w:val="21"/>
                </w:rPr>
                <w:alias w:val="单项金额不重大但按信用风险特征组合后该组合的风险较大的应收款项比例"/>
                <w:tag w:val="_GBC_e08f7365fc524f4db073e693a308f248"/>
                <w:id w:val="-1366133829"/>
                <w:lock w:val="sdtLocked"/>
              </w:sdtPr>
              <w:sdtContent>
                <w:tc>
                  <w:tcPr>
                    <w:tcW w:w="254" w:type="pct"/>
                    <w:tcBorders>
                      <w:top w:val="single" w:sz="4" w:space="0" w:color="auto"/>
                      <w:left w:val="single" w:sz="4" w:space="0" w:color="auto"/>
                      <w:bottom w:val="single" w:sz="4" w:space="0" w:color="auto"/>
                      <w:right w:val="single" w:sz="4" w:space="0" w:color="auto"/>
                    </w:tcBorders>
                  </w:tcPr>
                  <w:p w14:paraId="598E86C1" w14:textId="77777777" w:rsidR="00B126ED" w:rsidRPr="00B126ED" w:rsidRDefault="00B126ED" w:rsidP="00FA61F3">
                    <w:pPr>
                      <w:jc w:val="right"/>
                      <w:rPr>
                        <w:sz w:val="16"/>
                        <w:szCs w:val="21"/>
                      </w:rPr>
                    </w:pPr>
                    <w:r w:rsidRPr="00B126ED">
                      <w:rPr>
                        <w:sz w:val="16"/>
                        <w:szCs w:val="21"/>
                      </w:rPr>
                      <w:t>0.84</w:t>
                    </w:r>
                  </w:p>
                </w:tc>
              </w:sdtContent>
            </w:sdt>
            <w:sdt>
              <w:sdtPr>
                <w:rPr>
                  <w:sz w:val="16"/>
                  <w:szCs w:val="21"/>
                </w:rPr>
                <w:alias w:val="单项金额不重大但按信用风险特征组合后该组合的风险较大的应收款项坏账准备金额"/>
                <w:tag w:val="_GBC_ea31d5813b274a6ebe8a30fec696d289"/>
                <w:id w:val="972882164"/>
                <w:lock w:val="sdtLocked"/>
              </w:sdtPr>
              <w:sdtContent>
                <w:tc>
                  <w:tcPr>
                    <w:tcW w:w="509" w:type="pct"/>
                    <w:tcBorders>
                      <w:top w:val="single" w:sz="4" w:space="0" w:color="auto"/>
                      <w:left w:val="single" w:sz="4" w:space="0" w:color="auto"/>
                      <w:bottom w:val="single" w:sz="4" w:space="0" w:color="auto"/>
                      <w:right w:val="single" w:sz="4" w:space="0" w:color="auto"/>
                    </w:tcBorders>
                  </w:tcPr>
                  <w:p w14:paraId="4BD48FE6" w14:textId="77777777" w:rsidR="00B126ED" w:rsidRPr="00B126ED" w:rsidRDefault="00B126ED" w:rsidP="00FA61F3">
                    <w:pPr>
                      <w:jc w:val="right"/>
                      <w:rPr>
                        <w:sz w:val="16"/>
                        <w:szCs w:val="21"/>
                      </w:rPr>
                    </w:pPr>
                    <w:r w:rsidRPr="00B126ED">
                      <w:rPr>
                        <w:sz w:val="16"/>
                        <w:szCs w:val="21"/>
                      </w:rPr>
                      <w:t>32,700,268.77</w:t>
                    </w:r>
                  </w:p>
                </w:tc>
              </w:sdtContent>
            </w:sdt>
            <w:sdt>
              <w:sdtPr>
                <w:rPr>
                  <w:sz w:val="16"/>
                  <w:szCs w:val="21"/>
                </w:rPr>
                <w:alias w:val="单项金额不重大但按信用风险特征组合后该组合的风险较大的应收款项坏账准备比例"/>
                <w:tag w:val="_GBC_a67a20d87ab04e4fbb78b8145a14375d"/>
                <w:id w:val="-512306197"/>
                <w:lock w:val="sdtLocked"/>
              </w:sdtPr>
              <w:sdtContent>
                <w:tc>
                  <w:tcPr>
                    <w:tcW w:w="305" w:type="pct"/>
                    <w:tcBorders>
                      <w:top w:val="single" w:sz="4" w:space="0" w:color="auto"/>
                      <w:left w:val="single" w:sz="4" w:space="0" w:color="auto"/>
                      <w:bottom w:val="single" w:sz="4" w:space="0" w:color="auto"/>
                      <w:right w:val="single" w:sz="4" w:space="0" w:color="auto"/>
                    </w:tcBorders>
                  </w:tcPr>
                  <w:p w14:paraId="34A15913" w14:textId="77777777" w:rsidR="00B126ED" w:rsidRPr="00B126ED" w:rsidRDefault="00B126ED" w:rsidP="00FA61F3">
                    <w:pPr>
                      <w:jc w:val="right"/>
                      <w:rPr>
                        <w:sz w:val="16"/>
                        <w:szCs w:val="21"/>
                      </w:rPr>
                    </w:pPr>
                    <w:r w:rsidRPr="00B126ED">
                      <w:rPr>
                        <w:sz w:val="16"/>
                        <w:szCs w:val="21"/>
                      </w:rPr>
                      <w:t>84.06</w:t>
                    </w:r>
                  </w:p>
                </w:tc>
              </w:sdtContent>
            </w:sdt>
            <w:sdt>
              <w:sdtPr>
                <w:rPr>
                  <w:sz w:val="16"/>
                  <w:szCs w:val="21"/>
                </w:rPr>
                <w:alias w:val="单项金额不重大但单独计提坏账准备的应收账款账面价值"/>
                <w:tag w:val="_GBC_417ecc7da0af42b594a54f0ac5a1a79c"/>
                <w:id w:val="1257633761"/>
                <w:lock w:val="sdtLocked"/>
              </w:sdtPr>
              <w:sdtContent>
                <w:tc>
                  <w:tcPr>
                    <w:tcW w:w="509" w:type="pct"/>
                    <w:tcBorders>
                      <w:top w:val="single" w:sz="4" w:space="0" w:color="auto"/>
                      <w:left w:val="single" w:sz="4" w:space="0" w:color="auto"/>
                      <w:bottom w:val="single" w:sz="4" w:space="0" w:color="auto"/>
                      <w:right w:val="single" w:sz="4" w:space="0" w:color="auto"/>
                    </w:tcBorders>
                  </w:tcPr>
                  <w:p w14:paraId="2CE304AC" w14:textId="77777777" w:rsidR="00B126ED" w:rsidRPr="00B126ED" w:rsidRDefault="00B126ED" w:rsidP="00FA61F3">
                    <w:pPr>
                      <w:jc w:val="right"/>
                      <w:rPr>
                        <w:sz w:val="16"/>
                        <w:szCs w:val="21"/>
                      </w:rPr>
                    </w:pPr>
                    <w:r w:rsidRPr="00B126ED">
                      <w:rPr>
                        <w:sz w:val="16"/>
                        <w:szCs w:val="21"/>
                      </w:rPr>
                      <w:t>6,202,548.71</w:t>
                    </w:r>
                  </w:p>
                </w:tc>
              </w:sdtContent>
            </w:sdt>
            <w:sdt>
              <w:sdtPr>
                <w:rPr>
                  <w:sz w:val="16"/>
                  <w:szCs w:val="21"/>
                </w:rPr>
                <w:alias w:val="单项金额不重大但按信用风险特征组合后该组合的风险较大的应收款项金额合计"/>
                <w:tag w:val="_GBC_53e00baff1cf4306a3fbb4af80e51c5b"/>
                <w:id w:val="-684587284"/>
                <w:lock w:val="sdtLocked"/>
              </w:sdtPr>
              <w:sdtContent>
                <w:tc>
                  <w:tcPr>
                    <w:tcW w:w="559" w:type="pct"/>
                    <w:tcBorders>
                      <w:top w:val="single" w:sz="4" w:space="0" w:color="auto"/>
                      <w:left w:val="single" w:sz="4" w:space="0" w:color="auto"/>
                      <w:bottom w:val="single" w:sz="4" w:space="0" w:color="auto"/>
                      <w:right w:val="single" w:sz="4" w:space="0" w:color="auto"/>
                    </w:tcBorders>
                  </w:tcPr>
                  <w:p w14:paraId="1C36FB00" w14:textId="77777777" w:rsidR="00B126ED" w:rsidRPr="00B126ED" w:rsidRDefault="00B126ED" w:rsidP="00FA61F3">
                    <w:pPr>
                      <w:jc w:val="right"/>
                      <w:rPr>
                        <w:sz w:val="16"/>
                        <w:szCs w:val="21"/>
                      </w:rPr>
                    </w:pPr>
                    <w:r w:rsidRPr="00B126ED">
                      <w:rPr>
                        <w:sz w:val="16"/>
                        <w:szCs w:val="21"/>
                      </w:rPr>
                      <w:t>33,236,294.94</w:t>
                    </w:r>
                  </w:p>
                </w:tc>
              </w:sdtContent>
            </w:sdt>
            <w:sdt>
              <w:sdtPr>
                <w:rPr>
                  <w:sz w:val="16"/>
                  <w:szCs w:val="21"/>
                </w:rPr>
                <w:alias w:val="单项金额不重大但按信用风险特征组合后该组合的风险较大的应收款项比例"/>
                <w:tag w:val="_GBC_f2e672f472cc4e13948617ce2c140060"/>
                <w:id w:val="-505055678"/>
                <w:lock w:val="sdtLocked"/>
              </w:sdtPr>
              <w:sdtContent>
                <w:tc>
                  <w:tcPr>
                    <w:tcW w:w="305" w:type="pct"/>
                    <w:tcBorders>
                      <w:top w:val="single" w:sz="4" w:space="0" w:color="auto"/>
                      <w:left w:val="single" w:sz="4" w:space="0" w:color="auto"/>
                      <w:bottom w:val="single" w:sz="4" w:space="0" w:color="auto"/>
                      <w:right w:val="single" w:sz="4" w:space="0" w:color="auto"/>
                    </w:tcBorders>
                  </w:tcPr>
                  <w:p w14:paraId="0447F18A" w14:textId="77777777" w:rsidR="00B126ED" w:rsidRPr="00B126ED" w:rsidRDefault="00B126ED" w:rsidP="00FA61F3">
                    <w:pPr>
                      <w:jc w:val="right"/>
                      <w:rPr>
                        <w:sz w:val="16"/>
                        <w:szCs w:val="21"/>
                      </w:rPr>
                    </w:pPr>
                    <w:r w:rsidRPr="00B126ED">
                      <w:rPr>
                        <w:sz w:val="16"/>
                        <w:szCs w:val="21"/>
                      </w:rPr>
                      <w:t>0.66</w:t>
                    </w:r>
                  </w:p>
                </w:tc>
              </w:sdtContent>
            </w:sdt>
            <w:sdt>
              <w:sdtPr>
                <w:rPr>
                  <w:sz w:val="16"/>
                  <w:szCs w:val="21"/>
                </w:rPr>
                <w:alias w:val="单项金额不重大但按信用风险特征组合后该组合的风险较大的应收款项坏账准备金额"/>
                <w:tag w:val="_GBC_696b39907ecc4d9193f3b195bf47a47f"/>
                <w:id w:val="661357187"/>
                <w:lock w:val="sdtLocked"/>
              </w:sdtPr>
              <w:sdtContent>
                <w:tc>
                  <w:tcPr>
                    <w:tcW w:w="509" w:type="pct"/>
                    <w:tcBorders>
                      <w:top w:val="single" w:sz="4" w:space="0" w:color="auto"/>
                      <w:left w:val="single" w:sz="4" w:space="0" w:color="auto"/>
                      <w:bottom w:val="single" w:sz="4" w:space="0" w:color="auto"/>
                      <w:right w:val="single" w:sz="4" w:space="0" w:color="auto"/>
                    </w:tcBorders>
                  </w:tcPr>
                  <w:p w14:paraId="5709F9FF" w14:textId="77777777" w:rsidR="00B126ED" w:rsidRPr="00B126ED" w:rsidRDefault="00B126ED" w:rsidP="00FA61F3">
                    <w:pPr>
                      <w:jc w:val="right"/>
                      <w:rPr>
                        <w:sz w:val="16"/>
                        <w:szCs w:val="21"/>
                      </w:rPr>
                    </w:pPr>
                    <w:r w:rsidRPr="00B126ED">
                      <w:rPr>
                        <w:sz w:val="16"/>
                        <w:szCs w:val="21"/>
                      </w:rPr>
                      <w:t>25,082,046.23</w:t>
                    </w:r>
                  </w:p>
                </w:tc>
              </w:sdtContent>
            </w:sdt>
            <w:sdt>
              <w:sdtPr>
                <w:rPr>
                  <w:sz w:val="16"/>
                  <w:szCs w:val="21"/>
                </w:rPr>
                <w:alias w:val="单项金额不重大但按信用风险特征组合后该组合的风险较大的应收款项坏账准备比例"/>
                <w:tag w:val="_GBC_b2132d8ce5a4492d9812df7d9e16f01e"/>
                <w:id w:val="801657304"/>
                <w:lock w:val="sdtLocked"/>
              </w:sdtPr>
              <w:sdtContent>
                <w:tc>
                  <w:tcPr>
                    <w:tcW w:w="254" w:type="pct"/>
                    <w:tcBorders>
                      <w:top w:val="single" w:sz="4" w:space="0" w:color="auto"/>
                      <w:left w:val="single" w:sz="4" w:space="0" w:color="auto"/>
                      <w:bottom w:val="single" w:sz="4" w:space="0" w:color="auto"/>
                      <w:right w:val="single" w:sz="4" w:space="0" w:color="auto"/>
                    </w:tcBorders>
                  </w:tcPr>
                  <w:p w14:paraId="34C894B0" w14:textId="77777777" w:rsidR="00B126ED" w:rsidRPr="00B126ED" w:rsidRDefault="00B126ED" w:rsidP="00FA61F3">
                    <w:pPr>
                      <w:jc w:val="right"/>
                      <w:rPr>
                        <w:sz w:val="16"/>
                        <w:szCs w:val="21"/>
                      </w:rPr>
                    </w:pPr>
                    <w:r w:rsidRPr="00B126ED">
                      <w:rPr>
                        <w:sz w:val="16"/>
                        <w:szCs w:val="21"/>
                      </w:rPr>
                      <w:t>75.47</w:t>
                    </w:r>
                  </w:p>
                </w:tc>
              </w:sdtContent>
            </w:sdt>
            <w:sdt>
              <w:sdtPr>
                <w:rPr>
                  <w:sz w:val="16"/>
                  <w:szCs w:val="21"/>
                </w:rPr>
                <w:alias w:val="单项金额不重大但单独计提坏账准备的应收账款账面价值"/>
                <w:tag w:val="_GBC_b6fe1677c5064f2b8fc0299469e8096f"/>
                <w:id w:val="451205666"/>
                <w:lock w:val="sdtLocked"/>
              </w:sdtPr>
              <w:sdtContent>
                <w:tc>
                  <w:tcPr>
                    <w:tcW w:w="513" w:type="pct"/>
                    <w:tcBorders>
                      <w:top w:val="single" w:sz="4" w:space="0" w:color="auto"/>
                      <w:left w:val="single" w:sz="4" w:space="0" w:color="auto"/>
                      <w:bottom w:val="single" w:sz="4" w:space="0" w:color="auto"/>
                      <w:right w:val="single" w:sz="4" w:space="0" w:color="auto"/>
                    </w:tcBorders>
                  </w:tcPr>
                  <w:p w14:paraId="0DFCF0BE" w14:textId="77777777" w:rsidR="00B126ED" w:rsidRPr="00B126ED" w:rsidRDefault="00B126ED" w:rsidP="00FA61F3">
                    <w:pPr>
                      <w:jc w:val="right"/>
                      <w:rPr>
                        <w:sz w:val="16"/>
                        <w:szCs w:val="21"/>
                      </w:rPr>
                    </w:pPr>
                    <w:r w:rsidRPr="00B126ED">
                      <w:rPr>
                        <w:sz w:val="16"/>
                        <w:szCs w:val="21"/>
                      </w:rPr>
                      <w:t>8,154,248.71</w:t>
                    </w:r>
                  </w:p>
                </w:tc>
              </w:sdtContent>
            </w:sdt>
          </w:tr>
          <w:tr w:rsidR="00B126ED" w:rsidRPr="00E97113" w14:paraId="7E6A945C" w14:textId="77777777" w:rsidTr="00FA61F3">
            <w:trPr>
              <w:cantSplit/>
            </w:trPr>
            <w:tc>
              <w:tcPr>
                <w:tcW w:w="776" w:type="pct"/>
                <w:tcBorders>
                  <w:top w:val="single" w:sz="4" w:space="0" w:color="auto"/>
                  <w:left w:val="single" w:sz="4" w:space="0" w:color="auto"/>
                  <w:bottom w:val="single" w:sz="4" w:space="0" w:color="auto"/>
                  <w:right w:val="single" w:sz="4" w:space="0" w:color="auto"/>
                </w:tcBorders>
                <w:vAlign w:val="center"/>
              </w:tcPr>
              <w:p w14:paraId="5F70C025" w14:textId="77777777" w:rsidR="00B126ED" w:rsidRPr="00B126ED" w:rsidRDefault="00B126ED" w:rsidP="00FA61F3">
                <w:pPr>
                  <w:autoSpaceDE w:val="0"/>
                  <w:autoSpaceDN w:val="0"/>
                  <w:adjustRightInd w:val="0"/>
                  <w:jc w:val="center"/>
                  <w:rPr>
                    <w:sz w:val="16"/>
                    <w:szCs w:val="21"/>
                  </w:rPr>
                </w:pPr>
                <w:r w:rsidRPr="00B126ED">
                  <w:rPr>
                    <w:rFonts w:hint="eastAsia"/>
                    <w:sz w:val="16"/>
                    <w:szCs w:val="21"/>
                  </w:rPr>
                  <w:t>合计</w:t>
                </w:r>
              </w:p>
            </w:tc>
            <w:sdt>
              <w:sdtPr>
                <w:rPr>
                  <w:sz w:val="16"/>
                  <w:szCs w:val="21"/>
                </w:rPr>
                <w:alias w:val="应收账款合计"/>
                <w:tag w:val="_GBC_27ea1d85030a40b780d01353a81e990f"/>
                <w:id w:val="-1496338376"/>
                <w:lock w:val="sdtLocked"/>
              </w:sdtPr>
              <w:sdtContent>
                <w:tc>
                  <w:tcPr>
                    <w:tcW w:w="507" w:type="pct"/>
                    <w:tcBorders>
                      <w:top w:val="single" w:sz="4" w:space="0" w:color="auto"/>
                      <w:left w:val="single" w:sz="4" w:space="0" w:color="auto"/>
                      <w:bottom w:val="single" w:sz="4" w:space="0" w:color="auto"/>
                      <w:right w:val="single" w:sz="4" w:space="0" w:color="auto"/>
                    </w:tcBorders>
                  </w:tcPr>
                  <w:p w14:paraId="03882536" w14:textId="77777777" w:rsidR="00B126ED" w:rsidRPr="00B126ED" w:rsidRDefault="00B126ED" w:rsidP="00FA61F3">
                    <w:pPr>
                      <w:jc w:val="right"/>
                      <w:rPr>
                        <w:sz w:val="16"/>
                        <w:szCs w:val="21"/>
                      </w:rPr>
                    </w:pPr>
                    <w:r w:rsidRPr="00B126ED">
                      <w:rPr>
                        <w:sz w:val="16"/>
                        <w:szCs w:val="21"/>
                      </w:rPr>
                      <w:t>4,628,418,269.24</w:t>
                    </w:r>
                  </w:p>
                </w:tc>
              </w:sdtContent>
            </w:sdt>
            <w:tc>
              <w:tcPr>
                <w:tcW w:w="254" w:type="pct"/>
                <w:tcBorders>
                  <w:top w:val="single" w:sz="4" w:space="0" w:color="auto"/>
                  <w:left w:val="single" w:sz="4" w:space="0" w:color="auto"/>
                  <w:bottom w:val="single" w:sz="4" w:space="0" w:color="auto"/>
                  <w:right w:val="single" w:sz="4" w:space="0" w:color="auto"/>
                </w:tcBorders>
              </w:tcPr>
              <w:p w14:paraId="19082CF6" w14:textId="77777777" w:rsidR="00B126ED" w:rsidRPr="00B126ED" w:rsidRDefault="00B126ED" w:rsidP="00FA61F3">
                <w:pPr>
                  <w:jc w:val="center"/>
                  <w:rPr>
                    <w:sz w:val="16"/>
                    <w:szCs w:val="21"/>
                  </w:rPr>
                </w:pPr>
                <w:r>
                  <w:rPr>
                    <w:sz w:val="16"/>
                    <w:szCs w:val="21"/>
                  </w:rPr>
                  <w:t>100.00</w:t>
                </w:r>
              </w:p>
            </w:tc>
            <w:sdt>
              <w:sdtPr>
                <w:rPr>
                  <w:sz w:val="16"/>
                  <w:szCs w:val="21"/>
                </w:rPr>
                <w:alias w:val="应收账款计提的坏账准备余额"/>
                <w:tag w:val="_GBC_f9c0c25da51b461eaa5a81b192b27a64"/>
                <w:id w:val="-1053698092"/>
                <w:lock w:val="sdtLocked"/>
              </w:sdtPr>
              <w:sdtContent>
                <w:tc>
                  <w:tcPr>
                    <w:tcW w:w="509" w:type="pct"/>
                    <w:tcBorders>
                      <w:top w:val="single" w:sz="4" w:space="0" w:color="auto"/>
                      <w:left w:val="single" w:sz="4" w:space="0" w:color="auto"/>
                      <w:bottom w:val="single" w:sz="4" w:space="0" w:color="auto"/>
                      <w:right w:val="single" w:sz="4" w:space="0" w:color="auto"/>
                    </w:tcBorders>
                  </w:tcPr>
                  <w:p w14:paraId="69B19083" w14:textId="77777777" w:rsidR="00B126ED" w:rsidRPr="00B126ED" w:rsidRDefault="00B126ED" w:rsidP="00FA61F3">
                    <w:pPr>
                      <w:jc w:val="right"/>
                      <w:rPr>
                        <w:sz w:val="16"/>
                        <w:szCs w:val="21"/>
                      </w:rPr>
                    </w:pPr>
                    <w:r w:rsidRPr="00B126ED">
                      <w:rPr>
                        <w:sz w:val="16"/>
                        <w:szCs w:val="21"/>
                      </w:rPr>
                      <w:t>1,618,821,594.26</w:t>
                    </w:r>
                  </w:p>
                </w:tc>
              </w:sdtContent>
            </w:sdt>
            <w:tc>
              <w:tcPr>
                <w:tcW w:w="305" w:type="pct"/>
                <w:tcBorders>
                  <w:top w:val="single" w:sz="4" w:space="0" w:color="auto"/>
                  <w:left w:val="single" w:sz="4" w:space="0" w:color="auto"/>
                  <w:bottom w:val="single" w:sz="4" w:space="0" w:color="auto"/>
                  <w:right w:val="single" w:sz="4" w:space="0" w:color="auto"/>
                </w:tcBorders>
              </w:tcPr>
              <w:p w14:paraId="5C01E5CD" w14:textId="77777777" w:rsidR="00B126ED" w:rsidRPr="00B126ED" w:rsidRDefault="00B126ED" w:rsidP="00FA61F3">
                <w:pPr>
                  <w:jc w:val="center"/>
                  <w:rPr>
                    <w:sz w:val="16"/>
                    <w:szCs w:val="21"/>
                  </w:rPr>
                </w:pPr>
                <w:r>
                  <w:rPr>
                    <w:sz w:val="16"/>
                    <w:szCs w:val="21"/>
                  </w:rPr>
                  <w:t> </w:t>
                </w:r>
              </w:p>
            </w:tc>
            <w:sdt>
              <w:sdtPr>
                <w:rPr>
                  <w:sz w:val="16"/>
                  <w:szCs w:val="21"/>
                </w:rPr>
                <w:alias w:val="应收账款账面价值合计"/>
                <w:tag w:val="_GBC_79d00a04119f466e86e3f634095d3dcf"/>
                <w:id w:val="1098366841"/>
                <w:lock w:val="sdtLocked"/>
              </w:sdtPr>
              <w:sdtContent>
                <w:tc>
                  <w:tcPr>
                    <w:tcW w:w="509" w:type="pct"/>
                    <w:tcBorders>
                      <w:top w:val="single" w:sz="4" w:space="0" w:color="auto"/>
                      <w:left w:val="single" w:sz="4" w:space="0" w:color="auto"/>
                      <w:bottom w:val="single" w:sz="4" w:space="0" w:color="auto"/>
                      <w:right w:val="single" w:sz="4" w:space="0" w:color="auto"/>
                    </w:tcBorders>
                  </w:tcPr>
                  <w:p w14:paraId="4FD9DF1C" w14:textId="77777777" w:rsidR="00B126ED" w:rsidRPr="00B126ED" w:rsidRDefault="00B126ED" w:rsidP="00FA61F3">
                    <w:pPr>
                      <w:jc w:val="right"/>
                      <w:rPr>
                        <w:sz w:val="16"/>
                        <w:szCs w:val="21"/>
                      </w:rPr>
                    </w:pPr>
                    <w:r w:rsidRPr="00B126ED">
                      <w:rPr>
                        <w:sz w:val="16"/>
                        <w:szCs w:val="21"/>
                      </w:rPr>
                      <w:t>3,009,596,674.98</w:t>
                    </w:r>
                  </w:p>
                </w:tc>
              </w:sdtContent>
            </w:sdt>
            <w:sdt>
              <w:sdtPr>
                <w:rPr>
                  <w:sz w:val="16"/>
                  <w:szCs w:val="21"/>
                </w:rPr>
                <w:alias w:val="应收账款合计"/>
                <w:tag w:val="_GBC_8082a0af8f564f1a85ea4633b841f9e9"/>
                <w:id w:val="-470828306"/>
                <w:lock w:val="sdtLocked"/>
              </w:sdtPr>
              <w:sdtContent>
                <w:tc>
                  <w:tcPr>
                    <w:tcW w:w="559" w:type="pct"/>
                    <w:tcBorders>
                      <w:top w:val="single" w:sz="4" w:space="0" w:color="auto"/>
                      <w:left w:val="single" w:sz="4" w:space="0" w:color="auto"/>
                      <w:bottom w:val="single" w:sz="4" w:space="0" w:color="auto"/>
                      <w:right w:val="single" w:sz="4" w:space="0" w:color="auto"/>
                    </w:tcBorders>
                  </w:tcPr>
                  <w:p w14:paraId="745115C0" w14:textId="77777777" w:rsidR="00B126ED" w:rsidRPr="00B126ED" w:rsidRDefault="00B126ED" w:rsidP="00FA61F3">
                    <w:pPr>
                      <w:jc w:val="right"/>
                      <w:rPr>
                        <w:sz w:val="16"/>
                        <w:szCs w:val="21"/>
                      </w:rPr>
                    </w:pPr>
                    <w:r w:rsidRPr="00B126ED">
                      <w:rPr>
                        <w:sz w:val="16"/>
                        <w:szCs w:val="21"/>
                      </w:rPr>
                      <w:t>5,042,313,414.63</w:t>
                    </w:r>
                  </w:p>
                </w:tc>
              </w:sdtContent>
            </w:sdt>
            <w:tc>
              <w:tcPr>
                <w:tcW w:w="305" w:type="pct"/>
                <w:tcBorders>
                  <w:top w:val="single" w:sz="4" w:space="0" w:color="auto"/>
                  <w:left w:val="single" w:sz="4" w:space="0" w:color="auto"/>
                  <w:bottom w:val="single" w:sz="4" w:space="0" w:color="auto"/>
                  <w:right w:val="single" w:sz="4" w:space="0" w:color="auto"/>
                </w:tcBorders>
              </w:tcPr>
              <w:p w14:paraId="65BC6C1F" w14:textId="77777777" w:rsidR="00B126ED" w:rsidRPr="00B126ED" w:rsidRDefault="00B126ED" w:rsidP="00FA61F3">
                <w:pPr>
                  <w:jc w:val="center"/>
                  <w:rPr>
                    <w:sz w:val="16"/>
                    <w:szCs w:val="21"/>
                  </w:rPr>
                </w:pPr>
                <w:r w:rsidRPr="00B126ED">
                  <w:rPr>
                    <w:rFonts w:hint="eastAsia"/>
                    <w:sz w:val="16"/>
                    <w:szCs w:val="21"/>
                  </w:rPr>
                  <w:t>/</w:t>
                </w:r>
              </w:p>
            </w:tc>
            <w:sdt>
              <w:sdtPr>
                <w:rPr>
                  <w:sz w:val="16"/>
                  <w:szCs w:val="21"/>
                </w:rPr>
                <w:alias w:val="应收账款计提的坏账准备余额"/>
                <w:tag w:val="_GBC_14ff6f784b5345be960ba009f398c60d"/>
                <w:id w:val="-1783407848"/>
                <w:lock w:val="sdtLocked"/>
              </w:sdtPr>
              <w:sdtContent>
                <w:tc>
                  <w:tcPr>
                    <w:tcW w:w="509" w:type="pct"/>
                    <w:tcBorders>
                      <w:top w:val="single" w:sz="4" w:space="0" w:color="auto"/>
                      <w:left w:val="single" w:sz="4" w:space="0" w:color="auto"/>
                      <w:bottom w:val="single" w:sz="4" w:space="0" w:color="auto"/>
                      <w:right w:val="single" w:sz="4" w:space="0" w:color="auto"/>
                    </w:tcBorders>
                  </w:tcPr>
                  <w:p w14:paraId="088CC765" w14:textId="77777777" w:rsidR="00B126ED" w:rsidRPr="00B126ED" w:rsidRDefault="00B126ED" w:rsidP="00FA61F3">
                    <w:pPr>
                      <w:jc w:val="right"/>
                      <w:rPr>
                        <w:sz w:val="16"/>
                        <w:szCs w:val="21"/>
                      </w:rPr>
                    </w:pPr>
                    <w:r w:rsidRPr="00B126ED">
                      <w:rPr>
                        <w:sz w:val="16"/>
                        <w:szCs w:val="21"/>
                      </w:rPr>
                      <w:t>1,642,405,014.65</w:t>
                    </w:r>
                  </w:p>
                </w:tc>
              </w:sdtContent>
            </w:sdt>
            <w:tc>
              <w:tcPr>
                <w:tcW w:w="254" w:type="pct"/>
                <w:tcBorders>
                  <w:top w:val="single" w:sz="4" w:space="0" w:color="auto"/>
                  <w:left w:val="single" w:sz="4" w:space="0" w:color="auto"/>
                  <w:bottom w:val="single" w:sz="4" w:space="0" w:color="auto"/>
                  <w:right w:val="single" w:sz="4" w:space="0" w:color="auto"/>
                </w:tcBorders>
              </w:tcPr>
              <w:p w14:paraId="1BCA10E9" w14:textId="77777777" w:rsidR="00B126ED" w:rsidRPr="00B126ED" w:rsidRDefault="00B126ED" w:rsidP="00FA61F3">
                <w:pPr>
                  <w:jc w:val="center"/>
                  <w:rPr>
                    <w:sz w:val="16"/>
                    <w:szCs w:val="21"/>
                  </w:rPr>
                </w:pPr>
                <w:r w:rsidRPr="00B126ED">
                  <w:rPr>
                    <w:rFonts w:hint="eastAsia"/>
                    <w:sz w:val="16"/>
                    <w:szCs w:val="21"/>
                  </w:rPr>
                  <w:t>/</w:t>
                </w:r>
              </w:p>
            </w:tc>
            <w:tc>
              <w:tcPr>
                <w:tcW w:w="513" w:type="pct"/>
                <w:tcBorders>
                  <w:top w:val="single" w:sz="4" w:space="0" w:color="auto"/>
                  <w:left w:val="single" w:sz="4" w:space="0" w:color="auto"/>
                  <w:bottom w:val="single" w:sz="4" w:space="0" w:color="auto"/>
                  <w:right w:val="single" w:sz="4" w:space="0" w:color="auto"/>
                </w:tcBorders>
              </w:tcPr>
              <w:p w14:paraId="31F77C5C" w14:textId="77777777" w:rsidR="00B126ED" w:rsidRPr="00B126ED" w:rsidRDefault="00FE42B0" w:rsidP="00FA61F3">
                <w:pPr>
                  <w:jc w:val="right"/>
                  <w:rPr>
                    <w:sz w:val="16"/>
                    <w:szCs w:val="21"/>
                  </w:rPr>
                </w:pPr>
                <w:sdt>
                  <w:sdtPr>
                    <w:rPr>
                      <w:sz w:val="16"/>
                      <w:szCs w:val="21"/>
                    </w:rPr>
                    <w:alias w:val="应收账款账面价值合计"/>
                    <w:tag w:val="_GBC_45173a21cbaa4c9ab64ed5a10f62919e"/>
                    <w:id w:val="195514711"/>
                    <w:lock w:val="sdtLocked"/>
                  </w:sdtPr>
                  <w:sdtContent>
                    <w:r w:rsidR="00B126ED" w:rsidRPr="00B126ED">
                      <w:rPr>
                        <w:sz w:val="16"/>
                        <w:szCs w:val="21"/>
                      </w:rPr>
                      <w:t>3,399,908,399.98</w:t>
                    </w:r>
                  </w:sdtContent>
                </w:sdt>
              </w:p>
            </w:tc>
          </w:tr>
        </w:tbl>
        <w:p w14:paraId="7AF0698F" w14:textId="77777777" w:rsidR="00850E50" w:rsidRDefault="00850E50"/>
        <w:p w14:paraId="6D070B2A" w14:textId="77777777" w:rsidR="00850E50" w:rsidRDefault="00850E50"/>
        <w:p w14:paraId="4CA233F6" w14:textId="77777777" w:rsidR="00850E50" w:rsidRDefault="00850E50"/>
        <w:p w14:paraId="1B9FD710" w14:textId="77777777" w:rsidR="00850E50" w:rsidRDefault="00850E50"/>
        <w:p w14:paraId="4B7BAA6A" w14:textId="77777777" w:rsidR="00850E50" w:rsidRDefault="00850E50"/>
        <w:p w14:paraId="1CEAC694" w14:textId="77777777" w:rsidR="00850E50" w:rsidRDefault="00850E50"/>
        <w:p w14:paraId="68F5B4D0" w14:textId="77777777" w:rsidR="00850E50" w:rsidRDefault="00850E50"/>
        <w:p w14:paraId="47550898" w14:textId="77777777" w:rsidR="00850E50" w:rsidRDefault="00850E50"/>
        <w:p w14:paraId="02720C0A" w14:textId="77777777" w:rsidR="00850E50" w:rsidRDefault="00850E50"/>
        <w:p w14:paraId="1AF410B7" w14:textId="77777777" w:rsidR="00850E50" w:rsidRDefault="00850E50"/>
        <w:p w14:paraId="373C96C3" w14:textId="77777777" w:rsidR="00850E50" w:rsidRDefault="00850E50"/>
        <w:p w14:paraId="028789DC" w14:textId="77777777" w:rsidR="00850E50" w:rsidRDefault="00850E50"/>
        <w:p w14:paraId="0496A263" w14:textId="77777777" w:rsidR="00850E50" w:rsidRDefault="00850E50"/>
        <w:p w14:paraId="3791B074" w14:textId="77777777" w:rsidR="00850E50" w:rsidRDefault="00850E50"/>
        <w:p w14:paraId="1A729764" w14:textId="77777777" w:rsidR="00850E50" w:rsidRDefault="00850E50"/>
        <w:p w14:paraId="24F88BEF" w14:textId="77777777" w:rsidR="00850E50" w:rsidRDefault="00850E50"/>
        <w:p w14:paraId="59CA7D70" w14:textId="18202A04" w:rsidR="00FC7A49" w:rsidRDefault="00FE42B0"/>
      </w:sdtContent>
    </w:sdt>
    <w:sdt>
      <w:sdtPr>
        <w:rPr>
          <w:rFonts w:hint="eastAsia"/>
          <w:szCs w:val="21"/>
        </w:rPr>
        <w:alias w:val="模块:单项金额重大并单项计提坏帐准备的应收账款　　　　　　　　　..."/>
        <w:tag w:val="_GBC_ced4a5687ec6408b918f969002906c1b"/>
        <w:id w:val="1734728783"/>
        <w:lock w:val="sdtLocked"/>
        <w:placeholder>
          <w:docPart w:val="GBC22222222222222222222222222222"/>
        </w:placeholder>
      </w:sdtPr>
      <w:sdtContent>
        <w:p w14:paraId="63F062D0" w14:textId="77777777" w:rsidR="00850E50" w:rsidRDefault="00850E50">
          <w:pPr>
            <w:rPr>
              <w:szCs w:val="21"/>
            </w:rPr>
            <w:sectPr w:rsidR="00850E50" w:rsidSect="00D8346D">
              <w:pgSz w:w="16838" w:h="11906" w:orient="landscape"/>
              <w:pgMar w:top="1797" w:right="1525" w:bottom="1276" w:left="1440" w:header="856" w:footer="992" w:gutter="0"/>
              <w:cols w:space="425"/>
              <w:docGrid w:linePitch="326"/>
            </w:sectPr>
          </w:pPr>
        </w:p>
        <w:p w14:paraId="483B20CE" w14:textId="46F9459D" w:rsidR="00FC7A49" w:rsidRDefault="006C5602">
          <w:pPr>
            <w:rPr>
              <w:szCs w:val="21"/>
            </w:rPr>
          </w:pPr>
          <w:r>
            <w:rPr>
              <w:rFonts w:hint="eastAsia"/>
              <w:szCs w:val="21"/>
            </w:rPr>
            <w:lastRenderedPageBreak/>
            <w:t>期末单项金额重大并单项计提坏帐准备的应收账款</w:t>
          </w:r>
        </w:p>
        <w:sdt>
          <w:sdtPr>
            <w:rPr>
              <w:szCs w:val="21"/>
            </w:rPr>
            <w:alias w:val="是否适用：单项金额重大并单项计提坏账准备的应收账款[双击切换]"/>
            <w:tag w:val="_GBC_14c5bf526e15487792d7bc520241a8d2"/>
            <w:id w:val="170840224"/>
            <w:lock w:val="sdtContentLocked"/>
            <w:placeholder>
              <w:docPart w:val="GBC22222222222222222222222222222"/>
            </w:placeholder>
          </w:sdtPr>
          <w:sdtContent>
            <w:p w14:paraId="1F6666FD" w14:textId="77777777" w:rsidR="00FC7A49" w:rsidRDefault="006C5602">
              <w:pPr>
                <w:rPr>
                  <w:szCs w:val="21"/>
                </w:rPr>
              </w:pPr>
              <w:r>
                <w:rPr>
                  <w:szCs w:val="21"/>
                </w:rPr>
                <w:fldChar w:fldCharType="begin"/>
              </w:r>
              <w:r w:rsidR="00BF6ADE">
                <w:rPr>
                  <w:szCs w:val="21"/>
                </w:rPr>
                <w:instrText xml:space="preserve"> MACROBUTTON  SnrToggleCheckbox √适用 </w:instrText>
              </w:r>
              <w:r>
                <w:rPr>
                  <w:szCs w:val="21"/>
                </w:rPr>
                <w:fldChar w:fldCharType="end"/>
              </w:r>
              <w:r>
                <w:rPr>
                  <w:szCs w:val="21"/>
                </w:rPr>
                <w:fldChar w:fldCharType="begin"/>
              </w:r>
              <w:r w:rsidR="00BF6ADE">
                <w:rPr>
                  <w:szCs w:val="21"/>
                </w:rPr>
                <w:instrText xml:space="preserve"> MACROBUTTON  SnrToggleCheckbox □不适用 </w:instrText>
              </w:r>
              <w:r>
                <w:rPr>
                  <w:szCs w:val="21"/>
                </w:rPr>
                <w:fldChar w:fldCharType="end"/>
              </w:r>
            </w:p>
          </w:sdtContent>
        </w:sdt>
        <w:p w14:paraId="3689BDD2" w14:textId="77777777" w:rsidR="00FC7A49" w:rsidRDefault="006C5602">
          <w:pPr>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应收账款"/>
              <w:tag w:val="_GBC_a4aba215a45c4b018f5412501f081c9d"/>
              <w:id w:val="-2971543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单项金额重大并单项计提坏帐准备的应收账款"/>
              <w:tag w:val="_GBC_b4214e3e9af34f82b486653760a050ea"/>
              <w:id w:val="-10247791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4904" w:type="pct"/>
            <w:tblInd w:w="94" w:type="dxa"/>
            <w:tblLook w:val="0000" w:firstRow="0" w:lastRow="0" w:firstColumn="0" w:lastColumn="0" w:noHBand="0" w:noVBand="0"/>
          </w:tblPr>
          <w:tblGrid>
            <w:gridCol w:w="1874"/>
            <w:gridCol w:w="1686"/>
            <w:gridCol w:w="1804"/>
            <w:gridCol w:w="1663"/>
            <w:gridCol w:w="1627"/>
          </w:tblGrid>
          <w:tr w:rsidR="00BF6ADE" w14:paraId="4F1D044B" w14:textId="77777777" w:rsidTr="006B1FE1">
            <w:tc>
              <w:tcPr>
                <w:tcW w:w="1090" w:type="pct"/>
                <w:vMerge w:val="restart"/>
                <w:tcBorders>
                  <w:top w:val="single" w:sz="4" w:space="0" w:color="auto"/>
                  <w:left w:val="single" w:sz="4" w:space="0" w:color="auto"/>
                  <w:right w:val="single" w:sz="4" w:space="0" w:color="auto"/>
                </w:tcBorders>
                <w:vAlign w:val="center"/>
              </w:tcPr>
              <w:p w14:paraId="5D43E6D2" w14:textId="77777777" w:rsidR="00BF6ADE" w:rsidRDefault="00BF6ADE" w:rsidP="006B1FE1">
                <w:pPr>
                  <w:jc w:val="center"/>
                  <w:rPr>
                    <w:szCs w:val="21"/>
                  </w:rPr>
                </w:pPr>
                <w:r>
                  <w:rPr>
                    <w:rFonts w:hint="eastAsia"/>
                    <w:szCs w:val="21"/>
                  </w:rPr>
                  <w:t>应收账款</w:t>
                </w:r>
              </w:p>
              <w:p w14:paraId="10FAF5B6" w14:textId="77777777" w:rsidR="00BF6ADE" w:rsidRDefault="00BF6ADE" w:rsidP="006B1FE1">
                <w:pPr>
                  <w:jc w:val="center"/>
                  <w:rPr>
                    <w:szCs w:val="21"/>
                  </w:rPr>
                </w:pPr>
                <w:r>
                  <w:rPr>
                    <w:rFonts w:hint="eastAsia"/>
                    <w:szCs w:val="21"/>
                  </w:rPr>
                  <w:t>（按单位）</w:t>
                </w:r>
              </w:p>
            </w:tc>
            <w:tc>
              <w:tcPr>
                <w:tcW w:w="3910" w:type="pct"/>
                <w:gridSpan w:val="4"/>
                <w:tcBorders>
                  <w:top w:val="single" w:sz="4" w:space="0" w:color="auto"/>
                  <w:left w:val="single" w:sz="4" w:space="0" w:color="auto"/>
                  <w:bottom w:val="single" w:sz="4" w:space="0" w:color="auto"/>
                  <w:right w:val="single" w:sz="4" w:space="0" w:color="auto"/>
                </w:tcBorders>
                <w:vAlign w:val="center"/>
              </w:tcPr>
              <w:p w14:paraId="06B0FE6B" w14:textId="77777777" w:rsidR="00BF6ADE" w:rsidRDefault="00BF6ADE" w:rsidP="006B1FE1">
                <w:pPr>
                  <w:jc w:val="center"/>
                  <w:rPr>
                    <w:szCs w:val="21"/>
                  </w:rPr>
                </w:pPr>
                <w:r>
                  <w:rPr>
                    <w:rFonts w:hint="eastAsia"/>
                    <w:szCs w:val="21"/>
                  </w:rPr>
                  <w:t>期末余额</w:t>
                </w:r>
              </w:p>
            </w:tc>
          </w:tr>
          <w:tr w:rsidR="00BF6ADE" w14:paraId="1BEBF6D3" w14:textId="77777777" w:rsidTr="006B1FE1">
            <w:tc>
              <w:tcPr>
                <w:tcW w:w="1090" w:type="pct"/>
                <w:vMerge/>
                <w:tcBorders>
                  <w:left w:val="single" w:sz="4" w:space="0" w:color="auto"/>
                  <w:bottom w:val="single" w:sz="4" w:space="0" w:color="auto"/>
                  <w:right w:val="single" w:sz="4" w:space="0" w:color="auto"/>
                </w:tcBorders>
                <w:vAlign w:val="center"/>
              </w:tcPr>
              <w:p w14:paraId="273A9EA5" w14:textId="77777777" w:rsidR="00BF6ADE" w:rsidRDefault="00BF6ADE" w:rsidP="006B1FE1">
                <w:pPr>
                  <w:jc w:val="center"/>
                  <w:rPr>
                    <w:szCs w:val="21"/>
                  </w:rPr>
                </w:pPr>
              </w:p>
            </w:tc>
            <w:tc>
              <w:tcPr>
                <w:tcW w:w="945" w:type="pct"/>
                <w:tcBorders>
                  <w:top w:val="single" w:sz="4" w:space="0" w:color="auto"/>
                  <w:left w:val="single" w:sz="4" w:space="0" w:color="auto"/>
                  <w:bottom w:val="single" w:sz="4" w:space="0" w:color="auto"/>
                  <w:right w:val="single" w:sz="4" w:space="0" w:color="auto"/>
                </w:tcBorders>
                <w:vAlign w:val="center"/>
              </w:tcPr>
              <w:p w14:paraId="0EE4DAEA" w14:textId="77777777" w:rsidR="00BF6ADE" w:rsidRDefault="00BF6ADE" w:rsidP="006B1FE1">
                <w:pPr>
                  <w:jc w:val="center"/>
                  <w:rPr>
                    <w:szCs w:val="21"/>
                  </w:rPr>
                </w:pPr>
                <w:r>
                  <w:rPr>
                    <w:rFonts w:hint="eastAsia"/>
                    <w:szCs w:val="21"/>
                  </w:rPr>
                  <w:t>应收账款</w:t>
                </w:r>
              </w:p>
            </w:tc>
            <w:tc>
              <w:tcPr>
                <w:tcW w:w="1050" w:type="pct"/>
                <w:tcBorders>
                  <w:top w:val="single" w:sz="4" w:space="0" w:color="auto"/>
                  <w:left w:val="single" w:sz="4" w:space="0" w:color="auto"/>
                  <w:bottom w:val="single" w:sz="4" w:space="0" w:color="auto"/>
                  <w:right w:val="single" w:sz="4" w:space="0" w:color="auto"/>
                </w:tcBorders>
                <w:vAlign w:val="center"/>
              </w:tcPr>
              <w:p w14:paraId="7CAEF49B" w14:textId="77777777" w:rsidR="00BF6ADE" w:rsidRDefault="00BF6ADE" w:rsidP="006B1FE1">
                <w:pPr>
                  <w:jc w:val="center"/>
                  <w:rPr>
                    <w:szCs w:val="21"/>
                  </w:rPr>
                </w:pPr>
                <w:r>
                  <w:rPr>
                    <w:rFonts w:hint="eastAsia"/>
                    <w:szCs w:val="21"/>
                  </w:rPr>
                  <w:t>坏账准备</w:t>
                </w:r>
              </w:p>
            </w:tc>
            <w:tc>
              <w:tcPr>
                <w:tcW w:w="968" w:type="pct"/>
                <w:tcBorders>
                  <w:top w:val="single" w:sz="4" w:space="0" w:color="auto"/>
                  <w:left w:val="single" w:sz="4" w:space="0" w:color="auto"/>
                  <w:bottom w:val="single" w:sz="4" w:space="0" w:color="auto"/>
                  <w:right w:val="single" w:sz="4" w:space="0" w:color="auto"/>
                </w:tcBorders>
                <w:vAlign w:val="center"/>
              </w:tcPr>
              <w:p w14:paraId="5EEAE7F3" w14:textId="77777777" w:rsidR="00BF6ADE" w:rsidRDefault="00BF6ADE" w:rsidP="006B1FE1">
                <w:pPr>
                  <w:jc w:val="center"/>
                  <w:rPr>
                    <w:szCs w:val="21"/>
                  </w:rPr>
                </w:pPr>
                <w:r>
                  <w:rPr>
                    <w:rFonts w:hint="eastAsia"/>
                    <w:szCs w:val="21"/>
                  </w:rPr>
                  <w:t>计提比例</w:t>
                </w:r>
              </w:p>
            </w:tc>
            <w:tc>
              <w:tcPr>
                <w:tcW w:w="947" w:type="pct"/>
                <w:tcBorders>
                  <w:top w:val="single" w:sz="4" w:space="0" w:color="auto"/>
                  <w:left w:val="single" w:sz="4" w:space="0" w:color="auto"/>
                  <w:bottom w:val="single" w:sz="4" w:space="0" w:color="auto"/>
                  <w:right w:val="single" w:sz="4" w:space="0" w:color="auto"/>
                </w:tcBorders>
                <w:vAlign w:val="center"/>
              </w:tcPr>
              <w:p w14:paraId="74D1490A" w14:textId="77777777" w:rsidR="00BF6ADE" w:rsidRDefault="00BF6ADE" w:rsidP="006B1FE1">
                <w:pPr>
                  <w:jc w:val="center"/>
                  <w:rPr>
                    <w:szCs w:val="21"/>
                  </w:rPr>
                </w:pPr>
                <w:r>
                  <w:rPr>
                    <w:rFonts w:hint="eastAsia"/>
                    <w:szCs w:val="21"/>
                  </w:rPr>
                  <w:t>计提理由</w:t>
                </w:r>
              </w:p>
            </w:tc>
          </w:tr>
          <w:sdt>
            <w:sdtPr>
              <w:rPr>
                <w:szCs w:val="21"/>
              </w:rPr>
              <w:alias w:val="单项金额重大并单项计提坏帐准备的应收账款明细"/>
              <w:tag w:val="_GBC_c9586d96f3074bce99d343d375453bb8"/>
              <w:id w:val="1581792243"/>
              <w:lock w:val="sdtLocked"/>
              <w:placeholder>
                <w:docPart w:val="371DA580FB3B4B8C86C36C052A50656D"/>
              </w:placeholder>
            </w:sdtPr>
            <w:sdtContent>
              <w:tr w:rsidR="00BF6ADE" w14:paraId="4CD30443" w14:textId="77777777" w:rsidTr="006B1FE1">
                <w:sdt>
                  <w:sdtPr>
                    <w:rPr>
                      <w:szCs w:val="21"/>
                    </w:rPr>
                    <w:alias w:val="单项金额重大并单项计提坏帐准备的应收账款明细-应收账款内容"/>
                    <w:tag w:val="_GBC_44972d0902284d78a334208ee8bbe865"/>
                    <w:id w:val="-260830800"/>
                    <w:lock w:val="sdtLocked"/>
                  </w:sdtPr>
                  <w:sdtContent>
                    <w:tc>
                      <w:tcPr>
                        <w:tcW w:w="1090" w:type="pct"/>
                        <w:tcBorders>
                          <w:top w:val="single" w:sz="4" w:space="0" w:color="auto"/>
                          <w:left w:val="single" w:sz="4" w:space="0" w:color="auto"/>
                          <w:bottom w:val="single" w:sz="4" w:space="0" w:color="auto"/>
                          <w:right w:val="single" w:sz="4" w:space="0" w:color="auto"/>
                        </w:tcBorders>
                      </w:tcPr>
                      <w:p w14:paraId="4668CF99" w14:textId="77777777" w:rsidR="00BF6ADE" w:rsidRDefault="00BF6ADE" w:rsidP="006B1FE1">
                        <w:pPr>
                          <w:rPr>
                            <w:color w:val="008000"/>
                            <w:szCs w:val="21"/>
                          </w:rPr>
                        </w:pPr>
                        <w:r>
                          <w:rPr>
                            <w:rFonts w:hint="eastAsia"/>
                            <w:szCs w:val="21"/>
                          </w:rPr>
                          <w:t>应收客户1</w:t>
                        </w:r>
                      </w:p>
                    </w:tc>
                  </w:sdtContent>
                </w:sdt>
                <w:sdt>
                  <w:sdtPr>
                    <w:rPr>
                      <w:szCs w:val="21"/>
                    </w:rPr>
                    <w:alias w:val="单项金额重大并单项计提坏帐准备的应收账款明细-账面余额"/>
                    <w:tag w:val="_GBC_6d679431a66c43df9734f47cd322f030"/>
                    <w:id w:val="18295154"/>
                    <w:lock w:val="sdtLocked"/>
                  </w:sdtPr>
                  <w:sdtContent>
                    <w:tc>
                      <w:tcPr>
                        <w:tcW w:w="945" w:type="pct"/>
                        <w:tcBorders>
                          <w:top w:val="single" w:sz="4" w:space="0" w:color="auto"/>
                          <w:left w:val="single" w:sz="4" w:space="0" w:color="auto"/>
                          <w:bottom w:val="single" w:sz="4" w:space="0" w:color="auto"/>
                          <w:right w:val="single" w:sz="4" w:space="0" w:color="auto"/>
                        </w:tcBorders>
                      </w:tcPr>
                      <w:p w14:paraId="3DF0FD58" w14:textId="77777777" w:rsidR="00BF6ADE" w:rsidRDefault="00BF6ADE" w:rsidP="006B1FE1">
                        <w:pPr>
                          <w:jc w:val="right"/>
                          <w:rPr>
                            <w:szCs w:val="21"/>
                          </w:rPr>
                        </w:pPr>
                        <w:r>
                          <w:rPr>
                            <w:szCs w:val="21"/>
                          </w:rPr>
                          <w:t>158,788,049.58</w:t>
                        </w:r>
                      </w:p>
                    </w:tc>
                  </w:sdtContent>
                </w:sdt>
                <w:sdt>
                  <w:sdtPr>
                    <w:rPr>
                      <w:szCs w:val="21"/>
                    </w:rPr>
                    <w:alias w:val="单项金额重大并单项计提坏帐准备的应收账款明细-坏账金额"/>
                    <w:tag w:val="_GBC_64ccc37c6a9a4dd8b861417dcf99ab27"/>
                    <w:id w:val="1255556241"/>
                    <w:lock w:val="sdtLocked"/>
                  </w:sdtPr>
                  <w:sdtContent>
                    <w:tc>
                      <w:tcPr>
                        <w:tcW w:w="1050" w:type="pct"/>
                        <w:tcBorders>
                          <w:top w:val="single" w:sz="4" w:space="0" w:color="auto"/>
                          <w:left w:val="single" w:sz="4" w:space="0" w:color="auto"/>
                          <w:bottom w:val="single" w:sz="4" w:space="0" w:color="auto"/>
                          <w:right w:val="single" w:sz="4" w:space="0" w:color="auto"/>
                        </w:tcBorders>
                      </w:tcPr>
                      <w:p w14:paraId="6133EDDC" w14:textId="77777777" w:rsidR="00BF6ADE" w:rsidRDefault="00BF6ADE" w:rsidP="006B1FE1">
                        <w:pPr>
                          <w:jc w:val="right"/>
                          <w:rPr>
                            <w:szCs w:val="21"/>
                          </w:rPr>
                        </w:pPr>
                        <w:r>
                          <w:rPr>
                            <w:szCs w:val="21"/>
                          </w:rPr>
                          <w:t>108,686,389.73</w:t>
                        </w:r>
                      </w:p>
                    </w:tc>
                  </w:sdtContent>
                </w:sdt>
                <w:sdt>
                  <w:sdtPr>
                    <w:rPr>
                      <w:szCs w:val="21"/>
                    </w:rPr>
                    <w:alias w:val="单项金额重大并单项计提坏帐准备的应收账款明细-计提比例"/>
                    <w:tag w:val="_GBC_f79037e473614badacba4dce06554e67"/>
                    <w:id w:val="-979069031"/>
                    <w:lock w:val="sdtLocked"/>
                  </w:sdtPr>
                  <w:sdtContent>
                    <w:tc>
                      <w:tcPr>
                        <w:tcW w:w="968" w:type="pct"/>
                        <w:tcBorders>
                          <w:top w:val="single" w:sz="4" w:space="0" w:color="auto"/>
                          <w:left w:val="single" w:sz="4" w:space="0" w:color="auto"/>
                          <w:bottom w:val="single" w:sz="4" w:space="0" w:color="auto"/>
                          <w:right w:val="single" w:sz="4" w:space="0" w:color="auto"/>
                        </w:tcBorders>
                      </w:tcPr>
                      <w:p w14:paraId="20390969" w14:textId="77777777" w:rsidR="00BF6ADE" w:rsidRDefault="00BF6ADE" w:rsidP="006B1FE1">
                        <w:pPr>
                          <w:jc w:val="right"/>
                          <w:rPr>
                            <w:szCs w:val="21"/>
                          </w:rPr>
                        </w:pPr>
                        <w:r>
                          <w:rPr>
                            <w:szCs w:val="21"/>
                          </w:rPr>
                          <w:t>68.45</w:t>
                        </w:r>
                      </w:p>
                    </w:tc>
                  </w:sdtContent>
                </w:sdt>
                <w:sdt>
                  <w:sdtPr>
                    <w:rPr>
                      <w:szCs w:val="21"/>
                    </w:rPr>
                    <w:alias w:val="单项金额重大并单项计提坏帐准备的应收账款明细-理由"/>
                    <w:tag w:val="_GBC_63a32f467be342aaa43e416750bdf2d9"/>
                    <w:id w:val="500087999"/>
                    <w:lock w:val="sdtLocked"/>
                  </w:sdtPr>
                  <w:sdtContent>
                    <w:tc>
                      <w:tcPr>
                        <w:tcW w:w="947" w:type="pct"/>
                        <w:tcBorders>
                          <w:top w:val="single" w:sz="4" w:space="0" w:color="auto"/>
                          <w:left w:val="single" w:sz="4" w:space="0" w:color="auto"/>
                          <w:bottom w:val="single" w:sz="4" w:space="0" w:color="auto"/>
                          <w:right w:val="single" w:sz="4" w:space="0" w:color="auto"/>
                        </w:tcBorders>
                      </w:tcPr>
                      <w:p w14:paraId="472AB79E" w14:textId="77777777" w:rsidR="00BF6ADE" w:rsidRDefault="00BF6ADE" w:rsidP="006B1FE1">
                        <w:pPr>
                          <w:rPr>
                            <w:color w:val="008000"/>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462616691"/>
              <w:lock w:val="sdtLocked"/>
              <w:placeholder>
                <w:docPart w:val="371DA580FB3B4B8C86C36C052A50656D"/>
              </w:placeholder>
            </w:sdtPr>
            <w:sdtContent>
              <w:tr w:rsidR="00BF6ADE" w14:paraId="4D677E43" w14:textId="77777777" w:rsidTr="006B1FE1">
                <w:sdt>
                  <w:sdtPr>
                    <w:rPr>
                      <w:szCs w:val="21"/>
                    </w:rPr>
                    <w:alias w:val="单项金额重大并单项计提坏帐准备的应收账款明细-应收账款内容"/>
                    <w:tag w:val="_GBC_44972d0902284d78a334208ee8bbe865"/>
                    <w:id w:val="795184065"/>
                    <w:lock w:val="sdtLocked"/>
                  </w:sdtPr>
                  <w:sdtContent>
                    <w:tc>
                      <w:tcPr>
                        <w:tcW w:w="1090" w:type="pct"/>
                        <w:tcBorders>
                          <w:top w:val="single" w:sz="4" w:space="0" w:color="auto"/>
                          <w:left w:val="single" w:sz="4" w:space="0" w:color="auto"/>
                          <w:bottom w:val="single" w:sz="4" w:space="0" w:color="auto"/>
                          <w:right w:val="single" w:sz="4" w:space="0" w:color="auto"/>
                        </w:tcBorders>
                      </w:tcPr>
                      <w:p w14:paraId="56574C57" w14:textId="77777777" w:rsidR="00BF6ADE" w:rsidRDefault="00BF6ADE" w:rsidP="006B1FE1">
                        <w:pPr>
                          <w:rPr>
                            <w:szCs w:val="21"/>
                          </w:rPr>
                        </w:pPr>
                        <w:r>
                          <w:rPr>
                            <w:rFonts w:hint="eastAsia"/>
                            <w:szCs w:val="21"/>
                          </w:rPr>
                          <w:t>应收客户2</w:t>
                        </w:r>
                      </w:p>
                    </w:tc>
                  </w:sdtContent>
                </w:sdt>
                <w:sdt>
                  <w:sdtPr>
                    <w:rPr>
                      <w:szCs w:val="21"/>
                    </w:rPr>
                    <w:alias w:val="单项金额重大并单项计提坏帐准备的应收账款明细-账面余额"/>
                    <w:tag w:val="_GBC_6d679431a66c43df9734f47cd322f030"/>
                    <w:id w:val="-766392595"/>
                    <w:lock w:val="sdtLocked"/>
                  </w:sdtPr>
                  <w:sdtContent>
                    <w:tc>
                      <w:tcPr>
                        <w:tcW w:w="945" w:type="pct"/>
                        <w:tcBorders>
                          <w:top w:val="single" w:sz="4" w:space="0" w:color="auto"/>
                          <w:left w:val="single" w:sz="4" w:space="0" w:color="auto"/>
                          <w:bottom w:val="single" w:sz="4" w:space="0" w:color="auto"/>
                          <w:right w:val="single" w:sz="4" w:space="0" w:color="auto"/>
                        </w:tcBorders>
                      </w:tcPr>
                      <w:p w14:paraId="6E1882D0" w14:textId="77777777" w:rsidR="00BF6ADE" w:rsidRDefault="00BF6ADE" w:rsidP="006B1FE1">
                        <w:pPr>
                          <w:jc w:val="right"/>
                          <w:rPr>
                            <w:szCs w:val="21"/>
                          </w:rPr>
                        </w:pPr>
                        <w:r>
                          <w:rPr>
                            <w:szCs w:val="21"/>
                          </w:rPr>
                          <w:t>94,924,075.12</w:t>
                        </w:r>
                      </w:p>
                    </w:tc>
                  </w:sdtContent>
                </w:sdt>
                <w:sdt>
                  <w:sdtPr>
                    <w:rPr>
                      <w:szCs w:val="21"/>
                    </w:rPr>
                    <w:alias w:val="单项金额重大并单项计提坏帐准备的应收账款明细-坏账金额"/>
                    <w:tag w:val="_GBC_64ccc37c6a9a4dd8b861417dcf99ab27"/>
                    <w:id w:val="-751044007"/>
                    <w:lock w:val="sdtLocked"/>
                  </w:sdtPr>
                  <w:sdtContent>
                    <w:tc>
                      <w:tcPr>
                        <w:tcW w:w="1050" w:type="pct"/>
                        <w:tcBorders>
                          <w:top w:val="single" w:sz="4" w:space="0" w:color="auto"/>
                          <w:left w:val="single" w:sz="4" w:space="0" w:color="auto"/>
                          <w:bottom w:val="single" w:sz="4" w:space="0" w:color="auto"/>
                          <w:right w:val="single" w:sz="4" w:space="0" w:color="auto"/>
                        </w:tcBorders>
                      </w:tcPr>
                      <w:p w14:paraId="3D5F6444" w14:textId="77777777" w:rsidR="00BF6ADE" w:rsidRDefault="00BF6ADE" w:rsidP="006B1FE1">
                        <w:pPr>
                          <w:jc w:val="right"/>
                          <w:rPr>
                            <w:szCs w:val="21"/>
                          </w:rPr>
                        </w:pPr>
                        <w:r>
                          <w:rPr>
                            <w:szCs w:val="21"/>
                          </w:rPr>
                          <w:t>94,924,075.12</w:t>
                        </w:r>
                      </w:p>
                    </w:tc>
                  </w:sdtContent>
                </w:sdt>
                <w:sdt>
                  <w:sdtPr>
                    <w:rPr>
                      <w:szCs w:val="21"/>
                    </w:rPr>
                    <w:alias w:val="单项金额重大并单项计提坏帐准备的应收账款明细-计提比例"/>
                    <w:tag w:val="_GBC_f79037e473614badacba4dce06554e67"/>
                    <w:id w:val="-1893108202"/>
                    <w:lock w:val="sdtLocked"/>
                  </w:sdtPr>
                  <w:sdtContent>
                    <w:tc>
                      <w:tcPr>
                        <w:tcW w:w="968" w:type="pct"/>
                        <w:tcBorders>
                          <w:top w:val="single" w:sz="4" w:space="0" w:color="auto"/>
                          <w:left w:val="single" w:sz="4" w:space="0" w:color="auto"/>
                          <w:bottom w:val="single" w:sz="4" w:space="0" w:color="auto"/>
                          <w:right w:val="single" w:sz="4" w:space="0" w:color="auto"/>
                        </w:tcBorders>
                      </w:tcPr>
                      <w:p w14:paraId="0F96648A" w14:textId="77777777" w:rsidR="00BF6ADE" w:rsidRDefault="00BF6ADE" w:rsidP="006B1FE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2003233672"/>
                    <w:lock w:val="sdtLocked"/>
                  </w:sdtPr>
                  <w:sdtContent>
                    <w:tc>
                      <w:tcPr>
                        <w:tcW w:w="947" w:type="pct"/>
                        <w:tcBorders>
                          <w:top w:val="single" w:sz="4" w:space="0" w:color="auto"/>
                          <w:left w:val="single" w:sz="4" w:space="0" w:color="auto"/>
                          <w:bottom w:val="single" w:sz="4" w:space="0" w:color="auto"/>
                          <w:right w:val="single" w:sz="4" w:space="0" w:color="auto"/>
                        </w:tcBorders>
                      </w:tcPr>
                      <w:p w14:paraId="179BC1D3" w14:textId="77777777" w:rsidR="00BF6ADE" w:rsidRDefault="00BF6ADE" w:rsidP="006B1FE1">
                        <w:pPr>
                          <w:rPr>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186990077"/>
              <w:lock w:val="sdtLocked"/>
              <w:placeholder>
                <w:docPart w:val="371DA580FB3B4B8C86C36C052A50656D"/>
              </w:placeholder>
            </w:sdtPr>
            <w:sdtContent>
              <w:tr w:rsidR="00BF6ADE" w14:paraId="6BBC51AB" w14:textId="77777777" w:rsidTr="006B1FE1">
                <w:sdt>
                  <w:sdtPr>
                    <w:rPr>
                      <w:szCs w:val="21"/>
                    </w:rPr>
                    <w:alias w:val="单项金额重大并单项计提坏帐准备的应收账款明细-应收账款内容"/>
                    <w:tag w:val="_GBC_44972d0902284d78a334208ee8bbe865"/>
                    <w:id w:val="-753661414"/>
                    <w:lock w:val="sdtLocked"/>
                  </w:sdtPr>
                  <w:sdtContent>
                    <w:tc>
                      <w:tcPr>
                        <w:tcW w:w="1090" w:type="pct"/>
                        <w:tcBorders>
                          <w:top w:val="single" w:sz="4" w:space="0" w:color="auto"/>
                          <w:left w:val="single" w:sz="4" w:space="0" w:color="auto"/>
                          <w:bottom w:val="single" w:sz="4" w:space="0" w:color="auto"/>
                          <w:right w:val="single" w:sz="4" w:space="0" w:color="auto"/>
                        </w:tcBorders>
                      </w:tcPr>
                      <w:p w14:paraId="1663BC8A" w14:textId="77777777" w:rsidR="00BF6ADE" w:rsidRDefault="00BF6ADE" w:rsidP="006B1FE1">
                        <w:pPr>
                          <w:rPr>
                            <w:szCs w:val="21"/>
                          </w:rPr>
                        </w:pPr>
                        <w:r>
                          <w:rPr>
                            <w:rFonts w:hint="eastAsia"/>
                            <w:szCs w:val="21"/>
                          </w:rPr>
                          <w:t>应收客户3</w:t>
                        </w:r>
                      </w:p>
                    </w:tc>
                  </w:sdtContent>
                </w:sdt>
                <w:sdt>
                  <w:sdtPr>
                    <w:rPr>
                      <w:szCs w:val="21"/>
                    </w:rPr>
                    <w:alias w:val="单项金额重大并单项计提坏帐准备的应收账款明细-账面余额"/>
                    <w:tag w:val="_GBC_6d679431a66c43df9734f47cd322f030"/>
                    <w:id w:val="-475910207"/>
                    <w:lock w:val="sdtLocked"/>
                  </w:sdtPr>
                  <w:sdtContent>
                    <w:tc>
                      <w:tcPr>
                        <w:tcW w:w="945" w:type="pct"/>
                        <w:tcBorders>
                          <w:top w:val="single" w:sz="4" w:space="0" w:color="auto"/>
                          <w:left w:val="single" w:sz="4" w:space="0" w:color="auto"/>
                          <w:bottom w:val="single" w:sz="4" w:space="0" w:color="auto"/>
                          <w:right w:val="single" w:sz="4" w:space="0" w:color="auto"/>
                        </w:tcBorders>
                      </w:tcPr>
                      <w:p w14:paraId="0B44B8B4" w14:textId="77777777" w:rsidR="00BF6ADE" w:rsidRDefault="00BF6ADE" w:rsidP="006B1FE1">
                        <w:pPr>
                          <w:jc w:val="right"/>
                          <w:rPr>
                            <w:szCs w:val="21"/>
                          </w:rPr>
                        </w:pPr>
                        <w:r>
                          <w:rPr>
                            <w:szCs w:val="21"/>
                          </w:rPr>
                          <w:t>73,298,827.66</w:t>
                        </w:r>
                      </w:p>
                    </w:tc>
                  </w:sdtContent>
                </w:sdt>
                <w:sdt>
                  <w:sdtPr>
                    <w:rPr>
                      <w:szCs w:val="21"/>
                    </w:rPr>
                    <w:alias w:val="单项金额重大并单项计提坏帐准备的应收账款明细-坏账金额"/>
                    <w:tag w:val="_GBC_64ccc37c6a9a4dd8b861417dcf99ab27"/>
                    <w:id w:val="1105770914"/>
                    <w:lock w:val="sdtLocked"/>
                  </w:sdtPr>
                  <w:sdtContent>
                    <w:tc>
                      <w:tcPr>
                        <w:tcW w:w="1050" w:type="pct"/>
                        <w:tcBorders>
                          <w:top w:val="single" w:sz="4" w:space="0" w:color="auto"/>
                          <w:left w:val="single" w:sz="4" w:space="0" w:color="auto"/>
                          <w:bottom w:val="single" w:sz="4" w:space="0" w:color="auto"/>
                          <w:right w:val="single" w:sz="4" w:space="0" w:color="auto"/>
                        </w:tcBorders>
                      </w:tcPr>
                      <w:p w14:paraId="666E7834" w14:textId="77777777" w:rsidR="00BF6ADE" w:rsidRDefault="00BF6ADE" w:rsidP="006B1FE1">
                        <w:pPr>
                          <w:jc w:val="right"/>
                          <w:rPr>
                            <w:szCs w:val="21"/>
                          </w:rPr>
                        </w:pPr>
                        <w:r>
                          <w:rPr>
                            <w:szCs w:val="21"/>
                          </w:rPr>
                          <w:t>73,298,827.66</w:t>
                        </w:r>
                      </w:p>
                    </w:tc>
                  </w:sdtContent>
                </w:sdt>
                <w:sdt>
                  <w:sdtPr>
                    <w:rPr>
                      <w:szCs w:val="21"/>
                    </w:rPr>
                    <w:alias w:val="单项金额重大并单项计提坏帐准备的应收账款明细-计提比例"/>
                    <w:tag w:val="_GBC_f79037e473614badacba4dce06554e67"/>
                    <w:id w:val="-391740339"/>
                    <w:lock w:val="sdtLocked"/>
                  </w:sdtPr>
                  <w:sdtContent>
                    <w:tc>
                      <w:tcPr>
                        <w:tcW w:w="968" w:type="pct"/>
                        <w:tcBorders>
                          <w:top w:val="single" w:sz="4" w:space="0" w:color="auto"/>
                          <w:left w:val="single" w:sz="4" w:space="0" w:color="auto"/>
                          <w:bottom w:val="single" w:sz="4" w:space="0" w:color="auto"/>
                          <w:right w:val="single" w:sz="4" w:space="0" w:color="auto"/>
                        </w:tcBorders>
                      </w:tcPr>
                      <w:p w14:paraId="3706402D" w14:textId="77777777" w:rsidR="00BF6ADE" w:rsidRDefault="00BF6ADE" w:rsidP="006B1FE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543831017"/>
                    <w:lock w:val="sdtLocked"/>
                  </w:sdtPr>
                  <w:sdtContent>
                    <w:tc>
                      <w:tcPr>
                        <w:tcW w:w="947" w:type="pct"/>
                        <w:tcBorders>
                          <w:top w:val="single" w:sz="4" w:space="0" w:color="auto"/>
                          <w:left w:val="single" w:sz="4" w:space="0" w:color="auto"/>
                          <w:bottom w:val="single" w:sz="4" w:space="0" w:color="auto"/>
                          <w:right w:val="single" w:sz="4" w:space="0" w:color="auto"/>
                        </w:tcBorders>
                      </w:tcPr>
                      <w:p w14:paraId="05D8DDA9" w14:textId="77777777" w:rsidR="00BF6ADE" w:rsidRDefault="00BF6ADE" w:rsidP="006B1FE1">
                        <w:pPr>
                          <w:rPr>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1624342865"/>
              <w:lock w:val="sdtLocked"/>
              <w:placeholder>
                <w:docPart w:val="371DA580FB3B4B8C86C36C052A50656D"/>
              </w:placeholder>
            </w:sdtPr>
            <w:sdtContent>
              <w:tr w:rsidR="00BF6ADE" w14:paraId="7C2AB777" w14:textId="77777777" w:rsidTr="006B1FE1">
                <w:sdt>
                  <w:sdtPr>
                    <w:rPr>
                      <w:szCs w:val="21"/>
                    </w:rPr>
                    <w:alias w:val="单项金额重大并单项计提坏帐准备的应收账款明细-应收账款内容"/>
                    <w:tag w:val="_GBC_44972d0902284d78a334208ee8bbe865"/>
                    <w:id w:val="1322852104"/>
                    <w:lock w:val="sdtLocked"/>
                  </w:sdtPr>
                  <w:sdtContent>
                    <w:tc>
                      <w:tcPr>
                        <w:tcW w:w="1090" w:type="pct"/>
                        <w:tcBorders>
                          <w:top w:val="single" w:sz="4" w:space="0" w:color="auto"/>
                          <w:left w:val="single" w:sz="4" w:space="0" w:color="auto"/>
                          <w:bottom w:val="single" w:sz="4" w:space="0" w:color="auto"/>
                          <w:right w:val="single" w:sz="4" w:space="0" w:color="auto"/>
                        </w:tcBorders>
                      </w:tcPr>
                      <w:p w14:paraId="3295EC95" w14:textId="77777777" w:rsidR="00BF6ADE" w:rsidRDefault="00BF6ADE" w:rsidP="006B1FE1">
                        <w:pPr>
                          <w:rPr>
                            <w:szCs w:val="21"/>
                          </w:rPr>
                        </w:pPr>
                        <w:r>
                          <w:rPr>
                            <w:rFonts w:hint="eastAsia"/>
                            <w:szCs w:val="21"/>
                          </w:rPr>
                          <w:t>应收客户4</w:t>
                        </w:r>
                      </w:p>
                    </w:tc>
                  </w:sdtContent>
                </w:sdt>
                <w:sdt>
                  <w:sdtPr>
                    <w:rPr>
                      <w:szCs w:val="21"/>
                    </w:rPr>
                    <w:alias w:val="单项金额重大并单项计提坏帐准备的应收账款明细-账面余额"/>
                    <w:tag w:val="_GBC_6d679431a66c43df9734f47cd322f030"/>
                    <w:id w:val="-850719392"/>
                    <w:lock w:val="sdtLocked"/>
                  </w:sdtPr>
                  <w:sdtContent>
                    <w:tc>
                      <w:tcPr>
                        <w:tcW w:w="945" w:type="pct"/>
                        <w:tcBorders>
                          <w:top w:val="single" w:sz="4" w:space="0" w:color="auto"/>
                          <w:left w:val="single" w:sz="4" w:space="0" w:color="auto"/>
                          <w:bottom w:val="single" w:sz="4" w:space="0" w:color="auto"/>
                          <w:right w:val="single" w:sz="4" w:space="0" w:color="auto"/>
                        </w:tcBorders>
                      </w:tcPr>
                      <w:p w14:paraId="3CA1D37D" w14:textId="77777777" w:rsidR="00BF6ADE" w:rsidRDefault="00BF6ADE" w:rsidP="006B1FE1">
                        <w:pPr>
                          <w:jc w:val="right"/>
                          <w:rPr>
                            <w:szCs w:val="21"/>
                          </w:rPr>
                        </w:pPr>
                        <w:r>
                          <w:rPr>
                            <w:szCs w:val="21"/>
                          </w:rPr>
                          <w:t>69,685,185.27</w:t>
                        </w:r>
                      </w:p>
                    </w:tc>
                  </w:sdtContent>
                </w:sdt>
                <w:sdt>
                  <w:sdtPr>
                    <w:rPr>
                      <w:szCs w:val="21"/>
                    </w:rPr>
                    <w:alias w:val="单项金额重大并单项计提坏帐准备的应收账款明细-坏账金额"/>
                    <w:tag w:val="_GBC_64ccc37c6a9a4dd8b861417dcf99ab27"/>
                    <w:id w:val="2040547278"/>
                    <w:lock w:val="sdtLocked"/>
                  </w:sdtPr>
                  <w:sdtContent>
                    <w:tc>
                      <w:tcPr>
                        <w:tcW w:w="1050" w:type="pct"/>
                        <w:tcBorders>
                          <w:top w:val="single" w:sz="4" w:space="0" w:color="auto"/>
                          <w:left w:val="single" w:sz="4" w:space="0" w:color="auto"/>
                          <w:bottom w:val="single" w:sz="4" w:space="0" w:color="auto"/>
                          <w:right w:val="single" w:sz="4" w:space="0" w:color="auto"/>
                        </w:tcBorders>
                      </w:tcPr>
                      <w:p w14:paraId="273B4791" w14:textId="77777777" w:rsidR="00BF6ADE" w:rsidRDefault="00BF6ADE" w:rsidP="006B1FE1">
                        <w:pPr>
                          <w:jc w:val="right"/>
                          <w:rPr>
                            <w:szCs w:val="21"/>
                          </w:rPr>
                        </w:pPr>
                        <w:r>
                          <w:rPr>
                            <w:szCs w:val="21"/>
                          </w:rPr>
                          <w:t>69,685,185.27</w:t>
                        </w:r>
                      </w:p>
                    </w:tc>
                  </w:sdtContent>
                </w:sdt>
                <w:sdt>
                  <w:sdtPr>
                    <w:rPr>
                      <w:szCs w:val="21"/>
                    </w:rPr>
                    <w:alias w:val="单项金额重大并单项计提坏帐准备的应收账款明细-计提比例"/>
                    <w:tag w:val="_GBC_f79037e473614badacba4dce06554e67"/>
                    <w:id w:val="-11841031"/>
                    <w:lock w:val="sdtLocked"/>
                  </w:sdtPr>
                  <w:sdtContent>
                    <w:tc>
                      <w:tcPr>
                        <w:tcW w:w="968" w:type="pct"/>
                        <w:tcBorders>
                          <w:top w:val="single" w:sz="4" w:space="0" w:color="auto"/>
                          <w:left w:val="single" w:sz="4" w:space="0" w:color="auto"/>
                          <w:bottom w:val="single" w:sz="4" w:space="0" w:color="auto"/>
                          <w:right w:val="single" w:sz="4" w:space="0" w:color="auto"/>
                        </w:tcBorders>
                      </w:tcPr>
                      <w:p w14:paraId="28354165" w14:textId="77777777" w:rsidR="00BF6ADE" w:rsidRDefault="00BF6ADE" w:rsidP="006B1FE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99383859"/>
                    <w:lock w:val="sdtLocked"/>
                  </w:sdtPr>
                  <w:sdtContent>
                    <w:tc>
                      <w:tcPr>
                        <w:tcW w:w="947" w:type="pct"/>
                        <w:tcBorders>
                          <w:top w:val="single" w:sz="4" w:space="0" w:color="auto"/>
                          <w:left w:val="single" w:sz="4" w:space="0" w:color="auto"/>
                          <w:bottom w:val="single" w:sz="4" w:space="0" w:color="auto"/>
                          <w:right w:val="single" w:sz="4" w:space="0" w:color="auto"/>
                        </w:tcBorders>
                      </w:tcPr>
                      <w:p w14:paraId="1E1A909E" w14:textId="77777777" w:rsidR="00BF6ADE" w:rsidRDefault="00BF6ADE" w:rsidP="006B1FE1">
                        <w:pPr>
                          <w:rPr>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1154645152"/>
              <w:lock w:val="sdtLocked"/>
              <w:placeholder>
                <w:docPart w:val="371DA580FB3B4B8C86C36C052A50656D"/>
              </w:placeholder>
            </w:sdtPr>
            <w:sdtContent>
              <w:tr w:rsidR="00BF6ADE" w14:paraId="3C780A74" w14:textId="77777777" w:rsidTr="006B1FE1">
                <w:sdt>
                  <w:sdtPr>
                    <w:rPr>
                      <w:szCs w:val="21"/>
                    </w:rPr>
                    <w:alias w:val="单项金额重大并单项计提坏帐准备的应收账款明细-应收账款内容"/>
                    <w:tag w:val="_GBC_44972d0902284d78a334208ee8bbe865"/>
                    <w:id w:val="1861001382"/>
                    <w:lock w:val="sdtLocked"/>
                  </w:sdtPr>
                  <w:sdtContent>
                    <w:tc>
                      <w:tcPr>
                        <w:tcW w:w="1090" w:type="pct"/>
                        <w:tcBorders>
                          <w:top w:val="single" w:sz="4" w:space="0" w:color="auto"/>
                          <w:left w:val="single" w:sz="4" w:space="0" w:color="auto"/>
                          <w:bottom w:val="single" w:sz="4" w:space="0" w:color="auto"/>
                          <w:right w:val="single" w:sz="4" w:space="0" w:color="auto"/>
                        </w:tcBorders>
                      </w:tcPr>
                      <w:p w14:paraId="0DCD47AB" w14:textId="77777777" w:rsidR="00BF6ADE" w:rsidRDefault="00BF6ADE" w:rsidP="006B1FE1">
                        <w:pPr>
                          <w:rPr>
                            <w:szCs w:val="21"/>
                          </w:rPr>
                        </w:pPr>
                        <w:r>
                          <w:rPr>
                            <w:rFonts w:hint="eastAsia"/>
                            <w:szCs w:val="21"/>
                          </w:rPr>
                          <w:t>应收客户5</w:t>
                        </w:r>
                      </w:p>
                    </w:tc>
                  </w:sdtContent>
                </w:sdt>
                <w:sdt>
                  <w:sdtPr>
                    <w:rPr>
                      <w:szCs w:val="21"/>
                    </w:rPr>
                    <w:alias w:val="单项金额重大并单项计提坏帐准备的应收账款明细-账面余额"/>
                    <w:tag w:val="_GBC_6d679431a66c43df9734f47cd322f030"/>
                    <w:id w:val="1720399172"/>
                    <w:lock w:val="sdtLocked"/>
                  </w:sdtPr>
                  <w:sdtContent>
                    <w:tc>
                      <w:tcPr>
                        <w:tcW w:w="945" w:type="pct"/>
                        <w:tcBorders>
                          <w:top w:val="single" w:sz="4" w:space="0" w:color="auto"/>
                          <w:left w:val="single" w:sz="4" w:space="0" w:color="auto"/>
                          <w:bottom w:val="single" w:sz="4" w:space="0" w:color="auto"/>
                          <w:right w:val="single" w:sz="4" w:space="0" w:color="auto"/>
                        </w:tcBorders>
                      </w:tcPr>
                      <w:p w14:paraId="17433348" w14:textId="77777777" w:rsidR="00BF6ADE" w:rsidRDefault="00BF6ADE" w:rsidP="006B1FE1">
                        <w:pPr>
                          <w:jc w:val="right"/>
                          <w:rPr>
                            <w:szCs w:val="21"/>
                          </w:rPr>
                        </w:pPr>
                        <w:r>
                          <w:rPr>
                            <w:szCs w:val="21"/>
                          </w:rPr>
                          <w:t>41,052,357.19</w:t>
                        </w:r>
                      </w:p>
                    </w:tc>
                  </w:sdtContent>
                </w:sdt>
                <w:sdt>
                  <w:sdtPr>
                    <w:rPr>
                      <w:szCs w:val="21"/>
                    </w:rPr>
                    <w:alias w:val="单项金额重大并单项计提坏帐准备的应收账款明细-坏账金额"/>
                    <w:tag w:val="_GBC_64ccc37c6a9a4dd8b861417dcf99ab27"/>
                    <w:id w:val="-1321578529"/>
                    <w:lock w:val="sdtLocked"/>
                  </w:sdtPr>
                  <w:sdtContent>
                    <w:tc>
                      <w:tcPr>
                        <w:tcW w:w="1050" w:type="pct"/>
                        <w:tcBorders>
                          <w:top w:val="single" w:sz="4" w:space="0" w:color="auto"/>
                          <w:left w:val="single" w:sz="4" w:space="0" w:color="auto"/>
                          <w:bottom w:val="single" w:sz="4" w:space="0" w:color="auto"/>
                          <w:right w:val="single" w:sz="4" w:space="0" w:color="auto"/>
                        </w:tcBorders>
                      </w:tcPr>
                      <w:p w14:paraId="08130190" w14:textId="77777777" w:rsidR="00BF6ADE" w:rsidRDefault="00BF6ADE" w:rsidP="006B1FE1">
                        <w:pPr>
                          <w:jc w:val="right"/>
                          <w:rPr>
                            <w:szCs w:val="21"/>
                          </w:rPr>
                        </w:pPr>
                        <w:r>
                          <w:rPr>
                            <w:szCs w:val="21"/>
                          </w:rPr>
                          <w:t>41,052,357.19</w:t>
                        </w:r>
                      </w:p>
                    </w:tc>
                  </w:sdtContent>
                </w:sdt>
                <w:sdt>
                  <w:sdtPr>
                    <w:rPr>
                      <w:szCs w:val="21"/>
                    </w:rPr>
                    <w:alias w:val="单项金额重大并单项计提坏帐准备的应收账款明细-计提比例"/>
                    <w:tag w:val="_GBC_f79037e473614badacba4dce06554e67"/>
                    <w:id w:val="2137600466"/>
                    <w:lock w:val="sdtLocked"/>
                  </w:sdtPr>
                  <w:sdtContent>
                    <w:tc>
                      <w:tcPr>
                        <w:tcW w:w="968" w:type="pct"/>
                        <w:tcBorders>
                          <w:top w:val="single" w:sz="4" w:space="0" w:color="auto"/>
                          <w:left w:val="single" w:sz="4" w:space="0" w:color="auto"/>
                          <w:bottom w:val="single" w:sz="4" w:space="0" w:color="auto"/>
                          <w:right w:val="single" w:sz="4" w:space="0" w:color="auto"/>
                        </w:tcBorders>
                      </w:tcPr>
                      <w:p w14:paraId="5C2FB1D3" w14:textId="77777777" w:rsidR="00BF6ADE" w:rsidRDefault="00BF6ADE" w:rsidP="006B1FE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1737002052"/>
                    <w:lock w:val="sdtLocked"/>
                  </w:sdtPr>
                  <w:sdtContent>
                    <w:tc>
                      <w:tcPr>
                        <w:tcW w:w="947" w:type="pct"/>
                        <w:tcBorders>
                          <w:top w:val="single" w:sz="4" w:space="0" w:color="auto"/>
                          <w:left w:val="single" w:sz="4" w:space="0" w:color="auto"/>
                          <w:bottom w:val="single" w:sz="4" w:space="0" w:color="auto"/>
                          <w:right w:val="single" w:sz="4" w:space="0" w:color="auto"/>
                        </w:tcBorders>
                      </w:tcPr>
                      <w:p w14:paraId="2CC5D48E" w14:textId="77777777" w:rsidR="00BF6ADE" w:rsidRDefault="00BF6ADE" w:rsidP="006B1FE1">
                        <w:pPr>
                          <w:rPr>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1570879104"/>
              <w:lock w:val="sdtLocked"/>
              <w:placeholder>
                <w:docPart w:val="371DA580FB3B4B8C86C36C052A50656D"/>
              </w:placeholder>
            </w:sdtPr>
            <w:sdtContent>
              <w:tr w:rsidR="00BF6ADE" w14:paraId="6A6A0849" w14:textId="77777777" w:rsidTr="006B1FE1">
                <w:sdt>
                  <w:sdtPr>
                    <w:rPr>
                      <w:szCs w:val="21"/>
                    </w:rPr>
                    <w:alias w:val="单项金额重大并单项计提坏帐准备的应收账款明细-应收账款内容"/>
                    <w:tag w:val="_GBC_44972d0902284d78a334208ee8bbe865"/>
                    <w:id w:val="1852370759"/>
                    <w:lock w:val="sdtLocked"/>
                  </w:sdtPr>
                  <w:sdtContent>
                    <w:tc>
                      <w:tcPr>
                        <w:tcW w:w="1090" w:type="pct"/>
                        <w:tcBorders>
                          <w:top w:val="single" w:sz="4" w:space="0" w:color="auto"/>
                          <w:left w:val="single" w:sz="4" w:space="0" w:color="auto"/>
                          <w:bottom w:val="single" w:sz="4" w:space="0" w:color="auto"/>
                          <w:right w:val="single" w:sz="4" w:space="0" w:color="auto"/>
                        </w:tcBorders>
                      </w:tcPr>
                      <w:p w14:paraId="6435C6D3" w14:textId="77777777" w:rsidR="00BF6ADE" w:rsidRDefault="00BF6ADE" w:rsidP="006B1FE1">
                        <w:pPr>
                          <w:rPr>
                            <w:szCs w:val="21"/>
                          </w:rPr>
                        </w:pPr>
                        <w:r>
                          <w:rPr>
                            <w:rFonts w:hint="eastAsia"/>
                            <w:szCs w:val="21"/>
                          </w:rPr>
                          <w:t>应收客户6</w:t>
                        </w:r>
                      </w:p>
                    </w:tc>
                  </w:sdtContent>
                </w:sdt>
                <w:sdt>
                  <w:sdtPr>
                    <w:rPr>
                      <w:szCs w:val="21"/>
                    </w:rPr>
                    <w:alias w:val="单项金额重大并单项计提坏帐准备的应收账款明细-账面余额"/>
                    <w:tag w:val="_GBC_6d679431a66c43df9734f47cd322f030"/>
                    <w:id w:val="-559320956"/>
                    <w:lock w:val="sdtLocked"/>
                  </w:sdtPr>
                  <w:sdtContent>
                    <w:tc>
                      <w:tcPr>
                        <w:tcW w:w="945" w:type="pct"/>
                        <w:tcBorders>
                          <w:top w:val="single" w:sz="4" w:space="0" w:color="auto"/>
                          <w:left w:val="single" w:sz="4" w:space="0" w:color="auto"/>
                          <w:bottom w:val="single" w:sz="4" w:space="0" w:color="auto"/>
                          <w:right w:val="single" w:sz="4" w:space="0" w:color="auto"/>
                        </w:tcBorders>
                      </w:tcPr>
                      <w:p w14:paraId="7E197FD0" w14:textId="77777777" w:rsidR="00BF6ADE" w:rsidRDefault="00BF6ADE" w:rsidP="006B1FE1">
                        <w:pPr>
                          <w:jc w:val="right"/>
                          <w:rPr>
                            <w:szCs w:val="21"/>
                          </w:rPr>
                        </w:pPr>
                        <w:r>
                          <w:rPr>
                            <w:szCs w:val="21"/>
                          </w:rPr>
                          <w:t>39,427,876.95</w:t>
                        </w:r>
                      </w:p>
                    </w:tc>
                  </w:sdtContent>
                </w:sdt>
                <w:sdt>
                  <w:sdtPr>
                    <w:rPr>
                      <w:szCs w:val="21"/>
                    </w:rPr>
                    <w:alias w:val="单项金额重大并单项计提坏帐准备的应收账款明细-坏账金额"/>
                    <w:tag w:val="_GBC_64ccc37c6a9a4dd8b861417dcf99ab27"/>
                    <w:id w:val="-814876290"/>
                    <w:lock w:val="sdtLocked"/>
                  </w:sdtPr>
                  <w:sdtContent>
                    <w:tc>
                      <w:tcPr>
                        <w:tcW w:w="1050" w:type="pct"/>
                        <w:tcBorders>
                          <w:top w:val="single" w:sz="4" w:space="0" w:color="auto"/>
                          <w:left w:val="single" w:sz="4" w:space="0" w:color="auto"/>
                          <w:bottom w:val="single" w:sz="4" w:space="0" w:color="auto"/>
                          <w:right w:val="single" w:sz="4" w:space="0" w:color="auto"/>
                        </w:tcBorders>
                      </w:tcPr>
                      <w:p w14:paraId="334955BC" w14:textId="77777777" w:rsidR="00BF6ADE" w:rsidRDefault="00BF6ADE" w:rsidP="006B1FE1">
                        <w:pPr>
                          <w:jc w:val="right"/>
                          <w:rPr>
                            <w:szCs w:val="21"/>
                          </w:rPr>
                        </w:pPr>
                        <w:r>
                          <w:rPr>
                            <w:szCs w:val="21"/>
                          </w:rPr>
                          <w:t>39,427,876.95</w:t>
                        </w:r>
                      </w:p>
                    </w:tc>
                  </w:sdtContent>
                </w:sdt>
                <w:sdt>
                  <w:sdtPr>
                    <w:rPr>
                      <w:szCs w:val="21"/>
                    </w:rPr>
                    <w:alias w:val="单项金额重大并单项计提坏帐准备的应收账款明细-计提比例"/>
                    <w:tag w:val="_GBC_f79037e473614badacba4dce06554e67"/>
                    <w:id w:val="-1028874043"/>
                    <w:lock w:val="sdtLocked"/>
                  </w:sdtPr>
                  <w:sdtContent>
                    <w:tc>
                      <w:tcPr>
                        <w:tcW w:w="968" w:type="pct"/>
                        <w:tcBorders>
                          <w:top w:val="single" w:sz="4" w:space="0" w:color="auto"/>
                          <w:left w:val="single" w:sz="4" w:space="0" w:color="auto"/>
                          <w:bottom w:val="single" w:sz="4" w:space="0" w:color="auto"/>
                          <w:right w:val="single" w:sz="4" w:space="0" w:color="auto"/>
                        </w:tcBorders>
                      </w:tcPr>
                      <w:p w14:paraId="1F6ADADA" w14:textId="77777777" w:rsidR="00BF6ADE" w:rsidRDefault="00BF6ADE" w:rsidP="006B1FE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304898478"/>
                    <w:lock w:val="sdtLocked"/>
                  </w:sdtPr>
                  <w:sdtContent>
                    <w:tc>
                      <w:tcPr>
                        <w:tcW w:w="947" w:type="pct"/>
                        <w:tcBorders>
                          <w:top w:val="single" w:sz="4" w:space="0" w:color="auto"/>
                          <w:left w:val="single" w:sz="4" w:space="0" w:color="auto"/>
                          <w:bottom w:val="single" w:sz="4" w:space="0" w:color="auto"/>
                          <w:right w:val="single" w:sz="4" w:space="0" w:color="auto"/>
                        </w:tcBorders>
                      </w:tcPr>
                      <w:p w14:paraId="615A9098" w14:textId="77777777" w:rsidR="00BF6ADE" w:rsidRDefault="00BF6ADE" w:rsidP="006B1FE1">
                        <w:pPr>
                          <w:rPr>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1164128258"/>
              <w:lock w:val="sdtLocked"/>
              <w:placeholder>
                <w:docPart w:val="371DA580FB3B4B8C86C36C052A50656D"/>
              </w:placeholder>
            </w:sdtPr>
            <w:sdtContent>
              <w:tr w:rsidR="00BF6ADE" w14:paraId="4808BBDD" w14:textId="77777777" w:rsidTr="006B1FE1">
                <w:sdt>
                  <w:sdtPr>
                    <w:rPr>
                      <w:szCs w:val="21"/>
                    </w:rPr>
                    <w:alias w:val="单项金额重大并单项计提坏帐准备的应收账款明细-应收账款内容"/>
                    <w:tag w:val="_GBC_44972d0902284d78a334208ee8bbe865"/>
                    <w:id w:val="133537184"/>
                    <w:lock w:val="sdtLocked"/>
                  </w:sdtPr>
                  <w:sdtContent>
                    <w:tc>
                      <w:tcPr>
                        <w:tcW w:w="1090" w:type="pct"/>
                        <w:tcBorders>
                          <w:top w:val="single" w:sz="4" w:space="0" w:color="auto"/>
                          <w:left w:val="single" w:sz="4" w:space="0" w:color="auto"/>
                          <w:bottom w:val="single" w:sz="4" w:space="0" w:color="auto"/>
                          <w:right w:val="single" w:sz="4" w:space="0" w:color="auto"/>
                        </w:tcBorders>
                      </w:tcPr>
                      <w:p w14:paraId="00CCB609" w14:textId="77777777" w:rsidR="00BF6ADE" w:rsidRDefault="00BF6ADE" w:rsidP="006B1FE1">
                        <w:pPr>
                          <w:rPr>
                            <w:szCs w:val="21"/>
                          </w:rPr>
                        </w:pPr>
                        <w:r>
                          <w:rPr>
                            <w:rFonts w:hint="eastAsia"/>
                            <w:szCs w:val="21"/>
                          </w:rPr>
                          <w:t>应收客户7</w:t>
                        </w:r>
                      </w:p>
                    </w:tc>
                  </w:sdtContent>
                </w:sdt>
                <w:sdt>
                  <w:sdtPr>
                    <w:rPr>
                      <w:szCs w:val="21"/>
                    </w:rPr>
                    <w:alias w:val="单项金额重大并单项计提坏帐准备的应收账款明细-账面余额"/>
                    <w:tag w:val="_GBC_6d679431a66c43df9734f47cd322f030"/>
                    <w:id w:val="1975637440"/>
                    <w:lock w:val="sdtLocked"/>
                  </w:sdtPr>
                  <w:sdtContent>
                    <w:tc>
                      <w:tcPr>
                        <w:tcW w:w="945" w:type="pct"/>
                        <w:tcBorders>
                          <w:top w:val="single" w:sz="4" w:space="0" w:color="auto"/>
                          <w:left w:val="single" w:sz="4" w:space="0" w:color="auto"/>
                          <w:bottom w:val="single" w:sz="4" w:space="0" w:color="auto"/>
                          <w:right w:val="single" w:sz="4" w:space="0" w:color="auto"/>
                        </w:tcBorders>
                      </w:tcPr>
                      <w:p w14:paraId="48701EC2" w14:textId="77777777" w:rsidR="00BF6ADE" w:rsidRDefault="00BF6ADE" w:rsidP="006B1FE1">
                        <w:pPr>
                          <w:jc w:val="right"/>
                          <w:rPr>
                            <w:szCs w:val="21"/>
                          </w:rPr>
                        </w:pPr>
                        <w:r>
                          <w:rPr>
                            <w:szCs w:val="21"/>
                          </w:rPr>
                          <w:t>32,553,474.78</w:t>
                        </w:r>
                      </w:p>
                    </w:tc>
                  </w:sdtContent>
                </w:sdt>
                <w:sdt>
                  <w:sdtPr>
                    <w:rPr>
                      <w:szCs w:val="21"/>
                    </w:rPr>
                    <w:alias w:val="单项金额重大并单项计提坏帐准备的应收账款明细-坏账金额"/>
                    <w:tag w:val="_GBC_64ccc37c6a9a4dd8b861417dcf99ab27"/>
                    <w:id w:val="2139987780"/>
                    <w:lock w:val="sdtLocked"/>
                  </w:sdtPr>
                  <w:sdtContent>
                    <w:tc>
                      <w:tcPr>
                        <w:tcW w:w="1050" w:type="pct"/>
                        <w:tcBorders>
                          <w:top w:val="single" w:sz="4" w:space="0" w:color="auto"/>
                          <w:left w:val="single" w:sz="4" w:space="0" w:color="auto"/>
                          <w:bottom w:val="single" w:sz="4" w:space="0" w:color="auto"/>
                          <w:right w:val="single" w:sz="4" w:space="0" w:color="auto"/>
                        </w:tcBorders>
                      </w:tcPr>
                      <w:p w14:paraId="1058C7C1" w14:textId="77777777" w:rsidR="00BF6ADE" w:rsidRDefault="00BF6ADE" w:rsidP="006B1FE1">
                        <w:pPr>
                          <w:jc w:val="right"/>
                          <w:rPr>
                            <w:szCs w:val="21"/>
                          </w:rPr>
                        </w:pPr>
                        <w:r>
                          <w:rPr>
                            <w:szCs w:val="21"/>
                          </w:rPr>
                          <w:t>32,553,474.78</w:t>
                        </w:r>
                      </w:p>
                    </w:tc>
                  </w:sdtContent>
                </w:sdt>
                <w:sdt>
                  <w:sdtPr>
                    <w:rPr>
                      <w:szCs w:val="21"/>
                    </w:rPr>
                    <w:alias w:val="单项金额重大并单项计提坏帐准备的应收账款明细-计提比例"/>
                    <w:tag w:val="_GBC_f79037e473614badacba4dce06554e67"/>
                    <w:id w:val="1536166230"/>
                    <w:lock w:val="sdtLocked"/>
                  </w:sdtPr>
                  <w:sdtContent>
                    <w:tc>
                      <w:tcPr>
                        <w:tcW w:w="968" w:type="pct"/>
                        <w:tcBorders>
                          <w:top w:val="single" w:sz="4" w:space="0" w:color="auto"/>
                          <w:left w:val="single" w:sz="4" w:space="0" w:color="auto"/>
                          <w:bottom w:val="single" w:sz="4" w:space="0" w:color="auto"/>
                          <w:right w:val="single" w:sz="4" w:space="0" w:color="auto"/>
                        </w:tcBorders>
                      </w:tcPr>
                      <w:p w14:paraId="38F3FCCC" w14:textId="77777777" w:rsidR="00BF6ADE" w:rsidRDefault="00BF6ADE" w:rsidP="006B1FE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1963379483"/>
                    <w:lock w:val="sdtLocked"/>
                  </w:sdtPr>
                  <w:sdtContent>
                    <w:tc>
                      <w:tcPr>
                        <w:tcW w:w="947" w:type="pct"/>
                        <w:tcBorders>
                          <w:top w:val="single" w:sz="4" w:space="0" w:color="auto"/>
                          <w:left w:val="single" w:sz="4" w:space="0" w:color="auto"/>
                          <w:bottom w:val="single" w:sz="4" w:space="0" w:color="auto"/>
                          <w:right w:val="single" w:sz="4" w:space="0" w:color="auto"/>
                        </w:tcBorders>
                      </w:tcPr>
                      <w:p w14:paraId="0335F51B" w14:textId="77777777" w:rsidR="00BF6ADE" w:rsidRDefault="00BF6ADE" w:rsidP="006B1FE1">
                        <w:pPr>
                          <w:rPr>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529727834"/>
              <w:lock w:val="sdtLocked"/>
              <w:placeholder>
                <w:docPart w:val="371DA580FB3B4B8C86C36C052A50656D"/>
              </w:placeholder>
            </w:sdtPr>
            <w:sdtContent>
              <w:tr w:rsidR="00BF6ADE" w14:paraId="77F01C8A" w14:textId="77777777" w:rsidTr="006B1FE1">
                <w:sdt>
                  <w:sdtPr>
                    <w:rPr>
                      <w:szCs w:val="21"/>
                    </w:rPr>
                    <w:alias w:val="单项金额重大并单项计提坏帐准备的应收账款明细-应收账款内容"/>
                    <w:tag w:val="_GBC_44972d0902284d78a334208ee8bbe865"/>
                    <w:id w:val="374673098"/>
                    <w:lock w:val="sdtLocked"/>
                  </w:sdtPr>
                  <w:sdtContent>
                    <w:tc>
                      <w:tcPr>
                        <w:tcW w:w="1090" w:type="pct"/>
                        <w:tcBorders>
                          <w:top w:val="single" w:sz="4" w:space="0" w:color="auto"/>
                          <w:left w:val="single" w:sz="4" w:space="0" w:color="auto"/>
                          <w:bottom w:val="single" w:sz="4" w:space="0" w:color="auto"/>
                          <w:right w:val="single" w:sz="4" w:space="0" w:color="auto"/>
                        </w:tcBorders>
                      </w:tcPr>
                      <w:p w14:paraId="121BE9D4" w14:textId="77777777" w:rsidR="00BF6ADE" w:rsidRDefault="00BF6ADE" w:rsidP="006B1FE1">
                        <w:pPr>
                          <w:rPr>
                            <w:szCs w:val="21"/>
                          </w:rPr>
                        </w:pPr>
                        <w:r>
                          <w:rPr>
                            <w:rFonts w:hint="eastAsia"/>
                            <w:szCs w:val="21"/>
                          </w:rPr>
                          <w:t>应收客户8</w:t>
                        </w:r>
                      </w:p>
                    </w:tc>
                  </w:sdtContent>
                </w:sdt>
                <w:sdt>
                  <w:sdtPr>
                    <w:rPr>
                      <w:szCs w:val="21"/>
                    </w:rPr>
                    <w:alias w:val="单项金额重大并单项计提坏帐准备的应收账款明细-账面余额"/>
                    <w:tag w:val="_GBC_6d679431a66c43df9734f47cd322f030"/>
                    <w:id w:val="-1813476986"/>
                    <w:lock w:val="sdtLocked"/>
                  </w:sdtPr>
                  <w:sdtContent>
                    <w:tc>
                      <w:tcPr>
                        <w:tcW w:w="945" w:type="pct"/>
                        <w:tcBorders>
                          <w:top w:val="single" w:sz="4" w:space="0" w:color="auto"/>
                          <w:left w:val="single" w:sz="4" w:space="0" w:color="auto"/>
                          <w:bottom w:val="single" w:sz="4" w:space="0" w:color="auto"/>
                          <w:right w:val="single" w:sz="4" w:space="0" w:color="auto"/>
                        </w:tcBorders>
                      </w:tcPr>
                      <w:p w14:paraId="53E61AA5" w14:textId="77777777" w:rsidR="00BF6ADE" w:rsidRDefault="00BF6ADE" w:rsidP="006B1FE1">
                        <w:pPr>
                          <w:jc w:val="right"/>
                          <w:rPr>
                            <w:szCs w:val="21"/>
                          </w:rPr>
                        </w:pPr>
                        <w:r>
                          <w:rPr>
                            <w:szCs w:val="21"/>
                          </w:rPr>
                          <w:t>30,001,797.78</w:t>
                        </w:r>
                      </w:p>
                    </w:tc>
                  </w:sdtContent>
                </w:sdt>
                <w:sdt>
                  <w:sdtPr>
                    <w:rPr>
                      <w:szCs w:val="21"/>
                    </w:rPr>
                    <w:alias w:val="单项金额重大并单项计提坏帐准备的应收账款明细-坏账金额"/>
                    <w:tag w:val="_GBC_64ccc37c6a9a4dd8b861417dcf99ab27"/>
                    <w:id w:val="620492881"/>
                    <w:lock w:val="sdtLocked"/>
                  </w:sdtPr>
                  <w:sdtContent>
                    <w:tc>
                      <w:tcPr>
                        <w:tcW w:w="1050" w:type="pct"/>
                        <w:tcBorders>
                          <w:top w:val="single" w:sz="4" w:space="0" w:color="auto"/>
                          <w:left w:val="single" w:sz="4" w:space="0" w:color="auto"/>
                          <w:bottom w:val="single" w:sz="4" w:space="0" w:color="auto"/>
                          <w:right w:val="single" w:sz="4" w:space="0" w:color="auto"/>
                        </w:tcBorders>
                      </w:tcPr>
                      <w:p w14:paraId="3D99015C" w14:textId="77777777" w:rsidR="00BF6ADE" w:rsidRDefault="00BF6ADE" w:rsidP="006B1FE1">
                        <w:pPr>
                          <w:jc w:val="right"/>
                          <w:rPr>
                            <w:szCs w:val="21"/>
                          </w:rPr>
                        </w:pPr>
                        <w:r>
                          <w:rPr>
                            <w:szCs w:val="21"/>
                          </w:rPr>
                          <w:t>30,001,797.78</w:t>
                        </w:r>
                      </w:p>
                    </w:tc>
                  </w:sdtContent>
                </w:sdt>
                <w:sdt>
                  <w:sdtPr>
                    <w:rPr>
                      <w:szCs w:val="21"/>
                    </w:rPr>
                    <w:alias w:val="单项金额重大并单项计提坏帐准备的应收账款明细-计提比例"/>
                    <w:tag w:val="_GBC_f79037e473614badacba4dce06554e67"/>
                    <w:id w:val="-1596865249"/>
                    <w:lock w:val="sdtLocked"/>
                  </w:sdtPr>
                  <w:sdtContent>
                    <w:tc>
                      <w:tcPr>
                        <w:tcW w:w="968" w:type="pct"/>
                        <w:tcBorders>
                          <w:top w:val="single" w:sz="4" w:space="0" w:color="auto"/>
                          <w:left w:val="single" w:sz="4" w:space="0" w:color="auto"/>
                          <w:bottom w:val="single" w:sz="4" w:space="0" w:color="auto"/>
                          <w:right w:val="single" w:sz="4" w:space="0" w:color="auto"/>
                        </w:tcBorders>
                      </w:tcPr>
                      <w:p w14:paraId="31D602F6" w14:textId="77777777" w:rsidR="00BF6ADE" w:rsidRDefault="00BF6ADE" w:rsidP="006B1FE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1660533539"/>
                    <w:lock w:val="sdtLocked"/>
                  </w:sdtPr>
                  <w:sdtContent>
                    <w:tc>
                      <w:tcPr>
                        <w:tcW w:w="947" w:type="pct"/>
                        <w:tcBorders>
                          <w:top w:val="single" w:sz="4" w:space="0" w:color="auto"/>
                          <w:left w:val="single" w:sz="4" w:space="0" w:color="auto"/>
                          <w:bottom w:val="single" w:sz="4" w:space="0" w:color="auto"/>
                          <w:right w:val="single" w:sz="4" w:space="0" w:color="auto"/>
                        </w:tcBorders>
                      </w:tcPr>
                      <w:p w14:paraId="7A3C575A" w14:textId="77777777" w:rsidR="00BF6ADE" w:rsidRDefault="00BF6ADE" w:rsidP="006B1FE1">
                        <w:pPr>
                          <w:rPr>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765611339"/>
              <w:lock w:val="sdtLocked"/>
              <w:placeholder>
                <w:docPart w:val="371DA580FB3B4B8C86C36C052A50656D"/>
              </w:placeholder>
            </w:sdtPr>
            <w:sdtContent>
              <w:tr w:rsidR="00BF6ADE" w14:paraId="463EC16E" w14:textId="77777777" w:rsidTr="006B1FE1">
                <w:sdt>
                  <w:sdtPr>
                    <w:rPr>
                      <w:szCs w:val="21"/>
                    </w:rPr>
                    <w:alias w:val="单项金额重大并单项计提坏帐准备的应收账款明细-应收账款内容"/>
                    <w:tag w:val="_GBC_44972d0902284d78a334208ee8bbe865"/>
                    <w:id w:val="-2103632959"/>
                    <w:lock w:val="sdtLocked"/>
                  </w:sdtPr>
                  <w:sdtContent>
                    <w:tc>
                      <w:tcPr>
                        <w:tcW w:w="1090" w:type="pct"/>
                        <w:tcBorders>
                          <w:top w:val="single" w:sz="4" w:space="0" w:color="auto"/>
                          <w:left w:val="single" w:sz="4" w:space="0" w:color="auto"/>
                          <w:bottom w:val="single" w:sz="4" w:space="0" w:color="auto"/>
                          <w:right w:val="single" w:sz="4" w:space="0" w:color="auto"/>
                        </w:tcBorders>
                      </w:tcPr>
                      <w:p w14:paraId="5183DC48" w14:textId="77777777" w:rsidR="00BF6ADE" w:rsidRDefault="00BF6ADE" w:rsidP="006B1FE1">
                        <w:pPr>
                          <w:rPr>
                            <w:szCs w:val="21"/>
                          </w:rPr>
                        </w:pPr>
                        <w:r>
                          <w:rPr>
                            <w:rFonts w:hint="eastAsia"/>
                            <w:szCs w:val="21"/>
                          </w:rPr>
                          <w:t>应收客户9</w:t>
                        </w:r>
                      </w:p>
                    </w:tc>
                  </w:sdtContent>
                </w:sdt>
                <w:sdt>
                  <w:sdtPr>
                    <w:rPr>
                      <w:szCs w:val="21"/>
                    </w:rPr>
                    <w:alias w:val="单项金额重大并单项计提坏帐准备的应收账款明细-账面余额"/>
                    <w:tag w:val="_GBC_6d679431a66c43df9734f47cd322f030"/>
                    <w:id w:val="150109189"/>
                    <w:lock w:val="sdtLocked"/>
                  </w:sdtPr>
                  <w:sdtContent>
                    <w:tc>
                      <w:tcPr>
                        <w:tcW w:w="945" w:type="pct"/>
                        <w:tcBorders>
                          <w:top w:val="single" w:sz="4" w:space="0" w:color="auto"/>
                          <w:left w:val="single" w:sz="4" w:space="0" w:color="auto"/>
                          <w:bottom w:val="single" w:sz="4" w:space="0" w:color="auto"/>
                          <w:right w:val="single" w:sz="4" w:space="0" w:color="auto"/>
                        </w:tcBorders>
                      </w:tcPr>
                      <w:p w14:paraId="4AA6A3A0" w14:textId="77777777" w:rsidR="00BF6ADE" w:rsidRDefault="00BF6ADE" w:rsidP="006B1FE1">
                        <w:pPr>
                          <w:jc w:val="right"/>
                          <w:rPr>
                            <w:szCs w:val="21"/>
                          </w:rPr>
                        </w:pPr>
                        <w:r>
                          <w:rPr>
                            <w:szCs w:val="21"/>
                          </w:rPr>
                          <w:t>25,670,412.78</w:t>
                        </w:r>
                      </w:p>
                    </w:tc>
                  </w:sdtContent>
                </w:sdt>
                <w:sdt>
                  <w:sdtPr>
                    <w:rPr>
                      <w:szCs w:val="21"/>
                    </w:rPr>
                    <w:alias w:val="单项金额重大并单项计提坏帐准备的应收账款明细-坏账金额"/>
                    <w:tag w:val="_GBC_64ccc37c6a9a4dd8b861417dcf99ab27"/>
                    <w:id w:val="601229412"/>
                    <w:lock w:val="sdtLocked"/>
                  </w:sdtPr>
                  <w:sdtContent>
                    <w:tc>
                      <w:tcPr>
                        <w:tcW w:w="1050" w:type="pct"/>
                        <w:tcBorders>
                          <w:top w:val="single" w:sz="4" w:space="0" w:color="auto"/>
                          <w:left w:val="single" w:sz="4" w:space="0" w:color="auto"/>
                          <w:bottom w:val="single" w:sz="4" w:space="0" w:color="auto"/>
                          <w:right w:val="single" w:sz="4" w:space="0" w:color="auto"/>
                        </w:tcBorders>
                      </w:tcPr>
                      <w:p w14:paraId="75E0196C" w14:textId="77777777" w:rsidR="00BF6ADE" w:rsidRDefault="00BF6ADE" w:rsidP="006B1FE1">
                        <w:pPr>
                          <w:jc w:val="right"/>
                          <w:rPr>
                            <w:szCs w:val="21"/>
                          </w:rPr>
                        </w:pPr>
                        <w:r>
                          <w:rPr>
                            <w:szCs w:val="21"/>
                          </w:rPr>
                          <w:t>25,670,412.78</w:t>
                        </w:r>
                      </w:p>
                    </w:tc>
                  </w:sdtContent>
                </w:sdt>
                <w:sdt>
                  <w:sdtPr>
                    <w:rPr>
                      <w:szCs w:val="21"/>
                    </w:rPr>
                    <w:alias w:val="单项金额重大并单项计提坏帐准备的应收账款明细-计提比例"/>
                    <w:tag w:val="_GBC_f79037e473614badacba4dce06554e67"/>
                    <w:id w:val="912507503"/>
                    <w:lock w:val="sdtLocked"/>
                  </w:sdtPr>
                  <w:sdtContent>
                    <w:tc>
                      <w:tcPr>
                        <w:tcW w:w="968" w:type="pct"/>
                        <w:tcBorders>
                          <w:top w:val="single" w:sz="4" w:space="0" w:color="auto"/>
                          <w:left w:val="single" w:sz="4" w:space="0" w:color="auto"/>
                          <w:bottom w:val="single" w:sz="4" w:space="0" w:color="auto"/>
                          <w:right w:val="single" w:sz="4" w:space="0" w:color="auto"/>
                        </w:tcBorders>
                      </w:tcPr>
                      <w:p w14:paraId="313C3E72" w14:textId="77777777" w:rsidR="00BF6ADE" w:rsidRDefault="00BF6ADE" w:rsidP="006B1FE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1991308480"/>
                    <w:lock w:val="sdtLocked"/>
                  </w:sdtPr>
                  <w:sdtContent>
                    <w:tc>
                      <w:tcPr>
                        <w:tcW w:w="947" w:type="pct"/>
                        <w:tcBorders>
                          <w:top w:val="single" w:sz="4" w:space="0" w:color="auto"/>
                          <w:left w:val="single" w:sz="4" w:space="0" w:color="auto"/>
                          <w:bottom w:val="single" w:sz="4" w:space="0" w:color="auto"/>
                          <w:right w:val="single" w:sz="4" w:space="0" w:color="auto"/>
                        </w:tcBorders>
                      </w:tcPr>
                      <w:p w14:paraId="6F3458C7" w14:textId="77777777" w:rsidR="00BF6ADE" w:rsidRDefault="00BF6ADE" w:rsidP="006B1FE1">
                        <w:pPr>
                          <w:rPr>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413978708"/>
              <w:lock w:val="sdtLocked"/>
              <w:placeholder>
                <w:docPart w:val="371DA580FB3B4B8C86C36C052A50656D"/>
              </w:placeholder>
            </w:sdtPr>
            <w:sdtContent>
              <w:tr w:rsidR="00BF6ADE" w14:paraId="5F1311EB" w14:textId="77777777" w:rsidTr="006B1FE1">
                <w:sdt>
                  <w:sdtPr>
                    <w:rPr>
                      <w:szCs w:val="21"/>
                    </w:rPr>
                    <w:alias w:val="单项金额重大并单项计提坏帐准备的应收账款明细-应收账款内容"/>
                    <w:tag w:val="_GBC_44972d0902284d78a334208ee8bbe865"/>
                    <w:id w:val="745770556"/>
                    <w:lock w:val="sdtLocked"/>
                  </w:sdtPr>
                  <w:sdtContent>
                    <w:tc>
                      <w:tcPr>
                        <w:tcW w:w="1090" w:type="pct"/>
                        <w:tcBorders>
                          <w:top w:val="single" w:sz="4" w:space="0" w:color="auto"/>
                          <w:left w:val="single" w:sz="4" w:space="0" w:color="auto"/>
                          <w:bottom w:val="single" w:sz="4" w:space="0" w:color="auto"/>
                          <w:right w:val="single" w:sz="4" w:space="0" w:color="auto"/>
                        </w:tcBorders>
                      </w:tcPr>
                      <w:p w14:paraId="708F6B9B" w14:textId="77777777" w:rsidR="00BF6ADE" w:rsidRDefault="00BF6ADE" w:rsidP="006B1FE1">
                        <w:pPr>
                          <w:rPr>
                            <w:szCs w:val="21"/>
                          </w:rPr>
                        </w:pPr>
                        <w:r>
                          <w:rPr>
                            <w:rFonts w:hint="eastAsia"/>
                            <w:szCs w:val="21"/>
                          </w:rPr>
                          <w:t>应收客户1</w:t>
                        </w:r>
                        <w:r>
                          <w:rPr>
                            <w:szCs w:val="21"/>
                          </w:rPr>
                          <w:t>0</w:t>
                        </w:r>
                      </w:p>
                    </w:tc>
                  </w:sdtContent>
                </w:sdt>
                <w:sdt>
                  <w:sdtPr>
                    <w:rPr>
                      <w:szCs w:val="21"/>
                    </w:rPr>
                    <w:alias w:val="单项金额重大并单项计提坏帐准备的应收账款明细-账面余额"/>
                    <w:tag w:val="_GBC_6d679431a66c43df9734f47cd322f030"/>
                    <w:id w:val="-548985946"/>
                    <w:lock w:val="sdtLocked"/>
                  </w:sdtPr>
                  <w:sdtContent>
                    <w:tc>
                      <w:tcPr>
                        <w:tcW w:w="945" w:type="pct"/>
                        <w:tcBorders>
                          <w:top w:val="single" w:sz="4" w:space="0" w:color="auto"/>
                          <w:left w:val="single" w:sz="4" w:space="0" w:color="auto"/>
                          <w:bottom w:val="single" w:sz="4" w:space="0" w:color="auto"/>
                          <w:right w:val="single" w:sz="4" w:space="0" w:color="auto"/>
                        </w:tcBorders>
                      </w:tcPr>
                      <w:p w14:paraId="4920008F" w14:textId="77777777" w:rsidR="00BF6ADE" w:rsidRDefault="00BF6ADE" w:rsidP="006B1FE1">
                        <w:pPr>
                          <w:jc w:val="right"/>
                          <w:rPr>
                            <w:szCs w:val="21"/>
                          </w:rPr>
                        </w:pPr>
                        <w:r>
                          <w:rPr>
                            <w:szCs w:val="21"/>
                          </w:rPr>
                          <w:t>24,452,505.68</w:t>
                        </w:r>
                      </w:p>
                    </w:tc>
                  </w:sdtContent>
                </w:sdt>
                <w:sdt>
                  <w:sdtPr>
                    <w:rPr>
                      <w:szCs w:val="21"/>
                    </w:rPr>
                    <w:alias w:val="单项金额重大并单项计提坏帐准备的应收账款明细-坏账金额"/>
                    <w:tag w:val="_GBC_64ccc37c6a9a4dd8b861417dcf99ab27"/>
                    <w:id w:val="-256753604"/>
                    <w:lock w:val="sdtLocked"/>
                  </w:sdtPr>
                  <w:sdtContent>
                    <w:tc>
                      <w:tcPr>
                        <w:tcW w:w="1050" w:type="pct"/>
                        <w:tcBorders>
                          <w:top w:val="single" w:sz="4" w:space="0" w:color="auto"/>
                          <w:left w:val="single" w:sz="4" w:space="0" w:color="auto"/>
                          <w:bottom w:val="single" w:sz="4" w:space="0" w:color="auto"/>
                          <w:right w:val="single" w:sz="4" w:space="0" w:color="auto"/>
                        </w:tcBorders>
                      </w:tcPr>
                      <w:p w14:paraId="6BC2537A" w14:textId="77777777" w:rsidR="00BF6ADE" w:rsidRDefault="00BF6ADE" w:rsidP="006B1FE1">
                        <w:pPr>
                          <w:jc w:val="right"/>
                          <w:rPr>
                            <w:szCs w:val="21"/>
                          </w:rPr>
                        </w:pPr>
                        <w:r>
                          <w:rPr>
                            <w:szCs w:val="21"/>
                          </w:rPr>
                          <w:t>24,452,505.68</w:t>
                        </w:r>
                      </w:p>
                    </w:tc>
                  </w:sdtContent>
                </w:sdt>
                <w:sdt>
                  <w:sdtPr>
                    <w:rPr>
                      <w:szCs w:val="21"/>
                    </w:rPr>
                    <w:alias w:val="单项金额重大并单项计提坏帐准备的应收账款明细-计提比例"/>
                    <w:tag w:val="_GBC_f79037e473614badacba4dce06554e67"/>
                    <w:id w:val="-1682343009"/>
                    <w:lock w:val="sdtLocked"/>
                  </w:sdtPr>
                  <w:sdtContent>
                    <w:tc>
                      <w:tcPr>
                        <w:tcW w:w="968" w:type="pct"/>
                        <w:tcBorders>
                          <w:top w:val="single" w:sz="4" w:space="0" w:color="auto"/>
                          <w:left w:val="single" w:sz="4" w:space="0" w:color="auto"/>
                          <w:bottom w:val="single" w:sz="4" w:space="0" w:color="auto"/>
                          <w:right w:val="single" w:sz="4" w:space="0" w:color="auto"/>
                        </w:tcBorders>
                      </w:tcPr>
                      <w:p w14:paraId="19094DE2" w14:textId="77777777" w:rsidR="00BF6ADE" w:rsidRDefault="00BF6ADE" w:rsidP="006B1FE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585381594"/>
                    <w:lock w:val="sdtLocked"/>
                  </w:sdtPr>
                  <w:sdtContent>
                    <w:tc>
                      <w:tcPr>
                        <w:tcW w:w="947" w:type="pct"/>
                        <w:tcBorders>
                          <w:top w:val="single" w:sz="4" w:space="0" w:color="auto"/>
                          <w:left w:val="single" w:sz="4" w:space="0" w:color="auto"/>
                          <w:bottom w:val="single" w:sz="4" w:space="0" w:color="auto"/>
                          <w:right w:val="single" w:sz="4" w:space="0" w:color="auto"/>
                        </w:tcBorders>
                      </w:tcPr>
                      <w:p w14:paraId="14FD9392" w14:textId="77777777" w:rsidR="00BF6ADE" w:rsidRDefault="00BF6ADE" w:rsidP="006B1FE1">
                        <w:pPr>
                          <w:rPr>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1392196500"/>
              <w:lock w:val="sdtLocked"/>
              <w:placeholder>
                <w:docPart w:val="371DA580FB3B4B8C86C36C052A50656D"/>
              </w:placeholder>
            </w:sdtPr>
            <w:sdtContent>
              <w:tr w:rsidR="00BF6ADE" w14:paraId="7DD94651" w14:textId="77777777" w:rsidTr="006B1FE1">
                <w:sdt>
                  <w:sdtPr>
                    <w:rPr>
                      <w:szCs w:val="21"/>
                    </w:rPr>
                    <w:alias w:val="单项金额重大并单项计提坏帐准备的应收账款明细-应收账款内容"/>
                    <w:tag w:val="_GBC_44972d0902284d78a334208ee8bbe865"/>
                    <w:id w:val="-2145184317"/>
                    <w:lock w:val="sdtLocked"/>
                  </w:sdtPr>
                  <w:sdtContent>
                    <w:tc>
                      <w:tcPr>
                        <w:tcW w:w="1090" w:type="pct"/>
                        <w:tcBorders>
                          <w:top w:val="single" w:sz="4" w:space="0" w:color="auto"/>
                          <w:left w:val="single" w:sz="4" w:space="0" w:color="auto"/>
                          <w:bottom w:val="single" w:sz="4" w:space="0" w:color="auto"/>
                          <w:right w:val="single" w:sz="4" w:space="0" w:color="auto"/>
                        </w:tcBorders>
                      </w:tcPr>
                      <w:p w14:paraId="79A341F4" w14:textId="77777777" w:rsidR="00BF6ADE" w:rsidRDefault="00BF6ADE" w:rsidP="006B1FE1">
                        <w:pPr>
                          <w:rPr>
                            <w:szCs w:val="21"/>
                          </w:rPr>
                        </w:pPr>
                        <w:r>
                          <w:rPr>
                            <w:rFonts w:hint="eastAsia"/>
                            <w:szCs w:val="21"/>
                          </w:rPr>
                          <w:t>应收客户1</w:t>
                        </w:r>
                        <w:r>
                          <w:rPr>
                            <w:szCs w:val="21"/>
                          </w:rPr>
                          <w:t>1</w:t>
                        </w:r>
                      </w:p>
                    </w:tc>
                  </w:sdtContent>
                </w:sdt>
                <w:sdt>
                  <w:sdtPr>
                    <w:rPr>
                      <w:szCs w:val="21"/>
                    </w:rPr>
                    <w:alias w:val="单项金额重大并单项计提坏帐准备的应收账款明细-账面余额"/>
                    <w:tag w:val="_GBC_6d679431a66c43df9734f47cd322f030"/>
                    <w:id w:val="761730497"/>
                    <w:lock w:val="sdtLocked"/>
                  </w:sdtPr>
                  <w:sdtContent>
                    <w:tc>
                      <w:tcPr>
                        <w:tcW w:w="945" w:type="pct"/>
                        <w:tcBorders>
                          <w:top w:val="single" w:sz="4" w:space="0" w:color="auto"/>
                          <w:left w:val="single" w:sz="4" w:space="0" w:color="auto"/>
                          <w:bottom w:val="single" w:sz="4" w:space="0" w:color="auto"/>
                          <w:right w:val="single" w:sz="4" w:space="0" w:color="auto"/>
                        </w:tcBorders>
                      </w:tcPr>
                      <w:p w14:paraId="072628D4" w14:textId="77777777" w:rsidR="00BF6ADE" w:rsidRDefault="00BF6ADE" w:rsidP="006B1FE1">
                        <w:pPr>
                          <w:jc w:val="right"/>
                          <w:rPr>
                            <w:szCs w:val="21"/>
                          </w:rPr>
                        </w:pPr>
                        <w:r>
                          <w:rPr>
                            <w:szCs w:val="21"/>
                          </w:rPr>
                          <w:t>23,703,624.81</w:t>
                        </w:r>
                      </w:p>
                    </w:tc>
                  </w:sdtContent>
                </w:sdt>
                <w:sdt>
                  <w:sdtPr>
                    <w:rPr>
                      <w:szCs w:val="21"/>
                    </w:rPr>
                    <w:alias w:val="单项金额重大并单项计提坏帐准备的应收账款明细-坏账金额"/>
                    <w:tag w:val="_GBC_64ccc37c6a9a4dd8b861417dcf99ab27"/>
                    <w:id w:val="-554085588"/>
                    <w:lock w:val="sdtLocked"/>
                  </w:sdtPr>
                  <w:sdtContent>
                    <w:tc>
                      <w:tcPr>
                        <w:tcW w:w="1050" w:type="pct"/>
                        <w:tcBorders>
                          <w:top w:val="single" w:sz="4" w:space="0" w:color="auto"/>
                          <w:left w:val="single" w:sz="4" w:space="0" w:color="auto"/>
                          <w:bottom w:val="single" w:sz="4" w:space="0" w:color="auto"/>
                          <w:right w:val="single" w:sz="4" w:space="0" w:color="auto"/>
                        </w:tcBorders>
                      </w:tcPr>
                      <w:p w14:paraId="5DF8F1CE" w14:textId="77777777" w:rsidR="00BF6ADE" w:rsidRDefault="00BF6ADE" w:rsidP="006B1FE1">
                        <w:pPr>
                          <w:jc w:val="right"/>
                          <w:rPr>
                            <w:szCs w:val="21"/>
                          </w:rPr>
                        </w:pPr>
                        <w:r>
                          <w:rPr>
                            <w:szCs w:val="21"/>
                          </w:rPr>
                          <w:t>23,703,624.81</w:t>
                        </w:r>
                      </w:p>
                    </w:tc>
                  </w:sdtContent>
                </w:sdt>
                <w:sdt>
                  <w:sdtPr>
                    <w:rPr>
                      <w:szCs w:val="21"/>
                    </w:rPr>
                    <w:alias w:val="单项金额重大并单项计提坏帐准备的应收账款明细-计提比例"/>
                    <w:tag w:val="_GBC_f79037e473614badacba4dce06554e67"/>
                    <w:id w:val="502783139"/>
                    <w:lock w:val="sdtLocked"/>
                  </w:sdtPr>
                  <w:sdtContent>
                    <w:tc>
                      <w:tcPr>
                        <w:tcW w:w="968" w:type="pct"/>
                        <w:tcBorders>
                          <w:top w:val="single" w:sz="4" w:space="0" w:color="auto"/>
                          <w:left w:val="single" w:sz="4" w:space="0" w:color="auto"/>
                          <w:bottom w:val="single" w:sz="4" w:space="0" w:color="auto"/>
                          <w:right w:val="single" w:sz="4" w:space="0" w:color="auto"/>
                        </w:tcBorders>
                      </w:tcPr>
                      <w:p w14:paraId="32614CCB" w14:textId="77777777" w:rsidR="00BF6ADE" w:rsidRDefault="00BF6ADE" w:rsidP="006B1FE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909928634"/>
                    <w:lock w:val="sdtLocked"/>
                  </w:sdtPr>
                  <w:sdtContent>
                    <w:tc>
                      <w:tcPr>
                        <w:tcW w:w="947" w:type="pct"/>
                        <w:tcBorders>
                          <w:top w:val="single" w:sz="4" w:space="0" w:color="auto"/>
                          <w:left w:val="single" w:sz="4" w:space="0" w:color="auto"/>
                          <w:bottom w:val="single" w:sz="4" w:space="0" w:color="auto"/>
                          <w:right w:val="single" w:sz="4" w:space="0" w:color="auto"/>
                        </w:tcBorders>
                      </w:tcPr>
                      <w:p w14:paraId="59CBE33B" w14:textId="77777777" w:rsidR="00BF6ADE" w:rsidRDefault="00BF6ADE" w:rsidP="006B1FE1">
                        <w:pPr>
                          <w:rPr>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1466243168"/>
              <w:lock w:val="sdtLocked"/>
              <w:placeholder>
                <w:docPart w:val="371DA580FB3B4B8C86C36C052A50656D"/>
              </w:placeholder>
            </w:sdtPr>
            <w:sdtContent>
              <w:tr w:rsidR="00BF6ADE" w14:paraId="6D40AC63" w14:textId="77777777" w:rsidTr="006B1FE1">
                <w:sdt>
                  <w:sdtPr>
                    <w:rPr>
                      <w:szCs w:val="21"/>
                    </w:rPr>
                    <w:alias w:val="单项金额重大并单项计提坏帐准备的应收账款明细-应收账款内容"/>
                    <w:tag w:val="_GBC_44972d0902284d78a334208ee8bbe865"/>
                    <w:id w:val="-1043826668"/>
                    <w:lock w:val="sdtLocked"/>
                  </w:sdtPr>
                  <w:sdtContent>
                    <w:tc>
                      <w:tcPr>
                        <w:tcW w:w="1090" w:type="pct"/>
                        <w:tcBorders>
                          <w:top w:val="single" w:sz="4" w:space="0" w:color="auto"/>
                          <w:left w:val="single" w:sz="4" w:space="0" w:color="auto"/>
                          <w:bottom w:val="single" w:sz="4" w:space="0" w:color="auto"/>
                          <w:right w:val="single" w:sz="4" w:space="0" w:color="auto"/>
                        </w:tcBorders>
                      </w:tcPr>
                      <w:p w14:paraId="136B833F" w14:textId="77777777" w:rsidR="00BF6ADE" w:rsidRDefault="00BF6ADE" w:rsidP="006B1FE1">
                        <w:pPr>
                          <w:rPr>
                            <w:szCs w:val="21"/>
                          </w:rPr>
                        </w:pPr>
                        <w:r>
                          <w:rPr>
                            <w:rFonts w:hint="eastAsia"/>
                            <w:szCs w:val="21"/>
                          </w:rPr>
                          <w:t>应收客户1</w:t>
                        </w:r>
                        <w:r>
                          <w:rPr>
                            <w:szCs w:val="21"/>
                          </w:rPr>
                          <w:t>2</w:t>
                        </w:r>
                      </w:p>
                    </w:tc>
                  </w:sdtContent>
                </w:sdt>
                <w:sdt>
                  <w:sdtPr>
                    <w:rPr>
                      <w:szCs w:val="21"/>
                    </w:rPr>
                    <w:alias w:val="单项金额重大并单项计提坏帐准备的应收账款明细-账面余额"/>
                    <w:tag w:val="_GBC_6d679431a66c43df9734f47cd322f030"/>
                    <w:id w:val="-510906827"/>
                    <w:lock w:val="sdtLocked"/>
                  </w:sdtPr>
                  <w:sdtContent>
                    <w:tc>
                      <w:tcPr>
                        <w:tcW w:w="945" w:type="pct"/>
                        <w:tcBorders>
                          <w:top w:val="single" w:sz="4" w:space="0" w:color="auto"/>
                          <w:left w:val="single" w:sz="4" w:space="0" w:color="auto"/>
                          <w:bottom w:val="single" w:sz="4" w:space="0" w:color="auto"/>
                          <w:right w:val="single" w:sz="4" w:space="0" w:color="auto"/>
                        </w:tcBorders>
                      </w:tcPr>
                      <w:p w14:paraId="1E96B811" w14:textId="77777777" w:rsidR="00BF6ADE" w:rsidRDefault="00BF6ADE" w:rsidP="006B1FE1">
                        <w:pPr>
                          <w:jc w:val="right"/>
                          <w:rPr>
                            <w:szCs w:val="21"/>
                          </w:rPr>
                        </w:pPr>
                        <w:r>
                          <w:rPr>
                            <w:szCs w:val="21"/>
                          </w:rPr>
                          <w:t>20,678,841.54</w:t>
                        </w:r>
                      </w:p>
                    </w:tc>
                  </w:sdtContent>
                </w:sdt>
                <w:sdt>
                  <w:sdtPr>
                    <w:rPr>
                      <w:szCs w:val="21"/>
                    </w:rPr>
                    <w:alias w:val="单项金额重大并单项计提坏帐准备的应收账款明细-坏账金额"/>
                    <w:tag w:val="_GBC_64ccc37c6a9a4dd8b861417dcf99ab27"/>
                    <w:id w:val="-199395828"/>
                    <w:lock w:val="sdtLocked"/>
                  </w:sdtPr>
                  <w:sdtContent>
                    <w:tc>
                      <w:tcPr>
                        <w:tcW w:w="1050" w:type="pct"/>
                        <w:tcBorders>
                          <w:top w:val="single" w:sz="4" w:space="0" w:color="auto"/>
                          <w:left w:val="single" w:sz="4" w:space="0" w:color="auto"/>
                          <w:bottom w:val="single" w:sz="4" w:space="0" w:color="auto"/>
                          <w:right w:val="single" w:sz="4" w:space="0" w:color="auto"/>
                        </w:tcBorders>
                      </w:tcPr>
                      <w:p w14:paraId="17203626" w14:textId="77777777" w:rsidR="00BF6ADE" w:rsidRDefault="00BF6ADE" w:rsidP="006B1FE1">
                        <w:pPr>
                          <w:jc w:val="right"/>
                          <w:rPr>
                            <w:szCs w:val="21"/>
                          </w:rPr>
                        </w:pPr>
                        <w:r>
                          <w:rPr>
                            <w:szCs w:val="21"/>
                          </w:rPr>
                          <w:t>20,678,841.54</w:t>
                        </w:r>
                      </w:p>
                    </w:tc>
                  </w:sdtContent>
                </w:sdt>
                <w:sdt>
                  <w:sdtPr>
                    <w:rPr>
                      <w:szCs w:val="21"/>
                    </w:rPr>
                    <w:alias w:val="单项金额重大并单项计提坏帐准备的应收账款明细-计提比例"/>
                    <w:tag w:val="_GBC_f79037e473614badacba4dce06554e67"/>
                    <w:id w:val="-178971713"/>
                    <w:lock w:val="sdtLocked"/>
                  </w:sdtPr>
                  <w:sdtContent>
                    <w:tc>
                      <w:tcPr>
                        <w:tcW w:w="968" w:type="pct"/>
                        <w:tcBorders>
                          <w:top w:val="single" w:sz="4" w:space="0" w:color="auto"/>
                          <w:left w:val="single" w:sz="4" w:space="0" w:color="auto"/>
                          <w:bottom w:val="single" w:sz="4" w:space="0" w:color="auto"/>
                          <w:right w:val="single" w:sz="4" w:space="0" w:color="auto"/>
                        </w:tcBorders>
                      </w:tcPr>
                      <w:p w14:paraId="49CA1EB4" w14:textId="77777777" w:rsidR="00BF6ADE" w:rsidRDefault="00BF6ADE" w:rsidP="006B1FE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1249807014"/>
                    <w:lock w:val="sdtLocked"/>
                  </w:sdtPr>
                  <w:sdtContent>
                    <w:tc>
                      <w:tcPr>
                        <w:tcW w:w="947" w:type="pct"/>
                        <w:tcBorders>
                          <w:top w:val="single" w:sz="4" w:space="0" w:color="auto"/>
                          <w:left w:val="single" w:sz="4" w:space="0" w:color="auto"/>
                          <w:bottom w:val="single" w:sz="4" w:space="0" w:color="auto"/>
                          <w:right w:val="single" w:sz="4" w:space="0" w:color="auto"/>
                        </w:tcBorders>
                      </w:tcPr>
                      <w:p w14:paraId="6A08C37E" w14:textId="77777777" w:rsidR="00BF6ADE" w:rsidRDefault="00BF6ADE" w:rsidP="006B1FE1">
                        <w:pPr>
                          <w:rPr>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44986989"/>
              <w:lock w:val="sdtLocked"/>
              <w:placeholder>
                <w:docPart w:val="371DA580FB3B4B8C86C36C052A50656D"/>
              </w:placeholder>
            </w:sdtPr>
            <w:sdtContent>
              <w:tr w:rsidR="00BF6ADE" w14:paraId="6382A161" w14:textId="77777777" w:rsidTr="006B1FE1">
                <w:sdt>
                  <w:sdtPr>
                    <w:rPr>
                      <w:szCs w:val="21"/>
                    </w:rPr>
                    <w:alias w:val="单项金额重大并单项计提坏帐准备的应收账款明细-应收账款内容"/>
                    <w:tag w:val="_GBC_44972d0902284d78a334208ee8bbe865"/>
                    <w:id w:val="2056502252"/>
                    <w:lock w:val="sdtLocked"/>
                  </w:sdtPr>
                  <w:sdtContent>
                    <w:tc>
                      <w:tcPr>
                        <w:tcW w:w="1090" w:type="pct"/>
                        <w:tcBorders>
                          <w:top w:val="single" w:sz="4" w:space="0" w:color="auto"/>
                          <w:left w:val="single" w:sz="4" w:space="0" w:color="auto"/>
                          <w:bottom w:val="single" w:sz="4" w:space="0" w:color="auto"/>
                          <w:right w:val="single" w:sz="4" w:space="0" w:color="auto"/>
                        </w:tcBorders>
                      </w:tcPr>
                      <w:p w14:paraId="65223638" w14:textId="77777777" w:rsidR="00BF6ADE" w:rsidRDefault="00BF6ADE" w:rsidP="006B1FE1">
                        <w:pPr>
                          <w:rPr>
                            <w:szCs w:val="21"/>
                          </w:rPr>
                        </w:pPr>
                        <w:r>
                          <w:rPr>
                            <w:rFonts w:hint="eastAsia"/>
                            <w:szCs w:val="21"/>
                          </w:rPr>
                          <w:t>应收客户1</w:t>
                        </w:r>
                        <w:r>
                          <w:rPr>
                            <w:szCs w:val="21"/>
                          </w:rPr>
                          <w:t>3</w:t>
                        </w:r>
                      </w:p>
                    </w:tc>
                  </w:sdtContent>
                </w:sdt>
                <w:sdt>
                  <w:sdtPr>
                    <w:rPr>
                      <w:szCs w:val="21"/>
                    </w:rPr>
                    <w:alias w:val="单项金额重大并单项计提坏帐准备的应收账款明细-账面余额"/>
                    <w:tag w:val="_GBC_6d679431a66c43df9734f47cd322f030"/>
                    <w:id w:val="-1389956615"/>
                    <w:lock w:val="sdtLocked"/>
                  </w:sdtPr>
                  <w:sdtContent>
                    <w:tc>
                      <w:tcPr>
                        <w:tcW w:w="945" w:type="pct"/>
                        <w:tcBorders>
                          <w:top w:val="single" w:sz="4" w:space="0" w:color="auto"/>
                          <w:left w:val="single" w:sz="4" w:space="0" w:color="auto"/>
                          <w:bottom w:val="single" w:sz="4" w:space="0" w:color="auto"/>
                          <w:right w:val="single" w:sz="4" w:space="0" w:color="auto"/>
                        </w:tcBorders>
                      </w:tcPr>
                      <w:p w14:paraId="6C86DDAE" w14:textId="77777777" w:rsidR="00BF6ADE" w:rsidRDefault="00BF6ADE" w:rsidP="006B1FE1">
                        <w:pPr>
                          <w:jc w:val="right"/>
                          <w:rPr>
                            <w:szCs w:val="21"/>
                          </w:rPr>
                        </w:pPr>
                        <w:r>
                          <w:rPr>
                            <w:szCs w:val="21"/>
                          </w:rPr>
                          <w:t>19,167,643.06</w:t>
                        </w:r>
                      </w:p>
                    </w:tc>
                  </w:sdtContent>
                </w:sdt>
                <w:sdt>
                  <w:sdtPr>
                    <w:rPr>
                      <w:szCs w:val="21"/>
                    </w:rPr>
                    <w:alias w:val="单项金额重大并单项计提坏帐准备的应收账款明细-坏账金额"/>
                    <w:tag w:val="_GBC_64ccc37c6a9a4dd8b861417dcf99ab27"/>
                    <w:id w:val="1317155170"/>
                    <w:lock w:val="sdtLocked"/>
                  </w:sdtPr>
                  <w:sdtContent>
                    <w:tc>
                      <w:tcPr>
                        <w:tcW w:w="1050" w:type="pct"/>
                        <w:tcBorders>
                          <w:top w:val="single" w:sz="4" w:space="0" w:color="auto"/>
                          <w:left w:val="single" w:sz="4" w:space="0" w:color="auto"/>
                          <w:bottom w:val="single" w:sz="4" w:space="0" w:color="auto"/>
                          <w:right w:val="single" w:sz="4" w:space="0" w:color="auto"/>
                        </w:tcBorders>
                      </w:tcPr>
                      <w:p w14:paraId="0CF3462A" w14:textId="77777777" w:rsidR="00BF6ADE" w:rsidRDefault="00BF6ADE" w:rsidP="006B1FE1">
                        <w:pPr>
                          <w:jc w:val="right"/>
                          <w:rPr>
                            <w:szCs w:val="21"/>
                          </w:rPr>
                        </w:pPr>
                        <w:r>
                          <w:rPr>
                            <w:szCs w:val="21"/>
                          </w:rPr>
                          <w:t>19,167,643.06</w:t>
                        </w:r>
                      </w:p>
                    </w:tc>
                  </w:sdtContent>
                </w:sdt>
                <w:sdt>
                  <w:sdtPr>
                    <w:rPr>
                      <w:szCs w:val="21"/>
                    </w:rPr>
                    <w:alias w:val="单项金额重大并单项计提坏帐准备的应收账款明细-计提比例"/>
                    <w:tag w:val="_GBC_f79037e473614badacba4dce06554e67"/>
                    <w:id w:val="-1078744946"/>
                    <w:lock w:val="sdtLocked"/>
                  </w:sdtPr>
                  <w:sdtContent>
                    <w:tc>
                      <w:tcPr>
                        <w:tcW w:w="968" w:type="pct"/>
                        <w:tcBorders>
                          <w:top w:val="single" w:sz="4" w:space="0" w:color="auto"/>
                          <w:left w:val="single" w:sz="4" w:space="0" w:color="auto"/>
                          <w:bottom w:val="single" w:sz="4" w:space="0" w:color="auto"/>
                          <w:right w:val="single" w:sz="4" w:space="0" w:color="auto"/>
                        </w:tcBorders>
                      </w:tcPr>
                      <w:p w14:paraId="6BD766BD" w14:textId="77777777" w:rsidR="00BF6ADE" w:rsidRDefault="00BF6ADE" w:rsidP="006B1FE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1169951117"/>
                    <w:lock w:val="sdtLocked"/>
                  </w:sdtPr>
                  <w:sdtContent>
                    <w:tc>
                      <w:tcPr>
                        <w:tcW w:w="947" w:type="pct"/>
                        <w:tcBorders>
                          <w:top w:val="single" w:sz="4" w:space="0" w:color="auto"/>
                          <w:left w:val="single" w:sz="4" w:space="0" w:color="auto"/>
                          <w:bottom w:val="single" w:sz="4" w:space="0" w:color="auto"/>
                          <w:right w:val="single" w:sz="4" w:space="0" w:color="auto"/>
                        </w:tcBorders>
                      </w:tcPr>
                      <w:p w14:paraId="418D4451" w14:textId="77777777" w:rsidR="00BF6ADE" w:rsidRDefault="00BF6ADE" w:rsidP="006B1FE1">
                        <w:pPr>
                          <w:rPr>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1934658045"/>
              <w:lock w:val="sdtLocked"/>
              <w:placeholder>
                <w:docPart w:val="371DA580FB3B4B8C86C36C052A50656D"/>
              </w:placeholder>
            </w:sdtPr>
            <w:sdtContent>
              <w:tr w:rsidR="00BF6ADE" w14:paraId="6EC55702" w14:textId="77777777" w:rsidTr="006B1FE1">
                <w:sdt>
                  <w:sdtPr>
                    <w:rPr>
                      <w:szCs w:val="21"/>
                    </w:rPr>
                    <w:alias w:val="单项金额重大并单项计提坏帐准备的应收账款明细-应收账款内容"/>
                    <w:tag w:val="_GBC_44972d0902284d78a334208ee8bbe865"/>
                    <w:id w:val="-1455474944"/>
                    <w:lock w:val="sdtLocked"/>
                  </w:sdtPr>
                  <w:sdtContent>
                    <w:tc>
                      <w:tcPr>
                        <w:tcW w:w="1090" w:type="pct"/>
                        <w:tcBorders>
                          <w:top w:val="single" w:sz="4" w:space="0" w:color="auto"/>
                          <w:left w:val="single" w:sz="4" w:space="0" w:color="auto"/>
                          <w:bottom w:val="single" w:sz="4" w:space="0" w:color="auto"/>
                          <w:right w:val="single" w:sz="4" w:space="0" w:color="auto"/>
                        </w:tcBorders>
                      </w:tcPr>
                      <w:p w14:paraId="2575EACB" w14:textId="77777777" w:rsidR="00BF6ADE" w:rsidRDefault="00BF6ADE" w:rsidP="006B1FE1">
                        <w:pPr>
                          <w:rPr>
                            <w:szCs w:val="21"/>
                          </w:rPr>
                        </w:pPr>
                        <w:r>
                          <w:rPr>
                            <w:rFonts w:hint="eastAsia"/>
                            <w:szCs w:val="21"/>
                          </w:rPr>
                          <w:t>应收客户1</w:t>
                        </w:r>
                        <w:r>
                          <w:rPr>
                            <w:szCs w:val="21"/>
                          </w:rPr>
                          <w:t>4</w:t>
                        </w:r>
                      </w:p>
                    </w:tc>
                  </w:sdtContent>
                </w:sdt>
                <w:sdt>
                  <w:sdtPr>
                    <w:rPr>
                      <w:szCs w:val="21"/>
                    </w:rPr>
                    <w:alias w:val="单项金额重大并单项计提坏帐准备的应收账款明细-账面余额"/>
                    <w:tag w:val="_GBC_6d679431a66c43df9734f47cd322f030"/>
                    <w:id w:val="1217312853"/>
                    <w:lock w:val="sdtLocked"/>
                  </w:sdtPr>
                  <w:sdtContent>
                    <w:tc>
                      <w:tcPr>
                        <w:tcW w:w="945" w:type="pct"/>
                        <w:tcBorders>
                          <w:top w:val="single" w:sz="4" w:space="0" w:color="auto"/>
                          <w:left w:val="single" w:sz="4" w:space="0" w:color="auto"/>
                          <w:bottom w:val="single" w:sz="4" w:space="0" w:color="auto"/>
                          <w:right w:val="single" w:sz="4" w:space="0" w:color="auto"/>
                        </w:tcBorders>
                      </w:tcPr>
                      <w:p w14:paraId="37BD3E72" w14:textId="77777777" w:rsidR="00BF6ADE" w:rsidRDefault="00BF6ADE" w:rsidP="006B1FE1">
                        <w:pPr>
                          <w:jc w:val="right"/>
                          <w:rPr>
                            <w:szCs w:val="21"/>
                          </w:rPr>
                        </w:pPr>
                        <w:r>
                          <w:rPr>
                            <w:szCs w:val="21"/>
                          </w:rPr>
                          <w:t>17,074,614.56</w:t>
                        </w:r>
                      </w:p>
                    </w:tc>
                  </w:sdtContent>
                </w:sdt>
                <w:sdt>
                  <w:sdtPr>
                    <w:rPr>
                      <w:szCs w:val="21"/>
                    </w:rPr>
                    <w:alias w:val="单项金额重大并单项计提坏帐准备的应收账款明细-坏账金额"/>
                    <w:tag w:val="_GBC_64ccc37c6a9a4dd8b861417dcf99ab27"/>
                    <w:id w:val="-238879217"/>
                    <w:lock w:val="sdtLocked"/>
                  </w:sdtPr>
                  <w:sdtContent>
                    <w:tc>
                      <w:tcPr>
                        <w:tcW w:w="1050" w:type="pct"/>
                        <w:tcBorders>
                          <w:top w:val="single" w:sz="4" w:space="0" w:color="auto"/>
                          <w:left w:val="single" w:sz="4" w:space="0" w:color="auto"/>
                          <w:bottom w:val="single" w:sz="4" w:space="0" w:color="auto"/>
                          <w:right w:val="single" w:sz="4" w:space="0" w:color="auto"/>
                        </w:tcBorders>
                      </w:tcPr>
                      <w:p w14:paraId="721166F0" w14:textId="77777777" w:rsidR="00BF6ADE" w:rsidRDefault="00BF6ADE" w:rsidP="006B1FE1">
                        <w:pPr>
                          <w:jc w:val="right"/>
                          <w:rPr>
                            <w:szCs w:val="21"/>
                          </w:rPr>
                        </w:pPr>
                        <w:r>
                          <w:rPr>
                            <w:szCs w:val="21"/>
                          </w:rPr>
                          <w:t>15,443,139.25</w:t>
                        </w:r>
                      </w:p>
                    </w:tc>
                  </w:sdtContent>
                </w:sdt>
                <w:sdt>
                  <w:sdtPr>
                    <w:rPr>
                      <w:szCs w:val="21"/>
                    </w:rPr>
                    <w:alias w:val="单项金额重大并单项计提坏帐准备的应收账款明细-计提比例"/>
                    <w:tag w:val="_GBC_f79037e473614badacba4dce06554e67"/>
                    <w:id w:val="-215973436"/>
                    <w:lock w:val="sdtLocked"/>
                  </w:sdtPr>
                  <w:sdtContent>
                    <w:tc>
                      <w:tcPr>
                        <w:tcW w:w="968" w:type="pct"/>
                        <w:tcBorders>
                          <w:top w:val="single" w:sz="4" w:space="0" w:color="auto"/>
                          <w:left w:val="single" w:sz="4" w:space="0" w:color="auto"/>
                          <w:bottom w:val="single" w:sz="4" w:space="0" w:color="auto"/>
                          <w:right w:val="single" w:sz="4" w:space="0" w:color="auto"/>
                        </w:tcBorders>
                      </w:tcPr>
                      <w:p w14:paraId="20A708FD" w14:textId="77777777" w:rsidR="00BF6ADE" w:rsidRDefault="00BF6ADE" w:rsidP="006B1FE1">
                        <w:pPr>
                          <w:jc w:val="right"/>
                          <w:rPr>
                            <w:szCs w:val="21"/>
                          </w:rPr>
                        </w:pPr>
                        <w:r>
                          <w:rPr>
                            <w:szCs w:val="21"/>
                          </w:rPr>
                          <w:t>90.45</w:t>
                        </w:r>
                      </w:p>
                    </w:tc>
                  </w:sdtContent>
                </w:sdt>
                <w:sdt>
                  <w:sdtPr>
                    <w:rPr>
                      <w:szCs w:val="21"/>
                    </w:rPr>
                    <w:alias w:val="单项金额重大并单项计提坏帐准备的应收账款明细-理由"/>
                    <w:tag w:val="_GBC_63a32f467be342aaa43e416750bdf2d9"/>
                    <w:id w:val="-1782178856"/>
                    <w:lock w:val="sdtLocked"/>
                  </w:sdtPr>
                  <w:sdtContent>
                    <w:tc>
                      <w:tcPr>
                        <w:tcW w:w="947" w:type="pct"/>
                        <w:tcBorders>
                          <w:top w:val="single" w:sz="4" w:space="0" w:color="auto"/>
                          <w:left w:val="single" w:sz="4" w:space="0" w:color="auto"/>
                          <w:bottom w:val="single" w:sz="4" w:space="0" w:color="auto"/>
                          <w:right w:val="single" w:sz="4" w:space="0" w:color="auto"/>
                        </w:tcBorders>
                      </w:tcPr>
                      <w:p w14:paraId="431098DE" w14:textId="77777777" w:rsidR="00BF6ADE" w:rsidRDefault="00BF6ADE" w:rsidP="006B1FE1">
                        <w:pPr>
                          <w:rPr>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2060978887"/>
              <w:lock w:val="sdtLocked"/>
              <w:placeholder>
                <w:docPart w:val="371DA580FB3B4B8C86C36C052A50656D"/>
              </w:placeholder>
            </w:sdtPr>
            <w:sdtContent>
              <w:tr w:rsidR="00BF6ADE" w14:paraId="428122E7" w14:textId="77777777" w:rsidTr="006B1FE1">
                <w:sdt>
                  <w:sdtPr>
                    <w:rPr>
                      <w:szCs w:val="21"/>
                    </w:rPr>
                    <w:alias w:val="单项金额重大并单项计提坏帐准备的应收账款明细-应收账款内容"/>
                    <w:tag w:val="_GBC_44972d0902284d78a334208ee8bbe865"/>
                    <w:id w:val="-1563322482"/>
                    <w:lock w:val="sdtLocked"/>
                  </w:sdtPr>
                  <w:sdtContent>
                    <w:tc>
                      <w:tcPr>
                        <w:tcW w:w="1090" w:type="pct"/>
                        <w:tcBorders>
                          <w:top w:val="single" w:sz="4" w:space="0" w:color="auto"/>
                          <w:left w:val="single" w:sz="4" w:space="0" w:color="auto"/>
                          <w:bottom w:val="single" w:sz="4" w:space="0" w:color="auto"/>
                          <w:right w:val="single" w:sz="4" w:space="0" w:color="auto"/>
                        </w:tcBorders>
                      </w:tcPr>
                      <w:p w14:paraId="23A7EA2E" w14:textId="77777777" w:rsidR="00BF6ADE" w:rsidRDefault="00BF6ADE" w:rsidP="006B1FE1">
                        <w:pPr>
                          <w:rPr>
                            <w:color w:val="008000"/>
                            <w:szCs w:val="21"/>
                          </w:rPr>
                        </w:pPr>
                        <w:r>
                          <w:rPr>
                            <w:rFonts w:hint="eastAsia"/>
                            <w:szCs w:val="21"/>
                          </w:rPr>
                          <w:t>应收客户1</w:t>
                        </w:r>
                        <w:r>
                          <w:rPr>
                            <w:szCs w:val="21"/>
                          </w:rPr>
                          <w:t>5</w:t>
                        </w:r>
                      </w:p>
                    </w:tc>
                  </w:sdtContent>
                </w:sdt>
                <w:sdt>
                  <w:sdtPr>
                    <w:rPr>
                      <w:szCs w:val="21"/>
                    </w:rPr>
                    <w:alias w:val="单项金额重大并单项计提坏帐准备的应收账款明细-账面余额"/>
                    <w:tag w:val="_GBC_6d679431a66c43df9734f47cd322f030"/>
                    <w:id w:val="-1791194100"/>
                    <w:lock w:val="sdtLocked"/>
                  </w:sdtPr>
                  <w:sdtContent>
                    <w:tc>
                      <w:tcPr>
                        <w:tcW w:w="945" w:type="pct"/>
                        <w:tcBorders>
                          <w:top w:val="single" w:sz="4" w:space="0" w:color="auto"/>
                          <w:left w:val="single" w:sz="4" w:space="0" w:color="auto"/>
                          <w:bottom w:val="single" w:sz="4" w:space="0" w:color="auto"/>
                          <w:right w:val="single" w:sz="4" w:space="0" w:color="auto"/>
                        </w:tcBorders>
                      </w:tcPr>
                      <w:p w14:paraId="7BCFA353" w14:textId="77777777" w:rsidR="00BF6ADE" w:rsidRDefault="00BF6ADE" w:rsidP="006B1FE1">
                        <w:pPr>
                          <w:jc w:val="right"/>
                          <w:rPr>
                            <w:szCs w:val="21"/>
                          </w:rPr>
                        </w:pPr>
                        <w:r>
                          <w:rPr>
                            <w:szCs w:val="21"/>
                          </w:rPr>
                          <w:t>15,205,982.62</w:t>
                        </w:r>
                      </w:p>
                    </w:tc>
                  </w:sdtContent>
                </w:sdt>
                <w:sdt>
                  <w:sdtPr>
                    <w:rPr>
                      <w:szCs w:val="21"/>
                    </w:rPr>
                    <w:alias w:val="单项金额重大并单项计提坏帐准备的应收账款明细-坏账金额"/>
                    <w:tag w:val="_GBC_64ccc37c6a9a4dd8b861417dcf99ab27"/>
                    <w:id w:val="285003139"/>
                    <w:lock w:val="sdtLocked"/>
                  </w:sdtPr>
                  <w:sdtContent>
                    <w:tc>
                      <w:tcPr>
                        <w:tcW w:w="1050" w:type="pct"/>
                        <w:tcBorders>
                          <w:top w:val="single" w:sz="4" w:space="0" w:color="auto"/>
                          <w:left w:val="single" w:sz="4" w:space="0" w:color="auto"/>
                          <w:bottom w:val="single" w:sz="4" w:space="0" w:color="auto"/>
                          <w:right w:val="single" w:sz="4" w:space="0" w:color="auto"/>
                        </w:tcBorders>
                      </w:tcPr>
                      <w:p w14:paraId="67B9A554" w14:textId="77777777" w:rsidR="00BF6ADE" w:rsidRDefault="00BF6ADE" w:rsidP="006B1FE1">
                        <w:pPr>
                          <w:jc w:val="right"/>
                          <w:rPr>
                            <w:szCs w:val="21"/>
                          </w:rPr>
                        </w:pPr>
                        <w:r>
                          <w:rPr>
                            <w:szCs w:val="21"/>
                          </w:rPr>
                          <w:t>15,205,982.62</w:t>
                        </w:r>
                      </w:p>
                    </w:tc>
                  </w:sdtContent>
                </w:sdt>
                <w:sdt>
                  <w:sdtPr>
                    <w:rPr>
                      <w:szCs w:val="21"/>
                    </w:rPr>
                    <w:alias w:val="单项金额重大并单项计提坏帐准备的应收账款明细-计提比例"/>
                    <w:tag w:val="_GBC_f79037e473614badacba4dce06554e67"/>
                    <w:id w:val="2015645108"/>
                    <w:lock w:val="sdtLocked"/>
                  </w:sdtPr>
                  <w:sdtContent>
                    <w:tc>
                      <w:tcPr>
                        <w:tcW w:w="968" w:type="pct"/>
                        <w:tcBorders>
                          <w:top w:val="single" w:sz="4" w:space="0" w:color="auto"/>
                          <w:left w:val="single" w:sz="4" w:space="0" w:color="auto"/>
                          <w:bottom w:val="single" w:sz="4" w:space="0" w:color="auto"/>
                          <w:right w:val="single" w:sz="4" w:space="0" w:color="auto"/>
                        </w:tcBorders>
                      </w:tcPr>
                      <w:p w14:paraId="58088339" w14:textId="77777777" w:rsidR="00BF6ADE" w:rsidRDefault="00BF6ADE" w:rsidP="006B1FE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1133456125"/>
                    <w:lock w:val="sdtLocked"/>
                  </w:sdtPr>
                  <w:sdtContent>
                    <w:tc>
                      <w:tcPr>
                        <w:tcW w:w="947" w:type="pct"/>
                        <w:tcBorders>
                          <w:top w:val="single" w:sz="4" w:space="0" w:color="auto"/>
                          <w:left w:val="single" w:sz="4" w:space="0" w:color="auto"/>
                          <w:bottom w:val="single" w:sz="4" w:space="0" w:color="auto"/>
                          <w:right w:val="single" w:sz="4" w:space="0" w:color="auto"/>
                        </w:tcBorders>
                      </w:tcPr>
                      <w:p w14:paraId="599EF746" w14:textId="77777777" w:rsidR="00BF6ADE" w:rsidRDefault="00BF6ADE" w:rsidP="006B1FE1">
                        <w:pPr>
                          <w:rPr>
                            <w:color w:val="008000"/>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826514596"/>
              <w:lock w:val="sdtLocked"/>
              <w:placeholder>
                <w:docPart w:val="371DA580FB3B4B8C86C36C052A50656D"/>
              </w:placeholder>
            </w:sdtPr>
            <w:sdtContent>
              <w:tr w:rsidR="00BF6ADE" w14:paraId="30B03D85" w14:textId="77777777" w:rsidTr="006B1FE1">
                <w:sdt>
                  <w:sdtPr>
                    <w:rPr>
                      <w:szCs w:val="21"/>
                    </w:rPr>
                    <w:alias w:val="单项金额重大并单项计提坏帐准备的应收账款明细-应收账款内容"/>
                    <w:tag w:val="_GBC_44972d0902284d78a334208ee8bbe865"/>
                    <w:id w:val="-828438048"/>
                    <w:lock w:val="sdtLocked"/>
                  </w:sdtPr>
                  <w:sdtContent>
                    <w:tc>
                      <w:tcPr>
                        <w:tcW w:w="1090" w:type="pct"/>
                        <w:tcBorders>
                          <w:top w:val="single" w:sz="4" w:space="0" w:color="auto"/>
                          <w:left w:val="single" w:sz="4" w:space="0" w:color="auto"/>
                          <w:bottom w:val="single" w:sz="4" w:space="0" w:color="auto"/>
                          <w:right w:val="single" w:sz="4" w:space="0" w:color="auto"/>
                        </w:tcBorders>
                      </w:tcPr>
                      <w:p w14:paraId="6F24D606" w14:textId="77777777" w:rsidR="00BF6ADE" w:rsidRDefault="00BF6ADE" w:rsidP="006B1FE1">
                        <w:pPr>
                          <w:rPr>
                            <w:szCs w:val="21"/>
                          </w:rPr>
                        </w:pPr>
                        <w:r>
                          <w:rPr>
                            <w:rFonts w:hint="eastAsia"/>
                            <w:szCs w:val="21"/>
                          </w:rPr>
                          <w:t>应收客户1</w:t>
                        </w:r>
                        <w:r>
                          <w:rPr>
                            <w:szCs w:val="21"/>
                          </w:rPr>
                          <w:t>6</w:t>
                        </w:r>
                      </w:p>
                    </w:tc>
                  </w:sdtContent>
                </w:sdt>
                <w:sdt>
                  <w:sdtPr>
                    <w:rPr>
                      <w:szCs w:val="21"/>
                    </w:rPr>
                    <w:alias w:val="单项金额重大并单项计提坏帐准备的应收账款明细-账面余额"/>
                    <w:tag w:val="_GBC_6d679431a66c43df9734f47cd322f030"/>
                    <w:id w:val="502169854"/>
                    <w:lock w:val="sdtLocked"/>
                  </w:sdtPr>
                  <w:sdtContent>
                    <w:tc>
                      <w:tcPr>
                        <w:tcW w:w="945" w:type="pct"/>
                        <w:tcBorders>
                          <w:top w:val="single" w:sz="4" w:space="0" w:color="auto"/>
                          <w:left w:val="single" w:sz="4" w:space="0" w:color="auto"/>
                          <w:bottom w:val="single" w:sz="4" w:space="0" w:color="auto"/>
                          <w:right w:val="single" w:sz="4" w:space="0" w:color="auto"/>
                        </w:tcBorders>
                      </w:tcPr>
                      <w:p w14:paraId="7333A9C6" w14:textId="77777777" w:rsidR="00BF6ADE" w:rsidRDefault="00BF6ADE" w:rsidP="006B1FE1">
                        <w:pPr>
                          <w:jc w:val="right"/>
                          <w:rPr>
                            <w:szCs w:val="21"/>
                          </w:rPr>
                        </w:pPr>
                        <w:r>
                          <w:rPr>
                            <w:szCs w:val="21"/>
                          </w:rPr>
                          <w:t>13,355,353.74</w:t>
                        </w:r>
                      </w:p>
                    </w:tc>
                  </w:sdtContent>
                </w:sdt>
                <w:sdt>
                  <w:sdtPr>
                    <w:rPr>
                      <w:szCs w:val="21"/>
                    </w:rPr>
                    <w:alias w:val="单项金额重大并单项计提坏帐准备的应收账款明细-坏账金额"/>
                    <w:tag w:val="_GBC_64ccc37c6a9a4dd8b861417dcf99ab27"/>
                    <w:id w:val="-371913255"/>
                    <w:lock w:val="sdtLocked"/>
                  </w:sdtPr>
                  <w:sdtContent>
                    <w:tc>
                      <w:tcPr>
                        <w:tcW w:w="1050" w:type="pct"/>
                        <w:tcBorders>
                          <w:top w:val="single" w:sz="4" w:space="0" w:color="auto"/>
                          <w:left w:val="single" w:sz="4" w:space="0" w:color="auto"/>
                          <w:bottom w:val="single" w:sz="4" w:space="0" w:color="auto"/>
                          <w:right w:val="single" w:sz="4" w:space="0" w:color="auto"/>
                        </w:tcBorders>
                      </w:tcPr>
                      <w:p w14:paraId="20050C0A" w14:textId="77777777" w:rsidR="00BF6ADE" w:rsidRDefault="00BF6ADE" w:rsidP="006B1FE1">
                        <w:pPr>
                          <w:jc w:val="right"/>
                          <w:rPr>
                            <w:szCs w:val="21"/>
                          </w:rPr>
                        </w:pPr>
                        <w:r>
                          <w:rPr>
                            <w:szCs w:val="21"/>
                          </w:rPr>
                          <w:t>13,355,353.74</w:t>
                        </w:r>
                      </w:p>
                    </w:tc>
                  </w:sdtContent>
                </w:sdt>
                <w:sdt>
                  <w:sdtPr>
                    <w:rPr>
                      <w:szCs w:val="21"/>
                    </w:rPr>
                    <w:alias w:val="单项金额重大并单项计提坏帐准备的应收账款明细-计提比例"/>
                    <w:tag w:val="_GBC_f79037e473614badacba4dce06554e67"/>
                    <w:id w:val="2045019856"/>
                    <w:lock w:val="sdtLocked"/>
                  </w:sdtPr>
                  <w:sdtContent>
                    <w:tc>
                      <w:tcPr>
                        <w:tcW w:w="968" w:type="pct"/>
                        <w:tcBorders>
                          <w:top w:val="single" w:sz="4" w:space="0" w:color="auto"/>
                          <w:left w:val="single" w:sz="4" w:space="0" w:color="auto"/>
                          <w:bottom w:val="single" w:sz="4" w:space="0" w:color="auto"/>
                          <w:right w:val="single" w:sz="4" w:space="0" w:color="auto"/>
                        </w:tcBorders>
                      </w:tcPr>
                      <w:p w14:paraId="7CAB9FE4" w14:textId="77777777" w:rsidR="00BF6ADE" w:rsidRDefault="00BF6ADE" w:rsidP="006B1FE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831417119"/>
                    <w:lock w:val="sdtLocked"/>
                  </w:sdtPr>
                  <w:sdtContent>
                    <w:tc>
                      <w:tcPr>
                        <w:tcW w:w="947" w:type="pct"/>
                        <w:tcBorders>
                          <w:top w:val="single" w:sz="4" w:space="0" w:color="auto"/>
                          <w:left w:val="single" w:sz="4" w:space="0" w:color="auto"/>
                          <w:bottom w:val="single" w:sz="4" w:space="0" w:color="auto"/>
                          <w:right w:val="single" w:sz="4" w:space="0" w:color="auto"/>
                        </w:tcBorders>
                      </w:tcPr>
                      <w:p w14:paraId="5F21D9E0" w14:textId="77777777" w:rsidR="00BF6ADE" w:rsidRDefault="00BF6ADE" w:rsidP="006B1FE1">
                        <w:pPr>
                          <w:rPr>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1874270454"/>
              <w:lock w:val="sdtLocked"/>
              <w:placeholder>
                <w:docPart w:val="371DA580FB3B4B8C86C36C052A50656D"/>
              </w:placeholder>
            </w:sdtPr>
            <w:sdtContent>
              <w:tr w:rsidR="00BF6ADE" w14:paraId="062A4843" w14:textId="77777777" w:rsidTr="006B1FE1">
                <w:sdt>
                  <w:sdtPr>
                    <w:rPr>
                      <w:szCs w:val="21"/>
                    </w:rPr>
                    <w:alias w:val="单项金额重大并单项计提坏帐准备的应收账款明细-应收账款内容"/>
                    <w:tag w:val="_GBC_44972d0902284d78a334208ee8bbe865"/>
                    <w:id w:val="630830520"/>
                    <w:lock w:val="sdtLocked"/>
                  </w:sdtPr>
                  <w:sdtContent>
                    <w:tc>
                      <w:tcPr>
                        <w:tcW w:w="1090" w:type="pct"/>
                        <w:tcBorders>
                          <w:top w:val="single" w:sz="4" w:space="0" w:color="auto"/>
                          <w:left w:val="single" w:sz="4" w:space="0" w:color="auto"/>
                          <w:bottom w:val="single" w:sz="4" w:space="0" w:color="auto"/>
                          <w:right w:val="single" w:sz="4" w:space="0" w:color="auto"/>
                        </w:tcBorders>
                      </w:tcPr>
                      <w:p w14:paraId="7434D44E" w14:textId="77777777" w:rsidR="00BF6ADE" w:rsidRDefault="00BF6ADE" w:rsidP="006B1FE1">
                        <w:pPr>
                          <w:rPr>
                            <w:szCs w:val="21"/>
                          </w:rPr>
                        </w:pPr>
                        <w:r>
                          <w:rPr>
                            <w:rFonts w:hint="eastAsia"/>
                            <w:szCs w:val="21"/>
                          </w:rPr>
                          <w:t>应收客户1</w:t>
                        </w:r>
                        <w:r>
                          <w:rPr>
                            <w:szCs w:val="21"/>
                          </w:rPr>
                          <w:t>7</w:t>
                        </w:r>
                      </w:p>
                    </w:tc>
                  </w:sdtContent>
                </w:sdt>
                <w:sdt>
                  <w:sdtPr>
                    <w:rPr>
                      <w:szCs w:val="21"/>
                    </w:rPr>
                    <w:alias w:val="单项金额重大并单项计提坏帐准备的应收账款明细-账面余额"/>
                    <w:tag w:val="_GBC_6d679431a66c43df9734f47cd322f030"/>
                    <w:id w:val="-1163397444"/>
                    <w:lock w:val="sdtLocked"/>
                  </w:sdtPr>
                  <w:sdtContent>
                    <w:tc>
                      <w:tcPr>
                        <w:tcW w:w="945" w:type="pct"/>
                        <w:tcBorders>
                          <w:top w:val="single" w:sz="4" w:space="0" w:color="auto"/>
                          <w:left w:val="single" w:sz="4" w:space="0" w:color="auto"/>
                          <w:bottom w:val="single" w:sz="4" w:space="0" w:color="auto"/>
                          <w:right w:val="single" w:sz="4" w:space="0" w:color="auto"/>
                        </w:tcBorders>
                      </w:tcPr>
                      <w:p w14:paraId="29C1AEFF" w14:textId="77777777" w:rsidR="00BF6ADE" w:rsidRDefault="00BF6ADE" w:rsidP="006B1FE1">
                        <w:pPr>
                          <w:jc w:val="right"/>
                          <w:rPr>
                            <w:szCs w:val="21"/>
                          </w:rPr>
                        </w:pPr>
                        <w:r>
                          <w:rPr>
                            <w:szCs w:val="21"/>
                          </w:rPr>
                          <w:t>11,282,114.22</w:t>
                        </w:r>
                      </w:p>
                    </w:tc>
                  </w:sdtContent>
                </w:sdt>
                <w:sdt>
                  <w:sdtPr>
                    <w:rPr>
                      <w:szCs w:val="21"/>
                    </w:rPr>
                    <w:alias w:val="单项金额重大并单项计提坏帐准备的应收账款明细-坏账金额"/>
                    <w:tag w:val="_GBC_64ccc37c6a9a4dd8b861417dcf99ab27"/>
                    <w:id w:val="-428660150"/>
                    <w:lock w:val="sdtLocked"/>
                  </w:sdtPr>
                  <w:sdtContent>
                    <w:tc>
                      <w:tcPr>
                        <w:tcW w:w="1050" w:type="pct"/>
                        <w:tcBorders>
                          <w:top w:val="single" w:sz="4" w:space="0" w:color="auto"/>
                          <w:left w:val="single" w:sz="4" w:space="0" w:color="auto"/>
                          <w:bottom w:val="single" w:sz="4" w:space="0" w:color="auto"/>
                          <w:right w:val="single" w:sz="4" w:space="0" w:color="auto"/>
                        </w:tcBorders>
                      </w:tcPr>
                      <w:p w14:paraId="06632D74" w14:textId="77777777" w:rsidR="00BF6ADE" w:rsidRDefault="00BF6ADE" w:rsidP="006B1FE1">
                        <w:pPr>
                          <w:jc w:val="right"/>
                          <w:rPr>
                            <w:szCs w:val="21"/>
                          </w:rPr>
                        </w:pPr>
                        <w:r>
                          <w:rPr>
                            <w:szCs w:val="21"/>
                          </w:rPr>
                          <w:t>11,282,114.22</w:t>
                        </w:r>
                      </w:p>
                    </w:tc>
                  </w:sdtContent>
                </w:sdt>
                <w:sdt>
                  <w:sdtPr>
                    <w:rPr>
                      <w:szCs w:val="21"/>
                    </w:rPr>
                    <w:alias w:val="单项金额重大并单项计提坏帐准备的应收账款明细-计提比例"/>
                    <w:tag w:val="_GBC_f79037e473614badacba4dce06554e67"/>
                    <w:id w:val="-1318266254"/>
                    <w:lock w:val="sdtLocked"/>
                  </w:sdtPr>
                  <w:sdtContent>
                    <w:tc>
                      <w:tcPr>
                        <w:tcW w:w="968" w:type="pct"/>
                        <w:tcBorders>
                          <w:top w:val="single" w:sz="4" w:space="0" w:color="auto"/>
                          <w:left w:val="single" w:sz="4" w:space="0" w:color="auto"/>
                          <w:bottom w:val="single" w:sz="4" w:space="0" w:color="auto"/>
                          <w:right w:val="single" w:sz="4" w:space="0" w:color="auto"/>
                        </w:tcBorders>
                      </w:tcPr>
                      <w:p w14:paraId="25D37330" w14:textId="77777777" w:rsidR="00BF6ADE" w:rsidRDefault="00BF6ADE" w:rsidP="006B1FE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1193994324"/>
                    <w:lock w:val="sdtLocked"/>
                  </w:sdtPr>
                  <w:sdtContent>
                    <w:tc>
                      <w:tcPr>
                        <w:tcW w:w="947" w:type="pct"/>
                        <w:tcBorders>
                          <w:top w:val="single" w:sz="4" w:space="0" w:color="auto"/>
                          <w:left w:val="single" w:sz="4" w:space="0" w:color="auto"/>
                          <w:bottom w:val="single" w:sz="4" w:space="0" w:color="auto"/>
                          <w:right w:val="single" w:sz="4" w:space="0" w:color="auto"/>
                        </w:tcBorders>
                      </w:tcPr>
                      <w:p w14:paraId="3BF6CD2F" w14:textId="77777777" w:rsidR="00BF6ADE" w:rsidRDefault="00BF6ADE" w:rsidP="006B1FE1">
                        <w:pPr>
                          <w:rPr>
                            <w:szCs w:val="21"/>
                          </w:rPr>
                        </w:pPr>
                        <w:r>
                          <w:rPr>
                            <w:rFonts w:hint="eastAsia"/>
                            <w:szCs w:val="21"/>
                          </w:rPr>
                          <w:t>注1</w:t>
                        </w:r>
                      </w:p>
                    </w:tc>
                  </w:sdtContent>
                </w:sdt>
              </w:tr>
            </w:sdtContent>
          </w:sdt>
          <w:sdt>
            <w:sdtPr>
              <w:rPr>
                <w:szCs w:val="21"/>
              </w:rPr>
              <w:alias w:val="单项金额重大并单项计提坏帐准备的应收账款明细"/>
              <w:tag w:val="_GBC_c9586d96f3074bce99d343d375453bb8"/>
              <w:id w:val="1732882284"/>
              <w:lock w:val="sdtLocked"/>
              <w:placeholder>
                <w:docPart w:val="371DA580FB3B4B8C86C36C052A50656D"/>
              </w:placeholder>
            </w:sdtPr>
            <w:sdtContent>
              <w:tr w:rsidR="00BF6ADE" w14:paraId="02696777" w14:textId="77777777" w:rsidTr="006B1FE1">
                <w:sdt>
                  <w:sdtPr>
                    <w:rPr>
                      <w:szCs w:val="21"/>
                    </w:rPr>
                    <w:alias w:val="单项金额重大并单项计提坏帐准备的应收账款明细-应收账款内容"/>
                    <w:tag w:val="_GBC_44972d0902284d78a334208ee8bbe865"/>
                    <w:id w:val="-616909184"/>
                    <w:lock w:val="sdtLocked"/>
                  </w:sdtPr>
                  <w:sdtContent>
                    <w:tc>
                      <w:tcPr>
                        <w:tcW w:w="1090" w:type="pct"/>
                        <w:tcBorders>
                          <w:top w:val="single" w:sz="4" w:space="0" w:color="auto"/>
                          <w:left w:val="single" w:sz="4" w:space="0" w:color="auto"/>
                          <w:bottom w:val="single" w:sz="4" w:space="0" w:color="auto"/>
                          <w:right w:val="single" w:sz="4" w:space="0" w:color="auto"/>
                        </w:tcBorders>
                      </w:tcPr>
                      <w:p w14:paraId="1F22F10F" w14:textId="77777777" w:rsidR="00BF6ADE" w:rsidRDefault="00BF6ADE" w:rsidP="006B1FE1">
                        <w:pPr>
                          <w:rPr>
                            <w:szCs w:val="21"/>
                          </w:rPr>
                        </w:pPr>
                        <w:r>
                          <w:rPr>
                            <w:szCs w:val="21"/>
                          </w:rPr>
                          <w:t>扬州中材机器制造有限公司</w:t>
                        </w:r>
                      </w:p>
                    </w:tc>
                  </w:sdtContent>
                </w:sdt>
                <w:sdt>
                  <w:sdtPr>
                    <w:rPr>
                      <w:szCs w:val="21"/>
                    </w:rPr>
                    <w:alias w:val="单项金额重大并单项计提坏帐准备的应收账款明细-账面余额"/>
                    <w:tag w:val="_GBC_6d679431a66c43df9734f47cd322f030"/>
                    <w:id w:val="-1192304022"/>
                    <w:lock w:val="sdtLocked"/>
                  </w:sdtPr>
                  <w:sdtContent>
                    <w:tc>
                      <w:tcPr>
                        <w:tcW w:w="945" w:type="pct"/>
                        <w:tcBorders>
                          <w:top w:val="single" w:sz="4" w:space="0" w:color="auto"/>
                          <w:left w:val="single" w:sz="4" w:space="0" w:color="auto"/>
                          <w:bottom w:val="single" w:sz="4" w:space="0" w:color="auto"/>
                          <w:right w:val="single" w:sz="4" w:space="0" w:color="auto"/>
                        </w:tcBorders>
                      </w:tcPr>
                      <w:p w14:paraId="1A868134" w14:textId="77777777" w:rsidR="00BF6ADE" w:rsidRDefault="00BF6ADE" w:rsidP="006B1FE1">
                        <w:pPr>
                          <w:jc w:val="right"/>
                          <w:rPr>
                            <w:szCs w:val="21"/>
                          </w:rPr>
                        </w:pPr>
                        <w:r>
                          <w:rPr>
                            <w:szCs w:val="21"/>
                          </w:rPr>
                          <w:t>11,930,851.15</w:t>
                        </w:r>
                      </w:p>
                    </w:tc>
                  </w:sdtContent>
                </w:sdt>
                <w:sdt>
                  <w:sdtPr>
                    <w:rPr>
                      <w:szCs w:val="21"/>
                    </w:rPr>
                    <w:alias w:val="单项金额重大并单项计提坏帐准备的应收账款明细-坏账金额"/>
                    <w:tag w:val="_GBC_64ccc37c6a9a4dd8b861417dcf99ab27"/>
                    <w:id w:val="1621264079"/>
                    <w:lock w:val="sdtLocked"/>
                  </w:sdtPr>
                  <w:sdtContent>
                    <w:tc>
                      <w:tcPr>
                        <w:tcW w:w="1050" w:type="pct"/>
                        <w:tcBorders>
                          <w:top w:val="single" w:sz="4" w:space="0" w:color="auto"/>
                          <w:left w:val="single" w:sz="4" w:space="0" w:color="auto"/>
                          <w:bottom w:val="single" w:sz="4" w:space="0" w:color="auto"/>
                          <w:right w:val="single" w:sz="4" w:space="0" w:color="auto"/>
                        </w:tcBorders>
                      </w:tcPr>
                      <w:p w14:paraId="35175692" w14:textId="77777777" w:rsidR="00BF6ADE" w:rsidRDefault="00BF6ADE" w:rsidP="006B1FE1">
                        <w:pPr>
                          <w:jc w:val="right"/>
                          <w:rPr>
                            <w:szCs w:val="21"/>
                          </w:rPr>
                        </w:pPr>
                        <w:r>
                          <w:rPr>
                            <w:szCs w:val="21"/>
                          </w:rPr>
                          <w:t>11,930,851.15</w:t>
                        </w:r>
                      </w:p>
                    </w:tc>
                  </w:sdtContent>
                </w:sdt>
                <w:sdt>
                  <w:sdtPr>
                    <w:rPr>
                      <w:szCs w:val="21"/>
                    </w:rPr>
                    <w:alias w:val="单项金额重大并单项计提坏帐准备的应收账款明细-计提比例"/>
                    <w:tag w:val="_GBC_f79037e473614badacba4dce06554e67"/>
                    <w:id w:val="369806733"/>
                    <w:lock w:val="sdtLocked"/>
                  </w:sdtPr>
                  <w:sdtContent>
                    <w:tc>
                      <w:tcPr>
                        <w:tcW w:w="968" w:type="pct"/>
                        <w:tcBorders>
                          <w:top w:val="single" w:sz="4" w:space="0" w:color="auto"/>
                          <w:left w:val="single" w:sz="4" w:space="0" w:color="auto"/>
                          <w:bottom w:val="single" w:sz="4" w:space="0" w:color="auto"/>
                          <w:right w:val="single" w:sz="4" w:space="0" w:color="auto"/>
                        </w:tcBorders>
                      </w:tcPr>
                      <w:p w14:paraId="5B60FF19" w14:textId="77777777" w:rsidR="00BF6ADE" w:rsidRDefault="00BF6ADE" w:rsidP="006B1FE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162864834"/>
                    <w:lock w:val="sdtLocked"/>
                  </w:sdtPr>
                  <w:sdtContent>
                    <w:tc>
                      <w:tcPr>
                        <w:tcW w:w="947" w:type="pct"/>
                        <w:tcBorders>
                          <w:top w:val="single" w:sz="4" w:space="0" w:color="auto"/>
                          <w:left w:val="single" w:sz="4" w:space="0" w:color="auto"/>
                          <w:bottom w:val="single" w:sz="4" w:space="0" w:color="auto"/>
                          <w:right w:val="single" w:sz="4" w:space="0" w:color="auto"/>
                        </w:tcBorders>
                      </w:tcPr>
                      <w:p w14:paraId="332736AD" w14:textId="77777777" w:rsidR="00BF6ADE" w:rsidRDefault="00BF6ADE" w:rsidP="006B1FE1">
                        <w:pPr>
                          <w:rPr>
                            <w:szCs w:val="21"/>
                          </w:rPr>
                        </w:pPr>
                        <w:r>
                          <w:rPr>
                            <w:szCs w:val="21"/>
                          </w:rPr>
                          <w:t>注2</w:t>
                        </w:r>
                      </w:p>
                    </w:tc>
                  </w:sdtContent>
                </w:sdt>
              </w:tr>
            </w:sdtContent>
          </w:sdt>
          <w:sdt>
            <w:sdtPr>
              <w:rPr>
                <w:szCs w:val="21"/>
              </w:rPr>
              <w:alias w:val="单项金额重大并单项计提坏帐准备的应收账款明细"/>
              <w:tag w:val="_GBC_c9586d96f3074bce99d343d375453bb8"/>
              <w:id w:val="-1677567515"/>
              <w:lock w:val="sdtLocked"/>
              <w:placeholder>
                <w:docPart w:val="371DA580FB3B4B8C86C36C052A50656D"/>
              </w:placeholder>
            </w:sdtPr>
            <w:sdtContent>
              <w:tr w:rsidR="00BF6ADE" w14:paraId="57E3B144" w14:textId="77777777" w:rsidTr="006B1FE1">
                <w:sdt>
                  <w:sdtPr>
                    <w:rPr>
                      <w:szCs w:val="21"/>
                    </w:rPr>
                    <w:alias w:val="单项金额重大并单项计提坏帐准备的应收账款明细-应收账款内容"/>
                    <w:tag w:val="_GBC_44972d0902284d78a334208ee8bbe865"/>
                    <w:id w:val="930389379"/>
                    <w:lock w:val="sdtLocked"/>
                  </w:sdtPr>
                  <w:sdtContent>
                    <w:tc>
                      <w:tcPr>
                        <w:tcW w:w="1090" w:type="pct"/>
                        <w:tcBorders>
                          <w:top w:val="single" w:sz="4" w:space="0" w:color="auto"/>
                          <w:left w:val="single" w:sz="4" w:space="0" w:color="auto"/>
                          <w:bottom w:val="single" w:sz="4" w:space="0" w:color="auto"/>
                          <w:right w:val="single" w:sz="4" w:space="0" w:color="auto"/>
                        </w:tcBorders>
                      </w:tcPr>
                      <w:p w14:paraId="20B2E0D4" w14:textId="77777777" w:rsidR="00BF6ADE" w:rsidRDefault="00BF6ADE" w:rsidP="006B1FE1">
                        <w:pPr>
                          <w:rPr>
                            <w:szCs w:val="21"/>
                          </w:rPr>
                        </w:pPr>
                        <w:r>
                          <w:rPr>
                            <w:szCs w:val="21"/>
                          </w:rPr>
                          <w:t xml:space="preserve">云维保山有机化工有限公司 </w:t>
                        </w:r>
                      </w:p>
                    </w:tc>
                  </w:sdtContent>
                </w:sdt>
                <w:sdt>
                  <w:sdtPr>
                    <w:rPr>
                      <w:szCs w:val="21"/>
                    </w:rPr>
                    <w:alias w:val="单项金额重大并单项计提坏帐准备的应收账款明细-账面余额"/>
                    <w:tag w:val="_GBC_6d679431a66c43df9734f47cd322f030"/>
                    <w:id w:val="41951492"/>
                    <w:lock w:val="sdtLocked"/>
                  </w:sdtPr>
                  <w:sdtContent>
                    <w:tc>
                      <w:tcPr>
                        <w:tcW w:w="945" w:type="pct"/>
                        <w:tcBorders>
                          <w:top w:val="single" w:sz="4" w:space="0" w:color="auto"/>
                          <w:left w:val="single" w:sz="4" w:space="0" w:color="auto"/>
                          <w:bottom w:val="single" w:sz="4" w:space="0" w:color="auto"/>
                          <w:right w:val="single" w:sz="4" w:space="0" w:color="auto"/>
                        </w:tcBorders>
                      </w:tcPr>
                      <w:p w14:paraId="0967D906" w14:textId="77777777" w:rsidR="00BF6ADE" w:rsidRDefault="00BF6ADE" w:rsidP="006B1FE1">
                        <w:pPr>
                          <w:jc w:val="right"/>
                          <w:rPr>
                            <w:szCs w:val="21"/>
                          </w:rPr>
                        </w:pPr>
                        <w:r>
                          <w:rPr>
                            <w:szCs w:val="21"/>
                          </w:rPr>
                          <w:t>90,090,646.70</w:t>
                        </w:r>
                      </w:p>
                    </w:tc>
                  </w:sdtContent>
                </w:sdt>
                <w:sdt>
                  <w:sdtPr>
                    <w:rPr>
                      <w:szCs w:val="21"/>
                    </w:rPr>
                    <w:alias w:val="单项金额重大并单项计提坏帐准备的应收账款明细-坏账金额"/>
                    <w:tag w:val="_GBC_64ccc37c6a9a4dd8b861417dcf99ab27"/>
                    <w:id w:val="-298375836"/>
                    <w:lock w:val="sdtLocked"/>
                  </w:sdtPr>
                  <w:sdtContent>
                    <w:tc>
                      <w:tcPr>
                        <w:tcW w:w="1050" w:type="pct"/>
                        <w:tcBorders>
                          <w:top w:val="single" w:sz="4" w:space="0" w:color="auto"/>
                          <w:left w:val="single" w:sz="4" w:space="0" w:color="auto"/>
                          <w:bottom w:val="single" w:sz="4" w:space="0" w:color="auto"/>
                          <w:right w:val="single" w:sz="4" w:space="0" w:color="auto"/>
                        </w:tcBorders>
                      </w:tcPr>
                      <w:p w14:paraId="6FFD618A" w14:textId="77777777" w:rsidR="00BF6ADE" w:rsidRDefault="00BF6ADE" w:rsidP="006B1FE1">
                        <w:pPr>
                          <w:jc w:val="right"/>
                          <w:rPr>
                            <w:szCs w:val="21"/>
                          </w:rPr>
                        </w:pPr>
                        <w:r>
                          <w:rPr>
                            <w:szCs w:val="21"/>
                          </w:rPr>
                          <w:t>16,238,621.70</w:t>
                        </w:r>
                      </w:p>
                    </w:tc>
                  </w:sdtContent>
                </w:sdt>
                <w:sdt>
                  <w:sdtPr>
                    <w:rPr>
                      <w:szCs w:val="21"/>
                    </w:rPr>
                    <w:alias w:val="单项金额重大并单项计提坏帐准备的应收账款明细-计提比例"/>
                    <w:tag w:val="_GBC_f79037e473614badacba4dce06554e67"/>
                    <w:id w:val="-1234154705"/>
                    <w:lock w:val="sdtLocked"/>
                  </w:sdtPr>
                  <w:sdtContent>
                    <w:tc>
                      <w:tcPr>
                        <w:tcW w:w="968" w:type="pct"/>
                        <w:tcBorders>
                          <w:top w:val="single" w:sz="4" w:space="0" w:color="auto"/>
                          <w:left w:val="single" w:sz="4" w:space="0" w:color="auto"/>
                          <w:bottom w:val="single" w:sz="4" w:space="0" w:color="auto"/>
                          <w:right w:val="single" w:sz="4" w:space="0" w:color="auto"/>
                        </w:tcBorders>
                      </w:tcPr>
                      <w:p w14:paraId="6693EB55" w14:textId="77777777" w:rsidR="00BF6ADE" w:rsidRDefault="00BF6ADE" w:rsidP="006B1FE1">
                        <w:pPr>
                          <w:jc w:val="right"/>
                          <w:rPr>
                            <w:szCs w:val="21"/>
                          </w:rPr>
                        </w:pPr>
                        <w:r>
                          <w:rPr>
                            <w:szCs w:val="21"/>
                          </w:rPr>
                          <w:t>18.02</w:t>
                        </w:r>
                      </w:p>
                    </w:tc>
                  </w:sdtContent>
                </w:sdt>
                <w:sdt>
                  <w:sdtPr>
                    <w:rPr>
                      <w:szCs w:val="21"/>
                    </w:rPr>
                    <w:alias w:val="单项金额重大并单项计提坏帐准备的应收账款明细-理由"/>
                    <w:tag w:val="_GBC_63a32f467be342aaa43e416750bdf2d9"/>
                    <w:id w:val="-1858034931"/>
                    <w:lock w:val="sdtLocked"/>
                  </w:sdtPr>
                  <w:sdtContent>
                    <w:tc>
                      <w:tcPr>
                        <w:tcW w:w="947" w:type="pct"/>
                        <w:tcBorders>
                          <w:top w:val="single" w:sz="4" w:space="0" w:color="auto"/>
                          <w:left w:val="single" w:sz="4" w:space="0" w:color="auto"/>
                          <w:bottom w:val="single" w:sz="4" w:space="0" w:color="auto"/>
                          <w:right w:val="single" w:sz="4" w:space="0" w:color="auto"/>
                        </w:tcBorders>
                      </w:tcPr>
                      <w:p w14:paraId="53B813FD" w14:textId="77777777" w:rsidR="00BF6ADE" w:rsidRDefault="00BF6ADE" w:rsidP="006B1FE1">
                        <w:pPr>
                          <w:rPr>
                            <w:szCs w:val="21"/>
                          </w:rPr>
                        </w:pPr>
                        <w:r>
                          <w:rPr>
                            <w:szCs w:val="21"/>
                          </w:rPr>
                          <w:t>根据可收回金额计提</w:t>
                        </w:r>
                      </w:p>
                    </w:tc>
                  </w:sdtContent>
                </w:sdt>
              </w:tr>
            </w:sdtContent>
          </w:sdt>
          <w:tr w:rsidR="00BF6ADE" w14:paraId="45980282" w14:textId="77777777" w:rsidTr="006B1FE1">
            <w:tc>
              <w:tcPr>
                <w:tcW w:w="1090" w:type="pct"/>
                <w:tcBorders>
                  <w:top w:val="single" w:sz="4" w:space="0" w:color="auto"/>
                  <w:left w:val="single" w:sz="4" w:space="0" w:color="auto"/>
                  <w:bottom w:val="single" w:sz="4" w:space="0" w:color="auto"/>
                  <w:right w:val="single" w:sz="4" w:space="0" w:color="auto"/>
                </w:tcBorders>
                <w:vAlign w:val="center"/>
              </w:tcPr>
              <w:p w14:paraId="55146E2B" w14:textId="77777777" w:rsidR="00BF6ADE" w:rsidRDefault="00BF6ADE" w:rsidP="006B1FE1">
                <w:pPr>
                  <w:jc w:val="center"/>
                  <w:rPr>
                    <w:szCs w:val="21"/>
                  </w:rPr>
                </w:pPr>
                <w:r>
                  <w:rPr>
                    <w:rFonts w:hint="eastAsia"/>
                    <w:szCs w:val="21"/>
                  </w:rPr>
                  <w:t>合计</w:t>
                </w:r>
              </w:p>
            </w:tc>
            <w:sdt>
              <w:sdtPr>
                <w:rPr>
                  <w:szCs w:val="21"/>
                </w:rPr>
                <w:alias w:val="单项金额重大并单项计提坏帐准备的应收账款账面余额合计"/>
                <w:tag w:val="_GBC_c6df9a50a47d4e399266da6e9111fc0c"/>
                <w:id w:val="-33890986"/>
                <w:lock w:val="sdtLocked"/>
              </w:sdtPr>
              <w:sdtContent>
                <w:tc>
                  <w:tcPr>
                    <w:tcW w:w="945" w:type="pct"/>
                    <w:tcBorders>
                      <w:top w:val="single" w:sz="4" w:space="0" w:color="auto"/>
                      <w:left w:val="single" w:sz="4" w:space="0" w:color="auto"/>
                      <w:bottom w:val="single" w:sz="4" w:space="0" w:color="auto"/>
                      <w:right w:val="single" w:sz="4" w:space="0" w:color="auto"/>
                    </w:tcBorders>
                  </w:tcPr>
                  <w:p w14:paraId="0BD35A1D" w14:textId="77777777" w:rsidR="00BF6ADE" w:rsidRDefault="00BF6ADE" w:rsidP="006B1FE1">
                    <w:pPr>
                      <w:jc w:val="right"/>
                      <w:rPr>
                        <w:szCs w:val="21"/>
                      </w:rPr>
                    </w:pPr>
                    <w:r>
                      <w:rPr>
                        <w:szCs w:val="21"/>
                      </w:rPr>
                      <w:t>812,344,235.19</w:t>
                    </w:r>
                  </w:p>
                </w:tc>
              </w:sdtContent>
            </w:sdt>
            <w:sdt>
              <w:sdtPr>
                <w:rPr>
                  <w:szCs w:val="21"/>
                </w:rPr>
                <w:alias w:val="单项金额重大并单项计提坏帐准备的应收账款坏账金额合计"/>
                <w:tag w:val="_GBC_d156068e38864d4fae2946973a7a7ec8"/>
                <w:id w:val="-1837366841"/>
                <w:lock w:val="sdtLocked"/>
              </w:sdtPr>
              <w:sdtContent>
                <w:tc>
                  <w:tcPr>
                    <w:tcW w:w="1050" w:type="pct"/>
                    <w:tcBorders>
                      <w:top w:val="single" w:sz="4" w:space="0" w:color="auto"/>
                      <w:left w:val="single" w:sz="4" w:space="0" w:color="auto"/>
                      <w:bottom w:val="single" w:sz="4" w:space="0" w:color="auto"/>
                      <w:right w:val="single" w:sz="4" w:space="0" w:color="auto"/>
                    </w:tcBorders>
                  </w:tcPr>
                  <w:p w14:paraId="4634D2FE" w14:textId="77777777" w:rsidR="00BF6ADE" w:rsidRDefault="00BF6ADE" w:rsidP="006B1FE1">
                    <w:pPr>
                      <w:jc w:val="right"/>
                      <w:rPr>
                        <w:szCs w:val="21"/>
                      </w:rPr>
                    </w:pPr>
                    <w:r>
                      <w:rPr>
                        <w:szCs w:val="21"/>
                      </w:rPr>
                      <w:t>686,759,075.03</w:t>
                    </w:r>
                  </w:p>
                </w:tc>
              </w:sdtContent>
            </w:sdt>
            <w:tc>
              <w:tcPr>
                <w:tcW w:w="968" w:type="pct"/>
                <w:tcBorders>
                  <w:top w:val="single" w:sz="4" w:space="0" w:color="auto"/>
                  <w:left w:val="single" w:sz="4" w:space="0" w:color="auto"/>
                  <w:bottom w:val="single" w:sz="4" w:space="0" w:color="auto"/>
                  <w:right w:val="single" w:sz="4" w:space="0" w:color="auto"/>
                </w:tcBorders>
              </w:tcPr>
              <w:p w14:paraId="738F268C" w14:textId="77777777" w:rsidR="00BF6ADE" w:rsidRDefault="00BF6ADE" w:rsidP="006B1FE1">
                <w:pPr>
                  <w:jc w:val="center"/>
                  <w:rPr>
                    <w:szCs w:val="21"/>
                  </w:rPr>
                </w:pPr>
                <w:r>
                  <w:rPr>
                    <w:rFonts w:hint="eastAsia"/>
                    <w:szCs w:val="21"/>
                  </w:rPr>
                  <w:t>/</w:t>
                </w:r>
              </w:p>
            </w:tc>
            <w:tc>
              <w:tcPr>
                <w:tcW w:w="947" w:type="pct"/>
                <w:tcBorders>
                  <w:top w:val="single" w:sz="4" w:space="0" w:color="auto"/>
                  <w:left w:val="single" w:sz="4" w:space="0" w:color="auto"/>
                  <w:bottom w:val="single" w:sz="4" w:space="0" w:color="auto"/>
                  <w:right w:val="single" w:sz="4" w:space="0" w:color="auto"/>
                </w:tcBorders>
              </w:tcPr>
              <w:p w14:paraId="55C6C59D" w14:textId="77777777" w:rsidR="00BF6ADE" w:rsidRDefault="00BF6ADE" w:rsidP="006B1FE1">
                <w:pPr>
                  <w:jc w:val="center"/>
                  <w:rPr>
                    <w:szCs w:val="21"/>
                  </w:rPr>
                </w:pPr>
                <w:r>
                  <w:rPr>
                    <w:rFonts w:hint="eastAsia"/>
                    <w:szCs w:val="21"/>
                  </w:rPr>
                  <w:t>/</w:t>
                </w:r>
              </w:p>
            </w:tc>
          </w:tr>
        </w:tbl>
        <w:p w14:paraId="73A51355" w14:textId="77777777" w:rsidR="00BF6ADE" w:rsidRPr="0052725B" w:rsidRDefault="00BF6ADE" w:rsidP="00BF6ADE">
          <w:pPr>
            <w:widowControl w:val="0"/>
            <w:autoSpaceDE w:val="0"/>
            <w:autoSpaceDN w:val="0"/>
            <w:adjustRightInd w:val="0"/>
            <w:spacing w:beforeLines="100" w:before="240" w:line="360" w:lineRule="exact"/>
            <w:ind w:firstLineChars="200" w:firstLine="420"/>
            <w:jc w:val="both"/>
            <w:rPr>
              <w:color w:val="000000"/>
              <w:szCs w:val="22"/>
            </w:rPr>
          </w:pPr>
          <w:r w:rsidRPr="0052725B">
            <w:rPr>
              <w:rFonts w:hint="eastAsia"/>
              <w:color w:val="000000"/>
              <w:szCs w:val="22"/>
            </w:rPr>
            <w:t>注1：本集团之二级子公司东方贸易公司2013年停止原从事</w:t>
          </w:r>
          <w:proofErr w:type="gramStart"/>
          <w:r w:rsidRPr="0052725B">
            <w:rPr>
              <w:rFonts w:hint="eastAsia"/>
              <w:color w:val="000000"/>
              <w:szCs w:val="22"/>
            </w:rPr>
            <w:t>的钢贸业务</w:t>
          </w:r>
          <w:proofErr w:type="gramEnd"/>
          <w:r w:rsidRPr="0052725B">
            <w:rPr>
              <w:rFonts w:hint="eastAsia"/>
              <w:color w:val="000000"/>
              <w:szCs w:val="22"/>
            </w:rPr>
            <w:t>，本年清理相关合同后，根据对客户及相关责任方的支付能力、相关保全、担保、抵押、质押资产的评估和诉讼进展估计计提坏账准备。</w:t>
          </w:r>
        </w:p>
        <w:p w14:paraId="1EE3A97A" w14:textId="77777777" w:rsidR="00BF6ADE" w:rsidRDefault="00BF6ADE" w:rsidP="00BF6ADE">
          <w:pPr>
            <w:ind w:firstLineChars="200" w:firstLine="420"/>
          </w:pPr>
          <w:r w:rsidRPr="0052725B">
            <w:rPr>
              <w:rFonts w:hint="eastAsia"/>
              <w:color w:val="000000"/>
              <w:szCs w:val="22"/>
            </w:rPr>
            <w:t>注2：扬州中材机器制造有限公司</w:t>
          </w:r>
          <w:r w:rsidRPr="0052725B">
            <w:rPr>
              <w:rFonts w:hint="eastAsia"/>
            </w:rPr>
            <w:t>（以下简称</w:t>
          </w:r>
          <w:r w:rsidRPr="0052725B">
            <w:rPr>
              <w:rFonts w:hint="eastAsia"/>
              <w:color w:val="000000"/>
              <w:szCs w:val="22"/>
            </w:rPr>
            <w:t>扬州中材公司</w:t>
          </w:r>
          <w:r w:rsidRPr="0052725B">
            <w:rPr>
              <w:rFonts w:hint="eastAsia"/>
            </w:rPr>
            <w:t>）</w:t>
          </w:r>
          <w:r w:rsidRPr="0052725B">
            <w:rPr>
              <w:rFonts w:hint="eastAsia"/>
              <w:color w:val="000000"/>
              <w:szCs w:val="22"/>
            </w:rPr>
            <w:t>已被当地法院宣告破产，不再纳入合并范围，本集团预计无法收回对其应收款项，因此全额计提坏账准备。</w:t>
          </w:r>
        </w:p>
        <w:p w14:paraId="1EE98211" w14:textId="77777777" w:rsidR="00FC7A49" w:rsidRDefault="00FE42B0">
          <w:pPr>
            <w:rPr>
              <w:szCs w:val="21"/>
            </w:rPr>
          </w:pPr>
        </w:p>
      </w:sdtContent>
    </w:sdt>
    <w:p w14:paraId="7F2F8A5B" w14:textId="77777777" w:rsidR="00FC7A49" w:rsidRDefault="006C5602">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rFonts w:hint="eastAsia"/>
          <w:szCs w:val="21"/>
        </w:rPr>
        <w:alias w:val="是否适用：组合中，按账龄分析法计提坏账准备的应收账款[双击切换]"/>
        <w:tag w:val="_GBC_5c98782b5d484fd0be5eeab4a88cfa5a"/>
        <w:id w:val="949513290"/>
        <w:lock w:val="sdtContentLocked"/>
        <w:placeholder>
          <w:docPart w:val="GBC22222222222222222222222222222"/>
        </w:placeholder>
      </w:sdtPr>
      <w:sdtContent>
        <w:p w14:paraId="5DDBD080" w14:textId="77777777" w:rsidR="00FC7A49" w:rsidRDefault="006C5602">
          <w:pPr>
            <w:rPr>
              <w:szCs w:val="21"/>
            </w:rPr>
          </w:pPr>
          <w:r>
            <w:rPr>
              <w:szCs w:val="21"/>
            </w:rPr>
            <w:fldChar w:fldCharType="begin"/>
          </w:r>
          <w:r w:rsidR="00BF6ADE">
            <w:rPr>
              <w:szCs w:val="21"/>
            </w:rPr>
            <w:instrText>MACROBUTTON  SnrToggleCheckbox √适用</w:instrText>
          </w:r>
          <w:r>
            <w:rPr>
              <w:szCs w:val="21"/>
            </w:rPr>
            <w:fldChar w:fldCharType="end"/>
          </w:r>
          <w:r>
            <w:rPr>
              <w:szCs w:val="21"/>
            </w:rPr>
            <w:fldChar w:fldCharType="begin"/>
          </w:r>
          <w:r w:rsidR="00BF6ADE">
            <w:rPr>
              <w:szCs w:val="21"/>
            </w:rPr>
            <w:instrText xml:space="preserve"> MACROBUTTON  SnrToggleCheckbox □不适用 </w:instrText>
          </w:r>
          <w:r>
            <w:rPr>
              <w:szCs w:val="21"/>
            </w:rPr>
            <w:fldChar w:fldCharType="end"/>
          </w:r>
        </w:p>
      </w:sdtContent>
    </w:sdt>
    <w:sdt>
      <w:sdtPr>
        <w:rPr>
          <w:rFonts w:hint="eastAsia"/>
          <w:szCs w:val="21"/>
        </w:rPr>
        <w:alias w:val="模块:组合中，按账龄分析法计提坏账准备的应收账款"/>
        <w:tag w:val="_GBC_7e49c49a72f64c0e9e58a0785b2bfa50"/>
        <w:id w:val="-1218126095"/>
        <w:lock w:val="sdtLocked"/>
        <w:placeholder>
          <w:docPart w:val="GBC22222222222222222222222222222"/>
        </w:placeholder>
      </w:sdtPr>
      <w:sdtEndPr>
        <w:rPr>
          <w:rFonts w:hint="default"/>
        </w:rPr>
      </w:sdtEndPr>
      <w:sdtContent>
        <w:p w14:paraId="54DA99B0" w14:textId="77777777" w:rsidR="00FC7A49" w:rsidRDefault="006C5602">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c0aac6e751fd445baafca3b64dbf0c77"/>
              <w:id w:val="-11356401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8d5f6fcaf3834816b2ab1aaf87227ef1"/>
              <w:id w:val="-5590121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031"/>
            <w:gridCol w:w="2264"/>
            <w:gridCol w:w="2298"/>
            <w:gridCol w:w="2230"/>
          </w:tblGrid>
          <w:tr w:rsidR="00B126ED" w14:paraId="2488D0F3" w14:textId="77777777" w:rsidTr="00FA61F3">
            <w:trPr>
              <w:cantSplit/>
            </w:trPr>
            <w:tc>
              <w:tcPr>
                <w:tcW w:w="1151" w:type="pct"/>
                <w:vMerge w:val="restart"/>
                <w:tcBorders>
                  <w:top w:val="single" w:sz="4" w:space="0" w:color="auto"/>
                  <w:left w:val="single" w:sz="4" w:space="0" w:color="auto"/>
                  <w:bottom w:val="single" w:sz="4" w:space="0" w:color="auto"/>
                  <w:right w:val="single" w:sz="4" w:space="0" w:color="auto"/>
                </w:tcBorders>
                <w:vAlign w:val="center"/>
              </w:tcPr>
              <w:p w14:paraId="6146D0F3" w14:textId="77777777" w:rsidR="00B126ED" w:rsidRDefault="00B126ED" w:rsidP="00FA61F3">
                <w:pPr>
                  <w:jc w:val="center"/>
                  <w:rPr>
                    <w:szCs w:val="21"/>
                  </w:rPr>
                </w:pPr>
                <w:r>
                  <w:rPr>
                    <w:rFonts w:hint="eastAsia"/>
                    <w:szCs w:val="21"/>
                  </w:rPr>
                  <w:t>账龄</w:t>
                </w:r>
              </w:p>
            </w:tc>
            <w:tc>
              <w:tcPr>
                <w:tcW w:w="3849" w:type="pct"/>
                <w:gridSpan w:val="3"/>
                <w:tcBorders>
                  <w:top w:val="single" w:sz="4" w:space="0" w:color="auto"/>
                  <w:left w:val="single" w:sz="4" w:space="0" w:color="auto"/>
                  <w:bottom w:val="single" w:sz="4" w:space="0" w:color="auto"/>
                  <w:right w:val="single" w:sz="4" w:space="0" w:color="auto"/>
                </w:tcBorders>
                <w:vAlign w:val="center"/>
              </w:tcPr>
              <w:p w14:paraId="74CAD636" w14:textId="77777777" w:rsidR="00B126ED" w:rsidRDefault="00B126ED" w:rsidP="00FA61F3">
                <w:pPr>
                  <w:jc w:val="center"/>
                  <w:rPr>
                    <w:szCs w:val="21"/>
                  </w:rPr>
                </w:pPr>
                <w:r>
                  <w:rPr>
                    <w:rFonts w:hint="eastAsia"/>
                    <w:szCs w:val="21"/>
                  </w:rPr>
                  <w:t>期末余额</w:t>
                </w:r>
              </w:p>
            </w:tc>
          </w:tr>
          <w:tr w:rsidR="00B126ED" w14:paraId="7F16D23C" w14:textId="77777777" w:rsidTr="00FA61F3">
            <w:trPr>
              <w:cantSplit/>
            </w:trPr>
            <w:tc>
              <w:tcPr>
                <w:tcW w:w="1151" w:type="pct"/>
                <w:vMerge/>
                <w:tcBorders>
                  <w:top w:val="single" w:sz="4" w:space="0" w:color="auto"/>
                  <w:left w:val="single" w:sz="4" w:space="0" w:color="auto"/>
                  <w:bottom w:val="single" w:sz="4" w:space="0" w:color="auto"/>
                  <w:right w:val="single" w:sz="4" w:space="0" w:color="auto"/>
                </w:tcBorders>
                <w:vAlign w:val="center"/>
              </w:tcPr>
              <w:p w14:paraId="2FC4D385" w14:textId="77777777" w:rsidR="00B126ED" w:rsidRDefault="00B126ED" w:rsidP="00FA61F3">
                <w:pPr>
                  <w:rPr>
                    <w:szCs w:val="21"/>
                  </w:rPr>
                </w:pPr>
              </w:p>
            </w:tc>
            <w:tc>
              <w:tcPr>
                <w:tcW w:w="1283" w:type="pct"/>
                <w:tcBorders>
                  <w:top w:val="single" w:sz="4" w:space="0" w:color="auto"/>
                  <w:left w:val="single" w:sz="4" w:space="0" w:color="auto"/>
                  <w:bottom w:val="single" w:sz="4" w:space="0" w:color="auto"/>
                  <w:right w:val="single" w:sz="4" w:space="0" w:color="auto"/>
                </w:tcBorders>
                <w:vAlign w:val="center"/>
              </w:tcPr>
              <w:p w14:paraId="2CF3559B" w14:textId="77777777" w:rsidR="00B126ED" w:rsidRDefault="00B126ED" w:rsidP="00FA61F3">
                <w:pPr>
                  <w:jc w:val="center"/>
                  <w:rPr>
                    <w:szCs w:val="21"/>
                  </w:rPr>
                </w:pPr>
                <w:r>
                  <w:rPr>
                    <w:rFonts w:hint="eastAsia"/>
                    <w:szCs w:val="21"/>
                  </w:rPr>
                  <w:t>应收账款</w:t>
                </w:r>
              </w:p>
            </w:tc>
            <w:tc>
              <w:tcPr>
                <w:tcW w:w="1302" w:type="pct"/>
                <w:tcBorders>
                  <w:top w:val="single" w:sz="4" w:space="0" w:color="auto"/>
                  <w:left w:val="single" w:sz="4" w:space="0" w:color="auto"/>
                  <w:bottom w:val="single" w:sz="4" w:space="0" w:color="auto"/>
                  <w:right w:val="single" w:sz="4" w:space="0" w:color="auto"/>
                </w:tcBorders>
                <w:vAlign w:val="center"/>
              </w:tcPr>
              <w:p w14:paraId="0E27EF4E" w14:textId="77777777" w:rsidR="00B126ED" w:rsidRDefault="00B126ED" w:rsidP="00FA61F3">
                <w:pPr>
                  <w:jc w:val="center"/>
                  <w:rPr>
                    <w:szCs w:val="21"/>
                  </w:rPr>
                </w:pPr>
                <w:r>
                  <w:rPr>
                    <w:rFonts w:hint="eastAsia"/>
                    <w:szCs w:val="21"/>
                  </w:rPr>
                  <w:t>坏账准备</w:t>
                </w:r>
              </w:p>
            </w:tc>
            <w:tc>
              <w:tcPr>
                <w:tcW w:w="1264" w:type="pct"/>
                <w:tcBorders>
                  <w:top w:val="single" w:sz="4" w:space="0" w:color="auto"/>
                  <w:left w:val="single" w:sz="4" w:space="0" w:color="auto"/>
                  <w:bottom w:val="single" w:sz="4" w:space="0" w:color="auto"/>
                  <w:right w:val="single" w:sz="4" w:space="0" w:color="auto"/>
                </w:tcBorders>
                <w:vAlign w:val="center"/>
              </w:tcPr>
              <w:p w14:paraId="2D144E91" w14:textId="77777777" w:rsidR="00B126ED" w:rsidRDefault="00B126ED" w:rsidP="00FA61F3">
                <w:pPr>
                  <w:jc w:val="center"/>
                  <w:rPr>
                    <w:szCs w:val="21"/>
                  </w:rPr>
                </w:pPr>
                <w:r>
                  <w:rPr>
                    <w:rFonts w:hint="eastAsia"/>
                    <w:szCs w:val="21"/>
                  </w:rPr>
                  <w:t>计提比例（%）</w:t>
                </w:r>
              </w:p>
            </w:tc>
          </w:tr>
          <w:tr w:rsidR="00B126ED" w14:paraId="07132E3A" w14:textId="77777777" w:rsidTr="00FA61F3">
            <w:trPr>
              <w:cantSplit/>
            </w:trPr>
            <w:tc>
              <w:tcPr>
                <w:tcW w:w="1151" w:type="pct"/>
                <w:tcBorders>
                  <w:top w:val="single" w:sz="4" w:space="0" w:color="auto"/>
                  <w:left w:val="single" w:sz="4" w:space="0" w:color="auto"/>
                  <w:bottom w:val="single" w:sz="4" w:space="0" w:color="auto"/>
                  <w:right w:val="single" w:sz="4" w:space="0" w:color="auto"/>
                </w:tcBorders>
              </w:tcPr>
              <w:p w14:paraId="298C4587" w14:textId="77777777" w:rsidR="00B126ED" w:rsidRDefault="00B126ED" w:rsidP="00FA61F3">
                <w:pPr>
                  <w:rPr>
                    <w:szCs w:val="21"/>
                  </w:rPr>
                </w:pPr>
                <w:r>
                  <w:rPr>
                    <w:rFonts w:hint="eastAsia"/>
                    <w:szCs w:val="21"/>
                  </w:rPr>
                  <w:t>1年以内</w:t>
                </w:r>
              </w:p>
            </w:tc>
            <w:tc>
              <w:tcPr>
                <w:tcW w:w="3849" w:type="pct"/>
                <w:gridSpan w:val="3"/>
                <w:tcBorders>
                  <w:top w:val="single" w:sz="4" w:space="0" w:color="auto"/>
                  <w:left w:val="single" w:sz="4" w:space="0" w:color="auto"/>
                  <w:bottom w:val="single" w:sz="4" w:space="0" w:color="auto"/>
                  <w:right w:val="single" w:sz="4" w:space="0" w:color="auto"/>
                </w:tcBorders>
              </w:tcPr>
              <w:p w14:paraId="05541E18" w14:textId="77777777" w:rsidR="00B126ED" w:rsidRDefault="00B126ED" w:rsidP="00FA61F3">
                <w:pPr>
                  <w:rPr>
                    <w:color w:val="FF0000"/>
                    <w:szCs w:val="21"/>
                  </w:rPr>
                </w:pPr>
              </w:p>
            </w:tc>
          </w:tr>
          <w:tr w:rsidR="00B126ED" w14:paraId="55CE4B41" w14:textId="77777777" w:rsidTr="00FA61F3">
            <w:trPr>
              <w:cantSplit/>
            </w:trPr>
            <w:tc>
              <w:tcPr>
                <w:tcW w:w="1151" w:type="pct"/>
                <w:tcBorders>
                  <w:top w:val="single" w:sz="4" w:space="0" w:color="auto"/>
                  <w:left w:val="single" w:sz="4" w:space="0" w:color="auto"/>
                  <w:bottom w:val="single" w:sz="4" w:space="0" w:color="auto"/>
                  <w:right w:val="single" w:sz="4" w:space="0" w:color="auto"/>
                </w:tcBorders>
              </w:tcPr>
              <w:p w14:paraId="05E120B2" w14:textId="77777777" w:rsidR="00B126ED" w:rsidRDefault="00B126ED" w:rsidP="00FA61F3">
                <w:pPr>
                  <w:rPr>
                    <w:szCs w:val="21"/>
                  </w:rPr>
                </w:pPr>
                <w:r>
                  <w:rPr>
                    <w:rFonts w:hint="eastAsia"/>
                    <w:szCs w:val="21"/>
                  </w:rPr>
                  <w:t>1年以内小计</w:t>
                </w:r>
              </w:p>
            </w:tc>
            <w:sdt>
              <w:sdtPr>
                <w:rPr>
                  <w:szCs w:val="21"/>
                </w:rPr>
                <w:alias w:val="应收账款一年以内合计"/>
                <w:tag w:val="_GBC_9ebd1ab4639441e3ae0d0609b60f29a6"/>
                <w:id w:val="1111320973"/>
                <w:lock w:val="sdtLocked"/>
              </w:sdtPr>
              <w:sdtContent>
                <w:tc>
                  <w:tcPr>
                    <w:tcW w:w="1283" w:type="pct"/>
                    <w:tcBorders>
                      <w:top w:val="single" w:sz="4" w:space="0" w:color="auto"/>
                      <w:left w:val="single" w:sz="4" w:space="0" w:color="auto"/>
                      <w:bottom w:val="single" w:sz="4" w:space="0" w:color="auto"/>
                      <w:right w:val="single" w:sz="4" w:space="0" w:color="auto"/>
                    </w:tcBorders>
                  </w:tcPr>
                  <w:p w14:paraId="28AFF3EE" w14:textId="77777777" w:rsidR="00B126ED" w:rsidRDefault="00B126ED" w:rsidP="00FA61F3">
                    <w:pPr>
                      <w:jc w:val="right"/>
                      <w:rPr>
                        <w:szCs w:val="21"/>
                      </w:rPr>
                    </w:pPr>
                    <w:r>
                      <w:rPr>
                        <w:szCs w:val="21"/>
                      </w:rPr>
                      <w:t>1,684,993,720.57</w:t>
                    </w:r>
                  </w:p>
                </w:tc>
              </w:sdtContent>
            </w:sdt>
            <w:sdt>
              <w:sdtPr>
                <w:rPr>
                  <w:szCs w:val="21"/>
                </w:rPr>
                <w:alias w:val="应收账款一年以内坏账准备合计"/>
                <w:tag w:val="_GBC_2a90b8a66ab04a94b267a3a080795f52"/>
                <w:id w:val="-1479142604"/>
                <w:lock w:val="sdtLocked"/>
              </w:sdtPr>
              <w:sdtContent>
                <w:tc>
                  <w:tcPr>
                    <w:tcW w:w="1302" w:type="pct"/>
                    <w:tcBorders>
                      <w:top w:val="single" w:sz="4" w:space="0" w:color="auto"/>
                      <w:left w:val="single" w:sz="4" w:space="0" w:color="auto"/>
                      <w:bottom w:val="single" w:sz="4" w:space="0" w:color="auto"/>
                      <w:right w:val="single" w:sz="4" w:space="0" w:color="auto"/>
                    </w:tcBorders>
                  </w:tcPr>
                  <w:p w14:paraId="012DABD6" w14:textId="77777777" w:rsidR="00B126ED" w:rsidRDefault="00B126ED" w:rsidP="00FA61F3">
                    <w:pPr>
                      <w:jc w:val="right"/>
                      <w:rPr>
                        <w:szCs w:val="21"/>
                      </w:rPr>
                    </w:pPr>
                    <w:r>
                      <w:rPr>
                        <w:szCs w:val="21"/>
                      </w:rPr>
                      <w:t>84,249,686.03</w:t>
                    </w:r>
                  </w:p>
                </w:tc>
              </w:sdtContent>
            </w:sdt>
            <w:sdt>
              <w:sdtPr>
                <w:rPr>
                  <w:szCs w:val="21"/>
                </w:rPr>
                <w:alias w:val="应收账款一年以内坏账准备比例"/>
                <w:tag w:val="_GBC_8644685e30fa42f38ef60b40ab7ea0d4"/>
                <w:id w:val="-140202013"/>
                <w:lock w:val="sdtLocked"/>
              </w:sdtPr>
              <w:sdtContent>
                <w:tc>
                  <w:tcPr>
                    <w:tcW w:w="1264" w:type="pct"/>
                    <w:tcBorders>
                      <w:top w:val="single" w:sz="4" w:space="0" w:color="auto"/>
                      <w:left w:val="single" w:sz="4" w:space="0" w:color="auto"/>
                      <w:bottom w:val="single" w:sz="4" w:space="0" w:color="auto"/>
                      <w:right w:val="single" w:sz="4" w:space="0" w:color="auto"/>
                    </w:tcBorders>
                  </w:tcPr>
                  <w:p w14:paraId="5025D0F6" w14:textId="77777777" w:rsidR="00B126ED" w:rsidRDefault="00B126ED" w:rsidP="00FA61F3">
                    <w:pPr>
                      <w:jc w:val="right"/>
                      <w:rPr>
                        <w:szCs w:val="21"/>
                      </w:rPr>
                    </w:pPr>
                    <w:r>
                      <w:rPr>
                        <w:szCs w:val="21"/>
                      </w:rPr>
                      <w:t>5.00</w:t>
                    </w:r>
                  </w:p>
                </w:tc>
              </w:sdtContent>
            </w:sdt>
          </w:tr>
          <w:tr w:rsidR="00B126ED" w14:paraId="605A816B" w14:textId="77777777" w:rsidTr="00FA61F3">
            <w:trPr>
              <w:cantSplit/>
            </w:trPr>
            <w:tc>
              <w:tcPr>
                <w:tcW w:w="1151" w:type="pct"/>
                <w:tcBorders>
                  <w:top w:val="single" w:sz="4" w:space="0" w:color="auto"/>
                  <w:left w:val="single" w:sz="4" w:space="0" w:color="auto"/>
                  <w:bottom w:val="single" w:sz="4" w:space="0" w:color="auto"/>
                  <w:right w:val="single" w:sz="4" w:space="0" w:color="auto"/>
                </w:tcBorders>
              </w:tcPr>
              <w:p w14:paraId="6629D267" w14:textId="77777777" w:rsidR="00B126ED" w:rsidRDefault="00B126ED" w:rsidP="00FA61F3">
                <w:pPr>
                  <w:rPr>
                    <w:szCs w:val="21"/>
                  </w:rPr>
                </w:pPr>
                <w:r>
                  <w:rPr>
                    <w:rFonts w:hint="eastAsia"/>
                    <w:szCs w:val="21"/>
                  </w:rPr>
                  <w:t>1至2年</w:t>
                </w:r>
              </w:p>
            </w:tc>
            <w:sdt>
              <w:sdtPr>
                <w:rPr>
                  <w:szCs w:val="21"/>
                </w:rPr>
                <w:alias w:val="应收账款一至二年合计"/>
                <w:tag w:val="_GBC_e0d59e6b5ee547188b12c7b44fbf2b9e"/>
                <w:id w:val="-238326602"/>
                <w:lock w:val="sdtLocked"/>
              </w:sdtPr>
              <w:sdtContent>
                <w:tc>
                  <w:tcPr>
                    <w:tcW w:w="1283" w:type="pct"/>
                    <w:tcBorders>
                      <w:top w:val="single" w:sz="4" w:space="0" w:color="auto"/>
                      <w:left w:val="single" w:sz="4" w:space="0" w:color="auto"/>
                      <w:bottom w:val="single" w:sz="4" w:space="0" w:color="auto"/>
                      <w:right w:val="single" w:sz="4" w:space="0" w:color="auto"/>
                    </w:tcBorders>
                  </w:tcPr>
                  <w:p w14:paraId="6D79B8CB" w14:textId="77777777" w:rsidR="00B126ED" w:rsidRDefault="00B126ED" w:rsidP="00FA61F3">
                    <w:pPr>
                      <w:jc w:val="right"/>
                      <w:rPr>
                        <w:szCs w:val="21"/>
                      </w:rPr>
                    </w:pPr>
                    <w:r>
                      <w:rPr>
                        <w:szCs w:val="21"/>
                      </w:rPr>
                      <w:t>967,785,488.75</w:t>
                    </w:r>
                  </w:p>
                </w:tc>
              </w:sdtContent>
            </w:sdt>
            <w:sdt>
              <w:sdtPr>
                <w:rPr>
                  <w:szCs w:val="21"/>
                </w:rPr>
                <w:alias w:val="应收账款一至二年坏账准备合计"/>
                <w:tag w:val="_GBC_416eaa3f765a49f8809a780f34b9c6b8"/>
                <w:id w:val="-842704913"/>
                <w:lock w:val="sdtLocked"/>
              </w:sdtPr>
              <w:sdtContent>
                <w:tc>
                  <w:tcPr>
                    <w:tcW w:w="1302" w:type="pct"/>
                    <w:tcBorders>
                      <w:top w:val="single" w:sz="4" w:space="0" w:color="auto"/>
                      <w:left w:val="single" w:sz="4" w:space="0" w:color="auto"/>
                      <w:bottom w:val="single" w:sz="4" w:space="0" w:color="auto"/>
                      <w:right w:val="single" w:sz="4" w:space="0" w:color="auto"/>
                    </w:tcBorders>
                  </w:tcPr>
                  <w:p w14:paraId="71B33BDA" w14:textId="77777777" w:rsidR="00B126ED" w:rsidRDefault="00B126ED" w:rsidP="00FA61F3">
                    <w:pPr>
                      <w:jc w:val="right"/>
                      <w:rPr>
                        <w:szCs w:val="21"/>
                      </w:rPr>
                    </w:pPr>
                    <w:r>
                      <w:rPr>
                        <w:szCs w:val="21"/>
                      </w:rPr>
                      <w:t>96,778,548.87</w:t>
                    </w:r>
                  </w:p>
                </w:tc>
              </w:sdtContent>
            </w:sdt>
            <w:sdt>
              <w:sdtPr>
                <w:rPr>
                  <w:szCs w:val="21"/>
                </w:rPr>
                <w:alias w:val="应收账款一至二年坏账准备比例"/>
                <w:tag w:val="_GBC_07f37a3bd10049b895848e510c198a77"/>
                <w:id w:val="-726926077"/>
                <w:lock w:val="sdtLocked"/>
              </w:sdtPr>
              <w:sdtContent>
                <w:tc>
                  <w:tcPr>
                    <w:tcW w:w="1264" w:type="pct"/>
                    <w:tcBorders>
                      <w:top w:val="single" w:sz="4" w:space="0" w:color="auto"/>
                      <w:left w:val="single" w:sz="4" w:space="0" w:color="auto"/>
                      <w:bottom w:val="single" w:sz="4" w:space="0" w:color="auto"/>
                      <w:right w:val="single" w:sz="4" w:space="0" w:color="auto"/>
                    </w:tcBorders>
                  </w:tcPr>
                  <w:p w14:paraId="040C20FF" w14:textId="77777777" w:rsidR="00B126ED" w:rsidRDefault="00B126ED" w:rsidP="00FA61F3">
                    <w:pPr>
                      <w:jc w:val="right"/>
                      <w:rPr>
                        <w:szCs w:val="21"/>
                      </w:rPr>
                    </w:pPr>
                    <w:r>
                      <w:rPr>
                        <w:szCs w:val="21"/>
                      </w:rPr>
                      <w:t>10.00</w:t>
                    </w:r>
                  </w:p>
                </w:tc>
              </w:sdtContent>
            </w:sdt>
          </w:tr>
          <w:tr w:rsidR="00B126ED" w14:paraId="7CFACCB4" w14:textId="77777777" w:rsidTr="00FA61F3">
            <w:trPr>
              <w:cantSplit/>
            </w:trPr>
            <w:tc>
              <w:tcPr>
                <w:tcW w:w="1151" w:type="pct"/>
                <w:tcBorders>
                  <w:top w:val="single" w:sz="4" w:space="0" w:color="auto"/>
                  <w:left w:val="single" w:sz="4" w:space="0" w:color="auto"/>
                  <w:bottom w:val="single" w:sz="4" w:space="0" w:color="auto"/>
                  <w:right w:val="single" w:sz="4" w:space="0" w:color="auto"/>
                </w:tcBorders>
              </w:tcPr>
              <w:p w14:paraId="0B23DB36" w14:textId="77777777" w:rsidR="00B126ED" w:rsidRDefault="00B126ED" w:rsidP="00FA61F3">
                <w:pPr>
                  <w:rPr>
                    <w:szCs w:val="21"/>
                  </w:rPr>
                </w:pPr>
                <w:r>
                  <w:rPr>
                    <w:rFonts w:hint="eastAsia"/>
                    <w:szCs w:val="21"/>
                  </w:rPr>
                  <w:t>2至3年</w:t>
                </w:r>
              </w:p>
            </w:tc>
            <w:sdt>
              <w:sdtPr>
                <w:rPr>
                  <w:szCs w:val="21"/>
                </w:rPr>
                <w:alias w:val="应收账款二至三年合计"/>
                <w:tag w:val="_GBC_56cce608e5964716b5aae345b80b6a30"/>
                <w:id w:val="-889027780"/>
                <w:lock w:val="sdtLocked"/>
              </w:sdtPr>
              <w:sdtContent>
                <w:tc>
                  <w:tcPr>
                    <w:tcW w:w="1283" w:type="pct"/>
                    <w:tcBorders>
                      <w:top w:val="single" w:sz="4" w:space="0" w:color="auto"/>
                      <w:left w:val="single" w:sz="4" w:space="0" w:color="auto"/>
                      <w:bottom w:val="single" w:sz="4" w:space="0" w:color="auto"/>
                      <w:right w:val="single" w:sz="4" w:space="0" w:color="auto"/>
                    </w:tcBorders>
                  </w:tcPr>
                  <w:p w14:paraId="799D6B53" w14:textId="77777777" w:rsidR="00B126ED" w:rsidRDefault="00B126ED" w:rsidP="00FA61F3">
                    <w:pPr>
                      <w:jc w:val="right"/>
                      <w:rPr>
                        <w:szCs w:val="21"/>
                      </w:rPr>
                    </w:pPr>
                    <w:r>
                      <w:rPr>
                        <w:szCs w:val="21"/>
                      </w:rPr>
                      <w:t>463,409,566.93</w:t>
                    </w:r>
                  </w:p>
                </w:tc>
              </w:sdtContent>
            </w:sdt>
            <w:sdt>
              <w:sdtPr>
                <w:rPr>
                  <w:szCs w:val="21"/>
                </w:rPr>
                <w:alias w:val="应收账款二至三年坏账准备合计"/>
                <w:tag w:val="_GBC_c7740705f51a43c8bf7d30e55fcb4e64"/>
                <w:id w:val="-452175567"/>
                <w:lock w:val="sdtLocked"/>
              </w:sdtPr>
              <w:sdtContent>
                <w:tc>
                  <w:tcPr>
                    <w:tcW w:w="1302" w:type="pct"/>
                    <w:tcBorders>
                      <w:top w:val="single" w:sz="4" w:space="0" w:color="auto"/>
                      <w:left w:val="single" w:sz="4" w:space="0" w:color="auto"/>
                      <w:bottom w:val="single" w:sz="4" w:space="0" w:color="auto"/>
                      <w:right w:val="single" w:sz="4" w:space="0" w:color="auto"/>
                    </w:tcBorders>
                  </w:tcPr>
                  <w:p w14:paraId="272B3EA6" w14:textId="77777777" w:rsidR="00B126ED" w:rsidRDefault="00B126ED" w:rsidP="00FA61F3">
                    <w:pPr>
                      <w:jc w:val="right"/>
                      <w:rPr>
                        <w:szCs w:val="21"/>
                      </w:rPr>
                    </w:pPr>
                    <w:r>
                      <w:rPr>
                        <w:szCs w:val="21"/>
                      </w:rPr>
                      <w:t>92,681,913.38</w:t>
                    </w:r>
                  </w:p>
                </w:tc>
              </w:sdtContent>
            </w:sdt>
            <w:sdt>
              <w:sdtPr>
                <w:rPr>
                  <w:szCs w:val="21"/>
                </w:rPr>
                <w:alias w:val="应收账款二至三年坏账准备比例"/>
                <w:tag w:val="_GBC_5205815ca88e44a69fa5c416d526c006"/>
                <w:id w:val="133222921"/>
                <w:lock w:val="sdtLocked"/>
              </w:sdtPr>
              <w:sdtContent>
                <w:tc>
                  <w:tcPr>
                    <w:tcW w:w="1264" w:type="pct"/>
                    <w:tcBorders>
                      <w:top w:val="single" w:sz="4" w:space="0" w:color="auto"/>
                      <w:left w:val="single" w:sz="4" w:space="0" w:color="auto"/>
                      <w:bottom w:val="single" w:sz="4" w:space="0" w:color="auto"/>
                      <w:right w:val="single" w:sz="4" w:space="0" w:color="auto"/>
                    </w:tcBorders>
                  </w:tcPr>
                  <w:p w14:paraId="410F2492" w14:textId="77777777" w:rsidR="00B126ED" w:rsidRDefault="00B126ED" w:rsidP="00FA61F3">
                    <w:pPr>
                      <w:jc w:val="right"/>
                      <w:rPr>
                        <w:szCs w:val="21"/>
                      </w:rPr>
                    </w:pPr>
                    <w:r>
                      <w:rPr>
                        <w:szCs w:val="21"/>
                      </w:rPr>
                      <w:t>20.00</w:t>
                    </w:r>
                  </w:p>
                </w:tc>
              </w:sdtContent>
            </w:sdt>
          </w:tr>
          <w:tr w:rsidR="00B126ED" w14:paraId="4F1F7339" w14:textId="77777777" w:rsidTr="00FA61F3">
            <w:trPr>
              <w:cantSplit/>
            </w:trPr>
            <w:tc>
              <w:tcPr>
                <w:tcW w:w="1151" w:type="pct"/>
                <w:tcBorders>
                  <w:top w:val="single" w:sz="4" w:space="0" w:color="auto"/>
                  <w:left w:val="single" w:sz="4" w:space="0" w:color="auto"/>
                  <w:bottom w:val="single" w:sz="4" w:space="0" w:color="auto"/>
                  <w:right w:val="single" w:sz="4" w:space="0" w:color="auto"/>
                </w:tcBorders>
              </w:tcPr>
              <w:p w14:paraId="3C8C0329" w14:textId="77777777" w:rsidR="00B126ED" w:rsidRDefault="00B126ED" w:rsidP="00FA61F3">
                <w:pPr>
                  <w:rPr>
                    <w:szCs w:val="21"/>
                  </w:rPr>
                </w:pPr>
                <w:r>
                  <w:rPr>
                    <w:rFonts w:hint="eastAsia"/>
                    <w:szCs w:val="21"/>
                  </w:rPr>
                  <w:t>3至4年</w:t>
                </w:r>
              </w:p>
            </w:tc>
            <w:sdt>
              <w:sdtPr>
                <w:rPr>
                  <w:szCs w:val="21"/>
                </w:rPr>
                <w:alias w:val="应收账款三至四年账面余额"/>
                <w:tag w:val="_GBC_b432a0fa983b4fc7ab52e8654a3413f8"/>
                <w:id w:val="256637461"/>
                <w:lock w:val="sdtLocked"/>
              </w:sdtPr>
              <w:sdtContent>
                <w:tc>
                  <w:tcPr>
                    <w:tcW w:w="1283" w:type="pct"/>
                    <w:tcBorders>
                      <w:top w:val="single" w:sz="4" w:space="0" w:color="auto"/>
                      <w:left w:val="single" w:sz="4" w:space="0" w:color="auto"/>
                      <w:bottom w:val="single" w:sz="4" w:space="0" w:color="auto"/>
                      <w:right w:val="single" w:sz="4" w:space="0" w:color="auto"/>
                    </w:tcBorders>
                  </w:tcPr>
                  <w:p w14:paraId="626219C7" w14:textId="77777777" w:rsidR="00B126ED" w:rsidRDefault="00B126ED" w:rsidP="00FA61F3">
                    <w:pPr>
                      <w:jc w:val="right"/>
                      <w:rPr>
                        <w:szCs w:val="21"/>
                      </w:rPr>
                    </w:pPr>
                    <w:r>
                      <w:rPr>
                        <w:szCs w:val="21"/>
                      </w:rPr>
                      <w:t>176,651,690.70</w:t>
                    </w:r>
                  </w:p>
                </w:tc>
              </w:sdtContent>
            </w:sdt>
            <w:sdt>
              <w:sdtPr>
                <w:rPr>
                  <w:szCs w:val="21"/>
                </w:rPr>
                <w:alias w:val="应收账款三至四年坏账准备"/>
                <w:tag w:val="_GBC_7769213095564c6398e6f62b39d31348"/>
                <w:id w:val="1860240167"/>
                <w:lock w:val="sdtLocked"/>
              </w:sdtPr>
              <w:sdtContent>
                <w:tc>
                  <w:tcPr>
                    <w:tcW w:w="1302" w:type="pct"/>
                    <w:tcBorders>
                      <w:top w:val="single" w:sz="4" w:space="0" w:color="auto"/>
                      <w:left w:val="single" w:sz="4" w:space="0" w:color="auto"/>
                      <w:bottom w:val="single" w:sz="4" w:space="0" w:color="auto"/>
                      <w:right w:val="single" w:sz="4" w:space="0" w:color="auto"/>
                    </w:tcBorders>
                  </w:tcPr>
                  <w:p w14:paraId="6883D7FC" w14:textId="77777777" w:rsidR="00B126ED" w:rsidRDefault="00B126ED" w:rsidP="00FA61F3">
                    <w:pPr>
                      <w:jc w:val="right"/>
                      <w:rPr>
                        <w:szCs w:val="21"/>
                      </w:rPr>
                    </w:pPr>
                    <w:r>
                      <w:rPr>
                        <w:szCs w:val="21"/>
                      </w:rPr>
                      <w:t>141,321,352.56</w:t>
                    </w:r>
                  </w:p>
                </w:tc>
              </w:sdtContent>
            </w:sdt>
            <w:sdt>
              <w:sdtPr>
                <w:rPr>
                  <w:szCs w:val="21"/>
                </w:rPr>
                <w:alias w:val="应收账款三至四年坏账准备比例"/>
                <w:tag w:val="_GBC_e2a6c1cbb2ff48b88c23d17ec9c42069"/>
                <w:id w:val="733202697"/>
                <w:lock w:val="sdtLocked"/>
              </w:sdtPr>
              <w:sdtContent>
                <w:tc>
                  <w:tcPr>
                    <w:tcW w:w="1264" w:type="pct"/>
                    <w:tcBorders>
                      <w:top w:val="single" w:sz="4" w:space="0" w:color="auto"/>
                      <w:left w:val="single" w:sz="4" w:space="0" w:color="auto"/>
                      <w:bottom w:val="single" w:sz="4" w:space="0" w:color="auto"/>
                      <w:right w:val="single" w:sz="4" w:space="0" w:color="auto"/>
                    </w:tcBorders>
                  </w:tcPr>
                  <w:p w14:paraId="2501BF95" w14:textId="77777777" w:rsidR="00B126ED" w:rsidRDefault="00B126ED" w:rsidP="00FA61F3">
                    <w:pPr>
                      <w:jc w:val="right"/>
                      <w:rPr>
                        <w:szCs w:val="21"/>
                      </w:rPr>
                    </w:pPr>
                    <w:r>
                      <w:rPr>
                        <w:szCs w:val="21"/>
                      </w:rPr>
                      <w:t>80.00</w:t>
                    </w:r>
                  </w:p>
                </w:tc>
              </w:sdtContent>
            </w:sdt>
          </w:tr>
          <w:tr w:rsidR="00B126ED" w14:paraId="060588BF" w14:textId="77777777" w:rsidTr="00FA61F3">
            <w:trPr>
              <w:cantSplit/>
            </w:trPr>
            <w:tc>
              <w:tcPr>
                <w:tcW w:w="1151" w:type="pct"/>
                <w:tcBorders>
                  <w:top w:val="single" w:sz="4" w:space="0" w:color="auto"/>
                  <w:left w:val="single" w:sz="4" w:space="0" w:color="auto"/>
                  <w:bottom w:val="single" w:sz="4" w:space="0" w:color="auto"/>
                  <w:right w:val="single" w:sz="4" w:space="0" w:color="auto"/>
                </w:tcBorders>
              </w:tcPr>
              <w:p w14:paraId="04941F1D" w14:textId="77777777" w:rsidR="00B126ED" w:rsidRDefault="00B126ED" w:rsidP="00FA61F3">
                <w:pPr>
                  <w:rPr>
                    <w:szCs w:val="21"/>
                  </w:rPr>
                </w:pPr>
                <w:r>
                  <w:rPr>
                    <w:rFonts w:hint="eastAsia"/>
                    <w:szCs w:val="21"/>
                  </w:rPr>
                  <w:t>4至5年</w:t>
                </w:r>
              </w:p>
            </w:tc>
            <w:sdt>
              <w:sdtPr>
                <w:rPr>
                  <w:szCs w:val="21"/>
                </w:rPr>
                <w:alias w:val="应收账款四至五年账面余额"/>
                <w:tag w:val="_GBC_f89f49bedec24c6287b3e6679c55b4f8"/>
                <w:id w:val="-835926073"/>
                <w:lock w:val="sdtLocked"/>
              </w:sdtPr>
              <w:sdtContent>
                <w:tc>
                  <w:tcPr>
                    <w:tcW w:w="1283" w:type="pct"/>
                    <w:tcBorders>
                      <w:top w:val="single" w:sz="4" w:space="0" w:color="auto"/>
                      <w:left w:val="single" w:sz="4" w:space="0" w:color="auto"/>
                      <w:bottom w:val="single" w:sz="4" w:space="0" w:color="auto"/>
                      <w:right w:val="single" w:sz="4" w:space="0" w:color="auto"/>
                    </w:tcBorders>
                  </w:tcPr>
                  <w:p w14:paraId="417A4100" w14:textId="77777777" w:rsidR="00B126ED" w:rsidRDefault="00B126ED" w:rsidP="00FA61F3">
                    <w:pPr>
                      <w:jc w:val="right"/>
                      <w:rPr>
                        <w:szCs w:val="21"/>
                      </w:rPr>
                    </w:pPr>
                    <w:r>
                      <w:rPr>
                        <w:szCs w:val="21"/>
                      </w:rPr>
                      <w:t>203,801,416.58</w:t>
                    </w:r>
                  </w:p>
                </w:tc>
              </w:sdtContent>
            </w:sdt>
            <w:sdt>
              <w:sdtPr>
                <w:rPr>
                  <w:szCs w:val="21"/>
                </w:rPr>
                <w:alias w:val="应收账款四至五年坏账准备"/>
                <w:tag w:val="_GBC_360b4a18ac3c465f8130441a60e3eb45"/>
                <w:id w:val="2005313918"/>
                <w:lock w:val="sdtLocked"/>
              </w:sdtPr>
              <w:sdtContent>
                <w:tc>
                  <w:tcPr>
                    <w:tcW w:w="1302" w:type="pct"/>
                    <w:tcBorders>
                      <w:top w:val="single" w:sz="4" w:space="0" w:color="auto"/>
                      <w:left w:val="single" w:sz="4" w:space="0" w:color="auto"/>
                      <w:bottom w:val="single" w:sz="4" w:space="0" w:color="auto"/>
                      <w:right w:val="single" w:sz="4" w:space="0" w:color="auto"/>
                    </w:tcBorders>
                  </w:tcPr>
                  <w:p w14:paraId="0A1C6FF3" w14:textId="77777777" w:rsidR="00B126ED" w:rsidRDefault="00B126ED" w:rsidP="00FA61F3">
                    <w:pPr>
                      <w:jc w:val="right"/>
                      <w:rPr>
                        <w:szCs w:val="21"/>
                      </w:rPr>
                    </w:pPr>
                    <w:r>
                      <w:rPr>
                        <w:szCs w:val="21"/>
                      </w:rPr>
                      <w:t>203,801,416.58</w:t>
                    </w:r>
                  </w:p>
                </w:tc>
              </w:sdtContent>
            </w:sdt>
            <w:sdt>
              <w:sdtPr>
                <w:rPr>
                  <w:szCs w:val="21"/>
                </w:rPr>
                <w:alias w:val="应收账款四至五年坏账准备比例"/>
                <w:tag w:val="_GBC_df07e5424890493cba1a7963c6b5e3cd"/>
                <w:id w:val="-1628231513"/>
                <w:lock w:val="sdtLocked"/>
              </w:sdtPr>
              <w:sdtContent>
                <w:tc>
                  <w:tcPr>
                    <w:tcW w:w="1264" w:type="pct"/>
                    <w:tcBorders>
                      <w:top w:val="single" w:sz="4" w:space="0" w:color="auto"/>
                      <w:left w:val="single" w:sz="4" w:space="0" w:color="auto"/>
                      <w:bottom w:val="single" w:sz="4" w:space="0" w:color="auto"/>
                      <w:right w:val="single" w:sz="4" w:space="0" w:color="auto"/>
                    </w:tcBorders>
                  </w:tcPr>
                  <w:p w14:paraId="7FFF73AC" w14:textId="77777777" w:rsidR="00B126ED" w:rsidRDefault="00B126ED" w:rsidP="00FA61F3">
                    <w:pPr>
                      <w:jc w:val="right"/>
                      <w:rPr>
                        <w:szCs w:val="21"/>
                      </w:rPr>
                    </w:pPr>
                    <w:r>
                      <w:rPr>
                        <w:szCs w:val="21"/>
                      </w:rPr>
                      <w:t>100.00</w:t>
                    </w:r>
                  </w:p>
                </w:tc>
              </w:sdtContent>
            </w:sdt>
          </w:tr>
          <w:tr w:rsidR="00B126ED" w14:paraId="5E70F87C" w14:textId="77777777" w:rsidTr="00FA61F3">
            <w:trPr>
              <w:cantSplit/>
            </w:trPr>
            <w:tc>
              <w:tcPr>
                <w:tcW w:w="1151" w:type="pct"/>
                <w:tcBorders>
                  <w:top w:val="single" w:sz="4" w:space="0" w:color="auto"/>
                  <w:left w:val="single" w:sz="4" w:space="0" w:color="auto"/>
                  <w:bottom w:val="single" w:sz="4" w:space="0" w:color="auto"/>
                  <w:right w:val="single" w:sz="4" w:space="0" w:color="auto"/>
                </w:tcBorders>
              </w:tcPr>
              <w:p w14:paraId="1D5BB339" w14:textId="77777777" w:rsidR="00B126ED" w:rsidRDefault="00B126ED" w:rsidP="00FA61F3">
                <w:pPr>
                  <w:rPr>
                    <w:szCs w:val="21"/>
                  </w:rPr>
                </w:pPr>
                <w:r>
                  <w:rPr>
                    <w:rFonts w:hint="eastAsia"/>
                    <w:szCs w:val="21"/>
                  </w:rPr>
                  <w:t>5年以上</w:t>
                </w:r>
              </w:p>
            </w:tc>
            <w:sdt>
              <w:sdtPr>
                <w:rPr>
                  <w:szCs w:val="21"/>
                </w:rPr>
                <w:alias w:val="应收账款五年以上账面余额"/>
                <w:tag w:val="_GBC_ad9bbbb136cf439ca5f9b054c9768534"/>
                <w:id w:val="-783574270"/>
                <w:lock w:val="sdtLocked"/>
              </w:sdtPr>
              <w:sdtContent>
                <w:tc>
                  <w:tcPr>
                    <w:tcW w:w="1283" w:type="pct"/>
                    <w:tcBorders>
                      <w:top w:val="single" w:sz="4" w:space="0" w:color="auto"/>
                      <w:left w:val="single" w:sz="4" w:space="0" w:color="auto"/>
                      <w:bottom w:val="single" w:sz="4" w:space="0" w:color="auto"/>
                      <w:right w:val="single" w:sz="4" w:space="0" w:color="auto"/>
                    </w:tcBorders>
                  </w:tcPr>
                  <w:p w14:paraId="61F74F26" w14:textId="77777777" w:rsidR="00B126ED" w:rsidRDefault="00B126ED" w:rsidP="00FA61F3">
                    <w:pPr>
                      <w:jc w:val="right"/>
                      <w:rPr>
                        <w:szCs w:val="21"/>
                      </w:rPr>
                    </w:pPr>
                    <w:r>
                      <w:rPr>
                        <w:szCs w:val="21"/>
                      </w:rPr>
                      <w:t>280,529,333.04</w:t>
                    </w:r>
                  </w:p>
                </w:tc>
              </w:sdtContent>
            </w:sdt>
            <w:sdt>
              <w:sdtPr>
                <w:rPr>
                  <w:szCs w:val="21"/>
                </w:rPr>
                <w:alias w:val="应收账款五年以上坏账准备"/>
                <w:tag w:val="_GBC_10db0d95b1e041abbdcf700f0b27157d"/>
                <w:id w:val="-101807295"/>
                <w:lock w:val="sdtLocked"/>
              </w:sdtPr>
              <w:sdtContent>
                <w:tc>
                  <w:tcPr>
                    <w:tcW w:w="1302" w:type="pct"/>
                    <w:tcBorders>
                      <w:top w:val="single" w:sz="4" w:space="0" w:color="auto"/>
                      <w:left w:val="single" w:sz="4" w:space="0" w:color="auto"/>
                      <w:bottom w:val="single" w:sz="4" w:space="0" w:color="auto"/>
                      <w:right w:val="single" w:sz="4" w:space="0" w:color="auto"/>
                    </w:tcBorders>
                  </w:tcPr>
                  <w:p w14:paraId="67A43C8B" w14:textId="77777777" w:rsidR="00B126ED" w:rsidRDefault="00B126ED" w:rsidP="00FA61F3">
                    <w:pPr>
                      <w:jc w:val="right"/>
                      <w:rPr>
                        <w:szCs w:val="21"/>
                      </w:rPr>
                    </w:pPr>
                    <w:r>
                      <w:rPr>
                        <w:szCs w:val="21"/>
                      </w:rPr>
                      <w:t>280,529,333.04</w:t>
                    </w:r>
                  </w:p>
                </w:tc>
              </w:sdtContent>
            </w:sdt>
            <w:sdt>
              <w:sdtPr>
                <w:rPr>
                  <w:szCs w:val="21"/>
                </w:rPr>
                <w:alias w:val="应收账款五年以上坏账准备比例"/>
                <w:tag w:val="_GBC_d6be70a2732b408fbf14fe5c4ae7ea94"/>
                <w:id w:val="-1571028762"/>
                <w:lock w:val="sdtLocked"/>
              </w:sdtPr>
              <w:sdtContent>
                <w:tc>
                  <w:tcPr>
                    <w:tcW w:w="1264" w:type="pct"/>
                    <w:tcBorders>
                      <w:top w:val="single" w:sz="4" w:space="0" w:color="auto"/>
                      <w:left w:val="single" w:sz="4" w:space="0" w:color="auto"/>
                      <w:bottom w:val="single" w:sz="4" w:space="0" w:color="auto"/>
                      <w:right w:val="single" w:sz="4" w:space="0" w:color="auto"/>
                    </w:tcBorders>
                  </w:tcPr>
                  <w:p w14:paraId="22B3953D" w14:textId="77777777" w:rsidR="00B126ED" w:rsidRDefault="00B126ED" w:rsidP="00FA61F3">
                    <w:pPr>
                      <w:jc w:val="right"/>
                      <w:rPr>
                        <w:szCs w:val="21"/>
                      </w:rPr>
                    </w:pPr>
                    <w:r>
                      <w:rPr>
                        <w:szCs w:val="21"/>
                      </w:rPr>
                      <w:t>100.00</w:t>
                    </w:r>
                  </w:p>
                </w:tc>
              </w:sdtContent>
            </w:sdt>
          </w:tr>
          <w:tr w:rsidR="00B126ED" w14:paraId="1387522C" w14:textId="77777777" w:rsidTr="00FA61F3">
            <w:trPr>
              <w:cantSplit/>
            </w:trPr>
            <w:tc>
              <w:tcPr>
                <w:tcW w:w="1151" w:type="pct"/>
                <w:tcBorders>
                  <w:top w:val="single" w:sz="4" w:space="0" w:color="auto"/>
                  <w:left w:val="single" w:sz="4" w:space="0" w:color="auto"/>
                  <w:bottom w:val="single" w:sz="4" w:space="0" w:color="auto"/>
                  <w:right w:val="single" w:sz="4" w:space="0" w:color="auto"/>
                </w:tcBorders>
                <w:vAlign w:val="center"/>
              </w:tcPr>
              <w:p w14:paraId="2EF99726" w14:textId="77777777" w:rsidR="00B126ED" w:rsidRDefault="00B126ED" w:rsidP="00FA61F3">
                <w:pPr>
                  <w:jc w:val="center"/>
                  <w:rPr>
                    <w:szCs w:val="21"/>
                  </w:rPr>
                </w:pPr>
                <w:r>
                  <w:rPr>
                    <w:rFonts w:hint="eastAsia"/>
                    <w:szCs w:val="21"/>
                  </w:rPr>
                  <w:t>合计</w:t>
                </w:r>
              </w:p>
            </w:tc>
            <w:sdt>
              <w:sdtPr>
                <w:rPr>
                  <w:szCs w:val="21"/>
                </w:rPr>
                <w:alias w:val="单项金额不重大但按信用风险特征组合后该组合的风险较大的应收账款合计"/>
                <w:tag w:val="_GBC_e7d6e91e10d64327848b08d593fb6f58"/>
                <w:id w:val="-1066638681"/>
                <w:lock w:val="sdtLocked"/>
              </w:sdtPr>
              <w:sdtContent>
                <w:tc>
                  <w:tcPr>
                    <w:tcW w:w="1283" w:type="pct"/>
                    <w:tcBorders>
                      <w:top w:val="single" w:sz="4" w:space="0" w:color="auto"/>
                      <w:left w:val="single" w:sz="4" w:space="0" w:color="auto"/>
                      <w:bottom w:val="single" w:sz="4" w:space="0" w:color="auto"/>
                      <w:right w:val="single" w:sz="4" w:space="0" w:color="auto"/>
                    </w:tcBorders>
                  </w:tcPr>
                  <w:p w14:paraId="38284813" w14:textId="77777777" w:rsidR="00B126ED" w:rsidRDefault="00B126ED" w:rsidP="00FA61F3">
                    <w:pPr>
                      <w:jc w:val="right"/>
                      <w:rPr>
                        <w:szCs w:val="21"/>
                      </w:rPr>
                    </w:pPr>
                    <w:r>
                      <w:rPr>
                        <w:szCs w:val="21"/>
                      </w:rPr>
                      <w:t>3,777,171,216.57</w:t>
                    </w:r>
                  </w:p>
                </w:tc>
              </w:sdtContent>
            </w:sdt>
            <w:sdt>
              <w:sdtPr>
                <w:rPr>
                  <w:szCs w:val="21"/>
                </w:rPr>
                <w:alias w:val="单项金额不重大但按信用风险特征组合后该组合的风险较大的应收账款计提的坏账准备合计"/>
                <w:tag w:val="_GBC_81bf79c0006048f0b51f09dba582ba69"/>
                <w:id w:val="135544787"/>
                <w:lock w:val="sdtLocked"/>
              </w:sdtPr>
              <w:sdtContent>
                <w:tc>
                  <w:tcPr>
                    <w:tcW w:w="1302" w:type="pct"/>
                    <w:tcBorders>
                      <w:top w:val="single" w:sz="4" w:space="0" w:color="auto"/>
                      <w:left w:val="single" w:sz="4" w:space="0" w:color="auto"/>
                      <w:bottom w:val="single" w:sz="4" w:space="0" w:color="auto"/>
                      <w:right w:val="single" w:sz="4" w:space="0" w:color="auto"/>
                    </w:tcBorders>
                  </w:tcPr>
                  <w:p w14:paraId="7C61CE60" w14:textId="77777777" w:rsidR="00B126ED" w:rsidRDefault="00B126ED" w:rsidP="00FA61F3">
                    <w:pPr>
                      <w:jc w:val="right"/>
                      <w:rPr>
                        <w:szCs w:val="21"/>
                      </w:rPr>
                    </w:pPr>
                    <w:r>
                      <w:rPr>
                        <w:szCs w:val="21"/>
                      </w:rPr>
                      <w:t>899,362,250.46</w:t>
                    </w:r>
                  </w:p>
                </w:tc>
              </w:sdtContent>
            </w:sdt>
            <w:sdt>
              <w:sdtPr>
                <w:rPr>
                  <w:szCs w:val="21"/>
                </w:rPr>
                <w:alias w:val="应收账款坏账准备合计比例"/>
                <w:tag w:val="_GBC_641c966be2ef4840bd80c610f80dfc01"/>
                <w:id w:val="-448478000"/>
                <w:lock w:val="sdtLocked"/>
              </w:sdtPr>
              <w:sdtContent>
                <w:tc>
                  <w:tcPr>
                    <w:tcW w:w="1264" w:type="pct"/>
                    <w:tcBorders>
                      <w:top w:val="single" w:sz="4" w:space="0" w:color="auto"/>
                      <w:left w:val="single" w:sz="4" w:space="0" w:color="auto"/>
                      <w:bottom w:val="single" w:sz="4" w:space="0" w:color="auto"/>
                      <w:right w:val="single" w:sz="4" w:space="0" w:color="auto"/>
                    </w:tcBorders>
                  </w:tcPr>
                  <w:p w14:paraId="4F373209" w14:textId="77777777" w:rsidR="00B126ED" w:rsidRDefault="00B126ED" w:rsidP="00FA61F3">
                    <w:pPr>
                      <w:jc w:val="right"/>
                      <w:rPr>
                        <w:szCs w:val="21"/>
                      </w:rPr>
                    </w:pPr>
                  </w:p>
                </w:tc>
              </w:sdtContent>
            </w:sdt>
          </w:tr>
        </w:tbl>
        <w:p w14:paraId="49681FBA" w14:textId="77777777" w:rsidR="00FC7A49" w:rsidRDefault="00FE42B0">
          <w:pPr>
            <w:ind w:rightChars="-759" w:right="-1594"/>
            <w:rPr>
              <w:szCs w:val="21"/>
            </w:rPr>
          </w:pPr>
        </w:p>
      </w:sdtContent>
    </w:sdt>
    <w:sdt>
      <w:sdtPr>
        <w:rPr>
          <w:rFonts w:hint="eastAsia"/>
          <w:szCs w:val="21"/>
        </w:rPr>
        <w:alias w:val="模块:组合中，采用余额百分比法计提坏账准备的应收账款"/>
        <w:tag w:val="_GBC_80af5d7329504184ae610534d83f459a"/>
        <w:id w:val="-1978902845"/>
        <w:lock w:val="sdtLocked"/>
        <w:placeholder>
          <w:docPart w:val="GBC22222222222222222222222222222"/>
        </w:placeholder>
      </w:sdtPr>
      <w:sdtContent>
        <w:p w14:paraId="3A95EFD2" w14:textId="77777777" w:rsidR="00FC7A49" w:rsidRDefault="006C5602">
          <w:pPr>
            <w:rPr>
              <w:szCs w:val="21"/>
            </w:rPr>
          </w:pPr>
          <w:r>
            <w:rPr>
              <w:rFonts w:hint="eastAsia"/>
              <w:szCs w:val="21"/>
            </w:rPr>
            <w:t>组合中，采用余额百分比法计提坏账准备的应收账款：</w:t>
          </w:r>
        </w:p>
        <w:sdt>
          <w:sdtPr>
            <w:rPr>
              <w:rFonts w:hint="eastAsia"/>
              <w:szCs w:val="21"/>
            </w:rPr>
            <w:alias w:val="是否适用：组合中，采用余额百分比法计提坏账准备的应收账款[双击切换]"/>
            <w:tag w:val="_GBC_f89d4f9282f9427ebb2f09e6f945369b"/>
            <w:id w:val="700900988"/>
            <w:lock w:val="sdtContentLocked"/>
            <w:placeholder>
              <w:docPart w:val="GBC22222222222222222222222222222"/>
            </w:placeholder>
          </w:sdtPr>
          <w:sdtContent>
            <w:p w14:paraId="251E2F8C" w14:textId="77777777" w:rsidR="00BF6ADE" w:rsidRDefault="006C5602" w:rsidP="00BF6ADE">
              <w:pPr>
                <w:tabs>
                  <w:tab w:val="left" w:pos="8280"/>
                </w:tabs>
                <w:ind w:rightChars="12" w:right="25"/>
                <w:rPr>
                  <w:szCs w:val="21"/>
                </w:rPr>
              </w:pPr>
              <w:r>
                <w:rPr>
                  <w:szCs w:val="21"/>
                </w:rPr>
                <w:fldChar w:fldCharType="begin"/>
              </w:r>
              <w:r w:rsidR="00BF6ADE">
                <w:rPr>
                  <w:szCs w:val="21"/>
                </w:rPr>
                <w:instrText>MACROBUTTON  SnrToggleCheckbox □适用</w:instrText>
              </w:r>
              <w:r>
                <w:rPr>
                  <w:szCs w:val="21"/>
                </w:rPr>
                <w:fldChar w:fldCharType="end"/>
              </w:r>
              <w:r>
                <w:rPr>
                  <w:szCs w:val="21"/>
                </w:rPr>
                <w:fldChar w:fldCharType="begin"/>
              </w:r>
              <w:r w:rsidR="00BF6ADE">
                <w:rPr>
                  <w:szCs w:val="21"/>
                </w:rPr>
                <w:instrText xml:space="preserve"> MACROBUTTON  SnrToggleCheckbox √不适用 </w:instrText>
              </w:r>
              <w:r>
                <w:rPr>
                  <w:szCs w:val="21"/>
                </w:rPr>
                <w:fldChar w:fldCharType="end"/>
              </w:r>
            </w:p>
          </w:sdtContent>
        </w:sdt>
        <w:p w14:paraId="1212C2B0" w14:textId="77777777" w:rsidR="00FC7A49" w:rsidRDefault="00FE42B0">
          <w:pPr>
            <w:rPr>
              <w:szCs w:val="21"/>
            </w:rPr>
          </w:pPr>
        </w:p>
      </w:sdtContent>
    </w:sdt>
    <w:sdt>
      <w:sdtPr>
        <w:rPr>
          <w:rFonts w:hint="eastAsia"/>
        </w:rPr>
        <w:alias w:val="模块:组合中，采用其他方法计提坏账准备的应收账款："/>
        <w:tag w:val="_GBC_0172a0777c544492a6f2d09515188c47"/>
        <w:id w:val="-695083139"/>
        <w:lock w:val="sdtLocked"/>
        <w:placeholder>
          <w:docPart w:val="GBC22222222222222222222222222222"/>
        </w:placeholder>
      </w:sdtPr>
      <w:sdtEndPr>
        <w:rPr>
          <w:szCs w:val="21"/>
        </w:rPr>
      </w:sdtEndPr>
      <w:sdtContent>
        <w:p w14:paraId="74C38F95" w14:textId="77777777" w:rsidR="00FC7A49" w:rsidRDefault="006C5602">
          <w:r>
            <w:rPr>
              <w:rFonts w:hint="eastAsia"/>
            </w:rPr>
            <w:t>组合中，采用其他方法计提坏账准备的应收账款：</w:t>
          </w:r>
        </w:p>
        <w:sdt>
          <w:sdtPr>
            <w:alias w:val="是否适用：组合中采用其他方法计提坏账准备的应收账款[双击切换]"/>
            <w:tag w:val="_GBC_b295f04719aa49b6a49bfb34913ab5e2"/>
            <w:id w:val="-618447470"/>
            <w:lock w:val="sdtContentLocked"/>
            <w:placeholder>
              <w:docPart w:val="GBC22222222222222222222222222222"/>
            </w:placeholder>
          </w:sdtPr>
          <w:sdtContent>
            <w:p w14:paraId="0D68496F" w14:textId="77777777" w:rsidR="00FC7A49" w:rsidRDefault="006C5602">
              <w:r>
                <w:fldChar w:fldCharType="begin"/>
              </w:r>
              <w:r w:rsidR="00BF6ADE">
                <w:instrText xml:space="preserve"> MACROBUTTON  SnrToggleCheckbox √适用 </w:instrText>
              </w:r>
              <w:r>
                <w:fldChar w:fldCharType="end"/>
              </w:r>
              <w:r>
                <w:fldChar w:fldCharType="begin"/>
              </w:r>
              <w:r w:rsidR="00BF6ADE">
                <w:instrText xml:space="preserve"> MACROBUTTON  SnrToggleCheckbox □不适用 </w:instrText>
              </w:r>
              <w:r>
                <w:fldChar w:fldCharType="end"/>
              </w:r>
            </w:p>
          </w:sdtContent>
        </w:sdt>
        <w:sdt>
          <w:sdtPr>
            <w:rPr>
              <w:szCs w:val="21"/>
            </w:rPr>
            <w:alias w:val="采用其他方法计提坏账准备的应收账款说明"/>
            <w:tag w:val="_GBC_ee4966807e3440e38a302bd266903628"/>
            <w:id w:val="1241363964"/>
            <w:lock w:val="sdtLocked"/>
            <w:placeholder>
              <w:docPart w:val="GBC22222222222222222222222222222"/>
            </w:placeholder>
          </w:sdtPr>
          <w:sdtContent>
            <w:p w14:paraId="74D5D600" w14:textId="77777777" w:rsidR="00C3796B" w:rsidRDefault="00C3796B">
              <w:pPr>
                <w:rPr>
                  <w:szCs w:val="21"/>
                </w:rPr>
              </w:pPr>
              <w:r>
                <w:rPr>
                  <w:rFonts w:hint="eastAsia"/>
                  <w:szCs w:val="21"/>
                </w:rPr>
                <w:t>单位金额</w:t>
              </w:r>
              <w:proofErr w:type="gramStart"/>
              <w:r>
                <w:rPr>
                  <w:rFonts w:hint="eastAsia"/>
                  <w:szCs w:val="21"/>
                </w:rPr>
                <w:t>不重大</w:t>
              </w:r>
              <w:proofErr w:type="gramEnd"/>
              <w:r>
                <w:rPr>
                  <w:rFonts w:hint="eastAsia"/>
                  <w:szCs w:val="21"/>
                </w:rPr>
                <w:t>单项计提坏账准备的应收账款</w:t>
              </w:r>
            </w:p>
            <w:tbl>
              <w:tblPr>
                <w:tblStyle w:val="a7"/>
                <w:tblW w:w="0" w:type="auto"/>
                <w:tblLook w:val="04A0" w:firstRow="1" w:lastRow="0" w:firstColumn="1" w:lastColumn="0" w:noHBand="0" w:noVBand="1"/>
              </w:tblPr>
              <w:tblGrid>
                <w:gridCol w:w="2171"/>
                <w:gridCol w:w="2229"/>
                <w:gridCol w:w="2229"/>
                <w:gridCol w:w="2194"/>
              </w:tblGrid>
              <w:tr w:rsidR="00C3796B" w14:paraId="51335C5E" w14:textId="77777777" w:rsidTr="006B1FE1">
                <w:tc>
                  <w:tcPr>
                    <w:tcW w:w="2262" w:type="dxa"/>
                    <w:vMerge w:val="restart"/>
                  </w:tcPr>
                  <w:p w14:paraId="4A7FC46C" w14:textId="77777777" w:rsidR="00C3796B" w:rsidRDefault="00C3796B" w:rsidP="006B1FE1">
                    <w:pPr>
                      <w:rPr>
                        <w:szCs w:val="21"/>
                      </w:rPr>
                    </w:pPr>
                    <w:r>
                      <w:rPr>
                        <w:rFonts w:hint="eastAsia"/>
                        <w:szCs w:val="21"/>
                      </w:rPr>
                      <w:t>单位名称</w:t>
                    </w:r>
                  </w:p>
                </w:tc>
                <w:tc>
                  <w:tcPr>
                    <w:tcW w:w="6787" w:type="dxa"/>
                    <w:gridSpan w:val="3"/>
                  </w:tcPr>
                  <w:p w14:paraId="229F37FB" w14:textId="77777777" w:rsidR="00C3796B" w:rsidRDefault="00C3796B" w:rsidP="006B1FE1">
                    <w:pPr>
                      <w:jc w:val="center"/>
                      <w:rPr>
                        <w:szCs w:val="21"/>
                      </w:rPr>
                    </w:pPr>
                    <w:r>
                      <w:rPr>
                        <w:rFonts w:hint="eastAsia"/>
                        <w:szCs w:val="21"/>
                      </w:rPr>
                      <w:t>期末余额</w:t>
                    </w:r>
                  </w:p>
                </w:tc>
              </w:tr>
              <w:tr w:rsidR="00C3796B" w14:paraId="1C5B649A" w14:textId="77777777" w:rsidTr="006B1FE1">
                <w:tc>
                  <w:tcPr>
                    <w:tcW w:w="2262" w:type="dxa"/>
                    <w:vMerge/>
                  </w:tcPr>
                  <w:p w14:paraId="3A6B673A" w14:textId="77777777" w:rsidR="00C3796B" w:rsidRDefault="00C3796B" w:rsidP="006B1FE1">
                    <w:pPr>
                      <w:rPr>
                        <w:szCs w:val="21"/>
                      </w:rPr>
                    </w:pPr>
                  </w:p>
                </w:tc>
                <w:tc>
                  <w:tcPr>
                    <w:tcW w:w="2262" w:type="dxa"/>
                  </w:tcPr>
                  <w:p w14:paraId="4563F72F" w14:textId="77777777" w:rsidR="00C3796B" w:rsidRDefault="00C3796B" w:rsidP="006B1FE1">
                    <w:pPr>
                      <w:rPr>
                        <w:szCs w:val="21"/>
                      </w:rPr>
                    </w:pPr>
                    <w:r>
                      <w:rPr>
                        <w:rFonts w:hint="eastAsia"/>
                        <w:szCs w:val="21"/>
                      </w:rPr>
                      <w:t>应收账款</w:t>
                    </w:r>
                  </w:p>
                </w:tc>
                <w:tc>
                  <w:tcPr>
                    <w:tcW w:w="2262" w:type="dxa"/>
                  </w:tcPr>
                  <w:p w14:paraId="270E9B1F" w14:textId="77777777" w:rsidR="00C3796B" w:rsidRDefault="00C3796B" w:rsidP="006B1FE1">
                    <w:pPr>
                      <w:rPr>
                        <w:szCs w:val="21"/>
                      </w:rPr>
                    </w:pPr>
                    <w:r>
                      <w:rPr>
                        <w:rFonts w:hint="eastAsia"/>
                        <w:szCs w:val="21"/>
                      </w:rPr>
                      <w:t>坏账准备</w:t>
                    </w:r>
                  </w:p>
                </w:tc>
                <w:tc>
                  <w:tcPr>
                    <w:tcW w:w="2263" w:type="dxa"/>
                  </w:tcPr>
                  <w:p w14:paraId="7661ADF4" w14:textId="77777777" w:rsidR="00C3796B" w:rsidRDefault="00C3796B" w:rsidP="006B1FE1">
                    <w:pPr>
                      <w:rPr>
                        <w:szCs w:val="21"/>
                      </w:rPr>
                    </w:pPr>
                    <w:r>
                      <w:rPr>
                        <w:rFonts w:hint="eastAsia"/>
                        <w:szCs w:val="21"/>
                      </w:rPr>
                      <w:t>计提比例（%）</w:t>
                    </w:r>
                  </w:p>
                </w:tc>
              </w:tr>
              <w:tr w:rsidR="00C3796B" w14:paraId="43321DE4" w14:textId="77777777" w:rsidTr="006B1FE1">
                <w:tc>
                  <w:tcPr>
                    <w:tcW w:w="2262" w:type="dxa"/>
                  </w:tcPr>
                  <w:p w14:paraId="792F1E44" w14:textId="77777777" w:rsidR="00C3796B" w:rsidRDefault="00C3796B" w:rsidP="006B1FE1">
                    <w:pPr>
                      <w:rPr>
                        <w:szCs w:val="21"/>
                      </w:rPr>
                    </w:pPr>
                    <w:r>
                      <w:rPr>
                        <w:rFonts w:hint="eastAsia"/>
                        <w:szCs w:val="21"/>
                      </w:rPr>
                      <w:t>应收客户1</w:t>
                    </w:r>
                  </w:p>
                </w:tc>
                <w:tc>
                  <w:tcPr>
                    <w:tcW w:w="2262" w:type="dxa"/>
                  </w:tcPr>
                  <w:p w14:paraId="1FA90AFE" w14:textId="77777777" w:rsidR="00C3796B" w:rsidRDefault="00C3796B" w:rsidP="00977C6F">
                    <w:pPr>
                      <w:jc w:val="right"/>
                      <w:rPr>
                        <w:szCs w:val="21"/>
                      </w:rPr>
                    </w:pPr>
                    <w:r>
                      <w:t>5,383,858.47</w:t>
                    </w:r>
                  </w:p>
                </w:tc>
                <w:tc>
                  <w:tcPr>
                    <w:tcW w:w="2262" w:type="dxa"/>
                  </w:tcPr>
                  <w:p w14:paraId="33178884" w14:textId="77777777" w:rsidR="00C3796B" w:rsidRDefault="00C3796B" w:rsidP="00977C6F">
                    <w:pPr>
                      <w:jc w:val="right"/>
                      <w:rPr>
                        <w:szCs w:val="21"/>
                      </w:rPr>
                    </w:pPr>
                    <w:r>
                      <w:t>112,350.00</w:t>
                    </w:r>
                  </w:p>
                </w:tc>
                <w:tc>
                  <w:tcPr>
                    <w:tcW w:w="2263" w:type="dxa"/>
                  </w:tcPr>
                  <w:p w14:paraId="28DD0C6B" w14:textId="77777777" w:rsidR="00C3796B" w:rsidRDefault="00C3796B" w:rsidP="00977C6F">
                    <w:pPr>
                      <w:jc w:val="right"/>
                      <w:rPr>
                        <w:szCs w:val="21"/>
                      </w:rPr>
                    </w:pPr>
                    <w:r>
                      <w:t>2.09</w:t>
                    </w:r>
                  </w:p>
                </w:tc>
              </w:tr>
              <w:tr w:rsidR="00C3796B" w14:paraId="5DF19C84" w14:textId="77777777" w:rsidTr="006B1FE1">
                <w:tc>
                  <w:tcPr>
                    <w:tcW w:w="2262" w:type="dxa"/>
                  </w:tcPr>
                  <w:p w14:paraId="74B1966E" w14:textId="77777777" w:rsidR="00C3796B" w:rsidRDefault="00C3796B" w:rsidP="006B1FE1">
                    <w:pPr>
                      <w:rPr>
                        <w:szCs w:val="21"/>
                      </w:rPr>
                    </w:pPr>
                    <w:r>
                      <w:rPr>
                        <w:rFonts w:hint="eastAsia"/>
                        <w:szCs w:val="21"/>
                      </w:rPr>
                      <w:t>应收客户2</w:t>
                    </w:r>
                  </w:p>
                </w:tc>
                <w:tc>
                  <w:tcPr>
                    <w:tcW w:w="2262" w:type="dxa"/>
                  </w:tcPr>
                  <w:p w14:paraId="5BE4FBA9" w14:textId="77777777" w:rsidR="00C3796B" w:rsidRDefault="00C3796B" w:rsidP="00977C6F">
                    <w:pPr>
                      <w:jc w:val="right"/>
                      <w:rPr>
                        <w:szCs w:val="21"/>
                      </w:rPr>
                    </w:pPr>
                    <w:r>
                      <w:t>193,806.62</w:t>
                    </w:r>
                  </w:p>
                </w:tc>
                <w:tc>
                  <w:tcPr>
                    <w:tcW w:w="2262" w:type="dxa"/>
                  </w:tcPr>
                  <w:p w14:paraId="7A976C6A" w14:textId="77777777" w:rsidR="00C3796B" w:rsidRDefault="00C3796B" w:rsidP="00977C6F">
                    <w:pPr>
                      <w:jc w:val="right"/>
                      <w:rPr>
                        <w:szCs w:val="21"/>
                      </w:rPr>
                    </w:pPr>
                    <w:r>
                      <w:t>193,806.62</w:t>
                    </w:r>
                  </w:p>
                </w:tc>
                <w:tc>
                  <w:tcPr>
                    <w:tcW w:w="2263" w:type="dxa"/>
                  </w:tcPr>
                  <w:p w14:paraId="1E271F89" w14:textId="77777777" w:rsidR="00C3796B" w:rsidRDefault="00C3796B" w:rsidP="00977C6F">
                    <w:pPr>
                      <w:jc w:val="right"/>
                      <w:rPr>
                        <w:szCs w:val="21"/>
                      </w:rPr>
                    </w:pPr>
                    <w:r>
                      <w:t>100.00</w:t>
                    </w:r>
                  </w:p>
                </w:tc>
              </w:tr>
              <w:tr w:rsidR="00C3796B" w14:paraId="3DD7AF88" w14:textId="77777777" w:rsidTr="006B1FE1">
                <w:tc>
                  <w:tcPr>
                    <w:tcW w:w="2262" w:type="dxa"/>
                  </w:tcPr>
                  <w:p w14:paraId="190E5450" w14:textId="77777777" w:rsidR="00C3796B" w:rsidRDefault="00C3796B" w:rsidP="006B1FE1">
                    <w:pPr>
                      <w:rPr>
                        <w:szCs w:val="21"/>
                      </w:rPr>
                    </w:pPr>
                    <w:r>
                      <w:rPr>
                        <w:rFonts w:hint="eastAsia"/>
                        <w:szCs w:val="21"/>
                      </w:rPr>
                      <w:t>应收客户3</w:t>
                    </w:r>
                  </w:p>
                </w:tc>
                <w:tc>
                  <w:tcPr>
                    <w:tcW w:w="2262" w:type="dxa"/>
                  </w:tcPr>
                  <w:p w14:paraId="55C54B2A" w14:textId="77777777" w:rsidR="00C3796B" w:rsidRDefault="00C3796B" w:rsidP="00977C6F">
                    <w:pPr>
                      <w:jc w:val="right"/>
                      <w:rPr>
                        <w:szCs w:val="21"/>
                      </w:rPr>
                    </w:pPr>
                    <w:r>
                      <w:t>7,824,545.78</w:t>
                    </w:r>
                  </w:p>
                </w:tc>
                <w:tc>
                  <w:tcPr>
                    <w:tcW w:w="2262" w:type="dxa"/>
                  </w:tcPr>
                  <w:p w14:paraId="0CE17CC0" w14:textId="77777777" w:rsidR="00C3796B" w:rsidRDefault="00C3796B" w:rsidP="00977C6F">
                    <w:pPr>
                      <w:jc w:val="right"/>
                      <w:rPr>
                        <w:szCs w:val="21"/>
                      </w:rPr>
                    </w:pPr>
                    <w:r>
                      <w:t>7,824,545.78</w:t>
                    </w:r>
                  </w:p>
                </w:tc>
                <w:tc>
                  <w:tcPr>
                    <w:tcW w:w="2263" w:type="dxa"/>
                  </w:tcPr>
                  <w:p w14:paraId="417B9A35" w14:textId="77777777" w:rsidR="00C3796B" w:rsidRDefault="00C3796B" w:rsidP="00977C6F">
                    <w:pPr>
                      <w:jc w:val="right"/>
                      <w:rPr>
                        <w:szCs w:val="21"/>
                      </w:rPr>
                    </w:pPr>
                    <w:r>
                      <w:t>100.00</w:t>
                    </w:r>
                  </w:p>
                </w:tc>
              </w:tr>
              <w:tr w:rsidR="00C3796B" w14:paraId="7AF65628" w14:textId="77777777" w:rsidTr="006B1FE1">
                <w:tc>
                  <w:tcPr>
                    <w:tcW w:w="2262" w:type="dxa"/>
                  </w:tcPr>
                  <w:p w14:paraId="1675CACD" w14:textId="77777777" w:rsidR="00C3796B" w:rsidRDefault="00C3796B" w:rsidP="006B1FE1">
                    <w:pPr>
                      <w:rPr>
                        <w:szCs w:val="21"/>
                      </w:rPr>
                    </w:pPr>
                    <w:r>
                      <w:rPr>
                        <w:rFonts w:hint="eastAsia"/>
                        <w:szCs w:val="21"/>
                      </w:rPr>
                      <w:t>应收客户4</w:t>
                    </w:r>
                  </w:p>
                </w:tc>
                <w:tc>
                  <w:tcPr>
                    <w:tcW w:w="2262" w:type="dxa"/>
                  </w:tcPr>
                  <w:p w14:paraId="3FF1DE82" w14:textId="77777777" w:rsidR="00C3796B" w:rsidRDefault="00C3796B" w:rsidP="00977C6F">
                    <w:pPr>
                      <w:jc w:val="right"/>
                      <w:rPr>
                        <w:szCs w:val="21"/>
                      </w:rPr>
                    </w:pPr>
                    <w:r>
                      <w:t>1,017,937.51</w:t>
                    </w:r>
                  </w:p>
                </w:tc>
                <w:tc>
                  <w:tcPr>
                    <w:tcW w:w="2262" w:type="dxa"/>
                  </w:tcPr>
                  <w:p w14:paraId="3CF1F85E" w14:textId="77777777" w:rsidR="00C3796B" w:rsidRDefault="00C3796B" w:rsidP="00977C6F">
                    <w:pPr>
                      <w:jc w:val="right"/>
                      <w:rPr>
                        <w:szCs w:val="21"/>
                      </w:rPr>
                    </w:pPr>
                    <w:r>
                      <w:t>1,017,937.51</w:t>
                    </w:r>
                  </w:p>
                </w:tc>
                <w:tc>
                  <w:tcPr>
                    <w:tcW w:w="2263" w:type="dxa"/>
                  </w:tcPr>
                  <w:p w14:paraId="29D21181" w14:textId="77777777" w:rsidR="00C3796B" w:rsidRDefault="00C3796B" w:rsidP="00977C6F">
                    <w:pPr>
                      <w:jc w:val="right"/>
                      <w:rPr>
                        <w:szCs w:val="21"/>
                      </w:rPr>
                    </w:pPr>
                    <w:r>
                      <w:t>100.00</w:t>
                    </w:r>
                  </w:p>
                </w:tc>
              </w:tr>
              <w:tr w:rsidR="00C3796B" w14:paraId="398FB392" w14:textId="77777777" w:rsidTr="006B1FE1">
                <w:tc>
                  <w:tcPr>
                    <w:tcW w:w="2262" w:type="dxa"/>
                  </w:tcPr>
                  <w:p w14:paraId="575423A2" w14:textId="77777777" w:rsidR="00C3796B" w:rsidRDefault="00C3796B" w:rsidP="006B1FE1">
                    <w:pPr>
                      <w:rPr>
                        <w:szCs w:val="21"/>
                      </w:rPr>
                    </w:pPr>
                    <w:r>
                      <w:rPr>
                        <w:rFonts w:hint="eastAsia"/>
                        <w:szCs w:val="21"/>
                      </w:rPr>
                      <w:t>应收客户5</w:t>
                    </w:r>
                  </w:p>
                </w:tc>
                <w:tc>
                  <w:tcPr>
                    <w:tcW w:w="2262" w:type="dxa"/>
                  </w:tcPr>
                  <w:p w14:paraId="51E7D54B" w14:textId="77777777" w:rsidR="00C3796B" w:rsidRDefault="00C3796B" w:rsidP="00977C6F">
                    <w:pPr>
                      <w:jc w:val="right"/>
                      <w:rPr>
                        <w:szCs w:val="21"/>
                      </w:rPr>
                    </w:pPr>
                    <w:r>
                      <w:t>4,078,669.59</w:t>
                    </w:r>
                  </w:p>
                </w:tc>
                <w:tc>
                  <w:tcPr>
                    <w:tcW w:w="2262" w:type="dxa"/>
                  </w:tcPr>
                  <w:p w14:paraId="45EE771C" w14:textId="77777777" w:rsidR="00C3796B" w:rsidRDefault="00C3796B" w:rsidP="00977C6F">
                    <w:pPr>
                      <w:jc w:val="right"/>
                      <w:rPr>
                        <w:szCs w:val="21"/>
                      </w:rPr>
                    </w:pPr>
                    <w:r>
                      <w:t>4,078,669.59</w:t>
                    </w:r>
                  </w:p>
                </w:tc>
                <w:tc>
                  <w:tcPr>
                    <w:tcW w:w="2263" w:type="dxa"/>
                  </w:tcPr>
                  <w:p w14:paraId="685C5758" w14:textId="77777777" w:rsidR="00C3796B" w:rsidRDefault="00C3796B" w:rsidP="00977C6F">
                    <w:pPr>
                      <w:jc w:val="right"/>
                      <w:rPr>
                        <w:szCs w:val="21"/>
                      </w:rPr>
                    </w:pPr>
                    <w:r>
                      <w:t>100.00</w:t>
                    </w:r>
                  </w:p>
                </w:tc>
              </w:tr>
              <w:tr w:rsidR="00C3796B" w14:paraId="6EC5E914" w14:textId="77777777" w:rsidTr="006B1FE1">
                <w:tc>
                  <w:tcPr>
                    <w:tcW w:w="2262" w:type="dxa"/>
                  </w:tcPr>
                  <w:p w14:paraId="58E8B165" w14:textId="77777777" w:rsidR="00C3796B" w:rsidRDefault="00C3796B" w:rsidP="006B1FE1">
                    <w:pPr>
                      <w:rPr>
                        <w:szCs w:val="21"/>
                      </w:rPr>
                    </w:pPr>
                    <w:r>
                      <w:rPr>
                        <w:rFonts w:hint="eastAsia"/>
                        <w:szCs w:val="21"/>
                      </w:rPr>
                      <w:t>应收客户6</w:t>
                    </w:r>
                  </w:p>
                </w:tc>
                <w:tc>
                  <w:tcPr>
                    <w:tcW w:w="2262" w:type="dxa"/>
                  </w:tcPr>
                  <w:p w14:paraId="71EA42DC" w14:textId="77777777" w:rsidR="00C3796B" w:rsidRDefault="00C3796B" w:rsidP="00977C6F">
                    <w:pPr>
                      <w:jc w:val="right"/>
                      <w:rPr>
                        <w:szCs w:val="21"/>
                      </w:rPr>
                    </w:pPr>
                    <w:r>
                      <w:t>1,151,866.14</w:t>
                    </w:r>
                  </w:p>
                </w:tc>
                <w:tc>
                  <w:tcPr>
                    <w:tcW w:w="2262" w:type="dxa"/>
                  </w:tcPr>
                  <w:p w14:paraId="4313E397" w14:textId="77777777" w:rsidR="00C3796B" w:rsidRDefault="00C3796B" w:rsidP="00977C6F">
                    <w:pPr>
                      <w:jc w:val="right"/>
                      <w:rPr>
                        <w:szCs w:val="21"/>
                      </w:rPr>
                    </w:pPr>
                    <w:r>
                      <w:t>1,151,866.14</w:t>
                    </w:r>
                  </w:p>
                </w:tc>
                <w:tc>
                  <w:tcPr>
                    <w:tcW w:w="2263" w:type="dxa"/>
                  </w:tcPr>
                  <w:p w14:paraId="6D0EE075" w14:textId="77777777" w:rsidR="00C3796B" w:rsidRDefault="00C3796B" w:rsidP="00977C6F">
                    <w:pPr>
                      <w:jc w:val="right"/>
                      <w:rPr>
                        <w:szCs w:val="21"/>
                      </w:rPr>
                    </w:pPr>
                    <w:r>
                      <w:t>100.00</w:t>
                    </w:r>
                  </w:p>
                </w:tc>
              </w:tr>
              <w:tr w:rsidR="00C3796B" w14:paraId="4ECAEF61" w14:textId="77777777" w:rsidTr="006B1FE1">
                <w:tc>
                  <w:tcPr>
                    <w:tcW w:w="2262" w:type="dxa"/>
                  </w:tcPr>
                  <w:p w14:paraId="398B98C8" w14:textId="77777777" w:rsidR="00C3796B" w:rsidRDefault="00C3796B" w:rsidP="006B1FE1">
                    <w:pPr>
                      <w:rPr>
                        <w:szCs w:val="21"/>
                      </w:rPr>
                    </w:pPr>
                    <w:r>
                      <w:rPr>
                        <w:rFonts w:hint="eastAsia"/>
                        <w:szCs w:val="21"/>
                      </w:rPr>
                      <w:t>应收客户7</w:t>
                    </w:r>
                  </w:p>
                </w:tc>
                <w:tc>
                  <w:tcPr>
                    <w:tcW w:w="2262" w:type="dxa"/>
                  </w:tcPr>
                  <w:p w14:paraId="3B70F584" w14:textId="77777777" w:rsidR="00C3796B" w:rsidRDefault="00C3796B" w:rsidP="00977C6F">
                    <w:pPr>
                      <w:jc w:val="right"/>
                      <w:rPr>
                        <w:szCs w:val="21"/>
                      </w:rPr>
                    </w:pPr>
                    <w:r>
                      <w:t>85,676.73</w:t>
                    </w:r>
                  </w:p>
                </w:tc>
                <w:tc>
                  <w:tcPr>
                    <w:tcW w:w="2262" w:type="dxa"/>
                  </w:tcPr>
                  <w:p w14:paraId="7787A004" w14:textId="77777777" w:rsidR="00C3796B" w:rsidRDefault="00C3796B" w:rsidP="00977C6F">
                    <w:pPr>
                      <w:jc w:val="right"/>
                      <w:rPr>
                        <w:szCs w:val="21"/>
                      </w:rPr>
                    </w:pPr>
                    <w:r>
                      <w:t>85,676.73</w:t>
                    </w:r>
                  </w:p>
                </w:tc>
                <w:tc>
                  <w:tcPr>
                    <w:tcW w:w="2263" w:type="dxa"/>
                  </w:tcPr>
                  <w:p w14:paraId="2912BC34" w14:textId="77777777" w:rsidR="00C3796B" w:rsidRDefault="00C3796B" w:rsidP="00977C6F">
                    <w:pPr>
                      <w:jc w:val="right"/>
                      <w:rPr>
                        <w:szCs w:val="21"/>
                      </w:rPr>
                    </w:pPr>
                    <w:r>
                      <w:t>100.00</w:t>
                    </w:r>
                  </w:p>
                </w:tc>
              </w:tr>
              <w:tr w:rsidR="00C3796B" w14:paraId="5AEF71CF" w14:textId="77777777" w:rsidTr="006B1FE1">
                <w:tc>
                  <w:tcPr>
                    <w:tcW w:w="2262" w:type="dxa"/>
                  </w:tcPr>
                  <w:p w14:paraId="5A4E49EF" w14:textId="77777777" w:rsidR="00C3796B" w:rsidRDefault="00C3796B" w:rsidP="006B1FE1">
                    <w:pPr>
                      <w:rPr>
                        <w:szCs w:val="21"/>
                      </w:rPr>
                    </w:pPr>
                    <w:r>
                      <w:rPr>
                        <w:rFonts w:hint="eastAsia"/>
                        <w:szCs w:val="21"/>
                      </w:rPr>
                      <w:t>应收客户8</w:t>
                    </w:r>
                  </w:p>
                </w:tc>
                <w:tc>
                  <w:tcPr>
                    <w:tcW w:w="2262" w:type="dxa"/>
                  </w:tcPr>
                  <w:p w14:paraId="08772CAB" w14:textId="77777777" w:rsidR="00C3796B" w:rsidRDefault="00C3796B" w:rsidP="00977C6F">
                    <w:pPr>
                      <w:jc w:val="right"/>
                      <w:rPr>
                        <w:szCs w:val="21"/>
                      </w:rPr>
                    </w:pPr>
                    <w:r>
                      <w:t>6,279,583.08</w:t>
                    </w:r>
                  </w:p>
                </w:tc>
                <w:tc>
                  <w:tcPr>
                    <w:tcW w:w="2262" w:type="dxa"/>
                  </w:tcPr>
                  <w:p w14:paraId="5EF9639A" w14:textId="77777777" w:rsidR="00C3796B" w:rsidRDefault="00C3796B" w:rsidP="00977C6F">
                    <w:pPr>
                      <w:jc w:val="right"/>
                      <w:rPr>
                        <w:szCs w:val="21"/>
                      </w:rPr>
                    </w:pPr>
                    <w:r>
                      <w:t>5,348,542.84</w:t>
                    </w:r>
                  </w:p>
                </w:tc>
                <w:tc>
                  <w:tcPr>
                    <w:tcW w:w="2263" w:type="dxa"/>
                  </w:tcPr>
                  <w:p w14:paraId="206EEFBA" w14:textId="77777777" w:rsidR="00C3796B" w:rsidRDefault="00C3796B" w:rsidP="00977C6F">
                    <w:pPr>
                      <w:jc w:val="right"/>
                      <w:rPr>
                        <w:szCs w:val="21"/>
                      </w:rPr>
                    </w:pPr>
                    <w:r>
                      <w:t>85.17</w:t>
                    </w:r>
                  </w:p>
                </w:tc>
              </w:tr>
              <w:tr w:rsidR="00C3796B" w14:paraId="2AD0264C" w14:textId="77777777" w:rsidTr="006B1FE1">
                <w:tc>
                  <w:tcPr>
                    <w:tcW w:w="2262" w:type="dxa"/>
                  </w:tcPr>
                  <w:p w14:paraId="2EEDF7BA" w14:textId="77777777" w:rsidR="00C3796B" w:rsidRDefault="00C3796B" w:rsidP="006B1FE1">
                    <w:pPr>
                      <w:rPr>
                        <w:szCs w:val="21"/>
                      </w:rPr>
                    </w:pPr>
                    <w:r>
                      <w:rPr>
                        <w:rFonts w:hint="eastAsia"/>
                        <w:szCs w:val="21"/>
                      </w:rPr>
                      <w:t>应收客户9</w:t>
                    </w:r>
                  </w:p>
                </w:tc>
                <w:tc>
                  <w:tcPr>
                    <w:tcW w:w="2262" w:type="dxa"/>
                  </w:tcPr>
                  <w:p w14:paraId="7A457920" w14:textId="77777777" w:rsidR="00C3796B" w:rsidRDefault="00C3796B" w:rsidP="00977C6F">
                    <w:pPr>
                      <w:jc w:val="right"/>
                      <w:rPr>
                        <w:szCs w:val="21"/>
                      </w:rPr>
                    </w:pPr>
                    <w:r>
                      <w:t>1,112,151.02</w:t>
                    </w:r>
                  </w:p>
                </w:tc>
                <w:tc>
                  <w:tcPr>
                    <w:tcW w:w="2262" w:type="dxa"/>
                  </w:tcPr>
                  <w:p w14:paraId="5644C9AB" w14:textId="77777777" w:rsidR="00C3796B" w:rsidRDefault="00C3796B" w:rsidP="00977C6F">
                    <w:pPr>
                      <w:jc w:val="right"/>
                      <w:rPr>
                        <w:szCs w:val="21"/>
                      </w:rPr>
                    </w:pPr>
                    <w:r>
                      <w:t>1,112,151.02</w:t>
                    </w:r>
                  </w:p>
                </w:tc>
                <w:tc>
                  <w:tcPr>
                    <w:tcW w:w="2263" w:type="dxa"/>
                  </w:tcPr>
                  <w:p w14:paraId="27F98781" w14:textId="77777777" w:rsidR="00C3796B" w:rsidRDefault="00C3796B" w:rsidP="00977C6F">
                    <w:pPr>
                      <w:jc w:val="right"/>
                      <w:rPr>
                        <w:szCs w:val="21"/>
                      </w:rPr>
                    </w:pPr>
                    <w:r>
                      <w:t>100.00</w:t>
                    </w:r>
                  </w:p>
                </w:tc>
              </w:tr>
              <w:tr w:rsidR="00C3796B" w14:paraId="1763DFE2" w14:textId="77777777" w:rsidTr="006B1FE1">
                <w:tc>
                  <w:tcPr>
                    <w:tcW w:w="2262" w:type="dxa"/>
                  </w:tcPr>
                  <w:p w14:paraId="0E5A0190" w14:textId="77777777" w:rsidR="00C3796B" w:rsidRDefault="00C3796B" w:rsidP="006B1FE1">
                    <w:pPr>
                      <w:rPr>
                        <w:szCs w:val="21"/>
                      </w:rPr>
                    </w:pPr>
                    <w:r>
                      <w:rPr>
                        <w:rFonts w:hint="eastAsia"/>
                        <w:szCs w:val="21"/>
                      </w:rPr>
                      <w:t>应收客户1</w:t>
                    </w:r>
                    <w:r>
                      <w:rPr>
                        <w:szCs w:val="21"/>
                      </w:rPr>
                      <w:t>0</w:t>
                    </w:r>
                  </w:p>
                </w:tc>
                <w:tc>
                  <w:tcPr>
                    <w:tcW w:w="2262" w:type="dxa"/>
                  </w:tcPr>
                  <w:p w14:paraId="2DFA9D86" w14:textId="77777777" w:rsidR="00C3796B" w:rsidRDefault="00C3796B" w:rsidP="00977C6F">
                    <w:pPr>
                      <w:jc w:val="right"/>
                      <w:rPr>
                        <w:szCs w:val="21"/>
                      </w:rPr>
                    </w:pPr>
                    <w:r>
                      <w:t>4,156,500.00</w:t>
                    </w:r>
                  </w:p>
                </w:tc>
                <w:tc>
                  <w:tcPr>
                    <w:tcW w:w="2262" w:type="dxa"/>
                  </w:tcPr>
                  <w:p w14:paraId="0279D79A" w14:textId="77777777" w:rsidR="00C3796B" w:rsidRDefault="00C3796B" w:rsidP="00977C6F">
                    <w:pPr>
                      <w:jc w:val="right"/>
                      <w:rPr>
                        <w:szCs w:val="21"/>
                      </w:rPr>
                    </w:pPr>
                    <w:r>
                      <w:t>4,156,500.00</w:t>
                    </w:r>
                  </w:p>
                </w:tc>
                <w:tc>
                  <w:tcPr>
                    <w:tcW w:w="2263" w:type="dxa"/>
                  </w:tcPr>
                  <w:p w14:paraId="1750F215" w14:textId="77777777" w:rsidR="00C3796B" w:rsidRDefault="00C3796B" w:rsidP="00977C6F">
                    <w:pPr>
                      <w:jc w:val="right"/>
                      <w:rPr>
                        <w:szCs w:val="21"/>
                      </w:rPr>
                    </w:pPr>
                    <w:r>
                      <w:t>100.00</w:t>
                    </w:r>
                  </w:p>
                </w:tc>
              </w:tr>
              <w:tr w:rsidR="00C3796B" w14:paraId="4BA00B81" w14:textId="77777777" w:rsidTr="006B1FE1">
                <w:tc>
                  <w:tcPr>
                    <w:tcW w:w="2262" w:type="dxa"/>
                  </w:tcPr>
                  <w:p w14:paraId="6D9099D2" w14:textId="77777777" w:rsidR="00C3796B" w:rsidRDefault="00C3796B" w:rsidP="006B1FE1">
                    <w:pPr>
                      <w:rPr>
                        <w:szCs w:val="21"/>
                      </w:rPr>
                    </w:pPr>
                    <w:r>
                      <w:rPr>
                        <w:rFonts w:hint="eastAsia"/>
                        <w:szCs w:val="21"/>
                      </w:rPr>
                      <w:t>应收客户1</w:t>
                    </w:r>
                    <w:r>
                      <w:rPr>
                        <w:szCs w:val="21"/>
                      </w:rPr>
                      <w:t>1</w:t>
                    </w:r>
                  </w:p>
                </w:tc>
                <w:tc>
                  <w:tcPr>
                    <w:tcW w:w="2262" w:type="dxa"/>
                  </w:tcPr>
                  <w:p w14:paraId="5F69FA62" w14:textId="77777777" w:rsidR="00C3796B" w:rsidRDefault="00C3796B" w:rsidP="00977C6F">
                    <w:pPr>
                      <w:jc w:val="right"/>
                      <w:rPr>
                        <w:szCs w:val="21"/>
                      </w:rPr>
                    </w:pPr>
                    <w:r>
                      <w:t>7,618,222.54</w:t>
                    </w:r>
                  </w:p>
                </w:tc>
                <w:tc>
                  <w:tcPr>
                    <w:tcW w:w="2262" w:type="dxa"/>
                  </w:tcPr>
                  <w:p w14:paraId="7FB76D6B" w14:textId="77777777" w:rsidR="00C3796B" w:rsidRDefault="00C3796B" w:rsidP="00977C6F">
                    <w:pPr>
                      <w:jc w:val="right"/>
                      <w:rPr>
                        <w:szCs w:val="21"/>
                      </w:rPr>
                    </w:pPr>
                    <w:r>
                      <w:t>7,618,222.54</w:t>
                    </w:r>
                  </w:p>
                </w:tc>
                <w:tc>
                  <w:tcPr>
                    <w:tcW w:w="2263" w:type="dxa"/>
                  </w:tcPr>
                  <w:p w14:paraId="3AEDB0AF" w14:textId="77777777" w:rsidR="00C3796B" w:rsidRDefault="00C3796B" w:rsidP="00977C6F">
                    <w:pPr>
                      <w:jc w:val="right"/>
                      <w:rPr>
                        <w:szCs w:val="21"/>
                      </w:rPr>
                    </w:pPr>
                    <w:r>
                      <w:t>100.00</w:t>
                    </w:r>
                  </w:p>
                </w:tc>
              </w:tr>
              <w:tr w:rsidR="00C3796B" w14:paraId="2A31301C" w14:textId="77777777" w:rsidTr="006B1FE1">
                <w:tc>
                  <w:tcPr>
                    <w:tcW w:w="2262" w:type="dxa"/>
                  </w:tcPr>
                  <w:p w14:paraId="55E63D36" w14:textId="77777777" w:rsidR="00C3796B" w:rsidRDefault="00C3796B" w:rsidP="006B1FE1">
                    <w:pPr>
                      <w:rPr>
                        <w:szCs w:val="21"/>
                      </w:rPr>
                    </w:pPr>
                    <w:r>
                      <w:rPr>
                        <w:rFonts w:hint="eastAsia"/>
                        <w:szCs w:val="21"/>
                      </w:rPr>
                      <w:t>合计</w:t>
                    </w:r>
                  </w:p>
                </w:tc>
                <w:tc>
                  <w:tcPr>
                    <w:tcW w:w="2262" w:type="dxa"/>
                  </w:tcPr>
                  <w:p w14:paraId="7CC7294A" w14:textId="77777777" w:rsidR="00C3796B" w:rsidRDefault="00C3796B" w:rsidP="00977C6F">
                    <w:pPr>
                      <w:jc w:val="right"/>
                      <w:rPr>
                        <w:szCs w:val="21"/>
                      </w:rPr>
                    </w:pPr>
                    <w:r>
                      <w:t>38,902,817.48</w:t>
                    </w:r>
                  </w:p>
                </w:tc>
                <w:tc>
                  <w:tcPr>
                    <w:tcW w:w="2262" w:type="dxa"/>
                  </w:tcPr>
                  <w:p w14:paraId="7F87F291" w14:textId="77777777" w:rsidR="00C3796B" w:rsidRDefault="00C3796B" w:rsidP="00977C6F">
                    <w:pPr>
                      <w:jc w:val="right"/>
                      <w:rPr>
                        <w:szCs w:val="21"/>
                      </w:rPr>
                    </w:pPr>
                    <w:r>
                      <w:t>32,700,268.77</w:t>
                    </w:r>
                  </w:p>
                </w:tc>
                <w:tc>
                  <w:tcPr>
                    <w:tcW w:w="2263" w:type="dxa"/>
                  </w:tcPr>
                  <w:p w14:paraId="1D719A17" w14:textId="77777777" w:rsidR="00C3796B" w:rsidRDefault="00C3796B" w:rsidP="00977C6F">
                    <w:pPr>
                      <w:jc w:val="right"/>
                      <w:rPr>
                        <w:szCs w:val="21"/>
                      </w:rPr>
                    </w:pPr>
                    <w:r>
                      <w:t> </w:t>
                    </w:r>
                  </w:p>
                </w:tc>
              </w:tr>
            </w:tbl>
            <w:p w14:paraId="3C0F6E26" w14:textId="77777777" w:rsidR="00FC7A49" w:rsidRDefault="00FE42B0">
              <w:pPr>
                <w:rPr>
                  <w:szCs w:val="21"/>
                </w:rPr>
              </w:pPr>
            </w:p>
          </w:sdtContent>
        </w:sdt>
        <w:p w14:paraId="370188B0" w14:textId="77777777" w:rsidR="00FC7A49" w:rsidRDefault="00FE42B0">
          <w:pPr>
            <w:rPr>
              <w:szCs w:val="21"/>
            </w:rPr>
          </w:pPr>
        </w:p>
      </w:sdtContent>
    </w:sdt>
    <w:sdt>
      <w:sdtPr>
        <w:rPr>
          <w:rFonts w:ascii="宋体" w:hAnsi="宋体" w:cs="宋体" w:hint="eastAsia"/>
          <w:b w:val="0"/>
          <w:bCs w:val="0"/>
          <w:kern w:val="0"/>
          <w:szCs w:val="21"/>
        </w:rPr>
        <w:alias w:val="模块:本期计提、收回或转回的坏账准备情况："/>
        <w:tag w:val="_GBC_6250eabbcaff4209a03d0b9c69f430bf"/>
        <w:id w:val="-989938789"/>
        <w:lock w:val="sdtLocked"/>
        <w:placeholder>
          <w:docPart w:val="GBC22222222222222222222222222222"/>
        </w:placeholder>
      </w:sdtPr>
      <w:sdtContent>
        <w:p w14:paraId="50E59C75" w14:textId="77777777" w:rsidR="00FC7A49" w:rsidRDefault="006C5602" w:rsidP="006807BE">
          <w:pPr>
            <w:pStyle w:val="4"/>
            <w:numPr>
              <w:ilvl w:val="3"/>
              <w:numId w:val="23"/>
            </w:numPr>
            <w:tabs>
              <w:tab w:val="left" w:pos="574"/>
            </w:tabs>
            <w:rPr>
              <w:szCs w:val="21"/>
            </w:rPr>
          </w:pPr>
          <w:r>
            <w:rPr>
              <w:rFonts w:hint="eastAsia"/>
              <w:szCs w:val="21"/>
            </w:rPr>
            <w:t>本期计提、收回或转回的坏账准备情况：</w:t>
          </w:r>
        </w:p>
        <w:p w14:paraId="13B00A26" w14:textId="77777777" w:rsidR="00FC7A49" w:rsidRDefault="006C5602">
          <w:pPr>
            <w:rPr>
              <w:szCs w:val="21"/>
            </w:rPr>
          </w:pPr>
          <w:r>
            <w:rPr>
              <w:rFonts w:hint="eastAsia"/>
              <w:szCs w:val="21"/>
            </w:rPr>
            <w:t>本期计提坏账准备金额</w:t>
          </w:r>
          <w:sdt>
            <w:sdtPr>
              <w:rPr>
                <w:rFonts w:hint="eastAsia"/>
                <w:szCs w:val="21"/>
              </w:rPr>
              <w:alias w:val="应收账款计提坏账准备金额"/>
              <w:tag w:val="_GBC_ba6aa47706954f9b871331a1d6e00c80"/>
              <w:id w:val="-1087771677"/>
              <w:lock w:val="sdtLocked"/>
              <w:placeholder>
                <w:docPart w:val="GBC22222222222222222222222222222"/>
              </w:placeholder>
            </w:sdtPr>
            <w:sdtContent>
              <w:r w:rsidR="00303B78">
                <w:rPr>
                  <w:szCs w:val="22"/>
                </w:rPr>
                <w:t>0</w:t>
              </w:r>
            </w:sdtContent>
          </w:sdt>
          <w:r>
            <w:rPr>
              <w:szCs w:val="21"/>
            </w:rPr>
            <w:t>元；本期收回或转回坏账准备金额</w:t>
          </w:r>
          <w:sdt>
            <w:sdtPr>
              <w:rPr>
                <w:szCs w:val="21"/>
              </w:rPr>
              <w:alias w:val="应收账款收回或转回坏账准备金额"/>
              <w:tag w:val="_GBC_bd4ef789aafa427b8426f75e2e22d499"/>
              <w:id w:val="-499663705"/>
              <w:lock w:val="sdtLocked"/>
              <w:placeholder>
                <w:docPart w:val="GBC22222222222222222222222222222"/>
              </w:placeholder>
            </w:sdtPr>
            <w:sdtContent>
              <w:r w:rsidR="00303B78" w:rsidRPr="00303B78">
                <w:rPr>
                  <w:szCs w:val="22"/>
                </w:rPr>
                <w:t>19</w:t>
              </w:r>
              <w:r w:rsidR="00303B78">
                <w:rPr>
                  <w:szCs w:val="22"/>
                </w:rPr>
                <w:t>,</w:t>
              </w:r>
              <w:r w:rsidR="00303B78" w:rsidRPr="00303B78">
                <w:rPr>
                  <w:szCs w:val="22"/>
                </w:rPr>
                <w:t>934</w:t>
              </w:r>
              <w:r w:rsidR="00303B78">
                <w:rPr>
                  <w:szCs w:val="22"/>
                </w:rPr>
                <w:t>,</w:t>
              </w:r>
              <w:r w:rsidR="00303B78" w:rsidRPr="00303B78">
                <w:rPr>
                  <w:szCs w:val="22"/>
                </w:rPr>
                <w:t>370.74</w:t>
              </w:r>
            </w:sdtContent>
          </w:sdt>
          <w:r>
            <w:rPr>
              <w:szCs w:val="21"/>
            </w:rPr>
            <w:t>元。</w:t>
          </w:r>
        </w:p>
      </w:sdtContent>
    </w:sdt>
    <w:p w14:paraId="63821EE2" w14:textId="77777777" w:rsidR="00FC7A49" w:rsidRDefault="00FC7A49">
      <w:pPr>
        <w:rPr>
          <w:szCs w:val="21"/>
        </w:rPr>
      </w:pPr>
    </w:p>
    <w:sdt>
      <w:sdtPr>
        <w:rPr>
          <w:rFonts w:asciiTheme="minorHAnsi" w:hAnsiTheme="minorHAnsi"/>
          <w:b/>
          <w:bCs/>
          <w:szCs w:val="22"/>
        </w:rPr>
        <w:alias w:val="模块:本期坏账准备收回或转回金额重要的"/>
        <w:tag w:val="_GBC_c5304cbf92324b63bc3b9ae1fa700568"/>
        <w:id w:val="-787893743"/>
        <w:lock w:val="sdtLocked"/>
        <w:placeholder>
          <w:docPart w:val="GBC22222222222222222222222222222"/>
        </w:placeholder>
      </w:sdtPr>
      <w:sdtEndPr>
        <w:rPr>
          <w:rFonts w:ascii="Times New Roman" w:hAnsi="Times New Roman" w:cs="Times New Roman"/>
          <w:b w:val="0"/>
          <w:bCs w:val="0"/>
          <w:kern w:val="2"/>
          <w:szCs w:val="24"/>
        </w:rPr>
      </w:sdtEndPr>
      <w:sdtContent>
        <w:p w14:paraId="11E79E18" w14:textId="77777777" w:rsidR="00FC7A49" w:rsidRDefault="006C5602">
          <w:r>
            <w:rPr>
              <w:rFonts w:hint="eastAsia"/>
            </w:rPr>
            <w:t>其中本期坏账准备收回或转回金额重要的：</w:t>
          </w:r>
        </w:p>
        <w:sdt>
          <w:sdtPr>
            <w:alias w:val="是否适用：其中本期坏账准备收回或转回金额重要的[双击切换]"/>
            <w:tag w:val="_GBC_362288b01950422da8198293b517eeb5"/>
            <w:id w:val="-1972743333"/>
            <w:lock w:val="sdtContentLocked"/>
            <w:placeholder>
              <w:docPart w:val="GBC22222222222222222222222222222"/>
            </w:placeholder>
          </w:sdtPr>
          <w:sdtContent>
            <w:p w14:paraId="7DA8B7F6" w14:textId="77777777" w:rsidR="00FC7A49" w:rsidRDefault="006C5602">
              <w:r>
                <w:fldChar w:fldCharType="begin"/>
              </w:r>
              <w:r w:rsidR="00213440">
                <w:instrText xml:space="preserve"> MACROBUTTON  SnrToggleCheckbox √适用 </w:instrText>
              </w:r>
              <w:r>
                <w:fldChar w:fldCharType="end"/>
              </w:r>
              <w:r>
                <w:fldChar w:fldCharType="begin"/>
              </w:r>
              <w:r w:rsidR="00213440">
                <w:instrText xml:space="preserve"> MACROBUTTON  SnrToggleCheckbox □不适用 </w:instrText>
              </w:r>
              <w:r>
                <w:fldChar w:fldCharType="end"/>
              </w:r>
            </w:p>
          </w:sdtContent>
        </w:sdt>
        <w:p w14:paraId="4CA64FE1" w14:textId="77777777" w:rsidR="00FC7A49" w:rsidRDefault="006C5602">
          <w:pPr>
            <w:jc w:val="right"/>
            <w:rPr>
              <w:szCs w:val="21"/>
              <w:highlight w:val="yellow"/>
            </w:rPr>
          </w:pPr>
          <w:r>
            <w:rPr>
              <w:rFonts w:hint="eastAsia"/>
              <w:szCs w:val="21"/>
            </w:rPr>
            <w:t>单位：</w:t>
          </w:r>
          <w:sdt>
            <w:sdtPr>
              <w:rPr>
                <w:rFonts w:hint="eastAsia"/>
                <w:szCs w:val="21"/>
              </w:rPr>
              <w:alias w:val="单位：本期转回或收回情况"/>
              <w:tag w:val="_GBC_4d23afad43c848bb8ee4bdc4fec2fc3e"/>
              <w:id w:val="4081188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本期转回或收回情况"/>
              <w:tag w:val="_GBC_c887815c0863405bb462c78e55cde498"/>
              <w:id w:val="-16708683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5"/>
            <w:gridCol w:w="3344"/>
            <w:gridCol w:w="3344"/>
          </w:tblGrid>
          <w:tr w:rsidR="00213440" w14:paraId="2F70154B" w14:textId="77777777" w:rsidTr="006B1FE1">
            <w:tc>
              <w:tcPr>
                <w:tcW w:w="1210" w:type="pct"/>
                <w:vAlign w:val="center"/>
              </w:tcPr>
              <w:p w14:paraId="235339CA" w14:textId="77777777" w:rsidR="00213440" w:rsidRDefault="00213440" w:rsidP="006B1FE1">
                <w:pPr>
                  <w:jc w:val="center"/>
                  <w:rPr>
                    <w:szCs w:val="21"/>
                  </w:rPr>
                </w:pPr>
                <w:r>
                  <w:rPr>
                    <w:rFonts w:hint="eastAsia"/>
                    <w:szCs w:val="21"/>
                  </w:rPr>
                  <w:t>单位名称</w:t>
                </w:r>
              </w:p>
            </w:tc>
            <w:tc>
              <w:tcPr>
                <w:tcW w:w="1895" w:type="pct"/>
                <w:vAlign w:val="center"/>
              </w:tcPr>
              <w:p w14:paraId="4ADCC60F" w14:textId="77777777" w:rsidR="00213440" w:rsidRDefault="00213440" w:rsidP="006B1FE1">
                <w:pPr>
                  <w:jc w:val="center"/>
                  <w:rPr>
                    <w:szCs w:val="21"/>
                  </w:rPr>
                </w:pPr>
                <w:r>
                  <w:rPr>
                    <w:rFonts w:hint="eastAsia"/>
                    <w:szCs w:val="21"/>
                  </w:rPr>
                  <w:t>收回或转回金额</w:t>
                </w:r>
              </w:p>
            </w:tc>
            <w:tc>
              <w:tcPr>
                <w:tcW w:w="1895" w:type="pct"/>
                <w:vAlign w:val="center"/>
              </w:tcPr>
              <w:p w14:paraId="12A718D3" w14:textId="77777777" w:rsidR="00213440" w:rsidRDefault="00213440" w:rsidP="006B1FE1">
                <w:pPr>
                  <w:jc w:val="center"/>
                  <w:rPr>
                    <w:szCs w:val="21"/>
                  </w:rPr>
                </w:pPr>
                <w:r>
                  <w:rPr>
                    <w:rFonts w:hint="eastAsia"/>
                    <w:szCs w:val="21"/>
                  </w:rPr>
                  <w:t>收回方式</w:t>
                </w:r>
              </w:p>
            </w:tc>
          </w:tr>
          <w:sdt>
            <w:sdtPr>
              <w:rPr>
                <w:szCs w:val="21"/>
              </w:rPr>
              <w:alias w:val="转回或收回的应收账款明细"/>
              <w:tag w:val="_GBC_2bbf8fe5b0d1431aa52ef3231558456c"/>
              <w:id w:val="-1356271008"/>
              <w:lock w:val="sdtLocked"/>
              <w:placeholder>
                <w:docPart w:val="66C33DA60EB240DF9524586744E6A374"/>
              </w:placeholder>
            </w:sdtPr>
            <w:sdtContent>
              <w:tr w:rsidR="00213440" w14:paraId="3722F45D" w14:textId="77777777" w:rsidTr="006B1FE1">
                <w:sdt>
                  <w:sdtPr>
                    <w:rPr>
                      <w:szCs w:val="21"/>
                    </w:rPr>
                    <w:alias w:val="转回或收回的应收账款明细-单位名称"/>
                    <w:tag w:val="_GBC_a53f957ec3424051a9c3d08ae6e5cddf"/>
                    <w:id w:val="2092581671"/>
                    <w:lock w:val="sdtLocked"/>
                  </w:sdtPr>
                  <w:sdtContent>
                    <w:tc>
                      <w:tcPr>
                        <w:tcW w:w="1210" w:type="pct"/>
                      </w:tcPr>
                      <w:p w14:paraId="79EDB263" w14:textId="77777777" w:rsidR="00213440" w:rsidRDefault="00213440" w:rsidP="006B1FE1">
                        <w:pPr>
                          <w:rPr>
                            <w:szCs w:val="21"/>
                          </w:rPr>
                        </w:pPr>
                        <w:r>
                          <w:rPr>
                            <w:szCs w:val="21"/>
                          </w:rPr>
                          <w:t>上海福缘金属材料有限公司</w:t>
                        </w:r>
                      </w:p>
                    </w:tc>
                  </w:sdtContent>
                </w:sdt>
                <w:sdt>
                  <w:sdtPr>
                    <w:rPr>
                      <w:szCs w:val="21"/>
                    </w:rPr>
                    <w:alias w:val="转回或收回的应收账款明细-转回或收回金额"/>
                    <w:tag w:val="_GBC_6580f1ab8b6b4c558c10bc1b2b456569"/>
                    <w:id w:val="1932159170"/>
                    <w:lock w:val="sdtLocked"/>
                  </w:sdtPr>
                  <w:sdtContent>
                    <w:tc>
                      <w:tcPr>
                        <w:tcW w:w="1895" w:type="pct"/>
                      </w:tcPr>
                      <w:p w14:paraId="2EE17F7F" w14:textId="77777777" w:rsidR="00213440" w:rsidRDefault="00213440" w:rsidP="006B1FE1">
                        <w:pPr>
                          <w:jc w:val="right"/>
                          <w:rPr>
                            <w:szCs w:val="21"/>
                          </w:rPr>
                        </w:pPr>
                        <w:r>
                          <w:rPr>
                            <w:szCs w:val="21"/>
                          </w:rPr>
                          <w:t>3,457,557.33</w:t>
                        </w:r>
                      </w:p>
                    </w:tc>
                  </w:sdtContent>
                </w:sdt>
                <w:sdt>
                  <w:sdtPr>
                    <w:rPr>
                      <w:szCs w:val="21"/>
                    </w:rPr>
                    <w:alias w:val="转回或收回的应收账款明细-收回方式"/>
                    <w:tag w:val="_GBC_fe6243f322824531b1428f833b3f66ef"/>
                    <w:id w:val="1180855457"/>
                    <w:lock w:val="sdtLocked"/>
                  </w:sdtPr>
                  <w:sdtContent>
                    <w:tc>
                      <w:tcPr>
                        <w:tcW w:w="1895" w:type="pct"/>
                      </w:tcPr>
                      <w:p w14:paraId="1BE4E49C" w14:textId="77777777" w:rsidR="00213440" w:rsidRDefault="00213440" w:rsidP="006B1FE1">
                        <w:pPr>
                          <w:rPr>
                            <w:szCs w:val="21"/>
                          </w:rPr>
                        </w:pPr>
                        <w:r>
                          <w:rPr>
                            <w:rFonts w:hint="eastAsia"/>
                            <w:szCs w:val="21"/>
                          </w:rPr>
                          <w:t>法院执行</w:t>
                        </w:r>
                      </w:p>
                    </w:tc>
                  </w:sdtContent>
                </w:sdt>
              </w:tr>
            </w:sdtContent>
          </w:sdt>
          <w:tr w:rsidR="00213440" w14:paraId="0F6440DF" w14:textId="77777777" w:rsidTr="006B1FE1">
            <w:tc>
              <w:tcPr>
                <w:tcW w:w="1210" w:type="pct"/>
                <w:vAlign w:val="center"/>
              </w:tcPr>
              <w:p w14:paraId="53055665" w14:textId="77777777" w:rsidR="00213440" w:rsidRDefault="00213440" w:rsidP="006B1FE1">
                <w:pPr>
                  <w:jc w:val="center"/>
                  <w:rPr>
                    <w:szCs w:val="21"/>
                  </w:rPr>
                </w:pPr>
                <w:r>
                  <w:rPr>
                    <w:szCs w:val="21"/>
                  </w:rPr>
                  <w:t>合计</w:t>
                </w:r>
              </w:p>
            </w:tc>
            <w:sdt>
              <w:sdtPr>
                <w:rPr>
                  <w:szCs w:val="21"/>
                </w:rPr>
                <w:alias w:val="坏账准备转回或收回金额合计"/>
                <w:tag w:val="_GBC_eb000e938e7747e797d4224257bf0257"/>
                <w:id w:val="-1390338709"/>
                <w:lock w:val="sdtLocked"/>
              </w:sdtPr>
              <w:sdtContent>
                <w:tc>
                  <w:tcPr>
                    <w:tcW w:w="1895" w:type="pct"/>
                  </w:tcPr>
                  <w:p w14:paraId="0ED04CE4" w14:textId="77777777" w:rsidR="00213440" w:rsidRPr="00850E50" w:rsidRDefault="00213440" w:rsidP="006B1FE1">
                    <w:pPr>
                      <w:jc w:val="right"/>
                      <w:rPr>
                        <w:szCs w:val="21"/>
                      </w:rPr>
                    </w:pPr>
                    <w:r w:rsidRPr="00850E50">
                      <w:rPr>
                        <w:rFonts w:hint="eastAsia"/>
                        <w:sz w:val="20"/>
                      </w:rPr>
                      <w:t>3,457,557.33</w:t>
                    </w:r>
                  </w:p>
                </w:tc>
              </w:sdtContent>
            </w:sdt>
            <w:tc>
              <w:tcPr>
                <w:tcW w:w="1895" w:type="pct"/>
              </w:tcPr>
              <w:p w14:paraId="68228564" w14:textId="77777777" w:rsidR="00213440" w:rsidRPr="00850E50" w:rsidRDefault="00213440" w:rsidP="006B1FE1">
                <w:pPr>
                  <w:jc w:val="center"/>
                  <w:rPr>
                    <w:szCs w:val="21"/>
                  </w:rPr>
                </w:pPr>
                <w:r w:rsidRPr="00850E50">
                  <w:rPr>
                    <w:rFonts w:hint="eastAsia"/>
                    <w:szCs w:val="21"/>
                  </w:rPr>
                  <w:t>/</w:t>
                </w:r>
              </w:p>
            </w:tc>
          </w:tr>
        </w:tbl>
        <w:p w14:paraId="141961F0" w14:textId="77777777" w:rsidR="00213440" w:rsidRDefault="00213440"/>
        <w:p w14:paraId="2CCEED22" w14:textId="77777777" w:rsidR="00FC7A49" w:rsidRDefault="00FE42B0" w:rsidP="00F114C1">
          <w:pPr>
            <w:ind w:rightChars="-759" w:right="-1594"/>
          </w:pPr>
        </w:p>
      </w:sdtContent>
    </w:sdt>
    <w:sdt>
      <w:sdtPr>
        <w:rPr>
          <w:rFonts w:ascii="Times New Roman" w:hAnsi="Times New Roman" w:cs="宋体" w:hint="eastAsia"/>
          <w:b w:val="0"/>
          <w:bCs w:val="0"/>
          <w:kern w:val="0"/>
          <w:szCs w:val="24"/>
        </w:rPr>
        <w:alias w:val="模块:本报告期实际核销的应收账款情况"/>
        <w:tag w:val="_GBC_af8ceb97930d4d7391d4823a068c824b"/>
        <w:id w:val="1158726506"/>
        <w:lock w:val="sdtLocked"/>
        <w:placeholder>
          <w:docPart w:val="GBC22222222222222222222222222222"/>
        </w:placeholder>
      </w:sdtPr>
      <w:sdtEndPr>
        <w:rPr>
          <w:rFonts w:ascii="宋体" w:hAnsi="宋体" w:hint="default"/>
        </w:rPr>
      </w:sdtEndPr>
      <w:sdtContent>
        <w:p w14:paraId="196C0CFE" w14:textId="77777777" w:rsidR="00FC7A49" w:rsidRDefault="006C5602" w:rsidP="006807BE">
          <w:pPr>
            <w:pStyle w:val="4"/>
            <w:numPr>
              <w:ilvl w:val="3"/>
              <w:numId w:val="23"/>
            </w:numPr>
            <w:tabs>
              <w:tab w:val="left" w:pos="574"/>
            </w:tabs>
          </w:pPr>
          <w:r>
            <w:t>本期实际核销的应收</w:t>
          </w:r>
          <w:r>
            <w:rPr>
              <w:rFonts w:hint="eastAsia"/>
            </w:rPr>
            <w:t>账款</w:t>
          </w:r>
          <w:r>
            <w:t>情况</w:t>
          </w:r>
        </w:p>
        <w:sdt>
          <w:sdtPr>
            <w:alias w:val="是否适用：本期实际核销的应收账款情况[双击切换]"/>
            <w:tag w:val="_GBC_240341a3455747bb87ecabf420d94ec5"/>
            <w:id w:val="-1673481150"/>
            <w:lock w:val="sdtContentLocked"/>
            <w:placeholder>
              <w:docPart w:val="GBC22222222222222222222222222222"/>
            </w:placeholder>
          </w:sdtPr>
          <w:sdtContent>
            <w:p w14:paraId="613B255E" w14:textId="77777777" w:rsidR="007B54AF" w:rsidRDefault="006C5602" w:rsidP="007B54AF">
              <w:r>
                <w:fldChar w:fldCharType="begin"/>
              </w:r>
              <w:r w:rsidR="002E4740">
                <w:instrText xml:space="preserve"> MACROBUTTON  SnrToggleCheckbox √适用 </w:instrText>
              </w:r>
              <w:r>
                <w:fldChar w:fldCharType="end"/>
              </w:r>
              <w:r>
                <w:fldChar w:fldCharType="begin"/>
              </w:r>
              <w:r w:rsidR="002E4740">
                <w:instrText xml:space="preserve"> MACROBUTTON  SnrToggleCheckbox □不适用 </w:instrText>
              </w:r>
              <w:r>
                <w:fldChar w:fldCharType="end"/>
              </w:r>
            </w:p>
          </w:sdtContent>
        </w:sdt>
        <w:p w14:paraId="351570B9" w14:textId="77777777" w:rsidR="002E4740" w:rsidRDefault="002E4740">
          <w:pPr>
            <w:jc w:val="right"/>
            <w:rPr>
              <w:szCs w:val="21"/>
            </w:rPr>
          </w:pPr>
          <w:r>
            <w:rPr>
              <w:rFonts w:hint="eastAsia"/>
              <w:szCs w:val="21"/>
            </w:rPr>
            <w:t>单位：</w:t>
          </w:r>
          <w:sdt>
            <w:sdtPr>
              <w:rPr>
                <w:rFonts w:hint="eastAsia"/>
                <w:szCs w:val="21"/>
              </w:rPr>
              <w:alias w:val="单位：财务附注：本报告期实际核销的应收款项情况"/>
              <w:tag w:val="_GBC_97f637feeea84b2a8c01321339a44c9e"/>
              <w:id w:val="-1615359047"/>
              <w:lock w:val="sdtLocked"/>
              <w:placeholder>
                <w:docPart w:val="F7170D903F694588A15DBDB6B3359A6F"/>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本报告期实际核销的应收款项情况"/>
              <w:tag w:val="_GBC_1e69e5173e614c0f8dd12c7f988c2a4e"/>
              <w:id w:val="-1975517203"/>
              <w:lock w:val="sdtLocked"/>
              <w:placeholder>
                <w:docPart w:val="F7170D903F694588A15DBDB6B3359A6F"/>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Style w:val="g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4657"/>
          </w:tblGrid>
          <w:tr w:rsidR="002E4740" w14:paraId="147E9320" w14:textId="77777777" w:rsidTr="00354A12">
            <w:tc>
              <w:tcPr>
                <w:tcW w:w="2361" w:type="pct"/>
                <w:vAlign w:val="center"/>
              </w:tcPr>
              <w:p w14:paraId="1292406D" w14:textId="77777777" w:rsidR="002E4740" w:rsidRDefault="002E4740">
                <w:pPr>
                  <w:jc w:val="center"/>
                  <w:rPr>
                    <w:szCs w:val="21"/>
                  </w:rPr>
                </w:pPr>
                <w:r>
                  <w:rPr>
                    <w:rFonts w:hint="eastAsia"/>
                    <w:szCs w:val="21"/>
                  </w:rPr>
                  <w:t>项目</w:t>
                </w:r>
              </w:p>
            </w:tc>
            <w:tc>
              <w:tcPr>
                <w:tcW w:w="2639" w:type="pct"/>
              </w:tcPr>
              <w:p w14:paraId="0FBE5990" w14:textId="77777777" w:rsidR="002E4740" w:rsidRDefault="002E4740">
                <w:pPr>
                  <w:jc w:val="center"/>
                  <w:rPr>
                    <w:szCs w:val="21"/>
                  </w:rPr>
                </w:pPr>
                <w:r>
                  <w:rPr>
                    <w:rFonts w:hint="eastAsia"/>
                    <w:szCs w:val="21"/>
                  </w:rPr>
                  <w:t>核销金额</w:t>
                </w:r>
              </w:p>
            </w:tc>
          </w:tr>
          <w:tr w:rsidR="002E4740" w14:paraId="302DB164" w14:textId="77777777" w:rsidTr="00FF1FCB">
            <w:tc>
              <w:tcPr>
                <w:tcW w:w="2361" w:type="pct"/>
              </w:tcPr>
              <w:p w14:paraId="56DEF3BD" w14:textId="77777777" w:rsidR="002E4740" w:rsidRDefault="002E4740">
                <w:pPr>
                  <w:rPr>
                    <w:szCs w:val="21"/>
                  </w:rPr>
                </w:pPr>
                <w:r>
                  <w:rPr>
                    <w:rFonts w:hint="eastAsia"/>
                    <w:szCs w:val="21"/>
                  </w:rPr>
                  <w:t>实际核销的应收账款</w:t>
                </w:r>
              </w:p>
            </w:tc>
            <w:sdt>
              <w:sdtPr>
                <w:rPr>
                  <w:szCs w:val="22"/>
                </w:rPr>
                <w:alias w:val="应收帐款欠款冲销坏帐合计"/>
                <w:tag w:val="_GBC_75883024ee5f41adb8074939efe74280"/>
                <w:id w:val="-1978214844"/>
                <w:lock w:val="sdtLocked"/>
                <w:text/>
              </w:sdtPr>
              <w:sdtContent>
                <w:tc>
                  <w:tcPr>
                    <w:tcW w:w="2639" w:type="pct"/>
                  </w:tcPr>
                  <w:p w14:paraId="42396D94" w14:textId="77777777" w:rsidR="002E4740" w:rsidRDefault="00DF0833">
                    <w:pPr>
                      <w:jc w:val="right"/>
                      <w:rPr>
                        <w:szCs w:val="21"/>
                      </w:rPr>
                    </w:pPr>
                    <w:r w:rsidRPr="00DF0833">
                      <w:rPr>
                        <w:szCs w:val="22"/>
                      </w:rPr>
                      <w:t>15,099,079.38</w:t>
                    </w:r>
                  </w:p>
                </w:tc>
              </w:sdtContent>
            </w:sdt>
          </w:tr>
        </w:tbl>
        <w:p w14:paraId="63FB0F02" w14:textId="77777777" w:rsidR="002E4740" w:rsidRDefault="002E4740">
          <w:pPr>
            <w:rPr>
              <w:szCs w:val="21"/>
            </w:rPr>
          </w:pPr>
        </w:p>
        <w:p w14:paraId="317BBD15" w14:textId="77777777" w:rsidR="002E4740" w:rsidRDefault="002E4740">
          <w:pPr>
            <w:rPr>
              <w:szCs w:val="21"/>
            </w:rPr>
          </w:pPr>
          <w:r>
            <w:rPr>
              <w:rFonts w:hint="eastAsia"/>
              <w:szCs w:val="21"/>
            </w:rPr>
            <w:t>其中重要的应收账款核销情况</w:t>
          </w:r>
          <w:r>
            <w:rPr>
              <w:szCs w:val="21"/>
            </w:rPr>
            <w:tab/>
          </w:r>
        </w:p>
        <w:sdt>
          <w:sdtPr>
            <w:rPr>
              <w:szCs w:val="21"/>
            </w:rPr>
            <w:alias w:val="是否适用：其中重要的应收账款核销情况[双击切换]"/>
            <w:tag w:val="_GBC_8a44f02ff52343a08b5e1e48c8b2cb3d"/>
            <w:id w:val="1458072007"/>
            <w:lock w:val="sdtContentLocked"/>
            <w:placeholder>
              <w:docPart w:val="F7170D903F694588A15DBDB6B3359A6F"/>
            </w:placeholder>
          </w:sdtPr>
          <w:sdtContent>
            <w:p w14:paraId="7311A40B" w14:textId="77777777" w:rsidR="002E4740" w:rsidRDefault="002E4740" w:rsidP="00B6639C">
              <w:pPr>
                <w:rPr>
                  <w:szCs w:val="21"/>
                </w:rPr>
              </w:pPr>
              <w:r>
                <w:rPr>
                  <w:szCs w:val="21"/>
                </w:rPr>
                <w:fldChar w:fldCharType="begin"/>
              </w:r>
              <w:r w:rsidR="00B6639C">
                <w:rPr>
                  <w:szCs w:val="21"/>
                </w:rPr>
                <w:instrText xml:space="preserve"> MACROBUTTON  SnrToggleCheckbox □适用 </w:instrText>
              </w:r>
              <w:r>
                <w:rPr>
                  <w:szCs w:val="21"/>
                </w:rPr>
                <w:fldChar w:fldCharType="end"/>
              </w:r>
              <w:r>
                <w:rPr>
                  <w:szCs w:val="21"/>
                </w:rPr>
                <w:fldChar w:fldCharType="begin"/>
              </w:r>
              <w:r w:rsidR="00B6639C">
                <w:rPr>
                  <w:szCs w:val="21"/>
                </w:rPr>
                <w:instrText xml:space="preserve"> MACROBUTTON  SnrToggleCheckbox √不适用 </w:instrText>
              </w:r>
              <w:r>
                <w:rPr>
                  <w:szCs w:val="21"/>
                </w:rPr>
                <w:fldChar w:fldCharType="end"/>
              </w:r>
            </w:p>
          </w:sdtContent>
        </w:sdt>
        <w:p w14:paraId="06CF3CE6" w14:textId="77777777" w:rsidR="002E4740" w:rsidRDefault="002E4740">
          <w:pPr>
            <w:snapToGrid w:val="0"/>
            <w:spacing w:line="240" w:lineRule="atLeast"/>
            <w:rPr>
              <w:szCs w:val="21"/>
            </w:rPr>
          </w:pPr>
          <w:r>
            <w:rPr>
              <w:rFonts w:hint="eastAsia"/>
              <w:szCs w:val="21"/>
            </w:rPr>
            <w:t>应收账款核销说明：</w:t>
          </w:r>
        </w:p>
        <w:sdt>
          <w:sdtPr>
            <w:rPr>
              <w:szCs w:val="21"/>
            </w:rPr>
            <w:alias w:val="是否适用：应收账款核销说明[双击切换]"/>
            <w:tag w:val="_GBC_69824b683b7348d5abc31b2f2e813757"/>
            <w:id w:val="1172608241"/>
            <w:lock w:val="sdtContentLocked"/>
            <w:placeholder>
              <w:docPart w:val="F7170D903F694588A15DBDB6B3359A6F"/>
            </w:placeholder>
          </w:sdtPr>
          <w:sdtContent>
            <w:p w14:paraId="1977A9DB" w14:textId="118E18F0" w:rsidR="00FC7A49" w:rsidRDefault="002E4740" w:rsidP="0014200F">
              <w:pPr>
                <w:snapToGrid w:val="0"/>
                <w:spacing w:line="240" w:lineRule="atLeast"/>
              </w:pPr>
              <w:r>
                <w:rPr>
                  <w:szCs w:val="21"/>
                </w:rPr>
                <w:fldChar w:fldCharType="begin"/>
              </w:r>
              <w:r w:rsidR="00B6639C">
                <w:rPr>
                  <w:szCs w:val="21"/>
                </w:rPr>
                <w:instrText xml:space="preserve"> MACROBUTTON  SnrToggleCheckbox □适用 </w:instrText>
              </w:r>
              <w:r>
                <w:rPr>
                  <w:szCs w:val="21"/>
                </w:rPr>
                <w:fldChar w:fldCharType="end"/>
              </w:r>
              <w:r>
                <w:rPr>
                  <w:szCs w:val="21"/>
                </w:rPr>
                <w:fldChar w:fldCharType="begin"/>
              </w:r>
              <w:r w:rsidR="00B6639C">
                <w:rPr>
                  <w:szCs w:val="21"/>
                </w:rPr>
                <w:instrText xml:space="preserve"> MACROBUTTON  SnrToggleCheckbox √不适用 </w:instrText>
              </w:r>
              <w:r>
                <w:rPr>
                  <w:szCs w:val="21"/>
                </w:rPr>
                <w:fldChar w:fldCharType="end"/>
              </w:r>
            </w:p>
          </w:sdtContent>
        </w:sdt>
      </w:sdtContent>
    </w:sdt>
    <w:p w14:paraId="1EBBE7CA" w14:textId="77777777" w:rsidR="00FC7A49" w:rsidRDefault="00FC7A49"/>
    <w:sdt>
      <w:sdtPr>
        <w:rPr>
          <w:rFonts w:ascii="Times New Roman" w:hAnsi="Times New Roman" w:cs="宋体" w:hint="eastAsia"/>
          <w:b w:val="0"/>
          <w:bCs w:val="0"/>
          <w:kern w:val="0"/>
          <w:szCs w:val="24"/>
        </w:rPr>
        <w:alias w:val="模块:按欠款方归集的期末余额前五名的应收账款情况："/>
        <w:tag w:val="_GBC_e8adf46f2d204834ad681ac980eff4f7"/>
        <w:id w:val="458615597"/>
        <w:lock w:val="sdtLocked"/>
        <w:placeholder>
          <w:docPart w:val="GBC22222222222222222222222222222"/>
        </w:placeholder>
      </w:sdtPr>
      <w:sdtEndPr>
        <w:rPr>
          <w:rFonts w:ascii="宋体" w:hAnsi="宋体"/>
        </w:rPr>
      </w:sdtEndPr>
      <w:sdtContent>
        <w:p w14:paraId="29B7F0D3" w14:textId="77777777" w:rsidR="00FC7A49" w:rsidRDefault="006C5602" w:rsidP="006807BE">
          <w:pPr>
            <w:pStyle w:val="4"/>
            <w:numPr>
              <w:ilvl w:val="3"/>
              <w:numId w:val="23"/>
            </w:numPr>
            <w:tabs>
              <w:tab w:val="left" w:pos="574"/>
            </w:tabs>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26f285dee1444697be56ea61bc5c0578"/>
            <w:id w:val="540945488"/>
            <w:lock w:val="sdtContentLocked"/>
            <w:placeholder>
              <w:docPart w:val="GBC22222222222222222222222222222"/>
            </w:placeholder>
          </w:sdtPr>
          <w:sdtContent>
            <w:p w14:paraId="109E8A39" w14:textId="77777777" w:rsidR="00FC7A49" w:rsidRDefault="006C5602">
              <w:pPr>
                <w:snapToGrid w:val="0"/>
                <w:spacing w:line="240" w:lineRule="atLeast"/>
                <w:rPr>
                  <w:szCs w:val="21"/>
                </w:rPr>
              </w:pPr>
              <w:r>
                <w:rPr>
                  <w:szCs w:val="21"/>
                </w:rPr>
                <w:fldChar w:fldCharType="begin"/>
              </w:r>
              <w:r w:rsidR="007B54AF">
                <w:rPr>
                  <w:szCs w:val="21"/>
                </w:rPr>
                <w:instrText xml:space="preserve"> MACROBUTTON  SnrToggleCheckbox √适用 </w:instrText>
              </w:r>
              <w:r>
                <w:rPr>
                  <w:szCs w:val="21"/>
                </w:rPr>
                <w:fldChar w:fldCharType="end"/>
              </w:r>
              <w:r>
                <w:rPr>
                  <w:szCs w:val="21"/>
                </w:rPr>
                <w:fldChar w:fldCharType="begin"/>
              </w:r>
              <w:r w:rsidR="007B54AF">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064b41eb9e58440dace7a84b96b840f2"/>
            <w:id w:val="989606558"/>
            <w:lock w:val="sdtLocked"/>
            <w:placeholder>
              <w:docPart w:val="GBC22222222222222222222222222222"/>
            </w:placeholder>
          </w:sdtPr>
          <w:sdtEndPr>
            <w:rPr>
              <w:szCs w:val="24"/>
            </w:rPr>
          </w:sdtEndPr>
          <w:sdtContent>
            <w:p w14:paraId="2D296FB2" w14:textId="77777777" w:rsidR="007B54AF" w:rsidRDefault="007B54AF">
              <w:pPr>
                <w:snapToGrid w:val="0"/>
                <w:spacing w:line="240" w:lineRule="atLeast"/>
                <w:rPr>
                  <w:szCs w:val="21"/>
                </w:rPr>
              </w:pPr>
            </w:p>
            <w:tbl>
              <w:tblPr>
                <w:tblStyle w:val="a7"/>
                <w:tblW w:w="0" w:type="auto"/>
                <w:tblLook w:val="04A0" w:firstRow="1" w:lastRow="0" w:firstColumn="1" w:lastColumn="0" w:noHBand="0" w:noVBand="1"/>
              </w:tblPr>
              <w:tblGrid>
                <w:gridCol w:w="1733"/>
                <w:gridCol w:w="1803"/>
                <w:gridCol w:w="1279"/>
                <w:gridCol w:w="2205"/>
                <w:gridCol w:w="1803"/>
              </w:tblGrid>
              <w:tr w:rsidR="00DF0833" w:rsidRPr="007B54AF" w14:paraId="2535FCCF" w14:textId="77777777" w:rsidTr="00850E50">
                <w:tc>
                  <w:tcPr>
                    <w:tcW w:w="1733" w:type="dxa"/>
                  </w:tcPr>
                  <w:p w14:paraId="29AEC1FA" w14:textId="77777777" w:rsidR="00DF0833" w:rsidRDefault="00DF0833" w:rsidP="00286A5F">
                    <w:pPr>
                      <w:snapToGrid w:val="0"/>
                      <w:spacing w:line="240" w:lineRule="atLeast"/>
                      <w:rPr>
                        <w:szCs w:val="21"/>
                      </w:rPr>
                    </w:pPr>
                    <w:r>
                      <w:rPr>
                        <w:rFonts w:hint="eastAsia"/>
                        <w:szCs w:val="21"/>
                      </w:rPr>
                      <w:lastRenderedPageBreak/>
                      <w:t>单位名称</w:t>
                    </w:r>
                  </w:p>
                </w:tc>
                <w:tc>
                  <w:tcPr>
                    <w:tcW w:w="1803" w:type="dxa"/>
                  </w:tcPr>
                  <w:p w14:paraId="30546425" w14:textId="77777777" w:rsidR="00DF0833" w:rsidRDefault="00DF0833" w:rsidP="00286A5F">
                    <w:pPr>
                      <w:snapToGrid w:val="0"/>
                      <w:spacing w:line="240" w:lineRule="atLeast"/>
                      <w:rPr>
                        <w:szCs w:val="21"/>
                      </w:rPr>
                    </w:pPr>
                    <w:r>
                      <w:rPr>
                        <w:rFonts w:hint="eastAsia"/>
                        <w:szCs w:val="21"/>
                      </w:rPr>
                      <w:t>期末余额</w:t>
                    </w:r>
                  </w:p>
                </w:tc>
                <w:tc>
                  <w:tcPr>
                    <w:tcW w:w="1279" w:type="dxa"/>
                  </w:tcPr>
                  <w:p w14:paraId="3092AE7E" w14:textId="77777777" w:rsidR="00DF0833" w:rsidRDefault="00DF0833" w:rsidP="00286A5F">
                    <w:pPr>
                      <w:snapToGrid w:val="0"/>
                      <w:spacing w:line="240" w:lineRule="atLeast"/>
                      <w:rPr>
                        <w:szCs w:val="21"/>
                      </w:rPr>
                    </w:pPr>
                    <w:r>
                      <w:rPr>
                        <w:rFonts w:hint="eastAsia"/>
                        <w:szCs w:val="21"/>
                      </w:rPr>
                      <w:t>账龄</w:t>
                    </w:r>
                  </w:p>
                </w:tc>
                <w:tc>
                  <w:tcPr>
                    <w:tcW w:w="2205" w:type="dxa"/>
                  </w:tcPr>
                  <w:p w14:paraId="063CE374" w14:textId="77777777" w:rsidR="00DF0833" w:rsidRDefault="00DF0833" w:rsidP="00286A5F">
                    <w:pPr>
                      <w:snapToGrid w:val="0"/>
                      <w:spacing w:line="240" w:lineRule="atLeast"/>
                      <w:rPr>
                        <w:szCs w:val="21"/>
                      </w:rPr>
                    </w:pPr>
                    <w:r>
                      <w:t>占应收账款期末余额合计数的比例(%)</w:t>
                    </w:r>
                  </w:p>
                </w:tc>
                <w:tc>
                  <w:tcPr>
                    <w:tcW w:w="1803" w:type="dxa"/>
                  </w:tcPr>
                  <w:p w14:paraId="68EE9E26" w14:textId="77777777" w:rsidR="00DF0833" w:rsidRDefault="00DF0833" w:rsidP="00286A5F">
                    <w:pPr>
                      <w:snapToGrid w:val="0"/>
                      <w:spacing w:line="240" w:lineRule="atLeast"/>
                      <w:rPr>
                        <w:szCs w:val="21"/>
                      </w:rPr>
                    </w:pPr>
                    <w:r>
                      <w:t>坏账准备期末余额</w:t>
                    </w:r>
                  </w:p>
                </w:tc>
              </w:tr>
              <w:tr w:rsidR="00DF0833" w:rsidRPr="007B54AF" w14:paraId="4C3A885F" w14:textId="77777777" w:rsidTr="00850E50">
                <w:tc>
                  <w:tcPr>
                    <w:tcW w:w="1733" w:type="dxa"/>
                  </w:tcPr>
                  <w:p w14:paraId="23306559" w14:textId="77777777" w:rsidR="00DF0833" w:rsidRPr="007B54AF" w:rsidRDefault="00DF0833" w:rsidP="00286A5F">
                    <w:r>
                      <w:rPr>
                        <w:rFonts w:hint="eastAsia"/>
                      </w:rPr>
                      <w:t>应收客户第一名</w:t>
                    </w:r>
                  </w:p>
                </w:tc>
                <w:tc>
                  <w:tcPr>
                    <w:tcW w:w="1803" w:type="dxa"/>
                  </w:tcPr>
                  <w:p w14:paraId="12ACBA23" w14:textId="77777777" w:rsidR="00DF0833" w:rsidRPr="007B54AF" w:rsidRDefault="00DF0833" w:rsidP="00C013E3">
                    <w:pPr>
                      <w:jc w:val="right"/>
                    </w:pPr>
                    <w:r>
                      <w:t>158,788,049.58</w:t>
                    </w:r>
                  </w:p>
                </w:tc>
                <w:tc>
                  <w:tcPr>
                    <w:tcW w:w="1279" w:type="dxa"/>
                  </w:tcPr>
                  <w:p w14:paraId="076D8A0A" w14:textId="77777777" w:rsidR="00DF0833" w:rsidRPr="007B54AF" w:rsidRDefault="00DF0833" w:rsidP="00C013E3">
                    <w:pPr>
                      <w:jc w:val="right"/>
                    </w:pPr>
                    <w:r>
                      <w:t>5年以上</w:t>
                    </w:r>
                  </w:p>
                </w:tc>
                <w:tc>
                  <w:tcPr>
                    <w:tcW w:w="2205" w:type="dxa"/>
                  </w:tcPr>
                  <w:p w14:paraId="10555363" w14:textId="77777777" w:rsidR="00DF0833" w:rsidRPr="007B54AF" w:rsidRDefault="00DF0833" w:rsidP="00C013E3">
                    <w:pPr>
                      <w:jc w:val="right"/>
                    </w:pPr>
                    <w:r>
                      <w:t>3.43</w:t>
                    </w:r>
                  </w:p>
                </w:tc>
                <w:tc>
                  <w:tcPr>
                    <w:tcW w:w="1803" w:type="dxa"/>
                  </w:tcPr>
                  <w:p w14:paraId="346CC7D2" w14:textId="77777777" w:rsidR="00DF0833" w:rsidRPr="007B54AF" w:rsidRDefault="00DF0833" w:rsidP="00C013E3">
                    <w:pPr>
                      <w:jc w:val="right"/>
                    </w:pPr>
                    <w:r>
                      <w:t>108,686,389.73</w:t>
                    </w:r>
                  </w:p>
                </w:tc>
              </w:tr>
              <w:tr w:rsidR="00DF0833" w:rsidRPr="007B54AF" w14:paraId="7DE845AE" w14:textId="77777777" w:rsidTr="00850E50">
                <w:tc>
                  <w:tcPr>
                    <w:tcW w:w="1733" w:type="dxa"/>
                  </w:tcPr>
                  <w:p w14:paraId="7C8E907B" w14:textId="77777777" w:rsidR="00DF0833" w:rsidRPr="007B54AF" w:rsidRDefault="00DF0833" w:rsidP="00286A5F">
                    <w:r>
                      <w:rPr>
                        <w:rFonts w:hint="eastAsia"/>
                      </w:rPr>
                      <w:t>应收客户第二名</w:t>
                    </w:r>
                  </w:p>
                </w:tc>
                <w:tc>
                  <w:tcPr>
                    <w:tcW w:w="1803" w:type="dxa"/>
                  </w:tcPr>
                  <w:p w14:paraId="0449B513" w14:textId="77777777" w:rsidR="00DF0833" w:rsidRPr="007B54AF" w:rsidRDefault="00DF0833" w:rsidP="00C013E3">
                    <w:pPr>
                      <w:jc w:val="right"/>
                    </w:pPr>
                    <w:r>
                      <w:t>114,791,420.33</w:t>
                    </w:r>
                  </w:p>
                </w:tc>
                <w:tc>
                  <w:tcPr>
                    <w:tcW w:w="1279" w:type="dxa"/>
                  </w:tcPr>
                  <w:p w14:paraId="1AB44D15" w14:textId="77777777" w:rsidR="00DF0833" w:rsidRPr="007B54AF" w:rsidRDefault="00DF0833" w:rsidP="00C013E3">
                    <w:pPr>
                      <w:jc w:val="right"/>
                    </w:pPr>
                    <w:r>
                      <w:t>1年以内</w:t>
                    </w:r>
                  </w:p>
                </w:tc>
                <w:tc>
                  <w:tcPr>
                    <w:tcW w:w="2205" w:type="dxa"/>
                  </w:tcPr>
                  <w:p w14:paraId="11FDD46E" w14:textId="77777777" w:rsidR="00DF0833" w:rsidRPr="007B54AF" w:rsidRDefault="00DF0833" w:rsidP="00C013E3">
                    <w:pPr>
                      <w:jc w:val="right"/>
                    </w:pPr>
                    <w:r>
                      <w:t>2.48</w:t>
                    </w:r>
                  </w:p>
                </w:tc>
                <w:tc>
                  <w:tcPr>
                    <w:tcW w:w="1803" w:type="dxa"/>
                  </w:tcPr>
                  <w:p w14:paraId="51CB4378" w14:textId="77777777" w:rsidR="00DF0833" w:rsidRPr="007B54AF" w:rsidRDefault="00DF0833" w:rsidP="00C013E3">
                    <w:pPr>
                      <w:jc w:val="right"/>
                    </w:pPr>
                    <w:r>
                      <w:t>5,739,571.02</w:t>
                    </w:r>
                  </w:p>
                </w:tc>
              </w:tr>
              <w:tr w:rsidR="00DF0833" w:rsidRPr="007B54AF" w14:paraId="32365A82" w14:textId="77777777" w:rsidTr="00850E50">
                <w:tc>
                  <w:tcPr>
                    <w:tcW w:w="1733" w:type="dxa"/>
                  </w:tcPr>
                  <w:p w14:paraId="52C6246A" w14:textId="77777777" w:rsidR="00DF0833" w:rsidRPr="007B54AF" w:rsidRDefault="00DF0833" w:rsidP="00286A5F">
                    <w:r>
                      <w:rPr>
                        <w:rFonts w:hint="eastAsia"/>
                      </w:rPr>
                      <w:t>应收客户第三名</w:t>
                    </w:r>
                  </w:p>
                </w:tc>
                <w:tc>
                  <w:tcPr>
                    <w:tcW w:w="1803" w:type="dxa"/>
                  </w:tcPr>
                  <w:p w14:paraId="166FC842" w14:textId="77777777" w:rsidR="00DF0833" w:rsidRPr="007B54AF" w:rsidRDefault="00DF0833" w:rsidP="00C013E3">
                    <w:pPr>
                      <w:jc w:val="right"/>
                    </w:pPr>
                    <w:r>
                      <w:t>107,003,387.76</w:t>
                    </w:r>
                  </w:p>
                </w:tc>
                <w:tc>
                  <w:tcPr>
                    <w:tcW w:w="1279" w:type="dxa"/>
                  </w:tcPr>
                  <w:p w14:paraId="596245F8" w14:textId="77777777" w:rsidR="00DF0833" w:rsidRPr="007B54AF" w:rsidRDefault="00DF0833" w:rsidP="00C013E3">
                    <w:pPr>
                      <w:jc w:val="right"/>
                    </w:pPr>
                    <w:r>
                      <w:t>2年以内</w:t>
                    </w:r>
                  </w:p>
                </w:tc>
                <w:tc>
                  <w:tcPr>
                    <w:tcW w:w="2205" w:type="dxa"/>
                  </w:tcPr>
                  <w:p w14:paraId="2A232B90" w14:textId="77777777" w:rsidR="00DF0833" w:rsidRPr="007B54AF" w:rsidRDefault="00DF0833" w:rsidP="00C013E3">
                    <w:pPr>
                      <w:jc w:val="right"/>
                    </w:pPr>
                    <w:r>
                      <w:t>2.31</w:t>
                    </w:r>
                  </w:p>
                </w:tc>
                <w:tc>
                  <w:tcPr>
                    <w:tcW w:w="1803" w:type="dxa"/>
                  </w:tcPr>
                  <w:p w14:paraId="224AFF71" w14:textId="77777777" w:rsidR="00DF0833" w:rsidRPr="007B54AF" w:rsidRDefault="00DF0833" w:rsidP="00C013E3">
                    <w:pPr>
                      <w:jc w:val="right"/>
                    </w:pPr>
                    <w:r>
                      <w:t>8,943,830.47</w:t>
                    </w:r>
                  </w:p>
                </w:tc>
              </w:tr>
              <w:tr w:rsidR="00DF0833" w:rsidRPr="007B54AF" w14:paraId="7D758D8B" w14:textId="77777777" w:rsidTr="00850E50">
                <w:tc>
                  <w:tcPr>
                    <w:tcW w:w="1733" w:type="dxa"/>
                  </w:tcPr>
                  <w:p w14:paraId="6A3AF980" w14:textId="77777777" w:rsidR="00DF0833" w:rsidRPr="007B54AF" w:rsidRDefault="00DF0833" w:rsidP="00286A5F">
                    <w:r>
                      <w:rPr>
                        <w:rFonts w:hint="eastAsia"/>
                      </w:rPr>
                      <w:t>应收客户第四名</w:t>
                    </w:r>
                  </w:p>
                </w:tc>
                <w:tc>
                  <w:tcPr>
                    <w:tcW w:w="1803" w:type="dxa"/>
                  </w:tcPr>
                  <w:p w14:paraId="7382A041" w14:textId="77777777" w:rsidR="00DF0833" w:rsidRPr="007B54AF" w:rsidRDefault="00DF0833" w:rsidP="00C013E3">
                    <w:pPr>
                      <w:jc w:val="right"/>
                    </w:pPr>
                    <w:r>
                      <w:t>96,202,364.02</w:t>
                    </w:r>
                  </w:p>
                </w:tc>
                <w:tc>
                  <w:tcPr>
                    <w:tcW w:w="1279" w:type="dxa"/>
                  </w:tcPr>
                  <w:p w14:paraId="754AC802" w14:textId="77777777" w:rsidR="00DF0833" w:rsidRPr="007B54AF" w:rsidRDefault="00DF0833" w:rsidP="00C013E3">
                    <w:pPr>
                      <w:jc w:val="right"/>
                    </w:pPr>
                    <w:r>
                      <w:t>1-2年</w:t>
                    </w:r>
                  </w:p>
                </w:tc>
                <w:tc>
                  <w:tcPr>
                    <w:tcW w:w="2205" w:type="dxa"/>
                  </w:tcPr>
                  <w:p w14:paraId="50E7F23B" w14:textId="77777777" w:rsidR="00DF0833" w:rsidRPr="007B54AF" w:rsidRDefault="00DF0833" w:rsidP="00C013E3">
                    <w:pPr>
                      <w:jc w:val="right"/>
                    </w:pPr>
                    <w:r>
                      <w:t>2.02</w:t>
                    </w:r>
                  </w:p>
                </w:tc>
                <w:tc>
                  <w:tcPr>
                    <w:tcW w:w="1803" w:type="dxa"/>
                  </w:tcPr>
                  <w:p w14:paraId="6D44A4DC" w14:textId="77777777" w:rsidR="00DF0833" w:rsidRPr="007B54AF" w:rsidRDefault="00DF0833" w:rsidP="00C013E3">
                    <w:pPr>
                      <w:jc w:val="right"/>
                    </w:pPr>
                    <w:r>
                      <w:t>9,620,236.40</w:t>
                    </w:r>
                  </w:p>
                </w:tc>
              </w:tr>
              <w:tr w:rsidR="00DF0833" w:rsidRPr="007B54AF" w14:paraId="514C2B45" w14:textId="77777777" w:rsidTr="00850E50">
                <w:tc>
                  <w:tcPr>
                    <w:tcW w:w="1733" w:type="dxa"/>
                  </w:tcPr>
                  <w:p w14:paraId="21C416FE" w14:textId="77777777" w:rsidR="00DF0833" w:rsidRPr="007B54AF" w:rsidRDefault="00DF0833" w:rsidP="00286A5F">
                    <w:r>
                      <w:rPr>
                        <w:rFonts w:hint="eastAsia"/>
                      </w:rPr>
                      <w:t>应收客户第五名</w:t>
                    </w:r>
                  </w:p>
                </w:tc>
                <w:tc>
                  <w:tcPr>
                    <w:tcW w:w="1803" w:type="dxa"/>
                  </w:tcPr>
                  <w:p w14:paraId="7AB2CDBC" w14:textId="77777777" w:rsidR="00DF0833" w:rsidRPr="007B54AF" w:rsidRDefault="00DF0833" w:rsidP="00C013E3">
                    <w:pPr>
                      <w:jc w:val="right"/>
                    </w:pPr>
                    <w:r>
                      <w:t>94,924,075.12</w:t>
                    </w:r>
                  </w:p>
                </w:tc>
                <w:tc>
                  <w:tcPr>
                    <w:tcW w:w="1279" w:type="dxa"/>
                  </w:tcPr>
                  <w:p w14:paraId="388B9FBB" w14:textId="77777777" w:rsidR="00DF0833" w:rsidRPr="007B54AF" w:rsidRDefault="00DF0833" w:rsidP="00C013E3">
                    <w:pPr>
                      <w:jc w:val="right"/>
                    </w:pPr>
                    <w:r>
                      <w:t>5年以上</w:t>
                    </w:r>
                  </w:p>
                </w:tc>
                <w:tc>
                  <w:tcPr>
                    <w:tcW w:w="2205" w:type="dxa"/>
                  </w:tcPr>
                  <w:p w14:paraId="5F7B9B47" w14:textId="77777777" w:rsidR="00DF0833" w:rsidRPr="007B54AF" w:rsidRDefault="00DF0833" w:rsidP="00C013E3">
                    <w:pPr>
                      <w:jc w:val="right"/>
                    </w:pPr>
                    <w:r>
                      <w:t>2.05</w:t>
                    </w:r>
                  </w:p>
                </w:tc>
                <w:tc>
                  <w:tcPr>
                    <w:tcW w:w="1803" w:type="dxa"/>
                  </w:tcPr>
                  <w:p w14:paraId="2400E489" w14:textId="77777777" w:rsidR="00DF0833" w:rsidRPr="007B54AF" w:rsidRDefault="00DF0833" w:rsidP="00C013E3">
                    <w:pPr>
                      <w:jc w:val="right"/>
                    </w:pPr>
                    <w:r>
                      <w:t>94,924,075.12</w:t>
                    </w:r>
                  </w:p>
                </w:tc>
              </w:tr>
              <w:tr w:rsidR="00DF0833" w:rsidRPr="00DF0833" w14:paraId="5BFBBF5E" w14:textId="77777777" w:rsidTr="00850E50">
                <w:tc>
                  <w:tcPr>
                    <w:tcW w:w="1733" w:type="dxa"/>
                  </w:tcPr>
                  <w:p w14:paraId="7224C530" w14:textId="77777777" w:rsidR="00DF0833" w:rsidRPr="007B54AF" w:rsidRDefault="00DF0833" w:rsidP="00286A5F">
                    <w:r>
                      <w:rPr>
                        <w:rFonts w:hint="eastAsia"/>
                      </w:rPr>
                      <w:t>合计</w:t>
                    </w:r>
                  </w:p>
                </w:tc>
                <w:tc>
                  <w:tcPr>
                    <w:tcW w:w="1803" w:type="dxa"/>
                  </w:tcPr>
                  <w:p w14:paraId="07ADBB73" w14:textId="77777777" w:rsidR="00DF0833" w:rsidRPr="007B54AF" w:rsidRDefault="00DF0833" w:rsidP="00C013E3">
                    <w:pPr>
                      <w:jc w:val="right"/>
                    </w:pPr>
                    <w:r>
                      <w:t>571,709,296.81</w:t>
                    </w:r>
                  </w:p>
                </w:tc>
                <w:tc>
                  <w:tcPr>
                    <w:tcW w:w="1279" w:type="dxa"/>
                  </w:tcPr>
                  <w:p w14:paraId="2EFCEBBE" w14:textId="77777777" w:rsidR="00DF0833" w:rsidRPr="007B54AF" w:rsidRDefault="00DF0833" w:rsidP="00C013E3">
                    <w:pPr>
                      <w:jc w:val="right"/>
                    </w:pPr>
                    <w:r>
                      <w:t> </w:t>
                    </w:r>
                  </w:p>
                </w:tc>
                <w:tc>
                  <w:tcPr>
                    <w:tcW w:w="2205" w:type="dxa"/>
                  </w:tcPr>
                  <w:p w14:paraId="37EC9E02" w14:textId="77777777" w:rsidR="00DF0833" w:rsidRPr="007B54AF" w:rsidRDefault="00DF0833" w:rsidP="00C013E3">
                    <w:pPr>
                      <w:jc w:val="right"/>
                    </w:pPr>
                    <w:r>
                      <w:t>12.35</w:t>
                    </w:r>
                  </w:p>
                </w:tc>
                <w:tc>
                  <w:tcPr>
                    <w:tcW w:w="1803" w:type="dxa"/>
                  </w:tcPr>
                  <w:p w14:paraId="0B767F3B" w14:textId="77777777" w:rsidR="00DF0833" w:rsidRPr="007B54AF" w:rsidRDefault="00DF0833" w:rsidP="00C013E3">
                    <w:pPr>
                      <w:jc w:val="right"/>
                    </w:pPr>
                    <w:r>
                      <w:t>227,914,102.74</w:t>
                    </w:r>
                  </w:p>
                </w:tc>
              </w:tr>
            </w:tbl>
            <w:p w14:paraId="63E9572E" w14:textId="77777777" w:rsidR="00FC7A49" w:rsidRPr="00DF0833" w:rsidRDefault="00FE42B0" w:rsidP="00DF0833"/>
          </w:sdtContent>
        </w:sdt>
      </w:sdtContent>
    </w:sdt>
    <w:p w14:paraId="09C27E58" w14:textId="77777777" w:rsidR="00FC7A49" w:rsidRDefault="00FC7A49">
      <w:pPr>
        <w:snapToGrid w:val="0"/>
        <w:spacing w:line="240" w:lineRule="atLeast"/>
        <w:ind w:leftChars="-50" w:left="-105"/>
        <w:rPr>
          <w:szCs w:val="21"/>
        </w:rPr>
      </w:pPr>
    </w:p>
    <w:sdt>
      <w:sdtPr>
        <w:rPr>
          <w:rFonts w:ascii="Times New Roman" w:hAnsi="Times New Roman" w:cs="宋体" w:hint="eastAsia"/>
          <w:b w:val="0"/>
          <w:bCs w:val="0"/>
          <w:kern w:val="0"/>
          <w:szCs w:val="24"/>
        </w:rPr>
        <w:alias w:val="模块:因金融资产转移而终止确认的应收账款"/>
        <w:tag w:val="_GBC_79d1ccfd87f84b4ab10a992730026aa0"/>
        <w:id w:val="-1425956511"/>
        <w:lock w:val="sdtLocked"/>
        <w:placeholder>
          <w:docPart w:val="GBC22222222222222222222222222222"/>
        </w:placeholder>
      </w:sdtPr>
      <w:sdtContent>
        <w:p w14:paraId="0575A866" w14:textId="77777777" w:rsidR="00FC7A49" w:rsidRDefault="006C5602" w:rsidP="006807BE">
          <w:pPr>
            <w:pStyle w:val="4"/>
            <w:numPr>
              <w:ilvl w:val="3"/>
              <w:numId w:val="23"/>
            </w:numPr>
            <w:tabs>
              <w:tab w:val="left" w:pos="574"/>
            </w:tabs>
            <w:rPr>
              <w:kern w:val="0"/>
            </w:rPr>
          </w:pPr>
          <w:r>
            <w:rPr>
              <w:rFonts w:hint="eastAsia"/>
              <w:kern w:val="0"/>
            </w:rPr>
            <w:t>因</w:t>
          </w:r>
          <w:r>
            <w:rPr>
              <w:rFonts w:hint="eastAsia"/>
            </w:rPr>
            <w:t>金融资产</w:t>
          </w:r>
          <w:r>
            <w:rPr>
              <w:rFonts w:hint="eastAsia"/>
              <w:kern w:val="0"/>
            </w:rPr>
            <w:t>转移而终止确认的应收账款：</w:t>
          </w:r>
        </w:p>
        <w:sdt>
          <w:sdtPr>
            <w:rPr>
              <w:rFonts w:hint="eastAsia"/>
              <w:szCs w:val="21"/>
            </w:rPr>
            <w:alias w:val="是否适用：因金融资产转移而终止确认的应收账款[双击切换]"/>
            <w:tag w:val="_GBC_49c226ad97e8410fb7b074c9336b510a"/>
            <w:id w:val="-1689673313"/>
            <w:lock w:val="sdtContentLocked"/>
            <w:placeholder>
              <w:docPart w:val="GBC22222222222222222222222222222"/>
            </w:placeholder>
          </w:sdtPr>
          <w:sdtContent>
            <w:p w14:paraId="0DCA0DE6" w14:textId="77777777" w:rsidR="00FC7A49" w:rsidRDefault="006C5602" w:rsidP="00431B95">
              <w:pPr>
                <w:snapToGrid w:val="0"/>
                <w:spacing w:line="240" w:lineRule="atLeast"/>
                <w:rPr>
                  <w:szCs w:val="21"/>
                </w:rPr>
              </w:pPr>
              <w:r>
                <w:rPr>
                  <w:szCs w:val="21"/>
                </w:rPr>
                <w:fldChar w:fldCharType="begin"/>
              </w:r>
              <w:r w:rsidR="00431B95">
                <w:rPr>
                  <w:szCs w:val="21"/>
                </w:rPr>
                <w:instrText xml:space="preserve"> MACROBUTTON  SnrToggleCheckbox □适用 </w:instrText>
              </w:r>
              <w:r>
                <w:rPr>
                  <w:szCs w:val="21"/>
                </w:rPr>
                <w:fldChar w:fldCharType="end"/>
              </w:r>
              <w:r>
                <w:rPr>
                  <w:szCs w:val="21"/>
                </w:rPr>
                <w:fldChar w:fldCharType="begin"/>
              </w:r>
              <w:r w:rsidR="00431B95">
                <w:rPr>
                  <w:szCs w:val="21"/>
                </w:rPr>
                <w:instrText xml:space="preserve"> MACROBUTTON  SnrToggleCheckbox √不适用 </w:instrText>
              </w:r>
              <w:r>
                <w:rPr>
                  <w:szCs w:val="21"/>
                </w:rPr>
                <w:fldChar w:fldCharType="end"/>
              </w:r>
            </w:p>
          </w:sdtContent>
        </w:sdt>
        <w:p w14:paraId="1B83F6EA" w14:textId="77777777" w:rsidR="00FC7A49" w:rsidRDefault="00FE42B0">
          <w:pPr>
            <w:snapToGrid w:val="0"/>
            <w:spacing w:line="240" w:lineRule="atLeast"/>
            <w:rPr>
              <w:rFonts w:ascii="Times New Roman" w:hAnsi="Times New Roman"/>
            </w:rPr>
          </w:pPr>
        </w:p>
      </w:sdtContent>
    </w:sdt>
    <w:sdt>
      <w:sdtPr>
        <w:rPr>
          <w:rFonts w:ascii="Times New Roman" w:hAnsi="Times New Roman" w:cs="宋体" w:hint="eastAsia"/>
          <w:b w:val="0"/>
          <w:bCs w:val="0"/>
          <w:kern w:val="0"/>
          <w:szCs w:val="24"/>
        </w:rPr>
        <w:alias w:val="模块:转移应收账款且继续涉入的，分项列示继续涉入形成的资产、负债的金额"/>
        <w:tag w:val="_GBC_d3d5d3b413a24c269f804c6a3e3f1c06"/>
        <w:id w:val="-1789354536"/>
        <w:lock w:val="sdtLocked"/>
        <w:placeholder>
          <w:docPart w:val="GBC22222222222222222222222222222"/>
        </w:placeholder>
      </w:sdtPr>
      <w:sdtContent>
        <w:p w14:paraId="30A437FD" w14:textId="77777777" w:rsidR="00FC7A49" w:rsidRDefault="006C5602" w:rsidP="006807BE">
          <w:pPr>
            <w:pStyle w:val="4"/>
            <w:numPr>
              <w:ilvl w:val="3"/>
              <w:numId w:val="23"/>
            </w:numPr>
            <w:tabs>
              <w:tab w:val="left" w:pos="574"/>
            </w:tabs>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r>
            <w:rPr>
              <w:rFonts w:ascii="宋体" w:hAnsi="宋体" w:hint="eastAsia"/>
              <w:szCs w:val="21"/>
            </w:rPr>
            <w:t>：</w:t>
          </w:r>
        </w:p>
        <w:sdt>
          <w:sdtPr>
            <w:rPr>
              <w:rFonts w:hint="eastAsia"/>
            </w:rPr>
            <w:alias w:val="是否适用：转移应收账款且继续涉入形成的资产、负债金额[双击切换]"/>
            <w:tag w:val="_GBC_8916c4a80e024e80ab488fe678c14970"/>
            <w:id w:val="1566604783"/>
            <w:lock w:val="sdtContentLocked"/>
            <w:placeholder>
              <w:docPart w:val="GBC22222222222222222222222222222"/>
            </w:placeholder>
          </w:sdtPr>
          <w:sdtContent>
            <w:p w14:paraId="2704BB9B" w14:textId="77777777" w:rsidR="00FC7A49" w:rsidRDefault="006C5602" w:rsidP="00431B95">
              <w:pPr>
                <w:snapToGrid w:val="0"/>
                <w:spacing w:line="240" w:lineRule="atLeast"/>
                <w:rPr>
                  <w:rFonts w:ascii="Times New Roman" w:hAnsi="Times New Roman"/>
                </w:rPr>
              </w:pPr>
              <w:r>
                <w:fldChar w:fldCharType="begin"/>
              </w:r>
              <w:r w:rsidR="00431B95">
                <w:instrText xml:space="preserve"> MACROBUTTON  SnrToggleCheckbox □适用 </w:instrText>
              </w:r>
              <w:r>
                <w:fldChar w:fldCharType="end"/>
              </w:r>
              <w:r>
                <w:fldChar w:fldCharType="begin"/>
              </w:r>
              <w:r w:rsidR="00431B95">
                <w:instrText xml:space="preserve"> MACROBUTTON  SnrToggleCheckbox √不适用 </w:instrText>
              </w:r>
              <w:r>
                <w:fldChar w:fldCharType="end"/>
              </w:r>
            </w:p>
          </w:sdtContent>
        </w:sdt>
      </w:sdtContent>
    </w:sdt>
    <w:p w14:paraId="7B9DE2DA" w14:textId="77777777" w:rsidR="00FC7A49" w:rsidRDefault="00FC7A49">
      <w:pPr>
        <w:snapToGrid w:val="0"/>
        <w:spacing w:line="240" w:lineRule="atLeast"/>
        <w:ind w:leftChars="-50" w:left="-105"/>
        <w:rPr>
          <w:rFonts w:ascii="Times New Roman" w:hAnsi="Times New Roman"/>
        </w:rPr>
      </w:pPr>
    </w:p>
    <w:sdt>
      <w:sdtPr>
        <w:rPr>
          <w:rFonts w:ascii="Times New Roman" w:hAnsi="Times New Roman" w:hint="eastAsia"/>
          <w:b/>
          <w:bCs/>
        </w:rPr>
        <w:alias w:val="模块:应收账款其他说明"/>
        <w:tag w:val="_GBC_2f38c172c62a46cfa73776efdf952fad"/>
        <w:id w:val="1602065743"/>
        <w:lock w:val="sdtLocked"/>
        <w:placeholder>
          <w:docPart w:val="GBC22222222222222222222222222222"/>
        </w:placeholder>
      </w:sdtPr>
      <w:sdtEndPr>
        <w:rPr>
          <w:rFonts w:hint="default"/>
          <w:b w:val="0"/>
          <w:bCs w:val="0"/>
        </w:rPr>
      </w:sdtEndPr>
      <w:sdtContent>
        <w:p w14:paraId="7314B237" w14:textId="77777777" w:rsidR="00FC7A49" w:rsidRDefault="006C5602">
          <w:pPr>
            <w:snapToGrid w:val="0"/>
            <w:spacing w:line="240" w:lineRule="atLeast"/>
          </w:pPr>
          <w:r>
            <w:rPr>
              <w:rFonts w:hint="eastAsia"/>
            </w:rPr>
            <w:t>其他</w:t>
          </w:r>
          <w:r>
            <w:t>说明：</w:t>
          </w:r>
        </w:p>
        <w:sdt>
          <w:sdtPr>
            <w:rPr>
              <w:rFonts w:hint="eastAsia"/>
            </w:rPr>
            <w:alias w:val="是否适用：应收账款其他说明[双击切换]"/>
            <w:tag w:val="_GBC_c06434ba43c5400a80d620a65b730fd9"/>
            <w:id w:val="-916478533"/>
            <w:lock w:val="sdtContentLocked"/>
            <w:placeholder>
              <w:docPart w:val="GBC22222222222222222222222222222"/>
            </w:placeholder>
          </w:sdtPr>
          <w:sdtContent>
            <w:p w14:paraId="7C05CCE8" w14:textId="77777777" w:rsidR="00FC7A49" w:rsidRDefault="006C5602" w:rsidP="00431B95">
              <w:pPr>
                <w:snapToGrid w:val="0"/>
                <w:spacing w:line="240" w:lineRule="atLeast"/>
              </w:pPr>
              <w:r>
                <w:fldChar w:fldCharType="begin"/>
              </w:r>
              <w:r w:rsidR="00431B95">
                <w:instrText xml:space="preserve"> MACROBUTTON  SnrToggleCheckbox □适用 </w:instrText>
              </w:r>
              <w:r>
                <w:fldChar w:fldCharType="end"/>
              </w:r>
              <w:r>
                <w:fldChar w:fldCharType="begin"/>
              </w:r>
              <w:r w:rsidR="00431B95">
                <w:instrText xml:space="preserve"> MACROBUTTON  SnrToggleCheckbox √不适用 </w:instrText>
              </w:r>
              <w:r>
                <w:fldChar w:fldCharType="end"/>
              </w:r>
            </w:p>
          </w:sdtContent>
        </w:sdt>
      </w:sdtContent>
    </w:sdt>
    <w:p w14:paraId="0592D3E6" w14:textId="77777777" w:rsidR="00FC7A49" w:rsidRDefault="00FC7A49">
      <w:pPr>
        <w:rPr>
          <w:szCs w:val="21"/>
        </w:rPr>
      </w:pPr>
    </w:p>
    <w:p w14:paraId="6CD7DC85" w14:textId="77777777" w:rsidR="00FC7A49" w:rsidRDefault="006C5602" w:rsidP="00286B71">
      <w:pPr>
        <w:pStyle w:val="3"/>
        <w:numPr>
          <w:ilvl w:val="0"/>
          <w:numId w:val="4"/>
        </w:numPr>
      </w:pPr>
      <w:r>
        <w:rPr>
          <w:rFonts w:hint="eastAsia"/>
        </w:rPr>
        <w:t>预付款项</w:t>
      </w:r>
    </w:p>
    <w:sdt>
      <w:sdtPr>
        <w:rPr>
          <w:rFonts w:asciiTheme="minorHAnsi" w:hAnsiTheme="minorHAnsi" w:cs="宋体" w:hint="eastAsia"/>
          <w:b w:val="0"/>
          <w:bCs w:val="0"/>
          <w:kern w:val="0"/>
          <w:szCs w:val="22"/>
        </w:rPr>
        <w:alias w:val="模块:预付款项按账龄列示"/>
        <w:tag w:val="_GBC_4c02994d3bd04bacba6592630552e576"/>
        <w:id w:val="-2036109092"/>
        <w:lock w:val="sdtLocked"/>
        <w:placeholder>
          <w:docPart w:val="GBC22222222222222222222222222222"/>
        </w:placeholder>
      </w:sdtPr>
      <w:sdtEndPr>
        <w:rPr>
          <w:rFonts w:ascii="宋体" w:hAnsi="宋体" w:hint="default"/>
          <w:szCs w:val="24"/>
        </w:rPr>
      </w:sdtEndPr>
      <w:sdtContent>
        <w:p w14:paraId="3033BC79" w14:textId="77777777" w:rsidR="00FC7A49" w:rsidRDefault="006C5602" w:rsidP="006807BE">
          <w:pPr>
            <w:pStyle w:val="4"/>
            <w:numPr>
              <w:ilvl w:val="0"/>
              <w:numId w:val="26"/>
            </w:numPr>
            <w:tabs>
              <w:tab w:val="left" w:pos="616"/>
            </w:tabs>
          </w:pPr>
          <w:r>
            <w:rPr>
              <w:rFonts w:hint="eastAsia"/>
            </w:rPr>
            <w:t>预付</w:t>
          </w:r>
          <w:proofErr w:type="gramStart"/>
          <w:r>
            <w:rPr>
              <w:rFonts w:hint="eastAsia"/>
            </w:rPr>
            <w:t>款项按账龄</w:t>
          </w:r>
          <w:proofErr w:type="gramEnd"/>
          <w:r>
            <w:rPr>
              <w:rFonts w:hint="eastAsia"/>
            </w:rPr>
            <w:t>列示</w:t>
          </w:r>
        </w:p>
        <w:sdt>
          <w:sdtPr>
            <w:alias w:val="是否适用：预付款项按账龄列示[双击切换]"/>
            <w:tag w:val="_GBC_af3b3e24767e48f7a70a5cfa609407a2"/>
            <w:id w:val="1440715775"/>
            <w:lock w:val="sdtContentLocked"/>
            <w:placeholder>
              <w:docPart w:val="GBC22222222222222222222222222222"/>
            </w:placeholder>
          </w:sdtPr>
          <w:sdtContent>
            <w:p w14:paraId="4BD245FF" w14:textId="77777777" w:rsidR="00FC7A49" w:rsidRDefault="006C5602">
              <w:r>
                <w:fldChar w:fldCharType="begin"/>
              </w:r>
              <w:r w:rsidR="00DE1CA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CD431E2" w14:textId="77777777" w:rsidR="00FC7A49" w:rsidRDefault="006C5602">
          <w:pPr>
            <w:jc w:val="right"/>
            <w:rPr>
              <w:b/>
              <w:szCs w:val="21"/>
            </w:rPr>
          </w:pPr>
          <w:r>
            <w:rPr>
              <w:rFonts w:hint="eastAsia"/>
              <w:szCs w:val="21"/>
            </w:rPr>
            <w:t>单位：</w:t>
          </w:r>
          <w:sdt>
            <w:sdtPr>
              <w:rPr>
                <w:rFonts w:hint="eastAsia"/>
                <w:szCs w:val="21"/>
              </w:rPr>
              <w:alias w:val="单位：财务附注：预付账款账龄"/>
              <w:tag w:val="_GBC_9eb28bbf7d374cdf965c7e133b610fb3"/>
              <w:id w:val="-1562306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预付账款账龄"/>
              <w:tag w:val="_GBC_d491347f74764df5af3312ad7a0a92e5"/>
              <w:id w:val="-10543134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350"/>
            <w:gridCol w:w="1874"/>
            <w:gridCol w:w="1860"/>
            <w:gridCol w:w="1859"/>
            <w:gridCol w:w="1874"/>
          </w:tblGrid>
          <w:tr w:rsidR="00B126ED" w14:paraId="4AD3F71C" w14:textId="77777777" w:rsidTr="00FA61F3">
            <w:trPr>
              <w:cantSplit/>
              <w:trHeight w:val="237"/>
            </w:trPr>
            <w:tc>
              <w:tcPr>
                <w:tcW w:w="765" w:type="pct"/>
                <w:vMerge w:val="restart"/>
                <w:tcBorders>
                  <w:top w:val="single" w:sz="6" w:space="0" w:color="auto"/>
                  <w:left w:val="single" w:sz="6" w:space="0" w:color="auto"/>
                  <w:bottom w:val="single" w:sz="6" w:space="0" w:color="auto"/>
                  <w:right w:val="single" w:sz="6" w:space="0" w:color="auto"/>
                </w:tcBorders>
                <w:vAlign w:val="center"/>
              </w:tcPr>
              <w:p w14:paraId="538A9AAB" w14:textId="77777777" w:rsidR="00B126ED" w:rsidRDefault="00B126ED" w:rsidP="00FA61F3">
                <w:pPr>
                  <w:ind w:right="5"/>
                  <w:jc w:val="center"/>
                  <w:rPr>
                    <w:szCs w:val="21"/>
                  </w:rPr>
                </w:pPr>
                <w:r>
                  <w:rPr>
                    <w:rFonts w:hint="eastAsia"/>
                    <w:szCs w:val="21"/>
                  </w:rPr>
                  <w:t>账龄</w:t>
                </w:r>
              </w:p>
            </w:tc>
            <w:tc>
              <w:tcPr>
                <w:tcW w:w="2118" w:type="pct"/>
                <w:gridSpan w:val="2"/>
                <w:tcBorders>
                  <w:top w:val="single" w:sz="6" w:space="0" w:color="auto"/>
                  <w:left w:val="single" w:sz="6" w:space="0" w:color="auto"/>
                  <w:bottom w:val="single" w:sz="6" w:space="0" w:color="auto"/>
                  <w:right w:val="single" w:sz="6" w:space="0" w:color="auto"/>
                </w:tcBorders>
                <w:vAlign w:val="center"/>
              </w:tcPr>
              <w:p w14:paraId="075C7DB9" w14:textId="77777777" w:rsidR="00B126ED" w:rsidRDefault="00B126ED" w:rsidP="00FA61F3">
                <w:pPr>
                  <w:ind w:right="5"/>
                  <w:jc w:val="center"/>
                  <w:rPr>
                    <w:szCs w:val="21"/>
                  </w:rPr>
                </w:pPr>
                <w:r>
                  <w:rPr>
                    <w:rFonts w:hint="eastAsia"/>
                    <w:szCs w:val="21"/>
                  </w:rPr>
                  <w:t>期末余额</w:t>
                </w:r>
              </w:p>
            </w:tc>
            <w:tc>
              <w:tcPr>
                <w:tcW w:w="2117" w:type="pct"/>
                <w:gridSpan w:val="2"/>
                <w:tcBorders>
                  <w:top w:val="single" w:sz="6" w:space="0" w:color="auto"/>
                  <w:left w:val="single" w:sz="6" w:space="0" w:color="auto"/>
                  <w:bottom w:val="single" w:sz="6" w:space="0" w:color="auto"/>
                  <w:right w:val="single" w:sz="6" w:space="0" w:color="auto"/>
                </w:tcBorders>
                <w:vAlign w:val="center"/>
              </w:tcPr>
              <w:p w14:paraId="024FCF65" w14:textId="77777777" w:rsidR="00B126ED" w:rsidRDefault="00B126ED" w:rsidP="00FA61F3">
                <w:pPr>
                  <w:ind w:right="5"/>
                  <w:jc w:val="center"/>
                  <w:rPr>
                    <w:szCs w:val="21"/>
                  </w:rPr>
                </w:pPr>
                <w:r>
                  <w:rPr>
                    <w:rFonts w:hint="eastAsia"/>
                    <w:szCs w:val="21"/>
                  </w:rPr>
                  <w:t>期初余额</w:t>
                </w:r>
              </w:p>
            </w:tc>
          </w:tr>
          <w:tr w:rsidR="00B126ED" w14:paraId="3A3AF228" w14:textId="77777777" w:rsidTr="00FA61F3">
            <w:trPr>
              <w:cantSplit/>
            </w:trPr>
            <w:tc>
              <w:tcPr>
                <w:tcW w:w="765" w:type="pct"/>
                <w:vMerge/>
                <w:tcBorders>
                  <w:top w:val="single" w:sz="6" w:space="0" w:color="auto"/>
                  <w:left w:val="single" w:sz="6" w:space="0" w:color="auto"/>
                  <w:bottom w:val="single" w:sz="6" w:space="0" w:color="auto"/>
                  <w:right w:val="single" w:sz="6" w:space="0" w:color="auto"/>
                </w:tcBorders>
              </w:tcPr>
              <w:p w14:paraId="40BBC777" w14:textId="77777777" w:rsidR="00B126ED" w:rsidRDefault="00B126ED" w:rsidP="00FA61F3">
                <w:pPr>
                  <w:rPr>
                    <w:szCs w:val="21"/>
                  </w:rPr>
                </w:pPr>
              </w:p>
            </w:tc>
            <w:tc>
              <w:tcPr>
                <w:tcW w:w="1063" w:type="pct"/>
                <w:tcBorders>
                  <w:top w:val="single" w:sz="6" w:space="0" w:color="auto"/>
                  <w:left w:val="single" w:sz="6" w:space="0" w:color="auto"/>
                  <w:bottom w:val="single" w:sz="6" w:space="0" w:color="auto"/>
                  <w:right w:val="single" w:sz="6" w:space="0" w:color="auto"/>
                </w:tcBorders>
                <w:vAlign w:val="center"/>
              </w:tcPr>
              <w:p w14:paraId="7EDFE5FC" w14:textId="77777777" w:rsidR="00B126ED" w:rsidRDefault="00B126ED" w:rsidP="00FA61F3">
                <w:pPr>
                  <w:ind w:right="5"/>
                  <w:jc w:val="center"/>
                  <w:rPr>
                    <w:szCs w:val="21"/>
                  </w:rPr>
                </w:pPr>
                <w:r>
                  <w:rPr>
                    <w:rFonts w:hint="eastAsia"/>
                    <w:szCs w:val="21"/>
                  </w:rPr>
                  <w:t>金额</w:t>
                </w:r>
              </w:p>
            </w:tc>
            <w:tc>
              <w:tcPr>
                <w:tcW w:w="1055" w:type="pct"/>
                <w:tcBorders>
                  <w:top w:val="single" w:sz="6" w:space="0" w:color="auto"/>
                  <w:left w:val="single" w:sz="6" w:space="0" w:color="auto"/>
                  <w:bottom w:val="single" w:sz="6" w:space="0" w:color="auto"/>
                  <w:right w:val="single" w:sz="6" w:space="0" w:color="auto"/>
                </w:tcBorders>
                <w:vAlign w:val="center"/>
              </w:tcPr>
              <w:p w14:paraId="6E86F8DE" w14:textId="77777777" w:rsidR="00B126ED" w:rsidRDefault="00B126ED" w:rsidP="00FA61F3">
                <w:pPr>
                  <w:ind w:right="5"/>
                  <w:jc w:val="center"/>
                  <w:rPr>
                    <w:szCs w:val="21"/>
                  </w:rPr>
                </w:pPr>
                <w:r>
                  <w:rPr>
                    <w:rFonts w:hint="eastAsia"/>
                    <w:szCs w:val="21"/>
                  </w:rPr>
                  <w:t>比例</w:t>
                </w:r>
                <w:r>
                  <w:rPr>
                    <w:szCs w:val="21"/>
                  </w:rPr>
                  <w:t>(%)</w:t>
                </w:r>
              </w:p>
            </w:tc>
            <w:tc>
              <w:tcPr>
                <w:tcW w:w="1054" w:type="pct"/>
                <w:tcBorders>
                  <w:top w:val="single" w:sz="6" w:space="0" w:color="auto"/>
                  <w:left w:val="single" w:sz="6" w:space="0" w:color="auto"/>
                  <w:bottom w:val="single" w:sz="6" w:space="0" w:color="auto"/>
                  <w:right w:val="single" w:sz="6" w:space="0" w:color="auto"/>
                </w:tcBorders>
                <w:vAlign w:val="center"/>
              </w:tcPr>
              <w:p w14:paraId="4B065475" w14:textId="77777777" w:rsidR="00B126ED" w:rsidRDefault="00B126ED" w:rsidP="00FA61F3">
                <w:pPr>
                  <w:ind w:right="5"/>
                  <w:jc w:val="center"/>
                  <w:rPr>
                    <w:szCs w:val="21"/>
                  </w:rPr>
                </w:pPr>
                <w:r>
                  <w:rPr>
                    <w:rFonts w:hint="eastAsia"/>
                    <w:szCs w:val="21"/>
                  </w:rPr>
                  <w:t>金额</w:t>
                </w:r>
              </w:p>
            </w:tc>
            <w:tc>
              <w:tcPr>
                <w:tcW w:w="1063" w:type="pct"/>
                <w:tcBorders>
                  <w:top w:val="single" w:sz="6" w:space="0" w:color="auto"/>
                  <w:left w:val="single" w:sz="6" w:space="0" w:color="auto"/>
                  <w:bottom w:val="single" w:sz="6" w:space="0" w:color="auto"/>
                  <w:right w:val="single" w:sz="6" w:space="0" w:color="auto"/>
                </w:tcBorders>
                <w:vAlign w:val="center"/>
              </w:tcPr>
              <w:p w14:paraId="4CE2F76D" w14:textId="77777777" w:rsidR="00B126ED" w:rsidRDefault="00B126ED" w:rsidP="00FA61F3">
                <w:pPr>
                  <w:ind w:right="5"/>
                  <w:jc w:val="center"/>
                  <w:rPr>
                    <w:szCs w:val="21"/>
                  </w:rPr>
                </w:pPr>
                <w:r>
                  <w:rPr>
                    <w:rFonts w:hint="eastAsia"/>
                    <w:szCs w:val="21"/>
                  </w:rPr>
                  <w:t>比例</w:t>
                </w:r>
                <w:r>
                  <w:rPr>
                    <w:szCs w:val="21"/>
                  </w:rPr>
                  <w:t>(%)</w:t>
                </w:r>
              </w:p>
            </w:tc>
          </w:tr>
          <w:tr w:rsidR="00B126ED" w14:paraId="7C3F5856" w14:textId="77777777" w:rsidTr="00FA61F3">
            <w:trPr>
              <w:cantSplit/>
            </w:trPr>
            <w:tc>
              <w:tcPr>
                <w:tcW w:w="765" w:type="pct"/>
                <w:tcBorders>
                  <w:top w:val="single" w:sz="6" w:space="0" w:color="auto"/>
                  <w:left w:val="single" w:sz="6" w:space="0" w:color="auto"/>
                  <w:bottom w:val="single" w:sz="6" w:space="0" w:color="auto"/>
                  <w:right w:val="single" w:sz="6" w:space="0" w:color="auto"/>
                </w:tcBorders>
              </w:tcPr>
              <w:p w14:paraId="0268AF0B" w14:textId="77777777" w:rsidR="00B126ED" w:rsidRDefault="00B126ED" w:rsidP="00FA61F3">
                <w:pPr>
                  <w:ind w:right="5"/>
                  <w:rPr>
                    <w:szCs w:val="21"/>
                  </w:rPr>
                </w:pPr>
                <w:r>
                  <w:rPr>
                    <w:rFonts w:hint="eastAsia"/>
                    <w:szCs w:val="21"/>
                  </w:rPr>
                  <w:t>1年以内</w:t>
                </w:r>
              </w:p>
            </w:tc>
            <w:sdt>
              <w:sdtPr>
                <w:rPr>
                  <w:szCs w:val="21"/>
                </w:rPr>
                <w:alias w:val="预付帐款一年以内合计"/>
                <w:tag w:val="_GBC_85ea1b97951e45bcbaeb9723a3ff1cc0"/>
                <w:id w:val="-1477682566"/>
                <w:lock w:val="sdtLocked"/>
              </w:sdtPr>
              <w:sdtContent>
                <w:tc>
                  <w:tcPr>
                    <w:tcW w:w="1063" w:type="pct"/>
                    <w:tcBorders>
                      <w:top w:val="single" w:sz="6" w:space="0" w:color="auto"/>
                      <w:left w:val="single" w:sz="6" w:space="0" w:color="auto"/>
                      <w:bottom w:val="single" w:sz="6" w:space="0" w:color="auto"/>
                      <w:right w:val="single" w:sz="6" w:space="0" w:color="auto"/>
                    </w:tcBorders>
                  </w:tcPr>
                  <w:p w14:paraId="050FE98E" w14:textId="77777777" w:rsidR="00B126ED" w:rsidRDefault="00B126ED" w:rsidP="00FA61F3">
                    <w:pPr>
                      <w:ind w:right="5"/>
                      <w:jc w:val="right"/>
                      <w:rPr>
                        <w:szCs w:val="21"/>
                      </w:rPr>
                    </w:pPr>
                    <w:r>
                      <w:rPr>
                        <w:szCs w:val="21"/>
                      </w:rPr>
                      <w:t>2,327,434,310.92</w:t>
                    </w:r>
                  </w:p>
                </w:tc>
              </w:sdtContent>
            </w:sdt>
            <w:sdt>
              <w:sdtPr>
                <w:rPr>
                  <w:szCs w:val="21"/>
                </w:rPr>
                <w:alias w:val="预付帐款一年以内合计比例"/>
                <w:tag w:val="_GBC_8b235830e9864ba5bca3efe05dcbf46a"/>
                <w:id w:val="1578555680"/>
                <w:lock w:val="sdtLocked"/>
              </w:sdtPr>
              <w:sdtContent>
                <w:tc>
                  <w:tcPr>
                    <w:tcW w:w="1055" w:type="pct"/>
                    <w:tcBorders>
                      <w:top w:val="single" w:sz="6" w:space="0" w:color="auto"/>
                      <w:left w:val="single" w:sz="6" w:space="0" w:color="auto"/>
                      <w:bottom w:val="single" w:sz="6" w:space="0" w:color="auto"/>
                      <w:right w:val="single" w:sz="6" w:space="0" w:color="auto"/>
                    </w:tcBorders>
                  </w:tcPr>
                  <w:p w14:paraId="4E7F94AD" w14:textId="77777777" w:rsidR="00B126ED" w:rsidRDefault="00B126ED" w:rsidP="00FA61F3">
                    <w:pPr>
                      <w:ind w:right="5"/>
                      <w:jc w:val="right"/>
                      <w:rPr>
                        <w:szCs w:val="21"/>
                      </w:rPr>
                    </w:pPr>
                    <w:r>
                      <w:rPr>
                        <w:szCs w:val="21"/>
                      </w:rPr>
                      <w:t>71.46</w:t>
                    </w:r>
                  </w:p>
                </w:tc>
              </w:sdtContent>
            </w:sdt>
            <w:sdt>
              <w:sdtPr>
                <w:rPr>
                  <w:szCs w:val="21"/>
                </w:rPr>
                <w:alias w:val="预付帐款一年以内合计"/>
                <w:tag w:val="_GBC_bbd78862ec444f758f7c1a800e150875"/>
                <w:id w:val="359405581"/>
                <w:lock w:val="sdtLocked"/>
              </w:sdtPr>
              <w:sdtContent>
                <w:tc>
                  <w:tcPr>
                    <w:tcW w:w="1054" w:type="pct"/>
                    <w:tcBorders>
                      <w:top w:val="single" w:sz="6" w:space="0" w:color="auto"/>
                      <w:left w:val="single" w:sz="6" w:space="0" w:color="auto"/>
                      <w:bottom w:val="single" w:sz="6" w:space="0" w:color="auto"/>
                      <w:right w:val="single" w:sz="6" w:space="0" w:color="auto"/>
                    </w:tcBorders>
                  </w:tcPr>
                  <w:p w14:paraId="0F778224" w14:textId="77777777" w:rsidR="00B126ED" w:rsidRDefault="00B126ED" w:rsidP="00FA61F3">
                    <w:pPr>
                      <w:ind w:right="5"/>
                      <w:jc w:val="right"/>
                      <w:rPr>
                        <w:szCs w:val="21"/>
                      </w:rPr>
                    </w:pPr>
                    <w:r>
                      <w:rPr>
                        <w:szCs w:val="21"/>
                      </w:rPr>
                      <w:t>1,754,133,596.69</w:t>
                    </w:r>
                  </w:p>
                </w:tc>
              </w:sdtContent>
            </w:sdt>
            <w:sdt>
              <w:sdtPr>
                <w:rPr>
                  <w:szCs w:val="21"/>
                </w:rPr>
                <w:alias w:val="预付帐款一年以内合计比例"/>
                <w:tag w:val="_GBC_9846c577c24d4dc096a025306fe6d1fa"/>
                <w:id w:val="-391499574"/>
                <w:lock w:val="sdtLocked"/>
              </w:sdtPr>
              <w:sdtContent>
                <w:tc>
                  <w:tcPr>
                    <w:tcW w:w="1063" w:type="pct"/>
                    <w:tcBorders>
                      <w:top w:val="single" w:sz="6" w:space="0" w:color="auto"/>
                      <w:left w:val="single" w:sz="6" w:space="0" w:color="auto"/>
                      <w:bottom w:val="single" w:sz="6" w:space="0" w:color="auto"/>
                      <w:right w:val="single" w:sz="6" w:space="0" w:color="auto"/>
                    </w:tcBorders>
                  </w:tcPr>
                  <w:p w14:paraId="76C84656" w14:textId="77777777" w:rsidR="00B126ED" w:rsidRDefault="00B126ED" w:rsidP="00FA61F3">
                    <w:pPr>
                      <w:ind w:right="5"/>
                      <w:jc w:val="right"/>
                      <w:rPr>
                        <w:szCs w:val="21"/>
                      </w:rPr>
                    </w:pPr>
                    <w:r>
                      <w:rPr>
                        <w:szCs w:val="21"/>
                      </w:rPr>
                      <w:t>71.23</w:t>
                    </w:r>
                  </w:p>
                </w:tc>
              </w:sdtContent>
            </w:sdt>
          </w:tr>
          <w:tr w:rsidR="00B126ED" w14:paraId="72E4C4DC" w14:textId="77777777" w:rsidTr="00FA61F3">
            <w:trPr>
              <w:cantSplit/>
            </w:trPr>
            <w:tc>
              <w:tcPr>
                <w:tcW w:w="765" w:type="pct"/>
                <w:tcBorders>
                  <w:top w:val="single" w:sz="6" w:space="0" w:color="auto"/>
                  <w:left w:val="single" w:sz="6" w:space="0" w:color="auto"/>
                  <w:bottom w:val="single" w:sz="6" w:space="0" w:color="auto"/>
                  <w:right w:val="single" w:sz="6" w:space="0" w:color="auto"/>
                </w:tcBorders>
              </w:tcPr>
              <w:p w14:paraId="252CC844" w14:textId="77777777" w:rsidR="00B126ED" w:rsidRDefault="00B126ED" w:rsidP="00FA61F3">
                <w:pPr>
                  <w:ind w:right="5"/>
                  <w:rPr>
                    <w:szCs w:val="21"/>
                  </w:rPr>
                </w:pPr>
                <w:r>
                  <w:rPr>
                    <w:rFonts w:hint="eastAsia"/>
                    <w:szCs w:val="21"/>
                  </w:rPr>
                  <w:t>1至2年</w:t>
                </w:r>
              </w:p>
            </w:tc>
            <w:sdt>
              <w:sdtPr>
                <w:rPr>
                  <w:szCs w:val="21"/>
                </w:rPr>
                <w:alias w:val="预付帐款一至二年合计"/>
                <w:tag w:val="_GBC_3b2cd7ab40ac45b88f0c487f91f25b2b"/>
                <w:id w:val="197589178"/>
                <w:lock w:val="sdtLocked"/>
              </w:sdtPr>
              <w:sdtContent>
                <w:tc>
                  <w:tcPr>
                    <w:tcW w:w="1063" w:type="pct"/>
                    <w:tcBorders>
                      <w:top w:val="single" w:sz="6" w:space="0" w:color="auto"/>
                      <w:left w:val="single" w:sz="6" w:space="0" w:color="auto"/>
                      <w:bottom w:val="single" w:sz="6" w:space="0" w:color="auto"/>
                      <w:right w:val="single" w:sz="6" w:space="0" w:color="auto"/>
                    </w:tcBorders>
                  </w:tcPr>
                  <w:p w14:paraId="420B9745" w14:textId="77777777" w:rsidR="00B126ED" w:rsidRDefault="00B126ED" w:rsidP="00FA61F3">
                    <w:pPr>
                      <w:ind w:right="5"/>
                      <w:jc w:val="right"/>
                      <w:rPr>
                        <w:szCs w:val="21"/>
                      </w:rPr>
                    </w:pPr>
                    <w:r>
                      <w:rPr>
                        <w:szCs w:val="21"/>
                      </w:rPr>
                      <w:t>537,901,071.09</w:t>
                    </w:r>
                  </w:p>
                </w:tc>
              </w:sdtContent>
            </w:sdt>
            <w:sdt>
              <w:sdtPr>
                <w:rPr>
                  <w:szCs w:val="21"/>
                </w:rPr>
                <w:alias w:val="预付帐款一至二年合计比例"/>
                <w:tag w:val="_GBC_9ee1d875731c44639dc9efc88b64b2a4"/>
                <w:id w:val="1784536053"/>
                <w:lock w:val="sdtLocked"/>
              </w:sdtPr>
              <w:sdtContent>
                <w:tc>
                  <w:tcPr>
                    <w:tcW w:w="1055" w:type="pct"/>
                    <w:tcBorders>
                      <w:top w:val="single" w:sz="6" w:space="0" w:color="auto"/>
                      <w:left w:val="single" w:sz="6" w:space="0" w:color="auto"/>
                      <w:bottom w:val="single" w:sz="6" w:space="0" w:color="auto"/>
                      <w:right w:val="single" w:sz="6" w:space="0" w:color="auto"/>
                    </w:tcBorders>
                  </w:tcPr>
                  <w:p w14:paraId="51B6FF3E" w14:textId="77777777" w:rsidR="00B126ED" w:rsidRDefault="00B126ED" w:rsidP="00FA61F3">
                    <w:pPr>
                      <w:ind w:right="5"/>
                      <w:jc w:val="right"/>
                      <w:rPr>
                        <w:szCs w:val="21"/>
                      </w:rPr>
                    </w:pPr>
                    <w:r>
                      <w:rPr>
                        <w:szCs w:val="21"/>
                      </w:rPr>
                      <w:t>16.52</w:t>
                    </w:r>
                  </w:p>
                </w:tc>
              </w:sdtContent>
            </w:sdt>
            <w:sdt>
              <w:sdtPr>
                <w:rPr>
                  <w:szCs w:val="21"/>
                </w:rPr>
                <w:alias w:val="预付帐款一至二年合计"/>
                <w:tag w:val="_GBC_a2258d9b3e504a289938134354aeae67"/>
                <w:id w:val="-1508521686"/>
                <w:lock w:val="sdtLocked"/>
              </w:sdtPr>
              <w:sdtContent>
                <w:tc>
                  <w:tcPr>
                    <w:tcW w:w="1054" w:type="pct"/>
                    <w:tcBorders>
                      <w:top w:val="single" w:sz="6" w:space="0" w:color="auto"/>
                      <w:left w:val="single" w:sz="6" w:space="0" w:color="auto"/>
                      <w:bottom w:val="single" w:sz="6" w:space="0" w:color="auto"/>
                      <w:right w:val="single" w:sz="6" w:space="0" w:color="auto"/>
                    </w:tcBorders>
                  </w:tcPr>
                  <w:p w14:paraId="746ACACE" w14:textId="77777777" w:rsidR="00B126ED" w:rsidRDefault="00B126ED" w:rsidP="00FA61F3">
                    <w:pPr>
                      <w:ind w:right="5"/>
                      <w:jc w:val="right"/>
                      <w:rPr>
                        <w:szCs w:val="21"/>
                      </w:rPr>
                    </w:pPr>
                    <w:r>
                      <w:rPr>
                        <w:szCs w:val="21"/>
                      </w:rPr>
                      <w:t>404,630,503.21</w:t>
                    </w:r>
                  </w:p>
                </w:tc>
              </w:sdtContent>
            </w:sdt>
            <w:sdt>
              <w:sdtPr>
                <w:rPr>
                  <w:szCs w:val="21"/>
                </w:rPr>
                <w:alias w:val="预付帐款一至二年合计比例"/>
                <w:tag w:val="_GBC_b0e6db75a3434d1d93f2a3b9becc8d4d"/>
                <w:id w:val="-1064631029"/>
                <w:lock w:val="sdtLocked"/>
              </w:sdtPr>
              <w:sdtContent>
                <w:tc>
                  <w:tcPr>
                    <w:tcW w:w="1063" w:type="pct"/>
                    <w:tcBorders>
                      <w:top w:val="single" w:sz="6" w:space="0" w:color="auto"/>
                      <w:left w:val="single" w:sz="6" w:space="0" w:color="auto"/>
                      <w:bottom w:val="single" w:sz="6" w:space="0" w:color="auto"/>
                      <w:right w:val="single" w:sz="6" w:space="0" w:color="auto"/>
                    </w:tcBorders>
                  </w:tcPr>
                  <w:p w14:paraId="3FF34682" w14:textId="77777777" w:rsidR="00B126ED" w:rsidRDefault="00B126ED" w:rsidP="00FA61F3">
                    <w:pPr>
                      <w:ind w:right="5"/>
                      <w:jc w:val="right"/>
                      <w:rPr>
                        <w:szCs w:val="21"/>
                      </w:rPr>
                    </w:pPr>
                    <w:r>
                      <w:rPr>
                        <w:szCs w:val="21"/>
                      </w:rPr>
                      <w:t>16.43</w:t>
                    </w:r>
                  </w:p>
                </w:tc>
              </w:sdtContent>
            </w:sdt>
          </w:tr>
          <w:tr w:rsidR="00B126ED" w14:paraId="3DB0975A" w14:textId="77777777" w:rsidTr="00FA61F3">
            <w:trPr>
              <w:cantSplit/>
            </w:trPr>
            <w:tc>
              <w:tcPr>
                <w:tcW w:w="765" w:type="pct"/>
                <w:tcBorders>
                  <w:top w:val="single" w:sz="6" w:space="0" w:color="auto"/>
                  <w:left w:val="single" w:sz="6" w:space="0" w:color="auto"/>
                  <w:bottom w:val="single" w:sz="6" w:space="0" w:color="auto"/>
                  <w:right w:val="single" w:sz="6" w:space="0" w:color="auto"/>
                </w:tcBorders>
              </w:tcPr>
              <w:p w14:paraId="4D6131BE" w14:textId="77777777" w:rsidR="00B126ED" w:rsidRDefault="00B126ED" w:rsidP="00FA61F3">
                <w:pPr>
                  <w:ind w:right="5"/>
                  <w:rPr>
                    <w:szCs w:val="21"/>
                  </w:rPr>
                </w:pPr>
                <w:r>
                  <w:rPr>
                    <w:rFonts w:hint="eastAsia"/>
                    <w:szCs w:val="21"/>
                  </w:rPr>
                  <w:t>2至3年</w:t>
                </w:r>
              </w:p>
            </w:tc>
            <w:sdt>
              <w:sdtPr>
                <w:rPr>
                  <w:szCs w:val="21"/>
                </w:rPr>
                <w:alias w:val="预付帐款二至三年合计"/>
                <w:tag w:val="_GBC_5be2d39f1d244a57948cff5295b1d9da"/>
                <w:id w:val="-1296910290"/>
                <w:lock w:val="sdtLocked"/>
              </w:sdtPr>
              <w:sdtContent>
                <w:tc>
                  <w:tcPr>
                    <w:tcW w:w="1063" w:type="pct"/>
                    <w:tcBorders>
                      <w:top w:val="single" w:sz="6" w:space="0" w:color="auto"/>
                      <w:left w:val="single" w:sz="6" w:space="0" w:color="auto"/>
                      <w:bottom w:val="single" w:sz="6" w:space="0" w:color="auto"/>
                      <w:right w:val="single" w:sz="6" w:space="0" w:color="auto"/>
                    </w:tcBorders>
                  </w:tcPr>
                  <w:p w14:paraId="24BE2FC0" w14:textId="77777777" w:rsidR="00B126ED" w:rsidRDefault="00B126ED" w:rsidP="00FA61F3">
                    <w:pPr>
                      <w:ind w:right="5"/>
                      <w:jc w:val="right"/>
                      <w:rPr>
                        <w:szCs w:val="21"/>
                      </w:rPr>
                    </w:pPr>
                    <w:r>
                      <w:rPr>
                        <w:szCs w:val="21"/>
                      </w:rPr>
                      <w:t>164,816,695.36</w:t>
                    </w:r>
                  </w:p>
                </w:tc>
              </w:sdtContent>
            </w:sdt>
            <w:sdt>
              <w:sdtPr>
                <w:rPr>
                  <w:szCs w:val="21"/>
                </w:rPr>
                <w:alias w:val="预付帐款二至三年合计比例"/>
                <w:tag w:val="_GBC_d90660541cce46f9ac339627cdff3dac"/>
                <w:id w:val="854233129"/>
                <w:lock w:val="sdtLocked"/>
              </w:sdtPr>
              <w:sdtContent>
                <w:tc>
                  <w:tcPr>
                    <w:tcW w:w="1055" w:type="pct"/>
                    <w:tcBorders>
                      <w:top w:val="single" w:sz="6" w:space="0" w:color="auto"/>
                      <w:left w:val="single" w:sz="6" w:space="0" w:color="auto"/>
                      <w:bottom w:val="single" w:sz="6" w:space="0" w:color="auto"/>
                      <w:right w:val="single" w:sz="6" w:space="0" w:color="auto"/>
                    </w:tcBorders>
                  </w:tcPr>
                  <w:p w14:paraId="2F3A978B" w14:textId="77777777" w:rsidR="00B126ED" w:rsidRDefault="00B126ED" w:rsidP="00FA61F3">
                    <w:pPr>
                      <w:ind w:right="5"/>
                      <w:jc w:val="right"/>
                      <w:rPr>
                        <w:szCs w:val="21"/>
                      </w:rPr>
                    </w:pPr>
                    <w:r>
                      <w:rPr>
                        <w:szCs w:val="21"/>
                      </w:rPr>
                      <w:t>5.06</w:t>
                    </w:r>
                  </w:p>
                </w:tc>
              </w:sdtContent>
            </w:sdt>
            <w:sdt>
              <w:sdtPr>
                <w:rPr>
                  <w:szCs w:val="21"/>
                </w:rPr>
                <w:alias w:val="预付帐款二至三年合计"/>
                <w:tag w:val="_GBC_f824494c0b1449c0af62f414dd63b575"/>
                <w:id w:val="-946379475"/>
                <w:lock w:val="sdtLocked"/>
              </w:sdtPr>
              <w:sdtContent>
                <w:tc>
                  <w:tcPr>
                    <w:tcW w:w="1054" w:type="pct"/>
                    <w:tcBorders>
                      <w:top w:val="single" w:sz="6" w:space="0" w:color="auto"/>
                      <w:left w:val="single" w:sz="6" w:space="0" w:color="auto"/>
                      <w:bottom w:val="single" w:sz="6" w:space="0" w:color="auto"/>
                      <w:right w:val="single" w:sz="6" w:space="0" w:color="auto"/>
                    </w:tcBorders>
                  </w:tcPr>
                  <w:p w14:paraId="75D46B36" w14:textId="77777777" w:rsidR="00B126ED" w:rsidRDefault="00B126ED" w:rsidP="00FA61F3">
                    <w:pPr>
                      <w:ind w:right="5"/>
                      <w:jc w:val="right"/>
                      <w:rPr>
                        <w:szCs w:val="21"/>
                      </w:rPr>
                    </w:pPr>
                    <w:r>
                      <w:rPr>
                        <w:szCs w:val="21"/>
                      </w:rPr>
                      <w:t>132,361,585.94</w:t>
                    </w:r>
                  </w:p>
                </w:tc>
              </w:sdtContent>
            </w:sdt>
            <w:sdt>
              <w:sdtPr>
                <w:rPr>
                  <w:szCs w:val="21"/>
                </w:rPr>
                <w:alias w:val="预付帐款二至三年合计比例"/>
                <w:tag w:val="_GBC_da339d911f284e67b8980c9f8e0cca60"/>
                <w:id w:val="-929887582"/>
                <w:lock w:val="sdtLocked"/>
              </w:sdtPr>
              <w:sdtContent>
                <w:tc>
                  <w:tcPr>
                    <w:tcW w:w="1063" w:type="pct"/>
                    <w:tcBorders>
                      <w:top w:val="single" w:sz="6" w:space="0" w:color="auto"/>
                      <w:left w:val="single" w:sz="6" w:space="0" w:color="auto"/>
                      <w:bottom w:val="single" w:sz="6" w:space="0" w:color="auto"/>
                      <w:right w:val="single" w:sz="6" w:space="0" w:color="auto"/>
                    </w:tcBorders>
                  </w:tcPr>
                  <w:p w14:paraId="7121EDE6" w14:textId="77777777" w:rsidR="00B126ED" w:rsidRDefault="00B126ED" w:rsidP="00FA61F3">
                    <w:pPr>
                      <w:ind w:right="5"/>
                      <w:jc w:val="right"/>
                      <w:rPr>
                        <w:szCs w:val="21"/>
                      </w:rPr>
                    </w:pPr>
                    <w:r>
                      <w:rPr>
                        <w:szCs w:val="21"/>
                      </w:rPr>
                      <w:t>5.37</w:t>
                    </w:r>
                  </w:p>
                </w:tc>
              </w:sdtContent>
            </w:sdt>
          </w:tr>
          <w:tr w:rsidR="00B126ED" w14:paraId="0C011BC5" w14:textId="77777777" w:rsidTr="00FA61F3">
            <w:trPr>
              <w:cantSplit/>
            </w:trPr>
            <w:tc>
              <w:tcPr>
                <w:tcW w:w="765" w:type="pct"/>
                <w:tcBorders>
                  <w:top w:val="single" w:sz="6" w:space="0" w:color="auto"/>
                  <w:left w:val="single" w:sz="6" w:space="0" w:color="auto"/>
                  <w:bottom w:val="single" w:sz="6" w:space="0" w:color="auto"/>
                  <w:right w:val="single" w:sz="6" w:space="0" w:color="auto"/>
                </w:tcBorders>
              </w:tcPr>
              <w:p w14:paraId="3AAB28D8" w14:textId="77777777" w:rsidR="00B126ED" w:rsidRDefault="00B126ED" w:rsidP="00FA61F3">
                <w:pPr>
                  <w:ind w:right="5"/>
                  <w:rPr>
                    <w:szCs w:val="21"/>
                  </w:rPr>
                </w:pPr>
                <w:r>
                  <w:rPr>
                    <w:rFonts w:hint="eastAsia"/>
                    <w:szCs w:val="21"/>
                  </w:rPr>
                  <w:t>3年以上</w:t>
                </w:r>
              </w:p>
            </w:tc>
            <w:sdt>
              <w:sdtPr>
                <w:rPr>
                  <w:szCs w:val="21"/>
                </w:rPr>
                <w:alias w:val="预付帐款三年以上合计"/>
                <w:tag w:val="_GBC_a0e54d8bcc89464e801e2c3df5ba9bb3"/>
                <w:id w:val="1101923857"/>
                <w:lock w:val="sdtLocked"/>
              </w:sdtPr>
              <w:sdtContent>
                <w:tc>
                  <w:tcPr>
                    <w:tcW w:w="1063" w:type="pct"/>
                    <w:tcBorders>
                      <w:top w:val="single" w:sz="6" w:space="0" w:color="auto"/>
                      <w:left w:val="single" w:sz="6" w:space="0" w:color="auto"/>
                      <w:bottom w:val="single" w:sz="6" w:space="0" w:color="auto"/>
                      <w:right w:val="single" w:sz="6" w:space="0" w:color="auto"/>
                    </w:tcBorders>
                  </w:tcPr>
                  <w:p w14:paraId="534AB571" w14:textId="77777777" w:rsidR="00B126ED" w:rsidRDefault="00B126ED" w:rsidP="00FA61F3">
                    <w:pPr>
                      <w:ind w:right="5"/>
                      <w:jc w:val="right"/>
                      <w:rPr>
                        <w:szCs w:val="21"/>
                      </w:rPr>
                    </w:pPr>
                    <w:r>
                      <w:rPr>
                        <w:szCs w:val="21"/>
                      </w:rPr>
                      <w:t>226,861,852.29</w:t>
                    </w:r>
                  </w:p>
                </w:tc>
              </w:sdtContent>
            </w:sdt>
            <w:sdt>
              <w:sdtPr>
                <w:rPr>
                  <w:szCs w:val="21"/>
                </w:rPr>
                <w:alias w:val="预付帐款三年以上合计比例"/>
                <w:tag w:val="_GBC_c967ec0f31184047b8f683376f1364cc"/>
                <w:id w:val="185879924"/>
                <w:lock w:val="sdtLocked"/>
              </w:sdtPr>
              <w:sdtContent>
                <w:tc>
                  <w:tcPr>
                    <w:tcW w:w="1055" w:type="pct"/>
                    <w:tcBorders>
                      <w:top w:val="single" w:sz="6" w:space="0" w:color="auto"/>
                      <w:left w:val="single" w:sz="6" w:space="0" w:color="auto"/>
                      <w:bottom w:val="single" w:sz="6" w:space="0" w:color="auto"/>
                      <w:right w:val="single" w:sz="6" w:space="0" w:color="auto"/>
                    </w:tcBorders>
                  </w:tcPr>
                  <w:p w14:paraId="741F9B1F" w14:textId="77777777" w:rsidR="00B126ED" w:rsidRDefault="00B126ED" w:rsidP="00FA61F3">
                    <w:pPr>
                      <w:ind w:right="5"/>
                      <w:jc w:val="right"/>
                      <w:rPr>
                        <w:szCs w:val="21"/>
                      </w:rPr>
                    </w:pPr>
                    <w:r>
                      <w:rPr>
                        <w:szCs w:val="21"/>
                      </w:rPr>
                      <w:t>6.96</w:t>
                    </w:r>
                  </w:p>
                </w:tc>
              </w:sdtContent>
            </w:sdt>
            <w:sdt>
              <w:sdtPr>
                <w:rPr>
                  <w:szCs w:val="21"/>
                </w:rPr>
                <w:alias w:val="预付帐款三年以上合计"/>
                <w:tag w:val="_GBC_6f427dc5548d4f5ba2b250b026e1bc65"/>
                <w:id w:val="-1508596488"/>
                <w:lock w:val="sdtLocked"/>
              </w:sdtPr>
              <w:sdtContent>
                <w:tc>
                  <w:tcPr>
                    <w:tcW w:w="1054" w:type="pct"/>
                    <w:tcBorders>
                      <w:top w:val="single" w:sz="6" w:space="0" w:color="auto"/>
                      <w:left w:val="single" w:sz="6" w:space="0" w:color="auto"/>
                      <w:bottom w:val="single" w:sz="6" w:space="0" w:color="auto"/>
                      <w:right w:val="single" w:sz="6" w:space="0" w:color="auto"/>
                    </w:tcBorders>
                  </w:tcPr>
                  <w:p w14:paraId="7B8EE3C0" w14:textId="77777777" w:rsidR="00B126ED" w:rsidRDefault="00B126ED" w:rsidP="00FA61F3">
                    <w:pPr>
                      <w:ind w:right="5"/>
                      <w:jc w:val="right"/>
                      <w:rPr>
                        <w:szCs w:val="21"/>
                      </w:rPr>
                    </w:pPr>
                    <w:r>
                      <w:rPr>
                        <w:szCs w:val="21"/>
                      </w:rPr>
                      <w:t>171,669,889.73</w:t>
                    </w:r>
                  </w:p>
                </w:tc>
              </w:sdtContent>
            </w:sdt>
            <w:sdt>
              <w:sdtPr>
                <w:rPr>
                  <w:szCs w:val="21"/>
                </w:rPr>
                <w:alias w:val="预付帐款三年以上合计比例"/>
                <w:tag w:val="_GBC_2499693354d64307b01ed9e279b39ece"/>
                <w:id w:val="307981325"/>
                <w:lock w:val="sdtLocked"/>
              </w:sdtPr>
              <w:sdtContent>
                <w:tc>
                  <w:tcPr>
                    <w:tcW w:w="1063" w:type="pct"/>
                    <w:tcBorders>
                      <w:top w:val="single" w:sz="6" w:space="0" w:color="auto"/>
                      <w:left w:val="single" w:sz="6" w:space="0" w:color="auto"/>
                      <w:bottom w:val="single" w:sz="6" w:space="0" w:color="auto"/>
                      <w:right w:val="single" w:sz="6" w:space="0" w:color="auto"/>
                    </w:tcBorders>
                  </w:tcPr>
                  <w:p w14:paraId="33C447BE" w14:textId="77777777" w:rsidR="00B126ED" w:rsidRDefault="00B126ED" w:rsidP="00FA61F3">
                    <w:pPr>
                      <w:ind w:right="5"/>
                      <w:jc w:val="right"/>
                      <w:rPr>
                        <w:szCs w:val="21"/>
                      </w:rPr>
                    </w:pPr>
                    <w:r>
                      <w:rPr>
                        <w:szCs w:val="21"/>
                      </w:rPr>
                      <w:t>6.97</w:t>
                    </w:r>
                  </w:p>
                </w:tc>
              </w:sdtContent>
            </w:sdt>
          </w:tr>
          <w:tr w:rsidR="00B126ED" w14:paraId="69BE7E80" w14:textId="77777777" w:rsidTr="00FA61F3">
            <w:trPr>
              <w:cantSplit/>
            </w:trPr>
            <w:tc>
              <w:tcPr>
                <w:tcW w:w="765" w:type="pct"/>
                <w:tcBorders>
                  <w:top w:val="single" w:sz="6" w:space="0" w:color="auto"/>
                  <w:left w:val="single" w:sz="6" w:space="0" w:color="auto"/>
                  <w:bottom w:val="single" w:sz="6" w:space="0" w:color="auto"/>
                  <w:right w:val="single" w:sz="6" w:space="0" w:color="auto"/>
                </w:tcBorders>
              </w:tcPr>
              <w:p w14:paraId="2192FC95" w14:textId="77777777" w:rsidR="00B126ED" w:rsidRDefault="00B126ED" w:rsidP="00FA61F3">
                <w:pPr>
                  <w:ind w:right="5"/>
                  <w:jc w:val="center"/>
                  <w:rPr>
                    <w:szCs w:val="21"/>
                  </w:rPr>
                </w:pPr>
                <w:r>
                  <w:rPr>
                    <w:rFonts w:hint="eastAsia"/>
                    <w:szCs w:val="21"/>
                  </w:rPr>
                  <w:t>合计</w:t>
                </w:r>
              </w:p>
            </w:tc>
            <w:sdt>
              <w:sdtPr>
                <w:rPr>
                  <w:szCs w:val="21"/>
                </w:rPr>
                <w:alias w:val="预付账款账面余额"/>
                <w:tag w:val="_GBC_2913509521a44efcaeedc578ca1a89a0"/>
                <w:id w:val="2120030810"/>
                <w:lock w:val="sdtLocked"/>
              </w:sdtPr>
              <w:sdtContent>
                <w:tc>
                  <w:tcPr>
                    <w:tcW w:w="1063" w:type="pct"/>
                    <w:tcBorders>
                      <w:top w:val="single" w:sz="6" w:space="0" w:color="auto"/>
                      <w:left w:val="single" w:sz="6" w:space="0" w:color="auto"/>
                      <w:bottom w:val="single" w:sz="6" w:space="0" w:color="auto"/>
                      <w:right w:val="single" w:sz="6" w:space="0" w:color="auto"/>
                    </w:tcBorders>
                  </w:tcPr>
                  <w:p w14:paraId="1EF09375" w14:textId="77777777" w:rsidR="00B126ED" w:rsidRDefault="00B126ED" w:rsidP="00FA61F3">
                    <w:pPr>
                      <w:ind w:right="5"/>
                      <w:jc w:val="right"/>
                      <w:rPr>
                        <w:szCs w:val="21"/>
                      </w:rPr>
                    </w:pPr>
                    <w:r>
                      <w:rPr>
                        <w:szCs w:val="21"/>
                      </w:rPr>
                      <w:t>3,257,013,929.66</w:t>
                    </w:r>
                  </w:p>
                </w:tc>
              </w:sdtContent>
            </w:sdt>
            <w:sdt>
              <w:sdtPr>
                <w:rPr>
                  <w:szCs w:val="21"/>
                </w:rPr>
                <w:alias w:val="预付帐款合计比例"/>
                <w:tag w:val="_GBC_5bbf1eb9ecd945b3abeacd1bb23d1367"/>
                <w:id w:val="828335075"/>
                <w:lock w:val="sdtLocked"/>
              </w:sdtPr>
              <w:sdtContent>
                <w:tc>
                  <w:tcPr>
                    <w:tcW w:w="1055" w:type="pct"/>
                    <w:tcBorders>
                      <w:top w:val="single" w:sz="6" w:space="0" w:color="auto"/>
                      <w:left w:val="single" w:sz="6" w:space="0" w:color="auto"/>
                      <w:bottom w:val="single" w:sz="6" w:space="0" w:color="auto"/>
                      <w:right w:val="single" w:sz="6" w:space="0" w:color="auto"/>
                    </w:tcBorders>
                  </w:tcPr>
                  <w:p w14:paraId="0E55B33E" w14:textId="77777777" w:rsidR="00B126ED" w:rsidRDefault="00B126ED" w:rsidP="00FA61F3">
                    <w:pPr>
                      <w:ind w:right="5"/>
                      <w:jc w:val="right"/>
                      <w:rPr>
                        <w:szCs w:val="21"/>
                      </w:rPr>
                    </w:pPr>
                    <w:r>
                      <w:rPr>
                        <w:szCs w:val="21"/>
                      </w:rPr>
                      <w:t>100.00</w:t>
                    </w:r>
                  </w:p>
                </w:tc>
              </w:sdtContent>
            </w:sdt>
            <w:sdt>
              <w:sdtPr>
                <w:rPr>
                  <w:szCs w:val="21"/>
                </w:rPr>
                <w:alias w:val="预付账款账面余额"/>
                <w:tag w:val="_GBC_dd4e96c34ece407c96496e85e3e7e23c"/>
                <w:id w:val="1388145495"/>
                <w:lock w:val="sdtLocked"/>
              </w:sdtPr>
              <w:sdtContent>
                <w:tc>
                  <w:tcPr>
                    <w:tcW w:w="1054" w:type="pct"/>
                    <w:tcBorders>
                      <w:top w:val="single" w:sz="6" w:space="0" w:color="auto"/>
                      <w:left w:val="single" w:sz="6" w:space="0" w:color="auto"/>
                      <w:bottom w:val="single" w:sz="6" w:space="0" w:color="auto"/>
                      <w:right w:val="single" w:sz="6" w:space="0" w:color="auto"/>
                    </w:tcBorders>
                  </w:tcPr>
                  <w:p w14:paraId="08CA0CCC" w14:textId="77777777" w:rsidR="00B126ED" w:rsidRDefault="00B126ED" w:rsidP="00FA61F3">
                    <w:pPr>
                      <w:ind w:right="5"/>
                      <w:jc w:val="right"/>
                      <w:rPr>
                        <w:szCs w:val="21"/>
                      </w:rPr>
                    </w:pPr>
                    <w:r>
                      <w:rPr>
                        <w:szCs w:val="21"/>
                      </w:rPr>
                      <w:t>2,462,795,575.57</w:t>
                    </w:r>
                  </w:p>
                </w:tc>
              </w:sdtContent>
            </w:sdt>
            <w:sdt>
              <w:sdtPr>
                <w:rPr>
                  <w:szCs w:val="21"/>
                </w:rPr>
                <w:alias w:val="预付帐款合计比例"/>
                <w:tag w:val="_GBC_b3506b01d1554356a9d40423e3881ba8"/>
                <w:id w:val="977038644"/>
                <w:lock w:val="sdtLocked"/>
              </w:sdtPr>
              <w:sdtContent>
                <w:tc>
                  <w:tcPr>
                    <w:tcW w:w="1063" w:type="pct"/>
                    <w:tcBorders>
                      <w:top w:val="single" w:sz="6" w:space="0" w:color="auto"/>
                      <w:left w:val="single" w:sz="6" w:space="0" w:color="auto"/>
                      <w:bottom w:val="single" w:sz="6" w:space="0" w:color="auto"/>
                      <w:right w:val="single" w:sz="6" w:space="0" w:color="auto"/>
                    </w:tcBorders>
                  </w:tcPr>
                  <w:p w14:paraId="4A599539" w14:textId="77777777" w:rsidR="00B126ED" w:rsidRDefault="00B126ED" w:rsidP="00FA61F3">
                    <w:pPr>
                      <w:ind w:right="5"/>
                      <w:jc w:val="right"/>
                      <w:rPr>
                        <w:szCs w:val="21"/>
                      </w:rPr>
                    </w:pPr>
                    <w:r>
                      <w:rPr>
                        <w:szCs w:val="21"/>
                      </w:rPr>
                      <w:t>100</w:t>
                    </w:r>
                  </w:p>
                </w:tc>
              </w:sdtContent>
            </w:sdt>
          </w:tr>
        </w:tbl>
        <w:p w14:paraId="4C07E9B0" w14:textId="77777777" w:rsidR="00B126ED" w:rsidRDefault="00B126ED"/>
        <w:p w14:paraId="669CE212" w14:textId="77777777" w:rsidR="00FC7A49" w:rsidRDefault="006C5602">
          <w:pPr>
            <w:rPr>
              <w:szCs w:val="21"/>
            </w:rPr>
          </w:pPr>
          <w:r>
            <w:rPr>
              <w:rFonts w:hint="eastAsia"/>
              <w:szCs w:val="21"/>
            </w:rPr>
            <w:t>账龄超过1年且金额重要的预付款项未及时结算原因</w:t>
          </w:r>
          <w:r>
            <w:rPr>
              <w:szCs w:val="21"/>
            </w:rPr>
            <w:t>的说明：</w:t>
          </w:r>
        </w:p>
        <w:sdt>
          <w:sdtPr>
            <w:rPr>
              <w:szCs w:val="21"/>
            </w:rPr>
            <w:alias w:val="账龄超过1年且金额重要的预付款项未及时结算原因的说明"/>
            <w:tag w:val="_GBC_174a9654172e49e09cdbf18d854fdd51"/>
            <w:id w:val="-1313479725"/>
            <w:lock w:val="sdtLocked"/>
            <w:placeholder>
              <w:docPart w:val="GBC22222222222222222222222222222"/>
            </w:placeholder>
          </w:sdtPr>
          <w:sdtContent>
            <w:p w14:paraId="2B99C447" w14:textId="77777777" w:rsidR="00FC7A49" w:rsidRPr="0023768F" w:rsidRDefault="0023768F" w:rsidP="0023768F">
              <w:r w:rsidRPr="00547E4B">
                <w:rPr>
                  <w:rFonts w:hint="eastAsia"/>
                </w:rPr>
                <w:t>年末1年以上预付账款未及时结算主要为合同尚未执行完毕所致</w:t>
              </w:r>
            </w:p>
          </w:sdtContent>
        </w:sdt>
      </w:sdtContent>
    </w:sdt>
    <w:p w14:paraId="450B954F" w14:textId="77777777" w:rsidR="00FC7A49" w:rsidRDefault="00FC7A49">
      <w:pPr>
        <w:rPr>
          <w:szCs w:val="21"/>
        </w:rPr>
      </w:pPr>
    </w:p>
    <w:sdt>
      <w:sdtPr>
        <w:rPr>
          <w:rFonts w:ascii="宋体" w:hAnsi="宋体" w:cs="宋体" w:hint="eastAsia"/>
          <w:b w:val="0"/>
          <w:bCs w:val="0"/>
          <w:kern w:val="0"/>
          <w:szCs w:val="24"/>
        </w:rPr>
        <w:alias w:val="模块:预付款项金额前五名单位情况"/>
        <w:tag w:val="_GBC_2c5fba8651a04a6d88c0c9fc33310c57"/>
        <w:id w:val="-1389559288"/>
        <w:lock w:val="sdtLocked"/>
        <w:placeholder>
          <w:docPart w:val="GBC22222222222222222222222222222"/>
        </w:placeholder>
      </w:sdtPr>
      <w:sdtEndPr>
        <w:rPr>
          <w:rFonts w:ascii="Times New Roman" w:hAnsi="Times New Roman"/>
        </w:rPr>
      </w:sdtEndPr>
      <w:sdtContent>
        <w:p w14:paraId="686BD668" w14:textId="77777777" w:rsidR="00FC7A49" w:rsidRDefault="006C5602" w:rsidP="006807BE">
          <w:pPr>
            <w:pStyle w:val="4"/>
            <w:numPr>
              <w:ilvl w:val="0"/>
              <w:numId w:val="26"/>
            </w:numPr>
            <w:tabs>
              <w:tab w:val="left" w:pos="616"/>
            </w:tabs>
            <w:snapToGrid w:val="0"/>
            <w:spacing w:line="240" w:lineRule="atLeast"/>
            <w:jc w:val="left"/>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a1864f04af6d49bdb434d74a7f29f8c3"/>
            <w:id w:val="333731555"/>
            <w:lock w:val="sdtContentLocked"/>
            <w:placeholder>
              <w:docPart w:val="GBC22222222222222222222222222222"/>
            </w:placeholder>
          </w:sdtPr>
          <w:sdtContent>
            <w:p w14:paraId="0C0D4467" w14:textId="77777777" w:rsidR="00FC7A49" w:rsidRDefault="006C5602">
              <w:pPr>
                <w:snapToGrid w:val="0"/>
                <w:spacing w:line="240" w:lineRule="atLeast"/>
                <w:rPr>
                  <w:szCs w:val="21"/>
                </w:rPr>
              </w:pPr>
              <w:r>
                <w:rPr>
                  <w:szCs w:val="21"/>
                </w:rPr>
                <w:fldChar w:fldCharType="begin"/>
              </w:r>
              <w:r w:rsidR="00431B95">
                <w:rPr>
                  <w:szCs w:val="21"/>
                </w:rPr>
                <w:instrText xml:space="preserve"> MACROBUTTON  SnrToggleCheckbox √适用 </w:instrText>
              </w:r>
              <w:r>
                <w:rPr>
                  <w:szCs w:val="21"/>
                </w:rPr>
                <w:fldChar w:fldCharType="end"/>
              </w:r>
              <w:r>
                <w:rPr>
                  <w:szCs w:val="21"/>
                </w:rPr>
                <w:fldChar w:fldCharType="begin"/>
              </w:r>
              <w:r w:rsidR="00431B95">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e2f1aa285f174786838e4fcd54656fec"/>
            <w:id w:val="-1418011966"/>
            <w:lock w:val="sdtLocked"/>
            <w:placeholder>
              <w:docPart w:val="GBC22222222222222222222222222222"/>
            </w:placeholder>
          </w:sdtPr>
          <w:sdtEndPr>
            <w:rPr>
              <w:szCs w:val="24"/>
            </w:rPr>
          </w:sdtEndPr>
          <w:sdtContent>
            <w:p w14:paraId="7405D71E" w14:textId="77777777" w:rsidR="00431B95" w:rsidRDefault="00431B95">
              <w:pPr>
                <w:snapToGrid w:val="0"/>
                <w:spacing w:line="240" w:lineRule="atLeast"/>
                <w:rPr>
                  <w:szCs w:val="21"/>
                </w:rPr>
              </w:pPr>
            </w:p>
            <w:tbl>
              <w:tblPr>
                <w:tblStyle w:val="a7"/>
                <w:tblW w:w="0" w:type="auto"/>
                <w:tblLook w:val="04A0" w:firstRow="1" w:lastRow="0" w:firstColumn="1" w:lastColumn="0" w:noHBand="0" w:noVBand="1"/>
              </w:tblPr>
              <w:tblGrid>
                <w:gridCol w:w="3369"/>
                <w:gridCol w:w="1791"/>
                <w:gridCol w:w="1356"/>
                <w:gridCol w:w="2092"/>
              </w:tblGrid>
              <w:tr w:rsidR="0020000E" w14:paraId="21B92BEF" w14:textId="77777777" w:rsidTr="00850E50">
                <w:tc>
                  <w:tcPr>
                    <w:tcW w:w="3369" w:type="dxa"/>
                  </w:tcPr>
                  <w:p w14:paraId="1F1A807A" w14:textId="77777777" w:rsidR="0020000E" w:rsidRDefault="0020000E" w:rsidP="00263258">
                    <w:pPr>
                      <w:snapToGrid w:val="0"/>
                      <w:spacing w:line="240" w:lineRule="atLeast"/>
                      <w:rPr>
                        <w:szCs w:val="21"/>
                      </w:rPr>
                    </w:pPr>
                    <w:r>
                      <w:t>单位名称</w:t>
                    </w:r>
                  </w:p>
                </w:tc>
                <w:tc>
                  <w:tcPr>
                    <w:tcW w:w="1791" w:type="dxa"/>
                  </w:tcPr>
                  <w:p w14:paraId="56BF956C" w14:textId="77777777" w:rsidR="0020000E" w:rsidRDefault="0020000E" w:rsidP="00263258">
                    <w:pPr>
                      <w:snapToGrid w:val="0"/>
                      <w:spacing w:line="240" w:lineRule="atLeast"/>
                      <w:rPr>
                        <w:szCs w:val="21"/>
                      </w:rPr>
                    </w:pPr>
                    <w:r>
                      <w:t>期末余额</w:t>
                    </w:r>
                  </w:p>
                </w:tc>
                <w:tc>
                  <w:tcPr>
                    <w:tcW w:w="1356" w:type="dxa"/>
                  </w:tcPr>
                  <w:p w14:paraId="0ED4268E" w14:textId="77777777" w:rsidR="0020000E" w:rsidRDefault="0020000E" w:rsidP="00263258">
                    <w:pPr>
                      <w:snapToGrid w:val="0"/>
                      <w:spacing w:line="240" w:lineRule="atLeast"/>
                      <w:rPr>
                        <w:szCs w:val="21"/>
                      </w:rPr>
                    </w:pPr>
                    <w:r>
                      <w:t>账龄</w:t>
                    </w:r>
                  </w:p>
                </w:tc>
                <w:tc>
                  <w:tcPr>
                    <w:tcW w:w="2092" w:type="dxa"/>
                  </w:tcPr>
                  <w:p w14:paraId="7BD7D2A6" w14:textId="77777777" w:rsidR="0020000E" w:rsidRDefault="0020000E" w:rsidP="00263258">
                    <w:pPr>
                      <w:snapToGrid w:val="0"/>
                      <w:spacing w:line="240" w:lineRule="atLeast"/>
                      <w:rPr>
                        <w:szCs w:val="21"/>
                      </w:rPr>
                    </w:pPr>
                    <w:r>
                      <w:t>占预付款项期末余额合计数的比例(%)</w:t>
                    </w:r>
                  </w:p>
                </w:tc>
              </w:tr>
              <w:tr w:rsidR="0020000E" w14:paraId="64374D2F" w14:textId="77777777" w:rsidTr="00850E50">
                <w:tc>
                  <w:tcPr>
                    <w:tcW w:w="3369" w:type="dxa"/>
                  </w:tcPr>
                  <w:p w14:paraId="57D72C97" w14:textId="77777777" w:rsidR="0020000E" w:rsidRDefault="0020000E" w:rsidP="00263258">
                    <w:pPr>
                      <w:snapToGrid w:val="0"/>
                      <w:spacing w:line="240" w:lineRule="atLeast"/>
                      <w:rPr>
                        <w:szCs w:val="21"/>
                      </w:rPr>
                    </w:pPr>
                    <w:r>
                      <w:t>LOESCHE GMBH</w:t>
                    </w:r>
                  </w:p>
                </w:tc>
                <w:tc>
                  <w:tcPr>
                    <w:tcW w:w="1791" w:type="dxa"/>
                  </w:tcPr>
                  <w:p w14:paraId="74D6829B" w14:textId="77777777" w:rsidR="0020000E" w:rsidRDefault="0020000E" w:rsidP="0020000E">
                    <w:pPr>
                      <w:snapToGrid w:val="0"/>
                      <w:spacing w:line="240" w:lineRule="atLeast"/>
                      <w:jc w:val="right"/>
                      <w:rPr>
                        <w:szCs w:val="21"/>
                      </w:rPr>
                    </w:pPr>
                    <w:r>
                      <w:t>191,147,864.27</w:t>
                    </w:r>
                  </w:p>
                </w:tc>
                <w:tc>
                  <w:tcPr>
                    <w:tcW w:w="1356" w:type="dxa"/>
                  </w:tcPr>
                  <w:p w14:paraId="645D67C5" w14:textId="77777777" w:rsidR="0020000E" w:rsidRDefault="0020000E" w:rsidP="00263258">
                    <w:pPr>
                      <w:snapToGrid w:val="0"/>
                      <w:spacing w:line="240" w:lineRule="atLeast"/>
                      <w:rPr>
                        <w:szCs w:val="21"/>
                      </w:rPr>
                    </w:pPr>
                    <w:r>
                      <w:t>1年之内</w:t>
                    </w:r>
                  </w:p>
                </w:tc>
                <w:tc>
                  <w:tcPr>
                    <w:tcW w:w="2092" w:type="dxa"/>
                  </w:tcPr>
                  <w:p w14:paraId="6E62ED52" w14:textId="77777777" w:rsidR="0020000E" w:rsidRDefault="0020000E" w:rsidP="00263258">
                    <w:pPr>
                      <w:snapToGrid w:val="0"/>
                      <w:spacing w:line="240" w:lineRule="atLeast"/>
                      <w:rPr>
                        <w:szCs w:val="21"/>
                      </w:rPr>
                    </w:pPr>
                    <w:r>
                      <w:t>5.87</w:t>
                    </w:r>
                  </w:p>
                </w:tc>
              </w:tr>
              <w:tr w:rsidR="0020000E" w14:paraId="4BBB1461" w14:textId="77777777" w:rsidTr="00850E50">
                <w:tc>
                  <w:tcPr>
                    <w:tcW w:w="3369" w:type="dxa"/>
                  </w:tcPr>
                  <w:p w14:paraId="38990194" w14:textId="77777777" w:rsidR="0020000E" w:rsidRDefault="0020000E" w:rsidP="00263258">
                    <w:pPr>
                      <w:snapToGrid w:val="0"/>
                      <w:spacing w:line="240" w:lineRule="atLeast"/>
                      <w:rPr>
                        <w:szCs w:val="21"/>
                      </w:rPr>
                    </w:pPr>
                    <w:r>
                      <w:t>江苏恒信钢结构有限公司</w:t>
                    </w:r>
                  </w:p>
                </w:tc>
                <w:tc>
                  <w:tcPr>
                    <w:tcW w:w="1791" w:type="dxa"/>
                  </w:tcPr>
                  <w:p w14:paraId="60DE6E1E" w14:textId="77777777" w:rsidR="0020000E" w:rsidRDefault="0020000E" w:rsidP="0020000E">
                    <w:pPr>
                      <w:snapToGrid w:val="0"/>
                      <w:spacing w:line="240" w:lineRule="atLeast"/>
                      <w:jc w:val="right"/>
                      <w:rPr>
                        <w:szCs w:val="21"/>
                      </w:rPr>
                    </w:pPr>
                    <w:r>
                      <w:t>78,318,577.59</w:t>
                    </w:r>
                  </w:p>
                </w:tc>
                <w:tc>
                  <w:tcPr>
                    <w:tcW w:w="1356" w:type="dxa"/>
                  </w:tcPr>
                  <w:p w14:paraId="50336F8E" w14:textId="77777777" w:rsidR="0020000E" w:rsidRDefault="0020000E" w:rsidP="00263258">
                    <w:pPr>
                      <w:snapToGrid w:val="0"/>
                      <w:spacing w:line="240" w:lineRule="atLeast"/>
                      <w:rPr>
                        <w:szCs w:val="21"/>
                      </w:rPr>
                    </w:pPr>
                    <w:r>
                      <w:t>1年以内</w:t>
                    </w:r>
                  </w:p>
                </w:tc>
                <w:tc>
                  <w:tcPr>
                    <w:tcW w:w="2092" w:type="dxa"/>
                  </w:tcPr>
                  <w:p w14:paraId="604B81B0" w14:textId="77777777" w:rsidR="0020000E" w:rsidRDefault="0020000E" w:rsidP="00263258">
                    <w:pPr>
                      <w:snapToGrid w:val="0"/>
                      <w:spacing w:line="240" w:lineRule="atLeast"/>
                      <w:rPr>
                        <w:szCs w:val="21"/>
                      </w:rPr>
                    </w:pPr>
                    <w:r>
                      <w:t>2.40</w:t>
                    </w:r>
                  </w:p>
                </w:tc>
              </w:tr>
              <w:tr w:rsidR="0020000E" w14:paraId="53C3D23A" w14:textId="77777777" w:rsidTr="00850E50">
                <w:tc>
                  <w:tcPr>
                    <w:tcW w:w="3369" w:type="dxa"/>
                  </w:tcPr>
                  <w:p w14:paraId="6309A61A" w14:textId="77777777" w:rsidR="0020000E" w:rsidRDefault="0020000E" w:rsidP="00263258">
                    <w:pPr>
                      <w:snapToGrid w:val="0"/>
                      <w:spacing w:line="240" w:lineRule="atLeast"/>
                      <w:rPr>
                        <w:szCs w:val="21"/>
                      </w:rPr>
                    </w:pPr>
                    <w:r>
                      <w:t>AIMADKOUR FOR PROJECT</w:t>
                    </w:r>
                  </w:p>
                </w:tc>
                <w:tc>
                  <w:tcPr>
                    <w:tcW w:w="1791" w:type="dxa"/>
                  </w:tcPr>
                  <w:p w14:paraId="04361D9F" w14:textId="77777777" w:rsidR="0020000E" w:rsidRDefault="0020000E" w:rsidP="0020000E">
                    <w:pPr>
                      <w:snapToGrid w:val="0"/>
                      <w:spacing w:line="240" w:lineRule="atLeast"/>
                      <w:jc w:val="right"/>
                      <w:rPr>
                        <w:szCs w:val="21"/>
                      </w:rPr>
                    </w:pPr>
                    <w:r>
                      <w:t>50,623,740.96</w:t>
                    </w:r>
                  </w:p>
                </w:tc>
                <w:tc>
                  <w:tcPr>
                    <w:tcW w:w="1356" w:type="dxa"/>
                  </w:tcPr>
                  <w:p w14:paraId="2B1B1F00" w14:textId="77777777" w:rsidR="0020000E" w:rsidRDefault="0020000E" w:rsidP="00263258">
                    <w:pPr>
                      <w:snapToGrid w:val="0"/>
                      <w:spacing w:line="240" w:lineRule="atLeast"/>
                      <w:rPr>
                        <w:szCs w:val="21"/>
                      </w:rPr>
                    </w:pPr>
                    <w:r>
                      <w:t>1年以内</w:t>
                    </w:r>
                  </w:p>
                </w:tc>
                <w:tc>
                  <w:tcPr>
                    <w:tcW w:w="2092" w:type="dxa"/>
                  </w:tcPr>
                  <w:p w14:paraId="4A810C5B" w14:textId="77777777" w:rsidR="0020000E" w:rsidRDefault="0020000E" w:rsidP="00263258">
                    <w:pPr>
                      <w:snapToGrid w:val="0"/>
                      <w:spacing w:line="240" w:lineRule="atLeast"/>
                      <w:rPr>
                        <w:szCs w:val="21"/>
                      </w:rPr>
                    </w:pPr>
                    <w:r>
                      <w:t>1.55</w:t>
                    </w:r>
                  </w:p>
                </w:tc>
              </w:tr>
              <w:tr w:rsidR="0020000E" w14:paraId="63BB6742" w14:textId="77777777" w:rsidTr="00850E50">
                <w:tc>
                  <w:tcPr>
                    <w:tcW w:w="3369" w:type="dxa"/>
                  </w:tcPr>
                  <w:p w14:paraId="1A64ECBD" w14:textId="77777777" w:rsidR="0020000E" w:rsidRDefault="0020000E" w:rsidP="00263258">
                    <w:pPr>
                      <w:snapToGrid w:val="0"/>
                      <w:spacing w:line="240" w:lineRule="atLeast"/>
                      <w:rPr>
                        <w:szCs w:val="21"/>
                      </w:rPr>
                    </w:pPr>
                    <w:r>
                      <w:t>IKN GMBH</w:t>
                    </w:r>
                  </w:p>
                </w:tc>
                <w:tc>
                  <w:tcPr>
                    <w:tcW w:w="1791" w:type="dxa"/>
                  </w:tcPr>
                  <w:p w14:paraId="2CDAD731" w14:textId="77777777" w:rsidR="0020000E" w:rsidRDefault="0020000E" w:rsidP="0020000E">
                    <w:pPr>
                      <w:snapToGrid w:val="0"/>
                      <w:spacing w:line="240" w:lineRule="atLeast"/>
                      <w:jc w:val="right"/>
                      <w:rPr>
                        <w:szCs w:val="21"/>
                      </w:rPr>
                    </w:pPr>
                    <w:r>
                      <w:t>49,709,419.50</w:t>
                    </w:r>
                  </w:p>
                </w:tc>
                <w:tc>
                  <w:tcPr>
                    <w:tcW w:w="1356" w:type="dxa"/>
                  </w:tcPr>
                  <w:p w14:paraId="627E460B" w14:textId="77777777" w:rsidR="0020000E" w:rsidRDefault="0020000E" w:rsidP="00263258">
                    <w:pPr>
                      <w:snapToGrid w:val="0"/>
                      <w:spacing w:line="240" w:lineRule="atLeast"/>
                      <w:rPr>
                        <w:szCs w:val="21"/>
                      </w:rPr>
                    </w:pPr>
                    <w:r>
                      <w:t>1年以内</w:t>
                    </w:r>
                  </w:p>
                </w:tc>
                <w:tc>
                  <w:tcPr>
                    <w:tcW w:w="2092" w:type="dxa"/>
                  </w:tcPr>
                  <w:p w14:paraId="21520CA2" w14:textId="77777777" w:rsidR="0020000E" w:rsidRDefault="0020000E" w:rsidP="00263258">
                    <w:pPr>
                      <w:snapToGrid w:val="0"/>
                      <w:spacing w:line="240" w:lineRule="atLeast"/>
                      <w:rPr>
                        <w:szCs w:val="21"/>
                      </w:rPr>
                    </w:pPr>
                    <w:r>
                      <w:t>1.53</w:t>
                    </w:r>
                  </w:p>
                </w:tc>
              </w:tr>
              <w:tr w:rsidR="0020000E" w14:paraId="308FA1A1" w14:textId="77777777" w:rsidTr="00850E50">
                <w:tc>
                  <w:tcPr>
                    <w:tcW w:w="3369" w:type="dxa"/>
                  </w:tcPr>
                  <w:p w14:paraId="277548F6" w14:textId="77777777" w:rsidR="0020000E" w:rsidRDefault="0020000E" w:rsidP="00263258">
                    <w:pPr>
                      <w:snapToGrid w:val="0"/>
                      <w:spacing w:line="240" w:lineRule="atLeast"/>
                      <w:rPr>
                        <w:szCs w:val="21"/>
                      </w:rPr>
                    </w:pPr>
                    <w:r>
                      <w:t>无锡江南电缆有限公司</w:t>
                    </w:r>
                  </w:p>
                </w:tc>
                <w:tc>
                  <w:tcPr>
                    <w:tcW w:w="1791" w:type="dxa"/>
                  </w:tcPr>
                  <w:p w14:paraId="597CD41E" w14:textId="77777777" w:rsidR="0020000E" w:rsidRDefault="0020000E" w:rsidP="0020000E">
                    <w:pPr>
                      <w:snapToGrid w:val="0"/>
                      <w:spacing w:line="240" w:lineRule="atLeast"/>
                      <w:ind w:firstLineChars="100" w:firstLine="210"/>
                      <w:jc w:val="right"/>
                      <w:rPr>
                        <w:szCs w:val="21"/>
                      </w:rPr>
                    </w:pPr>
                    <w:r>
                      <w:t>47,989,285.68</w:t>
                    </w:r>
                  </w:p>
                </w:tc>
                <w:tc>
                  <w:tcPr>
                    <w:tcW w:w="1356" w:type="dxa"/>
                  </w:tcPr>
                  <w:p w14:paraId="24E25911" w14:textId="77777777" w:rsidR="0020000E" w:rsidRDefault="0020000E" w:rsidP="00263258">
                    <w:pPr>
                      <w:snapToGrid w:val="0"/>
                      <w:spacing w:line="240" w:lineRule="atLeast"/>
                      <w:rPr>
                        <w:szCs w:val="21"/>
                      </w:rPr>
                    </w:pPr>
                    <w:r>
                      <w:t>1年以内</w:t>
                    </w:r>
                  </w:p>
                </w:tc>
                <w:tc>
                  <w:tcPr>
                    <w:tcW w:w="2092" w:type="dxa"/>
                  </w:tcPr>
                  <w:p w14:paraId="1A7FB6AC" w14:textId="77777777" w:rsidR="0020000E" w:rsidRDefault="0020000E" w:rsidP="00263258">
                    <w:pPr>
                      <w:snapToGrid w:val="0"/>
                      <w:spacing w:line="240" w:lineRule="atLeast"/>
                      <w:rPr>
                        <w:szCs w:val="21"/>
                      </w:rPr>
                    </w:pPr>
                    <w:r>
                      <w:t>1.47</w:t>
                    </w:r>
                  </w:p>
                </w:tc>
              </w:tr>
              <w:tr w:rsidR="0020000E" w:rsidRPr="0020000E" w14:paraId="00A002AF" w14:textId="77777777" w:rsidTr="00850E50">
                <w:tc>
                  <w:tcPr>
                    <w:tcW w:w="3369" w:type="dxa"/>
                  </w:tcPr>
                  <w:p w14:paraId="1138595C" w14:textId="77777777" w:rsidR="0020000E" w:rsidRDefault="0020000E" w:rsidP="00263258">
                    <w:pPr>
                      <w:snapToGrid w:val="0"/>
                      <w:spacing w:line="240" w:lineRule="atLeast"/>
                      <w:rPr>
                        <w:szCs w:val="21"/>
                      </w:rPr>
                    </w:pPr>
                    <w:r>
                      <w:t>合计</w:t>
                    </w:r>
                  </w:p>
                </w:tc>
                <w:tc>
                  <w:tcPr>
                    <w:tcW w:w="1791" w:type="dxa"/>
                  </w:tcPr>
                  <w:p w14:paraId="39C8D6EB" w14:textId="77777777" w:rsidR="0020000E" w:rsidRDefault="0020000E" w:rsidP="0020000E">
                    <w:pPr>
                      <w:snapToGrid w:val="0"/>
                      <w:spacing w:line="240" w:lineRule="atLeast"/>
                      <w:ind w:firstLineChars="50" w:firstLine="105"/>
                      <w:jc w:val="right"/>
                      <w:rPr>
                        <w:szCs w:val="21"/>
                      </w:rPr>
                    </w:pPr>
                    <w:r>
                      <w:t>417,788,888.00</w:t>
                    </w:r>
                  </w:p>
                </w:tc>
                <w:tc>
                  <w:tcPr>
                    <w:tcW w:w="1356" w:type="dxa"/>
                  </w:tcPr>
                  <w:p w14:paraId="68E9CD8F" w14:textId="77777777" w:rsidR="0020000E" w:rsidRDefault="0020000E" w:rsidP="00263258">
                    <w:pPr>
                      <w:snapToGrid w:val="0"/>
                      <w:spacing w:line="240" w:lineRule="atLeast"/>
                      <w:rPr>
                        <w:szCs w:val="21"/>
                      </w:rPr>
                    </w:pPr>
                    <w:r>
                      <w:t> </w:t>
                    </w:r>
                  </w:p>
                </w:tc>
                <w:tc>
                  <w:tcPr>
                    <w:tcW w:w="2092" w:type="dxa"/>
                  </w:tcPr>
                  <w:p w14:paraId="6C7FDF22" w14:textId="77777777" w:rsidR="0020000E" w:rsidRDefault="0020000E" w:rsidP="00263258">
                    <w:pPr>
                      <w:snapToGrid w:val="0"/>
                      <w:spacing w:line="240" w:lineRule="atLeast"/>
                      <w:rPr>
                        <w:szCs w:val="21"/>
                      </w:rPr>
                    </w:pPr>
                    <w:r>
                      <w:t>12.83</w:t>
                    </w:r>
                  </w:p>
                </w:tc>
              </w:tr>
            </w:tbl>
            <w:p w14:paraId="15939346" w14:textId="77777777" w:rsidR="00FC7A49" w:rsidRPr="0020000E" w:rsidRDefault="00FE42B0" w:rsidP="0020000E"/>
          </w:sdtContent>
        </w:sdt>
        <w:p w14:paraId="59859189" w14:textId="77777777" w:rsidR="00FC7A49" w:rsidRDefault="00FE42B0">
          <w:pPr>
            <w:snapToGrid w:val="0"/>
            <w:spacing w:line="240" w:lineRule="atLeast"/>
            <w:rPr>
              <w:szCs w:val="21"/>
            </w:rPr>
          </w:pPr>
        </w:p>
      </w:sdtContent>
    </w:sdt>
    <w:sdt>
      <w:sdtPr>
        <w:rPr>
          <w:rFonts w:ascii="Times New Roman" w:hAnsi="Times New Roman" w:hint="eastAsia"/>
          <w:b/>
          <w:bCs/>
        </w:rPr>
        <w:alias w:val="模块:预付款项的说明"/>
        <w:tag w:val="_GBC_ee9bedfa5e5340c9b02fb474f1a1fc26"/>
        <w:id w:val="-225077040"/>
        <w:lock w:val="sdtLocked"/>
        <w:placeholder>
          <w:docPart w:val="GBC22222222222222222222222222222"/>
        </w:placeholder>
      </w:sdtPr>
      <w:sdtEndPr>
        <w:rPr>
          <w:rFonts w:hint="default"/>
          <w:b w:val="0"/>
          <w:bCs w:val="0"/>
        </w:rPr>
      </w:sdtEndPr>
      <w:sdtContent>
        <w:p w14:paraId="742D2772" w14:textId="77777777" w:rsidR="00FC7A49" w:rsidRDefault="006C5602">
          <w:r>
            <w:rPr>
              <w:rFonts w:hint="eastAsia"/>
            </w:rPr>
            <w:t>其他说明</w:t>
          </w:r>
        </w:p>
        <w:sdt>
          <w:sdtPr>
            <w:alias w:val="是否适用：预付帐款的说明[双击切换]"/>
            <w:tag w:val="_GBC_c712ee6483d44c77b1f563e552689c6d"/>
            <w:id w:val="776452588"/>
            <w:lock w:val="sdtContentLocked"/>
            <w:placeholder>
              <w:docPart w:val="GBC22222222222222222222222222222"/>
            </w:placeholder>
          </w:sdtPr>
          <w:sdtContent>
            <w:p w14:paraId="034F2D84" w14:textId="77777777" w:rsidR="00FC7A49" w:rsidRDefault="006C5602" w:rsidP="006B1FE1">
              <w:pPr>
                <w:rPr>
                  <w:szCs w:val="21"/>
                </w:rPr>
              </w:pPr>
              <w:r>
                <w:fldChar w:fldCharType="begin"/>
              </w:r>
              <w:r w:rsidR="006B1FE1">
                <w:instrText xml:space="preserve"> MACROBUTTON  SnrToggleCheckbox □适用 </w:instrText>
              </w:r>
              <w:r>
                <w:fldChar w:fldCharType="end"/>
              </w:r>
              <w:r>
                <w:fldChar w:fldCharType="begin"/>
              </w:r>
              <w:r w:rsidR="006B1FE1">
                <w:instrText xml:space="preserve"> MACROBUTTON  SnrToggleCheckbox √不适用 </w:instrText>
              </w:r>
              <w:r>
                <w:fldChar w:fldCharType="end"/>
              </w:r>
            </w:p>
          </w:sdtContent>
        </w:sdt>
      </w:sdtContent>
    </w:sdt>
    <w:p w14:paraId="0F91C00D" w14:textId="77777777" w:rsidR="00FC7A49" w:rsidRDefault="00FC7A49">
      <w:pPr>
        <w:rPr>
          <w:szCs w:val="21"/>
        </w:rPr>
      </w:pPr>
    </w:p>
    <w:p w14:paraId="658174CF" w14:textId="77777777" w:rsidR="00FC7A49" w:rsidRDefault="006C5602" w:rsidP="00286B71">
      <w:pPr>
        <w:pStyle w:val="3"/>
        <w:numPr>
          <w:ilvl w:val="0"/>
          <w:numId w:val="4"/>
        </w:numPr>
      </w:pPr>
      <w:r>
        <w:rPr>
          <w:rFonts w:hint="eastAsia"/>
        </w:rPr>
        <w:t>应收利息</w:t>
      </w:r>
    </w:p>
    <w:sdt>
      <w:sdtPr>
        <w:rPr>
          <w:rFonts w:asciiTheme="minorHAnsi" w:hAnsiTheme="minorHAnsi" w:cs="宋体" w:hint="eastAsia"/>
          <w:b w:val="0"/>
          <w:bCs w:val="0"/>
          <w:kern w:val="0"/>
          <w:szCs w:val="22"/>
        </w:rPr>
        <w:alias w:val="模块:应收利息"/>
        <w:tag w:val="_GBC_6620e2366b444b3fb9e784e1bb6a87fd"/>
        <w:id w:val="724646603"/>
        <w:lock w:val="sdtLocked"/>
        <w:placeholder>
          <w:docPart w:val="GBC22222222222222222222222222222"/>
        </w:placeholder>
      </w:sdtPr>
      <w:sdtEndPr>
        <w:rPr>
          <w:rFonts w:ascii="Times New Roman" w:hAnsi="Times New Roman" w:cs="Times New Roman"/>
          <w:kern w:val="2"/>
          <w:szCs w:val="24"/>
        </w:rPr>
      </w:sdtEndPr>
      <w:sdtContent>
        <w:p w14:paraId="326B21FC" w14:textId="77777777" w:rsidR="00FC7A49" w:rsidRDefault="006C5602" w:rsidP="006807BE">
          <w:pPr>
            <w:pStyle w:val="4"/>
            <w:numPr>
              <w:ilvl w:val="3"/>
              <w:numId w:val="21"/>
            </w:numPr>
            <w:tabs>
              <w:tab w:val="left" w:pos="546"/>
            </w:tabs>
          </w:pPr>
          <w:r>
            <w:rPr>
              <w:rFonts w:hint="eastAsia"/>
            </w:rPr>
            <w:t>应收利息分类</w:t>
          </w:r>
        </w:p>
        <w:sdt>
          <w:sdtPr>
            <w:alias w:val="是否适用：应收利息分类[双击切换]"/>
            <w:tag w:val="_GBC_86f9e9a81d7d4e07ae6873a88ddf6cc7"/>
            <w:id w:val="-917249937"/>
            <w:lock w:val="sdtContentLocked"/>
            <w:placeholder>
              <w:docPart w:val="GBC22222222222222222222222222222"/>
            </w:placeholder>
          </w:sdtPr>
          <w:sdtContent>
            <w:p w14:paraId="530392E4" w14:textId="77777777" w:rsidR="00FC7A49" w:rsidRDefault="006C5602">
              <w:r>
                <w:fldChar w:fldCharType="begin"/>
              </w:r>
              <w:r w:rsidR="00BE1E0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B272692" w14:textId="77777777" w:rsidR="00FC7A49" w:rsidRDefault="006C5602">
          <w:pPr>
            <w:jc w:val="right"/>
          </w:pPr>
          <w:r>
            <w:rPr>
              <w:rFonts w:hint="eastAsia"/>
            </w:rPr>
            <w:t>单位：</w:t>
          </w:r>
          <w:sdt>
            <w:sdtPr>
              <w:rPr>
                <w:rFonts w:hint="eastAsia"/>
              </w:rPr>
              <w:alias w:val="单位：财务附注：应收利息"/>
              <w:tag w:val="_GBC_81846eacbc9946ddbec2bf905b374235"/>
              <w:id w:val="15672212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应收利息"/>
              <w:tag w:val="_GBC_54a3d4a928194383b5465e034945e1cc"/>
              <w:id w:val="12153882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755"/>
            <w:gridCol w:w="3022"/>
            <w:gridCol w:w="3040"/>
          </w:tblGrid>
          <w:tr w:rsidR="0091391F" w14:paraId="276A7404" w14:textId="77777777" w:rsidTr="00393080">
            <w:tc>
              <w:tcPr>
                <w:tcW w:w="1562" w:type="pct"/>
              </w:tcPr>
              <w:p w14:paraId="37FF7E8A" w14:textId="77777777" w:rsidR="0091391F" w:rsidRDefault="0091391F" w:rsidP="00393080">
                <w:pPr>
                  <w:autoSpaceDE w:val="0"/>
                  <w:autoSpaceDN w:val="0"/>
                  <w:adjustRightInd w:val="0"/>
                  <w:snapToGrid w:val="0"/>
                  <w:spacing w:line="240" w:lineRule="atLeast"/>
                  <w:jc w:val="center"/>
                  <w:rPr>
                    <w:szCs w:val="21"/>
                  </w:rPr>
                </w:pPr>
                <w:r>
                  <w:rPr>
                    <w:rFonts w:hint="eastAsia"/>
                    <w:szCs w:val="21"/>
                  </w:rPr>
                  <w:t>项目</w:t>
                </w:r>
              </w:p>
            </w:tc>
            <w:tc>
              <w:tcPr>
                <w:tcW w:w="1714" w:type="pct"/>
              </w:tcPr>
              <w:p w14:paraId="5FA64341" w14:textId="77777777" w:rsidR="0091391F" w:rsidRDefault="0091391F" w:rsidP="00393080">
                <w:pPr>
                  <w:autoSpaceDE w:val="0"/>
                  <w:autoSpaceDN w:val="0"/>
                  <w:adjustRightInd w:val="0"/>
                  <w:snapToGrid w:val="0"/>
                  <w:spacing w:line="240" w:lineRule="atLeast"/>
                  <w:jc w:val="center"/>
                  <w:rPr>
                    <w:szCs w:val="21"/>
                  </w:rPr>
                </w:pPr>
                <w:r>
                  <w:rPr>
                    <w:rFonts w:hint="eastAsia"/>
                    <w:szCs w:val="21"/>
                  </w:rPr>
                  <w:t>期末余额</w:t>
                </w:r>
              </w:p>
            </w:tc>
            <w:tc>
              <w:tcPr>
                <w:tcW w:w="1724" w:type="pct"/>
              </w:tcPr>
              <w:p w14:paraId="086F0DA0" w14:textId="77777777" w:rsidR="0091391F" w:rsidRDefault="0091391F" w:rsidP="00393080">
                <w:pPr>
                  <w:autoSpaceDE w:val="0"/>
                  <w:autoSpaceDN w:val="0"/>
                  <w:adjustRightInd w:val="0"/>
                  <w:snapToGrid w:val="0"/>
                  <w:spacing w:line="240" w:lineRule="atLeast"/>
                  <w:jc w:val="center"/>
                  <w:rPr>
                    <w:szCs w:val="21"/>
                  </w:rPr>
                </w:pPr>
                <w:r>
                  <w:rPr>
                    <w:rFonts w:hint="eastAsia"/>
                    <w:szCs w:val="21"/>
                  </w:rPr>
                  <w:t>期初余额</w:t>
                </w:r>
              </w:p>
            </w:tc>
          </w:tr>
          <w:tr w:rsidR="0091391F" w14:paraId="50309F7A" w14:textId="77777777" w:rsidTr="00393080">
            <w:tc>
              <w:tcPr>
                <w:tcW w:w="1562" w:type="pct"/>
              </w:tcPr>
              <w:p w14:paraId="39F17C78" w14:textId="77777777" w:rsidR="0091391F" w:rsidRDefault="0091391F" w:rsidP="00393080">
                <w:pPr>
                  <w:autoSpaceDE w:val="0"/>
                  <w:autoSpaceDN w:val="0"/>
                  <w:adjustRightInd w:val="0"/>
                  <w:snapToGrid w:val="0"/>
                  <w:spacing w:line="240" w:lineRule="atLeast"/>
                  <w:rPr>
                    <w:szCs w:val="21"/>
                  </w:rPr>
                </w:pPr>
                <w:r>
                  <w:rPr>
                    <w:rFonts w:hint="eastAsia"/>
                    <w:szCs w:val="21"/>
                  </w:rPr>
                  <w:t>定期存款</w:t>
                </w:r>
              </w:p>
            </w:tc>
            <w:sdt>
              <w:sdtPr>
                <w:rPr>
                  <w:szCs w:val="21"/>
                </w:rPr>
                <w:alias w:val="定期存款应收利息"/>
                <w:tag w:val="_GBC_40e00165dbd240aabddd21020dc1be8c"/>
                <w:id w:val="551268326"/>
                <w:lock w:val="sdtLocked"/>
                <w:showingPlcHdr/>
              </w:sdtPr>
              <w:sdtContent>
                <w:tc>
                  <w:tcPr>
                    <w:tcW w:w="1714" w:type="pct"/>
                  </w:tcPr>
                  <w:p w14:paraId="0040D839" w14:textId="77777777" w:rsidR="0091391F" w:rsidRDefault="0091391F" w:rsidP="00393080">
                    <w:pPr>
                      <w:ind w:rightChars="50" w:right="105"/>
                      <w:jc w:val="right"/>
                      <w:rPr>
                        <w:szCs w:val="21"/>
                      </w:rPr>
                    </w:pPr>
                    <w:r>
                      <w:rPr>
                        <w:rFonts w:hint="eastAsia"/>
                        <w:color w:val="333399"/>
                        <w:szCs w:val="21"/>
                      </w:rPr>
                      <w:t xml:space="preserve">　</w:t>
                    </w:r>
                  </w:p>
                </w:tc>
              </w:sdtContent>
            </w:sdt>
            <w:sdt>
              <w:sdtPr>
                <w:rPr>
                  <w:szCs w:val="21"/>
                </w:rPr>
                <w:alias w:val="定期存款应收利息"/>
                <w:tag w:val="_GBC_bfc239e93deb421b909951a4ba2a0b7b"/>
                <w:id w:val="-2143412982"/>
                <w:lock w:val="sdtLocked"/>
              </w:sdtPr>
              <w:sdtContent>
                <w:tc>
                  <w:tcPr>
                    <w:tcW w:w="1724" w:type="pct"/>
                  </w:tcPr>
                  <w:p w14:paraId="52B3A0E7" w14:textId="77777777" w:rsidR="0091391F" w:rsidRDefault="0091391F" w:rsidP="00393080">
                    <w:pPr>
                      <w:ind w:rightChars="50" w:right="105"/>
                      <w:jc w:val="right"/>
                      <w:rPr>
                        <w:szCs w:val="21"/>
                      </w:rPr>
                    </w:pPr>
                    <w:r>
                      <w:rPr>
                        <w:szCs w:val="21"/>
                      </w:rPr>
                      <w:t>7,158,748.48</w:t>
                    </w:r>
                  </w:p>
                </w:tc>
              </w:sdtContent>
            </w:sdt>
          </w:tr>
          <w:sdt>
            <w:sdtPr>
              <w:rPr>
                <w:rFonts w:asciiTheme="minorHAnsi" w:eastAsiaTheme="minorEastAsia" w:hAnsiTheme="minorHAnsi" w:cstheme="minorBidi"/>
                <w:kern w:val="2"/>
                <w:szCs w:val="22"/>
              </w:rPr>
              <w:alias w:val="应收利息明细"/>
              <w:tag w:val="_GBC_6559a149b13647de85819b99395240fb"/>
              <w:id w:val="845293653"/>
            </w:sdtPr>
            <w:sdtContent>
              <w:tr w:rsidR="0091391F" w14:paraId="52421004" w14:textId="77777777" w:rsidTr="00393080">
                <w:sdt>
                  <w:sdtPr>
                    <w:rPr>
                      <w:rFonts w:asciiTheme="minorHAnsi" w:eastAsiaTheme="minorEastAsia" w:hAnsiTheme="minorHAnsi" w:cstheme="minorBidi"/>
                      <w:kern w:val="2"/>
                      <w:szCs w:val="22"/>
                    </w:rPr>
                    <w:alias w:val="应收利息项目"/>
                    <w:tag w:val="_GBC_9030efc80e2c4e3a80ab10d792269369"/>
                    <w:id w:val="1661038199"/>
                    <w:lock w:val="sdtLocked"/>
                  </w:sdtPr>
                  <w:sdtEndPr>
                    <w:rPr>
                      <w:rFonts w:ascii="Calibri" w:eastAsia="宋体" w:hAnsi="Calibri" w:cs="Times New Roman"/>
                      <w:kern w:val="0"/>
                      <w:sz w:val="20"/>
                      <w:szCs w:val="20"/>
                    </w:rPr>
                  </w:sdtEndPr>
                  <w:sdtContent>
                    <w:tc>
                      <w:tcPr>
                        <w:tcW w:w="1562" w:type="pct"/>
                      </w:tcPr>
                      <w:p w14:paraId="7462E036" w14:textId="77777777" w:rsidR="0091391F" w:rsidRDefault="0091391F" w:rsidP="00393080">
                        <w:pPr>
                          <w:autoSpaceDE w:val="0"/>
                          <w:autoSpaceDN w:val="0"/>
                          <w:adjustRightInd w:val="0"/>
                          <w:snapToGrid w:val="0"/>
                          <w:spacing w:line="240" w:lineRule="atLeast"/>
                          <w:rPr>
                            <w:szCs w:val="21"/>
                          </w:rPr>
                        </w:pPr>
                        <w:r>
                          <w:rPr>
                            <w:rFonts w:hint="eastAsia"/>
                          </w:rPr>
                          <w:t>分期收款</w:t>
                        </w:r>
                      </w:p>
                    </w:tc>
                  </w:sdtContent>
                </w:sdt>
                <w:sdt>
                  <w:sdtPr>
                    <w:rPr>
                      <w:szCs w:val="21"/>
                    </w:rPr>
                    <w:alias w:val="应收利息金额"/>
                    <w:tag w:val="_GBC_d93f0a0dbc16432794075116c01fba3d"/>
                    <w:id w:val="919754133"/>
                    <w:lock w:val="sdtLocked"/>
                  </w:sdtPr>
                  <w:sdtContent>
                    <w:tc>
                      <w:tcPr>
                        <w:tcW w:w="1714" w:type="pct"/>
                      </w:tcPr>
                      <w:p w14:paraId="1040701B" w14:textId="77777777" w:rsidR="0091391F" w:rsidRDefault="0091391F" w:rsidP="00393080">
                        <w:pPr>
                          <w:ind w:rightChars="50" w:right="105"/>
                          <w:jc w:val="right"/>
                          <w:rPr>
                            <w:szCs w:val="21"/>
                          </w:rPr>
                        </w:pPr>
                        <w:r>
                          <w:rPr>
                            <w:szCs w:val="21"/>
                          </w:rPr>
                          <w:t>4,328,889.58</w:t>
                        </w:r>
                      </w:p>
                    </w:tc>
                  </w:sdtContent>
                </w:sdt>
                <w:sdt>
                  <w:sdtPr>
                    <w:rPr>
                      <w:szCs w:val="21"/>
                    </w:rPr>
                    <w:alias w:val="应收利息金额@本期期初数"/>
                    <w:tag w:val="_GBC_62d6b023b09d47288505bf830370497b"/>
                    <w:id w:val="2126120233"/>
                    <w:lock w:val="sdtLocked"/>
                  </w:sdtPr>
                  <w:sdtContent>
                    <w:tc>
                      <w:tcPr>
                        <w:tcW w:w="1724" w:type="pct"/>
                      </w:tcPr>
                      <w:p w14:paraId="13197249" w14:textId="77777777" w:rsidR="0091391F" w:rsidRDefault="0091391F" w:rsidP="00393080">
                        <w:pPr>
                          <w:ind w:rightChars="50" w:right="105"/>
                          <w:jc w:val="right"/>
                          <w:rPr>
                            <w:szCs w:val="21"/>
                          </w:rPr>
                        </w:pPr>
                        <w:r>
                          <w:rPr>
                            <w:szCs w:val="21"/>
                          </w:rPr>
                          <w:t>7,198,501.71</w:t>
                        </w:r>
                      </w:p>
                    </w:tc>
                  </w:sdtContent>
                </w:sdt>
              </w:tr>
            </w:sdtContent>
          </w:sdt>
          <w:tr w:rsidR="0091391F" w14:paraId="363A0BD8" w14:textId="77777777" w:rsidTr="00393080">
            <w:tc>
              <w:tcPr>
                <w:tcW w:w="1562" w:type="pct"/>
              </w:tcPr>
              <w:p w14:paraId="4B6D5DD1" w14:textId="77777777" w:rsidR="0091391F" w:rsidRDefault="0091391F" w:rsidP="00393080">
                <w:pPr>
                  <w:autoSpaceDE w:val="0"/>
                  <w:autoSpaceDN w:val="0"/>
                  <w:adjustRightInd w:val="0"/>
                  <w:snapToGrid w:val="0"/>
                  <w:spacing w:line="240" w:lineRule="atLeast"/>
                  <w:jc w:val="center"/>
                  <w:rPr>
                    <w:szCs w:val="21"/>
                  </w:rPr>
                </w:pPr>
                <w:r>
                  <w:rPr>
                    <w:rFonts w:hint="eastAsia"/>
                    <w:szCs w:val="21"/>
                  </w:rPr>
                  <w:t>合计</w:t>
                </w:r>
              </w:p>
            </w:tc>
            <w:sdt>
              <w:sdtPr>
                <w:rPr>
                  <w:szCs w:val="21"/>
                </w:rPr>
                <w:alias w:val="应收利息"/>
                <w:tag w:val="_GBC_9fa4443fb62b4a518a879f17bab011ee"/>
                <w:id w:val="-1674867274"/>
                <w:lock w:val="sdtLocked"/>
              </w:sdtPr>
              <w:sdtContent>
                <w:tc>
                  <w:tcPr>
                    <w:tcW w:w="1714" w:type="pct"/>
                  </w:tcPr>
                  <w:p w14:paraId="3DB4F823" w14:textId="77777777" w:rsidR="0091391F" w:rsidRDefault="0091391F" w:rsidP="00393080">
                    <w:pPr>
                      <w:ind w:rightChars="50" w:right="105"/>
                      <w:jc w:val="right"/>
                      <w:rPr>
                        <w:szCs w:val="21"/>
                      </w:rPr>
                    </w:pPr>
                    <w:r>
                      <w:rPr>
                        <w:szCs w:val="21"/>
                      </w:rPr>
                      <w:t>4,328,889.58</w:t>
                    </w:r>
                  </w:p>
                </w:tc>
              </w:sdtContent>
            </w:sdt>
            <w:sdt>
              <w:sdtPr>
                <w:rPr>
                  <w:szCs w:val="21"/>
                </w:rPr>
                <w:alias w:val="应收利息"/>
                <w:tag w:val="_GBC_337b9ef05bfd45f3abdb75660ec6f663"/>
                <w:id w:val="-572189892"/>
                <w:lock w:val="sdtLocked"/>
              </w:sdtPr>
              <w:sdtContent>
                <w:tc>
                  <w:tcPr>
                    <w:tcW w:w="1724" w:type="pct"/>
                  </w:tcPr>
                  <w:p w14:paraId="62A02F0E" w14:textId="77777777" w:rsidR="0091391F" w:rsidRDefault="0091391F" w:rsidP="00393080">
                    <w:pPr>
                      <w:ind w:rightChars="50" w:right="105"/>
                      <w:jc w:val="right"/>
                      <w:rPr>
                        <w:szCs w:val="21"/>
                      </w:rPr>
                    </w:pPr>
                    <w:r>
                      <w:rPr>
                        <w:szCs w:val="21"/>
                      </w:rPr>
                      <w:t>14,357,250.19</w:t>
                    </w:r>
                  </w:p>
                </w:tc>
              </w:sdtContent>
            </w:sdt>
          </w:tr>
        </w:tbl>
        <w:p w14:paraId="6BE53C8D" w14:textId="77777777" w:rsidR="0091391F" w:rsidRDefault="0091391F"/>
        <w:p w14:paraId="5450DA51" w14:textId="77777777" w:rsidR="00FC7A49" w:rsidRDefault="00FE42B0">
          <w:pPr>
            <w:rPr>
              <w:szCs w:val="21"/>
            </w:rPr>
          </w:pPr>
        </w:p>
      </w:sdtContent>
    </w:sdt>
    <w:sdt>
      <w:sdtPr>
        <w:rPr>
          <w:rFonts w:ascii="宋体" w:hAnsi="宋体" w:cs="宋体" w:hint="eastAsia"/>
          <w:b w:val="0"/>
          <w:bCs w:val="0"/>
          <w:kern w:val="0"/>
          <w:szCs w:val="24"/>
        </w:rPr>
        <w:alias w:val="模块:逾期利息"/>
        <w:tag w:val="_GBC_bcfcff19f55a43f988e9223dca0728dc"/>
        <w:id w:val="-1860657465"/>
        <w:lock w:val="sdtLocked"/>
        <w:placeholder>
          <w:docPart w:val="GBC22222222222222222222222222222"/>
        </w:placeholder>
      </w:sdtPr>
      <w:sdtEndPr>
        <w:rPr>
          <w:rFonts w:ascii="Times New Roman" w:hAnsi="Times New Roman"/>
        </w:rPr>
      </w:sdtEndPr>
      <w:sdtContent>
        <w:p w14:paraId="3CD44140" w14:textId="77777777" w:rsidR="00FC7A49" w:rsidRDefault="006C5602" w:rsidP="006807BE">
          <w:pPr>
            <w:pStyle w:val="4"/>
            <w:numPr>
              <w:ilvl w:val="3"/>
              <w:numId w:val="21"/>
            </w:numPr>
            <w:tabs>
              <w:tab w:val="left" w:pos="546"/>
            </w:tabs>
          </w:pPr>
          <w:r>
            <w:rPr>
              <w:rFonts w:hint="eastAsia"/>
            </w:rPr>
            <w:t>重要逾期利息</w:t>
          </w:r>
        </w:p>
        <w:sdt>
          <w:sdtPr>
            <w:alias w:val="是否适用：重要逾期利息[双击切换]"/>
            <w:tag w:val="_GBC_4554f307ef2241a583829b74df8ef0c3"/>
            <w:id w:val="-972371257"/>
            <w:lock w:val="sdtContentLocked"/>
            <w:placeholder>
              <w:docPart w:val="GBC22222222222222222222222222222"/>
            </w:placeholder>
          </w:sdtPr>
          <w:sdtContent>
            <w:p w14:paraId="35D7F656" w14:textId="77777777" w:rsidR="00FC7A49" w:rsidRDefault="006C5602" w:rsidP="006B1FE1">
              <w:pPr>
                <w:rPr>
                  <w:szCs w:val="21"/>
                </w:rPr>
              </w:pPr>
              <w:r>
                <w:fldChar w:fldCharType="begin"/>
              </w:r>
              <w:r w:rsidR="006B1FE1">
                <w:instrText xml:space="preserve"> MACROBUTTON  SnrToggleCheckbox □适用 </w:instrText>
              </w:r>
              <w:r>
                <w:fldChar w:fldCharType="end"/>
              </w:r>
              <w:r>
                <w:fldChar w:fldCharType="begin"/>
              </w:r>
              <w:r w:rsidR="006B1FE1">
                <w:instrText xml:space="preserve"> MACROBUTTON  SnrToggleCheckbox √不适用 </w:instrText>
              </w:r>
              <w:r>
                <w:fldChar w:fldCharType="end"/>
              </w:r>
            </w:p>
          </w:sdtContent>
        </w:sdt>
      </w:sdtContent>
    </w:sdt>
    <w:sdt>
      <w:sdtPr>
        <w:rPr>
          <w:rFonts w:hint="eastAsia"/>
          <w:b/>
          <w:bCs/>
        </w:rPr>
        <w:alias w:val="模块:应收利息的说明"/>
        <w:tag w:val="_GBC_0dc3bcd06a754f79952657ba82acdc9f"/>
        <w:id w:val="-1358726429"/>
        <w:lock w:val="sdtLocked"/>
        <w:placeholder>
          <w:docPart w:val="GBC22222222222222222222222222222"/>
        </w:placeholder>
      </w:sdtPr>
      <w:sdtEndPr>
        <w:rPr>
          <w:rFonts w:hint="default"/>
          <w:b w:val="0"/>
          <w:bCs w:val="0"/>
          <w:szCs w:val="21"/>
        </w:rPr>
      </w:sdtEndPr>
      <w:sdtContent>
        <w:p w14:paraId="39122306" w14:textId="77777777" w:rsidR="00FC7A49" w:rsidRDefault="006C5602">
          <w:r>
            <w:rPr>
              <w:rFonts w:hint="eastAsia"/>
            </w:rPr>
            <w:t>其他说明：</w:t>
          </w:r>
        </w:p>
        <w:sdt>
          <w:sdtPr>
            <w:alias w:val="是否适用：应收利息的说明[双击切换]"/>
            <w:tag w:val="_GBC_9fcbab94f58048baace4761ca17ae925"/>
            <w:id w:val="-1659452816"/>
            <w:lock w:val="sdtContentLocked"/>
            <w:placeholder>
              <w:docPart w:val="GBC22222222222222222222222222222"/>
            </w:placeholder>
          </w:sdtPr>
          <w:sdtContent>
            <w:p w14:paraId="07D67899" w14:textId="77777777" w:rsidR="00FC7A49" w:rsidRDefault="006C5602" w:rsidP="006B1FE1">
              <w:pPr>
                <w:rPr>
                  <w:szCs w:val="21"/>
                </w:rPr>
              </w:pPr>
              <w:r>
                <w:fldChar w:fldCharType="begin"/>
              </w:r>
              <w:r w:rsidR="006B1FE1">
                <w:instrText xml:space="preserve"> MACROBUTTON  SnrToggleCheckbox □适用 </w:instrText>
              </w:r>
              <w:r>
                <w:fldChar w:fldCharType="end"/>
              </w:r>
              <w:r>
                <w:fldChar w:fldCharType="begin"/>
              </w:r>
              <w:r w:rsidR="006B1FE1">
                <w:instrText xml:space="preserve"> MACROBUTTON  SnrToggleCheckbox √不适用 </w:instrText>
              </w:r>
              <w:r>
                <w:fldChar w:fldCharType="end"/>
              </w:r>
            </w:p>
          </w:sdtContent>
        </w:sdt>
      </w:sdtContent>
    </w:sdt>
    <w:p w14:paraId="49DD29C6" w14:textId="77777777" w:rsidR="00FC7A49" w:rsidRDefault="00FC7A49">
      <w:pPr>
        <w:rPr>
          <w:szCs w:val="21"/>
        </w:rPr>
      </w:pPr>
    </w:p>
    <w:p w14:paraId="44986081" w14:textId="77777777" w:rsidR="00FC7A49" w:rsidRDefault="006C5602" w:rsidP="00286B71">
      <w:pPr>
        <w:pStyle w:val="3"/>
        <w:numPr>
          <w:ilvl w:val="0"/>
          <w:numId w:val="4"/>
        </w:numPr>
        <w:tabs>
          <w:tab w:val="left" w:pos="567"/>
        </w:tabs>
        <w:rPr>
          <w:rFonts w:ascii="宋体" w:hAnsi="宋体"/>
          <w:szCs w:val="21"/>
        </w:rPr>
      </w:pPr>
      <w:r>
        <w:rPr>
          <w:rFonts w:ascii="宋体" w:hAnsi="宋体" w:hint="eastAsia"/>
          <w:szCs w:val="21"/>
        </w:rPr>
        <w:t>应收股利</w:t>
      </w:r>
    </w:p>
    <w:sdt>
      <w:sdtPr>
        <w:rPr>
          <w:rFonts w:asciiTheme="minorHAnsi" w:hAnsiTheme="minorHAnsi" w:cstheme="minorBidi" w:hint="eastAsia"/>
          <w:b w:val="0"/>
          <w:bCs w:val="0"/>
          <w:kern w:val="0"/>
          <w:szCs w:val="22"/>
        </w:rPr>
        <w:alias w:val="模块:应收股利"/>
        <w:tag w:val="_GBC_94a22362634d47499fd45a0a5577c49b"/>
        <w:id w:val="-81375336"/>
        <w:lock w:val="sdtLocked"/>
        <w:placeholder>
          <w:docPart w:val="GBC22222222222222222222222222222"/>
        </w:placeholder>
      </w:sdtPr>
      <w:sdtEndPr>
        <w:rPr>
          <w:rFonts w:ascii="Times New Roman" w:hAnsi="Times New Roman" w:cs="Times New Roman"/>
          <w:szCs w:val="24"/>
        </w:rPr>
      </w:sdtEndPr>
      <w:sdtContent>
        <w:p w14:paraId="24BB0AF5" w14:textId="77777777" w:rsidR="00FC7A49" w:rsidRDefault="006C5602" w:rsidP="006807BE">
          <w:pPr>
            <w:pStyle w:val="4"/>
            <w:numPr>
              <w:ilvl w:val="3"/>
              <w:numId w:val="22"/>
            </w:numPr>
            <w:tabs>
              <w:tab w:val="left" w:pos="560"/>
            </w:tabs>
          </w:pPr>
          <w:r>
            <w:rPr>
              <w:rFonts w:hint="eastAsia"/>
            </w:rPr>
            <w:t>应收股利</w:t>
          </w:r>
        </w:p>
        <w:sdt>
          <w:sdtPr>
            <w:alias w:val="是否适用：应收股利[双击切换]"/>
            <w:tag w:val="_GBC_002b8ba295db406eb34a179aa27a4801"/>
            <w:id w:val="-1380627456"/>
            <w:lock w:val="sdtContentLocked"/>
            <w:placeholder>
              <w:docPart w:val="GBC22222222222222222222222222222"/>
            </w:placeholder>
          </w:sdtPr>
          <w:sdtContent>
            <w:p w14:paraId="36A02788" w14:textId="77777777" w:rsidR="00FC7A49" w:rsidRDefault="006C5602" w:rsidP="006B1FE1">
              <w:pPr>
                <w:rPr>
                  <w:szCs w:val="21"/>
                </w:rPr>
              </w:pPr>
              <w:r>
                <w:fldChar w:fldCharType="begin"/>
              </w:r>
              <w:r w:rsidR="006B1FE1">
                <w:instrText xml:space="preserve"> MACROBUTTON  SnrToggleCheckbox □适用 </w:instrText>
              </w:r>
              <w:r>
                <w:fldChar w:fldCharType="end"/>
              </w:r>
              <w:r>
                <w:fldChar w:fldCharType="begin"/>
              </w:r>
              <w:r w:rsidR="006B1FE1">
                <w:instrText xml:space="preserve"> MACROBUTTON  SnrToggleCheckbox √不适用 </w:instrText>
              </w:r>
              <w:r>
                <w:fldChar w:fldCharType="end"/>
              </w:r>
            </w:p>
          </w:sdtContent>
        </w:sdt>
      </w:sdtContent>
    </w:sdt>
    <w:sdt>
      <w:sdtPr>
        <w:rPr>
          <w:rFonts w:asciiTheme="minorHAnsi" w:hAnsiTheme="minorHAnsi" w:cstheme="minorBidi" w:hint="eastAsia"/>
          <w:b w:val="0"/>
          <w:bCs w:val="0"/>
          <w:kern w:val="0"/>
          <w:szCs w:val="22"/>
        </w:rPr>
        <w:alias w:val="模块:应收股利"/>
        <w:tag w:val="_GBC_aafe0f2583ac4a35a029d834ee52b5de"/>
        <w:id w:val="-2110649776"/>
        <w:lock w:val="sdtLocked"/>
        <w:placeholder>
          <w:docPart w:val="GBC22222222222222222222222222222"/>
        </w:placeholder>
      </w:sdtPr>
      <w:sdtEndPr>
        <w:rPr>
          <w:rFonts w:ascii="Times New Roman" w:hAnsi="Times New Roman" w:cs="Times New Roman"/>
          <w:szCs w:val="24"/>
        </w:rPr>
      </w:sdtEndPr>
      <w:sdtContent>
        <w:p w14:paraId="39194DAB" w14:textId="77777777" w:rsidR="00FC7A49" w:rsidRDefault="006C5602" w:rsidP="006807BE">
          <w:pPr>
            <w:pStyle w:val="4"/>
            <w:numPr>
              <w:ilvl w:val="3"/>
              <w:numId w:val="22"/>
            </w:numPr>
            <w:tabs>
              <w:tab w:val="left" w:pos="560"/>
            </w:tabs>
          </w:pPr>
          <w:r>
            <w:rPr>
              <w:rFonts w:hint="eastAsia"/>
            </w:rPr>
            <w:t>重要的账龄超过</w:t>
          </w:r>
          <w:r>
            <w:rPr>
              <w:rFonts w:hint="eastAsia"/>
            </w:rPr>
            <w:t>1</w:t>
          </w:r>
          <w:r>
            <w:rPr>
              <w:rFonts w:hint="eastAsia"/>
            </w:rPr>
            <w:t>年的应收股利：</w:t>
          </w:r>
        </w:p>
        <w:p w14:paraId="1AC57AFB" w14:textId="77777777" w:rsidR="00FC7A49" w:rsidRDefault="00FE42B0" w:rsidP="006B1FE1">
          <w:sdt>
            <w:sdtPr>
              <w:rPr>
                <w:rFonts w:hint="eastAsia"/>
                <w:szCs w:val="21"/>
              </w:rPr>
              <w:alias w:val="是否适用：重要的账龄超过1年的应收股利[双击切换]"/>
              <w:tag w:val="_GBC_9aa7ef4a3c0c40638901a5b7f6224231"/>
              <w:id w:val="-747032818"/>
              <w:lock w:val="sdtContentLocked"/>
              <w:placeholder>
                <w:docPart w:val="GBC22222222222222222222222222222"/>
              </w:placeholder>
            </w:sdtPr>
            <w:sdtContent>
              <w:r w:rsidR="006C5602">
                <w:rPr>
                  <w:szCs w:val="21"/>
                </w:rPr>
                <w:fldChar w:fldCharType="begin"/>
              </w:r>
              <w:r w:rsidR="006B1FE1">
                <w:rPr>
                  <w:szCs w:val="21"/>
                </w:rPr>
                <w:instrText xml:space="preserve"> MACROBUTTON  SnrToggleCheckbox □适用 </w:instrText>
              </w:r>
              <w:r w:rsidR="006C5602">
                <w:rPr>
                  <w:szCs w:val="21"/>
                </w:rPr>
                <w:fldChar w:fldCharType="end"/>
              </w:r>
              <w:r w:rsidR="006C5602">
                <w:rPr>
                  <w:szCs w:val="21"/>
                </w:rPr>
                <w:fldChar w:fldCharType="begin"/>
              </w:r>
              <w:r w:rsidR="006B1FE1">
                <w:rPr>
                  <w:szCs w:val="21"/>
                </w:rPr>
                <w:instrText xml:space="preserve"> MACROBUTTON  SnrToggleCheckbox √不适用 </w:instrText>
              </w:r>
              <w:r w:rsidR="006C5602">
                <w:rPr>
                  <w:szCs w:val="21"/>
                </w:rPr>
                <w:fldChar w:fldCharType="end"/>
              </w:r>
            </w:sdtContent>
          </w:sdt>
        </w:p>
      </w:sdtContent>
    </w:sdt>
    <w:sdt>
      <w:sdtPr>
        <w:rPr>
          <w:rFonts w:hint="eastAsia"/>
          <w:szCs w:val="21"/>
        </w:rPr>
        <w:alias w:val="模块:应收股利的说明"/>
        <w:tag w:val="_GBC_3543035ac1594f0aaa966ebb907a6f0d"/>
        <w:id w:val="-1025473761"/>
        <w:lock w:val="sdtLocked"/>
        <w:placeholder>
          <w:docPart w:val="GBC22222222222222222222222222222"/>
        </w:placeholder>
      </w:sdtPr>
      <w:sdtEndPr>
        <w:rPr>
          <w:rFonts w:hint="default"/>
        </w:rPr>
      </w:sdtEndPr>
      <w:sdtContent>
        <w:p w14:paraId="250BAB34" w14:textId="77777777" w:rsidR="00FC7A49" w:rsidRDefault="006C5602">
          <w:pPr>
            <w:rPr>
              <w:szCs w:val="21"/>
            </w:rPr>
          </w:pPr>
          <w:r>
            <w:rPr>
              <w:rFonts w:hint="eastAsia"/>
              <w:szCs w:val="21"/>
            </w:rPr>
            <w:t>其他说明：</w:t>
          </w:r>
        </w:p>
        <w:sdt>
          <w:sdtPr>
            <w:rPr>
              <w:szCs w:val="21"/>
            </w:rPr>
            <w:alias w:val="是否适用：应收股利的说明[双击切换]"/>
            <w:tag w:val="_GBC_108dd924d7ca4fa78961046db5cd354e"/>
            <w:id w:val="-295070202"/>
            <w:lock w:val="sdtContentLocked"/>
            <w:placeholder>
              <w:docPart w:val="GBC22222222222222222222222222222"/>
            </w:placeholder>
          </w:sdtPr>
          <w:sdtContent>
            <w:p w14:paraId="4BB3B053" w14:textId="77777777" w:rsidR="00FC7A49" w:rsidRDefault="006C5602" w:rsidP="006B1FE1">
              <w:pPr>
                <w:rPr>
                  <w:szCs w:val="21"/>
                </w:rPr>
              </w:pPr>
              <w:r>
                <w:rPr>
                  <w:szCs w:val="21"/>
                </w:rPr>
                <w:fldChar w:fldCharType="begin"/>
              </w:r>
              <w:r w:rsidR="006B1FE1">
                <w:rPr>
                  <w:szCs w:val="21"/>
                </w:rPr>
                <w:instrText xml:space="preserve"> MACROBUTTON  SnrToggleCheckbox □适用 </w:instrText>
              </w:r>
              <w:r>
                <w:rPr>
                  <w:szCs w:val="21"/>
                </w:rPr>
                <w:fldChar w:fldCharType="end"/>
              </w:r>
              <w:r>
                <w:rPr>
                  <w:szCs w:val="21"/>
                </w:rPr>
                <w:fldChar w:fldCharType="begin"/>
              </w:r>
              <w:r w:rsidR="006B1FE1">
                <w:rPr>
                  <w:szCs w:val="21"/>
                </w:rPr>
                <w:instrText xml:space="preserve"> MACROBUTTON  SnrToggleCheckbox √不适用 </w:instrText>
              </w:r>
              <w:r>
                <w:rPr>
                  <w:szCs w:val="21"/>
                </w:rPr>
                <w:fldChar w:fldCharType="end"/>
              </w:r>
            </w:p>
          </w:sdtContent>
        </w:sdt>
      </w:sdtContent>
    </w:sdt>
    <w:p w14:paraId="128731BB" w14:textId="77777777" w:rsidR="00850E50" w:rsidRDefault="00850E50" w:rsidP="00D8346D">
      <w:pPr>
        <w:rPr>
          <w:color w:val="FF0000"/>
          <w:szCs w:val="21"/>
        </w:rPr>
        <w:sectPr w:rsidR="00850E50" w:rsidSect="00850E50">
          <w:pgSz w:w="11906" w:h="16838"/>
          <w:pgMar w:top="1440" w:right="1797" w:bottom="1525" w:left="1276" w:header="856" w:footer="992" w:gutter="0"/>
          <w:cols w:space="425"/>
          <w:docGrid w:linePitch="326"/>
        </w:sectPr>
      </w:pPr>
    </w:p>
    <w:p w14:paraId="4780301A" w14:textId="180BAA0B" w:rsidR="00FC7A49" w:rsidRDefault="00FC7A49" w:rsidP="00D8346D">
      <w:pPr>
        <w:rPr>
          <w:color w:val="FF0000"/>
          <w:szCs w:val="21"/>
        </w:rPr>
      </w:pPr>
    </w:p>
    <w:p w14:paraId="1BC22805" w14:textId="77777777" w:rsidR="00FC7A49" w:rsidRDefault="006C5602" w:rsidP="00286B71">
      <w:pPr>
        <w:pStyle w:val="3"/>
        <w:numPr>
          <w:ilvl w:val="0"/>
          <w:numId w:val="4"/>
        </w:numPr>
      </w:pPr>
      <w:r>
        <w:rPr>
          <w:rFonts w:hint="eastAsia"/>
        </w:rPr>
        <w:t>其他应收款</w:t>
      </w:r>
    </w:p>
    <w:sdt>
      <w:sdtPr>
        <w:rPr>
          <w:rFonts w:ascii="Times New Roman" w:hAnsi="Times New Roman" w:cs="宋体" w:hint="eastAsia"/>
          <w:b w:val="0"/>
          <w:bCs w:val="0"/>
          <w:kern w:val="0"/>
          <w:szCs w:val="24"/>
        </w:rPr>
        <w:alias w:val="模块:其他应收款分类披露"/>
        <w:tag w:val="_GBC_04959ddfe8f2409b992ddf054b66f900"/>
        <w:id w:val="-61181673"/>
        <w:lock w:val="sdtLocked"/>
        <w:placeholder>
          <w:docPart w:val="GBC22222222222222222222222222222"/>
        </w:placeholder>
      </w:sdtPr>
      <w:sdtEndPr>
        <w:rPr>
          <w:rFonts w:ascii="宋体" w:hAnsi="宋体"/>
        </w:rPr>
      </w:sdtEndPr>
      <w:sdtContent>
        <w:p w14:paraId="028601BD" w14:textId="77777777" w:rsidR="00FC7A49" w:rsidRDefault="006C5602" w:rsidP="006807BE">
          <w:pPr>
            <w:pStyle w:val="4"/>
            <w:numPr>
              <w:ilvl w:val="3"/>
              <w:numId w:val="24"/>
            </w:numPr>
            <w:tabs>
              <w:tab w:val="left" w:pos="588"/>
            </w:tabs>
          </w:pPr>
          <w:r>
            <w:rPr>
              <w:rFonts w:hint="eastAsia"/>
            </w:rPr>
            <w:t>其他应收款分类披露</w:t>
          </w:r>
        </w:p>
        <w:sdt>
          <w:sdtPr>
            <w:alias w:val="是否适用：其他应收款分类披露[双击切换]"/>
            <w:tag w:val="_GBC_9eef10db3ef84b04bfc3c604cff35853"/>
            <w:id w:val="-1907139203"/>
            <w:lock w:val="sdtContentLocked"/>
            <w:placeholder>
              <w:docPart w:val="GBC22222222222222222222222222222"/>
            </w:placeholder>
          </w:sdtPr>
          <w:sdtContent>
            <w:p w14:paraId="69FD72CB" w14:textId="77777777" w:rsidR="00FC7A49" w:rsidRDefault="006C5602">
              <w:r>
                <w:fldChar w:fldCharType="begin"/>
              </w:r>
              <w:r w:rsidR="00BE1E0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B29CC5C" w14:textId="77777777" w:rsidR="005A5337" w:rsidRDefault="005A5337">
          <w:pPr>
            <w:autoSpaceDE w:val="0"/>
            <w:autoSpaceDN w:val="0"/>
            <w:adjustRightInd w:val="0"/>
            <w:ind w:rightChars="50" w:right="105"/>
            <w:jc w:val="right"/>
            <w:rPr>
              <w:szCs w:val="21"/>
            </w:rPr>
          </w:pPr>
        </w:p>
        <w:p w14:paraId="4D91C481" w14:textId="77777777" w:rsidR="00BE1E05" w:rsidRDefault="006C5602">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账款按种类披露"/>
              <w:tag w:val="_GBC_afd3ba0031464d90b1c227e7d9f86bb2"/>
              <w:id w:val="-8080151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其他应收账款按种类披露"/>
              <w:tag w:val="_GBC_e4818a4b72a54a5a9569f5c28cb359c9"/>
              <w:id w:val="-14082951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40" w:type="pct"/>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1550"/>
            <w:gridCol w:w="1694"/>
            <w:gridCol w:w="704"/>
            <w:gridCol w:w="1691"/>
            <w:gridCol w:w="565"/>
            <w:gridCol w:w="1694"/>
            <w:gridCol w:w="1691"/>
            <w:gridCol w:w="570"/>
            <w:gridCol w:w="1546"/>
            <w:gridCol w:w="707"/>
            <w:gridCol w:w="1562"/>
          </w:tblGrid>
          <w:tr w:rsidR="000A7D89" w14:paraId="3A232D19" w14:textId="77777777" w:rsidTr="000A7D89">
            <w:trPr>
              <w:cantSplit/>
              <w:trHeight w:val="283"/>
            </w:trPr>
            <w:tc>
              <w:tcPr>
                <w:tcW w:w="555" w:type="pct"/>
                <w:vMerge w:val="restart"/>
                <w:tcBorders>
                  <w:top w:val="single" w:sz="4" w:space="0" w:color="auto"/>
                  <w:left w:val="single" w:sz="4" w:space="0" w:color="auto"/>
                  <w:right w:val="single" w:sz="4" w:space="0" w:color="auto"/>
                </w:tcBorders>
                <w:vAlign w:val="center"/>
              </w:tcPr>
              <w:p w14:paraId="6C2C75F5" w14:textId="77777777" w:rsidR="000A7D89" w:rsidRPr="00444011" w:rsidRDefault="000A7D89" w:rsidP="000A7D89">
                <w:pPr>
                  <w:jc w:val="center"/>
                  <w:rPr>
                    <w:sz w:val="20"/>
                    <w:szCs w:val="21"/>
                  </w:rPr>
                </w:pPr>
                <w:r w:rsidRPr="00444011">
                  <w:rPr>
                    <w:rFonts w:hint="eastAsia"/>
                    <w:sz w:val="20"/>
                    <w:szCs w:val="21"/>
                  </w:rPr>
                  <w:t>类别</w:t>
                </w:r>
              </w:p>
            </w:tc>
            <w:tc>
              <w:tcPr>
                <w:tcW w:w="2271" w:type="pct"/>
                <w:gridSpan w:val="5"/>
                <w:tcBorders>
                  <w:top w:val="single" w:sz="4" w:space="0" w:color="auto"/>
                  <w:left w:val="single" w:sz="4" w:space="0" w:color="auto"/>
                  <w:right w:val="single" w:sz="4" w:space="0" w:color="auto"/>
                </w:tcBorders>
                <w:vAlign w:val="center"/>
              </w:tcPr>
              <w:p w14:paraId="00B623D4" w14:textId="77777777" w:rsidR="000A7D89" w:rsidRPr="00444011" w:rsidRDefault="000A7D89" w:rsidP="000A7D89">
                <w:pPr>
                  <w:jc w:val="center"/>
                  <w:rPr>
                    <w:sz w:val="20"/>
                    <w:szCs w:val="21"/>
                  </w:rPr>
                </w:pPr>
                <w:r w:rsidRPr="00444011">
                  <w:rPr>
                    <w:rFonts w:hint="eastAsia"/>
                    <w:sz w:val="20"/>
                    <w:szCs w:val="21"/>
                  </w:rPr>
                  <w:t>期末余额</w:t>
                </w:r>
              </w:p>
            </w:tc>
            <w:tc>
              <w:tcPr>
                <w:tcW w:w="2174" w:type="pct"/>
                <w:gridSpan w:val="5"/>
                <w:tcBorders>
                  <w:top w:val="single" w:sz="4" w:space="0" w:color="auto"/>
                  <w:left w:val="single" w:sz="4" w:space="0" w:color="auto"/>
                  <w:right w:val="single" w:sz="4" w:space="0" w:color="auto"/>
                </w:tcBorders>
                <w:vAlign w:val="center"/>
              </w:tcPr>
              <w:p w14:paraId="66893E2D" w14:textId="77777777" w:rsidR="000A7D89" w:rsidRPr="00444011" w:rsidRDefault="000A7D89" w:rsidP="000A7D89">
                <w:pPr>
                  <w:jc w:val="center"/>
                  <w:rPr>
                    <w:sz w:val="20"/>
                    <w:szCs w:val="21"/>
                  </w:rPr>
                </w:pPr>
                <w:r w:rsidRPr="00444011">
                  <w:rPr>
                    <w:rFonts w:hint="eastAsia"/>
                    <w:sz w:val="20"/>
                    <w:szCs w:val="21"/>
                  </w:rPr>
                  <w:t>期初余额</w:t>
                </w:r>
              </w:p>
            </w:tc>
          </w:tr>
          <w:tr w:rsidR="000A7D89" w14:paraId="6C6B94B0" w14:textId="77777777" w:rsidTr="000A7D89">
            <w:trPr>
              <w:cantSplit/>
              <w:trHeight w:val="150"/>
            </w:trPr>
            <w:tc>
              <w:tcPr>
                <w:tcW w:w="555" w:type="pct"/>
                <w:vMerge/>
                <w:tcBorders>
                  <w:left w:val="single" w:sz="4" w:space="0" w:color="auto"/>
                  <w:right w:val="single" w:sz="4" w:space="0" w:color="auto"/>
                </w:tcBorders>
                <w:vAlign w:val="center"/>
              </w:tcPr>
              <w:p w14:paraId="7285FAD6" w14:textId="77777777" w:rsidR="000A7D89" w:rsidRPr="00444011" w:rsidRDefault="000A7D89" w:rsidP="000A7D89">
                <w:pPr>
                  <w:rPr>
                    <w:sz w:val="20"/>
                    <w:szCs w:val="21"/>
                  </w:rPr>
                </w:pPr>
              </w:p>
            </w:tc>
            <w:tc>
              <w:tcPr>
                <w:tcW w:w="858" w:type="pct"/>
                <w:gridSpan w:val="2"/>
                <w:tcBorders>
                  <w:top w:val="single" w:sz="4" w:space="0" w:color="auto"/>
                  <w:left w:val="single" w:sz="4" w:space="0" w:color="auto"/>
                  <w:bottom w:val="single" w:sz="4" w:space="0" w:color="auto"/>
                  <w:right w:val="single" w:sz="4" w:space="0" w:color="auto"/>
                </w:tcBorders>
                <w:vAlign w:val="center"/>
              </w:tcPr>
              <w:p w14:paraId="18F4CD05" w14:textId="77777777" w:rsidR="000A7D89" w:rsidRPr="00444011" w:rsidRDefault="000A7D89" w:rsidP="000A7D89">
                <w:pPr>
                  <w:jc w:val="center"/>
                  <w:rPr>
                    <w:sz w:val="20"/>
                    <w:szCs w:val="21"/>
                  </w:rPr>
                </w:pPr>
                <w:r w:rsidRPr="00444011">
                  <w:rPr>
                    <w:rFonts w:hint="eastAsia"/>
                    <w:sz w:val="20"/>
                    <w:szCs w:val="21"/>
                  </w:rPr>
                  <w:t>账面余额</w:t>
                </w:r>
              </w:p>
            </w:tc>
            <w:tc>
              <w:tcPr>
                <w:tcW w:w="807" w:type="pct"/>
                <w:gridSpan w:val="2"/>
                <w:tcBorders>
                  <w:top w:val="single" w:sz="4" w:space="0" w:color="auto"/>
                  <w:left w:val="single" w:sz="4" w:space="0" w:color="auto"/>
                  <w:bottom w:val="single" w:sz="4" w:space="0" w:color="auto"/>
                  <w:right w:val="single" w:sz="4" w:space="0" w:color="auto"/>
                </w:tcBorders>
                <w:vAlign w:val="center"/>
              </w:tcPr>
              <w:p w14:paraId="0269F43D" w14:textId="77777777" w:rsidR="000A7D89" w:rsidRPr="00444011" w:rsidRDefault="000A7D89" w:rsidP="000A7D89">
                <w:pPr>
                  <w:jc w:val="center"/>
                  <w:rPr>
                    <w:sz w:val="20"/>
                    <w:szCs w:val="21"/>
                  </w:rPr>
                </w:pPr>
                <w:r w:rsidRPr="00444011">
                  <w:rPr>
                    <w:rFonts w:hint="eastAsia"/>
                    <w:sz w:val="20"/>
                    <w:szCs w:val="21"/>
                  </w:rPr>
                  <w:t>坏账准备</w:t>
                </w:r>
              </w:p>
            </w:tc>
            <w:tc>
              <w:tcPr>
                <w:tcW w:w="606" w:type="pct"/>
                <w:vMerge w:val="restart"/>
                <w:tcBorders>
                  <w:top w:val="single" w:sz="4" w:space="0" w:color="auto"/>
                  <w:left w:val="single" w:sz="4" w:space="0" w:color="auto"/>
                  <w:right w:val="single" w:sz="4" w:space="0" w:color="auto"/>
                </w:tcBorders>
                <w:vAlign w:val="center"/>
              </w:tcPr>
              <w:p w14:paraId="35CB7D36" w14:textId="77777777" w:rsidR="000A7D89" w:rsidRPr="00444011" w:rsidRDefault="000A7D89" w:rsidP="000A7D89">
                <w:pPr>
                  <w:jc w:val="center"/>
                  <w:rPr>
                    <w:sz w:val="20"/>
                    <w:szCs w:val="21"/>
                  </w:rPr>
                </w:pPr>
                <w:r w:rsidRPr="00444011">
                  <w:rPr>
                    <w:rFonts w:hint="eastAsia"/>
                    <w:sz w:val="20"/>
                    <w:szCs w:val="21"/>
                  </w:rPr>
                  <w:t>账面</w:t>
                </w:r>
              </w:p>
              <w:p w14:paraId="5A8F4B2C" w14:textId="77777777" w:rsidR="000A7D89" w:rsidRPr="00444011" w:rsidRDefault="000A7D89" w:rsidP="000A7D89">
                <w:pPr>
                  <w:jc w:val="center"/>
                  <w:rPr>
                    <w:sz w:val="20"/>
                    <w:szCs w:val="21"/>
                  </w:rPr>
                </w:pPr>
                <w:r w:rsidRPr="00444011">
                  <w:rPr>
                    <w:rFonts w:hint="eastAsia"/>
                    <w:sz w:val="20"/>
                    <w:szCs w:val="21"/>
                  </w:rPr>
                  <w:t>价值</w:t>
                </w:r>
              </w:p>
            </w:tc>
            <w:tc>
              <w:tcPr>
                <w:tcW w:w="809" w:type="pct"/>
                <w:gridSpan w:val="2"/>
                <w:tcBorders>
                  <w:top w:val="single" w:sz="4" w:space="0" w:color="auto"/>
                  <w:left w:val="single" w:sz="4" w:space="0" w:color="auto"/>
                  <w:right w:val="single" w:sz="4" w:space="0" w:color="auto"/>
                </w:tcBorders>
                <w:vAlign w:val="center"/>
              </w:tcPr>
              <w:p w14:paraId="4643BD90" w14:textId="77777777" w:rsidR="000A7D89" w:rsidRPr="00444011" w:rsidRDefault="000A7D89" w:rsidP="000A7D89">
                <w:pPr>
                  <w:jc w:val="center"/>
                  <w:rPr>
                    <w:sz w:val="20"/>
                    <w:szCs w:val="21"/>
                  </w:rPr>
                </w:pPr>
                <w:r w:rsidRPr="00444011">
                  <w:rPr>
                    <w:rFonts w:hint="eastAsia"/>
                    <w:sz w:val="20"/>
                    <w:szCs w:val="21"/>
                  </w:rPr>
                  <w:t>账面余额</w:t>
                </w:r>
              </w:p>
            </w:tc>
            <w:tc>
              <w:tcPr>
                <w:tcW w:w="806" w:type="pct"/>
                <w:gridSpan w:val="2"/>
                <w:tcBorders>
                  <w:top w:val="single" w:sz="4" w:space="0" w:color="auto"/>
                  <w:left w:val="single" w:sz="4" w:space="0" w:color="auto"/>
                  <w:right w:val="single" w:sz="4" w:space="0" w:color="auto"/>
                </w:tcBorders>
                <w:vAlign w:val="center"/>
              </w:tcPr>
              <w:p w14:paraId="2FCC0A57" w14:textId="77777777" w:rsidR="000A7D89" w:rsidRPr="00444011" w:rsidRDefault="000A7D89" w:rsidP="000A7D89">
                <w:pPr>
                  <w:jc w:val="center"/>
                  <w:rPr>
                    <w:sz w:val="20"/>
                    <w:szCs w:val="21"/>
                  </w:rPr>
                </w:pPr>
                <w:r w:rsidRPr="00444011">
                  <w:rPr>
                    <w:rFonts w:hint="eastAsia"/>
                    <w:sz w:val="20"/>
                    <w:szCs w:val="21"/>
                  </w:rPr>
                  <w:t>坏账准备</w:t>
                </w:r>
              </w:p>
            </w:tc>
            <w:tc>
              <w:tcPr>
                <w:tcW w:w="559" w:type="pct"/>
                <w:vMerge w:val="restart"/>
                <w:tcBorders>
                  <w:top w:val="single" w:sz="4" w:space="0" w:color="auto"/>
                  <w:left w:val="single" w:sz="4" w:space="0" w:color="auto"/>
                  <w:right w:val="single" w:sz="4" w:space="0" w:color="auto"/>
                </w:tcBorders>
                <w:vAlign w:val="center"/>
              </w:tcPr>
              <w:p w14:paraId="41B57AF4" w14:textId="77777777" w:rsidR="000A7D89" w:rsidRPr="00444011" w:rsidRDefault="000A7D89" w:rsidP="000A7D89">
                <w:pPr>
                  <w:jc w:val="center"/>
                  <w:rPr>
                    <w:sz w:val="20"/>
                    <w:szCs w:val="21"/>
                  </w:rPr>
                </w:pPr>
                <w:r w:rsidRPr="00444011">
                  <w:rPr>
                    <w:rFonts w:hint="eastAsia"/>
                    <w:sz w:val="20"/>
                    <w:szCs w:val="21"/>
                  </w:rPr>
                  <w:t>账面</w:t>
                </w:r>
              </w:p>
              <w:p w14:paraId="6A3ACA30" w14:textId="77777777" w:rsidR="000A7D89" w:rsidRPr="00444011" w:rsidRDefault="000A7D89" w:rsidP="000A7D89">
                <w:pPr>
                  <w:jc w:val="center"/>
                  <w:rPr>
                    <w:sz w:val="20"/>
                    <w:szCs w:val="21"/>
                  </w:rPr>
                </w:pPr>
                <w:r w:rsidRPr="00444011">
                  <w:rPr>
                    <w:rFonts w:hint="eastAsia"/>
                    <w:sz w:val="20"/>
                    <w:szCs w:val="21"/>
                  </w:rPr>
                  <w:t>价值</w:t>
                </w:r>
              </w:p>
            </w:tc>
          </w:tr>
          <w:tr w:rsidR="000A7D89" w14:paraId="5C8B515C" w14:textId="77777777" w:rsidTr="000A7D89">
            <w:trPr>
              <w:cantSplit/>
              <w:trHeight w:val="135"/>
            </w:trPr>
            <w:tc>
              <w:tcPr>
                <w:tcW w:w="555" w:type="pct"/>
                <w:vMerge/>
                <w:tcBorders>
                  <w:left w:val="single" w:sz="4" w:space="0" w:color="auto"/>
                  <w:bottom w:val="single" w:sz="4" w:space="0" w:color="auto"/>
                  <w:right w:val="single" w:sz="4" w:space="0" w:color="auto"/>
                </w:tcBorders>
                <w:vAlign w:val="center"/>
              </w:tcPr>
              <w:p w14:paraId="76340A70" w14:textId="77777777" w:rsidR="000A7D89" w:rsidRPr="00444011" w:rsidRDefault="000A7D89" w:rsidP="000A7D89">
                <w:pPr>
                  <w:rPr>
                    <w:sz w:val="20"/>
                    <w:szCs w:val="21"/>
                  </w:rPr>
                </w:pPr>
              </w:p>
            </w:tc>
            <w:tc>
              <w:tcPr>
                <w:tcW w:w="606" w:type="pct"/>
                <w:tcBorders>
                  <w:top w:val="single" w:sz="4" w:space="0" w:color="auto"/>
                  <w:left w:val="single" w:sz="4" w:space="0" w:color="auto"/>
                  <w:bottom w:val="single" w:sz="4" w:space="0" w:color="auto"/>
                  <w:right w:val="single" w:sz="4" w:space="0" w:color="auto"/>
                </w:tcBorders>
                <w:vAlign w:val="center"/>
              </w:tcPr>
              <w:p w14:paraId="4581571C" w14:textId="77777777" w:rsidR="000A7D89" w:rsidRPr="00444011" w:rsidRDefault="000A7D89" w:rsidP="000A7D89">
                <w:pPr>
                  <w:jc w:val="center"/>
                  <w:rPr>
                    <w:sz w:val="20"/>
                    <w:szCs w:val="21"/>
                  </w:rPr>
                </w:pPr>
                <w:r w:rsidRPr="00444011">
                  <w:rPr>
                    <w:rFonts w:hint="eastAsia"/>
                    <w:sz w:val="20"/>
                    <w:szCs w:val="21"/>
                  </w:rPr>
                  <w:t>金额</w:t>
                </w:r>
              </w:p>
            </w:tc>
            <w:tc>
              <w:tcPr>
                <w:tcW w:w="252" w:type="pct"/>
                <w:tcBorders>
                  <w:top w:val="single" w:sz="4" w:space="0" w:color="auto"/>
                  <w:left w:val="single" w:sz="4" w:space="0" w:color="auto"/>
                  <w:bottom w:val="single" w:sz="4" w:space="0" w:color="auto"/>
                  <w:right w:val="single" w:sz="4" w:space="0" w:color="auto"/>
                </w:tcBorders>
                <w:vAlign w:val="center"/>
              </w:tcPr>
              <w:p w14:paraId="0DF7A0B8" w14:textId="77777777" w:rsidR="000A7D89" w:rsidRPr="00444011" w:rsidRDefault="000A7D89" w:rsidP="000A7D89">
                <w:pPr>
                  <w:jc w:val="center"/>
                  <w:rPr>
                    <w:sz w:val="20"/>
                    <w:szCs w:val="21"/>
                  </w:rPr>
                </w:pPr>
                <w:r w:rsidRPr="00444011">
                  <w:rPr>
                    <w:rFonts w:hint="eastAsia"/>
                    <w:sz w:val="20"/>
                    <w:szCs w:val="21"/>
                  </w:rPr>
                  <w:t>比例</w:t>
                </w:r>
                <w:r w:rsidRPr="00444011">
                  <w:rPr>
                    <w:sz w:val="20"/>
                    <w:szCs w:val="21"/>
                  </w:rPr>
                  <w:t>(%)</w:t>
                </w:r>
              </w:p>
            </w:tc>
            <w:tc>
              <w:tcPr>
                <w:tcW w:w="605" w:type="pct"/>
                <w:tcBorders>
                  <w:top w:val="single" w:sz="4" w:space="0" w:color="auto"/>
                  <w:left w:val="single" w:sz="4" w:space="0" w:color="auto"/>
                  <w:bottom w:val="single" w:sz="4" w:space="0" w:color="auto"/>
                  <w:right w:val="single" w:sz="4" w:space="0" w:color="auto"/>
                </w:tcBorders>
                <w:vAlign w:val="center"/>
              </w:tcPr>
              <w:p w14:paraId="6FDD7A9F" w14:textId="77777777" w:rsidR="000A7D89" w:rsidRPr="00444011" w:rsidRDefault="000A7D89" w:rsidP="000A7D89">
                <w:pPr>
                  <w:jc w:val="center"/>
                  <w:rPr>
                    <w:sz w:val="20"/>
                    <w:szCs w:val="21"/>
                  </w:rPr>
                </w:pPr>
                <w:r w:rsidRPr="00444011">
                  <w:rPr>
                    <w:rFonts w:hint="eastAsia"/>
                    <w:sz w:val="20"/>
                    <w:szCs w:val="21"/>
                  </w:rPr>
                  <w:t>金额</w:t>
                </w:r>
              </w:p>
            </w:tc>
            <w:tc>
              <w:tcPr>
                <w:tcW w:w="202" w:type="pct"/>
                <w:tcBorders>
                  <w:top w:val="single" w:sz="4" w:space="0" w:color="auto"/>
                  <w:left w:val="single" w:sz="4" w:space="0" w:color="auto"/>
                  <w:bottom w:val="single" w:sz="4" w:space="0" w:color="auto"/>
                  <w:right w:val="single" w:sz="4" w:space="0" w:color="auto"/>
                </w:tcBorders>
                <w:vAlign w:val="center"/>
              </w:tcPr>
              <w:p w14:paraId="1EB6266A" w14:textId="77777777" w:rsidR="000A7D89" w:rsidRPr="00444011" w:rsidRDefault="000A7D89" w:rsidP="000A7D89">
                <w:pPr>
                  <w:jc w:val="center"/>
                  <w:rPr>
                    <w:sz w:val="20"/>
                    <w:szCs w:val="21"/>
                  </w:rPr>
                </w:pPr>
                <w:r w:rsidRPr="00444011">
                  <w:rPr>
                    <w:rFonts w:hint="eastAsia"/>
                    <w:sz w:val="20"/>
                    <w:szCs w:val="21"/>
                  </w:rPr>
                  <w:t>计提比例</w:t>
                </w:r>
                <w:r w:rsidRPr="00444011">
                  <w:rPr>
                    <w:sz w:val="20"/>
                    <w:szCs w:val="21"/>
                  </w:rPr>
                  <w:t>(%)</w:t>
                </w:r>
              </w:p>
            </w:tc>
            <w:tc>
              <w:tcPr>
                <w:tcW w:w="606" w:type="pct"/>
                <w:vMerge/>
                <w:tcBorders>
                  <w:left w:val="single" w:sz="4" w:space="0" w:color="auto"/>
                  <w:bottom w:val="single" w:sz="4" w:space="0" w:color="auto"/>
                  <w:right w:val="single" w:sz="4" w:space="0" w:color="auto"/>
                </w:tcBorders>
                <w:vAlign w:val="center"/>
              </w:tcPr>
              <w:p w14:paraId="4CEC85B3" w14:textId="77777777" w:rsidR="000A7D89" w:rsidRPr="00444011" w:rsidRDefault="000A7D89" w:rsidP="000A7D89">
                <w:pPr>
                  <w:jc w:val="center"/>
                  <w:rPr>
                    <w:sz w:val="20"/>
                    <w:szCs w:val="21"/>
                  </w:rPr>
                </w:pPr>
              </w:p>
            </w:tc>
            <w:tc>
              <w:tcPr>
                <w:tcW w:w="605" w:type="pct"/>
                <w:tcBorders>
                  <w:left w:val="single" w:sz="4" w:space="0" w:color="auto"/>
                  <w:bottom w:val="single" w:sz="4" w:space="0" w:color="auto"/>
                  <w:right w:val="single" w:sz="4" w:space="0" w:color="auto"/>
                </w:tcBorders>
                <w:vAlign w:val="center"/>
              </w:tcPr>
              <w:p w14:paraId="28D21206" w14:textId="77777777" w:rsidR="000A7D89" w:rsidRPr="00444011" w:rsidRDefault="000A7D89" w:rsidP="000A7D89">
                <w:pPr>
                  <w:jc w:val="center"/>
                  <w:rPr>
                    <w:sz w:val="20"/>
                    <w:szCs w:val="21"/>
                  </w:rPr>
                </w:pPr>
                <w:r w:rsidRPr="00444011">
                  <w:rPr>
                    <w:rFonts w:hint="eastAsia"/>
                    <w:sz w:val="20"/>
                    <w:szCs w:val="21"/>
                  </w:rPr>
                  <w:t>金额</w:t>
                </w:r>
              </w:p>
            </w:tc>
            <w:tc>
              <w:tcPr>
                <w:tcW w:w="204" w:type="pct"/>
                <w:tcBorders>
                  <w:left w:val="single" w:sz="4" w:space="0" w:color="auto"/>
                  <w:bottom w:val="single" w:sz="4" w:space="0" w:color="auto"/>
                  <w:right w:val="single" w:sz="4" w:space="0" w:color="auto"/>
                </w:tcBorders>
                <w:vAlign w:val="center"/>
              </w:tcPr>
              <w:p w14:paraId="1E0A3C89" w14:textId="77777777" w:rsidR="000A7D89" w:rsidRPr="00444011" w:rsidRDefault="000A7D89" w:rsidP="000A7D89">
                <w:pPr>
                  <w:jc w:val="center"/>
                  <w:rPr>
                    <w:sz w:val="20"/>
                    <w:szCs w:val="21"/>
                  </w:rPr>
                </w:pPr>
                <w:r w:rsidRPr="00444011">
                  <w:rPr>
                    <w:rFonts w:hint="eastAsia"/>
                    <w:sz w:val="20"/>
                    <w:szCs w:val="21"/>
                  </w:rPr>
                  <w:t>比例</w:t>
                </w:r>
                <w:r w:rsidRPr="00444011">
                  <w:rPr>
                    <w:sz w:val="20"/>
                    <w:szCs w:val="21"/>
                  </w:rPr>
                  <w:t>(%)</w:t>
                </w:r>
              </w:p>
            </w:tc>
            <w:tc>
              <w:tcPr>
                <w:tcW w:w="553" w:type="pct"/>
                <w:tcBorders>
                  <w:left w:val="single" w:sz="4" w:space="0" w:color="auto"/>
                  <w:bottom w:val="single" w:sz="4" w:space="0" w:color="auto"/>
                  <w:right w:val="single" w:sz="4" w:space="0" w:color="auto"/>
                </w:tcBorders>
                <w:vAlign w:val="center"/>
              </w:tcPr>
              <w:p w14:paraId="09C10AC5" w14:textId="77777777" w:rsidR="000A7D89" w:rsidRPr="00444011" w:rsidRDefault="000A7D89" w:rsidP="000A7D89">
                <w:pPr>
                  <w:jc w:val="center"/>
                  <w:rPr>
                    <w:sz w:val="20"/>
                    <w:szCs w:val="21"/>
                  </w:rPr>
                </w:pPr>
                <w:r w:rsidRPr="00444011">
                  <w:rPr>
                    <w:rFonts w:hint="eastAsia"/>
                    <w:sz w:val="20"/>
                    <w:szCs w:val="21"/>
                  </w:rPr>
                  <w:t>金额</w:t>
                </w:r>
              </w:p>
            </w:tc>
            <w:tc>
              <w:tcPr>
                <w:tcW w:w="253" w:type="pct"/>
                <w:tcBorders>
                  <w:left w:val="single" w:sz="4" w:space="0" w:color="auto"/>
                  <w:bottom w:val="single" w:sz="4" w:space="0" w:color="auto"/>
                  <w:right w:val="single" w:sz="4" w:space="0" w:color="auto"/>
                </w:tcBorders>
                <w:vAlign w:val="center"/>
              </w:tcPr>
              <w:p w14:paraId="4DC6E77B" w14:textId="77777777" w:rsidR="000A7D89" w:rsidRPr="00444011" w:rsidRDefault="000A7D89" w:rsidP="000A7D89">
                <w:pPr>
                  <w:jc w:val="center"/>
                  <w:rPr>
                    <w:sz w:val="20"/>
                    <w:szCs w:val="21"/>
                  </w:rPr>
                </w:pPr>
                <w:r w:rsidRPr="00444011">
                  <w:rPr>
                    <w:rFonts w:hint="eastAsia"/>
                    <w:sz w:val="20"/>
                    <w:szCs w:val="21"/>
                  </w:rPr>
                  <w:t>计提比例</w:t>
                </w:r>
                <w:r w:rsidRPr="00444011">
                  <w:rPr>
                    <w:sz w:val="20"/>
                    <w:szCs w:val="21"/>
                  </w:rPr>
                  <w:t>(%)</w:t>
                </w:r>
              </w:p>
            </w:tc>
            <w:tc>
              <w:tcPr>
                <w:tcW w:w="559" w:type="pct"/>
                <w:vMerge/>
                <w:tcBorders>
                  <w:left w:val="single" w:sz="4" w:space="0" w:color="auto"/>
                  <w:bottom w:val="single" w:sz="4" w:space="0" w:color="auto"/>
                  <w:right w:val="single" w:sz="4" w:space="0" w:color="auto"/>
                </w:tcBorders>
              </w:tcPr>
              <w:p w14:paraId="62AB3133" w14:textId="77777777" w:rsidR="000A7D89" w:rsidRPr="00444011" w:rsidRDefault="000A7D89" w:rsidP="000A7D89">
                <w:pPr>
                  <w:jc w:val="center"/>
                  <w:rPr>
                    <w:sz w:val="20"/>
                    <w:szCs w:val="21"/>
                  </w:rPr>
                </w:pPr>
              </w:p>
            </w:tc>
          </w:tr>
          <w:tr w:rsidR="000A7D89" w14:paraId="56AB5C9E" w14:textId="77777777" w:rsidTr="000A7D89">
            <w:trPr>
              <w:cantSplit/>
            </w:trPr>
            <w:tc>
              <w:tcPr>
                <w:tcW w:w="555" w:type="pct"/>
                <w:tcBorders>
                  <w:top w:val="single" w:sz="4" w:space="0" w:color="auto"/>
                  <w:left w:val="single" w:sz="4" w:space="0" w:color="auto"/>
                  <w:bottom w:val="single" w:sz="4" w:space="0" w:color="auto"/>
                  <w:right w:val="single" w:sz="4" w:space="0" w:color="auto"/>
                </w:tcBorders>
              </w:tcPr>
              <w:p w14:paraId="67BD1C79" w14:textId="77777777" w:rsidR="000A7D89" w:rsidRPr="00444011" w:rsidRDefault="000A7D89" w:rsidP="000A7D89">
                <w:pPr>
                  <w:autoSpaceDE w:val="0"/>
                  <w:autoSpaceDN w:val="0"/>
                  <w:adjustRightInd w:val="0"/>
                  <w:rPr>
                    <w:sz w:val="20"/>
                    <w:szCs w:val="21"/>
                  </w:rPr>
                </w:pPr>
                <w:r w:rsidRPr="00444011">
                  <w:rPr>
                    <w:rFonts w:hint="eastAsia"/>
                    <w:sz w:val="20"/>
                    <w:szCs w:val="21"/>
                  </w:rPr>
                  <w:t>单项金额重大并单独计提坏账准备的其他应收款</w:t>
                </w:r>
                <w:r w:rsidR="00B6639C">
                  <w:rPr>
                    <w:rFonts w:hint="eastAsia"/>
                    <w:sz w:val="20"/>
                    <w:szCs w:val="21"/>
                  </w:rPr>
                  <w:t>项</w:t>
                </w:r>
              </w:p>
            </w:tc>
            <w:sdt>
              <w:sdtPr>
                <w:rPr>
                  <w:sz w:val="20"/>
                  <w:szCs w:val="21"/>
                </w:rPr>
                <w:alias w:val="单项金额重大的其他应收款项金额合计"/>
                <w:tag w:val="_GBC_78ec2693823340db88d116119d1fecee"/>
                <w:id w:val="565690721"/>
                <w:lock w:val="sdtLocked"/>
              </w:sdtPr>
              <w:sdtContent>
                <w:tc>
                  <w:tcPr>
                    <w:tcW w:w="606" w:type="pct"/>
                    <w:tcBorders>
                      <w:top w:val="single" w:sz="4" w:space="0" w:color="auto"/>
                      <w:left w:val="single" w:sz="4" w:space="0" w:color="auto"/>
                      <w:bottom w:val="single" w:sz="4" w:space="0" w:color="auto"/>
                      <w:right w:val="single" w:sz="4" w:space="0" w:color="auto"/>
                    </w:tcBorders>
                  </w:tcPr>
                  <w:p w14:paraId="5CFA36EE" w14:textId="77777777" w:rsidR="000A7D89" w:rsidRPr="00444011" w:rsidRDefault="000A7D89" w:rsidP="000A7D89">
                    <w:pPr>
                      <w:jc w:val="right"/>
                      <w:rPr>
                        <w:sz w:val="20"/>
                        <w:szCs w:val="21"/>
                      </w:rPr>
                    </w:pPr>
                    <w:r w:rsidRPr="00444011">
                      <w:rPr>
                        <w:sz w:val="20"/>
                        <w:szCs w:val="21"/>
                      </w:rPr>
                      <w:t>527,195,818.88</w:t>
                    </w:r>
                  </w:p>
                </w:tc>
              </w:sdtContent>
            </w:sdt>
            <w:sdt>
              <w:sdtPr>
                <w:rPr>
                  <w:sz w:val="20"/>
                  <w:szCs w:val="21"/>
                </w:rPr>
                <w:alias w:val="单项金额重大的其他应收款项比例"/>
                <w:tag w:val="_GBC_7bb0db4a6e9b433e94aee97cd4853e3e"/>
                <w:id w:val="450830483"/>
                <w:lock w:val="sdtLocked"/>
              </w:sdtPr>
              <w:sdtContent>
                <w:tc>
                  <w:tcPr>
                    <w:tcW w:w="252" w:type="pct"/>
                    <w:tcBorders>
                      <w:top w:val="single" w:sz="4" w:space="0" w:color="auto"/>
                      <w:left w:val="single" w:sz="4" w:space="0" w:color="auto"/>
                      <w:bottom w:val="single" w:sz="4" w:space="0" w:color="auto"/>
                      <w:right w:val="single" w:sz="4" w:space="0" w:color="auto"/>
                    </w:tcBorders>
                  </w:tcPr>
                  <w:p w14:paraId="061A34A9" w14:textId="77777777" w:rsidR="000A7D89" w:rsidRPr="00444011" w:rsidRDefault="000A7D89" w:rsidP="000A7D89">
                    <w:pPr>
                      <w:jc w:val="right"/>
                      <w:rPr>
                        <w:sz w:val="20"/>
                        <w:szCs w:val="21"/>
                      </w:rPr>
                    </w:pPr>
                    <w:r w:rsidRPr="00444011">
                      <w:rPr>
                        <w:sz w:val="20"/>
                        <w:szCs w:val="21"/>
                      </w:rPr>
                      <w:t>41.05</w:t>
                    </w:r>
                  </w:p>
                </w:tc>
              </w:sdtContent>
            </w:sdt>
            <w:sdt>
              <w:sdtPr>
                <w:rPr>
                  <w:sz w:val="20"/>
                  <w:szCs w:val="21"/>
                </w:rPr>
                <w:alias w:val="单项金额重大的其他应收款项坏账准备金额"/>
                <w:tag w:val="_GBC_ef3e31b6203a4b75aaccb31273474602"/>
                <w:id w:val="-329678069"/>
                <w:lock w:val="sdtLocked"/>
              </w:sdtPr>
              <w:sdtContent>
                <w:tc>
                  <w:tcPr>
                    <w:tcW w:w="605" w:type="pct"/>
                    <w:tcBorders>
                      <w:top w:val="single" w:sz="4" w:space="0" w:color="auto"/>
                      <w:left w:val="single" w:sz="4" w:space="0" w:color="auto"/>
                      <w:bottom w:val="single" w:sz="4" w:space="0" w:color="auto"/>
                      <w:right w:val="single" w:sz="4" w:space="0" w:color="auto"/>
                    </w:tcBorders>
                  </w:tcPr>
                  <w:p w14:paraId="3662F5F6" w14:textId="77777777" w:rsidR="000A7D89" w:rsidRPr="00444011" w:rsidRDefault="000A7D89" w:rsidP="000A7D89">
                    <w:pPr>
                      <w:jc w:val="right"/>
                      <w:rPr>
                        <w:sz w:val="20"/>
                        <w:szCs w:val="21"/>
                      </w:rPr>
                    </w:pPr>
                    <w:r w:rsidRPr="00444011">
                      <w:rPr>
                        <w:sz w:val="20"/>
                        <w:szCs w:val="21"/>
                      </w:rPr>
                      <w:t>472,081,313.25</w:t>
                    </w:r>
                  </w:p>
                </w:tc>
              </w:sdtContent>
            </w:sdt>
            <w:sdt>
              <w:sdtPr>
                <w:rPr>
                  <w:sz w:val="20"/>
                  <w:szCs w:val="21"/>
                </w:rPr>
                <w:alias w:val="单项金额重大的其他应收款项坏账准备比例"/>
                <w:tag w:val="_GBC_18eb195914934df19afa8ed8a5d9a82c"/>
                <w:id w:val="-1844852387"/>
                <w:lock w:val="sdtLocked"/>
              </w:sdtPr>
              <w:sdtContent>
                <w:tc>
                  <w:tcPr>
                    <w:tcW w:w="202" w:type="pct"/>
                    <w:tcBorders>
                      <w:top w:val="single" w:sz="4" w:space="0" w:color="auto"/>
                      <w:left w:val="single" w:sz="4" w:space="0" w:color="auto"/>
                      <w:bottom w:val="single" w:sz="4" w:space="0" w:color="auto"/>
                      <w:right w:val="single" w:sz="4" w:space="0" w:color="auto"/>
                    </w:tcBorders>
                  </w:tcPr>
                  <w:p w14:paraId="0D82AB8C" w14:textId="77777777" w:rsidR="000A7D89" w:rsidRPr="00444011" w:rsidRDefault="000A7D89" w:rsidP="000A7D89">
                    <w:pPr>
                      <w:jc w:val="right"/>
                      <w:rPr>
                        <w:sz w:val="20"/>
                        <w:szCs w:val="21"/>
                      </w:rPr>
                    </w:pPr>
                    <w:r w:rsidRPr="00444011">
                      <w:rPr>
                        <w:sz w:val="20"/>
                        <w:szCs w:val="21"/>
                      </w:rPr>
                      <w:t>89.55</w:t>
                    </w:r>
                  </w:p>
                </w:tc>
              </w:sdtContent>
            </w:sdt>
            <w:sdt>
              <w:sdtPr>
                <w:rPr>
                  <w:sz w:val="20"/>
                  <w:szCs w:val="21"/>
                </w:rPr>
                <w:alias w:val="单项金额重大并单独计提坏账准备的其他应收款账面价值"/>
                <w:tag w:val="_GBC_d32bee3883be440f9bcb7f0edf93012f"/>
                <w:id w:val="1481195368"/>
                <w:lock w:val="sdtLocked"/>
              </w:sdtPr>
              <w:sdtContent>
                <w:tc>
                  <w:tcPr>
                    <w:tcW w:w="606" w:type="pct"/>
                    <w:tcBorders>
                      <w:top w:val="single" w:sz="4" w:space="0" w:color="auto"/>
                      <w:left w:val="single" w:sz="4" w:space="0" w:color="auto"/>
                      <w:bottom w:val="single" w:sz="4" w:space="0" w:color="auto"/>
                      <w:right w:val="single" w:sz="4" w:space="0" w:color="auto"/>
                    </w:tcBorders>
                  </w:tcPr>
                  <w:p w14:paraId="68FBD0C8" w14:textId="77777777" w:rsidR="000A7D89" w:rsidRPr="00444011" w:rsidRDefault="000A7D89" w:rsidP="000A7D89">
                    <w:pPr>
                      <w:jc w:val="right"/>
                      <w:rPr>
                        <w:sz w:val="20"/>
                        <w:szCs w:val="21"/>
                      </w:rPr>
                    </w:pPr>
                    <w:r w:rsidRPr="00444011">
                      <w:rPr>
                        <w:sz w:val="20"/>
                        <w:szCs w:val="21"/>
                      </w:rPr>
                      <w:t>55,114,505.63</w:t>
                    </w:r>
                  </w:p>
                </w:tc>
              </w:sdtContent>
            </w:sdt>
            <w:sdt>
              <w:sdtPr>
                <w:rPr>
                  <w:sz w:val="20"/>
                  <w:szCs w:val="21"/>
                </w:rPr>
                <w:alias w:val="单项金额重大的其他应收款项金额合计"/>
                <w:tag w:val="_GBC_9b81dd642ff14f3ab1f3492c73a6892d"/>
                <w:id w:val="-889181177"/>
                <w:lock w:val="sdtLocked"/>
              </w:sdtPr>
              <w:sdtContent>
                <w:tc>
                  <w:tcPr>
                    <w:tcW w:w="605" w:type="pct"/>
                    <w:tcBorders>
                      <w:top w:val="single" w:sz="4" w:space="0" w:color="auto"/>
                      <w:left w:val="single" w:sz="4" w:space="0" w:color="auto"/>
                      <w:bottom w:val="single" w:sz="4" w:space="0" w:color="auto"/>
                      <w:right w:val="single" w:sz="4" w:space="0" w:color="auto"/>
                    </w:tcBorders>
                  </w:tcPr>
                  <w:p w14:paraId="1F8567F8" w14:textId="77777777" w:rsidR="000A7D89" w:rsidRPr="00444011" w:rsidRDefault="000A7D89" w:rsidP="000A7D89">
                    <w:pPr>
                      <w:jc w:val="right"/>
                      <w:rPr>
                        <w:sz w:val="20"/>
                        <w:szCs w:val="21"/>
                      </w:rPr>
                    </w:pPr>
                    <w:r w:rsidRPr="00444011">
                      <w:rPr>
                        <w:sz w:val="20"/>
                        <w:szCs w:val="21"/>
                      </w:rPr>
                      <w:t>527,195,818.88</w:t>
                    </w:r>
                  </w:p>
                </w:tc>
              </w:sdtContent>
            </w:sdt>
            <w:sdt>
              <w:sdtPr>
                <w:rPr>
                  <w:sz w:val="20"/>
                  <w:szCs w:val="21"/>
                </w:rPr>
                <w:alias w:val="单项金额重大的其他应收款项比例"/>
                <w:tag w:val="_GBC_d69cbd9f270c4911a0e13b45e5ebaa1e"/>
                <w:id w:val="1720471710"/>
                <w:lock w:val="sdtLocked"/>
              </w:sdtPr>
              <w:sdtContent>
                <w:tc>
                  <w:tcPr>
                    <w:tcW w:w="204" w:type="pct"/>
                    <w:tcBorders>
                      <w:top w:val="single" w:sz="4" w:space="0" w:color="auto"/>
                      <w:left w:val="single" w:sz="4" w:space="0" w:color="auto"/>
                      <w:bottom w:val="single" w:sz="4" w:space="0" w:color="auto"/>
                      <w:right w:val="single" w:sz="4" w:space="0" w:color="auto"/>
                    </w:tcBorders>
                  </w:tcPr>
                  <w:p w14:paraId="5BF24A5E" w14:textId="77777777" w:rsidR="000A7D89" w:rsidRPr="00444011" w:rsidRDefault="000A7D89" w:rsidP="000A7D89">
                    <w:pPr>
                      <w:jc w:val="right"/>
                      <w:rPr>
                        <w:sz w:val="20"/>
                        <w:szCs w:val="21"/>
                      </w:rPr>
                    </w:pPr>
                    <w:r w:rsidRPr="00444011">
                      <w:rPr>
                        <w:sz w:val="20"/>
                        <w:szCs w:val="21"/>
                      </w:rPr>
                      <w:t>43.07</w:t>
                    </w:r>
                  </w:p>
                </w:tc>
              </w:sdtContent>
            </w:sdt>
            <w:sdt>
              <w:sdtPr>
                <w:rPr>
                  <w:sz w:val="20"/>
                  <w:szCs w:val="21"/>
                </w:rPr>
                <w:alias w:val="单项金额重大的其他应收款项坏账准备金额"/>
                <w:tag w:val="_GBC_cf9318d7395c4efcaeaa0028f092cdfe"/>
                <w:id w:val="362493327"/>
                <w:lock w:val="sdtLocked"/>
              </w:sdtPr>
              <w:sdtContent>
                <w:tc>
                  <w:tcPr>
                    <w:tcW w:w="553" w:type="pct"/>
                    <w:tcBorders>
                      <w:top w:val="single" w:sz="4" w:space="0" w:color="auto"/>
                      <w:left w:val="single" w:sz="4" w:space="0" w:color="auto"/>
                      <w:bottom w:val="single" w:sz="4" w:space="0" w:color="auto"/>
                      <w:right w:val="single" w:sz="4" w:space="0" w:color="auto"/>
                    </w:tcBorders>
                  </w:tcPr>
                  <w:p w14:paraId="791BD79B" w14:textId="77777777" w:rsidR="000A7D89" w:rsidRPr="00444011" w:rsidRDefault="000A7D89" w:rsidP="000A7D89">
                    <w:pPr>
                      <w:jc w:val="right"/>
                      <w:rPr>
                        <w:sz w:val="20"/>
                        <w:szCs w:val="21"/>
                      </w:rPr>
                    </w:pPr>
                    <w:r w:rsidRPr="00444011">
                      <w:rPr>
                        <w:sz w:val="20"/>
                        <w:szCs w:val="21"/>
                      </w:rPr>
                      <w:t>472,081,313.25</w:t>
                    </w:r>
                  </w:p>
                </w:tc>
              </w:sdtContent>
            </w:sdt>
            <w:sdt>
              <w:sdtPr>
                <w:rPr>
                  <w:sz w:val="20"/>
                  <w:szCs w:val="21"/>
                </w:rPr>
                <w:alias w:val="单项金额重大的其他应收款项坏账准备比例"/>
                <w:tag w:val="_GBC_93d4974c715d4a8b915bfd7f73748fb2"/>
                <w:id w:val="149108186"/>
                <w:lock w:val="sdtLocked"/>
              </w:sdtPr>
              <w:sdtContent>
                <w:tc>
                  <w:tcPr>
                    <w:tcW w:w="253" w:type="pct"/>
                    <w:tcBorders>
                      <w:top w:val="single" w:sz="4" w:space="0" w:color="auto"/>
                      <w:left w:val="single" w:sz="4" w:space="0" w:color="auto"/>
                      <w:bottom w:val="single" w:sz="4" w:space="0" w:color="auto"/>
                      <w:right w:val="single" w:sz="4" w:space="0" w:color="auto"/>
                    </w:tcBorders>
                  </w:tcPr>
                  <w:p w14:paraId="3C2B3EE2" w14:textId="77777777" w:rsidR="000A7D89" w:rsidRPr="00444011" w:rsidRDefault="000A7D89" w:rsidP="000A7D89">
                    <w:pPr>
                      <w:jc w:val="right"/>
                      <w:rPr>
                        <w:sz w:val="20"/>
                        <w:szCs w:val="21"/>
                      </w:rPr>
                    </w:pPr>
                    <w:r w:rsidRPr="00444011">
                      <w:rPr>
                        <w:sz w:val="20"/>
                        <w:szCs w:val="21"/>
                      </w:rPr>
                      <w:t>89.55</w:t>
                    </w:r>
                  </w:p>
                </w:tc>
              </w:sdtContent>
            </w:sdt>
            <w:sdt>
              <w:sdtPr>
                <w:rPr>
                  <w:sz w:val="20"/>
                  <w:szCs w:val="21"/>
                </w:rPr>
                <w:alias w:val="单项金额重大并单独计提坏账准备的其他应收款账面价值"/>
                <w:tag w:val="_GBC_b84db094638942cb8f4f865ab6ca5f79"/>
                <w:id w:val="946742909"/>
                <w:lock w:val="sdtLocked"/>
              </w:sdtPr>
              <w:sdtContent>
                <w:tc>
                  <w:tcPr>
                    <w:tcW w:w="559" w:type="pct"/>
                    <w:tcBorders>
                      <w:top w:val="single" w:sz="4" w:space="0" w:color="auto"/>
                      <w:left w:val="single" w:sz="4" w:space="0" w:color="auto"/>
                      <w:bottom w:val="single" w:sz="4" w:space="0" w:color="auto"/>
                      <w:right w:val="single" w:sz="4" w:space="0" w:color="auto"/>
                    </w:tcBorders>
                  </w:tcPr>
                  <w:p w14:paraId="62183B64" w14:textId="77777777" w:rsidR="000A7D89" w:rsidRPr="00444011" w:rsidRDefault="000A7D89" w:rsidP="000A7D89">
                    <w:pPr>
                      <w:jc w:val="right"/>
                      <w:rPr>
                        <w:sz w:val="20"/>
                        <w:szCs w:val="21"/>
                      </w:rPr>
                    </w:pPr>
                    <w:r w:rsidRPr="00444011">
                      <w:rPr>
                        <w:sz w:val="20"/>
                        <w:szCs w:val="21"/>
                      </w:rPr>
                      <w:t>55,114,505.63</w:t>
                    </w:r>
                  </w:p>
                </w:tc>
              </w:sdtContent>
            </w:sdt>
          </w:tr>
          <w:tr w:rsidR="000A7D89" w14:paraId="1C239979" w14:textId="77777777" w:rsidTr="000A7D89">
            <w:trPr>
              <w:cantSplit/>
            </w:trPr>
            <w:tc>
              <w:tcPr>
                <w:tcW w:w="555" w:type="pct"/>
                <w:tcBorders>
                  <w:top w:val="single" w:sz="4" w:space="0" w:color="auto"/>
                  <w:left w:val="single" w:sz="4" w:space="0" w:color="auto"/>
                  <w:bottom w:val="single" w:sz="4" w:space="0" w:color="auto"/>
                  <w:right w:val="single" w:sz="4" w:space="0" w:color="auto"/>
                </w:tcBorders>
              </w:tcPr>
              <w:p w14:paraId="070D0BD1" w14:textId="77777777" w:rsidR="000A7D89" w:rsidRPr="00444011" w:rsidRDefault="000A7D89" w:rsidP="000A7D89">
                <w:pPr>
                  <w:autoSpaceDE w:val="0"/>
                  <w:autoSpaceDN w:val="0"/>
                  <w:adjustRightInd w:val="0"/>
                  <w:rPr>
                    <w:sz w:val="20"/>
                    <w:szCs w:val="21"/>
                  </w:rPr>
                </w:pPr>
                <w:r w:rsidRPr="00444011">
                  <w:rPr>
                    <w:rFonts w:hint="eastAsia"/>
                    <w:sz w:val="20"/>
                    <w:szCs w:val="21"/>
                  </w:rPr>
                  <w:t>按信用风险特征组合计提坏账准备的其他应收款</w:t>
                </w:r>
                <w:r w:rsidR="00B6639C">
                  <w:rPr>
                    <w:rFonts w:hint="eastAsia"/>
                    <w:sz w:val="20"/>
                    <w:szCs w:val="21"/>
                  </w:rPr>
                  <w:t>项</w:t>
                </w:r>
              </w:p>
            </w:tc>
            <w:sdt>
              <w:sdtPr>
                <w:rPr>
                  <w:sz w:val="20"/>
                  <w:szCs w:val="21"/>
                </w:rPr>
                <w:alias w:val="按信用风险特征组合计提坏账准备的其他应收款项"/>
                <w:tag w:val="_GBC_ca6ebc9e386b49c08077e170987310d8"/>
                <w:id w:val="-787655703"/>
                <w:lock w:val="sdtLocked"/>
              </w:sdtPr>
              <w:sdtContent>
                <w:tc>
                  <w:tcPr>
                    <w:tcW w:w="606" w:type="pct"/>
                    <w:tcBorders>
                      <w:top w:val="single" w:sz="4" w:space="0" w:color="auto"/>
                      <w:left w:val="single" w:sz="4" w:space="0" w:color="auto"/>
                      <w:bottom w:val="single" w:sz="4" w:space="0" w:color="auto"/>
                      <w:right w:val="single" w:sz="4" w:space="0" w:color="auto"/>
                    </w:tcBorders>
                  </w:tcPr>
                  <w:p w14:paraId="1A8B126A" w14:textId="77777777" w:rsidR="000A7D89" w:rsidRPr="00444011" w:rsidRDefault="000A7D89" w:rsidP="000A7D89">
                    <w:pPr>
                      <w:jc w:val="right"/>
                      <w:rPr>
                        <w:sz w:val="20"/>
                        <w:szCs w:val="21"/>
                      </w:rPr>
                    </w:pPr>
                    <w:r w:rsidRPr="00444011">
                      <w:rPr>
                        <w:sz w:val="20"/>
                        <w:szCs w:val="21"/>
                      </w:rPr>
                      <w:t>750,629,696.49</w:t>
                    </w:r>
                  </w:p>
                </w:tc>
              </w:sdtContent>
            </w:sdt>
            <w:sdt>
              <w:sdtPr>
                <w:rPr>
                  <w:sz w:val="20"/>
                  <w:szCs w:val="21"/>
                </w:rPr>
                <w:alias w:val="按信用风险特征组合计提坏账准备的其他应收款项比例"/>
                <w:tag w:val="_GBC_0c3c9b28c65945f482cb79873f9ec7df"/>
                <w:id w:val="1984581113"/>
                <w:lock w:val="sdtLocked"/>
              </w:sdtPr>
              <w:sdtContent>
                <w:tc>
                  <w:tcPr>
                    <w:tcW w:w="252" w:type="pct"/>
                    <w:tcBorders>
                      <w:top w:val="single" w:sz="4" w:space="0" w:color="auto"/>
                      <w:left w:val="single" w:sz="4" w:space="0" w:color="auto"/>
                      <w:bottom w:val="single" w:sz="4" w:space="0" w:color="auto"/>
                      <w:right w:val="single" w:sz="4" w:space="0" w:color="auto"/>
                    </w:tcBorders>
                  </w:tcPr>
                  <w:p w14:paraId="644E3CE7" w14:textId="77777777" w:rsidR="000A7D89" w:rsidRPr="00444011" w:rsidRDefault="000A7D89" w:rsidP="000A7D89">
                    <w:pPr>
                      <w:jc w:val="right"/>
                      <w:rPr>
                        <w:sz w:val="20"/>
                        <w:szCs w:val="21"/>
                      </w:rPr>
                    </w:pPr>
                    <w:r w:rsidRPr="00444011">
                      <w:rPr>
                        <w:sz w:val="20"/>
                        <w:szCs w:val="21"/>
                      </w:rPr>
                      <w:t>58.46</w:t>
                    </w:r>
                  </w:p>
                </w:tc>
              </w:sdtContent>
            </w:sdt>
            <w:sdt>
              <w:sdtPr>
                <w:rPr>
                  <w:sz w:val="20"/>
                  <w:szCs w:val="21"/>
                </w:rPr>
                <w:alias w:val="按信用风险特征组合计提坏账准备的其他应收款项坏账准备金额"/>
                <w:tag w:val="_GBC_06acb1f3e1bf44ce815b2d63239d2bf2"/>
                <w:id w:val="-1886319942"/>
                <w:lock w:val="sdtLocked"/>
              </w:sdtPr>
              <w:sdtContent>
                <w:tc>
                  <w:tcPr>
                    <w:tcW w:w="605" w:type="pct"/>
                    <w:tcBorders>
                      <w:top w:val="single" w:sz="4" w:space="0" w:color="auto"/>
                      <w:left w:val="single" w:sz="4" w:space="0" w:color="auto"/>
                      <w:bottom w:val="single" w:sz="4" w:space="0" w:color="auto"/>
                      <w:right w:val="single" w:sz="4" w:space="0" w:color="auto"/>
                    </w:tcBorders>
                  </w:tcPr>
                  <w:p w14:paraId="2883664D" w14:textId="77777777" w:rsidR="000A7D89" w:rsidRPr="00444011" w:rsidRDefault="000A7D89" w:rsidP="000A7D89">
                    <w:pPr>
                      <w:jc w:val="right"/>
                      <w:rPr>
                        <w:sz w:val="20"/>
                        <w:szCs w:val="21"/>
                      </w:rPr>
                    </w:pPr>
                    <w:r w:rsidRPr="00444011">
                      <w:rPr>
                        <w:sz w:val="20"/>
                        <w:szCs w:val="21"/>
                      </w:rPr>
                      <w:t>153,662,077.3</w:t>
                    </w:r>
                    <w:r w:rsidR="00B6639C">
                      <w:rPr>
                        <w:sz w:val="20"/>
                        <w:szCs w:val="21"/>
                      </w:rPr>
                      <w:t>4</w:t>
                    </w:r>
                  </w:p>
                </w:tc>
              </w:sdtContent>
            </w:sdt>
            <w:sdt>
              <w:sdtPr>
                <w:rPr>
                  <w:sz w:val="20"/>
                  <w:szCs w:val="21"/>
                </w:rPr>
                <w:alias w:val="按信用风险特征组合计提坏账准备的其他应收款项坏账准备比例"/>
                <w:tag w:val="_GBC_45786aa0dcb74527901d7a58d45a24b7"/>
                <w:id w:val="-670019067"/>
                <w:lock w:val="sdtLocked"/>
              </w:sdtPr>
              <w:sdtContent>
                <w:tc>
                  <w:tcPr>
                    <w:tcW w:w="202" w:type="pct"/>
                    <w:tcBorders>
                      <w:top w:val="single" w:sz="4" w:space="0" w:color="auto"/>
                      <w:left w:val="single" w:sz="4" w:space="0" w:color="auto"/>
                      <w:bottom w:val="single" w:sz="4" w:space="0" w:color="auto"/>
                      <w:right w:val="single" w:sz="4" w:space="0" w:color="auto"/>
                    </w:tcBorders>
                  </w:tcPr>
                  <w:p w14:paraId="53F85F87" w14:textId="5F400CD9" w:rsidR="000A7D89" w:rsidRPr="00444011" w:rsidRDefault="008F69F2" w:rsidP="000A7D89">
                    <w:pPr>
                      <w:jc w:val="right"/>
                      <w:rPr>
                        <w:sz w:val="20"/>
                        <w:szCs w:val="21"/>
                      </w:rPr>
                    </w:pPr>
                    <w:r>
                      <w:rPr>
                        <w:sz w:val="20"/>
                        <w:szCs w:val="21"/>
                      </w:rPr>
                      <w:t>20.47</w:t>
                    </w:r>
                  </w:p>
                </w:tc>
              </w:sdtContent>
            </w:sdt>
            <w:sdt>
              <w:sdtPr>
                <w:rPr>
                  <w:sz w:val="20"/>
                  <w:szCs w:val="21"/>
                </w:rPr>
                <w:alias w:val="按信用风险特征组合计提坏账准备的其他应收款账面价值"/>
                <w:tag w:val="_GBC_045ced879ace401fac4ac50fc0c15064"/>
                <w:id w:val="-767239898"/>
                <w:lock w:val="sdtLocked"/>
              </w:sdtPr>
              <w:sdtContent>
                <w:tc>
                  <w:tcPr>
                    <w:tcW w:w="606" w:type="pct"/>
                    <w:tcBorders>
                      <w:top w:val="single" w:sz="4" w:space="0" w:color="auto"/>
                      <w:left w:val="single" w:sz="4" w:space="0" w:color="auto"/>
                      <w:bottom w:val="single" w:sz="4" w:space="0" w:color="auto"/>
                      <w:right w:val="single" w:sz="4" w:space="0" w:color="auto"/>
                    </w:tcBorders>
                  </w:tcPr>
                  <w:p w14:paraId="7A75A9C9" w14:textId="77777777" w:rsidR="000A7D89" w:rsidRPr="00444011" w:rsidRDefault="000A7D89" w:rsidP="000A7D89">
                    <w:pPr>
                      <w:jc w:val="right"/>
                      <w:rPr>
                        <w:sz w:val="20"/>
                        <w:szCs w:val="21"/>
                      </w:rPr>
                    </w:pPr>
                    <w:r w:rsidRPr="00444011">
                      <w:rPr>
                        <w:sz w:val="20"/>
                        <w:szCs w:val="21"/>
                      </w:rPr>
                      <w:t>596,967,619.1</w:t>
                    </w:r>
                    <w:r w:rsidR="00B6639C">
                      <w:rPr>
                        <w:sz w:val="20"/>
                        <w:szCs w:val="21"/>
                      </w:rPr>
                      <w:t>5</w:t>
                    </w:r>
                  </w:p>
                </w:tc>
              </w:sdtContent>
            </w:sdt>
            <w:sdt>
              <w:sdtPr>
                <w:rPr>
                  <w:sz w:val="20"/>
                  <w:szCs w:val="21"/>
                </w:rPr>
                <w:alias w:val="按信用风险特征组合计提坏账准备的其他应收款项"/>
                <w:tag w:val="_GBC_c768983cf4324407990cbf3d361a5b23"/>
                <w:id w:val="-217901802"/>
                <w:lock w:val="sdtLocked"/>
              </w:sdtPr>
              <w:sdtContent>
                <w:tc>
                  <w:tcPr>
                    <w:tcW w:w="605" w:type="pct"/>
                    <w:tcBorders>
                      <w:top w:val="single" w:sz="4" w:space="0" w:color="auto"/>
                      <w:left w:val="single" w:sz="4" w:space="0" w:color="auto"/>
                      <w:bottom w:val="single" w:sz="4" w:space="0" w:color="auto"/>
                      <w:right w:val="single" w:sz="4" w:space="0" w:color="auto"/>
                    </w:tcBorders>
                  </w:tcPr>
                  <w:p w14:paraId="0EFF8BDE" w14:textId="77777777" w:rsidR="000A7D89" w:rsidRPr="00444011" w:rsidRDefault="000A7D89" w:rsidP="000A7D89">
                    <w:pPr>
                      <w:jc w:val="right"/>
                      <w:rPr>
                        <w:sz w:val="20"/>
                        <w:szCs w:val="21"/>
                      </w:rPr>
                    </w:pPr>
                    <w:r w:rsidRPr="00444011">
                      <w:rPr>
                        <w:sz w:val="20"/>
                        <w:szCs w:val="21"/>
                      </w:rPr>
                      <w:t>690,637,273.20</w:t>
                    </w:r>
                  </w:p>
                </w:tc>
              </w:sdtContent>
            </w:sdt>
            <w:sdt>
              <w:sdtPr>
                <w:rPr>
                  <w:sz w:val="20"/>
                  <w:szCs w:val="21"/>
                </w:rPr>
                <w:alias w:val="按信用风险特征组合计提坏账准备的其他应收款项比例"/>
                <w:tag w:val="_GBC_b7b857aaef584c52a8ff0ad42c8fec5e"/>
                <w:id w:val="785240473"/>
                <w:lock w:val="sdtLocked"/>
              </w:sdtPr>
              <w:sdtContent>
                <w:tc>
                  <w:tcPr>
                    <w:tcW w:w="204" w:type="pct"/>
                    <w:tcBorders>
                      <w:top w:val="single" w:sz="4" w:space="0" w:color="auto"/>
                      <w:left w:val="single" w:sz="4" w:space="0" w:color="auto"/>
                      <w:bottom w:val="single" w:sz="4" w:space="0" w:color="auto"/>
                      <w:right w:val="single" w:sz="4" w:space="0" w:color="auto"/>
                    </w:tcBorders>
                  </w:tcPr>
                  <w:p w14:paraId="7CA58342" w14:textId="77777777" w:rsidR="000A7D89" w:rsidRPr="00444011" w:rsidRDefault="000A7D89" w:rsidP="000A7D89">
                    <w:pPr>
                      <w:jc w:val="right"/>
                      <w:rPr>
                        <w:sz w:val="20"/>
                        <w:szCs w:val="21"/>
                      </w:rPr>
                    </w:pPr>
                    <w:r w:rsidRPr="00444011">
                      <w:rPr>
                        <w:sz w:val="20"/>
                        <w:szCs w:val="21"/>
                      </w:rPr>
                      <w:t>56.42</w:t>
                    </w:r>
                  </w:p>
                </w:tc>
              </w:sdtContent>
            </w:sdt>
            <w:sdt>
              <w:sdtPr>
                <w:rPr>
                  <w:sz w:val="20"/>
                  <w:szCs w:val="21"/>
                </w:rPr>
                <w:alias w:val="按信用风险特征组合计提坏账准备的其他应收款项坏账准备金额"/>
                <w:tag w:val="_GBC_00512c95b80b43d8aa6447f1f9aa056f"/>
                <w:id w:val="1402254504"/>
                <w:lock w:val="sdtLocked"/>
              </w:sdtPr>
              <w:sdtContent>
                <w:tc>
                  <w:tcPr>
                    <w:tcW w:w="553" w:type="pct"/>
                    <w:tcBorders>
                      <w:top w:val="single" w:sz="4" w:space="0" w:color="auto"/>
                      <w:left w:val="single" w:sz="4" w:space="0" w:color="auto"/>
                      <w:bottom w:val="single" w:sz="4" w:space="0" w:color="auto"/>
                      <w:right w:val="single" w:sz="4" w:space="0" w:color="auto"/>
                    </w:tcBorders>
                  </w:tcPr>
                  <w:p w14:paraId="74A98358" w14:textId="77777777" w:rsidR="000A7D89" w:rsidRPr="00444011" w:rsidRDefault="000A7D89" w:rsidP="000A7D89">
                    <w:pPr>
                      <w:jc w:val="right"/>
                      <w:rPr>
                        <w:sz w:val="20"/>
                        <w:szCs w:val="21"/>
                      </w:rPr>
                    </w:pPr>
                    <w:r w:rsidRPr="00444011">
                      <w:rPr>
                        <w:sz w:val="20"/>
                        <w:szCs w:val="21"/>
                      </w:rPr>
                      <w:t>147,683,820.58</w:t>
                    </w:r>
                  </w:p>
                </w:tc>
              </w:sdtContent>
            </w:sdt>
            <w:sdt>
              <w:sdtPr>
                <w:rPr>
                  <w:sz w:val="20"/>
                  <w:szCs w:val="21"/>
                </w:rPr>
                <w:alias w:val="按信用风险特征组合计提坏账准备的其他应收款项坏账准备比例"/>
                <w:tag w:val="_GBC_8d6d039dd727440d8b27060f14f6ef6f"/>
                <w:id w:val="-53094368"/>
                <w:lock w:val="sdtLocked"/>
              </w:sdtPr>
              <w:sdtContent>
                <w:tc>
                  <w:tcPr>
                    <w:tcW w:w="253" w:type="pct"/>
                    <w:tcBorders>
                      <w:top w:val="single" w:sz="4" w:space="0" w:color="auto"/>
                      <w:left w:val="single" w:sz="4" w:space="0" w:color="auto"/>
                      <w:bottom w:val="single" w:sz="4" w:space="0" w:color="auto"/>
                      <w:right w:val="single" w:sz="4" w:space="0" w:color="auto"/>
                    </w:tcBorders>
                  </w:tcPr>
                  <w:p w14:paraId="2620B74A" w14:textId="77777777" w:rsidR="000A7D89" w:rsidRPr="00444011" w:rsidRDefault="000A7D89" w:rsidP="000A7D89">
                    <w:pPr>
                      <w:jc w:val="right"/>
                      <w:rPr>
                        <w:sz w:val="20"/>
                        <w:szCs w:val="21"/>
                      </w:rPr>
                    </w:pPr>
                    <w:r w:rsidRPr="00444011">
                      <w:rPr>
                        <w:sz w:val="20"/>
                        <w:szCs w:val="21"/>
                      </w:rPr>
                      <w:t>21.38</w:t>
                    </w:r>
                  </w:p>
                </w:tc>
              </w:sdtContent>
            </w:sdt>
            <w:sdt>
              <w:sdtPr>
                <w:rPr>
                  <w:sz w:val="20"/>
                  <w:szCs w:val="21"/>
                </w:rPr>
                <w:alias w:val="按信用风险特征组合计提坏账准备的其他应收款账面价值"/>
                <w:tag w:val="_GBC_26805e0ba5d34e359705befb550652c0"/>
                <w:id w:val="-1416473458"/>
                <w:lock w:val="sdtLocked"/>
              </w:sdtPr>
              <w:sdtContent>
                <w:tc>
                  <w:tcPr>
                    <w:tcW w:w="559" w:type="pct"/>
                    <w:tcBorders>
                      <w:top w:val="single" w:sz="4" w:space="0" w:color="auto"/>
                      <w:left w:val="single" w:sz="4" w:space="0" w:color="auto"/>
                      <w:bottom w:val="single" w:sz="4" w:space="0" w:color="auto"/>
                      <w:right w:val="single" w:sz="4" w:space="0" w:color="auto"/>
                    </w:tcBorders>
                  </w:tcPr>
                  <w:p w14:paraId="50245026" w14:textId="77777777" w:rsidR="000A7D89" w:rsidRPr="00444011" w:rsidRDefault="000A7D89" w:rsidP="000A7D89">
                    <w:pPr>
                      <w:jc w:val="right"/>
                      <w:rPr>
                        <w:sz w:val="20"/>
                        <w:szCs w:val="21"/>
                      </w:rPr>
                    </w:pPr>
                    <w:r w:rsidRPr="00444011">
                      <w:rPr>
                        <w:sz w:val="20"/>
                        <w:szCs w:val="21"/>
                      </w:rPr>
                      <w:t>542,953,452.62</w:t>
                    </w:r>
                  </w:p>
                </w:tc>
              </w:sdtContent>
            </w:sdt>
          </w:tr>
          <w:tr w:rsidR="000A7D89" w14:paraId="030114BA" w14:textId="77777777" w:rsidTr="000A7D89">
            <w:trPr>
              <w:cantSplit/>
            </w:trPr>
            <w:tc>
              <w:tcPr>
                <w:tcW w:w="555" w:type="pct"/>
                <w:tcBorders>
                  <w:top w:val="single" w:sz="4" w:space="0" w:color="auto"/>
                  <w:left w:val="single" w:sz="4" w:space="0" w:color="auto"/>
                  <w:bottom w:val="single" w:sz="4" w:space="0" w:color="auto"/>
                  <w:right w:val="single" w:sz="4" w:space="0" w:color="auto"/>
                </w:tcBorders>
              </w:tcPr>
              <w:p w14:paraId="1CC37E5E" w14:textId="77777777" w:rsidR="000A7D89" w:rsidRPr="00444011" w:rsidRDefault="000A7D89" w:rsidP="000A7D89">
                <w:pPr>
                  <w:autoSpaceDE w:val="0"/>
                  <w:autoSpaceDN w:val="0"/>
                  <w:adjustRightInd w:val="0"/>
                  <w:rPr>
                    <w:sz w:val="20"/>
                    <w:szCs w:val="21"/>
                  </w:rPr>
                </w:pPr>
                <w:r w:rsidRPr="00444011">
                  <w:rPr>
                    <w:rFonts w:hint="eastAsia"/>
                    <w:sz w:val="20"/>
                    <w:szCs w:val="21"/>
                  </w:rPr>
                  <w:t>单项金额</w:t>
                </w:r>
                <w:proofErr w:type="gramStart"/>
                <w:r w:rsidRPr="00444011">
                  <w:rPr>
                    <w:rFonts w:hint="eastAsia"/>
                    <w:sz w:val="20"/>
                    <w:szCs w:val="21"/>
                  </w:rPr>
                  <w:t>不重大</w:t>
                </w:r>
                <w:proofErr w:type="gramEnd"/>
                <w:r w:rsidRPr="00444011">
                  <w:rPr>
                    <w:rFonts w:hint="eastAsia"/>
                    <w:sz w:val="20"/>
                    <w:szCs w:val="21"/>
                  </w:rPr>
                  <w:t>但单独计提坏账准备的其他应收款</w:t>
                </w:r>
                <w:r w:rsidR="00B6639C">
                  <w:rPr>
                    <w:rFonts w:hint="eastAsia"/>
                    <w:sz w:val="20"/>
                    <w:szCs w:val="21"/>
                  </w:rPr>
                  <w:t>项</w:t>
                </w:r>
              </w:p>
            </w:tc>
            <w:sdt>
              <w:sdtPr>
                <w:rPr>
                  <w:sz w:val="20"/>
                  <w:szCs w:val="21"/>
                </w:rPr>
                <w:alias w:val="单项金额不重大但按信用风险特征组合后该组合的风险较大的其他应收款项金额合计"/>
                <w:tag w:val="_GBC_1fb5129403734a55b2492b10631c7dfa"/>
                <w:id w:val="451600160"/>
                <w:lock w:val="sdtLocked"/>
              </w:sdtPr>
              <w:sdtContent>
                <w:tc>
                  <w:tcPr>
                    <w:tcW w:w="606" w:type="pct"/>
                    <w:tcBorders>
                      <w:top w:val="single" w:sz="4" w:space="0" w:color="auto"/>
                      <w:left w:val="single" w:sz="4" w:space="0" w:color="auto"/>
                      <w:bottom w:val="single" w:sz="4" w:space="0" w:color="auto"/>
                      <w:right w:val="single" w:sz="4" w:space="0" w:color="auto"/>
                    </w:tcBorders>
                  </w:tcPr>
                  <w:p w14:paraId="12D39399" w14:textId="77777777" w:rsidR="000A7D89" w:rsidRPr="00444011" w:rsidRDefault="000A7D89" w:rsidP="000A7D89">
                    <w:pPr>
                      <w:jc w:val="right"/>
                      <w:rPr>
                        <w:sz w:val="20"/>
                        <w:szCs w:val="21"/>
                      </w:rPr>
                    </w:pPr>
                    <w:r w:rsidRPr="00444011">
                      <w:rPr>
                        <w:sz w:val="20"/>
                        <w:szCs w:val="21"/>
                      </w:rPr>
                      <w:t>6,242,977.00</w:t>
                    </w:r>
                  </w:p>
                </w:tc>
              </w:sdtContent>
            </w:sdt>
            <w:sdt>
              <w:sdtPr>
                <w:rPr>
                  <w:sz w:val="20"/>
                  <w:szCs w:val="21"/>
                </w:rPr>
                <w:alias w:val="单项金额不重大但按信用风险特征组合后该组合的风险较大的其他应收款项比例"/>
                <w:tag w:val="_GBC_fd4f024a825842a3a3d8ba2adbbde1e9"/>
                <w:id w:val="1229657417"/>
                <w:lock w:val="sdtLocked"/>
              </w:sdtPr>
              <w:sdtContent>
                <w:tc>
                  <w:tcPr>
                    <w:tcW w:w="252" w:type="pct"/>
                    <w:tcBorders>
                      <w:top w:val="single" w:sz="4" w:space="0" w:color="auto"/>
                      <w:left w:val="single" w:sz="4" w:space="0" w:color="auto"/>
                      <w:bottom w:val="single" w:sz="4" w:space="0" w:color="auto"/>
                      <w:right w:val="single" w:sz="4" w:space="0" w:color="auto"/>
                    </w:tcBorders>
                  </w:tcPr>
                  <w:p w14:paraId="59D217F1" w14:textId="77777777" w:rsidR="000A7D89" w:rsidRPr="00444011" w:rsidRDefault="000A7D89" w:rsidP="000A7D89">
                    <w:pPr>
                      <w:jc w:val="right"/>
                      <w:rPr>
                        <w:sz w:val="20"/>
                        <w:szCs w:val="21"/>
                      </w:rPr>
                    </w:pPr>
                    <w:r w:rsidRPr="00444011">
                      <w:rPr>
                        <w:sz w:val="20"/>
                        <w:szCs w:val="21"/>
                      </w:rPr>
                      <w:t>0.49</w:t>
                    </w:r>
                  </w:p>
                </w:tc>
              </w:sdtContent>
            </w:sdt>
            <w:sdt>
              <w:sdtPr>
                <w:rPr>
                  <w:sz w:val="20"/>
                  <w:szCs w:val="21"/>
                </w:rPr>
                <w:alias w:val="单项金额不重大但按信用风险特征组合后该组合的风险较大的其他应收款项坏账准备金额"/>
                <w:tag w:val="_GBC_4e08279e47934571b9124b2bae3bc178"/>
                <w:id w:val="-444465799"/>
                <w:lock w:val="sdtLocked"/>
              </w:sdtPr>
              <w:sdtContent>
                <w:tc>
                  <w:tcPr>
                    <w:tcW w:w="605" w:type="pct"/>
                    <w:tcBorders>
                      <w:top w:val="single" w:sz="4" w:space="0" w:color="auto"/>
                      <w:left w:val="single" w:sz="4" w:space="0" w:color="auto"/>
                      <w:bottom w:val="single" w:sz="4" w:space="0" w:color="auto"/>
                      <w:right w:val="single" w:sz="4" w:space="0" w:color="auto"/>
                    </w:tcBorders>
                  </w:tcPr>
                  <w:p w14:paraId="6BED5DB4" w14:textId="77777777" w:rsidR="000A7D89" w:rsidRPr="00444011" w:rsidRDefault="000A7D89" w:rsidP="000A7D89">
                    <w:pPr>
                      <w:jc w:val="right"/>
                      <w:rPr>
                        <w:sz w:val="20"/>
                        <w:szCs w:val="21"/>
                      </w:rPr>
                    </w:pPr>
                    <w:r w:rsidRPr="00444011">
                      <w:rPr>
                        <w:sz w:val="20"/>
                        <w:szCs w:val="21"/>
                      </w:rPr>
                      <w:t>5,757,178.0</w:t>
                    </w:r>
                    <w:r w:rsidR="00B6639C">
                      <w:rPr>
                        <w:sz w:val="20"/>
                        <w:szCs w:val="21"/>
                      </w:rPr>
                      <w:t>3</w:t>
                    </w:r>
                  </w:p>
                </w:tc>
              </w:sdtContent>
            </w:sdt>
            <w:sdt>
              <w:sdtPr>
                <w:rPr>
                  <w:sz w:val="20"/>
                  <w:szCs w:val="21"/>
                </w:rPr>
                <w:alias w:val="单项金额不重大但按信用风险特征组合后该组合的风险较大的其他应收款项坏账准备比例"/>
                <w:tag w:val="_GBC_47697f7b52aa4c76b819e062801b5a96"/>
                <w:id w:val="-2132465074"/>
                <w:lock w:val="sdtLocked"/>
              </w:sdtPr>
              <w:sdtContent>
                <w:tc>
                  <w:tcPr>
                    <w:tcW w:w="202" w:type="pct"/>
                    <w:tcBorders>
                      <w:top w:val="single" w:sz="4" w:space="0" w:color="auto"/>
                      <w:left w:val="single" w:sz="4" w:space="0" w:color="auto"/>
                      <w:bottom w:val="single" w:sz="4" w:space="0" w:color="auto"/>
                      <w:right w:val="single" w:sz="4" w:space="0" w:color="auto"/>
                    </w:tcBorders>
                  </w:tcPr>
                  <w:p w14:paraId="0C30A47A" w14:textId="37AE331A" w:rsidR="000A7D89" w:rsidRPr="00444011" w:rsidRDefault="008F69F2" w:rsidP="000A7D89">
                    <w:pPr>
                      <w:jc w:val="right"/>
                      <w:rPr>
                        <w:sz w:val="20"/>
                        <w:szCs w:val="21"/>
                      </w:rPr>
                    </w:pPr>
                    <w:r>
                      <w:rPr>
                        <w:sz w:val="20"/>
                        <w:szCs w:val="21"/>
                      </w:rPr>
                      <w:t>92.2</w:t>
                    </w:r>
                    <w:r w:rsidR="000A7D89" w:rsidRPr="00444011">
                      <w:rPr>
                        <w:sz w:val="20"/>
                        <w:szCs w:val="21"/>
                      </w:rPr>
                      <w:t>2</w:t>
                    </w:r>
                  </w:p>
                </w:tc>
              </w:sdtContent>
            </w:sdt>
            <w:sdt>
              <w:sdtPr>
                <w:rPr>
                  <w:sz w:val="20"/>
                  <w:szCs w:val="21"/>
                </w:rPr>
                <w:alias w:val="单项金额不重大但单独计提坏账准备的其他应收款账面价值"/>
                <w:tag w:val="_GBC_44777549bf5940ff9031fea3c5f363f2"/>
                <w:id w:val="1280534833"/>
                <w:lock w:val="sdtLocked"/>
              </w:sdtPr>
              <w:sdtContent>
                <w:tc>
                  <w:tcPr>
                    <w:tcW w:w="606" w:type="pct"/>
                    <w:tcBorders>
                      <w:top w:val="single" w:sz="4" w:space="0" w:color="auto"/>
                      <w:left w:val="single" w:sz="4" w:space="0" w:color="auto"/>
                      <w:bottom w:val="single" w:sz="4" w:space="0" w:color="auto"/>
                      <w:right w:val="single" w:sz="4" w:space="0" w:color="auto"/>
                    </w:tcBorders>
                  </w:tcPr>
                  <w:p w14:paraId="412286F4" w14:textId="77777777" w:rsidR="000A7D89" w:rsidRPr="00444011" w:rsidRDefault="000A7D89" w:rsidP="000A7D89">
                    <w:pPr>
                      <w:jc w:val="right"/>
                      <w:rPr>
                        <w:sz w:val="20"/>
                        <w:szCs w:val="21"/>
                      </w:rPr>
                    </w:pPr>
                    <w:r w:rsidRPr="00444011">
                      <w:rPr>
                        <w:sz w:val="20"/>
                        <w:szCs w:val="21"/>
                      </w:rPr>
                      <w:t>485,798.9</w:t>
                    </w:r>
                    <w:r w:rsidR="00B6639C">
                      <w:rPr>
                        <w:sz w:val="20"/>
                        <w:szCs w:val="21"/>
                      </w:rPr>
                      <w:t>7</w:t>
                    </w:r>
                  </w:p>
                </w:tc>
              </w:sdtContent>
            </w:sdt>
            <w:sdt>
              <w:sdtPr>
                <w:rPr>
                  <w:sz w:val="20"/>
                  <w:szCs w:val="21"/>
                </w:rPr>
                <w:alias w:val="单项金额不重大但按信用风险特征组合后该组合的风险较大的其他应收款项金额合计"/>
                <w:tag w:val="_GBC_b1af1dbcd26a455090442cb93f6b9a11"/>
                <w:id w:val="-968584333"/>
                <w:lock w:val="sdtLocked"/>
              </w:sdtPr>
              <w:sdtContent>
                <w:tc>
                  <w:tcPr>
                    <w:tcW w:w="605" w:type="pct"/>
                    <w:tcBorders>
                      <w:top w:val="single" w:sz="4" w:space="0" w:color="auto"/>
                      <w:left w:val="single" w:sz="4" w:space="0" w:color="auto"/>
                      <w:bottom w:val="single" w:sz="4" w:space="0" w:color="auto"/>
                      <w:right w:val="single" w:sz="4" w:space="0" w:color="auto"/>
                    </w:tcBorders>
                  </w:tcPr>
                  <w:p w14:paraId="64A0260A" w14:textId="77777777" w:rsidR="000A7D89" w:rsidRPr="00444011" w:rsidRDefault="000A7D89" w:rsidP="000A7D89">
                    <w:pPr>
                      <w:jc w:val="right"/>
                      <w:rPr>
                        <w:sz w:val="20"/>
                        <w:szCs w:val="21"/>
                      </w:rPr>
                    </w:pPr>
                    <w:r w:rsidRPr="00444011">
                      <w:rPr>
                        <w:sz w:val="20"/>
                        <w:szCs w:val="21"/>
                      </w:rPr>
                      <w:t>6,242,977.00</w:t>
                    </w:r>
                  </w:p>
                </w:tc>
              </w:sdtContent>
            </w:sdt>
            <w:sdt>
              <w:sdtPr>
                <w:rPr>
                  <w:sz w:val="20"/>
                  <w:szCs w:val="21"/>
                </w:rPr>
                <w:alias w:val="单项金额不重大但按信用风险特征组合后该组合的风险较大的其他应收款项比例"/>
                <w:tag w:val="_GBC_5658620d1da44fc29d2b967a9c4f2ded"/>
                <w:id w:val="-78142474"/>
                <w:lock w:val="sdtLocked"/>
              </w:sdtPr>
              <w:sdtContent>
                <w:tc>
                  <w:tcPr>
                    <w:tcW w:w="204" w:type="pct"/>
                    <w:tcBorders>
                      <w:top w:val="single" w:sz="4" w:space="0" w:color="auto"/>
                      <w:left w:val="single" w:sz="4" w:space="0" w:color="auto"/>
                      <w:bottom w:val="single" w:sz="4" w:space="0" w:color="auto"/>
                      <w:right w:val="single" w:sz="4" w:space="0" w:color="auto"/>
                    </w:tcBorders>
                  </w:tcPr>
                  <w:p w14:paraId="6EE040F2" w14:textId="77777777" w:rsidR="000A7D89" w:rsidRPr="00444011" w:rsidRDefault="000A7D89" w:rsidP="000A7D89">
                    <w:pPr>
                      <w:jc w:val="right"/>
                      <w:rPr>
                        <w:sz w:val="20"/>
                        <w:szCs w:val="21"/>
                      </w:rPr>
                    </w:pPr>
                    <w:r w:rsidRPr="00444011">
                      <w:rPr>
                        <w:sz w:val="20"/>
                        <w:szCs w:val="21"/>
                      </w:rPr>
                      <w:t>0.51</w:t>
                    </w:r>
                  </w:p>
                </w:tc>
              </w:sdtContent>
            </w:sdt>
            <w:sdt>
              <w:sdtPr>
                <w:rPr>
                  <w:sz w:val="20"/>
                  <w:szCs w:val="21"/>
                </w:rPr>
                <w:alias w:val="单项金额不重大但按信用风险特征组合后该组合的风险较大的其他应收款项坏账准备金额"/>
                <w:tag w:val="_GBC_f9523c1b6fa648c0bd093082d1e5f547"/>
                <w:id w:val="1795792631"/>
                <w:lock w:val="sdtLocked"/>
              </w:sdtPr>
              <w:sdtContent>
                <w:tc>
                  <w:tcPr>
                    <w:tcW w:w="553" w:type="pct"/>
                    <w:tcBorders>
                      <w:top w:val="single" w:sz="4" w:space="0" w:color="auto"/>
                      <w:left w:val="single" w:sz="4" w:space="0" w:color="auto"/>
                      <w:bottom w:val="single" w:sz="4" w:space="0" w:color="auto"/>
                      <w:right w:val="single" w:sz="4" w:space="0" w:color="auto"/>
                    </w:tcBorders>
                  </w:tcPr>
                  <w:p w14:paraId="2C2872A9" w14:textId="77777777" w:rsidR="000A7D89" w:rsidRPr="00444011" w:rsidRDefault="000A7D89" w:rsidP="000A7D89">
                    <w:pPr>
                      <w:jc w:val="right"/>
                      <w:rPr>
                        <w:sz w:val="20"/>
                        <w:szCs w:val="21"/>
                      </w:rPr>
                    </w:pPr>
                    <w:r w:rsidRPr="00444011">
                      <w:rPr>
                        <w:sz w:val="20"/>
                        <w:szCs w:val="21"/>
                      </w:rPr>
                      <w:t>5,757,178.03</w:t>
                    </w:r>
                  </w:p>
                </w:tc>
              </w:sdtContent>
            </w:sdt>
            <w:sdt>
              <w:sdtPr>
                <w:rPr>
                  <w:sz w:val="20"/>
                  <w:szCs w:val="21"/>
                </w:rPr>
                <w:alias w:val="单项金额不重大但按信用风险特征组合后该组合的风险较大的其他应收款项坏账准备比例"/>
                <w:tag w:val="_GBC_28eff3edcb2245ea934b33f3c8bdcf30"/>
                <w:id w:val="-701933498"/>
                <w:lock w:val="sdtLocked"/>
              </w:sdtPr>
              <w:sdtContent>
                <w:tc>
                  <w:tcPr>
                    <w:tcW w:w="253" w:type="pct"/>
                    <w:tcBorders>
                      <w:top w:val="single" w:sz="4" w:space="0" w:color="auto"/>
                      <w:left w:val="single" w:sz="4" w:space="0" w:color="auto"/>
                      <w:bottom w:val="single" w:sz="4" w:space="0" w:color="auto"/>
                      <w:right w:val="single" w:sz="4" w:space="0" w:color="auto"/>
                    </w:tcBorders>
                  </w:tcPr>
                  <w:p w14:paraId="26C382DB" w14:textId="77777777" w:rsidR="000A7D89" w:rsidRPr="00444011" w:rsidRDefault="000A7D89" w:rsidP="000A7D89">
                    <w:pPr>
                      <w:jc w:val="right"/>
                      <w:rPr>
                        <w:sz w:val="20"/>
                        <w:szCs w:val="21"/>
                      </w:rPr>
                    </w:pPr>
                    <w:r w:rsidRPr="00444011">
                      <w:rPr>
                        <w:sz w:val="20"/>
                        <w:szCs w:val="21"/>
                      </w:rPr>
                      <w:t>92.22</w:t>
                    </w:r>
                  </w:p>
                </w:tc>
              </w:sdtContent>
            </w:sdt>
            <w:sdt>
              <w:sdtPr>
                <w:rPr>
                  <w:sz w:val="20"/>
                  <w:szCs w:val="21"/>
                </w:rPr>
                <w:alias w:val="单项金额不重大但单独计提坏账准备的其他应收款账面价值"/>
                <w:tag w:val="_GBC_f50277f91d19429d8b57518494c42d2b"/>
                <w:id w:val="-943536708"/>
                <w:lock w:val="sdtLocked"/>
              </w:sdtPr>
              <w:sdtContent>
                <w:tc>
                  <w:tcPr>
                    <w:tcW w:w="559" w:type="pct"/>
                    <w:tcBorders>
                      <w:top w:val="single" w:sz="4" w:space="0" w:color="auto"/>
                      <w:left w:val="single" w:sz="4" w:space="0" w:color="auto"/>
                      <w:bottom w:val="single" w:sz="4" w:space="0" w:color="auto"/>
                      <w:right w:val="single" w:sz="4" w:space="0" w:color="auto"/>
                    </w:tcBorders>
                  </w:tcPr>
                  <w:p w14:paraId="357FCDA5" w14:textId="77777777" w:rsidR="000A7D89" w:rsidRPr="00444011" w:rsidRDefault="000A7D89" w:rsidP="000A7D89">
                    <w:pPr>
                      <w:jc w:val="right"/>
                      <w:rPr>
                        <w:sz w:val="20"/>
                        <w:szCs w:val="21"/>
                      </w:rPr>
                    </w:pPr>
                    <w:r w:rsidRPr="00444011">
                      <w:rPr>
                        <w:sz w:val="20"/>
                        <w:szCs w:val="21"/>
                      </w:rPr>
                      <w:t>485,798.97</w:t>
                    </w:r>
                  </w:p>
                </w:tc>
              </w:sdtContent>
            </w:sdt>
          </w:tr>
          <w:tr w:rsidR="000A7D89" w:rsidRPr="00BE1E05" w14:paraId="3062EE01" w14:textId="77777777" w:rsidTr="000A7D89">
            <w:trPr>
              <w:cantSplit/>
            </w:trPr>
            <w:tc>
              <w:tcPr>
                <w:tcW w:w="555" w:type="pct"/>
                <w:tcBorders>
                  <w:top w:val="single" w:sz="4" w:space="0" w:color="auto"/>
                  <w:left w:val="single" w:sz="4" w:space="0" w:color="auto"/>
                  <w:bottom w:val="single" w:sz="4" w:space="0" w:color="auto"/>
                  <w:right w:val="single" w:sz="4" w:space="0" w:color="auto"/>
                </w:tcBorders>
                <w:vAlign w:val="center"/>
              </w:tcPr>
              <w:p w14:paraId="5B84D89E" w14:textId="77777777" w:rsidR="000A7D89" w:rsidRPr="00444011" w:rsidRDefault="000A7D89" w:rsidP="000A7D89">
                <w:pPr>
                  <w:autoSpaceDE w:val="0"/>
                  <w:autoSpaceDN w:val="0"/>
                  <w:adjustRightInd w:val="0"/>
                  <w:jc w:val="center"/>
                  <w:rPr>
                    <w:sz w:val="20"/>
                    <w:szCs w:val="21"/>
                  </w:rPr>
                </w:pPr>
                <w:r w:rsidRPr="00444011">
                  <w:rPr>
                    <w:rFonts w:hint="eastAsia"/>
                    <w:sz w:val="20"/>
                    <w:szCs w:val="21"/>
                  </w:rPr>
                  <w:t>合计</w:t>
                </w:r>
              </w:p>
            </w:tc>
            <w:sdt>
              <w:sdtPr>
                <w:rPr>
                  <w:sz w:val="20"/>
                  <w:szCs w:val="21"/>
                </w:rPr>
                <w:alias w:val="其他应收款合计"/>
                <w:tag w:val="_GBC_fb21072403534d1d85af5d047b577c5e"/>
                <w:id w:val="385216201"/>
                <w:lock w:val="sdtLocked"/>
              </w:sdtPr>
              <w:sdtContent>
                <w:tc>
                  <w:tcPr>
                    <w:tcW w:w="606" w:type="pct"/>
                    <w:tcBorders>
                      <w:top w:val="single" w:sz="4" w:space="0" w:color="auto"/>
                      <w:left w:val="single" w:sz="4" w:space="0" w:color="auto"/>
                      <w:bottom w:val="single" w:sz="4" w:space="0" w:color="auto"/>
                      <w:right w:val="single" w:sz="4" w:space="0" w:color="auto"/>
                    </w:tcBorders>
                  </w:tcPr>
                  <w:p w14:paraId="12771652" w14:textId="77777777" w:rsidR="000A7D89" w:rsidRPr="00444011" w:rsidRDefault="000A7D89" w:rsidP="000A7D89">
                    <w:pPr>
                      <w:jc w:val="right"/>
                      <w:rPr>
                        <w:sz w:val="20"/>
                        <w:szCs w:val="21"/>
                      </w:rPr>
                    </w:pPr>
                    <w:r w:rsidRPr="00444011">
                      <w:rPr>
                        <w:sz w:val="20"/>
                        <w:szCs w:val="21"/>
                      </w:rPr>
                      <w:t>1,284,068,492.37</w:t>
                    </w:r>
                  </w:p>
                </w:tc>
              </w:sdtContent>
            </w:sdt>
            <w:tc>
              <w:tcPr>
                <w:tcW w:w="252" w:type="pct"/>
                <w:tcBorders>
                  <w:top w:val="single" w:sz="4" w:space="0" w:color="auto"/>
                  <w:left w:val="single" w:sz="4" w:space="0" w:color="auto"/>
                  <w:bottom w:val="single" w:sz="4" w:space="0" w:color="auto"/>
                  <w:right w:val="single" w:sz="4" w:space="0" w:color="auto"/>
                </w:tcBorders>
              </w:tcPr>
              <w:p w14:paraId="7DA00800" w14:textId="77777777" w:rsidR="000A7D89" w:rsidRPr="00444011" w:rsidRDefault="000A7D89" w:rsidP="000A7D89">
                <w:pPr>
                  <w:jc w:val="center"/>
                  <w:rPr>
                    <w:sz w:val="20"/>
                    <w:szCs w:val="21"/>
                  </w:rPr>
                </w:pPr>
                <w:r w:rsidRPr="00444011">
                  <w:rPr>
                    <w:rFonts w:hint="eastAsia"/>
                    <w:sz w:val="20"/>
                    <w:szCs w:val="21"/>
                  </w:rPr>
                  <w:t>100</w:t>
                </w:r>
              </w:p>
            </w:tc>
            <w:sdt>
              <w:sdtPr>
                <w:rPr>
                  <w:sz w:val="20"/>
                  <w:szCs w:val="21"/>
                </w:rPr>
                <w:alias w:val="其他应收款计提的坏账准备余额"/>
                <w:tag w:val="_GBC_5478af0f8bfd491fa6bd33676c8dfd9a"/>
                <w:id w:val="287170472"/>
                <w:lock w:val="sdtLocked"/>
              </w:sdtPr>
              <w:sdtContent>
                <w:tc>
                  <w:tcPr>
                    <w:tcW w:w="605" w:type="pct"/>
                    <w:tcBorders>
                      <w:top w:val="single" w:sz="4" w:space="0" w:color="auto"/>
                      <w:left w:val="single" w:sz="4" w:space="0" w:color="auto"/>
                      <w:bottom w:val="single" w:sz="4" w:space="0" w:color="auto"/>
                      <w:right w:val="single" w:sz="4" w:space="0" w:color="auto"/>
                    </w:tcBorders>
                  </w:tcPr>
                  <w:p w14:paraId="7F5FDB63" w14:textId="77777777" w:rsidR="000A7D89" w:rsidRPr="00444011" w:rsidRDefault="000A7D89" w:rsidP="000A7D89">
                    <w:pPr>
                      <w:jc w:val="right"/>
                      <w:rPr>
                        <w:sz w:val="20"/>
                        <w:szCs w:val="21"/>
                      </w:rPr>
                    </w:pPr>
                    <w:r w:rsidRPr="00444011">
                      <w:rPr>
                        <w:sz w:val="20"/>
                        <w:szCs w:val="21"/>
                      </w:rPr>
                      <w:t>631,500,568.62</w:t>
                    </w:r>
                  </w:p>
                </w:tc>
              </w:sdtContent>
            </w:sdt>
            <w:tc>
              <w:tcPr>
                <w:tcW w:w="202" w:type="pct"/>
                <w:tcBorders>
                  <w:top w:val="single" w:sz="4" w:space="0" w:color="auto"/>
                  <w:left w:val="single" w:sz="4" w:space="0" w:color="auto"/>
                  <w:bottom w:val="single" w:sz="4" w:space="0" w:color="auto"/>
                  <w:right w:val="single" w:sz="4" w:space="0" w:color="auto"/>
                </w:tcBorders>
              </w:tcPr>
              <w:p w14:paraId="1B705AAE" w14:textId="77777777" w:rsidR="000A7D89" w:rsidRPr="00444011" w:rsidRDefault="000A7D89" w:rsidP="000A7D89">
                <w:pPr>
                  <w:jc w:val="center"/>
                  <w:rPr>
                    <w:sz w:val="20"/>
                    <w:szCs w:val="21"/>
                  </w:rPr>
                </w:pPr>
                <w:r w:rsidRPr="00444011">
                  <w:rPr>
                    <w:rFonts w:hint="eastAsia"/>
                    <w:sz w:val="20"/>
                    <w:szCs w:val="21"/>
                  </w:rPr>
                  <w:t xml:space="preserve">　</w:t>
                </w:r>
              </w:p>
            </w:tc>
            <w:sdt>
              <w:sdtPr>
                <w:rPr>
                  <w:sz w:val="20"/>
                  <w:szCs w:val="21"/>
                </w:rPr>
                <w:alias w:val="其他应收款账面价值合计"/>
                <w:tag w:val="_GBC_edb3e99ed5eb4e51b1f41408c46be2c1"/>
                <w:id w:val="-1795283510"/>
                <w:lock w:val="sdtLocked"/>
              </w:sdtPr>
              <w:sdtContent>
                <w:tc>
                  <w:tcPr>
                    <w:tcW w:w="606" w:type="pct"/>
                    <w:tcBorders>
                      <w:top w:val="single" w:sz="4" w:space="0" w:color="auto"/>
                      <w:left w:val="single" w:sz="4" w:space="0" w:color="auto"/>
                      <w:bottom w:val="single" w:sz="4" w:space="0" w:color="auto"/>
                      <w:right w:val="single" w:sz="4" w:space="0" w:color="auto"/>
                    </w:tcBorders>
                  </w:tcPr>
                  <w:p w14:paraId="40538679" w14:textId="77777777" w:rsidR="000A7D89" w:rsidRPr="00444011" w:rsidRDefault="000A7D89" w:rsidP="000A7D89">
                    <w:pPr>
                      <w:jc w:val="right"/>
                      <w:rPr>
                        <w:sz w:val="20"/>
                        <w:szCs w:val="21"/>
                      </w:rPr>
                    </w:pPr>
                    <w:r w:rsidRPr="00444011">
                      <w:rPr>
                        <w:sz w:val="20"/>
                        <w:szCs w:val="21"/>
                      </w:rPr>
                      <w:t>652,567,923.75</w:t>
                    </w:r>
                  </w:p>
                </w:tc>
              </w:sdtContent>
            </w:sdt>
            <w:sdt>
              <w:sdtPr>
                <w:rPr>
                  <w:sz w:val="20"/>
                  <w:szCs w:val="21"/>
                </w:rPr>
                <w:alias w:val="其他应收款合计"/>
                <w:tag w:val="_GBC_dbb4c2cf8b64449891da6c4d3330714c"/>
                <w:id w:val="-196387355"/>
                <w:lock w:val="sdtLocked"/>
              </w:sdtPr>
              <w:sdtContent>
                <w:tc>
                  <w:tcPr>
                    <w:tcW w:w="605" w:type="pct"/>
                    <w:tcBorders>
                      <w:top w:val="single" w:sz="4" w:space="0" w:color="auto"/>
                      <w:left w:val="single" w:sz="4" w:space="0" w:color="auto"/>
                      <w:bottom w:val="single" w:sz="4" w:space="0" w:color="auto"/>
                      <w:right w:val="single" w:sz="4" w:space="0" w:color="auto"/>
                    </w:tcBorders>
                  </w:tcPr>
                  <w:p w14:paraId="5F5AB1D0" w14:textId="77777777" w:rsidR="000A7D89" w:rsidRPr="00444011" w:rsidRDefault="000A7D89" w:rsidP="000A7D89">
                    <w:pPr>
                      <w:jc w:val="right"/>
                      <w:rPr>
                        <w:sz w:val="20"/>
                        <w:szCs w:val="21"/>
                      </w:rPr>
                    </w:pPr>
                    <w:r w:rsidRPr="00444011">
                      <w:rPr>
                        <w:sz w:val="20"/>
                        <w:szCs w:val="21"/>
                      </w:rPr>
                      <w:t>1,224,076,069.08</w:t>
                    </w:r>
                  </w:p>
                </w:tc>
              </w:sdtContent>
            </w:sdt>
            <w:tc>
              <w:tcPr>
                <w:tcW w:w="204" w:type="pct"/>
                <w:tcBorders>
                  <w:top w:val="single" w:sz="4" w:space="0" w:color="auto"/>
                  <w:left w:val="single" w:sz="4" w:space="0" w:color="auto"/>
                  <w:bottom w:val="single" w:sz="4" w:space="0" w:color="auto"/>
                  <w:right w:val="single" w:sz="4" w:space="0" w:color="auto"/>
                </w:tcBorders>
              </w:tcPr>
              <w:p w14:paraId="35645AF2" w14:textId="77777777" w:rsidR="000A7D89" w:rsidRPr="00444011" w:rsidRDefault="000A7D89" w:rsidP="000A7D89">
                <w:pPr>
                  <w:jc w:val="center"/>
                  <w:rPr>
                    <w:sz w:val="20"/>
                    <w:szCs w:val="21"/>
                  </w:rPr>
                </w:pPr>
                <w:r w:rsidRPr="00444011">
                  <w:rPr>
                    <w:rFonts w:hint="eastAsia"/>
                    <w:sz w:val="20"/>
                    <w:szCs w:val="21"/>
                  </w:rPr>
                  <w:t>/</w:t>
                </w:r>
              </w:p>
            </w:tc>
            <w:sdt>
              <w:sdtPr>
                <w:rPr>
                  <w:sz w:val="20"/>
                  <w:szCs w:val="21"/>
                </w:rPr>
                <w:alias w:val="其他应收款计提的坏账准备余额"/>
                <w:tag w:val="_GBC_a31fc8b284784ea096cb0f5b3a1053e0"/>
                <w:id w:val="2014492848"/>
                <w:lock w:val="sdtLocked"/>
              </w:sdtPr>
              <w:sdtContent>
                <w:tc>
                  <w:tcPr>
                    <w:tcW w:w="553" w:type="pct"/>
                    <w:tcBorders>
                      <w:top w:val="single" w:sz="4" w:space="0" w:color="auto"/>
                      <w:left w:val="single" w:sz="4" w:space="0" w:color="auto"/>
                      <w:bottom w:val="single" w:sz="4" w:space="0" w:color="auto"/>
                      <w:right w:val="single" w:sz="4" w:space="0" w:color="auto"/>
                    </w:tcBorders>
                  </w:tcPr>
                  <w:p w14:paraId="6601BC58" w14:textId="77777777" w:rsidR="000A7D89" w:rsidRPr="00444011" w:rsidRDefault="000A7D89" w:rsidP="000A7D89">
                    <w:pPr>
                      <w:jc w:val="right"/>
                      <w:rPr>
                        <w:sz w:val="20"/>
                        <w:szCs w:val="21"/>
                      </w:rPr>
                    </w:pPr>
                    <w:r w:rsidRPr="00444011">
                      <w:rPr>
                        <w:sz w:val="20"/>
                        <w:szCs w:val="21"/>
                      </w:rPr>
                      <w:t>625,522,311.86</w:t>
                    </w:r>
                  </w:p>
                </w:tc>
              </w:sdtContent>
            </w:sdt>
            <w:tc>
              <w:tcPr>
                <w:tcW w:w="253" w:type="pct"/>
                <w:tcBorders>
                  <w:top w:val="single" w:sz="4" w:space="0" w:color="auto"/>
                  <w:left w:val="single" w:sz="4" w:space="0" w:color="auto"/>
                  <w:bottom w:val="single" w:sz="4" w:space="0" w:color="auto"/>
                  <w:right w:val="single" w:sz="4" w:space="0" w:color="auto"/>
                </w:tcBorders>
              </w:tcPr>
              <w:p w14:paraId="6BA37247" w14:textId="77777777" w:rsidR="000A7D89" w:rsidRPr="00444011" w:rsidRDefault="000A7D89" w:rsidP="000A7D89">
                <w:pPr>
                  <w:jc w:val="center"/>
                  <w:rPr>
                    <w:sz w:val="20"/>
                    <w:szCs w:val="21"/>
                  </w:rPr>
                </w:pPr>
                <w:r w:rsidRPr="00444011">
                  <w:rPr>
                    <w:rFonts w:hint="eastAsia"/>
                    <w:sz w:val="20"/>
                    <w:szCs w:val="21"/>
                  </w:rPr>
                  <w:t>/</w:t>
                </w:r>
              </w:p>
            </w:tc>
            <w:tc>
              <w:tcPr>
                <w:tcW w:w="559" w:type="pct"/>
                <w:tcBorders>
                  <w:top w:val="single" w:sz="4" w:space="0" w:color="auto"/>
                  <w:left w:val="single" w:sz="4" w:space="0" w:color="auto"/>
                  <w:bottom w:val="single" w:sz="4" w:space="0" w:color="auto"/>
                  <w:right w:val="single" w:sz="4" w:space="0" w:color="auto"/>
                </w:tcBorders>
              </w:tcPr>
              <w:p w14:paraId="786406B9" w14:textId="77777777" w:rsidR="000A7D89" w:rsidRPr="00444011" w:rsidRDefault="00FE42B0" w:rsidP="000A7D89">
                <w:pPr>
                  <w:jc w:val="right"/>
                  <w:rPr>
                    <w:sz w:val="20"/>
                    <w:szCs w:val="21"/>
                  </w:rPr>
                </w:pPr>
                <w:sdt>
                  <w:sdtPr>
                    <w:rPr>
                      <w:sz w:val="20"/>
                      <w:szCs w:val="21"/>
                    </w:rPr>
                    <w:alias w:val="其他应收款账面价值合计"/>
                    <w:tag w:val="_GBC_2ef5953413f44ebaa655c099a7134200"/>
                    <w:id w:val="-1551842929"/>
                    <w:lock w:val="sdtLocked"/>
                  </w:sdtPr>
                  <w:sdtContent>
                    <w:r w:rsidR="000A7D89" w:rsidRPr="00444011">
                      <w:rPr>
                        <w:sz w:val="20"/>
                        <w:szCs w:val="21"/>
                      </w:rPr>
                      <w:t>598,553,757.22</w:t>
                    </w:r>
                  </w:sdtContent>
                </w:sdt>
              </w:p>
            </w:tc>
          </w:tr>
        </w:tbl>
        <w:p w14:paraId="5E516D82" w14:textId="77777777" w:rsidR="000A7D89" w:rsidRDefault="000A7D89"/>
        <w:p w14:paraId="5DC056C9" w14:textId="77777777" w:rsidR="00850E50" w:rsidRDefault="00850E50"/>
        <w:p w14:paraId="1EA54DB7" w14:textId="77777777" w:rsidR="00850E50" w:rsidRDefault="00850E50"/>
        <w:p w14:paraId="2F945618" w14:textId="77777777" w:rsidR="00850E50" w:rsidRDefault="00850E50"/>
        <w:p w14:paraId="1E3F7195" w14:textId="77777777" w:rsidR="00850E50" w:rsidRDefault="00850E50"/>
        <w:p w14:paraId="586C966D" w14:textId="77777777" w:rsidR="00850E50" w:rsidRDefault="00850E50"/>
        <w:p w14:paraId="74E30990" w14:textId="2ADC170A" w:rsidR="00FC7A49" w:rsidRDefault="00FE42B0"/>
      </w:sdtContent>
    </w:sdt>
    <w:sdt>
      <w:sdtPr>
        <w:rPr>
          <w:rFonts w:hint="eastAsia"/>
          <w:szCs w:val="21"/>
        </w:rPr>
        <w:alias w:val="模块:单项金额重大并单项计提坏帐准备的其他应收账款　　　　　　　..."/>
        <w:tag w:val="_GBC_02bfd67b9c40435982984fdd2fa0417b"/>
        <w:id w:val="-758525765"/>
        <w:lock w:val="sdtLocked"/>
        <w:placeholder>
          <w:docPart w:val="GBC22222222222222222222222222222"/>
        </w:placeholder>
      </w:sdtPr>
      <w:sdtContent>
        <w:p w14:paraId="0B673573" w14:textId="77777777" w:rsidR="00850E50" w:rsidRDefault="00850E50">
          <w:pPr>
            <w:rPr>
              <w:szCs w:val="21"/>
            </w:rPr>
            <w:sectPr w:rsidR="00850E50" w:rsidSect="00D8346D">
              <w:pgSz w:w="16838" w:h="11906" w:orient="landscape"/>
              <w:pgMar w:top="1797" w:right="1525" w:bottom="1276" w:left="1440" w:header="856" w:footer="992" w:gutter="0"/>
              <w:cols w:space="425"/>
              <w:docGrid w:linePitch="326"/>
            </w:sectPr>
          </w:pPr>
        </w:p>
        <w:p w14:paraId="44F2C463" w14:textId="5F66F238" w:rsidR="00FC7A49" w:rsidRDefault="00D55713">
          <w:pPr>
            <w:rPr>
              <w:szCs w:val="21"/>
            </w:rPr>
          </w:pPr>
          <w:r>
            <w:rPr>
              <w:rFonts w:hint="eastAsia"/>
              <w:szCs w:val="21"/>
            </w:rPr>
            <w:lastRenderedPageBreak/>
            <w:t>期末单项金额重大并单项计提坏账</w:t>
          </w:r>
          <w:r w:rsidR="006C5602">
            <w:rPr>
              <w:rFonts w:hint="eastAsia"/>
              <w:szCs w:val="21"/>
            </w:rPr>
            <w:t>准备的其他应收款</w:t>
          </w:r>
        </w:p>
        <w:sdt>
          <w:sdtPr>
            <w:rPr>
              <w:szCs w:val="21"/>
            </w:rPr>
            <w:alias w:val="是否适用：单项金额重大并单项计提坏帐准备的其他应收账款[双击切换]"/>
            <w:tag w:val="_GBC_82635b709acc43f9ace323ef9b818336"/>
            <w:id w:val="-524708387"/>
            <w:lock w:val="sdtContentLocked"/>
            <w:placeholder>
              <w:docPart w:val="GBC22222222222222222222222222222"/>
            </w:placeholder>
          </w:sdtPr>
          <w:sdtContent>
            <w:p w14:paraId="3064D32C" w14:textId="77777777" w:rsidR="00FC7A49" w:rsidRDefault="006C5602">
              <w:pPr>
                <w:rPr>
                  <w:szCs w:val="21"/>
                </w:rPr>
              </w:pPr>
              <w:r>
                <w:rPr>
                  <w:szCs w:val="21"/>
                </w:rPr>
                <w:fldChar w:fldCharType="begin"/>
              </w:r>
              <w:r w:rsidR="006B1FE1">
                <w:rPr>
                  <w:szCs w:val="21"/>
                </w:rPr>
                <w:instrText xml:space="preserve"> MACROBUTTON  SnrToggleCheckbox √适用 </w:instrText>
              </w:r>
              <w:r>
                <w:rPr>
                  <w:szCs w:val="21"/>
                </w:rPr>
                <w:fldChar w:fldCharType="end"/>
              </w:r>
              <w:r>
                <w:rPr>
                  <w:szCs w:val="21"/>
                </w:rPr>
                <w:fldChar w:fldCharType="begin"/>
              </w:r>
              <w:r w:rsidR="006B1FE1">
                <w:rPr>
                  <w:szCs w:val="21"/>
                </w:rPr>
                <w:instrText xml:space="preserve"> MACROBUTTON  SnrToggleCheckbox □不适用 </w:instrText>
              </w:r>
              <w:r>
                <w:rPr>
                  <w:szCs w:val="21"/>
                </w:rPr>
                <w:fldChar w:fldCharType="end"/>
              </w:r>
            </w:p>
          </w:sdtContent>
        </w:sdt>
        <w:p w14:paraId="27060438" w14:textId="77777777" w:rsidR="00FC7A49" w:rsidRDefault="006C5602">
          <w:pPr>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其他应收账款"/>
              <w:tag w:val="_GBC_6f73f43440014efa8cf865c6b1b637bb"/>
              <w:id w:val="-17288306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单项金额重大并单项计提坏帐准备的其他应收账款"/>
              <w:tag w:val="_GBC_e9dbd6e5016d4d58ae39e7c13891fe0a"/>
              <w:id w:val="-842364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Look w:val="0000" w:firstRow="0" w:lastRow="0" w:firstColumn="0" w:lastColumn="0" w:noHBand="0" w:noVBand="0"/>
          </w:tblPr>
          <w:tblGrid>
            <w:gridCol w:w="2955"/>
            <w:gridCol w:w="1686"/>
            <w:gridCol w:w="1686"/>
            <w:gridCol w:w="1084"/>
            <w:gridCol w:w="1412"/>
          </w:tblGrid>
          <w:tr w:rsidR="00346582" w14:paraId="2B9F67F6" w14:textId="77777777" w:rsidTr="00850E50">
            <w:tc>
              <w:tcPr>
                <w:tcW w:w="1684" w:type="pct"/>
                <w:tcBorders>
                  <w:top w:val="single" w:sz="4" w:space="0" w:color="auto"/>
                  <w:left w:val="single" w:sz="4" w:space="0" w:color="auto"/>
                  <w:bottom w:val="single" w:sz="4" w:space="0" w:color="auto"/>
                  <w:right w:val="single" w:sz="4" w:space="0" w:color="auto"/>
                </w:tcBorders>
              </w:tcPr>
              <w:p w14:paraId="2CDCABE4" w14:textId="77777777" w:rsidR="00346582" w:rsidRDefault="00346582" w:rsidP="00880189">
                <w:pPr>
                  <w:jc w:val="center"/>
                  <w:rPr>
                    <w:szCs w:val="21"/>
                  </w:rPr>
                </w:pPr>
                <w:bookmarkStart w:id="66" w:name="_Hlk488740642"/>
              </w:p>
            </w:tc>
            <w:tc>
              <w:tcPr>
                <w:tcW w:w="3316" w:type="pct"/>
                <w:gridSpan w:val="4"/>
                <w:tcBorders>
                  <w:top w:val="single" w:sz="4" w:space="0" w:color="auto"/>
                  <w:left w:val="single" w:sz="4" w:space="0" w:color="auto"/>
                  <w:bottom w:val="single" w:sz="4" w:space="0" w:color="auto"/>
                  <w:right w:val="single" w:sz="4" w:space="0" w:color="auto"/>
                </w:tcBorders>
                <w:vAlign w:val="center"/>
              </w:tcPr>
              <w:p w14:paraId="28BB119C" w14:textId="77777777" w:rsidR="00346582" w:rsidRDefault="00346582" w:rsidP="00880189">
                <w:pPr>
                  <w:jc w:val="center"/>
                  <w:rPr>
                    <w:szCs w:val="21"/>
                  </w:rPr>
                </w:pPr>
                <w:r>
                  <w:rPr>
                    <w:rFonts w:hint="eastAsia"/>
                    <w:szCs w:val="21"/>
                  </w:rPr>
                  <w:t>期末余额</w:t>
                </w:r>
              </w:p>
            </w:tc>
          </w:tr>
          <w:tr w:rsidR="00346582" w14:paraId="1DD33CB2" w14:textId="77777777" w:rsidTr="00850E50">
            <w:tc>
              <w:tcPr>
                <w:tcW w:w="1684" w:type="pct"/>
                <w:tcBorders>
                  <w:top w:val="single" w:sz="4" w:space="0" w:color="auto"/>
                  <w:left w:val="single" w:sz="4" w:space="0" w:color="auto"/>
                  <w:bottom w:val="single" w:sz="4" w:space="0" w:color="auto"/>
                  <w:right w:val="single" w:sz="4" w:space="0" w:color="auto"/>
                </w:tcBorders>
                <w:vAlign w:val="center"/>
              </w:tcPr>
              <w:p w14:paraId="1D641D7D" w14:textId="77777777" w:rsidR="00346582" w:rsidRDefault="00346582" w:rsidP="00880189">
                <w:pPr>
                  <w:jc w:val="center"/>
                  <w:rPr>
                    <w:szCs w:val="21"/>
                  </w:rPr>
                </w:pPr>
                <w:r>
                  <w:rPr>
                    <w:rFonts w:hint="eastAsia"/>
                    <w:szCs w:val="21"/>
                  </w:rPr>
                  <w:t>其他应收款</w:t>
                </w:r>
              </w:p>
              <w:p w14:paraId="24CC0513" w14:textId="77777777" w:rsidR="00346582" w:rsidRDefault="00346582" w:rsidP="00880189">
                <w:pPr>
                  <w:jc w:val="center"/>
                  <w:rPr>
                    <w:szCs w:val="21"/>
                  </w:rPr>
                </w:pPr>
                <w:r>
                  <w:rPr>
                    <w:rFonts w:hint="eastAsia"/>
                    <w:szCs w:val="21"/>
                  </w:rPr>
                  <w:t>（按单位）</w:t>
                </w:r>
              </w:p>
            </w:tc>
            <w:tc>
              <w:tcPr>
                <w:tcW w:w="928" w:type="pct"/>
                <w:tcBorders>
                  <w:top w:val="single" w:sz="4" w:space="0" w:color="auto"/>
                  <w:left w:val="single" w:sz="4" w:space="0" w:color="auto"/>
                  <w:bottom w:val="single" w:sz="4" w:space="0" w:color="auto"/>
                  <w:right w:val="single" w:sz="4" w:space="0" w:color="auto"/>
                </w:tcBorders>
                <w:vAlign w:val="center"/>
              </w:tcPr>
              <w:p w14:paraId="41EB7A60" w14:textId="77777777" w:rsidR="00346582" w:rsidRDefault="00346582" w:rsidP="00880189">
                <w:pPr>
                  <w:jc w:val="center"/>
                  <w:rPr>
                    <w:szCs w:val="21"/>
                  </w:rPr>
                </w:pPr>
                <w:r>
                  <w:rPr>
                    <w:rFonts w:hint="eastAsia"/>
                    <w:szCs w:val="21"/>
                  </w:rPr>
                  <w:t>其他应收款</w:t>
                </w:r>
              </w:p>
            </w:tc>
            <w:tc>
              <w:tcPr>
                <w:tcW w:w="955" w:type="pct"/>
                <w:tcBorders>
                  <w:top w:val="single" w:sz="4" w:space="0" w:color="auto"/>
                  <w:left w:val="single" w:sz="4" w:space="0" w:color="auto"/>
                  <w:bottom w:val="single" w:sz="4" w:space="0" w:color="auto"/>
                  <w:right w:val="single" w:sz="4" w:space="0" w:color="auto"/>
                </w:tcBorders>
                <w:vAlign w:val="center"/>
              </w:tcPr>
              <w:p w14:paraId="01C291DD" w14:textId="77777777" w:rsidR="00346582" w:rsidRDefault="00346582" w:rsidP="00880189">
                <w:pPr>
                  <w:jc w:val="center"/>
                  <w:rPr>
                    <w:szCs w:val="21"/>
                  </w:rPr>
                </w:pPr>
                <w:r>
                  <w:rPr>
                    <w:rFonts w:hint="eastAsia"/>
                    <w:szCs w:val="21"/>
                  </w:rPr>
                  <w:t>坏账准备</w:t>
                </w:r>
              </w:p>
            </w:tc>
            <w:tc>
              <w:tcPr>
                <w:tcW w:w="624" w:type="pct"/>
                <w:tcBorders>
                  <w:top w:val="single" w:sz="4" w:space="0" w:color="auto"/>
                  <w:left w:val="single" w:sz="4" w:space="0" w:color="auto"/>
                  <w:bottom w:val="single" w:sz="4" w:space="0" w:color="auto"/>
                  <w:right w:val="single" w:sz="4" w:space="0" w:color="auto"/>
                </w:tcBorders>
                <w:vAlign w:val="center"/>
              </w:tcPr>
              <w:p w14:paraId="20628EB9" w14:textId="77777777" w:rsidR="00346582" w:rsidRDefault="00346582" w:rsidP="00880189">
                <w:pPr>
                  <w:jc w:val="center"/>
                  <w:rPr>
                    <w:szCs w:val="21"/>
                  </w:rPr>
                </w:pPr>
                <w:r>
                  <w:rPr>
                    <w:rFonts w:hint="eastAsia"/>
                    <w:szCs w:val="21"/>
                  </w:rPr>
                  <w:t>计提比例</w:t>
                </w:r>
              </w:p>
            </w:tc>
            <w:tc>
              <w:tcPr>
                <w:tcW w:w="808" w:type="pct"/>
                <w:tcBorders>
                  <w:top w:val="single" w:sz="4" w:space="0" w:color="auto"/>
                  <w:left w:val="single" w:sz="4" w:space="0" w:color="auto"/>
                  <w:bottom w:val="single" w:sz="4" w:space="0" w:color="auto"/>
                  <w:right w:val="single" w:sz="4" w:space="0" w:color="auto"/>
                </w:tcBorders>
                <w:vAlign w:val="center"/>
              </w:tcPr>
              <w:p w14:paraId="000A14F9" w14:textId="77777777" w:rsidR="00346582" w:rsidRDefault="00346582" w:rsidP="00880189">
                <w:pPr>
                  <w:jc w:val="center"/>
                  <w:rPr>
                    <w:szCs w:val="21"/>
                  </w:rPr>
                </w:pPr>
                <w:r>
                  <w:rPr>
                    <w:rFonts w:hint="eastAsia"/>
                    <w:szCs w:val="21"/>
                  </w:rPr>
                  <w:t>计提理由</w:t>
                </w:r>
              </w:p>
            </w:tc>
          </w:tr>
          <w:sdt>
            <w:sdtPr>
              <w:rPr>
                <w:rFonts w:asciiTheme="minorHAnsi" w:eastAsiaTheme="minorEastAsia" w:hAnsiTheme="minorHAnsi" w:cstheme="minorBidi" w:hint="eastAsia"/>
                <w:kern w:val="2"/>
                <w:szCs w:val="21"/>
              </w:rPr>
              <w:alias w:val="单项金额重大并单项计提坏帐准备的其他应收账款明细"/>
              <w:tag w:val="_GBC_e6a519bcf24e49f8b338c85e8d589d2b"/>
              <w:id w:val="-1263832793"/>
              <w:lock w:val="sdtLocked"/>
              <w:placeholder>
                <w:docPart w:val="E24AA34F11414F709BE9336E79CEDD01"/>
              </w:placeholder>
            </w:sdtPr>
            <w:sdtContent>
              <w:tr w:rsidR="00346582" w14:paraId="2B42C493" w14:textId="77777777" w:rsidTr="00850E50">
                <w:sdt>
                  <w:sdtPr>
                    <w:rPr>
                      <w:rFonts w:asciiTheme="minorHAnsi" w:eastAsiaTheme="minorEastAsia" w:hAnsiTheme="minorHAnsi" w:cstheme="minorBidi" w:hint="eastAsia"/>
                      <w:kern w:val="2"/>
                      <w:szCs w:val="21"/>
                    </w:rPr>
                    <w:alias w:val="单项金额重大并单项计提坏帐准备的其他应收账款明细-其他应收账款内容"/>
                    <w:tag w:val="_GBC_1e6fc0c72dba4120a41aa658a0d015ce"/>
                    <w:id w:val="-468893087"/>
                    <w:lock w:val="sdtLocked"/>
                  </w:sdtPr>
                  <w:sdtEndPr>
                    <w:rPr>
                      <w:rFonts w:ascii="Calibri" w:eastAsia="宋体" w:hAnsi="Calibri" w:cs="Times New Roman"/>
                      <w:kern w:val="0"/>
                      <w:sz w:val="20"/>
                    </w:rPr>
                  </w:sdtEndPr>
                  <w:sdtContent>
                    <w:tc>
                      <w:tcPr>
                        <w:tcW w:w="1684" w:type="pct"/>
                        <w:tcBorders>
                          <w:top w:val="single" w:sz="4" w:space="0" w:color="auto"/>
                          <w:left w:val="single" w:sz="4" w:space="0" w:color="auto"/>
                          <w:bottom w:val="single" w:sz="4" w:space="0" w:color="auto"/>
                          <w:right w:val="single" w:sz="4" w:space="0" w:color="auto"/>
                        </w:tcBorders>
                      </w:tcPr>
                      <w:p w14:paraId="4BCC40E5" w14:textId="77777777" w:rsidR="00346582" w:rsidRDefault="00346582" w:rsidP="00880189">
                        <w:pPr>
                          <w:rPr>
                            <w:color w:val="008000"/>
                            <w:szCs w:val="21"/>
                          </w:rPr>
                        </w:pPr>
                        <w:r>
                          <w:rPr>
                            <w:rFonts w:hint="eastAsia"/>
                            <w:szCs w:val="21"/>
                          </w:rPr>
                          <w:t>其他应收客户1</w:t>
                        </w:r>
                      </w:p>
                    </w:tc>
                  </w:sdtContent>
                </w:sdt>
                <w:sdt>
                  <w:sdtPr>
                    <w:rPr>
                      <w:szCs w:val="21"/>
                    </w:rPr>
                    <w:alias w:val="单项金额重大并单项计提坏帐准备的其他应收账款明细-账面余额"/>
                    <w:tag w:val="_GBC_0c75a81265ab49e188bdc052cedbbdb3"/>
                    <w:id w:val="-511605445"/>
                    <w:lock w:val="sdtLocked"/>
                  </w:sdtPr>
                  <w:sdtContent>
                    <w:tc>
                      <w:tcPr>
                        <w:tcW w:w="928" w:type="pct"/>
                        <w:tcBorders>
                          <w:top w:val="single" w:sz="4" w:space="0" w:color="auto"/>
                          <w:left w:val="single" w:sz="4" w:space="0" w:color="auto"/>
                          <w:bottom w:val="single" w:sz="4" w:space="0" w:color="auto"/>
                          <w:right w:val="single" w:sz="4" w:space="0" w:color="auto"/>
                        </w:tcBorders>
                      </w:tcPr>
                      <w:p w14:paraId="75E27C90" w14:textId="77777777" w:rsidR="00346582" w:rsidRDefault="00346582" w:rsidP="00880189">
                        <w:pPr>
                          <w:jc w:val="right"/>
                          <w:rPr>
                            <w:szCs w:val="21"/>
                          </w:rPr>
                        </w:pPr>
                        <w:r>
                          <w:rPr>
                            <w:szCs w:val="21"/>
                          </w:rPr>
                          <w:t>81,366,127.20</w:t>
                        </w:r>
                      </w:p>
                    </w:tc>
                  </w:sdtContent>
                </w:sdt>
                <w:sdt>
                  <w:sdtPr>
                    <w:rPr>
                      <w:szCs w:val="21"/>
                    </w:rPr>
                    <w:alias w:val="单项金额重大并单项计提坏帐准备的其他应收账款明细-坏账金额"/>
                    <w:tag w:val="_GBC_1a1437c83514443699926c3fa8a2fbef"/>
                    <w:id w:val="2091569993"/>
                    <w:lock w:val="sdtLocked"/>
                  </w:sdtPr>
                  <w:sdtContent>
                    <w:tc>
                      <w:tcPr>
                        <w:tcW w:w="955" w:type="pct"/>
                        <w:tcBorders>
                          <w:top w:val="single" w:sz="4" w:space="0" w:color="auto"/>
                          <w:left w:val="single" w:sz="4" w:space="0" w:color="auto"/>
                          <w:bottom w:val="single" w:sz="4" w:space="0" w:color="auto"/>
                          <w:right w:val="single" w:sz="4" w:space="0" w:color="auto"/>
                        </w:tcBorders>
                      </w:tcPr>
                      <w:p w14:paraId="0CD18552" w14:textId="77777777" w:rsidR="00346582" w:rsidRDefault="00346582" w:rsidP="00880189">
                        <w:pPr>
                          <w:jc w:val="right"/>
                          <w:rPr>
                            <w:szCs w:val="21"/>
                          </w:rPr>
                        </w:pPr>
                        <w:r>
                          <w:rPr>
                            <w:szCs w:val="21"/>
                          </w:rPr>
                          <w:t>55,693,048.91</w:t>
                        </w:r>
                      </w:p>
                    </w:tc>
                  </w:sdtContent>
                </w:sdt>
                <w:sdt>
                  <w:sdtPr>
                    <w:rPr>
                      <w:szCs w:val="21"/>
                    </w:rPr>
                    <w:alias w:val="单项金额重大并单项计提坏帐准备的其他应收账款明细-计提比例"/>
                    <w:tag w:val="_GBC_747cd1f0221b441bb15f6a8ea55a8d3d"/>
                    <w:id w:val="165065255"/>
                    <w:lock w:val="sdtLocked"/>
                  </w:sdtPr>
                  <w:sdtContent>
                    <w:tc>
                      <w:tcPr>
                        <w:tcW w:w="624" w:type="pct"/>
                        <w:tcBorders>
                          <w:top w:val="single" w:sz="4" w:space="0" w:color="auto"/>
                          <w:left w:val="single" w:sz="4" w:space="0" w:color="auto"/>
                          <w:bottom w:val="single" w:sz="4" w:space="0" w:color="auto"/>
                          <w:right w:val="single" w:sz="4" w:space="0" w:color="auto"/>
                        </w:tcBorders>
                      </w:tcPr>
                      <w:p w14:paraId="5CF44892" w14:textId="77777777" w:rsidR="00346582" w:rsidRDefault="00346582" w:rsidP="00880189">
                        <w:pPr>
                          <w:jc w:val="right"/>
                          <w:rPr>
                            <w:szCs w:val="21"/>
                          </w:rPr>
                        </w:pPr>
                        <w:r>
                          <w:rPr>
                            <w:szCs w:val="21"/>
                          </w:rPr>
                          <w:t>68.45</w:t>
                        </w:r>
                      </w:p>
                    </w:tc>
                  </w:sdtContent>
                </w:sdt>
                <w:sdt>
                  <w:sdtPr>
                    <w:rPr>
                      <w:szCs w:val="21"/>
                    </w:rPr>
                    <w:alias w:val="单项金额重大并单项计提坏帐准备的其他应收账款明细-理由"/>
                    <w:tag w:val="_GBC_e9d40c5780084de8992bf811652a7748"/>
                    <w:id w:val="-669718188"/>
                    <w:lock w:val="sdtLocked"/>
                  </w:sdtPr>
                  <w:sdtContent>
                    <w:tc>
                      <w:tcPr>
                        <w:tcW w:w="808" w:type="pct"/>
                        <w:tcBorders>
                          <w:top w:val="single" w:sz="4" w:space="0" w:color="auto"/>
                          <w:left w:val="single" w:sz="4" w:space="0" w:color="auto"/>
                          <w:bottom w:val="single" w:sz="4" w:space="0" w:color="auto"/>
                          <w:right w:val="single" w:sz="4" w:space="0" w:color="auto"/>
                        </w:tcBorders>
                      </w:tcPr>
                      <w:p w14:paraId="2290E235" w14:textId="77777777" w:rsidR="00346582" w:rsidRDefault="00346582" w:rsidP="00880189">
                        <w:pPr>
                          <w:rPr>
                            <w:color w:val="008000"/>
                            <w:szCs w:val="21"/>
                          </w:rPr>
                        </w:pPr>
                        <w:r>
                          <w:rPr>
                            <w:rFonts w:hint="eastAsia"/>
                            <w:szCs w:val="21"/>
                          </w:rPr>
                          <w:t>注1</w:t>
                        </w:r>
                      </w:p>
                    </w:tc>
                  </w:sdtContent>
                </w:sdt>
              </w:tr>
            </w:sdtContent>
          </w:sdt>
          <w:sdt>
            <w:sdtPr>
              <w:rPr>
                <w:rFonts w:asciiTheme="minorHAnsi" w:eastAsiaTheme="minorEastAsia" w:hAnsiTheme="minorHAnsi" w:cstheme="minorBidi" w:hint="eastAsia"/>
                <w:kern w:val="2"/>
                <w:szCs w:val="21"/>
              </w:rPr>
              <w:alias w:val="单项金额重大并单项计提坏帐准备的其他应收账款明细"/>
              <w:tag w:val="_GBC_e6a519bcf24e49f8b338c85e8d589d2b"/>
              <w:id w:val="1846824811"/>
              <w:lock w:val="sdtLocked"/>
              <w:placeholder>
                <w:docPart w:val="E24AA34F11414F709BE9336E79CEDD01"/>
              </w:placeholder>
            </w:sdtPr>
            <w:sdtContent>
              <w:tr w:rsidR="00346582" w14:paraId="3BC9248E" w14:textId="77777777" w:rsidTr="00850E50">
                <w:sdt>
                  <w:sdtPr>
                    <w:rPr>
                      <w:rFonts w:asciiTheme="minorHAnsi" w:eastAsiaTheme="minorEastAsia" w:hAnsiTheme="minorHAnsi" w:cstheme="minorBidi" w:hint="eastAsia"/>
                      <w:kern w:val="2"/>
                      <w:szCs w:val="21"/>
                    </w:rPr>
                    <w:alias w:val="单项金额重大并单项计提坏帐准备的其他应收账款明细-其他应收账款内容"/>
                    <w:tag w:val="_GBC_1e6fc0c72dba4120a41aa658a0d015ce"/>
                    <w:id w:val="1130280317"/>
                    <w:lock w:val="sdtLocked"/>
                  </w:sdtPr>
                  <w:sdtEndPr>
                    <w:rPr>
                      <w:rFonts w:ascii="Calibri" w:eastAsia="宋体" w:hAnsi="Calibri" w:cs="Times New Roman"/>
                      <w:kern w:val="0"/>
                      <w:sz w:val="20"/>
                    </w:rPr>
                  </w:sdtEndPr>
                  <w:sdtContent>
                    <w:tc>
                      <w:tcPr>
                        <w:tcW w:w="1684" w:type="pct"/>
                        <w:tcBorders>
                          <w:top w:val="single" w:sz="4" w:space="0" w:color="auto"/>
                          <w:left w:val="single" w:sz="4" w:space="0" w:color="auto"/>
                          <w:bottom w:val="single" w:sz="4" w:space="0" w:color="auto"/>
                          <w:right w:val="single" w:sz="4" w:space="0" w:color="auto"/>
                        </w:tcBorders>
                      </w:tcPr>
                      <w:p w14:paraId="3B7C1385" w14:textId="77777777" w:rsidR="00346582" w:rsidRDefault="00346582" w:rsidP="00880189">
                        <w:pPr>
                          <w:rPr>
                            <w:szCs w:val="21"/>
                          </w:rPr>
                        </w:pPr>
                        <w:r>
                          <w:rPr>
                            <w:rFonts w:hint="eastAsia"/>
                            <w:szCs w:val="21"/>
                          </w:rPr>
                          <w:t>其他应收客户2</w:t>
                        </w:r>
                      </w:p>
                    </w:tc>
                  </w:sdtContent>
                </w:sdt>
                <w:sdt>
                  <w:sdtPr>
                    <w:rPr>
                      <w:szCs w:val="21"/>
                    </w:rPr>
                    <w:alias w:val="单项金额重大并单项计提坏帐准备的其他应收账款明细-账面余额"/>
                    <w:tag w:val="_GBC_0c75a81265ab49e188bdc052cedbbdb3"/>
                    <w:id w:val="-455014809"/>
                    <w:lock w:val="sdtLocked"/>
                  </w:sdtPr>
                  <w:sdtContent>
                    <w:tc>
                      <w:tcPr>
                        <w:tcW w:w="928" w:type="pct"/>
                        <w:tcBorders>
                          <w:top w:val="single" w:sz="4" w:space="0" w:color="auto"/>
                          <w:left w:val="single" w:sz="4" w:space="0" w:color="auto"/>
                          <w:bottom w:val="single" w:sz="4" w:space="0" w:color="auto"/>
                          <w:right w:val="single" w:sz="4" w:space="0" w:color="auto"/>
                        </w:tcBorders>
                      </w:tcPr>
                      <w:p w14:paraId="2205A02C" w14:textId="77777777" w:rsidR="00346582" w:rsidRDefault="00346582" w:rsidP="00880189">
                        <w:pPr>
                          <w:jc w:val="right"/>
                          <w:rPr>
                            <w:szCs w:val="21"/>
                          </w:rPr>
                        </w:pPr>
                        <w:r>
                          <w:rPr>
                            <w:szCs w:val="21"/>
                          </w:rPr>
                          <w:t>59,916,770.55</w:t>
                        </w:r>
                      </w:p>
                    </w:tc>
                  </w:sdtContent>
                </w:sdt>
                <w:sdt>
                  <w:sdtPr>
                    <w:rPr>
                      <w:szCs w:val="21"/>
                    </w:rPr>
                    <w:alias w:val="单项金额重大并单项计提坏帐准备的其他应收账款明细-坏账金额"/>
                    <w:tag w:val="_GBC_1a1437c83514443699926c3fa8a2fbef"/>
                    <w:id w:val="-162321856"/>
                    <w:lock w:val="sdtLocked"/>
                  </w:sdtPr>
                  <w:sdtContent>
                    <w:tc>
                      <w:tcPr>
                        <w:tcW w:w="955" w:type="pct"/>
                        <w:tcBorders>
                          <w:top w:val="single" w:sz="4" w:space="0" w:color="auto"/>
                          <w:left w:val="single" w:sz="4" w:space="0" w:color="auto"/>
                          <w:bottom w:val="single" w:sz="4" w:space="0" w:color="auto"/>
                          <w:right w:val="single" w:sz="4" w:space="0" w:color="auto"/>
                        </w:tcBorders>
                      </w:tcPr>
                      <w:p w14:paraId="4CDE7D11" w14:textId="77777777" w:rsidR="00346582" w:rsidRDefault="00346582" w:rsidP="00880189">
                        <w:pPr>
                          <w:jc w:val="right"/>
                          <w:rPr>
                            <w:szCs w:val="21"/>
                          </w:rPr>
                        </w:pPr>
                        <w:r>
                          <w:rPr>
                            <w:szCs w:val="21"/>
                          </w:rPr>
                          <w:t>41,011,508.69</w:t>
                        </w:r>
                      </w:p>
                    </w:tc>
                  </w:sdtContent>
                </w:sdt>
                <w:sdt>
                  <w:sdtPr>
                    <w:rPr>
                      <w:szCs w:val="21"/>
                    </w:rPr>
                    <w:alias w:val="单项金额重大并单项计提坏帐准备的其他应收账款明细-计提比例"/>
                    <w:tag w:val="_GBC_747cd1f0221b441bb15f6a8ea55a8d3d"/>
                    <w:id w:val="835494561"/>
                    <w:lock w:val="sdtLocked"/>
                  </w:sdtPr>
                  <w:sdtContent>
                    <w:tc>
                      <w:tcPr>
                        <w:tcW w:w="624" w:type="pct"/>
                        <w:tcBorders>
                          <w:top w:val="single" w:sz="4" w:space="0" w:color="auto"/>
                          <w:left w:val="single" w:sz="4" w:space="0" w:color="auto"/>
                          <w:bottom w:val="single" w:sz="4" w:space="0" w:color="auto"/>
                          <w:right w:val="single" w:sz="4" w:space="0" w:color="auto"/>
                        </w:tcBorders>
                      </w:tcPr>
                      <w:p w14:paraId="0E70E127" w14:textId="77777777" w:rsidR="00346582" w:rsidRDefault="00346582" w:rsidP="00880189">
                        <w:pPr>
                          <w:jc w:val="right"/>
                          <w:rPr>
                            <w:szCs w:val="21"/>
                          </w:rPr>
                        </w:pPr>
                        <w:r>
                          <w:rPr>
                            <w:szCs w:val="21"/>
                          </w:rPr>
                          <w:t>68.45</w:t>
                        </w:r>
                      </w:p>
                    </w:tc>
                  </w:sdtContent>
                </w:sdt>
                <w:sdt>
                  <w:sdtPr>
                    <w:rPr>
                      <w:szCs w:val="21"/>
                    </w:rPr>
                    <w:alias w:val="单项金额重大并单项计提坏帐准备的其他应收账款明细-理由"/>
                    <w:tag w:val="_GBC_e9d40c5780084de8992bf811652a7748"/>
                    <w:id w:val="1648783830"/>
                    <w:lock w:val="sdtLocked"/>
                  </w:sdtPr>
                  <w:sdtContent>
                    <w:tc>
                      <w:tcPr>
                        <w:tcW w:w="808" w:type="pct"/>
                        <w:tcBorders>
                          <w:top w:val="single" w:sz="4" w:space="0" w:color="auto"/>
                          <w:left w:val="single" w:sz="4" w:space="0" w:color="auto"/>
                          <w:bottom w:val="single" w:sz="4" w:space="0" w:color="auto"/>
                          <w:right w:val="single" w:sz="4" w:space="0" w:color="auto"/>
                        </w:tcBorders>
                      </w:tcPr>
                      <w:p w14:paraId="1B7A3ED5" w14:textId="77777777" w:rsidR="00346582" w:rsidRDefault="00346582" w:rsidP="00880189">
                        <w:pPr>
                          <w:rPr>
                            <w:szCs w:val="21"/>
                          </w:rPr>
                        </w:pPr>
                        <w:r>
                          <w:rPr>
                            <w:rFonts w:hint="eastAsia"/>
                            <w:szCs w:val="21"/>
                          </w:rPr>
                          <w:t>注1</w:t>
                        </w:r>
                      </w:p>
                    </w:tc>
                  </w:sdtContent>
                </w:sdt>
              </w:tr>
            </w:sdtContent>
          </w:sdt>
          <w:sdt>
            <w:sdtPr>
              <w:rPr>
                <w:rFonts w:asciiTheme="minorHAnsi" w:eastAsiaTheme="minorEastAsia" w:hAnsiTheme="minorHAnsi" w:cstheme="minorBidi" w:hint="eastAsia"/>
                <w:kern w:val="2"/>
                <w:szCs w:val="21"/>
              </w:rPr>
              <w:alias w:val="单项金额重大并单项计提坏帐准备的其他应收账款明细"/>
              <w:tag w:val="_GBC_e6a519bcf24e49f8b338c85e8d589d2b"/>
              <w:id w:val="-977150876"/>
              <w:lock w:val="sdtLocked"/>
              <w:placeholder>
                <w:docPart w:val="E24AA34F11414F709BE9336E79CEDD01"/>
              </w:placeholder>
            </w:sdtPr>
            <w:sdtContent>
              <w:tr w:rsidR="00346582" w14:paraId="2DDD9104" w14:textId="77777777" w:rsidTr="00850E50">
                <w:sdt>
                  <w:sdtPr>
                    <w:rPr>
                      <w:rFonts w:asciiTheme="minorHAnsi" w:eastAsiaTheme="minorEastAsia" w:hAnsiTheme="minorHAnsi" w:cstheme="minorBidi" w:hint="eastAsia"/>
                      <w:kern w:val="2"/>
                      <w:szCs w:val="21"/>
                    </w:rPr>
                    <w:alias w:val="单项金额重大并单项计提坏帐准备的其他应收账款明细-其他应收账款内容"/>
                    <w:tag w:val="_GBC_1e6fc0c72dba4120a41aa658a0d015ce"/>
                    <w:id w:val="520207310"/>
                    <w:lock w:val="sdtLocked"/>
                  </w:sdtPr>
                  <w:sdtEndPr>
                    <w:rPr>
                      <w:rFonts w:ascii="Calibri" w:eastAsia="宋体" w:hAnsi="Calibri" w:cs="Times New Roman"/>
                      <w:kern w:val="0"/>
                      <w:sz w:val="20"/>
                    </w:rPr>
                  </w:sdtEndPr>
                  <w:sdtContent>
                    <w:tc>
                      <w:tcPr>
                        <w:tcW w:w="1684" w:type="pct"/>
                        <w:tcBorders>
                          <w:top w:val="single" w:sz="4" w:space="0" w:color="auto"/>
                          <w:left w:val="single" w:sz="4" w:space="0" w:color="auto"/>
                          <w:bottom w:val="single" w:sz="4" w:space="0" w:color="auto"/>
                          <w:right w:val="single" w:sz="4" w:space="0" w:color="auto"/>
                        </w:tcBorders>
                      </w:tcPr>
                      <w:p w14:paraId="2E8C37C0" w14:textId="77777777" w:rsidR="00346582" w:rsidRDefault="00346582" w:rsidP="00880189">
                        <w:pPr>
                          <w:rPr>
                            <w:szCs w:val="21"/>
                          </w:rPr>
                        </w:pPr>
                        <w:r>
                          <w:rPr>
                            <w:rFonts w:hint="eastAsia"/>
                            <w:szCs w:val="21"/>
                          </w:rPr>
                          <w:t>其他应收客户3</w:t>
                        </w:r>
                      </w:p>
                    </w:tc>
                  </w:sdtContent>
                </w:sdt>
                <w:sdt>
                  <w:sdtPr>
                    <w:rPr>
                      <w:szCs w:val="21"/>
                    </w:rPr>
                    <w:alias w:val="单项金额重大并单项计提坏帐准备的其他应收账款明细-账面余额"/>
                    <w:tag w:val="_GBC_0c75a81265ab49e188bdc052cedbbdb3"/>
                    <w:id w:val="1145082880"/>
                    <w:lock w:val="sdtLocked"/>
                  </w:sdtPr>
                  <w:sdtContent>
                    <w:tc>
                      <w:tcPr>
                        <w:tcW w:w="928" w:type="pct"/>
                        <w:tcBorders>
                          <w:top w:val="single" w:sz="4" w:space="0" w:color="auto"/>
                          <w:left w:val="single" w:sz="4" w:space="0" w:color="auto"/>
                          <w:bottom w:val="single" w:sz="4" w:space="0" w:color="auto"/>
                          <w:right w:val="single" w:sz="4" w:space="0" w:color="auto"/>
                        </w:tcBorders>
                      </w:tcPr>
                      <w:p w14:paraId="54438442" w14:textId="77777777" w:rsidR="00346582" w:rsidRDefault="00346582" w:rsidP="00880189">
                        <w:pPr>
                          <w:jc w:val="right"/>
                          <w:rPr>
                            <w:szCs w:val="21"/>
                          </w:rPr>
                        </w:pPr>
                        <w:r>
                          <w:rPr>
                            <w:szCs w:val="21"/>
                          </w:rPr>
                          <w:t>40,197,650.40</w:t>
                        </w:r>
                      </w:p>
                    </w:tc>
                  </w:sdtContent>
                </w:sdt>
                <w:sdt>
                  <w:sdtPr>
                    <w:rPr>
                      <w:szCs w:val="21"/>
                    </w:rPr>
                    <w:alias w:val="单项金额重大并单项计提坏帐准备的其他应收账款明细-坏账金额"/>
                    <w:tag w:val="_GBC_1a1437c83514443699926c3fa8a2fbef"/>
                    <w:id w:val="608855996"/>
                    <w:lock w:val="sdtLocked"/>
                  </w:sdtPr>
                  <w:sdtContent>
                    <w:tc>
                      <w:tcPr>
                        <w:tcW w:w="955" w:type="pct"/>
                        <w:tcBorders>
                          <w:top w:val="single" w:sz="4" w:space="0" w:color="auto"/>
                          <w:left w:val="single" w:sz="4" w:space="0" w:color="auto"/>
                          <w:bottom w:val="single" w:sz="4" w:space="0" w:color="auto"/>
                          <w:right w:val="single" w:sz="4" w:space="0" w:color="auto"/>
                        </w:tcBorders>
                      </w:tcPr>
                      <w:p w14:paraId="3D35CB11" w14:textId="77777777" w:rsidR="00346582" w:rsidRDefault="00346582" w:rsidP="00880189">
                        <w:pPr>
                          <w:jc w:val="right"/>
                          <w:rPr>
                            <w:szCs w:val="21"/>
                          </w:rPr>
                        </w:pPr>
                        <w:r>
                          <w:rPr>
                            <w:szCs w:val="21"/>
                          </w:rPr>
                          <w:t>40,197,650.40</w:t>
                        </w:r>
                      </w:p>
                    </w:tc>
                  </w:sdtContent>
                </w:sdt>
                <w:sdt>
                  <w:sdtPr>
                    <w:rPr>
                      <w:szCs w:val="21"/>
                    </w:rPr>
                    <w:alias w:val="单项金额重大并单项计提坏帐准备的其他应收账款明细-计提比例"/>
                    <w:tag w:val="_GBC_747cd1f0221b441bb15f6a8ea55a8d3d"/>
                    <w:id w:val="-94400836"/>
                    <w:lock w:val="sdtLocked"/>
                  </w:sdtPr>
                  <w:sdtContent>
                    <w:tc>
                      <w:tcPr>
                        <w:tcW w:w="624" w:type="pct"/>
                        <w:tcBorders>
                          <w:top w:val="single" w:sz="4" w:space="0" w:color="auto"/>
                          <w:left w:val="single" w:sz="4" w:space="0" w:color="auto"/>
                          <w:bottom w:val="single" w:sz="4" w:space="0" w:color="auto"/>
                          <w:right w:val="single" w:sz="4" w:space="0" w:color="auto"/>
                        </w:tcBorders>
                      </w:tcPr>
                      <w:p w14:paraId="53BC2504" w14:textId="77777777" w:rsidR="00346582" w:rsidRDefault="00346582" w:rsidP="00880189">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520440631"/>
                    <w:lock w:val="sdtLocked"/>
                  </w:sdtPr>
                  <w:sdtContent>
                    <w:tc>
                      <w:tcPr>
                        <w:tcW w:w="808" w:type="pct"/>
                        <w:tcBorders>
                          <w:top w:val="single" w:sz="4" w:space="0" w:color="auto"/>
                          <w:left w:val="single" w:sz="4" w:space="0" w:color="auto"/>
                          <w:bottom w:val="single" w:sz="4" w:space="0" w:color="auto"/>
                          <w:right w:val="single" w:sz="4" w:space="0" w:color="auto"/>
                        </w:tcBorders>
                      </w:tcPr>
                      <w:p w14:paraId="73E4DC1F" w14:textId="77777777" w:rsidR="00346582" w:rsidRDefault="00346582" w:rsidP="00880189">
                        <w:pPr>
                          <w:rPr>
                            <w:szCs w:val="21"/>
                          </w:rPr>
                        </w:pPr>
                        <w:r>
                          <w:rPr>
                            <w:rFonts w:hint="eastAsia"/>
                            <w:szCs w:val="21"/>
                          </w:rPr>
                          <w:t>注1</w:t>
                        </w:r>
                      </w:p>
                    </w:tc>
                  </w:sdtContent>
                </w:sdt>
              </w:tr>
            </w:sdtContent>
          </w:sdt>
          <w:sdt>
            <w:sdtPr>
              <w:rPr>
                <w:rFonts w:asciiTheme="minorHAnsi" w:eastAsiaTheme="minorEastAsia" w:hAnsiTheme="minorHAnsi" w:cstheme="minorBidi" w:hint="eastAsia"/>
                <w:kern w:val="2"/>
                <w:szCs w:val="21"/>
              </w:rPr>
              <w:alias w:val="单项金额重大并单项计提坏帐准备的其他应收账款明细"/>
              <w:tag w:val="_GBC_e6a519bcf24e49f8b338c85e8d589d2b"/>
              <w:id w:val="-1548298123"/>
              <w:lock w:val="sdtLocked"/>
              <w:placeholder>
                <w:docPart w:val="E24AA34F11414F709BE9336E79CEDD01"/>
              </w:placeholder>
            </w:sdtPr>
            <w:sdtContent>
              <w:tr w:rsidR="00346582" w14:paraId="7963AED8" w14:textId="77777777" w:rsidTr="00850E50">
                <w:sdt>
                  <w:sdtPr>
                    <w:rPr>
                      <w:rFonts w:asciiTheme="minorHAnsi" w:eastAsiaTheme="minorEastAsia" w:hAnsiTheme="minorHAnsi" w:cstheme="minorBidi" w:hint="eastAsia"/>
                      <w:kern w:val="2"/>
                      <w:szCs w:val="21"/>
                    </w:rPr>
                    <w:alias w:val="单项金额重大并单项计提坏帐准备的其他应收账款明细-其他应收账款内容"/>
                    <w:tag w:val="_GBC_1e6fc0c72dba4120a41aa658a0d015ce"/>
                    <w:id w:val="1550253369"/>
                    <w:lock w:val="sdtLocked"/>
                  </w:sdtPr>
                  <w:sdtEndPr>
                    <w:rPr>
                      <w:rFonts w:ascii="Calibri" w:eastAsia="宋体" w:hAnsi="Calibri" w:cs="Times New Roman"/>
                      <w:kern w:val="0"/>
                      <w:sz w:val="20"/>
                    </w:rPr>
                  </w:sdtEndPr>
                  <w:sdtContent>
                    <w:tc>
                      <w:tcPr>
                        <w:tcW w:w="1684" w:type="pct"/>
                        <w:tcBorders>
                          <w:top w:val="single" w:sz="4" w:space="0" w:color="auto"/>
                          <w:left w:val="single" w:sz="4" w:space="0" w:color="auto"/>
                          <w:bottom w:val="single" w:sz="4" w:space="0" w:color="auto"/>
                          <w:right w:val="single" w:sz="4" w:space="0" w:color="auto"/>
                        </w:tcBorders>
                      </w:tcPr>
                      <w:p w14:paraId="281114C1" w14:textId="77777777" w:rsidR="00346582" w:rsidRDefault="00346582" w:rsidP="00880189">
                        <w:pPr>
                          <w:rPr>
                            <w:szCs w:val="21"/>
                          </w:rPr>
                        </w:pPr>
                        <w:r>
                          <w:rPr>
                            <w:rFonts w:hint="eastAsia"/>
                            <w:szCs w:val="21"/>
                          </w:rPr>
                          <w:t>其他应收客户4</w:t>
                        </w:r>
                      </w:p>
                    </w:tc>
                  </w:sdtContent>
                </w:sdt>
                <w:sdt>
                  <w:sdtPr>
                    <w:rPr>
                      <w:szCs w:val="21"/>
                    </w:rPr>
                    <w:alias w:val="单项金额重大并单项计提坏帐准备的其他应收账款明细-账面余额"/>
                    <w:tag w:val="_GBC_0c75a81265ab49e188bdc052cedbbdb3"/>
                    <w:id w:val="-658537821"/>
                    <w:lock w:val="sdtLocked"/>
                  </w:sdtPr>
                  <w:sdtContent>
                    <w:tc>
                      <w:tcPr>
                        <w:tcW w:w="928" w:type="pct"/>
                        <w:tcBorders>
                          <w:top w:val="single" w:sz="4" w:space="0" w:color="auto"/>
                          <w:left w:val="single" w:sz="4" w:space="0" w:color="auto"/>
                          <w:bottom w:val="single" w:sz="4" w:space="0" w:color="auto"/>
                          <w:right w:val="single" w:sz="4" w:space="0" w:color="auto"/>
                        </w:tcBorders>
                      </w:tcPr>
                      <w:p w14:paraId="325602D6" w14:textId="77777777" w:rsidR="00346582" w:rsidRDefault="00346582" w:rsidP="00880189">
                        <w:pPr>
                          <w:jc w:val="right"/>
                          <w:rPr>
                            <w:szCs w:val="21"/>
                          </w:rPr>
                        </w:pPr>
                        <w:r>
                          <w:rPr>
                            <w:szCs w:val="21"/>
                          </w:rPr>
                          <w:t>31,802,014.00</w:t>
                        </w:r>
                      </w:p>
                    </w:tc>
                  </w:sdtContent>
                </w:sdt>
                <w:sdt>
                  <w:sdtPr>
                    <w:rPr>
                      <w:szCs w:val="21"/>
                    </w:rPr>
                    <w:alias w:val="单项金额重大并单项计提坏帐准备的其他应收账款明细-坏账金额"/>
                    <w:tag w:val="_GBC_1a1437c83514443699926c3fa8a2fbef"/>
                    <w:id w:val="-243419846"/>
                    <w:lock w:val="sdtLocked"/>
                  </w:sdtPr>
                  <w:sdtContent>
                    <w:tc>
                      <w:tcPr>
                        <w:tcW w:w="955" w:type="pct"/>
                        <w:tcBorders>
                          <w:top w:val="single" w:sz="4" w:space="0" w:color="auto"/>
                          <w:left w:val="single" w:sz="4" w:space="0" w:color="auto"/>
                          <w:bottom w:val="single" w:sz="4" w:space="0" w:color="auto"/>
                          <w:right w:val="single" w:sz="4" w:space="0" w:color="auto"/>
                        </w:tcBorders>
                      </w:tcPr>
                      <w:p w14:paraId="28B7939A" w14:textId="77777777" w:rsidR="00346582" w:rsidRDefault="00346582" w:rsidP="00880189">
                        <w:pPr>
                          <w:jc w:val="right"/>
                          <w:rPr>
                            <w:szCs w:val="21"/>
                          </w:rPr>
                        </w:pPr>
                        <w:r>
                          <w:rPr>
                            <w:szCs w:val="21"/>
                          </w:rPr>
                          <w:t>31,802,014.00</w:t>
                        </w:r>
                      </w:p>
                    </w:tc>
                  </w:sdtContent>
                </w:sdt>
                <w:sdt>
                  <w:sdtPr>
                    <w:rPr>
                      <w:szCs w:val="21"/>
                    </w:rPr>
                    <w:alias w:val="单项金额重大并单项计提坏帐准备的其他应收账款明细-计提比例"/>
                    <w:tag w:val="_GBC_747cd1f0221b441bb15f6a8ea55a8d3d"/>
                    <w:id w:val="-1007442479"/>
                    <w:lock w:val="sdtLocked"/>
                  </w:sdtPr>
                  <w:sdtContent>
                    <w:tc>
                      <w:tcPr>
                        <w:tcW w:w="624" w:type="pct"/>
                        <w:tcBorders>
                          <w:top w:val="single" w:sz="4" w:space="0" w:color="auto"/>
                          <w:left w:val="single" w:sz="4" w:space="0" w:color="auto"/>
                          <w:bottom w:val="single" w:sz="4" w:space="0" w:color="auto"/>
                          <w:right w:val="single" w:sz="4" w:space="0" w:color="auto"/>
                        </w:tcBorders>
                      </w:tcPr>
                      <w:p w14:paraId="25A635D7" w14:textId="77777777" w:rsidR="00346582" w:rsidRDefault="00346582" w:rsidP="00880189">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1245262433"/>
                    <w:lock w:val="sdtLocked"/>
                  </w:sdtPr>
                  <w:sdtContent>
                    <w:tc>
                      <w:tcPr>
                        <w:tcW w:w="808" w:type="pct"/>
                        <w:tcBorders>
                          <w:top w:val="single" w:sz="4" w:space="0" w:color="auto"/>
                          <w:left w:val="single" w:sz="4" w:space="0" w:color="auto"/>
                          <w:bottom w:val="single" w:sz="4" w:space="0" w:color="auto"/>
                          <w:right w:val="single" w:sz="4" w:space="0" w:color="auto"/>
                        </w:tcBorders>
                      </w:tcPr>
                      <w:p w14:paraId="746C4A1A" w14:textId="77777777" w:rsidR="00346582" w:rsidRDefault="00346582" w:rsidP="00880189">
                        <w:pPr>
                          <w:rPr>
                            <w:szCs w:val="21"/>
                          </w:rPr>
                        </w:pPr>
                        <w:r>
                          <w:rPr>
                            <w:rFonts w:hint="eastAsia"/>
                            <w:szCs w:val="21"/>
                          </w:rPr>
                          <w:t>注1</w:t>
                        </w:r>
                      </w:p>
                    </w:tc>
                  </w:sdtContent>
                </w:sdt>
              </w:tr>
            </w:sdtContent>
          </w:sdt>
          <w:sdt>
            <w:sdtPr>
              <w:rPr>
                <w:rFonts w:asciiTheme="minorHAnsi" w:eastAsiaTheme="minorEastAsia" w:hAnsiTheme="minorHAnsi" w:cstheme="minorBidi" w:hint="eastAsia"/>
                <w:kern w:val="2"/>
                <w:szCs w:val="21"/>
              </w:rPr>
              <w:alias w:val="单项金额重大并单项计提坏帐准备的其他应收账款明细"/>
              <w:tag w:val="_GBC_e6a519bcf24e49f8b338c85e8d589d2b"/>
              <w:id w:val="500631211"/>
              <w:lock w:val="sdtLocked"/>
              <w:placeholder>
                <w:docPart w:val="E24AA34F11414F709BE9336E79CEDD01"/>
              </w:placeholder>
            </w:sdtPr>
            <w:sdtContent>
              <w:tr w:rsidR="00346582" w14:paraId="31A236B5" w14:textId="77777777" w:rsidTr="00850E50">
                <w:sdt>
                  <w:sdtPr>
                    <w:rPr>
                      <w:rFonts w:asciiTheme="minorHAnsi" w:eastAsiaTheme="minorEastAsia" w:hAnsiTheme="minorHAnsi" w:cstheme="minorBidi" w:hint="eastAsia"/>
                      <w:kern w:val="2"/>
                      <w:szCs w:val="21"/>
                    </w:rPr>
                    <w:alias w:val="单项金额重大并单项计提坏帐准备的其他应收账款明细-其他应收账款内容"/>
                    <w:tag w:val="_GBC_1e6fc0c72dba4120a41aa658a0d015ce"/>
                    <w:id w:val="1981646766"/>
                    <w:lock w:val="sdtLocked"/>
                  </w:sdtPr>
                  <w:sdtEndPr>
                    <w:rPr>
                      <w:rFonts w:ascii="Calibri" w:eastAsia="宋体" w:hAnsi="Calibri" w:cs="Times New Roman"/>
                      <w:kern w:val="0"/>
                      <w:sz w:val="20"/>
                    </w:rPr>
                  </w:sdtEndPr>
                  <w:sdtContent>
                    <w:tc>
                      <w:tcPr>
                        <w:tcW w:w="1684" w:type="pct"/>
                        <w:tcBorders>
                          <w:top w:val="single" w:sz="4" w:space="0" w:color="auto"/>
                          <w:left w:val="single" w:sz="4" w:space="0" w:color="auto"/>
                          <w:bottom w:val="single" w:sz="4" w:space="0" w:color="auto"/>
                          <w:right w:val="single" w:sz="4" w:space="0" w:color="auto"/>
                        </w:tcBorders>
                      </w:tcPr>
                      <w:p w14:paraId="003787CA" w14:textId="77777777" w:rsidR="00346582" w:rsidRDefault="00346582" w:rsidP="00880189">
                        <w:pPr>
                          <w:rPr>
                            <w:szCs w:val="21"/>
                          </w:rPr>
                        </w:pPr>
                        <w:r>
                          <w:rPr>
                            <w:rFonts w:hint="eastAsia"/>
                            <w:szCs w:val="21"/>
                          </w:rPr>
                          <w:t>其他应收客户5</w:t>
                        </w:r>
                      </w:p>
                    </w:tc>
                  </w:sdtContent>
                </w:sdt>
                <w:sdt>
                  <w:sdtPr>
                    <w:rPr>
                      <w:szCs w:val="21"/>
                    </w:rPr>
                    <w:alias w:val="单项金额重大并单项计提坏帐准备的其他应收账款明细-账面余额"/>
                    <w:tag w:val="_GBC_0c75a81265ab49e188bdc052cedbbdb3"/>
                    <w:id w:val="-2058221386"/>
                    <w:lock w:val="sdtLocked"/>
                  </w:sdtPr>
                  <w:sdtContent>
                    <w:tc>
                      <w:tcPr>
                        <w:tcW w:w="928" w:type="pct"/>
                        <w:tcBorders>
                          <w:top w:val="single" w:sz="4" w:space="0" w:color="auto"/>
                          <w:left w:val="single" w:sz="4" w:space="0" w:color="auto"/>
                          <w:bottom w:val="single" w:sz="4" w:space="0" w:color="auto"/>
                          <w:right w:val="single" w:sz="4" w:space="0" w:color="auto"/>
                        </w:tcBorders>
                      </w:tcPr>
                      <w:p w14:paraId="6D60F279" w14:textId="77777777" w:rsidR="00346582" w:rsidRDefault="00346582" w:rsidP="00880189">
                        <w:pPr>
                          <w:jc w:val="right"/>
                          <w:rPr>
                            <w:szCs w:val="21"/>
                          </w:rPr>
                        </w:pPr>
                        <w:r>
                          <w:rPr>
                            <w:szCs w:val="21"/>
                          </w:rPr>
                          <w:t>28,814,212.80</w:t>
                        </w:r>
                      </w:p>
                    </w:tc>
                  </w:sdtContent>
                </w:sdt>
                <w:sdt>
                  <w:sdtPr>
                    <w:rPr>
                      <w:szCs w:val="21"/>
                    </w:rPr>
                    <w:alias w:val="单项金额重大并单项计提坏帐准备的其他应收账款明细-坏账金额"/>
                    <w:tag w:val="_GBC_1a1437c83514443699926c3fa8a2fbef"/>
                    <w:id w:val="1763182663"/>
                    <w:lock w:val="sdtLocked"/>
                  </w:sdtPr>
                  <w:sdtContent>
                    <w:tc>
                      <w:tcPr>
                        <w:tcW w:w="955" w:type="pct"/>
                        <w:tcBorders>
                          <w:top w:val="single" w:sz="4" w:space="0" w:color="auto"/>
                          <w:left w:val="single" w:sz="4" w:space="0" w:color="auto"/>
                          <w:bottom w:val="single" w:sz="4" w:space="0" w:color="auto"/>
                          <w:right w:val="single" w:sz="4" w:space="0" w:color="auto"/>
                        </w:tcBorders>
                      </w:tcPr>
                      <w:p w14:paraId="3B42FE99" w14:textId="77777777" w:rsidR="00346582" w:rsidRDefault="00346582" w:rsidP="00880189">
                        <w:pPr>
                          <w:jc w:val="right"/>
                          <w:rPr>
                            <w:szCs w:val="21"/>
                          </w:rPr>
                        </w:pPr>
                        <w:r>
                          <w:rPr>
                            <w:szCs w:val="21"/>
                          </w:rPr>
                          <w:t>28,814,212.80</w:t>
                        </w:r>
                      </w:p>
                    </w:tc>
                  </w:sdtContent>
                </w:sdt>
                <w:sdt>
                  <w:sdtPr>
                    <w:rPr>
                      <w:szCs w:val="21"/>
                    </w:rPr>
                    <w:alias w:val="单项金额重大并单项计提坏帐准备的其他应收账款明细-计提比例"/>
                    <w:tag w:val="_GBC_747cd1f0221b441bb15f6a8ea55a8d3d"/>
                    <w:id w:val="-711728217"/>
                    <w:lock w:val="sdtLocked"/>
                  </w:sdtPr>
                  <w:sdtContent>
                    <w:tc>
                      <w:tcPr>
                        <w:tcW w:w="624" w:type="pct"/>
                        <w:tcBorders>
                          <w:top w:val="single" w:sz="4" w:space="0" w:color="auto"/>
                          <w:left w:val="single" w:sz="4" w:space="0" w:color="auto"/>
                          <w:bottom w:val="single" w:sz="4" w:space="0" w:color="auto"/>
                          <w:right w:val="single" w:sz="4" w:space="0" w:color="auto"/>
                        </w:tcBorders>
                      </w:tcPr>
                      <w:p w14:paraId="142E185D" w14:textId="77777777" w:rsidR="00346582" w:rsidRDefault="00346582" w:rsidP="00880189">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442224411"/>
                    <w:lock w:val="sdtLocked"/>
                  </w:sdtPr>
                  <w:sdtContent>
                    <w:tc>
                      <w:tcPr>
                        <w:tcW w:w="808" w:type="pct"/>
                        <w:tcBorders>
                          <w:top w:val="single" w:sz="4" w:space="0" w:color="auto"/>
                          <w:left w:val="single" w:sz="4" w:space="0" w:color="auto"/>
                          <w:bottom w:val="single" w:sz="4" w:space="0" w:color="auto"/>
                          <w:right w:val="single" w:sz="4" w:space="0" w:color="auto"/>
                        </w:tcBorders>
                      </w:tcPr>
                      <w:p w14:paraId="47696706" w14:textId="77777777" w:rsidR="00346582" w:rsidRDefault="00346582" w:rsidP="00880189">
                        <w:pPr>
                          <w:rPr>
                            <w:szCs w:val="21"/>
                          </w:rPr>
                        </w:pPr>
                        <w:r>
                          <w:rPr>
                            <w:rFonts w:hint="eastAsia"/>
                            <w:szCs w:val="21"/>
                          </w:rPr>
                          <w:t>注1</w:t>
                        </w:r>
                      </w:p>
                    </w:tc>
                  </w:sdtContent>
                </w:sdt>
              </w:tr>
            </w:sdtContent>
          </w:sdt>
          <w:sdt>
            <w:sdtPr>
              <w:rPr>
                <w:rFonts w:asciiTheme="minorHAnsi" w:eastAsiaTheme="minorEastAsia" w:hAnsiTheme="minorHAnsi" w:cstheme="minorBidi" w:hint="eastAsia"/>
                <w:kern w:val="2"/>
                <w:szCs w:val="21"/>
              </w:rPr>
              <w:alias w:val="单项金额重大并单项计提坏帐准备的其他应收账款明细"/>
              <w:tag w:val="_GBC_e6a519bcf24e49f8b338c85e8d589d2b"/>
              <w:id w:val="-2134938605"/>
              <w:lock w:val="sdtLocked"/>
              <w:placeholder>
                <w:docPart w:val="E24AA34F11414F709BE9336E79CEDD01"/>
              </w:placeholder>
            </w:sdtPr>
            <w:sdtContent>
              <w:tr w:rsidR="00346582" w14:paraId="1DDB63D5" w14:textId="77777777" w:rsidTr="00850E50">
                <w:sdt>
                  <w:sdtPr>
                    <w:rPr>
                      <w:rFonts w:asciiTheme="minorHAnsi" w:eastAsiaTheme="minorEastAsia" w:hAnsiTheme="minorHAnsi" w:cstheme="minorBidi" w:hint="eastAsia"/>
                      <w:kern w:val="2"/>
                      <w:szCs w:val="21"/>
                    </w:rPr>
                    <w:alias w:val="单项金额重大并单项计提坏帐准备的其他应收账款明细-其他应收账款内容"/>
                    <w:tag w:val="_GBC_1e6fc0c72dba4120a41aa658a0d015ce"/>
                    <w:id w:val="333655133"/>
                    <w:lock w:val="sdtLocked"/>
                  </w:sdtPr>
                  <w:sdtEndPr>
                    <w:rPr>
                      <w:rFonts w:ascii="Calibri" w:eastAsia="宋体" w:hAnsi="Calibri" w:cs="Times New Roman"/>
                      <w:kern w:val="0"/>
                      <w:sz w:val="20"/>
                    </w:rPr>
                  </w:sdtEndPr>
                  <w:sdtContent>
                    <w:tc>
                      <w:tcPr>
                        <w:tcW w:w="1684" w:type="pct"/>
                        <w:tcBorders>
                          <w:top w:val="single" w:sz="4" w:space="0" w:color="auto"/>
                          <w:left w:val="single" w:sz="4" w:space="0" w:color="auto"/>
                          <w:bottom w:val="single" w:sz="4" w:space="0" w:color="auto"/>
                          <w:right w:val="single" w:sz="4" w:space="0" w:color="auto"/>
                        </w:tcBorders>
                      </w:tcPr>
                      <w:p w14:paraId="37199C50" w14:textId="77777777" w:rsidR="00346582" w:rsidRDefault="00346582" w:rsidP="00880189">
                        <w:pPr>
                          <w:rPr>
                            <w:szCs w:val="21"/>
                          </w:rPr>
                        </w:pPr>
                        <w:r>
                          <w:rPr>
                            <w:rFonts w:hint="eastAsia"/>
                            <w:szCs w:val="21"/>
                          </w:rPr>
                          <w:t>其他应收客户6</w:t>
                        </w:r>
                      </w:p>
                    </w:tc>
                  </w:sdtContent>
                </w:sdt>
                <w:sdt>
                  <w:sdtPr>
                    <w:rPr>
                      <w:szCs w:val="21"/>
                    </w:rPr>
                    <w:alias w:val="单项金额重大并单项计提坏帐准备的其他应收账款明细-账面余额"/>
                    <w:tag w:val="_GBC_0c75a81265ab49e188bdc052cedbbdb3"/>
                    <w:id w:val="1211298642"/>
                    <w:lock w:val="sdtLocked"/>
                  </w:sdtPr>
                  <w:sdtContent>
                    <w:tc>
                      <w:tcPr>
                        <w:tcW w:w="928" w:type="pct"/>
                        <w:tcBorders>
                          <w:top w:val="single" w:sz="4" w:space="0" w:color="auto"/>
                          <w:left w:val="single" w:sz="4" w:space="0" w:color="auto"/>
                          <w:bottom w:val="single" w:sz="4" w:space="0" w:color="auto"/>
                          <w:right w:val="single" w:sz="4" w:space="0" w:color="auto"/>
                        </w:tcBorders>
                      </w:tcPr>
                      <w:p w14:paraId="6C8E8BBE" w14:textId="77777777" w:rsidR="00346582" w:rsidRDefault="00346582" w:rsidP="00880189">
                        <w:pPr>
                          <w:jc w:val="right"/>
                          <w:rPr>
                            <w:szCs w:val="21"/>
                          </w:rPr>
                        </w:pPr>
                        <w:r>
                          <w:rPr>
                            <w:szCs w:val="21"/>
                          </w:rPr>
                          <w:t>27,020,100.27</w:t>
                        </w:r>
                      </w:p>
                    </w:tc>
                  </w:sdtContent>
                </w:sdt>
                <w:sdt>
                  <w:sdtPr>
                    <w:rPr>
                      <w:szCs w:val="21"/>
                    </w:rPr>
                    <w:alias w:val="单项金额重大并单项计提坏帐准备的其他应收账款明细-坏账金额"/>
                    <w:tag w:val="_GBC_1a1437c83514443699926c3fa8a2fbef"/>
                    <w:id w:val="-87854213"/>
                    <w:lock w:val="sdtLocked"/>
                  </w:sdtPr>
                  <w:sdtContent>
                    <w:tc>
                      <w:tcPr>
                        <w:tcW w:w="955" w:type="pct"/>
                        <w:tcBorders>
                          <w:top w:val="single" w:sz="4" w:space="0" w:color="auto"/>
                          <w:left w:val="single" w:sz="4" w:space="0" w:color="auto"/>
                          <w:bottom w:val="single" w:sz="4" w:space="0" w:color="auto"/>
                          <w:right w:val="single" w:sz="4" w:space="0" w:color="auto"/>
                        </w:tcBorders>
                      </w:tcPr>
                      <w:p w14:paraId="3393DA55" w14:textId="77777777" w:rsidR="00346582" w:rsidRDefault="00346582" w:rsidP="00880189">
                        <w:pPr>
                          <w:jc w:val="right"/>
                          <w:rPr>
                            <w:szCs w:val="21"/>
                          </w:rPr>
                        </w:pPr>
                        <w:r>
                          <w:rPr>
                            <w:szCs w:val="21"/>
                          </w:rPr>
                          <w:t>27,020,100.27</w:t>
                        </w:r>
                      </w:p>
                    </w:tc>
                  </w:sdtContent>
                </w:sdt>
                <w:sdt>
                  <w:sdtPr>
                    <w:rPr>
                      <w:szCs w:val="21"/>
                    </w:rPr>
                    <w:alias w:val="单项金额重大并单项计提坏帐准备的其他应收账款明细-计提比例"/>
                    <w:tag w:val="_GBC_747cd1f0221b441bb15f6a8ea55a8d3d"/>
                    <w:id w:val="-1868367688"/>
                    <w:lock w:val="sdtLocked"/>
                  </w:sdtPr>
                  <w:sdtContent>
                    <w:tc>
                      <w:tcPr>
                        <w:tcW w:w="624" w:type="pct"/>
                        <w:tcBorders>
                          <w:top w:val="single" w:sz="4" w:space="0" w:color="auto"/>
                          <w:left w:val="single" w:sz="4" w:space="0" w:color="auto"/>
                          <w:bottom w:val="single" w:sz="4" w:space="0" w:color="auto"/>
                          <w:right w:val="single" w:sz="4" w:space="0" w:color="auto"/>
                        </w:tcBorders>
                      </w:tcPr>
                      <w:p w14:paraId="4A2BAE58" w14:textId="77777777" w:rsidR="00346582" w:rsidRDefault="00346582" w:rsidP="00880189">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407508388"/>
                    <w:lock w:val="sdtLocked"/>
                  </w:sdtPr>
                  <w:sdtContent>
                    <w:tc>
                      <w:tcPr>
                        <w:tcW w:w="808" w:type="pct"/>
                        <w:tcBorders>
                          <w:top w:val="single" w:sz="4" w:space="0" w:color="auto"/>
                          <w:left w:val="single" w:sz="4" w:space="0" w:color="auto"/>
                          <w:bottom w:val="single" w:sz="4" w:space="0" w:color="auto"/>
                          <w:right w:val="single" w:sz="4" w:space="0" w:color="auto"/>
                        </w:tcBorders>
                      </w:tcPr>
                      <w:p w14:paraId="08CC3A0B" w14:textId="77777777" w:rsidR="00346582" w:rsidRDefault="00346582" w:rsidP="00880189">
                        <w:pPr>
                          <w:rPr>
                            <w:szCs w:val="21"/>
                          </w:rPr>
                        </w:pPr>
                        <w:r>
                          <w:rPr>
                            <w:rFonts w:hint="eastAsia"/>
                            <w:szCs w:val="21"/>
                          </w:rPr>
                          <w:t>注1</w:t>
                        </w:r>
                      </w:p>
                    </w:tc>
                  </w:sdtContent>
                </w:sdt>
              </w:tr>
            </w:sdtContent>
          </w:sdt>
          <w:sdt>
            <w:sdtPr>
              <w:rPr>
                <w:rFonts w:asciiTheme="minorHAnsi" w:eastAsiaTheme="minorEastAsia" w:hAnsiTheme="minorHAnsi" w:cstheme="minorBidi" w:hint="eastAsia"/>
                <w:kern w:val="2"/>
                <w:szCs w:val="21"/>
              </w:rPr>
              <w:alias w:val="单项金额重大并单项计提坏帐准备的其他应收账款明细"/>
              <w:tag w:val="_GBC_e6a519bcf24e49f8b338c85e8d589d2b"/>
              <w:id w:val="-981228762"/>
              <w:lock w:val="sdtLocked"/>
              <w:placeholder>
                <w:docPart w:val="E24AA34F11414F709BE9336E79CEDD01"/>
              </w:placeholder>
            </w:sdtPr>
            <w:sdtContent>
              <w:tr w:rsidR="00346582" w14:paraId="152B474F" w14:textId="77777777" w:rsidTr="00850E50">
                <w:sdt>
                  <w:sdtPr>
                    <w:rPr>
                      <w:rFonts w:asciiTheme="minorHAnsi" w:eastAsiaTheme="minorEastAsia" w:hAnsiTheme="minorHAnsi" w:cstheme="minorBidi" w:hint="eastAsia"/>
                      <w:kern w:val="2"/>
                      <w:szCs w:val="21"/>
                    </w:rPr>
                    <w:alias w:val="单项金额重大并单项计提坏帐准备的其他应收账款明细-其他应收账款内容"/>
                    <w:tag w:val="_GBC_1e6fc0c72dba4120a41aa658a0d015ce"/>
                    <w:id w:val="2102678180"/>
                    <w:lock w:val="sdtLocked"/>
                  </w:sdtPr>
                  <w:sdtEndPr>
                    <w:rPr>
                      <w:rFonts w:ascii="Calibri" w:eastAsia="宋体" w:hAnsi="Calibri" w:cs="Times New Roman"/>
                      <w:kern w:val="0"/>
                      <w:sz w:val="20"/>
                    </w:rPr>
                  </w:sdtEndPr>
                  <w:sdtContent>
                    <w:tc>
                      <w:tcPr>
                        <w:tcW w:w="1684" w:type="pct"/>
                        <w:tcBorders>
                          <w:top w:val="single" w:sz="4" w:space="0" w:color="auto"/>
                          <w:left w:val="single" w:sz="4" w:space="0" w:color="auto"/>
                          <w:bottom w:val="single" w:sz="4" w:space="0" w:color="auto"/>
                          <w:right w:val="single" w:sz="4" w:space="0" w:color="auto"/>
                        </w:tcBorders>
                      </w:tcPr>
                      <w:p w14:paraId="04919FD3" w14:textId="77777777" w:rsidR="00346582" w:rsidRDefault="00346582" w:rsidP="00880189">
                        <w:pPr>
                          <w:rPr>
                            <w:szCs w:val="21"/>
                          </w:rPr>
                        </w:pPr>
                        <w:r>
                          <w:rPr>
                            <w:rFonts w:hint="eastAsia"/>
                            <w:szCs w:val="21"/>
                          </w:rPr>
                          <w:t>其他应收客户7</w:t>
                        </w:r>
                      </w:p>
                    </w:tc>
                  </w:sdtContent>
                </w:sdt>
                <w:sdt>
                  <w:sdtPr>
                    <w:rPr>
                      <w:szCs w:val="21"/>
                    </w:rPr>
                    <w:alias w:val="单项金额重大并单项计提坏帐准备的其他应收账款明细-账面余额"/>
                    <w:tag w:val="_GBC_0c75a81265ab49e188bdc052cedbbdb3"/>
                    <w:id w:val="-1384708189"/>
                    <w:lock w:val="sdtLocked"/>
                  </w:sdtPr>
                  <w:sdtContent>
                    <w:tc>
                      <w:tcPr>
                        <w:tcW w:w="928" w:type="pct"/>
                        <w:tcBorders>
                          <w:top w:val="single" w:sz="4" w:space="0" w:color="auto"/>
                          <w:left w:val="single" w:sz="4" w:space="0" w:color="auto"/>
                          <w:bottom w:val="single" w:sz="4" w:space="0" w:color="auto"/>
                          <w:right w:val="single" w:sz="4" w:space="0" w:color="auto"/>
                        </w:tcBorders>
                      </w:tcPr>
                      <w:p w14:paraId="61AD1307" w14:textId="77777777" w:rsidR="00346582" w:rsidRDefault="00346582" w:rsidP="00880189">
                        <w:pPr>
                          <w:jc w:val="right"/>
                          <w:rPr>
                            <w:szCs w:val="21"/>
                          </w:rPr>
                        </w:pPr>
                        <w:r>
                          <w:rPr>
                            <w:szCs w:val="21"/>
                          </w:rPr>
                          <w:t>24,927,804.70</w:t>
                        </w:r>
                      </w:p>
                    </w:tc>
                  </w:sdtContent>
                </w:sdt>
                <w:sdt>
                  <w:sdtPr>
                    <w:rPr>
                      <w:szCs w:val="21"/>
                    </w:rPr>
                    <w:alias w:val="单项金额重大并单项计提坏帐准备的其他应收账款明细-坏账金额"/>
                    <w:tag w:val="_GBC_1a1437c83514443699926c3fa8a2fbef"/>
                    <w:id w:val="1158194797"/>
                    <w:lock w:val="sdtLocked"/>
                  </w:sdtPr>
                  <w:sdtContent>
                    <w:tc>
                      <w:tcPr>
                        <w:tcW w:w="955" w:type="pct"/>
                        <w:tcBorders>
                          <w:top w:val="single" w:sz="4" w:space="0" w:color="auto"/>
                          <w:left w:val="single" w:sz="4" w:space="0" w:color="auto"/>
                          <w:bottom w:val="single" w:sz="4" w:space="0" w:color="auto"/>
                          <w:right w:val="single" w:sz="4" w:space="0" w:color="auto"/>
                        </w:tcBorders>
                      </w:tcPr>
                      <w:p w14:paraId="47BFE848" w14:textId="77777777" w:rsidR="00346582" w:rsidRDefault="00346582" w:rsidP="00880189">
                        <w:pPr>
                          <w:jc w:val="right"/>
                          <w:rPr>
                            <w:szCs w:val="21"/>
                          </w:rPr>
                        </w:pPr>
                        <w:r>
                          <w:rPr>
                            <w:szCs w:val="21"/>
                          </w:rPr>
                          <w:t>22,545,958.97</w:t>
                        </w:r>
                      </w:p>
                    </w:tc>
                  </w:sdtContent>
                </w:sdt>
                <w:sdt>
                  <w:sdtPr>
                    <w:rPr>
                      <w:szCs w:val="21"/>
                    </w:rPr>
                    <w:alias w:val="单项金额重大并单项计提坏帐准备的其他应收账款明细-计提比例"/>
                    <w:tag w:val="_GBC_747cd1f0221b441bb15f6a8ea55a8d3d"/>
                    <w:id w:val="203378905"/>
                    <w:lock w:val="sdtLocked"/>
                  </w:sdtPr>
                  <w:sdtContent>
                    <w:tc>
                      <w:tcPr>
                        <w:tcW w:w="624" w:type="pct"/>
                        <w:tcBorders>
                          <w:top w:val="single" w:sz="4" w:space="0" w:color="auto"/>
                          <w:left w:val="single" w:sz="4" w:space="0" w:color="auto"/>
                          <w:bottom w:val="single" w:sz="4" w:space="0" w:color="auto"/>
                          <w:right w:val="single" w:sz="4" w:space="0" w:color="auto"/>
                        </w:tcBorders>
                      </w:tcPr>
                      <w:p w14:paraId="283EEBD9" w14:textId="77777777" w:rsidR="00346582" w:rsidRDefault="00346582" w:rsidP="00880189">
                        <w:pPr>
                          <w:jc w:val="right"/>
                          <w:rPr>
                            <w:szCs w:val="21"/>
                          </w:rPr>
                        </w:pPr>
                        <w:r>
                          <w:rPr>
                            <w:szCs w:val="21"/>
                          </w:rPr>
                          <w:t>90.45</w:t>
                        </w:r>
                      </w:p>
                    </w:tc>
                  </w:sdtContent>
                </w:sdt>
                <w:sdt>
                  <w:sdtPr>
                    <w:rPr>
                      <w:szCs w:val="21"/>
                    </w:rPr>
                    <w:alias w:val="单项金额重大并单项计提坏帐准备的其他应收账款明细-理由"/>
                    <w:tag w:val="_GBC_e9d40c5780084de8992bf811652a7748"/>
                    <w:id w:val="-129942190"/>
                    <w:lock w:val="sdtLocked"/>
                  </w:sdtPr>
                  <w:sdtContent>
                    <w:tc>
                      <w:tcPr>
                        <w:tcW w:w="808" w:type="pct"/>
                        <w:tcBorders>
                          <w:top w:val="single" w:sz="4" w:space="0" w:color="auto"/>
                          <w:left w:val="single" w:sz="4" w:space="0" w:color="auto"/>
                          <w:bottom w:val="single" w:sz="4" w:space="0" w:color="auto"/>
                          <w:right w:val="single" w:sz="4" w:space="0" w:color="auto"/>
                        </w:tcBorders>
                      </w:tcPr>
                      <w:p w14:paraId="10EAA792" w14:textId="77777777" w:rsidR="00346582" w:rsidRDefault="00346582" w:rsidP="00880189">
                        <w:pPr>
                          <w:rPr>
                            <w:szCs w:val="21"/>
                          </w:rPr>
                        </w:pPr>
                        <w:r>
                          <w:rPr>
                            <w:rFonts w:hint="eastAsia"/>
                            <w:szCs w:val="21"/>
                          </w:rPr>
                          <w:t>注1</w:t>
                        </w:r>
                      </w:p>
                    </w:tc>
                  </w:sdtContent>
                </w:sdt>
              </w:tr>
            </w:sdtContent>
          </w:sdt>
          <w:sdt>
            <w:sdtPr>
              <w:rPr>
                <w:rFonts w:asciiTheme="minorHAnsi" w:eastAsiaTheme="minorEastAsia" w:hAnsiTheme="minorHAnsi" w:cstheme="minorBidi" w:hint="eastAsia"/>
                <w:kern w:val="2"/>
                <w:szCs w:val="21"/>
              </w:rPr>
              <w:alias w:val="单项金额重大并单项计提坏帐准备的其他应收账款明细"/>
              <w:tag w:val="_GBC_e6a519bcf24e49f8b338c85e8d589d2b"/>
              <w:id w:val="1377440999"/>
              <w:lock w:val="sdtLocked"/>
              <w:placeholder>
                <w:docPart w:val="E24AA34F11414F709BE9336E79CEDD01"/>
              </w:placeholder>
            </w:sdtPr>
            <w:sdtContent>
              <w:tr w:rsidR="00346582" w14:paraId="10A98C34" w14:textId="77777777" w:rsidTr="00850E50">
                <w:sdt>
                  <w:sdtPr>
                    <w:rPr>
                      <w:rFonts w:asciiTheme="minorHAnsi" w:eastAsiaTheme="minorEastAsia" w:hAnsiTheme="minorHAnsi" w:cstheme="minorBidi" w:hint="eastAsia"/>
                      <w:kern w:val="2"/>
                      <w:szCs w:val="21"/>
                    </w:rPr>
                    <w:alias w:val="单项金额重大并单项计提坏帐准备的其他应收账款明细-其他应收账款内容"/>
                    <w:tag w:val="_GBC_1e6fc0c72dba4120a41aa658a0d015ce"/>
                    <w:id w:val="1308817643"/>
                    <w:lock w:val="sdtLocked"/>
                  </w:sdtPr>
                  <w:sdtEndPr>
                    <w:rPr>
                      <w:rFonts w:ascii="Calibri" w:eastAsia="宋体" w:hAnsi="Calibri" w:cs="Times New Roman"/>
                      <w:kern w:val="0"/>
                      <w:sz w:val="20"/>
                    </w:rPr>
                  </w:sdtEndPr>
                  <w:sdtContent>
                    <w:tc>
                      <w:tcPr>
                        <w:tcW w:w="1684" w:type="pct"/>
                        <w:tcBorders>
                          <w:top w:val="single" w:sz="4" w:space="0" w:color="auto"/>
                          <w:left w:val="single" w:sz="4" w:space="0" w:color="auto"/>
                          <w:bottom w:val="single" w:sz="4" w:space="0" w:color="auto"/>
                          <w:right w:val="single" w:sz="4" w:space="0" w:color="auto"/>
                        </w:tcBorders>
                      </w:tcPr>
                      <w:p w14:paraId="385B6F2D" w14:textId="77777777" w:rsidR="00346582" w:rsidRDefault="00346582" w:rsidP="00880189">
                        <w:pPr>
                          <w:rPr>
                            <w:szCs w:val="21"/>
                          </w:rPr>
                        </w:pPr>
                        <w:r>
                          <w:rPr>
                            <w:rFonts w:hint="eastAsia"/>
                            <w:szCs w:val="21"/>
                          </w:rPr>
                          <w:t>其他应收客户8</w:t>
                        </w:r>
                      </w:p>
                    </w:tc>
                  </w:sdtContent>
                </w:sdt>
                <w:sdt>
                  <w:sdtPr>
                    <w:rPr>
                      <w:szCs w:val="21"/>
                    </w:rPr>
                    <w:alias w:val="单项金额重大并单项计提坏帐准备的其他应收账款明细-账面余额"/>
                    <w:tag w:val="_GBC_0c75a81265ab49e188bdc052cedbbdb3"/>
                    <w:id w:val="-1263838991"/>
                    <w:lock w:val="sdtLocked"/>
                  </w:sdtPr>
                  <w:sdtContent>
                    <w:tc>
                      <w:tcPr>
                        <w:tcW w:w="928" w:type="pct"/>
                        <w:tcBorders>
                          <w:top w:val="single" w:sz="4" w:space="0" w:color="auto"/>
                          <w:left w:val="single" w:sz="4" w:space="0" w:color="auto"/>
                          <w:bottom w:val="single" w:sz="4" w:space="0" w:color="auto"/>
                          <w:right w:val="single" w:sz="4" w:space="0" w:color="auto"/>
                        </w:tcBorders>
                      </w:tcPr>
                      <w:p w14:paraId="26C4E425" w14:textId="77777777" w:rsidR="00346582" w:rsidRDefault="00346582" w:rsidP="00880189">
                        <w:pPr>
                          <w:jc w:val="right"/>
                          <w:rPr>
                            <w:szCs w:val="21"/>
                          </w:rPr>
                        </w:pPr>
                        <w:r>
                          <w:rPr>
                            <w:szCs w:val="21"/>
                          </w:rPr>
                          <w:t>17,122,689.12</w:t>
                        </w:r>
                      </w:p>
                    </w:tc>
                  </w:sdtContent>
                </w:sdt>
                <w:sdt>
                  <w:sdtPr>
                    <w:rPr>
                      <w:szCs w:val="21"/>
                    </w:rPr>
                    <w:alias w:val="单项金额重大并单项计提坏帐准备的其他应收账款明细-坏账金额"/>
                    <w:tag w:val="_GBC_1a1437c83514443699926c3fa8a2fbef"/>
                    <w:id w:val="1506627957"/>
                    <w:lock w:val="sdtLocked"/>
                  </w:sdtPr>
                  <w:sdtContent>
                    <w:tc>
                      <w:tcPr>
                        <w:tcW w:w="955" w:type="pct"/>
                        <w:tcBorders>
                          <w:top w:val="single" w:sz="4" w:space="0" w:color="auto"/>
                          <w:left w:val="single" w:sz="4" w:space="0" w:color="auto"/>
                          <w:bottom w:val="single" w:sz="4" w:space="0" w:color="auto"/>
                          <w:right w:val="single" w:sz="4" w:space="0" w:color="auto"/>
                        </w:tcBorders>
                      </w:tcPr>
                      <w:p w14:paraId="6A712E44" w14:textId="77777777" w:rsidR="00346582" w:rsidRDefault="00346582" w:rsidP="00880189">
                        <w:pPr>
                          <w:jc w:val="right"/>
                          <w:rPr>
                            <w:szCs w:val="21"/>
                          </w:rPr>
                        </w:pPr>
                        <w:r>
                          <w:rPr>
                            <w:szCs w:val="21"/>
                          </w:rPr>
                          <w:t>11,322,689.12</w:t>
                        </w:r>
                      </w:p>
                    </w:tc>
                  </w:sdtContent>
                </w:sdt>
                <w:sdt>
                  <w:sdtPr>
                    <w:rPr>
                      <w:szCs w:val="21"/>
                    </w:rPr>
                    <w:alias w:val="单项金额重大并单项计提坏帐准备的其他应收账款明细-计提比例"/>
                    <w:tag w:val="_GBC_747cd1f0221b441bb15f6a8ea55a8d3d"/>
                    <w:id w:val="1565611126"/>
                    <w:lock w:val="sdtLocked"/>
                  </w:sdtPr>
                  <w:sdtContent>
                    <w:tc>
                      <w:tcPr>
                        <w:tcW w:w="624" w:type="pct"/>
                        <w:tcBorders>
                          <w:top w:val="single" w:sz="4" w:space="0" w:color="auto"/>
                          <w:left w:val="single" w:sz="4" w:space="0" w:color="auto"/>
                          <w:bottom w:val="single" w:sz="4" w:space="0" w:color="auto"/>
                          <w:right w:val="single" w:sz="4" w:space="0" w:color="auto"/>
                        </w:tcBorders>
                      </w:tcPr>
                      <w:p w14:paraId="1308C3D8" w14:textId="77777777" w:rsidR="00346582" w:rsidRDefault="00346582" w:rsidP="00880189">
                        <w:pPr>
                          <w:jc w:val="right"/>
                          <w:rPr>
                            <w:szCs w:val="21"/>
                          </w:rPr>
                        </w:pPr>
                        <w:r>
                          <w:rPr>
                            <w:szCs w:val="21"/>
                          </w:rPr>
                          <w:t>66.13</w:t>
                        </w:r>
                      </w:p>
                    </w:tc>
                  </w:sdtContent>
                </w:sdt>
                <w:sdt>
                  <w:sdtPr>
                    <w:rPr>
                      <w:szCs w:val="21"/>
                    </w:rPr>
                    <w:alias w:val="单项金额重大并单项计提坏帐准备的其他应收账款明细-理由"/>
                    <w:tag w:val="_GBC_e9d40c5780084de8992bf811652a7748"/>
                    <w:id w:val="-2075191367"/>
                    <w:lock w:val="sdtLocked"/>
                  </w:sdtPr>
                  <w:sdtContent>
                    <w:tc>
                      <w:tcPr>
                        <w:tcW w:w="808" w:type="pct"/>
                        <w:tcBorders>
                          <w:top w:val="single" w:sz="4" w:space="0" w:color="auto"/>
                          <w:left w:val="single" w:sz="4" w:space="0" w:color="auto"/>
                          <w:bottom w:val="single" w:sz="4" w:space="0" w:color="auto"/>
                          <w:right w:val="single" w:sz="4" w:space="0" w:color="auto"/>
                        </w:tcBorders>
                      </w:tcPr>
                      <w:p w14:paraId="524DE07A" w14:textId="77777777" w:rsidR="00346582" w:rsidRDefault="00346582" w:rsidP="00880189">
                        <w:pPr>
                          <w:rPr>
                            <w:szCs w:val="21"/>
                          </w:rPr>
                        </w:pPr>
                        <w:r>
                          <w:rPr>
                            <w:rFonts w:hint="eastAsia"/>
                            <w:szCs w:val="21"/>
                          </w:rPr>
                          <w:t>注1</w:t>
                        </w:r>
                      </w:p>
                    </w:tc>
                  </w:sdtContent>
                </w:sdt>
              </w:tr>
            </w:sdtContent>
          </w:sdt>
          <w:sdt>
            <w:sdtPr>
              <w:rPr>
                <w:rFonts w:asciiTheme="minorHAnsi" w:eastAsiaTheme="minorEastAsia" w:hAnsiTheme="minorHAnsi" w:cstheme="minorBidi" w:hint="eastAsia"/>
                <w:kern w:val="2"/>
                <w:szCs w:val="21"/>
              </w:rPr>
              <w:alias w:val="单项金额重大并单项计提坏帐准备的其他应收账款明细"/>
              <w:tag w:val="_GBC_e6a519bcf24e49f8b338c85e8d589d2b"/>
              <w:id w:val="-1836915302"/>
              <w:lock w:val="sdtLocked"/>
              <w:placeholder>
                <w:docPart w:val="E24AA34F11414F709BE9336E79CEDD01"/>
              </w:placeholder>
            </w:sdtPr>
            <w:sdtContent>
              <w:tr w:rsidR="00346582" w14:paraId="3E4BA2F2" w14:textId="77777777" w:rsidTr="00850E50">
                <w:sdt>
                  <w:sdtPr>
                    <w:rPr>
                      <w:rFonts w:asciiTheme="minorHAnsi" w:eastAsiaTheme="minorEastAsia" w:hAnsiTheme="minorHAnsi" w:cstheme="minorBidi" w:hint="eastAsia"/>
                      <w:kern w:val="2"/>
                      <w:szCs w:val="21"/>
                    </w:rPr>
                    <w:alias w:val="单项金额重大并单项计提坏帐准备的其他应收账款明细-其他应收账款内容"/>
                    <w:tag w:val="_GBC_1e6fc0c72dba4120a41aa658a0d015ce"/>
                    <w:id w:val="714782745"/>
                    <w:lock w:val="sdtLocked"/>
                  </w:sdtPr>
                  <w:sdtEndPr>
                    <w:rPr>
                      <w:rFonts w:ascii="Calibri" w:eastAsia="宋体" w:hAnsi="Calibri" w:cs="Times New Roman"/>
                      <w:kern w:val="0"/>
                      <w:sz w:val="20"/>
                    </w:rPr>
                  </w:sdtEndPr>
                  <w:sdtContent>
                    <w:tc>
                      <w:tcPr>
                        <w:tcW w:w="1684" w:type="pct"/>
                        <w:tcBorders>
                          <w:top w:val="single" w:sz="4" w:space="0" w:color="auto"/>
                          <w:left w:val="single" w:sz="4" w:space="0" w:color="auto"/>
                          <w:bottom w:val="single" w:sz="4" w:space="0" w:color="auto"/>
                          <w:right w:val="single" w:sz="4" w:space="0" w:color="auto"/>
                        </w:tcBorders>
                      </w:tcPr>
                      <w:p w14:paraId="53745F3C" w14:textId="77777777" w:rsidR="00346582" w:rsidRDefault="00346582" w:rsidP="00880189">
                        <w:pPr>
                          <w:rPr>
                            <w:szCs w:val="21"/>
                          </w:rPr>
                        </w:pPr>
                        <w:r>
                          <w:rPr>
                            <w:rFonts w:hint="eastAsia"/>
                            <w:szCs w:val="21"/>
                          </w:rPr>
                          <w:t>其他应收客户9</w:t>
                        </w:r>
                      </w:p>
                    </w:tc>
                  </w:sdtContent>
                </w:sdt>
                <w:sdt>
                  <w:sdtPr>
                    <w:rPr>
                      <w:szCs w:val="21"/>
                    </w:rPr>
                    <w:alias w:val="单项金额重大并单项计提坏帐准备的其他应收账款明细-账面余额"/>
                    <w:tag w:val="_GBC_0c75a81265ab49e188bdc052cedbbdb3"/>
                    <w:id w:val="-251437306"/>
                    <w:lock w:val="sdtLocked"/>
                  </w:sdtPr>
                  <w:sdtContent>
                    <w:tc>
                      <w:tcPr>
                        <w:tcW w:w="928" w:type="pct"/>
                        <w:tcBorders>
                          <w:top w:val="single" w:sz="4" w:space="0" w:color="auto"/>
                          <w:left w:val="single" w:sz="4" w:space="0" w:color="auto"/>
                          <w:bottom w:val="single" w:sz="4" w:space="0" w:color="auto"/>
                          <w:right w:val="single" w:sz="4" w:space="0" w:color="auto"/>
                        </w:tcBorders>
                      </w:tcPr>
                      <w:p w14:paraId="3276716A" w14:textId="77777777" w:rsidR="00346582" w:rsidRDefault="00346582" w:rsidP="00880189">
                        <w:pPr>
                          <w:jc w:val="right"/>
                          <w:rPr>
                            <w:szCs w:val="21"/>
                          </w:rPr>
                        </w:pPr>
                        <w:r>
                          <w:rPr>
                            <w:szCs w:val="21"/>
                          </w:rPr>
                          <w:t>16,673,237.03</w:t>
                        </w:r>
                      </w:p>
                    </w:tc>
                  </w:sdtContent>
                </w:sdt>
                <w:sdt>
                  <w:sdtPr>
                    <w:rPr>
                      <w:szCs w:val="21"/>
                    </w:rPr>
                    <w:alias w:val="单项金额重大并单项计提坏帐准备的其他应收账款明细-坏账金额"/>
                    <w:tag w:val="_GBC_1a1437c83514443699926c3fa8a2fbef"/>
                    <w:id w:val="-779882416"/>
                    <w:lock w:val="sdtLocked"/>
                  </w:sdtPr>
                  <w:sdtContent>
                    <w:tc>
                      <w:tcPr>
                        <w:tcW w:w="955" w:type="pct"/>
                        <w:tcBorders>
                          <w:top w:val="single" w:sz="4" w:space="0" w:color="auto"/>
                          <w:left w:val="single" w:sz="4" w:space="0" w:color="auto"/>
                          <w:bottom w:val="single" w:sz="4" w:space="0" w:color="auto"/>
                          <w:right w:val="single" w:sz="4" w:space="0" w:color="auto"/>
                        </w:tcBorders>
                      </w:tcPr>
                      <w:p w14:paraId="04E9C993" w14:textId="77777777" w:rsidR="00346582" w:rsidRDefault="00346582" w:rsidP="00880189">
                        <w:pPr>
                          <w:jc w:val="right"/>
                          <w:rPr>
                            <w:szCs w:val="21"/>
                          </w:rPr>
                        </w:pPr>
                        <w:r>
                          <w:rPr>
                            <w:szCs w:val="21"/>
                          </w:rPr>
                          <w:t>16,673,237.03</w:t>
                        </w:r>
                      </w:p>
                    </w:tc>
                  </w:sdtContent>
                </w:sdt>
                <w:sdt>
                  <w:sdtPr>
                    <w:rPr>
                      <w:szCs w:val="21"/>
                    </w:rPr>
                    <w:alias w:val="单项金额重大并单项计提坏帐准备的其他应收账款明细-计提比例"/>
                    <w:tag w:val="_GBC_747cd1f0221b441bb15f6a8ea55a8d3d"/>
                    <w:id w:val="-1544126708"/>
                    <w:lock w:val="sdtLocked"/>
                  </w:sdtPr>
                  <w:sdtContent>
                    <w:tc>
                      <w:tcPr>
                        <w:tcW w:w="624" w:type="pct"/>
                        <w:tcBorders>
                          <w:top w:val="single" w:sz="4" w:space="0" w:color="auto"/>
                          <w:left w:val="single" w:sz="4" w:space="0" w:color="auto"/>
                          <w:bottom w:val="single" w:sz="4" w:space="0" w:color="auto"/>
                          <w:right w:val="single" w:sz="4" w:space="0" w:color="auto"/>
                        </w:tcBorders>
                      </w:tcPr>
                      <w:p w14:paraId="17E6CC9E" w14:textId="77777777" w:rsidR="00346582" w:rsidRDefault="00346582" w:rsidP="00880189">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982741303"/>
                    <w:lock w:val="sdtLocked"/>
                  </w:sdtPr>
                  <w:sdtContent>
                    <w:tc>
                      <w:tcPr>
                        <w:tcW w:w="808" w:type="pct"/>
                        <w:tcBorders>
                          <w:top w:val="single" w:sz="4" w:space="0" w:color="auto"/>
                          <w:left w:val="single" w:sz="4" w:space="0" w:color="auto"/>
                          <w:bottom w:val="single" w:sz="4" w:space="0" w:color="auto"/>
                          <w:right w:val="single" w:sz="4" w:space="0" w:color="auto"/>
                        </w:tcBorders>
                      </w:tcPr>
                      <w:p w14:paraId="0C44966E" w14:textId="77777777" w:rsidR="00346582" w:rsidRDefault="00346582" w:rsidP="00880189">
                        <w:pPr>
                          <w:rPr>
                            <w:szCs w:val="21"/>
                          </w:rPr>
                        </w:pPr>
                        <w:r>
                          <w:rPr>
                            <w:rFonts w:hint="eastAsia"/>
                            <w:szCs w:val="21"/>
                          </w:rPr>
                          <w:t>注1</w:t>
                        </w:r>
                      </w:p>
                    </w:tc>
                  </w:sdtContent>
                </w:sdt>
              </w:tr>
            </w:sdtContent>
          </w:sdt>
          <w:sdt>
            <w:sdtPr>
              <w:rPr>
                <w:rFonts w:asciiTheme="minorHAnsi" w:eastAsiaTheme="minorEastAsia" w:hAnsiTheme="minorHAnsi" w:cstheme="minorBidi" w:hint="eastAsia"/>
                <w:kern w:val="2"/>
                <w:szCs w:val="21"/>
              </w:rPr>
              <w:alias w:val="单项金额重大并单项计提坏帐准备的其他应收账款明细"/>
              <w:tag w:val="_GBC_e6a519bcf24e49f8b338c85e8d589d2b"/>
              <w:id w:val="-213740850"/>
              <w:lock w:val="sdtLocked"/>
              <w:placeholder>
                <w:docPart w:val="E24AA34F11414F709BE9336E79CEDD01"/>
              </w:placeholder>
            </w:sdtPr>
            <w:sdtContent>
              <w:tr w:rsidR="00346582" w14:paraId="4D4532C3" w14:textId="77777777" w:rsidTr="00850E50">
                <w:sdt>
                  <w:sdtPr>
                    <w:rPr>
                      <w:rFonts w:asciiTheme="minorHAnsi" w:eastAsiaTheme="minorEastAsia" w:hAnsiTheme="minorHAnsi" w:cstheme="minorBidi" w:hint="eastAsia"/>
                      <w:kern w:val="2"/>
                      <w:szCs w:val="21"/>
                    </w:rPr>
                    <w:alias w:val="单项金额重大并单项计提坏帐准备的其他应收账款明细-其他应收账款内容"/>
                    <w:tag w:val="_GBC_1e6fc0c72dba4120a41aa658a0d015ce"/>
                    <w:id w:val="-1645810240"/>
                    <w:lock w:val="sdtLocked"/>
                  </w:sdtPr>
                  <w:sdtEndPr>
                    <w:rPr>
                      <w:rFonts w:ascii="Calibri" w:eastAsia="宋体" w:hAnsi="Calibri" w:cs="Times New Roman"/>
                      <w:kern w:val="0"/>
                      <w:sz w:val="20"/>
                    </w:rPr>
                  </w:sdtEndPr>
                  <w:sdtContent>
                    <w:tc>
                      <w:tcPr>
                        <w:tcW w:w="1684" w:type="pct"/>
                        <w:tcBorders>
                          <w:top w:val="single" w:sz="4" w:space="0" w:color="auto"/>
                          <w:left w:val="single" w:sz="4" w:space="0" w:color="auto"/>
                          <w:bottom w:val="single" w:sz="4" w:space="0" w:color="auto"/>
                          <w:right w:val="single" w:sz="4" w:space="0" w:color="auto"/>
                        </w:tcBorders>
                      </w:tcPr>
                      <w:p w14:paraId="76B70576" w14:textId="77777777" w:rsidR="00346582" w:rsidRDefault="00346582" w:rsidP="00880189">
                        <w:pPr>
                          <w:rPr>
                            <w:szCs w:val="21"/>
                          </w:rPr>
                        </w:pPr>
                        <w:r>
                          <w:rPr>
                            <w:rFonts w:hint="eastAsia"/>
                            <w:szCs w:val="21"/>
                          </w:rPr>
                          <w:t>其他应收客户1</w:t>
                        </w:r>
                        <w:r>
                          <w:rPr>
                            <w:szCs w:val="21"/>
                          </w:rPr>
                          <w:t>0</w:t>
                        </w:r>
                      </w:p>
                    </w:tc>
                  </w:sdtContent>
                </w:sdt>
                <w:sdt>
                  <w:sdtPr>
                    <w:rPr>
                      <w:szCs w:val="21"/>
                    </w:rPr>
                    <w:alias w:val="单项金额重大并单项计提坏帐准备的其他应收账款明细-账面余额"/>
                    <w:tag w:val="_GBC_0c75a81265ab49e188bdc052cedbbdb3"/>
                    <w:id w:val="1100688156"/>
                    <w:lock w:val="sdtLocked"/>
                  </w:sdtPr>
                  <w:sdtContent>
                    <w:tc>
                      <w:tcPr>
                        <w:tcW w:w="928" w:type="pct"/>
                        <w:tcBorders>
                          <w:top w:val="single" w:sz="4" w:space="0" w:color="auto"/>
                          <w:left w:val="single" w:sz="4" w:space="0" w:color="auto"/>
                          <w:bottom w:val="single" w:sz="4" w:space="0" w:color="auto"/>
                          <w:right w:val="single" w:sz="4" w:space="0" w:color="auto"/>
                        </w:tcBorders>
                      </w:tcPr>
                      <w:p w14:paraId="6659811E" w14:textId="77777777" w:rsidR="00346582" w:rsidRDefault="00346582" w:rsidP="00880189">
                        <w:pPr>
                          <w:jc w:val="right"/>
                          <w:rPr>
                            <w:szCs w:val="21"/>
                          </w:rPr>
                        </w:pPr>
                        <w:r>
                          <w:rPr>
                            <w:szCs w:val="21"/>
                          </w:rPr>
                          <w:t>15,879,170.34</w:t>
                        </w:r>
                      </w:p>
                    </w:tc>
                  </w:sdtContent>
                </w:sdt>
                <w:sdt>
                  <w:sdtPr>
                    <w:rPr>
                      <w:szCs w:val="21"/>
                    </w:rPr>
                    <w:alias w:val="单项金额重大并单项计提坏帐准备的其他应收账款明细-坏账金额"/>
                    <w:tag w:val="_GBC_1a1437c83514443699926c3fa8a2fbef"/>
                    <w:id w:val="387391759"/>
                    <w:lock w:val="sdtLocked"/>
                  </w:sdtPr>
                  <w:sdtContent>
                    <w:tc>
                      <w:tcPr>
                        <w:tcW w:w="955" w:type="pct"/>
                        <w:tcBorders>
                          <w:top w:val="single" w:sz="4" w:space="0" w:color="auto"/>
                          <w:left w:val="single" w:sz="4" w:space="0" w:color="auto"/>
                          <w:bottom w:val="single" w:sz="4" w:space="0" w:color="auto"/>
                          <w:right w:val="single" w:sz="4" w:space="0" w:color="auto"/>
                        </w:tcBorders>
                      </w:tcPr>
                      <w:p w14:paraId="12BB427A" w14:textId="77777777" w:rsidR="00346582" w:rsidRDefault="00346582" w:rsidP="00880189">
                        <w:pPr>
                          <w:jc w:val="right"/>
                          <w:rPr>
                            <w:szCs w:val="21"/>
                          </w:rPr>
                        </w:pPr>
                        <w:r>
                          <w:rPr>
                            <w:szCs w:val="21"/>
                          </w:rPr>
                          <w:t>13,524,850.59</w:t>
                        </w:r>
                      </w:p>
                    </w:tc>
                  </w:sdtContent>
                </w:sdt>
                <w:sdt>
                  <w:sdtPr>
                    <w:rPr>
                      <w:szCs w:val="21"/>
                    </w:rPr>
                    <w:alias w:val="单项金额重大并单项计提坏帐准备的其他应收账款明细-计提比例"/>
                    <w:tag w:val="_GBC_747cd1f0221b441bb15f6a8ea55a8d3d"/>
                    <w:id w:val="-1994169175"/>
                    <w:lock w:val="sdtLocked"/>
                  </w:sdtPr>
                  <w:sdtContent>
                    <w:tc>
                      <w:tcPr>
                        <w:tcW w:w="624" w:type="pct"/>
                        <w:tcBorders>
                          <w:top w:val="single" w:sz="4" w:space="0" w:color="auto"/>
                          <w:left w:val="single" w:sz="4" w:space="0" w:color="auto"/>
                          <w:bottom w:val="single" w:sz="4" w:space="0" w:color="auto"/>
                          <w:right w:val="single" w:sz="4" w:space="0" w:color="auto"/>
                        </w:tcBorders>
                      </w:tcPr>
                      <w:p w14:paraId="34F20F59" w14:textId="77777777" w:rsidR="00346582" w:rsidRDefault="00346582" w:rsidP="00880189">
                        <w:pPr>
                          <w:jc w:val="right"/>
                          <w:rPr>
                            <w:szCs w:val="21"/>
                          </w:rPr>
                        </w:pPr>
                        <w:r>
                          <w:rPr>
                            <w:szCs w:val="21"/>
                          </w:rPr>
                          <w:t>85.17</w:t>
                        </w:r>
                      </w:p>
                    </w:tc>
                  </w:sdtContent>
                </w:sdt>
                <w:sdt>
                  <w:sdtPr>
                    <w:rPr>
                      <w:szCs w:val="21"/>
                    </w:rPr>
                    <w:alias w:val="单项金额重大并单项计提坏帐准备的其他应收账款明细-理由"/>
                    <w:tag w:val="_GBC_e9d40c5780084de8992bf811652a7748"/>
                    <w:id w:val="285551167"/>
                    <w:lock w:val="sdtLocked"/>
                  </w:sdtPr>
                  <w:sdtContent>
                    <w:tc>
                      <w:tcPr>
                        <w:tcW w:w="808" w:type="pct"/>
                        <w:tcBorders>
                          <w:top w:val="single" w:sz="4" w:space="0" w:color="auto"/>
                          <w:left w:val="single" w:sz="4" w:space="0" w:color="auto"/>
                          <w:bottom w:val="single" w:sz="4" w:space="0" w:color="auto"/>
                          <w:right w:val="single" w:sz="4" w:space="0" w:color="auto"/>
                        </w:tcBorders>
                      </w:tcPr>
                      <w:p w14:paraId="454398AE" w14:textId="77777777" w:rsidR="00346582" w:rsidRDefault="00346582" w:rsidP="00880189">
                        <w:pPr>
                          <w:rPr>
                            <w:szCs w:val="21"/>
                          </w:rPr>
                        </w:pPr>
                        <w:r>
                          <w:rPr>
                            <w:rFonts w:hint="eastAsia"/>
                            <w:szCs w:val="21"/>
                          </w:rPr>
                          <w:t>注1</w:t>
                        </w:r>
                      </w:p>
                    </w:tc>
                  </w:sdtContent>
                </w:sdt>
              </w:tr>
            </w:sdtContent>
          </w:sdt>
          <w:sdt>
            <w:sdtPr>
              <w:rPr>
                <w:rFonts w:asciiTheme="minorHAnsi" w:eastAsiaTheme="minorEastAsia" w:hAnsiTheme="minorHAnsi" w:cstheme="minorBidi" w:hint="eastAsia"/>
                <w:kern w:val="2"/>
                <w:szCs w:val="21"/>
              </w:rPr>
              <w:alias w:val="单项金额重大并单项计提坏帐准备的其他应收账款明细"/>
              <w:tag w:val="_GBC_e6a519bcf24e49f8b338c85e8d589d2b"/>
              <w:id w:val="-499347407"/>
              <w:lock w:val="sdtLocked"/>
              <w:placeholder>
                <w:docPart w:val="E24AA34F11414F709BE9336E79CEDD01"/>
              </w:placeholder>
            </w:sdtPr>
            <w:sdtContent>
              <w:tr w:rsidR="00346582" w14:paraId="7D4492C7" w14:textId="77777777" w:rsidTr="00850E50">
                <w:sdt>
                  <w:sdtPr>
                    <w:rPr>
                      <w:rFonts w:asciiTheme="minorHAnsi" w:eastAsiaTheme="minorEastAsia" w:hAnsiTheme="minorHAnsi" w:cstheme="minorBidi" w:hint="eastAsia"/>
                      <w:kern w:val="2"/>
                      <w:szCs w:val="21"/>
                    </w:rPr>
                    <w:alias w:val="单项金额重大并单项计提坏帐准备的其他应收账款明细-其他应收账款内容"/>
                    <w:tag w:val="_GBC_1e6fc0c72dba4120a41aa658a0d015ce"/>
                    <w:id w:val="1224873901"/>
                    <w:lock w:val="sdtLocked"/>
                  </w:sdtPr>
                  <w:sdtEndPr>
                    <w:rPr>
                      <w:rFonts w:ascii="Calibri" w:eastAsia="宋体" w:hAnsi="Calibri" w:cs="Times New Roman"/>
                      <w:kern w:val="0"/>
                      <w:sz w:val="20"/>
                    </w:rPr>
                  </w:sdtEndPr>
                  <w:sdtContent>
                    <w:tc>
                      <w:tcPr>
                        <w:tcW w:w="1684" w:type="pct"/>
                        <w:tcBorders>
                          <w:top w:val="single" w:sz="4" w:space="0" w:color="auto"/>
                          <w:left w:val="single" w:sz="4" w:space="0" w:color="auto"/>
                          <w:bottom w:val="single" w:sz="4" w:space="0" w:color="auto"/>
                          <w:right w:val="single" w:sz="4" w:space="0" w:color="auto"/>
                        </w:tcBorders>
                      </w:tcPr>
                      <w:p w14:paraId="72B93DBA" w14:textId="77777777" w:rsidR="00346582" w:rsidRDefault="00346582" w:rsidP="00880189">
                        <w:pPr>
                          <w:rPr>
                            <w:szCs w:val="21"/>
                          </w:rPr>
                        </w:pPr>
                        <w:r>
                          <w:rPr>
                            <w:rFonts w:hint="eastAsia"/>
                            <w:szCs w:val="21"/>
                          </w:rPr>
                          <w:t>其他应收客户1</w:t>
                        </w:r>
                        <w:r>
                          <w:rPr>
                            <w:szCs w:val="21"/>
                          </w:rPr>
                          <w:t>1</w:t>
                        </w:r>
                      </w:p>
                    </w:tc>
                  </w:sdtContent>
                </w:sdt>
                <w:sdt>
                  <w:sdtPr>
                    <w:rPr>
                      <w:szCs w:val="21"/>
                    </w:rPr>
                    <w:alias w:val="单项金额重大并单项计提坏帐准备的其他应收账款明细-账面余额"/>
                    <w:tag w:val="_GBC_0c75a81265ab49e188bdc052cedbbdb3"/>
                    <w:id w:val="-1832360488"/>
                    <w:lock w:val="sdtLocked"/>
                  </w:sdtPr>
                  <w:sdtContent>
                    <w:tc>
                      <w:tcPr>
                        <w:tcW w:w="928" w:type="pct"/>
                        <w:tcBorders>
                          <w:top w:val="single" w:sz="4" w:space="0" w:color="auto"/>
                          <w:left w:val="single" w:sz="4" w:space="0" w:color="auto"/>
                          <w:bottom w:val="single" w:sz="4" w:space="0" w:color="auto"/>
                          <w:right w:val="single" w:sz="4" w:space="0" w:color="auto"/>
                        </w:tcBorders>
                      </w:tcPr>
                      <w:p w14:paraId="4781EF12" w14:textId="77777777" w:rsidR="00346582" w:rsidRDefault="00346582" w:rsidP="00880189">
                        <w:pPr>
                          <w:jc w:val="right"/>
                          <w:rPr>
                            <w:szCs w:val="21"/>
                          </w:rPr>
                        </w:pPr>
                        <w:r>
                          <w:rPr>
                            <w:szCs w:val="21"/>
                          </w:rPr>
                          <w:t>15,357,148.74</w:t>
                        </w:r>
                      </w:p>
                    </w:tc>
                  </w:sdtContent>
                </w:sdt>
                <w:sdt>
                  <w:sdtPr>
                    <w:rPr>
                      <w:szCs w:val="21"/>
                    </w:rPr>
                    <w:alias w:val="单项金额重大并单项计提坏帐准备的其他应收账款明细-坏账金额"/>
                    <w:tag w:val="_GBC_1a1437c83514443699926c3fa8a2fbef"/>
                    <w:id w:val="1787699508"/>
                    <w:lock w:val="sdtLocked"/>
                  </w:sdtPr>
                  <w:sdtContent>
                    <w:tc>
                      <w:tcPr>
                        <w:tcW w:w="955" w:type="pct"/>
                        <w:tcBorders>
                          <w:top w:val="single" w:sz="4" w:space="0" w:color="auto"/>
                          <w:left w:val="single" w:sz="4" w:space="0" w:color="auto"/>
                          <w:bottom w:val="single" w:sz="4" w:space="0" w:color="auto"/>
                          <w:right w:val="single" w:sz="4" w:space="0" w:color="auto"/>
                        </w:tcBorders>
                      </w:tcPr>
                      <w:p w14:paraId="5EBD71F5" w14:textId="77777777" w:rsidR="00346582" w:rsidRDefault="00346582" w:rsidP="00880189">
                        <w:pPr>
                          <w:jc w:val="right"/>
                          <w:rPr>
                            <w:szCs w:val="21"/>
                          </w:rPr>
                        </w:pPr>
                        <w:r>
                          <w:rPr>
                            <w:szCs w:val="21"/>
                          </w:rPr>
                          <w:t>15,357,148.74</w:t>
                        </w:r>
                      </w:p>
                    </w:tc>
                  </w:sdtContent>
                </w:sdt>
                <w:sdt>
                  <w:sdtPr>
                    <w:rPr>
                      <w:szCs w:val="21"/>
                    </w:rPr>
                    <w:alias w:val="单项金额重大并单项计提坏帐准备的其他应收账款明细-计提比例"/>
                    <w:tag w:val="_GBC_747cd1f0221b441bb15f6a8ea55a8d3d"/>
                    <w:id w:val="606089563"/>
                    <w:lock w:val="sdtLocked"/>
                  </w:sdtPr>
                  <w:sdtContent>
                    <w:tc>
                      <w:tcPr>
                        <w:tcW w:w="624" w:type="pct"/>
                        <w:tcBorders>
                          <w:top w:val="single" w:sz="4" w:space="0" w:color="auto"/>
                          <w:left w:val="single" w:sz="4" w:space="0" w:color="auto"/>
                          <w:bottom w:val="single" w:sz="4" w:space="0" w:color="auto"/>
                          <w:right w:val="single" w:sz="4" w:space="0" w:color="auto"/>
                        </w:tcBorders>
                      </w:tcPr>
                      <w:p w14:paraId="24C9BDD7" w14:textId="77777777" w:rsidR="00346582" w:rsidRDefault="00346582" w:rsidP="00880189">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1303685750"/>
                    <w:lock w:val="sdtLocked"/>
                  </w:sdtPr>
                  <w:sdtContent>
                    <w:tc>
                      <w:tcPr>
                        <w:tcW w:w="808" w:type="pct"/>
                        <w:tcBorders>
                          <w:top w:val="single" w:sz="4" w:space="0" w:color="auto"/>
                          <w:left w:val="single" w:sz="4" w:space="0" w:color="auto"/>
                          <w:bottom w:val="single" w:sz="4" w:space="0" w:color="auto"/>
                          <w:right w:val="single" w:sz="4" w:space="0" w:color="auto"/>
                        </w:tcBorders>
                      </w:tcPr>
                      <w:p w14:paraId="6A84A1EB" w14:textId="77777777" w:rsidR="00346582" w:rsidRDefault="00346582" w:rsidP="00880189">
                        <w:pPr>
                          <w:rPr>
                            <w:szCs w:val="21"/>
                          </w:rPr>
                        </w:pPr>
                        <w:r>
                          <w:rPr>
                            <w:rFonts w:hint="eastAsia"/>
                            <w:szCs w:val="21"/>
                          </w:rPr>
                          <w:t>注1</w:t>
                        </w:r>
                      </w:p>
                    </w:tc>
                  </w:sdtContent>
                </w:sdt>
              </w:tr>
            </w:sdtContent>
          </w:sdt>
          <w:sdt>
            <w:sdtPr>
              <w:rPr>
                <w:rFonts w:asciiTheme="minorHAnsi" w:eastAsiaTheme="minorEastAsia" w:hAnsiTheme="minorHAnsi" w:cstheme="minorBidi" w:hint="eastAsia"/>
                <w:kern w:val="2"/>
                <w:szCs w:val="21"/>
              </w:rPr>
              <w:alias w:val="单项金额重大并单项计提坏帐准备的其他应收账款明细"/>
              <w:tag w:val="_GBC_e6a519bcf24e49f8b338c85e8d589d2b"/>
              <w:id w:val="-1570722929"/>
              <w:lock w:val="sdtLocked"/>
              <w:placeholder>
                <w:docPart w:val="E24AA34F11414F709BE9336E79CEDD01"/>
              </w:placeholder>
            </w:sdtPr>
            <w:sdtContent>
              <w:tr w:rsidR="00346582" w14:paraId="5FB16C4F" w14:textId="77777777" w:rsidTr="00850E50">
                <w:sdt>
                  <w:sdtPr>
                    <w:rPr>
                      <w:rFonts w:asciiTheme="minorHAnsi" w:eastAsiaTheme="minorEastAsia" w:hAnsiTheme="minorHAnsi" w:cstheme="minorBidi" w:hint="eastAsia"/>
                      <w:kern w:val="2"/>
                      <w:szCs w:val="21"/>
                    </w:rPr>
                    <w:alias w:val="单项金额重大并单项计提坏帐准备的其他应收账款明细-其他应收账款内容"/>
                    <w:tag w:val="_GBC_1e6fc0c72dba4120a41aa658a0d015ce"/>
                    <w:id w:val="41870242"/>
                    <w:lock w:val="sdtLocked"/>
                  </w:sdtPr>
                  <w:sdtEndPr>
                    <w:rPr>
                      <w:rFonts w:ascii="Calibri" w:eastAsia="宋体" w:hAnsi="Calibri" w:cs="Times New Roman"/>
                      <w:kern w:val="0"/>
                      <w:sz w:val="20"/>
                    </w:rPr>
                  </w:sdtEndPr>
                  <w:sdtContent>
                    <w:tc>
                      <w:tcPr>
                        <w:tcW w:w="1684" w:type="pct"/>
                        <w:tcBorders>
                          <w:top w:val="single" w:sz="4" w:space="0" w:color="auto"/>
                          <w:left w:val="single" w:sz="4" w:space="0" w:color="auto"/>
                          <w:bottom w:val="single" w:sz="4" w:space="0" w:color="auto"/>
                          <w:right w:val="single" w:sz="4" w:space="0" w:color="auto"/>
                        </w:tcBorders>
                      </w:tcPr>
                      <w:p w14:paraId="4ABFD766" w14:textId="77777777" w:rsidR="00346582" w:rsidRDefault="00346582" w:rsidP="00880189">
                        <w:pPr>
                          <w:rPr>
                            <w:szCs w:val="21"/>
                          </w:rPr>
                        </w:pPr>
                        <w:r>
                          <w:rPr>
                            <w:rFonts w:hint="eastAsia"/>
                            <w:szCs w:val="21"/>
                          </w:rPr>
                          <w:t>其他应收客户1</w:t>
                        </w:r>
                        <w:r>
                          <w:rPr>
                            <w:szCs w:val="21"/>
                          </w:rPr>
                          <w:t>2</w:t>
                        </w:r>
                      </w:p>
                    </w:tc>
                  </w:sdtContent>
                </w:sdt>
                <w:sdt>
                  <w:sdtPr>
                    <w:rPr>
                      <w:szCs w:val="21"/>
                    </w:rPr>
                    <w:alias w:val="单项金额重大并单项计提坏帐准备的其他应收账款明细-账面余额"/>
                    <w:tag w:val="_GBC_0c75a81265ab49e188bdc052cedbbdb3"/>
                    <w:id w:val="459918782"/>
                    <w:lock w:val="sdtLocked"/>
                  </w:sdtPr>
                  <w:sdtContent>
                    <w:tc>
                      <w:tcPr>
                        <w:tcW w:w="928" w:type="pct"/>
                        <w:tcBorders>
                          <w:top w:val="single" w:sz="4" w:space="0" w:color="auto"/>
                          <w:left w:val="single" w:sz="4" w:space="0" w:color="auto"/>
                          <w:bottom w:val="single" w:sz="4" w:space="0" w:color="auto"/>
                          <w:right w:val="single" w:sz="4" w:space="0" w:color="auto"/>
                        </w:tcBorders>
                      </w:tcPr>
                      <w:p w14:paraId="3CB74EAE" w14:textId="77777777" w:rsidR="00346582" w:rsidRDefault="00346582" w:rsidP="00880189">
                        <w:pPr>
                          <w:jc w:val="right"/>
                          <w:rPr>
                            <w:szCs w:val="21"/>
                          </w:rPr>
                        </w:pPr>
                        <w:r>
                          <w:rPr>
                            <w:szCs w:val="21"/>
                          </w:rPr>
                          <w:t>13,156,609.63</w:t>
                        </w:r>
                      </w:p>
                    </w:tc>
                  </w:sdtContent>
                </w:sdt>
                <w:sdt>
                  <w:sdtPr>
                    <w:rPr>
                      <w:szCs w:val="21"/>
                    </w:rPr>
                    <w:alias w:val="单项金额重大并单项计提坏帐准备的其他应收账款明细-坏账金额"/>
                    <w:tag w:val="_GBC_1a1437c83514443699926c3fa8a2fbef"/>
                    <w:id w:val="1300966694"/>
                    <w:lock w:val="sdtLocked"/>
                  </w:sdtPr>
                  <w:sdtContent>
                    <w:tc>
                      <w:tcPr>
                        <w:tcW w:w="955" w:type="pct"/>
                        <w:tcBorders>
                          <w:top w:val="single" w:sz="4" w:space="0" w:color="auto"/>
                          <w:left w:val="single" w:sz="4" w:space="0" w:color="auto"/>
                          <w:bottom w:val="single" w:sz="4" w:space="0" w:color="auto"/>
                          <w:right w:val="single" w:sz="4" w:space="0" w:color="auto"/>
                        </w:tcBorders>
                      </w:tcPr>
                      <w:p w14:paraId="5F522EE5" w14:textId="77777777" w:rsidR="00346582" w:rsidRDefault="00346582" w:rsidP="00880189">
                        <w:pPr>
                          <w:jc w:val="right"/>
                          <w:rPr>
                            <w:szCs w:val="21"/>
                          </w:rPr>
                        </w:pPr>
                        <w:r>
                          <w:rPr>
                            <w:szCs w:val="21"/>
                          </w:rPr>
                          <w:t>13,156,609.63</w:t>
                        </w:r>
                      </w:p>
                    </w:tc>
                  </w:sdtContent>
                </w:sdt>
                <w:sdt>
                  <w:sdtPr>
                    <w:rPr>
                      <w:szCs w:val="21"/>
                    </w:rPr>
                    <w:alias w:val="单项金额重大并单项计提坏帐准备的其他应收账款明细-计提比例"/>
                    <w:tag w:val="_GBC_747cd1f0221b441bb15f6a8ea55a8d3d"/>
                    <w:id w:val="1280221478"/>
                    <w:lock w:val="sdtLocked"/>
                  </w:sdtPr>
                  <w:sdtContent>
                    <w:tc>
                      <w:tcPr>
                        <w:tcW w:w="624" w:type="pct"/>
                        <w:tcBorders>
                          <w:top w:val="single" w:sz="4" w:space="0" w:color="auto"/>
                          <w:left w:val="single" w:sz="4" w:space="0" w:color="auto"/>
                          <w:bottom w:val="single" w:sz="4" w:space="0" w:color="auto"/>
                          <w:right w:val="single" w:sz="4" w:space="0" w:color="auto"/>
                        </w:tcBorders>
                      </w:tcPr>
                      <w:p w14:paraId="6EDDDE2E" w14:textId="77777777" w:rsidR="00346582" w:rsidRDefault="00346582" w:rsidP="00880189">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1868665749"/>
                    <w:lock w:val="sdtLocked"/>
                  </w:sdtPr>
                  <w:sdtContent>
                    <w:tc>
                      <w:tcPr>
                        <w:tcW w:w="808" w:type="pct"/>
                        <w:tcBorders>
                          <w:top w:val="single" w:sz="4" w:space="0" w:color="auto"/>
                          <w:left w:val="single" w:sz="4" w:space="0" w:color="auto"/>
                          <w:bottom w:val="single" w:sz="4" w:space="0" w:color="auto"/>
                          <w:right w:val="single" w:sz="4" w:space="0" w:color="auto"/>
                        </w:tcBorders>
                      </w:tcPr>
                      <w:p w14:paraId="50A1867E" w14:textId="77777777" w:rsidR="00346582" w:rsidRDefault="00346582" w:rsidP="00880189">
                        <w:pPr>
                          <w:rPr>
                            <w:szCs w:val="21"/>
                          </w:rPr>
                        </w:pPr>
                        <w:r>
                          <w:rPr>
                            <w:rFonts w:hint="eastAsia"/>
                            <w:szCs w:val="21"/>
                          </w:rPr>
                          <w:t>注1</w:t>
                        </w:r>
                      </w:p>
                    </w:tc>
                  </w:sdtContent>
                </w:sdt>
              </w:tr>
            </w:sdtContent>
          </w:sdt>
          <w:sdt>
            <w:sdtPr>
              <w:rPr>
                <w:rFonts w:asciiTheme="minorHAnsi" w:eastAsiaTheme="minorEastAsia" w:hAnsiTheme="minorHAnsi" w:cstheme="minorBidi" w:hint="eastAsia"/>
                <w:kern w:val="2"/>
                <w:szCs w:val="21"/>
              </w:rPr>
              <w:alias w:val="单项金额重大并单项计提坏帐准备的其他应收账款明细"/>
              <w:tag w:val="_GBC_e6a519bcf24e49f8b338c85e8d589d2b"/>
              <w:id w:val="940420505"/>
              <w:lock w:val="sdtLocked"/>
              <w:placeholder>
                <w:docPart w:val="E24AA34F11414F709BE9336E79CEDD01"/>
              </w:placeholder>
            </w:sdtPr>
            <w:sdtContent>
              <w:tr w:rsidR="00346582" w14:paraId="7371EE23" w14:textId="77777777" w:rsidTr="00850E50">
                <w:sdt>
                  <w:sdtPr>
                    <w:rPr>
                      <w:rFonts w:asciiTheme="minorHAnsi" w:eastAsiaTheme="minorEastAsia" w:hAnsiTheme="minorHAnsi" w:cstheme="minorBidi" w:hint="eastAsia"/>
                      <w:kern w:val="2"/>
                      <w:szCs w:val="21"/>
                    </w:rPr>
                    <w:alias w:val="单项金额重大并单项计提坏帐准备的其他应收账款明细-其他应收账款内容"/>
                    <w:tag w:val="_GBC_1e6fc0c72dba4120a41aa658a0d015ce"/>
                    <w:id w:val="-176191321"/>
                    <w:lock w:val="sdtLocked"/>
                  </w:sdtPr>
                  <w:sdtEndPr>
                    <w:rPr>
                      <w:rFonts w:ascii="Calibri" w:eastAsia="宋体" w:hAnsi="Calibri" w:cs="Times New Roman"/>
                      <w:kern w:val="0"/>
                      <w:sz w:val="20"/>
                    </w:rPr>
                  </w:sdtEndPr>
                  <w:sdtContent>
                    <w:tc>
                      <w:tcPr>
                        <w:tcW w:w="1684" w:type="pct"/>
                        <w:tcBorders>
                          <w:top w:val="single" w:sz="4" w:space="0" w:color="auto"/>
                          <w:left w:val="single" w:sz="4" w:space="0" w:color="auto"/>
                          <w:bottom w:val="single" w:sz="4" w:space="0" w:color="auto"/>
                          <w:right w:val="single" w:sz="4" w:space="0" w:color="auto"/>
                        </w:tcBorders>
                      </w:tcPr>
                      <w:p w14:paraId="3494F90D" w14:textId="77777777" w:rsidR="00346582" w:rsidRDefault="00346582" w:rsidP="00880189">
                        <w:pPr>
                          <w:rPr>
                            <w:szCs w:val="21"/>
                          </w:rPr>
                        </w:pPr>
                        <w:r>
                          <w:rPr>
                            <w:rFonts w:hint="eastAsia"/>
                            <w:szCs w:val="21"/>
                          </w:rPr>
                          <w:t>其他应收客户1</w:t>
                        </w:r>
                        <w:r>
                          <w:rPr>
                            <w:szCs w:val="21"/>
                          </w:rPr>
                          <w:t>3</w:t>
                        </w:r>
                      </w:p>
                    </w:tc>
                  </w:sdtContent>
                </w:sdt>
                <w:sdt>
                  <w:sdtPr>
                    <w:rPr>
                      <w:szCs w:val="21"/>
                    </w:rPr>
                    <w:alias w:val="单项金额重大并单项计提坏帐准备的其他应收账款明细-账面余额"/>
                    <w:tag w:val="_GBC_0c75a81265ab49e188bdc052cedbbdb3"/>
                    <w:id w:val="-1099943063"/>
                    <w:lock w:val="sdtLocked"/>
                  </w:sdtPr>
                  <w:sdtContent>
                    <w:tc>
                      <w:tcPr>
                        <w:tcW w:w="928" w:type="pct"/>
                        <w:tcBorders>
                          <w:top w:val="single" w:sz="4" w:space="0" w:color="auto"/>
                          <w:left w:val="single" w:sz="4" w:space="0" w:color="auto"/>
                          <w:bottom w:val="single" w:sz="4" w:space="0" w:color="auto"/>
                          <w:right w:val="single" w:sz="4" w:space="0" w:color="auto"/>
                        </w:tcBorders>
                      </w:tcPr>
                      <w:p w14:paraId="52234635" w14:textId="77777777" w:rsidR="00346582" w:rsidRDefault="00346582" w:rsidP="00880189">
                        <w:pPr>
                          <w:jc w:val="right"/>
                          <w:rPr>
                            <w:szCs w:val="21"/>
                          </w:rPr>
                        </w:pPr>
                        <w:r>
                          <w:rPr>
                            <w:szCs w:val="21"/>
                          </w:rPr>
                          <w:t>10,090,234.60</w:t>
                        </w:r>
                      </w:p>
                    </w:tc>
                  </w:sdtContent>
                </w:sdt>
                <w:sdt>
                  <w:sdtPr>
                    <w:rPr>
                      <w:szCs w:val="21"/>
                    </w:rPr>
                    <w:alias w:val="单项金额重大并单项计提坏帐准备的其他应收账款明细-坏账金额"/>
                    <w:tag w:val="_GBC_1a1437c83514443699926c3fa8a2fbef"/>
                    <w:id w:val="-1544589356"/>
                    <w:lock w:val="sdtLocked"/>
                  </w:sdtPr>
                  <w:sdtContent>
                    <w:tc>
                      <w:tcPr>
                        <w:tcW w:w="955" w:type="pct"/>
                        <w:tcBorders>
                          <w:top w:val="single" w:sz="4" w:space="0" w:color="auto"/>
                          <w:left w:val="single" w:sz="4" w:space="0" w:color="auto"/>
                          <w:bottom w:val="single" w:sz="4" w:space="0" w:color="auto"/>
                          <w:right w:val="single" w:sz="4" w:space="0" w:color="auto"/>
                        </w:tcBorders>
                      </w:tcPr>
                      <w:p w14:paraId="2E493AF8" w14:textId="77777777" w:rsidR="00346582" w:rsidRDefault="00346582" w:rsidP="00880189">
                        <w:pPr>
                          <w:jc w:val="right"/>
                          <w:rPr>
                            <w:szCs w:val="21"/>
                          </w:rPr>
                        </w:pPr>
                        <w:r>
                          <w:rPr>
                            <w:szCs w:val="21"/>
                          </w:rPr>
                          <w:t>10,090,234.60</w:t>
                        </w:r>
                      </w:p>
                    </w:tc>
                  </w:sdtContent>
                </w:sdt>
                <w:sdt>
                  <w:sdtPr>
                    <w:rPr>
                      <w:szCs w:val="21"/>
                    </w:rPr>
                    <w:alias w:val="单项金额重大并单项计提坏帐准备的其他应收账款明细-计提比例"/>
                    <w:tag w:val="_GBC_747cd1f0221b441bb15f6a8ea55a8d3d"/>
                    <w:id w:val="-2145347045"/>
                    <w:lock w:val="sdtLocked"/>
                  </w:sdtPr>
                  <w:sdtContent>
                    <w:tc>
                      <w:tcPr>
                        <w:tcW w:w="624" w:type="pct"/>
                        <w:tcBorders>
                          <w:top w:val="single" w:sz="4" w:space="0" w:color="auto"/>
                          <w:left w:val="single" w:sz="4" w:space="0" w:color="auto"/>
                          <w:bottom w:val="single" w:sz="4" w:space="0" w:color="auto"/>
                          <w:right w:val="single" w:sz="4" w:space="0" w:color="auto"/>
                        </w:tcBorders>
                      </w:tcPr>
                      <w:p w14:paraId="4A67FC28" w14:textId="77777777" w:rsidR="00346582" w:rsidRDefault="00346582" w:rsidP="00880189">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1795559613"/>
                    <w:lock w:val="sdtLocked"/>
                  </w:sdtPr>
                  <w:sdtContent>
                    <w:tc>
                      <w:tcPr>
                        <w:tcW w:w="808" w:type="pct"/>
                        <w:tcBorders>
                          <w:top w:val="single" w:sz="4" w:space="0" w:color="auto"/>
                          <w:left w:val="single" w:sz="4" w:space="0" w:color="auto"/>
                          <w:bottom w:val="single" w:sz="4" w:space="0" w:color="auto"/>
                          <w:right w:val="single" w:sz="4" w:space="0" w:color="auto"/>
                        </w:tcBorders>
                      </w:tcPr>
                      <w:p w14:paraId="12416FFD" w14:textId="77777777" w:rsidR="00346582" w:rsidRDefault="00346582" w:rsidP="00880189">
                        <w:pPr>
                          <w:rPr>
                            <w:szCs w:val="21"/>
                          </w:rPr>
                        </w:pPr>
                        <w:r>
                          <w:rPr>
                            <w:rFonts w:hint="eastAsia"/>
                            <w:szCs w:val="21"/>
                          </w:rPr>
                          <w:t>注1</w:t>
                        </w:r>
                      </w:p>
                    </w:tc>
                  </w:sdtContent>
                </w:sdt>
              </w:tr>
            </w:sdtContent>
          </w:sdt>
          <w:sdt>
            <w:sdtPr>
              <w:rPr>
                <w:rFonts w:asciiTheme="minorHAnsi" w:eastAsiaTheme="minorEastAsia" w:hAnsiTheme="minorHAnsi" w:cstheme="minorBidi" w:hint="eastAsia"/>
                <w:kern w:val="2"/>
                <w:szCs w:val="21"/>
              </w:rPr>
              <w:alias w:val="单项金额重大并单项计提坏帐准备的其他应收账款明细"/>
              <w:tag w:val="_GBC_e6a519bcf24e49f8b338c85e8d589d2b"/>
              <w:id w:val="-474379705"/>
              <w:lock w:val="sdtLocked"/>
              <w:placeholder>
                <w:docPart w:val="E24AA34F11414F709BE9336E79CEDD01"/>
              </w:placeholder>
            </w:sdtPr>
            <w:sdtContent>
              <w:tr w:rsidR="00346582" w14:paraId="51DA0751" w14:textId="77777777" w:rsidTr="00850E50">
                <w:sdt>
                  <w:sdtPr>
                    <w:rPr>
                      <w:rFonts w:asciiTheme="minorHAnsi" w:eastAsiaTheme="minorEastAsia" w:hAnsiTheme="minorHAnsi" w:cstheme="minorBidi" w:hint="eastAsia"/>
                      <w:kern w:val="2"/>
                      <w:szCs w:val="21"/>
                    </w:rPr>
                    <w:alias w:val="单项金额重大并单项计提坏帐准备的其他应收账款明细-其他应收账款内容"/>
                    <w:tag w:val="_GBC_1e6fc0c72dba4120a41aa658a0d015ce"/>
                    <w:id w:val="921368625"/>
                    <w:lock w:val="sdtLocked"/>
                  </w:sdtPr>
                  <w:sdtEndPr>
                    <w:rPr>
                      <w:rFonts w:ascii="Calibri" w:eastAsia="宋体" w:hAnsi="Calibri" w:cs="Times New Roman"/>
                      <w:kern w:val="0"/>
                      <w:sz w:val="20"/>
                    </w:rPr>
                  </w:sdtEndPr>
                  <w:sdtContent>
                    <w:tc>
                      <w:tcPr>
                        <w:tcW w:w="1684" w:type="pct"/>
                        <w:tcBorders>
                          <w:top w:val="single" w:sz="4" w:space="0" w:color="auto"/>
                          <w:left w:val="single" w:sz="4" w:space="0" w:color="auto"/>
                          <w:bottom w:val="single" w:sz="4" w:space="0" w:color="auto"/>
                          <w:right w:val="single" w:sz="4" w:space="0" w:color="auto"/>
                        </w:tcBorders>
                      </w:tcPr>
                      <w:p w14:paraId="74C99B83" w14:textId="77777777" w:rsidR="00346582" w:rsidRDefault="00346582" w:rsidP="00880189">
                        <w:pPr>
                          <w:rPr>
                            <w:szCs w:val="21"/>
                          </w:rPr>
                        </w:pPr>
                        <w:r>
                          <w:rPr>
                            <w:rFonts w:hint="eastAsia"/>
                            <w:szCs w:val="21"/>
                          </w:rPr>
                          <w:t>扬州中材机器制造有限公司</w:t>
                        </w:r>
                      </w:p>
                    </w:tc>
                  </w:sdtContent>
                </w:sdt>
                <w:sdt>
                  <w:sdtPr>
                    <w:rPr>
                      <w:szCs w:val="21"/>
                    </w:rPr>
                    <w:alias w:val="单项金额重大并单项计提坏帐准备的其他应收账款明细-账面余额"/>
                    <w:tag w:val="_GBC_0c75a81265ab49e188bdc052cedbbdb3"/>
                    <w:id w:val="-575214920"/>
                    <w:lock w:val="sdtLocked"/>
                  </w:sdtPr>
                  <w:sdtContent>
                    <w:tc>
                      <w:tcPr>
                        <w:tcW w:w="928" w:type="pct"/>
                        <w:tcBorders>
                          <w:top w:val="single" w:sz="4" w:space="0" w:color="auto"/>
                          <w:left w:val="single" w:sz="4" w:space="0" w:color="auto"/>
                          <w:bottom w:val="single" w:sz="4" w:space="0" w:color="auto"/>
                          <w:right w:val="single" w:sz="4" w:space="0" w:color="auto"/>
                        </w:tcBorders>
                      </w:tcPr>
                      <w:p w14:paraId="755FF8E2" w14:textId="77777777" w:rsidR="00346582" w:rsidRDefault="00346582" w:rsidP="00880189">
                        <w:pPr>
                          <w:jc w:val="right"/>
                          <w:rPr>
                            <w:szCs w:val="21"/>
                          </w:rPr>
                        </w:pPr>
                        <w:r>
                          <w:rPr>
                            <w:szCs w:val="21"/>
                          </w:rPr>
                          <w:t>119,776,743.79</w:t>
                        </w:r>
                      </w:p>
                    </w:tc>
                  </w:sdtContent>
                </w:sdt>
                <w:sdt>
                  <w:sdtPr>
                    <w:rPr>
                      <w:szCs w:val="21"/>
                    </w:rPr>
                    <w:alias w:val="单项金额重大并单项计提坏帐准备的其他应收账款明细-坏账金额"/>
                    <w:tag w:val="_GBC_1a1437c83514443699926c3fa8a2fbef"/>
                    <w:id w:val="-89549320"/>
                    <w:lock w:val="sdtLocked"/>
                  </w:sdtPr>
                  <w:sdtContent>
                    <w:tc>
                      <w:tcPr>
                        <w:tcW w:w="955" w:type="pct"/>
                        <w:tcBorders>
                          <w:top w:val="single" w:sz="4" w:space="0" w:color="auto"/>
                          <w:left w:val="single" w:sz="4" w:space="0" w:color="auto"/>
                          <w:bottom w:val="single" w:sz="4" w:space="0" w:color="auto"/>
                          <w:right w:val="single" w:sz="4" w:space="0" w:color="auto"/>
                        </w:tcBorders>
                      </w:tcPr>
                      <w:p w14:paraId="7DDBDF86" w14:textId="77777777" w:rsidR="00346582" w:rsidRDefault="00346582" w:rsidP="00880189">
                        <w:pPr>
                          <w:jc w:val="right"/>
                          <w:rPr>
                            <w:szCs w:val="21"/>
                          </w:rPr>
                        </w:pPr>
                        <w:r>
                          <w:rPr>
                            <w:szCs w:val="21"/>
                          </w:rPr>
                          <w:t>119,776,743.79</w:t>
                        </w:r>
                      </w:p>
                    </w:tc>
                  </w:sdtContent>
                </w:sdt>
                <w:sdt>
                  <w:sdtPr>
                    <w:rPr>
                      <w:szCs w:val="21"/>
                    </w:rPr>
                    <w:alias w:val="单项金额重大并单项计提坏帐准备的其他应收账款明细-计提比例"/>
                    <w:tag w:val="_GBC_747cd1f0221b441bb15f6a8ea55a8d3d"/>
                    <w:id w:val="-1121761223"/>
                    <w:lock w:val="sdtLocked"/>
                  </w:sdtPr>
                  <w:sdtContent>
                    <w:tc>
                      <w:tcPr>
                        <w:tcW w:w="624" w:type="pct"/>
                        <w:tcBorders>
                          <w:top w:val="single" w:sz="4" w:space="0" w:color="auto"/>
                          <w:left w:val="single" w:sz="4" w:space="0" w:color="auto"/>
                          <w:bottom w:val="single" w:sz="4" w:space="0" w:color="auto"/>
                          <w:right w:val="single" w:sz="4" w:space="0" w:color="auto"/>
                        </w:tcBorders>
                      </w:tcPr>
                      <w:p w14:paraId="771B0765" w14:textId="77777777" w:rsidR="00346582" w:rsidRDefault="00346582" w:rsidP="00880189">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202829986"/>
                    <w:lock w:val="sdtLocked"/>
                  </w:sdtPr>
                  <w:sdtContent>
                    <w:tc>
                      <w:tcPr>
                        <w:tcW w:w="808" w:type="pct"/>
                        <w:tcBorders>
                          <w:top w:val="single" w:sz="4" w:space="0" w:color="auto"/>
                          <w:left w:val="single" w:sz="4" w:space="0" w:color="auto"/>
                          <w:bottom w:val="single" w:sz="4" w:space="0" w:color="auto"/>
                          <w:right w:val="single" w:sz="4" w:space="0" w:color="auto"/>
                        </w:tcBorders>
                      </w:tcPr>
                      <w:p w14:paraId="62F7A74C" w14:textId="77777777" w:rsidR="00346582" w:rsidRDefault="00346582" w:rsidP="00880189">
                        <w:pPr>
                          <w:rPr>
                            <w:szCs w:val="21"/>
                          </w:rPr>
                        </w:pPr>
                        <w:r>
                          <w:rPr>
                            <w:szCs w:val="21"/>
                          </w:rPr>
                          <w:t>注2</w:t>
                        </w:r>
                      </w:p>
                    </w:tc>
                  </w:sdtContent>
                </w:sdt>
              </w:tr>
            </w:sdtContent>
          </w:sdt>
          <w:sdt>
            <w:sdtPr>
              <w:rPr>
                <w:rFonts w:asciiTheme="minorHAnsi" w:eastAsiaTheme="minorEastAsia" w:hAnsiTheme="minorHAnsi" w:cstheme="minorBidi" w:hint="eastAsia"/>
                <w:kern w:val="2"/>
                <w:szCs w:val="21"/>
              </w:rPr>
              <w:alias w:val="单项金额重大并单项计提坏帐准备的其他应收账款明细"/>
              <w:tag w:val="_GBC_e6a519bcf24e49f8b338c85e8d589d2b"/>
              <w:id w:val="-1883400902"/>
              <w:lock w:val="sdtLocked"/>
              <w:placeholder>
                <w:docPart w:val="E24AA34F11414F709BE9336E79CEDD01"/>
              </w:placeholder>
            </w:sdtPr>
            <w:sdtContent>
              <w:tr w:rsidR="00346582" w14:paraId="341F4AFC" w14:textId="77777777" w:rsidTr="00850E50">
                <w:sdt>
                  <w:sdtPr>
                    <w:rPr>
                      <w:rFonts w:asciiTheme="minorHAnsi" w:eastAsiaTheme="minorEastAsia" w:hAnsiTheme="minorHAnsi" w:cstheme="minorBidi" w:hint="eastAsia"/>
                      <w:kern w:val="2"/>
                      <w:szCs w:val="21"/>
                    </w:rPr>
                    <w:alias w:val="单项金额重大并单项计提坏帐准备的其他应收账款明细-其他应收账款内容"/>
                    <w:tag w:val="_GBC_1e6fc0c72dba4120a41aa658a0d015ce"/>
                    <w:id w:val="849914810"/>
                    <w:lock w:val="sdtLocked"/>
                  </w:sdtPr>
                  <w:sdtEndPr>
                    <w:rPr>
                      <w:rFonts w:ascii="Calibri" w:eastAsia="宋体" w:hAnsi="Calibri" w:cs="Times New Roman"/>
                      <w:kern w:val="0"/>
                      <w:sz w:val="20"/>
                    </w:rPr>
                  </w:sdtEndPr>
                  <w:sdtContent>
                    <w:tc>
                      <w:tcPr>
                        <w:tcW w:w="1684" w:type="pct"/>
                        <w:tcBorders>
                          <w:top w:val="single" w:sz="4" w:space="0" w:color="auto"/>
                          <w:left w:val="single" w:sz="4" w:space="0" w:color="auto"/>
                          <w:bottom w:val="single" w:sz="4" w:space="0" w:color="auto"/>
                          <w:right w:val="single" w:sz="4" w:space="0" w:color="auto"/>
                        </w:tcBorders>
                      </w:tcPr>
                      <w:p w14:paraId="3457A02B" w14:textId="77777777" w:rsidR="00346582" w:rsidRDefault="00346582" w:rsidP="00880189">
                        <w:pPr>
                          <w:rPr>
                            <w:szCs w:val="21"/>
                          </w:rPr>
                        </w:pPr>
                        <w:r>
                          <w:rPr>
                            <w:rFonts w:hint="eastAsia"/>
                            <w:szCs w:val="21"/>
                          </w:rPr>
                          <w:t>江西上饶中创房地产开发公司</w:t>
                        </w:r>
                      </w:p>
                    </w:tc>
                  </w:sdtContent>
                </w:sdt>
                <w:sdt>
                  <w:sdtPr>
                    <w:rPr>
                      <w:szCs w:val="21"/>
                    </w:rPr>
                    <w:alias w:val="单项金额重大并单项计提坏帐准备的其他应收账款明细-账面余额"/>
                    <w:tag w:val="_GBC_0c75a81265ab49e188bdc052cedbbdb3"/>
                    <w:id w:val="1605070378"/>
                    <w:lock w:val="sdtLocked"/>
                  </w:sdtPr>
                  <w:sdtContent>
                    <w:tc>
                      <w:tcPr>
                        <w:tcW w:w="928" w:type="pct"/>
                        <w:tcBorders>
                          <w:top w:val="single" w:sz="4" w:space="0" w:color="auto"/>
                          <w:left w:val="single" w:sz="4" w:space="0" w:color="auto"/>
                          <w:bottom w:val="single" w:sz="4" w:space="0" w:color="auto"/>
                          <w:right w:val="single" w:sz="4" w:space="0" w:color="auto"/>
                        </w:tcBorders>
                      </w:tcPr>
                      <w:p w14:paraId="20A8611F" w14:textId="77777777" w:rsidR="00346582" w:rsidRDefault="00346582" w:rsidP="00880189">
                        <w:pPr>
                          <w:jc w:val="right"/>
                          <w:rPr>
                            <w:szCs w:val="21"/>
                          </w:rPr>
                        </w:pPr>
                        <w:r>
                          <w:rPr>
                            <w:szCs w:val="21"/>
                          </w:rPr>
                          <w:t>25,095,305.71</w:t>
                        </w:r>
                      </w:p>
                    </w:tc>
                  </w:sdtContent>
                </w:sdt>
                <w:sdt>
                  <w:sdtPr>
                    <w:rPr>
                      <w:szCs w:val="21"/>
                    </w:rPr>
                    <w:alias w:val="单项金额重大并单项计提坏帐准备的其他应收账款明细-坏账金额"/>
                    <w:tag w:val="_GBC_1a1437c83514443699926c3fa8a2fbef"/>
                    <w:id w:val="-1807777131"/>
                    <w:lock w:val="sdtLocked"/>
                  </w:sdtPr>
                  <w:sdtContent>
                    <w:tc>
                      <w:tcPr>
                        <w:tcW w:w="955" w:type="pct"/>
                        <w:tcBorders>
                          <w:top w:val="single" w:sz="4" w:space="0" w:color="auto"/>
                          <w:left w:val="single" w:sz="4" w:space="0" w:color="auto"/>
                          <w:bottom w:val="single" w:sz="4" w:space="0" w:color="auto"/>
                          <w:right w:val="single" w:sz="4" w:space="0" w:color="auto"/>
                        </w:tcBorders>
                      </w:tcPr>
                      <w:p w14:paraId="76A2B162" w14:textId="77777777" w:rsidR="00346582" w:rsidRDefault="00346582" w:rsidP="00880189">
                        <w:pPr>
                          <w:jc w:val="right"/>
                          <w:rPr>
                            <w:szCs w:val="21"/>
                          </w:rPr>
                        </w:pPr>
                        <w:r>
                          <w:rPr>
                            <w:szCs w:val="21"/>
                          </w:rPr>
                          <w:t>25,095,305.71</w:t>
                        </w:r>
                      </w:p>
                    </w:tc>
                  </w:sdtContent>
                </w:sdt>
                <w:sdt>
                  <w:sdtPr>
                    <w:rPr>
                      <w:szCs w:val="21"/>
                    </w:rPr>
                    <w:alias w:val="单项金额重大并单项计提坏帐准备的其他应收账款明细-计提比例"/>
                    <w:tag w:val="_GBC_747cd1f0221b441bb15f6a8ea55a8d3d"/>
                    <w:id w:val="-83237719"/>
                    <w:lock w:val="sdtLocked"/>
                  </w:sdtPr>
                  <w:sdtContent>
                    <w:tc>
                      <w:tcPr>
                        <w:tcW w:w="624" w:type="pct"/>
                        <w:tcBorders>
                          <w:top w:val="single" w:sz="4" w:space="0" w:color="auto"/>
                          <w:left w:val="single" w:sz="4" w:space="0" w:color="auto"/>
                          <w:bottom w:val="single" w:sz="4" w:space="0" w:color="auto"/>
                          <w:right w:val="single" w:sz="4" w:space="0" w:color="auto"/>
                        </w:tcBorders>
                      </w:tcPr>
                      <w:p w14:paraId="5A7BF59C" w14:textId="77777777" w:rsidR="00346582" w:rsidRDefault="00346582" w:rsidP="00880189">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1897034883"/>
                    <w:lock w:val="sdtLocked"/>
                  </w:sdtPr>
                  <w:sdtContent>
                    <w:tc>
                      <w:tcPr>
                        <w:tcW w:w="808" w:type="pct"/>
                        <w:tcBorders>
                          <w:top w:val="single" w:sz="4" w:space="0" w:color="auto"/>
                          <w:left w:val="single" w:sz="4" w:space="0" w:color="auto"/>
                          <w:bottom w:val="single" w:sz="4" w:space="0" w:color="auto"/>
                          <w:right w:val="single" w:sz="4" w:space="0" w:color="auto"/>
                        </w:tcBorders>
                      </w:tcPr>
                      <w:p w14:paraId="608A48FF" w14:textId="77777777" w:rsidR="00346582" w:rsidRDefault="00346582" w:rsidP="00880189">
                        <w:pPr>
                          <w:rPr>
                            <w:szCs w:val="21"/>
                          </w:rPr>
                        </w:pPr>
                        <w:r>
                          <w:rPr>
                            <w:szCs w:val="21"/>
                          </w:rPr>
                          <w:t>根据可收回金额计提</w:t>
                        </w:r>
                      </w:p>
                    </w:tc>
                  </w:sdtContent>
                </w:sdt>
              </w:tr>
            </w:sdtContent>
          </w:sdt>
          <w:tr w:rsidR="00346582" w14:paraId="712A124F" w14:textId="77777777" w:rsidTr="00850E50">
            <w:tc>
              <w:tcPr>
                <w:tcW w:w="1684" w:type="pct"/>
                <w:tcBorders>
                  <w:top w:val="single" w:sz="4" w:space="0" w:color="auto"/>
                  <w:left w:val="single" w:sz="4" w:space="0" w:color="auto"/>
                  <w:bottom w:val="single" w:sz="4" w:space="0" w:color="auto"/>
                  <w:right w:val="single" w:sz="4" w:space="0" w:color="auto"/>
                </w:tcBorders>
                <w:vAlign w:val="center"/>
              </w:tcPr>
              <w:p w14:paraId="2F8C720D" w14:textId="77777777" w:rsidR="00346582" w:rsidRDefault="00346582" w:rsidP="00880189">
                <w:pPr>
                  <w:jc w:val="center"/>
                  <w:rPr>
                    <w:szCs w:val="21"/>
                  </w:rPr>
                </w:pPr>
                <w:r>
                  <w:rPr>
                    <w:rFonts w:hint="eastAsia"/>
                    <w:szCs w:val="21"/>
                  </w:rPr>
                  <w:t>合计</w:t>
                </w:r>
              </w:p>
            </w:tc>
            <w:sdt>
              <w:sdtPr>
                <w:rPr>
                  <w:szCs w:val="21"/>
                </w:rPr>
                <w:alias w:val="单项金额重大并单项计提坏帐准备的其他应收账款账面余额合计"/>
                <w:tag w:val="_GBC_487769ccbf8447b3b4069970301da99f"/>
                <w:id w:val="602695222"/>
                <w:lock w:val="sdtLocked"/>
              </w:sdtPr>
              <w:sdtContent>
                <w:tc>
                  <w:tcPr>
                    <w:tcW w:w="928" w:type="pct"/>
                    <w:tcBorders>
                      <w:top w:val="single" w:sz="4" w:space="0" w:color="auto"/>
                      <w:left w:val="single" w:sz="4" w:space="0" w:color="auto"/>
                      <w:bottom w:val="single" w:sz="4" w:space="0" w:color="auto"/>
                      <w:right w:val="single" w:sz="4" w:space="0" w:color="auto"/>
                    </w:tcBorders>
                  </w:tcPr>
                  <w:p w14:paraId="3A0021A8" w14:textId="77777777" w:rsidR="00346582" w:rsidRDefault="00346582" w:rsidP="00880189">
                    <w:pPr>
                      <w:jc w:val="right"/>
                      <w:rPr>
                        <w:szCs w:val="21"/>
                      </w:rPr>
                    </w:pPr>
                    <w:r>
                      <w:rPr>
                        <w:szCs w:val="21"/>
                      </w:rPr>
                      <w:t>527,195,818.88</w:t>
                    </w:r>
                  </w:p>
                </w:tc>
              </w:sdtContent>
            </w:sdt>
            <w:sdt>
              <w:sdtPr>
                <w:rPr>
                  <w:szCs w:val="21"/>
                </w:rPr>
                <w:alias w:val="单项金额重大并单项计提坏帐准备的其他应收账款坏账金额合计"/>
                <w:tag w:val="_GBC_6a522d046d26424ba9f9ebfd6ac9b81a"/>
                <w:id w:val="-1936740322"/>
                <w:lock w:val="sdtLocked"/>
              </w:sdtPr>
              <w:sdtContent>
                <w:tc>
                  <w:tcPr>
                    <w:tcW w:w="955" w:type="pct"/>
                    <w:tcBorders>
                      <w:top w:val="single" w:sz="4" w:space="0" w:color="auto"/>
                      <w:left w:val="single" w:sz="4" w:space="0" w:color="auto"/>
                      <w:bottom w:val="single" w:sz="4" w:space="0" w:color="auto"/>
                      <w:right w:val="single" w:sz="4" w:space="0" w:color="auto"/>
                    </w:tcBorders>
                  </w:tcPr>
                  <w:p w14:paraId="32180811" w14:textId="77777777" w:rsidR="00346582" w:rsidRDefault="00346582" w:rsidP="00880189">
                    <w:pPr>
                      <w:jc w:val="right"/>
                      <w:rPr>
                        <w:szCs w:val="21"/>
                      </w:rPr>
                    </w:pPr>
                    <w:r>
                      <w:rPr>
                        <w:szCs w:val="21"/>
                      </w:rPr>
                      <w:t>472,081,313.25</w:t>
                    </w:r>
                  </w:p>
                </w:tc>
              </w:sdtContent>
            </w:sdt>
            <w:tc>
              <w:tcPr>
                <w:tcW w:w="624" w:type="pct"/>
                <w:tcBorders>
                  <w:top w:val="single" w:sz="4" w:space="0" w:color="auto"/>
                  <w:left w:val="single" w:sz="4" w:space="0" w:color="auto"/>
                  <w:bottom w:val="single" w:sz="4" w:space="0" w:color="auto"/>
                  <w:right w:val="single" w:sz="4" w:space="0" w:color="auto"/>
                </w:tcBorders>
              </w:tcPr>
              <w:p w14:paraId="5EFA4C71" w14:textId="77777777" w:rsidR="00346582" w:rsidRDefault="00346582" w:rsidP="00880189">
                <w:pPr>
                  <w:jc w:val="center"/>
                  <w:rPr>
                    <w:szCs w:val="21"/>
                  </w:rPr>
                </w:pPr>
                <w:r>
                  <w:rPr>
                    <w:rFonts w:hint="eastAsia"/>
                    <w:szCs w:val="21"/>
                  </w:rPr>
                  <w:t>/</w:t>
                </w:r>
              </w:p>
            </w:tc>
            <w:tc>
              <w:tcPr>
                <w:tcW w:w="808" w:type="pct"/>
                <w:tcBorders>
                  <w:top w:val="single" w:sz="4" w:space="0" w:color="auto"/>
                  <w:left w:val="single" w:sz="4" w:space="0" w:color="auto"/>
                  <w:bottom w:val="single" w:sz="4" w:space="0" w:color="auto"/>
                  <w:right w:val="single" w:sz="4" w:space="0" w:color="auto"/>
                </w:tcBorders>
              </w:tcPr>
              <w:p w14:paraId="435363D7" w14:textId="77777777" w:rsidR="00346582" w:rsidRDefault="00346582" w:rsidP="00880189">
                <w:pPr>
                  <w:jc w:val="center"/>
                  <w:rPr>
                    <w:szCs w:val="21"/>
                  </w:rPr>
                </w:pPr>
                <w:r>
                  <w:rPr>
                    <w:rFonts w:hint="eastAsia"/>
                    <w:szCs w:val="21"/>
                  </w:rPr>
                  <w:t>/</w:t>
                </w:r>
              </w:p>
            </w:tc>
          </w:tr>
        </w:tbl>
        <w:p w14:paraId="775FF149" w14:textId="77777777" w:rsidR="00F71FBE" w:rsidRPr="0052725B" w:rsidRDefault="00F71FBE" w:rsidP="00FB5EA7">
          <w:pPr>
            <w:widowControl w:val="0"/>
            <w:autoSpaceDE w:val="0"/>
            <w:autoSpaceDN w:val="0"/>
            <w:adjustRightInd w:val="0"/>
            <w:spacing w:beforeLines="100" w:before="240" w:line="276" w:lineRule="auto"/>
            <w:ind w:firstLineChars="200" w:firstLine="420"/>
            <w:jc w:val="both"/>
            <w:rPr>
              <w:color w:val="000000"/>
              <w:szCs w:val="22"/>
            </w:rPr>
          </w:pPr>
          <w:r w:rsidRPr="0052725B">
            <w:rPr>
              <w:rFonts w:hint="eastAsia"/>
              <w:color w:val="000000"/>
              <w:szCs w:val="22"/>
            </w:rPr>
            <w:t>注1：本集团之二级子公司东方贸易公司2013年停止原从事</w:t>
          </w:r>
          <w:proofErr w:type="gramStart"/>
          <w:r w:rsidRPr="0052725B">
            <w:rPr>
              <w:rFonts w:hint="eastAsia"/>
              <w:color w:val="000000"/>
              <w:szCs w:val="22"/>
            </w:rPr>
            <w:t>的钢贸业务</w:t>
          </w:r>
          <w:proofErr w:type="gramEnd"/>
          <w:r w:rsidRPr="0052725B">
            <w:rPr>
              <w:rFonts w:hint="eastAsia"/>
              <w:color w:val="000000"/>
              <w:szCs w:val="22"/>
            </w:rPr>
            <w:t>，本年清理相关合同后，根据对客户及相关责任方的支付能力、相关保全、担保、抵押、质押资产的评估和诉讼进展估计计提坏账准备。</w:t>
          </w:r>
        </w:p>
        <w:p w14:paraId="36B8819E" w14:textId="77777777" w:rsidR="00F71FBE" w:rsidRDefault="00F71FBE" w:rsidP="00F71FBE">
          <w:pPr>
            <w:ind w:firstLineChars="200" w:firstLine="420"/>
          </w:pPr>
          <w:r w:rsidRPr="0052725B">
            <w:rPr>
              <w:rFonts w:hint="eastAsia"/>
              <w:color w:val="000000"/>
              <w:szCs w:val="22"/>
            </w:rPr>
            <w:t>注2：扬州中材机器制造有限公司</w:t>
          </w:r>
          <w:r w:rsidRPr="0052725B">
            <w:rPr>
              <w:rFonts w:hint="eastAsia"/>
            </w:rPr>
            <w:t>（以下简称</w:t>
          </w:r>
          <w:r w:rsidRPr="0052725B">
            <w:rPr>
              <w:rFonts w:hint="eastAsia"/>
              <w:color w:val="000000"/>
              <w:szCs w:val="22"/>
            </w:rPr>
            <w:t>扬州中材公司</w:t>
          </w:r>
          <w:r w:rsidRPr="0052725B">
            <w:rPr>
              <w:rFonts w:hint="eastAsia"/>
            </w:rPr>
            <w:t>）</w:t>
          </w:r>
          <w:r w:rsidRPr="0052725B">
            <w:rPr>
              <w:rFonts w:hint="eastAsia"/>
              <w:color w:val="000000"/>
              <w:szCs w:val="22"/>
            </w:rPr>
            <w:t>已被当地法院宣告破产，不再纳入合并范围，本集团预计无法收回对其应收款项，因此全额计提坏账准备。</w:t>
          </w:r>
          <w:bookmarkEnd w:id="66"/>
        </w:p>
        <w:p w14:paraId="5F516D3A" w14:textId="77777777" w:rsidR="00FC7A49" w:rsidRDefault="00FE42B0">
          <w:pPr>
            <w:rPr>
              <w:szCs w:val="21"/>
            </w:rPr>
          </w:pPr>
        </w:p>
      </w:sdtContent>
    </w:sdt>
    <w:sdt>
      <w:sdtPr>
        <w:rPr>
          <w:rFonts w:hint="eastAsia"/>
          <w:szCs w:val="21"/>
        </w:rPr>
        <w:alias w:val="模块:组合中，按账龄分析法计提坏账准备的其他应收账款："/>
        <w:tag w:val="_GBC_84907f0c47bb4c62b91a81382adfc126"/>
        <w:id w:val="1830474254"/>
        <w:lock w:val="sdtLocked"/>
        <w:placeholder>
          <w:docPart w:val="GBC22222222222222222222222222222"/>
        </w:placeholder>
      </w:sdtPr>
      <w:sdtEndPr>
        <w:rPr>
          <w:rFonts w:hint="default"/>
        </w:rPr>
      </w:sdtEndPr>
      <w:sdtContent>
        <w:p w14:paraId="51D83A50" w14:textId="77777777" w:rsidR="00FC7A49" w:rsidRDefault="006C5602">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分析法计提坏账准备的其他应收款：</w:t>
          </w:r>
        </w:p>
        <w:sdt>
          <w:sdtPr>
            <w:rPr>
              <w:rFonts w:hint="eastAsia"/>
              <w:szCs w:val="21"/>
            </w:rPr>
            <w:alias w:val="是否适用：组合中，按账龄分析法计提坏账准备的其他应收账款[双击切换]"/>
            <w:tag w:val="_GBC_14503383cb9a4c528e4dc8ae4e2b1c29"/>
            <w:id w:val="-1430201"/>
            <w:lock w:val="sdtContentLocked"/>
            <w:placeholder>
              <w:docPart w:val="GBC22222222222222222222222222222"/>
            </w:placeholder>
          </w:sdtPr>
          <w:sdtContent>
            <w:p w14:paraId="6F41ECA5" w14:textId="77777777" w:rsidR="00FC7A49" w:rsidRDefault="006C5602">
              <w:pPr>
                <w:rPr>
                  <w:szCs w:val="21"/>
                </w:rPr>
              </w:pPr>
              <w:r>
                <w:rPr>
                  <w:szCs w:val="21"/>
                </w:rPr>
                <w:fldChar w:fldCharType="begin"/>
              </w:r>
              <w:r w:rsidR="00F71FBE">
                <w:rPr>
                  <w:szCs w:val="21"/>
                </w:rPr>
                <w:instrText>MACROBUTTON  SnrToggleCheckbox √适用</w:instrText>
              </w:r>
              <w:r>
                <w:rPr>
                  <w:szCs w:val="21"/>
                </w:rPr>
                <w:fldChar w:fldCharType="end"/>
              </w:r>
              <w:r>
                <w:rPr>
                  <w:szCs w:val="21"/>
                </w:rPr>
                <w:fldChar w:fldCharType="begin"/>
              </w:r>
              <w:r w:rsidR="00F71FBE">
                <w:rPr>
                  <w:szCs w:val="21"/>
                </w:rPr>
                <w:instrText xml:space="preserve"> MACROBUTTON  SnrToggleCheckbox □不适用 </w:instrText>
              </w:r>
              <w:r>
                <w:rPr>
                  <w:szCs w:val="21"/>
                </w:rPr>
                <w:fldChar w:fldCharType="end"/>
              </w:r>
            </w:p>
          </w:sdtContent>
        </w:sdt>
        <w:p w14:paraId="4F20711F" w14:textId="77777777" w:rsidR="00FC7A49" w:rsidRDefault="006C5602">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764c0879eca4748ae4bb8a2ce276e17"/>
              <w:id w:val="11820877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58c31c61f2a5441db0ca086544f32ce2"/>
              <w:id w:val="18030430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354"/>
            <w:gridCol w:w="2185"/>
            <w:gridCol w:w="2114"/>
            <w:gridCol w:w="2170"/>
          </w:tblGrid>
          <w:tr w:rsidR="00F91C99" w14:paraId="5C654841" w14:textId="77777777" w:rsidTr="004E6FD9">
            <w:trPr>
              <w:cantSplit/>
            </w:trPr>
            <w:tc>
              <w:tcPr>
                <w:tcW w:w="1334" w:type="pct"/>
                <w:vMerge w:val="restart"/>
                <w:tcBorders>
                  <w:top w:val="single" w:sz="4" w:space="0" w:color="auto"/>
                  <w:left w:val="single" w:sz="4" w:space="0" w:color="auto"/>
                  <w:bottom w:val="single" w:sz="4" w:space="0" w:color="auto"/>
                  <w:right w:val="single" w:sz="4" w:space="0" w:color="auto"/>
                </w:tcBorders>
                <w:vAlign w:val="center"/>
              </w:tcPr>
              <w:p w14:paraId="2AA0A3C8" w14:textId="77777777" w:rsidR="00F91C99" w:rsidRDefault="00F91C99" w:rsidP="004E6FD9">
                <w:pPr>
                  <w:jc w:val="center"/>
                  <w:rPr>
                    <w:szCs w:val="21"/>
                  </w:rPr>
                </w:pPr>
              </w:p>
              <w:p w14:paraId="6FB7EA3F" w14:textId="77777777" w:rsidR="00F91C99" w:rsidRDefault="00F91C99" w:rsidP="004E6FD9">
                <w:pPr>
                  <w:jc w:val="center"/>
                  <w:rPr>
                    <w:szCs w:val="21"/>
                  </w:rPr>
                </w:pPr>
                <w:r>
                  <w:rPr>
                    <w:rFonts w:hint="eastAsia"/>
                    <w:szCs w:val="21"/>
                  </w:rPr>
                  <w:t>账龄</w:t>
                </w:r>
              </w:p>
            </w:tc>
            <w:tc>
              <w:tcPr>
                <w:tcW w:w="3666" w:type="pct"/>
                <w:gridSpan w:val="3"/>
                <w:tcBorders>
                  <w:top w:val="single" w:sz="4" w:space="0" w:color="auto"/>
                  <w:left w:val="single" w:sz="4" w:space="0" w:color="auto"/>
                  <w:bottom w:val="single" w:sz="4" w:space="0" w:color="auto"/>
                  <w:right w:val="single" w:sz="4" w:space="0" w:color="auto"/>
                </w:tcBorders>
                <w:vAlign w:val="center"/>
              </w:tcPr>
              <w:p w14:paraId="7DA274BC" w14:textId="77777777" w:rsidR="00F91C99" w:rsidRDefault="00F91C99" w:rsidP="004E6FD9">
                <w:pPr>
                  <w:jc w:val="center"/>
                  <w:rPr>
                    <w:szCs w:val="21"/>
                  </w:rPr>
                </w:pPr>
                <w:r>
                  <w:rPr>
                    <w:rFonts w:hint="eastAsia"/>
                    <w:szCs w:val="21"/>
                  </w:rPr>
                  <w:t>期末余额</w:t>
                </w:r>
              </w:p>
            </w:tc>
          </w:tr>
          <w:tr w:rsidR="00F91C99" w14:paraId="6FF5932A" w14:textId="77777777" w:rsidTr="004E6FD9">
            <w:trPr>
              <w:cantSplit/>
            </w:trPr>
            <w:tc>
              <w:tcPr>
                <w:tcW w:w="1334" w:type="pct"/>
                <w:vMerge/>
                <w:tcBorders>
                  <w:top w:val="single" w:sz="4" w:space="0" w:color="auto"/>
                  <w:left w:val="single" w:sz="4" w:space="0" w:color="auto"/>
                  <w:bottom w:val="single" w:sz="4" w:space="0" w:color="auto"/>
                  <w:right w:val="single" w:sz="4" w:space="0" w:color="auto"/>
                </w:tcBorders>
                <w:vAlign w:val="center"/>
              </w:tcPr>
              <w:p w14:paraId="3491DE79" w14:textId="77777777" w:rsidR="00F91C99" w:rsidRDefault="00F91C99" w:rsidP="004E6FD9">
                <w:pPr>
                  <w:rPr>
                    <w:szCs w:val="21"/>
                  </w:rPr>
                </w:pPr>
              </w:p>
            </w:tc>
            <w:tc>
              <w:tcPr>
                <w:tcW w:w="1238" w:type="pct"/>
                <w:tcBorders>
                  <w:top w:val="single" w:sz="4" w:space="0" w:color="auto"/>
                  <w:left w:val="single" w:sz="4" w:space="0" w:color="auto"/>
                  <w:bottom w:val="single" w:sz="4" w:space="0" w:color="auto"/>
                  <w:right w:val="single" w:sz="4" w:space="0" w:color="auto"/>
                </w:tcBorders>
                <w:vAlign w:val="center"/>
              </w:tcPr>
              <w:p w14:paraId="5B10A145" w14:textId="77777777" w:rsidR="00F91C99" w:rsidRDefault="00F91C99" w:rsidP="004E6FD9">
                <w:pPr>
                  <w:jc w:val="center"/>
                  <w:rPr>
                    <w:szCs w:val="21"/>
                  </w:rPr>
                </w:pPr>
                <w:r>
                  <w:rPr>
                    <w:rFonts w:hint="eastAsia"/>
                    <w:szCs w:val="21"/>
                  </w:rPr>
                  <w:t>其他应收款</w:t>
                </w:r>
              </w:p>
            </w:tc>
            <w:tc>
              <w:tcPr>
                <w:tcW w:w="1198" w:type="pct"/>
                <w:tcBorders>
                  <w:top w:val="single" w:sz="4" w:space="0" w:color="auto"/>
                  <w:left w:val="single" w:sz="4" w:space="0" w:color="auto"/>
                  <w:bottom w:val="single" w:sz="4" w:space="0" w:color="auto"/>
                  <w:right w:val="single" w:sz="4" w:space="0" w:color="auto"/>
                </w:tcBorders>
                <w:vAlign w:val="center"/>
              </w:tcPr>
              <w:p w14:paraId="2807C1B0" w14:textId="77777777" w:rsidR="00F91C99" w:rsidRDefault="00F91C99" w:rsidP="004E6FD9">
                <w:pPr>
                  <w:jc w:val="center"/>
                  <w:rPr>
                    <w:szCs w:val="21"/>
                  </w:rPr>
                </w:pPr>
                <w:r>
                  <w:rPr>
                    <w:rFonts w:hint="eastAsia"/>
                    <w:szCs w:val="21"/>
                  </w:rPr>
                  <w:t>坏账准备</w:t>
                </w:r>
              </w:p>
            </w:tc>
            <w:tc>
              <w:tcPr>
                <w:tcW w:w="1230" w:type="pct"/>
                <w:tcBorders>
                  <w:top w:val="single" w:sz="4" w:space="0" w:color="auto"/>
                  <w:left w:val="single" w:sz="4" w:space="0" w:color="auto"/>
                  <w:bottom w:val="single" w:sz="4" w:space="0" w:color="auto"/>
                  <w:right w:val="single" w:sz="4" w:space="0" w:color="auto"/>
                </w:tcBorders>
                <w:vAlign w:val="center"/>
              </w:tcPr>
              <w:p w14:paraId="4C9E4CD0" w14:textId="77777777" w:rsidR="00F91C99" w:rsidRDefault="00F91C99" w:rsidP="004E6FD9">
                <w:pPr>
                  <w:jc w:val="center"/>
                  <w:rPr>
                    <w:szCs w:val="21"/>
                  </w:rPr>
                </w:pPr>
                <w:r>
                  <w:rPr>
                    <w:rFonts w:hint="eastAsia"/>
                    <w:szCs w:val="21"/>
                  </w:rPr>
                  <w:t>计提比例（%）</w:t>
                </w:r>
              </w:p>
            </w:tc>
          </w:tr>
          <w:tr w:rsidR="00F91C99" w14:paraId="55535416" w14:textId="77777777" w:rsidTr="004E6FD9">
            <w:trPr>
              <w:cantSplit/>
            </w:trPr>
            <w:tc>
              <w:tcPr>
                <w:tcW w:w="1334" w:type="pct"/>
                <w:tcBorders>
                  <w:top w:val="single" w:sz="4" w:space="0" w:color="auto"/>
                  <w:left w:val="single" w:sz="4" w:space="0" w:color="auto"/>
                  <w:bottom w:val="single" w:sz="4" w:space="0" w:color="auto"/>
                  <w:right w:val="single" w:sz="4" w:space="0" w:color="auto"/>
                </w:tcBorders>
              </w:tcPr>
              <w:p w14:paraId="3B1B96AA" w14:textId="77777777" w:rsidR="00F91C99" w:rsidRDefault="00F91C99" w:rsidP="004E6FD9">
                <w:pPr>
                  <w:rPr>
                    <w:szCs w:val="21"/>
                  </w:rPr>
                </w:pPr>
                <w:r>
                  <w:rPr>
                    <w:rFonts w:hint="eastAsia"/>
                    <w:szCs w:val="21"/>
                  </w:rPr>
                  <w:t>1年以内</w:t>
                </w:r>
              </w:p>
            </w:tc>
            <w:tc>
              <w:tcPr>
                <w:tcW w:w="3666" w:type="pct"/>
                <w:gridSpan w:val="3"/>
                <w:tcBorders>
                  <w:top w:val="single" w:sz="4" w:space="0" w:color="auto"/>
                  <w:left w:val="single" w:sz="4" w:space="0" w:color="auto"/>
                  <w:bottom w:val="single" w:sz="4" w:space="0" w:color="auto"/>
                  <w:right w:val="single" w:sz="4" w:space="0" w:color="auto"/>
                </w:tcBorders>
              </w:tcPr>
              <w:p w14:paraId="2C6FBA85" w14:textId="77777777" w:rsidR="00F91C99" w:rsidRDefault="00F91C99" w:rsidP="004E6FD9">
                <w:pPr>
                  <w:rPr>
                    <w:color w:val="FF0000"/>
                    <w:szCs w:val="21"/>
                  </w:rPr>
                </w:pPr>
              </w:p>
            </w:tc>
          </w:tr>
          <w:tr w:rsidR="00F91C99" w14:paraId="1890A09E" w14:textId="77777777" w:rsidTr="004E6FD9">
            <w:trPr>
              <w:cantSplit/>
            </w:trPr>
            <w:tc>
              <w:tcPr>
                <w:tcW w:w="1334" w:type="pct"/>
                <w:tcBorders>
                  <w:top w:val="single" w:sz="4" w:space="0" w:color="auto"/>
                  <w:left w:val="single" w:sz="4" w:space="0" w:color="auto"/>
                  <w:bottom w:val="single" w:sz="4" w:space="0" w:color="auto"/>
                  <w:right w:val="single" w:sz="4" w:space="0" w:color="auto"/>
                </w:tcBorders>
              </w:tcPr>
              <w:p w14:paraId="78CDACAD" w14:textId="77777777" w:rsidR="00F91C99" w:rsidRDefault="00F91C99" w:rsidP="004E6FD9">
                <w:pPr>
                  <w:rPr>
                    <w:szCs w:val="21"/>
                  </w:rPr>
                </w:pPr>
                <w:r>
                  <w:rPr>
                    <w:rFonts w:hint="eastAsia"/>
                    <w:szCs w:val="21"/>
                  </w:rPr>
                  <w:t>1年以内小计</w:t>
                </w:r>
              </w:p>
            </w:tc>
            <w:sdt>
              <w:sdtPr>
                <w:rPr>
                  <w:szCs w:val="21"/>
                </w:rPr>
                <w:alias w:val="其他应收款一年以内合计"/>
                <w:tag w:val="_GBC_fdb22b22c04b4839979a8010f5ca1f54"/>
                <w:id w:val="-1066259588"/>
                <w:lock w:val="sdtLocked"/>
              </w:sdtPr>
              <w:sdtContent>
                <w:tc>
                  <w:tcPr>
                    <w:tcW w:w="1238" w:type="pct"/>
                    <w:tcBorders>
                      <w:top w:val="single" w:sz="4" w:space="0" w:color="auto"/>
                      <w:left w:val="single" w:sz="4" w:space="0" w:color="auto"/>
                      <w:bottom w:val="single" w:sz="4" w:space="0" w:color="auto"/>
                      <w:right w:val="single" w:sz="4" w:space="0" w:color="auto"/>
                    </w:tcBorders>
                  </w:tcPr>
                  <w:p w14:paraId="05665D24" w14:textId="77777777" w:rsidR="00F91C99" w:rsidRDefault="00F91C99" w:rsidP="004E6FD9">
                    <w:pPr>
                      <w:jc w:val="right"/>
                      <w:rPr>
                        <w:szCs w:val="21"/>
                      </w:rPr>
                    </w:pPr>
                    <w:r>
                      <w:rPr>
                        <w:szCs w:val="21"/>
                      </w:rPr>
                      <w:t>530,508,211.06</w:t>
                    </w:r>
                  </w:p>
                </w:tc>
              </w:sdtContent>
            </w:sdt>
            <w:sdt>
              <w:sdtPr>
                <w:rPr>
                  <w:szCs w:val="21"/>
                </w:rPr>
                <w:alias w:val="其他应收款一年以内坏账准备合计"/>
                <w:tag w:val="_GBC_8ab7854abf074dd2a8b9907de1095cf2"/>
                <w:id w:val="-1914691576"/>
                <w:lock w:val="sdtLocked"/>
              </w:sdtPr>
              <w:sdtContent>
                <w:tc>
                  <w:tcPr>
                    <w:tcW w:w="1198" w:type="pct"/>
                    <w:tcBorders>
                      <w:top w:val="single" w:sz="4" w:space="0" w:color="auto"/>
                      <w:left w:val="single" w:sz="4" w:space="0" w:color="auto"/>
                      <w:bottom w:val="single" w:sz="4" w:space="0" w:color="auto"/>
                      <w:right w:val="single" w:sz="4" w:space="0" w:color="auto"/>
                    </w:tcBorders>
                  </w:tcPr>
                  <w:p w14:paraId="430FDDF5" w14:textId="77777777" w:rsidR="00F91C99" w:rsidRDefault="00A039C3" w:rsidP="004E6FD9">
                    <w:pPr>
                      <w:jc w:val="right"/>
                      <w:rPr>
                        <w:szCs w:val="21"/>
                      </w:rPr>
                    </w:pPr>
                    <w:r>
                      <w:rPr>
                        <w:szCs w:val="21"/>
                      </w:rPr>
                      <w:t>26,525,410.50</w:t>
                    </w:r>
                  </w:p>
                </w:tc>
              </w:sdtContent>
            </w:sdt>
            <w:sdt>
              <w:sdtPr>
                <w:rPr>
                  <w:szCs w:val="21"/>
                </w:rPr>
                <w:alias w:val="其他应收款一年以内坏账准备比例"/>
                <w:tag w:val="_GBC_745fefe891874dc087852ec1e3b7df3f"/>
                <w:id w:val="700048428"/>
                <w:lock w:val="sdtLocked"/>
              </w:sdtPr>
              <w:sdtContent>
                <w:tc>
                  <w:tcPr>
                    <w:tcW w:w="1230" w:type="pct"/>
                    <w:tcBorders>
                      <w:top w:val="single" w:sz="4" w:space="0" w:color="auto"/>
                      <w:left w:val="single" w:sz="4" w:space="0" w:color="auto"/>
                      <w:bottom w:val="single" w:sz="4" w:space="0" w:color="auto"/>
                      <w:right w:val="single" w:sz="4" w:space="0" w:color="auto"/>
                    </w:tcBorders>
                  </w:tcPr>
                  <w:p w14:paraId="52C2DC77" w14:textId="77777777" w:rsidR="00F91C99" w:rsidRDefault="00F91C99" w:rsidP="004E6FD9">
                    <w:pPr>
                      <w:jc w:val="right"/>
                      <w:rPr>
                        <w:szCs w:val="21"/>
                      </w:rPr>
                    </w:pPr>
                    <w:r>
                      <w:rPr>
                        <w:szCs w:val="21"/>
                      </w:rPr>
                      <w:t>5.00</w:t>
                    </w:r>
                  </w:p>
                </w:tc>
              </w:sdtContent>
            </w:sdt>
          </w:tr>
          <w:tr w:rsidR="00F91C99" w14:paraId="212E7DA3" w14:textId="77777777" w:rsidTr="004E6FD9">
            <w:trPr>
              <w:cantSplit/>
            </w:trPr>
            <w:tc>
              <w:tcPr>
                <w:tcW w:w="1334" w:type="pct"/>
                <w:tcBorders>
                  <w:top w:val="single" w:sz="4" w:space="0" w:color="auto"/>
                  <w:left w:val="single" w:sz="4" w:space="0" w:color="auto"/>
                  <w:bottom w:val="single" w:sz="4" w:space="0" w:color="auto"/>
                  <w:right w:val="single" w:sz="4" w:space="0" w:color="auto"/>
                </w:tcBorders>
              </w:tcPr>
              <w:p w14:paraId="7F6E89A3" w14:textId="77777777" w:rsidR="00F91C99" w:rsidRDefault="00F91C99" w:rsidP="004E6FD9">
                <w:pPr>
                  <w:rPr>
                    <w:szCs w:val="21"/>
                  </w:rPr>
                </w:pPr>
                <w:r>
                  <w:rPr>
                    <w:rFonts w:hint="eastAsia"/>
                    <w:szCs w:val="21"/>
                  </w:rPr>
                  <w:t>1至2年</w:t>
                </w:r>
              </w:p>
            </w:tc>
            <w:sdt>
              <w:sdtPr>
                <w:rPr>
                  <w:szCs w:val="21"/>
                </w:rPr>
                <w:alias w:val="其他应收款一至二年合计"/>
                <w:tag w:val="_GBC_599aefc3b558497c99615aa68d0ac4b7"/>
                <w:id w:val="-416483719"/>
                <w:lock w:val="sdtLocked"/>
              </w:sdtPr>
              <w:sdtContent>
                <w:tc>
                  <w:tcPr>
                    <w:tcW w:w="1238" w:type="pct"/>
                    <w:tcBorders>
                      <w:top w:val="single" w:sz="4" w:space="0" w:color="auto"/>
                      <w:left w:val="single" w:sz="4" w:space="0" w:color="auto"/>
                      <w:bottom w:val="single" w:sz="4" w:space="0" w:color="auto"/>
                      <w:right w:val="single" w:sz="4" w:space="0" w:color="auto"/>
                    </w:tcBorders>
                  </w:tcPr>
                  <w:p w14:paraId="4EA333EA" w14:textId="77777777" w:rsidR="00F91C99" w:rsidRDefault="00F91C99" w:rsidP="004E6FD9">
                    <w:pPr>
                      <w:jc w:val="right"/>
                      <w:rPr>
                        <w:szCs w:val="21"/>
                      </w:rPr>
                    </w:pPr>
                    <w:r>
                      <w:rPr>
                        <w:szCs w:val="21"/>
                      </w:rPr>
                      <w:t>51,382,033.76</w:t>
                    </w:r>
                  </w:p>
                </w:tc>
              </w:sdtContent>
            </w:sdt>
            <w:sdt>
              <w:sdtPr>
                <w:rPr>
                  <w:szCs w:val="21"/>
                </w:rPr>
                <w:alias w:val="其他应收款一至二年坏账准备合计"/>
                <w:tag w:val="_GBC_c5f0f09343e946cb888401cbc875de19"/>
                <w:id w:val="-268006982"/>
                <w:lock w:val="sdtLocked"/>
              </w:sdtPr>
              <w:sdtContent>
                <w:tc>
                  <w:tcPr>
                    <w:tcW w:w="1198" w:type="pct"/>
                    <w:tcBorders>
                      <w:top w:val="single" w:sz="4" w:space="0" w:color="auto"/>
                      <w:left w:val="single" w:sz="4" w:space="0" w:color="auto"/>
                      <w:bottom w:val="single" w:sz="4" w:space="0" w:color="auto"/>
                      <w:right w:val="single" w:sz="4" w:space="0" w:color="auto"/>
                    </w:tcBorders>
                  </w:tcPr>
                  <w:p w14:paraId="660B8208" w14:textId="77777777" w:rsidR="00F91C99" w:rsidRDefault="00F91C99" w:rsidP="004E6FD9">
                    <w:pPr>
                      <w:jc w:val="right"/>
                      <w:rPr>
                        <w:szCs w:val="21"/>
                      </w:rPr>
                    </w:pPr>
                    <w:r>
                      <w:rPr>
                        <w:szCs w:val="21"/>
                      </w:rPr>
                      <w:t>5,138,203.39</w:t>
                    </w:r>
                  </w:p>
                </w:tc>
              </w:sdtContent>
            </w:sdt>
            <w:sdt>
              <w:sdtPr>
                <w:rPr>
                  <w:szCs w:val="21"/>
                </w:rPr>
                <w:alias w:val="其他应收款一至二年坏账准备比例"/>
                <w:tag w:val="_GBC_847448f551dd44fdb86bba9f2c3414ba"/>
                <w:id w:val="285859302"/>
                <w:lock w:val="sdtLocked"/>
              </w:sdtPr>
              <w:sdtContent>
                <w:tc>
                  <w:tcPr>
                    <w:tcW w:w="1230" w:type="pct"/>
                    <w:tcBorders>
                      <w:top w:val="single" w:sz="4" w:space="0" w:color="auto"/>
                      <w:left w:val="single" w:sz="4" w:space="0" w:color="auto"/>
                      <w:bottom w:val="single" w:sz="4" w:space="0" w:color="auto"/>
                      <w:right w:val="single" w:sz="4" w:space="0" w:color="auto"/>
                    </w:tcBorders>
                  </w:tcPr>
                  <w:p w14:paraId="62884791" w14:textId="77777777" w:rsidR="00F91C99" w:rsidRDefault="00F91C99" w:rsidP="004E6FD9">
                    <w:pPr>
                      <w:jc w:val="right"/>
                      <w:rPr>
                        <w:szCs w:val="21"/>
                      </w:rPr>
                    </w:pPr>
                    <w:r>
                      <w:rPr>
                        <w:szCs w:val="21"/>
                      </w:rPr>
                      <w:t>10.00</w:t>
                    </w:r>
                  </w:p>
                </w:tc>
              </w:sdtContent>
            </w:sdt>
          </w:tr>
          <w:tr w:rsidR="00F91C99" w14:paraId="43BC6299" w14:textId="77777777" w:rsidTr="004E6FD9">
            <w:trPr>
              <w:cantSplit/>
            </w:trPr>
            <w:tc>
              <w:tcPr>
                <w:tcW w:w="1334" w:type="pct"/>
                <w:tcBorders>
                  <w:top w:val="single" w:sz="4" w:space="0" w:color="auto"/>
                  <w:left w:val="single" w:sz="4" w:space="0" w:color="auto"/>
                  <w:bottom w:val="single" w:sz="4" w:space="0" w:color="auto"/>
                  <w:right w:val="single" w:sz="4" w:space="0" w:color="auto"/>
                </w:tcBorders>
              </w:tcPr>
              <w:p w14:paraId="0F96A8A4" w14:textId="77777777" w:rsidR="00F91C99" w:rsidRDefault="00F91C99" w:rsidP="004E6FD9">
                <w:pPr>
                  <w:rPr>
                    <w:szCs w:val="21"/>
                  </w:rPr>
                </w:pPr>
                <w:r>
                  <w:rPr>
                    <w:rFonts w:hint="eastAsia"/>
                    <w:szCs w:val="21"/>
                  </w:rPr>
                  <w:t>2至3年</w:t>
                </w:r>
              </w:p>
            </w:tc>
            <w:sdt>
              <w:sdtPr>
                <w:rPr>
                  <w:szCs w:val="21"/>
                </w:rPr>
                <w:alias w:val="其他应收款二至三年合计"/>
                <w:tag w:val="_GBC_c47f1fb0200d46a8844b1bdf318e73ce"/>
                <w:id w:val="512878722"/>
                <w:lock w:val="sdtLocked"/>
              </w:sdtPr>
              <w:sdtContent>
                <w:tc>
                  <w:tcPr>
                    <w:tcW w:w="1238" w:type="pct"/>
                    <w:tcBorders>
                      <w:top w:val="single" w:sz="4" w:space="0" w:color="auto"/>
                      <w:left w:val="single" w:sz="4" w:space="0" w:color="auto"/>
                      <w:bottom w:val="single" w:sz="4" w:space="0" w:color="auto"/>
                      <w:right w:val="single" w:sz="4" w:space="0" w:color="auto"/>
                    </w:tcBorders>
                  </w:tcPr>
                  <w:p w14:paraId="21D04790" w14:textId="77777777" w:rsidR="00F91C99" w:rsidRDefault="00F91C99" w:rsidP="004E6FD9">
                    <w:pPr>
                      <w:jc w:val="right"/>
                      <w:rPr>
                        <w:szCs w:val="21"/>
                      </w:rPr>
                    </w:pPr>
                    <w:r>
                      <w:rPr>
                        <w:szCs w:val="21"/>
                      </w:rPr>
                      <w:t>55,309,353.56</w:t>
                    </w:r>
                  </w:p>
                </w:tc>
              </w:sdtContent>
            </w:sdt>
            <w:sdt>
              <w:sdtPr>
                <w:rPr>
                  <w:szCs w:val="21"/>
                </w:rPr>
                <w:alias w:val="其他应收款二至三年坏账准备合计"/>
                <w:tag w:val="_GBC_7e082f552eb74db9b3609cd392ad9b79"/>
                <w:id w:val="811147562"/>
                <w:lock w:val="sdtLocked"/>
              </w:sdtPr>
              <w:sdtContent>
                <w:tc>
                  <w:tcPr>
                    <w:tcW w:w="1198" w:type="pct"/>
                    <w:tcBorders>
                      <w:top w:val="single" w:sz="4" w:space="0" w:color="auto"/>
                      <w:left w:val="single" w:sz="4" w:space="0" w:color="auto"/>
                      <w:bottom w:val="single" w:sz="4" w:space="0" w:color="auto"/>
                      <w:right w:val="single" w:sz="4" w:space="0" w:color="auto"/>
                    </w:tcBorders>
                  </w:tcPr>
                  <w:p w14:paraId="4E562AB1" w14:textId="77777777" w:rsidR="00F91C99" w:rsidRDefault="00F91C99" w:rsidP="004E6FD9">
                    <w:pPr>
                      <w:jc w:val="right"/>
                      <w:rPr>
                        <w:szCs w:val="21"/>
                      </w:rPr>
                    </w:pPr>
                    <w:r>
                      <w:rPr>
                        <w:szCs w:val="21"/>
                      </w:rPr>
                      <w:t>11,061,870.71</w:t>
                    </w:r>
                  </w:p>
                </w:tc>
              </w:sdtContent>
            </w:sdt>
            <w:sdt>
              <w:sdtPr>
                <w:rPr>
                  <w:szCs w:val="21"/>
                </w:rPr>
                <w:alias w:val="其他应收款二至三年坏账准备比例"/>
                <w:tag w:val="_GBC_192d1de7cac64ba1ad35e1e03e7b2557"/>
                <w:id w:val="-1737998802"/>
                <w:lock w:val="sdtLocked"/>
              </w:sdtPr>
              <w:sdtContent>
                <w:tc>
                  <w:tcPr>
                    <w:tcW w:w="1230" w:type="pct"/>
                    <w:tcBorders>
                      <w:top w:val="single" w:sz="4" w:space="0" w:color="auto"/>
                      <w:left w:val="single" w:sz="4" w:space="0" w:color="auto"/>
                      <w:bottom w:val="single" w:sz="4" w:space="0" w:color="auto"/>
                      <w:right w:val="single" w:sz="4" w:space="0" w:color="auto"/>
                    </w:tcBorders>
                  </w:tcPr>
                  <w:p w14:paraId="5AB097CC" w14:textId="77777777" w:rsidR="00F91C99" w:rsidRDefault="00F91C99" w:rsidP="004E6FD9">
                    <w:pPr>
                      <w:jc w:val="right"/>
                      <w:rPr>
                        <w:szCs w:val="21"/>
                      </w:rPr>
                    </w:pPr>
                    <w:r>
                      <w:rPr>
                        <w:szCs w:val="21"/>
                      </w:rPr>
                      <w:t>20.00</w:t>
                    </w:r>
                  </w:p>
                </w:tc>
              </w:sdtContent>
            </w:sdt>
          </w:tr>
          <w:tr w:rsidR="00F91C99" w14:paraId="1E548873" w14:textId="77777777" w:rsidTr="004E6FD9">
            <w:trPr>
              <w:cantSplit/>
            </w:trPr>
            <w:tc>
              <w:tcPr>
                <w:tcW w:w="1334" w:type="pct"/>
                <w:tcBorders>
                  <w:top w:val="single" w:sz="4" w:space="0" w:color="auto"/>
                  <w:left w:val="single" w:sz="4" w:space="0" w:color="auto"/>
                  <w:bottom w:val="single" w:sz="4" w:space="0" w:color="auto"/>
                  <w:right w:val="single" w:sz="4" w:space="0" w:color="auto"/>
                </w:tcBorders>
              </w:tcPr>
              <w:p w14:paraId="2D1F5A3B" w14:textId="77777777" w:rsidR="00F91C99" w:rsidRDefault="00F91C99" w:rsidP="004E6FD9">
                <w:pPr>
                  <w:rPr>
                    <w:szCs w:val="21"/>
                  </w:rPr>
                </w:pPr>
                <w:r>
                  <w:rPr>
                    <w:rFonts w:hint="eastAsia"/>
                    <w:szCs w:val="21"/>
                  </w:rPr>
                  <w:t>3至4年</w:t>
                </w:r>
              </w:p>
            </w:tc>
            <w:sdt>
              <w:sdtPr>
                <w:rPr>
                  <w:szCs w:val="21"/>
                </w:rPr>
                <w:alias w:val="其他应收款三至四年账面余额"/>
                <w:tag w:val="_GBC_d3ea57e82522496b94311321cbe4bb6c"/>
                <w:id w:val="-1007440711"/>
                <w:lock w:val="sdtLocked"/>
              </w:sdtPr>
              <w:sdtContent>
                <w:tc>
                  <w:tcPr>
                    <w:tcW w:w="1238" w:type="pct"/>
                    <w:tcBorders>
                      <w:top w:val="single" w:sz="4" w:space="0" w:color="auto"/>
                      <w:left w:val="single" w:sz="4" w:space="0" w:color="auto"/>
                      <w:bottom w:val="single" w:sz="4" w:space="0" w:color="auto"/>
                      <w:right w:val="single" w:sz="4" w:space="0" w:color="auto"/>
                    </w:tcBorders>
                  </w:tcPr>
                  <w:p w14:paraId="26D54A53" w14:textId="77777777" w:rsidR="00F91C99" w:rsidRDefault="00F91C99" w:rsidP="004E6FD9">
                    <w:pPr>
                      <w:jc w:val="right"/>
                      <w:rPr>
                        <w:szCs w:val="21"/>
                      </w:rPr>
                    </w:pPr>
                    <w:r>
                      <w:rPr>
                        <w:szCs w:val="21"/>
                      </w:rPr>
                      <w:t>12,467,117.53</w:t>
                    </w:r>
                  </w:p>
                </w:tc>
              </w:sdtContent>
            </w:sdt>
            <w:sdt>
              <w:sdtPr>
                <w:rPr>
                  <w:szCs w:val="21"/>
                </w:rPr>
                <w:alias w:val="其他应收款三至四年坏账准备"/>
                <w:tag w:val="_GBC_98537c96735b4e53a664f177a766a684"/>
                <w:id w:val="-1691599142"/>
                <w:lock w:val="sdtLocked"/>
              </w:sdtPr>
              <w:sdtContent>
                <w:tc>
                  <w:tcPr>
                    <w:tcW w:w="1198" w:type="pct"/>
                    <w:tcBorders>
                      <w:top w:val="single" w:sz="4" w:space="0" w:color="auto"/>
                      <w:left w:val="single" w:sz="4" w:space="0" w:color="auto"/>
                      <w:bottom w:val="single" w:sz="4" w:space="0" w:color="auto"/>
                      <w:right w:val="single" w:sz="4" w:space="0" w:color="auto"/>
                    </w:tcBorders>
                  </w:tcPr>
                  <w:p w14:paraId="5F91112A" w14:textId="77777777" w:rsidR="00F91C99" w:rsidRDefault="00F91C99" w:rsidP="004E6FD9">
                    <w:pPr>
                      <w:jc w:val="right"/>
                      <w:rPr>
                        <w:szCs w:val="21"/>
                      </w:rPr>
                    </w:pPr>
                    <w:r>
                      <w:rPr>
                        <w:szCs w:val="21"/>
                      </w:rPr>
                      <w:t>9,973,612.16</w:t>
                    </w:r>
                  </w:p>
                </w:tc>
              </w:sdtContent>
            </w:sdt>
            <w:sdt>
              <w:sdtPr>
                <w:rPr>
                  <w:szCs w:val="21"/>
                </w:rPr>
                <w:alias w:val="其他应收款三至四年坏账准备比例"/>
                <w:tag w:val="_GBC_aef44ca84c9042a28f08ace0e7542d04"/>
                <w:id w:val="1949269457"/>
                <w:lock w:val="sdtLocked"/>
              </w:sdtPr>
              <w:sdtContent>
                <w:tc>
                  <w:tcPr>
                    <w:tcW w:w="1230" w:type="pct"/>
                    <w:tcBorders>
                      <w:top w:val="single" w:sz="4" w:space="0" w:color="auto"/>
                      <w:left w:val="single" w:sz="4" w:space="0" w:color="auto"/>
                      <w:bottom w:val="single" w:sz="4" w:space="0" w:color="auto"/>
                      <w:right w:val="single" w:sz="4" w:space="0" w:color="auto"/>
                    </w:tcBorders>
                  </w:tcPr>
                  <w:p w14:paraId="5B4C6F3E" w14:textId="77777777" w:rsidR="00F91C99" w:rsidRDefault="00F91C99" w:rsidP="004E6FD9">
                    <w:pPr>
                      <w:jc w:val="right"/>
                      <w:rPr>
                        <w:szCs w:val="21"/>
                      </w:rPr>
                    </w:pPr>
                    <w:r>
                      <w:rPr>
                        <w:szCs w:val="21"/>
                      </w:rPr>
                      <w:t>80.00</w:t>
                    </w:r>
                  </w:p>
                </w:tc>
              </w:sdtContent>
            </w:sdt>
          </w:tr>
          <w:tr w:rsidR="00F91C99" w14:paraId="328058C6" w14:textId="77777777" w:rsidTr="004E6FD9">
            <w:trPr>
              <w:cantSplit/>
            </w:trPr>
            <w:tc>
              <w:tcPr>
                <w:tcW w:w="1334" w:type="pct"/>
                <w:tcBorders>
                  <w:top w:val="single" w:sz="4" w:space="0" w:color="auto"/>
                  <w:left w:val="single" w:sz="4" w:space="0" w:color="auto"/>
                  <w:bottom w:val="single" w:sz="4" w:space="0" w:color="auto"/>
                  <w:right w:val="single" w:sz="4" w:space="0" w:color="auto"/>
                </w:tcBorders>
              </w:tcPr>
              <w:p w14:paraId="2C035EF9" w14:textId="77777777" w:rsidR="00F91C99" w:rsidRDefault="00F91C99" w:rsidP="004E6FD9">
                <w:pPr>
                  <w:rPr>
                    <w:szCs w:val="21"/>
                  </w:rPr>
                </w:pPr>
                <w:r>
                  <w:rPr>
                    <w:rFonts w:hint="eastAsia"/>
                    <w:szCs w:val="21"/>
                  </w:rPr>
                  <w:t>4至5年</w:t>
                </w:r>
              </w:p>
            </w:tc>
            <w:sdt>
              <w:sdtPr>
                <w:rPr>
                  <w:szCs w:val="21"/>
                </w:rPr>
                <w:alias w:val="其他应收款四至五年账面余额"/>
                <w:tag w:val="_GBC_996c82625fa74067a668b04385e12586"/>
                <w:id w:val="269202881"/>
                <w:lock w:val="sdtLocked"/>
              </w:sdtPr>
              <w:sdtContent>
                <w:tc>
                  <w:tcPr>
                    <w:tcW w:w="1238" w:type="pct"/>
                    <w:tcBorders>
                      <w:top w:val="single" w:sz="4" w:space="0" w:color="auto"/>
                      <w:left w:val="single" w:sz="4" w:space="0" w:color="auto"/>
                      <w:bottom w:val="single" w:sz="4" w:space="0" w:color="auto"/>
                      <w:right w:val="single" w:sz="4" w:space="0" w:color="auto"/>
                    </w:tcBorders>
                  </w:tcPr>
                  <w:p w14:paraId="185F3CF8" w14:textId="77777777" w:rsidR="00F91C99" w:rsidRDefault="00F91C99" w:rsidP="004E6FD9">
                    <w:pPr>
                      <w:jc w:val="right"/>
                      <w:rPr>
                        <w:szCs w:val="21"/>
                      </w:rPr>
                    </w:pPr>
                    <w:r>
                      <w:rPr>
                        <w:szCs w:val="21"/>
                      </w:rPr>
                      <w:t>17,177,412.27</w:t>
                    </w:r>
                  </w:p>
                </w:tc>
              </w:sdtContent>
            </w:sdt>
            <w:sdt>
              <w:sdtPr>
                <w:rPr>
                  <w:szCs w:val="21"/>
                </w:rPr>
                <w:alias w:val="其他应收款四至五年坏账准备"/>
                <w:tag w:val="_GBC_a915654637a74d8f980618c9885883a1"/>
                <w:id w:val="571539208"/>
                <w:lock w:val="sdtLocked"/>
              </w:sdtPr>
              <w:sdtContent>
                <w:tc>
                  <w:tcPr>
                    <w:tcW w:w="1198" w:type="pct"/>
                    <w:tcBorders>
                      <w:top w:val="single" w:sz="4" w:space="0" w:color="auto"/>
                      <w:left w:val="single" w:sz="4" w:space="0" w:color="auto"/>
                      <w:bottom w:val="single" w:sz="4" w:space="0" w:color="auto"/>
                      <w:right w:val="single" w:sz="4" w:space="0" w:color="auto"/>
                    </w:tcBorders>
                  </w:tcPr>
                  <w:p w14:paraId="18B2A6A6" w14:textId="77777777" w:rsidR="00F91C99" w:rsidRDefault="00F91C99" w:rsidP="004E6FD9">
                    <w:pPr>
                      <w:jc w:val="right"/>
                      <w:rPr>
                        <w:szCs w:val="21"/>
                      </w:rPr>
                    </w:pPr>
                    <w:r>
                      <w:rPr>
                        <w:szCs w:val="21"/>
                      </w:rPr>
                      <w:t>17,177,412.27</w:t>
                    </w:r>
                  </w:p>
                </w:tc>
              </w:sdtContent>
            </w:sdt>
            <w:sdt>
              <w:sdtPr>
                <w:rPr>
                  <w:szCs w:val="21"/>
                </w:rPr>
                <w:alias w:val="其他应收款四至五年坏账准备比例"/>
                <w:tag w:val="_GBC_33230c7a1c2e44769d8439d1df09939e"/>
                <w:id w:val="862258536"/>
                <w:lock w:val="sdtLocked"/>
              </w:sdtPr>
              <w:sdtContent>
                <w:tc>
                  <w:tcPr>
                    <w:tcW w:w="1230" w:type="pct"/>
                    <w:tcBorders>
                      <w:top w:val="single" w:sz="4" w:space="0" w:color="auto"/>
                      <w:left w:val="single" w:sz="4" w:space="0" w:color="auto"/>
                      <w:bottom w:val="single" w:sz="4" w:space="0" w:color="auto"/>
                      <w:right w:val="single" w:sz="4" w:space="0" w:color="auto"/>
                    </w:tcBorders>
                  </w:tcPr>
                  <w:p w14:paraId="18AFFCC2" w14:textId="77777777" w:rsidR="00F91C99" w:rsidRDefault="00F91C99" w:rsidP="004E6FD9">
                    <w:pPr>
                      <w:jc w:val="right"/>
                      <w:rPr>
                        <w:szCs w:val="21"/>
                      </w:rPr>
                    </w:pPr>
                    <w:r>
                      <w:rPr>
                        <w:szCs w:val="21"/>
                      </w:rPr>
                      <w:t>100.00</w:t>
                    </w:r>
                  </w:p>
                </w:tc>
              </w:sdtContent>
            </w:sdt>
          </w:tr>
          <w:tr w:rsidR="00F91C99" w14:paraId="40409898" w14:textId="77777777" w:rsidTr="004E6FD9">
            <w:trPr>
              <w:cantSplit/>
            </w:trPr>
            <w:tc>
              <w:tcPr>
                <w:tcW w:w="1334" w:type="pct"/>
                <w:tcBorders>
                  <w:top w:val="single" w:sz="4" w:space="0" w:color="auto"/>
                  <w:left w:val="single" w:sz="4" w:space="0" w:color="auto"/>
                  <w:bottom w:val="single" w:sz="4" w:space="0" w:color="auto"/>
                  <w:right w:val="single" w:sz="4" w:space="0" w:color="auto"/>
                </w:tcBorders>
              </w:tcPr>
              <w:p w14:paraId="00DA638C" w14:textId="77777777" w:rsidR="00F91C99" w:rsidRDefault="00F91C99" w:rsidP="004E6FD9">
                <w:pPr>
                  <w:rPr>
                    <w:szCs w:val="21"/>
                  </w:rPr>
                </w:pPr>
                <w:r>
                  <w:rPr>
                    <w:rFonts w:hint="eastAsia"/>
                    <w:szCs w:val="21"/>
                  </w:rPr>
                  <w:t>5年以上</w:t>
                </w:r>
              </w:p>
            </w:tc>
            <w:sdt>
              <w:sdtPr>
                <w:rPr>
                  <w:szCs w:val="21"/>
                </w:rPr>
                <w:alias w:val="其他应收款五年以上账面余额"/>
                <w:tag w:val="_GBC_5ca4c68c53c04b08a1b65c4e1f3e2a5d"/>
                <w:id w:val="-1293661869"/>
                <w:lock w:val="sdtLocked"/>
              </w:sdtPr>
              <w:sdtContent>
                <w:tc>
                  <w:tcPr>
                    <w:tcW w:w="1238" w:type="pct"/>
                    <w:tcBorders>
                      <w:top w:val="single" w:sz="4" w:space="0" w:color="auto"/>
                      <w:left w:val="single" w:sz="4" w:space="0" w:color="auto"/>
                      <w:bottom w:val="single" w:sz="4" w:space="0" w:color="auto"/>
                      <w:right w:val="single" w:sz="4" w:space="0" w:color="auto"/>
                    </w:tcBorders>
                  </w:tcPr>
                  <w:p w14:paraId="5529AD80" w14:textId="77777777" w:rsidR="00F91C99" w:rsidRDefault="00F91C99" w:rsidP="004E6FD9">
                    <w:pPr>
                      <w:jc w:val="right"/>
                      <w:rPr>
                        <w:szCs w:val="21"/>
                      </w:rPr>
                    </w:pPr>
                    <w:r>
                      <w:rPr>
                        <w:szCs w:val="21"/>
                      </w:rPr>
                      <w:t>83,785,568.31</w:t>
                    </w:r>
                  </w:p>
                </w:tc>
              </w:sdtContent>
            </w:sdt>
            <w:sdt>
              <w:sdtPr>
                <w:rPr>
                  <w:szCs w:val="21"/>
                </w:rPr>
                <w:alias w:val="其他应收款五年以上坏账准备"/>
                <w:tag w:val="_GBC_f348cbe75f6a4d08b61f608e3d2843ab"/>
                <w:id w:val="990142475"/>
                <w:lock w:val="sdtLocked"/>
              </w:sdtPr>
              <w:sdtContent>
                <w:tc>
                  <w:tcPr>
                    <w:tcW w:w="1198" w:type="pct"/>
                    <w:tcBorders>
                      <w:top w:val="single" w:sz="4" w:space="0" w:color="auto"/>
                      <w:left w:val="single" w:sz="4" w:space="0" w:color="auto"/>
                      <w:bottom w:val="single" w:sz="4" w:space="0" w:color="auto"/>
                      <w:right w:val="single" w:sz="4" w:space="0" w:color="auto"/>
                    </w:tcBorders>
                  </w:tcPr>
                  <w:p w14:paraId="3AF1F7D2" w14:textId="77777777" w:rsidR="00F91C99" w:rsidRDefault="00F91C99" w:rsidP="004E6FD9">
                    <w:pPr>
                      <w:jc w:val="right"/>
                      <w:rPr>
                        <w:szCs w:val="21"/>
                      </w:rPr>
                    </w:pPr>
                    <w:r>
                      <w:rPr>
                        <w:szCs w:val="21"/>
                      </w:rPr>
                      <w:t>83,785,568.31</w:t>
                    </w:r>
                  </w:p>
                </w:tc>
              </w:sdtContent>
            </w:sdt>
            <w:sdt>
              <w:sdtPr>
                <w:rPr>
                  <w:szCs w:val="21"/>
                </w:rPr>
                <w:alias w:val="其他应收款五年以上坏账准备比例"/>
                <w:tag w:val="_GBC_aaa4754a39e644c7927a3863473b0f05"/>
                <w:id w:val="-284660981"/>
                <w:lock w:val="sdtLocked"/>
              </w:sdtPr>
              <w:sdtContent>
                <w:tc>
                  <w:tcPr>
                    <w:tcW w:w="1230" w:type="pct"/>
                    <w:tcBorders>
                      <w:top w:val="single" w:sz="4" w:space="0" w:color="auto"/>
                      <w:left w:val="single" w:sz="4" w:space="0" w:color="auto"/>
                      <w:bottom w:val="single" w:sz="4" w:space="0" w:color="auto"/>
                      <w:right w:val="single" w:sz="4" w:space="0" w:color="auto"/>
                    </w:tcBorders>
                  </w:tcPr>
                  <w:p w14:paraId="6FBCFCF1" w14:textId="77777777" w:rsidR="00F91C99" w:rsidRDefault="00F91C99" w:rsidP="004E6FD9">
                    <w:pPr>
                      <w:jc w:val="right"/>
                      <w:rPr>
                        <w:szCs w:val="21"/>
                      </w:rPr>
                    </w:pPr>
                    <w:r>
                      <w:rPr>
                        <w:szCs w:val="21"/>
                      </w:rPr>
                      <w:t>100.00</w:t>
                    </w:r>
                  </w:p>
                </w:tc>
              </w:sdtContent>
            </w:sdt>
          </w:tr>
          <w:tr w:rsidR="00F91C99" w14:paraId="01D8ADD9" w14:textId="77777777" w:rsidTr="004E6FD9">
            <w:trPr>
              <w:cantSplit/>
            </w:trPr>
            <w:tc>
              <w:tcPr>
                <w:tcW w:w="1334" w:type="pct"/>
                <w:tcBorders>
                  <w:top w:val="single" w:sz="4" w:space="0" w:color="auto"/>
                  <w:left w:val="single" w:sz="4" w:space="0" w:color="auto"/>
                  <w:bottom w:val="single" w:sz="4" w:space="0" w:color="auto"/>
                  <w:right w:val="single" w:sz="4" w:space="0" w:color="auto"/>
                </w:tcBorders>
                <w:vAlign w:val="center"/>
              </w:tcPr>
              <w:p w14:paraId="092AE08E" w14:textId="77777777" w:rsidR="00F91C99" w:rsidRDefault="00F91C99" w:rsidP="004E6FD9">
                <w:pPr>
                  <w:jc w:val="center"/>
                  <w:rPr>
                    <w:szCs w:val="21"/>
                  </w:rPr>
                </w:pPr>
                <w:r>
                  <w:rPr>
                    <w:rFonts w:hint="eastAsia"/>
                    <w:szCs w:val="21"/>
                  </w:rPr>
                  <w:t>合计</w:t>
                </w:r>
              </w:p>
            </w:tc>
            <w:sdt>
              <w:sdtPr>
                <w:rPr>
                  <w:szCs w:val="21"/>
                </w:rPr>
                <w:alias w:val="单项金额不重大但按信用风险特征组合后该组合的风险较大的其他应收账款合计"/>
                <w:tag w:val="_GBC_2e5cd237b2a6476691841f7f74d3fbf5"/>
                <w:id w:val="-283032337"/>
                <w:lock w:val="sdtLocked"/>
              </w:sdtPr>
              <w:sdtContent>
                <w:tc>
                  <w:tcPr>
                    <w:tcW w:w="1238" w:type="pct"/>
                    <w:tcBorders>
                      <w:top w:val="single" w:sz="4" w:space="0" w:color="auto"/>
                      <w:left w:val="single" w:sz="4" w:space="0" w:color="auto"/>
                      <w:bottom w:val="single" w:sz="4" w:space="0" w:color="auto"/>
                      <w:right w:val="single" w:sz="4" w:space="0" w:color="auto"/>
                    </w:tcBorders>
                  </w:tcPr>
                  <w:p w14:paraId="4CF55930" w14:textId="77777777" w:rsidR="00F91C99" w:rsidRDefault="00F91C99" w:rsidP="004E6FD9">
                    <w:pPr>
                      <w:jc w:val="right"/>
                      <w:rPr>
                        <w:szCs w:val="21"/>
                      </w:rPr>
                    </w:pPr>
                    <w:r>
                      <w:rPr>
                        <w:szCs w:val="21"/>
                      </w:rPr>
                      <w:t>750,629,696.49</w:t>
                    </w:r>
                  </w:p>
                </w:tc>
              </w:sdtContent>
            </w:sdt>
            <w:sdt>
              <w:sdtPr>
                <w:rPr>
                  <w:szCs w:val="21"/>
                </w:rPr>
                <w:alias w:val="单项金额不重大但按信用风险特征组合后该组合的风险较大的其他应收账款计提的坏账准备合计"/>
                <w:tag w:val="_GBC_e70f13e058274798a224d84949de431c"/>
                <w:id w:val="-743262782"/>
                <w:lock w:val="sdtLocked"/>
              </w:sdtPr>
              <w:sdtContent>
                <w:tc>
                  <w:tcPr>
                    <w:tcW w:w="1198" w:type="pct"/>
                    <w:tcBorders>
                      <w:top w:val="single" w:sz="4" w:space="0" w:color="auto"/>
                      <w:left w:val="single" w:sz="4" w:space="0" w:color="auto"/>
                      <w:bottom w:val="single" w:sz="4" w:space="0" w:color="auto"/>
                      <w:right w:val="single" w:sz="4" w:space="0" w:color="auto"/>
                    </w:tcBorders>
                  </w:tcPr>
                  <w:p w14:paraId="7B6B69B7" w14:textId="77777777" w:rsidR="00F91C99" w:rsidRDefault="00F91C99" w:rsidP="004E6FD9">
                    <w:pPr>
                      <w:jc w:val="right"/>
                      <w:rPr>
                        <w:szCs w:val="21"/>
                      </w:rPr>
                    </w:pPr>
                    <w:r>
                      <w:rPr>
                        <w:szCs w:val="21"/>
                      </w:rPr>
                      <w:t>153,662,077.3</w:t>
                    </w:r>
                    <w:r w:rsidR="00A039C3">
                      <w:rPr>
                        <w:szCs w:val="21"/>
                      </w:rPr>
                      <w:t>4</w:t>
                    </w:r>
                  </w:p>
                </w:tc>
              </w:sdtContent>
            </w:sdt>
            <w:sdt>
              <w:sdtPr>
                <w:rPr>
                  <w:szCs w:val="21"/>
                </w:rPr>
                <w:alias w:val="其他应收款坏账准备合计比例"/>
                <w:tag w:val="_GBC_bde1debf0d6947109ea565f8a712aa29"/>
                <w:id w:val="1261257077"/>
                <w:lock w:val="sdtLocked"/>
              </w:sdtPr>
              <w:sdtContent>
                <w:tc>
                  <w:tcPr>
                    <w:tcW w:w="1230" w:type="pct"/>
                    <w:tcBorders>
                      <w:top w:val="single" w:sz="4" w:space="0" w:color="auto"/>
                      <w:left w:val="single" w:sz="4" w:space="0" w:color="auto"/>
                      <w:bottom w:val="single" w:sz="4" w:space="0" w:color="auto"/>
                      <w:right w:val="single" w:sz="4" w:space="0" w:color="auto"/>
                    </w:tcBorders>
                  </w:tcPr>
                  <w:p w14:paraId="62C3852B" w14:textId="77777777" w:rsidR="00F91C99" w:rsidRDefault="00F91C99" w:rsidP="004E6FD9">
                    <w:pPr>
                      <w:jc w:val="right"/>
                      <w:rPr>
                        <w:szCs w:val="21"/>
                      </w:rPr>
                    </w:pPr>
                  </w:p>
                </w:tc>
              </w:sdtContent>
            </w:sdt>
          </w:tr>
        </w:tbl>
        <w:p w14:paraId="70920E88" w14:textId="77777777" w:rsidR="00FC7A49" w:rsidRDefault="00FE42B0">
          <w:pPr>
            <w:rPr>
              <w:szCs w:val="21"/>
            </w:rPr>
          </w:pPr>
        </w:p>
      </w:sdtContent>
    </w:sdt>
    <w:sdt>
      <w:sdtPr>
        <w:rPr>
          <w:rFonts w:hint="eastAsia"/>
          <w:szCs w:val="21"/>
        </w:rPr>
        <w:alias w:val="模块:组合中，采用余额百分比法计提坏账准备的其他应收账款"/>
        <w:tag w:val="_GBC_c96864c1bf234335ab3e76f7808693e0"/>
        <w:id w:val="1939792197"/>
        <w:lock w:val="sdtLocked"/>
        <w:placeholder>
          <w:docPart w:val="GBC22222222222222222222222222222"/>
        </w:placeholder>
      </w:sdtPr>
      <w:sdtContent>
        <w:p w14:paraId="2E447A29" w14:textId="77777777" w:rsidR="00FC7A49" w:rsidRDefault="006C5602">
          <w:pPr>
            <w:rPr>
              <w:szCs w:val="21"/>
            </w:rPr>
          </w:pPr>
          <w:r>
            <w:rPr>
              <w:rFonts w:hint="eastAsia"/>
              <w:szCs w:val="21"/>
            </w:rPr>
            <w:t>组合中，采用余额百分比法计提坏账准备的其他应收款：</w:t>
          </w:r>
        </w:p>
        <w:sdt>
          <w:sdtPr>
            <w:rPr>
              <w:rFonts w:hint="eastAsia"/>
              <w:szCs w:val="21"/>
            </w:rPr>
            <w:alias w:val="是否适用：组合中，采用余额百分比法计提坏账准备的其他应收账款[双击切换]"/>
            <w:tag w:val="_GBC_4436f73691ff4e638217456948bd36b1"/>
            <w:id w:val="-975140299"/>
            <w:lock w:val="sdtContentLocked"/>
            <w:placeholder>
              <w:docPart w:val="GBC22222222222222222222222222222"/>
            </w:placeholder>
          </w:sdtPr>
          <w:sdtContent>
            <w:p w14:paraId="4F1D14F9" w14:textId="19BD13A8" w:rsidR="00FC7A49" w:rsidRPr="00850E50" w:rsidRDefault="006C5602" w:rsidP="00850E50">
              <w:pPr>
                <w:tabs>
                  <w:tab w:val="left" w:pos="9720"/>
                </w:tabs>
                <w:ind w:rightChars="-673" w:right="-1413"/>
              </w:pPr>
              <w:r>
                <w:rPr>
                  <w:szCs w:val="21"/>
                </w:rPr>
                <w:fldChar w:fldCharType="begin"/>
              </w:r>
              <w:r w:rsidR="00F71FBE">
                <w:rPr>
                  <w:szCs w:val="21"/>
                </w:rPr>
                <w:instrText>MACROBUTTON  SnrToggleCheckbox □适用</w:instrText>
              </w:r>
              <w:r>
                <w:rPr>
                  <w:szCs w:val="21"/>
                </w:rPr>
                <w:fldChar w:fldCharType="end"/>
              </w:r>
              <w:r>
                <w:rPr>
                  <w:szCs w:val="21"/>
                </w:rPr>
                <w:fldChar w:fldCharType="begin"/>
              </w:r>
              <w:r w:rsidR="00F71FBE">
                <w:rPr>
                  <w:szCs w:val="21"/>
                </w:rPr>
                <w:instrText xml:space="preserve"> MACROBUTTON  SnrToggleCheckbox √不适用 </w:instrText>
              </w:r>
              <w:r>
                <w:rPr>
                  <w:szCs w:val="21"/>
                </w:rPr>
                <w:fldChar w:fldCharType="end"/>
              </w:r>
            </w:p>
          </w:sdtContent>
        </w:sdt>
      </w:sdtContent>
    </w:sdt>
    <w:sdt>
      <w:sdtPr>
        <w:rPr>
          <w:rFonts w:hint="eastAsia"/>
          <w:szCs w:val="21"/>
        </w:rPr>
        <w:alias w:val="模块:组合中，采用其他方法计提坏账准备的其他应收账款"/>
        <w:tag w:val="_GBC_fd6f0f4955e049a0964b757a0033548f"/>
        <w:id w:val="-634249786"/>
        <w:lock w:val="sdtLocked"/>
        <w:placeholder>
          <w:docPart w:val="GBC22222222222222222222222222222"/>
        </w:placeholder>
      </w:sdtPr>
      <w:sdtContent>
        <w:p w14:paraId="29BA81DB" w14:textId="77777777" w:rsidR="00FC7A49" w:rsidRDefault="006C5602">
          <w:pPr>
            <w:tabs>
              <w:tab w:val="left" w:pos="360"/>
              <w:tab w:val="left" w:pos="9720"/>
            </w:tabs>
            <w:ind w:rightChars="-673" w:right="-1413"/>
            <w:rPr>
              <w:szCs w:val="21"/>
            </w:rPr>
          </w:pPr>
          <w:r>
            <w:rPr>
              <w:rFonts w:hint="eastAsia"/>
              <w:szCs w:val="21"/>
            </w:rPr>
            <w:t>组合中，采用其他方法计提坏账准备的其他应收款：</w:t>
          </w:r>
        </w:p>
        <w:sdt>
          <w:sdtPr>
            <w:rPr>
              <w:szCs w:val="21"/>
            </w:rPr>
            <w:alias w:val="是否适用：组合中，采用其他方法计提坏账准备的其他应收账款[双击切换]"/>
            <w:tag w:val="_GBC_138ebdc0bc974bccb06cf8eeb991b924"/>
            <w:id w:val="2028293391"/>
            <w:lock w:val="sdtContentLocked"/>
            <w:placeholder>
              <w:docPart w:val="GBC22222222222222222222222222222"/>
            </w:placeholder>
          </w:sdtPr>
          <w:sdtContent>
            <w:p w14:paraId="73146986" w14:textId="77777777" w:rsidR="00FC7A49" w:rsidRDefault="006C5602">
              <w:pPr>
                <w:tabs>
                  <w:tab w:val="left" w:pos="360"/>
                  <w:tab w:val="left" w:pos="9720"/>
                </w:tabs>
                <w:ind w:rightChars="-673" w:right="-1413"/>
                <w:rPr>
                  <w:szCs w:val="21"/>
                </w:rPr>
              </w:pPr>
              <w:r>
                <w:rPr>
                  <w:szCs w:val="21"/>
                </w:rPr>
                <w:fldChar w:fldCharType="begin"/>
              </w:r>
              <w:r w:rsidR="00F71FBE">
                <w:rPr>
                  <w:szCs w:val="21"/>
                </w:rPr>
                <w:instrText xml:space="preserve"> MACROBUTTON  SnrToggleCheckbox √适用 </w:instrText>
              </w:r>
              <w:r>
                <w:rPr>
                  <w:szCs w:val="21"/>
                </w:rPr>
                <w:fldChar w:fldCharType="end"/>
              </w:r>
              <w:r>
                <w:rPr>
                  <w:szCs w:val="21"/>
                </w:rPr>
                <w:fldChar w:fldCharType="begin"/>
              </w:r>
              <w:r w:rsidR="00F71FBE">
                <w:rPr>
                  <w:szCs w:val="21"/>
                </w:rPr>
                <w:instrText xml:space="preserve"> MACROBUTTON  SnrToggleCheckbox □不适用 </w:instrText>
              </w:r>
              <w:r>
                <w:rPr>
                  <w:szCs w:val="21"/>
                </w:rPr>
                <w:fldChar w:fldCharType="end"/>
              </w:r>
            </w:p>
          </w:sdtContent>
        </w:sdt>
        <w:sdt>
          <w:sdtPr>
            <w:rPr>
              <w:szCs w:val="21"/>
            </w:rPr>
            <w:alias w:val="采用其他方法计提坏账准备的其他应收款的说明"/>
            <w:tag w:val="_GBC_416c08d0708045098884264fbd192886"/>
            <w:id w:val="2055043652"/>
            <w:lock w:val="sdtLocked"/>
            <w:placeholder>
              <w:docPart w:val="GBC22222222222222222222222222222"/>
            </w:placeholder>
          </w:sdtPr>
          <w:sdtContent>
            <w:p w14:paraId="71213802" w14:textId="77777777" w:rsidR="00F71FBE" w:rsidRDefault="00F71FBE">
              <w:pPr>
                <w:rPr>
                  <w:szCs w:val="22"/>
                </w:rPr>
              </w:pPr>
              <w:r w:rsidRPr="0052725B">
                <w:rPr>
                  <w:rFonts w:hint="eastAsia"/>
                  <w:szCs w:val="22"/>
                </w:rPr>
                <w:t>单项金额</w:t>
              </w:r>
              <w:proofErr w:type="gramStart"/>
              <w:r w:rsidRPr="0052725B">
                <w:rPr>
                  <w:rFonts w:hint="eastAsia"/>
                  <w:szCs w:val="22"/>
                </w:rPr>
                <w:t>不重大</w:t>
              </w:r>
              <w:proofErr w:type="gramEnd"/>
              <w:r w:rsidRPr="0052725B">
                <w:rPr>
                  <w:rFonts w:hint="eastAsia"/>
                  <w:szCs w:val="22"/>
                </w:rPr>
                <w:t>但单项计提坏账准备的其他应收款</w:t>
              </w:r>
            </w:p>
            <w:tbl>
              <w:tblPr>
                <w:tblStyle w:val="a7"/>
                <w:tblW w:w="0" w:type="auto"/>
                <w:tblLook w:val="04A0" w:firstRow="1" w:lastRow="0" w:firstColumn="1" w:lastColumn="0" w:noHBand="0" w:noVBand="1"/>
              </w:tblPr>
              <w:tblGrid>
                <w:gridCol w:w="2176"/>
                <w:gridCol w:w="2225"/>
                <w:gridCol w:w="2225"/>
                <w:gridCol w:w="2197"/>
              </w:tblGrid>
              <w:tr w:rsidR="00B10C45" w14:paraId="586DCB99" w14:textId="77777777" w:rsidTr="00931E9D">
                <w:tc>
                  <w:tcPr>
                    <w:tcW w:w="2262" w:type="dxa"/>
                    <w:vMerge w:val="restart"/>
                  </w:tcPr>
                  <w:p w14:paraId="226E8829" w14:textId="77777777" w:rsidR="00B10C45" w:rsidRDefault="00B10C45" w:rsidP="00931E9D">
                    <w:pPr>
                      <w:rPr>
                        <w:szCs w:val="21"/>
                      </w:rPr>
                    </w:pPr>
                    <w:r>
                      <w:rPr>
                        <w:rFonts w:hint="eastAsia"/>
                        <w:szCs w:val="21"/>
                      </w:rPr>
                      <w:lastRenderedPageBreak/>
                      <w:t>组合名称</w:t>
                    </w:r>
                  </w:p>
                </w:tc>
                <w:tc>
                  <w:tcPr>
                    <w:tcW w:w="6787" w:type="dxa"/>
                    <w:gridSpan w:val="3"/>
                  </w:tcPr>
                  <w:p w14:paraId="056A41DF" w14:textId="77777777" w:rsidR="00B10C45" w:rsidRDefault="00B10C45" w:rsidP="00B10C45">
                    <w:pPr>
                      <w:jc w:val="center"/>
                      <w:rPr>
                        <w:szCs w:val="21"/>
                      </w:rPr>
                    </w:pPr>
                    <w:r>
                      <w:rPr>
                        <w:rFonts w:hint="eastAsia"/>
                        <w:szCs w:val="21"/>
                      </w:rPr>
                      <w:t>期末余额</w:t>
                    </w:r>
                  </w:p>
                </w:tc>
              </w:tr>
              <w:tr w:rsidR="00BC5A1F" w14:paraId="4A7A84C3" w14:textId="77777777" w:rsidTr="00931E9D">
                <w:tc>
                  <w:tcPr>
                    <w:tcW w:w="2262" w:type="dxa"/>
                    <w:vMerge/>
                  </w:tcPr>
                  <w:p w14:paraId="07288048" w14:textId="77777777" w:rsidR="00BC5A1F" w:rsidRDefault="00BC5A1F" w:rsidP="00931E9D">
                    <w:pPr>
                      <w:rPr>
                        <w:szCs w:val="21"/>
                      </w:rPr>
                    </w:pPr>
                  </w:p>
                </w:tc>
                <w:tc>
                  <w:tcPr>
                    <w:tcW w:w="2262" w:type="dxa"/>
                  </w:tcPr>
                  <w:p w14:paraId="37CDF983" w14:textId="77777777" w:rsidR="00BC5A1F" w:rsidRDefault="00B10C45" w:rsidP="00931E9D">
                    <w:pPr>
                      <w:rPr>
                        <w:szCs w:val="21"/>
                      </w:rPr>
                    </w:pPr>
                    <w:r>
                      <w:rPr>
                        <w:rFonts w:hint="eastAsia"/>
                        <w:szCs w:val="21"/>
                      </w:rPr>
                      <w:t>其他应收款</w:t>
                    </w:r>
                  </w:p>
                </w:tc>
                <w:tc>
                  <w:tcPr>
                    <w:tcW w:w="2262" w:type="dxa"/>
                  </w:tcPr>
                  <w:p w14:paraId="73E9E8A2" w14:textId="77777777" w:rsidR="00BC5A1F" w:rsidRDefault="00B10C45" w:rsidP="00931E9D">
                    <w:pPr>
                      <w:rPr>
                        <w:szCs w:val="21"/>
                      </w:rPr>
                    </w:pPr>
                    <w:r>
                      <w:rPr>
                        <w:rFonts w:hint="eastAsia"/>
                        <w:szCs w:val="21"/>
                      </w:rPr>
                      <w:t>坏账准备</w:t>
                    </w:r>
                  </w:p>
                </w:tc>
                <w:tc>
                  <w:tcPr>
                    <w:tcW w:w="2263" w:type="dxa"/>
                  </w:tcPr>
                  <w:p w14:paraId="6F8E8B15" w14:textId="77777777" w:rsidR="00BC5A1F" w:rsidRDefault="00B10C45" w:rsidP="00931E9D">
                    <w:pPr>
                      <w:rPr>
                        <w:szCs w:val="21"/>
                      </w:rPr>
                    </w:pPr>
                    <w:r>
                      <w:rPr>
                        <w:rFonts w:hint="eastAsia"/>
                        <w:szCs w:val="21"/>
                      </w:rPr>
                      <w:t>计提比例</w:t>
                    </w:r>
                  </w:p>
                </w:tc>
              </w:tr>
              <w:tr w:rsidR="00BC5A1F" w14:paraId="7B61F59B" w14:textId="77777777" w:rsidTr="00931E9D">
                <w:tc>
                  <w:tcPr>
                    <w:tcW w:w="2262" w:type="dxa"/>
                  </w:tcPr>
                  <w:p w14:paraId="5944087A" w14:textId="77777777" w:rsidR="00BC5A1F" w:rsidRDefault="00BC5A1F" w:rsidP="00931E9D">
                    <w:pPr>
                      <w:rPr>
                        <w:szCs w:val="21"/>
                      </w:rPr>
                    </w:pPr>
                    <w:r>
                      <w:rPr>
                        <w:rFonts w:hint="eastAsia"/>
                        <w:szCs w:val="21"/>
                      </w:rPr>
                      <w:t>其他应收客户1</w:t>
                    </w:r>
                  </w:p>
                </w:tc>
                <w:tc>
                  <w:tcPr>
                    <w:tcW w:w="2262" w:type="dxa"/>
                  </w:tcPr>
                  <w:p w14:paraId="22060FC8" w14:textId="77777777" w:rsidR="00BC5A1F" w:rsidRDefault="00BC5A1F" w:rsidP="00B10C45">
                    <w:pPr>
                      <w:jc w:val="right"/>
                      <w:rPr>
                        <w:szCs w:val="21"/>
                      </w:rPr>
                    </w:pPr>
                    <w:r>
                      <w:t>46,863.62</w:t>
                    </w:r>
                  </w:p>
                </w:tc>
                <w:tc>
                  <w:tcPr>
                    <w:tcW w:w="2262" w:type="dxa"/>
                  </w:tcPr>
                  <w:p w14:paraId="5D982EDE" w14:textId="77777777" w:rsidR="00BC5A1F" w:rsidRDefault="00BC5A1F" w:rsidP="00B10C45">
                    <w:pPr>
                      <w:jc w:val="right"/>
                      <w:rPr>
                        <w:szCs w:val="21"/>
                      </w:rPr>
                    </w:pPr>
                    <w:r>
                      <w:t>46,863.62</w:t>
                    </w:r>
                  </w:p>
                </w:tc>
                <w:tc>
                  <w:tcPr>
                    <w:tcW w:w="2263" w:type="dxa"/>
                  </w:tcPr>
                  <w:p w14:paraId="324AD1DE" w14:textId="77777777" w:rsidR="00BC5A1F" w:rsidRDefault="00BC5A1F" w:rsidP="00B10C45">
                    <w:pPr>
                      <w:jc w:val="right"/>
                      <w:rPr>
                        <w:szCs w:val="21"/>
                      </w:rPr>
                    </w:pPr>
                    <w:r>
                      <w:t>100.00</w:t>
                    </w:r>
                  </w:p>
                </w:tc>
              </w:tr>
              <w:tr w:rsidR="00BC5A1F" w14:paraId="03C11D59" w14:textId="77777777" w:rsidTr="00931E9D">
                <w:tc>
                  <w:tcPr>
                    <w:tcW w:w="2262" w:type="dxa"/>
                  </w:tcPr>
                  <w:p w14:paraId="781831D8" w14:textId="77777777" w:rsidR="00BC5A1F" w:rsidRDefault="00BC5A1F" w:rsidP="00931E9D">
                    <w:pPr>
                      <w:rPr>
                        <w:szCs w:val="21"/>
                      </w:rPr>
                    </w:pPr>
                    <w:r>
                      <w:rPr>
                        <w:rFonts w:hint="eastAsia"/>
                        <w:szCs w:val="21"/>
                      </w:rPr>
                      <w:t>其他应收客户2</w:t>
                    </w:r>
                  </w:p>
                </w:tc>
                <w:tc>
                  <w:tcPr>
                    <w:tcW w:w="2262" w:type="dxa"/>
                  </w:tcPr>
                  <w:p w14:paraId="533D1318" w14:textId="77777777" w:rsidR="00BC5A1F" w:rsidRDefault="00BC5A1F" w:rsidP="00B10C45">
                    <w:pPr>
                      <w:jc w:val="right"/>
                      <w:rPr>
                        <w:szCs w:val="21"/>
                      </w:rPr>
                    </w:pPr>
                    <w:r>
                      <w:t>1,111,862.38</w:t>
                    </w:r>
                  </w:p>
                </w:tc>
                <w:tc>
                  <w:tcPr>
                    <w:tcW w:w="2262" w:type="dxa"/>
                  </w:tcPr>
                  <w:p w14:paraId="691261A6" w14:textId="77777777" w:rsidR="00BC5A1F" w:rsidRDefault="00BC5A1F" w:rsidP="00B10C45">
                    <w:pPr>
                      <w:jc w:val="right"/>
                      <w:rPr>
                        <w:szCs w:val="21"/>
                      </w:rPr>
                    </w:pPr>
                    <w:r>
                      <w:t>1,111,862.38</w:t>
                    </w:r>
                  </w:p>
                </w:tc>
                <w:tc>
                  <w:tcPr>
                    <w:tcW w:w="2263" w:type="dxa"/>
                  </w:tcPr>
                  <w:p w14:paraId="013906A8" w14:textId="77777777" w:rsidR="00BC5A1F" w:rsidRDefault="00BC5A1F" w:rsidP="00B10C45">
                    <w:pPr>
                      <w:jc w:val="right"/>
                      <w:rPr>
                        <w:szCs w:val="21"/>
                      </w:rPr>
                    </w:pPr>
                    <w:r>
                      <w:t>100.00</w:t>
                    </w:r>
                  </w:p>
                </w:tc>
              </w:tr>
              <w:tr w:rsidR="00BC5A1F" w14:paraId="38932906" w14:textId="77777777" w:rsidTr="00931E9D">
                <w:tc>
                  <w:tcPr>
                    <w:tcW w:w="2262" w:type="dxa"/>
                  </w:tcPr>
                  <w:p w14:paraId="228F894C" w14:textId="77777777" w:rsidR="00BC5A1F" w:rsidRDefault="00BC5A1F" w:rsidP="00931E9D">
                    <w:pPr>
                      <w:rPr>
                        <w:szCs w:val="21"/>
                      </w:rPr>
                    </w:pPr>
                    <w:r>
                      <w:rPr>
                        <w:rFonts w:hint="eastAsia"/>
                        <w:szCs w:val="21"/>
                      </w:rPr>
                      <w:t>其他应收客户3</w:t>
                    </w:r>
                  </w:p>
                </w:tc>
                <w:tc>
                  <w:tcPr>
                    <w:tcW w:w="2262" w:type="dxa"/>
                  </w:tcPr>
                  <w:p w14:paraId="7792DCCA" w14:textId="77777777" w:rsidR="00BC5A1F" w:rsidRDefault="00BC5A1F" w:rsidP="00B10C45">
                    <w:pPr>
                      <w:jc w:val="right"/>
                      <w:rPr>
                        <w:szCs w:val="21"/>
                      </w:rPr>
                    </w:pPr>
                    <w:r>
                      <w:t>5,084,251.00</w:t>
                    </w:r>
                  </w:p>
                </w:tc>
                <w:tc>
                  <w:tcPr>
                    <w:tcW w:w="2262" w:type="dxa"/>
                  </w:tcPr>
                  <w:p w14:paraId="582D2A6E" w14:textId="77777777" w:rsidR="00BC5A1F" w:rsidRDefault="00BC5A1F" w:rsidP="00B10C45">
                    <w:pPr>
                      <w:jc w:val="right"/>
                      <w:rPr>
                        <w:szCs w:val="21"/>
                      </w:rPr>
                    </w:pPr>
                    <w:r>
                      <w:t>4,598,452.03</w:t>
                    </w:r>
                  </w:p>
                </w:tc>
                <w:tc>
                  <w:tcPr>
                    <w:tcW w:w="2263" w:type="dxa"/>
                  </w:tcPr>
                  <w:p w14:paraId="57C1958D" w14:textId="77777777" w:rsidR="00BC5A1F" w:rsidRDefault="00BC5A1F" w:rsidP="00B10C45">
                    <w:pPr>
                      <w:jc w:val="right"/>
                      <w:rPr>
                        <w:szCs w:val="21"/>
                      </w:rPr>
                    </w:pPr>
                    <w:r>
                      <w:t>90.45</w:t>
                    </w:r>
                  </w:p>
                </w:tc>
              </w:tr>
              <w:tr w:rsidR="00BC5A1F" w14:paraId="57DD22D1" w14:textId="77777777" w:rsidTr="00931E9D">
                <w:tc>
                  <w:tcPr>
                    <w:tcW w:w="2262" w:type="dxa"/>
                  </w:tcPr>
                  <w:p w14:paraId="0099AD1D" w14:textId="77777777" w:rsidR="00BC5A1F" w:rsidRDefault="00BC5A1F" w:rsidP="00931E9D">
                    <w:pPr>
                      <w:rPr>
                        <w:szCs w:val="21"/>
                      </w:rPr>
                    </w:pPr>
                    <w:r>
                      <w:rPr>
                        <w:rFonts w:hint="eastAsia"/>
                        <w:szCs w:val="21"/>
                      </w:rPr>
                      <w:t>合计</w:t>
                    </w:r>
                  </w:p>
                </w:tc>
                <w:tc>
                  <w:tcPr>
                    <w:tcW w:w="2262" w:type="dxa"/>
                  </w:tcPr>
                  <w:p w14:paraId="2292F486" w14:textId="77777777" w:rsidR="00BC5A1F" w:rsidRDefault="00BC5A1F" w:rsidP="00B10C45">
                    <w:pPr>
                      <w:jc w:val="right"/>
                      <w:rPr>
                        <w:szCs w:val="21"/>
                      </w:rPr>
                    </w:pPr>
                    <w:r>
                      <w:t>6,242,977.00</w:t>
                    </w:r>
                  </w:p>
                </w:tc>
                <w:tc>
                  <w:tcPr>
                    <w:tcW w:w="2262" w:type="dxa"/>
                  </w:tcPr>
                  <w:p w14:paraId="7ABB7AFD" w14:textId="77777777" w:rsidR="00BC5A1F" w:rsidRDefault="00BC5A1F" w:rsidP="00B10C45">
                    <w:pPr>
                      <w:jc w:val="right"/>
                      <w:rPr>
                        <w:szCs w:val="21"/>
                      </w:rPr>
                    </w:pPr>
                    <w:r>
                      <w:t>5,757,178.03</w:t>
                    </w:r>
                  </w:p>
                </w:tc>
                <w:tc>
                  <w:tcPr>
                    <w:tcW w:w="2263" w:type="dxa"/>
                  </w:tcPr>
                  <w:p w14:paraId="056A3E1A" w14:textId="77777777" w:rsidR="00BC5A1F" w:rsidRDefault="00BC5A1F" w:rsidP="00B10C45">
                    <w:pPr>
                      <w:jc w:val="right"/>
                      <w:rPr>
                        <w:szCs w:val="21"/>
                      </w:rPr>
                    </w:pPr>
                    <w:r>
                      <w:t> </w:t>
                    </w:r>
                  </w:p>
                </w:tc>
              </w:tr>
            </w:tbl>
            <w:p w14:paraId="05AB80C2" w14:textId="687B51BC" w:rsidR="00FC7A49" w:rsidRPr="00FB5EA7" w:rsidRDefault="00FE42B0">
              <w:pPr>
                <w:rPr>
                  <w:szCs w:val="21"/>
                </w:rPr>
              </w:pPr>
            </w:p>
          </w:sdtContent>
        </w:sdt>
      </w:sdtContent>
    </w:sdt>
    <w:sdt>
      <w:sdtPr>
        <w:rPr>
          <w:rFonts w:ascii="宋体" w:hAnsi="宋体" w:cs="宋体"/>
          <w:b w:val="0"/>
          <w:bCs w:val="0"/>
          <w:kern w:val="0"/>
          <w:szCs w:val="24"/>
        </w:rPr>
        <w:alias w:val="模块:本期转回或收回情况"/>
        <w:tag w:val="_GBC_32c2bb2bc37a4c2d80b96acc31ad8815"/>
        <w:id w:val="216017816"/>
        <w:lock w:val="sdtLocked"/>
        <w:placeholder>
          <w:docPart w:val="GBC22222222222222222222222222222"/>
        </w:placeholder>
      </w:sdtPr>
      <w:sdtEndPr>
        <w:rPr>
          <w:rFonts w:ascii="Times New Roman" w:hAnsi="Times New Roman" w:hint="eastAsia"/>
        </w:rPr>
      </w:sdtEndPr>
      <w:sdtContent>
        <w:p w14:paraId="1F77408F" w14:textId="77777777" w:rsidR="00FC7A49" w:rsidRDefault="006C5602" w:rsidP="006807BE">
          <w:pPr>
            <w:pStyle w:val="4"/>
            <w:numPr>
              <w:ilvl w:val="3"/>
              <w:numId w:val="24"/>
            </w:numPr>
            <w:tabs>
              <w:tab w:val="left" w:pos="588"/>
            </w:tabs>
          </w:pPr>
          <w:r>
            <w:rPr>
              <w:rFonts w:hint="eastAsia"/>
            </w:rPr>
            <w:t>本期计提、收回或转回的坏账准备情况：</w:t>
          </w:r>
        </w:p>
        <w:p w14:paraId="3CF47CA0" w14:textId="77777777" w:rsidR="00FC7A49" w:rsidRDefault="006C5602">
          <w:r>
            <w:rPr>
              <w:rFonts w:hint="eastAsia"/>
            </w:rPr>
            <w:t>本期计提坏账准备金额</w:t>
          </w:r>
          <w:sdt>
            <w:sdtPr>
              <w:rPr>
                <w:rFonts w:hint="eastAsia"/>
              </w:rPr>
              <w:alias w:val="其他应收款计提坏账准备金额"/>
              <w:tag w:val="_GBC_a70fef6565304a99953df2f294ca627f"/>
              <w:id w:val="1905337760"/>
              <w:lock w:val="sdtLocked"/>
              <w:placeholder>
                <w:docPart w:val="GBC22222222222222222222222222222"/>
              </w:placeholder>
            </w:sdtPr>
            <w:sdtContent>
              <w:r w:rsidR="00A039C3" w:rsidRPr="00BB366C">
                <w:rPr>
                  <w:szCs w:val="22"/>
                </w:rPr>
                <w:t>5</w:t>
              </w:r>
              <w:r w:rsidR="00A039C3">
                <w:rPr>
                  <w:rFonts w:hint="eastAsia"/>
                  <w:szCs w:val="22"/>
                </w:rPr>
                <w:t>,</w:t>
              </w:r>
              <w:r w:rsidR="00A039C3" w:rsidRPr="00BB366C">
                <w:rPr>
                  <w:szCs w:val="22"/>
                </w:rPr>
                <w:t>9</w:t>
              </w:r>
              <w:r w:rsidR="00A039C3">
                <w:rPr>
                  <w:rFonts w:hint="eastAsia"/>
                  <w:szCs w:val="22"/>
                </w:rPr>
                <w:t>90,</w:t>
              </w:r>
              <w:r w:rsidR="00A039C3" w:rsidRPr="00BB366C">
                <w:rPr>
                  <w:szCs w:val="22"/>
                </w:rPr>
                <w:t>6</w:t>
              </w:r>
              <w:r w:rsidR="00A039C3">
                <w:rPr>
                  <w:rFonts w:hint="eastAsia"/>
                  <w:szCs w:val="22"/>
                </w:rPr>
                <w:t>20</w:t>
              </w:r>
              <w:r w:rsidR="00A039C3" w:rsidRPr="00BB366C">
                <w:rPr>
                  <w:szCs w:val="22"/>
                </w:rPr>
                <w:t>.</w:t>
              </w:r>
              <w:r w:rsidR="00A039C3">
                <w:rPr>
                  <w:rFonts w:hint="eastAsia"/>
                  <w:szCs w:val="22"/>
                </w:rPr>
                <w:t>92</w:t>
              </w:r>
            </w:sdtContent>
          </w:sdt>
          <w:r>
            <w:t>元；本期收回或转回坏账准备金额</w:t>
          </w:r>
          <w:sdt>
            <w:sdtPr>
              <w:alias w:val="其他应收款收回或转回坏账准备金额"/>
              <w:tag w:val="_GBC_b1df06373aeb456cad02364dcd8fb271"/>
              <w:id w:val="-1369447839"/>
              <w:lock w:val="sdtLocked"/>
              <w:placeholder>
                <w:docPart w:val="GBC22222222222222222222222222222"/>
              </w:placeholder>
            </w:sdtPr>
            <w:sdtContent>
              <w:r w:rsidR="00BC1D3D">
                <w:t>0</w:t>
              </w:r>
            </w:sdtContent>
          </w:sdt>
          <w:r>
            <w:t>元。</w:t>
          </w:r>
        </w:p>
        <w:p w14:paraId="0A5DD554" w14:textId="77777777" w:rsidR="00FC7A49" w:rsidRDefault="006C5602">
          <w:r>
            <w:rPr>
              <w:rFonts w:hint="eastAsia"/>
            </w:rPr>
            <w:t>其中本期坏账准备转回或收回金额重要的：</w:t>
          </w:r>
        </w:p>
        <w:sdt>
          <w:sdtPr>
            <w:alias w:val="是否适用：其中本期其他应收账款坏账准备收回或转回金额重要的[双击切换]"/>
            <w:tag w:val="_GBC_49a9a7800fbb48e2b9da3343cf6d782d"/>
            <w:id w:val="414901474"/>
            <w:lock w:val="sdtContentLocked"/>
            <w:placeholder>
              <w:docPart w:val="GBC22222222222222222222222222222"/>
            </w:placeholder>
          </w:sdtPr>
          <w:sdtContent>
            <w:p w14:paraId="4CCDAAC4" w14:textId="77777777" w:rsidR="00FC7A49" w:rsidRDefault="006C5602" w:rsidP="00BC1D3D">
              <w:pPr>
                <w:rPr>
                  <w:szCs w:val="21"/>
                </w:rPr>
              </w:pPr>
              <w:r>
                <w:fldChar w:fldCharType="begin"/>
              </w:r>
              <w:r w:rsidR="00BC1D3D">
                <w:instrText xml:space="preserve"> MACROBUTTON  SnrToggleCheckbox □适用 </w:instrText>
              </w:r>
              <w:r>
                <w:fldChar w:fldCharType="end"/>
              </w:r>
              <w:r>
                <w:fldChar w:fldCharType="begin"/>
              </w:r>
              <w:r w:rsidR="00BC1D3D">
                <w:instrText xml:space="preserve"> MACROBUTTON  SnrToggleCheckbox √不适用 </w:instrText>
              </w:r>
              <w:r>
                <w:fldChar w:fldCharType="end"/>
              </w:r>
            </w:p>
          </w:sdtContent>
        </w:sdt>
      </w:sdtContent>
    </w:sdt>
    <w:sdt>
      <w:sdtPr>
        <w:rPr>
          <w:rFonts w:asciiTheme="minorHAnsi" w:hAnsiTheme="minorHAnsi" w:cs="宋体" w:hint="eastAsia"/>
          <w:b w:val="0"/>
          <w:bCs w:val="0"/>
          <w:kern w:val="0"/>
          <w:szCs w:val="22"/>
        </w:rPr>
        <w:alias w:val="模块:本报告期实际核销的其他应收款情况"/>
        <w:tag w:val="_GBC_ca12851378c64f09a5335b8a527df46f"/>
        <w:id w:val="623126214"/>
        <w:lock w:val="sdtLocked"/>
        <w:placeholder>
          <w:docPart w:val="GBC22222222222222222222222222222"/>
        </w:placeholder>
      </w:sdtPr>
      <w:sdtEndPr>
        <w:rPr>
          <w:rFonts w:ascii="Times New Roman" w:hAnsi="Times New Roman" w:cs="Times New Roman"/>
          <w:kern w:val="2"/>
          <w:szCs w:val="24"/>
        </w:rPr>
      </w:sdtEndPr>
      <w:sdtContent>
        <w:p w14:paraId="091D0456" w14:textId="77777777" w:rsidR="00FC7A49" w:rsidRDefault="006C5602" w:rsidP="006807BE">
          <w:pPr>
            <w:pStyle w:val="4"/>
            <w:numPr>
              <w:ilvl w:val="3"/>
              <w:numId w:val="24"/>
            </w:numPr>
            <w:tabs>
              <w:tab w:val="left" w:pos="588"/>
            </w:tabs>
          </w:pPr>
          <w:r>
            <w:rPr>
              <w:rFonts w:hint="eastAsia"/>
            </w:rPr>
            <w:t>本期实际核销的其他应收款情况</w:t>
          </w:r>
        </w:p>
        <w:sdt>
          <w:sdtPr>
            <w:alias w:val="是否适用：本期实际核销的其他应收款情况[双击切换]"/>
            <w:tag w:val="_GBC_99c0ad513e2447ba8b2267c169be5583"/>
            <w:id w:val="-1050381448"/>
            <w:lock w:val="sdtContentLocked"/>
            <w:placeholder>
              <w:docPart w:val="GBC22222222222222222222222222222"/>
            </w:placeholder>
          </w:sdtPr>
          <w:sdtContent>
            <w:p w14:paraId="393C16A2" w14:textId="77777777" w:rsidR="00BC1D3D" w:rsidRDefault="006C5602" w:rsidP="00BC1D3D">
              <w:pPr>
                <w:rPr>
                  <w:szCs w:val="21"/>
                </w:rPr>
              </w:pPr>
              <w:r>
                <w:fldChar w:fldCharType="begin"/>
              </w:r>
              <w:r w:rsidR="00BC1D3D">
                <w:instrText xml:space="preserve"> MACROBUTTON  SnrToggleCheckbox □适用 </w:instrText>
              </w:r>
              <w:r>
                <w:fldChar w:fldCharType="end"/>
              </w:r>
              <w:r>
                <w:fldChar w:fldCharType="begin"/>
              </w:r>
              <w:r w:rsidR="00BC1D3D">
                <w:instrText xml:space="preserve"> MACROBUTTON  SnrToggleCheckbox √不适用 </w:instrText>
              </w:r>
              <w:r>
                <w:fldChar w:fldCharType="end"/>
              </w:r>
            </w:p>
          </w:sdtContent>
        </w:sdt>
        <w:p w14:paraId="2EE693F6" w14:textId="6D8B73A3" w:rsidR="00FC7A49" w:rsidRDefault="00FE42B0"/>
      </w:sdtContent>
    </w:sdt>
    <w:sdt>
      <w:sdtPr>
        <w:rPr>
          <w:rFonts w:ascii="宋体" w:hAnsi="宋体" w:cs="宋体" w:hint="eastAsia"/>
          <w:b w:val="0"/>
          <w:bCs w:val="0"/>
          <w:kern w:val="0"/>
          <w:szCs w:val="24"/>
        </w:rPr>
        <w:alias w:val="模块:其他应收款按款项性质分类情况"/>
        <w:tag w:val="_GBC_84d520d656b8446b87c909f5ff2b545d"/>
        <w:id w:val="-1522621508"/>
        <w:lock w:val="sdtLocked"/>
        <w:placeholder>
          <w:docPart w:val="GBC22222222222222222222222222222"/>
        </w:placeholder>
      </w:sdtPr>
      <w:sdtEndPr>
        <w:rPr>
          <w:rFonts w:hint="default"/>
        </w:rPr>
      </w:sdtEndPr>
      <w:sdtContent>
        <w:p w14:paraId="5EC7016F" w14:textId="77777777" w:rsidR="00FC7A49" w:rsidRDefault="006C5602" w:rsidP="006807BE">
          <w:pPr>
            <w:pStyle w:val="4"/>
            <w:numPr>
              <w:ilvl w:val="3"/>
              <w:numId w:val="24"/>
            </w:numPr>
            <w:tabs>
              <w:tab w:val="left" w:pos="588"/>
            </w:tabs>
            <w:jc w:val="left"/>
          </w:pPr>
          <w:r>
            <w:rPr>
              <w:rFonts w:hint="eastAsia"/>
            </w:rPr>
            <w:t>其他应收款按款项性质分类情况</w:t>
          </w:r>
        </w:p>
        <w:sdt>
          <w:sdtPr>
            <w:alias w:val="是否适用：其他应收款按款项性质分类情况[双击切换]"/>
            <w:tag w:val="_GBC_43f55a27297f4f93b1b4f668134ac6be"/>
            <w:id w:val="-1081296779"/>
            <w:lock w:val="sdtContentLocked"/>
            <w:placeholder>
              <w:docPart w:val="GBC22222222222222222222222222222"/>
            </w:placeholder>
          </w:sdtPr>
          <w:sdtContent>
            <w:p w14:paraId="138EDA97" w14:textId="77777777" w:rsidR="00FC7A49" w:rsidRDefault="006C5602">
              <w:r>
                <w:fldChar w:fldCharType="begin"/>
              </w:r>
              <w:r w:rsidR="00BC1D3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A648F78" w14:textId="77777777" w:rsidR="00FC7A49" w:rsidRDefault="006C5602">
          <w:pPr>
            <w:jc w:val="right"/>
          </w:pPr>
          <w:r>
            <w:rPr>
              <w:rFonts w:hint="eastAsia"/>
            </w:rPr>
            <w:t>单位：</w:t>
          </w:r>
          <w:sdt>
            <w:sdtPr>
              <w:rPr>
                <w:rFonts w:hint="eastAsia"/>
              </w:rPr>
              <w:alias w:val="单位：财务附注：其他应收款按款项性质分类情况"/>
              <w:tag w:val="_GBC_9a3af1171f5640cd83ea2c41e0145167"/>
              <w:id w:val="-100867270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其他应收款按款项性质分类情况"/>
              <w:tag w:val="_GBC_0d096e7260294092a6e9a8405d01bc70"/>
              <w:id w:val="10548230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BC1D3D" w14:paraId="0438D01D" w14:textId="77777777" w:rsidTr="00931E9D">
            <w:tc>
              <w:tcPr>
                <w:tcW w:w="1700" w:type="pct"/>
                <w:shd w:val="clear" w:color="auto" w:fill="auto"/>
                <w:vAlign w:val="center"/>
              </w:tcPr>
              <w:p w14:paraId="2EE0ECC6" w14:textId="77777777" w:rsidR="00BC1D3D" w:rsidRDefault="00BC1D3D" w:rsidP="00931E9D">
                <w:pPr>
                  <w:jc w:val="center"/>
                </w:pPr>
                <w:r>
                  <w:rPr>
                    <w:rFonts w:hint="eastAsia"/>
                  </w:rPr>
                  <w:t>款项性质</w:t>
                </w:r>
              </w:p>
            </w:tc>
            <w:tc>
              <w:tcPr>
                <w:tcW w:w="1647" w:type="pct"/>
                <w:shd w:val="clear" w:color="auto" w:fill="auto"/>
                <w:vAlign w:val="center"/>
              </w:tcPr>
              <w:p w14:paraId="05E83D47" w14:textId="77777777" w:rsidR="00BC1D3D" w:rsidRDefault="00BC1D3D" w:rsidP="00931E9D">
                <w:pPr>
                  <w:jc w:val="center"/>
                </w:pPr>
                <w:r>
                  <w:rPr>
                    <w:rFonts w:hint="eastAsia"/>
                  </w:rPr>
                  <w:t>期末账面余额</w:t>
                </w:r>
              </w:p>
            </w:tc>
            <w:tc>
              <w:tcPr>
                <w:tcW w:w="1653" w:type="pct"/>
                <w:shd w:val="clear" w:color="auto" w:fill="auto"/>
                <w:vAlign w:val="center"/>
              </w:tcPr>
              <w:p w14:paraId="39837C00" w14:textId="77777777" w:rsidR="00BC1D3D" w:rsidRDefault="00BC1D3D" w:rsidP="00931E9D">
                <w:pPr>
                  <w:jc w:val="center"/>
                </w:pPr>
                <w:r>
                  <w:rPr>
                    <w:rFonts w:hint="eastAsia"/>
                  </w:rPr>
                  <w:t>期初账面余额</w:t>
                </w:r>
              </w:p>
            </w:tc>
          </w:tr>
          <w:sdt>
            <w:sdtPr>
              <w:rPr>
                <w:rFonts w:hint="eastAsia"/>
              </w:rPr>
              <w:alias w:val="其他应收款按款项性质分类情况明细"/>
              <w:tag w:val="_GBC_936b797bf5094f7da8db3da3acd1de8c"/>
              <w:id w:val="1405880609"/>
              <w:lock w:val="sdtLocked"/>
              <w:placeholder>
                <w:docPart w:val="6D37B98134424D659A9F4803310A62B3"/>
              </w:placeholder>
            </w:sdtPr>
            <w:sdtContent>
              <w:tr w:rsidR="00BC1D3D" w14:paraId="436D7B5E" w14:textId="77777777" w:rsidTr="00931E9D">
                <w:sdt>
                  <w:sdtPr>
                    <w:rPr>
                      <w:rFonts w:hint="eastAsia"/>
                    </w:rPr>
                    <w:alias w:val="其他应收款按款项性质分类情况明细-款项性质"/>
                    <w:tag w:val="_GBC_880f896d8b0b42df802708167fc01b15"/>
                    <w:id w:val="867334792"/>
                    <w:lock w:val="sdtLocked"/>
                  </w:sdtPr>
                  <w:sdtContent>
                    <w:tc>
                      <w:tcPr>
                        <w:tcW w:w="1700" w:type="pct"/>
                        <w:shd w:val="clear" w:color="auto" w:fill="auto"/>
                      </w:tcPr>
                      <w:p w14:paraId="1294A049" w14:textId="77777777" w:rsidR="00BC1D3D" w:rsidRDefault="00BC1D3D" w:rsidP="00931E9D">
                        <w:r>
                          <w:rPr>
                            <w:rFonts w:hint="eastAsia"/>
                          </w:rPr>
                          <w:t>租金</w:t>
                        </w:r>
                      </w:p>
                    </w:tc>
                  </w:sdtContent>
                </w:sdt>
                <w:tc>
                  <w:tcPr>
                    <w:tcW w:w="1647" w:type="pct"/>
                    <w:shd w:val="clear" w:color="auto" w:fill="auto"/>
                  </w:tcPr>
                  <w:p w14:paraId="6AD5C963" w14:textId="77777777" w:rsidR="00BC1D3D" w:rsidRDefault="00FE42B0" w:rsidP="00931E9D">
                    <w:pPr>
                      <w:jc w:val="right"/>
                    </w:pPr>
                    <w:sdt>
                      <w:sdtPr>
                        <w:rPr>
                          <w:rFonts w:hint="eastAsia"/>
                          <w:szCs w:val="21"/>
                        </w:rPr>
                        <w:alias w:val="其他应收款按款项性质分类情况明细-金额"/>
                        <w:tag w:val="_GBC_0435c286608844f48f4ef7ebfb5a923c"/>
                        <w:id w:val="484820029"/>
                        <w:lock w:val="sdtLocked"/>
                      </w:sdtPr>
                      <w:sdtContent>
                        <w:r w:rsidR="00BC1D3D">
                          <w:rPr>
                            <w:rFonts w:hint="eastAsia"/>
                            <w:szCs w:val="21"/>
                          </w:rPr>
                          <w:t>3,769,675.88</w:t>
                        </w:r>
                      </w:sdtContent>
                    </w:sdt>
                  </w:p>
                </w:tc>
                <w:sdt>
                  <w:sdtPr>
                    <w:rPr>
                      <w:rFonts w:hint="eastAsia"/>
                    </w:rPr>
                    <w:alias w:val="其他应收款按款项性质分类情况明细-金额"/>
                    <w:tag w:val="_GBC_a6a3a808ce3142a0984e62d6762c06af"/>
                    <w:id w:val="-785278110"/>
                    <w:lock w:val="sdtLocked"/>
                  </w:sdtPr>
                  <w:sdtContent>
                    <w:tc>
                      <w:tcPr>
                        <w:tcW w:w="1653" w:type="pct"/>
                        <w:shd w:val="clear" w:color="auto" w:fill="auto"/>
                      </w:tcPr>
                      <w:p w14:paraId="269BD600" w14:textId="77777777" w:rsidR="00BC1D3D" w:rsidRDefault="00BC1D3D" w:rsidP="00931E9D">
                        <w:pPr>
                          <w:jc w:val="right"/>
                        </w:pPr>
                        <w:r>
                          <w:rPr>
                            <w:rFonts w:hint="eastAsia"/>
                          </w:rPr>
                          <w:t>2,913,874.88</w:t>
                        </w:r>
                      </w:p>
                    </w:tc>
                  </w:sdtContent>
                </w:sdt>
              </w:tr>
            </w:sdtContent>
          </w:sdt>
          <w:sdt>
            <w:sdtPr>
              <w:rPr>
                <w:rFonts w:hint="eastAsia"/>
              </w:rPr>
              <w:alias w:val="其他应收款按款项性质分类情况明细"/>
              <w:tag w:val="_GBC_936b797bf5094f7da8db3da3acd1de8c"/>
              <w:id w:val="2138916464"/>
              <w:lock w:val="sdtLocked"/>
              <w:placeholder>
                <w:docPart w:val="6D37B98134424D659A9F4803310A62B3"/>
              </w:placeholder>
            </w:sdtPr>
            <w:sdtContent>
              <w:tr w:rsidR="00BC1D3D" w14:paraId="7C851601" w14:textId="77777777" w:rsidTr="00931E9D">
                <w:sdt>
                  <w:sdtPr>
                    <w:rPr>
                      <w:rFonts w:hint="eastAsia"/>
                    </w:rPr>
                    <w:alias w:val="其他应收款按款项性质分类情况明细-款项性质"/>
                    <w:tag w:val="_GBC_880f896d8b0b42df802708167fc01b15"/>
                    <w:id w:val="-1893960001"/>
                    <w:lock w:val="sdtLocked"/>
                  </w:sdtPr>
                  <w:sdtContent>
                    <w:tc>
                      <w:tcPr>
                        <w:tcW w:w="1700" w:type="pct"/>
                        <w:shd w:val="clear" w:color="auto" w:fill="auto"/>
                      </w:tcPr>
                      <w:p w14:paraId="5A2295EB" w14:textId="77777777" w:rsidR="00BC1D3D" w:rsidRDefault="00BC1D3D" w:rsidP="00931E9D">
                        <w:r>
                          <w:rPr>
                            <w:rFonts w:hint="eastAsia"/>
                          </w:rPr>
                          <w:t>履约、投保保证金</w:t>
                        </w:r>
                      </w:p>
                    </w:tc>
                  </w:sdtContent>
                </w:sdt>
                <w:tc>
                  <w:tcPr>
                    <w:tcW w:w="1647" w:type="pct"/>
                    <w:shd w:val="clear" w:color="auto" w:fill="auto"/>
                  </w:tcPr>
                  <w:p w14:paraId="7BDE513A" w14:textId="77777777" w:rsidR="00BC1D3D" w:rsidRDefault="00FE42B0" w:rsidP="00931E9D">
                    <w:pPr>
                      <w:jc w:val="right"/>
                    </w:pPr>
                    <w:sdt>
                      <w:sdtPr>
                        <w:rPr>
                          <w:rFonts w:hint="eastAsia"/>
                          <w:szCs w:val="21"/>
                        </w:rPr>
                        <w:alias w:val="其他应收款按款项性质分类情况明细-金额"/>
                        <w:tag w:val="_GBC_0435c286608844f48f4ef7ebfb5a923c"/>
                        <w:id w:val="-931972410"/>
                        <w:lock w:val="sdtLocked"/>
                      </w:sdtPr>
                      <w:sdtContent>
                        <w:r w:rsidR="00BC1D3D">
                          <w:rPr>
                            <w:rFonts w:hint="eastAsia"/>
                            <w:szCs w:val="21"/>
                          </w:rPr>
                          <w:t>66,569,797.81</w:t>
                        </w:r>
                      </w:sdtContent>
                    </w:sdt>
                  </w:p>
                </w:tc>
                <w:sdt>
                  <w:sdtPr>
                    <w:rPr>
                      <w:rFonts w:hint="eastAsia"/>
                    </w:rPr>
                    <w:alias w:val="其他应收款按款项性质分类情况明细-金额"/>
                    <w:tag w:val="_GBC_a6a3a808ce3142a0984e62d6762c06af"/>
                    <w:id w:val="317230389"/>
                    <w:lock w:val="sdtLocked"/>
                  </w:sdtPr>
                  <w:sdtContent>
                    <w:tc>
                      <w:tcPr>
                        <w:tcW w:w="1653" w:type="pct"/>
                        <w:shd w:val="clear" w:color="auto" w:fill="auto"/>
                      </w:tcPr>
                      <w:p w14:paraId="1ADF1DC0" w14:textId="77777777" w:rsidR="00BC1D3D" w:rsidRDefault="00BC1D3D" w:rsidP="00931E9D">
                        <w:pPr>
                          <w:jc w:val="right"/>
                        </w:pPr>
                        <w:r>
                          <w:rPr>
                            <w:rFonts w:hint="eastAsia"/>
                          </w:rPr>
                          <w:t>77,697,251.34</w:t>
                        </w:r>
                      </w:p>
                    </w:tc>
                  </w:sdtContent>
                </w:sdt>
              </w:tr>
            </w:sdtContent>
          </w:sdt>
          <w:sdt>
            <w:sdtPr>
              <w:rPr>
                <w:rFonts w:hint="eastAsia"/>
              </w:rPr>
              <w:alias w:val="其他应收款按款项性质分类情况明细"/>
              <w:tag w:val="_GBC_936b797bf5094f7da8db3da3acd1de8c"/>
              <w:id w:val="-779030225"/>
              <w:lock w:val="sdtLocked"/>
              <w:placeholder>
                <w:docPart w:val="6D37B98134424D659A9F4803310A62B3"/>
              </w:placeholder>
            </w:sdtPr>
            <w:sdtContent>
              <w:tr w:rsidR="00BC1D3D" w14:paraId="537B633F" w14:textId="77777777" w:rsidTr="00931E9D">
                <w:sdt>
                  <w:sdtPr>
                    <w:rPr>
                      <w:rFonts w:hint="eastAsia"/>
                    </w:rPr>
                    <w:alias w:val="其他应收款按款项性质分类情况明细-款项性质"/>
                    <w:tag w:val="_GBC_880f896d8b0b42df802708167fc01b15"/>
                    <w:id w:val="-2117894353"/>
                    <w:lock w:val="sdtLocked"/>
                  </w:sdtPr>
                  <w:sdtContent>
                    <w:tc>
                      <w:tcPr>
                        <w:tcW w:w="1700" w:type="pct"/>
                        <w:shd w:val="clear" w:color="auto" w:fill="auto"/>
                      </w:tcPr>
                      <w:p w14:paraId="18AA1A9A" w14:textId="77777777" w:rsidR="00BC1D3D" w:rsidRDefault="00BC1D3D" w:rsidP="00931E9D">
                        <w:r>
                          <w:rPr>
                            <w:rFonts w:hint="eastAsia"/>
                          </w:rPr>
                          <w:t>质保金</w:t>
                        </w:r>
                      </w:p>
                    </w:tc>
                  </w:sdtContent>
                </w:sdt>
                <w:tc>
                  <w:tcPr>
                    <w:tcW w:w="1647" w:type="pct"/>
                    <w:shd w:val="clear" w:color="auto" w:fill="auto"/>
                  </w:tcPr>
                  <w:p w14:paraId="50CB51B2" w14:textId="77777777" w:rsidR="00BC1D3D" w:rsidRDefault="00FE42B0" w:rsidP="00931E9D">
                    <w:pPr>
                      <w:jc w:val="right"/>
                    </w:pPr>
                    <w:sdt>
                      <w:sdtPr>
                        <w:rPr>
                          <w:rFonts w:hint="eastAsia"/>
                          <w:szCs w:val="21"/>
                        </w:rPr>
                        <w:alias w:val="其他应收款按款项性质分类情况明细-金额"/>
                        <w:tag w:val="_GBC_0435c286608844f48f4ef7ebfb5a923c"/>
                        <w:id w:val="-1776783791"/>
                        <w:lock w:val="sdtLocked"/>
                      </w:sdtPr>
                      <w:sdtContent>
                        <w:r w:rsidR="00BC1D3D">
                          <w:rPr>
                            <w:rFonts w:hint="eastAsia"/>
                            <w:szCs w:val="21"/>
                          </w:rPr>
                          <w:t>54,273,930.83</w:t>
                        </w:r>
                      </w:sdtContent>
                    </w:sdt>
                  </w:p>
                </w:tc>
                <w:sdt>
                  <w:sdtPr>
                    <w:rPr>
                      <w:rFonts w:hint="eastAsia"/>
                    </w:rPr>
                    <w:alias w:val="其他应收款按款项性质分类情况明细-金额"/>
                    <w:tag w:val="_GBC_a6a3a808ce3142a0984e62d6762c06af"/>
                    <w:id w:val="1961380323"/>
                    <w:lock w:val="sdtLocked"/>
                  </w:sdtPr>
                  <w:sdtContent>
                    <w:tc>
                      <w:tcPr>
                        <w:tcW w:w="1653" w:type="pct"/>
                        <w:shd w:val="clear" w:color="auto" w:fill="auto"/>
                      </w:tcPr>
                      <w:p w14:paraId="230A0C02" w14:textId="77777777" w:rsidR="00BC1D3D" w:rsidRDefault="00BC1D3D" w:rsidP="00931E9D">
                        <w:pPr>
                          <w:jc w:val="right"/>
                        </w:pPr>
                        <w:r>
                          <w:rPr>
                            <w:rFonts w:hint="eastAsia"/>
                          </w:rPr>
                          <w:t>82,668,865.34</w:t>
                        </w:r>
                      </w:p>
                    </w:tc>
                  </w:sdtContent>
                </w:sdt>
              </w:tr>
            </w:sdtContent>
          </w:sdt>
          <w:sdt>
            <w:sdtPr>
              <w:rPr>
                <w:rFonts w:hint="eastAsia"/>
              </w:rPr>
              <w:alias w:val="其他应收款按款项性质分类情况明细"/>
              <w:tag w:val="_GBC_936b797bf5094f7da8db3da3acd1de8c"/>
              <w:id w:val="-1270465902"/>
              <w:lock w:val="sdtLocked"/>
              <w:placeholder>
                <w:docPart w:val="6D37B98134424D659A9F4803310A62B3"/>
              </w:placeholder>
            </w:sdtPr>
            <w:sdtContent>
              <w:tr w:rsidR="00BC1D3D" w14:paraId="59B295D6" w14:textId="77777777" w:rsidTr="00931E9D">
                <w:sdt>
                  <w:sdtPr>
                    <w:rPr>
                      <w:rFonts w:hint="eastAsia"/>
                    </w:rPr>
                    <w:alias w:val="其他应收款按款项性质分类情况明细-款项性质"/>
                    <w:tag w:val="_GBC_880f896d8b0b42df802708167fc01b15"/>
                    <w:id w:val="268517474"/>
                    <w:lock w:val="sdtLocked"/>
                  </w:sdtPr>
                  <w:sdtContent>
                    <w:tc>
                      <w:tcPr>
                        <w:tcW w:w="1700" w:type="pct"/>
                        <w:shd w:val="clear" w:color="auto" w:fill="auto"/>
                      </w:tcPr>
                      <w:p w14:paraId="3F9B3C68" w14:textId="77777777" w:rsidR="00BC1D3D" w:rsidRDefault="00BC1D3D" w:rsidP="00931E9D">
                        <w:r>
                          <w:rPr>
                            <w:rFonts w:hint="eastAsia"/>
                          </w:rPr>
                          <w:t>备用金</w:t>
                        </w:r>
                      </w:p>
                    </w:tc>
                  </w:sdtContent>
                </w:sdt>
                <w:tc>
                  <w:tcPr>
                    <w:tcW w:w="1647" w:type="pct"/>
                    <w:shd w:val="clear" w:color="auto" w:fill="auto"/>
                  </w:tcPr>
                  <w:p w14:paraId="4169376D" w14:textId="77777777" w:rsidR="00BC1D3D" w:rsidRDefault="00FE42B0" w:rsidP="00931E9D">
                    <w:pPr>
                      <w:jc w:val="right"/>
                    </w:pPr>
                    <w:sdt>
                      <w:sdtPr>
                        <w:rPr>
                          <w:rFonts w:hint="eastAsia"/>
                          <w:szCs w:val="21"/>
                        </w:rPr>
                        <w:alias w:val="其他应收款按款项性质分类情况明细-金额"/>
                        <w:tag w:val="_GBC_0435c286608844f48f4ef7ebfb5a923c"/>
                        <w:id w:val="1345433523"/>
                        <w:lock w:val="sdtLocked"/>
                      </w:sdtPr>
                      <w:sdtContent>
                        <w:r w:rsidR="00BC1D3D">
                          <w:rPr>
                            <w:rFonts w:hint="eastAsia"/>
                            <w:szCs w:val="21"/>
                          </w:rPr>
                          <w:t>71,875,334.06</w:t>
                        </w:r>
                      </w:sdtContent>
                    </w:sdt>
                  </w:p>
                </w:tc>
                <w:sdt>
                  <w:sdtPr>
                    <w:rPr>
                      <w:rFonts w:hint="eastAsia"/>
                    </w:rPr>
                    <w:alias w:val="其他应收款按款项性质分类情况明细-金额"/>
                    <w:tag w:val="_GBC_a6a3a808ce3142a0984e62d6762c06af"/>
                    <w:id w:val="-1016615090"/>
                    <w:lock w:val="sdtLocked"/>
                  </w:sdtPr>
                  <w:sdtContent>
                    <w:tc>
                      <w:tcPr>
                        <w:tcW w:w="1653" w:type="pct"/>
                        <w:shd w:val="clear" w:color="auto" w:fill="auto"/>
                      </w:tcPr>
                      <w:p w14:paraId="7C801BAC" w14:textId="77777777" w:rsidR="00BC1D3D" w:rsidRDefault="00BC1D3D" w:rsidP="00931E9D">
                        <w:pPr>
                          <w:jc w:val="right"/>
                        </w:pPr>
                        <w:r>
                          <w:rPr>
                            <w:rFonts w:hint="eastAsia"/>
                          </w:rPr>
                          <w:t>86,074,745.94</w:t>
                        </w:r>
                      </w:p>
                    </w:tc>
                  </w:sdtContent>
                </w:sdt>
              </w:tr>
            </w:sdtContent>
          </w:sdt>
          <w:sdt>
            <w:sdtPr>
              <w:rPr>
                <w:rFonts w:hint="eastAsia"/>
              </w:rPr>
              <w:alias w:val="其他应收款按款项性质分类情况明细"/>
              <w:tag w:val="_GBC_936b797bf5094f7da8db3da3acd1de8c"/>
              <w:id w:val="346986024"/>
              <w:lock w:val="sdtLocked"/>
              <w:placeholder>
                <w:docPart w:val="6D37B98134424D659A9F4803310A62B3"/>
              </w:placeholder>
            </w:sdtPr>
            <w:sdtContent>
              <w:tr w:rsidR="00BC1D3D" w14:paraId="53E85253" w14:textId="77777777" w:rsidTr="00931E9D">
                <w:sdt>
                  <w:sdtPr>
                    <w:rPr>
                      <w:rFonts w:hint="eastAsia"/>
                    </w:rPr>
                    <w:alias w:val="其他应收款按款项性质分类情况明细-款项性质"/>
                    <w:tag w:val="_GBC_880f896d8b0b42df802708167fc01b15"/>
                    <w:id w:val="1306593578"/>
                    <w:lock w:val="sdtLocked"/>
                  </w:sdtPr>
                  <w:sdtContent>
                    <w:tc>
                      <w:tcPr>
                        <w:tcW w:w="1700" w:type="pct"/>
                        <w:shd w:val="clear" w:color="auto" w:fill="auto"/>
                      </w:tcPr>
                      <w:p w14:paraId="332B126D" w14:textId="77777777" w:rsidR="00BC1D3D" w:rsidRDefault="00BC1D3D" w:rsidP="00931E9D">
                        <w:r>
                          <w:rPr>
                            <w:rFonts w:hint="eastAsia"/>
                          </w:rPr>
                          <w:t>往来款</w:t>
                        </w:r>
                      </w:p>
                    </w:tc>
                  </w:sdtContent>
                </w:sdt>
                <w:tc>
                  <w:tcPr>
                    <w:tcW w:w="1647" w:type="pct"/>
                    <w:shd w:val="clear" w:color="auto" w:fill="auto"/>
                  </w:tcPr>
                  <w:p w14:paraId="166EB7B7" w14:textId="77777777" w:rsidR="00BC1D3D" w:rsidRDefault="00FE42B0" w:rsidP="00931E9D">
                    <w:pPr>
                      <w:jc w:val="right"/>
                    </w:pPr>
                    <w:sdt>
                      <w:sdtPr>
                        <w:rPr>
                          <w:rFonts w:hint="eastAsia"/>
                          <w:szCs w:val="21"/>
                        </w:rPr>
                        <w:alias w:val="其他应收款按款项性质分类情况明细-金额"/>
                        <w:tag w:val="_GBC_0435c286608844f48f4ef7ebfb5a923c"/>
                        <w:id w:val="-680357352"/>
                        <w:lock w:val="sdtLocked"/>
                      </w:sdtPr>
                      <w:sdtContent>
                        <w:r w:rsidR="00BC1D3D">
                          <w:rPr>
                            <w:rFonts w:hint="eastAsia"/>
                            <w:szCs w:val="21"/>
                          </w:rPr>
                          <w:t>335,282,540.62</w:t>
                        </w:r>
                      </w:sdtContent>
                    </w:sdt>
                  </w:p>
                </w:tc>
                <w:sdt>
                  <w:sdtPr>
                    <w:rPr>
                      <w:rFonts w:hint="eastAsia"/>
                    </w:rPr>
                    <w:alias w:val="其他应收款按款项性质分类情况明细-金额"/>
                    <w:tag w:val="_GBC_a6a3a808ce3142a0984e62d6762c06af"/>
                    <w:id w:val="-6370647"/>
                    <w:lock w:val="sdtLocked"/>
                  </w:sdtPr>
                  <w:sdtContent>
                    <w:tc>
                      <w:tcPr>
                        <w:tcW w:w="1653" w:type="pct"/>
                        <w:shd w:val="clear" w:color="auto" w:fill="auto"/>
                      </w:tcPr>
                      <w:p w14:paraId="308AB256" w14:textId="77777777" w:rsidR="00BC1D3D" w:rsidRDefault="00BC1D3D" w:rsidP="00931E9D">
                        <w:pPr>
                          <w:jc w:val="right"/>
                        </w:pPr>
                        <w:r>
                          <w:rPr>
                            <w:rFonts w:hint="eastAsia"/>
                          </w:rPr>
                          <w:t>395,747,361.84</w:t>
                        </w:r>
                      </w:p>
                    </w:tc>
                  </w:sdtContent>
                </w:sdt>
              </w:tr>
            </w:sdtContent>
          </w:sdt>
          <w:sdt>
            <w:sdtPr>
              <w:rPr>
                <w:rFonts w:hint="eastAsia"/>
              </w:rPr>
              <w:alias w:val="其他应收款按款项性质分类情况明细"/>
              <w:tag w:val="_GBC_936b797bf5094f7da8db3da3acd1de8c"/>
              <w:id w:val="2007625420"/>
              <w:lock w:val="sdtLocked"/>
              <w:placeholder>
                <w:docPart w:val="6D37B98134424D659A9F4803310A62B3"/>
              </w:placeholder>
            </w:sdtPr>
            <w:sdtContent>
              <w:tr w:rsidR="00BC1D3D" w14:paraId="5BA0E0A1" w14:textId="77777777" w:rsidTr="00931E9D">
                <w:sdt>
                  <w:sdtPr>
                    <w:rPr>
                      <w:rFonts w:hint="eastAsia"/>
                    </w:rPr>
                    <w:alias w:val="其他应收款按款项性质分类情况明细-款项性质"/>
                    <w:tag w:val="_GBC_880f896d8b0b42df802708167fc01b15"/>
                    <w:id w:val="-873838916"/>
                    <w:lock w:val="sdtLocked"/>
                  </w:sdtPr>
                  <w:sdtContent>
                    <w:tc>
                      <w:tcPr>
                        <w:tcW w:w="1700" w:type="pct"/>
                        <w:shd w:val="clear" w:color="auto" w:fill="auto"/>
                      </w:tcPr>
                      <w:p w14:paraId="12AB2621" w14:textId="77777777" w:rsidR="00BC1D3D" w:rsidRDefault="00BC1D3D" w:rsidP="00931E9D">
                        <w:r>
                          <w:rPr>
                            <w:rFonts w:hint="eastAsia"/>
                          </w:rPr>
                          <w:t>应收</w:t>
                        </w:r>
                        <w:proofErr w:type="gramStart"/>
                        <w:r>
                          <w:rPr>
                            <w:rFonts w:hint="eastAsia"/>
                          </w:rPr>
                          <w:t>钢贸业务</w:t>
                        </w:r>
                        <w:proofErr w:type="gramEnd"/>
                        <w:r>
                          <w:rPr>
                            <w:rFonts w:hint="eastAsia"/>
                          </w:rPr>
                          <w:t>款项</w:t>
                        </w:r>
                      </w:p>
                    </w:tc>
                  </w:sdtContent>
                </w:sdt>
                <w:tc>
                  <w:tcPr>
                    <w:tcW w:w="1647" w:type="pct"/>
                    <w:shd w:val="clear" w:color="auto" w:fill="auto"/>
                  </w:tcPr>
                  <w:p w14:paraId="4AE269A6" w14:textId="77777777" w:rsidR="00BC1D3D" w:rsidRDefault="00FE42B0" w:rsidP="00931E9D">
                    <w:pPr>
                      <w:jc w:val="right"/>
                    </w:pPr>
                    <w:sdt>
                      <w:sdtPr>
                        <w:rPr>
                          <w:rFonts w:hint="eastAsia"/>
                          <w:szCs w:val="21"/>
                        </w:rPr>
                        <w:alias w:val="其他应收款按款项性质分类情况明细-金额"/>
                        <w:tag w:val="_GBC_0435c286608844f48f4ef7ebfb5a923c"/>
                        <w:id w:val="-41525973"/>
                        <w:lock w:val="sdtLocked"/>
                      </w:sdtPr>
                      <w:sdtContent>
                        <w:r w:rsidR="00BC1D3D">
                          <w:rPr>
                            <w:rFonts w:hint="eastAsia"/>
                            <w:szCs w:val="21"/>
                          </w:rPr>
                          <w:t>388,566,746.38</w:t>
                        </w:r>
                      </w:sdtContent>
                    </w:sdt>
                  </w:p>
                </w:tc>
                <w:sdt>
                  <w:sdtPr>
                    <w:rPr>
                      <w:rFonts w:hint="eastAsia"/>
                    </w:rPr>
                    <w:alias w:val="其他应收款按款项性质分类情况明细-金额"/>
                    <w:tag w:val="_GBC_a6a3a808ce3142a0984e62d6762c06af"/>
                    <w:id w:val="-1975356910"/>
                    <w:lock w:val="sdtLocked"/>
                  </w:sdtPr>
                  <w:sdtContent>
                    <w:tc>
                      <w:tcPr>
                        <w:tcW w:w="1653" w:type="pct"/>
                        <w:shd w:val="clear" w:color="auto" w:fill="auto"/>
                      </w:tcPr>
                      <w:p w14:paraId="6AFBDED7" w14:textId="77777777" w:rsidR="00BC1D3D" w:rsidRDefault="00BC1D3D" w:rsidP="00931E9D">
                        <w:pPr>
                          <w:jc w:val="right"/>
                        </w:pPr>
                        <w:r>
                          <w:rPr>
                            <w:rFonts w:hint="eastAsia"/>
                          </w:rPr>
                          <w:t>388,566,746.38</w:t>
                        </w:r>
                      </w:p>
                    </w:tc>
                  </w:sdtContent>
                </w:sdt>
              </w:tr>
            </w:sdtContent>
          </w:sdt>
          <w:sdt>
            <w:sdtPr>
              <w:rPr>
                <w:rFonts w:hint="eastAsia"/>
              </w:rPr>
              <w:alias w:val="其他应收款按款项性质分类情况明细"/>
              <w:tag w:val="_GBC_936b797bf5094f7da8db3da3acd1de8c"/>
              <w:id w:val="-839077727"/>
              <w:lock w:val="sdtLocked"/>
              <w:placeholder>
                <w:docPart w:val="6D37B98134424D659A9F4803310A62B3"/>
              </w:placeholder>
            </w:sdtPr>
            <w:sdtContent>
              <w:tr w:rsidR="00BC1D3D" w14:paraId="558E4B0A" w14:textId="77777777" w:rsidTr="00931E9D">
                <w:sdt>
                  <w:sdtPr>
                    <w:rPr>
                      <w:rFonts w:hint="eastAsia"/>
                    </w:rPr>
                    <w:alias w:val="其他应收款按款项性质分类情况明细-款项性质"/>
                    <w:tag w:val="_GBC_880f896d8b0b42df802708167fc01b15"/>
                    <w:id w:val="2050801243"/>
                    <w:lock w:val="sdtLocked"/>
                  </w:sdtPr>
                  <w:sdtContent>
                    <w:tc>
                      <w:tcPr>
                        <w:tcW w:w="1700" w:type="pct"/>
                        <w:shd w:val="clear" w:color="auto" w:fill="auto"/>
                      </w:tcPr>
                      <w:p w14:paraId="45D66A83" w14:textId="77777777" w:rsidR="00BC1D3D" w:rsidRDefault="00BC1D3D" w:rsidP="00931E9D">
                        <w:r>
                          <w:rPr>
                            <w:rFonts w:hint="eastAsia"/>
                          </w:rPr>
                          <w:t>代垫款项</w:t>
                        </w:r>
                      </w:p>
                    </w:tc>
                  </w:sdtContent>
                </w:sdt>
                <w:tc>
                  <w:tcPr>
                    <w:tcW w:w="1647" w:type="pct"/>
                    <w:shd w:val="clear" w:color="auto" w:fill="auto"/>
                  </w:tcPr>
                  <w:p w14:paraId="4DC0FE41" w14:textId="77777777" w:rsidR="00BC1D3D" w:rsidRDefault="00FE42B0" w:rsidP="00931E9D">
                    <w:pPr>
                      <w:jc w:val="right"/>
                    </w:pPr>
                    <w:sdt>
                      <w:sdtPr>
                        <w:rPr>
                          <w:rFonts w:hint="eastAsia"/>
                          <w:szCs w:val="21"/>
                        </w:rPr>
                        <w:alias w:val="其他应收款按款项性质分类情况明细-金额"/>
                        <w:tag w:val="_GBC_0435c286608844f48f4ef7ebfb5a923c"/>
                        <w:id w:val="119740282"/>
                        <w:lock w:val="sdtLocked"/>
                      </w:sdtPr>
                      <w:sdtContent>
                        <w:r w:rsidR="00BC1D3D">
                          <w:rPr>
                            <w:rFonts w:hint="eastAsia"/>
                            <w:szCs w:val="21"/>
                          </w:rPr>
                          <w:t>204,157,942.87</w:t>
                        </w:r>
                      </w:sdtContent>
                    </w:sdt>
                  </w:p>
                </w:tc>
                <w:sdt>
                  <w:sdtPr>
                    <w:rPr>
                      <w:rFonts w:hint="eastAsia"/>
                    </w:rPr>
                    <w:alias w:val="其他应收款按款项性质分类情况明细-金额"/>
                    <w:tag w:val="_GBC_a6a3a808ce3142a0984e62d6762c06af"/>
                    <w:id w:val="-277107532"/>
                    <w:lock w:val="sdtLocked"/>
                  </w:sdtPr>
                  <w:sdtContent>
                    <w:tc>
                      <w:tcPr>
                        <w:tcW w:w="1653" w:type="pct"/>
                        <w:shd w:val="clear" w:color="auto" w:fill="auto"/>
                      </w:tcPr>
                      <w:p w14:paraId="7FE6D535" w14:textId="77777777" w:rsidR="00BC1D3D" w:rsidRDefault="00BC1D3D" w:rsidP="00931E9D">
                        <w:pPr>
                          <w:jc w:val="right"/>
                        </w:pPr>
                        <w:r>
                          <w:rPr>
                            <w:rFonts w:hint="eastAsia"/>
                          </w:rPr>
                          <w:t>103,160,858.28</w:t>
                        </w:r>
                      </w:p>
                    </w:tc>
                  </w:sdtContent>
                </w:sdt>
              </w:tr>
            </w:sdtContent>
          </w:sdt>
          <w:sdt>
            <w:sdtPr>
              <w:rPr>
                <w:rFonts w:hint="eastAsia"/>
              </w:rPr>
              <w:alias w:val="其他应收款按款项性质分类情况明细"/>
              <w:tag w:val="_GBC_936b797bf5094f7da8db3da3acd1de8c"/>
              <w:id w:val="-281352845"/>
              <w:lock w:val="sdtLocked"/>
              <w:placeholder>
                <w:docPart w:val="6D37B98134424D659A9F4803310A62B3"/>
              </w:placeholder>
            </w:sdtPr>
            <w:sdtContent>
              <w:tr w:rsidR="00BC1D3D" w14:paraId="2D9F69B0" w14:textId="77777777" w:rsidTr="00931E9D">
                <w:sdt>
                  <w:sdtPr>
                    <w:rPr>
                      <w:rFonts w:hint="eastAsia"/>
                    </w:rPr>
                    <w:alias w:val="其他应收款按款项性质分类情况明细-款项性质"/>
                    <w:tag w:val="_GBC_880f896d8b0b42df802708167fc01b15"/>
                    <w:id w:val="1762560401"/>
                    <w:lock w:val="sdtLocked"/>
                  </w:sdtPr>
                  <w:sdtContent>
                    <w:tc>
                      <w:tcPr>
                        <w:tcW w:w="1700" w:type="pct"/>
                        <w:shd w:val="clear" w:color="auto" w:fill="auto"/>
                      </w:tcPr>
                      <w:p w14:paraId="4EE190FA" w14:textId="77777777" w:rsidR="00BC1D3D" w:rsidRDefault="00BC1D3D" w:rsidP="00931E9D">
                        <w:r>
                          <w:rPr>
                            <w:rFonts w:hint="eastAsia"/>
                          </w:rPr>
                          <w:t>其他</w:t>
                        </w:r>
                      </w:p>
                    </w:tc>
                  </w:sdtContent>
                </w:sdt>
                <w:tc>
                  <w:tcPr>
                    <w:tcW w:w="1647" w:type="pct"/>
                    <w:shd w:val="clear" w:color="auto" w:fill="auto"/>
                  </w:tcPr>
                  <w:p w14:paraId="3E83B890" w14:textId="77777777" w:rsidR="00BC1D3D" w:rsidRDefault="00FE42B0" w:rsidP="00931E9D">
                    <w:pPr>
                      <w:jc w:val="right"/>
                    </w:pPr>
                    <w:sdt>
                      <w:sdtPr>
                        <w:rPr>
                          <w:rFonts w:hint="eastAsia"/>
                          <w:szCs w:val="21"/>
                        </w:rPr>
                        <w:alias w:val="其他应收款按款项性质分类情况明细-金额"/>
                        <w:tag w:val="_GBC_0435c286608844f48f4ef7ebfb5a923c"/>
                        <w:id w:val="-404068915"/>
                        <w:lock w:val="sdtLocked"/>
                      </w:sdtPr>
                      <w:sdtContent>
                        <w:r w:rsidR="00BC1D3D">
                          <w:rPr>
                            <w:rFonts w:hint="eastAsia"/>
                            <w:szCs w:val="21"/>
                          </w:rPr>
                          <w:t>159,572,523.92</w:t>
                        </w:r>
                      </w:sdtContent>
                    </w:sdt>
                  </w:p>
                </w:tc>
                <w:sdt>
                  <w:sdtPr>
                    <w:rPr>
                      <w:rFonts w:hint="eastAsia"/>
                    </w:rPr>
                    <w:alias w:val="其他应收款按款项性质分类情况明细-金额"/>
                    <w:tag w:val="_GBC_a6a3a808ce3142a0984e62d6762c06af"/>
                    <w:id w:val="-1135017446"/>
                    <w:lock w:val="sdtLocked"/>
                  </w:sdtPr>
                  <w:sdtContent>
                    <w:tc>
                      <w:tcPr>
                        <w:tcW w:w="1653" w:type="pct"/>
                        <w:shd w:val="clear" w:color="auto" w:fill="auto"/>
                      </w:tcPr>
                      <w:p w14:paraId="5E4C3BCF" w14:textId="77777777" w:rsidR="00BC1D3D" w:rsidRDefault="00BC1D3D" w:rsidP="00931E9D">
                        <w:pPr>
                          <w:jc w:val="right"/>
                        </w:pPr>
                        <w:r>
                          <w:rPr>
                            <w:rFonts w:hint="eastAsia"/>
                          </w:rPr>
                          <w:t>87,246,365.08</w:t>
                        </w:r>
                      </w:p>
                    </w:tc>
                  </w:sdtContent>
                </w:sdt>
              </w:tr>
            </w:sdtContent>
          </w:sdt>
          <w:tr w:rsidR="00BC1D3D" w14:paraId="3BDF7A06" w14:textId="77777777" w:rsidTr="00931E9D">
            <w:tc>
              <w:tcPr>
                <w:tcW w:w="1700" w:type="pct"/>
                <w:shd w:val="clear" w:color="auto" w:fill="auto"/>
              </w:tcPr>
              <w:p w14:paraId="57A65795" w14:textId="77777777" w:rsidR="00BC1D3D" w:rsidRDefault="00BC1D3D" w:rsidP="00931E9D">
                <w:pPr>
                  <w:jc w:val="center"/>
                </w:pPr>
                <w:r>
                  <w:t>合计</w:t>
                </w:r>
              </w:p>
            </w:tc>
            <w:sdt>
              <w:sdtPr>
                <w:alias w:val="其他应收款按款项性质分类情况金额合计"/>
                <w:tag w:val="_GBC_025b6ff1d536458aa87d8b4902db6cbf"/>
                <w:id w:val="-863824421"/>
                <w:lock w:val="sdtLocked"/>
              </w:sdtPr>
              <w:sdtContent>
                <w:tc>
                  <w:tcPr>
                    <w:tcW w:w="1647" w:type="pct"/>
                    <w:shd w:val="clear" w:color="auto" w:fill="auto"/>
                  </w:tcPr>
                  <w:p w14:paraId="237AD662" w14:textId="77777777" w:rsidR="00BC1D3D" w:rsidRDefault="00BC1D3D" w:rsidP="00931E9D">
                    <w:pPr>
                      <w:jc w:val="right"/>
                    </w:pPr>
                    <w:r>
                      <w:t>1,284,068,492.37</w:t>
                    </w:r>
                  </w:p>
                </w:tc>
              </w:sdtContent>
            </w:sdt>
            <w:sdt>
              <w:sdtPr>
                <w:alias w:val="其他应收款按款项性质分类情况金额合计"/>
                <w:tag w:val="_GBC_ddac7e5345bd438e8d5af9d8bc973259"/>
                <w:id w:val="-1123532259"/>
                <w:lock w:val="sdtLocked"/>
              </w:sdtPr>
              <w:sdtContent>
                <w:tc>
                  <w:tcPr>
                    <w:tcW w:w="1653" w:type="pct"/>
                    <w:shd w:val="clear" w:color="auto" w:fill="auto"/>
                  </w:tcPr>
                  <w:p w14:paraId="3A7F2C9E" w14:textId="77777777" w:rsidR="00BC1D3D" w:rsidRDefault="00BC1D3D" w:rsidP="00931E9D">
                    <w:pPr>
                      <w:jc w:val="right"/>
                    </w:pPr>
                    <w:r>
                      <w:t>1,224,076,069.08</w:t>
                    </w:r>
                  </w:p>
                </w:tc>
              </w:sdtContent>
            </w:sdt>
          </w:tr>
        </w:tbl>
        <w:p w14:paraId="0758FCBE" w14:textId="77777777" w:rsidR="00BC1D3D" w:rsidRDefault="00BC1D3D"/>
        <w:p w14:paraId="7BE4C037" w14:textId="77777777" w:rsidR="00FC7A49" w:rsidRDefault="00FE42B0"/>
      </w:sdtContent>
    </w:sdt>
    <w:sdt>
      <w:sdtPr>
        <w:rPr>
          <w:rFonts w:ascii="宋体" w:hAnsi="宋体" w:cs="宋体" w:hint="eastAsia"/>
          <w:b w:val="0"/>
          <w:bCs w:val="0"/>
          <w:kern w:val="0"/>
          <w:szCs w:val="24"/>
        </w:rPr>
        <w:alias w:val="模块:按欠款方归集的期末余额其中前五名的其他应收款单位情况"/>
        <w:tag w:val="_GBC_a83a3fc7866445d68738701d3998ac0b"/>
        <w:id w:val="220342348"/>
        <w:lock w:val="sdtLocked"/>
        <w:placeholder>
          <w:docPart w:val="GBC22222222222222222222222222222"/>
        </w:placeholder>
      </w:sdtPr>
      <w:sdtEndPr>
        <w:rPr>
          <w:rFonts w:hint="default"/>
        </w:rPr>
      </w:sdtEndPr>
      <w:sdtContent>
        <w:p w14:paraId="11AEEADB" w14:textId="77777777" w:rsidR="00FC7A49" w:rsidRDefault="006C5602" w:rsidP="006807BE">
          <w:pPr>
            <w:pStyle w:val="4"/>
            <w:numPr>
              <w:ilvl w:val="3"/>
              <w:numId w:val="24"/>
            </w:numPr>
            <w:tabs>
              <w:tab w:val="left" w:pos="588"/>
            </w:tabs>
            <w:jc w:val="left"/>
          </w:pPr>
          <w:r>
            <w:rPr>
              <w:rFonts w:hint="eastAsia"/>
            </w:rPr>
            <w:t>按欠款方归集的期末余额前五名的其他应收款情况：</w:t>
          </w:r>
        </w:p>
        <w:sdt>
          <w:sdtPr>
            <w:alias w:val="是否适用：按欠款方归集的期末余额前五名的其他应收款情况[双击切换]"/>
            <w:tag w:val="_GBC_1ad831584f90441b93cce7d9b7baa3c9"/>
            <w:id w:val="-1233851893"/>
            <w:lock w:val="sdtContentLocked"/>
            <w:placeholder>
              <w:docPart w:val="GBC22222222222222222222222222222"/>
            </w:placeholder>
          </w:sdtPr>
          <w:sdtContent>
            <w:p w14:paraId="7E74842F" w14:textId="77777777" w:rsidR="00FC7A49" w:rsidRDefault="006C5602">
              <w:r>
                <w:fldChar w:fldCharType="begin"/>
              </w:r>
              <w:r w:rsidR="00BC1D3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FFFADB" w14:textId="77777777" w:rsidR="00FC7A49" w:rsidRDefault="006C5602">
          <w:pPr>
            <w:jc w:val="right"/>
          </w:pPr>
          <w:r>
            <w:rPr>
              <w:rFonts w:hint="eastAsia"/>
            </w:rPr>
            <w:t>单位：</w:t>
          </w:r>
          <w:sdt>
            <w:sdtPr>
              <w:rPr>
                <w:rFonts w:hint="eastAsia"/>
              </w:rPr>
              <w:alias w:val="单位财务附注：其他应收账款前五名欠款情况"/>
              <w:tag w:val="_GBC_1f85b3036b0644cbaf6c33311b7f159d"/>
              <w:id w:val="52005800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其他应收账款前五名欠款情况"/>
              <w:tag w:val="_GBC_bc5cf48306144a92af62fef51b293c5a"/>
              <w:id w:val="11650563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835"/>
            <w:gridCol w:w="1257"/>
            <w:gridCol w:w="1605"/>
            <w:gridCol w:w="1127"/>
            <w:gridCol w:w="1418"/>
            <w:gridCol w:w="1575"/>
          </w:tblGrid>
          <w:tr w:rsidR="0029132F" w14:paraId="47C98B47" w14:textId="77777777" w:rsidTr="00850E50">
            <w:trPr>
              <w:cantSplit/>
            </w:trPr>
            <w:tc>
              <w:tcPr>
                <w:tcW w:w="1041" w:type="pct"/>
                <w:tcBorders>
                  <w:top w:val="single" w:sz="6" w:space="0" w:color="auto"/>
                  <w:left w:val="single" w:sz="6" w:space="0" w:color="auto"/>
                  <w:bottom w:val="single" w:sz="6" w:space="0" w:color="auto"/>
                  <w:right w:val="single" w:sz="6" w:space="0" w:color="auto"/>
                </w:tcBorders>
                <w:vAlign w:val="center"/>
              </w:tcPr>
              <w:p w14:paraId="35478019" w14:textId="77777777" w:rsidR="0029132F" w:rsidRDefault="0029132F" w:rsidP="00286A5F">
                <w:pPr>
                  <w:ind w:right="105"/>
                  <w:jc w:val="center"/>
                  <w:rPr>
                    <w:szCs w:val="21"/>
                  </w:rPr>
                </w:pPr>
                <w:r>
                  <w:rPr>
                    <w:rFonts w:hint="eastAsia"/>
                    <w:szCs w:val="21"/>
                  </w:rPr>
                  <w:t>单位名称</w:t>
                </w:r>
              </w:p>
            </w:tc>
            <w:tc>
              <w:tcPr>
                <w:tcW w:w="713" w:type="pct"/>
                <w:tcBorders>
                  <w:top w:val="single" w:sz="6" w:space="0" w:color="auto"/>
                  <w:left w:val="single" w:sz="6" w:space="0" w:color="auto"/>
                  <w:bottom w:val="single" w:sz="6" w:space="0" w:color="auto"/>
                  <w:right w:val="single" w:sz="6" w:space="0" w:color="auto"/>
                </w:tcBorders>
                <w:vAlign w:val="center"/>
              </w:tcPr>
              <w:p w14:paraId="1309FF13" w14:textId="77777777" w:rsidR="0029132F" w:rsidRDefault="0029132F" w:rsidP="00286A5F">
                <w:pPr>
                  <w:ind w:right="73"/>
                  <w:jc w:val="center"/>
                  <w:rPr>
                    <w:szCs w:val="21"/>
                  </w:rPr>
                </w:pPr>
                <w:r>
                  <w:rPr>
                    <w:rFonts w:hint="eastAsia"/>
                    <w:szCs w:val="21"/>
                  </w:rPr>
                  <w:t>款项的性质</w:t>
                </w:r>
              </w:p>
            </w:tc>
            <w:tc>
              <w:tcPr>
                <w:tcW w:w="910" w:type="pct"/>
                <w:tcBorders>
                  <w:top w:val="single" w:sz="6" w:space="0" w:color="auto"/>
                  <w:left w:val="single" w:sz="6" w:space="0" w:color="auto"/>
                  <w:bottom w:val="single" w:sz="6" w:space="0" w:color="auto"/>
                  <w:right w:val="single" w:sz="6" w:space="0" w:color="auto"/>
                </w:tcBorders>
                <w:vAlign w:val="center"/>
              </w:tcPr>
              <w:p w14:paraId="018B3407" w14:textId="77777777" w:rsidR="0029132F" w:rsidRDefault="0029132F" w:rsidP="00286A5F">
                <w:pPr>
                  <w:ind w:right="73"/>
                  <w:jc w:val="center"/>
                  <w:rPr>
                    <w:szCs w:val="21"/>
                  </w:rPr>
                </w:pPr>
                <w:r>
                  <w:rPr>
                    <w:rFonts w:hint="eastAsia"/>
                    <w:szCs w:val="21"/>
                  </w:rPr>
                  <w:t>期末余额</w:t>
                </w:r>
              </w:p>
            </w:tc>
            <w:tc>
              <w:tcPr>
                <w:tcW w:w="639" w:type="pct"/>
                <w:tcBorders>
                  <w:top w:val="single" w:sz="6" w:space="0" w:color="auto"/>
                  <w:left w:val="single" w:sz="6" w:space="0" w:color="auto"/>
                  <w:bottom w:val="single" w:sz="6" w:space="0" w:color="auto"/>
                  <w:right w:val="single" w:sz="6" w:space="0" w:color="auto"/>
                </w:tcBorders>
                <w:vAlign w:val="center"/>
              </w:tcPr>
              <w:p w14:paraId="5457A5E4" w14:textId="77777777" w:rsidR="0029132F" w:rsidRDefault="0029132F" w:rsidP="00286A5F">
                <w:pPr>
                  <w:ind w:right="73"/>
                  <w:jc w:val="center"/>
                  <w:rPr>
                    <w:szCs w:val="21"/>
                  </w:rPr>
                </w:pPr>
                <w:r>
                  <w:rPr>
                    <w:rFonts w:hint="eastAsia"/>
                    <w:szCs w:val="21"/>
                  </w:rPr>
                  <w:t>账龄</w:t>
                </w:r>
              </w:p>
            </w:tc>
            <w:tc>
              <w:tcPr>
                <w:tcW w:w="804" w:type="pct"/>
                <w:tcBorders>
                  <w:top w:val="single" w:sz="6" w:space="0" w:color="auto"/>
                  <w:left w:val="single" w:sz="6" w:space="0" w:color="auto"/>
                  <w:bottom w:val="single" w:sz="6" w:space="0" w:color="auto"/>
                  <w:right w:val="single" w:sz="6" w:space="0" w:color="auto"/>
                </w:tcBorders>
                <w:vAlign w:val="center"/>
              </w:tcPr>
              <w:p w14:paraId="41840242" w14:textId="77777777" w:rsidR="0029132F" w:rsidRDefault="0029132F" w:rsidP="00286A5F">
                <w:pPr>
                  <w:jc w:val="center"/>
                  <w:rPr>
                    <w:szCs w:val="21"/>
                  </w:rPr>
                </w:pPr>
                <w:r>
                  <w:rPr>
                    <w:rFonts w:hint="eastAsia"/>
                    <w:szCs w:val="21"/>
                  </w:rPr>
                  <w:t>占其他应收款期末余额合计数的比例(</w:t>
                </w:r>
                <w:r>
                  <w:rPr>
                    <w:szCs w:val="21"/>
                  </w:rPr>
                  <w:t>%)</w:t>
                </w:r>
              </w:p>
            </w:tc>
            <w:tc>
              <w:tcPr>
                <w:tcW w:w="893" w:type="pct"/>
                <w:tcBorders>
                  <w:top w:val="single" w:sz="6" w:space="0" w:color="auto"/>
                  <w:left w:val="single" w:sz="6" w:space="0" w:color="auto"/>
                  <w:bottom w:val="single" w:sz="6" w:space="0" w:color="auto"/>
                  <w:right w:val="single" w:sz="6" w:space="0" w:color="auto"/>
                </w:tcBorders>
                <w:vAlign w:val="center"/>
              </w:tcPr>
              <w:p w14:paraId="00576889" w14:textId="77777777" w:rsidR="0029132F" w:rsidRDefault="0029132F" w:rsidP="00286A5F">
                <w:pPr>
                  <w:jc w:val="center"/>
                  <w:rPr>
                    <w:szCs w:val="21"/>
                  </w:rPr>
                </w:pPr>
                <w:r>
                  <w:rPr>
                    <w:rFonts w:hint="eastAsia"/>
                    <w:szCs w:val="21"/>
                  </w:rPr>
                  <w:t>坏账准备</w:t>
                </w:r>
              </w:p>
              <w:p w14:paraId="3451F8FB" w14:textId="77777777" w:rsidR="0029132F" w:rsidRDefault="0029132F" w:rsidP="00286A5F">
                <w:pPr>
                  <w:jc w:val="center"/>
                  <w:rPr>
                    <w:szCs w:val="21"/>
                  </w:rPr>
                </w:pPr>
                <w:r>
                  <w:rPr>
                    <w:rFonts w:hint="eastAsia"/>
                    <w:szCs w:val="21"/>
                  </w:rPr>
                  <w:t>期末余额</w:t>
                </w:r>
              </w:p>
            </w:tc>
          </w:tr>
          <w:sdt>
            <w:sdtPr>
              <w:rPr>
                <w:rFonts w:asciiTheme="minorHAnsi" w:eastAsiaTheme="minorEastAsia" w:hAnsiTheme="minorHAnsi" w:cstheme="minorBidi" w:hint="eastAsia"/>
                <w:kern w:val="2"/>
                <w:szCs w:val="21"/>
              </w:rPr>
              <w:alias w:val="其他应收款欠款户"/>
              <w:tag w:val="_GBC_a3b4ad6ea89146a79c37c3807ef7a6fd"/>
              <w:id w:val="1107929398"/>
              <w:lock w:val="sdtLocked"/>
              <w:placeholder>
                <w:docPart w:val="4DBFE3C75B084118B3D0B2E9927B3B1D"/>
              </w:placeholder>
            </w:sdtPr>
            <w:sdtEndPr>
              <w:rPr>
                <w:rFonts w:hint="default"/>
              </w:rPr>
            </w:sdtEndPr>
            <w:sdtContent>
              <w:tr w:rsidR="0029132F" w14:paraId="7E656428" w14:textId="77777777" w:rsidTr="00850E50">
                <w:trPr>
                  <w:cantSplit/>
                </w:trPr>
                <w:sdt>
                  <w:sdtPr>
                    <w:rPr>
                      <w:rFonts w:asciiTheme="minorHAnsi" w:eastAsiaTheme="minorEastAsia" w:hAnsiTheme="minorHAnsi" w:cstheme="minorBidi" w:hint="eastAsia"/>
                      <w:kern w:val="2"/>
                      <w:szCs w:val="21"/>
                    </w:rPr>
                    <w:alias w:val="其他应收款欠款户名称"/>
                    <w:tag w:val="_GBC_fd92b3ceab734a6798178f5bb1b45aef"/>
                    <w:id w:val="-437676105"/>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19F0FFB5" w14:textId="77777777" w:rsidR="0029132F" w:rsidRDefault="0029132F" w:rsidP="00286A5F">
                        <w:pPr>
                          <w:ind w:right="105"/>
                          <w:rPr>
                            <w:szCs w:val="21"/>
                          </w:rPr>
                        </w:pPr>
                        <w:r>
                          <w:rPr>
                            <w:rFonts w:hint="eastAsia"/>
                            <w:szCs w:val="21"/>
                          </w:rPr>
                          <w:t>其他应收第一名</w:t>
                        </w:r>
                      </w:p>
                    </w:tc>
                  </w:sdtContent>
                </w:sdt>
                <w:sdt>
                  <w:sdtPr>
                    <w:rPr>
                      <w:szCs w:val="21"/>
                    </w:rPr>
                    <w:alias w:val="其他应收款欠款户款项的性质"/>
                    <w:tag w:val="_GBC_60b532219e4245f68e3a2d48b8e4552a"/>
                    <w:id w:val="-1759358547"/>
                    <w:lock w:val="sdtLocked"/>
                  </w:sdtPr>
                  <w:sdtContent>
                    <w:tc>
                      <w:tcPr>
                        <w:tcW w:w="713" w:type="pct"/>
                        <w:tcBorders>
                          <w:top w:val="single" w:sz="6" w:space="0" w:color="auto"/>
                          <w:left w:val="single" w:sz="6" w:space="0" w:color="auto"/>
                          <w:bottom w:val="single" w:sz="6" w:space="0" w:color="auto"/>
                          <w:right w:val="single" w:sz="6" w:space="0" w:color="auto"/>
                        </w:tcBorders>
                      </w:tcPr>
                      <w:p w14:paraId="4D8E7F38" w14:textId="77777777" w:rsidR="0029132F" w:rsidRDefault="0029132F" w:rsidP="00286A5F">
                        <w:pPr>
                          <w:ind w:right="73"/>
                          <w:rPr>
                            <w:szCs w:val="21"/>
                          </w:rPr>
                        </w:pPr>
                        <w:r>
                          <w:rPr>
                            <w:szCs w:val="21"/>
                          </w:rPr>
                          <w:t>应收往来款</w:t>
                        </w:r>
                      </w:p>
                    </w:tc>
                  </w:sdtContent>
                </w:sdt>
                <w:sdt>
                  <w:sdtPr>
                    <w:rPr>
                      <w:szCs w:val="21"/>
                    </w:rPr>
                    <w:alias w:val="其他应收款欠款户欠款金额"/>
                    <w:tag w:val="_GBC_7bd51dd4729f4e96adb83d3790baa46c"/>
                    <w:id w:val="-1441836174"/>
                    <w:lock w:val="sdtLocked"/>
                  </w:sdtPr>
                  <w:sdtContent>
                    <w:tc>
                      <w:tcPr>
                        <w:tcW w:w="910" w:type="pct"/>
                        <w:tcBorders>
                          <w:top w:val="single" w:sz="6" w:space="0" w:color="auto"/>
                          <w:left w:val="single" w:sz="6" w:space="0" w:color="auto"/>
                          <w:bottom w:val="single" w:sz="6" w:space="0" w:color="auto"/>
                          <w:right w:val="single" w:sz="6" w:space="0" w:color="auto"/>
                        </w:tcBorders>
                      </w:tcPr>
                      <w:p w14:paraId="6EB37795" w14:textId="77777777" w:rsidR="0029132F" w:rsidRDefault="0029132F" w:rsidP="00286A5F">
                        <w:pPr>
                          <w:ind w:right="73"/>
                          <w:jc w:val="right"/>
                          <w:rPr>
                            <w:szCs w:val="21"/>
                          </w:rPr>
                        </w:pPr>
                        <w:r>
                          <w:rPr>
                            <w:szCs w:val="21"/>
                          </w:rPr>
                          <w:t>119,776,743.79</w:t>
                        </w:r>
                      </w:p>
                    </w:tc>
                  </w:sdtContent>
                </w:sdt>
                <w:sdt>
                  <w:sdtPr>
                    <w:rPr>
                      <w:szCs w:val="21"/>
                    </w:rPr>
                    <w:alias w:val="其他应收款欠款户欠款时间"/>
                    <w:tag w:val="_GBC_a72e58f7564b4a268d1ec7075e54f390"/>
                    <w:id w:val="-1782948022"/>
                    <w:lock w:val="sdtLocked"/>
                  </w:sdtPr>
                  <w:sdtContent>
                    <w:tc>
                      <w:tcPr>
                        <w:tcW w:w="639" w:type="pct"/>
                        <w:tcBorders>
                          <w:top w:val="single" w:sz="6" w:space="0" w:color="auto"/>
                          <w:left w:val="single" w:sz="6" w:space="0" w:color="auto"/>
                          <w:bottom w:val="single" w:sz="6" w:space="0" w:color="auto"/>
                          <w:right w:val="single" w:sz="6" w:space="0" w:color="auto"/>
                        </w:tcBorders>
                      </w:tcPr>
                      <w:p w14:paraId="75FF9313" w14:textId="77777777" w:rsidR="0029132F" w:rsidRDefault="0029132F" w:rsidP="00286A5F">
                        <w:pPr>
                          <w:ind w:right="73"/>
                          <w:rPr>
                            <w:szCs w:val="21"/>
                          </w:rPr>
                        </w:pPr>
                        <w:proofErr w:type="gramStart"/>
                        <w:r>
                          <w:rPr>
                            <w:szCs w:val="21"/>
                          </w:rPr>
                          <w:t>5年以上</w:t>
                        </w:r>
                        <w:proofErr w:type="gramEnd"/>
                      </w:p>
                    </w:tc>
                  </w:sdtContent>
                </w:sdt>
                <w:sdt>
                  <w:sdtPr>
                    <w:rPr>
                      <w:szCs w:val="21"/>
                    </w:rPr>
                    <w:alias w:val="其他应收帐款欠款户占其他应收账款总额的比例"/>
                    <w:tag w:val="_GBC_508cb5a80f7f456eb7a08c603840f496"/>
                    <w:id w:val="15969972"/>
                    <w:lock w:val="sdtLocked"/>
                  </w:sdtPr>
                  <w:sdtContent>
                    <w:tc>
                      <w:tcPr>
                        <w:tcW w:w="804" w:type="pct"/>
                        <w:tcBorders>
                          <w:top w:val="single" w:sz="6" w:space="0" w:color="auto"/>
                          <w:left w:val="single" w:sz="6" w:space="0" w:color="auto"/>
                          <w:bottom w:val="single" w:sz="6" w:space="0" w:color="auto"/>
                          <w:right w:val="single" w:sz="6" w:space="0" w:color="auto"/>
                        </w:tcBorders>
                      </w:tcPr>
                      <w:p w14:paraId="68BA3B28" w14:textId="77777777" w:rsidR="0029132F" w:rsidRDefault="0029132F" w:rsidP="00286A5F">
                        <w:pPr>
                          <w:jc w:val="right"/>
                          <w:rPr>
                            <w:szCs w:val="21"/>
                          </w:rPr>
                        </w:pPr>
                        <w:r>
                          <w:rPr>
                            <w:szCs w:val="21"/>
                          </w:rPr>
                          <w:t>9.33</w:t>
                        </w:r>
                      </w:p>
                    </w:tc>
                  </w:sdtContent>
                </w:sdt>
                <w:sdt>
                  <w:sdtPr>
                    <w:rPr>
                      <w:szCs w:val="21"/>
                    </w:rPr>
                    <w:alias w:val="其他应收款欠款户坏账准备期末余额"/>
                    <w:tag w:val="_GBC_c08f10820af64b7ebd3fd9d2e7b5eec7"/>
                    <w:id w:val="-2122512457"/>
                    <w:lock w:val="sdtLocked"/>
                  </w:sdtPr>
                  <w:sdtContent>
                    <w:tc>
                      <w:tcPr>
                        <w:tcW w:w="893" w:type="pct"/>
                        <w:tcBorders>
                          <w:top w:val="single" w:sz="6" w:space="0" w:color="auto"/>
                          <w:left w:val="single" w:sz="6" w:space="0" w:color="auto"/>
                          <w:bottom w:val="single" w:sz="6" w:space="0" w:color="auto"/>
                          <w:right w:val="single" w:sz="6" w:space="0" w:color="auto"/>
                        </w:tcBorders>
                      </w:tcPr>
                      <w:p w14:paraId="4B7C6617" w14:textId="77777777" w:rsidR="0029132F" w:rsidRDefault="0029132F" w:rsidP="00286A5F">
                        <w:pPr>
                          <w:jc w:val="right"/>
                          <w:rPr>
                            <w:szCs w:val="21"/>
                          </w:rPr>
                        </w:pPr>
                        <w:r>
                          <w:rPr>
                            <w:szCs w:val="21"/>
                          </w:rPr>
                          <w:t>119,776,743.79</w:t>
                        </w:r>
                      </w:p>
                    </w:tc>
                  </w:sdtContent>
                </w:sdt>
              </w:tr>
            </w:sdtContent>
          </w:sdt>
          <w:sdt>
            <w:sdtPr>
              <w:rPr>
                <w:rFonts w:asciiTheme="minorHAnsi" w:eastAsiaTheme="minorEastAsia" w:hAnsiTheme="minorHAnsi" w:cstheme="minorBidi" w:hint="eastAsia"/>
                <w:kern w:val="2"/>
                <w:szCs w:val="21"/>
              </w:rPr>
              <w:alias w:val="其他应收款欠款户"/>
              <w:tag w:val="_GBC_a3b4ad6ea89146a79c37c3807ef7a6fd"/>
              <w:id w:val="-188375907"/>
              <w:lock w:val="sdtLocked"/>
              <w:placeholder>
                <w:docPart w:val="4DBFE3C75B084118B3D0B2E9927B3B1D"/>
              </w:placeholder>
            </w:sdtPr>
            <w:sdtEndPr>
              <w:rPr>
                <w:rFonts w:hint="default"/>
              </w:rPr>
            </w:sdtEndPr>
            <w:sdtContent>
              <w:tr w:rsidR="0029132F" w14:paraId="6839BBAA" w14:textId="77777777" w:rsidTr="00850E50">
                <w:trPr>
                  <w:cantSplit/>
                </w:trPr>
                <w:sdt>
                  <w:sdtPr>
                    <w:rPr>
                      <w:rFonts w:asciiTheme="minorHAnsi" w:eastAsiaTheme="minorEastAsia" w:hAnsiTheme="minorHAnsi" w:cstheme="minorBidi" w:hint="eastAsia"/>
                      <w:kern w:val="2"/>
                      <w:szCs w:val="21"/>
                    </w:rPr>
                    <w:alias w:val="其他应收款欠款户名称"/>
                    <w:tag w:val="_GBC_fd92b3ceab734a6798178f5bb1b45aef"/>
                    <w:id w:val="-656532459"/>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12C050A3" w14:textId="77777777" w:rsidR="0029132F" w:rsidRDefault="0029132F" w:rsidP="00286A5F">
                        <w:pPr>
                          <w:ind w:right="105"/>
                          <w:rPr>
                            <w:szCs w:val="21"/>
                          </w:rPr>
                        </w:pPr>
                        <w:r>
                          <w:rPr>
                            <w:rFonts w:hint="eastAsia"/>
                            <w:szCs w:val="21"/>
                          </w:rPr>
                          <w:t>其他应收第二名</w:t>
                        </w:r>
                      </w:p>
                    </w:tc>
                  </w:sdtContent>
                </w:sdt>
                <w:sdt>
                  <w:sdtPr>
                    <w:rPr>
                      <w:szCs w:val="21"/>
                    </w:rPr>
                    <w:alias w:val="其他应收款欠款户款项的性质"/>
                    <w:tag w:val="_GBC_60b532219e4245f68e3a2d48b8e4552a"/>
                    <w:id w:val="-1913299622"/>
                    <w:lock w:val="sdtLocked"/>
                  </w:sdtPr>
                  <w:sdtContent>
                    <w:tc>
                      <w:tcPr>
                        <w:tcW w:w="713" w:type="pct"/>
                        <w:tcBorders>
                          <w:top w:val="single" w:sz="6" w:space="0" w:color="auto"/>
                          <w:left w:val="single" w:sz="6" w:space="0" w:color="auto"/>
                          <w:bottom w:val="single" w:sz="6" w:space="0" w:color="auto"/>
                          <w:right w:val="single" w:sz="6" w:space="0" w:color="auto"/>
                        </w:tcBorders>
                      </w:tcPr>
                      <w:p w14:paraId="76E24BA9" w14:textId="77777777" w:rsidR="0029132F" w:rsidRDefault="0029132F" w:rsidP="00286A5F">
                        <w:pPr>
                          <w:ind w:right="73"/>
                          <w:rPr>
                            <w:szCs w:val="21"/>
                          </w:rPr>
                        </w:pPr>
                        <w:proofErr w:type="gramStart"/>
                        <w:r>
                          <w:rPr>
                            <w:szCs w:val="21"/>
                          </w:rPr>
                          <w:t>钢贸款</w:t>
                        </w:r>
                        <w:proofErr w:type="gramEnd"/>
                      </w:p>
                    </w:tc>
                  </w:sdtContent>
                </w:sdt>
                <w:sdt>
                  <w:sdtPr>
                    <w:rPr>
                      <w:szCs w:val="21"/>
                    </w:rPr>
                    <w:alias w:val="其他应收款欠款户欠款金额"/>
                    <w:tag w:val="_GBC_7bd51dd4729f4e96adb83d3790baa46c"/>
                    <w:id w:val="-1893883283"/>
                    <w:lock w:val="sdtLocked"/>
                  </w:sdtPr>
                  <w:sdtContent>
                    <w:tc>
                      <w:tcPr>
                        <w:tcW w:w="910" w:type="pct"/>
                        <w:tcBorders>
                          <w:top w:val="single" w:sz="6" w:space="0" w:color="auto"/>
                          <w:left w:val="single" w:sz="6" w:space="0" w:color="auto"/>
                          <w:bottom w:val="single" w:sz="6" w:space="0" w:color="auto"/>
                          <w:right w:val="single" w:sz="6" w:space="0" w:color="auto"/>
                        </w:tcBorders>
                      </w:tcPr>
                      <w:p w14:paraId="627D996A" w14:textId="77777777" w:rsidR="0029132F" w:rsidRDefault="0029132F" w:rsidP="00286A5F">
                        <w:pPr>
                          <w:ind w:right="73"/>
                          <w:jc w:val="right"/>
                          <w:rPr>
                            <w:szCs w:val="21"/>
                          </w:rPr>
                        </w:pPr>
                        <w:r>
                          <w:rPr>
                            <w:szCs w:val="21"/>
                          </w:rPr>
                          <w:t>81,366,127.20</w:t>
                        </w:r>
                      </w:p>
                    </w:tc>
                  </w:sdtContent>
                </w:sdt>
                <w:sdt>
                  <w:sdtPr>
                    <w:rPr>
                      <w:szCs w:val="21"/>
                    </w:rPr>
                    <w:alias w:val="其他应收款欠款户欠款时间"/>
                    <w:tag w:val="_GBC_a72e58f7564b4a268d1ec7075e54f390"/>
                    <w:id w:val="-1814166518"/>
                    <w:lock w:val="sdtLocked"/>
                  </w:sdtPr>
                  <w:sdtContent>
                    <w:tc>
                      <w:tcPr>
                        <w:tcW w:w="639" w:type="pct"/>
                        <w:tcBorders>
                          <w:top w:val="single" w:sz="6" w:space="0" w:color="auto"/>
                          <w:left w:val="single" w:sz="6" w:space="0" w:color="auto"/>
                          <w:bottom w:val="single" w:sz="6" w:space="0" w:color="auto"/>
                          <w:right w:val="single" w:sz="6" w:space="0" w:color="auto"/>
                        </w:tcBorders>
                      </w:tcPr>
                      <w:p w14:paraId="07735DA4" w14:textId="77777777" w:rsidR="0029132F" w:rsidRDefault="0029132F" w:rsidP="00286A5F">
                        <w:pPr>
                          <w:ind w:right="73"/>
                          <w:rPr>
                            <w:szCs w:val="21"/>
                          </w:rPr>
                        </w:pPr>
                        <w:proofErr w:type="gramStart"/>
                        <w:r>
                          <w:rPr>
                            <w:szCs w:val="21"/>
                          </w:rPr>
                          <w:t>5年以上</w:t>
                        </w:r>
                        <w:proofErr w:type="gramEnd"/>
                      </w:p>
                    </w:tc>
                  </w:sdtContent>
                </w:sdt>
                <w:sdt>
                  <w:sdtPr>
                    <w:rPr>
                      <w:szCs w:val="21"/>
                    </w:rPr>
                    <w:alias w:val="其他应收帐款欠款户占其他应收账款总额的比例"/>
                    <w:tag w:val="_GBC_508cb5a80f7f456eb7a08c603840f496"/>
                    <w:id w:val="793171812"/>
                    <w:lock w:val="sdtLocked"/>
                  </w:sdtPr>
                  <w:sdtContent>
                    <w:tc>
                      <w:tcPr>
                        <w:tcW w:w="804" w:type="pct"/>
                        <w:tcBorders>
                          <w:top w:val="single" w:sz="6" w:space="0" w:color="auto"/>
                          <w:left w:val="single" w:sz="6" w:space="0" w:color="auto"/>
                          <w:bottom w:val="single" w:sz="6" w:space="0" w:color="auto"/>
                          <w:right w:val="single" w:sz="6" w:space="0" w:color="auto"/>
                        </w:tcBorders>
                      </w:tcPr>
                      <w:p w14:paraId="6FDBFFCB" w14:textId="77777777" w:rsidR="0029132F" w:rsidRDefault="0029132F" w:rsidP="00286A5F">
                        <w:pPr>
                          <w:jc w:val="right"/>
                          <w:rPr>
                            <w:szCs w:val="21"/>
                          </w:rPr>
                        </w:pPr>
                        <w:r>
                          <w:rPr>
                            <w:szCs w:val="21"/>
                          </w:rPr>
                          <w:t>6.33</w:t>
                        </w:r>
                      </w:p>
                    </w:tc>
                  </w:sdtContent>
                </w:sdt>
                <w:sdt>
                  <w:sdtPr>
                    <w:rPr>
                      <w:szCs w:val="21"/>
                    </w:rPr>
                    <w:alias w:val="其他应收款欠款户坏账准备期末余额"/>
                    <w:tag w:val="_GBC_c08f10820af64b7ebd3fd9d2e7b5eec7"/>
                    <w:id w:val="-2026856685"/>
                    <w:lock w:val="sdtLocked"/>
                  </w:sdtPr>
                  <w:sdtContent>
                    <w:tc>
                      <w:tcPr>
                        <w:tcW w:w="893" w:type="pct"/>
                        <w:tcBorders>
                          <w:top w:val="single" w:sz="6" w:space="0" w:color="auto"/>
                          <w:left w:val="single" w:sz="6" w:space="0" w:color="auto"/>
                          <w:bottom w:val="single" w:sz="6" w:space="0" w:color="auto"/>
                          <w:right w:val="single" w:sz="6" w:space="0" w:color="auto"/>
                        </w:tcBorders>
                      </w:tcPr>
                      <w:p w14:paraId="65F0F6D2" w14:textId="77777777" w:rsidR="0029132F" w:rsidRDefault="0029132F" w:rsidP="00286A5F">
                        <w:pPr>
                          <w:jc w:val="right"/>
                          <w:rPr>
                            <w:szCs w:val="21"/>
                          </w:rPr>
                        </w:pPr>
                        <w:r>
                          <w:rPr>
                            <w:szCs w:val="21"/>
                          </w:rPr>
                          <w:t>55,693,048.91</w:t>
                        </w:r>
                      </w:p>
                    </w:tc>
                  </w:sdtContent>
                </w:sdt>
              </w:tr>
            </w:sdtContent>
          </w:sdt>
          <w:sdt>
            <w:sdtPr>
              <w:rPr>
                <w:rFonts w:asciiTheme="minorHAnsi" w:eastAsiaTheme="minorEastAsia" w:hAnsiTheme="minorHAnsi" w:cstheme="minorBidi" w:hint="eastAsia"/>
                <w:kern w:val="2"/>
                <w:szCs w:val="21"/>
              </w:rPr>
              <w:alias w:val="其他应收款欠款户"/>
              <w:tag w:val="_GBC_a3b4ad6ea89146a79c37c3807ef7a6fd"/>
              <w:id w:val="1185478491"/>
              <w:lock w:val="sdtLocked"/>
              <w:placeholder>
                <w:docPart w:val="4DBFE3C75B084118B3D0B2E9927B3B1D"/>
              </w:placeholder>
            </w:sdtPr>
            <w:sdtEndPr>
              <w:rPr>
                <w:rFonts w:hint="default"/>
              </w:rPr>
            </w:sdtEndPr>
            <w:sdtContent>
              <w:tr w:rsidR="0029132F" w14:paraId="34F3D546" w14:textId="77777777" w:rsidTr="00850E50">
                <w:trPr>
                  <w:cantSplit/>
                </w:trPr>
                <w:sdt>
                  <w:sdtPr>
                    <w:rPr>
                      <w:rFonts w:asciiTheme="minorHAnsi" w:eastAsiaTheme="minorEastAsia" w:hAnsiTheme="minorHAnsi" w:cstheme="minorBidi" w:hint="eastAsia"/>
                      <w:kern w:val="2"/>
                      <w:szCs w:val="21"/>
                    </w:rPr>
                    <w:alias w:val="其他应收款欠款户名称"/>
                    <w:tag w:val="_GBC_fd92b3ceab734a6798178f5bb1b45aef"/>
                    <w:id w:val="-1645961567"/>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09E15FBF" w14:textId="77777777" w:rsidR="0029132F" w:rsidRDefault="0029132F" w:rsidP="00286A5F">
                        <w:pPr>
                          <w:ind w:right="105"/>
                          <w:rPr>
                            <w:szCs w:val="21"/>
                          </w:rPr>
                        </w:pPr>
                        <w:r>
                          <w:rPr>
                            <w:rFonts w:hint="eastAsia"/>
                            <w:szCs w:val="21"/>
                          </w:rPr>
                          <w:t>其他应收第三名</w:t>
                        </w:r>
                      </w:p>
                    </w:tc>
                  </w:sdtContent>
                </w:sdt>
                <w:sdt>
                  <w:sdtPr>
                    <w:rPr>
                      <w:szCs w:val="21"/>
                    </w:rPr>
                    <w:alias w:val="其他应收款欠款户款项的性质"/>
                    <w:tag w:val="_GBC_60b532219e4245f68e3a2d48b8e4552a"/>
                    <w:id w:val="-623853006"/>
                    <w:lock w:val="sdtLocked"/>
                  </w:sdtPr>
                  <w:sdtContent>
                    <w:tc>
                      <w:tcPr>
                        <w:tcW w:w="713" w:type="pct"/>
                        <w:tcBorders>
                          <w:top w:val="single" w:sz="6" w:space="0" w:color="auto"/>
                          <w:left w:val="single" w:sz="6" w:space="0" w:color="auto"/>
                          <w:bottom w:val="single" w:sz="6" w:space="0" w:color="auto"/>
                          <w:right w:val="single" w:sz="6" w:space="0" w:color="auto"/>
                        </w:tcBorders>
                      </w:tcPr>
                      <w:p w14:paraId="2622E6F3" w14:textId="77777777" w:rsidR="0029132F" w:rsidRDefault="0029132F" w:rsidP="00286A5F">
                        <w:pPr>
                          <w:ind w:right="73"/>
                          <w:rPr>
                            <w:szCs w:val="21"/>
                          </w:rPr>
                        </w:pPr>
                        <w:proofErr w:type="gramStart"/>
                        <w:r>
                          <w:rPr>
                            <w:szCs w:val="21"/>
                          </w:rPr>
                          <w:t>钢贸款</w:t>
                        </w:r>
                        <w:proofErr w:type="gramEnd"/>
                      </w:p>
                    </w:tc>
                  </w:sdtContent>
                </w:sdt>
                <w:sdt>
                  <w:sdtPr>
                    <w:rPr>
                      <w:szCs w:val="21"/>
                    </w:rPr>
                    <w:alias w:val="其他应收款欠款户欠款金额"/>
                    <w:tag w:val="_GBC_7bd51dd4729f4e96adb83d3790baa46c"/>
                    <w:id w:val="1488281975"/>
                    <w:lock w:val="sdtLocked"/>
                  </w:sdtPr>
                  <w:sdtContent>
                    <w:tc>
                      <w:tcPr>
                        <w:tcW w:w="910" w:type="pct"/>
                        <w:tcBorders>
                          <w:top w:val="single" w:sz="6" w:space="0" w:color="auto"/>
                          <w:left w:val="single" w:sz="6" w:space="0" w:color="auto"/>
                          <w:bottom w:val="single" w:sz="6" w:space="0" w:color="auto"/>
                          <w:right w:val="single" w:sz="6" w:space="0" w:color="auto"/>
                        </w:tcBorders>
                      </w:tcPr>
                      <w:p w14:paraId="2402B379" w14:textId="77777777" w:rsidR="0029132F" w:rsidRDefault="0029132F" w:rsidP="00286A5F">
                        <w:pPr>
                          <w:ind w:right="73"/>
                          <w:jc w:val="right"/>
                          <w:rPr>
                            <w:szCs w:val="21"/>
                          </w:rPr>
                        </w:pPr>
                        <w:r>
                          <w:rPr>
                            <w:szCs w:val="21"/>
                          </w:rPr>
                          <w:t>59,916,770.55</w:t>
                        </w:r>
                      </w:p>
                    </w:tc>
                  </w:sdtContent>
                </w:sdt>
                <w:sdt>
                  <w:sdtPr>
                    <w:rPr>
                      <w:szCs w:val="21"/>
                    </w:rPr>
                    <w:alias w:val="其他应收款欠款户欠款时间"/>
                    <w:tag w:val="_GBC_a72e58f7564b4a268d1ec7075e54f390"/>
                    <w:id w:val="1473722973"/>
                    <w:lock w:val="sdtLocked"/>
                  </w:sdtPr>
                  <w:sdtContent>
                    <w:tc>
                      <w:tcPr>
                        <w:tcW w:w="639" w:type="pct"/>
                        <w:tcBorders>
                          <w:top w:val="single" w:sz="6" w:space="0" w:color="auto"/>
                          <w:left w:val="single" w:sz="6" w:space="0" w:color="auto"/>
                          <w:bottom w:val="single" w:sz="6" w:space="0" w:color="auto"/>
                          <w:right w:val="single" w:sz="6" w:space="0" w:color="auto"/>
                        </w:tcBorders>
                      </w:tcPr>
                      <w:p w14:paraId="16ABEF78" w14:textId="77777777" w:rsidR="0029132F" w:rsidRDefault="0029132F" w:rsidP="00286A5F">
                        <w:pPr>
                          <w:ind w:right="73"/>
                          <w:rPr>
                            <w:szCs w:val="21"/>
                          </w:rPr>
                        </w:pPr>
                        <w:proofErr w:type="gramStart"/>
                        <w:r>
                          <w:rPr>
                            <w:szCs w:val="21"/>
                          </w:rPr>
                          <w:t>5年以上</w:t>
                        </w:r>
                        <w:proofErr w:type="gramEnd"/>
                      </w:p>
                    </w:tc>
                  </w:sdtContent>
                </w:sdt>
                <w:sdt>
                  <w:sdtPr>
                    <w:rPr>
                      <w:szCs w:val="21"/>
                    </w:rPr>
                    <w:alias w:val="其他应收帐款欠款户占其他应收账款总额的比例"/>
                    <w:tag w:val="_GBC_508cb5a80f7f456eb7a08c603840f496"/>
                    <w:id w:val="1138917069"/>
                    <w:lock w:val="sdtLocked"/>
                  </w:sdtPr>
                  <w:sdtContent>
                    <w:tc>
                      <w:tcPr>
                        <w:tcW w:w="804" w:type="pct"/>
                        <w:tcBorders>
                          <w:top w:val="single" w:sz="6" w:space="0" w:color="auto"/>
                          <w:left w:val="single" w:sz="6" w:space="0" w:color="auto"/>
                          <w:bottom w:val="single" w:sz="6" w:space="0" w:color="auto"/>
                          <w:right w:val="single" w:sz="6" w:space="0" w:color="auto"/>
                        </w:tcBorders>
                      </w:tcPr>
                      <w:p w14:paraId="5D0E7F25" w14:textId="77777777" w:rsidR="0029132F" w:rsidRDefault="0029132F" w:rsidP="00286A5F">
                        <w:pPr>
                          <w:jc w:val="right"/>
                          <w:rPr>
                            <w:szCs w:val="21"/>
                          </w:rPr>
                        </w:pPr>
                        <w:r>
                          <w:rPr>
                            <w:szCs w:val="21"/>
                          </w:rPr>
                          <w:t>4.67</w:t>
                        </w:r>
                      </w:p>
                    </w:tc>
                  </w:sdtContent>
                </w:sdt>
                <w:sdt>
                  <w:sdtPr>
                    <w:rPr>
                      <w:szCs w:val="21"/>
                    </w:rPr>
                    <w:alias w:val="其他应收款欠款户坏账准备期末余额"/>
                    <w:tag w:val="_GBC_c08f10820af64b7ebd3fd9d2e7b5eec7"/>
                    <w:id w:val="-742709665"/>
                    <w:lock w:val="sdtLocked"/>
                  </w:sdtPr>
                  <w:sdtContent>
                    <w:tc>
                      <w:tcPr>
                        <w:tcW w:w="893" w:type="pct"/>
                        <w:tcBorders>
                          <w:top w:val="single" w:sz="6" w:space="0" w:color="auto"/>
                          <w:left w:val="single" w:sz="6" w:space="0" w:color="auto"/>
                          <w:bottom w:val="single" w:sz="6" w:space="0" w:color="auto"/>
                          <w:right w:val="single" w:sz="6" w:space="0" w:color="auto"/>
                        </w:tcBorders>
                      </w:tcPr>
                      <w:p w14:paraId="1030A342" w14:textId="77777777" w:rsidR="0029132F" w:rsidRDefault="0029132F" w:rsidP="00286A5F">
                        <w:pPr>
                          <w:jc w:val="right"/>
                          <w:rPr>
                            <w:szCs w:val="21"/>
                          </w:rPr>
                        </w:pPr>
                        <w:r>
                          <w:rPr>
                            <w:szCs w:val="21"/>
                          </w:rPr>
                          <w:t>41,011,508.69</w:t>
                        </w:r>
                      </w:p>
                    </w:tc>
                  </w:sdtContent>
                </w:sdt>
              </w:tr>
            </w:sdtContent>
          </w:sdt>
          <w:sdt>
            <w:sdtPr>
              <w:rPr>
                <w:rFonts w:asciiTheme="minorHAnsi" w:eastAsiaTheme="minorEastAsia" w:hAnsiTheme="minorHAnsi" w:cstheme="minorBidi" w:hint="eastAsia"/>
                <w:kern w:val="2"/>
                <w:szCs w:val="21"/>
              </w:rPr>
              <w:alias w:val="其他应收款欠款户"/>
              <w:tag w:val="_GBC_a3b4ad6ea89146a79c37c3807ef7a6fd"/>
              <w:id w:val="668909158"/>
              <w:lock w:val="sdtLocked"/>
              <w:placeholder>
                <w:docPart w:val="4DBFE3C75B084118B3D0B2E9927B3B1D"/>
              </w:placeholder>
            </w:sdtPr>
            <w:sdtEndPr>
              <w:rPr>
                <w:rFonts w:hint="default"/>
              </w:rPr>
            </w:sdtEndPr>
            <w:sdtContent>
              <w:tr w:rsidR="0029132F" w14:paraId="6B3860EC" w14:textId="77777777" w:rsidTr="00850E50">
                <w:trPr>
                  <w:cantSplit/>
                </w:trPr>
                <w:sdt>
                  <w:sdtPr>
                    <w:rPr>
                      <w:rFonts w:asciiTheme="minorHAnsi" w:eastAsiaTheme="minorEastAsia" w:hAnsiTheme="minorHAnsi" w:cstheme="minorBidi" w:hint="eastAsia"/>
                      <w:kern w:val="2"/>
                      <w:szCs w:val="21"/>
                    </w:rPr>
                    <w:alias w:val="其他应收款欠款户名称"/>
                    <w:tag w:val="_GBC_fd92b3ceab734a6798178f5bb1b45aef"/>
                    <w:id w:val="-913932744"/>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09499E0C" w14:textId="77777777" w:rsidR="0029132F" w:rsidRDefault="0029132F" w:rsidP="00286A5F">
                        <w:pPr>
                          <w:ind w:right="105"/>
                          <w:rPr>
                            <w:szCs w:val="21"/>
                          </w:rPr>
                        </w:pPr>
                        <w:r>
                          <w:rPr>
                            <w:rFonts w:hint="eastAsia"/>
                            <w:szCs w:val="21"/>
                          </w:rPr>
                          <w:t>其他应收第四名</w:t>
                        </w:r>
                      </w:p>
                    </w:tc>
                  </w:sdtContent>
                </w:sdt>
                <w:sdt>
                  <w:sdtPr>
                    <w:rPr>
                      <w:szCs w:val="21"/>
                    </w:rPr>
                    <w:alias w:val="其他应收款欠款户款项的性质"/>
                    <w:tag w:val="_GBC_60b532219e4245f68e3a2d48b8e4552a"/>
                    <w:id w:val="2142606132"/>
                    <w:lock w:val="sdtLocked"/>
                  </w:sdtPr>
                  <w:sdtContent>
                    <w:tc>
                      <w:tcPr>
                        <w:tcW w:w="713" w:type="pct"/>
                        <w:tcBorders>
                          <w:top w:val="single" w:sz="6" w:space="0" w:color="auto"/>
                          <w:left w:val="single" w:sz="6" w:space="0" w:color="auto"/>
                          <w:bottom w:val="single" w:sz="6" w:space="0" w:color="auto"/>
                          <w:right w:val="single" w:sz="6" w:space="0" w:color="auto"/>
                        </w:tcBorders>
                      </w:tcPr>
                      <w:p w14:paraId="6840EE00" w14:textId="77777777" w:rsidR="0029132F" w:rsidRDefault="0029132F" w:rsidP="00286A5F">
                        <w:pPr>
                          <w:ind w:right="73"/>
                          <w:rPr>
                            <w:szCs w:val="21"/>
                          </w:rPr>
                        </w:pPr>
                        <w:proofErr w:type="gramStart"/>
                        <w:r>
                          <w:rPr>
                            <w:szCs w:val="21"/>
                          </w:rPr>
                          <w:t>钢贸款</w:t>
                        </w:r>
                        <w:proofErr w:type="gramEnd"/>
                      </w:p>
                    </w:tc>
                  </w:sdtContent>
                </w:sdt>
                <w:sdt>
                  <w:sdtPr>
                    <w:rPr>
                      <w:szCs w:val="21"/>
                    </w:rPr>
                    <w:alias w:val="其他应收款欠款户欠款金额"/>
                    <w:tag w:val="_GBC_7bd51dd4729f4e96adb83d3790baa46c"/>
                    <w:id w:val="-2132084821"/>
                    <w:lock w:val="sdtLocked"/>
                  </w:sdtPr>
                  <w:sdtContent>
                    <w:tc>
                      <w:tcPr>
                        <w:tcW w:w="910" w:type="pct"/>
                        <w:tcBorders>
                          <w:top w:val="single" w:sz="6" w:space="0" w:color="auto"/>
                          <w:left w:val="single" w:sz="6" w:space="0" w:color="auto"/>
                          <w:bottom w:val="single" w:sz="6" w:space="0" w:color="auto"/>
                          <w:right w:val="single" w:sz="6" w:space="0" w:color="auto"/>
                        </w:tcBorders>
                      </w:tcPr>
                      <w:p w14:paraId="1DF76652" w14:textId="77777777" w:rsidR="0029132F" w:rsidRDefault="0029132F" w:rsidP="00286A5F">
                        <w:pPr>
                          <w:ind w:right="73"/>
                          <w:jc w:val="right"/>
                          <w:rPr>
                            <w:szCs w:val="21"/>
                          </w:rPr>
                        </w:pPr>
                        <w:r>
                          <w:rPr>
                            <w:szCs w:val="21"/>
                          </w:rPr>
                          <w:t>40,197,650.40</w:t>
                        </w:r>
                      </w:p>
                    </w:tc>
                  </w:sdtContent>
                </w:sdt>
                <w:sdt>
                  <w:sdtPr>
                    <w:rPr>
                      <w:szCs w:val="21"/>
                    </w:rPr>
                    <w:alias w:val="其他应收款欠款户欠款时间"/>
                    <w:tag w:val="_GBC_a72e58f7564b4a268d1ec7075e54f390"/>
                    <w:id w:val="-931279134"/>
                    <w:lock w:val="sdtLocked"/>
                  </w:sdtPr>
                  <w:sdtContent>
                    <w:tc>
                      <w:tcPr>
                        <w:tcW w:w="639" w:type="pct"/>
                        <w:tcBorders>
                          <w:top w:val="single" w:sz="6" w:space="0" w:color="auto"/>
                          <w:left w:val="single" w:sz="6" w:space="0" w:color="auto"/>
                          <w:bottom w:val="single" w:sz="6" w:space="0" w:color="auto"/>
                          <w:right w:val="single" w:sz="6" w:space="0" w:color="auto"/>
                        </w:tcBorders>
                      </w:tcPr>
                      <w:p w14:paraId="371D15FB" w14:textId="77777777" w:rsidR="0029132F" w:rsidRDefault="0029132F" w:rsidP="00286A5F">
                        <w:pPr>
                          <w:ind w:right="73"/>
                          <w:rPr>
                            <w:szCs w:val="21"/>
                          </w:rPr>
                        </w:pPr>
                        <w:proofErr w:type="gramStart"/>
                        <w:r>
                          <w:rPr>
                            <w:szCs w:val="21"/>
                          </w:rPr>
                          <w:t>5年以上</w:t>
                        </w:r>
                        <w:proofErr w:type="gramEnd"/>
                      </w:p>
                    </w:tc>
                  </w:sdtContent>
                </w:sdt>
                <w:sdt>
                  <w:sdtPr>
                    <w:rPr>
                      <w:szCs w:val="21"/>
                    </w:rPr>
                    <w:alias w:val="其他应收帐款欠款户占其他应收账款总额的比例"/>
                    <w:tag w:val="_GBC_508cb5a80f7f456eb7a08c603840f496"/>
                    <w:id w:val="401884162"/>
                    <w:lock w:val="sdtLocked"/>
                  </w:sdtPr>
                  <w:sdtContent>
                    <w:tc>
                      <w:tcPr>
                        <w:tcW w:w="804" w:type="pct"/>
                        <w:tcBorders>
                          <w:top w:val="single" w:sz="6" w:space="0" w:color="auto"/>
                          <w:left w:val="single" w:sz="6" w:space="0" w:color="auto"/>
                          <w:bottom w:val="single" w:sz="6" w:space="0" w:color="auto"/>
                          <w:right w:val="single" w:sz="6" w:space="0" w:color="auto"/>
                        </w:tcBorders>
                      </w:tcPr>
                      <w:p w14:paraId="71E10EE1" w14:textId="77777777" w:rsidR="0029132F" w:rsidRDefault="0029132F" w:rsidP="00286A5F">
                        <w:pPr>
                          <w:jc w:val="right"/>
                          <w:rPr>
                            <w:szCs w:val="21"/>
                          </w:rPr>
                        </w:pPr>
                        <w:r>
                          <w:rPr>
                            <w:szCs w:val="21"/>
                          </w:rPr>
                          <w:t>3.13</w:t>
                        </w:r>
                      </w:p>
                    </w:tc>
                  </w:sdtContent>
                </w:sdt>
                <w:sdt>
                  <w:sdtPr>
                    <w:rPr>
                      <w:szCs w:val="21"/>
                    </w:rPr>
                    <w:alias w:val="其他应收款欠款户坏账准备期末余额"/>
                    <w:tag w:val="_GBC_c08f10820af64b7ebd3fd9d2e7b5eec7"/>
                    <w:id w:val="1612932493"/>
                    <w:lock w:val="sdtLocked"/>
                  </w:sdtPr>
                  <w:sdtContent>
                    <w:tc>
                      <w:tcPr>
                        <w:tcW w:w="893" w:type="pct"/>
                        <w:tcBorders>
                          <w:top w:val="single" w:sz="6" w:space="0" w:color="auto"/>
                          <w:left w:val="single" w:sz="6" w:space="0" w:color="auto"/>
                          <w:bottom w:val="single" w:sz="6" w:space="0" w:color="auto"/>
                          <w:right w:val="single" w:sz="6" w:space="0" w:color="auto"/>
                        </w:tcBorders>
                      </w:tcPr>
                      <w:p w14:paraId="6204BFA1" w14:textId="77777777" w:rsidR="0029132F" w:rsidRDefault="0029132F" w:rsidP="00286A5F">
                        <w:pPr>
                          <w:jc w:val="right"/>
                          <w:rPr>
                            <w:szCs w:val="21"/>
                          </w:rPr>
                        </w:pPr>
                        <w:r>
                          <w:rPr>
                            <w:szCs w:val="21"/>
                          </w:rPr>
                          <w:t>40,197,650.40</w:t>
                        </w:r>
                      </w:p>
                    </w:tc>
                  </w:sdtContent>
                </w:sdt>
              </w:tr>
            </w:sdtContent>
          </w:sdt>
          <w:sdt>
            <w:sdtPr>
              <w:rPr>
                <w:rFonts w:asciiTheme="minorHAnsi" w:eastAsiaTheme="minorEastAsia" w:hAnsiTheme="minorHAnsi" w:cstheme="minorBidi" w:hint="eastAsia"/>
                <w:kern w:val="2"/>
                <w:szCs w:val="21"/>
              </w:rPr>
              <w:alias w:val="其他应收款欠款户"/>
              <w:tag w:val="_GBC_a3b4ad6ea89146a79c37c3807ef7a6fd"/>
              <w:id w:val="1658179730"/>
              <w:lock w:val="sdtLocked"/>
              <w:placeholder>
                <w:docPart w:val="4DBFE3C75B084118B3D0B2E9927B3B1D"/>
              </w:placeholder>
            </w:sdtPr>
            <w:sdtEndPr>
              <w:rPr>
                <w:rFonts w:hint="default"/>
              </w:rPr>
            </w:sdtEndPr>
            <w:sdtContent>
              <w:tr w:rsidR="0029132F" w14:paraId="2F475E92" w14:textId="77777777" w:rsidTr="00850E50">
                <w:trPr>
                  <w:cantSplit/>
                </w:trPr>
                <w:sdt>
                  <w:sdtPr>
                    <w:rPr>
                      <w:rFonts w:asciiTheme="minorHAnsi" w:eastAsiaTheme="minorEastAsia" w:hAnsiTheme="minorHAnsi" w:cstheme="minorBidi" w:hint="eastAsia"/>
                      <w:kern w:val="2"/>
                      <w:szCs w:val="21"/>
                    </w:rPr>
                    <w:alias w:val="其他应收款欠款户名称"/>
                    <w:tag w:val="_GBC_fd92b3ceab734a6798178f5bb1b45aef"/>
                    <w:id w:val="-1446688546"/>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6CEB2AFA" w14:textId="77777777" w:rsidR="0029132F" w:rsidRDefault="0029132F" w:rsidP="00286A5F">
                        <w:pPr>
                          <w:ind w:right="105"/>
                          <w:rPr>
                            <w:szCs w:val="21"/>
                          </w:rPr>
                        </w:pPr>
                        <w:r>
                          <w:rPr>
                            <w:rFonts w:hint="eastAsia"/>
                            <w:szCs w:val="21"/>
                          </w:rPr>
                          <w:t>其他应收第五名</w:t>
                        </w:r>
                      </w:p>
                    </w:tc>
                  </w:sdtContent>
                </w:sdt>
                <w:sdt>
                  <w:sdtPr>
                    <w:rPr>
                      <w:szCs w:val="21"/>
                    </w:rPr>
                    <w:alias w:val="其他应收款欠款户款项的性质"/>
                    <w:tag w:val="_GBC_60b532219e4245f68e3a2d48b8e4552a"/>
                    <w:id w:val="-1298681181"/>
                    <w:lock w:val="sdtLocked"/>
                  </w:sdtPr>
                  <w:sdtContent>
                    <w:tc>
                      <w:tcPr>
                        <w:tcW w:w="713" w:type="pct"/>
                        <w:tcBorders>
                          <w:top w:val="single" w:sz="6" w:space="0" w:color="auto"/>
                          <w:left w:val="single" w:sz="6" w:space="0" w:color="auto"/>
                          <w:bottom w:val="single" w:sz="6" w:space="0" w:color="auto"/>
                          <w:right w:val="single" w:sz="6" w:space="0" w:color="auto"/>
                        </w:tcBorders>
                      </w:tcPr>
                      <w:p w14:paraId="14DCB2BB" w14:textId="77777777" w:rsidR="0029132F" w:rsidRDefault="0029132F" w:rsidP="00286A5F">
                        <w:pPr>
                          <w:ind w:right="73"/>
                          <w:rPr>
                            <w:szCs w:val="21"/>
                          </w:rPr>
                        </w:pPr>
                        <w:r>
                          <w:rPr>
                            <w:szCs w:val="21"/>
                          </w:rPr>
                          <w:t>项目转让款</w:t>
                        </w:r>
                      </w:p>
                    </w:tc>
                  </w:sdtContent>
                </w:sdt>
                <w:sdt>
                  <w:sdtPr>
                    <w:rPr>
                      <w:szCs w:val="21"/>
                    </w:rPr>
                    <w:alias w:val="其他应收款欠款户欠款金额"/>
                    <w:tag w:val="_GBC_7bd51dd4729f4e96adb83d3790baa46c"/>
                    <w:id w:val="-2142182894"/>
                    <w:lock w:val="sdtLocked"/>
                  </w:sdtPr>
                  <w:sdtContent>
                    <w:tc>
                      <w:tcPr>
                        <w:tcW w:w="910" w:type="pct"/>
                        <w:tcBorders>
                          <w:top w:val="single" w:sz="6" w:space="0" w:color="auto"/>
                          <w:left w:val="single" w:sz="6" w:space="0" w:color="auto"/>
                          <w:bottom w:val="single" w:sz="6" w:space="0" w:color="auto"/>
                          <w:right w:val="single" w:sz="6" w:space="0" w:color="auto"/>
                        </w:tcBorders>
                      </w:tcPr>
                      <w:p w14:paraId="71C177CA" w14:textId="77777777" w:rsidR="0029132F" w:rsidRDefault="0029132F" w:rsidP="00286A5F">
                        <w:pPr>
                          <w:ind w:right="73"/>
                          <w:jc w:val="right"/>
                          <w:rPr>
                            <w:szCs w:val="21"/>
                          </w:rPr>
                        </w:pPr>
                        <w:r>
                          <w:rPr>
                            <w:szCs w:val="21"/>
                          </w:rPr>
                          <w:t>39,616,452.68</w:t>
                        </w:r>
                      </w:p>
                    </w:tc>
                  </w:sdtContent>
                </w:sdt>
                <w:sdt>
                  <w:sdtPr>
                    <w:rPr>
                      <w:szCs w:val="21"/>
                    </w:rPr>
                    <w:alias w:val="其他应收款欠款户欠款时间"/>
                    <w:tag w:val="_GBC_a72e58f7564b4a268d1ec7075e54f390"/>
                    <w:id w:val="685635921"/>
                    <w:lock w:val="sdtLocked"/>
                  </w:sdtPr>
                  <w:sdtContent>
                    <w:tc>
                      <w:tcPr>
                        <w:tcW w:w="639" w:type="pct"/>
                        <w:tcBorders>
                          <w:top w:val="single" w:sz="6" w:space="0" w:color="auto"/>
                          <w:left w:val="single" w:sz="6" w:space="0" w:color="auto"/>
                          <w:bottom w:val="single" w:sz="6" w:space="0" w:color="auto"/>
                          <w:right w:val="single" w:sz="6" w:space="0" w:color="auto"/>
                        </w:tcBorders>
                      </w:tcPr>
                      <w:p w14:paraId="261D61A4" w14:textId="77777777" w:rsidR="0029132F" w:rsidRDefault="0029132F" w:rsidP="00286A5F">
                        <w:pPr>
                          <w:ind w:right="73"/>
                          <w:rPr>
                            <w:szCs w:val="21"/>
                          </w:rPr>
                        </w:pPr>
                        <w:proofErr w:type="gramStart"/>
                        <w:r>
                          <w:rPr>
                            <w:szCs w:val="21"/>
                          </w:rPr>
                          <w:t>1年以内</w:t>
                        </w:r>
                        <w:proofErr w:type="gramEnd"/>
                      </w:p>
                    </w:tc>
                  </w:sdtContent>
                </w:sdt>
                <w:sdt>
                  <w:sdtPr>
                    <w:rPr>
                      <w:szCs w:val="21"/>
                    </w:rPr>
                    <w:alias w:val="其他应收帐款欠款户占其他应收账款总额的比例"/>
                    <w:tag w:val="_GBC_508cb5a80f7f456eb7a08c603840f496"/>
                    <w:id w:val="13809577"/>
                    <w:lock w:val="sdtLocked"/>
                  </w:sdtPr>
                  <w:sdtContent>
                    <w:tc>
                      <w:tcPr>
                        <w:tcW w:w="804" w:type="pct"/>
                        <w:tcBorders>
                          <w:top w:val="single" w:sz="6" w:space="0" w:color="auto"/>
                          <w:left w:val="single" w:sz="6" w:space="0" w:color="auto"/>
                          <w:bottom w:val="single" w:sz="6" w:space="0" w:color="auto"/>
                          <w:right w:val="single" w:sz="6" w:space="0" w:color="auto"/>
                        </w:tcBorders>
                      </w:tcPr>
                      <w:p w14:paraId="5037A1BA" w14:textId="77777777" w:rsidR="0029132F" w:rsidRDefault="0029132F" w:rsidP="00286A5F">
                        <w:pPr>
                          <w:jc w:val="right"/>
                          <w:rPr>
                            <w:szCs w:val="21"/>
                          </w:rPr>
                        </w:pPr>
                        <w:r>
                          <w:rPr>
                            <w:szCs w:val="21"/>
                          </w:rPr>
                          <w:t>3.09</w:t>
                        </w:r>
                      </w:p>
                    </w:tc>
                  </w:sdtContent>
                </w:sdt>
                <w:sdt>
                  <w:sdtPr>
                    <w:rPr>
                      <w:szCs w:val="21"/>
                    </w:rPr>
                    <w:alias w:val="其他应收款欠款户坏账准备期末余额"/>
                    <w:tag w:val="_GBC_c08f10820af64b7ebd3fd9d2e7b5eec7"/>
                    <w:id w:val="635385360"/>
                    <w:lock w:val="sdtLocked"/>
                  </w:sdtPr>
                  <w:sdtContent>
                    <w:tc>
                      <w:tcPr>
                        <w:tcW w:w="893" w:type="pct"/>
                        <w:tcBorders>
                          <w:top w:val="single" w:sz="6" w:space="0" w:color="auto"/>
                          <w:left w:val="single" w:sz="6" w:space="0" w:color="auto"/>
                          <w:bottom w:val="single" w:sz="6" w:space="0" w:color="auto"/>
                          <w:right w:val="single" w:sz="6" w:space="0" w:color="auto"/>
                        </w:tcBorders>
                      </w:tcPr>
                      <w:p w14:paraId="01442B8D" w14:textId="77777777" w:rsidR="0029132F" w:rsidRDefault="0029132F" w:rsidP="00286A5F">
                        <w:pPr>
                          <w:jc w:val="right"/>
                          <w:rPr>
                            <w:szCs w:val="21"/>
                          </w:rPr>
                        </w:pPr>
                        <w:r>
                          <w:rPr>
                            <w:szCs w:val="21"/>
                          </w:rPr>
                          <w:t>1,980,822.63</w:t>
                        </w:r>
                      </w:p>
                    </w:tc>
                  </w:sdtContent>
                </w:sdt>
              </w:tr>
            </w:sdtContent>
          </w:sdt>
          <w:tr w:rsidR="0029132F" w14:paraId="095DF59A" w14:textId="77777777" w:rsidTr="00850E50">
            <w:trPr>
              <w:cantSplit/>
            </w:trPr>
            <w:tc>
              <w:tcPr>
                <w:tcW w:w="1041" w:type="pct"/>
                <w:tcBorders>
                  <w:top w:val="single" w:sz="6" w:space="0" w:color="auto"/>
                  <w:left w:val="single" w:sz="6" w:space="0" w:color="auto"/>
                  <w:bottom w:val="single" w:sz="6" w:space="0" w:color="auto"/>
                  <w:right w:val="single" w:sz="6" w:space="0" w:color="auto"/>
                </w:tcBorders>
              </w:tcPr>
              <w:p w14:paraId="6003D02B" w14:textId="77777777" w:rsidR="0029132F" w:rsidRDefault="0029132F" w:rsidP="00286A5F">
                <w:pPr>
                  <w:ind w:right="105"/>
                  <w:jc w:val="center"/>
                  <w:rPr>
                    <w:szCs w:val="21"/>
                  </w:rPr>
                </w:pPr>
                <w:r>
                  <w:rPr>
                    <w:rFonts w:hint="eastAsia"/>
                    <w:szCs w:val="21"/>
                  </w:rPr>
                  <w:t>合计</w:t>
                </w:r>
              </w:p>
            </w:tc>
            <w:tc>
              <w:tcPr>
                <w:tcW w:w="713" w:type="pct"/>
                <w:tcBorders>
                  <w:top w:val="single" w:sz="6" w:space="0" w:color="auto"/>
                  <w:left w:val="single" w:sz="6" w:space="0" w:color="auto"/>
                  <w:bottom w:val="single" w:sz="6" w:space="0" w:color="auto"/>
                  <w:right w:val="single" w:sz="6" w:space="0" w:color="auto"/>
                </w:tcBorders>
              </w:tcPr>
              <w:p w14:paraId="0D55F1C1" w14:textId="77777777" w:rsidR="0029132F" w:rsidRDefault="0029132F" w:rsidP="00286A5F">
                <w:pPr>
                  <w:ind w:right="73"/>
                  <w:jc w:val="center"/>
                  <w:rPr>
                    <w:szCs w:val="21"/>
                  </w:rPr>
                </w:pPr>
                <w:r>
                  <w:rPr>
                    <w:szCs w:val="21"/>
                  </w:rPr>
                  <w:t>/</w:t>
                </w:r>
              </w:p>
            </w:tc>
            <w:sdt>
              <w:sdtPr>
                <w:rPr>
                  <w:szCs w:val="21"/>
                </w:rPr>
                <w:alias w:val="其他应收款欠款户欠款金额合计"/>
                <w:tag w:val="_GBC_5972f5a7c528481b94ab5bc63b5200da"/>
                <w:id w:val="-701935346"/>
                <w:lock w:val="sdtLocked"/>
              </w:sdtPr>
              <w:sdtContent>
                <w:tc>
                  <w:tcPr>
                    <w:tcW w:w="910" w:type="pct"/>
                    <w:tcBorders>
                      <w:top w:val="single" w:sz="6" w:space="0" w:color="auto"/>
                      <w:left w:val="single" w:sz="6" w:space="0" w:color="auto"/>
                      <w:bottom w:val="single" w:sz="6" w:space="0" w:color="auto"/>
                      <w:right w:val="single" w:sz="6" w:space="0" w:color="auto"/>
                    </w:tcBorders>
                  </w:tcPr>
                  <w:p w14:paraId="3528391A" w14:textId="77777777" w:rsidR="0029132F" w:rsidRPr="00BC1D3D" w:rsidRDefault="0029132F" w:rsidP="00286A5F">
                    <w:pPr>
                      <w:ind w:right="73"/>
                      <w:jc w:val="right"/>
                      <w:rPr>
                        <w:szCs w:val="21"/>
                      </w:rPr>
                    </w:pPr>
                    <w:r w:rsidRPr="00BC1D3D">
                      <w:rPr>
                        <w:szCs w:val="21"/>
                      </w:rPr>
                      <w:t>340,873,744.62</w:t>
                    </w:r>
                  </w:p>
                </w:tc>
              </w:sdtContent>
            </w:sdt>
            <w:tc>
              <w:tcPr>
                <w:tcW w:w="639" w:type="pct"/>
                <w:tcBorders>
                  <w:top w:val="single" w:sz="6" w:space="0" w:color="auto"/>
                  <w:left w:val="single" w:sz="6" w:space="0" w:color="auto"/>
                  <w:bottom w:val="single" w:sz="6" w:space="0" w:color="auto"/>
                  <w:right w:val="single" w:sz="6" w:space="0" w:color="auto"/>
                </w:tcBorders>
              </w:tcPr>
              <w:p w14:paraId="632378EE" w14:textId="77777777" w:rsidR="0029132F" w:rsidRPr="00BC1D3D" w:rsidRDefault="0029132F" w:rsidP="00286A5F">
                <w:pPr>
                  <w:ind w:right="73"/>
                  <w:jc w:val="center"/>
                  <w:rPr>
                    <w:szCs w:val="21"/>
                  </w:rPr>
                </w:pPr>
                <w:r w:rsidRPr="00BC1D3D">
                  <w:rPr>
                    <w:szCs w:val="21"/>
                  </w:rPr>
                  <w:t>/</w:t>
                </w:r>
              </w:p>
            </w:tc>
            <w:sdt>
              <w:sdtPr>
                <w:rPr>
                  <w:szCs w:val="21"/>
                </w:rPr>
                <w:alias w:val="其他应收帐款欠款户占其他应收账款总额的比例合计"/>
                <w:tag w:val="_GBC_8ab02b2804ea44f68d179b78743854c7"/>
                <w:id w:val="-398981047"/>
                <w:lock w:val="sdtLocked"/>
              </w:sdtPr>
              <w:sdtContent>
                <w:tc>
                  <w:tcPr>
                    <w:tcW w:w="804" w:type="pct"/>
                    <w:tcBorders>
                      <w:top w:val="single" w:sz="6" w:space="0" w:color="auto"/>
                      <w:left w:val="single" w:sz="6" w:space="0" w:color="auto"/>
                      <w:bottom w:val="single" w:sz="6" w:space="0" w:color="auto"/>
                      <w:right w:val="single" w:sz="6" w:space="0" w:color="auto"/>
                    </w:tcBorders>
                  </w:tcPr>
                  <w:p w14:paraId="62E31E2C" w14:textId="77777777" w:rsidR="0029132F" w:rsidRPr="00BC1D3D" w:rsidRDefault="0029132F" w:rsidP="00286A5F">
                    <w:pPr>
                      <w:jc w:val="right"/>
                      <w:rPr>
                        <w:szCs w:val="21"/>
                      </w:rPr>
                    </w:pPr>
                    <w:r w:rsidRPr="00BC1D3D">
                      <w:rPr>
                        <w:szCs w:val="21"/>
                      </w:rPr>
                      <w:t>26.55</w:t>
                    </w:r>
                  </w:p>
                </w:tc>
              </w:sdtContent>
            </w:sdt>
            <w:sdt>
              <w:sdtPr>
                <w:rPr>
                  <w:szCs w:val="21"/>
                </w:rPr>
                <w:alias w:val="其他应收款欠款户坏账准备期末余额合计"/>
                <w:tag w:val="_GBC_6a102f5da468422087528e205f066ad6"/>
                <w:id w:val="634067752"/>
                <w:lock w:val="sdtLocked"/>
              </w:sdtPr>
              <w:sdtContent>
                <w:tc>
                  <w:tcPr>
                    <w:tcW w:w="893" w:type="pct"/>
                    <w:tcBorders>
                      <w:top w:val="single" w:sz="6" w:space="0" w:color="auto"/>
                      <w:left w:val="single" w:sz="6" w:space="0" w:color="auto"/>
                      <w:bottom w:val="single" w:sz="6" w:space="0" w:color="auto"/>
                      <w:right w:val="single" w:sz="6" w:space="0" w:color="auto"/>
                    </w:tcBorders>
                  </w:tcPr>
                  <w:p w14:paraId="3E096469" w14:textId="77777777" w:rsidR="0029132F" w:rsidRPr="00BC1D3D" w:rsidRDefault="0029132F" w:rsidP="00286A5F">
                    <w:pPr>
                      <w:jc w:val="right"/>
                      <w:rPr>
                        <w:szCs w:val="21"/>
                      </w:rPr>
                    </w:pPr>
                    <w:r w:rsidRPr="00BC1D3D">
                      <w:rPr>
                        <w:szCs w:val="21"/>
                      </w:rPr>
                      <w:t>258,659,774.42</w:t>
                    </w:r>
                  </w:p>
                </w:tc>
              </w:sdtContent>
            </w:sdt>
          </w:tr>
        </w:tbl>
        <w:p w14:paraId="74A3C62C" w14:textId="77777777" w:rsidR="0029132F" w:rsidRDefault="0029132F"/>
        <w:p w14:paraId="49F66CC9" w14:textId="77777777" w:rsidR="00FC7A49" w:rsidRDefault="00FE42B0">
          <w:pPr>
            <w:snapToGrid w:val="0"/>
            <w:spacing w:line="240" w:lineRule="atLeast"/>
          </w:pPr>
        </w:p>
      </w:sdtContent>
    </w:sdt>
    <w:sdt>
      <w:sdtPr>
        <w:rPr>
          <w:rFonts w:ascii="Times New Roman" w:hAnsi="Times New Roman" w:cs="宋体" w:hint="eastAsia"/>
          <w:b w:val="0"/>
          <w:bCs w:val="0"/>
          <w:kern w:val="0"/>
          <w:szCs w:val="24"/>
        </w:rPr>
        <w:alias w:val="模块:按应收金额确认的政府补助"/>
        <w:tag w:val="_GBC_0b136aef44064ce4880a47aef5cda04d"/>
        <w:id w:val="-195318338"/>
        <w:lock w:val="sdtLocked"/>
        <w:placeholder>
          <w:docPart w:val="GBC22222222222222222222222222222"/>
        </w:placeholder>
      </w:sdtPr>
      <w:sdtContent>
        <w:p w14:paraId="0DB83CF4" w14:textId="77777777" w:rsidR="00FC7A49" w:rsidRDefault="006C5602" w:rsidP="006807BE">
          <w:pPr>
            <w:pStyle w:val="4"/>
            <w:numPr>
              <w:ilvl w:val="3"/>
              <w:numId w:val="24"/>
            </w:numPr>
            <w:tabs>
              <w:tab w:val="left" w:pos="588"/>
            </w:tabs>
          </w:pPr>
          <w:r>
            <w:rPr>
              <w:rFonts w:hint="eastAsia"/>
            </w:rPr>
            <w:t>涉及政府补助的应收款项</w:t>
          </w:r>
        </w:p>
        <w:sdt>
          <w:sdtPr>
            <w:alias w:val="是否适用：涉及政府补助的应收款项[双击切换]"/>
            <w:tag w:val="_GBC_bfa30ddd81f643f9b7a3d1064d505e6a"/>
            <w:id w:val="969398573"/>
            <w:lock w:val="sdtContentLocked"/>
            <w:placeholder>
              <w:docPart w:val="GBC22222222222222222222222222222"/>
            </w:placeholder>
          </w:sdtPr>
          <w:sdtContent>
            <w:p w14:paraId="70071FA0" w14:textId="77777777" w:rsidR="00BC1D3D" w:rsidRDefault="006C5602" w:rsidP="00BC1D3D">
              <w:r>
                <w:fldChar w:fldCharType="begin"/>
              </w:r>
              <w:r w:rsidR="00BC1D3D">
                <w:instrText xml:space="preserve"> MACROBUTTON  SnrToggleCheckbox □适用 </w:instrText>
              </w:r>
              <w:r>
                <w:fldChar w:fldCharType="end"/>
              </w:r>
              <w:r>
                <w:fldChar w:fldCharType="begin"/>
              </w:r>
              <w:r w:rsidR="00BC1D3D">
                <w:instrText xml:space="preserve"> MACROBUTTON  SnrToggleCheckbox √不适用 </w:instrText>
              </w:r>
              <w:r>
                <w:fldChar w:fldCharType="end"/>
              </w:r>
            </w:p>
          </w:sdtContent>
        </w:sdt>
        <w:p w14:paraId="5C5525CC" w14:textId="77777777" w:rsidR="00FC7A49" w:rsidRDefault="00FE42B0">
          <w:pPr>
            <w:snapToGrid w:val="0"/>
            <w:spacing w:line="240" w:lineRule="atLeast"/>
          </w:pPr>
        </w:p>
      </w:sdtContent>
    </w:sdt>
    <w:sdt>
      <w:sdtPr>
        <w:rPr>
          <w:rFonts w:ascii="Times New Roman" w:hAnsi="Times New Roman" w:cs="宋体"/>
          <w:b w:val="0"/>
          <w:bCs w:val="0"/>
          <w:kern w:val="0"/>
          <w:szCs w:val="24"/>
        </w:rPr>
        <w:alias w:val="模块:因金融资产转移而终止确认的其他应收款"/>
        <w:tag w:val="_GBC_73268e67b3d94deab59672a03d2cbd2a"/>
        <w:id w:val="-2072030727"/>
        <w:lock w:val="sdtLocked"/>
        <w:placeholder>
          <w:docPart w:val="GBC22222222222222222222222222222"/>
        </w:placeholder>
      </w:sdtPr>
      <w:sdtContent>
        <w:p w14:paraId="4997F9DF" w14:textId="77777777" w:rsidR="00FC7A49" w:rsidRDefault="006C5602" w:rsidP="006807BE">
          <w:pPr>
            <w:pStyle w:val="4"/>
            <w:numPr>
              <w:ilvl w:val="3"/>
              <w:numId w:val="24"/>
            </w:numPr>
            <w:tabs>
              <w:tab w:val="left" w:pos="588"/>
            </w:tabs>
            <w:rPr>
              <w:kern w:val="0"/>
            </w:rPr>
          </w:pPr>
          <w:r>
            <w:rPr>
              <w:rFonts w:hint="eastAsia"/>
              <w:kern w:val="0"/>
            </w:rPr>
            <w:t>因金融资产</w:t>
          </w:r>
          <w:r>
            <w:rPr>
              <w:rFonts w:hint="eastAsia"/>
            </w:rPr>
            <w:t>转移</w:t>
          </w:r>
          <w:r>
            <w:rPr>
              <w:rFonts w:hint="eastAsia"/>
              <w:kern w:val="0"/>
            </w:rPr>
            <w:t>而终止确认的其他应收款：</w:t>
          </w:r>
        </w:p>
        <w:sdt>
          <w:sdtPr>
            <w:rPr>
              <w:rFonts w:hint="eastAsia"/>
              <w:szCs w:val="21"/>
            </w:rPr>
            <w:alias w:val="是否适用：因金融资产转移而终止确认的其他应收款[双击切换]"/>
            <w:tag w:val="_GBC_0451c8b8783146d3a8ab851341e7f35b"/>
            <w:id w:val="-1233841212"/>
            <w:lock w:val="sdtContentLocked"/>
            <w:placeholder>
              <w:docPart w:val="GBC22222222222222222222222222222"/>
            </w:placeholder>
          </w:sdtPr>
          <w:sdtContent>
            <w:p w14:paraId="6659B607" w14:textId="77777777" w:rsidR="00FC7A49" w:rsidRDefault="006C5602" w:rsidP="00BC1D3D">
              <w:pPr>
                <w:ind w:right="57"/>
                <w:rPr>
                  <w:szCs w:val="21"/>
                </w:rPr>
              </w:pPr>
              <w:r>
                <w:rPr>
                  <w:szCs w:val="21"/>
                </w:rPr>
                <w:fldChar w:fldCharType="begin"/>
              </w:r>
              <w:r w:rsidR="00BC1D3D">
                <w:rPr>
                  <w:szCs w:val="21"/>
                </w:rPr>
                <w:instrText xml:space="preserve"> MACROBUTTON  SnrToggleCheckbox □适用 </w:instrText>
              </w:r>
              <w:r>
                <w:rPr>
                  <w:szCs w:val="21"/>
                </w:rPr>
                <w:fldChar w:fldCharType="end"/>
              </w:r>
              <w:r>
                <w:rPr>
                  <w:szCs w:val="21"/>
                </w:rPr>
                <w:fldChar w:fldCharType="begin"/>
              </w:r>
              <w:r w:rsidR="00BC1D3D">
                <w:rPr>
                  <w:szCs w:val="21"/>
                </w:rPr>
                <w:instrText xml:space="preserve"> MACROBUTTON  SnrToggleCheckbox √不适用 </w:instrText>
              </w:r>
              <w:r>
                <w:rPr>
                  <w:szCs w:val="21"/>
                </w:rPr>
                <w:fldChar w:fldCharType="end"/>
              </w:r>
            </w:p>
          </w:sdtContent>
        </w:sdt>
      </w:sdtContent>
    </w:sdt>
    <w:p w14:paraId="1AA91877" w14:textId="77777777" w:rsidR="00FC7A49" w:rsidRDefault="00FC7A49">
      <w:pPr>
        <w:rPr>
          <w:szCs w:val="21"/>
        </w:rPr>
      </w:pPr>
    </w:p>
    <w:sdt>
      <w:sdtPr>
        <w:rPr>
          <w:rFonts w:ascii="Times New Roman" w:hAnsi="Times New Roman" w:cs="宋体" w:hint="eastAsia"/>
          <w:b w:val="0"/>
          <w:bCs w:val="0"/>
          <w:kern w:val="0"/>
          <w:szCs w:val="24"/>
        </w:rPr>
        <w:alias w:val="模块:转移其他应收款且继续涉入形成的资产、负债金额的说明"/>
        <w:tag w:val="_GBC_05496beed0c54ab3b5c0e91297ee374e"/>
        <w:id w:val="1855912169"/>
        <w:lock w:val="sdtLocked"/>
        <w:placeholder>
          <w:docPart w:val="GBC22222222222222222222222222222"/>
        </w:placeholder>
      </w:sdtPr>
      <w:sdtContent>
        <w:p w14:paraId="641C529D" w14:textId="77777777" w:rsidR="00FC7A49" w:rsidRDefault="006C5602" w:rsidP="006807BE">
          <w:pPr>
            <w:pStyle w:val="4"/>
            <w:numPr>
              <w:ilvl w:val="3"/>
              <w:numId w:val="24"/>
            </w:numPr>
            <w:tabs>
              <w:tab w:val="left" w:pos="588"/>
            </w:tabs>
            <w:rPr>
              <w:kern w:val="0"/>
            </w:rPr>
          </w:pPr>
          <w:r>
            <w:rPr>
              <w:rFonts w:hint="eastAsia"/>
              <w:kern w:val="0"/>
            </w:rPr>
            <w:t>转移其他</w:t>
          </w:r>
          <w:proofErr w:type="gramStart"/>
          <w:r>
            <w:rPr>
              <w:rFonts w:hint="eastAsia"/>
              <w:kern w:val="0"/>
            </w:rPr>
            <w:t>应收款且继续</w:t>
          </w:r>
          <w:proofErr w:type="gramEnd"/>
          <w:r>
            <w:rPr>
              <w:rFonts w:hint="eastAsia"/>
              <w:kern w:val="0"/>
            </w:rPr>
            <w:t>涉</w:t>
          </w:r>
          <w:proofErr w:type="gramStart"/>
          <w:r>
            <w:rPr>
              <w:rFonts w:hint="eastAsia"/>
              <w:kern w:val="0"/>
            </w:rPr>
            <w:t>入形成</w:t>
          </w:r>
          <w:proofErr w:type="gramEnd"/>
          <w:r>
            <w:rPr>
              <w:rFonts w:hint="eastAsia"/>
              <w:kern w:val="0"/>
            </w:rPr>
            <w:t>的资产、负债的金额：</w:t>
          </w:r>
        </w:p>
        <w:sdt>
          <w:sdtPr>
            <w:rPr>
              <w:rFonts w:hint="eastAsia"/>
              <w:szCs w:val="21"/>
            </w:rPr>
            <w:alias w:val="是否适用：转移其他应收款且继续涉入形成的资产、负债的金额[双击切换]"/>
            <w:tag w:val="_GBC_e74d63017ee7420b83e7544117beeac6"/>
            <w:id w:val="39563972"/>
            <w:lock w:val="sdtContentLocked"/>
            <w:placeholder>
              <w:docPart w:val="GBC22222222222222222222222222222"/>
            </w:placeholder>
          </w:sdtPr>
          <w:sdtContent>
            <w:p w14:paraId="2D9A3285" w14:textId="77777777" w:rsidR="00FC7A49" w:rsidRDefault="006C5602" w:rsidP="00BC1D3D">
              <w:pPr>
                <w:rPr>
                  <w:szCs w:val="21"/>
                </w:rPr>
              </w:pPr>
              <w:r>
                <w:rPr>
                  <w:szCs w:val="21"/>
                </w:rPr>
                <w:fldChar w:fldCharType="begin"/>
              </w:r>
              <w:r w:rsidR="00BC1D3D">
                <w:rPr>
                  <w:szCs w:val="21"/>
                </w:rPr>
                <w:instrText xml:space="preserve"> MACROBUTTON  SnrToggleCheckbox □适用 </w:instrText>
              </w:r>
              <w:r>
                <w:rPr>
                  <w:szCs w:val="21"/>
                </w:rPr>
                <w:fldChar w:fldCharType="end"/>
              </w:r>
              <w:r>
                <w:rPr>
                  <w:szCs w:val="21"/>
                </w:rPr>
                <w:fldChar w:fldCharType="begin"/>
              </w:r>
              <w:r w:rsidR="00BC1D3D">
                <w:rPr>
                  <w:szCs w:val="21"/>
                </w:rPr>
                <w:instrText xml:space="preserve"> MACROBUTTON  SnrToggleCheckbox √不适用 </w:instrText>
              </w:r>
              <w:r>
                <w:rPr>
                  <w:szCs w:val="21"/>
                </w:rPr>
                <w:fldChar w:fldCharType="end"/>
              </w:r>
            </w:p>
          </w:sdtContent>
        </w:sdt>
      </w:sdtContent>
    </w:sdt>
    <w:p w14:paraId="05B32398" w14:textId="09B2ED37" w:rsidR="00AF5655" w:rsidRPr="00AF5655" w:rsidRDefault="00AF5655" w:rsidP="00AF5655"/>
    <w:sdt>
      <w:sdtPr>
        <w:rPr>
          <w:rFonts w:ascii="Times New Roman" w:hAnsi="Times New Roman" w:hint="eastAsia"/>
          <w:b/>
          <w:bCs/>
        </w:rPr>
        <w:alias w:val="模块:其他应收款其他说明"/>
        <w:tag w:val="_GBC_de4246046d754793a6a2db96dd5bb245"/>
        <w:id w:val="653028149"/>
        <w:lock w:val="sdtLocked"/>
        <w:placeholder>
          <w:docPart w:val="GBC22222222222222222222222222222"/>
        </w:placeholder>
      </w:sdtPr>
      <w:sdtEndPr>
        <w:rPr>
          <w:b w:val="0"/>
          <w:bCs w:val="0"/>
        </w:rPr>
      </w:sdtEndPr>
      <w:sdtContent>
        <w:p w14:paraId="42B5C799" w14:textId="100407FD" w:rsidR="00FC7A49" w:rsidRDefault="006C5602">
          <w:r>
            <w:rPr>
              <w:rFonts w:hint="eastAsia"/>
            </w:rPr>
            <w:t>其他</w:t>
          </w:r>
          <w:r>
            <w:t>说明：</w:t>
          </w:r>
        </w:p>
        <w:p w14:paraId="5333DED0" w14:textId="77777777" w:rsidR="00AF5655" w:rsidRDefault="00FE42B0">
          <w:pPr>
            <w:rPr>
              <w:rFonts w:ascii="Times New Roman" w:hAnsi="Times New Roman"/>
            </w:rPr>
          </w:pPr>
          <w:sdt>
            <w:sdtPr>
              <w:alias w:val="是否适用：其他应收款的其他说明[双击切换]"/>
              <w:tag w:val="_GBC_55d570440c184744bd13a4938ba488d1"/>
              <w:id w:val="2011863871"/>
              <w:lock w:val="sdtContentLocked"/>
              <w:placeholder>
                <w:docPart w:val="GBC22222222222222222222222222222"/>
              </w:placeholder>
            </w:sdtPr>
            <w:sdtContent>
              <w:r w:rsidR="006C5602">
                <w:fldChar w:fldCharType="begin"/>
              </w:r>
              <w:r w:rsidR="00BC1D3D">
                <w:instrText xml:space="preserve"> MACROBUTTON  SnrToggleCheckbox □适用 </w:instrText>
              </w:r>
              <w:r w:rsidR="006C5602">
                <w:fldChar w:fldCharType="end"/>
              </w:r>
              <w:r w:rsidR="006C5602">
                <w:fldChar w:fldCharType="begin"/>
              </w:r>
              <w:r w:rsidR="00BC1D3D">
                <w:instrText xml:space="preserve"> MACROBUTTON  SnrToggleCheckbox √不适用 </w:instrText>
              </w:r>
              <w:r w:rsidR="006C5602">
                <w:fldChar w:fldCharType="end"/>
              </w:r>
            </w:sdtContent>
          </w:sdt>
          <w:r w:rsidR="00AF5655">
            <w:t xml:space="preserve"> </w:t>
          </w:r>
        </w:p>
      </w:sdtContent>
    </w:sdt>
    <w:p w14:paraId="52873F36" w14:textId="0B1E8B53" w:rsidR="00FC7A49" w:rsidRPr="00AF5655" w:rsidRDefault="00AF5655">
      <w:pPr>
        <w:rPr>
          <w:rFonts w:ascii="Times New Roman" w:hAnsi="Times New Roman"/>
        </w:rPr>
      </w:pPr>
      <w:r>
        <w:rPr>
          <w:rFonts w:ascii="Times New Roman" w:hAnsi="Times New Roman"/>
        </w:rPr>
        <w:t xml:space="preserve"> </w:t>
      </w:r>
    </w:p>
    <w:p w14:paraId="2990CED7" w14:textId="77777777" w:rsidR="00FC7A49" w:rsidRDefault="006C5602" w:rsidP="00286B71">
      <w:pPr>
        <w:pStyle w:val="3"/>
        <w:numPr>
          <w:ilvl w:val="0"/>
          <w:numId w:val="4"/>
        </w:numPr>
      </w:pPr>
      <w:r>
        <w:rPr>
          <w:rFonts w:hint="eastAsia"/>
        </w:rPr>
        <w:t>存货</w:t>
      </w:r>
    </w:p>
    <w:sdt>
      <w:sdtPr>
        <w:rPr>
          <w:rFonts w:asciiTheme="minorHAnsi" w:hAnsiTheme="minorHAnsi" w:cs="宋体" w:hint="eastAsia"/>
          <w:b w:val="0"/>
          <w:bCs w:val="0"/>
          <w:kern w:val="0"/>
          <w:szCs w:val="22"/>
        </w:rPr>
        <w:alias w:val="模块:存货分类 "/>
        <w:tag w:val="_GBC_1953ea50f68542df9fa36d84b994cf17"/>
        <w:id w:val="556825777"/>
        <w:lock w:val="sdtLocked"/>
        <w:placeholder>
          <w:docPart w:val="GBC22222222222222222222222222222"/>
        </w:placeholder>
      </w:sdtPr>
      <w:sdtEndPr>
        <w:rPr>
          <w:rFonts w:ascii="宋体" w:hAnsi="宋体"/>
          <w:szCs w:val="24"/>
        </w:rPr>
      </w:sdtEndPr>
      <w:sdtContent>
        <w:p w14:paraId="335BC7E0" w14:textId="77777777" w:rsidR="00FC7A49" w:rsidRDefault="006C5602" w:rsidP="006807BE">
          <w:pPr>
            <w:pStyle w:val="4"/>
            <w:numPr>
              <w:ilvl w:val="0"/>
              <w:numId w:val="25"/>
            </w:numPr>
            <w:tabs>
              <w:tab w:val="left" w:pos="630"/>
            </w:tabs>
          </w:pPr>
          <w:r>
            <w:rPr>
              <w:rFonts w:hint="eastAsia"/>
            </w:rPr>
            <w:t>存货分类</w:t>
          </w:r>
        </w:p>
        <w:sdt>
          <w:sdtPr>
            <w:alias w:val="是否适用：存货分类[双击切换]"/>
            <w:tag w:val="_GBC_06c46a03a226418fb8e5e84326c47750"/>
            <w:id w:val="435403862"/>
            <w:lock w:val="sdtContentLocked"/>
            <w:placeholder>
              <w:docPart w:val="GBC22222222222222222222222222222"/>
            </w:placeholder>
          </w:sdtPr>
          <w:sdtContent>
            <w:p w14:paraId="630FB7F0" w14:textId="77777777" w:rsidR="00FC7A49" w:rsidRDefault="006C5602">
              <w:r>
                <w:fldChar w:fldCharType="begin"/>
              </w:r>
              <w:r w:rsidR="00834F54">
                <w:instrText xml:space="preserve"> MACROBUTTON  SnrToggleCheckbox √适用 </w:instrText>
              </w:r>
              <w:r>
                <w:fldChar w:fldCharType="end"/>
              </w:r>
              <w:r>
                <w:fldChar w:fldCharType="begin"/>
              </w:r>
              <w:r w:rsidR="00834F54">
                <w:instrText xml:space="preserve"> MACROBUTTON  SnrToggleCheckbox □不适用 </w:instrText>
              </w:r>
              <w:r>
                <w:fldChar w:fldCharType="end"/>
              </w:r>
            </w:p>
          </w:sdtContent>
        </w:sdt>
        <w:p w14:paraId="6D104AAD" w14:textId="77777777" w:rsidR="00834F54" w:rsidRDefault="006C5602">
          <w:pPr>
            <w:jc w:val="right"/>
            <w:rPr>
              <w:szCs w:val="21"/>
            </w:rPr>
          </w:pPr>
          <w:r>
            <w:rPr>
              <w:rFonts w:hint="eastAsia"/>
              <w:szCs w:val="21"/>
            </w:rPr>
            <w:t>单位：</w:t>
          </w:r>
          <w:sdt>
            <w:sdtPr>
              <w:rPr>
                <w:rFonts w:hint="eastAsia"/>
                <w:szCs w:val="21"/>
              </w:rPr>
              <w:alias w:val="单位：财务附注：存货分类"/>
              <w:tag w:val="_GBC_cc6e1ec3be0141cbb25cf999a897b29b"/>
              <w:id w:val="-19059841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存货分类"/>
              <w:tag w:val="_GBC_d85b2ad6790d4fa2ace1d773934cd4b3"/>
              <w:id w:val="2413851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15"/>
            <w:gridCol w:w="1507"/>
            <w:gridCol w:w="1237"/>
            <w:gridCol w:w="1507"/>
            <w:gridCol w:w="1507"/>
            <w:gridCol w:w="1237"/>
            <w:gridCol w:w="1507"/>
          </w:tblGrid>
          <w:tr w:rsidR="00A039C3" w14:paraId="6E4A0CC5" w14:textId="77777777" w:rsidTr="0089367C">
            <w:trPr>
              <w:cantSplit/>
            </w:trPr>
            <w:tc>
              <w:tcPr>
                <w:tcW w:w="845" w:type="pct"/>
                <w:vMerge w:val="restart"/>
                <w:tcBorders>
                  <w:top w:val="single" w:sz="6" w:space="0" w:color="auto"/>
                  <w:left w:val="single" w:sz="6" w:space="0" w:color="auto"/>
                  <w:right w:val="single" w:sz="6" w:space="0" w:color="auto"/>
                </w:tcBorders>
                <w:vAlign w:val="center"/>
              </w:tcPr>
              <w:p w14:paraId="250DBC8B" w14:textId="77777777" w:rsidR="00A039C3" w:rsidRPr="00AF5655" w:rsidRDefault="00A039C3" w:rsidP="0089367C">
                <w:pPr>
                  <w:jc w:val="center"/>
                  <w:rPr>
                    <w:sz w:val="18"/>
                    <w:szCs w:val="18"/>
                  </w:rPr>
                </w:pPr>
                <w:r w:rsidRPr="00AF5655">
                  <w:rPr>
                    <w:rFonts w:hint="eastAsia"/>
                    <w:sz w:val="18"/>
                    <w:szCs w:val="18"/>
                  </w:rPr>
                  <w:t>项目</w:t>
                </w:r>
              </w:p>
            </w:tc>
            <w:tc>
              <w:tcPr>
                <w:tcW w:w="2074" w:type="pct"/>
                <w:gridSpan w:val="3"/>
                <w:tcBorders>
                  <w:top w:val="single" w:sz="6" w:space="0" w:color="auto"/>
                  <w:left w:val="single" w:sz="6" w:space="0" w:color="auto"/>
                  <w:bottom w:val="single" w:sz="6" w:space="0" w:color="auto"/>
                  <w:right w:val="single" w:sz="6" w:space="0" w:color="auto"/>
                </w:tcBorders>
                <w:vAlign w:val="center"/>
              </w:tcPr>
              <w:p w14:paraId="1B06F757" w14:textId="77777777" w:rsidR="00A039C3" w:rsidRPr="00AF5655" w:rsidRDefault="00A039C3" w:rsidP="0089367C">
                <w:pPr>
                  <w:jc w:val="center"/>
                  <w:rPr>
                    <w:sz w:val="18"/>
                    <w:szCs w:val="18"/>
                  </w:rPr>
                </w:pPr>
                <w:r w:rsidRPr="00AF5655">
                  <w:rPr>
                    <w:rFonts w:hint="eastAsia"/>
                    <w:sz w:val="18"/>
                    <w:szCs w:val="18"/>
                  </w:rPr>
                  <w:t>期末余额</w:t>
                </w:r>
              </w:p>
            </w:tc>
            <w:tc>
              <w:tcPr>
                <w:tcW w:w="2081" w:type="pct"/>
                <w:gridSpan w:val="3"/>
                <w:tcBorders>
                  <w:top w:val="single" w:sz="6" w:space="0" w:color="auto"/>
                  <w:left w:val="single" w:sz="6" w:space="0" w:color="auto"/>
                  <w:bottom w:val="single" w:sz="6" w:space="0" w:color="auto"/>
                  <w:right w:val="single" w:sz="6" w:space="0" w:color="auto"/>
                </w:tcBorders>
                <w:vAlign w:val="center"/>
              </w:tcPr>
              <w:p w14:paraId="754B8C16" w14:textId="77777777" w:rsidR="00A039C3" w:rsidRPr="00AF5655" w:rsidRDefault="00A039C3" w:rsidP="0089367C">
                <w:pPr>
                  <w:jc w:val="center"/>
                  <w:rPr>
                    <w:sz w:val="18"/>
                    <w:szCs w:val="18"/>
                  </w:rPr>
                </w:pPr>
                <w:r w:rsidRPr="00AF5655">
                  <w:rPr>
                    <w:rFonts w:hint="eastAsia"/>
                    <w:sz w:val="18"/>
                    <w:szCs w:val="18"/>
                  </w:rPr>
                  <w:t>期初余额</w:t>
                </w:r>
              </w:p>
            </w:tc>
          </w:tr>
          <w:tr w:rsidR="00A039C3" w14:paraId="5550FED0" w14:textId="77777777" w:rsidTr="0089367C">
            <w:trPr>
              <w:cantSplit/>
            </w:trPr>
            <w:tc>
              <w:tcPr>
                <w:tcW w:w="845" w:type="pct"/>
                <w:vMerge/>
                <w:tcBorders>
                  <w:left w:val="single" w:sz="6" w:space="0" w:color="auto"/>
                  <w:bottom w:val="single" w:sz="6" w:space="0" w:color="auto"/>
                  <w:right w:val="single" w:sz="6" w:space="0" w:color="auto"/>
                </w:tcBorders>
              </w:tcPr>
              <w:p w14:paraId="29D8C73F" w14:textId="77777777" w:rsidR="00A039C3" w:rsidRPr="00AF5655" w:rsidRDefault="00A039C3" w:rsidP="0089367C">
                <w:pPr>
                  <w:ind w:right="5"/>
                  <w:jc w:val="center"/>
                  <w:rPr>
                    <w:sz w:val="18"/>
                    <w:szCs w:val="18"/>
                  </w:rPr>
                </w:pPr>
              </w:p>
            </w:tc>
            <w:tc>
              <w:tcPr>
                <w:tcW w:w="670" w:type="pct"/>
                <w:tcBorders>
                  <w:top w:val="single" w:sz="6" w:space="0" w:color="auto"/>
                  <w:left w:val="single" w:sz="6" w:space="0" w:color="auto"/>
                  <w:bottom w:val="single" w:sz="6" w:space="0" w:color="auto"/>
                  <w:right w:val="single" w:sz="6" w:space="0" w:color="auto"/>
                </w:tcBorders>
                <w:vAlign w:val="center"/>
              </w:tcPr>
              <w:p w14:paraId="7C608217" w14:textId="77777777" w:rsidR="00A039C3" w:rsidRPr="00AF5655" w:rsidRDefault="00A039C3" w:rsidP="0089367C">
                <w:pPr>
                  <w:ind w:right="5"/>
                  <w:jc w:val="center"/>
                  <w:rPr>
                    <w:sz w:val="18"/>
                    <w:szCs w:val="18"/>
                  </w:rPr>
                </w:pPr>
                <w:r w:rsidRPr="00AF5655">
                  <w:rPr>
                    <w:rFonts w:hint="eastAsia"/>
                    <w:sz w:val="18"/>
                    <w:szCs w:val="18"/>
                  </w:rPr>
                  <w:t>账面余额</w:t>
                </w:r>
              </w:p>
            </w:tc>
            <w:tc>
              <w:tcPr>
                <w:tcW w:w="702" w:type="pct"/>
                <w:tcBorders>
                  <w:top w:val="single" w:sz="6" w:space="0" w:color="auto"/>
                  <w:left w:val="single" w:sz="6" w:space="0" w:color="auto"/>
                  <w:bottom w:val="single" w:sz="6" w:space="0" w:color="auto"/>
                  <w:right w:val="single" w:sz="6" w:space="0" w:color="auto"/>
                </w:tcBorders>
                <w:vAlign w:val="center"/>
              </w:tcPr>
              <w:p w14:paraId="1D6BB421" w14:textId="77777777" w:rsidR="00A039C3" w:rsidRPr="00AF5655" w:rsidRDefault="00A039C3" w:rsidP="0089367C">
                <w:pPr>
                  <w:ind w:right="5"/>
                  <w:jc w:val="center"/>
                  <w:rPr>
                    <w:sz w:val="18"/>
                    <w:szCs w:val="18"/>
                  </w:rPr>
                </w:pPr>
                <w:r w:rsidRPr="00AF5655">
                  <w:rPr>
                    <w:rFonts w:hint="eastAsia"/>
                    <w:sz w:val="18"/>
                    <w:szCs w:val="18"/>
                  </w:rPr>
                  <w:t>跌价准备</w:t>
                </w:r>
              </w:p>
            </w:tc>
            <w:tc>
              <w:tcPr>
                <w:tcW w:w="702" w:type="pct"/>
                <w:tcBorders>
                  <w:top w:val="single" w:sz="6" w:space="0" w:color="auto"/>
                  <w:left w:val="single" w:sz="6" w:space="0" w:color="auto"/>
                  <w:bottom w:val="single" w:sz="6" w:space="0" w:color="auto"/>
                  <w:right w:val="single" w:sz="6" w:space="0" w:color="auto"/>
                </w:tcBorders>
                <w:vAlign w:val="center"/>
              </w:tcPr>
              <w:p w14:paraId="47EA0E8F" w14:textId="77777777" w:rsidR="00A039C3" w:rsidRPr="00AF5655" w:rsidRDefault="00A039C3" w:rsidP="0089367C">
                <w:pPr>
                  <w:ind w:right="5"/>
                  <w:jc w:val="center"/>
                  <w:rPr>
                    <w:sz w:val="18"/>
                    <w:szCs w:val="18"/>
                  </w:rPr>
                </w:pPr>
                <w:r w:rsidRPr="00AF5655">
                  <w:rPr>
                    <w:rFonts w:hint="eastAsia"/>
                    <w:sz w:val="18"/>
                    <w:szCs w:val="18"/>
                  </w:rPr>
                  <w:t>账面价值</w:t>
                </w:r>
              </w:p>
            </w:tc>
            <w:tc>
              <w:tcPr>
                <w:tcW w:w="691" w:type="pct"/>
                <w:tcBorders>
                  <w:top w:val="single" w:sz="6" w:space="0" w:color="auto"/>
                  <w:left w:val="single" w:sz="6" w:space="0" w:color="auto"/>
                  <w:bottom w:val="single" w:sz="6" w:space="0" w:color="auto"/>
                  <w:right w:val="single" w:sz="6" w:space="0" w:color="auto"/>
                </w:tcBorders>
                <w:vAlign w:val="center"/>
              </w:tcPr>
              <w:p w14:paraId="793D631B" w14:textId="77777777" w:rsidR="00A039C3" w:rsidRPr="00AF5655" w:rsidRDefault="00A039C3" w:rsidP="0089367C">
                <w:pPr>
                  <w:ind w:right="5"/>
                  <w:jc w:val="center"/>
                  <w:rPr>
                    <w:sz w:val="18"/>
                    <w:szCs w:val="18"/>
                  </w:rPr>
                </w:pPr>
                <w:r w:rsidRPr="00AF5655">
                  <w:rPr>
                    <w:rFonts w:hint="eastAsia"/>
                    <w:sz w:val="18"/>
                    <w:szCs w:val="18"/>
                  </w:rPr>
                  <w:t>账面余额</w:t>
                </w:r>
              </w:p>
            </w:tc>
            <w:tc>
              <w:tcPr>
                <w:tcW w:w="696" w:type="pct"/>
                <w:tcBorders>
                  <w:top w:val="single" w:sz="6" w:space="0" w:color="auto"/>
                  <w:left w:val="single" w:sz="6" w:space="0" w:color="auto"/>
                  <w:bottom w:val="single" w:sz="6" w:space="0" w:color="auto"/>
                  <w:right w:val="single" w:sz="6" w:space="0" w:color="auto"/>
                </w:tcBorders>
                <w:vAlign w:val="center"/>
              </w:tcPr>
              <w:p w14:paraId="430FF6DF" w14:textId="77777777" w:rsidR="00A039C3" w:rsidRPr="00AF5655" w:rsidRDefault="00A039C3" w:rsidP="0089367C">
                <w:pPr>
                  <w:ind w:right="5"/>
                  <w:jc w:val="center"/>
                  <w:rPr>
                    <w:sz w:val="18"/>
                    <w:szCs w:val="18"/>
                  </w:rPr>
                </w:pPr>
                <w:r w:rsidRPr="00AF5655">
                  <w:rPr>
                    <w:rFonts w:hint="eastAsia"/>
                    <w:sz w:val="18"/>
                    <w:szCs w:val="18"/>
                  </w:rPr>
                  <w:t>跌价准备</w:t>
                </w:r>
              </w:p>
            </w:tc>
            <w:tc>
              <w:tcPr>
                <w:tcW w:w="694" w:type="pct"/>
                <w:tcBorders>
                  <w:top w:val="single" w:sz="6" w:space="0" w:color="auto"/>
                  <w:left w:val="single" w:sz="6" w:space="0" w:color="auto"/>
                  <w:bottom w:val="single" w:sz="6" w:space="0" w:color="auto"/>
                  <w:right w:val="single" w:sz="6" w:space="0" w:color="auto"/>
                </w:tcBorders>
                <w:vAlign w:val="center"/>
              </w:tcPr>
              <w:p w14:paraId="567EB0C9" w14:textId="77777777" w:rsidR="00A039C3" w:rsidRPr="00AF5655" w:rsidRDefault="00A039C3" w:rsidP="0089367C">
                <w:pPr>
                  <w:ind w:right="5"/>
                  <w:jc w:val="center"/>
                  <w:rPr>
                    <w:sz w:val="18"/>
                    <w:szCs w:val="18"/>
                  </w:rPr>
                </w:pPr>
                <w:r w:rsidRPr="00AF5655">
                  <w:rPr>
                    <w:rFonts w:hint="eastAsia"/>
                    <w:sz w:val="18"/>
                    <w:szCs w:val="18"/>
                  </w:rPr>
                  <w:t>账面价值</w:t>
                </w:r>
              </w:p>
            </w:tc>
          </w:tr>
          <w:tr w:rsidR="00A039C3" w14:paraId="5535D98C" w14:textId="77777777" w:rsidTr="0089367C">
            <w:trPr>
              <w:cantSplit/>
            </w:trPr>
            <w:tc>
              <w:tcPr>
                <w:tcW w:w="845" w:type="pct"/>
                <w:tcBorders>
                  <w:top w:val="single" w:sz="6" w:space="0" w:color="auto"/>
                  <w:left w:val="single" w:sz="6" w:space="0" w:color="auto"/>
                  <w:bottom w:val="single" w:sz="6" w:space="0" w:color="auto"/>
                  <w:right w:val="single" w:sz="6" w:space="0" w:color="auto"/>
                </w:tcBorders>
              </w:tcPr>
              <w:p w14:paraId="1F4C4BB4" w14:textId="77777777" w:rsidR="00A039C3" w:rsidRPr="00AF5655" w:rsidRDefault="00A039C3" w:rsidP="0089367C">
                <w:pPr>
                  <w:ind w:right="5"/>
                  <w:rPr>
                    <w:sz w:val="18"/>
                    <w:szCs w:val="18"/>
                  </w:rPr>
                </w:pPr>
                <w:r w:rsidRPr="00AF5655">
                  <w:rPr>
                    <w:rFonts w:hint="eastAsia"/>
                    <w:sz w:val="18"/>
                    <w:szCs w:val="18"/>
                  </w:rPr>
                  <w:t>原材料</w:t>
                </w:r>
              </w:p>
            </w:tc>
            <w:sdt>
              <w:sdtPr>
                <w:rPr>
                  <w:sz w:val="18"/>
                  <w:szCs w:val="18"/>
                </w:rPr>
                <w:alias w:val="原材料帐面余额"/>
                <w:tag w:val="_GBC_0b464a605a324a04a8911d04fa6a0b11"/>
                <w:id w:val="1700889010"/>
                <w:lock w:val="sdtLocked"/>
              </w:sdtPr>
              <w:sdtContent>
                <w:tc>
                  <w:tcPr>
                    <w:tcW w:w="670" w:type="pct"/>
                    <w:tcBorders>
                      <w:top w:val="single" w:sz="6" w:space="0" w:color="auto"/>
                      <w:left w:val="single" w:sz="6" w:space="0" w:color="auto"/>
                      <w:bottom w:val="single" w:sz="6" w:space="0" w:color="auto"/>
                      <w:right w:val="single" w:sz="6" w:space="0" w:color="auto"/>
                    </w:tcBorders>
                  </w:tcPr>
                  <w:p w14:paraId="4D00FF92" w14:textId="77777777" w:rsidR="00A039C3" w:rsidRPr="00AF5655" w:rsidRDefault="00A039C3" w:rsidP="0089367C">
                    <w:pPr>
                      <w:ind w:right="5"/>
                      <w:jc w:val="right"/>
                      <w:rPr>
                        <w:sz w:val="18"/>
                        <w:szCs w:val="18"/>
                      </w:rPr>
                    </w:pPr>
                    <w:r w:rsidRPr="00AF5655">
                      <w:rPr>
                        <w:sz w:val="18"/>
                        <w:szCs w:val="18"/>
                      </w:rPr>
                      <w:t>400,278,757.33</w:t>
                    </w:r>
                  </w:p>
                </w:tc>
              </w:sdtContent>
            </w:sdt>
            <w:sdt>
              <w:sdtPr>
                <w:rPr>
                  <w:sz w:val="18"/>
                  <w:szCs w:val="18"/>
                </w:rPr>
                <w:alias w:val="原材料跌价准备余额"/>
                <w:tag w:val="_GBC_4f64387bb270483480e58c8831a3135a"/>
                <w:id w:val="-332076978"/>
                <w:lock w:val="sdtLocked"/>
              </w:sdtPr>
              <w:sdtContent>
                <w:tc>
                  <w:tcPr>
                    <w:tcW w:w="702" w:type="pct"/>
                    <w:tcBorders>
                      <w:top w:val="single" w:sz="6" w:space="0" w:color="auto"/>
                      <w:left w:val="single" w:sz="6" w:space="0" w:color="auto"/>
                      <w:bottom w:val="single" w:sz="6" w:space="0" w:color="auto"/>
                      <w:right w:val="single" w:sz="6" w:space="0" w:color="auto"/>
                    </w:tcBorders>
                  </w:tcPr>
                  <w:p w14:paraId="3A59734F" w14:textId="77777777" w:rsidR="00A039C3" w:rsidRPr="00AF5655" w:rsidRDefault="00A039C3" w:rsidP="0089367C">
                    <w:pPr>
                      <w:ind w:right="5"/>
                      <w:jc w:val="right"/>
                      <w:rPr>
                        <w:sz w:val="18"/>
                        <w:szCs w:val="18"/>
                      </w:rPr>
                    </w:pPr>
                    <w:r w:rsidRPr="00AF5655">
                      <w:rPr>
                        <w:sz w:val="18"/>
                        <w:szCs w:val="18"/>
                      </w:rPr>
                      <w:t>4,357,667.36</w:t>
                    </w:r>
                  </w:p>
                </w:tc>
              </w:sdtContent>
            </w:sdt>
            <w:sdt>
              <w:sdtPr>
                <w:rPr>
                  <w:sz w:val="18"/>
                  <w:szCs w:val="18"/>
                </w:rPr>
                <w:alias w:val="原材料帐面净额"/>
                <w:tag w:val="_GBC_3da487278ec342f59ba98704c8397617"/>
                <w:id w:val="1489818314"/>
                <w:lock w:val="sdtLocked"/>
              </w:sdtPr>
              <w:sdtContent>
                <w:tc>
                  <w:tcPr>
                    <w:tcW w:w="702" w:type="pct"/>
                    <w:tcBorders>
                      <w:top w:val="single" w:sz="6" w:space="0" w:color="auto"/>
                      <w:left w:val="single" w:sz="6" w:space="0" w:color="auto"/>
                      <w:bottom w:val="single" w:sz="6" w:space="0" w:color="auto"/>
                      <w:right w:val="single" w:sz="6" w:space="0" w:color="auto"/>
                    </w:tcBorders>
                  </w:tcPr>
                  <w:p w14:paraId="14A96D6D" w14:textId="77777777" w:rsidR="00A039C3" w:rsidRPr="00AF5655" w:rsidRDefault="00A039C3" w:rsidP="0089367C">
                    <w:pPr>
                      <w:ind w:right="5"/>
                      <w:jc w:val="right"/>
                      <w:rPr>
                        <w:sz w:val="18"/>
                        <w:szCs w:val="18"/>
                      </w:rPr>
                    </w:pPr>
                    <w:r w:rsidRPr="00AF5655">
                      <w:rPr>
                        <w:sz w:val="18"/>
                        <w:szCs w:val="18"/>
                      </w:rPr>
                      <w:t>395,921,089.97</w:t>
                    </w:r>
                  </w:p>
                </w:tc>
              </w:sdtContent>
            </w:sdt>
            <w:sdt>
              <w:sdtPr>
                <w:rPr>
                  <w:sz w:val="18"/>
                  <w:szCs w:val="18"/>
                </w:rPr>
                <w:alias w:val="原材料帐面余额"/>
                <w:tag w:val="_GBC_c80beaec69784637b3367b50881a757d"/>
                <w:id w:val="110555226"/>
                <w:lock w:val="sdtLocked"/>
              </w:sdtPr>
              <w:sdtContent>
                <w:tc>
                  <w:tcPr>
                    <w:tcW w:w="691" w:type="pct"/>
                    <w:tcBorders>
                      <w:top w:val="single" w:sz="6" w:space="0" w:color="auto"/>
                      <w:left w:val="single" w:sz="6" w:space="0" w:color="auto"/>
                      <w:bottom w:val="single" w:sz="6" w:space="0" w:color="auto"/>
                      <w:right w:val="single" w:sz="6" w:space="0" w:color="auto"/>
                    </w:tcBorders>
                  </w:tcPr>
                  <w:p w14:paraId="42D7AC44" w14:textId="77777777" w:rsidR="00A039C3" w:rsidRPr="00AF5655" w:rsidRDefault="00A039C3" w:rsidP="0089367C">
                    <w:pPr>
                      <w:ind w:right="5"/>
                      <w:jc w:val="right"/>
                      <w:rPr>
                        <w:sz w:val="18"/>
                        <w:szCs w:val="18"/>
                      </w:rPr>
                    </w:pPr>
                    <w:r w:rsidRPr="00AF5655">
                      <w:rPr>
                        <w:sz w:val="18"/>
                        <w:szCs w:val="18"/>
                      </w:rPr>
                      <w:t>411,865,328.76</w:t>
                    </w:r>
                  </w:p>
                </w:tc>
              </w:sdtContent>
            </w:sdt>
            <w:sdt>
              <w:sdtPr>
                <w:rPr>
                  <w:sz w:val="18"/>
                  <w:szCs w:val="18"/>
                </w:rPr>
                <w:alias w:val="原材料跌价准备余额"/>
                <w:tag w:val="_GBC_529abd5d1dc14ebca1bf15a2416440b7"/>
                <w:id w:val="307358643"/>
                <w:lock w:val="sdtLocked"/>
              </w:sdtPr>
              <w:sdtContent>
                <w:tc>
                  <w:tcPr>
                    <w:tcW w:w="696" w:type="pct"/>
                    <w:tcBorders>
                      <w:top w:val="single" w:sz="6" w:space="0" w:color="auto"/>
                      <w:left w:val="single" w:sz="6" w:space="0" w:color="auto"/>
                      <w:bottom w:val="single" w:sz="6" w:space="0" w:color="auto"/>
                      <w:right w:val="single" w:sz="6" w:space="0" w:color="auto"/>
                    </w:tcBorders>
                  </w:tcPr>
                  <w:p w14:paraId="66F872FC" w14:textId="77777777" w:rsidR="00A039C3" w:rsidRPr="00AF5655" w:rsidRDefault="00A039C3" w:rsidP="0089367C">
                    <w:pPr>
                      <w:ind w:right="5"/>
                      <w:jc w:val="right"/>
                      <w:rPr>
                        <w:sz w:val="18"/>
                        <w:szCs w:val="18"/>
                      </w:rPr>
                    </w:pPr>
                    <w:r w:rsidRPr="00AF5655">
                      <w:rPr>
                        <w:sz w:val="18"/>
                        <w:szCs w:val="18"/>
                      </w:rPr>
                      <w:t>4,003,662.36</w:t>
                    </w:r>
                  </w:p>
                </w:tc>
              </w:sdtContent>
            </w:sdt>
            <w:sdt>
              <w:sdtPr>
                <w:rPr>
                  <w:sz w:val="18"/>
                  <w:szCs w:val="18"/>
                </w:rPr>
                <w:alias w:val="原材料帐面净额"/>
                <w:tag w:val="_GBC_8a0665d10514415685f3b95954154865"/>
                <w:id w:val="-1868759389"/>
                <w:lock w:val="sdtLocked"/>
              </w:sdtPr>
              <w:sdtContent>
                <w:tc>
                  <w:tcPr>
                    <w:tcW w:w="694" w:type="pct"/>
                    <w:tcBorders>
                      <w:top w:val="single" w:sz="6" w:space="0" w:color="auto"/>
                      <w:left w:val="single" w:sz="6" w:space="0" w:color="auto"/>
                      <w:bottom w:val="single" w:sz="6" w:space="0" w:color="auto"/>
                      <w:right w:val="single" w:sz="6" w:space="0" w:color="auto"/>
                    </w:tcBorders>
                  </w:tcPr>
                  <w:p w14:paraId="646015EC" w14:textId="77777777" w:rsidR="00A039C3" w:rsidRPr="00AF5655" w:rsidRDefault="00A039C3" w:rsidP="0089367C">
                    <w:pPr>
                      <w:ind w:right="5"/>
                      <w:jc w:val="right"/>
                      <w:rPr>
                        <w:sz w:val="18"/>
                        <w:szCs w:val="18"/>
                      </w:rPr>
                    </w:pPr>
                    <w:r w:rsidRPr="00AF5655">
                      <w:rPr>
                        <w:sz w:val="18"/>
                        <w:szCs w:val="18"/>
                      </w:rPr>
                      <w:t>407,861,666.40</w:t>
                    </w:r>
                  </w:p>
                </w:tc>
              </w:sdtContent>
            </w:sdt>
          </w:tr>
          <w:tr w:rsidR="00A039C3" w14:paraId="487C6BFD" w14:textId="77777777" w:rsidTr="0089367C">
            <w:trPr>
              <w:cantSplit/>
            </w:trPr>
            <w:tc>
              <w:tcPr>
                <w:tcW w:w="845" w:type="pct"/>
                <w:tcBorders>
                  <w:top w:val="single" w:sz="6" w:space="0" w:color="auto"/>
                  <w:left w:val="single" w:sz="6" w:space="0" w:color="auto"/>
                  <w:bottom w:val="single" w:sz="6" w:space="0" w:color="auto"/>
                  <w:right w:val="single" w:sz="6" w:space="0" w:color="auto"/>
                </w:tcBorders>
              </w:tcPr>
              <w:p w14:paraId="0DE7AF65" w14:textId="77777777" w:rsidR="00A039C3" w:rsidRPr="00AF5655" w:rsidRDefault="00A039C3" w:rsidP="0089367C">
                <w:pPr>
                  <w:ind w:right="5"/>
                  <w:rPr>
                    <w:sz w:val="18"/>
                    <w:szCs w:val="18"/>
                  </w:rPr>
                </w:pPr>
                <w:r w:rsidRPr="00AF5655">
                  <w:rPr>
                    <w:rFonts w:hint="eastAsia"/>
                    <w:sz w:val="18"/>
                    <w:szCs w:val="18"/>
                  </w:rPr>
                  <w:t>在产品</w:t>
                </w:r>
              </w:p>
            </w:tc>
            <w:sdt>
              <w:sdtPr>
                <w:rPr>
                  <w:sz w:val="18"/>
                  <w:szCs w:val="18"/>
                </w:rPr>
                <w:alias w:val="在产品账面余额"/>
                <w:tag w:val="_GBC_7ea50952141349ffbf60be294818933e"/>
                <w:id w:val="850999468"/>
                <w:lock w:val="sdtLocked"/>
              </w:sdtPr>
              <w:sdtContent>
                <w:tc>
                  <w:tcPr>
                    <w:tcW w:w="670" w:type="pct"/>
                    <w:tcBorders>
                      <w:top w:val="single" w:sz="6" w:space="0" w:color="auto"/>
                      <w:left w:val="single" w:sz="6" w:space="0" w:color="auto"/>
                      <w:bottom w:val="single" w:sz="6" w:space="0" w:color="auto"/>
                      <w:right w:val="single" w:sz="6" w:space="0" w:color="auto"/>
                    </w:tcBorders>
                  </w:tcPr>
                  <w:p w14:paraId="0C407FE0" w14:textId="77777777" w:rsidR="00A039C3" w:rsidRPr="00AF5655" w:rsidRDefault="00A039C3" w:rsidP="0089367C">
                    <w:pPr>
                      <w:ind w:right="5"/>
                      <w:jc w:val="right"/>
                      <w:rPr>
                        <w:sz w:val="18"/>
                        <w:szCs w:val="18"/>
                      </w:rPr>
                    </w:pPr>
                    <w:r w:rsidRPr="00AF5655">
                      <w:rPr>
                        <w:sz w:val="18"/>
                        <w:szCs w:val="18"/>
                      </w:rPr>
                      <w:t>817,178,625.57</w:t>
                    </w:r>
                  </w:p>
                </w:tc>
              </w:sdtContent>
            </w:sdt>
            <w:sdt>
              <w:sdtPr>
                <w:rPr>
                  <w:sz w:val="18"/>
                  <w:szCs w:val="18"/>
                </w:rPr>
                <w:alias w:val="在产品跌价准备"/>
                <w:tag w:val="_GBC_a8a98b39d15143fbbe933dea809fa52f"/>
                <w:id w:val="-2128153830"/>
                <w:lock w:val="sdtLocked"/>
              </w:sdtPr>
              <w:sdtContent>
                <w:tc>
                  <w:tcPr>
                    <w:tcW w:w="702" w:type="pct"/>
                    <w:tcBorders>
                      <w:top w:val="single" w:sz="6" w:space="0" w:color="auto"/>
                      <w:left w:val="single" w:sz="6" w:space="0" w:color="auto"/>
                      <w:bottom w:val="single" w:sz="6" w:space="0" w:color="auto"/>
                      <w:right w:val="single" w:sz="6" w:space="0" w:color="auto"/>
                    </w:tcBorders>
                  </w:tcPr>
                  <w:p w14:paraId="2176611C" w14:textId="77777777" w:rsidR="00A039C3" w:rsidRPr="00AF5655" w:rsidRDefault="00A039C3" w:rsidP="0089367C">
                    <w:pPr>
                      <w:ind w:right="5"/>
                      <w:jc w:val="right"/>
                      <w:rPr>
                        <w:sz w:val="18"/>
                        <w:szCs w:val="18"/>
                      </w:rPr>
                    </w:pPr>
                    <w:r w:rsidRPr="00AF5655">
                      <w:rPr>
                        <w:sz w:val="18"/>
                        <w:szCs w:val="18"/>
                      </w:rPr>
                      <w:t>10,274,072.11</w:t>
                    </w:r>
                  </w:p>
                </w:tc>
              </w:sdtContent>
            </w:sdt>
            <w:sdt>
              <w:sdtPr>
                <w:rPr>
                  <w:sz w:val="18"/>
                  <w:szCs w:val="18"/>
                </w:rPr>
                <w:alias w:val="在产品账面价值"/>
                <w:tag w:val="_GBC_0d21261f606d478594cef9f02a02f743"/>
                <w:id w:val="-1841847572"/>
                <w:lock w:val="sdtLocked"/>
              </w:sdtPr>
              <w:sdtContent>
                <w:tc>
                  <w:tcPr>
                    <w:tcW w:w="702" w:type="pct"/>
                    <w:tcBorders>
                      <w:top w:val="single" w:sz="6" w:space="0" w:color="auto"/>
                      <w:left w:val="single" w:sz="6" w:space="0" w:color="auto"/>
                      <w:bottom w:val="single" w:sz="6" w:space="0" w:color="auto"/>
                      <w:right w:val="single" w:sz="6" w:space="0" w:color="auto"/>
                    </w:tcBorders>
                  </w:tcPr>
                  <w:p w14:paraId="55783381" w14:textId="77777777" w:rsidR="00A039C3" w:rsidRPr="00AF5655" w:rsidRDefault="00A039C3" w:rsidP="0089367C">
                    <w:pPr>
                      <w:ind w:right="5"/>
                      <w:jc w:val="right"/>
                      <w:rPr>
                        <w:sz w:val="18"/>
                        <w:szCs w:val="18"/>
                      </w:rPr>
                    </w:pPr>
                    <w:r w:rsidRPr="00AF5655">
                      <w:rPr>
                        <w:sz w:val="18"/>
                        <w:szCs w:val="18"/>
                      </w:rPr>
                      <w:t>806,904,553.46</w:t>
                    </w:r>
                  </w:p>
                </w:tc>
              </w:sdtContent>
            </w:sdt>
            <w:sdt>
              <w:sdtPr>
                <w:rPr>
                  <w:sz w:val="18"/>
                  <w:szCs w:val="18"/>
                </w:rPr>
                <w:alias w:val="在产品账面余额"/>
                <w:tag w:val="_GBC_f2c8c8f835d949ea83db0a20bb5f1b4f"/>
                <w:id w:val="-1810322568"/>
                <w:lock w:val="sdtLocked"/>
              </w:sdtPr>
              <w:sdtContent>
                <w:tc>
                  <w:tcPr>
                    <w:tcW w:w="691" w:type="pct"/>
                    <w:tcBorders>
                      <w:top w:val="single" w:sz="6" w:space="0" w:color="auto"/>
                      <w:left w:val="single" w:sz="6" w:space="0" w:color="auto"/>
                      <w:bottom w:val="single" w:sz="6" w:space="0" w:color="auto"/>
                      <w:right w:val="single" w:sz="6" w:space="0" w:color="auto"/>
                    </w:tcBorders>
                  </w:tcPr>
                  <w:p w14:paraId="7F5CCEE0" w14:textId="77777777" w:rsidR="00A039C3" w:rsidRPr="00AF5655" w:rsidRDefault="00A039C3" w:rsidP="0089367C">
                    <w:pPr>
                      <w:ind w:right="5"/>
                      <w:jc w:val="right"/>
                      <w:rPr>
                        <w:sz w:val="18"/>
                        <w:szCs w:val="18"/>
                      </w:rPr>
                    </w:pPr>
                    <w:r w:rsidRPr="00AF5655">
                      <w:rPr>
                        <w:sz w:val="18"/>
                        <w:szCs w:val="18"/>
                      </w:rPr>
                      <w:t>901,105,064.56</w:t>
                    </w:r>
                  </w:p>
                </w:tc>
              </w:sdtContent>
            </w:sdt>
            <w:sdt>
              <w:sdtPr>
                <w:rPr>
                  <w:sz w:val="18"/>
                  <w:szCs w:val="18"/>
                </w:rPr>
                <w:alias w:val="在产品跌价准备"/>
                <w:tag w:val="_GBC_f266920728f24ca78864db0d3680a20c"/>
                <w:id w:val="1977180979"/>
                <w:lock w:val="sdtLocked"/>
              </w:sdtPr>
              <w:sdtContent>
                <w:tc>
                  <w:tcPr>
                    <w:tcW w:w="696" w:type="pct"/>
                    <w:tcBorders>
                      <w:top w:val="single" w:sz="6" w:space="0" w:color="auto"/>
                      <w:left w:val="single" w:sz="6" w:space="0" w:color="auto"/>
                      <w:bottom w:val="single" w:sz="6" w:space="0" w:color="auto"/>
                      <w:right w:val="single" w:sz="6" w:space="0" w:color="auto"/>
                    </w:tcBorders>
                  </w:tcPr>
                  <w:p w14:paraId="2679609C" w14:textId="77777777" w:rsidR="00A039C3" w:rsidRPr="00AF5655" w:rsidRDefault="00A039C3" w:rsidP="0089367C">
                    <w:pPr>
                      <w:ind w:right="5"/>
                      <w:jc w:val="right"/>
                      <w:rPr>
                        <w:sz w:val="18"/>
                        <w:szCs w:val="18"/>
                      </w:rPr>
                    </w:pPr>
                    <w:r w:rsidRPr="00AF5655">
                      <w:rPr>
                        <w:sz w:val="18"/>
                        <w:szCs w:val="18"/>
                      </w:rPr>
                      <w:t>9,791,568.02</w:t>
                    </w:r>
                  </w:p>
                </w:tc>
              </w:sdtContent>
            </w:sdt>
            <w:sdt>
              <w:sdtPr>
                <w:rPr>
                  <w:sz w:val="18"/>
                  <w:szCs w:val="18"/>
                </w:rPr>
                <w:alias w:val="在产品账面价值"/>
                <w:tag w:val="_GBC_246e8ea6c64c4b828c6933cc55d26e1b"/>
                <w:id w:val="37862013"/>
                <w:lock w:val="sdtLocked"/>
              </w:sdtPr>
              <w:sdtContent>
                <w:tc>
                  <w:tcPr>
                    <w:tcW w:w="694" w:type="pct"/>
                    <w:tcBorders>
                      <w:top w:val="single" w:sz="6" w:space="0" w:color="auto"/>
                      <w:left w:val="single" w:sz="6" w:space="0" w:color="auto"/>
                      <w:bottom w:val="single" w:sz="6" w:space="0" w:color="auto"/>
                      <w:right w:val="single" w:sz="6" w:space="0" w:color="auto"/>
                    </w:tcBorders>
                  </w:tcPr>
                  <w:p w14:paraId="197C169E" w14:textId="77777777" w:rsidR="00A039C3" w:rsidRPr="00AF5655" w:rsidRDefault="00A039C3" w:rsidP="0089367C">
                    <w:pPr>
                      <w:ind w:right="5"/>
                      <w:jc w:val="right"/>
                      <w:rPr>
                        <w:sz w:val="18"/>
                        <w:szCs w:val="18"/>
                      </w:rPr>
                    </w:pPr>
                    <w:r w:rsidRPr="00AF5655">
                      <w:rPr>
                        <w:sz w:val="18"/>
                        <w:szCs w:val="18"/>
                      </w:rPr>
                      <w:t>891,313,496.54</w:t>
                    </w:r>
                  </w:p>
                </w:tc>
              </w:sdtContent>
            </w:sdt>
          </w:tr>
          <w:tr w:rsidR="00A039C3" w14:paraId="37B085EC" w14:textId="77777777" w:rsidTr="0089367C">
            <w:trPr>
              <w:cantSplit/>
            </w:trPr>
            <w:tc>
              <w:tcPr>
                <w:tcW w:w="845" w:type="pct"/>
                <w:tcBorders>
                  <w:top w:val="single" w:sz="6" w:space="0" w:color="auto"/>
                  <w:left w:val="single" w:sz="6" w:space="0" w:color="auto"/>
                  <w:bottom w:val="single" w:sz="6" w:space="0" w:color="auto"/>
                  <w:right w:val="single" w:sz="6" w:space="0" w:color="auto"/>
                </w:tcBorders>
              </w:tcPr>
              <w:p w14:paraId="6847926A" w14:textId="77777777" w:rsidR="00A039C3" w:rsidRPr="00AF5655" w:rsidRDefault="00A039C3" w:rsidP="0089367C">
                <w:pPr>
                  <w:ind w:right="5"/>
                  <w:rPr>
                    <w:sz w:val="18"/>
                    <w:szCs w:val="18"/>
                  </w:rPr>
                </w:pPr>
                <w:r w:rsidRPr="00AF5655">
                  <w:rPr>
                    <w:rFonts w:hint="eastAsia"/>
                    <w:sz w:val="18"/>
                    <w:szCs w:val="18"/>
                  </w:rPr>
                  <w:t>库存商品</w:t>
                </w:r>
              </w:p>
            </w:tc>
            <w:sdt>
              <w:sdtPr>
                <w:rPr>
                  <w:sz w:val="18"/>
                  <w:szCs w:val="18"/>
                </w:rPr>
                <w:alias w:val="库存商品帐面余额"/>
                <w:tag w:val="_GBC_3d180b6294064df19456ed42aae9fc0c"/>
                <w:id w:val="-987317064"/>
                <w:lock w:val="sdtLocked"/>
              </w:sdtPr>
              <w:sdtContent>
                <w:tc>
                  <w:tcPr>
                    <w:tcW w:w="670" w:type="pct"/>
                    <w:tcBorders>
                      <w:top w:val="single" w:sz="6" w:space="0" w:color="auto"/>
                      <w:left w:val="single" w:sz="6" w:space="0" w:color="auto"/>
                      <w:bottom w:val="single" w:sz="6" w:space="0" w:color="auto"/>
                      <w:right w:val="single" w:sz="6" w:space="0" w:color="auto"/>
                    </w:tcBorders>
                  </w:tcPr>
                  <w:p w14:paraId="1CC8CD9E" w14:textId="77777777" w:rsidR="00A039C3" w:rsidRPr="00AF5655" w:rsidRDefault="00A039C3" w:rsidP="0089367C">
                    <w:pPr>
                      <w:ind w:right="5"/>
                      <w:jc w:val="right"/>
                      <w:rPr>
                        <w:sz w:val="18"/>
                        <w:szCs w:val="18"/>
                      </w:rPr>
                    </w:pPr>
                    <w:r w:rsidRPr="00AF5655">
                      <w:rPr>
                        <w:sz w:val="18"/>
                        <w:szCs w:val="18"/>
                      </w:rPr>
                      <w:t>780,547,186.83</w:t>
                    </w:r>
                  </w:p>
                </w:tc>
              </w:sdtContent>
            </w:sdt>
            <w:sdt>
              <w:sdtPr>
                <w:rPr>
                  <w:sz w:val="18"/>
                  <w:szCs w:val="18"/>
                </w:rPr>
                <w:alias w:val="库存商品跌价准备合计余额"/>
                <w:tag w:val="_GBC_e7d4c3b7f1ba40ce9b99f65ad0f9167a"/>
                <w:id w:val="1068999481"/>
                <w:lock w:val="sdtLocked"/>
              </w:sdtPr>
              <w:sdtContent>
                <w:tc>
                  <w:tcPr>
                    <w:tcW w:w="702" w:type="pct"/>
                    <w:tcBorders>
                      <w:top w:val="single" w:sz="6" w:space="0" w:color="auto"/>
                      <w:left w:val="single" w:sz="6" w:space="0" w:color="auto"/>
                      <w:bottom w:val="single" w:sz="6" w:space="0" w:color="auto"/>
                      <w:right w:val="single" w:sz="6" w:space="0" w:color="auto"/>
                    </w:tcBorders>
                  </w:tcPr>
                  <w:p w14:paraId="5E84E975" w14:textId="77777777" w:rsidR="00A039C3" w:rsidRPr="00AF5655" w:rsidRDefault="00A039C3" w:rsidP="0089367C">
                    <w:pPr>
                      <w:ind w:right="5"/>
                      <w:jc w:val="right"/>
                      <w:rPr>
                        <w:sz w:val="18"/>
                        <w:szCs w:val="18"/>
                      </w:rPr>
                    </w:pPr>
                    <w:r w:rsidRPr="00AF5655">
                      <w:rPr>
                        <w:sz w:val="18"/>
                        <w:szCs w:val="18"/>
                      </w:rPr>
                      <w:t>9,793,932.71</w:t>
                    </w:r>
                  </w:p>
                </w:tc>
              </w:sdtContent>
            </w:sdt>
            <w:sdt>
              <w:sdtPr>
                <w:rPr>
                  <w:sz w:val="18"/>
                  <w:szCs w:val="18"/>
                </w:rPr>
                <w:alias w:val="库存商品帐面净额"/>
                <w:tag w:val="_GBC_8e807c678faf4c258f59b94de1dbb6fd"/>
                <w:id w:val="486446803"/>
                <w:lock w:val="sdtLocked"/>
              </w:sdtPr>
              <w:sdtContent>
                <w:tc>
                  <w:tcPr>
                    <w:tcW w:w="702" w:type="pct"/>
                    <w:tcBorders>
                      <w:top w:val="single" w:sz="6" w:space="0" w:color="auto"/>
                      <w:left w:val="single" w:sz="6" w:space="0" w:color="auto"/>
                      <w:bottom w:val="single" w:sz="6" w:space="0" w:color="auto"/>
                      <w:right w:val="single" w:sz="6" w:space="0" w:color="auto"/>
                    </w:tcBorders>
                  </w:tcPr>
                  <w:p w14:paraId="2BFD1D26" w14:textId="77777777" w:rsidR="00A039C3" w:rsidRPr="00AF5655" w:rsidRDefault="00A039C3" w:rsidP="0089367C">
                    <w:pPr>
                      <w:ind w:right="5"/>
                      <w:jc w:val="right"/>
                      <w:rPr>
                        <w:sz w:val="18"/>
                        <w:szCs w:val="18"/>
                      </w:rPr>
                    </w:pPr>
                    <w:r w:rsidRPr="00AF5655">
                      <w:rPr>
                        <w:sz w:val="18"/>
                        <w:szCs w:val="18"/>
                      </w:rPr>
                      <w:t>770,753,254.12</w:t>
                    </w:r>
                  </w:p>
                </w:tc>
              </w:sdtContent>
            </w:sdt>
            <w:sdt>
              <w:sdtPr>
                <w:rPr>
                  <w:sz w:val="18"/>
                  <w:szCs w:val="18"/>
                </w:rPr>
                <w:alias w:val="库存商品帐面余额"/>
                <w:tag w:val="_GBC_b26dbe6107f745a0996686d9e8cc523e"/>
                <w:id w:val="-2046587605"/>
                <w:lock w:val="sdtLocked"/>
              </w:sdtPr>
              <w:sdtContent>
                <w:tc>
                  <w:tcPr>
                    <w:tcW w:w="691" w:type="pct"/>
                    <w:tcBorders>
                      <w:top w:val="single" w:sz="6" w:space="0" w:color="auto"/>
                      <w:left w:val="single" w:sz="6" w:space="0" w:color="auto"/>
                      <w:bottom w:val="single" w:sz="6" w:space="0" w:color="auto"/>
                      <w:right w:val="single" w:sz="6" w:space="0" w:color="auto"/>
                    </w:tcBorders>
                  </w:tcPr>
                  <w:p w14:paraId="28540702" w14:textId="77777777" w:rsidR="00A039C3" w:rsidRPr="00AF5655" w:rsidRDefault="00A039C3" w:rsidP="0089367C">
                    <w:pPr>
                      <w:ind w:right="5"/>
                      <w:jc w:val="right"/>
                      <w:rPr>
                        <w:sz w:val="18"/>
                        <w:szCs w:val="18"/>
                      </w:rPr>
                    </w:pPr>
                    <w:r w:rsidRPr="00AF5655">
                      <w:rPr>
                        <w:sz w:val="18"/>
                        <w:szCs w:val="18"/>
                      </w:rPr>
                      <w:t>1,064,266,091.61</w:t>
                    </w:r>
                  </w:p>
                </w:tc>
              </w:sdtContent>
            </w:sdt>
            <w:sdt>
              <w:sdtPr>
                <w:rPr>
                  <w:sz w:val="18"/>
                  <w:szCs w:val="18"/>
                </w:rPr>
                <w:alias w:val="库存商品跌价准备合计余额"/>
                <w:tag w:val="_GBC_ff55f3cde90e43669728240ccde48770"/>
                <w:id w:val="303354035"/>
                <w:lock w:val="sdtLocked"/>
              </w:sdtPr>
              <w:sdtContent>
                <w:tc>
                  <w:tcPr>
                    <w:tcW w:w="696" w:type="pct"/>
                    <w:tcBorders>
                      <w:top w:val="single" w:sz="6" w:space="0" w:color="auto"/>
                      <w:left w:val="single" w:sz="6" w:space="0" w:color="auto"/>
                      <w:bottom w:val="single" w:sz="6" w:space="0" w:color="auto"/>
                      <w:right w:val="single" w:sz="6" w:space="0" w:color="auto"/>
                    </w:tcBorders>
                  </w:tcPr>
                  <w:p w14:paraId="3A9DA727" w14:textId="77777777" w:rsidR="00A039C3" w:rsidRPr="00AF5655" w:rsidRDefault="00A039C3" w:rsidP="0089367C">
                    <w:pPr>
                      <w:ind w:right="5"/>
                      <w:jc w:val="right"/>
                      <w:rPr>
                        <w:sz w:val="18"/>
                        <w:szCs w:val="18"/>
                      </w:rPr>
                    </w:pPr>
                    <w:r w:rsidRPr="00AF5655">
                      <w:rPr>
                        <w:sz w:val="18"/>
                        <w:szCs w:val="18"/>
                      </w:rPr>
                      <w:t>9,351,658.30</w:t>
                    </w:r>
                  </w:p>
                </w:tc>
              </w:sdtContent>
            </w:sdt>
            <w:sdt>
              <w:sdtPr>
                <w:rPr>
                  <w:sz w:val="18"/>
                  <w:szCs w:val="18"/>
                </w:rPr>
                <w:alias w:val="库存商品帐面净额"/>
                <w:tag w:val="_GBC_f8fb732a321e4cd3b20b92c0e46e8295"/>
                <w:id w:val="-1085529157"/>
                <w:lock w:val="sdtLocked"/>
              </w:sdtPr>
              <w:sdtContent>
                <w:tc>
                  <w:tcPr>
                    <w:tcW w:w="694" w:type="pct"/>
                    <w:tcBorders>
                      <w:top w:val="single" w:sz="6" w:space="0" w:color="auto"/>
                      <w:left w:val="single" w:sz="6" w:space="0" w:color="auto"/>
                      <w:bottom w:val="single" w:sz="6" w:space="0" w:color="auto"/>
                      <w:right w:val="single" w:sz="6" w:space="0" w:color="auto"/>
                    </w:tcBorders>
                  </w:tcPr>
                  <w:p w14:paraId="4D224B53" w14:textId="77777777" w:rsidR="00A039C3" w:rsidRPr="00AF5655" w:rsidRDefault="00A039C3" w:rsidP="0089367C">
                    <w:pPr>
                      <w:ind w:right="5"/>
                      <w:jc w:val="right"/>
                      <w:rPr>
                        <w:sz w:val="18"/>
                        <w:szCs w:val="18"/>
                      </w:rPr>
                    </w:pPr>
                    <w:r w:rsidRPr="00AF5655">
                      <w:rPr>
                        <w:sz w:val="18"/>
                        <w:szCs w:val="18"/>
                      </w:rPr>
                      <w:t>1,054,914,433.31</w:t>
                    </w:r>
                  </w:p>
                </w:tc>
              </w:sdtContent>
            </w:sdt>
          </w:tr>
          <w:tr w:rsidR="00A039C3" w14:paraId="515AD858" w14:textId="77777777" w:rsidTr="0089367C">
            <w:trPr>
              <w:cantSplit/>
            </w:trPr>
            <w:tc>
              <w:tcPr>
                <w:tcW w:w="845" w:type="pct"/>
                <w:tcBorders>
                  <w:top w:val="single" w:sz="6" w:space="0" w:color="auto"/>
                  <w:left w:val="single" w:sz="6" w:space="0" w:color="auto"/>
                  <w:bottom w:val="single" w:sz="6" w:space="0" w:color="auto"/>
                  <w:right w:val="single" w:sz="6" w:space="0" w:color="auto"/>
                </w:tcBorders>
              </w:tcPr>
              <w:p w14:paraId="0A0E6F40" w14:textId="77777777" w:rsidR="00A039C3" w:rsidRPr="00AF5655" w:rsidRDefault="00A039C3" w:rsidP="0089367C">
                <w:pPr>
                  <w:autoSpaceDE w:val="0"/>
                  <w:autoSpaceDN w:val="0"/>
                  <w:adjustRightInd w:val="0"/>
                  <w:rPr>
                    <w:sz w:val="18"/>
                    <w:szCs w:val="18"/>
                  </w:rPr>
                </w:pPr>
                <w:r w:rsidRPr="00AF5655">
                  <w:rPr>
                    <w:rFonts w:hint="eastAsia"/>
                    <w:sz w:val="18"/>
                    <w:szCs w:val="18"/>
                  </w:rPr>
                  <w:t>建造合同形成的已完工未结算资产</w:t>
                </w:r>
              </w:p>
            </w:tc>
            <w:sdt>
              <w:sdtPr>
                <w:rPr>
                  <w:sz w:val="18"/>
                  <w:szCs w:val="18"/>
                </w:rPr>
                <w:alias w:val="建造合同形成的已完工未结算资产账面余额"/>
                <w:tag w:val="_GBC_e342f2c6407048f99faf73ed88469669"/>
                <w:id w:val="278064648"/>
                <w:lock w:val="sdtLocked"/>
              </w:sdtPr>
              <w:sdtContent>
                <w:tc>
                  <w:tcPr>
                    <w:tcW w:w="670" w:type="pct"/>
                    <w:tcBorders>
                      <w:top w:val="single" w:sz="6" w:space="0" w:color="auto"/>
                      <w:left w:val="single" w:sz="6" w:space="0" w:color="auto"/>
                      <w:bottom w:val="single" w:sz="6" w:space="0" w:color="auto"/>
                      <w:right w:val="single" w:sz="6" w:space="0" w:color="auto"/>
                    </w:tcBorders>
                  </w:tcPr>
                  <w:p w14:paraId="66CEACC9" w14:textId="77777777" w:rsidR="00A039C3" w:rsidRPr="00AF5655" w:rsidRDefault="00A039C3" w:rsidP="0089367C">
                    <w:pPr>
                      <w:ind w:right="5"/>
                      <w:jc w:val="right"/>
                      <w:rPr>
                        <w:sz w:val="18"/>
                        <w:szCs w:val="18"/>
                      </w:rPr>
                    </w:pPr>
                    <w:r w:rsidRPr="00AF5655">
                      <w:rPr>
                        <w:sz w:val="18"/>
                        <w:szCs w:val="18"/>
                      </w:rPr>
                      <w:t>2,064,526,107.78</w:t>
                    </w:r>
                  </w:p>
                </w:tc>
              </w:sdtContent>
            </w:sdt>
            <w:sdt>
              <w:sdtPr>
                <w:rPr>
                  <w:sz w:val="18"/>
                  <w:szCs w:val="18"/>
                </w:rPr>
                <w:alias w:val="建造合同形成的已完工未结算资产跌价准备"/>
                <w:tag w:val="_GBC_8341d914d17742b3b779985cb99ab764"/>
                <w:id w:val="196285438"/>
                <w:lock w:val="sdtLocked"/>
              </w:sdtPr>
              <w:sdtContent>
                <w:tc>
                  <w:tcPr>
                    <w:tcW w:w="702" w:type="pct"/>
                    <w:tcBorders>
                      <w:top w:val="single" w:sz="6" w:space="0" w:color="auto"/>
                      <w:left w:val="single" w:sz="6" w:space="0" w:color="auto"/>
                      <w:bottom w:val="single" w:sz="6" w:space="0" w:color="auto"/>
                      <w:right w:val="single" w:sz="6" w:space="0" w:color="auto"/>
                    </w:tcBorders>
                  </w:tcPr>
                  <w:p w14:paraId="21C78040" w14:textId="77777777" w:rsidR="00A039C3" w:rsidRPr="00AF5655" w:rsidRDefault="00A039C3" w:rsidP="0089367C">
                    <w:pPr>
                      <w:ind w:right="5"/>
                      <w:jc w:val="right"/>
                      <w:rPr>
                        <w:sz w:val="18"/>
                        <w:szCs w:val="18"/>
                      </w:rPr>
                    </w:pPr>
                    <w:r w:rsidRPr="00AF5655">
                      <w:rPr>
                        <w:sz w:val="18"/>
                        <w:szCs w:val="18"/>
                      </w:rPr>
                      <w:t>64,223,307.25</w:t>
                    </w:r>
                  </w:p>
                </w:tc>
              </w:sdtContent>
            </w:sdt>
            <w:sdt>
              <w:sdtPr>
                <w:rPr>
                  <w:sz w:val="18"/>
                  <w:szCs w:val="18"/>
                </w:rPr>
                <w:alias w:val="建造合同形成的已完工未结算资产账面价值"/>
                <w:tag w:val="_GBC_7739d83b2f444ff5b20b18a383fb3af5"/>
                <w:id w:val="1134672906"/>
                <w:lock w:val="sdtLocked"/>
              </w:sdtPr>
              <w:sdtContent>
                <w:tc>
                  <w:tcPr>
                    <w:tcW w:w="702" w:type="pct"/>
                    <w:tcBorders>
                      <w:top w:val="single" w:sz="6" w:space="0" w:color="auto"/>
                      <w:left w:val="single" w:sz="6" w:space="0" w:color="auto"/>
                      <w:bottom w:val="single" w:sz="6" w:space="0" w:color="auto"/>
                      <w:right w:val="single" w:sz="6" w:space="0" w:color="auto"/>
                    </w:tcBorders>
                  </w:tcPr>
                  <w:p w14:paraId="7D8FD9EF" w14:textId="77777777" w:rsidR="00A039C3" w:rsidRPr="00AF5655" w:rsidRDefault="00A039C3" w:rsidP="0089367C">
                    <w:pPr>
                      <w:ind w:right="5"/>
                      <w:jc w:val="right"/>
                      <w:rPr>
                        <w:sz w:val="18"/>
                        <w:szCs w:val="18"/>
                      </w:rPr>
                    </w:pPr>
                    <w:r w:rsidRPr="00AF5655">
                      <w:rPr>
                        <w:sz w:val="18"/>
                        <w:szCs w:val="18"/>
                      </w:rPr>
                      <w:t>2,000,302,800.53</w:t>
                    </w:r>
                  </w:p>
                </w:tc>
              </w:sdtContent>
            </w:sdt>
            <w:sdt>
              <w:sdtPr>
                <w:rPr>
                  <w:sz w:val="18"/>
                  <w:szCs w:val="18"/>
                </w:rPr>
                <w:alias w:val="建造合同形成的已完工未结算资产账面余额"/>
                <w:tag w:val="_GBC_6227194e9deb405492e32ba27faae85d"/>
                <w:id w:val="563455821"/>
                <w:lock w:val="sdtLocked"/>
              </w:sdtPr>
              <w:sdtContent>
                <w:tc>
                  <w:tcPr>
                    <w:tcW w:w="691" w:type="pct"/>
                    <w:tcBorders>
                      <w:top w:val="single" w:sz="6" w:space="0" w:color="auto"/>
                      <w:left w:val="single" w:sz="6" w:space="0" w:color="auto"/>
                      <w:bottom w:val="single" w:sz="6" w:space="0" w:color="auto"/>
                      <w:right w:val="single" w:sz="6" w:space="0" w:color="auto"/>
                    </w:tcBorders>
                  </w:tcPr>
                  <w:p w14:paraId="12A898FE" w14:textId="77777777" w:rsidR="00A039C3" w:rsidRPr="00AF5655" w:rsidRDefault="00A039C3" w:rsidP="0089367C">
                    <w:pPr>
                      <w:ind w:right="5"/>
                      <w:jc w:val="right"/>
                      <w:rPr>
                        <w:sz w:val="18"/>
                        <w:szCs w:val="18"/>
                      </w:rPr>
                    </w:pPr>
                    <w:r w:rsidRPr="00AF5655">
                      <w:rPr>
                        <w:sz w:val="18"/>
                        <w:szCs w:val="18"/>
                      </w:rPr>
                      <w:t>1,870,704,773.23</w:t>
                    </w:r>
                  </w:p>
                </w:tc>
              </w:sdtContent>
            </w:sdt>
            <w:sdt>
              <w:sdtPr>
                <w:rPr>
                  <w:sz w:val="18"/>
                  <w:szCs w:val="18"/>
                </w:rPr>
                <w:alias w:val="建造合同形成的已完工未结算资产跌价准备"/>
                <w:tag w:val="_GBC_91d61c051ab742cb9269baf37ad0145f"/>
                <w:id w:val="-1537801523"/>
                <w:lock w:val="sdtLocked"/>
              </w:sdtPr>
              <w:sdtContent>
                <w:tc>
                  <w:tcPr>
                    <w:tcW w:w="696" w:type="pct"/>
                    <w:tcBorders>
                      <w:top w:val="single" w:sz="6" w:space="0" w:color="auto"/>
                      <w:left w:val="single" w:sz="6" w:space="0" w:color="auto"/>
                      <w:bottom w:val="single" w:sz="6" w:space="0" w:color="auto"/>
                      <w:right w:val="single" w:sz="6" w:space="0" w:color="auto"/>
                    </w:tcBorders>
                  </w:tcPr>
                  <w:p w14:paraId="690202CA" w14:textId="77777777" w:rsidR="00A039C3" w:rsidRPr="00AF5655" w:rsidRDefault="00A039C3" w:rsidP="0089367C">
                    <w:pPr>
                      <w:ind w:right="5"/>
                      <w:jc w:val="right"/>
                      <w:rPr>
                        <w:sz w:val="18"/>
                        <w:szCs w:val="18"/>
                      </w:rPr>
                    </w:pPr>
                    <w:r w:rsidRPr="00AF5655">
                      <w:rPr>
                        <w:sz w:val="18"/>
                        <w:szCs w:val="18"/>
                      </w:rPr>
                      <w:t>61,109,267.26</w:t>
                    </w:r>
                  </w:p>
                </w:tc>
              </w:sdtContent>
            </w:sdt>
            <w:sdt>
              <w:sdtPr>
                <w:rPr>
                  <w:sz w:val="18"/>
                  <w:szCs w:val="18"/>
                </w:rPr>
                <w:alias w:val="建造合同形成的已完工未结算资产账面价值"/>
                <w:tag w:val="_GBC_51452380e6334affb261a6c391952c4f"/>
                <w:id w:val="-1295895921"/>
                <w:lock w:val="sdtLocked"/>
              </w:sdtPr>
              <w:sdtContent>
                <w:tc>
                  <w:tcPr>
                    <w:tcW w:w="694" w:type="pct"/>
                    <w:tcBorders>
                      <w:top w:val="single" w:sz="6" w:space="0" w:color="auto"/>
                      <w:left w:val="single" w:sz="6" w:space="0" w:color="auto"/>
                      <w:bottom w:val="single" w:sz="6" w:space="0" w:color="auto"/>
                      <w:right w:val="single" w:sz="6" w:space="0" w:color="auto"/>
                    </w:tcBorders>
                  </w:tcPr>
                  <w:p w14:paraId="0D31FA45" w14:textId="77777777" w:rsidR="00A039C3" w:rsidRPr="00AF5655" w:rsidRDefault="00A039C3" w:rsidP="0089367C">
                    <w:pPr>
                      <w:ind w:right="5"/>
                      <w:jc w:val="right"/>
                      <w:rPr>
                        <w:sz w:val="18"/>
                        <w:szCs w:val="18"/>
                      </w:rPr>
                    </w:pPr>
                    <w:r w:rsidRPr="00AF5655">
                      <w:rPr>
                        <w:sz w:val="18"/>
                        <w:szCs w:val="18"/>
                      </w:rPr>
                      <w:t>1,809,595,505.97</w:t>
                    </w:r>
                  </w:p>
                </w:tc>
              </w:sdtContent>
            </w:sdt>
          </w:tr>
          <w:sdt>
            <w:sdtPr>
              <w:rPr>
                <w:rFonts w:asciiTheme="minorHAnsi" w:eastAsiaTheme="minorEastAsia" w:hAnsiTheme="minorHAnsi" w:cstheme="minorBidi"/>
                <w:kern w:val="2"/>
                <w:sz w:val="18"/>
                <w:szCs w:val="18"/>
              </w:rPr>
              <w:alias w:val="其他存货"/>
              <w:tag w:val="_GBC_212028d4b6ab4890a5d618312a9f64cc"/>
              <w:id w:val="968860140"/>
              <w:lock w:val="sdtLocked"/>
              <w:placeholder>
                <w:docPart w:val="B5A6909685C6431BB180F438480DBDB8"/>
              </w:placeholder>
            </w:sdtPr>
            <w:sdtEndPr>
              <w:rPr>
                <w:rFonts w:hint="eastAsia"/>
              </w:rPr>
            </w:sdtEndPr>
            <w:sdtContent>
              <w:tr w:rsidR="00A039C3" w14:paraId="7291CB5D" w14:textId="77777777" w:rsidTr="0089367C">
                <w:trPr>
                  <w:cantSplit/>
                </w:trPr>
                <w:sdt>
                  <w:sdtPr>
                    <w:rPr>
                      <w:rFonts w:asciiTheme="minorHAnsi" w:eastAsiaTheme="minorEastAsia" w:hAnsiTheme="minorHAnsi" w:cstheme="minorBidi"/>
                      <w:kern w:val="2"/>
                      <w:sz w:val="18"/>
                      <w:szCs w:val="18"/>
                    </w:rPr>
                    <w:alias w:val="其他存货项目"/>
                    <w:tag w:val="_GBC_6b6bf93f6d254f868b35ad978da5f0bc"/>
                    <w:id w:val="-563018570"/>
                    <w:lock w:val="sdtLocked"/>
                  </w:sdtPr>
                  <w:sdtEndPr>
                    <w:rPr>
                      <w:rFonts w:ascii="宋体" w:eastAsia="宋体" w:hAnsi="宋体" w:cs="宋体"/>
                      <w:kern w:val="0"/>
                    </w:rPr>
                  </w:sdtEndPr>
                  <w:sdtContent>
                    <w:tc>
                      <w:tcPr>
                        <w:tcW w:w="845" w:type="pct"/>
                        <w:tcBorders>
                          <w:top w:val="single" w:sz="6" w:space="0" w:color="auto"/>
                          <w:left w:val="single" w:sz="6" w:space="0" w:color="auto"/>
                          <w:bottom w:val="single" w:sz="6" w:space="0" w:color="auto"/>
                          <w:right w:val="single" w:sz="6" w:space="0" w:color="auto"/>
                        </w:tcBorders>
                      </w:tcPr>
                      <w:p w14:paraId="252A996A" w14:textId="77777777" w:rsidR="00A039C3" w:rsidRPr="00AF5655" w:rsidRDefault="00A039C3" w:rsidP="0089367C">
                        <w:pPr>
                          <w:ind w:right="5"/>
                          <w:rPr>
                            <w:color w:val="008000"/>
                            <w:sz w:val="18"/>
                            <w:szCs w:val="18"/>
                          </w:rPr>
                        </w:pPr>
                        <w:r w:rsidRPr="00AF5655">
                          <w:rPr>
                            <w:rFonts w:hint="eastAsia"/>
                            <w:sz w:val="18"/>
                            <w:szCs w:val="18"/>
                          </w:rPr>
                          <w:t>其他</w:t>
                        </w:r>
                      </w:p>
                    </w:tc>
                  </w:sdtContent>
                </w:sdt>
                <w:sdt>
                  <w:sdtPr>
                    <w:rPr>
                      <w:sz w:val="18"/>
                      <w:szCs w:val="18"/>
                    </w:rPr>
                    <w:alias w:val="其他存货帐面余额"/>
                    <w:tag w:val="_GBC_7978f13c8b0144b791328efe96a76c99"/>
                    <w:id w:val="-33273856"/>
                    <w:lock w:val="sdtLocked"/>
                  </w:sdtPr>
                  <w:sdtContent>
                    <w:tc>
                      <w:tcPr>
                        <w:tcW w:w="670" w:type="pct"/>
                        <w:tcBorders>
                          <w:top w:val="single" w:sz="6" w:space="0" w:color="auto"/>
                          <w:left w:val="single" w:sz="6" w:space="0" w:color="auto"/>
                          <w:bottom w:val="single" w:sz="6" w:space="0" w:color="auto"/>
                          <w:right w:val="single" w:sz="6" w:space="0" w:color="auto"/>
                        </w:tcBorders>
                      </w:tcPr>
                      <w:p w14:paraId="6E4C2B22" w14:textId="77777777" w:rsidR="00A039C3" w:rsidRPr="00AF5655" w:rsidRDefault="00A039C3" w:rsidP="0089367C">
                        <w:pPr>
                          <w:ind w:right="5"/>
                          <w:jc w:val="right"/>
                          <w:rPr>
                            <w:sz w:val="18"/>
                            <w:szCs w:val="18"/>
                          </w:rPr>
                        </w:pPr>
                        <w:r w:rsidRPr="00AF5655">
                          <w:rPr>
                            <w:sz w:val="18"/>
                            <w:szCs w:val="18"/>
                          </w:rPr>
                          <w:t>2,727,366.61</w:t>
                        </w:r>
                      </w:p>
                    </w:tc>
                  </w:sdtContent>
                </w:sdt>
                <w:sdt>
                  <w:sdtPr>
                    <w:rPr>
                      <w:sz w:val="18"/>
                      <w:szCs w:val="18"/>
                    </w:rPr>
                    <w:alias w:val="存货跌价准备其他项余额"/>
                    <w:tag w:val="_GBC_c09487927b1b434ba77067ba8b1ccc18"/>
                    <w:id w:val="2055424826"/>
                    <w:lock w:val="sdtLocked"/>
                  </w:sdtPr>
                  <w:sdtContent>
                    <w:tc>
                      <w:tcPr>
                        <w:tcW w:w="702" w:type="pct"/>
                        <w:tcBorders>
                          <w:top w:val="single" w:sz="6" w:space="0" w:color="auto"/>
                          <w:left w:val="single" w:sz="6" w:space="0" w:color="auto"/>
                          <w:bottom w:val="single" w:sz="6" w:space="0" w:color="auto"/>
                          <w:right w:val="single" w:sz="6" w:space="0" w:color="auto"/>
                        </w:tcBorders>
                      </w:tcPr>
                      <w:p w14:paraId="7B1F96F5" w14:textId="77777777" w:rsidR="00A039C3" w:rsidRPr="00AF5655" w:rsidRDefault="00A039C3" w:rsidP="0089367C">
                        <w:pPr>
                          <w:ind w:right="5"/>
                          <w:jc w:val="right"/>
                          <w:rPr>
                            <w:sz w:val="18"/>
                            <w:szCs w:val="18"/>
                          </w:rPr>
                        </w:pPr>
                      </w:p>
                    </w:tc>
                  </w:sdtContent>
                </w:sdt>
                <w:sdt>
                  <w:sdtPr>
                    <w:rPr>
                      <w:sz w:val="18"/>
                      <w:szCs w:val="18"/>
                    </w:rPr>
                    <w:alias w:val="其他存货帐面净额"/>
                    <w:tag w:val="_GBC_1852b99766094159987d3d872569877a"/>
                    <w:id w:val="1318073129"/>
                    <w:lock w:val="sdtLocked"/>
                  </w:sdtPr>
                  <w:sdtContent>
                    <w:tc>
                      <w:tcPr>
                        <w:tcW w:w="702" w:type="pct"/>
                        <w:tcBorders>
                          <w:top w:val="single" w:sz="6" w:space="0" w:color="auto"/>
                          <w:left w:val="single" w:sz="6" w:space="0" w:color="auto"/>
                          <w:bottom w:val="single" w:sz="6" w:space="0" w:color="auto"/>
                          <w:right w:val="single" w:sz="6" w:space="0" w:color="auto"/>
                        </w:tcBorders>
                      </w:tcPr>
                      <w:p w14:paraId="05EF2C85" w14:textId="77777777" w:rsidR="00A039C3" w:rsidRPr="00AF5655" w:rsidRDefault="00A039C3" w:rsidP="0089367C">
                        <w:pPr>
                          <w:ind w:right="5"/>
                          <w:jc w:val="right"/>
                          <w:rPr>
                            <w:sz w:val="18"/>
                            <w:szCs w:val="18"/>
                          </w:rPr>
                        </w:pPr>
                        <w:r w:rsidRPr="00AF5655">
                          <w:rPr>
                            <w:sz w:val="18"/>
                            <w:szCs w:val="18"/>
                          </w:rPr>
                          <w:t>2,727,366.61</w:t>
                        </w:r>
                      </w:p>
                    </w:tc>
                  </w:sdtContent>
                </w:sdt>
                <w:sdt>
                  <w:sdtPr>
                    <w:rPr>
                      <w:sz w:val="18"/>
                      <w:szCs w:val="18"/>
                    </w:rPr>
                    <w:alias w:val="其他存货帐面余额"/>
                    <w:tag w:val="_GBC_41165653635a4a6c81bd909e9d9911cc"/>
                    <w:id w:val="-123237721"/>
                    <w:lock w:val="sdtLocked"/>
                  </w:sdtPr>
                  <w:sdtContent>
                    <w:tc>
                      <w:tcPr>
                        <w:tcW w:w="691" w:type="pct"/>
                        <w:tcBorders>
                          <w:top w:val="single" w:sz="6" w:space="0" w:color="auto"/>
                          <w:left w:val="single" w:sz="6" w:space="0" w:color="auto"/>
                          <w:bottom w:val="single" w:sz="6" w:space="0" w:color="auto"/>
                          <w:right w:val="single" w:sz="6" w:space="0" w:color="auto"/>
                        </w:tcBorders>
                      </w:tcPr>
                      <w:p w14:paraId="438B9301" w14:textId="77777777" w:rsidR="00A039C3" w:rsidRPr="00AF5655" w:rsidRDefault="00A039C3" w:rsidP="0089367C">
                        <w:pPr>
                          <w:ind w:right="5"/>
                          <w:jc w:val="right"/>
                          <w:rPr>
                            <w:sz w:val="18"/>
                            <w:szCs w:val="18"/>
                          </w:rPr>
                        </w:pPr>
                        <w:r w:rsidRPr="00AF5655">
                          <w:rPr>
                            <w:sz w:val="18"/>
                            <w:szCs w:val="18"/>
                          </w:rPr>
                          <w:t>6,022,225.52</w:t>
                        </w:r>
                      </w:p>
                    </w:tc>
                  </w:sdtContent>
                </w:sdt>
                <w:sdt>
                  <w:sdtPr>
                    <w:rPr>
                      <w:sz w:val="18"/>
                      <w:szCs w:val="18"/>
                    </w:rPr>
                    <w:alias w:val="存货跌价准备其他项余额"/>
                    <w:tag w:val="_GBC_29f5595522fe4e888de3d993ee52bb65"/>
                    <w:id w:val="-1721278648"/>
                    <w:lock w:val="sdtLocked"/>
                  </w:sdtPr>
                  <w:sdtContent>
                    <w:tc>
                      <w:tcPr>
                        <w:tcW w:w="696" w:type="pct"/>
                        <w:tcBorders>
                          <w:top w:val="single" w:sz="6" w:space="0" w:color="auto"/>
                          <w:left w:val="single" w:sz="6" w:space="0" w:color="auto"/>
                          <w:bottom w:val="single" w:sz="6" w:space="0" w:color="auto"/>
                          <w:right w:val="single" w:sz="6" w:space="0" w:color="auto"/>
                        </w:tcBorders>
                      </w:tcPr>
                      <w:p w14:paraId="5C93590A" w14:textId="77777777" w:rsidR="00A039C3" w:rsidRPr="00AF5655" w:rsidRDefault="00A039C3" w:rsidP="0089367C">
                        <w:pPr>
                          <w:ind w:right="5"/>
                          <w:jc w:val="right"/>
                          <w:rPr>
                            <w:sz w:val="18"/>
                            <w:szCs w:val="18"/>
                          </w:rPr>
                        </w:pPr>
                      </w:p>
                    </w:tc>
                  </w:sdtContent>
                </w:sdt>
                <w:sdt>
                  <w:sdtPr>
                    <w:rPr>
                      <w:sz w:val="18"/>
                      <w:szCs w:val="18"/>
                    </w:rPr>
                    <w:alias w:val="其他存货帐面净额"/>
                    <w:tag w:val="_GBC_a38bdd62363e4f7db9e0ecccfec4a205"/>
                    <w:id w:val="-1846999474"/>
                    <w:lock w:val="sdtLocked"/>
                  </w:sdtPr>
                  <w:sdtContent>
                    <w:tc>
                      <w:tcPr>
                        <w:tcW w:w="694" w:type="pct"/>
                        <w:tcBorders>
                          <w:top w:val="single" w:sz="6" w:space="0" w:color="auto"/>
                          <w:left w:val="single" w:sz="6" w:space="0" w:color="auto"/>
                          <w:bottom w:val="single" w:sz="6" w:space="0" w:color="auto"/>
                          <w:right w:val="single" w:sz="6" w:space="0" w:color="auto"/>
                        </w:tcBorders>
                      </w:tcPr>
                      <w:p w14:paraId="1BCBC002" w14:textId="77777777" w:rsidR="00A039C3" w:rsidRPr="00AF5655" w:rsidRDefault="00A039C3" w:rsidP="0089367C">
                        <w:pPr>
                          <w:ind w:right="5"/>
                          <w:jc w:val="right"/>
                          <w:rPr>
                            <w:sz w:val="18"/>
                            <w:szCs w:val="18"/>
                          </w:rPr>
                        </w:pPr>
                        <w:r w:rsidRPr="00AF5655">
                          <w:rPr>
                            <w:sz w:val="18"/>
                            <w:szCs w:val="18"/>
                          </w:rPr>
                          <w:t>6,022,225.52</w:t>
                        </w:r>
                      </w:p>
                    </w:tc>
                  </w:sdtContent>
                </w:sdt>
              </w:tr>
            </w:sdtContent>
          </w:sdt>
          <w:tr w:rsidR="00A039C3" w:rsidRPr="00834F54" w14:paraId="4A5F93C4" w14:textId="77777777" w:rsidTr="0089367C">
            <w:trPr>
              <w:cantSplit/>
            </w:trPr>
            <w:tc>
              <w:tcPr>
                <w:tcW w:w="845" w:type="pct"/>
                <w:tcBorders>
                  <w:top w:val="single" w:sz="6" w:space="0" w:color="auto"/>
                  <w:left w:val="single" w:sz="6" w:space="0" w:color="auto"/>
                  <w:bottom w:val="single" w:sz="6" w:space="0" w:color="auto"/>
                  <w:right w:val="single" w:sz="6" w:space="0" w:color="auto"/>
                </w:tcBorders>
              </w:tcPr>
              <w:p w14:paraId="5E33A94B" w14:textId="77777777" w:rsidR="00A039C3" w:rsidRPr="00AF5655" w:rsidRDefault="00A039C3" w:rsidP="0089367C">
                <w:pPr>
                  <w:ind w:right="5"/>
                  <w:jc w:val="center"/>
                  <w:rPr>
                    <w:sz w:val="18"/>
                    <w:szCs w:val="18"/>
                  </w:rPr>
                </w:pPr>
                <w:r w:rsidRPr="00AF5655">
                  <w:rPr>
                    <w:rFonts w:hint="eastAsia"/>
                    <w:sz w:val="18"/>
                    <w:szCs w:val="18"/>
                  </w:rPr>
                  <w:t>合计</w:t>
                </w:r>
              </w:p>
            </w:tc>
            <w:sdt>
              <w:sdtPr>
                <w:rPr>
                  <w:sz w:val="18"/>
                  <w:szCs w:val="18"/>
                </w:rPr>
                <w:alias w:val="存货帐面余额"/>
                <w:tag w:val="_GBC_89348d6168aa41d988fbdb9948d37d46"/>
                <w:id w:val="1048413479"/>
                <w:lock w:val="sdtLocked"/>
              </w:sdtPr>
              <w:sdtContent>
                <w:tc>
                  <w:tcPr>
                    <w:tcW w:w="670" w:type="pct"/>
                    <w:tcBorders>
                      <w:top w:val="single" w:sz="6" w:space="0" w:color="auto"/>
                      <w:left w:val="single" w:sz="6" w:space="0" w:color="auto"/>
                      <w:bottom w:val="single" w:sz="6" w:space="0" w:color="auto"/>
                      <w:right w:val="single" w:sz="6" w:space="0" w:color="auto"/>
                    </w:tcBorders>
                  </w:tcPr>
                  <w:p w14:paraId="7EF27B7B" w14:textId="77777777" w:rsidR="00A039C3" w:rsidRPr="00AF5655" w:rsidRDefault="00A039C3" w:rsidP="0089367C">
                    <w:pPr>
                      <w:ind w:right="5"/>
                      <w:jc w:val="right"/>
                      <w:rPr>
                        <w:sz w:val="18"/>
                        <w:szCs w:val="18"/>
                      </w:rPr>
                    </w:pPr>
                    <w:r w:rsidRPr="00AF5655">
                      <w:rPr>
                        <w:sz w:val="18"/>
                        <w:szCs w:val="18"/>
                      </w:rPr>
                      <w:t>4,065,258,044.12</w:t>
                    </w:r>
                  </w:p>
                </w:tc>
              </w:sdtContent>
            </w:sdt>
            <w:sdt>
              <w:sdtPr>
                <w:rPr>
                  <w:sz w:val="18"/>
                  <w:szCs w:val="18"/>
                </w:rPr>
                <w:alias w:val="存货跌价准备合计余额"/>
                <w:tag w:val="_GBC_3b1a4117105347de949cfba92cfc1972"/>
                <w:id w:val="2019729663"/>
                <w:lock w:val="sdtLocked"/>
              </w:sdtPr>
              <w:sdtContent>
                <w:tc>
                  <w:tcPr>
                    <w:tcW w:w="702" w:type="pct"/>
                    <w:tcBorders>
                      <w:top w:val="single" w:sz="6" w:space="0" w:color="auto"/>
                      <w:left w:val="single" w:sz="6" w:space="0" w:color="auto"/>
                      <w:bottom w:val="single" w:sz="6" w:space="0" w:color="auto"/>
                      <w:right w:val="single" w:sz="6" w:space="0" w:color="auto"/>
                    </w:tcBorders>
                  </w:tcPr>
                  <w:p w14:paraId="37782AB3" w14:textId="77777777" w:rsidR="00A039C3" w:rsidRPr="00AF5655" w:rsidRDefault="00A039C3" w:rsidP="0089367C">
                    <w:pPr>
                      <w:ind w:right="5"/>
                      <w:jc w:val="right"/>
                      <w:rPr>
                        <w:sz w:val="18"/>
                        <w:szCs w:val="18"/>
                      </w:rPr>
                    </w:pPr>
                    <w:r w:rsidRPr="00AF5655">
                      <w:rPr>
                        <w:sz w:val="18"/>
                        <w:szCs w:val="18"/>
                      </w:rPr>
                      <w:t>88,648,979.43</w:t>
                    </w:r>
                  </w:p>
                </w:tc>
              </w:sdtContent>
            </w:sdt>
            <w:sdt>
              <w:sdtPr>
                <w:rPr>
                  <w:sz w:val="18"/>
                  <w:szCs w:val="18"/>
                </w:rPr>
                <w:alias w:val="存货"/>
                <w:tag w:val="_GBC_b9983b950cb0440790738a14d57ba101"/>
                <w:id w:val="-991644460"/>
                <w:lock w:val="sdtLocked"/>
              </w:sdtPr>
              <w:sdtContent>
                <w:tc>
                  <w:tcPr>
                    <w:tcW w:w="702" w:type="pct"/>
                    <w:tcBorders>
                      <w:top w:val="single" w:sz="6" w:space="0" w:color="auto"/>
                      <w:left w:val="single" w:sz="6" w:space="0" w:color="auto"/>
                      <w:bottom w:val="single" w:sz="6" w:space="0" w:color="auto"/>
                      <w:right w:val="single" w:sz="6" w:space="0" w:color="auto"/>
                    </w:tcBorders>
                  </w:tcPr>
                  <w:p w14:paraId="180AE92D" w14:textId="77777777" w:rsidR="00A039C3" w:rsidRPr="00AF5655" w:rsidRDefault="00A039C3" w:rsidP="0089367C">
                    <w:pPr>
                      <w:ind w:right="5"/>
                      <w:jc w:val="right"/>
                      <w:rPr>
                        <w:sz w:val="18"/>
                        <w:szCs w:val="18"/>
                      </w:rPr>
                    </w:pPr>
                    <w:r w:rsidRPr="00AF5655">
                      <w:rPr>
                        <w:sz w:val="18"/>
                        <w:szCs w:val="18"/>
                      </w:rPr>
                      <w:t>3,976,609,064.69</w:t>
                    </w:r>
                  </w:p>
                </w:tc>
              </w:sdtContent>
            </w:sdt>
            <w:sdt>
              <w:sdtPr>
                <w:rPr>
                  <w:sz w:val="18"/>
                  <w:szCs w:val="18"/>
                </w:rPr>
                <w:alias w:val="存货帐面余额"/>
                <w:tag w:val="_GBC_272d1ac3729a4800b387e9fa68f26e74"/>
                <w:id w:val="-1825343614"/>
                <w:lock w:val="sdtLocked"/>
              </w:sdtPr>
              <w:sdtContent>
                <w:tc>
                  <w:tcPr>
                    <w:tcW w:w="691" w:type="pct"/>
                    <w:tcBorders>
                      <w:top w:val="single" w:sz="6" w:space="0" w:color="auto"/>
                      <w:left w:val="single" w:sz="6" w:space="0" w:color="auto"/>
                      <w:bottom w:val="single" w:sz="6" w:space="0" w:color="auto"/>
                      <w:right w:val="single" w:sz="6" w:space="0" w:color="auto"/>
                    </w:tcBorders>
                  </w:tcPr>
                  <w:p w14:paraId="75A01625" w14:textId="77777777" w:rsidR="00A039C3" w:rsidRPr="00AF5655" w:rsidRDefault="00A039C3" w:rsidP="0089367C">
                    <w:pPr>
                      <w:ind w:right="5"/>
                      <w:jc w:val="right"/>
                      <w:rPr>
                        <w:sz w:val="18"/>
                        <w:szCs w:val="18"/>
                      </w:rPr>
                    </w:pPr>
                    <w:r w:rsidRPr="00AF5655">
                      <w:rPr>
                        <w:sz w:val="18"/>
                        <w:szCs w:val="18"/>
                      </w:rPr>
                      <w:t>4,253,963,483.68</w:t>
                    </w:r>
                  </w:p>
                </w:tc>
              </w:sdtContent>
            </w:sdt>
            <w:sdt>
              <w:sdtPr>
                <w:rPr>
                  <w:sz w:val="18"/>
                  <w:szCs w:val="18"/>
                </w:rPr>
                <w:alias w:val="存货跌价准备合计余额"/>
                <w:tag w:val="_GBC_b9146f6d20854c6ba600b949f07805e1"/>
                <w:id w:val="542646823"/>
                <w:lock w:val="sdtLocked"/>
              </w:sdtPr>
              <w:sdtContent>
                <w:tc>
                  <w:tcPr>
                    <w:tcW w:w="696" w:type="pct"/>
                    <w:tcBorders>
                      <w:top w:val="single" w:sz="6" w:space="0" w:color="auto"/>
                      <w:left w:val="single" w:sz="6" w:space="0" w:color="auto"/>
                      <w:bottom w:val="single" w:sz="6" w:space="0" w:color="auto"/>
                      <w:right w:val="single" w:sz="6" w:space="0" w:color="auto"/>
                    </w:tcBorders>
                  </w:tcPr>
                  <w:p w14:paraId="197E8F7E" w14:textId="77777777" w:rsidR="00A039C3" w:rsidRPr="00AF5655" w:rsidRDefault="00A039C3" w:rsidP="0089367C">
                    <w:pPr>
                      <w:ind w:right="5"/>
                      <w:jc w:val="right"/>
                      <w:rPr>
                        <w:sz w:val="18"/>
                        <w:szCs w:val="18"/>
                      </w:rPr>
                    </w:pPr>
                    <w:r w:rsidRPr="00AF5655">
                      <w:rPr>
                        <w:sz w:val="18"/>
                        <w:szCs w:val="18"/>
                      </w:rPr>
                      <w:t>84,256,155.94</w:t>
                    </w:r>
                  </w:p>
                </w:tc>
              </w:sdtContent>
            </w:sdt>
            <w:tc>
              <w:tcPr>
                <w:tcW w:w="694" w:type="pct"/>
                <w:tcBorders>
                  <w:top w:val="single" w:sz="6" w:space="0" w:color="auto"/>
                  <w:left w:val="single" w:sz="6" w:space="0" w:color="auto"/>
                  <w:bottom w:val="single" w:sz="6" w:space="0" w:color="auto"/>
                  <w:right w:val="single" w:sz="6" w:space="0" w:color="auto"/>
                </w:tcBorders>
              </w:tcPr>
              <w:p w14:paraId="2753869A" w14:textId="77777777" w:rsidR="00A039C3" w:rsidRPr="00AF5655" w:rsidRDefault="00FE42B0" w:rsidP="0089367C">
                <w:pPr>
                  <w:ind w:right="5"/>
                  <w:jc w:val="right"/>
                  <w:rPr>
                    <w:color w:val="008000"/>
                    <w:sz w:val="18"/>
                    <w:szCs w:val="18"/>
                  </w:rPr>
                </w:pPr>
                <w:sdt>
                  <w:sdtPr>
                    <w:rPr>
                      <w:sz w:val="18"/>
                      <w:szCs w:val="18"/>
                    </w:rPr>
                    <w:alias w:val="存货"/>
                    <w:tag w:val="_GBC_f75ee7f8c9bd4c76a51b45aa7a6973ea"/>
                    <w:id w:val="1980117248"/>
                    <w:lock w:val="sdtLocked"/>
                  </w:sdtPr>
                  <w:sdtContent>
                    <w:r w:rsidR="00A039C3" w:rsidRPr="00AF5655">
                      <w:rPr>
                        <w:sz w:val="18"/>
                        <w:szCs w:val="18"/>
                      </w:rPr>
                      <w:t>4,169,707,327.74</w:t>
                    </w:r>
                  </w:sdtContent>
                </w:sdt>
              </w:p>
            </w:tc>
          </w:tr>
        </w:tbl>
        <w:p w14:paraId="61720063" w14:textId="10D3BEF9" w:rsidR="00FC7A49" w:rsidRPr="00834F54" w:rsidRDefault="00FE42B0" w:rsidP="00834F54"/>
      </w:sdtContent>
    </w:sdt>
    <w:p w14:paraId="6D85C8D4" w14:textId="77777777" w:rsidR="00FC7A49" w:rsidRDefault="00FC7A49">
      <w:pPr>
        <w:snapToGrid w:val="0"/>
        <w:spacing w:line="240" w:lineRule="atLeast"/>
        <w:rPr>
          <w:color w:val="FF6600"/>
          <w:szCs w:val="21"/>
        </w:rPr>
      </w:pPr>
    </w:p>
    <w:sdt>
      <w:sdtPr>
        <w:rPr>
          <w:rFonts w:ascii="宋体" w:hAnsi="宋体" w:cs="宋体" w:hint="eastAsia"/>
          <w:b w:val="0"/>
          <w:bCs w:val="0"/>
          <w:kern w:val="0"/>
          <w:szCs w:val="24"/>
        </w:rPr>
        <w:alias w:val="模块:存货跌价准备"/>
        <w:tag w:val="_GBC_d00b46c41ac84794bd1f7b10e97923a0"/>
        <w:id w:val="-1378078342"/>
        <w:lock w:val="sdtLocked"/>
        <w:placeholder>
          <w:docPart w:val="GBC22222222222222222222222222222"/>
        </w:placeholder>
      </w:sdtPr>
      <w:sdtEndPr>
        <w:rPr>
          <w:rFonts w:ascii="Times New Roman" w:hAnsi="Times New Roman"/>
        </w:rPr>
      </w:sdtEndPr>
      <w:sdtContent>
        <w:p w14:paraId="40765850" w14:textId="77777777" w:rsidR="00FC7A49" w:rsidRDefault="006C5602" w:rsidP="006807BE">
          <w:pPr>
            <w:pStyle w:val="4"/>
            <w:numPr>
              <w:ilvl w:val="0"/>
              <w:numId w:val="25"/>
            </w:numPr>
            <w:tabs>
              <w:tab w:val="left" w:pos="630"/>
            </w:tabs>
          </w:pPr>
          <w:r>
            <w:rPr>
              <w:rFonts w:hint="eastAsia"/>
            </w:rPr>
            <w:t>存货跌价准备</w:t>
          </w:r>
        </w:p>
        <w:sdt>
          <w:sdtPr>
            <w:alias w:val="是否适用：存货跌价准备[双击切换]"/>
            <w:tag w:val="_GBC_b9bd4a0fa089468ebded8bb61a86fbae"/>
            <w:id w:val="-113453335"/>
            <w:lock w:val="sdtContentLocked"/>
            <w:placeholder>
              <w:docPart w:val="GBC22222222222222222222222222222"/>
            </w:placeholder>
          </w:sdtPr>
          <w:sdtContent>
            <w:p w14:paraId="1726D31A" w14:textId="77777777" w:rsidR="00FC7A49" w:rsidRDefault="006C5602">
              <w:r>
                <w:fldChar w:fldCharType="begin"/>
              </w:r>
              <w:r w:rsidR="00183C9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77D3E59" w14:textId="77777777" w:rsidR="00FC7A49" w:rsidRDefault="006C5602">
          <w:pPr>
            <w:jc w:val="right"/>
            <w:rPr>
              <w:szCs w:val="21"/>
            </w:rPr>
          </w:pPr>
          <w:r>
            <w:rPr>
              <w:rFonts w:hint="eastAsia"/>
              <w:szCs w:val="21"/>
            </w:rPr>
            <w:t>单位：</w:t>
          </w:r>
          <w:sdt>
            <w:sdtPr>
              <w:rPr>
                <w:rFonts w:hint="eastAsia"/>
                <w:szCs w:val="21"/>
              </w:rPr>
              <w:alias w:val="单位：存货跌价准备"/>
              <w:tag w:val="_GBC_42225a9505da4f598594afea08f9738b"/>
              <w:id w:val="5606780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存货跌价准备"/>
              <w:tag w:val="_GBC_4de434e29d00482b8b3175d1e7874ff2"/>
              <w:id w:val="14815723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0"/>
            <w:gridCol w:w="1419"/>
            <w:gridCol w:w="1415"/>
            <w:gridCol w:w="1371"/>
            <w:gridCol w:w="1323"/>
            <w:gridCol w:w="709"/>
            <w:gridCol w:w="1456"/>
          </w:tblGrid>
          <w:tr w:rsidR="00BC1D3D" w14:paraId="17E6430D" w14:textId="77777777" w:rsidTr="00AF5655">
            <w:trPr>
              <w:trHeight w:val="238"/>
            </w:trPr>
            <w:tc>
              <w:tcPr>
                <w:tcW w:w="640" w:type="pct"/>
                <w:vMerge w:val="restart"/>
                <w:tcBorders>
                  <w:top w:val="single" w:sz="4" w:space="0" w:color="auto"/>
                  <w:left w:val="single" w:sz="4" w:space="0" w:color="auto"/>
                  <w:bottom w:val="single" w:sz="4" w:space="0" w:color="auto"/>
                  <w:right w:val="single" w:sz="4" w:space="0" w:color="auto"/>
                </w:tcBorders>
                <w:vAlign w:val="center"/>
              </w:tcPr>
              <w:p w14:paraId="2ACDB520" w14:textId="77777777" w:rsidR="00BC1D3D" w:rsidRPr="00AF5655" w:rsidRDefault="00BC1D3D" w:rsidP="00931E9D">
                <w:pPr>
                  <w:jc w:val="center"/>
                  <w:rPr>
                    <w:sz w:val="18"/>
                    <w:szCs w:val="18"/>
                  </w:rPr>
                </w:pPr>
                <w:r w:rsidRPr="00AF5655">
                  <w:rPr>
                    <w:rFonts w:hint="eastAsia"/>
                    <w:sz w:val="18"/>
                    <w:szCs w:val="18"/>
                  </w:rPr>
                  <w:t>项目</w:t>
                </w:r>
              </w:p>
            </w:tc>
            <w:tc>
              <w:tcPr>
                <w:tcW w:w="804" w:type="pct"/>
                <w:vMerge w:val="restart"/>
                <w:tcBorders>
                  <w:top w:val="single" w:sz="4" w:space="0" w:color="auto"/>
                  <w:left w:val="single" w:sz="4" w:space="0" w:color="auto"/>
                  <w:bottom w:val="single" w:sz="4" w:space="0" w:color="auto"/>
                  <w:right w:val="single" w:sz="4" w:space="0" w:color="auto"/>
                </w:tcBorders>
                <w:vAlign w:val="center"/>
              </w:tcPr>
              <w:p w14:paraId="30AA4978" w14:textId="77777777" w:rsidR="00BC1D3D" w:rsidRPr="00AF5655" w:rsidRDefault="00BC1D3D" w:rsidP="00931E9D">
                <w:pPr>
                  <w:jc w:val="center"/>
                  <w:rPr>
                    <w:sz w:val="18"/>
                    <w:szCs w:val="18"/>
                  </w:rPr>
                </w:pPr>
                <w:r w:rsidRPr="00AF5655">
                  <w:rPr>
                    <w:rFonts w:hint="eastAsia"/>
                    <w:sz w:val="18"/>
                    <w:szCs w:val="18"/>
                  </w:rPr>
                  <w:t>期初余额</w:t>
                </w:r>
              </w:p>
            </w:tc>
            <w:tc>
              <w:tcPr>
                <w:tcW w:w="1579" w:type="pct"/>
                <w:gridSpan w:val="2"/>
                <w:tcBorders>
                  <w:top w:val="single" w:sz="4" w:space="0" w:color="auto"/>
                  <w:left w:val="single" w:sz="4" w:space="0" w:color="auto"/>
                  <w:right w:val="single" w:sz="4" w:space="0" w:color="auto"/>
                </w:tcBorders>
                <w:vAlign w:val="center"/>
              </w:tcPr>
              <w:p w14:paraId="0FD146F4" w14:textId="77777777" w:rsidR="00BC1D3D" w:rsidRPr="00AF5655" w:rsidRDefault="00BC1D3D" w:rsidP="00931E9D">
                <w:pPr>
                  <w:jc w:val="center"/>
                  <w:rPr>
                    <w:sz w:val="18"/>
                    <w:szCs w:val="18"/>
                  </w:rPr>
                </w:pPr>
                <w:r w:rsidRPr="00AF5655">
                  <w:rPr>
                    <w:rFonts w:hint="eastAsia"/>
                    <w:sz w:val="18"/>
                    <w:szCs w:val="18"/>
                  </w:rPr>
                  <w:t>本期增加金额</w:t>
                </w:r>
              </w:p>
            </w:tc>
            <w:tc>
              <w:tcPr>
                <w:tcW w:w="1152" w:type="pct"/>
                <w:gridSpan w:val="2"/>
                <w:tcBorders>
                  <w:top w:val="single" w:sz="4" w:space="0" w:color="auto"/>
                  <w:left w:val="single" w:sz="4" w:space="0" w:color="auto"/>
                  <w:right w:val="single" w:sz="4" w:space="0" w:color="auto"/>
                </w:tcBorders>
                <w:vAlign w:val="center"/>
              </w:tcPr>
              <w:p w14:paraId="6A9BC79E" w14:textId="77777777" w:rsidR="00BC1D3D" w:rsidRPr="00AF5655" w:rsidRDefault="00BC1D3D" w:rsidP="00931E9D">
                <w:pPr>
                  <w:jc w:val="center"/>
                  <w:rPr>
                    <w:sz w:val="18"/>
                    <w:szCs w:val="18"/>
                  </w:rPr>
                </w:pPr>
                <w:r w:rsidRPr="00AF5655">
                  <w:rPr>
                    <w:rFonts w:hint="eastAsia"/>
                    <w:sz w:val="18"/>
                    <w:szCs w:val="18"/>
                  </w:rPr>
                  <w:t>本期减少金额</w:t>
                </w:r>
              </w:p>
            </w:tc>
            <w:tc>
              <w:tcPr>
                <w:tcW w:w="825" w:type="pct"/>
                <w:vMerge w:val="restart"/>
                <w:tcBorders>
                  <w:top w:val="single" w:sz="4" w:space="0" w:color="auto"/>
                  <w:left w:val="single" w:sz="4" w:space="0" w:color="auto"/>
                  <w:bottom w:val="single" w:sz="4" w:space="0" w:color="auto"/>
                  <w:right w:val="single" w:sz="4" w:space="0" w:color="auto"/>
                </w:tcBorders>
                <w:vAlign w:val="center"/>
              </w:tcPr>
              <w:p w14:paraId="7545F573" w14:textId="77777777" w:rsidR="00BC1D3D" w:rsidRPr="00AF5655" w:rsidRDefault="00BC1D3D" w:rsidP="00931E9D">
                <w:pPr>
                  <w:jc w:val="center"/>
                  <w:rPr>
                    <w:sz w:val="18"/>
                    <w:szCs w:val="18"/>
                  </w:rPr>
                </w:pPr>
                <w:r w:rsidRPr="00AF5655">
                  <w:rPr>
                    <w:rFonts w:hint="eastAsia"/>
                    <w:sz w:val="18"/>
                    <w:szCs w:val="18"/>
                  </w:rPr>
                  <w:t>期末余额</w:t>
                </w:r>
              </w:p>
            </w:tc>
          </w:tr>
          <w:tr w:rsidR="00BC1D3D" w14:paraId="17BF21B8" w14:textId="77777777" w:rsidTr="00AF5655">
            <w:trPr>
              <w:trHeight w:val="301"/>
            </w:trPr>
            <w:tc>
              <w:tcPr>
                <w:tcW w:w="640" w:type="pct"/>
                <w:vMerge/>
                <w:tcBorders>
                  <w:top w:val="single" w:sz="4" w:space="0" w:color="auto"/>
                  <w:left w:val="single" w:sz="4" w:space="0" w:color="auto"/>
                  <w:bottom w:val="single" w:sz="4" w:space="0" w:color="auto"/>
                  <w:right w:val="single" w:sz="4" w:space="0" w:color="auto"/>
                </w:tcBorders>
              </w:tcPr>
              <w:p w14:paraId="77A71061" w14:textId="77777777" w:rsidR="00BC1D3D" w:rsidRPr="00AF5655" w:rsidRDefault="00BC1D3D" w:rsidP="00931E9D">
                <w:pPr>
                  <w:jc w:val="center"/>
                  <w:rPr>
                    <w:sz w:val="18"/>
                    <w:szCs w:val="18"/>
                  </w:rPr>
                </w:pPr>
              </w:p>
            </w:tc>
            <w:tc>
              <w:tcPr>
                <w:tcW w:w="804" w:type="pct"/>
                <w:vMerge/>
                <w:tcBorders>
                  <w:top w:val="single" w:sz="4" w:space="0" w:color="auto"/>
                  <w:left w:val="single" w:sz="4" w:space="0" w:color="auto"/>
                  <w:bottom w:val="single" w:sz="4" w:space="0" w:color="auto"/>
                  <w:right w:val="single" w:sz="4" w:space="0" w:color="auto"/>
                </w:tcBorders>
              </w:tcPr>
              <w:p w14:paraId="5F2C3E17" w14:textId="77777777" w:rsidR="00BC1D3D" w:rsidRPr="00AF5655" w:rsidRDefault="00BC1D3D" w:rsidP="00931E9D">
                <w:pPr>
                  <w:jc w:val="center"/>
                  <w:rPr>
                    <w:sz w:val="18"/>
                    <w:szCs w:val="18"/>
                  </w:rPr>
                </w:pPr>
              </w:p>
            </w:tc>
            <w:tc>
              <w:tcPr>
                <w:tcW w:w="802" w:type="pct"/>
                <w:tcBorders>
                  <w:left w:val="single" w:sz="4" w:space="0" w:color="auto"/>
                  <w:bottom w:val="single" w:sz="4" w:space="0" w:color="auto"/>
                  <w:right w:val="single" w:sz="4" w:space="0" w:color="auto"/>
                </w:tcBorders>
                <w:vAlign w:val="center"/>
              </w:tcPr>
              <w:p w14:paraId="3F56E514" w14:textId="77777777" w:rsidR="00BC1D3D" w:rsidRPr="00AF5655" w:rsidRDefault="00BC1D3D" w:rsidP="00931E9D">
                <w:pPr>
                  <w:jc w:val="center"/>
                  <w:rPr>
                    <w:sz w:val="18"/>
                    <w:szCs w:val="18"/>
                  </w:rPr>
                </w:pPr>
                <w:r w:rsidRPr="00AF5655">
                  <w:rPr>
                    <w:rFonts w:hint="eastAsia"/>
                    <w:sz w:val="18"/>
                    <w:szCs w:val="18"/>
                  </w:rPr>
                  <w:t>计提</w:t>
                </w:r>
              </w:p>
            </w:tc>
            <w:tc>
              <w:tcPr>
                <w:tcW w:w="777" w:type="pct"/>
                <w:tcBorders>
                  <w:left w:val="single" w:sz="4" w:space="0" w:color="auto"/>
                  <w:bottom w:val="single" w:sz="4" w:space="0" w:color="auto"/>
                  <w:right w:val="single" w:sz="4" w:space="0" w:color="auto"/>
                </w:tcBorders>
                <w:vAlign w:val="center"/>
              </w:tcPr>
              <w:p w14:paraId="039EF940" w14:textId="77777777" w:rsidR="00BC1D3D" w:rsidRPr="00AF5655" w:rsidRDefault="00BC1D3D" w:rsidP="00931E9D">
                <w:pPr>
                  <w:jc w:val="center"/>
                  <w:rPr>
                    <w:sz w:val="18"/>
                    <w:szCs w:val="18"/>
                  </w:rPr>
                </w:pPr>
                <w:r w:rsidRPr="00AF5655">
                  <w:rPr>
                    <w:rFonts w:hint="eastAsia"/>
                    <w:sz w:val="18"/>
                    <w:szCs w:val="18"/>
                  </w:rPr>
                  <w:t>其他</w:t>
                </w:r>
              </w:p>
            </w:tc>
            <w:tc>
              <w:tcPr>
                <w:tcW w:w="750" w:type="pct"/>
                <w:tcBorders>
                  <w:top w:val="single" w:sz="4" w:space="0" w:color="auto"/>
                  <w:left w:val="single" w:sz="4" w:space="0" w:color="auto"/>
                  <w:bottom w:val="single" w:sz="4" w:space="0" w:color="auto"/>
                  <w:right w:val="single" w:sz="4" w:space="0" w:color="auto"/>
                </w:tcBorders>
                <w:vAlign w:val="center"/>
              </w:tcPr>
              <w:p w14:paraId="04CCBC95" w14:textId="77777777" w:rsidR="00BC1D3D" w:rsidRPr="00AF5655" w:rsidRDefault="00BC1D3D" w:rsidP="00931E9D">
                <w:pPr>
                  <w:jc w:val="center"/>
                  <w:rPr>
                    <w:sz w:val="18"/>
                    <w:szCs w:val="18"/>
                  </w:rPr>
                </w:pPr>
                <w:r w:rsidRPr="00AF5655">
                  <w:rPr>
                    <w:rFonts w:hint="eastAsia"/>
                    <w:sz w:val="18"/>
                    <w:szCs w:val="18"/>
                  </w:rPr>
                  <w:t>转回或转销</w:t>
                </w:r>
              </w:p>
            </w:tc>
            <w:tc>
              <w:tcPr>
                <w:tcW w:w="402" w:type="pct"/>
                <w:tcBorders>
                  <w:top w:val="single" w:sz="4" w:space="0" w:color="auto"/>
                  <w:left w:val="single" w:sz="4" w:space="0" w:color="auto"/>
                  <w:bottom w:val="single" w:sz="4" w:space="0" w:color="auto"/>
                  <w:right w:val="single" w:sz="4" w:space="0" w:color="auto"/>
                </w:tcBorders>
                <w:vAlign w:val="center"/>
              </w:tcPr>
              <w:p w14:paraId="3D6B59AD" w14:textId="77777777" w:rsidR="00BC1D3D" w:rsidRPr="00AF5655" w:rsidRDefault="00BC1D3D" w:rsidP="00931E9D">
                <w:pPr>
                  <w:jc w:val="center"/>
                  <w:rPr>
                    <w:sz w:val="18"/>
                    <w:szCs w:val="18"/>
                  </w:rPr>
                </w:pPr>
                <w:r w:rsidRPr="00AF5655">
                  <w:rPr>
                    <w:rFonts w:hint="eastAsia"/>
                    <w:sz w:val="18"/>
                    <w:szCs w:val="18"/>
                  </w:rPr>
                  <w:t>其他</w:t>
                </w:r>
              </w:p>
            </w:tc>
            <w:tc>
              <w:tcPr>
                <w:tcW w:w="825" w:type="pct"/>
                <w:vMerge/>
                <w:tcBorders>
                  <w:top w:val="single" w:sz="4" w:space="0" w:color="auto"/>
                  <w:left w:val="single" w:sz="4" w:space="0" w:color="auto"/>
                  <w:bottom w:val="single" w:sz="4" w:space="0" w:color="auto"/>
                  <w:right w:val="single" w:sz="4" w:space="0" w:color="auto"/>
                </w:tcBorders>
                <w:vAlign w:val="center"/>
              </w:tcPr>
              <w:p w14:paraId="5A5C0881" w14:textId="77777777" w:rsidR="00BC1D3D" w:rsidRPr="00AF5655" w:rsidRDefault="00BC1D3D" w:rsidP="00931E9D">
                <w:pPr>
                  <w:jc w:val="center"/>
                  <w:rPr>
                    <w:sz w:val="18"/>
                    <w:szCs w:val="18"/>
                  </w:rPr>
                </w:pPr>
              </w:p>
            </w:tc>
          </w:tr>
          <w:tr w:rsidR="00BC1D3D" w14:paraId="464BDFE8" w14:textId="77777777" w:rsidTr="00AF5655">
            <w:trPr>
              <w:trHeight w:val="20"/>
            </w:trPr>
            <w:tc>
              <w:tcPr>
                <w:tcW w:w="640" w:type="pct"/>
                <w:tcBorders>
                  <w:top w:val="single" w:sz="4" w:space="0" w:color="auto"/>
                  <w:left w:val="single" w:sz="4" w:space="0" w:color="auto"/>
                  <w:bottom w:val="single" w:sz="4" w:space="0" w:color="auto"/>
                  <w:right w:val="single" w:sz="4" w:space="0" w:color="auto"/>
                </w:tcBorders>
              </w:tcPr>
              <w:p w14:paraId="1A7D560E" w14:textId="77777777" w:rsidR="00BC1D3D" w:rsidRPr="00AF5655" w:rsidRDefault="00BC1D3D" w:rsidP="00931E9D">
                <w:pPr>
                  <w:rPr>
                    <w:sz w:val="18"/>
                    <w:szCs w:val="18"/>
                  </w:rPr>
                </w:pPr>
                <w:r w:rsidRPr="00AF5655">
                  <w:rPr>
                    <w:rFonts w:hint="eastAsia"/>
                    <w:sz w:val="18"/>
                    <w:szCs w:val="18"/>
                  </w:rPr>
                  <w:t>原材料</w:t>
                </w:r>
              </w:p>
            </w:tc>
            <w:sdt>
              <w:sdtPr>
                <w:rPr>
                  <w:sz w:val="18"/>
                  <w:szCs w:val="18"/>
                </w:rPr>
                <w:alias w:val="原材料跌价准备余额"/>
                <w:tag w:val="_GBC_e59267ca92f64ecfa8f52898e05f09ac"/>
                <w:id w:val="-156000751"/>
                <w:lock w:val="sdtLocked"/>
              </w:sdtPr>
              <w:sdtContent>
                <w:tc>
                  <w:tcPr>
                    <w:tcW w:w="804" w:type="pct"/>
                    <w:tcBorders>
                      <w:top w:val="single" w:sz="4" w:space="0" w:color="auto"/>
                      <w:left w:val="single" w:sz="4" w:space="0" w:color="auto"/>
                      <w:bottom w:val="single" w:sz="4" w:space="0" w:color="auto"/>
                      <w:right w:val="single" w:sz="4" w:space="0" w:color="auto"/>
                    </w:tcBorders>
                  </w:tcPr>
                  <w:p w14:paraId="555B1221" w14:textId="77777777" w:rsidR="00BC1D3D" w:rsidRPr="00AF5655" w:rsidRDefault="00BC1D3D" w:rsidP="00931E9D">
                    <w:pPr>
                      <w:ind w:right="5"/>
                      <w:jc w:val="right"/>
                      <w:rPr>
                        <w:sz w:val="18"/>
                        <w:szCs w:val="18"/>
                      </w:rPr>
                    </w:pPr>
                    <w:r w:rsidRPr="00AF5655">
                      <w:rPr>
                        <w:sz w:val="18"/>
                        <w:szCs w:val="18"/>
                      </w:rPr>
                      <w:t>4,003,662.36</w:t>
                    </w:r>
                  </w:p>
                </w:tc>
              </w:sdtContent>
            </w:sdt>
            <w:sdt>
              <w:sdtPr>
                <w:rPr>
                  <w:sz w:val="18"/>
                  <w:szCs w:val="18"/>
                </w:rPr>
                <w:alias w:val="原材料跌价准备余额计提数"/>
                <w:tag w:val="_GBC_59b2b3d906cf4133aea86191974f3930"/>
                <w:id w:val="1711454498"/>
                <w:lock w:val="sdtLocked"/>
                <w:showingPlcHdr/>
              </w:sdtPr>
              <w:sdtContent>
                <w:tc>
                  <w:tcPr>
                    <w:tcW w:w="802" w:type="pct"/>
                    <w:tcBorders>
                      <w:top w:val="single" w:sz="4" w:space="0" w:color="auto"/>
                      <w:left w:val="single" w:sz="4" w:space="0" w:color="auto"/>
                      <w:bottom w:val="single" w:sz="4" w:space="0" w:color="auto"/>
                      <w:right w:val="single" w:sz="4" w:space="0" w:color="auto"/>
                    </w:tcBorders>
                  </w:tcPr>
                  <w:p w14:paraId="21D35AED" w14:textId="77777777" w:rsidR="00BC1D3D" w:rsidRPr="00AF5655" w:rsidRDefault="00BC1D3D" w:rsidP="00931E9D">
                    <w:pPr>
                      <w:jc w:val="right"/>
                      <w:rPr>
                        <w:sz w:val="18"/>
                        <w:szCs w:val="18"/>
                      </w:rPr>
                    </w:pPr>
                    <w:r w:rsidRPr="00AF5655">
                      <w:rPr>
                        <w:sz w:val="18"/>
                        <w:szCs w:val="18"/>
                      </w:rPr>
                      <w:t xml:space="preserve">     </w:t>
                    </w:r>
                  </w:p>
                </w:tc>
              </w:sdtContent>
            </w:sdt>
            <w:sdt>
              <w:sdtPr>
                <w:rPr>
                  <w:sz w:val="18"/>
                  <w:szCs w:val="18"/>
                </w:rPr>
                <w:alias w:val="原材料跌价准备本期其他增加额"/>
                <w:tag w:val="_GBC_ed94272fa104411ba268a145f4e30c86"/>
                <w:id w:val="-1118839247"/>
                <w:lock w:val="sdtLocked"/>
              </w:sdtPr>
              <w:sdtContent>
                <w:tc>
                  <w:tcPr>
                    <w:tcW w:w="777" w:type="pct"/>
                    <w:tcBorders>
                      <w:top w:val="single" w:sz="4" w:space="0" w:color="auto"/>
                      <w:left w:val="single" w:sz="4" w:space="0" w:color="auto"/>
                      <w:bottom w:val="single" w:sz="4" w:space="0" w:color="auto"/>
                      <w:right w:val="single" w:sz="4" w:space="0" w:color="auto"/>
                    </w:tcBorders>
                  </w:tcPr>
                  <w:p w14:paraId="4453EEE5" w14:textId="77777777" w:rsidR="00BC1D3D" w:rsidRPr="00AF5655" w:rsidRDefault="00BC1D3D" w:rsidP="00931E9D">
                    <w:pPr>
                      <w:jc w:val="right"/>
                      <w:rPr>
                        <w:sz w:val="18"/>
                        <w:szCs w:val="18"/>
                      </w:rPr>
                    </w:pPr>
                    <w:r w:rsidRPr="00AF5655">
                      <w:rPr>
                        <w:sz w:val="18"/>
                        <w:szCs w:val="18"/>
                      </w:rPr>
                      <w:t>354,005.00</w:t>
                    </w:r>
                  </w:p>
                </w:tc>
              </w:sdtContent>
            </w:sdt>
            <w:sdt>
              <w:sdtPr>
                <w:rPr>
                  <w:sz w:val="18"/>
                  <w:szCs w:val="18"/>
                </w:rPr>
                <w:alias w:val="原材料跌价准备转回或转销数"/>
                <w:tag w:val="_GBC_c4615698171f4504a461390ea0b77b1a"/>
                <w:id w:val="1637764030"/>
                <w:lock w:val="sdtLocked"/>
              </w:sdtPr>
              <w:sdtContent>
                <w:tc>
                  <w:tcPr>
                    <w:tcW w:w="750" w:type="pct"/>
                    <w:tcBorders>
                      <w:top w:val="single" w:sz="4" w:space="0" w:color="auto"/>
                      <w:left w:val="single" w:sz="4" w:space="0" w:color="auto"/>
                      <w:bottom w:val="single" w:sz="4" w:space="0" w:color="auto"/>
                      <w:right w:val="single" w:sz="4" w:space="0" w:color="auto"/>
                    </w:tcBorders>
                  </w:tcPr>
                  <w:p w14:paraId="630094E4" w14:textId="77777777" w:rsidR="00BC1D3D" w:rsidRPr="00AF5655" w:rsidRDefault="00BC1D3D" w:rsidP="00931E9D">
                    <w:pPr>
                      <w:jc w:val="right"/>
                      <w:rPr>
                        <w:sz w:val="18"/>
                        <w:szCs w:val="18"/>
                      </w:rPr>
                    </w:pPr>
                  </w:p>
                </w:tc>
              </w:sdtContent>
            </w:sdt>
            <w:sdt>
              <w:sdtPr>
                <w:rPr>
                  <w:sz w:val="18"/>
                  <w:szCs w:val="18"/>
                </w:rPr>
                <w:alias w:val="原材料跌价准备本期其他减少额"/>
                <w:tag w:val="_GBC_0f2d33d9a60a486abd34f977dbaef00a"/>
                <w:id w:val="316387465"/>
                <w:lock w:val="sdtLocked"/>
              </w:sdtPr>
              <w:sdtContent>
                <w:tc>
                  <w:tcPr>
                    <w:tcW w:w="402" w:type="pct"/>
                    <w:tcBorders>
                      <w:top w:val="single" w:sz="4" w:space="0" w:color="auto"/>
                      <w:left w:val="single" w:sz="4" w:space="0" w:color="auto"/>
                      <w:bottom w:val="single" w:sz="4" w:space="0" w:color="auto"/>
                      <w:right w:val="single" w:sz="4" w:space="0" w:color="auto"/>
                    </w:tcBorders>
                  </w:tcPr>
                  <w:p w14:paraId="285CD688" w14:textId="77777777" w:rsidR="00BC1D3D" w:rsidRPr="00AF5655" w:rsidRDefault="00BC1D3D" w:rsidP="00931E9D">
                    <w:pPr>
                      <w:jc w:val="right"/>
                      <w:rPr>
                        <w:sz w:val="18"/>
                        <w:szCs w:val="18"/>
                      </w:rPr>
                    </w:pPr>
                  </w:p>
                </w:tc>
              </w:sdtContent>
            </w:sdt>
            <w:sdt>
              <w:sdtPr>
                <w:rPr>
                  <w:sz w:val="18"/>
                  <w:szCs w:val="18"/>
                </w:rPr>
                <w:alias w:val="原材料跌价准备余额"/>
                <w:tag w:val="_GBC_17ace0f8a6364567be1710211479cfef"/>
                <w:id w:val="-378777961"/>
                <w:lock w:val="sdtLocked"/>
              </w:sdtPr>
              <w:sdtContent>
                <w:tc>
                  <w:tcPr>
                    <w:tcW w:w="825" w:type="pct"/>
                    <w:tcBorders>
                      <w:top w:val="single" w:sz="4" w:space="0" w:color="auto"/>
                      <w:left w:val="single" w:sz="4" w:space="0" w:color="auto"/>
                      <w:bottom w:val="single" w:sz="4" w:space="0" w:color="auto"/>
                      <w:right w:val="single" w:sz="4" w:space="0" w:color="auto"/>
                    </w:tcBorders>
                  </w:tcPr>
                  <w:p w14:paraId="0C9EE1DF" w14:textId="77777777" w:rsidR="00BC1D3D" w:rsidRPr="00AF5655" w:rsidRDefault="00BC1D3D" w:rsidP="00931E9D">
                    <w:pPr>
                      <w:ind w:right="5"/>
                      <w:jc w:val="right"/>
                      <w:rPr>
                        <w:sz w:val="18"/>
                        <w:szCs w:val="18"/>
                      </w:rPr>
                    </w:pPr>
                    <w:r w:rsidRPr="00AF5655">
                      <w:rPr>
                        <w:sz w:val="18"/>
                        <w:szCs w:val="18"/>
                      </w:rPr>
                      <w:t>4,357,667.36</w:t>
                    </w:r>
                  </w:p>
                </w:tc>
              </w:sdtContent>
            </w:sdt>
          </w:tr>
          <w:tr w:rsidR="00BC1D3D" w14:paraId="28AE4668" w14:textId="77777777" w:rsidTr="00AF5655">
            <w:trPr>
              <w:trHeight w:val="20"/>
            </w:trPr>
            <w:tc>
              <w:tcPr>
                <w:tcW w:w="640" w:type="pct"/>
                <w:tcBorders>
                  <w:top w:val="single" w:sz="4" w:space="0" w:color="auto"/>
                  <w:left w:val="single" w:sz="4" w:space="0" w:color="auto"/>
                  <w:bottom w:val="single" w:sz="4" w:space="0" w:color="auto"/>
                  <w:right w:val="single" w:sz="4" w:space="0" w:color="auto"/>
                </w:tcBorders>
              </w:tcPr>
              <w:p w14:paraId="67D9B473" w14:textId="77777777" w:rsidR="00BC1D3D" w:rsidRPr="00AF5655" w:rsidRDefault="00BC1D3D" w:rsidP="00931E9D">
                <w:pPr>
                  <w:rPr>
                    <w:sz w:val="18"/>
                    <w:szCs w:val="18"/>
                  </w:rPr>
                </w:pPr>
                <w:r w:rsidRPr="00AF5655">
                  <w:rPr>
                    <w:rFonts w:hint="eastAsia"/>
                    <w:sz w:val="18"/>
                    <w:szCs w:val="18"/>
                  </w:rPr>
                  <w:t>在产品</w:t>
                </w:r>
              </w:p>
            </w:tc>
            <w:sdt>
              <w:sdtPr>
                <w:rPr>
                  <w:sz w:val="18"/>
                  <w:szCs w:val="18"/>
                </w:rPr>
                <w:alias w:val="在产品跌价准备"/>
                <w:tag w:val="_GBC_b3a617ade78b49f48b410a8c7d346461"/>
                <w:id w:val="1466233811"/>
                <w:lock w:val="sdtLocked"/>
              </w:sdtPr>
              <w:sdtContent>
                <w:tc>
                  <w:tcPr>
                    <w:tcW w:w="804" w:type="pct"/>
                    <w:tcBorders>
                      <w:top w:val="single" w:sz="4" w:space="0" w:color="auto"/>
                      <w:left w:val="single" w:sz="4" w:space="0" w:color="auto"/>
                      <w:bottom w:val="single" w:sz="4" w:space="0" w:color="auto"/>
                      <w:right w:val="single" w:sz="4" w:space="0" w:color="auto"/>
                    </w:tcBorders>
                  </w:tcPr>
                  <w:p w14:paraId="25EC9292" w14:textId="77777777" w:rsidR="00BC1D3D" w:rsidRPr="00AF5655" w:rsidRDefault="00BC1D3D" w:rsidP="00931E9D">
                    <w:pPr>
                      <w:ind w:right="5"/>
                      <w:jc w:val="right"/>
                      <w:rPr>
                        <w:sz w:val="18"/>
                        <w:szCs w:val="18"/>
                      </w:rPr>
                    </w:pPr>
                    <w:r w:rsidRPr="00AF5655">
                      <w:rPr>
                        <w:sz w:val="18"/>
                        <w:szCs w:val="18"/>
                      </w:rPr>
                      <w:t>9,791,568.02</w:t>
                    </w:r>
                  </w:p>
                </w:tc>
              </w:sdtContent>
            </w:sdt>
            <w:sdt>
              <w:sdtPr>
                <w:rPr>
                  <w:sz w:val="18"/>
                  <w:szCs w:val="18"/>
                </w:rPr>
                <w:alias w:val="在产品跌价准备计提数"/>
                <w:tag w:val="_GBC_665bb5864eab4994bcb84f4fac9705c7"/>
                <w:id w:val="1116340641"/>
                <w:lock w:val="sdtLocked"/>
              </w:sdtPr>
              <w:sdtContent>
                <w:tc>
                  <w:tcPr>
                    <w:tcW w:w="802" w:type="pct"/>
                    <w:tcBorders>
                      <w:top w:val="single" w:sz="4" w:space="0" w:color="auto"/>
                      <w:left w:val="single" w:sz="4" w:space="0" w:color="auto"/>
                      <w:bottom w:val="single" w:sz="4" w:space="0" w:color="auto"/>
                      <w:right w:val="single" w:sz="4" w:space="0" w:color="auto"/>
                    </w:tcBorders>
                  </w:tcPr>
                  <w:p w14:paraId="7FBFA900" w14:textId="77777777" w:rsidR="00BC1D3D" w:rsidRPr="00AF5655" w:rsidRDefault="00BC1D3D" w:rsidP="00931E9D">
                    <w:pPr>
                      <w:jc w:val="right"/>
                      <w:rPr>
                        <w:sz w:val="18"/>
                        <w:szCs w:val="18"/>
                      </w:rPr>
                    </w:pPr>
                  </w:p>
                </w:tc>
              </w:sdtContent>
            </w:sdt>
            <w:sdt>
              <w:sdtPr>
                <w:rPr>
                  <w:sz w:val="18"/>
                  <w:szCs w:val="18"/>
                </w:rPr>
                <w:alias w:val="在产品跌价准备本期其他增加额"/>
                <w:tag w:val="_GBC_34175905456d48dd94a272f5954ecc1b"/>
                <w:id w:val="-814492670"/>
                <w:lock w:val="sdtLocked"/>
              </w:sdtPr>
              <w:sdtContent>
                <w:tc>
                  <w:tcPr>
                    <w:tcW w:w="777" w:type="pct"/>
                    <w:tcBorders>
                      <w:top w:val="single" w:sz="4" w:space="0" w:color="auto"/>
                      <w:left w:val="single" w:sz="4" w:space="0" w:color="auto"/>
                      <w:bottom w:val="single" w:sz="4" w:space="0" w:color="auto"/>
                      <w:right w:val="single" w:sz="4" w:space="0" w:color="auto"/>
                    </w:tcBorders>
                  </w:tcPr>
                  <w:p w14:paraId="76C36D84" w14:textId="77777777" w:rsidR="00BC1D3D" w:rsidRPr="00AF5655" w:rsidRDefault="00BC1D3D" w:rsidP="00931E9D">
                    <w:pPr>
                      <w:jc w:val="right"/>
                      <w:rPr>
                        <w:sz w:val="18"/>
                        <w:szCs w:val="18"/>
                      </w:rPr>
                    </w:pPr>
                    <w:r w:rsidRPr="00AF5655">
                      <w:rPr>
                        <w:sz w:val="18"/>
                        <w:szCs w:val="18"/>
                      </w:rPr>
                      <w:t>482,504.</w:t>
                    </w:r>
                    <w:r w:rsidR="00F83394" w:rsidRPr="00AF5655">
                      <w:rPr>
                        <w:sz w:val="18"/>
                        <w:szCs w:val="18"/>
                      </w:rPr>
                      <w:t>09</w:t>
                    </w:r>
                  </w:p>
                </w:tc>
              </w:sdtContent>
            </w:sdt>
            <w:tc>
              <w:tcPr>
                <w:tcW w:w="750" w:type="pct"/>
                <w:tcBorders>
                  <w:top w:val="single" w:sz="4" w:space="0" w:color="auto"/>
                  <w:left w:val="single" w:sz="4" w:space="0" w:color="auto"/>
                  <w:bottom w:val="single" w:sz="4" w:space="0" w:color="auto"/>
                  <w:right w:val="single" w:sz="4" w:space="0" w:color="auto"/>
                </w:tcBorders>
              </w:tcPr>
              <w:sdt>
                <w:sdtPr>
                  <w:rPr>
                    <w:sz w:val="18"/>
                    <w:szCs w:val="18"/>
                  </w:rPr>
                  <w:alias w:val="在产品跌价准备转回或转销数"/>
                  <w:tag w:val="_GBC_added418ca7b4c33824e205f5cd81869"/>
                  <w:id w:val="-1352874337"/>
                  <w:lock w:val="sdtLocked"/>
                </w:sdtPr>
                <w:sdtContent>
                  <w:p w14:paraId="424D5F5B" w14:textId="77777777" w:rsidR="00BC1D3D" w:rsidRPr="00AF5655" w:rsidRDefault="00FE42B0" w:rsidP="00931E9D">
                    <w:pPr>
                      <w:jc w:val="right"/>
                      <w:rPr>
                        <w:sz w:val="18"/>
                        <w:szCs w:val="18"/>
                      </w:rPr>
                    </w:pPr>
                  </w:p>
                </w:sdtContent>
              </w:sdt>
            </w:tc>
            <w:sdt>
              <w:sdtPr>
                <w:rPr>
                  <w:sz w:val="18"/>
                  <w:szCs w:val="18"/>
                </w:rPr>
                <w:alias w:val="在产品跌价准备本期其他减少额"/>
                <w:tag w:val="_GBC_49a0c72ddceb4ad5b381c72a1a346181"/>
                <w:id w:val="477727960"/>
                <w:lock w:val="sdtLocked"/>
              </w:sdtPr>
              <w:sdtContent>
                <w:tc>
                  <w:tcPr>
                    <w:tcW w:w="402" w:type="pct"/>
                    <w:tcBorders>
                      <w:top w:val="single" w:sz="4" w:space="0" w:color="auto"/>
                      <w:left w:val="single" w:sz="4" w:space="0" w:color="auto"/>
                      <w:right w:val="single" w:sz="4" w:space="0" w:color="auto"/>
                    </w:tcBorders>
                  </w:tcPr>
                  <w:p w14:paraId="2D501062" w14:textId="77777777" w:rsidR="00BC1D3D" w:rsidRPr="00AF5655" w:rsidRDefault="00BC1D3D" w:rsidP="00931E9D">
                    <w:pPr>
                      <w:jc w:val="right"/>
                      <w:rPr>
                        <w:sz w:val="18"/>
                        <w:szCs w:val="18"/>
                      </w:rPr>
                    </w:pPr>
                  </w:p>
                </w:tc>
              </w:sdtContent>
            </w:sdt>
            <w:sdt>
              <w:sdtPr>
                <w:rPr>
                  <w:sz w:val="18"/>
                  <w:szCs w:val="18"/>
                </w:rPr>
                <w:alias w:val="在产品跌价准备"/>
                <w:tag w:val="_GBC_563d5de3163f47a099e1b2ef61581665"/>
                <w:id w:val="-1568257590"/>
                <w:lock w:val="sdtLocked"/>
              </w:sdtPr>
              <w:sdtContent>
                <w:tc>
                  <w:tcPr>
                    <w:tcW w:w="825" w:type="pct"/>
                    <w:tcBorders>
                      <w:top w:val="single" w:sz="4" w:space="0" w:color="auto"/>
                      <w:left w:val="single" w:sz="4" w:space="0" w:color="auto"/>
                      <w:bottom w:val="single" w:sz="4" w:space="0" w:color="auto"/>
                      <w:right w:val="single" w:sz="4" w:space="0" w:color="auto"/>
                    </w:tcBorders>
                  </w:tcPr>
                  <w:p w14:paraId="73914FC6" w14:textId="77777777" w:rsidR="00BC1D3D" w:rsidRPr="00AF5655" w:rsidRDefault="00367329" w:rsidP="00931E9D">
                    <w:pPr>
                      <w:ind w:right="5"/>
                      <w:jc w:val="right"/>
                      <w:rPr>
                        <w:sz w:val="18"/>
                        <w:szCs w:val="18"/>
                      </w:rPr>
                    </w:pPr>
                    <w:r w:rsidRPr="00AF5655">
                      <w:rPr>
                        <w:sz w:val="18"/>
                        <w:szCs w:val="18"/>
                      </w:rPr>
                      <w:t>10,274,072.1</w:t>
                    </w:r>
                    <w:r w:rsidR="00F83394" w:rsidRPr="00AF5655">
                      <w:rPr>
                        <w:sz w:val="18"/>
                        <w:szCs w:val="18"/>
                      </w:rPr>
                      <w:t>1</w:t>
                    </w:r>
                  </w:p>
                </w:tc>
              </w:sdtContent>
            </w:sdt>
          </w:tr>
          <w:tr w:rsidR="00BC1D3D" w14:paraId="725CD3AE" w14:textId="77777777" w:rsidTr="00AF5655">
            <w:trPr>
              <w:trHeight w:val="20"/>
            </w:trPr>
            <w:tc>
              <w:tcPr>
                <w:tcW w:w="640" w:type="pct"/>
                <w:tcBorders>
                  <w:top w:val="single" w:sz="4" w:space="0" w:color="auto"/>
                  <w:left w:val="single" w:sz="4" w:space="0" w:color="auto"/>
                  <w:bottom w:val="single" w:sz="4" w:space="0" w:color="auto"/>
                  <w:right w:val="single" w:sz="4" w:space="0" w:color="auto"/>
                </w:tcBorders>
              </w:tcPr>
              <w:p w14:paraId="40CFD7C7" w14:textId="77777777" w:rsidR="00BC1D3D" w:rsidRPr="00AF5655" w:rsidRDefault="00BC1D3D" w:rsidP="00931E9D">
                <w:pPr>
                  <w:rPr>
                    <w:sz w:val="18"/>
                    <w:szCs w:val="18"/>
                  </w:rPr>
                </w:pPr>
                <w:r w:rsidRPr="00AF5655">
                  <w:rPr>
                    <w:rFonts w:hint="eastAsia"/>
                    <w:sz w:val="18"/>
                    <w:szCs w:val="18"/>
                  </w:rPr>
                  <w:lastRenderedPageBreak/>
                  <w:t>库存商品</w:t>
                </w:r>
              </w:p>
            </w:tc>
            <w:sdt>
              <w:sdtPr>
                <w:rPr>
                  <w:sz w:val="18"/>
                  <w:szCs w:val="18"/>
                </w:rPr>
                <w:alias w:val="库存商品跌价准备合计余额"/>
                <w:tag w:val="_GBC_9a69ba76d8b44c1c8fe91ed78b9e7bac"/>
                <w:id w:val="350920039"/>
                <w:lock w:val="sdtLocked"/>
              </w:sdtPr>
              <w:sdtContent>
                <w:tc>
                  <w:tcPr>
                    <w:tcW w:w="804" w:type="pct"/>
                    <w:tcBorders>
                      <w:top w:val="single" w:sz="4" w:space="0" w:color="auto"/>
                      <w:left w:val="single" w:sz="4" w:space="0" w:color="auto"/>
                      <w:bottom w:val="single" w:sz="4" w:space="0" w:color="auto"/>
                      <w:right w:val="single" w:sz="4" w:space="0" w:color="auto"/>
                    </w:tcBorders>
                  </w:tcPr>
                  <w:p w14:paraId="0095B886" w14:textId="77777777" w:rsidR="00BC1D3D" w:rsidRPr="00AF5655" w:rsidRDefault="00BC1D3D" w:rsidP="00931E9D">
                    <w:pPr>
                      <w:ind w:right="5"/>
                      <w:jc w:val="right"/>
                      <w:rPr>
                        <w:sz w:val="18"/>
                        <w:szCs w:val="18"/>
                      </w:rPr>
                    </w:pPr>
                    <w:r w:rsidRPr="00AF5655">
                      <w:rPr>
                        <w:sz w:val="18"/>
                        <w:szCs w:val="18"/>
                      </w:rPr>
                      <w:t>9,351,658.30</w:t>
                    </w:r>
                  </w:p>
                </w:tc>
              </w:sdtContent>
            </w:sdt>
            <w:sdt>
              <w:sdtPr>
                <w:rPr>
                  <w:sz w:val="18"/>
                  <w:szCs w:val="18"/>
                </w:rPr>
                <w:alias w:val="库存商品跌价准备计提数"/>
                <w:tag w:val="_GBC_75578f235ba041b1a8d8715c0a2a4131"/>
                <w:id w:val="-757514581"/>
                <w:lock w:val="sdtLocked"/>
              </w:sdtPr>
              <w:sdtContent>
                <w:tc>
                  <w:tcPr>
                    <w:tcW w:w="802" w:type="pct"/>
                    <w:tcBorders>
                      <w:top w:val="single" w:sz="4" w:space="0" w:color="auto"/>
                      <w:left w:val="single" w:sz="4" w:space="0" w:color="auto"/>
                      <w:bottom w:val="single" w:sz="4" w:space="0" w:color="auto"/>
                      <w:right w:val="single" w:sz="4" w:space="0" w:color="auto"/>
                    </w:tcBorders>
                  </w:tcPr>
                  <w:p w14:paraId="0AD4AE3F" w14:textId="77777777" w:rsidR="00BC1D3D" w:rsidRPr="00AF5655" w:rsidRDefault="00BC1D3D" w:rsidP="00931E9D">
                    <w:pPr>
                      <w:jc w:val="right"/>
                      <w:rPr>
                        <w:sz w:val="18"/>
                        <w:szCs w:val="18"/>
                      </w:rPr>
                    </w:pPr>
                  </w:p>
                </w:tc>
              </w:sdtContent>
            </w:sdt>
            <w:sdt>
              <w:sdtPr>
                <w:rPr>
                  <w:sz w:val="18"/>
                  <w:szCs w:val="18"/>
                </w:rPr>
                <w:alias w:val="库存商品跌价准备本期其他增加额"/>
                <w:tag w:val="_GBC_eef6f74f3dfa40dcaebff0bff5b95879"/>
                <w:id w:val="2108231595"/>
                <w:lock w:val="sdtLocked"/>
              </w:sdtPr>
              <w:sdtContent>
                <w:tc>
                  <w:tcPr>
                    <w:tcW w:w="777" w:type="pct"/>
                    <w:tcBorders>
                      <w:top w:val="single" w:sz="4" w:space="0" w:color="auto"/>
                      <w:left w:val="single" w:sz="4" w:space="0" w:color="auto"/>
                      <w:bottom w:val="single" w:sz="4" w:space="0" w:color="auto"/>
                      <w:right w:val="single" w:sz="4" w:space="0" w:color="auto"/>
                    </w:tcBorders>
                  </w:tcPr>
                  <w:p w14:paraId="1C2D57E5" w14:textId="77777777" w:rsidR="00BC1D3D" w:rsidRPr="00AF5655" w:rsidRDefault="00BC1D3D" w:rsidP="00931E9D">
                    <w:pPr>
                      <w:jc w:val="right"/>
                      <w:rPr>
                        <w:sz w:val="18"/>
                        <w:szCs w:val="18"/>
                      </w:rPr>
                    </w:pPr>
                    <w:r w:rsidRPr="00AF5655">
                      <w:rPr>
                        <w:sz w:val="18"/>
                        <w:szCs w:val="18"/>
                      </w:rPr>
                      <w:t>442,274.4</w:t>
                    </w:r>
                    <w:r w:rsidR="00F83394" w:rsidRPr="00AF5655">
                      <w:rPr>
                        <w:sz w:val="18"/>
                        <w:szCs w:val="18"/>
                      </w:rPr>
                      <w:t>1</w:t>
                    </w:r>
                  </w:p>
                </w:tc>
              </w:sdtContent>
            </w:sdt>
            <w:tc>
              <w:tcPr>
                <w:tcW w:w="750" w:type="pct"/>
                <w:tcBorders>
                  <w:top w:val="single" w:sz="4" w:space="0" w:color="auto"/>
                  <w:left w:val="single" w:sz="4" w:space="0" w:color="auto"/>
                  <w:bottom w:val="single" w:sz="4" w:space="0" w:color="auto"/>
                  <w:right w:val="single" w:sz="4" w:space="0" w:color="auto"/>
                </w:tcBorders>
              </w:tcPr>
              <w:sdt>
                <w:sdtPr>
                  <w:rPr>
                    <w:sz w:val="18"/>
                    <w:szCs w:val="18"/>
                  </w:rPr>
                  <w:alias w:val="库存商品跌价准备转回或转销数"/>
                  <w:tag w:val="_GBC_3f7ebcd3d9a14cfb80b48ee0500a59b5"/>
                  <w:id w:val="-1783649504"/>
                  <w:lock w:val="sdtLocked"/>
                </w:sdtPr>
                <w:sdtContent>
                  <w:p w14:paraId="1291A33B" w14:textId="77777777" w:rsidR="00BC1D3D" w:rsidRPr="00AF5655" w:rsidRDefault="00FE42B0" w:rsidP="00931E9D">
                    <w:pPr>
                      <w:jc w:val="right"/>
                      <w:rPr>
                        <w:sz w:val="18"/>
                        <w:szCs w:val="18"/>
                      </w:rPr>
                    </w:pPr>
                  </w:p>
                </w:sdtContent>
              </w:sdt>
            </w:tc>
            <w:sdt>
              <w:sdtPr>
                <w:rPr>
                  <w:sz w:val="18"/>
                  <w:szCs w:val="18"/>
                </w:rPr>
                <w:alias w:val="库存商品跌价准备本期其他减少额"/>
                <w:tag w:val="_GBC_faa8b041991f452cb5f0ba39e69d2495"/>
                <w:id w:val="1551654989"/>
                <w:lock w:val="sdtLocked"/>
              </w:sdtPr>
              <w:sdtContent>
                <w:tc>
                  <w:tcPr>
                    <w:tcW w:w="402" w:type="pct"/>
                    <w:tcBorders>
                      <w:left w:val="single" w:sz="4" w:space="0" w:color="auto"/>
                      <w:right w:val="single" w:sz="4" w:space="0" w:color="auto"/>
                    </w:tcBorders>
                  </w:tcPr>
                  <w:p w14:paraId="782FBEA6" w14:textId="77777777" w:rsidR="00BC1D3D" w:rsidRPr="00AF5655" w:rsidRDefault="00BC1D3D" w:rsidP="00931E9D">
                    <w:pPr>
                      <w:jc w:val="right"/>
                      <w:rPr>
                        <w:sz w:val="18"/>
                        <w:szCs w:val="18"/>
                      </w:rPr>
                    </w:pPr>
                  </w:p>
                </w:tc>
              </w:sdtContent>
            </w:sdt>
            <w:sdt>
              <w:sdtPr>
                <w:rPr>
                  <w:sz w:val="18"/>
                  <w:szCs w:val="18"/>
                </w:rPr>
                <w:alias w:val="库存商品跌价准备合计余额"/>
                <w:tag w:val="_GBC_0f3520fd178340dbab0a49f616bec9a3"/>
                <w:id w:val="-1224666061"/>
                <w:lock w:val="sdtLocked"/>
              </w:sdtPr>
              <w:sdtContent>
                <w:tc>
                  <w:tcPr>
                    <w:tcW w:w="825" w:type="pct"/>
                    <w:tcBorders>
                      <w:top w:val="single" w:sz="4" w:space="0" w:color="auto"/>
                      <w:left w:val="single" w:sz="4" w:space="0" w:color="auto"/>
                      <w:bottom w:val="single" w:sz="4" w:space="0" w:color="auto"/>
                      <w:right w:val="single" w:sz="4" w:space="0" w:color="auto"/>
                    </w:tcBorders>
                  </w:tcPr>
                  <w:p w14:paraId="5AB1CEF1" w14:textId="77777777" w:rsidR="00BC1D3D" w:rsidRPr="00AF5655" w:rsidRDefault="00367329" w:rsidP="00931E9D">
                    <w:pPr>
                      <w:ind w:right="5"/>
                      <w:jc w:val="right"/>
                      <w:rPr>
                        <w:sz w:val="18"/>
                        <w:szCs w:val="18"/>
                      </w:rPr>
                    </w:pPr>
                    <w:r w:rsidRPr="00AF5655">
                      <w:rPr>
                        <w:sz w:val="18"/>
                        <w:szCs w:val="18"/>
                      </w:rPr>
                      <w:t>9,793,932.7</w:t>
                    </w:r>
                    <w:r w:rsidR="00F83394" w:rsidRPr="00AF5655">
                      <w:rPr>
                        <w:sz w:val="18"/>
                        <w:szCs w:val="18"/>
                      </w:rPr>
                      <w:t>1</w:t>
                    </w:r>
                  </w:p>
                </w:tc>
              </w:sdtContent>
            </w:sdt>
          </w:tr>
          <w:tr w:rsidR="00BC1D3D" w14:paraId="68837A8C" w14:textId="77777777" w:rsidTr="00AF5655">
            <w:trPr>
              <w:trHeight w:val="20"/>
            </w:trPr>
            <w:tc>
              <w:tcPr>
                <w:tcW w:w="640" w:type="pct"/>
                <w:tcBorders>
                  <w:top w:val="single" w:sz="4" w:space="0" w:color="auto"/>
                  <w:left w:val="single" w:sz="4" w:space="0" w:color="auto"/>
                  <w:bottom w:val="single" w:sz="4" w:space="0" w:color="auto"/>
                  <w:right w:val="single" w:sz="4" w:space="0" w:color="auto"/>
                </w:tcBorders>
              </w:tcPr>
              <w:p w14:paraId="6E31BC22" w14:textId="77777777" w:rsidR="00BC1D3D" w:rsidRPr="00AF5655" w:rsidRDefault="00BC1D3D" w:rsidP="00931E9D">
                <w:pPr>
                  <w:rPr>
                    <w:sz w:val="18"/>
                    <w:szCs w:val="18"/>
                  </w:rPr>
                </w:pPr>
                <w:r w:rsidRPr="00AF5655">
                  <w:rPr>
                    <w:rFonts w:hint="eastAsia"/>
                    <w:sz w:val="18"/>
                    <w:szCs w:val="18"/>
                  </w:rPr>
                  <w:t>建造合同形成的已完工未结算资产</w:t>
                </w:r>
              </w:p>
            </w:tc>
            <w:sdt>
              <w:sdtPr>
                <w:rPr>
                  <w:sz w:val="18"/>
                  <w:szCs w:val="18"/>
                </w:rPr>
                <w:alias w:val="建造合同形成的已完工未结算资产跌价准备"/>
                <w:tag w:val="_GBC_fd0d2a13921546029ef6c807ae3bd457"/>
                <w:id w:val="1093516650"/>
                <w:lock w:val="sdtLocked"/>
              </w:sdtPr>
              <w:sdtContent>
                <w:tc>
                  <w:tcPr>
                    <w:tcW w:w="804" w:type="pct"/>
                    <w:tcBorders>
                      <w:top w:val="single" w:sz="4" w:space="0" w:color="auto"/>
                      <w:left w:val="single" w:sz="4" w:space="0" w:color="auto"/>
                      <w:bottom w:val="single" w:sz="4" w:space="0" w:color="auto"/>
                      <w:right w:val="single" w:sz="4" w:space="0" w:color="auto"/>
                    </w:tcBorders>
                  </w:tcPr>
                  <w:p w14:paraId="050B635C" w14:textId="77777777" w:rsidR="00BC1D3D" w:rsidRPr="00AF5655" w:rsidRDefault="00BC1D3D" w:rsidP="00931E9D">
                    <w:pPr>
                      <w:ind w:right="5"/>
                      <w:jc w:val="right"/>
                      <w:rPr>
                        <w:sz w:val="18"/>
                        <w:szCs w:val="18"/>
                      </w:rPr>
                    </w:pPr>
                    <w:r w:rsidRPr="00AF5655">
                      <w:rPr>
                        <w:sz w:val="18"/>
                        <w:szCs w:val="18"/>
                      </w:rPr>
                      <w:t>61,109,267.26</w:t>
                    </w:r>
                  </w:p>
                </w:tc>
              </w:sdtContent>
            </w:sdt>
            <w:sdt>
              <w:sdtPr>
                <w:rPr>
                  <w:sz w:val="18"/>
                  <w:szCs w:val="18"/>
                </w:rPr>
                <w:alias w:val="建造合同形成的已完工未结算资产跌价准备计提数"/>
                <w:tag w:val="_GBC_278bec1594974c8c8647df3cdf648a55"/>
                <w:id w:val="-374165053"/>
                <w:lock w:val="sdtLocked"/>
              </w:sdtPr>
              <w:sdtContent>
                <w:tc>
                  <w:tcPr>
                    <w:tcW w:w="802" w:type="pct"/>
                    <w:tcBorders>
                      <w:top w:val="single" w:sz="4" w:space="0" w:color="auto"/>
                      <w:left w:val="single" w:sz="4" w:space="0" w:color="auto"/>
                      <w:bottom w:val="single" w:sz="4" w:space="0" w:color="auto"/>
                      <w:right w:val="single" w:sz="4" w:space="0" w:color="auto"/>
                    </w:tcBorders>
                  </w:tcPr>
                  <w:p w14:paraId="20EF6F67" w14:textId="77777777" w:rsidR="00BC1D3D" w:rsidRPr="00AF5655" w:rsidRDefault="00BC1D3D" w:rsidP="00931E9D">
                    <w:pPr>
                      <w:jc w:val="right"/>
                      <w:rPr>
                        <w:sz w:val="18"/>
                        <w:szCs w:val="18"/>
                      </w:rPr>
                    </w:pPr>
                    <w:r w:rsidRPr="00AF5655">
                      <w:rPr>
                        <w:sz w:val="18"/>
                        <w:szCs w:val="18"/>
                      </w:rPr>
                      <w:t>5,162,285.70</w:t>
                    </w:r>
                  </w:p>
                </w:tc>
              </w:sdtContent>
            </w:sdt>
            <w:sdt>
              <w:sdtPr>
                <w:rPr>
                  <w:sz w:val="18"/>
                  <w:szCs w:val="18"/>
                </w:rPr>
                <w:alias w:val="建造合同形成的已完工未结算资产跌价准备其他增加额"/>
                <w:tag w:val="_GBC_048452319e454b138fe6977a4f9a62fb"/>
                <w:id w:val="-387419287"/>
                <w:lock w:val="sdtLocked"/>
              </w:sdtPr>
              <w:sdtContent>
                <w:tc>
                  <w:tcPr>
                    <w:tcW w:w="777" w:type="pct"/>
                    <w:tcBorders>
                      <w:top w:val="single" w:sz="4" w:space="0" w:color="auto"/>
                      <w:left w:val="single" w:sz="4" w:space="0" w:color="auto"/>
                      <w:bottom w:val="single" w:sz="4" w:space="0" w:color="auto"/>
                      <w:right w:val="single" w:sz="4" w:space="0" w:color="auto"/>
                    </w:tcBorders>
                  </w:tcPr>
                  <w:p w14:paraId="1C9197FD" w14:textId="77777777" w:rsidR="00BC1D3D" w:rsidRPr="00AF5655" w:rsidRDefault="00BC1D3D" w:rsidP="00931E9D">
                    <w:pPr>
                      <w:jc w:val="right"/>
                      <w:rPr>
                        <w:sz w:val="18"/>
                        <w:szCs w:val="18"/>
                      </w:rPr>
                    </w:pPr>
                  </w:p>
                </w:tc>
              </w:sdtContent>
            </w:sdt>
            <w:sdt>
              <w:sdtPr>
                <w:rPr>
                  <w:sz w:val="18"/>
                  <w:szCs w:val="18"/>
                </w:rPr>
                <w:alias w:val="建造合同形成的已完工未结算资产跌价准备转回或转销数"/>
                <w:tag w:val="_GBC_7a1b4a998e8948f2b1d02378b31ac056"/>
                <w:id w:val="-487016240"/>
                <w:lock w:val="sdtLocked"/>
              </w:sdtPr>
              <w:sdtContent>
                <w:tc>
                  <w:tcPr>
                    <w:tcW w:w="750" w:type="pct"/>
                    <w:tcBorders>
                      <w:top w:val="single" w:sz="4" w:space="0" w:color="auto"/>
                      <w:left w:val="single" w:sz="4" w:space="0" w:color="auto"/>
                      <w:bottom w:val="single" w:sz="4" w:space="0" w:color="auto"/>
                      <w:right w:val="single" w:sz="4" w:space="0" w:color="auto"/>
                    </w:tcBorders>
                  </w:tcPr>
                  <w:p w14:paraId="18808906" w14:textId="77777777" w:rsidR="00BC1D3D" w:rsidRPr="00AF5655" w:rsidRDefault="00BC1D3D" w:rsidP="00931E9D">
                    <w:pPr>
                      <w:jc w:val="right"/>
                      <w:rPr>
                        <w:sz w:val="18"/>
                        <w:szCs w:val="18"/>
                      </w:rPr>
                    </w:pPr>
                    <w:r w:rsidRPr="00AF5655">
                      <w:rPr>
                        <w:sz w:val="18"/>
                        <w:szCs w:val="18"/>
                      </w:rPr>
                      <w:t>2,048,245.71</w:t>
                    </w:r>
                  </w:p>
                </w:tc>
              </w:sdtContent>
            </w:sdt>
            <w:sdt>
              <w:sdtPr>
                <w:rPr>
                  <w:sz w:val="18"/>
                  <w:szCs w:val="18"/>
                </w:rPr>
                <w:alias w:val="建造合同形成的已完工未结算资产跌价准备其他减少额"/>
                <w:tag w:val="_GBC_6617e864405e4b1eb458b44663b69215"/>
                <w:id w:val="1644776967"/>
                <w:lock w:val="sdtLocked"/>
              </w:sdtPr>
              <w:sdtContent>
                <w:tc>
                  <w:tcPr>
                    <w:tcW w:w="402" w:type="pct"/>
                    <w:tcBorders>
                      <w:left w:val="single" w:sz="4" w:space="0" w:color="auto"/>
                      <w:right w:val="single" w:sz="4" w:space="0" w:color="auto"/>
                    </w:tcBorders>
                  </w:tcPr>
                  <w:p w14:paraId="161562EE" w14:textId="77777777" w:rsidR="00BC1D3D" w:rsidRPr="00AF5655" w:rsidRDefault="00BC1D3D" w:rsidP="00931E9D">
                    <w:pPr>
                      <w:jc w:val="right"/>
                      <w:rPr>
                        <w:sz w:val="18"/>
                        <w:szCs w:val="18"/>
                      </w:rPr>
                    </w:pPr>
                  </w:p>
                </w:tc>
              </w:sdtContent>
            </w:sdt>
            <w:sdt>
              <w:sdtPr>
                <w:rPr>
                  <w:sz w:val="18"/>
                  <w:szCs w:val="18"/>
                </w:rPr>
                <w:alias w:val="建造合同形成的已完工未结算资产跌价准备"/>
                <w:tag w:val="_GBC_f07ca57f7605412aa28286321252de87"/>
                <w:id w:val="-1466969303"/>
                <w:lock w:val="sdtLocked"/>
              </w:sdtPr>
              <w:sdtContent>
                <w:tc>
                  <w:tcPr>
                    <w:tcW w:w="825" w:type="pct"/>
                    <w:tcBorders>
                      <w:top w:val="single" w:sz="4" w:space="0" w:color="auto"/>
                      <w:left w:val="single" w:sz="4" w:space="0" w:color="auto"/>
                      <w:bottom w:val="single" w:sz="4" w:space="0" w:color="auto"/>
                      <w:right w:val="single" w:sz="4" w:space="0" w:color="auto"/>
                    </w:tcBorders>
                  </w:tcPr>
                  <w:p w14:paraId="4D80FD55" w14:textId="77777777" w:rsidR="00BC1D3D" w:rsidRPr="00AF5655" w:rsidRDefault="00BC1D3D" w:rsidP="00931E9D">
                    <w:pPr>
                      <w:jc w:val="right"/>
                      <w:rPr>
                        <w:sz w:val="18"/>
                        <w:szCs w:val="18"/>
                      </w:rPr>
                    </w:pPr>
                    <w:r w:rsidRPr="00AF5655">
                      <w:rPr>
                        <w:sz w:val="18"/>
                        <w:szCs w:val="18"/>
                      </w:rPr>
                      <w:t>64,223,307.25</w:t>
                    </w:r>
                  </w:p>
                </w:tc>
              </w:sdtContent>
            </w:sdt>
          </w:tr>
          <w:tr w:rsidR="00BC1D3D" w14:paraId="3A6F6718" w14:textId="77777777" w:rsidTr="00AF5655">
            <w:trPr>
              <w:trHeight w:val="20"/>
            </w:trPr>
            <w:tc>
              <w:tcPr>
                <w:tcW w:w="640" w:type="pct"/>
                <w:tcBorders>
                  <w:top w:val="single" w:sz="4" w:space="0" w:color="auto"/>
                  <w:left w:val="single" w:sz="4" w:space="0" w:color="auto"/>
                  <w:bottom w:val="single" w:sz="4" w:space="0" w:color="auto"/>
                  <w:right w:val="single" w:sz="4" w:space="0" w:color="auto"/>
                </w:tcBorders>
              </w:tcPr>
              <w:p w14:paraId="17013071" w14:textId="77777777" w:rsidR="00BC1D3D" w:rsidRPr="00AF5655" w:rsidRDefault="00BC1D3D" w:rsidP="00931E9D">
                <w:pPr>
                  <w:jc w:val="center"/>
                  <w:rPr>
                    <w:sz w:val="18"/>
                    <w:szCs w:val="18"/>
                  </w:rPr>
                </w:pPr>
                <w:r w:rsidRPr="00AF5655">
                  <w:rPr>
                    <w:rFonts w:hint="eastAsia"/>
                    <w:sz w:val="18"/>
                    <w:szCs w:val="18"/>
                  </w:rPr>
                  <w:t>合计</w:t>
                </w:r>
              </w:p>
            </w:tc>
            <w:sdt>
              <w:sdtPr>
                <w:rPr>
                  <w:sz w:val="18"/>
                  <w:szCs w:val="18"/>
                </w:rPr>
                <w:alias w:val="存货跌价准备合计余额"/>
                <w:tag w:val="_GBC_eb48858203024f8c9fb2aa6c528c84e4"/>
                <w:id w:val="845137949"/>
                <w:lock w:val="sdtLocked"/>
              </w:sdtPr>
              <w:sdtContent>
                <w:tc>
                  <w:tcPr>
                    <w:tcW w:w="804" w:type="pct"/>
                    <w:tcBorders>
                      <w:top w:val="single" w:sz="4" w:space="0" w:color="auto"/>
                      <w:left w:val="single" w:sz="4" w:space="0" w:color="auto"/>
                      <w:bottom w:val="single" w:sz="4" w:space="0" w:color="auto"/>
                      <w:right w:val="single" w:sz="4" w:space="0" w:color="auto"/>
                    </w:tcBorders>
                  </w:tcPr>
                  <w:p w14:paraId="23AC21E4" w14:textId="77777777" w:rsidR="00BC1D3D" w:rsidRPr="00AF5655" w:rsidRDefault="00BC1D3D" w:rsidP="00931E9D">
                    <w:pPr>
                      <w:ind w:right="5"/>
                      <w:jc w:val="right"/>
                      <w:rPr>
                        <w:sz w:val="18"/>
                        <w:szCs w:val="18"/>
                      </w:rPr>
                    </w:pPr>
                    <w:r w:rsidRPr="00AF5655">
                      <w:rPr>
                        <w:sz w:val="18"/>
                        <w:szCs w:val="18"/>
                      </w:rPr>
                      <w:t>84,256,155.94</w:t>
                    </w:r>
                  </w:p>
                </w:tc>
              </w:sdtContent>
            </w:sdt>
            <w:sdt>
              <w:sdtPr>
                <w:rPr>
                  <w:sz w:val="18"/>
                  <w:szCs w:val="18"/>
                </w:rPr>
                <w:alias w:val="存货跌价准备合计余额计提数"/>
                <w:tag w:val="_GBC_ba90aeea0fbb4a1ab37b82a05e74131e"/>
                <w:id w:val="1909345606"/>
                <w:lock w:val="sdtLocked"/>
              </w:sdtPr>
              <w:sdtContent>
                <w:tc>
                  <w:tcPr>
                    <w:tcW w:w="802" w:type="pct"/>
                    <w:tcBorders>
                      <w:top w:val="single" w:sz="4" w:space="0" w:color="auto"/>
                      <w:left w:val="single" w:sz="4" w:space="0" w:color="auto"/>
                      <w:bottom w:val="single" w:sz="4" w:space="0" w:color="auto"/>
                      <w:right w:val="single" w:sz="4" w:space="0" w:color="auto"/>
                    </w:tcBorders>
                  </w:tcPr>
                  <w:p w14:paraId="1D9CDC35" w14:textId="77777777" w:rsidR="00BC1D3D" w:rsidRPr="00AF5655" w:rsidRDefault="00BC1D3D" w:rsidP="00931E9D">
                    <w:pPr>
                      <w:jc w:val="right"/>
                      <w:rPr>
                        <w:sz w:val="18"/>
                        <w:szCs w:val="18"/>
                      </w:rPr>
                    </w:pPr>
                    <w:r w:rsidRPr="00AF5655">
                      <w:rPr>
                        <w:sz w:val="18"/>
                        <w:szCs w:val="18"/>
                      </w:rPr>
                      <w:t>5,162,285.70</w:t>
                    </w:r>
                  </w:p>
                </w:tc>
              </w:sdtContent>
            </w:sdt>
            <w:sdt>
              <w:sdtPr>
                <w:rPr>
                  <w:sz w:val="18"/>
                  <w:szCs w:val="18"/>
                </w:rPr>
                <w:alias w:val="存货跌价准备合计余额本期其他增加额"/>
                <w:tag w:val="_GBC_0c1f1a251f5e4937b5b0682da6a428e2"/>
                <w:id w:val="-676494177"/>
                <w:lock w:val="sdtLocked"/>
              </w:sdtPr>
              <w:sdtEndPr>
                <w:rPr>
                  <w:rFonts w:hint="eastAsia"/>
                </w:rPr>
              </w:sdtEndPr>
              <w:sdtContent>
                <w:tc>
                  <w:tcPr>
                    <w:tcW w:w="777" w:type="pct"/>
                    <w:tcBorders>
                      <w:top w:val="single" w:sz="4" w:space="0" w:color="auto"/>
                      <w:left w:val="single" w:sz="4" w:space="0" w:color="auto"/>
                      <w:bottom w:val="single" w:sz="4" w:space="0" w:color="auto"/>
                      <w:right w:val="single" w:sz="4" w:space="0" w:color="auto"/>
                    </w:tcBorders>
                  </w:tcPr>
                  <w:p w14:paraId="25B88F75" w14:textId="77777777" w:rsidR="00BC1D3D" w:rsidRPr="00AF5655" w:rsidRDefault="00BC1D3D" w:rsidP="00931E9D">
                    <w:pPr>
                      <w:jc w:val="right"/>
                      <w:rPr>
                        <w:sz w:val="18"/>
                        <w:szCs w:val="18"/>
                      </w:rPr>
                    </w:pPr>
                    <w:r w:rsidRPr="00AF5655">
                      <w:rPr>
                        <w:sz w:val="18"/>
                        <w:szCs w:val="18"/>
                      </w:rPr>
                      <w:t>1,278,783.50</w:t>
                    </w:r>
                  </w:p>
                </w:tc>
              </w:sdtContent>
            </w:sdt>
            <w:sdt>
              <w:sdtPr>
                <w:rPr>
                  <w:sz w:val="18"/>
                  <w:szCs w:val="18"/>
                </w:rPr>
                <w:alias w:val="存货跌价准备合计余额转回或转销数"/>
                <w:tag w:val="_GBC_0f0bf83f717b4703acc834c4e51af5e2"/>
                <w:id w:val="883059884"/>
                <w:lock w:val="sdtLocked"/>
              </w:sdtPr>
              <w:sdtContent>
                <w:tc>
                  <w:tcPr>
                    <w:tcW w:w="750" w:type="pct"/>
                    <w:tcBorders>
                      <w:top w:val="single" w:sz="4" w:space="0" w:color="auto"/>
                      <w:left w:val="single" w:sz="4" w:space="0" w:color="auto"/>
                      <w:bottom w:val="single" w:sz="4" w:space="0" w:color="auto"/>
                      <w:right w:val="single" w:sz="4" w:space="0" w:color="auto"/>
                    </w:tcBorders>
                  </w:tcPr>
                  <w:p w14:paraId="346449CE" w14:textId="77777777" w:rsidR="00BC1D3D" w:rsidRPr="00AF5655" w:rsidRDefault="00BC1D3D" w:rsidP="00931E9D">
                    <w:pPr>
                      <w:jc w:val="right"/>
                      <w:rPr>
                        <w:sz w:val="18"/>
                        <w:szCs w:val="18"/>
                      </w:rPr>
                    </w:pPr>
                    <w:r w:rsidRPr="00AF5655">
                      <w:rPr>
                        <w:sz w:val="18"/>
                        <w:szCs w:val="18"/>
                      </w:rPr>
                      <w:t>2,048,245.71</w:t>
                    </w:r>
                  </w:p>
                </w:tc>
              </w:sdtContent>
            </w:sdt>
            <w:sdt>
              <w:sdtPr>
                <w:rPr>
                  <w:sz w:val="18"/>
                  <w:szCs w:val="18"/>
                </w:rPr>
                <w:alias w:val="存货跌价准备合计余额本期其他减少额"/>
                <w:tag w:val="_GBC_4c27fd23cf5b4ba18047e5169032d894"/>
                <w:id w:val="1282840528"/>
                <w:lock w:val="sdtLocked"/>
              </w:sdtPr>
              <w:sdtEndPr>
                <w:rPr>
                  <w:rFonts w:hint="eastAsia"/>
                </w:rPr>
              </w:sdtEndPr>
              <w:sdtContent>
                <w:tc>
                  <w:tcPr>
                    <w:tcW w:w="402" w:type="pct"/>
                    <w:tcBorders>
                      <w:left w:val="single" w:sz="4" w:space="0" w:color="auto"/>
                      <w:bottom w:val="single" w:sz="4" w:space="0" w:color="auto"/>
                      <w:right w:val="single" w:sz="4" w:space="0" w:color="auto"/>
                    </w:tcBorders>
                  </w:tcPr>
                  <w:p w14:paraId="06703690" w14:textId="77777777" w:rsidR="00BC1D3D" w:rsidRPr="00AF5655" w:rsidRDefault="00BC1D3D" w:rsidP="00931E9D">
                    <w:pPr>
                      <w:jc w:val="right"/>
                      <w:rPr>
                        <w:sz w:val="18"/>
                        <w:szCs w:val="18"/>
                      </w:rPr>
                    </w:pPr>
                  </w:p>
                </w:tc>
              </w:sdtContent>
            </w:sdt>
            <w:sdt>
              <w:sdtPr>
                <w:rPr>
                  <w:sz w:val="18"/>
                  <w:szCs w:val="18"/>
                </w:rPr>
                <w:alias w:val="存货跌价准备合计余额"/>
                <w:tag w:val="_GBC_8ee507d7973d42f4b55fced3dc3888fb"/>
                <w:id w:val="1554349872"/>
                <w:lock w:val="sdtLocked"/>
              </w:sdtPr>
              <w:sdtContent>
                <w:tc>
                  <w:tcPr>
                    <w:tcW w:w="825" w:type="pct"/>
                    <w:tcBorders>
                      <w:top w:val="single" w:sz="4" w:space="0" w:color="auto"/>
                      <w:left w:val="single" w:sz="4" w:space="0" w:color="auto"/>
                      <w:bottom w:val="single" w:sz="4" w:space="0" w:color="auto"/>
                      <w:right w:val="single" w:sz="4" w:space="0" w:color="auto"/>
                    </w:tcBorders>
                  </w:tcPr>
                  <w:p w14:paraId="19E9D3CF" w14:textId="77777777" w:rsidR="00BC1D3D" w:rsidRPr="00AF5655" w:rsidRDefault="00BC1D3D" w:rsidP="00931E9D">
                    <w:pPr>
                      <w:ind w:right="5"/>
                      <w:jc w:val="right"/>
                      <w:rPr>
                        <w:sz w:val="18"/>
                        <w:szCs w:val="18"/>
                      </w:rPr>
                    </w:pPr>
                    <w:r w:rsidRPr="00AF5655">
                      <w:rPr>
                        <w:sz w:val="18"/>
                        <w:szCs w:val="18"/>
                      </w:rPr>
                      <w:t>88,648,979.43</w:t>
                    </w:r>
                  </w:p>
                </w:tc>
              </w:sdtContent>
            </w:sdt>
          </w:tr>
        </w:tbl>
        <w:p w14:paraId="149B064B" w14:textId="40C4D23E" w:rsidR="00AF5655" w:rsidRDefault="00AF5655"/>
        <w:p w14:paraId="593757E1" w14:textId="77777777" w:rsidR="00FC7A49" w:rsidRDefault="00FE42B0"/>
      </w:sdtContent>
    </w:sdt>
    <w:sdt>
      <w:sdtPr>
        <w:rPr>
          <w:rFonts w:ascii="宋体" w:hAnsi="宋体" w:cs="宋体" w:hint="eastAsia"/>
          <w:b w:val="0"/>
          <w:bCs w:val="0"/>
          <w:kern w:val="0"/>
          <w:szCs w:val="24"/>
        </w:rPr>
        <w:alias w:val="模块:存货期末余额含有借款费用资本化金额的说明："/>
        <w:tag w:val="_GBC_dc559aaf0bf0428386e2f7f2cdeb43ec"/>
        <w:id w:val="-1345399663"/>
        <w:lock w:val="sdtLocked"/>
        <w:placeholder>
          <w:docPart w:val="GBC22222222222222222222222222222"/>
        </w:placeholder>
      </w:sdtPr>
      <w:sdtEndPr>
        <w:rPr>
          <w:rFonts w:ascii="Times New Roman" w:hAnsi="Times New Roman"/>
        </w:rPr>
      </w:sdtEndPr>
      <w:sdtContent>
        <w:p w14:paraId="3B33460E" w14:textId="1FCAAC93" w:rsidR="00FC7A49" w:rsidRDefault="006C5602" w:rsidP="00AA1330">
          <w:pPr>
            <w:pStyle w:val="4"/>
            <w:numPr>
              <w:ilvl w:val="0"/>
              <w:numId w:val="25"/>
            </w:numPr>
            <w:tabs>
              <w:tab w:val="left" w:pos="630"/>
            </w:tabs>
          </w:pPr>
          <w:r>
            <w:rPr>
              <w:rFonts w:hint="eastAsia"/>
            </w:rPr>
            <w:t>存货期末余额含有借款费用资本</w:t>
          </w:r>
          <w:proofErr w:type="gramStart"/>
          <w:r>
            <w:rPr>
              <w:rFonts w:hint="eastAsia"/>
            </w:rPr>
            <w:t>化金额</w:t>
          </w:r>
          <w:proofErr w:type="gramEnd"/>
          <w:r>
            <w:rPr>
              <w:rFonts w:hint="eastAsia"/>
            </w:rPr>
            <w:t>的说明：</w:t>
          </w:r>
        </w:p>
        <w:sdt>
          <w:sdtPr>
            <w:rPr>
              <w:rFonts w:hint="eastAsia"/>
            </w:rPr>
            <w:alias w:val="是否适用：存货期末余额含有借款费用资本化金额的说明[双击切换]"/>
            <w:tag w:val="_GBC_c4216db560c643b38b29d44401d464c9"/>
            <w:id w:val="1500932360"/>
            <w:lock w:val="sdtContentLocked"/>
            <w:placeholder>
              <w:docPart w:val="GBC22222222222222222222222222222"/>
            </w:placeholder>
          </w:sdtPr>
          <w:sdtContent>
            <w:p w14:paraId="39134F78" w14:textId="77777777" w:rsidR="00FC7A49" w:rsidRDefault="006C5602" w:rsidP="00BC1D3D">
              <w:r>
                <w:fldChar w:fldCharType="begin"/>
              </w:r>
              <w:r w:rsidR="00BC1D3D">
                <w:instrText xml:space="preserve"> MACROBUTTON  SnrToggleCheckbox □适用 </w:instrText>
              </w:r>
              <w:r>
                <w:fldChar w:fldCharType="end"/>
              </w:r>
              <w:r>
                <w:fldChar w:fldCharType="begin"/>
              </w:r>
              <w:r w:rsidR="00BC1D3D">
                <w:instrText xml:space="preserve"> MACROBUTTON  SnrToggleCheckbox √不适用 </w:instrText>
              </w:r>
              <w:r>
                <w:fldChar w:fldCharType="end"/>
              </w:r>
            </w:p>
          </w:sdtContent>
        </w:sdt>
      </w:sdtContent>
    </w:sdt>
    <w:p w14:paraId="34DC73E7" w14:textId="77777777" w:rsidR="00FC7A49" w:rsidRDefault="00FC7A49"/>
    <w:sdt>
      <w:sdtPr>
        <w:rPr>
          <w:rFonts w:ascii="Times New Roman" w:hAnsi="Times New Roman" w:cs="宋体" w:hint="eastAsia"/>
          <w:b w:val="0"/>
          <w:bCs w:val="0"/>
          <w:kern w:val="0"/>
          <w:szCs w:val="24"/>
        </w:rPr>
        <w:alias w:val="模块:建造合同形成的已完工未结算资产情况："/>
        <w:tag w:val="_GBC_fe30d9ed40ad49329a2ea79b256856e5"/>
        <w:id w:val="-1872841762"/>
        <w:lock w:val="sdtLocked"/>
        <w:placeholder>
          <w:docPart w:val="GBC22222222222222222222222222222"/>
        </w:placeholder>
      </w:sdtPr>
      <w:sdtContent>
        <w:p w14:paraId="08573F6F" w14:textId="77777777" w:rsidR="00FC7A49" w:rsidRDefault="006C5602" w:rsidP="006807BE">
          <w:pPr>
            <w:pStyle w:val="4"/>
            <w:numPr>
              <w:ilvl w:val="0"/>
              <w:numId w:val="25"/>
            </w:numPr>
            <w:tabs>
              <w:tab w:val="left" w:pos="630"/>
            </w:tabs>
          </w:pPr>
          <w:r>
            <w:rPr>
              <w:rFonts w:ascii="Times New Roman" w:hAnsi="Times New Roman" w:cs="宋体" w:hint="eastAsia"/>
              <w:bCs w:val="0"/>
              <w:kern w:val="0"/>
              <w:szCs w:val="24"/>
            </w:rPr>
            <w:t>期末</w:t>
          </w:r>
          <w:r>
            <w:rPr>
              <w:rFonts w:hint="eastAsia"/>
            </w:rPr>
            <w:t>建造合同形成的已完工未结算资产情况：</w:t>
          </w:r>
        </w:p>
        <w:sdt>
          <w:sdtPr>
            <w:alias w:val="是否适用：期末建造合同形成的已完工未结算资产情况[双击切换]"/>
            <w:tag w:val="_GBC_2e40d88c06744ade9117597fa8a0747f"/>
            <w:id w:val="716714831"/>
            <w:lock w:val="sdtContentLocked"/>
            <w:placeholder>
              <w:docPart w:val="GBC22222222222222222222222222222"/>
            </w:placeholder>
          </w:sdtPr>
          <w:sdtContent>
            <w:p w14:paraId="162948FD" w14:textId="77777777" w:rsidR="00FC7A49" w:rsidRDefault="006C5602">
              <w:r>
                <w:fldChar w:fldCharType="begin"/>
              </w:r>
              <w:r w:rsidR="00BC1D3D">
                <w:instrText xml:space="preserve"> MACROBUTTON  SnrToggleCheckbox √适用 </w:instrText>
              </w:r>
              <w:r>
                <w:fldChar w:fldCharType="end"/>
              </w:r>
              <w:r>
                <w:fldChar w:fldCharType="begin"/>
              </w:r>
              <w:r w:rsidR="00BC1D3D">
                <w:instrText xml:space="preserve"> MACROBUTTON  SnrToggleCheckbox □不适用 </w:instrText>
              </w:r>
              <w:r>
                <w:fldChar w:fldCharType="end"/>
              </w:r>
            </w:p>
          </w:sdtContent>
        </w:sdt>
        <w:p w14:paraId="48E1C636" w14:textId="77777777" w:rsidR="00FC7A49" w:rsidRDefault="006C5602">
          <w:pPr>
            <w:jc w:val="right"/>
          </w:pPr>
          <w:r>
            <w:rPr>
              <w:rFonts w:hint="eastAsia"/>
            </w:rPr>
            <w:t>单位：</w:t>
          </w:r>
          <w:sdt>
            <w:sdtPr>
              <w:rPr>
                <w:rFonts w:hint="eastAsia"/>
              </w:rPr>
              <w:alias w:val="单位：财务附注：建造合同形成的已完工未结算资产情况"/>
              <w:tag w:val="_GBC_110030ba54cc4a4ebbaaeef2ff38ce06"/>
              <w:id w:val="-108137364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建造合同形成的已完工未结算资产情况"/>
              <w:tag w:val="_GBC_45eb03d997ef4f7e9a6afd942799d163"/>
              <w:id w:val="11200393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4257"/>
            <w:gridCol w:w="4560"/>
          </w:tblGrid>
          <w:tr w:rsidR="00BC1D3D" w14:paraId="1DABE0C4" w14:textId="77777777" w:rsidTr="00931E9D">
            <w:trPr>
              <w:cantSplit/>
              <w:trHeight w:val="307"/>
            </w:trPr>
            <w:tc>
              <w:tcPr>
                <w:tcW w:w="2414" w:type="pct"/>
              </w:tcPr>
              <w:p w14:paraId="187DD738" w14:textId="77777777" w:rsidR="00BC1D3D" w:rsidRDefault="00BC1D3D" w:rsidP="00931E9D">
                <w:pPr>
                  <w:jc w:val="center"/>
                </w:pPr>
                <w:r>
                  <w:rPr>
                    <w:rFonts w:hint="eastAsia"/>
                  </w:rPr>
                  <w:t>项目</w:t>
                </w:r>
              </w:p>
            </w:tc>
            <w:tc>
              <w:tcPr>
                <w:tcW w:w="2586" w:type="pct"/>
              </w:tcPr>
              <w:p w14:paraId="2EB62B67" w14:textId="77777777" w:rsidR="00BC1D3D" w:rsidRDefault="00BC1D3D" w:rsidP="00931E9D">
                <w:pPr>
                  <w:jc w:val="center"/>
                </w:pPr>
                <w:r>
                  <w:rPr>
                    <w:rFonts w:hint="eastAsia"/>
                  </w:rPr>
                  <w:t>余额</w:t>
                </w:r>
              </w:p>
            </w:tc>
          </w:tr>
          <w:tr w:rsidR="00BC1D3D" w14:paraId="7493009C" w14:textId="77777777" w:rsidTr="00931E9D">
            <w:trPr>
              <w:cantSplit/>
              <w:trHeight w:val="332"/>
            </w:trPr>
            <w:tc>
              <w:tcPr>
                <w:tcW w:w="2414" w:type="pct"/>
              </w:tcPr>
              <w:p w14:paraId="65DA8A94" w14:textId="77777777" w:rsidR="00BC1D3D" w:rsidRDefault="00BC1D3D" w:rsidP="00931E9D">
                <w:r>
                  <w:rPr>
                    <w:rFonts w:hint="eastAsia"/>
                  </w:rPr>
                  <w:t>累计已发生成本</w:t>
                </w:r>
              </w:p>
            </w:tc>
            <w:tc>
              <w:tcPr>
                <w:tcW w:w="2586" w:type="pct"/>
                <w:vAlign w:val="center"/>
              </w:tcPr>
              <w:p w14:paraId="0C0345A2" w14:textId="77777777" w:rsidR="00BC1D3D" w:rsidRDefault="00FE42B0" w:rsidP="00931E9D">
                <w:pPr>
                  <w:jc w:val="right"/>
                </w:pPr>
                <w:sdt>
                  <w:sdtPr>
                    <w:alias w:val="建造合同形成的已完工未结算资产情况-累计已发生成本"/>
                    <w:tag w:val="_GBC_8ca892c9ab7c4980848bfc686f04fcef"/>
                    <w:id w:val="1783991583"/>
                    <w:lock w:val="sdtLocked"/>
                  </w:sdtPr>
                  <w:sdtContent>
                    <w:r w:rsidR="00BC1D3D">
                      <w:t>36,303,832,385.60</w:t>
                    </w:r>
                  </w:sdtContent>
                </w:sdt>
              </w:p>
            </w:tc>
          </w:tr>
          <w:tr w:rsidR="00BC1D3D" w14:paraId="6C84271D" w14:textId="77777777" w:rsidTr="00931E9D">
            <w:trPr>
              <w:cantSplit/>
              <w:trHeight w:val="332"/>
            </w:trPr>
            <w:tc>
              <w:tcPr>
                <w:tcW w:w="2414" w:type="pct"/>
              </w:tcPr>
              <w:p w14:paraId="468B59AE" w14:textId="77777777" w:rsidR="00BC1D3D" w:rsidRDefault="00BC1D3D" w:rsidP="00931E9D">
                <w:r>
                  <w:rPr>
                    <w:rFonts w:hint="eastAsia"/>
                  </w:rPr>
                  <w:t>累计已确认毛利</w:t>
                </w:r>
              </w:p>
            </w:tc>
            <w:tc>
              <w:tcPr>
                <w:tcW w:w="2586" w:type="pct"/>
                <w:vAlign w:val="center"/>
              </w:tcPr>
              <w:p w14:paraId="6AFC4F89" w14:textId="77777777" w:rsidR="00BC1D3D" w:rsidRDefault="00FE42B0" w:rsidP="00931E9D">
                <w:pPr>
                  <w:jc w:val="right"/>
                </w:pPr>
                <w:sdt>
                  <w:sdtPr>
                    <w:alias w:val="建造合同形成的已完工未结算资产情况-累计已确认毛利"/>
                    <w:tag w:val="_GBC_0b9ba56526834eba971f18e7f72d4612"/>
                    <w:id w:val="913046366"/>
                    <w:lock w:val="sdtLocked"/>
                  </w:sdtPr>
                  <w:sdtContent>
                    <w:r w:rsidR="00BC1D3D">
                      <w:t>2,139,297,512.93</w:t>
                    </w:r>
                  </w:sdtContent>
                </w:sdt>
              </w:p>
            </w:tc>
          </w:tr>
          <w:tr w:rsidR="00BC1D3D" w14:paraId="7CA09861" w14:textId="77777777" w:rsidTr="00931E9D">
            <w:trPr>
              <w:cantSplit/>
              <w:trHeight w:val="332"/>
            </w:trPr>
            <w:tc>
              <w:tcPr>
                <w:tcW w:w="2414" w:type="pct"/>
              </w:tcPr>
              <w:p w14:paraId="24DD768D" w14:textId="77777777" w:rsidR="00BC1D3D" w:rsidRDefault="00BC1D3D" w:rsidP="00931E9D">
                <w:r>
                  <w:rPr>
                    <w:rFonts w:hint="eastAsia"/>
                  </w:rPr>
                  <w:t>减：预计损失</w:t>
                </w:r>
              </w:p>
            </w:tc>
            <w:tc>
              <w:tcPr>
                <w:tcW w:w="2586" w:type="pct"/>
                <w:vAlign w:val="center"/>
              </w:tcPr>
              <w:p w14:paraId="5F19D22B" w14:textId="77777777" w:rsidR="00BC1D3D" w:rsidRDefault="00FE42B0" w:rsidP="00931E9D">
                <w:pPr>
                  <w:jc w:val="right"/>
                </w:pPr>
                <w:sdt>
                  <w:sdtPr>
                    <w:alias w:val="建造合同形成的已完工未结算资产情况-预计损失"/>
                    <w:tag w:val="_GBC_c9da78f5d8bc46369cc5fe449e6d1881"/>
                    <w:id w:val="-1177571025"/>
                    <w:lock w:val="sdtLocked"/>
                  </w:sdtPr>
                  <w:sdtContent>
                    <w:r w:rsidR="00BC1D3D">
                      <w:t>64,223,307.25</w:t>
                    </w:r>
                  </w:sdtContent>
                </w:sdt>
              </w:p>
            </w:tc>
          </w:tr>
          <w:tr w:rsidR="00BC1D3D" w14:paraId="72F96EAE" w14:textId="77777777" w:rsidTr="00931E9D">
            <w:trPr>
              <w:cantSplit/>
              <w:trHeight w:val="332"/>
            </w:trPr>
            <w:tc>
              <w:tcPr>
                <w:tcW w:w="2414" w:type="pct"/>
              </w:tcPr>
              <w:p w14:paraId="3802BC7F" w14:textId="77777777" w:rsidR="00BC1D3D" w:rsidRDefault="00BC1D3D" w:rsidP="00931E9D">
                <w:pPr>
                  <w:ind w:firstLineChars="200" w:firstLine="420"/>
                </w:pPr>
                <w:r>
                  <w:rPr>
                    <w:rFonts w:hint="eastAsia"/>
                  </w:rPr>
                  <w:t>已办理结算的金额</w:t>
                </w:r>
              </w:p>
            </w:tc>
            <w:tc>
              <w:tcPr>
                <w:tcW w:w="2586" w:type="pct"/>
                <w:vAlign w:val="center"/>
              </w:tcPr>
              <w:p w14:paraId="5C062655" w14:textId="77777777" w:rsidR="00BC1D3D" w:rsidRDefault="00FE42B0" w:rsidP="00931E9D">
                <w:pPr>
                  <w:jc w:val="right"/>
                </w:pPr>
                <w:sdt>
                  <w:sdtPr>
                    <w:alias w:val="建造合同形成的已完工未结算资产情况-已办理结算的金额"/>
                    <w:tag w:val="_GBC_73bf4774a32647c09c27069b5ea55a99"/>
                    <w:id w:val="-1271160636"/>
                    <w:lock w:val="sdtLocked"/>
                  </w:sdtPr>
                  <w:sdtContent>
                    <w:r w:rsidR="00BC1D3D">
                      <w:t>36,378,603,790.75</w:t>
                    </w:r>
                  </w:sdtContent>
                </w:sdt>
              </w:p>
            </w:tc>
          </w:tr>
          <w:tr w:rsidR="00BC1D3D" w14:paraId="460C7E08" w14:textId="77777777" w:rsidTr="00931E9D">
            <w:trPr>
              <w:cantSplit/>
              <w:trHeight w:val="332"/>
            </w:trPr>
            <w:tc>
              <w:tcPr>
                <w:tcW w:w="2414" w:type="pct"/>
              </w:tcPr>
              <w:p w14:paraId="66180750" w14:textId="77777777" w:rsidR="00BC1D3D" w:rsidRDefault="00BC1D3D" w:rsidP="00931E9D">
                <w:r>
                  <w:rPr>
                    <w:rFonts w:hint="eastAsia"/>
                  </w:rPr>
                  <w:t>建造合同形成的已完工未结算资产</w:t>
                </w:r>
              </w:p>
            </w:tc>
            <w:tc>
              <w:tcPr>
                <w:tcW w:w="2586" w:type="pct"/>
                <w:vAlign w:val="center"/>
              </w:tcPr>
              <w:p w14:paraId="42DD7CE0" w14:textId="77777777" w:rsidR="00BC1D3D" w:rsidRDefault="00FE42B0" w:rsidP="00931E9D">
                <w:pPr>
                  <w:jc w:val="right"/>
                </w:pPr>
                <w:sdt>
                  <w:sdtPr>
                    <w:alias w:val="建造合同形成的已完工未结算资产"/>
                    <w:tag w:val="_GBC_fbdfc33021904164a673223825d4da8e"/>
                    <w:id w:val="-478148800"/>
                    <w:lock w:val="sdtLocked"/>
                  </w:sdtPr>
                  <w:sdtContent>
                    <w:r w:rsidR="00BC1D3D">
                      <w:t>2,000,302,800.53</w:t>
                    </w:r>
                  </w:sdtContent>
                </w:sdt>
              </w:p>
            </w:tc>
          </w:tr>
        </w:tbl>
        <w:p w14:paraId="684BDEE2" w14:textId="77777777" w:rsidR="00BC1D3D" w:rsidRDefault="00BC1D3D"/>
        <w:p w14:paraId="41B2661C" w14:textId="77777777" w:rsidR="00FC7A49" w:rsidRDefault="006C5602">
          <w:r>
            <w:rPr>
              <w:rFonts w:hint="eastAsia"/>
            </w:rPr>
            <w:t>其他说明</w:t>
          </w:r>
        </w:p>
        <w:sdt>
          <w:sdtPr>
            <w:alias w:val="是否适用：建造合同形成的已完工未结算资产的其他说明[双击切换]"/>
            <w:tag w:val="_GBC_c492a3264a1b4245b4a030b86f62363a"/>
            <w:id w:val="2055887203"/>
            <w:lock w:val="sdtContentLocked"/>
            <w:placeholder>
              <w:docPart w:val="GBC22222222222222222222222222222"/>
            </w:placeholder>
          </w:sdtPr>
          <w:sdtContent>
            <w:p w14:paraId="74040A20" w14:textId="77777777" w:rsidR="00FC7A49" w:rsidRDefault="006C5602" w:rsidP="00BC1D3D">
              <w:r>
                <w:fldChar w:fldCharType="begin"/>
              </w:r>
              <w:r w:rsidR="00BC1D3D">
                <w:instrText xml:space="preserve"> MACROBUTTON  SnrToggleCheckbox □适用 </w:instrText>
              </w:r>
              <w:r>
                <w:fldChar w:fldCharType="end"/>
              </w:r>
              <w:r>
                <w:fldChar w:fldCharType="begin"/>
              </w:r>
              <w:r w:rsidR="00BC1D3D">
                <w:instrText xml:space="preserve"> MACROBUTTON  SnrToggleCheckbox √不适用 </w:instrText>
              </w:r>
              <w:r>
                <w:fldChar w:fldCharType="end"/>
              </w:r>
            </w:p>
          </w:sdtContent>
        </w:sdt>
      </w:sdtContent>
    </w:sdt>
    <w:p w14:paraId="5A05522D" w14:textId="77777777" w:rsidR="00FC7A49" w:rsidRDefault="00FC7A49">
      <w:pPr>
        <w:ind w:right="210"/>
      </w:pPr>
    </w:p>
    <w:sdt>
      <w:sdtPr>
        <w:rPr>
          <w:rFonts w:ascii="宋体" w:hAnsi="宋体" w:cs="宋体" w:hint="eastAsia"/>
          <w:b w:val="0"/>
          <w:bCs w:val="0"/>
          <w:kern w:val="0"/>
          <w:szCs w:val="24"/>
        </w:rPr>
        <w:alias w:val="模块:一年内到期的非流动资产"/>
        <w:tag w:val="_GBC_73afc3711ce24918b57d8c069abaf5c5"/>
        <w:id w:val="-1275015552"/>
        <w:lock w:val="sdtLocked"/>
        <w:placeholder>
          <w:docPart w:val="GBC22222222222222222222222222222"/>
        </w:placeholder>
      </w:sdtPr>
      <w:sdtContent>
        <w:p w14:paraId="192E7F90" w14:textId="77777777" w:rsidR="00FC7A49" w:rsidRDefault="006C5602" w:rsidP="00286B71">
          <w:pPr>
            <w:pStyle w:val="3"/>
            <w:numPr>
              <w:ilvl w:val="0"/>
              <w:numId w:val="4"/>
            </w:numPr>
            <w:tabs>
              <w:tab w:val="left" w:pos="504"/>
            </w:tabs>
          </w:pPr>
          <w:r>
            <w:rPr>
              <w:rFonts w:hint="eastAsia"/>
            </w:rPr>
            <w:t>一年内到期的非流动资产</w:t>
          </w:r>
        </w:p>
        <w:sdt>
          <w:sdtPr>
            <w:alias w:val="是否适用：一年内到期的非流动资产[双击切换]"/>
            <w:tag w:val="_GBC_3c3df002388d4bbe8dd8d4df7fe26ebc"/>
            <w:id w:val="-1419326081"/>
            <w:lock w:val="sdtContentLocked"/>
            <w:placeholder>
              <w:docPart w:val="GBC22222222222222222222222222222"/>
            </w:placeholder>
          </w:sdtPr>
          <w:sdtContent>
            <w:p w14:paraId="27E06A6A" w14:textId="77777777" w:rsidR="00FC7A49" w:rsidRDefault="006C5602">
              <w:r>
                <w:fldChar w:fldCharType="begin"/>
              </w:r>
              <w:r w:rsidR="00183C9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75F39B3" w14:textId="77777777" w:rsidR="00FC7A49" w:rsidRDefault="006C5602">
          <w:pPr>
            <w:ind w:right="210"/>
            <w:jc w:val="right"/>
          </w:pPr>
          <w:r>
            <w:rPr>
              <w:rFonts w:hint="eastAsia"/>
            </w:rPr>
            <w:t>单位：</w:t>
          </w:r>
          <w:sdt>
            <w:sdtPr>
              <w:rPr>
                <w:rFonts w:hint="eastAsia"/>
              </w:rPr>
              <w:alias w:val="单位：财务附注：一年内到期的非流动资产"/>
              <w:tag w:val="_GBC_14922dae03f44c28ac9ffa1215012f9c"/>
              <w:id w:val="-55553850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一年内到期的非流动资产"/>
              <w:tag w:val="_GBC_82f0c618fc25413492c788e363214691"/>
              <w:id w:val="-2022074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5"/>
            <w:gridCol w:w="2825"/>
            <w:gridCol w:w="2793"/>
          </w:tblGrid>
          <w:tr w:rsidR="00BC1D3D" w14:paraId="0BD7DB7C" w14:textId="77777777" w:rsidTr="00931E9D">
            <w:tc>
              <w:tcPr>
                <w:tcW w:w="1816" w:type="pct"/>
                <w:shd w:val="clear" w:color="auto" w:fill="auto"/>
                <w:vAlign w:val="center"/>
              </w:tcPr>
              <w:p w14:paraId="4B357606" w14:textId="77777777" w:rsidR="00BC1D3D" w:rsidRDefault="00BC1D3D" w:rsidP="00931E9D">
                <w:pPr>
                  <w:jc w:val="center"/>
                  <w:rPr>
                    <w:szCs w:val="21"/>
                  </w:rPr>
                </w:pPr>
                <w:r>
                  <w:rPr>
                    <w:rFonts w:hint="eastAsia"/>
                    <w:szCs w:val="21"/>
                  </w:rPr>
                  <w:t>项目</w:t>
                </w:r>
              </w:p>
            </w:tc>
            <w:tc>
              <w:tcPr>
                <w:tcW w:w="1601" w:type="pct"/>
                <w:shd w:val="clear" w:color="auto" w:fill="auto"/>
                <w:vAlign w:val="center"/>
              </w:tcPr>
              <w:p w14:paraId="5CFD9088" w14:textId="77777777" w:rsidR="00BC1D3D" w:rsidRDefault="00BC1D3D" w:rsidP="00931E9D">
                <w:pPr>
                  <w:jc w:val="center"/>
                  <w:rPr>
                    <w:szCs w:val="21"/>
                  </w:rPr>
                </w:pPr>
                <w:r>
                  <w:rPr>
                    <w:rFonts w:hint="eastAsia"/>
                    <w:szCs w:val="21"/>
                  </w:rPr>
                  <w:t>期末余额</w:t>
                </w:r>
              </w:p>
            </w:tc>
            <w:tc>
              <w:tcPr>
                <w:tcW w:w="1583" w:type="pct"/>
                <w:shd w:val="clear" w:color="auto" w:fill="auto"/>
                <w:vAlign w:val="center"/>
              </w:tcPr>
              <w:p w14:paraId="069E8EC5" w14:textId="77777777" w:rsidR="00BC1D3D" w:rsidRDefault="00BC1D3D" w:rsidP="00931E9D">
                <w:pPr>
                  <w:jc w:val="center"/>
                  <w:rPr>
                    <w:szCs w:val="21"/>
                  </w:rPr>
                </w:pPr>
                <w:r>
                  <w:rPr>
                    <w:rFonts w:hint="eastAsia"/>
                    <w:szCs w:val="21"/>
                  </w:rPr>
                  <w:t>期初余额</w:t>
                </w:r>
              </w:p>
            </w:tc>
          </w:tr>
          <w:sdt>
            <w:sdtPr>
              <w:rPr>
                <w:rFonts w:hint="eastAsia"/>
                <w:szCs w:val="21"/>
              </w:rPr>
              <w:alias w:val="一年内到期的非流动资产明细"/>
              <w:tag w:val="_GBC_28cb8da7835241e682eaaa567efa24ff"/>
              <w:id w:val="-1786418003"/>
              <w:lock w:val="sdtLocked"/>
              <w:placeholder>
                <w:docPart w:val="3BB1B71BEB9849C7B115D602CFA0D158"/>
              </w:placeholder>
            </w:sdtPr>
            <w:sdtContent>
              <w:tr w:rsidR="00BC1D3D" w14:paraId="5B004ACD" w14:textId="77777777" w:rsidTr="00931E9D">
                <w:sdt>
                  <w:sdtPr>
                    <w:rPr>
                      <w:rFonts w:hint="eastAsia"/>
                      <w:szCs w:val="21"/>
                    </w:rPr>
                    <w:alias w:val="一年内到期的非流动资产明细-项目"/>
                    <w:tag w:val="_GBC_834d1b5d7ca745de984b695d1b581d3c"/>
                    <w:id w:val="-1385476337"/>
                    <w:lock w:val="sdtLocked"/>
                  </w:sdtPr>
                  <w:sdtContent>
                    <w:tc>
                      <w:tcPr>
                        <w:tcW w:w="1816" w:type="pct"/>
                        <w:shd w:val="clear" w:color="auto" w:fill="auto"/>
                      </w:tcPr>
                      <w:p w14:paraId="730BD532" w14:textId="77777777" w:rsidR="00BC1D3D" w:rsidRDefault="00BC1D3D" w:rsidP="00931E9D">
                        <w:pPr>
                          <w:snapToGrid w:val="0"/>
                          <w:ind w:leftChars="-51" w:left="-107"/>
                          <w:rPr>
                            <w:szCs w:val="21"/>
                          </w:rPr>
                        </w:pPr>
                        <w:r>
                          <w:rPr>
                            <w:rFonts w:hint="eastAsia"/>
                            <w:szCs w:val="21"/>
                          </w:rPr>
                          <w:t>长期应收款</w:t>
                        </w:r>
                      </w:p>
                    </w:tc>
                  </w:sdtContent>
                </w:sdt>
                <w:sdt>
                  <w:sdtPr>
                    <w:rPr>
                      <w:rFonts w:hint="eastAsia"/>
                      <w:szCs w:val="21"/>
                    </w:rPr>
                    <w:alias w:val="一年内到期的非流动资产明细-金额"/>
                    <w:tag w:val="_GBC_696b768a04724f2e9a236b844794bc26"/>
                    <w:id w:val="1053511113"/>
                    <w:lock w:val="sdtLocked"/>
                  </w:sdtPr>
                  <w:sdtContent>
                    <w:tc>
                      <w:tcPr>
                        <w:tcW w:w="1601" w:type="pct"/>
                        <w:shd w:val="clear" w:color="auto" w:fill="auto"/>
                      </w:tcPr>
                      <w:p w14:paraId="27FEE55D" w14:textId="77777777" w:rsidR="00BC1D3D" w:rsidRDefault="00BC1D3D" w:rsidP="00931E9D">
                        <w:pPr>
                          <w:snapToGrid w:val="0"/>
                          <w:jc w:val="right"/>
                          <w:rPr>
                            <w:szCs w:val="21"/>
                          </w:rPr>
                        </w:pPr>
                        <w:r>
                          <w:rPr>
                            <w:rFonts w:hint="eastAsia"/>
                            <w:szCs w:val="21"/>
                          </w:rPr>
                          <w:t>726,028,280.00</w:t>
                        </w:r>
                      </w:p>
                    </w:tc>
                  </w:sdtContent>
                </w:sdt>
                <w:sdt>
                  <w:sdtPr>
                    <w:rPr>
                      <w:rFonts w:hint="eastAsia"/>
                      <w:szCs w:val="21"/>
                    </w:rPr>
                    <w:alias w:val="一年内到期的非流动资产明细-金额"/>
                    <w:tag w:val="_GBC_78ee308ca0da4ad88fe397ccad182f99"/>
                    <w:id w:val="1762106699"/>
                    <w:lock w:val="sdtLocked"/>
                  </w:sdtPr>
                  <w:sdtContent>
                    <w:tc>
                      <w:tcPr>
                        <w:tcW w:w="1583" w:type="pct"/>
                        <w:shd w:val="clear" w:color="auto" w:fill="auto"/>
                      </w:tcPr>
                      <w:p w14:paraId="78B1E08C" w14:textId="77777777" w:rsidR="00BC1D3D" w:rsidRDefault="00BC1D3D" w:rsidP="00931E9D">
                        <w:pPr>
                          <w:snapToGrid w:val="0"/>
                          <w:jc w:val="right"/>
                          <w:rPr>
                            <w:szCs w:val="21"/>
                          </w:rPr>
                        </w:pPr>
                        <w:r>
                          <w:rPr>
                            <w:rFonts w:hint="eastAsia"/>
                            <w:szCs w:val="21"/>
                          </w:rPr>
                          <w:t>112,641,823.43</w:t>
                        </w:r>
                      </w:p>
                    </w:tc>
                  </w:sdtContent>
                </w:sdt>
              </w:tr>
            </w:sdtContent>
          </w:sdt>
          <w:tr w:rsidR="00BC1D3D" w14:paraId="62842818" w14:textId="77777777" w:rsidTr="00931E9D">
            <w:tc>
              <w:tcPr>
                <w:tcW w:w="1816" w:type="pct"/>
                <w:shd w:val="clear" w:color="auto" w:fill="auto"/>
                <w:vAlign w:val="bottom"/>
              </w:tcPr>
              <w:p w14:paraId="354282B3" w14:textId="77777777" w:rsidR="00BC1D3D" w:rsidRDefault="00BC1D3D" w:rsidP="00931E9D">
                <w:pPr>
                  <w:snapToGrid w:val="0"/>
                  <w:ind w:leftChars="-51" w:left="-107"/>
                  <w:jc w:val="center"/>
                  <w:rPr>
                    <w:szCs w:val="21"/>
                  </w:rPr>
                </w:pPr>
                <w:r>
                  <w:rPr>
                    <w:rFonts w:hint="eastAsia"/>
                    <w:szCs w:val="21"/>
                  </w:rPr>
                  <w:t>合计</w:t>
                </w:r>
              </w:p>
            </w:tc>
            <w:sdt>
              <w:sdtPr>
                <w:rPr>
                  <w:rFonts w:hint="eastAsia"/>
                  <w:szCs w:val="21"/>
                </w:rPr>
                <w:alias w:val="一年内到期的非流动资产"/>
                <w:tag w:val="_GBC_71a8f7efe69040f5a7c6ea67dd8365f5"/>
                <w:id w:val="-1964723529"/>
                <w:lock w:val="sdtLocked"/>
              </w:sdtPr>
              <w:sdtContent>
                <w:tc>
                  <w:tcPr>
                    <w:tcW w:w="1601" w:type="pct"/>
                    <w:shd w:val="clear" w:color="auto" w:fill="auto"/>
                  </w:tcPr>
                  <w:p w14:paraId="539CD9E7" w14:textId="77777777" w:rsidR="00BC1D3D" w:rsidRDefault="00BC1D3D" w:rsidP="00931E9D">
                    <w:pPr>
                      <w:snapToGrid w:val="0"/>
                      <w:jc w:val="right"/>
                      <w:rPr>
                        <w:szCs w:val="21"/>
                      </w:rPr>
                    </w:pPr>
                    <w:r>
                      <w:rPr>
                        <w:rFonts w:hint="eastAsia"/>
                        <w:szCs w:val="21"/>
                      </w:rPr>
                      <w:t>726,028,280.00</w:t>
                    </w:r>
                  </w:p>
                </w:tc>
              </w:sdtContent>
            </w:sdt>
            <w:sdt>
              <w:sdtPr>
                <w:rPr>
                  <w:rFonts w:hint="eastAsia"/>
                  <w:szCs w:val="21"/>
                </w:rPr>
                <w:alias w:val="一年内到期的非流动资产"/>
                <w:tag w:val="_GBC_a8e9421368f94f748501d5b9c71f27dc"/>
                <w:id w:val="1834723297"/>
                <w:lock w:val="sdtLocked"/>
              </w:sdtPr>
              <w:sdtContent>
                <w:tc>
                  <w:tcPr>
                    <w:tcW w:w="1583" w:type="pct"/>
                    <w:shd w:val="clear" w:color="auto" w:fill="auto"/>
                  </w:tcPr>
                  <w:p w14:paraId="43605AB2" w14:textId="77777777" w:rsidR="00BC1D3D" w:rsidRDefault="00BC1D3D" w:rsidP="00931E9D">
                    <w:pPr>
                      <w:snapToGrid w:val="0"/>
                      <w:jc w:val="right"/>
                      <w:rPr>
                        <w:szCs w:val="21"/>
                      </w:rPr>
                    </w:pPr>
                    <w:r>
                      <w:rPr>
                        <w:rFonts w:hint="eastAsia"/>
                        <w:szCs w:val="21"/>
                      </w:rPr>
                      <w:t>112,641,823.43</w:t>
                    </w:r>
                  </w:p>
                </w:tc>
              </w:sdtContent>
            </w:sdt>
          </w:tr>
        </w:tbl>
        <w:p w14:paraId="0302FADD" w14:textId="77777777" w:rsidR="00FC7A49" w:rsidRDefault="00FE42B0">
          <w:pPr>
            <w:ind w:right="210"/>
          </w:pPr>
        </w:p>
      </w:sdtContent>
    </w:sdt>
    <w:p w14:paraId="245E911B" w14:textId="77777777" w:rsidR="00FC7A49" w:rsidRDefault="00FC7A49">
      <w:pPr>
        <w:ind w:right="210"/>
      </w:pPr>
    </w:p>
    <w:sdt>
      <w:sdtPr>
        <w:rPr>
          <w:rFonts w:ascii="宋体" w:hAnsi="宋体" w:cs="宋体" w:hint="eastAsia"/>
          <w:b w:val="0"/>
          <w:bCs w:val="0"/>
          <w:kern w:val="0"/>
          <w:szCs w:val="24"/>
        </w:rPr>
        <w:alias w:val="模块:其他流动资产"/>
        <w:tag w:val="_GBC_e29fd29bee934fc3ab8325cf3625b905"/>
        <w:id w:val="1991133596"/>
        <w:lock w:val="sdtLocked"/>
        <w:placeholder>
          <w:docPart w:val="GBC22222222222222222222222222222"/>
        </w:placeholder>
      </w:sdtPr>
      <w:sdtContent>
        <w:p w14:paraId="5AF181B7" w14:textId="77777777" w:rsidR="00FC7A49" w:rsidRDefault="006C5602" w:rsidP="00286B71">
          <w:pPr>
            <w:pStyle w:val="3"/>
            <w:numPr>
              <w:ilvl w:val="0"/>
              <w:numId w:val="4"/>
            </w:numPr>
            <w:tabs>
              <w:tab w:val="left" w:pos="504"/>
            </w:tabs>
          </w:pPr>
          <w:r>
            <w:rPr>
              <w:rFonts w:hint="eastAsia"/>
            </w:rPr>
            <w:t>其他流动资产</w:t>
          </w:r>
        </w:p>
        <w:sdt>
          <w:sdtPr>
            <w:alias w:val="是否适用：其他流动资产[双击切换]"/>
            <w:tag w:val="_GBC_7733d50365e24328b41020152f88028d"/>
            <w:id w:val="1963149994"/>
            <w:lock w:val="sdtContentLocked"/>
            <w:placeholder>
              <w:docPart w:val="GBC22222222222222222222222222222"/>
            </w:placeholder>
          </w:sdtPr>
          <w:sdtContent>
            <w:p w14:paraId="7E0A3034" w14:textId="77777777" w:rsidR="00FC7A49" w:rsidRDefault="006C5602">
              <w:r>
                <w:fldChar w:fldCharType="begin"/>
              </w:r>
              <w:r w:rsidR="00183C9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7E83C37" w14:textId="77777777" w:rsidR="00FC7A49" w:rsidRDefault="006C5602">
          <w:pPr>
            <w:jc w:val="right"/>
          </w:pPr>
          <w:r>
            <w:rPr>
              <w:rFonts w:hint="eastAsia"/>
            </w:rPr>
            <w:t>单位：</w:t>
          </w:r>
          <w:sdt>
            <w:sdtPr>
              <w:rPr>
                <w:rFonts w:hint="eastAsia"/>
              </w:rPr>
              <w:alias w:val="单位：其他流动资产"/>
              <w:tag w:val="_GBC_d0c62fc75d164678ad203d9ddb106538"/>
              <w:id w:val="-123215205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其他流动资产"/>
              <w:tag w:val="_GBC_9196143d56d24a9ea7f7e31ce8a09024"/>
              <w:id w:val="8287909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2845"/>
            <w:gridCol w:w="2774"/>
          </w:tblGrid>
          <w:tr w:rsidR="00BC1D3D" w14:paraId="7DB8743B" w14:textId="77777777" w:rsidTr="00931E9D">
            <w:tc>
              <w:tcPr>
                <w:tcW w:w="1816" w:type="pct"/>
                <w:shd w:val="clear" w:color="auto" w:fill="auto"/>
                <w:vAlign w:val="center"/>
              </w:tcPr>
              <w:p w14:paraId="535AF79A" w14:textId="77777777" w:rsidR="00BC1D3D" w:rsidRDefault="00BC1D3D" w:rsidP="00931E9D">
                <w:pPr>
                  <w:jc w:val="center"/>
                  <w:rPr>
                    <w:szCs w:val="21"/>
                  </w:rPr>
                </w:pPr>
                <w:r>
                  <w:rPr>
                    <w:rFonts w:hint="eastAsia"/>
                    <w:szCs w:val="21"/>
                  </w:rPr>
                  <w:t>项目</w:t>
                </w:r>
              </w:p>
            </w:tc>
            <w:tc>
              <w:tcPr>
                <w:tcW w:w="1612" w:type="pct"/>
                <w:shd w:val="clear" w:color="auto" w:fill="auto"/>
                <w:vAlign w:val="center"/>
              </w:tcPr>
              <w:p w14:paraId="63D99ED1" w14:textId="77777777" w:rsidR="00BC1D3D" w:rsidRDefault="00BC1D3D" w:rsidP="00931E9D">
                <w:pPr>
                  <w:jc w:val="center"/>
                  <w:rPr>
                    <w:szCs w:val="21"/>
                  </w:rPr>
                </w:pPr>
                <w:r>
                  <w:rPr>
                    <w:rFonts w:hint="eastAsia"/>
                    <w:szCs w:val="21"/>
                  </w:rPr>
                  <w:t>期末余额</w:t>
                </w:r>
              </w:p>
            </w:tc>
            <w:tc>
              <w:tcPr>
                <w:tcW w:w="1572" w:type="pct"/>
                <w:shd w:val="clear" w:color="auto" w:fill="auto"/>
                <w:vAlign w:val="center"/>
              </w:tcPr>
              <w:p w14:paraId="2EAEA9E5" w14:textId="77777777" w:rsidR="00BC1D3D" w:rsidRDefault="00BC1D3D" w:rsidP="00931E9D">
                <w:pPr>
                  <w:jc w:val="center"/>
                  <w:rPr>
                    <w:szCs w:val="21"/>
                  </w:rPr>
                </w:pPr>
                <w:r>
                  <w:rPr>
                    <w:rFonts w:hint="eastAsia"/>
                    <w:szCs w:val="21"/>
                  </w:rPr>
                  <w:t>期初余额</w:t>
                </w:r>
              </w:p>
            </w:tc>
          </w:tr>
          <w:sdt>
            <w:sdtPr>
              <w:rPr>
                <w:rFonts w:hint="eastAsia"/>
                <w:szCs w:val="21"/>
              </w:rPr>
              <w:alias w:val="其他流动资产明细"/>
              <w:tag w:val="_GBC_82015f9c1bbc43889ec00141a14ae1f8"/>
              <w:id w:val="-1719428229"/>
              <w:lock w:val="sdtLocked"/>
              <w:placeholder>
                <w:docPart w:val="DB4DAB2B0E8B458CAE1EFB539C8E9726"/>
              </w:placeholder>
            </w:sdtPr>
            <w:sdtContent>
              <w:tr w:rsidR="00BC1D3D" w14:paraId="1E23693A" w14:textId="77777777" w:rsidTr="00931E9D">
                <w:sdt>
                  <w:sdtPr>
                    <w:rPr>
                      <w:rFonts w:hint="eastAsia"/>
                      <w:szCs w:val="21"/>
                    </w:rPr>
                    <w:alias w:val="其他流动资产明细-项目"/>
                    <w:tag w:val="_GBC_998c60dcbe63472eba2eeadde101097a"/>
                    <w:id w:val="365955619"/>
                    <w:lock w:val="sdtLocked"/>
                  </w:sdtPr>
                  <w:sdtContent>
                    <w:tc>
                      <w:tcPr>
                        <w:tcW w:w="1816" w:type="pct"/>
                        <w:shd w:val="clear" w:color="auto" w:fill="auto"/>
                      </w:tcPr>
                      <w:p w14:paraId="284FE48F" w14:textId="77777777" w:rsidR="00BC1D3D" w:rsidRDefault="00BC1D3D" w:rsidP="00931E9D">
                        <w:pPr>
                          <w:snapToGrid w:val="0"/>
                          <w:ind w:leftChars="-51" w:left="-107"/>
                          <w:rPr>
                            <w:szCs w:val="21"/>
                          </w:rPr>
                        </w:pPr>
                        <w:r>
                          <w:rPr>
                            <w:rFonts w:hint="eastAsia"/>
                            <w:szCs w:val="21"/>
                          </w:rPr>
                          <w:t>待抵扣增值税进项税额</w:t>
                        </w:r>
                      </w:p>
                    </w:tc>
                  </w:sdtContent>
                </w:sdt>
                <w:sdt>
                  <w:sdtPr>
                    <w:rPr>
                      <w:rFonts w:hint="eastAsia"/>
                      <w:szCs w:val="21"/>
                    </w:rPr>
                    <w:alias w:val="其他流动资产明细-金额"/>
                    <w:tag w:val="_GBC_00b33b619ad3476796c37172a9c7345d"/>
                    <w:id w:val="582647171"/>
                    <w:lock w:val="sdtLocked"/>
                  </w:sdtPr>
                  <w:sdtContent>
                    <w:tc>
                      <w:tcPr>
                        <w:tcW w:w="1612" w:type="pct"/>
                        <w:shd w:val="clear" w:color="auto" w:fill="auto"/>
                      </w:tcPr>
                      <w:p w14:paraId="1C0015CC" w14:textId="77777777" w:rsidR="00BC1D3D" w:rsidRDefault="00BC1D3D" w:rsidP="00931E9D">
                        <w:pPr>
                          <w:snapToGrid w:val="0"/>
                          <w:jc w:val="right"/>
                          <w:rPr>
                            <w:szCs w:val="21"/>
                          </w:rPr>
                        </w:pPr>
                        <w:r>
                          <w:rPr>
                            <w:rFonts w:hint="eastAsia"/>
                            <w:szCs w:val="21"/>
                          </w:rPr>
                          <w:t>327,251,933.32</w:t>
                        </w:r>
                      </w:p>
                    </w:tc>
                  </w:sdtContent>
                </w:sdt>
                <w:sdt>
                  <w:sdtPr>
                    <w:rPr>
                      <w:rFonts w:hint="eastAsia"/>
                      <w:szCs w:val="21"/>
                    </w:rPr>
                    <w:alias w:val="其他流动资产明细-金额"/>
                    <w:tag w:val="_GBC_5002a5e2c0404db8bae6e7d32bccda04"/>
                    <w:id w:val="1595897727"/>
                    <w:lock w:val="sdtLocked"/>
                  </w:sdtPr>
                  <w:sdtContent>
                    <w:tc>
                      <w:tcPr>
                        <w:tcW w:w="1572" w:type="pct"/>
                        <w:shd w:val="clear" w:color="auto" w:fill="auto"/>
                      </w:tcPr>
                      <w:p w14:paraId="4A50F067" w14:textId="77777777" w:rsidR="00BC1D3D" w:rsidRDefault="00BC1D3D" w:rsidP="00931E9D">
                        <w:pPr>
                          <w:snapToGrid w:val="0"/>
                          <w:jc w:val="right"/>
                          <w:rPr>
                            <w:szCs w:val="21"/>
                          </w:rPr>
                        </w:pPr>
                        <w:r>
                          <w:rPr>
                            <w:rFonts w:hint="eastAsia"/>
                            <w:szCs w:val="21"/>
                          </w:rPr>
                          <w:t>310,538,335.68</w:t>
                        </w:r>
                      </w:p>
                    </w:tc>
                  </w:sdtContent>
                </w:sdt>
              </w:tr>
            </w:sdtContent>
          </w:sdt>
          <w:tr w:rsidR="00BC1D3D" w14:paraId="6FDFD29D" w14:textId="77777777" w:rsidTr="00931E9D">
            <w:tc>
              <w:tcPr>
                <w:tcW w:w="1816" w:type="pct"/>
                <w:shd w:val="clear" w:color="auto" w:fill="auto"/>
                <w:vAlign w:val="center"/>
              </w:tcPr>
              <w:p w14:paraId="4F888653" w14:textId="77777777" w:rsidR="00BC1D3D" w:rsidRDefault="00BC1D3D" w:rsidP="00931E9D">
                <w:pPr>
                  <w:snapToGrid w:val="0"/>
                  <w:ind w:leftChars="-51" w:left="-107"/>
                  <w:jc w:val="center"/>
                  <w:rPr>
                    <w:szCs w:val="21"/>
                  </w:rPr>
                </w:pPr>
                <w:r>
                  <w:rPr>
                    <w:rFonts w:hint="eastAsia"/>
                    <w:szCs w:val="21"/>
                  </w:rPr>
                  <w:t>合计</w:t>
                </w:r>
              </w:p>
            </w:tc>
            <w:sdt>
              <w:sdtPr>
                <w:rPr>
                  <w:rFonts w:hint="eastAsia"/>
                  <w:szCs w:val="21"/>
                </w:rPr>
                <w:alias w:val="其他流动资产"/>
                <w:tag w:val="_GBC_c7663430d1644f7295df6b1d7aaad9de"/>
                <w:id w:val="243848652"/>
                <w:lock w:val="sdtLocked"/>
              </w:sdtPr>
              <w:sdtContent>
                <w:tc>
                  <w:tcPr>
                    <w:tcW w:w="1612" w:type="pct"/>
                    <w:shd w:val="clear" w:color="auto" w:fill="auto"/>
                  </w:tcPr>
                  <w:p w14:paraId="4395F718" w14:textId="77777777" w:rsidR="00BC1D3D" w:rsidRDefault="00BC1D3D" w:rsidP="00931E9D">
                    <w:pPr>
                      <w:snapToGrid w:val="0"/>
                      <w:jc w:val="right"/>
                      <w:rPr>
                        <w:szCs w:val="21"/>
                      </w:rPr>
                    </w:pPr>
                    <w:r>
                      <w:rPr>
                        <w:rFonts w:hint="eastAsia"/>
                        <w:szCs w:val="21"/>
                      </w:rPr>
                      <w:t>327,251,933.32</w:t>
                    </w:r>
                  </w:p>
                </w:tc>
              </w:sdtContent>
            </w:sdt>
            <w:sdt>
              <w:sdtPr>
                <w:rPr>
                  <w:rFonts w:hint="eastAsia"/>
                  <w:szCs w:val="21"/>
                </w:rPr>
                <w:alias w:val="其他流动资产"/>
                <w:tag w:val="_GBC_e898498333a14c0da1f58dc2e044e873"/>
                <w:id w:val="1832482452"/>
                <w:lock w:val="sdtLocked"/>
              </w:sdtPr>
              <w:sdtContent>
                <w:tc>
                  <w:tcPr>
                    <w:tcW w:w="1572" w:type="pct"/>
                    <w:shd w:val="clear" w:color="auto" w:fill="auto"/>
                  </w:tcPr>
                  <w:p w14:paraId="6B351E7F" w14:textId="77777777" w:rsidR="00BC1D3D" w:rsidRDefault="00BC1D3D" w:rsidP="00931E9D">
                    <w:pPr>
                      <w:snapToGrid w:val="0"/>
                      <w:jc w:val="right"/>
                      <w:rPr>
                        <w:szCs w:val="21"/>
                      </w:rPr>
                    </w:pPr>
                    <w:r>
                      <w:rPr>
                        <w:rFonts w:hint="eastAsia"/>
                        <w:szCs w:val="21"/>
                      </w:rPr>
                      <w:t>310,538,335.68</w:t>
                    </w:r>
                  </w:p>
                </w:tc>
              </w:sdtContent>
            </w:sdt>
          </w:tr>
        </w:tbl>
        <w:p w14:paraId="789FC133" w14:textId="77777777" w:rsidR="00FC7A49" w:rsidRDefault="00FE42B0"/>
      </w:sdtContent>
    </w:sdt>
    <w:p w14:paraId="33643836" w14:textId="77777777" w:rsidR="00FB5EA7" w:rsidRDefault="00FB5EA7">
      <w:pPr>
        <w:ind w:right="210"/>
        <w:sectPr w:rsidR="00FB5EA7" w:rsidSect="00FB5EA7">
          <w:pgSz w:w="11906" w:h="16838"/>
          <w:pgMar w:top="1440" w:right="1797" w:bottom="1525" w:left="1276" w:header="856" w:footer="992" w:gutter="0"/>
          <w:cols w:space="425"/>
          <w:docGrid w:linePitch="326"/>
        </w:sectPr>
      </w:pPr>
    </w:p>
    <w:p w14:paraId="23C3BE96" w14:textId="49789E78" w:rsidR="00FC7A49" w:rsidRDefault="00FC7A49">
      <w:pPr>
        <w:ind w:right="210"/>
      </w:pPr>
    </w:p>
    <w:p w14:paraId="27733A1D"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可供出售金融资产</w:t>
      </w:r>
    </w:p>
    <w:sdt>
      <w:sdtPr>
        <w:rPr>
          <w:rFonts w:ascii="宋体" w:hAnsi="宋体" w:cs="宋体" w:hint="eastAsia"/>
          <w:b w:val="0"/>
          <w:bCs w:val="0"/>
          <w:kern w:val="0"/>
          <w:szCs w:val="21"/>
        </w:rPr>
        <w:alias w:val="模块:可供出售金融资产情况"/>
        <w:tag w:val="_GBC_2f69616d9c724f45896f506b4cfb462d"/>
        <w:id w:val="-563405320"/>
        <w:lock w:val="sdtLocked"/>
        <w:placeholder>
          <w:docPart w:val="GBC22222222222222222222222222222"/>
        </w:placeholder>
      </w:sdtPr>
      <w:sdtEndPr>
        <w:rPr>
          <w:rFonts w:cstheme="minorBidi" w:hint="default"/>
          <w:kern w:val="2"/>
        </w:rPr>
      </w:sdtEndPr>
      <w:sdtContent>
        <w:p w14:paraId="0A89382A" w14:textId="77777777" w:rsidR="00FC7A49" w:rsidRDefault="006C5602" w:rsidP="006807BE">
          <w:pPr>
            <w:pStyle w:val="4"/>
            <w:numPr>
              <w:ilvl w:val="0"/>
              <w:numId w:val="27"/>
            </w:numPr>
            <w:tabs>
              <w:tab w:val="left" w:pos="644"/>
            </w:tabs>
            <w:rPr>
              <w:rFonts w:ascii="宋体" w:hAnsi="宋体"/>
              <w:szCs w:val="21"/>
            </w:rPr>
          </w:pPr>
          <w:r>
            <w:rPr>
              <w:rFonts w:ascii="宋体" w:hAnsi="宋体" w:hint="eastAsia"/>
              <w:szCs w:val="21"/>
            </w:rPr>
            <w:t>可供出售金融资产情况</w:t>
          </w:r>
        </w:p>
        <w:sdt>
          <w:sdtPr>
            <w:alias w:val="是否适用：可供出售金融资产情况[双击切换]"/>
            <w:tag w:val="_GBC_7293d0ec79d1468090d447858d67fb3c"/>
            <w:id w:val="772290696"/>
            <w:lock w:val="sdtContentLocked"/>
            <w:placeholder>
              <w:docPart w:val="GBC22222222222222222222222222222"/>
            </w:placeholder>
          </w:sdtPr>
          <w:sdtContent>
            <w:p w14:paraId="4D3C5DA0" w14:textId="77777777" w:rsidR="00FC7A49" w:rsidRDefault="006C5602">
              <w:r>
                <w:fldChar w:fldCharType="begin"/>
              </w:r>
              <w:r w:rsidR="00BC1D3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FE0B013" w14:textId="77777777" w:rsidR="00FC7A49" w:rsidRDefault="006C5602">
          <w:pPr>
            <w:jc w:val="right"/>
            <w:rPr>
              <w:szCs w:val="21"/>
            </w:rPr>
          </w:pPr>
          <w:r>
            <w:rPr>
              <w:rFonts w:hint="eastAsia"/>
              <w:szCs w:val="21"/>
            </w:rPr>
            <w:t>单位：</w:t>
          </w:r>
          <w:sdt>
            <w:sdtPr>
              <w:rPr>
                <w:rFonts w:hint="eastAsia"/>
                <w:szCs w:val="21"/>
              </w:rPr>
              <w:alias w:val="单位：财务附注：可供出售金融资产情况"/>
              <w:tag w:val="_GBC_9b329a0d28464eb987a67d726941ac6e"/>
              <w:id w:val="613795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可供出售金融资产情况"/>
              <w:tag w:val="_GBC_99233c84c93e40dbb5f17a5fbd78221b"/>
              <w:id w:val="20844844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392"/>
            <w:gridCol w:w="1793"/>
            <w:gridCol w:w="1771"/>
            <w:gridCol w:w="1724"/>
            <w:gridCol w:w="1704"/>
            <w:gridCol w:w="1727"/>
            <w:gridCol w:w="1746"/>
          </w:tblGrid>
          <w:tr w:rsidR="00BC1D3D" w14:paraId="62725C84" w14:textId="77777777" w:rsidTr="00931E9D">
            <w:trPr>
              <w:cantSplit/>
            </w:trPr>
            <w:tc>
              <w:tcPr>
                <w:tcW w:w="1224" w:type="pct"/>
                <w:vMerge w:val="restart"/>
                <w:shd w:val="clear" w:color="auto" w:fill="auto"/>
                <w:vAlign w:val="center"/>
              </w:tcPr>
              <w:p w14:paraId="09CF806E" w14:textId="77777777" w:rsidR="00BC1D3D" w:rsidRDefault="00BC1D3D" w:rsidP="00931E9D">
                <w:pPr>
                  <w:jc w:val="center"/>
                  <w:rPr>
                    <w:szCs w:val="21"/>
                  </w:rPr>
                </w:pPr>
                <w:r>
                  <w:rPr>
                    <w:rFonts w:hint="eastAsia"/>
                    <w:szCs w:val="21"/>
                  </w:rPr>
                  <w:t>项目</w:t>
                </w:r>
              </w:p>
            </w:tc>
            <w:tc>
              <w:tcPr>
                <w:tcW w:w="1908" w:type="pct"/>
                <w:gridSpan w:val="3"/>
                <w:shd w:val="clear" w:color="auto" w:fill="auto"/>
                <w:vAlign w:val="center"/>
              </w:tcPr>
              <w:p w14:paraId="787E9FEC" w14:textId="77777777" w:rsidR="00BC1D3D" w:rsidRDefault="00BC1D3D" w:rsidP="00931E9D">
                <w:pPr>
                  <w:jc w:val="center"/>
                  <w:rPr>
                    <w:szCs w:val="21"/>
                  </w:rPr>
                </w:pPr>
                <w:r>
                  <w:rPr>
                    <w:rFonts w:hint="eastAsia"/>
                    <w:szCs w:val="21"/>
                  </w:rPr>
                  <w:t>期末余额</w:t>
                </w:r>
              </w:p>
            </w:tc>
            <w:tc>
              <w:tcPr>
                <w:tcW w:w="1868" w:type="pct"/>
                <w:gridSpan w:val="3"/>
                <w:shd w:val="clear" w:color="auto" w:fill="auto"/>
                <w:vAlign w:val="center"/>
              </w:tcPr>
              <w:p w14:paraId="2CCA2822" w14:textId="77777777" w:rsidR="00BC1D3D" w:rsidRDefault="00BC1D3D" w:rsidP="00931E9D">
                <w:pPr>
                  <w:jc w:val="center"/>
                  <w:rPr>
                    <w:szCs w:val="21"/>
                  </w:rPr>
                </w:pPr>
                <w:r>
                  <w:rPr>
                    <w:rFonts w:hint="eastAsia"/>
                    <w:szCs w:val="21"/>
                  </w:rPr>
                  <w:t>期初余额</w:t>
                </w:r>
              </w:p>
            </w:tc>
          </w:tr>
          <w:tr w:rsidR="00BC1D3D" w14:paraId="29787D4D" w14:textId="77777777" w:rsidTr="00931E9D">
            <w:trPr>
              <w:cantSplit/>
            </w:trPr>
            <w:tc>
              <w:tcPr>
                <w:tcW w:w="1224" w:type="pct"/>
                <w:vMerge/>
                <w:tcBorders>
                  <w:bottom w:val="single" w:sz="6" w:space="0" w:color="auto"/>
                </w:tcBorders>
                <w:shd w:val="clear" w:color="auto" w:fill="auto"/>
                <w:vAlign w:val="center"/>
              </w:tcPr>
              <w:p w14:paraId="58542EAF" w14:textId="77777777" w:rsidR="00BC1D3D" w:rsidRDefault="00BC1D3D" w:rsidP="00931E9D">
                <w:pPr>
                  <w:jc w:val="center"/>
                  <w:rPr>
                    <w:szCs w:val="21"/>
                  </w:rPr>
                </w:pPr>
              </w:p>
            </w:tc>
            <w:tc>
              <w:tcPr>
                <w:tcW w:w="647" w:type="pct"/>
                <w:tcBorders>
                  <w:bottom w:val="single" w:sz="6" w:space="0" w:color="auto"/>
                </w:tcBorders>
                <w:shd w:val="clear" w:color="auto" w:fill="auto"/>
                <w:vAlign w:val="center"/>
              </w:tcPr>
              <w:p w14:paraId="308FDDA5" w14:textId="77777777" w:rsidR="00BC1D3D" w:rsidRDefault="00BC1D3D" w:rsidP="00931E9D">
                <w:pPr>
                  <w:jc w:val="center"/>
                  <w:rPr>
                    <w:szCs w:val="21"/>
                  </w:rPr>
                </w:pPr>
                <w:r>
                  <w:rPr>
                    <w:rFonts w:hint="eastAsia"/>
                    <w:szCs w:val="21"/>
                  </w:rPr>
                  <w:t>账面余额</w:t>
                </w:r>
              </w:p>
            </w:tc>
            <w:tc>
              <w:tcPr>
                <w:tcW w:w="639" w:type="pct"/>
                <w:tcBorders>
                  <w:bottom w:val="single" w:sz="6" w:space="0" w:color="auto"/>
                </w:tcBorders>
                <w:shd w:val="clear" w:color="auto" w:fill="auto"/>
                <w:vAlign w:val="center"/>
              </w:tcPr>
              <w:p w14:paraId="1A36D644" w14:textId="77777777" w:rsidR="00BC1D3D" w:rsidRDefault="00BC1D3D" w:rsidP="00931E9D">
                <w:pPr>
                  <w:jc w:val="center"/>
                  <w:rPr>
                    <w:szCs w:val="21"/>
                  </w:rPr>
                </w:pPr>
                <w:r>
                  <w:rPr>
                    <w:rFonts w:hint="eastAsia"/>
                    <w:szCs w:val="21"/>
                  </w:rPr>
                  <w:t>减值准备</w:t>
                </w:r>
              </w:p>
            </w:tc>
            <w:tc>
              <w:tcPr>
                <w:tcW w:w="622" w:type="pct"/>
                <w:tcBorders>
                  <w:bottom w:val="single" w:sz="6" w:space="0" w:color="auto"/>
                </w:tcBorders>
                <w:shd w:val="clear" w:color="auto" w:fill="auto"/>
                <w:vAlign w:val="center"/>
              </w:tcPr>
              <w:p w14:paraId="44C6A194" w14:textId="77777777" w:rsidR="00BC1D3D" w:rsidRDefault="00BC1D3D" w:rsidP="00931E9D">
                <w:pPr>
                  <w:jc w:val="center"/>
                  <w:rPr>
                    <w:szCs w:val="21"/>
                  </w:rPr>
                </w:pPr>
                <w:r>
                  <w:rPr>
                    <w:rFonts w:hint="eastAsia"/>
                    <w:szCs w:val="21"/>
                  </w:rPr>
                  <w:t>账面价值</w:t>
                </w:r>
              </w:p>
            </w:tc>
            <w:tc>
              <w:tcPr>
                <w:tcW w:w="615" w:type="pct"/>
                <w:tcBorders>
                  <w:bottom w:val="single" w:sz="6" w:space="0" w:color="auto"/>
                </w:tcBorders>
                <w:shd w:val="clear" w:color="auto" w:fill="auto"/>
                <w:vAlign w:val="center"/>
              </w:tcPr>
              <w:p w14:paraId="1331916C" w14:textId="77777777" w:rsidR="00BC1D3D" w:rsidRDefault="00BC1D3D" w:rsidP="00931E9D">
                <w:pPr>
                  <w:jc w:val="center"/>
                  <w:rPr>
                    <w:szCs w:val="21"/>
                  </w:rPr>
                </w:pPr>
                <w:r>
                  <w:rPr>
                    <w:rFonts w:hint="eastAsia"/>
                    <w:szCs w:val="21"/>
                  </w:rPr>
                  <w:t>账面余额</w:t>
                </w:r>
              </w:p>
            </w:tc>
            <w:tc>
              <w:tcPr>
                <w:tcW w:w="623" w:type="pct"/>
                <w:tcBorders>
                  <w:bottom w:val="single" w:sz="6" w:space="0" w:color="auto"/>
                </w:tcBorders>
                <w:shd w:val="clear" w:color="auto" w:fill="auto"/>
                <w:vAlign w:val="center"/>
              </w:tcPr>
              <w:p w14:paraId="6FA489DD" w14:textId="77777777" w:rsidR="00BC1D3D" w:rsidRDefault="00BC1D3D" w:rsidP="00931E9D">
                <w:pPr>
                  <w:jc w:val="center"/>
                  <w:rPr>
                    <w:szCs w:val="21"/>
                  </w:rPr>
                </w:pPr>
                <w:r>
                  <w:rPr>
                    <w:rFonts w:hint="eastAsia"/>
                    <w:szCs w:val="21"/>
                  </w:rPr>
                  <w:t>减值准备</w:t>
                </w:r>
              </w:p>
            </w:tc>
            <w:tc>
              <w:tcPr>
                <w:tcW w:w="630" w:type="pct"/>
                <w:tcBorders>
                  <w:bottom w:val="single" w:sz="6" w:space="0" w:color="auto"/>
                </w:tcBorders>
                <w:shd w:val="clear" w:color="auto" w:fill="auto"/>
                <w:vAlign w:val="center"/>
              </w:tcPr>
              <w:p w14:paraId="1649D4E1" w14:textId="77777777" w:rsidR="00BC1D3D" w:rsidRDefault="00BC1D3D" w:rsidP="00931E9D">
                <w:pPr>
                  <w:jc w:val="center"/>
                  <w:rPr>
                    <w:szCs w:val="21"/>
                  </w:rPr>
                </w:pPr>
                <w:r>
                  <w:rPr>
                    <w:rFonts w:hint="eastAsia"/>
                    <w:szCs w:val="21"/>
                  </w:rPr>
                  <w:t>账面价值</w:t>
                </w:r>
              </w:p>
            </w:tc>
          </w:tr>
          <w:tr w:rsidR="00BC1D3D" w14:paraId="348693A9" w14:textId="77777777" w:rsidTr="00931E9D">
            <w:trPr>
              <w:cantSplit/>
            </w:trPr>
            <w:tc>
              <w:tcPr>
                <w:tcW w:w="1224" w:type="pct"/>
                <w:shd w:val="clear" w:color="auto" w:fill="auto"/>
              </w:tcPr>
              <w:p w14:paraId="0E6BCA58" w14:textId="77777777" w:rsidR="00BC1D3D" w:rsidRDefault="00BC1D3D" w:rsidP="00931E9D">
                <w:pPr>
                  <w:rPr>
                    <w:szCs w:val="21"/>
                  </w:rPr>
                </w:pPr>
                <w:r>
                  <w:rPr>
                    <w:rFonts w:hint="eastAsia"/>
                    <w:szCs w:val="21"/>
                  </w:rPr>
                  <w:t>可供出售债务工具：</w:t>
                </w:r>
              </w:p>
            </w:tc>
            <w:tc>
              <w:tcPr>
                <w:tcW w:w="647" w:type="pct"/>
                <w:shd w:val="clear" w:color="auto" w:fill="auto"/>
              </w:tcPr>
              <w:p w14:paraId="583E3D80" w14:textId="77777777" w:rsidR="00BC1D3D" w:rsidRDefault="00FE42B0" w:rsidP="00931E9D">
                <w:pPr>
                  <w:jc w:val="right"/>
                  <w:rPr>
                    <w:szCs w:val="21"/>
                  </w:rPr>
                </w:pPr>
                <w:sdt>
                  <w:sdtPr>
                    <w:rPr>
                      <w:szCs w:val="21"/>
                    </w:rPr>
                    <w:alias w:val="可供出售债务工具账面余额"/>
                    <w:tag w:val="_GBC_9f6334efda094d73899b15a6b5ebcd43"/>
                    <w:id w:val="-2006272516"/>
                    <w:lock w:val="sdtLocked"/>
                    <w:showingPlcHdr/>
                  </w:sdtPr>
                  <w:sdtContent>
                    <w:r w:rsidR="00BC1D3D">
                      <w:rPr>
                        <w:rFonts w:hint="eastAsia"/>
                        <w:color w:val="333399"/>
                        <w:szCs w:val="21"/>
                      </w:rPr>
                      <w:t xml:space="preserve">　</w:t>
                    </w:r>
                  </w:sdtContent>
                </w:sdt>
              </w:p>
            </w:tc>
            <w:tc>
              <w:tcPr>
                <w:tcW w:w="639" w:type="pct"/>
                <w:shd w:val="clear" w:color="auto" w:fill="auto"/>
              </w:tcPr>
              <w:p w14:paraId="66CA45CB" w14:textId="77777777" w:rsidR="00BC1D3D" w:rsidRDefault="00FE42B0" w:rsidP="00931E9D">
                <w:pPr>
                  <w:jc w:val="right"/>
                  <w:rPr>
                    <w:szCs w:val="21"/>
                  </w:rPr>
                </w:pPr>
                <w:sdt>
                  <w:sdtPr>
                    <w:rPr>
                      <w:szCs w:val="21"/>
                    </w:rPr>
                    <w:alias w:val="可供出售债务工具减值准备"/>
                    <w:tag w:val="_GBC_65471817d49344f8ab6c6367ea9a6f16"/>
                    <w:id w:val="-624773810"/>
                    <w:lock w:val="sdtLocked"/>
                    <w:showingPlcHdr/>
                  </w:sdtPr>
                  <w:sdtContent>
                    <w:r w:rsidR="00BC1D3D">
                      <w:rPr>
                        <w:rFonts w:hint="eastAsia"/>
                        <w:color w:val="333399"/>
                        <w:szCs w:val="21"/>
                      </w:rPr>
                      <w:t xml:space="preserve">　</w:t>
                    </w:r>
                  </w:sdtContent>
                </w:sdt>
              </w:p>
            </w:tc>
            <w:tc>
              <w:tcPr>
                <w:tcW w:w="622" w:type="pct"/>
                <w:shd w:val="clear" w:color="auto" w:fill="auto"/>
              </w:tcPr>
              <w:p w14:paraId="78E464F8" w14:textId="77777777" w:rsidR="00BC1D3D" w:rsidRDefault="00FE42B0" w:rsidP="00931E9D">
                <w:pPr>
                  <w:jc w:val="right"/>
                  <w:rPr>
                    <w:szCs w:val="21"/>
                  </w:rPr>
                </w:pPr>
                <w:sdt>
                  <w:sdtPr>
                    <w:rPr>
                      <w:szCs w:val="21"/>
                    </w:rPr>
                    <w:alias w:val="可供出售债务工具账面价值"/>
                    <w:tag w:val="_GBC_37f255f1d193464e99000dd7d804d3f3"/>
                    <w:id w:val="-905370754"/>
                    <w:lock w:val="sdtLocked"/>
                    <w:showingPlcHdr/>
                  </w:sdtPr>
                  <w:sdtContent>
                    <w:r w:rsidR="00BC1D3D">
                      <w:rPr>
                        <w:rFonts w:hint="eastAsia"/>
                        <w:color w:val="333399"/>
                        <w:szCs w:val="21"/>
                      </w:rPr>
                      <w:t xml:space="preserve">　</w:t>
                    </w:r>
                  </w:sdtContent>
                </w:sdt>
              </w:p>
            </w:tc>
            <w:tc>
              <w:tcPr>
                <w:tcW w:w="615" w:type="pct"/>
                <w:shd w:val="clear" w:color="auto" w:fill="auto"/>
              </w:tcPr>
              <w:p w14:paraId="6D027155" w14:textId="77777777" w:rsidR="00BC1D3D" w:rsidRDefault="00FE42B0" w:rsidP="00931E9D">
                <w:pPr>
                  <w:jc w:val="right"/>
                  <w:rPr>
                    <w:szCs w:val="21"/>
                  </w:rPr>
                </w:pPr>
                <w:sdt>
                  <w:sdtPr>
                    <w:rPr>
                      <w:szCs w:val="21"/>
                    </w:rPr>
                    <w:alias w:val="可供出售债务工具账面余额"/>
                    <w:tag w:val="_GBC_935a211db7a748618ee6f676f51877ec"/>
                    <w:id w:val="-289972859"/>
                    <w:lock w:val="sdtLocked"/>
                    <w:showingPlcHdr/>
                  </w:sdtPr>
                  <w:sdtContent>
                    <w:r w:rsidR="00BC1D3D">
                      <w:rPr>
                        <w:szCs w:val="21"/>
                      </w:rPr>
                      <w:t xml:space="preserve">     </w:t>
                    </w:r>
                  </w:sdtContent>
                </w:sdt>
              </w:p>
            </w:tc>
            <w:tc>
              <w:tcPr>
                <w:tcW w:w="623" w:type="pct"/>
                <w:shd w:val="clear" w:color="auto" w:fill="auto"/>
              </w:tcPr>
              <w:p w14:paraId="11C2B1CF" w14:textId="77777777" w:rsidR="00BC1D3D" w:rsidRDefault="00FE42B0" w:rsidP="00931E9D">
                <w:pPr>
                  <w:jc w:val="right"/>
                  <w:rPr>
                    <w:szCs w:val="21"/>
                  </w:rPr>
                </w:pPr>
                <w:sdt>
                  <w:sdtPr>
                    <w:rPr>
                      <w:szCs w:val="21"/>
                    </w:rPr>
                    <w:alias w:val="可供出售债务工具减值准备"/>
                    <w:tag w:val="_GBC_0c187af4be284610b072c7aa1b4e1b3f"/>
                    <w:id w:val="355166272"/>
                    <w:lock w:val="sdtLocked"/>
                  </w:sdtPr>
                  <w:sdtContent/>
                </w:sdt>
              </w:p>
            </w:tc>
            <w:tc>
              <w:tcPr>
                <w:tcW w:w="630" w:type="pct"/>
                <w:shd w:val="clear" w:color="auto" w:fill="auto"/>
              </w:tcPr>
              <w:p w14:paraId="752C0346" w14:textId="77777777" w:rsidR="00BC1D3D" w:rsidRDefault="00FE42B0" w:rsidP="00931E9D">
                <w:pPr>
                  <w:jc w:val="right"/>
                  <w:rPr>
                    <w:szCs w:val="21"/>
                  </w:rPr>
                </w:pPr>
                <w:sdt>
                  <w:sdtPr>
                    <w:rPr>
                      <w:szCs w:val="21"/>
                    </w:rPr>
                    <w:alias w:val="可供出售债务工具账面价值"/>
                    <w:tag w:val="_GBC_01da806665aa41ea9a78cc949ee48a9b"/>
                    <w:id w:val="-1094937905"/>
                    <w:lock w:val="sdtLocked"/>
                  </w:sdtPr>
                  <w:sdtContent/>
                </w:sdt>
              </w:p>
            </w:tc>
          </w:tr>
          <w:tr w:rsidR="00BC1D3D" w14:paraId="161706AD" w14:textId="77777777" w:rsidTr="00931E9D">
            <w:trPr>
              <w:cantSplit/>
            </w:trPr>
            <w:tc>
              <w:tcPr>
                <w:tcW w:w="1224" w:type="pct"/>
                <w:shd w:val="clear" w:color="auto" w:fill="auto"/>
              </w:tcPr>
              <w:p w14:paraId="29DB7E5B" w14:textId="77777777" w:rsidR="00BC1D3D" w:rsidRDefault="00BC1D3D" w:rsidP="00931E9D">
                <w:pPr>
                  <w:rPr>
                    <w:szCs w:val="21"/>
                  </w:rPr>
                </w:pPr>
                <w:r>
                  <w:rPr>
                    <w:rFonts w:hint="eastAsia"/>
                    <w:szCs w:val="21"/>
                  </w:rPr>
                  <w:t>可供出售权益工具：</w:t>
                </w:r>
              </w:p>
            </w:tc>
            <w:tc>
              <w:tcPr>
                <w:tcW w:w="647" w:type="pct"/>
                <w:shd w:val="clear" w:color="auto" w:fill="auto"/>
              </w:tcPr>
              <w:p w14:paraId="648B393B" w14:textId="77777777" w:rsidR="00BC1D3D" w:rsidRDefault="00FE42B0" w:rsidP="00931E9D">
                <w:pPr>
                  <w:jc w:val="right"/>
                  <w:rPr>
                    <w:szCs w:val="21"/>
                  </w:rPr>
                </w:pPr>
                <w:sdt>
                  <w:sdtPr>
                    <w:rPr>
                      <w:szCs w:val="21"/>
                    </w:rPr>
                    <w:alias w:val="可供出售权益工具账面余额"/>
                    <w:tag w:val="_GBC_8cc1a5d2e8284fffa964ab8ba04f3854"/>
                    <w:id w:val="1563758042"/>
                    <w:lock w:val="sdtLocked"/>
                  </w:sdtPr>
                  <w:sdtContent>
                    <w:r w:rsidR="00BC1D3D">
                      <w:rPr>
                        <w:szCs w:val="21"/>
                      </w:rPr>
                      <w:t>148,054,692.22</w:t>
                    </w:r>
                  </w:sdtContent>
                </w:sdt>
              </w:p>
            </w:tc>
            <w:tc>
              <w:tcPr>
                <w:tcW w:w="639" w:type="pct"/>
                <w:shd w:val="clear" w:color="auto" w:fill="auto"/>
              </w:tcPr>
              <w:p w14:paraId="4C1F73E9" w14:textId="77777777" w:rsidR="00BC1D3D" w:rsidRDefault="00FE42B0" w:rsidP="00931E9D">
                <w:pPr>
                  <w:jc w:val="right"/>
                  <w:rPr>
                    <w:szCs w:val="21"/>
                  </w:rPr>
                </w:pPr>
                <w:sdt>
                  <w:sdtPr>
                    <w:rPr>
                      <w:szCs w:val="21"/>
                    </w:rPr>
                    <w:alias w:val="可供出售权益工具减值准备"/>
                    <w:tag w:val="_GBC_82325ced367d46a38ef79d0b1b652343"/>
                    <w:id w:val="-1186750637"/>
                    <w:lock w:val="sdtLocked"/>
                  </w:sdtPr>
                  <w:sdtContent>
                    <w:r w:rsidR="00BC1D3D">
                      <w:rPr>
                        <w:szCs w:val="21"/>
                      </w:rPr>
                      <w:t>45,108,843.01</w:t>
                    </w:r>
                  </w:sdtContent>
                </w:sdt>
              </w:p>
            </w:tc>
            <w:tc>
              <w:tcPr>
                <w:tcW w:w="622" w:type="pct"/>
                <w:shd w:val="clear" w:color="auto" w:fill="auto"/>
              </w:tcPr>
              <w:p w14:paraId="6DAE8590" w14:textId="77777777" w:rsidR="00BC1D3D" w:rsidRDefault="00FE42B0" w:rsidP="00931E9D">
                <w:pPr>
                  <w:jc w:val="right"/>
                  <w:rPr>
                    <w:szCs w:val="21"/>
                  </w:rPr>
                </w:pPr>
                <w:sdt>
                  <w:sdtPr>
                    <w:rPr>
                      <w:szCs w:val="21"/>
                    </w:rPr>
                    <w:alias w:val="可供出售权益工具账面价值"/>
                    <w:tag w:val="_GBC_76ef353fc79a4783b2b80e49b8080101"/>
                    <w:id w:val="-1965033839"/>
                    <w:lock w:val="sdtLocked"/>
                  </w:sdtPr>
                  <w:sdtContent>
                    <w:r w:rsidR="00BC1D3D">
                      <w:rPr>
                        <w:szCs w:val="21"/>
                      </w:rPr>
                      <w:t>102,945,849.21</w:t>
                    </w:r>
                  </w:sdtContent>
                </w:sdt>
              </w:p>
            </w:tc>
            <w:tc>
              <w:tcPr>
                <w:tcW w:w="615" w:type="pct"/>
                <w:shd w:val="clear" w:color="auto" w:fill="auto"/>
              </w:tcPr>
              <w:p w14:paraId="5B46CFEF" w14:textId="77777777" w:rsidR="00BC1D3D" w:rsidRDefault="00FE42B0" w:rsidP="00931E9D">
                <w:pPr>
                  <w:jc w:val="right"/>
                  <w:rPr>
                    <w:szCs w:val="21"/>
                  </w:rPr>
                </w:pPr>
                <w:sdt>
                  <w:sdtPr>
                    <w:rPr>
                      <w:szCs w:val="21"/>
                    </w:rPr>
                    <w:alias w:val="可供出售权益工具账面余额"/>
                    <w:tag w:val="_GBC_e9f19d0eb216494996e5840bca7965e6"/>
                    <w:id w:val="1962066530"/>
                    <w:lock w:val="sdtLocked"/>
                  </w:sdtPr>
                  <w:sdtContent>
                    <w:r w:rsidR="00BC1D3D">
                      <w:rPr>
                        <w:szCs w:val="21"/>
                      </w:rPr>
                      <w:t>153,670,547.55</w:t>
                    </w:r>
                  </w:sdtContent>
                </w:sdt>
              </w:p>
            </w:tc>
            <w:tc>
              <w:tcPr>
                <w:tcW w:w="623" w:type="pct"/>
                <w:shd w:val="clear" w:color="auto" w:fill="auto"/>
              </w:tcPr>
              <w:p w14:paraId="46A3EFF2" w14:textId="77777777" w:rsidR="00BC1D3D" w:rsidRDefault="00FE42B0" w:rsidP="00931E9D">
                <w:pPr>
                  <w:jc w:val="right"/>
                  <w:rPr>
                    <w:szCs w:val="21"/>
                  </w:rPr>
                </w:pPr>
                <w:sdt>
                  <w:sdtPr>
                    <w:rPr>
                      <w:szCs w:val="21"/>
                    </w:rPr>
                    <w:alias w:val="可供出售权益工具减值准备"/>
                    <w:tag w:val="_GBC_b9dff8e9ecea41178d12858ab998c850"/>
                    <w:id w:val="-1794900871"/>
                    <w:lock w:val="sdtLocked"/>
                  </w:sdtPr>
                  <w:sdtContent>
                    <w:r w:rsidR="00BC1D3D">
                      <w:rPr>
                        <w:szCs w:val="21"/>
                      </w:rPr>
                      <w:t>45,108,843.01</w:t>
                    </w:r>
                  </w:sdtContent>
                </w:sdt>
              </w:p>
            </w:tc>
            <w:tc>
              <w:tcPr>
                <w:tcW w:w="630" w:type="pct"/>
                <w:shd w:val="clear" w:color="auto" w:fill="auto"/>
              </w:tcPr>
              <w:p w14:paraId="1A38F4E0" w14:textId="77777777" w:rsidR="00BC1D3D" w:rsidRDefault="00FE42B0" w:rsidP="00931E9D">
                <w:pPr>
                  <w:jc w:val="right"/>
                  <w:rPr>
                    <w:szCs w:val="21"/>
                  </w:rPr>
                </w:pPr>
                <w:sdt>
                  <w:sdtPr>
                    <w:rPr>
                      <w:szCs w:val="21"/>
                    </w:rPr>
                    <w:alias w:val="可供出售权益工具账面价值"/>
                    <w:tag w:val="_GBC_aa086aab35d04ca2bf06dbd6eccd6035"/>
                    <w:id w:val="210466216"/>
                    <w:lock w:val="sdtLocked"/>
                  </w:sdtPr>
                  <w:sdtContent>
                    <w:r w:rsidR="00BC1D3D">
                      <w:rPr>
                        <w:szCs w:val="21"/>
                      </w:rPr>
                      <w:t>108,561,704.54</w:t>
                    </w:r>
                  </w:sdtContent>
                </w:sdt>
              </w:p>
            </w:tc>
          </w:tr>
          <w:tr w:rsidR="00BC1D3D" w14:paraId="646EB956" w14:textId="77777777" w:rsidTr="00931E9D">
            <w:trPr>
              <w:cantSplit/>
            </w:trPr>
            <w:tc>
              <w:tcPr>
                <w:tcW w:w="1224" w:type="pct"/>
                <w:shd w:val="clear" w:color="auto" w:fill="auto"/>
              </w:tcPr>
              <w:p w14:paraId="0C67D166" w14:textId="77777777" w:rsidR="00BC1D3D" w:rsidRDefault="00BC1D3D" w:rsidP="00931E9D">
                <w:pPr>
                  <w:rPr>
                    <w:szCs w:val="21"/>
                  </w:rPr>
                </w:pPr>
                <w:r>
                  <w:rPr>
                    <w:rFonts w:hint="eastAsia"/>
                    <w:szCs w:val="21"/>
                  </w:rPr>
                  <w:t xml:space="preserve">   按公允价值计量的</w:t>
                </w:r>
              </w:p>
            </w:tc>
            <w:tc>
              <w:tcPr>
                <w:tcW w:w="647" w:type="pct"/>
                <w:shd w:val="clear" w:color="auto" w:fill="auto"/>
              </w:tcPr>
              <w:p w14:paraId="05D8F287" w14:textId="77777777" w:rsidR="00BC1D3D" w:rsidRDefault="00FE42B0" w:rsidP="00931E9D">
                <w:pPr>
                  <w:jc w:val="right"/>
                  <w:rPr>
                    <w:szCs w:val="21"/>
                  </w:rPr>
                </w:pPr>
                <w:sdt>
                  <w:sdtPr>
                    <w:rPr>
                      <w:szCs w:val="21"/>
                    </w:rPr>
                    <w:alias w:val="按公允价值计量的可供出售权益工具账面余额"/>
                    <w:tag w:val="_GBC_57e30d3101794dedab8bb9738d4212c5"/>
                    <w:id w:val="-91783957"/>
                    <w:lock w:val="sdtLocked"/>
                  </w:sdtPr>
                  <w:sdtContent>
                    <w:r w:rsidR="00BC1D3D">
                      <w:rPr>
                        <w:szCs w:val="21"/>
                      </w:rPr>
                      <w:t>31,350,440.64</w:t>
                    </w:r>
                  </w:sdtContent>
                </w:sdt>
              </w:p>
            </w:tc>
            <w:tc>
              <w:tcPr>
                <w:tcW w:w="639" w:type="pct"/>
                <w:shd w:val="clear" w:color="auto" w:fill="auto"/>
              </w:tcPr>
              <w:p w14:paraId="6EDCC88E" w14:textId="77777777" w:rsidR="00BC1D3D" w:rsidRDefault="00FE42B0" w:rsidP="00931E9D">
                <w:pPr>
                  <w:jc w:val="right"/>
                  <w:rPr>
                    <w:szCs w:val="21"/>
                  </w:rPr>
                </w:pPr>
                <w:sdt>
                  <w:sdtPr>
                    <w:rPr>
                      <w:szCs w:val="21"/>
                    </w:rPr>
                    <w:alias w:val="按公允价值计量的可供出售权益工具减值准备"/>
                    <w:tag w:val="_GBC_c19b1347d9ac4ab588f7eff2389054ef"/>
                    <w:id w:val="-1777395523"/>
                    <w:lock w:val="sdtLocked"/>
                  </w:sdtPr>
                  <w:sdtContent/>
                </w:sdt>
              </w:p>
            </w:tc>
            <w:tc>
              <w:tcPr>
                <w:tcW w:w="622" w:type="pct"/>
                <w:shd w:val="clear" w:color="auto" w:fill="auto"/>
              </w:tcPr>
              <w:p w14:paraId="2706F389" w14:textId="77777777" w:rsidR="00BC1D3D" w:rsidRDefault="00FE42B0" w:rsidP="00931E9D">
                <w:pPr>
                  <w:jc w:val="right"/>
                  <w:rPr>
                    <w:szCs w:val="21"/>
                  </w:rPr>
                </w:pPr>
                <w:sdt>
                  <w:sdtPr>
                    <w:rPr>
                      <w:szCs w:val="21"/>
                    </w:rPr>
                    <w:alias w:val="按公允价值计量的可供出售权益工具账面价值"/>
                    <w:tag w:val="_GBC_2b0ac9f0f6524d8eb6147e0a4394a9a0"/>
                    <w:id w:val="1227416753"/>
                    <w:lock w:val="sdtLocked"/>
                  </w:sdtPr>
                  <w:sdtContent>
                    <w:r w:rsidR="00BC1D3D">
                      <w:rPr>
                        <w:szCs w:val="21"/>
                      </w:rPr>
                      <w:t>31,350,440.64</w:t>
                    </w:r>
                  </w:sdtContent>
                </w:sdt>
              </w:p>
            </w:tc>
            <w:tc>
              <w:tcPr>
                <w:tcW w:w="615" w:type="pct"/>
                <w:shd w:val="clear" w:color="auto" w:fill="auto"/>
              </w:tcPr>
              <w:p w14:paraId="50B9A3AA" w14:textId="77777777" w:rsidR="00BC1D3D" w:rsidRDefault="00FE42B0" w:rsidP="00931E9D">
                <w:pPr>
                  <w:jc w:val="right"/>
                  <w:rPr>
                    <w:szCs w:val="21"/>
                  </w:rPr>
                </w:pPr>
                <w:sdt>
                  <w:sdtPr>
                    <w:rPr>
                      <w:szCs w:val="21"/>
                    </w:rPr>
                    <w:alias w:val="按公允价值计量的可供出售权益工具账面余额"/>
                    <w:tag w:val="_GBC_0967f7ef64dc4a389b92fc09fbd50633"/>
                    <w:id w:val="-1148596491"/>
                    <w:lock w:val="sdtLocked"/>
                  </w:sdtPr>
                  <w:sdtContent>
                    <w:r w:rsidR="00BC1D3D">
                      <w:rPr>
                        <w:szCs w:val="21"/>
                      </w:rPr>
                      <w:t>23,521,000.08</w:t>
                    </w:r>
                  </w:sdtContent>
                </w:sdt>
              </w:p>
            </w:tc>
            <w:tc>
              <w:tcPr>
                <w:tcW w:w="623" w:type="pct"/>
                <w:shd w:val="clear" w:color="auto" w:fill="auto"/>
              </w:tcPr>
              <w:p w14:paraId="7CC882E0" w14:textId="77777777" w:rsidR="00BC1D3D" w:rsidRDefault="00FE42B0" w:rsidP="00931E9D">
                <w:pPr>
                  <w:jc w:val="right"/>
                  <w:rPr>
                    <w:szCs w:val="21"/>
                  </w:rPr>
                </w:pPr>
                <w:sdt>
                  <w:sdtPr>
                    <w:rPr>
                      <w:szCs w:val="21"/>
                    </w:rPr>
                    <w:alias w:val="按公允价值计量的可供出售权益工具减值准备"/>
                    <w:tag w:val="_GBC_90c73b67baf44d4a81b0ee623b189e3f"/>
                    <w:id w:val="106163663"/>
                    <w:lock w:val="sdtLocked"/>
                  </w:sdtPr>
                  <w:sdtContent/>
                </w:sdt>
              </w:p>
            </w:tc>
            <w:tc>
              <w:tcPr>
                <w:tcW w:w="630" w:type="pct"/>
                <w:shd w:val="clear" w:color="auto" w:fill="auto"/>
              </w:tcPr>
              <w:p w14:paraId="3351CE93" w14:textId="77777777" w:rsidR="00BC1D3D" w:rsidRDefault="00FE42B0" w:rsidP="00931E9D">
                <w:pPr>
                  <w:jc w:val="right"/>
                  <w:rPr>
                    <w:szCs w:val="21"/>
                  </w:rPr>
                </w:pPr>
                <w:sdt>
                  <w:sdtPr>
                    <w:rPr>
                      <w:szCs w:val="21"/>
                    </w:rPr>
                    <w:alias w:val="按公允价值计量的可供出售权益工具账面价值"/>
                    <w:tag w:val="_GBC_1270eb25648441d68b5d835eef29f266"/>
                    <w:id w:val="-1658905231"/>
                    <w:lock w:val="sdtLocked"/>
                  </w:sdtPr>
                  <w:sdtContent>
                    <w:r w:rsidR="00BC1D3D">
                      <w:rPr>
                        <w:szCs w:val="21"/>
                      </w:rPr>
                      <w:t>23,521,000.08</w:t>
                    </w:r>
                  </w:sdtContent>
                </w:sdt>
              </w:p>
            </w:tc>
          </w:tr>
          <w:tr w:rsidR="00BC1D3D" w14:paraId="62FF74C1" w14:textId="77777777" w:rsidTr="00931E9D">
            <w:trPr>
              <w:cantSplit/>
            </w:trPr>
            <w:tc>
              <w:tcPr>
                <w:tcW w:w="1224" w:type="pct"/>
                <w:tcBorders>
                  <w:bottom w:val="single" w:sz="6" w:space="0" w:color="auto"/>
                </w:tcBorders>
                <w:shd w:val="clear" w:color="auto" w:fill="auto"/>
              </w:tcPr>
              <w:p w14:paraId="06C91394" w14:textId="77777777" w:rsidR="00BC1D3D" w:rsidRDefault="00BC1D3D" w:rsidP="00931E9D">
                <w:pPr>
                  <w:ind w:firstLineChars="150" w:firstLine="315"/>
                  <w:rPr>
                    <w:szCs w:val="21"/>
                  </w:rPr>
                </w:pPr>
                <w:r>
                  <w:rPr>
                    <w:rFonts w:hint="eastAsia"/>
                    <w:szCs w:val="21"/>
                  </w:rPr>
                  <w:t>按成本计量的</w:t>
                </w:r>
              </w:p>
            </w:tc>
            <w:tc>
              <w:tcPr>
                <w:tcW w:w="647" w:type="pct"/>
                <w:shd w:val="clear" w:color="auto" w:fill="auto"/>
              </w:tcPr>
              <w:p w14:paraId="6B00C77D" w14:textId="77777777" w:rsidR="00BC1D3D" w:rsidRDefault="00FE42B0" w:rsidP="00931E9D">
                <w:pPr>
                  <w:jc w:val="right"/>
                  <w:rPr>
                    <w:szCs w:val="21"/>
                  </w:rPr>
                </w:pPr>
                <w:sdt>
                  <w:sdtPr>
                    <w:rPr>
                      <w:szCs w:val="21"/>
                    </w:rPr>
                    <w:alias w:val="按成本计量的可供出售权益工具账面余额"/>
                    <w:tag w:val="_GBC_04e8f97e4a1542ecac30e385c2b5128f"/>
                    <w:id w:val="-676034470"/>
                    <w:lock w:val="sdtLocked"/>
                  </w:sdtPr>
                  <w:sdtContent>
                    <w:r w:rsidR="00BC1D3D">
                      <w:rPr>
                        <w:szCs w:val="21"/>
                      </w:rPr>
                      <w:t>116,704,251.58</w:t>
                    </w:r>
                  </w:sdtContent>
                </w:sdt>
              </w:p>
            </w:tc>
            <w:tc>
              <w:tcPr>
                <w:tcW w:w="639" w:type="pct"/>
                <w:shd w:val="clear" w:color="auto" w:fill="auto"/>
              </w:tcPr>
              <w:p w14:paraId="17F2057E" w14:textId="77777777" w:rsidR="00BC1D3D" w:rsidRDefault="00FE42B0" w:rsidP="00931E9D">
                <w:pPr>
                  <w:jc w:val="right"/>
                  <w:rPr>
                    <w:szCs w:val="21"/>
                  </w:rPr>
                </w:pPr>
                <w:sdt>
                  <w:sdtPr>
                    <w:rPr>
                      <w:szCs w:val="21"/>
                    </w:rPr>
                    <w:alias w:val="按成本计量的可供出售权益工具减值准备"/>
                    <w:tag w:val="_GBC_61608330596d4ab18a3803c0645d9845"/>
                    <w:id w:val="951827218"/>
                    <w:lock w:val="sdtLocked"/>
                  </w:sdtPr>
                  <w:sdtContent>
                    <w:r w:rsidR="00BC1D3D">
                      <w:rPr>
                        <w:szCs w:val="21"/>
                      </w:rPr>
                      <w:t>45,108,843.01</w:t>
                    </w:r>
                  </w:sdtContent>
                </w:sdt>
              </w:p>
            </w:tc>
            <w:tc>
              <w:tcPr>
                <w:tcW w:w="622" w:type="pct"/>
                <w:shd w:val="clear" w:color="auto" w:fill="auto"/>
              </w:tcPr>
              <w:p w14:paraId="3AC968A6" w14:textId="77777777" w:rsidR="00BC1D3D" w:rsidRDefault="00FE42B0" w:rsidP="00931E9D">
                <w:pPr>
                  <w:jc w:val="right"/>
                  <w:rPr>
                    <w:szCs w:val="21"/>
                  </w:rPr>
                </w:pPr>
                <w:sdt>
                  <w:sdtPr>
                    <w:rPr>
                      <w:szCs w:val="21"/>
                    </w:rPr>
                    <w:alias w:val="按成本计量的可供出售权益工具账面价值"/>
                    <w:tag w:val="_GBC_2a463f3bfce241eb976ceb5852c65076"/>
                    <w:id w:val="74172825"/>
                    <w:lock w:val="sdtLocked"/>
                  </w:sdtPr>
                  <w:sdtContent>
                    <w:r w:rsidR="00BC1D3D">
                      <w:rPr>
                        <w:szCs w:val="21"/>
                      </w:rPr>
                      <w:t>71,595,408.57</w:t>
                    </w:r>
                  </w:sdtContent>
                </w:sdt>
              </w:p>
            </w:tc>
            <w:tc>
              <w:tcPr>
                <w:tcW w:w="615" w:type="pct"/>
                <w:shd w:val="clear" w:color="auto" w:fill="auto"/>
              </w:tcPr>
              <w:p w14:paraId="5BC072C8" w14:textId="77777777" w:rsidR="00BC1D3D" w:rsidRDefault="00FE42B0" w:rsidP="00931E9D">
                <w:pPr>
                  <w:jc w:val="right"/>
                  <w:rPr>
                    <w:szCs w:val="21"/>
                  </w:rPr>
                </w:pPr>
                <w:sdt>
                  <w:sdtPr>
                    <w:rPr>
                      <w:szCs w:val="21"/>
                    </w:rPr>
                    <w:alias w:val="按成本计量的可供出售权益工具账面余额"/>
                    <w:tag w:val="_GBC_b761bbdd9ed14d82bcf2f4d7b6a5df36"/>
                    <w:id w:val="1727267617"/>
                    <w:lock w:val="sdtLocked"/>
                  </w:sdtPr>
                  <w:sdtContent>
                    <w:r w:rsidR="00BC1D3D">
                      <w:rPr>
                        <w:szCs w:val="21"/>
                      </w:rPr>
                      <w:t>130,149,547.47</w:t>
                    </w:r>
                  </w:sdtContent>
                </w:sdt>
              </w:p>
            </w:tc>
            <w:tc>
              <w:tcPr>
                <w:tcW w:w="623" w:type="pct"/>
                <w:shd w:val="clear" w:color="auto" w:fill="auto"/>
              </w:tcPr>
              <w:p w14:paraId="010051A1" w14:textId="77777777" w:rsidR="00BC1D3D" w:rsidRDefault="00FE42B0" w:rsidP="00931E9D">
                <w:pPr>
                  <w:jc w:val="right"/>
                  <w:rPr>
                    <w:szCs w:val="21"/>
                  </w:rPr>
                </w:pPr>
                <w:sdt>
                  <w:sdtPr>
                    <w:rPr>
                      <w:szCs w:val="21"/>
                    </w:rPr>
                    <w:alias w:val="按成本计量的可供出售权益工具减值准备"/>
                    <w:tag w:val="_GBC_b4bd44e5ffdc4dc99d0dd1b9f3de7c4e"/>
                    <w:id w:val="1204675911"/>
                    <w:lock w:val="sdtLocked"/>
                  </w:sdtPr>
                  <w:sdtContent>
                    <w:r w:rsidR="00BC1D3D">
                      <w:rPr>
                        <w:szCs w:val="21"/>
                      </w:rPr>
                      <w:t>45,108,843.01</w:t>
                    </w:r>
                  </w:sdtContent>
                </w:sdt>
              </w:p>
            </w:tc>
            <w:tc>
              <w:tcPr>
                <w:tcW w:w="630" w:type="pct"/>
                <w:shd w:val="clear" w:color="auto" w:fill="auto"/>
              </w:tcPr>
              <w:p w14:paraId="04484158" w14:textId="77777777" w:rsidR="00BC1D3D" w:rsidRDefault="00FE42B0" w:rsidP="00931E9D">
                <w:pPr>
                  <w:jc w:val="right"/>
                  <w:rPr>
                    <w:szCs w:val="21"/>
                  </w:rPr>
                </w:pPr>
                <w:sdt>
                  <w:sdtPr>
                    <w:rPr>
                      <w:szCs w:val="21"/>
                    </w:rPr>
                    <w:alias w:val="按成本计量的可供出售权益工具账面价值"/>
                    <w:tag w:val="_GBC_7a64f5f1abff4b3cbfd1b1e5da575ea4"/>
                    <w:id w:val="852001380"/>
                    <w:lock w:val="sdtLocked"/>
                  </w:sdtPr>
                  <w:sdtContent>
                    <w:r w:rsidR="00BC1D3D">
                      <w:rPr>
                        <w:szCs w:val="21"/>
                      </w:rPr>
                      <w:t>85,040,704.46</w:t>
                    </w:r>
                  </w:sdtContent>
                </w:sdt>
              </w:p>
            </w:tc>
          </w:tr>
          <w:tr w:rsidR="00BC1D3D" w14:paraId="7632A780" w14:textId="77777777" w:rsidTr="00931E9D">
            <w:trPr>
              <w:cantSplit/>
            </w:trPr>
            <w:tc>
              <w:tcPr>
                <w:tcW w:w="1224" w:type="pct"/>
                <w:shd w:val="clear" w:color="auto" w:fill="auto"/>
                <w:vAlign w:val="center"/>
              </w:tcPr>
              <w:p w14:paraId="7D2F06C1" w14:textId="77777777" w:rsidR="00BC1D3D" w:rsidRDefault="00BC1D3D" w:rsidP="00931E9D">
                <w:pPr>
                  <w:jc w:val="center"/>
                  <w:rPr>
                    <w:szCs w:val="21"/>
                  </w:rPr>
                </w:pPr>
                <w:r>
                  <w:rPr>
                    <w:rFonts w:hint="eastAsia"/>
                    <w:szCs w:val="21"/>
                  </w:rPr>
                  <w:t>合计</w:t>
                </w:r>
              </w:p>
            </w:tc>
            <w:sdt>
              <w:sdtPr>
                <w:rPr>
                  <w:szCs w:val="21"/>
                </w:rPr>
                <w:alias w:val="可供出售金融资产账面余额"/>
                <w:tag w:val="_GBC_c22098db623a4f70be5da5ecccf92a1a"/>
                <w:id w:val="-1774546251"/>
                <w:lock w:val="sdtLocked"/>
              </w:sdtPr>
              <w:sdtContent>
                <w:tc>
                  <w:tcPr>
                    <w:tcW w:w="647" w:type="pct"/>
                    <w:shd w:val="clear" w:color="auto" w:fill="auto"/>
                  </w:tcPr>
                  <w:p w14:paraId="1023179F" w14:textId="77777777" w:rsidR="00BC1D3D" w:rsidRDefault="00BC1D3D" w:rsidP="00931E9D">
                    <w:pPr>
                      <w:jc w:val="right"/>
                      <w:rPr>
                        <w:szCs w:val="21"/>
                      </w:rPr>
                    </w:pPr>
                    <w:r>
                      <w:rPr>
                        <w:szCs w:val="21"/>
                      </w:rPr>
                      <w:t>148,054,692.22</w:t>
                    </w:r>
                  </w:p>
                </w:tc>
              </w:sdtContent>
            </w:sdt>
            <w:sdt>
              <w:sdtPr>
                <w:rPr>
                  <w:szCs w:val="21"/>
                </w:rPr>
                <w:alias w:val="可供出售金融资产减值准备余额合计"/>
                <w:tag w:val="_GBC_b02e0934d92549388bd45d9222ec0b88"/>
                <w:id w:val="2108308883"/>
                <w:lock w:val="sdtLocked"/>
              </w:sdtPr>
              <w:sdtContent>
                <w:tc>
                  <w:tcPr>
                    <w:tcW w:w="639" w:type="pct"/>
                    <w:shd w:val="clear" w:color="auto" w:fill="auto"/>
                  </w:tcPr>
                  <w:p w14:paraId="2D4DEBD4" w14:textId="77777777" w:rsidR="00BC1D3D" w:rsidRDefault="00BC1D3D" w:rsidP="00931E9D">
                    <w:pPr>
                      <w:jc w:val="right"/>
                      <w:rPr>
                        <w:szCs w:val="21"/>
                      </w:rPr>
                    </w:pPr>
                    <w:r>
                      <w:rPr>
                        <w:szCs w:val="21"/>
                      </w:rPr>
                      <w:t>45,108,843.01</w:t>
                    </w:r>
                  </w:p>
                </w:tc>
              </w:sdtContent>
            </w:sdt>
            <w:tc>
              <w:tcPr>
                <w:tcW w:w="622" w:type="pct"/>
                <w:shd w:val="clear" w:color="auto" w:fill="auto"/>
              </w:tcPr>
              <w:p w14:paraId="215CFF48" w14:textId="77777777" w:rsidR="00BC1D3D" w:rsidRDefault="00FE42B0" w:rsidP="00931E9D">
                <w:pPr>
                  <w:jc w:val="right"/>
                  <w:rPr>
                    <w:szCs w:val="21"/>
                  </w:rPr>
                </w:pPr>
                <w:sdt>
                  <w:sdtPr>
                    <w:rPr>
                      <w:szCs w:val="21"/>
                    </w:rPr>
                    <w:alias w:val="可供出售金融资产"/>
                    <w:tag w:val="_GBC_459205587fc940e0a02cacc7894d8491"/>
                    <w:id w:val="-2090227777"/>
                    <w:lock w:val="sdtLocked"/>
                  </w:sdtPr>
                  <w:sdtContent>
                    <w:r w:rsidR="00BC1D3D">
                      <w:rPr>
                        <w:szCs w:val="21"/>
                      </w:rPr>
                      <w:t>102,945,849.21</w:t>
                    </w:r>
                  </w:sdtContent>
                </w:sdt>
              </w:p>
            </w:tc>
            <w:sdt>
              <w:sdtPr>
                <w:rPr>
                  <w:szCs w:val="21"/>
                </w:rPr>
                <w:alias w:val="可供出售金融资产账面余额"/>
                <w:tag w:val="_GBC_40cdb29760b640d589b71dc174b746b2"/>
                <w:id w:val="-1342539229"/>
                <w:lock w:val="sdtLocked"/>
              </w:sdtPr>
              <w:sdtContent>
                <w:tc>
                  <w:tcPr>
                    <w:tcW w:w="615" w:type="pct"/>
                    <w:shd w:val="clear" w:color="auto" w:fill="auto"/>
                  </w:tcPr>
                  <w:p w14:paraId="07BA29C7" w14:textId="77777777" w:rsidR="00BC1D3D" w:rsidRDefault="00BC1D3D" w:rsidP="00931E9D">
                    <w:pPr>
                      <w:jc w:val="right"/>
                      <w:rPr>
                        <w:szCs w:val="21"/>
                      </w:rPr>
                    </w:pPr>
                    <w:r>
                      <w:rPr>
                        <w:szCs w:val="21"/>
                      </w:rPr>
                      <w:t>153,670,547.55</w:t>
                    </w:r>
                  </w:p>
                </w:tc>
              </w:sdtContent>
            </w:sdt>
            <w:sdt>
              <w:sdtPr>
                <w:rPr>
                  <w:szCs w:val="21"/>
                </w:rPr>
                <w:alias w:val="可供出售金融资产减值准备余额合计"/>
                <w:tag w:val="_GBC_89575d70d534489d8398e3af4e083a4a"/>
                <w:id w:val="-359970213"/>
                <w:lock w:val="sdtLocked"/>
              </w:sdtPr>
              <w:sdtContent>
                <w:tc>
                  <w:tcPr>
                    <w:tcW w:w="623" w:type="pct"/>
                    <w:shd w:val="clear" w:color="auto" w:fill="auto"/>
                  </w:tcPr>
                  <w:p w14:paraId="0BE168C0" w14:textId="77777777" w:rsidR="00BC1D3D" w:rsidRDefault="00BC1D3D" w:rsidP="00931E9D">
                    <w:pPr>
                      <w:jc w:val="right"/>
                      <w:rPr>
                        <w:szCs w:val="21"/>
                      </w:rPr>
                    </w:pPr>
                    <w:r>
                      <w:rPr>
                        <w:szCs w:val="21"/>
                      </w:rPr>
                      <w:t>45,108,843.01</w:t>
                    </w:r>
                  </w:p>
                </w:tc>
              </w:sdtContent>
            </w:sdt>
            <w:tc>
              <w:tcPr>
                <w:tcW w:w="630" w:type="pct"/>
                <w:shd w:val="clear" w:color="auto" w:fill="auto"/>
              </w:tcPr>
              <w:p w14:paraId="617C3CBA" w14:textId="77777777" w:rsidR="00BC1D3D" w:rsidRDefault="00FE42B0" w:rsidP="00931E9D">
                <w:pPr>
                  <w:jc w:val="right"/>
                  <w:rPr>
                    <w:szCs w:val="21"/>
                  </w:rPr>
                </w:pPr>
                <w:sdt>
                  <w:sdtPr>
                    <w:rPr>
                      <w:szCs w:val="21"/>
                    </w:rPr>
                    <w:alias w:val="可供出售金融资产"/>
                    <w:tag w:val="_GBC_47e2523df44a4dd0ac33ca79f053a7b1"/>
                    <w:id w:val="-354356372"/>
                    <w:lock w:val="sdtLocked"/>
                  </w:sdtPr>
                  <w:sdtContent>
                    <w:r w:rsidR="00BC1D3D">
                      <w:rPr>
                        <w:szCs w:val="21"/>
                      </w:rPr>
                      <w:t>108,561,704.54</w:t>
                    </w:r>
                  </w:sdtContent>
                </w:sdt>
              </w:p>
            </w:tc>
          </w:tr>
        </w:tbl>
        <w:p w14:paraId="1050C3FA" w14:textId="77777777" w:rsidR="00BC1D3D" w:rsidRDefault="00BC1D3D"/>
        <w:p w14:paraId="057B05A5" w14:textId="77777777" w:rsidR="00FC7A49" w:rsidRDefault="00FE42B0">
          <w:pPr>
            <w:rPr>
              <w:szCs w:val="21"/>
            </w:rPr>
          </w:pPr>
        </w:p>
      </w:sdtContent>
    </w:sdt>
    <w:sdt>
      <w:sdtPr>
        <w:rPr>
          <w:rFonts w:ascii="宋体" w:hAnsi="宋体" w:cs="宋体" w:hint="eastAsia"/>
          <w:b w:val="0"/>
          <w:bCs w:val="0"/>
          <w:kern w:val="0"/>
          <w:szCs w:val="21"/>
        </w:rPr>
        <w:alias w:val="模块:截至报告期末可供出售金融资产的成本公允价值等金额"/>
        <w:tag w:val="_GBC_96fb15c5e2bf447ba4129d5212539044"/>
        <w:id w:val="-721758934"/>
        <w:lock w:val="sdtLocked"/>
        <w:placeholder>
          <w:docPart w:val="GBC22222222222222222222222222222"/>
        </w:placeholder>
      </w:sdtPr>
      <w:sdtEndPr>
        <w:rPr>
          <w:szCs w:val="24"/>
        </w:rPr>
      </w:sdtEndPr>
      <w:sdtContent>
        <w:p w14:paraId="5B944AC7" w14:textId="77777777" w:rsidR="00FC7A49" w:rsidRDefault="006C5602" w:rsidP="006807BE">
          <w:pPr>
            <w:pStyle w:val="4"/>
            <w:numPr>
              <w:ilvl w:val="0"/>
              <w:numId w:val="27"/>
            </w:numPr>
            <w:tabs>
              <w:tab w:val="left" w:pos="644"/>
            </w:tabs>
            <w:rPr>
              <w:rFonts w:ascii="宋体" w:hAnsi="宋体"/>
              <w:szCs w:val="21"/>
            </w:rPr>
          </w:pPr>
          <w:r>
            <w:rPr>
              <w:rFonts w:ascii="宋体" w:hAnsi="宋体" w:hint="eastAsia"/>
              <w:szCs w:val="21"/>
            </w:rPr>
            <w:t>期末按公允价值计量的可供出售金融资产</w:t>
          </w:r>
        </w:p>
        <w:sdt>
          <w:sdtPr>
            <w:alias w:val="是否适用：期末按公允价值计量的可供出售金融资产[双击切换]"/>
            <w:tag w:val="_GBC_844d18ee76424ecfad258159e274ec07"/>
            <w:id w:val="52511094"/>
            <w:lock w:val="sdtContentLocked"/>
            <w:placeholder>
              <w:docPart w:val="GBC22222222222222222222222222222"/>
            </w:placeholder>
          </w:sdtPr>
          <w:sdtContent>
            <w:p w14:paraId="6305AB34" w14:textId="77777777" w:rsidR="00FC7A49" w:rsidRDefault="006C5602">
              <w:r>
                <w:fldChar w:fldCharType="begin"/>
              </w:r>
              <w:r w:rsidR="00BC1D3D">
                <w:instrText xml:space="preserve"> MACROBUTTON  SnrToggleCheckbox √适用 </w:instrText>
              </w:r>
              <w:r>
                <w:fldChar w:fldCharType="end"/>
              </w:r>
              <w:r>
                <w:fldChar w:fldCharType="begin"/>
              </w:r>
              <w:r w:rsidR="00BC1D3D">
                <w:instrText xml:space="preserve"> MACROBUTTON  SnrToggleCheckbox □不适用 </w:instrText>
              </w:r>
              <w:r>
                <w:fldChar w:fldCharType="end"/>
              </w:r>
            </w:p>
          </w:sdtContent>
        </w:sdt>
        <w:p w14:paraId="6B85CDD8" w14:textId="77777777" w:rsidR="00BC1D3D" w:rsidRDefault="006C5602">
          <w:pPr>
            <w:jc w:val="right"/>
            <w:rPr>
              <w:szCs w:val="21"/>
            </w:rPr>
          </w:pPr>
          <w:r>
            <w:rPr>
              <w:rFonts w:hint="eastAsia"/>
              <w:szCs w:val="21"/>
            </w:rPr>
            <w:t>单位：</w:t>
          </w:r>
          <w:sdt>
            <w:sdtPr>
              <w:rPr>
                <w:rFonts w:hint="eastAsia"/>
                <w:szCs w:val="21"/>
              </w:rPr>
              <w:alias w:val="单位：财务附注：截至报告期末可供出售金融资产的成本（摊余成本）、公允价值、累计计入其他综合收益的公允价值变动金额，以及已.."/>
              <w:tag w:val="_GBC_82e78e30cee74ef29bce252bca2fca1a"/>
              <w:id w:val="-13190235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截至报告期末可供出售金融资产的成本（摊余成本）、公允价值、累计计入其他综合收益的公允价值变动金额，以及已.."/>
              <w:tag w:val="_GBC_370f91cdd9be4aa197fe22f38577bcf8"/>
              <w:id w:val="-1734689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9"/>
            <w:gridCol w:w="4101"/>
            <w:gridCol w:w="3993"/>
          </w:tblGrid>
          <w:tr w:rsidR="0009087C" w14:paraId="04415413" w14:textId="77777777" w:rsidTr="00BF7E0B">
            <w:trPr>
              <w:jc w:val="center"/>
            </w:trPr>
            <w:tc>
              <w:tcPr>
                <w:tcW w:w="2079" w:type="pct"/>
                <w:tcBorders>
                  <w:top w:val="single" w:sz="4" w:space="0" w:color="auto"/>
                  <w:left w:val="single" w:sz="4" w:space="0" w:color="auto"/>
                  <w:bottom w:val="single" w:sz="4" w:space="0" w:color="auto"/>
                  <w:right w:val="single" w:sz="4" w:space="0" w:color="auto"/>
                </w:tcBorders>
                <w:vAlign w:val="center"/>
              </w:tcPr>
              <w:p w14:paraId="0736BD26" w14:textId="77777777" w:rsidR="0009087C" w:rsidRDefault="0009087C" w:rsidP="00BF7E0B">
                <w:pPr>
                  <w:jc w:val="center"/>
                  <w:rPr>
                    <w:szCs w:val="21"/>
                  </w:rPr>
                </w:pPr>
                <w:r>
                  <w:rPr>
                    <w:rFonts w:hint="eastAsia"/>
                    <w:szCs w:val="21"/>
                  </w:rPr>
                  <w:t>可供出售金融资产分类</w:t>
                </w:r>
              </w:p>
            </w:tc>
            <w:tc>
              <w:tcPr>
                <w:tcW w:w="1478" w:type="pct"/>
                <w:tcBorders>
                  <w:top w:val="single" w:sz="4" w:space="0" w:color="auto"/>
                  <w:left w:val="single" w:sz="4" w:space="0" w:color="auto"/>
                  <w:bottom w:val="single" w:sz="4" w:space="0" w:color="auto"/>
                  <w:right w:val="single" w:sz="4" w:space="0" w:color="auto"/>
                </w:tcBorders>
                <w:vAlign w:val="center"/>
              </w:tcPr>
              <w:p w14:paraId="5A032103" w14:textId="77777777" w:rsidR="0009087C" w:rsidRDefault="0009087C" w:rsidP="00BF7E0B">
                <w:pPr>
                  <w:jc w:val="center"/>
                  <w:rPr>
                    <w:szCs w:val="21"/>
                  </w:rPr>
                </w:pPr>
                <w:r>
                  <w:rPr>
                    <w:rFonts w:hint="eastAsia"/>
                    <w:szCs w:val="21"/>
                  </w:rPr>
                  <w:t>可供出售权益工具</w:t>
                </w:r>
              </w:p>
            </w:tc>
            <w:tc>
              <w:tcPr>
                <w:tcW w:w="1439" w:type="pct"/>
                <w:tcBorders>
                  <w:top w:val="single" w:sz="4" w:space="0" w:color="auto"/>
                  <w:left w:val="single" w:sz="4" w:space="0" w:color="auto"/>
                  <w:bottom w:val="single" w:sz="4" w:space="0" w:color="auto"/>
                  <w:right w:val="single" w:sz="4" w:space="0" w:color="auto"/>
                </w:tcBorders>
                <w:vAlign w:val="center"/>
              </w:tcPr>
              <w:p w14:paraId="4516517F" w14:textId="77777777" w:rsidR="0009087C" w:rsidRDefault="0009087C" w:rsidP="00BF7E0B">
                <w:pPr>
                  <w:jc w:val="center"/>
                  <w:rPr>
                    <w:szCs w:val="21"/>
                  </w:rPr>
                </w:pPr>
                <w:r>
                  <w:rPr>
                    <w:rFonts w:hint="eastAsia"/>
                    <w:szCs w:val="21"/>
                  </w:rPr>
                  <w:t>合计</w:t>
                </w:r>
              </w:p>
            </w:tc>
          </w:tr>
          <w:tr w:rsidR="0009087C" w14:paraId="6F6593E3" w14:textId="77777777" w:rsidTr="00BF7E0B">
            <w:trPr>
              <w:jc w:val="center"/>
            </w:trPr>
            <w:tc>
              <w:tcPr>
                <w:tcW w:w="2079" w:type="pct"/>
                <w:tcBorders>
                  <w:top w:val="single" w:sz="4" w:space="0" w:color="auto"/>
                  <w:left w:val="single" w:sz="4" w:space="0" w:color="auto"/>
                  <w:bottom w:val="single" w:sz="4" w:space="0" w:color="auto"/>
                  <w:right w:val="single" w:sz="4" w:space="0" w:color="auto"/>
                </w:tcBorders>
                <w:vAlign w:val="center"/>
              </w:tcPr>
              <w:p w14:paraId="594315B2" w14:textId="77777777" w:rsidR="0009087C" w:rsidRDefault="0009087C" w:rsidP="00BF7E0B">
                <w:pPr>
                  <w:rPr>
                    <w:szCs w:val="21"/>
                  </w:rPr>
                </w:pPr>
                <w:r>
                  <w:rPr>
                    <w:rFonts w:hint="eastAsia"/>
                    <w:szCs w:val="21"/>
                  </w:rPr>
                  <w:t>权益工具的成本/债务工具的摊</w:t>
                </w:r>
                <w:proofErr w:type="gramStart"/>
                <w:r>
                  <w:rPr>
                    <w:rFonts w:hint="eastAsia"/>
                    <w:szCs w:val="21"/>
                  </w:rPr>
                  <w:t>余成本</w:t>
                </w:r>
                <w:proofErr w:type="gramEnd"/>
              </w:p>
            </w:tc>
            <w:sdt>
              <w:sdtPr>
                <w:rPr>
                  <w:szCs w:val="21"/>
                </w:rPr>
                <w:alias w:val="可供出售金融资产中权益工具的成本"/>
                <w:tag w:val="_GBC_0beb246da7344d598ed5ca244c0cd16f"/>
                <w:id w:val="1281223934"/>
                <w:lock w:val="sdtLocked"/>
              </w:sdtPr>
              <w:sdtContent>
                <w:tc>
                  <w:tcPr>
                    <w:tcW w:w="1478" w:type="pct"/>
                    <w:tcBorders>
                      <w:top w:val="single" w:sz="4" w:space="0" w:color="auto"/>
                      <w:left w:val="single" w:sz="4" w:space="0" w:color="auto"/>
                      <w:bottom w:val="single" w:sz="4" w:space="0" w:color="auto"/>
                      <w:right w:val="single" w:sz="4" w:space="0" w:color="auto"/>
                    </w:tcBorders>
                    <w:vAlign w:val="center"/>
                  </w:tcPr>
                  <w:p w14:paraId="7DA441B9" w14:textId="77777777" w:rsidR="0009087C" w:rsidRDefault="0009087C" w:rsidP="00BF7E0B">
                    <w:pPr>
                      <w:jc w:val="right"/>
                      <w:rPr>
                        <w:szCs w:val="21"/>
                      </w:rPr>
                    </w:pPr>
                    <w:r>
                      <w:rPr>
                        <w:szCs w:val="21"/>
                      </w:rPr>
                      <w:t>1,820,051.80</w:t>
                    </w:r>
                  </w:p>
                </w:tc>
              </w:sdtContent>
            </w:sdt>
            <w:sdt>
              <w:sdtPr>
                <w:rPr>
                  <w:szCs w:val="21"/>
                </w:rPr>
                <w:alias w:val="可供出售金融资产的成本（摊余成本）合计"/>
                <w:tag w:val="_GBC_584d30e021be4aac8eda3c9152c64bae"/>
                <w:id w:val="1249314117"/>
                <w:lock w:val="sdtLocked"/>
              </w:sdtPr>
              <w:sdtContent>
                <w:tc>
                  <w:tcPr>
                    <w:tcW w:w="1439" w:type="pct"/>
                    <w:tcBorders>
                      <w:top w:val="single" w:sz="4" w:space="0" w:color="auto"/>
                      <w:left w:val="single" w:sz="4" w:space="0" w:color="auto"/>
                      <w:bottom w:val="single" w:sz="4" w:space="0" w:color="auto"/>
                      <w:right w:val="single" w:sz="4" w:space="0" w:color="auto"/>
                    </w:tcBorders>
                    <w:vAlign w:val="center"/>
                  </w:tcPr>
                  <w:p w14:paraId="217A6446" w14:textId="77777777" w:rsidR="0009087C" w:rsidRDefault="0009087C" w:rsidP="00BF7E0B">
                    <w:pPr>
                      <w:jc w:val="right"/>
                      <w:rPr>
                        <w:szCs w:val="21"/>
                      </w:rPr>
                    </w:pPr>
                    <w:r>
                      <w:rPr>
                        <w:szCs w:val="21"/>
                      </w:rPr>
                      <w:t>1,820,051.80</w:t>
                    </w:r>
                  </w:p>
                </w:tc>
              </w:sdtContent>
            </w:sdt>
          </w:tr>
          <w:tr w:rsidR="0009087C" w14:paraId="45E43DAF" w14:textId="77777777" w:rsidTr="00BF7E0B">
            <w:trPr>
              <w:jc w:val="center"/>
            </w:trPr>
            <w:tc>
              <w:tcPr>
                <w:tcW w:w="2079" w:type="pct"/>
                <w:tcBorders>
                  <w:top w:val="single" w:sz="4" w:space="0" w:color="auto"/>
                  <w:left w:val="single" w:sz="4" w:space="0" w:color="auto"/>
                  <w:bottom w:val="single" w:sz="4" w:space="0" w:color="auto"/>
                  <w:right w:val="single" w:sz="4" w:space="0" w:color="auto"/>
                </w:tcBorders>
                <w:vAlign w:val="center"/>
              </w:tcPr>
              <w:p w14:paraId="26E77017" w14:textId="77777777" w:rsidR="0009087C" w:rsidRDefault="0009087C" w:rsidP="00BF7E0B">
                <w:pPr>
                  <w:rPr>
                    <w:szCs w:val="21"/>
                  </w:rPr>
                </w:pPr>
                <w:r>
                  <w:rPr>
                    <w:rFonts w:hint="eastAsia"/>
                    <w:szCs w:val="21"/>
                  </w:rPr>
                  <w:t>公允价值</w:t>
                </w:r>
              </w:p>
            </w:tc>
            <w:tc>
              <w:tcPr>
                <w:tcW w:w="1478" w:type="pct"/>
                <w:tcBorders>
                  <w:top w:val="single" w:sz="4" w:space="0" w:color="auto"/>
                  <w:left w:val="single" w:sz="4" w:space="0" w:color="auto"/>
                  <w:bottom w:val="single" w:sz="4" w:space="0" w:color="auto"/>
                  <w:right w:val="single" w:sz="4" w:space="0" w:color="auto"/>
                </w:tcBorders>
                <w:vAlign w:val="center"/>
              </w:tcPr>
              <w:p w14:paraId="17C3E951" w14:textId="77777777" w:rsidR="0009087C" w:rsidRDefault="00FE42B0" w:rsidP="00BF7E0B">
                <w:pPr>
                  <w:jc w:val="right"/>
                  <w:rPr>
                    <w:szCs w:val="21"/>
                  </w:rPr>
                </w:pPr>
                <w:sdt>
                  <w:sdtPr>
                    <w:rPr>
                      <w:rFonts w:hint="eastAsia"/>
                      <w:szCs w:val="21"/>
                    </w:rPr>
                    <w:alias w:val="可供出售金融资产中权益工具金额"/>
                    <w:tag w:val="_GBC_51e86c0b4009460fb47f72f4f461774d"/>
                    <w:id w:val="1680539107"/>
                    <w:lock w:val="sdtLocked"/>
                  </w:sdtPr>
                  <w:sdtContent>
                    <w:r w:rsidR="0009087C">
                      <w:rPr>
                        <w:rFonts w:hint="eastAsia"/>
                        <w:szCs w:val="21"/>
                      </w:rPr>
                      <w:t>31,350,440.64</w:t>
                    </w:r>
                  </w:sdtContent>
                </w:sdt>
              </w:p>
            </w:tc>
            <w:sdt>
              <w:sdtPr>
                <w:rPr>
                  <w:szCs w:val="21"/>
                </w:rPr>
                <w:alias w:val="可供出售金融资产的公允价值"/>
                <w:tag w:val="_GBC_e9e6d100a6bd4f1d98270d0c078f510d"/>
                <w:id w:val="1400863294"/>
                <w:lock w:val="sdtLocked"/>
              </w:sdtPr>
              <w:sdtContent>
                <w:tc>
                  <w:tcPr>
                    <w:tcW w:w="1439" w:type="pct"/>
                    <w:tcBorders>
                      <w:top w:val="single" w:sz="4" w:space="0" w:color="auto"/>
                      <w:left w:val="single" w:sz="4" w:space="0" w:color="auto"/>
                      <w:bottom w:val="single" w:sz="4" w:space="0" w:color="auto"/>
                      <w:right w:val="single" w:sz="4" w:space="0" w:color="auto"/>
                    </w:tcBorders>
                    <w:vAlign w:val="center"/>
                  </w:tcPr>
                  <w:p w14:paraId="51DA7C6D" w14:textId="77777777" w:rsidR="0009087C" w:rsidRDefault="0009087C" w:rsidP="00BF7E0B">
                    <w:pPr>
                      <w:jc w:val="right"/>
                      <w:rPr>
                        <w:szCs w:val="21"/>
                      </w:rPr>
                    </w:pPr>
                    <w:r>
                      <w:rPr>
                        <w:szCs w:val="21"/>
                      </w:rPr>
                      <w:t>31,350,440.64</w:t>
                    </w:r>
                  </w:p>
                </w:tc>
              </w:sdtContent>
            </w:sdt>
          </w:tr>
          <w:tr w:rsidR="0009087C" w14:paraId="706C2234" w14:textId="77777777" w:rsidTr="00BF7E0B">
            <w:trPr>
              <w:jc w:val="center"/>
            </w:trPr>
            <w:tc>
              <w:tcPr>
                <w:tcW w:w="2079" w:type="pct"/>
                <w:tcBorders>
                  <w:top w:val="single" w:sz="4" w:space="0" w:color="auto"/>
                  <w:left w:val="single" w:sz="4" w:space="0" w:color="auto"/>
                  <w:bottom w:val="single" w:sz="4" w:space="0" w:color="auto"/>
                  <w:right w:val="single" w:sz="4" w:space="0" w:color="auto"/>
                </w:tcBorders>
                <w:vAlign w:val="center"/>
              </w:tcPr>
              <w:p w14:paraId="601F457A" w14:textId="77777777" w:rsidR="0009087C" w:rsidRDefault="0009087C" w:rsidP="00BF7E0B">
                <w:pPr>
                  <w:rPr>
                    <w:szCs w:val="21"/>
                  </w:rPr>
                </w:pPr>
                <w:r>
                  <w:rPr>
                    <w:rFonts w:hint="eastAsia"/>
                    <w:szCs w:val="21"/>
                  </w:rPr>
                  <w:t>累计计入其他综合收益的公允价值变动金额</w:t>
                </w:r>
              </w:p>
            </w:tc>
            <w:sdt>
              <w:sdtPr>
                <w:rPr>
                  <w:szCs w:val="21"/>
                </w:rPr>
                <w:alias w:val="可供出售金融资产中权益工具累计计入其他综合收益的公允价值变动金额"/>
                <w:tag w:val="_GBC_7f734a2f40024c21beb3fe03eee0dd48"/>
                <w:id w:val="87435569"/>
                <w:lock w:val="sdtLocked"/>
              </w:sdtPr>
              <w:sdtContent>
                <w:tc>
                  <w:tcPr>
                    <w:tcW w:w="1478" w:type="pct"/>
                    <w:tcBorders>
                      <w:top w:val="single" w:sz="4" w:space="0" w:color="auto"/>
                      <w:left w:val="single" w:sz="4" w:space="0" w:color="auto"/>
                      <w:bottom w:val="single" w:sz="4" w:space="0" w:color="auto"/>
                      <w:right w:val="single" w:sz="4" w:space="0" w:color="auto"/>
                    </w:tcBorders>
                    <w:vAlign w:val="center"/>
                  </w:tcPr>
                  <w:p w14:paraId="2AB95088" w14:textId="77777777" w:rsidR="0009087C" w:rsidRDefault="0009087C" w:rsidP="00BF7E0B">
                    <w:pPr>
                      <w:jc w:val="right"/>
                      <w:rPr>
                        <w:szCs w:val="21"/>
                      </w:rPr>
                    </w:pPr>
                    <w:r>
                      <w:rPr>
                        <w:szCs w:val="21"/>
                      </w:rPr>
                      <w:t>29,530,388.84</w:t>
                    </w:r>
                  </w:p>
                </w:tc>
              </w:sdtContent>
            </w:sdt>
            <w:sdt>
              <w:sdtPr>
                <w:rPr>
                  <w:szCs w:val="21"/>
                </w:rPr>
                <w:alias w:val="可供出售金融资产累计计入其他综合收益的公允价值变动金额合计"/>
                <w:tag w:val="_GBC_4014c47cb3b741498fd2a76c069b6294"/>
                <w:id w:val="-2132165716"/>
                <w:lock w:val="sdtLocked"/>
              </w:sdtPr>
              <w:sdtContent>
                <w:tc>
                  <w:tcPr>
                    <w:tcW w:w="1439" w:type="pct"/>
                    <w:tcBorders>
                      <w:top w:val="single" w:sz="4" w:space="0" w:color="auto"/>
                      <w:left w:val="single" w:sz="4" w:space="0" w:color="auto"/>
                      <w:bottom w:val="single" w:sz="4" w:space="0" w:color="auto"/>
                      <w:right w:val="single" w:sz="4" w:space="0" w:color="auto"/>
                    </w:tcBorders>
                    <w:vAlign w:val="center"/>
                  </w:tcPr>
                  <w:p w14:paraId="22534ADF" w14:textId="77777777" w:rsidR="0009087C" w:rsidRDefault="0009087C" w:rsidP="00BF7E0B">
                    <w:pPr>
                      <w:jc w:val="right"/>
                      <w:rPr>
                        <w:szCs w:val="21"/>
                      </w:rPr>
                    </w:pPr>
                    <w:r>
                      <w:rPr>
                        <w:szCs w:val="21"/>
                      </w:rPr>
                      <w:t>29,530,388.84</w:t>
                    </w:r>
                  </w:p>
                </w:tc>
              </w:sdtContent>
            </w:sdt>
          </w:tr>
          <w:tr w:rsidR="0009087C" w:rsidRPr="00BC1D3D" w14:paraId="099073BF" w14:textId="77777777" w:rsidTr="00BF7E0B">
            <w:trPr>
              <w:jc w:val="center"/>
            </w:trPr>
            <w:tc>
              <w:tcPr>
                <w:tcW w:w="2079" w:type="pct"/>
                <w:tcBorders>
                  <w:top w:val="single" w:sz="4" w:space="0" w:color="auto"/>
                  <w:left w:val="single" w:sz="4" w:space="0" w:color="auto"/>
                  <w:bottom w:val="single" w:sz="4" w:space="0" w:color="auto"/>
                  <w:right w:val="single" w:sz="4" w:space="0" w:color="auto"/>
                </w:tcBorders>
                <w:vAlign w:val="center"/>
              </w:tcPr>
              <w:p w14:paraId="7F6912E2" w14:textId="77777777" w:rsidR="0009087C" w:rsidRDefault="0009087C" w:rsidP="00BF7E0B">
                <w:pPr>
                  <w:rPr>
                    <w:szCs w:val="21"/>
                  </w:rPr>
                </w:pPr>
                <w:r>
                  <w:rPr>
                    <w:rFonts w:hint="eastAsia"/>
                    <w:szCs w:val="21"/>
                  </w:rPr>
                  <w:t>已计提减值金额</w:t>
                </w:r>
              </w:p>
            </w:tc>
            <w:sdt>
              <w:sdtPr>
                <w:rPr>
                  <w:szCs w:val="21"/>
                </w:rPr>
                <w:alias w:val="公允价值计量的可供出售金融资产中权益工具已计提减值金额"/>
                <w:tag w:val="_GBC_c519e09dd6cb4937b5304e820f8bb236"/>
                <w:id w:val="638841453"/>
                <w:lock w:val="sdtLocked"/>
                <w:showingPlcHdr/>
              </w:sdtPr>
              <w:sdtContent>
                <w:tc>
                  <w:tcPr>
                    <w:tcW w:w="1478" w:type="pct"/>
                    <w:tcBorders>
                      <w:top w:val="single" w:sz="4" w:space="0" w:color="auto"/>
                      <w:left w:val="single" w:sz="4" w:space="0" w:color="auto"/>
                      <w:bottom w:val="single" w:sz="4" w:space="0" w:color="auto"/>
                      <w:right w:val="single" w:sz="4" w:space="0" w:color="auto"/>
                    </w:tcBorders>
                    <w:vAlign w:val="center"/>
                  </w:tcPr>
                  <w:p w14:paraId="7D065AD0" w14:textId="77777777" w:rsidR="0009087C" w:rsidRDefault="0009087C" w:rsidP="00BF7E0B">
                    <w:pPr>
                      <w:jc w:val="right"/>
                      <w:rPr>
                        <w:szCs w:val="21"/>
                      </w:rPr>
                    </w:pPr>
                    <w:r>
                      <w:rPr>
                        <w:rFonts w:hint="eastAsia"/>
                        <w:color w:val="333399"/>
                        <w:szCs w:val="21"/>
                      </w:rPr>
                      <w:t xml:space="preserve">　</w:t>
                    </w:r>
                  </w:p>
                </w:tc>
              </w:sdtContent>
            </w:sdt>
            <w:tc>
              <w:tcPr>
                <w:tcW w:w="1439" w:type="pct"/>
                <w:tcBorders>
                  <w:top w:val="single" w:sz="4" w:space="0" w:color="auto"/>
                  <w:left w:val="single" w:sz="4" w:space="0" w:color="auto"/>
                  <w:bottom w:val="single" w:sz="4" w:space="0" w:color="auto"/>
                  <w:right w:val="single" w:sz="4" w:space="0" w:color="auto"/>
                </w:tcBorders>
                <w:vAlign w:val="center"/>
              </w:tcPr>
              <w:p w14:paraId="77D6E15C" w14:textId="77777777" w:rsidR="0009087C" w:rsidRDefault="00FE42B0" w:rsidP="00BF7E0B">
                <w:pPr>
                  <w:jc w:val="right"/>
                  <w:rPr>
                    <w:szCs w:val="21"/>
                  </w:rPr>
                </w:pPr>
                <w:sdt>
                  <w:sdtPr>
                    <w:rPr>
                      <w:szCs w:val="21"/>
                    </w:rPr>
                    <w:alias w:val="公允价值计量的可供出售金融资产已计提减值金额合计"/>
                    <w:tag w:val="_GBC_37e961ff51284e29bc5876291cd03ef1"/>
                    <w:id w:val="-1397434542"/>
                    <w:lock w:val="sdtLocked"/>
                    <w:showingPlcHdr/>
                  </w:sdtPr>
                  <w:sdtContent>
                    <w:r w:rsidR="0009087C">
                      <w:rPr>
                        <w:rFonts w:hint="eastAsia"/>
                        <w:color w:val="333399"/>
                      </w:rPr>
                      <w:t xml:space="preserve">　</w:t>
                    </w:r>
                  </w:sdtContent>
                </w:sdt>
              </w:p>
            </w:tc>
          </w:tr>
        </w:tbl>
        <w:p w14:paraId="05B51A77" w14:textId="77777777" w:rsidR="00FC7A49" w:rsidRPr="00BC1D3D" w:rsidRDefault="00FE42B0" w:rsidP="00BC1D3D"/>
      </w:sdtContent>
    </w:sdt>
    <w:p w14:paraId="0FC503ED" w14:textId="77777777" w:rsidR="00FC7A49" w:rsidRDefault="00FC7A49">
      <w:pPr>
        <w:rPr>
          <w:szCs w:val="21"/>
        </w:rPr>
      </w:pPr>
    </w:p>
    <w:sdt>
      <w:sdtPr>
        <w:rPr>
          <w:rFonts w:ascii="宋体" w:hAnsi="宋体" w:cstheme="minorBidi"/>
          <w:b w:val="0"/>
          <w:bCs w:val="0"/>
          <w:kern w:val="0"/>
          <w:szCs w:val="21"/>
        </w:rPr>
        <w:alias w:val="模块:期末按成本计量的可供出售金融资产"/>
        <w:tag w:val="_GBC_5ec0cf5370fe4489aad1b71d05aaee33"/>
        <w:id w:val="343371644"/>
        <w:lock w:val="sdtLocked"/>
        <w:placeholder>
          <w:docPart w:val="GBC22222222222222222222222222222"/>
        </w:placeholder>
      </w:sdtPr>
      <w:sdtContent>
        <w:p w14:paraId="14345386" w14:textId="77777777" w:rsidR="00FC7A49" w:rsidRDefault="006C5602" w:rsidP="006807BE">
          <w:pPr>
            <w:pStyle w:val="4"/>
            <w:numPr>
              <w:ilvl w:val="0"/>
              <w:numId w:val="27"/>
            </w:numPr>
            <w:tabs>
              <w:tab w:val="left" w:pos="644"/>
            </w:tabs>
            <w:rPr>
              <w:rFonts w:ascii="宋体" w:hAnsi="宋体"/>
              <w:szCs w:val="21"/>
            </w:rPr>
          </w:pPr>
          <w:r>
            <w:rPr>
              <w:rFonts w:ascii="宋体" w:hAnsi="宋体" w:hint="eastAsia"/>
              <w:szCs w:val="21"/>
            </w:rPr>
            <w:t>期末按成本计量的可供出售金融资产</w:t>
          </w:r>
        </w:p>
        <w:sdt>
          <w:sdtPr>
            <w:alias w:val="是否适用：期末按成本计量的可供出售金融资产[双击切换]"/>
            <w:tag w:val="_GBC_7ecd5785880444cb9a697ef98d1535ee"/>
            <w:id w:val="336737405"/>
            <w:lock w:val="sdtContentLocked"/>
            <w:placeholder>
              <w:docPart w:val="GBC22222222222222222222222222222"/>
            </w:placeholder>
          </w:sdtPr>
          <w:sdtContent>
            <w:p w14:paraId="3674E68A" w14:textId="77777777" w:rsidR="00FC7A49" w:rsidRDefault="006C5602">
              <w:r>
                <w:fldChar w:fldCharType="begin"/>
              </w:r>
              <w:r w:rsidR="00047D8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DBD1213" w14:textId="77777777" w:rsidR="00FC7A49" w:rsidRDefault="006C5602">
          <w:pPr>
            <w:jc w:val="right"/>
          </w:pPr>
          <w:r>
            <w:rPr>
              <w:rFonts w:hint="eastAsia"/>
            </w:rPr>
            <w:t>单位:</w:t>
          </w:r>
          <w:sdt>
            <w:sdtPr>
              <w:rPr>
                <w:rFonts w:hint="eastAsia"/>
              </w:rPr>
              <w:alias w:val="单位：财务附注：期末按成本计量的可供出售金融资产"/>
              <w:tag w:val="_GBC_d3fa13b2b7db43ddb841279a82e64708"/>
              <w:id w:val="-97274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期末按成本计量的可供出售金融资产"/>
              <w:tag w:val="_GBC_b051b874816f4dc1b6607d5676af5465"/>
              <w:id w:val="567937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9"/>
            <w:gridCol w:w="1733"/>
            <w:gridCol w:w="1417"/>
            <w:gridCol w:w="1841"/>
            <w:gridCol w:w="1636"/>
            <w:gridCol w:w="1572"/>
            <w:gridCol w:w="482"/>
            <w:gridCol w:w="430"/>
            <w:gridCol w:w="1550"/>
            <w:gridCol w:w="829"/>
            <w:gridCol w:w="424"/>
          </w:tblGrid>
          <w:tr w:rsidR="007C2F69" w14:paraId="628BB1D4" w14:textId="77777777" w:rsidTr="00156E9B">
            <w:trPr>
              <w:trHeight w:val="708"/>
            </w:trPr>
            <w:tc>
              <w:tcPr>
                <w:tcW w:w="703" w:type="pct"/>
                <w:vMerge w:val="restart"/>
                <w:tcBorders>
                  <w:top w:val="single" w:sz="4" w:space="0" w:color="auto"/>
                  <w:left w:val="single" w:sz="4" w:space="0" w:color="auto"/>
                  <w:right w:val="single" w:sz="4" w:space="0" w:color="auto"/>
                </w:tcBorders>
                <w:shd w:val="clear" w:color="auto" w:fill="auto"/>
                <w:vAlign w:val="center"/>
              </w:tcPr>
              <w:p w14:paraId="196B49DB" w14:textId="77777777" w:rsidR="007C2F69" w:rsidRPr="00156E9B" w:rsidRDefault="007C2F69" w:rsidP="00931E9D">
                <w:pPr>
                  <w:jc w:val="center"/>
                  <w:rPr>
                    <w:sz w:val="20"/>
                    <w:szCs w:val="21"/>
                  </w:rPr>
                </w:pPr>
                <w:r w:rsidRPr="00156E9B">
                  <w:rPr>
                    <w:rFonts w:hint="eastAsia"/>
                    <w:sz w:val="20"/>
                    <w:szCs w:val="21"/>
                  </w:rPr>
                  <w:lastRenderedPageBreak/>
                  <w:t>被投资</w:t>
                </w:r>
              </w:p>
              <w:p w14:paraId="43FD2010" w14:textId="77777777" w:rsidR="007C2F69" w:rsidRPr="00156E9B" w:rsidRDefault="007C2F69" w:rsidP="00931E9D">
                <w:pPr>
                  <w:jc w:val="center"/>
                  <w:rPr>
                    <w:sz w:val="20"/>
                    <w:szCs w:val="21"/>
                  </w:rPr>
                </w:pPr>
                <w:r w:rsidRPr="00156E9B">
                  <w:rPr>
                    <w:rFonts w:hint="eastAsia"/>
                    <w:sz w:val="20"/>
                    <w:szCs w:val="21"/>
                  </w:rPr>
                  <w:t>单位</w:t>
                </w:r>
              </w:p>
            </w:tc>
            <w:tc>
              <w:tcPr>
                <w:tcW w:w="239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60C3E6EB" w14:textId="77777777" w:rsidR="007C2F69" w:rsidRPr="00156E9B" w:rsidRDefault="007C2F69" w:rsidP="00931E9D">
                <w:pPr>
                  <w:jc w:val="center"/>
                  <w:rPr>
                    <w:sz w:val="20"/>
                    <w:szCs w:val="21"/>
                  </w:rPr>
                </w:pPr>
                <w:r w:rsidRPr="00156E9B">
                  <w:rPr>
                    <w:rFonts w:hint="eastAsia"/>
                    <w:sz w:val="20"/>
                    <w:szCs w:val="21"/>
                  </w:rPr>
                  <w:t>账面余额</w:t>
                </w:r>
              </w:p>
            </w:tc>
            <w:tc>
              <w:tcPr>
                <w:tcW w:w="145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567EAECB" w14:textId="77777777" w:rsidR="007C2F69" w:rsidRPr="00156E9B" w:rsidRDefault="007C2F69" w:rsidP="00931E9D">
                <w:pPr>
                  <w:ind w:firstLineChars="100" w:firstLine="200"/>
                  <w:jc w:val="center"/>
                  <w:rPr>
                    <w:sz w:val="20"/>
                    <w:szCs w:val="21"/>
                  </w:rPr>
                </w:pPr>
                <w:r w:rsidRPr="00156E9B">
                  <w:rPr>
                    <w:rFonts w:hint="eastAsia"/>
                    <w:sz w:val="20"/>
                    <w:szCs w:val="21"/>
                  </w:rPr>
                  <w:t>减值准备</w:t>
                </w:r>
              </w:p>
            </w:tc>
            <w:tc>
              <w:tcPr>
                <w:tcW w:w="299" w:type="pct"/>
                <w:vMerge w:val="restart"/>
                <w:tcBorders>
                  <w:top w:val="single" w:sz="4" w:space="0" w:color="auto"/>
                  <w:left w:val="single" w:sz="4" w:space="0" w:color="auto"/>
                  <w:right w:val="single" w:sz="4" w:space="0" w:color="auto"/>
                </w:tcBorders>
                <w:shd w:val="clear" w:color="auto" w:fill="auto"/>
                <w:vAlign w:val="center"/>
              </w:tcPr>
              <w:p w14:paraId="55049163" w14:textId="77777777" w:rsidR="007C2F69" w:rsidRPr="00156E9B" w:rsidRDefault="007C2F69" w:rsidP="00931E9D">
                <w:pPr>
                  <w:jc w:val="center"/>
                  <w:rPr>
                    <w:sz w:val="20"/>
                    <w:szCs w:val="21"/>
                  </w:rPr>
                </w:pPr>
                <w:r w:rsidRPr="00156E9B">
                  <w:rPr>
                    <w:rFonts w:hint="eastAsia"/>
                    <w:sz w:val="20"/>
                    <w:szCs w:val="21"/>
                  </w:rPr>
                  <w:t>在被投资单位持股比例(%)</w:t>
                </w:r>
              </w:p>
            </w:tc>
            <w:tc>
              <w:tcPr>
                <w:tcW w:w="153" w:type="pct"/>
                <w:vMerge w:val="restart"/>
                <w:tcBorders>
                  <w:top w:val="single" w:sz="4" w:space="0" w:color="auto"/>
                  <w:left w:val="single" w:sz="4" w:space="0" w:color="auto"/>
                  <w:right w:val="single" w:sz="4" w:space="0" w:color="auto"/>
                </w:tcBorders>
                <w:shd w:val="clear" w:color="auto" w:fill="auto"/>
                <w:vAlign w:val="center"/>
              </w:tcPr>
              <w:p w14:paraId="2B4A7588" w14:textId="77777777" w:rsidR="007C2F69" w:rsidRPr="00156E9B" w:rsidRDefault="007C2F69" w:rsidP="00931E9D">
                <w:pPr>
                  <w:jc w:val="center"/>
                  <w:rPr>
                    <w:sz w:val="20"/>
                    <w:szCs w:val="21"/>
                  </w:rPr>
                </w:pPr>
                <w:r w:rsidRPr="00156E9B">
                  <w:rPr>
                    <w:rFonts w:hint="eastAsia"/>
                    <w:sz w:val="20"/>
                    <w:szCs w:val="21"/>
                  </w:rPr>
                  <w:t>本期现金红利</w:t>
                </w:r>
              </w:p>
            </w:tc>
          </w:tr>
          <w:tr w:rsidR="007C2F69" w14:paraId="69FFF73F" w14:textId="77777777" w:rsidTr="00156E9B">
            <w:trPr>
              <w:trHeight w:val="922"/>
            </w:trPr>
            <w:tc>
              <w:tcPr>
                <w:tcW w:w="703" w:type="pct"/>
                <w:vMerge/>
                <w:tcBorders>
                  <w:left w:val="single" w:sz="4" w:space="0" w:color="auto"/>
                  <w:bottom w:val="single" w:sz="4" w:space="0" w:color="auto"/>
                  <w:right w:val="single" w:sz="4" w:space="0" w:color="auto"/>
                </w:tcBorders>
                <w:shd w:val="clear" w:color="auto" w:fill="auto"/>
              </w:tcPr>
              <w:p w14:paraId="24320089" w14:textId="77777777" w:rsidR="007C2F69" w:rsidRPr="00156E9B" w:rsidRDefault="007C2F69" w:rsidP="00931E9D">
                <w:pPr>
                  <w:rPr>
                    <w:sz w:val="20"/>
                    <w:szCs w:val="21"/>
                  </w:rPr>
                </w:pP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2D4B5E8A" w14:textId="77777777" w:rsidR="007C2F69" w:rsidRPr="00156E9B" w:rsidRDefault="007C2F69" w:rsidP="00931E9D">
                <w:pPr>
                  <w:jc w:val="center"/>
                  <w:rPr>
                    <w:sz w:val="20"/>
                    <w:szCs w:val="21"/>
                  </w:rPr>
                </w:pPr>
                <w:r w:rsidRPr="00156E9B">
                  <w:rPr>
                    <w:rFonts w:hint="eastAsia"/>
                    <w:sz w:val="20"/>
                    <w:szCs w:val="21"/>
                  </w:rPr>
                  <w:t>期初</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F7694A5" w14:textId="77777777" w:rsidR="007C2F69" w:rsidRPr="00156E9B" w:rsidRDefault="007C2F69" w:rsidP="00931E9D">
                <w:pPr>
                  <w:jc w:val="center"/>
                  <w:rPr>
                    <w:sz w:val="20"/>
                    <w:szCs w:val="21"/>
                  </w:rPr>
                </w:pPr>
                <w:r w:rsidRPr="00156E9B">
                  <w:rPr>
                    <w:rFonts w:hint="eastAsia"/>
                    <w:sz w:val="20"/>
                    <w:szCs w:val="21"/>
                  </w:rPr>
                  <w:t>本期</w:t>
                </w:r>
              </w:p>
              <w:p w14:paraId="433166D7" w14:textId="77777777" w:rsidR="007C2F69" w:rsidRPr="00156E9B" w:rsidRDefault="007C2F69" w:rsidP="00931E9D">
                <w:pPr>
                  <w:jc w:val="center"/>
                  <w:rPr>
                    <w:sz w:val="20"/>
                    <w:szCs w:val="21"/>
                  </w:rPr>
                </w:pPr>
                <w:r w:rsidRPr="00156E9B">
                  <w:rPr>
                    <w:rFonts w:hint="eastAsia"/>
                    <w:sz w:val="20"/>
                    <w:szCs w:val="21"/>
                  </w:rPr>
                  <w:t>增加</w:t>
                </w:r>
              </w:p>
            </w:tc>
            <w:tc>
              <w:tcPr>
                <w:tcW w:w="664" w:type="pct"/>
                <w:tcBorders>
                  <w:top w:val="single" w:sz="4" w:space="0" w:color="auto"/>
                  <w:left w:val="single" w:sz="4" w:space="0" w:color="auto"/>
                  <w:bottom w:val="single" w:sz="4" w:space="0" w:color="auto"/>
                  <w:right w:val="single" w:sz="4" w:space="0" w:color="auto"/>
                </w:tcBorders>
                <w:shd w:val="clear" w:color="auto" w:fill="auto"/>
                <w:vAlign w:val="center"/>
              </w:tcPr>
              <w:p w14:paraId="59432B55" w14:textId="77777777" w:rsidR="007C2F69" w:rsidRPr="00156E9B" w:rsidRDefault="007C2F69" w:rsidP="00931E9D">
                <w:pPr>
                  <w:jc w:val="center"/>
                  <w:rPr>
                    <w:sz w:val="20"/>
                    <w:szCs w:val="21"/>
                  </w:rPr>
                </w:pPr>
                <w:r w:rsidRPr="00156E9B">
                  <w:rPr>
                    <w:rFonts w:hint="eastAsia"/>
                    <w:sz w:val="20"/>
                    <w:szCs w:val="21"/>
                  </w:rPr>
                  <w:t>本期</w:t>
                </w:r>
              </w:p>
              <w:p w14:paraId="00E244EF" w14:textId="77777777" w:rsidR="007C2F69" w:rsidRPr="00156E9B" w:rsidRDefault="007C2F69" w:rsidP="00931E9D">
                <w:pPr>
                  <w:jc w:val="center"/>
                  <w:rPr>
                    <w:sz w:val="20"/>
                    <w:szCs w:val="21"/>
                  </w:rPr>
                </w:pPr>
                <w:r w:rsidRPr="00156E9B">
                  <w:rPr>
                    <w:rFonts w:hint="eastAsia"/>
                    <w:sz w:val="20"/>
                    <w:szCs w:val="21"/>
                  </w:rPr>
                  <w:t>减少</w:t>
                </w:r>
              </w:p>
            </w:tc>
            <w:tc>
              <w:tcPr>
                <w:tcW w:w="590" w:type="pct"/>
                <w:tcBorders>
                  <w:top w:val="single" w:sz="4" w:space="0" w:color="auto"/>
                  <w:left w:val="single" w:sz="4" w:space="0" w:color="auto"/>
                  <w:bottom w:val="single" w:sz="4" w:space="0" w:color="auto"/>
                  <w:right w:val="single" w:sz="4" w:space="0" w:color="auto"/>
                </w:tcBorders>
                <w:shd w:val="clear" w:color="auto" w:fill="auto"/>
                <w:vAlign w:val="center"/>
              </w:tcPr>
              <w:p w14:paraId="037B2B44" w14:textId="77777777" w:rsidR="007C2F69" w:rsidRPr="00156E9B" w:rsidRDefault="007C2F69" w:rsidP="00931E9D">
                <w:pPr>
                  <w:jc w:val="center"/>
                  <w:rPr>
                    <w:sz w:val="20"/>
                    <w:szCs w:val="21"/>
                  </w:rPr>
                </w:pPr>
                <w:r w:rsidRPr="00156E9B">
                  <w:rPr>
                    <w:rFonts w:hint="eastAsia"/>
                    <w:sz w:val="20"/>
                    <w:szCs w:val="21"/>
                  </w:rPr>
                  <w:t>期末</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27378A26" w14:textId="77777777" w:rsidR="007C2F69" w:rsidRPr="00156E9B" w:rsidRDefault="007C2F69" w:rsidP="00931E9D">
                <w:pPr>
                  <w:jc w:val="center"/>
                  <w:rPr>
                    <w:sz w:val="20"/>
                    <w:szCs w:val="21"/>
                  </w:rPr>
                </w:pPr>
                <w:r w:rsidRPr="00156E9B">
                  <w:rPr>
                    <w:rFonts w:hint="eastAsia"/>
                    <w:sz w:val="20"/>
                    <w:szCs w:val="21"/>
                  </w:rPr>
                  <w:t>期初</w:t>
                </w:r>
              </w:p>
            </w:tc>
            <w:tc>
              <w:tcPr>
                <w:tcW w:w="174" w:type="pct"/>
                <w:tcBorders>
                  <w:top w:val="single" w:sz="4" w:space="0" w:color="auto"/>
                  <w:left w:val="single" w:sz="4" w:space="0" w:color="auto"/>
                  <w:bottom w:val="single" w:sz="4" w:space="0" w:color="auto"/>
                  <w:right w:val="single" w:sz="4" w:space="0" w:color="auto"/>
                </w:tcBorders>
                <w:shd w:val="clear" w:color="auto" w:fill="auto"/>
                <w:vAlign w:val="center"/>
              </w:tcPr>
              <w:p w14:paraId="18BBACDB" w14:textId="77777777" w:rsidR="007C2F69" w:rsidRPr="00156E9B" w:rsidRDefault="007C2F69" w:rsidP="00931E9D">
                <w:pPr>
                  <w:jc w:val="center"/>
                  <w:rPr>
                    <w:sz w:val="20"/>
                    <w:szCs w:val="21"/>
                  </w:rPr>
                </w:pPr>
                <w:r w:rsidRPr="00156E9B">
                  <w:rPr>
                    <w:rFonts w:hint="eastAsia"/>
                    <w:sz w:val="20"/>
                    <w:szCs w:val="21"/>
                  </w:rPr>
                  <w:t>本期</w:t>
                </w:r>
              </w:p>
              <w:p w14:paraId="72E307F6" w14:textId="77777777" w:rsidR="007C2F69" w:rsidRPr="00156E9B" w:rsidRDefault="007C2F69" w:rsidP="00931E9D">
                <w:pPr>
                  <w:jc w:val="center"/>
                  <w:rPr>
                    <w:sz w:val="20"/>
                    <w:szCs w:val="21"/>
                  </w:rPr>
                </w:pPr>
                <w:r w:rsidRPr="00156E9B">
                  <w:rPr>
                    <w:rFonts w:hint="eastAsia"/>
                    <w:sz w:val="20"/>
                    <w:szCs w:val="21"/>
                  </w:rPr>
                  <w:t>增加</w:t>
                </w:r>
              </w:p>
            </w:tc>
            <w:tc>
              <w:tcPr>
                <w:tcW w:w="155" w:type="pct"/>
                <w:tcBorders>
                  <w:top w:val="single" w:sz="4" w:space="0" w:color="auto"/>
                  <w:left w:val="single" w:sz="4" w:space="0" w:color="auto"/>
                  <w:bottom w:val="single" w:sz="4" w:space="0" w:color="auto"/>
                  <w:right w:val="single" w:sz="4" w:space="0" w:color="auto"/>
                </w:tcBorders>
                <w:shd w:val="clear" w:color="auto" w:fill="auto"/>
                <w:vAlign w:val="center"/>
              </w:tcPr>
              <w:p w14:paraId="0AB56BFB" w14:textId="77777777" w:rsidR="007C2F69" w:rsidRPr="00156E9B" w:rsidRDefault="007C2F69" w:rsidP="00931E9D">
                <w:pPr>
                  <w:jc w:val="center"/>
                  <w:rPr>
                    <w:sz w:val="20"/>
                    <w:szCs w:val="21"/>
                  </w:rPr>
                </w:pPr>
                <w:r w:rsidRPr="00156E9B">
                  <w:rPr>
                    <w:rFonts w:hint="eastAsia"/>
                    <w:sz w:val="20"/>
                    <w:szCs w:val="21"/>
                  </w:rPr>
                  <w:t>本期</w:t>
                </w:r>
              </w:p>
              <w:p w14:paraId="6CFC44F0" w14:textId="77777777" w:rsidR="007C2F69" w:rsidRPr="00156E9B" w:rsidRDefault="007C2F69" w:rsidP="00931E9D">
                <w:pPr>
                  <w:jc w:val="center"/>
                  <w:rPr>
                    <w:sz w:val="20"/>
                    <w:szCs w:val="21"/>
                  </w:rPr>
                </w:pPr>
                <w:r w:rsidRPr="00156E9B">
                  <w:rPr>
                    <w:rFonts w:hint="eastAsia"/>
                    <w:sz w:val="20"/>
                    <w:szCs w:val="21"/>
                  </w:rPr>
                  <w:t>减少</w:t>
                </w:r>
              </w:p>
            </w:tc>
            <w:tc>
              <w:tcPr>
                <w:tcW w:w="559" w:type="pct"/>
                <w:tcBorders>
                  <w:top w:val="single" w:sz="4" w:space="0" w:color="auto"/>
                  <w:left w:val="single" w:sz="4" w:space="0" w:color="auto"/>
                  <w:bottom w:val="single" w:sz="4" w:space="0" w:color="auto"/>
                  <w:right w:val="single" w:sz="4" w:space="0" w:color="auto"/>
                </w:tcBorders>
                <w:shd w:val="clear" w:color="auto" w:fill="auto"/>
                <w:vAlign w:val="center"/>
              </w:tcPr>
              <w:p w14:paraId="24ED9357" w14:textId="77777777" w:rsidR="007C2F69" w:rsidRPr="00156E9B" w:rsidRDefault="007C2F69" w:rsidP="00931E9D">
                <w:pPr>
                  <w:jc w:val="center"/>
                  <w:rPr>
                    <w:sz w:val="20"/>
                    <w:szCs w:val="21"/>
                  </w:rPr>
                </w:pPr>
                <w:r w:rsidRPr="00156E9B">
                  <w:rPr>
                    <w:rFonts w:hint="eastAsia"/>
                    <w:sz w:val="20"/>
                    <w:szCs w:val="21"/>
                  </w:rPr>
                  <w:t>期末</w:t>
                </w:r>
              </w:p>
            </w:tc>
            <w:tc>
              <w:tcPr>
                <w:tcW w:w="299" w:type="pct"/>
                <w:vMerge/>
                <w:tcBorders>
                  <w:left w:val="single" w:sz="4" w:space="0" w:color="auto"/>
                  <w:bottom w:val="single" w:sz="4" w:space="0" w:color="auto"/>
                  <w:right w:val="single" w:sz="4" w:space="0" w:color="auto"/>
                </w:tcBorders>
                <w:shd w:val="clear" w:color="auto" w:fill="auto"/>
              </w:tcPr>
              <w:p w14:paraId="493A36AA" w14:textId="77777777" w:rsidR="007C2F69" w:rsidRPr="00156E9B" w:rsidRDefault="007C2F69" w:rsidP="00931E9D">
                <w:pPr>
                  <w:jc w:val="center"/>
                  <w:rPr>
                    <w:sz w:val="20"/>
                    <w:szCs w:val="21"/>
                  </w:rPr>
                </w:pPr>
              </w:p>
            </w:tc>
            <w:tc>
              <w:tcPr>
                <w:tcW w:w="153" w:type="pct"/>
                <w:vMerge/>
                <w:tcBorders>
                  <w:left w:val="single" w:sz="4" w:space="0" w:color="auto"/>
                  <w:bottom w:val="single" w:sz="4" w:space="0" w:color="auto"/>
                  <w:right w:val="single" w:sz="4" w:space="0" w:color="auto"/>
                </w:tcBorders>
                <w:shd w:val="clear" w:color="auto" w:fill="auto"/>
              </w:tcPr>
              <w:p w14:paraId="594FEB3A" w14:textId="77777777" w:rsidR="007C2F69" w:rsidRPr="00156E9B" w:rsidRDefault="007C2F69" w:rsidP="00931E9D">
                <w:pPr>
                  <w:jc w:val="center"/>
                  <w:rPr>
                    <w:sz w:val="20"/>
                    <w:szCs w:val="21"/>
                  </w:rPr>
                </w:pPr>
              </w:p>
            </w:tc>
          </w:tr>
          <w:sdt>
            <w:sdtPr>
              <w:rPr>
                <w:sz w:val="20"/>
                <w:szCs w:val="21"/>
              </w:rPr>
              <w:alias w:val="按成本计量的可供出售金融资产明细"/>
              <w:tag w:val="_GBC_0fe240ed13db4400aa9b5f19f3d5ef28"/>
              <w:id w:val="793413258"/>
              <w:lock w:val="sdtLocked"/>
              <w:placeholder>
                <w:docPart w:val="36D0D09D9A0146419C8CE9B6513D4769"/>
              </w:placeholder>
            </w:sdtPr>
            <w:sdtContent>
              <w:tr w:rsidR="007C2F69" w14:paraId="2E42C2F1" w14:textId="77777777" w:rsidTr="00156E9B">
                <w:trPr>
                  <w:trHeight w:val="423"/>
                </w:trPr>
                <w:sdt>
                  <w:sdtPr>
                    <w:rPr>
                      <w:sz w:val="20"/>
                      <w:szCs w:val="21"/>
                    </w:rPr>
                    <w:alias w:val="按成本计量的可供出售金融资产明细-被投资单位"/>
                    <w:tag w:val="_GBC_42665bafb02c40a6ba8a31cf1328a5f3"/>
                    <w:id w:val="-1271703033"/>
                    <w:lock w:val="sdtLocked"/>
                  </w:sdtPr>
                  <w:sdtContent>
                    <w:tc>
                      <w:tcPr>
                        <w:tcW w:w="703" w:type="pct"/>
                        <w:tcBorders>
                          <w:top w:val="single" w:sz="4" w:space="0" w:color="auto"/>
                          <w:left w:val="single" w:sz="4" w:space="0" w:color="auto"/>
                          <w:bottom w:val="single" w:sz="4" w:space="0" w:color="auto"/>
                          <w:right w:val="single" w:sz="4" w:space="0" w:color="auto"/>
                        </w:tcBorders>
                        <w:shd w:val="clear" w:color="auto" w:fill="auto"/>
                      </w:tcPr>
                      <w:p w14:paraId="1BBD0A4D" w14:textId="77777777" w:rsidR="007C2F69" w:rsidRPr="00156E9B" w:rsidRDefault="007C2F69" w:rsidP="00931E9D">
                        <w:pPr>
                          <w:rPr>
                            <w:sz w:val="20"/>
                            <w:szCs w:val="21"/>
                          </w:rPr>
                        </w:pPr>
                        <w:r w:rsidRPr="00156E9B">
                          <w:rPr>
                            <w:sz w:val="20"/>
                            <w:szCs w:val="21"/>
                          </w:rPr>
                          <w:t>南京彤天科技实业有限公司</w:t>
                        </w:r>
                      </w:p>
                    </w:tc>
                  </w:sdtContent>
                </w:sdt>
                <w:sdt>
                  <w:sdtPr>
                    <w:rPr>
                      <w:rFonts w:asciiTheme="minorEastAsia" w:hAnsiTheme="minorEastAsia"/>
                      <w:sz w:val="20"/>
                    </w:rPr>
                    <w:alias w:val="按成本计量的可供出售金融资产明细-原值"/>
                    <w:tag w:val="_GBC_50f0d61e232846a3b317735292da647a"/>
                    <w:id w:val="361940498"/>
                    <w:lock w:val="sdtLocked"/>
                  </w:sdtPr>
                  <w:sdtContent>
                    <w:tc>
                      <w:tcPr>
                        <w:tcW w:w="625" w:type="pct"/>
                        <w:tcBorders>
                          <w:top w:val="single" w:sz="4" w:space="0" w:color="auto"/>
                          <w:left w:val="single" w:sz="4" w:space="0" w:color="auto"/>
                          <w:bottom w:val="single" w:sz="4" w:space="0" w:color="auto"/>
                          <w:right w:val="single" w:sz="4" w:space="0" w:color="auto"/>
                        </w:tcBorders>
                        <w:shd w:val="clear" w:color="auto" w:fill="auto"/>
                      </w:tcPr>
                      <w:p w14:paraId="3E40DA5B" w14:textId="77777777" w:rsidR="007C2F69" w:rsidRPr="00156E9B" w:rsidRDefault="007C2F69" w:rsidP="00931E9D">
                        <w:pPr>
                          <w:jc w:val="right"/>
                          <w:rPr>
                            <w:rFonts w:asciiTheme="minorEastAsia" w:hAnsiTheme="minorEastAsia"/>
                            <w:sz w:val="20"/>
                          </w:rPr>
                        </w:pPr>
                        <w:r w:rsidRPr="00156E9B">
                          <w:rPr>
                            <w:rFonts w:asciiTheme="minorEastAsia" w:hAnsiTheme="minorEastAsia"/>
                            <w:sz w:val="20"/>
                          </w:rPr>
                          <w:t>176,000.00</w:t>
                        </w:r>
                      </w:p>
                    </w:tc>
                  </w:sdtContent>
                </w:sdt>
                <w:sdt>
                  <w:sdtPr>
                    <w:rPr>
                      <w:rFonts w:asciiTheme="minorEastAsia" w:hAnsiTheme="minorEastAsia"/>
                      <w:sz w:val="20"/>
                    </w:rPr>
                    <w:alias w:val="按成本计量的可供出售金融资产明细-本期增加"/>
                    <w:tag w:val="_GBC_92f7392abd7444398a37ddfb15e720a7"/>
                    <w:id w:val="68392812"/>
                    <w:lock w:val="sdtLocked"/>
                    <w:showingPlcHdr/>
                  </w:sdtPr>
                  <w:sdtContent>
                    <w:tc>
                      <w:tcPr>
                        <w:tcW w:w="511" w:type="pct"/>
                        <w:tcBorders>
                          <w:top w:val="single" w:sz="4" w:space="0" w:color="auto"/>
                          <w:left w:val="single" w:sz="4" w:space="0" w:color="auto"/>
                          <w:bottom w:val="single" w:sz="4" w:space="0" w:color="auto"/>
                          <w:right w:val="single" w:sz="4" w:space="0" w:color="auto"/>
                        </w:tcBorders>
                        <w:shd w:val="clear" w:color="auto" w:fill="auto"/>
                      </w:tcPr>
                      <w:p w14:paraId="5905993E" w14:textId="77777777" w:rsidR="007C2F69" w:rsidRPr="00156E9B" w:rsidRDefault="007C2F69" w:rsidP="00931E9D">
                        <w:pPr>
                          <w:jc w:val="right"/>
                          <w:rPr>
                            <w:rFonts w:asciiTheme="minorEastAsia" w:hAnsiTheme="minorEastAsia"/>
                            <w:sz w:val="20"/>
                          </w:rPr>
                        </w:pPr>
                        <w:r w:rsidRPr="00156E9B">
                          <w:rPr>
                            <w:rFonts w:asciiTheme="minorEastAsia" w:hAnsiTheme="minorEastAsia" w:hint="eastAsia"/>
                            <w:color w:val="333399"/>
                            <w:sz w:val="20"/>
                          </w:rPr>
                          <w:t xml:space="preserve">　</w:t>
                        </w:r>
                      </w:p>
                    </w:tc>
                  </w:sdtContent>
                </w:sdt>
                <w:sdt>
                  <w:sdtPr>
                    <w:rPr>
                      <w:rFonts w:asciiTheme="minorEastAsia" w:hAnsiTheme="minorEastAsia"/>
                      <w:sz w:val="20"/>
                    </w:rPr>
                    <w:alias w:val="按成本计量的可供出售金融资产明细-本期减少"/>
                    <w:tag w:val="_GBC_c58e50cb3c724f27bcd50505e1232dcc"/>
                    <w:id w:val="-2083063419"/>
                    <w:lock w:val="sdtLocked"/>
                    <w:showingPlcHdr/>
                  </w:sdtPr>
                  <w:sdtContent>
                    <w:tc>
                      <w:tcPr>
                        <w:tcW w:w="664" w:type="pct"/>
                        <w:tcBorders>
                          <w:top w:val="single" w:sz="4" w:space="0" w:color="auto"/>
                          <w:left w:val="single" w:sz="4" w:space="0" w:color="auto"/>
                          <w:bottom w:val="single" w:sz="4" w:space="0" w:color="auto"/>
                          <w:right w:val="single" w:sz="4" w:space="0" w:color="auto"/>
                        </w:tcBorders>
                        <w:shd w:val="clear" w:color="auto" w:fill="auto"/>
                      </w:tcPr>
                      <w:p w14:paraId="46D4C49A" w14:textId="77777777" w:rsidR="007C2F69" w:rsidRPr="00156E9B" w:rsidRDefault="007C2F69" w:rsidP="00931E9D">
                        <w:pPr>
                          <w:jc w:val="right"/>
                          <w:rPr>
                            <w:rFonts w:asciiTheme="minorEastAsia" w:hAnsiTheme="minorEastAsia"/>
                            <w:sz w:val="20"/>
                          </w:rPr>
                        </w:pPr>
                        <w:r w:rsidRPr="00156E9B">
                          <w:rPr>
                            <w:rFonts w:asciiTheme="minorEastAsia" w:hAnsiTheme="minorEastAsia" w:hint="eastAsia"/>
                            <w:color w:val="333399"/>
                            <w:sz w:val="20"/>
                          </w:rPr>
                          <w:t xml:space="preserve">　</w:t>
                        </w:r>
                      </w:p>
                    </w:tc>
                  </w:sdtContent>
                </w:sdt>
                <w:sdt>
                  <w:sdtPr>
                    <w:rPr>
                      <w:rFonts w:asciiTheme="minorEastAsia" w:hAnsiTheme="minorEastAsia"/>
                      <w:sz w:val="20"/>
                    </w:rPr>
                    <w:alias w:val="按成本计量的可供出售金融资产明细-原值"/>
                    <w:tag w:val="_GBC_2895c59952fe4cf79335733d9a508a25"/>
                    <w:id w:val="-1011368773"/>
                    <w:lock w:val="sdtLocked"/>
                  </w:sdtPr>
                  <w:sdtContent>
                    <w:tc>
                      <w:tcPr>
                        <w:tcW w:w="590" w:type="pct"/>
                        <w:tcBorders>
                          <w:top w:val="single" w:sz="4" w:space="0" w:color="auto"/>
                          <w:left w:val="single" w:sz="4" w:space="0" w:color="auto"/>
                          <w:bottom w:val="single" w:sz="4" w:space="0" w:color="auto"/>
                          <w:right w:val="single" w:sz="4" w:space="0" w:color="auto"/>
                        </w:tcBorders>
                        <w:shd w:val="clear" w:color="auto" w:fill="auto"/>
                      </w:tcPr>
                      <w:p w14:paraId="6B87230E" w14:textId="77777777" w:rsidR="007C2F69" w:rsidRPr="00156E9B" w:rsidRDefault="007C2F69" w:rsidP="00931E9D">
                        <w:pPr>
                          <w:jc w:val="right"/>
                          <w:rPr>
                            <w:rFonts w:asciiTheme="minorEastAsia" w:hAnsiTheme="minorEastAsia"/>
                            <w:sz w:val="20"/>
                          </w:rPr>
                        </w:pPr>
                        <w:r w:rsidRPr="00156E9B">
                          <w:rPr>
                            <w:rFonts w:asciiTheme="minorEastAsia" w:hAnsiTheme="minorEastAsia"/>
                            <w:sz w:val="20"/>
                          </w:rPr>
                          <w:t>176,000.00</w:t>
                        </w:r>
                      </w:p>
                    </w:tc>
                  </w:sdtContent>
                </w:sdt>
                <w:sdt>
                  <w:sdtPr>
                    <w:rPr>
                      <w:sz w:val="20"/>
                      <w:szCs w:val="21"/>
                    </w:rPr>
                    <w:alias w:val="按成本计量的可供出售金融资产明细-减值准备"/>
                    <w:tag w:val="_GBC_d4635b3a99af4b63b732c895379b37d1"/>
                    <w:id w:val="-965045002"/>
                    <w:lock w:val="sdtLocked"/>
                  </w:sdtPr>
                  <w:sdtContent>
                    <w:tc>
                      <w:tcPr>
                        <w:tcW w:w="567" w:type="pct"/>
                        <w:tcBorders>
                          <w:top w:val="single" w:sz="4" w:space="0" w:color="auto"/>
                          <w:left w:val="single" w:sz="4" w:space="0" w:color="auto"/>
                          <w:bottom w:val="single" w:sz="4" w:space="0" w:color="auto"/>
                          <w:right w:val="single" w:sz="4" w:space="0" w:color="auto"/>
                        </w:tcBorders>
                        <w:shd w:val="clear" w:color="auto" w:fill="auto"/>
                      </w:tcPr>
                      <w:p w14:paraId="3A58CB7E" w14:textId="77777777" w:rsidR="007C2F69" w:rsidRPr="00156E9B" w:rsidRDefault="007C2F69" w:rsidP="00931E9D">
                        <w:pPr>
                          <w:jc w:val="right"/>
                          <w:rPr>
                            <w:sz w:val="20"/>
                            <w:szCs w:val="21"/>
                          </w:rPr>
                        </w:pPr>
                      </w:p>
                    </w:tc>
                  </w:sdtContent>
                </w:sdt>
                <w:sdt>
                  <w:sdtPr>
                    <w:rPr>
                      <w:sz w:val="20"/>
                      <w:szCs w:val="21"/>
                    </w:rPr>
                    <w:alias w:val="按成本计量的可供出售金融资产明细-减值准备本期增加"/>
                    <w:tag w:val="_GBC_928627178f824030b4043977bed8411a"/>
                    <w:id w:val="38640981"/>
                    <w:lock w:val="sdtLocked"/>
                    <w:showingPlcHdr/>
                  </w:sdtPr>
                  <w:sdtContent>
                    <w:tc>
                      <w:tcPr>
                        <w:tcW w:w="174" w:type="pct"/>
                        <w:tcBorders>
                          <w:top w:val="single" w:sz="4" w:space="0" w:color="auto"/>
                          <w:left w:val="single" w:sz="4" w:space="0" w:color="auto"/>
                          <w:bottom w:val="single" w:sz="4" w:space="0" w:color="auto"/>
                          <w:right w:val="single" w:sz="4" w:space="0" w:color="auto"/>
                        </w:tcBorders>
                        <w:shd w:val="clear" w:color="auto" w:fill="auto"/>
                      </w:tcPr>
                      <w:p w14:paraId="7B8380E7" w14:textId="77777777" w:rsidR="007C2F69" w:rsidRPr="00156E9B" w:rsidRDefault="007C2F69" w:rsidP="00931E9D">
                        <w:pPr>
                          <w:jc w:val="right"/>
                          <w:rPr>
                            <w:sz w:val="20"/>
                            <w:szCs w:val="21"/>
                          </w:rPr>
                        </w:pPr>
                        <w:r w:rsidRPr="00156E9B">
                          <w:rPr>
                            <w:rFonts w:hint="eastAsia"/>
                            <w:color w:val="333399"/>
                            <w:sz w:val="20"/>
                            <w:szCs w:val="21"/>
                          </w:rPr>
                          <w:t xml:space="preserve">　</w:t>
                        </w:r>
                      </w:p>
                    </w:tc>
                  </w:sdtContent>
                </w:sdt>
                <w:sdt>
                  <w:sdtPr>
                    <w:rPr>
                      <w:sz w:val="20"/>
                      <w:szCs w:val="21"/>
                    </w:rPr>
                    <w:alias w:val="按成本计量的可供出售金融资产明细-减值准备本期减少"/>
                    <w:tag w:val="_GBC_0995c256e97a4f0e9d1e8f02bdcc782d"/>
                    <w:id w:val="801884764"/>
                    <w:lock w:val="sdtLocked"/>
                    <w:showingPlcHdr/>
                  </w:sdtPr>
                  <w:sdtContent>
                    <w:tc>
                      <w:tcPr>
                        <w:tcW w:w="155" w:type="pct"/>
                        <w:tcBorders>
                          <w:top w:val="single" w:sz="4" w:space="0" w:color="auto"/>
                          <w:left w:val="single" w:sz="4" w:space="0" w:color="auto"/>
                          <w:bottom w:val="single" w:sz="4" w:space="0" w:color="auto"/>
                          <w:right w:val="single" w:sz="4" w:space="0" w:color="auto"/>
                        </w:tcBorders>
                        <w:shd w:val="clear" w:color="auto" w:fill="auto"/>
                      </w:tcPr>
                      <w:p w14:paraId="7EF51FD7" w14:textId="77777777" w:rsidR="007C2F69" w:rsidRPr="00156E9B" w:rsidRDefault="007C2F69" w:rsidP="00931E9D">
                        <w:pPr>
                          <w:jc w:val="right"/>
                          <w:rPr>
                            <w:sz w:val="20"/>
                            <w:szCs w:val="21"/>
                          </w:rPr>
                        </w:pPr>
                        <w:r w:rsidRPr="00156E9B">
                          <w:rPr>
                            <w:rFonts w:hint="eastAsia"/>
                            <w:color w:val="333399"/>
                            <w:sz w:val="20"/>
                            <w:szCs w:val="21"/>
                          </w:rPr>
                          <w:t xml:space="preserve">　</w:t>
                        </w:r>
                      </w:p>
                    </w:tc>
                  </w:sdtContent>
                </w:sdt>
                <w:sdt>
                  <w:sdtPr>
                    <w:rPr>
                      <w:sz w:val="20"/>
                      <w:szCs w:val="21"/>
                    </w:rPr>
                    <w:alias w:val="按成本计量的可供出售金融资产明细-减值准备"/>
                    <w:tag w:val="_GBC_7eeed85ac5374d1da90b42d5ee714627"/>
                    <w:id w:val="-1696374806"/>
                    <w:lock w:val="sdtLocked"/>
                    <w:showingPlcHdr/>
                  </w:sdtPr>
                  <w:sdtContent>
                    <w:tc>
                      <w:tcPr>
                        <w:tcW w:w="559" w:type="pct"/>
                        <w:tcBorders>
                          <w:top w:val="single" w:sz="4" w:space="0" w:color="auto"/>
                          <w:left w:val="single" w:sz="4" w:space="0" w:color="auto"/>
                          <w:bottom w:val="single" w:sz="4" w:space="0" w:color="auto"/>
                          <w:right w:val="single" w:sz="4" w:space="0" w:color="auto"/>
                        </w:tcBorders>
                        <w:shd w:val="clear" w:color="auto" w:fill="auto"/>
                      </w:tcPr>
                      <w:p w14:paraId="1CD37A1D" w14:textId="77777777" w:rsidR="007C2F69" w:rsidRPr="00156E9B" w:rsidRDefault="007C2F69" w:rsidP="00931E9D">
                        <w:pPr>
                          <w:jc w:val="right"/>
                          <w:rPr>
                            <w:sz w:val="20"/>
                            <w:szCs w:val="21"/>
                          </w:rPr>
                        </w:pPr>
                        <w:r w:rsidRPr="00156E9B">
                          <w:rPr>
                            <w:sz w:val="20"/>
                            <w:szCs w:val="21"/>
                          </w:rPr>
                          <w:t xml:space="preserve">     </w:t>
                        </w:r>
                      </w:p>
                    </w:tc>
                  </w:sdtContent>
                </w:sdt>
                <w:sdt>
                  <w:sdtPr>
                    <w:rPr>
                      <w:sz w:val="20"/>
                      <w:szCs w:val="21"/>
                    </w:rPr>
                    <w:alias w:val="按成本计量的可供出售金融资产明细-在被投资单位持股比例"/>
                    <w:tag w:val="_GBC_b8c3820dc6e14fadb0130030276a1927"/>
                    <w:id w:val="-470210588"/>
                    <w:lock w:val="sdtLocked"/>
                  </w:sdtPr>
                  <w:sdtContent>
                    <w:tc>
                      <w:tcPr>
                        <w:tcW w:w="299" w:type="pct"/>
                        <w:tcBorders>
                          <w:top w:val="single" w:sz="4" w:space="0" w:color="auto"/>
                          <w:left w:val="single" w:sz="4" w:space="0" w:color="auto"/>
                          <w:bottom w:val="single" w:sz="4" w:space="0" w:color="auto"/>
                          <w:right w:val="single" w:sz="4" w:space="0" w:color="auto"/>
                        </w:tcBorders>
                        <w:shd w:val="clear" w:color="auto" w:fill="auto"/>
                      </w:tcPr>
                      <w:p w14:paraId="78005983" w14:textId="77777777" w:rsidR="007C2F69" w:rsidRPr="00156E9B" w:rsidRDefault="007C2F69" w:rsidP="00931E9D">
                        <w:pPr>
                          <w:jc w:val="right"/>
                          <w:rPr>
                            <w:sz w:val="20"/>
                            <w:szCs w:val="21"/>
                          </w:rPr>
                        </w:pPr>
                        <w:r w:rsidRPr="00156E9B">
                          <w:rPr>
                            <w:sz w:val="20"/>
                            <w:szCs w:val="21"/>
                          </w:rPr>
                          <w:t>0.22</w:t>
                        </w:r>
                      </w:p>
                    </w:tc>
                  </w:sdtContent>
                </w:sdt>
                <w:sdt>
                  <w:sdtPr>
                    <w:rPr>
                      <w:sz w:val="20"/>
                      <w:szCs w:val="21"/>
                    </w:rPr>
                    <w:alias w:val="按成本计量的可供出售金融资产明细-本期现金红利"/>
                    <w:tag w:val="_GBC_302d5177fbf14c6f8c010192e87f2417"/>
                    <w:id w:val="-1299903264"/>
                    <w:lock w:val="sdtLocked"/>
                    <w:showingPlcHdr/>
                  </w:sdtPr>
                  <w:sdtContent>
                    <w:tc>
                      <w:tcPr>
                        <w:tcW w:w="153" w:type="pct"/>
                        <w:tcBorders>
                          <w:top w:val="single" w:sz="4" w:space="0" w:color="auto"/>
                          <w:left w:val="single" w:sz="4" w:space="0" w:color="auto"/>
                          <w:bottom w:val="single" w:sz="4" w:space="0" w:color="auto"/>
                          <w:right w:val="single" w:sz="4" w:space="0" w:color="auto"/>
                        </w:tcBorders>
                        <w:shd w:val="clear" w:color="auto" w:fill="auto"/>
                      </w:tcPr>
                      <w:p w14:paraId="4076F286" w14:textId="77777777" w:rsidR="007C2F69" w:rsidRPr="00156E9B" w:rsidRDefault="007C2F69" w:rsidP="00931E9D">
                        <w:pPr>
                          <w:jc w:val="right"/>
                          <w:rPr>
                            <w:sz w:val="20"/>
                            <w:szCs w:val="21"/>
                          </w:rPr>
                        </w:pPr>
                        <w:r w:rsidRPr="00156E9B">
                          <w:rPr>
                            <w:rFonts w:hint="eastAsia"/>
                            <w:color w:val="333399"/>
                            <w:sz w:val="20"/>
                            <w:szCs w:val="21"/>
                          </w:rPr>
                          <w:t xml:space="preserve">　</w:t>
                        </w:r>
                      </w:p>
                    </w:tc>
                  </w:sdtContent>
                </w:sdt>
              </w:tr>
            </w:sdtContent>
          </w:sdt>
          <w:sdt>
            <w:sdtPr>
              <w:rPr>
                <w:sz w:val="20"/>
                <w:szCs w:val="21"/>
              </w:rPr>
              <w:alias w:val="按成本计量的可供出售金融资产明细"/>
              <w:tag w:val="_GBC_0fe240ed13db4400aa9b5f19f3d5ef28"/>
              <w:id w:val="-571812030"/>
              <w:lock w:val="sdtLocked"/>
              <w:placeholder>
                <w:docPart w:val="36D0D09D9A0146419C8CE9B6513D4769"/>
              </w:placeholder>
            </w:sdtPr>
            <w:sdtContent>
              <w:tr w:rsidR="007C2F69" w14:paraId="74FD6B80" w14:textId="77777777" w:rsidTr="00156E9B">
                <w:trPr>
                  <w:trHeight w:val="423"/>
                </w:trPr>
                <w:sdt>
                  <w:sdtPr>
                    <w:rPr>
                      <w:sz w:val="20"/>
                      <w:szCs w:val="21"/>
                    </w:rPr>
                    <w:alias w:val="按成本计量的可供出售金融资产明细-被投资单位"/>
                    <w:tag w:val="_GBC_42665bafb02c40a6ba8a31cf1328a5f3"/>
                    <w:id w:val="-1467502899"/>
                    <w:lock w:val="sdtLocked"/>
                  </w:sdtPr>
                  <w:sdtContent>
                    <w:tc>
                      <w:tcPr>
                        <w:tcW w:w="703" w:type="pct"/>
                        <w:tcBorders>
                          <w:top w:val="single" w:sz="4" w:space="0" w:color="auto"/>
                          <w:left w:val="single" w:sz="4" w:space="0" w:color="auto"/>
                          <w:bottom w:val="single" w:sz="4" w:space="0" w:color="auto"/>
                          <w:right w:val="single" w:sz="4" w:space="0" w:color="auto"/>
                        </w:tcBorders>
                        <w:shd w:val="clear" w:color="auto" w:fill="auto"/>
                      </w:tcPr>
                      <w:p w14:paraId="523D5D3C" w14:textId="77777777" w:rsidR="007C2F69" w:rsidRPr="00156E9B" w:rsidRDefault="007C2F69" w:rsidP="00931E9D">
                        <w:pPr>
                          <w:rPr>
                            <w:sz w:val="20"/>
                            <w:szCs w:val="21"/>
                          </w:rPr>
                        </w:pPr>
                        <w:r w:rsidRPr="00156E9B">
                          <w:rPr>
                            <w:sz w:val="20"/>
                            <w:szCs w:val="21"/>
                          </w:rPr>
                          <w:t>唐山北方水泥机械(院)有限公司</w:t>
                        </w:r>
                      </w:p>
                    </w:tc>
                  </w:sdtContent>
                </w:sdt>
                <w:sdt>
                  <w:sdtPr>
                    <w:rPr>
                      <w:sz w:val="20"/>
                    </w:rPr>
                    <w:alias w:val="按成本计量的可供出售金融资产明细-原值"/>
                    <w:tag w:val="_GBC_50f0d61e232846a3b317735292da647a"/>
                    <w:id w:val="1615243111"/>
                    <w:lock w:val="sdtLocked"/>
                  </w:sdtPr>
                  <w:sdtContent>
                    <w:tc>
                      <w:tcPr>
                        <w:tcW w:w="625" w:type="pct"/>
                        <w:tcBorders>
                          <w:top w:val="single" w:sz="4" w:space="0" w:color="auto"/>
                          <w:left w:val="single" w:sz="4" w:space="0" w:color="auto"/>
                          <w:bottom w:val="single" w:sz="4" w:space="0" w:color="auto"/>
                          <w:right w:val="single" w:sz="4" w:space="0" w:color="auto"/>
                        </w:tcBorders>
                        <w:shd w:val="clear" w:color="auto" w:fill="auto"/>
                      </w:tcPr>
                      <w:p w14:paraId="172E9DCB" w14:textId="77777777" w:rsidR="007C2F69" w:rsidRPr="00156E9B" w:rsidRDefault="007C2F69" w:rsidP="00931E9D">
                        <w:pPr>
                          <w:jc w:val="right"/>
                          <w:rPr>
                            <w:sz w:val="20"/>
                          </w:rPr>
                        </w:pPr>
                        <w:r w:rsidRPr="00156E9B">
                          <w:rPr>
                            <w:sz w:val="20"/>
                          </w:rPr>
                          <w:t>278,741.58</w:t>
                        </w:r>
                      </w:p>
                    </w:tc>
                  </w:sdtContent>
                </w:sdt>
                <w:sdt>
                  <w:sdtPr>
                    <w:rPr>
                      <w:sz w:val="20"/>
                    </w:rPr>
                    <w:alias w:val="按成本计量的可供出售金融资产明细-本期增加"/>
                    <w:tag w:val="_GBC_92f7392abd7444398a37ddfb15e720a7"/>
                    <w:id w:val="-2014051001"/>
                    <w:lock w:val="sdtLocked"/>
                    <w:showingPlcHdr/>
                  </w:sdtPr>
                  <w:sdtContent>
                    <w:tc>
                      <w:tcPr>
                        <w:tcW w:w="511" w:type="pct"/>
                        <w:tcBorders>
                          <w:top w:val="single" w:sz="4" w:space="0" w:color="auto"/>
                          <w:left w:val="single" w:sz="4" w:space="0" w:color="auto"/>
                          <w:bottom w:val="single" w:sz="4" w:space="0" w:color="auto"/>
                          <w:right w:val="single" w:sz="4" w:space="0" w:color="auto"/>
                        </w:tcBorders>
                        <w:shd w:val="clear" w:color="auto" w:fill="auto"/>
                      </w:tcPr>
                      <w:p w14:paraId="726823CC"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本期减少"/>
                    <w:tag w:val="_GBC_c58e50cb3c724f27bcd50505e1232dcc"/>
                    <w:id w:val="-1229849475"/>
                    <w:lock w:val="sdtLocked"/>
                    <w:showingPlcHdr/>
                  </w:sdtPr>
                  <w:sdtContent>
                    <w:tc>
                      <w:tcPr>
                        <w:tcW w:w="664" w:type="pct"/>
                        <w:tcBorders>
                          <w:top w:val="single" w:sz="4" w:space="0" w:color="auto"/>
                          <w:left w:val="single" w:sz="4" w:space="0" w:color="auto"/>
                          <w:bottom w:val="single" w:sz="4" w:space="0" w:color="auto"/>
                          <w:right w:val="single" w:sz="4" w:space="0" w:color="auto"/>
                        </w:tcBorders>
                        <w:shd w:val="clear" w:color="auto" w:fill="auto"/>
                      </w:tcPr>
                      <w:p w14:paraId="20324C03"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原值"/>
                    <w:tag w:val="_GBC_2895c59952fe4cf79335733d9a508a25"/>
                    <w:id w:val="-1104035245"/>
                    <w:lock w:val="sdtLocked"/>
                  </w:sdtPr>
                  <w:sdtContent>
                    <w:tc>
                      <w:tcPr>
                        <w:tcW w:w="590" w:type="pct"/>
                        <w:tcBorders>
                          <w:top w:val="single" w:sz="4" w:space="0" w:color="auto"/>
                          <w:left w:val="single" w:sz="4" w:space="0" w:color="auto"/>
                          <w:bottom w:val="single" w:sz="4" w:space="0" w:color="auto"/>
                          <w:right w:val="single" w:sz="4" w:space="0" w:color="auto"/>
                        </w:tcBorders>
                        <w:shd w:val="clear" w:color="auto" w:fill="auto"/>
                      </w:tcPr>
                      <w:p w14:paraId="449ACF27" w14:textId="77777777" w:rsidR="007C2F69" w:rsidRPr="00156E9B" w:rsidRDefault="007C2F69" w:rsidP="00931E9D">
                        <w:pPr>
                          <w:jc w:val="right"/>
                          <w:rPr>
                            <w:sz w:val="20"/>
                          </w:rPr>
                        </w:pPr>
                        <w:r w:rsidRPr="00156E9B">
                          <w:rPr>
                            <w:sz w:val="20"/>
                          </w:rPr>
                          <w:t>278,741.58</w:t>
                        </w:r>
                      </w:p>
                    </w:tc>
                  </w:sdtContent>
                </w:sdt>
                <w:sdt>
                  <w:sdtPr>
                    <w:rPr>
                      <w:sz w:val="20"/>
                      <w:szCs w:val="21"/>
                    </w:rPr>
                    <w:alias w:val="按成本计量的可供出售金融资产明细-减值准备"/>
                    <w:tag w:val="_GBC_d4635b3a99af4b63b732c895379b37d1"/>
                    <w:id w:val="1414973853"/>
                    <w:lock w:val="sdtLocked"/>
                  </w:sdtPr>
                  <w:sdtContent>
                    <w:tc>
                      <w:tcPr>
                        <w:tcW w:w="567" w:type="pct"/>
                        <w:tcBorders>
                          <w:top w:val="single" w:sz="4" w:space="0" w:color="auto"/>
                          <w:left w:val="single" w:sz="4" w:space="0" w:color="auto"/>
                          <w:bottom w:val="single" w:sz="4" w:space="0" w:color="auto"/>
                          <w:right w:val="single" w:sz="4" w:space="0" w:color="auto"/>
                        </w:tcBorders>
                        <w:shd w:val="clear" w:color="auto" w:fill="auto"/>
                      </w:tcPr>
                      <w:p w14:paraId="0209F0A0" w14:textId="77777777" w:rsidR="007C2F69" w:rsidRPr="00156E9B" w:rsidRDefault="007C2F69" w:rsidP="00931E9D">
                        <w:pPr>
                          <w:jc w:val="right"/>
                          <w:rPr>
                            <w:sz w:val="20"/>
                            <w:szCs w:val="21"/>
                          </w:rPr>
                        </w:pPr>
                        <w:r w:rsidRPr="00156E9B">
                          <w:rPr>
                            <w:sz w:val="20"/>
                            <w:szCs w:val="21"/>
                          </w:rPr>
                          <w:t>30,000.00</w:t>
                        </w:r>
                      </w:p>
                    </w:tc>
                  </w:sdtContent>
                </w:sdt>
                <w:sdt>
                  <w:sdtPr>
                    <w:rPr>
                      <w:sz w:val="20"/>
                      <w:szCs w:val="21"/>
                    </w:rPr>
                    <w:alias w:val="按成本计量的可供出售金融资产明细-减值准备本期增加"/>
                    <w:tag w:val="_GBC_928627178f824030b4043977bed8411a"/>
                    <w:id w:val="-530564951"/>
                    <w:lock w:val="sdtLocked"/>
                    <w:showingPlcHdr/>
                  </w:sdtPr>
                  <w:sdtContent>
                    <w:tc>
                      <w:tcPr>
                        <w:tcW w:w="174" w:type="pct"/>
                        <w:tcBorders>
                          <w:top w:val="single" w:sz="4" w:space="0" w:color="auto"/>
                          <w:left w:val="single" w:sz="4" w:space="0" w:color="auto"/>
                          <w:bottom w:val="single" w:sz="4" w:space="0" w:color="auto"/>
                          <w:right w:val="single" w:sz="4" w:space="0" w:color="auto"/>
                        </w:tcBorders>
                        <w:shd w:val="clear" w:color="auto" w:fill="auto"/>
                      </w:tcPr>
                      <w:p w14:paraId="5260DB5A"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本期减少"/>
                    <w:tag w:val="_GBC_0995c256e97a4f0e9d1e8f02bdcc782d"/>
                    <w:id w:val="248159357"/>
                    <w:lock w:val="sdtLocked"/>
                    <w:showingPlcHdr/>
                  </w:sdtPr>
                  <w:sdtContent>
                    <w:tc>
                      <w:tcPr>
                        <w:tcW w:w="155" w:type="pct"/>
                        <w:tcBorders>
                          <w:top w:val="single" w:sz="4" w:space="0" w:color="auto"/>
                          <w:left w:val="single" w:sz="4" w:space="0" w:color="auto"/>
                          <w:bottom w:val="single" w:sz="4" w:space="0" w:color="auto"/>
                          <w:right w:val="single" w:sz="4" w:space="0" w:color="auto"/>
                        </w:tcBorders>
                        <w:shd w:val="clear" w:color="auto" w:fill="auto"/>
                      </w:tcPr>
                      <w:p w14:paraId="68CBF27F"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
                    <w:tag w:val="_GBC_7eeed85ac5374d1da90b42d5ee714627"/>
                    <w:id w:val="-1127928897"/>
                    <w:lock w:val="sdtLocked"/>
                  </w:sdtPr>
                  <w:sdtContent>
                    <w:tc>
                      <w:tcPr>
                        <w:tcW w:w="559" w:type="pct"/>
                        <w:tcBorders>
                          <w:top w:val="single" w:sz="4" w:space="0" w:color="auto"/>
                          <w:left w:val="single" w:sz="4" w:space="0" w:color="auto"/>
                          <w:bottom w:val="single" w:sz="4" w:space="0" w:color="auto"/>
                          <w:right w:val="single" w:sz="4" w:space="0" w:color="auto"/>
                        </w:tcBorders>
                        <w:shd w:val="clear" w:color="auto" w:fill="auto"/>
                      </w:tcPr>
                      <w:p w14:paraId="7322EB11" w14:textId="77777777" w:rsidR="007C2F69" w:rsidRPr="00156E9B" w:rsidRDefault="007C2F69" w:rsidP="00931E9D">
                        <w:pPr>
                          <w:jc w:val="right"/>
                          <w:rPr>
                            <w:sz w:val="20"/>
                            <w:szCs w:val="21"/>
                          </w:rPr>
                        </w:pPr>
                        <w:r w:rsidRPr="00156E9B">
                          <w:rPr>
                            <w:sz w:val="20"/>
                            <w:szCs w:val="21"/>
                          </w:rPr>
                          <w:t>30,000.00</w:t>
                        </w:r>
                      </w:p>
                    </w:tc>
                  </w:sdtContent>
                </w:sdt>
                <w:sdt>
                  <w:sdtPr>
                    <w:rPr>
                      <w:sz w:val="20"/>
                      <w:szCs w:val="21"/>
                    </w:rPr>
                    <w:alias w:val="按成本计量的可供出售金融资产明细-在被投资单位持股比例"/>
                    <w:tag w:val="_GBC_b8c3820dc6e14fadb0130030276a1927"/>
                    <w:id w:val="-1897883943"/>
                    <w:lock w:val="sdtLocked"/>
                  </w:sdtPr>
                  <w:sdtContent>
                    <w:tc>
                      <w:tcPr>
                        <w:tcW w:w="299" w:type="pct"/>
                        <w:tcBorders>
                          <w:top w:val="single" w:sz="4" w:space="0" w:color="auto"/>
                          <w:left w:val="single" w:sz="4" w:space="0" w:color="auto"/>
                          <w:bottom w:val="single" w:sz="4" w:space="0" w:color="auto"/>
                          <w:right w:val="single" w:sz="4" w:space="0" w:color="auto"/>
                        </w:tcBorders>
                        <w:shd w:val="clear" w:color="auto" w:fill="auto"/>
                      </w:tcPr>
                      <w:p w14:paraId="1DA0F1D3" w14:textId="77777777" w:rsidR="007C2F69" w:rsidRPr="00156E9B" w:rsidRDefault="007C2F69" w:rsidP="00931E9D">
                        <w:pPr>
                          <w:jc w:val="right"/>
                          <w:rPr>
                            <w:sz w:val="20"/>
                            <w:szCs w:val="21"/>
                          </w:rPr>
                        </w:pPr>
                        <w:r w:rsidRPr="00156E9B">
                          <w:rPr>
                            <w:sz w:val="20"/>
                            <w:szCs w:val="21"/>
                          </w:rPr>
                          <w:t>3.14</w:t>
                        </w:r>
                      </w:p>
                    </w:tc>
                  </w:sdtContent>
                </w:sdt>
                <w:sdt>
                  <w:sdtPr>
                    <w:rPr>
                      <w:sz w:val="20"/>
                      <w:szCs w:val="21"/>
                    </w:rPr>
                    <w:alias w:val="按成本计量的可供出售金融资产明细-本期现金红利"/>
                    <w:tag w:val="_GBC_302d5177fbf14c6f8c010192e87f2417"/>
                    <w:id w:val="1950198017"/>
                    <w:lock w:val="sdtLocked"/>
                    <w:showingPlcHdr/>
                  </w:sdtPr>
                  <w:sdtContent>
                    <w:tc>
                      <w:tcPr>
                        <w:tcW w:w="153" w:type="pct"/>
                        <w:tcBorders>
                          <w:top w:val="single" w:sz="4" w:space="0" w:color="auto"/>
                          <w:left w:val="single" w:sz="4" w:space="0" w:color="auto"/>
                          <w:bottom w:val="single" w:sz="4" w:space="0" w:color="auto"/>
                          <w:right w:val="single" w:sz="4" w:space="0" w:color="auto"/>
                        </w:tcBorders>
                        <w:shd w:val="clear" w:color="auto" w:fill="auto"/>
                      </w:tcPr>
                      <w:p w14:paraId="4269EEDD" w14:textId="77777777" w:rsidR="007C2F69" w:rsidRPr="00156E9B" w:rsidRDefault="007C2F69" w:rsidP="00931E9D">
                        <w:pPr>
                          <w:jc w:val="right"/>
                          <w:rPr>
                            <w:sz w:val="20"/>
                            <w:szCs w:val="21"/>
                          </w:rPr>
                        </w:pPr>
                        <w:r w:rsidRPr="00156E9B">
                          <w:rPr>
                            <w:rFonts w:hint="eastAsia"/>
                            <w:sz w:val="20"/>
                            <w:szCs w:val="21"/>
                          </w:rPr>
                          <w:t xml:space="preserve">　</w:t>
                        </w:r>
                      </w:p>
                    </w:tc>
                  </w:sdtContent>
                </w:sdt>
              </w:tr>
            </w:sdtContent>
          </w:sdt>
          <w:sdt>
            <w:sdtPr>
              <w:rPr>
                <w:sz w:val="20"/>
                <w:szCs w:val="21"/>
              </w:rPr>
              <w:alias w:val="按成本计量的可供出售金融资产明细"/>
              <w:tag w:val="_GBC_0fe240ed13db4400aa9b5f19f3d5ef28"/>
              <w:id w:val="-1624831709"/>
              <w:lock w:val="sdtLocked"/>
              <w:placeholder>
                <w:docPart w:val="36D0D09D9A0146419C8CE9B6513D4769"/>
              </w:placeholder>
            </w:sdtPr>
            <w:sdtContent>
              <w:tr w:rsidR="007C2F69" w14:paraId="69B5A4B4" w14:textId="77777777" w:rsidTr="00156E9B">
                <w:trPr>
                  <w:trHeight w:val="423"/>
                </w:trPr>
                <w:sdt>
                  <w:sdtPr>
                    <w:rPr>
                      <w:sz w:val="20"/>
                      <w:szCs w:val="21"/>
                    </w:rPr>
                    <w:alias w:val="按成本计量的可供出售金融资产明细-被投资单位"/>
                    <w:tag w:val="_GBC_42665bafb02c40a6ba8a31cf1328a5f3"/>
                    <w:id w:val="1920606079"/>
                    <w:lock w:val="sdtLocked"/>
                  </w:sdtPr>
                  <w:sdtContent>
                    <w:tc>
                      <w:tcPr>
                        <w:tcW w:w="703" w:type="pct"/>
                        <w:tcBorders>
                          <w:top w:val="single" w:sz="4" w:space="0" w:color="auto"/>
                          <w:left w:val="single" w:sz="4" w:space="0" w:color="auto"/>
                          <w:bottom w:val="single" w:sz="4" w:space="0" w:color="auto"/>
                          <w:right w:val="single" w:sz="4" w:space="0" w:color="auto"/>
                        </w:tcBorders>
                        <w:shd w:val="clear" w:color="auto" w:fill="auto"/>
                      </w:tcPr>
                      <w:p w14:paraId="3911F7D3" w14:textId="77777777" w:rsidR="007C2F69" w:rsidRPr="00156E9B" w:rsidRDefault="007C2F69" w:rsidP="00931E9D">
                        <w:pPr>
                          <w:rPr>
                            <w:sz w:val="20"/>
                            <w:szCs w:val="21"/>
                          </w:rPr>
                        </w:pPr>
                        <w:r w:rsidRPr="00156E9B">
                          <w:rPr>
                            <w:sz w:val="20"/>
                            <w:szCs w:val="21"/>
                          </w:rPr>
                          <w:t>广西鱼峰水泥股份有限公司</w:t>
                        </w:r>
                      </w:p>
                    </w:tc>
                  </w:sdtContent>
                </w:sdt>
                <w:sdt>
                  <w:sdtPr>
                    <w:rPr>
                      <w:sz w:val="20"/>
                    </w:rPr>
                    <w:alias w:val="按成本计量的可供出售金融资产明细-原值"/>
                    <w:tag w:val="_GBC_50f0d61e232846a3b317735292da647a"/>
                    <w:id w:val="-1770149997"/>
                    <w:lock w:val="sdtLocked"/>
                  </w:sdtPr>
                  <w:sdtContent>
                    <w:tc>
                      <w:tcPr>
                        <w:tcW w:w="625" w:type="pct"/>
                        <w:tcBorders>
                          <w:top w:val="single" w:sz="4" w:space="0" w:color="auto"/>
                          <w:left w:val="single" w:sz="4" w:space="0" w:color="auto"/>
                          <w:bottom w:val="single" w:sz="4" w:space="0" w:color="auto"/>
                          <w:right w:val="single" w:sz="4" w:space="0" w:color="auto"/>
                        </w:tcBorders>
                        <w:shd w:val="clear" w:color="auto" w:fill="auto"/>
                      </w:tcPr>
                      <w:p w14:paraId="015D29E8" w14:textId="77777777" w:rsidR="007C2F69" w:rsidRPr="00156E9B" w:rsidRDefault="007C2F69" w:rsidP="00931E9D">
                        <w:pPr>
                          <w:jc w:val="right"/>
                          <w:rPr>
                            <w:sz w:val="20"/>
                          </w:rPr>
                        </w:pPr>
                        <w:r w:rsidRPr="00156E9B">
                          <w:rPr>
                            <w:sz w:val="20"/>
                          </w:rPr>
                          <w:t>755,274.07</w:t>
                        </w:r>
                      </w:p>
                    </w:tc>
                  </w:sdtContent>
                </w:sdt>
                <w:sdt>
                  <w:sdtPr>
                    <w:rPr>
                      <w:sz w:val="20"/>
                    </w:rPr>
                    <w:alias w:val="按成本计量的可供出售金融资产明细-本期增加"/>
                    <w:tag w:val="_GBC_92f7392abd7444398a37ddfb15e720a7"/>
                    <w:id w:val="596141301"/>
                    <w:lock w:val="sdtLocked"/>
                    <w:showingPlcHdr/>
                  </w:sdtPr>
                  <w:sdtContent>
                    <w:tc>
                      <w:tcPr>
                        <w:tcW w:w="511" w:type="pct"/>
                        <w:tcBorders>
                          <w:top w:val="single" w:sz="4" w:space="0" w:color="auto"/>
                          <w:left w:val="single" w:sz="4" w:space="0" w:color="auto"/>
                          <w:bottom w:val="single" w:sz="4" w:space="0" w:color="auto"/>
                          <w:right w:val="single" w:sz="4" w:space="0" w:color="auto"/>
                        </w:tcBorders>
                        <w:shd w:val="clear" w:color="auto" w:fill="auto"/>
                      </w:tcPr>
                      <w:p w14:paraId="6E1D4AFF"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本期减少"/>
                    <w:tag w:val="_GBC_c58e50cb3c724f27bcd50505e1232dcc"/>
                    <w:id w:val="1382210544"/>
                    <w:lock w:val="sdtLocked"/>
                    <w:showingPlcHdr/>
                  </w:sdtPr>
                  <w:sdtContent>
                    <w:tc>
                      <w:tcPr>
                        <w:tcW w:w="664" w:type="pct"/>
                        <w:tcBorders>
                          <w:top w:val="single" w:sz="4" w:space="0" w:color="auto"/>
                          <w:left w:val="single" w:sz="4" w:space="0" w:color="auto"/>
                          <w:bottom w:val="single" w:sz="4" w:space="0" w:color="auto"/>
                          <w:right w:val="single" w:sz="4" w:space="0" w:color="auto"/>
                        </w:tcBorders>
                        <w:shd w:val="clear" w:color="auto" w:fill="auto"/>
                      </w:tcPr>
                      <w:p w14:paraId="74D30ECC"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原值"/>
                    <w:tag w:val="_GBC_2895c59952fe4cf79335733d9a508a25"/>
                    <w:id w:val="-229704815"/>
                    <w:lock w:val="sdtLocked"/>
                  </w:sdtPr>
                  <w:sdtContent>
                    <w:tc>
                      <w:tcPr>
                        <w:tcW w:w="590" w:type="pct"/>
                        <w:tcBorders>
                          <w:top w:val="single" w:sz="4" w:space="0" w:color="auto"/>
                          <w:left w:val="single" w:sz="4" w:space="0" w:color="auto"/>
                          <w:bottom w:val="single" w:sz="4" w:space="0" w:color="auto"/>
                          <w:right w:val="single" w:sz="4" w:space="0" w:color="auto"/>
                        </w:tcBorders>
                        <w:shd w:val="clear" w:color="auto" w:fill="auto"/>
                      </w:tcPr>
                      <w:p w14:paraId="5FEB9EB8" w14:textId="77777777" w:rsidR="007C2F69" w:rsidRPr="00156E9B" w:rsidRDefault="007C2F69" w:rsidP="00931E9D">
                        <w:pPr>
                          <w:jc w:val="right"/>
                          <w:rPr>
                            <w:sz w:val="20"/>
                          </w:rPr>
                        </w:pPr>
                        <w:r w:rsidRPr="00156E9B">
                          <w:rPr>
                            <w:sz w:val="20"/>
                          </w:rPr>
                          <w:t>755,274.07</w:t>
                        </w:r>
                      </w:p>
                    </w:tc>
                  </w:sdtContent>
                </w:sdt>
                <w:sdt>
                  <w:sdtPr>
                    <w:rPr>
                      <w:sz w:val="20"/>
                      <w:szCs w:val="21"/>
                    </w:rPr>
                    <w:alias w:val="按成本计量的可供出售金融资产明细-减值准备"/>
                    <w:tag w:val="_GBC_d4635b3a99af4b63b732c895379b37d1"/>
                    <w:id w:val="1802193025"/>
                    <w:lock w:val="sdtLocked"/>
                  </w:sdtPr>
                  <w:sdtContent>
                    <w:tc>
                      <w:tcPr>
                        <w:tcW w:w="567" w:type="pct"/>
                        <w:tcBorders>
                          <w:top w:val="single" w:sz="4" w:space="0" w:color="auto"/>
                          <w:left w:val="single" w:sz="4" w:space="0" w:color="auto"/>
                          <w:bottom w:val="single" w:sz="4" w:space="0" w:color="auto"/>
                          <w:right w:val="single" w:sz="4" w:space="0" w:color="auto"/>
                        </w:tcBorders>
                        <w:shd w:val="clear" w:color="auto" w:fill="auto"/>
                      </w:tcPr>
                      <w:p w14:paraId="6D34E75C" w14:textId="77777777" w:rsidR="007C2F69" w:rsidRPr="00156E9B" w:rsidRDefault="007C2F69" w:rsidP="00931E9D">
                        <w:pPr>
                          <w:jc w:val="right"/>
                          <w:rPr>
                            <w:sz w:val="20"/>
                            <w:szCs w:val="21"/>
                          </w:rPr>
                        </w:pPr>
                      </w:p>
                    </w:tc>
                  </w:sdtContent>
                </w:sdt>
                <w:sdt>
                  <w:sdtPr>
                    <w:rPr>
                      <w:sz w:val="20"/>
                      <w:szCs w:val="21"/>
                    </w:rPr>
                    <w:alias w:val="按成本计量的可供出售金融资产明细-减值准备本期增加"/>
                    <w:tag w:val="_GBC_928627178f824030b4043977bed8411a"/>
                    <w:id w:val="-559170956"/>
                    <w:lock w:val="sdtLocked"/>
                    <w:showingPlcHdr/>
                  </w:sdtPr>
                  <w:sdtContent>
                    <w:tc>
                      <w:tcPr>
                        <w:tcW w:w="174" w:type="pct"/>
                        <w:tcBorders>
                          <w:top w:val="single" w:sz="4" w:space="0" w:color="auto"/>
                          <w:left w:val="single" w:sz="4" w:space="0" w:color="auto"/>
                          <w:bottom w:val="single" w:sz="4" w:space="0" w:color="auto"/>
                          <w:right w:val="single" w:sz="4" w:space="0" w:color="auto"/>
                        </w:tcBorders>
                        <w:shd w:val="clear" w:color="auto" w:fill="auto"/>
                      </w:tcPr>
                      <w:p w14:paraId="219CB18E"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本期减少"/>
                    <w:tag w:val="_GBC_0995c256e97a4f0e9d1e8f02bdcc782d"/>
                    <w:id w:val="1506933239"/>
                    <w:lock w:val="sdtLocked"/>
                    <w:showingPlcHdr/>
                  </w:sdtPr>
                  <w:sdtContent>
                    <w:tc>
                      <w:tcPr>
                        <w:tcW w:w="155" w:type="pct"/>
                        <w:tcBorders>
                          <w:top w:val="single" w:sz="4" w:space="0" w:color="auto"/>
                          <w:left w:val="single" w:sz="4" w:space="0" w:color="auto"/>
                          <w:bottom w:val="single" w:sz="4" w:space="0" w:color="auto"/>
                          <w:right w:val="single" w:sz="4" w:space="0" w:color="auto"/>
                        </w:tcBorders>
                        <w:shd w:val="clear" w:color="auto" w:fill="auto"/>
                      </w:tcPr>
                      <w:p w14:paraId="13545541"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
                    <w:tag w:val="_GBC_7eeed85ac5374d1da90b42d5ee714627"/>
                    <w:id w:val="-379245932"/>
                    <w:lock w:val="sdtLocked"/>
                  </w:sdtPr>
                  <w:sdtContent>
                    <w:tc>
                      <w:tcPr>
                        <w:tcW w:w="559" w:type="pct"/>
                        <w:tcBorders>
                          <w:top w:val="single" w:sz="4" w:space="0" w:color="auto"/>
                          <w:left w:val="single" w:sz="4" w:space="0" w:color="auto"/>
                          <w:bottom w:val="single" w:sz="4" w:space="0" w:color="auto"/>
                          <w:right w:val="single" w:sz="4" w:space="0" w:color="auto"/>
                        </w:tcBorders>
                        <w:shd w:val="clear" w:color="auto" w:fill="auto"/>
                      </w:tcPr>
                      <w:p w14:paraId="255748BA" w14:textId="77777777" w:rsidR="007C2F69" w:rsidRPr="00156E9B" w:rsidRDefault="007C2F69" w:rsidP="00931E9D">
                        <w:pPr>
                          <w:jc w:val="right"/>
                          <w:rPr>
                            <w:sz w:val="20"/>
                            <w:szCs w:val="21"/>
                          </w:rPr>
                        </w:pPr>
                      </w:p>
                    </w:tc>
                  </w:sdtContent>
                </w:sdt>
                <w:sdt>
                  <w:sdtPr>
                    <w:rPr>
                      <w:sz w:val="20"/>
                      <w:szCs w:val="21"/>
                    </w:rPr>
                    <w:alias w:val="按成本计量的可供出售金融资产明细-在被投资单位持股比例"/>
                    <w:tag w:val="_GBC_b8c3820dc6e14fadb0130030276a1927"/>
                    <w:id w:val="-811017331"/>
                    <w:lock w:val="sdtLocked"/>
                  </w:sdtPr>
                  <w:sdtContent>
                    <w:tc>
                      <w:tcPr>
                        <w:tcW w:w="299" w:type="pct"/>
                        <w:tcBorders>
                          <w:top w:val="single" w:sz="4" w:space="0" w:color="auto"/>
                          <w:left w:val="single" w:sz="4" w:space="0" w:color="auto"/>
                          <w:bottom w:val="single" w:sz="4" w:space="0" w:color="auto"/>
                          <w:right w:val="single" w:sz="4" w:space="0" w:color="auto"/>
                        </w:tcBorders>
                        <w:shd w:val="clear" w:color="auto" w:fill="auto"/>
                      </w:tcPr>
                      <w:p w14:paraId="208DBE32" w14:textId="77777777" w:rsidR="007C2F69" w:rsidRPr="00156E9B" w:rsidRDefault="007C2F69" w:rsidP="00931E9D">
                        <w:pPr>
                          <w:jc w:val="right"/>
                          <w:rPr>
                            <w:sz w:val="20"/>
                            <w:szCs w:val="21"/>
                          </w:rPr>
                        </w:pPr>
                        <w:r w:rsidRPr="00156E9B">
                          <w:rPr>
                            <w:sz w:val="20"/>
                            <w:szCs w:val="21"/>
                          </w:rPr>
                          <w:t>0.16</w:t>
                        </w:r>
                      </w:p>
                    </w:tc>
                  </w:sdtContent>
                </w:sdt>
                <w:sdt>
                  <w:sdtPr>
                    <w:rPr>
                      <w:sz w:val="20"/>
                      <w:szCs w:val="21"/>
                    </w:rPr>
                    <w:alias w:val="按成本计量的可供出售金融资产明细-本期现金红利"/>
                    <w:tag w:val="_GBC_302d5177fbf14c6f8c010192e87f2417"/>
                    <w:id w:val="473185257"/>
                    <w:lock w:val="sdtLocked"/>
                    <w:showingPlcHdr/>
                  </w:sdtPr>
                  <w:sdtContent>
                    <w:tc>
                      <w:tcPr>
                        <w:tcW w:w="153" w:type="pct"/>
                        <w:tcBorders>
                          <w:top w:val="single" w:sz="4" w:space="0" w:color="auto"/>
                          <w:left w:val="single" w:sz="4" w:space="0" w:color="auto"/>
                          <w:bottom w:val="single" w:sz="4" w:space="0" w:color="auto"/>
                          <w:right w:val="single" w:sz="4" w:space="0" w:color="auto"/>
                        </w:tcBorders>
                        <w:shd w:val="clear" w:color="auto" w:fill="auto"/>
                      </w:tcPr>
                      <w:p w14:paraId="78C64799" w14:textId="77777777" w:rsidR="007C2F69" w:rsidRPr="00156E9B" w:rsidRDefault="007C2F69" w:rsidP="00931E9D">
                        <w:pPr>
                          <w:jc w:val="right"/>
                          <w:rPr>
                            <w:sz w:val="20"/>
                            <w:szCs w:val="21"/>
                          </w:rPr>
                        </w:pPr>
                        <w:r w:rsidRPr="00156E9B">
                          <w:rPr>
                            <w:rFonts w:hint="eastAsia"/>
                            <w:sz w:val="20"/>
                            <w:szCs w:val="21"/>
                          </w:rPr>
                          <w:t xml:space="preserve">　</w:t>
                        </w:r>
                      </w:p>
                    </w:tc>
                  </w:sdtContent>
                </w:sdt>
              </w:tr>
            </w:sdtContent>
          </w:sdt>
          <w:sdt>
            <w:sdtPr>
              <w:rPr>
                <w:sz w:val="20"/>
                <w:szCs w:val="21"/>
              </w:rPr>
              <w:alias w:val="按成本计量的可供出售金融资产明细"/>
              <w:tag w:val="_GBC_0fe240ed13db4400aa9b5f19f3d5ef28"/>
              <w:id w:val="400650865"/>
              <w:lock w:val="sdtLocked"/>
              <w:placeholder>
                <w:docPart w:val="36D0D09D9A0146419C8CE9B6513D4769"/>
              </w:placeholder>
            </w:sdtPr>
            <w:sdtContent>
              <w:tr w:rsidR="007C2F69" w14:paraId="3AF5A9C1" w14:textId="77777777" w:rsidTr="00156E9B">
                <w:trPr>
                  <w:trHeight w:val="423"/>
                </w:trPr>
                <w:sdt>
                  <w:sdtPr>
                    <w:rPr>
                      <w:sz w:val="20"/>
                      <w:szCs w:val="21"/>
                    </w:rPr>
                    <w:alias w:val="按成本计量的可供出售金融资产明细-被投资单位"/>
                    <w:tag w:val="_GBC_42665bafb02c40a6ba8a31cf1328a5f3"/>
                    <w:id w:val="-1089472661"/>
                    <w:lock w:val="sdtLocked"/>
                  </w:sdtPr>
                  <w:sdtContent>
                    <w:tc>
                      <w:tcPr>
                        <w:tcW w:w="703" w:type="pct"/>
                        <w:tcBorders>
                          <w:top w:val="single" w:sz="4" w:space="0" w:color="auto"/>
                          <w:left w:val="single" w:sz="4" w:space="0" w:color="auto"/>
                          <w:bottom w:val="single" w:sz="4" w:space="0" w:color="auto"/>
                          <w:right w:val="single" w:sz="4" w:space="0" w:color="auto"/>
                        </w:tcBorders>
                        <w:shd w:val="clear" w:color="auto" w:fill="auto"/>
                      </w:tcPr>
                      <w:p w14:paraId="787C6B6C" w14:textId="77777777" w:rsidR="007C2F69" w:rsidRPr="00156E9B" w:rsidRDefault="007C2F69" w:rsidP="00931E9D">
                        <w:pPr>
                          <w:rPr>
                            <w:sz w:val="20"/>
                            <w:szCs w:val="21"/>
                          </w:rPr>
                        </w:pPr>
                        <w:r w:rsidRPr="00156E9B">
                          <w:rPr>
                            <w:sz w:val="20"/>
                            <w:szCs w:val="21"/>
                          </w:rPr>
                          <w:t>上海申建公司</w:t>
                        </w:r>
                      </w:p>
                    </w:tc>
                  </w:sdtContent>
                </w:sdt>
                <w:sdt>
                  <w:sdtPr>
                    <w:rPr>
                      <w:sz w:val="20"/>
                    </w:rPr>
                    <w:alias w:val="按成本计量的可供出售金融资产明细-原值"/>
                    <w:tag w:val="_GBC_50f0d61e232846a3b317735292da647a"/>
                    <w:id w:val="1058053552"/>
                    <w:lock w:val="sdtLocked"/>
                  </w:sdtPr>
                  <w:sdtContent>
                    <w:tc>
                      <w:tcPr>
                        <w:tcW w:w="625" w:type="pct"/>
                        <w:tcBorders>
                          <w:top w:val="single" w:sz="4" w:space="0" w:color="auto"/>
                          <w:left w:val="single" w:sz="4" w:space="0" w:color="auto"/>
                          <w:bottom w:val="single" w:sz="4" w:space="0" w:color="auto"/>
                          <w:right w:val="single" w:sz="4" w:space="0" w:color="auto"/>
                        </w:tcBorders>
                        <w:shd w:val="clear" w:color="auto" w:fill="auto"/>
                      </w:tcPr>
                      <w:p w14:paraId="58320CDD" w14:textId="77777777" w:rsidR="007C2F69" w:rsidRPr="00156E9B" w:rsidRDefault="007C2F69" w:rsidP="00931E9D">
                        <w:pPr>
                          <w:jc w:val="right"/>
                          <w:rPr>
                            <w:sz w:val="20"/>
                          </w:rPr>
                        </w:pPr>
                        <w:r w:rsidRPr="00156E9B">
                          <w:rPr>
                            <w:sz w:val="20"/>
                          </w:rPr>
                          <w:t>42,313.66</w:t>
                        </w:r>
                      </w:p>
                    </w:tc>
                  </w:sdtContent>
                </w:sdt>
                <w:sdt>
                  <w:sdtPr>
                    <w:rPr>
                      <w:sz w:val="20"/>
                    </w:rPr>
                    <w:alias w:val="按成本计量的可供出售金融资产明细-本期增加"/>
                    <w:tag w:val="_GBC_92f7392abd7444398a37ddfb15e720a7"/>
                    <w:id w:val="-1039818681"/>
                    <w:lock w:val="sdtLocked"/>
                    <w:showingPlcHdr/>
                  </w:sdtPr>
                  <w:sdtContent>
                    <w:tc>
                      <w:tcPr>
                        <w:tcW w:w="511" w:type="pct"/>
                        <w:tcBorders>
                          <w:top w:val="single" w:sz="4" w:space="0" w:color="auto"/>
                          <w:left w:val="single" w:sz="4" w:space="0" w:color="auto"/>
                          <w:bottom w:val="single" w:sz="4" w:space="0" w:color="auto"/>
                          <w:right w:val="single" w:sz="4" w:space="0" w:color="auto"/>
                        </w:tcBorders>
                        <w:shd w:val="clear" w:color="auto" w:fill="auto"/>
                      </w:tcPr>
                      <w:p w14:paraId="1324533A"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本期减少"/>
                    <w:tag w:val="_GBC_c58e50cb3c724f27bcd50505e1232dcc"/>
                    <w:id w:val="548807233"/>
                    <w:lock w:val="sdtLocked"/>
                    <w:showingPlcHdr/>
                  </w:sdtPr>
                  <w:sdtContent>
                    <w:tc>
                      <w:tcPr>
                        <w:tcW w:w="664" w:type="pct"/>
                        <w:tcBorders>
                          <w:top w:val="single" w:sz="4" w:space="0" w:color="auto"/>
                          <w:left w:val="single" w:sz="4" w:space="0" w:color="auto"/>
                          <w:bottom w:val="single" w:sz="4" w:space="0" w:color="auto"/>
                          <w:right w:val="single" w:sz="4" w:space="0" w:color="auto"/>
                        </w:tcBorders>
                        <w:shd w:val="clear" w:color="auto" w:fill="auto"/>
                      </w:tcPr>
                      <w:p w14:paraId="7399A2D9"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原值"/>
                    <w:tag w:val="_GBC_2895c59952fe4cf79335733d9a508a25"/>
                    <w:id w:val="1618403473"/>
                    <w:lock w:val="sdtLocked"/>
                  </w:sdtPr>
                  <w:sdtContent>
                    <w:tc>
                      <w:tcPr>
                        <w:tcW w:w="590" w:type="pct"/>
                        <w:tcBorders>
                          <w:top w:val="single" w:sz="4" w:space="0" w:color="auto"/>
                          <w:left w:val="single" w:sz="4" w:space="0" w:color="auto"/>
                          <w:bottom w:val="single" w:sz="4" w:space="0" w:color="auto"/>
                          <w:right w:val="single" w:sz="4" w:space="0" w:color="auto"/>
                        </w:tcBorders>
                        <w:shd w:val="clear" w:color="auto" w:fill="auto"/>
                      </w:tcPr>
                      <w:p w14:paraId="6809434F" w14:textId="77777777" w:rsidR="007C2F69" w:rsidRPr="00156E9B" w:rsidRDefault="007C2F69" w:rsidP="00931E9D">
                        <w:pPr>
                          <w:jc w:val="right"/>
                          <w:rPr>
                            <w:sz w:val="20"/>
                          </w:rPr>
                        </w:pPr>
                        <w:r w:rsidRPr="00156E9B">
                          <w:rPr>
                            <w:sz w:val="20"/>
                          </w:rPr>
                          <w:t>42,313.66</w:t>
                        </w:r>
                      </w:p>
                    </w:tc>
                  </w:sdtContent>
                </w:sdt>
                <w:sdt>
                  <w:sdtPr>
                    <w:rPr>
                      <w:sz w:val="20"/>
                      <w:szCs w:val="21"/>
                    </w:rPr>
                    <w:alias w:val="按成本计量的可供出售金融资产明细-减值准备"/>
                    <w:tag w:val="_GBC_d4635b3a99af4b63b732c895379b37d1"/>
                    <w:id w:val="2116243218"/>
                    <w:lock w:val="sdtLocked"/>
                  </w:sdtPr>
                  <w:sdtContent>
                    <w:tc>
                      <w:tcPr>
                        <w:tcW w:w="567" w:type="pct"/>
                        <w:tcBorders>
                          <w:top w:val="single" w:sz="4" w:space="0" w:color="auto"/>
                          <w:left w:val="single" w:sz="4" w:space="0" w:color="auto"/>
                          <w:bottom w:val="single" w:sz="4" w:space="0" w:color="auto"/>
                          <w:right w:val="single" w:sz="4" w:space="0" w:color="auto"/>
                        </w:tcBorders>
                        <w:shd w:val="clear" w:color="auto" w:fill="auto"/>
                      </w:tcPr>
                      <w:p w14:paraId="46681DDE" w14:textId="77777777" w:rsidR="007C2F69" w:rsidRPr="00156E9B" w:rsidRDefault="007C2F69" w:rsidP="00931E9D">
                        <w:pPr>
                          <w:jc w:val="right"/>
                          <w:rPr>
                            <w:sz w:val="20"/>
                            <w:szCs w:val="21"/>
                          </w:rPr>
                        </w:pPr>
                      </w:p>
                    </w:tc>
                  </w:sdtContent>
                </w:sdt>
                <w:sdt>
                  <w:sdtPr>
                    <w:rPr>
                      <w:sz w:val="20"/>
                      <w:szCs w:val="21"/>
                    </w:rPr>
                    <w:alias w:val="按成本计量的可供出售金融资产明细-减值准备本期增加"/>
                    <w:tag w:val="_GBC_928627178f824030b4043977bed8411a"/>
                    <w:id w:val="-1164542475"/>
                    <w:lock w:val="sdtLocked"/>
                    <w:showingPlcHdr/>
                  </w:sdtPr>
                  <w:sdtContent>
                    <w:tc>
                      <w:tcPr>
                        <w:tcW w:w="174" w:type="pct"/>
                        <w:tcBorders>
                          <w:top w:val="single" w:sz="4" w:space="0" w:color="auto"/>
                          <w:left w:val="single" w:sz="4" w:space="0" w:color="auto"/>
                          <w:bottom w:val="single" w:sz="4" w:space="0" w:color="auto"/>
                          <w:right w:val="single" w:sz="4" w:space="0" w:color="auto"/>
                        </w:tcBorders>
                        <w:shd w:val="clear" w:color="auto" w:fill="auto"/>
                      </w:tcPr>
                      <w:p w14:paraId="234EA445"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本期减少"/>
                    <w:tag w:val="_GBC_0995c256e97a4f0e9d1e8f02bdcc782d"/>
                    <w:id w:val="-1904363775"/>
                    <w:lock w:val="sdtLocked"/>
                    <w:showingPlcHdr/>
                  </w:sdtPr>
                  <w:sdtContent>
                    <w:tc>
                      <w:tcPr>
                        <w:tcW w:w="155" w:type="pct"/>
                        <w:tcBorders>
                          <w:top w:val="single" w:sz="4" w:space="0" w:color="auto"/>
                          <w:left w:val="single" w:sz="4" w:space="0" w:color="auto"/>
                          <w:bottom w:val="single" w:sz="4" w:space="0" w:color="auto"/>
                          <w:right w:val="single" w:sz="4" w:space="0" w:color="auto"/>
                        </w:tcBorders>
                        <w:shd w:val="clear" w:color="auto" w:fill="auto"/>
                      </w:tcPr>
                      <w:p w14:paraId="1B009DA5"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
                    <w:tag w:val="_GBC_7eeed85ac5374d1da90b42d5ee714627"/>
                    <w:id w:val="-150685988"/>
                    <w:lock w:val="sdtLocked"/>
                  </w:sdtPr>
                  <w:sdtContent>
                    <w:tc>
                      <w:tcPr>
                        <w:tcW w:w="559" w:type="pct"/>
                        <w:tcBorders>
                          <w:top w:val="single" w:sz="4" w:space="0" w:color="auto"/>
                          <w:left w:val="single" w:sz="4" w:space="0" w:color="auto"/>
                          <w:bottom w:val="single" w:sz="4" w:space="0" w:color="auto"/>
                          <w:right w:val="single" w:sz="4" w:space="0" w:color="auto"/>
                        </w:tcBorders>
                        <w:shd w:val="clear" w:color="auto" w:fill="auto"/>
                      </w:tcPr>
                      <w:p w14:paraId="01AC8DB9" w14:textId="77777777" w:rsidR="007C2F69" w:rsidRPr="00156E9B" w:rsidRDefault="007C2F69" w:rsidP="00931E9D">
                        <w:pPr>
                          <w:jc w:val="right"/>
                          <w:rPr>
                            <w:sz w:val="20"/>
                            <w:szCs w:val="21"/>
                          </w:rPr>
                        </w:pPr>
                      </w:p>
                    </w:tc>
                  </w:sdtContent>
                </w:sdt>
                <w:sdt>
                  <w:sdtPr>
                    <w:rPr>
                      <w:sz w:val="20"/>
                      <w:szCs w:val="21"/>
                    </w:rPr>
                    <w:alias w:val="按成本计量的可供出售金融资产明细-在被投资单位持股比例"/>
                    <w:tag w:val="_GBC_b8c3820dc6e14fadb0130030276a1927"/>
                    <w:id w:val="-1978135687"/>
                    <w:lock w:val="sdtLocked"/>
                  </w:sdtPr>
                  <w:sdtContent>
                    <w:tc>
                      <w:tcPr>
                        <w:tcW w:w="299" w:type="pct"/>
                        <w:tcBorders>
                          <w:top w:val="single" w:sz="4" w:space="0" w:color="auto"/>
                          <w:left w:val="single" w:sz="4" w:space="0" w:color="auto"/>
                          <w:bottom w:val="single" w:sz="4" w:space="0" w:color="auto"/>
                          <w:right w:val="single" w:sz="4" w:space="0" w:color="auto"/>
                        </w:tcBorders>
                        <w:shd w:val="clear" w:color="auto" w:fill="auto"/>
                      </w:tcPr>
                      <w:p w14:paraId="53C5B052" w14:textId="77777777" w:rsidR="007C2F69" w:rsidRPr="00156E9B" w:rsidRDefault="007C2F69" w:rsidP="00931E9D">
                        <w:pPr>
                          <w:jc w:val="right"/>
                          <w:rPr>
                            <w:sz w:val="20"/>
                            <w:szCs w:val="21"/>
                          </w:rPr>
                        </w:pPr>
                        <w:r w:rsidRPr="00156E9B">
                          <w:rPr>
                            <w:sz w:val="20"/>
                            <w:szCs w:val="21"/>
                          </w:rPr>
                          <w:t>8.33</w:t>
                        </w:r>
                      </w:p>
                    </w:tc>
                  </w:sdtContent>
                </w:sdt>
                <w:sdt>
                  <w:sdtPr>
                    <w:rPr>
                      <w:sz w:val="20"/>
                      <w:szCs w:val="21"/>
                    </w:rPr>
                    <w:alias w:val="按成本计量的可供出售金融资产明细-本期现金红利"/>
                    <w:tag w:val="_GBC_302d5177fbf14c6f8c010192e87f2417"/>
                    <w:id w:val="1757319811"/>
                    <w:lock w:val="sdtLocked"/>
                    <w:showingPlcHdr/>
                  </w:sdtPr>
                  <w:sdtContent>
                    <w:tc>
                      <w:tcPr>
                        <w:tcW w:w="153" w:type="pct"/>
                        <w:tcBorders>
                          <w:top w:val="single" w:sz="4" w:space="0" w:color="auto"/>
                          <w:left w:val="single" w:sz="4" w:space="0" w:color="auto"/>
                          <w:bottom w:val="single" w:sz="4" w:space="0" w:color="auto"/>
                          <w:right w:val="single" w:sz="4" w:space="0" w:color="auto"/>
                        </w:tcBorders>
                        <w:shd w:val="clear" w:color="auto" w:fill="auto"/>
                      </w:tcPr>
                      <w:p w14:paraId="620A29E2" w14:textId="77777777" w:rsidR="007C2F69" w:rsidRPr="00156E9B" w:rsidRDefault="007C2F69" w:rsidP="00931E9D">
                        <w:pPr>
                          <w:jc w:val="right"/>
                          <w:rPr>
                            <w:sz w:val="20"/>
                            <w:szCs w:val="21"/>
                          </w:rPr>
                        </w:pPr>
                        <w:r w:rsidRPr="00156E9B">
                          <w:rPr>
                            <w:rFonts w:hint="eastAsia"/>
                            <w:sz w:val="20"/>
                            <w:szCs w:val="21"/>
                          </w:rPr>
                          <w:t xml:space="preserve">　</w:t>
                        </w:r>
                      </w:p>
                    </w:tc>
                  </w:sdtContent>
                </w:sdt>
              </w:tr>
            </w:sdtContent>
          </w:sdt>
          <w:sdt>
            <w:sdtPr>
              <w:rPr>
                <w:sz w:val="20"/>
                <w:szCs w:val="21"/>
              </w:rPr>
              <w:alias w:val="按成本计量的可供出售金融资产明细"/>
              <w:tag w:val="_GBC_0fe240ed13db4400aa9b5f19f3d5ef28"/>
              <w:id w:val="2014719228"/>
              <w:lock w:val="sdtLocked"/>
              <w:placeholder>
                <w:docPart w:val="36D0D09D9A0146419C8CE9B6513D4769"/>
              </w:placeholder>
            </w:sdtPr>
            <w:sdtContent>
              <w:tr w:rsidR="007C2F69" w14:paraId="7FBA83AA" w14:textId="77777777" w:rsidTr="00156E9B">
                <w:trPr>
                  <w:trHeight w:val="423"/>
                </w:trPr>
                <w:sdt>
                  <w:sdtPr>
                    <w:rPr>
                      <w:sz w:val="20"/>
                      <w:szCs w:val="21"/>
                    </w:rPr>
                    <w:alias w:val="按成本计量的可供出售金融资产明细-被投资单位"/>
                    <w:tag w:val="_GBC_42665bafb02c40a6ba8a31cf1328a5f3"/>
                    <w:id w:val="-1348241883"/>
                    <w:lock w:val="sdtLocked"/>
                  </w:sdtPr>
                  <w:sdtContent>
                    <w:tc>
                      <w:tcPr>
                        <w:tcW w:w="703" w:type="pct"/>
                        <w:tcBorders>
                          <w:top w:val="single" w:sz="4" w:space="0" w:color="auto"/>
                          <w:left w:val="single" w:sz="4" w:space="0" w:color="auto"/>
                          <w:bottom w:val="single" w:sz="4" w:space="0" w:color="auto"/>
                          <w:right w:val="single" w:sz="4" w:space="0" w:color="auto"/>
                        </w:tcBorders>
                        <w:shd w:val="clear" w:color="auto" w:fill="auto"/>
                      </w:tcPr>
                      <w:p w14:paraId="7D7E251B" w14:textId="77777777" w:rsidR="007C2F69" w:rsidRPr="00156E9B" w:rsidRDefault="007C2F69" w:rsidP="00931E9D">
                        <w:pPr>
                          <w:rPr>
                            <w:sz w:val="20"/>
                            <w:szCs w:val="21"/>
                          </w:rPr>
                        </w:pPr>
                        <w:r w:rsidRPr="00156E9B">
                          <w:rPr>
                            <w:sz w:val="20"/>
                            <w:szCs w:val="21"/>
                          </w:rPr>
                          <w:t>北京中水协网信息咨询有限公司</w:t>
                        </w:r>
                      </w:p>
                    </w:tc>
                  </w:sdtContent>
                </w:sdt>
                <w:sdt>
                  <w:sdtPr>
                    <w:rPr>
                      <w:sz w:val="20"/>
                    </w:rPr>
                    <w:alias w:val="按成本计量的可供出售金融资产明细-原值"/>
                    <w:tag w:val="_GBC_50f0d61e232846a3b317735292da647a"/>
                    <w:id w:val="-989558805"/>
                    <w:lock w:val="sdtLocked"/>
                  </w:sdtPr>
                  <w:sdtContent>
                    <w:tc>
                      <w:tcPr>
                        <w:tcW w:w="625" w:type="pct"/>
                        <w:tcBorders>
                          <w:top w:val="single" w:sz="4" w:space="0" w:color="auto"/>
                          <w:left w:val="single" w:sz="4" w:space="0" w:color="auto"/>
                          <w:bottom w:val="single" w:sz="4" w:space="0" w:color="auto"/>
                          <w:right w:val="single" w:sz="4" w:space="0" w:color="auto"/>
                        </w:tcBorders>
                        <w:shd w:val="clear" w:color="auto" w:fill="auto"/>
                      </w:tcPr>
                      <w:p w14:paraId="6B626E66" w14:textId="77777777" w:rsidR="007C2F69" w:rsidRPr="00156E9B" w:rsidRDefault="007C2F69" w:rsidP="00931E9D">
                        <w:pPr>
                          <w:jc w:val="right"/>
                          <w:rPr>
                            <w:sz w:val="20"/>
                          </w:rPr>
                        </w:pPr>
                        <w:r w:rsidRPr="00156E9B">
                          <w:rPr>
                            <w:sz w:val="20"/>
                          </w:rPr>
                          <w:t>224,825.02</w:t>
                        </w:r>
                      </w:p>
                    </w:tc>
                  </w:sdtContent>
                </w:sdt>
                <w:sdt>
                  <w:sdtPr>
                    <w:rPr>
                      <w:sz w:val="20"/>
                    </w:rPr>
                    <w:alias w:val="按成本计量的可供出售金融资产明细-本期增加"/>
                    <w:tag w:val="_GBC_92f7392abd7444398a37ddfb15e720a7"/>
                    <w:id w:val="-1320335086"/>
                    <w:lock w:val="sdtLocked"/>
                    <w:showingPlcHdr/>
                  </w:sdtPr>
                  <w:sdtContent>
                    <w:tc>
                      <w:tcPr>
                        <w:tcW w:w="511" w:type="pct"/>
                        <w:tcBorders>
                          <w:top w:val="single" w:sz="4" w:space="0" w:color="auto"/>
                          <w:left w:val="single" w:sz="4" w:space="0" w:color="auto"/>
                          <w:bottom w:val="single" w:sz="4" w:space="0" w:color="auto"/>
                          <w:right w:val="single" w:sz="4" w:space="0" w:color="auto"/>
                        </w:tcBorders>
                        <w:shd w:val="clear" w:color="auto" w:fill="auto"/>
                      </w:tcPr>
                      <w:p w14:paraId="3A3226FB"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本期减少"/>
                    <w:tag w:val="_GBC_c58e50cb3c724f27bcd50505e1232dcc"/>
                    <w:id w:val="-1975053343"/>
                    <w:lock w:val="sdtLocked"/>
                    <w:showingPlcHdr/>
                  </w:sdtPr>
                  <w:sdtContent>
                    <w:tc>
                      <w:tcPr>
                        <w:tcW w:w="664" w:type="pct"/>
                        <w:tcBorders>
                          <w:top w:val="single" w:sz="4" w:space="0" w:color="auto"/>
                          <w:left w:val="single" w:sz="4" w:space="0" w:color="auto"/>
                          <w:bottom w:val="single" w:sz="4" w:space="0" w:color="auto"/>
                          <w:right w:val="single" w:sz="4" w:space="0" w:color="auto"/>
                        </w:tcBorders>
                        <w:shd w:val="clear" w:color="auto" w:fill="auto"/>
                      </w:tcPr>
                      <w:p w14:paraId="310E42A0"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原值"/>
                    <w:tag w:val="_GBC_2895c59952fe4cf79335733d9a508a25"/>
                    <w:id w:val="-482847917"/>
                    <w:lock w:val="sdtLocked"/>
                  </w:sdtPr>
                  <w:sdtContent>
                    <w:tc>
                      <w:tcPr>
                        <w:tcW w:w="590" w:type="pct"/>
                        <w:tcBorders>
                          <w:top w:val="single" w:sz="4" w:space="0" w:color="auto"/>
                          <w:left w:val="single" w:sz="4" w:space="0" w:color="auto"/>
                          <w:bottom w:val="single" w:sz="4" w:space="0" w:color="auto"/>
                          <w:right w:val="single" w:sz="4" w:space="0" w:color="auto"/>
                        </w:tcBorders>
                        <w:shd w:val="clear" w:color="auto" w:fill="auto"/>
                      </w:tcPr>
                      <w:p w14:paraId="0B1ECCFE" w14:textId="77777777" w:rsidR="007C2F69" w:rsidRPr="00156E9B" w:rsidRDefault="007C2F69" w:rsidP="00931E9D">
                        <w:pPr>
                          <w:jc w:val="right"/>
                          <w:rPr>
                            <w:sz w:val="20"/>
                          </w:rPr>
                        </w:pPr>
                        <w:r w:rsidRPr="00156E9B">
                          <w:rPr>
                            <w:rFonts w:hint="eastAsia"/>
                            <w:color w:val="000000"/>
                            <w:spacing w:val="-18"/>
                            <w:w w:val="90"/>
                            <w:sz w:val="20"/>
                            <w:lang w:bidi="ar"/>
                          </w:rPr>
                          <w:t>224,825.</w:t>
                        </w:r>
                        <w:r w:rsidRPr="00156E9B">
                          <w:rPr>
                            <w:rFonts w:hint="eastAsia"/>
                            <w:sz w:val="20"/>
                          </w:rPr>
                          <w:t>02</w:t>
                        </w:r>
                      </w:p>
                    </w:tc>
                  </w:sdtContent>
                </w:sdt>
                <w:sdt>
                  <w:sdtPr>
                    <w:rPr>
                      <w:sz w:val="20"/>
                      <w:szCs w:val="21"/>
                    </w:rPr>
                    <w:alias w:val="按成本计量的可供出售金融资产明细-减值准备"/>
                    <w:tag w:val="_GBC_d4635b3a99af4b63b732c895379b37d1"/>
                    <w:id w:val="-289593498"/>
                    <w:lock w:val="sdtLocked"/>
                  </w:sdtPr>
                  <w:sdtContent>
                    <w:tc>
                      <w:tcPr>
                        <w:tcW w:w="567" w:type="pct"/>
                        <w:tcBorders>
                          <w:top w:val="single" w:sz="4" w:space="0" w:color="auto"/>
                          <w:left w:val="single" w:sz="4" w:space="0" w:color="auto"/>
                          <w:bottom w:val="single" w:sz="4" w:space="0" w:color="auto"/>
                          <w:right w:val="single" w:sz="4" w:space="0" w:color="auto"/>
                        </w:tcBorders>
                        <w:shd w:val="clear" w:color="auto" w:fill="auto"/>
                      </w:tcPr>
                      <w:p w14:paraId="37AAF016" w14:textId="77777777" w:rsidR="007C2F69" w:rsidRPr="00156E9B" w:rsidRDefault="007C2F69" w:rsidP="00931E9D">
                        <w:pPr>
                          <w:jc w:val="right"/>
                          <w:rPr>
                            <w:sz w:val="20"/>
                            <w:szCs w:val="21"/>
                          </w:rPr>
                        </w:pPr>
                      </w:p>
                    </w:tc>
                  </w:sdtContent>
                </w:sdt>
                <w:sdt>
                  <w:sdtPr>
                    <w:rPr>
                      <w:sz w:val="20"/>
                      <w:szCs w:val="21"/>
                    </w:rPr>
                    <w:alias w:val="按成本计量的可供出售金融资产明细-减值准备本期增加"/>
                    <w:tag w:val="_GBC_928627178f824030b4043977bed8411a"/>
                    <w:id w:val="-1333675338"/>
                    <w:lock w:val="sdtLocked"/>
                    <w:showingPlcHdr/>
                  </w:sdtPr>
                  <w:sdtContent>
                    <w:tc>
                      <w:tcPr>
                        <w:tcW w:w="174" w:type="pct"/>
                        <w:tcBorders>
                          <w:top w:val="single" w:sz="4" w:space="0" w:color="auto"/>
                          <w:left w:val="single" w:sz="4" w:space="0" w:color="auto"/>
                          <w:bottom w:val="single" w:sz="4" w:space="0" w:color="auto"/>
                          <w:right w:val="single" w:sz="4" w:space="0" w:color="auto"/>
                        </w:tcBorders>
                        <w:shd w:val="clear" w:color="auto" w:fill="auto"/>
                      </w:tcPr>
                      <w:p w14:paraId="33C93E3B"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本期减少"/>
                    <w:tag w:val="_GBC_0995c256e97a4f0e9d1e8f02bdcc782d"/>
                    <w:id w:val="1278066009"/>
                    <w:lock w:val="sdtLocked"/>
                    <w:showingPlcHdr/>
                  </w:sdtPr>
                  <w:sdtContent>
                    <w:tc>
                      <w:tcPr>
                        <w:tcW w:w="155" w:type="pct"/>
                        <w:tcBorders>
                          <w:top w:val="single" w:sz="4" w:space="0" w:color="auto"/>
                          <w:left w:val="single" w:sz="4" w:space="0" w:color="auto"/>
                          <w:bottom w:val="single" w:sz="4" w:space="0" w:color="auto"/>
                          <w:right w:val="single" w:sz="4" w:space="0" w:color="auto"/>
                        </w:tcBorders>
                        <w:shd w:val="clear" w:color="auto" w:fill="auto"/>
                      </w:tcPr>
                      <w:p w14:paraId="4A6526CA"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
                    <w:tag w:val="_GBC_7eeed85ac5374d1da90b42d5ee714627"/>
                    <w:id w:val="1986585081"/>
                    <w:lock w:val="sdtLocked"/>
                  </w:sdtPr>
                  <w:sdtContent>
                    <w:tc>
                      <w:tcPr>
                        <w:tcW w:w="559" w:type="pct"/>
                        <w:tcBorders>
                          <w:top w:val="single" w:sz="4" w:space="0" w:color="auto"/>
                          <w:left w:val="single" w:sz="4" w:space="0" w:color="auto"/>
                          <w:bottom w:val="single" w:sz="4" w:space="0" w:color="auto"/>
                          <w:right w:val="single" w:sz="4" w:space="0" w:color="auto"/>
                        </w:tcBorders>
                        <w:shd w:val="clear" w:color="auto" w:fill="auto"/>
                      </w:tcPr>
                      <w:p w14:paraId="258DE68E" w14:textId="77777777" w:rsidR="007C2F69" w:rsidRPr="00156E9B" w:rsidRDefault="007C2F69" w:rsidP="00931E9D">
                        <w:pPr>
                          <w:jc w:val="right"/>
                          <w:rPr>
                            <w:sz w:val="20"/>
                            <w:szCs w:val="21"/>
                          </w:rPr>
                        </w:pPr>
                      </w:p>
                    </w:tc>
                  </w:sdtContent>
                </w:sdt>
                <w:sdt>
                  <w:sdtPr>
                    <w:rPr>
                      <w:sz w:val="20"/>
                      <w:szCs w:val="21"/>
                    </w:rPr>
                    <w:alias w:val="按成本计量的可供出售金融资产明细-在被投资单位持股比例"/>
                    <w:tag w:val="_GBC_b8c3820dc6e14fadb0130030276a1927"/>
                    <w:id w:val="1919901981"/>
                    <w:lock w:val="sdtLocked"/>
                  </w:sdtPr>
                  <w:sdtContent>
                    <w:tc>
                      <w:tcPr>
                        <w:tcW w:w="299" w:type="pct"/>
                        <w:tcBorders>
                          <w:top w:val="single" w:sz="4" w:space="0" w:color="auto"/>
                          <w:left w:val="single" w:sz="4" w:space="0" w:color="auto"/>
                          <w:bottom w:val="single" w:sz="4" w:space="0" w:color="auto"/>
                          <w:right w:val="single" w:sz="4" w:space="0" w:color="auto"/>
                        </w:tcBorders>
                        <w:shd w:val="clear" w:color="auto" w:fill="auto"/>
                      </w:tcPr>
                      <w:p w14:paraId="4FD2A0E3" w14:textId="77777777" w:rsidR="007C2F69" w:rsidRPr="00156E9B" w:rsidRDefault="007C2F69" w:rsidP="00931E9D">
                        <w:pPr>
                          <w:jc w:val="right"/>
                          <w:rPr>
                            <w:sz w:val="20"/>
                            <w:szCs w:val="21"/>
                          </w:rPr>
                        </w:pPr>
                        <w:r w:rsidRPr="00156E9B">
                          <w:rPr>
                            <w:sz w:val="20"/>
                            <w:szCs w:val="21"/>
                          </w:rPr>
                          <w:t>11.52</w:t>
                        </w:r>
                      </w:p>
                    </w:tc>
                  </w:sdtContent>
                </w:sdt>
                <w:sdt>
                  <w:sdtPr>
                    <w:rPr>
                      <w:sz w:val="20"/>
                      <w:szCs w:val="21"/>
                    </w:rPr>
                    <w:alias w:val="按成本计量的可供出售金融资产明细-本期现金红利"/>
                    <w:tag w:val="_GBC_302d5177fbf14c6f8c010192e87f2417"/>
                    <w:id w:val="-619917482"/>
                    <w:lock w:val="sdtLocked"/>
                    <w:showingPlcHdr/>
                  </w:sdtPr>
                  <w:sdtContent>
                    <w:tc>
                      <w:tcPr>
                        <w:tcW w:w="153" w:type="pct"/>
                        <w:tcBorders>
                          <w:top w:val="single" w:sz="4" w:space="0" w:color="auto"/>
                          <w:left w:val="single" w:sz="4" w:space="0" w:color="auto"/>
                          <w:bottom w:val="single" w:sz="4" w:space="0" w:color="auto"/>
                          <w:right w:val="single" w:sz="4" w:space="0" w:color="auto"/>
                        </w:tcBorders>
                        <w:shd w:val="clear" w:color="auto" w:fill="auto"/>
                      </w:tcPr>
                      <w:p w14:paraId="5E73135B" w14:textId="77777777" w:rsidR="007C2F69" w:rsidRPr="00156E9B" w:rsidRDefault="007C2F69" w:rsidP="00931E9D">
                        <w:pPr>
                          <w:jc w:val="right"/>
                          <w:rPr>
                            <w:sz w:val="20"/>
                            <w:szCs w:val="21"/>
                          </w:rPr>
                        </w:pPr>
                        <w:r w:rsidRPr="00156E9B">
                          <w:rPr>
                            <w:rFonts w:hint="eastAsia"/>
                            <w:sz w:val="20"/>
                            <w:szCs w:val="21"/>
                          </w:rPr>
                          <w:t xml:space="preserve">　</w:t>
                        </w:r>
                      </w:p>
                    </w:tc>
                  </w:sdtContent>
                </w:sdt>
              </w:tr>
            </w:sdtContent>
          </w:sdt>
          <w:sdt>
            <w:sdtPr>
              <w:rPr>
                <w:sz w:val="20"/>
                <w:szCs w:val="21"/>
              </w:rPr>
              <w:alias w:val="按成本计量的可供出售金融资产明细"/>
              <w:tag w:val="_GBC_0fe240ed13db4400aa9b5f19f3d5ef28"/>
              <w:id w:val="-1073510562"/>
              <w:lock w:val="sdtLocked"/>
              <w:placeholder>
                <w:docPart w:val="36D0D09D9A0146419C8CE9B6513D4769"/>
              </w:placeholder>
            </w:sdtPr>
            <w:sdtContent>
              <w:tr w:rsidR="007C2F69" w14:paraId="29BA85E0" w14:textId="77777777" w:rsidTr="00156E9B">
                <w:trPr>
                  <w:trHeight w:val="423"/>
                </w:trPr>
                <w:sdt>
                  <w:sdtPr>
                    <w:rPr>
                      <w:sz w:val="20"/>
                      <w:szCs w:val="21"/>
                    </w:rPr>
                    <w:alias w:val="按成本计量的可供出售金融资产明细-被投资单位"/>
                    <w:tag w:val="_GBC_42665bafb02c40a6ba8a31cf1328a5f3"/>
                    <w:id w:val="264122630"/>
                    <w:lock w:val="sdtLocked"/>
                  </w:sdtPr>
                  <w:sdtContent>
                    <w:tc>
                      <w:tcPr>
                        <w:tcW w:w="703" w:type="pct"/>
                        <w:tcBorders>
                          <w:top w:val="single" w:sz="4" w:space="0" w:color="auto"/>
                          <w:left w:val="single" w:sz="4" w:space="0" w:color="auto"/>
                          <w:bottom w:val="single" w:sz="4" w:space="0" w:color="auto"/>
                          <w:right w:val="single" w:sz="4" w:space="0" w:color="auto"/>
                        </w:tcBorders>
                        <w:shd w:val="clear" w:color="auto" w:fill="auto"/>
                      </w:tcPr>
                      <w:p w14:paraId="315A0965" w14:textId="77777777" w:rsidR="007C2F69" w:rsidRPr="00156E9B" w:rsidRDefault="007C2F69" w:rsidP="00931E9D">
                        <w:pPr>
                          <w:rPr>
                            <w:sz w:val="20"/>
                            <w:szCs w:val="21"/>
                          </w:rPr>
                        </w:pPr>
                        <w:r w:rsidRPr="00156E9B">
                          <w:rPr>
                            <w:sz w:val="20"/>
                            <w:szCs w:val="21"/>
                          </w:rPr>
                          <w:t>北京中建海达国际贸易有限公司</w:t>
                        </w:r>
                      </w:p>
                    </w:tc>
                  </w:sdtContent>
                </w:sdt>
                <w:sdt>
                  <w:sdtPr>
                    <w:rPr>
                      <w:sz w:val="20"/>
                    </w:rPr>
                    <w:alias w:val="按成本计量的可供出售金融资产明细-原值"/>
                    <w:tag w:val="_GBC_50f0d61e232846a3b317735292da647a"/>
                    <w:id w:val="-119457595"/>
                    <w:lock w:val="sdtLocked"/>
                  </w:sdtPr>
                  <w:sdtContent>
                    <w:tc>
                      <w:tcPr>
                        <w:tcW w:w="625" w:type="pct"/>
                        <w:tcBorders>
                          <w:top w:val="single" w:sz="4" w:space="0" w:color="auto"/>
                          <w:left w:val="single" w:sz="4" w:space="0" w:color="auto"/>
                          <w:bottom w:val="single" w:sz="4" w:space="0" w:color="auto"/>
                          <w:right w:val="single" w:sz="4" w:space="0" w:color="auto"/>
                        </w:tcBorders>
                        <w:shd w:val="clear" w:color="auto" w:fill="auto"/>
                      </w:tcPr>
                      <w:p w14:paraId="66272C40" w14:textId="77777777" w:rsidR="007C2F69" w:rsidRPr="00156E9B" w:rsidRDefault="007C2F69" w:rsidP="00931E9D">
                        <w:pPr>
                          <w:jc w:val="right"/>
                          <w:rPr>
                            <w:sz w:val="20"/>
                          </w:rPr>
                        </w:pPr>
                        <w:r w:rsidRPr="00156E9B">
                          <w:rPr>
                            <w:sz w:val="20"/>
                          </w:rPr>
                          <w:t>1,000,000.00</w:t>
                        </w:r>
                      </w:p>
                    </w:tc>
                  </w:sdtContent>
                </w:sdt>
                <w:sdt>
                  <w:sdtPr>
                    <w:rPr>
                      <w:sz w:val="20"/>
                    </w:rPr>
                    <w:alias w:val="按成本计量的可供出售金融资产明细-本期增加"/>
                    <w:tag w:val="_GBC_92f7392abd7444398a37ddfb15e720a7"/>
                    <w:id w:val="996075492"/>
                    <w:lock w:val="sdtLocked"/>
                    <w:showingPlcHdr/>
                  </w:sdtPr>
                  <w:sdtContent>
                    <w:tc>
                      <w:tcPr>
                        <w:tcW w:w="511" w:type="pct"/>
                        <w:tcBorders>
                          <w:top w:val="single" w:sz="4" w:space="0" w:color="auto"/>
                          <w:left w:val="single" w:sz="4" w:space="0" w:color="auto"/>
                          <w:bottom w:val="single" w:sz="4" w:space="0" w:color="auto"/>
                          <w:right w:val="single" w:sz="4" w:space="0" w:color="auto"/>
                        </w:tcBorders>
                        <w:shd w:val="clear" w:color="auto" w:fill="auto"/>
                      </w:tcPr>
                      <w:p w14:paraId="07D974CF"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本期减少"/>
                    <w:tag w:val="_GBC_c58e50cb3c724f27bcd50505e1232dcc"/>
                    <w:id w:val="1870341602"/>
                    <w:lock w:val="sdtLocked"/>
                  </w:sdtPr>
                  <w:sdtContent>
                    <w:tc>
                      <w:tcPr>
                        <w:tcW w:w="664" w:type="pct"/>
                        <w:tcBorders>
                          <w:top w:val="single" w:sz="4" w:space="0" w:color="auto"/>
                          <w:left w:val="single" w:sz="4" w:space="0" w:color="auto"/>
                          <w:bottom w:val="single" w:sz="4" w:space="0" w:color="auto"/>
                          <w:right w:val="single" w:sz="4" w:space="0" w:color="auto"/>
                        </w:tcBorders>
                        <w:shd w:val="clear" w:color="auto" w:fill="auto"/>
                      </w:tcPr>
                      <w:p w14:paraId="3C62EFB5" w14:textId="77777777" w:rsidR="007C2F69" w:rsidRPr="00156E9B" w:rsidRDefault="007C2F69" w:rsidP="00931E9D">
                        <w:pPr>
                          <w:jc w:val="right"/>
                          <w:rPr>
                            <w:sz w:val="20"/>
                          </w:rPr>
                        </w:pPr>
                        <w:r w:rsidRPr="00156E9B">
                          <w:rPr>
                            <w:rFonts w:hint="eastAsia"/>
                            <w:color w:val="000000"/>
                            <w:spacing w:val="-18"/>
                            <w:w w:val="90"/>
                            <w:sz w:val="20"/>
                            <w:lang w:bidi="ar"/>
                          </w:rPr>
                          <w:t>1,000,000.00</w:t>
                        </w:r>
                      </w:p>
                    </w:tc>
                  </w:sdtContent>
                </w:sdt>
                <w:sdt>
                  <w:sdtPr>
                    <w:rPr>
                      <w:sz w:val="20"/>
                    </w:rPr>
                    <w:alias w:val="按成本计量的可供出售金融资产明细-原值"/>
                    <w:tag w:val="_GBC_2895c59952fe4cf79335733d9a508a25"/>
                    <w:id w:val="-1822730272"/>
                    <w:lock w:val="sdtLocked"/>
                  </w:sdtPr>
                  <w:sdtContent>
                    <w:tc>
                      <w:tcPr>
                        <w:tcW w:w="590" w:type="pct"/>
                        <w:tcBorders>
                          <w:top w:val="single" w:sz="4" w:space="0" w:color="auto"/>
                          <w:left w:val="single" w:sz="4" w:space="0" w:color="auto"/>
                          <w:bottom w:val="single" w:sz="4" w:space="0" w:color="auto"/>
                          <w:right w:val="single" w:sz="4" w:space="0" w:color="auto"/>
                        </w:tcBorders>
                        <w:shd w:val="clear" w:color="auto" w:fill="auto"/>
                      </w:tcPr>
                      <w:p w14:paraId="3A92C9AC" w14:textId="66850A4A" w:rsidR="007C2F69" w:rsidRPr="00156E9B" w:rsidRDefault="00524EE7" w:rsidP="00931E9D">
                        <w:pPr>
                          <w:jc w:val="right"/>
                          <w:rPr>
                            <w:sz w:val="20"/>
                          </w:rPr>
                        </w:pPr>
                        <w:r>
                          <w:rPr>
                            <w:sz w:val="20"/>
                          </w:rPr>
                          <w:t>0.00</w:t>
                        </w:r>
                      </w:p>
                    </w:tc>
                  </w:sdtContent>
                </w:sdt>
                <w:sdt>
                  <w:sdtPr>
                    <w:rPr>
                      <w:sz w:val="20"/>
                      <w:szCs w:val="21"/>
                    </w:rPr>
                    <w:alias w:val="按成本计量的可供出售金融资产明细-减值准备"/>
                    <w:tag w:val="_GBC_d4635b3a99af4b63b732c895379b37d1"/>
                    <w:id w:val="2056185767"/>
                    <w:lock w:val="sdtLocked"/>
                  </w:sdtPr>
                  <w:sdtContent>
                    <w:tc>
                      <w:tcPr>
                        <w:tcW w:w="567" w:type="pct"/>
                        <w:tcBorders>
                          <w:top w:val="single" w:sz="4" w:space="0" w:color="auto"/>
                          <w:left w:val="single" w:sz="4" w:space="0" w:color="auto"/>
                          <w:bottom w:val="single" w:sz="4" w:space="0" w:color="auto"/>
                          <w:right w:val="single" w:sz="4" w:space="0" w:color="auto"/>
                        </w:tcBorders>
                        <w:shd w:val="clear" w:color="auto" w:fill="auto"/>
                      </w:tcPr>
                      <w:p w14:paraId="2C4F99F0" w14:textId="77777777" w:rsidR="007C2F69" w:rsidRPr="00156E9B" w:rsidRDefault="007C2F69" w:rsidP="00931E9D">
                        <w:pPr>
                          <w:jc w:val="right"/>
                          <w:rPr>
                            <w:sz w:val="20"/>
                            <w:szCs w:val="21"/>
                          </w:rPr>
                        </w:pPr>
                      </w:p>
                    </w:tc>
                  </w:sdtContent>
                </w:sdt>
                <w:sdt>
                  <w:sdtPr>
                    <w:rPr>
                      <w:sz w:val="20"/>
                      <w:szCs w:val="21"/>
                    </w:rPr>
                    <w:alias w:val="按成本计量的可供出售金融资产明细-减值准备本期增加"/>
                    <w:tag w:val="_GBC_928627178f824030b4043977bed8411a"/>
                    <w:id w:val="1544011195"/>
                    <w:lock w:val="sdtLocked"/>
                    <w:showingPlcHdr/>
                  </w:sdtPr>
                  <w:sdtContent>
                    <w:tc>
                      <w:tcPr>
                        <w:tcW w:w="174" w:type="pct"/>
                        <w:tcBorders>
                          <w:top w:val="single" w:sz="4" w:space="0" w:color="auto"/>
                          <w:left w:val="single" w:sz="4" w:space="0" w:color="auto"/>
                          <w:bottom w:val="single" w:sz="4" w:space="0" w:color="auto"/>
                          <w:right w:val="single" w:sz="4" w:space="0" w:color="auto"/>
                        </w:tcBorders>
                        <w:shd w:val="clear" w:color="auto" w:fill="auto"/>
                      </w:tcPr>
                      <w:p w14:paraId="04D1467C"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本期减少"/>
                    <w:tag w:val="_GBC_0995c256e97a4f0e9d1e8f02bdcc782d"/>
                    <w:id w:val="147178310"/>
                    <w:lock w:val="sdtLocked"/>
                    <w:showingPlcHdr/>
                  </w:sdtPr>
                  <w:sdtContent>
                    <w:tc>
                      <w:tcPr>
                        <w:tcW w:w="155" w:type="pct"/>
                        <w:tcBorders>
                          <w:top w:val="single" w:sz="4" w:space="0" w:color="auto"/>
                          <w:left w:val="single" w:sz="4" w:space="0" w:color="auto"/>
                          <w:bottom w:val="single" w:sz="4" w:space="0" w:color="auto"/>
                          <w:right w:val="single" w:sz="4" w:space="0" w:color="auto"/>
                        </w:tcBorders>
                        <w:shd w:val="clear" w:color="auto" w:fill="auto"/>
                      </w:tcPr>
                      <w:p w14:paraId="6B89C2A9"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
                    <w:tag w:val="_GBC_7eeed85ac5374d1da90b42d5ee714627"/>
                    <w:id w:val="-909853950"/>
                    <w:lock w:val="sdtLocked"/>
                  </w:sdtPr>
                  <w:sdtContent>
                    <w:tc>
                      <w:tcPr>
                        <w:tcW w:w="559" w:type="pct"/>
                        <w:tcBorders>
                          <w:top w:val="single" w:sz="4" w:space="0" w:color="auto"/>
                          <w:left w:val="single" w:sz="4" w:space="0" w:color="auto"/>
                          <w:bottom w:val="single" w:sz="4" w:space="0" w:color="auto"/>
                          <w:right w:val="single" w:sz="4" w:space="0" w:color="auto"/>
                        </w:tcBorders>
                        <w:shd w:val="clear" w:color="auto" w:fill="auto"/>
                      </w:tcPr>
                      <w:p w14:paraId="1EFDAF67" w14:textId="77777777" w:rsidR="007C2F69" w:rsidRPr="00156E9B" w:rsidRDefault="007C2F69" w:rsidP="00931E9D">
                        <w:pPr>
                          <w:jc w:val="right"/>
                          <w:rPr>
                            <w:sz w:val="20"/>
                            <w:szCs w:val="21"/>
                          </w:rPr>
                        </w:pPr>
                      </w:p>
                    </w:tc>
                  </w:sdtContent>
                </w:sdt>
                <w:sdt>
                  <w:sdtPr>
                    <w:rPr>
                      <w:sz w:val="20"/>
                      <w:szCs w:val="21"/>
                    </w:rPr>
                    <w:alias w:val="按成本计量的可供出售金融资产明细-在被投资单位持股比例"/>
                    <w:tag w:val="_GBC_b8c3820dc6e14fadb0130030276a1927"/>
                    <w:id w:val="-1682421216"/>
                    <w:lock w:val="sdtLocked"/>
                  </w:sdtPr>
                  <w:sdtContent>
                    <w:tc>
                      <w:tcPr>
                        <w:tcW w:w="299" w:type="pct"/>
                        <w:tcBorders>
                          <w:top w:val="single" w:sz="4" w:space="0" w:color="auto"/>
                          <w:left w:val="single" w:sz="4" w:space="0" w:color="auto"/>
                          <w:bottom w:val="single" w:sz="4" w:space="0" w:color="auto"/>
                          <w:right w:val="single" w:sz="4" w:space="0" w:color="auto"/>
                        </w:tcBorders>
                        <w:shd w:val="clear" w:color="auto" w:fill="auto"/>
                      </w:tcPr>
                      <w:p w14:paraId="053ECC60" w14:textId="77777777" w:rsidR="007C2F69" w:rsidRPr="00156E9B" w:rsidRDefault="007C2F69" w:rsidP="00931E9D">
                        <w:pPr>
                          <w:jc w:val="right"/>
                          <w:rPr>
                            <w:sz w:val="20"/>
                            <w:szCs w:val="21"/>
                          </w:rPr>
                        </w:pPr>
                      </w:p>
                    </w:tc>
                  </w:sdtContent>
                </w:sdt>
                <w:sdt>
                  <w:sdtPr>
                    <w:rPr>
                      <w:sz w:val="20"/>
                      <w:szCs w:val="21"/>
                    </w:rPr>
                    <w:alias w:val="按成本计量的可供出售金融资产明细-本期现金红利"/>
                    <w:tag w:val="_GBC_302d5177fbf14c6f8c010192e87f2417"/>
                    <w:id w:val="-59718788"/>
                    <w:lock w:val="sdtLocked"/>
                    <w:showingPlcHdr/>
                  </w:sdtPr>
                  <w:sdtContent>
                    <w:tc>
                      <w:tcPr>
                        <w:tcW w:w="153" w:type="pct"/>
                        <w:tcBorders>
                          <w:top w:val="single" w:sz="4" w:space="0" w:color="auto"/>
                          <w:left w:val="single" w:sz="4" w:space="0" w:color="auto"/>
                          <w:bottom w:val="single" w:sz="4" w:space="0" w:color="auto"/>
                          <w:right w:val="single" w:sz="4" w:space="0" w:color="auto"/>
                        </w:tcBorders>
                        <w:shd w:val="clear" w:color="auto" w:fill="auto"/>
                      </w:tcPr>
                      <w:p w14:paraId="55333D11" w14:textId="77777777" w:rsidR="007C2F69" w:rsidRPr="00156E9B" w:rsidRDefault="007C2F69" w:rsidP="00931E9D">
                        <w:pPr>
                          <w:jc w:val="right"/>
                          <w:rPr>
                            <w:sz w:val="20"/>
                            <w:szCs w:val="21"/>
                          </w:rPr>
                        </w:pPr>
                        <w:r w:rsidRPr="00156E9B">
                          <w:rPr>
                            <w:rFonts w:hint="eastAsia"/>
                            <w:sz w:val="20"/>
                            <w:szCs w:val="21"/>
                          </w:rPr>
                          <w:t xml:space="preserve">　</w:t>
                        </w:r>
                      </w:p>
                    </w:tc>
                  </w:sdtContent>
                </w:sdt>
              </w:tr>
            </w:sdtContent>
          </w:sdt>
          <w:sdt>
            <w:sdtPr>
              <w:rPr>
                <w:sz w:val="20"/>
                <w:szCs w:val="21"/>
              </w:rPr>
              <w:alias w:val="按成本计量的可供出售金融资产明细"/>
              <w:tag w:val="_GBC_0fe240ed13db4400aa9b5f19f3d5ef28"/>
              <w:id w:val="33631463"/>
              <w:lock w:val="sdtLocked"/>
              <w:placeholder>
                <w:docPart w:val="36D0D09D9A0146419C8CE9B6513D4769"/>
              </w:placeholder>
            </w:sdtPr>
            <w:sdtContent>
              <w:tr w:rsidR="007C2F69" w14:paraId="55017711" w14:textId="77777777" w:rsidTr="00156E9B">
                <w:trPr>
                  <w:trHeight w:val="423"/>
                </w:trPr>
                <w:sdt>
                  <w:sdtPr>
                    <w:rPr>
                      <w:sz w:val="20"/>
                      <w:szCs w:val="21"/>
                    </w:rPr>
                    <w:alias w:val="按成本计量的可供出售金融资产明细-被投资单位"/>
                    <w:tag w:val="_GBC_42665bafb02c40a6ba8a31cf1328a5f3"/>
                    <w:id w:val="1871726178"/>
                    <w:lock w:val="sdtLocked"/>
                  </w:sdtPr>
                  <w:sdtContent>
                    <w:tc>
                      <w:tcPr>
                        <w:tcW w:w="703" w:type="pct"/>
                        <w:tcBorders>
                          <w:top w:val="single" w:sz="4" w:space="0" w:color="auto"/>
                          <w:left w:val="single" w:sz="4" w:space="0" w:color="auto"/>
                          <w:bottom w:val="single" w:sz="4" w:space="0" w:color="auto"/>
                          <w:right w:val="single" w:sz="4" w:space="0" w:color="auto"/>
                        </w:tcBorders>
                        <w:shd w:val="clear" w:color="auto" w:fill="auto"/>
                      </w:tcPr>
                      <w:p w14:paraId="73AEADE6" w14:textId="77777777" w:rsidR="007C2F69" w:rsidRPr="00156E9B" w:rsidRDefault="007C2F69" w:rsidP="00931E9D">
                        <w:pPr>
                          <w:rPr>
                            <w:sz w:val="20"/>
                            <w:szCs w:val="21"/>
                          </w:rPr>
                        </w:pPr>
                        <w:r w:rsidRPr="00156E9B">
                          <w:rPr>
                            <w:sz w:val="20"/>
                            <w:szCs w:val="21"/>
                          </w:rPr>
                          <w:t>通达耐火技术股份有限公司</w:t>
                        </w:r>
                      </w:p>
                    </w:tc>
                  </w:sdtContent>
                </w:sdt>
                <w:sdt>
                  <w:sdtPr>
                    <w:rPr>
                      <w:sz w:val="20"/>
                    </w:rPr>
                    <w:alias w:val="按成本计量的可供出售金融资产明细-原值"/>
                    <w:tag w:val="_GBC_50f0d61e232846a3b317735292da647a"/>
                    <w:id w:val="1589426171"/>
                    <w:lock w:val="sdtLocked"/>
                  </w:sdtPr>
                  <w:sdtContent>
                    <w:tc>
                      <w:tcPr>
                        <w:tcW w:w="625" w:type="pct"/>
                        <w:tcBorders>
                          <w:top w:val="single" w:sz="4" w:space="0" w:color="auto"/>
                          <w:left w:val="single" w:sz="4" w:space="0" w:color="auto"/>
                          <w:bottom w:val="single" w:sz="4" w:space="0" w:color="auto"/>
                          <w:right w:val="single" w:sz="4" w:space="0" w:color="auto"/>
                        </w:tcBorders>
                        <w:shd w:val="clear" w:color="auto" w:fill="auto"/>
                      </w:tcPr>
                      <w:p w14:paraId="0F52545B" w14:textId="77777777" w:rsidR="007C2F69" w:rsidRPr="00156E9B" w:rsidRDefault="007C2F69" w:rsidP="00931E9D">
                        <w:pPr>
                          <w:jc w:val="right"/>
                          <w:rPr>
                            <w:sz w:val="20"/>
                          </w:rPr>
                        </w:pPr>
                        <w:r w:rsidRPr="00156E9B">
                          <w:rPr>
                            <w:sz w:val="20"/>
                          </w:rPr>
                          <w:t>24,027,891.82</w:t>
                        </w:r>
                      </w:p>
                    </w:tc>
                  </w:sdtContent>
                </w:sdt>
                <w:sdt>
                  <w:sdtPr>
                    <w:rPr>
                      <w:sz w:val="20"/>
                    </w:rPr>
                    <w:alias w:val="按成本计量的可供出售金融资产明细-本期增加"/>
                    <w:tag w:val="_GBC_92f7392abd7444398a37ddfb15e720a7"/>
                    <w:id w:val="1876030140"/>
                    <w:lock w:val="sdtLocked"/>
                    <w:showingPlcHdr/>
                  </w:sdtPr>
                  <w:sdtContent>
                    <w:tc>
                      <w:tcPr>
                        <w:tcW w:w="511" w:type="pct"/>
                        <w:tcBorders>
                          <w:top w:val="single" w:sz="4" w:space="0" w:color="auto"/>
                          <w:left w:val="single" w:sz="4" w:space="0" w:color="auto"/>
                          <w:bottom w:val="single" w:sz="4" w:space="0" w:color="auto"/>
                          <w:right w:val="single" w:sz="4" w:space="0" w:color="auto"/>
                        </w:tcBorders>
                        <w:shd w:val="clear" w:color="auto" w:fill="auto"/>
                      </w:tcPr>
                      <w:p w14:paraId="647AEE04"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本期减少"/>
                    <w:tag w:val="_GBC_c58e50cb3c724f27bcd50505e1232dcc"/>
                    <w:id w:val="-1909372840"/>
                    <w:lock w:val="sdtLocked"/>
                    <w:showingPlcHdr/>
                  </w:sdtPr>
                  <w:sdtContent>
                    <w:tc>
                      <w:tcPr>
                        <w:tcW w:w="664" w:type="pct"/>
                        <w:tcBorders>
                          <w:top w:val="single" w:sz="4" w:space="0" w:color="auto"/>
                          <w:left w:val="single" w:sz="4" w:space="0" w:color="auto"/>
                          <w:bottom w:val="single" w:sz="4" w:space="0" w:color="auto"/>
                          <w:right w:val="single" w:sz="4" w:space="0" w:color="auto"/>
                        </w:tcBorders>
                        <w:shd w:val="clear" w:color="auto" w:fill="auto"/>
                      </w:tcPr>
                      <w:p w14:paraId="5B09E9D1"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原值"/>
                    <w:tag w:val="_GBC_2895c59952fe4cf79335733d9a508a25"/>
                    <w:id w:val="-1494638457"/>
                    <w:lock w:val="sdtLocked"/>
                  </w:sdtPr>
                  <w:sdtContent>
                    <w:tc>
                      <w:tcPr>
                        <w:tcW w:w="590" w:type="pct"/>
                        <w:tcBorders>
                          <w:top w:val="single" w:sz="4" w:space="0" w:color="auto"/>
                          <w:left w:val="single" w:sz="4" w:space="0" w:color="auto"/>
                          <w:bottom w:val="single" w:sz="4" w:space="0" w:color="auto"/>
                          <w:right w:val="single" w:sz="4" w:space="0" w:color="auto"/>
                        </w:tcBorders>
                        <w:shd w:val="clear" w:color="auto" w:fill="auto"/>
                      </w:tcPr>
                      <w:p w14:paraId="265BD304" w14:textId="77777777" w:rsidR="007C2F69" w:rsidRPr="00156E9B" w:rsidRDefault="007C2F69" w:rsidP="00931E9D">
                        <w:pPr>
                          <w:jc w:val="right"/>
                          <w:rPr>
                            <w:sz w:val="20"/>
                          </w:rPr>
                        </w:pPr>
                        <w:r w:rsidRPr="00156E9B">
                          <w:rPr>
                            <w:rFonts w:hint="eastAsia"/>
                            <w:color w:val="000000"/>
                            <w:spacing w:val="-18"/>
                            <w:w w:val="90"/>
                            <w:sz w:val="20"/>
                            <w:lang w:bidi="ar"/>
                          </w:rPr>
                          <w:t>24,027,891.82</w:t>
                        </w:r>
                      </w:p>
                    </w:tc>
                  </w:sdtContent>
                </w:sdt>
                <w:sdt>
                  <w:sdtPr>
                    <w:rPr>
                      <w:sz w:val="20"/>
                      <w:szCs w:val="21"/>
                    </w:rPr>
                    <w:alias w:val="按成本计量的可供出售金融资产明细-减值准备"/>
                    <w:tag w:val="_GBC_d4635b3a99af4b63b732c895379b37d1"/>
                    <w:id w:val="-1453311622"/>
                    <w:lock w:val="sdtLocked"/>
                  </w:sdtPr>
                  <w:sdtContent>
                    <w:tc>
                      <w:tcPr>
                        <w:tcW w:w="567" w:type="pct"/>
                        <w:tcBorders>
                          <w:top w:val="single" w:sz="4" w:space="0" w:color="auto"/>
                          <w:left w:val="single" w:sz="4" w:space="0" w:color="auto"/>
                          <w:bottom w:val="single" w:sz="4" w:space="0" w:color="auto"/>
                          <w:right w:val="single" w:sz="4" w:space="0" w:color="auto"/>
                        </w:tcBorders>
                        <w:shd w:val="clear" w:color="auto" w:fill="auto"/>
                      </w:tcPr>
                      <w:p w14:paraId="2BBAFCFF" w14:textId="77777777" w:rsidR="007C2F69" w:rsidRPr="00156E9B" w:rsidRDefault="007C2F69" w:rsidP="00931E9D">
                        <w:pPr>
                          <w:jc w:val="right"/>
                          <w:rPr>
                            <w:sz w:val="20"/>
                            <w:szCs w:val="21"/>
                          </w:rPr>
                        </w:pPr>
                      </w:p>
                    </w:tc>
                  </w:sdtContent>
                </w:sdt>
                <w:sdt>
                  <w:sdtPr>
                    <w:rPr>
                      <w:sz w:val="20"/>
                      <w:szCs w:val="21"/>
                    </w:rPr>
                    <w:alias w:val="按成本计量的可供出售金融资产明细-减值准备本期增加"/>
                    <w:tag w:val="_GBC_928627178f824030b4043977bed8411a"/>
                    <w:id w:val="1473948499"/>
                    <w:lock w:val="sdtLocked"/>
                    <w:showingPlcHdr/>
                  </w:sdtPr>
                  <w:sdtContent>
                    <w:tc>
                      <w:tcPr>
                        <w:tcW w:w="174" w:type="pct"/>
                        <w:tcBorders>
                          <w:top w:val="single" w:sz="4" w:space="0" w:color="auto"/>
                          <w:left w:val="single" w:sz="4" w:space="0" w:color="auto"/>
                          <w:bottom w:val="single" w:sz="4" w:space="0" w:color="auto"/>
                          <w:right w:val="single" w:sz="4" w:space="0" w:color="auto"/>
                        </w:tcBorders>
                        <w:shd w:val="clear" w:color="auto" w:fill="auto"/>
                      </w:tcPr>
                      <w:p w14:paraId="3F88937C"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本期减少"/>
                    <w:tag w:val="_GBC_0995c256e97a4f0e9d1e8f02bdcc782d"/>
                    <w:id w:val="-517388670"/>
                    <w:lock w:val="sdtLocked"/>
                    <w:showingPlcHdr/>
                  </w:sdtPr>
                  <w:sdtContent>
                    <w:tc>
                      <w:tcPr>
                        <w:tcW w:w="155" w:type="pct"/>
                        <w:tcBorders>
                          <w:top w:val="single" w:sz="4" w:space="0" w:color="auto"/>
                          <w:left w:val="single" w:sz="4" w:space="0" w:color="auto"/>
                          <w:bottom w:val="single" w:sz="4" w:space="0" w:color="auto"/>
                          <w:right w:val="single" w:sz="4" w:space="0" w:color="auto"/>
                        </w:tcBorders>
                        <w:shd w:val="clear" w:color="auto" w:fill="auto"/>
                      </w:tcPr>
                      <w:p w14:paraId="758ED582"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
                    <w:tag w:val="_GBC_7eeed85ac5374d1da90b42d5ee714627"/>
                    <w:id w:val="765356259"/>
                    <w:lock w:val="sdtLocked"/>
                  </w:sdtPr>
                  <w:sdtContent>
                    <w:tc>
                      <w:tcPr>
                        <w:tcW w:w="559" w:type="pct"/>
                        <w:tcBorders>
                          <w:top w:val="single" w:sz="4" w:space="0" w:color="auto"/>
                          <w:left w:val="single" w:sz="4" w:space="0" w:color="auto"/>
                          <w:bottom w:val="single" w:sz="4" w:space="0" w:color="auto"/>
                          <w:right w:val="single" w:sz="4" w:space="0" w:color="auto"/>
                        </w:tcBorders>
                        <w:shd w:val="clear" w:color="auto" w:fill="auto"/>
                      </w:tcPr>
                      <w:p w14:paraId="03A1D7CA" w14:textId="77777777" w:rsidR="007C2F69" w:rsidRPr="00156E9B" w:rsidRDefault="007C2F69" w:rsidP="00931E9D">
                        <w:pPr>
                          <w:jc w:val="right"/>
                          <w:rPr>
                            <w:sz w:val="20"/>
                            <w:szCs w:val="21"/>
                          </w:rPr>
                        </w:pPr>
                      </w:p>
                    </w:tc>
                  </w:sdtContent>
                </w:sdt>
                <w:sdt>
                  <w:sdtPr>
                    <w:rPr>
                      <w:sz w:val="20"/>
                      <w:szCs w:val="21"/>
                    </w:rPr>
                    <w:alias w:val="按成本计量的可供出售金融资产明细-在被投资单位持股比例"/>
                    <w:tag w:val="_GBC_b8c3820dc6e14fadb0130030276a1927"/>
                    <w:id w:val="389167112"/>
                    <w:lock w:val="sdtLocked"/>
                  </w:sdtPr>
                  <w:sdtContent>
                    <w:tc>
                      <w:tcPr>
                        <w:tcW w:w="299" w:type="pct"/>
                        <w:tcBorders>
                          <w:top w:val="single" w:sz="4" w:space="0" w:color="auto"/>
                          <w:left w:val="single" w:sz="4" w:space="0" w:color="auto"/>
                          <w:bottom w:val="single" w:sz="4" w:space="0" w:color="auto"/>
                          <w:right w:val="single" w:sz="4" w:space="0" w:color="auto"/>
                        </w:tcBorders>
                        <w:shd w:val="clear" w:color="auto" w:fill="auto"/>
                      </w:tcPr>
                      <w:p w14:paraId="72E001B9" w14:textId="77777777" w:rsidR="007C2F69" w:rsidRPr="00156E9B" w:rsidRDefault="007C2F69" w:rsidP="00931E9D">
                        <w:pPr>
                          <w:jc w:val="right"/>
                          <w:rPr>
                            <w:sz w:val="20"/>
                            <w:szCs w:val="21"/>
                          </w:rPr>
                        </w:pPr>
                        <w:r w:rsidRPr="00156E9B">
                          <w:rPr>
                            <w:sz w:val="20"/>
                            <w:szCs w:val="21"/>
                          </w:rPr>
                          <w:t>3.00</w:t>
                        </w:r>
                      </w:p>
                    </w:tc>
                  </w:sdtContent>
                </w:sdt>
                <w:sdt>
                  <w:sdtPr>
                    <w:rPr>
                      <w:sz w:val="20"/>
                      <w:szCs w:val="21"/>
                    </w:rPr>
                    <w:alias w:val="按成本计量的可供出售金融资产明细-本期现金红利"/>
                    <w:tag w:val="_GBC_302d5177fbf14c6f8c010192e87f2417"/>
                    <w:id w:val="-470985627"/>
                    <w:lock w:val="sdtLocked"/>
                    <w:showingPlcHdr/>
                  </w:sdtPr>
                  <w:sdtContent>
                    <w:tc>
                      <w:tcPr>
                        <w:tcW w:w="153" w:type="pct"/>
                        <w:tcBorders>
                          <w:top w:val="single" w:sz="4" w:space="0" w:color="auto"/>
                          <w:left w:val="single" w:sz="4" w:space="0" w:color="auto"/>
                          <w:bottom w:val="single" w:sz="4" w:space="0" w:color="auto"/>
                          <w:right w:val="single" w:sz="4" w:space="0" w:color="auto"/>
                        </w:tcBorders>
                        <w:shd w:val="clear" w:color="auto" w:fill="auto"/>
                      </w:tcPr>
                      <w:p w14:paraId="16AF0FE5" w14:textId="77777777" w:rsidR="007C2F69" w:rsidRPr="00156E9B" w:rsidRDefault="007C2F69" w:rsidP="00931E9D">
                        <w:pPr>
                          <w:jc w:val="right"/>
                          <w:rPr>
                            <w:sz w:val="20"/>
                            <w:szCs w:val="21"/>
                          </w:rPr>
                        </w:pPr>
                        <w:r w:rsidRPr="00156E9B">
                          <w:rPr>
                            <w:rFonts w:hint="eastAsia"/>
                            <w:sz w:val="20"/>
                            <w:szCs w:val="21"/>
                          </w:rPr>
                          <w:t xml:space="preserve">　</w:t>
                        </w:r>
                      </w:p>
                    </w:tc>
                  </w:sdtContent>
                </w:sdt>
              </w:tr>
            </w:sdtContent>
          </w:sdt>
          <w:sdt>
            <w:sdtPr>
              <w:rPr>
                <w:sz w:val="20"/>
                <w:szCs w:val="21"/>
              </w:rPr>
              <w:alias w:val="按成本计量的可供出售金融资产明细"/>
              <w:tag w:val="_GBC_0fe240ed13db4400aa9b5f19f3d5ef28"/>
              <w:id w:val="-1640958256"/>
              <w:lock w:val="sdtLocked"/>
              <w:placeholder>
                <w:docPart w:val="36D0D09D9A0146419C8CE9B6513D4769"/>
              </w:placeholder>
            </w:sdtPr>
            <w:sdtContent>
              <w:tr w:rsidR="007C2F69" w14:paraId="66A2362E" w14:textId="77777777" w:rsidTr="00156E9B">
                <w:trPr>
                  <w:trHeight w:val="423"/>
                </w:trPr>
                <w:sdt>
                  <w:sdtPr>
                    <w:rPr>
                      <w:sz w:val="20"/>
                      <w:szCs w:val="21"/>
                    </w:rPr>
                    <w:alias w:val="按成本计量的可供出售金融资产明细-被投资单位"/>
                    <w:tag w:val="_GBC_42665bafb02c40a6ba8a31cf1328a5f3"/>
                    <w:id w:val="-557322395"/>
                    <w:lock w:val="sdtLocked"/>
                  </w:sdtPr>
                  <w:sdtContent>
                    <w:tc>
                      <w:tcPr>
                        <w:tcW w:w="703" w:type="pct"/>
                        <w:tcBorders>
                          <w:top w:val="single" w:sz="4" w:space="0" w:color="auto"/>
                          <w:left w:val="single" w:sz="4" w:space="0" w:color="auto"/>
                          <w:bottom w:val="single" w:sz="4" w:space="0" w:color="auto"/>
                          <w:right w:val="single" w:sz="4" w:space="0" w:color="auto"/>
                        </w:tcBorders>
                        <w:shd w:val="clear" w:color="auto" w:fill="auto"/>
                      </w:tcPr>
                      <w:p w14:paraId="3441ADD4" w14:textId="77777777" w:rsidR="007C2F69" w:rsidRPr="00156E9B" w:rsidRDefault="007C2F69" w:rsidP="00931E9D">
                        <w:pPr>
                          <w:rPr>
                            <w:sz w:val="20"/>
                            <w:szCs w:val="21"/>
                          </w:rPr>
                        </w:pPr>
                        <w:r w:rsidRPr="00156E9B">
                          <w:rPr>
                            <w:sz w:val="20"/>
                            <w:szCs w:val="21"/>
                          </w:rPr>
                          <w:t>四川国际建材公司</w:t>
                        </w:r>
                      </w:p>
                    </w:tc>
                  </w:sdtContent>
                </w:sdt>
                <w:sdt>
                  <w:sdtPr>
                    <w:rPr>
                      <w:sz w:val="20"/>
                    </w:rPr>
                    <w:alias w:val="按成本计量的可供出售金融资产明细-原值"/>
                    <w:tag w:val="_GBC_50f0d61e232846a3b317735292da647a"/>
                    <w:id w:val="1430313823"/>
                    <w:lock w:val="sdtLocked"/>
                  </w:sdtPr>
                  <w:sdtContent>
                    <w:tc>
                      <w:tcPr>
                        <w:tcW w:w="625" w:type="pct"/>
                        <w:tcBorders>
                          <w:top w:val="single" w:sz="4" w:space="0" w:color="auto"/>
                          <w:left w:val="single" w:sz="4" w:space="0" w:color="auto"/>
                          <w:bottom w:val="single" w:sz="4" w:space="0" w:color="auto"/>
                          <w:right w:val="single" w:sz="4" w:space="0" w:color="auto"/>
                        </w:tcBorders>
                        <w:shd w:val="clear" w:color="auto" w:fill="auto"/>
                      </w:tcPr>
                      <w:p w14:paraId="56B67202" w14:textId="77777777" w:rsidR="007C2F69" w:rsidRPr="00156E9B" w:rsidRDefault="007C2F69" w:rsidP="00931E9D">
                        <w:pPr>
                          <w:jc w:val="right"/>
                          <w:rPr>
                            <w:sz w:val="20"/>
                          </w:rPr>
                        </w:pPr>
                        <w:r w:rsidRPr="00156E9B">
                          <w:rPr>
                            <w:sz w:val="20"/>
                          </w:rPr>
                          <w:t>50,000.00</w:t>
                        </w:r>
                      </w:p>
                    </w:tc>
                  </w:sdtContent>
                </w:sdt>
                <w:sdt>
                  <w:sdtPr>
                    <w:rPr>
                      <w:sz w:val="20"/>
                    </w:rPr>
                    <w:alias w:val="按成本计量的可供出售金融资产明细-本期增加"/>
                    <w:tag w:val="_GBC_92f7392abd7444398a37ddfb15e720a7"/>
                    <w:id w:val="807367462"/>
                    <w:lock w:val="sdtLocked"/>
                    <w:showingPlcHdr/>
                  </w:sdtPr>
                  <w:sdtContent>
                    <w:tc>
                      <w:tcPr>
                        <w:tcW w:w="511" w:type="pct"/>
                        <w:tcBorders>
                          <w:top w:val="single" w:sz="4" w:space="0" w:color="auto"/>
                          <w:left w:val="single" w:sz="4" w:space="0" w:color="auto"/>
                          <w:bottom w:val="single" w:sz="4" w:space="0" w:color="auto"/>
                          <w:right w:val="single" w:sz="4" w:space="0" w:color="auto"/>
                        </w:tcBorders>
                        <w:shd w:val="clear" w:color="auto" w:fill="auto"/>
                      </w:tcPr>
                      <w:p w14:paraId="3040A852"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本期减少"/>
                    <w:tag w:val="_GBC_c58e50cb3c724f27bcd50505e1232dcc"/>
                    <w:id w:val="-725602250"/>
                    <w:lock w:val="sdtLocked"/>
                    <w:showingPlcHdr/>
                  </w:sdtPr>
                  <w:sdtContent>
                    <w:tc>
                      <w:tcPr>
                        <w:tcW w:w="664" w:type="pct"/>
                        <w:tcBorders>
                          <w:top w:val="single" w:sz="4" w:space="0" w:color="auto"/>
                          <w:left w:val="single" w:sz="4" w:space="0" w:color="auto"/>
                          <w:bottom w:val="single" w:sz="4" w:space="0" w:color="auto"/>
                          <w:right w:val="single" w:sz="4" w:space="0" w:color="auto"/>
                        </w:tcBorders>
                        <w:shd w:val="clear" w:color="auto" w:fill="auto"/>
                      </w:tcPr>
                      <w:p w14:paraId="3B86135A"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原值"/>
                    <w:tag w:val="_GBC_2895c59952fe4cf79335733d9a508a25"/>
                    <w:id w:val="-560322899"/>
                    <w:lock w:val="sdtLocked"/>
                  </w:sdtPr>
                  <w:sdtContent>
                    <w:tc>
                      <w:tcPr>
                        <w:tcW w:w="590" w:type="pct"/>
                        <w:tcBorders>
                          <w:top w:val="single" w:sz="4" w:space="0" w:color="auto"/>
                          <w:left w:val="single" w:sz="4" w:space="0" w:color="auto"/>
                          <w:bottom w:val="single" w:sz="4" w:space="0" w:color="auto"/>
                          <w:right w:val="single" w:sz="4" w:space="0" w:color="auto"/>
                        </w:tcBorders>
                        <w:shd w:val="clear" w:color="auto" w:fill="auto"/>
                      </w:tcPr>
                      <w:p w14:paraId="21A13B10" w14:textId="77777777" w:rsidR="007C2F69" w:rsidRPr="00156E9B" w:rsidRDefault="007C2F69" w:rsidP="00931E9D">
                        <w:pPr>
                          <w:jc w:val="right"/>
                          <w:rPr>
                            <w:sz w:val="20"/>
                          </w:rPr>
                        </w:pPr>
                        <w:r w:rsidRPr="00156E9B">
                          <w:rPr>
                            <w:sz w:val="20"/>
                          </w:rPr>
                          <w:t>50,000.00</w:t>
                        </w:r>
                      </w:p>
                    </w:tc>
                  </w:sdtContent>
                </w:sdt>
                <w:sdt>
                  <w:sdtPr>
                    <w:rPr>
                      <w:sz w:val="20"/>
                      <w:szCs w:val="21"/>
                    </w:rPr>
                    <w:alias w:val="按成本计量的可供出售金融资产明细-减值准备"/>
                    <w:tag w:val="_GBC_d4635b3a99af4b63b732c895379b37d1"/>
                    <w:id w:val="448585721"/>
                    <w:lock w:val="sdtLocked"/>
                  </w:sdtPr>
                  <w:sdtContent>
                    <w:tc>
                      <w:tcPr>
                        <w:tcW w:w="567" w:type="pct"/>
                        <w:tcBorders>
                          <w:top w:val="single" w:sz="4" w:space="0" w:color="auto"/>
                          <w:left w:val="single" w:sz="4" w:space="0" w:color="auto"/>
                          <w:bottom w:val="single" w:sz="4" w:space="0" w:color="auto"/>
                          <w:right w:val="single" w:sz="4" w:space="0" w:color="auto"/>
                        </w:tcBorders>
                        <w:shd w:val="clear" w:color="auto" w:fill="auto"/>
                      </w:tcPr>
                      <w:p w14:paraId="4163A6B6" w14:textId="77777777" w:rsidR="007C2F69" w:rsidRPr="00156E9B" w:rsidRDefault="007C2F69" w:rsidP="00931E9D">
                        <w:pPr>
                          <w:jc w:val="right"/>
                          <w:rPr>
                            <w:sz w:val="20"/>
                            <w:szCs w:val="21"/>
                          </w:rPr>
                        </w:pPr>
                        <w:r w:rsidRPr="00156E9B">
                          <w:rPr>
                            <w:sz w:val="20"/>
                            <w:szCs w:val="21"/>
                          </w:rPr>
                          <w:t>50,000.00</w:t>
                        </w:r>
                      </w:p>
                    </w:tc>
                  </w:sdtContent>
                </w:sdt>
                <w:sdt>
                  <w:sdtPr>
                    <w:rPr>
                      <w:sz w:val="20"/>
                      <w:szCs w:val="21"/>
                    </w:rPr>
                    <w:alias w:val="按成本计量的可供出售金融资产明细-减值准备本期增加"/>
                    <w:tag w:val="_GBC_928627178f824030b4043977bed8411a"/>
                    <w:id w:val="-871843531"/>
                    <w:lock w:val="sdtLocked"/>
                    <w:showingPlcHdr/>
                  </w:sdtPr>
                  <w:sdtContent>
                    <w:tc>
                      <w:tcPr>
                        <w:tcW w:w="174" w:type="pct"/>
                        <w:tcBorders>
                          <w:top w:val="single" w:sz="4" w:space="0" w:color="auto"/>
                          <w:left w:val="single" w:sz="4" w:space="0" w:color="auto"/>
                          <w:bottom w:val="single" w:sz="4" w:space="0" w:color="auto"/>
                          <w:right w:val="single" w:sz="4" w:space="0" w:color="auto"/>
                        </w:tcBorders>
                        <w:shd w:val="clear" w:color="auto" w:fill="auto"/>
                      </w:tcPr>
                      <w:p w14:paraId="26FF5C0D"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本期减少"/>
                    <w:tag w:val="_GBC_0995c256e97a4f0e9d1e8f02bdcc782d"/>
                    <w:id w:val="-2027628284"/>
                    <w:lock w:val="sdtLocked"/>
                    <w:showingPlcHdr/>
                  </w:sdtPr>
                  <w:sdtContent>
                    <w:tc>
                      <w:tcPr>
                        <w:tcW w:w="155" w:type="pct"/>
                        <w:tcBorders>
                          <w:top w:val="single" w:sz="4" w:space="0" w:color="auto"/>
                          <w:left w:val="single" w:sz="4" w:space="0" w:color="auto"/>
                          <w:bottom w:val="single" w:sz="4" w:space="0" w:color="auto"/>
                          <w:right w:val="single" w:sz="4" w:space="0" w:color="auto"/>
                        </w:tcBorders>
                        <w:shd w:val="clear" w:color="auto" w:fill="auto"/>
                      </w:tcPr>
                      <w:p w14:paraId="2D7B2096"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
                    <w:tag w:val="_GBC_7eeed85ac5374d1da90b42d5ee714627"/>
                    <w:id w:val="-979605887"/>
                    <w:lock w:val="sdtLocked"/>
                  </w:sdtPr>
                  <w:sdtContent>
                    <w:tc>
                      <w:tcPr>
                        <w:tcW w:w="559" w:type="pct"/>
                        <w:tcBorders>
                          <w:top w:val="single" w:sz="4" w:space="0" w:color="auto"/>
                          <w:left w:val="single" w:sz="4" w:space="0" w:color="auto"/>
                          <w:bottom w:val="single" w:sz="4" w:space="0" w:color="auto"/>
                          <w:right w:val="single" w:sz="4" w:space="0" w:color="auto"/>
                        </w:tcBorders>
                        <w:shd w:val="clear" w:color="auto" w:fill="auto"/>
                      </w:tcPr>
                      <w:p w14:paraId="679DE75E" w14:textId="77777777" w:rsidR="007C2F69" w:rsidRPr="00156E9B" w:rsidRDefault="007C2F69" w:rsidP="00931E9D">
                        <w:pPr>
                          <w:jc w:val="right"/>
                          <w:rPr>
                            <w:sz w:val="20"/>
                            <w:szCs w:val="21"/>
                          </w:rPr>
                        </w:pPr>
                        <w:r w:rsidRPr="00156E9B">
                          <w:rPr>
                            <w:sz w:val="20"/>
                            <w:szCs w:val="21"/>
                          </w:rPr>
                          <w:t>50,000.00</w:t>
                        </w:r>
                      </w:p>
                    </w:tc>
                  </w:sdtContent>
                </w:sdt>
                <w:sdt>
                  <w:sdtPr>
                    <w:rPr>
                      <w:sz w:val="20"/>
                      <w:szCs w:val="21"/>
                    </w:rPr>
                    <w:alias w:val="按成本计量的可供出售金融资产明细-在被投资单位持股比例"/>
                    <w:tag w:val="_GBC_b8c3820dc6e14fadb0130030276a1927"/>
                    <w:id w:val="-903523417"/>
                    <w:lock w:val="sdtLocked"/>
                  </w:sdtPr>
                  <w:sdtContent>
                    <w:tc>
                      <w:tcPr>
                        <w:tcW w:w="299" w:type="pct"/>
                        <w:tcBorders>
                          <w:top w:val="single" w:sz="4" w:space="0" w:color="auto"/>
                          <w:left w:val="single" w:sz="4" w:space="0" w:color="auto"/>
                          <w:bottom w:val="single" w:sz="4" w:space="0" w:color="auto"/>
                          <w:right w:val="single" w:sz="4" w:space="0" w:color="auto"/>
                        </w:tcBorders>
                        <w:shd w:val="clear" w:color="auto" w:fill="auto"/>
                      </w:tcPr>
                      <w:p w14:paraId="2FC1E8ED" w14:textId="77777777" w:rsidR="007C2F69" w:rsidRPr="00156E9B" w:rsidRDefault="007C2F69" w:rsidP="00931E9D">
                        <w:pPr>
                          <w:jc w:val="right"/>
                          <w:rPr>
                            <w:sz w:val="20"/>
                            <w:szCs w:val="21"/>
                          </w:rPr>
                        </w:pPr>
                      </w:p>
                    </w:tc>
                  </w:sdtContent>
                </w:sdt>
                <w:sdt>
                  <w:sdtPr>
                    <w:rPr>
                      <w:sz w:val="20"/>
                      <w:szCs w:val="21"/>
                    </w:rPr>
                    <w:alias w:val="按成本计量的可供出售金融资产明细-本期现金红利"/>
                    <w:tag w:val="_GBC_302d5177fbf14c6f8c010192e87f2417"/>
                    <w:id w:val="-1958101956"/>
                    <w:lock w:val="sdtLocked"/>
                    <w:showingPlcHdr/>
                  </w:sdtPr>
                  <w:sdtContent>
                    <w:tc>
                      <w:tcPr>
                        <w:tcW w:w="153" w:type="pct"/>
                        <w:tcBorders>
                          <w:top w:val="single" w:sz="4" w:space="0" w:color="auto"/>
                          <w:left w:val="single" w:sz="4" w:space="0" w:color="auto"/>
                          <w:bottom w:val="single" w:sz="4" w:space="0" w:color="auto"/>
                          <w:right w:val="single" w:sz="4" w:space="0" w:color="auto"/>
                        </w:tcBorders>
                        <w:shd w:val="clear" w:color="auto" w:fill="auto"/>
                      </w:tcPr>
                      <w:p w14:paraId="3D119587" w14:textId="77777777" w:rsidR="007C2F69" w:rsidRPr="00156E9B" w:rsidRDefault="007C2F69" w:rsidP="00931E9D">
                        <w:pPr>
                          <w:jc w:val="right"/>
                          <w:rPr>
                            <w:sz w:val="20"/>
                            <w:szCs w:val="21"/>
                          </w:rPr>
                        </w:pPr>
                        <w:r w:rsidRPr="00156E9B">
                          <w:rPr>
                            <w:rFonts w:hint="eastAsia"/>
                            <w:sz w:val="20"/>
                            <w:szCs w:val="21"/>
                          </w:rPr>
                          <w:t xml:space="preserve">　</w:t>
                        </w:r>
                      </w:p>
                    </w:tc>
                  </w:sdtContent>
                </w:sdt>
              </w:tr>
            </w:sdtContent>
          </w:sdt>
          <w:sdt>
            <w:sdtPr>
              <w:rPr>
                <w:sz w:val="20"/>
                <w:szCs w:val="21"/>
              </w:rPr>
              <w:alias w:val="按成本计量的可供出售金融资产明细"/>
              <w:tag w:val="_GBC_0fe240ed13db4400aa9b5f19f3d5ef28"/>
              <w:id w:val="-226071637"/>
              <w:lock w:val="sdtLocked"/>
              <w:placeholder>
                <w:docPart w:val="36D0D09D9A0146419C8CE9B6513D4769"/>
              </w:placeholder>
            </w:sdtPr>
            <w:sdtContent>
              <w:tr w:rsidR="007C2F69" w14:paraId="7BDCF1A5" w14:textId="77777777" w:rsidTr="00156E9B">
                <w:trPr>
                  <w:trHeight w:val="423"/>
                </w:trPr>
                <w:sdt>
                  <w:sdtPr>
                    <w:rPr>
                      <w:sz w:val="20"/>
                      <w:szCs w:val="21"/>
                    </w:rPr>
                    <w:alias w:val="按成本计量的可供出售金融资产明细-被投资单位"/>
                    <w:tag w:val="_GBC_42665bafb02c40a6ba8a31cf1328a5f3"/>
                    <w:id w:val="-274322784"/>
                    <w:lock w:val="sdtLocked"/>
                  </w:sdtPr>
                  <w:sdtContent>
                    <w:tc>
                      <w:tcPr>
                        <w:tcW w:w="703" w:type="pct"/>
                        <w:tcBorders>
                          <w:top w:val="single" w:sz="4" w:space="0" w:color="auto"/>
                          <w:left w:val="single" w:sz="4" w:space="0" w:color="auto"/>
                          <w:bottom w:val="single" w:sz="4" w:space="0" w:color="auto"/>
                          <w:right w:val="single" w:sz="4" w:space="0" w:color="auto"/>
                        </w:tcBorders>
                        <w:shd w:val="clear" w:color="auto" w:fill="auto"/>
                      </w:tcPr>
                      <w:p w14:paraId="78057041" w14:textId="77777777" w:rsidR="007C2F69" w:rsidRPr="00156E9B" w:rsidRDefault="007C2F69" w:rsidP="00931E9D">
                        <w:pPr>
                          <w:rPr>
                            <w:sz w:val="20"/>
                            <w:szCs w:val="21"/>
                          </w:rPr>
                        </w:pPr>
                        <w:r w:rsidRPr="00156E9B">
                          <w:rPr>
                            <w:sz w:val="20"/>
                            <w:szCs w:val="21"/>
                          </w:rPr>
                          <w:t xml:space="preserve">Global Cement Capital Partners   Ltd </w:t>
                        </w:r>
                      </w:p>
                    </w:tc>
                  </w:sdtContent>
                </w:sdt>
                <w:sdt>
                  <w:sdtPr>
                    <w:rPr>
                      <w:sz w:val="20"/>
                    </w:rPr>
                    <w:alias w:val="按成本计量的可供出售金融资产明细-原值"/>
                    <w:tag w:val="_GBC_50f0d61e232846a3b317735292da647a"/>
                    <w:id w:val="-1789732935"/>
                    <w:lock w:val="sdtLocked"/>
                  </w:sdtPr>
                  <w:sdtContent>
                    <w:tc>
                      <w:tcPr>
                        <w:tcW w:w="625" w:type="pct"/>
                        <w:tcBorders>
                          <w:top w:val="single" w:sz="4" w:space="0" w:color="auto"/>
                          <w:left w:val="single" w:sz="4" w:space="0" w:color="auto"/>
                          <w:bottom w:val="single" w:sz="4" w:space="0" w:color="auto"/>
                          <w:right w:val="single" w:sz="4" w:space="0" w:color="auto"/>
                        </w:tcBorders>
                        <w:shd w:val="clear" w:color="auto" w:fill="auto"/>
                      </w:tcPr>
                      <w:p w14:paraId="03B05CE3" w14:textId="77777777" w:rsidR="007C2F69" w:rsidRPr="00156E9B" w:rsidRDefault="007C2F69" w:rsidP="00931E9D">
                        <w:pPr>
                          <w:jc w:val="right"/>
                          <w:rPr>
                            <w:sz w:val="20"/>
                          </w:rPr>
                        </w:pPr>
                        <w:r w:rsidRPr="00156E9B">
                          <w:rPr>
                            <w:sz w:val="20"/>
                          </w:rPr>
                          <w:t>11,815,658.31</w:t>
                        </w:r>
                      </w:p>
                    </w:tc>
                  </w:sdtContent>
                </w:sdt>
                <w:sdt>
                  <w:sdtPr>
                    <w:rPr>
                      <w:sz w:val="20"/>
                    </w:rPr>
                    <w:alias w:val="按成本计量的可供出售金融资产明细-本期增加"/>
                    <w:tag w:val="_GBC_92f7392abd7444398a37ddfb15e720a7"/>
                    <w:id w:val="1084730398"/>
                    <w:lock w:val="sdtLocked"/>
                  </w:sdtPr>
                  <w:sdtContent>
                    <w:tc>
                      <w:tcPr>
                        <w:tcW w:w="511" w:type="pct"/>
                        <w:tcBorders>
                          <w:top w:val="single" w:sz="4" w:space="0" w:color="auto"/>
                          <w:left w:val="single" w:sz="4" w:space="0" w:color="auto"/>
                          <w:bottom w:val="single" w:sz="4" w:space="0" w:color="auto"/>
                          <w:right w:val="single" w:sz="4" w:space="0" w:color="auto"/>
                        </w:tcBorders>
                        <w:shd w:val="clear" w:color="auto" w:fill="auto"/>
                      </w:tcPr>
                      <w:p w14:paraId="1FE819E7" w14:textId="679E4877" w:rsidR="007C2F69" w:rsidRPr="00156E9B" w:rsidRDefault="00AF68BC" w:rsidP="00931E9D">
                        <w:pPr>
                          <w:jc w:val="right"/>
                          <w:rPr>
                            <w:sz w:val="20"/>
                          </w:rPr>
                        </w:pPr>
                        <w:r>
                          <w:rPr>
                            <w:color w:val="000000"/>
                            <w:spacing w:val="-18"/>
                            <w:w w:val="90"/>
                            <w:sz w:val="20"/>
                            <w:lang w:bidi="ar"/>
                          </w:rPr>
                          <w:t>304,70</w:t>
                        </w:r>
                        <w:r w:rsidR="00FB5EA7">
                          <w:rPr>
                            <w:color w:val="000000"/>
                            <w:spacing w:val="-18"/>
                            <w:w w:val="90"/>
                            <w:sz w:val="20"/>
                            <w:lang w:bidi="ar"/>
                          </w:rPr>
                          <w:t>4</w:t>
                        </w:r>
                        <w:r>
                          <w:rPr>
                            <w:rFonts w:hint="eastAsia"/>
                            <w:color w:val="000000"/>
                            <w:spacing w:val="-18"/>
                            <w:w w:val="90"/>
                            <w:sz w:val="20"/>
                            <w:lang w:bidi="ar"/>
                          </w:rPr>
                          <w:t>.</w:t>
                        </w:r>
                        <w:r w:rsidR="00FB5EA7">
                          <w:rPr>
                            <w:color w:val="000000"/>
                            <w:spacing w:val="-18"/>
                            <w:w w:val="90"/>
                            <w:sz w:val="20"/>
                            <w:lang w:bidi="ar"/>
                          </w:rPr>
                          <w:t>11</w:t>
                        </w:r>
                      </w:p>
                    </w:tc>
                  </w:sdtContent>
                </w:sdt>
                <w:sdt>
                  <w:sdtPr>
                    <w:rPr>
                      <w:sz w:val="20"/>
                    </w:rPr>
                    <w:alias w:val="按成本计量的可供出售金融资产明细-本期减少"/>
                    <w:tag w:val="_GBC_c58e50cb3c724f27bcd50505e1232dcc"/>
                    <w:id w:val="1819070920"/>
                    <w:lock w:val="sdtLocked"/>
                    <w:showingPlcHdr/>
                  </w:sdtPr>
                  <w:sdtContent>
                    <w:tc>
                      <w:tcPr>
                        <w:tcW w:w="664" w:type="pct"/>
                        <w:tcBorders>
                          <w:top w:val="single" w:sz="4" w:space="0" w:color="auto"/>
                          <w:left w:val="single" w:sz="4" w:space="0" w:color="auto"/>
                          <w:bottom w:val="single" w:sz="4" w:space="0" w:color="auto"/>
                          <w:right w:val="single" w:sz="4" w:space="0" w:color="auto"/>
                        </w:tcBorders>
                        <w:shd w:val="clear" w:color="auto" w:fill="auto"/>
                      </w:tcPr>
                      <w:p w14:paraId="2636778E"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原值"/>
                    <w:tag w:val="_GBC_2895c59952fe4cf79335733d9a508a25"/>
                    <w:id w:val="1080492943"/>
                    <w:lock w:val="sdtLocked"/>
                  </w:sdtPr>
                  <w:sdtContent>
                    <w:tc>
                      <w:tcPr>
                        <w:tcW w:w="590" w:type="pct"/>
                        <w:tcBorders>
                          <w:top w:val="single" w:sz="4" w:space="0" w:color="auto"/>
                          <w:left w:val="single" w:sz="4" w:space="0" w:color="auto"/>
                          <w:bottom w:val="single" w:sz="4" w:space="0" w:color="auto"/>
                          <w:right w:val="single" w:sz="4" w:space="0" w:color="auto"/>
                        </w:tcBorders>
                        <w:shd w:val="clear" w:color="auto" w:fill="auto"/>
                      </w:tcPr>
                      <w:p w14:paraId="129544C0" w14:textId="77777777" w:rsidR="007C2F69" w:rsidRPr="00156E9B" w:rsidRDefault="007C2F69" w:rsidP="00931E9D">
                        <w:pPr>
                          <w:jc w:val="right"/>
                          <w:rPr>
                            <w:sz w:val="20"/>
                          </w:rPr>
                        </w:pPr>
                        <w:r w:rsidRPr="00156E9B">
                          <w:rPr>
                            <w:sz w:val="20"/>
                          </w:rPr>
                          <w:t>12,120,362.42</w:t>
                        </w:r>
                      </w:p>
                    </w:tc>
                  </w:sdtContent>
                </w:sdt>
                <w:sdt>
                  <w:sdtPr>
                    <w:rPr>
                      <w:sz w:val="20"/>
                      <w:szCs w:val="21"/>
                    </w:rPr>
                    <w:alias w:val="按成本计量的可供出售金融资产明细-减值准备"/>
                    <w:tag w:val="_GBC_d4635b3a99af4b63b732c895379b37d1"/>
                    <w:id w:val="-794989107"/>
                    <w:lock w:val="sdtLocked"/>
                  </w:sdtPr>
                  <w:sdtContent>
                    <w:tc>
                      <w:tcPr>
                        <w:tcW w:w="567" w:type="pct"/>
                        <w:tcBorders>
                          <w:top w:val="single" w:sz="4" w:space="0" w:color="auto"/>
                          <w:left w:val="single" w:sz="4" w:space="0" w:color="auto"/>
                          <w:bottom w:val="single" w:sz="4" w:space="0" w:color="auto"/>
                          <w:right w:val="single" w:sz="4" w:space="0" w:color="auto"/>
                        </w:tcBorders>
                        <w:shd w:val="clear" w:color="auto" w:fill="auto"/>
                      </w:tcPr>
                      <w:p w14:paraId="037B3C24" w14:textId="77777777" w:rsidR="007C2F69" w:rsidRPr="00156E9B" w:rsidRDefault="007C2F69" w:rsidP="00931E9D">
                        <w:pPr>
                          <w:jc w:val="right"/>
                          <w:rPr>
                            <w:sz w:val="20"/>
                            <w:szCs w:val="21"/>
                          </w:rPr>
                        </w:pPr>
                      </w:p>
                    </w:tc>
                  </w:sdtContent>
                </w:sdt>
                <w:sdt>
                  <w:sdtPr>
                    <w:rPr>
                      <w:sz w:val="20"/>
                      <w:szCs w:val="21"/>
                    </w:rPr>
                    <w:alias w:val="按成本计量的可供出售金融资产明细-减值准备本期增加"/>
                    <w:tag w:val="_GBC_928627178f824030b4043977bed8411a"/>
                    <w:id w:val="-1369142676"/>
                    <w:lock w:val="sdtLocked"/>
                    <w:showingPlcHdr/>
                  </w:sdtPr>
                  <w:sdtContent>
                    <w:tc>
                      <w:tcPr>
                        <w:tcW w:w="174" w:type="pct"/>
                        <w:tcBorders>
                          <w:top w:val="single" w:sz="4" w:space="0" w:color="auto"/>
                          <w:left w:val="single" w:sz="4" w:space="0" w:color="auto"/>
                          <w:bottom w:val="single" w:sz="4" w:space="0" w:color="auto"/>
                          <w:right w:val="single" w:sz="4" w:space="0" w:color="auto"/>
                        </w:tcBorders>
                        <w:shd w:val="clear" w:color="auto" w:fill="auto"/>
                      </w:tcPr>
                      <w:p w14:paraId="29BEE202"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本期减少"/>
                    <w:tag w:val="_GBC_0995c256e97a4f0e9d1e8f02bdcc782d"/>
                    <w:id w:val="1565521152"/>
                    <w:lock w:val="sdtLocked"/>
                    <w:showingPlcHdr/>
                  </w:sdtPr>
                  <w:sdtContent>
                    <w:tc>
                      <w:tcPr>
                        <w:tcW w:w="155" w:type="pct"/>
                        <w:tcBorders>
                          <w:top w:val="single" w:sz="4" w:space="0" w:color="auto"/>
                          <w:left w:val="single" w:sz="4" w:space="0" w:color="auto"/>
                          <w:bottom w:val="single" w:sz="4" w:space="0" w:color="auto"/>
                          <w:right w:val="single" w:sz="4" w:space="0" w:color="auto"/>
                        </w:tcBorders>
                        <w:shd w:val="clear" w:color="auto" w:fill="auto"/>
                      </w:tcPr>
                      <w:p w14:paraId="1AF131A8"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
                    <w:tag w:val="_GBC_7eeed85ac5374d1da90b42d5ee714627"/>
                    <w:id w:val="2078929037"/>
                    <w:lock w:val="sdtLocked"/>
                  </w:sdtPr>
                  <w:sdtContent>
                    <w:tc>
                      <w:tcPr>
                        <w:tcW w:w="559" w:type="pct"/>
                        <w:tcBorders>
                          <w:top w:val="single" w:sz="4" w:space="0" w:color="auto"/>
                          <w:left w:val="single" w:sz="4" w:space="0" w:color="auto"/>
                          <w:bottom w:val="single" w:sz="4" w:space="0" w:color="auto"/>
                          <w:right w:val="single" w:sz="4" w:space="0" w:color="auto"/>
                        </w:tcBorders>
                        <w:shd w:val="clear" w:color="auto" w:fill="auto"/>
                      </w:tcPr>
                      <w:p w14:paraId="320AC616" w14:textId="77777777" w:rsidR="007C2F69" w:rsidRPr="00156E9B" w:rsidRDefault="007C2F69" w:rsidP="00931E9D">
                        <w:pPr>
                          <w:jc w:val="right"/>
                          <w:rPr>
                            <w:sz w:val="20"/>
                            <w:szCs w:val="21"/>
                          </w:rPr>
                        </w:pPr>
                      </w:p>
                    </w:tc>
                  </w:sdtContent>
                </w:sdt>
                <w:sdt>
                  <w:sdtPr>
                    <w:rPr>
                      <w:sz w:val="20"/>
                      <w:szCs w:val="21"/>
                    </w:rPr>
                    <w:alias w:val="按成本计量的可供出售金融资产明细-在被投资单位持股比例"/>
                    <w:tag w:val="_GBC_b8c3820dc6e14fadb0130030276a1927"/>
                    <w:id w:val="-838690915"/>
                    <w:lock w:val="sdtLocked"/>
                  </w:sdtPr>
                  <w:sdtContent>
                    <w:tc>
                      <w:tcPr>
                        <w:tcW w:w="299" w:type="pct"/>
                        <w:tcBorders>
                          <w:top w:val="single" w:sz="4" w:space="0" w:color="auto"/>
                          <w:left w:val="single" w:sz="4" w:space="0" w:color="auto"/>
                          <w:bottom w:val="single" w:sz="4" w:space="0" w:color="auto"/>
                          <w:right w:val="single" w:sz="4" w:space="0" w:color="auto"/>
                        </w:tcBorders>
                        <w:shd w:val="clear" w:color="auto" w:fill="auto"/>
                      </w:tcPr>
                      <w:p w14:paraId="625DFB7A" w14:textId="77777777" w:rsidR="007C2F69" w:rsidRPr="00156E9B" w:rsidRDefault="007C2F69" w:rsidP="00931E9D">
                        <w:pPr>
                          <w:jc w:val="right"/>
                          <w:rPr>
                            <w:sz w:val="20"/>
                            <w:szCs w:val="21"/>
                          </w:rPr>
                        </w:pPr>
                        <w:r w:rsidRPr="00156E9B">
                          <w:rPr>
                            <w:sz w:val="20"/>
                            <w:szCs w:val="21"/>
                          </w:rPr>
                          <w:t>10.00</w:t>
                        </w:r>
                      </w:p>
                    </w:tc>
                  </w:sdtContent>
                </w:sdt>
                <w:sdt>
                  <w:sdtPr>
                    <w:rPr>
                      <w:sz w:val="20"/>
                      <w:szCs w:val="21"/>
                    </w:rPr>
                    <w:alias w:val="按成本计量的可供出售金融资产明细-本期现金红利"/>
                    <w:tag w:val="_GBC_302d5177fbf14c6f8c010192e87f2417"/>
                    <w:id w:val="-928038249"/>
                    <w:lock w:val="sdtLocked"/>
                    <w:showingPlcHdr/>
                  </w:sdtPr>
                  <w:sdtContent>
                    <w:tc>
                      <w:tcPr>
                        <w:tcW w:w="153" w:type="pct"/>
                        <w:tcBorders>
                          <w:top w:val="single" w:sz="4" w:space="0" w:color="auto"/>
                          <w:left w:val="single" w:sz="4" w:space="0" w:color="auto"/>
                          <w:bottom w:val="single" w:sz="4" w:space="0" w:color="auto"/>
                          <w:right w:val="single" w:sz="4" w:space="0" w:color="auto"/>
                        </w:tcBorders>
                        <w:shd w:val="clear" w:color="auto" w:fill="auto"/>
                      </w:tcPr>
                      <w:p w14:paraId="4A856E15" w14:textId="77777777" w:rsidR="007C2F69" w:rsidRPr="00156E9B" w:rsidRDefault="007C2F69" w:rsidP="00931E9D">
                        <w:pPr>
                          <w:jc w:val="right"/>
                          <w:rPr>
                            <w:sz w:val="20"/>
                            <w:szCs w:val="21"/>
                          </w:rPr>
                        </w:pPr>
                        <w:r w:rsidRPr="00156E9B">
                          <w:rPr>
                            <w:rFonts w:hint="eastAsia"/>
                            <w:sz w:val="20"/>
                            <w:szCs w:val="21"/>
                          </w:rPr>
                          <w:t xml:space="preserve">　</w:t>
                        </w:r>
                      </w:p>
                    </w:tc>
                  </w:sdtContent>
                </w:sdt>
              </w:tr>
            </w:sdtContent>
          </w:sdt>
          <w:sdt>
            <w:sdtPr>
              <w:rPr>
                <w:sz w:val="20"/>
                <w:szCs w:val="21"/>
              </w:rPr>
              <w:alias w:val="按成本计量的可供出售金融资产明细"/>
              <w:tag w:val="_GBC_0fe240ed13db4400aa9b5f19f3d5ef28"/>
              <w:id w:val="-1298531584"/>
              <w:lock w:val="sdtLocked"/>
              <w:placeholder>
                <w:docPart w:val="36D0D09D9A0146419C8CE9B6513D4769"/>
              </w:placeholder>
            </w:sdtPr>
            <w:sdtContent>
              <w:tr w:rsidR="007C2F69" w14:paraId="3C72613B" w14:textId="77777777" w:rsidTr="00156E9B">
                <w:trPr>
                  <w:trHeight w:val="423"/>
                </w:trPr>
                <w:sdt>
                  <w:sdtPr>
                    <w:rPr>
                      <w:sz w:val="20"/>
                      <w:szCs w:val="21"/>
                    </w:rPr>
                    <w:alias w:val="按成本计量的可供出售金融资产明细-被投资单位"/>
                    <w:tag w:val="_GBC_42665bafb02c40a6ba8a31cf1328a5f3"/>
                    <w:id w:val="-592698935"/>
                    <w:lock w:val="sdtLocked"/>
                  </w:sdtPr>
                  <w:sdtContent>
                    <w:tc>
                      <w:tcPr>
                        <w:tcW w:w="703" w:type="pct"/>
                        <w:tcBorders>
                          <w:top w:val="single" w:sz="4" w:space="0" w:color="auto"/>
                          <w:left w:val="single" w:sz="4" w:space="0" w:color="auto"/>
                          <w:bottom w:val="single" w:sz="4" w:space="0" w:color="auto"/>
                          <w:right w:val="single" w:sz="4" w:space="0" w:color="auto"/>
                        </w:tcBorders>
                        <w:shd w:val="clear" w:color="auto" w:fill="auto"/>
                      </w:tcPr>
                      <w:p w14:paraId="662F34DC" w14:textId="77777777" w:rsidR="007C2F69" w:rsidRPr="00156E9B" w:rsidRDefault="007C2F69" w:rsidP="00931E9D">
                        <w:pPr>
                          <w:rPr>
                            <w:sz w:val="20"/>
                            <w:szCs w:val="21"/>
                          </w:rPr>
                        </w:pPr>
                        <w:r w:rsidRPr="00156E9B">
                          <w:rPr>
                            <w:sz w:val="20"/>
                            <w:szCs w:val="21"/>
                          </w:rPr>
                          <w:t>安徽太平洋电缆股份公司</w:t>
                        </w:r>
                      </w:p>
                    </w:tc>
                  </w:sdtContent>
                </w:sdt>
                <w:sdt>
                  <w:sdtPr>
                    <w:rPr>
                      <w:sz w:val="20"/>
                    </w:rPr>
                    <w:alias w:val="按成本计量的可供出售金融资产明细-原值"/>
                    <w:tag w:val="_GBC_50f0d61e232846a3b317735292da647a"/>
                    <w:id w:val="1909036056"/>
                    <w:lock w:val="sdtLocked"/>
                  </w:sdtPr>
                  <w:sdtContent>
                    <w:tc>
                      <w:tcPr>
                        <w:tcW w:w="625" w:type="pct"/>
                        <w:tcBorders>
                          <w:top w:val="single" w:sz="4" w:space="0" w:color="auto"/>
                          <w:left w:val="single" w:sz="4" w:space="0" w:color="auto"/>
                          <w:bottom w:val="single" w:sz="4" w:space="0" w:color="auto"/>
                          <w:right w:val="single" w:sz="4" w:space="0" w:color="auto"/>
                        </w:tcBorders>
                        <w:shd w:val="clear" w:color="auto" w:fill="auto"/>
                      </w:tcPr>
                      <w:p w14:paraId="3C0BC7BF" w14:textId="77777777" w:rsidR="007C2F69" w:rsidRPr="00156E9B" w:rsidRDefault="007C2F69" w:rsidP="00931E9D">
                        <w:pPr>
                          <w:jc w:val="right"/>
                          <w:rPr>
                            <w:sz w:val="20"/>
                          </w:rPr>
                        </w:pPr>
                        <w:r w:rsidRPr="00156E9B">
                          <w:rPr>
                            <w:sz w:val="20"/>
                          </w:rPr>
                          <w:t>30,000,000.00</w:t>
                        </w:r>
                      </w:p>
                    </w:tc>
                  </w:sdtContent>
                </w:sdt>
                <w:sdt>
                  <w:sdtPr>
                    <w:rPr>
                      <w:sz w:val="20"/>
                    </w:rPr>
                    <w:alias w:val="按成本计量的可供出售金融资产明细-本期增加"/>
                    <w:tag w:val="_GBC_92f7392abd7444398a37ddfb15e720a7"/>
                    <w:id w:val="-1149981390"/>
                    <w:lock w:val="sdtLocked"/>
                    <w:showingPlcHdr/>
                  </w:sdtPr>
                  <w:sdtContent>
                    <w:tc>
                      <w:tcPr>
                        <w:tcW w:w="511" w:type="pct"/>
                        <w:tcBorders>
                          <w:top w:val="single" w:sz="4" w:space="0" w:color="auto"/>
                          <w:left w:val="single" w:sz="4" w:space="0" w:color="auto"/>
                          <w:bottom w:val="single" w:sz="4" w:space="0" w:color="auto"/>
                          <w:right w:val="single" w:sz="4" w:space="0" w:color="auto"/>
                        </w:tcBorders>
                        <w:shd w:val="clear" w:color="auto" w:fill="auto"/>
                      </w:tcPr>
                      <w:p w14:paraId="2AFAAC7A"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本期减少"/>
                    <w:tag w:val="_GBC_c58e50cb3c724f27bcd50505e1232dcc"/>
                    <w:id w:val="-1143116310"/>
                    <w:lock w:val="sdtLocked"/>
                    <w:showingPlcHdr/>
                  </w:sdtPr>
                  <w:sdtContent>
                    <w:tc>
                      <w:tcPr>
                        <w:tcW w:w="664" w:type="pct"/>
                        <w:tcBorders>
                          <w:top w:val="single" w:sz="4" w:space="0" w:color="auto"/>
                          <w:left w:val="single" w:sz="4" w:space="0" w:color="auto"/>
                          <w:bottom w:val="single" w:sz="4" w:space="0" w:color="auto"/>
                          <w:right w:val="single" w:sz="4" w:space="0" w:color="auto"/>
                        </w:tcBorders>
                        <w:shd w:val="clear" w:color="auto" w:fill="auto"/>
                      </w:tcPr>
                      <w:p w14:paraId="6DB77FBC"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原值"/>
                    <w:tag w:val="_GBC_2895c59952fe4cf79335733d9a508a25"/>
                    <w:id w:val="53293391"/>
                    <w:lock w:val="sdtLocked"/>
                  </w:sdtPr>
                  <w:sdtContent>
                    <w:tc>
                      <w:tcPr>
                        <w:tcW w:w="590" w:type="pct"/>
                        <w:tcBorders>
                          <w:top w:val="single" w:sz="4" w:space="0" w:color="auto"/>
                          <w:left w:val="single" w:sz="4" w:space="0" w:color="auto"/>
                          <w:bottom w:val="single" w:sz="4" w:space="0" w:color="auto"/>
                          <w:right w:val="single" w:sz="4" w:space="0" w:color="auto"/>
                        </w:tcBorders>
                        <w:shd w:val="clear" w:color="auto" w:fill="auto"/>
                      </w:tcPr>
                      <w:p w14:paraId="33AC5113" w14:textId="77777777" w:rsidR="007C2F69" w:rsidRPr="00156E9B" w:rsidRDefault="007C2F69" w:rsidP="00931E9D">
                        <w:pPr>
                          <w:jc w:val="right"/>
                          <w:rPr>
                            <w:sz w:val="20"/>
                          </w:rPr>
                        </w:pPr>
                        <w:r w:rsidRPr="00156E9B">
                          <w:rPr>
                            <w:sz w:val="20"/>
                          </w:rPr>
                          <w:t>30,000,000.00</w:t>
                        </w:r>
                      </w:p>
                    </w:tc>
                  </w:sdtContent>
                </w:sdt>
                <w:sdt>
                  <w:sdtPr>
                    <w:rPr>
                      <w:sz w:val="20"/>
                      <w:szCs w:val="21"/>
                    </w:rPr>
                    <w:alias w:val="按成本计量的可供出售金融资产明细-减值准备"/>
                    <w:tag w:val="_GBC_d4635b3a99af4b63b732c895379b37d1"/>
                    <w:id w:val="-150222470"/>
                    <w:lock w:val="sdtLocked"/>
                  </w:sdtPr>
                  <w:sdtContent>
                    <w:tc>
                      <w:tcPr>
                        <w:tcW w:w="567" w:type="pct"/>
                        <w:tcBorders>
                          <w:top w:val="single" w:sz="4" w:space="0" w:color="auto"/>
                          <w:left w:val="single" w:sz="4" w:space="0" w:color="auto"/>
                          <w:bottom w:val="single" w:sz="4" w:space="0" w:color="auto"/>
                          <w:right w:val="single" w:sz="4" w:space="0" w:color="auto"/>
                        </w:tcBorders>
                        <w:shd w:val="clear" w:color="auto" w:fill="auto"/>
                      </w:tcPr>
                      <w:p w14:paraId="74AF1074" w14:textId="77777777" w:rsidR="007C2F69" w:rsidRPr="00156E9B" w:rsidRDefault="007C2F69" w:rsidP="00931E9D">
                        <w:pPr>
                          <w:jc w:val="right"/>
                          <w:rPr>
                            <w:sz w:val="20"/>
                            <w:szCs w:val="21"/>
                          </w:rPr>
                        </w:pPr>
                      </w:p>
                    </w:tc>
                  </w:sdtContent>
                </w:sdt>
                <w:sdt>
                  <w:sdtPr>
                    <w:rPr>
                      <w:sz w:val="20"/>
                      <w:szCs w:val="21"/>
                    </w:rPr>
                    <w:alias w:val="按成本计量的可供出售金融资产明细-减值准备本期增加"/>
                    <w:tag w:val="_GBC_928627178f824030b4043977bed8411a"/>
                    <w:id w:val="-1286891397"/>
                    <w:lock w:val="sdtLocked"/>
                    <w:showingPlcHdr/>
                  </w:sdtPr>
                  <w:sdtContent>
                    <w:tc>
                      <w:tcPr>
                        <w:tcW w:w="174" w:type="pct"/>
                        <w:tcBorders>
                          <w:top w:val="single" w:sz="4" w:space="0" w:color="auto"/>
                          <w:left w:val="single" w:sz="4" w:space="0" w:color="auto"/>
                          <w:bottom w:val="single" w:sz="4" w:space="0" w:color="auto"/>
                          <w:right w:val="single" w:sz="4" w:space="0" w:color="auto"/>
                        </w:tcBorders>
                        <w:shd w:val="clear" w:color="auto" w:fill="auto"/>
                      </w:tcPr>
                      <w:p w14:paraId="7B172813"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本期减少"/>
                    <w:tag w:val="_GBC_0995c256e97a4f0e9d1e8f02bdcc782d"/>
                    <w:id w:val="244153601"/>
                    <w:lock w:val="sdtLocked"/>
                    <w:showingPlcHdr/>
                  </w:sdtPr>
                  <w:sdtContent>
                    <w:tc>
                      <w:tcPr>
                        <w:tcW w:w="155" w:type="pct"/>
                        <w:tcBorders>
                          <w:top w:val="single" w:sz="4" w:space="0" w:color="auto"/>
                          <w:left w:val="single" w:sz="4" w:space="0" w:color="auto"/>
                          <w:bottom w:val="single" w:sz="4" w:space="0" w:color="auto"/>
                          <w:right w:val="single" w:sz="4" w:space="0" w:color="auto"/>
                        </w:tcBorders>
                        <w:shd w:val="clear" w:color="auto" w:fill="auto"/>
                      </w:tcPr>
                      <w:p w14:paraId="42695D82"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
                    <w:tag w:val="_GBC_7eeed85ac5374d1da90b42d5ee714627"/>
                    <w:id w:val="-119771884"/>
                    <w:lock w:val="sdtLocked"/>
                  </w:sdtPr>
                  <w:sdtContent>
                    <w:tc>
                      <w:tcPr>
                        <w:tcW w:w="559" w:type="pct"/>
                        <w:tcBorders>
                          <w:top w:val="single" w:sz="4" w:space="0" w:color="auto"/>
                          <w:left w:val="single" w:sz="4" w:space="0" w:color="auto"/>
                          <w:bottom w:val="single" w:sz="4" w:space="0" w:color="auto"/>
                          <w:right w:val="single" w:sz="4" w:space="0" w:color="auto"/>
                        </w:tcBorders>
                        <w:shd w:val="clear" w:color="auto" w:fill="auto"/>
                      </w:tcPr>
                      <w:p w14:paraId="5F3520C3" w14:textId="77777777" w:rsidR="007C2F69" w:rsidRPr="00156E9B" w:rsidRDefault="007C2F69" w:rsidP="00931E9D">
                        <w:pPr>
                          <w:jc w:val="right"/>
                          <w:rPr>
                            <w:sz w:val="20"/>
                            <w:szCs w:val="21"/>
                          </w:rPr>
                        </w:pPr>
                      </w:p>
                    </w:tc>
                  </w:sdtContent>
                </w:sdt>
                <w:sdt>
                  <w:sdtPr>
                    <w:rPr>
                      <w:sz w:val="20"/>
                      <w:szCs w:val="21"/>
                    </w:rPr>
                    <w:alias w:val="按成本计量的可供出售金融资产明细-在被投资单位持股比例"/>
                    <w:tag w:val="_GBC_b8c3820dc6e14fadb0130030276a1927"/>
                    <w:id w:val="-158157560"/>
                    <w:lock w:val="sdtLocked"/>
                  </w:sdtPr>
                  <w:sdtContent>
                    <w:tc>
                      <w:tcPr>
                        <w:tcW w:w="299" w:type="pct"/>
                        <w:tcBorders>
                          <w:top w:val="single" w:sz="4" w:space="0" w:color="auto"/>
                          <w:left w:val="single" w:sz="4" w:space="0" w:color="auto"/>
                          <w:bottom w:val="single" w:sz="4" w:space="0" w:color="auto"/>
                          <w:right w:val="single" w:sz="4" w:space="0" w:color="auto"/>
                        </w:tcBorders>
                        <w:shd w:val="clear" w:color="auto" w:fill="auto"/>
                      </w:tcPr>
                      <w:p w14:paraId="1436BF32" w14:textId="77777777" w:rsidR="007C2F69" w:rsidRPr="00156E9B" w:rsidRDefault="007C2F69" w:rsidP="00931E9D">
                        <w:pPr>
                          <w:jc w:val="right"/>
                          <w:rPr>
                            <w:sz w:val="20"/>
                            <w:szCs w:val="21"/>
                          </w:rPr>
                        </w:pPr>
                        <w:r w:rsidRPr="00156E9B">
                          <w:rPr>
                            <w:sz w:val="20"/>
                            <w:szCs w:val="21"/>
                          </w:rPr>
                          <w:t>3.00</w:t>
                        </w:r>
                      </w:p>
                    </w:tc>
                  </w:sdtContent>
                </w:sdt>
                <w:sdt>
                  <w:sdtPr>
                    <w:rPr>
                      <w:sz w:val="20"/>
                      <w:szCs w:val="21"/>
                    </w:rPr>
                    <w:alias w:val="按成本计量的可供出售金融资产明细-本期现金红利"/>
                    <w:tag w:val="_GBC_302d5177fbf14c6f8c010192e87f2417"/>
                    <w:id w:val="1610539781"/>
                    <w:lock w:val="sdtLocked"/>
                    <w:showingPlcHdr/>
                  </w:sdtPr>
                  <w:sdtContent>
                    <w:tc>
                      <w:tcPr>
                        <w:tcW w:w="153" w:type="pct"/>
                        <w:tcBorders>
                          <w:top w:val="single" w:sz="4" w:space="0" w:color="auto"/>
                          <w:left w:val="single" w:sz="4" w:space="0" w:color="auto"/>
                          <w:bottom w:val="single" w:sz="4" w:space="0" w:color="auto"/>
                          <w:right w:val="single" w:sz="4" w:space="0" w:color="auto"/>
                        </w:tcBorders>
                        <w:shd w:val="clear" w:color="auto" w:fill="auto"/>
                      </w:tcPr>
                      <w:p w14:paraId="1351994A" w14:textId="77777777" w:rsidR="007C2F69" w:rsidRPr="00156E9B" w:rsidRDefault="007C2F69" w:rsidP="00931E9D">
                        <w:pPr>
                          <w:jc w:val="right"/>
                          <w:rPr>
                            <w:sz w:val="20"/>
                            <w:szCs w:val="21"/>
                          </w:rPr>
                        </w:pPr>
                        <w:r w:rsidRPr="00156E9B">
                          <w:rPr>
                            <w:rFonts w:hint="eastAsia"/>
                            <w:sz w:val="20"/>
                            <w:szCs w:val="21"/>
                          </w:rPr>
                          <w:t xml:space="preserve">　</w:t>
                        </w:r>
                      </w:p>
                    </w:tc>
                  </w:sdtContent>
                </w:sdt>
              </w:tr>
            </w:sdtContent>
          </w:sdt>
          <w:sdt>
            <w:sdtPr>
              <w:rPr>
                <w:sz w:val="20"/>
                <w:szCs w:val="21"/>
              </w:rPr>
              <w:alias w:val="按成本计量的可供出售金融资产明细"/>
              <w:tag w:val="_GBC_0fe240ed13db4400aa9b5f19f3d5ef28"/>
              <w:id w:val="-485545449"/>
              <w:lock w:val="sdtLocked"/>
              <w:placeholder>
                <w:docPart w:val="36D0D09D9A0146419C8CE9B6513D4769"/>
              </w:placeholder>
            </w:sdtPr>
            <w:sdtContent>
              <w:tr w:rsidR="007C2F69" w14:paraId="4D033870" w14:textId="77777777" w:rsidTr="00156E9B">
                <w:trPr>
                  <w:trHeight w:val="423"/>
                </w:trPr>
                <w:sdt>
                  <w:sdtPr>
                    <w:rPr>
                      <w:sz w:val="20"/>
                      <w:szCs w:val="21"/>
                    </w:rPr>
                    <w:alias w:val="按成本计量的可供出售金融资产明细-被投资单位"/>
                    <w:tag w:val="_GBC_42665bafb02c40a6ba8a31cf1328a5f3"/>
                    <w:id w:val="-1708784934"/>
                    <w:lock w:val="sdtLocked"/>
                  </w:sdtPr>
                  <w:sdtContent>
                    <w:tc>
                      <w:tcPr>
                        <w:tcW w:w="703" w:type="pct"/>
                        <w:tcBorders>
                          <w:top w:val="single" w:sz="4" w:space="0" w:color="auto"/>
                          <w:left w:val="single" w:sz="4" w:space="0" w:color="auto"/>
                          <w:bottom w:val="single" w:sz="4" w:space="0" w:color="auto"/>
                          <w:right w:val="single" w:sz="4" w:space="0" w:color="auto"/>
                        </w:tcBorders>
                        <w:shd w:val="clear" w:color="auto" w:fill="auto"/>
                      </w:tcPr>
                      <w:p w14:paraId="0B08FADD" w14:textId="77777777" w:rsidR="007C2F69" w:rsidRPr="00156E9B" w:rsidRDefault="007C2F69" w:rsidP="00931E9D">
                        <w:pPr>
                          <w:rPr>
                            <w:sz w:val="20"/>
                            <w:szCs w:val="21"/>
                          </w:rPr>
                        </w:pPr>
                        <w:r w:rsidRPr="00156E9B">
                          <w:rPr>
                            <w:sz w:val="20"/>
                            <w:szCs w:val="21"/>
                          </w:rPr>
                          <w:t>扬州中材机器制造有限公司</w:t>
                        </w:r>
                        <w:r w:rsidR="00A039C3" w:rsidRPr="00156E9B">
                          <w:rPr>
                            <w:rFonts w:hint="eastAsia"/>
                            <w:sz w:val="20"/>
                            <w:szCs w:val="21"/>
                          </w:rPr>
                          <w:t>（注1）</w:t>
                        </w:r>
                      </w:p>
                    </w:tc>
                  </w:sdtContent>
                </w:sdt>
                <w:sdt>
                  <w:sdtPr>
                    <w:rPr>
                      <w:sz w:val="20"/>
                    </w:rPr>
                    <w:alias w:val="按成本计量的可供出售金融资产明细-原值"/>
                    <w:tag w:val="_GBC_50f0d61e232846a3b317735292da647a"/>
                    <w:id w:val="-1614124483"/>
                    <w:lock w:val="sdtLocked"/>
                  </w:sdtPr>
                  <w:sdtContent>
                    <w:tc>
                      <w:tcPr>
                        <w:tcW w:w="625" w:type="pct"/>
                        <w:tcBorders>
                          <w:top w:val="single" w:sz="4" w:space="0" w:color="auto"/>
                          <w:left w:val="single" w:sz="4" w:space="0" w:color="auto"/>
                          <w:bottom w:val="single" w:sz="4" w:space="0" w:color="auto"/>
                          <w:right w:val="single" w:sz="4" w:space="0" w:color="auto"/>
                        </w:tcBorders>
                        <w:shd w:val="clear" w:color="auto" w:fill="auto"/>
                      </w:tcPr>
                      <w:p w14:paraId="728CAF5F" w14:textId="77777777" w:rsidR="007C2F69" w:rsidRPr="00156E9B" w:rsidRDefault="007C2F69" w:rsidP="00931E9D">
                        <w:pPr>
                          <w:jc w:val="right"/>
                          <w:rPr>
                            <w:sz w:val="20"/>
                          </w:rPr>
                        </w:pPr>
                        <w:r w:rsidRPr="00156E9B">
                          <w:rPr>
                            <w:sz w:val="20"/>
                          </w:rPr>
                          <w:t>45,028,843.01</w:t>
                        </w:r>
                      </w:p>
                    </w:tc>
                  </w:sdtContent>
                </w:sdt>
                <w:sdt>
                  <w:sdtPr>
                    <w:rPr>
                      <w:sz w:val="20"/>
                    </w:rPr>
                    <w:alias w:val="按成本计量的可供出售金融资产明细-本期增加"/>
                    <w:tag w:val="_GBC_92f7392abd7444398a37ddfb15e720a7"/>
                    <w:id w:val="-205409918"/>
                    <w:lock w:val="sdtLocked"/>
                    <w:showingPlcHdr/>
                  </w:sdtPr>
                  <w:sdtContent>
                    <w:tc>
                      <w:tcPr>
                        <w:tcW w:w="511" w:type="pct"/>
                        <w:tcBorders>
                          <w:top w:val="single" w:sz="4" w:space="0" w:color="auto"/>
                          <w:left w:val="single" w:sz="4" w:space="0" w:color="auto"/>
                          <w:bottom w:val="single" w:sz="4" w:space="0" w:color="auto"/>
                          <w:right w:val="single" w:sz="4" w:space="0" w:color="auto"/>
                        </w:tcBorders>
                        <w:shd w:val="clear" w:color="auto" w:fill="auto"/>
                      </w:tcPr>
                      <w:p w14:paraId="1A30CD78"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本期减少"/>
                    <w:tag w:val="_GBC_c58e50cb3c724f27bcd50505e1232dcc"/>
                    <w:id w:val="832575238"/>
                    <w:lock w:val="sdtLocked"/>
                    <w:showingPlcHdr/>
                  </w:sdtPr>
                  <w:sdtContent>
                    <w:tc>
                      <w:tcPr>
                        <w:tcW w:w="664" w:type="pct"/>
                        <w:tcBorders>
                          <w:top w:val="single" w:sz="4" w:space="0" w:color="auto"/>
                          <w:left w:val="single" w:sz="4" w:space="0" w:color="auto"/>
                          <w:bottom w:val="single" w:sz="4" w:space="0" w:color="auto"/>
                          <w:right w:val="single" w:sz="4" w:space="0" w:color="auto"/>
                        </w:tcBorders>
                        <w:shd w:val="clear" w:color="auto" w:fill="auto"/>
                      </w:tcPr>
                      <w:p w14:paraId="5D47351B"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原值"/>
                    <w:tag w:val="_GBC_2895c59952fe4cf79335733d9a508a25"/>
                    <w:id w:val="-2104174801"/>
                    <w:lock w:val="sdtLocked"/>
                  </w:sdtPr>
                  <w:sdtContent>
                    <w:tc>
                      <w:tcPr>
                        <w:tcW w:w="590" w:type="pct"/>
                        <w:tcBorders>
                          <w:top w:val="single" w:sz="4" w:space="0" w:color="auto"/>
                          <w:left w:val="single" w:sz="4" w:space="0" w:color="auto"/>
                          <w:bottom w:val="single" w:sz="4" w:space="0" w:color="auto"/>
                          <w:right w:val="single" w:sz="4" w:space="0" w:color="auto"/>
                        </w:tcBorders>
                        <w:shd w:val="clear" w:color="auto" w:fill="auto"/>
                      </w:tcPr>
                      <w:p w14:paraId="0FCD35B6" w14:textId="77777777" w:rsidR="007C2F69" w:rsidRPr="00156E9B" w:rsidRDefault="007C2F69" w:rsidP="00931E9D">
                        <w:pPr>
                          <w:jc w:val="right"/>
                          <w:rPr>
                            <w:sz w:val="20"/>
                          </w:rPr>
                        </w:pPr>
                        <w:r w:rsidRPr="00156E9B">
                          <w:rPr>
                            <w:sz w:val="20"/>
                          </w:rPr>
                          <w:t>45,028,843.01</w:t>
                        </w:r>
                      </w:p>
                    </w:tc>
                  </w:sdtContent>
                </w:sdt>
                <w:sdt>
                  <w:sdtPr>
                    <w:rPr>
                      <w:sz w:val="20"/>
                      <w:szCs w:val="21"/>
                    </w:rPr>
                    <w:alias w:val="按成本计量的可供出售金融资产明细-减值准备"/>
                    <w:tag w:val="_GBC_d4635b3a99af4b63b732c895379b37d1"/>
                    <w:id w:val="-1739090925"/>
                    <w:lock w:val="sdtLocked"/>
                  </w:sdtPr>
                  <w:sdtContent>
                    <w:tc>
                      <w:tcPr>
                        <w:tcW w:w="567" w:type="pct"/>
                        <w:tcBorders>
                          <w:top w:val="single" w:sz="4" w:space="0" w:color="auto"/>
                          <w:left w:val="single" w:sz="4" w:space="0" w:color="auto"/>
                          <w:bottom w:val="single" w:sz="4" w:space="0" w:color="auto"/>
                          <w:right w:val="single" w:sz="4" w:space="0" w:color="auto"/>
                        </w:tcBorders>
                        <w:shd w:val="clear" w:color="auto" w:fill="auto"/>
                      </w:tcPr>
                      <w:p w14:paraId="4E9245FB" w14:textId="77777777" w:rsidR="007C2F69" w:rsidRPr="00156E9B" w:rsidRDefault="007C2F69" w:rsidP="00931E9D">
                        <w:pPr>
                          <w:jc w:val="right"/>
                          <w:rPr>
                            <w:sz w:val="20"/>
                            <w:szCs w:val="21"/>
                          </w:rPr>
                        </w:pPr>
                        <w:r w:rsidRPr="00156E9B">
                          <w:rPr>
                            <w:sz w:val="20"/>
                            <w:szCs w:val="21"/>
                          </w:rPr>
                          <w:t>45,028,843.01</w:t>
                        </w:r>
                      </w:p>
                    </w:tc>
                  </w:sdtContent>
                </w:sdt>
                <w:sdt>
                  <w:sdtPr>
                    <w:rPr>
                      <w:sz w:val="20"/>
                      <w:szCs w:val="21"/>
                    </w:rPr>
                    <w:alias w:val="按成本计量的可供出售金融资产明细-减值准备本期增加"/>
                    <w:tag w:val="_GBC_928627178f824030b4043977bed8411a"/>
                    <w:id w:val="-1899261"/>
                    <w:lock w:val="sdtLocked"/>
                    <w:showingPlcHdr/>
                  </w:sdtPr>
                  <w:sdtContent>
                    <w:tc>
                      <w:tcPr>
                        <w:tcW w:w="174" w:type="pct"/>
                        <w:tcBorders>
                          <w:top w:val="single" w:sz="4" w:space="0" w:color="auto"/>
                          <w:left w:val="single" w:sz="4" w:space="0" w:color="auto"/>
                          <w:bottom w:val="single" w:sz="4" w:space="0" w:color="auto"/>
                          <w:right w:val="single" w:sz="4" w:space="0" w:color="auto"/>
                        </w:tcBorders>
                        <w:shd w:val="clear" w:color="auto" w:fill="auto"/>
                      </w:tcPr>
                      <w:p w14:paraId="5C93973B"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本期减少"/>
                    <w:tag w:val="_GBC_0995c256e97a4f0e9d1e8f02bdcc782d"/>
                    <w:id w:val="-1591848055"/>
                    <w:lock w:val="sdtLocked"/>
                    <w:showingPlcHdr/>
                  </w:sdtPr>
                  <w:sdtContent>
                    <w:tc>
                      <w:tcPr>
                        <w:tcW w:w="155" w:type="pct"/>
                        <w:tcBorders>
                          <w:top w:val="single" w:sz="4" w:space="0" w:color="auto"/>
                          <w:left w:val="single" w:sz="4" w:space="0" w:color="auto"/>
                          <w:bottom w:val="single" w:sz="4" w:space="0" w:color="auto"/>
                          <w:right w:val="single" w:sz="4" w:space="0" w:color="auto"/>
                        </w:tcBorders>
                        <w:shd w:val="clear" w:color="auto" w:fill="auto"/>
                      </w:tcPr>
                      <w:p w14:paraId="251DA59A"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
                    <w:tag w:val="_GBC_7eeed85ac5374d1da90b42d5ee714627"/>
                    <w:id w:val="-21639524"/>
                    <w:lock w:val="sdtLocked"/>
                  </w:sdtPr>
                  <w:sdtContent>
                    <w:tc>
                      <w:tcPr>
                        <w:tcW w:w="559" w:type="pct"/>
                        <w:tcBorders>
                          <w:top w:val="single" w:sz="4" w:space="0" w:color="auto"/>
                          <w:left w:val="single" w:sz="4" w:space="0" w:color="auto"/>
                          <w:bottom w:val="single" w:sz="4" w:space="0" w:color="auto"/>
                          <w:right w:val="single" w:sz="4" w:space="0" w:color="auto"/>
                        </w:tcBorders>
                        <w:shd w:val="clear" w:color="auto" w:fill="auto"/>
                      </w:tcPr>
                      <w:p w14:paraId="7D66BF63" w14:textId="77777777" w:rsidR="007C2F69" w:rsidRPr="00156E9B" w:rsidRDefault="007C2F69" w:rsidP="00931E9D">
                        <w:pPr>
                          <w:jc w:val="right"/>
                          <w:rPr>
                            <w:sz w:val="20"/>
                            <w:szCs w:val="21"/>
                          </w:rPr>
                        </w:pPr>
                        <w:r w:rsidRPr="00156E9B">
                          <w:rPr>
                            <w:sz w:val="20"/>
                            <w:szCs w:val="21"/>
                          </w:rPr>
                          <w:t>45,028,843.01</w:t>
                        </w:r>
                      </w:p>
                    </w:tc>
                  </w:sdtContent>
                </w:sdt>
                <w:sdt>
                  <w:sdtPr>
                    <w:rPr>
                      <w:sz w:val="20"/>
                      <w:szCs w:val="21"/>
                    </w:rPr>
                    <w:alias w:val="按成本计量的可供出售金融资产明细-在被投资单位持股比例"/>
                    <w:tag w:val="_GBC_b8c3820dc6e14fadb0130030276a1927"/>
                    <w:id w:val="-1531021582"/>
                    <w:lock w:val="sdtLocked"/>
                  </w:sdtPr>
                  <w:sdtContent>
                    <w:tc>
                      <w:tcPr>
                        <w:tcW w:w="299" w:type="pct"/>
                        <w:tcBorders>
                          <w:top w:val="single" w:sz="4" w:space="0" w:color="auto"/>
                          <w:left w:val="single" w:sz="4" w:space="0" w:color="auto"/>
                          <w:bottom w:val="single" w:sz="4" w:space="0" w:color="auto"/>
                          <w:right w:val="single" w:sz="4" w:space="0" w:color="auto"/>
                        </w:tcBorders>
                        <w:shd w:val="clear" w:color="auto" w:fill="auto"/>
                      </w:tcPr>
                      <w:p w14:paraId="69C92CE0" w14:textId="77777777" w:rsidR="007C2F69" w:rsidRPr="00156E9B" w:rsidRDefault="007C2F69" w:rsidP="00931E9D">
                        <w:pPr>
                          <w:jc w:val="right"/>
                          <w:rPr>
                            <w:sz w:val="20"/>
                            <w:szCs w:val="21"/>
                          </w:rPr>
                        </w:pPr>
                        <w:r w:rsidRPr="00156E9B">
                          <w:rPr>
                            <w:sz w:val="20"/>
                            <w:szCs w:val="21"/>
                          </w:rPr>
                          <w:t>70.00</w:t>
                        </w:r>
                      </w:p>
                    </w:tc>
                  </w:sdtContent>
                </w:sdt>
                <w:sdt>
                  <w:sdtPr>
                    <w:rPr>
                      <w:sz w:val="20"/>
                      <w:szCs w:val="21"/>
                    </w:rPr>
                    <w:alias w:val="按成本计量的可供出售金融资产明细-本期现金红利"/>
                    <w:tag w:val="_GBC_302d5177fbf14c6f8c010192e87f2417"/>
                    <w:id w:val="-1960185394"/>
                    <w:lock w:val="sdtLocked"/>
                    <w:showingPlcHdr/>
                  </w:sdtPr>
                  <w:sdtContent>
                    <w:tc>
                      <w:tcPr>
                        <w:tcW w:w="153" w:type="pct"/>
                        <w:tcBorders>
                          <w:top w:val="single" w:sz="4" w:space="0" w:color="auto"/>
                          <w:left w:val="single" w:sz="4" w:space="0" w:color="auto"/>
                          <w:bottom w:val="single" w:sz="4" w:space="0" w:color="auto"/>
                          <w:right w:val="single" w:sz="4" w:space="0" w:color="auto"/>
                        </w:tcBorders>
                        <w:shd w:val="clear" w:color="auto" w:fill="auto"/>
                      </w:tcPr>
                      <w:p w14:paraId="65CB8D93" w14:textId="77777777" w:rsidR="007C2F69" w:rsidRPr="00156E9B" w:rsidRDefault="007C2F69" w:rsidP="00931E9D">
                        <w:pPr>
                          <w:jc w:val="right"/>
                          <w:rPr>
                            <w:sz w:val="20"/>
                            <w:szCs w:val="21"/>
                          </w:rPr>
                        </w:pPr>
                        <w:r w:rsidRPr="00156E9B">
                          <w:rPr>
                            <w:rFonts w:hint="eastAsia"/>
                            <w:sz w:val="20"/>
                            <w:szCs w:val="21"/>
                          </w:rPr>
                          <w:t xml:space="preserve">　</w:t>
                        </w:r>
                      </w:p>
                    </w:tc>
                  </w:sdtContent>
                </w:sdt>
              </w:tr>
            </w:sdtContent>
          </w:sdt>
          <w:sdt>
            <w:sdtPr>
              <w:rPr>
                <w:sz w:val="20"/>
                <w:szCs w:val="21"/>
              </w:rPr>
              <w:alias w:val="按成本计量的可供出售金融资产明细"/>
              <w:tag w:val="_GBC_0fe240ed13db4400aa9b5f19f3d5ef28"/>
              <w:id w:val="-488720507"/>
              <w:lock w:val="sdtLocked"/>
              <w:placeholder>
                <w:docPart w:val="36D0D09D9A0146419C8CE9B6513D4769"/>
              </w:placeholder>
            </w:sdtPr>
            <w:sdtContent>
              <w:tr w:rsidR="007C2F69" w14:paraId="56C4F213" w14:textId="77777777" w:rsidTr="00156E9B">
                <w:trPr>
                  <w:trHeight w:val="423"/>
                </w:trPr>
                <w:sdt>
                  <w:sdtPr>
                    <w:rPr>
                      <w:sz w:val="20"/>
                      <w:szCs w:val="21"/>
                    </w:rPr>
                    <w:alias w:val="按成本计量的可供出售金融资产明细-被投资单位"/>
                    <w:tag w:val="_GBC_42665bafb02c40a6ba8a31cf1328a5f3"/>
                    <w:id w:val="211093311"/>
                    <w:lock w:val="sdtLocked"/>
                  </w:sdtPr>
                  <w:sdtContent>
                    <w:tc>
                      <w:tcPr>
                        <w:tcW w:w="703" w:type="pct"/>
                        <w:tcBorders>
                          <w:top w:val="single" w:sz="4" w:space="0" w:color="auto"/>
                          <w:left w:val="single" w:sz="4" w:space="0" w:color="auto"/>
                          <w:bottom w:val="single" w:sz="4" w:space="0" w:color="auto"/>
                          <w:right w:val="single" w:sz="4" w:space="0" w:color="auto"/>
                        </w:tcBorders>
                        <w:shd w:val="clear" w:color="auto" w:fill="auto"/>
                      </w:tcPr>
                      <w:p w14:paraId="0F98FA15" w14:textId="77777777" w:rsidR="007C2F69" w:rsidRPr="00156E9B" w:rsidRDefault="007C2F69" w:rsidP="00931E9D">
                        <w:pPr>
                          <w:rPr>
                            <w:sz w:val="20"/>
                            <w:szCs w:val="21"/>
                          </w:rPr>
                        </w:pPr>
                        <w:r w:rsidRPr="00156E9B">
                          <w:rPr>
                            <w:rFonts w:hint="eastAsia"/>
                            <w:color w:val="000000"/>
                            <w:spacing w:val="-18"/>
                            <w:sz w:val="20"/>
                            <w:lang w:bidi="ar"/>
                          </w:rPr>
                          <w:t>中材</w:t>
                        </w:r>
                        <w:proofErr w:type="gramStart"/>
                        <w:r w:rsidRPr="00156E9B">
                          <w:rPr>
                            <w:rFonts w:hint="eastAsia"/>
                            <w:color w:val="000000"/>
                            <w:spacing w:val="-18"/>
                            <w:sz w:val="20"/>
                            <w:lang w:bidi="ar"/>
                          </w:rPr>
                          <w:t>邦</w:t>
                        </w:r>
                        <w:proofErr w:type="gramEnd"/>
                        <w:r w:rsidRPr="00156E9B">
                          <w:rPr>
                            <w:rFonts w:hint="eastAsia"/>
                            <w:color w:val="000000"/>
                            <w:spacing w:val="-18"/>
                            <w:sz w:val="20"/>
                            <w:lang w:bidi="ar"/>
                          </w:rPr>
                          <w:t>业（天津）智能技术有限公司</w:t>
                        </w:r>
                      </w:p>
                    </w:tc>
                  </w:sdtContent>
                </w:sdt>
                <w:sdt>
                  <w:sdtPr>
                    <w:rPr>
                      <w:sz w:val="20"/>
                    </w:rPr>
                    <w:alias w:val="按成本计量的可供出售金融资产明细-原值"/>
                    <w:tag w:val="_GBC_50f0d61e232846a3b317735292da647a"/>
                    <w:id w:val="1446964707"/>
                    <w:lock w:val="sdtLocked"/>
                    <w:showingPlcHdr/>
                  </w:sdtPr>
                  <w:sdtContent>
                    <w:tc>
                      <w:tcPr>
                        <w:tcW w:w="625" w:type="pct"/>
                        <w:tcBorders>
                          <w:top w:val="single" w:sz="4" w:space="0" w:color="auto"/>
                          <w:left w:val="single" w:sz="4" w:space="0" w:color="auto"/>
                          <w:bottom w:val="single" w:sz="4" w:space="0" w:color="auto"/>
                          <w:right w:val="single" w:sz="4" w:space="0" w:color="auto"/>
                        </w:tcBorders>
                        <w:shd w:val="clear" w:color="auto" w:fill="auto"/>
                      </w:tcPr>
                      <w:p w14:paraId="7ABE9F7D" w14:textId="77777777" w:rsidR="007C2F69" w:rsidRPr="00156E9B" w:rsidRDefault="007C2F69" w:rsidP="00931E9D">
                        <w:pPr>
                          <w:jc w:val="right"/>
                          <w:rPr>
                            <w:sz w:val="20"/>
                          </w:rPr>
                        </w:pPr>
                        <w:r w:rsidRPr="00156E9B">
                          <w:rPr>
                            <w:sz w:val="20"/>
                          </w:rPr>
                          <w:t xml:space="preserve">　</w:t>
                        </w:r>
                      </w:p>
                    </w:tc>
                  </w:sdtContent>
                </w:sdt>
                <w:sdt>
                  <w:sdtPr>
                    <w:rPr>
                      <w:sz w:val="20"/>
                    </w:rPr>
                    <w:alias w:val="按成本计量的可供出售金融资产明细-本期增加"/>
                    <w:tag w:val="_GBC_92f7392abd7444398a37ddfb15e720a7"/>
                    <w:id w:val="2133593038"/>
                    <w:lock w:val="sdtLocked"/>
                  </w:sdtPr>
                  <w:sdtContent>
                    <w:tc>
                      <w:tcPr>
                        <w:tcW w:w="511" w:type="pct"/>
                        <w:tcBorders>
                          <w:top w:val="single" w:sz="4" w:space="0" w:color="auto"/>
                          <w:left w:val="single" w:sz="4" w:space="0" w:color="auto"/>
                          <w:bottom w:val="single" w:sz="4" w:space="0" w:color="auto"/>
                          <w:right w:val="single" w:sz="4" w:space="0" w:color="auto"/>
                        </w:tcBorders>
                        <w:shd w:val="clear" w:color="auto" w:fill="auto"/>
                      </w:tcPr>
                      <w:p w14:paraId="7DF97086" w14:textId="77777777" w:rsidR="007C2F69" w:rsidRPr="00156E9B" w:rsidRDefault="007C2F69" w:rsidP="00931E9D">
                        <w:pPr>
                          <w:jc w:val="right"/>
                          <w:rPr>
                            <w:sz w:val="20"/>
                          </w:rPr>
                        </w:pPr>
                        <w:r w:rsidRPr="00156E9B">
                          <w:rPr>
                            <w:rFonts w:hint="eastAsia"/>
                            <w:color w:val="000000"/>
                            <w:spacing w:val="-18"/>
                            <w:w w:val="90"/>
                            <w:sz w:val="20"/>
                            <w:lang w:bidi="ar"/>
                          </w:rPr>
                          <w:t>4,000,000.00</w:t>
                        </w:r>
                      </w:p>
                    </w:tc>
                  </w:sdtContent>
                </w:sdt>
                <w:sdt>
                  <w:sdtPr>
                    <w:rPr>
                      <w:sz w:val="20"/>
                    </w:rPr>
                    <w:alias w:val="按成本计量的可供出售金融资产明细-本期减少"/>
                    <w:tag w:val="_GBC_c58e50cb3c724f27bcd50505e1232dcc"/>
                    <w:id w:val="487988866"/>
                    <w:lock w:val="sdtLocked"/>
                    <w:showingPlcHdr/>
                  </w:sdtPr>
                  <w:sdtContent>
                    <w:tc>
                      <w:tcPr>
                        <w:tcW w:w="664" w:type="pct"/>
                        <w:tcBorders>
                          <w:top w:val="single" w:sz="4" w:space="0" w:color="auto"/>
                          <w:left w:val="single" w:sz="4" w:space="0" w:color="auto"/>
                          <w:bottom w:val="single" w:sz="4" w:space="0" w:color="auto"/>
                          <w:right w:val="single" w:sz="4" w:space="0" w:color="auto"/>
                        </w:tcBorders>
                        <w:shd w:val="clear" w:color="auto" w:fill="auto"/>
                      </w:tcPr>
                      <w:p w14:paraId="655EB718"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原值"/>
                    <w:tag w:val="_GBC_2895c59952fe4cf79335733d9a508a25"/>
                    <w:id w:val="-1227673451"/>
                    <w:lock w:val="sdtLocked"/>
                  </w:sdtPr>
                  <w:sdtContent>
                    <w:tc>
                      <w:tcPr>
                        <w:tcW w:w="590" w:type="pct"/>
                        <w:tcBorders>
                          <w:top w:val="single" w:sz="4" w:space="0" w:color="auto"/>
                          <w:left w:val="single" w:sz="4" w:space="0" w:color="auto"/>
                          <w:bottom w:val="single" w:sz="4" w:space="0" w:color="auto"/>
                          <w:right w:val="single" w:sz="4" w:space="0" w:color="auto"/>
                        </w:tcBorders>
                        <w:shd w:val="clear" w:color="auto" w:fill="auto"/>
                      </w:tcPr>
                      <w:p w14:paraId="7DA2FBA4" w14:textId="77777777" w:rsidR="007C2F69" w:rsidRPr="00156E9B" w:rsidRDefault="007C2F69" w:rsidP="00931E9D">
                        <w:pPr>
                          <w:jc w:val="right"/>
                          <w:rPr>
                            <w:sz w:val="20"/>
                          </w:rPr>
                        </w:pPr>
                        <w:r w:rsidRPr="00156E9B">
                          <w:rPr>
                            <w:rFonts w:hint="eastAsia"/>
                            <w:color w:val="000000"/>
                            <w:spacing w:val="-18"/>
                            <w:w w:val="90"/>
                            <w:sz w:val="20"/>
                            <w:lang w:bidi="ar"/>
                          </w:rPr>
                          <w:t>4,000,000.00</w:t>
                        </w:r>
                      </w:p>
                    </w:tc>
                  </w:sdtContent>
                </w:sdt>
                <w:sdt>
                  <w:sdtPr>
                    <w:rPr>
                      <w:sz w:val="20"/>
                      <w:szCs w:val="21"/>
                    </w:rPr>
                    <w:alias w:val="按成本计量的可供出售金融资产明细-减值准备"/>
                    <w:tag w:val="_GBC_d4635b3a99af4b63b732c895379b37d1"/>
                    <w:id w:val="542724387"/>
                    <w:lock w:val="sdtLocked"/>
                    <w:showingPlcHdr/>
                  </w:sdtPr>
                  <w:sdtContent>
                    <w:tc>
                      <w:tcPr>
                        <w:tcW w:w="567" w:type="pct"/>
                        <w:tcBorders>
                          <w:top w:val="single" w:sz="4" w:space="0" w:color="auto"/>
                          <w:left w:val="single" w:sz="4" w:space="0" w:color="auto"/>
                          <w:bottom w:val="single" w:sz="4" w:space="0" w:color="auto"/>
                          <w:right w:val="single" w:sz="4" w:space="0" w:color="auto"/>
                        </w:tcBorders>
                        <w:shd w:val="clear" w:color="auto" w:fill="auto"/>
                      </w:tcPr>
                      <w:p w14:paraId="709CC04E" w14:textId="77777777" w:rsidR="007C2F69" w:rsidRPr="00156E9B" w:rsidRDefault="007C2F69" w:rsidP="00931E9D">
                        <w:pPr>
                          <w:jc w:val="right"/>
                          <w:rPr>
                            <w:sz w:val="20"/>
                            <w:szCs w:val="21"/>
                          </w:rPr>
                        </w:pPr>
                      </w:p>
                    </w:tc>
                  </w:sdtContent>
                </w:sdt>
                <w:sdt>
                  <w:sdtPr>
                    <w:rPr>
                      <w:sz w:val="20"/>
                      <w:szCs w:val="21"/>
                    </w:rPr>
                    <w:alias w:val="按成本计量的可供出售金融资产明细-减值准备本期增加"/>
                    <w:tag w:val="_GBC_928627178f824030b4043977bed8411a"/>
                    <w:id w:val="177095623"/>
                    <w:lock w:val="sdtLocked"/>
                    <w:showingPlcHdr/>
                  </w:sdtPr>
                  <w:sdtContent>
                    <w:tc>
                      <w:tcPr>
                        <w:tcW w:w="174" w:type="pct"/>
                        <w:tcBorders>
                          <w:top w:val="single" w:sz="4" w:space="0" w:color="auto"/>
                          <w:left w:val="single" w:sz="4" w:space="0" w:color="auto"/>
                          <w:bottom w:val="single" w:sz="4" w:space="0" w:color="auto"/>
                          <w:right w:val="single" w:sz="4" w:space="0" w:color="auto"/>
                        </w:tcBorders>
                        <w:shd w:val="clear" w:color="auto" w:fill="auto"/>
                      </w:tcPr>
                      <w:p w14:paraId="488A68BF"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本期减少"/>
                    <w:tag w:val="_GBC_0995c256e97a4f0e9d1e8f02bdcc782d"/>
                    <w:id w:val="1888059501"/>
                    <w:lock w:val="sdtLocked"/>
                    <w:showingPlcHdr/>
                  </w:sdtPr>
                  <w:sdtContent>
                    <w:tc>
                      <w:tcPr>
                        <w:tcW w:w="155" w:type="pct"/>
                        <w:tcBorders>
                          <w:top w:val="single" w:sz="4" w:space="0" w:color="auto"/>
                          <w:left w:val="single" w:sz="4" w:space="0" w:color="auto"/>
                          <w:bottom w:val="single" w:sz="4" w:space="0" w:color="auto"/>
                          <w:right w:val="single" w:sz="4" w:space="0" w:color="auto"/>
                        </w:tcBorders>
                        <w:shd w:val="clear" w:color="auto" w:fill="auto"/>
                      </w:tcPr>
                      <w:p w14:paraId="00E13D55"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
                    <w:tag w:val="_GBC_7eeed85ac5374d1da90b42d5ee714627"/>
                    <w:id w:val="1144477264"/>
                    <w:lock w:val="sdtLocked"/>
                  </w:sdtPr>
                  <w:sdtContent>
                    <w:tc>
                      <w:tcPr>
                        <w:tcW w:w="559" w:type="pct"/>
                        <w:tcBorders>
                          <w:top w:val="single" w:sz="4" w:space="0" w:color="auto"/>
                          <w:left w:val="single" w:sz="4" w:space="0" w:color="auto"/>
                          <w:bottom w:val="single" w:sz="4" w:space="0" w:color="auto"/>
                          <w:right w:val="single" w:sz="4" w:space="0" w:color="auto"/>
                        </w:tcBorders>
                        <w:shd w:val="clear" w:color="auto" w:fill="auto"/>
                      </w:tcPr>
                      <w:p w14:paraId="5BFAA677" w14:textId="77777777" w:rsidR="007C2F69" w:rsidRPr="00156E9B" w:rsidRDefault="007C2F69" w:rsidP="00931E9D">
                        <w:pPr>
                          <w:jc w:val="right"/>
                          <w:rPr>
                            <w:sz w:val="20"/>
                            <w:szCs w:val="21"/>
                          </w:rPr>
                        </w:pPr>
                      </w:p>
                    </w:tc>
                  </w:sdtContent>
                </w:sdt>
                <w:sdt>
                  <w:sdtPr>
                    <w:rPr>
                      <w:sz w:val="20"/>
                      <w:szCs w:val="21"/>
                    </w:rPr>
                    <w:alias w:val="按成本计量的可供出售金融资产明细-在被投资单位持股比例"/>
                    <w:tag w:val="_GBC_b8c3820dc6e14fadb0130030276a1927"/>
                    <w:id w:val="-1948835381"/>
                    <w:lock w:val="sdtLocked"/>
                  </w:sdtPr>
                  <w:sdtContent>
                    <w:tc>
                      <w:tcPr>
                        <w:tcW w:w="299" w:type="pct"/>
                        <w:tcBorders>
                          <w:top w:val="single" w:sz="4" w:space="0" w:color="auto"/>
                          <w:left w:val="single" w:sz="4" w:space="0" w:color="auto"/>
                          <w:bottom w:val="single" w:sz="4" w:space="0" w:color="auto"/>
                          <w:right w:val="single" w:sz="4" w:space="0" w:color="auto"/>
                        </w:tcBorders>
                        <w:shd w:val="clear" w:color="auto" w:fill="auto"/>
                      </w:tcPr>
                      <w:p w14:paraId="39D1131A" w14:textId="77777777" w:rsidR="007C2F69" w:rsidRPr="00156E9B" w:rsidRDefault="007C2F69" w:rsidP="00931E9D">
                        <w:pPr>
                          <w:jc w:val="right"/>
                          <w:rPr>
                            <w:sz w:val="20"/>
                            <w:szCs w:val="21"/>
                          </w:rPr>
                        </w:pPr>
                        <w:r w:rsidRPr="00156E9B">
                          <w:rPr>
                            <w:sz w:val="20"/>
                            <w:szCs w:val="21"/>
                          </w:rPr>
                          <w:t>40.00</w:t>
                        </w:r>
                      </w:p>
                    </w:tc>
                  </w:sdtContent>
                </w:sdt>
                <w:sdt>
                  <w:sdtPr>
                    <w:rPr>
                      <w:sz w:val="20"/>
                      <w:szCs w:val="21"/>
                    </w:rPr>
                    <w:alias w:val="按成本计量的可供出售金融资产明细-本期现金红利"/>
                    <w:tag w:val="_GBC_302d5177fbf14c6f8c010192e87f2417"/>
                    <w:id w:val="-1122992355"/>
                    <w:lock w:val="sdtLocked"/>
                    <w:showingPlcHdr/>
                  </w:sdtPr>
                  <w:sdtContent>
                    <w:tc>
                      <w:tcPr>
                        <w:tcW w:w="153" w:type="pct"/>
                        <w:tcBorders>
                          <w:top w:val="single" w:sz="4" w:space="0" w:color="auto"/>
                          <w:left w:val="single" w:sz="4" w:space="0" w:color="auto"/>
                          <w:bottom w:val="single" w:sz="4" w:space="0" w:color="auto"/>
                          <w:right w:val="single" w:sz="4" w:space="0" w:color="auto"/>
                        </w:tcBorders>
                        <w:shd w:val="clear" w:color="auto" w:fill="auto"/>
                      </w:tcPr>
                      <w:p w14:paraId="24D692A8" w14:textId="77777777" w:rsidR="007C2F69" w:rsidRPr="00156E9B" w:rsidRDefault="007C2F69" w:rsidP="00931E9D">
                        <w:pPr>
                          <w:jc w:val="right"/>
                          <w:rPr>
                            <w:sz w:val="20"/>
                            <w:szCs w:val="21"/>
                          </w:rPr>
                        </w:pPr>
                        <w:r w:rsidRPr="00156E9B">
                          <w:rPr>
                            <w:rFonts w:hint="eastAsia"/>
                            <w:sz w:val="20"/>
                            <w:szCs w:val="21"/>
                          </w:rPr>
                          <w:t xml:space="preserve">　</w:t>
                        </w:r>
                      </w:p>
                    </w:tc>
                  </w:sdtContent>
                </w:sdt>
              </w:tr>
            </w:sdtContent>
          </w:sdt>
          <w:sdt>
            <w:sdtPr>
              <w:rPr>
                <w:sz w:val="20"/>
                <w:szCs w:val="21"/>
              </w:rPr>
              <w:alias w:val="按成本计量的可供出售金融资产明细"/>
              <w:tag w:val="_GBC_0fe240ed13db4400aa9b5f19f3d5ef28"/>
              <w:id w:val="-136566194"/>
              <w:lock w:val="sdtLocked"/>
              <w:placeholder>
                <w:docPart w:val="36D0D09D9A0146419C8CE9B6513D4769"/>
              </w:placeholder>
            </w:sdtPr>
            <w:sdtContent>
              <w:tr w:rsidR="007C2F69" w14:paraId="50E14E63" w14:textId="77777777" w:rsidTr="00156E9B">
                <w:trPr>
                  <w:trHeight w:val="423"/>
                </w:trPr>
                <w:sdt>
                  <w:sdtPr>
                    <w:rPr>
                      <w:sz w:val="20"/>
                      <w:szCs w:val="21"/>
                    </w:rPr>
                    <w:alias w:val="按成本计量的可供出售金融资产明细-被投资单位"/>
                    <w:tag w:val="_GBC_42665bafb02c40a6ba8a31cf1328a5f3"/>
                    <w:id w:val="-531267115"/>
                    <w:lock w:val="sdtLocked"/>
                  </w:sdtPr>
                  <w:sdtContent>
                    <w:tc>
                      <w:tcPr>
                        <w:tcW w:w="703" w:type="pct"/>
                        <w:tcBorders>
                          <w:top w:val="single" w:sz="4" w:space="0" w:color="auto"/>
                          <w:left w:val="single" w:sz="4" w:space="0" w:color="auto"/>
                          <w:bottom w:val="single" w:sz="4" w:space="0" w:color="auto"/>
                          <w:right w:val="single" w:sz="4" w:space="0" w:color="auto"/>
                        </w:tcBorders>
                        <w:shd w:val="clear" w:color="auto" w:fill="auto"/>
                      </w:tcPr>
                      <w:p w14:paraId="5C87A1D6" w14:textId="77777777" w:rsidR="007C2F69" w:rsidRPr="00156E9B" w:rsidRDefault="007C2F69" w:rsidP="00931E9D">
                        <w:pPr>
                          <w:rPr>
                            <w:sz w:val="20"/>
                            <w:szCs w:val="21"/>
                          </w:rPr>
                        </w:pPr>
                        <w:r w:rsidRPr="00156E9B">
                          <w:rPr>
                            <w:sz w:val="20"/>
                            <w:szCs w:val="21"/>
                          </w:rPr>
                          <w:t>中</w:t>
                        </w:r>
                        <w:proofErr w:type="gramStart"/>
                        <w:r w:rsidRPr="00156E9B">
                          <w:rPr>
                            <w:sz w:val="20"/>
                            <w:szCs w:val="21"/>
                          </w:rPr>
                          <w:t>材鼎原生态肥业</w:t>
                        </w:r>
                        <w:proofErr w:type="gramEnd"/>
                        <w:r w:rsidRPr="00156E9B">
                          <w:rPr>
                            <w:sz w:val="20"/>
                            <w:szCs w:val="21"/>
                          </w:rPr>
                          <w:t>有限公司</w:t>
                        </w:r>
                        <w:r w:rsidR="00A039C3" w:rsidRPr="00156E9B">
                          <w:rPr>
                            <w:rFonts w:hint="eastAsia"/>
                            <w:sz w:val="20"/>
                            <w:szCs w:val="21"/>
                          </w:rPr>
                          <w:t>（注2）</w:t>
                        </w:r>
                      </w:p>
                    </w:tc>
                  </w:sdtContent>
                </w:sdt>
                <w:sdt>
                  <w:sdtPr>
                    <w:rPr>
                      <w:sz w:val="20"/>
                    </w:rPr>
                    <w:alias w:val="按成本计量的可供出售金融资产明细-原值"/>
                    <w:tag w:val="_GBC_50f0d61e232846a3b317735292da647a"/>
                    <w:id w:val="314079354"/>
                    <w:lock w:val="sdtLocked"/>
                  </w:sdtPr>
                  <w:sdtContent>
                    <w:tc>
                      <w:tcPr>
                        <w:tcW w:w="625" w:type="pct"/>
                        <w:tcBorders>
                          <w:top w:val="single" w:sz="4" w:space="0" w:color="auto"/>
                          <w:left w:val="single" w:sz="4" w:space="0" w:color="auto"/>
                          <w:bottom w:val="single" w:sz="4" w:space="0" w:color="auto"/>
                          <w:right w:val="single" w:sz="4" w:space="0" w:color="auto"/>
                        </w:tcBorders>
                        <w:shd w:val="clear" w:color="auto" w:fill="auto"/>
                      </w:tcPr>
                      <w:p w14:paraId="5A586DE6" w14:textId="77777777" w:rsidR="007C2F69" w:rsidRPr="00156E9B" w:rsidRDefault="007C2F69" w:rsidP="00931E9D">
                        <w:pPr>
                          <w:jc w:val="right"/>
                          <w:rPr>
                            <w:sz w:val="20"/>
                          </w:rPr>
                        </w:pPr>
                        <w:r w:rsidRPr="00156E9B">
                          <w:rPr>
                            <w:sz w:val="20"/>
                          </w:rPr>
                          <w:t>16,750,000.00</w:t>
                        </w:r>
                      </w:p>
                    </w:tc>
                  </w:sdtContent>
                </w:sdt>
                <w:sdt>
                  <w:sdtPr>
                    <w:rPr>
                      <w:sz w:val="20"/>
                    </w:rPr>
                    <w:alias w:val="按成本计量的可供出售金融资产明细-本期增加"/>
                    <w:tag w:val="_GBC_92f7392abd7444398a37ddfb15e720a7"/>
                    <w:id w:val="1119727021"/>
                    <w:lock w:val="sdtLocked"/>
                    <w:showingPlcHdr/>
                  </w:sdtPr>
                  <w:sdtContent>
                    <w:tc>
                      <w:tcPr>
                        <w:tcW w:w="511" w:type="pct"/>
                        <w:tcBorders>
                          <w:top w:val="single" w:sz="4" w:space="0" w:color="auto"/>
                          <w:left w:val="single" w:sz="4" w:space="0" w:color="auto"/>
                          <w:bottom w:val="single" w:sz="4" w:space="0" w:color="auto"/>
                          <w:right w:val="single" w:sz="4" w:space="0" w:color="auto"/>
                        </w:tcBorders>
                        <w:shd w:val="clear" w:color="auto" w:fill="auto"/>
                      </w:tcPr>
                      <w:p w14:paraId="0D7D049F" w14:textId="77777777" w:rsidR="007C2F69" w:rsidRPr="00156E9B" w:rsidRDefault="007C2F69" w:rsidP="00931E9D">
                        <w:pPr>
                          <w:jc w:val="right"/>
                          <w:rPr>
                            <w:sz w:val="20"/>
                          </w:rPr>
                        </w:pPr>
                        <w:r w:rsidRPr="00156E9B">
                          <w:rPr>
                            <w:rFonts w:hint="eastAsia"/>
                            <w:sz w:val="20"/>
                          </w:rPr>
                          <w:t xml:space="preserve">　</w:t>
                        </w:r>
                      </w:p>
                    </w:tc>
                  </w:sdtContent>
                </w:sdt>
                <w:sdt>
                  <w:sdtPr>
                    <w:rPr>
                      <w:sz w:val="20"/>
                    </w:rPr>
                    <w:alias w:val="按成本计量的可供出售金融资产明细-本期减少"/>
                    <w:tag w:val="_GBC_c58e50cb3c724f27bcd50505e1232dcc"/>
                    <w:id w:val="818924155"/>
                    <w:lock w:val="sdtLocked"/>
                  </w:sdtPr>
                  <w:sdtContent>
                    <w:tc>
                      <w:tcPr>
                        <w:tcW w:w="664" w:type="pct"/>
                        <w:tcBorders>
                          <w:top w:val="single" w:sz="4" w:space="0" w:color="auto"/>
                          <w:left w:val="single" w:sz="4" w:space="0" w:color="auto"/>
                          <w:bottom w:val="single" w:sz="4" w:space="0" w:color="auto"/>
                          <w:right w:val="single" w:sz="4" w:space="0" w:color="auto"/>
                        </w:tcBorders>
                        <w:shd w:val="clear" w:color="auto" w:fill="auto"/>
                      </w:tcPr>
                      <w:p w14:paraId="1027091A" w14:textId="77777777" w:rsidR="007C2F69" w:rsidRPr="00156E9B" w:rsidRDefault="00156E9B" w:rsidP="00931E9D">
                        <w:pPr>
                          <w:jc w:val="right"/>
                          <w:rPr>
                            <w:sz w:val="20"/>
                          </w:rPr>
                        </w:pPr>
                        <w:r>
                          <w:rPr>
                            <w:sz w:val="20"/>
                          </w:rPr>
                          <w:t>1</w:t>
                        </w:r>
                        <w:r w:rsidR="007C2F69" w:rsidRPr="00156E9B">
                          <w:rPr>
                            <w:rFonts w:hint="eastAsia"/>
                            <w:color w:val="000000"/>
                            <w:spacing w:val="-18"/>
                            <w:w w:val="90"/>
                            <w:sz w:val="20"/>
                            <w:lang w:bidi="ar"/>
                          </w:rPr>
                          <w:t>6,750,000.00</w:t>
                        </w:r>
                      </w:p>
                    </w:tc>
                  </w:sdtContent>
                </w:sdt>
                <w:sdt>
                  <w:sdtPr>
                    <w:rPr>
                      <w:sz w:val="20"/>
                    </w:rPr>
                    <w:alias w:val="按成本计量的可供出售金融资产明细-原值"/>
                    <w:tag w:val="_GBC_2895c59952fe4cf79335733d9a508a25"/>
                    <w:id w:val="1178461214"/>
                    <w:lock w:val="sdtLocked"/>
                  </w:sdtPr>
                  <w:sdtContent>
                    <w:tc>
                      <w:tcPr>
                        <w:tcW w:w="590" w:type="pct"/>
                        <w:tcBorders>
                          <w:top w:val="single" w:sz="4" w:space="0" w:color="auto"/>
                          <w:left w:val="single" w:sz="4" w:space="0" w:color="auto"/>
                          <w:bottom w:val="single" w:sz="4" w:space="0" w:color="auto"/>
                          <w:right w:val="single" w:sz="4" w:space="0" w:color="auto"/>
                        </w:tcBorders>
                        <w:shd w:val="clear" w:color="auto" w:fill="auto"/>
                      </w:tcPr>
                      <w:p w14:paraId="4494ECE8" w14:textId="2B31D06F" w:rsidR="007C2F69" w:rsidRPr="00156E9B" w:rsidRDefault="005C703B" w:rsidP="00931E9D">
                        <w:pPr>
                          <w:jc w:val="right"/>
                          <w:rPr>
                            <w:sz w:val="20"/>
                          </w:rPr>
                        </w:pPr>
                        <w:r>
                          <w:rPr>
                            <w:sz w:val="20"/>
                          </w:rPr>
                          <w:t>0.00</w:t>
                        </w:r>
                      </w:p>
                    </w:tc>
                  </w:sdtContent>
                </w:sdt>
                <w:sdt>
                  <w:sdtPr>
                    <w:rPr>
                      <w:sz w:val="20"/>
                      <w:szCs w:val="21"/>
                    </w:rPr>
                    <w:alias w:val="按成本计量的可供出售金融资产明细-减值准备"/>
                    <w:tag w:val="_GBC_d4635b3a99af4b63b732c895379b37d1"/>
                    <w:id w:val="-1092624421"/>
                    <w:lock w:val="sdtLocked"/>
                  </w:sdtPr>
                  <w:sdtContent>
                    <w:tc>
                      <w:tcPr>
                        <w:tcW w:w="567" w:type="pct"/>
                        <w:tcBorders>
                          <w:top w:val="single" w:sz="4" w:space="0" w:color="auto"/>
                          <w:left w:val="single" w:sz="4" w:space="0" w:color="auto"/>
                          <w:bottom w:val="single" w:sz="4" w:space="0" w:color="auto"/>
                          <w:right w:val="single" w:sz="4" w:space="0" w:color="auto"/>
                        </w:tcBorders>
                        <w:shd w:val="clear" w:color="auto" w:fill="auto"/>
                      </w:tcPr>
                      <w:p w14:paraId="20515E8B" w14:textId="77777777" w:rsidR="007C2F69" w:rsidRPr="00156E9B" w:rsidRDefault="007C2F69" w:rsidP="00931E9D">
                        <w:pPr>
                          <w:jc w:val="right"/>
                          <w:rPr>
                            <w:sz w:val="20"/>
                            <w:szCs w:val="21"/>
                          </w:rPr>
                        </w:pPr>
                      </w:p>
                    </w:tc>
                  </w:sdtContent>
                </w:sdt>
                <w:sdt>
                  <w:sdtPr>
                    <w:rPr>
                      <w:sz w:val="20"/>
                      <w:szCs w:val="21"/>
                    </w:rPr>
                    <w:alias w:val="按成本计量的可供出售金融资产明细-减值准备本期增加"/>
                    <w:tag w:val="_GBC_928627178f824030b4043977bed8411a"/>
                    <w:id w:val="1126126598"/>
                    <w:lock w:val="sdtLocked"/>
                    <w:showingPlcHdr/>
                  </w:sdtPr>
                  <w:sdtContent>
                    <w:tc>
                      <w:tcPr>
                        <w:tcW w:w="174" w:type="pct"/>
                        <w:tcBorders>
                          <w:top w:val="single" w:sz="4" w:space="0" w:color="auto"/>
                          <w:left w:val="single" w:sz="4" w:space="0" w:color="auto"/>
                          <w:bottom w:val="single" w:sz="4" w:space="0" w:color="auto"/>
                          <w:right w:val="single" w:sz="4" w:space="0" w:color="auto"/>
                        </w:tcBorders>
                        <w:shd w:val="clear" w:color="auto" w:fill="auto"/>
                      </w:tcPr>
                      <w:p w14:paraId="6CA4C14D"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本期减少"/>
                    <w:tag w:val="_GBC_0995c256e97a4f0e9d1e8f02bdcc782d"/>
                    <w:id w:val="-1331667670"/>
                    <w:lock w:val="sdtLocked"/>
                    <w:showingPlcHdr/>
                  </w:sdtPr>
                  <w:sdtContent>
                    <w:tc>
                      <w:tcPr>
                        <w:tcW w:w="155" w:type="pct"/>
                        <w:tcBorders>
                          <w:top w:val="single" w:sz="4" w:space="0" w:color="auto"/>
                          <w:left w:val="single" w:sz="4" w:space="0" w:color="auto"/>
                          <w:bottom w:val="single" w:sz="4" w:space="0" w:color="auto"/>
                          <w:right w:val="single" w:sz="4" w:space="0" w:color="auto"/>
                        </w:tcBorders>
                        <w:shd w:val="clear" w:color="auto" w:fill="auto"/>
                      </w:tcPr>
                      <w:p w14:paraId="079899C4" w14:textId="77777777" w:rsidR="007C2F69" w:rsidRPr="00156E9B" w:rsidRDefault="007C2F69" w:rsidP="00931E9D">
                        <w:pPr>
                          <w:jc w:val="right"/>
                          <w:rPr>
                            <w:sz w:val="20"/>
                            <w:szCs w:val="21"/>
                          </w:rPr>
                        </w:pPr>
                        <w:r w:rsidRPr="00156E9B">
                          <w:rPr>
                            <w:rFonts w:hint="eastAsia"/>
                            <w:sz w:val="20"/>
                            <w:szCs w:val="21"/>
                          </w:rPr>
                          <w:t xml:space="preserve">　</w:t>
                        </w:r>
                      </w:p>
                    </w:tc>
                  </w:sdtContent>
                </w:sdt>
                <w:sdt>
                  <w:sdtPr>
                    <w:rPr>
                      <w:sz w:val="20"/>
                      <w:szCs w:val="21"/>
                    </w:rPr>
                    <w:alias w:val="按成本计量的可供出售金融资产明细-减值准备"/>
                    <w:tag w:val="_GBC_7eeed85ac5374d1da90b42d5ee714627"/>
                    <w:id w:val="2000234773"/>
                    <w:lock w:val="sdtLocked"/>
                  </w:sdtPr>
                  <w:sdtContent>
                    <w:tc>
                      <w:tcPr>
                        <w:tcW w:w="559" w:type="pct"/>
                        <w:tcBorders>
                          <w:top w:val="single" w:sz="4" w:space="0" w:color="auto"/>
                          <w:left w:val="single" w:sz="4" w:space="0" w:color="auto"/>
                          <w:bottom w:val="single" w:sz="4" w:space="0" w:color="auto"/>
                          <w:right w:val="single" w:sz="4" w:space="0" w:color="auto"/>
                        </w:tcBorders>
                        <w:shd w:val="clear" w:color="auto" w:fill="auto"/>
                      </w:tcPr>
                      <w:p w14:paraId="044FB22C" w14:textId="77777777" w:rsidR="007C2F69" w:rsidRPr="00156E9B" w:rsidRDefault="007C2F69" w:rsidP="00931E9D">
                        <w:pPr>
                          <w:jc w:val="right"/>
                          <w:rPr>
                            <w:sz w:val="20"/>
                            <w:szCs w:val="21"/>
                          </w:rPr>
                        </w:pPr>
                      </w:p>
                    </w:tc>
                  </w:sdtContent>
                </w:sdt>
                <w:sdt>
                  <w:sdtPr>
                    <w:rPr>
                      <w:sz w:val="20"/>
                      <w:szCs w:val="21"/>
                    </w:rPr>
                    <w:alias w:val="按成本计量的可供出售金融资产明细-在被投资单位持股比例"/>
                    <w:tag w:val="_GBC_b8c3820dc6e14fadb0130030276a1927"/>
                    <w:id w:val="1654020757"/>
                    <w:lock w:val="sdtLocked"/>
                  </w:sdtPr>
                  <w:sdtContent>
                    <w:tc>
                      <w:tcPr>
                        <w:tcW w:w="299" w:type="pct"/>
                        <w:tcBorders>
                          <w:top w:val="single" w:sz="4" w:space="0" w:color="auto"/>
                          <w:left w:val="single" w:sz="4" w:space="0" w:color="auto"/>
                          <w:bottom w:val="single" w:sz="4" w:space="0" w:color="auto"/>
                          <w:right w:val="single" w:sz="4" w:space="0" w:color="auto"/>
                        </w:tcBorders>
                        <w:shd w:val="clear" w:color="auto" w:fill="auto"/>
                      </w:tcPr>
                      <w:p w14:paraId="0072FDC8" w14:textId="77777777" w:rsidR="007C2F69" w:rsidRPr="00156E9B" w:rsidRDefault="007C2F69" w:rsidP="00931E9D">
                        <w:pPr>
                          <w:jc w:val="right"/>
                          <w:rPr>
                            <w:sz w:val="20"/>
                            <w:szCs w:val="21"/>
                          </w:rPr>
                        </w:pPr>
                      </w:p>
                    </w:tc>
                  </w:sdtContent>
                </w:sdt>
                <w:sdt>
                  <w:sdtPr>
                    <w:rPr>
                      <w:sz w:val="20"/>
                      <w:szCs w:val="21"/>
                    </w:rPr>
                    <w:alias w:val="按成本计量的可供出售金融资产明细-本期现金红利"/>
                    <w:tag w:val="_GBC_302d5177fbf14c6f8c010192e87f2417"/>
                    <w:id w:val="1367645117"/>
                    <w:lock w:val="sdtLocked"/>
                    <w:showingPlcHdr/>
                  </w:sdtPr>
                  <w:sdtContent>
                    <w:tc>
                      <w:tcPr>
                        <w:tcW w:w="153" w:type="pct"/>
                        <w:tcBorders>
                          <w:top w:val="single" w:sz="4" w:space="0" w:color="auto"/>
                          <w:left w:val="single" w:sz="4" w:space="0" w:color="auto"/>
                          <w:bottom w:val="single" w:sz="4" w:space="0" w:color="auto"/>
                          <w:right w:val="single" w:sz="4" w:space="0" w:color="auto"/>
                        </w:tcBorders>
                        <w:shd w:val="clear" w:color="auto" w:fill="auto"/>
                      </w:tcPr>
                      <w:p w14:paraId="567E932F" w14:textId="77777777" w:rsidR="007C2F69" w:rsidRPr="00156E9B" w:rsidRDefault="007C2F69" w:rsidP="00931E9D">
                        <w:pPr>
                          <w:jc w:val="right"/>
                          <w:rPr>
                            <w:sz w:val="20"/>
                            <w:szCs w:val="21"/>
                          </w:rPr>
                        </w:pPr>
                        <w:r w:rsidRPr="00156E9B">
                          <w:rPr>
                            <w:rFonts w:hint="eastAsia"/>
                            <w:sz w:val="20"/>
                            <w:szCs w:val="21"/>
                          </w:rPr>
                          <w:t xml:space="preserve">　</w:t>
                        </w:r>
                      </w:p>
                    </w:tc>
                  </w:sdtContent>
                </w:sdt>
              </w:tr>
            </w:sdtContent>
          </w:sdt>
          <w:tr w:rsidR="007C2F69" w14:paraId="34EE269C" w14:textId="77777777" w:rsidTr="00156E9B">
            <w:trPr>
              <w:trHeight w:val="279"/>
            </w:trPr>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6E8908E0" w14:textId="77777777" w:rsidR="007C2F69" w:rsidRPr="00156E9B" w:rsidRDefault="007C2F69" w:rsidP="00931E9D">
                <w:pPr>
                  <w:jc w:val="center"/>
                  <w:rPr>
                    <w:sz w:val="20"/>
                    <w:szCs w:val="21"/>
                  </w:rPr>
                </w:pPr>
                <w:r w:rsidRPr="00156E9B">
                  <w:rPr>
                    <w:rFonts w:hint="eastAsia"/>
                    <w:sz w:val="20"/>
                    <w:szCs w:val="21"/>
                  </w:rPr>
                  <w:t>合计</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1A265C35" w14:textId="77777777" w:rsidR="007C2F69" w:rsidRPr="00156E9B" w:rsidRDefault="00FE42B0" w:rsidP="00931E9D">
                <w:pPr>
                  <w:jc w:val="right"/>
                  <w:rPr>
                    <w:sz w:val="20"/>
                    <w:szCs w:val="21"/>
                  </w:rPr>
                </w:pPr>
                <w:sdt>
                  <w:sdtPr>
                    <w:rPr>
                      <w:sz w:val="20"/>
                      <w:szCs w:val="21"/>
                    </w:rPr>
                    <w:alias w:val="按成本计量的可供出售金融资产原值合计"/>
                    <w:tag w:val="_GBC_5958098ea612460a9c02cd34e797985e"/>
                    <w:id w:val="1344591260"/>
                    <w:lock w:val="sdtLocked"/>
                  </w:sdtPr>
                  <w:sdtContent>
                    <w:r w:rsidR="007C2F69" w:rsidRPr="00156E9B">
                      <w:rPr>
                        <w:sz w:val="20"/>
                        <w:szCs w:val="21"/>
                      </w:rPr>
                      <w:t>130,149,547.47</w:t>
                    </w:r>
                  </w:sdtContent>
                </w:sdt>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4CAC2735" w14:textId="77777777" w:rsidR="007C2F69" w:rsidRPr="00156E9B" w:rsidRDefault="00FE42B0" w:rsidP="00931E9D">
                <w:pPr>
                  <w:jc w:val="right"/>
                  <w:rPr>
                    <w:sz w:val="20"/>
                    <w:szCs w:val="21"/>
                  </w:rPr>
                </w:pPr>
                <w:sdt>
                  <w:sdtPr>
                    <w:rPr>
                      <w:sz w:val="20"/>
                      <w:szCs w:val="21"/>
                    </w:rPr>
                    <w:alias w:val="按成本计量的可供出售金融资产原值本期增加额合计"/>
                    <w:tag w:val="_GBC_b102560b647e4b60aa89eab0955eea42"/>
                    <w:id w:val="1020588443"/>
                    <w:lock w:val="sdtLocked"/>
                  </w:sdtPr>
                  <w:sdtContent>
                    <w:r w:rsidR="007C2F69" w:rsidRPr="00156E9B">
                      <w:rPr>
                        <w:sz w:val="20"/>
                        <w:szCs w:val="21"/>
                      </w:rPr>
                      <w:t>4,304,704.11</w:t>
                    </w:r>
                  </w:sdtContent>
                </w:sdt>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036900D0" w14:textId="77777777" w:rsidR="007C2F69" w:rsidRPr="00156E9B" w:rsidRDefault="00FE42B0" w:rsidP="00931E9D">
                <w:pPr>
                  <w:jc w:val="right"/>
                  <w:rPr>
                    <w:sz w:val="20"/>
                    <w:szCs w:val="21"/>
                  </w:rPr>
                </w:pPr>
                <w:sdt>
                  <w:sdtPr>
                    <w:rPr>
                      <w:sz w:val="20"/>
                      <w:szCs w:val="21"/>
                    </w:rPr>
                    <w:alias w:val="按成本计量的可供出售金融资产原值本期减少额合计"/>
                    <w:tag w:val="_GBC_d0f5ded1cbe444139d490a8510da997d"/>
                    <w:id w:val="709223554"/>
                    <w:lock w:val="sdtLocked"/>
                  </w:sdtPr>
                  <w:sdtContent>
                    <w:r w:rsidR="007C2F69" w:rsidRPr="00156E9B">
                      <w:rPr>
                        <w:sz w:val="20"/>
                        <w:szCs w:val="21"/>
                      </w:rPr>
                      <w:t>17,750,000.00</w:t>
                    </w:r>
                  </w:sdtContent>
                </w:sdt>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6E50D5E5" w14:textId="77777777" w:rsidR="007C2F69" w:rsidRPr="00156E9B" w:rsidRDefault="00FE42B0" w:rsidP="00931E9D">
                <w:pPr>
                  <w:jc w:val="right"/>
                  <w:rPr>
                    <w:sz w:val="20"/>
                    <w:szCs w:val="21"/>
                  </w:rPr>
                </w:pPr>
                <w:sdt>
                  <w:sdtPr>
                    <w:rPr>
                      <w:sz w:val="20"/>
                      <w:szCs w:val="21"/>
                    </w:rPr>
                    <w:alias w:val="按成本计量的可供出售金融资产原值合计"/>
                    <w:tag w:val="_GBC_d54b2a887b0e4bee8e4eefb15124a031"/>
                    <w:id w:val="-1294515947"/>
                    <w:lock w:val="sdtLocked"/>
                  </w:sdtPr>
                  <w:sdtContent>
                    <w:r w:rsidR="007C2F69" w:rsidRPr="00156E9B">
                      <w:rPr>
                        <w:sz w:val="20"/>
                        <w:szCs w:val="21"/>
                      </w:rPr>
                      <w:t>116,704,251.58</w:t>
                    </w:r>
                  </w:sdtContent>
                </w:sdt>
              </w:p>
            </w:tc>
            <w:tc>
              <w:tcPr>
                <w:tcW w:w="567" w:type="pct"/>
                <w:tcBorders>
                  <w:top w:val="single" w:sz="4" w:space="0" w:color="auto"/>
                  <w:left w:val="single" w:sz="4" w:space="0" w:color="auto"/>
                  <w:bottom w:val="single" w:sz="4" w:space="0" w:color="auto"/>
                  <w:right w:val="single" w:sz="4" w:space="0" w:color="auto"/>
                </w:tcBorders>
                <w:shd w:val="clear" w:color="auto" w:fill="auto"/>
              </w:tcPr>
              <w:p w14:paraId="2E2AA415" w14:textId="77777777" w:rsidR="007C2F69" w:rsidRPr="00156E9B" w:rsidRDefault="00FE42B0" w:rsidP="00931E9D">
                <w:pPr>
                  <w:jc w:val="right"/>
                  <w:rPr>
                    <w:sz w:val="20"/>
                    <w:szCs w:val="21"/>
                  </w:rPr>
                </w:pPr>
                <w:sdt>
                  <w:sdtPr>
                    <w:rPr>
                      <w:sz w:val="20"/>
                      <w:szCs w:val="21"/>
                    </w:rPr>
                    <w:alias w:val="按成本计量的可供出售金融资产减值准备合计"/>
                    <w:tag w:val="_GBC_2b8ffa7e6d3f416d91edbcaa98c9464d"/>
                    <w:id w:val="564377137"/>
                    <w:lock w:val="sdtLocked"/>
                  </w:sdtPr>
                  <w:sdtContent>
                    <w:r w:rsidR="007C2F69" w:rsidRPr="00156E9B">
                      <w:rPr>
                        <w:sz w:val="20"/>
                        <w:szCs w:val="21"/>
                      </w:rPr>
                      <w:t>45,108,843.01</w:t>
                    </w:r>
                  </w:sdtContent>
                </w:sdt>
              </w:p>
            </w:tc>
            <w:tc>
              <w:tcPr>
                <w:tcW w:w="174" w:type="pct"/>
                <w:tcBorders>
                  <w:top w:val="single" w:sz="4" w:space="0" w:color="auto"/>
                  <w:left w:val="single" w:sz="4" w:space="0" w:color="auto"/>
                  <w:bottom w:val="single" w:sz="4" w:space="0" w:color="auto"/>
                  <w:right w:val="single" w:sz="4" w:space="0" w:color="auto"/>
                </w:tcBorders>
                <w:shd w:val="clear" w:color="auto" w:fill="auto"/>
              </w:tcPr>
              <w:p w14:paraId="34E59711" w14:textId="77777777" w:rsidR="007C2F69" w:rsidRPr="00156E9B" w:rsidRDefault="00FE42B0" w:rsidP="00931E9D">
                <w:pPr>
                  <w:jc w:val="right"/>
                  <w:rPr>
                    <w:sz w:val="20"/>
                    <w:szCs w:val="21"/>
                  </w:rPr>
                </w:pPr>
                <w:sdt>
                  <w:sdtPr>
                    <w:rPr>
                      <w:sz w:val="20"/>
                      <w:szCs w:val="21"/>
                    </w:rPr>
                    <w:alias w:val="按成本计量的可供出售金融资产减值准备本期增加额合计"/>
                    <w:tag w:val="_GBC_ecd776982b4b4b949978afd387b73254"/>
                    <w:id w:val="-852022146"/>
                    <w:lock w:val="sdtLocked"/>
                    <w:showingPlcHdr/>
                  </w:sdtPr>
                  <w:sdtContent>
                    <w:r w:rsidR="007C2F69" w:rsidRPr="00156E9B">
                      <w:rPr>
                        <w:rFonts w:hint="eastAsia"/>
                        <w:color w:val="333399"/>
                        <w:sz w:val="20"/>
                        <w:szCs w:val="21"/>
                      </w:rPr>
                      <w:t xml:space="preserve">　</w:t>
                    </w:r>
                  </w:sdtContent>
                </w:sdt>
              </w:p>
            </w:tc>
            <w:tc>
              <w:tcPr>
                <w:tcW w:w="155" w:type="pct"/>
                <w:tcBorders>
                  <w:top w:val="single" w:sz="4" w:space="0" w:color="auto"/>
                  <w:left w:val="single" w:sz="4" w:space="0" w:color="auto"/>
                  <w:bottom w:val="single" w:sz="4" w:space="0" w:color="auto"/>
                  <w:right w:val="single" w:sz="4" w:space="0" w:color="auto"/>
                </w:tcBorders>
                <w:shd w:val="clear" w:color="auto" w:fill="auto"/>
              </w:tcPr>
              <w:p w14:paraId="66E12E0E" w14:textId="77777777" w:rsidR="007C2F69" w:rsidRPr="00156E9B" w:rsidRDefault="00FE42B0" w:rsidP="00931E9D">
                <w:pPr>
                  <w:jc w:val="right"/>
                  <w:rPr>
                    <w:sz w:val="20"/>
                    <w:szCs w:val="21"/>
                  </w:rPr>
                </w:pPr>
                <w:sdt>
                  <w:sdtPr>
                    <w:rPr>
                      <w:sz w:val="20"/>
                      <w:szCs w:val="21"/>
                    </w:rPr>
                    <w:alias w:val="按成本计量的可供出售金融资产减值准备本期减少额合计"/>
                    <w:tag w:val="_GBC_975ab552bb5c4dd188277069375c31e9"/>
                    <w:id w:val="870656324"/>
                    <w:lock w:val="sdtLocked"/>
                    <w:showingPlcHdr/>
                  </w:sdtPr>
                  <w:sdtContent>
                    <w:r w:rsidR="007C2F69" w:rsidRPr="00156E9B">
                      <w:rPr>
                        <w:rFonts w:hint="eastAsia"/>
                        <w:color w:val="333399"/>
                        <w:sz w:val="20"/>
                        <w:szCs w:val="21"/>
                      </w:rPr>
                      <w:t xml:space="preserve">　</w:t>
                    </w:r>
                  </w:sdtContent>
                </w:sdt>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67B0C8D8" w14:textId="77777777" w:rsidR="007C2F69" w:rsidRPr="00156E9B" w:rsidRDefault="00FE42B0" w:rsidP="00931E9D">
                <w:pPr>
                  <w:jc w:val="right"/>
                  <w:rPr>
                    <w:sz w:val="20"/>
                    <w:szCs w:val="21"/>
                  </w:rPr>
                </w:pPr>
                <w:sdt>
                  <w:sdtPr>
                    <w:rPr>
                      <w:sz w:val="20"/>
                      <w:szCs w:val="21"/>
                    </w:rPr>
                    <w:alias w:val="按成本计量的可供出售金融资产减值准备合计"/>
                    <w:tag w:val="_GBC_bbd0459682614b9ca788185b2bda18a3"/>
                    <w:id w:val="1451056987"/>
                    <w:lock w:val="sdtLocked"/>
                  </w:sdtPr>
                  <w:sdtContent>
                    <w:r w:rsidR="007C2F69" w:rsidRPr="00156E9B">
                      <w:rPr>
                        <w:sz w:val="20"/>
                        <w:szCs w:val="21"/>
                      </w:rPr>
                      <w:t>45,108,843.01</w:t>
                    </w:r>
                  </w:sdtContent>
                </w:sdt>
              </w:p>
            </w:tc>
            <w:tc>
              <w:tcPr>
                <w:tcW w:w="299" w:type="pct"/>
                <w:tcBorders>
                  <w:top w:val="single" w:sz="4" w:space="0" w:color="auto"/>
                  <w:left w:val="single" w:sz="4" w:space="0" w:color="auto"/>
                  <w:bottom w:val="single" w:sz="4" w:space="0" w:color="auto"/>
                  <w:right w:val="single" w:sz="4" w:space="0" w:color="auto"/>
                </w:tcBorders>
                <w:shd w:val="clear" w:color="auto" w:fill="auto"/>
              </w:tcPr>
              <w:p w14:paraId="0415E6AE" w14:textId="77777777" w:rsidR="007C2F69" w:rsidRPr="00156E9B" w:rsidRDefault="007C2F69" w:rsidP="00931E9D">
                <w:pPr>
                  <w:jc w:val="center"/>
                  <w:rPr>
                    <w:sz w:val="20"/>
                    <w:szCs w:val="21"/>
                  </w:rPr>
                </w:pPr>
                <w:r w:rsidRPr="00156E9B">
                  <w:rPr>
                    <w:rFonts w:hint="eastAsia"/>
                    <w:sz w:val="20"/>
                    <w:szCs w:val="21"/>
                  </w:rPr>
                  <w:t> </w:t>
                </w: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573F5D61" w14:textId="77777777" w:rsidR="007C2F69" w:rsidRPr="00156E9B" w:rsidRDefault="00FE42B0" w:rsidP="00931E9D">
                <w:pPr>
                  <w:jc w:val="right"/>
                  <w:rPr>
                    <w:sz w:val="20"/>
                    <w:szCs w:val="21"/>
                  </w:rPr>
                </w:pPr>
                <w:sdt>
                  <w:sdtPr>
                    <w:rPr>
                      <w:sz w:val="20"/>
                      <w:szCs w:val="21"/>
                    </w:rPr>
                    <w:alias w:val="按成本计量的可供出售金融资产本期红利合计"/>
                    <w:tag w:val="_GBC_dae2bf046b43485fbee6f27d238012e4"/>
                    <w:id w:val="-1959793891"/>
                    <w:lock w:val="sdtLocked"/>
                    <w:showingPlcHdr/>
                  </w:sdtPr>
                  <w:sdtContent>
                    <w:r w:rsidR="007C2F69" w:rsidRPr="00156E9B">
                      <w:rPr>
                        <w:rFonts w:hint="eastAsia"/>
                        <w:color w:val="333399"/>
                        <w:sz w:val="20"/>
                        <w:szCs w:val="21"/>
                      </w:rPr>
                      <w:t xml:space="preserve">　</w:t>
                    </w:r>
                  </w:sdtContent>
                </w:sdt>
              </w:p>
            </w:tc>
          </w:tr>
        </w:tbl>
        <w:p w14:paraId="2F4BF661" w14:textId="77777777" w:rsidR="00A039C3" w:rsidRDefault="00A039C3" w:rsidP="00A039C3">
          <w:pPr>
            <w:tabs>
              <w:tab w:val="left" w:pos="900"/>
            </w:tabs>
            <w:spacing w:beforeLines="100" w:before="240" w:line="360" w:lineRule="exact"/>
            <w:jc w:val="both"/>
            <w:outlineLvl w:val="2"/>
            <w:rPr>
              <w:szCs w:val="22"/>
            </w:rPr>
          </w:pPr>
          <w:r>
            <w:rPr>
              <w:rFonts w:hint="eastAsia"/>
            </w:rPr>
            <w:t>注1：</w:t>
          </w:r>
          <w:r w:rsidRPr="00483ACA">
            <w:rPr>
              <w:rFonts w:hint="eastAsia"/>
              <w:szCs w:val="22"/>
            </w:rPr>
            <w:t>扬州中材公司2015年因被法院受理破产并指定管理人接管，不再纳入合并范围。2016年已被当地法院宣告破产</w:t>
          </w:r>
          <w:r>
            <w:rPr>
              <w:rFonts w:hint="eastAsia"/>
              <w:szCs w:val="22"/>
            </w:rPr>
            <w:t>。</w:t>
          </w:r>
        </w:p>
        <w:p w14:paraId="44FCD930" w14:textId="77777777" w:rsidR="00A039C3" w:rsidRDefault="00A039C3">
          <w:r>
            <w:rPr>
              <w:rFonts w:hint="eastAsia"/>
            </w:rPr>
            <w:t>注2：</w:t>
          </w:r>
          <w:r w:rsidRPr="00C22E43">
            <w:rPr>
              <w:rFonts w:hint="eastAsia"/>
              <w:szCs w:val="22"/>
            </w:rPr>
            <w:t>2016年10月11日，本公司与中</w:t>
          </w:r>
          <w:proofErr w:type="gramStart"/>
          <w:r w:rsidRPr="00C22E43">
            <w:rPr>
              <w:rFonts w:hint="eastAsia"/>
              <w:szCs w:val="22"/>
            </w:rPr>
            <w:t>工鼎原</w:t>
          </w:r>
          <w:proofErr w:type="gramEnd"/>
          <w:r w:rsidRPr="00C22E43">
            <w:rPr>
              <w:rFonts w:hint="eastAsia"/>
              <w:szCs w:val="22"/>
            </w:rPr>
            <w:t>钾肥有限公司（后更名为中</w:t>
          </w:r>
          <w:proofErr w:type="gramStart"/>
          <w:r w:rsidRPr="00C22E43">
            <w:rPr>
              <w:rFonts w:hint="eastAsia"/>
              <w:szCs w:val="22"/>
            </w:rPr>
            <w:t>材鼎原生态肥业</w:t>
          </w:r>
          <w:proofErr w:type="gramEnd"/>
          <w:r w:rsidRPr="00C22E43">
            <w:rPr>
              <w:rFonts w:hint="eastAsia"/>
              <w:szCs w:val="22"/>
            </w:rPr>
            <w:t>有限公司，以下简称</w:t>
          </w:r>
          <w:proofErr w:type="gramStart"/>
          <w:r w:rsidRPr="00C22E43">
            <w:rPr>
              <w:rFonts w:hint="eastAsia"/>
              <w:szCs w:val="22"/>
            </w:rPr>
            <w:t>鼎原肥业</w:t>
          </w:r>
          <w:proofErr w:type="gramEnd"/>
          <w:r w:rsidRPr="00C22E43">
            <w:rPr>
              <w:rFonts w:hint="eastAsia"/>
              <w:szCs w:val="22"/>
            </w:rPr>
            <w:t>公司）、</w:t>
          </w:r>
          <w:proofErr w:type="gramStart"/>
          <w:r w:rsidRPr="00C22E43">
            <w:rPr>
              <w:rFonts w:hint="eastAsia"/>
              <w:szCs w:val="22"/>
            </w:rPr>
            <w:t>鼎原肥业</w:t>
          </w:r>
          <w:proofErr w:type="gramEnd"/>
          <w:r w:rsidRPr="00C22E43">
            <w:rPr>
              <w:rFonts w:hint="eastAsia"/>
              <w:szCs w:val="22"/>
            </w:rPr>
            <w:t>公司原股东签订投资协议，约定本公司首期出资21,785,900.00元,再以货币增资方式投资12,370,000.00元，取得</w:t>
          </w:r>
          <w:proofErr w:type="gramStart"/>
          <w:r w:rsidRPr="00C22E43">
            <w:rPr>
              <w:rFonts w:hint="eastAsia"/>
              <w:szCs w:val="22"/>
            </w:rPr>
            <w:t>鼎原肥业</w:t>
          </w:r>
          <w:proofErr w:type="gramEnd"/>
          <w:r w:rsidRPr="00C22E43">
            <w:rPr>
              <w:rFonts w:hint="eastAsia"/>
              <w:szCs w:val="22"/>
            </w:rPr>
            <w:t>公司51%的股权，该等事项属于一揽子交易。2016年10月，本公司与</w:t>
          </w:r>
          <w:proofErr w:type="gramStart"/>
          <w:r w:rsidRPr="00C22E43">
            <w:rPr>
              <w:rFonts w:hint="eastAsia"/>
              <w:szCs w:val="22"/>
            </w:rPr>
            <w:t>鼎原肥业</w:t>
          </w:r>
          <w:proofErr w:type="gramEnd"/>
          <w:r w:rsidRPr="00C22E43">
            <w:rPr>
              <w:rFonts w:hint="eastAsia"/>
              <w:szCs w:val="22"/>
            </w:rPr>
            <w:t>公司原股东已完成第一期股权交割，取得</w:t>
          </w:r>
          <w:proofErr w:type="gramStart"/>
          <w:r w:rsidRPr="00C22E43">
            <w:rPr>
              <w:rFonts w:hint="eastAsia"/>
              <w:szCs w:val="22"/>
            </w:rPr>
            <w:t>鼎原肥业</w:t>
          </w:r>
          <w:proofErr w:type="gramEnd"/>
          <w:r w:rsidRPr="00C22E43">
            <w:rPr>
              <w:rFonts w:hint="eastAsia"/>
              <w:szCs w:val="22"/>
            </w:rPr>
            <w:t>公司25.01%的股权，因未达到控制或重大影响故年初作为按成本法计量的可供出售金融资产核算。2017年2月，本公司与</w:t>
          </w:r>
          <w:proofErr w:type="gramStart"/>
          <w:r w:rsidRPr="00C22E43">
            <w:rPr>
              <w:rFonts w:hint="eastAsia"/>
              <w:szCs w:val="22"/>
            </w:rPr>
            <w:t>鼎原肥业</w:t>
          </w:r>
          <w:proofErr w:type="gramEnd"/>
          <w:r w:rsidRPr="00C22E43">
            <w:rPr>
              <w:rFonts w:hint="eastAsia"/>
              <w:szCs w:val="22"/>
            </w:rPr>
            <w:t>公司原股东完成第二期股权交割，取得余下25.99%的股权后，</w:t>
          </w:r>
          <w:proofErr w:type="gramStart"/>
          <w:r w:rsidRPr="00C22E43">
            <w:rPr>
              <w:rFonts w:hint="eastAsia"/>
              <w:szCs w:val="22"/>
            </w:rPr>
            <w:t>鼎原肥业</w:t>
          </w:r>
          <w:proofErr w:type="gramEnd"/>
          <w:r w:rsidRPr="00C22E43">
            <w:rPr>
              <w:rFonts w:hint="eastAsia"/>
              <w:szCs w:val="22"/>
            </w:rPr>
            <w:t>公司成为本公司之控股子公司，本年纳入合并范围。</w:t>
          </w:r>
        </w:p>
        <w:p w14:paraId="41BA15D0" w14:textId="77777777" w:rsidR="00FB5EA7" w:rsidRDefault="00FB5EA7">
          <w:pPr>
            <w:rPr>
              <w:szCs w:val="21"/>
            </w:rPr>
          </w:pPr>
        </w:p>
        <w:p w14:paraId="3324ED17" w14:textId="43662C30" w:rsidR="00FC7A49" w:rsidRDefault="00FE42B0">
          <w:pPr>
            <w:rPr>
              <w:szCs w:val="21"/>
            </w:rPr>
          </w:pPr>
        </w:p>
      </w:sdtContent>
    </w:sdt>
    <w:sdt>
      <w:sdtPr>
        <w:rPr>
          <w:rFonts w:ascii="宋体" w:hAnsi="宋体" w:cs="宋体" w:hint="eastAsia"/>
          <w:b w:val="0"/>
          <w:bCs w:val="0"/>
          <w:kern w:val="0"/>
          <w:szCs w:val="21"/>
        </w:rPr>
        <w:alias w:val="模块:报告期内可供出售金融资产减值的变动情况"/>
        <w:tag w:val="_GBC_571afc6f1136492bbe0a3ac029602917"/>
        <w:id w:val="-424337164"/>
        <w:lock w:val="sdtLocked"/>
        <w:placeholder>
          <w:docPart w:val="GBC22222222222222222222222222222"/>
        </w:placeholder>
      </w:sdtPr>
      <w:sdtEndPr>
        <w:rPr>
          <w:szCs w:val="24"/>
        </w:rPr>
      </w:sdtEndPr>
      <w:sdtContent>
        <w:p w14:paraId="2AA85F5A" w14:textId="77777777" w:rsidR="00FC7A49" w:rsidRDefault="006C5602" w:rsidP="006807BE">
          <w:pPr>
            <w:pStyle w:val="4"/>
            <w:numPr>
              <w:ilvl w:val="0"/>
              <w:numId w:val="27"/>
            </w:numPr>
            <w:tabs>
              <w:tab w:val="left" w:pos="644"/>
            </w:tabs>
            <w:rPr>
              <w:rFonts w:ascii="宋体" w:hAnsi="宋体"/>
              <w:szCs w:val="21"/>
            </w:rPr>
          </w:pPr>
          <w:r>
            <w:rPr>
              <w:rFonts w:ascii="宋体" w:hAnsi="宋体" w:hint="eastAsia"/>
              <w:szCs w:val="21"/>
            </w:rPr>
            <w:t>报告期内可供出售金融资产减值的变动情况</w:t>
          </w:r>
        </w:p>
        <w:sdt>
          <w:sdtPr>
            <w:alias w:val="是否适用：报告期内可供出售金融资产减值的变动情况[双击切换]"/>
            <w:tag w:val="_GBC_a6d0c32b2b7d46b6a8e0e7ecc134cf63"/>
            <w:id w:val="1236670508"/>
            <w:lock w:val="sdtContentLocked"/>
            <w:placeholder>
              <w:docPart w:val="GBC22222222222222222222222222222"/>
            </w:placeholder>
          </w:sdtPr>
          <w:sdtContent>
            <w:p w14:paraId="185ECAED" w14:textId="77777777" w:rsidR="00FC7A49" w:rsidRDefault="006C5602">
              <w:r>
                <w:fldChar w:fldCharType="begin"/>
              </w:r>
              <w:r w:rsidR="007C2F6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79BA7AA" w14:textId="77777777" w:rsidR="007C0922" w:rsidRDefault="006C5602">
          <w:pPr>
            <w:jc w:val="right"/>
            <w:rPr>
              <w:szCs w:val="21"/>
            </w:rPr>
          </w:pPr>
          <w:r>
            <w:rPr>
              <w:rFonts w:hint="eastAsia"/>
              <w:szCs w:val="21"/>
            </w:rPr>
            <w:t>单位：</w:t>
          </w:r>
          <w:sdt>
            <w:sdtPr>
              <w:rPr>
                <w:rFonts w:hint="eastAsia"/>
                <w:szCs w:val="21"/>
              </w:rPr>
              <w:alias w:val="单位：财务附注：报告期内可供出售金融资产减值的变动情况"/>
              <w:tag w:val="_GBC_371ccce5242f4e3999b750aec1d8eb0d"/>
              <w:id w:val="-195322737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报告期内可供出售金融资产减值的变动情况"/>
              <w:tag w:val="_GBC_ab1bb1f09c0541e887653948e59066a9"/>
              <w:id w:val="11327571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7"/>
            <w:gridCol w:w="4281"/>
            <w:gridCol w:w="4145"/>
          </w:tblGrid>
          <w:tr w:rsidR="007C0922" w14:paraId="7B7AA265" w14:textId="77777777" w:rsidTr="00BF7E0B">
            <w:trPr>
              <w:jc w:val="center"/>
            </w:trPr>
            <w:tc>
              <w:tcPr>
                <w:tcW w:w="1959" w:type="pct"/>
                <w:tcBorders>
                  <w:top w:val="single" w:sz="4" w:space="0" w:color="auto"/>
                  <w:left w:val="single" w:sz="4" w:space="0" w:color="auto"/>
                  <w:bottom w:val="single" w:sz="4" w:space="0" w:color="auto"/>
                  <w:right w:val="single" w:sz="4" w:space="0" w:color="auto"/>
                </w:tcBorders>
                <w:vAlign w:val="center"/>
              </w:tcPr>
              <w:p w14:paraId="797BD5C2" w14:textId="77777777" w:rsidR="007C0922" w:rsidRDefault="007C0922" w:rsidP="00BF7E0B">
                <w:pPr>
                  <w:jc w:val="center"/>
                  <w:rPr>
                    <w:szCs w:val="21"/>
                  </w:rPr>
                </w:pPr>
                <w:r>
                  <w:rPr>
                    <w:rFonts w:hint="eastAsia"/>
                    <w:szCs w:val="21"/>
                  </w:rPr>
                  <w:t>可供出售金融资产分类</w:t>
                </w:r>
              </w:p>
            </w:tc>
            <w:tc>
              <w:tcPr>
                <w:tcW w:w="1542" w:type="pct"/>
                <w:tcBorders>
                  <w:top w:val="single" w:sz="4" w:space="0" w:color="auto"/>
                  <w:left w:val="single" w:sz="4" w:space="0" w:color="auto"/>
                  <w:bottom w:val="single" w:sz="4" w:space="0" w:color="auto"/>
                  <w:right w:val="single" w:sz="4" w:space="0" w:color="auto"/>
                </w:tcBorders>
                <w:vAlign w:val="center"/>
              </w:tcPr>
              <w:p w14:paraId="1EC46BBD" w14:textId="77777777" w:rsidR="007C0922" w:rsidRDefault="007C0922" w:rsidP="00BF7E0B">
                <w:pPr>
                  <w:jc w:val="center"/>
                  <w:rPr>
                    <w:szCs w:val="21"/>
                  </w:rPr>
                </w:pPr>
                <w:r>
                  <w:rPr>
                    <w:rFonts w:hint="eastAsia"/>
                    <w:szCs w:val="21"/>
                  </w:rPr>
                  <w:t>可供出售权益</w:t>
                </w:r>
              </w:p>
              <w:p w14:paraId="7065F9AA" w14:textId="77777777" w:rsidR="007C0922" w:rsidRDefault="007C0922" w:rsidP="00BF7E0B">
                <w:pPr>
                  <w:jc w:val="center"/>
                  <w:rPr>
                    <w:szCs w:val="21"/>
                  </w:rPr>
                </w:pPr>
                <w:r>
                  <w:rPr>
                    <w:rFonts w:hint="eastAsia"/>
                    <w:szCs w:val="21"/>
                  </w:rPr>
                  <w:t>工具</w:t>
                </w:r>
              </w:p>
            </w:tc>
            <w:tc>
              <w:tcPr>
                <w:tcW w:w="1493" w:type="pct"/>
                <w:tcBorders>
                  <w:top w:val="single" w:sz="4" w:space="0" w:color="auto"/>
                  <w:left w:val="single" w:sz="4" w:space="0" w:color="auto"/>
                  <w:bottom w:val="single" w:sz="4" w:space="0" w:color="auto"/>
                  <w:right w:val="single" w:sz="4" w:space="0" w:color="auto"/>
                </w:tcBorders>
                <w:vAlign w:val="center"/>
              </w:tcPr>
              <w:p w14:paraId="1327DDF4" w14:textId="77777777" w:rsidR="007C0922" w:rsidRDefault="007C0922" w:rsidP="00BF7E0B">
                <w:pPr>
                  <w:jc w:val="center"/>
                  <w:rPr>
                    <w:szCs w:val="21"/>
                  </w:rPr>
                </w:pPr>
                <w:r>
                  <w:rPr>
                    <w:rFonts w:hint="eastAsia"/>
                    <w:szCs w:val="21"/>
                  </w:rPr>
                  <w:t>合计</w:t>
                </w:r>
              </w:p>
            </w:tc>
          </w:tr>
          <w:tr w:rsidR="007C0922" w14:paraId="77E456EA" w14:textId="77777777" w:rsidTr="00BF7E0B">
            <w:trPr>
              <w:jc w:val="center"/>
            </w:trPr>
            <w:tc>
              <w:tcPr>
                <w:tcW w:w="1959" w:type="pct"/>
                <w:tcBorders>
                  <w:top w:val="single" w:sz="4" w:space="0" w:color="auto"/>
                  <w:left w:val="single" w:sz="4" w:space="0" w:color="auto"/>
                  <w:bottom w:val="single" w:sz="4" w:space="0" w:color="auto"/>
                  <w:right w:val="single" w:sz="4" w:space="0" w:color="auto"/>
                </w:tcBorders>
              </w:tcPr>
              <w:p w14:paraId="2AB4E4D8" w14:textId="77777777" w:rsidR="007C0922" w:rsidRDefault="007C0922" w:rsidP="00BF7E0B">
                <w:pPr>
                  <w:rPr>
                    <w:szCs w:val="21"/>
                  </w:rPr>
                </w:pPr>
                <w:r>
                  <w:rPr>
                    <w:rFonts w:hint="eastAsia"/>
                    <w:szCs w:val="21"/>
                  </w:rPr>
                  <w:t>期初已计提减值余额</w:t>
                </w:r>
              </w:p>
            </w:tc>
            <w:sdt>
              <w:sdtPr>
                <w:rPr>
                  <w:szCs w:val="21"/>
                </w:rPr>
                <w:alias w:val="可供出售金融资产中权益工具已计提减值金额"/>
                <w:tag w:val="_GBC_0d3d1c5ffcc94a3c81c314d86271ad08"/>
                <w:id w:val="-57403292"/>
                <w:lock w:val="sdtLocked"/>
              </w:sdtPr>
              <w:sdtContent>
                <w:tc>
                  <w:tcPr>
                    <w:tcW w:w="1542" w:type="pct"/>
                    <w:tcBorders>
                      <w:top w:val="single" w:sz="4" w:space="0" w:color="auto"/>
                      <w:left w:val="single" w:sz="4" w:space="0" w:color="auto"/>
                      <w:bottom w:val="single" w:sz="4" w:space="0" w:color="auto"/>
                      <w:right w:val="single" w:sz="4" w:space="0" w:color="auto"/>
                    </w:tcBorders>
                    <w:vAlign w:val="center"/>
                  </w:tcPr>
                  <w:p w14:paraId="78BBF886" w14:textId="77777777" w:rsidR="007C0922" w:rsidRDefault="007C0922" w:rsidP="00BF7E0B">
                    <w:pPr>
                      <w:jc w:val="right"/>
                      <w:rPr>
                        <w:szCs w:val="21"/>
                      </w:rPr>
                    </w:pPr>
                    <w:r>
                      <w:rPr>
                        <w:szCs w:val="21"/>
                      </w:rPr>
                      <w:t>45,108,843.01</w:t>
                    </w:r>
                  </w:p>
                </w:tc>
              </w:sdtContent>
            </w:sdt>
            <w:sdt>
              <w:sdtPr>
                <w:rPr>
                  <w:szCs w:val="21"/>
                </w:rPr>
                <w:alias w:val="可供出售金融资产已计提减值金额合计"/>
                <w:tag w:val="_GBC_b425aa53be9d475ba56eb662befebfb6"/>
                <w:id w:val="73871323"/>
                <w:lock w:val="sdtLocked"/>
              </w:sdtPr>
              <w:sdtContent>
                <w:tc>
                  <w:tcPr>
                    <w:tcW w:w="1493" w:type="pct"/>
                    <w:tcBorders>
                      <w:top w:val="single" w:sz="4" w:space="0" w:color="auto"/>
                      <w:left w:val="single" w:sz="4" w:space="0" w:color="auto"/>
                      <w:bottom w:val="single" w:sz="4" w:space="0" w:color="auto"/>
                      <w:right w:val="single" w:sz="4" w:space="0" w:color="auto"/>
                    </w:tcBorders>
                    <w:vAlign w:val="center"/>
                  </w:tcPr>
                  <w:p w14:paraId="5E3A2683" w14:textId="77777777" w:rsidR="007C0922" w:rsidRDefault="007C0922" w:rsidP="00BF7E0B">
                    <w:pPr>
                      <w:jc w:val="right"/>
                      <w:rPr>
                        <w:szCs w:val="21"/>
                      </w:rPr>
                    </w:pPr>
                    <w:r>
                      <w:rPr>
                        <w:szCs w:val="21"/>
                      </w:rPr>
                      <w:t>45,108,843.01</w:t>
                    </w:r>
                  </w:p>
                </w:tc>
              </w:sdtContent>
            </w:sdt>
          </w:tr>
          <w:tr w:rsidR="007C0922" w14:paraId="15A3C5DB" w14:textId="77777777" w:rsidTr="00BF7E0B">
            <w:trPr>
              <w:jc w:val="center"/>
            </w:trPr>
            <w:tc>
              <w:tcPr>
                <w:tcW w:w="1959" w:type="pct"/>
                <w:tcBorders>
                  <w:top w:val="single" w:sz="4" w:space="0" w:color="auto"/>
                  <w:left w:val="single" w:sz="4" w:space="0" w:color="auto"/>
                  <w:bottom w:val="single" w:sz="4" w:space="0" w:color="auto"/>
                  <w:right w:val="single" w:sz="4" w:space="0" w:color="auto"/>
                </w:tcBorders>
              </w:tcPr>
              <w:p w14:paraId="0DE73B5C" w14:textId="77777777" w:rsidR="007C0922" w:rsidRDefault="007C0922" w:rsidP="00BF7E0B">
                <w:pPr>
                  <w:rPr>
                    <w:szCs w:val="21"/>
                  </w:rPr>
                </w:pPr>
                <w:r>
                  <w:rPr>
                    <w:rFonts w:hint="eastAsia"/>
                    <w:szCs w:val="21"/>
                  </w:rPr>
                  <w:t>本期计提</w:t>
                </w:r>
              </w:p>
            </w:tc>
            <w:sdt>
              <w:sdtPr>
                <w:rPr>
                  <w:szCs w:val="21"/>
                </w:rPr>
                <w:alias w:val="可供出售金融资产中权益工具减值金额增加数"/>
                <w:tag w:val="_GBC_db2505f415e94208b2fa0e6bf367e03b"/>
                <w:id w:val="1140999471"/>
                <w:lock w:val="sdtLocked"/>
                <w:showingPlcHdr/>
              </w:sdtPr>
              <w:sdtContent>
                <w:tc>
                  <w:tcPr>
                    <w:tcW w:w="1542" w:type="pct"/>
                    <w:tcBorders>
                      <w:top w:val="single" w:sz="4" w:space="0" w:color="auto"/>
                      <w:left w:val="single" w:sz="4" w:space="0" w:color="auto"/>
                      <w:bottom w:val="single" w:sz="4" w:space="0" w:color="auto"/>
                      <w:right w:val="single" w:sz="4" w:space="0" w:color="auto"/>
                    </w:tcBorders>
                    <w:vAlign w:val="center"/>
                  </w:tcPr>
                  <w:p w14:paraId="7ADCDEB5" w14:textId="77777777" w:rsidR="007C0922" w:rsidRDefault="007C0922" w:rsidP="00BF7E0B">
                    <w:pPr>
                      <w:jc w:val="right"/>
                      <w:rPr>
                        <w:szCs w:val="21"/>
                      </w:rPr>
                    </w:pPr>
                    <w:r>
                      <w:rPr>
                        <w:rFonts w:hint="eastAsia"/>
                        <w:color w:val="333399"/>
                        <w:szCs w:val="21"/>
                      </w:rPr>
                      <w:t xml:space="preserve">　</w:t>
                    </w:r>
                  </w:p>
                </w:tc>
              </w:sdtContent>
            </w:sdt>
            <w:sdt>
              <w:sdtPr>
                <w:rPr>
                  <w:szCs w:val="21"/>
                </w:rPr>
                <w:alias w:val="可供出售金融资产减值金额增加数合计"/>
                <w:tag w:val="_GBC_37364fb7c4544492af4449b07e32338a"/>
                <w:id w:val="1764263446"/>
                <w:lock w:val="sdtLocked"/>
                <w:showingPlcHdr/>
              </w:sdtPr>
              <w:sdtContent>
                <w:tc>
                  <w:tcPr>
                    <w:tcW w:w="1493" w:type="pct"/>
                    <w:tcBorders>
                      <w:top w:val="single" w:sz="4" w:space="0" w:color="auto"/>
                      <w:left w:val="single" w:sz="4" w:space="0" w:color="auto"/>
                      <w:bottom w:val="single" w:sz="4" w:space="0" w:color="auto"/>
                      <w:right w:val="single" w:sz="4" w:space="0" w:color="auto"/>
                    </w:tcBorders>
                    <w:vAlign w:val="center"/>
                  </w:tcPr>
                  <w:p w14:paraId="0658BEFE" w14:textId="77777777" w:rsidR="007C0922" w:rsidRDefault="007C0922" w:rsidP="00BF7E0B">
                    <w:pPr>
                      <w:jc w:val="right"/>
                      <w:rPr>
                        <w:szCs w:val="21"/>
                      </w:rPr>
                    </w:pPr>
                    <w:r>
                      <w:rPr>
                        <w:rFonts w:hint="eastAsia"/>
                        <w:color w:val="333399"/>
                        <w:szCs w:val="21"/>
                      </w:rPr>
                      <w:t xml:space="preserve">　</w:t>
                    </w:r>
                  </w:p>
                </w:tc>
              </w:sdtContent>
            </w:sdt>
          </w:tr>
          <w:tr w:rsidR="007C0922" w14:paraId="708C8542" w14:textId="77777777" w:rsidTr="00BF7E0B">
            <w:trPr>
              <w:trHeight w:val="283"/>
              <w:jc w:val="center"/>
            </w:trPr>
            <w:tc>
              <w:tcPr>
                <w:tcW w:w="1959" w:type="pct"/>
                <w:tcBorders>
                  <w:top w:val="single" w:sz="4" w:space="0" w:color="auto"/>
                  <w:left w:val="single" w:sz="4" w:space="0" w:color="auto"/>
                  <w:bottom w:val="single" w:sz="4" w:space="0" w:color="auto"/>
                  <w:right w:val="single" w:sz="4" w:space="0" w:color="auto"/>
                </w:tcBorders>
              </w:tcPr>
              <w:p w14:paraId="46EA2326" w14:textId="77777777" w:rsidR="007C0922" w:rsidRDefault="007C0922" w:rsidP="00BF7E0B">
                <w:pPr>
                  <w:rPr>
                    <w:szCs w:val="21"/>
                  </w:rPr>
                </w:pPr>
                <w:r>
                  <w:rPr>
                    <w:rFonts w:hint="eastAsia"/>
                    <w:szCs w:val="21"/>
                  </w:rPr>
                  <w:t>其中：从其他综合收益转入</w:t>
                </w:r>
              </w:p>
            </w:tc>
            <w:sdt>
              <w:sdtPr>
                <w:rPr>
                  <w:szCs w:val="21"/>
                </w:rPr>
                <w:alias w:val="可供出售金融资产中权益工具减值金额从其他综合收益转入增加数"/>
                <w:tag w:val="_GBC_49b3f20b01674d3581500aa6dfd9df3e"/>
                <w:id w:val="1736970761"/>
                <w:lock w:val="sdtLocked"/>
                <w:showingPlcHdr/>
              </w:sdtPr>
              <w:sdtContent>
                <w:tc>
                  <w:tcPr>
                    <w:tcW w:w="1542" w:type="pct"/>
                    <w:tcBorders>
                      <w:top w:val="single" w:sz="4" w:space="0" w:color="auto"/>
                      <w:left w:val="single" w:sz="4" w:space="0" w:color="auto"/>
                      <w:bottom w:val="single" w:sz="4" w:space="0" w:color="auto"/>
                      <w:right w:val="single" w:sz="4" w:space="0" w:color="auto"/>
                    </w:tcBorders>
                  </w:tcPr>
                  <w:p w14:paraId="1F533250" w14:textId="77777777" w:rsidR="007C0922" w:rsidRDefault="007C0922" w:rsidP="00BF7E0B">
                    <w:pPr>
                      <w:jc w:val="right"/>
                      <w:rPr>
                        <w:szCs w:val="21"/>
                      </w:rPr>
                    </w:pPr>
                    <w:r>
                      <w:rPr>
                        <w:rFonts w:hint="eastAsia"/>
                        <w:color w:val="333399"/>
                        <w:szCs w:val="21"/>
                      </w:rPr>
                      <w:t xml:space="preserve">　</w:t>
                    </w:r>
                  </w:p>
                </w:tc>
              </w:sdtContent>
            </w:sdt>
            <w:sdt>
              <w:sdtPr>
                <w:rPr>
                  <w:szCs w:val="21"/>
                </w:rPr>
                <w:alias w:val="可供出售金融资产减值金额从其他综合收益转入增加数合计"/>
                <w:tag w:val="_GBC_ebd81fae1dca48c1939a9a05c4618974"/>
                <w:id w:val="1038083830"/>
                <w:lock w:val="sdtLocked"/>
                <w:showingPlcHdr/>
              </w:sdtPr>
              <w:sdtContent>
                <w:tc>
                  <w:tcPr>
                    <w:tcW w:w="1493" w:type="pct"/>
                    <w:tcBorders>
                      <w:top w:val="single" w:sz="4" w:space="0" w:color="auto"/>
                      <w:left w:val="single" w:sz="4" w:space="0" w:color="auto"/>
                      <w:bottom w:val="single" w:sz="4" w:space="0" w:color="auto"/>
                      <w:right w:val="single" w:sz="4" w:space="0" w:color="auto"/>
                    </w:tcBorders>
                  </w:tcPr>
                  <w:p w14:paraId="55BDE1CE" w14:textId="77777777" w:rsidR="007C0922" w:rsidRDefault="007C0922" w:rsidP="00BF7E0B">
                    <w:pPr>
                      <w:jc w:val="right"/>
                      <w:rPr>
                        <w:szCs w:val="21"/>
                      </w:rPr>
                    </w:pPr>
                    <w:r>
                      <w:rPr>
                        <w:rFonts w:hint="eastAsia"/>
                        <w:color w:val="333399"/>
                        <w:szCs w:val="21"/>
                      </w:rPr>
                      <w:t xml:space="preserve">　</w:t>
                    </w:r>
                  </w:p>
                </w:tc>
              </w:sdtContent>
            </w:sdt>
          </w:tr>
          <w:tr w:rsidR="007C0922" w14:paraId="09B4CC79" w14:textId="77777777" w:rsidTr="00BF7E0B">
            <w:trPr>
              <w:jc w:val="center"/>
            </w:trPr>
            <w:tc>
              <w:tcPr>
                <w:tcW w:w="1959" w:type="pct"/>
                <w:tcBorders>
                  <w:top w:val="single" w:sz="4" w:space="0" w:color="auto"/>
                  <w:left w:val="single" w:sz="4" w:space="0" w:color="auto"/>
                  <w:bottom w:val="single" w:sz="4" w:space="0" w:color="auto"/>
                  <w:right w:val="single" w:sz="4" w:space="0" w:color="auto"/>
                </w:tcBorders>
              </w:tcPr>
              <w:p w14:paraId="59E1249E" w14:textId="77777777" w:rsidR="007C0922" w:rsidRDefault="007C0922" w:rsidP="00BF7E0B">
                <w:pPr>
                  <w:rPr>
                    <w:szCs w:val="21"/>
                  </w:rPr>
                </w:pPr>
                <w:r>
                  <w:rPr>
                    <w:rFonts w:hint="eastAsia"/>
                    <w:szCs w:val="21"/>
                  </w:rPr>
                  <w:t>本期减少</w:t>
                </w:r>
              </w:p>
            </w:tc>
            <w:sdt>
              <w:sdtPr>
                <w:rPr>
                  <w:szCs w:val="21"/>
                </w:rPr>
                <w:alias w:val="可供出售金融资产中权益工具减值金额减少额"/>
                <w:tag w:val="_GBC_a98c38b391d84be5b0e85af9f77a8d86"/>
                <w:id w:val="-635171223"/>
                <w:lock w:val="sdtLocked"/>
                <w:showingPlcHdr/>
              </w:sdtPr>
              <w:sdtContent>
                <w:tc>
                  <w:tcPr>
                    <w:tcW w:w="1542" w:type="pct"/>
                    <w:tcBorders>
                      <w:top w:val="single" w:sz="4" w:space="0" w:color="auto"/>
                      <w:left w:val="single" w:sz="4" w:space="0" w:color="auto"/>
                      <w:bottom w:val="single" w:sz="4" w:space="0" w:color="auto"/>
                      <w:right w:val="single" w:sz="4" w:space="0" w:color="auto"/>
                    </w:tcBorders>
                    <w:vAlign w:val="center"/>
                  </w:tcPr>
                  <w:p w14:paraId="2D46B41D" w14:textId="77777777" w:rsidR="007C0922" w:rsidRDefault="007C0922" w:rsidP="00BF7E0B">
                    <w:pPr>
                      <w:jc w:val="right"/>
                      <w:rPr>
                        <w:szCs w:val="21"/>
                      </w:rPr>
                    </w:pPr>
                    <w:r>
                      <w:rPr>
                        <w:rFonts w:hint="eastAsia"/>
                        <w:color w:val="333399"/>
                        <w:szCs w:val="21"/>
                      </w:rPr>
                      <w:t xml:space="preserve">　</w:t>
                    </w:r>
                  </w:p>
                </w:tc>
              </w:sdtContent>
            </w:sdt>
            <w:sdt>
              <w:sdtPr>
                <w:rPr>
                  <w:szCs w:val="21"/>
                </w:rPr>
                <w:alias w:val="可供出售金融资产减值金额减少额合计"/>
                <w:tag w:val="_GBC_7ef38e455440472b8d8ae81426a23cad"/>
                <w:id w:val="332033643"/>
                <w:lock w:val="sdtLocked"/>
                <w:showingPlcHdr/>
              </w:sdtPr>
              <w:sdtContent>
                <w:tc>
                  <w:tcPr>
                    <w:tcW w:w="1493" w:type="pct"/>
                    <w:tcBorders>
                      <w:top w:val="single" w:sz="4" w:space="0" w:color="auto"/>
                      <w:left w:val="single" w:sz="4" w:space="0" w:color="auto"/>
                      <w:bottom w:val="single" w:sz="4" w:space="0" w:color="auto"/>
                      <w:right w:val="single" w:sz="4" w:space="0" w:color="auto"/>
                    </w:tcBorders>
                    <w:vAlign w:val="center"/>
                  </w:tcPr>
                  <w:p w14:paraId="0C7899E6" w14:textId="77777777" w:rsidR="007C0922" w:rsidRDefault="007C0922" w:rsidP="00BF7E0B">
                    <w:pPr>
                      <w:jc w:val="right"/>
                      <w:rPr>
                        <w:szCs w:val="21"/>
                      </w:rPr>
                    </w:pPr>
                    <w:r>
                      <w:rPr>
                        <w:rFonts w:hint="eastAsia"/>
                        <w:color w:val="333399"/>
                        <w:szCs w:val="21"/>
                      </w:rPr>
                      <w:t xml:space="preserve">　</w:t>
                    </w:r>
                  </w:p>
                </w:tc>
              </w:sdtContent>
            </w:sdt>
          </w:tr>
          <w:tr w:rsidR="007C0922" w14:paraId="5776D45A" w14:textId="77777777" w:rsidTr="00BF7E0B">
            <w:trPr>
              <w:trHeight w:val="210"/>
              <w:jc w:val="center"/>
            </w:trPr>
            <w:tc>
              <w:tcPr>
                <w:tcW w:w="1959" w:type="pct"/>
                <w:tcBorders>
                  <w:top w:val="single" w:sz="4" w:space="0" w:color="auto"/>
                  <w:left w:val="single" w:sz="4" w:space="0" w:color="auto"/>
                  <w:bottom w:val="single" w:sz="4" w:space="0" w:color="auto"/>
                  <w:right w:val="single" w:sz="4" w:space="0" w:color="auto"/>
                </w:tcBorders>
              </w:tcPr>
              <w:p w14:paraId="7814EF1B" w14:textId="77777777" w:rsidR="007C0922" w:rsidRDefault="007C0922" w:rsidP="00BF7E0B">
                <w:pPr>
                  <w:rPr>
                    <w:szCs w:val="21"/>
                  </w:rPr>
                </w:pPr>
                <w:r>
                  <w:rPr>
                    <w:rFonts w:hint="eastAsia"/>
                    <w:szCs w:val="21"/>
                  </w:rPr>
                  <w:t>其中：期后公允价值回升转回</w:t>
                </w:r>
              </w:p>
            </w:tc>
            <w:tc>
              <w:tcPr>
                <w:tcW w:w="1542" w:type="pct"/>
                <w:tcBorders>
                  <w:top w:val="single" w:sz="4" w:space="0" w:color="auto"/>
                  <w:left w:val="single" w:sz="4" w:space="0" w:color="auto"/>
                  <w:bottom w:val="single" w:sz="4" w:space="0" w:color="auto"/>
                  <w:right w:val="single" w:sz="4" w:space="0" w:color="auto"/>
                </w:tcBorders>
              </w:tcPr>
              <w:p w14:paraId="5625E501" w14:textId="77777777" w:rsidR="007C0922" w:rsidRDefault="007C0922" w:rsidP="00BF7E0B">
                <w:pPr>
                  <w:jc w:val="right"/>
                  <w:rPr>
                    <w:szCs w:val="21"/>
                  </w:rPr>
                </w:pPr>
                <w:r>
                  <w:rPr>
                    <w:rFonts w:hint="eastAsia"/>
                    <w:szCs w:val="21"/>
                  </w:rPr>
                  <w:t>/</w:t>
                </w:r>
              </w:p>
            </w:tc>
            <w:sdt>
              <w:sdtPr>
                <w:rPr>
                  <w:szCs w:val="21"/>
                </w:rPr>
                <w:alias w:val="可供出售金融资产减值金额期后公允价值回升转回减少数合计"/>
                <w:tag w:val="_GBC_a24849dbbd604903a1a8beed1595c3f3"/>
                <w:id w:val="1772051599"/>
                <w:lock w:val="sdtLocked"/>
                <w:showingPlcHdr/>
              </w:sdtPr>
              <w:sdtContent>
                <w:tc>
                  <w:tcPr>
                    <w:tcW w:w="1493" w:type="pct"/>
                    <w:tcBorders>
                      <w:top w:val="single" w:sz="4" w:space="0" w:color="auto"/>
                      <w:left w:val="single" w:sz="4" w:space="0" w:color="auto"/>
                      <w:bottom w:val="single" w:sz="4" w:space="0" w:color="auto"/>
                      <w:right w:val="single" w:sz="4" w:space="0" w:color="auto"/>
                    </w:tcBorders>
                  </w:tcPr>
                  <w:p w14:paraId="06CF3D7F" w14:textId="77777777" w:rsidR="007C0922" w:rsidRDefault="007C0922" w:rsidP="00BF7E0B">
                    <w:pPr>
                      <w:jc w:val="right"/>
                      <w:rPr>
                        <w:szCs w:val="21"/>
                      </w:rPr>
                    </w:pPr>
                    <w:r>
                      <w:rPr>
                        <w:rFonts w:hint="eastAsia"/>
                        <w:color w:val="333399"/>
                        <w:szCs w:val="21"/>
                      </w:rPr>
                      <w:t xml:space="preserve">　</w:t>
                    </w:r>
                  </w:p>
                </w:tc>
              </w:sdtContent>
            </w:sdt>
          </w:tr>
          <w:tr w:rsidR="007C0922" w:rsidRPr="007C0922" w14:paraId="5A298EE0" w14:textId="77777777" w:rsidTr="00BF7E0B">
            <w:trPr>
              <w:trHeight w:val="96"/>
              <w:jc w:val="center"/>
            </w:trPr>
            <w:tc>
              <w:tcPr>
                <w:tcW w:w="1959" w:type="pct"/>
                <w:tcBorders>
                  <w:top w:val="single" w:sz="4" w:space="0" w:color="auto"/>
                  <w:left w:val="single" w:sz="4" w:space="0" w:color="auto"/>
                  <w:bottom w:val="single" w:sz="4" w:space="0" w:color="auto"/>
                  <w:right w:val="single" w:sz="4" w:space="0" w:color="auto"/>
                </w:tcBorders>
              </w:tcPr>
              <w:p w14:paraId="04BD68C6" w14:textId="77777777" w:rsidR="007C0922" w:rsidRDefault="007C0922" w:rsidP="00BF7E0B">
                <w:pPr>
                  <w:rPr>
                    <w:szCs w:val="21"/>
                  </w:rPr>
                </w:pPr>
                <w:proofErr w:type="gramStart"/>
                <w:r>
                  <w:rPr>
                    <w:rFonts w:hint="eastAsia"/>
                    <w:szCs w:val="21"/>
                  </w:rPr>
                  <w:t>期末已</w:t>
                </w:r>
                <w:proofErr w:type="gramEnd"/>
                <w:r>
                  <w:rPr>
                    <w:rFonts w:hint="eastAsia"/>
                    <w:szCs w:val="21"/>
                  </w:rPr>
                  <w:t>计提减值金余额</w:t>
                </w:r>
              </w:p>
            </w:tc>
            <w:sdt>
              <w:sdtPr>
                <w:rPr>
                  <w:szCs w:val="21"/>
                </w:rPr>
                <w:alias w:val="可供出售金融资产中权益工具已计提减值金额"/>
                <w:tag w:val="_GBC_4fe4eee6202948ce99d8e5e5ad5fd8ce"/>
                <w:id w:val="722956376"/>
                <w:lock w:val="sdtLocked"/>
              </w:sdtPr>
              <w:sdtContent>
                <w:tc>
                  <w:tcPr>
                    <w:tcW w:w="1542" w:type="pct"/>
                    <w:tcBorders>
                      <w:top w:val="single" w:sz="4" w:space="0" w:color="auto"/>
                      <w:left w:val="single" w:sz="4" w:space="0" w:color="auto"/>
                      <w:bottom w:val="single" w:sz="4" w:space="0" w:color="auto"/>
                      <w:right w:val="single" w:sz="4" w:space="0" w:color="auto"/>
                    </w:tcBorders>
                    <w:vAlign w:val="center"/>
                  </w:tcPr>
                  <w:p w14:paraId="716932DE" w14:textId="77777777" w:rsidR="007C0922" w:rsidRDefault="007C0922" w:rsidP="00BF7E0B">
                    <w:pPr>
                      <w:jc w:val="right"/>
                      <w:rPr>
                        <w:szCs w:val="21"/>
                      </w:rPr>
                    </w:pPr>
                    <w:r>
                      <w:rPr>
                        <w:szCs w:val="21"/>
                      </w:rPr>
                      <w:t>45,108,843.01</w:t>
                    </w:r>
                  </w:p>
                </w:tc>
              </w:sdtContent>
            </w:sdt>
            <w:tc>
              <w:tcPr>
                <w:tcW w:w="1493" w:type="pct"/>
                <w:tcBorders>
                  <w:top w:val="single" w:sz="4" w:space="0" w:color="auto"/>
                  <w:left w:val="single" w:sz="4" w:space="0" w:color="auto"/>
                  <w:bottom w:val="single" w:sz="4" w:space="0" w:color="auto"/>
                  <w:right w:val="single" w:sz="4" w:space="0" w:color="auto"/>
                </w:tcBorders>
                <w:vAlign w:val="center"/>
              </w:tcPr>
              <w:p w14:paraId="6BD15EAA" w14:textId="77777777" w:rsidR="007C0922" w:rsidRDefault="00FE42B0" w:rsidP="00BF7E0B">
                <w:pPr>
                  <w:jc w:val="right"/>
                  <w:rPr>
                    <w:szCs w:val="21"/>
                  </w:rPr>
                </w:pPr>
                <w:sdt>
                  <w:sdtPr>
                    <w:rPr>
                      <w:szCs w:val="21"/>
                    </w:rPr>
                    <w:alias w:val="可供出售金融资产已计提减值金额合计"/>
                    <w:tag w:val="_GBC_f01ed2c1aaaf4636b87f02104f56947d"/>
                    <w:id w:val="1043797001"/>
                    <w:lock w:val="sdtLocked"/>
                  </w:sdtPr>
                  <w:sdtContent>
                    <w:r w:rsidR="007C0922">
                      <w:rPr>
                        <w:szCs w:val="21"/>
                      </w:rPr>
                      <w:t>45,108,843.01</w:t>
                    </w:r>
                  </w:sdtContent>
                </w:sdt>
              </w:p>
            </w:tc>
          </w:tr>
        </w:tbl>
        <w:p w14:paraId="075B0F9B" w14:textId="77777777" w:rsidR="00FC7A49" w:rsidRPr="007C0922" w:rsidRDefault="00FE42B0" w:rsidP="007C0922"/>
      </w:sdtContent>
    </w:sdt>
    <w:p w14:paraId="4B7253D2" w14:textId="77777777" w:rsidR="00FC7A49" w:rsidRDefault="00FC7A49">
      <w:pPr>
        <w:rPr>
          <w:szCs w:val="21"/>
        </w:rPr>
      </w:pPr>
    </w:p>
    <w:sdt>
      <w:sdtPr>
        <w:rPr>
          <w:rFonts w:ascii="宋体" w:hAnsi="宋体" w:cstheme="minorBidi" w:hint="eastAsia"/>
          <w:b w:val="0"/>
          <w:bCs w:val="0"/>
          <w:kern w:val="0"/>
          <w:szCs w:val="21"/>
        </w:rPr>
        <w:alias w:val="模块:可供出售权益工具期末公允价值大幅下跌或持续下跌相关说明"/>
        <w:tag w:val="_GBC_1f955512f79241d7b3b3b6ec3997bc5a"/>
        <w:id w:val="558834345"/>
        <w:lock w:val="sdtLocked"/>
        <w:placeholder>
          <w:docPart w:val="GBC22222222222222222222222222222"/>
        </w:placeholder>
      </w:sdtPr>
      <w:sdtContent>
        <w:p w14:paraId="7C068710" w14:textId="77777777" w:rsidR="00FC7A49" w:rsidRDefault="006C5602" w:rsidP="006807BE">
          <w:pPr>
            <w:pStyle w:val="4"/>
            <w:numPr>
              <w:ilvl w:val="0"/>
              <w:numId w:val="27"/>
            </w:numPr>
            <w:tabs>
              <w:tab w:val="left" w:pos="644"/>
            </w:tabs>
            <w:rPr>
              <w:kern w:val="0"/>
            </w:rPr>
          </w:pPr>
          <w:r>
            <w:rPr>
              <w:rFonts w:hint="eastAsia"/>
              <w:kern w:val="0"/>
            </w:rPr>
            <w:t>可供出售权益工具期末公允价值严重下跌或非暂时性下跌但未计提减值准备的相关说明：</w:t>
          </w:r>
        </w:p>
        <w:sdt>
          <w:sdtPr>
            <w:alias w:val="是否适用：可供出售权益工具期末公允价值严重下跌或非暂时性下跌但未计提减值准备的相关说明[双击切换]"/>
            <w:tag w:val="_GBC_56da70e210bb4f918ffa0de00912562d"/>
            <w:id w:val="-2056379934"/>
            <w:lock w:val="sdtContentLocked"/>
            <w:placeholder>
              <w:docPart w:val="GBC22222222222222222222222222222"/>
            </w:placeholder>
          </w:sdtPr>
          <w:sdtContent>
            <w:p w14:paraId="2178609C" w14:textId="77777777" w:rsidR="00FC7A49" w:rsidRDefault="006C5602" w:rsidP="00931E9D">
              <w:r>
                <w:fldChar w:fldCharType="begin"/>
              </w:r>
              <w:r w:rsidR="00931E9D">
                <w:instrText xml:space="preserve"> MACROBUTTON  SnrToggleCheckbox □适用 </w:instrText>
              </w:r>
              <w:r>
                <w:fldChar w:fldCharType="end"/>
              </w:r>
              <w:r>
                <w:fldChar w:fldCharType="begin"/>
              </w:r>
              <w:r w:rsidR="00931E9D">
                <w:instrText xml:space="preserve"> MACROBUTTON  SnrToggleCheckbox √不适用 </w:instrText>
              </w:r>
              <w:r>
                <w:fldChar w:fldCharType="end"/>
              </w:r>
            </w:p>
          </w:sdtContent>
        </w:sdt>
      </w:sdtContent>
    </w:sdt>
    <w:sdt>
      <w:sdtPr>
        <w:rPr>
          <w:rFonts w:hint="eastAsia"/>
          <w:b/>
          <w:bCs/>
        </w:rPr>
        <w:alias w:val="模块:其他可供出售金融资产情况"/>
        <w:tag w:val="_GBC_1e60012a34394d77ad69bb65870e6a54"/>
        <w:id w:val="697052499"/>
        <w:lock w:val="sdtLocked"/>
        <w:placeholder>
          <w:docPart w:val="GBC22222222222222222222222222222"/>
        </w:placeholder>
      </w:sdtPr>
      <w:sdtEndPr>
        <w:rPr>
          <w:rFonts w:cstheme="minorBidi" w:hint="default"/>
          <w:b w:val="0"/>
          <w:bCs w:val="0"/>
          <w:kern w:val="2"/>
          <w:szCs w:val="21"/>
        </w:rPr>
      </w:sdtEndPr>
      <w:sdtContent>
        <w:p w14:paraId="221EF473" w14:textId="77777777" w:rsidR="00FC7A49" w:rsidRDefault="006C5602">
          <w:r>
            <w:rPr>
              <w:rFonts w:hint="eastAsia"/>
            </w:rPr>
            <w:t>其他说明</w:t>
          </w:r>
        </w:p>
        <w:sdt>
          <w:sdtPr>
            <w:alias w:val="是否适用：可供出售金融资产其他情况说明[双击切换]"/>
            <w:tag w:val="_GBC_d507c16d44b64c5ab5d15718e6a9e729"/>
            <w:id w:val="-266776004"/>
            <w:lock w:val="sdtContentLocked"/>
            <w:placeholder>
              <w:docPart w:val="GBC22222222222222222222222222222"/>
            </w:placeholder>
          </w:sdtPr>
          <w:sdtContent>
            <w:p w14:paraId="1894A6F6" w14:textId="77777777" w:rsidR="00FC7A49" w:rsidRDefault="006C5602" w:rsidP="00931E9D">
              <w:pPr>
                <w:rPr>
                  <w:szCs w:val="21"/>
                </w:rPr>
              </w:pPr>
              <w:r>
                <w:fldChar w:fldCharType="begin"/>
              </w:r>
              <w:r w:rsidR="00931E9D">
                <w:instrText xml:space="preserve"> MACROBUTTON  SnrToggleCheckbox □适用 </w:instrText>
              </w:r>
              <w:r>
                <w:fldChar w:fldCharType="end"/>
              </w:r>
              <w:r>
                <w:fldChar w:fldCharType="begin"/>
              </w:r>
              <w:r w:rsidR="00931E9D">
                <w:instrText xml:space="preserve"> MACROBUTTON  SnrToggleCheckbox √不适用 </w:instrText>
              </w:r>
              <w:r>
                <w:fldChar w:fldCharType="end"/>
              </w:r>
            </w:p>
          </w:sdtContent>
        </w:sdt>
      </w:sdtContent>
    </w:sdt>
    <w:p w14:paraId="19D5F446" w14:textId="77777777" w:rsidR="00FC7A49" w:rsidRDefault="00FC7A49">
      <w:pPr>
        <w:ind w:right="210"/>
      </w:pPr>
    </w:p>
    <w:p w14:paraId="4008F127"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lastRenderedPageBreak/>
        <w:t>长期应收款</w:t>
      </w:r>
    </w:p>
    <w:sdt>
      <w:sdtPr>
        <w:rPr>
          <w:rFonts w:ascii="宋体" w:hAnsi="宋体" w:cs="宋体" w:hint="eastAsia"/>
          <w:b w:val="0"/>
          <w:bCs w:val="0"/>
          <w:kern w:val="0"/>
          <w:szCs w:val="24"/>
        </w:rPr>
        <w:alias w:val="模块:长期应收款"/>
        <w:tag w:val="_GBC_2642a454002a499399e1b643b91ef1ad"/>
        <w:id w:val="-1539882169"/>
        <w:lock w:val="sdtLocked"/>
        <w:placeholder>
          <w:docPart w:val="GBC22222222222222222222222222222"/>
        </w:placeholder>
      </w:sdtPr>
      <w:sdtEndPr>
        <w:rPr>
          <w:rFonts w:hint="default"/>
          <w:color w:val="FF0000"/>
          <w:szCs w:val="21"/>
        </w:rPr>
      </w:sdtEndPr>
      <w:sdtContent>
        <w:p w14:paraId="32184933" w14:textId="77777777" w:rsidR="00FC7A49" w:rsidRDefault="006C5602" w:rsidP="006807BE">
          <w:pPr>
            <w:pStyle w:val="4"/>
            <w:numPr>
              <w:ilvl w:val="0"/>
              <w:numId w:val="59"/>
            </w:numPr>
          </w:pPr>
          <w:r>
            <w:rPr>
              <w:rFonts w:hint="eastAsia"/>
            </w:rPr>
            <w:t>长期应收款情况：</w:t>
          </w:r>
        </w:p>
        <w:sdt>
          <w:sdtPr>
            <w:alias w:val="是否适用：长期应收款情况[双击切换]"/>
            <w:tag w:val="_GBC_03ba5a75d6d541f4a60fba2b18c9d548"/>
            <w:id w:val="568546287"/>
            <w:lock w:val="sdtContentLocked"/>
            <w:placeholder>
              <w:docPart w:val="GBC22222222222222222222222222222"/>
            </w:placeholder>
          </w:sdtPr>
          <w:sdtContent>
            <w:p w14:paraId="68BCEFCF" w14:textId="77777777" w:rsidR="00FC7A49" w:rsidRDefault="006C5602">
              <w:r>
                <w:fldChar w:fldCharType="begin"/>
              </w:r>
              <w:r w:rsidR="00190C6F">
                <w:instrText xml:space="preserve"> MACROBUTTON  SnrToggleCheckbox √适用 </w:instrText>
              </w:r>
              <w:r>
                <w:fldChar w:fldCharType="end"/>
              </w:r>
              <w:r>
                <w:fldChar w:fldCharType="begin"/>
              </w:r>
              <w:r w:rsidR="00190C6F">
                <w:instrText xml:space="preserve"> MACROBUTTON  SnrToggleCheckbox □不适用 </w:instrText>
              </w:r>
              <w:r>
                <w:fldChar w:fldCharType="end"/>
              </w:r>
            </w:p>
          </w:sdtContent>
        </w:sdt>
        <w:p w14:paraId="3348C093" w14:textId="77777777" w:rsidR="00FC7A49" w:rsidRDefault="006C5602">
          <w:pPr>
            <w:jc w:val="right"/>
            <w:rPr>
              <w:szCs w:val="21"/>
            </w:rPr>
          </w:pPr>
          <w:r>
            <w:rPr>
              <w:rFonts w:hint="eastAsia"/>
              <w:szCs w:val="21"/>
            </w:rPr>
            <w:t>单位：</w:t>
          </w:r>
          <w:sdt>
            <w:sdtPr>
              <w:rPr>
                <w:rFonts w:hint="eastAsia"/>
                <w:szCs w:val="21"/>
              </w:rPr>
              <w:alias w:val="单位：财务附注：长期应收款"/>
              <w:tag w:val="_GBC_95baf3ea634a4a60970b09906c240d55"/>
              <w:id w:val="12692719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长期应收款"/>
              <w:tag w:val="_GBC_fe21d7e81e5548d09e30637bd81155e1"/>
              <w:id w:val="-6042731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1"/>
            <w:gridCol w:w="1742"/>
            <w:gridCol w:w="407"/>
            <w:gridCol w:w="2858"/>
            <w:gridCol w:w="2870"/>
            <w:gridCol w:w="408"/>
            <w:gridCol w:w="2859"/>
            <w:gridCol w:w="638"/>
          </w:tblGrid>
          <w:tr w:rsidR="00BB5F50" w14:paraId="24B2D41D" w14:textId="77777777" w:rsidTr="00BB5F50">
            <w:tc>
              <w:tcPr>
                <w:tcW w:w="751" w:type="pct"/>
                <w:vMerge w:val="restart"/>
                <w:tcBorders>
                  <w:top w:val="single" w:sz="4" w:space="0" w:color="auto"/>
                  <w:left w:val="single" w:sz="4" w:space="0" w:color="auto"/>
                  <w:right w:val="single" w:sz="4" w:space="0" w:color="auto"/>
                </w:tcBorders>
                <w:shd w:val="clear" w:color="auto" w:fill="auto"/>
                <w:vAlign w:val="center"/>
              </w:tcPr>
              <w:p w14:paraId="0910A238" w14:textId="77777777" w:rsidR="00BB5F50" w:rsidRDefault="00BB5F50" w:rsidP="00393080">
                <w:pPr>
                  <w:jc w:val="center"/>
                  <w:rPr>
                    <w:szCs w:val="21"/>
                  </w:rPr>
                </w:pPr>
                <w:r>
                  <w:rPr>
                    <w:rFonts w:hint="eastAsia"/>
                    <w:szCs w:val="21"/>
                  </w:rPr>
                  <w:t>项目</w:t>
                </w:r>
              </w:p>
            </w:tc>
            <w:tc>
              <w:tcPr>
                <w:tcW w:w="1806"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2BF783" w14:textId="77777777" w:rsidR="00BB5F50" w:rsidRDefault="00BB5F50" w:rsidP="00393080">
                <w:pPr>
                  <w:jc w:val="center"/>
                  <w:rPr>
                    <w:szCs w:val="21"/>
                  </w:rPr>
                </w:pPr>
                <w:r>
                  <w:rPr>
                    <w:rFonts w:hint="eastAsia"/>
                    <w:szCs w:val="21"/>
                  </w:rPr>
                  <w:t>期末余额</w:t>
                </w:r>
              </w:p>
            </w:tc>
            <w:tc>
              <w:tcPr>
                <w:tcW w:w="221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7C34D22" w14:textId="77777777" w:rsidR="00BB5F50" w:rsidRDefault="00BB5F50" w:rsidP="00393080">
                <w:pPr>
                  <w:jc w:val="center"/>
                  <w:rPr>
                    <w:szCs w:val="21"/>
                  </w:rPr>
                </w:pPr>
                <w:r>
                  <w:rPr>
                    <w:rFonts w:hint="eastAsia"/>
                    <w:szCs w:val="21"/>
                  </w:rPr>
                  <w:t>期初余额</w:t>
                </w:r>
              </w:p>
            </w:tc>
            <w:tc>
              <w:tcPr>
                <w:tcW w:w="231" w:type="pct"/>
                <w:vMerge w:val="restart"/>
                <w:tcBorders>
                  <w:top w:val="single" w:sz="4" w:space="0" w:color="auto"/>
                  <w:left w:val="single" w:sz="4" w:space="0" w:color="auto"/>
                  <w:right w:val="single" w:sz="4" w:space="0" w:color="auto"/>
                </w:tcBorders>
                <w:shd w:val="clear" w:color="auto" w:fill="auto"/>
                <w:vAlign w:val="center"/>
              </w:tcPr>
              <w:p w14:paraId="7A72E472" w14:textId="77777777" w:rsidR="00BB5F50" w:rsidRDefault="00BB5F50" w:rsidP="00393080">
                <w:pPr>
                  <w:jc w:val="center"/>
                  <w:rPr>
                    <w:szCs w:val="21"/>
                  </w:rPr>
                </w:pPr>
                <w:r>
                  <w:rPr>
                    <w:rFonts w:hint="eastAsia"/>
                    <w:szCs w:val="21"/>
                  </w:rPr>
                  <w:t>折现率区间</w:t>
                </w:r>
              </w:p>
            </w:tc>
          </w:tr>
          <w:tr w:rsidR="00BB5F50" w14:paraId="54385E00" w14:textId="77777777" w:rsidTr="00BB5F5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751" w:type="pct"/>
                <w:vMerge/>
                <w:tcBorders>
                  <w:left w:val="single" w:sz="4" w:space="0" w:color="auto"/>
                  <w:bottom w:val="single" w:sz="6" w:space="0" w:color="auto"/>
                  <w:right w:val="single" w:sz="4" w:space="0" w:color="auto"/>
                </w:tcBorders>
                <w:shd w:val="clear" w:color="auto" w:fill="auto"/>
                <w:vAlign w:val="center"/>
              </w:tcPr>
              <w:p w14:paraId="7B80292F" w14:textId="77777777" w:rsidR="00BB5F50" w:rsidRDefault="00BB5F50" w:rsidP="00393080">
                <w:pPr>
                  <w:jc w:val="center"/>
                  <w:rPr>
                    <w:szCs w:val="21"/>
                  </w:rPr>
                </w:pPr>
              </w:p>
            </w:tc>
            <w:tc>
              <w:tcPr>
                <w:tcW w:w="628" w:type="pct"/>
                <w:tcBorders>
                  <w:left w:val="single" w:sz="4" w:space="0" w:color="auto"/>
                  <w:bottom w:val="single" w:sz="6" w:space="0" w:color="auto"/>
                </w:tcBorders>
                <w:shd w:val="clear" w:color="auto" w:fill="auto"/>
                <w:vAlign w:val="center"/>
              </w:tcPr>
              <w:p w14:paraId="7EB8E94E" w14:textId="77777777" w:rsidR="00BB5F50" w:rsidRDefault="00BB5F50" w:rsidP="00393080">
                <w:pPr>
                  <w:jc w:val="center"/>
                  <w:rPr>
                    <w:szCs w:val="21"/>
                  </w:rPr>
                </w:pPr>
                <w:r>
                  <w:rPr>
                    <w:rFonts w:hint="eastAsia"/>
                    <w:szCs w:val="21"/>
                  </w:rPr>
                  <w:t>账面余额</w:t>
                </w:r>
              </w:p>
            </w:tc>
            <w:tc>
              <w:tcPr>
                <w:tcW w:w="147" w:type="pct"/>
                <w:tcBorders>
                  <w:bottom w:val="single" w:sz="6" w:space="0" w:color="auto"/>
                </w:tcBorders>
                <w:shd w:val="clear" w:color="auto" w:fill="auto"/>
                <w:vAlign w:val="center"/>
              </w:tcPr>
              <w:p w14:paraId="16DB51A5" w14:textId="77777777" w:rsidR="00BB5F50" w:rsidRDefault="00BB5F50" w:rsidP="00393080">
                <w:pPr>
                  <w:jc w:val="center"/>
                  <w:rPr>
                    <w:szCs w:val="21"/>
                  </w:rPr>
                </w:pPr>
                <w:r>
                  <w:rPr>
                    <w:rFonts w:hint="eastAsia"/>
                    <w:szCs w:val="21"/>
                  </w:rPr>
                  <w:t>坏账准备</w:t>
                </w:r>
              </w:p>
            </w:tc>
            <w:tc>
              <w:tcPr>
                <w:tcW w:w="1031" w:type="pct"/>
                <w:tcBorders>
                  <w:bottom w:val="single" w:sz="6" w:space="0" w:color="auto"/>
                </w:tcBorders>
                <w:shd w:val="clear" w:color="auto" w:fill="auto"/>
                <w:vAlign w:val="center"/>
              </w:tcPr>
              <w:p w14:paraId="76D7E79A" w14:textId="77777777" w:rsidR="00BB5F50" w:rsidRDefault="00BB5F50" w:rsidP="00393080">
                <w:pPr>
                  <w:jc w:val="center"/>
                  <w:rPr>
                    <w:szCs w:val="21"/>
                  </w:rPr>
                </w:pPr>
                <w:r>
                  <w:rPr>
                    <w:rFonts w:hint="eastAsia"/>
                    <w:szCs w:val="21"/>
                  </w:rPr>
                  <w:t>账面价值</w:t>
                </w:r>
              </w:p>
            </w:tc>
            <w:tc>
              <w:tcPr>
                <w:tcW w:w="1035" w:type="pct"/>
                <w:tcBorders>
                  <w:bottom w:val="single" w:sz="6" w:space="0" w:color="auto"/>
                </w:tcBorders>
                <w:shd w:val="clear" w:color="auto" w:fill="auto"/>
                <w:vAlign w:val="center"/>
              </w:tcPr>
              <w:p w14:paraId="53DCF5C8" w14:textId="77777777" w:rsidR="00BB5F50" w:rsidRDefault="00BB5F50" w:rsidP="00393080">
                <w:pPr>
                  <w:jc w:val="center"/>
                  <w:rPr>
                    <w:szCs w:val="21"/>
                  </w:rPr>
                </w:pPr>
                <w:r>
                  <w:rPr>
                    <w:rFonts w:hint="eastAsia"/>
                    <w:szCs w:val="21"/>
                  </w:rPr>
                  <w:t>账面余额</w:t>
                </w:r>
              </w:p>
            </w:tc>
            <w:tc>
              <w:tcPr>
                <w:tcW w:w="147" w:type="pct"/>
                <w:tcBorders>
                  <w:bottom w:val="single" w:sz="6" w:space="0" w:color="auto"/>
                </w:tcBorders>
                <w:shd w:val="clear" w:color="auto" w:fill="auto"/>
                <w:vAlign w:val="center"/>
              </w:tcPr>
              <w:p w14:paraId="5ECDD6CA" w14:textId="77777777" w:rsidR="00BB5F50" w:rsidRDefault="00BB5F50" w:rsidP="00393080">
                <w:pPr>
                  <w:jc w:val="center"/>
                  <w:rPr>
                    <w:szCs w:val="21"/>
                  </w:rPr>
                </w:pPr>
                <w:r>
                  <w:rPr>
                    <w:rFonts w:hint="eastAsia"/>
                    <w:szCs w:val="21"/>
                  </w:rPr>
                  <w:t>坏账准备</w:t>
                </w:r>
              </w:p>
            </w:tc>
            <w:tc>
              <w:tcPr>
                <w:tcW w:w="1031" w:type="pct"/>
                <w:tcBorders>
                  <w:bottom w:val="single" w:sz="6" w:space="0" w:color="auto"/>
                  <w:right w:val="single" w:sz="4" w:space="0" w:color="auto"/>
                </w:tcBorders>
                <w:shd w:val="clear" w:color="auto" w:fill="auto"/>
                <w:vAlign w:val="center"/>
              </w:tcPr>
              <w:p w14:paraId="19B5FB1F" w14:textId="77777777" w:rsidR="00BB5F50" w:rsidRDefault="00BB5F50" w:rsidP="00393080">
                <w:pPr>
                  <w:jc w:val="center"/>
                  <w:rPr>
                    <w:szCs w:val="21"/>
                  </w:rPr>
                </w:pPr>
                <w:r>
                  <w:rPr>
                    <w:rFonts w:hint="eastAsia"/>
                    <w:szCs w:val="21"/>
                  </w:rPr>
                  <w:t>账面价值</w:t>
                </w:r>
              </w:p>
            </w:tc>
            <w:tc>
              <w:tcPr>
                <w:tcW w:w="231" w:type="pct"/>
                <w:vMerge/>
                <w:tcBorders>
                  <w:left w:val="single" w:sz="4" w:space="0" w:color="auto"/>
                  <w:bottom w:val="single" w:sz="6" w:space="0" w:color="auto"/>
                  <w:right w:val="single" w:sz="4" w:space="0" w:color="auto"/>
                </w:tcBorders>
                <w:shd w:val="clear" w:color="auto" w:fill="auto"/>
              </w:tcPr>
              <w:p w14:paraId="756F91C6" w14:textId="77777777" w:rsidR="00BB5F50" w:rsidRDefault="00BB5F50" w:rsidP="00393080">
                <w:pPr>
                  <w:jc w:val="center"/>
                  <w:rPr>
                    <w:szCs w:val="21"/>
                  </w:rPr>
                </w:pPr>
              </w:p>
            </w:tc>
          </w:tr>
          <w:sdt>
            <w:sdtPr>
              <w:rPr>
                <w:rFonts w:asciiTheme="minorHAnsi" w:eastAsiaTheme="minorEastAsia" w:hAnsiTheme="minorHAnsi" w:cstheme="minorBidi"/>
                <w:kern w:val="2"/>
                <w:szCs w:val="22"/>
              </w:rPr>
              <w:alias w:val="长期应收款情况明细"/>
              <w:tag w:val="_GBC_5a41f105be7341e4bda68c15cf69c9e0"/>
              <w:id w:val="-2081515382"/>
            </w:sdtPr>
            <w:sdtContent>
              <w:tr w:rsidR="00BB5F50" w14:paraId="1D52F52E" w14:textId="77777777" w:rsidTr="00BB5F5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sdt>
                  <w:sdtPr>
                    <w:rPr>
                      <w:rFonts w:asciiTheme="minorHAnsi" w:eastAsiaTheme="minorEastAsia" w:hAnsiTheme="minorHAnsi" w:cstheme="minorBidi"/>
                      <w:kern w:val="2"/>
                      <w:szCs w:val="22"/>
                    </w:rPr>
                    <w:alias w:val="长期应收款情况明细-项目名称"/>
                    <w:tag w:val="_GBC_85eb5dbe841d43848849c406a0312866"/>
                    <w:id w:val="-2054214098"/>
                    <w:lock w:val="sdtLocked"/>
                  </w:sdtPr>
                  <w:sdtEndPr>
                    <w:rPr>
                      <w:rFonts w:ascii="Calibri" w:eastAsia="宋体" w:hAnsi="Calibri" w:cs="Times New Roman"/>
                      <w:kern w:val="0"/>
                      <w:sz w:val="20"/>
                      <w:szCs w:val="20"/>
                    </w:rPr>
                  </w:sdtEndPr>
                  <w:sdtContent>
                    <w:tc>
                      <w:tcPr>
                        <w:tcW w:w="751" w:type="pct"/>
                        <w:shd w:val="clear" w:color="auto" w:fill="auto"/>
                        <w:vAlign w:val="center"/>
                      </w:tcPr>
                      <w:p w14:paraId="117B169F" w14:textId="77777777" w:rsidR="00BB5F50" w:rsidRDefault="00BB5F50" w:rsidP="00BB5F50">
                        <w:pPr>
                          <w:rPr>
                            <w:szCs w:val="21"/>
                          </w:rPr>
                        </w:pPr>
                        <w:r>
                          <w:rPr>
                            <w:rFonts w:asciiTheme="minorHAnsi" w:eastAsiaTheme="minorEastAsia" w:hAnsiTheme="minorHAnsi" w:cstheme="minorBidi"/>
                            <w:kern w:val="2"/>
                            <w:szCs w:val="22"/>
                          </w:rPr>
                          <w:t>分期收款合同</w:t>
                        </w:r>
                      </w:p>
                    </w:tc>
                  </w:sdtContent>
                </w:sdt>
                <w:sdt>
                  <w:sdtPr>
                    <w:rPr>
                      <w:szCs w:val="21"/>
                    </w:rPr>
                    <w:alias w:val="长期应收款情况明细-账面余额"/>
                    <w:tag w:val="_GBC_ff83a6aad635406dbd8ae692697edfd3"/>
                    <w:id w:val="-419640176"/>
                    <w:lock w:val="sdtLocked"/>
                  </w:sdtPr>
                  <w:sdtContent>
                    <w:tc>
                      <w:tcPr>
                        <w:tcW w:w="628" w:type="pct"/>
                        <w:shd w:val="clear" w:color="auto" w:fill="auto"/>
                      </w:tcPr>
                      <w:p w14:paraId="3A1F8577" w14:textId="77777777" w:rsidR="00BB5F50" w:rsidRDefault="00BB5F50" w:rsidP="00393080">
                        <w:pPr>
                          <w:jc w:val="right"/>
                          <w:rPr>
                            <w:szCs w:val="21"/>
                          </w:rPr>
                        </w:pPr>
                        <w:r>
                          <w:rPr>
                            <w:szCs w:val="21"/>
                          </w:rPr>
                          <w:t>1,286,410,645.13</w:t>
                        </w:r>
                      </w:p>
                    </w:tc>
                  </w:sdtContent>
                </w:sdt>
                <w:tc>
                  <w:tcPr>
                    <w:tcW w:w="147" w:type="pct"/>
                    <w:shd w:val="clear" w:color="auto" w:fill="auto"/>
                  </w:tcPr>
                  <w:p w14:paraId="664FE671" w14:textId="77777777" w:rsidR="00BB5F50" w:rsidRDefault="00FE42B0" w:rsidP="00393080">
                    <w:pPr>
                      <w:jc w:val="right"/>
                      <w:rPr>
                        <w:szCs w:val="21"/>
                      </w:rPr>
                    </w:pPr>
                    <w:sdt>
                      <w:sdtPr>
                        <w:rPr>
                          <w:szCs w:val="21"/>
                        </w:rPr>
                        <w:alias w:val="长期应收款情况明细-坏账准备"/>
                        <w:tag w:val="_GBC_84c525fe54d140ef817783ee9bd7c3c0"/>
                        <w:id w:val="134380615"/>
                        <w:lock w:val="sdtLocked"/>
                      </w:sdtPr>
                      <w:sdtContent/>
                    </w:sdt>
                  </w:p>
                </w:tc>
                <w:tc>
                  <w:tcPr>
                    <w:tcW w:w="1031" w:type="pct"/>
                    <w:shd w:val="clear" w:color="auto" w:fill="auto"/>
                  </w:tcPr>
                  <w:p w14:paraId="22487071" w14:textId="77777777" w:rsidR="00BB5F50" w:rsidRDefault="00FE42B0" w:rsidP="00393080">
                    <w:pPr>
                      <w:jc w:val="right"/>
                      <w:rPr>
                        <w:szCs w:val="21"/>
                      </w:rPr>
                    </w:pPr>
                    <w:sdt>
                      <w:sdtPr>
                        <w:rPr>
                          <w:szCs w:val="21"/>
                        </w:rPr>
                        <w:alias w:val="长期应收款情况明细-账面价值"/>
                        <w:tag w:val="_GBC_b216c0214d58490ea94ca6ebfd39a238"/>
                        <w:id w:val="128917125"/>
                        <w:lock w:val="sdtLocked"/>
                      </w:sdtPr>
                      <w:sdtContent>
                        <w:r w:rsidR="00BB5F50">
                          <w:rPr>
                            <w:szCs w:val="21"/>
                          </w:rPr>
                          <w:t>1,286,410,645.13</w:t>
                        </w:r>
                      </w:sdtContent>
                    </w:sdt>
                  </w:p>
                </w:tc>
                <w:sdt>
                  <w:sdtPr>
                    <w:rPr>
                      <w:szCs w:val="21"/>
                    </w:rPr>
                    <w:alias w:val="长期应收款情况明细-账面余额@本期期初数"/>
                    <w:tag w:val="_GBC_d478d28db88a44f2ad81e24988a971cf"/>
                    <w:id w:val="337978476"/>
                    <w:lock w:val="sdtLocked"/>
                  </w:sdtPr>
                  <w:sdtContent>
                    <w:tc>
                      <w:tcPr>
                        <w:tcW w:w="1035" w:type="pct"/>
                        <w:shd w:val="clear" w:color="auto" w:fill="auto"/>
                      </w:tcPr>
                      <w:p w14:paraId="500E6E66" w14:textId="77777777" w:rsidR="00BB5F50" w:rsidRDefault="00BB5F50" w:rsidP="00393080">
                        <w:pPr>
                          <w:jc w:val="right"/>
                          <w:rPr>
                            <w:szCs w:val="21"/>
                          </w:rPr>
                        </w:pPr>
                        <w:r>
                          <w:rPr>
                            <w:szCs w:val="21"/>
                          </w:rPr>
                          <w:t>1,169,820,574.36</w:t>
                        </w:r>
                      </w:p>
                    </w:tc>
                  </w:sdtContent>
                </w:sdt>
                <w:tc>
                  <w:tcPr>
                    <w:tcW w:w="147" w:type="pct"/>
                    <w:shd w:val="clear" w:color="auto" w:fill="auto"/>
                  </w:tcPr>
                  <w:p w14:paraId="54AE269B" w14:textId="77777777" w:rsidR="00BB5F50" w:rsidRDefault="00FE42B0" w:rsidP="00393080">
                    <w:pPr>
                      <w:jc w:val="right"/>
                      <w:rPr>
                        <w:szCs w:val="21"/>
                      </w:rPr>
                    </w:pPr>
                    <w:sdt>
                      <w:sdtPr>
                        <w:rPr>
                          <w:szCs w:val="21"/>
                        </w:rPr>
                        <w:alias w:val="长期应收款情况明细-坏账准备@本期期初数"/>
                        <w:tag w:val="_GBC_6e62e948673043c4b0451a432558d3db"/>
                        <w:id w:val="-1546208490"/>
                        <w:lock w:val="sdtLocked"/>
                      </w:sdtPr>
                      <w:sdtContent/>
                    </w:sdt>
                  </w:p>
                </w:tc>
                <w:tc>
                  <w:tcPr>
                    <w:tcW w:w="1031" w:type="pct"/>
                    <w:tcBorders>
                      <w:right w:val="single" w:sz="4" w:space="0" w:color="auto"/>
                    </w:tcBorders>
                    <w:shd w:val="clear" w:color="auto" w:fill="auto"/>
                  </w:tcPr>
                  <w:p w14:paraId="380BE333" w14:textId="77777777" w:rsidR="00BB5F50" w:rsidRDefault="00FE42B0" w:rsidP="00393080">
                    <w:pPr>
                      <w:jc w:val="right"/>
                      <w:rPr>
                        <w:szCs w:val="21"/>
                      </w:rPr>
                    </w:pPr>
                    <w:sdt>
                      <w:sdtPr>
                        <w:rPr>
                          <w:szCs w:val="21"/>
                        </w:rPr>
                        <w:alias w:val="长期应收款情况明细-账面价值@本期期初数"/>
                        <w:tag w:val="_GBC_5c39d05a125846d3ae1045f5c8ebecf0"/>
                        <w:id w:val="-1634098740"/>
                        <w:lock w:val="sdtLocked"/>
                      </w:sdtPr>
                      <w:sdtContent>
                        <w:r w:rsidR="00BB5F50">
                          <w:rPr>
                            <w:szCs w:val="21"/>
                          </w:rPr>
                          <w:t>1,169,820,574.36</w:t>
                        </w:r>
                      </w:sdtContent>
                    </w:sdt>
                  </w:p>
                </w:tc>
                <w:sdt>
                  <w:sdtPr>
                    <w:alias w:val="长期应收款情况明细-折现率区间"/>
                    <w:tag w:val="_GBC_23b8c91d7bb24907aa9bc3c8a2a91d2f"/>
                    <w:id w:val="1818457075"/>
                    <w:lock w:val="sdtLocked"/>
                    <w:showingPlcHdr/>
                  </w:sdtPr>
                  <w:sdtContent>
                    <w:tc>
                      <w:tcPr>
                        <w:tcW w:w="231" w:type="pct"/>
                        <w:tcBorders>
                          <w:left w:val="single" w:sz="4" w:space="0" w:color="auto"/>
                        </w:tcBorders>
                        <w:shd w:val="clear" w:color="auto" w:fill="auto"/>
                      </w:tcPr>
                      <w:p w14:paraId="3B17DBAB" w14:textId="77777777" w:rsidR="00BB5F50" w:rsidRDefault="00BB5F50" w:rsidP="00393080">
                        <w:pPr>
                          <w:jc w:val="center"/>
                          <w:rPr>
                            <w:szCs w:val="21"/>
                          </w:rPr>
                        </w:pPr>
                        <w:r>
                          <w:rPr>
                            <w:rFonts w:hint="eastAsia"/>
                            <w:szCs w:val="21"/>
                          </w:rPr>
                          <w:t xml:space="preserve">　</w:t>
                        </w:r>
                      </w:p>
                    </w:tc>
                  </w:sdtContent>
                </w:sdt>
              </w:tr>
            </w:sdtContent>
          </w:sdt>
          <w:tr w:rsidR="00BB5F50" w14:paraId="3362E749" w14:textId="77777777" w:rsidTr="00BB5F5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751" w:type="pct"/>
                <w:shd w:val="clear" w:color="auto" w:fill="auto"/>
                <w:vAlign w:val="center"/>
              </w:tcPr>
              <w:p w14:paraId="1294B92F" w14:textId="77777777" w:rsidR="00BB5F50" w:rsidRDefault="00BB5F50" w:rsidP="00393080">
                <w:pPr>
                  <w:jc w:val="center"/>
                  <w:rPr>
                    <w:szCs w:val="21"/>
                  </w:rPr>
                </w:pPr>
                <w:r>
                  <w:rPr>
                    <w:rFonts w:hint="eastAsia"/>
                    <w:szCs w:val="21"/>
                  </w:rPr>
                  <w:t>合计</w:t>
                </w:r>
              </w:p>
            </w:tc>
            <w:sdt>
              <w:sdtPr>
                <w:rPr>
                  <w:szCs w:val="21"/>
                </w:rPr>
                <w:alias w:val="长期应收款账面余额"/>
                <w:tag w:val="_GBC_73b1c6c31e674a2a83ca986749cd4066"/>
                <w:id w:val="1401868338"/>
                <w:lock w:val="sdtLocked"/>
              </w:sdtPr>
              <w:sdtContent>
                <w:tc>
                  <w:tcPr>
                    <w:tcW w:w="628" w:type="pct"/>
                    <w:shd w:val="clear" w:color="auto" w:fill="auto"/>
                  </w:tcPr>
                  <w:p w14:paraId="6E9100E2" w14:textId="77777777" w:rsidR="00BB5F50" w:rsidRDefault="00BB5F50" w:rsidP="00393080">
                    <w:pPr>
                      <w:jc w:val="right"/>
                      <w:rPr>
                        <w:szCs w:val="21"/>
                      </w:rPr>
                    </w:pPr>
                    <w:r>
                      <w:rPr>
                        <w:szCs w:val="21"/>
                      </w:rPr>
                      <w:t>1,286,410,645.13</w:t>
                    </w:r>
                  </w:p>
                </w:tc>
              </w:sdtContent>
            </w:sdt>
            <w:tc>
              <w:tcPr>
                <w:tcW w:w="147" w:type="pct"/>
                <w:shd w:val="clear" w:color="auto" w:fill="auto"/>
              </w:tcPr>
              <w:p w14:paraId="4BDBE2E0" w14:textId="77777777" w:rsidR="00BB5F50" w:rsidRDefault="00FE42B0" w:rsidP="00393080">
                <w:pPr>
                  <w:jc w:val="right"/>
                  <w:rPr>
                    <w:szCs w:val="21"/>
                  </w:rPr>
                </w:pPr>
                <w:sdt>
                  <w:sdtPr>
                    <w:rPr>
                      <w:szCs w:val="21"/>
                    </w:rPr>
                    <w:alias w:val="长期应收款坏账准备合计"/>
                    <w:tag w:val="_GBC_443cb39c4b0d4f0c812ffe5563ab84a6"/>
                    <w:id w:val="1932082688"/>
                    <w:lock w:val="sdtLocked"/>
                  </w:sdtPr>
                  <w:sdtContent/>
                </w:sdt>
              </w:p>
            </w:tc>
            <w:tc>
              <w:tcPr>
                <w:tcW w:w="1031" w:type="pct"/>
                <w:shd w:val="clear" w:color="auto" w:fill="auto"/>
              </w:tcPr>
              <w:p w14:paraId="4D9B801E" w14:textId="77777777" w:rsidR="00BB5F50" w:rsidRDefault="00FE42B0" w:rsidP="00393080">
                <w:pPr>
                  <w:jc w:val="right"/>
                  <w:rPr>
                    <w:szCs w:val="21"/>
                  </w:rPr>
                </w:pPr>
                <w:sdt>
                  <w:sdtPr>
                    <w:rPr>
                      <w:szCs w:val="21"/>
                    </w:rPr>
                    <w:alias w:val="长期应收款"/>
                    <w:tag w:val="_GBC_8ccedacdf5834979bc0754d50db3c38e"/>
                    <w:id w:val="-886874240"/>
                    <w:lock w:val="sdtLocked"/>
                  </w:sdtPr>
                  <w:sdtContent>
                    <w:r w:rsidR="00BB5F50">
                      <w:rPr>
                        <w:szCs w:val="21"/>
                      </w:rPr>
                      <w:t>1,286,410,645.13</w:t>
                    </w:r>
                  </w:sdtContent>
                </w:sdt>
              </w:p>
            </w:tc>
            <w:sdt>
              <w:sdtPr>
                <w:rPr>
                  <w:szCs w:val="21"/>
                </w:rPr>
                <w:alias w:val="长期应收款账面余额"/>
                <w:tag w:val="_GBC_ef44c07b9ae741ddab666e9ed9d9cd66"/>
                <w:id w:val="-149136448"/>
                <w:lock w:val="sdtLocked"/>
              </w:sdtPr>
              <w:sdtContent>
                <w:tc>
                  <w:tcPr>
                    <w:tcW w:w="1035" w:type="pct"/>
                    <w:shd w:val="clear" w:color="auto" w:fill="auto"/>
                  </w:tcPr>
                  <w:p w14:paraId="618EE972" w14:textId="77777777" w:rsidR="00BB5F50" w:rsidRDefault="00BB5F50" w:rsidP="00393080">
                    <w:pPr>
                      <w:jc w:val="right"/>
                      <w:rPr>
                        <w:szCs w:val="21"/>
                      </w:rPr>
                    </w:pPr>
                    <w:r>
                      <w:rPr>
                        <w:szCs w:val="21"/>
                      </w:rPr>
                      <w:t>1,169,820,574.36</w:t>
                    </w:r>
                  </w:p>
                </w:tc>
              </w:sdtContent>
            </w:sdt>
            <w:tc>
              <w:tcPr>
                <w:tcW w:w="147" w:type="pct"/>
                <w:shd w:val="clear" w:color="auto" w:fill="auto"/>
              </w:tcPr>
              <w:p w14:paraId="429E9F7E" w14:textId="77777777" w:rsidR="00BB5F50" w:rsidRDefault="00FE42B0" w:rsidP="00393080">
                <w:pPr>
                  <w:jc w:val="right"/>
                  <w:rPr>
                    <w:szCs w:val="21"/>
                  </w:rPr>
                </w:pPr>
                <w:sdt>
                  <w:sdtPr>
                    <w:rPr>
                      <w:szCs w:val="21"/>
                    </w:rPr>
                    <w:alias w:val="长期应收款坏账准备合计"/>
                    <w:tag w:val="_GBC_34ba5fe645014ea18f8ca5e982a2ad4c"/>
                    <w:id w:val="493218189"/>
                    <w:lock w:val="sdtLocked"/>
                  </w:sdtPr>
                  <w:sdtContent/>
                </w:sdt>
              </w:p>
            </w:tc>
            <w:tc>
              <w:tcPr>
                <w:tcW w:w="1031" w:type="pct"/>
                <w:tcBorders>
                  <w:right w:val="single" w:sz="4" w:space="0" w:color="auto"/>
                </w:tcBorders>
                <w:shd w:val="clear" w:color="auto" w:fill="auto"/>
              </w:tcPr>
              <w:p w14:paraId="5A597FE3" w14:textId="77777777" w:rsidR="00BB5F50" w:rsidRDefault="00FE42B0" w:rsidP="00393080">
                <w:pPr>
                  <w:jc w:val="right"/>
                  <w:rPr>
                    <w:szCs w:val="21"/>
                  </w:rPr>
                </w:pPr>
                <w:sdt>
                  <w:sdtPr>
                    <w:rPr>
                      <w:szCs w:val="21"/>
                    </w:rPr>
                    <w:alias w:val="长期应收款"/>
                    <w:tag w:val="_GBC_145c9fdd27614d079d6c909857d05e2e"/>
                    <w:id w:val="953136867"/>
                    <w:lock w:val="sdtLocked"/>
                  </w:sdtPr>
                  <w:sdtContent>
                    <w:r w:rsidR="00BB5F50">
                      <w:rPr>
                        <w:szCs w:val="21"/>
                      </w:rPr>
                      <w:t>1,169,820,574.36</w:t>
                    </w:r>
                  </w:sdtContent>
                </w:sdt>
              </w:p>
            </w:tc>
            <w:tc>
              <w:tcPr>
                <w:tcW w:w="231" w:type="pct"/>
                <w:tcBorders>
                  <w:left w:val="single" w:sz="4" w:space="0" w:color="auto"/>
                </w:tcBorders>
                <w:shd w:val="clear" w:color="auto" w:fill="auto"/>
              </w:tcPr>
              <w:p w14:paraId="368BFC82" w14:textId="77777777" w:rsidR="00BB5F50" w:rsidRDefault="00BB5F50" w:rsidP="00393080">
                <w:pPr>
                  <w:jc w:val="center"/>
                  <w:rPr>
                    <w:szCs w:val="21"/>
                  </w:rPr>
                </w:pPr>
                <w:r>
                  <w:rPr>
                    <w:rFonts w:hint="eastAsia"/>
                    <w:szCs w:val="21"/>
                  </w:rPr>
                  <w:t>/</w:t>
                </w:r>
              </w:p>
            </w:tc>
          </w:tr>
        </w:tbl>
        <w:p w14:paraId="744FB01C" w14:textId="77777777" w:rsidR="00BB5F50" w:rsidRDefault="00BB5F50"/>
        <w:p w14:paraId="30242526" w14:textId="77777777" w:rsidR="00FC7A49" w:rsidRDefault="00FE42B0">
          <w:pPr>
            <w:rPr>
              <w:color w:val="FF0000"/>
              <w:szCs w:val="21"/>
            </w:rPr>
          </w:pPr>
        </w:p>
      </w:sdtContent>
    </w:sdt>
    <w:sdt>
      <w:sdtPr>
        <w:rPr>
          <w:rFonts w:ascii="宋体" w:hAnsi="宋体" w:cs="宋体" w:hint="eastAsia"/>
          <w:b w:val="0"/>
          <w:bCs w:val="0"/>
          <w:kern w:val="0"/>
          <w:szCs w:val="21"/>
        </w:rPr>
        <w:alias w:val="模块:因金融资产转移而终止确认的长期应收款"/>
        <w:tag w:val="_GBC_928896eb74ab465199673a59201d4a8b"/>
        <w:id w:val="-769391199"/>
        <w:lock w:val="sdtLocked"/>
        <w:placeholder>
          <w:docPart w:val="GBC22222222222222222222222222222"/>
        </w:placeholder>
      </w:sdtPr>
      <w:sdtContent>
        <w:p w14:paraId="75B1E9C2" w14:textId="77777777" w:rsidR="00FC7A49" w:rsidRDefault="006C5602" w:rsidP="006807BE">
          <w:pPr>
            <w:pStyle w:val="4"/>
            <w:numPr>
              <w:ilvl w:val="0"/>
              <w:numId w:val="59"/>
            </w:numPr>
            <w:rPr>
              <w:szCs w:val="21"/>
            </w:rPr>
          </w:pPr>
          <w:r>
            <w:rPr>
              <w:rFonts w:hint="eastAsia"/>
              <w:szCs w:val="21"/>
            </w:rPr>
            <w:t>因金融资产转移而</w:t>
          </w:r>
          <w:r>
            <w:rPr>
              <w:rFonts w:hint="eastAsia"/>
            </w:rPr>
            <w:t>终止</w:t>
          </w:r>
          <w:r>
            <w:rPr>
              <w:rFonts w:hint="eastAsia"/>
              <w:szCs w:val="21"/>
            </w:rPr>
            <w:t>确认的长期应收款</w:t>
          </w:r>
        </w:p>
        <w:sdt>
          <w:sdtPr>
            <w:rPr>
              <w:rFonts w:hint="eastAsia"/>
              <w:szCs w:val="21"/>
            </w:rPr>
            <w:alias w:val="是否适用：因金融资产转移而终止确认的长期应收款[双击切换]"/>
            <w:tag w:val="_GBC_f7aab2a321ef4781ad1595366bc02c5e"/>
            <w:id w:val="1036089310"/>
            <w:lock w:val="sdtContentLocked"/>
            <w:placeholder>
              <w:docPart w:val="GBC22222222222222222222222222222"/>
            </w:placeholder>
          </w:sdtPr>
          <w:sdtContent>
            <w:p w14:paraId="4561B834" w14:textId="77777777" w:rsidR="00FC7A49" w:rsidRDefault="006C5602" w:rsidP="002D11B1">
              <w:pPr>
                <w:rPr>
                  <w:szCs w:val="21"/>
                </w:rPr>
              </w:pPr>
              <w:r>
                <w:rPr>
                  <w:szCs w:val="21"/>
                </w:rPr>
                <w:fldChar w:fldCharType="begin"/>
              </w:r>
              <w:r w:rsidR="002D11B1">
                <w:rPr>
                  <w:szCs w:val="21"/>
                </w:rPr>
                <w:instrText xml:space="preserve"> MACROBUTTON  SnrToggleCheckbox □适用 </w:instrText>
              </w:r>
              <w:r>
                <w:rPr>
                  <w:szCs w:val="21"/>
                </w:rPr>
                <w:fldChar w:fldCharType="end"/>
              </w:r>
              <w:r>
                <w:rPr>
                  <w:szCs w:val="21"/>
                </w:rPr>
                <w:fldChar w:fldCharType="begin"/>
              </w:r>
              <w:r w:rsidR="002D11B1">
                <w:rPr>
                  <w:szCs w:val="21"/>
                </w:rPr>
                <w:instrText xml:space="preserve"> MACROBUTTON  SnrToggleCheckbox √不适用 </w:instrText>
              </w:r>
              <w:r>
                <w:rPr>
                  <w:szCs w:val="21"/>
                </w:rPr>
                <w:fldChar w:fldCharType="end"/>
              </w:r>
            </w:p>
          </w:sdtContent>
        </w:sdt>
      </w:sdtContent>
    </w:sdt>
    <w:p w14:paraId="50E47F20" w14:textId="77777777" w:rsidR="00FC7A49" w:rsidRDefault="00FC7A49">
      <w:pPr>
        <w:rPr>
          <w:szCs w:val="21"/>
        </w:rPr>
      </w:pPr>
    </w:p>
    <w:sdt>
      <w:sdtPr>
        <w:rPr>
          <w:rFonts w:ascii="宋体" w:hAnsi="宋体" w:cs="宋体" w:hint="eastAsia"/>
          <w:b w:val="0"/>
          <w:bCs w:val="0"/>
          <w:kern w:val="0"/>
          <w:szCs w:val="24"/>
        </w:rPr>
        <w:alias w:val="模块:转移长期应收款且继续涉入形成的资产、负债金额"/>
        <w:tag w:val="_GBC_711f6e05c2eb42e595d774bdf837f823"/>
        <w:id w:val="2134437768"/>
        <w:lock w:val="sdtLocked"/>
        <w:placeholder>
          <w:docPart w:val="GBC22222222222222222222222222222"/>
        </w:placeholder>
      </w:sdtPr>
      <w:sdtContent>
        <w:p w14:paraId="68EDDF77" w14:textId="77777777" w:rsidR="00FC7A49" w:rsidRDefault="006C5602" w:rsidP="006807BE">
          <w:pPr>
            <w:pStyle w:val="4"/>
            <w:numPr>
              <w:ilvl w:val="0"/>
              <w:numId w:val="59"/>
            </w:numPr>
          </w:pPr>
          <w:r>
            <w:rPr>
              <w:rFonts w:hint="eastAsia"/>
            </w:rPr>
            <w:t>转移长期</w:t>
          </w:r>
          <w:proofErr w:type="gramStart"/>
          <w:r>
            <w:rPr>
              <w:rFonts w:hint="eastAsia"/>
            </w:rPr>
            <w:t>应收款且继续</w:t>
          </w:r>
          <w:proofErr w:type="gramEnd"/>
          <w:r>
            <w:rPr>
              <w:rFonts w:hint="eastAsia"/>
            </w:rPr>
            <w:t>涉</w:t>
          </w:r>
          <w:proofErr w:type="gramStart"/>
          <w:r>
            <w:rPr>
              <w:rFonts w:hint="eastAsia"/>
            </w:rPr>
            <w:t>入形成</w:t>
          </w:r>
          <w:proofErr w:type="gramEnd"/>
          <w:r>
            <w:rPr>
              <w:rFonts w:hint="eastAsia"/>
            </w:rPr>
            <w:t>的资产、负债金额</w:t>
          </w:r>
        </w:p>
        <w:sdt>
          <w:sdtPr>
            <w:rPr>
              <w:rFonts w:hint="eastAsia"/>
            </w:rPr>
            <w:alias w:val="是否适用：转移长期应收款且继续涉入形成的资产、负债金额[双击切换]"/>
            <w:tag w:val="_GBC_202f97bd4328472388c45157689d09e0"/>
            <w:id w:val="813450256"/>
            <w:lock w:val="sdtContentLocked"/>
            <w:placeholder>
              <w:docPart w:val="GBC22222222222222222222222222222"/>
            </w:placeholder>
          </w:sdtPr>
          <w:sdtContent>
            <w:p w14:paraId="08A2C734" w14:textId="77777777" w:rsidR="00FC7A49" w:rsidRDefault="006C5602" w:rsidP="002D11B1">
              <w:r>
                <w:fldChar w:fldCharType="begin"/>
              </w:r>
              <w:r w:rsidR="002D11B1">
                <w:instrText xml:space="preserve"> MACROBUTTON  SnrToggleCheckbox □适用 </w:instrText>
              </w:r>
              <w:r>
                <w:fldChar w:fldCharType="end"/>
              </w:r>
              <w:r>
                <w:fldChar w:fldCharType="begin"/>
              </w:r>
              <w:r w:rsidR="002D11B1">
                <w:instrText xml:space="preserve"> MACROBUTTON  SnrToggleCheckbox √不适用 </w:instrText>
              </w:r>
              <w:r>
                <w:fldChar w:fldCharType="end"/>
              </w:r>
            </w:p>
          </w:sdtContent>
        </w:sdt>
      </w:sdtContent>
    </w:sdt>
    <w:p w14:paraId="67C0C9BD" w14:textId="77777777" w:rsidR="00FC7A49" w:rsidRDefault="00FC7A49">
      <w:pPr>
        <w:rPr>
          <w:szCs w:val="21"/>
        </w:rPr>
      </w:pPr>
    </w:p>
    <w:sdt>
      <w:sdtPr>
        <w:rPr>
          <w:rFonts w:hint="eastAsia"/>
          <w:szCs w:val="21"/>
        </w:rPr>
        <w:alias w:val="模块:长期应收款的其他说明"/>
        <w:tag w:val="_GBC_2a6246644ca84dfdb1b5ecc95ea5c0c2"/>
        <w:id w:val="-1396271854"/>
        <w:lock w:val="sdtLocked"/>
        <w:placeholder>
          <w:docPart w:val="GBC22222222222222222222222222222"/>
        </w:placeholder>
      </w:sdtPr>
      <w:sdtContent>
        <w:p w14:paraId="6A084C2C" w14:textId="77777777" w:rsidR="00FC7A49" w:rsidRDefault="006C5602">
          <w:pPr>
            <w:rPr>
              <w:szCs w:val="21"/>
            </w:rPr>
          </w:pPr>
          <w:r>
            <w:rPr>
              <w:rFonts w:hint="eastAsia"/>
              <w:szCs w:val="21"/>
            </w:rPr>
            <w:t>其他说明</w:t>
          </w:r>
        </w:p>
        <w:sdt>
          <w:sdtPr>
            <w:rPr>
              <w:rFonts w:hint="eastAsia"/>
              <w:szCs w:val="21"/>
            </w:rPr>
            <w:alias w:val="是否适用：长期应收款的其他说明[双击切换]"/>
            <w:tag w:val="_GBC_a368edfbd60c44cdaed5299529b44fa0"/>
            <w:id w:val="-1594924299"/>
            <w:lock w:val="sdtContentLocked"/>
            <w:placeholder>
              <w:docPart w:val="GBC22222222222222222222222222222"/>
            </w:placeholder>
          </w:sdtPr>
          <w:sdtContent>
            <w:p w14:paraId="5B5F1F21" w14:textId="77777777" w:rsidR="00FC7A49" w:rsidRDefault="006C5602" w:rsidP="002D11B1">
              <w:pPr>
                <w:rPr>
                  <w:szCs w:val="21"/>
                </w:rPr>
              </w:pPr>
              <w:r>
                <w:rPr>
                  <w:szCs w:val="21"/>
                </w:rPr>
                <w:fldChar w:fldCharType="begin"/>
              </w:r>
              <w:r w:rsidR="002D11B1">
                <w:rPr>
                  <w:szCs w:val="21"/>
                </w:rPr>
                <w:instrText xml:space="preserve"> MACROBUTTON  SnrToggleCheckbox □适用 </w:instrText>
              </w:r>
              <w:r>
                <w:rPr>
                  <w:szCs w:val="21"/>
                </w:rPr>
                <w:fldChar w:fldCharType="end"/>
              </w:r>
              <w:r>
                <w:rPr>
                  <w:szCs w:val="21"/>
                </w:rPr>
                <w:fldChar w:fldCharType="begin"/>
              </w:r>
              <w:r w:rsidR="002D11B1">
                <w:rPr>
                  <w:szCs w:val="21"/>
                </w:rPr>
                <w:instrText xml:space="preserve"> MACROBUTTON  SnrToggleCheckbox √不适用 </w:instrText>
              </w:r>
              <w:r>
                <w:rPr>
                  <w:szCs w:val="21"/>
                </w:rPr>
                <w:fldChar w:fldCharType="end"/>
              </w:r>
            </w:p>
          </w:sdtContent>
        </w:sdt>
      </w:sdtContent>
    </w:sdt>
    <w:p w14:paraId="6B3A2B73"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长期股权投资</w:t>
      </w:r>
    </w:p>
    <w:p w14:paraId="31A1BB49" w14:textId="77777777" w:rsidR="00FC7A49" w:rsidRDefault="00FE42B0">
      <w:sdt>
        <w:sdtPr>
          <w:rPr>
            <w:rFonts w:hint="eastAsia"/>
          </w:rPr>
          <w:alias w:val="是否适用：长期股权投资[双击切换]"/>
          <w:tag w:val="_GBC_bafa2cb2262c4c4ebc4eed8f4e4a81c6"/>
          <w:id w:val="951132479"/>
          <w:lock w:val="sdtContentLocked"/>
          <w:placeholder>
            <w:docPart w:val="GBC22222222222222222222222222222"/>
          </w:placeholder>
        </w:sdtPr>
        <w:sdtContent>
          <w:r w:rsidR="006C5602">
            <w:fldChar w:fldCharType="begin"/>
          </w:r>
          <w:r w:rsidR="00C4294B">
            <w:instrText xml:space="preserve"> MACROBUTTON  SnrToggleCheckbox √适用 </w:instrText>
          </w:r>
          <w:r w:rsidR="006C5602">
            <w:fldChar w:fldCharType="end"/>
          </w:r>
          <w:r w:rsidR="006C5602">
            <w:fldChar w:fldCharType="begin"/>
          </w:r>
          <w:r w:rsidR="00C4294B">
            <w:instrText xml:space="preserve"> MACROBUTTON  SnrToggleCheckbox □不适用 </w:instrText>
          </w:r>
          <w:r w:rsidR="006C5602">
            <w:fldChar w:fldCharType="end"/>
          </w:r>
        </w:sdtContent>
      </w:sdt>
    </w:p>
    <w:sdt>
      <w:sdtPr>
        <w:rPr>
          <w:rFonts w:hint="eastAsia"/>
          <w:sz w:val="15"/>
          <w:szCs w:val="15"/>
        </w:rPr>
        <w:alias w:val="模块:长期股权投资"/>
        <w:tag w:val="_GBC_e68906ccea2845f1856fe89f4de6c229"/>
        <w:id w:val="-1883251186"/>
        <w:lock w:val="sdtLocked"/>
        <w:placeholder>
          <w:docPart w:val="DefaultPlaceholder_1081868574"/>
        </w:placeholder>
      </w:sdtPr>
      <w:sdtEndPr>
        <w:rPr>
          <w:rFonts w:hint="default"/>
          <w:sz w:val="21"/>
          <w:szCs w:val="21"/>
        </w:rPr>
      </w:sdtEndPr>
      <w:sdtContent>
        <w:p w14:paraId="249AB790" w14:textId="77777777" w:rsidR="00FC7A49" w:rsidRPr="004F56CC" w:rsidRDefault="006C5602">
          <w:pPr>
            <w:jc w:val="right"/>
            <w:rPr>
              <w:sz w:val="18"/>
              <w:szCs w:val="18"/>
            </w:rPr>
          </w:pPr>
          <w:r w:rsidRPr="004F56CC">
            <w:rPr>
              <w:rFonts w:hint="eastAsia"/>
              <w:sz w:val="18"/>
              <w:szCs w:val="18"/>
            </w:rPr>
            <w:t>单位：</w:t>
          </w:r>
          <w:sdt>
            <w:sdtPr>
              <w:rPr>
                <w:rFonts w:hint="eastAsia"/>
                <w:sz w:val="18"/>
                <w:szCs w:val="18"/>
              </w:rPr>
              <w:alias w:val="单位：财务附注：长期股权投资"/>
              <w:tag w:val="_GBC_63e30834d38e49658bec9056bc38e4e2"/>
              <w:id w:val="-10389746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Pr="004F56CC">
                <w:rPr>
                  <w:rFonts w:hint="eastAsia"/>
                  <w:sz w:val="18"/>
                  <w:szCs w:val="18"/>
                </w:rPr>
                <w:t>元</w:t>
              </w:r>
            </w:sdtContent>
          </w:sdt>
          <w:r w:rsidRPr="004F56CC">
            <w:rPr>
              <w:rFonts w:hint="eastAsia"/>
              <w:sz w:val="18"/>
              <w:szCs w:val="18"/>
            </w:rPr>
            <w:t xml:space="preserve">  币种：</w:t>
          </w:r>
          <w:sdt>
            <w:sdtPr>
              <w:rPr>
                <w:rFonts w:hint="eastAsia"/>
                <w:sz w:val="18"/>
                <w:szCs w:val="18"/>
              </w:rPr>
              <w:alias w:val="币种：财务附注：长期股权投资"/>
              <w:tag w:val="_GBC_f72bca6b250e484887289a819bc62e7d"/>
              <w:id w:val="10471859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4F56CC">
                <w:rPr>
                  <w:rFonts w:hint="eastAsia"/>
                  <w:sz w:val="18"/>
                  <w:szCs w:val="18"/>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3"/>
            <w:gridCol w:w="1392"/>
            <w:gridCol w:w="1256"/>
            <w:gridCol w:w="663"/>
            <w:gridCol w:w="1134"/>
            <w:gridCol w:w="1134"/>
            <w:gridCol w:w="909"/>
            <w:gridCol w:w="937"/>
            <w:gridCol w:w="851"/>
            <w:gridCol w:w="1137"/>
            <w:gridCol w:w="1558"/>
            <w:gridCol w:w="1389"/>
          </w:tblGrid>
          <w:tr w:rsidR="00367329" w:rsidRPr="00B126ED" w14:paraId="4C084C02" w14:textId="77777777" w:rsidTr="004F56CC">
            <w:tc>
              <w:tcPr>
                <w:tcW w:w="542" w:type="pct"/>
                <w:vMerge w:val="restart"/>
                <w:tcBorders>
                  <w:top w:val="single" w:sz="4" w:space="0" w:color="auto"/>
                  <w:left w:val="single" w:sz="4" w:space="0" w:color="auto"/>
                  <w:right w:val="single" w:sz="4" w:space="0" w:color="auto"/>
                </w:tcBorders>
                <w:shd w:val="clear" w:color="auto" w:fill="auto"/>
                <w:vAlign w:val="center"/>
              </w:tcPr>
              <w:p w14:paraId="5E80D332" w14:textId="77777777" w:rsidR="00367329" w:rsidRPr="004F56CC" w:rsidRDefault="00367329" w:rsidP="004E6FD9">
                <w:pPr>
                  <w:jc w:val="center"/>
                  <w:rPr>
                    <w:sz w:val="18"/>
                    <w:szCs w:val="18"/>
                  </w:rPr>
                </w:pPr>
                <w:r w:rsidRPr="004F56CC">
                  <w:rPr>
                    <w:rFonts w:hint="eastAsia"/>
                    <w:sz w:val="18"/>
                    <w:szCs w:val="18"/>
                  </w:rPr>
                  <w:t>被投资单位</w:t>
                </w:r>
              </w:p>
            </w:tc>
            <w:tc>
              <w:tcPr>
                <w:tcW w:w="502" w:type="pct"/>
                <w:vMerge w:val="restart"/>
                <w:tcBorders>
                  <w:top w:val="single" w:sz="4" w:space="0" w:color="auto"/>
                  <w:left w:val="single" w:sz="4" w:space="0" w:color="auto"/>
                  <w:right w:val="single" w:sz="4" w:space="0" w:color="auto"/>
                </w:tcBorders>
                <w:shd w:val="clear" w:color="auto" w:fill="auto"/>
                <w:vAlign w:val="center"/>
              </w:tcPr>
              <w:p w14:paraId="0F3314BC" w14:textId="77777777" w:rsidR="00367329" w:rsidRPr="004F56CC" w:rsidRDefault="00367329" w:rsidP="004E6FD9">
                <w:pPr>
                  <w:jc w:val="center"/>
                  <w:rPr>
                    <w:sz w:val="18"/>
                    <w:szCs w:val="18"/>
                  </w:rPr>
                </w:pPr>
                <w:r w:rsidRPr="004F56CC">
                  <w:rPr>
                    <w:rFonts w:hint="eastAsia"/>
                    <w:sz w:val="18"/>
                    <w:szCs w:val="18"/>
                  </w:rPr>
                  <w:t>期初</w:t>
                </w:r>
              </w:p>
              <w:p w14:paraId="35AF3588" w14:textId="77777777" w:rsidR="00367329" w:rsidRPr="004F56CC" w:rsidRDefault="00367329" w:rsidP="004E6FD9">
                <w:pPr>
                  <w:jc w:val="center"/>
                  <w:rPr>
                    <w:sz w:val="18"/>
                    <w:szCs w:val="18"/>
                  </w:rPr>
                </w:pPr>
                <w:r w:rsidRPr="004F56CC">
                  <w:rPr>
                    <w:rFonts w:hint="eastAsia"/>
                    <w:sz w:val="18"/>
                    <w:szCs w:val="18"/>
                  </w:rPr>
                  <w:t>余额</w:t>
                </w:r>
              </w:p>
            </w:tc>
            <w:tc>
              <w:tcPr>
                <w:tcW w:w="2893"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1DA575F4" w14:textId="77777777" w:rsidR="00367329" w:rsidRPr="004F56CC" w:rsidRDefault="00367329" w:rsidP="004E6FD9">
                <w:pPr>
                  <w:jc w:val="center"/>
                  <w:rPr>
                    <w:sz w:val="18"/>
                    <w:szCs w:val="18"/>
                  </w:rPr>
                </w:pPr>
                <w:r w:rsidRPr="004F56CC">
                  <w:rPr>
                    <w:rFonts w:hint="eastAsia"/>
                    <w:sz w:val="18"/>
                    <w:szCs w:val="18"/>
                  </w:rPr>
                  <w:t>本期增减变动</w:t>
                </w:r>
              </w:p>
            </w:tc>
            <w:tc>
              <w:tcPr>
                <w:tcW w:w="562" w:type="pct"/>
                <w:vMerge w:val="restart"/>
                <w:tcBorders>
                  <w:top w:val="single" w:sz="4" w:space="0" w:color="auto"/>
                  <w:left w:val="single" w:sz="4" w:space="0" w:color="auto"/>
                  <w:right w:val="single" w:sz="4" w:space="0" w:color="auto"/>
                </w:tcBorders>
                <w:shd w:val="clear" w:color="auto" w:fill="auto"/>
                <w:vAlign w:val="center"/>
              </w:tcPr>
              <w:p w14:paraId="6FAAD96B" w14:textId="77777777" w:rsidR="00367329" w:rsidRPr="004F56CC" w:rsidRDefault="00367329" w:rsidP="004E6FD9">
                <w:pPr>
                  <w:jc w:val="center"/>
                  <w:rPr>
                    <w:sz w:val="18"/>
                    <w:szCs w:val="18"/>
                  </w:rPr>
                </w:pPr>
                <w:r w:rsidRPr="004F56CC">
                  <w:rPr>
                    <w:rFonts w:hint="eastAsia"/>
                    <w:sz w:val="18"/>
                    <w:szCs w:val="18"/>
                  </w:rPr>
                  <w:t>期末</w:t>
                </w:r>
              </w:p>
              <w:p w14:paraId="0863DE87" w14:textId="77777777" w:rsidR="00367329" w:rsidRPr="004F56CC" w:rsidRDefault="00367329" w:rsidP="004E6FD9">
                <w:pPr>
                  <w:jc w:val="center"/>
                  <w:rPr>
                    <w:sz w:val="18"/>
                    <w:szCs w:val="18"/>
                  </w:rPr>
                </w:pPr>
                <w:r w:rsidRPr="004F56CC">
                  <w:rPr>
                    <w:rFonts w:hint="eastAsia"/>
                    <w:sz w:val="18"/>
                    <w:szCs w:val="18"/>
                  </w:rPr>
                  <w:t>余额</w:t>
                </w:r>
              </w:p>
            </w:tc>
            <w:tc>
              <w:tcPr>
                <w:tcW w:w="501" w:type="pct"/>
                <w:vMerge w:val="restart"/>
                <w:tcBorders>
                  <w:top w:val="single" w:sz="4" w:space="0" w:color="auto"/>
                  <w:left w:val="single" w:sz="4" w:space="0" w:color="auto"/>
                  <w:right w:val="single" w:sz="4" w:space="0" w:color="auto"/>
                </w:tcBorders>
                <w:shd w:val="clear" w:color="auto" w:fill="auto"/>
                <w:vAlign w:val="center"/>
              </w:tcPr>
              <w:p w14:paraId="7A5C8FDF" w14:textId="77777777" w:rsidR="00367329" w:rsidRPr="004F56CC" w:rsidRDefault="00367329" w:rsidP="004E6FD9">
                <w:pPr>
                  <w:jc w:val="center"/>
                  <w:rPr>
                    <w:sz w:val="18"/>
                    <w:szCs w:val="18"/>
                  </w:rPr>
                </w:pPr>
                <w:r w:rsidRPr="004F56CC">
                  <w:rPr>
                    <w:rFonts w:hint="eastAsia"/>
                    <w:sz w:val="18"/>
                    <w:szCs w:val="18"/>
                  </w:rPr>
                  <w:t>减值准备期末余额</w:t>
                </w:r>
              </w:p>
            </w:tc>
          </w:tr>
          <w:tr w:rsidR="00367329" w:rsidRPr="00B126ED" w14:paraId="539695C6" w14:textId="77777777" w:rsidTr="004F56CC">
            <w:tc>
              <w:tcPr>
                <w:tcW w:w="542" w:type="pct"/>
                <w:vMerge/>
                <w:tcBorders>
                  <w:left w:val="single" w:sz="4" w:space="0" w:color="auto"/>
                  <w:bottom w:val="single" w:sz="4" w:space="0" w:color="auto"/>
                  <w:right w:val="single" w:sz="4" w:space="0" w:color="auto"/>
                </w:tcBorders>
                <w:shd w:val="clear" w:color="auto" w:fill="auto"/>
              </w:tcPr>
              <w:p w14:paraId="7558B513" w14:textId="77777777" w:rsidR="00367329" w:rsidRPr="004F56CC" w:rsidRDefault="00367329" w:rsidP="004E6FD9">
                <w:pPr>
                  <w:jc w:val="center"/>
                  <w:rPr>
                    <w:sz w:val="18"/>
                    <w:szCs w:val="18"/>
                  </w:rPr>
                </w:pPr>
              </w:p>
            </w:tc>
            <w:tc>
              <w:tcPr>
                <w:tcW w:w="502" w:type="pct"/>
                <w:vMerge/>
                <w:tcBorders>
                  <w:left w:val="single" w:sz="4" w:space="0" w:color="auto"/>
                  <w:bottom w:val="single" w:sz="4" w:space="0" w:color="auto"/>
                  <w:right w:val="single" w:sz="4" w:space="0" w:color="auto"/>
                </w:tcBorders>
                <w:shd w:val="clear" w:color="auto" w:fill="auto"/>
              </w:tcPr>
              <w:p w14:paraId="67279DA0" w14:textId="77777777" w:rsidR="00367329" w:rsidRPr="004F56CC" w:rsidRDefault="00367329" w:rsidP="004E6FD9">
                <w:pPr>
                  <w:jc w:val="center"/>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75D6E98D" w14:textId="77777777" w:rsidR="00367329" w:rsidRPr="004F56CC" w:rsidRDefault="00367329" w:rsidP="004E6FD9">
                <w:pPr>
                  <w:jc w:val="center"/>
                  <w:rPr>
                    <w:sz w:val="18"/>
                    <w:szCs w:val="18"/>
                  </w:rPr>
                </w:pPr>
                <w:r w:rsidRPr="004F56CC">
                  <w:rPr>
                    <w:rFonts w:hint="eastAsia"/>
                    <w:sz w:val="18"/>
                    <w:szCs w:val="18"/>
                  </w:rPr>
                  <w:t>追加投资</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CAABAD" w14:textId="77777777" w:rsidR="00367329" w:rsidRPr="004F56CC" w:rsidRDefault="00367329" w:rsidP="004E6FD9">
                <w:pPr>
                  <w:jc w:val="center"/>
                  <w:rPr>
                    <w:sz w:val="18"/>
                    <w:szCs w:val="18"/>
                  </w:rPr>
                </w:pPr>
                <w:r w:rsidRPr="004F56CC">
                  <w:rPr>
                    <w:rFonts w:hint="eastAsia"/>
                    <w:sz w:val="18"/>
                    <w:szCs w:val="18"/>
                  </w:rPr>
                  <w:t>减少投资</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0A28E398" w14:textId="77777777" w:rsidR="00367329" w:rsidRPr="004F56CC" w:rsidRDefault="00367329" w:rsidP="004E6FD9">
                <w:pPr>
                  <w:jc w:val="center"/>
                  <w:rPr>
                    <w:sz w:val="18"/>
                    <w:szCs w:val="18"/>
                  </w:rPr>
                </w:pPr>
                <w:r w:rsidRPr="004F56CC">
                  <w:rPr>
                    <w:rFonts w:hint="eastAsia"/>
                    <w:sz w:val="18"/>
                    <w:szCs w:val="18"/>
                  </w:rPr>
                  <w:t>权益法下确认的投资损益</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5DAFE63B" w14:textId="77777777" w:rsidR="00367329" w:rsidRPr="004F56CC" w:rsidRDefault="00367329" w:rsidP="004E6FD9">
                <w:pPr>
                  <w:jc w:val="center"/>
                  <w:rPr>
                    <w:sz w:val="18"/>
                    <w:szCs w:val="18"/>
                  </w:rPr>
                </w:pPr>
                <w:r w:rsidRPr="004F56CC">
                  <w:rPr>
                    <w:rFonts w:hint="eastAsia"/>
                    <w:sz w:val="18"/>
                    <w:szCs w:val="18"/>
                  </w:rPr>
                  <w:t>其他综合收益调整</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40203F20" w14:textId="77777777" w:rsidR="00367329" w:rsidRPr="004F56CC" w:rsidRDefault="00367329" w:rsidP="004E6FD9">
                <w:pPr>
                  <w:jc w:val="center"/>
                  <w:rPr>
                    <w:sz w:val="18"/>
                    <w:szCs w:val="18"/>
                  </w:rPr>
                </w:pPr>
                <w:r w:rsidRPr="004F56CC">
                  <w:rPr>
                    <w:rFonts w:hint="eastAsia"/>
                    <w:sz w:val="18"/>
                    <w:szCs w:val="18"/>
                  </w:rPr>
                  <w:t>其他权益变动</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14:paraId="3022725D" w14:textId="77777777" w:rsidR="00367329" w:rsidRPr="004F56CC" w:rsidRDefault="00367329" w:rsidP="004E6FD9">
                <w:pPr>
                  <w:jc w:val="center"/>
                  <w:rPr>
                    <w:sz w:val="18"/>
                    <w:szCs w:val="18"/>
                  </w:rPr>
                </w:pPr>
                <w:r w:rsidRPr="004F56CC">
                  <w:rPr>
                    <w:rFonts w:hint="eastAsia"/>
                    <w:sz w:val="18"/>
                    <w:szCs w:val="18"/>
                  </w:rPr>
                  <w:t>宣告发放现金股利或利润</w:t>
                </w:r>
              </w:p>
            </w:tc>
            <w:tc>
              <w:tcPr>
                <w:tcW w:w="307" w:type="pct"/>
                <w:tcBorders>
                  <w:top w:val="single" w:sz="4" w:space="0" w:color="auto"/>
                  <w:left w:val="single" w:sz="4" w:space="0" w:color="auto"/>
                  <w:bottom w:val="single" w:sz="4" w:space="0" w:color="auto"/>
                  <w:right w:val="single" w:sz="4" w:space="0" w:color="auto"/>
                </w:tcBorders>
                <w:shd w:val="clear" w:color="auto" w:fill="auto"/>
                <w:vAlign w:val="center"/>
              </w:tcPr>
              <w:p w14:paraId="348A150E" w14:textId="77777777" w:rsidR="00367329" w:rsidRPr="004F56CC" w:rsidRDefault="00367329" w:rsidP="004E6FD9">
                <w:pPr>
                  <w:jc w:val="center"/>
                  <w:rPr>
                    <w:sz w:val="18"/>
                    <w:szCs w:val="18"/>
                  </w:rPr>
                </w:pPr>
                <w:r w:rsidRPr="004F56CC">
                  <w:rPr>
                    <w:rFonts w:hint="eastAsia"/>
                    <w:sz w:val="18"/>
                    <w:szCs w:val="18"/>
                  </w:rPr>
                  <w:t>计提减值准备</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30568790" w14:textId="77777777" w:rsidR="00367329" w:rsidRPr="004F56CC" w:rsidRDefault="00367329" w:rsidP="004E6FD9">
                <w:pPr>
                  <w:jc w:val="center"/>
                  <w:rPr>
                    <w:sz w:val="18"/>
                    <w:szCs w:val="18"/>
                  </w:rPr>
                </w:pPr>
                <w:r w:rsidRPr="004F56CC">
                  <w:rPr>
                    <w:rFonts w:hint="eastAsia"/>
                    <w:sz w:val="18"/>
                    <w:szCs w:val="18"/>
                  </w:rPr>
                  <w:t>其他</w:t>
                </w:r>
              </w:p>
            </w:tc>
            <w:tc>
              <w:tcPr>
                <w:tcW w:w="562" w:type="pct"/>
                <w:vMerge/>
                <w:tcBorders>
                  <w:left w:val="single" w:sz="4" w:space="0" w:color="auto"/>
                  <w:bottom w:val="single" w:sz="4" w:space="0" w:color="auto"/>
                  <w:right w:val="single" w:sz="4" w:space="0" w:color="auto"/>
                </w:tcBorders>
                <w:shd w:val="clear" w:color="auto" w:fill="auto"/>
                <w:vAlign w:val="center"/>
              </w:tcPr>
              <w:p w14:paraId="029B721D" w14:textId="77777777" w:rsidR="00367329" w:rsidRPr="004F56CC" w:rsidRDefault="00367329" w:rsidP="004E6FD9">
                <w:pPr>
                  <w:jc w:val="center"/>
                  <w:rPr>
                    <w:sz w:val="18"/>
                    <w:szCs w:val="18"/>
                  </w:rPr>
                </w:pPr>
              </w:p>
            </w:tc>
            <w:tc>
              <w:tcPr>
                <w:tcW w:w="501" w:type="pct"/>
                <w:vMerge/>
                <w:tcBorders>
                  <w:left w:val="single" w:sz="4" w:space="0" w:color="auto"/>
                  <w:bottom w:val="single" w:sz="4" w:space="0" w:color="auto"/>
                  <w:right w:val="single" w:sz="4" w:space="0" w:color="auto"/>
                </w:tcBorders>
                <w:shd w:val="clear" w:color="auto" w:fill="auto"/>
                <w:vAlign w:val="center"/>
              </w:tcPr>
              <w:p w14:paraId="20756B00" w14:textId="77777777" w:rsidR="00367329" w:rsidRPr="004F56CC" w:rsidRDefault="00367329" w:rsidP="004E6FD9">
                <w:pPr>
                  <w:jc w:val="center"/>
                  <w:rPr>
                    <w:sz w:val="18"/>
                    <w:szCs w:val="18"/>
                  </w:rPr>
                </w:pPr>
              </w:p>
            </w:tc>
          </w:tr>
          <w:tr w:rsidR="00367329" w:rsidRPr="00B126ED" w14:paraId="549EC333" w14:textId="77777777" w:rsidTr="004F56CC">
            <w:tc>
              <w:tcPr>
                <w:tcW w:w="542" w:type="pct"/>
                <w:tcBorders>
                  <w:top w:val="single" w:sz="4" w:space="0" w:color="auto"/>
                  <w:left w:val="single" w:sz="4" w:space="0" w:color="auto"/>
                  <w:bottom w:val="single" w:sz="4" w:space="0" w:color="auto"/>
                  <w:right w:val="single" w:sz="4" w:space="0" w:color="auto"/>
                </w:tcBorders>
                <w:shd w:val="clear" w:color="auto" w:fill="auto"/>
              </w:tcPr>
              <w:p w14:paraId="52FCB54E" w14:textId="77777777" w:rsidR="00367329" w:rsidRPr="004F56CC" w:rsidRDefault="00367329" w:rsidP="004E6FD9">
                <w:pPr>
                  <w:rPr>
                    <w:sz w:val="18"/>
                    <w:szCs w:val="18"/>
                  </w:rPr>
                </w:pPr>
                <w:r w:rsidRPr="004F56CC">
                  <w:rPr>
                    <w:rFonts w:hint="eastAsia"/>
                    <w:sz w:val="18"/>
                    <w:szCs w:val="18"/>
                  </w:rPr>
                  <w:t>一、其他企业</w:t>
                </w:r>
              </w:p>
            </w:tc>
            <w:tc>
              <w:tcPr>
                <w:tcW w:w="502" w:type="pct"/>
                <w:tcBorders>
                  <w:top w:val="single" w:sz="4" w:space="0" w:color="auto"/>
                  <w:left w:val="single" w:sz="4" w:space="0" w:color="auto"/>
                  <w:bottom w:val="single" w:sz="4" w:space="0" w:color="auto"/>
                  <w:right w:val="single" w:sz="4" w:space="0" w:color="auto"/>
                </w:tcBorders>
                <w:shd w:val="clear" w:color="auto" w:fill="auto"/>
              </w:tcPr>
              <w:p w14:paraId="43C44C26" w14:textId="77777777" w:rsidR="00367329" w:rsidRPr="004F56CC" w:rsidRDefault="00367329" w:rsidP="004E6FD9">
                <w:pPr>
                  <w:jc w:val="right"/>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5CAA2D56" w14:textId="77777777" w:rsidR="00367329" w:rsidRPr="004F56CC" w:rsidRDefault="00367329" w:rsidP="004E6FD9">
                <w:pPr>
                  <w:jc w:val="right"/>
                  <w:rPr>
                    <w:sz w:val="18"/>
                    <w:szCs w:val="18"/>
                  </w:rPr>
                </w:pPr>
              </w:p>
            </w:tc>
            <w:tc>
              <w:tcPr>
                <w:tcW w:w="239" w:type="pct"/>
                <w:tcBorders>
                  <w:top w:val="single" w:sz="4" w:space="0" w:color="auto"/>
                  <w:left w:val="single" w:sz="4" w:space="0" w:color="auto"/>
                  <w:bottom w:val="single" w:sz="4" w:space="0" w:color="auto"/>
                  <w:right w:val="single" w:sz="4" w:space="0" w:color="auto"/>
                </w:tcBorders>
                <w:shd w:val="clear" w:color="auto" w:fill="auto"/>
              </w:tcPr>
              <w:p w14:paraId="079A2CCA" w14:textId="77777777" w:rsidR="00367329" w:rsidRPr="004F56CC" w:rsidRDefault="00367329" w:rsidP="004E6FD9">
                <w:pPr>
                  <w:jc w:val="right"/>
                  <w:rPr>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14:paraId="40B4EE1E" w14:textId="77777777" w:rsidR="00367329" w:rsidRPr="004F56CC" w:rsidRDefault="00367329" w:rsidP="004E6FD9">
                <w:pPr>
                  <w:jc w:val="right"/>
                  <w:rPr>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14:paraId="781FB93B" w14:textId="77777777" w:rsidR="00367329" w:rsidRPr="004F56CC" w:rsidRDefault="00367329" w:rsidP="004E6FD9">
                <w:pPr>
                  <w:jc w:val="right"/>
                  <w:rPr>
                    <w:sz w:val="18"/>
                    <w:szCs w:val="18"/>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411FF72" w14:textId="77777777" w:rsidR="00367329" w:rsidRPr="004F56CC" w:rsidRDefault="00367329" w:rsidP="004E6FD9">
                <w:pPr>
                  <w:jc w:val="right"/>
                  <w:rPr>
                    <w:sz w:val="18"/>
                    <w:szCs w:val="18"/>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7181B1B8" w14:textId="77777777" w:rsidR="00367329" w:rsidRPr="004F56CC" w:rsidRDefault="00367329" w:rsidP="004E6FD9">
                <w:pPr>
                  <w:jc w:val="right"/>
                  <w:rPr>
                    <w:sz w:val="18"/>
                    <w:szCs w:val="18"/>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178BE30C" w14:textId="77777777" w:rsidR="00367329" w:rsidRPr="004F56CC" w:rsidRDefault="00367329" w:rsidP="004E6FD9">
                <w:pPr>
                  <w:jc w:val="right"/>
                  <w:rPr>
                    <w:sz w:val="18"/>
                    <w:szCs w:val="18"/>
                  </w:rPr>
                </w:pP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6C91F8EE" w14:textId="77777777" w:rsidR="00367329" w:rsidRPr="004F56CC" w:rsidRDefault="00367329" w:rsidP="004E6FD9">
                <w:pPr>
                  <w:jc w:val="right"/>
                  <w:rPr>
                    <w:sz w:val="18"/>
                    <w:szCs w:val="18"/>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3707BDCB" w14:textId="77777777" w:rsidR="00367329" w:rsidRPr="004F56CC" w:rsidRDefault="00367329" w:rsidP="004E6FD9">
                <w:pPr>
                  <w:jc w:val="right"/>
                  <w:rPr>
                    <w:sz w:val="18"/>
                    <w:szCs w:val="18"/>
                  </w:rPr>
                </w:pP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3F08EDFC" w14:textId="77777777" w:rsidR="00367329" w:rsidRPr="004F56CC" w:rsidRDefault="00367329" w:rsidP="004E6FD9">
                <w:pPr>
                  <w:jc w:val="right"/>
                  <w:rPr>
                    <w:sz w:val="18"/>
                    <w:szCs w:val="18"/>
                  </w:rPr>
                </w:pPr>
              </w:p>
            </w:tc>
          </w:tr>
          <w:sdt>
            <w:sdtPr>
              <w:rPr>
                <w:sz w:val="18"/>
                <w:szCs w:val="18"/>
              </w:rPr>
              <w:alias w:val="合营企业投资信息明细"/>
              <w:tag w:val="_GBC_69227c07b5a5404ba52ae2198dc394dc"/>
              <w:id w:val="-761522266"/>
              <w:lock w:val="sdtLocked"/>
              <w:placeholder>
                <w:docPart w:val="ABF3EC6C62C34615B2FF1E4777A4E3F0"/>
              </w:placeholder>
            </w:sdtPr>
            <w:sdtContent>
              <w:tr w:rsidR="00367329" w:rsidRPr="00B126ED" w14:paraId="13259851" w14:textId="77777777" w:rsidTr="004F56CC">
                <w:sdt>
                  <w:sdtPr>
                    <w:rPr>
                      <w:sz w:val="18"/>
                      <w:szCs w:val="18"/>
                    </w:rPr>
                    <w:alias w:val="合营企业投资信息明细－名称"/>
                    <w:tag w:val="_GBC_9f99fe149b9d4811917e3232a9b1281e"/>
                    <w:id w:val="1642847738"/>
                    <w:lock w:val="sdtLocked"/>
                  </w:sdtPr>
                  <w:sdtContent>
                    <w:tc>
                      <w:tcPr>
                        <w:tcW w:w="542" w:type="pct"/>
                        <w:tcBorders>
                          <w:top w:val="single" w:sz="4" w:space="0" w:color="auto"/>
                          <w:left w:val="single" w:sz="4" w:space="0" w:color="auto"/>
                          <w:bottom w:val="single" w:sz="4" w:space="0" w:color="auto"/>
                          <w:right w:val="single" w:sz="4" w:space="0" w:color="auto"/>
                        </w:tcBorders>
                        <w:shd w:val="clear" w:color="auto" w:fill="auto"/>
                      </w:tcPr>
                      <w:p w14:paraId="69B34F85" w14:textId="77777777" w:rsidR="00367329" w:rsidRPr="004F56CC" w:rsidRDefault="00367329" w:rsidP="004E6FD9">
                        <w:pPr>
                          <w:rPr>
                            <w:sz w:val="18"/>
                            <w:szCs w:val="18"/>
                          </w:rPr>
                        </w:pPr>
                        <w:r w:rsidRPr="004F56CC">
                          <w:rPr>
                            <w:sz w:val="18"/>
                            <w:szCs w:val="18"/>
                          </w:rPr>
                          <w:t>津</w:t>
                        </w:r>
                        <w:proofErr w:type="gramStart"/>
                        <w:r w:rsidRPr="004F56CC">
                          <w:rPr>
                            <w:sz w:val="18"/>
                            <w:szCs w:val="18"/>
                          </w:rPr>
                          <w:t>邯</w:t>
                        </w:r>
                        <w:proofErr w:type="gramEnd"/>
                        <w:r w:rsidRPr="004F56CC">
                          <w:rPr>
                            <w:sz w:val="18"/>
                            <w:szCs w:val="18"/>
                          </w:rPr>
                          <w:t>窑尾预热器工程公司</w:t>
                        </w:r>
                      </w:p>
                    </w:tc>
                  </w:sdtContent>
                </w:sdt>
                <w:sdt>
                  <w:sdtPr>
                    <w:rPr>
                      <w:sz w:val="18"/>
                      <w:szCs w:val="18"/>
                    </w:rPr>
                    <w:alias w:val="合营企业投资明细-余额"/>
                    <w:tag w:val="_GBC_c5f70676907745ffae60f922c68cb190"/>
                    <w:id w:val="537318055"/>
                    <w:lock w:val="sdtLocked"/>
                  </w:sdtPr>
                  <w:sdtContent>
                    <w:tc>
                      <w:tcPr>
                        <w:tcW w:w="502" w:type="pct"/>
                        <w:tcBorders>
                          <w:top w:val="single" w:sz="4" w:space="0" w:color="auto"/>
                          <w:left w:val="single" w:sz="4" w:space="0" w:color="auto"/>
                          <w:bottom w:val="single" w:sz="4" w:space="0" w:color="auto"/>
                          <w:right w:val="single" w:sz="4" w:space="0" w:color="auto"/>
                        </w:tcBorders>
                        <w:shd w:val="clear" w:color="auto" w:fill="auto"/>
                      </w:tcPr>
                      <w:p w14:paraId="1EFE92E9" w14:textId="77777777" w:rsidR="00367329" w:rsidRPr="004F56CC" w:rsidRDefault="00367329" w:rsidP="004E6FD9">
                        <w:pPr>
                          <w:jc w:val="right"/>
                          <w:rPr>
                            <w:sz w:val="18"/>
                            <w:szCs w:val="18"/>
                          </w:rPr>
                        </w:pPr>
                        <w:r w:rsidRPr="004F56CC">
                          <w:rPr>
                            <w:sz w:val="18"/>
                            <w:szCs w:val="18"/>
                          </w:rPr>
                          <w:t>100,000.00</w:t>
                        </w:r>
                      </w:p>
                    </w:tc>
                  </w:sdtContent>
                </w:sdt>
                <w:sdt>
                  <w:sdtPr>
                    <w:rPr>
                      <w:sz w:val="18"/>
                      <w:szCs w:val="18"/>
                    </w:rPr>
                    <w:alias w:val="合营企业投资明细-追加投资"/>
                    <w:tag w:val="_GBC_70c8ddd3674340e388b4b52ed21ac749"/>
                    <w:id w:val="-1267066906"/>
                    <w:lock w:val="sdtLocked"/>
                    <w:showingPlcHdr/>
                  </w:sdtPr>
                  <w:sdtContent>
                    <w:tc>
                      <w:tcPr>
                        <w:tcW w:w="453" w:type="pct"/>
                        <w:tcBorders>
                          <w:top w:val="single" w:sz="4" w:space="0" w:color="auto"/>
                          <w:left w:val="single" w:sz="4" w:space="0" w:color="auto"/>
                          <w:bottom w:val="single" w:sz="4" w:space="0" w:color="auto"/>
                          <w:right w:val="single" w:sz="4" w:space="0" w:color="auto"/>
                        </w:tcBorders>
                        <w:shd w:val="clear" w:color="auto" w:fill="auto"/>
                      </w:tcPr>
                      <w:p w14:paraId="2756B635" w14:textId="77777777" w:rsidR="00367329" w:rsidRPr="004F56CC" w:rsidRDefault="00367329" w:rsidP="004E6FD9">
                        <w:pPr>
                          <w:jc w:val="right"/>
                          <w:rPr>
                            <w:sz w:val="18"/>
                            <w:szCs w:val="18"/>
                          </w:rPr>
                        </w:pPr>
                        <w:r w:rsidRPr="004F56CC">
                          <w:rPr>
                            <w:sz w:val="18"/>
                            <w:szCs w:val="18"/>
                          </w:rPr>
                          <w:t xml:space="preserve">     </w:t>
                        </w:r>
                      </w:p>
                    </w:tc>
                  </w:sdtContent>
                </w:sdt>
                <w:sdt>
                  <w:sdtPr>
                    <w:rPr>
                      <w:sz w:val="18"/>
                      <w:szCs w:val="18"/>
                    </w:rPr>
                    <w:alias w:val="合营企业投资明细-减少投资"/>
                    <w:tag w:val="_GBC_26a4d74cfed44ada8a8c53c3afafb057"/>
                    <w:id w:val="273061627"/>
                    <w:lock w:val="sdtLocked"/>
                    <w:showingPlcHdr/>
                  </w:sdtPr>
                  <w:sdtContent>
                    <w:tc>
                      <w:tcPr>
                        <w:tcW w:w="239" w:type="pct"/>
                        <w:tcBorders>
                          <w:top w:val="single" w:sz="4" w:space="0" w:color="auto"/>
                          <w:left w:val="single" w:sz="4" w:space="0" w:color="auto"/>
                          <w:bottom w:val="single" w:sz="4" w:space="0" w:color="auto"/>
                          <w:right w:val="single" w:sz="4" w:space="0" w:color="auto"/>
                        </w:tcBorders>
                        <w:shd w:val="clear" w:color="auto" w:fill="auto"/>
                      </w:tcPr>
                      <w:p w14:paraId="4498E69F"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投资明细-权益法下确认的投资损益"/>
                    <w:tag w:val="_GBC_dca6d36576034d0990f125bed4a1df75"/>
                    <w:id w:val="-2024000700"/>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38D433A9"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投资明细-其他综合收益调整"/>
                    <w:tag w:val="_GBC_c9bbd35f30ff43c0b1557711afcd3f9c"/>
                    <w:id w:val="138537787"/>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3FCEA253"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投资明细-其他权益变动"/>
                    <w:tag w:val="_GBC_371961b864584e45bd932cc7c4992d7c"/>
                    <w:id w:val="-1467970012"/>
                    <w:lock w:val="sdtLocked"/>
                    <w:showingPlcHdr/>
                  </w:sdtPr>
                  <w:sdtContent>
                    <w:tc>
                      <w:tcPr>
                        <w:tcW w:w="328" w:type="pct"/>
                        <w:tcBorders>
                          <w:top w:val="single" w:sz="4" w:space="0" w:color="auto"/>
                          <w:left w:val="single" w:sz="4" w:space="0" w:color="auto"/>
                          <w:bottom w:val="single" w:sz="4" w:space="0" w:color="auto"/>
                          <w:right w:val="single" w:sz="4" w:space="0" w:color="auto"/>
                        </w:tcBorders>
                        <w:shd w:val="clear" w:color="auto" w:fill="auto"/>
                      </w:tcPr>
                      <w:p w14:paraId="75363260"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投资明细-宣告发放现金股利或利润"/>
                    <w:tag w:val="_GBC_d9936b9aedcc423b87d352fce8422d9d"/>
                    <w:id w:val="1606232054"/>
                    <w:lock w:val="sdtLocked"/>
                    <w:showingPlcHdr/>
                  </w:sdtPr>
                  <w:sdtContent>
                    <w:tc>
                      <w:tcPr>
                        <w:tcW w:w="338" w:type="pct"/>
                        <w:tcBorders>
                          <w:top w:val="single" w:sz="4" w:space="0" w:color="auto"/>
                          <w:left w:val="single" w:sz="4" w:space="0" w:color="auto"/>
                          <w:bottom w:val="single" w:sz="4" w:space="0" w:color="auto"/>
                          <w:right w:val="single" w:sz="4" w:space="0" w:color="auto"/>
                        </w:tcBorders>
                        <w:shd w:val="clear" w:color="auto" w:fill="auto"/>
                      </w:tcPr>
                      <w:p w14:paraId="3B37801E"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投资明细-计提减值准备"/>
                    <w:tag w:val="_GBC_bb60a76d88fa4dec9dfc48827e68559d"/>
                    <w:id w:val="1735891369"/>
                    <w:lock w:val="sdtLocked"/>
                    <w:showingPlcHdr/>
                  </w:sdtPr>
                  <w:sdtContent>
                    <w:tc>
                      <w:tcPr>
                        <w:tcW w:w="307" w:type="pct"/>
                        <w:tcBorders>
                          <w:top w:val="single" w:sz="4" w:space="0" w:color="auto"/>
                          <w:left w:val="single" w:sz="4" w:space="0" w:color="auto"/>
                          <w:bottom w:val="single" w:sz="4" w:space="0" w:color="auto"/>
                          <w:right w:val="single" w:sz="4" w:space="0" w:color="auto"/>
                        </w:tcBorders>
                        <w:shd w:val="clear" w:color="auto" w:fill="auto"/>
                      </w:tcPr>
                      <w:p w14:paraId="5B3AC076"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投资明细-其他增减变动"/>
                    <w:tag w:val="_GBC_f58b6d2bc7ee440e8425a0534a3be69e"/>
                    <w:id w:val="1197278082"/>
                    <w:lock w:val="sdtLocked"/>
                    <w:showingPlcHdr/>
                  </w:sdtPr>
                  <w:sdtContent>
                    <w:tc>
                      <w:tcPr>
                        <w:tcW w:w="410" w:type="pct"/>
                        <w:tcBorders>
                          <w:top w:val="single" w:sz="4" w:space="0" w:color="auto"/>
                          <w:left w:val="single" w:sz="4" w:space="0" w:color="auto"/>
                          <w:bottom w:val="single" w:sz="4" w:space="0" w:color="auto"/>
                          <w:right w:val="single" w:sz="4" w:space="0" w:color="auto"/>
                        </w:tcBorders>
                        <w:shd w:val="clear" w:color="auto" w:fill="auto"/>
                      </w:tcPr>
                      <w:p w14:paraId="77F6463B" w14:textId="77777777" w:rsidR="00367329" w:rsidRPr="004F56CC" w:rsidRDefault="00367329" w:rsidP="004E6FD9">
                        <w:pPr>
                          <w:jc w:val="right"/>
                          <w:rPr>
                            <w:sz w:val="18"/>
                            <w:szCs w:val="18"/>
                          </w:rPr>
                        </w:pPr>
                        <w:r w:rsidRPr="004F56CC">
                          <w:rPr>
                            <w:sz w:val="18"/>
                            <w:szCs w:val="18"/>
                          </w:rPr>
                          <w:t xml:space="preserve">     </w:t>
                        </w:r>
                      </w:p>
                    </w:tc>
                  </w:sdtContent>
                </w:sdt>
                <w:sdt>
                  <w:sdtPr>
                    <w:rPr>
                      <w:sz w:val="18"/>
                      <w:szCs w:val="18"/>
                    </w:rPr>
                    <w:alias w:val="合营企业投资明细-余额"/>
                    <w:tag w:val="_GBC_9032a15691d94361a9e7db48476ebb91"/>
                    <w:id w:val="-757128697"/>
                    <w:lock w:val="sdtLocked"/>
                  </w:sdtPr>
                  <w:sdtContent>
                    <w:tc>
                      <w:tcPr>
                        <w:tcW w:w="562" w:type="pct"/>
                        <w:tcBorders>
                          <w:top w:val="single" w:sz="4" w:space="0" w:color="auto"/>
                          <w:left w:val="single" w:sz="4" w:space="0" w:color="auto"/>
                          <w:bottom w:val="single" w:sz="4" w:space="0" w:color="auto"/>
                          <w:right w:val="single" w:sz="4" w:space="0" w:color="auto"/>
                        </w:tcBorders>
                        <w:shd w:val="clear" w:color="auto" w:fill="auto"/>
                      </w:tcPr>
                      <w:p w14:paraId="3DF13DB2" w14:textId="77777777" w:rsidR="00367329" w:rsidRPr="004F56CC" w:rsidRDefault="00367329" w:rsidP="004E6FD9">
                        <w:pPr>
                          <w:jc w:val="right"/>
                          <w:rPr>
                            <w:sz w:val="18"/>
                            <w:szCs w:val="18"/>
                          </w:rPr>
                        </w:pPr>
                        <w:r w:rsidRPr="004F56CC">
                          <w:rPr>
                            <w:sz w:val="18"/>
                            <w:szCs w:val="18"/>
                          </w:rPr>
                          <w:t>100,000.00</w:t>
                        </w:r>
                      </w:p>
                    </w:tc>
                  </w:sdtContent>
                </w:sdt>
                <w:sdt>
                  <w:sdtPr>
                    <w:rPr>
                      <w:sz w:val="18"/>
                      <w:szCs w:val="18"/>
                    </w:rPr>
                    <w:alias w:val="合营企业投资明细-减值准备余额"/>
                    <w:tag w:val="_GBC_64b732c18665447dace799e27254546d"/>
                    <w:id w:val="-995257633"/>
                    <w:lock w:val="sdtLocked"/>
                  </w:sdtPr>
                  <w:sdtContent>
                    <w:tc>
                      <w:tcPr>
                        <w:tcW w:w="501" w:type="pct"/>
                        <w:tcBorders>
                          <w:top w:val="single" w:sz="4" w:space="0" w:color="auto"/>
                          <w:left w:val="single" w:sz="4" w:space="0" w:color="auto"/>
                          <w:bottom w:val="single" w:sz="4" w:space="0" w:color="auto"/>
                          <w:right w:val="single" w:sz="4" w:space="0" w:color="auto"/>
                        </w:tcBorders>
                        <w:shd w:val="clear" w:color="auto" w:fill="auto"/>
                      </w:tcPr>
                      <w:p w14:paraId="6AD89DAB" w14:textId="77777777" w:rsidR="00367329" w:rsidRPr="004F56CC" w:rsidRDefault="00367329" w:rsidP="004E6FD9">
                        <w:pPr>
                          <w:jc w:val="right"/>
                          <w:rPr>
                            <w:sz w:val="18"/>
                            <w:szCs w:val="18"/>
                          </w:rPr>
                        </w:pPr>
                        <w:r w:rsidRPr="004F56CC">
                          <w:rPr>
                            <w:sz w:val="18"/>
                            <w:szCs w:val="18"/>
                          </w:rPr>
                          <w:t>100,000.00</w:t>
                        </w:r>
                      </w:p>
                    </w:tc>
                  </w:sdtContent>
                </w:sdt>
              </w:tr>
            </w:sdtContent>
          </w:sdt>
          <w:sdt>
            <w:sdtPr>
              <w:rPr>
                <w:sz w:val="18"/>
                <w:szCs w:val="18"/>
              </w:rPr>
              <w:alias w:val="合营企业投资信息明细"/>
              <w:tag w:val="_GBC_69227c07b5a5404ba52ae2198dc394dc"/>
              <w:id w:val="1585641443"/>
              <w:lock w:val="sdtLocked"/>
              <w:placeholder>
                <w:docPart w:val="ABF3EC6C62C34615B2FF1E4777A4E3F0"/>
              </w:placeholder>
            </w:sdtPr>
            <w:sdtContent>
              <w:tr w:rsidR="00367329" w:rsidRPr="00B126ED" w14:paraId="42835454" w14:textId="77777777" w:rsidTr="004F56CC">
                <w:sdt>
                  <w:sdtPr>
                    <w:rPr>
                      <w:sz w:val="18"/>
                      <w:szCs w:val="18"/>
                    </w:rPr>
                    <w:alias w:val="合营企业投资信息明细－名称"/>
                    <w:tag w:val="_GBC_9f99fe149b9d4811917e3232a9b1281e"/>
                    <w:id w:val="2043021709"/>
                    <w:lock w:val="sdtLocked"/>
                  </w:sdtPr>
                  <w:sdtContent>
                    <w:tc>
                      <w:tcPr>
                        <w:tcW w:w="542" w:type="pct"/>
                        <w:tcBorders>
                          <w:top w:val="single" w:sz="4" w:space="0" w:color="auto"/>
                          <w:left w:val="single" w:sz="4" w:space="0" w:color="auto"/>
                          <w:bottom w:val="single" w:sz="4" w:space="0" w:color="auto"/>
                          <w:right w:val="single" w:sz="4" w:space="0" w:color="auto"/>
                        </w:tcBorders>
                        <w:shd w:val="clear" w:color="auto" w:fill="auto"/>
                      </w:tcPr>
                      <w:p w14:paraId="2451242F" w14:textId="77777777" w:rsidR="00367329" w:rsidRPr="004F56CC" w:rsidRDefault="00367329" w:rsidP="004E6FD9">
                        <w:pPr>
                          <w:rPr>
                            <w:sz w:val="18"/>
                            <w:szCs w:val="18"/>
                          </w:rPr>
                        </w:pPr>
                        <w:r w:rsidRPr="004F56CC">
                          <w:rPr>
                            <w:sz w:val="18"/>
                            <w:szCs w:val="18"/>
                          </w:rPr>
                          <w:t>天津市新津源实业开发有限公司</w:t>
                        </w:r>
                      </w:p>
                    </w:tc>
                  </w:sdtContent>
                </w:sdt>
                <w:sdt>
                  <w:sdtPr>
                    <w:rPr>
                      <w:sz w:val="18"/>
                      <w:szCs w:val="18"/>
                    </w:rPr>
                    <w:alias w:val="合营企业投资明细-余额"/>
                    <w:tag w:val="_GBC_c5f70676907745ffae60f922c68cb190"/>
                    <w:id w:val="-1433658678"/>
                    <w:lock w:val="sdtLocked"/>
                  </w:sdtPr>
                  <w:sdtContent>
                    <w:tc>
                      <w:tcPr>
                        <w:tcW w:w="502" w:type="pct"/>
                        <w:tcBorders>
                          <w:top w:val="single" w:sz="4" w:space="0" w:color="auto"/>
                          <w:left w:val="single" w:sz="4" w:space="0" w:color="auto"/>
                          <w:bottom w:val="single" w:sz="4" w:space="0" w:color="auto"/>
                          <w:right w:val="single" w:sz="4" w:space="0" w:color="auto"/>
                        </w:tcBorders>
                        <w:shd w:val="clear" w:color="auto" w:fill="auto"/>
                      </w:tcPr>
                      <w:p w14:paraId="57E5E0DC" w14:textId="77777777" w:rsidR="00367329" w:rsidRPr="004F56CC" w:rsidRDefault="00367329" w:rsidP="004E6FD9">
                        <w:pPr>
                          <w:jc w:val="right"/>
                          <w:rPr>
                            <w:sz w:val="18"/>
                            <w:szCs w:val="18"/>
                          </w:rPr>
                        </w:pPr>
                        <w:r w:rsidRPr="004F56CC">
                          <w:rPr>
                            <w:sz w:val="18"/>
                            <w:szCs w:val="18"/>
                          </w:rPr>
                          <w:t>1,050,000.00</w:t>
                        </w:r>
                      </w:p>
                    </w:tc>
                  </w:sdtContent>
                </w:sdt>
                <w:sdt>
                  <w:sdtPr>
                    <w:rPr>
                      <w:sz w:val="18"/>
                      <w:szCs w:val="18"/>
                    </w:rPr>
                    <w:alias w:val="合营企业投资明细-追加投资"/>
                    <w:tag w:val="_GBC_70c8ddd3674340e388b4b52ed21ac749"/>
                    <w:id w:val="387538383"/>
                    <w:lock w:val="sdtLocked"/>
                  </w:sdtPr>
                  <w:sdtContent>
                    <w:tc>
                      <w:tcPr>
                        <w:tcW w:w="453" w:type="pct"/>
                        <w:tcBorders>
                          <w:top w:val="single" w:sz="4" w:space="0" w:color="auto"/>
                          <w:left w:val="single" w:sz="4" w:space="0" w:color="auto"/>
                          <w:bottom w:val="single" w:sz="4" w:space="0" w:color="auto"/>
                          <w:right w:val="single" w:sz="4" w:space="0" w:color="auto"/>
                        </w:tcBorders>
                        <w:shd w:val="clear" w:color="auto" w:fill="auto"/>
                      </w:tcPr>
                      <w:p w14:paraId="28F04432" w14:textId="77777777" w:rsidR="00367329" w:rsidRPr="004F56CC" w:rsidRDefault="00367329" w:rsidP="004E6FD9">
                        <w:pPr>
                          <w:jc w:val="right"/>
                          <w:rPr>
                            <w:sz w:val="18"/>
                            <w:szCs w:val="18"/>
                          </w:rPr>
                        </w:pPr>
                        <w:r w:rsidRPr="004F56CC">
                          <w:rPr>
                            <w:sz w:val="18"/>
                            <w:szCs w:val="18"/>
                          </w:rPr>
                          <w:t>70,000.00</w:t>
                        </w:r>
                      </w:p>
                    </w:tc>
                  </w:sdtContent>
                </w:sdt>
                <w:sdt>
                  <w:sdtPr>
                    <w:rPr>
                      <w:sz w:val="18"/>
                      <w:szCs w:val="18"/>
                    </w:rPr>
                    <w:alias w:val="合营企业投资明细-减少投资"/>
                    <w:tag w:val="_GBC_26a4d74cfed44ada8a8c53c3afafb057"/>
                    <w:id w:val="770133234"/>
                    <w:lock w:val="sdtLocked"/>
                    <w:showingPlcHdr/>
                  </w:sdtPr>
                  <w:sdtContent>
                    <w:tc>
                      <w:tcPr>
                        <w:tcW w:w="239" w:type="pct"/>
                        <w:tcBorders>
                          <w:top w:val="single" w:sz="4" w:space="0" w:color="auto"/>
                          <w:left w:val="single" w:sz="4" w:space="0" w:color="auto"/>
                          <w:bottom w:val="single" w:sz="4" w:space="0" w:color="auto"/>
                          <w:right w:val="single" w:sz="4" w:space="0" w:color="auto"/>
                        </w:tcBorders>
                        <w:shd w:val="clear" w:color="auto" w:fill="auto"/>
                      </w:tcPr>
                      <w:p w14:paraId="2474F7B3"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权益法下确认的投资损益"/>
                    <w:tag w:val="_GBC_dca6d36576034d0990f125bed4a1df75"/>
                    <w:id w:val="973863274"/>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364F5715"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其他综合收益调整"/>
                    <w:tag w:val="_GBC_c9bbd35f30ff43c0b1557711afcd3f9c"/>
                    <w:id w:val="-1042824814"/>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1CCC9E4B"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其他权益变动"/>
                    <w:tag w:val="_GBC_371961b864584e45bd932cc7c4992d7c"/>
                    <w:id w:val="1838188658"/>
                    <w:lock w:val="sdtLocked"/>
                    <w:showingPlcHdr/>
                  </w:sdtPr>
                  <w:sdtContent>
                    <w:tc>
                      <w:tcPr>
                        <w:tcW w:w="328" w:type="pct"/>
                        <w:tcBorders>
                          <w:top w:val="single" w:sz="4" w:space="0" w:color="auto"/>
                          <w:left w:val="single" w:sz="4" w:space="0" w:color="auto"/>
                          <w:bottom w:val="single" w:sz="4" w:space="0" w:color="auto"/>
                          <w:right w:val="single" w:sz="4" w:space="0" w:color="auto"/>
                        </w:tcBorders>
                        <w:shd w:val="clear" w:color="auto" w:fill="auto"/>
                      </w:tcPr>
                      <w:p w14:paraId="70E158AB"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宣告发放现金股利或利润"/>
                    <w:tag w:val="_GBC_d9936b9aedcc423b87d352fce8422d9d"/>
                    <w:id w:val="-846559190"/>
                    <w:lock w:val="sdtLocked"/>
                    <w:showingPlcHdr/>
                  </w:sdtPr>
                  <w:sdtContent>
                    <w:tc>
                      <w:tcPr>
                        <w:tcW w:w="338" w:type="pct"/>
                        <w:tcBorders>
                          <w:top w:val="single" w:sz="4" w:space="0" w:color="auto"/>
                          <w:left w:val="single" w:sz="4" w:space="0" w:color="auto"/>
                          <w:bottom w:val="single" w:sz="4" w:space="0" w:color="auto"/>
                          <w:right w:val="single" w:sz="4" w:space="0" w:color="auto"/>
                        </w:tcBorders>
                        <w:shd w:val="clear" w:color="auto" w:fill="auto"/>
                      </w:tcPr>
                      <w:p w14:paraId="10138585"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计提减值准备"/>
                    <w:tag w:val="_GBC_bb60a76d88fa4dec9dfc48827e68559d"/>
                    <w:id w:val="561920942"/>
                    <w:lock w:val="sdtLocked"/>
                    <w:showingPlcHdr/>
                  </w:sdtPr>
                  <w:sdtContent>
                    <w:tc>
                      <w:tcPr>
                        <w:tcW w:w="307" w:type="pct"/>
                        <w:tcBorders>
                          <w:top w:val="single" w:sz="4" w:space="0" w:color="auto"/>
                          <w:left w:val="single" w:sz="4" w:space="0" w:color="auto"/>
                          <w:bottom w:val="single" w:sz="4" w:space="0" w:color="auto"/>
                          <w:right w:val="single" w:sz="4" w:space="0" w:color="auto"/>
                        </w:tcBorders>
                        <w:shd w:val="clear" w:color="auto" w:fill="auto"/>
                      </w:tcPr>
                      <w:p w14:paraId="57F5FA49"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其他增减变动"/>
                    <w:tag w:val="_GBC_f58b6d2bc7ee440e8425a0534a3be69e"/>
                    <w:id w:val="-445229690"/>
                    <w:lock w:val="sdtLocked"/>
                  </w:sdtPr>
                  <w:sdtContent>
                    <w:tc>
                      <w:tcPr>
                        <w:tcW w:w="410" w:type="pct"/>
                        <w:tcBorders>
                          <w:top w:val="single" w:sz="4" w:space="0" w:color="auto"/>
                          <w:left w:val="single" w:sz="4" w:space="0" w:color="auto"/>
                          <w:bottom w:val="single" w:sz="4" w:space="0" w:color="auto"/>
                          <w:right w:val="single" w:sz="4" w:space="0" w:color="auto"/>
                        </w:tcBorders>
                        <w:shd w:val="clear" w:color="auto" w:fill="auto"/>
                      </w:tcPr>
                      <w:p w14:paraId="128F9A7D" w14:textId="77777777" w:rsidR="00367329" w:rsidRPr="004F56CC" w:rsidRDefault="00367329" w:rsidP="004E6FD9">
                        <w:pPr>
                          <w:jc w:val="right"/>
                          <w:rPr>
                            <w:sz w:val="18"/>
                            <w:szCs w:val="18"/>
                          </w:rPr>
                        </w:pPr>
                      </w:p>
                    </w:tc>
                  </w:sdtContent>
                </w:sdt>
                <w:sdt>
                  <w:sdtPr>
                    <w:rPr>
                      <w:sz w:val="18"/>
                      <w:szCs w:val="18"/>
                    </w:rPr>
                    <w:alias w:val="合营企业投资明细-余额"/>
                    <w:tag w:val="_GBC_9032a15691d94361a9e7db48476ebb91"/>
                    <w:id w:val="1418285847"/>
                    <w:lock w:val="sdtLocked"/>
                  </w:sdtPr>
                  <w:sdtContent>
                    <w:tc>
                      <w:tcPr>
                        <w:tcW w:w="562" w:type="pct"/>
                        <w:tcBorders>
                          <w:top w:val="single" w:sz="4" w:space="0" w:color="auto"/>
                          <w:left w:val="single" w:sz="4" w:space="0" w:color="auto"/>
                          <w:bottom w:val="single" w:sz="4" w:space="0" w:color="auto"/>
                          <w:right w:val="single" w:sz="4" w:space="0" w:color="auto"/>
                        </w:tcBorders>
                        <w:shd w:val="clear" w:color="auto" w:fill="auto"/>
                      </w:tcPr>
                      <w:p w14:paraId="2A266A54" w14:textId="77777777" w:rsidR="00367329" w:rsidRPr="004F56CC" w:rsidRDefault="00367329" w:rsidP="004E6FD9">
                        <w:pPr>
                          <w:jc w:val="right"/>
                          <w:rPr>
                            <w:sz w:val="18"/>
                            <w:szCs w:val="18"/>
                          </w:rPr>
                        </w:pPr>
                        <w:r w:rsidRPr="004F56CC">
                          <w:rPr>
                            <w:sz w:val="18"/>
                            <w:szCs w:val="18"/>
                          </w:rPr>
                          <w:t>1,120,000.00</w:t>
                        </w:r>
                      </w:p>
                    </w:tc>
                  </w:sdtContent>
                </w:sdt>
                <w:sdt>
                  <w:sdtPr>
                    <w:rPr>
                      <w:sz w:val="18"/>
                      <w:szCs w:val="18"/>
                    </w:rPr>
                    <w:alias w:val="合营企业投资明细-减值准备余额"/>
                    <w:tag w:val="_GBC_64b732c18665447dace799e27254546d"/>
                    <w:id w:val="-79604412"/>
                    <w:lock w:val="sdtLocked"/>
                  </w:sdtPr>
                  <w:sdtContent>
                    <w:tc>
                      <w:tcPr>
                        <w:tcW w:w="501" w:type="pct"/>
                        <w:tcBorders>
                          <w:top w:val="single" w:sz="4" w:space="0" w:color="auto"/>
                          <w:left w:val="single" w:sz="4" w:space="0" w:color="auto"/>
                          <w:bottom w:val="single" w:sz="4" w:space="0" w:color="auto"/>
                          <w:right w:val="single" w:sz="4" w:space="0" w:color="auto"/>
                        </w:tcBorders>
                        <w:shd w:val="clear" w:color="auto" w:fill="auto"/>
                      </w:tcPr>
                      <w:p w14:paraId="1EC9E5D8" w14:textId="77777777" w:rsidR="00367329" w:rsidRPr="004F56CC" w:rsidRDefault="00367329" w:rsidP="004E6FD9">
                        <w:pPr>
                          <w:jc w:val="right"/>
                          <w:rPr>
                            <w:sz w:val="18"/>
                            <w:szCs w:val="18"/>
                          </w:rPr>
                        </w:pPr>
                        <w:r w:rsidRPr="004F56CC">
                          <w:rPr>
                            <w:sz w:val="18"/>
                            <w:szCs w:val="18"/>
                          </w:rPr>
                          <w:t>1,050,000.00</w:t>
                        </w:r>
                      </w:p>
                    </w:tc>
                  </w:sdtContent>
                </w:sdt>
              </w:tr>
            </w:sdtContent>
          </w:sdt>
          <w:sdt>
            <w:sdtPr>
              <w:rPr>
                <w:sz w:val="18"/>
                <w:szCs w:val="18"/>
              </w:rPr>
              <w:alias w:val="合营企业投资信息明细"/>
              <w:tag w:val="_GBC_69227c07b5a5404ba52ae2198dc394dc"/>
              <w:id w:val="1576555638"/>
              <w:lock w:val="sdtLocked"/>
              <w:placeholder>
                <w:docPart w:val="ABF3EC6C62C34615B2FF1E4777A4E3F0"/>
              </w:placeholder>
            </w:sdtPr>
            <w:sdtContent>
              <w:tr w:rsidR="00367329" w:rsidRPr="00B126ED" w14:paraId="09CA1973" w14:textId="77777777" w:rsidTr="004F56CC">
                <w:sdt>
                  <w:sdtPr>
                    <w:rPr>
                      <w:sz w:val="18"/>
                      <w:szCs w:val="18"/>
                    </w:rPr>
                    <w:alias w:val="合营企业投资信息明细－名称"/>
                    <w:tag w:val="_GBC_9f99fe149b9d4811917e3232a9b1281e"/>
                    <w:id w:val="646172668"/>
                    <w:lock w:val="sdtLocked"/>
                  </w:sdtPr>
                  <w:sdtContent>
                    <w:tc>
                      <w:tcPr>
                        <w:tcW w:w="542" w:type="pct"/>
                        <w:tcBorders>
                          <w:top w:val="single" w:sz="4" w:space="0" w:color="auto"/>
                          <w:left w:val="single" w:sz="4" w:space="0" w:color="auto"/>
                          <w:bottom w:val="single" w:sz="4" w:space="0" w:color="auto"/>
                          <w:right w:val="single" w:sz="4" w:space="0" w:color="auto"/>
                        </w:tcBorders>
                        <w:shd w:val="clear" w:color="auto" w:fill="auto"/>
                      </w:tcPr>
                      <w:p w14:paraId="4346F195" w14:textId="77777777" w:rsidR="00367329" w:rsidRPr="004F56CC" w:rsidRDefault="00367329" w:rsidP="004E6FD9">
                        <w:pPr>
                          <w:rPr>
                            <w:sz w:val="18"/>
                            <w:szCs w:val="18"/>
                          </w:rPr>
                        </w:pPr>
                        <w:r w:rsidRPr="004F56CC">
                          <w:rPr>
                            <w:sz w:val="18"/>
                            <w:szCs w:val="18"/>
                          </w:rPr>
                          <w:t>天津水泥工业设计研究院技术服务部</w:t>
                        </w:r>
                      </w:p>
                    </w:tc>
                  </w:sdtContent>
                </w:sdt>
                <w:sdt>
                  <w:sdtPr>
                    <w:rPr>
                      <w:sz w:val="18"/>
                      <w:szCs w:val="18"/>
                    </w:rPr>
                    <w:alias w:val="合营企业投资明细-余额"/>
                    <w:tag w:val="_GBC_c5f70676907745ffae60f922c68cb190"/>
                    <w:id w:val="1458375249"/>
                    <w:lock w:val="sdtLocked"/>
                  </w:sdtPr>
                  <w:sdtContent>
                    <w:tc>
                      <w:tcPr>
                        <w:tcW w:w="502" w:type="pct"/>
                        <w:tcBorders>
                          <w:top w:val="single" w:sz="4" w:space="0" w:color="auto"/>
                          <w:left w:val="single" w:sz="4" w:space="0" w:color="auto"/>
                          <w:bottom w:val="single" w:sz="4" w:space="0" w:color="auto"/>
                          <w:right w:val="single" w:sz="4" w:space="0" w:color="auto"/>
                        </w:tcBorders>
                        <w:shd w:val="clear" w:color="auto" w:fill="auto"/>
                      </w:tcPr>
                      <w:p w14:paraId="13AEBD85" w14:textId="77777777" w:rsidR="00367329" w:rsidRPr="004F56CC" w:rsidRDefault="00367329" w:rsidP="004E6FD9">
                        <w:pPr>
                          <w:jc w:val="right"/>
                          <w:rPr>
                            <w:sz w:val="18"/>
                            <w:szCs w:val="18"/>
                          </w:rPr>
                        </w:pPr>
                        <w:r w:rsidRPr="004F56CC">
                          <w:rPr>
                            <w:sz w:val="18"/>
                            <w:szCs w:val="18"/>
                          </w:rPr>
                          <w:t>2,584,397.54</w:t>
                        </w:r>
                      </w:p>
                    </w:tc>
                  </w:sdtContent>
                </w:sdt>
                <w:sdt>
                  <w:sdtPr>
                    <w:rPr>
                      <w:sz w:val="18"/>
                      <w:szCs w:val="18"/>
                    </w:rPr>
                    <w:alias w:val="合营企业投资明细-追加投资"/>
                    <w:tag w:val="_GBC_70c8ddd3674340e388b4b52ed21ac749"/>
                    <w:id w:val="383998040"/>
                    <w:lock w:val="sdtLocked"/>
                  </w:sdtPr>
                  <w:sdtContent>
                    <w:tc>
                      <w:tcPr>
                        <w:tcW w:w="453" w:type="pct"/>
                        <w:tcBorders>
                          <w:top w:val="single" w:sz="4" w:space="0" w:color="auto"/>
                          <w:left w:val="single" w:sz="4" w:space="0" w:color="auto"/>
                          <w:bottom w:val="single" w:sz="4" w:space="0" w:color="auto"/>
                          <w:right w:val="single" w:sz="4" w:space="0" w:color="auto"/>
                        </w:tcBorders>
                        <w:shd w:val="clear" w:color="auto" w:fill="auto"/>
                      </w:tcPr>
                      <w:p w14:paraId="31A9495F" w14:textId="77777777" w:rsidR="00367329" w:rsidRPr="004F56CC" w:rsidRDefault="00367329" w:rsidP="004E6FD9">
                        <w:pPr>
                          <w:jc w:val="right"/>
                          <w:rPr>
                            <w:sz w:val="18"/>
                            <w:szCs w:val="18"/>
                          </w:rPr>
                        </w:pPr>
                      </w:p>
                    </w:tc>
                  </w:sdtContent>
                </w:sdt>
                <w:sdt>
                  <w:sdtPr>
                    <w:rPr>
                      <w:sz w:val="18"/>
                      <w:szCs w:val="18"/>
                    </w:rPr>
                    <w:alias w:val="合营企业投资明细-减少投资"/>
                    <w:tag w:val="_GBC_26a4d74cfed44ada8a8c53c3afafb057"/>
                    <w:id w:val="-1960646320"/>
                    <w:lock w:val="sdtLocked"/>
                    <w:showingPlcHdr/>
                  </w:sdtPr>
                  <w:sdtContent>
                    <w:tc>
                      <w:tcPr>
                        <w:tcW w:w="239" w:type="pct"/>
                        <w:tcBorders>
                          <w:top w:val="single" w:sz="4" w:space="0" w:color="auto"/>
                          <w:left w:val="single" w:sz="4" w:space="0" w:color="auto"/>
                          <w:bottom w:val="single" w:sz="4" w:space="0" w:color="auto"/>
                          <w:right w:val="single" w:sz="4" w:space="0" w:color="auto"/>
                        </w:tcBorders>
                        <w:shd w:val="clear" w:color="auto" w:fill="auto"/>
                      </w:tcPr>
                      <w:p w14:paraId="467081E0"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权益法下确认的投资损益"/>
                    <w:tag w:val="_GBC_dca6d36576034d0990f125bed4a1df75"/>
                    <w:id w:val="387304859"/>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65334956"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其他综合收益调整"/>
                    <w:tag w:val="_GBC_c9bbd35f30ff43c0b1557711afcd3f9c"/>
                    <w:id w:val="162362675"/>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7B9155B6"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其他权益变动"/>
                    <w:tag w:val="_GBC_371961b864584e45bd932cc7c4992d7c"/>
                    <w:id w:val="-2012290220"/>
                    <w:lock w:val="sdtLocked"/>
                    <w:showingPlcHdr/>
                  </w:sdtPr>
                  <w:sdtContent>
                    <w:tc>
                      <w:tcPr>
                        <w:tcW w:w="328" w:type="pct"/>
                        <w:tcBorders>
                          <w:top w:val="single" w:sz="4" w:space="0" w:color="auto"/>
                          <w:left w:val="single" w:sz="4" w:space="0" w:color="auto"/>
                          <w:bottom w:val="single" w:sz="4" w:space="0" w:color="auto"/>
                          <w:right w:val="single" w:sz="4" w:space="0" w:color="auto"/>
                        </w:tcBorders>
                        <w:shd w:val="clear" w:color="auto" w:fill="auto"/>
                      </w:tcPr>
                      <w:p w14:paraId="11920F6C"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宣告发放现金股利或利润"/>
                    <w:tag w:val="_GBC_d9936b9aedcc423b87d352fce8422d9d"/>
                    <w:id w:val="1935633570"/>
                    <w:lock w:val="sdtLocked"/>
                    <w:showingPlcHdr/>
                  </w:sdtPr>
                  <w:sdtContent>
                    <w:tc>
                      <w:tcPr>
                        <w:tcW w:w="338" w:type="pct"/>
                        <w:tcBorders>
                          <w:top w:val="single" w:sz="4" w:space="0" w:color="auto"/>
                          <w:left w:val="single" w:sz="4" w:space="0" w:color="auto"/>
                          <w:bottom w:val="single" w:sz="4" w:space="0" w:color="auto"/>
                          <w:right w:val="single" w:sz="4" w:space="0" w:color="auto"/>
                        </w:tcBorders>
                        <w:shd w:val="clear" w:color="auto" w:fill="auto"/>
                      </w:tcPr>
                      <w:p w14:paraId="2B664FB8"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计提减值准备"/>
                    <w:tag w:val="_GBC_bb60a76d88fa4dec9dfc48827e68559d"/>
                    <w:id w:val="-620069628"/>
                    <w:lock w:val="sdtLocked"/>
                    <w:showingPlcHdr/>
                  </w:sdtPr>
                  <w:sdtContent>
                    <w:tc>
                      <w:tcPr>
                        <w:tcW w:w="307" w:type="pct"/>
                        <w:tcBorders>
                          <w:top w:val="single" w:sz="4" w:space="0" w:color="auto"/>
                          <w:left w:val="single" w:sz="4" w:space="0" w:color="auto"/>
                          <w:bottom w:val="single" w:sz="4" w:space="0" w:color="auto"/>
                          <w:right w:val="single" w:sz="4" w:space="0" w:color="auto"/>
                        </w:tcBorders>
                        <w:shd w:val="clear" w:color="auto" w:fill="auto"/>
                      </w:tcPr>
                      <w:p w14:paraId="0F0D0323"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其他增减变动"/>
                    <w:tag w:val="_GBC_f58b6d2bc7ee440e8425a0534a3be69e"/>
                    <w:id w:val="1533457717"/>
                    <w:lock w:val="sdtLocked"/>
                  </w:sdtPr>
                  <w:sdtContent>
                    <w:tc>
                      <w:tcPr>
                        <w:tcW w:w="410" w:type="pct"/>
                        <w:tcBorders>
                          <w:top w:val="single" w:sz="4" w:space="0" w:color="auto"/>
                          <w:left w:val="single" w:sz="4" w:space="0" w:color="auto"/>
                          <w:bottom w:val="single" w:sz="4" w:space="0" w:color="auto"/>
                          <w:right w:val="single" w:sz="4" w:space="0" w:color="auto"/>
                        </w:tcBorders>
                        <w:shd w:val="clear" w:color="auto" w:fill="auto"/>
                      </w:tcPr>
                      <w:p w14:paraId="013E1F86" w14:textId="77777777" w:rsidR="00367329" w:rsidRPr="004F56CC" w:rsidRDefault="00367329" w:rsidP="004E6FD9">
                        <w:pPr>
                          <w:jc w:val="right"/>
                          <w:rPr>
                            <w:sz w:val="18"/>
                            <w:szCs w:val="18"/>
                          </w:rPr>
                        </w:pPr>
                      </w:p>
                    </w:tc>
                  </w:sdtContent>
                </w:sdt>
                <w:sdt>
                  <w:sdtPr>
                    <w:rPr>
                      <w:sz w:val="18"/>
                      <w:szCs w:val="18"/>
                    </w:rPr>
                    <w:alias w:val="合营企业投资明细-余额"/>
                    <w:tag w:val="_GBC_9032a15691d94361a9e7db48476ebb91"/>
                    <w:id w:val="305200577"/>
                    <w:lock w:val="sdtLocked"/>
                  </w:sdtPr>
                  <w:sdtContent>
                    <w:tc>
                      <w:tcPr>
                        <w:tcW w:w="562" w:type="pct"/>
                        <w:tcBorders>
                          <w:top w:val="single" w:sz="4" w:space="0" w:color="auto"/>
                          <w:left w:val="single" w:sz="4" w:space="0" w:color="auto"/>
                          <w:bottom w:val="single" w:sz="4" w:space="0" w:color="auto"/>
                          <w:right w:val="single" w:sz="4" w:space="0" w:color="auto"/>
                        </w:tcBorders>
                        <w:shd w:val="clear" w:color="auto" w:fill="auto"/>
                      </w:tcPr>
                      <w:p w14:paraId="474C07EF" w14:textId="77777777" w:rsidR="00367329" w:rsidRPr="004F56CC" w:rsidRDefault="00367329" w:rsidP="004E6FD9">
                        <w:pPr>
                          <w:jc w:val="right"/>
                          <w:rPr>
                            <w:sz w:val="18"/>
                            <w:szCs w:val="18"/>
                          </w:rPr>
                        </w:pPr>
                        <w:r w:rsidRPr="004F56CC">
                          <w:rPr>
                            <w:sz w:val="18"/>
                            <w:szCs w:val="18"/>
                          </w:rPr>
                          <w:t>2,584,397.54</w:t>
                        </w:r>
                      </w:p>
                    </w:tc>
                  </w:sdtContent>
                </w:sdt>
                <w:sdt>
                  <w:sdtPr>
                    <w:rPr>
                      <w:sz w:val="18"/>
                      <w:szCs w:val="18"/>
                    </w:rPr>
                    <w:alias w:val="合营企业投资明细-减值准备余额"/>
                    <w:tag w:val="_GBC_64b732c18665447dace799e27254546d"/>
                    <w:id w:val="826785019"/>
                    <w:lock w:val="sdtLocked"/>
                  </w:sdtPr>
                  <w:sdtContent>
                    <w:tc>
                      <w:tcPr>
                        <w:tcW w:w="501" w:type="pct"/>
                        <w:tcBorders>
                          <w:top w:val="single" w:sz="4" w:space="0" w:color="auto"/>
                          <w:left w:val="single" w:sz="4" w:space="0" w:color="auto"/>
                          <w:bottom w:val="single" w:sz="4" w:space="0" w:color="auto"/>
                          <w:right w:val="single" w:sz="4" w:space="0" w:color="auto"/>
                        </w:tcBorders>
                        <w:shd w:val="clear" w:color="auto" w:fill="auto"/>
                      </w:tcPr>
                      <w:p w14:paraId="4AD934C4" w14:textId="77777777" w:rsidR="00367329" w:rsidRPr="004F56CC" w:rsidRDefault="00367329" w:rsidP="004E6FD9">
                        <w:pPr>
                          <w:jc w:val="right"/>
                          <w:rPr>
                            <w:sz w:val="18"/>
                            <w:szCs w:val="18"/>
                          </w:rPr>
                        </w:pPr>
                        <w:r w:rsidRPr="004F56CC">
                          <w:rPr>
                            <w:sz w:val="18"/>
                            <w:szCs w:val="18"/>
                          </w:rPr>
                          <w:t>1,861,489.10</w:t>
                        </w:r>
                      </w:p>
                    </w:tc>
                  </w:sdtContent>
                </w:sdt>
              </w:tr>
            </w:sdtContent>
          </w:sdt>
          <w:sdt>
            <w:sdtPr>
              <w:rPr>
                <w:sz w:val="18"/>
                <w:szCs w:val="18"/>
              </w:rPr>
              <w:alias w:val="合营企业投资信息明细"/>
              <w:tag w:val="_GBC_69227c07b5a5404ba52ae2198dc394dc"/>
              <w:id w:val="-1106180671"/>
              <w:lock w:val="sdtLocked"/>
              <w:placeholder>
                <w:docPart w:val="ABF3EC6C62C34615B2FF1E4777A4E3F0"/>
              </w:placeholder>
            </w:sdtPr>
            <w:sdtContent>
              <w:tr w:rsidR="00367329" w:rsidRPr="00B126ED" w14:paraId="2FF7FF00" w14:textId="77777777" w:rsidTr="004F56CC">
                <w:sdt>
                  <w:sdtPr>
                    <w:rPr>
                      <w:sz w:val="18"/>
                      <w:szCs w:val="18"/>
                    </w:rPr>
                    <w:alias w:val="合营企业投资信息明细－名称"/>
                    <w:tag w:val="_GBC_9f99fe149b9d4811917e3232a9b1281e"/>
                    <w:id w:val="-1901741058"/>
                    <w:lock w:val="sdtLocked"/>
                  </w:sdtPr>
                  <w:sdtContent>
                    <w:tc>
                      <w:tcPr>
                        <w:tcW w:w="542" w:type="pct"/>
                        <w:tcBorders>
                          <w:top w:val="single" w:sz="4" w:space="0" w:color="auto"/>
                          <w:left w:val="single" w:sz="4" w:space="0" w:color="auto"/>
                          <w:bottom w:val="single" w:sz="4" w:space="0" w:color="auto"/>
                          <w:right w:val="single" w:sz="4" w:space="0" w:color="auto"/>
                        </w:tcBorders>
                        <w:shd w:val="clear" w:color="auto" w:fill="auto"/>
                      </w:tcPr>
                      <w:p w14:paraId="293F06E1" w14:textId="77777777" w:rsidR="00367329" w:rsidRPr="004F56CC" w:rsidRDefault="00367329" w:rsidP="004E6FD9">
                        <w:pPr>
                          <w:rPr>
                            <w:sz w:val="18"/>
                            <w:szCs w:val="18"/>
                          </w:rPr>
                        </w:pPr>
                        <w:r w:rsidRPr="004F56CC">
                          <w:rPr>
                            <w:sz w:val="18"/>
                            <w:szCs w:val="18"/>
                          </w:rPr>
                          <w:t>IMSBotwana</w:t>
                        </w:r>
                      </w:p>
                    </w:tc>
                  </w:sdtContent>
                </w:sdt>
                <w:sdt>
                  <w:sdtPr>
                    <w:rPr>
                      <w:sz w:val="18"/>
                      <w:szCs w:val="18"/>
                    </w:rPr>
                    <w:alias w:val="合营企业投资明细-余额"/>
                    <w:tag w:val="_GBC_c5f70676907745ffae60f922c68cb190"/>
                    <w:id w:val="1425603214"/>
                    <w:lock w:val="sdtLocked"/>
                  </w:sdtPr>
                  <w:sdtContent>
                    <w:tc>
                      <w:tcPr>
                        <w:tcW w:w="502" w:type="pct"/>
                        <w:tcBorders>
                          <w:top w:val="single" w:sz="4" w:space="0" w:color="auto"/>
                          <w:left w:val="single" w:sz="4" w:space="0" w:color="auto"/>
                          <w:bottom w:val="single" w:sz="4" w:space="0" w:color="auto"/>
                          <w:right w:val="single" w:sz="4" w:space="0" w:color="auto"/>
                        </w:tcBorders>
                        <w:shd w:val="clear" w:color="auto" w:fill="auto"/>
                      </w:tcPr>
                      <w:p w14:paraId="71F79EC2" w14:textId="77777777" w:rsidR="00367329" w:rsidRPr="004F56CC" w:rsidRDefault="00367329" w:rsidP="004E6FD9">
                        <w:pPr>
                          <w:jc w:val="right"/>
                          <w:rPr>
                            <w:sz w:val="18"/>
                            <w:szCs w:val="18"/>
                          </w:rPr>
                        </w:pPr>
                        <w:r w:rsidRPr="004F56CC">
                          <w:rPr>
                            <w:sz w:val="18"/>
                            <w:szCs w:val="18"/>
                          </w:rPr>
                          <w:t>510,447.39</w:t>
                        </w:r>
                      </w:p>
                    </w:tc>
                  </w:sdtContent>
                </w:sdt>
                <w:sdt>
                  <w:sdtPr>
                    <w:rPr>
                      <w:sz w:val="18"/>
                      <w:szCs w:val="18"/>
                    </w:rPr>
                    <w:alias w:val="合营企业投资明细-追加投资"/>
                    <w:tag w:val="_GBC_70c8ddd3674340e388b4b52ed21ac749"/>
                    <w:id w:val="2057497001"/>
                    <w:lock w:val="sdtLocked"/>
                  </w:sdtPr>
                  <w:sdtContent>
                    <w:tc>
                      <w:tcPr>
                        <w:tcW w:w="453" w:type="pct"/>
                        <w:tcBorders>
                          <w:top w:val="single" w:sz="4" w:space="0" w:color="auto"/>
                          <w:left w:val="single" w:sz="4" w:space="0" w:color="auto"/>
                          <w:bottom w:val="single" w:sz="4" w:space="0" w:color="auto"/>
                          <w:right w:val="single" w:sz="4" w:space="0" w:color="auto"/>
                        </w:tcBorders>
                        <w:shd w:val="clear" w:color="auto" w:fill="auto"/>
                      </w:tcPr>
                      <w:p w14:paraId="43925B15" w14:textId="77777777" w:rsidR="00367329" w:rsidRPr="004F56CC" w:rsidRDefault="00367329" w:rsidP="004E6FD9">
                        <w:pPr>
                          <w:jc w:val="right"/>
                          <w:rPr>
                            <w:sz w:val="18"/>
                            <w:szCs w:val="18"/>
                          </w:rPr>
                        </w:pPr>
                      </w:p>
                    </w:tc>
                  </w:sdtContent>
                </w:sdt>
                <w:sdt>
                  <w:sdtPr>
                    <w:rPr>
                      <w:sz w:val="18"/>
                      <w:szCs w:val="18"/>
                    </w:rPr>
                    <w:alias w:val="合营企业投资明细-减少投资"/>
                    <w:tag w:val="_GBC_26a4d74cfed44ada8a8c53c3afafb057"/>
                    <w:id w:val="1863010721"/>
                    <w:lock w:val="sdtLocked"/>
                    <w:showingPlcHdr/>
                  </w:sdtPr>
                  <w:sdtContent>
                    <w:tc>
                      <w:tcPr>
                        <w:tcW w:w="239" w:type="pct"/>
                        <w:tcBorders>
                          <w:top w:val="single" w:sz="4" w:space="0" w:color="auto"/>
                          <w:left w:val="single" w:sz="4" w:space="0" w:color="auto"/>
                          <w:bottom w:val="single" w:sz="4" w:space="0" w:color="auto"/>
                          <w:right w:val="single" w:sz="4" w:space="0" w:color="auto"/>
                        </w:tcBorders>
                        <w:shd w:val="clear" w:color="auto" w:fill="auto"/>
                      </w:tcPr>
                      <w:p w14:paraId="60BD0FF7"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权益法下确认的投资损益"/>
                    <w:tag w:val="_GBC_dca6d36576034d0990f125bed4a1df75"/>
                    <w:id w:val="-8144396"/>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501A60AE"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其他综合收益调整"/>
                    <w:tag w:val="_GBC_c9bbd35f30ff43c0b1557711afcd3f9c"/>
                    <w:id w:val="814455668"/>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1EFBC6E8"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其他权益变动"/>
                    <w:tag w:val="_GBC_371961b864584e45bd932cc7c4992d7c"/>
                    <w:id w:val="208086589"/>
                    <w:lock w:val="sdtLocked"/>
                    <w:showingPlcHdr/>
                  </w:sdtPr>
                  <w:sdtContent>
                    <w:tc>
                      <w:tcPr>
                        <w:tcW w:w="328" w:type="pct"/>
                        <w:tcBorders>
                          <w:top w:val="single" w:sz="4" w:space="0" w:color="auto"/>
                          <w:left w:val="single" w:sz="4" w:space="0" w:color="auto"/>
                          <w:bottom w:val="single" w:sz="4" w:space="0" w:color="auto"/>
                          <w:right w:val="single" w:sz="4" w:space="0" w:color="auto"/>
                        </w:tcBorders>
                        <w:shd w:val="clear" w:color="auto" w:fill="auto"/>
                      </w:tcPr>
                      <w:p w14:paraId="3C0A8800"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宣告发放现金股利或利润"/>
                    <w:tag w:val="_GBC_d9936b9aedcc423b87d352fce8422d9d"/>
                    <w:id w:val="791488120"/>
                    <w:lock w:val="sdtLocked"/>
                    <w:showingPlcHdr/>
                  </w:sdtPr>
                  <w:sdtContent>
                    <w:tc>
                      <w:tcPr>
                        <w:tcW w:w="338" w:type="pct"/>
                        <w:tcBorders>
                          <w:top w:val="single" w:sz="4" w:space="0" w:color="auto"/>
                          <w:left w:val="single" w:sz="4" w:space="0" w:color="auto"/>
                          <w:bottom w:val="single" w:sz="4" w:space="0" w:color="auto"/>
                          <w:right w:val="single" w:sz="4" w:space="0" w:color="auto"/>
                        </w:tcBorders>
                        <w:shd w:val="clear" w:color="auto" w:fill="auto"/>
                      </w:tcPr>
                      <w:p w14:paraId="7B103A0B"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计提减值准备"/>
                    <w:tag w:val="_GBC_bb60a76d88fa4dec9dfc48827e68559d"/>
                    <w:id w:val="199830311"/>
                    <w:lock w:val="sdtLocked"/>
                    <w:showingPlcHdr/>
                  </w:sdtPr>
                  <w:sdtContent>
                    <w:tc>
                      <w:tcPr>
                        <w:tcW w:w="307" w:type="pct"/>
                        <w:tcBorders>
                          <w:top w:val="single" w:sz="4" w:space="0" w:color="auto"/>
                          <w:left w:val="single" w:sz="4" w:space="0" w:color="auto"/>
                          <w:bottom w:val="single" w:sz="4" w:space="0" w:color="auto"/>
                          <w:right w:val="single" w:sz="4" w:space="0" w:color="auto"/>
                        </w:tcBorders>
                        <w:shd w:val="clear" w:color="auto" w:fill="auto"/>
                      </w:tcPr>
                      <w:p w14:paraId="388FB43A"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合营企业投资明细-其他增减变动"/>
                    <w:tag w:val="_GBC_f58b6d2bc7ee440e8425a0534a3be69e"/>
                    <w:id w:val="-1050063093"/>
                    <w:lock w:val="sdtLocked"/>
                  </w:sdtPr>
                  <w:sdtContent>
                    <w:tc>
                      <w:tcPr>
                        <w:tcW w:w="410" w:type="pct"/>
                        <w:tcBorders>
                          <w:top w:val="single" w:sz="4" w:space="0" w:color="auto"/>
                          <w:left w:val="single" w:sz="4" w:space="0" w:color="auto"/>
                          <w:bottom w:val="single" w:sz="4" w:space="0" w:color="auto"/>
                          <w:right w:val="single" w:sz="4" w:space="0" w:color="auto"/>
                        </w:tcBorders>
                        <w:shd w:val="clear" w:color="auto" w:fill="auto"/>
                      </w:tcPr>
                      <w:p w14:paraId="7C01F533" w14:textId="77777777" w:rsidR="00367329" w:rsidRPr="004F56CC" w:rsidRDefault="00367329" w:rsidP="004E6FD9">
                        <w:pPr>
                          <w:jc w:val="right"/>
                          <w:rPr>
                            <w:sz w:val="18"/>
                            <w:szCs w:val="18"/>
                          </w:rPr>
                        </w:pPr>
                        <w:r w:rsidRPr="004F56CC">
                          <w:rPr>
                            <w:sz w:val="18"/>
                            <w:szCs w:val="18"/>
                          </w:rPr>
                          <w:t>30,933.67</w:t>
                        </w:r>
                      </w:p>
                    </w:tc>
                  </w:sdtContent>
                </w:sdt>
                <w:sdt>
                  <w:sdtPr>
                    <w:rPr>
                      <w:sz w:val="18"/>
                      <w:szCs w:val="18"/>
                    </w:rPr>
                    <w:alias w:val="合营企业投资明细-余额"/>
                    <w:tag w:val="_GBC_9032a15691d94361a9e7db48476ebb91"/>
                    <w:id w:val="-1492869436"/>
                    <w:lock w:val="sdtLocked"/>
                  </w:sdtPr>
                  <w:sdtContent>
                    <w:tc>
                      <w:tcPr>
                        <w:tcW w:w="562" w:type="pct"/>
                        <w:tcBorders>
                          <w:top w:val="single" w:sz="4" w:space="0" w:color="auto"/>
                          <w:left w:val="single" w:sz="4" w:space="0" w:color="auto"/>
                          <w:bottom w:val="single" w:sz="4" w:space="0" w:color="auto"/>
                          <w:right w:val="single" w:sz="4" w:space="0" w:color="auto"/>
                        </w:tcBorders>
                        <w:shd w:val="clear" w:color="auto" w:fill="auto"/>
                      </w:tcPr>
                      <w:p w14:paraId="7228A773" w14:textId="77777777" w:rsidR="00367329" w:rsidRPr="004F56CC" w:rsidRDefault="00367329" w:rsidP="004E6FD9">
                        <w:pPr>
                          <w:jc w:val="right"/>
                          <w:rPr>
                            <w:sz w:val="18"/>
                            <w:szCs w:val="18"/>
                          </w:rPr>
                        </w:pPr>
                        <w:r w:rsidRPr="004F56CC">
                          <w:rPr>
                            <w:sz w:val="18"/>
                            <w:szCs w:val="18"/>
                          </w:rPr>
                          <w:t>541,381.06</w:t>
                        </w:r>
                      </w:p>
                    </w:tc>
                  </w:sdtContent>
                </w:sdt>
                <w:sdt>
                  <w:sdtPr>
                    <w:rPr>
                      <w:sz w:val="18"/>
                      <w:szCs w:val="18"/>
                    </w:rPr>
                    <w:alias w:val="合营企业投资明细-减值准备余额"/>
                    <w:tag w:val="_GBC_64b732c18665447dace799e27254546d"/>
                    <w:id w:val="775369238"/>
                    <w:lock w:val="sdtLocked"/>
                  </w:sdtPr>
                  <w:sdtContent>
                    <w:tc>
                      <w:tcPr>
                        <w:tcW w:w="501" w:type="pct"/>
                        <w:tcBorders>
                          <w:top w:val="single" w:sz="4" w:space="0" w:color="auto"/>
                          <w:left w:val="single" w:sz="4" w:space="0" w:color="auto"/>
                          <w:bottom w:val="single" w:sz="4" w:space="0" w:color="auto"/>
                          <w:right w:val="single" w:sz="4" w:space="0" w:color="auto"/>
                        </w:tcBorders>
                        <w:shd w:val="clear" w:color="auto" w:fill="auto"/>
                      </w:tcPr>
                      <w:p w14:paraId="1CACE5C9" w14:textId="77777777" w:rsidR="00367329" w:rsidRPr="004F56CC" w:rsidRDefault="00367329" w:rsidP="004E6FD9">
                        <w:pPr>
                          <w:jc w:val="right"/>
                          <w:rPr>
                            <w:sz w:val="18"/>
                            <w:szCs w:val="18"/>
                          </w:rPr>
                        </w:pPr>
                        <w:r w:rsidRPr="004F56CC">
                          <w:rPr>
                            <w:sz w:val="18"/>
                            <w:szCs w:val="18"/>
                          </w:rPr>
                          <w:t>533,615.96</w:t>
                        </w:r>
                      </w:p>
                    </w:tc>
                  </w:sdtContent>
                </w:sdt>
              </w:tr>
            </w:sdtContent>
          </w:sdt>
          <w:sdt>
            <w:sdtPr>
              <w:rPr>
                <w:sz w:val="18"/>
                <w:szCs w:val="18"/>
              </w:rPr>
              <w:alias w:val="合营企业投资信息明细"/>
              <w:tag w:val="_GBC_69227c07b5a5404ba52ae2198dc394dc"/>
              <w:id w:val="1950117474"/>
              <w:lock w:val="sdtLocked"/>
              <w:placeholder>
                <w:docPart w:val="ABF3EC6C62C34615B2FF1E4777A4E3F0"/>
              </w:placeholder>
            </w:sdtPr>
            <w:sdtContent>
              <w:tr w:rsidR="00367329" w:rsidRPr="00B126ED" w14:paraId="08200F04" w14:textId="77777777" w:rsidTr="004F56CC">
                <w:sdt>
                  <w:sdtPr>
                    <w:rPr>
                      <w:sz w:val="18"/>
                      <w:szCs w:val="18"/>
                    </w:rPr>
                    <w:alias w:val="合营企业投资信息明细－名称"/>
                    <w:tag w:val="_GBC_9f99fe149b9d4811917e3232a9b1281e"/>
                    <w:id w:val="-114525090"/>
                    <w:lock w:val="sdtLocked"/>
                  </w:sdtPr>
                  <w:sdtContent>
                    <w:tc>
                      <w:tcPr>
                        <w:tcW w:w="542" w:type="pct"/>
                        <w:tcBorders>
                          <w:top w:val="single" w:sz="4" w:space="0" w:color="auto"/>
                          <w:left w:val="single" w:sz="4" w:space="0" w:color="auto"/>
                          <w:bottom w:val="single" w:sz="4" w:space="0" w:color="auto"/>
                          <w:right w:val="single" w:sz="4" w:space="0" w:color="auto"/>
                        </w:tcBorders>
                        <w:shd w:val="clear" w:color="auto" w:fill="auto"/>
                      </w:tcPr>
                      <w:p w14:paraId="57FE7891" w14:textId="77777777" w:rsidR="00367329" w:rsidRPr="004F56CC" w:rsidRDefault="00367329" w:rsidP="004E6FD9">
                        <w:pPr>
                          <w:rPr>
                            <w:sz w:val="18"/>
                            <w:szCs w:val="18"/>
                          </w:rPr>
                        </w:pPr>
                        <w:r w:rsidRPr="004F56CC">
                          <w:rPr>
                            <w:sz w:val="18"/>
                            <w:szCs w:val="18"/>
                          </w:rPr>
                          <w:t>Votexcementpvt   ltd</w:t>
                        </w:r>
                      </w:p>
                    </w:tc>
                  </w:sdtContent>
                </w:sdt>
                <w:sdt>
                  <w:sdtPr>
                    <w:rPr>
                      <w:sz w:val="18"/>
                      <w:szCs w:val="18"/>
                    </w:rPr>
                    <w:alias w:val="合营企业投资明细-余额"/>
                    <w:tag w:val="_GBC_c5f70676907745ffae60f922c68cb190"/>
                    <w:id w:val="2127810923"/>
                    <w:lock w:val="sdtLocked"/>
                  </w:sdtPr>
                  <w:sdtContent>
                    <w:tc>
                      <w:tcPr>
                        <w:tcW w:w="502" w:type="pct"/>
                        <w:tcBorders>
                          <w:top w:val="single" w:sz="4" w:space="0" w:color="auto"/>
                          <w:left w:val="single" w:sz="4" w:space="0" w:color="auto"/>
                          <w:bottom w:val="single" w:sz="4" w:space="0" w:color="auto"/>
                          <w:right w:val="single" w:sz="4" w:space="0" w:color="auto"/>
                        </w:tcBorders>
                        <w:shd w:val="clear" w:color="auto" w:fill="auto"/>
                      </w:tcPr>
                      <w:p w14:paraId="58643D26" w14:textId="77777777" w:rsidR="00367329" w:rsidRPr="004F56CC" w:rsidRDefault="00367329" w:rsidP="004E6FD9">
                        <w:pPr>
                          <w:jc w:val="right"/>
                          <w:rPr>
                            <w:sz w:val="18"/>
                            <w:szCs w:val="18"/>
                          </w:rPr>
                        </w:pPr>
                        <w:r w:rsidRPr="004F56CC">
                          <w:rPr>
                            <w:sz w:val="18"/>
                            <w:szCs w:val="18"/>
                          </w:rPr>
                          <w:t>5,114.75</w:t>
                        </w:r>
                      </w:p>
                    </w:tc>
                  </w:sdtContent>
                </w:sdt>
                <w:sdt>
                  <w:sdtPr>
                    <w:rPr>
                      <w:sz w:val="18"/>
                      <w:szCs w:val="18"/>
                    </w:rPr>
                    <w:alias w:val="合营企业投资明细-追加投资"/>
                    <w:tag w:val="_GBC_70c8ddd3674340e388b4b52ed21ac749"/>
                    <w:id w:val="1743295345"/>
                    <w:lock w:val="sdtLocked"/>
                  </w:sdtPr>
                  <w:sdtContent>
                    <w:tc>
                      <w:tcPr>
                        <w:tcW w:w="453" w:type="pct"/>
                        <w:tcBorders>
                          <w:top w:val="single" w:sz="4" w:space="0" w:color="auto"/>
                          <w:left w:val="single" w:sz="4" w:space="0" w:color="auto"/>
                          <w:bottom w:val="single" w:sz="4" w:space="0" w:color="auto"/>
                          <w:right w:val="single" w:sz="4" w:space="0" w:color="auto"/>
                        </w:tcBorders>
                        <w:shd w:val="clear" w:color="auto" w:fill="auto"/>
                      </w:tcPr>
                      <w:p w14:paraId="188AB8EB" w14:textId="77777777" w:rsidR="00367329" w:rsidRPr="004F56CC" w:rsidRDefault="00367329" w:rsidP="004E6FD9">
                        <w:pPr>
                          <w:jc w:val="right"/>
                          <w:rPr>
                            <w:sz w:val="18"/>
                            <w:szCs w:val="18"/>
                          </w:rPr>
                        </w:pPr>
                      </w:p>
                    </w:tc>
                  </w:sdtContent>
                </w:sdt>
                <w:sdt>
                  <w:sdtPr>
                    <w:rPr>
                      <w:sz w:val="18"/>
                      <w:szCs w:val="18"/>
                    </w:rPr>
                    <w:alias w:val="合营企业投资明细-减少投资"/>
                    <w:tag w:val="_GBC_26a4d74cfed44ada8a8c53c3afafb057"/>
                    <w:id w:val="-1488394626"/>
                    <w:lock w:val="sdtLocked"/>
                    <w:showingPlcHdr/>
                  </w:sdtPr>
                  <w:sdtContent>
                    <w:tc>
                      <w:tcPr>
                        <w:tcW w:w="239" w:type="pct"/>
                        <w:tcBorders>
                          <w:top w:val="single" w:sz="4" w:space="0" w:color="auto"/>
                          <w:left w:val="single" w:sz="4" w:space="0" w:color="auto"/>
                          <w:bottom w:val="single" w:sz="4" w:space="0" w:color="auto"/>
                          <w:right w:val="single" w:sz="4" w:space="0" w:color="auto"/>
                        </w:tcBorders>
                        <w:shd w:val="clear" w:color="auto" w:fill="auto"/>
                      </w:tcPr>
                      <w:p w14:paraId="1CE4C83E"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投资明细-权益法下确认的投资损益"/>
                    <w:tag w:val="_GBC_dca6d36576034d0990f125bed4a1df75"/>
                    <w:id w:val="-531873578"/>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0FE2C732"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投资明细-其他综合收益调整"/>
                    <w:tag w:val="_GBC_c9bbd35f30ff43c0b1557711afcd3f9c"/>
                    <w:id w:val="-1668094835"/>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0A008662"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投资明细-其他权益变动"/>
                    <w:tag w:val="_GBC_371961b864584e45bd932cc7c4992d7c"/>
                    <w:id w:val="1429234083"/>
                    <w:lock w:val="sdtLocked"/>
                    <w:showingPlcHdr/>
                  </w:sdtPr>
                  <w:sdtContent>
                    <w:tc>
                      <w:tcPr>
                        <w:tcW w:w="328" w:type="pct"/>
                        <w:tcBorders>
                          <w:top w:val="single" w:sz="4" w:space="0" w:color="auto"/>
                          <w:left w:val="single" w:sz="4" w:space="0" w:color="auto"/>
                          <w:bottom w:val="single" w:sz="4" w:space="0" w:color="auto"/>
                          <w:right w:val="single" w:sz="4" w:space="0" w:color="auto"/>
                        </w:tcBorders>
                        <w:shd w:val="clear" w:color="auto" w:fill="auto"/>
                      </w:tcPr>
                      <w:p w14:paraId="51302070"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投资明细-宣告发放现金股利或利润"/>
                    <w:tag w:val="_GBC_d9936b9aedcc423b87d352fce8422d9d"/>
                    <w:id w:val="-142044613"/>
                    <w:lock w:val="sdtLocked"/>
                    <w:showingPlcHdr/>
                  </w:sdtPr>
                  <w:sdtContent>
                    <w:tc>
                      <w:tcPr>
                        <w:tcW w:w="338" w:type="pct"/>
                        <w:tcBorders>
                          <w:top w:val="single" w:sz="4" w:space="0" w:color="auto"/>
                          <w:left w:val="single" w:sz="4" w:space="0" w:color="auto"/>
                          <w:bottom w:val="single" w:sz="4" w:space="0" w:color="auto"/>
                          <w:right w:val="single" w:sz="4" w:space="0" w:color="auto"/>
                        </w:tcBorders>
                        <w:shd w:val="clear" w:color="auto" w:fill="auto"/>
                      </w:tcPr>
                      <w:p w14:paraId="3E59436D"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投资明细-计提减值准备"/>
                    <w:tag w:val="_GBC_bb60a76d88fa4dec9dfc48827e68559d"/>
                    <w:id w:val="1050350940"/>
                    <w:lock w:val="sdtLocked"/>
                    <w:showingPlcHdr/>
                  </w:sdtPr>
                  <w:sdtContent>
                    <w:tc>
                      <w:tcPr>
                        <w:tcW w:w="307" w:type="pct"/>
                        <w:tcBorders>
                          <w:top w:val="single" w:sz="4" w:space="0" w:color="auto"/>
                          <w:left w:val="single" w:sz="4" w:space="0" w:color="auto"/>
                          <w:bottom w:val="single" w:sz="4" w:space="0" w:color="auto"/>
                          <w:right w:val="single" w:sz="4" w:space="0" w:color="auto"/>
                        </w:tcBorders>
                        <w:shd w:val="clear" w:color="auto" w:fill="auto"/>
                      </w:tcPr>
                      <w:p w14:paraId="017C852B"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投资明细-其他增减变动"/>
                    <w:tag w:val="_GBC_f58b6d2bc7ee440e8425a0534a3be69e"/>
                    <w:id w:val="-1004584516"/>
                    <w:lock w:val="sdtLocked"/>
                  </w:sdtPr>
                  <w:sdtContent>
                    <w:tc>
                      <w:tcPr>
                        <w:tcW w:w="410" w:type="pct"/>
                        <w:tcBorders>
                          <w:top w:val="single" w:sz="4" w:space="0" w:color="auto"/>
                          <w:left w:val="single" w:sz="4" w:space="0" w:color="auto"/>
                          <w:bottom w:val="single" w:sz="4" w:space="0" w:color="auto"/>
                          <w:right w:val="single" w:sz="4" w:space="0" w:color="auto"/>
                        </w:tcBorders>
                        <w:shd w:val="clear" w:color="auto" w:fill="auto"/>
                      </w:tcPr>
                      <w:p w14:paraId="210D6A8F" w14:textId="77777777" w:rsidR="00367329" w:rsidRPr="004F56CC" w:rsidRDefault="00367329" w:rsidP="004E6FD9">
                        <w:pPr>
                          <w:jc w:val="right"/>
                          <w:rPr>
                            <w:sz w:val="18"/>
                            <w:szCs w:val="18"/>
                          </w:rPr>
                        </w:pPr>
                        <w:r w:rsidRPr="004F56CC">
                          <w:rPr>
                            <w:sz w:val="18"/>
                            <w:szCs w:val="18"/>
                          </w:rPr>
                          <w:t>131.90</w:t>
                        </w:r>
                      </w:p>
                    </w:tc>
                  </w:sdtContent>
                </w:sdt>
                <w:sdt>
                  <w:sdtPr>
                    <w:rPr>
                      <w:sz w:val="18"/>
                      <w:szCs w:val="18"/>
                    </w:rPr>
                    <w:alias w:val="合营企业投资明细-余额"/>
                    <w:tag w:val="_GBC_9032a15691d94361a9e7db48476ebb91"/>
                    <w:id w:val="610401694"/>
                    <w:lock w:val="sdtLocked"/>
                  </w:sdtPr>
                  <w:sdtContent>
                    <w:tc>
                      <w:tcPr>
                        <w:tcW w:w="562" w:type="pct"/>
                        <w:tcBorders>
                          <w:top w:val="single" w:sz="4" w:space="0" w:color="auto"/>
                          <w:left w:val="single" w:sz="4" w:space="0" w:color="auto"/>
                          <w:bottom w:val="single" w:sz="4" w:space="0" w:color="auto"/>
                          <w:right w:val="single" w:sz="4" w:space="0" w:color="auto"/>
                        </w:tcBorders>
                        <w:shd w:val="clear" w:color="auto" w:fill="auto"/>
                      </w:tcPr>
                      <w:p w14:paraId="1ABDC2AC" w14:textId="77777777" w:rsidR="00367329" w:rsidRPr="004F56CC" w:rsidRDefault="00367329" w:rsidP="004E6FD9">
                        <w:pPr>
                          <w:jc w:val="right"/>
                          <w:rPr>
                            <w:sz w:val="18"/>
                            <w:szCs w:val="18"/>
                          </w:rPr>
                        </w:pPr>
                        <w:r w:rsidRPr="004F56CC">
                          <w:rPr>
                            <w:sz w:val="18"/>
                            <w:szCs w:val="18"/>
                          </w:rPr>
                          <w:t>5,246.65</w:t>
                        </w:r>
                      </w:p>
                    </w:tc>
                  </w:sdtContent>
                </w:sdt>
                <w:sdt>
                  <w:sdtPr>
                    <w:rPr>
                      <w:sz w:val="18"/>
                      <w:szCs w:val="18"/>
                    </w:rPr>
                    <w:alias w:val="合营企业投资明细-减值准备余额"/>
                    <w:tag w:val="_GBC_64b732c18665447dace799e27254546d"/>
                    <w:id w:val="311065780"/>
                    <w:lock w:val="sdtLocked"/>
                  </w:sdtPr>
                  <w:sdtContent>
                    <w:tc>
                      <w:tcPr>
                        <w:tcW w:w="501" w:type="pct"/>
                        <w:tcBorders>
                          <w:top w:val="single" w:sz="4" w:space="0" w:color="auto"/>
                          <w:left w:val="single" w:sz="4" w:space="0" w:color="auto"/>
                          <w:bottom w:val="single" w:sz="4" w:space="0" w:color="auto"/>
                          <w:right w:val="single" w:sz="4" w:space="0" w:color="auto"/>
                        </w:tcBorders>
                        <w:shd w:val="clear" w:color="auto" w:fill="auto"/>
                      </w:tcPr>
                      <w:p w14:paraId="7CE213D7" w14:textId="77777777" w:rsidR="00367329" w:rsidRPr="004F56CC" w:rsidRDefault="00367329" w:rsidP="004E6FD9">
                        <w:pPr>
                          <w:jc w:val="right"/>
                          <w:rPr>
                            <w:sz w:val="18"/>
                            <w:szCs w:val="18"/>
                          </w:rPr>
                        </w:pPr>
                      </w:p>
                    </w:tc>
                  </w:sdtContent>
                </w:sdt>
              </w:tr>
            </w:sdtContent>
          </w:sdt>
          <w:tr w:rsidR="00367329" w:rsidRPr="00B126ED" w14:paraId="5D3A38B3" w14:textId="77777777" w:rsidTr="004F56CC">
            <w:tc>
              <w:tcPr>
                <w:tcW w:w="542" w:type="pct"/>
                <w:tcBorders>
                  <w:top w:val="single" w:sz="4" w:space="0" w:color="auto"/>
                  <w:left w:val="single" w:sz="4" w:space="0" w:color="auto"/>
                  <w:bottom w:val="single" w:sz="4" w:space="0" w:color="auto"/>
                  <w:right w:val="single" w:sz="4" w:space="0" w:color="auto"/>
                </w:tcBorders>
                <w:shd w:val="clear" w:color="auto" w:fill="auto"/>
              </w:tcPr>
              <w:p w14:paraId="50ECB789" w14:textId="77777777" w:rsidR="00367329" w:rsidRPr="004F56CC" w:rsidRDefault="00367329" w:rsidP="004E6FD9">
                <w:pPr>
                  <w:rPr>
                    <w:sz w:val="18"/>
                    <w:szCs w:val="18"/>
                  </w:rPr>
                </w:pPr>
                <w:r w:rsidRPr="004F56CC">
                  <w:rPr>
                    <w:rFonts w:hint="eastAsia"/>
                    <w:sz w:val="18"/>
                    <w:szCs w:val="18"/>
                  </w:rPr>
                  <w:t>小计</w:t>
                </w:r>
              </w:p>
            </w:tc>
            <w:sdt>
              <w:sdtPr>
                <w:rPr>
                  <w:sz w:val="18"/>
                  <w:szCs w:val="18"/>
                </w:rPr>
                <w:alias w:val="合营企业-余额小计"/>
                <w:tag w:val="_GBC_0505740aa7704549a61577650a3babc5"/>
                <w:id w:val="-186752402"/>
                <w:lock w:val="sdtLocked"/>
              </w:sdtPr>
              <w:sdtContent>
                <w:tc>
                  <w:tcPr>
                    <w:tcW w:w="502" w:type="pct"/>
                    <w:tcBorders>
                      <w:top w:val="single" w:sz="4" w:space="0" w:color="auto"/>
                      <w:left w:val="single" w:sz="4" w:space="0" w:color="auto"/>
                      <w:bottom w:val="single" w:sz="4" w:space="0" w:color="auto"/>
                      <w:right w:val="single" w:sz="4" w:space="0" w:color="auto"/>
                    </w:tcBorders>
                    <w:shd w:val="clear" w:color="auto" w:fill="auto"/>
                  </w:tcPr>
                  <w:p w14:paraId="2449ED9F" w14:textId="77777777" w:rsidR="00367329" w:rsidRPr="004F56CC" w:rsidRDefault="00367329" w:rsidP="004E6FD9">
                    <w:pPr>
                      <w:jc w:val="right"/>
                      <w:rPr>
                        <w:sz w:val="18"/>
                        <w:szCs w:val="18"/>
                      </w:rPr>
                    </w:pPr>
                    <w:r w:rsidRPr="004F56CC">
                      <w:rPr>
                        <w:sz w:val="18"/>
                        <w:szCs w:val="18"/>
                      </w:rPr>
                      <w:t>4,249,959.68</w:t>
                    </w:r>
                  </w:p>
                </w:tc>
              </w:sdtContent>
            </w:sdt>
            <w:sdt>
              <w:sdtPr>
                <w:rPr>
                  <w:sz w:val="18"/>
                  <w:szCs w:val="18"/>
                </w:rPr>
                <w:alias w:val="合营企业-追加投资小计"/>
                <w:tag w:val="_GBC_9e6ee9a2c2e24db2afbc1da336850ac5"/>
                <w:id w:val="1963997976"/>
                <w:lock w:val="sdtLocked"/>
              </w:sdtPr>
              <w:sdtContent>
                <w:tc>
                  <w:tcPr>
                    <w:tcW w:w="453" w:type="pct"/>
                    <w:tcBorders>
                      <w:top w:val="single" w:sz="4" w:space="0" w:color="auto"/>
                      <w:left w:val="single" w:sz="4" w:space="0" w:color="auto"/>
                      <w:bottom w:val="single" w:sz="4" w:space="0" w:color="auto"/>
                      <w:right w:val="single" w:sz="4" w:space="0" w:color="auto"/>
                    </w:tcBorders>
                    <w:shd w:val="clear" w:color="auto" w:fill="auto"/>
                  </w:tcPr>
                  <w:p w14:paraId="432DA0FD" w14:textId="0740907B" w:rsidR="00367329" w:rsidRPr="004F56CC" w:rsidRDefault="00367329" w:rsidP="004E6FD9">
                    <w:pPr>
                      <w:jc w:val="right"/>
                      <w:rPr>
                        <w:sz w:val="18"/>
                        <w:szCs w:val="18"/>
                      </w:rPr>
                    </w:pPr>
                    <w:r w:rsidRPr="004F56CC">
                      <w:rPr>
                        <w:sz w:val="18"/>
                        <w:szCs w:val="18"/>
                      </w:rPr>
                      <w:t>70,000</w:t>
                    </w:r>
                    <w:r w:rsidR="005C703B" w:rsidRPr="004F56CC">
                      <w:rPr>
                        <w:sz w:val="18"/>
                        <w:szCs w:val="18"/>
                      </w:rPr>
                      <w:t>.00</w:t>
                    </w:r>
                  </w:p>
                </w:tc>
              </w:sdtContent>
            </w:sdt>
            <w:sdt>
              <w:sdtPr>
                <w:rPr>
                  <w:sz w:val="18"/>
                  <w:szCs w:val="18"/>
                </w:rPr>
                <w:alias w:val="合营企业-减少投资小计"/>
                <w:tag w:val="_GBC_7cf483a4089b4ee5bf261d966bc51b02"/>
                <w:id w:val="1565532992"/>
                <w:lock w:val="sdtLocked"/>
                <w:showingPlcHdr/>
              </w:sdtPr>
              <w:sdtContent>
                <w:tc>
                  <w:tcPr>
                    <w:tcW w:w="239" w:type="pct"/>
                    <w:tcBorders>
                      <w:top w:val="single" w:sz="4" w:space="0" w:color="auto"/>
                      <w:left w:val="single" w:sz="4" w:space="0" w:color="auto"/>
                      <w:bottom w:val="single" w:sz="4" w:space="0" w:color="auto"/>
                      <w:right w:val="single" w:sz="4" w:space="0" w:color="auto"/>
                    </w:tcBorders>
                    <w:shd w:val="clear" w:color="auto" w:fill="auto"/>
                  </w:tcPr>
                  <w:p w14:paraId="4885D48A"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权益法下确认的投资损益小计"/>
                <w:tag w:val="_GBC_36176be425c346e4ac6b6eabadf074a7"/>
                <w:id w:val="-1435441832"/>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513788AD"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其他综合收益调整小计"/>
                <w:tag w:val="_GBC_81a07dbf9513431a92a57993ffdd88ad"/>
                <w:id w:val="-1035345774"/>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5A8326D1"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其他权益变动小计"/>
                <w:tag w:val="_GBC_762ffa89a1424957a509edb7e8c91a83"/>
                <w:id w:val="-1547746281"/>
                <w:lock w:val="sdtLocked"/>
                <w:showingPlcHdr/>
              </w:sdtPr>
              <w:sdtContent>
                <w:tc>
                  <w:tcPr>
                    <w:tcW w:w="328" w:type="pct"/>
                    <w:tcBorders>
                      <w:top w:val="single" w:sz="4" w:space="0" w:color="auto"/>
                      <w:left w:val="single" w:sz="4" w:space="0" w:color="auto"/>
                      <w:bottom w:val="single" w:sz="4" w:space="0" w:color="auto"/>
                      <w:right w:val="single" w:sz="4" w:space="0" w:color="auto"/>
                    </w:tcBorders>
                    <w:shd w:val="clear" w:color="auto" w:fill="auto"/>
                  </w:tcPr>
                  <w:p w14:paraId="74751530"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宣告发放现金股利或利润小计"/>
                <w:tag w:val="_GBC_3f499f87ad2b4e3c8e241eb75895a0d3"/>
                <w:id w:val="1765882023"/>
                <w:lock w:val="sdtLocked"/>
                <w:showingPlcHdr/>
              </w:sdtPr>
              <w:sdtContent>
                <w:tc>
                  <w:tcPr>
                    <w:tcW w:w="338" w:type="pct"/>
                    <w:tcBorders>
                      <w:top w:val="single" w:sz="4" w:space="0" w:color="auto"/>
                      <w:left w:val="single" w:sz="4" w:space="0" w:color="auto"/>
                      <w:bottom w:val="single" w:sz="4" w:space="0" w:color="auto"/>
                      <w:right w:val="single" w:sz="4" w:space="0" w:color="auto"/>
                    </w:tcBorders>
                    <w:shd w:val="clear" w:color="auto" w:fill="auto"/>
                  </w:tcPr>
                  <w:p w14:paraId="4ABAB68B"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计提减值准备小计"/>
                <w:tag w:val="_GBC_b96aaeaa0c074c4cb505c84c2863eb2d"/>
                <w:id w:val="-1362590689"/>
                <w:lock w:val="sdtLocked"/>
                <w:showingPlcHdr/>
              </w:sdtPr>
              <w:sdtContent>
                <w:tc>
                  <w:tcPr>
                    <w:tcW w:w="307" w:type="pct"/>
                    <w:tcBorders>
                      <w:top w:val="single" w:sz="4" w:space="0" w:color="auto"/>
                      <w:left w:val="single" w:sz="4" w:space="0" w:color="auto"/>
                      <w:bottom w:val="single" w:sz="4" w:space="0" w:color="auto"/>
                      <w:right w:val="single" w:sz="4" w:space="0" w:color="auto"/>
                    </w:tcBorders>
                    <w:shd w:val="clear" w:color="auto" w:fill="auto"/>
                  </w:tcPr>
                  <w:p w14:paraId="77F9BFBE"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合营企业-其他增减变动小计"/>
                <w:tag w:val="_GBC_c04baf0c68ec47a7ab10d39c402006fc"/>
                <w:id w:val="-68348058"/>
                <w:lock w:val="sdtLocked"/>
              </w:sdtPr>
              <w:sdtContent>
                <w:tc>
                  <w:tcPr>
                    <w:tcW w:w="410" w:type="pct"/>
                    <w:tcBorders>
                      <w:top w:val="single" w:sz="4" w:space="0" w:color="auto"/>
                      <w:left w:val="single" w:sz="4" w:space="0" w:color="auto"/>
                      <w:bottom w:val="single" w:sz="4" w:space="0" w:color="auto"/>
                      <w:right w:val="single" w:sz="4" w:space="0" w:color="auto"/>
                    </w:tcBorders>
                    <w:shd w:val="clear" w:color="auto" w:fill="auto"/>
                  </w:tcPr>
                  <w:p w14:paraId="433DE6A4" w14:textId="77777777" w:rsidR="00367329" w:rsidRPr="004F56CC" w:rsidRDefault="00367329" w:rsidP="004E6FD9">
                    <w:pPr>
                      <w:jc w:val="right"/>
                      <w:rPr>
                        <w:sz w:val="18"/>
                        <w:szCs w:val="18"/>
                      </w:rPr>
                    </w:pPr>
                    <w:r w:rsidRPr="004F56CC">
                      <w:rPr>
                        <w:sz w:val="18"/>
                        <w:szCs w:val="18"/>
                      </w:rPr>
                      <w:t>31,065.57</w:t>
                    </w:r>
                  </w:p>
                </w:tc>
              </w:sdtContent>
            </w:sdt>
            <w:sdt>
              <w:sdtPr>
                <w:rPr>
                  <w:sz w:val="18"/>
                  <w:szCs w:val="18"/>
                </w:rPr>
                <w:alias w:val="合营企业-余额小计"/>
                <w:tag w:val="_GBC_85da3080e2a64d7aa34f4a297e669415"/>
                <w:id w:val="-478773035"/>
                <w:lock w:val="sdtLocked"/>
              </w:sdtPr>
              <w:sdtContent>
                <w:tc>
                  <w:tcPr>
                    <w:tcW w:w="562" w:type="pct"/>
                    <w:tcBorders>
                      <w:top w:val="single" w:sz="4" w:space="0" w:color="auto"/>
                      <w:left w:val="single" w:sz="4" w:space="0" w:color="auto"/>
                      <w:bottom w:val="single" w:sz="4" w:space="0" w:color="auto"/>
                      <w:right w:val="single" w:sz="4" w:space="0" w:color="auto"/>
                    </w:tcBorders>
                    <w:shd w:val="clear" w:color="auto" w:fill="auto"/>
                  </w:tcPr>
                  <w:p w14:paraId="38C5FCEB" w14:textId="77777777" w:rsidR="00367329" w:rsidRPr="004F56CC" w:rsidRDefault="00367329" w:rsidP="004E6FD9">
                    <w:pPr>
                      <w:jc w:val="right"/>
                      <w:rPr>
                        <w:sz w:val="18"/>
                        <w:szCs w:val="18"/>
                      </w:rPr>
                    </w:pPr>
                    <w:r w:rsidRPr="004F56CC">
                      <w:rPr>
                        <w:sz w:val="18"/>
                        <w:szCs w:val="18"/>
                      </w:rPr>
                      <w:t>4,351,025.25</w:t>
                    </w:r>
                  </w:p>
                </w:tc>
              </w:sdtContent>
            </w:sdt>
            <w:sdt>
              <w:sdtPr>
                <w:rPr>
                  <w:sz w:val="18"/>
                  <w:szCs w:val="18"/>
                </w:rPr>
                <w:alias w:val="合营企业-减值准备小计"/>
                <w:tag w:val="_GBC_7a2dd706e873499db5fe89f81cdc2dcd"/>
                <w:id w:val="-1105493940"/>
                <w:lock w:val="sdtLocked"/>
              </w:sdtPr>
              <w:sdtContent>
                <w:tc>
                  <w:tcPr>
                    <w:tcW w:w="501" w:type="pct"/>
                    <w:tcBorders>
                      <w:top w:val="single" w:sz="4" w:space="0" w:color="auto"/>
                      <w:left w:val="single" w:sz="4" w:space="0" w:color="auto"/>
                      <w:bottom w:val="single" w:sz="4" w:space="0" w:color="auto"/>
                      <w:right w:val="single" w:sz="4" w:space="0" w:color="auto"/>
                    </w:tcBorders>
                    <w:shd w:val="clear" w:color="auto" w:fill="auto"/>
                  </w:tcPr>
                  <w:p w14:paraId="1E8486F5" w14:textId="77777777" w:rsidR="00367329" w:rsidRPr="004F56CC" w:rsidRDefault="00367329" w:rsidP="004E6FD9">
                    <w:pPr>
                      <w:jc w:val="right"/>
                      <w:rPr>
                        <w:sz w:val="18"/>
                        <w:szCs w:val="18"/>
                      </w:rPr>
                    </w:pPr>
                    <w:r w:rsidRPr="004F56CC">
                      <w:rPr>
                        <w:sz w:val="18"/>
                        <w:szCs w:val="18"/>
                      </w:rPr>
                      <w:t>3,545,105.06</w:t>
                    </w:r>
                  </w:p>
                </w:tc>
              </w:sdtContent>
            </w:sdt>
          </w:tr>
          <w:tr w:rsidR="00367329" w:rsidRPr="00B126ED" w14:paraId="3B615AEC" w14:textId="77777777" w:rsidTr="004F56CC">
            <w:tc>
              <w:tcPr>
                <w:tcW w:w="542" w:type="pct"/>
                <w:tcBorders>
                  <w:top w:val="single" w:sz="4" w:space="0" w:color="auto"/>
                  <w:left w:val="single" w:sz="4" w:space="0" w:color="auto"/>
                  <w:bottom w:val="single" w:sz="4" w:space="0" w:color="auto"/>
                  <w:right w:val="single" w:sz="4" w:space="0" w:color="auto"/>
                </w:tcBorders>
                <w:shd w:val="clear" w:color="auto" w:fill="auto"/>
              </w:tcPr>
              <w:p w14:paraId="1D9E00BF" w14:textId="77777777" w:rsidR="00367329" w:rsidRPr="004F56CC" w:rsidRDefault="00367329" w:rsidP="004E6FD9">
                <w:pPr>
                  <w:rPr>
                    <w:sz w:val="18"/>
                    <w:szCs w:val="18"/>
                  </w:rPr>
                </w:pPr>
                <w:r w:rsidRPr="004F56CC">
                  <w:rPr>
                    <w:rFonts w:hint="eastAsia"/>
                    <w:sz w:val="18"/>
                    <w:szCs w:val="18"/>
                  </w:rPr>
                  <w:t>二、联营企业</w:t>
                </w:r>
              </w:p>
            </w:tc>
            <w:tc>
              <w:tcPr>
                <w:tcW w:w="502" w:type="pct"/>
                <w:tcBorders>
                  <w:top w:val="single" w:sz="4" w:space="0" w:color="auto"/>
                  <w:left w:val="single" w:sz="4" w:space="0" w:color="auto"/>
                  <w:bottom w:val="single" w:sz="4" w:space="0" w:color="auto"/>
                  <w:right w:val="single" w:sz="4" w:space="0" w:color="auto"/>
                </w:tcBorders>
                <w:shd w:val="clear" w:color="auto" w:fill="auto"/>
              </w:tcPr>
              <w:p w14:paraId="518F716F" w14:textId="77777777" w:rsidR="00367329" w:rsidRPr="004F56CC" w:rsidRDefault="00367329" w:rsidP="004E6FD9">
                <w:pPr>
                  <w:jc w:val="right"/>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6FF8532" w14:textId="77777777" w:rsidR="00367329" w:rsidRPr="004F56CC" w:rsidRDefault="00367329" w:rsidP="004E6FD9">
                <w:pPr>
                  <w:jc w:val="right"/>
                  <w:rPr>
                    <w:sz w:val="18"/>
                    <w:szCs w:val="18"/>
                  </w:rPr>
                </w:pPr>
              </w:p>
            </w:tc>
            <w:tc>
              <w:tcPr>
                <w:tcW w:w="239" w:type="pct"/>
                <w:tcBorders>
                  <w:top w:val="single" w:sz="4" w:space="0" w:color="auto"/>
                  <w:left w:val="single" w:sz="4" w:space="0" w:color="auto"/>
                  <w:bottom w:val="single" w:sz="4" w:space="0" w:color="auto"/>
                  <w:right w:val="single" w:sz="4" w:space="0" w:color="auto"/>
                </w:tcBorders>
                <w:shd w:val="clear" w:color="auto" w:fill="auto"/>
              </w:tcPr>
              <w:p w14:paraId="13A588C9" w14:textId="77777777" w:rsidR="00367329" w:rsidRPr="004F56CC" w:rsidRDefault="00367329" w:rsidP="004E6FD9">
                <w:pPr>
                  <w:jc w:val="right"/>
                  <w:rPr>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14:paraId="507D54A5" w14:textId="77777777" w:rsidR="00367329" w:rsidRPr="004F56CC" w:rsidRDefault="00367329" w:rsidP="004E6FD9">
                <w:pPr>
                  <w:jc w:val="right"/>
                  <w:rPr>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14:paraId="73251EAC" w14:textId="77777777" w:rsidR="00367329" w:rsidRPr="004F56CC" w:rsidRDefault="00367329" w:rsidP="004E6FD9">
                <w:pPr>
                  <w:jc w:val="right"/>
                  <w:rPr>
                    <w:sz w:val="18"/>
                    <w:szCs w:val="18"/>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216996D" w14:textId="77777777" w:rsidR="00367329" w:rsidRPr="004F56CC" w:rsidRDefault="00367329" w:rsidP="004E6FD9">
                <w:pPr>
                  <w:jc w:val="right"/>
                  <w:rPr>
                    <w:sz w:val="18"/>
                    <w:szCs w:val="18"/>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6808EEFE" w14:textId="77777777" w:rsidR="00367329" w:rsidRPr="004F56CC" w:rsidRDefault="00367329" w:rsidP="004E6FD9">
                <w:pPr>
                  <w:jc w:val="right"/>
                  <w:rPr>
                    <w:sz w:val="18"/>
                    <w:szCs w:val="18"/>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39C584FA" w14:textId="77777777" w:rsidR="00367329" w:rsidRPr="004F56CC" w:rsidRDefault="00367329" w:rsidP="004E6FD9">
                <w:pPr>
                  <w:jc w:val="right"/>
                  <w:rPr>
                    <w:sz w:val="18"/>
                    <w:szCs w:val="18"/>
                  </w:rPr>
                </w:pP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698B4A94" w14:textId="77777777" w:rsidR="00367329" w:rsidRPr="004F56CC" w:rsidRDefault="00367329" w:rsidP="004E6FD9">
                <w:pPr>
                  <w:jc w:val="right"/>
                  <w:rPr>
                    <w:sz w:val="18"/>
                    <w:szCs w:val="18"/>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1FB8EEDA" w14:textId="77777777" w:rsidR="00367329" w:rsidRPr="004F56CC" w:rsidRDefault="00367329" w:rsidP="004E6FD9">
                <w:pPr>
                  <w:jc w:val="right"/>
                  <w:rPr>
                    <w:sz w:val="18"/>
                    <w:szCs w:val="18"/>
                  </w:rPr>
                </w:pP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14AFE7EE" w14:textId="77777777" w:rsidR="00367329" w:rsidRPr="004F56CC" w:rsidRDefault="00367329" w:rsidP="004E6FD9">
                <w:pPr>
                  <w:jc w:val="right"/>
                  <w:rPr>
                    <w:sz w:val="18"/>
                    <w:szCs w:val="18"/>
                  </w:rPr>
                </w:pPr>
              </w:p>
            </w:tc>
          </w:tr>
          <w:sdt>
            <w:sdtPr>
              <w:rPr>
                <w:rFonts w:hint="eastAsia"/>
                <w:sz w:val="18"/>
                <w:szCs w:val="18"/>
              </w:rPr>
              <w:alias w:val="联营企业投资信息明细"/>
              <w:tag w:val="_GBC_49d1b98c49c34c26a2c4d55f0c1fdb21"/>
              <w:id w:val="1103385428"/>
              <w:lock w:val="sdtLocked"/>
              <w:placeholder>
                <w:docPart w:val="ABF3EC6C62C34615B2FF1E4777A4E3F0"/>
              </w:placeholder>
            </w:sdtPr>
            <w:sdtEndPr>
              <w:rPr>
                <w:rFonts w:hint="default"/>
              </w:rPr>
            </w:sdtEndPr>
            <w:sdtContent>
              <w:tr w:rsidR="00367329" w:rsidRPr="00B126ED" w14:paraId="7E60476A" w14:textId="77777777" w:rsidTr="004F56CC">
                <w:sdt>
                  <w:sdtPr>
                    <w:rPr>
                      <w:rFonts w:hint="eastAsia"/>
                      <w:sz w:val="18"/>
                      <w:szCs w:val="18"/>
                    </w:rPr>
                    <w:alias w:val="联营企业投资信息明细－名称"/>
                    <w:tag w:val="_GBC_a4eb18bbc01043718dad4f3e4bfbaa56"/>
                    <w:id w:val="814378835"/>
                    <w:lock w:val="sdtLocked"/>
                  </w:sdtPr>
                  <w:sdtContent>
                    <w:tc>
                      <w:tcPr>
                        <w:tcW w:w="542" w:type="pct"/>
                        <w:tcBorders>
                          <w:top w:val="single" w:sz="4" w:space="0" w:color="auto"/>
                          <w:left w:val="single" w:sz="4" w:space="0" w:color="auto"/>
                          <w:bottom w:val="single" w:sz="4" w:space="0" w:color="auto"/>
                          <w:right w:val="single" w:sz="4" w:space="0" w:color="auto"/>
                        </w:tcBorders>
                        <w:shd w:val="clear" w:color="auto" w:fill="auto"/>
                      </w:tcPr>
                      <w:p w14:paraId="20E9D1D3" w14:textId="77777777" w:rsidR="00367329" w:rsidRPr="004F56CC" w:rsidRDefault="00367329" w:rsidP="004E6FD9">
                        <w:pPr>
                          <w:rPr>
                            <w:sz w:val="18"/>
                            <w:szCs w:val="18"/>
                          </w:rPr>
                        </w:pPr>
                        <w:r w:rsidRPr="004F56CC">
                          <w:rPr>
                            <w:rFonts w:hint="eastAsia"/>
                            <w:sz w:val="18"/>
                            <w:szCs w:val="18"/>
                          </w:rPr>
                          <w:t>苏州混凝土水泥制品研究院有限公司</w:t>
                        </w:r>
                      </w:p>
                    </w:tc>
                  </w:sdtContent>
                </w:sdt>
                <w:sdt>
                  <w:sdtPr>
                    <w:rPr>
                      <w:sz w:val="18"/>
                      <w:szCs w:val="18"/>
                    </w:rPr>
                    <w:alias w:val="联营企业投资明细-余额"/>
                    <w:tag w:val="_GBC_0f83deb7f2814d0585a2f953a5acd4a5"/>
                    <w:id w:val="395406280"/>
                    <w:lock w:val="sdtLocked"/>
                  </w:sdtPr>
                  <w:sdtContent>
                    <w:tc>
                      <w:tcPr>
                        <w:tcW w:w="502" w:type="pct"/>
                        <w:tcBorders>
                          <w:top w:val="single" w:sz="4" w:space="0" w:color="auto"/>
                          <w:left w:val="single" w:sz="4" w:space="0" w:color="auto"/>
                          <w:bottom w:val="single" w:sz="4" w:space="0" w:color="auto"/>
                          <w:right w:val="single" w:sz="4" w:space="0" w:color="auto"/>
                        </w:tcBorders>
                        <w:shd w:val="clear" w:color="auto" w:fill="auto"/>
                      </w:tcPr>
                      <w:p w14:paraId="45234712" w14:textId="77777777" w:rsidR="00367329" w:rsidRPr="004F56CC" w:rsidRDefault="00367329" w:rsidP="004E6FD9">
                        <w:pPr>
                          <w:jc w:val="right"/>
                          <w:rPr>
                            <w:sz w:val="18"/>
                            <w:szCs w:val="18"/>
                          </w:rPr>
                        </w:pPr>
                        <w:r w:rsidRPr="004F56CC">
                          <w:rPr>
                            <w:sz w:val="18"/>
                            <w:szCs w:val="18"/>
                          </w:rPr>
                          <w:t>13,966,553.76</w:t>
                        </w:r>
                      </w:p>
                    </w:tc>
                  </w:sdtContent>
                </w:sdt>
                <w:sdt>
                  <w:sdtPr>
                    <w:rPr>
                      <w:sz w:val="18"/>
                      <w:szCs w:val="18"/>
                    </w:rPr>
                    <w:alias w:val="联营企业投资明细-追加投资"/>
                    <w:tag w:val="_GBC_8aa6af8bb94a4a34af053a167eb8afda"/>
                    <w:id w:val="914364467"/>
                    <w:lock w:val="sdtLocked"/>
                  </w:sdtPr>
                  <w:sdtContent>
                    <w:tc>
                      <w:tcPr>
                        <w:tcW w:w="453" w:type="pct"/>
                        <w:tcBorders>
                          <w:top w:val="single" w:sz="4" w:space="0" w:color="auto"/>
                          <w:left w:val="single" w:sz="4" w:space="0" w:color="auto"/>
                          <w:bottom w:val="single" w:sz="4" w:space="0" w:color="auto"/>
                          <w:right w:val="single" w:sz="4" w:space="0" w:color="auto"/>
                        </w:tcBorders>
                        <w:shd w:val="clear" w:color="auto" w:fill="auto"/>
                      </w:tcPr>
                      <w:p w14:paraId="756A58F3" w14:textId="77777777" w:rsidR="00367329" w:rsidRPr="004F56CC" w:rsidRDefault="00367329" w:rsidP="004E6FD9">
                        <w:pPr>
                          <w:jc w:val="right"/>
                          <w:rPr>
                            <w:sz w:val="18"/>
                            <w:szCs w:val="18"/>
                          </w:rPr>
                        </w:pPr>
                      </w:p>
                    </w:tc>
                  </w:sdtContent>
                </w:sdt>
                <w:sdt>
                  <w:sdtPr>
                    <w:rPr>
                      <w:sz w:val="18"/>
                      <w:szCs w:val="18"/>
                    </w:rPr>
                    <w:alias w:val="联营企业投资明细-减少投资"/>
                    <w:tag w:val="_GBC_006cd52e170f40a9ae6ad85b8f3e193f"/>
                    <w:id w:val="-1434122267"/>
                    <w:lock w:val="sdtLocked"/>
                  </w:sdtPr>
                  <w:sdtContent>
                    <w:tc>
                      <w:tcPr>
                        <w:tcW w:w="239" w:type="pct"/>
                        <w:tcBorders>
                          <w:top w:val="single" w:sz="4" w:space="0" w:color="auto"/>
                          <w:left w:val="single" w:sz="4" w:space="0" w:color="auto"/>
                          <w:bottom w:val="single" w:sz="4" w:space="0" w:color="auto"/>
                          <w:right w:val="single" w:sz="4" w:space="0" w:color="auto"/>
                        </w:tcBorders>
                        <w:shd w:val="clear" w:color="auto" w:fill="auto"/>
                      </w:tcPr>
                      <w:p w14:paraId="0BE35333" w14:textId="77777777" w:rsidR="00367329" w:rsidRPr="004F56CC" w:rsidRDefault="00367329" w:rsidP="004E6FD9">
                        <w:pPr>
                          <w:jc w:val="right"/>
                          <w:rPr>
                            <w:sz w:val="18"/>
                            <w:szCs w:val="18"/>
                          </w:rPr>
                        </w:pPr>
                      </w:p>
                    </w:tc>
                  </w:sdtContent>
                </w:sdt>
                <w:sdt>
                  <w:sdtPr>
                    <w:rPr>
                      <w:sz w:val="18"/>
                      <w:szCs w:val="18"/>
                    </w:rPr>
                    <w:alias w:val="联营企业投资明细-权益法下确认的投资损益"/>
                    <w:tag w:val="_GBC_3093c751ad654c5a8e60e9539355e4c8"/>
                    <w:id w:val="649413037"/>
                    <w:lock w:val="sdtLocked"/>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2AFB74D0" w14:textId="77777777" w:rsidR="00367329" w:rsidRPr="004F56CC" w:rsidRDefault="00367329" w:rsidP="004E6FD9">
                        <w:pPr>
                          <w:jc w:val="right"/>
                          <w:rPr>
                            <w:sz w:val="18"/>
                            <w:szCs w:val="18"/>
                          </w:rPr>
                        </w:pPr>
                        <w:r w:rsidRPr="004F56CC">
                          <w:rPr>
                            <w:sz w:val="18"/>
                            <w:szCs w:val="18"/>
                          </w:rPr>
                          <w:t>441,351.17</w:t>
                        </w:r>
                      </w:p>
                    </w:tc>
                  </w:sdtContent>
                </w:sdt>
                <w:sdt>
                  <w:sdtPr>
                    <w:rPr>
                      <w:sz w:val="18"/>
                      <w:szCs w:val="18"/>
                    </w:rPr>
                    <w:alias w:val="联营企业投资明细-其他综合收益调整"/>
                    <w:tag w:val="_GBC_2ed807b17874411886b14643c85732fc"/>
                    <w:id w:val="-860588098"/>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0BBD2CA1"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联营企业投资明细-其他权益变动"/>
                    <w:tag w:val="_GBC_5a4a8da2e0274b33a078931ed39fb3bb"/>
                    <w:id w:val="186570534"/>
                    <w:lock w:val="sdtLocked"/>
                    <w:showingPlcHdr/>
                  </w:sdtPr>
                  <w:sdtContent>
                    <w:tc>
                      <w:tcPr>
                        <w:tcW w:w="328" w:type="pct"/>
                        <w:tcBorders>
                          <w:top w:val="single" w:sz="4" w:space="0" w:color="auto"/>
                          <w:left w:val="single" w:sz="4" w:space="0" w:color="auto"/>
                          <w:bottom w:val="single" w:sz="4" w:space="0" w:color="auto"/>
                          <w:right w:val="single" w:sz="4" w:space="0" w:color="auto"/>
                        </w:tcBorders>
                        <w:shd w:val="clear" w:color="auto" w:fill="auto"/>
                      </w:tcPr>
                      <w:p w14:paraId="7365C087"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联营企业投资明细-宣告发放现金股利或利润"/>
                    <w:tag w:val="_GBC_19a6ad6bff2d486fa4d99ccfbbb92857"/>
                    <w:id w:val="941890664"/>
                    <w:lock w:val="sdtLocked"/>
                    <w:showingPlcHdr/>
                  </w:sdtPr>
                  <w:sdtContent>
                    <w:tc>
                      <w:tcPr>
                        <w:tcW w:w="338" w:type="pct"/>
                        <w:tcBorders>
                          <w:top w:val="single" w:sz="4" w:space="0" w:color="auto"/>
                          <w:left w:val="single" w:sz="4" w:space="0" w:color="auto"/>
                          <w:bottom w:val="single" w:sz="4" w:space="0" w:color="auto"/>
                          <w:right w:val="single" w:sz="4" w:space="0" w:color="auto"/>
                        </w:tcBorders>
                        <w:shd w:val="clear" w:color="auto" w:fill="auto"/>
                      </w:tcPr>
                      <w:p w14:paraId="2197E30C"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联营企业投资明细-计提减值准备"/>
                    <w:tag w:val="_GBC_12ae6c8c8fe640f7b24cea0b6725d225"/>
                    <w:id w:val="190344338"/>
                    <w:lock w:val="sdtLocked"/>
                    <w:showingPlcHdr/>
                  </w:sdtPr>
                  <w:sdtContent>
                    <w:tc>
                      <w:tcPr>
                        <w:tcW w:w="307" w:type="pct"/>
                        <w:tcBorders>
                          <w:top w:val="single" w:sz="4" w:space="0" w:color="auto"/>
                          <w:left w:val="single" w:sz="4" w:space="0" w:color="auto"/>
                          <w:bottom w:val="single" w:sz="4" w:space="0" w:color="auto"/>
                          <w:right w:val="single" w:sz="4" w:space="0" w:color="auto"/>
                        </w:tcBorders>
                        <w:shd w:val="clear" w:color="auto" w:fill="auto"/>
                      </w:tcPr>
                      <w:p w14:paraId="5AEDFB54"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联营企业投资明细-其他增减变动"/>
                    <w:tag w:val="_GBC_b148926756484adc9061d220c26559d5"/>
                    <w:id w:val="-2108802302"/>
                    <w:lock w:val="sdtLocked"/>
                    <w:showingPlcHdr/>
                  </w:sdtPr>
                  <w:sdtContent>
                    <w:tc>
                      <w:tcPr>
                        <w:tcW w:w="410" w:type="pct"/>
                        <w:tcBorders>
                          <w:top w:val="single" w:sz="4" w:space="0" w:color="auto"/>
                          <w:left w:val="single" w:sz="4" w:space="0" w:color="auto"/>
                          <w:bottom w:val="single" w:sz="4" w:space="0" w:color="auto"/>
                          <w:right w:val="single" w:sz="4" w:space="0" w:color="auto"/>
                        </w:tcBorders>
                        <w:shd w:val="clear" w:color="auto" w:fill="auto"/>
                      </w:tcPr>
                      <w:p w14:paraId="76CFB9A7"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联营企业投资明细-余额"/>
                    <w:tag w:val="_GBC_9d7aa5fead0045fcafd480e493c68f0a"/>
                    <w:id w:val="478358865"/>
                    <w:lock w:val="sdtLocked"/>
                  </w:sdtPr>
                  <w:sdtContent>
                    <w:tc>
                      <w:tcPr>
                        <w:tcW w:w="562" w:type="pct"/>
                        <w:tcBorders>
                          <w:top w:val="single" w:sz="4" w:space="0" w:color="auto"/>
                          <w:left w:val="single" w:sz="4" w:space="0" w:color="auto"/>
                          <w:bottom w:val="single" w:sz="4" w:space="0" w:color="auto"/>
                          <w:right w:val="single" w:sz="4" w:space="0" w:color="auto"/>
                        </w:tcBorders>
                        <w:shd w:val="clear" w:color="auto" w:fill="auto"/>
                      </w:tcPr>
                      <w:p w14:paraId="1A122A57" w14:textId="77777777" w:rsidR="00367329" w:rsidRPr="004F56CC" w:rsidRDefault="00367329" w:rsidP="004E6FD9">
                        <w:pPr>
                          <w:jc w:val="right"/>
                          <w:rPr>
                            <w:sz w:val="18"/>
                            <w:szCs w:val="18"/>
                          </w:rPr>
                        </w:pPr>
                        <w:r w:rsidRPr="004F56CC">
                          <w:rPr>
                            <w:sz w:val="18"/>
                            <w:szCs w:val="18"/>
                          </w:rPr>
                          <w:t>14,407,904.93</w:t>
                        </w:r>
                      </w:p>
                    </w:tc>
                  </w:sdtContent>
                </w:sdt>
                <w:sdt>
                  <w:sdtPr>
                    <w:rPr>
                      <w:sz w:val="18"/>
                      <w:szCs w:val="18"/>
                    </w:rPr>
                    <w:alias w:val="联营企业投资明细-减值准备余额"/>
                    <w:tag w:val="_GBC_d789e489f11e46cea544577b2c08d57e"/>
                    <w:id w:val="-880093001"/>
                    <w:lock w:val="sdtLocked"/>
                    <w:showingPlcHdr/>
                  </w:sdtPr>
                  <w:sdtContent>
                    <w:tc>
                      <w:tcPr>
                        <w:tcW w:w="501" w:type="pct"/>
                        <w:tcBorders>
                          <w:top w:val="single" w:sz="4" w:space="0" w:color="auto"/>
                          <w:left w:val="single" w:sz="4" w:space="0" w:color="auto"/>
                          <w:bottom w:val="single" w:sz="4" w:space="0" w:color="auto"/>
                          <w:right w:val="single" w:sz="4" w:space="0" w:color="auto"/>
                        </w:tcBorders>
                        <w:shd w:val="clear" w:color="auto" w:fill="auto"/>
                      </w:tcPr>
                      <w:p w14:paraId="45EF0A05"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tr>
            </w:sdtContent>
          </w:sdt>
          <w:sdt>
            <w:sdtPr>
              <w:rPr>
                <w:rFonts w:hint="eastAsia"/>
                <w:sz w:val="18"/>
                <w:szCs w:val="18"/>
              </w:rPr>
              <w:alias w:val="联营企业投资信息明细"/>
              <w:tag w:val="_GBC_49d1b98c49c34c26a2c4d55f0c1fdb21"/>
              <w:id w:val="1352994677"/>
              <w:lock w:val="sdtLocked"/>
              <w:placeholder>
                <w:docPart w:val="ABF3EC6C62C34615B2FF1E4777A4E3F0"/>
              </w:placeholder>
            </w:sdtPr>
            <w:sdtEndPr>
              <w:rPr>
                <w:rFonts w:hint="default"/>
              </w:rPr>
            </w:sdtEndPr>
            <w:sdtContent>
              <w:tr w:rsidR="00367329" w:rsidRPr="00B126ED" w14:paraId="7A37621F" w14:textId="77777777" w:rsidTr="004F56CC">
                <w:sdt>
                  <w:sdtPr>
                    <w:rPr>
                      <w:rFonts w:hint="eastAsia"/>
                      <w:sz w:val="18"/>
                      <w:szCs w:val="18"/>
                    </w:rPr>
                    <w:alias w:val="联营企业投资信息明细－名称"/>
                    <w:tag w:val="_GBC_a4eb18bbc01043718dad4f3e4bfbaa56"/>
                    <w:id w:val="134694693"/>
                    <w:lock w:val="sdtLocked"/>
                  </w:sdtPr>
                  <w:sdtContent>
                    <w:tc>
                      <w:tcPr>
                        <w:tcW w:w="542" w:type="pct"/>
                        <w:tcBorders>
                          <w:top w:val="single" w:sz="4" w:space="0" w:color="auto"/>
                          <w:left w:val="single" w:sz="4" w:space="0" w:color="auto"/>
                          <w:bottom w:val="single" w:sz="4" w:space="0" w:color="auto"/>
                          <w:right w:val="single" w:sz="4" w:space="0" w:color="auto"/>
                        </w:tcBorders>
                        <w:shd w:val="clear" w:color="auto" w:fill="auto"/>
                      </w:tcPr>
                      <w:p w14:paraId="4EA0B966" w14:textId="77777777" w:rsidR="00367329" w:rsidRPr="004F56CC" w:rsidRDefault="00367329" w:rsidP="004E6FD9">
                        <w:pPr>
                          <w:rPr>
                            <w:sz w:val="18"/>
                            <w:szCs w:val="18"/>
                          </w:rPr>
                        </w:pPr>
                        <w:r w:rsidRPr="004F56CC">
                          <w:rPr>
                            <w:rFonts w:hint="eastAsia"/>
                            <w:sz w:val="18"/>
                            <w:szCs w:val="18"/>
                          </w:rPr>
                          <w:t>葛洲坝中</w:t>
                        </w:r>
                        <w:proofErr w:type="gramStart"/>
                        <w:r w:rsidRPr="004F56CC">
                          <w:rPr>
                            <w:rFonts w:hint="eastAsia"/>
                            <w:sz w:val="18"/>
                            <w:szCs w:val="18"/>
                          </w:rPr>
                          <w:t>材洁新</w:t>
                        </w:r>
                        <w:proofErr w:type="gramEnd"/>
                        <w:r w:rsidRPr="004F56CC">
                          <w:rPr>
                            <w:rFonts w:hint="eastAsia"/>
                            <w:sz w:val="18"/>
                            <w:szCs w:val="18"/>
                          </w:rPr>
                          <w:t>（武汉）科技有限公司</w:t>
                        </w:r>
                      </w:p>
                    </w:tc>
                  </w:sdtContent>
                </w:sdt>
                <w:sdt>
                  <w:sdtPr>
                    <w:rPr>
                      <w:sz w:val="18"/>
                      <w:szCs w:val="18"/>
                    </w:rPr>
                    <w:alias w:val="联营企业投资明细-余额"/>
                    <w:tag w:val="_GBC_0f83deb7f2814d0585a2f953a5acd4a5"/>
                    <w:id w:val="145475186"/>
                    <w:lock w:val="sdtLocked"/>
                  </w:sdtPr>
                  <w:sdtContent>
                    <w:tc>
                      <w:tcPr>
                        <w:tcW w:w="502" w:type="pct"/>
                        <w:tcBorders>
                          <w:top w:val="single" w:sz="4" w:space="0" w:color="auto"/>
                          <w:left w:val="single" w:sz="4" w:space="0" w:color="auto"/>
                          <w:bottom w:val="single" w:sz="4" w:space="0" w:color="auto"/>
                          <w:right w:val="single" w:sz="4" w:space="0" w:color="auto"/>
                        </w:tcBorders>
                        <w:shd w:val="clear" w:color="auto" w:fill="auto"/>
                      </w:tcPr>
                      <w:p w14:paraId="06F55CB1" w14:textId="77777777" w:rsidR="00367329" w:rsidRPr="004F56CC" w:rsidRDefault="00367329" w:rsidP="004E6FD9">
                        <w:pPr>
                          <w:jc w:val="right"/>
                          <w:rPr>
                            <w:sz w:val="18"/>
                            <w:szCs w:val="18"/>
                          </w:rPr>
                        </w:pPr>
                        <w:r w:rsidRPr="004F56CC">
                          <w:rPr>
                            <w:sz w:val="18"/>
                            <w:szCs w:val="18"/>
                          </w:rPr>
                          <w:t>15,687,558.15</w:t>
                        </w:r>
                      </w:p>
                    </w:tc>
                  </w:sdtContent>
                </w:sdt>
                <w:sdt>
                  <w:sdtPr>
                    <w:rPr>
                      <w:sz w:val="18"/>
                      <w:szCs w:val="18"/>
                    </w:rPr>
                    <w:alias w:val="联营企业投资明细-追加投资"/>
                    <w:tag w:val="_GBC_8aa6af8bb94a4a34af053a167eb8afda"/>
                    <w:id w:val="1720629974"/>
                    <w:lock w:val="sdtLocked"/>
                  </w:sdtPr>
                  <w:sdtContent>
                    <w:tc>
                      <w:tcPr>
                        <w:tcW w:w="453" w:type="pct"/>
                        <w:tcBorders>
                          <w:top w:val="single" w:sz="4" w:space="0" w:color="auto"/>
                          <w:left w:val="single" w:sz="4" w:space="0" w:color="auto"/>
                          <w:bottom w:val="single" w:sz="4" w:space="0" w:color="auto"/>
                          <w:right w:val="single" w:sz="4" w:space="0" w:color="auto"/>
                        </w:tcBorders>
                        <w:shd w:val="clear" w:color="auto" w:fill="auto"/>
                      </w:tcPr>
                      <w:p w14:paraId="0DF1B597" w14:textId="77777777" w:rsidR="00367329" w:rsidRPr="004F56CC" w:rsidRDefault="00367329" w:rsidP="004E6FD9">
                        <w:pPr>
                          <w:jc w:val="right"/>
                          <w:rPr>
                            <w:sz w:val="18"/>
                            <w:szCs w:val="18"/>
                          </w:rPr>
                        </w:pPr>
                        <w:r w:rsidRPr="004F56CC">
                          <w:rPr>
                            <w:sz w:val="18"/>
                            <w:szCs w:val="18"/>
                          </w:rPr>
                          <w:t>11,370</w:t>
                        </w:r>
                        <w:r w:rsidRPr="004F56CC">
                          <w:rPr>
                            <w:rFonts w:hint="eastAsia"/>
                            <w:sz w:val="18"/>
                            <w:szCs w:val="18"/>
                          </w:rPr>
                          <w:t>,</w:t>
                        </w:r>
                        <w:r w:rsidRPr="004F56CC">
                          <w:rPr>
                            <w:sz w:val="18"/>
                            <w:szCs w:val="18"/>
                          </w:rPr>
                          <w:t>000.00</w:t>
                        </w:r>
                      </w:p>
                    </w:tc>
                  </w:sdtContent>
                </w:sdt>
                <w:sdt>
                  <w:sdtPr>
                    <w:rPr>
                      <w:sz w:val="18"/>
                      <w:szCs w:val="18"/>
                    </w:rPr>
                    <w:alias w:val="联营企业投资明细-减少投资"/>
                    <w:tag w:val="_GBC_006cd52e170f40a9ae6ad85b8f3e193f"/>
                    <w:id w:val="-74895887"/>
                    <w:lock w:val="sdtLocked"/>
                  </w:sdtPr>
                  <w:sdtContent>
                    <w:tc>
                      <w:tcPr>
                        <w:tcW w:w="239" w:type="pct"/>
                        <w:tcBorders>
                          <w:top w:val="single" w:sz="4" w:space="0" w:color="auto"/>
                          <w:left w:val="single" w:sz="4" w:space="0" w:color="auto"/>
                          <w:bottom w:val="single" w:sz="4" w:space="0" w:color="auto"/>
                          <w:right w:val="single" w:sz="4" w:space="0" w:color="auto"/>
                        </w:tcBorders>
                        <w:shd w:val="clear" w:color="auto" w:fill="auto"/>
                      </w:tcPr>
                      <w:p w14:paraId="0CD019AE" w14:textId="77777777" w:rsidR="00367329" w:rsidRPr="004F56CC" w:rsidRDefault="00367329" w:rsidP="004E6FD9">
                        <w:pPr>
                          <w:jc w:val="right"/>
                          <w:rPr>
                            <w:sz w:val="18"/>
                            <w:szCs w:val="18"/>
                          </w:rPr>
                        </w:pPr>
                      </w:p>
                    </w:tc>
                  </w:sdtContent>
                </w:sdt>
                <w:sdt>
                  <w:sdtPr>
                    <w:rPr>
                      <w:sz w:val="18"/>
                      <w:szCs w:val="18"/>
                    </w:rPr>
                    <w:alias w:val="联营企业投资明细-权益法下确认的投资损益"/>
                    <w:tag w:val="_GBC_3093c751ad654c5a8e60e9539355e4c8"/>
                    <w:id w:val="-1019552242"/>
                    <w:lock w:val="sdtLocked"/>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2675E80D" w14:textId="77777777" w:rsidR="00367329" w:rsidRPr="004F56CC" w:rsidRDefault="00A039C3" w:rsidP="004E6FD9">
                        <w:pPr>
                          <w:jc w:val="right"/>
                          <w:rPr>
                            <w:sz w:val="18"/>
                            <w:szCs w:val="18"/>
                          </w:rPr>
                        </w:pPr>
                        <w:r w:rsidRPr="004F56CC">
                          <w:rPr>
                            <w:rFonts w:hint="eastAsia"/>
                            <w:sz w:val="18"/>
                            <w:szCs w:val="18"/>
                          </w:rPr>
                          <w:t>-</w:t>
                        </w:r>
                        <w:r w:rsidR="00367329" w:rsidRPr="004F56CC">
                          <w:rPr>
                            <w:sz w:val="18"/>
                            <w:szCs w:val="18"/>
                          </w:rPr>
                          <w:t>34,341.30</w:t>
                        </w:r>
                      </w:p>
                    </w:tc>
                  </w:sdtContent>
                </w:sdt>
                <w:sdt>
                  <w:sdtPr>
                    <w:rPr>
                      <w:sz w:val="18"/>
                      <w:szCs w:val="18"/>
                    </w:rPr>
                    <w:alias w:val="联营企业投资明细-其他综合收益调整"/>
                    <w:tag w:val="_GBC_2ed807b17874411886b14643c85732fc"/>
                    <w:id w:val="632290379"/>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14540B46"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联营企业投资明细-其他权益变动"/>
                    <w:tag w:val="_GBC_5a4a8da2e0274b33a078931ed39fb3bb"/>
                    <w:id w:val="794721563"/>
                    <w:lock w:val="sdtLocked"/>
                    <w:showingPlcHdr/>
                  </w:sdtPr>
                  <w:sdtContent>
                    <w:tc>
                      <w:tcPr>
                        <w:tcW w:w="328" w:type="pct"/>
                        <w:tcBorders>
                          <w:top w:val="single" w:sz="4" w:space="0" w:color="auto"/>
                          <w:left w:val="single" w:sz="4" w:space="0" w:color="auto"/>
                          <w:bottom w:val="single" w:sz="4" w:space="0" w:color="auto"/>
                          <w:right w:val="single" w:sz="4" w:space="0" w:color="auto"/>
                        </w:tcBorders>
                        <w:shd w:val="clear" w:color="auto" w:fill="auto"/>
                      </w:tcPr>
                      <w:p w14:paraId="77413A05"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联营企业投资明细-宣告发放现金股利或利润"/>
                    <w:tag w:val="_GBC_19a6ad6bff2d486fa4d99ccfbbb92857"/>
                    <w:id w:val="-802070106"/>
                    <w:lock w:val="sdtLocked"/>
                    <w:showingPlcHdr/>
                  </w:sdtPr>
                  <w:sdtContent>
                    <w:tc>
                      <w:tcPr>
                        <w:tcW w:w="338" w:type="pct"/>
                        <w:tcBorders>
                          <w:top w:val="single" w:sz="4" w:space="0" w:color="auto"/>
                          <w:left w:val="single" w:sz="4" w:space="0" w:color="auto"/>
                          <w:bottom w:val="single" w:sz="4" w:space="0" w:color="auto"/>
                          <w:right w:val="single" w:sz="4" w:space="0" w:color="auto"/>
                        </w:tcBorders>
                        <w:shd w:val="clear" w:color="auto" w:fill="auto"/>
                      </w:tcPr>
                      <w:p w14:paraId="1C5BB77F"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联营企业投资明细-计提减值准备"/>
                    <w:tag w:val="_GBC_12ae6c8c8fe640f7b24cea0b6725d225"/>
                    <w:id w:val="1739435926"/>
                    <w:lock w:val="sdtLocked"/>
                    <w:showingPlcHdr/>
                  </w:sdtPr>
                  <w:sdtContent>
                    <w:tc>
                      <w:tcPr>
                        <w:tcW w:w="307" w:type="pct"/>
                        <w:tcBorders>
                          <w:top w:val="single" w:sz="4" w:space="0" w:color="auto"/>
                          <w:left w:val="single" w:sz="4" w:space="0" w:color="auto"/>
                          <w:bottom w:val="single" w:sz="4" w:space="0" w:color="auto"/>
                          <w:right w:val="single" w:sz="4" w:space="0" w:color="auto"/>
                        </w:tcBorders>
                        <w:shd w:val="clear" w:color="auto" w:fill="auto"/>
                      </w:tcPr>
                      <w:p w14:paraId="059B4959"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联营企业投资明细-其他增减变动"/>
                    <w:tag w:val="_GBC_b148926756484adc9061d220c26559d5"/>
                    <w:id w:val="1953048781"/>
                    <w:lock w:val="sdtLocked"/>
                    <w:showingPlcHdr/>
                  </w:sdtPr>
                  <w:sdtContent>
                    <w:tc>
                      <w:tcPr>
                        <w:tcW w:w="410" w:type="pct"/>
                        <w:tcBorders>
                          <w:top w:val="single" w:sz="4" w:space="0" w:color="auto"/>
                          <w:left w:val="single" w:sz="4" w:space="0" w:color="auto"/>
                          <w:bottom w:val="single" w:sz="4" w:space="0" w:color="auto"/>
                          <w:right w:val="single" w:sz="4" w:space="0" w:color="auto"/>
                        </w:tcBorders>
                        <w:shd w:val="clear" w:color="auto" w:fill="auto"/>
                      </w:tcPr>
                      <w:p w14:paraId="31599660"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联营企业投资明细-余额"/>
                    <w:tag w:val="_GBC_9d7aa5fead0045fcafd480e493c68f0a"/>
                    <w:id w:val="-1740938834"/>
                    <w:lock w:val="sdtLocked"/>
                  </w:sdtPr>
                  <w:sdtContent>
                    <w:tc>
                      <w:tcPr>
                        <w:tcW w:w="562" w:type="pct"/>
                        <w:tcBorders>
                          <w:top w:val="single" w:sz="4" w:space="0" w:color="auto"/>
                          <w:left w:val="single" w:sz="4" w:space="0" w:color="auto"/>
                          <w:bottom w:val="single" w:sz="4" w:space="0" w:color="auto"/>
                          <w:right w:val="single" w:sz="4" w:space="0" w:color="auto"/>
                        </w:tcBorders>
                        <w:shd w:val="clear" w:color="auto" w:fill="auto"/>
                      </w:tcPr>
                      <w:p w14:paraId="54EABFCF" w14:textId="77777777" w:rsidR="00367329" w:rsidRPr="004F56CC" w:rsidRDefault="00367329" w:rsidP="004E6FD9">
                        <w:pPr>
                          <w:jc w:val="right"/>
                          <w:rPr>
                            <w:sz w:val="18"/>
                            <w:szCs w:val="18"/>
                          </w:rPr>
                        </w:pPr>
                        <w:r w:rsidRPr="004F56CC">
                          <w:rPr>
                            <w:sz w:val="18"/>
                            <w:szCs w:val="18"/>
                          </w:rPr>
                          <w:t>27,023,216.85</w:t>
                        </w:r>
                      </w:p>
                    </w:tc>
                  </w:sdtContent>
                </w:sdt>
                <w:sdt>
                  <w:sdtPr>
                    <w:rPr>
                      <w:sz w:val="18"/>
                      <w:szCs w:val="18"/>
                    </w:rPr>
                    <w:alias w:val="联营企业投资明细-减值准备余额"/>
                    <w:tag w:val="_GBC_d789e489f11e46cea544577b2c08d57e"/>
                    <w:id w:val="-1698070278"/>
                    <w:lock w:val="sdtLocked"/>
                    <w:showingPlcHdr/>
                  </w:sdtPr>
                  <w:sdtContent>
                    <w:tc>
                      <w:tcPr>
                        <w:tcW w:w="501" w:type="pct"/>
                        <w:tcBorders>
                          <w:top w:val="single" w:sz="4" w:space="0" w:color="auto"/>
                          <w:left w:val="single" w:sz="4" w:space="0" w:color="auto"/>
                          <w:bottom w:val="single" w:sz="4" w:space="0" w:color="auto"/>
                          <w:right w:val="single" w:sz="4" w:space="0" w:color="auto"/>
                        </w:tcBorders>
                        <w:shd w:val="clear" w:color="auto" w:fill="auto"/>
                      </w:tcPr>
                      <w:p w14:paraId="4CCD475C"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tr>
            </w:sdtContent>
          </w:sdt>
          <w:sdt>
            <w:sdtPr>
              <w:rPr>
                <w:rFonts w:hint="eastAsia"/>
                <w:sz w:val="18"/>
                <w:szCs w:val="18"/>
              </w:rPr>
              <w:alias w:val="联营企业投资信息明细"/>
              <w:tag w:val="_GBC_49d1b98c49c34c26a2c4d55f0c1fdb21"/>
              <w:id w:val="476572473"/>
              <w:lock w:val="sdtLocked"/>
              <w:placeholder>
                <w:docPart w:val="ABF3EC6C62C34615B2FF1E4777A4E3F0"/>
              </w:placeholder>
            </w:sdtPr>
            <w:sdtEndPr>
              <w:rPr>
                <w:rFonts w:hint="default"/>
              </w:rPr>
            </w:sdtEndPr>
            <w:sdtContent>
              <w:tr w:rsidR="00367329" w:rsidRPr="00B126ED" w14:paraId="28AA114E" w14:textId="77777777" w:rsidTr="004F56CC">
                <w:sdt>
                  <w:sdtPr>
                    <w:rPr>
                      <w:rFonts w:hint="eastAsia"/>
                      <w:sz w:val="18"/>
                      <w:szCs w:val="18"/>
                    </w:rPr>
                    <w:alias w:val="联营企业投资信息明细－名称"/>
                    <w:tag w:val="_GBC_a4eb18bbc01043718dad4f3e4bfbaa56"/>
                    <w:id w:val="1511250194"/>
                    <w:lock w:val="sdtLocked"/>
                  </w:sdtPr>
                  <w:sdtContent>
                    <w:tc>
                      <w:tcPr>
                        <w:tcW w:w="542" w:type="pct"/>
                        <w:tcBorders>
                          <w:top w:val="single" w:sz="4" w:space="0" w:color="auto"/>
                          <w:left w:val="single" w:sz="4" w:space="0" w:color="auto"/>
                          <w:bottom w:val="single" w:sz="4" w:space="0" w:color="auto"/>
                          <w:right w:val="single" w:sz="4" w:space="0" w:color="auto"/>
                        </w:tcBorders>
                        <w:shd w:val="clear" w:color="auto" w:fill="auto"/>
                      </w:tcPr>
                      <w:p w14:paraId="39BC26F7" w14:textId="77777777" w:rsidR="00367329" w:rsidRPr="004F56CC" w:rsidRDefault="00367329" w:rsidP="004E6FD9">
                        <w:pPr>
                          <w:rPr>
                            <w:sz w:val="18"/>
                            <w:szCs w:val="18"/>
                          </w:rPr>
                        </w:pPr>
                        <w:r w:rsidRPr="004F56CC">
                          <w:rPr>
                            <w:rFonts w:hint="eastAsia"/>
                            <w:sz w:val="18"/>
                            <w:szCs w:val="18"/>
                          </w:rPr>
                          <w:t>山西中材桃园环保科技有限公司</w:t>
                        </w:r>
                      </w:p>
                    </w:tc>
                  </w:sdtContent>
                </w:sdt>
                <w:sdt>
                  <w:sdtPr>
                    <w:rPr>
                      <w:sz w:val="18"/>
                      <w:szCs w:val="18"/>
                    </w:rPr>
                    <w:alias w:val="联营企业投资明细-余额"/>
                    <w:tag w:val="_GBC_0f83deb7f2814d0585a2f953a5acd4a5"/>
                    <w:id w:val="-417338162"/>
                    <w:lock w:val="sdtLocked"/>
                  </w:sdtPr>
                  <w:sdtContent>
                    <w:tc>
                      <w:tcPr>
                        <w:tcW w:w="502" w:type="pct"/>
                        <w:tcBorders>
                          <w:top w:val="single" w:sz="4" w:space="0" w:color="auto"/>
                          <w:left w:val="single" w:sz="4" w:space="0" w:color="auto"/>
                          <w:bottom w:val="single" w:sz="4" w:space="0" w:color="auto"/>
                          <w:right w:val="single" w:sz="4" w:space="0" w:color="auto"/>
                        </w:tcBorders>
                        <w:shd w:val="clear" w:color="auto" w:fill="auto"/>
                      </w:tcPr>
                      <w:p w14:paraId="022F9432" w14:textId="77777777" w:rsidR="00367329" w:rsidRPr="004F56CC" w:rsidRDefault="00367329" w:rsidP="004E6FD9">
                        <w:pPr>
                          <w:jc w:val="right"/>
                          <w:rPr>
                            <w:sz w:val="18"/>
                            <w:szCs w:val="18"/>
                          </w:rPr>
                        </w:pPr>
                      </w:p>
                    </w:tc>
                  </w:sdtContent>
                </w:sdt>
                <w:sdt>
                  <w:sdtPr>
                    <w:rPr>
                      <w:sz w:val="18"/>
                      <w:szCs w:val="18"/>
                    </w:rPr>
                    <w:alias w:val="联营企业投资明细-追加投资"/>
                    <w:tag w:val="_GBC_8aa6af8bb94a4a34af053a167eb8afda"/>
                    <w:id w:val="434406963"/>
                    <w:lock w:val="sdtLocked"/>
                  </w:sdtPr>
                  <w:sdtContent>
                    <w:tc>
                      <w:tcPr>
                        <w:tcW w:w="453" w:type="pct"/>
                        <w:tcBorders>
                          <w:top w:val="single" w:sz="4" w:space="0" w:color="auto"/>
                          <w:left w:val="single" w:sz="4" w:space="0" w:color="auto"/>
                          <w:bottom w:val="single" w:sz="4" w:space="0" w:color="auto"/>
                          <w:right w:val="single" w:sz="4" w:space="0" w:color="auto"/>
                        </w:tcBorders>
                        <w:shd w:val="clear" w:color="auto" w:fill="auto"/>
                      </w:tcPr>
                      <w:p w14:paraId="7654FA0F" w14:textId="77777777" w:rsidR="00367329" w:rsidRPr="004F56CC" w:rsidRDefault="00367329" w:rsidP="004E6FD9">
                        <w:pPr>
                          <w:jc w:val="right"/>
                          <w:rPr>
                            <w:sz w:val="18"/>
                            <w:szCs w:val="18"/>
                          </w:rPr>
                        </w:pPr>
                        <w:r w:rsidRPr="004F56CC">
                          <w:rPr>
                            <w:sz w:val="18"/>
                            <w:szCs w:val="18"/>
                          </w:rPr>
                          <w:t>1,200,000.00</w:t>
                        </w:r>
                      </w:p>
                    </w:tc>
                  </w:sdtContent>
                </w:sdt>
                <w:sdt>
                  <w:sdtPr>
                    <w:rPr>
                      <w:sz w:val="18"/>
                      <w:szCs w:val="18"/>
                    </w:rPr>
                    <w:alias w:val="联营企业投资明细-减少投资"/>
                    <w:tag w:val="_GBC_006cd52e170f40a9ae6ad85b8f3e193f"/>
                    <w:id w:val="-1484156491"/>
                    <w:lock w:val="sdtLocked"/>
                  </w:sdtPr>
                  <w:sdtContent>
                    <w:tc>
                      <w:tcPr>
                        <w:tcW w:w="239" w:type="pct"/>
                        <w:tcBorders>
                          <w:top w:val="single" w:sz="4" w:space="0" w:color="auto"/>
                          <w:left w:val="single" w:sz="4" w:space="0" w:color="auto"/>
                          <w:bottom w:val="single" w:sz="4" w:space="0" w:color="auto"/>
                          <w:right w:val="single" w:sz="4" w:space="0" w:color="auto"/>
                        </w:tcBorders>
                        <w:shd w:val="clear" w:color="auto" w:fill="auto"/>
                      </w:tcPr>
                      <w:p w14:paraId="3509FEA0" w14:textId="77777777" w:rsidR="00367329" w:rsidRPr="004F56CC" w:rsidRDefault="00367329" w:rsidP="004E6FD9">
                        <w:pPr>
                          <w:jc w:val="right"/>
                          <w:rPr>
                            <w:sz w:val="18"/>
                            <w:szCs w:val="18"/>
                          </w:rPr>
                        </w:pPr>
                      </w:p>
                    </w:tc>
                  </w:sdtContent>
                </w:sdt>
                <w:sdt>
                  <w:sdtPr>
                    <w:rPr>
                      <w:sz w:val="18"/>
                      <w:szCs w:val="18"/>
                    </w:rPr>
                    <w:alias w:val="联营企业投资明细-权益法下确认的投资损益"/>
                    <w:tag w:val="_GBC_3093c751ad654c5a8e60e9539355e4c8"/>
                    <w:id w:val="1054118717"/>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5B79FD31" w14:textId="181A3CA4" w:rsidR="00367329" w:rsidRPr="004F56CC" w:rsidRDefault="005C703B" w:rsidP="004E6FD9">
                        <w:pPr>
                          <w:jc w:val="right"/>
                          <w:rPr>
                            <w:sz w:val="18"/>
                            <w:szCs w:val="18"/>
                          </w:rPr>
                        </w:pPr>
                        <w:r w:rsidRPr="004F56CC">
                          <w:rPr>
                            <w:sz w:val="18"/>
                            <w:szCs w:val="18"/>
                          </w:rPr>
                          <w:t xml:space="preserve">     </w:t>
                        </w:r>
                      </w:p>
                    </w:tc>
                  </w:sdtContent>
                </w:sdt>
                <w:sdt>
                  <w:sdtPr>
                    <w:rPr>
                      <w:sz w:val="18"/>
                      <w:szCs w:val="18"/>
                    </w:rPr>
                    <w:alias w:val="联营企业投资明细-其他综合收益调整"/>
                    <w:tag w:val="_GBC_2ed807b17874411886b14643c85732fc"/>
                    <w:id w:val="-438450667"/>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71F31C10"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联营企业投资明细-其他权益变动"/>
                    <w:tag w:val="_GBC_5a4a8da2e0274b33a078931ed39fb3bb"/>
                    <w:id w:val="1873348129"/>
                    <w:lock w:val="sdtLocked"/>
                    <w:showingPlcHdr/>
                  </w:sdtPr>
                  <w:sdtContent>
                    <w:tc>
                      <w:tcPr>
                        <w:tcW w:w="328" w:type="pct"/>
                        <w:tcBorders>
                          <w:top w:val="single" w:sz="4" w:space="0" w:color="auto"/>
                          <w:left w:val="single" w:sz="4" w:space="0" w:color="auto"/>
                          <w:bottom w:val="single" w:sz="4" w:space="0" w:color="auto"/>
                          <w:right w:val="single" w:sz="4" w:space="0" w:color="auto"/>
                        </w:tcBorders>
                        <w:shd w:val="clear" w:color="auto" w:fill="auto"/>
                      </w:tcPr>
                      <w:p w14:paraId="168874CC"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联营企业投资明细-宣告发放现金股利或利润"/>
                    <w:tag w:val="_GBC_19a6ad6bff2d486fa4d99ccfbbb92857"/>
                    <w:id w:val="1726327509"/>
                    <w:lock w:val="sdtLocked"/>
                    <w:showingPlcHdr/>
                  </w:sdtPr>
                  <w:sdtContent>
                    <w:tc>
                      <w:tcPr>
                        <w:tcW w:w="338" w:type="pct"/>
                        <w:tcBorders>
                          <w:top w:val="single" w:sz="4" w:space="0" w:color="auto"/>
                          <w:left w:val="single" w:sz="4" w:space="0" w:color="auto"/>
                          <w:bottom w:val="single" w:sz="4" w:space="0" w:color="auto"/>
                          <w:right w:val="single" w:sz="4" w:space="0" w:color="auto"/>
                        </w:tcBorders>
                        <w:shd w:val="clear" w:color="auto" w:fill="auto"/>
                      </w:tcPr>
                      <w:p w14:paraId="0BF567A4"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联营企业投资明细-计提减值准备"/>
                    <w:tag w:val="_GBC_12ae6c8c8fe640f7b24cea0b6725d225"/>
                    <w:id w:val="181025332"/>
                    <w:lock w:val="sdtLocked"/>
                    <w:showingPlcHdr/>
                  </w:sdtPr>
                  <w:sdtContent>
                    <w:tc>
                      <w:tcPr>
                        <w:tcW w:w="307" w:type="pct"/>
                        <w:tcBorders>
                          <w:top w:val="single" w:sz="4" w:space="0" w:color="auto"/>
                          <w:left w:val="single" w:sz="4" w:space="0" w:color="auto"/>
                          <w:bottom w:val="single" w:sz="4" w:space="0" w:color="auto"/>
                          <w:right w:val="single" w:sz="4" w:space="0" w:color="auto"/>
                        </w:tcBorders>
                        <w:shd w:val="clear" w:color="auto" w:fill="auto"/>
                      </w:tcPr>
                      <w:p w14:paraId="6095B486"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联营企业投资明细-其他增减变动"/>
                    <w:tag w:val="_GBC_b148926756484adc9061d220c26559d5"/>
                    <w:id w:val="957531085"/>
                    <w:lock w:val="sdtLocked"/>
                    <w:showingPlcHdr/>
                  </w:sdtPr>
                  <w:sdtContent>
                    <w:tc>
                      <w:tcPr>
                        <w:tcW w:w="410" w:type="pct"/>
                        <w:tcBorders>
                          <w:top w:val="single" w:sz="4" w:space="0" w:color="auto"/>
                          <w:left w:val="single" w:sz="4" w:space="0" w:color="auto"/>
                          <w:bottom w:val="single" w:sz="4" w:space="0" w:color="auto"/>
                          <w:right w:val="single" w:sz="4" w:space="0" w:color="auto"/>
                        </w:tcBorders>
                        <w:shd w:val="clear" w:color="auto" w:fill="auto"/>
                      </w:tcPr>
                      <w:p w14:paraId="6A3B707D" w14:textId="77777777" w:rsidR="00367329" w:rsidRPr="004F56CC" w:rsidRDefault="00367329" w:rsidP="004E6FD9">
                        <w:pPr>
                          <w:jc w:val="right"/>
                          <w:rPr>
                            <w:sz w:val="18"/>
                            <w:szCs w:val="18"/>
                          </w:rPr>
                        </w:pPr>
                        <w:r w:rsidRPr="004F56CC">
                          <w:rPr>
                            <w:rFonts w:hint="eastAsia"/>
                            <w:sz w:val="18"/>
                            <w:szCs w:val="18"/>
                          </w:rPr>
                          <w:t xml:space="preserve">　</w:t>
                        </w:r>
                      </w:p>
                    </w:tc>
                  </w:sdtContent>
                </w:sdt>
                <w:sdt>
                  <w:sdtPr>
                    <w:rPr>
                      <w:sz w:val="18"/>
                      <w:szCs w:val="18"/>
                    </w:rPr>
                    <w:alias w:val="联营企业投资明细-余额"/>
                    <w:tag w:val="_GBC_9d7aa5fead0045fcafd480e493c68f0a"/>
                    <w:id w:val="150182270"/>
                    <w:lock w:val="sdtLocked"/>
                  </w:sdtPr>
                  <w:sdtContent>
                    <w:tc>
                      <w:tcPr>
                        <w:tcW w:w="562" w:type="pct"/>
                        <w:tcBorders>
                          <w:top w:val="single" w:sz="4" w:space="0" w:color="auto"/>
                          <w:left w:val="single" w:sz="4" w:space="0" w:color="auto"/>
                          <w:bottom w:val="single" w:sz="4" w:space="0" w:color="auto"/>
                          <w:right w:val="single" w:sz="4" w:space="0" w:color="auto"/>
                        </w:tcBorders>
                        <w:shd w:val="clear" w:color="auto" w:fill="auto"/>
                      </w:tcPr>
                      <w:p w14:paraId="05575643" w14:textId="77777777" w:rsidR="00367329" w:rsidRPr="004F56CC" w:rsidRDefault="00367329" w:rsidP="004E6FD9">
                        <w:pPr>
                          <w:jc w:val="right"/>
                          <w:rPr>
                            <w:sz w:val="18"/>
                            <w:szCs w:val="18"/>
                          </w:rPr>
                        </w:pPr>
                        <w:r w:rsidRPr="004F56CC">
                          <w:rPr>
                            <w:sz w:val="18"/>
                            <w:szCs w:val="18"/>
                          </w:rPr>
                          <w:t>1,200,000.00</w:t>
                        </w:r>
                      </w:p>
                    </w:tc>
                  </w:sdtContent>
                </w:sdt>
                <w:sdt>
                  <w:sdtPr>
                    <w:rPr>
                      <w:sz w:val="18"/>
                      <w:szCs w:val="18"/>
                    </w:rPr>
                    <w:alias w:val="联营企业投资明细-减值准备余额"/>
                    <w:tag w:val="_GBC_d789e489f11e46cea544577b2c08d57e"/>
                    <w:id w:val="-597564163"/>
                    <w:lock w:val="sdtLocked"/>
                    <w:showingPlcHdr/>
                  </w:sdtPr>
                  <w:sdtContent>
                    <w:tc>
                      <w:tcPr>
                        <w:tcW w:w="501" w:type="pct"/>
                        <w:tcBorders>
                          <w:top w:val="single" w:sz="4" w:space="0" w:color="auto"/>
                          <w:left w:val="single" w:sz="4" w:space="0" w:color="auto"/>
                          <w:bottom w:val="single" w:sz="4" w:space="0" w:color="auto"/>
                          <w:right w:val="single" w:sz="4" w:space="0" w:color="auto"/>
                        </w:tcBorders>
                        <w:shd w:val="clear" w:color="auto" w:fill="auto"/>
                      </w:tcPr>
                      <w:p w14:paraId="0294FC92" w14:textId="77777777" w:rsidR="00367329" w:rsidRPr="004F56CC" w:rsidRDefault="00367329" w:rsidP="004E6FD9">
                        <w:pPr>
                          <w:jc w:val="right"/>
                          <w:rPr>
                            <w:sz w:val="18"/>
                            <w:szCs w:val="18"/>
                          </w:rPr>
                        </w:pPr>
                        <w:r w:rsidRPr="004F56CC">
                          <w:rPr>
                            <w:rFonts w:hint="eastAsia"/>
                            <w:sz w:val="18"/>
                            <w:szCs w:val="18"/>
                          </w:rPr>
                          <w:t xml:space="preserve">　</w:t>
                        </w:r>
                      </w:p>
                    </w:tc>
                  </w:sdtContent>
                </w:sdt>
              </w:tr>
            </w:sdtContent>
          </w:sdt>
          <w:tr w:rsidR="00367329" w:rsidRPr="00B126ED" w14:paraId="73AED98C" w14:textId="77777777" w:rsidTr="004F56CC">
            <w:tc>
              <w:tcPr>
                <w:tcW w:w="542" w:type="pct"/>
                <w:tcBorders>
                  <w:top w:val="single" w:sz="4" w:space="0" w:color="auto"/>
                  <w:left w:val="single" w:sz="4" w:space="0" w:color="auto"/>
                  <w:bottom w:val="single" w:sz="4" w:space="0" w:color="auto"/>
                  <w:right w:val="single" w:sz="4" w:space="0" w:color="auto"/>
                </w:tcBorders>
                <w:shd w:val="clear" w:color="auto" w:fill="auto"/>
              </w:tcPr>
              <w:p w14:paraId="1F66B3E2" w14:textId="77777777" w:rsidR="00367329" w:rsidRPr="004F56CC" w:rsidRDefault="00367329" w:rsidP="004E6FD9">
                <w:pPr>
                  <w:rPr>
                    <w:sz w:val="18"/>
                    <w:szCs w:val="18"/>
                  </w:rPr>
                </w:pPr>
                <w:r w:rsidRPr="004F56CC">
                  <w:rPr>
                    <w:rFonts w:hint="eastAsia"/>
                    <w:sz w:val="18"/>
                    <w:szCs w:val="18"/>
                  </w:rPr>
                  <w:t>小计</w:t>
                </w:r>
              </w:p>
            </w:tc>
            <w:sdt>
              <w:sdtPr>
                <w:rPr>
                  <w:sz w:val="18"/>
                  <w:szCs w:val="18"/>
                </w:rPr>
                <w:alias w:val="联营企业-余额小计"/>
                <w:tag w:val="_GBC_1eccfcb85f74482ea6ff8956334fcad5"/>
                <w:id w:val="1678074170"/>
                <w:lock w:val="sdtLocked"/>
              </w:sdtPr>
              <w:sdtContent>
                <w:tc>
                  <w:tcPr>
                    <w:tcW w:w="502" w:type="pct"/>
                    <w:tcBorders>
                      <w:top w:val="single" w:sz="4" w:space="0" w:color="auto"/>
                      <w:left w:val="single" w:sz="4" w:space="0" w:color="auto"/>
                      <w:bottom w:val="single" w:sz="4" w:space="0" w:color="auto"/>
                      <w:right w:val="single" w:sz="4" w:space="0" w:color="auto"/>
                    </w:tcBorders>
                    <w:shd w:val="clear" w:color="auto" w:fill="auto"/>
                  </w:tcPr>
                  <w:p w14:paraId="420FA7B7" w14:textId="77777777" w:rsidR="00367329" w:rsidRPr="004F56CC" w:rsidRDefault="00367329" w:rsidP="004E6FD9">
                    <w:pPr>
                      <w:jc w:val="right"/>
                      <w:rPr>
                        <w:sz w:val="18"/>
                        <w:szCs w:val="18"/>
                      </w:rPr>
                    </w:pPr>
                    <w:r w:rsidRPr="004F56CC">
                      <w:rPr>
                        <w:sz w:val="18"/>
                        <w:szCs w:val="18"/>
                      </w:rPr>
                      <w:t>29,654,111.91</w:t>
                    </w:r>
                  </w:p>
                </w:tc>
              </w:sdtContent>
            </w:sdt>
            <w:sdt>
              <w:sdtPr>
                <w:rPr>
                  <w:sz w:val="18"/>
                  <w:szCs w:val="18"/>
                </w:rPr>
                <w:alias w:val="联营企业-追加投资小计"/>
                <w:tag w:val="_GBC_3bd9b14cad504d36bd88f76049a7d69e"/>
                <w:id w:val="990918718"/>
                <w:lock w:val="sdtLocked"/>
              </w:sdtPr>
              <w:sdtContent>
                <w:tc>
                  <w:tcPr>
                    <w:tcW w:w="453" w:type="pct"/>
                    <w:tcBorders>
                      <w:top w:val="single" w:sz="4" w:space="0" w:color="auto"/>
                      <w:left w:val="single" w:sz="4" w:space="0" w:color="auto"/>
                      <w:bottom w:val="single" w:sz="4" w:space="0" w:color="auto"/>
                      <w:right w:val="single" w:sz="4" w:space="0" w:color="auto"/>
                    </w:tcBorders>
                    <w:shd w:val="clear" w:color="auto" w:fill="auto"/>
                  </w:tcPr>
                  <w:p w14:paraId="6DA1DD50" w14:textId="77777777" w:rsidR="00367329" w:rsidRPr="004F56CC" w:rsidRDefault="00A039C3" w:rsidP="004E6FD9">
                    <w:pPr>
                      <w:jc w:val="right"/>
                      <w:rPr>
                        <w:sz w:val="18"/>
                        <w:szCs w:val="18"/>
                      </w:rPr>
                    </w:pPr>
                    <w:r w:rsidRPr="004F56CC">
                      <w:rPr>
                        <w:sz w:val="18"/>
                        <w:szCs w:val="18"/>
                      </w:rPr>
                      <w:t>12,57</w:t>
                    </w:r>
                    <w:r w:rsidR="00367329" w:rsidRPr="004F56CC">
                      <w:rPr>
                        <w:sz w:val="18"/>
                        <w:szCs w:val="18"/>
                      </w:rPr>
                      <w:t>0,000.00</w:t>
                    </w:r>
                  </w:p>
                </w:tc>
              </w:sdtContent>
            </w:sdt>
            <w:sdt>
              <w:sdtPr>
                <w:rPr>
                  <w:sz w:val="18"/>
                  <w:szCs w:val="18"/>
                </w:rPr>
                <w:alias w:val="联营企业-减少投资小计"/>
                <w:tag w:val="_GBC_fc42c6e4b0cc4b17afa5502c6fdc3a61"/>
                <w:id w:val="49742354"/>
                <w:lock w:val="sdtLocked"/>
              </w:sdtPr>
              <w:sdtContent>
                <w:tc>
                  <w:tcPr>
                    <w:tcW w:w="239" w:type="pct"/>
                    <w:tcBorders>
                      <w:top w:val="single" w:sz="4" w:space="0" w:color="auto"/>
                      <w:left w:val="single" w:sz="4" w:space="0" w:color="auto"/>
                      <w:bottom w:val="single" w:sz="4" w:space="0" w:color="auto"/>
                      <w:right w:val="single" w:sz="4" w:space="0" w:color="auto"/>
                    </w:tcBorders>
                    <w:shd w:val="clear" w:color="auto" w:fill="auto"/>
                  </w:tcPr>
                  <w:p w14:paraId="75B42AFD" w14:textId="77777777" w:rsidR="00367329" w:rsidRPr="004F56CC" w:rsidRDefault="00367329" w:rsidP="004E6FD9">
                    <w:pPr>
                      <w:jc w:val="right"/>
                      <w:rPr>
                        <w:sz w:val="18"/>
                        <w:szCs w:val="18"/>
                      </w:rPr>
                    </w:pPr>
                  </w:p>
                </w:tc>
              </w:sdtContent>
            </w:sdt>
            <w:sdt>
              <w:sdtPr>
                <w:rPr>
                  <w:sz w:val="18"/>
                  <w:szCs w:val="18"/>
                </w:rPr>
                <w:alias w:val="联营企业-权益法下确认的投资损益小计"/>
                <w:tag w:val="_GBC_bed56f50c8f847c7895297635314004f"/>
                <w:id w:val="-1391340300"/>
                <w:lock w:val="sdtLocked"/>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1BE21F87" w14:textId="77777777" w:rsidR="00367329" w:rsidRPr="004F56CC" w:rsidRDefault="00367329" w:rsidP="004E6FD9">
                    <w:pPr>
                      <w:jc w:val="right"/>
                      <w:rPr>
                        <w:sz w:val="18"/>
                        <w:szCs w:val="18"/>
                      </w:rPr>
                    </w:pPr>
                    <w:r w:rsidRPr="004F56CC">
                      <w:rPr>
                        <w:sz w:val="18"/>
                        <w:szCs w:val="18"/>
                      </w:rPr>
                      <w:t>407,009.87</w:t>
                    </w:r>
                  </w:p>
                </w:tc>
              </w:sdtContent>
            </w:sdt>
            <w:sdt>
              <w:sdtPr>
                <w:rPr>
                  <w:sz w:val="18"/>
                  <w:szCs w:val="18"/>
                </w:rPr>
                <w:alias w:val="联营企业-其他综合收益调整小计"/>
                <w:tag w:val="_GBC_58eb6755b22f48fcba306d32bd40c261"/>
                <w:id w:val="-63950361"/>
                <w:lock w:val="sdtLocked"/>
                <w:showingPlcHdr/>
              </w:sdtPr>
              <w:sdtContent>
                <w:tc>
                  <w:tcPr>
                    <w:tcW w:w="409" w:type="pct"/>
                    <w:tcBorders>
                      <w:top w:val="single" w:sz="4" w:space="0" w:color="auto"/>
                      <w:left w:val="single" w:sz="4" w:space="0" w:color="auto"/>
                      <w:bottom w:val="single" w:sz="4" w:space="0" w:color="auto"/>
                      <w:right w:val="single" w:sz="4" w:space="0" w:color="auto"/>
                    </w:tcBorders>
                    <w:shd w:val="clear" w:color="auto" w:fill="auto"/>
                  </w:tcPr>
                  <w:p w14:paraId="4CE03C02" w14:textId="77777777" w:rsidR="00367329" w:rsidRPr="004F56CC" w:rsidRDefault="00367329" w:rsidP="004E6FD9">
                    <w:pPr>
                      <w:jc w:val="right"/>
                      <w:rPr>
                        <w:sz w:val="18"/>
                        <w:szCs w:val="18"/>
                      </w:rPr>
                    </w:pPr>
                    <w:r w:rsidRPr="004F56CC">
                      <w:rPr>
                        <w:sz w:val="18"/>
                        <w:szCs w:val="18"/>
                      </w:rPr>
                      <w:t xml:space="preserve">     </w:t>
                    </w:r>
                  </w:p>
                </w:tc>
              </w:sdtContent>
            </w:sdt>
            <w:sdt>
              <w:sdtPr>
                <w:rPr>
                  <w:sz w:val="18"/>
                  <w:szCs w:val="18"/>
                </w:rPr>
                <w:alias w:val="联营企业-其他权益变动小计"/>
                <w:tag w:val="_GBC_d116865a33044700a499062f559a69bc"/>
                <w:id w:val="-1418941849"/>
                <w:lock w:val="sdtLocked"/>
                <w:showingPlcHdr/>
              </w:sdtPr>
              <w:sdtContent>
                <w:tc>
                  <w:tcPr>
                    <w:tcW w:w="328" w:type="pct"/>
                    <w:tcBorders>
                      <w:top w:val="single" w:sz="4" w:space="0" w:color="auto"/>
                      <w:left w:val="single" w:sz="4" w:space="0" w:color="auto"/>
                      <w:bottom w:val="single" w:sz="4" w:space="0" w:color="auto"/>
                      <w:right w:val="single" w:sz="4" w:space="0" w:color="auto"/>
                    </w:tcBorders>
                    <w:shd w:val="clear" w:color="auto" w:fill="auto"/>
                  </w:tcPr>
                  <w:p w14:paraId="516AFAE2"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联营企业-宣告发放现金股利或利润小计"/>
                <w:tag w:val="_GBC_0349262d721f42339347cc932aa2dd14"/>
                <w:id w:val="-1793974085"/>
                <w:lock w:val="sdtLocked"/>
                <w:showingPlcHdr/>
              </w:sdtPr>
              <w:sdtContent>
                <w:tc>
                  <w:tcPr>
                    <w:tcW w:w="338" w:type="pct"/>
                    <w:tcBorders>
                      <w:top w:val="single" w:sz="4" w:space="0" w:color="auto"/>
                      <w:left w:val="single" w:sz="4" w:space="0" w:color="auto"/>
                      <w:bottom w:val="single" w:sz="4" w:space="0" w:color="auto"/>
                      <w:right w:val="single" w:sz="4" w:space="0" w:color="auto"/>
                    </w:tcBorders>
                    <w:shd w:val="clear" w:color="auto" w:fill="auto"/>
                  </w:tcPr>
                  <w:p w14:paraId="102787FF"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联营企业-计提减值准备小计"/>
                <w:tag w:val="_GBC_fc00139c16784ea68fde0eaca6ecb174"/>
                <w:id w:val="-52858188"/>
                <w:lock w:val="sdtLocked"/>
                <w:showingPlcHdr/>
              </w:sdtPr>
              <w:sdtContent>
                <w:tc>
                  <w:tcPr>
                    <w:tcW w:w="307" w:type="pct"/>
                    <w:tcBorders>
                      <w:top w:val="single" w:sz="4" w:space="0" w:color="auto"/>
                      <w:left w:val="single" w:sz="4" w:space="0" w:color="auto"/>
                      <w:bottom w:val="single" w:sz="4" w:space="0" w:color="auto"/>
                      <w:right w:val="single" w:sz="4" w:space="0" w:color="auto"/>
                    </w:tcBorders>
                    <w:shd w:val="clear" w:color="auto" w:fill="auto"/>
                  </w:tcPr>
                  <w:p w14:paraId="5798F795"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联营企业-其他增减变动小计"/>
                <w:tag w:val="_GBC_8cf36d100ec44503beda9c4dc0eb7212"/>
                <w:id w:val="-1143276406"/>
                <w:lock w:val="sdtLocked"/>
                <w:showingPlcHdr/>
              </w:sdtPr>
              <w:sdtContent>
                <w:tc>
                  <w:tcPr>
                    <w:tcW w:w="410" w:type="pct"/>
                    <w:tcBorders>
                      <w:top w:val="single" w:sz="4" w:space="0" w:color="auto"/>
                      <w:left w:val="single" w:sz="4" w:space="0" w:color="auto"/>
                      <w:bottom w:val="single" w:sz="4" w:space="0" w:color="auto"/>
                      <w:right w:val="single" w:sz="4" w:space="0" w:color="auto"/>
                    </w:tcBorders>
                    <w:shd w:val="clear" w:color="auto" w:fill="auto"/>
                  </w:tcPr>
                  <w:p w14:paraId="225F06F1"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联营企业-余额小计"/>
                <w:tag w:val="_GBC_9e2652aa7f83482aa3387a8a5338cce1"/>
                <w:id w:val="-1523694535"/>
                <w:lock w:val="sdtLocked"/>
              </w:sdtPr>
              <w:sdtContent>
                <w:tc>
                  <w:tcPr>
                    <w:tcW w:w="562" w:type="pct"/>
                    <w:tcBorders>
                      <w:top w:val="single" w:sz="4" w:space="0" w:color="auto"/>
                      <w:left w:val="single" w:sz="4" w:space="0" w:color="auto"/>
                      <w:bottom w:val="single" w:sz="4" w:space="0" w:color="auto"/>
                      <w:right w:val="single" w:sz="4" w:space="0" w:color="auto"/>
                    </w:tcBorders>
                    <w:shd w:val="clear" w:color="auto" w:fill="auto"/>
                  </w:tcPr>
                  <w:p w14:paraId="329A1009" w14:textId="77777777" w:rsidR="00367329" w:rsidRPr="004F56CC" w:rsidRDefault="00367329" w:rsidP="004E6FD9">
                    <w:pPr>
                      <w:jc w:val="right"/>
                      <w:rPr>
                        <w:sz w:val="18"/>
                        <w:szCs w:val="18"/>
                      </w:rPr>
                    </w:pPr>
                    <w:r w:rsidRPr="004F56CC">
                      <w:rPr>
                        <w:sz w:val="18"/>
                        <w:szCs w:val="18"/>
                      </w:rPr>
                      <w:t>42,631,121.78</w:t>
                    </w:r>
                  </w:p>
                </w:tc>
              </w:sdtContent>
            </w:sdt>
            <w:sdt>
              <w:sdtPr>
                <w:rPr>
                  <w:sz w:val="18"/>
                  <w:szCs w:val="18"/>
                </w:rPr>
                <w:alias w:val="联营企业-减值准备小计"/>
                <w:tag w:val="_GBC_75f6baa20f094c439497ec4091770753"/>
                <w:id w:val="-1660920187"/>
                <w:lock w:val="sdtLocked"/>
                <w:showingPlcHdr/>
              </w:sdtPr>
              <w:sdtContent>
                <w:tc>
                  <w:tcPr>
                    <w:tcW w:w="501" w:type="pct"/>
                    <w:tcBorders>
                      <w:top w:val="single" w:sz="4" w:space="0" w:color="auto"/>
                      <w:left w:val="single" w:sz="4" w:space="0" w:color="auto"/>
                      <w:bottom w:val="single" w:sz="4" w:space="0" w:color="auto"/>
                      <w:right w:val="single" w:sz="4" w:space="0" w:color="auto"/>
                    </w:tcBorders>
                    <w:shd w:val="clear" w:color="auto" w:fill="auto"/>
                  </w:tcPr>
                  <w:p w14:paraId="5B6603DB"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tr>
          <w:tr w:rsidR="00367329" w:rsidRPr="00B126ED" w14:paraId="3476F5B0" w14:textId="77777777" w:rsidTr="004F56C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15DCCCC5" w14:textId="77777777" w:rsidR="00367329" w:rsidRPr="004F56CC" w:rsidRDefault="00367329" w:rsidP="004E6FD9">
                <w:pPr>
                  <w:jc w:val="center"/>
                  <w:rPr>
                    <w:sz w:val="18"/>
                    <w:szCs w:val="18"/>
                  </w:rPr>
                </w:pPr>
                <w:r w:rsidRPr="004F56CC">
                  <w:rPr>
                    <w:rFonts w:hint="eastAsia"/>
                    <w:sz w:val="18"/>
                    <w:szCs w:val="18"/>
                  </w:rPr>
                  <w:t>合计</w:t>
                </w:r>
              </w:p>
            </w:tc>
            <w:sdt>
              <w:sdtPr>
                <w:rPr>
                  <w:sz w:val="18"/>
                  <w:szCs w:val="18"/>
                </w:rPr>
                <w:alias w:val="长期股权投资合计"/>
                <w:tag w:val="_GBC_116ff8dbdb1a4ddd917c94fb7cde37da"/>
                <w:id w:val="1761024914"/>
                <w:lock w:val="sdtLocked"/>
              </w:sdtPr>
              <w:sdtContent>
                <w:tc>
                  <w:tcPr>
                    <w:tcW w:w="502" w:type="pct"/>
                    <w:tcBorders>
                      <w:top w:val="single" w:sz="4" w:space="0" w:color="auto"/>
                      <w:left w:val="single" w:sz="4" w:space="0" w:color="auto"/>
                      <w:bottom w:val="single" w:sz="4" w:space="0" w:color="auto"/>
                      <w:right w:val="single" w:sz="4" w:space="0" w:color="auto"/>
                    </w:tcBorders>
                    <w:shd w:val="clear" w:color="auto" w:fill="auto"/>
                  </w:tcPr>
                  <w:p w14:paraId="52A84D40" w14:textId="77777777" w:rsidR="00367329" w:rsidRPr="004F56CC" w:rsidRDefault="00367329" w:rsidP="004E6FD9">
                    <w:pPr>
                      <w:jc w:val="right"/>
                      <w:rPr>
                        <w:sz w:val="18"/>
                        <w:szCs w:val="18"/>
                      </w:rPr>
                    </w:pPr>
                    <w:r w:rsidRPr="004F56CC">
                      <w:rPr>
                        <w:sz w:val="18"/>
                        <w:szCs w:val="18"/>
                      </w:rPr>
                      <w:t>33,904,071.59</w:t>
                    </w:r>
                  </w:p>
                </w:tc>
              </w:sdtContent>
            </w:sdt>
            <w:tc>
              <w:tcPr>
                <w:tcW w:w="453" w:type="pct"/>
                <w:tcBorders>
                  <w:top w:val="single" w:sz="4" w:space="0" w:color="auto"/>
                  <w:left w:val="single" w:sz="4" w:space="0" w:color="auto"/>
                  <w:bottom w:val="single" w:sz="4" w:space="0" w:color="auto"/>
                  <w:right w:val="single" w:sz="4" w:space="0" w:color="auto"/>
                </w:tcBorders>
                <w:shd w:val="clear" w:color="auto" w:fill="auto"/>
              </w:tcPr>
              <w:p w14:paraId="1DA8661F" w14:textId="77777777" w:rsidR="00367329" w:rsidRPr="004F56CC" w:rsidRDefault="00FE42B0" w:rsidP="004E6FD9">
                <w:pPr>
                  <w:jc w:val="right"/>
                  <w:rPr>
                    <w:sz w:val="18"/>
                    <w:szCs w:val="18"/>
                  </w:rPr>
                </w:pPr>
                <w:sdt>
                  <w:sdtPr>
                    <w:rPr>
                      <w:sz w:val="18"/>
                      <w:szCs w:val="18"/>
                    </w:rPr>
                    <w:alias w:val="长期股权投资本期增加-追加投资合计"/>
                    <w:tag w:val="_GBC_4d7d5701344c424abb2d8218a3713bb7"/>
                    <w:id w:val="231820990"/>
                    <w:lock w:val="sdtLocked"/>
                  </w:sdtPr>
                  <w:sdtContent>
                    <w:r w:rsidR="00367329" w:rsidRPr="004F56CC">
                      <w:rPr>
                        <w:sz w:val="18"/>
                        <w:szCs w:val="18"/>
                      </w:rPr>
                      <w:t>12,640,000.00</w:t>
                    </w:r>
                  </w:sdtContent>
                </w:sdt>
              </w:p>
            </w:tc>
            <w:sdt>
              <w:sdtPr>
                <w:rPr>
                  <w:sz w:val="18"/>
                  <w:szCs w:val="18"/>
                </w:rPr>
                <w:alias w:val="长期股权投资本期减少-减少投资合计"/>
                <w:tag w:val="_GBC_dd576bd203f64d968a23ec1662363877"/>
                <w:id w:val="359019585"/>
                <w:lock w:val="sdtLocked"/>
              </w:sdtPr>
              <w:sdtContent>
                <w:tc>
                  <w:tcPr>
                    <w:tcW w:w="239" w:type="pct"/>
                    <w:tcBorders>
                      <w:top w:val="single" w:sz="4" w:space="0" w:color="auto"/>
                      <w:left w:val="single" w:sz="4" w:space="0" w:color="auto"/>
                      <w:bottom w:val="single" w:sz="4" w:space="0" w:color="auto"/>
                      <w:right w:val="single" w:sz="4" w:space="0" w:color="auto"/>
                    </w:tcBorders>
                    <w:shd w:val="clear" w:color="auto" w:fill="auto"/>
                  </w:tcPr>
                  <w:p w14:paraId="60626CE1" w14:textId="77777777" w:rsidR="00367329" w:rsidRPr="004F56CC" w:rsidRDefault="00367329" w:rsidP="004E6FD9">
                    <w:pPr>
                      <w:jc w:val="right"/>
                      <w:rPr>
                        <w:sz w:val="18"/>
                        <w:szCs w:val="18"/>
                      </w:rPr>
                    </w:pPr>
                  </w:p>
                </w:tc>
              </w:sdtContent>
            </w:sdt>
            <w:tc>
              <w:tcPr>
                <w:tcW w:w="409" w:type="pct"/>
                <w:tcBorders>
                  <w:top w:val="single" w:sz="4" w:space="0" w:color="auto"/>
                  <w:left w:val="single" w:sz="4" w:space="0" w:color="auto"/>
                  <w:bottom w:val="single" w:sz="4" w:space="0" w:color="auto"/>
                  <w:right w:val="single" w:sz="4" w:space="0" w:color="auto"/>
                </w:tcBorders>
                <w:shd w:val="clear" w:color="auto" w:fill="auto"/>
              </w:tcPr>
              <w:p w14:paraId="3AF7E7BA" w14:textId="77777777" w:rsidR="00367329" w:rsidRPr="004F56CC" w:rsidRDefault="00FE42B0" w:rsidP="004E6FD9">
                <w:pPr>
                  <w:jc w:val="right"/>
                  <w:rPr>
                    <w:sz w:val="18"/>
                    <w:szCs w:val="18"/>
                  </w:rPr>
                </w:pPr>
                <w:sdt>
                  <w:sdtPr>
                    <w:rPr>
                      <w:sz w:val="18"/>
                      <w:szCs w:val="18"/>
                    </w:rPr>
                    <w:alias w:val="长期股权投资本期增加-权益法下确认的投资收益合计"/>
                    <w:tag w:val="_GBC_df9c3ed5681646bd94f5894b79dd4935"/>
                    <w:id w:val="15972438"/>
                    <w:lock w:val="sdtLocked"/>
                  </w:sdtPr>
                  <w:sdtContent>
                    <w:r w:rsidR="00367329" w:rsidRPr="004F56CC">
                      <w:rPr>
                        <w:sz w:val="18"/>
                        <w:szCs w:val="18"/>
                      </w:rPr>
                      <w:t>407,009.87</w:t>
                    </w:r>
                  </w:sdtContent>
                </w:sdt>
              </w:p>
            </w:tc>
            <w:tc>
              <w:tcPr>
                <w:tcW w:w="409" w:type="pct"/>
                <w:tcBorders>
                  <w:top w:val="single" w:sz="4" w:space="0" w:color="auto"/>
                  <w:left w:val="single" w:sz="4" w:space="0" w:color="auto"/>
                  <w:bottom w:val="single" w:sz="4" w:space="0" w:color="auto"/>
                  <w:right w:val="single" w:sz="4" w:space="0" w:color="auto"/>
                </w:tcBorders>
                <w:shd w:val="clear" w:color="auto" w:fill="auto"/>
              </w:tcPr>
              <w:p w14:paraId="5381AB4D" w14:textId="77777777" w:rsidR="00367329" w:rsidRPr="004F56CC" w:rsidRDefault="00FE42B0" w:rsidP="004E6FD9">
                <w:pPr>
                  <w:jc w:val="right"/>
                  <w:rPr>
                    <w:sz w:val="18"/>
                    <w:szCs w:val="18"/>
                  </w:rPr>
                </w:pPr>
                <w:sdt>
                  <w:sdtPr>
                    <w:rPr>
                      <w:sz w:val="18"/>
                      <w:szCs w:val="18"/>
                    </w:rPr>
                    <w:alias w:val="长期股权投资本期增加-其他综合收益调整合计"/>
                    <w:tag w:val="_GBC_23af98dc8b2c41e4822a877562b1df7a"/>
                    <w:id w:val="585118573"/>
                    <w:lock w:val="sdtLocked"/>
                    <w:showingPlcHdr/>
                  </w:sdtPr>
                  <w:sdtContent>
                    <w:r w:rsidR="00367329" w:rsidRPr="004F56CC">
                      <w:rPr>
                        <w:sz w:val="18"/>
                        <w:szCs w:val="18"/>
                      </w:rPr>
                      <w:t xml:space="preserve">     </w:t>
                    </w:r>
                  </w:sdtContent>
                </w:sdt>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09595EB" w14:textId="77777777" w:rsidR="00367329" w:rsidRPr="004F56CC" w:rsidRDefault="00FE42B0" w:rsidP="004E6FD9">
                <w:pPr>
                  <w:jc w:val="right"/>
                  <w:rPr>
                    <w:sz w:val="18"/>
                    <w:szCs w:val="18"/>
                  </w:rPr>
                </w:pPr>
                <w:sdt>
                  <w:sdtPr>
                    <w:rPr>
                      <w:sz w:val="18"/>
                      <w:szCs w:val="18"/>
                    </w:rPr>
                    <w:alias w:val="长期股权投资本期增加-其他权益变动合计"/>
                    <w:tag w:val="_GBC_f1421a511340443da16b9ec231cef47e"/>
                    <w:id w:val="1045558577"/>
                    <w:lock w:val="sdtLocked"/>
                    <w:showingPlcHdr/>
                  </w:sdtPr>
                  <w:sdtContent>
                    <w:r w:rsidR="00367329" w:rsidRPr="004F56CC">
                      <w:rPr>
                        <w:rFonts w:hint="eastAsia"/>
                        <w:color w:val="333399"/>
                        <w:sz w:val="18"/>
                        <w:szCs w:val="18"/>
                      </w:rPr>
                      <w:t xml:space="preserve">　</w:t>
                    </w:r>
                  </w:sdtContent>
                </w:sdt>
              </w:p>
            </w:tc>
            <w:sdt>
              <w:sdtPr>
                <w:rPr>
                  <w:sz w:val="18"/>
                  <w:szCs w:val="18"/>
                </w:rPr>
                <w:alias w:val="长期股权投资宣告发放现金股利或利润合计"/>
                <w:tag w:val="_GBC_36f7988ba9154e29aff48c5d98c95191"/>
                <w:id w:val="-1069035779"/>
                <w:lock w:val="sdtLocked"/>
                <w:showingPlcHdr/>
              </w:sdtPr>
              <w:sdtContent>
                <w:tc>
                  <w:tcPr>
                    <w:tcW w:w="338" w:type="pct"/>
                    <w:tcBorders>
                      <w:top w:val="single" w:sz="4" w:space="0" w:color="auto"/>
                      <w:left w:val="single" w:sz="4" w:space="0" w:color="auto"/>
                      <w:bottom w:val="single" w:sz="4" w:space="0" w:color="auto"/>
                      <w:right w:val="single" w:sz="4" w:space="0" w:color="auto"/>
                    </w:tcBorders>
                    <w:shd w:val="clear" w:color="auto" w:fill="auto"/>
                  </w:tcPr>
                  <w:p w14:paraId="75A53641"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sdt>
              <w:sdtPr>
                <w:rPr>
                  <w:sz w:val="18"/>
                  <w:szCs w:val="18"/>
                </w:rPr>
                <w:alias w:val="长期股权投资减值准备_本期增加数"/>
                <w:tag w:val="_GBC_adf7bceeb1054f2fb29666b07b2a1401"/>
                <w:id w:val="641234187"/>
                <w:lock w:val="sdtLocked"/>
                <w:showingPlcHdr/>
              </w:sdtPr>
              <w:sdtContent>
                <w:tc>
                  <w:tcPr>
                    <w:tcW w:w="307" w:type="pct"/>
                    <w:tcBorders>
                      <w:top w:val="single" w:sz="4" w:space="0" w:color="auto"/>
                      <w:left w:val="single" w:sz="4" w:space="0" w:color="auto"/>
                      <w:bottom w:val="single" w:sz="4" w:space="0" w:color="auto"/>
                      <w:right w:val="single" w:sz="4" w:space="0" w:color="auto"/>
                    </w:tcBorders>
                    <w:shd w:val="clear" w:color="auto" w:fill="auto"/>
                  </w:tcPr>
                  <w:p w14:paraId="5E1F4C4E" w14:textId="77777777" w:rsidR="00367329" w:rsidRPr="004F56CC" w:rsidRDefault="00367329" w:rsidP="004E6FD9">
                    <w:pPr>
                      <w:jc w:val="right"/>
                      <w:rPr>
                        <w:sz w:val="18"/>
                        <w:szCs w:val="18"/>
                      </w:rPr>
                    </w:pPr>
                    <w:r w:rsidRPr="004F56CC">
                      <w:rPr>
                        <w:rFonts w:hint="eastAsia"/>
                        <w:color w:val="333399"/>
                        <w:sz w:val="18"/>
                        <w:szCs w:val="18"/>
                      </w:rPr>
                      <w:t xml:space="preserve">　</w:t>
                    </w:r>
                  </w:p>
                </w:tc>
              </w:sdtContent>
            </w:sdt>
            <w:tc>
              <w:tcPr>
                <w:tcW w:w="410" w:type="pct"/>
                <w:tcBorders>
                  <w:top w:val="single" w:sz="4" w:space="0" w:color="auto"/>
                  <w:left w:val="single" w:sz="4" w:space="0" w:color="auto"/>
                  <w:bottom w:val="single" w:sz="4" w:space="0" w:color="auto"/>
                  <w:right w:val="single" w:sz="4" w:space="0" w:color="auto"/>
                </w:tcBorders>
                <w:shd w:val="clear" w:color="auto" w:fill="auto"/>
              </w:tcPr>
              <w:p w14:paraId="71BF2D5E" w14:textId="77777777" w:rsidR="00367329" w:rsidRPr="004F56CC" w:rsidRDefault="00FE42B0" w:rsidP="004E6FD9">
                <w:pPr>
                  <w:jc w:val="right"/>
                  <w:rPr>
                    <w:sz w:val="18"/>
                    <w:szCs w:val="18"/>
                  </w:rPr>
                </w:pPr>
                <w:sdt>
                  <w:sdtPr>
                    <w:rPr>
                      <w:sz w:val="18"/>
                      <w:szCs w:val="18"/>
                    </w:rPr>
                    <w:alias w:val="长期股权投资本期其他增减变动合计"/>
                    <w:tag w:val="_GBC_181b4e2f80d84c85af5cfc6cd46b1c5d"/>
                    <w:id w:val="-1831664615"/>
                    <w:lock w:val="sdtLocked"/>
                  </w:sdtPr>
                  <w:sdtContent>
                    <w:r w:rsidR="00367329" w:rsidRPr="004F56CC">
                      <w:rPr>
                        <w:sz w:val="18"/>
                        <w:szCs w:val="18"/>
                      </w:rPr>
                      <w:t>31,065.57</w:t>
                    </w:r>
                  </w:sdtContent>
                </w:sdt>
              </w:p>
            </w:tc>
            <w:sdt>
              <w:sdtPr>
                <w:rPr>
                  <w:sz w:val="18"/>
                  <w:szCs w:val="18"/>
                </w:rPr>
                <w:alias w:val="长期股权投资合计"/>
                <w:tag w:val="_GBC_b8d6a3b536204a5b9bbcaef085ac45b4"/>
                <w:id w:val="-1915075844"/>
                <w:lock w:val="sdtLocked"/>
              </w:sdtPr>
              <w:sdtContent>
                <w:tc>
                  <w:tcPr>
                    <w:tcW w:w="562" w:type="pct"/>
                    <w:tcBorders>
                      <w:top w:val="single" w:sz="4" w:space="0" w:color="auto"/>
                      <w:left w:val="single" w:sz="4" w:space="0" w:color="auto"/>
                      <w:bottom w:val="single" w:sz="4" w:space="0" w:color="auto"/>
                      <w:right w:val="single" w:sz="4" w:space="0" w:color="auto"/>
                    </w:tcBorders>
                    <w:shd w:val="clear" w:color="auto" w:fill="auto"/>
                  </w:tcPr>
                  <w:p w14:paraId="4E3C519B" w14:textId="77777777" w:rsidR="00367329" w:rsidRPr="004F56CC" w:rsidRDefault="00367329" w:rsidP="004E6FD9">
                    <w:pPr>
                      <w:jc w:val="right"/>
                      <w:rPr>
                        <w:sz w:val="18"/>
                        <w:szCs w:val="18"/>
                      </w:rPr>
                    </w:pPr>
                    <w:r w:rsidRPr="004F56CC">
                      <w:rPr>
                        <w:sz w:val="18"/>
                        <w:szCs w:val="18"/>
                      </w:rPr>
                      <w:t>46,982,147.03</w:t>
                    </w:r>
                  </w:p>
                </w:tc>
              </w:sdtContent>
            </w:sdt>
            <w:sdt>
              <w:sdtPr>
                <w:rPr>
                  <w:sz w:val="18"/>
                  <w:szCs w:val="18"/>
                </w:rPr>
                <w:alias w:val="长期股权投资减值准备余额"/>
                <w:tag w:val="_GBC_23d57936f736453a80e85522c6e1c933"/>
                <w:id w:val="260731250"/>
                <w:lock w:val="sdtLocked"/>
              </w:sdtPr>
              <w:sdtContent>
                <w:tc>
                  <w:tcPr>
                    <w:tcW w:w="501" w:type="pct"/>
                    <w:tcBorders>
                      <w:top w:val="single" w:sz="4" w:space="0" w:color="auto"/>
                      <w:left w:val="single" w:sz="4" w:space="0" w:color="auto"/>
                      <w:bottom w:val="single" w:sz="4" w:space="0" w:color="auto"/>
                      <w:right w:val="single" w:sz="4" w:space="0" w:color="auto"/>
                    </w:tcBorders>
                    <w:shd w:val="clear" w:color="auto" w:fill="auto"/>
                  </w:tcPr>
                  <w:p w14:paraId="7B1374DB" w14:textId="77777777" w:rsidR="00367329" w:rsidRPr="004F56CC" w:rsidRDefault="00367329" w:rsidP="004E6FD9">
                    <w:pPr>
                      <w:jc w:val="right"/>
                      <w:rPr>
                        <w:sz w:val="18"/>
                        <w:szCs w:val="18"/>
                      </w:rPr>
                    </w:pPr>
                    <w:r w:rsidRPr="004F56CC">
                      <w:rPr>
                        <w:sz w:val="18"/>
                        <w:szCs w:val="18"/>
                      </w:rPr>
                      <w:t>3,545,105.06</w:t>
                    </w:r>
                  </w:p>
                </w:tc>
              </w:sdtContent>
            </w:sdt>
          </w:tr>
        </w:tbl>
        <w:p w14:paraId="52BC2BCA" w14:textId="77777777" w:rsidR="00367329" w:rsidRDefault="00FE42B0"/>
      </w:sdtContent>
    </w:sdt>
    <w:p w14:paraId="756BAF90" w14:textId="77777777" w:rsidR="00FB5EA7" w:rsidRDefault="00FB5EA7" w:rsidP="00286B71">
      <w:pPr>
        <w:pStyle w:val="3"/>
        <w:numPr>
          <w:ilvl w:val="0"/>
          <w:numId w:val="4"/>
        </w:numPr>
        <w:tabs>
          <w:tab w:val="left" w:pos="504"/>
        </w:tabs>
        <w:rPr>
          <w:rFonts w:ascii="宋体" w:hAnsi="宋体"/>
          <w:szCs w:val="21"/>
        </w:rPr>
        <w:sectPr w:rsidR="00FB5EA7" w:rsidSect="00D8346D">
          <w:pgSz w:w="16838" w:h="11906" w:orient="landscape"/>
          <w:pgMar w:top="1797" w:right="1525" w:bottom="1276" w:left="1440" w:header="856" w:footer="992" w:gutter="0"/>
          <w:cols w:space="425"/>
          <w:docGrid w:linePitch="326"/>
        </w:sectPr>
      </w:pPr>
    </w:p>
    <w:p w14:paraId="17E8CFD5" w14:textId="342E75D8" w:rsidR="00FC7A49" w:rsidRPr="006F3084" w:rsidRDefault="00331E5F" w:rsidP="00286B71">
      <w:pPr>
        <w:pStyle w:val="3"/>
        <w:numPr>
          <w:ilvl w:val="0"/>
          <w:numId w:val="4"/>
        </w:numPr>
        <w:tabs>
          <w:tab w:val="left" w:pos="504"/>
        </w:tabs>
        <w:rPr>
          <w:rFonts w:ascii="宋体" w:hAnsi="宋体"/>
          <w:szCs w:val="21"/>
        </w:rPr>
      </w:pPr>
      <w:r>
        <w:rPr>
          <w:rFonts w:ascii="宋体" w:hAnsi="宋体" w:hint="eastAsia"/>
          <w:szCs w:val="21"/>
        </w:rPr>
        <w:lastRenderedPageBreak/>
        <w:t>投</w:t>
      </w:r>
      <w:r w:rsidR="006C5602" w:rsidRPr="00367329">
        <w:rPr>
          <w:rFonts w:ascii="宋体" w:hAnsi="宋体" w:hint="eastAsia"/>
          <w:szCs w:val="21"/>
        </w:rPr>
        <w:t>资性房地产</w:t>
      </w:r>
    </w:p>
    <w:p w14:paraId="5979E3FC" w14:textId="77777777" w:rsidR="00FC7A49" w:rsidRDefault="008534D2">
      <w:r>
        <w:rPr>
          <w:rFonts w:hint="eastAsia"/>
        </w:rPr>
        <w:t>投资</w:t>
      </w:r>
      <w:r w:rsidR="006C5602">
        <w:t>性房地产</w:t>
      </w:r>
      <w:r w:rsidR="006C5602">
        <w:rPr>
          <w:rFonts w:hint="eastAsia"/>
        </w:rPr>
        <w:t>计量模式</w:t>
      </w:r>
    </w:p>
    <w:sdt>
      <w:sdtPr>
        <w:rPr>
          <w:rFonts w:ascii="宋体" w:hAnsi="宋体" w:cs="宋体" w:hint="eastAsia"/>
          <w:b w:val="0"/>
          <w:bCs w:val="0"/>
          <w:kern w:val="0"/>
          <w:szCs w:val="21"/>
        </w:rPr>
        <w:alias w:val="选项模块:成本计量模式"/>
        <w:tag w:val="_GBC_f6dac261d9a74df7a48db85ed7768fd1"/>
        <w:id w:val="-910386041"/>
        <w:lock w:val="sdtLocked"/>
        <w:placeholder>
          <w:docPart w:val="GBC22222222222222222222222222222"/>
        </w:placeholder>
      </w:sdtPr>
      <w:sdtEndPr>
        <w:rPr>
          <w:rFonts w:cstheme="minorBidi"/>
          <w:kern w:val="2"/>
        </w:rPr>
      </w:sdtEndPr>
      <w:sdtContent>
        <w:p w14:paraId="342C30EF" w14:textId="77777777" w:rsidR="00FC7A49" w:rsidRDefault="006C5602" w:rsidP="006807BE">
          <w:pPr>
            <w:pStyle w:val="4"/>
            <w:numPr>
              <w:ilvl w:val="0"/>
              <w:numId w:val="28"/>
            </w:numPr>
            <w:tabs>
              <w:tab w:val="left" w:pos="616"/>
            </w:tabs>
            <w:rPr>
              <w:rFonts w:ascii="宋体" w:hAnsi="宋体"/>
              <w:szCs w:val="21"/>
            </w:rPr>
          </w:pPr>
          <w:r>
            <w:rPr>
              <w:rFonts w:ascii="宋体" w:hAnsi="宋体" w:hint="eastAsia"/>
              <w:szCs w:val="21"/>
            </w:rPr>
            <w:t>采用成本计量模式的投资性房地产</w:t>
          </w:r>
        </w:p>
        <w:p w14:paraId="1E5E1A5E" w14:textId="77777777" w:rsidR="00FC7A49" w:rsidRDefault="006C5602">
          <w:pPr>
            <w:jc w:val="right"/>
            <w:rPr>
              <w:szCs w:val="21"/>
            </w:rPr>
          </w:pPr>
          <w:r>
            <w:rPr>
              <w:rFonts w:hint="eastAsia"/>
              <w:szCs w:val="21"/>
            </w:rPr>
            <w:t>单位：</w:t>
          </w:r>
          <w:sdt>
            <w:sdtPr>
              <w:rPr>
                <w:rFonts w:hint="eastAsia"/>
                <w:szCs w:val="21"/>
              </w:rPr>
              <w:alias w:val="单位：财务附注：投资性房地产"/>
              <w:tag w:val="_GBC_3315dd1b9cb743c786e01b4b9e91b10d"/>
              <w:id w:val="4027258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投资性房地产"/>
              <w:tag w:val="_GBC_424f36c4f1bf48ce8d47b51437412ff8"/>
              <w:id w:val="-10355015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5"/>
            <w:gridCol w:w="1938"/>
            <w:gridCol w:w="1936"/>
            <w:gridCol w:w="1814"/>
          </w:tblGrid>
          <w:tr w:rsidR="001B5FB3" w14:paraId="3E0270C3" w14:textId="77777777" w:rsidTr="00BF7E0B">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14:paraId="1B263DF3" w14:textId="77777777" w:rsidR="001B5FB3" w:rsidRDefault="001B5FB3" w:rsidP="00BF7E0B">
                <w:pPr>
                  <w:jc w:val="center"/>
                  <w:rPr>
                    <w:szCs w:val="21"/>
                  </w:rPr>
                </w:pPr>
                <w:r>
                  <w:rPr>
                    <w:rFonts w:hint="eastAsia"/>
                    <w:szCs w:val="21"/>
                  </w:rPr>
                  <w:t>项目</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252356CA" w14:textId="77777777" w:rsidR="001B5FB3" w:rsidRDefault="001B5FB3" w:rsidP="00BF7E0B">
                <w:pPr>
                  <w:jc w:val="center"/>
                  <w:rPr>
                    <w:szCs w:val="21"/>
                  </w:rPr>
                </w:pPr>
                <w:r>
                  <w:rPr>
                    <w:rFonts w:hint="eastAsia"/>
                    <w:szCs w:val="21"/>
                  </w:rPr>
                  <w:t>房屋、建筑物</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7C5501C" w14:textId="77777777" w:rsidR="001B5FB3" w:rsidRDefault="001B5FB3" w:rsidP="00BF7E0B">
                <w:pPr>
                  <w:jc w:val="center"/>
                  <w:rPr>
                    <w:szCs w:val="21"/>
                  </w:rPr>
                </w:pPr>
                <w:r>
                  <w:rPr>
                    <w:rFonts w:hint="eastAsia"/>
                    <w:szCs w:val="21"/>
                  </w:rPr>
                  <w:t>土地使用权</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479F1C03" w14:textId="77777777" w:rsidR="001B5FB3" w:rsidRDefault="001B5FB3" w:rsidP="00BF7E0B">
                <w:pPr>
                  <w:jc w:val="center"/>
                  <w:rPr>
                    <w:szCs w:val="21"/>
                  </w:rPr>
                </w:pPr>
                <w:r>
                  <w:rPr>
                    <w:rFonts w:hint="eastAsia"/>
                    <w:szCs w:val="21"/>
                  </w:rPr>
                  <w:t>合计</w:t>
                </w:r>
              </w:p>
            </w:tc>
          </w:tr>
          <w:tr w:rsidR="001B5FB3" w14:paraId="62AE3489" w14:textId="77777777" w:rsidTr="00BF7E0B">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7EACC23A" w14:textId="77777777" w:rsidR="001B5FB3" w:rsidRDefault="001B5FB3" w:rsidP="00BF7E0B">
                <w:pPr>
                  <w:rPr>
                    <w:szCs w:val="21"/>
                  </w:rPr>
                </w:pPr>
                <w:r>
                  <w:rPr>
                    <w:rFonts w:hint="eastAsia"/>
                    <w:szCs w:val="21"/>
                  </w:rPr>
                  <w:t>一、账面原值</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44A41FA9" w14:textId="77777777" w:rsidR="001B5FB3" w:rsidRDefault="001B5FB3" w:rsidP="00BF7E0B">
                <w:pPr>
                  <w:jc w:val="right"/>
                  <w:rPr>
                    <w:szCs w:val="21"/>
                  </w:rPr>
                </w:pPr>
                <w:r>
                  <w:t>121,189,136.89</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75F6225" w14:textId="77777777" w:rsidR="001B5FB3" w:rsidRDefault="001B5FB3" w:rsidP="00BF7E0B">
                <w:pPr>
                  <w:jc w:val="right"/>
                  <w:rPr>
                    <w:szCs w:val="21"/>
                  </w:rPr>
                </w:pPr>
                <w:r>
                  <w:t>94,264,703.27</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14517C8" w14:textId="77777777" w:rsidR="001B5FB3" w:rsidRDefault="001B5FB3" w:rsidP="00871705">
                <w:pPr>
                  <w:jc w:val="right"/>
                  <w:rPr>
                    <w:szCs w:val="21"/>
                  </w:rPr>
                </w:pPr>
                <w:r>
                  <w:t>215,453,840.16</w:t>
                </w:r>
              </w:p>
            </w:tc>
          </w:tr>
          <w:tr w:rsidR="001B5FB3" w14:paraId="62E3E8C9" w14:textId="77777777" w:rsidTr="00BF7E0B">
            <w:trPr>
              <w:trHeight w:val="273"/>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502266A7" w14:textId="77777777" w:rsidR="001B5FB3" w:rsidRDefault="001B5FB3" w:rsidP="00BF7E0B">
                <w:pPr>
                  <w:ind w:firstLineChars="150" w:firstLine="315"/>
                  <w:rPr>
                    <w:szCs w:val="21"/>
                  </w:rPr>
                </w:pPr>
                <w:r>
                  <w:rPr>
                    <w:szCs w:val="21"/>
                  </w:rPr>
                  <w:t>1.</w:t>
                </w:r>
                <w:r>
                  <w:rPr>
                    <w:rFonts w:hint="eastAsia"/>
                    <w:szCs w:val="21"/>
                  </w:rPr>
                  <w:t>期初余额</w:t>
                </w:r>
              </w:p>
            </w:tc>
            <w:sdt>
              <w:sdtPr>
                <w:rPr>
                  <w:szCs w:val="21"/>
                </w:rPr>
                <w:alias w:val="房屋及建筑物原价账面余额"/>
                <w:tag w:val="_GBC_dfa2db7b6cf94c58bc03c164897c1c5b"/>
                <w:id w:val="-658847872"/>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14:paraId="52C8EA4F" w14:textId="77777777" w:rsidR="001B5FB3" w:rsidRDefault="001B5FB3" w:rsidP="00BF7E0B">
                    <w:pPr>
                      <w:jc w:val="right"/>
                      <w:rPr>
                        <w:szCs w:val="21"/>
                      </w:rPr>
                    </w:pPr>
                    <w:r>
                      <w:rPr>
                        <w:szCs w:val="21"/>
                      </w:rPr>
                      <w:t>121,189,136.89</w:t>
                    </w:r>
                  </w:p>
                </w:tc>
              </w:sdtContent>
            </w:sdt>
            <w:sdt>
              <w:sdtPr>
                <w:rPr>
                  <w:szCs w:val="21"/>
                </w:rPr>
                <w:alias w:val="土地使用权原价账面余额"/>
                <w:tag w:val="_GBC_dc92747194a8462db007fe57f2c0e4aa"/>
                <w:id w:val="-294442101"/>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14:paraId="00D1CA25" w14:textId="77777777" w:rsidR="001B5FB3" w:rsidRDefault="001B5FB3" w:rsidP="00BF7E0B">
                    <w:pPr>
                      <w:jc w:val="right"/>
                      <w:rPr>
                        <w:szCs w:val="21"/>
                      </w:rPr>
                    </w:pPr>
                    <w:r>
                      <w:rPr>
                        <w:szCs w:val="21"/>
                      </w:rPr>
                      <w:t>94,264,703.27</w:t>
                    </w:r>
                  </w:p>
                </w:tc>
              </w:sdtContent>
            </w:sdt>
            <w:sdt>
              <w:sdtPr>
                <w:rPr>
                  <w:szCs w:val="21"/>
                </w:rPr>
                <w:alias w:val="投资性房地产原价合计账面余额"/>
                <w:tag w:val="_GBC_ab0738ca386a4afc9dc82aa54065bc81"/>
                <w:id w:val="-1035958356"/>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0B44A112" w14:textId="77777777" w:rsidR="001B5FB3" w:rsidRDefault="001B5FB3" w:rsidP="00BF7E0B">
                    <w:pPr>
                      <w:jc w:val="right"/>
                      <w:rPr>
                        <w:szCs w:val="21"/>
                      </w:rPr>
                    </w:pPr>
                    <w:r>
                      <w:rPr>
                        <w:szCs w:val="21"/>
                      </w:rPr>
                      <w:t>215,453,840.16</w:t>
                    </w:r>
                  </w:p>
                </w:tc>
              </w:sdtContent>
            </w:sdt>
          </w:tr>
          <w:tr w:rsidR="001B5FB3" w14:paraId="179D7AC0" w14:textId="77777777" w:rsidTr="00BF7E0B">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5C6643AB" w14:textId="77777777" w:rsidR="001B5FB3" w:rsidRDefault="001B5FB3" w:rsidP="00BF7E0B">
                <w:pPr>
                  <w:ind w:firstLineChars="150" w:firstLine="315"/>
                  <w:rPr>
                    <w:szCs w:val="21"/>
                  </w:rPr>
                </w:pPr>
                <w:r>
                  <w:rPr>
                    <w:szCs w:val="21"/>
                  </w:rPr>
                  <w:t>2.</w:t>
                </w:r>
                <w:r>
                  <w:rPr>
                    <w:rFonts w:hint="eastAsia"/>
                    <w:szCs w:val="21"/>
                  </w:rPr>
                  <w:t>本期增加金额</w:t>
                </w:r>
              </w:p>
            </w:tc>
            <w:sdt>
              <w:sdtPr>
                <w:rPr>
                  <w:szCs w:val="21"/>
                </w:rPr>
                <w:alias w:val="房屋及建筑物原价增加额"/>
                <w:tag w:val="_GBC_94f3e4c65b174f6981ae0672eb7cd845"/>
                <w:id w:val="497621976"/>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14:paraId="5A3ED4C8" w14:textId="77777777" w:rsidR="001B5FB3" w:rsidRDefault="001B5FB3" w:rsidP="00BF7E0B">
                    <w:pPr>
                      <w:jc w:val="right"/>
                      <w:rPr>
                        <w:szCs w:val="21"/>
                      </w:rPr>
                    </w:pPr>
                    <w:r>
                      <w:rPr>
                        <w:szCs w:val="21"/>
                      </w:rPr>
                      <w:t>5,669,568.40</w:t>
                    </w:r>
                  </w:p>
                </w:tc>
              </w:sdtContent>
            </w:sdt>
            <w:sdt>
              <w:sdtPr>
                <w:rPr>
                  <w:szCs w:val="21"/>
                </w:rPr>
                <w:alias w:val="土地使用权原价增加额"/>
                <w:tag w:val="_GBC_a66199c3be284b6ab31f6ccbcf12ede1"/>
                <w:id w:val="2124577439"/>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14:paraId="3775D872" w14:textId="77777777" w:rsidR="001B5FB3" w:rsidRDefault="001B5FB3" w:rsidP="00BF7E0B">
                    <w:pPr>
                      <w:jc w:val="right"/>
                      <w:rPr>
                        <w:szCs w:val="21"/>
                      </w:rPr>
                    </w:pPr>
                  </w:p>
                </w:tc>
              </w:sdtContent>
            </w:sdt>
            <w:sdt>
              <w:sdtPr>
                <w:rPr>
                  <w:szCs w:val="21"/>
                </w:rPr>
                <w:alias w:val="投资性房地产原价合计增加额"/>
                <w:tag w:val="_GBC_f9cee7ba5a03416696a53725117145eb"/>
                <w:id w:val="-2093699852"/>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3EFD5472" w14:textId="77777777" w:rsidR="001B5FB3" w:rsidRDefault="001B5FB3" w:rsidP="00BF7E0B">
                    <w:pPr>
                      <w:jc w:val="right"/>
                      <w:rPr>
                        <w:szCs w:val="21"/>
                      </w:rPr>
                    </w:pPr>
                    <w:r>
                      <w:rPr>
                        <w:szCs w:val="21"/>
                      </w:rPr>
                      <w:t>5,669,568.40</w:t>
                    </w:r>
                  </w:p>
                </w:tc>
              </w:sdtContent>
            </w:sdt>
          </w:tr>
          <w:sdt>
            <w:sdtPr>
              <w:rPr>
                <w:rFonts w:asciiTheme="minorHAnsi" w:eastAsiaTheme="minorEastAsia" w:hAnsiTheme="minorHAnsi" w:cstheme="minorBidi"/>
                <w:kern w:val="2"/>
                <w:szCs w:val="22"/>
              </w:rPr>
              <w:alias w:val="采用成本计量模式的投资性房地产账面原值增加额明细"/>
              <w:tag w:val="_GBC_7c7c642cd90042a7be3a151894a8b845"/>
              <w:id w:val="473336587"/>
            </w:sdtPr>
            <w:sdtContent>
              <w:tr w:rsidR="001B5FB3" w14:paraId="79E386D2" w14:textId="77777777" w:rsidTr="00BF7E0B">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0F7AC95B" w14:textId="77777777" w:rsidR="001B5FB3" w:rsidRDefault="00FE42B0" w:rsidP="00BF7E0B">
                    <w:pPr>
                      <w:ind w:firstLineChars="150" w:firstLine="315"/>
                      <w:rPr>
                        <w:szCs w:val="21"/>
                      </w:rPr>
                    </w:pPr>
                    <w:sdt>
                      <w:sdtPr>
                        <w:alias w:val="采用成本计量模式的投资性房地产账面原值增加额明细-项目名称"/>
                        <w:tag w:val="_GBC_69a0dbf936c140e8806bd55f355b19de"/>
                        <w:id w:val="1945954730"/>
                        <w:lock w:val="sdtLocked"/>
                        <w:showingPlcHdr/>
                      </w:sdtPr>
                      <w:sdtContent>
                        <w:r w:rsidR="001B5FB3">
                          <w:t xml:space="preserve">     </w:t>
                        </w:r>
                      </w:sdtContent>
                    </w:sdt>
                    <w:r w:rsidR="001B5FB3">
                      <w:rPr>
                        <w:rFonts w:hint="eastAsia"/>
                      </w:rPr>
                      <w:t>（1）</w:t>
                    </w:r>
                    <w:r w:rsidR="001B5FB3" w:rsidRPr="00CC169E">
                      <w:rPr>
                        <w:rFonts w:hint="eastAsia"/>
                        <w:szCs w:val="21"/>
                      </w:rPr>
                      <w:t>其他</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748B64F9" w14:textId="77777777" w:rsidR="001B5FB3" w:rsidRDefault="00FE42B0" w:rsidP="00BF7E0B">
                    <w:pPr>
                      <w:jc w:val="right"/>
                      <w:rPr>
                        <w:szCs w:val="21"/>
                      </w:rPr>
                    </w:pPr>
                    <w:sdt>
                      <w:sdtPr>
                        <w:rPr>
                          <w:szCs w:val="21"/>
                        </w:rPr>
                        <w:alias w:val="采用成本计量模式的投资性房地产账面原值增加额明细-房屋、建筑物"/>
                        <w:tag w:val="_GBC_334bc47b13f74aa5be59ecf224497c65"/>
                        <w:id w:val="-1916623209"/>
                        <w:lock w:val="sdtLocked"/>
                      </w:sdtPr>
                      <w:sdtContent>
                        <w:r w:rsidR="001B5FB3">
                          <w:rPr>
                            <w:szCs w:val="21"/>
                          </w:rPr>
                          <w:t>5,669,568.40</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2AD9826" w14:textId="77777777" w:rsidR="001B5FB3" w:rsidRDefault="00FE42B0" w:rsidP="00BF7E0B">
                    <w:pPr>
                      <w:jc w:val="right"/>
                      <w:rPr>
                        <w:szCs w:val="21"/>
                      </w:rPr>
                    </w:pPr>
                    <w:sdt>
                      <w:sdtPr>
                        <w:rPr>
                          <w:szCs w:val="21"/>
                        </w:rPr>
                        <w:alias w:val="采用成本计量模式的投资性房地产账面原值增加额明细-土地使用权"/>
                        <w:tag w:val="_GBC_06741fcdf8504c3db38b1a1190ad4723"/>
                        <w:id w:val="1400866030"/>
                        <w:lock w:val="sdtLocked"/>
                      </w:sdtP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8B2AEA9" w14:textId="77777777" w:rsidR="001B5FB3" w:rsidRDefault="00FE42B0" w:rsidP="00BF7E0B">
                    <w:pPr>
                      <w:jc w:val="right"/>
                      <w:rPr>
                        <w:szCs w:val="21"/>
                      </w:rPr>
                    </w:pPr>
                    <w:sdt>
                      <w:sdtPr>
                        <w:rPr>
                          <w:szCs w:val="21"/>
                        </w:rPr>
                        <w:alias w:val="采用成本计量模式的投资性房地产账面原值增加额明细-合计"/>
                        <w:tag w:val="_GBC_79bc07b43682441c829f3b360c6d2215"/>
                        <w:id w:val="-58408747"/>
                        <w:lock w:val="sdtLocked"/>
                      </w:sdtPr>
                      <w:sdtContent>
                        <w:r w:rsidR="001B5FB3">
                          <w:rPr>
                            <w:szCs w:val="21"/>
                          </w:rPr>
                          <w:t>5,669,568.40</w:t>
                        </w:r>
                      </w:sdtContent>
                    </w:sdt>
                  </w:p>
                </w:tc>
              </w:tr>
            </w:sdtContent>
          </w:sdt>
          <w:tr w:rsidR="001B5FB3" w14:paraId="46D30720" w14:textId="77777777" w:rsidTr="00BF7E0B">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28B82931" w14:textId="77777777" w:rsidR="001B5FB3" w:rsidRDefault="001B5FB3" w:rsidP="00BF7E0B">
                <w:pPr>
                  <w:ind w:firstLineChars="150" w:firstLine="315"/>
                  <w:rPr>
                    <w:szCs w:val="21"/>
                  </w:rPr>
                </w:pPr>
                <w:r>
                  <w:rPr>
                    <w:rFonts w:hint="eastAsia"/>
                    <w:szCs w:val="21"/>
                  </w:rPr>
                  <w:t>3.本期减少金额</w:t>
                </w:r>
              </w:p>
            </w:tc>
            <w:sdt>
              <w:sdtPr>
                <w:rPr>
                  <w:szCs w:val="21"/>
                </w:rPr>
                <w:alias w:val="房屋及建筑物原价减少额"/>
                <w:tag w:val="_GBC_0685b0a440d74d37aea52df23f854e19"/>
                <w:id w:val="1918820853"/>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14:paraId="3C10FCDD" w14:textId="77777777" w:rsidR="001B5FB3" w:rsidRDefault="001B5FB3" w:rsidP="00BF7E0B">
                    <w:pPr>
                      <w:jc w:val="right"/>
                      <w:rPr>
                        <w:szCs w:val="21"/>
                      </w:rPr>
                    </w:pPr>
                  </w:p>
                </w:tc>
              </w:sdtContent>
            </w:sdt>
            <w:sdt>
              <w:sdtPr>
                <w:rPr>
                  <w:szCs w:val="21"/>
                </w:rPr>
                <w:alias w:val="土地使用权原价减少额"/>
                <w:tag w:val="_GBC_40b4419197d942c1b741cbfeba2e7686"/>
                <w:id w:val="-472514382"/>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14:paraId="72C18FBC" w14:textId="77777777" w:rsidR="001B5FB3" w:rsidRDefault="001B5FB3" w:rsidP="00BF7E0B">
                    <w:pPr>
                      <w:jc w:val="right"/>
                      <w:rPr>
                        <w:szCs w:val="21"/>
                      </w:rPr>
                    </w:pPr>
                  </w:p>
                </w:tc>
              </w:sdtContent>
            </w:sdt>
            <w:sdt>
              <w:sdtPr>
                <w:rPr>
                  <w:szCs w:val="21"/>
                </w:rPr>
                <w:alias w:val="投资性房地产原价合计减少额"/>
                <w:tag w:val="_GBC_5feb4ea2e0284906b99e2883c2eb287f"/>
                <w:id w:val="-311095826"/>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06B41D41" w14:textId="77777777" w:rsidR="001B5FB3" w:rsidRDefault="001B5FB3" w:rsidP="00BF7E0B">
                    <w:pPr>
                      <w:jc w:val="right"/>
                      <w:rPr>
                        <w:szCs w:val="21"/>
                      </w:rPr>
                    </w:pPr>
                  </w:p>
                </w:tc>
              </w:sdtContent>
            </w:sdt>
          </w:tr>
          <w:tr w:rsidR="001B5FB3" w14:paraId="6679DA17" w14:textId="77777777" w:rsidTr="00BF7E0B">
            <w:trPr>
              <w:trHeight w:val="273"/>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28C53F87" w14:textId="77777777" w:rsidR="001B5FB3" w:rsidRDefault="001B5FB3" w:rsidP="00BF7E0B">
                <w:pPr>
                  <w:ind w:firstLineChars="450" w:firstLine="945"/>
                  <w:rPr>
                    <w:szCs w:val="21"/>
                  </w:rPr>
                </w:pPr>
                <w:r>
                  <w:rPr>
                    <w:rFonts w:hint="eastAsia"/>
                    <w:szCs w:val="21"/>
                  </w:rPr>
                  <w:t>（1）处置</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3222DCE9" w14:textId="77777777" w:rsidR="001B5FB3" w:rsidRDefault="00FE42B0" w:rsidP="00BF7E0B">
                <w:pPr>
                  <w:jc w:val="right"/>
                  <w:rPr>
                    <w:szCs w:val="21"/>
                  </w:rPr>
                </w:pPr>
                <w:sdt>
                  <w:sdtPr>
                    <w:rPr>
                      <w:szCs w:val="21"/>
                    </w:rPr>
                    <w:alias w:val="处置导致的房屋、建筑物减少额"/>
                    <w:tag w:val="_GBC_8f4441062792480a956c3504b6269b92"/>
                    <w:id w:val="-1569027804"/>
                    <w:lock w:val="sdtLocked"/>
                  </w:sdtP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E819954" w14:textId="77777777" w:rsidR="001B5FB3" w:rsidRDefault="00FE42B0" w:rsidP="00BF7E0B">
                <w:pPr>
                  <w:jc w:val="right"/>
                  <w:rPr>
                    <w:szCs w:val="21"/>
                  </w:rPr>
                </w:pPr>
                <w:sdt>
                  <w:sdtPr>
                    <w:rPr>
                      <w:szCs w:val="21"/>
                    </w:rPr>
                    <w:alias w:val="处置导致的土地使用权减少额"/>
                    <w:tag w:val="_GBC_56bbfea6f3154ffbb9d90db96f01aeec"/>
                    <w:id w:val="-1836684369"/>
                    <w:lock w:val="sdtLocked"/>
                  </w:sdtP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CE41EAE" w14:textId="77777777" w:rsidR="001B5FB3" w:rsidRDefault="00FE42B0" w:rsidP="00BF7E0B">
                <w:pPr>
                  <w:jc w:val="right"/>
                  <w:rPr>
                    <w:szCs w:val="21"/>
                  </w:rPr>
                </w:pPr>
                <w:sdt>
                  <w:sdtPr>
                    <w:rPr>
                      <w:szCs w:val="21"/>
                    </w:rPr>
                    <w:alias w:val="处置导致的采用成本计量模式的投资性房地产减少额合计"/>
                    <w:tag w:val="_GBC_bcda2d7d668b42918f224e44614e2e2f"/>
                    <w:id w:val="2007083385"/>
                    <w:lock w:val="sdtLocked"/>
                  </w:sdtPr>
                  <w:sdtContent/>
                </w:sdt>
              </w:p>
            </w:tc>
          </w:tr>
          <w:tr w:rsidR="001B5FB3" w14:paraId="76CDBF01" w14:textId="77777777" w:rsidTr="00BF7E0B">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6BB09F3C" w14:textId="77777777" w:rsidR="001B5FB3" w:rsidRDefault="001B5FB3" w:rsidP="00BF7E0B">
                <w:pPr>
                  <w:ind w:firstLineChars="450" w:firstLine="945"/>
                  <w:rPr>
                    <w:szCs w:val="21"/>
                  </w:rPr>
                </w:pPr>
                <w:r>
                  <w:rPr>
                    <w:rFonts w:hint="eastAsia"/>
                    <w:szCs w:val="21"/>
                  </w:rPr>
                  <w:t>（2）其他转出</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71D9BCCD" w14:textId="77777777" w:rsidR="001B5FB3" w:rsidRDefault="00FE42B0" w:rsidP="00BF7E0B">
                <w:pPr>
                  <w:jc w:val="right"/>
                  <w:rPr>
                    <w:szCs w:val="21"/>
                  </w:rPr>
                </w:pPr>
                <w:sdt>
                  <w:sdtPr>
                    <w:rPr>
                      <w:szCs w:val="21"/>
                    </w:rPr>
                    <w:alias w:val="其他转出导致的房屋、建筑物减少额"/>
                    <w:tag w:val="_GBC_de94f4746f1743b696d8fdf36f27ae43"/>
                    <w:id w:val="-597791915"/>
                    <w:lock w:val="sdtLocked"/>
                  </w:sdtP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92CF5FD" w14:textId="77777777" w:rsidR="001B5FB3" w:rsidRDefault="00FE42B0" w:rsidP="00BF7E0B">
                <w:pPr>
                  <w:jc w:val="right"/>
                  <w:rPr>
                    <w:szCs w:val="21"/>
                  </w:rPr>
                </w:pPr>
                <w:sdt>
                  <w:sdtPr>
                    <w:rPr>
                      <w:szCs w:val="21"/>
                    </w:rPr>
                    <w:alias w:val="其他转出导致的土地使用权减少额"/>
                    <w:tag w:val="_GBC_6fb9fe87662e4491b8c5b536cc785501"/>
                    <w:id w:val="-402062540"/>
                    <w:lock w:val="sdtLocked"/>
                  </w:sdtP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CE5CBF1" w14:textId="77777777" w:rsidR="001B5FB3" w:rsidRDefault="00FE42B0" w:rsidP="00BF7E0B">
                <w:pPr>
                  <w:jc w:val="right"/>
                  <w:rPr>
                    <w:szCs w:val="21"/>
                  </w:rPr>
                </w:pPr>
                <w:sdt>
                  <w:sdtPr>
                    <w:rPr>
                      <w:szCs w:val="21"/>
                    </w:rPr>
                    <w:alias w:val="其他转出导致的采用成本计量模式的投资性房地产减少额合计"/>
                    <w:tag w:val="_GBC_3bb4dc62fec14c049efd7254467570cb"/>
                    <w:id w:val="585421229"/>
                    <w:lock w:val="sdtLocked"/>
                  </w:sdtPr>
                  <w:sdtContent/>
                </w:sdt>
              </w:p>
            </w:tc>
          </w:tr>
          <w:tr w:rsidR="001B5FB3" w14:paraId="50F39E07" w14:textId="77777777" w:rsidTr="00BF7E0B">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4E257D21" w14:textId="77777777" w:rsidR="001B5FB3" w:rsidRDefault="001B5FB3" w:rsidP="00BF7E0B">
                <w:pPr>
                  <w:ind w:firstLineChars="200" w:firstLine="420"/>
                  <w:rPr>
                    <w:szCs w:val="21"/>
                  </w:rPr>
                </w:pPr>
                <w:r>
                  <w:rPr>
                    <w:rFonts w:hint="eastAsia"/>
                    <w:szCs w:val="21"/>
                  </w:rPr>
                  <w:t>4.期末余额</w:t>
                </w:r>
              </w:p>
            </w:tc>
            <w:sdt>
              <w:sdtPr>
                <w:rPr>
                  <w:szCs w:val="21"/>
                </w:rPr>
                <w:alias w:val="房屋及建筑物原价账面余额"/>
                <w:tag w:val="_GBC_2aaf08af0a00425fa8e08ea82f1813d0"/>
                <w:id w:val="1345752035"/>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14:paraId="0F3E26E5" w14:textId="77777777" w:rsidR="001B5FB3" w:rsidRDefault="001B5FB3" w:rsidP="00BF7E0B">
                    <w:pPr>
                      <w:jc w:val="right"/>
                      <w:rPr>
                        <w:szCs w:val="21"/>
                      </w:rPr>
                    </w:pPr>
                    <w:r>
                      <w:rPr>
                        <w:szCs w:val="21"/>
                      </w:rPr>
                      <w:t>126,858,705.29</w:t>
                    </w:r>
                  </w:p>
                </w:tc>
              </w:sdtContent>
            </w:sdt>
            <w:sdt>
              <w:sdtPr>
                <w:rPr>
                  <w:szCs w:val="21"/>
                </w:rPr>
                <w:alias w:val="土地使用权原价账面余额"/>
                <w:tag w:val="_GBC_1ec65fd6a3894742ac9b2cf1e493e153"/>
                <w:id w:val="-586529445"/>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14:paraId="5E66D2BE" w14:textId="77777777" w:rsidR="001B5FB3" w:rsidRDefault="001B5FB3" w:rsidP="00BF7E0B">
                    <w:pPr>
                      <w:jc w:val="right"/>
                      <w:rPr>
                        <w:szCs w:val="21"/>
                      </w:rPr>
                    </w:pPr>
                    <w:r>
                      <w:rPr>
                        <w:szCs w:val="21"/>
                      </w:rPr>
                      <w:t>94,264,703.27</w:t>
                    </w:r>
                  </w:p>
                </w:tc>
              </w:sdtContent>
            </w:sdt>
            <w:sdt>
              <w:sdtPr>
                <w:rPr>
                  <w:szCs w:val="21"/>
                </w:rPr>
                <w:alias w:val="投资性房地产原价合计账面余额"/>
                <w:tag w:val="_GBC_83c98b0ffbf04e04bdb9bc2124854157"/>
                <w:id w:val="-183057175"/>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29AF9BAA" w14:textId="77777777" w:rsidR="001B5FB3" w:rsidRDefault="001B5FB3" w:rsidP="00BF7E0B">
                    <w:pPr>
                      <w:jc w:val="right"/>
                      <w:rPr>
                        <w:szCs w:val="21"/>
                      </w:rPr>
                    </w:pPr>
                    <w:r>
                      <w:rPr>
                        <w:szCs w:val="21"/>
                      </w:rPr>
                      <w:t>221,123,408.56</w:t>
                    </w:r>
                  </w:p>
                </w:tc>
              </w:sdtContent>
            </w:sdt>
          </w:tr>
          <w:tr w:rsidR="001B5FB3" w14:paraId="56F1E75B" w14:textId="77777777" w:rsidTr="00BF7E0B">
            <w:trPr>
              <w:trHeight w:val="273"/>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2D024125" w14:textId="77777777" w:rsidR="001B5FB3" w:rsidRDefault="001B5FB3" w:rsidP="00BF7E0B">
                <w:pPr>
                  <w:rPr>
                    <w:szCs w:val="21"/>
                  </w:rPr>
                </w:pPr>
                <w:r>
                  <w:rPr>
                    <w:rFonts w:hint="eastAsia"/>
                    <w:szCs w:val="21"/>
                  </w:rPr>
                  <w:t>二、累计折旧和累计摊销</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4A89F0AC" w14:textId="77777777" w:rsidR="001B5FB3" w:rsidRDefault="001B5FB3" w:rsidP="00BF7E0B">
                <w:pPr>
                  <w:rPr>
                    <w:szCs w:val="21"/>
                  </w:rPr>
                </w:pPr>
                <w:r>
                  <w:t> </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8E2D439" w14:textId="77777777" w:rsidR="001B5FB3" w:rsidRDefault="001B5FB3" w:rsidP="00BF7E0B">
                <w:pPr>
                  <w:rPr>
                    <w:szCs w:val="21"/>
                  </w:rPr>
                </w:pPr>
                <w:r>
                  <w:t>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0F44B1A" w14:textId="77777777" w:rsidR="001B5FB3" w:rsidRDefault="001B5FB3" w:rsidP="00BF7E0B">
                <w:pPr>
                  <w:rPr>
                    <w:szCs w:val="21"/>
                  </w:rPr>
                </w:pPr>
                <w:r>
                  <w:t> </w:t>
                </w:r>
              </w:p>
            </w:tc>
          </w:tr>
          <w:tr w:rsidR="001B5FB3" w14:paraId="66840137" w14:textId="77777777" w:rsidTr="00BF7E0B">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19456FC5" w14:textId="77777777" w:rsidR="001B5FB3" w:rsidRDefault="001B5FB3" w:rsidP="00BF7E0B">
                <w:pPr>
                  <w:ind w:firstLineChars="200" w:firstLine="420"/>
                  <w:rPr>
                    <w:szCs w:val="21"/>
                  </w:rPr>
                </w:pPr>
                <w:r>
                  <w:rPr>
                    <w:szCs w:val="21"/>
                  </w:rPr>
                  <w:t>1.</w:t>
                </w:r>
                <w:r>
                  <w:rPr>
                    <w:rFonts w:hint="eastAsia"/>
                    <w:szCs w:val="21"/>
                  </w:rPr>
                  <w:t>期初余额</w:t>
                </w:r>
              </w:p>
            </w:tc>
            <w:sdt>
              <w:sdtPr>
                <w:rPr>
                  <w:szCs w:val="21"/>
                </w:rPr>
                <w:alias w:val="房屋及建筑物累计折旧和累计摊销账面余额"/>
                <w:tag w:val="_GBC_68ffef02317b4598a82ce5003a38e9e9"/>
                <w:id w:val="-1807694807"/>
                <w:lock w:val="sdtLocked"/>
              </w:sdtPr>
              <w:sdtEndPr>
                <w:rPr>
                  <w:highlight w:val="yellow"/>
                </w:rPr>
              </w:sdtEnd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14:paraId="17DD86A6" w14:textId="77777777" w:rsidR="001B5FB3" w:rsidRDefault="001B5FB3" w:rsidP="00BF7E0B">
                    <w:pPr>
                      <w:jc w:val="right"/>
                      <w:rPr>
                        <w:szCs w:val="21"/>
                      </w:rPr>
                    </w:pPr>
                    <w:r>
                      <w:rPr>
                        <w:szCs w:val="21"/>
                      </w:rPr>
                      <w:t>39,977,579.33</w:t>
                    </w:r>
                  </w:p>
                </w:tc>
              </w:sdtContent>
            </w:sdt>
            <w:sdt>
              <w:sdtPr>
                <w:rPr>
                  <w:szCs w:val="21"/>
                </w:rPr>
                <w:alias w:val="土地使用权累计折旧和累计摊销账面余额"/>
                <w:tag w:val="_GBC_fa95e99ddf65476eb5c8c8a9d7883528"/>
                <w:id w:val="-973135019"/>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14:paraId="28835CFB" w14:textId="77777777" w:rsidR="001B5FB3" w:rsidRDefault="001B5FB3" w:rsidP="00BF7E0B">
                    <w:pPr>
                      <w:jc w:val="right"/>
                      <w:rPr>
                        <w:szCs w:val="21"/>
                      </w:rPr>
                    </w:pPr>
                    <w:r>
                      <w:rPr>
                        <w:szCs w:val="21"/>
                      </w:rPr>
                      <w:t>14,340,415.91</w:t>
                    </w:r>
                  </w:p>
                </w:tc>
              </w:sdtContent>
            </w:sdt>
            <w:sdt>
              <w:sdtPr>
                <w:rPr>
                  <w:szCs w:val="21"/>
                </w:rPr>
                <w:alias w:val="投资性房地产累计折旧和累计摊销合计账面余额"/>
                <w:tag w:val="_GBC_22c4852a674e4da2807bec6ddf2034cb"/>
                <w:id w:val="-786584819"/>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5292D862" w14:textId="77777777" w:rsidR="001B5FB3" w:rsidRDefault="001B5FB3" w:rsidP="00BF7E0B">
                    <w:pPr>
                      <w:jc w:val="right"/>
                      <w:rPr>
                        <w:szCs w:val="21"/>
                      </w:rPr>
                    </w:pPr>
                    <w:r>
                      <w:rPr>
                        <w:szCs w:val="21"/>
                      </w:rPr>
                      <w:t>54,317,995.24</w:t>
                    </w:r>
                  </w:p>
                </w:tc>
              </w:sdtContent>
            </w:sdt>
          </w:tr>
          <w:tr w:rsidR="001B5FB3" w14:paraId="65C851AE" w14:textId="77777777" w:rsidTr="00BF7E0B">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712F7E1C" w14:textId="77777777" w:rsidR="001B5FB3" w:rsidRDefault="001B5FB3" w:rsidP="00BF7E0B">
                <w:pPr>
                  <w:ind w:firstLineChars="200" w:firstLine="420"/>
                  <w:rPr>
                    <w:szCs w:val="21"/>
                  </w:rPr>
                </w:pPr>
                <w:r>
                  <w:rPr>
                    <w:szCs w:val="21"/>
                  </w:rPr>
                  <w:t>2.</w:t>
                </w:r>
                <w:r>
                  <w:rPr>
                    <w:rFonts w:hint="eastAsia"/>
                    <w:szCs w:val="21"/>
                  </w:rPr>
                  <w:t>本期增加金额</w:t>
                </w:r>
              </w:p>
            </w:tc>
            <w:sdt>
              <w:sdtPr>
                <w:rPr>
                  <w:szCs w:val="21"/>
                </w:rPr>
                <w:alias w:val="房屋及建筑物累计折旧和累计摊销增加额"/>
                <w:tag w:val="_GBC_c8cc05c0e2b14d448fc9e5e3a44ff91a"/>
                <w:id w:val="1894536920"/>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14:paraId="4605DDED" w14:textId="77777777" w:rsidR="001B5FB3" w:rsidRDefault="001B5FB3" w:rsidP="00BF7E0B">
                    <w:pPr>
                      <w:jc w:val="right"/>
                      <w:rPr>
                        <w:szCs w:val="21"/>
                      </w:rPr>
                    </w:pPr>
                    <w:r>
                      <w:rPr>
                        <w:szCs w:val="21"/>
                      </w:rPr>
                      <w:t>2,232,946.58</w:t>
                    </w:r>
                  </w:p>
                </w:tc>
              </w:sdtContent>
            </w:sdt>
            <w:sdt>
              <w:sdtPr>
                <w:rPr>
                  <w:szCs w:val="21"/>
                </w:rPr>
                <w:alias w:val="土地使用权累计折旧和累计摊销增加额"/>
                <w:tag w:val="_GBC_45ea376043994f50827b05f22d9bfe25"/>
                <w:id w:val="-328532081"/>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14:paraId="6A1F9A59" w14:textId="77777777" w:rsidR="001B5FB3" w:rsidRDefault="001B5FB3" w:rsidP="00BF7E0B">
                    <w:pPr>
                      <w:jc w:val="right"/>
                      <w:rPr>
                        <w:szCs w:val="21"/>
                      </w:rPr>
                    </w:pPr>
                    <w:r>
                      <w:rPr>
                        <w:szCs w:val="21"/>
                      </w:rPr>
                      <w:t>1,197,698.76</w:t>
                    </w:r>
                  </w:p>
                </w:tc>
              </w:sdtContent>
            </w:sdt>
            <w:sdt>
              <w:sdtPr>
                <w:rPr>
                  <w:szCs w:val="21"/>
                </w:rPr>
                <w:alias w:val="投资性房地产累计折旧和累计摊销合计增加额"/>
                <w:tag w:val="_GBC_791965f16dc04133b5269a07f4c06896"/>
                <w:id w:val="1905264435"/>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59712C96" w14:textId="77777777" w:rsidR="001B5FB3" w:rsidRDefault="001B5FB3" w:rsidP="00BF7E0B">
                    <w:pPr>
                      <w:jc w:val="right"/>
                      <w:rPr>
                        <w:szCs w:val="21"/>
                      </w:rPr>
                    </w:pPr>
                    <w:r>
                      <w:rPr>
                        <w:szCs w:val="21"/>
                      </w:rPr>
                      <w:t>3,430,645.34</w:t>
                    </w:r>
                  </w:p>
                </w:tc>
              </w:sdtContent>
            </w:sdt>
          </w:tr>
          <w:tr w:rsidR="001B5FB3" w14:paraId="78C933C0" w14:textId="77777777" w:rsidTr="00BF7E0B">
            <w:trPr>
              <w:trHeight w:val="273"/>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50F25C39" w14:textId="77777777" w:rsidR="001B5FB3" w:rsidRDefault="001B5FB3" w:rsidP="00BF7E0B">
                <w:pPr>
                  <w:ind w:firstLineChars="450" w:firstLine="945"/>
                  <w:rPr>
                    <w:szCs w:val="21"/>
                  </w:rPr>
                </w:pPr>
                <w:r>
                  <w:rPr>
                    <w:rFonts w:hint="eastAsia"/>
                    <w:szCs w:val="21"/>
                  </w:rPr>
                  <w:t>（1）计提或摊销</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7CC8D2A4" w14:textId="77777777" w:rsidR="001B5FB3" w:rsidRDefault="00FE42B0" w:rsidP="00BF7E0B">
                <w:pPr>
                  <w:jc w:val="right"/>
                  <w:rPr>
                    <w:szCs w:val="21"/>
                  </w:rPr>
                </w:pPr>
                <w:sdt>
                  <w:sdtPr>
                    <w:rPr>
                      <w:szCs w:val="21"/>
                    </w:rPr>
                    <w:alias w:val="计提或摊销导致的房屋、建筑物累计折旧和累计摊销增加额"/>
                    <w:tag w:val="_GBC_a0d54ed5c83d4529b197286ba94cf150"/>
                    <w:id w:val="1749695372"/>
                    <w:lock w:val="sdtLocked"/>
                  </w:sdtPr>
                  <w:sdtContent>
                    <w:r w:rsidR="001B5FB3">
                      <w:rPr>
                        <w:szCs w:val="21"/>
                      </w:rPr>
                      <w:t>2,232,946.58</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F45D8E9" w14:textId="77777777" w:rsidR="001B5FB3" w:rsidRDefault="00FE42B0" w:rsidP="00BF7E0B">
                <w:pPr>
                  <w:jc w:val="right"/>
                  <w:rPr>
                    <w:szCs w:val="21"/>
                  </w:rPr>
                </w:pPr>
                <w:sdt>
                  <w:sdtPr>
                    <w:rPr>
                      <w:szCs w:val="21"/>
                    </w:rPr>
                    <w:alias w:val="计提或摊销导致的土地使用权累计折旧和累计摊销增加额"/>
                    <w:tag w:val="_GBC_6f86cc7a78fc469e842190e518b7ae3a"/>
                    <w:id w:val="-1393804628"/>
                    <w:lock w:val="sdtLocked"/>
                  </w:sdtPr>
                  <w:sdtContent>
                    <w:r w:rsidR="001B5FB3">
                      <w:rPr>
                        <w:szCs w:val="21"/>
                      </w:rPr>
                      <w:t>1,197,698.76</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59F3BE2" w14:textId="77777777" w:rsidR="001B5FB3" w:rsidRDefault="00FE42B0" w:rsidP="00BF7E0B">
                <w:pPr>
                  <w:jc w:val="right"/>
                  <w:rPr>
                    <w:szCs w:val="21"/>
                  </w:rPr>
                </w:pPr>
                <w:sdt>
                  <w:sdtPr>
                    <w:rPr>
                      <w:szCs w:val="21"/>
                    </w:rPr>
                    <w:alias w:val="计提或摊销导致的采用成本计量模式的投资性房地产累计折旧和累计摊销增加额"/>
                    <w:tag w:val="_GBC_952ada378a014581aaff319549e976f7"/>
                    <w:id w:val="1014420321"/>
                    <w:lock w:val="sdtLocked"/>
                  </w:sdtPr>
                  <w:sdtContent>
                    <w:r w:rsidR="001B5FB3">
                      <w:rPr>
                        <w:szCs w:val="21"/>
                      </w:rPr>
                      <w:t>3,430,645.34</w:t>
                    </w:r>
                  </w:sdtContent>
                </w:sdt>
              </w:p>
            </w:tc>
          </w:tr>
          <w:sdt>
            <w:sdtPr>
              <w:rPr>
                <w:rFonts w:asciiTheme="minorHAnsi" w:eastAsiaTheme="minorEastAsia" w:hAnsiTheme="minorHAnsi" w:cstheme="minorBidi"/>
                <w:kern w:val="2"/>
                <w:szCs w:val="21"/>
              </w:rPr>
              <w:alias w:val="采用成本计量模式的投资性房地产累计折旧和累计摊销增加额明细"/>
              <w:tag w:val="_GBC_c54e7a9a11334e6bad615df918064ced"/>
              <w:id w:val="2068144217"/>
              <w:lock w:val="sdtLocked"/>
              <w:placeholder>
                <w:docPart w:val="C41A007EBA5F4FD7A7A69D969F579DE1"/>
              </w:placeholder>
            </w:sdtPr>
            <w:sdtContent>
              <w:tr w:rsidR="001B5FB3" w14:paraId="7DD8AE0E" w14:textId="77777777" w:rsidTr="00BF7E0B">
                <w:trPr>
                  <w:trHeight w:val="272"/>
                </w:trPr>
                <w:sdt>
                  <w:sdtPr>
                    <w:rPr>
                      <w:rFonts w:asciiTheme="minorHAnsi" w:eastAsiaTheme="minorEastAsia" w:hAnsiTheme="minorHAnsi" w:cstheme="minorBidi"/>
                      <w:kern w:val="2"/>
                      <w:szCs w:val="21"/>
                    </w:rPr>
                    <w:alias w:val="采用成本计量模式的投资性房地产累计折旧和累计摊销增加额明细-项目名称"/>
                    <w:tag w:val="_GBC_9812a6ca51674e5a97b6d2645c46b081"/>
                    <w:id w:val="-2038341944"/>
                    <w:lock w:val="sdtLocked"/>
                  </w:sdtPr>
                  <w:sdtEndPr>
                    <w:rPr>
                      <w:rFonts w:ascii="Calibri" w:eastAsia="宋体" w:hAnsi="Calibri" w:cs="Times New Roman"/>
                      <w:kern w:val="0"/>
                    </w:r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59D34742" w14:textId="77777777" w:rsidR="001B5FB3" w:rsidRDefault="001B5FB3" w:rsidP="00BF7E0B">
                        <w:pPr>
                          <w:ind w:firstLineChars="500" w:firstLine="1050"/>
                          <w:rPr>
                            <w:szCs w:val="21"/>
                          </w:rPr>
                        </w:pPr>
                        <w:r>
                          <w:rPr>
                            <w:rFonts w:hint="eastAsia"/>
                            <w:szCs w:val="21"/>
                          </w:rPr>
                          <w:t>（2）其他</w:t>
                        </w:r>
                      </w:p>
                    </w:tc>
                  </w:sdtContent>
                </w:sdt>
                <w:sdt>
                  <w:sdtPr>
                    <w:rPr>
                      <w:szCs w:val="21"/>
                    </w:rPr>
                    <w:alias w:val="采用成本计量模式的投资性房地产累计折旧和累计摊销增加额明细-房屋、建筑物"/>
                    <w:tag w:val="_GBC_6e9df30e177b400dab42a426b0082864"/>
                    <w:id w:val="1697973122"/>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14:paraId="19618838" w14:textId="77777777" w:rsidR="001B5FB3" w:rsidRDefault="001B5FB3" w:rsidP="00BF7E0B">
                        <w:pPr>
                          <w:jc w:val="right"/>
                          <w:rPr>
                            <w:szCs w:val="21"/>
                          </w:rPr>
                        </w:pPr>
                      </w:p>
                    </w:tc>
                  </w:sdtContent>
                </w:sdt>
                <w:sdt>
                  <w:sdtPr>
                    <w:rPr>
                      <w:szCs w:val="21"/>
                    </w:rPr>
                    <w:alias w:val="采用成本计量模式的投资性房地产累计折旧和累计摊销增加额明细-土地使用权"/>
                    <w:tag w:val="_GBC_a58757bb87474102ba8f3da781bca0de"/>
                    <w:id w:val="-697234868"/>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14:paraId="4DB38CA2" w14:textId="77777777" w:rsidR="001B5FB3" w:rsidRDefault="001B5FB3" w:rsidP="00BF7E0B">
                        <w:pPr>
                          <w:jc w:val="right"/>
                          <w:rPr>
                            <w:szCs w:val="21"/>
                          </w:rPr>
                        </w:pPr>
                      </w:p>
                    </w:tc>
                  </w:sdtContent>
                </w:sdt>
                <w:sdt>
                  <w:sdtPr>
                    <w:rPr>
                      <w:szCs w:val="21"/>
                    </w:rPr>
                    <w:alias w:val="采用成本计量模式的投资性房地产累计折旧和累计摊销增加额明细-合计"/>
                    <w:tag w:val="_GBC_9e993783bf194f5d8a29e54bf0736bff"/>
                    <w:id w:val="1126352619"/>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7C26F6D8" w14:textId="77777777" w:rsidR="001B5FB3" w:rsidRDefault="001B5FB3" w:rsidP="00BF7E0B">
                        <w:pPr>
                          <w:jc w:val="right"/>
                          <w:rPr>
                            <w:szCs w:val="21"/>
                          </w:rPr>
                        </w:pPr>
                      </w:p>
                    </w:tc>
                  </w:sdtContent>
                </w:sdt>
              </w:tr>
            </w:sdtContent>
          </w:sdt>
          <w:tr w:rsidR="001B5FB3" w14:paraId="3E26B394" w14:textId="77777777" w:rsidTr="00BF7E0B">
            <w:trPr>
              <w:trHeight w:val="273"/>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7C9A5D5F" w14:textId="77777777" w:rsidR="001B5FB3" w:rsidRDefault="001B5FB3" w:rsidP="00BF7E0B">
                <w:pPr>
                  <w:ind w:firstLineChars="200" w:firstLine="420"/>
                  <w:rPr>
                    <w:szCs w:val="21"/>
                  </w:rPr>
                </w:pPr>
                <w:r>
                  <w:rPr>
                    <w:rFonts w:hint="eastAsia"/>
                    <w:szCs w:val="21"/>
                  </w:rPr>
                  <w:t>3.本期减少金额</w:t>
                </w:r>
              </w:p>
            </w:tc>
            <w:sdt>
              <w:sdtPr>
                <w:rPr>
                  <w:szCs w:val="21"/>
                </w:rPr>
                <w:alias w:val="房屋及建筑物累计折旧和累计摊销减少额"/>
                <w:tag w:val="_GBC_83c31b40109a4b7393f7fc8d85606ca9"/>
                <w:id w:val="-1834685892"/>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14:paraId="48FD0351" w14:textId="77777777" w:rsidR="001B5FB3" w:rsidRDefault="001B5FB3" w:rsidP="00BF7E0B">
                    <w:pPr>
                      <w:jc w:val="right"/>
                      <w:rPr>
                        <w:szCs w:val="21"/>
                      </w:rPr>
                    </w:pPr>
                  </w:p>
                </w:tc>
              </w:sdtContent>
            </w:sdt>
            <w:sdt>
              <w:sdtPr>
                <w:rPr>
                  <w:szCs w:val="21"/>
                </w:rPr>
                <w:alias w:val="土地使用权累计折旧和累计摊销减少额"/>
                <w:tag w:val="_GBC_51ce2b2481da49bea10b683127a2fab6"/>
                <w:id w:val="2030913123"/>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14:paraId="2D75135E" w14:textId="77777777" w:rsidR="001B5FB3" w:rsidRDefault="001B5FB3" w:rsidP="00BF7E0B">
                    <w:pPr>
                      <w:jc w:val="right"/>
                      <w:rPr>
                        <w:szCs w:val="21"/>
                      </w:rPr>
                    </w:pPr>
                  </w:p>
                </w:tc>
              </w:sdtContent>
            </w:sdt>
            <w:sdt>
              <w:sdtPr>
                <w:rPr>
                  <w:szCs w:val="21"/>
                </w:rPr>
                <w:alias w:val="投资性房地产累计折旧和累计摊销合计减少额"/>
                <w:tag w:val="_GBC_ba2bdbe45578448eb7360a8cae707c40"/>
                <w:id w:val="-1721975286"/>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7F74C7EC" w14:textId="77777777" w:rsidR="001B5FB3" w:rsidRDefault="001B5FB3" w:rsidP="00BF7E0B">
                    <w:pPr>
                      <w:jc w:val="right"/>
                      <w:rPr>
                        <w:szCs w:val="21"/>
                      </w:rPr>
                    </w:pPr>
                  </w:p>
                </w:tc>
              </w:sdtContent>
            </w:sdt>
          </w:tr>
          <w:tr w:rsidR="001B5FB3" w14:paraId="3DB08F47" w14:textId="77777777" w:rsidTr="00BF7E0B">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6DC3FE91" w14:textId="77777777" w:rsidR="001B5FB3" w:rsidRDefault="001B5FB3" w:rsidP="00BF7E0B">
                <w:pPr>
                  <w:ind w:firstLineChars="150" w:firstLine="315"/>
                  <w:rPr>
                    <w:szCs w:val="21"/>
                  </w:rPr>
                </w:pPr>
                <w:r>
                  <w:rPr>
                    <w:rFonts w:hint="eastAsia"/>
                    <w:szCs w:val="21"/>
                  </w:rPr>
                  <w:t>（1）处置</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1309FDA9" w14:textId="77777777" w:rsidR="001B5FB3" w:rsidRDefault="00FE42B0" w:rsidP="00BF7E0B">
                <w:pPr>
                  <w:jc w:val="right"/>
                  <w:rPr>
                    <w:szCs w:val="21"/>
                  </w:rPr>
                </w:pPr>
                <w:sdt>
                  <w:sdtPr>
                    <w:rPr>
                      <w:szCs w:val="21"/>
                    </w:rPr>
                    <w:alias w:val="处置导致的房屋、建筑物累计折旧和累计摊销减少额"/>
                    <w:tag w:val="_GBC_2219e0a742424e4eac517daf47cc3552"/>
                    <w:id w:val="-77448591"/>
                    <w:lock w:val="sdtLocked"/>
                  </w:sdtP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154EEFA" w14:textId="77777777" w:rsidR="001B5FB3" w:rsidRDefault="00FE42B0" w:rsidP="00BF7E0B">
                <w:pPr>
                  <w:jc w:val="right"/>
                  <w:rPr>
                    <w:szCs w:val="21"/>
                  </w:rPr>
                </w:pPr>
                <w:sdt>
                  <w:sdtPr>
                    <w:rPr>
                      <w:szCs w:val="21"/>
                    </w:rPr>
                    <w:alias w:val="处置导致的土地使用权累计折旧和累计摊销减少额"/>
                    <w:tag w:val="_GBC_616996c134044ea69ae5a3cfa3b85c4f"/>
                    <w:id w:val="1511025964"/>
                    <w:lock w:val="sdtLocked"/>
                  </w:sdtP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260913D" w14:textId="77777777" w:rsidR="001B5FB3" w:rsidRDefault="00FE42B0" w:rsidP="00BF7E0B">
                <w:pPr>
                  <w:jc w:val="right"/>
                  <w:rPr>
                    <w:szCs w:val="21"/>
                  </w:rPr>
                </w:pPr>
                <w:sdt>
                  <w:sdtPr>
                    <w:rPr>
                      <w:szCs w:val="21"/>
                    </w:rPr>
                    <w:alias w:val="处置导致的采用成本计量模式的投资性房地产累计折旧和累计摊销减少额"/>
                    <w:tag w:val="_GBC_bdd0a4fa09dd49149952430771a74002"/>
                    <w:id w:val="2115163657"/>
                    <w:lock w:val="sdtLocked"/>
                  </w:sdtPr>
                  <w:sdtContent/>
                </w:sdt>
              </w:p>
            </w:tc>
          </w:tr>
          <w:tr w:rsidR="001B5FB3" w14:paraId="057C8BAA" w14:textId="77777777" w:rsidTr="00BF7E0B">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39756C06" w14:textId="77777777" w:rsidR="001B5FB3" w:rsidRDefault="001B5FB3" w:rsidP="00BF7E0B">
                <w:pPr>
                  <w:ind w:firstLineChars="150" w:firstLine="315"/>
                  <w:rPr>
                    <w:szCs w:val="21"/>
                  </w:rPr>
                </w:pPr>
                <w:r>
                  <w:rPr>
                    <w:rFonts w:hint="eastAsia"/>
                    <w:szCs w:val="21"/>
                  </w:rPr>
                  <w:t>（2）其他转出</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68BE0070" w14:textId="77777777" w:rsidR="001B5FB3" w:rsidRDefault="00FE42B0" w:rsidP="00BF7E0B">
                <w:pPr>
                  <w:jc w:val="right"/>
                  <w:rPr>
                    <w:szCs w:val="21"/>
                  </w:rPr>
                </w:pPr>
                <w:sdt>
                  <w:sdtPr>
                    <w:rPr>
                      <w:szCs w:val="21"/>
                    </w:rPr>
                    <w:alias w:val="其他转出导致的房屋、建筑物累计折旧和累计摊销减少额"/>
                    <w:tag w:val="_GBC_4b275942183b4801a3c11d54bbd9f17c"/>
                    <w:id w:val="2068297919"/>
                    <w:lock w:val="sdtLocked"/>
                  </w:sdtP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C23B5DB" w14:textId="77777777" w:rsidR="001B5FB3" w:rsidRDefault="00FE42B0" w:rsidP="00BF7E0B">
                <w:pPr>
                  <w:jc w:val="right"/>
                  <w:rPr>
                    <w:szCs w:val="21"/>
                  </w:rPr>
                </w:pPr>
                <w:sdt>
                  <w:sdtPr>
                    <w:rPr>
                      <w:szCs w:val="21"/>
                    </w:rPr>
                    <w:alias w:val="其他转出导致的土地使用权累计折旧和累计摊销减少额"/>
                    <w:tag w:val="_GBC_e79355fd8020416b80867d857d825a2a"/>
                    <w:id w:val="-627307516"/>
                    <w:lock w:val="sdtLocked"/>
                  </w:sdtP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1048559" w14:textId="77777777" w:rsidR="001B5FB3" w:rsidRDefault="00FE42B0" w:rsidP="00BF7E0B">
                <w:pPr>
                  <w:jc w:val="right"/>
                  <w:rPr>
                    <w:szCs w:val="21"/>
                  </w:rPr>
                </w:pPr>
                <w:sdt>
                  <w:sdtPr>
                    <w:rPr>
                      <w:szCs w:val="21"/>
                    </w:rPr>
                    <w:alias w:val="其他转出导致的采用成本计量模式的投资性房地产累计折旧和累计摊销减少额"/>
                    <w:tag w:val="_GBC_74923a61253b4b1490dc35006d93030d"/>
                    <w:id w:val="1038705002"/>
                    <w:lock w:val="sdtLocked"/>
                  </w:sdtPr>
                  <w:sdtContent/>
                </w:sdt>
              </w:p>
            </w:tc>
          </w:tr>
          <w:tr w:rsidR="001B5FB3" w14:paraId="705071A3" w14:textId="77777777" w:rsidTr="00BF7E0B">
            <w:trPr>
              <w:trHeight w:val="273"/>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1606B48E" w14:textId="77777777" w:rsidR="001B5FB3" w:rsidRDefault="001B5FB3" w:rsidP="00BF7E0B">
                <w:pPr>
                  <w:ind w:firstLineChars="200" w:firstLine="420"/>
                  <w:rPr>
                    <w:szCs w:val="21"/>
                  </w:rPr>
                </w:pPr>
                <w:r>
                  <w:rPr>
                    <w:rFonts w:hint="eastAsia"/>
                    <w:szCs w:val="21"/>
                  </w:rPr>
                  <w:t>4.期末余额</w:t>
                </w:r>
              </w:p>
            </w:tc>
            <w:sdt>
              <w:sdtPr>
                <w:rPr>
                  <w:szCs w:val="21"/>
                </w:rPr>
                <w:alias w:val="房屋及建筑物累计折旧和累计摊销账面余额"/>
                <w:tag w:val="_GBC_c64b8f8fe46c4321ba09023e1734453d"/>
                <w:id w:val="-2080739968"/>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14:paraId="1A495D1E" w14:textId="77777777" w:rsidR="001B5FB3" w:rsidRDefault="001B5FB3" w:rsidP="00BF7E0B">
                    <w:pPr>
                      <w:jc w:val="right"/>
                      <w:rPr>
                        <w:szCs w:val="21"/>
                      </w:rPr>
                    </w:pPr>
                    <w:r>
                      <w:rPr>
                        <w:szCs w:val="21"/>
                      </w:rPr>
                      <w:t>42,210,525.91</w:t>
                    </w:r>
                  </w:p>
                </w:tc>
              </w:sdtContent>
            </w:sdt>
            <w:sdt>
              <w:sdtPr>
                <w:rPr>
                  <w:szCs w:val="21"/>
                </w:rPr>
                <w:alias w:val="土地使用权累计折旧和累计摊销账面余额"/>
                <w:tag w:val="_GBC_0f22cd671a4e4b839cf5222882105d88"/>
                <w:id w:val="468633403"/>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14:paraId="0B85FDDA" w14:textId="77777777" w:rsidR="001B5FB3" w:rsidRDefault="001B5FB3" w:rsidP="00BF7E0B">
                    <w:pPr>
                      <w:jc w:val="right"/>
                      <w:rPr>
                        <w:szCs w:val="21"/>
                      </w:rPr>
                    </w:pPr>
                    <w:r>
                      <w:rPr>
                        <w:szCs w:val="21"/>
                      </w:rPr>
                      <w:t>15,538,114.67</w:t>
                    </w:r>
                  </w:p>
                </w:tc>
              </w:sdtContent>
            </w:sdt>
            <w:sdt>
              <w:sdtPr>
                <w:rPr>
                  <w:szCs w:val="21"/>
                </w:rPr>
                <w:alias w:val="投资性房地产累计折旧和累计摊销合计账面余额"/>
                <w:tag w:val="_GBC_6c38076e17ec41cea0510adeebfa3c8b"/>
                <w:id w:val="-2144717167"/>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2E683F48" w14:textId="77777777" w:rsidR="001B5FB3" w:rsidRDefault="001B5FB3" w:rsidP="00BF7E0B">
                    <w:pPr>
                      <w:jc w:val="right"/>
                      <w:rPr>
                        <w:szCs w:val="21"/>
                      </w:rPr>
                    </w:pPr>
                    <w:r>
                      <w:rPr>
                        <w:szCs w:val="21"/>
                      </w:rPr>
                      <w:t>57,748,640.58</w:t>
                    </w:r>
                  </w:p>
                </w:tc>
              </w:sdtContent>
            </w:sdt>
          </w:tr>
          <w:tr w:rsidR="001B5FB3" w14:paraId="64D20705" w14:textId="77777777" w:rsidTr="00BF7E0B">
            <w:trPr>
              <w:trHeight w:val="237"/>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59247B2A" w14:textId="77777777" w:rsidR="001B5FB3" w:rsidRDefault="001B5FB3" w:rsidP="00BF7E0B">
                <w:pPr>
                  <w:rPr>
                    <w:szCs w:val="21"/>
                  </w:rPr>
                </w:pPr>
                <w:r>
                  <w:rPr>
                    <w:rFonts w:hint="eastAsia"/>
                    <w:szCs w:val="21"/>
                  </w:rPr>
                  <w:t>三、减值准备</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6795EB53" w14:textId="77777777" w:rsidR="001B5FB3" w:rsidRDefault="001B5FB3" w:rsidP="00BF7E0B">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D71ACA9" w14:textId="77777777" w:rsidR="001B5FB3" w:rsidRDefault="001B5FB3" w:rsidP="00BF7E0B">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CF9C39D" w14:textId="77777777" w:rsidR="001B5FB3" w:rsidRDefault="001B5FB3" w:rsidP="00BF7E0B">
                <w:pPr>
                  <w:rPr>
                    <w:szCs w:val="21"/>
                  </w:rPr>
                </w:pPr>
              </w:p>
            </w:tc>
          </w:tr>
          <w:tr w:rsidR="001B5FB3" w14:paraId="0ACFC862" w14:textId="77777777" w:rsidTr="00BF7E0B">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6864325D" w14:textId="77777777" w:rsidR="001B5FB3" w:rsidRDefault="001B5FB3" w:rsidP="00BF7E0B">
                <w:pPr>
                  <w:ind w:firstLineChars="200" w:firstLine="420"/>
                  <w:rPr>
                    <w:szCs w:val="21"/>
                  </w:rPr>
                </w:pPr>
                <w:r>
                  <w:rPr>
                    <w:szCs w:val="21"/>
                  </w:rPr>
                  <w:t>1.</w:t>
                </w:r>
                <w:r>
                  <w:rPr>
                    <w:rFonts w:hint="eastAsia"/>
                    <w:szCs w:val="21"/>
                  </w:rPr>
                  <w:t>期初余额</w:t>
                </w:r>
              </w:p>
            </w:tc>
            <w:sdt>
              <w:sdtPr>
                <w:rPr>
                  <w:szCs w:val="21"/>
                </w:rPr>
                <w:alias w:val="房屋及建筑物减值准备累计金额账面余额"/>
                <w:tag w:val="_GBC_86f88a92b1e444bf806d43154932fd60"/>
                <w:id w:val="-1507429149"/>
                <w:lock w:val="sdtLocked"/>
                <w:showingPlcHdr/>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14:paraId="66ED1B09" w14:textId="77777777" w:rsidR="001B5FB3" w:rsidRDefault="001B5FB3" w:rsidP="00BF7E0B">
                    <w:pPr>
                      <w:jc w:val="right"/>
                      <w:rPr>
                        <w:szCs w:val="21"/>
                      </w:rPr>
                    </w:pPr>
                    <w:r>
                      <w:rPr>
                        <w:rFonts w:hint="eastAsia"/>
                        <w:color w:val="333399"/>
                      </w:rPr>
                      <w:t xml:space="preserve">　</w:t>
                    </w:r>
                  </w:p>
                </w:tc>
              </w:sdtContent>
            </w:sdt>
            <w:sdt>
              <w:sdtPr>
                <w:rPr>
                  <w:szCs w:val="21"/>
                </w:rPr>
                <w:alias w:val="土地使用权减值准备累计金额账面余额"/>
                <w:tag w:val="_GBC_e6f7c44fc50049f59a9abe0b762660fb"/>
                <w:id w:val="-1194524502"/>
                <w:lock w:val="sdtLocked"/>
                <w:showingPlcHdr/>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14:paraId="31330EC6" w14:textId="77777777" w:rsidR="001B5FB3" w:rsidRDefault="001B5FB3" w:rsidP="00BF7E0B">
                    <w:pPr>
                      <w:jc w:val="right"/>
                      <w:rPr>
                        <w:szCs w:val="21"/>
                      </w:rPr>
                    </w:pPr>
                    <w:r>
                      <w:rPr>
                        <w:rFonts w:hint="eastAsia"/>
                        <w:color w:val="333399"/>
                      </w:rPr>
                      <w:t xml:space="preserve">　</w:t>
                    </w:r>
                  </w:p>
                </w:tc>
              </w:sdtContent>
            </w:sdt>
            <w:sdt>
              <w:sdtPr>
                <w:rPr>
                  <w:szCs w:val="21"/>
                </w:rPr>
                <w:alias w:val="投资性房地产减值准备余额合计"/>
                <w:tag w:val="_GBC_a59a291e4ae042cc87667e1c152c7359"/>
                <w:id w:val="-1083214615"/>
                <w:lock w:val="sdtLocked"/>
                <w:showingPlcHdr/>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0ECA87FE" w14:textId="77777777" w:rsidR="001B5FB3" w:rsidRDefault="001B5FB3" w:rsidP="00BF7E0B">
                    <w:pPr>
                      <w:jc w:val="right"/>
                      <w:rPr>
                        <w:szCs w:val="21"/>
                      </w:rPr>
                    </w:pPr>
                    <w:r>
                      <w:rPr>
                        <w:rFonts w:hint="eastAsia"/>
                        <w:color w:val="333399"/>
                      </w:rPr>
                      <w:t xml:space="preserve">　</w:t>
                    </w:r>
                  </w:p>
                </w:tc>
              </w:sdtContent>
            </w:sdt>
          </w:tr>
          <w:tr w:rsidR="001B5FB3" w14:paraId="381F25B5" w14:textId="77777777" w:rsidTr="00BF7E0B">
            <w:trPr>
              <w:trHeight w:val="273"/>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6047186A" w14:textId="77777777" w:rsidR="001B5FB3" w:rsidRDefault="001B5FB3" w:rsidP="00BF7E0B">
                <w:pPr>
                  <w:ind w:firstLineChars="200" w:firstLine="420"/>
                  <w:rPr>
                    <w:szCs w:val="21"/>
                  </w:rPr>
                </w:pPr>
                <w:r>
                  <w:rPr>
                    <w:szCs w:val="21"/>
                  </w:rPr>
                  <w:t>2.</w:t>
                </w:r>
                <w:r>
                  <w:rPr>
                    <w:rFonts w:hint="eastAsia"/>
                    <w:szCs w:val="21"/>
                  </w:rPr>
                  <w:t>本期增加金额</w:t>
                </w:r>
              </w:p>
            </w:tc>
            <w:sdt>
              <w:sdtPr>
                <w:rPr>
                  <w:szCs w:val="21"/>
                </w:rPr>
                <w:alias w:val="房屋及建筑物减值准备累计金额增加额"/>
                <w:tag w:val="_GBC_90c3cbfef9654c93afe59c659a56e3a7"/>
                <w:id w:val="1537005596"/>
                <w:lock w:val="sdtLocked"/>
                <w:showingPlcHdr/>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14:paraId="228078EB" w14:textId="77777777" w:rsidR="001B5FB3" w:rsidRDefault="001B5FB3" w:rsidP="00BF7E0B">
                    <w:pPr>
                      <w:jc w:val="right"/>
                      <w:rPr>
                        <w:szCs w:val="21"/>
                      </w:rPr>
                    </w:pPr>
                    <w:r>
                      <w:rPr>
                        <w:rFonts w:hint="eastAsia"/>
                        <w:color w:val="333399"/>
                      </w:rPr>
                      <w:t xml:space="preserve">　</w:t>
                    </w:r>
                  </w:p>
                </w:tc>
              </w:sdtContent>
            </w:sdt>
            <w:sdt>
              <w:sdtPr>
                <w:rPr>
                  <w:szCs w:val="21"/>
                </w:rPr>
                <w:alias w:val="土地使用权减值准备累计金额增加额"/>
                <w:tag w:val="_GBC_85db04a365764bc3a3737b1995f39ccb"/>
                <w:id w:val="568467088"/>
                <w:lock w:val="sdtLocked"/>
                <w:showingPlcHdr/>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14:paraId="35ABA41E" w14:textId="77777777" w:rsidR="001B5FB3" w:rsidRDefault="001B5FB3" w:rsidP="00BF7E0B">
                    <w:pPr>
                      <w:jc w:val="right"/>
                      <w:rPr>
                        <w:szCs w:val="21"/>
                      </w:rPr>
                    </w:pPr>
                    <w:r>
                      <w:rPr>
                        <w:rFonts w:hint="eastAsia"/>
                        <w:color w:val="333399"/>
                      </w:rPr>
                      <w:t xml:space="preserve">　</w:t>
                    </w:r>
                  </w:p>
                </w:tc>
              </w:sdtContent>
            </w:sdt>
            <w:sdt>
              <w:sdtPr>
                <w:rPr>
                  <w:szCs w:val="21"/>
                </w:rPr>
                <w:alias w:val="投资性房地产减值准备增加数"/>
                <w:tag w:val="_GBC_fbe6e6f2cc8d4230afcd1cc3a081fac0"/>
                <w:id w:val="-1137099186"/>
                <w:lock w:val="sdtLocked"/>
                <w:showingPlcHdr/>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14C3D716" w14:textId="77777777" w:rsidR="001B5FB3" w:rsidRDefault="001B5FB3" w:rsidP="00BF7E0B">
                    <w:pPr>
                      <w:jc w:val="right"/>
                      <w:rPr>
                        <w:szCs w:val="21"/>
                      </w:rPr>
                    </w:pPr>
                    <w:r>
                      <w:rPr>
                        <w:rFonts w:hint="eastAsia"/>
                        <w:color w:val="333399"/>
                      </w:rPr>
                      <w:t xml:space="preserve">　</w:t>
                    </w:r>
                  </w:p>
                </w:tc>
              </w:sdtContent>
            </w:sdt>
          </w:tr>
          <w:tr w:rsidR="001B5FB3" w14:paraId="0B12CA11" w14:textId="77777777" w:rsidTr="00BF7E0B">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1DF66BDE" w14:textId="77777777" w:rsidR="001B5FB3" w:rsidRDefault="001B5FB3" w:rsidP="00BF7E0B">
                <w:pPr>
                  <w:ind w:firstLineChars="150" w:firstLine="315"/>
                  <w:rPr>
                    <w:szCs w:val="21"/>
                  </w:rPr>
                </w:pPr>
                <w:r>
                  <w:rPr>
                    <w:rFonts w:hint="eastAsia"/>
                    <w:szCs w:val="21"/>
                  </w:rPr>
                  <w:t>（1）计提</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1194F8B2" w14:textId="77777777" w:rsidR="001B5FB3" w:rsidRDefault="00FE42B0" w:rsidP="00BF7E0B">
                <w:pPr>
                  <w:jc w:val="right"/>
                  <w:rPr>
                    <w:szCs w:val="21"/>
                  </w:rPr>
                </w:pPr>
                <w:sdt>
                  <w:sdtPr>
                    <w:rPr>
                      <w:szCs w:val="21"/>
                    </w:rPr>
                    <w:alias w:val="计提导致的房屋、建筑物减值准备增加"/>
                    <w:tag w:val="_GBC_c89447c5bb0449e5bce8987977e6c96e"/>
                    <w:id w:val="-1790346871"/>
                    <w:lock w:val="sdtLocked"/>
                    <w:showingPlcHdr/>
                  </w:sdtPr>
                  <w:sdtContent>
                    <w:r w:rsidR="001B5FB3">
                      <w:rPr>
                        <w:rFonts w:hint="eastAsia"/>
                        <w:color w:val="333399"/>
                      </w:rPr>
                      <w:t xml:space="preserve">　</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B157E5D" w14:textId="77777777" w:rsidR="001B5FB3" w:rsidRDefault="00FE42B0" w:rsidP="00BF7E0B">
                <w:pPr>
                  <w:jc w:val="right"/>
                  <w:rPr>
                    <w:szCs w:val="21"/>
                  </w:rPr>
                </w:pPr>
                <w:sdt>
                  <w:sdtPr>
                    <w:rPr>
                      <w:szCs w:val="21"/>
                    </w:rPr>
                    <w:alias w:val="计提导致的土地使用权减值准备增加"/>
                    <w:tag w:val="_GBC_7a1c082df0014ce4b71e4f0c03d98543"/>
                    <w:id w:val="-974142947"/>
                    <w:lock w:val="sdtLocked"/>
                    <w:showingPlcHdr/>
                  </w:sdtPr>
                  <w:sdtContent>
                    <w:r w:rsidR="001B5FB3">
                      <w:rPr>
                        <w:rFonts w:hint="eastAsia"/>
                        <w:color w:val="333399"/>
                      </w:rPr>
                      <w:t xml:space="preserve">　</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29D6405" w14:textId="77777777" w:rsidR="001B5FB3" w:rsidRDefault="00FE42B0" w:rsidP="00BF7E0B">
                <w:pPr>
                  <w:jc w:val="right"/>
                  <w:rPr>
                    <w:szCs w:val="21"/>
                  </w:rPr>
                </w:pPr>
                <w:sdt>
                  <w:sdtPr>
                    <w:rPr>
                      <w:szCs w:val="21"/>
                    </w:rPr>
                    <w:alias w:val="计提导致的采用成本计量模式的投资性房地产减值准备增加"/>
                    <w:tag w:val="_GBC_c228702a9ccd4331856f6a56929ac3e6"/>
                    <w:id w:val="930390383"/>
                    <w:lock w:val="sdtLocked"/>
                    <w:showingPlcHdr/>
                  </w:sdtPr>
                  <w:sdtContent>
                    <w:r w:rsidR="001B5FB3">
                      <w:rPr>
                        <w:rFonts w:hint="eastAsia"/>
                        <w:color w:val="333399"/>
                      </w:rPr>
                      <w:t xml:space="preserve">　</w:t>
                    </w:r>
                  </w:sdtContent>
                </w:sdt>
              </w:p>
            </w:tc>
          </w:tr>
          <w:tr w:rsidR="001B5FB3" w14:paraId="3B6AE8B4" w14:textId="77777777" w:rsidTr="00BF7E0B">
            <w:trPr>
              <w:trHeight w:val="273"/>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6ADEB521" w14:textId="77777777" w:rsidR="001B5FB3" w:rsidRDefault="001B5FB3" w:rsidP="00BF7E0B">
                <w:pPr>
                  <w:ind w:firstLineChars="200" w:firstLine="420"/>
                  <w:rPr>
                    <w:szCs w:val="21"/>
                  </w:rPr>
                </w:pPr>
                <w:r>
                  <w:rPr>
                    <w:rFonts w:hint="eastAsia"/>
                    <w:szCs w:val="21"/>
                  </w:rPr>
                  <w:t>3、本期减少金额</w:t>
                </w:r>
              </w:p>
            </w:tc>
            <w:sdt>
              <w:sdtPr>
                <w:rPr>
                  <w:szCs w:val="21"/>
                </w:rPr>
                <w:alias w:val="房屋及建筑物减值准备累计金额减少额"/>
                <w:tag w:val="_GBC_fb0e05d4f3ca4d14b840cf847f320d79"/>
                <w:id w:val="1937325825"/>
                <w:lock w:val="sdtLocked"/>
                <w:showingPlcHdr/>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14:paraId="7CD7B3B6" w14:textId="77777777" w:rsidR="001B5FB3" w:rsidRDefault="001B5FB3" w:rsidP="00BF7E0B">
                    <w:pPr>
                      <w:jc w:val="right"/>
                      <w:rPr>
                        <w:szCs w:val="21"/>
                      </w:rPr>
                    </w:pPr>
                    <w:r>
                      <w:rPr>
                        <w:rFonts w:hint="eastAsia"/>
                        <w:color w:val="333399"/>
                      </w:rPr>
                      <w:t xml:space="preserve">　</w:t>
                    </w:r>
                  </w:p>
                </w:tc>
              </w:sdtContent>
            </w:sdt>
            <w:sdt>
              <w:sdtPr>
                <w:rPr>
                  <w:szCs w:val="21"/>
                </w:rPr>
                <w:alias w:val="土地使用权减值准备累计金额减少额"/>
                <w:tag w:val="_GBC_6b3a32601a09456e9baf35d1f955cb2c"/>
                <w:id w:val="1825706131"/>
                <w:lock w:val="sdtLocked"/>
                <w:showingPlcHdr/>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14:paraId="7A164FB7" w14:textId="77777777" w:rsidR="001B5FB3" w:rsidRDefault="001B5FB3" w:rsidP="00BF7E0B">
                    <w:pPr>
                      <w:jc w:val="right"/>
                      <w:rPr>
                        <w:szCs w:val="21"/>
                      </w:rPr>
                    </w:pPr>
                    <w:r>
                      <w:rPr>
                        <w:rFonts w:hint="eastAsia"/>
                        <w:color w:val="333399"/>
                      </w:rPr>
                      <w:t xml:space="preserve">　</w:t>
                    </w:r>
                  </w:p>
                </w:tc>
              </w:sdtContent>
            </w:sdt>
            <w:sdt>
              <w:sdtPr>
                <w:rPr>
                  <w:szCs w:val="21"/>
                </w:rPr>
                <w:alias w:val="投资性房地产减值准备减少额合计"/>
                <w:tag w:val="_GBC_1ed7b2bdbd87420ea147bc2f6c775dae"/>
                <w:id w:val="372126940"/>
                <w:lock w:val="sdtLocked"/>
                <w:showingPlcHdr/>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44FD1066" w14:textId="77777777" w:rsidR="001B5FB3" w:rsidRDefault="001B5FB3" w:rsidP="00BF7E0B">
                    <w:pPr>
                      <w:jc w:val="right"/>
                      <w:rPr>
                        <w:szCs w:val="21"/>
                      </w:rPr>
                    </w:pPr>
                    <w:r>
                      <w:rPr>
                        <w:rFonts w:hint="eastAsia"/>
                        <w:color w:val="333399"/>
                      </w:rPr>
                      <w:t xml:space="preserve">　</w:t>
                    </w:r>
                  </w:p>
                </w:tc>
              </w:sdtContent>
            </w:sdt>
          </w:tr>
          <w:tr w:rsidR="001B5FB3" w14:paraId="301173BC" w14:textId="77777777" w:rsidTr="00BF7E0B">
            <w:trPr>
              <w:trHeight w:val="273"/>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0F6E1E74" w14:textId="77777777" w:rsidR="001B5FB3" w:rsidRDefault="001B5FB3" w:rsidP="00BF7E0B">
                <w:pPr>
                  <w:ind w:firstLineChars="200" w:firstLine="420"/>
                  <w:rPr>
                    <w:szCs w:val="21"/>
                  </w:rPr>
                </w:pPr>
                <w:r>
                  <w:rPr>
                    <w:rFonts w:hint="eastAsia"/>
                    <w:szCs w:val="21"/>
                  </w:rPr>
                  <w:t>（1）处置</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0E93128C" w14:textId="77777777" w:rsidR="001B5FB3" w:rsidRDefault="00FE42B0" w:rsidP="00BF7E0B">
                <w:pPr>
                  <w:jc w:val="right"/>
                  <w:rPr>
                    <w:szCs w:val="21"/>
                  </w:rPr>
                </w:pPr>
                <w:sdt>
                  <w:sdtPr>
                    <w:rPr>
                      <w:szCs w:val="21"/>
                    </w:rPr>
                    <w:alias w:val="处置导致的房屋、建筑物减值准备减少额"/>
                    <w:tag w:val="_GBC_0b768e803b8f4423ab621fa4391f7f68"/>
                    <w:id w:val="481442029"/>
                    <w:lock w:val="sdtLocked"/>
                    <w:showingPlcHdr/>
                  </w:sdtPr>
                  <w:sdtContent>
                    <w:r w:rsidR="001B5FB3">
                      <w:rPr>
                        <w:rFonts w:hint="eastAsia"/>
                        <w:color w:val="333399"/>
                      </w:rPr>
                      <w:t xml:space="preserve">　</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B3B467F" w14:textId="77777777" w:rsidR="001B5FB3" w:rsidRDefault="00FE42B0" w:rsidP="00BF7E0B">
                <w:pPr>
                  <w:jc w:val="right"/>
                  <w:rPr>
                    <w:szCs w:val="21"/>
                  </w:rPr>
                </w:pPr>
                <w:sdt>
                  <w:sdtPr>
                    <w:rPr>
                      <w:szCs w:val="21"/>
                    </w:rPr>
                    <w:alias w:val="处置导致的土地使用权减值准备减少额"/>
                    <w:tag w:val="_GBC_75eef6bfa1af409484fe634c9d204ea9"/>
                    <w:id w:val="1051654107"/>
                    <w:lock w:val="sdtLocked"/>
                    <w:showingPlcHdr/>
                  </w:sdtPr>
                  <w:sdtContent>
                    <w:r w:rsidR="001B5FB3">
                      <w:rPr>
                        <w:rFonts w:hint="eastAsia"/>
                        <w:color w:val="333399"/>
                      </w:rPr>
                      <w:t xml:space="preserve">　</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C0C5478" w14:textId="77777777" w:rsidR="001B5FB3" w:rsidRDefault="00FE42B0" w:rsidP="00BF7E0B">
                <w:pPr>
                  <w:jc w:val="right"/>
                  <w:rPr>
                    <w:szCs w:val="21"/>
                  </w:rPr>
                </w:pPr>
                <w:sdt>
                  <w:sdtPr>
                    <w:rPr>
                      <w:szCs w:val="21"/>
                    </w:rPr>
                    <w:alias w:val="处置导致的采用成本计量模式的投资性房地产减值准备减少额"/>
                    <w:tag w:val="_GBC_37ae7aed990448edb8b0f7ba3d76561f"/>
                    <w:id w:val="-229234495"/>
                    <w:lock w:val="sdtLocked"/>
                    <w:showingPlcHdr/>
                  </w:sdtPr>
                  <w:sdtContent>
                    <w:r w:rsidR="001B5FB3">
                      <w:rPr>
                        <w:rFonts w:hint="eastAsia"/>
                        <w:color w:val="333399"/>
                      </w:rPr>
                      <w:t xml:space="preserve">　</w:t>
                    </w:r>
                  </w:sdtContent>
                </w:sdt>
              </w:p>
            </w:tc>
          </w:tr>
          <w:tr w:rsidR="001B5FB3" w14:paraId="65058F89" w14:textId="77777777" w:rsidTr="00BF7E0B">
            <w:trPr>
              <w:trHeight w:val="273"/>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2891BBC1" w14:textId="77777777" w:rsidR="001B5FB3" w:rsidRDefault="001B5FB3" w:rsidP="00BF7E0B">
                <w:pPr>
                  <w:ind w:firstLineChars="200" w:firstLine="420"/>
                  <w:rPr>
                    <w:szCs w:val="21"/>
                  </w:rPr>
                </w:pPr>
                <w:r>
                  <w:rPr>
                    <w:rFonts w:hint="eastAsia"/>
                    <w:szCs w:val="21"/>
                  </w:rPr>
                  <w:t>（2）其他转出</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79DCA763" w14:textId="77777777" w:rsidR="001B5FB3" w:rsidRDefault="00FE42B0" w:rsidP="00BF7E0B">
                <w:pPr>
                  <w:jc w:val="right"/>
                  <w:rPr>
                    <w:szCs w:val="21"/>
                  </w:rPr>
                </w:pPr>
                <w:sdt>
                  <w:sdtPr>
                    <w:rPr>
                      <w:szCs w:val="21"/>
                    </w:rPr>
                    <w:alias w:val="其他转出导致的房屋、建筑物减值准备减少额"/>
                    <w:tag w:val="_GBC_01bc6f9a95ad4dcc9ab297f98f50fd69"/>
                    <w:id w:val="-782262971"/>
                    <w:lock w:val="sdtLocked"/>
                    <w:showingPlcHdr/>
                  </w:sdtPr>
                  <w:sdtContent>
                    <w:r w:rsidR="001B5FB3">
                      <w:rPr>
                        <w:rFonts w:hint="eastAsia"/>
                        <w:color w:val="333399"/>
                      </w:rPr>
                      <w:t xml:space="preserve">　</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10E7DB9" w14:textId="77777777" w:rsidR="001B5FB3" w:rsidRDefault="00FE42B0" w:rsidP="00BF7E0B">
                <w:pPr>
                  <w:jc w:val="right"/>
                  <w:rPr>
                    <w:szCs w:val="21"/>
                  </w:rPr>
                </w:pPr>
                <w:sdt>
                  <w:sdtPr>
                    <w:rPr>
                      <w:szCs w:val="21"/>
                    </w:rPr>
                    <w:alias w:val="其他转出导致的土地使用权减值准备减少额"/>
                    <w:tag w:val="_GBC_625ed56d001c40e99af62653d95816f7"/>
                    <w:id w:val="-1083987705"/>
                    <w:lock w:val="sdtLocked"/>
                    <w:showingPlcHdr/>
                  </w:sdtPr>
                  <w:sdtContent>
                    <w:r w:rsidR="001B5FB3">
                      <w:rPr>
                        <w:rFonts w:hint="eastAsia"/>
                        <w:color w:val="333399"/>
                      </w:rPr>
                      <w:t xml:space="preserve">　</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3F9E651" w14:textId="77777777" w:rsidR="001B5FB3" w:rsidRDefault="00FE42B0" w:rsidP="00BF7E0B">
                <w:pPr>
                  <w:jc w:val="right"/>
                  <w:rPr>
                    <w:szCs w:val="21"/>
                  </w:rPr>
                </w:pPr>
                <w:sdt>
                  <w:sdtPr>
                    <w:rPr>
                      <w:szCs w:val="21"/>
                    </w:rPr>
                    <w:alias w:val="其他转出导致的采用成本计量模式的投资性房地产减值准备减少额"/>
                    <w:tag w:val="_GBC_63ed8491a59c4948a64af776dadefee3"/>
                    <w:id w:val="-571507068"/>
                    <w:lock w:val="sdtLocked"/>
                    <w:showingPlcHdr/>
                  </w:sdtPr>
                  <w:sdtContent>
                    <w:r w:rsidR="001B5FB3">
                      <w:rPr>
                        <w:rFonts w:hint="eastAsia"/>
                        <w:color w:val="333399"/>
                      </w:rPr>
                      <w:t xml:space="preserve">　</w:t>
                    </w:r>
                  </w:sdtContent>
                </w:sdt>
              </w:p>
            </w:tc>
          </w:tr>
          <w:tr w:rsidR="001B5FB3" w14:paraId="00C0B8A1" w14:textId="77777777" w:rsidTr="00BF7E0B">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21605A01" w14:textId="77777777" w:rsidR="001B5FB3" w:rsidRDefault="001B5FB3" w:rsidP="00BF7E0B">
                <w:pPr>
                  <w:ind w:firstLineChars="200" w:firstLine="420"/>
                  <w:rPr>
                    <w:szCs w:val="21"/>
                  </w:rPr>
                </w:pPr>
                <w:r>
                  <w:rPr>
                    <w:rFonts w:hint="eastAsia"/>
                    <w:szCs w:val="21"/>
                  </w:rPr>
                  <w:t>4.期末余额</w:t>
                </w:r>
              </w:p>
            </w:tc>
            <w:sdt>
              <w:sdtPr>
                <w:rPr>
                  <w:szCs w:val="21"/>
                </w:rPr>
                <w:alias w:val="房屋及建筑物减值准备累计金额账面余额"/>
                <w:tag w:val="_GBC_73e7bf93bfdb4d8dbfab8e16a17c0cd4"/>
                <w:id w:val="-203481850"/>
                <w:lock w:val="sdtLocked"/>
                <w:showingPlcHdr/>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14:paraId="0869AD09" w14:textId="77777777" w:rsidR="001B5FB3" w:rsidRDefault="001B5FB3" w:rsidP="00BF7E0B">
                    <w:pPr>
                      <w:jc w:val="right"/>
                      <w:rPr>
                        <w:szCs w:val="21"/>
                      </w:rPr>
                    </w:pPr>
                    <w:r>
                      <w:rPr>
                        <w:rFonts w:hint="eastAsia"/>
                        <w:color w:val="333399"/>
                      </w:rPr>
                      <w:t xml:space="preserve">　</w:t>
                    </w:r>
                  </w:p>
                </w:tc>
              </w:sdtContent>
            </w:sdt>
            <w:sdt>
              <w:sdtPr>
                <w:rPr>
                  <w:szCs w:val="21"/>
                </w:rPr>
                <w:alias w:val="土地使用权减值准备累计金额账面余额"/>
                <w:tag w:val="_GBC_021b033c9ba24f85956188a1593b9418"/>
                <w:id w:val="-919325159"/>
                <w:lock w:val="sdtLocked"/>
                <w:showingPlcHdr/>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14:paraId="591FEF7C" w14:textId="77777777" w:rsidR="001B5FB3" w:rsidRDefault="001B5FB3" w:rsidP="00BF7E0B">
                    <w:pPr>
                      <w:jc w:val="right"/>
                      <w:rPr>
                        <w:szCs w:val="21"/>
                      </w:rPr>
                    </w:pPr>
                    <w:r>
                      <w:rPr>
                        <w:rFonts w:hint="eastAsia"/>
                        <w:color w:val="333399"/>
                      </w:rPr>
                      <w:t xml:space="preserve">　</w:t>
                    </w:r>
                  </w:p>
                </w:tc>
              </w:sdtContent>
            </w:sdt>
            <w:sdt>
              <w:sdtPr>
                <w:rPr>
                  <w:szCs w:val="21"/>
                </w:rPr>
                <w:alias w:val="投资性房地产减值准备余额合计"/>
                <w:tag w:val="_GBC_977b36d994fa4feea2532b140b4c918c"/>
                <w:id w:val="-1305383052"/>
                <w:lock w:val="sdtLocked"/>
                <w:showingPlcHdr/>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3933513F" w14:textId="77777777" w:rsidR="001B5FB3" w:rsidRDefault="001B5FB3" w:rsidP="00BF7E0B">
                    <w:pPr>
                      <w:jc w:val="right"/>
                      <w:rPr>
                        <w:szCs w:val="21"/>
                      </w:rPr>
                    </w:pPr>
                    <w:r>
                      <w:rPr>
                        <w:rFonts w:hint="eastAsia"/>
                        <w:color w:val="333399"/>
                      </w:rPr>
                      <w:t xml:space="preserve">　</w:t>
                    </w:r>
                  </w:p>
                </w:tc>
              </w:sdtContent>
            </w:sdt>
          </w:tr>
          <w:tr w:rsidR="001B5FB3" w14:paraId="5A8BE421" w14:textId="77777777" w:rsidTr="00BF7E0B">
            <w:trPr>
              <w:trHeight w:val="273"/>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7C77AAB0" w14:textId="77777777" w:rsidR="001B5FB3" w:rsidRDefault="001B5FB3" w:rsidP="00BF7E0B">
                <w:pPr>
                  <w:rPr>
                    <w:szCs w:val="21"/>
                  </w:rPr>
                </w:pPr>
                <w:r>
                  <w:rPr>
                    <w:rFonts w:hint="eastAsia"/>
                    <w:szCs w:val="21"/>
                  </w:rPr>
                  <w:t>四、账面价值</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15DC169B" w14:textId="77777777" w:rsidR="001B5FB3" w:rsidRDefault="001B5FB3" w:rsidP="00BF7E0B">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75BF048" w14:textId="77777777" w:rsidR="001B5FB3" w:rsidRDefault="001B5FB3" w:rsidP="00BF7E0B">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D1DC7EE" w14:textId="77777777" w:rsidR="001B5FB3" w:rsidRDefault="001B5FB3" w:rsidP="00BF7E0B">
                <w:pPr>
                  <w:rPr>
                    <w:szCs w:val="21"/>
                  </w:rPr>
                </w:pPr>
              </w:p>
            </w:tc>
          </w:tr>
          <w:tr w:rsidR="001B5FB3" w14:paraId="6F6A1347" w14:textId="77777777" w:rsidTr="00BF7E0B">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43BBAAB1" w14:textId="77777777" w:rsidR="001B5FB3" w:rsidRDefault="001B5FB3" w:rsidP="00BF7E0B">
                <w:pPr>
                  <w:ind w:firstLineChars="150" w:firstLine="315"/>
                  <w:rPr>
                    <w:szCs w:val="21"/>
                  </w:rPr>
                </w:pPr>
                <w:r>
                  <w:rPr>
                    <w:szCs w:val="21"/>
                  </w:rPr>
                  <w:t>1.</w:t>
                </w:r>
                <w:r>
                  <w:rPr>
                    <w:rFonts w:hint="eastAsia"/>
                    <w:szCs w:val="21"/>
                  </w:rPr>
                  <w:t>期末账面价值</w:t>
                </w:r>
              </w:p>
            </w:tc>
            <w:sdt>
              <w:sdtPr>
                <w:rPr>
                  <w:szCs w:val="21"/>
                </w:rPr>
                <w:alias w:val="房屋及建筑物账面价值账面余额"/>
                <w:tag w:val="_GBC_063a96f07c814173bbb4434ed582402b"/>
                <w:id w:val="472647996"/>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14:paraId="119026F0" w14:textId="77777777" w:rsidR="001B5FB3" w:rsidRDefault="001B5FB3" w:rsidP="00BF7E0B">
                    <w:pPr>
                      <w:jc w:val="right"/>
                      <w:rPr>
                        <w:szCs w:val="21"/>
                      </w:rPr>
                    </w:pPr>
                    <w:r>
                      <w:rPr>
                        <w:szCs w:val="21"/>
                      </w:rPr>
                      <w:t>84,648,179.38</w:t>
                    </w:r>
                  </w:p>
                </w:tc>
              </w:sdtContent>
            </w:sdt>
            <w:sdt>
              <w:sdtPr>
                <w:rPr>
                  <w:szCs w:val="21"/>
                </w:rPr>
                <w:alias w:val="土地使用权账面价值账面余额"/>
                <w:tag w:val="_GBC_3575f2f6a7c149ae91dd254a61f453dd"/>
                <w:id w:val="-1798837371"/>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14:paraId="62328879" w14:textId="77777777" w:rsidR="001B5FB3" w:rsidRDefault="001B5FB3" w:rsidP="00BF7E0B">
                    <w:pPr>
                      <w:jc w:val="right"/>
                      <w:rPr>
                        <w:szCs w:val="21"/>
                      </w:rPr>
                    </w:pPr>
                    <w:r>
                      <w:rPr>
                        <w:szCs w:val="21"/>
                      </w:rPr>
                      <w:t>78,726,588.60</w:t>
                    </w:r>
                  </w:p>
                </w:tc>
              </w:sdtContent>
            </w:sdt>
            <w:sdt>
              <w:sdtPr>
                <w:rPr>
                  <w:szCs w:val="21"/>
                </w:rPr>
                <w:alias w:val="投资性房地产"/>
                <w:tag w:val="_GBC_203ef76d7d9c42bdb85d92597ae14e57"/>
                <w:id w:val="-869527716"/>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47AA6824" w14:textId="77777777" w:rsidR="001B5FB3" w:rsidRDefault="001B5FB3" w:rsidP="00BF7E0B">
                    <w:pPr>
                      <w:jc w:val="right"/>
                      <w:rPr>
                        <w:szCs w:val="21"/>
                      </w:rPr>
                    </w:pPr>
                    <w:r>
                      <w:rPr>
                        <w:szCs w:val="21"/>
                      </w:rPr>
                      <w:t>163,374,767.98</w:t>
                    </w:r>
                  </w:p>
                </w:tc>
              </w:sdtContent>
            </w:sdt>
          </w:tr>
          <w:tr w:rsidR="001B5FB3" w14:paraId="6B8E2011" w14:textId="77777777" w:rsidTr="00BF7E0B">
            <w:trPr>
              <w:trHeight w:val="290"/>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537281B4" w14:textId="77777777" w:rsidR="001B5FB3" w:rsidRDefault="001B5FB3" w:rsidP="00BF7E0B">
                <w:pPr>
                  <w:ind w:firstLineChars="150" w:firstLine="315"/>
                  <w:rPr>
                    <w:szCs w:val="21"/>
                  </w:rPr>
                </w:pPr>
                <w:r>
                  <w:rPr>
                    <w:szCs w:val="21"/>
                  </w:rPr>
                  <w:t>2.</w:t>
                </w:r>
                <w:r>
                  <w:rPr>
                    <w:rFonts w:hint="eastAsia"/>
                    <w:szCs w:val="21"/>
                  </w:rPr>
                  <w:t>期初账面价值</w:t>
                </w:r>
              </w:p>
            </w:tc>
            <w:sdt>
              <w:sdtPr>
                <w:rPr>
                  <w:szCs w:val="21"/>
                </w:rPr>
                <w:alias w:val="房屋及建筑物账面价值账面余额"/>
                <w:tag w:val="_GBC_c1bd39c2133744adafeb95eb567f0cf8"/>
                <w:id w:val="-1803066103"/>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14:paraId="6AE6BA6B" w14:textId="77777777" w:rsidR="001B5FB3" w:rsidRDefault="001B5FB3" w:rsidP="00BF7E0B">
                    <w:pPr>
                      <w:jc w:val="right"/>
                      <w:rPr>
                        <w:szCs w:val="21"/>
                      </w:rPr>
                    </w:pPr>
                    <w:r>
                      <w:rPr>
                        <w:szCs w:val="21"/>
                      </w:rPr>
                      <w:t>81,211,557.56</w:t>
                    </w:r>
                  </w:p>
                </w:tc>
              </w:sdtContent>
            </w:sdt>
            <w:sdt>
              <w:sdtPr>
                <w:rPr>
                  <w:szCs w:val="21"/>
                </w:rPr>
                <w:alias w:val="土地使用权账面价值账面余额"/>
                <w:tag w:val="_GBC_529ba98878684aaba7b0d2b48f551feb"/>
                <w:id w:val="1422223889"/>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14:paraId="308A8785" w14:textId="77777777" w:rsidR="001B5FB3" w:rsidRDefault="001B5FB3" w:rsidP="00BF7E0B">
                    <w:pPr>
                      <w:jc w:val="right"/>
                      <w:rPr>
                        <w:szCs w:val="21"/>
                      </w:rPr>
                    </w:pPr>
                    <w:r>
                      <w:rPr>
                        <w:szCs w:val="21"/>
                      </w:rPr>
                      <w:t>79,924,287.36</w:t>
                    </w:r>
                  </w:p>
                </w:tc>
              </w:sdtContent>
            </w:sdt>
            <w:sdt>
              <w:sdtPr>
                <w:rPr>
                  <w:szCs w:val="21"/>
                </w:rPr>
                <w:alias w:val="投资性房地产"/>
                <w:tag w:val="_GBC_5ce70054d83d4d30b79671984ff26e62"/>
                <w:id w:val="1737972783"/>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4D7DBB7A" w14:textId="77777777" w:rsidR="001B5FB3" w:rsidRDefault="001B5FB3" w:rsidP="00BF7E0B">
                    <w:pPr>
                      <w:jc w:val="right"/>
                      <w:rPr>
                        <w:szCs w:val="21"/>
                      </w:rPr>
                    </w:pPr>
                    <w:r>
                      <w:rPr>
                        <w:szCs w:val="21"/>
                      </w:rPr>
                      <w:t>161,135,844.92</w:t>
                    </w:r>
                  </w:p>
                </w:tc>
              </w:sdtContent>
            </w:sdt>
          </w:tr>
        </w:tbl>
        <w:p w14:paraId="467129D5" w14:textId="77777777" w:rsidR="001B5FB3" w:rsidRDefault="001B5FB3"/>
        <w:p w14:paraId="7E5E9B61" w14:textId="77777777" w:rsidR="00FC7A49" w:rsidRDefault="006C5602" w:rsidP="006807BE">
          <w:pPr>
            <w:pStyle w:val="4"/>
            <w:numPr>
              <w:ilvl w:val="0"/>
              <w:numId w:val="28"/>
            </w:numPr>
            <w:tabs>
              <w:tab w:val="left" w:pos="616"/>
            </w:tabs>
            <w:rPr>
              <w:rFonts w:ascii="宋体" w:hAnsi="宋体"/>
              <w:szCs w:val="21"/>
            </w:rPr>
          </w:pPr>
          <w:r>
            <w:rPr>
              <w:rFonts w:ascii="宋体" w:hAnsi="宋体" w:hint="eastAsia"/>
              <w:szCs w:val="21"/>
            </w:rPr>
            <w:t>未办妥产权证书的投资性房地产情况：</w:t>
          </w:r>
        </w:p>
        <w:p w14:paraId="0E7BD1A0" w14:textId="77777777" w:rsidR="00FC7A49" w:rsidRDefault="00FE42B0" w:rsidP="00CD3EAE">
          <w:pPr>
            <w:rPr>
              <w:szCs w:val="21"/>
            </w:rPr>
          </w:pPr>
          <w:sdt>
            <w:sdtPr>
              <w:alias w:val="是否适用：未办妥产权证书的投资性房地产情况[双击切换]"/>
              <w:tag w:val="_GBC_6ea8ec03c59f4a3585f376319ae453c5"/>
              <w:id w:val="-554234864"/>
              <w:lock w:val="sdtContentLocked"/>
              <w:placeholder>
                <w:docPart w:val="GBC22222222222222222222222222222"/>
              </w:placeholder>
            </w:sdtPr>
            <w:sdtContent>
              <w:r w:rsidR="006C5602">
                <w:fldChar w:fldCharType="begin"/>
              </w:r>
              <w:r w:rsidR="00CD3EAE">
                <w:instrText xml:space="preserve"> MACROBUTTON  SnrToggleCheckbox □适用 </w:instrText>
              </w:r>
              <w:r w:rsidR="006C5602">
                <w:fldChar w:fldCharType="end"/>
              </w:r>
              <w:r w:rsidR="006C5602">
                <w:fldChar w:fldCharType="begin"/>
              </w:r>
              <w:r w:rsidR="00CD3EAE">
                <w:instrText xml:space="preserve"> MACROBUTTON  SnrToggleCheckbox √不适用 </w:instrText>
              </w:r>
              <w:r w:rsidR="006C5602">
                <w:fldChar w:fldCharType="end"/>
              </w:r>
            </w:sdtContent>
          </w:sdt>
        </w:p>
        <w:p w14:paraId="3F25A47E" w14:textId="77777777" w:rsidR="00FC7A49" w:rsidRDefault="006C5602">
          <w:pPr>
            <w:ind w:leftChars="-21" w:left="-2" w:hangingChars="20" w:hanging="42"/>
            <w:rPr>
              <w:szCs w:val="21"/>
            </w:rPr>
          </w:pPr>
          <w:r>
            <w:rPr>
              <w:rFonts w:hint="eastAsia"/>
              <w:szCs w:val="21"/>
            </w:rPr>
            <w:t>其他说明</w:t>
          </w:r>
        </w:p>
        <w:sdt>
          <w:sdtPr>
            <w:rPr>
              <w:szCs w:val="21"/>
            </w:rPr>
            <w:alias w:val="是否适用：投资性房地产的说明[双击切换]"/>
            <w:tag w:val="_GBC_7c82892b5f364028897e5707cfcc5e86"/>
            <w:id w:val="153582041"/>
            <w:lock w:val="sdtContentLocked"/>
            <w:placeholder>
              <w:docPart w:val="GBC22222222222222222222222222222"/>
            </w:placeholder>
          </w:sdtPr>
          <w:sdtContent>
            <w:p w14:paraId="5C67991D" w14:textId="7CB1AC39" w:rsidR="00FB5EA7" w:rsidRPr="00FB5EA7" w:rsidRDefault="006C5602" w:rsidP="00FB5EA7">
              <w:pPr>
                <w:ind w:leftChars="-21" w:left="-2" w:hangingChars="20" w:hanging="42"/>
                <w:rPr>
                  <w:rFonts w:cstheme="minorBidi"/>
                  <w:kern w:val="2"/>
                  <w:szCs w:val="21"/>
                </w:rPr>
                <w:sectPr w:rsidR="00FB5EA7" w:rsidRPr="00FB5EA7" w:rsidSect="00FB5EA7">
                  <w:pgSz w:w="11906" w:h="16838"/>
                  <w:pgMar w:top="1440" w:right="1797" w:bottom="1525" w:left="1276" w:header="856" w:footer="992" w:gutter="0"/>
                  <w:cols w:space="425"/>
                  <w:docGrid w:linePitch="326"/>
                </w:sectPr>
              </w:pPr>
              <w:r>
                <w:rPr>
                  <w:szCs w:val="21"/>
                </w:rPr>
                <w:fldChar w:fldCharType="begin"/>
              </w:r>
              <w:r w:rsidR="00CD3EAE">
                <w:rPr>
                  <w:szCs w:val="21"/>
                </w:rPr>
                <w:instrText xml:space="preserve"> MACROBUTTON  SnrToggleCheckbox □适用 </w:instrText>
              </w:r>
              <w:r>
                <w:rPr>
                  <w:szCs w:val="21"/>
                </w:rPr>
                <w:fldChar w:fldCharType="end"/>
              </w:r>
              <w:r>
                <w:rPr>
                  <w:szCs w:val="21"/>
                </w:rPr>
                <w:fldChar w:fldCharType="begin"/>
              </w:r>
              <w:r w:rsidR="00CD3EAE">
                <w:rPr>
                  <w:szCs w:val="21"/>
                </w:rPr>
                <w:instrText xml:space="preserve"> MACROBUTTON  SnrToggleCheckbox √不适用 </w:instrText>
              </w:r>
              <w:r>
                <w:rPr>
                  <w:szCs w:val="21"/>
                </w:rPr>
                <w:fldChar w:fldCharType="end"/>
              </w:r>
            </w:p>
          </w:sdtContent>
        </w:sdt>
        <w:p w14:paraId="4AF8EB5F" w14:textId="19D388CF" w:rsidR="00FC7A49" w:rsidRDefault="00FE42B0" w:rsidP="00FB5EA7">
          <w:pPr>
            <w:rPr>
              <w:szCs w:val="21"/>
            </w:rPr>
          </w:pPr>
        </w:p>
      </w:sdtContent>
    </w:sdt>
    <w:p w14:paraId="4A6A8922"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固定资产</w:t>
      </w:r>
    </w:p>
    <w:sdt>
      <w:sdtPr>
        <w:rPr>
          <w:rFonts w:ascii="宋体" w:hAnsi="宋体" w:cs="宋体" w:hint="eastAsia"/>
          <w:b w:val="0"/>
          <w:bCs w:val="0"/>
          <w:kern w:val="0"/>
          <w:szCs w:val="21"/>
        </w:rPr>
        <w:alias w:val="模块:固定资产情况"/>
        <w:tag w:val="_GBC_6b764c2f9af049ba98fb55c66fe083a9"/>
        <w:id w:val="-1280644585"/>
        <w:lock w:val="sdtLocked"/>
        <w:placeholder>
          <w:docPart w:val="GBC22222222222222222222222222222"/>
        </w:placeholder>
      </w:sdtPr>
      <w:sdtEndPr>
        <w:rPr>
          <w:rFonts w:cstheme="minorBidi"/>
          <w:kern w:val="2"/>
        </w:rPr>
      </w:sdtEndPr>
      <w:sdtContent>
        <w:p w14:paraId="741BAD39" w14:textId="77777777" w:rsidR="00FC7A49" w:rsidRDefault="006C5602" w:rsidP="006807BE">
          <w:pPr>
            <w:pStyle w:val="4"/>
            <w:numPr>
              <w:ilvl w:val="0"/>
              <w:numId w:val="29"/>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dea1f620aab74d63b1372d831b5b450f"/>
            <w:id w:val="1220247781"/>
            <w:lock w:val="sdtContentLocked"/>
            <w:placeholder>
              <w:docPart w:val="GBC22222222222222222222222222222"/>
            </w:placeholder>
          </w:sdtPr>
          <w:sdtContent>
            <w:p w14:paraId="64D155AC" w14:textId="77777777" w:rsidR="00FC7A49" w:rsidRDefault="006C5602">
              <w:r>
                <w:fldChar w:fldCharType="begin"/>
              </w:r>
              <w:r w:rsidR="00CD3EAE">
                <w:instrText xml:space="preserve"> MACROBUTTON  SnrToggleCheckbox √适用 </w:instrText>
              </w:r>
              <w:r>
                <w:fldChar w:fldCharType="end"/>
              </w:r>
              <w:r>
                <w:fldChar w:fldCharType="begin"/>
              </w:r>
              <w:r w:rsidR="00CD3EAE">
                <w:instrText xml:space="preserve"> MACROBUTTON  SnrToggleCheckbox □不适用 </w:instrText>
              </w:r>
              <w:r>
                <w:fldChar w:fldCharType="end"/>
              </w:r>
            </w:p>
          </w:sdtContent>
        </w:sdt>
        <w:p w14:paraId="4DD08BF6" w14:textId="77777777" w:rsidR="00FC7A49" w:rsidRDefault="006C5602">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563afa3e91c048118558af0713b1a1af"/>
              <w:id w:val="9406511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固定资产情况"/>
              <w:tag w:val="_GBC_c5ecae448dd948eca54add973afbe77b"/>
              <w:id w:val="18966255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548"/>
            <w:gridCol w:w="1741"/>
            <w:gridCol w:w="1740"/>
            <w:gridCol w:w="1538"/>
            <w:gridCol w:w="1538"/>
            <w:gridCol w:w="1538"/>
            <w:gridCol w:w="2214"/>
          </w:tblGrid>
          <w:tr w:rsidR="00346582" w14:paraId="51AC98EA"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vAlign w:val="center"/>
              </w:tcPr>
              <w:p w14:paraId="54964C75" w14:textId="77777777" w:rsidR="00346582" w:rsidRPr="00FB5EA7" w:rsidRDefault="00346582" w:rsidP="00880189">
                <w:pPr>
                  <w:jc w:val="center"/>
                  <w:rPr>
                    <w:szCs w:val="21"/>
                  </w:rPr>
                </w:pPr>
                <w:r w:rsidRPr="00FB5EA7">
                  <w:rPr>
                    <w:rFonts w:hint="eastAsia"/>
                    <w:szCs w:val="21"/>
                  </w:rPr>
                  <w:t>项目</w:t>
                </w:r>
              </w:p>
            </w:tc>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25001A85" w14:textId="77777777" w:rsidR="00346582" w:rsidRPr="00FB5EA7" w:rsidRDefault="00FE42B0" w:rsidP="00880189">
                <w:pPr>
                  <w:jc w:val="center"/>
                  <w:rPr>
                    <w:szCs w:val="21"/>
                  </w:rPr>
                </w:pPr>
                <w:sdt>
                  <w:sdtPr>
                    <w:rPr>
                      <w:rFonts w:hint="eastAsia"/>
                      <w:szCs w:val="21"/>
                    </w:rPr>
                    <w:alias w:val="固定资产情况明细-项目名称"/>
                    <w:tag w:val="_GBC_936a8499167f477aab1a2942b2fdbdaf"/>
                    <w:id w:val="298496455"/>
                    <w:lock w:val="sdtLocked"/>
                    <w:text/>
                  </w:sdtPr>
                  <w:sdtContent>
                    <w:r w:rsidR="00346582" w:rsidRPr="00FB5EA7">
                      <w:rPr>
                        <w:rFonts w:hint="eastAsia"/>
                        <w:szCs w:val="21"/>
                      </w:rPr>
                      <w:t>房屋及建筑物</w:t>
                    </w:r>
                  </w:sdtContent>
                </w:sdt>
              </w:p>
            </w:tc>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10061704" w14:textId="77777777" w:rsidR="00346582" w:rsidRPr="00FB5EA7" w:rsidRDefault="00FE42B0" w:rsidP="00880189">
                <w:pPr>
                  <w:jc w:val="center"/>
                  <w:rPr>
                    <w:szCs w:val="21"/>
                  </w:rPr>
                </w:pPr>
                <w:sdt>
                  <w:sdtPr>
                    <w:rPr>
                      <w:rFonts w:hint="eastAsia"/>
                      <w:szCs w:val="21"/>
                    </w:rPr>
                    <w:alias w:val="固定资产情况明细-项目名称"/>
                    <w:tag w:val="_GBC_936a8499167f477aab1a2942b2fdbdaf"/>
                    <w:id w:val="-2001255159"/>
                    <w:lock w:val="sdtLocked"/>
                    <w:text/>
                  </w:sdtPr>
                  <w:sdtContent>
                    <w:r w:rsidR="00346582" w:rsidRPr="00FB5EA7">
                      <w:rPr>
                        <w:rFonts w:hint="eastAsia"/>
                        <w:szCs w:val="21"/>
                      </w:rPr>
                      <w:t>机器设备</w:t>
                    </w:r>
                  </w:sdtContent>
                </w:sdt>
              </w:p>
            </w:tc>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54ADBEDB" w14:textId="77777777" w:rsidR="00346582" w:rsidRPr="00FB5EA7" w:rsidRDefault="00FE42B0" w:rsidP="00880189">
                <w:pPr>
                  <w:jc w:val="center"/>
                  <w:rPr>
                    <w:szCs w:val="21"/>
                  </w:rPr>
                </w:pPr>
                <w:sdt>
                  <w:sdtPr>
                    <w:rPr>
                      <w:rFonts w:hint="eastAsia"/>
                      <w:szCs w:val="21"/>
                    </w:rPr>
                    <w:alias w:val="固定资产情况明细-项目名称"/>
                    <w:tag w:val="_GBC_936a8499167f477aab1a2942b2fdbdaf"/>
                    <w:id w:val="-1302305686"/>
                    <w:lock w:val="sdtLocked"/>
                    <w:text/>
                  </w:sdtPr>
                  <w:sdtContent>
                    <w:r w:rsidR="00346582" w:rsidRPr="00FB5EA7">
                      <w:rPr>
                        <w:rFonts w:hint="eastAsia"/>
                        <w:szCs w:val="21"/>
                      </w:rPr>
                      <w:t>运输工具</w:t>
                    </w:r>
                  </w:sdtContent>
                </w:sdt>
              </w:p>
            </w:tc>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287FBF90" w14:textId="77777777" w:rsidR="00346582" w:rsidRPr="00FB5EA7" w:rsidRDefault="00FE42B0" w:rsidP="00880189">
                <w:pPr>
                  <w:jc w:val="center"/>
                  <w:rPr>
                    <w:szCs w:val="21"/>
                  </w:rPr>
                </w:pPr>
                <w:sdt>
                  <w:sdtPr>
                    <w:rPr>
                      <w:rFonts w:hint="eastAsia"/>
                      <w:szCs w:val="21"/>
                    </w:rPr>
                    <w:alias w:val="固定资产情况明细-项目名称"/>
                    <w:tag w:val="_GBC_936a8499167f477aab1a2942b2fdbdaf"/>
                    <w:id w:val="-1759202986"/>
                    <w:lock w:val="sdtLocked"/>
                    <w:text/>
                  </w:sdtPr>
                  <w:sdtContent>
                    <w:r w:rsidR="00346582" w:rsidRPr="00FB5EA7">
                      <w:rPr>
                        <w:rFonts w:hint="eastAsia"/>
                        <w:szCs w:val="21"/>
                      </w:rPr>
                      <w:t>办公设备</w:t>
                    </w:r>
                  </w:sdtContent>
                </w:sdt>
              </w:p>
            </w:tc>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7E4AF49" w14:textId="77777777" w:rsidR="00346582" w:rsidRPr="00FB5EA7" w:rsidRDefault="00FE42B0" w:rsidP="00880189">
                <w:pPr>
                  <w:jc w:val="center"/>
                  <w:rPr>
                    <w:szCs w:val="21"/>
                  </w:rPr>
                </w:pPr>
                <w:sdt>
                  <w:sdtPr>
                    <w:rPr>
                      <w:rFonts w:hint="eastAsia"/>
                      <w:snapToGrid w:val="0"/>
                      <w:color w:val="000000"/>
                      <w:spacing w:val="-14"/>
                      <w:szCs w:val="21"/>
                    </w:rPr>
                    <w:alias w:val="固定资产情况明细-项目名称"/>
                    <w:tag w:val="_GBC_936a8499167f477aab1a2942b2fdbdaf"/>
                    <w:id w:val="-1981221586"/>
                    <w:lock w:val="sdtLocked"/>
                    <w:text/>
                  </w:sdtPr>
                  <w:sdtContent>
                    <w:r w:rsidR="00346582" w:rsidRPr="00FB5EA7">
                      <w:rPr>
                        <w:rFonts w:hint="eastAsia"/>
                        <w:snapToGrid w:val="0"/>
                        <w:color w:val="000000"/>
                        <w:spacing w:val="-14"/>
                        <w:szCs w:val="21"/>
                      </w:rPr>
                      <w:t>合同能源管理项目资产</w:t>
                    </w:r>
                  </w:sdtContent>
                </w:sdt>
              </w:p>
            </w:tc>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2B25514C" w14:textId="77777777" w:rsidR="00346582" w:rsidRPr="00FB5EA7" w:rsidRDefault="00346582" w:rsidP="00880189">
                <w:pPr>
                  <w:jc w:val="center"/>
                  <w:rPr>
                    <w:szCs w:val="21"/>
                  </w:rPr>
                </w:pPr>
                <w:r w:rsidRPr="00FB5EA7">
                  <w:rPr>
                    <w:rFonts w:hint="eastAsia"/>
                    <w:szCs w:val="21"/>
                  </w:rPr>
                  <w:t>合计</w:t>
                </w:r>
              </w:p>
            </w:tc>
          </w:tr>
          <w:tr w:rsidR="00346582" w14:paraId="6583F20E"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65732DB6" w14:textId="77777777" w:rsidR="00346582" w:rsidRPr="00FB5EA7" w:rsidRDefault="00346582" w:rsidP="00880189">
                <w:pPr>
                  <w:rPr>
                    <w:szCs w:val="21"/>
                  </w:rPr>
                </w:pPr>
                <w:r w:rsidRPr="00FB5EA7">
                  <w:rPr>
                    <w:rFonts w:hint="eastAsia"/>
                    <w:szCs w:val="21"/>
                  </w:rPr>
                  <w:t>一、账面原值：</w:t>
                </w:r>
              </w:p>
            </w:tc>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0EAD7DC1" w14:textId="77777777" w:rsidR="00346582" w:rsidRPr="00FB5EA7" w:rsidRDefault="00346582" w:rsidP="00880189">
                <w:pPr>
                  <w:jc w:val="center"/>
                  <w:rPr>
                    <w:szCs w:val="21"/>
                  </w:rPr>
                </w:pPr>
                <w:r w:rsidRPr="00FB5EA7">
                  <w:rPr>
                    <w:szCs w:val="21"/>
                  </w:rPr>
                  <w:t> </w:t>
                </w:r>
              </w:p>
            </w:tc>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30BE1866" w14:textId="77777777" w:rsidR="00346582" w:rsidRPr="00FB5EA7" w:rsidRDefault="00346582" w:rsidP="00880189">
                <w:pPr>
                  <w:jc w:val="center"/>
                  <w:rPr>
                    <w:szCs w:val="21"/>
                  </w:rPr>
                </w:pPr>
                <w:r w:rsidRPr="00FB5EA7">
                  <w:rPr>
                    <w:szCs w:val="21"/>
                  </w:rPr>
                  <w:t> </w:t>
                </w:r>
              </w:p>
            </w:tc>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07BADF3E" w14:textId="77777777" w:rsidR="00346582" w:rsidRPr="00FB5EA7" w:rsidRDefault="00346582" w:rsidP="00880189">
                <w:pPr>
                  <w:jc w:val="center"/>
                  <w:rPr>
                    <w:szCs w:val="21"/>
                  </w:rPr>
                </w:pPr>
                <w:r w:rsidRPr="00FB5EA7">
                  <w:rPr>
                    <w:szCs w:val="21"/>
                  </w:rPr>
                  <w:t> </w:t>
                </w:r>
              </w:p>
            </w:tc>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27130D5D" w14:textId="77777777" w:rsidR="00346582" w:rsidRPr="00FB5EA7" w:rsidRDefault="00346582" w:rsidP="00880189">
                <w:pPr>
                  <w:jc w:val="center"/>
                  <w:rPr>
                    <w:szCs w:val="21"/>
                  </w:rPr>
                </w:pPr>
                <w:r w:rsidRPr="00FB5EA7">
                  <w:rPr>
                    <w:szCs w:val="21"/>
                  </w:rPr>
                  <w:t> </w:t>
                </w:r>
              </w:p>
            </w:tc>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20F47956" w14:textId="77777777" w:rsidR="00346582" w:rsidRPr="00FB5EA7" w:rsidRDefault="00346582" w:rsidP="00880189">
                <w:pPr>
                  <w:jc w:val="center"/>
                  <w:rPr>
                    <w:szCs w:val="21"/>
                  </w:rPr>
                </w:pPr>
                <w:r w:rsidRPr="00FB5EA7">
                  <w:rPr>
                    <w:szCs w:val="21"/>
                  </w:rPr>
                  <w:t> </w:t>
                </w:r>
              </w:p>
            </w:tc>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5DDF95D5" w14:textId="77777777" w:rsidR="00346582" w:rsidRPr="00FB5EA7" w:rsidRDefault="00346582" w:rsidP="00880189">
                <w:pPr>
                  <w:jc w:val="center"/>
                  <w:rPr>
                    <w:szCs w:val="21"/>
                  </w:rPr>
                </w:pPr>
                <w:r w:rsidRPr="00FB5EA7">
                  <w:rPr>
                    <w:szCs w:val="21"/>
                  </w:rPr>
                  <w:t> </w:t>
                </w:r>
              </w:p>
            </w:tc>
          </w:tr>
          <w:tr w:rsidR="00346582" w14:paraId="6B0BA1D9"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11E9EF96" w14:textId="77777777" w:rsidR="00346582" w:rsidRPr="00FB5EA7" w:rsidRDefault="00346582" w:rsidP="00880189">
                <w:pPr>
                  <w:ind w:firstLineChars="200" w:firstLine="420"/>
                  <w:rPr>
                    <w:szCs w:val="21"/>
                  </w:rPr>
                </w:pPr>
                <w:r w:rsidRPr="00FB5EA7">
                  <w:rPr>
                    <w:szCs w:val="21"/>
                  </w:rPr>
                  <w:t>1.</w:t>
                </w:r>
                <w:r w:rsidRPr="00FB5EA7">
                  <w:rPr>
                    <w:rFonts w:hint="eastAsia"/>
                    <w:szCs w:val="21"/>
                  </w:rPr>
                  <w:t>期初余额</w:t>
                </w:r>
              </w:p>
            </w:tc>
            <w:sdt>
              <w:sdtPr>
                <w:rPr>
                  <w:szCs w:val="21"/>
                </w:rPr>
                <w:alias w:val="固定资产情况明细-账面原值"/>
                <w:tag w:val="_GBC_fdb12b9524f749d5bc2a8298f5467522"/>
                <w:id w:val="1653322599"/>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56990191" w14:textId="77777777" w:rsidR="00346582" w:rsidRPr="00FB5EA7" w:rsidRDefault="00346582" w:rsidP="00880189">
                    <w:pPr>
                      <w:jc w:val="right"/>
                      <w:rPr>
                        <w:szCs w:val="21"/>
                      </w:rPr>
                    </w:pPr>
                    <w:r w:rsidRPr="00FB5EA7">
                      <w:rPr>
                        <w:szCs w:val="21"/>
                      </w:rPr>
                      <w:t>1,615,404,188.85</w:t>
                    </w:r>
                  </w:p>
                </w:tc>
              </w:sdtContent>
            </w:sdt>
            <w:sdt>
              <w:sdtPr>
                <w:rPr>
                  <w:szCs w:val="21"/>
                </w:rPr>
                <w:alias w:val="固定资产情况明细-账面原值"/>
                <w:tag w:val="_GBC_fdb12b9524f749d5bc2a8298f5467522"/>
                <w:id w:val="-780807282"/>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46DDFABB" w14:textId="77777777" w:rsidR="00346582" w:rsidRPr="00FB5EA7" w:rsidRDefault="00346582" w:rsidP="00880189">
                    <w:pPr>
                      <w:jc w:val="right"/>
                      <w:rPr>
                        <w:szCs w:val="21"/>
                      </w:rPr>
                    </w:pPr>
                    <w:r w:rsidRPr="00FB5EA7">
                      <w:rPr>
                        <w:szCs w:val="21"/>
                      </w:rPr>
                      <w:t>1,080,422,386.70</w:t>
                    </w:r>
                  </w:p>
                </w:tc>
              </w:sdtContent>
            </w:sdt>
            <w:sdt>
              <w:sdtPr>
                <w:rPr>
                  <w:szCs w:val="21"/>
                </w:rPr>
                <w:alias w:val="固定资产情况明细-账面原值"/>
                <w:tag w:val="_GBC_fdb12b9524f749d5bc2a8298f5467522"/>
                <w:id w:val="1688025896"/>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CE8B6B8" w14:textId="77777777" w:rsidR="00346582" w:rsidRPr="00FB5EA7" w:rsidRDefault="00346582" w:rsidP="00880189">
                    <w:pPr>
                      <w:jc w:val="right"/>
                      <w:rPr>
                        <w:szCs w:val="21"/>
                      </w:rPr>
                    </w:pPr>
                    <w:r w:rsidRPr="00FB5EA7">
                      <w:rPr>
                        <w:szCs w:val="21"/>
                      </w:rPr>
                      <w:t>317,587,169.36</w:t>
                    </w:r>
                  </w:p>
                </w:tc>
              </w:sdtContent>
            </w:sdt>
            <w:sdt>
              <w:sdtPr>
                <w:rPr>
                  <w:szCs w:val="21"/>
                </w:rPr>
                <w:alias w:val="固定资产情况明细-账面原值"/>
                <w:tag w:val="_GBC_fdb12b9524f749d5bc2a8298f5467522"/>
                <w:id w:val="-795593728"/>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16B68212" w14:textId="77777777" w:rsidR="00346582" w:rsidRPr="00FB5EA7" w:rsidRDefault="00346582" w:rsidP="00880189">
                    <w:pPr>
                      <w:jc w:val="right"/>
                      <w:rPr>
                        <w:szCs w:val="21"/>
                      </w:rPr>
                    </w:pPr>
                    <w:r w:rsidRPr="00FB5EA7">
                      <w:rPr>
                        <w:szCs w:val="21"/>
                      </w:rPr>
                      <w:t>207,834,178.31</w:t>
                    </w:r>
                  </w:p>
                </w:tc>
              </w:sdtContent>
            </w:sdt>
            <w:sdt>
              <w:sdtPr>
                <w:rPr>
                  <w:szCs w:val="21"/>
                </w:rPr>
                <w:alias w:val="固定资产情况明细-账面原值"/>
                <w:tag w:val="_GBC_fdb12b9524f749d5bc2a8298f5467522"/>
                <w:id w:val="623429055"/>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72A89C1E" w14:textId="77777777" w:rsidR="00346582" w:rsidRPr="00FB5EA7" w:rsidRDefault="00346582" w:rsidP="00880189">
                    <w:pPr>
                      <w:jc w:val="right"/>
                      <w:rPr>
                        <w:szCs w:val="21"/>
                      </w:rPr>
                    </w:pPr>
                    <w:r w:rsidRPr="00FB5EA7">
                      <w:rPr>
                        <w:szCs w:val="21"/>
                      </w:rPr>
                      <w:t>200,368,100.17</w:t>
                    </w:r>
                  </w:p>
                </w:tc>
              </w:sdtContent>
            </w:sdt>
            <w:sdt>
              <w:sdtPr>
                <w:rPr>
                  <w:szCs w:val="21"/>
                </w:rPr>
                <w:alias w:val="固定资产原价"/>
                <w:tag w:val="_GBC_8cc80c706a2f4873b00ef96d83cfc608"/>
                <w:id w:val="-1955013383"/>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497A11DA" w14:textId="77777777" w:rsidR="00346582" w:rsidRPr="00FB5EA7" w:rsidRDefault="00346582" w:rsidP="00880189">
                    <w:pPr>
                      <w:jc w:val="right"/>
                      <w:rPr>
                        <w:szCs w:val="21"/>
                      </w:rPr>
                    </w:pPr>
                    <w:r w:rsidRPr="00FB5EA7">
                      <w:rPr>
                        <w:szCs w:val="21"/>
                      </w:rPr>
                      <w:t>3,421,616,023.39</w:t>
                    </w:r>
                  </w:p>
                </w:tc>
              </w:sdtContent>
            </w:sdt>
          </w:tr>
          <w:tr w:rsidR="00346582" w14:paraId="1313EF02"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384CF0E0" w14:textId="77777777" w:rsidR="00346582" w:rsidRPr="00FB5EA7" w:rsidRDefault="00346582" w:rsidP="00880189">
                <w:pPr>
                  <w:ind w:firstLineChars="200" w:firstLine="420"/>
                  <w:rPr>
                    <w:szCs w:val="21"/>
                  </w:rPr>
                </w:pPr>
                <w:r w:rsidRPr="00FB5EA7">
                  <w:rPr>
                    <w:szCs w:val="21"/>
                  </w:rPr>
                  <w:t>2.</w:t>
                </w:r>
                <w:r w:rsidRPr="00FB5EA7">
                  <w:rPr>
                    <w:rFonts w:hint="eastAsia"/>
                    <w:szCs w:val="21"/>
                  </w:rPr>
                  <w:t>本期增加金额</w:t>
                </w:r>
              </w:p>
            </w:tc>
            <w:sdt>
              <w:sdtPr>
                <w:rPr>
                  <w:szCs w:val="21"/>
                </w:rPr>
                <w:alias w:val="固定资产情况明细-原值本期增加"/>
                <w:tag w:val="_GBC_1a237c31cdbf44199ea75b7e72cca64a"/>
                <w:id w:val="-1416707273"/>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7AC1A2B4" w14:textId="77777777" w:rsidR="00346582" w:rsidRPr="00FB5EA7" w:rsidRDefault="00346582" w:rsidP="00880189">
                    <w:pPr>
                      <w:jc w:val="right"/>
                      <w:rPr>
                        <w:szCs w:val="21"/>
                      </w:rPr>
                    </w:pPr>
                    <w:r w:rsidRPr="00FB5EA7">
                      <w:rPr>
                        <w:szCs w:val="21"/>
                      </w:rPr>
                      <w:t>50,170,793.20</w:t>
                    </w:r>
                  </w:p>
                </w:tc>
              </w:sdtContent>
            </w:sdt>
            <w:sdt>
              <w:sdtPr>
                <w:rPr>
                  <w:szCs w:val="21"/>
                </w:rPr>
                <w:alias w:val="固定资产情况明细-原值本期增加"/>
                <w:tag w:val="_GBC_1a237c31cdbf44199ea75b7e72cca64a"/>
                <w:id w:val="2060664123"/>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718BD1B8" w14:textId="77777777" w:rsidR="00346582" w:rsidRPr="00FB5EA7" w:rsidRDefault="00346582" w:rsidP="00880189">
                    <w:pPr>
                      <w:jc w:val="right"/>
                      <w:rPr>
                        <w:szCs w:val="21"/>
                      </w:rPr>
                    </w:pPr>
                    <w:r w:rsidRPr="00FB5EA7">
                      <w:rPr>
                        <w:szCs w:val="21"/>
                      </w:rPr>
                      <w:t>66,642,445.13</w:t>
                    </w:r>
                  </w:p>
                </w:tc>
              </w:sdtContent>
            </w:sdt>
            <w:sdt>
              <w:sdtPr>
                <w:rPr>
                  <w:szCs w:val="21"/>
                </w:rPr>
                <w:alias w:val="固定资产情况明细-原值本期增加"/>
                <w:tag w:val="_GBC_1a237c31cdbf44199ea75b7e72cca64a"/>
                <w:id w:val="1140003830"/>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1BF96347" w14:textId="77777777" w:rsidR="00346582" w:rsidRPr="00FB5EA7" w:rsidRDefault="00346582" w:rsidP="00880189">
                    <w:pPr>
                      <w:jc w:val="right"/>
                      <w:rPr>
                        <w:szCs w:val="21"/>
                      </w:rPr>
                    </w:pPr>
                    <w:r w:rsidRPr="00FB5EA7">
                      <w:rPr>
                        <w:szCs w:val="21"/>
                      </w:rPr>
                      <w:t>20,866,458.67</w:t>
                    </w:r>
                  </w:p>
                </w:tc>
              </w:sdtContent>
            </w:sdt>
            <w:sdt>
              <w:sdtPr>
                <w:rPr>
                  <w:szCs w:val="21"/>
                </w:rPr>
                <w:alias w:val="固定资产情况明细-原值本期增加"/>
                <w:tag w:val="_GBC_1a237c31cdbf44199ea75b7e72cca64a"/>
                <w:id w:val="307376632"/>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9624FC4" w14:textId="77777777" w:rsidR="00346582" w:rsidRPr="00FB5EA7" w:rsidRDefault="00346582" w:rsidP="00880189">
                    <w:pPr>
                      <w:jc w:val="right"/>
                      <w:rPr>
                        <w:szCs w:val="21"/>
                      </w:rPr>
                    </w:pPr>
                    <w:r w:rsidRPr="00FB5EA7">
                      <w:rPr>
                        <w:szCs w:val="21"/>
                      </w:rPr>
                      <w:t>6,471,960.12</w:t>
                    </w:r>
                  </w:p>
                </w:tc>
              </w:sdtContent>
            </w:sdt>
            <w:sdt>
              <w:sdtPr>
                <w:rPr>
                  <w:szCs w:val="21"/>
                </w:rPr>
                <w:alias w:val="固定资产情况明细-原值本期增加"/>
                <w:tag w:val="_GBC_1a237c31cdbf44199ea75b7e72cca64a"/>
                <w:id w:val="1237821775"/>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5B9AFC26" w14:textId="77777777" w:rsidR="00346582" w:rsidRPr="00FB5EA7" w:rsidRDefault="00346582" w:rsidP="00880189">
                    <w:pPr>
                      <w:jc w:val="right"/>
                      <w:rPr>
                        <w:szCs w:val="21"/>
                      </w:rPr>
                    </w:pPr>
                    <w:r w:rsidRPr="00FB5EA7">
                      <w:rPr>
                        <w:szCs w:val="21"/>
                      </w:rPr>
                      <w:t>10,167,245.41</w:t>
                    </w:r>
                  </w:p>
                </w:tc>
              </w:sdtContent>
            </w:sdt>
            <w:sdt>
              <w:sdtPr>
                <w:rPr>
                  <w:szCs w:val="21"/>
                </w:rPr>
                <w:alias w:val="固定资产原价合计增加数"/>
                <w:tag w:val="_GBC_654b01ad3c1a4e9285c6e05765d1bc38"/>
                <w:id w:val="-1348319035"/>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63C837DC" w14:textId="77777777" w:rsidR="00346582" w:rsidRPr="00FB5EA7" w:rsidRDefault="00346582" w:rsidP="00880189">
                    <w:pPr>
                      <w:jc w:val="right"/>
                      <w:rPr>
                        <w:szCs w:val="21"/>
                      </w:rPr>
                    </w:pPr>
                    <w:r w:rsidRPr="00FB5EA7">
                      <w:rPr>
                        <w:szCs w:val="21"/>
                      </w:rPr>
                      <w:t>154,318,902.53</w:t>
                    </w:r>
                  </w:p>
                </w:tc>
              </w:sdtContent>
            </w:sdt>
          </w:tr>
          <w:tr w:rsidR="00346582" w14:paraId="044972E4"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7EC4CB68" w14:textId="77777777" w:rsidR="00346582" w:rsidRPr="00FB5EA7" w:rsidRDefault="00346582" w:rsidP="00880189">
                <w:pPr>
                  <w:ind w:firstLineChars="300" w:firstLine="630"/>
                  <w:rPr>
                    <w:szCs w:val="21"/>
                  </w:rPr>
                </w:pPr>
                <w:r w:rsidRPr="00FB5EA7">
                  <w:rPr>
                    <w:rFonts w:hint="eastAsia"/>
                    <w:szCs w:val="21"/>
                  </w:rPr>
                  <w:t>（1）购置</w:t>
                </w:r>
              </w:p>
            </w:tc>
            <w:sdt>
              <w:sdtPr>
                <w:rPr>
                  <w:szCs w:val="21"/>
                </w:rPr>
                <w:alias w:val="固定资产情况明细-购置"/>
                <w:tag w:val="_GBC_ede2785556d64a79bbd34040351834a2"/>
                <w:id w:val="258105018"/>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5EBC5103" w14:textId="77777777" w:rsidR="00346582" w:rsidRPr="00FB5EA7" w:rsidRDefault="00346582" w:rsidP="00880189">
                    <w:pPr>
                      <w:jc w:val="right"/>
                      <w:rPr>
                        <w:szCs w:val="21"/>
                      </w:rPr>
                    </w:pPr>
                    <w:r w:rsidRPr="00FB5EA7">
                      <w:rPr>
                        <w:szCs w:val="21"/>
                      </w:rPr>
                      <w:t>36,663,316.92</w:t>
                    </w:r>
                  </w:p>
                </w:tc>
              </w:sdtContent>
            </w:sdt>
            <w:sdt>
              <w:sdtPr>
                <w:rPr>
                  <w:szCs w:val="21"/>
                </w:rPr>
                <w:alias w:val="固定资产情况明细-购置"/>
                <w:tag w:val="_GBC_ede2785556d64a79bbd34040351834a2"/>
                <w:id w:val="1703287985"/>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797CC038" w14:textId="77777777" w:rsidR="00346582" w:rsidRPr="00FB5EA7" w:rsidRDefault="00346582" w:rsidP="00880189">
                    <w:pPr>
                      <w:jc w:val="right"/>
                      <w:rPr>
                        <w:szCs w:val="21"/>
                      </w:rPr>
                    </w:pPr>
                    <w:r w:rsidRPr="00FB5EA7">
                      <w:rPr>
                        <w:szCs w:val="21"/>
                      </w:rPr>
                      <w:t>46,628,097.59</w:t>
                    </w:r>
                  </w:p>
                </w:tc>
              </w:sdtContent>
            </w:sdt>
            <w:sdt>
              <w:sdtPr>
                <w:rPr>
                  <w:szCs w:val="21"/>
                </w:rPr>
                <w:alias w:val="固定资产情况明细-购置"/>
                <w:tag w:val="_GBC_ede2785556d64a79bbd34040351834a2"/>
                <w:id w:val="42563938"/>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1E72645" w14:textId="77777777" w:rsidR="00346582" w:rsidRPr="00FB5EA7" w:rsidRDefault="00346582" w:rsidP="00880189">
                    <w:pPr>
                      <w:jc w:val="right"/>
                      <w:rPr>
                        <w:szCs w:val="21"/>
                      </w:rPr>
                    </w:pPr>
                    <w:r w:rsidRPr="00FB5EA7">
                      <w:rPr>
                        <w:szCs w:val="21"/>
                      </w:rPr>
                      <w:t>19,108,552.06</w:t>
                    </w:r>
                  </w:p>
                </w:tc>
              </w:sdtContent>
            </w:sdt>
            <w:sdt>
              <w:sdtPr>
                <w:rPr>
                  <w:szCs w:val="21"/>
                </w:rPr>
                <w:alias w:val="固定资产情况明细-购置"/>
                <w:tag w:val="_GBC_ede2785556d64a79bbd34040351834a2"/>
                <w:id w:val="17206797"/>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5BB3FDB5" w14:textId="77777777" w:rsidR="00346582" w:rsidRPr="00FB5EA7" w:rsidRDefault="00346582" w:rsidP="00880189">
                    <w:pPr>
                      <w:jc w:val="right"/>
                      <w:rPr>
                        <w:szCs w:val="21"/>
                      </w:rPr>
                    </w:pPr>
                    <w:r w:rsidRPr="00FB5EA7">
                      <w:rPr>
                        <w:szCs w:val="21"/>
                      </w:rPr>
                      <w:t>5,915,526.95</w:t>
                    </w:r>
                  </w:p>
                </w:tc>
              </w:sdtContent>
            </w:sdt>
            <w:sdt>
              <w:sdtPr>
                <w:rPr>
                  <w:szCs w:val="21"/>
                </w:rPr>
                <w:alias w:val="固定资产情况明细-购置"/>
                <w:tag w:val="_GBC_ede2785556d64a79bbd34040351834a2"/>
                <w:id w:val="-696544146"/>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2318DE06" w14:textId="77777777" w:rsidR="00346582" w:rsidRPr="00FB5EA7" w:rsidRDefault="00346582" w:rsidP="00880189">
                    <w:pPr>
                      <w:jc w:val="right"/>
                      <w:rPr>
                        <w:szCs w:val="21"/>
                      </w:rPr>
                    </w:pPr>
                    <w:r w:rsidRPr="00FB5EA7">
                      <w:rPr>
                        <w:szCs w:val="21"/>
                      </w:rPr>
                      <w:t>2,327,472.08</w:t>
                    </w:r>
                  </w:p>
                </w:tc>
              </w:sdtContent>
            </w:sdt>
            <w:sdt>
              <w:sdtPr>
                <w:rPr>
                  <w:szCs w:val="21"/>
                </w:rPr>
                <w:alias w:val="购置导致的固定资产原值本期增加合计"/>
                <w:tag w:val="_GBC_13c07a1d1f9f45e5920009a6afe410c6"/>
                <w:id w:val="-1700230390"/>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0C0A5AC8" w14:textId="77777777" w:rsidR="00346582" w:rsidRPr="00FB5EA7" w:rsidRDefault="00346582" w:rsidP="00880189">
                    <w:pPr>
                      <w:jc w:val="right"/>
                      <w:rPr>
                        <w:szCs w:val="21"/>
                      </w:rPr>
                    </w:pPr>
                    <w:r w:rsidRPr="00FB5EA7">
                      <w:rPr>
                        <w:szCs w:val="21"/>
                      </w:rPr>
                      <w:t>110,642,965.60</w:t>
                    </w:r>
                  </w:p>
                </w:tc>
              </w:sdtContent>
            </w:sdt>
          </w:tr>
          <w:tr w:rsidR="00346582" w14:paraId="3BF24DCE"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10C94C34" w14:textId="77777777" w:rsidR="00346582" w:rsidRPr="00FB5EA7" w:rsidRDefault="00346582" w:rsidP="00880189">
                <w:pPr>
                  <w:ind w:firstLineChars="300" w:firstLine="630"/>
                  <w:rPr>
                    <w:szCs w:val="21"/>
                  </w:rPr>
                </w:pPr>
                <w:r w:rsidRPr="00FB5EA7">
                  <w:rPr>
                    <w:rFonts w:hint="eastAsia"/>
                    <w:szCs w:val="21"/>
                  </w:rPr>
                  <w:t>（2）在建工程转入</w:t>
                </w:r>
              </w:p>
            </w:tc>
            <w:sdt>
              <w:sdtPr>
                <w:rPr>
                  <w:szCs w:val="21"/>
                </w:rPr>
                <w:alias w:val="固定资产情况明细-在建工程转入"/>
                <w:tag w:val="_GBC_ea84dadfe66446b183bcd5e129e67533"/>
                <w:id w:val="1641696442"/>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157D2349" w14:textId="77777777" w:rsidR="00346582" w:rsidRPr="00FB5EA7" w:rsidRDefault="00346582" w:rsidP="00880189">
                    <w:pPr>
                      <w:jc w:val="right"/>
                      <w:rPr>
                        <w:szCs w:val="21"/>
                      </w:rPr>
                    </w:pPr>
                    <w:r w:rsidRPr="00FB5EA7">
                      <w:rPr>
                        <w:szCs w:val="21"/>
                      </w:rPr>
                      <w:t>9,841,952.19</w:t>
                    </w:r>
                  </w:p>
                </w:tc>
              </w:sdtContent>
            </w:sdt>
            <w:sdt>
              <w:sdtPr>
                <w:rPr>
                  <w:szCs w:val="21"/>
                </w:rPr>
                <w:alias w:val="固定资产情况明细-在建工程转入"/>
                <w:tag w:val="_GBC_ea84dadfe66446b183bcd5e129e67533"/>
                <w:id w:val="-740861787"/>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7CBF6A6D" w14:textId="77777777" w:rsidR="00346582" w:rsidRPr="00FB5EA7" w:rsidRDefault="00346582" w:rsidP="00880189">
                    <w:pPr>
                      <w:jc w:val="right"/>
                      <w:rPr>
                        <w:szCs w:val="21"/>
                      </w:rPr>
                    </w:pPr>
                    <w:r w:rsidRPr="00FB5EA7">
                      <w:rPr>
                        <w:szCs w:val="21"/>
                      </w:rPr>
                      <w:t>17,914,502.33</w:t>
                    </w:r>
                  </w:p>
                </w:tc>
              </w:sdtContent>
            </w:sdt>
            <w:sdt>
              <w:sdtPr>
                <w:rPr>
                  <w:szCs w:val="21"/>
                </w:rPr>
                <w:alias w:val="固定资产情况明细-在建工程转入"/>
                <w:tag w:val="_GBC_ea84dadfe66446b183bcd5e129e67533"/>
                <w:id w:val="-137726187"/>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5662DFAB" w14:textId="77777777" w:rsidR="00346582" w:rsidRPr="00FB5EA7" w:rsidRDefault="00346582" w:rsidP="00880189">
                    <w:pPr>
                      <w:jc w:val="right"/>
                      <w:rPr>
                        <w:szCs w:val="21"/>
                      </w:rPr>
                    </w:pPr>
                  </w:p>
                </w:tc>
              </w:sdtContent>
            </w:sdt>
            <w:sdt>
              <w:sdtPr>
                <w:rPr>
                  <w:szCs w:val="21"/>
                </w:rPr>
                <w:alias w:val="固定资产情况明细-在建工程转入"/>
                <w:tag w:val="_GBC_ea84dadfe66446b183bcd5e129e67533"/>
                <w:id w:val="-1230533901"/>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2A2B7791" w14:textId="77777777" w:rsidR="00346582" w:rsidRPr="00FB5EA7" w:rsidRDefault="00346582" w:rsidP="00880189">
                    <w:pPr>
                      <w:jc w:val="right"/>
                      <w:rPr>
                        <w:szCs w:val="21"/>
                      </w:rPr>
                    </w:pPr>
                    <w:r w:rsidRPr="00FB5EA7">
                      <w:rPr>
                        <w:szCs w:val="21"/>
                      </w:rPr>
                      <w:t>105,152.54</w:t>
                    </w:r>
                  </w:p>
                </w:tc>
              </w:sdtContent>
            </w:sdt>
            <w:sdt>
              <w:sdtPr>
                <w:rPr>
                  <w:szCs w:val="21"/>
                </w:rPr>
                <w:alias w:val="固定资产情况明细-在建工程转入"/>
                <w:tag w:val="_GBC_ea84dadfe66446b183bcd5e129e67533"/>
                <w:id w:val="-245960542"/>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6096C459" w14:textId="77777777" w:rsidR="00346582" w:rsidRPr="00FB5EA7" w:rsidRDefault="00346582" w:rsidP="00880189">
                    <w:pPr>
                      <w:jc w:val="right"/>
                      <w:rPr>
                        <w:szCs w:val="21"/>
                      </w:rPr>
                    </w:pPr>
                    <w:r w:rsidRPr="00FB5EA7">
                      <w:rPr>
                        <w:szCs w:val="21"/>
                      </w:rPr>
                      <w:t>7,839,773.33</w:t>
                    </w:r>
                  </w:p>
                </w:tc>
              </w:sdtContent>
            </w:sdt>
            <w:sdt>
              <w:sdtPr>
                <w:rPr>
                  <w:szCs w:val="21"/>
                </w:rPr>
                <w:alias w:val="在建工程转入导致的固定资产原值本期增加合计"/>
                <w:tag w:val="_GBC_6da9f3b8ff3f4caea581c2cf1ee24ba8"/>
                <w:id w:val="-625090894"/>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12F77FE6" w14:textId="77777777" w:rsidR="00346582" w:rsidRPr="00FB5EA7" w:rsidRDefault="00346582" w:rsidP="00880189">
                    <w:pPr>
                      <w:jc w:val="right"/>
                      <w:rPr>
                        <w:szCs w:val="21"/>
                      </w:rPr>
                    </w:pPr>
                    <w:r w:rsidRPr="00FB5EA7">
                      <w:rPr>
                        <w:szCs w:val="21"/>
                      </w:rPr>
                      <w:t>35,701,380.39</w:t>
                    </w:r>
                  </w:p>
                </w:tc>
              </w:sdtContent>
            </w:sdt>
          </w:tr>
          <w:tr w:rsidR="00346582" w14:paraId="513C4FF4"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599FBAF7" w14:textId="77777777" w:rsidR="00346582" w:rsidRPr="00FB5EA7" w:rsidRDefault="00346582" w:rsidP="00880189">
                <w:pPr>
                  <w:ind w:firstLineChars="300" w:firstLine="630"/>
                  <w:rPr>
                    <w:szCs w:val="21"/>
                  </w:rPr>
                </w:pPr>
                <w:r w:rsidRPr="00FB5EA7">
                  <w:rPr>
                    <w:rFonts w:hint="eastAsia"/>
                    <w:szCs w:val="21"/>
                  </w:rPr>
                  <w:t>（3）企业合并增加</w:t>
                </w:r>
              </w:p>
            </w:tc>
            <w:sdt>
              <w:sdtPr>
                <w:rPr>
                  <w:szCs w:val="21"/>
                </w:rPr>
                <w:alias w:val="固定资产情况明细-企业合并增加"/>
                <w:tag w:val="_GBC_4e16228c05ca4231becef71afcd9de59"/>
                <w:id w:val="-1216339832"/>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5FD47B7B" w14:textId="77777777" w:rsidR="00346582" w:rsidRPr="00FB5EA7" w:rsidRDefault="00346582" w:rsidP="00880189">
                    <w:pPr>
                      <w:jc w:val="right"/>
                      <w:rPr>
                        <w:szCs w:val="21"/>
                      </w:rPr>
                    </w:pPr>
                  </w:p>
                </w:tc>
              </w:sdtContent>
            </w:sdt>
            <w:sdt>
              <w:sdtPr>
                <w:rPr>
                  <w:szCs w:val="21"/>
                </w:rPr>
                <w:alias w:val="固定资产情况明细-企业合并增加"/>
                <w:tag w:val="_GBC_4e16228c05ca4231becef71afcd9de59"/>
                <w:id w:val="1251164421"/>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75921125" w14:textId="77777777" w:rsidR="00346582" w:rsidRPr="00FB5EA7" w:rsidRDefault="00346582" w:rsidP="00880189">
                    <w:pPr>
                      <w:jc w:val="right"/>
                      <w:rPr>
                        <w:szCs w:val="21"/>
                      </w:rPr>
                    </w:pPr>
                  </w:p>
                </w:tc>
              </w:sdtContent>
            </w:sdt>
            <w:sdt>
              <w:sdtPr>
                <w:rPr>
                  <w:szCs w:val="21"/>
                </w:rPr>
                <w:alias w:val="固定资产情况明细-企业合并增加"/>
                <w:tag w:val="_GBC_4e16228c05ca4231becef71afcd9de59"/>
                <w:id w:val="-1582522166"/>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7FA8B51E" w14:textId="77777777" w:rsidR="00346582" w:rsidRPr="00FB5EA7" w:rsidRDefault="00346582" w:rsidP="00880189">
                    <w:pPr>
                      <w:jc w:val="right"/>
                      <w:rPr>
                        <w:szCs w:val="21"/>
                      </w:rPr>
                    </w:pPr>
                    <w:r w:rsidRPr="00FB5EA7">
                      <w:rPr>
                        <w:szCs w:val="21"/>
                      </w:rPr>
                      <w:t>124,286.00</w:t>
                    </w:r>
                  </w:p>
                </w:tc>
              </w:sdtContent>
            </w:sdt>
            <w:sdt>
              <w:sdtPr>
                <w:rPr>
                  <w:szCs w:val="21"/>
                </w:rPr>
                <w:alias w:val="固定资产情况明细-企业合并增加"/>
                <w:tag w:val="_GBC_4e16228c05ca4231becef71afcd9de59"/>
                <w:id w:val="-960725485"/>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063949B2" w14:textId="77777777" w:rsidR="00346582" w:rsidRPr="00FB5EA7" w:rsidRDefault="00346582" w:rsidP="00880189">
                    <w:pPr>
                      <w:jc w:val="right"/>
                      <w:rPr>
                        <w:szCs w:val="21"/>
                      </w:rPr>
                    </w:pPr>
                    <w:r w:rsidRPr="00FB5EA7">
                      <w:rPr>
                        <w:szCs w:val="21"/>
                      </w:rPr>
                      <w:t>90,434.00</w:t>
                    </w:r>
                  </w:p>
                </w:tc>
              </w:sdtContent>
            </w:sdt>
            <w:sdt>
              <w:sdtPr>
                <w:rPr>
                  <w:szCs w:val="21"/>
                </w:rPr>
                <w:alias w:val="固定资产情况明细-企业合并增加"/>
                <w:tag w:val="_GBC_4e16228c05ca4231becef71afcd9de59"/>
                <w:id w:val="51281111"/>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5ECCE6A3" w14:textId="77777777" w:rsidR="00346582" w:rsidRPr="00FB5EA7" w:rsidRDefault="00346582" w:rsidP="00880189">
                    <w:pPr>
                      <w:jc w:val="right"/>
                      <w:rPr>
                        <w:szCs w:val="21"/>
                      </w:rPr>
                    </w:pPr>
                  </w:p>
                </w:tc>
              </w:sdtContent>
            </w:sdt>
            <w:sdt>
              <w:sdtPr>
                <w:rPr>
                  <w:szCs w:val="21"/>
                </w:rPr>
                <w:alias w:val="企业合并增加导致的固定资产原值本期增加合计"/>
                <w:tag w:val="_GBC_363399ea6c25434d938bc8e25fc85706"/>
                <w:id w:val="-1473897841"/>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75B8E529" w14:textId="77777777" w:rsidR="00346582" w:rsidRPr="00FB5EA7" w:rsidRDefault="00346582" w:rsidP="00880189">
                    <w:pPr>
                      <w:jc w:val="right"/>
                      <w:rPr>
                        <w:szCs w:val="21"/>
                      </w:rPr>
                    </w:pPr>
                    <w:r w:rsidRPr="00FB5EA7">
                      <w:rPr>
                        <w:szCs w:val="21"/>
                      </w:rPr>
                      <w:t>214,720.00</w:t>
                    </w:r>
                  </w:p>
                </w:tc>
              </w:sdtContent>
            </w:sdt>
          </w:tr>
          <w:tr w:rsidR="00346582" w14:paraId="60A113A5" w14:textId="77777777" w:rsidTr="00346582">
            <w:sdt>
              <w:sdtPr>
                <w:rPr>
                  <w:szCs w:val="21"/>
                </w:rPr>
                <w:alias w:val="固定资产账面原值增加项目名称"/>
                <w:tag w:val="_GBC_4d32d042060b4c8aa7f965b96f5580a8"/>
                <w:id w:val="508575240"/>
                <w:lock w:val="sdtLocked"/>
              </w:sdtPr>
              <w:sdtContent>
                <w:tc>
                  <w:tcPr>
                    <w:tcW w:w="1280" w:type="pct"/>
                    <w:tcBorders>
                      <w:top w:val="single" w:sz="6" w:space="0" w:color="auto"/>
                      <w:left w:val="single" w:sz="6" w:space="0" w:color="auto"/>
                      <w:bottom w:val="single" w:sz="6" w:space="0" w:color="auto"/>
                      <w:right w:val="single" w:sz="6" w:space="0" w:color="auto"/>
                    </w:tcBorders>
                    <w:shd w:val="clear" w:color="auto" w:fill="auto"/>
                  </w:tcPr>
                  <w:p w14:paraId="11D41970" w14:textId="77777777" w:rsidR="00346582" w:rsidRPr="00FB5EA7" w:rsidRDefault="00346582" w:rsidP="00880189">
                    <w:pPr>
                      <w:ind w:firstLineChars="300" w:firstLine="630"/>
                      <w:rPr>
                        <w:szCs w:val="21"/>
                      </w:rPr>
                    </w:pPr>
                    <w:r w:rsidRPr="00FB5EA7">
                      <w:rPr>
                        <w:rFonts w:hint="eastAsia"/>
                        <w:szCs w:val="21"/>
                      </w:rPr>
                      <w:t>（4）其他</w:t>
                    </w:r>
                    <w:r w:rsidR="00703EE6" w:rsidRPr="00FB5EA7">
                      <w:rPr>
                        <w:rFonts w:hint="eastAsia"/>
                        <w:szCs w:val="21"/>
                      </w:rPr>
                      <w:t>（汇率变动）</w:t>
                    </w:r>
                  </w:p>
                </w:tc>
              </w:sdtContent>
            </w:sdt>
            <w:sdt>
              <w:sdtPr>
                <w:rPr>
                  <w:szCs w:val="21"/>
                </w:rPr>
                <w:alias w:val="固定资产账面原值增加项目金额"/>
                <w:tag w:val="_GBC_c2ca665b86c0425dba69c4867b84d3f4"/>
                <w:id w:val="92609666"/>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10E09058" w14:textId="77777777" w:rsidR="00346582" w:rsidRPr="00FB5EA7" w:rsidRDefault="00346582" w:rsidP="00880189">
                    <w:pPr>
                      <w:jc w:val="right"/>
                      <w:rPr>
                        <w:szCs w:val="21"/>
                      </w:rPr>
                    </w:pPr>
                    <w:r w:rsidRPr="00FB5EA7">
                      <w:rPr>
                        <w:szCs w:val="21"/>
                      </w:rPr>
                      <w:t>3,665,524.09</w:t>
                    </w:r>
                  </w:p>
                </w:tc>
              </w:sdtContent>
            </w:sdt>
            <w:sdt>
              <w:sdtPr>
                <w:rPr>
                  <w:szCs w:val="21"/>
                </w:rPr>
                <w:alias w:val="固定资产账面原值增加项目金额"/>
                <w:tag w:val="_GBC_c2ca665b86c0425dba69c4867b84d3f4"/>
                <w:id w:val="-223912043"/>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120E2B5B" w14:textId="77777777" w:rsidR="00346582" w:rsidRPr="00FB5EA7" w:rsidRDefault="00346582" w:rsidP="00880189">
                    <w:pPr>
                      <w:jc w:val="right"/>
                      <w:rPr>
                        <w:szCs w:val="21"/>
                      </w:rPr>
                    </w:pPr>
                    <w:r w:rsidRPr="00FB5EA7">
                      <w:rPr>
                        <w:szCs w:val="21"/>
                      </w:rPr>
                      <w:t>2,099,845.21</w:t>
                    </w:r>
                  </w:p>
                </w:tc>
              </w:sdtContent>
            </w:sdt>
            <w:sdt>
              <w:sdtPr>
                <w:rPr>
                  <w:szCs w:val="21"/>
                </w:rPr>
                <w:alias w:val="固定资产账面原值增加项目金额"/>
                <w:tag w:val="_GBC_c2ca665b86c0425dba69c4867b84d3f4"/>
                <w:id w:val="956289885"/>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4A1FC0E" w14:textId="77777777" w:rsidR="00346582" w:rsidRPr="00FB5EA7" w:rsidRDefault="00346582" w:rsidP="00880189">
                    <w:pPr>
                      <w:jc w:val="right"/>
                      <w:rPr>
                        <w:szCs w:val="21"/>
                      </w:rPr>
                    </w:pPr>
                    <w:r w:rsidRPr="00FB5EA7">
                      <w:rPr>
                        <w:szCs w:val="21"/>
                      </w:rPr>
                      <w:t>1,633,620.61</w:t>
                    </w:r>
                  </w:p>
                </w:tc>
              </w:sdtContent>
            </w:sdt>
            <w:sdt>
              <w:sdtPr>
                <w:rPr>
                  <w:szCs w:val="21"/>
                </w:rPr>
                <w:alias w:val="固定资产账面原值增加项目金额"/>
                <w:tag w:val="_GBC_c2ca665b86c0425dba69c4867b84d3f4"/>
                <w:id w:val="118194996"/>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154F6F31" w14:textId="77777777" w:rsidR="00346582" w:rsidRPr="00FB5EA7" w:rsidRDefault="00346582" w:rsidP="00880189">
                    <w:pPr>
                      <w:jc w:val="right"/>
                      <w:rPr>
                        <w:szCs w:val="21"/>
                      </w:rPr>
                    </w:pPr>
                    <w:r w:rsidRPr="00FB5EA7">
                      <w:rPr>
                        <w:szCs w:val="21"/>
                      </w:rPr>
                      <w:t>360,846.63</w:t>
                    </w:r>
                  </w:p>
                </w:tc>
              </w:sdtContent>
            </w:sdt>
            <w:sdt>
              <w:sdtPr>
                <w:rPr>
                  <w:szCs w:val="21"/>
                </w:rPr>
                <w:alias w:val="固定资产账面原值增加项目金额"/>
                <w:tag w:val="_GBC_c2ca665b86c0425dba69c4867b84d3f4"/>
                <w:id w:val="-1202478074"/>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236976EE" w14:textId="77777777" w:rsidR="00346582" w:rsidRPr="00FB5EA7" w:rsidRDefault="00346582" w:rsidP="00880189">
                    <w:pPr>
                      <w:jc w:val="right"/>
                      <w:rPr>
                        <w:szCs w:val="21"/>
                      </w:rPr>
                    </w:pPr>
                  </w:p>
                </w:tc>
              </w:sdtContent>
            </w:sdt>
            <w:sdt>
              <w:sdtPr>
                <w:rPr>
                  <w:szCs w:val="21"/>
                </w:rPr>
                <w:alias w:val="固定资产账面原值增加项目合计金额"/>
                <w:tag w:val="_GBC_001e75f32bd54007926becb1d5aa914d"/>
                <w:id w:val="-395894922"/>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200450EB" w14:textId="77777777" w:rsidR="00346582" w:rsidRPr="00FB5EA7" w:rsidRDefault="00346582" w:rsidP="00880189">
                    <w:pPr>
                      <w:jc w:val="right"/>
                      <w:rPr>
                        <w:szCs w:val="21"/>
                      </w:rPr>
                    </w:pPr>
                    <w:r w:rsidRPr="00FB5EA7">
                      <w:rPr>
                        <w:szCs w:val="21"/>
                      </w:rPr>
                      <w:t>7,759,836.54</w:t>
                    </w:r>
                  </w:p>
                </w:tc>
              </w:sdtContent>
            </w:sdt>
          </w:tr>
          <w:tr w:rsidR="00346582" w14:paraId="71C427DE"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1E7B9DB3" w14:textId="77777777" w:rsidR="00346582" w:rsidRPr="00FB5EA7" w:rsidRDefault="00346582" w:rsidP="00880189">
                <w:pPr>
                  <w:ind w:firstLineChars="250" w:firstLine="525"/>
                  <w:rPr>
                    <w:szCs w:val="21"/>
                  </w:rPr>
                </w:pPr>
                <w:r w:rsidRPr="00FB5EA7">
                  <w:rPr>
                    <w:rFonts w:hint="eastAsia"/>
                    <w:szCs w:val="21"/>
                  </w:rPr>
                  <w:t>3.本期减少金额</w:t>
                </w:r>
              </w:p>
            </w:tc>
            <w:sdt>
              <w:sdtPr>
                <w:rPr>
                  <w:szCs w:val="21"/>
                </w:rPr>
                <w:alias w:val="固定资产情况明细-原值本期减少"/>
                <w:tag w:val="_GBC_bba2eb02b7c845aeac2541e0d892e8a1"/>
                <w:id w:val="1381061206"/>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075DA011" w14:textId="77777777" w:rsidR="00346582" w:rsidRPr="00FB5EA7" w:rsidRDefault="00346582" w:rsidP="00880189">
                    <w:pPr>
                      <w:jc w:val="right"/>
                      <w:rPr>
                        <w:szCs w:val="21"/>
                      </w:rPr>
                    </w:pPr>
                    <w:r w:rsidRPr="00FB5EA7">
                      <w:rPr>
                        <w:szCs w:val="21"/>
                      </w:rPr>
                      <w:t>3,242,903.46</w:t>
                    </w:r>
                  </w:p>
                </w:tc>
              </w:sdtContent>
            </w:sdt>
            <w:sdt>
              <w:sdtPr>
                <w:rPr>
                  <w:szCs w:val="21"/>
                </w:rPr>
                <w:alias w:val="固定资产情况明细-原值本期减少"/>
                <w:tag w:val="_GBC_bba2eb02b7c845aeac2541e0d892e8a1"/>
                <w:id w:val="-91780770"/>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2DD25CF5" w14:textId="77777777" w:rsidR="00346582" w:rsidRPr="00FB5EA7" w:rsidRDefault="00346582" w:rsidP="00880189">
                    <w:pPr>
                      <w:jc w:val="right"/>
                      <w:rPr>
                        <w:szCs w:val="21"/>
                      </w:rPr>
                    </w:pPr>
                    <w:r w:rsidRPr="00FB5EA7">
                      <w:rPr>
                        <w:szCs w:val="21"/>
                      </w:rPr>
                      <w:t>26,172,596.66</w:t>
                    </w:r>
                  </w:p>
                </w:tc>
              </w:sdtContent>
            </w:sdt>
            <w:sdt>
              <w:sdtPr>
                <w:rPr>
                  <w:szCs w:val="21"/>
                </w:rPr>
                <w:alias w:val="固定资产情况明细-原值本期减少"/>
                <w:tag w:val="_GBC_bba2eb02b7c845aeac2541e0d892e8a1"/>
                <w:id w:val="794095395"/>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7A44DFFE" w14:textId="77777777" w:rsidR="00346582" w:rsidRPr="00FB5EA7" w:rsidRDefault="00346582" w:rsidP="00880189">
                    <w:pPr>
                      <w:jc w:val="right"/>
                      <w:rPr>
                        <w:szCs w:val="21"/>
                      </w:rPr>
                    </w:pPr>
                    <w:r w:rsidRPr="00FB5EA7">
                      <w:rPr>
                        <w:szCs w:val="21"/>
                      </w:rPr>
                      <w:t>13,026,864.58</w:t>
                    </w:r>
                  </w:p>
                </w:tc>
              </w:sdtContent>
            </w:sdt>
            <w:sdt>
              <w:sdtPr>
                <w:rPr>
                  <w:szCs w:val="21"/>
                </w:rPr>
                <w:alias w:val="固定资产情况明细-原值本期减少"/>
                <w:tag w:val="_GBC_bba2eb02b7c845aeac2541e0d892e8a1"/>
                <w:id w:val="2082397570"/>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3F520DEE" w14:textId="77777777" w:rsidR="00346582" w:rsidRPr="00FB5EA7" w:rsidRDefault="00346582" w:rsidP="00880189">
                    <w:pPr>
                      <w:jc w:val="right"/>
                      <w:rPr>
                        <w:szCs w:val="21"/>
                      </w:rPr>
                    </w:pPr>
                    <w:r w:rsidRPr="00FB5EA7">
                      <w:rPr>
                        <w:szCs w:val="21"/>
                      </w:rPr>
                      <w:t>10,979,583.04</w:t>
                    </w:r>
                  </w:p>
                </w:tc>
              </w:sdtContent>
            </w:sdt>
            <w:sdt>
              <w:sdtPr>
                <w:rPr>
                  <w:szCs w:val="21"/>
                </w:rPr>
                <w:alias w:val="固定资产情况明细-原值本期减少"/>
                <w:tag w:val="_GBC_bba2eb02b7c845aeac2541e0d892e8a1"/>
                <w:id w:val="607860157"/>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9ED4AA3" w14:textId="77777777" w:rsidR="00346582" w:rsidRPr="00FB5EA7" w:rsidRDefault="00346582" w:rsidP="00880189">
                    <w:pPr>
                      <w:jc w:val="right"/>
                      <w:rPr>
                        <w:szCs w:val="21"/>
                      </w:rPr>
                    </w:pPr>
                  </w:p>
                </w:tc>
              </w:sdtContent>
            </w:sdt>
            <w:sdt>
              <w:sdtPr>
                <w:rPr>
                  <w:szCs w:val="21"/>
                </w:rPr>
                <w:alias w:val="固定资产原价合计减少数"/>
                <w:tag w:val="_GBC_218a61684e4b423d8b56b054b3fd5ee4"/>
                <w:id w:val="-707324525"/>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2F552DA0" w14:textId="77777777" w:rsidR="00346582" w:rsidRPr="00FB5EA7" w:rsidRDefault="00346582" w:rsidP="00880189">
                    <w:pPr>
                      <w:jc w:val="right"/>
                      <w:rPr>
                        <w:szCs w:val="21"/>
                      </w:rPr>
                    </w:pPr>
                    <w:r w:rsidRPr="00FB5EA7">
                      <w:rPr>
                        <w:szCs w:val="21"/>
                      </w:rPr>
                      <w:t>53,421,947.74</w:t>
                    </w:r>
                  </w:p>
                </w:tc>
              </w:sdtContent>
            </w:sdt>
          </w:tr>
          <w:tr w:rsidR="00346582" w14:paraId="08B6E9D3"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0D3A5A33" w14:textId="77777777" w:rsidR="00346582" w:rsidRPr="00FB5EA7" w:rsidRDefault="00346582" w:rsidP="00880189">
                <w:pPr>
                  <w:ind w:firstLineChars="300" w:firstLine="630"/>
                  <w:rPr>
                    <w:szCs w:val="21"/>
                  </w:rPr>
                </w:pPr>
                <w:r w:rsidRPr="00FB5EA7">
                  <w:rPr>
                    <w:rFonts w:hint="eastAsia"/>
                    <w:szCs w:val="21"/>
                  </w:rPr>
                  <w:t>（1）处置或报废</w:t>
                </w:r>
              </w:p>
            </w:tc>
            <w:sdt>
              <w:sdtPr>
                <w:rPr>
                  <w:szCs w:val="21"/>
                </w:rPr>
                <w:alias w:val="固定资产情况明细-原值处置或报废"/>
                <w:tag w:val="_GBC_0e5821b8e0bb4582be47d7948aa2f358"/>
                <w:id w:val="-219440701"/>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12A31565" w14:textId="77777777" w:rsidR="00346582" w:rsidRPr="00FB5EA7" w:rsidRDefault="00346582" w:rsidP="00880189">
                    <w:pPr>
                      <w:jc w:val="right"/>
                      <w:rPr>
                        <w:szCs w:val="21"/>
                      </w:rPr>
                    </w:pPr>
                    <w:r w:rsidRPr="00FB5EA7">
                      <w:rPr>
                        <w:szCs w:val="21"/>
                      </w:rPr>
                      <w:t>3,242,903.46</w:t>
                    </w:r>
                  </w:p>
                </w:tc>
              </w:sdtContent>
            </w:sdt>
            <w:sdt>
              <w:sdtPr>
                <w:rPr>
                  <w:szCs w:val="21"/>
                </w:rPr>
                <w:alias w:val="固定资产情况明细-原值处置或报废"/>
                <w:tag w:val="_GBC_0e5821b8e0bb4582be47d7948aa2f358"/>
                <w:id w:val="511343877"/>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15788661" w14:textId="77777777" w:rsidR="00346582" w:rsidRPr="00FB5EA7" w:rsidRDefault="00346582" w:rsidP="00880189">
                    <w:pPr>
                      <w:jc w:val="right"/>
                      <w:rPr>
                        <w:szCs w:val="21"/>
                      </w:rPr>
                    </w:pPr>
                    <w:r w:rsidRPr="00FB5EA7">
                      <w:rPr>
                        <w:szCs w:val="21"/>
                      </w:rPr>
                      <w:t>26,172,596.66</w:t>
                    </w:r>
                  </w:p>
                </w:tc>
              </w:sdtContent>
            </w:sdt>
            <w:sdt>
              <w:sdtPr>
                <w:rPr>
                  <w:szCs w:val="21"/>
                </w:rPr>
                <w:alias w:val="固定资产情况明细-原值处置或报废"/>
                <w:tag w:val="_GBC_0e5821b8e0bb4582be47d7948aa2f358"/>
                <w:id w:val="-1780474218"/>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BC8040A" w14:textId="77777777" w:rsidR="00346582" w:rsidRPr="00FB5EA7" w:rsidRDefault="00346582" w:rsidP="00880189">
                    <w:pPr>
                      <w:jc w:val="right"/>
                      <w:rPr>
                        <w:szCs w:val="21"/>
                      </w:rPr>
                    </w:pPr>
                    <w:r w:rsidRPr="00FB5EA7">
                      <w:rPr>
                        <w:szCs w:val="21"/>
                      </w:rPr>
                      <w:t>13,026,864.58</w:t>
                    </w:r>
                  </w:p>
                </w:tc>
              </w:sdtContent>
            </w:sdt>
            <w:sdt>
              <w:sdtPr>
                <w:rPr>
                  <w:szCs w:val="21"/>
                </w:rPr>
                <w:alias w:val="固定资产情况明细-原值处置或报废"/>
                <w:tag w:val="_GBC_0e5821b8e0bb4582be47d7948aa2f358"/>
                <w:id w:val="-1599021641"/>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534FD470" w14:textId="77777777" w:rsidR="00346582" w:rsidRPr="00FB5EA7" w:rsidRDefault="00346582" w:rsidP="00880189">
                    <w:pPr>
                      <w:jc w:val="right"/>
                      <w:rPr>
                        <w:szCs w:val="21"/>
                      </w:rPr>
                    </w:pPr>
                    <w:r w:rsidRPr="00FB5EA7">
                      <w:rPr>
                        <w:szCs w:val="21"/>
                      </w:rPr>
                      <w:t>10,979,583.04</w:t>
                    </w:r>
                  </w:p>
                </w:tc>
              </w:sdtContent>
            </w:sdt>
            <w:sdt>
              <w:sdtPr>
                <w:rPr>
                  <w:szCs w:val="21"/>
                </w:rPr>
                <w:alias w:val="固定资产情况明细-原值处置或报废"/>
                <w:tag w:val="_GBC_0e5821b8e0bb4582be47d7948aa2f358"/>
                <w:id w:val="602622742"/>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3895C09A" w14:textId="77777777" w:rsidR="00346582" w:rsidRPr="00FB5EA7" w:rsidRDefault="00346582" w:rsidP="00880189">
                    <w:pPr>
                      <w:jc w:val="right"/>
                      <w:rPr>
                        <w:szCs w:val="21"/>
                      </w:rPr>
                    </w:pPr>
                  </w:p>
                </w:tc>
              </w:sdtContent>
            </w:sdt>
            <w:sdt>
              <w:sdtPr>
                <w:rPr>
                  <w:szCs w:val="21"/>
                </w:rPr>
                <w:alias w:val="处置或报废导致的固定资产原值本期减少合计"/>
                <w:tag w:val="_GBC_17b5ddaa5138418297825f6b267e3995"/>
                <w:id w:val="-614831297"/>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640AADB5" w14:textId="77777777" w:rsidR="00346582" w:rsidRPr="00FB5EA7" w:rsidRDefault="00346582" w:rsidP="00880189">
                    <w:pPr>
                      <w:jc w:val="right"/>
                      <w:rPr>
                        <w:szCs w:val="21"/>
                      </w:rPr>
                    </w:pPr>
                    <w:r w:rsidRPr="00FB5EA7">
                      <w:rPr>
                        <w:szCs w:val="21"/>
                      </w:rPr>
                      <w:t>53,421,947.74</w:t>
                    </w:r>
                  </w:p>
                </w:tc>
              </w:sdtContent>
            </w:sdt>
          </w:tr>
          <w:tr w:rsidR="00346582" w14:paraId="1271FE41"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6C34FACC" w14:textId="77777777" w:rsidR="00346582" w:rsidRPr="00FB5EA7" w:rsidRDefault="00346582" w:rsidP="00880189">
                <w:pPr>
                  <w:ind w:firstLineChars="200" w:firstLine="420"/>
                  <w:rPr>
                    <w:szCs w:val="21"/>
                  </w:rPr>
                </w:pPr>
                <w:r w:rsidRPr="00FB5EA7">
                  <w:rPr>
                    <w:rFonts w:hint="eastAsia"/>
                    <w:szCs w:val="21"/>
                  </w:rPr>
                  <w:t>4.期末余额</w:t>
                </w:r>
              </w:p>
            </w:tc>
            <w:sdt>
              <w:sdtPr>
                <w:rPr>
                  <w:szCs w:val="21"/>
                </w:rPr>
                <w:alias w:val="固定资产情况明细-账面原值"/>
                <w:tag w:val="_GBC_ae4301c555384883ad2cdc7cd57b6f8e"/>
                <w:id w:val="-1422561970"/>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47865853" w14:textId="77777777" w:rsidR="00346582" w:rsidRPr="00FB5EA7" w:rsidRDefault="00346582" w:rsidP="00880189">
                    <w:pPr>
                      <w:jc w:val="right"/>
                      <w:rPr>
                        <w:szCs w:val="21"/>
                      </w:rPr>
                    </w:pPr>
                    <w:r w:rsidRPr="00FB5EA7">
                      <w:rPr>
                        <w:szCs w:val="21"/>
                      </w:rPr>
                      <w:t>1,662,332,078.59</w:t>
                    </w:r>
                  </w:p>
                </w:tc>
              </w:sdtContent>
            </w:sdt>
            <w:sdt>
              <w:sdtPr>
                <w:rPr>
                  <w:szCs w:val="21"/>
                </w:rPr>
                <w:alias w:val="固定资产情况明细-账面原值"/>
                <w:tag w:val="_GBC_ae4301c555384883ad2cdc7cd57b6f8e"/>
                <w:id w:val="-1391179575"/>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07F73781" w14:textId="77777777" w:rsidR="00346582" w:rsidRPr="00FB5EA7" w:rsidRDefault="00346582" w:rsidP="00880189">
                    <w:pPr>
                      <w:jc w:val="right"/>
                      <w:rPr>
                        <w:szCs w:val="21"/>
                      </w:rPr>
                    </w:pPr>
                    <w:r w:rsidRPr="00FB5EA7">
                      <w:rPr>
                        <w:szCs w:val="21"/>
                      </w:rPr>
                      <w:t>1,120,892,235.17</w:t>
                    </w:r>
                  </w:p>
                </w:tc>
              </w:sdtContent>
            </w:sdt>
            <w:sdt>
              <w:sdtPr>
                <w:rPr>
                  <w:szCs w:val="21"/>
                </w:rPr>
                <w:alias w:val="固定资产情况明细-账面原值"/>
                <w:tag w:val="_GBC_ae4301c555384883ad2cdc7cd57b6f8e"/>
                <w:id w:val="-1830130352"/>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3219110D" w14:textId="77777777" w:rsidR="00346582" w:rsidRPr="00FB5EA7" w:rsidRDefault="00346582" w:rsidP="00880189">
                    <w:pPr>
                      <w:jc w:val="right"/>
                      <w:rPr>
                        <w:szCs w:val="21"/>
                      </w:rPr>
                    </w:pPr>
                    <w:r w:rsidRPr="00FB5EA7">
                      <w:rPr>
                        <w:szCs w:val="21"/>
                      </w:rPr>
                      <w:t>325,426,763.45</w:t>
                    </w:r>
                  </w:p>
                </w:tc>
              </w:sdtContent>
            </w:sdt>
            <w:sdt>
              <w:sdtPr>
                <w:rPr>
                  <w:szCs w:val="21"/>
                </w:rPr>
                <w:alias w:val="固定资产情况明细-账面原值"/>
                <w:tag w:val="_GBC_ae4301c555384883ad2cdc7cd57b6f8e"/>
                <w:id w:val="-464962562"/>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06AFFA9D" w14:textId="77777777" w:rsidR="00346582" w:rsidRPr="00FB5EA7" w:rsidRDefault="00346582" w:rsidP="00880189">
                    <w:pPr>
                      <w:jc w:val="right"/>
                      <w:rPr>
                        <w:szCs w:val="21"/>
                      </w:rPr>
                    </w:pPr>
                    <w:r w:rsidRPr="00FB5EA7">
                      <w:rPr>
                        <w:szCs w:val="21"/>
                      </w:rPr>
                      <w:t>203,326,555.39</w:t>
                    </w:r>
                  </w:p>
                </w:tc>
              </w:sdtContent>
            </w:sdt>
            <w:sdt>
              <w:sdtPr>
                <w:rPr>
                  <w:szCs w:val="21"/>
                </w:rPr>
                <w:alias w:val="固定资产情况明细-账面原值"/>
                <w:tag w:val="_GBC_ae4301c555384883ad2cdc7cd57b6f8e"/>
                <w:id w:val="-760611148"/>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282E192D" w14:textId="77777777" w:rsidR="00346582" w:rsidRPr="00FB5EA7" w:rsidRDefault="00346582" w:rsidP="00880189">
                    <w:pPr>
                      <w:jc w:val="right"/>
                      <w:rPr>
                        <w:szCs w:val="21"/>
                      </w:rPr>
                    </w:pPr>
                    <w:r w:rsidRPr="00FB5EA7">
                      <w:rPr>
                        <w:szCs w:val="21"/>
                      </w:rPr>
                      <w:t>210,535,345.58</w:t>
                    </w:r>
                  </w:p>
                </w:tc>
              </w:sdtContent>
            </w:sdt>
            <w:sdt>
              <w:sdtPr>
                <w:rPr>
                  <w:szCs w:val="21"/>
                </w:rPr>
                <w:alias w:val="固定资产原价"/>
                <w:tag w:val="_GBC_6df68d53bb1c42b0b8288c726103aa56"/>
                <w:id w:val="-1361809187"/>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0B889969" w14:textId="77777777" w:rsidR="00346582" w:rsidRPr="00FB5EA7" w:rsidRDefault="00346582" w:rsidP="00880189">
                    <w:pPr>
                      <w:jc w:val="right"/>
                      <w:rPr>
                        <w:szCs w:val="21"/>
                      </w:rPr>
                    </w:pPr>
                    <w:r w:rsidRPr="00FB5EA7">
                      <w:rPr>
                        <w:szCs w:val="21"/>
                      </w:rPr>
                      <w:t>3,522,512,978.18</w:t>
                    </w:r>
                  </w:p>
                </w:tc>
              </w:sdtContent>
            </w:sdt>
          </w:tr>
          <w:tr w:rsidR="00346582" w14:paraId="0B01AF2E"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3A33C46D" w14:textId="77777777" w:rsidR="00346582" w:rsidRPr="00FB5EA7" w:rsidRDefault="00346582" w:rsidP="00880189">
                <w:pPr>
                  <w:rPr>
                    <w:szCs w:val="21"/>
                  </w:rPr>
                </w:pPr>
                <w:r w:rsidRPr="00FB5EA7">
                  <w:rPr>
                    <w:rFonts w:hint="eastAsia"/>
                    <w:szCs w:val="21"/>
                  </w:rPr>
                  <w:t>二、累计折旧</w:t>
                </w:r>
              </w:p>
            </w:tc>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6F036801" w14:textId="77777777" w:rsidR="00346582" w:rsidRPr="00FB5EA7" w:rsidRDefault="00346582" w:rsidP="00880189">
                <w:pPr>
                  <w:jc w:val="center"/>
                  <w:rPr>
                    <w:szCs w:val="21"/>
                  </w:rPr>
                </w:pPr>
                <w:r w:rsidRPr="00FB5EA7">
                  <w:rPr>
                    <w:szCs w:val="21"/>
                  </w:rPr>
                  <w:t> </w:t>
                </w:r>
              </w:p>
            </w:tc>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70B9E978" w14:textId="77777777" w:rsidR="00346582" w:rsidRPr="00FB5EA7" w:rsidRDefault="00346582" w:rsidP="00880189">
                <w:pPr>
                  <w:jc w:val="center"/>
                  <w:rPr>
                    <w:szCs w:val="21"/>
                  </w:rPr>
                </w:pPr>
                <w:r w:rsidRPr="00FB5EA7">
                  <w:rPr>
                    <w:szCs w:val="21"/>
                  </w:rPr>
                  <w:t> </w:t>
                </w:r>
              </w:p>
            </w:tc>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273E8B38" w14:textId="77777777" w:rsidR="00346582" w:rsidRPr="00FB5EA7" w:rsidRDefault="00346582" w:rsidP="00880189">
                <w:pPr>
                  <w:jc w:val="center"/>
                  <w:rPr>
                    <w:szCs w:val="21"/>
                  </w:rPr>
                </w:pPr>
                <w:r w:rsidRPr="00FB5EA7">
                  <w:rPr>
                    <w:szCs w:val="21"/>
                  </w:rPr>
                  <w:t> </w:t>
                </w:r>
              </w:p>
            </w:tc>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256FA91B" w14:textId="77777777" w:rsidR="00346582" w:rsidRPr="00FB5EA7" w:rsidRDefault="00346582" w:rsidP="00880189">
                <w:pPr>
                  <w:jc w:val="center"/>
                  <w:rPr>
                    <w:szCs w:val="21"/>
                  </w:rPr>
                </w:pPr>
                <w:r w:rsidRPr="00FB5EA7">
                  <w:rPr>
                    <w:szCs w:val="21"/>
                  </w:rPr>
                  <w:t> </w:t>
                </w:r>
              </w:p>
            </w:tc>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7B72868" w14:textId="77777777" w:rsidR="00346582" w:rsidRPr="00FB5EA7" w:rsidRDefault="00346582" w:rsidP="00880189">
                <w:pPr>
                  <w:jc w:val="center"/>
                  <w:rPr>
                    <w:szCs w:val="21"/>
                  </w:rPr>
                </w:pPr>
                <w:r w:rsidRPr="00FB5EA7">
                  <w:rPr>
                    <w:szCs w:val="21"/>
                  </w:rPr>
                  <w:t> </w:t>
                </w:r>
              </w:p>
            </w:tc>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5895EF14" w14:textId="77777777" w:rsidR="00346582" w:rsidRPr="00FB5EA7" w:rsidRDefault="00346582" w:rsidP="00880189">
                <w:pPr>
                  <w:jc w:val="center"/>
                  <w:rPr>
                    <w:szCs w:val="21"/>
                  </w:rPr>
                </w:pPr>
                <w:r w:rsidRPr="00FB5EA7">
                  <w:rPr>
                    <w:szCs w:val="21"/>
                  </w:rPr>
                  <w:t> </w:t>
                </w:r>
              </w:p>
            </w:tc>
          </w:tr>
          <w:tr w:rsidR="00346582" w14:paraId="0934B42C"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5AAA342D" w14:textId="77777777" w:rsidR="00346582" w:rsidRPr="00FB5EA7" w:rsidRDefault="00346582" w:rsidP="00880189">
                <w:pPr>
                  <w:ind w:firstLineChars="200" w:firstLine="420"/>
                  <w:rPr>
                    <w:szCs w:val="21"/>
                  </w:rPr>
                </w:pPr>
                <w:r w:rsidRPr="00FB5EA7">
                  <w:rPr>
                    <w:szCs w:val="21"/>
                  </w:rPr>
                  <w:t>1.</w:t>
                </w:r>
                <w:r w:rsidRPr="00FB5EA7">
                  <w:rPr>
                    <w:rFonts w:hint="eastAsia"/>
                    <w:szCs w:val="21"/>
                  </w:rPr>
                  <w:t>期初余额</w:t>
                </w:r>
              </w:p>
            </w:tc>
            <w:sdt>
              <w:sdtPr>
                <w:rPr>
                  <w:szCs w:val="21"/>
                </w:rPr>
                <w:alias w:val="固定资产情况明细-累计折旧"/>
                <w:tag w:val="_GBC_ad39a009e8014af3978c2943b2c9ca11"/>
                <w:id w:val="523453454"/>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4EA09297" w14:textId="77777777" w:rsidR="00346582" w:rsidRPr="00FB5EA7" w:rsidRDefault="00346582" w:rsidP="00880189">
                    <w:pPr>
                      <w:jc w:val="right"/>
                      <w:rPr>
                        <w:szCs w:val="21"/>
                      </w:rPr>
                    </w:pPr>
                    <w:r w:rsidRPr="00FB5EA7">
                      <w:rPr>
                        <w:szCs w:val="21"/>
                      </w:rPr>
                      <w:t>421,017,038.92</w:t>
                    </w:r>
                  </w:p>
                </w:tc>
              </w:sdtContent>
            </w:sdt>
            <w:sdt>
              <w:sdtPr>
                <w:rPr>
                  <w:szCs w:val="21"/>
                </w:rPr>
                <w:alias w:val="固定资产情况明细-累计折旧"/>
                <w:tag w:val="_GBC_ad39a009e8014af3978c2943b2c9ca11"/>
                <w:id w:val="706690631"/>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01248872" w14:textId="77777777" w:rsidR="00346582" w:rsidRPr="00FB5EA7" w:rsidRDefault="00346582" w:rsidP="00880189">
                    <w:pPr>
                      <w:jc w:val="right"/>
                      <w:rPr>
                        <w:szCs w:val="21"/>
                      </w:rPr>
                    </w:pPr>
                    <w:r w:rsidRPr="00FB5EA7">
                      <w:rPr>
                        <w:szCs w:val="21"/>
                      </w:rPr>
                      <w:t>692,709,307.14</w:t>
                    </w:r>
                  </w:p>
                </w:tc>
              </w:sdtContent>
            </w:sdt>
            <w:sdt>
              <w:sdtPr>
                <w:rPr>
                  <w:szCs w:val="21"/>
                </w:rPr>
                <w:alias w:val="固定资产情况明细-累计折旧"/>
                <w:tag w:val="_GBC_ad39a009e8014af3978c2943b2c9ca11"/>
                <w:id w:val="-2042822858"/>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71932BDE" w14:textId="77777777" w:rsidR="00346582" w:rsidRPr="00FB5EA7" w:rsidRDefault="00346582" w:rsidP="00880189">
                    <w:pPr>
                      <w:jc w:val="right"/>
                      <w:rPr>
                        <w:szCs w:val="21"/>
                      </w:rPr>
                    </w:pPr>
                    <w:r w:rsidRPr="00FB5EA7">
                      <w:rPr>
                        <w:szCs w:val="21"/>
                      </w:rPr>
                      <w:t>158,970,643.92</w:t>
                    </w:r>
                  </w:p>
                </w:tc>
              </w:sdtContent>
            </w:sdt>
            <w:sdt>
              <w:sdtPr>
                <w:rPr>
                  <w:szCs w:val="21"/>
                </w:rPr>
                <w:alias w:val="固定资产情况明细-累计折旧"/>
                <w:tag w:val="_GBC_ad39a009e8014af3978c2943b2c9ca11"/>
                <w:id w:val="395479423"/>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3606D52B" w14:textId="77777777" w:rsidR="00346582" w:rsidRPr="00FB5EA7" w:rsidRDefault="00346582" w:rsidP="00880189">
                    <w:pPr>
                      <w:jc w:val="right"/>
                      <w:rPr>
                        <w:szCs w:val="21"/>
                      </w:rPr>
                    </w:pPr>
                    <w:r w:rsidRPr="00FB5EA7">
                      <w:rPr>
                        <w:szCs w:val="21"/>
                      </w:rPr>
                      <w:t>173,127,196.33</w:t>
                    </w:r>
                  </w:p>
                </w:tc>
              </w:sdtContent>
            </w:sdt>
            <w:sdt>
              <w:sdtPr>
                <w:rPr>
                  <w:szCs w:val="21"/>
                </w:rPr>
                <w:alias w:val="固定资产情况明细-累计折旧"/>
                <w:tag w:val="_GBC_ad39a009e8014af3978c2943b2c9ca11"/>
                <w:id w:val="489835007"/>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3F2C98D4" w14:textId="77777777" w:rsidR="00346582" w:rsidRPr="00FB5EA7" w:rsidRDefault="00346582" w:rsidP="00880189">
                    <w:pPr>
                      <w:jc w:val="right"/>
                      <w:rPr>
                        <w:szCs w:val="21"/>
                      </w:rPr>
                    </w:pPr>
                    <w:r w:rsidRPr="00FB5EA7">
                      <w:rPr>
                        <w:szCs w:val="21"/>
                      </w:rPr>
                      <w:t>54,300,445.69</w:t>
                    </w:r>
                  </w:p>
                </w:tc>
              </w:sdtContent>
            </w:sdt>
            <w:sdt>
              <w:sdtPr>
                <w:rPr>
                  <w:szCs w:val="21"/>
                </w:rPr>
                <w:alias w:val="累计折旧"/>
                <w:tag w:val="_GBC_7b3686383a1f4fc3ace0f36e24be6558"/>
                <w:id w:val="188113468"/>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2CEFDE6D" w14:textId="77777777" w:rsidR="00346582" w:rsidRPr="00FB5EA7" w:rsidRDefault="00346582" w:rsidP="00880189">
                    <w:pPr>
                      <w:jc w:val="right"/>
                      <w:rPr>
                        <w:szCs w:val="21"/>
                      </w:rPr>
                    </w:pPr>
                    <w:r w:rsidRPr="00FB5EA7">
                      <w:rPr>
                        <w:szCs w:val="21"/>
                      </w:rPr>
                      <w:t>1,500,124,632.00</w:t>
                    </w:r>
                  </w:p>
                </w:tc>
              </w:sdtContent>
            </w:sdt>
          </w:tr>
          <w:tr w:rsidR="00346582" w14:paraId="4F2CF1A0"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45F0B4C8" w14:textId="77777777" w:rsidR="00346582" w:rsidRPr="00FB5EA7" w:rsidRDefault="00346582" w:rsidP="00880189">
                <w:pPr>
                  <w:ind w:firstLineChars="200" w:firstLine="420"/>
                  <w:rPr>
                    <w:szCs w:val="21"/>
                  </w:rPr>
                </w:pPr>
                <w:r w:rsidRPr="00FB5EA7">
                  <w:rPr>
                    <w:szCs w:val="21"/>
                  </w:rPr>
                  <w:t>2.</w:t>
                </w:r>
                <w:r w:rsidRPr="00FB5EA7">
                  <w:rPr>
                    <w:rFonts w:hint="eastAsia"/>
                    <w:szCs w:val="21"/>
                  </w:rPr>
                  <w:t>本期增加金额</w:t>
                </w:r>
              </w:p>
            </w:tc>
            <w:sdt>
              <w:sdtPr>
                <w:rPr>
                  <w:szCs w:val="21"/>
                </w:rPr>
                <w:alias w:val="固定资产情况明细-累计折旧本期增加"/>
                <w:tag w:val="_GBC_ee69c5ac0bca40419ac231cd08138a9c"/>
                <w:id w:val="-330757143"/>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3E542A5B" w14:textId="77777777" w:rsidR="00346582" w:rsidRPr="00FB5EA7" w:rsidRDefault="00346582" w:rsidP="00880189">
                    <w:pPr>
                      <w:jc w:val="right"/>
                      <w:rPr>
                        <w:szCs w:val="21"/>
                      </w:rPr>
                    </w:pPr>
                    <w:r w:rsidRPr="00FB5EA7">
                      <w:rPr>
                        <w:szCs w:val="21"/>
                      </w:rPr>
                      <w:t>25,386,475.42</w:t>
                    </w:r>
                  </w:p>
                </w:tc>
              </w:sdtContent>
            </w:sdt>
            <w:sdt>
              <w:sdtPr>
                <w:rPr>
                  <w:szCs w:val="21"/>
                </w:rPr>
                <w:alias w:val="固定资产情况明细-累计折旧本期增加"/>
                <w:tag w:val="_GBC_ee69c5ac0bca40419ac231cd08138a9c"/>
                <w:id w:val="597303054"/>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3DE9CCC3" w14:textId="77777777" w:rsidR="00346582" w:rsidRPr="00FB5EA7" w:rsidRDefault="00346582" w:rsidP="00880189">
                    <w:pPr>
                      <w:jc w:val="right"/>
                      <w:rPr>
                        <w:szCs w:val="21"/>
                      </w:rPr>
                    </w:pPr>
                    <w:r w:rsidRPr="00FB5EA7">
                      <w:rPr>
                        <w:szCs w:val="21"/>
                      </w:rPr>
                      <w:t>46,250,690.31</w:t>
                    </w:r>
                  </w:p>
                </w:tc>
              </w:sdtContent>
            </w:sdt>
            <w:sdt>
              <w:sdtPr>
                <w:rPr>
                  <w:szCs w:val="21"/>
                </w:rPr>
                <w:alias w:val="固定资产情况明细-累计折旧本期增加"/>
                <w:tag w:val="_GBC_ee69c5ac0bca40419ac231cd08138a9c"/>
                <w:id w:val="1057745433"/>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D61174D" w14:textId="77777777" w:rsidR="00346582" w:rsidRPr="00FB5EA7" w:rsidRDefault="00346582" w:rsidP="00880189">
                    <w:pPr>
                      <w:jc w:val="right"/>
                      <w:rPr>
                        <w:szCs w:val="21"/>
                      </w:rPr>
                    </w:pPr>
                    <w:r w:rsidRPr="00FB5EA7">
                      <w:rPr>
                        <w:szCs w:val="21"/>
                      </w:rPr>
                      <w:t>18,933,278.82</w:t>
                    </w:r>
                  </w:p>
                </w:tc>
              </w:sdtContent>
            </w:sdt>
            <w:sdt>
              <w:sdtPr>
                <w:rPr>
                  <w:szCs w:val="21"/>
                </w:rPr>
                <w:alias w:val="固定资产情况明细-累计折旧本期增加"/>
                <w:tag w:val="_GBC_ee69c5ac0bca40419ac231cd08138a9c"/>
                <w:id w:val="979882541"/>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20C7C33C" w14:textId="77777777" w:rsidR="00346582" w:rsidRPr="00FB5EA7" w:rsidRDefault="00346582" w:rsidP="00880189">
                    <w:pPr>
                      <w:jc w:val="right"/>
                      <w:rPr>
                        <w:szCs w:val="21"/>
                      </w:rPr>
                    </w:pPr>
                    <w:r w:rsidRPr="00FB5EA7">
                      <w:rPr>
                        <w:szCs w:val="21"/>
                      </w:rPr>
                      <w:t>11,419,084.54</w:t>
                    </w:r>
                  </w:p>
                </w:tc>
              </w:sdtContent>
            </w:sdt>
            <w:sdt>
              <w:sdtPr>
                <w:rPr>
                  <w:szCs w:val="21"/>
                </w:rPr>
                <w:alias w:val="固定资产情况明细-累计折旧本期增加"/>
                <w:tag w:val="_GBC_ee69c5ac0bca40419ac231cd08138a9c"/>
                <w:id w:val="2077155736"/>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2A999B9B" w14:textId="77777777" w:rsidR="00346582" w:rsidRPr="00FB5EA7" w:rsidRDefault="00346582" w:rsidP="00880189">
                    <w:pPr>
                      <w:jc w:val="right"/>
                      <w:rPr>
                        <w:szCs w:val="21"/>
                      </w:rPr>
                    </w:pPr>
                    <w:r w:rsidRPr="00FB5EA7">
                      <w:rPr>
                        <w:szCs w:val="21"/>
                      </w:rPr>
                      <w:t>23,619,722.01</w:t>
                    </w:r>
                  </w:p>
                </w:tc>
              </w:sdtContent>
            </w:sdt>
            <w:sdt>
              <w:sdtPr>
                <w:rPr>
                  <w:szCs w:val="21"/>
                </w:rPr>
                <w:alias w:val="固定资产累计折旧增加数"/>
                <w:tag w:val="_GBC_40a3bbb5a0ed47a086f18b27e8d533f4"/>
                <w:id w:val="-246818346"/>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61F355BC" w14:textId="77777777" w:rsidR="00346582" w:rsidRPr="00FB5EA7" w:rsidRDefault="00346582" w:rsidP="00880189">
                    <w:pPr>
                      <w:jc w:val="right"/>
                      <w:rPr>
                        <w:szCs w:val="21"/>
                      </w:rPr>
                    </w:pPr>
                    <w:r w:rsidRPr="00FB5EA7">
                      <w:rPr>
                        <w:szCs w:val="21"/>
                      </w:rPr>
                      <w:t>125,609,251.10</w:t>
                    </w:r>
                  </w:p>
                </w:tc>
              </w:sdtContent>
            </w:sdt>
          </w:tr>
          <w:tr w:rsidR="00346582" w14:paraId="07465523"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0A3E6949" w14:textId="77777777" w:rsidR="00346582" w:rsidRPr="00FB5EA7" w:rsidRDefault="00346582" w:rsidP="00880189">
                <w:pPr>
                  <w:ind w:firstLineChars="300" w:firstLine="630"/>
                  <w:rPr>
                    <w:szCs w:val="21"/>
                  </w:rPr>
                </w:pPr>
                <w:r w:rsidRPr="00FB5EA7">
                  <w:rPr>
                    <w:rFonts w:hint="eastAsia"/>
                    <w:szCs w:val="21"/>
                  </w:rPr>
                  <w:t>（1）计提</w:t>
                </w:r>
              </w:p>
            </w:tc>
            <w:sdt>
              <w:sdtPr>
                <w:rPr>
                  <w:szCs w:val="21"/>
                </w:rPr>
                <w:alias w:val="固定资产情况明细-累计折旧计提"/>
                <w:tag w:val="_GBC_0418a1f1004541aeb387886cb94ff2fa"/>
                <w:id w:val="1306043635"/>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1759C70D" w14:textId="77777777" w:rsidR="00346582" w:rsidRPr="00FB5EA7" w:rsidRDefault="00346582" w:rsidP="00880189">
                    <w:pPr>
                      <w:jc w:val="right"/>
                      <w:rPr>
                        <w:szCs w:val="21"/>
                      </w:rPr>
                    </w:pPr>
                    <w:r w:rsidRPr="00FB5EA7">
                      <w:rPr>
                        <w:szCs w:val="21"/>
                      </w:rPr>
                      <w:t>24,621,150.48</w:t>
                    </w:r>
                  </w:p>
                </w:tc>
              </w:sdtContent>
            </w:sdt>
            <w:sdt>
              <w:sdtPr>
                <w:rPr>
                  <w:szCs w:val="21"/>
                </w:rPr>
                <w:alias w:val="固定资产情况明细-累计折旧计提"/>
                <w:tag w:val="_GBC_0418a1f1004541aeb387886cb94ff2fa"/>
                <w:id w:val="1708445533"/>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6A35F3AB" w14:textId="77777777" w:rsidR="00346582" w:rsidRPr="00FB5EA7" w:rsidRDefault="00346582" w:rsidP="00880189">
                    <w:pPr>
                      <w:jc w:val="right"/>
                      <w:rPr>
                        <w:szCs w:val="21"/>
                      </w:rPr>
                    </w:pPr>
                    <w:r w:rsidRPr="00FB5EA7">
                      <w:rPr>
                        <w:szCs w:val="21"/>
                      </w:rPr>
                      <w:t>45,043,652.82</w:t>
                    </w:r>
                  </w:p>
                </w:tc>
              </w:sdtContent>
            </w:sdt>
            <w:sdt>
              <w:sdtPr>
                <w:rPr>
                  <w:szCs w:val="21"/>
                </w:rPr>
                <w:alias w:val="固定资产情况明细-累计折旧计提"/>
                <w:tag w:val="_GBC_0418a1f1004541aeb387886cb94ff2fa"/>
                <w:id w:val="-1828586680"/>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32D1DEEF" w14:textId="77777777" w:rsidR="00346582" w:rsidRPr="00FB5EA7" w:rsidRDefault="00346582" w:rsidP="00880189">
                    <w:pPr>
                      <w:jc w:val="right"/>
                      <w:rPr>
                        <w:szCs w:val="21"/>
                      </w:rPr>
                    </w:pPr>
                    <w:r w:rsidRPr="00FB5EA7">
                      <w:rPr>
                        <w:szCs w:val="21"/>
                      </w:rPr>
                      <w:t>17,525,050.19</w:t>
                    </w:r>
                  </w:p>
                </w:tc>
              </w:sdtContent>
            </w:sdt>
            <w:sdt>
              <w:sdtPr>
                <w:rPr>
                  <w:szCs w:val="21"/>
                </w:rPr>
                <w:alias w:val="固定资产情况明细-累计折旧计提"/>
                <w:tag w:val="_GBC_0418a1f1004541aeb387886cb94ff2fa"/>
                <w:id w:val="1504706788"/>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38623B4F" w14:textId="77777777" w:rsidR="00346582" w:rsidRPr="00FB5EA7" w:rsidRDefault="00346582" w:rsidP="00880189">
                    <w:pPr>
                      <w:jc w:val="right"/>
                      <w:rPr>
                        <w:szCs w:val="21"/>
                      </w:rPr>
                    </w:pPr>
                    <w:r w:rsidRPr="00FB5EA7">
                      <w:rPr>
                        <w:szCs w:val="21"/>
                      </w:rPr>
                      <w:t>11,206,940.69</w:t>
                    </w:r>
                  </w:p>
                </w:tc>
              </w:sdtContent>
            </w:sdt>
            <w:sdt>
              <w:sdtPr>
                <w:rPr>
                  <w:szCs w:val="21"/>
                </w:rPr>
                <w:alias w:val="固定资产情况明细-累计折旧计提"/>
                <w:tag w:val="_GBC_0418a1f1004541aeb387886cb94ff2fa"/>
                <w:id w:val="2097737351"/>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2B8A204A" w14:textId="77777777" w:rsidR="00346582" w:rsidRPr="00FB5EA7" w:rsidRDefault="00346582" w:rsidP="00880189">
                    <w:pPr>
                      <w:jc w:val="right"/>
                      <w:rPr>
                        <w:szCs w:val="21"/>
                      </w:rPr>
                    </w:pPr>
                    <w:r w:rsidRPr="00FB5EA7">
                      <w:rPr>
                        <w:szCs w:val="21"/>
                      </w:rPr>
                      <w:t>23,619,722.01</w:t>
                    </w:r>
                  </w:p>
                </w:tc>
              </w:sdtContent>
            </w:sdt>
            <w:sdt>
              <w:sdtPr>
                <w:rPr>
                  <w:szCs w:val="21"/>
                </w:rPr>
                <w:alias w:val="固定资产累计折旧计提数"/>
                <w:tag w:val="_GBC_4bbe73d7ed664dddbcb899d48d203871"/>
                <w:id w:val="472568151"/>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6D058182" w14:textId="77777777" w:rsidR="00346582" w:rsidRPr="00FB5EA7" w:rsidRDefault="00346582" w:rsidP="00880189">
                    <w:pPr>
                      <w:jc w:val="right"/>
                      <w:rPr>
                        <w:szCs w:val="21"/>
                      </w:rPr>
                    </w:pPr>
                    <w:r w:rsidRPr="00FB5EA7">
                      <w:rPr>
                        <w:szCs w:val="21"/>
                      </w:rPr>
                      <w:t>122,016,516.19</w:t>
                    </w:r>
                  </w:p>
                </w:tc>
              </w:sdtContent>
            </w:sdt>
          </w:tr>
          <w:tr w:rsidR="00346582" w14:paraId="073B5F6D" w14:textId="77777777" w:rsidTr="00346582">
            <w:sdt>
              <w:sdtPr>
                <w:rPr>
                  <w:rFonts w:hint="eastAsia"/>
                  <w:szCs w:val="21"/>
                </w:rPr>
                <w:alias w:val="固定资产累计折旧增加项目名称"/>
                <w:tag w:val="_GBC_0965865fe56240ca9467fb856bda8c28"/>
                <w:id w:val="1505008105"/>
                <w:lock w:val="sdtLocked"/>
                <w:placeholder>
                  <w:docPart w:val="E9F7E32BA5FF4783AA56CC6DDA0EC058"/>
                </w:placeholder>
              </w:sdtPr>
              <w:sdtContent>
                <w:tc>
                  <w:tcPr>
                    <w:tcW w:w="1280" w:type="pct"/>
                    <w:tcBorders>
                      <w:top w:val="single" w:sz="6" w:space="0" w:color="auto"/>
                      <w:left w:val="single" w:sz="6" w:space="0" w:color="auto"/>
                      <w:bottom w:val="single" w:sz="6" w:space="0" w:color="auto"/>
                      <w:right w:val="single" w:sz="6" w:space="0" w:color="auto"/>
                    </w:tcBorders>
                    <w:shd w:val="clear" w:color="auto" w:fill="auto"/>
                  </w:tcPr>
                  <w:p w14:paraId="303CCB66" w14:textId="77777777" w:rsidR="00346582" w:rsidRPr="00FB5EA7" w:rsidRDefault="00346582" w:rsidP="00880189">
                    <w:pPr>
                      <w:ind w:firstLineChars="300" w:firstLine="630"/>
                      <w:rPr>
                        <w:szCs w:val="21"/>
                      </w:rPr>
                    </w:pPr>
                    <w:r w:rsidRPr="00FB5EA7">
                      <w:rPr>
                        <w:rFonts w:hint="eastAsia"/>
                        <w:szCs w:val="21"/>
                      </w:rPr>
                      <w:t>（2）</w:t>
                    </w:r>
                    <w:r w:rsidRPr="00FB5EA7">
                      <w:rPr>
                        <w:rFonts w:hint="eastAsia"/>
                        <w:snapToGrid w:val="0"/>
                        <w:color w:val="000000"/>
                        <w:spacing w:val="-14"/>
                        <w:szCs w:val="21"/>
                        <w:lang w:val="en-GB"/>
                      </w:rPr>
                      <w:t>企业合并增加</w:t>
                    </w:r>
                  </w:p>
                </w:tc>
              </w:sdtContent>
            </w:sdt>
            <w:sdt>
              <w:sdtPr>
                <w:rPr>
                  <w:rFonts w:hint="eastAsia"/>
                  <w:szCs w:val="21"/>
                </w:rPr>
                <w:alias w:val="固定资产累计折旧增加项目金额"/>
                <w:tag w:val="_GBC_4f471bfa60bb4fd284527a4bd35a106e"/>
                <w:id w:val="-427196031"/>
                <w:lock w:val="sdtLocked"/>
                <w:placeholder>
                  <w:docPart w:val="E9F7E32BA5FF4783AA56CC6DDA0EC058"/>
                </w:placeholder>
              </w:sdtPr>
              <w:sdtContent>
                <w:tc>
                  <w:tcPr>
                    <w:tcW w:w="628" w:type="pct"/>
                    <w:tcBorders>
                      <w:top w:val="single" w:sz="6" w:space="0" w:color="auto"/>
                      <w:left w:val="single" w:sz="6" w:space="0" w:color="auto"/>
                      <w:bottom w:val="single" w:sz="6" w:space="0" w:color="auto"/>
                      <w:right w:val="single" w:sz="6" w:space="0" w:color="auto"/>
                    </w:tcBorders>
                    <w:shd w:val="clear" w:color="auto" w:fill="auto"/>
                  </w:tcPr>
                  <w:p w14:paraId="2753DDED" w14:textId="77777777" w:rsidR="00346582" w:rsidRPr="00FB5EA7" w:rsidRDefault="00346582" w:rsidP="00880189">
                    <w:pPr>
                      <w:jc w:val="right"/>
                      <w:rPr>
                        <w:szCs w:val="21"/>
                      </w:rPr>
                    </w:pPr>
                  </w:p>
                </w:tc>
              </w:sdtContent>
            </w:sdt>
            <w:sdt>
              <w:sdtPr>
                <w:rPr>
                  <w:rFonts w:hint="eastAsia"/>
                  <w:szCs w:val="21"/>
                </w:rPr>
                <w:alias w:val="固定资产累计折旧增加项目金额"/>
                <w:tag w:val="_GBC_4f471bfa60bb4fd284527a4bd35a106e"/>
                <w:id w:val="-1661913499"/>
                <w:lock w:val="sdtLocked"/>
                <w:placeholder>
                  <w:docPart w:val="E9F7E32BA5FF4783AA56CC6DDA0EC058"/>
                </w:placeholder>
              </w:sdtPr>
              <w:sdtContent>
                <w:tc>
                  <w:tcPr>
                    <w:tcW w:w="628" w:type="pct"/>
                    <w:tcBorders>
                      <w:top w:val="single" w:sz="6" w:space="0" w:color="auto"/>
                      <w:left w:val="single" w:sz="6" w:space="0" w:color="auto"/>
                      <w:bottom w:val="single" w:sz="6" w:space="0" w:color="auto"/>
                      <w:right w:val="single" w:sz="6" w:space="0" w:color="auto"/>
                    </w:tcBorders>
                    <w:shd w:val="clear" w:color="auto" w:fill="auto"/>
                  </w:tcPr>
                  <w:p w14:paraId="577586B7" w14:textId="77777777" w:rsidR="00346582" w:rsidRPr="00FB5EA7" w:rsidRDefault="00346582" w:rsidP="00880189">
                    <w:pPr>
                      <w:jc w:val="right"/>
                      <w:rPr>
                        <w:szCs w:val="21"/>
                      </w:rPr>
                    </w:pPr>
                  </w:p>
                </w:tc>
              </w:sdtContent>
            </w:sdt>
            <w:sdt>
              <w:sdtPr>
                <w:rPr>
                  <w:rFonts w:hint="eastAsia"/>
                  <w:szCs w:val="21"/>
                </w:rPr>
                <w:alias w:val="固定资产累计折旧增加项目金额"/>
                <w:tag w:val="_GBC_4f471bfa60bb4fd284527a4bd35a106e"/>
                <w:id w:val="47884323"/>
                <w:lock w:val="sdtLocked"/>
                <w:placeholder>
                  <w:docPart w:val="E9F7E32BA5FF4783AA56CC6DDA0EC058"/>
                </w:placeholder>
              </w:sdtPr>
              <w:sdtContent>
                <w:tc>
                  <w:tcPr>
                    <w:tcW w:w="555" w:type="pct"/>
                    <w:tcBorders>
                      <w:top w:val="single" w:sz="6" w:space="0" w:color="auto"/>
                      <w:left w:val="single" w:sz="6" w:space="0" w:color="auto"/>
                      <w:bottom w:val="single" w:sz="6" w:space="0" w:color="auto"/>
                      <w:right w:val="single" w:sz="6" w:space="0" w:color="auto"/>
                    </w:tcBorders>
                    <w:shd w:val="clear" w:color="auto" w:fill="auto"/>
                  </w:tcPr>
                  <w:p w14:paraId="52BE0E78" w14:textId="77777777" w:rsidR="00346582" w:rsidRPr="00FB5EA7" w:rsidRDefault="00346582" w:rsidP="00880189">
                    <w:pPr>
                      <w:jc w:val="right"/>
                      <w:rPr>
                        <w:szCs w:val="21"/>
                      </w:rPr>
                    </w:pPr>
                    <w:r w:rsidRPr="00FB5EA7">
                      <w:rPr>
                        <w:rFonts w:hint="eastAsia"/>
                        <w:szCs w:val="21"/>
                      </w:rPr>
                      <w:t>61,144.28</w:t>
                    </w:r>
                  </w:p>
                </w:tc>
              </w:sdtContent>
            </w:sdt>
            <w:sdt>
              <w:sdtPr>
                <w:rPr>
                  <w:rFonts w:hint="eastAsia"/>
                  <w:szCs w:val="21"/>
                </w:rPr>
                <w:alias w:val="固定资产累计折旧增加项目金额"/>
                <w:tag w:val="_GBC_4f471bfa60bb4fd284527a4bd35a106e"/>
                <w:id w:val="-1235311280"/>
                <w:lock w:val="sdtLocked"/>
                <w:placeholder>
                  <w:docPart w:val="E9F7E32BA5FF4783AA56CC6DDA0EC058"/>
                </w:placeholder>
              </w:sdtPr>
              <w:sdtContent>
                <w:tc>
                  <w:tcPr>
                    <w:tcW w:w="555" w:type="pct"/>
                    <w:tcBorders>
                      <w:top w:val="single" w:sz="6" w:space="0" w:color="auto"/>
                      <w:left w:val="single" w:sz="6" w:space="0" w:color="auto"/>
                      <w:bottom w:val="single" w:sz="6" w:space="0" w:color="auto"/>
                      <w:right w:val="single" w:sz="6" w:space="0" w:color="auto"/>
                    </w:tcBorders>
                    <w:shd w:val="clear" w:color="auto" w:fill="auto"/>
                  </w:tcPr>
                  <w:p w14:paraId="603DF253" w14:textId="77777777" w:rsidR="00346582" w:rsidRPr="00FB5EA7" w:rsidRDefault="00346582" w:rsidP="00880189">
                    <w:pPr>
                      <w:jc w:val="right"/>
                      <w:rPr>
                        <w:szCs w:val="21"/>
                      </w:rPr>
                    </w:pPr>
                    <w:r w:rsidRPr="00FB5EA7">
                      <w:rPr>
                        <w:rFonts w:hint="eastAsia"/>
                        <w:szCs w:val="21"/>
                      </w:rPr>
                      <w:t>27,980.83</w:t>
                    </w:r>
                  </w:p>
                </w:tc>
              </w:sdtContent>
            </w:sdt>
            <w:sdt>
              <w:sdtPr>
                <w:rPr>
                  <w:rFonts w:hint="eastAsia"/>
                  <w:szCs w:val="21"/>
                </w:rPr>
                <w:alias w:val="固定资产累计折旧增加项目金额"/>
                <w:tag w:val="_GBC_4f471bfa60bb4fd284527a4bd35a106e"/>
                <w:id w:val="1294712992"/>
                <w:lock w:val="sdtLocked"/>
                <w:placeholder>
                  <w:docPart w:val="E9F7E32BA5FF4783AA56CC6DDA0EC058"/>
                </w:placeholder>
              </w:sdtPr>
              <w:sdtContent>
                <w:tc>
                  <w:tcPr>
                    <w:tcW w:w="555" w:type="pct"/>
                    <w:tcBorders>
                      <w:top w:val="single" w:sz="6" w:space="0" w:color="auto"/>
                      <w:left w:val="single" w:sz="6" w:space="0" w:color="auto"/>
                      <w:bottom w:val="single" w:sz="6" w:space="0" w:color="auto"/>
                      <w:right w:val="single" w:sz="6" w:space="0" w:color="auto"/>
                    </w:tcBorders>
                    <w:shd w:val="clear" w:color="auto" w:fill="auto"/>
                  </w:tcPr>
                  <w:p w14:paraId="43864719" w14:textId="77777777" w:rsidR="00346582" w:rsidRPr="00FB5EA7" w:rsidRDefault="00346582" w:rsidP="00880189">
                    <w:pPr>
                      <w:jc w:val="right"/>
                      <w:rPr>
                        <w:szCs w:val="21"/>
                      </w:rPr>
                    </w:pPr>
                  </w:p>
                </w:tc>
              </w:sdtContent>
            </w:sdt>
            <w:sdt>
              <w:sdtPr>
                <w:rPr>
                  <w:rFonts w:hint="eastAsia"/>
                  <w:szCs w:val="21"/>
                </w:rPr>
                <w:alias w:val="固定资产累计折旧增加项目合计金额"/>
                <w:tag w:val="_GBC_de0f633422eb40198165dd44928b321c"/>
                <w:id w:val="229353976"/>
                <w:lock w:val="sdtLocked"/>
                <w:placeholder>
                  <w:docPart w:val="E9F7E32BA5FF4783AA56CC6DDA0EC058"/>
                </w:placeholder>
              </w:sdtPr>
              <w:sdtContent>
                <w:tc>
                  <w:tcPr>
                    <w:tcW w:w="799" w:type="pct"/>
                    <w:tcBorders>
                      <w:top w:val="single" w:sz="6" w:space="0" w:color="auto"/>
                      <w:left w:val="single" w:sz="6" w:space="0" w:color="auto"/>
                      <w:bottom w:val="single" w:sz="6" w:space="0" w:color="auto"/>
                      <w:right w:val="single" w:sz="6" w:space="0" w:color="auto"/>
                    </w:tcBorders>
                    <w:shd w:val="clear" w:color="auto" w:fill="auto"/>
                  </w:tcPr>
                  <w:p w14:paraId="116267F8" w14:textId="77777777" w:rsidR="00346582" w:rsidRPr="00FB5EA7" w:rsidRDefault="00346582" w:rsidP="00880189">
                    <w:pPr>
                      <w:jc w:val="right"/>
                      <w:rPr>
                        <w:szCs w:val="21"/>
                      </w:rPr>
                    </w:pPr>
                    <w:r w:rsidRPr="00FB5EA7">
                      <w:rPr>
                        <w:rFonts w:hint="eastAsia"/>
                        <w:szCs w:val="21"/>
                      </w:rPr>
                      <w:t>89,125.11</w:t>
                    </w:r>
                  </w:p>
                </w:tc>
              </w:sdtContent>
            </w:sdt>
          </w:tr>
          <w:tr w:rsidR="00346582" w14:paraId="6EFE6094" w14:textId="77777777" w:rsidTr="00346582">
            <w:sdt>
              <w:sdtPr>
                <w:rPr>
                  <w:rFonts w:hint="eastAsia"/>
                  <w:szCs w:val="21"/>
                </w:rPr>
                <w:alias w:val="固定资产累计折旧增加项目名称"/>
                <w:tag w:val="_GBC_0965865fe56240ca9467fb856bda8c28"/>
                <w:id w:val="-56250501"/>
                <w:lock w:val="sdtLocked"/>
                <w:placeholder>
                  <w:docPart w:val="E9F7E32BA5FF4783AA56CC6DDA0EC058"/>
                </w:placeholder>
              </w:sdtPr>
              <w:sdtContent>
                <w:tc>
                  <w:tcPr>
                    <w:tcW w:w="1280" w:type="pct"/>
                    <w:tcBorders>
                      <w:top w:val="single" w:sz="6" w:space="0" w:color="auto"/>
                      <w:left w:val="single" w:sz="6" w:space="0" w:color="auto"/>
                      <w:bottom w:val="single" w:sz="6" w:space="0" w:color="auto"/>
                      <w:right w:val="single" w:sz="6" w:space="0" w:color="auto"/>
                    </w:tcBorders>
                    <w:shd w:val="clear" w:color="auto" w:fill="auto"/>
                  </w:tcPr>
                  <w:p w14:paraId="0BC89345" w14:textId="77777777" w:rsidR="00346582" w:rsidRPr="00FB5EA7" w:rsidRDefault="00346582" w:rsidP="00880189">
                    <w:pPr>
                      <w:ind w:firstLineChars="300" w:firstLine="630"/>
                      <w:rPr>
                        <w:szCs w:val="21"/>
                      </w:rPr>
                    </w:pPr>
                    <w:r w:rsidRPr="00FB5EA7">
                      <w:rPr>
                        <w:rFonts w:hint="eastAsia"/>
                        <w:szCs w:val="21"/>
                      </w:rPr>
                      <w:t>（3）其他增加（汇率变动）</w:t>
                    </w:r>
                  </w:p>
                </w:tc>
              </w:sdtContent>
            </w:sdt>
            <w:sdt>
              <w:sdtPr>
                <w:rPr>
                  <w:rFonts w:hint="eastAsia"/>
                  <w:szCs w:val="21"/>
                </w:rPr>
                <w:alias w:val="固定资产累计折旧增加项目金额"/>
                <w:tag w:val="_GBC_4f471bfa60bb4fd284527a4bd35a106e"/>
                <w:id w:val="1681088851"/>
                <w:lock w:val="sdtLocked"/>
                <w:placeholder>
                  <w:docPart w:val="E9F7E32BA5FF4783AA56CC6DDA0EC058"/>
                </w:placeholder>
              </w:sdtPr>
              <w:sdtContent>
                <w:tc>
                  <w:tcPr>
                    <w:tcW w:w="628" w:type="pct"/>
                    <w:tcBorders>
                      <w:top w:val="single" w:sz="6" w:space="0" w:color="auto"/>
                      <w:left w:val="single" w:sz="6" w:space="0" w:color="auto"/>
                      <w:bottom w:val="single" w:sz="6" w:space="0" w:color="auto"/>
                      <w:right w:val="single" w:sz="6" w:space="0" w:color="auto"/>
                    </w:tcBorders>
                    <w:shd w:val="clear" w:color="auto" w:fill="auto"/>
                  </w:tcPr>
                  <w:p w14:paraId="28C67A29" w14:textId="77777777" w:rsidR="00346582" w:rsidRPr="00FB5EA7" w:rsidRDefault="00346582" w:rsidP="00880189">
                    <w:pPr>
                      <w:jc w:val="right"/>
                      <w:rPr>
                        <w:szCs w:val="21"/>
                      </w:rPr>
                    </w:pPr>
                    <w:r w:rsidRPr="00FB5EA7">
                      <w:rPr>
                        <w:rFonts w:hint="eastAsia"/>
                        <w:szCs w:val="21"/>
                      </w:rPr>
                      <w:t>765,324.94</w:t>
                    </w:r>
                  </w:p>
                </w:tc>
              </w:sdtContent>
            </w:sdt>
            <w:sdt>
              <w:sdtPr>
                <w:rPr>
                  <w:rFonts w:hint="eastAsia"/>
                  <w:szCs w:val="21"/>
                </w:rPr>
                <w:alias w:val="固定资产累计折旧增加项目金额"/>
                <w:tag w:val="_GBC_4f471bfa60bb4fd284527a4bd35a106e"/>
                <w:id w:val="404648446"/>
                <w:lock w:val="sdtLocked"/>
                <w:placeholder>
                  <w:docPart w:val="E9F7E32BA5FF4783AA56CC6DDA0EC058"/>
                </w:placeholder>
              </w:sdtPr>
              <w:sdtContent>
                <w:tc>
                  <w:tcPr>
                    <w:tcW w:w="628" w:type="pct"/>
                    <w:tcBorders>
                      <w:top w:val="single" w:sz="6" w:space="0" w:color="auto"/>
                      <w:left w:val="single" w:sz="6" w:space="0" w:color="auto"/>
                      <w:bottom w:val="single" w:sz="6" w:space="0" w:color="auto"/>
                      <w:right w:val="single" w:sz="6" w:space="0" w:color="auto"/>
                    </w:tcBorders>
                    <w:shd w:val="clear" w:color="auto" w:fill="auto"/>
                  </w:tcPr>
                  <w:p w14:paraId="6149444B" w14:textId="77777777" w:rsidR="00346582" w:rsidRPr="00FB5EA7" w:rsidRDefault="00346582" w:rsidP="00880189">
                    <w:pPr>
                      <w:jc w:val="right"/>
                      <w:rPr>
                        <w:szCs w:val="21"/>
                      </w:rPr>
                    </w:pPr>
                    <w:r w:rsidRPr="00FB5EA7">
                      <w:rPr>
                        <w:rFonts w:hint="eastAsia"/>
                        <w:szCs w:val="21"/>
                      </w:rPr>
                      <w:t>1,207,037.49</w:t>
                    </w:r>
                  </w:p>
                </w:tc>
              </w:sdtContent>
            </w:sdt>
            <w:sdt>
              <w:sdtPr>
                <w:rPr>
                  <w:rFonts w:hint="eastAsia"/>
                  <w:szCs w:val="21"/>
                </w:rPr>
                <w:alias w:val="固定资产累计折旧增加项目金额"/>
                <w:tag w:val="_GBC_4f471bfa60bb4fd284527a4bd35a106e"/>
                <w:id w:val="1789087688"/>
                <w:lock w:val="sdtLocked"/>
                <w:placeholder>
                  <w:docPart w:val="E9F7E32BA5FF4783AA56CC6DDA0EC058"/>
                </w:placeholder>
              </w:sdtPr>
              <w:sdtContent>
                <w:tc>
                  <w:tcPr>
                    <w:tcW w:w="555" w:type="pct"/>
                    <w:tcBorders>
                      <w:top w:val="single" w:sz="6" w:space="0" w:color="auto"/>
                      <w:left w:val="single" w:sz="6" w:space="0" w:color="auto"/>
                      <w:bottom w:val="single" w:sz="6" w:space="0" w:color="auto"/>
                      <w:right w:val="single" w:sz="6" w:space="0" w:color="auto"/>
                    </w:tcBorders>
                    <w:shd w:val="clear" w:color="auto" w:fill="auto"/>
                  </w:tcPr>
                  <w:p w14:paraId="52CDE370" w14:textId="77777777" w:rsidR="00346582" w:rsidRPr="00FB5EA7" w:rsidRDefault="00346582" w:rsidP="00880189">
                    <w:pPr>
                      <w:jc w:val="right"/>
                      <w:rPr>
                        <w:szCs w:val="21"/>
                      </w:rPr>
                    </w:pPr>
                    <w:r w:rsidRPr="00FB5EA7">
                      <w:rPr>
                        <w:rFonts w:hint="eastAsia"/>
                        <w:szCs w:val="21"/>
                      </w:rPr>
                      <w:t>1,347,084.35</w:t>
                    </w:r>
                  </w:p>
                </w:tc>
              </w:sdtContent>
            </w:sdt>
            <w:sdt>
              <w:sdtPr>
                <w:rPr>
                  <w:rFonts w:hint="eastAsia"/>
                  <w:szCs w:val="21"/>
                </w:rPr>
                <w:alias w:val="固定资产累计折旧增加项目金额"/>
                <w:tag w:val="_GBC_4f471bfa60bb4fd284527a4bd35a106e"/>
                <w:id w:val="144628756"/>
                <w:lock w:val="sdtLocked"/>
                <w:placeholder>
                  <w:docPart w:val="E9F7E32BA5FF4783AA56CC6DDA0EC058"/>
                </w:placeholder>
              </w:sdtPr>
              <w:sdtContent>
                <w:tc>
                  <w:tcPr>
                    <w:tcW w:w="555" w:type="pct"/>
                    <w:tcBorders>
                      <w:top w:val="single" w:sz="6" w:space="0" w:color="auto"/>
                      <w:left w:val="single" w:sz="6" w:space="0" w:color="auto"/>
                      <w:bottom w:val="single" w:sz="6" w:space="0" w:color="auto"/>
                      <w:right w:val="single" w:sz="6" w:space="0" w:color="auto"/>
                    </w:tcBorders>
                    <w:shd w:val="clear" w:color="auto" w:fill="auto"/>
                  </w:tcPr>
                  <w:p w14:paraId="3F9B12A2" w14:textId="77777777" w:rsidR="00346582" w:rsidRPr="00FB5EA7" w:rsidRDefault="00346582" w:rsidP="00880189">
                    <w:pPr>
                      <w:jc w:val="right"/>
                      <w:rPr>
                        <w:szCs w:val="21"/>
                      </w:rPr>
                    </w:pPr>
                    <w:r w:rsidRPr="00FB5EA7">
                      <w:rPr>
                        <w:rFonts w:hint="eastAsia"/>
                        <w:szCs w:val="21"/>
                      </w:rPr>
                      <w:t>184,163.02</w:t>
                    </w:r>
                  </w:p>
                </w:tc>
              </w:sdtContent>
            </w:sdt>
            <w:sdt>
              <w:sdtPr>
                <w:rPr>
                  <w:rFonts w:hint="eastAsia"/>
                  <w:szCs w:val="21"/>
                </w:rPr>
                <w:alias w:val="固定资产累计折旧增加项目金额"/>
                <w:tag w:val="_GBC_4f471bfa60bb4fd284527a4bd35a106e"/>
                <w:id w:val="1704286527"/>
                <w:lock w:val="sdtLocked"/>
                <w:placeholder>
                  <w:docPart w:val="E9F7E32BA5FF4783AA56CC6DDA0EC058"/>
                </w:placeholder>
              </w:sdtPr>
              <w:sdtContent>
                <w:tc>
                  <w:tcPr>
                    <w:tcW w:w="555" w:type="pct"/>
                    <w:tcBorders>
                      <w:top w:val="single" w:sz="6" w:space="0" w:color="auto"/>
                      <w:left w:val="single" w:sz="6" w:space="0" w:color="auto"/>
                      <w:bottom w:val="single" w:sz="6" w:space="0" w:color="auto"/>
                      <w:right w:val="single" w:sz="6" w:space="0" w:color="auto"/>
                    </w:tcBorders>
                    <w:shd w:val="clear" w:color="auto" w:fill="auto"/>
                  </w:tcPr>
                  <w:p w14:paraId="3B26AD9D" w14:textId="77777777" w:rsidR="00346582" w:rsidRPr="00FB5EA7" w:rsidRDefault="00346582" w:rsidP="00880189">
                    <w:pPr>
                      <w:jc w:val="right"/>
                      <w:rPr>
                        <w:szCs w:val="21"/>
                      </w:rPr>
                    </w:pPr>
                  </w:p>
                </w:tc>
              </w:sdtContent>
            </w:sdt>
            <w:sdt>
              <w:sdtPr>
                <w:rPr>
                  <w:rFonts w:hint="eastAsia"/>
                  <w:szCs w:val="21"/>
                </w:rPr>
                <w:alias w:val="固定资产累计折旧增加项目合计金额"/>
                <w:tag w:val="_GBC_de0f633422eb40198165dd44928b321c"/>
                <w:id w:val="460229415"/>
                <w:lock w:val="sdtLocked"/>
                <w:placeholder>
                  <w:docPart w:val="E9F7E32BA5FF4783AA56CC6DDA0EC058"/>
                </w:placeholder>
              </w:sdtPr>
              <w:sdtContent>
                <w:tc>
                  <w:tcPr>
                    <w:tcW w:w="799" w:type="pct"/>
                    <w:tcBorders>
                      <w:top w:val="single" w:sz="6" w:space="0" w:color="auto"/>
                      <w:left w:val="single" w:sz="6" w:space="0" w:color="auto"/>
                      <w:bottom w:val="single" w:sz="6" w:space="0" w:color="auto"/>
                      <w:right w:val="single" w:sz="6" w:space="0" w:color="auto"/>
                    </w:tcBorders>
                    <w:shd w:val="clear" w:color="auto" w:fill="auto"/>
                  </w:tcPr>
                  <w:p w14:paraId="55DF34EE" w14:textId="77777777" w:rsidR="00346582" w:rsidRPr="00FB5EA7" w:rsidRDefault="00346582" w:rsidP="00880189">
                    <w:pPr>
                      <w:jc w:val="right"/>
                      <w:rPr>
                        <w:szCs w:val="21"/>
                      </w:rPr>
                    </w:pPr>
                    <w:r w:rsidRPr="00FB5EA7">
                      <w:rPr>
                        <w:rFonts w:hint="eastAsia"/>
                        <w:szCs w:val="21"/>
                      </w:rPr>
                      <w:t>3,503,609.80</w:t>
                    </w:r>
                  </w:p>
                </w:tc>
              </w:sdtContent>
            </w:sdt>
          </w:tr>
          <w:tr w:rsidR="00346582" w14:paraId="65F59C43"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2FCC10F7" w14:textId="77777777" w:rsidR="00346582" w:rsidRPr="00FB5EA7" w:rsidRDefault="00346582" w:rsidP="00880189">
                <w:pPr>
                  <w:ind w:firstLineChars="200" w:firstLine="420"/>
                  <w:rPr>
                    <w:szCs w:val="21"/>
                  </w:rPr>
                </w:pPr>
                <w:r w:rsidRPr="00FB5EA7">
                  <w:rPr>
                    <w:rFonts w:hint="eastAsia"/>
                    <w:szCs w:val="21"/>
                  </w:rPr>
                  <w:t>3.本期减少金额</w:t>
                </w:r>
              </w:p>
            </w:tc>
            <w:sdt>
              <w:sdtPr>
                <w:rPr>
                  <w:szCs w:val="21"/>
                </w:rPr>
                <w:alias w:val="固定资产情况明细-累计折旧本期减少"/>
                <w:tag w:val="_GBC_436c919be5634a12910f34cb543417d1"/>
                <w:id w:val="-968902621"/>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42B3AFAB" w14:textId="77777777" w:rsidR="00346582" w:rsidRPr="00FB5EA7" w:rsidRDefault="00346582" w:rsidP="00880189">
                    <w:pPr>
                      <w:jc w:val="right"/>
                      <w:rPr>
                        <w:szCs w:val="21"/>
                      </w:rPr>
                    </w:pPr>
                    <w:r w:rsidRPr="00FB5EA7">
                      <w:rPr>
                        <w:szCs w:val="21"/>
                      </w:rPr>
                      <w:t>273,523.34</w:t>
                    </w:r>
                  </w:p>
                </w:tc>
              </w:sdtContent>
            </w:sdt>
            <w:sdt>
              <w:sdtPr>
                <w:rPr>
                  <w:szCs w:val="21"/>
                </w:rPr>
                <w:alias w:val="固定资产情况明细-累计折旧本期减少"/>
                <w:tag w:val="_GBC_436c919be5634a12910f34cb543417d1"/>
                <w:id w:val="1949498530"/>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02670818" w14:textId="77777777" w:rsidR="00346582" w:rsidRPr="00FB5EA7" w:rsidRDefault="00346582" w:rsidP="00880189">
                    <w:pPr>
                      <w:jc w:val="right"/>
                      <w:rPr>
                        <w:szCs w:val="21"/>
                      </w:rPr>
                    </w:pPr>
                    <w:r w:rsidRPr="00FB5EA7">
                      <w:rPr>
                        <w:szCs w:val="21"/>
                      </w:rPr>
                      <w:t>18,527,891.93</w:t>
                    </w:r>
                  </w:p>
                </w:tc>
              </w:sdtContent>
            </w:sdt>
            <w:sdt>
              <w:sdtPr>
                <w:rPr>
                  <w:szCs w:val="21"/>
                </w:rPr>
                <w:alias w:val="固定资产情况明细-累计折旧本期减少"/>
                <w:tag w:val="_GBC_436c919be5634a12910f34cb543417d1"/>
                <w:id w:val="845682245"/>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5AE3372" w14:textId="77777777" w:rsidR="00346582" w:rsidRPr="00FB5EA7" w:rsidRDefault="00346582" w:rsidP="00880189">
                    <w:pPr>
                      <w:jc w:val="right"/>
                      <w:rPr>
                        <w:szCs w:val="21"/>
                      </w:rPr>
                    </w:pPr>
                    <w:r w:rsidRPr="00FB5EA7">
                      <w:rPr>
                        <w:szCs w:val="21"/>
                      </w:rPr>
                      <w:t>8,083,270.65</w:t>
                    </w:r>
                  </w:p>
                </w:tc>
              </w:sdtContent>
            </w:sdt>
            <w:sdt>
              <w:sdtPr>
                <w:rPr>
                  <w:szCs w:val="21"/>
                </w:rPr>
                <w:alias w:val="固定资产情况明细-累计折旧本期减少"/>
                <w:tag w:val="_GBC_436c919be5634a12910f34cb543417d1"/>
                <w:id w:val="-1795199889"/>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6F87522" w14:textId="77777777" w:rsidR="00346582" w:rsidRPr="00FB5EA7" w:rsidRDefault="00346582" w:rsidP="00880189">
                    <w:pPr>
                      <w:jc w:val="right"/>
                      <w:rPr>
                        <w:szCs w:val="21"/>
                      </w:rPr>
                    </w:pPr>
                    <w:r w:rsidRPr="00FB5EA7">
                      <w:rPr>
                        <w:szCs w:val="21"/>
                      </w:rPr>
                      <w:t>9,095,458.31</w:t>
                    </w:r>
                  </w:p>
                </w:tc>
              </w:sdtContent>
            </w:sdt>
            <w:sdt>
              <w:sdtPr>
                <w:rPr>
                  <w:szCs w:val="21"/>
                </w:rPr>
                <w:alias w:val="固定资产情况明细-累计折旧本期减少"/>
                <w:tag w:val="_GBC_436c919be5634a12910f34cb543417d1"/>
                <w:id w:val="1105772152"/>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4B2663A" w14:textId="77777777" w:rsidR="00346582" w:rsidRPr="00FB5EA7" w:rsidRDefault="00346582" w:rsidP="00880189">
                    <w:pPr>
                      <w:jc w:val="right"/>
                      <w:rPr>
                        <w:szCs w:val="21"/>
                      </w:rPr>
                    </w:pPr>
                  </w:p>
                </w:tc>
              </w:sdtContent>
            </w:sdt>
            <w:sdt>
              <w:sdtPr>
                <w:rPr>
                  <w:szCs w:val="21"/>
                </w:rPr>
                <w:alias w:val="固定资产累计折旧减少数"/>
                <w:tag w:val="_GBC_d065d08ab55a4db395c4907b80e3b47d"/>
                <w:id w:val="1869881664"/>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0B08A6D9" w14:textId="77777777" w:rsidR="00346582" w:rsidRPr="00FB5EA7" w:rsidRDefault="00346582" w:rsidP="00880189">
                    <w:pPr>
                      <w:jc w:val="right"/>
                      <w:rPr>
                        <w:szCs w:val="21"/>
                      </w:rPr>
                    </w:pPr>
                    <w:r w:rsidRPr="00FB5EA7">
                      <w:rPr>
                        <w:szCs w:val="21"/>
                      </w:rPr>
                      <w:t>35,980,144.23</w:t>
                    </w:r>
                  </w:p>
                </w:tc>
              </w:sdtContent>
            </w:sdt>
          </w:tr>
          <w:tr w:rsidR="00346582" w14:paraId="5B90E6DF"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1A78907B" w14:textId="77777777" w:rsidR="00346582" w:rsidRPr="00FB5EA7" w:rsidRDefault="00346582" w:rsidP="00880189">
                <w:pPr>
                  <w:ind w:firstLineChars="300" w:firstLine="630"/>
                  <w:rPr>
                    <w:szCs w:val="21"/>
                  </w:rPr>
                </w:pPr>
                <w:r w:rsidRPr="00FB5EA7">
                  <w:rPr>
                    <w:rFonts w:hint="eastAsia"/>
                    <w:szCs w:val="21"/>
                  </w:rPr>
                  <w:t>（1）处置或报废</w:t>
                </w:r>
              </w:p>
            </w:tc>
            <w:sdt>
              <w:sdtPr>
                <w:rPr>
                  <w:szCs w:val="21"/>
                </w:rPr>
                <w:alias w:val="固定资产情况明细-累计折旧处置或报废"/>
                <w:tag w:val="_GBC_d0e1df142f454c7c9246e13250e1d7ef"/>
                <w:id w:val="-778640842"/>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1E4B85DE" w14:textId="77777777" w:rsidR="00346582" w:rsidRPr="00FB5EA7" w:rsidRDefault="00346582" w:rsidP="00880189">
                    <w:pPr>
                      <w:jc w:val="right"/>
                      <w:rPr>
                        <w:szCs w:val="21"/>
                      </w:rPr>
                    </w:pPr>
                    <w:r w:rsidRPr="00FB5EA7">
                      <w:rPr>
                        <w:szCs w:val="21"/>
                      </w:rPr>
                      <w:t>273,523.34</w:t>
                    </w:r>
                  </w:p>
                </w:tc>
              </w:sdtContent>
            </w:sdt>
            <w:sdt>
              <w:sdtPr>
                <w:rPr>
                  <w:szCs w:val="21"/>
                </w:rPr>
                <w:alias w:val="固定资产情况明细-累计折旧处置或报废"/>
                <w:tag w:val="_GBC_d0e1df142f454c7c9246e13250e1d7ef"/>
                <w:id w:val="-1689136745"/>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525B5E8E" w14:textId="77777777" w:rsidR="00346582" w:rsidRPr="00FB5EA7" w:rsidRDefault="00346582" w:rsidP="00880189">
                    <w:pPr>
                      <w:jc w:val="right"/>
                      <w:rPr>
                        <w:szCs w:val="21"/>
                      </w:rPr>
                    </w:pPr>
                    <w:r w:rsidRPr="00FB5EA7">
                      <w:rPr>
                        <w:szCs w:val="21"/>
                      </w:rPr>
                      <w:t>18,527,891.93</w:t>
                    </w:r>
                  </w:p>
                </w:tc>
              </w:sdtContent>
            </w:sdt>
            <w:sdt>
              <w:sdtPr>
                <w:rPr>
                  <w:szCs w:val="21"/>
                </w:rPr>
                <w:alias w:val="固定资产情况明细-累计折旧处置或报废"/>
                <w:tag w:val="_GBC_d0e1df142f454c7c9246e13250e1d7ef"/>
                <w:id w:val="-391279133"/>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16473D50" w14:textId="77777777" w:rsidR="00346582" w:rsidRPr="00FB5EA7" w:rsidRDefault="00346582" w:rsidP="00880189">
                    <w:pPr>
                      <w:jc w:val="right"/>
                      <w:rPr>
                        <w:szCs w:val="21"/>
                      </w:rPr>
                    </w:pPr>
                    <w:r w:rsidRPr="00FB5EA7">
                      <w:rPr>
                        <w:szCs w:val="21"/>
                      </w:rPr>
                      <w:t>8,083,270.65</w:t>
                    </w:r>
                  </w:p>
                </w:tc>
              </w:sdtContent>
            </w:sdt>
            <w:sdt>
              <w:sdtPr>
                <w:rPr>
                  <w:szCs w:val="21"/>
                </w:rPr>
                <w:alias w:val="固定资产情况明细-累计折旧处置或报废"/>
                <w:tag w:val="_GBC_d0e1df142f454c7c9246e13250e1d7ef"/>
                <w:id w:val="-1359970260"/>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607E3BA" w14:textId="77777777" w:rsidR="00346582" w:rsidRPr="00FB5EA7" w:rsidRDefault="00346582" w:rsidP="00880189">
                    <w:pPr>
                      <w:jc w:val="right"/>
                      <w:rPr>
                        <w:szCs w:val="21"/>
                      </w:rPr>
                    </w:pPr>
                    <w:r w:rsidRPr="00FB5EA7">
                      <w:rPr>
                        <w:szCs w:val="21"/>
                      </w:rPr>
                      <w:t>9,095,458.31</w:t>
                    </w:r>
                  </w:p>
                </w:tc>
              </w:sdtContent>
            </w:sdt>
            <w:sdt>
              <w:sdtPr>
                <w:rPr>
                  <w:szCs w:val="21"/>
                </w:rPr>
                <w:alias w:val="固定资产情况明细-累计折旧处置或报废"/>
                <w:tag w:val="_GBC_d0e1df142f454c7c9246e13250e1d7ef"/>
                <w:id w:val="1968697022"/>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37B84338" w14:textId="77777777" w:rsidR="00346582" w:rsidRPr="00FB5EA7" w:rsidRDefault="00346582" w:rsidP="00880189">
                    <w:pPr>
                      <w:jc w:val="right"/>
                      <w:rPr>
                        <w:szCs w:val="21"/>
                      </w:rPr>
                    </w:pPr>
                  </w:p>
                </w:tc>
              </w:sdtContent>
            </w:sdt>
            <w:sdt>
              <w:sdtPr>
                <w:rPr>
                  <w:szCs w:val="21"/>
                </w:rPr>
                <w:alias w:val="处置或报废导致的固定资产累计折旧本期减少合计"/>
                <w:tag w:val="_GBC_8d7e58021b6c42b19f7283487b61c9d9"/>
                <w:id w:val="1670288342"/>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32F77D5B" w14:textId="77777777" w:rsidR="00346582" w:rsidRPr="00FB5EA7" w:rsidRDefault="00346582" w:rsidP="00880189">
                    <w:pPr>
                      <w:jc w:val="right"/>
                      <w:rPr>
                        <w:szCs w:val="21"/>
                      </w:rPr>
                    </w:pPr>
                    <w:r w:rsidRPr="00FB5EA7">
                      <w:rPr>
                        <w:szCs w:val="21"/>
                      </w:rPr>
                      <w:t>35,980,144.23</w:t>
                    </w:r>
                  </w:p>
                </w:tc>
              </w:sdtContent>
            </w:sdt>
          </w:tr>
          <w:tr w:rsidR="00346582" w14:paraId="49D31572"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60F5D88B" w14:textId="77777777" w:rsidR="00346582" w:rsidRPr="00FB5EA7" w:rsidRDefault="00346582" w:rsidP="00880189">
                <w:pPr>
                  <w:ind w:firstLineChars="200" w:firstLine="420"/>
                  <w:rPr>
                    <w:szCs w:val="21"/>
                  </w:rPr>
                </w:pPr>
                <w:r w:rsidRPr="00FB5EA7">
                  <w:rPr>
                    <w:rFonts w:hint="eastAsia"/>
                    <w:szCs w:val="21"/>
                  </w:rPr>
                  <w:t>4.期末余额</w:t>
                </w:r>
              </w:p>
            </w:tc>
            <w:sdt>
              <w:sdtPr>
                <w:rPr>
                  <w:szCs w:val="21"/>
                </w:rPr>
                <w:alias w:val="固定资产情况明细-累计折旧"/>
                <w:tag w:val="_GBC_1db984dbce634ada8b937a03368ec0a0"/>
                <w:id w:val="-417025892"/>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52813D0A" w14:textId="77777777" w:rsidR="00346582" w:rsidRPr="00FB5EA7" w:rsidRDefault="00346582" w:rsidP="00880189">
                    <w:pPr>
                      <w:jc w:val="right"/>
                      <w:rPr>
                        <w:szCs w:val="21"/>
                      </w:rPr>
                    </w:pPr>
                    <w:r w:rsidRPr="00FB5EA7">
                      <w:rPr>
                        <w:szCs w:val="21"/>
                      </w:rPr>
                      <w:t>446,129,991.00</w:t>
                    </w:r>
                  </w:p>
                </w:tc>
              </w:sdtContent>
            </w:sdt>
            <w:sdt>
              <w:sdtPr>
                <w:rPr>
                  <w:szCs w:val="21"/>
                </w:rPr>
                <w:alias w:val="固定资产情况明细-累计折旧"/>
                <w:tag w:val="_GBC_1db984dbce634ada8b937a03368ec0a0"/>
                <w:id w:val="-1375933047"/>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430F7BBA" w14:textId="77777777" w:rsidR="00346582" w:rsidRPr="00FB5EA7" w:rsidRDefault="00346582" w:rsidP="00880189">
                    <w:pPr>
                      <w:jc w:val="right"/>
                      <w:rPr>
                        <w:szCs w:val="21"/>
                      </w:rPr>
                    </w:pPr>
                    <w:r w:rsidRPr="00FB5EA7">
                      <w:rPr>
                        <w:szCs w:val="21"/>
                      </w:rPr>
                      <w:t>720,432,105.52</w:t>
                    </w:r>
                  </w:p>
                </w:tc>
              </w:sdtContent>
            </w:sdt>
            <w:sdt>
              <w:sdtPr>
                <w:rPr>
                  <w:szCs w:val="21"/>
                </w:rPr>
                <w:alias w:val="固定资产情况明细-累计折旧"/>
                <w:tag w:val="_GBC_1db984dbce634ada8b937a03368ec0a0"/>
                <w:id w:val="259196818"/>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40A7945" w14:textId="77777777" w:rsidR="00346582" w:rsidRPr="00FB5EA7" w:rsidRDefault="00346582" w:rsidP="00880189">
                    <w:pPr>
                      <w:jc w:val="right"/>
                      <w:rPr>
                        <w:szCs w:val="21"/>
                      </w:rPr>
                    </w:pPr>
                    <w:r w:rsidRPr="00FB5EA7">
                      <w:rPr>
                        <w:szCs w:val="21"/>
                      </w:rPr>
                      <w:t>169,820,652.09</w:t>
                    </w:r>
                  </w:p>
                </w:tc>
              </w:sdtContent>
            </w:sdt>
            <w:sdt>
              <w:sdtPr>
                <w:rPr>
                  <w:szCs w:val="21"/>
                </w:rPr>
                <w:alias w:val="固定资产情况明细-累计折旧"/>
                <w:tag w:val="_GBC_1db984dbce634ada8b937a03368ec0a0"/>
                <w:id w:val="-1028170336"/>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60DB18B7" w14:textId="77777777" w:rsidR="00346582" w:rsidRPr="00FB5EA7" w:rsidRDefault="00346582" w:rsidP="00880189">
                    <w:pPr>
                      <w:jc w:val="right"/>
                      <w:rPr>
                        <w:szCs w:val="21"/>
                      </w:rPr>
                    </w:pPr>
                    <w:r w:rsidRPr="00FB5EA7">
                      <w:rPr>
                        <w:szCs w:val="21"/>
                      </w:rPr>
                      <w:t>175,450,822.56</w:t>
                    </w:r>
                  </w:p>
                </w:tc>
              </w:sdtContent>
            </w:sdt>
            <w:sdt>
              <w:sdtPr>
                <w:rPr>
                  <w:szCs w:val="21"/>
                </w:rPr>
                <w:alias w:val="固定资产情况明细-累计折旧"/>
                <w:tag w:val="_GBC_1db984dbce634ada8b937a03368ec0a0"/>
                <w:id w:val="513431106"/>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50501DB7" w14:textId="77777777" w:rsidR="00346582" w:rsidRPr="00FB5EA7" w:rsidRDefault="00346582" w:rsidP="00880189">
                    <w:pPr>
                      <w:jc w:val="right"/>
                      <w:rPr>
                        <w:szCs w:val="21"/>
                      </w:rPr>
                    </w:pPr>
                    <w:r w:rsidRPr="00FB5EA7">
                      <w:rPr>
                        <w:szCs w:val="21"/>
                      </w:rPr>
                      <w:t>77,920,167.70</w:t>
                    </w:r>
                  </w:p>
                </w:tc>
              </w:sdtContent>
            </w:sdt>
            <w:sdt>
              <w:sdtPr>
                <w:rPr>
                  <w:szCs w:val="21"/>
                </w:rPr>
                <w:alias w:val="累计折旧"/>
                <w:tag w:val="_GBC_c9387c26f97342eeae8ebab93c3854f5"/>
                <w:id w:val="1756562093"/>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2C90CB46" w14:textId="77777777" w:rsidR="00346582" w:rsidRPr="00FB5EA7" w:rsidRDefault="00346582" w:rsidP="00880189">
                    <w:pPr>
                      <w:jc w:val="right"/>
                      <w:rPr>
                        <w:szCs w:val="21"/>
                      </w:rPr>
                    </w:pPr>
                    <w:r w:rsidRPr="00FB5EA7">
                      <w:rPr>
                        <w:szCs w:val="21"/>
                      </w:rPr>
                      <w:t>1,589,753,738.87</w:t>
                    </w:r>
                  </w:p>
                </w:tc>
              </w:sdtContent>
            </w:sdt>
          </w:tr>
          <w:tr w:rsidR="00346582" w14:paraId="71DB87EE"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41EA8829" w14:textId="77777777" w:rsidR="00346582" w:rsidRPr="00FB5EA7" w:rsidRDefault="00346582" w:rsidP="00880189">
                <w:pPr>
                  <w:rPr>
                    <w:szCs w:val="21"/>
                  </w:rPr>
                </w:pPr>
                <w:r w:rsidRPr="00FB5EA7">
                  <w:rPr>
                    <w:rFonts w:hint="eastAsia"/>
                    <w:szCs w:val="21"/>
                  </w:rPr>
                  <w:t>三、减值准备</w:t>
                </w:r>
              </w:p>
            </w:tc>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5D766D40" w14:textId="77777777" w:rsidR="00346582" w:rsidRPr="00FB5EA7" w:rsidRDefault="00346582" w:rsidP="00880189">
                <w:pPr>
                  <w:jc w:val="center"/>
                  <w:rPr>
                    <w:szCs w:val="21"/>
                  </w:rPr>
                </w:pPr>
                <w:r w:rsidRPr="00FB5EA7">
                  <w:rPr>
                    <w:szCs w:val="21"/>
                  </w:rPr>
                  <w:t> </w:t>
                </w:r>
              </w:p>
            </w:tc>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234A20B8" w14:textId="77777777" w:rsidR="00346582" w:rsidRPr="00FB5EA7" w:rsidRDefault="00346582" w:rsidP="00880189">
                <w:pPr>
                  <w:jc w:val="center"/>
                  <w:rPr>
                    <w:szCs w:val="21"/>
                  </w:rPr>
                </w:pPr>
                <w:r w:rsidRPr="00FB5EA7">
                  <w:rPr>
                    <w:szCs w:val="21"/>
                  </w:rPr>
                  <w:t> </w:t>
                </w:r>
              </w:p>
            </w:tc>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6DD5FEF8" w14:textId="77777777" w:rsidR="00346582" w:rsidRPr="00FB5EA7" w:rsidRDefault="00346582" w:rsidP="00880189">
                <w:pPr>
                  <w:jc w:val="center"/>
                  <w:rPr>
                    <w:szCs w:val="21"/>
                  </w:rPr>
                </w:pPr>
                <w:r w:rsidRPr="00FB5EA7">
                  <w:rPr>
                    <w:szCs w:val="21"/>
                  </w:rPr>
                  <w:t> </w:t>
                </w:r>
              </w:p>
            </w:tc>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5A35EEA" w14:textId="77777777" w:rsidR="00346582" w:rsidRPr="00FB5EA7" w:rsidRDefault="00346582" w:rsidP="00880189">
                <w:pPr>
                  <w:jc w:val="center"/>
                  <w:rPr>
                    <w:szCs w:val="21"/>
                  </w:rPr>
                </w:pPr>
                <w:r w:rsidRPr="00FB5EA7">
                  <w:rPr>
                    <w:szCs w:val="21"/>
                  </w:rPr>
                  <w:t> </w:t>
                </w:r>
              </w:p>
            </w:tc>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277D035D" w14:textId="77777777" w:rsidR="00346582" w:rsidRPr="00FB5EA7" w:rsidRDefault="00346582" w:rsidP="00880189">
                <w:pPr>
                  <w:jc w:val="center"/>
                  <w:rPr>
                    <w:szCs w:val="21"/>
                  </w:rPr>
                </w:pPr>
                <w:r w:rsidRPr="00FB5EA7">
                  <w:rPr>
                    <w:szCs w:val="21"/>
                  </w:rPr>
                  <w:t> </w:t>
                </w:r>
              </w:p>
            </w:tc>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01F6BDC9" w14:textId="77777777" w:rsidR="00346582" w:rsidRPr="00FB5EA7" w:rsidRDefault="00346582" w:rsidP="00880189">
                <w:pPr>
                  <w:jc w:val="center"/>
                  <w:rPr>
                    <w:szCs w:val="21"/>
                  </w:rPr>
                </w:pPr>
                <w:r w:rsidRPr="00FB5EA7">
                  <w:rPr>
                    <w:szCs w:val="21"/>
                  </w:rPr>
                  <w:t> </w:t>
                </w:r>
              </w:p>
            </w:tc>
          </w:tr>
          <w:tr w:rsidR="00346582" w14:paraId="5C348366"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0DFAB359" w14:textId="77777777" w:rsidR="00346582" w:rsidRPr="00FB5EA7" w:rsidRDefault="00346582" w:rsidP="00880189">
                <w:pPr>
                  <w:ind w:firstLineChars="200" w:firstLine="420"/>
                  <w:rPr>
                    <w:szCs w:val="21"/>
                  </w:rPr>
                </w:pPr>
                <w:r w:rsidRPr="00FB5EA7">
                  <w:rPr>
                    <w:szCs w:val="21"/>
                  </w:rPr>
                  <w:t>1.</w:t>
                </w:r>
                <w:r w:rsidRPr="00FB5EA7">
                  <w:rPr>
                    <w:rFonts w:hint="eastAsia"/>
                    <w:szCs w:val="21"/>
                  </w:rPr>
                  <w:t>期初余额</w:t>
                </w:r>
              </w:p>
            </w:tc>
            <w:sdt>
              <w:sdtPr>
                <w:rPr>
                  <w:szCs w:val="21"/>
                </w:rPr>
                <w:alias w:val="固定资产情况明细-减值准备"/>
                <w:tag w:val="_GBC_e5bec7f4c39c42f6a24e75d5b5c93c1a"/>
                <w:id w:val="-178504191"/>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65BF0784" w14:textId="77777777" w:rsidR="00346582" w:rsidRPr="00FB5EA7" w:rsidRDefault="00346582" w:rsidP="00880189">
                    <w:pPr>
                      <w:jc w:val="right"/>
                      <w:rPr>
                        <w:szCs w:val="21"/>
                      </w:rPr>
                    </w:pPr>
                  </w:p>
                </w:tc>
              </w:sdtContent>
            </w:sdt>
            <w:sdt>
              <w:sdtPr>
                <w:rPr>
                  <w:szCs w:val="21"/>
                </w:rPr>
                <w:alias w:val="固定资产情况明细-减值准备"/>
                <w:tag w:val="_GBC_e5bec7f4c39c42f6a24e75d5b5c93c1a"/>
                <w:id w:val="125445298"/>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6C9036E8" w14:textId="77777777" w:rsidR="00346582" w:rsidRPr="00FB5EA7" w:rsidRDefault="00346582" w:rsidP="00880189">
                    <w:pPr>
                      <w:jc w:val="right"/>
                      <w:rPr>
                        <w:szCs w:val="21"/>
                      </w:rPr>
                    </w:pPr>
                    <w:r w:rsidRPr="00FB5EA7">
                      <w:rPr>
                        <w:szCs w:val="21"/>
                      </w:rPr>
                      <w:t>623,066.27</w:t>
                    </w:r>
                  </w:p>
                </w:tc>
              </w:sdtContent>
            </w:sdt>
            <w:sdt>
              <w:sdtPr>
                <w:rPr>
                  <w:szCs w:val="21"/>
                </w:rPr>
                <w:alias w:val="固定资产情况明细-减值准备"/>
                <w:tag w:val="_GBC_e5bec7f4c39c42f6a24e75d5b5c93c1a"/>
                <w:id w:val="-30728854"/>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739747F5" w14:textId="77777777" w:rsidR="00346582" w:rsidRPr="00FB5EA7" w:rsidRDefault="00346582" w:rsidP="00880189">
                    <w:pPr>
                      <w:jc w:val="right"/>
                      <w:rPr>
                        <w:szCs w:val="21"/>
                      </w:rPr>
                    </w:pPr>
                  </w:p>
                </w:tc>
              </w:sdtContent>
            </w:sdt>
            <w:sdt>
              <w:sdtPr>
                <w:rPr>
                  <w:szCs w:val="21"/>
                </w:rPr>
                <w:alias w:val="固定资产情况明细-减值准备"/>
                <w:tag w:val="_GBC_e5bec7f4c39c42f6a24e75d5b5c93c1a"/>
                <w:id w:val="-1056623388"/>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0DB06E94" w14:textId="77777777" w:rsidR="00346582" w:rsidRPr="00FB5EA7" w:rsidRDefault="00346582" w:rsidP="00880189">
                    <w:pPr>
                      <w:jc w:val="right"/>
                      <w:rPr>
                        <w:szCs w:val="21"/>
                      </w:rPr>
                    </w:pPr>
                  </w:p>
                </w:tc>
              </w:sdtContent>
            </w:sdt>
            <w:sdt>
              <w:sdtPr>
                <w:rPr>
                  <w:szCs w:val="21"/>
                </w:rPr>
                <w:alias w:val="固定资产情况明细-减值准备"/>
                <w:tag w:val="_GBC_e5bec7f4c39c42f6a24e75d5b5c93c1a"/>
                <w:id w:val="1779986525"/>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48EDEE2" w14:textId="77777777" w:rsidR="00346582" w:rsidRPr="00FB5EA7" w:rsidRDefault="00346582" w:rsidP="00880189">
                    <w:pPr>
                      <w:jc w:val="right"/>
                      <w:rPr>
                        <w:szCs w:val="21"/>
                      </w:rPr>
                    </w:pPr>
                  </w:p>
                </w:tc>
              </w:sdtContent>
            </w:sdt>
            <w:sdt>
              <w:sdtPr>
                <w:rPr>
                  <w:szCs w:val="21"/>
                </w:rPr>
                <w:alias w:val="固定资产减值准备"/>
                <w:tag w:val="_GBC_447390a2687d47609551e0b23667a7c4"/>
                <w:id w:val="57446421"/>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38096A01" w14:textId="77777777" w:rsidR="00346582" w:rsidRPr="00FB5EA7" w:rsidRDefault="00346582" w:rsidP="00880189">
                    <w:pPr>
                      <w:jc w:val="right"/>
                      <w:rPr>
                        <w:szCs w:val="21"/>
                      </w:rPr>
                    </w:pPr>
                    <w:r w:rsidRPr="00FB5EA7">
                      <w:rPr>
                        <w:szCs w:val="21"/>
                      </w:rPr>
                      <w:t>623,066.27</w:t>
                    </w:r>
                  </w:p>
                </w:tc>
              </w:sdtContent>
            </w:sdt>
          </w:tr>
          <w:tr w:rsidR="00346582" w14:paraId="4ECEFAE5"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65A1D47E" w14:textId="77777777" w:rsidR="00346582" w:rsidRPr="00FB5EA7" w:rsidRDefault="00346582" w:rsidP="00880189">
                <w:pPr>
                  <w:ind w:firstLineChars="200" w:firstLine="420"/>
                  <w:rPr>
                    <w:szCs w:val="21"/>
                  </w:rPr>
                </w:pPr>
                <w:r w:rsidRPr="00FB5EA7">
                  <w:rPr>
                    <w:szCs w:val="21"/>
                  </w:rPr>
                  <w:t>2.</w:t>
                </w:r>
                <w:r w:rsidRPr="00FB5EA7">
                  <w:rPr>
                    <w:rFonts w:hint="eastAsia"/>
                    <w:szCs w:val="21"/>
                  </w:rPr>
                  <w:t>本期增加金额</w:t>
                </w:r>
              </w:p>
            </w:tc>
            <w:sdt>
              <w:sdtPr>
                <w:rPr>
                  <w:szCs w:val="21"/>
                </w:rPr>
                <w:alias w:val="固定资产情况明细-减值准备本期增加"/>
                <w:tag w:val="_GBC_f792b674da2540b8a21ccb5996caa3be"/>
                <w:id w:val="-506518556"/>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0C61C9F5" w14:textId="77777777" w:rsidR="00346582" w:rsidRPr="00FB5EA7" w:rsidRDefault="00346582" w:rsidP="00880189">
                    <w:pPr>
                      <w:jc w:val="right"/>
                      <w:rPr>
                        <w:szCs w:val="21"/>
                      </w:rPr>
                    </w:pPr>
                  </w:p>
                </w:tc>
              </w:sdtContent>
            </w:sdt>
            <w:sdt>
              <w:sdtPr>
                <w:rPr>
                  <w:szCs w:val="21"/>
                </w:rPr>
                <w:alias w:val="固定资产情况明细-减值准备本期增加"/>
                <w:tag w:val="_GBC_f792b674da2540b8a21ccb5996caa3be"/>
                <w:id w:val="572163171"/>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1E8D69DD" w14:textId="77777777" w:rsidR="00346582" w:rsidRPr="00FB5EA7" w:rsidRDefault="00346582" w:rsidP="00880189">
                    <w:pPr>
                      <w:jc w:val="right"/>
                      <w:rPr>
                        <w:szCs w:val="21"/>
                      </w:rPr>
                    </w:pPr>
                  </w:p>
                </w:tc>
              </w:sdtContent>
            </w:sdt>
            <w:sdt>
              <w:sdtPr>
                <w:rPr>
                  <w:szCs w:val="21"/>
                </w:rPr>
                <w:alias w:val="固定资产情况明细-减值准备本期增加"/>
                <w:tag w:val="_GBC_f792b674da2540b8a21ccb5996caa3be"/>
                <w:id w:val="687331342"/>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3222FD0E" w14:textId="77777777" w:rsidR="00346582" w:rsidRPr="00FB5EA7" w:rsidRDefault="00346582" w:rsidP="00880189">
                    <w:pPr>
                      <w:jc w:val="right"/>
                      <w:rPr>
                        <w:szCs w:val="21"/>
                      </w:rPr>
                    </w:pPr>
                  </w:p>
                </w:tc>
              </w:sdtContent>
            </w:sdt>
            <w:sdt>
              <w:sdtPr>
                <w:rPr>
                  <w:szCs w:val="21"/>
                </w:rPr>
                <w:alias w:val="固定资产情况明细-减值准备本期增加"/>
                <w:tag w:val="_GBC_f792b674da2540b8a21ccb5996caa3be"/>
                <w:id w:val="47570816"/>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0352DDA7" w14:textId="77777777" w:rsidR="00346582" w:rsidRPr="00FB5EA7" w:rsidRDefault="00346582" w:rsidP="00880189">
                    <w:pPr>
                      <w:jc w:val="right"/>
                      <w:rPr>
                        <w:szCs w:val="21"/>
                      </w:rPr>
                    </w:pPr>
                  </w:p>
                </w:tc>
              </w:sdtContent>
            </w:sdt>
            <w:sdt>
              <w:sdtPr>
                <w:rPr>
                  <w:szCs w:val="21"/>
                </w:rPr>
                <w:alias w:val="固定资产情况明细-减值准备本期增加"/>
                <w:tag w:val="_GBC_f792b674da2540b8a21ccb5996caa3be"/>
                <w:id w:val="-1383707823"/>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1D0E01CC" w14:textId="77777777" w:rsidR="00346582" w:rsidRPr="00FB5EA7" w:rsidRDefault="00346582" w:rsidP="00880189">
                    <w:pPr>
                      <w:jc w:val="right"/>
                      <w:rPr>
                        <w:szCs w:val="21"/>
                      </w:rPr>
                    </w:pPr>
                  </w:p>
                </w:tc>
              </w:sdtContent>
            </w:sdt>
            <w:sdt>
              <w:sdtPr>
                <w:rPr>
                  <w:szCs w:val="21"/>
                </w:rPr>
                <w:alias w:val="固定资产减值准备本期增加合计"/>
                <w:tag w:val="_GBC_c9d1a31c42d0477ab8acf3b0ee132488"/>
                <w:id w:val="-1432889631"/>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3D67B672" w14:textId="77777777" w:rsidR="00346582" w:rsidRPr="00FB5EA7" w:rsidRDefault="00346582" w:rsidP="00880189">
                    <w:pPr>
                      <w:jc w:val="right"/>
                      <w:rPr>
                        <w:szCs w:val="21"/>
                      </w:rPr>
                    </w:pPr>
                  </w:p>
                </w:tc>
              </w:sdtContent>
            </w:sdt>
          </w:tr>
          <w:tr w:rsidR="00346582" w14:paraId="61BAA650"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757C07F8" w14:textId="77777777" w:rsidR="00346582" w:rsidRPr="00FB5EA7" w:rsidRDefault="00346582" w:rsidP="00880189">
                <w:pPr>
                  <w:ind w:firstLineChars="300" w:firstLine="630"/>
                  <w:rPr>
                    <w:szCs w:val="21"/>
                  </w:rPr>
                </w:pPr>
                <w:r w:rsidRPr="00FB5EA7">
                  <w:rPr>
                    <w:rFonts w:hint="eastAsia"/>
                    <w:szCs w:val="21"/>
                  </w:rPr>
                  <w:lastRenderedPageBreak/>
                  <w:t>（1）计提</w:t>
                </w:r>
              </w:p>
            </w:tc>
            <w:sdt>
              <w:sdtPr>
                <w:rPr>
                  <w:szCs w:val="21"/>
                </w:rPr>
                <w:alias w:val="固定资产情况明细-减值准备计提"/>
                <w:tag w:val="_GBC_787ca8b9655148c68a386b2f4ce1a6f0"/>
                <w:id w:val="-326059608"/>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324A9AB3" w14:textId="77777777" w:rsidR="00346582" w:rsidRPr="00FB5EA7" w:rsidRDefault="00346582" w:rsidP="00880189">
                    <w:pPr>
                      <w:jc w:val="right"/>
                      <w:rPr>
                        <w:szCs w:val="21"/>
                      </w:rPr>
                    </w:pPr>
                  </w:p>
                </w:tc>
              </w:sdtContent>
            </w:sdt>
            <w:sdt>
              <w:sdtPr>
                <w:rPr>
                  <w:szCs w:val="21"/>
                </w:rPr>
                <w:alias w:val="固定资产情况明细-减值准备计提"/>
                <w:tag w:val="_GBC_787ca8b9655148c68a386b2f4ce1a6f0"/>
                <w:id w:val="-678342782"/>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731D8430" w14:textId="77777777" w:rsidR="00346582" w:rsidRPr="00FB5EA7" w:rsidRDefault="00346582" w:rsidP="00880189">
                    <w:pPr>
                      <w:jc w:val="right"/>
                      <w:rPr>
                        <w:szCs w:val="21"/>
                      </w:rPr>
                    </w:pPr>
                  </w:p>
                </w:tc>
              </w:sdtContent>
            </w:sdt>
            <w:sdt>
              <w:sdtPr>
                <w:rPr>
                  <w:szCs w:val="21"/>
                </w:rPr>
                <w:alias w:val="固定资产情况明细-减值准备计提"/>
                <w:tag w:val="_GBC_787ca8b9655148c68a386b2f4ce1a6f0"/>
                <w:id w:val="-2135168828"/>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E652A5C" w14:textId="77777777" w:rsidR="00346582" w:rsidRPr="00FB5EA7" w:rsidRDefault="00346582" w:rsidP="00880189">
                    <w:pPr>
                      <w:jc w:val="right"/>
                      <w:rPr>
                        <w:szCs w:val="21"/>
                      </w:rPr>
                    </w:pPr>
                  </w:p>
                </w:tc>
              </w:sdtContent>
            </w:sdt>
            <w:sdt>
              <w:sdtPr>
                <w:rPr>
                  <w:szCs w:val="21"/>
                </w:rPr>
                <w:alias w:val="固定资产情况明细-减值准备计提"/>
                <w:tag w:val="_GBC_787ca8b9655148c68a386b2f4ce1a6f0"/>
                <w:id w:val="384070294"/>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1A16EE41" w14:textId="77777777" w:rsidR="00346582" w:rsidRPr="00FB5EA7" w:rsidRDefault="00346582" w:rsidP="00880189">
                    <w:pPr>
                      <w:jc w:val="right"/>
                      <w:rPr>
                        <w:szCs w:val="21"/>
                      </w:rPr>
                    </w:pPr>
                  </w:p>
                </w:tc>
              </w:sdtContent>
            </w:sdt>
            <w:sdt>
              <w:sdtPr>
                <w:rPr>
                  <w:szCs w:val="21"/>
                </w:rPr>
                <w:alias w:val="固定资产情况明细-减值准备计提"/>
                <w:tag w:val="_GBC_787ca8b9655148c68a386b2f4ce1a6f0"/>
                <w:id w:val="1230653353"/>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7CBEFD7D" w14:textId="77777777" w:rsidR="00346582" w:rsidRPr="00FB5EA7" w:rsidRDefault="00346582" w:rsidP="00880189">
                    <w:pPr>
                      <w:jc w:val="right"/>
                      <w:rPr>
                        <w:szCs w:val="21"/>
                      </w:rPr>
                    </w:pPr>
                  </w:p>
                </w:tc>
              </w:sdtContent>
            </w:sdt>
            <w:sdt>
              <w:sdtPr>
                <w:rPr>
                  <w:szCs w:val="21"/>
                </w:rPr>
                <w:alias w:val="计提导致的固定资产减值准备本期增加合计"/>
                <w:tag w:val="_GBC_92eff5eaacb94df1822880094b921013"/>
                <w:id w:val="2124262385"/>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460FA85C" w14:textId="77777777" w:rsidR="00346582" w:rsidRPr="00FB5EA7" w:rsidRDefault="00346582" w:rsidP="00880189">
                    <w:pPr>
                      <w:jc w:val="right"/>
                      <w:rPr>
                        <w:szCs w:val="21"/>
                      </w:rPr>
                    </w:pPr>
                  </w:p>
                </w:tc>
              </w:sdtContent>
            </w:sdt>
          </w:tr>
          <w:tr w:rsidR="00346582" w14:paraId="4448C2E8"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508B438C" w14:textId="77777777" w:rsidR="00346582" w:rsidRPr="00FB5EA7" w:rsidRDefault="00346582" w:rsidP="00880189">
                <w:pPr>
                  <w:ind w:firstLineChars="200" w:firstLine="420"/>
                  <w:rPr>
                    <w:szCs w:val="21"/>
                  </w:rPr>
                </w:pPr>
                <w:r w:rsidRPr="00FB5EA7">
                  <w:rPr>
                    <w:rFonts w:hint="eastAsia"/>
                    <w:szCs w:val="21"/>
                  </w:rPr>
                  <w:t>3.本期减少金额</w:t>
                </w:r>
              </w:p>
            </w:tc>
            <w:sdt>
              <w:sdtPr>
                <w:rPr>
                  <w:szCs w:val="21"/>
                </w:rPr>
                <w:alias w:val="固定资产情况明细-减值准备本期减少"/>
                <w:tag w:val="_GBC_dd439d9aabf14fb5b93b63090baf5a41"/>
                <w:id w:val="-1754726383"/>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09AB2EB3" w14:textId="77777777" w:rsidR="00346582" w:rsidRPr="00FB5EA7" w:rsidRDefault="00346582" w:rsidP="00880189">
                    <w:pPr>
                      <w:jc w:val="right"/>
                      <w:rPr>
                        <w:szCs w:val="21"/>
                      </w:rPr>
                    </w:pPr>
                  </w:p>
                </w:tc>
              </w:sdtContent>
            </w:sdt>
            <w:sdt>
              <w:sdtPr>
                <w:rPr>
                  <w:szCs w:val="21"/>
                </w:rPr>
                <w:alias w:val="固定资产情况明细-减值准备本期减少"/>
                <w:tag w:val="_GBC_dd439d9aabf14fb5b93b63090baf5a41"/>
                <w:id w:val="-988324869"/>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072B3E88" w14:textId="77777777" w:rsidR="00346582" w:rsidRPr="00FB5EA7" w:rsidRDefault="00346582" w:rsidP="00880189">
                    <w:pPr>
                      <w:jc w:val="right"/>
                      <w:rPr>
                        <w:szCs w:val="21"/>
                      </w:rPr>
                    </w:pPr>
                  </w:p>
                </w:tc>
              </w:sdtContent>
            </w:sdt>
            <w:sdt>
              <w:sdtPr>
                <w:rPr>
                  <w:szCs w:val="21"/>
                </w:rPr>
                <w:alias w:val="固定资产情况明细-减值准备本期减少"/>
                <w:tag w:val="_GBC_dd439d9aabf14fb5b93b63090baf5a41"/>
                <w:id w:val="277529537"/>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210A8F0C" w14:textId="77777777" w:rsidR="00346582" w:rsidRPr="00FB5EA7" w:rsidRDefault="00346582" w:rsidP="00880189">
                    <w:pPr>
                      <w:jc w:val="right"/>
                      <w:rPr>
                        <w:szCs w:val="21"/>
                      </w:rPr>
                    </w:pPr>
                  </w:p>
                </w:tc>
              </w:sdtContent>
            </w:sdt>
            <w:sdt>
              <w:sdtPr>
                <w:rPr>
                  <w:szCs w:val="21"/>
                </w:rPr>
                <w:alias w:val="固定资产情况明细-减值准备本期减少"/>
                <w:tag w:val="_GBC_dd439d9aabf14fb5b93b63090baf5a41"/>
                <w:id w:val="701451468"/>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2D1E7635" w14:textId="77777777" w:rsidR="00346582" w:rsidRPr="00FB5EA7" w:rsidRDefault="00346582" w:rsidP="00880189">
                    <w:pPr>
                      <w:jc w:val="right"/>
                      <w:rPr>
                        <w:szCs w:val="21"/>
                      </w:rPr>
                    </w:pPr>
                  </w:p>
                </w:tc>
              </w:sdtContent>
            </w:sdt>
            <w:sdt>
              <w:sdtPr>
                <w:rPr>
                  <w:szCs w:val="21"/>
                </w:rPr>
                <w:alias w:val="固定资产情况明细-减值准备本期减少"/>
                <w:tag w:val="_GBC_dd439d9aabf14fb5b93b63090baf5a41"/>
                <w:id w:val="2062283991"/>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04A9A799" w14:textId="77777777" w:rsidR="00346582" w:rsidRPr="00FB5EA7" w:rsidRDefault="00346582" w:rsidP="00880189">
                    <w:pPr>
                      <w:jc w:val="right"/>
                      <w:rPr>
                        <w:szCs w:val="21"/>
                      </w:rPr>
                    </w:pPr>
                  </w:p>
                </w:tc>
              </w:sdtContent>
            </w:sdt>
            <w:sdt>
              <w:sdtPr>
                <w:rPr>
                  <w:szCs w:val="21"/>
                </w:rPr>
                <w:alias w:val="固定资产减值准备本期减少合计"/>
                <w:tag w:val="_GBC_f17bf994396741afbdf5ee6310d56f38"/>
                <w:id w:val="1504936703"/>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7B8F51F9" w14:textId="77777777" w:rsidR="00346582" w:rsidRPr="00FB5EA7" w:rsidRDefault="00346582" w:rsidP="00880189">
                    <w:pPr>
                      <w:jc w:val="right"/>
                      <w:rPr>
                        <w:szCs w:val="21"/>
                      </w:rPr>
                    </w:pPr>
                  </w:p>
                </w:tc>
              </w:sdtContent>
            </w:sdt>
          </w:tr>
          <w:tr w:rsidR="00346582" w14:paraId="1B08267C"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366A0517" w14:textId="77777777" w:rsidR="00346582" w:rsidRPr="00FB5EA7" w:rsidRDefault="00346582" w:rsidP="00880189">
                <w:pPr>
                  <w:ind w:firstLineChars="300" w:firstLine="630"/>
                  <w:rPr>
                    <w:szCs w:val="21"/>
                  </w:rPr>
                </w:pPr>
                <w:r w:rsidRPr="00FB5EA7">
                  <w:rPr>
                    <w:rFonts w:hint="eastAsia"/>
                    <w:szCs w:val="21"/>
                  </w:rPr>
                  <w:t>（1）处置或报废</w:t>
                </w:r>
              </w:p>
            </w:tc>
            <w:sdt>
              <w:sdtPr>
                <w:rPr>
                  <w:szCs w:val="21"/>
                </w:rPr>
                <w:alias w:val="固定资产情况明细-减值准备处置或报废"/>
                <w:tag w:val="_GBC_42880e0006ba4dea89bba29698a138f8"/>
                <w:id w:val="-757054671"/>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1C520FC9" w14:textId="77777777" w:rsidR="00346582" w:rsidRPr="00FB5EA7" w:rsidRDefault="00346582" w:rsidP="00880189">
                    <w:pPr>
                      <w:jc w:val="right"/>
                      <w:rPr>
                        <w:szCs w:val="21"/>
                      </w:rPr>
                    </w:pPr>
                  </w:p>
                </w:tc>
              </w:sdtContent>
            </w:sdt>
            <w:sdt>
              <w:sdtPr>
                <w:rPr>
                  <w:szCs w:val="21"/>
                </w:rPr>
                <w:alias w:val="固定资产情况明细-减值准备处置或报废"/>
                <w:tag w:val="_GBC_42880e0006ba4dea89bba29698a138f8"/>
                <w:id w:val="329182288"/>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13344FFD" w14:textId="77777777" w:rsidR="00346582" w:rsidRPr="00FB5EA7" w:rsidRDefault="00346582" w:rsidP="00880189">
                    <w:pPr>
                      <w:jc w:val="right"/>
                      <w:rPr>
                        <w:szCs w:val="21"/>
                      </w:rPr>
                    </w:pPr>
                  </w:p>
                </w:tc>
              </w:sdtContent>
            </w:sdt>
            <w:sdt>
              <w:sdtPr>
                <w:rPr>
                  <w:szCs w:val="21"/>
                </w:rPr>
                <w:alias w:val="固定资产情况明细-减值准备处置或报废"/>
                <w:tag w:val="_GBC_42880e0006ba4dea89bba29698a138f8"/>
                <w:id w:val="539017394"/>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58ED58B4" w14:textId="77777777" w:rsidR="00346582" w:rsidRPr="00FB5EA7" w:rsidRDefault="00346582" w:rsidP="00880189">
                    <w:pPr>
                      <w:jc w:val="right"/>
                      <w:rPr>
                        <w:szCs w:val="21"/>
                      </w:rPr>
                    </w:pPr>
                  </w:p>
                </w:tc>
              </w:sdtContent>
            </w:sdt>
            <w:sdt>
              <w:sdtPr>
                <w:rPr>
                  <w:szCs w:val="21"/>
                </w:rPr>
                <w:alias w:val="固定资产情况明细-减值准备处置或报废"/>
                <w:tag w:val="_GBC_42880e0006ba4dea89bba29698a138f8"/>
                <w:id w:val="-625778128"/>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2470C949" w14:textId="77777777" w:rsidR="00346582" w:rsidRPr="00FB5EA7" w:rsidRDefault="00346582" w:rsidP="00880189">
                    <w:pPr>
                      <w:jc w:val="right"/>
                      <w:rPr>
                        <w:szCs w:val="21"/>
                      </w:rPr>
                    </w:pPr>
                  </w:p>
                </w:tc>
              </w:sdtContent>
            </w:sdt>
            <w:sdt>
              <w:sdtPr>
                <w:rPr>
                  <w:szCs w:val="21"/>
                </w:rPr>
                <w:alias w:val="固定资产情况明细-减值准备处置或报废"/>
                <w:tag w:val="_GBC_42880e0006ba4dea89bba29698a138f8"/>
                <w:id w:val="792634525"/>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15E6AB79" w14:textId="77777777" w:rsidR="00346582" w:rsidRPr="00FB5EA7" w:rsidRDefault="00346582" w:rsidP="00880189">
                    <w:pPr>
                      <w:jc w:val="right"/>
                      <w:rPr>
                        <w:szCs w:val="21"/>
                      </w:rPr>
                    </w:pPr>
                  </w:p>
                </w:tc>
              </w:sdtContent>
            </w:sdt>
            <w:sdt>
              <w:sdtPr>
                <w:rPr>
                  <w:szCs w:val="21"/>
                </w:rPr>
                <w:alias w:val="处置或报废导致的固定资产减值准备本期减少合计"/>
                <w:tag w:val="_GBC_4c170bb042a44bc3b50be1e0f65c410a"/>
                <w:id w:val="1886454708"/>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4D4CEC0A" w14:textId="77777777" w:rsidR="00346582" w:rsidRPr="00FB5EA7" w:rsidRDefault="00346582" w:rsidP="00880189">
                    <w:pPr>
                      <w:jc w:val="right"/>
                      <w:rPr>
                        <w:szCs w:val="21"/>
                      </w:rPr>
                    </w:pPr>
                  </w:p>
                </w:tc>
              </w:sdtContent>
            </w:sdt>
          </w:tr>
          <w:tr w:rsidR="00346582" w14:paraId="7F47C208"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22B91746" w14:textId="77777777" w:rsidR="00346582" w:rsidRPr="00FB5EA7" w:rsidRDefault="00346582" w:rsidP="00880189">
                <w:pPr>
                  <w:ind w:firstLineChars="200" w:firstLine="420"/>
                  <w:rPr>
                    <w:szCs w:val="21"/>
                  </w:rPr>
                </w:pPr>
                <w:r w:rsidRPr="00FB5EA7">
                  <w:rPr>
                    <w:rFonts w:hint="eastAsia"/>
                    <w:szCs w:val="21"/>
                  </w:rPr>
                  <w:t>4.期末余额</w:t>
                </w:r>
              </w:p>
            </w:tc>
            <w:sdt>
              <w:sdtPr>
                <w:rPr>
                  <w:szCs w:val="21"/>
                </w:rPr>
                <w:alias w:val="固定资产情况明细-减值准备"/>
                <w:tag w:val="_GBC_0b7fdd62fa294d7786d1bb9ab92b6c87"/>
                <w:id w:val="1829327067"/>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31BEA30F" w14:textId="77777777" w:rsidR="00346582" w:rsidRPr="00FB5EA7" w:rsidRDefault="00346582" w:rsidP="00880189">
                    <w:pPr>
                      <w:jc w:val="right"/>
                      <w:rPr>
                        <w:szCs w:val="21"/>
                      </w:rPr>
                    </w:pPr>
                  </w:p>
                </w:tc>
              </w:sdtContent>
            </w:sdt>
            <w:sdt>
              <w:sdtPr>
                <w:rPr>
                  <w:szCs w:val="21"/>
                </w:rPr>
                <w:alias w:val="固定资产情况明细-减值准备"/>
                <w:tag w:val="_GBC_0b7fdd62fa294d7786d1bb9ab92b6c87"/>
                <w:id w:val="724191517"/>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79824CFD" w14:textId="77777777" w:rsidR="00346582" w:rsidRPr="00FB5EA7" w:rsidRDefault="00346582" w:rsidP="00880189">
                    <w:pPr>
                      <w:jc w:val="right"/>
                      <w:rPr>
                        <w:szCs w:val="21"/>
                      </w:rPr>
                    </w:pPr>
                    <w:r w:rsidRPr="00FB5EA7">
                      <w:rPr>
                        <w:szCs w:val="21"/>
                      </w:rPr>
                      <w:t>623,066.27</w:t>
                    </w:r>
                  </w:p>
                </w:tc>
              </w:sdtContent>
            </w:sdt>
            <w:sdt>
              <w:sdtPr>
                <w:rPr>
                  <w:szCs w:val="21"/>
                </w:rPr>
                <w:alias w:val="固定资产情况明细-减值准备"/>
                <w:tag w:val="_GBC_0b7fdd62fa294d7786d1bb9ab92b6c87"/>
                <w:id w:val="810526723"/>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16D07E3F" w14:textId="77777777" w:rsidR="00346582" w:rsidRPr="00FB5EA7" w:rsidRDefault="00346582" w:rsidP="00880189">
                    <w:pPr>
                      <w:jc w:val="right"/>
                      <w:rPr>
                        <w:szCs w:val="21"/>
                      </w:rPr>
                    </w:pPr>
                  </w:p>
                </w:tc>
              </w:sdtContent>
            </w:sdt>
            <w:sdt>
              <w:sdtPr>
                <w:rPr>
                  <w:szCs w:val="21"/>
                </w:rPr>
                <w:alias w:val="固定资产情况明细-减值准备"/>
                <w:tag w:val="_GBC_0b7fdd62fa294d7786d1bb9ab92b6c87"/>
                <w:id w:val="-533266384"/>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578805EF" w14:textId="77777777" w:rsidR="00346582" w:rsidRPr="00FB5EA7" w:rsidRDefault="00346582" w:rsidP="00880189">
                    <w:pPr>
                      <w:jc w:val="right"/>
                      <w:rPr>
                        <w:szCs w:val="21"/>
                      </w:rPr>
                    </w:pPr>
                  </w:p>
                </w:tc>
              </w:sdtContent>
            </w:sdt>
            <w:sdt>
              <w:sdtPr>
                <w:rPr>
                  <w:szCs w:val="21"/>
                </w:rPr>
                <w:alias w:val="固定资产情况明细-减值准备"/>
                <w:tag w:val="_GBC_0b7fdd62fa294d7786d1bb9ab92b6c87"/>
                <w:id w:val="-1940213846"/>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185893DE" w14:textId="77777777" w:rsidR="00346582" w:rsidRPr="00FB5EA7" w:rsidRDefault="00346582" w:rsidP="00880189">
                    <w:pPr>
                      <w:jc w:val="right"/>
                      <w:rPr>
                        <w:szCs w:val="21"/>
                      </w:rPr>
                    </w:pPr>
                  </w:p>
                </w:tc>
              </w:sdtContent>
            </w:sdt>
            <w:sdt>
              <w:sdtPr>
                <w:rPr>
                  <w:szCs w:val="21"/>
                </w:rPr>
                <w:alias w:val="固定资产减值准备"/>
                <w:tag w:val="_GBC_4e82c161f0154c69b7650cabb7a5afad"/>
                <w:id w:val="2065835214"/>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192D70A9" w14:textId="77777777" w:rsidR="00346582" w:rsidRPr="00FB5EA7" w:rsidRDefault="00346582" w:rsidP="00880189">
                    <w:pPr>
                      <w:jc w:val="right"/>
                      <w:rPr>
                        <w:szCs w:val="21"/>
                      </w:rPr>
                    </w:pPr>
                    <w:r w:rsidRPr="00FB5EA7">
                      <w:rPr>
                        <w:szCs w:val="21"/>
                      </w:rPr>
                      <w:t>623,066.27</w:t>
                    </w:r>
                  </w:p>
                </w:tc>
              </w:sdtContent>
            </w:sdt>
          </w:tr>
          <w:tr w:rsidR="00346582" w14:paraId="091D5204"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7EEBA769" w14:textId="77777777" w:rsidR="00346582" w:rsidRPr="00FB5EA7" w:rsidRDefault="00346582" w:rsidP="00880189">
                <w:pPr>
                  <w:rPr>
                    <w:szCs w:val="21"/>
                  </w:rPr>
                </w:pPr>
                <w:r w:rsidRPr="00FB5EA7">
                  <w:rPr>
                    <w:rFonts w:hint="eastAsia"/>
                    <w:szCs w:val="21"/>
                  </w:rPr>
                  <w:t>四、账面价值</w:t>
                </w:r>
              </w:p>
            </w:tc>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318266C0" w14:textId="77777777" w:rsidR="00346582" w:rsidRPr="00FB5EA7" w:rsidRDefault="00346582" w:rsidP="00880189">
                <w:pPr>
                  <w:jc w:val="center"/>
                  <w:rPr>
                    <w:szCs w:val="21"/>
                  </w:rPr>
                </w:pPr>
                <w:r w:rsidRPr="00FB5EA7">
                  <w:rPr>
                    <w:szCs w:val="21"/>
                  </w:rPr>
                  <w:t> </w:t>
                </w:r>
              </w:p>
            </w:tc>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72AC941C" w14:textId="77777777" w:rsidR="00346582" w:rsidRPr="00FB5EA7" w:rsidRDefault="00346582" w:rsidP="00880189">
                <w:pPr>
                  <w:jc w:val="center"/>
                  <w:rPr>
                    <w:szCs w:val="21"/>
                  </w:rPr>
                </w:pPr>
                <w:r w:rsidRPr="00FB5EA7">
                  <w:rPr>
                    <w:szCs w:val="21"/>
                  </w:rPr>
                  <w:t> </w:t>
                </w:r>
              </w:p>
            </w:tc>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61BAF77F" w14:textId="77777777" w:rsidR="00346582" w:rsidRPr="00FB5EA7" w:rsidRDefault="00346582" w:rsidP="00880189">
                <w:pPr>
                  <w:jc w:val="center"/>
                  <w:rPr>
                    <w:szCs w:val="21"/>
                  </w:rPr>
                </w:pPr>
                <w:r w:rsidRPr="00FB5EA7">
                  <w:rPr>
                    <w:szCs w:val="21"/>
                  </w:rPr>
                  <w:t> </w:t>
                </w:r>
              </w:p>
            </w:tc>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5CB5B0C1" w14:textId="77777777" w:rsidR="00346582" w:rsidRPr="00FB5EA7" w:rsidRDefault="00346582" w:rsidP="00880189">
                <w:pPr>
                  <w:jc w:val="center"/>
                  <w:rPr>
                    <w:szCs w:val="21"/>
                  </w:rPr>
                </w:pPr>
                <w:r w:rsidRPr="00FB5EA7">
                  <w:rPr>
                    <w:szCs w:val="21"/>
                  </w:rPr>
                  <w:t> </w:t>
                </w:r>
              </w:p>
            </w:tc>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414AD25A" w14:textId="77777777" w:rsidR="00346582" w:rsidRPr="00FB5EA7" w:rsidRDefault="00346582" w:rsidP="00880189">
                <w:pPr>
                  <w:jc w:val="center"/>
                  <w:rPr>
                    <w:szCs w:val="21"/>
                  </w:rPr>
                </w:pPr>
                <w:r w:rsidRPr="00FB5EA7">
                  <w:rPr>
                    <w:szCs w:val="21"/>
                  </w:rPr>
                  <w:t> </w:t>
                </w:r>
              </w:p>
            </w:tc>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6E74924C" w14:textId="77777777" w:rsidR="00346582" w:rsidRPr="00FB5EA7" w:rsidRDefault="00346582" w:rsidP="00880189">
                <w:pPr>
                  <w:jc w:val="center"/>
                  <w:rPr>
                    <w:szCs w:val="21"/>
                  </w:rPr>
                </w:pPr>
                <w:r w:rsidRPr="00FB5EA7">
                  <w:rPr>
                    <w:szCs w:val="21"/>
                  </w:rPr>
                  <w:t> </w:t>
                </w:r>
              </w:p>
            </w:tc>
          </w:tr>
          <w:tr w:rsidR="00346582" w14:paraId="7B2C9700"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44E02637" w14:textId="77777777" w:rsidR="00346582" w:rsidRPr="00FB5EA7" w:rsidRDefault="00346582" w:rsidP="00880189">
                <w:pPr>
                  <w:ind w:firstLineChars="200" w:firstLine="420"/>
                  <w:rPr>
                    <w:szCs w:val="21"/>
                  </w:rPr>
                </w:pPr>
                <w:r w:rsidRPr="00FB5EA7">
                  <w:rPr>
                    <w:rFonts w:hint="eastAsia"/>
                    <w:szCs w:val="21"/>
                  </w:rPr>
                  <w:t>1.期末账面价值</w:t>
                </w:r>
              </w:p>
            </w:tc>
            <w:sdt>
              <w:sdtPr>
                <w:rPr>
                  <w:szCs w:val="21"/>
                </w:rPr>
                <w:alias w:val="固定资产情况明细-账面价值"/>
                <w:tag w:val="_GBC_168316aba1ef465484d8dc876dd10dbe"/>
                <w:id w:val="858476260"/>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6626DFC0" w14:textId="77777777" w:rsidR="00346582" w:rsidRPr="00FB5EA7" w:rsidRDefault="00346582" w:rsidP="00880189">
                    <w:pPr>
                      <w:jc w:val="right"/>
                      <w:rPr>
                        <w:szCs w:val="21"/>
                      </w:rPr>
                    </w:pPr>
                    <w:r w:rsidRPr="00FB5EA7">
                      <w:rPr>
                        <w:szCs w:val="21"/>
                      </w:rPr>
                      <w:t>1,216,202,087.59</w:t>
                    </w:r>
                  </w:p>
                </w:tc>
              </w:sdtContent>
            </w:sdt>
            <w:sdt>
              <w:sdtPr>
                <w:rPr>
                  <w:szCs w:val="21"/>
                </w:rPr>
                <w:alias w:val="固定资产情况明细-账面价值"/>
                <w:tag w:val="_GBC_168316aba1ef465484d8dc876dd10dbe"/>
                <w:id w:val="-970596780"/>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7C62A56F" w14:textId="77777777" w:rsidR="00346582" w:rsidRPr="00FB5EA7" w:rsidRDefault="00346582" w:rsidP="00880189">
                    <w:pPr>
                      <w:jc w:val="right"/>
                      <w:rPr>
                        <w:szCs w:val="21"/>
                      </w:rPr>
                    </w:pPr>
                    <w:r w:rsidRPr="00FB5EA7">
                      <w:rPr>
                        <w:szCs w:val="21"/>
                      </w:rPr>
                      <w:t>399,837,063.38</w:t>
                    </w:r>
                  </w:p>
                </w:tc>
              </w:sdtContent>
            </w:sdt>
            <w:sdt>
              <w:sdtPr>
                <w:rPr>
                  <w:szCs w:val="21"/>
                </w:rPr>
                <w:alias w:val="固定资产情况明细-账面价值"/>
                <w:tag w:val="_GBC_168316aba1ef465484d8dc876dd10dbe"/>
                <w:id w:val="-1812777328"/>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6F71879C" w14:textId="77777777" w:rsidR="00346582" w:rsidRPr="00FB5EA7" w:rsidRDefault="00346582" w:rsidP="00880189">
                    <w:pPr>
                      <w:jc w:val="right"/>
                      <w:rPr>
                        <w:szCs w:val="21"/>
                      </w:rPr>
                    </w:pPr>
                    <w:r w:rsidRPr="00FB5EA7">
                      <w:rPr>
                        <w:szCs w:val="21"/>
                      </w:rPr>
                      <w:t>155,606,111.36</w:t>
                    </w:r>
                  </w:p>
                </w:tc>
              </w:sdtContent>
            </w:sdt>
            <w:sdt>
              <w:sdtPr>
                <w:rPr>
                  <w:szCs w:val="21"/>
                </w:rPr>
                <w:alias w:val="固定资产情况明细-账面价值"/>
                <w:tag w:val="_GBC_168316aba1ef465484d8dc876dd10dbe"/>
                <w:id w:val="-1780328689"/>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716C6846" w14:textId="77777777" w:rsidR="00346582" w:rsidRPr="00FB5EA7" w:rsidRDefault="00346582" w:rsidP="00880189">
                    <w:pPr>
                      <w:jc w:val="right"/>
                      <w:rPr>
                        <w:szCs w:val="21"/>
                      </w:rPr>
                    </w:pPr>
                    <w:r w:rsidRPr="00FB5EA7">
                      <w:rPr>
                        <w:szCs w:val="21"/>
                      </w:rPr>
                      <w:t>27,875,732.83</w:t>
                    </w:r>
                  </w:p>
                </w:tc>
              </w:sdtContent>
            </w:sdt>
            <w:sdt>
              <w:sdtPr>
                <w:rPr>
                  <w:szCs w:val="21"/>
                </w:rPr>
                <w:alias w:val="固定资产情况明细-账面价值"/>
                <w:tag w:val="_GBC_168316aba1ef465484d8dc876dd10dbe"/>
                <w:id w:val="513892035"/>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66E94854" w14:textId="77777777" w:rsidR="00346582" w:rsidRPr="00FB5EA7" w:rsidRDefault="00346582" w:rsidP="00880189">
                    <w:pPr>
                      <w:jc w:val="right"/>
                      <w:rPr>
                        <w:szCs w:val="21"/>
                      </w:rPr>
                    </w:pPr>
                    <w:r w:rsidRPr="00FB5EA7">
                      <w:rPr>
                        <w:szCs w:val="21"/>
                      </w:rPr>
                      <w:t>132,615,177.88</w:t>
                    </w:r>
                  </w:p>
                </w:tc>
              </w:sdtContent>
            </w:sdt>
            <w:sdt>
              <w:sdtPr>
                <w:rPr>
                  <w:szCs w:val="21"/>
                </w:rPr>
                <w:alias w:val="固定资产净额"/>
                <w:tag w:val="_GBC_103b4437bf3049c6b906939270e77728"/>
                <w:id w:val="-1184049450"/>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1E88A4F2" w14:textId="77777777" w:rsidR="00346582" w:rsidRPr="00FB5EA7" w:rsidRDefault="00346582" w:rsidP="00880189">
                    <w:pPr>
                      <w:jc w:val="right"/>
                      <w:rPr>
                        <w:szCs w:val="21"/>
                      </w:rPr>
                    </w:pPr>
                    <w:r w:rsidRPr="00FB5EA7">
                      <w:rPr>
                        <w:szCs w:val="21"/>
                      </w:rPr>
                      <w:t>1,932,136,173.04</w:t>
                    </w:r>
                  </w:p>
                </w:tc>
              </w:sdtContent>
            </w:sdt>
          </w:tr>
          <w:tr w:rsidR="00346582" w14:paraId="1028F40B" w14:textId="77777777" w:rsidTr="00346582">
            <w:tc>
              <w:tcPr>
                <w:tcW w:w="1280" w:type="pct"/>
                <w:tcBorders>
                  <w:top w:val="single" w:sz="6" w:space="0" w:color="auto"/>
                  <w:left w:val="single" w:sz="6" w:space="0" w:color="auto"/>
                  <w:bottom w:val="single" w:sz="6" w:space="0" w:color="auto"/>
                  <w:right w:val="single" w:sz="6" w:space="0" w:color="auto"/>
                </w:tcBorders>
                <w:shd w:val="clear" w:color="auto" w:fill="auto"/>
              </w:tcPr>
              <w:p w14:paraId="78A9D8F4" w14:textId="77777777" w:rsidR="00346582" w:rsidRPr="00FB5EA7" w:rsidRDefault="00346582" w:rsidP="00880189">
                <w:pPr>
                  <w:ind w:firstLineChars="200" w:firstLine="420"/>
                  <w:rPr>
                    <w:szCs w:val="21"/>
                  </w:rPr>
                </w:pPr>
                <w:r w:rsidRPr="00FB5EA7">
                  <w:rPr>
                    <w:rFonts w:hint="eastAsia"/>
                    <w:szCs w:val="21"/>
                  </w:rPr>
                  <w:t>2.期初账面价值</w:t>
                </w:r>
              </w:p>
            </w:tc>
            <w:sdt>
              <w:sdtPr>
                <w:rPr>
                  <w:szCs w:val="21"/>
                </w:rPr>
                <w:alias w:val="固定资产情况明细-账面价值"/>
                <w:tag w:val="_GBC_9c84846127284c01a018f29e304736b5"/>
                <w:id w:val="1181467693"/>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26F4EF85" w14:textId="77777777" w:rsidR="00346582" w:rsidRPr="00FB5EA7" w:rsidRDefault="00346582" w:rsidP="00880189">
                    <w:pPr>
                      <w:jc w:val="right"/>
                      <w:rPr>
                        <w:szCs w:val="21"/>
                      </w:rPr>
                    </w:pPr>
                    <w:r w:rsidRPr="00FB5EA7">
                      <w:rPr>
                        <w:szCs w:val="21"/>
                      </w:rPr>
                      <w:t>1,194,387,149.93</w:t>
                    </w:r>
                  </w:p>
                </w:tc>
              </w:sdtContent>
            </w:sdt>
            <w:sdt>
              <w:sdtPr>
                <w:rPr>
                  <w:szCs w:val="21"/>
                </w:rPr>
                <w:alias w:val="固定资产情况明细-账面价值"/>
                <w:tag w:val="_GBC_9c84846127284c01a018f29e304736b5"/>
                <w:id w:val="1645939376"/>
                <w:lock w:val="sdtLocked"/>
              </w:sdtPr>
              <w:sdtContent>
                <w:tc>
                  <w:tcPr>
                    <w:tcW w:w="628" w:type="pct"/>
                    <w:tcBorders>
                      <w:top w:val="single" w:sz="6" w:space="0" w:color="auto"/>
                      <w:left w:val="single" w:sz="6" w:space="0" w:color="auto"/>
                      <w:bottom w:val="single" w:sz="6" w:space="0" w:color="auto"/>
                      <w:right w:val="single" w:sz="6" w:space="0" w:color="auto"/>
                    </w:tcBorders>
                    <w:shd w:val="clear" w:color="auto" w:fill="auto"/>
                    <w:vAlign w:val="center"/>
                  </w:tcPr>
                  <w:p w14:paraId="1D9583EE" w14:textId="77777777" w:rsidR="00346582" w:rsidRPr="00FB5EA7" w:rsidRDefault="00346582" w:rsidP="00880189">
                    <w:pPr>
                      <w:jc w:val="right"/>
                      <w:rPr>
                        <w:szCs w:val="21"/>
                      </w:rPr>
                    </w:pPr>
                    <w:r w:rsidRPr="00FB5EA7">
                      <w:rPr>
                        <w:szCs w:val="21"/>
                      </w:rPr>
                      <w:t>387,090,013.29</w:t>
                    </w:r>
                  </w:p>
                </w:tc>
              </w:sdtContent>
            </w:sdt>
            <w:sdt>
              <w:sdtPr>
                <w:rPr>
                  <w:szCs w:val="21"/>
                </w:rPr>
                <w:alias w:val="固定资产情况明细-账面价值"/>
                <w:tag w:val="_GBC_9c84846127284c01a018f29e304736b5"/>
                <w:id w:val="1377973637"/>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0BF3074C" w14:textId="77777777" w:rsidR="00346582" w:rsidRPr="00FB5EA7" w:rsidRDefault="00346582" w:rsidP="00880189">
                    <w:pPr>
                      <w:jc w:val="right"/>
                      <w:rPr>
                        <w:szCs w:val="21"/>
                      </w:rPr>
                    </w:pPr>
                    <w:r w:rsidRPr="00FB5EA7">
                      <w:rPr>
                        <w:szCs w:val="21"/>
                      </w:rPr>
                      <w:t>158,616,525.44</w:t>
                    </w:r>
                  </w:p>
                </w:tc>
              </w:sdtContent>
            </w:sdt>
            <w:sdt>
              <w:sdtPr>
                <w:rPr>
                  <w:szCs w:val="21"/>
                </w:rPr>
                <w:alias w:val="固定资产情况明细-账面价值"/>
                <w:tag w:val="_GBC_9c84846127284c01a018f29e304736b5"/>
                <w:id w:val="-1937512724"/>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056BAD2E" w14:textId="77777777" w:rsidR="00346582" w:rsidRPr="00FB5EA7" w:rsidRDefault="00346582" w:rsidP="00880189">
                    <w:pPr>
                      <w:jc w:val="right"/>
                      <w:rPr>
                        <w:szCs w:val="21"/>
                      </w:rPr>
                    </w:pPr>
                    <w:r w:rsidRPr="00FB5EA7">
                      <w:rPr>
                        <w:szCs w:val="21"/>
                      </w:rPr>
                      <w:t>34,706,981.98</w:t>
                    </w:r>
                  </w:p>
                </w:tc>
              </w:sdtContent>
            </w:sdt>
            <w:sdt>
              <w:sdtPr>
                <w:rPr>
                  <w:szCs w:val="21"/>
                </w:rPr>
                <w:alias w:val="固定资产情况明细-账面价值"/>
                <w:tag w:val="_GBC_9c84846127284c01a018f29e304736b5"/>
                <w:id w:val="1474868874"/>
                <w:lock w:val="sdtLocked"/>
              </w:sdtPr>
              <w:sdtContent>
                <w:tc>
                  <w:tcPr>
                    <w:tcW w:w="555" w:type="pct"/>
                    <w:tcBorders>
                      <w:top w:val="single" w:sz="6" w:space="0" w:color="auto"/>
                      <w:left w:val="single" w:sz="6" w:space="0" w:color="auto"/>
                      <w:bottom w:val="single" w:sz="6" w:space="0" w:color="auto"/>
                      <w:right w:val="single" w:sz="6" w:space="0" w:color="auto"/>
                    </w:tcBorders>
                    <w:shd w:val="clear" w:color="auto" w:fill="auto"/>
                    <w:vAlign w:val="center"/>
                  </w:tcPr>
                  <w:p w14:paraId="0EDF6487" w14:textId="77777777" w:rsidR="00346582" w:rsidRPr="00FB5EA7" w:rsidRDefault="00346582" w:rsidP="00880189">
                    <w:pPr>
                      <w:jc w:val="right"/>
                      <w:rPr>
                        <w:szCs w:val="21"/>
                      </w:rPr>
                    </w:pPr>
                    <w:r w:rsidRPr="00FB5EA7">
                      <w:rPr>
                        <w:szCs w:val="21"/>
                      </w:rPr>
                      <w:t>146,067,654.48</w:t>
                    </w:r>
                  </w:p>
                </w:tc>
              </w:sdtContent>
            </w:sdt>
            <w:sdt>
              <w:sdtPr>
                <w:rPr>
                  <w:szCs w:val="21"/>
                </w:rPr>
                <w:alias w:val="固定资产净额"/>
                <w:tag w:val="_GBC_51f53c66f9f6487e9d52c830e591b9e4"/>
                <w:id w:val="846294571"/>
                <w:lock w:val="sdtLocked"/>
              </w:sdtPr>
              <w:sdtContent>
                <w:tc>
                  <w:tcPr>
                    <w:tcW w:w="799" w:type="pct"/>
                    <w:tcBorders>
                      <w:top w:val="single" w:sz="6" w:space="0" w:color="auto"/>
                      <w:left w:val="single" w:sz="6" w:space="0" w:color="auto"/>
                      <w:bottom w:val="single" w:sz="6" w:space="0" w:color="auto"/>
                      <w:right w:val="single" w:sz="6" w:space="0" w:color="auto"/>
                    </w:tcBorders>
                    <w:shd w:val="clear" w:color="auto" w:fill="auto"/>
                    <w:vAlign w:val="center"/>
                  </w:tcPr>
                  <w:p w14:paraId="2B2045F8" w14:textId="77777777" w:rsidR="00346582" w:rsidRPr="00FB5EA7" w:rsidRDefault="00346582" w:rsidP="00880189">
                    <w:pPr>
                      <w:jc w:val="right"/>
                      <w:rPr>
                        <w:szCs w:val="21"/>
                      </w:rPr>
                    </w:pPr>
                    <w:r w:rsidRPr="00FB5EA7">
                      <w:rPr>
                        <w:szCs w:val="21"/>
                      </w:rPr>
                      <w:t>1,920,868,325.12</w:t>
                    </w:r>
                  </w:p>
                </w:tc>
              </w:sdtContent>
            </w:sdt>
          </w:tr>
        </w:tbl>
        <w:p w14:paraId="0E26FF46" w14:textId="77777777" w:rsidR="00346582" w:rsidRDefault="00346582"/>
        <w:p w14:paraId="091BD987" w14:textId="77777777" w:rsidR="00FC7A49" w:rsidRDefault="00FE42B0">
          <w:pPr>
            <w:rPr>
              <w:szCs w:val="21"/>
            </w:rPr>
          </w:pPr>
        </w:p>
      </w:sdtContent>
    </w:sdt>
    <w:sdt>
      <w:sdtPr>
        <w:rPr>
          <w:rFonts w:ascii="宋体" w:hAnsi="宋体" w:cs="宋体" w:hint="eastAsia"/>
          <w:b w:val="0"/>
          <w:bCs w:val="0"/>
          <w:kern w:val="0"/>
          <w:szCs w:val="21"/>
        </w:rPr>
        <w:alias w:val="模块:暂时闲置的固定资产情况"/>
        <w:tag w:val="_GBC_77e89169b7ab4fccae8cff3d8a125711"/>
        <w:id w:val="236296134"/>
        <w:lock w:val="sdtLocked"/>
        <w:placeholder>
          <w:docPart w:val="GBC22222222222222222222222222222"/>
        </w:placeholder>
      </w:sdtPr>
      <w:sdtEndPr>
        <w:rPr>
          <w:rFonts w:cstheme="minorBidi" w:hint="default"/>
        </w:rPr>
      </w:sdtEndPr>
      <w:sdtContent>
        <w:p w14:paraId="0C74D342" w14:textId="77777777" w:rsidR="00FC7A49" w:rsidRDefault="006C5602" w:rsidP="006807BE">
          <w:pPr>
            <w:pStyle w:val="4"/>
            <w:numPr>
              <w:ilvl w:val="0"/>
              <w:numId w:val="29"/>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p w14:paraId="78D93BD4" w14:textId="77777777" w:rsidR="00FC7A49" w:rsidRDefault="00FE42B0" w:rsidP="00B8163D">
          <w:pPr>
            <w:rPr>
              <w:szCs w:val="21"/>
            </w:rPr>
          </w:pPr>
          <w:sdt>
            <w:sdtPr>
              <w:alias w:val="是否适用：暂时闲置的固定资产情况[双击切换]"/>
              <w:tag w:val="_GBC_ca31f29118c7481f95f99a2655f8c1e1"/>
              <w:id w:val="-305774882"/>
              <w:lock w:val="sdtContentLocked"/>
              <w:placeholder>
                <w:docPart w:val="GBC22222222222222222222222222222"/>
              </w:placeholder>
            </w:sdtPr>
            <w:sdtContent>
              <w:r w:rsidR="006C5602">
                <w:fldChar w:fldCharType="begin"/>
              </w:r>
              <w:r w:rsidR="00B8163D">
                <w:instrText xml:space="preserve"> MACROBUTTON  SnrToggleCheckbox □适用 </w:instrText>
              </w:r>
              <w:r w:rsidR="006C5602">
                <w:fldChar w:fldCharType="end"/>
              </w:r>
              <w:r w:rsidR="006C5602">
                <w:fldChar w:fldCharType="begin"/>
              </w:r>
              <w:r w:rsidR="00B8163D">
                <w:instrText xml:space="preserve"> MACROBUTTON  SnrToggleCheckbox √不适用 </w:instrText>
              </w:r>
              <w:r w:rsidR="006C5602">
                <w:fldChar w:fldCharType="end"/>
              </w:r>
            </w:sdtContent>
          </w:sdt>
        </w:p>
      </w:sdtContent>
    </w:sdt>
    <w:sdt>
      <w:sdtPr>
        <w:rPr>
          <w:rFonts w:ascii="宋体" w:hAnsi="宋体" w:cs="宋体" w:hint="eastAsia"/>
          <w:b w:val="0"/>
          <w:bCs w:val="0"/>
          <w:kern w:val="0"/>
          <w:szCs w:val="21"/>
        </w:rPr>
        <w:alias w:val="模块:通过融资租赁租入的固定资产情况"/>
        <w:tag w:val="_GBC_f8dc7bf0df9345f6a1581560999dd4d8"/>
        <w:id w:val="-1603711429"/>
        <w:lock w:val="sdtLocked"/>
        <w:placeholder>
          <w:docPart w:val="GBC22222222222222222222222222222"/>
        </w:placeholder>
      </w:sdtPr>
      <w:sdtEndPr>
        <w:rPr>
          <w:rFonts w:cstheme="minorBidi" w:hint="default"/>
          <w:kern w:val="2"/>
        </w:rPr>
      </w:sdtEndPr>
      <w:sdtContent>
        <w:p w14:paraId="40D91E57" w14:textId="77777777" w:rsidR="00FC7A49" w:rsidRDefault="006C5602" w:rsidP="006807BE">
          <w:pPr>
            <w:pStyle w:val="4"/>
            <w:numPr>
              <w:ilvl w:val="0"/>
              <w:numId w:val="29"/>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p w14:paraId="646DBFDA" w14:textId="77777777" w:rsidR="00B8163D" w:rsidRDefault="00FE42B0" w:rsidP="00B8163D">
          <w:sdt>
            <w:sdtPr>
              <w:alias w:val="是否适用：通过融资租赁租入的固定资产情况[双击切换]"/>
              <w:tag w:val="_GBC_17a138c76e604d1b9b48d7c64e72801d"/>
              <w:id w:val="-678191604"/>
              <w:lock w:val="sdtContentLocked"/>
              <w:placeholder>
                <w:docPart w:val="GBC22222222222222222222222222222"/>
              </w:placeholder>
            </w:sdtPr>
            <w:sdtContent>
              <w:r w:rsidR="006C5602">
                <w:fldChar w:fldCharType="begin"/>
              </w:r>
              <w:r w:rsidR="00B8163D">
                <w:instrText xml:space="preserve"> MACROBUTTON  SnrToggleCheckbox □适用 </w:instrText>
              </w:r>
              <w:r w:rsidR="006C5602">
                <w:fldChar w:fldCharType="end"/>
              </w:r>
              <w:r w:rsidR="006C5602">
                <w:fldChar w:fldCharType="begin"/>
              </w:r>
              <w:r w:rsidR="00B8163D">
                <w:instrText xml:space="preserve"> MACROBUTTON  SnrToggleCheckbox √不适用 </w:instrText>
              </w:r>
              <w:r w:rsidR="006C5602">
                <w:fldChar w:fldCharType="end"/>
              </w:r>
            </w:sdtContent>
          </w:sdt>
        </w:p>
      </w:sdtContent>
    </w:sdt>
    <w:p w14:paraId="6165FCA3" w14:textId="77777777" w:rsidR="00FC7A49" w:rsidRDefault="00B8163D" w:rsidP="00B8163D">
      <w:pPr>
        <w:tabs>
          <w:tab w:val="left" w:pos="897"/>
        </w:tabs>
        <w:rPr>
          <w:szCs w:val="21"/>
        </w:rPr>
      </w:pPr>
      <w:r>
        <w:rPr>
          <w:szCs w:val="21"/>
        </w:rPr>
        <w:tab/>
      </w:r>
    </w:p>
    <w:sdt>
      <w:sdtPr>
        <w:rPr>
          <w:rFonts w:ascii="宋体" w:hAnsi="宋体" w:cs="宋体" w:hint="eastAsia"/>
          <w:b w:val="0"/>
          <w:bCs w:val="0"/>
          <w:kern w:val="0"/>
          <w:szCs w:val="21"/>
        </w:rPr>
        <w:alias w:val="模块:通过经营租赁租出的固定资产"/>
        <w:tag w:val="_GBC_06e38c241c8a43a99fdd68c92888bab1"/>
        <w:id w:val="-1317026180"/>
        <w:lock w:val="sdtLocked"/>
        <w:placeholder>
          <w:docPart w:val="GBC22222222222222222222222222222"/>
        </w:placeholder>
      </w:sdtPr>
      <w:sdtEndPr>
        <w:rPr>
          <w:rFonts w:hint="default"/>
          <w:color w:val="FF0000"/>
        </w:rPr>
      </w:sdtEndPr>
      <w:sdtContent>
        <w:p w14:paraId="2099EF61" w14:textId="77777777" w:rsidR="00FC7A49" w:rsidRDefault="006C5602" w:rsidP="006807BE">
          <w:pPr>
            <w:pStyle w:val="4"/>
            <w:numPr>
              <w:ilvl w:val="0"/>
              <w:numId w:val="29"/>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双击切换]"/>
            <w:tag w:val="_GBC_251e1c74f40b47869d759974b0f6a463"/>
            <w:id w:val="-1919703926"/>
            <w:lock w:val="sdtContentLocked"/>
            <w:placeholder>
              <w:docPart w:val="GBC22222222222222222222222222222"/>
            </w:placeholder>
          </w:sdtPr>
          <w:sdtContent>
            <w:p w14:paraId="4C8120DF" w14:textId="77777777" w:rsidR="00FC7A49" w:rsidRDefault="006C5602" w:rsidP="00B8163D">
              <w:pPr>
                <w:rPr>
                  <w:color w:val="FF0000"/>
                  <w:szCs w:val="21"/>
                </w:rPr>
              </w:pPr>
              <w:r>
                <w:fldChar w:fldCharType="begin"/>
              </w:r>
              <w:r w:rsidR="00B8163D">
                <w:instrText xml:space="preserve"> MACROBUTTON  SnrToggleCheckbox □适用 </w:instrText>
              </w:r>
              <w:r>
                <w:fldChar w:fldCharType="end"/>
              </w:r>
              <w:r>
                <w:fldChar w:fldCharType="begin"/>
              </w:r>
              <w:r w:rsidR="00B8163D">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未办妥产权证书的固定资产情况"/>
        <w:tag w:val="_GBC_5b357259936442c38f67f17b533c7085"/>
        <w:id w:val="-475683025"/>
        <w:lock w:val="sdtLocked"/>
        <w:placeholder>
          <w:docPart w:val="GBC22222222222222222222222222222"/>
        </w:placeholder>
      </w:sdtPr>
      <w:sdtEndPr>
        <w:rPr>
          <w:szCs w:val="24"/>
        </w:rPr>
      </w:sdtEndPr>
      <w:sdtContent>
        <w:p w14:paraId="10D6F38A" w14:textId="77777777" w:rsidR="00FC7A49" w:rsidRPr="00367329" w:rsidRDefault="006C5602" w:rsidP="006807BE">
          <w:pPr>
            <w:pStyle w:val="4"/>
            <w:numPr>
              <w:ilvl w:val="0"/>
              <w:numId w:val="29"/>
            </w:numPr>
            <w:tabs>
              <w:tab w:val="left" w:pos="588"/>
            </w:tabs>
            <w:rPr>
              <w:rFonts w:ascii="宋体" w:hAnsi="宋体"/>
              <w:kern w:val="0"/>
              <w:szCs w:val="21"/>
            </w:rPr>
          </w:pPr>
          <w:r w:rsidRPr="00367329">
            <w:rPr>
              <w:rFonts w:ascii="宋体" w:hAnsi="宋体" w:hint="eastAsia"/>
              <w:kern w:val="0"/>
              <w:szCs w:val="21"/>
            </w:rPr>
            <w:t>未</w:t>
          </w:r>
          <w:r w:rsidRPr="00367329">
            <w:rPr>
              <w:rFonts w:ascii="宋体" w:hAnsi="宋体" w:hint="eastAsia"/>
              <w:szCs w:val="21"/>
            </w:rPr>
            <w:t>办妥</w:t>
          </w:r>
          <w:r w:rsidRPr="00367329">
            <w:rPr>
              <w:rFonts w:ascii="宋体" w:hAnsi="宋体" w:hint="eastAsia"/>
              <w:kern w:val="0"/>
              <w:szCs w:val="21"/>
            </w:rPr>
            <w:t>产权证书的固定资产情况</w:t>
          </w:r>
        </w:p>
        <w:sdt>
          <w:sdtPr>
            <w:alias w:val="是否适用：未办妥产权证书的固定资产情况[双击切换]"/>
            <w:tag w:val="_GBC_a26aa363313e4c8fbedf9041cd41bfc9"/>
            <w:id w:val="-419796328"/>
            <w:lock w:val="sdtContentLocked"/>
            <w:placeholder>
              <w:docPart w:val="GBC22222222222222222222222222222"/>
            </w:placeholder>
          </w:sdtPr>
          <w:sdtContent>
            <w:p w14:paraId="2149B785" w14:textId="77777777" w:rsidR="00FC7A49" w:rsidRDefault="006C5602">
              <w:r>
                <w:fldChar w:fldCharType="begin"/>
              </w:r>
              <w:r w:rsidR="00B8163D">
                <w:instrText xml:space="preserve"> MACROBUTTON  SnrToggleCheckbox √适用 </w:instrText>
              </w:r>
              <w:r>
                <w:fldChar w:fldCharType="end"/>
              </w:r>
              <w:r>
                <w:fldChar w:fldCharType="begin"/>
              </w:r>
              <w:r w:rsidR="00B8163D">
                <w:instrText xml:space="preserve"> MACROBUTTON  SnrToggleCheckbox □不适用 </w:instrText>
              </w:r>
              <w:r>
                <w:fldChar w:fldCharType="end"/>
              </w:r>
            </w:p>
          </w:sdtContent>
        </w:sdt>
        <w:p w14:paraId="2412409C" w14:textId="77777777" w:rsidR="00FA61F3" w:rsidRDefault="006C5602">
          <w:pPr>
            <w:jc w:val="right"/>
          </w:pPr>
          <w:r>
            <w:rPr>
              <w:rFonts w:hint="eastAsia"/>
            </w:rPr>
            <w:t>单位:</w:t>
          </w:r>
          <w:sdt>
            <w:sdtPr>
              <w:rPr>
                <w:rFonts w:hint="eastAsia"/>
              </w:rPr>
              <w:alias w:val="单位：财务附注：未办妥产权证书的固定资产情况"/>
              <w:tag w:val="_GBC_b7780eb99c5c47be9731dc6ebe1dea77"/>
              <w:id w:val="-138417154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未办妥产权证书的固定资产情况"/>
              <w:tag w:val="_GBC_07d37ddbabe745a3b375a7706f9047dc"/>
              <w:id w:val="-16161358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4"/>
            <w:gridCol w:w="1686"/>
            <w:gridCol w:w="7213"/>
          </w:tblGrid>
          <w:tr w:rsidR="00367329" w14:paraId="43E87FAE" w14:textId="77777777" w:rsidTr="00FB5EA7">
            <w:tc>
              <w:tcPr>
                <w:tcW w:w="1839" w:type="pct"/>
                <w:vAlign w:val="center"/>
              </w:tcPr>
              <w:p w14:paraId="6B456B99" w14:textId="77777777" w:rsidR="00367329" w:rsidRDefault="00367329" w:rsidP="004E6FD9">
                <w:pPr>
                  <w:jc w:val="center"/>
                  <w:rPr>
                    <w:szCs w:val="21"/>
                  </w:rPr>
                </w:pPr>
                <w:r>
                  <w:rPr>
                    <w:rFonts w:hint="eastAsia"/>
                    <w:szCs w:val="21"/>
                  </w:rPr>
                  <w:t>项目</w:t>
                </w:r>
              </w:p>
            </w:tc>
            <w:tc>
              <w:tcPr>
                <w:tcW w:w="511" w:type="pct"/>
                <w:vAlign w:val="center"/>
              </w:tcPr>
              <w:p w14:paraId="613DBEFF" w14:textId="77777777" w:rsidR="00367329" w:rsidRDefault="00367329" w:rsidP="004E6FD9">
                <w:pPr>
                  <w:jc w:val="center"/>
                  <w:rPr>
                    <w:szCs w:val="21"/>
                  </w:rPr>
                </w:pPr>
                <w:r>
                  <w:rPr>
                    <w:rFonts w:hint="eastAsia"/>
                    <w:szCs w:val="21"/>
                  </w:rPr>
                  <w:t>账面价值</w:t>
                </w:r>
              </w:p>
            </w:tc>
            <w:tc>
              <w:tcPr>
                <w:tcW w:w="2650" w:type="pct"/>
                <w:vAlign w:val="center"/>
              </w:tcPr>
              <w:p w14:paraId="18D52491" w14:textId="77777777" w:rsidR="00367329" w:rsidRDefault="00367329" w:rsidP="004E6FD9">
                <w:pPr>
                  <w:jc w:val="center"/>
                  <w:rPr>
                    <w:szCs w:val="21"/>
                  </w:rPr>
                </w:pPr>
                <w:r>
                  <w:rPr>
                    <w:rFonts w:hint="eastAsia"/>
                    <w:szCs w:val="21"/>
                  </w:rPr>
                  <w:t>未办妥产权证书的原因</w:t>
                </w:r>
              </w:p>
            </w:tc>
          </w:tr>
          <w:sdt>
            <w:sdtPr>
              <w:rPr>
                <w:rFonts w:hint="eastAsia"/>
                <w:szCs w:val="21"/>
              </w:rPr>
              <w:alias w:val="未办妥产权证书的固定资产情况明细"/>
              <w:tag w:val="_GBC_197aee8b2edc4ea19721e86529111007"/>
              <w:id w:val="-1700469933"/>
              <w:lock w:val="sdtLocked"/>
              <w:placeholder>
                <w:docPart w:val="B9BEE8E892034724A03C07E80D211210"/>
              </w:placeholder>
            </w:sdtPr>
            <w:sdtContent>
              <w:tr w:rsidR="00367329" w14:paraId="43287E70" w14:textId="77777777" w:rsidTr="00FB5EA7">
                <w:sdt>
                  <w:sdtPr>
                    <w:rPr>
                      <w:rFonts w:hint="eastAsia"/>
                      <w:szCs w:val="21"/>
                    </w:rPr>
                    <w:alias w:val="未办妥产权证书的固定资产情况明细-项目"/>
                    <w:tag w:val="_GBC_a3f30dd23b5545f88be56e78771b4ef2"/>
                    <w:id w:val="-1655452396"/>
                    <w:lock w:val="sdtLocked"/>
                  </w:sdtPr>
                  <w:sdtContent>
                    <w:tc>
                      <w:tcPr>
                        <w:tcW w:w="1839" w:type="pct"/>
                      </w:tcPr>
                      <w:p w14:paraId="4977081B" w14:textId="77777777" w:rsidR="00367329" w:rsidRDefault="00367329" w:rsidP="004E6FD9">
                        <w:pPr>
                          <w:rPr>
                            <w:szCs w:val="21"/>
                          </w:rPr>
                        </w:pPr>
                        <w:r>
                          <w:rPr>
                            <w:rFonts w:hint="eastAsia"/>
                            <w:szCs w:val="21"/>
                          </w:rPr>
                          <w:t>上饶机械有限公司新建车间及辅助建筑</w:t>
                        </w:r>
                      </w:p>
                    </w:tc>
                  </w:sdtContent>
                </w:sdt>
                <w:sdt>
                  <w:sdtPr>
                    <w:rPr>
                      <w:szCs w:val="21"/>
                    </w:rPr>
                    <w:alias w:val="未办妥产权证书的固定资产情况明细-证书账面价值"/>
                    <w:tag w:val="_GBC_8f87f9afc4ef44d7b333a4d4cb5921a0"/>
                    <w:id w:val="-223601312"/>
                    <w:lock w:val="sdtLocked"/>
                  </w:sdtPr>
                  <w:sdtContent>
                    <w:tc>
                      <w:tcPr>
                        <w:tcW w:w="511" w:type="pct"/>
                      </w:tcPr>
                      <w:p w14:paraId="767EE21A" w14:textId="77777777" w:rsidR="00367329" w:rsidRDefault="00367329" w:rsidP="004E6FD9">
                        <w:pPr>
                          <w:jc w:val="right"/>
                          <w:rPr>
                            <w:szCs w:val="21"/>
                          </w:rPr>
                        </w:pPr>
                        <w:r>
                          <w:rPr>
                            <w:szCs w:val="21"/>
                          </w:rPr>
                          <w:t>43,265,562.82</w:t>
                        </w:r>
                      </w:p>
                    </w:tc>
                  </w:sdtContent>
                </w:sdt>
                <w:sdt>
                  <w:sdtPr>
                    <w:rPr>
                      <w:szCs w:val="21"/>
                    </w:rPr>
                    <w:alias w:val="未办妥产权证书的固定资产情况明细-原因"/>
                    <w:tag w:val="_GBC_c5fad4ac76d14989bb9187b7f3a46bda"/>
                    <w:id w:val="896089705"/>
                    <w:lock w:val="sdtLocked"/>
                  </w:sdtPr>
                  <w:sdtContent>
                    <w:tc>
                      <w:tcPr>
                        <w:tcW w:w="2650" w:type="pct"/>
                      </w:tcPr>
                      <w:p w14:paraId="7CB4E7AB" w14:textId="77777777" w:rsidR="00367329" w:rsidRDefault="00367329" w:rsidP="004E6FD9">
                        <w:pPr>
                          <w:rPr>
                            <w:szCs w:val="21"/>
                          </w:rPr>
                        </w:pPr>
                        <w:r>
                          <w:rPr>
                            <w:szCs w:val="21"/>
                          </w:rPr>
                          <w:t>整体搬迁建设还未全部完成，待办公楼建成后一起办理房产证</w:t>
                        </w:r>
                      </w:p>
                    </w:tc>
                  </w:sdtContent>
                </w:sdt>
              </w:tr>
            </w:sdtContent>
          </w:sdt>
          <w:sdt>
            <w:sdtPr>
              <w:rPr>
                <w:rFonts w:hint="eastAsia"/>
                <w:szCs w:val="21"/>
              </w:rPr>
              <w:alias w:val="未办妥产权证书的固定资产情况明细"/>
              <w:tag w:val="_GBC_197aee8b2edc4ea19721e86529111007"/>
              <w:id w:val="1594128528"/>
              <w:lock w:val="sdtLocked"/>
              <w:placeholder>
                <w:docPart w:val="B9BEE8E892034724A03C07E80D211210"/>
              </w:placeholder>
            </w:sdtPr>
            <w:sdtContent>
              <w:tr w:rsidR="00367329" w14:paraId="2F980F45" w14:textId="77777777" w:rsidTr="00FB5EA7">
                <w:sdt>
                  <w:sdtPr>
                    <w:rPr>
                      <w:rFonts w:hint="eastAsia"/>
                      <w:szCs w:val="21"/>
                    </w:rPr>
                    <w:alias w:val="未办妥产权证书的固定资产情况明细-项目"/>
                    <w:tag w:val="_GBC_a3f30dd23b5545f88be56e78771b4ef2"/>
                    <w:id w:val="1490372176"/>
                    <w:lock w:val="sdtLocked"/>
                  </w:sdtPr>
                  <w:sdtContent>
                    <w:tc>
                      <w:tcPr>
                        <w:tcW w:w="1839" w:type="pct"/>
                      </w:tcPr>
                      <w:p w14:paraId="03875726" w14:textId="77777777" w:rsidR="00367329" w:rsidRDefault="00367329" w:rsidP="004E6FD9">
                        <w:pPr>
                          <w:rPr>
                            <w:szCs w:val="21"/>
                          </w:rPr>
                        </w:pPr>
                        <w:r>
                          <w:rPr>
                            <w:rFonts w:hint="eastAsia"/>
                            <w:szCs w:val="21"/>
                          </w:rPr>
                          <w:t>溧阳中材重型机器有限公司喷砂房</w:t>
                        </w:r>
                      </w:p>
                    </w:tc>
                  </w:sdtContent>
                </w:sdt>
                <w:sdt>
                  <w:sdtPr>
                    <w:rPr>
                      <w:szCs w:val="21"/>
                    </w:rPr>
                    <w:alias w:val="未办妥产权证书的固定资产情况明细-证书账面价值"/>
                    <w:tag w:val="_GBC_8f87f9afc4ef44d7b333a4d4cb5921a0"/>
                    <w:id w:val="-1379546429"/>
                    <w:lock w:val="sdtLocked"/>
                  </w:sdtPr>
                  <w:sdtContent>
                    <w:tc>
                      <w:tcPr>
                        <w:tcW w:w="511" w:type="pct"/>
                      </w:tcPr>
                      <w:p w14:paraId="7A26F2B7" w14:textId="77777777" w:rsidR="00367329" w:rsidRDefault="00B53C6B" w:rsidP="004E6FD9">
                        <w:pPr>
                          <w:jc w:val="right"/>
                          <w:rPr>
                            <w:szCs w:val="21"/>
                          </w:rPr>
                        </w:pPr>
                        <w:r w:rsidRPr="00B13EE8">
                          <w:t>3,639,842.90</w:t>
                        </w:r>
                      </w:p>
                    </w:tc>
                  </w:sdtContent>
                </w:sdt>
                <w:sdt>
                  <w:sdtPr>
                    <w:rPr>
                      <w:szCs w:val="21"/>
                    </w:rPr>
                    <w:alias w:val="未办妥产权证书的固定资产情况明细-原因"/>
                    <w:tag w:val="_GBC_c5fad4ac76d14989bb9187b7f3a46bda"/>
                    <w:id w:val="18210353"/>
                    <w:lock w:val="sdtLocked"/>
                  </w:sdtPr>
                  <w:sdtContent>
                    <w:tc>
                      <w:tcPr>
                        <w:tcW w:w="2650" w:type="pct"/>
                      </w:tcPr>
                      <w:p w14:paraId="433A533C" w14:textId="77777777" w:rsidR="00367329" w:rsidRDefault="00367329" w:rsidP="004E6FD9">
                        <w:pPr>
                          <w:rPr>
                            <w:szCs w:val="21"/>
                          </w:rPr>
                        </w:pPr>
                        <w:r>
                          <w:rPr>
                            <w:szCs w:val="21"/>
                          </w:rPr>
                          <w:t>此房屋在二期工程车间，二期工程尚未完工，无法办理产权证。</w:t>
                        </w:r>
                      </w:p>
                    </w:tc>
                  </w:sdtContent>
                </w:sdt>
              </w:tr>
            </w:sdtContent>
          </w:sdt>
          <w:sdt>
            <w:sdtPr>
              <w:rPr>
                <w:rFonts w:hint="eastAsia"/>
                <w:szCs w:val="21"/>
              </w:rPr>
              <w:alias w:val="未办妥产权证书的固定资产情况明细"/>
              <w:tag w:val="_GBC_197aee8b2edc4ea19721e86529111007"/>
              <w:id w:val="1290632208"/>
              <w:lock w:val="sdtLocked"/>
              <w:placeholder>
                <w:docPart w:val="B9BEE8E892034724A03C07E80D211210"/>
              </w:placeholder>
            </w:sdtPr>
            <w:sdtContent>
              <w:tr w:rsidR="00367329" w14:paraId="503C6A8F" w14:textId="77777777" w:rsidTr="00FB5EA7">
                <w:sdt>
                  <w:sdtPr>
                    <w:rPr>
                      <w:rFonts w:hint="eastAsia"/>
                      <w:szCs w:val="21"/>
                    </w:rPr>
                    <w:alias w:val="未办妥产权证书的固定资产情况明细-项目"/>
                    <w:tag w:val="_GBC_a3f30dd23b5545f88be56e78771b4ef2"/>
                    <w:id w:val="-1971037928"/>
                    <w:lock w:val="sdtLocked"/>
                  </w:sdtPr>
                  <w:sdtContent>
                    <w:tc>
                      <w:tcPr>
                        <w:tcW w:w="1839" w:type="pct"/>
                      </w:tcPr>
                      <w:p w14:paraId="778EA82C" w14:textId="77777777" w:rsidR="00367329" w:rsidRDefault="00367329" w:rsidP="004E6FD9">
                        <w:pPr>
                          <w:rPr>
                            <w:szCs w:val="21"/>
                          </w:rPr>
                        </w:pPr>
                        <w:r>
                          <w:rPr>
                            <w:rFonts w:hint="eastAsia"/>
                            <w:szCs w:val="21"/>
                          </w:rPr>
                          <w:t>唐山中材重型机械有限公司办公楼</w:t>
                        </w:r>
                      </w:p>
                    </w:tc>
                  </w:sdtContent>
                </w:sdt>
                <w:sdt>
                  <w:sdtPr>
                    <w:rPr>
                      <w:szCs w:val="21"/>
                    </w:rPr>
                    <w:alias w:val="未办妥产权证书的固定资产情况明细-证书账面价值"/>
                    <w:tag w:val="_GBC_8f87f9afc4ef44d7b333a4d4cb5921a0"/>
                    <w:id w:val="1142610600"/>
                    <w:lock w:val="sdtLocked"/>
                  </w:sdtPr>
                  <w:sdtContent>
                    <w:tc>
                      <w:tcPr>
                        <w:tcW w:w="511" w:type="pct"/>
                      </w:tcPr>
                      <w:p w14:paraId="36D6A595" w14:textId="77777777" w:rsidR="00367329" w:rsidRDefault="00367329" w:rsidP="004E6FD9">
                        <w:pPr>
                          <w:jc w:val="right"/>
                          <w:rPr>
                            <w:szCs w:val="21"/>
                          </w:rPr>
                        </w:pPr>
                        <w:r>
                          <w:rPr>
                            <w:szCs w:val="21"/>
                          </w:rPr>
                          <w:t>2,037,548.50</w:t>
                        </w:r>
                      </w:p>
                    </w:tc>
                  </w:sdtContent>
                </w:sdt>
                <w:sdt>
                  <w:sdtPr>
                    <w:rPr>
                      <w:szCs w:val="21"/>
                    </w:rPr>
                    <w:alias w:val="未办妥产权证书的固定资产情况明细-原因"/>
                    <w:tag w:val="_GBC_c5fad4ac76d14989bb9187b7f3a46bda"/>
                    <w:id w:val="-602035057"/>
                    <w:lock w:val="sdtLocked"/>
                  </w:sdtPr>
                  <w:sdtContent>
                    <w:tc>
                      <w:tcPr>
                        <w:tcW w:w="2650" w:type="pct"/>
                      </w:tcPr>
                      <w:p w14:paraId="639B19DF" w14:textId="77777777" w:rsidR="00367329" w:rsidRDefault="00367329" w:rsidP="004E6FD9">
                        <w:pPr>
                          <w:rPr>
                            <w:szCs w:val="21"/>
                          </w:rPr>
                        </w:pPr>
                        <w:r>
                          <w:rPr>
                            <w:szCs w:val="21"/>
                          </w:rPr>
                          <w:t>工程规划竣工验收、施工许可证、建设工程消防备案证、建设工程竣工验收备案正在办理中</w:t>
                        </w:r>
                      </w:p>
                    </w:tc>
                  </w:sdtContent>
                </w:sdt>
              </w:tr>
            </w:sdtContent>
          </w:sdt>
          <w:sdt>
            <w:sdtPr>
              <w:rPr>
                <w:rFonts w:hint="eastAsia"/>
                <w:szCs w:val="21"/>
              </w:rPr>
              <w:alias w:val="未办妥产权证书的固定资产情况明细"/>
              <w:tag w:val="_GBC_197aee8b2edc4ea19721e86529111007"/>
              <w:id w:val="-1266839326"/>
              <w:lock w:val="sdtLocked"/>
              <w:placeholder>
                <w:docPart w:val="B9BEE8E892034724A03C07E80D211210"/>
              </w:placeholder>
            </w:sdtPr>
            <w:sdtContent>
              <w:tr w:rsidR="00367329" w14:paraId="481BFAF6" w14:textId="77777777" w:rsidTr="00FB5EA7">
                <w:sdt>
                  <w:sdtPr>
                    <w:rPr>
                      <w:rFonts w:hint="eastAsia"/>
                      <w:szCs w:val="21"/>
                    </w:rPr>
                    <w:alias w:val="未办妥产权证书的固定资产情况明细-项目"/>
                    <w:tag w:val="_GBC_a3f30dd23b5545f88be56e78771b4ef2"/>
                    <w:id w:val="-648979506"/>
                    <w:lock w:val="sdtLocked"/>
                  </w:sdtPr>
                  <w:sdtContent>
                    <w:tc>
                      <w:tcPr>
                        <w:tcW w:w="1839" w:type="pct"/>
                      </w:tcPr>
                      <w:p w14:paraId="38D0D507" w14:textId="77777777" w:rsidR="00367329" w:rsidRDefault="00367329" w:rsidP="004E6FD9">
                        <w:pPr>
                          <w:rPr>
                            <w:szCs w:val="21"/>
                          </w:rPr>
                        </w:pPr>
                        <w:r>
                          <w:rPr>
                            <w:rFonts w:hint="eastAsia"/>
                            <w:szCs w:val="21"/>
                          </w:rPr>
                          <w:t>唐山中材重型机械有限公司生产车间</w:t>
                        </w:r>
                      </w:p>
                    </w:tc>
                  </w:sdtContent>
                </w:sdt>
                <w:sdt>
                  <w:sdtPr>
                    <w:rPr>
                      <w:szCs w:val="21"/>
                    </w:rPr>
                    <w:alias w:val="未办妥产权证书的固定资产情况明细-证书账面价值"/>
                    <w:tag w:val="_GBC_8f87f9afc4ef44d7b333a4d4cb5921a0"/>
                    <w:id w:val="1263113064"/>
                    <w:lock w:val="sdtLocked"/>
                  </w:sdtPr>
                  <w:sdtContent>
                    <w:tc>
                      <w:tcPr>
                        <w:tcW w:w="511" w:type="pct"/>
                      </w:tcPr>
                      <w:p w14:paraId="3E8948A8" w14:textId="77777777" w:rsidR="00367329" w:rsidRDefault="00367329" w:rsidP="004E6FD9">
                        <w:pPr>
                          <w:jc w:val="right"/>
                          <w:rPr>
                            <w:szCs w:val="21"/>
                          </w:rPr>
                        </w:pPr>
                        <w:r>
                          <w:rPr>
                            <w:szCs w:val="21"/>
                          </w:rPr>
                          <w:t>4,328,107.10</w:t>
                        </w:r>
                      </w:p>
                    </w:tc>
                  </w:sdtContent>
                </w:sdt>
                <w:sdt>
                  <w:sdtPr>
                    <w:rPr>
                      <w:szCs w:val="21"/>
                    </w:rPr>
                    <w:alias w:val="未办妥产权证书的固定资产情况明细-原因"/>
                    <w:tag w:val="_GBC_c5fad4ac76d14989bb9187b7f3a46bda"/>
                    <w:id w:val="1635528203"/>
                    <w:lock w:val="sdtLocked"/>
                  </w:sdtPr>
                  <w:sdtContent>
                    <w:tc>
                      <w:tcPr>
                        <w:tcW w:w="2650" w:type="pct"/>
                      </w:tcPr>
                      <w:p w14:paraId="33B52A13" w14:textId="77777777" w:rsidR="00367329" w:rsidRDefault="00367329" w:rsidP="004E6FD9">
                        <w:pPr>
                          <w:rPr>
                            <w:szCs w:val="21"/>
                          </w:rPr>
                        </w:pPr>
                        <w:r>
                          <w:rPr>
                            <w:szCs w:val="21"/>
                          </w:rPr>
                          <w:t>工程规划竣工验收、施工许可证、建设工程消防备案证、建设工程竣工验收备案正在办理中</w:t>
                        </w:r>
                      </w:p>
                    </w:tc>
                  </w:sdtContent>
                </w:sdt>
              </w:tr>
            </w:sdtContent>
          </w:sdt>
          <w:sdt>
            <w:sdtPr>
              <w:rPr>
                <w:rFonts w:hint="eastAsia"/>
                <w:szCs w:val="21"/>
              </w:rPr>
              <w:alias w:val="未办妥产权证书的固定资产情况明细"/>
              <w:tag w:val="_GBC_197aee8b2edc4ea19721e86529111007"/>
              <w:id w:val="99617943"/>
              <w:lock w:val="sdtLocked"/>
              <w:placeholder>
                <w:docPart w:val="B9BEE8E892034724A03C07E80D211210"/>
              </w:placeholder>
            </w:sdtPr>
            <w:sdtContent>
              <w:tr w:rsidR="00367329" w14:paraId="2B856371" w14:textId="77777777" w:rsidTr="00FB5EA7">
                <w:sdt>
                  <w:sdtPr>
                    <w:rPr>
                      <w:rFonts w:hint="eastAsia"/>
                      <w:szCs w:val="21"/>
                    </w:rPr>
                    <w:alias w:val="未办妥产权证书的固定资产情况明细-项目"/>
                    <w:tag w:val="_GBC_a3f30dd23b5545f88be56e78771b4ef2"/>
                    <w:id w:val="-2039892807"/>
                    <w:lock w:val="sdtLocked"/>
                  </w:sdtPr>
                  <w:sdtContent>
                    <w:tc>
                      <w:tcPr>
                        <w:tcW w:w="1839" w:type="pct"/>
                      </w:tcPr>
                      <w:p w14:paraId="747783F5" w14:textId="77777777" w:rsidR="00367329" w:rsidRDefault="00367329" w:rsidP="004E6FD9">
                        <w:pPr>
                          <w:rPr>
                            <w:szCs w:val="21"/>
                          </w:rPr>
                        </w:pPr>
                        <w:r>
                          <w:rPr>
                            <w:rFonts w:hint="eastAsia"/>
                            <w:szCs w:val="21"/>
                          </w:rPr>
                          <w:t>唐山中材重型机械有限公司宿舍</w:t>
                        </w:r>
                      </w:p>
                    </w:tc>
                  </w:sdtContent>
                </w:sdt>
                <w:sdt>
                  <w:sdtPr>
                    <w:rPr>
                      <w:szCs w:val="21"/>
                    </w:rPr>
                    <w:alias w:val="未办妥产权证书的固定资产情况明细-证书账面价值"/>
                    <w:tag w:val="_GBC_8f87f9afc4ef44d7b333a4d4cb5921a0"/>
                    <w:id w:val="-2084209169"/>
                    <w:lock w:val="sdtLocked"/>
                  </w:sdtPr>
                  <w:sdtContent>
                    <w:tc>
                      <w:tcPr>
                        <w:tcW w:w="511" w:type="pct"/>
                      </w:tcPr>
                      <w:p w14:paraId="280E50FB" w14:textId="77777777" w:rsidR="00367329" w:rsidRDefault="00367329" w:rsidP="004E6FD9">
                        <w:pPr>
                          <w:jc w:val="right"/>
                          <w:rPr>
                            <w:szCs w:val="21"/>
                          </w:rPr>
                        </w:pPr>
                        <w:r>
                          <w:rPr>
                            <w:szCs w:val="21"/>
                          </w:rPr>
                          <w:t>2,108,549.36</w:t>
                        </w:r>
                      </w:p>
                    </w:tc>
                  </w:sdtContent>
                </w:sdt>
                <w:sdt>
                  <w:sdtPr>
                    <w:rPr>
                      <w:szCs w:val="21"/>
                    </w:rPr>
                    <w:alias w:val="未办妥产权证书的固定资产情况明细-原因"/>
                    <w:tag w:val="_GBC_c5fad4ac76d14989bb9187b7f3a46bda"/>
                    <w:id w:val="-2043118548"/>
                    <w:lock w:val="sdtLocked"/>
                  </w:sdtPr>
                  <w:sdtContent>
                    <w:tc>
                      <w:tcPr>
                        <w:tcW w:w="2650" w:type="pct"/>
                      </w:tcPr>
                      <w:p w14:paraId="48457424" w14:textId="77777777" w:rsidR="00367329" w:rsidRDefault="00367329" w:rsidP="004E6FD9">
                        <w:pPr>
                          <w:rPr>
                            <w:szCs w:val="21"/>
                          </w:rPr>
                        </w:pPr>
                        <w:r>
                          <w:rPr>
                            <w:szCs w:val="21"/>
                          </w:rPr>
                          <w:t>工程规划竣工验收、施工许可证、建设工程消防备案证、建设工程竣工验收备案正在办理中</w:t>
                        </w:r>
                      </w:p>
                    </w:tc>
                  </w:sdtContent>
                </w:sdt>
              </w:tr>
            </w:sdtContent>
          </w:sdt>
          <w:sdt>
            <w:sdtPr>
              <w:rPr>
                <w:rFonts w:hint="eastAsia"/>
                <w:szCs w:val="21"/>
              </w:rPr>
              <w:alias w:val="未办妥产权证书的固定资产情况明细"/>
              <w:tag w:val="_GBC_197aee8b2edc4ea19721e86529111007"/>
              <w:id w:val="161664492"/>
              <w:lock w:val="sdtLocked"/>
              <w:placeholder>
                <w:docPart w:val="B9BEE8E892034724A03C07E80D211210"/>
              </w:placeholder>
            </w:sdtPr>
            <w:sdtContent>
              <w:tr w:rsidR="00367329" w:rsidRPr="00FA61F3" w14:paraId="5C4C8123" w14:textId="77777777" w:rsidTr="00FB5EA7">
                <w:sdt>
                  <w:sdtPr>
                    <w:rPr>
                      <w:rFonts w:hint="eastAsia"/>
                      <w:szCs w:val="21"/>
                    </w:rPr>
                    <w:alias w:val="未办妥产权证书的固定资产情况明细-项目"/>
                    <w:tag w:val="_GBC_a3f30dd23b5545f88be56e78771b4ef2"/>
                    <w:id w:val="1214617966"/>
                    <w:lock w:val="sdtLocked"/>
                  </w:sdtPr>
                  <w:sdtContent>
                    <w:tc>
                      <w:tcPr>
                        <w:tcW w:w="1839" w:type="pct"/>
                      </w:tcPr>
                      <w:p w14:paraId="3744C223" w14:textId="77777777" w:rsidR="00367329" w:rsidRDefault="00367329" w:rsidP="004E6FD9">
                        <w:pPr>
                          <w:rPr>
                            <w:szCs w:val="21"/>
                          </w:rPr>
                        </w:pPr>
                        <w:r>
                          <w:rPr>
                            <w:rFonts w:hint="eastAsia"/>
                            <w:szCs w:val="21"/>
                          </w:rPr>
                          <w:t>徐州中材重型机械有限公司厂区车间</w:t>
                        </w:r>
                      </w:p>
                    </w:tc>
                  </w:sdtContent>
                </w:sdt>
                <w:sdt>
                  <w:sdtPr>
                    <w:rPr>
                      <w:szCs w:val="21"/>
                    </w:rPr>
                    <w:alias w:val="未办妥产权证书的固定资产情况明细-证书账面价值"/>
                    <w:tag w:val="_GBC_8f87f9afc4ef44d7b333a4d4cb5921a0"/>
                    <w:id w:val="-2115125813"/>
                    <w:lock w:val="sdtLocked"/>
                  </w:sdtPr>
                  <w:sdtContent>
                    <w:tc>
                      <w:tcPr>
                        <w:tcW w:w="511" w:type="pct"/>
                      </w:tcPr>
                      <w:p w14:paraId="63D89B9E" w14:textId="77777777" w:rsidR="00367329" w:rsidRDefault="00495E27" w:rsidP="004E6FD9">
                        <w:pPr>
                          <w:jc w:val="right"/>
                          <w:rPr>
                            <w:szCs w:val="21"/>
                          </w:rPr>
                        </w:pPr>
                        <w:r w:rsidRPr="00B13EE8">
                          <w:t>115,190,848.90</w:t>
                        </w:r>
                      </w:p>
                    </w:tc>
                  </w:sdtContent>
                </w:sdt>
                <w:tc>
                  <w:tcPr>
                    <w:tcW w:w="2650" w:type="pct"/>
                  </w:tcPr>
                  <w:p w14:paraId="07D6F39D" w14:textId="77777777" w:rsidR="00367329" w:rsidRDefault="00FE42B0" w:rsidP="004E6FD9">
                    <w:pPr>
                      <w:rPr>
                        <w:szCs w:val="21"/>
                      </w:rPr>
                    </w:pPr>
                    <w:sdt>
                      <w:sdtPr>
                        <w:rPr>
                          <w:szCs w:val="21"/>
                        </w:rPr>
                        <w:alias w:val="未办妥产权证书的固定资产情况明细-原因"/>
                        <w:tag w:val="_GBC_c5fad4ac76d14989bb9187b7f3a46bda"/>
                        <w:id w:val="-2015285660"/>
                        <w:lock w:val="sdtLocked"/>
                      </w:sdtPr>
                      <w:sdtContent>
                        <w:r w:rsidR="00367329">
                          <w:rPr>
                            <w:szCs w:val="21"/>
                          </w:rPr>
                          <w:t>尚未决算完成</w:t>
                        </w:r>
                      </w:sdtContent>
                    </w:sdt>
                  </w:p>
                </w:tc>
              </w:tr>
            </w:sdtContent>
          </w:sdt>
          <w:sdt>
            <w:sdtPr>
              <w:rPr>
                <w:rFonts w:hint="eastAsia"/>
                <w:szCs w:val="21"/>
              </w:rPr>
              <w:alias w:val="未办妥产权证书的固定资产情况明细"/>
              <w:tag w:val="_GBC_197aee8b2edc4ea19721e86529111007"/>
              <w:id w:val="-470136356"/>
              <w:lock w:val="sdtLocked"/>
              <w:placeholder>
                <w:docPart w:val="B9BEE8E892034724A03C07E80D211210"/>
              </w:placeholder>
            </w:sdtPr>
            <w:sdtContent>
              <w:tr w:rsidR="00367329" w:rsidRPr="00FA61F3" w14:paraId="5BA18ACD" w14:textId="77777777" w:rsidTr="00FB5EA7">
                <w:sdt>
                  <w:sdtPr>
                    <w:rPr>
                      <w:rFonts w:hint="eastAsia"/>
                      <w:szCs w:val="21"/>
                    </w:rPr>
                    <w:alias w:val="未办妥产权证书的固定资产情况明细-项目"/>
                    <w:tag w:val="_GBC_a3f30dd23b5545f88be56e78771b4ef2"/>
                    <w:id w:val="1005015728"/>
                    <w:lock w:val="sdtLocked"/>
                  </w:sdtPr>
                  <w:sdtContent>
                    <w:tc>
                      <w:tcPr>
                        <w:tcW w:w="1839" w:type="pct"/>
                      </w:tcPr>
                      <w:p w14:paraId="7E02F0E8" w14:textId="77777777" w:rsidR="00367329" w:rsidRDefault="00367329" w:rsidP="004E6FD9">
                        <w:pPr>
                          <w:rPr>
                            <w:szCs w:val="21"/>
                          </w:rPr>
                        </w:pPr>
                        <w:r>
                          <w:rPr>
                            <w:rFonts w:hint="eastAsia"/>
                            <w:szCs w:val="21"/>
                          </w:rPr>
                          <w:t>常熟中材环保输送机械有限公司1900平方成品库</w:t>
                        </w:r>
                      </w:p>
                    </w:tc>
                  </w:sdtContent>
                </w:sdt>
                <w:sdt>
                  <w:sdtPr>
                    <w:rPr>
                      <w:szCs w:val="21"/>
                    </w:rPr>
                    <w:alias w:val="未办妥产权证书的固定资产情况明细-证书账面价值"/>
                    <w:tag w:val="_GBC_8f87f9afc4ef44d7b333a4d4cb5921a0"/>
                    <w:id w:val="-2038042566"/>
                    <w:lock w:val="sdtLocked"/>
                  </w:sdtPr>
                  <w:sdtContent>
                    <w:tc>
                      <w:tcPr>
                        <w:tcW w:w="511" w:type="pct"/>
                      </w:tcPr>
                      <w:p w14:paraId="51E0E246" w14:textId="77777777" w:rsidR="00367329" w:rsidRDefault="00367329" w:rsidP="004E6FD9">
                        <w:pPr>
                          <w:jc w:val="right"/>
                          <w:rPr>
                            <w:szCs w:val="21"/>
                          </w:rPr>
                        </w:pPr>
                        <w:r>
                          <w:rPr>
                            <w:szCs w:val="21"/>
                          </w:rPr>
                          <w:t>1,225,381.28</w:t>
                        </w:r>
                      </w:p>
                    </w:tc>
                  </w:sdtContent>
                </w:sdt>
                <w:tc>
                  <w:tcPr>
                    <w:tcW w:w="2650" w:type="pct"/>
                  </w:tcPr>
                  <w:p w14:paraId="3B558A25" w14:textId="77777777" w:rsidR="00367329" w:rsidRDefault="00FE42B0" w:rsidP="004E6FD9">
                    <w:pPr>
                      <w:rPr>
                        <w:szCs w:val="21"/>
                      </w:rPr>
                    </w:pPr>
                    <w:sdt>
                      <w:sdtPr>
                        <w:rPr>
                          <w:szCs w:val="21"/>
                        </w:rPr>
                        <w:alias w:val="未办妥产权证书的固定资产情况明细-原因"/>
                        <w:tag w:val="_GBC_c5fad4ac76d14989bb9187b7f3a46bda"/>
                        <w:id w:val="1421450980"/>
                        <w:lock w:val="sdtLocked"/>
                      </w:sdtPr>
                      <w:sdtContent>
                        <w:r w:rsidR="00367329">
                          <w:rPr>
                            <w:szCs w:val="21"/>
                          </w:rPr>
                          <w:t>正在办理中</w:t>
                        </w:r>
                      </w:sdtContent>
                    </w:sdt>
                  </w:p>
                </w:tc>
              </w:tr>
            </w:sdtContent>
          </w:sdt>
        </w:tbl>
        <w:p w14:paraId="5F56C0C0" w14:textId="77777777" w:rsidR="00367329" w:rsidRDefault="00FE42B0"/>
      </w:sdtContent>
    </w:sdt>
    <w:sdt>
      <w:sdtPr>
        <w:rPr>
          <w:rFonts w:hint="eastAsia"/>
          <w:szCs w:val="21"/>
        </w:rPr>
        <w:alias w:val="模块:固定资产说明"/>
        <w:tag w:val="_GBC_c93a179f84504ae59ee71556bc9afb64"/>
        <w:id w:val="-565565406"/>
        <w:lock w:val="sdtLocked"/>
        <w:placeholder>
          <w:docPart w:val="GBC22222222222222222222222222222"/>
        </w:placeholder>
      </w:sdtPr>
      <w:sdtEndPr>
        <w:rPr>
          <w:rFonts w:hint="default"/>
        </w:rPr>
      </w:sdtEndPr>
      <w:sdtContent>
        <w:sdt>
          <w:sdtPr>
            <w:rPr>
              <w:szCs w:val="21"/>
            </w:rPr>
            <w:alias w:val="固定资产的说明"/>
            <w:tag w:val="_GBC_1cd9f478e6f24b25af00fb54ff820976"/>
            <w:id w:val="553121507"/>
            <w:lock w:val="sdtLocked"/>
            <w:placeholder>
              <w:docPart w:val="8E08F9E6CB954802A2920877051C13A7"/>
            </w:placeholder>
          </w:sdtPr>
          <w:sdtContent>
            <w:p w14:paraId="1E2D5D45" w14:textId="77777777" w:rsidR="00FA61F3" w:rsidRDefault="00FA61F3">
              <w:pPr>
                <w:rPr>
                  <w:szCs w:val="21"/>
                </w:rPr>
              </w:pPr>
              <w:r>
                <w:rPr>
                  <w:rFonts w:hint="eastAsia"/>
                  <w:szCs w:val="22"/>
                </w:rPr>
                <w:t>本集团之三级子公司徐州中材重型机械有限公司厂区车间为2014年拆迁新建项目。</w:t>
              </w:r>
            </w:p>
          </w:sdtContent>
        </w:sdt>
        <w:p w14:paraId="4D5FD989" w14:textId="77777777" w:rsidR="00FC7A49" w:rsidRDefault="00FE42B0" w:rsidP="00DF7344">
          <w:pPr>
            <w:rPr>
              <w:szCs w:val="21"/>
            </w:rPr>
          </w:pPr>
        </w:p>
      </w:sdtContent>
    </w:sdt>
    <w:p w14:paraId="712942D2" w14:textId="77777777" w:rsidR="00FC7A49" w:rsidRDefault="00FC7A49">
      <w:pPr>
        <w:rPr>
          <w:color w:val="FF0000"/>
          <w:szCs w:val="21"/>
        </w:rPr>
      </w:pPr>
    </w:p>
    <w:p w14:paraId="56F55B43"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在建工程</w:t>
      </w:r>
    </w:p>
    <w:sdt>
      <w:sdtPr>
        <w:rPr>
          <w:rFonts w:ascii="宋体" w:hAnsi="宋体" w:cs="宋体" w:hint="eastAsia"/>
          <w:b w:val="0"/>
          <w:bCs w:val="0"/>
          <w:kern w:val="0"/>
          <w:szCs w:val="21"/>
        </w:rPr>
        <w:alias w:val="模块:在建工程情况"/>
        <w:tag w:val="_GBC_88cd7483eb15414d84d17f5cc1a4bf78"/>
        <w:id w:val="638850440"/>
        <w:lock w:val="sdtLocked"/>
        <w:placeholder>
          <w:docPart w:val="GBC22222222222222222222222222222"/>
        </w:placeholder>
      </w:sdtPr>
      <w:sdtEndPr>
        <w:rPr>
          <w:szCs w:val="24"/>
        </w:rPr>
      </w:sdtEndPr>
      <w:sdtContent>
        <w:p w14:paraId="1DBB059D" w14:textId="77777777" w:rsidR="00FC7A49" w:rsidRDefault="006C5602" w:rsidP="006807BE">
          <w:pPr>
            <w:pStyle w:val="4"/>
            <w:numPr>
              <w:ilvl w:val="0"/>
              <w:numId w:val="30"/>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d9828cc7ad534f26902e1979f9d67530"/>
            <w:id w:val="-24725419"/>
            <w:lock w:val="sdtContentLocked"/>
            <w:placeholder>
              <w:docPart w:val="GBC22222222222222222222222222222"/>
            </w:placeholder>
          </w:sdtPr>
          <w:sdtContent>
            <w:p w14:paraId="2AD31D92" w14:textId="77777777" w:rsidR="00FC7A49" w:rsidRDefault="006C5602">
              <w:r>
                <w:fldChar w:fldCharType="begin"/>
              </w:r>
              <w:r w:rsidR="00DF7344">
                <w:instrText xml:space="preserve"> MACROBUTTON  SnrToggleCheckbox √适用 </w:instrText>
              </w:r>
              <w:r>
                <w:fldChar w:fldCharType="end"/>
              </w:r>
              <w:r>
                <w:fldChar w:fldCharType="begin"/>
              </w:r>
              <w:r w:rsidR="00DF7344">
                <w:instrText xml:space="preserve"> MACROBUTTON  SnrToggleCheckbox □不适用 </w:instrText>
              </w:r>
              <w:r>
                <w:fldChar w:fldCharType="end"/>
              </w:r>
            </w:p>
          </w:sdtContent>
        </w:sdt>
        <w:p w14:paraId="32381975" w14:textId="77777777" w:rsidR="00CA4FF6" w:rsidRDefault="006C5602">
          <w:pPr>
            <w:jc w:val="right"/>
            <w:rPr>
              <w:szCs w:val="21"/>
            </w:rPr>
          </w:pPr>
          <w:r>
            <w:rPr>
              <w:rFonts w:hint="eastAsia"/>
              <w:szCs w:val="21"/>
            </w:rPr>
            <w:t>单位：</w:t>
          </w:r>
          <w:sdt>
            <w:sdtPr>
              <w:rPr>
                <w:rFonts w:hint="eastAsia"/>
                <w:szCs w:val="21"/>
              </w:rPr>
              <w:alias w:val="单位：财务附注：在建工程"/>
              <w:tag w:val="_GBC_d20598ce3f5b4d21a9055de674936a9a"/>
              <w:id w:val="1957388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在建工程"/>
              <w:tag w:val="_GBC_9e96d736daa247dd96af144329fff105"/>
              <w:id w:val="-16930535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885"/>
            <w:gridCol w:w="2353"/>
            <w:gridCol w:w="1311"/>
            <w:gridCol w:w="1812"/>
            <w:gridCol w:w="1810"/>
            <w:gridCol w:w="1832"/>
            <w:gridCol w:w="1854"/>
          </w:tblGrid>
          <w:tr w:rsidR="00CA4FF6" w14:paraId="7056C463" w14:textId="77777777" w:rsidTr="00B458F3">
            <w:trPr>
              <w:cantSplit/>
            </w:trPr>
            <w:tc>
              <w:tcPr>
                <w:tcW w:w="1041" w:type="pct"/>
                <w:vMerge w:val="restart"/>
                <w:tcBorders>
                  <w:top w:val="single" w:sz="6" w:space="0" w:color="auto"/>
                  <w:left w:val="single" w:sz="6" w:space="0" w:color="auto"/>
                  <w:bottom w:val="single" w:sz="6" w:space="0" w:color="auto"/>
                  <w:right w:val="single" w:sz="6" w:space="0" w:color="auto"/>
                </w:tcBorders>
                <w:vAlign w:val="center"/>
              </w:tcPr>
              <w:p w14:paraId="713E1B1E" w14:textId="77777777" w:rsidR="00CA4FF6" w:rsidRDefault="00CA4FF6" w:rsidP="00B458F3">
                <w:pPr>
                  <w:jc w:val="center"/>
                  <w:rPr>
                    <w:szCs w:val="21"/>
                  </w:rPr>
                </w:pPr>
                <w:r>
                  <w:rPr>
                    <w:rFonts w:hint="eastAsia"/>
                    <w:szCs w:val="21"/>
                  </w:rPr>
                  <w:t>项目</w:t>
                </w:r>
              </w:p>
            </w:tc>
            <w:tc>
              <w:tcPr>
                <w:tcW w:w="1976" w:type="pct"/>
                <w:gridSpan w:val="3"/>
                <w:tcBorders>
                  <w:top w:val="single" w:sz="6" w:space="0" w:color="auto"/>
                  <w:left w:val="single" w:sz="6" w:space="0" w:color="auto"/>
                  <w:bottom w:val="single" w:sz="6" w:space="0" w:color="auto"/>
                  <w:right w:val="single" w:sz="6" w:space="0" w:color="auto"/>
                </w:tcBorders>
                <w:vAlign w:val="center"/>
              </w:tcPr>
              <w:p w14:paraId="76A3348C" w14:textId="77777777" w:rsidR="00CA4FF6" w:rsidRDefault="00CA4FF6" w:rsidP="00B458F3">
                <w:pPr>
                  <w:jc w:val="center"/>
                  <w:rPr>
                    <w:szCs w:val="21"/>
                  </w:rPr>
                </w:pPr>
                <w:r>
                  <w:rPr>
                    <w:rFonts w:hint="eastAsia"/>
                    <w:szCs w:val="21"/>
                  </w:rPr>
                  <w:t>期末余额</w:t>
                </w:r>
              </w:p>
            </w:tc>
            <w:tc>
              <w:tcPr>
                <w:tcW w:w="1983" w:type="pct"/>
                <w:gridSpan w:val="3"/>
                <w:tcBorders>
                  <w:top w:val="single" w:sz="6" w:space="0" w:color="auto"/>
                  <w:left w:val="single" w:sz="6" w:space="0" w:color="auto"/>
                  <w:bottom w:val="single" w:sz="6" w:space="0" w:color="auto"/>
                  <w:right w:val="single" w:sz="6" w:space="0" w:color="auto"/>
                </w:tcBorders>
                <w:vAlign w:val="center"/>
              </w:tcPr>
              <w:p w14:paraId="6E23D95D" w14:textId="77777777" w:rsidR="00CA4FF6" w:rsidRDefault="00CA4FF6" w:rsidP="00B458F3">
                <w:pPr>
                  <w:jc w:val="center"/>
                  <w:rPr>
                    <w:szCs w:val="21"/>
                  </w:rPr>
                </w:pPr>
                <w:r>
                  <w:rPr>
                    <w:rFonts w:hint="eastAsia"/>
                    <w:szCs w:val="21"/>
                  </w:rPr>
                  <w:t>期初余额</w:t>
                </w:r>
              </w:p>
            </w:tc>
          </w:tr>
          <w:tr w:rsidR="00CA4FF6" w14:paraId="6D073E1A" w14:textId="77777777" w:rsidTr="00B3134B">
            <w:trPr>
              <w:cantSplit/>
            </w:trPr>
            <w:tc>
              <w:tcPr>
                <w:tcW w:w="1041" w:type="pct"/>
                <w:vMerge/>
                <w:tcBorders>
                  <w:top w:val="single" w:sz="6" w:space="0" w:color="auto"/>
                  <w:left w:val="single" w:sz="6" w:space="0" w:color="auto"/>
                  <w:bottom w:val="single" w:sz="6" w:space="0" w:color="auto"/>
                  <w:right w:val="single" w:sz="6" w:space="0" w:color="auto"/>
                </w:tcBorders>
                <w:vAlign w:val="center"/>
              </w:tcPr>
              <w:p w14:paraId="4BB8F0B1" w14:textId="77777777" w:rsidR="00CA4FF6" w:rsidRDefault="00CA4FF6" w:rsidP="00B458F3">
                <w:pPr>
                  <w:tabs>
                    <w:tab w:val="left" w:pos="420"/>
                  </w:tabs>
                  <w:ind w:left="420" w:hanging="420"/>
                  <w:jc w:val="center"/>
                  <w:rPr>
                    <w:szCs w:val="21"/>
                  </w:rPr>
                </w:pPr>
              </w:p>
            </w:tc>
            <w:tc>
              <w:tcPr>
                <w:tcW w:w="849" w:type="pct"/>
                <w:tcBorders>
                  <w:top w:val="single" w:sz="6" w:space="0" w:color="auto"/>
                  <w:left w:val="single" w:sz="6" w:space="0" w:color="auto"/>
                  <w:bottom w:val="single" w:sz="6" w:space="0" w:color="auto"/>
                  <w:right w:val="single" w:sz="6" w:space="0" w:color="auto"/>
                </w:tcBorders>
                <w:vAlign w:val="center"/>
              </w:tcPr>
              <w:p w14:paraId="10F69158" w14:textId="77777777" w:rsidR="00CA4FF6" w:rsidRDefault="00CA4FF6" w:rsidP="00B458F3">
                <w:pPr>
                  <w:tabs>
                    <w:tab w:val="left" w:pos="420"/>
                  </w:tabs>
                  <w:ind w:left="420" w:hanging="420"/>
                  <w:jc w:val="center"/>
                  <w:rPr>
                    <w:szCs w:val="21"/>
                  </w:rPr>
                </w:pPr>
                <w:r>
                  <w:rPr>
                    <w:rFonts w:hint="eastAsia"/>
                    <w:szCs w:val="21"/>
                  </w:rPr>
                  <w:t>账面余额</w:t>
                </w:r>
              </w:p>
            </w:tc>
            <w:tc>
              <w:tcPr>
                <w:tcW w:w="473" w:type="pct"/>
                <w:tcBorders>
                  <w:top w:val="single" w:sz="6" w:space="0" w:color="auto"/>
                  <w:left w:val="single" w:sz="6" w:space="0" w:color="auto"/>
                  <w:bottom w:val="single" w:sz="6" w:space="0" w:color="auto"/>
                  <w:right w:val="single" w:sz="6" w:space="0" w:color="auto"/>
                </w:tcBorders>
                <w:vAlign w:val="center"/>
              </w:tcPr>
              <w:p w14:paraId="5E3284AE" w14:textId="77777777" w:rsidR="00CA4FF6" w:rsidRDefault="00CA4FF6" w:rsidP="00B458F3">
                <w:pPr>
                  <w:pStyle w:val="12"/>
                  <w:jc w:val="center"/>
                  <w:rPr>
                    <w:rFonts w:ascii="宋体" w:hAnsi="宋体"/>
                  </w:rPr>
                </w:pPr>
                <w:r>
                  <w:rPr>
                    <w:rFonts w:ascii="宋体" w:hAnsi="宋体" w:hint="eastAsia"/>
                  </w:rPr>
                  <w:t>减值准备</w:t>
                </w:r>
              </w:p>
            </w:tc>
            <w:tc>
              <w:tcPr>
                <w:tcW w:w="654" w:type="pct"/>
                <w:tcBorders>
                  <w:top w:val="single" w:sz="6" w:space="0" w:color="auto"/>
                  <w:left w:val="single" w:sz="6" w:space="0" w:color="auto"/>
                  <w:bottom w:val="single" w:sz="6" w:space="0" w:color="auto"/>
                  <w:right w:val="single" w:sz="6" w:space="0" w:color="auto"/>
                </w:tcBorders>
                <w:vAlign w:val="center"/>
              </w:tcPr>
              <w:p w14:paraId="5318EB64" w14:textId="77777777" w:rsidR="00CA4FF6" w:rsidRDefault="00CA4FF6" w:rsidP="00B458F3">
                <w:pPr>
                  <w:pStyle w:val="12"/>
                  <w:jc w:val="center"/>
                  <w:rPr>
                    <w:rFonts w:ascii="宋体" w:hAnsi="宋体"/>
                  </w:rPr>
                </w:pPr>
                <w:r>
                  <w:rPr>
                    <w:rFonts w:ascii="宋体" w:hAnsi="宋体" w:hint="eastAsia"/>
                  </w:rPr>
                  <w:t>账面价值</w:t>
                </w:r>
              </w:p>
            </w:tc>
            <w:tc>
              <w:tcPr>
                <w:tcW w:w="653" w:type="pct"/>
                <w:tcBorders>
                  <w:top w:val="single" w:sz="6" w:space="0" w:color="auto"/>
                  <w:left w:val="single" w:sz="6" w:space="0" w:color="auto"/>
                  <w:bottom w:val="single" w:sz="6" w:space="0" w:color="auto"/>
                  <w:right w:val="single" w:sz="6" w:space="0" w:color="auto"/>
                </w:tcBorders>
                <w:vAlign w:val="center"/>
              </w:tcPr>
              <w:p w14:paraId="7E0B2F8B" w14:textId="77777777" w:rsidR="00CA4FF6" w:rsidRDefault="00CA4FF6" w:rsidP="00B458F3">
                <w:pPr>
                  <w:tabs>
                    <w:tab w:val="left" w:pos="420"/>
                  </w:tabs>
                  <w:ind w:left="420" w:hanging="420"/>
                  <w:jc w:val="center"/>
                  <w:rPr>
                    <w:szCs w:val="21"/>
                  </w:rPr>
                </w:pPr>
                <w:r>
                  <w:rPr>
                    <w:rFonts w:hint="eastAsia"/>
                    <w:szCs w:val="21"/>
                  </w:rPr>
                  <w:t>账面余额</w:t>
                </w:r>
              </w:p>
            </w:tc>
            <w:tc>
              <w:tcPr>
                <w:tcW w:w="661" w:type="pct"/>
                <w:tcBorders>
                  <w:top w:val="single" w:sz="6" w:space="0" w:color="auto"/>
                  <w:left w:val="single" w:sz="6" w:space="0" w:color="auto"/>
                  <w:bottom w:val="single" w:sz="6" w:space="0" w:color="auto"/>
                  <w:right w:val="single" w:sz="6" w:space="0" w:color="auto"/>
                </w:tcBorders>
                <w:vAlign w:val="center"/>
              </w:tcPr>
              <w:p w14:paraId="0E2BEDFF" w14:textId="77777777" w:rsidR="00CA4FF6" w:rsidRDefault="00CA4FF6" w:rsidP="00B458F3">
                <w:pPr>
                  <w:pStyle w:val="12"/>
                  <w:jc w:val="center"/>
                  <w:rPr>
                    <w:rFonts w:ascii="宋体" w:hAnsi="宋体"/>
                  </w:rPr>
                </w:pPr>
                <w:r>
                  <w:rPr>
                    <w:rFonts w:ascii="宋体" w:hAnsi="宋体" w:hint="eastAsia"/>
                  </w:rPr>
                  <w:t>减值准备</w:t>
                </w:r>
              </w:p>
            </w:tc>
            <w:tc>
              <w:tcPr>
                <w:tcW w:w="669" w:type="pct"/>
                <w:tcBorders>
                  <w:top w:val="single" w:sz="6" w:space="0" w:color="auto"/>
                  <w:left w:val="single" w:sz="6" w:space="0" w:color="auto"/>
                  <w:bottom w:val="single" w:sz="6" w:space="0" w:color="auto"/>
                  <w:right w:val="single" w:sz="6" w:space="0" w:color="auto"/>
                </w:tcBorders>
                <w:vAlign w:val="center"/>
              </w:tcPr>
              <w:p w14:paraId="465604E9" w14:textId="77777777" w:rsidR="00CA4FF6" w:rsidRDefault="00CA4FF6" w:rsidP="00B458F3">
                <w:pPr>
                  <w:pStyle w:val="12"/>
                  <w:jc w:val="center"/>
                  <w:rPr>
                    <w:rFonts w:ascii="宋体" w:hAnsi="宋体"/>
                  </w:rPr>
                </w:pPr>
                <w:r>
                  <w:rPr>
                    <w:rFonts w:ascii="宋体" w:hAnsi="宋体" w:hint="eastAsia"/>
                  </w:rPr>
                  <w:t>账面价值</w:t>
                </w:r>
              </w:p>
            </w:tc>
          </w:tr>
          <w:sdt>
            <w:sdtPr>
              <w:rPr>
                <w:rFonts w:asciiTheme="minorHAnsi" w:eastAsiaTheme="minorEastAsia" w:hAnsiTheme="minorHAnsi" w:cstheme="minorBidi"/>
                <w:kern w:val="2"/>
                <w:szCs w:val="21"/>
              </w:rPr>
              <w:alias w:val="在建工程情况明细"/>
              <w:tag w:val="_GBC_5f073fecf2ff4f9ba33e687f80450c77"/>
              <w:id w:val="-780338934"/>
              <w:lock w:val="sdtLocked"/>
              <w:placeholder>
                <w:docPart w:val="61A2AF9E357D4F36B26B0A8742938022"/>
              </w:placeholder>
            </w:sdtPr>
            <w:sdtEndPr>
              <w:rPr>
                <w:szCs w:val="24"/>
              </w:rPr>
            </w:sdtEndPr>
            <w:sdtContent>
              <w:tr w:rsidR="00CA4FF6" w14:paraId="5FF24DAD" w14:textId="77777777" w:rsidTr="00B3134B">
                <w:trPr>
                  <w:cantSplit/>
                </w:trPr>
                <w:sdt>
                  <w:sdtPr>
                    <w:rPr>
                      <w:rFonts w:asciiTheme="minorHAnsi" w:eastAsiaTheme="minorEastAsia" w:hAnsiTheme="minorHAnsi" w:cstheme="minorBidi"/>
                      <w:kern w:val="2"/>
                      <w:szCs w:val="21"/>
                    </w:rPr>
                    <w:alias w:val="在建工程情况明细－项目"/>
                    <w:tag w:val="_GBC_d66706bd026f4853bbc6b7af2859bef6"/>
                    <w:id w:val="-568420670"/>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49E65505" w14:textId="77777777" w:rsidR="00CA4FF6" w:rsidRDefault="00CA4FF6" w:rsidP="00B458F3">
                        <w:pPr>
                          <w:rPr>
                            <w:szCs w:val="21"/>
                          </w:rPr>
                        </w:pPr>
                        <w:r>
                          <w:rPr>
                            <w:rFonts w:asciiTheme="minorHAnsi" w:eastAsiaTheme="minorEastAsia" w:hAnsiTheme="minorHAnsi" w:cstheme="minorBidi"/>
                            <w:kern w:val="2"/>
                            <w:szCs w:val="21"/>
                          </w:rPr>
                          <w:t>上饶中材办公楼建造</w:t>
                        </w:r>
                      </w:p>
                    </w:tc>
                  </w:sdtContent>
                </w:sdt>
                <w:sdt>
                  <w:sdtPr>
                    <w:alias w:val="在建工程情况明细－账面原值"/>
                    <w:tag w:val="_GBC_0f9ca475d5c742eab7e658673f97ba10"/>
                    <w:id w:val="-164093697"/>
                    <w:lock w:val="sdtLocked"/>
                  </w:sdtPr>
                  <w:sdtContent>
                    <w:tc>
                      <w:tcPr>
                        <w:tcW w:w="849" w:type="pct"/>
                        <w:tcBorders>
                          <w:top w:val="single" w:sz="6" w:space="0" w:color="auto"/>
                          <w:left w:val="single" w:sz="6" w:space="0" w:color="auto"/>
                          <w:bottom w:val="single" w:sz="6" w:space="0" w:color="auto"/>
                          <w:right w:val="single" w:sz="6" w:space="0" w:color="auto"/>
                        </w:tcBorders>
                      </w:tcPr>
                      <w:p w14:paraId="2458781C" w14:textId="77777777" w:rsidR="00CA4FF6" w:rsidRPr="009B7381" w:rsidRDefault="00CA4FF6" w:rsidP="00B458F3">
                        <w:pPr>
                          <w:ind w:right="105"/>
                          <w:jc w:val="right"/>
                        </w:pPr>
                        <w:r w:rsidRPr="009B7381">
                          <w:t>31,212,254.79</w:t>
                        </w:r>
                      </w:p>
                    </w:tc>
                  </w:sdtContent>
                </w:sdt>
                <w:sdt>
                  <w:sdtPr>
                    <w:alias w:val="在建工程情况明细－跌价准备"/>
                    <w:tag w:val="_GBC_33dda012913d4809ac56bacd0c1409e7"/>
                    <w:id w:val="318243511"/>
                    <w:lock w:val="sdtLocked"/>
                  </w:sdtPr>
                  <w:sdtContent>
                    <w:tc>
                      <w:tcPr>
                        <w:tcW w:w="473" w:type="pct"/>
                        <w:tcBorders>
                          <w:top w:val="single" w:sz="6" w:space="0" w:color="auto"/>
                          <w:left w:val="single" w:sz="6" w:space="0" w:color="auto"/>
                          <w:bottom w:val="single" w:sz="6" w:space="0" w:color="auto"/>
                          <w:right w:val="single" w:sz="6" w:space="0" w:color="auto"/>
                        </w:tcBorders>
                      </w:tcPr>
                      <w:p w14:paraId="71049519" w14:textId="77777777" w:rsidR="00CA4FF6" w:rsidRPr="009B7381" w:rsidRDefault="00CA4FF6" w:rsidP="00B458F3">
                        <w:pPr>
                          <w:ind w:right="73"/>
                          <w:jc w:val="right"/>
                        </w:pPr>
                      </w:p>
                    </w:tc>
                  </w:sdtContent>
                </w:sdt>
                <w:sdt>
                  <w:sdtPr>
                    <w:alias w:val="在建工程情况明细－账面净值"/>
                    <w:tag w:val="_GBC_03cad967bd1041f3bf9cceba76a67028"/>
                    <w:id w:val="1656262188"/>
                    <w:lock w:val="sdtLocked"/>
                  </w:sdtPr>
                  <w:sdtContent>
                    <w:tc>
                      <w:tcPr>
                        <w:tcW w:w="654" w:type="pct"/>
                        <w:tcBorders>
                          <w:top w:val="single" w:sz="6" w:space="0" w:color="auto"/>
                          <w:left w:val="single" w:sz="6" w:space="0" w:color="auto"/>
                          <w:bottom w:val="single" w:sz="6" w:space="0" w:color="auto"/>
                          <w:right w:val="single" w:sz="6" w:space="0" w:color="auto"/>
                        </w:tcBorders>
                      </w:tcPr>
                      <w:p w14:paraId="57D8D27F" w14:textId="77777777" w:rsidR="00CA4FF6" w:rsidRPr="009B7381" w:rsidRDefault="00CA4FF6" w:rsidP="00B458F3">
                        <w:pPr>
                          <w:ind w:right="73"/>
                          <w:jc w:val="right"/>
                        </w:pPr>
                        <w:r w:rsidRPr="009B7381">
                          <w:t>31,212,254.79</w:t>
                        </w:r>
                      </w:p>
                    </w:tc>
                  </w:sdtContent>
                </w:sdt>
                <w:sdt>
                  <w:sdtPr>
                    <w:alias w:val="在建工程情况明细－账面原值"/>
                    <w:tag w:val="_GBC_1eca25f3cd8c44a1a8fca3ffe7d88e3d"/>
                    <w:id w:val="-1816333833"/>
                    <w:lock w:val="sdtLocked"/>
                  </w:sdtPr>
                  <w:sdtContent>
                    <w:tc>
                      <w:tcPr>
                        <w:tcW w:w="653" w:type="pct"/>
                        <w:tcBorders>
                          <w:top w:val="single" w:sz="6" w:space="0" w:color="auto"/>
                          <w:left w:val="single" w:sz="6" w:space="0" w:color="auto"/>
                          <w:bottom w:val="single" w:sz="6" w:space="0" w:color="auto"/>
                          <w:right w:val="single" w:sz="6" w:space="0" w:color="auto"/>
                        </w:tcBorders>
                      </w:tcPr>
                      <w:p w14:paraId="34103A10" w14:textId="77777777" w:rsidR="00CA4FF6" w:rsidRPr="009B7381" w:rsidRDefault="00CA4FF6" w:rsidP="00B458F3">
                        <w:pPr>
                          <w:jc w:val="right"/>
                        </w:pPr>
                        <w:r w:rsidRPr="009B7381">
                          <w:t>25,037,048.67</w:t>
                        </w:r>
                      </w:p>
                    </w:tc>
                  </w:sdtContent>
                </w:sdt>
                <w:sdt>
                  <w:sdtPr>
                    <w:alias w:val="在建工程情况明细－跌价准备"/>
                    <w:tag w:val="_GBC_10aaae6c8e5740218121cb96b1904d71"/>
                    <w:id w:val="-100031748"/>
                    <w:lock w:val="sdtLocked"/>
                  </w:sdtPr>
                  <w:sdtContent>
                    <w:tc>
                      <w:tcPr>
                        <w:tcW w:w="661" w:type="pct"/>
                        <w:tcBorders>
                          <w:top w:val="single" w:sz="6" w:space="0" w:color="auto"/>
                          <w:left w:val="single" w:sz="6" w:space="0" w:color="auto"/>
                          <w:bottom w:val="single" w:sz="6" w:space="0" w:color="auto"/>
                          <w:right w:val="single" w:sz="6" w:space="0" w:color="auto"/>
                        </w:tcBorders>
                      </w:tcPr>
                      <w:p w14:paraId="6D904F2D" w14:textId="77777777" w:rsidR="00CA4FF6" w:rsidRPr="009B7381" w:rsidRDefault="00CA4FF6" w:rsidP="00B458F3">
                        <w:pPr>
                          <w:jc w:val="right"/>
                        </w:pPr>
                      </w:p>
                    </w:tc>
                  </w:sdtContent>
                </w:sdt>
                <w:sdt>
                  <w:sdtPr>
                    <w:alias w:val="在建工程情况明细－账面价值"/>
                    <w:tag w:val="_GBC_e332cb077270441094620464bf4d6cd6"/>
                    <w:id w:val="174698453"/>
                    <w:lock w:val="sdtLocked"/>
                  </w:sdtPr>
                  <w:sdtContent>
                    <w:tc>
                      <w:tcPr>
                        <w:tcW w:w="669" w:type="pct"/>
                        <w:tcBorders>
                          <w:top w:val="single" w:sz="6" w:space="0" w:color="auto"/>
                          <w:left w:val="single" w:sz="6" w:space="0" w:color="auto"/>
                          <w:bottom w:val="single" w:sz="6" w:space="0" w:color="auto"/>
                          <w:right w:val="single" w:sz="6" w:space="0" w:color="auto"/>
                        </w:tcBorders>
                      </w:tcPr>
                      <w:p w14:paraId="543A699B" w14:textId="77777777" w:rsidR="00CA4FF6" w:rsidRPr="009B7381" w:rsidRDefault="00CA4FF6" w:rsidP="00B458F3">
                        <w:pPr>
                          <w:jc w:val="right"/>
                        </w:pPr>
                        <w:r w:rsidRPr="009B7381">
                          <w:t>25,037,048.67</w:t>
                        </w:r>
                      </w:p>
                    </w:tc>
                  </w:sdtContent>
                </w:sdt>
              </w:tr>
            </w:sdtContent>
          </w:sdt>
          <w:sdt>
            <w:sdtPr>
              <w:rPr>
                <w:rFonts w:asciiTheme="minorHAnsi" w:eastAsiaTheme="minorEastAsia" w:hAnsiTheme="minorHAnsi" w:cstheme="minorBidi"/>
                <w:kern w:val="2"/>
                <w:szCs w:val="21"/>
              </w:rPr>
              <w:alias w:val="在建工程情况明细"/>
              <w:tag w:val="_GBC_5f073fecf2ff4f9ba33e687f80450c77"/>
              <w:id w:val="554591851"/>
              <w:lock w:val="sdtLocked"/>
              <w:placeholder>
                <w:docPart w:val="61A2AF9E357D4F36B26B0A8742938022"/>
              </w:placeholder>
            </w:sdtPr>
            <w:sdtEndPr>
              <w:rPr>
                <w:szCs w:val="24"/>
              </w:rPr>
            </w:sdtEndPr>
            <w:sdtContent>
              <w:tr w:rsidR="00CA4FF6" w14:paraId="79A2FCD5" w14:textId="77777777" w:rsidTr="00B3134B">
                <w:trPr>
                  <w:cantSplit/>
                </w:trPr>
                <w:sdt>
                  <w:sdtPr>
                    <w:rPr>
                      <w:rFonts w:asciiTheme="minorHAnsi" w:eastAsiaTheme="minorEastAsia" w:hAnsiTheme="minorHAnsi" w:cstheme="minorBidi"/>
                      <w:kern w:val="2"/>
                      <w:szCs w:val="21"/>
                    </w:rPr>
                    <w:alias w:val="在建工程情况明细－项目"/>
                    <w:tag w:val="_GBC_d66706bd026f4853bbc6b7af2859bef6"/>
                    <w:id w:val="1869492533"/>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6D9AD50A" w14:textId="77777777" w:rsidR="00CA4FF6" w:rsidRDefault="00CA4FF6" w:rsidP="00B458F3">
                        <w:pPr>
                          <w:rPr>
                            <w:szCs w:val="21"/>
                          </w:rPr>
                        </w:pPr>
                        <w:r>
                          <w:rPr>
                            <w:rFonts w:asciiTheme="minorHAnsi" w:eastAsiaTheme="minorEastAsia" w:hAnsiTheme="minorHAnsi" w:cstheme="minorBidi"/>
                            <w:kern w:val="2"/>
                            <w:szCs w:val="21"/>
                          </w:rPr>
                          <w:t>徐州重型新厂区建造</w:t>
                        </w:r>
                      </w:p>
                    </w:tc>
                  </w:sdtContent>
                </w:sdt>
                <w:sdt>
                  <w:sdtPr>
                    <w:alias w:val="在建工程情况明细－账面原值"/>
                    <w:tag w:val="_GBC_0f9ca475d5c742eab7e658673f97ba10"/>
                    <w:id w:val="53440162"/>
                    <w:lock w:val="sdtLocked"/>
                  </w:sdtPr>
                  <w:sdtContent>
                    <w:tc>
                      <w:tcPr>
                        <w:tcW w:w="849" w:type="pct"/>
                        <w:tcBorders>
                          <w:top w:val="single" w:sz="6" w:space="0" w:color="auto"/>
                          <w:left w:val="single" w:sz="6" w:space="0" w:color="auto"/>
                          <w:bottom w:val="single" w:sz="6" w:space="0" w:color="auto"/>
                          <w:right w:val="single" w:sz="6" w:space="0" w:color="auto"/>
                        </w:tcBorders>
                      </w:tcPr>
                      <w:p w14:paraId="67EBCFC0" w14:textId="77777777" w:rsidR="00CA4FF6" w:rsidRPr="009B7381" w:rsidRDefault="00CA4FF6" w:rsidP="00B458F3">
                        <w:pPr>
                          <w:ind w:right="105"/>
                          <w:jc w:val="right"/>
                        </w:pPr>
                        <w:r w:rsidRPr="009B7381">
                          <w:t>4,252,958.58</w:t>
                        </w:r>
                      </w:p>
                    </w:tc>
                  </w:sdtContent>
                </w:sdt>
                <w:sdt>
                  <w:sdtPr>
                    <w:alias w:val="在建工程情况明细－跌价准备"/>
                    <w:tag w:val="_GBC_33dda012913d4809ac56bacd0c1409e7"/>
                    <w:id w:val="-1666777119"/>
                    <w:lock w:val="sdtLocked"/>
                    <w:showingPlcHdr/>
                  </w:sdtPr>
                  <w:sdtContent>
                    <w:tc>
                      <w:tcPr>
                        <w:tcW w:w="473" w:type="pct"/>
                        <w:tcBorders>
                          <w:top w:val="single" w:sz="6" w:space="0" w:color="auto"/>
                          <w:left w:val="single" w:sz="6" w:space="0" w:color="auto"/>
                          <w:bottom w:val="single" w:sz="6" w:space="0" w:color="auto"/>
                          <w:right w:val="single" w:sz="6" w:space="0" w:color="auto"/>
                        </w:tcBorders>
                      </w:tcPr>
                      <w:p w14:paraId="5C8DE0F9" w14:textId="7B3B8FFD" w:rsidR="00CA4FF6" w:rsidRPr="009B7381" w:rsidRDefault="00871199" w:rsidP="00B458F3">
                        <w:pPr>
                          <w:ind w:right="73"/>
                          <w:jc w:val="right"/>
                        </w:pPr>
                        <w:r>
                          <w:t xml:space="preserve">     </w:t>
                        </w:r>
                      </w:p>
                    </w:tc>
                  </w:sdtContent>
                </w:sdt>
                <w:sdt>
                  <w:sdtPr>
                    <w:alias w:val="在建工程情况明细－账面净值"/>
                    <w:tag w:val="_GBC_03cad967bd1041f3bf9cceba76a67028"/>
                    <w:id w:val="-883181326"/>
                    <w:lock w:val="sdtLocked"/>
                  </w:sdtPr>
                  <w:sdtContent>
                    <w:tc>
                      <w:tcPr>
                        <w:tcW w:w="654" w:type="pct"/>
                        <w:tcBorders>
                          <w:top w:val="single" w:sz="6" w:space="0" w:color="auto"/>
                          <w:left w:val="single" w:sz="6" w:space="0" w:color="auto"/>
                          <w:bottom w:val="single" w:sz="6" w:space="0" w:color="auto"/>
                          <w:right w:val="single" w:sz="6" w:space="0" w:color="auto"/>
                        </w:tcBorders>
                      </w:tcPr>
                      <w:p w14:paraId="49FCA3B2" w14:textId="77777777" w:rsidR="00CA4FF6" w:rsidRPr="009B7381" w:rsidRDefault="00CA4FF6" w:rsidP="00B458F3">
                        <w:pPr>
                          <w:ind w:right="73"/>
                          <w:jc w:val="right"/>
                        </w:pPr>
                        <w:r w:rsidRPr="009B7381">
                          <w:t>4,252,958.58</w:t>
                        </w:r>
                      </w:p>
                    </w:tc>
                  </w:sdtContent>
                </w:sdt>
                <w:sdt>
                  <w:sdtPr>
                    <w:alias w:val="在建工程情况明细－账面原值"/>
                    <w:tag w:val="_GBC_1eca25f3cd8c44a1a8fca3ffe7d88e3d"/>
                    <w:id w:val="1917508902"/>
                    <w:lock w:val="sdtLocked"/>
                  </w:sdtPr>
                  <w:sdtContent>
                    <w:tc>
                      <w:tcPr>
                        <w:tcW w:w="653" w:type="pct"/>
                        <w:tcBorders>
                          <w:top w:val="single" w:sz="6" w:space="0" w:color="auto"/>
                          <w:left w:val="single" w:sz="6" w:space="0" w:color="auto"/>
                          <w:bottom w:val="single" w:sz="6" w:space="0" w:color="auto"/>
                          <w:right w:val="single" w:sz="6" w:space="0" w:color="auto"/>
                        </w:tcBorders>
                      </w:tcPr>
                      <w:p w14:paraId="7C20CB70" w14:textId="77777777" w:rsidR="00CA4FF6" w:rsidRPr="009B7381" w:rsidRDefault="00CA4FF6" w:rsidP="00B458F3">
                        <w:pPr>
                          <w:jc w:val="right"/>
                        </w:pPr>
                        <w:r w:rsidRPr="009B7381">
                          <w:t>8,605,781.19</w:t>
                        </w:r>
                      </w:p>
                    </w:tc>
                  </w:sdtContent>
                </w:sdt>
                <w:sdt>
                  <w:sdtPr>
                    <w:alias w:val="在建工程情况明细－跌价准备"/>
                    <w:tag w:val="_GBC_10aaae6c8e5740218121cb96b1904d71"/>
                    <w:id w:val="1519035583"/>
                    <w:lock w:val="sdtLocked"/>
                  </w:sdtPr>
                  <w:sdtContent>
                    <w:tc>
                      <w:tcPr>
                        <w:tcW w:w="661" w:type="pct"/>
                        <w:tcBorders>
                          <w:top w:val="single" w:sz="6" w:space="0" w:color="auto"/>
                          <w:left w:val="single" w:sz="6" w:space="0" w:color="auto"/>
                          <w:bottom w:val="single" w:sz="6" w:space="0" w:color="auto"/>
                          <w:right w:val="single" w:sz="6" w:space="0" w:color="auto"/>
                        </w:tcBorders>
                      </w:tcPr>
                      <w:p w14:paraId="1129777C" w14:textId="77777777" w:rsidR="00CA4FF6" w:rsidRPr="009B7381" w:rsidRDefault="00CA4FF6" w:rsidP="00B458F3">
                        <w:pPr>
                          <w:jc w:val="right"/>
                        </w:pPr>
                      </w:p>
                    </w:tc>
                  </w:sdtContent>
                </w:sdt>
                <w:sdt>
                  <w:sdtPr>
                    <w:alias w:val="在建工程情况明细－账面价值"/>
                    <w:tag w:val="_GBC_e332cb077270441094620464bf4d6cd6"/>
                    <w:id w:val="-1774857952"/>
                    <w:lock w:val="sdtLocked"/>
                  </w:sdtPr>
                  <w:sdtContent>
                    <w:tc>
                      <w:tcPr>
                        <w:tcW w:w="669" w:type="pct"/>
                        <w:tcBorders>
                          <w:top w:val="single" w:sz="6" w:space="0" w:color="auto"/>
                          <w:left w:val="single" w:sz="6" w:space="0" w:color="auto"/>
                          <w:bottom w:val="single" w:sz="6" w:space="0" w:color="auto"/>
                          <w:right w:val="single" w:sz="6" w:space="0" w:color="auto"/>
                        </w:tcBorders>
                      </w:tcPr>
                      <w:p w14:paraId="7ED983D2" w14:textId="77777777" w:rsidR="00CA4FF6" w:rsidRPr="009B7381" w:rsidRDefault="00CA4FF6" w:rsidP="00B458F3">
                        <w:pPr>
                          <w:jc w:val="right"/>
                        </w:pPr>
                        <w:r w:rsidRPr="009B7381">
                          <w:t>8,605,781.19</w:t>
                        </w:r>
                      </w:p>
                    </w:tc>
                  </w:sdtContent>
                </w:sdt>
              </w:tr>
            </w:sdtContent>
          </w:sdt>
          <w:sdt>
            <w:sdtPr>
              <w:rPr>
                <w:rFonts w:asciiTheme="minorHAnsi" w:eastAsiaTheme="minorEastAsia" w:hAnsiTheme="minorHAnsi" w:cstheme="minorBidi"/>
                <w:kern w:val="2"/>
                <w:szCs w:val="21"/>
              </w:rPr>
              <w:alias w:val="在建工程情况明细"/>
              <w:tag w:val="_GBC_5f073fecf2ff4f9ba33e687f80450c77"/>
              <w:id w:val="1474646510"/>
              <w:lock w:val="sdtLocked"/>
              <w:placeholder>
                <w:docPart w:val="61A2AF9E357D4F36B26B0A8742938022"/>
              </w:placeholder>
            </w:sdtPr>
            <w:sdtEndPr>
              <w:rPr>
                <w:szCs w:val="24"/>
              </w:rPr>
            </w:sdtEndPr>
            <w:sdtContent>
              <w:tr w:rsidR="00CA4FF6" w14:paraId="58A3D37C" w14:textId="77777777" w:rsidTr="00B3134B">
                <w:trPr>
                  <w:cantSplit/>
                </w:trPr>
                <w:sdt>
                  <w:sdtPr>
                    <w:rPr>
                      <w:rFonts w:asciiTheme="minorHAnsi" w:eastAsiaTheme="minorEastAsia" w:hAnsiTheme="minorHAnsi" w:cstheme="minorBidi"/>
                      <w:kern w:val="2"/>
                      <w:szCs w:val="21"/>
                    </w:rPr>
                    <w:alias w:val="在建工程情况明细－项目"/>
                    <w:tag w:val="_GBC_d66706bd026f4853bbc6b7af2859bef6"/>
                    <w:id w:val="1981190816"/>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7CCA66CB" w14:textId="77777777" w:rsidR="00CA4FF6" w:rsidRDefault="00CA4FF6" w:rsidP="00B458F3">
                        <w:pPr>
                          <w:rPr>
                            <w:szCs w:val="21"/>
                          </w:rPr>
                        </w:pPr>
                        <w:r>
                          <w:rPr>
                            <w:rFonts w:asciiTheme="minorHAnsi" w:eastAsiaTheme="minorEastAsia" w:hAnsiTheme="minorHAnsi" w:cstheme="minorBidi"/>
                            <w:kern w:val="2"/>
                            <w:szCs w:val="21"/>
                          </w:rPr>
                          <w:t>溧阳重型水泥技术装备基地</w:t>
                        </w:r>
                      </w:p>
                    </w:tc>
                  </w:sdtContent>
                </w:sdt>
                <w:sdt>
                  <w:sdtPr>
                    <w:alias w:val="在建工程情况明细－账面原值"/>
                    <w:tag w:val="_GBC_0f9ca475d5c742eab7e658673f97ba10"/>
                    <w:id w:val="1685718575"/>
                    <w:lock w:val="sdtLocked"/>
                  </w:sdtPr>
                  <w:sdtContent>
                    <w:tc>
                      <w:tcPr>
                        <w:tcW w:w="849" w:type="pct"/>
                        <w:tcBorders>
                          <w:top w:val="single" w:sz="6" w:space="0" w:color="auto"/>
                          <w:left w:val="single" w:sz="6" w:space="0" w:color="auto"/>
                          <w:bottom w:val="single" w:sz="6" w:space="0" w:color="auto"/>
                          <w:right w:val="single" w:sz="6" w:space="0" w:color="auto"/>
                        </w:tcBorders>
                      </w:tcPr>
                      <w:p w14:paraId="7BD67DD7" w14:textId="77777777" w:rsidR="00CA4FF6" w:rsidRPr="009B7381" w:rsidRDefault="00CA4FF6" w:rsidP="00B458F3">
                        <w:pPr>
                          <w:ind w:right="105"/>
                          <w:jc w:val="right"/>
                        </w:pPr>
                        <w:r w:rsidRPr="009B7381">
                          <w:t>6,655,195.11</w:t>
                        </w:r>
                      </w:p>
                    </w:tc>
                  </w:sdtContent>
                </w:sdt>
                <w:sdt>
                  <w:sdtPr>
                    <w:alias w:val="在建工程情况明细－跌价准备"/>
                    <w:tag w:val="_GBC_33dda012913d4809ac56bacd0c1409e7"/>
                    <w:id w:val="2046474242"/>
                    <w:lock w:val="sdtLocked"/>
                  </w:sdtPr>
                  <w:sdtContent>
                    <w:tc>
                      <w:tcPr>
                        <w:tcW w:w="473" w:type="pct"/>
                        <w:tcBorders>
                          <w:top w:val="single" w:sz="6" w:space="0" w:color="auto"/>
                          <w:left w:val="single" w:sz="6" w:space="0" w:color="auto"/>
                          <w:bottom w:val="single" w:sz="6" w:space="0" w:color="auto"/>
                          <w:right w:val="single" w:sz="6" w:space="0" w:color="auto"/>
                        </w:tcBorders>
                      </w:tcPr>
                      <w:p w14:paraId="6EA6AA4C" w14:textId="77777777" w:rsidR="00CA4FF6" w:rsidRPr="009B7381" w:rsidRDefault="00CA4FF6" w:rsidP="00B458F3">
                        <w:pPr>
                          <w:ind w:right="73"/>
                          <w:jc w:val="right"/>
                        </w:pPr>
                      </w:p>
                    </w:tc>
                  </w:sdtContent>
                </w:sdt>
                <w:sdt>
                  <w:sdtPr>
                    <w:alias w:val="在建工程情况明细－账面净值"/>
                    <w:tag w:val="_GBC_03cad967bd1041f3bf9cceba76a67028"/>
                    <w:id w:val="-2060006002"/>
                    <w:lock w:val="sdtLocked"/>
                  </w:sdtPr>
                  <w:sdtContent>
                    <w:tc>
                      <w:tcPr>
                        <w:tcW w:w="654" w:type="pct"/>
                        <w:tcBorders>
                          <w:top w:val="single" w:sz="6" w:space="0" w:color="auto"/>
                          <w:left w:val="single" w:sz="6" w:space="0" w:color="auto"/>
                          <w:bottom w:val="single" w:sz="6" w:space="0" w:color="auto"/>
                          <w:right w:val="single" w:sz="6" w:space="0" w:color="auto"/>
                        </w:tcBorders>
                      </w:tcPr>
                      <w:p w14:paraId="0AE015EE" w14:textId="77777777" w:rsidR="00CA4FF6" w:rsidRPr="009B7381" w:rsidRDefault="00CA4FF6" w:rsidP="00B458F3">
                        <w:pPr>
                          <w:ind w:right="73"/>
                          <w:jc w:val="right"/>
                        </w:pPr>
                        <w:r w:rsidRPr="009B7381">
                          <w:t>6,655,195.11</w:t>
                        </w:r>
                      </w:p>
                    </w:tc>
                  </w:sdtContent>
                </w:sdt>
                <w:sdt>
                  <w:sdtPr>
                    <w:alias w:val="在建工程情况明细－账面原值"/>
                    <w:tag w:val="_GBC_1eca25f3cd8c44a1a8fca3ffe7d88e3d"/>
                    <w:id w:val="531928780"/>
                    <w:lock w:val="sdtLocked"/>
                  </w:sdtPr>
                  <w:sdtContent>
                    <w:tc>
                      <w:tcPr>
                        <w:tcW w:w="653" w:type="pct"/>
                        <w:tcBorders>
                          <w:top w:val="single" w:sz="6" w:space="0" w:color="auto"/>
                          <w:left w:val="single" w:sz="6" w:space="0" w:color="auto"/>
                          <w:bottom w:val="single" w:sz="6" w:space="0" w:color="auto"/>
                          <w:right w:val="single" w:sz="6" w:space="0" w:color="auto"/>
                        </w:tcBorders>
                      </w:tcPr>
                      <w:p w14:paraId="51B609BA" w14:textId="77777777" w:rsidR="00CA4FF6" w:rsidRPr="009B7381" w:rsidRDefault="00CA4FF6" w:rsidP="00B458F3">
                        <w:pPr>
                          <w:jc w:val="right"/>
                        </w:pPr>
                        <w:r w:rsidRPr="009B7381">
                          <w:t>5,957,157.99</w:t>
                        </w:r>
                      </w:p>
                    </w:tc>
                  </w:sdtContent>
                </w:sdt>
                <w:sdt>
                  <w:sdtPr>
                    <w:alias w:val="在建工程情况明细－跌价准备"/>
                    <w:tag w:val="_GBC_10aaae6c8e5740218121cb96b1904d71"/>
                    <w:id w:val="1912574196"/>
                    <w:lock w:val="sdtLocked"/>
                  </w:sdtPr>
                  <w:sdtContent>
                    <w:tc>
                      <w:tcPr>
                        <w:tcW w:w="661" w:type="pct"/>
                        <w:tcBorders>
                          <w:top w:val="single" w:sz="6" w:space="0" w:color="auto"/>
                          <w:left w:val="single" w:sz="6" w:space="0" w:color="auto"/>
                          <w:bottom w:val="single" w:sz="6" w:space="0" w:color="auto"/>
                          <w:right w:val="single" w:sz="6" w:space="0" w:color="auto"/>
                        </w:tcBorders>
                      </w:tcPr>
                      <w:p w14:paraId="4F9FFC3C" w14:textId="77777777" w:rsidR="00CA4FF6" w:rsidRPr="009B7381" w:rsidRDefault="00CA4FF6" w:rsidP="00B458F3">
                        <w:pPr>
                          <w:jc w:val="right"/>
                        </w:pPr>
                      </w:p>
                    </w:tc>
                  </w:sdtContent>
                </w:sdt>
                <w:sdt>
                  <w:sdtPr>
                    <w:alias w:val="在建工程情况明细－账面价值"/>
                    <w:tag w:val="_GBC_e332cb077270441094620464bf4d6cd6"/>
                    <w:id w:val="1346676882"/>
                    <w:lock w:val="sdtLocked"/>
                  </w:sdtPr>
                  <w:sdtContent>
                    <w:tc>
                      <w:tcPr>
                        <w:tcW w:w="669" w:type="pct"/>
                        <w:tcBorders>
                          <w:top w:val="single" w:sz="6" w:space="0" w:color="auto"/>
                          <w:left w:val="single" w:sz="6" w:space="0" w:color="auto"/>
                          <w:bottom w:val="single" w:sz="6" w:space="0" w:color="auto"/>
                          <w:right w:val="single" w:sz="6" w:space="0" w:color="auto"/>
                        </w:tcBorders>
                      </w:tcPr>
                      <w:p w14:paraId="479C7791" w14:textId="77777777" w:rsidR="00CA4FF6" w:rsidRPr="009B7381" w:rsidRDefault="00CA4FF6" w:rsidP="00B458F3">
                        <w:pPr>
                          <w:jc w:val="right"/>
                        </w:pPr>
                        <w:r w:rsidRPr="009B7381">
                          <w:t>5,957,157.99</w:t>
                        </w:r>
                      </w:p>
                    </w:tc>
                  </w:sdtContent>
                </w:sdt>
              </w:tr>
            </w:sdtContent>
          </w:sdt>
          <w:sdt>
            <w:sdtPr>
              <w:rPr>
                <w:rFonts w:asciiTheme="minorHAnsi" w:eastAsiaTheme="minorEastAsia" w:hAnsiTheme="minorHAnsi" w:cstheme="minorBidi"/>
                <w:kern w:val="2"/>
                <w:szCs w:val="21"/>
              </w:rPr>
              <w:alias w:val="在建工程情况明细"/>
              <w:tag w:val="_GBC_5f073fecf2ff4f9ba33e687f80450c77"/>
              <w:id w:val="-1150052532"/>
              <w:lock w:val="sdtLocked"/>
              <w:placeholder>
                <w:docPart w:val="61A2AF9E357D4F36B26B0A8742938022"/>
              </w:placeholder>
            </w:sdtPr>
            <w:sdtEndPr>
              <w:rPr>
                <w:szCs w:val="24"/>
              </w:rPr>
            </w:sdtEndPr>
            <w:sdtContent>
              <w:tr w:rsidR="00CA4FF6" w14:paraId="104739BA" w14:textId="77777777" w:rsidTr="00B3134B">
                <w:trPr>
                  <w:cantSplit/>
                </w:trPr>
                <w:sdt>
                  <w:sdtPr>
                    <w:rPr>
                      <w:rFonts w:asciiTheme="minorHAnsi" w:eastAsiaTheme="minorEastAsia" w:hAnsiTheme="minorHAnsi" w:cstheme="minorBidi"/>
                      <w:kern w:val="2"/>
                      <w:szCs w:val="21"/>
                    </w:rPr>
                    <w:alias w:val="在建工程情况明细－项目"/>
                    <w:tag w:val="_GBC_d66706bd026f4853bbc6b7af2859bef6"/>
                    <w:id w:val="2006937069"/>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1FF525C6" w14:textId="77777777" w:rsidR="00CA4FF6" w:rsidRDefault="00CA4FF6" w:rsidP="00B458F3">
                        <w:pPr>
                          <w:rPr>
                            <w:szCs w:val="21"/>
                          </w:rPr>
                        </w:pPr>
                        <w:r>
                          <w:rPr>
                            <w:rFonts w:asciiTheme="minorHAnsi" w:eastAsiaTheme="minorEastAsia" w:hAnsiTheme="minorHAnsi" w:cstheme="minorBidi"/>
                            <w:kern w:val="2"/>
                            <w:szCs w:val="21"/>
                          </w:rPr>
                          <w:t>年产</w:t>
                        </w:r>
                        <w:r>
                          <w:rPr>
                            <w:rFonts w:asciiTheme="minorHAnsi" w:eastAsiaTheme="minorEastAsia" w:hAnsiTheme="minorHAnsi" w:cstheme="minorBidi"/>
                            <w:kern w:val="2"/>
                            <w:szCs w:val="21"/>
                          </w:rPr>
                          <w:t>6</w:t>
                        </w:r>
                        <w:r>
                          <w:rPr>
                            <w:rFonts w:asciiTheme="minorHAnsi" w:eastAsiaTheme="minorEastAsia" w:hAnsiTheme="minorHAnsi" w:cstheme="minorBidi"/>
                            <w:kern w:val="2"/>
                            <w:szCs w:val="21"/>
                          </w:rPr>
                          <w:t>万吨污泥深度脱水剂生产线</w:t>
                        </w:r>
                      </w:p>
                    </w:tc>
                  </w:sdtContent>
                </w:sdt>
                <w:sdt>
                  <w:sdtPr>
                    <w:alias w:val="在建工程情况明细－账面原值"/>
                    <w:tag w:val="_GBC_0f9ca475d5c742eab7e658673f97ba10"/>
                    <w:id w:val="2095132925"/>
                    <w:lock w:val="sdtLocked"/>
                  </w:sdtPr>
                  <w:sdtContent>
                    <w:tc>
                      <w:tcPr>
                        <w:tcW w:w="849" w:type="pct"/>
                        <w:tcBorders>
                          <w:top w:val="single" w:sz="6" w:space="0" w:color="auto"/>
                          <w:left w:val="single" w:sz="6" w:space="0" w:color="auto"/>
                          <w:bottom w:val="single" w:sz="6" w:space="0" w:color="auto"/>
                          <w:right w:val="single" w:sz="6" w:space="0" w:color="auto"/>
                        </w:tcBorders>
                      </w:tcPr>
                      <w:p w14:paraId="1AB6DBB9" w14:textId="77777777" w:rsidR="00CA4FF6" w:rsidRPr="009B7381" w:rsidRDefault="00CA4FF6" w:rsidP="00B458F3">
                        <w:pPr>
                          <w:ind w:right="105"/>
                          <w:jc w:val="right"/>
                        </w:pPr>
                        <w:r w:rsidRPr="009B7381">
                          <w:t>4,793,732.72</w:t>
                        </w:r>
                      </w:p>
                    </w:tc>
                  </w:sdtContent>
                </w:sdt>
                <w:sdt>
                  <w:sdtPr>
                    <w:alias w:val="在建工程情况明细－跌价准备"/>
                    <w:tag w:val="_GBC_33dda012913d4809ac56bacd0c1409e7"/>
                    <w:id w:val="-1637863920"/>
                    <w:lock w:val="sdtLocked"/>
                  </w:sdtPr>
                  <w:sdtContent>
                    <w:tc>
                      <w:tcPr>
                        <w:tcW w:w="473" w:type="pct"/>
                        <w:tcBorders>
                          <w:top w:val="single" w:sz="6" w:space="0" w:color="auto"/>
                          <w:left w:val="single" w:sz="6" w:space="0" w:color="auto"/>
                          <w:bottom w:val="single" w:sz="6" w:space="0" w:color="auto"/>
                          <w:right w:val="single" w:sz="6" w:space="0" w:color="auto"/>
                        </w:tcBorders>
                      </w:tcPr>
                      <w:p w14:paraId="741803EC" w14:textId="77777777" w:rsidR="00CA4FF6" w:rsidRPr="009B7381" w:rsidRDefault="00CA4FF6" w:rsidP="00B458F3">
                        <w:pPr>
                          <w:ind w:right="73"/>
                          <w:jc w:val="right"/>
                        </w:pPr>
                      </w:p>
                    </w:tc>
                  </w:sdtContent>
                </w:sdt>
                <w:sdt>
                  <w:sdtPr>
                    <w:alias w:val="在建工程情况明细－账面净值"/>
                    <w:tag w:val="_GBC_03cad967bd1041f3bf9cceba76a67028"/>
                    <w:id w:val="2096664160"/>
                    <w:lock w:val="sdtLocked"/>
                  </w:sdtPr>
                  <w:sdtContent>
                    <w:tc>
                      <w:tcPr>
                        <w:tcW w:w="654" w:type="pct"/>
                        <w:tcBorders>
                          <w:top w:val="single" w:sz="6" w:space="0" w:color="auto"/>
                          <w:left w:val="single" w:sz="6" w:space="0" w:color="auto"/>
                          <w:bottom w:val="single" w:sz="6" w:space="0" w:color="auto"/>
                          <w:right w:val="single" w:sz="6" w:space="0" w:color="auto"/>
                        </w:tcBorders>
                      </w:tcPr>
                      <w:p w14:paraId="585B6C05" w14:textId="77777777" w:rsidR="00CA4FF6" w:rsidRPr="009B7381" w:rsidRDefault="00CA4FF6" w:rsidP="00B458F3">
                        <w:pPr>
                          <w:ind w:right="73"/>
                          <w:jc w:val="right"/>
                        </w:pPr>
                        <w:r w:rsidRPr="009B7381">
                          <w:t>4,793,732.72</w:t>
                        </w:r>
                      </w:p>
                    </w:tc>
                  </w:sdtContent>
                </w:sdt>
                <w:sdt>
                  <w:sdtPr>
                    <w:alias w:val="在建工程情况明细－账面原值"/>
                    <w:tag w:val="_GBC_1eca25f3cd8c44a1a8fca3ffe7d88e3d"/>
                    <w:id w:val="1282143620"/>
                    <w:lock w:val="sdtLocked"/>
                  </w:sdtPr>
                  <w:sdtContent>
                    <w:tc>
                      <w:tcPr>
                        <w:tcW w:w="653" w:type="pct"/>
                        <w:tcBorders>
                          <w:top w:val="single" w:sz="6" w:space="0" w:color="auto"/>
                          <w:left w:val="single" w:sz="6" w:space="0" w:color="auto"/>
                          <w:bottom w:val="single" w:sz="6" w:space="0" w:color="auto"/>
                          <w:right w:val="single" w:sz="6" w:space="0" w:color="auto"/>
                        </w:tcBorders>
                      </w:tcPr>
                      <w:p w14:paraId="464BDC40" w14:textId="77777777" w:rsidR="00CA4FF6" w:rsidRPr="009B7381" w:rsidRDefault="00CA4FF6" w:rsidP="00B458F3">
                        <w:pPr>
                          <w:jc w:val="right"/>
                        </w:pPr>
                        <w:r w:rsidRPr="009B7381">
                          <w:t>4,126,605.44</w:t>
                        </w:r>
                      </w:p>
                    </w:tc>
                  </w:sdtContent>
                </w:sdt>
                <w:sdt>
                  <w:sdtPr>
                    <w:alias w:val="在建工程情况明细－跌价准备"/>
                    <w:tag w:val="_GBC_10aaae6c8e5740218121cb96b1904d71"/>
                    <w:id w:val="1081257437"/>
                    <w:lock w:val="sdtLocked"/>
                  </w:sdtPr>
                  <w:sdtContent>
                    <w:tc>
                      <w:tcPr>
                        <w:tcW w:w="661" w:type="pct"/>
                        <w:tcBorders>
                          <w:top w:val="single" w:sz="6" w:space="0" w:color="auto"/>
                          <w:left w:val="single" w:sz="6" w:space="0" w:color="auto"/>
                          <w:bottom w:val="single" w:sz="6" w:space="0" w:color="auto"/>
                          <w:right w:val="single" w:sz="6" w:space="0" w:color="auto"/>
                        </w:tcBorders>
                      </w:tcPr>
                      <w:p w14:paraId="674D5452" w14:textId="77777777" w:rsidR="00CA4FF6" w:rsidRPr="009B7381" w:rsidRDefault="00CA4FF6" w:rsidP="00B458F3">
                        <w:pPr>
                          <w:jc w:val="right"/>
                        </w:pPr>
                      </w:p>
                    </w:tc>
                  </w:sdtContent>
                </w:sdt>
                <w:sdt>
                  <w:sdtPr>
                    <w:alias w:val="在建工程情况明细－账面价值"/>
                    <w:tag w:val="_GBC_e332cb077270441094620464bf4d6cd6"/>
                    <w:id w:val="1739210346"/>
                    <w:lock w:val="sdtLocked"/>
                  </w:sdtPr>
                  <w:sdtContent>
                    <w:tc>
                      <w:tcPr>
                        <w:tcW w:w="669" w:type="pct"/>
                        <w:tcBorders>
                          <w:top w:val="single" w:sz="6" w:space="0" w:color="auto"/>
                          <w:left w:val="single" w:sz="6" w:space="0" w:color="auto"/>
                          <w:bottom w:val="single" w:sz="6" w:space="0" w:color="auto"/>
                          <w:right w:val="single" w:sz="6" w:space="0" w:color="auto"/>
                        </w:tcBorders>
                      </w:tcPr>
                      <w:p w14:paraId="1CA8BC29" w14:textId="77777777" w:rsidR="00CA4FF6" w:rsidRPr="009B7381" w:rsidRDefault="00CA4FF6" w:rsidP="00B458F3">
                        <w:pPr>
                          <w:jc w:val="right"/>
                        </w:pPr>
                        <w:r w:rsidRPr="009B7381">
                          <w:t>4,126,605.44</w:t>
                        </w:r>
                      </w:p>
                    </w:tc>
                  </w:sdtContent>
                </w:sdt>
              </w:tr>
            </w:sdtContent>
          </w:sdt>
          <w:sdt>
            <w:sdtPr>
              <w:rPr>
                <w:rFonts w:asciiTheme="minorHAnsi" w:eastAsiaTheme="minorEastAsia" w:hAnsiTheme="minorHAnsi" w:cstheme="minorBidi"/>
                <w:kern w:val="2"/>
                <w:szCs w:val="21"/>
              </w:rPr>
              <w:alias w:val="在建工程情况明细"/>
              <w:tag w:val="_GBC_5f073fecf2ff4f9ba33e687f80450c77"/>
              <w:id w:val="30623555"/>
              <w:lock w:val="sdtLocked"/>
              <w:placeholder>
                <w:docPart w:val="61A2AF9E357D4F36B26B0A8742938022"/>
              </w:placeholder>
            </w:sdtPr>
            <w:sdtEndPr>
              <w:rPr>
                <w:szCs w:val="24"/>
              </w:rPr>
            </w:sdtEndPr>
            <w:sdtContent>
              <w:tr w:rsidR="00CA4FF6" w14:paraId="76EBA08C" w14:textId="77777777" w:rsidTr="00B3134B">
                <w:trPr>
                  <w:cantSplit/>
                </w:trPr>
                <w:sdt>
                  <w:sdtPr>
                    <w:rPr>
                      <w:rFonts w:asciiTheme="minorHAnsi" w:eastAsiaTheme="minorEastAsia" w:hAnsiTheme="minorHAnsi" w:cstheme="minorBidi"/>
                      <w:kern w:val="2"/>
                      <w:szCs w:val="21"/>
                    </w:rPr>
                    <w:alias w:val="在建工程情况明细－项目"/>
                    <w:tag w:val="_GBC_d66706bd026f4853bbc6b7af2859bef6"/>
                    <w:id w:val="-1368992912"/>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177E5D54" w14:textId="77777777" w:rsidR="00CA4FF6" w:rsidRDefault="00CA4FF6" w:rsidP="00B458F3">
                        <w:pPr>
                          <w:rPr>
                            <w:szCs w:val="21"/>
                          </w:rPr>
                        </w:pPr>
                        <w:r>
                          <w:rPr>
                            <w:rFonts w:asciiTheme="minorHAnsi" w:eastAsiaTheme="minorEastAsia" w:hAnsiTheme="minorHAnsi" w:cstheme="minorBidi"/>
                            <w:kern w:val="2"/>
                            <w:szCs w:val="21"/>
                          </w:rPr>
                          <w:t>淄博重型新厂区建造</w:t>
                        </w:r>
                      </w:p>
                    </w:tc>
                  </w:sdtContent>
                </w:sdt>
                <w:sdt>
                  <w:sdtPr>
                    <w:alias w:val="在建工程情况明细－账面原值"/>
                    <w:tag w:val="_GBC_0f9ca475d5c742eab7e658673f97ba10"/>
                    <w:id w:val="-474529573"/>
                    <w:lock w:val="sdtLocked"/>
                  </w:sdtPr>
                  <w:sdtContent>
                    <w:tc>
                      <w:tcPr>
                        <w:tcW w:w="849" w:type="pct"/>
                        <w:tcBorders>
                          <w:top w:val="single" w:sz="6" w:space="0" w:color="auto"/>
                          <w:left w:val="single" w:sz="6" w:space="0" w:color="auto"/>
                          <w:bottom w:val="single" w:sz="6" w:space="0" w:color="auto"/>
                          <w:right w:val="single" w:sz="6" w:space="0" w:color="auto"/>
                        </w:tcBorders>
                      </w:tcPr>
                      <w:p w14:paraId="65CF214D" w14:textId="77777777" w:rsidR="00CA4FF6" w:rsidRPr="009B7381" w:rsidRDefault="00CA4FF6" w:rsidP="00B458F3">
                        <w:pPr>
                          <w:ind w:right="105"/>
                          <w:jc w:val="right"/>
                        </w:pPr>
                        <w:r w:rsidRPr="009B7381">
                          <w:t>2,238,683.33</w:t>
                        </w:r>
                      </w:p>
                    </w:tc>
                  </w:sdtContent>
                </w:sdt>
                <w:sdt>
                  <w:sdtPr>
                    <w:alias w:val="在建工程情况明细－跌价准备"/>
                    <w:tag w:val="_GBC_33dda012913d4809ac56bacd0c1409e7"/>
                    <w:id w:val="1848987793"/>
                    <w:lock w:val="sdtLocked"/>
                  </w:sdtPr>
                  <w:sdtContent>
                    <w:tc>
                      <w:tcPr>
                        <w:tcW w:w="473" w:type="pct"/>
                        <w:tcBorders>
                          <w:top w:val="single" w:sz="6" w:space="0" w:color="auto"/>
                          <w:left w:val="single" w:sz="6" w:space="0" w:color="auto"/>
                          <w:bottom w:val="single" w:sz="6" w:space="0" w:color="auto"/>
                          <w:right w:val="single" w:sz="6" w:space="0" w:color="auto"/>
                        </w:tcBorders>
                      </w:tcPr>
                      <w:p w14:paraId="563D733E" w14:textId="77777777" w:rsidR="00CA4FF6" w:rsidRPr="009B7381" w:rsidRDefault="00CA4FF6" w:rsidP="00B458F3">
                        <w:pPr>
                          <w:ind w:right="73"/>
                          <w:jc w:val="right"/>
                        </w:pPr>
                      </w:p>
                    </w:tc>
                  </w:sdtContent>
                </w:sdt>
                <w:sdt>
                  <w:sdtPr>
                    <w:alias w:val="在建工程情况明细－账面净值"/>
                    <w:tag w:val="_GBC_03cad967bd1041f3bf9cceba76a67028"/>
                    <w:id w:val="527840089"/>
                    <w:lock w:val="sdtLocked"/>
                  </w:sdtPr>
                  <w:sdtContent>
                    <w:tc>
                      <w:tcPr>
                        <w:tcW w:w="654" w:type="pct"/>
                        <w:tcBorders>
                          <w:top w:val="single" w:sz="6" w:space="0" w:color="auto"/>
                          <w:left w:val="single" w:sz="6" w:space="0" w:color="auto"/>
                          <w:bottom w:val="single" w:sz="6" w:space="0" w:color="auto"/>
                          <w:right w:val="single" w:sz="6" w:space="0" w:color="auto"/>
                        </w:tcBorders>
                      </w:tcPr>
                      <w:p w14:paraId="0E7AFD6C" w14:textId="77777777" w:rsidR="00CA4FF6" w:rsidRPr="009B7381" w:rsidRDefault="00CA4FF6" w:rsidP="00B458F3">
                        <w:pPr>
                          <w:ind w:right="73"/>
                          <w:jc w:val="right"/>
                        </w:pPr>
                        <w:r w:rsidRPr="009B7381">
                          <w:t>2,238,683.33</w:t>
                        </w:r>
                      </w:p>
                    </w:tc>
                  </w:sdtContent>
                </w:sdt>
                <w:sdt>
                  <w:sdtPr>
                    <w:alias w:val="在建工程情况明细－账面原值"/>
                    <w:tag w:val="_GBC_1eca25f3cd8c44a1a8fca3ffe7d88e3d"/>
                    <w:id w:val="661117496"/>
                    <w:lock w:val="sdtLocked"/>
                  </w:sdtPr>
                  <w:sdtContent>
                    <w:tc>
                      <w:tcPr>
                        <w:tcW w:w="653" w:type="pct"/>
                        <w:tcBorders>
                          <w:top w:val="single" w:sz="6" w:space="0" w:color="auto"/>
                          <w:left w:val="single" w:sz="6" w:space="0" w:color="auto"/>
                          <w:bottom w:val="single" w:sz="6" w:space="0" w:color="auto"/>
                          <w:right w:val="single" w:sz="6" w:space="0" w:color="auto"/>
                        </w:tcBorders>
                      </w:tcPr>
                      <w:p w14:paraId="1F58E14B" w14:textId="77777777" w:rsidR="00CA4FF6" w:rsidRPr="009B7381" w:rsidRDefault="00CA4FF6" w:rsidP="00B458F3">
                        <w:pPr>
                          <w:jc w:val="right"/>
                        </w:pPr>
                        <w:r w:rsidRPr="009B7381">
                          <w:t>2,238,683.33</w:t>
                        </w:r>
                      </w:p>
                    </w:tc>
                  </w:sdtContent>
                </w:sdt>
                <w:sdt>
                  <w:sdtPr>
                    <w:alias w:val="在建工程情况明细－跌价准备"/>
                    <w:tag w:val="_GBC_10aaae6c8e5740218121cb96b1904d71"/>
                    <w:id w:val="101228584"/>
                    <w:lock w:val="sdtLocked"/>
                  </w:sdtPr>
                  <w:sdtContent>
                    <w:tc>
                      <w:tcPr>
                        <w:tcW w:w="661" w:type="pct"/>
                        <w:tcBorders>
                          <w:top w:val="single" w:sz="6" w:space="0" w:color="auto"/>
                          <w:left w:val="single" w:sz="6" w:space="0" w:color="auto"/>
                          <w:bottom w:val="single" w:sz="6" w:space="0" w:color="auto"/>
                          <w:right w:val="single" w:sz="6" w:space="0" w:color="auto"/>
                        </w:tcBorders>
                      </w:tcPr>
                      <w:p w14:paraId="2FC7B18B" w14:textId="77777777" w:rsidR="00CA4FF6" w:rsidRPr="009B7381" w:rsidRDefault="00CA4FF6" w:rsidP="00B458F3">
                        <w:pPr>
                          <w:jc w:val="right"/>
                        </w:pPr>
                      </w:p>
                    </w:tc>
                  </w:sdtContent>
                </w:sdt>
                <w:sdt>
                  <w:sdtPr>
                    <w:alias w:val="在建工程情况明细－账面价值"/>
                    <w:tag w:val="_GBC_e332cb077270441094620464bf4d6cd6"/>
                    <w:id w:val="1865024601"/>
                    <w:lock w:val="sdtLocked"/>
                  </w:sdtPr>
                  <w:sdtContent>
                    <w:tc>
                      <w:tcPr>
                        <w:tcW w:w="669" w:type="pct"/>
                        <w:tcBorders>
                          <w:top w:val="single" w:sz="6" w:space="0" w:color="auto"/>
                          <w:left w:val="single" w:sz="6" w:space="0" w:color="auto"/>
                          <w:bottom w:val="single" w:sz="6" w:space="0" w:color="auto"/>
                          <w:right w:val="single" w:sz="6" w:space="0" w:color="auto"/>
                        </w:tcBorders>
                      </w:tcPr>
                      <w:p w14:paraId="1AF2FD49" w14:textId="77777777" w:rsidR="00CA4FF6" w:rsidRPr="009B7381" w:rsidRDefault="00CA4FF6" w:rsidP="00B458F3">
                        <w:pPr>
                          <w:jc w:val="right"/>
                        </w:pPr>
                        <w:r w:rsidRPr="009B7381">
                          <w:t>2,238,683.33</w:t>
                        </w:r>
                      </w:p>
                    </w:tc>
                  </w:sdtContent>
                </w:sdt>
              </w:tr>
            </w:sdtContent>
          </w:sdt>
          <w:sdt>
            <w:sdtPr>
              <w:rPr>
                <w:rFonts w:asciiTheme="minorHAnsi" w:eastAsiaTheme="minorEastAsia" w:hAnsiTheme="minorHAnsi" w:cstheme="minorBidi"/>
                <w:kern w:val="2"/>
                <w:szCs w:val="21"/>
              </w:rPr>
              <w:alias w:val="在建工程情况明细"/>
              <w:tag w:val="_GBC_5f073fecf2ff4f9ba33e687f80450c77"/>
              <w:id w:val="-1882012533"/>
              <w:lock w:val="sdtLocked"/>
              <w:placeholder>
                <w:docPart w:val="61A2AF9E357D4F36B26B0A8742938022"/>
              </w:placeholder>
            </w:sdtPr>
            <w:sdtEndPr>
              <w:rPr>
                <w:szCs w:val="24"/>
              </w:rPr>
            </w:sdtEndPr>
            <w:sdtContent>
              <w:tr w:rsidR="00CA4FF6" w14:paraId="2E97A22F" w14:textId="77777777" w:rsidTr="00B3134B">
                <w:trPr>
                  <w:cantSplit/>
                </w:trPr>
                <w:sdt>
                  <w:sdtPr>
                    <w:rPr>
                      <w:rFonts w:asciiTheme="minorHAnsi" w:eastAsiaTheme="minorEastAsia" w:hAnsiTheme="minorHAnsi" w:cstheme="minorBidi"/>
                      <w:kern w:val="2"/>
                      <w:szCs w:val="21"/>
                    </w:rPr>
                    <w:alias w:val="在建工程情况明细－项目"/>
                    <w:tag w:val="_GBC_d66706bd026f4853bbc6b7af2859bef6"/>
                    <w:id w:val="387462493"/>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487B228E" w14:textId="16F09D5C" w:rsidR="00CA4FF6" w:rsidRDefault="00E650C1" w:rsidP="00B458F3">
                        <w:pPr>
                          <w:rPr>
                            <w:szCs w:val="21"/>
                          </w:rPr>
                        </w:pPr>
                        <w:r>
                          <w:rPr>
                            <w:rFonts w:asciiTheme="minorHAnsi" w:eastAsiaTheme="minorEastAsia" w:hAnsiTheme="minorHAnsi" w:cstheme="minorBidi" w:hint="eastAsia"/>
                            <w:kern w:val="2"/>
                            <w:szCs w:val="21"/>
                          </w:rPr>
                          <w:t>在建工程</w:t>
                        </w:r>
                        <w:r>
                          <w:rPr>
                            <w:rFonts w:asciiTheme="minorHAnsi" w:eastAsiaTheme="minorEastAsia" w:hAnsiTheme="minorHAnsi" w:cstheme="minorBidi" w:hint="eastAsia"/>
                            <w:kern w:val="2"/>
                            <w:szCs w:val="21"/>
                          </w:rPr>
                          <w:t>1</w:t>
                        </w:r>
                      </w:p>
                    </w:tc>
                  </w:sdtContent>
                </w:sdt>
                <w:sdt>
                  <w:sdtPr>
                    <w:alias w:val="在建工程情况明细－账面原值"/>
                    <w:tag w:val="_GBC_0f9ca475d5c742eab7e658673f97ba10"/>
                    <w:id w:val="-2013443708"/>
                    <w:lock w:val="sdtLocked"/>
                  </w:sdtPr>
                  <w:sdtContent>
                    <w:tc>
                      <w:tcPr>
                        <w:tcW w:w="849" w:type="pct"/>
                        <w:tcBorders>
                          <w:top w:val="single" w:sz="6" w:space="0" w:color="auto"/>
                          <w:left w:val="single" w:sz="6" w:space="0" w:color="auto"/>
                          <w:bottom w:val="single" w:sz="6" w:space="0" w:color="auto"/>
                          <w:right w:val="single" w:sz="6" w:space="0" w:color="auto"/>
                        </w:tcBorders>
                      </w:tcPr>
                      <w:p w14:paraId="36E979A1" w14:textId="77777777" w:rsidR="00CA4FF6" w:rsidRPr="009B7381" w:rsidRDefault="00CA4FF6" w:rsidP="00B458F3">
                        <w:pPr>
                          <w:ind w:right="105"/>
                          <w:jc w:val="right"/>
                        </w:pPr>
                        <w:r w:rsidRPr="009B7381">
                          <w:t>2,306,300.78</w:t>
                        </w:r>
                      </w:p>
                    </w:tc>
                  </w:sdtContent>
                </w:sdt>
                <w:sdt>
                  <w:sdtPr>
                    <w:alias w:val="在建工程情况明细－跌价准备"/>
                    <w:tag w:val="_GBC_33dda012913d4809ac56bacd0c1409e7"/>
                    <w:id w:val="-1520924823"/>
                    <w:lock w:val="sdtLocked"/>
                  </w:sdtPr>
                  <w:sdtContent>
                    <w:tc>
                      <w:tcPr>
                        <w:tcW w:w="473" w:type="pct"/>
                        <w:tcBorders>
                          <w:top w:val="single" w:sz="6" w:space="0" w:color="auto"/>
                          <w:left w:val="single" w:sz="6" w:space="0" w:color="auto"/>
                          <w:bottom w:val="single" w:sz="6" w:space="0" w:color="auto"/>
                          <w:right w:val="single" w:sz="6" w:space="0" w:color="auto"/>
                        </w:tcBorders>
                      </w:tcPr>
                      <w:p w14:paraId="35EBD960" w14:textId="77777777" w:rsidR="00CA4FF6" w:rsidRPr="009B7381" w:rsidRDefault="00CA4FF6" w:rsidP="00B458F3">
                        <w:pPr>
                          <w:ind w:right="73"/>
                          <w:jc w:val="right"/>
                        </w:pPr>
                      </w:p>
                    </w:tc>
                  </w:sdtContent>
                </w:sdt>
                <w:sdt>
                  <w:sdtPr>
                    <w:alias w:val="在建工程情况明细－账面净值"/>
                    <w:tag w:val="_GBC_03cad967bd1041f3bf9cceba76a67028"/>
                    <w:id w:val="606386704"/>
                    <w:lock w:val="sdtLocked"/>
                  </w:sdtPr>
                  <w:sdtContent>
                    <w:tc>
                      <w:tcPr>
                        <w:tcW w:w="654" w:type="pct"/>
                        <w:tcBorders>
                          <w:top w:val="single" w:sz="6" w:space="0" w:color="auto"/>
                          <w:left w:val="single" w:sz="6" w:space="0" w:color="auto"/>
                          <w:bottom w:val="single" w:sz="6" w:space="0" w:color="auto"/>
                          <w:right w:val="single" w:sz="6" w:space="0" w:color="auto"/>
                        </w:tcBorders>
                      </w:tcPr>
                      <w:p w14:paraId="33FF0115" w14:textId="77777777" w:rsidR="00CA4FF6" w:rsidRPr="009B7381" w:rsidRDefault="00CA4FF6" w:rsidP="00B458F3">
                        <w:pPr>
                          <w:ind w:right="73"/>
                          <w:jc w:val="right"/>
                        </w:pPr>
                        <w:r w:rsidRPr="009B7381">
                          <w:t>2,306,300.78</w:t>
                        </w:r>
                      </w:p>
                    </w:tc>
                  </w:sdtContent>
                </w:sdt>
                <w:sdt>
                  <w:sdtPr>
                    <w:alias w:val="在建工程情况明细－账面原值"/>
                    <w:tag w:val="_GBC_1eca25f3cd8c44a1a8fca3ffe7d88e3d"/>
                    <w:id w:val="1575167947"/>
                    <w:lock w:val="sdtLocked"/>
                  </w:sdtPr>
                  <w:sdtContent>
                    <w:tc>
                      <w:tcPr>
                        <w:tcW w:w="653" w:type="pct"/>
                        <w:tcBorders>
                          <w:top w:val="single" w:sz="6" w:space="0" w:color="auto"/>
                          <w:left w:val="single" w:sz="6" w:space="0" w:color="auto"/>
                          <w:bottom w:val="single" w:sz="6" w:space="0" w:color="auto"/>
                          <w:right w:val="single" w:sz="6" w:space="0" w:color="auto"/>
                        </w:tcBorders>
                      </w:tcPr>
                      <w:p w14:paraId="58D947DD" w14:textId="77777777" w:rsidR="00CA4FF6" w:rsidRPr="009B7381" w:rsidRDefault="00CA4FF6" w:rsidP="00B458F3">
                        <w:pPr>
                          <w:jc w:val="right"/>
                        </w:pPr>
                        <w:r w:rsidRPr="009B7381">
                          <w:t>1,747,118.41</w:t>
                        </w:r>
                      </w:p>
                    </w:tc>
                  </w:sdtContent>
                </w:sdt>
                <w:sdt>
                  <w:sdtPr>
                    <w:alias w:val="在建工程情况明细－跌价准备"/>
                    <w:tag w:val="_GBC_10aaae6c8e5740218121cb96b1904d71"/>
                    <w:id w:val="-602493505"/>
                    <w:lock w:val="sdtLocked"/>
                  </w:sdtPr>
                  <w:sdtContent>
                    <w:tc>
                      <w:tcPr>
                        <w:tcW w:w="661" w:type="pct"/>
                        <w:tcBorders>
                          <w:top w:val="single" w:sz="6" w:space="0" w:color="auto"/>
                          <w:left w:val="single" w:sz="6" w:space="0" w:color="auto"/>
                          <w:bottom w:val="single" w:sz="6" w:space="0" w:color="auto"/>
                          <w:right w:val="single" w:sz="6" w:space="0" w:color="auto"/>
                        </w:tcBorders>
                      </w:tcPr>
                      <w:p w14:paraId="22A6BCD5" w14:textId="77777777" w:rsidR="00CA4FF6" w:rsidRPr="009B7381" w:rsidRDefault="00CA4FF6" w:rsidP="00B458F3">
                        <w:pPr>
                          <w:jc w:val="right"/>
                        </w:pPr>
                      </w:p>
                    </w:tc>
                  </w:sdtContent>
                </w:sdt>
                <w:sdt>
                  <w:sdtPr>
                    <w:alias w:val="在建工程情况明细－账面价值"/>
                    <w:tag w:val="_GBC_e332cb077270441094620464bf4d6cd6"/>
                    <w:id w:val="-399527694"/>
                    <w:lock w:val="sdtLocked"/>
                  </w:sdtPr>
                  <w:sdtContent>
                    <w:tc>
                      <w:tcPr>
                        <w:tcW w:w="669" w:type="pct"/>
                        <w:tcBorders>
                          <w:top w:val="single" w:sz="6" w:space="0" w:color="auto"/>
                          <w:left w:val="single" w:sz="6" w:space="0" w:color="auto"/>
                          <w:bottom w:val="single" w:sz="6" w:space="0" w:color="auto"/>
                          <w:right w:val="single" w:sz="6" w:space="0" w:color="auto"/>
                        </w:tcBorders>
                      </w:tcPr>
                      <w:p w14:paraId="71A6FF28" w14:textId="77777777" w:rsidR="00CA4FF6" w:rsidRPr="009B7381" w:rsidRDefault="00CA4FF6" w:rsidP="00B458F3">
                        <w:pPr>
                          <w:jc w:val="right"/>
                        </w:pPr>
                        <w:r w:rsidRPr="009B7381">
                          <w:t>1,747,118.41</w:t>
                        </w:r>
                      </w:p>
                    </w:tc>
                  </w:sdtContent>
                </w:sdt>
              </w:tr>
            </w:sdtContent>
          </w:sdt>
          <w:sdt>
            <w:sdtPr>
              <w:rPr>
                <w:rFonts w:asciiTheme="minorHAnsi" w:eastAsiaTheme="minorEastAsia" w:hAnsiTheme="minorHAnsi" w:cstheme="minorBidi"/>
                <w:kern w:val="2"/>
                <w:szCs w:val="21"/>
              </w:rPr>
              <w:alias w:val="在建工程情况明细"/>
              <w:tag w:val="_GBC_5f073fecf2ff4f9ba33e687f80450c77"/>
              <w:id w:val="403267455"/>
              <w:lock w:val="sdtLocked"/>
              <w:placeholder>
                <w:docPart w:val="61A2AF9E357D4F36B26B0A8742938022"/>
              </w:placeholder>
            </w:sdtPr>
            <w:sdtEndPr>
              <w:rPr>
                <w:szCs w:val="24"/>
              </w:rPr>
            </w:sdtEndPr>
            <w:sdtContent>
              <w:tr w:rsidR="00CA4FF6" w14:paraId="07772B73" w14:textId="77777777" w:rsidTr="00B3134B">
                <w:trPr>
                  <w:cantSplit/>
                </w:trPr>
                <w:sdt>
                  <w:sdtPr>
                    <w:rPr>
                      <w:rFonts w:asciiTheme="minorHAnsi" w:eastAsiaTheme="minorEastAsia" w:hAnsiTheme="minorHAnsi" w:cstheme="minorBidi"/>
                      <w:kern w:val="2"/>
                      <w:szCs w:val="21"/>
                    </w:rPr>
                    <w:alias w:val="在建工程情况明细－项目"/>
                    <w:tag w:val="_GBC_d66706bd026f4853bbc6b7af2859bef6"/>
                    <w:id w:val="1990745297"/>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0A35BA45" w14:textId="20C59256" w:rsidR="00CA4FF6" w:rsidRDefault="00E650C1" w:rsidP="00B458F3">
                        <w:pPr>
                          <w:rPr>
                            <w:szCs w:val="21"/>
                          </w:rPr>
                        </w:pPr>
                        <w:r>
                          <w:rPr>
                            <w:rFonts w:asciiTheme="minorHAnsi" w:eastAsiaTheme="minorEastAsia" w:hAnsiTheme="minorHAnsi" w:cstheme="minorBidi" w:hint="eastAsia"/>
                            <w:kern w:val="2"/>
                            <w:szCs w:val="21"/>
                          </w:rPr>
                          <w:t>在建工程</w:t>
                        </w:r>
                        <w:r>
                          <w:rPr>
                            <w:rFonts w:asciiTheme="minorHAnsi" w:eastAsiaTheme="minorEastAsia" w:hAnsiTheme="minorHAnsi" w:cstheme="minorBidi" w:hint="eastAsia"/>
                            <w:kern w:val="2"/>
                            <w:szCs w:val="21"/>
                          </w:rPr>
                          <w:t>2</w:t>
                        </w:r>
                      </w:p>
                    </w:tc>
                  </w:sdtContent>
                </w:sdt>
                <w:sdt>
                  <w:sdtPr>
                    <w:alias w:val="在建工程情况明细－账面原值"/>
                    <w:tag w:val="_GBC_0f9ca475d5c742eab7e658673f97ba10"/>
                    <w:id w:val="263426871"/>
                    <w:lock w:val="sdtLocked"/>
                  </w:sdtPr>
                  <w:sdtContent>
                    <w:tc>
                      <w:tcPr>
                        <w:tcW w:w="849" w:type="pct"/>
                        <w:tcBorders>
                          <w:top w:val="single" w:sz="6" w:space="0" w:color="auto"/>
                          <w:left w:val="single" w:sz="6" w:space="0" w:color="auto"/>
                          <w:bottom w:val="single" w:sz="6" w:space="0" w:color="auto"/>
                          <w:right w:val="single" w:sz="6" w:space="0" w:color="auto"/>
                        </w:tcBorders>
                      </w:tcPr>
                      <w:p w14:paraId="4A37B0B3" w14:textId="77777777" w:rsidR="00CA4FF6" w:rsidRPr="009B7381" w:rsidRDefault="00CA4FF6" w:rsidP="00B458F3">
                        <w:pPr>
                          <w:ind w:right="105"/>
                          <w:jc w:val="right"/>
                        </w:pPr>
                        <w:r w:rsidRPr="009B7381">
                          <w:t>3,551,500.29</w:t>
                        </w:r>
                      </w:p>
                    </w:tc>
                  </w:sdtContent>
                </w:sdt>
                <w:sdt>
                  <w:sdtPr>
                    <w:alias w:val="在建工程情况明细－跌价准备"/>
                    <w:tag w:val="_GBC_33dda012913d4809ac56bacd0c1409e7"/>
                    <w:id w:val="176169430"/>
                    <w:lock w:val="sdtLocked"/>
                  </w:sdtPr>
                  <w:sdtContent>
                    <w:tc>
                      <w:tcPr>
                        <w:tcW w:w="473" w:type="pct"/>
                        <w:tcBorders>
                          <w:top w:val="single" w:sz="6" w:space="0" w:color="auto"/>
                          <w:left w:val="single" w:sz="6" w:space="0" w:color="auto"/>
                          <w:bottom w:val="single" w:sz="6" w:space="0" w:color="auto"/>
                          <w:right w:val="single" w:sz="6" w:space="0" w:color="auto"/>
                        </w:tcBorders>
                      </w:tcPr>
                      <w:p w14:paraId="55828F61" w14:textId="77777777" w:rsidR="00CA4FF6" w:rsidRPr="009B7381" w:rsidRDefault="00CA4FF6" w:rsidP="00B458F3">
                        <w:pPr>
                          <w:ind w:right="73"/>
                          <w:jc w:val="right"/>
                        </w:pPr>
                      </w:p>
                    </w:tc>
                  </w:sdtContent>
                </w:sdt>
                <w:sdt>
                  <w:sdtPr>
                    <w:alias w:val="在建工程情况明细－账面净值"/>
                    <w:tag w:val="_GBC_03cad967bd1041f3bf9cceba76a67028"/>
                    <w:id w:val="1568994839"/>
                    <w:lock w:val="sdtLocked"/>
                  </w:sdtPr>
                  <w:sdtContent>
                    <w:tc>
                      <w:tcPr>
                        <w:tcW w:w="654" w:type="pct"/>
                        <w:tcBorders>
                          <w:top w:val="single" w:sz="6" w:space="0" w:color="auto"/>
                          <w:left w:val="single" w:sz="6" w:space="0" w:color="auto"/>
                          <w:bottom w:val="single" w:sz="6" w:space="0" w:color="auto"/>
                          <w:right w:val="single" w:sz="6" w:space="0" w:color="auto"/>
                        </w:tcBorders>
                      </w:tcPr>
                      <w:p w14:paraId="0CC3599A" w14:textId="77777777" w:rsidR="00CA4FF6" w:rsidRPr="009B7381" w:rsidRDefault="00CA4FF6" w:rsidP="00B458F3">
                        <w:pPr>
                          <w:ind w:right="73"/>
                          <w:jc w:val="right"/>
                        </w:pPr>
                        <w:r w:rsidRPr="009B7381">
                          <w:t>3,551,500.29</w:t>
                        </w:r>
                      </w:p>
                    </w:tc>
                  </w:sdtContent>
                </w:sdt>
                <w:sdt>
                  <w:sdtPr>
                    <w:alias w:val="在建工程情况明细－账面原值"/>
                    <w:tag w:val="_GBC_1eca25f3cd8c44a1a8fca3ffe7d88e3d"/>
                    <w:id w:val="1217240504"/>
                    <w:lock w:val="sdtLocked"/>
                  </w:sdtPr>
                  <w:sdtContent>
                    <w:tc>
                      <w:tcPr>
                        <w:tcW w:w="653" w:type="pct"/>
                        <w:tcBorders>
                          <w:top w:val="single" w:sz="6" w:space="0" w:color="auto"/>
                          <w:left w:val="single" w:sz="6" w:space="0" w:color="auto"/>
                          <w:bottom w:val="single" w:sz="6" w:space="0" w:color="auto"/>
                          <w:right w:val="single" w:sz="6" w:space="0" w:color="auto"/>
                        </w:tcBorders>
                      </w:tcPr>
                      <w:p w14:paraId="3D5128DC" w14:textId="77777777" w:rsidR="00CA4FF6" w:rsidRPr="009B7381" w:rsidRDefault="00CA4FF6" w:rsidP="00B458F3">
                        <w:pPr>
                          <w:jc w:val="right"/>
                        </w:pPr>
                        <w:r w:rsidRPr="009B7381">
                          <w:t>3,546,053.70</w:t>
                        </w:r>
                      </w:p>
                    </w:tc>
                  </w:sdtContent>
                </w:sdt>
                <w:sdt>
                  <w:sdtPr>
                    <w:alias w:val="在建工程情况明细－跌价准备"/>
                    <w:tag w:val="_GBC_10aaae6c8e5740218121cb96b1904d71"/>
                    <w:id w:val="204297645"/>
                    <w:lock w:val="sdtLocked"/>
                  </w:sdtPr>
                  <w:sdtContent>
                    <w:tc>
                      <w:tcPr>
                        <w:tcW w:w="661" w:type="pct"/>
                        <w:tcBorders>
                          <w:top w:val="single" w:sz="6" w:space="0" w:color="auto"/>
                          <w:left w:val="single" w:sz="6" w:space="0" w:color="auto"/>
                          <w:bottom w:val="single" w:sz="6" w:space="0" w:color="auto"/>
                          <w:right w:val="single" w:sz="6" w:space="0" w:color="auto"/>
                        </w:tcBorders>
                      </w:tcPr>
                      <w:p w14:paraId="6D995770" w14:textId="77777777" w:rsidR="00CA4FF6" w:rsidRPr="009B7381" w:rsidRDefault="00CA4FF6" w:rsidP="00B458F3">
                        <w:pPr>
                          <w:jc w:val="right"/>
                        </w:pPr>
                      </w:p>
                    </w:tc>
                  </w:sdtContent>
                </w:sdt>
                <w:sdt>
                  <w:sdtPr>
                    <w:alias w:val="在建工程情况明细－账面价值"/>
                    <w:tag w:val="_GBC_e332cb077270441094620464bf4d6cd6"/>
                    <w:id w:val="921143085"/>
                    <w:lock w:val="sdtLocked"/>
                  </w:sdtPr>
                  <w:sdtContent>
                    <w:tc>
                      <w:tcPr>
                        <w:tcW w:w="669" w:type="pct"/>
                        <w:tcBorders>
                          <w:top w:val="single" w:sz="6" w:space="0" w:color="auto"/>
                          <w:left w:val="single" w:sz="6" w:space="0" w:color="auto"/>
                          <w:bottom w:val="single" w:sz="6" w:space="0" w:color="auto"/>
                          <w:right w:val="single" w:sz="6" w:space="0" w:color="auto"/>
                        </w:tcBorders>
                      </w:tcPr>
                      <w:p w14:paraId="2EBC4386" w14:textId="77777777" w:rsidR="00CA4FF6" w:rsidRPr="009B7381" w:rsidRDefault="00CA4FF6" w:rsidP="00B458F3">
                        <w:pPr>
                          <w:jc w:val="right"/>
                        </w:pPr>
                        <w:r w:rsidRPr="009B7381">
                          <w:t>3,546,053.70</w:t>
                        </w:r>
                      </w:p>
                    </w:tc>
                  </w:sdtContent>
                </w:sdt>
              </w:tr>
            </w:sdtContent>
          </w:sdt>
          <w:sdt>
            <w:sdtPr>
              <w:rPr>
                <w:rFonts w:asciiTheme="minorHAnsi" w:eastAsiaTheme="minorEastAsia" w:hAnsiTheme="minorHAnsi" w:cstheme="minorBidi"/>
                <w:kern w:val="2"/>
                <w:szCs w:val="21"/>
              </w:rPr>
              <w:alias w:val="在建工程情况明细"/>
              <w:tag w:val="_GBC_5f073fecf2ff4f9ba33e687f80450c77"/>
              <w:id w:val="-996878641"/>
              <w:lock w:val="sdtLocked"/>
              <w:placeholder>
                <w:docPart w:val="61A2AF9E357D4F36B26B0A8742938022"/>
              </w:placeholder>
            </w:sdtPr>
            <w:sdtEndPr>
              <w:rPr>
                <w:szCs w:val="24"/>
              </w:rPr>
            </w:sdtEndPr>
            <w:sdtContent>
              <w:tr w:rsidR="00CA4FF6" w14:paraId="5D8C99B4" w14:textId="77777777" w:rsidTr="00B3134B">
                <w:trPr>
                  <w:cantSplit/>
                </w:trPr>
                <w:sdt>
                  <w:sdtPr>
                    <w:rPr>
                      <w:rFonts w:asciiTheme="minorHAnsi" w:eastAsiaTheme="minorEastAsia" w:hAnsiTheme="minorHAnsi" w:cstheme="minorBidi"/>
                      <w:kern w:val="2"/>
                      <w:szCs w:val="21"/>
                    </w:rPr>
                    <w:alias w:val="在建工程情况明细－项目"/>
                    <w:tag w:val="_GBC_d66706bd026f4853bbc6b7af2859bef6"/>
                    <w:id w:val="-746802757"/>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01CA7DFF" w14:textId="77777777" w:rsidR="00CA4FF6" w:rsidRDefault="00CA4FF6" w:rsidP="00B458F3">
                        <w:pPr>
                          <w:rPr>
                            <w:szCs w:val="21"/>
                          </w:rPr>
                        </w:pPr>
                        <w:r>
                          <w:rPr>
                            <w:rFonts w:asciiTheme="minorHAnsi" w:eastAsiaTheme="minorEastAsia" w:hAnsiTheme="minorHAnsi" w:cstheme="minorBidi"/>
                            <w:kern w:val="2"/>
                            <w:szCs w:val="21"/>
                          </w:rPr>
                          <w:t>高端环保装备产业化基地项目</w:t>
                        </w:r>
                      </w:p>
                    </w:tc>
                  </w:sdtContent>
                </w:sdt>
                <w:sdt>
                  <w:sdtPr>
                    <w:alias w:val="在建工程情况明细－账面原值"/>
                    <w:tag w:val="_GBC_0f9ca475d5c742eab7e658673f97ba10"/>
                    <w:id w:val="-1036425718"/>
                    <w:lock w:val="sdtLocked"/>
                  </w:sdtPr>
                  <w:sdtContent>
                    <w:tc>
                      <w:tcPr>
                        <w:tcW w:w="849" w:type="pct"/>
                        <w:tcBorders>
                          <w:top w:val="single" w:sz="6" w:space="0" w:color="auto"/>
                          <w:left w:val="single" w:sz="6" w:space="0" w:color="auto"/>
                          <w:bottom w:val="single" w:sz="6" w:space="0" w:color="auto"/>
                          <w:right w:val="single" w:sz="6" w:space="0" w:color="auto"/>
                        </w:tcBorders>
                      </w:tcPr>
                      <w:p w14:paraId="50506159" w14:textId="77777777" w:rsidR="00CA4FF6" w:rsidRPr="009B7381" w:rsidRDefault="00CA4FF6" w:rsidP="00B458F3">
                        <w:pPr>
                          <w:ind w:right="105"/>
                          <w:jc w:val="right"/>
                        </w:pPr>
                        <w:r w:rsidRPr="009B7381">
                          <w:t>47,787,884.66</w:t>
                        </w:r>
                      </w:p>
                    </w:tc>
                  </w:sdtContent>
                </w:sdt>
                <w:sdt>
                  <w:sdtPr>
                    <w:alias w:val="在建工程情况明细－跌价准备"/>
                    <w:tag w:val="_GBC_33dda012913d4809ac56bacd0c1409e7"/>
                    <w:id w:val="-715508703"/>
                    <w:lock w:val="sdtLocked"/>
                  </w:sdtPr>
                  <w:sdtContent>
                    <w:tc>
                      <w:tcPr>
                        <w:tcW w:w="473" w:type="pct"/>
                        <w:tcBorders>
                          <w:top w:val="single" w:sz="6" w:space="0" w:color="auto"/>
                          <w:left w:val="single" w:sz="6" w:space="0" w:color="auto"/>
                          <w:bottom w:val="single" w:sz="6" w:space="0" w:color="auto"/>
                          <w:right w:val="single" w:sz="6" w:space="0" w:color="auto"/>
                        </w:tcBorders>
                      </w:tcPr>
                      <w:p w14:paraId="36B378A3" w14:textId="77777777" w:rsidR="00CA4FF6" w:rsidRPr="009B7381" w:rsidRDefault="00CA4FF6" w:rsidP="00B458F3">
                        <w:pPr>
                          <w:ind w:right="73"/>
                          <w:jc w:val="right"/>
                        </w:pPr>
                      </w:p>
                    </w:tc>
                  </w:sdtContent>
                </w:sdt>
                <w:sdt>
                  <w:sdtPr>
                    <w:alias w:val="在建工程情况明细－账面净值"/>
                    <w:tag w:val="_GBC_03cad967bd1041f3bf9cceba76a67028"/>
                    <w:id w:val="706223311"/>
                    <w:lock w:val="sdtLocked"/>
                  </w:sdtPr>
                  <w:sdtContent>
                    <w:tc>
                      <w:tcPr>
                        <w:tcW w:w="654" w:type="pct"/>
                        <w:tcBorders>
                          <w:top w:val="single" w:sz="6" w:space="0" w:color="auto"/>
                          <w:left w:val="single" w:sz="6" w:space="0" w:color="auto"/>
                          <w:bottom w:val="single" w:sz="6" w:space="0" w:color="auto"/>
                          <w:right w:val="single" w:sz="6" w:space="0" w:color="auto"/>
                        </w:tcBorders>
                      </w:tcPr>
                      <w:p w14:paraId="1E27E5E0" w14:textId="77777777" w:rsidR="00CA4FF6" w:rsidRPr="009B7381" w:rsidRDefault="00CA4FF6" w:rsidP="00B458F3">
                        <w:pPr>
                          <w:ind w:right="73"/>
                          <w:jc w:val="right"/>
                        </w:pPr>
                        <w:r w:rsidRPr="009B7381">
                          <w:t>47,787,884.66</w:t>
                        </w:r>
                      </w:p>
                    </w:tc>
                  </w:sdtContent>
                </w:sdt>
                <w:sdt>
                  <w:sdtPr>
                    <w:alias w:val="在建工程情况明细－账面原值"/>
                    <w:tag w:val="_GBC_1eca25f3cd8c44a1a8fca3ffe7d88e3d"/>
                    <w:id w:val="-1875682119"/>
                    <w:lock w:val="sdtLocked"/>
                  </w:sdtPr>
                  <w:sdtContent>
                    <w:tc>
                      <w:tcPr>
                        <w:tcW w:w="653" w:type="pct"/>
                        <w:tcBorders>
                          <w:top w:val="single" w:sz="6" w:space="0" w:color="auto"/>
                          <w:left w:val="single" w:sz="6" w:space="0" w:color="auto"/>
                          <w:bottom w:val="single" w:sz="6" w:space="0" w:color="auto"/>
                          <w:right w:val="single" w:sz="6" w:space="0" w:color="auto"/>
                        </w:tcBorders>
                      </w:tcPr>
                      <w:p w14:paraId="7BAA81FC" w14:textId="77777777" w:rsidR="00CA4FF6" w:rsidRPr="009B7381" w:rsidRDefault="00CA4FF6" w:rsidP="00B458F3">
                        <w:pPr>
                          <w:jc w:val="right"/>
                        </w:pPr>
                        <w:r w:rsidRPr="009B7381">
                          <w:t>29,761,788.60</w:t>
                        </w:r>
                      </w:p>
                    </w:tc>
                  </w:sdtContent>
                </w:sdt>
                <w:sdt>
                  <w:sdtPr>
                    <w:alias w:val="在建工程情况明细－跌价准备"/>
                    <w:tag w:val="_GBC_10aaae6c8e5740218121cb96b1904d71"/>
                    <w:id w:val="-2086683250"/>
                    <w:lock w:val="sdtLocked"/>
                  </w:sdtPr>
                  <w:sdtContent>
                    <w:tc>
                      <w:tcPr>
                        <w:tcW w:w="661" w:type="pct"/>
                        <w:tcBorders>
                          <w:top w:val="single" w:sz="6" w:space="0" w:color="auto"/>
                          <w:left w:val="single" w:sz="6" w:space="0" w:color="auto"/>
                          <w:bottom w:val="single" w:sz="6" w:space="0" w:color="auto"/>
                          <w:right w:val="single" w:sz="6" w:space="0" w:color="auto"/>
                        </w:tcBorders>
                      </w:tcPr>
                      <w:p w14:paraId="5749A8EA" w14:textId="77777777" w:rsidR="00CA4FF6" w:rsidRPr="009B7381" w:rsidRDefault="00CA4FF6" w:rsidP="00B458F3">
                        <w:pPr>
                          <w:jc w:val="right"/>
                        </w:pPr>
                      </w:p>
                    </w:tc>
                  </w:sdtContent>
                </w:sdt>
                <w:sdt>
                  <w:sdtPr>
                    <w:alias w:val="在建工程情况明细－账面价值"/>
                    <w:tag w:val="_GBC_e332cb077270441094620464bf4d6cd6"/>
                    <w:id w:val="1558446277"/>
                    <w:lock w:val="sdtLocked"/>
                  </w:sdtPr>
                  <w:sdtContent>
                    <w:tc>
                      <w:tcPr>
                        <w:tcW w:w="669" w:type="pct"/>
                        <w:tcBorders>
                          <w:top w:val="single" w:sz="6" w:space="0" w:color="auto"/>
                          <w:left w:val="single" w:sz="6" w:space="0" w:color="auto"/>
                          <w:bottom w:val="single" w:sz="6" w:space="0" w:color="auto"/>
                          <w:right w:val="single" w:sz="6" w:space="0" w:color="auto"/>
                        </w:tcBorders>
                      </w:tcPr>
                      <w:p w14:paraId="3FE20953" w14:textId="77777777" w:rsidR="00CA4FF6" w:rsidRPr="009B7381" w:rsidRDefault="00CA4FF6" w:rsidP="00B458F3">
                        <w:pPr>
                          <w:jc w:val="right"/>
                        </w:pPr>
                        <w:r w:rsidRPr="009B7381">
                          <w:t>29,761,788.60</w:t>
                        </w:r>
                      </w:p>
                    </w:tc>
                  </w:sdtContent>
                </w:sdt>
              </w:tr>
            </w:sdtContent>
          </w:sdt>
          <w:sdt>
            <w:sdtPr>
              <w:rPr>
                <w:rFonts w:asciiTheme="minorHAnsi" w:eastAsiaTheme="minorEastAsia" w:hAnsiTheme="minorHAnsi" w:cstheme="minorBidi"/>
                <w:kern w:val="2"/>
                <w:szCs w:val="21"/>
              </w:rPr>
              <w:alias w:val="在建工程情况明细"/>
              <w:tag w:val="_GBC_5f073fecf2ff4f9ba33e687f80450c77"/>
              <w:id w:val="889467528"/>
              <w:lock w:val="sdtLocked"/>
              <w:placeholder>
                <w:docPart w:val="61A2AF9E357D4F36B26B0A8742938022"/>
              </w:placeholder>
            </w:sdtPr>
            <w:sdtEndPr>
              <w:rPr>
                <w:szCs w:val="24"/>
              </w:rPr>
            </w:sdtEndPr>
            <w:sdtContent>
              <w:tr w:rsidR="00CA4FF6" w14:paraId="5E8FC925" w14:textId="77777777" w:rsidTr="00B3134B">
                <w:trPr>
                  <w:cantSplit/>
                </w:trPr>
                <w:sdt>
                  <w:sdtPr>
                    <w:rPr>
                      <w:rFonts w:asciiTheme="minorHAnsi" w:eastAsiaTheme="minorEastAsia" w:hAnsiTheme="minorHAnsi" w:cstheme="minorBidi"/>
                      <w:kern w:val="2"/>
                      <w:szCs w:val="21"/>
                    </w:rPr>
                    <w:alias w:val="在建工程情况明细－项目"/>
                    <w:tag w:val="_GBC_d66706bd026f4853bbc6b7af2859bef6"/>
                    <w:id w:val="626818972"/>
                    <w:lock w:val="sdtLocked"/>
                  </w:sdtPr>
                  <w:sdtEndPr>
                    <w:rPr>
                      <w:rFonts w:ascii="Calibri" w:eastAsia="宋体" w:hAnsi="Calibri" w:cs="Times New Roman"/>
                      <w:kern w:val="0"/>
                      <w:sz w:val="20"/>
                    </w:rPr>
                  </w:sdtEndPr>
                  <w:sdtContent>
                    <w:sdt>
                      <w:sdtPr>
                        <w:rPr>
                          <w:rFonts w:asciiTheme="minorHAnsi" w:eastAsiaTheme="minorEastAsia" w:hAnsiTheme="minorHAnsi" w:cstheme="minorBidi"/>
                          <w:kern w:val="2"/>
                          <w:szCs w:val="21"/>
                        </w:rPr>
                        <w:alias w:val="在建工程情况明细－项目"/>
                        <w:tag w:val="_GBC_d66706bd026f4853bbc6b7af2859bef6"/>
                        <w:id w:val="449675122"/>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75F18573" w14:textId="5294BCF6" w:rsidR="00CA4FF6" w:rsidRDefault="00E650C1" w:rsidP="00B458F3">
                            <w:pPr>
                              <w:rPr>
                                <w:szCs w:val="21"/>
                              </w:rPr>
                            </w:pPr>
                            <w:r w:rsidRPr="00E650C1">
                              <w:rPr>
                                <w:rFonts w:asciiTheme="minorHAnsi" w:eastAsiaTheme="minorEastAsia" w:hAnsiTheme="minorHAnsi" w:cstheme="minorBidi" w:hint="eastAsia"/>
                                <w:kern w:val="2"/>
                                <w:szCs w:val="21"/>
                              </w:rPr>
                              <w:t>溧阳中材环保</w:t>
                            </w:r>
                            <w:proofErr w:type="gramStart"/>
                            <w:r w:rsidRPr="00E650C1">
                              <w:rPr>
                                <w:rFonts w:asciiTheme="minorHAnsi" w:eastAsiaTheme="minorEastAsia" w:hAnsiTheme="minorHAnsi" w:cstheme="minorBidi"/>
                                <w:kern w:val="2"/>
                                <w:szCs w:val="21"/>
                              </w:rPr>
                              <w:t>危废项目</w:t>
                            </w:r>
                            <w:proofErr w:type="gramEnd"/>
                          </w:p>
                        </w:tc>
                      </w:sdtContent>
                    </w:sdt>
                  </w:sdtContent>
                </w:sdt>
                <w:sdt>
                  <w:sdtPr>
                    <w:alias w:val="在建工程情况明细－账面原值"/>
                    <w:tag w:val="_GBC_0f9ca475d5c742eab7e658673f97ba10"/>
                    <w:id w:val="-343559884"/>
                    <w:lock w:val="sdtLocked"/>
                  </w:sdtPr>
                  <w:sdtContent>
                    <w:tc>
                      <w:tcPr>
                        <w:tcW w:w="849" w:type="pct"/>
                        <w:tcBorders>
                          <w:top w:val="single" w:sz="6" w:space="0" w:color="auto"/>
                          <w:left w:val="single" w:sz="6" w:space="0" w:color="auto"/>
                          <w:bottom w:val="single" w:sz="6" w:space="0" w:color="auto"/>
                          <w:right w:val="single" w:sz="6" w:space="0" w:color="auto"/>
                        </w:tcBorders>
                      </w:tcPr>
                      <w:p w14:paraId="4D997EAB" w14:textId="77777777" w:rsidR="00CA4FF6" w:rsidRPr="009B7381" w:rsidRDefault="00CA4FF6" w:rsidP="00B458F3">
                        <w:pPr>
                          <w:ind w:right="105"/>
                          <w:jc w:val="right"/>
                        </w:pPr>
                        <w:r w:rsidRPr="009B7381">
                          <w:t>55,943.09</w:t>
                        </w:r>
                      </w:p>
                    </w:tc>
                  </w:sdtContent>
                </w:sdt>
                <w:sdt>
                  <w:sdtPr>
                    <w:alias w:val="在建工程情况明细－跌价准备"/>
                    <w:tag w:val="_GBC_33dda012913d4809ac56bacd0c1409e7"/>
                    <w:id w:val="450818457"/>
                    <w:lock w:val="sdtLocked"/>
                  </w:sdtPr>
                  <w:sdtContent>
                    <w:tc>
                      <w:tcPr>
                        <w:tcW w:w="473" w:type="pct"/>
                        <w:tcBorders>
                          <w:top w:val="single" w:sz="6" w:space="0" w:color="auto"/>
                          <w:left w:val="single" w:sz="6" w:space="0" w:color="auto"/>
                          <w:bottom w:val="single" w:sz="6" w:space="0" w:color="auto"/>
                          <w:right w:val="single" w:sz="6" w:space="0" w:color="auto"/>
                        </w:tcBorders>
                      </w:tcPr>
                      <w:p w14:paraId="149D438F" w14:textId="77777777" w:rsidR="00CA4FF6" w:rsidRPr="009B7381" w:rsidRDefault="00CA4FF6" w:rsidP="00B458F3">
                        <w:pPr>
                          <w:ind w:right="73"/>
                          <w:jc w:val="right"/>
                        </w:pPr>
                      </w:p>
                    </w:tc>
                  </w:sdtContent>
                </w:sdt>
                <w:sdt>
                  <w:sdtPr>
                    <w:alias w:val="在建工程情况明细－账面净值"/>
                    <w:tag w:val="_GBC_03cad967bd1041f3bf9cceba76a67028"/>
                    <w:id w:val="-622066742"/>
                    <w:lock w:val="sdtLocked"/>
                  </w:sdtPr>
                  <w:sdtContent>
                    <w:tc>
                      <w:tcPr>
                        <w:tcW w:w="654" w:type="pct"/>
                        <w:tcBorders>
                          <w:top w:val="single" w:sz="6" w:space="0" w:color="auto"/>
                          <w:left w:val="single" w:sz="6" w:space="0" w:color="auto"/>
                          <w:bottom w:val="single" w:sz="6" w:space="0" w:color="auto"/>
                          <w:right w:val="single" w:sz="6" w:space="0" w:color="auto"/>
                        </w:tcBorders>
                      </w:tcPr>
                      <w:p w14:paraId="70358BD4" w14:textId="77777777" w:rsidR="00CA4FF6" w:rsidRPr="009B7381" w:rsidRDefault="00CA4FF6" w:rsidP="00B458F3">
                        <w:pPr>
                          <w:ind w:right="73"/>
                          <w:jc w:val="right"/>
                        </w:pPr>
                        <w:r w:rsidRPr="009B7381">
                          <w:t>55,943.09</w:t>
                        </w:r>
                      </w:p>
                    </w:tc>
                  </w:sdtContent>
                </w:sdt>
                <w:sdt>
                  <w:sdtPr>
                    <w:alias w:val="在建工程情况明细－账面原值"/>
                    <w:tag w:val="_GBC_1eca25f3cd8c44a1a8fca3ffe7d88e3d"/>
                    <w:id w:val="-1353649658"/>
                    <w:lock w:val="sdtLocked"/>
                  </w:sdtPr>
                  <w:sdtContent>
                    <w:tc>
                      <w:tcPr>
                        <w:tcW w:w="653" w:type="pct"/>
                        <w:tcBorders>
                          <w:top w:val="single" w:sz="6" w:space="0" w:color="auto"/>
                          <w:left w:val="single" w:sz="6" w:space="0" w:color="auto"/>
                          <w:bottom w:val="single" w:sz="6" w:space="0" w:color="auto"/>
                          <w:right w:val="single" w:sz="6" w:space="0" w:color="auto"/>
                        </w:tcBorders>
                      </w:tcPr>
                      <w:p w14:paraId="51423DC6" w14:textId="77777777" w:rsidR="00CA4FF6" w:rsidRPr="009B7381" w:rsidRDefault="00CA4FF6" w:rsidP="00B458F3">
                        <w:pPr>
                          <w:jc w:val="right"/>
                        </w:pPr>
                        <w:r w:rsidRPr="009B7381">
                          <w:t>21,700,526.52</w:t>
                        </w:r>
                      </w:p>
                    </w:tc>
                  </w:sdtContent>
                </w:sdt>
                <w:sdt>
                  <w:sdtPr>
                    <w:alias w:val="在建工程情况明细－跌价准备"/>
                    <w:tag w:val="_GBC_10aaae6c8e5740218121cb96b1904d71"/>
                    <w:id w:val="1332638716"/>
                    <w:lock w:val="sdtLocked"/>
                  </w:sdtPr>
                  <w:sdtContent>
                    <w:tc>
                      <w:tcPr>
                        <w:tcW w:w="661" w:type="pct"/>
                        <w:tcBorders>
                          <w:top w:val="single" w:sz="6" w:space="0" w:color="auto"/>
                          <w:left w:val="single" w:sz="6" w:space="0" w:color="auto"/>
                          <w:bottom w:val="single" w:sz="6" w:space="0" w:color="auto"/>
                          <w:right w:val="single" w:sz="6" w:space="0" w:color="auto"/>
                        </w:tcBorders>
                      </w:tcPr>
                      <w:p w14:paraId="7548B536" w14:textId="77777777" w:rsidR="00CA4FF6" w:rsidRPr="009B7381" w:rsidRDefault="00CA4FF6" w:rsidP="00B458F3">
                        <w:pPr>
                          <w:jc w:val="right"/>
                        </w:pPr>
                      </w:p>
                    </w:tc>
                  </w:sdtContent>
                </w:sdt>
                <w:sdt>
                  <w:sdtPr>
                    <w:alias w:val="在建工程情况明细－账面价值"/>
                    <w:tag w:val="_GBC_e332cb077270441094620464bf4d6cd6"/>
                    <w:id w:val="-536968340"/>
                    <w:lock w:val="sdtLocked"/>
                  </w:sdtPr>
                  <w:sdtContent>
                    <w:tc>
                      <w:tcPr>
                        <w:tcW w:w="669" w:type="pct"/>
                        <w:tcBorders>
                          <w:top w:val="single" w:sz="6" w:space="0" w:color="auto"/>
                          <w:left w:val="single" w:sz="6" w:space="0" w:color="auto"/>
                          <w:bottom w:val="single" w:sz="6" w:space="0" w:color="auto"/>
                          <w:right w:val="single" w:sz="6" w:space="0" w:color="auto"/>
                        </w:tcBorders>
                      </w:tcPr>
                      <w:p w14:paraId="015CC21F" w14:textId="77777777" w:rsidR="00CA4FF6" w:rsidRPr="009B7381" w:rsidRDefault="00CA4FF6" w:rsidP="00B458F3">
                        <w:pPr>
                          <w:jc w:val="right"/>
                        </w:pPr>
                        <w:r w:rsidRPr="009B7381">
                          <w:t>21,700,526.52</w:t>
                        </w:r>
                      </w:p>
                    </w:tc>
                  </w:sdtContent>
                </w:sdt>
              </w:tr>
            </w:sdtContent>
          </w:sdt>
          <w:sdt>
            <w:sdtPr>
              <w:rPr>
                <w:rFonts w:asciiTheme="minorHAnsi" w:eastAsiaTheme="minorEastAsia" w:hAnsiTheme="minorHAnsi" w:cstheme="minorBidi"/>
                <w:kern w:val="2"/>
                <w:szCs w:val="21"/>
              </w:rPr>
              <w:alias w:val="在建工程情况明细"/>
              <w:tag w:val="_GBC_5f073fecf2ff4f9ba33e687f80450c77"/>
              <w:id w:val="-1118911954"/>
              <w:lock w:val="sdtLocked"/>
              <w:placeholder>
                <w:docPart w:val="61A2AF9E357D4F36B26B0A8742938022"/>
              </w:placeholder>
            </w:sdtPr>
            <w:sdtEndPr>
              <w:rPr>
                <w:szCs w:val="24"/>
              </w:rPr>
            </w:sdtEndPr>
            <w:sdtContent>
              <w:tr w:rsidR="00CA4FF6" w14:paraId="47F6B6CC" w14:textId="77777777" w:rsidTr="00B3134B">
                <w:trPr>
                  <w:cantSplit/>
                </w:trPr>
                <w:sdt>
                  <w:sdtPr>
                    <w:rPr>
                      <w:rFonts w:asciiTheme="minorHAnsi" w:eastAsiaTheme="minorEastAsia" w:hAnsiTheme="minorHAnsi" w:cstheme="minorBidi"/>
                      <w:kern w:val="2"/>
                      <w:szCs w:val="21"/>
                    </w:rPr>
                    <w:alias w:val="在建工程情况明细－项目"/>
                    <w:tag w:val="_GBC_d66706bd026f4853bbc6b7af2859bef6"/>
                    <w:id w:val="-401681912"/>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4D247EE3" w14:textId="3DC89DAB" w:rsidR="00CA4FF6" w:rsidRDefault="00E650C1" w:rsidP="00B458F3">
                        <w:pPr>
                          <w:rPr>
                            <w:szCs w:val="21"/>
                          </w:rPr>
                        </w:pPr>
                        <w:r>
                          <w:rPr>
                            <w:rFonts w:asciiTheme="minorHAnsi" w:eastAsiaTheme="minorEastAsia" w:hAnsiTheme="minorHAnsi" w:cstheme="minorBidi" w:hint="eastAsia"/>
                            <w:kern w:val="2"/>
                            <w:szCs w:val="21"/>
                          </w:rPr>
                          <w:t>在建工程</w:t>
                        </w:r>
                        <w:r>
                          <w:rPr>
                            <w:rFonts w:asciiTheme="minorHAnsi" w:eastAsiaTheme="minorEastAsia" w:hAnsiTheme="minorHAnsi" w:cstheme="minorBidi" w:hint="eastAsia"/>
                            <w:kern w:val="2"/>
                            <w:szCs w:val="21"/>
                          </w:rPr>
                          <w:t>3</w:t>
                        </w:r>
                      </w:p>
                    </w:tc>
                  </w:sdtContent>
                </w:sdt>
                <w:sdt>
                  <w:sdtPr>
                    <w:alias w:val="在建工程情况明细－账面原值"/>
                    <w:tag w:val="_GBC_0f9ca475d5c742eab7e658673f97ba10"/>
                    <w:id w:val="-354427050"/>
                    <w:lock w:val="sdtLocked"/>
                  </w:sdtPr>
                  <w:sdtContent>
                    <w:tc>
                      <w:tcPr>
                        <w:tcW w:w="849" w:type="pct"/>
                        <w:tcBorders>
                          <w:top w:val="single" w:sz="6" w:space="0" w:color="auto"/>
                          <w:left w:val="single" w:sz="6" w:space="0" w:color="auto"/>
                          <w:bottom w:val="single" w:sz="6" w:space="0" w:color="auto"/>
                          <w:right w:val="single" w:sz="6" w:space="0" w:color="auto"/>
                        </w:tcBorders>
                      </w:tcPr>
                      <w:p w14:paraId="0C24A5BB" w14:textId="77777777" w:rsidR="00CA4FF6" w:rsidRPr="009B7381" w:rsidRDefault="00CA4FF6" w:rsidP="00B458F3">
                        <w:pPr>
                          <w:ind w:right="105"/>
                          <w:jc w:val="right"/>
                        </w:pPr>
                      </w:p>
                    </w:tc>
                  </w:sdtContent>
                </w:sdt>
                <w:sdt>
                  <w:sdtPr>
                    <w:alias w:val="在建工程情况明细－跌价准备"/>
                    <w:tag w:val="_GBC_33dda012913d4809ac56bacd0c1409e7"/>
                    <w:id w:val="1155883260"/>
                    <w:lock w:val="sdtLocked"/>
                  </w:sdtPr>
                  <w:sdtContent>
                    <w:tc>
                      <w:tcPr>
                        <w:tcW w:w="473" w:type="pct"/>
                        <w:tcBorders>
                          <w:top w:val="single" w:sz="6" w:space="0" w:color="auto"/>
                          <w:left w:val="single" w:sz="6" w:space="0" w:color="auto"/>
                          <w:bottom w:val="single" w:sz="6" w:space="0" w:color="auto"/>
                          <w:right w:val="single" w:sz="6" w:space="0" w:color="auto"/>
                        </w:tcBorders>
                      </w:tcPr>
                      <w:p w14:paraId="74F6B38C" w14:textId="77777777" w:rsidR="00CA4FF6" w:rsidRPr="009B7381" w:rsidRDefault="00CA4FF6" w:rsidP="00B458F3">
                        <w:pPr>
                          <w:ind w:right="73"/>
                          <w:jc w:val="right"/>
                        </w:pPr>
                      </w:p>
                    </w:tc>
                  </w:sdtContent>
                </w:sdt>
                <w:sdt>
                  <w:sdtPr>
                    <w:alias w:val="在建工程情况明细－账面净值"/>
                    <w:tag w:val="_GBC_03cad967bd1041f3bf9cceba76a67028"/>
                    <w:id w:val="-17235216"/>
                    <w:lock w:val="sdtLocked"/>
                  </w:sdtPr>
                  <w:sdtContent>
                    <w:tc>
                      <w:tcPr>
                        <w:tcW w:w="654" w:type="pct"/>
                        <w:tcBorders>
                          <w:top w:val="single" w:sz="6" w:space="0" w:color="auto"/>
                          <w:left w:val="single" w:sz="6" w:space="0" w:color="auto"/>
                          <w:bottom w:val="single" w:sz="6" w:space="0" w:color="auto"/>
                          <w:right w:val="single" w:sz="6" w:space="0" w:color="auto"/>
                        </w:tcBorders>
                      </w:tcPr>
                      <w:p w14:paraId="3753000A" w14:textId="77777777" w:rsidR="00CA4FF6" w:rsidRPr="009B7381" w:rsidRDefault="00CA4FF6" w:rsidP="00B458F3">
                        <w:pPr>
                          <w:ind w:right="73"/>
                          <w:jc w:val="right"/>
                        </w:pPr>
                      </w:p>
                    </w:tc>
                  </w:sdtContent>
                </w:sdt>
                <w:sdt>
                  <w:sdtPr>
                    <w:alias w:val="在建工程情况明细－账面原值"/>
                    <w:tag w:val="_GBC_1eca25f3cd8c44a1a8fca3ffe7d88e3d"/>
                    <w:id w:val="-322037321"/>
                    <w:lock w:val="sdtLocked"/>
                  </w:sdtPr>
                  <w:sdtContent>
                    <w:tc>
                      <w:tcPr>
                        <w:tcW w:w="653" w:type="pct"/>
                        <w:tcBorders>
                          <w:top w:val="single" w:sz="6" w:space="0" w:color="auto"/>
                          <w:left w:val="single" w:sz="6" w:space="0" w:color="auto"/>
                          <w:bottom w:val="single" w:sz="6" w:space="0" w:color="auto"/>
                          <w:right w:val="single" w:sz="6" w:space="0" w:color="auto"/>
                        </w:tcBorders>
                      </w:tcPr>
                      <w:p w14:paraId="063554FB" w14:textId="77777777" w:rsidR="00CA4FF6" w:rsidRPr="009B7381" w:rsidRDefault="00CA4FF6" w:rsidP="00B458F3">
                        <w:pPr>
                          <w:jc w:val="right"/>
                        </w:pPr>
                        <w:r w:rsidRPr="009B7381">
                          <w:t>4,456,253.87</w:t>
                        </w:r>
                      </w:p>
                    </w:tc>
                  </w:sdtContent>
                </w:sdt>
                <w:sdt>
                  <w:sdtPr>
                    <w:alias w:val="在建工程情况明细－跌价准备"/>
                    <w:tag w:val="_GBC_10aaae6c8e5740218121cb96b1904d71"/>
                    <w:id w:val="-992326421"/>
                    <w:lock w:val="sdtLocked"/>
                  </w:sdtPr>
                  <w:sdtContent>
                    <w:tc>
                      <w:tcPr>
                        <w:tcW w:w="661" w:type="pct"/>
                        <w:tcBorders>
                          <w:top w:val="single" w:sz="6" w:space="0" w:color="auto"/>
                          <w:left w:val="single" w:sz="6" w:space="0" w:color="auto"/>
                          <w:bottom w:val="single" w:sz="6" w:space="0" w:color="auto"/>
                          <w:right w:val="single" w:sz="6" w:space="0" w:color="auto"/>
                        </w:tcBorders>
                      </w:tcPr>
                      <w:p w14:paraId="4709D063" w14:textId="77777777" w:rsidR="00CA4FF6" w:rsidRPr="009B7381" w:rsidRDefault="00CA4FF6" w:rsidP="00B458F3">
                        <w:pPr>
                          <w:jc w:val="right"/>
                        </w:pPr>
                      </w:p>
                    </w:tc>
                  </w:sdtContent>
                </w:sdt>
                <w:sdt>
                  <w:sdtPr>
                    <w:alias w:val="在建工程情况明细－账面价值"/>
                    <w:tag w:val="_GBC_e332cb077270441094620464bf4d6cd6"/>
                    <w:id w:val="813530922"/>
                    <w:lock w:val="sdtLocked"/>
                  </w:sdtPr>
                  <w:sdtContent>
                    <w:tc>
                      <w:tcPr>
                        <w:tcW w:w="669" w:type="pct"/>
                        <w:tcBorders>
                          <w:top w:val="single" w:sz="6" w:space="0" w:color="auto"/>
                          <w:left w:val="single" w:sz="6" w:space="0" w:color="auto"/>
                          <w:bottom w:val="single" w:sz="6" w:space="0" w:color="auto"/>
                          <w:right w:val="single" w:sz="6" w:space="0" w:color="auto"/>
                        </w:tcBorders>
                      </w:tcPr>
                      <w:p w14:paraId="5E8C5070" w14:textId="77777777" w:rsidR="00CA4FF6" w:rsidRPr="009B7381" w:rsidRDefault="00CA4FF6" w:rsidP="00B458F3">
                        <w:pPr>
                          <w:jc w:val="right"/>
                        </w:pPr>
                        <w:r w:rsidRPr="009B7381">
                          <w:t>4,456,253.87</w:t>
                        </w:r>
                      </w:p>
                    </w:tc>
                  </w:sdtContent>
                </w:sdt>
              </w:tr>
            </w:sdtContent>
          </w:sdt>
          <w:sdt>
            <w:sdtPr>
              <w:rPr>
                <w:rFonts w:asciiTheme="minorHAnsi" w:eastAsiaTheme="minorEastAsia" w:hAnsiTheme="minorHAnsi" w:cstheme="minorBidi"/>
                <w:kern w:val="2"/>
                <w:szCs w:val="21"/>
              </w:rPr>
              <w:alias w:val="在建工程情况明细"/>
              <w:tag w:val="_GBC_5f073fecf2ff4f9ba33e687f80450c77"/>
              <w:id w:val="1162585920"/>
              <w:lock w:val="sdtLocked"/>
              <w:placeholder>
                <w:docPart w:val="61A2AF9E357D4F36B26B0A8742938022"/>
              </w:placeholder>
            </w:sdtPr>
            <w:sdtEndPr>
              <w:rPr>
                <w:szCs w:val="24"/>
              </w:rPr>
            </w:sdtEndPr>
            <w:sdtContent>
              <w:tr w:rsidR="00CA4FF6" w14:paraId="2D711DCE" w14:textId="77777777" w:rsidTr="00B3134B">
                <w:trPr>
                  <w:cantSplit/>
                </w:trPr>
                <w:sdt>
                  <w:sdtPr>
                    <w:rPr>
                      <w:rFonts w:asciiTheme="minorHAnsi" w:eastAsiaTheme="minorEastAsia" w:hAnsiTheme="minorHAnsi" w:cstheme="minorBidi"/>
                      <w:kern w:val="2"/>
                      <w:szCs w:val="21"/>
                    </w:rPr>
                    <w:alias w:val="在建工程情况明细－项目"/>
                    <w:tag w:val="_GBC_d66706bd026f4853bbc6b7af2859bef6"/>
                    <w:id w:val="-1002502252"/>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5ECF8F57" w14:textId="77777777" w:rsidR="00CA4FF6" w:rsidRDefault="00CA4FF6" w:rsidP="00B458F3">
                        <w:pPr>
                          <w:rPr>
                            <w:szCs w:val="21"/>
                          </w:rPr>
                        </w:pPr>
                        <w:r>
                          <w:rPr>
                            <w:rFonts w:asciiTheme="minorHAnsi" w:eastAsiaTheme="minorEastAsia" w:hAnsiTheme="minorHAnsi" w:cstheme="minorBidi"/>
                            <w:kern w:val="2"/>
                            <w:szCs w:val="21"/>
                          </w:rPr>
                          <w:t> </w:t>
                        </w:r>
                        <w:r>
                          <w:rPr>
                            <w:rFonts w:asciiTheme="minorHAnsi" w:eastAsiaTheme="minorEastAsia" w:hAnsiTheme="minorHAnsi" w:cstheme="minorBidi"/>
                            <w:kern w:val="2"/>
                            <w:szCs w:val="21"/>
                          </w:rPr>
                          <w:t>中国中</w:t>
                        </w:r>
                        <w:proofErr w:type="gramStart"/>
                        <w:r>
                          <w:rPr>
                            <w:rFonts w:asciiTheme="minorHAnsi" w:eastAsiaTheme="minorEastAsia" w:hAnsiTheme="minorHAnsi" w:cstheme="minorBidi"/>
                            <w:kern w:val="2"/>
                            <w:szCs w:val="21"/>
                          </w:rPr>
                          <w:t>材国际</w:t>
                        </w:r>
                        <w:proofErr w:type="gramEnd"/>
                        <w:r>
                          <w:rPr>
                            <w:rFonts w:asciiTheme="minorHAnsi" w:eastAsiaTheme="minorEastAsia" w:hAnsiTheme="minorHAnsi" w:cstheme="minorBidi"/>
                            <w:kern w:val="2"/>
                            <w:szCs w:val="21"/>
                          </w:rPr>
                          <w:t>工程股份有限公司</w:t>
                        </w:r>
                        <w:r>
                          <w:rPr>
                            <w:rFonts w:asciiTheme="minorHAnsi" w:eastAsiaTheme="minorEastAsia" w:hAnsiTheme="minorHAnsi" w:cstheme="minorBidi"/>
                            <w:kern w:val="2"/>
                            <w:szCs w:val="21"/>
                          </w:rPr>
                          <w:t>(</w:t>
                        </w:r>
                        <w:r>
                          <w:rPr>
                            <w:rFonts w:asciiTheme="minorHAnsi" w:eastAsiaTheme="minorEastAsia" w:hAnsiTheme="minorHAnsi" w:cstheme="minorBidi"/>
                            <w:kern w:val="2"/>
                            <w:szCs w:val="21"/>
                          </w:rPr>
                          <w:t>南京</w:t>
                        </w:r>
                        <w:r>
                          <w:rPr>
                            <w:rFonts w:asciiTheme="minorHAnsi" w:eastAsiaTheme="minorEastAsia" w:hAnsiTheme="minorHAnsi" w:cstheme="minorBidi"/>
                            <w:kern w:val="2"/>
                            <w:szCs w:val="21"/>
                          </w:rPr>
                          <w:t>)</w:t>
                        </w:r>
                        <w:r>
                          <w:rPr>
                            <w:rFonts w:asciiTheme="minorHAnsi" w:eastAsiaTheme="minorEastAsia" w:hAnsiTheme="minorHAnsi" w:cstheme="minorBidi"/>
                            <w:kern w:val="2"/>
                            <w:szCs w:val="21"/>
                          </w:rPr>
                          <w:t>研发大楼二期建设工程</w:t>
                        </w:r>
                      </w:p>
                    </w:tc>
                  </w:sdtContent>
                </w:sdt>
                <w:sdt>
                  <w:sdtPr>
                    <w:alias w:val="在建工程情况明细－账面原值"/>
                    <w:tag w:val="_GBC_0f9ca475d5c742eab7e658673f97ba10"/>
                    <w:id w:val="7645548"/>
                    <w:lock w:val="sdtLocked"/>
                  </w:sdtPr>
                  <w:sdtContent>
                    <w:tc>
                      <w:tcPr>
                        <w:tcW w:w="849" w:type="pct"/>
                        <w:tcBorders>
                          <w:top w:val="single" w:sz="6" w:space="0" w:color="auto"/>
                          <w:left w:val="single" w:sz="6" w:space="0" w:color="auto"/>
                          <w:bottom w:val="single" w:sz="6" w:space="0" w:color="auto"/>
                          <w:right w:val="single" w:sz="6" w:space="0" w:color="auto"/>
                        </w:tcBorders>
                      </w:tcPr>
                      <w:p w14:paraId="5BBAF7A3" w14:textId="77777777" w:rsidR="00CA4FF6" w:rsidRPr="009B7381" w:rsidRDefault="00CA4FF6" w:rsidP="00B458F3">
                        <w:pPr>
                          <w:ind w:right="105"/>
                          <w:jc w:val="right"/>
                        </w:pPr>
                        <w:r w:rsidRPr="009B7381">
                          <w:t>326,930.00</w:t>
                        </w:r>
                      </w:p>
                    </w:tc>
                  </w:sdtContent>
                </w:sdt>
                <w:sdt>
                  <w:sdtPr>
                    <w:alias w:val="在建工程情况明细－跌价准备"/>
                    <w:tag w:val="_GBC_33dda012913d4809ac56bacd0c1409e7"/>
                    <w:id w:val="79036520"/>
                    <w:lock w:val="sdtLocked"/>
                  </w:sdtPr>
                  <w:sdtContent>
                    <w:tc>
                      <w:tcPr>
                        <w:tcW w:w="473" w:type="pct"/>
                        <w:tcBorders>
                          <w:top w:val="single" w:sz="6" w:space="0" w:color="auto"/>
                          <w:left w:val="single" w:sz="6" w:space="0" w:color="auto"/>
                          <w:bottom w:val="single" w:sz="6" w:space="0" w:color="auto"/>
                          <w:right w:val="single" w:sz="6" w:space="0" w:color="auto"/>
                        </w:tcBorders>
                      </w:tcPr>
                      <w:p w14:paraId="2EBB0BCC" w14:textId="77777777" w:rsidR="00CA4FF6" w:rsidRPr="009B7381" w:rsidRDefault="00CA4FF6" w:rsidP="00B458F3">
                        <w:pPr>
                          <w:ind w:right="73"/>
                          <w:jc w:val="right"/>
                        </w:pPr>
                      </w:p>
                    </w:tc>
                  </w:sdtContent>
                </w:sdt>
                <w:sdt>
                  <w:sdtPr>
                    <w:alias w:val="在建工程情况明细－账面净值"/>
                    <w:tag w:val="_GBC_03cad967bd1041f3bf9cceba76a67028"/>
                    <w:id w:val="-658302066"/>
                    <w:lock w:val="sdtLocked"/>
                  </w:sdtPr>
                  <w:sdtContent>
                    <w:tc>
                      <w:tcPr>
                        <w:tcW w:w="654" w:type="pct"/>
                        <w:tcBorders>
                          <w:top w:val="single" w:sz="6" w:space="0" w:color="auto"/>
                          <w:left w:val="single" w:sz="6" w:space="0" w:color="auto"/>
                          <w:bottom w:val="single" w:sz="6" w:space="0" w:color="auto"/>
                          <w:right w:val="single" w:sz="6" w:space="0" w:color="auto"/>
                        </w:tcBorders>
                      </w:tcPr>
                      <w:p w14:paraId="58C053F2" w14:textId="77777777" w:rsidR="00CA4FF6" w:rsidRPr="009B7381" w:rsidRDefault="00CA4FF6" w:rsidP="00B458F3">
                        <w:pPr>
                          <w:ind w:right="73"/>
                          <w:jc w:val="right"/>
                        </w:pPr>
                        <w:r w:rsidRPr="009B7381">
                          <w:t>326,930.00</w:t>
                        </w:r>
                      </w:p>
                    </w:tc>
                  </w:sdtContent>
                </w:sdt>
                <w:sdt>
                  <w:sdtPr>
                    <w:alias w:val="在建工程情况明细－账面原值"/>
                    <w:tag w:val="_GBC_1eca25f3cd8c44a1a8fca3ffe7d88e3d"/>
                    <w:id w:val="1886214374"/>
                    <w:lock w:val="sdtLocked"/>
                  </w:sdtPr>
                  <w:sdtContent>
                    <w:tc>
                      <w:tcPr>
                        <w:tcW w:w="653" w:type="pct"/>
                        <w:tcBorders>
                          <w:top w:val="single" w:sz="6" w:space="0" w:color="auto"/>
                          <w:left w:val="single" w:sz="6" w:space="0" w:color="auto"/>
                          <w:bottom w:val="single" w:sz="6" w:space="0" w:color="auto"/>
                          <w:right w:val="single" w:sz="6" w:space="0" w:color="auto"/>
                        </w:tcBorders>
                      </w:tcPr>
                      <w:p w14:paraId="656145A6" w14:textId="77777777" w:rsidR="00CA4FF6" w:rsidRPr="009B7381" w:rsidRDefault="00CA4FF6" w:rsidP="00B458F3">
                        <w:pPr>
                          <w:jc w:val="right"/>
                        </w:pPr>
                      </w:p>
                    </w:tc>
                  </w:sdtContent>
                </w:sdt>
                <w:sdt>
                  <w:sdtPr>
                    <w:alias w:val="在建工程情况明细－跌价准备"/>
                    <w:tag w:val="_GBC_10aaae6c8e5740218121cb96b1904d71"/>
                    <w:id w:val="-1013220920"/>
                    <w:lock w:val="sdtLocked"/>
                  </w:sdtPr>
                  <w:sdtContent>
                    <w:tc>
                      <w:tcPr>
                        <w:tcW w:w="661" w:type="pct"/>
                        <w:tcBorders>
                          <w:top w:val="single" w:sz="6" w:space="0" w:color="auto"/>
                          <w:left w:val="single" w:sz="6" w:space="0" w:color="auto"/>
                          <w:bottom w:val="single" w:sz="6" w:space="0" w:color="auto"/>
                          <w:right w:val="single" w:sz="6" w:space="0" w:color="auto"/>
                        </w:tcBorders>
                      </w:tcPr>
                      <w:p w14:paraId="5FB9F03B" w14:textId="77777777" w:rsidR="00CA4FF6" w:rsidRPr="009B7381" w:rsidRDefault="00CA4FF6" w:rsidP="00B458F3">
                        <w:pPr>
                          <w:jc w:val="right"/>
                        </w:pPr>
                      </w:p>
                    </w:tc>
                  </w:sdtContent>
                </w:sdt>
                <w:sdt>
                  <w:sdtPr>
                    <w:alias w:val="在建工程情况明细－账面价值"/>
                    <w:tag w:val="_GBC_e332cb077270441094620464bf4d6cd6"/>
                    <w:id w:val="1406497484"/>
                    <w:lock w:val="sdtLocked"/>
                  </w:sdtPr>
                  <w:sdtContent>
                    <w:tc>
                      <w:tcPr>
                        <w:tcW w:w="669" w:type="pct"/>
                        <w:tcBorders>
                          <w:top w:val="single" w:sz="6" w:space="0" w:color="auto"/>
                          <w:left w:val="single" w:sz="6" w:space="0" w:color="auto"/>
                          <w:bottom w:val="single" w:sz="6" w:space="0" w:color="auto"/>
                          <w:right w:val="single" w:sz="6" w:space="0" w:color="auto"/>
                        </w:tcBorders>
                      </w:tcPr>
                      <w:p w14:paraId="7B41FC18" w14:textId="77777777" w:rsidR="00CA4FF6" w:rsidRPr="009B7381" w:rsidRDefault="00CA4FF6" w:rsidP="00B458F3">
                        <w:pPr>
                          <w:jc w:val="right"/>
                        </w:pPr>
                      </w:p>
                    </w:tc>
                  </w:sdtContent>
                </w:sdt>
              </w:tr>
            </w:sdtContent>
          </w:sdt>
          <w:sdt>
            <w:sdtPr>
              <w:rPr>
                <w:rFonts w:asciiTheme="minorHAnsi" w:eastAsiaTheme="minorEastAsia" w:hAnsiTheme="minorHAnsi" w:cstheme="minorBidi"/>
                <w:kern w:val="2"/>
                <w:szCs w:val="21"/>
              </w:rPr>
              <w:alias w:val="在建工程情况明细"/>
              <w:tag w:val="_GBC_5f073fecf2ff4f9ba33e687f80450c77"/>
              <w:id w:val="1430400501"/>
              <w:lock w:val="sdtLocked"/>
              <w:placeholder>
                <w:docPart w:val="61A2AF9E357D4F36B26B0A8742938022"/>
              </w:placeholder>
            </w:sdtPr>
            <w:sdtEndPr>
              <w:rPr>
                <w:szCs w:val="24"/>
              </w:rPr>
            </w:sdtEndPr>
            <w:sdtContent>
              <w:tr w:rsidR="00CA4FF6" w14:paraId="47333FF1" w14:textId="77777777" w:rsidTr="00B3134B">
                <w:trPr>
                  <w:cantSplit/>
                </w:trPr>
                <w:sdt>
                  <w:sdtPr>
                    <w:rPr>
                      <w:rFonts w:asciiTheme="minorHAnsi" w:eastAsiaTheme="minorEastAsia" w:hAnsiTheme="minorHAnsi" w:cstheme="minorBidi"/>
                      <w:kern w:val="2"/>
                      <w:szCs w:val="21"/>
                    </w:rPr>
                    <w:alias w:val="在建工程情况明细－项目"/>
                    <w:tag w:val="_GBC_d66706bd026f4853bbc6b7af2859bef6"/>
                    <w:id w:val="-1845702890"/>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67912FB1" w14:textId="77777777" w:rsidR="00CA4FF6" w:rsidRDefault="00CA4FF6" w:rsidP="00B458F3">
                        <w:pPr>
                          <w:rPr>
                            <w:szCs w:val="21"/>
                          </w:rPr>
                        </w:pPr>
                        <w:r>
                          <w:rPr>
                            <w:rFonts w:asciiTheme="minorHAnsi" w:eastAsiaTheme="minorEastAsia" w:hAnsiTheme="minorHAnsi" w:cstheme="minorBidi"/>
                            <w:kern w:val="2"/>
                            <w:szCs w:val="21"/>
                          </w:rPr>
                          <w:t> </w:t>
                        </w:r>
                        <w:r>
                          <w:rPr>
                            <w:rFonts w:asciiTheme="minorHAnsi" w:eastAsiaTheme="minorEastAsia" w:hAnsiTheme="minorHAnsi" w:cstheme="minorBidi"/>
                            <w:kern w:val="2"/>
                            <w:szCs w:val="21"/>
                          </w:rPr>
                          <w:t>中国中</w:t>
                        </w:r>
                        <w:proofErr w:type="gramStart"/>
                        <w:r>
                          <w:rPr>
                            <w:rFonts w:asciiTheme="minorHAnsi" w:eastAsiaTheme="minorEastAsia" w:hAnsiTheme="minorHAnsi" w:cstheme="minorBidi"/>
                            <w:kern w:val="2"/>
                            <w:szCs w:val="21"/>
                          </w:rPr>
                          <w:t>材国际</w:t>
                        </w:r>
                        <w:proofErr w:type="gramEnd"/>
                        <w:r>
                          <w:rPr>
                            <w:rFonts w:asciiTheme="minorHAnsi" w:eastAsiaTheme="minorEastAsia" w:hAnsiTheme="minorHAnsi" w:cstheme="minorBidi"/>
                            <w:kern w:val="2"/>
                            <w:szCs w:val="21"/>
                          </w:rPr>
                          <w:t>工程股份有限公司</w:t>
                        </w:r>
                        <w:r>
                          <w:rPr>
                            <w:rFonts w:asciiTheme="minorHAnsi" w:eastAsiaTheme="minorEastAsia" w:hAnsiTheme="minorHAnsi" w:cstheme="minorBidi"/>
                            <w:kern w:val="2"/>
                            <w:szCs w:val="21"/>
                          </w:rPr>
                          <w:t>(</w:t>
                        </w:r>
                        <w:r>
                          <w:rPr>
                            <w:rFonts w:asciiTheme="minorHAnsi" w:eastAsiaTheme="minorEastAsia" w:hAnsiTheme="minorHAnsi" w:cstheme="minorBidi"/>
                            <w:kern w:val="2"/>
                            <w:szCs w:val="21"/>
                          </w:rPr>
                          <w:t>南京</w:t>
                        </w:r>
                        <w:r>
                          <w:rPr>
                            <w:rFonts w:asciiTheme="minorHAnsi" w:eastAsiaTheme="minorEastAsia" w:hAnsiTheme="minorHAnsi" w:cstheme="minorBidi"/>
                            <w:kern w:val="2"/>
                            <w:szCs w:val="21"/>
                          </w:rPr>
                          <w:t>)</w:t>
                        </w:r>
                        <w:r>
                          <w:rPr>
                            <w:rFonts w:asciiTheme="minorHAnsi" w:eastAsiaTheme="minorEastAsia" w:hAnsiTheme="minorHAnsi" w:cstheme="minorBidi"/>
                            <w:kern w:val="2"/>
                            <w:szCs w:val="21"/>
                          </w:rPr>
                          <w:t>职工活动中心建设工程</w:t>
                        </w:r>
                      </w:p>
                    </w:tc>
                  </w:sdtContent>
                </w:sdt>
                <w:sdt>
                  <w:sdtPr>
                    <w:alias w:val="在建工程情况明细－账面原值"/>
                    <w:tag w:val="_GBC_0f9ca475d5c742eab7e658673f97ba10"/>
                    <w:id w:val="-339625153"/>
                    <w:lock w:val="sdtLocked"/>
                  </w:sdtPr>
                  <w:sdtContent>
                    <w:tc>
                      <w:tcPr>
                        <w:tcW w:w="849" w:type="pct"/>
                        <w:tcBorders>
                          <w:top w:val="single" w:sz="6" w:space="0" w:color="auto"/>
                          <w:left w:val="single" w:sz="6" w:space="0" w:color="auto"/>
                          <w:bottom w:val="single" w:sz="6" w:space="0" w:color="auto"/>
                          <w:right w:val="single" w:sz="6" w:space="0" w:color="auto"/>
                        </w:tcBorders>
                      </w:tcPr>
                      <w:p w14:paraId="47DF7A8F" w14:textId="77777777" w:rsidR="00CA4FF6" w:rsidRPr="009B7381" w:rsidRDefault="00CA4FF6" w:rsidP="00B458F3">
                        <w:pPr>
                          <w:ind w:right="105"/>
                          <w:jc w:val="right"/>
                        </w:pPr>
                        <w:r w:rsidRPr="009B7381">
                          <w:t>2,199,621.11</w:t>
                        </w:r>
                      </w:p>
                    </w:tc>
                  </w:sdtContent>
                </w:sdt>
                <w:sdt>
                  <w:sdtPr>
                    <w:alias w:val="在建工程情况明细－跌价准备"/>
                    <w:tag w:val="_GBC_33dda012913d4809ac56bacd0c1409e7"/>
                    <w:id w:val="-966201344"/>
                    <w:lock w:val="sdtLocked"/>
                  </w:sdtPr>
                  <w:sdtContent>
                    <w:tc>
                      <w:tcPr>
                        <w:tcW w:w="473" w:type="pct"/>
                        <w:tcBorders>
                          <w:top w:val="single" w:sz="6" w:space="0" w:color="auto"/>
                          <w:left w:val="single" w:sz="6" w:space="0" w:color="auto"/>
                          <w:bottom w:val="single" w:sz="6" w:space="0" w:color="auto"/>
                          <w:right w:val="single" w:sz="6" w:space="0" w:color="auto"/>
                        </w:tcBorders>
                      </w:tcPr>
                      <w:p w14:paraId="636D90F2" w14:textId="77777777" w:rsidR="00CA4FF6" w:rsidRPr="009B7381" w:rsidRDefault="00CA4FF6" w:rsidP="00B458F3">
                        <w:pPr>
                          <w:ind w:right="73"/>
                          <w:jc w:val="right"/>
                        </w:pPr>
                      </w:p>
                    </w:tc>
                  </w:sdtContent>
                </w:sdt>
                <w:sdt>
                  <w:sdtPr>
                    <w:alias w:val="在建工程情况明细－账面净值"/>
                    <w:tag w:val="_GBC_03cad967bd1041f3bf9cceba76a67028"/>
                    <w:id w:val="-1887568286"/>
                    <w:lock w:val="sdtLocked"/>
                  </w:sdtPr>
                  <w:sdtContent>
                    <w:tc>
                      <w:tcPr>
                        <w:tcW w:w="654" w:type="pct"/>
                        <w:tcBorders>
                          <w:top w:val="single" w:sz="6" w:space="0" w:color="auto"/>
                          <w:left w:val="single" w:sz="6" w:space="0" w:color="auto"/>
                          <w:bottom w:val="single" w:sz="6" w:space="0" w:color="auto"/>
                          <w:right w:val="single" w:sz="6" w:space="0" w:color="auto"/>
                        </w:tcBorders>
                      </w:tcPr>
                      <w:p w14:paraId="7D5E7B50" w14:textId="77777777" w:rsidR="00CA4FF6" w:rsidRPr="009B7381" w:rsidRDefault="00CA4FF6" w:rsidP="00B458F3">
                        <w:pPr>
                          <w:ind w:right="73"/>
                          <w:jc w:val="right"/>
                        </w:pPr>
                        <w:r w:rsidRPr="009B7381">
                          <w:t>2,199,621.11</w:t>
                        </w:r>
                      </w:p>
                    </w:tc>
                  </w:sdtContent>
                </w:sdt>
                <w:sdt>
                  <w:sdtPr>
                    <w:alias w:val="在建工程情况明细－账面原值"/>
                    <w:tag w:val="_GBC_1eca25f3cd8c44a1a8fca3ffe7d88e3d"/>
                    <w:id w:val="1789856168"/>
                    <w:lock w:val="sdtLocked"/>
                  </w:sdtPr>
                  <w:sdtContent>
                    <w:tc>
                      <w:tcPr>
                        <w:tcW w:w="653" w:type="pct"/>
                        <w:tcBorders>
                          <w:top w:val="single" w:sz="6" w:space="0" w:color="auto"/>
                          <w:left w:val="single" w:sz="6" w:space="0" w:color="auto"/>
                          <w:bottom w:val="single" w:sz="6" w:space="0" w:color="auto"/>
                          <w:right w:val="single" w:sz="6" w:space="0" w:color="auto"/>
                        </w:tcBorders>
                      </w:tcPr>
                      <w:p w14:paraId="2CAD9F61" w14:textId="77777777" w:rsidR="00CA4FF6" w:rsidRPr="009B7381" w:rsidRDefault="00CA4FF6" w:rsidP="00B458F3">
                        <w:pPr>
                          <w:jc w:val="right"/>
                        </w:pPr>
                      </w:p>
                    </w:tc>
                  </w:sdtContent>
                </w:sdt>
                <w:sdt>
                  <w:sdtPr>
                    <w:alias w:val="在建工程情况明细－跌价准备"/>
                    <w:tag w:val="_GBC_10aaae6c8e5740218121cb96b1904d71"/>
                    <w:id w:val="-1040206112"/>
                    <w:lock w:val="sdtLocked"/>
                  </w:sdtPr>
                  <w:sdtContent>
                    <w:tc>
                      <w:tcPr>
                        <w:tcW w:w="661" w:type="pct"/>
                        <w:tcBorders>
                          <w:top w:val="single" w:sz="6" w:space="0" w:color="auto"/>
                          <w:left w:val="single" w:sz="6" w:space="0" w:color="auto"/>
                          <w:bottom w:val="single" w:sz="6" w:space="0" w:color="auto"/>
                          <w:right w:val="single" w:sz="6" w:space="0" w:color="auto"/>
                        </w:tcBorders>
                      </w:tcPr>
                      <w:p w14:paraId="1BC814B2" w14:textId="77777777" w:rsidR="00CA4FF6" w:rsidRPr="009B7381" w:rsidRDefault="00CA4FF6" w:rsidP="00B458F3">
                        <w:pPr>
                          <w:jc w:val="right"/>
                        </w:pPr>
                      </w:p>
                    </w:tc>
                  </w:sdtContent>
                </w:sdt>
                <w:sdt>
                  <w:sdtPr>
                    <w:alias w:val="在建工程情况明细－账面价值"/>
                    <w:tag w:val="_GBC_e332cb077270441094620464bf4d6cd6"/>
                    <w:id w:val="603933572"/>
                    <w:lock w:val="sdtLocked"/>
                  </w:sdtPr>
                  <w:sdtContent>
                    <w:tc>
                      <w:tcPr>
                        <w:tcW w:w="669" w:type="pct"/>
                        <w:tcBorders>
                          <w:top w:val="single" w:sz="6" w:space="0" w:color="auto"/>
                          <w:left w:val="single" w:sz="6" w:space="0" w:color="auto"/>
                          <w:bottom w:val="single" w:sz="6" w:space="0" w:color="auto"/>
                          <w:right w:val="single" w:sz="6" w:space="0" w:color="auto"/>
                        </w:tcBorders>
                      </w:tcPr>
                      <w:p w14:paraId="65CEBCF0" w14:textId="77777777" w:rsidR="00CA4FF6" w:rsidRPr="009B7381" w:rsidRDefault="00CA4FF6" w:rsidP="00B458F3">
                        <w:pPr>
                          <w:jc w:val="right"/>
                        </w:pPr>
                      </w:p>
                    </w:tc>
                  </w:sdtContent>
                </w:sdt>
              </w:tr>
            </w:sdtContent>
          </w:sdt>
          <w:sdt>
            <w:sdtPr>
              <w:rPr>
                <w:rFonts w:asciiTheme="minorHAnsi" w:eastAsiaTheme="minorEastAsia" w:hAnsiTheme="minorHAnsi" w:cstheme="minorBidi"/>
                <w:kern w:val="2"/>
                <w:szCs w:val="21"/>
              </w:rPr>
              <w:alias w:val="在建工程情况明细"/>
              <w:tag w:val="_GBC_5f073fecf2ff4f9ba33e687f80450c77"/>
              <w:id w:val="-1900122330"/>
              <w:lock w:val="sdtLocked"/>
              <w:placeholder>
                <w:docPart w:val="61A2AF9E357D4F36B26B0A8742938022"/>
              </w:placeholder>
            </w:sdtPr>
            <w:sdtEndPr>
              <w:rPr>
                <w:szCs w:val="24"/>
              </w:rPr>
            </w:sdtEndPr>
            <w:sdtContent>
              <w:tr w:rsidR="00CA4FF6" w14:paraId="17D32AA4" w14:textId="77777777" w:rsidTr="00B3134B">
                <w:trPr>
                  <w:cantSplit/>
                </w:trPr>
                <w:sdt>
                  <w:sdtPr>
                    <w:rPr>
                      <w:rFonts w:asciiTheme="minorHAnsi" w:eastAsiaTheme="minorEastAsia" w:hAnsiTheme="minorHAnsi" w:cstheme="minorBidi"/>
                      <w:kern w:val="2"/>
                      <w:szCs w:val="21"/>
                    </w:rPr>
                    <w:alias w:val="在建工程情况明细－项目"/>
                    <w:tag w:val="_GBC_d66706bd026f4853bbc6b7af2859bef6"/>
                    <w:id w:val="1767967899"/>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1428EAF4" w14:textId="77777777" w:rsidR="00CA4FF6" w:rsidRDefault="00CA4FF6" w:rsidP="00B458F3">
                        <w:pPr>
                          <w:rPr>
                            <w:szCs w:val="21"/>
                          </w:rPr>
                        </w:pPr>
                        <w:r>
                          <w:rPr>
                            <w:rFonts w:asciiTheme="minorHAnsi" w:eastAsiaTheme="minorEastAsia" w:hAnsiTheme="minorHAnsi" w:cstheme="minorBidi"/>
                            <w:kern w:val="2"/>
                            <w:szCs w:val="21"/>
                          </w:rPr>
                          <w:t> </w:t>
                        </w:r>
                        <w:r>
                          <w:rPr>
                            <w:rFonts w:asciiTheme="minorHAnsi" w:eastAsiaTheme="minorEastAsia" w:hAnsiTheme="minorHAnsi" w:cstheme="minorBidi"/>
                            <w:kern w:val="2"/>
                            <w:szCs w:val="21"/>
                          </w:rPr>
                          <w:t>技术装备研发中心及其烧成、环保装备产业化项目</w:t>
                        </w:r>
                      </w:p>
                    </w:tc>
                  </w:sdtContent>
                </w:sdt>
                <w:sdt>
                  <w:sdtPr>
                    <w:alias w:val="在建工程情况明细－账面原值"/>
                    <w:tag w:val="_GBC_0f9ca475d5c742eab7e658673f97ba10"/>
                    <w:id w:val="-591092485"/>
                    <w:lock w:val="sdtLocked"/>
                  </w:sdtPr>
                  <w:sdtContent>
                    <w:tc>
                      <w:tcPr>
                        <w:tcW w:w="849" w:type="pct"/>
                        <w:tcBorders>
                          <w:top w:val="single" w:sz="6" w:space="0" w:color="auto"/>
                          <w:left w:val="single" w:sz="6" w:space="0" w:color="auto"/>
                          <w:bottom w:val="single" w:sz="6" w:space="0" w:color="auto"/>
                          <w:right w:val="single" w:sz="6" w:space="0" w:color="auto"/>
                        </w:tcBorders>
                      </w:tcPr>
                      <w:p w14:paraId="00CA436C" w14:textId="77777777" w:rsidR="00CA4FF6" w:rsidRPr="009B7381" w:rsidRDefault="00CA4FF6" w:rsidP="00B458F3">
                        <w:pPr>
                          <w:ind w:right="105"/>
                          <w:jc w:val="right"/>
                        </w:pPr>
                        <w:r w:rsidRPr="009B7381">
                          <w:t>3,002,292.30</w:t>
                        </w:r>
                      </w:p>
                    </w:tc>
                  </w:sdtContent>
                </w:sdt>
                <w:sdt>
                  <w:sdtPr>
                    <w:alias w:val="在建工程情况明细－跌价准备"/>
                    <w:tag w:val="_GBC_33dda012913d4809ac56bacd0c1409e7"/>
                    <w:id w:val="-1836065142"/>
                    <w:lock w:val="sdtLocked"/>
                  </w:sdtPr>
                  <w:sdtContent>
                    <w:tc>
                      <w:tcPr>
                        <w:tcW w:w="473" w:type="pct"/>
                        <w:tcBorders>
                          <w:top w:val="single" w:sz="6" w:space="0" w:color="auto"/>
                          <w:left w:val="single" w:sz="6" w:space="0" w:color="auto"/>
                          <w:bottom w:val="single" w:sz="6" w:space="0" w:color="auto"/>
                          <w:right w:val="single" w:sz="6" w:space="0" w:color="auto"/>
                        </w:tcBorders>
                      </w:tcPr>
                      <w:p w14:paraId="6A894339" w14:textId="77777777" w:rsidR="00CA4FF6" w:rsidRPr="009B7381" w:rsidRDefault="00CA4FF6" w:rsidP="00B458F3">
                        <w:pPr>
                          <w:ind w:right="73"/>
                          <w:jc w:val="right"/>
                        </w:pPr>
                      </w:p>
                    </w:tc>
                  </w:sdtContent>
                </w:sdt>
                <w:sdt>
                  <w:sdtPr>
                    <w:alias w:val="在建工程情况明细－账面净值"/>
                    <w:tag w:val="_GBC_03cad967bd1041f3bf9cceba76a67028"/>
                    <w:id w:val="-1352797339"/>
                    <w:lock w:val="sdtLocked"/>
                  </w:sdtPr>
                  <w:sdtContent>
                    <w:tc>
                      <w:tcPr>
                        <w:tcW w:w="654" w:type="pct"/>
                        <w:tcBorders>
                          <w:top w:val="single" w:sz="6" w:space="0" w:color="auto"/>
                          <w:left w:val="single" w:sz="6" w:space="0" w:color="auto"/>
                          <w:bottom w:val="single" w:sz="6" w:space="0" w:color="auto"/>
                          <w:right w:val="single" w:sz="6" w:space="0" w:color="auto"/>
                        </w:tcBorders>
                      </w:tcPr>
                      <w:p w14:paraId="2EE4DC5E" w14:textId="77777777" w:rsidR="00CA4FF6" w:rsidRPr="009B7381" w:rsidRDefault="00CA4FF6" w:rsidP="00B458F3">
                        <w:pPr>
                          <w:ind w:right="73"/>
                          <w:jc w:val="right"/>
                        </w:pPr>
                        <w:r w:rsidRPr="009B7381">
                          <w:t>3,002,292.30</w:t>
                        </w:r>
                      </w:p>
                    </w:tc>
                  </w:sdtContent>
                </w:sdt>
                <w:sdt>
                  <w:sdtPr>
                    <w:alias w:val="在建工程情况明细－账面原值"/>
                    <w:tag w:val="_GBC_1eca25f3cd8c44a1a8fca3ffe7d88e3d"/>
                    <w:id w:val="-965115737"/>
                    <w:lock w:val="sdtLocked"/>
                  </w:sdtPr>
                  <w:sdtContent>
                    <w:tc>
                      <w:tcPr>
                        <w:tcW w:w="653" w:type="pct"/>
                        <w:tcBorders>
                          <w:top w:val="single" w:sz="6" w:space="0" w:color="auto"/>
                          <w:left w:val="single" w:sz="6" w:space="0" w:color="auto"/>
                          <w:bottom w:val="single" w:sz="6" w:space="0" w:color="auto"/>
                          <w:right w:val="single" w:sz="6" w:space="0" w:color="auto"/>
                        </w:tcBorders>
                      </w:tcPr>
                      <w:p w14:paraId="1CE6CE5A" w14:textId="77777777" w:rsidR="00CA4FF6" w:rsidRPr="009B7381" w:rsidRDefault="00CA4FF6" w:rsidP="00B458F3">
                        <w:pPr>
                          <w:jc w:val="right"/>
                        </w:pPr>
                      </w:p>
                    </w:tc>
                  </w:sdtContent>
                </w:sdt>
                <w:sdt>
                  <w:sdtPr>
                    <w:alias w:val="在建工程情况明细－跌价准备"/>
                    <w:tag w:val="_GBC_10aaae6c8e5740218121cb96b1904d71"/>
                    <w:id w:val="-461881444"/>
                    <w:lock w:val="sdtLocked"/>
                  </w:sdtPr>
                  <w:sdtContent>
                    <w:tc>
                      <w:tcPr>
                        <w:tcW w:w="661" w:type="pct"/>
                        <w:tcBorders>
                          <w:top w:val="single" w:sz="6" w:space="0" w:color="auto"/>
                          <w:left w:val="single" w:sz="6" w:space="0" w:color="auto"/>
                          <w:bottom w:val="single" w:sz="6" w:space="0" w:color="auto"/>
                          <w:right w:val="single" w:sz="6" w:space="0" w:color="auto"/>
                        </w:tcBorders>
                      </w:tcPr>
                      <w:p w14:paraId="5D87221E" w14:textId="77777777" w:rsidR="00CA4FF6" w:rsidRPr="009B7381" w:rsidRDefault="00CA4FF6" w:rsidP="00B458F3">
                        <w:pPr>
                          <w:jc w:val="right"/>
                        </w:pPr>
                      </w:p>
                    </w:tc>
                  </w:sdtContent>
                </w:sdt>
                <w:sdt>
                  <w:sdtPr>
                    <w:alias w:val="在建工程情况明细－账面价值"/>
                    <w:tag w:val="_GBC_e332cb077270441094620464bf4d6cd6"/>
                    <w:id w:val="-1878852157"/>
                    <w:lock w:val="sdtLocked"/>
                  </w:sdtPr>
                  <w:sdtContent>
                    <w:tc>
                      <w:tcPr>
                        <w:tcW w:w="669" w:type="pct"/>
                        <w:tcBorders>
                          <w:top w:val="single" w:sz="6" w:space="0" w:color="auto"/>
                          <w:left w:val="single" w:sz="6" w:space="0" w:color="auto"/>
                          <w:bottom w:val="single" w:sz="6" w:space="0" w:color="auto"/>
                          <w:right w:val="single" w:sz="6" w:space="0" w:color="auto"/>
                        </w:tcBorders>
                      </w:tcPr>
                      <w:p w14:paraId="2434C76B" w14:textId="77777777" w:rsidR="00CA4FF6" w:rsidRPr="009B7381" w:rsidRDefault="00CA4FF6" w:rsidP="00B458F3">
                        <w:pPr>
                          <w:jc w:val="right"/>
                        </w:pPr>
                      </w:p>
                    </w:tc>
                  </w:sdtContent>
                </w:sdt>
              </w:tr>
            </w:sdtContent>
          </w:sdt>
          <w:sdt>
            <w:sdtPr>
              <w:rPr>
                <w:rFonts w:asciiTheme="minorHAnsi" w:eastAsiaTheme="minorEastAsia" w:hAnsiTheme="minorHAnsi" w:cstheme="minorBidi"/>
                <w:kern w:val="2"/>
                <w:szCs w:val="21"/>
              </w:rPr>
              <w:alias w:val="在建工程情况明细"/>
              <w:tag w:val="_GBC_5f073fecf2ff4f9ba33e687f80450c77"/>
              <w:id w:val="626432835"/>
              <w:lock w:val="sdtLocked"/>
              <w:placeholder>
                <w:docPart w:val="61A2AF9E357D4F36B26B0A8742938022"/>
              </w:placeholder>
            </w:sdtPr>
            <w:sdtEndPr>
              <w:rPr>
                <w:szCs w:val="24"/>
              </w:rPr>
            </w:sdtEndPr>
            <w:sdtContent>
              <w:tr w:rsidR="00CA4FF6" w14:paraId="29BE6DBF" w14:textId="77777777" w:rsidTr="00B3134B">
                <w:trPr>
                  <w:cantSplit/>
                </w:trPr>
                <w:sdt>
                  <w:sdtPr>
                    <w:rPr>
                      <w:rFonts w:asciiTheme="minorHAnsi" w:eastAsiaTheme="minorEastAsia" w:hAnsiTheme="minorHAnsi" w:cstheme="minorBidi"/>
                      <w:kern w:val="2"/>
                      <w:szCs w:val="21"/>
                    </w:rPr>
                    <w:alias w:val="在建工程情况明细－项目"/>
                    <w:tag w:val="_GBC_d66706bd026f4853bbc6b7af2859bef6"/>
                    <w:id w:val="1855373121"/>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1B179618" w14:textId="77777777" w:rsidR="00CA4FF6" w:rsidRDefault="00CA4FF6" w:rsidP="00B458F3">
                        <w:pPr>
                          <w:rPr>
                            <w:szCs w:val="21"/>
                          </w:rPr>
                        </w:pPr>
                        <w:r>
                          <w:rPr>
                            <w:rFonts w:asciiTheme="minorHAnsi" w:eastAsiaTheme="minorEastAsia" w:hAnsiTheme="minorHAnsi" w:cstheme="minorBidi"/>
                            <w:kern w:val="2"/>
                            <w:szCs w:val="21"/>
                          </w:rPr>
                          <w:t>中</w:t>
                        </w:r>
                        <w:proofErr w:type="gramStart"/>
                        <w:r>
                          <w:rPr>
                            <w:rFonts w:asciiTheme="minorHAnsi" w:eastAsiaTheme="minorEastAsia" w:hAnsiTheme="minorHAnsi" w:cstheme="minorBidi"/>
                            <w:kern w:val="2"/>
                            <w:szCs w:val="21"/>
                          </w:rPr>
                          <w:t>材鼎原</w:t>
                        </w:r>
                        <w:proofErr w:type="gramEnd"/>
                        <w:r>
                          <w:rPr>
                            <w:rFonts w:asciiTheme="minorHAnsi" w:eastAsiaTheme="minorEastAsia" w:hAnsiTheme="minorHAnsi" w:cstheme="minorBidi"/>
                            <w:kern w:val="2"/>
                            <w:szCs w:val="21"/>
                          </w:rPr>
                          <w:t>年产</w:t>
                        </w:r>
                        <w:r>
                          <w:rPr>
                            <w:rFonts w:asciiTheme="minorHAnsi" w:eastAsiaTheme="minorEastAsia" w:hAnsiTheme="minorHAnsi" w:cstheme="minorBidi"/>
                            <w:kern w:val="2"/>
                            <w:szCs w:val="21"/>
                          </w:rPr>
                          <w:t>3</w:t>
                        </w:r>
                        <w:r>
                          <w:rPr>
                            <w:rFonts w:asciiTheme="minorHAnsi" w:eastAsiaTheme="minorEastAsia" w:hAnsiTheme="minorHAnsi" w:cstheme="minorBidi"/>
                            <w:kern w:val="2"/>
                            <w:szCs w:val="21"/>
                          </w:rPr>
                          <w:t>万吨土壤调理剂项目</w:t>
                        </w:r>
                      </w:p>
                    </w:tc>
                  </w:sdtContent>
                </w:sdt>
                <w:sdt>
                  <w:sdtPr>
                    <w:alias w:val="在建工程情况明细－账面原值"/>
                    <w:tag w:val="_GBC_0f9ca475d5c742eab7e658673f97ba10"/>
                    <w:id w:val="-1908146818"/>
                    <w:lock w:val="sdtLocked"/>
                  </w:sdtPr>
                  <w:sdtContent>
                    <w:tc>
                      <w:tcPr>
                        <w:tcW w:w="849" w:type="pct"/>
                        <w:tcBorders>
                          <w:top w:val="single" w:sz="6" w:space="0" w:color="auto"/>
                          <w:left w:val="single" w:sz="6" w:space="0" w:color="auto"/>
                          <w:bottom w:val="single" w:sz="6" w:space="0" w:color="auto"/>
                          <w:right w:val="single" w:sz="6" w:space="0" w:color="auto"/>
                        </w:tcBorders>
                      </w:tcPr>
                      <w:p w14:paraId="72E5D941" w14:textId="77777777" w:rsidR="00CA4FF6" w:rsidRPr="009B7381" w:rsidRDefault="00CA4FF6" w:rsidP="00B458F3">
                        <w:pPr>
                          <w:ind w:right="105"/>
                          <w:jc w:val="right"/>
                        </w:pPr>
                        <w:r w:rsidRPr="009B7381">
                          <w:t>37,641,614.81</w:t>
                        </w:r>
                      </w:p>
                    </w:tc>
                  </w:sdtContent>
                </w:sdt>
                <w:sdt>
                  <w:sdtPr>
                    <w:alias w:val="在建工程情况明细－跌价准备"/>
                    <w:tag w:val="_GBC_33dda012913d4809ac56bacd0c1409e7"/>
                    <w:id w:val="1022055989"/>
                    <w:lock w:val="sdtLocked"/>
                  </w:sdtPr>
                  <w:sdtContent>
                    <w:tc>
                      <w:tcPr>
                        <w:tcW w:w="473" w:type="pct"/>
                        <w:tcBorders>
                          <w:top w:val="single" w:sz="6" w:space="0" w:color="auto"/>
                          <w:left w:val="single" w:sz="6" w:space="0" w:color="auto"/>
                          <w:bottom w:val="single" w:sz="6" w:space="0" w:color="auto"/>
                          <w:right w:val="single" w:sz="6" w:space="0" w:color="auto"/>
                        </w:tcBorders>
                      </w:tcPr>
                      <w:p w14:paraId="76CC77D7" w14:textId="77777777" w:rsidR="00CA4FF6" w:rsidRPr="009B7381" w:rsidRDefault="00CA4FF6" w:rsidP="00B458F3">
                        <w:pPr>
                          <w:ind w:right="73"/>
                          <w:jc w:val="right"/>
                        </w:pPr>
                      </w:p>
                    </w:tc>
                  </w:sdtContent>
                </w:sdt>
                <w:sdt>
                  <w:sdtPr>
                    <w:alias w:val="在建工程情况明细－账面净值"/>
                    <w:tag w:val="_GBC_03cad967bd1041f3bf9cceba76a67028"/>
                    <w:id w:val="-2008819773"/>
                    <w:lock w:val="sdtLocked"/>
                  </w:sdtPr>
                  <w:sdtContent>
                    <w:tc>
                      <w:tcPr>
                        <w:tcW w:w="654" w:type="pct"/>
                        <w:tcBorders>
                          <w:top w:val="single" w:sz="6" w:space="0" w:color="auto"/>
                          <w:left w:val="single" w:sz="6" w:space="0" w:color="auto"/>
                          <w:bottom w:val="single" w:sz="6" w:space="0" w:color="auto"/>
                          <w:right w:val="single" w:sz="6" w:space="0" w:color="auto"/>
                        </w:tcBorders>
                      </w:tcPr>
                      <w:p w14:paraId="1D1E5C3B" w14:textId="77777777" w:rsidR="00CA4FF6" w:rsidRPr="009B7381" w:rsidRDefault="00CA4FF6" w:rsidP="00B458F3">
                        <w:pPr>
                          <w:ind w:right="73"/>
                          <w:jc w:val="right"/>
                        </w:pPr>
                        <w:r w:rsidRPr="009B7381">
                          <w:t>37,641,614.81</w:t>
                        </w:r>
                      </w:p>
                    </w:tc>
                  </w:sdtContent>
                </w:sdt>
                <w:sdt>
                  <w:sdtPr>
                    <w:alias w:val="在建工程情况明细－账面原值"/>
                    <w:tag w:val="_GBC_1eca25f3cd8c44a1a8fca3ffe7d88e3d"/>
                    <w:id w:val="-1432041721"/>
                    <w:lock w:val="sdtLocked"/>
                  </w:sdtPr>
                  <w:sdtContent>
                    <w:tc>
                      <w:tcPr>
                        <w:tcW w:w="653" w:type="pct"/>
                        <w:tcBorders>
                          <w:top w:val="single" w:sz="6" w:space="0" w:color="auto"/>
                          <w:left w:val="single" w:sz="6" w:space="0" w:color="auto"/>
                          <w:bottom w:val="single" w:sz="6" w:space="0" w:color="auto"/>
                          <w:right w:val="single" w:sz="6" w:space="0" w:color="auto"/>
                        </w:tcBorders>
                      </w:tcPr>
                      <w:p w14:paraId="30C51748" w14:textId="77777777" w:rsidR="00CA4FF6" w:rsidRPr="009B7381" w:rsidRDefault="00CA4FF6" w:rsidP="00B458F3">
                        <w:pPr>
                          <w:jc w:val="right"/>
                        </w:pPr>
                      </w:p>
                    </w:tc>
                  </w:sdtContent>
                </w:sdt>
                <w:sdt>
                  <w:sdtPr>
                    <w:alias w:val="在建工程情况明细－跌价准备"/>
                    <w:tag w:val="_GBC_10aaae6c8e5740218121cb96b1904d71"/>
                    <w:id w:val="-1275853423"/>
                    <w:lock w:val="sdtLocked"/>
                  </w:sdtPr>
                  <w:sdtContent>
                    <w:tc>
                      <w:tcPr>
                        <w:tcW w:w="661" w:type="pct"/>
                        <w:tcBorders>
                          <w:top w:val="single" w:sz="6" w:space="0" w:color="auto"/>
                          <w:left w:val="single" w:sz="6" w:space="0" w:color="auto"/>
                          <w:bottom w:val="single" w:sz="6" w:space="0" w:color="auto"/>
                          <w:right w:val="single" w:sz="6" w:space="0" w:color="auto"/>
                        </w:tcBorders>
                      </w:tcPr>
                      <w:p w14:paraId="141AE273" w14:textId="77777777" w:rsidR="00CA4FF6" w:rsidRPr="009B7381" w:rsidRDefault="00CA4FF6" w:rsidP="00B458F3">
                        <w:pPr>
                          <w:jc w:val="right"/>
                        </w:pPr>
                      </w:p>
                    </w:tc>
                  </w:sdtContent>
                </w:sdt>
                <w:sdt>
                  <w:sdtPr>
                    <w:alias w:val="在建工程情况明细－账面价值"/>
                    <w:tag w:val="_GBC_e332cb077270441094620464bf4d6cd6"/>
                    <w:id w:val="-961497569"/>
                    <w:lock w:val="sdtLocked"/>
                  </w:sdtPr>
                  <w:sdtContent>
                    <w:tc>
                      <w:tcPr>
                        <w:tcW w:w="669" w:type="pct"/>
                        <w:tcBorders>
                          <w:top w:val="single" w:sz="6" w:space="0" w:color="auto"/>
                          <w:left w:val="single" w:sz="6" w:space="0" w:color="auto"/>
                          <w:bottom w:val="single" w:sz="6" w:space="0" w:color="auto"/>
                          <w:right w:val="single" w:sz="6" w:space="0" w:color="auto"/>
                        </w:tcBorders>
                      </w:tcPr>
                      <w:p w14:paraId="666E1F94" w14:textId="77777777" w:rsidR="00CA4FF6" w:rsidRPr="009B7381" w:rsidRDefault="00CA4FF6" w:rsidP="00B458F3">
                        <w:pPr>
                          <w:jc w:val="right"/>
                        </w:pPr>
                      </w:p>
                    </w:tc>
                  </w:sdtContent>
                </w:sdt>
              </w:tr>
            </w:sdtContent>
          </w:sdt>
          <w:sdt>
            <w:sdtPr>
              <w:rPr>
                <w:rFonts w:asciiTheme="minorHAnsi" w:eastAsiaTheme="minorEastAsia" w:hAnsiTheme="minorHAnsi" w:cstheme="minorBidi"/>
                <w:kern w:val="2"/>
                <w:szCs w:val="21"/>
              </w:rPr>
              <w:alias w:val="在建工程情况明细"/>
              <w:tag w:val="_GBC_5f073fecf2ff4f9ba33e687f80450c77"/>
              <w:id w:val="1617410589"/>
              <w:lock w:val="sdtLocked"/>
              <w:placeholder>
                <w:docPart w:val="61A2AF9E357D4F36B26B0A8742938022"/>
              </w:placeholder>
            </w:sdtPr>
            <w:sdtEndPr>
              <w:rPr>
                <w:szCs w:val="24"/>
              </w:rPr>
            </w:sdtEndPr>
            <w:sdtContent>
              <w:tr w:rsidR="00CA4FF6" w14:paraId="14C436D5" w14:textId="77777777" w:rsidTr="00B3134B">
                <w:trPr>
                  <w:cantSplit/>
                </w:trPr>
                <w:sdt>
                  <w:sdtPr>
                    <w:rPr>
                      <w:rFonts w:asciiTheme="minorHAnsi" w:eastAsiaTheme="minorEastAsia" w:hAnsiTheme="minorHAnsi" w:cstheme="minorBidi"/>
                      <w:kern w:val="2"/>
                      <w:szCs w:val="21"/>
                    </w:rPr>
                    <w:alias w:val="在建工程情况明细－项目"/>
                    <w:tag w:val="_GBC_d66706bd026f4853bbc6b7af2859bef6"/>
                    <w:id w:val="-964807575"/>
                    <w:lock w:val="sdtLocked"/>
                  </w:sdtPr>
                  <w:sdtEndPr>
                    <w:rPr>
                      <w:rFonts w:ascii="Calibri" w:eastAsia="宋体" w:hAnsi="Calibri" w:cs="Times New Roman"/>
                      <w:kern w:val="0"/>
                      <w:sz w:val="20"/>
                    </w:rPr>
                  </w:sdtEndPr>
                  <w:sdtContent>
                    <w:tc>
                      <w:tcPr>
                        <w:tcW w:w="1041" w:type="pct"/>
                        <w:tcBorders>
                          <w:top w:val="single" w:sz="6" w:space="0" w:color="auto"/>
                          <w:left w:val="single" w:sz="6" w:space="0" w:color="auto"/>
                          <w:bottom w:val="single" w:sz="6" w:space="0" w:color="auto"/>
                          <w:right w:val="single" w:sz="6" w:space="0" w:color="auto"/>
                        </w:tcBorders>
                      </w:tcPr>
                      <w:p w14:paraId="09851155" w14:textId="77777777" w:rsidR="00CA4FF6" w:rsidRDefault="00CA4FF6" w:rsidP="00B458F3">
                        <w:pPr>
                          <w:rPr>
                            <w:szCs w:val="21"/>
                          </w:rPr>
                        </w:pPr>
                        <w:r>
                          <w:rPr>
                            <w:rFonts w:asciiTheme="minorHAnsi" w:eastAsiaTheme="minorEastAsia" w:hAnsiTheme="minorHAnsi" w:cstheme="minorBidi"/>
                            <w:kern w:val="2"/>
                            <w:szCs w:val="21"/>
                          </w:rPr>
                          <w:t> </w:t>
                        </w:r>
                        <w:r>
                          <w:rPr>
                            <w:rFonts w:asciiTheme="minorHAnsi" w:eastAsiaTheme="minorEastAsia" w:hAnsiTheme="minorHAnsi" w:cstheme="minorBidi"/>
                            <w:kern w:val="2"/>
                            <w:szCs w:val="21"/>
                          </w:rPr>
                          <w:t>其他</w:t>
                        </w:r>
                      </w:p>
                    </w:tc>
                  </w:sdtContent>
                </w:sdt>
                <w:sdt>
                  <w:sdtPr>
                    <w:alias w:val="在建工程情况明细－账面原值"/>
                    <w:tag w:val="_GBC_0f9ca475d5c742eab7e658673f97ba10"/>
                    <w:id w:val="-262916372"/>
                    <w:lock w:val="sdtLocked"/>
                  </w:sdtPr>
                  <w:sdtContent>
                    <w:tc>
                      <w:tcPr>
                        <w:tcW w:w="849" w:type="pct"/>
                        <w:tcBorders>
                          <w:top w:val="single" w:sz="6" w:space="0" w:color="auto"/>
                          <w:left w:val="single" w:sz="6" w:space="0" w:color="auto"/>
                          <w:bottom w:val="single" w:sz="6" w:space="0" w:color="auto"/>
                          <w:right w:val="single" w:sz="6" w:space="0" w:color="auto"/>
                        </w:tcBorders>
                      </w:tcPr>
                      <w:p w14:paraId="50F68E4B" w14:textId="77777777" w:rsidR="00CA4FF6" w:rsidRPr="009B7381" w:rsidRDefault="00CA4FF6" w:rsidP="00B458F3">
                        <w:pPr>
                          <w:ind w:right="105"/>
                          <w:jc w:val="right"/>
                        </w:pPr>
                        <w:r w:rsidRPr="009B7381">
                          <w:t>3,419,009.25</w:t>
                        </w:r>
                      </w:p>
                    </w:tc>
                  </w:sdtContent>
                </w:sdt>
                <w:sdt>
                  <w:sdtPr>
                    <w:alias w:val="在建工程情况明细－跌价准备"/>
                    <w:tag w:val="_GBC_33dda012913d4809ac56bacd0c1409e7"/>
                    <w:id w:val="1242752178"/>
                    <w:lock w:val="sdtLocked"/>
                  </w:sdtPr>
                  <w:sdtContent>
                    <w:tc>
                      <w:tcPr>
                        <w:tcW w:w="473" w:type="pct"/>
                        <w:tcBorders>
                          <w:top w:val="single" w:sz="6" w:space="0" w:color="auto"/>
                          <w:left w:val="single" w:sz="6" w:space="0" w:color="auto"/>
                          <w:bottom w:val="single" w:sz="6" w:space="0" w:color="auto"/>
                          <w:right w:val="single" w:sz="6" w:space="0" w:color="auto"/>
                        </w:tcBorders>
                      </w:tcPr>
                      <w:p w14:paraId="1DBDB7BA" w14:textId="77777777" w:rsidR="00CA4FF6" w:rsidRPr="009B7381" w:rsidRDefault="00CA4FF6" w:rsidP="00B458F3">
                        <w:pPr>
                          <w:ind w:right="73"/>
                          <w:jc w:val="right"/>
                        </w:pPr>
                      </w:p>
                    </w:tc>
                  </w:sdtContent>
                </w:sdt>
                <w:sdt>
                  <w:sdtPr>
                    <w:alias w:val="在建工程情况明细－账面净值"/>
                    <w:tag w:val="_GBC_03cad967bd1041f3bf9cceba76a67028"/>
                    <w:id w:val="-598951079"/>
                    <w:lock w:val="sdtLocked"/>
                  </w:sdtPr>
                  <w:sdtContent>
                    <w:tc>
                      <w:tcPr>
                        <w:tcW w:w="654" w:type="pct"/>
                        <w:tcBorders>
                          <w:top w:val="single" w:sz="6" w:space="0" w:color="auto"/>
                          <w:left w:val="single" w:sz="6" w:space="0" w:color="auto"/>
                          <w:bottom w:val="single" w:sz="6" w:space="0" w:color="auto"/>
                          <w:right w:val="single" w:sz="6" w:space="0" w:color="auto"/>
                        </w:tcBorders>
                      </w:tcPr>
                      <w:p w14:paraId="123E244E" w14:textId="77777777" w:rsidR="00CA4FF6" w:rsidRPr="009B7381" w:rsidRDefault="00CA4FF6" w:rsidP="00B458F3">
                        <w:pPr>
                          <w:ind w:right="73"/>
                          <w:jc w:val="right"/>
                        </w:pPr>
                        <w:r w:rsidRPr="009B7381">
                          <w:t>3,419,009.25</w:t>
                        </w:r>
                      </w:p>
                    </w:tc>
                  </w:sdtContent>
                </w:sdt>
                <w:sdt>
                  <w:sdtPr>
                    <w:alias w:val="在建工程情况明细－账面原值"/>
                    <w:tag w:val="_GBC_1eca25f3cd8c44a1a8fca3ffe7d88e3d"/>
                    <w:id w:val="-1612660249"/>
                    <w:lock w:val="sdtLocked"/>
                  </w:sdtPr>
                  <w:sdtContent>
                    <w:tc>
                      <w:tcPr>
                        <w:tcW w:w="653" w:type="pct"/>
                        <w:tcBorders>
                          <w:top w:val="single" w:sz="6" w:space="0" w:color="auto"/>
                          <w:left w:val="single" w:sz="6" w:space="0" w:color="auto"/>
                          <w:bottom w:val="single" w:sz="6" w:space="0" w:color="auto"/>
                          <w:right w:val="single" w:sz="6" w:space="0" w:color="auto"/>
                        </w:tcBorders>
                      </w:tcPr>
                      <w:p w14:paraId="75036D9E" w14:textId="77777777" w:rsidR="00CA4FF6" w:rsidRPr="009B7381" w:rsidRDefault="00CA4FF6" w:rsidP="00B458F3">
                        <w:pPr>
                          <w:jc w:val="right"/>
                        </w:pPr>
                        <w:r w:rsidRPr="009B7381">
                          <w:t>2,841,854.56</w:t>
                        </w:r>
                      </w:p>
                    </w:tc>
                  </w:sdtContent>
                </w:sdt>
                <w:sdt>
                  <w:sdtPr>
                    <w:alias w:val="在建工程情况明细－跌价准备"/>
                    <w:tag w:val="_GBC_10aaae6c8e5740218121cb96b1904d71"/>
                    <w:id w:val="663664398"/>
                    <w:lock w:val="sdtLocked"/>
                  </w:sdtPr>
                  <w:sdtContent>
                    <w:tc>
                      <w:tcPr>
                        <w:tcW w:w="661" w:type="pct"/>
                        <w:tcBorders>
                          <w:top w:val="single" w:sz="6" w:space="0" w:color="auto"/>
                          <w:left w:val="single" w:sz="6" w:space="0" w:color="auto"/>
                          <w:bottom w:val="single" w:sz="6" w:space="0" w:color="auto"/>
                          <w:right w:val="single" w:sz="6" w:space="0" w:color="auto"/>
                        </w:tcBorders>
                      </w:tcPr>
                      <w:p w14:paraId="1F9149D3" w14:textId="77777777" w:rsidR="00CA4FF6" w:rsidRPr="009B7381" w:rsidRDefault="00CA4FF6" w:rsidP="00B458F3">
                        <w:pPr>
                          <w:jc w:val="right"/>
                        </w:pPr>
                      </w:p>
                    </w:tc>
                  </w:sdtContent>
                </w:sdt>
                <w:sdt>
                  <w:sdtPr>
                    <w:alias w:val="在建工程情况明细－账面价值"/>
                    <w:tag w:val="_GBC_e332cb077270441094620464bf4d6cd6"/>
                    <w:id w:val="-285892382"/>
                    <w:lock w:val="sdtLocked"/>
                  </w:sdtPr>
                  <w:sdtContent>
                    <w:tc>
                      <w:tcPr>
                        <w:tcW w:w="669" w:type="pct"/>
                        <w:tcBorders>
                          <w:top w:val="single" w:sz="6" w:space="0" w:color="auto"/>
                          <w:left w:val="single" w:sz="6" w:space="0" w:color="auto"/>
                          <w:bottom w:val="single" w:sz="6" w:space="0" w:color="auto"/>
                          <w:right w:val="single" w:sz="6" w:space="0" w:color="auto"/>
                        </w:tcBorders>
                      </w:tcPr>
                      <w:p w14:paraId="23C9EE35" w14:textId="77777777" w:rsidR="00CA4FF6" w:rsidRPr="009B7381" w:rsidRDefault="00CA4FF6" w:rsidP="00B458F3">
                        <w:pPr>
                          <w:jc w:val="right"/>
                        </w:pPr>
                        <w:r w:rsidRPr="009B7381">
                          <w:t>2,841,854.56</w:t>
                        </w:r>
                      </w:p>
                    </w:tc>
                  </w:sdtContent>
                </w:sdt>
              </w:tr>
            </w:sdtContent>
          </w:sdt>
          <w:tr w:rsidR="00CA4FF6" w:rsidRPr="00CA4FF6" w14:paraId="052FD64F" w14:textId="77777777" w:rsidTr="00B3134B">
            <w:trPr>
              <w:cantSplit/>
            </w:trPr>
            <w:tc>
              <w:tcPr>
                <w:tcW w:w="1041" w:type="pct"/>
                <w:tcBorders>
                  <w:top w:val="single" w:sz="6" w:space="0" w:color="auto"/>
                  <w:left w:val="single" w:sz="6" w:space="0" w:color="auto"/>
                  <w:bottom w:val="single" w:sz="6" w:space="0" w:color="auto"/>
                  <w:right w:val="single" w:sz="6" w:space="0" w:color="auto"/>
                </w:tcBorders>
                <w:vAlign w:val="center"/>
              </w:tcPr>
              <w:p w14:paraId="214C4078" w14:textId="77777777" w:rsidR="00CA4FF6" w:rsidRDefault="00CA4FF6" w:rsidP="00B458F3">
                <w:pPr>
                  <w:jc w:val="center"/>
                  <w:rPr>
                    <w:szCs w:val="21"/>
                  </w:rPr>
                </w:pPr>
                <w:r>
                  <w:rPr>
                    <w:rFonts w:hint="eastAsia"/>
                    <w:szCs w:val="21"/>
                  </w:rPr>
                  <w:t>合计</w:t>
                </w:r>
              </w:p>
            </w:tc>
            <w:sdt>
              <w:sdtPr>
                <w:alias w:val="在建工程合计"/>
                <w:tag w:val="_GBC_5cc98e29ca064f5c9a7342bafe4a71f5"/>
                <w:id w:val="1334262226"/>
                <w:lock w:val="sdtLocked"/>
              </w:sdtPr>
              <w:sdtContent>
                <w:tc>
                  <w:tcPr>
                    <w:tcW w:w="849" w:type="pct"/>
                    <w:tcBorders>
                      <w:top w:val="single" w:sz="6" w:space="0" w:color="auto"/>
                      <w:left w:val="single" w:sz="6" w:space="0" w:color="auto"/>
                      <w:bottom w:val="single" w:sz="6" w:space="0" w:color="auto"/>
                      <w:right w:val="single" w:sz="6" w:space="0" w:color="auto"/>
                    </w:tcBorders>
                  </w:tcPr>
                  <w:p w14:paraId="0551FB37" w14:textId="77777777" w:rsidR="00CA4FF6" w:rsidRPr="009B7381" w:rsidRDefault="00CA4FF6" w:rsidP="00B458F3">
                    <w:pPr>
                      <w:ind w:right="105"/>
                      <w:jc w:val="right"/>
                    </w:pPr>
                    <w:r w:rsidRPr="009B7381">
                      <w:rPr>
                        <w:spacing w:val="-16"/>
                      </w:rPr>
                      <w:t>149,443,920.82</w:t>
                    </w:r>
                  </w:p>
                </w:tc>
              </w:sdtContent>
            </w:sdt>
            <w:sdt>
              <w:sdtPr>
                <w:alias w:val="在建工程减值准备合计余额"/>
                <w:tag w:val="_GBC_b4bc34bac1de49b5b7371fb6f84f07f7"/>
                <w:id w:val="-2046517525"/>
                <w:lock w:val="sdtLocked"/>
                <w:showingPlcHdr/>
              </w:sdtPr>
              <w:sdtContent>
                <w:tc>
                  <w:tcPr>
                    <w:tcW w:w="473" w:type="pct"/>
                    <w:tcBorders>
                      <w:top w:val="single" w:sz="6" w:space="0" w:color="auto"/>
                      <w:left w:val="single" w:sz="6" w:space="0" w:color="auto"/>
                      <w:bottom w:val="single" w:sz="6" w:space="0" w:color="auto"/>
                      <w:right w:val="single" w:sz="6" w:space="0" w:color="auto"/>
                    </w:tcBorders>
                  </w:tcPr>
                  <w:p w14:paraId="351F1944" w14:textId="77777777" w:rsidR="00CA4FF6" w:rsidRPr="009B7381" w:rsidRDefault="00CA4FF6" w:rsidP="00B458F3">
                    <w:pPr>
                      <w:ind w:right="73"/>
                      <w:jc w:val="right"/>
                    </w:pPr>
                    <w:r w:rsidRPr="009B7381">
                      <w:rPr>
                        <w:rFonts w:hint="eastAsia"/>
                        <w:color w:val="333399"/>
                      </w:rPr>
                      <w:t xml:space="preserve">　</w:t>
                    </w:r>
                  </w:p>
                </w:tc>
              </w:sdtContent>
            </w:sdt>
            <w:sdt>
              <w:sdtPr>
                <w:alias w:val="在建工程"/>
                <w:tag w:val="_GBC_f56f32e4dfe64301b1a618b54169c545"/>
                <w:id w:val="219712986"/>
                <w:lock w:val="sdtLocked"/>
              </w:sdtPr>
              <w:sdtContent>
                <w:tc>
                  <w:tcPr>
                    <w:tcW w:w="654" w:type="pct"/>
                    <w:tcBorders>
                      <w:top w:val="single" w:sz="6" w:space="0" w:color="auto"/>
                      <w:left w:val="single" w:sz="6" w:space="0" w:color="auto"/>
                      <w:bottom w:val="single" w:sz="6" w:space="0" w:color="auto"/>
                      <w:right w:val="single" w:sz="6" w:space="0" w:color="auto"/>
                    </w:tcBorders>
                  </w:tcPr>
                  <w:p w14:paraId="05190698" w14:textId="77777777" w:rsidR="00CA4FF6" w:rsidRPr="009B7381" w:rsidRDefault="00CA4FF6" w:rsidP="00B458F3">
                    <w:pPr>
                      <w:ind w:right="73"/>
                      <w:jc w:val="right"/>
                    </w:pPr>
                    <w:r w:rsidRPr="009B7381">
                      <w:rPr>
                        <w:spacing w:val="-16"/>
                      </w:rPr>
                      <w:t>149,443,920.82</w:t>
                    </w:r>
                  </w:p>
                </w:tc>
              </w:sdtContent>
            </w:sdt>
            <w:sdt>
              <w:sdtPr>
                <w:alias w:val="在建工程合计"/>
                <w:tag w:val="_GBC_3938a3cfea384231b30b8e149530b919"/>
                <w:id w:val="1276139161"/>
                <w:lock w:val="sdtLocked"/>
              </w:sdtPr>
              <w:sdtContent>
                <w:tc>
                  <w:tcPr>
                    <w:tcW w:w="653" w:type="pct"/>
                    <w:tcBorders>
                      <w:top w:val="single" w:sz="6" w:space="0" w:color="auto"/>
                      <w:left w:val="single" w:sz="6" w:space="0" w:color="auto"/>
                      <w:bottom w:val="single" w:sz="6" w:space="0" w:color="auto"/>
                      <w:right w:val="single" w:sz="6" w:space="0" w:color="auto"/>
                    </w:tcBorders>
                  </w:tcPr>
                  <w:p w14:paraId="2C1EB43C" w14:textId="77777777" w:rsidR="00CA4FF6" w:rsidRPr="009B7381" w:rsidRDefault="00CA4FF6" w:rsidP="00B458F3">
                    <w:pPr>
                      <w:jc w:val="right"/>
                    </w:pPr>
                    <w:r w:rsidRPr="009B7381">
                      <w:rPr>
                        <w:rFonts w:hint="eastAsia"/>
                        <w:spacing w:val="-16"/>
                      </w:rPr>
                      <w:t>110,018,872.28</w:t>
                    </w:r>
                  </w:p>
                </w:tc>
              </w:sdtContent>
            </w:sdt>
            <w:sdt>
              <w:sdtPr>
                <w:alias w:val="在建工程减值准备合计余额"/>
                <w:tag w:val="_GBC_5272a3f809b3467d8aba8fdf5b040084"/>
                <w:id w:val="2066755302"/>
                <w:lock w:val="sdtLocked"/>
                <w:showingPlcHdr/>
              </w:sdtPr>
              <w:sdtContent>
                <w:tc>
                  <w:tcPr>
                    <w:tcW w:w="661" w:type="pct"/>
                    <w:tcBorders>
                      <w:top w:val="single" w:sz="6" w:space="0" w:color="auto"/>
                      <w:left w:val="single" w:sz="6" w:space="0" w:color="auto"/>
                      <w:bottom w:val="single" w:sz="6" w:space="0" w:color="auto"/>
                      <w:right w:val="single" w:sz="6" w:space="0" w:color="auto"/>
                    </w:tcBorders>
                  </w:tcPr>
                  <w:p w14:paraId="30F5326C" w14:textId="77777777" w:rsidR="00CA4FF6" w:rsidRPr="009B7381" w:rsidRDefault="00CA4FF6" w:rsidP="00B458F3">
                    <w:pPr>
                      <w:jc w:val="right"/>
                    </w:pPr>
                    <w:r w:rsidRPr="009B7381">
                      <w:rPr>
                        <w:rFonts w:hint="eastAsia"/>
                        <w:color w:val="333399"/>
                      </w:rPr>
                      <w:t xml:space="preserve">　</w:t>
                    </w:r>
                  </w:p>
                </w:tc>
              </w:sdtContent>
            </w:sdt>
            <w:tc>
              <w:tcPr>
                <w:tcW w:w="669" w:type="pct"/>
                <w:tcBorders>
                  <w:top w:val="single" w:sz="6" w:space="0" w:color="auto"/>
                  <w:left w:val="single" w:sz="6" w:space="0" w:color="auto"/>
                  <w:bottom w:val="single" w:sz="6" w:space="0" w:color="auto"/>
                  <w:right w:val="single" w:sz="6" w:space="0" w:color="auto"/>
                </w:tcBorders>
              </w:tcPr>
              <w:p w14:paraId="499C1DCB" w14:textId="77777777" w:rsidR="00CA4FF6" w:rsidRPr="009B7381" w:rsidRDefault="00FE42B0" w:rsidP="00B458F3">
                <w:pPr>
                  <w:jc w:val="right"/>
                </w:pPr>
                <w:sdt>
                  <w:sdtPr>
                    <w:alias w:val="在建工程"/>
                    <w:tag w:val="_GBC_0ff27c25f904418b807e90b3251b0c4e"/>
                    <w:id w:val="2062201084"/>
                    <w:lock w:val="sdtLocked"/>
                  </w:sdtPr>
                  <w:sdtContent>
                    <w:r w:rsidR="00CA4FF6" w:rsidRPr="009B7381">
                      <w:rPr>
                        <w:rFonts w:hint="eastAsia"/>
                        <w:spacing w:val="-16"/>
                      </w:rPr>
                      <w:t>110,018,872.28</w:t>
                    </w:r>
                  </w:sdtContent>
                </w:sdt>
              </w:p>
            </w:tc>
          </w:tr>
        </w:tbl>
        <w:p w14:paraId="173D34D9" w14:textId="77777777" w:rsidR="00CA4FF6" w:rsidRDefault="00CA4FF6"/>
        <w:p w14:paraId="00223319" w14:textId="62BE1BA9" w:rsidR="00FC7A49" w:rsidRPr="00CA4FF6" w:rsidRDefault="00FE42B0" w:rsidP="00CA4FF6"/>
      </w:sdtContent>
    </w:sdt>
    <w:p w14:paraId="48C4B301" w14:textId="77777777" w:rsidR="00FC7A49" w:rsidRDefault="00FC7A49">
      <w:pPr>
        <w:snapToGrid w:val="0"/>
        <w:spacing w:line="240" w:lineRule="atLeast"/>
        <w:ind w:rightChars="-416" w:right="-874"/>
        <w:rPr>
          <w:szCs w:val="21"/>
        </w:rPr>
      </w:pPr>
    </w:p>
    <w:sdt>
      <w:sdtPr>
        <w:rPr>
          <w:rFonts w:ascii="宋体" w:hAnsi="宋体" w:cs="宋体" w:hint="eastAsia"/>
          <w:b w:val="0"/>
          <w:bCs w:val="0"/>
          <w:kern w:val="0"/>
          <w:szCs w:val="21"/>
        </w:rPr>
        <w:alias w:val="模块:重大在建工程项目变动情况"/>
        <w:tag w:val="_GBC_b1eb75f465d7494995f17407201cfca9"/>
        <w:id w:val="-1291666238"/>
        <w:lock w:val="sdtLocked"/>
        <w:placeholder>
          <w:docPart w:val="GBC22222222222222222222222222222"/>
        </w:placeholder>
      </w:sdtPr>
      <w:sdtEndPr>
        <w:rPr>
          <w:rFonts w:cstheme="minorBidi" w:hint="default"/>
        </w:rPr>
      </w:sdtEndPr>
      <w:sdtContent>
        <w:p w14:paraId="3D13F61F" w14:textId="77777777" w:rsidR="00FC7A49" w:rsidRDefault="006C5602" w:rsidP="006807BE">
          <w:pPr>
            <w:pStyle w:val="4"/>
            <w:numPr>
              <w:ilvl w:val="0"/>
              <w:numId w:val="30"/>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双击切换]"/>
            <w:tag w:val="_GBC_ec2dd768673145d4bb9d3c31a6fa701a"/>
            <w:id w:val="1437786585"/>
            <w:lock w:val="sdtContentLocked"/>
            <w:placeholder>
              <w:docPart w:val="GBC22222222222222222222222222222"/>
            </w:placeholder>
          </w:sdtPr>
          <w:sdtContent>
            <w:p w14:paraId="41D5C50D" w14:textId="77777777" w:rsidR="00FC7A49" w:rsidRDefault="006C5602">
              <w:r>
                <w:fldChar w:fldCharType="begin"/>
              </w:r>
              <w:r w:rsidR="00814D8A">
                <w:instrText xml:space="preserve"> MACROBUTTON  SnrToggleCheckbox √适用 </w:instrText>
              </w:r>
              <w:r>
                <w:fldChar w:fldCharType="end"/>
              </w:r>
              <w:r>
                <w:fldChar w:fldCharType="begin"/>
              </w:r>
              <w:r w:rsidR="00814D8A">
                <w:instrText xml:space="preserve"> MACROBUTTON  SnrToggleCheckbox □不适用 </w:instrText>
              </w:r>
              <w:r>
                <w:fldChar w:fldCharType="end"/>
              </w:r>
            </w:p>
          </w:sdtContent>
        </w:sdt>
        <w:p w14:paraId="40F549A2" w14:textId="77777777" w:rsidR="00FC7A49" w:rsidRDefault="006C5602">
          <w:pPr>
            <w:jc w:val="right"/>
            <w:rPr>
              <w:szCs w:val="21"/>
            </w:rPr>
          </w:pPr>
          <w:r>
            <w:rPr>
              <w:rFonts w:hint="eastAsia"/>
              <w:szCs w:val="21"/>
            </w:rPr>
            <w:t>单位：</w:t>
          </w:r>
          <w:sdt>
            <w:sdtPr>
              <w:rPr>
                <w:rFonts w:hint="eastAsia"/>
                <w:szCs w:val="21"/>
              </w:rPr>
              <w:alias w:val="单位：财务附注：在建工程项目变动情况"/>
              <w:tag w:val="_GBC_29f36690ce0d4e8bbec5f76711e80456"/>
              <w:id w:val="-14879237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在建工程项目变动情况"/>
              <w:tag w:val="_GBC_6fab639954e742c1bd6f75b3c51ecaf8"/>
              <w:id w:val="2084556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1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3252"/>
            <w:gridCol w:w="1841"/>
            <w:gridCol w:w="1986"/>
            <w:gridCol w:w="2505"/>
            <w:gridCol w:w="1866"/>
            <w:gridCol w:w="2435"/>
          </w:tblGrid>
          <w:tr w:rsidR="00CA4FF6" w:rsidRPr="00814D8A" w14:paraId="19AEE4A2" w14:textId="77777777" w:rsidTr="00FB5EA7">
            <w:trPr>
              <w:cantSplit/>
            </w:trPr>
            <w:tc>
              <w:tcPr>
                <w:tcW w:w="1171" w:type="pct"/>
                <w:tcBorders>
                  <w:top w:val="single" w:sz="6" w:space="0" w:color="auto"/>
                  <w:left w:val="single" w:sz="6" w:space="0" w:color="auto"/>
                  <w:bottom w:val="single" w:sz="6" w:space="0" w:color="auto"/>
                  <w:right w:val="single" w:sz="6" w:space="0" w:color="auto"/>
                </w:tcBorders>
                <w:shd w:val="clear" w:color="auto" w:fill="auto"/>
                <w:vAlign w:val="center"/>
              </w:tcPr>
              <w:p w14:paraId="55194ABA" w14:textId="77777777" w:rsidR="00CA4FF6" w:rsidRPr="003E1DF2" w:rsidRDefault="00CA4FF6" w:rsidP="00B458F3">
                <w:pPr>
                  <w:ind w:right="105"/>
                  <w:jc w:val="center"/>
                  <w:rPr>
                    <w:szCs w:val="21"/>
                  </w:rPr>
                </w:pPr>
                <w:r w:rsidRPr="003E1DF2">
                  <w:rPr>
                    <w:rFonts w:hint="eastAsia"/>
                    <w:szCs w:val="21"/>
                  </w:rPr>
                  <w:t>项目名称</w:t>
                </w:r>
              </w:p>
            </w:tc>
            <w:tc>
              <w:tcPr>
                <w:tcW w:w="663" w:type="pct"/>
                <w:tcBorders>
                  <w:top w:val="single" w:sz="6" w:space="0" w:color="auto"/>
                  <w:left w:val="single" w:sz="6" w:space="0" w:color="auto"/>
                  <w:bottom w:val="single" w:sz="6" w:space="0" w:color="auto"/>
                  <w:right w:val="single" w:sz="6" w:space="0" w:color="auto"/>
                </w:tcBorders>
                <w:shd w:val="clear" w:color="auto" w:fill="auto"/>
                <w:vAlign w:val="center"/>
              </w:tcPr>
              <w:p w14:paraId="35738CFC" w14:textId="47D0EA6E" w:rsidR="00CA4FF6" w:rsidRPr="003E1DF2" w:rsidRDefault="00CA4FF6" w:rsidP="00FB5EA7">
                <w:pPr>
                  <w:ind w:right="105"/>
                  <w:jc w:val="center"/>
                  <w:rPr>
                    <w:szCs w:val="21"/>
                  </w:rPr>
                </w:pPr>
                <w:r w:rsidRPr="003E1DF2">
                  <w:rPr>
                    <w:rFonts w:hint="eastAsia"/>
                    <w:szCs w:val="21"/>
                  </w:rPr>
                  <w:t>期初余额</w:t>
                </w:r>
              </w:p>
            </w:tc>
            <w:tc>
              <w:tcPr>
                <w:tcW w:w="715" w:type="pct"/>
                <w:tcBorders>
                  <w:top w:val="single" w:sz="6" w:space="0" w:color="auto"/>
                  <w:left w:val="single" w:sz="6" w:space="0" w:color="auto"/>
                  <w:bottom w:val="single" w:sz="6" w:space="0" w:color="auto"/>
                  <w:right w:val="single" w:sz="6" w:space="0" w:color="auto"/>
                </w:tcBorders>
                <w:shd w:val="clear" w:color="auto" w:fill="auto"/>
                <w:vAlign w:val="center"/>
              </w:tcPr>
              <w:p w14:paraId="2CF462FC" w14:textId="77777777" w:rsidR="00CA4FF6" w:rsidRPr="003E1DF2" w:rsidRDefault="00CA4FF6" w:rsidP="00B458F3">
                <w:pPr>
                  <w:ind w:right="105"/>
                  <w:jc w:val="center"/>
                  <w:rPr>
                    <w:szCs w:val="21"/>
                  </w:rPr>
                </w:pPr>
                <w:r w:rsidRPr="003E1DF2">
                  <w:rPr>
                    <w:rFonts w:hint="eastAsia"/>
                    <w:szCs w:val="21"/>
                  </w:rPr>
                  <w:t>本期增加金额</w:t>
                </w:r>
              </w:p>
            </w:tc>
            <w:tc>
              <w:tcPr>
                <w:tcW w:w="902" w:type="pct"/>
                <w:tcBorders>
                  <w:top w:val="single" w:sz="6" w:space="0" w:color="auto"/>
                  <w:left w:val="single" w:sz="6" w:space="0" w:color="auto"/>
                  <w:bottom w:val="single" w:sz="6" w:space="0" w:color="auto"/>
                  <w:right w:val="single" w:sz="6" w:space="0" w:color="auto"/>
                </w:tcBorders>
                <w:shd w:val="clear" w:color="auto" w:fill="auto"/>
                <w:vAlign w:val="center"/>
              </w:tcPr>
              <w:p w14:paraId="3686234E" w14:textId="77777777" w:rsidR="00CA4FF6" w:rsidRPr="003E1DF2" w:rsidRDefault="00CA4FF6" w:rsidP="00B458F3">
                <w:pPr>
                  <w:ind w:right="73"/>
                  <w:jc w:val="center"/>
                  <w:rPr>
                    <w:szCs w:val="21"/>
                  </w:rPr>
                </w:pPr>
                <w:r w:rsidRPr="003E1DF2">
                  <w:rPr>
                    <w:rFonts w:hint="eastAsia"/>
                    <w:szCs w:val="21"/>
                  </w:rPr>
                  <w:t>本期转入固定资产金额</w:t>
                </w:r>
              </w:p>
            </w:tc>
            <w:tc>
              <w:tcPr>
                <w:tcW w:w="672" w:type="pct"/>
                <w:tcBorders>
                  <w:top w:val="single" w:sz="6" w:space="0" w:color="auto"/>
                  <w:left w:val="single" w:sz="6" w:space="0" w:color="auto"/>
                  <w:bottom w:val="single" w:sz="6" w:space="0" w:color="auto"/>
                  <w:right w:val="single" w:sz="6" w:space="0" w:color="auto"/>
                </w:tcBorders>
                <w:shd w:val="clear" w:color="auto" w:fill="auto"/>
                <w:vAlign w:val="center"/>
              </w:tcPr>
              <w:p w14:paraId="5305454C" w14:textId="77777777" w:rsidR="00CA4FF6" w:rsidRPr="003E1DF2" w:rsidRDefault="00CA4FF6" w:rsidP="00B458F3">
                <w:pPr>
                  <w:ind w:right="73"/>
                  <w:jc w:val="center"/>
                  <w:rPr>
                    <w:szCs w:val="21"/>
                  </w:rPr>
                </w:pPr>
                <w:r w:rsidRPr="003E1DF2">
                  <w:rPr>
                    <w:rFonts w:hint="eastAsia"/>
                    <w:szCs w:val="21"/>
                  </w:rPr>
                  <w:t>本期其他减少金额</w:t>
                </w:r>
              </w:p>
            </w:tc>
            <w:tc>
              <w:tcPr>
                <w:tcW w:w="877" w:type="pct"/>
                <w:tcBorders>
                  <w:top w:val="single" w:sz="6" w:space="0" w:color="auto"/>
                  <w:left w:val="single" w:sz="6" w:space="0" w:color="auto"/>
                  <w:bottom w:val="single" w:sz="6" w:space="0" w:color="auto"/>
                  <w:right w:val="single" w:sz="6" w:space="0" w:color="auto"/>
                </w:tcBorders>
                <w:vAlign w:val="center"/>
              </w:tcPr>
              <w:p w14:paraId="18C6B232" w14:textId="555A4BF8" w:rsidR="00CA4FF6" w:rsidRPr="003E1DF2" w:rsidRDefault="00CA4FF6" w:rsidP="00FB5EA7">
                <w:pPr>
                  <w:jc w:val="center"/>
                  <w:rPr>
                    <w:szCs w:val="21"/>
                  </w:rPr>
                </w:pPr>
                <w:r w:rsidRPr="003E1DF2">
                  <w:rPr>
                    <w:rFonts w:hint="eastAsia"/>
                    <w:szCs w:val="21"/>
                  </w:rPr>
                  <w:t>期末余额</w:t>
                </w:r>
              </w:p>
            </w:tc>
          </w:tr>
          <w:sdt>
            <w:sdtPr>
              <w:rPr>
                <w:rFonts w:asciiTheme="minorHAnsi" w:eastAsiaTheme="minorEastAsia" w:hAnsiTheme="minorHAnsi" w:cstheme="minorBidi" w:hint="eastAsia"/>
                <w:kern w:val="2"/>
                <w:szCs w:val="21"/>
              </w:rPr>
              <w:alias w:val="在建工程明细"/>
              <w:tag w:val="_GBC_b84d9018f52b45beabeca7c2371cdc18"/>
              <w:id w:val="-583909298"/>
              <w:lock w:val="sdtLocked"/>
              <w:placeholder>
                <w:docPart w:val="780CC66F2CDC48AFB1E2C4828629C2C3"/>
              </w:placeholder>
            </w:sdtPr>
            <w:sdtContent>
              <w:tr w:rsidR="00CA4FF6" w14:paraId="3068DCB5" w14:textId="77777777" w:rsidTr="00FB5EA7">
                <w:trPr>
                  <w:cantSplit/>
                </w:trPr>
                <w:sdt>
                  <w:sdtPr>
                    <w:rPr>
                      <w:rFonts w:asciiTheme="minorHAnsi" w:eastAsiaTheme="minorEastAsia" w:hAnsiTheme="minorHAnsi" w:cstheme="minorBidi" w:hint="eastAsia"/>
                      <w:kern w:val="2"/>
                      <w:szCs w:val="21"/>
                    </w:rPr>
                    <w:alias w:val="在建工程项目名称"/>
                    <w:tag w:val="_GBC_cb285d56275840a19db40590398e9f1e"/>
                    <w:id w:val="1177772115"/>
                    <w:lock w:val="sdtLocked"/>
                  </w:sdtPr>
                  <w:sdtEndPr>
                    <w:rPr>
                      <w:rFonts w:ascii="Calibri" w:eastAsia="宋体" w:hAnsi="Calibri" w:cs="Times New Roman"/>
                      <w:kern w:val="0"/>
                      <w:sz w:val="20"/>
                    </w:rPr>
                  </w:sdtEndPr>
                  <w:sdtContent>
                    <w:tc>
                      <w:tcPr>
                        <w:tcW w:w="1171" w:type="pct"/>
                        <w:tcBorders>
                          <w:top w:val="single" w:sz="6" w:space="0" w:color="auto"/>
                          <w:left w:val="single" w:sz="6" w:space="0" w:color="auto"/>
                          <w:bottom w:val="single" w:sz="6" w:space="0" w:color="auto"/>
                          <w:right w:val="single" w:sz="6" w:space="0" w:color="auto"/>
                        </w:tcBorders>
                        <w:shd w:val="clear" w:color="auto" w:fill="auto"/>
                      </w:tcPr>
                      <w:p w14:paraId="6585E4BB" w14:textId="77777777" w:rsidR="00CA4FF6" w:rsidRPr="003E1DF2" w:rsidRDefault="00CA4FF6" w:rsidP="00B458F3">
                        <w:pPr>
                          <w:ind w:right="105"/>
                          <w:rPr>
                            <w:szCs w:val="21"/>
                          </w:rPr>
                        </w:pPr>
                        <w:r>
                          <w:rPr>
                            <w:rFonts w:asciiTheme="minorHAnsi" w:eastAsiaTheme="minorEastAsia" w:hAnsiTheme="minorHAnsi" w:cstheme="minorBidi" w:hint="eastAsia"/>
                            <w:kern w:val="2"/>
                            <w:szCs w:val="21"/>
                          </w:rPr>
                          <w:t>徐州重型新厂区建造</w:t>
                        </w:r>
                      </w:p>
                    </w:tc>
                  </w:sdtContent>
                </w:sdt>
                <w:sdt>
                  <w:sdtPr>
                    <w:rPr>
                      <w:szCs w:val="21"/>
                    </w:rPr>
                    <w:alias w:val="在建工程项目金额"/>
                    <w:tag w:val="_GBC_a3e1de36b8fe4fcbaa654eb7c7e84309"/>
                    <w:id w:val="-1293669693"/>
                    <w:lock w:val="sdtLocked"/>
                  </w:sdtPr>
                  <w:sdtContent>
                    <w:tc>
                      <w:tcPr>
                        <w:tcW w:w="663" w:type="pct"/>
                        <w:tcBorders>
                          <w:top w:val="single" w:sz="6" w:space="0" w:color="auto"/>
                          <w:left w:val="single" w:sz="6" w:space="0" w:color="auto"/>
                          <w:bottom w:val="single" w:sz="6" w:space="0" w:color="auto"/>
                          <w:right w:val="single" w:sz="6" w:space="0" w:color="auto"/>
                        </w:tcBorders>
                        <w:shd w:val="clear" w:color="auto" w:fill="auto"/>
                      </w:tcPr>
                      <w:p w14:paraId="5CA4B785" w14:textId="77777777" w:rsidR="00CA4FF6" w:rsidRPr="003E1DF2" w:rsidRDefault="00CA4FF6" w:rsidP="00B458F3">
                        <w:pPr>
                          <w:jc w:val="right"/>
                          <w:rPr>
                            <w:szCs w:val="21"/>
                          </w:rPr>
                        </w:pPr>
                        <w:r>
                          <w:rPr>
                            <w:szCs w:val="21"/>
                          </w:rPr>
                          <w:t>8,605,781.19</w:t>
                        </w:r>
                      </w:p>
                    </w:tc>
                  </w:sdtContent>
                </w:sdt>
                <w:sdt>
                  <w:sdtPr>
                    <w:rPr>
                      <w:szCs w:val="21"/>
                    </w:rPr>
                    <w:alias w:val="在建工程项目金额增加数"/>
                    <w:tag w:val="_GBC_e08da6ba6e2f4173a525e39357b220bc"/>
                    <w:id w:val="-943453932"/>
                    <w:lock w:val="sdtLocked"/>
                  </w:sdtPr>
                  <w:sdtContent>
                    <w:tc>
                      <w:tcPr>
                        <w:tcW w:w="715" w:type="pct"/>
                        <w:tcBorders>
                          <w:top w:val="single" w:sz="6" w:space="0" w:color="auto"/>
                          <w:left w:val="single" w:sz="6" w:space="0" w:color="auto"/>
                          <w:bottom w:val="single" w:sz="6" w:space="0" w:color="auto"/>
                          <w:right w:val="single" w:sz="6" w:space="0" w:color="auto"/>
                        </w:tcBorders>
                        <w:shd w:val="clear" w:color="auto" w:fill="auto"/>
                      </w:tcPr>
                      <w:p w14:paraId="36213E23" w14:textId="77777777" w:rsidR="00CA4FF6" w:rsidRPr="003E1DF2" w:rsidRDefault="00CA4FF6" w:rsidP="00B458F3">
                        <w:pPr>
                          <w:ind w:right="73"/>
                          <w:jc w:val="right"/>
                          <w:rPr>
                            <w:szCs w:val="21"/>
                          </w:rPr>
                        </w:pPr>
                        <w:r>
                          <w:rPr>
                            <w:szCs w:val="21"/>
                          </w:rPr>
                          <w:t>36,542.00</w:t>
                        </w:r>
                      </w:p>
                    </w:tc>
                  </w:sdtContent>
                </w:sdt>
                <w:sdt>
                  <w:sdtPr>
                    <w:rPr>
                      <w:szCs w:val="21"/>
                    </w:rPr>
                    <w:alias w:val="在建工程项目转入固定资产"/>
                    <w:tag w:val="_GBC_9ae837dcda3a4fe68dcb69205e66942a"/>
                    <w:id w:val="-1823267145"/>
                    <w:lock w:val="sdtLocked"/>
                  </w:sdtPr>
                  <w:sdtContent>
                    <w:tc>
                      <w:tcPr>
                        <w:tcW w:w="902" w:type="pct"/>
                        <w:tcBorders>
                          <w:top w:val="single" w:sz="6" w:space="0" w:color="auto"/>
                          <w:left w:val="single" w:sz="6" w:space="0" w:color="auto"/>
                          <w:bottom w:val="single" w:sz="6" w:space="0" w:color="auto"/>
                          <w:right w:val="single" w:sz="6" w:space="0" w:color="auto"/>
                        </w:tcBorders>
                        <w:shd w:val="clear" w:color="auto" w:fill="auto"/>
                      </w:tcPr>
                      <w:p w14:paraId="34598FDE" w14:textId="77777777" w:rsidR="00CA4FF6" w:rsidRPr="003E1DF2" w:rsidRDefault="00CA4FF6" w:rsidP="00B458F3">
                        <w:pPr>
                          <w:ind w:right="73"/>
                          <w:jc w:val="right"/>
                          <w:rPr>
                            <w:szCs w:val="21"/>
                          </w:rPr>
                        </w:pPr>
                        <w:r>
                          <w:rPr>
                            <w:szCs w:val="21"/>
                          </w:rPr>
                          <w:t>4,389,364.61</w:t>
                        </w:r>
                      </w:p>
                    </w:tc>
                  </w:sdtContent>
                </w:sdt>
                <w:sdt>
                  <w:sdtPr>
                    <w:rPr>
                      <w:szCs w:val="21"/>
                    </w:rPr>
                    <w:alias w:val="在建工程明细－其他减少"/>
                    <w:tag w:val="_GBC_e77381c97d044bdb967f5cac7a999f8d"/>
                    <w:id w:val="-2119053361"/>
                    <w:lock w:val="sdtLocked"/>
                  </w:sdtPr>
                  <w:sdtContent>
                    <w:tc>
                      <w:tcPr>
                        <w:tcW w:w="672" w:type="pct"/>
                        <w:tcBorders>
                          <w:top w:val="single" w:sz="6" w:space="0" w:color="auto"/>
                          <w:left w:val="single" w:sz="6" w:space="0" w:color="auto"/>
                          <w:bottom w:val="single" w:sz="6" w:space="0" w:color="auto"/>
                          <w:right w:val="single" w:sz="6" w:space="0" w:color="auto"/>
                        </w:tcBorders>
                        <w:shd w:val="clear" w:color="auto" w:fill="auto"/>
                      </w:tcPr>
                      <w:p w14:paraId="6AF1189A" w14:textId="77777777" w:rsidR="00CA4FF6" w:rsidRPr="003E1DF2" w:rsidRDefault="00CA4FF6" w:rsidP="00B458F3">
                        <w:pPr>
                          <w:jc w:val="right"/>
                          <w:rPr>
                            <w:szCs w:val="21"/>
                          </w:rPr>
                        </w:pPr>
                      </w:p>
                    </w:tc>
                  </w:sdtContent>
                </w:sdt>
                <w:sdt>
                  <w:sdtPr>
                    <w:rPr>
                      <w:szCs w:val="21"/>
                    </w:rPr>
                    <w:alias w:val="在建工程项目金额"/>
                    <w:tag w:val="_GBC_1fd301de0c794ef9b814ee779fe148df"/>
                    <w:id w:val="-1692521435"/>
                    <w:lock w:val="sdtLocked"/>
                  </w:sdtPr>
                  <w:sdtContent>
                    <w:tc>
                      <w:tcPr>
                        <w:tcW w:w="877" w:type="pct"/>
                        <w:tcBorders>
                          <w:top w:val="single" w:sz="6" w:space="0" w:color="auto"/>
                          <w:left w:val="single" w:sz="6" w:space="0" w:color="auto"/>
                          <w:bottom w:val="single" w:sz="6" w:space="0" w:color="auto"/>
                          <w:right w:val="single" w:sz="6" w:space="0" w:color="auto"/>
                        </w:tcBorders>
                      </w:tcPr>
                      <w:p w14:paraId="3E49CDCC" w14:textId="77777777" w:rsidR="00CA4FF6" w:rsidRPr="003E1DF2" w:rsidRDefault="00CA4FF6" w:rsidP="00B458F3">
                        <w:pPr>
                          <w:jc w:val="right"/>
                          <w:rPr>
                            <w:szCs w:val="21"/>
                          </w:rPr>
                        </w:pPr>
                        <w:r>
                          <w:rPr>
                            <w:szCs w:val="21"/>
                          </w:rPr>
                          <w:t>4,252,958.58</w:t>
                        </w:r>
                      </w:p>
                    </w:tc>
                  </w:sdtContent>
                </w:sdt>
              </w:tr>
            </w:sdtContent>
          </w:sdt>
          <w:sdt>
            <w:sdtPr>
              <w:rPr>
                <w:rFonts w:asciiTheme="minorHAnsi" w:eastAsiaTheme="minorEastAsia" w:hAnsiTheme="minorHAnsi" w:cstheme="minorBidi" w:hint="eastAsia"/>
                <w:kern w:val="2"/>
                <w:szCs w:val="21"/>
              </w:rPr>
              <w:alias w:val="在建工程明细"/>
              <w:tag w:val="_GBC_b84d9018f52b45beabeca7c2371cdc18"/>
              <w:id w:val="1364941667"/>
              <w:lock w:val="sdtLocked"/>
              <w:placeholder>
                <w:docPart w:val="780CC66F2CDC48AFB1E2C4828629C2C3"/>
              </w:placeholder>
            </w:sdtPr>
            <w:sdtContent>
              <w:tr w:rsidR="00CA4FF6" w14:paraId="5B8E4547" w14:textId="77777777" w:rsidTr="00FB5EA7">
                <w:trPr>
                  <w:cantSplit/>
                </w:trPr>
                <w:sdt>
                  <w:sdtPr>
                    <w:rPr>
                      <w:rFonts w:asciiTheme="minorHAnsi" w:eastAsiaTheme="minorEastAsia" w:hAnsiTheme="minorHAnsi" w:cstheme="minorBidi" w:hint="eastAsia"/>
                      <w:kern w:val="2"/>
                      <w:szCs w:val="21"/>
                    </w:rPr>
                    <w:alias w:val="在建工程项目名称"/>
                    <w:tag w:val="_GBC_cb285d56275840a19db40590398e9f1e"/>
                    <w:id w:val="1107930605"/>
                    <w:lock w:val="sdtLocked"/>
                  </w:sdtPr>
                  <w:sdtEndPr>
                    <w:rPr>
                      <w:rFonts w:ascii="Calibri" w:eastAsia="宋体" w:hAnsi="Calibri" w:cs="Times New Roman"/>
                      <w:kern w:val="0"/>
                      <w:sz w:val="20"/>
                    </w:rPr>
                  </w:sdtEndPr>
                  <w:sdtContent>
                    <w:tc>
                      <w:tcPr>
                        <w:tcW w:w="1171" w:type="pct"/>
                        <w:tcBorders>
                          <w:top w:val="single" w:sz="6" w:space="0" w:color="auto"/>
                          <w:left w:val="single" w:sz="6" w:space="0" w:color="auto"/>
                          <w:bottom w:val="single" w:sz="6" w:space="0" w:color="auto"/>
                          <w:right w:val="single" w:sz="6" w:space="0" w:color="auto"/>
                        </w:tcBorders>
                        <w:shd w:val="clear" w:color="auto" w:fill="auto"/>
                      </w:tcPr>
                      <w:p w14:paraId="41E7DE2D" w14:textId="77777777" w:rsidR="00CA4FF6" w:rsidRPr="003E1DF2" w:rsidRDefault="00CA4FF6" w:rsidP="00B458F3">
                        <w:pPr>
                          <w:ind w:right="105"/>
                          <w:rPr>
                            <w:szCs w:val="21"/>
                          </w:rPr>
                        </w:pPr>
                        <w:r>
                          <w:rPr>
                            <w:rFonts w:asciiTheme="minorHAnsi" w:eastAsiaTheme="minorEastAsia" w:hAnsiTheme="minorHAnsi" w:cstheme="minorBidi" w:hint="eastAsia"/>
                            <w:kern w:val="2"/>
                            <w:szCs w:val="21"/>
                          </w:rPr>
                          <w:t>上饶中材办公楼建造</w:t>
                        </w:r>
                      </w:p>
                    </w:tc>
                  </w:sdtContent>
                </w:sdt>
                <w:sdt>
                  <w:sdtPr>
                    <w:rPr>
                      <w:szCs w:val="21"/>
                    </w:rPr>
                    <w:alias w:val="在建工程项目金额"/>
                    <w:tag w:val="_GBC_a3e1de36b8fe4fcbaa654eb7c7e84309"/>
                    <w:id w:val="-1230682055"/>
                    <w:lock w:val="sdtLocked"/>
                  </w:sdtPr>
                  <w:sdtContent>
                    <w:tc>
                      <w:tcPr>
                        <w:tcW w:w="663" w:type="pct"/>
                        <w:tcBorders>
                          <w:top w:val="single" w:sz="6" w:space="0" w:color="auto"/>
                          <w:left w:val="single" w:sz="6" w:space="0" w:color="auto"/>
                          <w:bottom w:val="single" w:sz="6" w:space="0" w:color="auto"/>
                          <w:right w:val="single" w:sz="6" w:space="0" w:color="auto"/>
                        </w:tcBorders>
                        <w:shd w:val="clear" w:color="auto" w:fill="auto"/>
                      </w:tcPr>
                      <w:p w14:paraId="774336B1" w14:textId="77777777" w:rsidR="00CA4FF6" w:rsidRPr="003E1DF2" w:rsidRDefault="00CA4FF6" w:rsidP="00B458F3">
                        <w:pPr>
                          <w:jc w:val="right"/>
                          <w:rPr>
                            <w:szCs w:val="21"/>
                          </w:rPr>
                        </w:pPr>
                        <w:r>
                          <w:rPr>
                            <w:szCs w:val="21"/>
                          </w:rPr>
                          <w:t>25,037,048.67</w:t>
                        </w:r>
                      </w:p>
                    </w:tc>
                  </w:sdtContent>
                </w:sdt>
                <w:sdt>
                  <w:sdtPr>
                    <w:rPr>
                      <w:szCs w:val="21"/>
                    </w:rPr>
                    <w:alias w:val="在建工程项目金额增加数"/>
                    <w:tag w:val="_GBC_e08da6ba6e2f4173a525e39357b220bc"/>
                    <w:id w:val="207237481"/>
                    <w:lock w:val="sdtLocked"/>
                  </w:sdtPr>
                  <w:sdtContent>
                    <w:tc>
                      <w:tcPr>
                        <w:tcW w:w="715" w:type="pct"/>
                        <w:tcBorders>
                          <w:top w:val="single" w:sz="6" w:space="0" w:color="auto"/>
                          <w:left w:val="single" w:sz="6" w:space="0" w:color="auto"/>
                          <w:bottom w:val="single" w:sz="6" w:space="0" w:color="auto"/>
                          <w:right w:val="single" w:sz="6" w:space="0" w:color="auto"/>
                        </w:tcBorders>
                        <w:shd w:val="clear" w:color="auto" w:fill="auto"/>
                      </w:tcPr>
                      <w:p w14:paraId="6896160A" w14:textId="77777777" w:rsidR="00CA4FF6" w:rsidRPr="003E1DF2" w:rsidRDefault="00CA4FF6" w:rsidP="00B458F3">
                        <w:pPr>
                          <w:ind w:right="73"/>
                          <w:jc w:val="right"/>
                          <w:rPr>
                            <w:szCs w:val="21"/>
                          </w:rPr>
                        </w:pPr>
                        <w:r>
                          <w:rPr>
                            <w:szCs w:val="21"/>
                          </w:rPr>
                          <w:t>6,175,206.12</w:t>
                        </w:r>
                      </w:p>
                    </w:tc>
                  </w:sdtContent>
                </w:sdt>
                <w:sdt>
                  <w:sdtPr>
                    <w:rPr>
                      <w:szCs w:val="21"/>
                    </w:rPr>
                    <w:alias w:val="在建工程项目转入固定资产"/>
                    <w:tag w:val="_GBC_9ae837dcda3a4fe68dcb69205e66942a"/>
                    <w:id w:val="-869524005"/>
                    <w:lock w:val="sdtLocked"/>
                  </w:sdtPr>
                  <w:sdtContent>
                    <w:tc>
                      <w:tcPr>
                        <w:tcW w:w="902" w:type="pct"/>
                        <w:tcBorders>
                          <w:top w:val="single" w:sz="6" w:space="0" w:color="auto"/>
                          <w:left w:val="single" w:sz="6" w:space="0" w:color="auto"/>
                          <w:bottom w:val="single" w:sz="6" w:space="0" w:color="auto"/>
                          <w:right w:val="single" w:sz="6" w:space="0" w:color="auto"/>
                        </w:tcBorders>
                        <w:shd w:val="clear" w:color="auto" w:fill="auto"/>
                      </w:tcPr>
                      <w:p w14:paraId="60D873A5" w14:textId="77777777" w:rsidR="00CA4FF6" w:rsidRPr="003E1DF2" w:rsidRDefault="00CA4FF6" w:rsidP="00B458F3">
                        <w:pPr>
                          <w:ind w:right="73"/>
                          <w:jc w:val="right"/>
                          <w:rPr>
                            <w:szCs w:val="21"/>
                          </w:rPr>
                        </w:pPr>
                      </w:p>
                    </w:tc>
                  </w:sdtContent>
                </w:sdt>
                <w:sdt>
                  <w:sdtPr>
                    <w:rPr>
                      <w:szCs w:val="21"/>
                    </w:rPr>
                    <w:alias w:val="在建工程明细－其他减少"/>
                    <w:tag w:val="_GBC_e77381c97d044bdb967f5cac7a999f8d"/>
                    <w:id w:val="-1495953267"/>
                    <w:lock w:val="sdtLocked"/>
                  </w:sdtPr>
                  <w:sdtContent>
                    <w:tc>
                      <w:tcPr>
                        <w:tcW w:w="672" w:type="pct"/>
                        <w:tcBorders>
                          <w:top w:val="single" w:sz="6" w:space="0" w:color="auto"/>
                          <w:left w:val="single" w:sz="6" w:space="0" w:color="auto"/>
                          <w:bottom w:val="single" w:sz="6" w:space="0" w:color="auto"/>
                          <w:right w:val="single" w:sz="6" w:space="0" w:color="auto"/>
                        </w:tcBorders>
                        <w:shd w:val="clear" w:color="auto" w:fill="auto"/>
                      </w:tcPr>
                      <w:p w14:paraId="6AD95E00" w14:textId="77777777" w:rsidR="00CA4FF6" w:rsidRPr="003E1DF2" w:rsidRDefault="00CA4FF6" w:rsidP="00B458F3">
                        <w:pPr>
                          <w:jc w:val="right"/>
                          <w:rPr>
                            <w:szCs w:val="21"/>
                          </w:rPr>
                        </w:pPr>
                      </w:p>
                    </w:tc>
                  </w:sdtContent>
                </w:sdt>
                <w:sdt>
                  <w:sdtPr>
                    <w:rPr>
                      <w:szCs w:val="21"/>
                    </w:rPr>
                    <w:alias w:val="在建工程项目金额"/>
                    <w:tag w:val="_GBC_1fd301de0c794ef9b814ee779fe148df"/>
                    <w:id w:val="-529882116"/>
                    <w:lock w:val="sdtLocked"/>
                  </w:sdtPr>
                  <w:sdtContent>
                    <w:tc>
                      <w:tcPr>
                        <w:tcW w:w="877" w:type="pct"/>
                        <w:tcBorders>
                          <w:top w:val="single" w:sz="6" w:space="0" w:color="auto"/>
                          <w:left w:val="single" w:sz="6" w:space="0" w:color="auto"/>
                          <w:bottom w:val="single" w:sz="6" w:space="0" w:color="auto"/>
                          <w:right w:val="single" w:sz="6" w:space="0" w:color="auto"/>
                        </w:tcBorders>
                      </w:tcPr>
                      <w:p w14:paraId="2FF816C5" w14:textId="77777777" w:rsidR="00CA4FF6" w:rsidRPr="003E1DF2" w:rsidRDefault="00CA4FF6" w:rsidP="00B458F3">
                        <w:pPr>
                          <w:jc w:val="right"/>
                          <w:rPr>
                            <w:szCs w:val="21"/>
                          </w:rPr>
                        </w:pPr>
                        <w:r>
                          <w:rPr>
                            <w:szCs w:val="21"/>
                          </w:rPr>
                          <w:t>31,212,254.79</w:t>
                        </w:r>
                      </w:p>
                    </w:tc>
                  </w:sdtContent>
                </w:sdt>
              </w:tr>
            </w:sdtContent>
          </w:sdt>
          <w:sdt>
            <w:sdtPr>
              <w:rPr>
                <w:rFonts w:asciiTheme="minorHAnsi" w:eastAsiaTheme="minorEastAsia" w:hAnsiTheme="minorHAnsi" w:cstheme="minorBidi" w:hint="eastAsia"/>
                <w:kern w:val="2"/>
                <w:szCs w:val="21"/>
              </w:rPr>
              <w:alias w:val="在建工程明细"/>
              <w:tag w:val="_GBC_b84d9018f52b45beabeca7c2371cdc18"/>
              <w:id w:val="-1531644854"/>
              <w:lock w:val="sdtLocked"/>
              <w:placeholder>
                <w:docPart w:val="780CC66F2CDC48AFB1E2C4828629C2C3"/>
              </w:placeholder>
            </w:sdtPr>
            <w:sdtContent>
              <w:tr w:rsidR="00CA4FF6" w14:paraId="445D2503" w14:textId="77777777" w:rsidTr="00FB5EA7">
                <w:trPr>
                  <w:cantSplit/>
                </w:trPr>
                <w:sdt>
                  <w:sdtPr>
                    <w:rPr>
                      <w:rFonts w:asciiTheme="minorHAnsi" w:eastAsiaTheme="minorEastAsia" w:hAnsiTheme="minorHAnsi" w:cstheme="minorBidi" w:hint="eastAsia"/>
                      <w:kern w:val="2"/>
                      <w:szCs w:val="21"/>
                    </w:rPr>
                    <w:alias w:val="在建工程项目名称"/>
                    <w:tag w:val="_GBC_cb285d56275840a19db40590398e9f1e"/>
                    <w:id w:val="783612406"/>
                    <w:lock w:val="sdtLocked"/>
                  </w:sdtPr>
                  <w:sdtEndPr>
                    <w:rPr>
                      <w:rFonts w:ascii="Calibri" w:eastAsia="宋体" w:hAnsi="Calibri" w:cs="Times New Roman"/>
                      <w:kern w:val="0"/>
                      <w:sz w:val="20"/>
                    </w:rPr>
                  </w:sdtEndPr>
                  <w:sdtContent>
                    <w:tc>
                      <w:tcPr>
                        <w:tcW w:w="1171" w:type="pct"/>
                        <w:tcBorders>
                          <w:top w:val="single" w:sz="6" w:space="0" w:color="auto"/>
                          <w:left w:val="single" w:sz="6" w:space="0" w:color="auto"/>
                          <w:bottom w:val="single" w:sz="6" w:space="0" w:color="auto"/>
                          <w:right w:val="single" w:sz="6" w:space="0" w:color="auto"/>
                        </w:tcBorders>
                        <w:shd w:val="clear" w:color="auto" w:fill="auto"/>
                      </w:tcPr>
                      <w:p w14:paraId="7C049A18" w14:textId="77777777" w:rsidR="00CA4FF6" w:rsidRPr="003E1DF2" w:rsidRDefault="00CA4FF6" w:rsidP="00B458F3">
                        <w:pPr>
                          <w:ind w:right="105"/>
                          <w:rPr>
                            <w:szCs w:val="21"/>
                          </w:rPr>
                        </w:pPr>
                        <w:r>
                          <w:rPr>
                            <w:rFonts w:asciiTheme="minorHAnsi" w:eastAsiaTheme="minorEastAsia" w:hAnsiTheme="minorHAnsi" w:cstheme="minorBidi" w:hint="eastAsia"/>
                            <w:kern w:val="2"/>
                            <w:szCs w:val="21"/>
                          </w:rPr>
                          <w:t>溧阳中材环保</w:t>
                        </w:r>
                        <w:proofErr w:type="gramStart"/>
                        <w:r>
                          <w:rPr>
                            <w:rFonts w:asciiTheme="minorHAnsi" w:eastAsiaTheme="minorEastAsia" w:hAnsiTheme="minorHAnsi" w:cstheme="minorBidi" w:hint="eastAsia"/>
                            <w:kern w:val="2"/>
                            <w:szCs w:val="21"/>
                          </w:rPr>
                          <w:t>危废项目</w:t>
                        </w:r>
                        <w:proofErr w:type="gramEnd"/>
                      </w:p>
                    </w:tc>
                  </w:sdtContent>
                </w:sdt>
                <w:sdt>
                  <w:sdtPr>
                    <w:rPr>
                      <w:szCs w:val="21"/>
                    </w:rPr>
                    <w:alias w:val="在建工程项目金额"/>
                    <w:tag w:val="_GBC_a3e1de36b8fe4fcbaa654eb7c7e84309"/>
                    <w:id w:val="-1216264953"/>
                    <w:lock w:val="sdtLocked"/>
                  </w:sdtPr>
                  <w:sdtContent>
                    <w:tc>
                      <w:tcPr>
                        <w:tcW w:w="663" w:type="pct"/>
                        <w:tcBorders>
                          <w:top w:val="single" w:sz="6" w:space="0" w:color="auto"/>
                          <w:left w:val="single" w:sz="6" w:space="0" w:color="auto"/>
                          <w:bottom w:val="single" w:sz="6" w:space="0" w:color="auto"/>
                          <w:right w:val="single" w:sz="6" w:space="0" w:color="auto"/>
                        </w:tcBorders>
                        <w:shd w:val="clear" w:color="auto" w:fill="auto"/>
                      </w:tcPr>
                      <w:p w14:paraId="57987ABC" w14:textId="77777777" w:rsidR="00CA4FF6" w:rsidRPr="003E1DF2" w:rsidRDefault="00CA4FF6" w:rsidP="00B458F3">
                        <w:pPr>
                          <w:jc w:val="right"/>
                          <w:rPr>
                            <w:szCs w:val="21"/>
                          </w:rPr>
                        </w:pPr>
                        <w:r>
                          <w:rPr>
                            <w:szCs w:val="21"/>
                          </w:rPr>
                          <w:t>21,700,526.52</w:t>
                        </w:r>
                      </w:p>
                    </w:tc>
                  </w:sdtContent>
                </w:sdt>
                <w:sdt>
                  <w:sdtPr>
                    <w:rPr>
                      <w:szCs w:val="21"/>
                    </w:rPr>
                    <w:alias w:val="在建工程项目金额增加数"/>
                    <w:tag w:val="_GBC_e08da6ba6e2f4173a525e39357b220bc"/>
                    <w:id w:val="1840579913"/>
                    <w:lock w:val="sdtLocked"/>
                  </w:sdtPr>
                  <w:sdtContent>
                    <w:tc>
                      <w:tcPr>
                        <w:tcW w:w="715" w:type="pct"/>
                        <w:tcBorders>
                          <w:top w:val="single" w:sz="6" w:space="0" w:color="auto"/>
                          <w:left w:val="single" w:sz="6" w:space="0" w:color="auto"/>
                          <w:bottom w:val="single" w:sz="6" w:space="0" w:color="auto"/>
                          <w:right w:val="single" w:sz="6" w:space="0" w:color="auto"/>
                        </w:tcBorders>
                        <w:shd w:val="clear" w:color="auto" w:fill="auto"/>
                      </w:tcPr>
                      <w:p w14:paraId="0FA96D6B" w14:textId="77777777" w:rsidR="00CA4FF6" w:rsidRPr="003E1DF2" w:rsidRDefault="00CA4FF6" w:rsidP="00B458F3">
                        <w:pPr>
                          <w:ind w:right="73"/>
                          <w:jc w:val="right"/>
                          <w:rPr>
                            <w:szCs w:val="21"/>
                          </w:rPr>
                        </w:pPr>
                      </w:p>
                    </w:tc>
                  </w:sdtContent>
                </w:sdt>
                <w:sdt>
                  <w:sdtPr>
                    <w:rPr>
                      <w:szCs w:val="21"/>
                    </w:rPr>
                    <w:alias w:val="在建工程项目转入固定资产"/>
                    <w:tag w:val="_GBC_9ae837dcda3a4fe68dcb69205e66942a"/>
                    <w:id w:val="262195415"/>
                    <w:lock w:val="sdtLocked"/>
                  </w:sdtPr>
                  <w:sdtContent>
                    <w:tc>
                      <w:tcPr>
                        <w:tcW w:w="902" w:type="pct"/>
                        <w:tcBorders>
                          <w:top w:val="single" w:sz="6" w:space="0" w:color="auto"/>
                          <w:left w:val="single" w:sz="6" w:space="0" w:color="auto"/>
                          <w:bottom w:val="single" w:sz="6" w:space="0" w:color="auto"/>
                          <w:right w:val="single" w:sz="6" w:space="0" w:color="auto"/>
                        </w:tcBorders>
                        <w:shd w:val="clear" w:color="auto" w:fill="auto"/>
                      </w:tcPr>
                      <w:p w14:paraId="71D763A8" w14:textId="77777777" w:rsidR="00CA4FF6" w:rsidRPr="003E1DF2" w:rsidRDefault="00CA4FF6" w:rsidP="00B458F3">
                        <w:pPr>
                          <w:ind w:right="73"/>
                          <w:jc w:val="right"/>
                          <w:rPr>
                            <w:szCs w:val="21"/>
                          </w:rPr>
                        </w:pPr>
                        <w:r>
                          <w:rPr>
                            <w:szCs w:val="21"/>
                          </w:rPr>
                          <w:t>21,644,583.43</w:t>
                        </w:r>
                      </w:p>
                    </w:tc>
                  </w:sdtContent>
                </w:sdt>
                <w:sdt>
                  <w:sdtPr>
                    <w:rPr>
                      <w:szCs w:val="21"/>
                    </w:rPr>
                    <w:alias w:val="在建工程明细－其他减少"/>
                    <w:tag w:val="_GBC_e77381c97d044bdb967f5cac7a999f8d"/>
                    <w:id w:val="1043328371"/>
                    <w:lock w:val="sdtLocked"/>
                  </w:sdtPr>
                  <w:sdtContent>
                    <w:tc>
                      <w:tcPr>
                        <w:tcW w:w="672" w:type="pct"/>
                        <w:tcBorders>
                          <w:top w:val="single" w:sz="6" w:space="0" w:color="auto"/>
                          <w:left w:val="single" w:sz="6" w:space="0" w:color="auto"/>
                          <w:bottom w:val="single" w:sz="6" w:space="0" w:color="auto"/>
                          <w:right w:val="single" w:sz="6" w:space="0" w:color="auto"/>
                        </w:tcBorders>
                        <w:shd w:val="clear" w:color="auto" w:fill="auto"/>
                      </w:tcPr>
                      <w:p w14:paraId="6F17104D" w14:textId="77777777" w:rsidR="00CA4FF6" w:rsidRPr="003E1DF2" w:rsidRDefault="00CA4FF6" w:rsidP="00B458F3">
                        <w:pPr>
                          <w:jc w:val="right"/>
                          <w:rPr>
                            <w:szCs w:val="21"/>
                          </w:rPr>
                        </w:pPr>
                      </w:p>
                    </w:tc>
                  </w:sdtContent>
                </w:sdt>
                <w:sdt>
                  <w:sdtPr>
                    <w:rPr>
                      <w:szCs w:val="21"/>
                    </w:rPr>
                    <w:alias w:val="在建工程项目金额"/>
                    <w:tag w:val="_GBC_1fd301de0c794ef9b814ee779fe148df"/>
                    <w:id w:val="-1032654201"/>
                    <w:lock w:val="sdtLocked"/>
                  </w:sdtPr>
                  <w:sdtContent>
                    <w:tc>
                      <w:tcPr>
                        <w:tcW w:w="877" w:type="pct"/>
                        <w:tcBorders>
                          <w:top w:val="single" w:sz="6" w:space="0" w:color="auto"/>
                          <w:left w:val="single" w:sz="6" w:space="0" w:color="auto"/>
                          <w:bottom w:val="single" w:sz="6" w:space="0" w:color="auto"/>
                          <w:right w:val="single" w:sz="6" w:space="0" w:color="auto"/>
                        </w:tcBorders>
                      </w:tcPr>
                      <w:p w14:paraId="62D945F1" w14:textId="77777777" w:rsidR="00CA4FF6" w:rsidRPr="003E1DF2" w:rsidRDefault="00CA4FF6" w:rsidP="00B458F3">
                        <w:pPr>
                          <w:jc w:val="right"/>
                          <w:rPr>
                            <w:szCs w:val="21"/>
                          </w:rPr>
                        </w:pPr>
                        <w:r>
                          <w:rPr>
                            <w:szCs w:val="21"/>
                          </w:rPr>
                          <w:t>55,943.09</w:t>
                        </w:r>
                      </w:p>
                    </w:tc>
                  </w:sdtContent>
                </w:sdt>
              </w:tr>
            </w:sdtContent>
          </w:sdt>
          <w:sdt>
            <w:sdtPr>
              <w:rPr>
                <w:rFonts w:asciiTheme="minorHAnsi" w:eastAsiaTheme="minorEastAsia" w:hAnsiTheme="minorHAnsi" w:cstheme="minorBidi" w:hint="eastAsia"/>
                <w:kern w:val="2"/>
                <w:szCs w:val="21"/>
              </w:rPr>
              <w:alias w:val="在建工程明细"/>
              <w:tag w:val="_GBC_b84d9018f52b45beabeca7c2371cdc18"/>
              <w:id w:val="1759791569"/>
              <w:lock w:val="sdtLocked"/>
              <w:placeholder>
                <w:docPart w:val="780CC66F2CDC48AFB1E2C4828629C2C3"/>
              </w:placeholder>
            </w:sdtPr>
            <w:sdtContent>
              <w:tr w:rsidR="00CA4FF6" w14:paraId="692562A3" w14:textId="77777777" w:rsidTr="00FB5EA7">
                <w:trPr>
                  <w:cantSplit/>
                </w:trPr>
                <w:sdt>
                  <w:sdtPr>
                    <w:rPr>
                      <w:rFonts w:asciiTheme="minorHAnsi" w:eastAsiaTheme="minorEastAsia" w:hAnsiTheme="minorHAnsi" w:cstheme="minorBidi" w:hint="eastAsia"/>
                      <w:kern w:val="2"/>
                      <w:szCs w:val="21"/>
                    </w:rPr>
                    <w:alias w:val="在建工程项目名称"/>
                    <w:tag w:val="_GBC_cb285d56275840a19db40590398e9f1e"/>
                    <w:id w:val="432632822"/>
                    <w:lock w:val="sdtLocked"/>
                  </w:sdtPr>
                  <w:sdtEndPr>
                    <w:rPr>
                      <w:rFonts w:ascii="Calibri" w:eastAsia="宋体" w:hAnsi="Calibri" w:cs="Times New Roman"/>
                      <w:kern w:val="0"/>
                      <w:sz w:val="20"/>
                    </w:rPr>
                  </w:sdtEndPr>
                  <w:sdtContent>
                    <w:tc>
                      <w:tcPr>
                        <w:tcW w:w="1171" w:type="pct"/>
                        <w:tcBorders>
                          <w:top w:val="single" w:sz="6" w:space="0" w:color="auto"/>
                          <w:left w:val="single" w:sz="6" w:space="0" w:color="auto"/>
                          <w:bottom w:val="single" w:sz="6" w:space="0" w:color="auto"/>
                          <w:right w:val="single" w:sz="6" w:space="0" w:color="auto"/>
                        </w:tcBorders>
                        <w:shd w:val="clear" w:color="auto" w:fill="auto"/>
                      </w:tcPr>
                      <w:p w14:paraId="4461C499" w14:textId="64481DA5" w:rsidR="00CA4FF6" w:rsidRPr="003E1DF2" w:rsidRDefault="00871199" w:rsidP="00B458F3">
                        <w:pPr>
                          <w:ind w:right="105"/>
                          <w:rPr>
                            <w:szCs w:val="21"/>
                          </w:rPr>
                        </w:pPr>
                        <w:r>
                          <w:rPr>
                            <w:rFonts w:asciiTheme="minorHAnsi" w:eastAsiaTheme="minorEastAsia" w:hAnsiTheme="minorHAnsi" w:cstheme="minorBidi" w:hint="eastAsia"/>
                            <w:kern w:val="2"/>
                            <w:szCs w:val="21"/>
                          </w:rPr>
                          <w:t>在建工程</w:t>
                        </w:r>
                        <w:r>
                          <w:rPr>
                            <w:rFonts w:asciiTheme="minorHAnsi" w:eastAsiaTheme="minorEastAsia" w:hAnsiTheme="minorHAnsi" w:cstheme="minorBidi" w:hint="eastAsia"/>
                            <w:kern w:val="2"/>
                            <w:szCs w:val="21"/>
                          </w:rPr>
                          <w:t>3</w:t>
                        </w:r>
                      </w:p>
                    </w:tc>
                  </w:sdtContent>
                </w:sdt>
                <w:sdt>
                  <w:sdtPr>
                    <w:rPr>
                      <w:szCs w:val="21"/>
                    </w:rPr>
                    <w:alias w:val="在建工程项目金额"/>
                    <w:tag w:val="_GBC_a3e1de36b8fe4fcbaa654eb7c7e84309"/>
                    <w:id w:val="22299720"/>
                    <w:lock w:val="sdtLocked"/>
                  </w:sdtPr>
                  <w:sdtContent>
                    <w:tc>
                      <w:tcPr>
                        <w:tcW w:w="663" w:type="pct"/>
                        <w:tcBorders>
                          <w:top w:val="single" w:sz="6" w:space="0" w:color="auto"/>
                          <w:left w:val="single" w:sz="6" w:space="0" w:color="auto"/>
                          <w:bottom w:val="single" w:sz="6" w:space="0" w:color="auto"/>
                          <w:right w:val="single" w:sz="6" w:space="0" w:color="auto"/>
                        </w:tcBorders>
                        <w:shd w:val="clear" w:color="auto" w:fill="auto"/>
                      </w:tcPr>
                      <w:p w14:paraId="75BFF99F" w14:textId="77777777" w:rsidR="00CA4FF6" w:rsidRPr="003E1DF2" w:rsidRDefault="00CA4FF6" w:rsidP="00B458F3">
                        <w:pPr>
                          <w:jc w:val="right"/>
                          <w:rPr>
                            <w:szCs w:val="21"/>
                          </w:rPr>
                        </w:pPr>
                        <w:r>
                          <w:rPr>
                            <w:szCs w:val="21"/>
                          </w:rPr>
                          <w:t>4,456,253.87</w:t>
                        </w:r>
                      </w:p>
                    </w:tc>
                  </w:sdtContent>
                </w:sdt>
                <w:sdt>
                  <w:sdtPr>
                    <w:rPr>
                      <w:szCs w:val="21"/>
                    </w:rPr>
                    <w:alias w:val="在建工程项目金额增加数"/>
                    <w:tag w:val="_GBC_e08da6ba6e2f4173a525e39357b220bc"/>
                    <w:id w:val="-579144066"/>
                    <w:lock w:val="sdtLocked"/>
                  </w:sdtPr>
                  <w:sdtContent>
                    <w:tc>
                      <w:tcPr>
                        <w:tcW w:w="715" w:type="pct"/>
                        <w:tcBorders>
                          <w:top w:val="single" w:sz="6" w:space="0" w:color="auto"/>
                          <w:left w:val="single" w:sz="6" w:space="0" w:color="auto"/>
                          <w:bottom w:val="single" w:sz="6" w:space="0" w:color="auto"/>
                          <w:right w:val="single" w:sz="6" w:space="0" w:color="auto"/>
                        </w:tcBorders>
                        <w:shd w:val="clear" w:color="auto" w:fill="auto"/>
                      </w:tcPr>
                      <w:p w14:paraId="60D83302" w14:textId="77777777" w:rsidR="00CA4FF6" w:rsidRPr="003E1DF2" w:rsidRDefault="00CA4FF6" w:rsidP="00B458F3">
                        <w:pPr>
                          <w:ind w:right="73"/>
                          <w:jc w:val="right"/>
                          <w:rPr>
                            <w:szCs w:val="21"/>
                          </w:rPr>
                        </w:pPr>
                      </w:p>
                    </w:tc>
                  </w:sdtContent>
                </w:sdt>
                <w:sdt>
                  <w:sdtPr>
                    <w:rPr>
                      <w:szCs w:val="21"/>
                    </w:rPr>
                    <w:alias w:val="在建工程项目转入固定资产"/>
                    <w:tag w:val="_GBC_9ae837dcda3a4fe68dcb69205e66942a"/>
                    <w:id w:val="-1515991991"/>
                    <w:lock w:val="sdtLocked"/>
                  </w:sdtPr>
                  <w:sdtContent>
                    <w:tc>
                      <w:tcPr>
                        <w:tcW w:w="902" w:type="pct"/>
                        <w:tcBorders>
                          <w:top w:val="single" w:sz="6" w:space="0" w:color="auto"/>
                          <w:left w:val="single" w:sz="6" w:space="0" w:color="auto"/>
                          <w:bottom w:val="single" w:sz="6" w:space="0" w:color="auto"/>
                          <w:right w:val="single" w:sz="6" w:space="0" w:color="auto"/>
                        </w:tcBorders>
                        <w:shd w:val="clear" w:color="auto" w:fill="auto"/>
                      </w:tcPr>
                      <w:p w14:paraId="6129C371" w14:textId="77777777" w:rsidR="00CA4FF6" w:rsidRPr="003E1DF2" w:rsidRDefault="00CA4FF6" w:rsidP="00B458F3">
                        <w:pPr>
                          <w:ind w:right="73"/>
                          <w:jc w:val="right"/>
                          <w:rPr>
                            <w:szCs w:val="21"/>
                          </w:rPr>
                        </w:pPr>
                        <w:r>
                          <w:rPr>
                            <w:szCs w:val="21"/>
                          </w:rPr>
                          <w:t>4,456,253.87</w:t>
                        </w:r>
                      </w:p>
                    </w:tc>
                  </w:sdtContent>
                </w:sdt>
                <w:sdt>
                  <w:sdtPr>
                    <w:rPr>
                      <w:szCs w:val="21"/>
                    </w:rPr>
                    <w:alias w:val="在建工程明细－其他减少"/>
                    <w:tag w:val="_GBC_e77381c97d044bdb967f5cac7a999f8d"/>
                    <w:id w:val="1737810464"/>
                    <w:lock w:val="sdtLocked"/>
                  </w:sdtPr>
                  <w:sdtContent>
                    <w:tc>
                      <w:tcPr>
                        <w:tcW w:w="672" w:type="pct"/>
                        <w:tcBorders>
                          <w:top w:val="single" w:sz="6" w:space="0" w:color="auto"/>
                          <w:left w:val="single" w:sz="6" w:space="0" w:color="auto"/>
                          <w:bottom w:val="single" w:sz="6" w:space="0" w:color="auto"/>
                          <w:right w:val="single" w:sz="6" w:space="0" w:color="auto"/>
                        </w:tcBorders>
                        <w:shd w:val="clear" w:color="auto" w:fill="auto"/>
                      </w:tcPr>
                      <w:p w14:paraId="1A3BBF96" w14:textId="77777777" w:rsidR="00CA4FF6" w:rsidRPr="003E1DF2" w:rsidRDefault="00CA4FF6" w:rsidP="00B458F3">
                        <w:pPr>
                          <w:jc w:val="right"/>
                          <w:rPr>
                            <w:szCs w:val="21"/>
                          </w:rPr>
                        </w:pPr>
                      </w:p>
                    </w:tc>
                  </w:sdtContent>
                </w:sdt>
                <w:sdt>
                  <w:sdtPr>
                    <w:rPr>
                      <w:szCs w:val="21"/>
                    </w:rPr>
                    <w:alias w:val="在建工程项目金额"/>
                    <w:tag w:val="_GBC_1fd301de0c794ef9b814ee779fe148df"/>
                    <w:id w:val="1087885488"/>
                    <w:lock w:val="sdtLocked"/>
                  </w:sdtPr>
                  <w:sdtContent>
                    <w:tc>
                      <w:tcPr>
                        <w:tcW w:w="877" w:type="pct"/>
                        <w:tcBorders>
                          <w:top w:val="single" w:sz="6" w:space="0" w:color="auto"/>
                          <w:left w:val="single" w:sz="6" w:space="0" w:color="auto"/>
                          <w:bottom w:val="single" w:sz="6" w:space="0" w:color="auto"/>
                          <w:right w:val="single" w:sz="6" w:space="0" w:color="auto"/>
                        </w:tcBorders>
                      </w:tcPr>
                      <w:p w14:paraId="0131A8CD" w14:textId="77777777" w:rsidR="00CA4FF6" w:rsidRPr="003E1DF2" w:rsidRDefault="00CA4FF6" w:rsidP="00B458F3">
                        <w:pPr>
                          <w:jc w:val="right"/>
                          <w:rPr>
                            <w:szCs w:val="21"/>
                          </w:rPr>
                        </w:pPr>
                      </w:p>
                    </w:tc>
                  </w:sdtContent>
                </w:sdt>
              </w:tr>
            </w:sdtContent>
          </w:sdt>
          <w:sdt>
            <w:sdtPr>
              <w:rPr>
                <w:rFonts w:asciiTheme="minorHAnsi" w:eastAsiaTheme="minorEastAsia" w:hAnsiTheme="minorHAnsi" w:cstheme="minorBidi" w:hint="eastAsia"/>
                <w:kern w:val="2"/>
                <w:szCs w:val="21"/>
              </w:rPr>
              <w:alias w:val="在建工程明细"/>
              <w:tag w:val="_GBC_b84d9018f52b45beabeca7c2371cdc18"/>
              <w:id w:val="-1365746002"/>
              <w:lock w:val="sdtLocked"/>
              <w:placeholder>
                <w:docPart w:val="780CC66F2CDC48AFB1E2C4828629C2C3"/>
              </w:placeholder>
            </w:sdtPr>
            <w:sdtContent>
              <w:tr w:rsidR="00CA4FF6" w14:paraId="7743A0C9" w14:textId="77777777" w:rsidTr="00FB5EA7">
                <w:trPr>
                  <w:cantSplit/>
                </w:trPr>
                <w:sdt>
                  <w:sdtPr>
                    <w:rPr>
                      <w:rFonts w:asciiTheme="minorHAnsi" w:eastAsiaTheme="minorEastAsia" w:hAnsiTheme="minorHAnsi" w:cstheme="minorBidi" w:hint="eastAsia"/>
                      <w:kern w:val="2"/>
                      <w:szCs w:val="21"/>
                    </w:rPr>
                    <w:alias w:val="在建工程项目名称"/>
                    <w:tag w:val="_GBC_cb285d56275840a19db40590398e9f1e"/>
                    <w:id w:val="419535119"/>
                    <w:lock w:val="sdtLocked"/>
                  </w:sdtPr>
                  <w:sdtEndPr>
                    <w:rPr>
                      <w:rFonts w:ascii="Calibri" w:eastAsia="宋体" w:hAnsi="Calibri" w:cs="Times New Roman"/>
                      <w:kern w:val="0"/>
                      <w:sz w:val="20"/>
                    </w:rPr>
                  </w:sdtEndPr>
                  <w:sdtContent>
                    <w:tc>
                      <w:tcPr>
                        <w:tcW w:w="1171" w:type="pct"/>
                        <w:tcBorders>
                          <w:top w:val="single" w:sz="6" w:space="0" w:color="auto"/>
                          <w:left w:val="single" w:sz="6" w:space="0" w:color="auto"/>
                          <w:bottom w:val="single" w:sz="6" w:space="0" w:color="auto"/>
                          <w:right w:val="single" w:sz="6" w:space="0" w:color="auto"/>
                        </w:tcBorders>
                        <w:shd w:val="clear" w:color="auto" w:fill="auto"/>
                      </w:tcPr>
                      <w:p w14:paraId="5A4600D3" w14:textId="77777777" w:rsidR="00CA4FF6" w:rsidRPr="003E1DF2" w:rsidRDefault="00CA4FF6" w:rsidP="00B458F3">
                        <w:pPr>
                          <w:ind w:right="105"/>
                          <w:rPr>
                            <w:szCs w:val="21"/>
                          </w:rPr>
                        </w:pPr>
                        <w:r>
                          <w:rPr>
                            <w:rFonts w:asciiTheme="minorHAnsi" w:eastAsiaTheme="minorEastAsia" w:hAnsiTheme="minorHAnsi" w:cstheme="minorBidi" w:hint="eastAsia"/>
                            <w:kern w:val="2"/>
                            <w:szCs w:val="21"/>
                          </w:rPr>
                          <w:t>高端环保装备产业化基地项目</w:t>
                        </w:r>
                      </w:p>
                    </w:tc>
                  </w:sdtContent>
                </w:sdt>
                <w:sdt>
                  <w:sdtPr>
                    <w:rPr>
                      <w:szCs w:val="21"/>
                    </w:rPr>
                    <w:alias w:val="在建工程项目金额"/>
                    <w:tag w:val="_GBC_a3e1de36b8fe4fcbaa654eb7c7e84309"/>
                    <w:id w:val="1008946320"/>
                    <w:lock w:val="sdtLocked"/>
                  </w:sdtPr>
                  <w:sdtContent>
                    <w:tc>
                      <w:tcPr>
                        <w:tcW w:w="663" w:type="pct"/>
                        <w:tcBorders>
                          <w:top w:val="single" w:sz="6" w:space="0" w:color="auto"/>
                          <w:left w:val="single" w:sz="6" w:space="0" w:color="auto"/>
                          <w:bottom w:val="single" w:sz="6" w:space="0" w:color="auto"/>
                          <w:right w:val="single" w:sz="6" w:space="0" w:color="auto"/>
                        </w:tcBorders>
                        <w:shd w:val="clear" w:color="auto" w:fill="auto"/>
                      </w:tcPr>
                      <w:p w14:paraId="4A9A7C63" w14:textId="77777777" w:rsidR="00CA4FF6" w:rsidRPr="003E1DF2" w:rsidRDefault="00CA4FF6" w:rsidP="00B458F3">
                        <w:pPr>
                          <w:jc w:val="right"/>
                          <w:rPr>
                            <w:szCs w:val="21"/>
                          </w:rPr>
                        </w:pPr>
                        <w:r>
                          <w:rPr>
                            <w:szCs w:val="21"/>
                          </w:rPr>
                          <w:t>29,761,788.60</w:t>
                        </w:r>
                      </w:p>
                    </w:tc>
                  </w:sdtContent>
                </w:sdt>
                <w:sdt>
                  <w:sdtPr>
                    <w:rPr>
                      <w:szCs w:val="21"/>
                    </w:rPr>
                    <w:alias w:val="在建工程项目金额增加数"/>
                    <w:tag w:val="_GBC_e08da6ba6e2f4173a525e39357b220bc"/>
                    <w:id w:val="-1828509395"/>
                    <w:lock w:val="sdtLocked"/>
                  </w:sdtPr>
                  <w:sdtContent>
                    <w:tc>
                      <w:tcPr>
                        <w:tcW w:w="715" w:type="pct"/>
                        <w:tcBorders>
                          <w:top w:val="single" w:sz="6" w:space="0" w:color="auto"/>
                          <w:left w:val="single" w:sz="6" w:space="0" w:color="auto"/>
                          <w:bottom w:val="single" w:sz="6" w:space="0" w:color="auto"/>
                          <w:right w:val="single" w:sz="6" w:space="0" w:color="auto"/>
                        </w:tcBorders>
                        <w:shd w:val="clear" w:color="auto" w:fill="auto"/>
                      </w:tcPr>
                      <w:p w14:paraId="23A2C4B9" w14:textId="77777777" w:rsidR="00CA4FF6" w:rsidRPr="003E1DF2" w:rsidRDefault="00CA4FF6" w:rsidP="00B458F3">
                        <w:pPr>
                          <w:ind w:right="73"/>
                          <w:jc w:val="right"/>
                          <w:rPr>
                            <w:szCs w:val="21"/>
                          </w:rPr>
                        </w:pPr>
                        <w:r>
                          <w:rPr>
                            <w:szCs w:val="21"/>
                          </w:rPr>
                          <w:t>18,026,096.06</w:t>
                        </w:r>
                      </w:p>
                    </w:tc>
                  </w:sdtContent>
                </w:sdt>
                <w:sdt>
                  <w:sdtPr>
                    <w:rPr>
                      <w:szCs w:val="21"/>
                    </w:rPr>
                    <w:alias w:val="在建工程项目转入固定资产"/>
                    <w:tag w:val="_GBC_9ae837dcda3a4fe68dcb69205e66942a"/>
                    <w:id w:val="-541824206"/>
                    <w:lock w:val="sdtLocked"/>
                  </w:sdtPr>
                  <w:sdtContent>
                    <w:tc>
                      <w:tcPr>
                        <w:tcW w:w="902" w:type="pct"/>
                        <w:tcBorders>
                          <w:top w:val="single" w:sz="6" w:space="0" w:color="auto"/>
                          <w:left w:val="single" w:sz="6" w:space="0" w:color="auto"/>
                          <w:bottom w:val="single" w:sz="6" w:space="0" w:color="auto"/>
                          <w:right w:val="single" w:sz="6" w:space="0" w:color="auto"/>
                        </w:tcBorders>
                        <w:shd w:val="clear" w:color="auto" w:fill="auto"/>
                      </w:tcPr>
                      <w:p w14:paraId="3661B01E" w14:textId="77777777" w:rsidR="00CA4FF6" w:rsidRPr="003E1DF2" w:rsidRDefault="00CA4FF6" w:rsidP="00B458F3">
                        <w:pPr>
                          <w:ind w:right="73"/>
                          <w:jc w:val="right"/>
                          <w:rPr>
                            <w:szCs w:val="21"/>
                          </w:rPr>
                        </w:pPr>
                      </w:p>
                    </w:tc>
                  </w:sdtContent>
                </w:sdt>
                <w:sdt>
                  <w:sdtPr>
                    <w:rPr>
                      <w:szCs w:val="21"/>
                    </w:rPr>
                    <w:alias w:val="在建工程明细－其他减少"/>
                    <w:tag w:val="_GBC_e77381c97d044bdb967f5cac7a999f8d"/>
                    <w:id w:val="-1434204896"/>
                    <w:lock w:val="sdtLocked"/>
                  </w:sdtPr>
                  <w:sdtContent>
                    <w:tc>
                      <w:tcPr>
                        <w:tcW w:w="672" w:type="pct"/>
                        <w:tcBorders>
                          <w:top w:val="single" w:sz="6" w:space="0" w:color="auto"/>
                          <w:left w:val="single" w:sz="6" w:space="0" w:color="auto"/>
                          <w:bottom w:val="single" w:sz="6" w:space="0" w:color="auto"/>
                          <w:right w:val="single" w:sz="6" w:space="0" w:color="auto"/>
                        </w:tcBorders>
                        <w:shd w:val="clear" w:color="auto" w:fill="auto"/>
                      </w:tcPr>
                      <w:p w14:paraId="5CAE509A" w14:textId="77777777" w:rsidR="00CA4FF6" w:rsidRPr="003E1DF2" w:rsidRDefault="00CA4FF6" w:rsidP="00B458F3">
                        <w:pPr>
                          <w:jc w:val="right"/>
                          <w:rPr>
                            <w:szCs w:val="21"/>
                          </w:rPr>
                        </w:pPr>
                      </w:p>
                    </w:tc>
                  </w:sdtContent>
                </w:sdt>
                <w:sdt>
                  <w:sdtPr>
                    <w:rPr>
                      <w:szCs w:val="21"/>
                    </w:rPr>
                    <w:alias w:val="在建工程项目金额"/>
                    <w:tag w:val="_GBC_1fd301de0c794ef9b814ee779fe148df"/>
                    <w:id w:val="-949467302"/>
                    <w:lock w:val="sdtLocked"/>
                  </w:sdtPr>
                  <w:sdtContent>
                    <w:tc>
                      <w:tcPr>
                        <w:tcW w:w="877" w:type="pct"/>
                        <w:tcBorders>
                          <w:top w:val="single" w:sz="6" w:space="0" w:color="auto"/>
                          <w:left w:val="single" w:sz="6" w:space="0" w:color="auto"/>
                          <w:bottom w:val="single" w:sz="6" w:space="0" w:color="auto"/>
                          <w:right w:val="single" w:sz="6" w:space="0" w:color="auto"/>
                        </w:tcBorders>
                      </w:tcPr>
                      <w:p w14:paraId="26571EC1" w14:textId="77777777" w:rsidR="00CA4FF6" w:rsidRPr="003E1DF2" w:rsidRDefault="00CA4FF6" w:rsidP="00B458F3">
                        <w:pPr>
                          <w:jc w:val="right"/>
                          <w:rPr>
                            <w:szCs w:val="21"/>
                          </w:rPr>
                        </w:pPr>
                        <w:r>
                          <w:rPr>
                            <w:szCs w:val="21"/>
                          </w:rPr>
                          <w:t>47,787,884.66</w:t>
                        </w:r>
                      </w:p>
                    </w:tc>
                  </w:sdtContent>
                </w:sdt>
              </w:tr>
            </w:sdtContent>
          </w:sdt>
          <w:sdt>
            <w:sdtPr>
              <w:rPr>
                <w:rFonts w:asciiTheme="minorHAnsi" w:eastAsiaTheme="minorEastAsia" w:hAnsiTheme="minorHAnsi" w:cstheme="minorBidi" w:hint="eastAsia"/>
                <w:kern w:val="2"/>
                <w:szCs w:val="21"/>
              </w:rPr>
              <w:alias w:val="在建工程明细"/>
              <w:tag w:val="_GBC_b84d9018f52b45beabeca7c2371cdc18"/>
              <w:id w:val="1440329740"/>
              <w:lock w:val="sdtLocked"/>
              <w:placeholder>
                <w:docPart w:val="780CC66F2CDC48AFB1E2C4828629C2C3"/>
              </w:placeholder>
            </w:sdtPr>
            <w:sdtContent>
              <w:tr w:rsidR="00CA4FF6" w14:paraId="31750928" w14:textId="77777777" w:rsidTr="00FB5EA7">
                <w:trPr>
                  <w:cantSplit/>
                </w:trPr>
                <w:sdt>
                  <w:sdtPr>
                    <w:rPr>
                      <w:rFonts w:asciiTheme="minorHAnsi" w:eastAsiaTheme="minorEastAsia" w:hAnsiTheme="minorHAnsi" w:cstheme="minorBidi" w:hint="eastAsia"/>
                      <w:kern w:val="2"/>
                      <w:szCs w:val="21"/>
                    </w:rPr>
                    <w:alias w:val="在建工程项目名称"/>
                    <w:tag w:val="_GBC_cb285d56275840a19db40590398e9f1e"/>
                    <w:id w:val="-2014673722"/>
                    <w:lock w:val="sdtLocked"/>
                  </w:sdtPr>
                  <w:sdtEndPr>
                    <w:rPr>
                      <w:rFonts w:ascii="Calibri" w:eastAsia="宋体" w:hAnsi="Calibri" w:cs="Times New Roman"/>
                      <w:kern w:val="0"/>
                      <w:sz w:val="20"/>
                    </w:rPr>
                  </w:sdtEndPr>
                  <w:sdtContent>
                    <w:tc>
                      <w:tcPr>
                        <w:tcW w:w="1171" w:type="pct"/>
                        <w:tcBorders>
                          <w:top w:val="single" w:sz="6" w:space="0" w:color="auto"/>
                          <w:left w:val="single" w:sz="6" w:space="0" w:color="auto"/>
                          <w:bottom w:val="single" w:sz="6" w:space="0" w:color="auto"/>
                          <w:right w:val="single" w:sz="6" w:space="0" w:color="auto"/>
                        </w:tcBorders>
                        <w:shd w:val="clear" w:color="auto" w:fill="auto"/>
                      </w:tcPr>
                      <w:p w14:paraId="787C3494" w14:textId="77777777" w:rsidR="00CA4FF6" w:rsidRPr="003E1DF2" w:rsidRDefault="00CA4FF6" w:rsidP="00B458F3">
                        <w:pPr>
                          <w:ind w:right="105"/>
                          <w:rPr>
                            <w:szCs w:val="21"/>
                          </w:rPr>
                        </w:pPr>
                        <w:r>
                          <w:rPr>
                            <w:rFonts w:asciiTheme="minorHAnsi" w:eastAsiaTheme="minorEastAsia" w:hAnsiTheme="minorHAnsi" w:cstheme="minorBidi" w:hint="eastAsia"/>
                            <w:kern w:val="2"/>
                            <w:szCs w:val="21"/>
                          </w:rPr>
                          <w:t>溧阳重型水泥技术装备基地</w:t>
                        </w:r>
                      </w:p>
                    </w:tc>
                  </w:sdtContent>
                </w:sdt>
                <w:sdt>
                  <w:sdtPr>
                    <w:rPr>
                      <w:szCs w:val="21"/>
                    </w:rPr>
                    <w:alias w:val="在建工程项目金额"/>
                    <w:tag w:val="_GBC_a3e1de36b8fe4fcbaa654eb7c7e84309"/>
                    <w:id w:val="428625992"/>
                    <w:lock w:val="sdtLocked"/>
                  </w:sdtPr>
                  <w:sdtContent>
                    <w:tc>
                      <w:tcPr>
                        <w:tcW w:w="663" w:type="pct"/>
                        <w:tcBorders>
                          <w:top w:val="single" w:sz="6" w:space="0" w:color="auto"/>
                          <w:left w:val="single" w:sz="6" w:space="0" w:color="auto"/>
                          <w:bottom w:val="single" w:sz="6" w:space="0" w:color="auto"/>
                          <w:right w:val="single" w:sz="6" w:space="0" w:color="auto"/>
                        </w:tcBorders>
                        <w:shd w:val="clear" w:color="auto" w:fill="auto"/>
                      </w:tcPr>
                      <w:p w14:paraId="4FFA11D1" w14:textId="77777777" w:rsidR="00CA4FF6" w:rsidRPr="003E1DF2" w:rsidRDefault="00CA4FF6" w:rsidP="00B458F3">
                        <w:pPr>
                          <w:jc w:val="right"/>
                          <w:rPr>
                            <w:szCs w:val="21"/>
                          </w:rPr>
                        </w:pPr>
                        <w:r>
                          <w:rPr>
                            <w:szCs w:val="21"/>
                          </w:rPr>
                          <w:t>5,957,157.99</w:t>
                        </w:r>
                      </w:p>
                    </w:tc>
                  </w:sdtContent>
                </w:sdt>
                <w:sdt>
                  <w:sdtPr>
                    <w:rPr>
                      <w:szCs w:val="21"/>
                    </w:rPr>
                    <w:alias w:val="在建工程项目金额增加数"/>
                    <w:tag w:val="_GBC_e08da6ba6e2f4173a525e39357b220bc"/>
                    <w:id w:val="890851972"/>
                    <w:lock w:val="sdtLocked"/>
                  </w:sdtPr>
                  <w:sdtContent>
                    <w:tc>
                      <w:tcPr>
                        <w:tcW w:w="715" w:type="pct"/>
                        <w:tcBorders>
                          <w:top w:val="single" w:sz="6" w:space="0" w:color="auto"/>
                          <w:left w:val="single" w:sz="6" w:space="0" w:color="auto"/>
                          <w:bottom w:val="single" w:sz="6" w:space="0" w:color="auto"/>
                          <w:right w:val="single" w:sz="6" w:space="0" w:color="auto"/>
                        </w:tcBorders>
                        <w:shd w:val="clear" w:color="auto" w:fill="auto"/>
                      </w:tcPr>
                      <w:p w14:paraId="478A6919" w14:textId="77777777" w:rsidR="00CA4FF6" w:rsidRPr="003E1DF2" w:rsidRDefault="00CA4FF6" w:rsidP="00B458F3">
                        <w:pPr>
                          <w:ind w:right="73"/>
                          <w:jc w:val="right"/>
                          <w:rPr>
                            <w:szCs w:val="21"/>
                          </w:rPr>
                        </w:pPr>
                        <w:r>
                          <w:rPr>
                            <w:szCs w:val="21"/>
                          </w:rPr>
                          <w:t>698,037.12</w:t>
                        </w:r>
                      </w:p>
                    </w:tc>
                  </w:sdtContent>
                </w:sdt>
                <w:sdt>
                  <w:sdtPr>
                    <w:rPr>
                      <w:szCs w:val="21"/>
                    </w:rPr>
                    <w:alias w:val="在建工程项目转入固定资产"/>
                    <w:tag w:val="_GBC_9ae837dcda3a4fe68dcb69205e66942a"/>
                    <w:id w:val="-559475403"/>
                    <w:lock w:val="sdtLocked"/>
                  </w:sdtPr>
                  <w:sdtContent>
                    <w:tc>
                      <w:tcPr>
                        <w:tcW w:w="902" w:type="pct"/>
                        <w:tcBorders>
                          <w:top w:val="single" w:sz="6" w:space="0" w:color="auto"/>
                          <w:left w:val="single" w:sz="6" w:space="0" w:color="auto"/>
                          <w:bottom w:val="single" w:sz="6" w:space="0" w:color="auto"/>
                          <w:right w:val="single" w:sz="6" w:space="0" w:color="auto"/>
                        </w:tcBorders>
                        <w:shd w:val="clear" w:color="auto" w:fill="auto"/>
                      </w:tcPr>
                      <w:p w14:paraId="23EECCAF" w14:textId="77777777" w:rsidR="00CA4FF6" w:rsidRPr="003E1DF2" w:rsidRDefault="00CA4FF6" w:rsidP="00B458F3">
                        <w:pPr>
                          <w:ind w:right="73"/>
                          <w:jc w:val="right"/>
                          <w:rPr>
                            <w:szCs w:val="21"/>
                          </w:rPr>
                        </w:pPr>
                      </w:p>
                    </w:tc>
                  </w:sdtContent>
                </w:sdt>
                <w:sdt>
                  <w:sdtPr>
                    <w:rPr>
                      <w:szCs w:val="21"/>
                    </w:rPr>
                    <w:alias w:val="在建工程明细－其他减少"/>
                    <w:tag w:val="_GBC_e77381c97d044bdb967f5cac7a999f8d"/>
                    <w:id w:val="-242720554"/>
                    <w:lock w:val="sdtLocked"/>
                  </w:sdtPr>
                  <w:sdtContent>
                    <w:tc>
                      <w:tcPr>
                        <w:tcW w:w="672" w:type="pct"/>
                        <w:tcBorders>
                          <w:top w:val="single" w:sz="6" w:space="0" w:color="auto"/>
                          <w:left w:val="single" w:sz="6" w:space="0" w:color="auto"/>
                          <w:bottom w:val="single" w:sz="6" w:space="0" w:color="auto"/>
                          <w:right w:val="single" w:sz="6" w:space="0" w:color="auto"/>
                        </w:tcBorders>
                        <w:shd w:val="clear" w:color="auto" w:fill="auto"/>
                      </w:tcPr>
                      <w:p w14:paraId="1B2F1EEE" w14:textId="77777777" w:rsidR="00CA4FF6" w:rsidRPr="003E1DF2" w:rsidRDefault="00CA4FF6" w:rsidP="00B458F3">
                        <w:pPr>
                          <w:jc w:val="right"/>
                          <w:rPr>
                            <w:szCs w:val="21"/>
                          </w:rPr>
                        </w:pPr>
                      </w:p>
                    </w:tc>
                  </w:sdtContent>
                </w:sdt>
                <w:sdt>
                  <w:sdtPr>
                    <w:rPr>
                      <w:szCs w:val="21"/>
                    </w:rPr>
                    <w:alias w:val="在建工程项目金额"/>
                    <w:tag w:val="_GBC_1fd301de0c794ef9b814ee779fe148df"/>
                    <w:id w:val="1180008691"/>
                    <w:lock w:val="sdtLocked"/>
                  </w:sdtPr>
                  <w:sdtContent>
                    <w:tc>
                      <w:tcPr>
                        <w:tcW w:w="877" w:type="pct"/>
                        <w:tcBorders>
                          <w:top w:val="single" w:sz="6" w:space="0" w:color="auto"/>
                          <w:left w:val="single" w:sz="6" w:space="0" w:color="auto"/>
                          <w:bottom w:val="single" w:sz="6" w:space="0" w:color="auto"/>
                          <w:right w:val="single" w:sz="6" w:space="0" w:color="auto"/>
                        </w:tcBorders>
                      </w:tcPr>
                      <w:p w14:paraId="79C263A1" w14:textId="77777777" w:rsidR="00CA4FF6" w:rsidRPr="003E1DF2" w:rsidRDefault="00CA4FF6" w:rsidP="00B458F3">
                        <w:pPr>
                          <w:jc w:val="right"/>
                          <w:rPr>
                            <w:szCs w:val="21"/>
                          </w:rPr>
                        </w:pPr>
                        <w:r>
                          <w:rPr>
                            <w:szCs w:val="21"/>
                          </w:rPr>
                          <w:t>6,655,195.11</w:t>
                        </w:r>
                      </w:p>
                    </w:tc>
                  </w:sdtContent>
                </w:sdt>
              </w:tr>
            </w:sdtContent>
          </w:sdt>
          <w:sdt>
            <w:sdtPr>
              <w:rPr>
                <w:rFonts w:asciiTheme="minorHAnsi" w:eastAsiaTheme="minorEastAsia" w:hAnsiTheme="minorHAnsi" w:cstheme="minorBidi" w:hint="eastAsia"/>
                <w:kern w:val="2"/>
                <w:szCs w:val="21"/>
              </w:rPr>
              <w:alias w:val="在建工程明细"/>
              <w:tag w:val="_GBC_b84d9018f52b45beabeca7c2371cdc18"/>
              <w:id w:val="-247350027"/>
              <w:lock w:val="sdtLocked"/>
              <w:placeholder>
                <w:docPart w:val="780CC66F2CDC48AFB1E2C4828629C2C3"/>
              </w:placeholder>
            </w:sdtPr>
            <w:sdtContent>
              <w:tr w:rsidR="00CA4FF6" w14:paraId="558E7E76" w14:textId="77777777" w:rsidTr="00FB5EA7">
                <w:trPr>
                  <w:cantSplit/>
                </w:trPr>
                <w:sdt>
                  <w:sdtPr>
                    <w:rPr>
                      <w:rFonts w:asciiTheme="minorHAnsi" w:eastAsiaTheme="minorEastAsia" w:hAnsiTheme="minorHAnsi" w:cstheme="minorBidi" w:hint="eastAsia"/>
                      <w:kern w:val="2"/>
                      <w:szCs w:val="21"/>
                    </w:rPr>
                    <w:alias w:val="在建工程项目名称"/>
                    <w:tag w:val="_GBC_cb285d56275840a19db40590398e9f1e"/>
                    <w:id w:val="671839237"/>
                    <w:lock w:val="sdtLocked"/>
                  </w:sdtPr>
                  <w:sdtEndPr>
                    <w:rPr>
                      <w:rFonts w:ascii="Calibri" w:eastAsia="宋体" w:hAnsi="Calibri" w:cs="Times New Roman"/>
                      <w:kern w:val="0"/>
                      <w:sz w:val="20"/>
                    </w:rPr>
                  </w:sdtEndPr>
                  <w:sdtContent>
                    <w:tc>
                      <w:tcPr>
                        <w:tcW w:w="1171" w:type="pct"/>
                        <w:tcBorders>
                          <w:top w:val="single" w:sz="6" w:space="0" w:color="auto"/>
                          <w:left w:val="single" w:sz="6" w:space="0" w:color="auto"/>
                          <w:bottom w:val="single" w:sz="6" w:space="0" w:color="auto"/>
                          <w:right w:val="single" w:sz="6" w:space="0" w:color="auto"/>
                        </w:tcBorders>
                        <w:shd w:val="clear" w:color="auto" w:fill="auto"/>
                      </w:tcPr>
                      <w:p w14:paraId="71ED0C22" w14:textId="77777777" w:rsidR="00CA4FF6" w:rsidRPr="003E1DF2" w:rsidRDefault="00CA4FF6" w:rsidP="00B458F3">
                        <w:pPr>
                          <w:ind w:right="105"/>
                          <w:rPr>
                            <w:szCs w:val="21"/>
                          </w:rPr>
                        </w:pPr>
                        <w:r>
                          <w:rPr>
                            <w:rFonts w:asciiTheme="minorHAnsi" w:eastAsiaTheme="minorEastAsia" w:hAnsiTheme="minorHAnsi" w:cstheme="minorBidi" w:hint="eastAsia"/>
                            <w:kern w:val="2"/>
                            <w:szCs w:val="21"/>
                          </w:rPr>
                          <w:t>淄博重型新厂区建造</w:t>
                        </w:r>
                      </w:p>
                    </w:tc>
                  </w:sdtContent>
                </w:sdt>
                <w:sdt>
                  <w:sdtPr>
                    <w:rPr>
                      <w:szCs w:val="21"/>
                    </w:rPr>
                    <w:alias w:val="在建工程项目金额"/>
                    <w:tag w:val="_GBC_a3e1de36b8fe4fcbaa654eb7c7e84309"/>
                    <w:id w:val="1098752810"/>
                    <w:lock w:val="sdtLocked"/>
                  </w:sdtPr>
                  <w:sdtContent>
                    <w:tc>
                      <w:tcPr>
                        <w:tcW w:w="663" w:type="pct"/>
                        <w:tcBorders>
                          <w:top w:val="single" w:sz="6" w:space="0" w:color="auto"/>
                          <w:left w:val="single" w:sz="6" w:space="0" w:color="auto"/>
                          <w:bottom w:val="single" w:sz="6" w:space="0" w:color="auto"/>
                          <w:right w:val="single" w:sz="6" w:space="0" w:color="auto"/>
                        </w:tcBorders>
                        <w:shd w:val="clear" w:color="auto" w:fill="auto"/>
                      </w:tcPr>
                      <w:p w14:paraId="2DF774EE" w14:textId="77777777" w:rsidR="00CA4FF6" w:rsidRPr="003E1DF2" w:rsidRDefault="00CA4FF6" w:rsidP="00B458F3">
                        <w:pPr>
                          <w:jc w:val="right"/>
                          <w:rPr>
                            <w:szCs w:val="21"/>
                          </w:rPr>
                        </w:pPr>
                        <w:r>
                          <w:rPr>
                            <w:szCs w:val="21"/>
                          </w:rPr>
                          <w:t>2,238,683.33</w:t>
                        </w:r>
                      </w:p>
                    </w:tc>
                  </w:sdtContent>
                </w:sdt>
                <w:sdt>
                  <w:sdtPr>
                    <w:rPr>
                      <w:szCs w:val="21"/>
                    </w:rPr>
                    <w:alias w:val="在建工程项目金额增加数"/>
                    <w:tag w:val="_GBC_e08da6ba6e2f4173a525e39357b220bc"/>
                    <w:id w:val="-259837351"/>
                    <w:lock w:val="sdtLocked"/>
                  </w:sdtPr>
                  <w:sdtContent>
                    <w:tc>
                      <w:tcPr>
                        <w:tcW w:w="715" w:type="pct"/>
                        <w:tcBorders>
                          <w:top w:val="single" w:sz="6" w:space="0" w:color="auto"/>
                          <w:left w:val="single" w:sz="6" w:space="0" w:color="auto"/>
                          <w:bottom w:val="single" w:sz="6" w:space="0" w:color="auto"/>
                          <w:right w:val="single" w:sz="6" w:space="0" w:color="auto"/>
                        </w:tcBorders>
                        <w:shd w:val="clear" w:color="auto" w:fill="auto"/>
                      </w:tcPr>
                      <w:p w14:paraId="094D9C9D" w14:textId="77777777" w:rsidR="00CA4FF6" w:rsidRPr="003E1DF2" w:rsidRDefault="00CA4FF6" w:rsidP="00B458F3">
                        <w:pPr>
                          <w:ind w:right="73"/>
                          <w:jc w:val="right"/>
                          <w:rPr>
                            <w:szCs w:val="21"/>
                          </w:rPr>
                        </w:pPr>
                      </w:p>
                    </w:tc>
                  </w:sdtContent>
                </w:sdt>
                <w:sdt>
                  <w:sdtPr>
                    <w:rPr>
                      <w:szCs w:val="21"/>
                    </w:rPr>
                    <w:alias w:val="在建工程项目转入固定资产"/>
                    <w:tag w:val="_GBC_9ae837dcda3a4fe68dcb69205e66942a"/>
                    <w:id w:val="-510992067"/>
                    <w:lock w:val="sdtLocked"/>
                  </w:sdtPr>
                  <w:sdtContent>
                    <w:tc>
                      <w:tcPr>
                        <w:tcW w:w="902" w:type="pct"/>
                        <w:tcBorders>
                          <w:top w:val="single" w:sz="6" w:space="0" w:color="auto"/>
                          <w:left w:val="single" w:sz="6" w:space="0" w:color="auto"/>
                          <w:bottom w:val="single" w:sz="6" w:space="0" w:color="auto"/>
                          <w:right w:val="single" w:sz="6" w:space="0" w:color="auto"/>
                        </w:tcBorders>
                        <w:shd w:val="clear" w:color="auto" w:fill="auto"/>
                      </w:tcPr>
                      <w:p w14:paraId="017DF7D3" w14:textId="77777777" w:rsidR="00CA4FF6" w:rsidRPr="003E1DF2" w:rsidRDefault="00CA4FF6" w:rsidP="00B458F3">
                        <w:pPr>
                          <w:ind w:right="73"/>
                          <w:jc w:val="right"/>
                          <w:rPr>
                            <w:szCs w:val="21"/>
                          </w:rPr>
                        </w:pPr>
                      </w:p>
                    </w:tc>
                  </w:sdtContent>
                </w:sdt>
                <w:sdt>
                  <w:sdtPr>
                    <w:rPr>
                      <w:szCs w:val="21"/>
                    </w:rPr>
                    <w:alias w:val="在建工程明细－其他减少"/>
                    <w:tag w:val="_GBC_e77381c97d044bdb967f5cac7a999f8d"/>
                    <w:id w:val="1025983557"/>
                    <w:lock w:val="sdtLocked"/>
                  </w:sdtPr>
                  <w:sdtContent>
                    <w:tc>
                      <w:tcPr>
                        <w:tcW w:w="672" w:type="pct"/>
                        <w:tcBorders>
                          <w:top w:val="single" w:sz="6" w:space="0" w:color="auto"/>
                          <w:left w:val="single" w:sz="6" w:space="0" w:color="auto"/>
                          <w:bottom w:val="single" w:sz="6" w:space="0" w:color="auto"/>
                          <w:right w:val="single" w:sz="6" w:space="0" w:color="auto"/>
                        </w:tcBorders>
                        <w:shd w:val="clear" w:color="auto" w:fill="auto"/>
                      </w:tcPr>
                      <w:p w14:paraId="58990363" w14:textId="77777777" w:rsidR="00CA4FF6" w:rsidRPr="003E1DF2" w:rsidRDefault="00CA4FF6" w:rsidP="00B458F3">
                        <w:pPr>
                          <w:jc w:val="right"/>
                          <w:rPr>
                            <w:szCs w:val="21"/>
                          </w:rPr>
                        </w:pPr>
                      </w:p>
                    </w:tc>
                  </w:sdtContent>
                </w:sdt>
                <w:sdt>
                  <w:sdtPr>
                    <w:rPr>
                      <w:szCs w:val="21"/>
                    </w:rPr>
                    <w:alias w:val="在建工程项目金额"/>
                    <w:tag w:val="_GBC_1fd301de0c794ef9b814ee779fe148df"/>
                    <w:id w:val="1406649867"/>
                    <w:lock w:val="sdtLocked"/>
                  </w:sdtPr>
                  <w:sdtContent>
                    <w:tc>
                      <w:tcPr>
                        <w:tcW w:w="877" w:type="pct"/>
                        <w:tcBorders>
                          <w:top w:val="single" w:sz="6" w:space="0" w:color="auto"/>
                          <w:left w:val="single" w:sz="6" w:space="0" w:color="auto"/>
                          <w:bottom w:val="single" w:sz="6" w:space="0" w:color="auto"/>
                          <w:right w:val="single" w:sz="6" w:space="0" w:color="auto"/>
                        </w:tcBorders>
                      </w:tcPr>
                      <w:p w14:paraId="0123CD7A" w14:textId="77777777" w:rsidR="00CA4FF6" w:rsidRPr="003E1DF2" w:rsidRDefault="00CA4FF6" w:rsidP="00B458F3">
                        <w:pPr>
                          <w:jc w:val="right"/>
                          <w:rPr>
                            <w:szCs w:val="21"/>
                          </w:rPr>
                        </w:pPr>
                        <w:r>
                          <w:rPr>
                            <w:szCs w:val="21"/>
                          </w:rPr>
                          <w:t>2,238,683.33</w:t>
                        </w:r>
                      </w:p>
                    </w:tc>
                  </w:sdtContent>
                </w:sdt>
              </w:tr>
            </w:sdtContent>
          </w:sdt>
          <w:sdt>
            <w:sdtPr>
              <w:rPr>
                <w:rFonts w:asciiTheme="minorHAnsi" w:eastAsiaTheme="minorEastAsia" w:hAnsiTheme="minorHAnsi" w:cstheme="minorBidi" w:hint="eastAsia"/>
                <w:kern w:val="2"/>
                <w:szCs w:val="21"/>
              </w:rPr>
              <w:alias w:val="在建工程明细"/>
              <w:tag w:val="_GBC_b84d9018f52b45beabeca7c2371cdc18"/>
              <w:id w:val="-1644030768"/>
              <w:lock w:val="sdtLocked"/>
              <w:placeholder>
                <w:docPart w:val="780CC66F2CDC48AFB1E2C4828629C2C3"/>
              </w:placeholder>
            </w:sdtPr>
            <w:sdtContent>
              <w:tr w:rsidR="00CA4FF6" w14:paraId="7EAED5E7" w14:textId="77777777" w:rsidTr="00FB5EA7">
                <w:trPr>
                  <w:cantSplit/>
                </w:trPr>
                <w:sdt>
                  <w:sdtPr>
                    <w:rPr>
                      <w:rFonts w:asciiTheme="minorHAnsi" w:eastAsiaTheme="minorEastAsia" w:hAnsiTheme="minorHAnsi" w:cstheme="minorBidi" w:hint="eastAsia"/>
                      <w:kern w:val="2"/>
                      <w:szCs w:val="21"/>
                    </w:rPr>
                    <w:alias w:val="在建工程项目名称"/>
                    <w:tag w:val="_GBC_cb285d56275840a19db40590398e9f1e"/>
                    <w:id w:val="1529755880"/>
                    <w:lock w:val="sdtLocked"/>
                  </w:sdtPr>
                  <w:sdtEndPr>
                    <w:rPr>
                      <w:rFonts w:ascii="Calibri" w:eastAsia="宋体" w:hAnsi="Calibri" w:cs="Times New Roman"/>
                      <w:kern w:val="0"/>
                      <w:sz w:val="20"/>
                    </w:rPr>
                  </w:sdtEndPr>
                  <w:sdtContent>
                    <w:tc>
                      <w:tcPr>
                        <w:tcW w:w="1171" w:type="pct"/>
                        <w:tcBorders>
                          <w:top w:val="single" w:sz="6" w:space="0" w:color="auto"/>
                          <w:left w:val="single" w:sz="6" w:space="0" w:color="auto"/>
                          <w:bottom w:val="single" w:sz="6" w:space="0" w:color="auto"/>
                          <w:right w:val="single" w:sz="6" w:space="0" w:color="auto"/>
                        </w:tcBorders>
                        <w:shd w:val="clear" w:color="auto" w:fill="auto"/>
                      </w:tcPr>
                      <w:p w14:paraId="56965719" w14:textId="77777777" w:rsidR="00CA4FF6" w:rsidRPr="003E1DF2" w:rsidRDefault="00CA4FF6" w:rsidP="00B458F3">
                        <w:pPr>
                          <w:ind w:right="105"/>
                          <w:rPr>
                            <w:szCs w:val="21"/>
                          </w:rPr>
                        </w:pPr>
                        <w:r>
                          <w:rPr>
                            <w:rFonts w:asciiTheme="minorHAnsi" w:eastAsiaTheme="minorEastAsia" w:hAnsiTheme="minorHAnsi" w:cstheme="minorBidi" w:hint="eastAsia"/>
                            <w:kern w:val="2"/>
                            <w:szCs w:val="21"/>
                          </w:rPr>
                          <w:t>中国中</w:t>
                        </w:r>
                        <w:proofErr w:type="gramStart"/>
                        <w:r>
                          <w:rPr>
                            <w:rFonts w:asciiTheme="minorHAnsi" w:eastAsiaTheme="minorEastAsia" w:hAnsiTheme="minorHAnsi" w:cstheme="minorBidi" w:hint="eastAsia"/>
                            <w:kern w:val="2"/>
                            <w:szCs w:val="21"/>
                          </w:rPr>
                          <w:t>材国际</w:t>
                        </w:r>
                        <w:proofErr w:type="gramEnd"/>
                        <w:r>
                          <w:rPr>
                            <w:rFonts w:asciiTheme="minorHAnsi" w:eastAsiaTheme="minorEastAsia" w:hAnsiTheme="minorHAnsi" w:cstheme="minorBidi" w:hint="eastAsia"/>
                            <w:kern w:val="2"/>
                            <w:szCs w:val="21"/>
                          </w:rPr>
                          <w:t>工程股份有限公司</w:t>
                        </w:r>
                        <w:r>
                          <w:rPr>
                            <w:rFonts w:asciiTheme="minorHAnsi" w:eastAsiaTheme="minorEastAsia" w:hAnsiTheme="minorHAnsi" w:cstheme="minorBidi" w:hint="eastAsia"/>
                            <w:kern w:val="2"/>
                            <w:szCs w:val="21"/>
                          </w:rPr>
                          <w:t>(</w:t>
                        </w:r>
                        <w:r>
                          <w:rPr>
                            <w:rFonts w:asciiTheme="minorHAnsi" w:eastAsiaTheme="minorEastAsia" w:hAnsiTheme="minorHAnsi" w:cstheme="minorBidi" w:hint="eastAsia"/>
                            <w:kern w:val="2"/>
                            <w:szCs w:val="21"/>
                          </w:rPr>
                          <w:t>南京</w:t>
                        </w:r>
                        <w:r>
                          <w:rPr>
                            <w:rFonts w:asciiTheme="minorHAnsi" w:eastAsiaTheme="minorEastAsia" w:hAnsiTheme="minorHAnsi" w:cstheme="minorBidi" w:hint="eastAsia"/>
                            <w:kern w:val="2"/>
                            <w:szCs w:val="21"/>
                          </w:rPr>
                          <w:t>)</w:t>
                        </w:r>
                        <w:r>
                          <w:rPr>
                            <w:rFonts w:asciiTheme="minorHAnsi" w:eastAsiaTheme="minorEastAsia" w:hAnsiTheme="minorHAnsi" w:cstheme="minorBidi" w:hint="eastAsia"/>
                            <w:kern w:val="2"/>
                            <w:szCs w:val="21"/>
                          </w:rPr>
                          <w:t>职工活动中心建设工程</w:t>
                        </w:r>
                      </w:p>
                    </w:tc>
                  </w:sdtContent>
                </w:sdt>
                <w:sdt>
                  <w:sdtPr>
                    <w:rPr>
                      <w:szCs w:val="21"/>
                    </w:rPr>
                    <w:alias w:val="在建工程项目金额"/>
                    <w:tag w:val="_GBC_a3e1de36b8fe4fcbaa654eb7c7e84309"/>
                    <w:id w:val="1825857282"/>
                    <w:lock w:val="sdtLocked"/>
                  </w:sdtPr>
                  <w:sdtContent>
                    <w:tc>
                      <w:tcPr>
                        <w:tcW w:w="663" w:type="pct"/>
                        <w:tcBorders>
                          <w:top w:val="single" w:sz="6" w:space="0" w:color="auto"/>
                          <w:left w:val="single" w:sz="6" w:space="0" w:color="auto"/>
                          <w:bottom w:val="single" w:sz="6" w:space="0" w:color="auto"/>
                          <w:right w:val="single" w:sz="6" w:space="0" w:color="auto"/>
                        </w:tcBorders>
                        <w:shd w:val="clear" w:color="auto" w:fill="auto"/>
                      </w:tcPr>
                      <w:p w14:paraId="60984467" w14:textId="77777777" w:rsidR="00CA4FF6" w:rsidRPr="003E1DF2" w:rsidRDefault="00CA4FF6" w:rsidP="00B458F3">
                        <w:pPr>
                          <w:jc w:val="right"/>
                          <w:rPr>
                            <w:szCs w:val="21"/>
                          </w:rPr>
                        </w:pPr>
                      </w:p>
                    </w:tc>
                  </w:sdtContent>
                </w:sdt>
                <w:sdt>
                  <w:sdtPr>
                    <w:rPr>
                      <w:szCs w:val="21"/>
                    </w:rPr>
                    <w:alias w:val="在建工程项目金额增加数"/>
                    <w:tag w:val="_GBC_e08da6ba6e2f4173a525e39357b220bc"/>
                    <w:id w:val="704452506"/>
                    <w:lock w:val="sdtLocked"/>
                  </w:sdtPr>
                  <w:sdtContent>
                    <w:tc>
                      <w:tcPr>
                        <w:tcW w:w="715" w:type="pct"/>
                        <w:tcBorders>
                          <w:top w:val="single" w:sz="6" w:space="0" w:color="auto"/>
                          <w:left w:val="single" w:sz="6" w:space="0" w:color="auto"/>
                          <w:bottom w:val="single" w:sz="6" w:space="0" w:color="auto"/>
                          <w:right w:val="single" w:sz="6" w:space="0" w:color="auto"/>
                        </w:tcBorders>
                        <w:shd w:val="clear" w:color="auto" w:fill="auto"/>
                      </w:tcPr>
                      <w:p w14:paraId="4C8519F4" w14:textId="77777777" w:rsidR="00CA4FF6" w:rsidRPr="003E1DF2" w:rsidRDefault="00CA4FF6" w:rsidP="00B458F3">
                        <w:pPr>
                          <w:ind w:right="73"/>
                          <w:jc w:val="right"/>
                          <w:rPr>
                            <w:szCs w:val="21"/>
                          </w:rPr>
                        </w:pPr>
                        <w:r>
                          <w:rPr>
                            <w:szCs w:val="21"/>
                          </w:rPr>
                          <w:t>2,199,621.11</w:t>
                        </w:r>
                      </w:p>
                    </w:tc>
                  </w:sdtContent>
                </w:sdt>
                <w:sdt>
                  <w:sdtPr>
                    <w:rPr>
                      <w:szCs w:val="21"/>
                    </w:rPr>
                    <w:alias w:val="在建工程项目转入固定资产"/>
                    <w:tag w:val="_GBC_9ae837dcda3a4fe68dcb69205e66942a"/>
                    <w:id w:val="-978462170"/>
                    <w:lock w:val="sdtLocked"/>
                  </w:sdtPr>
                  <w:sdtContent>
                    <w:tc>
                      <w:tcPr>
                        <w:tcW w:w="902" w:type="pct"/>
                        <w:tcBorders>
                          <w:top w:val="single" w:sz="6" w:space="0" w:color="auto"/>
                          <w:left w:val="single" w:sz="6" w:space="0" w:color="auto"/>
                          <w:bottom w:val="single" w:sz="6" w:space="0" w:color="auto"/>
                          <w:right w:val="single" w:sz="6" w:space="0" w:color="auto"/>
                        </w:tcBorders>
                        <w:shd w:val="clear" w:color="auto" w:fill="auto"/>
                      </w:tcPr>
                      <w:p w14:paraId="29418D1E" w14:textId="77777777" w:rsidR="00CA4FF6" w:rsidRPr="003E1DF2" w:rsidRDefault="00CA4FF6" w:rsidP="00B458F3">
                        <w:pPr>
                          <w:ind w:right="73"/>
                          <w:jc w:val="right"/>
                          <w:rPr>
                            <w:szCs w:val="21"/>
                          </w:rPr>
                        </w:pPr>
                      </w:p>
                    </w:tc>
                  </w:sdtContent>
                </w:sdt>
                <w:sdt>
                  <w:sdtPr>
                    <w:rPr>
                      <w:szCs w:val="21"/>
                    </w:rPr>
                    <w:alias w:val="在建工程明细－其他减少"/>
                    <w:tag w:val="_GBC_e77381c97d044bdb967f5cac7a999f8d"/>
                    <w:id w:val="1572541694"/>
                    <w:lock w:val="sdtLocked"/>
                  </w:sdtPr>
                  <w:sdtContent>
                    <w:tc>
                      <w:tcPr>
                        <w:tcW w:w="672" w:type="pct"/>
                        <w:tcBorders>
                          <w:top w:val="single" w:sz="6" w:space="0" w:color="auto"/>
                          <w:left w:val="single" w:sz="6" w:space="0" w:color="auto"/>
                          <w:bottom w:val="single" w:sz="6" w:space="0" w:color="auto"/>
                          <w:right w:val="single" w:sz="6" w:space="0" w:color="auto"/>
                        </w:tcBorders>
                        <w:shd w:val="clear" w:color="auto" w:fill="auto"/>
                      </w:tcPr>
                      <w:p w14:paraId="52CF8BD1" w14:textId="77777777" w:rsidR="00CA4FF6" w:rsidRPr="003E1DF2" w:rsidRDefault="00CA4FF6" w:rsidP="00B458F3">
                        <w:pPr>
                          <w:jc w:val="right"/>
                          <w:rPr>
                            <w:szCs w:val="21"/>
                          </w:rPr>
                        </w:pPr>
                      </w:p>
                    </w:tc>
                  </w:sdtContent>
                </w:sdt>
                <w:sdt>
                  <w:sdtPr>
                    <w:rPr>
                      <w:szCs w:val="21"/>
                    </w:rPr>
                    <w:alias w:val="在建工程项目金额"/>
                    <w:tag w:val="_GBC_1fd301de0c794ef9b814ee779fe148df"/>
                    <w:id w:val="-1296603086"/>
                    <w:lock w:val="sdtLocked"/>
                  </w:sdtPr>
                  <w:sdtContent>
                    <w:tc>
                      <w:tcPr>
                        <w:tcW w:w="877" w:type="pct"/>
                        <w:tcBorders>
                          <w:top w:val="single" w:sz="6" w:space="0" w:color="auto"/>
                          <w:left w:val="single" w:sz="6" w:space="0" w:color="auto"/>
                          <w:bottom w:val="single" w:sz="6" w:space="0" w:color="auto"/>
                          <w:right w:val="single" w:sz="6" w:space="0" w:color="auto"/>
                        </w:tcBorders>
                      </w:tcPr>
                      <w:p w14:paraId="7F33BB8C" w14:textId="77777777" w:rsidR="00CA4FF6" w:rsidRPr="003E1DF2" w:rsidRDefault="00CA4FF6" w:rsidP="00B458F3">
                        <w:pPr>
                          <w:jc w:val="right"/>
                          <w:rPr>
                            <w:szCs w:val="21"/>
                          </w:rPr>
                        </w:pPr>
                        <w:r>
                          <w:rPr>
                            <w:szCs w:val="21"/>
                          </w:rPr>
                          <w:t>2,199,621.11</w:t>
                        </w:r>
                      </w:p>
                    </w:tc>
                  </w:sdtContent>
                </w:sdt>
              </w:tr>
            </w:sdtContent>
          </w:sdt>
          <w:sdt>
            <w:sdtPr>
              <w:rPr>
                <w:rFonts w:asciiTheme="minorHAnsi" w:eastAsiaTheme="minorEastAsia" w:hAnsiTheme="minorHAnsi" w:cstheme="minorBidi" w:hint="eastAsia"/>
                <w:kern w:val="2"/>
                <w:szCs w:val="21"/>
              </w:rPr>
              <w:alias w:val="在建工程明细"/>
              <w:tag w:val="_GBC_b84d9018f52b45beabeca7c2371cdc18"/>
              <w:id w:val="-1173256449"/>
              <w:lock w:val="sdtLocked"/>
              <w:placeholder>
                <w:docPart w:val="780CC66F2CDC48AFB1E2C4828629C2C3"/>
              </w:placeholder>
            </w:sdtPr>
            <w:sdtContent>
              <w:tr w:rsidR="00CA4FF6" w14:paraId="6043EAD6" w14:textId="77777777" w:rsidTr="00FB5EA7">
                <w:trPr>
                  <w:cantSplit/>
                </w:trPr>
                <w:sdt>
                  <w:sdtPr>
                    <w:rPr>
                      <w:rFonts w:asciiTheme="minorHAnsi" w:eastAsiaTheme="minorEastAsia" w:hAnsiTheme="minorHAnsi" w:cstheme="minorBidi" w:hint="eastAsia"/>
                      <w:kern w:val="2"/>
                      <w:szCs w:val="21"/>
                    </w:rPr>
                    <w:alias w:val="在建工程项目名称"/>
                    <w:tag w:val="_GBC_cb285d56275840a19db40590398e9f1e"/>
                    <w:id w:val="-969051994"/>
                    <w:lock w:val="sdtLocked"/>
                  </w:sdtPr>
                  <w:sdtEndPr>
                    <w:rPr>
                      <w:rFonts w:ascii="Calibri" w:eastAsia="宋体" w:hAnsi="Calibri" w:cs="Times New Roman"/>
                      <w:kern w:val="0"/>
                      <w:sz w:val="20"/>
                    </w:rPr>
                  </w:sdtEndPr>
                  <w:sdtContent>
                    <w:tc>
                      <w:tcPr>
                        <w:tcW w:w="1171" w:type="pct"/>
                        <w:tcBorders>
                          <w:top w:val="single" w:sz="6" w:space="0" w:color="auto"/>
                          <w:left w:val="single" w:sz="6" w:space="0" w:color="auto"/>
                          <w:bottom w:val="single" w:sz="6" w:space="0" w:color="auto"/>
                          <w:right w:val="single" w:sz="6" w:space="0" w:color="auto"/>
                        </w:tcBorders>
                        <w:shd w:val="clear" w:color="auto" w:fill="auto"/>
                      </w:tcPr>
                      <w:p w14:paraId="1450FC6D" w14:textId="77777777" w:rsidR="00CA4FF6" w:rsidRPr="003E1DF2" w:rsidRDefault="00CA4FF6" w:rsidP="00B458F3">
                        <w:pPr>
                          <w:ind w:right="105"/>
                          <w:rPr>
                            <w:szCs w:val="21"/>
                          </w:rPr>
                        </w:pPr>
                        <w:r>
                          <w:rPr>
                            <w:rFonts w:asciiTheme="minorHAnsi" w:eastAsiaTheme="minorEastAsia" w:hAnsiTheme="minorHAnsi" w:cstheme="minorBidi" w:hint="eastAsia"/>
                            <w:kern w:val="2"/>
                            <w:szCs w:val="21"/>
                          </w:rPr>
                          <w:t>技术装备研发中心及其烧成、环保装备产业化项目</w:t>
                        </w:r>
                      </w:p>
                    </w:tc>
                  </w:sdtContent>
                </w:sdt>
                <w:sdt>
                  <w:sdtPr>
                    <w:rPr>
                      <w:szCs w:val="21"/>
                    </w:rPr>
                    <w:alias w:val="在建工程项目金额"/>
                    <w:tag w:val="_GBC_a3e1de36b8fe4fcbaa654eb7c7e84309"/>
                    <w:id w:val="-590623425"/>
                    <w:lock w:val="sdtLocked"/>
                  </w:sdtPr>
                  <w:sdtContent>
                    <w:tc>
                      <w:tcPr>
                        <w:tcW w:w="663" w:type="pct"/>
                        <w:tcBorders>
                          <w:top w:val="single" w:sz="6" w:space="0" w:color="auto"/>
                          <w:left w:val="single" w:sz="6" w:space="0" w:color="auto"/>
                          <w:bottom w:val="single" w:sz="6" w:space="0" w:color="auto"/>
                          <w:right w:val="single" w:sz="6" w:space="0" w:color="auto"/>
                        </w:tcBorders>
                        <w:shd w:val="clear" w:color="auto" w:fill="auto"/>
                      </w:tcPr>
                      <w:p w14:paraId="01F09EAB" w14:textId="77777777" w:rsidR="00CA4FF6" w:rsidRPr="003E1DF2" w:rsidRDefault="00CA4FF6" w:rsidP="00B458F3">
                        <w:pPr>
                          <w:jc w:val="right"/>
                          <w:rPr>
                            <w:szCs w:val="21"/>
                          </w:rPr>
                        </w:pPr>
                      </w:p>
                    </w:tc>
                  </w:sdtContent>
                </w:sdt>
                <w:sdt>
                  <w:sdtPr>
                    <w:rPr>
                      <w:szCs w:val="21"/>
                    </w:rPr>
                    <w:alias w:val="在建工程项目金额增加数"/>
                    <w:tag w:val="_GBC_e08da6ba6e2f4173a525e39357b220bc"/>
                    <w:id w:val="1466081418"/>
                    <w:lock w:val="sdtLocked"/>
                  </w:sdtPr>
                  <w:sdtContent>
                    <w:tc>
                      <w:tcPr>
                        <w:tcW w:w="715" w:type="pct"/>
                        <w:tcBorders>
                          <w:top w:val="single" w:sz="6" w:space="0" w:color="auto"/>
                          <w:left w:val="single" w:sz="6" w:space="0" w:color="auto"/>
                          <w:bottom w:val="single" w:sz="6" w:space="0" w:color="auto"/>
                          <w:right w:val="single" w:sz="6" w:space="0" w:color="auto"/>
                        </w:tcBorders>
                        <w:shd w:val="clear" w:color="auto" w:fill="auto"/>
                      </w:tcPr>
                      <w:p w14:paraId="0703BB06" w14:textId="77777777" w:rsidR="00CA4FF6" w:rsidRPr="003E1DF2" w:rsidRDefault="00CA4FF6" w:rsidP="00B458F3">
                        <w:pPr>
                          <w:ind w:right="73"/>
                          <w:jc w:val="right"/>
                          <w:rPr>
                            <w:szCs w:val="21"/>
                          </w:rPr>
                        </w:pPr>
                        <w:r>
                          <w:rPr>
                            <w:szCs w:val="21"/>
                          </w:rPr>
                          <w:t>3,002,292.30</w:t>
                        </w:r>
                      </w:p>
                    </w:tc>
                  </w:sdtContent>
                </w:sdt>
                <w:sdt>
                  <w:sdtPr>
                    <w:rPr>
                      <w:szCs w:val="21"/>
                    </w:rPr>
                    <w:alias w:val="在建工程项目转入固定资产"/>
                    <w:tag w:val="_GBC_9ae837dcda3a4fe68dcb69205e66942a"/>
                    <w:id w:val="1006568993"/>
                    <w:lock w:val="sdtLocked"/>
                  </w:sdtPr>
                  <w:sdtContent>
                    <w:tc>
                      <w:tcPr>
                        <w:tcW w:w="902" w:type="pct"/>
                        <w:tcBorders>
                          <w:top w:val="single" w:sz="6" w:space="0" w:color="auto"/>
                          <w:left w:val="single" w:sz="6" w:space="0" w:color="auto"/>
                          <w:bottom w:val="single" w:sz="6" w:space="0" w:color="auto"/>
                          <w:right w:val="single" w:sz="6" w:space="0" w:color="auto"/>
                        </w:tcBorders>
                        <w:shd w:val="clear" w:color="auto" w:fill="auto"/>
                      </w:tcPr>
                      <w:p w14:paraId="352A91CD" w14:textId="77777777" w:rsidR="00CA4FF6" w:rsidRPr="003E1DF2" w:rsidRDefault="00CA4FF6" w:rsidP="00B458F3">
                        <w:pPr>
                          <w:ind w:right="73"/>
                          <w:jc w:val="right"/>
                          <w:rPr>
                            <w:szCs w:val="21"/>
                          </w:rPr>
                        </w:pPr>
                      </w:p>
                    </w:tc>
                  </w:sdtContent>
                </w:sdt>
                <w:sdt>
                  <w:sdtPr>
                    <w:rPr>
                      <w:szCs w:val="21"/>
                    </w:rPr>
                    <w:alias w:val="在建工程明细－其他减少"/>
                    <w:tag w:val="_GBC_e77381c97d044bdb967f5cac7a999f8d"/>
                    <w:id w:val="1595826427"/>
                    <w:lock w:val="sdtLocked"/>
                  </w:sdtPr>
                  <w:sdtContent>
                    <w:tc>
                      <w:tcPr>
                        <w:tcW w:w="672" w:type="pct"/>
                        <w:tcBorders>
                          <w:top w:val="single" w:sz="6" w:space="0" w:color="auto"/>
                          <w:left w:val="single" w:sz="6" w:space="0" w:color="auto"/>
                          <w:bottom w:val="single" w:sz="6" w:space="0" w:color="auto"/>
                          <w:right w:val="single" w:sz="6" w:space="0" w:color="auto"/>
                        </w:tcBorders>
                        <w:shd w:val="clear" w:color="auto" w:fill="auto"/>
                      </w:tcPr>
                      <w:p w14:paraId="3D282DEB" w14:textId="77777777" w:rsidR="00CA4FF6" w:rsidRPr="003E1DF2" w:rsidRDefault="00CA4FF6" w:rsidP="00B458F3">
                        <w:pPr>
                          <w:jc w:val="right"/>
                          <w:rPr>
                            <w:szCs w:val="21"/>
                          </w:rPr>
                        </w:pPr>
                      </w:p>
                    </w:tc>
                  </w:sdtContent>
                </w:sdt>
                <w:sdt>
                  <w:sdtPr>
                    <w:rPr>
                      <w:szCs w:val="21"/>
                    </w:rPr>
                    <w:alias w:val="在建工程项目金额"/>
                    <w:tag w:val="_GBC_1fd301de0c794ef9b814ee779fe148df"/>
                    <w:id w:val="-896584767"/>
                    <w:lock w:val="sdtLocked"/>
                  </w:sdtPr>
                  <w:sdtContent>
                    <w:tc>
                      <w:tcPr>
                        <w:tcW w:w="877" w:type="pct"/>
                        <w:tcBorders>
                          <w:top w:val="single" w:sz="6" w:space="0" w:color="auto"/>
                          <w:left w:val="single" w:sz="6" w:space="0" w:color="auto"/>
                          <w:bottom w:val="single" w:sz="6" w:space="0" w:color="auto"/>
                          <w:right w:val="single" w:sz="6" w:space="0" w:color="auto"/>
                        </w:tcBorders>
                      </w:tcPr>
                      <w:p w14:paraId="497673C3" w14:textId="77777777" w:rsidR="00CA4FF6" w:rsidRPr="003E1DF2" w:rsidRDefault="00CA4FF6" w:rsidP="00B458F3">
                        <w:pPr>
                          <w:jc w:val="right"/>
                          <w:rPr>
                            <w:szCs w:val="21"/>
                          </w:rPr>
                        </w:pPr>
                        <w:r>
                          <w:rPr>
                            <w:szCs w:val="21"/>
                          </w:rPr>
                          <w:t>3,002,292.30</w:t>
                        </w:r>
                      </w:p>
                    </w:tc>
                  </w:sdtContent>
                </w:sdt>
              </w:tr>
            </w:sdtContent>
          </w:sdt>
          <w:sdt>
            <w:sdtPr>
              <w:rPr>
                <w:rFonts w:asciiTheme="minorHAnsi" w:eastAsiaTheme="minorEastAsia" w:hAnsiTheme="minorHAnsi" w:cstheme="minorBidi" w:hint="eastAsia"/>
                <w:kern w:val="2"/>
                <w:szCs w:val="21"/>
              </w:rPr>
              <w:alias w:val="在建工程明细"/>
              <w:tag w:val="_GBC_b84d9018f52b45beabeca7c2371cdc18"/>
              <w:id w:val="-2119515512"/>
              <w:lock w:val="sdtLocked"/>
              <w:placeholder>
                <w:docPart w:val="780CC66F2CDC48AFB1E2C4828629C2C3"/>
              </w:placeholder>
            </w:sdtPr>
            <w:sdtContent>
              <w:tr w:rsidR="00CA4FF6" w14:paraId="0CFFBA47" w14:textId="77777777" w:rsidTr="00FB5EA7">
                <w:trPr>
                  <w:cantSplit/>
                </w:trPr>
                <w:sdt>
                  <w:sdtPr>
                    <w:rPr>
                      <w:rFonts w:asciiTheme="minorHAnsi" w:eastAsiaTheme="minorEastAsia" w:hAnsiTheme="minorHAnsi" w:cstheme="minorBidi" w:hint="eastAsia"/>
                      <w:kern w:val="2"/>
                      <w:szCs w:val="21"/>
                    </w:rPr>
                    <w:alias w:val="在建工程项目名称"/>
                    <w:tag w:val="_GBC_cb285d56275840a19db40590398e9f1e"/>
                    <w:id w:val="1253015922"/>
                    <w:lock w:val="sdtLocked"/>
                  </w:sdtPr>
                  <w:sdtEndPr>
                    <w:rPr>
                      <w:rFonts w:ascii="Calibri" w:eastAsia="宋体" w:hAnsi="Calibri" w:cs="Times New Roman"/>
                      <w:kern w:val="0"/>
                      <w:sz w:val="20"/>
                    </w:rPr>
                  </w:sdtEndPr>
                  <w:sdtContent>
                    <w:tc>
                      <w:tcPr>
                        <w:tcW w:w="1171" w:type="pct"/>
                        <w:tcBorders>
                          <w:top w:val="single" w:sz="6" w:space="0" w:color="auto"/>
                          <w:left w:val="single" w:sz="6" w:space="0" w:color="auto"/>
                          <w:bottom w:val="single" w:sz="6" w:space="0" w:color="auto"/>
                          <w:right w:val="single" w:sz="6" w:space="0" w:color="auto"/>
                        </w:tcBorders>
                        <w:shd w:val="clear" w:color="auto" w:fill="auto"/>
                      </w:tcPr>
                      <w:p w14:paraId="2894FC45" w14:textId="77777777" w:rsidR="00CA4FF6" w:rsidRPr="003E1DF2" w:rsidRDefault="00CA4FF6" w:rsidP="00B458F3">
                        <w:pPr>
                          <w:ind w:right="105"/>
                          <w:rPr>
                            <w:szCs w:val="21"/>
                          </w:rPr>
                        </w:pPr>
                        <w:r>
                          <w:rPr>
                            <w:rFonts w:asciiTheme="minorHAnsi" w:eastAsiaTheme="minorEastAsia" w:hAnsiTheme="minorHAnsi" w:cstheme="minorBidi" w:hint="eastAsia"/>
                            <w:kern w:val="2"/>
                            <w:szCs w:val="21"/>
                          </w:rPr>
                          <w:t>中</w:t>
                        </w:r>
                        <w:proofErr w:type="gramStart"/>
                        <w:r>
                          <w:rPr>
                            <w:rFonts w:asciiTheme="minorHAnsi" w:eastAsiaTheme="minorEastAsia" w:hAnsiTheme="minorHAnsi" w:cstheme="minorBidi" w:hint="eastAsia"/>
                            <w:kern w:val="2"/>
                            <w:szCs w:val="21"/>
                          </w:rPr>
                          <w:t>材鼎原</w:t>
                        </w:r>
                        <w:proofErr w:type="gramEnd"/>
                        <w:r>
                          <w:rPr>
                            <w:rFonts w:asciiTheme="minorHAnsi" w:eastAsiaTheme="minorEastAsia" w:hAnsiTheme="minorHAnsi" w:cstheme="minorBidi" w:hint="eastAsia"/>
                            <w:kern w:val="2"/>
                            <w:szCs w:val="21"/>
                          </w:rPr>
                          <w:t>年产</w:t>
                        </w:r>
                        <w:r>
                          <w:rPr>
                            <w:rFonts w:asciiTheme="minorHAnsi" w:eastAsiaTheme="minorEastAsia" w:hAnsiTheme="minorHAnsi" w:cstheme="minorBidi" w:hint="eastAsia"/>
                            <w:kern w:val="2"/>
                            <w:szCs w:val="21"/>
                          </w:rPr>
                          <w:t>3</w:t>
                        </w:r>
                        <w:r>
                          <w:rPr>
                            <w:rFonts w:asciiTheme="minorHAnsi" w:eastAsiaTheme="minorEastAsia" w:hAnsiTheme="minorHAnsi" w:cstheme="minorBidi" w:hint="eastAsia"/>
                            <w:kern w:val="2"/>
                            <w:szCs w:val="21"/>
                          </w:rPr>
                          <w:t>万吨土壤调理剂项目</w:t>
                        </w:r>
                      </w:p>
                    </w:tc>
                  </w:sdtContent>
                </w:sdt>
                <w:sdt>
                  <w:sdtPr>
                    <w:rPr>
                      <w:szCs w:val="21"/>
                    </w:rPr>
                    <w:alias w:val="在建工程项目金额"/>
                    <w:tag w:val="_GBC_a3e1de36b8fe4fcbaa654eb7c7e84309"/>
                    <w:id w:val="1297565436"/>
                    <w:lock w:val="sdtLocked"/>
                  </w:sdtPr>
                  <w:sdtContent>
                    <w:tc>
                      <w:tcPr>
                        <w:tcW w:w="663" w:type="pct"/>
                        <w:tcBorders>
                          <w:top w:val="single" w:sz="6" w:space="0" w:color="auto"/>
                          <w:left w:val="single" w:sz="6" w:space="0" w:color="auto"/>
                          <w:bottom w:val="single" w:sz="6" w:space="0" w:color="auto"/>
                          <w:right w:val="single" w:sz="6" w:space="0" w:color="auto"/>
                        </w:tcBorders>
                        <w:shd w:val="clear" w:color="auto" w:fill="auto"/>
                      </w:tcPr>
                      <w:p w14:paraId="769EA573" w14:textId="77777777" w:rsidR="00CA4FF6" w:rsidRPr="003E1DF2" w:rsidRDefault="00CA4FF6" w:rsidP="00B458F3">
                        <w:pPr>
                          <w:jc w:val="right"/>
                          <w:rPr>
                            <w:szCs w:val="21"/>
                          </w:rPr>
                        </w:pPr>
                      </w:p>
                    </w:tc>
                  </w:sdtContent>
                </w:sdt>
                <w:sdt>
                  <w:sdtPr>
                    <w:rPr>
                      <w:szCs w:val="21"/>
                    </w:rPr>
                    <w:alias w:val="在建工程项目金额增加数"/>
                    <w:tag w:val="_GBC_e08da6ba6e2f4173a525e39357b220bc"/>
                    <w:id w:val="-1992561291"/>
                    <w:lock w:val="sdtLocked"/>
                  </w:sdtPr>
                  <w:sdtContent>
                    <w:tc>
                      <w:tcPr>
                        <w:tcW w:w="715" w:type="pct"/>
                        <w:tcBorders>
                          <w:top w:val="single" w:sz="6" w:space="0" w:color="auto"/>
                          <w:left w:val="single" w:sz="6" w:space="0" w:color="auto"/>
                          <w:bottom w:val="single" w:sz="6" w:space="0" w:color="auto"/>
                          <w:right w:val="single" w:sz="6" w:space="0" w:color="auto"/>
                        </w:tcBorders>
                        <w:shd w:val="clear" w:color="auto" w:fill="auto"/>
                      </w:tcPr>
                      <w:p w14:paraId="3F3E2A6F" w14:textId="77777777" w:rsidR="00CA4FF6" w:rsidRPr="003E1DF2" w:rsidRDefault="00CA4FF6" w:rsidP="00B458F3">
                        <w:pPr>
                          <w:ind w:right="73"/>
                          <w:jc w:val="right"/>
                          <w:rPr>
                            <w:szCs w:val="21"/>
                          </w:rPr>
                        </w:pPr>
                        <w:r>
                          <w:rPr>
                            <w:szCs w:val="21"/>
                          </w:rPr>
                          <w:t>37,641,614.81</w:t>
                        </w:r>
                      </w:p>
                    </w:tc>
                  </w:sdtContent>
                </w:sdt>
                <w:sdt>
                  <w:sdtPr>
                    <w:rPr>
                      <w:szCs w:val="21"/>
                    </w:rPr>
                    <w:alias w:val="在建工程项目转入固定资产"/>
                    <w:tag w:val="_GBC_9ae837dcda3a4fe68dcb69205e66942a"/>
                    <w:id w:val="212162246"/>
                    <w:lock w:val="sdtLocked"/>
                  </w:sdtPr>
                  <w:sdtContent>
                    <w:tc>
                      <w:tcPr>
                        <w:tcW w:w="902" w:type="pct"/>
                        <w:tcBorders>
                          <w:top w:val="single" w:sz="6" w:space="0" w:color="auto"/>
                          <w:left w:val="single" w:sz="6" w:space="0" w:color="auto"/>
                          <w:bottom w:val="single" w:sz="6" w:space="0" w:color="auto"/>
                          <w:right w:val="single" w:sz="6" w:space="0" w:color="auto"/>
                        </w:tcBorders>
                        <w:shd w:val="clear" w:color="auto" w:fill="auto"/>
                      </w:tcPr>
                      <w:p w14:paraId="4EEEAF54" w14:textId="77777777" w:rsidR="00CA4FF6" w:rsidRPr="003E1DF2" w:rsidRDefault="00CA4FF6" w:rsidP="00B458F3">
                        <w:pPr>
                          <w:ind w:right="73"/>
                          <w:jc w:val="right"/>
                          <w:rPr>
                            <w:szCs w:val="21"/>
                          </w:rPr>
                        </w:pPr>
                      </w:p>
                    </w:tc>
                  </w:sdtContent>
                </w:sdt>
                <w:sdt>
                  <w:sdtPr>
                    <w:rPr>
                      <w:szCs w:val="21"/>
                    </w:rPr>
                    <w:alias w:val="在建工程明细－其他减少"/>
                    <w:tag w:val="_GBC_e77381c97d044bdb967f5cac7a999f8d"/>
                    <w:id w:val="813921476"/>
                    <w:lock w:val="sdtLocked"/>
                  </w:sdtPr>
                  <w:sdtContent>
                    <w:tc>
                      <w:tcPr>
                        <w:tcW w:w="672" w:type="pct"/>
                        <w:tcBorders>
                          <w:top w:val="single" w:sz="6" w:space="0" w:color="auto"/>
                          <w:left w:val="single" w:sz="6" w:space="0" w:color="auto"/>
                          <w:bottom w:val="single" w:sz="6" w:space="0" w:color="auto"/>
                          <w:right w:val="single" w:sz="6" w:space="0" w:color="auto"/>
                        </w:tcBorders>
                        <w:shd w:val="clear" w:color="auto" w:fill="auto"/>
                      </w:tcPr>
                      <w:p w14:paraId="35C8FC8A" w14:textId="77777777" w:rsidR="00CA4FF6" w:rsidRPr="003E1DF2" w:rsidRDefault="00CA4FF6" w:rsidP="00B458F3">
                        <w:pPr>
                          <w:jc w:val="right"/>
                          <w:rPr>
                            <w:szCs w:val="21"/>
                          </w:rPr>
                        </w:pPr>
                      </w:p>
                    </w:tc>
                  </w:sdtContent>
                </w:sdt>
                <w:sdt>
                  <w:sdtPr>
                    <w:rPr>
                      <w:szCs w:val="21"/>
                    </w:rPr>
                    <w:alias w:val="在建工程项目金额"/>
                    <w:tag w:val="_GBC_1fd301de0c794ef9b814ee779fe148df"/>
                    <w:id w:val="-881391214"/>
                    <w:lock w:val="sdtLocked"/>
                  </w:sdtPr>
                  <w:sdtContent>
                    <w:tc>
                      <w:tcPr>
                        <w:tcW w:w="877" w:type="pct"/>
                        <w:tcBorders>
                          <w:top w:val="single" w:sz="6" w:space="0" w:color="auto"/>
                          <w:left w:val="single" w:sz="6" w:space="0" w:color="auto"/>
                          <w:bottom w:val="single" w:sz="6" w:space="0" w:color="auto"/>
                          <w:right w:val="single" w:sz="6" w:space="0" w:color="auto"/>
                        </w:tcBorders>
                      </w:tcPr>
                      <w:p w14:paraId="7A8CF77F" w14:textId="77777777" w:rsidR="00CA4FF6" w:rsidRPr="003E1DF2" w:rsidRDefault="00CA4FF6" w:rsidP="00B458F3">
                        <w:pPr>
                          <w:jc w:val="right"/>
                          <w:rPr>
                            <w:szCs w:val="21"/>
                          </w:rPr>
                        </w:pPr>
                        <w:r>
                          <w:rPr>
                            <w:szCs w:val="21"/>
                          </w:rPr>
                          <w:t>37,641,614.81</w:t>
                        </w:r>
                      </w:p>
                    </w:tc>
                  </w:sdtContent>
                </w:sdt>
              </w:tr>
            </w:sdtContent>
          </w:sdt>
          <w:tr w:rsidR="00CA4FF6" w14:paraId="6E73D127" w14:textId="77777777" w:rsidTr="00FB5EA7">
            <w:trPr>
              <w:cantSplit/>
            </w:trPr>
            <w:tc>
              <w:tcPr>
                <w:tcW w:w="1171" w:type="pct"/>
                <w:tcBorders>
                  <w:top w:val="single" w:sz="6" w:space="0" w:color="auto"/>
                  <w:left w:val="single" w:sz="6" w:space="0" w:color="auto"/>
                  <w:bottom w:val="single" w:sz="6" w:space="0" w:color="auto"/>
                  <w:right w:val="single" w:sz="6" w:space="0" w:color="auto"/>
                </w:tcBorders>
                <w:shd w:val="clear" w:color="auto" w:fill="auto"/>
                <w:vAlign w:val="center"/>
              </w:tcPr>
              <w:p w14:paraId="4999E213" w14:textId="77777777" w:rsidR="00CA4FF6" w:rsidRPr="003E1DF2" w:rsidRDefault="00CA4FF6" w:rsidP="00B458F3">
                <w:pPr>
                  <w:ind w:right="105"/>
                  <w:jc w:val="center"/>
                  <w:rPr>
                    <w:szCs w:val="21"/>
                  </w:rPr>
                </w:pPr>
                <w:r w:rsidRPr="003E1DF2">
                  <w:rPr>
                    <w:rFonts w:hint="eastAsia"/>
                    <w:szCs w:val="21"/>
                  </w:rPr>
                  <w:t>合计</w:t>
                </w:r>
              </w:p>
            </w:tc>
            <w:sdt>
              <w:sdtPr>
                <w:rPr>
                  <w:szCs w:val="21"/>
                </w:rPr>
                <w:alias w:val="重大在建工程合计"/>
                <w:tag w:val="_GBC_a0a6932c81de48baac2aa586d0ae1c5f"/>
                <w:id w:val="1033773617"/>
                <w:lock w:val="sdtLocked"/>
              </w:sdtPr>
              <w:sdtContent>
                <w:tc>
                  <w:tcPr>
                    <w:tcW w:w="663" w:type="pct"/>
                    <w:tcBorders>
                      <w:top w:val="single" w:sz="6" w:space="0" w:color="auto"/>
                      <w:left w:val="single" w:sz="6" w:space="0" w:color="auto"/>
                      <w:bottom w:val="single" w:sz="6" w:space="0" w:color="auto"/>
                      <w:right w:val="single" w:sz="6" w:space="0" w:color="auto"/>
                    </w:tcBorders>
                    <w:shd w:val="clear" w:color="auto" w:fill="auto"/>
                  </w:tcPr>
                  <w:p w14:paraId="2F82DA28" w14:textId="77777777" w:rsidR="00CA4FF6" w:rsidRPr="003E1DF2" w:rsidRDefault="00CA4FF6" w:rsidP="00B458F3">
                    <w:pPr>
                      <w:jc w:val="right"/>
                      <w:rPr>
                        <w:szCs w:val="21"/>
                      </w:rPr>
                    </w:pPr>
                    <w:r>
                      <w:rPr>
                        <w:szCs w:val="21"/>
                      </w:rPr>
                      <w:t>97,757,240.17</w:t>
                    </w:r>
                  </w:p>
                </w:tc>
              </w:sdtContent>
            </w:sdt>
            <w:sdt>
              <w:sdtPr>
                <w:rPr>
                  <w:szCs w:val="21"/>
                </w:rPr>
                <w:alias w:val="在建工程合计增加数"/>
                <w:tag w:val="_GBC_dbb4148eaa2d461e9bc3e0deb27c454b"/>
                <w:id w:val="278308038"/>
                <w:lock w:val="sdtLocked"/>
              </w:sdtPr>
              <w:sdtContent>
                <w:tc>
                  <w:tcPr>
                    <w:tcW w:w="715" w:type="pct"/>
                    <w:tcBorders>
                      <w:top w:val="single" w:sz="6" w:space="0" w:color="auto"/>
                      <w:left w:val="single" w:sz="6" w:space="0" w:color="auto"/>
                      <w:bottom w:val="single" w:sz="6" w:space="0" w:color="auto"/>
                      <w:right w:val="single" w:sz="6" w:space="0" w:color="auto"/>
                    </w:tcBorders>
                    <w:shd w:val="clear" w:color="auto" w:fill="auto"/>
                  </w:tcPr>
                  <w:p w14:paraId="49F7EF8C" w14:textId="77777777" w:rsidR="00CA4FF6" w:rsidRPr="003E1DF2" w:rsidRDefault="00CA4FF6" w:rsidP="00B458F3">
                    <w:pPr>
                      <w:ind w:right="73"/>
                      <w:jc w:val="right"/>
                      <w:rPr>
                        <w:szCs w:val="21"/>
                      </w:rPr>
                    </w:pPr>
                    <w:r>
                      <w:rPr>
                        <w:szCs w:val="21"/>
                      </w:rPr>
                      <w:t>67,779,409.52</w:t>
                    </w:r>
                  </w:p>
                </w:tc>
              </w:sdtContent>
            </w:sdt>
            <w:sdt>
              <w:sdtPr>
                <w:rPr>
                  <w:szCs w:val="21"/>
                </w:rPr>
                <w:alias w:val="在建工程转入固定资产合计"/>
                <w:tag w:val="_GBC_7d88aec46b1244149e8c9b19fcbacb82"/>
                <w:id w:val="-1280725356"/>
                <w:lock w:val="sdtLocked"/>
              </w:sdtPr>
              <w:sdtContent>
                <w:tc>
                  <w:tcPr>
                    <w:tcW w:w="902" w:type="pct"/>
                    <w:tcBorders>
                      <w:top w:val="single" w:sz="6" w:space="0" w:color="auto"/>
                      <w:left w:val="single" w:sz="6" w:space="0" w:color="auto"/>
                      <w:bottom w:val="single" w:sz="6" w:space="0" w:color="auto"/>
                      <w:right w:val="single" w:sz="6" w:space="0" w:color="auto"/>
                    </w:tcBorders>
                    <w:shd w:val="clear" w:color="auto" w:fill="auto"/>
                  </w:tcPr>
                  <w:p w14:paraId="47AD9E7B" w14:textId="77777777" w:rsidR="00CA4FF6" w:rsidRPr="003E1DF2" w:rsidRDefault="00CA4FF6" w:rsidP="00B458F3">
                    <w:pPr>
                      <w:ind w:right="73"/>
                      <w:jc w:val="right"/>
                      <w:rPr>
                        <w:szCs w:val="21"/>
                      </w:rPr>
                    </w:pPr>
                    <w:r>
                      <w:rPr>
                        <w:szCs w:val="21"/>
                      </w:rPr>
                      <w:t>30,490,201.91</w:t>
                    </w:r>
                  </w:p>
                </w:tc>
              </w:sdtContent>
            </w:sdt>
            <w:sdt>
              <w:sdtPr>
                <w:rPr>
                  <w:szCs w:val="21"/>
                </w:rPr>
                <w:alias w:val="在建工程其他减少合计"/>
                <w:tag w:val="_GBC_6022cf4522c84123a4a039984ffb9168"/>
                <w:id w:val="-687668997"/>
                <w:lock w:val="sdtLocked"/>
              </w:sdtPr>
              <w:sdtContent>
                <w:tc>
                  <w:tcPr>
                    <w:tcW w:w="672" w:type="pct"/>
                    <w:tcBorders>
                      <w:top w:val="single" w:sz="6" w:space="0" w:color="auto"/>
                      <w:left w:val="single" w:sz="6" w:space="0" w:color="auto"/>
                      <w:bottom w:val="single" w:sz="6" w:space="0" w:color="auto"/>
                      <w:right w:val="single" w:sz="6" w:space="0" w:color="auto"/>
                    </w:tcBorders>
                    <w:shd w:val="clear" w:color="auto" w:fill="auto"/>
                  </w:tcPr>
                  <w:p w14:paraId="6AA5BF9B" w14:textId="77777777" w:rsidR="00CA4FF6" w:rsidRPr="003E1DF2" w:rsidRDefault="00CA4FF6" w:rsidP="00B458F3">
                    <w:pPr>
                      <w:jc w:val="right"/>
                      <w:rPr>
                        <w:szCs w:val="21"/>
                      </w:rPr>
                    </w:pPr>
                  </w:p>
                </w:tc>
              </w:sdtContent>
            </w:sdt>
            <w:sdt>
              <w:sdtPr>
                <w:rPr>
                  <w:szCs w:val="21"/>
                </w:rPr>
                <w:alias w:val="重大在建工程合计"/>
                <w:tag w:val="_GBC_b93827ae81c34a07ae43b3752ef1f4d1"/>
                <w:id w:val="-276559041"/>
                <w:lock w:val="sdtLocked"/>
              </w:sdtPr>
              <w:sdtContent>
                <w:tc>
                  <w:tcPr>
                    <w:tcW w:w="877" w:type="pct"/>
                    <w:tcBorders>
                      <w:top w:val="single" w:sz="6" w:space="0" w:color="auto"/>
                      <w:left w:val="single" w:sz="6" w:space="0" w:color="auto"/>
                      <w:bottom w:val="single" w:sz="6" w:space="0" w:color="auto"/>
                      <w:right w:val="single" w:sz="6" w:space="0" w:color="auto"/>
                    </w:tcBorders>
                  </w:tcPr>
                  <w:p w14:paraId="73B47EDD" w14:textId="77777777" w:rsidR="00CA4FF6" w:rsidRPr="003E1DF2" w:rsidRDefault="00CA4FF6" w:rsidP="00B458F3">
                    <w:pPr>
                      <w:jc w:val="right"/>
                      <w:rPr>
                        <w:szCs w:val="21"/>
                      </w:rPr>
                    </w:pPr>
                    <w:r>
                      <w:rPr>
                        <w:szCs w:val="21"/>
                      </w:rPr>
                      <w:t>135,046,447.78</w:t>
                    </w:r>
                  </w:p>
                </w:tc>
              </w:sdtContent>
            </w:sdt>
          </w:tr>
        </w:tbl>
        <w:p w14:paraId="5195B008" w14:textId="7F039DE0" w:rsidR="00FC7A49" w:rsidRDefault="00FE42B0">
          <w:pPr>
            <w:snapToGrid w:val="0"/>
            <w:spacing w:line="240" w:lineRule="atLeast"/>
            <w:rPr>
              <w:szCs w:val="21"/>
            </w:rPr>
          </w:pPr>
        </w:p>
      </w:sdtContent>
    </w:sdt>
    <w:sdt>
      <w:sdtPr>
        <w:rPr>
          <w:rFonts w:ascii="宋体" w:hAnsi="宋体" w:cs="宋体" w:hint="eastAsia"/>
          <w:b w:val="0"/>
          <w:bCs w:val="0"/>
          <w:kern w:val="0"/>
          <w:szCs w:val="21"/>
        </w:rPr>
        <w:alias w:val="模块:在建工程减值准备"/>
        <w:tag w:val="_GBC_467986eee7244ad69e86a4292f121eb6"/>
        <w:id w:val="-616448227"/>
        <w:lock w:val="sdtLocked"/>
        <w:placeholder>
          <w:docPart w:val="GBC22222222222222222222222222222"/>
        </w:placeholder>
      </w:sdtPr>
      <w:sdtEndPr>
        <w:rPr>
          <w:rFonts w:asciiTheme="minorHAnsi" w:hAnsiTheme="minorHAnsi" w:cstheme="minorBidi"/>
          <w:kern w:val="2"/>
          <w:szCs w:val="22"/>
        </w:rPr>
      </w:sdtEndPr>
      <w:sdtContent>
        <w:p w14:paraId="768F086E" w14:textId="6F0CACC7" w:rsidR="00FC7A49" w:rsidRDefault="006C5602" w:rsidP="006807BE">
          <w:pPr>
            <w:pStyle w:val="4"/>
            <w:numPr>
              <w:ilvl w:val="0"/>
              <w:numId w:val="30"/>
            </w:numPr>
            <w:tabs>
              <w:tab w:val="left" w:pos="588"/>
            </w:tabs>
            <w:rPr>
              <w:rFonts w:ascii="宋体" w:hAnsi="宋体"/>
              <w:szCs w:val="21"/>
            </w:rPr>
          </w:pPr>
          <w:r>
            <w:rPr>
              <w:rFonts w:ascii="宋体" w:hAnsi="宋体" w:hint="eastAsia"/>
              <w:szCs w:val="21"/>
            </w:rPr>
            <w:t>本期计提在建工程减值准备情况：</w:t>
          </w:r>
          <w:r w:rsidR="00CA4FF6">
            <w:rPr>
              <w:rFonts w:ascii="宋体" w:hAnsi="宋体"/>
              <w:szCs w:val="21"/>
            </w:rPr>
            <w:tab/>
          </w:r>
        </w:p>
        <w:sdt>
          <w:sdtPr>
            <w:alias w:val="是否适用：本期计提在建工程减值准备情况[双击切换]"/>
            <w:tag w:val="_GBC_b220fd94287f4b01997861dc2c72b0a6"/>
            <w:id w:val="-713428043"/>
            <w:lock w:val="sdtContentLocked"/>
            <w:placeholder>
              <w:docPart w:val="GBC22222222222222222222222222222"/>
            </w:placeholder>
          </w:sdtPr>
          <w:sdtContent>
            <w:p w14:paraId="684368E2" w14:textId="77777777" w:rsidR="00FC7A49" w:rsidRDefault="006C5602" w:rsidP="00C75324">
              <w:r>
                <w:fldChar w:fldCharType="begin"/>
              </w:r>
              <w:r w:rsidR="00C75324">
                <w:instrText xml:space="preserve"> MACROBUTTON  SnrToggleCheckbox □适用 </w:instrText>
              </w:r>
              <w:r>
                <w:fldChar w:fldCharType="end"/>
              </w:r>
              <w:r>
                <w:fldChar w:fldCharType="begin"/>
              </w:r>
              <w:r w:rsidR="00C75324">
                <w:instrText xml:space="preserve"> MACROBUTTON  SnrToggleCheckbox √不适用 </w:instrText>
              </w:r>
              <w:r>
                <w:fldChar w:fldCharType="end"/>
              </w:r>
            </w:p>
          </w:sdtContent>
        </w:sdt>
      </w:sdtContent>
    </w:sdt>
    <w:sdt>
      <w:sdtPr>
        <w:rPr>
          <w:rFonts w:hint="eastAsia"/>
          <w:szCs w:val="21"/>
        </w:rPr>
        <w:alias w:val="模块:在建工程的说明"/>
        <w:tag w:val="_GBC_d5aec612c6334d1b8a827f3f39a2781d"/>
        <w:id w:val="1190185580"/>
        <w:lock w:val="sdtLocked"/>
        <w:placeholder>
          <w:docPart w:val="GBC22222222222222222222222222222"/>
        </w:placeholder>
      </w:sdtPr>
      <w:sdtEndPr>
        <w:rPr>
          <w:rFonts w:hint="default"/>
        </w:rPr>
      </w:sdtEndPr>
      <w:sdtContent>
        <w:p w14:paraId="7D1B88EE" w14:textId="77777777" w:rsidR="00FC7A49" w:rsidRDefault="006C5602">
          <w:pPr>
            <w:rPr>
              <w:szCs w:val="21"/>
            </w:rPr>
          </w:pPr>
          <w:r>
            <w:rPr>
              <w:rFonts w:hint="eastAsia"/>
              <w:szCs w:val="21"/>
            </w:rPr>
            <w:t>其他说明</w:t>
          </w:r>
        </w:p>
        <w:sdt>
          <w:sdtPr>
            <w:rPr>
              <w:szCs w:val="21"/>
            </w:rPr>
            <w:alias w:val="是否适用：在建工程的说明[双击切换]"/>
            <w:tag w:val="_GBC_c0ffdfbb304348758da855627ba6d858"/>
            <w:id w:val="376671206"/>
            <w:lock w:val="sdtContentLocked"/>
            <w:placeholder>
              <w:docPart w:val="GBC22222222222222222222222222222"/>
            </w:placeholder>
          </w:sdtPr>
          <w:sdtContent>
            <w:p w14:paraId="246102B5" w14:textId="77777777" w:rsidR="00FC7A49" w:rsidRDefault="006C5602" w:rsidP="00C75324">
              <w:pPr>
                <w:rPr>
                  <w:szCs w:val="21"/>
                </w:rPr>
              </w:pPr>
              <w:r>
                <w:rPr>
                  <w:szCs w:val="21"/>
                </w:rPr>
                <w:fldChar w:fldCharType="begin"/>
              </w:r>
              <w:r w:rsidR="00C75324">
                <w:rPr>
                  <w:szCs w:val="21"/>
                </w:rPr>
                <w:instrText xml:space="preserve"> MACROBUTTON  SnrToggleCheckbox □适用 </w:instrText>
              </w:r>
              <w:r>
                <w:rPr>
                  <w:szCs w:val="21"/>
                </w:rPr>
                <w:fldChar w:fldCharType="end"/>
              </w:r>
              <w:r>
                <w:rPr>
                  <w:szCs w:val="21"/>
                </w:rPr>
                <w:fldChar w:fldCharType="begin"/>
              </w:r>
              <w:r w:rsidR="00C75324">
                <w:rPr>
                  <w:szCs w:val="21"/>
                </w:rPr>
                <w:instrText xml:space="preserve"> MACROBUTTON  SnrToggleCheckbox √不适用 </w:instrText>
              </w:r>
              <w:r>
                <w:rPr>
                  <w:szCs w:val="21"/>
                </w:rPr>
                <w:fldChar w:fldCharType="end"/>
              </w:r>
            </w:p>
          </w:sdtContent>
        </w:sdt>
      </w:sdtContent>
    </w:sdt>
    <w:p w14:paraId="38B19120" w14:textId="77777777" w:rsidR="00FC7A49" w:rsidRDefault="00FC7A49">
      <w:pPr>
        <w:rPr>
          <w:szCs w:val="21"/>
        </w:rPr>
      </w:pPr>
    </w:p>
    <w:p w14:paraId="0F195B62"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无形资产</w:t>
      </w:r>
    </w:p>
    <w:sdt>
      <w:sdtPr>
        <w:rPr>
          <w:rFonts w:ascii="宋体" w:hAnsi="宋体" w:cs="宋体" w:hint="eastAsia"/>
          <w:b w:val="0"/>
          <w:bCs w:val="0"/>
          <w:kern w:val="0"/>
          <w:szCs w:val="21"/>
        </w:rPr>
        <w:alias w:val="模块:无形资产情况"/>
        <w:tag w:val="_GBC_799ffdb131784d33a2db94a85018c927"/>
        <w:id w:val="-604108092"/>
        <w:lock w:val="sdtLocked"/>
        <w:placeholder>
          <w:docPart w:val="GBC22222222222222222222222222222"/>
        </w:placeholder>
      </w:sdtPr>
      <w:sdtEndPr>
        <w:rPr>
          <w:rFonts w:hint="default"/>
        </w:rPr>
      </w:sdtEndPr>
      <w:sdtContent>
        <w:p w14:paraId="5AD38183" w14:textId="77777777" w:rsidR="00FC7A49" w:rsidRDefault="006C5602" w:rsidP="006807BE">
          <w:pPr>
            <w:pStyle w:val="4"/>
            <w:numPr>
              <w:ilvl w:val="0"/>
              <w:numId w:val="31"/>
            </w:numPr>
            <w:tabs>
              <w:tab w:val="left" w:pos="602"/>
            </w:tabs>
            <w:rPr>
              <w:rFonts w:ascii="宋体" w:hAnsi="宋体"/>
              <w:szCs w:val="21"/>
            </w:rPr>
          </w:pPr>
          <w:r>
            <w:rPr>
              <w:rFonts w:ascii="宋体" w:hAnsi="宋体" w:hint="eastAsia"/>
              <w:szCs w:val="21"/>
            </w:rPr>
            <w:t>无形资产情况</w:t>
          </w:r>
        </w:p>
        <w:sdt>
          <w:sdtPr>
            <w:rPr>
              <w:rFonts w:hint="eastAsia"/>
              <w:szCs w:val="21"/>
            </w:rPr>
            <w:alias w:val="是否适用：无形资产情况[双击切换]"/>
            <w:tag w:val="_GBC_0882d05501f84259b91efc5f2eae98cf"/>
            <w:id w:val="84584181"/>
            <w:lock w:val="sdtContentLocked"/>
            <w:placeholder>
              <w:docPart w:val="GBC22222222222222222222222222222"/>
            </w:placeholder>
          </w:sdtPr>
          <w:sdtContent>
            <w:p w14:paraId="7F1C604B" w14:textId="77777777" w:rsidR="00FC7A49" w:rsidRDefault="006C5602">
              <w:pPr>
                <w:snapToGrid w:val="0"/>
                <w:spacing w:line="240" w:lineRule="atLeast"/>
                <w:rPr>
                  <w:szCs w:val="21"/>
                </w:rPr>
              </w:pPr>
              <w:r>
                <w:rPr>
                  <w:szCs w:val="21"/>
                </w:rPr>
                <w:fldChar w:fldCharType="begin"/>
              </w:r>
              <w:r w:rsidR="00C75324">
                <w:rPr>
                  <w:szCs w:val="21"/>
                </w:rPr>
                <w:instrText xml:space="preserve"> MACROBUTTON  SnrToggleCheckbox √适用 </w:instrText>
              </w:r>
              <w:r>
                <w:rPr>
                  <w:szCs w:val="21"/>
                </w:rPr>
                <w:fldChar w:fldCharType="end"/>
              </w:r>
              <w:r>
                <w:rPr>
                  <w:szCs w:val="21"/>
                </w:rPr>
                <w:fldChar w:fldCharType="begin"/>
              </w:r>
              <w:r w:rsidR="00C75324">
                <w:rPr>
                  <w:szCs w:val="21"/>
                </w:rPr>
                <w:instrText xml:space="preserve"> MACROBUTTON  SnrToggleCheckbox □不适用 </w:instrText>
              </w:r>
              <w:r>
                <w:rPr>
                  <w:szCs w:val="21"/>
                </w:rPr>
                <w:fldChar w:fldCharType="end"/>
              </w:r>
            </w:p>
          </w:sdtContent>
        </w:sdt>
        <w:p w14:paraId="7EA7180D" w14:textId="77777777" w:rsidR="00FC7A49" w:rsidRDefault="006C5602">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e04514c8858e489490302ba7c2e1448a"/>
              <w:id w:val="19273025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无形资产情况"/>
              <w:tag w:val="_GBC_5ac7324577934f838e3655199c980c1c"/>
              <w:id w:val="18505227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5"/>
            <w:gridCol w:w="1385"/>
            <w:gridCol w:w="1275"/>
            <w:gridCol w:w="1417"/>
            <w:gridCol w:w="1275"/>
            <w:gridCol w:w="1275"/>
            <w:gridCol w:w="1275"/>
            <w:gridCol w:w="1275"/>
            <w:gridCol w:w="1275"/>
            <w:gridCol w:w="1536"/>
          </w:tblGrid>
          <w:tr w:rsidR="00C6528E" w14:paraId="575DAA6D" w14:textId="77777777" w:rsidTr="00C6528E">
            <w:trPr>
              <w:trHeight w:val="340"/>
            </w:trPr>
            <w:tc>
              <w:tcPr>
                <w:tcW w:w="676" w:type="pct"/>
                <w:shd w:val="clear" w:color="auto" w:fill="auto"/>
                <w:vAlign w:val="center"/>
              </w:tcPr>
              <w:p w14:paraId="6B529FD5" w14:textId="77777777" w:rsidR="00431283" w:rsidRPr="005646D8" w:rsidRDefault="00431283" w:rsidP="00953A1F">
                <w:pPr>
                  <w:jc w:val="center"/>
                  <w:rPr>
                    <w:sz w:val="16"/>
                    <w:szCs w:val="18"/>
                  </w:rPr>
                </w:pPr>
                <w:r w:rsidRPr="005646D8">
                  <w:rPr>
                    <w:rFonts w:hint="eastAsia"/>
                    <w:sz w:val="16"/>
                    <w:szCs w:val="18"/>
                  </w:rPr>
                  <w:t>项目</w:t>
                </w:r>
              </w:p>
            </w:tc>
            <w:tc>
              <w:tcPr>
                <w:tcW w:w="499" w:type="pct"/>
                <w:shd w:val="clear" w:color="auto" w:fill="auto"/>
                <w:vAlign w:val="center"/>
              </w:tcPr>
              <w:p w14:paraId="5BCAAAFC" w14:textId="77777777" w:rsidR="00431283" w:rsidRPr="005646D8" w:rsidRDefault="00431283" w:rsidP="00953A1F">
                <w:pPr>
                  <w:jc w:val="center"/>
                  <w:rPr>
                    <w:sz w:val="16"/>
                    <w:szCs w:val="18"/>
                  </w:rPr>
                </w:pPr>
                <w:r w:rsidRPr="005646D8">
                  <w:rPr>
                    <w:rFonts w:hint="eastAsia"/>
                    <w:sz w:val="16"/>
                    <w:szCs w:val="18"/>
                  </w:rPr>
                  <w:t>土地使用权</w:t>
                </w:r>
              </w:p>
            </w:tc>
            <w:sdt>
              <w:sdtPr>
                <w:rPr>
                  <w:sz w:val="16"/>
                  <w:szCs w:val="18"/>
                </w:rPr>
                <w:alias w:val="无形资产明细－项目"/>
                <w:tag w:val="_GBC_ee2531f58c0a420e83919cd1efe46139"/>
                <w:id w:val="325709431"/>
                <w:lock w:val="sdtLocked"/>
              </w:sdtPr>
              <w:sdtEndPr>
                <w:rPr>
                  <w:rFonts w:hint="eastAsia"/>
                </w:rPr>
              </w:sdtEndPr>
              <w:sdtContent>
                <w:tc>
                  <w:tcPr>
                    <w:tcW w:w="460" w:type="pct"/>
                    <w:shd w:val="clear" w:color="auto" w:fill="auto"/>
                    <w:vAlign w:val="center"/>
                  </w:tcPr>
                  <w:p w14:paraId="090E6216" w14:textId="77777777" w:rsidR="00431283" w:rsidRPr="005646D8" w:rsidRDefault="00431283" w:rsidP="00953A1F">
                    <w:pPr>
                      <w:jc w:val="center"/>
                      <w:rPr>
                        <w:sz w:val="16"/>
                        <w:szCs w:val="18"/>
                      </w:rPr>
                    </w:pPr>
                    <w:r>
                      <w:rPr>
                        <w:rFonts w:hint="eastAsia"/>
                        <w:sz w:val="16"/>
                        <w:szCs w:val="18"/>
                      </w:rPr>
                      <w:t>软件</w:t>
                    </w:r>
                  </w:p>
                </w:tc>
              </w:sdtContent>
            </w:sdt>
            <w:sdt>
              <w:sdtPr>
                <w:rPr>
                  <w:sz w:val="16"/>
                  <w:szCs w:val="18"/>
                </w:rPr>
                <w:alias w:val="无形资产明细－项目"/>
                <w:tag w:val="_GBC_ee2531f58c0a420e83919cd1efe46139"/>
                <w:id w:val="-1399508164"/>
                <w:lock w:val="sdtLocked"/>
              </w:sdtPr>
              <w:sdtEndPr>
                <w:rPr>
                  <w:rFonts w:hint="eastAsia"/>
                </w:rPr>
              </w:sdtEndPr>
              <w:sdtContent>
                <w:tc>
                  <w:tcPr>
                    <w:tcW w:w="511" w:type="pct"/>
                    <w:shd w:val="clear" w:color="auto" w:fill="auto"/>
                    <w:vAlign w:val="center"/>
                  </w:tcPr>
                  <w:p w14:paraId="07D5A5FC" w14:textId="77777777" w:rsidR="00431283" w:rsidRPr="005646D8" w:rsidRDefault="00431283" w:rsidP="00953A1F">
                    <w:pPr>
                      <w:jc w:val="center"/>
                      <w:rPr>
                        <w:sz w:val="16"/>
                        <w:szCs w:val="18"/>
                      </w:rPr>
                    </w:pPr>
                    <w:r>
                      <w:rPr>
                        <w:rFonts w:hint="eastAsia"/>
                        <w:sz w:val="16"/>
                        <w:szCs w:val="18"/>
                      </w:rPr>
                      <w:t>专有技术</w:t>
                    </w:r>
                  </w:p>
                </w:tc>
              </w:sdtContent>
            </w:sdt>
            <w:sdt>
              <w:sdtPr>
                <w:rPr>
                  <w:sz w:val="16"/>
                  <w:szCs w:val="18"/>
                </w:rPr>
                <w:alias w:val="无形资产明细－项目"/>
                <w:tag w:val="_GBC_ee2531f58c0a420e83919cd1efe46139"/>
                <w:id w:val="-689062863"/>
                <w:lock w:val="sdtLocked"/>
              </w:sdtPr>
              <w:sdtEndPr>
                <w:rPr>
                  <w:rFonts w:hint="eastAsia"/>
                </w:rPr>
              </w:sdtEndPr>
              <w:sdtContent>
                <w:tc>
                  <w:tcPr>
                    <w:tcW w:w="460" w:type="pct"/>
                    <w:shd w:val="clear" w:color="auto" w:fill="auto"/>
                    <w:vAlign w:val="center"/>
                  </w:tcPr>
                  <w:p w14:paraId="2A4D6CAB" w14:textId="77777777" w:rsidR="00431283" w:rsidRPr="005646D8" w:rsidRDefault="00431283" w:rsidP="00953A1F">
                    <w:pPr>
                      <w:jc w:val="center"/>
                      <w:rPr>
                        <w:sz w:val="16"/>
                        <w:szCs w:val="18"/>
                      </w:rPr>
                    </w:pPr>
                    <w:r>
                      <w:rPr>
                        <w:rFonts w:hint="eastAsia"/>
                        <w:sz w:val="16"/>
                        <w:szCs w:val="18"/>
                      </w:rPr>
                      <w:t>业务合同</w:t>
                    </w:r>
                  </w:p>
                </w:tc>
              </w:sdtContent>
            </w:sdt>
            <w:tc>
              <w:tcPr>
                <w:tcW w:w="460" w:type="pct"/>
                <w:shd w:val="clear" w:color="auto" w:fill="auto"/>
                <w:vAlign w:val="center"/>
              </w:tcPr>
              <w:p w14:paraId="774EB7D5" w14:textId="77777777" w:rsidR="00431283" w:rsidRPr="005646D8" w:rsidRDefault="00431283" w:rsidP="00953A1F">
                <w:pPr>
                  <w:jc w:val="center"/>
                  <w:rPr>
                    <w:sz w:val="16"/>
                    <w:szCs w:val="18"/>
                  </w:rPr>
                </w:pPr>
                <w:r>
                  <w:rPr>
                    <w:rFonts w:hint="eastAsia"/>
                    <w:sz w:val="16"/>
                    <w:szCs w:val="18"/>
                  </w:rPr>
                  <w:t>非专利技术</w:t>
                </w:r>
              </w:p>
            </w:tc>
            <w:sdt>
              <w:sdtPr>
                <w:rPr>
                  <w:sz w:val="16"/>
                  <w:szCs w:val="18"/>
                </w:rPr>
                <w:alias w:val="无形资产明细－项目"/>
                <w:tag w:val="_GBC_ee2531f58c0a420e83919cd1efe46139"/>
                <w:id w:val="261965953"/>
                <w:lock w:val="sdtLocked"/>
              </w:sdtPr>
              <w:sdtEndPr>
                <w:rPr>
                  <w:rFonts w:hint="eastAsia"/>
                </w:rPr>
              </w:sdtEndPr>
              <w:sdtContent>
                <w:tc>
                  <w:tcPr>
                    <w:tcW w:w="460" w:type="pct"/>
                    <w:shd w:val="clear" w:color="auto" w:fill="auto"/>
                    <w:vAlign w:val="center"/>
                  </w:tcPr>
                  <w:p w14:paraId="21EF4CCF" w14:textId="77777777" w:rsidR="00431283" w:rsidRPr="005646D8" w:rsidRDefault="00431283" w:rsidP="00953A1F">
                    <w:pPr>
                      <w:jc w:val="center"/>
                      <w:rPr>
                        <w:sz w:val="16"/>
                        <w:szCs w:val="18"/>
                      </w:rPr>
                    </w:pPr>
                    <w:r w:rsidRPr="005646D8">
                      <w:rPr>
                        <w:rFonts w:hint="eastAsia"/>
                        <w:sz w:val="16"/>
                        <w:szCs w:val="18"/>
                      </w:rPr>
                      <w:t>商标</w:t>
                    </w:r>
                  </w:p>
                </w:tc>
              </w:sdtContent>
            </w:sdt>
            <w:sdt>
              <w:sdtPr>
                <w:rPr>
                  <w:sz w:val="16"/>
                  <w:szCs w:val="18"/>
                </w:rPr>
                <w:alias w:val="无形资产明细－项目"/>
                <w:tag w:val="_GBC_ee2531f58c0a420e83919cd1efe46139"/>
                <w:id w:val="-524177770"/>
                <w:lock w:val="sdtLocked"/>
              </w:sdtPr>
              <w:sdtEndPr>
                <w:rPr>
                  <w:rFonts w:hint="eastAsia"/>
                </w:rPr>
              </w:sdtEndPr>
              <w:sdtContent>
                <w:tc>
                  <w:tcPr>
                    <w:tcW w:w="460" w:type="pct"/>
                    <w:shd w:val="clear" w:color="auto" w:fill="auto"/>
                    <w:vAlign w:val="center"/>
                  </w:tcPr>
                  <w:p w14:paraId="7462605C" w14:textId="77777777" w:rsidR="00431283" w:rsidRPr="005646D8" w:rsidRDefault="00431283" w:rsidP="00953A1F">
                    <w:pPr>
                      <w:jc w:val="center"/>
                      <w:rPr>
                        <w:sz w:val="16"/>
                        <w:szCs w:val="18"/>
                      </w:rPr>
                    </w:pPr>
                    <w:r w:rsidRPr="005646D8">
                      <w:rPr>
                        <w:rFonts w:hint="eastAsia"/>
                        <w:sz w:val="16"/>
                        <w:szCs w:val="18"/>
                      </w:rPr>
                      <w:t>客户资源</w:t>
                    </w:r>
                  </w:p>
                </w:tc>
              </w:sdtContent>
            </w:sdt>
            <w:sdt>
              <w:sdtPr>
                <w:rPr>
                  <w:sz w:val="16"/>
                  <w:szCs w:val="18"/>
                </w:rPr>
                <w:alias w:val="无形资产明细－项目"/>
                <w:tag w:val="_GBC_ee2531f58c0a420e83919cd1efe46139"/>
                <w:id w:val="289565833"/>
                <w:lock w:val="sdtLocked"/>
              </w:sdtPr>
              <w:sdtEndPr>
                <w:rPr>
                  <w:rFonts w:hint="eastAsia"/>
                </w:rPr>
              </w:sdtEndPr>
              <w:sdtContent>
                <w:tc>
                  <w:tcPr>
                    <w:tcW w:w="460" w:type="pct"/>
                    <w:shd w:val="clear" w:color="auto" w:fill="auto"/>
                    <w:vAlign w:val="center"/>
                  </w:tcPr>
                  <w:p w14:paraId="7D17AE57" w14:textId="77777777" w:rsidR="00431283" w:rsidRPr="005646D8" w:rsidRDefault="00431283" w:rsidP="00953A1F">
                    <w:pPr>
                      <w:jc w:val="center"/>
                      <w:rPr>
                        <w:sz w:val="16"/>
                        <w:szCs w:val="18"/>
                      </w:rPr>
                    </w:pPr>
                    <w:r w:rsidRPr="005646D8">
                      <w:rPr>
                        <w:rFonts w:hint="eastAsia"/>
                        <w:sz w:val="16"/>
                        <w:szCs w:val="18"/>
                      </w:rPr>
                      <w:t>特许经营权</w:t>
                    </w:r>
                  </w:p>
                </w:tc>
              </w:sdtContent>
            </w:sdt>
            <w:tc>
              <w:tcPr>
                <w:tcW w:w="554" w:type="pct"/>
                <w:shd w:val="clear" w:color="auto" w:fill="auto"/>
                <w:vAlign w:val="center"/>
              </w:tcPr>
              <w:p w14:paraId="108848CD" w14:textId="77777777" w:rsidR="00431283" w:rsidRPr="005646D8" w:rsidRDefault="00431283" w:rsidP="00953A1F">
                <w:pPr>
                  <w:jc w:val="center"/>
                  <w:rPr>
                    <w:sz w:val="16"/>
                    <w:szCs w:val="18"/>
                  </w:rPr>
                </w:pPr>
                <w:r w:rsidRPr="005646D8">
                  <w:rPr>
                    <w:sz w:val="16"/>
                    <w:szCs w:val="18"/>
                  </w:rPr>
                  <w:t>合计</w:t>
                </w:r>
              </w:p>
            </w:tc>
          </w:tr>
          <w:tr w:rsidR="00C6528E" w14:paraId="3D5959A7" w14:textId="77777777" w:rsidTr="00C6528E">
            <w:trPr>
              <w:trHeight w:val="340"/>
            </w:trPr>
            <w:tc>
              <w:tcPr>
                <w:tcW w:w="676" w:type="pct"/>
                <w:shd w:val="clear" w:color="auto" w:fill="auto"/>
                <w:vAlign w:val="center"/>
              </w:tcPr>
              <w:p w14:paraId="3F5FFC27" w14:textId="77777777" w:rsidR="00431283" w:rsidRPr="005646D8" w:rsidRDefault="00431283" w:rsidP="00953A1F">
                <w:pPr>
                  <w:rPr>
                    <w:sz w:val="16"/>
                    <w:szCs w:val="18"/>
                  </w:rPr>
                </w:pPr>
                <w:r w:rsidRPr="005646D8">
                  <w:rPr>
                    <w:sz w:val="16"/>
                    <w:szCs w:val="18"/>
                  </w:rPr>
                  <w:t>一、</w:t>
                </w:r>
                <w:r w:rsidRPr="005646D8">
                  <w:rPr>
                    <w:rFonts w:hint="eastAsia"/>
                    <w:sz w:val="16"/>
                    <w:szCs w:val="18"/>
                  </w:rPr>
                  <w:t>账面原值</w:t>
                </w:r>
              </w:p>
            </w:tc>
            <w:tc>
              <w:tcPr>
                <w:tcW w:w="499" w:type="pct"/>
                <w:shd w:val="clear" w:color="auto" w:fill="auto"/>
              </w:tcPr>
              <w:p w14:paraId="605934DD" w14:textId="77777777" w:rsidR="00431283" w:rsidRPr="005646D8" w:rsidRDefault="00431283" w:rsidP="00953A1F">
                <w:pPr>
                  <w:rPr>
                    <w:sz w:val="16"/>
                    <w:szCs w:val="18"/>
                  </w:rPr>
                </w:pPr>
              </w:p>
            </w:tc>
            <w:tc>
              <w:tcPr>
                <w:tcW w:w="460" w:type="pct"/>
                <w:shd w:val="clear" w:color="auto" w:fill="auto"/>
              </w:tcPr>
              <w:p w14:paraId="594DF42D" w14:textId="77777777" w:rsidR="00431283" w:rsidRPr="005646D8" w:rsidRDefault="00431283" w:rsidP="00953A1F">
                <w:pPr>
                  <w:rPr>
                    <w:sz w:val="16"/>
                    <w:szCs w:val="18"/>
                  </w:rPr>
                </w:pPr>
              </w:p>
            </w:tc>
            <w:tc>
              <w:tcPr>
                <w:tcW w:w="511" w:type="pct"/>
                <w:shd w:val="clear" w:color="auto" w:fill="auto"/>
              </w:tcPr>
              <w:p w14:paraId="1E9D3FC9" w14:textId="77777777" w:rsidR="00431283" w:rsidRPr="005646D8" w:rsidRDefault="00431283" w:rsidP="00953A1F">
                <w:pPr>
                  <w:rPr>
                    <w:sz w:val="16"/>
                    <w:szCs w:val="18"/>
                  </w:rPr>
                </w:pPr>
              </w:p>
            </w:tc>
            <w:tc>
              <w:tcPr>
                <w:tcW w:w="460" w:type="pct"/>
                <w:shd w:val="clear" w:color="auto" w:fill="auto"/>
              </w:tcPr>
              <w:p w14:paraId="11A4C8E8" w14:textId="77777777" w:rsidR="00431283" w:rsidRPr="005646D8" w:rsidRDefault="00431283" w:rsidP="00953A1F">
                <w:pPr>
                  <w:rPr>
                    <w:sz w:val="16"/>
                    <w:szCs w:val="18"/>
                  </w:rPr>
                </w:pPr>
              </w:p>
            </w:tc>
            <w:tc>
              <w:tcPr>
                <w:tcW w:w="460" w:type="pct"/>
                <w:shd w:val="clear" w:color="auto" w:fill="auto"/>
              </w:tcPr>
              <w:p w14:paraId="79BC194F" w14:textId="77777777" w:rsidR="00431283" w:rsidRPr="005646D8" w:rsidRDefault="00431283" w:rsidP="00953A1F">
                <w:pPr>
                  <w:rPr>
                    <w:sz w:val="16"/>
                    <w:szCs w:val="18"/>
                  </w:rPr>
                </w:pPr>
              </w:p>
            </w:tc>
            <w:tc>
              <w:tcPr>
                <w:tcW w:w="460" w:type="pct"/>
                <w:shd w:val="clear" w:color="auto" w:fill="auto"/>
              </w:tcPr>
              <w:p w14:paraId="4023F245" w14:textId="77777777" w:rsidR="00431283" w:rsidRPr="005646D8" w:rsidRDefault="00431283" w:rsidP="00953A1F">
                <w:pPr>
                  <w:rPr>
                    <w:sz w:val="16"/>
                    <w:szCs w:val="18"/>
                  </w:rPr>
                </w:pPr>
              </w:p>
            </w:tc>
            <w:tc>
              <w:tcPr>
                <w:tcW w:w="460" w:type="pct"/>
                <w:shd w:val="clear" w:color="auto" w:fill="auto"/>
              </w:tcPr>
              <w:p w14:paraId="3E122399" w14:textId="77777777" w:rsidR="00431283" w:rsidRPr="005646D8" w:rsidRDefault="00431283" w:rsidP="00953A1F">
                <w:pPr>
                  <w:rPr>
                    <w:sz w:val="16"/>
                    <w:szCs w:val="18"/>
                  </w:rPr>
                </w:pPr>
              </w:p>
            </w:tc>
            <w:tc>
              <w:tcPr>
                <w:tcW w:w="460" w:type="pct"/>
                <w:shd w:val="clear" w:color="auto" w:fill="auto"/>
              </w:tcPr>
              <w:p w14:paraId="58EC78F3" w14:textId="77777777" w:rsidR="00431283" w:rsidRPr="005646D8" w:rsidRDefault="00431283" w:rsidP="00953A1F">
                <w:pPr>
                  <w:rPr>
                    <w:sz w:val="16"/>
                    <w:szCs w:val="18"/>
                  </w:rPr>
                </w:pPr>
              </w:p>
            </w:tc>
            <w:tc>
              <w:tcPr>
                <w:tcW w:w="554" w:type="pct"/>
                <w:shd w:val="clear" w:color="auto" w:fill="auto"/>
              </w:tcPr>
              <w:p w14:paraId="02E8F05A" w14:textId="77777777" w:rsidR="00431283" w:rsidRPr="005646D8" w:rsidRDefault="00431283" w:rsidP="00953A1F">
                <w:pPr>
                  <w:rPr>
                    <w:sz w:val="16"/>
                    <w:szCs w:val="18"/>
                  </w:rPr>
                </w:pPr>
              </w:p>
            </w:tc>
          </w:tr>
          <w:tr w:rsidR="00C6528E" w14:paraId="41682810" w14:textId="77777777" w:rsidTr="00C6528E">
            <w:trPr>
              <w:trHeight w:val="340"/>
            </w:trPr>
            <w:tc>
              <w:tcPr>
                <w:tcW w:w="676" w:type="pct"/>
                <w:shd w:val="clear" w:color="auto" w:fill="auto"/>
                <w:vAlign w:val="center"/>
              </w:tcPr>
              <w:p w14:paraId="27D134E9" w14:textId="77777777" w:rsidR="00431283" w:rsidRPr="005646D8" w:rsidRDefault="00431283" w:rsidP="00953A1F">
                <w:pPr>
                  <w:rPr>
                    <w:sz w:val="16"/>
                    <w:szCs w:val="18"/>
                  </w:rPr>
                </w:pPr>
                <w:r w:rsidRPr="005646D8">
                  <w:rPr>
                    <w:sz w:val="16"/>
                    <w:szCs w:val="18"/>
                  </w:rPr>
                  <w:t xml:space="preserve">    1.</w:t>
                </w:r>
                <w:r w:rsidRPr="005646D8">
                  <w:rPr>
                    <w:rFonts w:hint="eastAsia"/>
                    <w:sz w:val="16"/>
                    <w:szCs w:val="18"/>
                  </w:rPr>
                  <w:t>期</w:t>
                </w:r>
                <w:r w:rsidRPr="005646D8">
                  <w:rPr>
                    <w:sz w:val="16"/>
                    <w:szCs w:val="18"/>
                  </w:rPr>
                  <w:t>初余额</w:t>
                </w:r>
              </w:p>
            </w:tc>
            <w:sdt>
              <w:sdtPr>
                <w:rPr>
                  <w:rFonts w:hint="eastAsia"/>
                  <w:sz w:val="16"/>
                  <w:szCs w:val="18"/>
                </w:rPr>
                <w:alias w:val="无形资产中土地使用权原值"/>
                <w:tag w:val="_GBC_84311a28b60b4d4a97862433d2b17db9"/>
                <w:id w:val="682091398"/>
                <w:lock w:val="sdtLocked"/>
              </w:sdtPr>
              <w:sdtContent>
                <w:tc>
                  <w:tcPr>
                    <w:tcW w:w="499" w:type="pct"/>
                    <w:shd w:val="clear" w:color="auto" w:fill="auto"/>
                  </w:tcPr>
                  <w:p w14:paraId="1FE7A5F0" w14:textId="77777777" w:rsidR="00431283" w:rsidRPr="005646D8" w:rsidRDefault="00431283" w:rsidP="00953A1F">
                    <w:pPr>
                      <w:jc w:val="right"/>
                      <w:rPr>
                        <w:sz w:val="16"/>
                        <w:szCs w:val="18"/>
                      </w:rPr>
                    </w:pPr>
                    <w:r w:rsidRPr="005646D8">
                      <w:rPr>
                        <w:rFonts w:hint="eastAsia"/>
                        <w:sz w:val="16"/>
                        <w:szCs w:val="18"/>
                      </w:rPr>
                      <w:t>620,437,220.87</w:t>
                    </w:r>
                  </w:p>
                </w:tc>
              </w:sdtContent>
            </w:sdt>
            <w:sdt>
              <w:sdtPr>
                <w:rPr>
                  <w:rFonts w:hint="eastAsia"/>
                  <w:sz w:val="16"/>
                  <w:szCs w:val="18"/>
                </w:rPr>
                <w:alias w:val="无形资产明细－账面余额"/>
                <w:tag w:val="_GBC_8ed1b843ec96488c8cfebd82c238ebba"/>
                <w:id w:val="128823458"/>
                <w:lock w:val="sdtLocked"/>
              </w:sdtPr>
              <w:sdtContent>
                <w:tc>
                  <w:tcPr>
                    <w:tcW w:w="460" w:type="pct"/>
                    <w:shd w:val="clear" w:color="auto" w:fill="auto"/>
                  </w:tcPr>
                  <w:p w14:paraId="14D5B31E" w14:textId="77777777" w:rsidR="00431283" w:rsidRPr="005646D8" w:rsidRDefault="00431283" w:rsidP="00953A1F">
                    <w:pPr>
                      <w:jc w:val="right"/>
                      <w:rPr>
                        <w:sz w:val="16"/>
                        <w:szCs w:val="18"/>
                      </w:rPr>
                    </w:pPr>
                    <w:r w:rsidRPr="005646D8">
                      <w:rPr>
                        <w:rFonts w:hint="eastAsia"/>
                        <w:sz w:val="16"/>
                        <w:szCs w:val="18"/>
                      </w:rPr>
                      <w:t>71,581,882.96</w:t>
                    </w:r>
                  </w:p>
                </w:tc>
              </w:sdtContent>
            </w:sdt>
            <w:sdt>
              <w:sdtPr>
                <w:rPr>
                  <w:rFonts w:hint="eastAsia"/>
                  <w:sz w:val="16"/>
                  <w:szCs w:val="18"/>
                </w:rPr>
                <w:alias w:val="无形资产明细－账面余额"/>
                <w:tag w:val="_GBC_8ed1b843ec96488c8cfebd82c238ebba"/>
                <w:id w:val="-1906289684"/>
                <w:lock w:val="sdtLocked"/>
              </w:sdtPr>
              <w:sdtContent>
                <w:tc>
                  <w:tcPr>
                    <w:tcW w:w="511" w:type="pct"/>
                    <w:shd w:val="clear" w:color="auto" w:fill="auto"/>
                  </w:tcPr>
                  <w:p w14:paraId="654551F3" w14:textId="77777777" w:rsidR="00431283" w:rsidRPr="005646D8" w:rsidRDefault="00431283" w:rsidP="00953A1F">
                    <w:pPr>
                      <w:jc w:val="right"/>
                      <w:rPr>
                        <w:sz w:val="16"/>
                        <w:szCs w:val="18"/>
                      </w:rPr>
                    </w:pPr>
                    <w:r w:rsidRPr="005646D8">
                      <w:rPr>
                        <w:rFonts w:hint="eastAsia"/>
                        <w:sz w:val="16"/>
                        <w:szCs w:val="18"/>
                      </w:rPr>
                      <w:t>248,789,553.82</w:t>
                    </w:r>
                  </w:p>
                </w:tc>
              </w:sdtContent>
            </w:sdt>
            <w:sdt>
              <w:sdtPr>
                <w:rPr>
                  <w:rFonts w:hint="eastAsia"/>
                  <w:sz w:val="16"/>
                  <w:szCs w:val="18"/>
                </w:rPr>
                <w:alias w:val="无形资产明细－账面余额"/>
                <w:tag w:val="_GBC_8ed1b843ec96488c8cfebd82c238ebba"/>
                <w:id w:val="-389729915"/>
                <w:lock w:val="sdtLocked"/>
              </w:sdtPr>
              <w:sdtContent>
                <w:tc>
                  <w:tcPr>
                    <w:tcW w:w="460" w:type="pct"/>
                    <w:shd w:val="clear" w:color="auto" w:fill="auto"/>
                  </w:tcPr>
                  <w:p w14:paraId="2F65BF21" w14:textId="77777777" w:rsidR="00431283" w:rsidRPr="005646D8" w:rsidRDefault="00431283" w:rsidP="00953A1F">
                    <w:pPr>
                      <w:jc w:val="right"/>
                      <w:rPr>
                        <w:sz w:val="16"/>
                        <w:szCs w:val="18"/>
                      </w:rPr>
                    </w:pPr>
                    <w:r w:rsidRPr="005646D8">
                      <w:rPr>
                        <w:rFonts w:hint="eastAsia"/>
                        <w:sz w:val="16"/>
                        <w:szCs w:val="18"/>
                      </w:rPr>
                      <w:t>35,470,964.40</w:t>
                    </w:r>
                  </w:p>
                </w:tc>
              </w:sdtContent>
            </w:sdt>
            <w:sdt>
              <w:sdtPr>
                <w:rPr>
                  <w:rFonts w:hint="eastAsia"/>
                  <w:sz w:val="16"/>
                  <w:szCs w:val="18"/>
                </w:rPr>
                <w:alias w:val="无形资产中非专利技术原值"/>
                <w:tag w:val="_GBC_3bb4f5a66189475790a7c08a2e6e8dc7"/>
                <w:id w:val="356326677"/>
                <w:lock w:val="sdtLocked"/>
              </w:sdtPr>
              <w:sdtContent>
                <w:tc>
                  <w:tcPr>
                    <w:tcW w:w="460" w:type="pct"/>
                    <w:shd w:val="clear" w:color="auto" w:fill="auto"/>
                  </w:tcPr>
                  <w:p w14:paraId="6D622562" w14:textId="77777777" w:rsidR="00431283" w:rsidRPr="005646D8" w:rsidRDefault="00431283" w:rsidP="00953A1F">
                    <w:pPr>
                      <w:jc w:val="right"/>
                      <w:rPr>
                        <w:sz w:val="16"/>
                        <w:szCs w:val="18"/>
                      </w:rPr>
                    </w:pPr>
                    <w:r>
                      <w:rPr>
                        <w:rFonts w:hint="eastAsia"/>
                        <w:sz w:val="16"/>
                        <w:szCs w:val="18"/>
                      </w:rPr>
                      <w:t>3,880,640.17</w:t>
                    </w:r>
                  </w:p>
                </w:tc>
              </w:sdtContent>
            </w:sdt>
            <w:sdt>
              <w:sdtPr>
                <w:rPr>
                  <w:rFonts w:hint="eastAsia"/>
                  <w:sz w:val="16"/>
                  <w:szCs w:val="18"/>
                </w:rPr>
                <w:alias w:val="无形资产明细－账面余额"/>
                <w:tag w:val="_GBC_8ed1b843ec96488c8cfebd82c238ebba"/>
                <w:id w:val="-247041986"/>
                <w:lock w:val="sdtLocked"/>
              </w:sdtPr>
              <w:sdtContent>
                <w:tc>
                  <w:tcPr>
                    <w:tcW w:w="460" w:type="pct"/>
                    <w:shd w:val="clear" w:color="auto" w:fill="auto"/>
                  </w:tcPr>
                  <w:p w14:paraId="69411CFB" w14:textId="77777777" w:rsidR="00431283" w:rsidRPr="005646D8" w:rsidRDefault="00431283" w:rsidP="00953A1F">
                    <w:pPr>
                      <w:jc w:val="right"/>
                      <w:rPr>
                        <w:sz w:val="16"/>
                        <w:szCs w:val="18"/>
                      </w:rPr>
                    </w:pPr>
                    <w:r w:rsidRPr="005646D8">
                      <w:rPr>
                        <w:rFonts w:hint="eastAsia"/>
                        <w:sz w:val="16"/>
                        <w:szCs w:val="18"/>
                      </w:rPr>
                      <w:t>36,044,444.40</w:t>
                    </w:r>
                  </w:p>
                </w:tc>
              </w:sdtContent>
            </w:sdt>
            <w:sdt>
              <w:sdtPr>
                <w:rPr>
                  <w:rFonts w:hint="eastAsia"/>
                  <w:sz w:val="16"/>
                  <w:szCs w:val="18"/>
                </w:rPr>
                <w:alias w:val="无形资产明细－账面余额"/>
                <w:tag w:val="_GBC_8ed1b843ec96488c8cfebd82c238ebba"/>
                <w:id w:val="1722015957"/>
                <w:lock w:val="sdtLocked"/>
              </w:sdtPr>
              <w:sdtContent>
                <w:tc>
                  <w:tcPr>
                    <w:tcW w:w="460" w:type="pct"/>
                    <w:shd w:val="clear" w:color="auto" w:fill="auto"/>
                  </w:tcPr>
                  <w:p w14:paraId="0201B71C" w14:textId="77777777" w:rsidR="00431283" w:rsidRPr="005646D8" w:rsidRDefault="00431283" w:rsidP="00953A1F">
                    <w:pPr>
                      <w:jc w:val="right"/>
                      <w:rPr>
                        <w:sz w:val="16"/>
                        <w:szCs w:val="18"/>
                      </w:rPr>
                    </w:pPr>
                    <w:r w:rsidRPr="005646D8">
                      <w:rPr>
                        <w:rFonts w:hint="eastAsia"/>
                        <w:sz w:val="16"/>
                        <w:szCs w:val="18"/>
                      </w:rPr>
                      <w:t>46,244,737.20</w:t>
                    </w:r>
                  </w:p>
                </w:tc>
              </w:sdtContent>
            </w:sdt>
            <w:sdt>
              <w:sdtPr>
                <w:rPr>
                  <w:rFonts w:hint="eastAsia"/>
                  <w:sz w:val="16"/>
                  <w:szCs w:val="18"/>
                </w:rPr>
                <w:alias w:val="无形资产明细－账面余额"/>
                <w:tag w:val="_GBC_8ed1b843ec96488c8cfebd82c238ebba"/>
                <w:id w:val="-996031971"/>
                <w:lock w:val="sdtLocked"/>
              </w:sdtPr>
              <w:sdtContent>
                <w:tc>
                  <w:tcPr>
                    <w:tcW w:w="460" w:type="pct"/>
                    <w:shd w:val="clear" w:color="auto" w:fill="auto"/>
                  </w:tcPr>
                  <w:p w14:paraId="16DA4C32" w14:textId="77777777" w:rsidR="00431283" w:rsidRPr="005646D8" w:rsidRDefault="00431283" w:rsidP="00953A1F">
                    <w:pPr>
                      <w:jc w:val="right"/>
                      <w:rPr>
                        <w:sz w:val="16"/>
                        <w:szCs w:val="18"/>
                      </w:rPr>
                    </w:pPr>
                    <w:r w:rsidRPr="005646D8">
                      <w:rPr>
                        <w:rFonts w:hint="eastAsia"/>
                        <w:sz w:val="16"/>
                        <w:szCs w:val="18"/>
                      </w:rPr>
                      <w:t>10,192,986.00</w:t>
                    </w:r>
                  </w:p>
                </w:tc>
              </w:sdtContent>
            </w:sdt>
            <w:sdt>
              <w:sdtPr>
                <w:rPr>
                  <w:sz w:val="16"/>
                  <w:szCs w:val="18"/>
                </w:rPr>
                <w:alias w:val="无形资产原价"/>
                <w:tag w:val="_GBC_68af9123af3e492898f486cf5049e1e7"/>
                <w:id w:val="1025754806"/>
                <w:lock w:val="sdtLocked"/>
              </w:sdtPr>
              <w:sdtContent>
                <w:tc>
                  <w:tcPr>
                    <w:tcW w:w="554" w:type="pct"/>
                    <w:shd w:val="clear" w:color="auto" w:fill="auto"/>
                  </w:tcPr>
                  <w:p w14:paraId="4FA9D549" w14:textId="77777777" w:rsidR="00431283" w:rsidRPr="005646D8" w:rsidRDefault="00431283" w:rsidP="00953A1F">
                    <w:pPr>
                      <w:jc w:val="right"/>
                      <w:rPr>
                        <w:sz w:val="16"/>
                        <w:szCs w:val="18"/>
                      </w:rPr>
                    </w:pPr>
                    <w:r w:rsidRPr="005646D8">
                      <w:rPr>
                        <w:sz w:val="16"/>
                        <w:szCs w:val="18"/>
                      </w:rPr>
                      <w:t>1,072,642,429.82</w:t>
                    </w:r>
                  </w:p>
                </w:tc>
              </w:sdtContent>
            </w:sdt>
          </w:tr>
          <w:tr w:rsidR="00C6528E" w14:paraId="7F05D1B6" w14:textId="77777777" w:rsidTr="00C6528E">
            <w:trPr>
              <w:trHeight w:val="340"/>
            </w:trPr>
            <w:tc>
              <w:tcPr>
                <w:tcW w:w="676" w:type="pct"/>
                <w:shd w:val="clear" w:color="auto" w:fill="auto"/>
                <w:vAlign w:val="center"/>
              </w:tcPr>
              <w:p w14:paraId="53D5BFC8" w14:textId="77777777" w:rsidR="00431283" w:rsidRPr="005646D8" w:rsidRDefault="00431283" w:rsidP="00953A1F">
                <w:pPr>
                  <w:ind w:firstLineChars="200" w:firstLine="320"/>
                  <w:rPr>
                    <w:sz w:val="16"/>
                    <w:szCs w:val="18"/>
                  </w:rPr>
                </w:pPr>
                <w:r w:rsidRPr="005646D8">
                  <w:rPr>
                    <w:sz w:val="16"/>
                    <w:szCs w:val="18"/>
                  </w:rPr>
                  <w:t>2.本期增加</w:t>
                </w:r>
                <w:r w:rsidRPr="005646D8">
                  <w:rPr>
                    <w:rFonts w:hint="eastAsia"/>
                    <w:sz w:val="16"/>
                    <w:szCs w:val="18"/>
                  </w:rPr>
                  <w:t>金额</w:t>
                </w:r>
              </w:p>
            </w:tc>
            <w:sdt>
              <w:sdtPr>
                <w:rPr>
                  <w:rFonts w:hint="eastAsia"/>
                  <w:sz w:val="16"/>
                  <w:szCs w:val="18"/>
                </w:rPr>
                <w:alias w:val="无形资产中土地使用权原值本期增加额"/>
                <w:tag w:val="_GBC_2490e1c5e0334092b98b32ae9bf9660f"/>
                <w:id w:val="-1381089558"/>
                <w:lock w:val="sdtLocked"/>
              </w:sdtPr>
              <w:sdtContent>
                <w:tc>
                  <w:tcPr>
                    <w:tcW w:w="499" w:type="pct"/>
                    <w:shd w:val="clear" w:color="auto" w:fill="auto"/>
                  </w:tcPr>
                  <w:p w14:paraId="4A2B50EB" w14:textId="77777777" w:rsidR="00431283" w:rsidRPr="005646D8" w:rsidRDefault="00431283" w:rsidP="00953A1F">
                    <w:pPr>
                      <w:jc w:val="right"/>
                      <w:rPr>
                        <w:sz w:val="16"/>
                        <w:szCs w:val="18"/>
                      </w:rPr>
                    </w:pPr>
                    <w:r w:rsidRPr="005646D8">
                      <w:rPr>
                        <w:rFonts w:hint="eastAsia"/>
                        <w:sz w:val="16"/>
                        <w:szCs w:val="18"/>
                      </w:rPr>
                      <w:t>7,373,461.19</w:t>
                    </w:r>
                  </w:p>
                </w:tc>
              </w:sdtContent>
            </w:sdt>
            <w:sdt>
              <w:sdtPr>
                <w:rPr>
                  <w:rFonts w:hint="eastAsia"/>
                  <w:sz w:val="16"/>
                  <w:szCs w:val="18"/>
                </w:rPr>
                <w:alias w:val="无形资产明细－增加额"/>
                <w:tag w:val="_GBC_905ba25b782f4a7082c8b3e700b7f969"/>
                <w:id w:val="-693071933"/>
                <w:lock w:val="sdtLocked"/>
              </w:sdtPr>
              <w:sdtContent>
                <w:tc>
                  <w:tcPr>
                    <w:tcW w:w="460" w:type="pct"/>
                    <w:shd w:val="clear" w:color="auto" w:fill="auto"/>
                  </w:tcPr>
                  <w:p w14:paraId="7ACC2B79" w14:textId="77777777" w:rsidR="00431283" w:rsidRPr="005646D8" w:rsidRDefault="00431283" w:rsidP="00953A1F">
                    <w:pPr>
                      <w:jc w:val="right"/>
                      <w:rPr>
                        <w:sz w:val="16"/>
                        <w:szCs w:val="18"/>
                      </w:rPr>
                    </w:pPr>
                    <w:r w:rsidRPr="005646D8">
                      <w:rPr>
                        <w:rFonts w:hint="eastAsia"/>
                        <w:sz w:val="16"/>
                        <w:szCs w:val="18"/>
                      </w:rPr>
                      <w:t>6,017,308.41</w:t>
                    </w:r>
                  </w:p>
                </w:tc>
              </w:sdtContent>
            </w:sdt>
            <w:sdt>
              <w:sdtPr>
                <w:rPr>
                  <w:rFonts w:hint="eastAsia"/>
                  <w:sz w:val="16"/>
                  <w:szCs w:val="18"/>
                </w:rPr>
                <w:alias w:val="无形资产明细－增加额"/>
                <w:tag w:val="_GBC_905ba25b782f4a7082c8b3e700b7f969"/>
                <w:id w:val="-1912912405"/>
                <w:lock w:val="sdtLocked"/>
              </w:sdtPr>
              <w:sdtContent>
                <w:tc>
                  <w:tcPr>
                    <w:tcW w:w="511" w:type="pct"/>
                    <w:shd w:val="clear" w:color="auto" w:fill="auto"/>
                  </w:tcPr>
                  <w:p w14:paraId="05ACB493" w14:textId="77777777" w:rsidR="00431283" w:rsidRPr="005646D8" w:rsidRDefault="00431283" w:rsidP="00953A1F">
                    <w:pPr>
                      <w:jc w:val="right"/>
                      <w:rPr>
                        <w:sz w:val="16"/>
                        <w:szCs w:val="18"/>
                      </w:rPr>
                    </w:pPr>
                    <w:r w:rsidRPr="005646D8">
                      <w:rPr>
                        <w:rFonts w:hint="eastAsia"/>
                        <w:sz w:val="16"/>
                        <w:szCs w:val="18"/>
                      </w:rPr>
                      <w:t>11,645,894.46</w:t>
                    </w:r>
                  </w:p>
                </w:tc>
              </w:sdtContent>
            </w:sdt>
            <w:sdt>
              <w:sdtPr>
                <w:rPr>
                  <w:rFonts w:hint="eastAsia"/>
                  <w:sz w:val="16"/>
                  <w:szCs w:val="18"/>
                </w:rPr>
                <w:alias w:val="无形资产明细－增加额"/>
                <w:tag w:val="_GBC_905ba25b782f4a7082c8b3e700b7f969"/>
                <w:id w:val="-1682973087"/>
                <w:lock w:val="sdtLocked"/>
              </w:sdtPr>
              <w:sdtContent>
                <w:tc>
                  <w:tcPr>
                    <w:tcW w:w="460" w:type="pct"/>
                    <w:shd w:val="clear" w:color="auto" w:fill="auto"/>
                  </w:tcPr>
                  <w:p w14:paraId="4D98295E" w14:textId="77777777" w:rsidR="00431283" w:rsidRPr="005646D8" w:rsidRDefault="00431283" w:rsidP="00953A1F">
                    <w:pPr>
                      <w:jc w:val="right"/>
                      <w:rPr>
                        <w:sz w:val="16"/>
                        <w:szCs w:val="18"/>
                      </w:rPr>
                    </w:pPr>
                    <w:r w:rsidRPr="005646D8">
                      <w:rPr>
                        <w:rFonts w:hint="eastAsia"/>
                        <w:sz w:val="16"/>
                        <w:szCs w:val="18"/>
                      </w:rPr>
                      <w:t>1,127,908.45</w:t>
                    </w:r>
                  </w:p>
                </w:tc>
              </w:sdtContent>
            </w:sdt>
            <w:sdt>
              <w:sdtPr>
                <w:rPr>
                  <w:rFonts w:hint="eastAsia"/>
                  <w:sz w:val="16"/>
                  <w:szCs w:val="18"/>
                </w:rPr>
                <w:alias w:val="无形资产中非专利技术原值本期增加额"/>
                <w:tag w:val="_GBC_04c00f8129544e3f866a94b8219b588f"/>
                <w:id w:val="-1754111561"/>
                <w:lock w:val="sdtLocked"/>
              </w:sdtPr>
              <w:sdtContent>
                <w:tc>
                  <w:tcPr>
                    <w:tcW w:w="460" w:type="pct"/>
                    <w:shd w:val="clear" w:color="auto" w:fill="auto"/>
                  </w:tcPr>
                  <w:p w14:paraId="6177DD4E" w14:textId="77777777" w:rsidR="00431283" w:rsidRPr="005646D8" w:rsidRDefault="00431283" w:rsidP="00953A1F">
                    <w:pPr>
                      <w:jc w:val="right"/>
                      <w:rPr>
                        <w:sz w:val="16"/>
                        <w:szCs w:val="18"/>
                      </w:rPr>
                    </w:pPr>
                  </w:p>
                </w:tc>
              </w:sdtContent>
            </w:sdt>
            <w:sdt>
              <w:sdtPr>
                <w:rPr>
                  <w:rFonts w:hint="eastAsia"/>
                  <w:sz w:val="16"/>
                  <w:szCs w:val="18"/>
                </w:rPr>
                <w:alias w:val="无形资产明细－增加额"/>
                <w:tag w:val="_GBC_905ba25b782f4a7082c8b3e700b7f969"/>
                <w:id w:val="241846250"/>
                <w:lock w:val="sdtLocked"/>
              </w:sdtPr>
              <w:sdtContent>
                <w:tc>
                  <w:tcPr>
                    <w:tcW w:w="460" w:type="pct"/>
                    <w:shd w:val="clear" w:color="auto" w:fill="auto"/>
                  </w:tcPr>
                  <w:p w14:paraId="4E71D13A" w14:textId="77777777" w:rsidR="00431283" w:rsidRPr="005646D8" w:rsidRDefault="00431283" w:rsidP="00953A1F">
                    <w:pPr>
                      <w:jc w:val="right"/>
                      <w:rPr>
                        <w:sz w:val="16"/>
                        <w:szCs w:val="18"/>
                      </w:rPr>
                    </w:pPr>
                    <w:r w:rsidRPr="005646D8">
                      <w:rPr>
                        <w:rFonts w:hint="eastAsia"/>
                        <w:sz w:val="16"/>
                        <w:szCs w:val="18"/>
                      </w:rPr>
                      <w:t>2,184,332.40</w:t>
                    </w:r>
                  </w:p>
                </w:tc>
              </w:sdtContent>
            </w:sdt>
            <w:sdt>
              <w:sdtPr>
                <w:rPr>
                  <w:rFonts w:hint="eastAsia"/>
                  <w:sz w:val="16"/>
                  <w:szCs w:val="18"/>
                </w:rPr>
                <w:alias w:val="无形资产明细－增加额"/>
                <w:tag w:val="_GBC_905ba25b782f4a7082c8b3e700b7f969"/>
                <w:id w:val="547967659"/>
                <w:lock w:val="sdtLocked"/>
              </w:sdtPr>
              <w:sdtContent>
                <w:tc>
                  <w:tcPr>
                    <w:tcW w:w="460" w:type="pct"/>
                    <w:shd w:val="clear" w:color="auto" w:fill="auto"/>
                  </w:tcPr>
                  <w:p w14:paraId="7F747A61" w14:textId="77777777" w:rsidR="00431283" w:rsidRPr="005646D8" w:rsidRDefault="00431283" w:rsidP="00953A1F">
                    <w:pPr>
                      <w:jc w:val="right"/>
                      <w:rPr>
                        <w:sz w:val="16"/>
                        <w:szCs w:val="18"/>
                      </w:rPr>
                    </w:pPr>
                    <w:r w:rsidRPr="005646D8">
                      <w:rPr>
                        <w:rFonts w:hint="eastAsia"/>
                        <w:sz w:val="16"/>
                        <w:szCs w:val="18"/>
                      </w:rPr>
                      <w:t>2,802,481.20</w:t>
                    </w:r>
                  </w:p>
                </w:tc>
              </w:sdtContent>
            </w:sdt>
            <w:sdt>
              <w:sdtPr>
                <w:rPr>
                  <w:rFonts w:hint="eastAsia"/>
                  <w:sz w:val="16"/>
                  <w:szCs w:val="18"/>
                </w:rPr>
                <w:alias w:val="无形资产明细－增加额"/>
                <w:tag w:val="_GBC_905ba25b782f4a7082c8b3e700b7f969"/>
                <w:id w:val="-1097947886"/>
                <w:lock w:val="sdtLocked"/>
              </w:sdtPr>
              <w:sdtContent>
                <w:tc>
                  <w:tcPr>
                    <w:tcW w:w="460" w:type="pct"/>
                    <w:shd w:val="clear" w:color="auto" w:fill="auto"/>
                  </w:tcPr>
                  <w:p w14:paraId="3287D30D" w14:textId="77777777" w:rsidR="00431283" w:rsidRPr="005646D8" w:rsidRDefault="00431283" w:rsidP="00953A1F">
                    <w:pPr>
                      <w:jc w:val="right"/>
                      <w:rPr>
                        <w:sz w:val="16"/>
                        <w:szCs w:val="18"/>
                      </w:rPr>
                    </w:pPr>
                    <w:r w:rsidRPr="005646D8">
                      <w:rPr>
                        <w:rFonts w:hint="eastAsia"/>
                        <w:sz w:val="16"/>
                        <w:szCs w:val="18"/>
                      </w:rPr>
                      <w:t>617,706.00</w:t>
                    </w:r>
                  </w:p>
                </w:tc>
              </w:sdtContent>
            </w:sdt>
            <w:sdt>
              <w:sdtPr>
                <w:rPr>
                  <w:sz w:val="16"/>
                  <w:szCs w:val="18"/>
                </w:rPr>
                <w:alias w:val="无形资产原价（增加额）"/>
                <w:tag w:val="_GBC_a0ddbba821054ece8a919407e8bb4c9a"/>
                <w:id w:val="399099425"/>
                <w:lock w:val="sdtLocked"/>
              </w:sdtPr>
              <w:sdtContent>
                <w:tc>
                  <w:tcPr>
                    <w:tcW w:w="554" w:type="pct"/>
                    <w:shd w:val="clear" w:color="auto" w:fill="auto"/>
                  </w:tcPr>
                  <w:p w14:paraId="1FB85E49" w14:textId="77777777" w:rsidR="00431283" w:rsidRPr="005646D8" w:rsidRDefault="00431283" w:rsidP="00953A1F">
                    <w:pPr>
                      <w:jc w:val="right"/>
                      <w:rPr>
                        <w:sz w:val="16"/>
                        <w:szCs w:val="18"/>
                      </w:rPr>
                    </w:pPr>
                    <w:r w:rsidRPr="005646D8">
                      <w:rPr>
                        <w:sz w:val="16"/>
                        <w:szCs w:val="18"/>
                      </w:rPr>
                      <w:t>31,769,092.11</w:t>
                    </w:r>
                  </w:p>
                </w:tc>
              </w:sdtContent>
            </w:sdt>
          </w:tr>
          <w:tr w:rsidR="00C6528E" w14:paraId="7AFE465B" w14:textId="77777777" w:rsidTr="00C6528E">
            <w:trPr>
              <w:trHeight w:val="340"/>
            </w:trPr>
            <w:tc>
              <w:tcPr>
                <w:tcW w:w="676" w:type="pct"/>
                <w:shd w:val="clear" w:color="auto" w:fill="auto"/>
                <w:vAlign w:val="center"/>
              </w:tcPr>
              <w:p w14:paraId="1D4B1FFE" w14:textId="77777777" w:rsidR="00431283" w:rsidRPr="005646D8" w:rsidRDefault="00431283" w:rsidP="00953A1F">
                <w:pPr>
                  <w:ind w:firstLineChars="300" w:firstLine="480"/>
                  <w:rPr>
                    <w:sz w:val="16"/>
                    <w:szCs w:val="18"/>
                  </w:rPr>
                </w:pPr>
                <w:r w:rsidRPr="005646D8">
                  <w:rPr>
                    <w:sz w:val="16"/>
                    <w:szCs w:val="18"/>
                  </w:rPr>
                  <w:t>(1)</w:t>
                </w:r>
                <w:r w:rsidRPr="005646D8">
                  <w:rPr>
                    <w:rFonts w:hint="eastAsia"/>
                    <w:sz w:val="16"/>
                    <w:szCs w:val="18"/>
                  </w:rPr>
                  <w:t>购置</w:t>
                </w:r>
              </w:p>
            </w:tc>
            <w:sdt>
              <w:sdtPr>
                <w:rPr>
                  <w:rFonts w:hint="eastAsia"/>
                  <w:sz w:val="16"/>
                  <w:szCs w:val="18"/>
                </w:rPr>
                <w:alias w:val="外购导致的土地使用权账面原值增加额"/>
                <w:tag w:val="_GBC_01a22813014d488181247b90973b290e"/>
                <w:id w:val="1095287953"/>
                <w:lock w:val="sdtLocked"/>
              </w:sdtPr>
              <w:sdtContent>
                <w:tc>
                  <w:tcPr>
                    <w:tcW w:w="499" w:type="pct"/>
                    <w:shd w:val="clear" w:color="auto" w:fill="auto"/>
                  </w:tcPr>
                  <w:p w14:paraId="661703E6" w14:textId="77777777" w:rsidR="00431283" w:rsidRPr="005646D8" w:rsidRDefault="00431283" w:rsidP="00953A1F">
                    <w:pPr>
                      <w:jc w:val="right"/>
                      <w:rPr>
                        <w:sz w:val="16"/>
                        <w:szCs w:val="18"/>
                      </w:rPr>
                    </w:pPr>
                    <w:r w:rsidRPr="005646D8">
                      <w:rPr>
                        <w:rFonts w:hint="eastAsia"/>
                        <w:sz w:val="16"/>
                        <w:szCs w:val="18"/>
                      </w:rPr>
                      <w:t>1,119,461.19</w:t>
                    </w:r>
                  </w:p>
                </w:tc>
              </w:sdtContent>
            </w:sdt>
            <w:sdt>
              <w:sdtPr>
                <w:rPr>
                  <w:rFonts w:hint="eastAsia"/>
                  <w:sz w:val="16"/>
                  <w:szCs w:val="18"/>
                </w:rPr>
                <w:alias w:val="无形资产明细-外购导致的原值增加"/>
                <w:tag w:val="_GBC_061adecadeb547209c5e5f50531f645d"/>
                <w:id w:val="1503161237"/>
                <w:lock w:val="sdtLocked"/>
              </w:sdtPr>
              <w:sdtContent>
                <w:tc>
                  <w:tcPr>
                    <w:tcW w:w="460" w:type="pct"/>
                    <w:shd w:val="clear" w:color="auto" w:fill="auto"/>
                  </w:tcPr>
                  <w:p w14:paraId="1BFD8A57" w14:textId="77777777" w:rsidR="00431283" w:rsidRPr="005646D8" w:rsidRDefault="00431283" w:rsidP="00953A1F">
                    <w:pPr>
                      <w:jc w:val="right"/>
                      <w:rPr>
                        <w:sz w:val="16"/>
                        <w:szCs w:val="18"/>
                      </w:rPr>
                    </w:pPr>
                    <w:r>
                      <w:rPr>
                        <w:rFonts w:hint="eastAsia"/>
                        <w:sz w:val="16"/>
                        <w:szCs w:val="18"/>
                      </w:rPr>
                      <w:t>3,236,528.02</w:t>
                    </w:r>
                  </w:p>
                </w:tc>
              </w:sdtContent>
            </w:sdt>
            <w:sdt>
              <w:sdtPr>
                <w:rPr>
                  <w:rFonts w:hint="eastAsia"/>
                  <w:sz w:val="16"/>
                  <w:szCs w:val="18"/>
                </w:rPr>
                <w:alias w:val="无形资产明细-外购导致的原值增加"/>
                <w:tag w:val="_GBC_061adecadeb547209c5e5f50531f645d"/>
                <w:id w:val="-2107025993"/>
                <w:lock w:val="sdtLocked"/>
              </w:sdtPr>
              <w:sdtContent>
                <w:tc>
                  <w:tcPr>
                    <w:tcW w:w="511" w:type="pct"/>
                    <w:shd w:val="clear" w:color="auto" w:fill="auto"/>
                  </w:tcPr>
                  <w:p w14:paraId="68B0E1C7" w14:textId="77777777" w:rsidR="00431283" w:rsidRPr="005646D8" w:rsidRDefault="00431283" w:rsidP="00953A1F">
                    <w:pPr>
                      <w:jc w:val="right"/>
                      <w:rPr>
                        <w:sz w:val="16"/>
                        <w:szCs w:val="18"/>
                      </w:rPr>
                    </w:pPr>
                  </w:p>
                </w:tc>
              </w:sdtContent>
            </w:sdt>
            <w:sdt>
              <w:sdtPr>
                <w:rPr>
                  <w:rFonts w:hint="eastAsia"/>
                  <w:sz w:val="16"/>
                  <w:szCs w:val="18"/>
                </w:rPr>
                <w:alias w:val="无形资产明细-外购导致的原值增加"/>
                <w:tag w:val="_GBC_061adecadeb547209c5e5f50531f645d"/>
                <w:id w:val="-1544129341"/>
                <w:lock w:val="sdtLocked"/>
              </w:sdtPr>
              <w:sdtContent>
                <w:tc>
                  <w:tcPr>
                    <w:tcW w:w="460" w:type="pct"/>
                    <w:shd w:val="clear" w:color="auto" w:fill="auto"/>
                  </w:tcPr>
                  <w:p w14:paraId="64D275A5" w14:textId="77777777" w:rsidR="00431283" w:rsidRPr="005646D8" w:rsidRDefault="00431283" w:rsidP="00953A1F">
                    <w:pPr>
                      <w:jc w:val="right"/>
                      <w:rPr>
                        <w:sz w:val="16"/>
                        <w:szCs w:val="18"/>
                      </w:rPr>
                    </w:pPr>
                  </w:p>
                </w:tc>
              </w:sdtContent>
            </w:sdt>
            <w:sdt>
              <w:sdtPr>
                <w:rPr>
                  <w:rFonts w:hint="eastAsia"/>
                  <w:sz w:val="16"/>
                  <w:szCs w:val="18"/>
                </w:rPr>
                <w:alias w:val="外购导致的非专利技术账面原值增加额"/>
                <w:tag w:val="_GBC_4a0881c3f69c467b9ad11ead5a08fb47"/>
                <w:id w:val="-994634420"/>
                <w:lock w:val="sdtLocked"/>
              </w:sdtPr>
              <w:sdtContent>
                <w:tc>
                  <w:tcPr>
                    <w:tcW w:w="460" w:type="pct"/>
                    <w:shd w:val="clear" w:color="auto" w:fill="auto"/>
                  </w:tcPr>
                  <w:p w14:paraId="78F8196C" w14:textId="77777777" w:rsidR="00431283" w:rsidRPr="005646D8" w:rsidRDefault="00431283" w:rsidP="00953A1F">
                    <w:pPr>
                      <w:jc w:val="right"/>
                      <w:rPr>
                        <w:sz w:val="16"/>
                        <w:szCs w:val="18"/>
                      </w:rPr>
                    </w:pPr>
                  </w:p>
                </w:tc>
              </w:sdtContent>
            </w:sdt>
            <w:sdt>
              <w:sdtPr>
                <w:rPr>
                  <w:rFonts w:hint="eastAsia"/>
                  <w:sz w:val="16"/>
                  <w:szCs w:val="18"/>
                </w:rPr>
                <w:alias w:val="无形资产明细-外购导致的原值增加"/>
                <w:tag w:val="_GBC_061adecadeb547209c5e5f50531f645d"/>
                <w:id w:val="1642544001"/>
                <w:lock w:val="sdtLocked"/>
                <w:showingPlcHdr/>
              </w:sdtPr>
              <w:sdtContent>
                <w:tc>
                  <w:tcPr>
                    <w:tcW w:w="460" w:type="pct"/>
                    <w:shd w:val="clear" w:color="auto" w:fill="auto"/>
                  </w:tcPr>
                  <w:p w14:paraId="60F4464F" w14:textId="77777777" w:rsidR="00431283" w:rsidRPr="005646D8" w:rsidRDefault="00431283" w:rsidP="00953A1F">
                    <w:pPr>
                      <w:jc w:val="right"/>
                      <w:rPr>
                        <w:sz w:val="16"/>
                        <w:szCs w:val="18"/>
                      </w:rPr>
                    </w:pPr>
                    <w:r w:rsidRPr="005646D8">
                      <w:rPr>
                        <w:sz w:val="16"/>
                        <w:szCs w:val="18"/>
                      </w:rPr>
                      <w:t xml:space="preserve">     </w:t>
                    </w:r>
                  </w:p>
                </w:tc>
              </w:sdtContent>
            </w:sdt>
            <w:sdt>
              <w:sdtPr>
                <w:rPr>
                  <w:rFonts w:hint="eastAsia"/>
                  <w:sz w:val="16"/>
                  <w:szCs w:val="18"/>
                </w:rPr>
                <w:alias w:val="无形资产明细-外购导致的原值增加"/>
                <w:tag w:val="_GBC_061adecadeb547209c5e5f50531f645d"/>
                <w:id w:val="640998117"/>
                <w:lock w:val="sdtLocked"/>
              </w:sdtPr>
              <w:sdtContent>
                <w:tc>
                  <w:tcPr>
                    <w:tcW w:w="460" w:type="pct"/>
                    <w:shd w:val="clear" w:color="auto" w:fill="auto"/>
                  </w:tcPr>
                  <w:p w14:paraId="163A2B21" w14:textId="77777777" w:rsidR="00431283" w:rsidRPr="005646D8" w:rsidRDefault="00431283" w:rsidP="00953A1F">
                    <w:pPr>
                      <w:jc w:val="right"/>
                      <w:rPr>
                        <w:sz w:val="16"/>
                        <w:szCs w:val="18"/>
                      </w:rPr>
                    </w:pPr>
                  </w:p>
                </w:tc>
              </w:sdtContent>
            </w:sdt>
            <w:sdt>
              <w:sdtPr>
                <w:rPr>
                  <w:rFonts w:hint="eastAsia"/>
                  <w:sz w:val="16"/>
                  <w:szCs w:val="18"/>
                </w:rPr>
                <w:alias w:val="无形资产明细-外购导致的原值增加"/>
                <w:tag w:val="_GBC_061adecadeb547209c5e5f50531f645d"/>
                <w:id w:val="-514922199"/>
                <w:lock w:val="sdtLocked"/>
              </w:sdtPr>
              <w:sdtContent>
                <w:tc>
                  <w:tcPr>
                    <w:tcW w:w="460" w:type="pct"/>
                    <w:shd w:val="clear" w:color="auto" w:fill="auto"/>
                  </w:tcPr>
                  <w:p w14:paraId="50955014" w14:textId="77777777" w:rsidR="00431283" w:rsidRPr="005646D8" w:rsidRDefault="00431283" w:rsidP="00953A1F">
                    <w:pPr>
                      <w:jc w:val="right"/>
                      <w:rPr>
                        <w:sz w:val="16"/>
                        <w:szCs w:val="18"/>
                      </w:rPr>
                    </w:pPr>
                  </w:p>
                </w:tc>
              </w:sdtContent>
            </w:sdt>
            <w:sdt>
              <w:sdtPr>
                <w:rPr>
                  <w:sz w:val="16"/>
                  <w:szCs w:val="18"/>
                </w:rPr>
                <w:alias w:val="外购导致的无形资产账面原值增加额"/>
                <w:tag w:val="_GBC_3b54166a98d6430892ede08e3ea1368f"/>
                <w:id w:val="945193147"/>
                <w:lock w:val="sdtLocked"/>
              </w:sdtPr>
              <w:sdtEndPr>
                <w:rPr>
                  <w:rFonts w:hint="eastAsia"/>
                </w:rPr>
              </w:sdtEndPr>
              <w:sdtContent>
                <w:tc>
                  <w:tcPr>
                    <w:tcW w:w="554" w:type="pct"/>
                    <w:shd w:val="clear" w:color="auto" w:fill="auto"/>
                  </w:tcPr>
                  <w:p w14:paraId="0B2DE6DC" w14:textId="77777777" w:rsidR="00431283" w:rsidRPr="005646D8" w:rsidRDefault="00431283" w:rsidP="00953A1F">
                    <w:pPr>
                      <w:jc w:val="right"/>
                      <w:rPr>
                        <w:sz w:val="16"/>
                        <w:szCs w:val="18"/>
                      </w:rPr>
                    </w:pPr>
                    <w:r w:rsidRPr="005646D8">
                      <w:rPr>
                        <w:sz w:val="16"/>
                        <w:szCs w:val="18"/>
                      </w:rPr>
                      <w:t>4,355,989.21</w:t>
                    </w:r>
                  </w:p>
                </w:tc>
              </w:sdtContent>
            </w:sdt>
          </w:tr>
          <w:tr w:rsidR="00C6528E" w14:paraId="37CE1558" w14:textId="77777777" w:rsidTr="00C6528E">
            <w:trPr>
              <w:trHeight w:val="340"/>
            </w:trPr>
            <w:sdt>
              <w:sdtPr>
                <w:rPr>
                  <w:rFonts w:hint="eastAsia"/>
                  <w:sz w:val="16"/>
                  <w:szCs w:val="18"/>
                </w:rPr>
                <w:alias w:val="无形资产账面原值增加项目名称"/>
                <w:tag w:val="_GBC_23146e7638324faaa7da0b428a22d186"/>
                <w:id w:val="-816185561"/>
                <w:lock w:val="sdtLocked"/>
              </w:sdtPr>
              <w:sdtContent>
                <w:tc>
                  <w:tcPr>
                    <w:tcW w:w="676" w:type="pct"/>
                    <w:shd w:val="clear" w:color="auto" w:fill="auto"/>
                  </w:tcPr>
                  <w:p w14:paraId="07DE195B" w14:textId="77777777" w:rsidR="00431283" w:rsidRPr="005646D8" w:rsidRDefault="00431283" w:rsidP="00953A1F">
                    <w:pPr>
                      <w:ind w:firstLineChars="300" w:firstLine="480"/>
                      <w:rPr>
                        <w:sz w:val="16"/>
                        <w:szCs w:val="18"/>
                      </w:rPr>
                    </w:pPr>
                    <w:r>
                      <w:rPr>
                        <w:rFonts w:hint="eastAsia"/>
                        <w:sz w:val="16"/>
                        <w:szCs w:val="18"/>
                      </w:rPr>
                      <w:t>(</w:t>
                    </w:r>
                    <w:r>
                      <w:rPr>
                        <w:sz w:val="16"/>
                        <w:szCs w:val="18"/>
                      </w:rPr>
                      <w:t>2)</w:t>
                    </w:r>
                    <w:r>
                      <w:rPr>
                        <w:rFonts w:hint="eastAsia"/>
                        <w:sz w:val="16"/>
                        <w:szCs w:val="18"/>
                      </w:rPr>
                      <w:t>企业合并增加</w:t>
                    </w:r>
                  </w:p>
                </w:tc>
              </w:sdtContent>
            </w:sdt>
            <w:sdt>
              <w:sdtPr>
                <w:rPr>
                  <w:rFonts w:hint="eastAsia"/>
                  <w:sz w:val="16"/>
                  <w:szCs w:val="18"/>
                </w:rPr>
                <w:alias w:val="无形资产土地使用权账面原值增加项目金额"/>
                <w:tag w:val="_GBC_68b1c1634d8b430b8d2430ed0a1d6a19"/>
                <w:id w:val="-491952669"/>
                <w:lock w:val="sdtLocked"/>
              </w:sdtPr>
              <w:sdtContent>
                <w:tc>
                  <w:tcPr>
                    <w:tcW w:w="499" w:type="pct"/>
                    <w:shd w:val="clear" w:color="auto" w:fill="auto"/>
                  </w:tcPr>
                  <w:p w14:paraId="6E7F7B1E" w14:textId="77777777" w:rsidR="00431283" w:rsidRPr="005646D8" w:rsidRDefault="00431283" w:rsidP="00953A1F">
                    <w:pPr>
                      <w:jc w:val="right"/>
                      <w:rPr>
                        <w:sz w:val="16"/>
                        <w:szCs w:val="18"/>
                      </w:rPr>
                    </w:pPr>
                    <w:r w:rsidRPr="005646D8">
                      <w:rPr>
                        <w:rFonts w:hint="eastAsia"/>
                        <w:sz w:val="16"/>
                        <w:szCs w:val="18"/>
                      </w:rPr>
                      <w:t>6,254,000.00</w:t>
                    </w:r>
                  </w:p>
                </w:tc>
              </w:sdtContent>
            </w:sdt>
            <w:sdt>
              <w:sdtPr>
                <w:rPr>
                  <w:rFonts w:hint="eastAsia"/>
                  <w:sz w:val="16"/>
                  <w:szCs w:val="18"/>
                </w:rPr>
                <w:alias w:val="无形资产账面原值增加项目金额"/>
                <w:tag w:val="_GBC_0c66eaa614d14da0b0b87a56942737ed"/>
                <w:id w:val="136766322"/>
                <w:lock w:val="sdtLocked"/>
              </w:sdtPr>
              <w:sdtContent>
                <w:tc>
                  <w:tcPr>
                    <w:tcW w:w="460" w:type="pct"/>
                    <w:shd w:val="clear" w:color="auto" w:fill="auto"/>
                  </w:tcPr>
                  <w:p w14:paraId="2BA31D8B" w14:textId="77777777" w:rsidR="00431283" w:rsidRPr="005646D8" w:rsidRDefault="00431283" w:rsidP="00953A1F">
                    <w:pPr>
                      <w:jc w:val="right"/>
                      <w:rPr>
                        <w:sz w:val="16"/>
                        <w:szCs w:val="18"/>
                      </w:rPr>
                    </w:pPr>
                  </w:p>
                </w:tc>
              </w:sdtContent>
            </w:sdt>
            <w:sdt>
              <w:sdtPr>
                <w:rPr>
                  <w:rFonts w:hint="eastAsia"/>
                  <w:sz w:val="16"/>
                  <w:szCs w:val="18"/>
                </w:rPr>
                <w:alias w:val="无形资产账面原值增加项目金额"/>
                <w:tag w:val="_GBC_0c66eaa614d14da0b0b87a56942737ed"/>
                <w:id w:val="-234316738"/>
                <w:lock w:val="sdtLocked"/>
              </w:sdtPr>
              <w:sdtContent>
                <w:tc>
                  <w:tcPr>
                    <w:tcW w:w="511" w:type="pct"/>
                    <w:shd w:val="clear" w:color="auto" w:fill="auto"/>
                  </w:tcPr>
                  <w:p w14:paraId="2BB129D9" w14:textId="77777777" w:rsidR="00431283" w:rsidRPr="005646D8" w:rsidRDefault="00431283" w:rsidP="00953A1F">
                    <w:pPr>
                      <w:jc w:val="right"/>
                      <w:rPr>
                        <w:sz w:val="16"/>
                        <w:szCs w:val="18"/>
                      </w:rPr>
                    </w:pPr>
                  </w:p>
                </w:tc>
              </w:sdtContent>
            </w:sdt>
            <w:sdt>
              <w:sdtPr>
                <w:rPr>
                  <w:rFonts w:hint="eastAsia"/>
                  <w:sz w:val="16"/>
                  <w:szCs w:val="18"/>
                </w:rPr>
                <w:alias w:val="无形资产账面原值增加项目金额"/>
                <w:tag w:val="_GBC_0c66eaa614d14da0b0b87a56942737ed"/>
                <w:id w:val="1665286977"/>
                <w:lock w:val="sdtLocked"/>
              </w:sdtPr>
              <w:sdtContent>
                <w:tc>
                  <w:tcPr>
                    <w:tcW w:w="460" w:type="pct"/>
                    <w:shd w:val="clear" w:color="auto" w:fill="auto"/>
                  </w:tcPr>
                  <w:p w14:paraId="469F4731" w14:textId="77777777" w:rsidR="00431283" w:rsidRPr="005646D8" w:rsidRDefault="00431283" w:rsidP="00953A1F">
                    <w:pPr>
                      <w:jc w:val="right"/>
                      <w:rPr>
                        <w:sz w:val="16"/>
                        <w:szCs w:val="18"/>
                      </w:rPr>
                    </w:pPr>
                  </w:p>
                </w:tc>
              </w:sdtContent>
            </w:sdt>
            <w:sdt>
              <w:sdtPr>
                <w:rPr>
                  <w:rFonts w:hint="eastAsia"/>
                  <w:sz w:val="16"/>
                  <w:szCs w:val="18"/>
                </w:rPr>
                <w:alias w:val="无形资产非专利技术账面原值增加项目金额"/>
                <w:tag w:val="_GBC_993f412620f445e88bd61968f7459ec9"/>
                <w:id w:val="1702519720"/>
                <w:lock w:val="sdtLocked"/>
              </w:sdtPr>
              <w:sdtContent>
                <w:tc>
                  <w:tcPr>
                    <w:tcW w:w="460" w:type="pct"/>
                    <w:shd w:val="clear" w:color="auto" w:fill="auto"/>
                  </w:tcPr>
                  <w:p w14:paraId="677B0913" w14:textId="77777777" w:rsidR="00431283" w:rsidRPr="005646D8" w:rsidRDefault="00431283" w:rsidP="00953A1F">
                    <w:pPr>
                      <w:jc w:val="right"/>
                      <w:rPr>
                        <w:sz w:val="16"/>
                        <w:szCs w:val="18"/>
                      </w:rPr>
                    </w:pPr>
                  </w:p>
                </w:tc>
              </w:sdtContent>
            </w:sdt>
            <w:sdt>
              <w:sdtPr>
                <w:rPr>
                  <w:rFonts w:hint="eastAsia"/>
                  <w:sz w:val="16"/>
                  <w:szCs w:val="18"/>
                </w:rPr>
                <w:alias w:val="无形资产账面原值增加项目金额"/>
                <w:tag w:val="_GBC_0c66eaa614d14da0b0b87a56942737ed"/>
                <w:id w:val="-2086609351"/>
                <w:lock w:val="sdtLocked"/>
              </w:sdtPr>
              <w:sdtContent>
                <w:tc>
                  <w:tcPr>
                    <w:tcW w:w="460" w:type="pct"/>
                    <w:shd w:val="clear" w:color="auto" w:fill="auto"/>
                  </w:tcPr>
                  <w:p w14:paraId="76181BC7" w14:textId="77777777" w:rsidR="00431283" w:rsidRPr="005646D8" w:rsidRDefault="00431283" w:rsidP="00953A1F">
                    <w:pPr>
                      <w:jc w:val="right"/>
                      <w:rPr>
                        <w:sz w:val="16"/>
                        <w:szCs w:val="18"/>
                      </w:rPr>
                    </w:pPr>
                  </w:p>
                </w:tc>
              </w:sdtContent>
            </w:sdt>
            <w:sdt>
              <w:sdtPr>
                <w:rPr>
                  <w:rFonts w:hint="eastAsia"/>
                  <w:sz w:val="16"/>
                  <w:szCs w:val="18"/>
                </w:rPr>
                <w:alias w:val="无形资产账面原值增加项目金额"/>
                <w:tag w:val="_GBC_0c66eaa614d14da0b0b87a56942737ed"/>
                <w:id w:val="-1817946121"/>
                <w:lock w:val="sdtLocked"/>
              </w:sdtPr>
              <w:sdtContent>
                <w:tc>
                  <w:tcPr>
                    <w:tcW w:w="460" w:type="pct"/>
                    <w:shd w:val="clear" w:color="auto" w:fill="auto"/>
                  </w:tcPr>
                  <w:p w14:paraId="15EEA77E" w14:textId="77777777" w:rsidR="00431283" w:rsidRPr="005646D8" w:rsidRDefault="00431283" w:rsidP="00953A1F">
                    <w:pPr>
                      <w:jc w:val="right"/>
                      <w:rPr>
                        <w:sz w:val="16"/>
                        <w:szCs w:val="18"/>
                      </w:rPr>
                    </w:pPr>
                  </w:p>
                </w:tc>
              </w:sdtContent>
            </w:sdt>
            <w:sdt>
              <w:sdtPr>
                <w:rPr>
                  <w:rFonts w:hint="eastAsia"/>
                  <w:sz w:val="16"/>
                  <w:szCs w:val="18"/>
                </w:rPr>
                <w:alias w:val="无形资产账面原值增加项目金额"/>
                <w:tag w:val="_GBC_0c66eaa614d14da0b0b87a56942737ed"/>
                <w:id w:val="54828174"/>
                <w:lock w:val="sdtLocked"/>
              </w:sdtPr>
              <w:sdtContent>
                <w:tc>
                  <w:tcPr>
                    <w:tcW w:w="460" w:type="pct"/>
                    <w:shd w:val="clear" w:color="auto" w:fill="auto"/>
                  </w:tcPr>
                  <w:p w14:paraId="7F9C4C89" w14:textId="77777777" w:rsidR="00431283" w:rsidRPr="005646D8" w:rsidRDefault="00431283" w:rsidP="00953A1F">
                    <w:pPr>
                      <w:jc w:val="right"/>
                      <w:rPr>
                        <w:sz w:val="16"/>
                        <w:szCs w:val="18"/>
                      </w:rPr>
                    </w:pPr>
                  </w:p>
                </w:tc>
              </w:sdtContent>
            </w:sdt>
            <w:sdt>
              <w:sdtPr>
                <w:rPr>
                  <w:rFonts w:hint="eastAsia"/>
                  <w:sz w:val="16"/>
                  <w:szCs w:val="18"/>
                </w:rPr>
                <w:alias w:val="无形资产账面原值增加项目合计金额"/>
                <w:tag w:val="_GBC_29ad01d7f03a4139909a42289d945b78"/>
                <w:id w:val="1462609959"/>
                <w:lock w:val="sdtLocked"/>
              </w:sdtPr>
              <w:sdtContent>
                <w:tc>
                  <w:tcPr>
                    <w:tcW w:w="554" w:type="pct"/>
                    <w:shd w:val="clear" w:color="auto" w:fill="auto"/>
                  </w:tcPr>
                  <w:p w14:paraId="2A3113B7" w14:textId="77777777" w:rsidR="00431283" w:rsidRPr="005646D8" w:rsidRDefault="00431283" w:rsidP="00953A1F">
                    <w:pPr>
                      <w:jc w:val="right"/>
                      <w:rPr>
                        <w:sz w:val="16"/>
                        <w:szCs w:val="18"/>
                      </w:rPr>
                    </w:pPr>
                    <w:r w:rsidRPr="005646D8">
                      <w:rPr>
                        <w:rFonts w:hint="eastAsia"/>
                        <w:sz w:val="16"/>
                        <w:szCs w:val="18"/>
                      </w:rPr>
                      <w:t>6,254,000.00</w:t>
                    </w:r>
                  </w:p>
                </w:tc>
              </w:sdtContent>
            </w:sdt>
          </w:tr>
          <w:tr w:rsidR="00C6528E" w14:paraId="7EEB1AC3" w14:textId="77777777" w:rsidTr="00C6528E">
            <w:trPr>
              <w:trHeight w:val="340"/>
            </w:trPr>
            <w:sdt>
              <w:sdtPr>
                <w:rPr>
                  <w:rFonts w:hint="eastAsia"/>
                  <w:sz w:val="16"/>
                  <w:szCs w:val="18"/>
                </w:rPr>
                <w:alias w:val="无形资产账面原值增加项目名称"/>
                <w:tag w:val="_GBC_23146e7638324faaa7da0b428a22d186"/>
                <w:id w:val="848837316"/>
                <w:lock w:val="sdtLocked"/>
              </w:sdtPr>
              <w:sdtContent>
                <w:tc>
                  <w:tcPr>
                    <w:tcW w:w="676" w:type="pct"/>
                    <w:shd w:val="clear" w:color="auto" w:fill="auto"/>
                  </w:tcPr>
                  <w:p w14:paraId="78159DD8" w14:textId="77777777" w:rsidR="00431283" w:rsidRPr="005646D8" w:rsidRDefault="00431283" w:rsidP="00953A1F">
                    <w:pPr>
                      <w:ind w:firstLineChars="300" w:firstLine="480"/>
                      <w:rPr>
                        <w:sz w:val="16"/>
                        <w:szCs w:val="18"/>
                      </w:rPr>
                    </w:pPr>
                    <w:r>
                      <w:rPr>
                        <w:sz w:val="16"/>
                        <w:szCs w:val="18"/>
                      </w:rPr>
                      <w:t>(3)</w:t>
                    </w:r>
                    <w:r>
                      <w:rPr>
                        <w:rFonts w:hint="eastAsia"/>
                        <w:sz w:val="16"/>
                        <w:szCs w:val="18"/>
                      </w:rPr>
                      <w:t>内部研发转入</w:t>
                    </w:r>
                  </w:p>
                </w:tc>
              </w:sdtContent>
            </w:sdt>
            <w:sdt>
              <w:sdtPr>
                <w:rPr>
                  <w:rFonts w:hint="eastAsia"/>
                  <w:sz w:val="16"/>
                  <w:szCs w:val="18"/>
                </w:rPr>
                <w:alias w:val="无形资产土地使用权账面原值增加项目金额"/>
                <w:tag w:val="_GBC_68b1c1634d8b430b8d2430ed0a1d6a19"/>
                <w:id w:val="-742335671"/>
                <w:lock w:val="sdtLocked"/>
                <w:showingPlcHdr/>
              </w:sdtPr>
              <w:sdtContent>
                <w:tc>
                  <w:tcPr>
                    <w:tcW w:w="499" w:type="pct"/>
                    <w:shd w:val="clear" w:color="auto" w:fill="auto"/>
                  </w:tcPr>
                  <w:p w14:paraId="70554F3E" w14:textId="77777777" w:rsidR="00431283" w:rsidRPr="005646D8" w:rsidRDefault="00431283" w:rsidP="00953A1F">
                    <w:pPr>
                      <w:jc w:val="right"/>
                      <w:rPr>
                        <w:sz w:val="16"/>
                        <w:szCs w:val="18"/>
                      </w:rPr>
                    </w:pPr>
                    <w:r w:rsidRPr="005646D8">
                      <w:rPr>
                        <w:rFonts w:hint="eastAsia"/>
                        <w:sz w:val="16"/>
                        <w:szCs w:val="18"/>
                      </w:rPr>
                      <w:t xml:space="preserve">　</w:t>
                    </w:r>
                  </w:p>
                </w:tc>
              </w:sdtContent>
            </w:sdt>
            <w:sdt>
              <w:sdtPr>
                <w:rPr>
                  <w:rFonts w:hint="eastAsia"/>
                  <w:sz w:val="16"/>
                  <w:szCs w:val="18"/>
                </w:rPr>
                <w:alias w:val="无形资产账面原值增加项目金额"/>
                <w:tag w:val="_GBC_0c66eaa614d14da0b0b87a56942737ed"/>
                <w:id w:val="-81838118"/>
                <w:lock w:val="sdtLocked"/>
              </w:sdtPr>
              <w:sdtContent>
                <w:tc>
                  <w:tcPr>
                    <w:tcW w:w="460" w:type="pct"/>
                    <w:shd w:val="clear" w:color="auto" w:fill="auto"/>
                  </w:tcPr>
                  <w:p w14:paraId="13CDED65" w14:textId="77777777" w:rsidR="00431283" w:rsidRPr="005646D8" w:rsidRDefault="00431283" w:rsidP="00953A1F">
                    <w:pPr>
                      <w:jc w:val="right"/>
                      <w:rPr>
                        <w:sz w:val="16"/>
                        <w:szCs w:val="18"/>
                      </w:rPr>
                    </w:pPr>
                    <w:r>
                      <w:rPr>
                        <w:rFonts w:hint="eastAsia"/>
                        <w:sz w:val="16"/>
                        <w:szCs w:val="18"/>
                      </w:rPr>
                      <w:t>1,223,844.33</w:t>
                    </w:r>
                  </w:p>
                </w:tc>
              </w:sdtContent>
            </w:sdt>
            <w:sdt>
              <w:sdtPr>
                <w:rPr>
                  <w:rFonts w:hint="eastAsia"/>
                  <w:sz w:val="16"/>
                  <w:szCs w:val="18"/>
                </w:rPr>
                <w:alias w:val="无形资产账面原值增加项目金额"/>
                <w:tag w:val="_GBC_0c66eaa614d14da0b0b87a56942737ed"/>
                <w:id w:val="-415323903"/>
                <w:lock w:val="sdtLocked"/>
              </w:sdtPr>
              <w:sdtContent>
                <w:tc>
                  <w:tcPr>
                    <w:tcW w:w="511" w:type="pct"/>
                    <w:shd w:val="clear" w:color="auto" w:fill="auto"/>
                  </w:tcPr>
                  <w:p w14:paraId="5E18F682" w14:textId="77777777" w:rsidR="00431283" w:rsidRPr="005646D8" w:rsidRDefault="00431283" w:rsidP="00953A1F">
                    <w:pPr>
                      <w:jc w:val="right"/>
                      <w:rPr>
                        <w:sz w:val="16"/>
                        <w:szCs w:val="18"/>
                      </w:rPr>
                    </w:pPr>
                  </w:p>
                </w:tc>
              </w:sdtContent>
            </w:sdt>
            <w:sdt>
              <w:sdtPr>
                <w:rPr>
                  <w:rFonts w:hint="eastAsia"/>
                  <w:sz w:val="16"/>
                  <w:szCs w:val="18"/>
                </w:rPr>
                <w:alias w:val="无形资产账面原值增加项目金额"/>
                <w:tag w:val="_GBC_0c66eaa614d14da0b0b87a56942737ed"/>
                <w:id w:val="-592235048"/>
                <w:lock w:val="sdtLocked"/>
              </w:sdtPr>
              <w:sdtContent>
                <w:tc>
                  <w:tcPr>
                    <w:tcW w:w="460" w:type="pct"/>
                    <w:shd w:val="clear" w:color="auto" w:fill="auto"/>
                  </w:tcPr>
                  <w:p w14:paraId="7EB5C99E" w14:textId="77777777" w:rsidR="00431283" w:rsidRPr="005646D8" w:rsidRDefault="00431283" w:rsidP="00953A1F">
                    <w:pPr>
                      <w:jc w:val="right"/>
                      <w:rPr>
                        <w:sz w:val="16"/>
                        <w:szCs w:val="18"/>
                      </w:rPr>
                    </w:pPr>
                  </w:p>
                </w:tc>
              </w:sdtContent>
            </w:sdt>
            <w:sdt>
              <w:sdtPr>
                <w:rPr>
                  <w:rFonts w:hint="eastAsia"/>
                  <w:sz w:val="16"/>
                  <w:szCs w:val="18"/>
                </w:rPr>
                <w:alias w:val="无形资产非专利技术账面原值增加项目金额"/>
                <w:tag w:val="_GBC_993f412620f445e88bd61968f7459ec9"/>
                <w:id w:val="-277641234"/>
                <w:lock w:val="sdtLocked"/>
              </w:sdtPr>
              <w:sdtContent>
                <w:tc>
                  <w:tcPr>
                    <w:tcW w:w="460" w:type="pct"/>
                    <w:shd w:val="clear" w:color="auto" w:fill="auto"/>
                  </w:tcPr>
                  <w:p w14:paraId="1F049DEC" w14:textId="77777777" w:rsidR="00431283" w:rsidRPr="005646D8" w:rsidRDefault="00431283" w:rsidP="00953A1F">
                    <w:pPr>
                      <w:jc w:val="right"/>
                      <w:rPr>
                        <w:sz w:val="16"/>
                        <w:szCs w:val="18"/>
                      </w:rPr>
                    </w:pPr>
                  </w:p>
                </w:tc>
              </w:sdtContent>
            </w:sdt>
            <w:sdt>
              <w:sdtPr>
                <w:rPr>
                  <w:rFonts w:hint="eastAsia"/>
                  <w:sz w:val="16"/>
                  <w:szCs w:val="18"/>
                </w:rPr>
                <w:alias w:val="无形资产账面原值增加项目金额"/>
                <w:tag w:val="_GBC_0c66eaa614d14da0b0b87a56942737ed"/>
                <w:id w:val="616096884"/>
                <w:lock w:val="sdtLocked"/>
                <w:showingPlcHdr/>
              </w:sdtPr>
              <w:sdtContent>
                <w:tc>
                  <w:tcPr>
                    <w:tcW w:w="460" w:type="pct"/>
                    <w:shd w:val="clear" w:color="auto" w:fill="auto"/>
                  </w:tcPr>
                  <w:p w14:paraId="0F2B3364" w14:textId="77777777" w:rsidR="00431283" w:rsidRPr="005646D8" w:rsidRDefault="00431283" w:rsidP="00953A1F">
                    <w:pPr>
                      <w:jc w:val="right"/>
                      <w:rPr>
                        <w:sz w:val="16"/>
                        <w:szCs w:val="18"/>
                      </w:rPr>
                    </w:pPr>
                  </w:p>
                </w:tc>
              </w:sdtContent>
            </w:sdt>
            <w:sdt>
              <w:sdtPr>
                <w:rPr>
                  <w:rFonts w:hint="eastAsia"/>
                  <w:sz w:val="16"/>
                  <w:szCs w:val="18"/>
                </w:rPr>
                <w:alias w:val="无形资产账面原值增加项目金额"/>
                <w:tag w:val="_GBC_0c66eaa614d14da0b0b87a56942737ed"/>
                <w:id w:val="-1755350380"/>
                <w:lock w:val="sdtLocked"/>
                <w:showingPlcHdr/>
              </w:sdtPr>
              <w:sdtContent>
                <w:tc>
                  <w:tcPr>
                    <w:tcW w:w="460" w:type="pct"/>
                    <w:shd w:val="clear" w:color="auto" w:fill="auto"/>
                  </w:tcPr>
                  <w:p w14:paraId="075F2FD7" w14:textId="77777777" w:rsidR="00431283" w:rsidRPr="005646D8" w:rsidRDefault="00431283" w:rsidP="00953A1F">
                    <w:pPr>
                      <w:jc w:val="right"/>
                      <w:rPr>
                        <w:sz w:val="16"/>
                        <w:szCs w:val="18"/>
                      </w:rPr>
                    </w:pPr>
                  </w:p>
                </w:tc>
              </w:sdtContent>
            </w:sdt>
            <w:sdt>
              <w:sdtPr>
                <w:rPr>
                  <w:rFonts w:hint="eastAsia"/>
                  <w:sz w:val="16"/>
                  <w:szCs w:val="18"/>
                </w:rPr>
                <w:alias w:val="无形资产账面原值增加项目金额"/>
                <w:tag w:val="_GBC_0c66eaa614d14da0b0b87a56942737ed"/>
                <w:id w:val="-607279292"/>
                <w:lock w:val="sdtLocked"/>
                <w:showingPlcHdr/>
              </w:sdtPr>
              <w:sdtContent>
                <w:tc>
                  <w:tcPr>
                    <w:tcW w:w="460" w:type="pct"/>
                    <w:shd w:val="clear" w:color="auto" w:fill="auto"/>
                  </w:tcPr>
                  <w:p w14:paraId="69BAFA88" w14:textId="77777777" w:rsidR="00431283" w:rsidRPr="005646D8" w:rsidRDefault="00431283" w:rsidP="00953A1F">
                    <w:pPr>
                      <w:jc w:val="right"/>
                      <w:rPr>
                        <w:sz w:val="16"/>
                        <w:szCs w:val="18"/>
                      </w:rPr>
                    </w:pPr>
                  </w:p>
                </w:tc>
              </w:sdtContent>
            </w:sdt>
            <w:sdt>
              <w:sdtPr>
                <w:rPr>
                  <w:rFonts w:hint="eastAsia"/>
                  <w:sz w:val="16"/>
                  <w:szCs w:val="18"/>
                </w:rPr>
                <w:alias w:val="无形资产账面原值增加项目合计金额"/>
                <w:tag w:val="_GBC_29ad01d7f03a4139909a42289d945b78"/>
                <w:id w:val="916141474"/>
                <w:lock w:val="sdtLocked"/>
              </w:sdtPr>
              <w:sdtContent>
                <w:tc>
                  <w:tcPr>
                    <w:tcW w:w="554" w:type="pct"/>
                    <w:shd w:val="clear" w:color="auto" w:fill="auto"/>
                  </w:tcPr>
                  <w:p w14:paraId="452A32C9" w14:textId="77777777" w:rsidR="00431283" w:rsidRPr="005646D8" w:rsidRDefault="00431283" w:rsidP="00953A1F">
                    <w:pPr>
                      <w:jc w:val="right"/>
                      <w:rPr>
                        <w:sz w:val="16"/>
                        <w:szCs w:val="18"/>
                      </w:rPr>
                    </w:pPr>
                    <w:r w:rsidRPr="005646D8">
                      <w:rPr>
                        <w:sz w:val="16"/>
                        <w:szCs w:val="18"/>
                      </w:rPr>
                      <w:t>1,223,844.33</w:t>
                    </w:r>
                  </w:p>
                </w:tc>
              </w:sdtContent>
            </w:sdt>
          </w:tr>
          <w:tr w:rsidR="00C6528E" w14:paraId="1815BBD6" w14:textId="77777777" w:rsidTr="00C6528E">
            <w:trPr>
              <w:trHeight w:val="340"/>
            </w:trPr>
            <w:sdt>
              <w:sdtPr>
                <w:rPr>
                  <w:rFonts w:hint="eastAsia"/>
                  <w:sz w:val="16"/>
                  <w:szCs w:val="18"/>
                </w:rPr>
                <w:alias w:val="无形资产账面原值增加项目名称"/>
                <w:tag w:val="_GBC_23146e7638324faaa7da0b428a22d186"/>
                <w:id w:val="1075709463"/>
                <w:lock w:val="sdtLocked"/>
              </w:sdtPr>
              <w:sdtContent>
                <w:tc>
                  <w:tcPr>
                    <w:tcW w:w="676" w:type="pct"/>
                    <w:shd w:val="clear" w:color="auto" w:fill="auto"/>
                  </w:tcPr>
                  <w:p w14:paraId="1C6EB190" w14:textId="77777777" w:rsidR="00431283" w:rsidRPr="005646D8" w:rsidRDefault="005E0DC1" w:rsidP="00953A1F">
                    <w:pPr>
                      <w:ind w:firstLineChars="300" w:firstLine="480"/>
                      <w:rPr>
                        <w:sz w:val="16"/>
                        <w:szCs w:val="18"/>
                      </w:rPr>
                    </w:pPr>
                    <w:r>
                      <w:rPr>
                        <w:rFonts w:hint="eastAsia"/>
                        <w:sz w:val="16"/>
                        <w:szCs w:val="18"/>
                      </w:rPr>
                      <w:t>(</w:t>
                    </w:r>
                    <w:r>
                      <w:rPr>
                        <w:sz w:val="16"/>
                        <w:szCs w:val="18"/>
                      </w:rPr>
                      <w:t>4)</w:t>
                    </w:r>
                    <w:r w:rsidR="00431283" w:rsidRPr="005646D8">
                      <w:rPr>
                        <w:rFonts w:hint="eastAsia"/>
                        <w:sz w:val="16"/>
                        <w:szCs w:val="18"/>
                      </w:rPr>
                      <w:t>其他（汇率变动）</w:t>
                    </w:r>
                  </w:p>
                </w:tc>
              </w:sdtContent>
            </w:sdt>
            <w:sdt>
              <w:sdtPr>
                <w:rPr>
                  <w:rFonts w:hint="eastAsia"/>
                  <w:sz w:val="16"/>
                  <w:szCs w:val="18"/>
                </w:rPr>
                <w:alias w:val="无形资产土地使用权账面原值增加项目金额"/>
                <w:tag w:val="_GBC_68b1c1634d8b430b8d2430ed0a1d6a19"/>
                <w:id w:val="-502505826"/>
                <w:lock w:val="sdtLocked"/>
                <w:showingPlcHdr/>
              </w:sdtPr>
              <w:sdtContent>
                <w:tc>
                  <w:tcPr>
                    <w:tcW w:w="499" w:type="pct"/>
                    <w:shd w:val="clear" w:color="auto" w:fill="auto"/>
                  </w:tcPr>
                  <w:p w14:paraId="5D9EAB91" w14:textId="77777777" w:rsidR="00431283" w:rsidRPr="005646D8" w:rsidRDefault="00431283" w:rsidP="00953A1F">
                    <w:pPr>
                      <w:jc w:val="right"/>
                      <w:rPr>
                        <w:sz w:val="16"/>
                        <w:szCs w:val="18"/>
                      </w:rPr>
                    </w:pPr>
                    <w:r w:rsidRPr="005646D8">
                      <w:rPr>
                        <w:rFonts w:hint="eastAsia"/>
                        <w:color w:val="333399"/>
                        <w:sz w:val="16"/>
                        <w:szCs w:val="18"/>
                      </w:rPr>
                      <w:t xml:space="preserve">　</w:t>
                    </w:r>
                  </w:p>
                </w:tc>
              </w:sdtContent>
            </w:sdt>
            <w:sdt>
              <w:sdtPr>
                <w:rPr>
                  <w:rFonts w:hint="eastAsia"/>
                  <w:sz w:val="16"/>
                  <w:szCs w:val="18"/>
                </w:rPr>
                <w:alias w:val="无形资产账面原值增加项目金额"/>
                <w:tag w:val="_GBC_0c66eaa614d14da0b0b87a56942737ed"/>
                <w:id w:val="623510477"/>
                <w:lock w:val="sdtLocked"/>
              </w:sdtPr>
              <w:sdtContent>
                <w:tc>
                  <w:tcPr>
                    <w:tcW w:w="460" w:type="pct"/>
                    <w:shd w:val="clear" w:color="auto" w:fill="auto"/>
                  </w:tcPr>
                  <w:p w14:paraId="2B28B3BE" w14:textId="77777777" w:rsidR="00431283" w:rsidRPr="005646D8" w:rsidRDefault="00431283" w:rsidP="00953A1F">
                    <w:pPr>
                      <w:jc w:val="right"/>
                      <w:rPr>
                        <w:sz w:val="16"/>
                        <w:szCs w:val="18"/>
                      </w:rPr>
                    </w:pPr>
                    <w:r w:rsidRPr="005646D8">
                      <w:rPr>
                        <w:rFonts w:hint="eastAsia"/>
                        <w:sz w:val="16"/>
                        <w:szCs w:val="18"/>
                      </w:rPr>
                      <w:t>1,556,936.06</w:t>
                    </w:r>
                  </w:p>
                </w:tc>
              </w:sdtContent>
            </w:sdt>
            <w:sdt>
              <w:sdtPr>
                <w:rPr>
                  <w:rFonts w:hint="eastAsia"/>
                  <w:sz w:val="16"/>
                  <w:szCs w:val="18"/>
                </w:rPr>
                <w:alias w:val="无形资产账面原值增加项目金额"/>
                <w:tag w:val="_GBC_0c66eaa614d14da0b0b87a56942737ed"/>
                <w:id w:val="699896408"/>
                <w:lock w:val="sdtLocked"/>
              </w:sdtPr>
              <w:sdtContent>
                <w:tc>
                  <w:tcPr>
                    <w:tcW w:w="511" w:type="pct"/>
                    <w:shd w:val="clear" w:color="auto" w:fill="auto"/>
                  </w:tcPr>
                  <w:p w14:paraId="5384403C" w14:textId="77777777" w:rsidR="00431283" w:rsidRPr="005646D8" w:rsidRDefault="00431283" w:rsidP="00953A1F">
                    <w:pPr>
                      <w:jc w:val="right"/>
                      <w:rPr>
                        <w:sz w:val="16"/>
                        <w:szCs w:val="18"/>
                      </w:rPr>
                    </w:pPr>
                    <w:r w:rsidRPr="005646D8">
                      <w:rPr>
                        <w:rFonts w:hint="eastAsia"/>
                        <w:sz w:val="16"/>
                        <w:szCs w:val="18"/>
                      </w:rPr>
                      <w:t>11,645,894.46</w:t>
                    </w:r>
                  </w:p>
                </w:tc>
              </w:sdtContent>
            </w:sdt>
            <w:sdt>
              <w:sdtPr>
                <w:rPr>
                  <w:rFonts w:hint="eastAsia"/>
                  <w:sz w:val="16"/>
                  <w:szCs w:val="18"/>
                </w:rPr>
                <w:alias w:val="无形资产账面原值增加项目金额"/>
                <w:tag w:val="_GBC_0c66eaa614d14da0b0b87a56942737ed"/>
                <w:id w:val="-1557002347"/>
                <w:lock w:val="sdtLocked"/>
              </w:sdtPr>
              <w:sdtContent>
                <w:tc>
                  <w:tcPr>
                    <w:tcW w:w="460" w:type="pct"/>
                    <w:shd w:val="clear" w:color="auto" w:fill="auto"/>
                  </w:tcPr>
                  <w:p w14:paraId="13A13131" w14:textId="77777777" w:rsidR="00431283" w:rsidRPr="005646D8" w:rsidRDefault="00431283" w:rsidP="00953A1F">
                    <w:pPr>
                      <w:jc w:val="right"/>
                      <w:rPr>
                        <w:sz w:val="16"/>
                        <w:szCs w:val="18"/>
                      </w:rPr>
                    </w:pPr>
                    <w:r w:rsidRPr="005646D8">
                      <w:rPr>
                        <w:rFonts w:hint="eastAsia"/>
                        <w:sz w:val="16"/>
                        <w:szCs w:val="18"/>
                      </w:rPr>
                      <w:t>1,127,908.45</w:t>
                    </w:r>
                  </w:p>
                </w:tc>
              </w:sdtContent>
            </w:sdt>
            <w:sdt>
              <w:sdtPr>
                <w:rPr>
                  <w:rFonts w:hint="eastAsia"/>
                  <w:sz w:val="16"/>
                  <w:szCs w:val="18"/>
                </w:rPr>
                <w:alias w:val="无形资产非专利技术账面原值增加项目金额"/>
                <w:tag w:val="_GBC_993f412620f445e88bd61968f7459ec9"/>
                <w:id w:val="597600122"/>
                <w:lock w:val="sdtLocked"/>
              </w:sdtPr>
              <w:sdtContent>
                <w:tc>
                  <w:tcPr>
                    <w:tcW w:w="460" w:type="pct"/>
                    <w:shd w:val="clear" w:color="auto" w:fill="auto"/>
                  </w:tcPr>
                  <w:p w14:paraId="29E8CDCA" w14:textId="77777777" w:rsidR="00431283" w:rsidRPr="005646D8" w:rsidRDefault="00431283" w:rsidP="00953A1F">
                    <w:pPr>
                      <w:jc w:val="right"/>
                      <w:rPr>
                        <w:sz w:val="16"/>
                        <w:szCs w:val="18"/>
                      </w:rPr>
                    </w:pPr>
                  </w:p>
                </w:tc>
              </w:sdtContent>
            </w:sdt>
            <w:sdt>
              <w:sdtPr>
                <w:rPr>
                  <w:rFonts w:hint="eastAsia"/>
                  <w:sz w:val="16"/>
                  <w:szCs w:val="18"/>
                </w:rPr>
                <w:alias w:val="无形资产账面原值增加项目金额"/>
                <w:tag w:val="_GBC_0c66eaa614d14da0b0b87a56942737ed"/>
                <w:id w:val="1693179870"/>
                <w:lock w:val="sdtLocked"/>
              </w:sdtPr>
              <w:sdtContent>
                <w:tc>
                  <w:tcPr>
                    <w:tcW w:w="460" w:type="pct"/>
                    <w:shd w:val="clear" w:color="auto" w:fill="auto"/>
                  </w:tcPr>
                  <w:p w14:paraId="632B7F92" w14:textId="77777777" w:rsidR="00431283" w:rsidRPr="005646D8" w:rsidRDefault="00431283" w:rsidP="00953A1F">
                    <w:pPr>
                      <w:jc w:val="right"/>
                      <w:rPr>
                        <w:sz w:val="16"/>
                        <w:szCs w:val="18"/>
                      </w:rPr>
                    </w:pPr>
                    <w:r w:rsidRPr="005646D8">
                      <w:rPr>
                        <w:rFonts w:hint="eastAsia"/>
                        <w:sz w:val="16"/>
                        <w:szCs w:val="18"/>
                      </w:rPr>
                      <w:t>2,184,332.40</w:t>
                    </w:r>
                  </w:p>
                </w:tc>
              </w:sdtContent>
            </w:sdt>
            <w:sdt>
              <w:sdtPr>
                <w:rPr>
                  <w:rFonts w:hint="eastAsia"/>
                  <w:sz w:val="16"/>
                  <w:szCs w:val="18"/>
                </w:rPr>
                <w:alias w:val="无形资产账面原值增加项目金额"/>
                <w:tag w:val="_GBC_0c66eaa614d14da0b0b87a56942737ed"/>
                <w:id w:val="-1236936268"/>
                <w:lock w:val="sdtLocked"/>
              </w:sdtPr>
              <w:sdtContent>
                <w:tc>
                  <w:tcPr>
                    <w:tcW w:w="460" w:type="pct"/>
                    <w:shd w:val="clear" w:color="auto" w:fill="auto"/>
                  </w:tcPr>
                  <w:p w14:paraId="16C9DEEE" w14:textId="77777777" w:rsidR="00431283" w:rsidRPr="005646D8" w:rsidRDefault="00431283" w:rsidP="00953A1F">
                    <w:pPr>
                      <w:jc w:val="right"/>
                      <w:rPr>
                        <w:sz w:val="16"/>
                        <w:szCs w:val="18"/>
                      </w:rPr>
                    </w:pPr>
                    <w:r w:rsidRPr="005646D8">
                      <w:rPr>
                        <w:rFonts w:hint="eastAsia"/>
                        <w:sz w:val="16"/>
                        <w:szCs w:val="18"/>
                      </w:rPr>
                      <w:t>2,802,481.20</w:t>
                    </w:r>
                  </w:p>
                </w:tc>
              </w:sdtContent>
            </w:sdt>
            <w:sdt>
              <w:sdtPr>
                <w:rPr>
                  <w:rFonts w:hint="eastAsia"/>
                  <w:sz w:val="16"/>
                  <w:szCs w:val="18"/>
                </w:rPr>
                <w:alias w:val="无形资产账面原值增加项目金额"/>
                <w:tag w:val="_GBC_0c66eaa614d14da0b0b87a56942737ed"/>
                <w:id w:val="1012261554"/>
                <w:lock w:val="sdtLocked"/>
              </w:sdtPr>
              <w:sdtContent>
                <w:tc>
                  <w:tcPr>
                    <w:tcW w:w="460" w:type="pct"/>
                    <w:shd w:val="clear" w:color="auto" w:fill="auto"/>
                  </w:tcPr>
                  <w:p w14:paraId="597A1099" w14:textId="77777777" w:rsidR="00431283" w:rsidRPr="005646D8" w:rsidRDefault="00431283" w:rsidP="00953A1F">
                    <w:pPr>
                      <w:jc w:val="right"/>
                      <w:rPr>
                        <w:sz w:val="16"/>
                        <w:szCs w:val="18"/>
                      </w:rPr>
                    </w:pPr>
                    <w:r w:rsidRPr="005646D8">
                      <w:rPr>
                        <w:rFonts w:hint="eastAsia"/>
                        <w:sz w:val="16"/>
                        <w:szCs w:val="18"/>
                      </w:rPr>
                      <w:t>617,706.00</w:t>
                    </w:r>
                  </w:p>
                </w:tc>
              </w:sdtContent>
            </w:sdt>
            <w:sdt>
              <w:sdtPr>
                <w:rPr>
                  <w:rFonts w:hint="eastAsia"/>
                  <w:sz w:val="16"/>
                  <w:szCs w:val="18"/>
                </w:rPr>
                <w:alias w:val="无形资产账面原值增加项目合计金额"/>
                <w:tag w:val="_GBC_29ad01d7f03a4139909a42289d945b78"/>
                <w:id w:val="1082874364"/>
                <w:lock w:val="sdtLocked"/>
              </w:sdtPr>
              <w:sdtContent>
                <w:tc>
                  <w:tcPr>
                    <w:tcW w:w="554" w:type="pct"/>
                    <w:shd w:val="clear" w:color="auto" w:fill="auto"/>
                  </w:tcPr>
                  <w:p w14:paraId="3ADBAA01" w14:textId="77777777" w:rsidR="00431283" w:rsidRPr="005646D8" w:rsidRDefault="00431283" w:rsidP="00953A1F">
                    <w:pPr>
                      <w:jc w:val="right"/>
                      <w:rPr>
                        <w:sz w:val="16"/>
                        <w:szCs w:val="18"/>
                      </w:rPr>
                    </w:pPr>
                    <w:r w:rsidRPr="005646D8">
                      <w:rPr>
                        <w:rFonts w:hint="eastAsia"/>
                        <w:sz w:val="16"/>
                        <w:szCs w:val="18"/>
                      </w:rPr>
                      <w:t>19,935,258.57</w:t>
                    </w:r>
                  </w:p>
                </w:tc>
              </w:sdtContent>
            </w:sdt>
          </w:tr>
          <w:tr w:rsidR="00C6528E" w14:paraId="267D40E6" w14:textId="77777777" w:rsidTr="00C6528E">
            <w:trPr>
              <w:trHeight w:val="340"/>
            </w:trPr>
            <w:tc>
              <w:tcPr>
                <w:tcW w:w="676" w:type="pct"/>
                <w:shd w:val="clear" w:color="auto" w:fill="auto"/>
                <w:vAlign w:val="center"/>
              </w:tcPr>
              <w:p w14:paraId="14D3C18F" w14:textId="77777777" w:rsidR="00431283" w:rsidRPr="005646D8" w:rsidRDefault="00431283" w:rsidP="00953A1F">
                <w:pPr>
                  <w:rPr>
                    <w:sz w:val="16"/>
                    <w:szCs w:val="18"/>
                  </w:rPr>
                </w:pPr>
                <w:r w:rsidRPr="005646D8">
                  <w:rPr>
                    <w:sz w:val="16"/>
                    <w:szCs w:val="18"/>
                  </w:rPr>
                  <w:t xml:space="preserve">    3.本期减少</w:t>
                </w:r>
                <w:r w:rsidRPr="005646D8">
                  <w:rPr>
                    <w:rFonts w:hint="eastAsia"/>
                    <w:sz w:val="16"/>
                    <w:szCs w:val="18"/>
                  </w:rPr>
                  <w:t>金额</w:t>
                </w:r>
              </w:p>
            </w:tc>
            <w:sdt>
              <w:sdtPr>
                <w:rPr>
                  <w:rFonts w:hint="eastAsia"/>
                  <w:sz w:val="16"/>
                  <w:szCs w:val="18"/>
                </w:rPr>
                <w:alias w:val="无形资产中土地使用权原值本期减少额"/>
                <w:tag w:val="_GBC_7f2502b17635416c9bd8c37c69c705ad"/>
                <w:id w:val="1988737046"/>
                <w:lock w:val="sdtLocked"/>
                <w:showingPlcHdr/>
              </w:sdtPr>
              <w:sdtContent>
                <w:tc>
                  <w:tcPr>
                    <w:tcW w:w="499" w:type="pct"/>
                    <w:shd w:val="clear" w:color="auto" w:fill="auto"/>
                  </w:tcPr>
                  <w:p w14:paraId="1AB54300" w14:textId="77777777" w:rsidR="00431283" w:rsidRPr="005646D8" w:rsidRDefault="00431283" w:rsidP="00953A1F">
                    <w:pPr>
                      <w:jc w:val="right"/>
                      <w:rPr>
                        <w:sz w:val="16"/>
                        <w:szCs w:val="18"/>
                      </w:rPr>
                    </w:pPr>
                    <w:r w:rsidRPr="005646D8">
                      <w:rPr>
                        <w:rFonts w:hint="eastAsia"/>
                        <w:color w:val="333399"/>
                        <w:sz w:val="16"/>
                        <w:szCs w:val="18"/>
                      </w:rPr>
                      <w:t xml:space="preserve">　</w:t>
                    </w:r>
                  </w:p>
                </w:tc>
              </w:sdtContent>
            </w:sdt>
            <w:sdt>
              <w:sdtPr>
                <w:rPr>
                  <w:rFonts w:hint="eastAsia"/>
                  <w:sz w:val="16"/>
                  <w:szCs w:val="18"/>
                </w:rPr>
                <w:alias w:val="无形资产明细－减少额"/>
                <w:tag w:val="_GBC_c7d9968657264583a47e05aa9cc3dd3c"/>
                <w:id w:val="-2096080391"/>
                <w:lock w:val="sdtLocked"/>
              </w:sdtPr>
              <w:sdtContent>
                <w:tc>
                  <w:tcPr>
                    <w:tcW w:w="460" w:type="pct"/>
                    <w:shd w:val="clear" w:color="auto" w:fill="auto"/>
                  </w:tcPr>
                  <w:p w14:paraId="36D80562" w14:textId="77777777" w:rsidR="00431283" w:rsidRPr="005646D8" w:rsidRDefault="00431283" w:rsidP="00953A1F">
                    <w:pPr>
                      <w:jc w:val="right"/>
                      <w:rPr>
                        <w:sz w:val="16"/>
                        <w:szCs w:val="18"/>
                      </w:rPr>
                    </w:pPr>
                    <w:r w:rsidRPr="005646D8">
                      <w:rPr>
                        <w:rFonts w:hint="eastAsia"/>
                        <w:sz w:val="16"/>
                        <w:szCs w:val="18"/>
                      </w:rPr>
                      <w:t>541,908.72</w:t>
                    </w:r>
                  </w:p>
                </w:tc>
              </w:sdtContent>
            </w:sdt>
            <w:sdt>
              <w:sdtPr>
                <w:rPr>
                  <w:rFonts w:hint="eastAsia"/>
                  <w:sz w:val="16"/>
                  <w:szCs w:val="18"/>
                </w:rPr>
                <w:alias w:val="无形资产明细－减少额"/>
                <w:tag w:val="_GBC_c7d9968657264583a47e05aa9cc3dd3c"/>
                <w:id w:val="19052356"/>
                <w:lock w:val="sdtLocked"/>
              </w:sdtPr>
              <w:sdtContent>
                <w:tc>
                  <w:tcPr>
                    <w:tcW w:w="511" w:type="pct"/>
                    <w:shd w:val="clear" w:color="auto" w:fill="auto"/>
                  </w:tcPr>
                  <w:p w14:paraId="185344CA" w14:textId="77777777" w:rsidR="00431283" w:rsidRPr="005646D8" w:rsidRDefault="00431283" w:rsidP="00953A1F">
                    <w:pPr>
                      <w:jc w:val="right"/>
                      <w:rPr>
                        <w:sz w:val="16"/>
                        <w:szCs w:val="18"/>
                      </w:rPr>
                    </w:pPr>
                  </w:p>
                </w:tc>
              </w:sdtContent>
            </w:sdt>
            <w:sdt>
              <w:sdtPr>
                <w:rPr>
                  <w:rFonts w:hint="eastAsia"/>
                  <w:sz w:val="16"/>
                  <w:szCs w:val="18"/>
                </w:rPr>
                <w:alias w:val="无形资产明细－减少额"/>
                <w:tag w:val="_GBC_c7d9968657264583a47e05aa9cc3dd3c"/>
                <w:id w:val="520054867"/>
                <w:lock w:val="sdtLocked"/>
              </w:sdtPr>
              <w:sdtContent>
                <w:tc>
                  <w:tcPr>
                    <w:tcW w:w="460" w:type="pct"/>
                    <w:shd w:val="clear" w:color="auto" w:fill="auto"/>
                  </w:tcPr>
                  <w:p w14:paraId="4D82B819" w14:textId="77777777" w:rsidR="00431283" w:rsidRPr="005646D8" w:rsidRDefault="00431283" w:rsidP="00953A1F">
                    <w:pPr>
                      <w:jc w:val="right"/>
                      <w:rPr>
                        <w:sz w:val="16"/>
                        <w:szCs w:val="18"/>
                      </w:rPr>
                    </w:pPr>
                  </w:p>
                </w:tc>
              </w:sdtContent>
            </w:sdt>
            <w:sdt>
              <w:sdtPr>
                <w:rPr>
                  <w:rFonts w:hint="eastAsia"/>
                  <w:sz w:val="16"/>
                  <w:szCs w:val="18"/>
                </w:rPr>
                <w:alias w:val="无形资产中非专利技术原值本期减少额"/>
                <w:tag w:val="_GBC_1ab7be4c9e0f4ee4b4a29aaf2aea692c"/>
                <w:id w:val="-1558709206"/>
                <w:lock w:val="sdtLocked"/>
              </w:sdtPr>
              <w:sdtContent>
                <w:tc>
                  <w:tcPr>
                    <w:tcW w:w="460" w:type="pct"/>
                    <w:shd w:val="clear" w:color="auto" w:fill="auto"/>
                  </w:tcPr>
                  <w:p w14:paraId="2ADD7232" w14:textId="77777777" w:rsidR="00431283" w:rsidRPr="005646D8" w:rsidRDefault="00431283" w:rsidP="00953A1F">
                    <w:pPr>
                      <w:jc w:val="right"/>
                      <w:rPr>
                        <w:sz w:val="16"/>
                        <w:szCs w:val="18"/>
                      </w:rPr>
                    </w:pPr>
                  </w:p>
                </w:tc>
              </w:sdtContent>
            </w:sdt>
            <w:sdt>
              <w:sdtPr>
                <w:rPr>
                  <w:rFonts w:hint="eastAsia"/>
                  <w:sz w:val="16"/>
                  <w:szCs w:val="18"/>
                </w:rPr>
                <w:alias w:val="无形资产明细－减少额"/>
                <w:tag w:val="_GBC_c7d9968657264583a47e05aa9cc3dd3c"/>
                <w:id w:val="945823497"/>
                <w:lock w:val="sdtLocked"/>
                <w:showingPlcHdr/>
              </w:sdtPr>
              <w:sdtContent>
                <w:tc>
                  <w:tcPr>
                    <w:tcW w:w="460" w:type="pct"/>
                    <w:shd w:val="clear" w:color="auto" w:fill="auto"/>
                  </w:tcPr>
                  <w:p w14:paraId="0C72BD36" w14:textId="77777777" w:rsidR="00431283" w:rsidRPr="005646D8" w:rsidRDefault="00431283" w:rsidP="00953A1F">
                    <w:pPr>
                      <w:jc w:val="right"/>
                      <w:rPr>
                        <w:sz w:val="16"/>
                        <w:szCs w:val="18"/>
                      </w:rPr>
                    </w:pPr>
                    <w:r w:rsidRPr="005646D8">
                      <w:rPr>
                        <w:rFonts w:hint="eastAsia"/>
                        <w:sz w:val="16"/>
                        <w:szCs w:val="18"/>
                      </w:rPr>
                      <w:t xml:space="preserve">　</w:t>
                    </w:r>
                  </w:p>
                </w:tc>
              </w:sdtContent>
            </w:sdt>
            <w:sdt>
              <w:sdtPr>
                <w:rPr>
                  <w:rFonts w:hint="eastAsia"/>
                  <w:sz w:val="16"/>
                  <w:szCs w:val="18"/>
                </w:rPr>
                <w:alias w:val="无形资产明细－减少额"/>
                <w:tag w:val="_GBC_c7d9968657264583a47e05aa9cc3dd3c"/>
                <w:id w:val="-126156328"/>
                <w:lock w:val="sdtLocked"/>
                <w:showingPlcHdr/>
              </w:sdtPr>
              <w:sdtContent>
                <w:tc>
                  <w:tcPr>
                    <w:tcW w:w="460" w:type="pct"/>
                    <w:shd w:val="clear" w:color="auto" w:fill="auto"/>
                  </w:tcPr>
                  <w:p w14:paraId="28D17A50" w14:textId="77777777" w:rsidR="00431283" w:rsidRPr="005646D8" w:rsidRDefault="00431283" w:rsidP="00953A1F">
                    <w:pPr>
                      <w:jc w:val="right"/>
                      <w:rPr>
                        <w:sz w:val="16"/>
                        <w:szCs w:val="18"/>
                      </w:rPr>
                    </w:pPr>
                    <w:r w:rsidRPr="005646D8">
                      <w:rPr>
                        <w:rFonts w:hint="eastAsia"/>
                        <w:sz w:val="16"/>
                        <w:szCs w:val="18"/>
                      </w:rPr>
                      <w:t xml:space="preserve">　</w:t>
                    </w:r>
                  </w:p>
                </w:tc>
              </w:sdtContent>
            </w:sdt>
            <w:sdt>
              <w:sdtPr>
                <w:rPr>
                  <w:rFonts w:hint="eastAsia"/>
                  <w:sz w:val="16"/>
                  <w:szCs w:val="18"/>
                </w:rPr>
                <w:alias w:val="无形资产明细－减少额"/>
                <w:tag w:val="_GBC_c7d9968657264583a47e05aa9cc3dd3c"/>
                <w:id w:val="-204492182"/>
                <w:lock w:val="sdtLocked"/>
                <w:showingPlcHdr/>
              </w:sdtPr>
              <w:sdtContent>
                <w:tc>
                  <w:tcPr>
                    <w:tcW w:w="460" w:type="pct"/>
                    <w:shd w:val="clear" w:color="auto" w:fill="auto"/>
                  </w:tcPr>
                  <w:p w14:paraId="074E23A9" w14:textId="77777777" w:rsidR="00431283" w:rsidRPr="005646D8" w:rsidRDefault="00431283" w:rsidP="00953A1F">
                    <w:pPr>
                      <w:jc w:val="right"/>
                      <w:rPr>
                        <w:sz w:val="16"/>
                        <w:szCs w:val="18"/>
                      </w:rPr>
                    </w:pPr>
                    <w:r w:rsidRPr="005646D8">
                      <w:rPr>
                        <w:rFonts w:hint="eastAsia"/>
                        <w:color w:val="333399"/>
                        <w:sz w:val="16"/>
                        <w:szCs w:val="18"/>
                      </w:rPr>
                      <w:t xml:space="preserve">　</w:t>
                    </w:r>
                  </w:p>
                </w:tc>
              </w:sdtContent>
            </w:sdt>
            <w:sdt>
              <w:sdtPr>
                <w:rPr>
                  <w:sz w:val="16"/>
                  <w:szCs w:val="18"/>
                </w:rPr>
                <w:alias w:val="无形资产原价（减少额）"/>
                <w:tag w:val="_GBC_2417eac70b8a496d88ab6c27726f91f6"/>
                <w:id w:val="-344168153"/>
                <w:lock w:val="sdtLocked"/>
              </w:sdtPr>
              <w:sdtContent>
                <w:tc>
                  <w:tcPr>
                    <w:tcW w:w="554" w:type="pct"/>
                    <w:shd w:val="clear" w:color="auto" w:fill="auto"/>
                  </w:tcPr>
                  <w:p w14:paraId="5BBAC0A4" w14:textId="77777777" w:rsidR="00431283" w:rsidRPr="005646D8" w:rsidRDefault="00431283" w:rsidP="00953A1F">
                    <w:pPr>
                      <w:jc w:val="right"/>
                      <w:rPr>
                        <w:sz w:val="16"/>
                        <w:szCs w:val="18"/>
                      </w:rPr>
                    </w:pPr>
                    <w:r w:rsidRPr="005646D8">
                      <w:rPr>
                        <w:sz w:val="16"/>
                        <w:szCs w:val="18"/>
                      </w:rPr>
                      <w:t>541,908.72</w:t>
                    </w:r>
                  </w:p>
                </w:tc>
              </w:sdtContent>
            </w:sdt>
          </w:tr>
          <w:tr w:rsidR="00C6528E" w14:paraId="7D3E5C04" w14:textId="77777777" w:rsidTr="00C6528E">
            <w:trPr>
              <w:trHeight w:val="340"/>
            </w:trPr>
            <w:tc>
              <w:tcPr>
                <w:tcW w:w="676" w:type="pct"/>
                <w:shd w:val="clear" w:color="auto" w:fill="auto"/>
                <w:vAlign w:val="center"/>
              </w:tcPr>
              <w:p w14:paraId="2E2F91EB" w14:textId="77777777" w:rsidR="00431283" w:rsidRPr="005646D8" w:rsidRDefault="00431283" w:rsidP="00953A1F">
                <w:pPr>
                  <w:ind w:firstLineChars="300" w:firstLine="480"/>
                  <w:rPr>
                    <w:sz w:val="16"/>
                    <w:szCs w:val="18"/>
                  </w:rPr>
                </w:pPr>
                <w:r w:rsidRPr="005646D8">
                  <w:rPr>
                    <w:sz w:val="16"/>
                    <w:szCs w:val="18"/>
                  </w:rPr>
                  <w:t>(</w:t>
                </w:r>
                <w:r w:rsidRPr="005646D8">
                  <w:rPr>
                    <w:rFonts w:hint="eastAsia"/>
                    <w:sz w:val="16"/>
                    <w:szCs w:val="18"/>
                  </w:rPr>
                  <w:t>1</w:t>
                </w:r>
                <w:r w:rsidRPr="005646D8">
                  <w:rPr>
                    <w:sz w:val="16"/>
                    <w:szCs w:val="18"/>
                  </w:rPr>
                  <w:t>)</w:t>
                </w:r>
                <w:r w:rsidRPr="005646D8">
                  <w:rPr>
                    <w:rFonts w:hint="eastAsia"/>
                    <w:sz w:val="16"/>
                    <w:szCs w:val="18"/>
                  </w:rPr>
                  <w:t>处置</w:t>
                </w:r>
              </w:p>
            </w:tc>
            <w:sdt>
              <w:sdtPr>
                <w:rPr>
                  <w:rFonts w:hint="eastAsia"/>
                  <w:sz w:val="16"/>
                  <w:szCs w:val="18"/>
                </w:rPr>
                <w:alias w:val="处置导致的土地使用权账面原值减少额"/>
                <w:tag w:val="_GBC_38e1e2ef62954a879be67b4ad80f2cd8"/>
                <w:id w:val="1230959598"/>
                <w:lock w:val="sdtLocked"/>
                <w:showingPlcHdr/>
              </w:sdtPr>
              <w:sdtContent>
                <w:tc>
                  <w:tcPr>
                    <w:tcW w:w="499" w:type="pct"/>
                    <w:shd w:val="clear" w:color="auto" w:fill="auto"/>
                  </w:tcPr>
                  <w:p w14:paraId="71FDC075" w14:textId="77777777" w:rsidR="00431283" w:rsidRPr="005646D8" w:rsidRDefault="00431283" w:rsidP="00953A1F">
                    <w:pPr>
                      <w:jc w:val="right"/>
                      <w:rPr>
                        <w:sz w:val="16"/>
                        <w:szCs w:val="18"/>
                      </w:rPr>
                    </w:pPr>
                    <w:r w:rsidRPr="005646D8">
                      <w:rPr>
                        <w:rFonts w:hint="eastAsia"/>
                        <w:color w:val="333399"/>
                        <w:sz w:val="16"/>
                        <w:szCs w:val="18"/>
                      </w:rPr>
                      <w:t xml:space="preserve">　</w:t>
                    </w:r>
                  </w:p>
                </w:tc>
              </w:sdtContent>
            </w:sdt>
            <w:sdt>
              <w:sdtPr>
                <w:rPr>
                  <w:rFonts w:hint="eastAsia"/>
                  <w:sz w:val="16"/>
                  <w:szCs w:val="18"/>
                </w:rPr>
                <w:alias w:val="无形资产明细-处置导致的原值减少"/>
                <w:tag w:val="_GBC_49e3cb5d0688407ab28f31b1694e1f65"/>
                <w:id w:val="1764112532"/>
                <w:lock w:val="sdtLocked"/>
              </w:sdtPr>
              <w:sdtContent>
                <w:tc>
                  <w:tcPr>
                    <w:tcW w:w="460" w:type="pct"/>
                    <w:shd w:val="clear" w:color="auto" w:fill="auto"/>
                  </w:tcPr>
                  <w:p w14:paraId="2ECD2B69" w14:textId="77777777" w:rsidR="00431283" w:rsidRPr="005646D8" w:rsidRDefault="00431283" w:rsidP="00953A1F">
                    <w:pPr>
                      <w:jc w:val="right"/>
                      <w:rPr>
                        <w:sz w:val="16"/>
                        <w:szCs w:val="18"/>
                      </w:rPr>
                    </w:pPr>
                    <w:r>
                      <w:rPr>
                        <w:rFonts w:hint="eastAsia"/>
                        <w:sz w:val="16"/>
                        <w:szCs w:val="18"/>
                      </w:rPr>
                      <w:t>541,908.72</w:t>
                    </w:r>
                  </w:p>
                </w:tc>
              </w:sdtContent>
            </w:sdt>
            <w:sdt>
              <w:sdtPr>
                <w:rPr>
                  <w:rFonts w:hint="eastAsia"/>
                  <w:sz w:val="16"/>
                  <w:szCs w:val="18"/>
                </w:rPr>
                <w:alias w:val="无形资产明细-处置导致的原值减少"/>
                <w:tag w:val="_GBC_49e3cb5d0688407ab28f31b1694e1f65"/>
                <w:id w:val="-950001512"/>
                <w:lock w:val="sdtLocked"/>
              </w:sdtPr>
              <w:sdtContent>
                <w:tc>
                  <w:tcPr>
                    <w:tcW w:w="511" w:type="pct"/>
                    <w:shd w:val="clear" w:color="auto" w:fill="auto"/>
                  </w:tcPr>
                  <w:p w14:paraId="10072BFF" w14:textId="77777777" w:rsidR="00431283" w:rsidRPr="005646D8" w:rsidRDefault="00431283" w:rsidP="00953A1F">
                    <w:pPr>
                      <w:jc w:val="right"/>
                      <w:rPr>
                        <w:sz w:val="16"/>
                        <w:szCs w:val="18"/>
                      </w:rPr>
                    </w:pPr>
                  </w:p>
                </w:tc>
              </w:sdtContent>
            </w:sdt>
            <w:sdt>
              <w:sdtPr>
                <w:rPr>
                  <w:rFonts w:hint="eastAsia"/>
                  <w:sz w:val="16"/>
                  <w:szCs w:val="18"/>
                </w:rPr>
                <w:alias w:val="无形资产明细-处置导致的原值减少"/>
                <w:tag w:val="_GBC_49e3cb5d0688407ab28f31b1694e1f65"/>
                <w:id w:val="-1355494738"/>
                <w:lock w:val="sdtLocked"/>
              </w:sdtPr>
              <w:sdtContent>
                <w:tc>
                  <w:tcPr>
                    <w:tcW w:w="460" w:type="pct"/>
                    <w:shd w:val="clear" w:color="auto" w:fill="auto"/>
                  </w:tcPr>
                  <w:p w14:paraId="7E2F88BC" w14:textId="77777777" w:rsidR="00431283" w:rsidRPr="005646D8" w:rsidRDefault="00431283" w:rsidP="00953A1F">
                    <w:pPr>
                      <w:jc w:val="right"/>
                      <w:rPr>
                        <w:sz w:val="16"/>
                        <w:szCs w:val="18"/>
                      </w:rPr>
                    </w:pPr>
                  </w:p>
                </w:tc>
              </w:sdtContent>
            </w:sdt>
            <w:sdt>
              <w:sdtPr>
                <w:rPr>
                  <w:rFonts w:hint="eastAsia"/>
                  <w:sz w:val="16"/>
                  <w:szCs w:val="18"/>
                </w:rPr>
                <w:alias w:val="处置导致的非专利技术账面原值减少额"/>
                <w:tag w:val="_GBC_7e3fa1c8f2154d9b84228afa0e226317"/>
                <w:id w:val="-514304192"/>
                <w:lock w:val="sdtLocked"/>
              </w:sdtPr>
              <w:sdtContent>
                <w:tc>
                  <w:tcPr>
                    <w:tcW w:w="460" w:type="pct"/>
                    <w:shd w:val="clear" w:color="auto" w:fill="auto"/>
                  </w:tcPr>
                  <w:p w14:paraId="009D8FDC" w14:textId="77777777" w:rsidR="00431283" w:rsidRPr="005646D8" w:rsidRDefault="00431283" w:rsidP="00953A1F">
                    <w:pPr>
                      <w:jc w:val="right"/>
                      <w:rPr>
                        <w:sz w:val="16"/>
                        <w:szCs w:val="18"/>
                      </w:rPr>
                    </w:pPr>
                  </w:p>
                </w:tc>
              </w:sdtContent>
            </w:sdt>
            <w:sdt>
              <w:sdtPr>
                <w:rPr>
                  <w:rFonts w:hint="eastAsia"/>
                  <w:sz w:val="16"/>
                  <w:szCs w:val="18"/>
                </w:rPr>
                <w:alias w:val="无形资产明细-处置导致的原值减少"/>
                <w:tag w:val="_GBC_49e3cb5d0688407ab28f31b1694e1f65"/>
                <w:id w:val="-2118969930"/>
                <w:lock w:val="sdtLocked"/>
              </w:sdtPr>
              <w:sdtContent>
                <w:tc>
                  <w:tcPr>
                    <w:tcW w:w="460" w:type="pct"/>
                    <w:shd w:val="clear" w:color="auto" w:fill="auto"/>
                  </w:tcPr>
                  <w:p w14:paraId="37A48C44" w14:textId="77777777" w:rsidR="00431283" w:rsidRPr="005646D8" w:rsidRDefault="00431283" w:rsidP="00953A1F">
                    <w:pPr>
                      <w:jc w:val="right"/>
                      <w:rPr>
                        <w:sz w:val="16"/>
                        <w:szCs w:val="18"/>
                      </w:rPr>
                    </w:pPr>
                  </w:p>
                </w:tc>
              </w:sdtContent>
            </w:sdt>
            <w:sdt>
              <w:sdtPr>
                <w:rPr>
                  <w:rFonts w:hint="eastAsia"/>
                  <w:sz w:val="16"/>
                  <w:szCs w:val="18"/>
                </w:rPr>
                <w:alias w:val="无形资产明细-处置导致的原值减少"/>
                <w:tag w:val="_GBC_49e3cb5d0688407ab28f31b1694e1f65"/>
                <w:id w:val="555443052"/>
                <w:lock w:val="sdtLocked"/>
              </w:sdtPr>
              <w:sdtContent>
                <w:tc>
                  <w:tcPr>
                    <w:tcW w:w="460" w:type="pct"/>
                    <w:shd w:val="clear" w:color="auto" w:fill="auto"/>
                  </w:tcPr>
                  <w:p w14:paraId="3EA5E006" w14:textId="77777777" w:rsidR="00431283" w:rsidRPr="005646D8" w:rsidRDefault="00431283" w:rsidP="00953A1F">
                    <w:pPr>
                      <w:jc w:val="right"/>
                      <w:rPr>
                        <w:sz w:val="16"/>
                        <w:szCs w:val="18"/>
                      </w:rPr>
                    </w:pPr>
                  </w:p>
                </w:tc>
              </w:sdtContent>
            </w:sdt>
            <w:sdt>
              <w:sdtPr>
                <w:rPr>
                  <w:rFonts w:hint="eastAsia"/>
                  <w:sz w:val="16"/>
                  <w:szCs w:val="18"/>
                </w:rPr>
                <w:alias w:val="无形资产明细-处置导致的原值减少"/>
                <w:tag w:val="_GBC_49e3cb5d0688407ab28f31b1694e1f65"/>
                <w:id w:val="2011017301"/>
                <w:lock w:val="sdtLocked"/>
              </w:sdtPr>
              <w:sdtContent>
                <w:tc>
                  <w:tcPr>
                    <w:tcW w:w="460" w:type="pct"/>
                    <w:shd w:val="clear" w:color="auto" w:fill="auto"/>
                  </w:tcPr>
                  <w:p w14:paraId="7C902AE1" w14:textId="77777777" w:rsidR="00431283" w:rsidRPr="005646D8" w:rsidRDefault="00431283" w:rsidP="00953A1F">
                    <w:pPr>
                      <w:jc w:val="right"/>
                      <w:rPr>
                        <w:sz w:val="16"/>
                        <w:szCs w:val="18"/>
                      </w:rPr>
                    </w:pPr>
                  </w:p>
                </w:tc>
              </w:sdtContent>
            </w:sdt>
            <w:sdt>
              <w:sdtPr>
                <w:rPr>
                  <w:rFonts w:hint="eastAsia"/>
                  <w:sz w:val="16"/>
                  <w:szCs w:val="18"/>
                </w:rPr>
                <w:alias w:val="处置导致的无形资产账面原值减少额"/>
                <w:tag w:val="_GBC_b9a2cc50e53f4ebcb98cada67cc26f44"/>
                <w:id w:val="577869119"/>
                <w:lock w:val="sdtLocked"/>
              </w:sdtPr>
              <w:sdtContent>
                <w:tc>
                  <w:tcPr>
                    <w:tcW w:w="554" w:type="pct"/>
                    <w:shd w:val="clear" w:color="auto" w:fill="auto"/>
                  </w:tcPr>
                  <w:p w14:paraId="41C9FEBC" w14:textId="77777777" w:rsidR="00431283" w:rsidRPr="005646D8" w:rsidRDefault="00431283" w:rsidP="00953A1F">
                    <w:pPr>
                      <w:jc w:val="right"/>
                      <w:rPr>
                        <w:sz w:val="16"/>
                        <w:szCs w:val="18"/>
                      </w:rPr>
                    </w:pPr>
                    <w:r w:rsidRPr="005646D8">
                      <w:rPr>
                        <w:rFonts w:hint="eastAsia"/>
                        <w:sz w:val="16"/>
                        <w:szCs w:val="18"/>
                      </w:rPr>
                      <w:t>541,908.72</w:t>
                    </w:r>
                  </w:p>
                </w:tc>
              </w:sdtContent>
            </w:sdt>
          </w:tr>
          <w:tr w:rsidR="00C6528E" w14:paraId="7C098777" w14:textId="77777777" w:rsidTr="00C6528E">
            <w:trPr>
              <w:trHeight w:val="340"/>
            </w:trPr>
            <w:tc>
              <w:tcPr>
                <w:tcW w:w="676" w:type="pct"/>
                <w:shd w:val="clear" w:color="auto" w:fill="auto"/>
                <w:vAlign w:val="center"/>
              </w:tcPr>
              <w:p w14:paraId="5C5D10F8" w14:textId="77777777" w:rsidR="00431283" w:rsidRPr="005646D8" w:rsidRDefault="00431283" w:rsidP="00953A1F">
                <w:pPr>
                  <w:rPr>
                    <w:sz w:val="16"/>
                    <w:szCs w:val="18"/>
                  </w:rPr>
                </w:pPr>
                <w:r w:rsidRPr="005646D8">
                  <w:rPr>
                    <w:sz w:val="16"/>
                    <w:szCs w:val="18"/>
                  </w:rPr>
                  <w:t xml:space="preserve">   4.期末余额</w:t>
                </w:r>
              </w:p>
            </w:tc>
            <w:sdt>
              <w:sdtPr>
                <w:rPr>
                  <w:rFonts w:hint="eastAsia"/>
                  <w:sz w:val="16"/>
                  <w:szCs w:val="18"/>
                </w:rPr>
                <w:alias w:val="无形资产中土地使用权原值"/>
                <w:tag w:val="_GBC_678513d0cfc34461a07bb4b42557f615"/>
                <w:id w:val="-159930159"/>
                <w:lock w:val="sdtLocked"/>
              </w:sdtPr>
              <w:sdtContent>
                <w:tc>
                  <w:tcPr>
                    <w:tcW w:w="499" w:type="pct"/>
                    <w:shd w:val="clear" w:color="auto" w:fill="auto"/>
                  </w:tcPr>
                  <w:p w14:paraId="7960DC52" w14:textId="77777777" w:rsidR="00431283" w:rsidRPr="005646D8" w:rsidRDefault="00431283" w:rsidP="00953A1F">
                    <w:pPr>
                      <w:jc w:val="right"/>
                      <w:rPr>
                        <w:sz w:val="16"/>
                        <w:szCs w:val="18"/>
                      </w:rPr>
                    </w:pPr>
                    <w:r w:rsidRPr="005646D8">
                      <w:rPr>
                        <w:rFonts w:hint="eastAsia"/>
                        <w:sz w:val="16"/>
                        <w:szCs w:val="18"/>
                      </w:rPr>
                      <w:t>627,810,682.06</w:t>
                    </w:r>
                  </w:p>
                </w:tc>
              </w:sdtContent>
            </w:sdt>
            <w:sdt>
              <w:sdtPr>
                <w:rPr>
                  <w:rFonts w:hint="eastAsia"/>
                  <w:sz w:val="16"/>
                  <w:szCs w:val="18"/>
                </w:rPr>
                <w:alias w:val="无形资产明细－账面余额"/>
                <w:tag w:val="_GBC_46b9177ac878454cb5553a1537791fcb"/>
                <w:id w:val="-927963550"/>
                <w:lock w:val="sdtLocked"/>
              </w:sdtPr>
              <w:sdtContent>
                <w:tc>
                  <w:tcPr>
                    <w:tcW w:w="460" w:type="pct"/>
                    <w:shd w:val="clear" w:color="auto" w:fill="auto"/>
                  </w:tcPr>
                  <w:p w14:paraId="13F13B04" w14:textId="77777777" w:rsidR="00431283" w:rsidRPr="005646D8" w:rsidRDefault="00431283" w:rsidP="00953A1F">
                    <w:pPr>
                      <w:jc w:val="right"/>
                      <w:rPr>
                        <w:sz w:val="16"/>
                        <w:szCs w:val="18"/>
                      </w:rPr>
                    </w:pPr>
                    <w:r w:rsidRPr="005646D8">
                      <w:rPr>
                        <w:rFonts w:hint="eastAsia"/>
                        <w:sz w:val="16"/>
                        <w:szCs w:val="18"/>
                      </w:rPr>
                      <w:t>77,057,282.65</w:t>
                    </w:r>
                  </w:p>
                </w:tc>
              </w:sdtContent>
            </w:sdt>
            <w:sdt>
              <w:sdtPr>
                <w:rPr>
                  <w:rFonts w:hint="eastAsia"/>
                  <w:sz w:val="16"/>
                  <w:szCs w:val="18"/>
                </w:rPr>
                <w:alias w:val="无形资产明细－账面余额"/>
                <w:tag w:val="_GBC_46b9177ac878454cb5553a1537791fcb"/>
                <w:id w:val="339752215"/>
                <w:lock w:val="sdtLocked"/>
              </w:sdtPr>
              <w:sdtContent>
                <w:tc>
                  <w:tcPr>
                    <w:tcW w:w="511" w:type="pct"/>
                    <w:shd w:val="clear" w:color="auto" w:fill="auto"/>
                  </w:tcPr>
                  <w:p w14:paraId="2871BA6F" w14:textId="77777777" w:rsidR="00431283" w:rsidRPr="005646D8" w:rsidRDefault="00431283" w:rsidP="00953A1F">
                    <w:pPr>
                      <w:jc w:val="right"/>
                      <w:rPr>
                        <w:sz w:val="16"/>
                        <w:szCs w:val="18"/>
                      </w:rPr>
                    </w:pPr>
                    <w:r w:rsidRPr="005646D8">
                      <w:rPr>
                        <w:rFonts w:hint="eastAsia"/>
                        <w:sz w:val="16"/>
                        <w:szCs w:val="18"/>
                      </w:rPr>
                      <w:t>260,435,448.28</w:t>
                    </w:r>
                  </w:p>
                </w:tc>
              </w:sdtContent>
            </w:sdt>
            <w:sdt>
              <w:sdtPr>
                <w:rPr>
                  <w:rFonts w:hint="eastAsia"/>
                  <w:sz w:val="16"/>
                  <w:szCs w:val="18"/>
                </w:rPr>
                <w:alias w:val="无形资产明细－账面余额"/>
                <w:tag w:val="_GBC_46b9177ac878454cb5553a1537791fcb"/>
                <w:id w:val="345682099"/>
                <w:lock w:val="sdtLocked"/>
              </w:sdtPr>
              <w:sdtContent>
                <w:tc>
                  <w:tcPr>
                    <w:tcW w:w="460" w:type="pct"/>
                    <w:shd w:val="clear" w:color="auto" w:fill="auto"/>
                  </w:tcPr>
                  <w:p w14:paraId="2E09EDB9" w14:textId="77777777" w:rsidR="00431283" w:rsidRPr="005646D8" w:rsidRDefault="00431283" w:rsidP="00953A1F">
                    <w:pPr>
                      <w:jc w:val="right"/>
                      <w:rPr>
                        <w:sz w:val="16"/>
                        <w:szCs w:val="18"/>
                      </w:rPr>
                    </w:pPr>
                    <w:r w:rsidRPr="005646D8">
                      <w:rPr>
                        <w:rFonts w:hint="eastAsia"/>
                        <w:sz w:val="16"/>
                        <w:szCs w:val="18"/>
                      </w:rPr>
                      <w:t>36,598,872.85</w:t>
                    </w:r>
                  </w:p>
                </w:tc>
              </w:sdtContent>
            </w:sdt>
            <w:sdt>
              <w:sdtPr>
                <w:rPr>
                  <w:rFonts w:hint="eastAsia"/>
                  <w:sz w:val="16"/>
                  <w:szCs w:val="18"/>
                </w:rPr>
                <w:alias w:val="无形资产中非专利技术原值"/>
                <w:tag w:val="_GBC_b74bc16d48e5471e915171e376340f4c"/>
                <w:id w:val="559444212"/>
                <w:lock w:val="sdtLocked"/>
              </w:sdtPr>
              <w:sdtContent>
                <w:tc>
                  <w:tcPr>
                    <w:tcW w:w="460" w:type="pct"/>
                    <w:shd w:val="clear" w:color="auto" w:fill="auto"/>
                  </w:tcPr>
                  <w:p w14:paraId="4DF18AED" w14:textId="77777777" w:rsidR="00431283" w:rsidRPr="005646D8" w:rsidRDefault="00431283" w:rsidP="00953A1F">
                    <w:pPr>
                      <w:jc w:val="right"/>
                      <w:rPr>
                        <w:sz w:val="16"/>
                        <w:szCs w:val="18"/>
                      </w:rPr>
                    </w:pPr>
                    <w:r>
                      <w:rPr>
                        <w:rFonts w:hint="eastAsia"/>
                        <w:sz w:val="16"/>
                        <w:szCs w:val="18"/>
                      </w:rPr>
                      <w:t>3,880,640.17</w:t>
                    </w:r>
                  </w:p>
                </w:tc>
              </w:sdtContent>
            </w:sdt>
            <w:sdt>
              <w:sdtPr>
                <w:rPr>
                  <w:rFonts w:hint="eastAsia"/>
                  <w:sz w:val="16"/>
                  <w:szCs w:val="18"/>
                </w:rPr>
                <w:alias w:val="无形资产明细－账面余额"/>
                <w:tag w:val="_GBC_46b9177ac878454cb5553a1537791fcb"/>
                <w:id w:val="-1672561519"/>
                <w:lock w:val="sdtLocked"/>
              </w:sdtPr>
              <w:sdtContent>
                <w:tc>
                  <w:tcPr>
                    <w:tcW w:w="460" w:type="pct"/>
                    <w:shd w:val="clear" w:color="auto" w:fill="auto"/>
                  </w:tcPr>
                  <w:p w14:paraId="466B9331" w14:textId="77777777" w:rsidR="00431283" w:rsidRPr="005646D8" w:rsidRDefault="00431283" w:rsidP="00953A1F">
                    <w:pPr>
                      <w:jc w:val="right"/>
                      <w:rPr>
                        <w:sz w:val="16"/>
                        <w:szCs w:val="18"/>
                      </w:rPr>
                    </w:pPr>
                    <w:r w:rsidRPr="005646D8">
                      <w:rPr>
                        <w:rFonts w:hint="eastAsia"/>
                        <w:sz w:val="16"/>
                        <w:szCs w:val="18"/>
                      </w:rPr>
                      <w:t>38,228,776.80</w:t>
                    </w:r>
                  </w:p>
                </w:tc>
              </w:sdtContent>
            </w:sdt>
            <w:sdt>
              <w:sdtPr>
                <w:rPr>
                  <w:rFonts w:hint="eastAsia"/>
                  <w:sz w:val="16"/>
                  <w:szCs w:val="18"/>
                </w:rPr>
                <w:alias w:val="无形资产明细－账面余额"/>
                <w:tag w:val="_GBC_46b9177ac878454cb5553a1537791fcb"/>
                <w:id w:val="1765794713"/>
                <w:lock w:val="sdtLocked"/>
              </w:sdtPr>
              <w:sdtContent>
                <w:tc>
                  <w:tcPr>
                    <w:tcW w:w="460" w:type="pct"/>
                    <w:shd w:val="clear" w:color="auto" w:fill="auto"/>
                  </w:tcPr>
                  <w:p w14:paraId="27FAAAA0" w14:textId="77777777" w:rsidR="00431283" w:rsidRPr="005646D8" w:rsidRDefault="00431283" w:rsidP="00953A1F">
                    <w:pPr>
                      <w:jc w:val="right"/>
                      <w:rPr>
                        <w:sz w:val="16"/>
                        <w:szCs w:val="18"/>
                      </w:rPr>
                    </w:pPr>
                    <w:r w:rsidRPr="005646D8">
                      <w:rPr>
                        <w:rFonts w:hint="eastAsia"/>
                        <w:sz w:val="16"/>
                        <w:szCs w:val="18"/>
                      </w:rPr>
                      <w:t>49,047,218.40</w:t>
                    </w:r>
                  </w:p>
                </w:tc>
              </w:sdtContent>
            </w:sdt>
            <w:sdt>
              <w:sdtPr>
                <w:rPr>
                  <w:rFonts w:hint="eastAsia"/>
                  <w:sz w:val="16"/>
                  <w:szCs w:val="18"/>
                </w:rPr>
                <w:alias w:val="无形资产明细－账面余额"/>
                <w:tag w:val="_GBC_46b9177ac878454cb5553a1537791fcb"/>
                <w:id w:val="-1099554150"/>
                <w:lock w:val="sdtLocked"/>
              </w:sdtPr>
              <w:sdtContent>
                <w:tc>
                  <w:tcPr>
                    <w:tcW w:w="460" w:type="pct"/>
                    <w:shd w:val="clear" w:color="auto" w:fill="auto"/>
                  </w:tcPr>
                  <w:p w14:paraId="56707E36" w14:textId="77777777" w:rsidR="00431283" w:rsidRPr="005646D8" w:rsidRDefault="00431283" w:rsidP="00953A1F">
                    <w:pPr>
                      <w:jc w:val="right"/>
                      <w:rPr>
                        <w:sz w:val="16"/>
                        <w:szCs w:val="18"/>
                      </w:rPr>
                    </w:pPr>
                    <w:r w:rsidRPr="005646D8">
                      <w:rPr>
                        <w:rFonts w:hint="eastAsia"/>
                        <w:sz w:val="16"/>
                        <w:szCs w:val="18"/>
                      </w:rPr>
                      <w:t>10,810,692.00</w:t>
                    </w:r>
                  </w:p>
                </w:tc>
              </w:sdtContent>
            </w:sdt>
            <w:sdt>
              <w:sdtPr>
                <w:rPr>
                  <w:sz w:val="16"/>
                  <w:szCs w:val="18"/>
                </w:rPr>
                <w:alias w:val="无形资产原价"/>
                <w:tag w:val="_GBC_7f0f3d498a1a42448f8de9f919187d1c"/>
                <w:id w:val="-1328901407"/>
                <w:lock w:val="sdtLocked"/>
              </w:sdtPr>
              <w:sdtContent>
                <w:tc>
                  <w:tcPr>
                    <w:tcW w:w="554" w:type="pct"/>
                    <w:shd w:val="clear" w:color="auto" w:fill="auto"/>
                  </w:tcPr>
                  <w:p w14:paraId="34A6BF66" w14:textId="77777777" w:rsidR="00431283" w:rsidRPr="005646D8" w:rsidRDefault="00431283" w:rsidP="00953A1F">
                    <w:pPr>
                      <w:jc w:val="right"/>
                      <w:rPr>
                        <w:sz w:val="16"/>
                        <w:szCs w:val="18"/>
                      </w:rPr>
                    </w:pPr>
                    <w:r w:rsidRPr="005646D8">
                      <w:rPr>
                        <w:sz w:val="16"/>
                        <w:szCs w:val="18"/>
                      </w:rPr>
                      <w:t>1,103,869,613.21</w:t>
                    </w:r>
                  </w:p>
                </w:tc>
              </w:sdtContent>
            </w:sdt>
          </w:tr>
          <w:tr w:rsidR="00C6528E" w14:paraId="22AF9497" w14:textId="77777777" w:rsidTr="00C6528E">
            <w:trPr>
              <w:trHeight w:val="340"/>
            </w:trPr>
            <w:tc>
              <w:tcPr>
                <w:tcW w:w="676" w:type="pct"/>
                <w:shd w:val="clear" w:color="auto" w:fill="auto"/>
                <w:vAlign w:val="center"/>
              </w:tcPr>
              <w:p w14:paraId="149ED126" w14:textId="77777777" w:rsidR="00431283" w:rsidRPr="005646D8" w:rsidRDefault="00431283" w:rsidP="00953A1F">
                <w:pPr>
                  <w:rPr>
                    <w:sz w:val="16"/>
                    <w:szCs w:val="18"/>
                  </w:rPr>
                </w:pPr>
                <w:r w:rsidRPr="005646D8">
                  <w:rPr>
                    <w:sz w:val="16"/>
                    <w:szCs w:val="18"/>
                  </w:rPr>
                  <w:t>二、累计</w:t>
                </w:r>
                <w:r w:rsidRPr="005646D8">
                  <w:rPr>
                    <w:rFonts w:hint="eastAsia"/>
                    <w:sz w:val="16"/>
                    <w:szCs w:val="18"/>
                  </w:rPr>
                  <w:t>摊销</w:t>
                </w:r>
              </w:p>
            </w:tc>
            <w:tc>
              <w:tcPr>
                <w:tcW w:w="499" w:type="pct"/>
                <w:shd w:val="clear" w:color="auto" w:fill="auto"/>
              </w:tcPr>
              <w:p w14:paraId="2BCA6E74" w14:textId="77777777" w:rsidR="00431283" w:rsidRPr="005646D8" w:rsidRDefault="00431283" w:rsidP="00953A1F">
                <w:pPr>
                  <w:ind w:right="160"/>
                  <w:jc w:val="right"/>
                  <w:rPr>
                    <w:sz w:val="16"/>
                    <w:szCs w:val="18"/>
                  </w:rPr>
                </w:pPr>
              </w:p>
            </w:tc>
            <w:tc>
              <w:tcPr>
                <w:tcW w:w="460" w:type="pct"/>
                <w:shd w:val="clear" w:color="auto" w:fill="auto"/>
              </w:tcPr>
              <w:p w14:paraId="0FFC3534" w14:textId="77777777" w:rsidR="00431283" w:rsidRPr="005646D8" w:rsidRDefault="00431283" w:rsidP="00953A1F">
                <w:pPr>
                  <w:jc w:val="right"/>
                  <w:rPr>
                    <w:sz w:val="16"/>
                    <w:szCs w:val="18"/>
                  </w:rPr>
                </w:pPr>
                <w:r>
                  <w:t> </w:t>
                </w:r>
              </w:p>
            </w:tc>
            <w:tc>
              <w:tcPr>
                <w:tcW w:w="511" w:type="pct"/>
                <w:shd w:val="clear" w:color="auto" w:fill="auto"/>
              </w:tcPr>
              <w:p w14:paraId="5991D64B" w14:textId="77777777" w:rsidR="00431283" w:rsidRPr="005646D8" w:rsidRDefault="00431283" w:rsidP="00953A1F">
                <w:pPr>
                  <w:jc w:val="right"/>
                  <w:rPr>
                    <w:sz w:val="16"/>
                    <w:szCs w:val="18"/>
                  </w:rPr>
                </w:pPr>
                <w:r>
                  <w:t> </w:t>
                </w:r>
              </w:p>
            </w:tc>
            <w:tc>
              <w:tcPr>
                <w:tcW w:w="460" w:type="pct"/>
                <w:shd w:val="clear" w:color="auto" w:fill="auto"/>
              </w:tcPr>
              <w:p w14:paraId="4AD6E33F" w14:textId="77777777" w:rsidR="00431283" w:rsidRPr="005646D8" w:rsidRDefault="00431283" w:rsidP="00953A1F">
                <w:pPr>
                  <w:jc w:val="right"/>
                  <w:rPr>
                    <w:sz w:val="16"/>
                    <w:szCs w:val="18"/>
                  </w:rPr>
                </w:pPr>
                <w:r>
                  <w:t> </w:t>
                </w:r>
              </w:p>
            </w:tc>
            <w:tc>
              <w:tcPr>
                <w:tcW w:w="460" w:type="pct"/>
                <w:shd w:val="clear" w:color="auto" w:fill="auto"/>
              </w:tcPr>
              <w:p w14:paraId="30D8C639" w14:textId="77777777" w:rsidR="00431283" w:rsidRPr="005646D8" w:rsidRDefault="00431283" w:rsidP="00953A1F">
                <w:pPr>
                  <w:jc w:val="right"/>
                  <w:rPr>
                    <w:sz w:val="16"/>
                    <w:szCs w:val="18"/>
                  </w:rPr>
                </w:pPr>
                <w:r>
                  <w:t> </w:t>
                </w:r>
              </w:p>
            </w:tc>
            <w:tc>
              <w:tcPr>
                <w:tcW w:w="460" w:type="pct"/>
                <w:shd w:val="clear" w:color="auto" w:fill="auto"/>
              </w:tcPr>
              <w:p w14:paraId="0739467D" w14:textId="77777777" w:rsidR="00431283" w:rsidRPr="005646D8" w:rsidRDefault="00431283" w:rsidP="00953A1F">
                <w:pPr>
                  <w:jc w:val="right"/>
                  <w:rPr>
                    <w:sz w:val="16"/>
                    <w:szCs w:val="18"/>
                  </w:rPr>
                </w:pPr>
              </w:p>
            </w:tc>
            <w:tc>
              <w:tcPr>
                <w:tcW w:w="460" w:type="pct"/>
                <w:shd w:val="clear" w:color="auto" w:fill="auto"/>
              </w:tcPr>
              <w:p w14:paraId="3B51CB5A" w14:textId="77777777" w:rsidR="00431283" w:rsidRPr="005646D8" w:rsidRDefault="00431283" w:rsidP="00953A1F">
                <w:pPr>
                  <w:jc w:val="right"/>
                  <w:rPr>
                    <w:sz w:val="16"/>
                    <w:szCs w:val="18"/>
                  </w:rPr>
                </w:pPr>
              </w:p>
            </w:tc>
            <w:tc>
              <w:tcPr>
                <w:tcW w:w="460" w:type="pct"/>
                <w:shd w:val="clear" w:color="auto" w:fill="auto"/>
              </w:tcPr>
              <w:p w14:paraId="4BF32066" w14:textId="77777777" w:rsidR="00431283" w:rsidRPr="005646D8" w:rsidRDefault="00431283" w:rsidP="00953A1F">
                <w:pPr>
                  <w:jc w:val="right"/>
                  <w:rPr>
                    <w:sz w:val="16"/>
                    <w:szCs w:val="18"/>
                  </w:rPr>
                </w:pPr>
              </w:p>
            </w:tc>
            <w:tc>
              <w:tcPr>
                <w:tcW w:w="554" w:type="pct"/>
                <w:shd w:val="clear" w:color="auto" w:fill="auto"/>
              </w:tcPr>
              <w:p w14:paraId="492EC7B0" w14:textId="77777777" w:rsidR="00431283" w:rsidRPr="005646D8" w:rsidRDefault="00431283" w:rsidP="00953A1F">
                <w:pPr>
                  <w:jc w:val="right"/>
                  <w:rPr>
                    <w:sz w:val="16"/>
                    <w:szCs w:val="18"/>
                  </w:rPr>
                </w:pPr>
              </w:p>
            </w:tc>
          </w:tr>
          <w:tr w:rsidR="00C6528E" w14:paraId="057EF472" w14:textId="77777777" w:rsidTr="00C6528E">
            <w:trPr>
              <w:trHeight w:val="340"/>
            </w:trPr>
            <w:tc>
              <w:tcPr>
                <w:tcW w:w="676" w:type="pct"/>
                <w:shd w:val="clear" w:color="auto" w:fill="auto"/>
                <w:vAlign w:val="center"/>
              </w:tcPr>
              <w:p w14:paraId="44E41CAD" w14:textId="77777777" w:rsidR="00431283" w:rsidRPr="005646D8" w:rsidRDefault="00431283" w:rsidP="00953A1F">
                <w:pPr>
                  <w:ind w:firstLineChars="200" w:firstLine="320"/>
                  <w:rPr>
                    <w:sz w:val="16"/>
                    <w:szCs w:val="18"/>
                  </w:rPr>
                </w:pPr>
                <w:r w:rsidRPr="005646D8">
                  <w:rPr>
                    <w:rFonts w:hint="eastAsia"/>
                    <w:sz w:val="16"/>
                    <w:szCs w:val="18"/>
                  </w:rPr>
                  <w:t>1.期</w:t>
                </w:r>
                <w:r w:rsidRPr="005646D8">
                  <w:rPr>
                    <w:sz w:val="16"/>
                    <w:szCs w:val="18"/>
                  </w:rPr>
                  <w:t>初余额</w:t>
                </w:r>
              </w:p>
            </w:tc>
            <w:sdt>
              <w:sdtPr>
                <w:rPr>
                  <w:rFonts w:hint="eastAsia"/>
                  <w:sz w:val="16"/>
                  <w:szCs w:val="18"/>
                </w:rPr>
                <w:alias w:val="无形资产中土地使用权累计摊销"/>
                <w:tag w:val="_GBC_ff9de93c3a1a4dc287c5d01fb920e1f8"/>
                <w:id w:val="832648537"/>
                <w:lock w:val="sdtLocked"/>
              </w:sdtPr>
              <w:sdtContent>
                <w:tc>
                  <w:tcPr>
                    <w:tcW w:w="499" w:type="pct"/>
                    <w:shd w:val="clear" w:color="auto" w:fill="auto"/>
                  </w:tcPr>
                  <w:p w14:paraId="7E2CFF0C" w14:textId="77777777" w:rsidR="00431283" w:rsidRPr="005646D8" w:rsidRDefault="00431283" w:rsidP="00953A1F">
                    <w:pPr>
                      <w:jc w:val="right"/>
                      <w:rPr>
                        <w:sz w:val="16"/>
                        <w:szCs w:val="18"/>
                      </w:rPr>
                    </w:pPr>
                    <w:r w:rsidRPr="005646D8">
                      <w:rPr>
                        <w:rFonts w:hint="eastAsia"/>
                        <w:sz w:val="16"/>
                        <w:szCs w:val="18"/>
                      </w:rPr>
                      <w:t>75,067,815.89</w:t>
                    </w:r>
                  </w:p>
                </w:tc>
              </w:sdtContent>
            </w:sdt>
            <w:sdt>
              <w:sdtPr>
                <w:rPr>
                  <w:rFonts w:hint="eastAsia"/>
                  <w:sz w:val="16"/>
                  <w:szCs w:val="18"/>
                </w:rPr>
                <w:alias w:val="无形资产累计摊销数"/>
                <w:tag w:val="_GBC_2359121a20ca4225a2448deab3264ff4"/>
                <w:id w:val="-332224375"/>
                <w:lock w:val="sdtLocked"/>
              </w:sdtPr>
              <w:sdtContent>
                <w:tc>
                  <w:tcPr>
                    <w:tcW w:w="460" w:type="pct"/>
                    <w:shd w:val="clear" w:color="auto" w:fill="auto"/>
                  </w:tcPr>
                  <w:p w14:paraId="1F416646" w14:textId="77777777" w:rsidR="00431283" w:rsidRPr="005646D8" w:rsidRDefault="00431283" w:rsidP="00953A1F">
                    <w:pPr>
                      <w:jc w:val="right"/>
                      <w:rPr>
                        <w:sz w:val="16"/>
                        <w:szCs w:val="18"/>
                      </w:rPr>
                    </w:pPr>
                    <w:r w:rsidRPr="005646D8">
                      <w:rPr>
                        <w:rFonts w:hint="eastAsia"/>
                        <w:sz w:val="16"/>
                        <w:szCs w:val="18"/>
                      </w:rPr>
                      <w:t>51,484,981.97</w:t>
                    </w:r>
                  </w:p>
                </w:tc>
              </w:sdtContent>
            </w:sdt>
            <w:sdt>
              <w:sdtPr>
                <w:rPr>
                  <w:rFonts w:hint="eastAsia"/>
                  <w:sz w:val="16"/>
                  <w:szCs w:val="18"/>
                </w:rPr>
                <w:alias w:val="无形资产累计摊销数"/>
                <w:tag w:val="_GBC_2359121a20ca4225a2448deab3264ff4"/>
                <w:id w:val="-504827646"/>
                <w:lock w:val="sdtLocked"/>
              </w:sdtPr>
              <w:sdtContent>
                <w:tc>
                  <w:tcPr>
                    <w:tcW w:w="511" w:type="pct"/>
                    <w:shd w:val="clear" w:color="auto" w:fill="auto"/>
                  </w:tcPr>
                  <w:p w14:paraId="2AFD4919" w14:textId="77777777" w:rsidR="00431283" w:rsidRPr="005646D8" w:rsidRDefault="00431283" w:rsidP="00953A1F">
                    <w:pPr>
                      <w:jc w:val="right"/>
                      <w:rPr>
                        <w:sz w:val="16"/>
                        <w:szCs w:val="18"/>
                      </w:rPr>
                    </w:pPr>
                    <w:r w:rsidRPr="005646D8">
                      <w:rPr>
                        <w:rFonts w:hint="eastAsia"/>
                        <w:sz w:val="16"/>
                        <w:szCs w:val="18"/>
                      </w:rPr>
                      <w:t>91,194,709.17</w:t>
                    </w:r>
                  </w:p>
                </w:tc>
              </w:sdtContent>
            </w:sdt>
            <w:sdt>
              <w:sdtPr>
                <w:rPr>
                  <w:rFonts w:hint="eastAsia"/>
                  <w:sz w:val="16"/>
                  <w:szCs w:val="18"/>
                </w:rPr>
                <w:alias w:val="无形资产累计摊销数"/>
                <w:tag w:val="_GBC_2359121a20ca4225a2448deab3264ff4"/>
                <w:id w:val="1336814364"/>
                <w:lock w:val="sdtLocked"/>
              </w:sdtPr>
              <w:sdtContent>
                <w:tc>
                  <w:tcPr>
                    <w:tcW w:w="460" w:type="pct"/>
                    <w:shd w:val="clear" w:color="auto" w:fill="auto"/>
                  </w:tcPr>
                  <w:p w14:paraId="51EA0A5D" w14:textId="77777777" w:rsidR="00431283" w:rsidRPr="005646D8" w:rsidRDefault="00431283" w:rsidP="00953A1F">
                    <w:pPr>
                      <w:jc w:val="right"/>
                      <w:rPr>
                        <w:sz w:val="16"/>
                        <w:szCs w:val="18"/>
                      </w:rPr>
                    </w:pPr>
                    <w:r w:rsidRPr="005646D8">
                      <w:rPr>
                        <w:rFonts w:hint="eastAsia"/>
                        <w:sz w:val="16"/>
                        <w:szCs w:val="18"/>
                      </w:rPr>
                      <w:t>30,861,222.81</w:t>
                    </w:r>
                  </w:p>
                </w:tc>
              </w:sdtContent>
            </w:sdt>
            <w:sdt>
              <w:sdtPr>
                <w:rPr>
                  <w:rFonts w:hint="eastAsia"/>
                  <w:sz w:val="16"/>
                  <w:szCs w:val="18"/>
                </w:rPr>
                <w:alias w:val="无形资产中非专利技术累计摊销"/>
                <w:tag w:val="_GBC_140cd590f13e4bdcac61cf8b7ffe2eca"/>
                <w:id w:val="766505435"/>
                <w:lock w:val="sdtLocked"/>
              </w:sdtPr>
              <w:sdtContent>
                <w:tc>
                  <w:tcPr>
                    <w:tcW w:w="460" w:type="pct"/>
                    <w:shd w:val="clear" w:color="auto" w:fill="auto"/>
                  </w:tcPr>
                  <w:p w14:paraId="1A9C7A2A" w14:textId="77777777" w:rsidR="00431283" w:rsidRPr="005646D8" w:rsidRDefault="00431283" w:rsidP="00953A1F">
                    <w:pPr>
                      <w:jc w:val="right"/>
                      <w:rPr>
                        <w:sz w:val="16"/>
                        <w:szCs w:val="18"/>
                      </w:rPr>
                    </w:pPr>
                    <w:r>
                      <w:rPr>
                        <w:rFonts w:hint="eastAsia"/>
                        <w:sz w:val="16"/>
                        <w:szCs w:val="18"/>
                      </w:rPr>
                      <w:t>306,109.82</w:t>
                    </w:r>
                  </w:p>
                </w:tc>
              </w:sdtContent>
            </w:sdt>
            <w:sdt>
              <w:sdtPr>
                <w:rPr>
                  <w:rFonts w:hint="eastAsia"/>
                  <w:sz w:val="16"/>
                  <w:szCs w:val="18"/>
                </w:rPr>
                <w:alias w:val="无形资产累计摊销数"/>
                <w:tag w:val="_GBC_2359121a20ca4225a2448deab3264ff4"/>
                <w:id w:val="-571047358"/>
                <w:lock w:val="sdtLocked"/>
              </w:sdtPr>
              <w:sdtContent>
                <w:tc>
                  <w:tcPr>
                    <w:tcW w:w="460" w:type="pct"/>
                    <w:shd w:val="clear" w:color="auto" w:fill="auto"/>
                  </w:tcPr>
                  <w:p w14:paraId="000751B6" w14:textId="77777777" w:rsidR="00431283" w:rsidRPr="005646D8" w:rsidRDefault="00431283" w:rsidP="00953A1F">
                    <w:pPr>
                      <w:jc w:val="right"/>
                      <w:rPr>
                        <w:sz w:val="16"/>
                        <w:szCs w:val="18"/>
                      </w:rPr>
                    </w:pPr>
                    <w:r w:rsidRPr="005646D8">
                      <w:rPr>
                        <w:rFonts w:hint="eastAsia"/>
                        <w:sz w:val="16"/>
                        <w:szCs w:val="18"/>
                      </w:rPr>
                      <w:t>4,087,728.39</w:t>
                    </w:r>
                  </w:p>
                </w:tc>
              </w:sdtContent>
            </w:sdt>
            <w:sdt>
              <w:sdtPr>
                <w:rPr>
                  <w:rFonts w:hint="eastAsia"/>
                  <w:sz w:val="16"/>
                  <w:szCs w:val="18"/>
                </w:rPr>
                <w:alias w:val="无形资产累计摊销数"/>
                <w:tag w:val="_GBC_2359121a20ca4225a2448deab3264ff4"/>
                <w:id w:val="2037005885"/>
                <w:lock w:val="sdtLocked"/>
              </w:sdtPr>
              <w:sdtContent>
                <w:tc>
                  <w:tcPr>
                    <w:tcW w:w="460" w:type="pct"/>
                    <w:shd w:val="clear" w:color="auto" w:fill="auto"/>
                  </w:tcPr>
                  <w:p w14:paraId="33D66C4A" w14:textId="77777777" w:rsidR="00431283" w:rsidRPr="005646D8" w:rsidRDefault="00431283" w:rsidP="00953A1F">
                    <w:pPr>
                      <w:jc w:val="right"/>
                      <w:rPr>
                        <w:sz w:val="16"/>
                        <w:szCs w:val="18"/>
                      </w:rPr>
                    </w:pPr>
                    <w:r w:rsidRPr="005646D8">
                      <w:rPr>
                        <w:rFonts w:hint="eastAsia"/>
                        <w:sz w:val="16"/>
                        <w:szCs w:val="18"/>
                      </w:rPr>
                      <w:t>5,652,134.51</w:t>
                    </w:r>
                  </w:p>
                </w:tc>
              </w:sdtContent>
            </w:sdt>
            <w:sdt>
              <w:sdtPr>
                <w:rPr>
                  <w:rFonts w:hint="eastAsia"/>
                  <w:sz w:val="16"/>
                  <w:szCs w:val="18"/>
                </w:rPr>
                <w:alias w:val="无形资产累计摊销数"/>
                <w:tag w:val="_GBC_2359121a20ca4225a2448deab3264ff4"/>
                <w:id w:val="94757561"/>
                <w:lock w:val="sdtLocked"/>
              </w:sdtPr>
              <w:sdtContent>
                <w:tc>
                  <w:tcPr>
                    <w:tcW w:w="460" w:type="pct"/>
                    <w:shd w:val="clear" w:color="auto" w:fill="auto"/>
                  </w:tcPr>
                  <w:p w14:paraId="44051D10" w14:textId="77777777" w:rsidR="00431283" w:rsidRPr="005646D8" w:rsidRDefault="00431283" w:rsidP="00953A1F">
                    <w:pPr>
                      <w:jc w:val="right"/>
                      <w:rPr>
                        <w:sz w:val="16"/>
                        <w:szCs w:val="18"/>
                      </w:rPr>
                    </w:pPr>
                    <w:r w:rsidRPr="005646D8">
                      <w:rPr>
                        <w:rFonts w:hint="eastAsia"/>
                        <w:sz w:val="16"/>
                        <w:szCs w:val="18"/>
                      </w:rPr>
                      <w:t>3,893,154.38</w:t>
                    </w:r>
                  </w:p>
                </w:tc>
              </w:sdtContent>
            </w:sdt>
            <w:sdt>
              <w:sdtPr>
                <w:rPr>
                  <w:sz w:val="16"/>
                  <w:szCs w:val="18"/>
                </w:rPr>
                <w:alias w:val="无形资产累计折旧"/>
                <w:tag w:val="_GBC_8a7994a435d54ec0b3cdfd2352127809"/>
                <w:id w:val="1079796896"/>
                <w:lock w:val="sdtLocked"/>
              </w:sdtPr>
              <w:sdtContent>
                <w:tc>
                  <w:tcPr>
                    <w:tcW w:w="554" w:type="pct"/>
                    <w:shd w:val="clear" w:color="auto" w:fill="auto"/>
                  </w:tcPr>
                  <w:p w14:paraId="1338CF8C" w14:textId="77777777" w:rsidR="00431283" w:rsidRPr="005646D8" w:rsidRDefault="00431283" w:rsidP="00953A1F">
                    <w:pPr>
                      <w:jc w:val="right"/>
                      <w:rPr>
                        <w:sz w:val="16"/>
                        <w:szCs w:val="18"/>
                      </w:rPr>
                    </w:pPr>
                    <w:r w:rsidRPr="005646D8">
                      <w:rPr>
                        <w:sz w:val="16"/>
                        <w:szCs w:val="18"/>
                      </w:rPr>
                      <w:t>262,547,856.94</w:t>
                    </w:r>
                  </w:p>
                </w:tc>
              </w:sdtContent>
            </w:sdt>
          </w:tr>
          <w:tr w:rsidR="00C6528E" w14:paraId="050A935A" w14:textId="77777777" w:rsidTr="00C6528E">
            <w:trPr>
              <w:trHeight w:val="340"/>
            </w:trPr>
            <w:tc>
              <w:tcPr>
                <w:tcW w:w="676" w:type="pct"/>
                <w:shd w:val="clear" w:color="auto" w:fill="auto"/>
                <w:vAlign w:val="center"/>
              </w:tcPr>
              <w:p w14:paraId="727470EF" w14:textId="77777777" w:rsidR="00431283" w:rsidRPr="005646D8" w:rsidRDefault="00431283" w:rsidP="00953A1F">
                <w:pPr>
                  <w:ind w:firstLineChars="200" w:firstLine="320"/>
                  <w:rPr>
                    <w:sz w:val="16"/>
                    <w:szCs w:val="18"/>
                  </w:rPr>
                </w:pPr>
                <w:r w:rsidRPr="005646D8">
                  <w:rPr>
                    <w:sz w:val="16"/>
                    <w:szCs w:val="18"/>
                  </w:rPr>
                  <w:t>2.本期增加</w:t>
                </w:r>
                <w:r w:rsidRPr="005646D8">
                  <w:rPr>
                    <w:rFonts w:hint="eastAsia"/>
                    <w:sz w:val="16"/>
                    <w:szCs w:val="18"/>
                  </w:rPr>
                  <w:t>金额</w:t>
                </w:r>
              </w:p>
            </w:tc>
            <w:sdt>
              <w:sdtPr>
                <w:rPr>
                  <w:rFonts w:hint="eastAsia"/>
                  <w:sz w:val="16"/>
                  <w:szCs w:val="18"/>
                </w:rPr>
                <w:alias w:val="无形资产中土地使用权累计摊销本期增加额"/>
                <w:tag w:val="_GBC_03a73d1176364216bc1f71726d6bc318"/>
                <w:id w:val="-1250118980"/>
                <w:lock w:val="sdtLocked"/>
              </w:sdtPr>
              <w:sdtContent>
                <w:tc>
                  <w:tcPr>
                    <w:tcW w:w="499" w:type="pct"/>
                    <w:shd w:val="clear" w:color="auto" w:fill="auto"/>
                  </w:tcPr>
                  <w:p w14:paraId="781D7183" w14:textId="77777777" w:rsidR="00431283" w:rsidRPr="005646D8" w:rsidRDefault="00431283" w:rsidP="00953A1F">
                    <w:pPr>
                      <w:jc w:val="right"/>
                      <w:rPr>
                        <w:sz w:val="16"/>
                        <w:szCs w:val="18"/>
                      </w:rPr>
                    </w:pPr>
                    <w:r w:rsidRPr="005646D8">
                      <w:rPr>
                        <w:rFonts w:hint="eastAsia"/>
                        <w:sz w:val="16"/>
                        <w:szCs w:val="18"/>
                      </w:rPr>
                      <w:t>8,682,236.54</w:t>
                    </w:r>
                  </w:p>
                </w:tc>
              </w:sdtContent>
            </w:sdt>
            <w:sdt>
              <w:sdtPr>
                <w:rPr>
                  <w:rFonts w:hint="eastAsia"/>
                  <w:sz w:val="16"/>
                  <w:szCs w:val="18"/>
                </w:rPr>
                <w:alias w:val="无形资产明细-累计摊销增加"/>
                <w:tag w:val="_GBC_6d0fb5e1546e4bdbbe45afe320b93957"/>
                <w:id w:val="1133909361"/>
                <w:lock w:val="sdtLocked"/>
              </w:sdtPr>
              <w:sdtContent>
                <w:tc>
                  <w:tcPr>
                    <w:tcW w:w="460" w:type="pct"/>
                    <w:shd w:val="clear" w:color="auto" w:fill="auto"/>
                  </w:tcPr>
                  <w:p w14:paraId="1C98B5FD" w14:textId="77777777" w:rsidR="00431283" w:rsidRPr="005646D8" w:rsidRDefault="00431283" w:rsidP="00953A1F">
                    <w:pPr>
                      <w:jc w:val="right"/>
                      <w:rPr>
                        <w:sz w:val="16"/>
                        <w:szCs w:val="18"/>
                      </w:rPr>
                    </w:pPr>
                    <w:r w:rsidRPr="005646D8">
                      <w:rPr>
                        <w:rFonts w:hint="eastAsia"/>
                        <w:sz w:val="16"/>
                        <w:szCs w:val="18"/>
                      </w:rPr>
                      <w:t>5,486,920.98</w:t>
                    </w:r>
                  </w:p>
                </w:tc>
              </w:sdtContent>
            </w:sdt>
            <w:sdt>
              <w:sdtPr>
                <w:rPr>
                  <w:rFonts w:hint="eastAsia"/>
                  <w:sz w:val="16"/>
                  <w:szCs w:val="18"/>
                </w:rPr>
                <w:alias w:val="无形资产明细-累计摊销增加"/>
                <w:tag w:val="_GBC_6d0fb5e1546e4bdbbe45afe320b93957"/>
                <w:id w:val="-332913435"/>
                <w:lock w:val="sdtLocked"/>
              </w:sdtPr>
              <w:sdtContent>
                <w:tc>
                  <w:tcPr>
                    <w:tcW w:w="511" w:type="pct"/>
                    <w:shd w:val="clear" w:color="auto" w:fill="auto"/>
                  </w:tcPr>
                  <w:p w14:paraId="298A6714" w14:textId="77777777" w:rsidR="00431283" w:rsidRPr="005646D8" w:rsidRDefault="00431283" w:rsidP="00953A1F">
                    <w:pPr>
                      <w:jc w:val="right"/>
                      <w:rPr>
                        <w:sz w:val="16"/>
                        <w:szCs w:val="18"/>
                      </w:rPr>
                    </w:pPr>
                    <w:r w:rsidRPr="005646D8">
                      <w:rPr>
                        <w:rFonts w:hint="eastAsia"/>
                        <w:sz w:val="16"/>
                        <w:szCs w:val="18"/>
                      </w:rPr>
                      <w:t>11,663,199.38</w:t>
                    </w:r>
                  </w:p>
                </w:tc>
              </w:sdtContent>
            </w:sdt>
            <w:sdt>
              <w:sdtPr>
                <w:rPr>
                  <w:rFonts w:hint="eastAsia"/>
                  <w:sz w:val="16"/>
                  <w:szCs w:val="18"/>
                </w:rPr>
                <w:alias w:val="无形资产明细-累计摊销增加"/>
                <w:tag w:val="_GBC_6d0fb5e1546e4bdbbe45afe320b93957"/>
                <w:id w:val="-1421869992"/>
                <w:lock w:val="sdtLocked"/>
              </w:sdtPr>
              <w:sdtContent>
                <w:tc>
                  <w:tcPr>
                    <w:tcW w:w="460" w:type="pct"/>
                    <w:shd w:val="clear" w:color="auto" w:fill="auto"/>
                  </w:tcPr>
                  <w:p w14:paraId="3DA13EA3" w14:textId="77777777" w:rsidR="00431283" w:rsidRPr="005646D8" w:rsidRDefault="00431283" w:rsidP="00953A1F">
                    <w:pPr>
                      <w:jc w:val="right"/>
                      <w:rPr>
                        <w:sz w:val="16"/>
                        <w:szCs w:val="18"/>
                      </w:rPr>
                    </w:pPr>
                    <w:r w:rsidRPr="005646D8">
                      <w:rPr>
                        <w:rFonts w:hint="eastAsia"/>
                        <w:sz w:val="16"/>
                        <w:szCs w:val="18"/>
                      </w:rPr>
                      <w:t>1,338,070.31</w:t>
                    </w:r>
                  </w:p>
                </w:tc>
              </w:sdtContent>
            </w:sdt>
            <w:sdt>
              <w:sdtPr>
                <w:rPr>
                  <w:rFonts w:hint="eastAsia"/>
                  <w:sz w:val="16"/>
                  <w:szCs w:val="18"/>
                </w:rPr>
                <w:alias w:val="无形资产中非专利技术累计摊销本期增加额"/>
                <w:tag w:val="_GBC_c1336df70d684a37a00a0668d2744b9b"/>
                <w:id w:val="934489861"/>
                <w:lock w:val="sdtLocked"/>
              </w:sdtPr>
              <w:sdtContent>
                <w:tc>
                  <w:tcPr>
                    <w:tcW w:w="460" w:type="pct"/>
                    <w:shd w:val="clear" w:color="auto" w:fill="auto"/>
                  </w:tcPr>
                  <w:p w14:paraId="6DECBAEB" w14:textId="77777777" w:rsidR="00431283" w:rsidRPr="005646D8" w:rsidRDefault="00431283" w:rsidP="00953A1F">
                    <w:pPr>
                      <w:jc w:val="right"/>
                      <w:rPr>
                        <w:sz w:val="16"/>
                        <w:szCs w:val="18"/>
                      </w:rPr>
                    </w:pPr>
                    <w:r>
                      <w:rPr>
                        <w:rFonts w:hint="eastAsia"/>
                        <w:sz w:val="16"/>
                        <w:szCs w:val="18"/>
                      </w:rPr>
                      <w:t>221,142.24</w:t>
                    </w:r>
                  </w:p>
                </w:tc>
              </w:sdtContent>
            </w:sdt>
            <w:sdt>
              <w:sdtPr>
                <w:rPr>
                  <w:rFonts w:hint="eastAsia"/>
                  <w:sz w:val="16"/>
                  <w:szCs w:val="18"/>
                </w:rPr>
                <w:alias w:val="无形资产明细-累计摊销增加"/>
                <w:tag w:val="_GBC_6d0fb5e1546e4bdbbe45afe320b93957"/>
                <w:id w:val="748164062"/>
                <w:lock w:val="sdtLocked"/>
              </w:sdtPr>
              <w:sdtContent>
                <w:tc>
                  <w:tcPr>
                    <w:tcW w:w="460" w:type="pct"/>
                    <w:shd w:val="clear" w:color="auto" w:fill="auto"/>
                  </w:tcPr>
                  <w:p w14:paraId="2DCBC30E" w14:textId="77777777" w:rsidR="00431283" w:rsidRPr="005646D8" w:rsidRDefault="00431283" w:rsidP="00953A1F">
                    <w:pPr>
                      <w:jc w:val="right"/>
                      <w:rPr>
                        <w:sz w:val="16"/>
                        <w:szCs w:val="18"/>
                      </w:rPr>
                    </w:pPr>
                    <w:r w:rsidRPr="005646D8">
                      <w:rPr>
                        <w:rFonts w:hint="eastAsia"/>
                        <w:sz w:val="16"/>
                        <w:szCs w:val="18"/>
                      </w:rPr>
                      <w:t>1,732,350.39</w:t>
                    </w:r>
                  </w:p>
                </w:tc>
              </w:sdtContent>
            </w:sdt>
            <w:sdt>
              <w:sdtPr>
                <w:rPr>
                  <w:rFonts w:hint="eastAsia"/>
                  <w:sz w:val="16"/>
                  <w:szCs w:val="18"/>
                </w:rPr>
                <w:alias w:val="无形资产明细-累计摊销增加"/>
                <w:tag w:val="_GBC_6d0fb5e1546e4bdbbe45afe320b93957"/>
                <w:id w:val="1811279542"/>
                <w:lock w:val="sdtLocked"/>
              </w:sdtPr>
              <w:sdtContent>
                <w:tc>
                  <w:tcPr>
                    <w:tcW w:w="460" w:type="pct"/>
                    <w:shd w:val="clear" w:color="auto" w:fill="auto"/>
                  </w:tcPr>
                  <w:p w14:paraId="7D06C952" w14:textId="77777777" w:rsidR="00431283" w:rsidRPr="005646D8" w:rsidRDefault="00431283" w:rsidP="00953A1F">
                    <w:pPr>
                      <w:jc w:val="right"/>
                      <w:rPr>
                        <w:sz w:val="16"/>
                        <w:szCs w:val="18"/>
                      </w:rPr>
                    </w:pPr>
                    <w:r w:rsidRPr="005646D8">
                      <w:rPr>
                        <w:rFonts w:hint="eastAsia"/>
                        <w:sz w:val="16"/>
                        <w:szCs w:val="18"/>
                      </w:rPr>
                      <w:t>3,093,963.13</w:t>
                    </w:r>
                  </w:p>
                </w:tc>
              </w:sdtContent>
            </w:sdt>
            <w:sdt>
              <w:sdtPr>
                <w:rPr>
                  <w:rFonts w:hint="eastAsia"/>
                  <w:sz w:val="16"/>
                  <w:szCs w:val="18"/>
                </w:rPr>
                <w:alias w:val="无形资产明细-累计摊销增加"/>
                <w:tag w:val="_GBC_6d0fb5e1546e4bdbbe45afe320b93957"/>
                <w:id w:val="986984026"/>
                <w:lock w:val="sdtLocked"/>
              </w:sdtPr>
              <w:sdtContent>
                <w:tc>
                  <w:tcPr>
                    <w:tcW w:w="460" w:type="pct"/>
                    <w:shd w:val="clear" w:color="auto" w:fill="auto"/>
                  </w:tcPr>
                  <w:p w14:paraId="08665BCF" w14:textId="77777777" w:rsidR="00431283" w:rsidRPr="005646D8" w:rsidRDefault="00431283" w:rsidP="00953A1F">
                    <w:pPr>
                      <w:jc w:val="right"/>
                      <w:rPr>
                        <w:sz w:val="16"/>
                        <w:szCs w:val="18"/>
                      </w:rPr>
                    </w:pPr>
                    <w:r w:rsidRPr="005646D8">
                      <w:rPr>
                        <w:rFonts w:hint="eastAsia"/>
                        <w:sz w:val="16"/>
                        <w:szCs w:val="18"/>
                      </w:rPr>
                      <w:t>1,362,043.13</w:t>
                    </w:r>
                  </w:p>
                </w:tc>
              </w:sdtContent>
            </w:sdt>
            <w:sdt>
              <w:sdtPr>
                <w:rPr>
                  <w:sz w:val="16"/>
                  <w:szCs w:val="18"/>
                </w:rPr>
                <w:alias w:val="无形资产累计折旧（增加额）"/>
                <w:tag w:val="_GBC_27a3ac9901e7429796cc375a0e5f97cb"/>
                <w:id w:val="-2099472049"/>
                <w:lock w:val="sdtLocked"/>
              </w:sdtPr>
              <w:sdtContent>
                <w:tc>
                  <w:tcPr>
                    <w:tcW w:w="554" w:type="pct"/>
                    <w:shd w:val="clear" w:color="auto" w:fill="auto"/>
                  </w:tcPr>
                  <w:p w14:paraId="59DCC1FB" w14:textId="77777777" w:rsidR="00431283" w:rsidRPr="005646D8" w:rsidRDefault="00431283" w:rsidP="00953A1F">
                    <w:pPr>
                      <w:jc w:val="right"/>
                      <w:rPr>
                        <w:sz w:val="16"/>
                        <w:szCs w:val="18"/>
                      </w:rPr>
                    </w:pPr>
                    <w:r w:rsidRPr="005646D8">
                      <w:rPr>
                        <w:sz w:val="16"/>
                        <w:szCs w:val="18"/>
                      </w:rPr>
                      <w:t>33,579,926.10</w:t>
                    </w:r>
                  </w:p>
                </w:tc>
              </w:sdtContent>
            </w:sdt>
          </w:tr>
          <w:tr w:rsidR="00C6528E" w14:paraId="69EC8DC1" w14:textId="77777777" w:rsidTr="00C6528E">
            <w:trPr>
              <w:trHeight w:val="340"/>
            </w:trPr>
            <w:tc>
              <w:tcPr>
                <w:tcW w:w="676" w:type="pct"/>
                <w:shd w:val="clear" w:color="auto" w:fill="auto"/>
                <w:vAlign w:val="center"/>
              </w:tcPr>
              <w:p w14:paraId="01C39D05" w14:textId="77777777" w:rsidR="00431283" w:rsidRPr="005646D8" w:rsidRDefault="00431283" w:rsidP="00953A1F">
                <w:pPr>
                  <w:ind w:firstLineChars="300" w:firstLine="480"/>
                  <w:rPr>
                    <w:sz w:val="16"/>
                    <w:szCs w:val="18"/>
                  </w:rPr>
                </w:pPr>
                <w:r w:rsidRPr="005646D8">
                  <w:rPr>
                    <w:rFonts w:hint="eastAsia"/>
                    <w:sz w:val="16"/>
                    <w:szCs w:val="18"/>
                  </w:rPr>
                  <w:t>（1）</w:t>
                </w:r>
                <w:r w:rsidRPr="005646D8">
                  <w:rPr>
                    <w:sz w:val="16"/>
                    <w:szCs w:val="18"/>
                  </w:rPr>
                  <w:t>计提</w:t>
                </w:r>
              </w:p>
            </w:tc>
            <w:sdt>
              <w:sdtPr>
                <w:rPr>
                  <w:rFonts w:hint="eastAsia"/>
                  <w:sz w:val="16"/>
                  <w:szCs w:val="18"/>
                </w:rPr>
                <w:alias w:val="计提导致的土地使用权累计摊销增加额"/>
                <w:tag w:val="_GBC_7d8736e604d346f48a9434acd32a15ab"/>
                <w:id w:val="-668173401"/>
                <w:lock w:val="sdtLocked"/>
              </w:sdtPr>
              <w:sdtContent>
                <w:tc>
                  <w:tcPr>
                    <w:tcW w:w="499" w:type="pct"/>
                    <w:shd w:val="clear" w:color="auto" w:fill="auto"/>
                  </w:tcPr>
                  <w:p w14:paraId="486B7A92" w14:textId="77777777" w:rsidR="00431283" w:rsidRPr="005646D8" w:rsidRDefault="00431283" w:rsidP="00953A1F">
                    <w:pPr>
                      <w:jc w:val="right"/>
                      <w:rPr>
                        <w:sz w:val="16"/>
                        <w:szCs w:val="18"/>
                      </w:rPr>
                    </w:pPr>
                    <w:r w:rsidRPr="005646D8">
                      <w:rPr>
                        <w:rFonts w:hint="eastAsia"/>
                        <w:sz w:val="16"/>
                        <w:szCs w:val="18"/>
                      </w:rPr>
                      <w:t>8,644,193.21</w:t>
                    </w:r>
                  </w:p>
                </w:tc>
              </w:sdtContent>
            </w:sdt>
            <w:sdt>
              <w:sdtPr>
                <w:rPr>
                  <w:rFonts w:hint="eastAsia"/>
                  <w:sz w:val="16"/>
                  <w:szCs w:val="18"/>
                </w:rPr>
                <w:alias w:val="无形资产明细-计提导致的累计摊销增加"/>
                <w:tag w:val="_GBC_117f68a975584ca9b609adbc990291b2"/>
                <w:id w:val="585341745"/>
                <w:lock w:val="sdtLocked"/>
              </w:sdtPr>
              <w:sdtContent>
                <w:tc>
                  <w:tcPr>
                    <w:tcW w:w="460" w:type="pct"/>
                    <w:shd w:val="clear" w:color="auto" w:fill="auto"/>
                  </w:tcPr>
                  <w:p w14:paraId="5E49FDE5" w14:textId="77777777" w:rsidR="00431283" w:rsidRPr="005646D8" w:rsidRDefault="00431283" w:rsidP="00953A1F">
                    <w:pPr>
                      <w:jc w:val="right"/>
                      <w:rPr>
                        <w:sz w:val="16"/>
                        <w:szCs w:val="18"/>
                      </w:rPr>
                    </w:pPr>
                    <w:r w:rsidRPr="005646D8">
                      <w:rPr>
                        <w:rFonts w:hint="eastAsia"/>
                        <w:sz w:val="16"/>
                        <w:szCs w:val="18"/>
                      </w:rPr>
                      <w:t>4,342,419.16</w:t>
                    </w:r>
                  </w:p>
                </w:tc>
              </w:sdtContent>
            </w:sdt>
            <w:sdt>
              <w:sdtPr>
                <w:rPr>
                  <w:rFonts w:hint="eastAsia"/>
                  <w:sz w:val="16"/>
                  <w:szCs w:val="18"/>
                </w:rPr>
                <w:alias w:val="无形资产明细-计提导致的累计摊销增加"/>
                <w:tag w:val="_GBC_117f68a975584ca9b609adbc990291b2"/>
                <w:id w:val="140780363"/>
                <w:lock w:val="sdtLocked"/>
              </w:sdtPr>
              <w:sdtContent>
                <w:tc>
                  <w:tcPr>
                    <w:tcW w:w="511" w:type="pct"/>
                    <w:shd w:val="clear" w:color="auto" w:fill="auto"/>
                  </w:tcPr>
                  <w:p w14:paraId="579E1647" w14:textId="77777777" w:rsidR="00431283" w:rsidRPr="005646D8" w:rsidRDefault="00431283" w:rsidP="00953A1F">
                    <w:pPr>
                      <w:jc w:val="right"/>
                      <w:rPr>
                        <w:sz w:val="16"/>
                        <w:szCs w:val="18"/>
                      </w:rPr>
                    </w:pPr>
                    <w:r w:rsidRPr="005646D8">
                      <w:rPr>
                        <w:rFonts w:hint="eastAsia"/>
                        <w:sz w:val="16"/>
                        <w:szCs w:val="18"/>
                      </w:rPr>
                      <w:t>7,908,834.05</w:t>
                    </w:r>
                  </w:p>
                </w:tc>
              </w:sdtContent>
            </w:sdt>
            <w:sdt>
              <w:sdtPr>
                <w:rPr>
                  <w:rFonts w:hint="eastAsia"/>
                  <w:sz w:val="16"/>
                  <w:szCs w:val="18"/>
                </w:rPr>
                <w:alias w:val="无形资产明细-计提导致的累计摊销增加"/>
                <w:tag w:val="_GBC_117f68a975584ca9b609adbc990291b2"/>
                <w:id w:val="1238836257"/>
                <w:lock w:val="sdtLocked"/>
              </w:sdtPr>
              <w:sdtContent>
                <w:tc>
                  <w:tcPr>
                    <w:tcW w:w="460" w:type="pct"/>
                    <w:shd w:val="clear" w:color="auto" w:fill="auto"/>
                  </w:tcPr>
                  <w:p w14:paraId="66C984B2" w14:textId="77777777" w:rsidR="00431283" w:rsidRPr="005646D8" w:rsidRDefault="00431283" w:rsidP="00953A1F">
                    <w:pPr>
                      <w:jc w:val="right"/>
                      <w:rPr>
                        <w:sz w:val="16"/>
                        <w:szCs w:val="18"/>
                      </w:rPr>
                    </w:pPr>
                    <w:r w:rsidRPr="005646D8">
                      <w:rPr>
                        <w:rFonts w:hint="eastAsia"/>
                        <w:sz w:val="16"/>
                        <w:szCs w:val="18"/>
                      </w:rPr>
                      <w:t>910,866.26</w:t>
                    </w:r>
                  </w:p>
                </w:tc>
              </w:sdtContent>
            </w:sdt>
            <w:sdt>
              <w:sdtPr>
                <w:rPr>
                  <w:rFonts w:hint="eastAsia"/>
                  <w:sz w:val="16"/>
                  <w:szCs w:val="18"/>
                </w:rPr>
                <w:alias w:val="计提导致的非专利技术累计摊销增加额"/>
                <w:tag w:val="_GBC_0e2486c2835943e4a38b1bdf52c2c5d7"/>
                <w:id w:val="1684096286"/>
                <w:lock w:val="sdtLocked"/>
              </w:sdtPr>
              <w:sdtContent>
                <w:tc>
                  <w:tcPr>
                    <w:tcW w:w="460" w:type="pct"/>
                    <w:shd w:val="clear" w:color="auto" w:fill="auto"/>
                  </w:tcPr>
                  <w:p w14:paraId="5BF497E0" w14:textId="77777777" w:rsidR="00431283" w:rsidRPr="005646D8" w:rsidRDefault="00431283" w:rsidP="00953A1F">
                    <w:pPr>
                      <w:jc w:val="right"/>
                      <w:rPr>
                        <w:sz w:val="16"/>
                        <w:szCs w:val="18"/>
                      </w:rPr>
                    </w:pPr>
                    <w:r>
                      <w:rPr>
                        <w:rFonts w:hint="eastAsia"/>
                        <w:sz w:val="16"/>
                        <w:szCs w:val="18"/>
                      </w:rPr>
                      <w:t>221,142.24</w:t>
                    </w:r>
                  </w:p>
                </w:tc>
              </w:sdtContent>
            </w:sdt>
            <w:sdt>
              <w:sdtPr>
                <w:rPr>
                  <w:rFonts w:hint="eastAsia"/>
                  <w:sz w:val="16"/>
                  <w:szCs w:val="18"/>
                </w:rPr>
                <w:alias w:val="无形资产明细-计提导致的累计摊销增加"/>
                <w:tag w:val="_GBC_117f68a975584ca9b609adbc990291b2"/>
                <w:id w:val="-605963398"/>
                <w:lock w:val="sdtLocked"/>
              </w:sdtPr>
              <w:sdtContent>
                <w:tc>
                  <w:tcPr>
                    <w:tcW w:w="460" w:type="pct"/>
                    <w:shd w:val="clear" w:color="auto" w:fill="auto"/>
                  </w:tcPr>
                  <w:p w14:paraId="517345D7" w14:textId="77777777" w:rsidR="00431283" w:rsidRPr="005646D8" w:rsidRDefault="00431283" w:rsidP="00953A1F">
                    <w:pPr>
                      <w:jc w:val="right"/>
                      <w:rPr>
                        <w:sz w:val="16"/>
                        <w:szCs w:val="18"/>
                      </w:rPr>
                    </w:pPr>
                    <w:r w:rsidRPr="005646D8">
                      <w:rPr>
                        <w:rFonts w:hint="eastAsia"/>
                        <w:sz w:val="16"/>
                        <w:szCs w:val="18"/>
                      </w:rPr>
                      <w:t>1,484,629.62</w:t>
                    </w:r>
                  </w:p>
                </w:tc>
              </w:sdtContent>
            </w:sdt>
            <w:sdt>
              <w:sdtPr>
                <w:rPr>
                  <w:rFonts w:hint="eastAsia"/>
                  <w:sz w:val="16"/>
                  <w:szCs w:val="18"/>
                </w:rPr>
                <w:alias w:val="无形资产明细-计提导致的累计摊销增加"/>
                <w:tag w:val="_GBC_117f68a975584ca9b609adbc990291b2"/>
                <w:id w:val="-1746251444"/>
                <w:lock w:val="sdtLocked"/>
              </w:sdtPr>
              <w:sdtContent>
                <w:tc>
                  <w:tcPr>
                    <w:tcW w:w="460" w:type="pct"/>
                    <w:shd w:val="clear" w:color="auto" w:fill="auto"/>
                  </w:tcPr>
                  <w:p w14:paraId="4E4B1E4C" w14:textId="77777777" w:rsidR="00431283" w:rsidRPr="005646D8" w:rsidRDefault="00431283" w:rsidP="00953A1F">
                    <w:pPr>
                      <w:jc w:val="right"/>
                      <w:rPr>
                        <w:sz w:val="16"/>
                        <w:szCs w:val="18"/>
                      </w:rPr>
                    </w:pPr>
                    <w:r w:rsidRPr="005646D8">
                      <w:rPr>
                        <w:rFonts w:hint="eastAsia"/>
                        <w:sz w:val="16"/>
                        <w:szCs w:val="18"/>
                      </w:rPr>
                      <w:t>1,634,907.31</w:t>
                    </w:r>
                  </w:p>
                </w:tc>
              </w:sdtContent>
            </w:sdt>
            <w:sdt>
              <w:sdtPr>
                <w:rPr>
                  <w:rFonts w:hint="eastAsia"/>
                  <w:sz w:val="16"/>
                  <w:szCs w:val="18"/>
                </w:rPr>
                <w:alias w:val="无形资产明细-计提导致的累计摊销增加"/>
                <w:tag w:val="_GBC_117f68a975584ca9b609adbc990291b2"/>
                <w:id w:val="579637921"/>
                <w:lock w:val="sdtLocked"/>
              </w:sdtPr>
              <w:sdtContent>
                <w:tc>
                  <w:tcPr>
                    <w:tcW w:w="460" w:type="pct"/>
                    <w:shd w:val="clear" w:color="auto" w:fill="auto"/>
                  </w:tcPr>
                  <w:p w14:paraId="32D6379B" w14:textId="77777777" w:rsidR="00431283" w:rsidRPr="005646D8" w:rsidRDefault="00431283" w:rsidP="00953A1F">
                    <w:pPr>
                      <w:jc w:val="right"/>
                      <w:rPr>
                        <w:sz w:val="16"/>
                        <w:szCs w:val="18"/>
                      </w:rPr>
                    </w:pPr>
                    <w:r w:rsidRPr="005646D8">
                      <w:rPr>
                        <w:rFonts w:hint="eastAsia"/>
                        <w:sz w:val="16"/>
                        <w:szCs w:val="18"/>
                      </w:rPr>
                      <w:t>1,126,113.75</w:t>
                    </w:r>
                  </w:p>
                </w:tc>
              </w:sdtContent>
            </w:sdt>
            <w:sdt>
              <w:sdtPr>
                <w:rPr>
                  <w:rFonts w:hint="eastAsia"/>
                  <w:sz w:val="16"/>
                  <w:szCs w:val="18"/>
                </w:rPr>
                <w:alias w:val="计提导致的无形资产累计摊销增加额"/>
                <w:tag w:val="_GBC_69e01be95f71432095c7e4ca5b92f201"/>
                <w:id w:val="-2070791617"/>
                <w:lock w:val="sdtLocked"/>
              </w:sdtPr>
              <w:sdtContent>
                <w:tc>
                  <w:tcPr>
                    <w:tcW w:w="554" w:type="pct"/>
                    <w:shd w:val="clear" w:color="auto" w:fill="auto"/>
                  </w:tcPr>
                  <w:p w14:paraId="5F2001A9" w14:textId="77777777" w:rsidR="00431283" w:rsidRPr="005646D8" w:rsidRDefault="00431283" w:rsidP="00953A1F">
                    <w:pPr>
                      <w:jc w:val="right"/>
                      <w:rPr>
                        <w:sz w:val="16"/>
                        <w:szCs w:val="18"/>
                      </w:rPr>
                    </w:pPr>
                    <w:r w:rsidRPr="005646D8">
                      <w:rPr>
                        <w:rFonts w:hint="eastAsia"/>
                        <w:sz w:val="16"/>
                        <w:szCs w:val="18"/>
                      </w:rPr>
                      <w:t>26,273,105.60</w:t>
                    </w:r>
                  </w:p>
                </w:tc>
              </w:sdtContent>
            </w:sdt>
          </w:tr>
          <w:tr w:rsidR="00C6528E" w14:paraId="202FD65D" w14:textId="77777777" w:rsidTr="00C6528E">
            <w:trPr>
              <w:trHeight w:val="340"/>
            </w:trPr>
            <w:sdt>
              <w:sdtPr>
                <w:rPr>
                  <w:rFonts w:hint="eastAsia"/>
                  <w:sz w:val="16"/>
                  <w:szCs w:val="18"/>
                </w:rPr>
                <w:alias w:val="无形资产累计摊销增加项目名称"/>
                <w:tag w:val="_GBC_4c50300c8d7948e29642049bd51cde3e"/>
                <w:id w:val="-571282757"/>
                <w:lock w:val="sdtLocked"/>
                <w:placeholder>
                  <w:docPart w:val="9D0431866FCB4B48A3C87675B9645B41"/>
                </w:placeholder>
              </w:sdtPr>
              <w:sdtContent>
                <w:tc>
                  <w:tcPr>
                    <w:tcW w:w="676" w:type="pct"/>
                    <w:shd w:val="clear" w:color="auto" w:fill="auto"/>
                  </w:tcPr>
                  <w:p w14:paraId="33070B64" w14:textId="77777777" w:rsidR="00431283" w:rsidRPr="005646D8" w:rsidRDefault="005E0DC1" w:rsidP="00953A1F">
                    <w:pPr>
                      <w:ind w:firstLineChars="300" w:firstLine="480"/>
                      <w:rPr>
                        <w:sz w:val="16"/>
                        <w:szCs w:val="18"/>
                      </w:rPr>
                    </w:pPr>
                    <w:r>
                      <w:rPr>
                        <w:rFonts w:hint="eastAsia"/>
                        <w:sz w:val="16"/>
                        <w:szCs w:val="18"/>
                      </w:rPr>
                      <w:t>（2）</w:t>
                    </w:r>
                    <w:r w:rsidR="00431283" w:rsidRPr="005646D8">
                      <w:rPr>
                        <w:rFonts w:hint="eastAsia"/>
                        <w:sz w:val="16"/>
                        <w:szCs w:val="18"/>
                      </w:rPr>
                      <w:t>企业合并增加</w:t>
                    </w:r>
                  </w:p>
                </w:tc>
              </w:sdtContent>
            </w:sdt>
            <w:sdt>
              <w:sdtPr>
                <w:rPr>
                  <w:rFonts w:hint="eastAsia"/>
                  <w:sz w:val="16"/>
                  <w:szCs w:val="18"/>
                </w:rPr>
                <w:alias w:val="无形资产土地使用权累计摊销增加项目金额"/>
                <w:tag w:val="_GBC_6f3b78a39f1f45348d4b4dcd0d2b0569"/>
                <w:id w:val="1875577258"/>
                <w:lock w:val="sdtLocked"/>
                <w:placeholder>
                  <w:docPart w:val="9D0431866FCB4B48A3C87675B9645B41"/>
                </w:placeholder>
              </w:sdtPr>
              <w:sdtContent>
                <w:tc>
                  <w:tcPr>
                    <w:tcW w:w="499" w:type="pct"/>
                    <w:shd w:val="clear" w:color="auto" w:fill="auto"/>
                  </w:tcPr>
                  <w:p w14:paraId="304CD2D8" w14:textId="77777777" w:rsidR="00431283" w:rsidRPr="005646D8" w:rsidRDefault="00431283" w:rsidP="00953A1F">
                    <w:pPr>
                      <w:jc w:val="right"/>
                      <w:rPr>
                        <w:sz w:val="16"/>
                        <w:szCs w:val="18"/>
                      </w:rPr>
                    </w:pPr>
                    <w:r w:rsidRPr="005646D8">
                      <w:rPr>
                        <w:rFonts w:hint="eastAsia"/>
                        <w:sz w:val="16"/>
                        <w:szCs w:val="18"/>
                      </w:rPr>
                      <w:t>38,043.33</w:t>
                    </w:r>
                  </w:p>
                </w:tc>
              </w:sdtContent>
            </w:sdt>
            <w:sdt>
              <w:sdtPr>
                <w:rPr>
                  <w:rFonts w:hint="eastAsia"/>
                  <w:sz w:val="16"/>
                  <w:szCs w:val="18"/>
                </w:rPr>
                <w:alias w:val="无形资产累计摊销增加项目金额"/>
                <w:tag w:val="_GBC_be793f363ede4d81a059f7c3f73d8e7c"/>
                <w:id w:val="174394164"/>
                <w:lock w:val="sdtLocked"/>
                <w:placeholder>
                  <w:docPart w:val="9D0431866FCB4B48A3C87675B9645B41"/>
                </w:placeholder>
              </w:sdtPr>
              <w:sdtContent>
                <w:tc>
                  <w:tcPr>
                    <w:tcW w:w="460" w:type="pct"/>
                    <w:shd w:val="clear" w:color="auto" w:fill="auto"/>
                  </w:tcPr>
                  <w:p w14:paraId="0E41884E" w14:textId="77777777" w:rsidR="00431283" w:rsidRPr="005646D8" w:rsidRDefault="00431283" w:rsidP="00953A1F">
                    <w:pPr>
                      <w:jc w:val="right"/>
                      <w:rPr>
                        <w:sz w:val="16"/>
                        <w:szCs w:val="18"/>
                      </w:rPr>
                    </w:pPr>
                  </w:p>
                </w:tc>
              </w:sdtContent>
            </w:sdt>
            <w:sdt>
              <w:sdtPr>
                <w:rPr>
                  <w:rFonts w:hint="eastAsia"/>
                  <w:sz w:val="16"/>
                  <w:szCs w:val="18"/>
                </w:rPr>
                <w:alias w:val="无形资产累计摊销增加项目金额"/>
                <w:tag w:val="_GBC_be793f363ede4d81a059f7c3f73d8e7c"/>
                <w:id w:val="209229720"/>
                <w:lock w:val="sdtLocked"/>
                <w:placeholder>
                  <w:docPart w:val="9D0431866FCB4B48A3C87675B9645B41"/>
                </w:placeholder>
              </w:sdtPr>
              <w:sdtContent>
                <w:tc>
                  <w:tcPr>
                    <w:tcW w:w="511" w:type="pct"/>
                    <w:shd w:val="clear" w:color="auto" w:fill="auto"/>
                  </w:tcPr>
                  <w:p w14:paraId="0316D807" w14:textId="77777777" w:rsidR="00431283" w:rsidRPr="005646D8" w:rsidRDefault="00431283" w:rsidP="00953A1F">
                    <w:pPr>
                      <w:jc w:val="right"/>
                      <w:rPr>
                        <w:sz w:val="16"/>
                        <w:szCs w:val="18"/>
                      </w:rPr>
                    </w:pPr>
                  </w:p>
                </w:tc>
              </w:sdtContent>
            </w:sdt>
            <w:sdt>
              <w:sdtPr>
                <w:rPr>
                  <w:rFonts w:hint="eastAsia"/>
                  <w:sz w:val="16"/>
                  <w:szCs w:val="18"/>
                </w:rPr>
                <w:alias w:val="无形资产累计摊销增加项目金额"/>
                <w:tag w:val="_GBC_be793f363ede4d81a059f7c3f73d8e7c"/>
                <w:id w:val="-214428423"/>
                <w:lock w:val="sdtLocked"/>
                <w:placeholder>
                  <w:docPart w:val="9D0431866FCB4B48A3C87675B9645B41"/>
                </w:placeholder>
              </w:sdtPr>
              <w:sdtContent>
                <w:tc>
                  <w:tcPr>
                    <w:tcW w:w="460" w:type="pct"/>
                    <w:shd w:val="clear" w:color="auto" w:fill="auto"/>
                  </w:tcPr>
                  <w:p w14:paraId="1E6A4728" w14:textId="77777777" w:rsidR="00431283" w:rsidRPr="005646D8" w:rsidRDefault="00431283" w:rsidP="00953A1F">
                    <w:pPr>
                      <w:jc w:val="right"/>
                      <w:rPr>
                        <w:sz w:val="16"/>
                        <w:szCs w:val="18"/>
                      </w:rPr>
                    </w:pPr>
                  </w:p>
                </w:tc>
              </w:sdtContent>
            </w:sdt>
            <w:sdt>
              <w:sdtPr>
                <w:rPr>
                  <w:rFonts w:hint="eastAsia"/>
                  <w:sz w:val="16"/>
                  <w:szCs w:val="18"/>
                </w:rPr>
                <w:alias w:val="无形资产非专利技术累计摊销增加项目金额"/>
                <w:tag w:val="_GBC_4a761a5ccfea4b0dac40e38b69d5d86f"/>
                <w:id w:val="-282886030"/>
                <w:lock w:val="sdtLocked"/>
                <w:placeholder>
                  <w:docPart w:val="9D0431866FCB4B48A3C87675B9645B41"/>
                </w:placeholder>
              </w:sdtPr>
              <w:sdtContent>
                <w:tc>
                  <w:tcPr>
                    <w:tcW w:w="460" w:type="pct"/>
                    <w:shd w:val="clear" w:color="auto" w:fill="auto"/>
                  </w:tcPr>
                  <w:p w14:paraId="6E388F5D" w14:textId="77777777" w:rsidR="00431283" w:rsidRPr="005646D8" w:rsidRDefault="00431283" w:rsidP="00953A1F">
                    <w:pPr>
                      <w:jc w:val="right"/>
                      <w:rPr>
                        <w:sz w:val="16"/>
                        <w:szCs w:val="18"/>
                      </w:rPr>
                    </w:pPr>
                  </w:p>
                </w:tc>
              </w:sdtContent>
            </w:sdt>
            <w:sdt>
              <w:sdtPr>
                <w:rPr>
                  <w:rFonts w:hint="eastAsia"/>
                  <w:sz w:val="16"/>
                  <w:szCs w:val="18"/>
                </w:rPr>
                <w:alias w:val="无形资产累计摊销增加项目金额"/>
                <w:tag w:val="_GBC_be793f363ede4d81a059f7c3f73d8e7c"/>
                <w:id w:val="-264226424"/>
                <w:lock w:val="sdtLocked"/>
                <w:placeholder>
                  <w:docPart w:val="9D0431866FCB4B48A3C87675B9645B41"/>
                </w:placeholder>
                <w:showingPlcHdr/>
              </w:sdtPr>
              <w:sdtContent>
                <w:tc>
                  <w:tcPr>
                    <w:tcW w:w="460" w:type="pct"/>
                    <w:shd w:val="clear" w:color="auto" w:fill="auto"/>
                  </w:tcPr>
                  <w:p w14:paraId="0AE0DEB8" w14:textId="77777777" w:rsidR="00431283" w:rsidRPr="005646D8" w:rsidRDefault="00431283" w:rsidP="00953A1F">
                    <w:pPr>
                      <w:jc w:val="right"/>
                      <w:rPr>
                        <w:sz w:val="16"/>
                        <w:szCs w:val="18"/>
                      </w:rPr>
                    </w:pPr>
                    <w:r w:rsidRPr="00AD7324">
                      <w:rPr>
                        <w:rStyle w:val="aff0"/>
                        <w:rFonts w:hint="eastAsia"/>
                      </w:rPr>
                      <w:t xml:space="preserve">　</w:t>
                    </w:r>
                  </w:p>
                </w:tc>
              </w:sdtContent>
            </w:sdt>
            <w:sdt>
              <w:sdtPr>
                <w:rPr>
                  <w:rFonts w:hint="eastAsia"/>
                  <w:sz w:val="16"/>
                  <w:szCs w:val="18"/>
                </w:rPr>
                <w:alias w:val="无形资产累计摊销增加项目金额"/>
                <w:tag w:val="_GBC_be793f363ede4d81a059f7c3f73d8e7c"/>
                <w:id w:val="1449812975"/>
                <w:lock w:val="sdtLocked"/>
                <w:placeholder>
                  <w:docPart w:val="9D0431866FCB4B48A3C87675B9645B41"/>
                </w:placeholder>
                <w:showingPlcHdr/>
              </w:sdtPr>
              <w:sdtContent>
                <w:tc>
                  <w:tcPr>
                    <w:tcW w:w="460" w:type="pct"/>
                    <w:shd w:val="clear" w:color="auto" w:fill="auto"/>
                  </w:tcPr>
                  <w:p w14:paraId="6FCCFD1A" w14:textId="77777777" w:rsidR="00431283" w:rsidRPr="005646D8" w:rsidRDefault="00431283" w:rsidP="00953A1F">
                    <w:pPr>
                      <w:jc w:val="right"/>
                      <w:rPr>
                        <w:sz w:val="16"/>
                        <w:szCs w:val="18"/>
                      </w:rPr>
                    </w:pPr>
                    <w:r w:rsidRPr="00AD7324">
                      <w:rPr>
                        <w:rStyle w:val="aff0"/>
                        <w:rFonts w:hint="eastAsia"/>
                      </w:rPr>
                      <w:t xml:space="preserve">　</w:t>
                    </w:r>
                  </w:p>
                </w:tc>
              </w:sdtContent>
            </w:sdt>
            <w:sdt>
              <w:sdtPr>
                <w:rPr>
                  <w:rFonts w:hint="eastAsia"/>
                  <w:sz w:val="16"/>
                  <w:szCs w:val="18"/>
                </w:rPr>
                <w:alias w:val="无形资产累计摊销增加项目金额"/>
                <w:tag w:val="_GBC_be793f363ede4d81a059f7c3f73d8e7c"/>
                <w:id w:val="288398773"/>
                <w:lock w:val="sdtLocked"/>
                <w:placeholder>
                  <w:docPart w:val="9D0431866FCB4B48A3C87675B9645B41"/>
                </w:placeholder>
                <w:showingPlcHdr/>
              </w:sdtPr>
              <w:sdtContent>
                <w:tc>
                  <w:tcPr>
                    <w:tcW w:w="460" w:type="pct"/>
                    <w:shd w:val="clear" w:color="auto" w:fill="auto"/>
                  </w:tcPr>
                  <w:p w14:paraId="2616BA7E" w14:textId="77777777" w:rsidR="00431283" w:rsidRPr="005646D8" w:rsidRDefault="00431283" w:rsidP="00953A1F">
                    <w:pPr>
                      <w:jc w:val="right"/>
                      <w:rPr>
                        <w:sz w:val="16"/>
                        <w:szCs w:val="18"/>
                      </w:rPr>
                    </w:pPr>
                    <w:r w:rsidRPr="00AD7324">
                      <w:rPr>
                        <w:rStyle w:val="aff0"/>
                        <w:rFonts w:hint="eastAsia"/>
                      </w:rPr>
                      <w:t xml:space="preserve">　</w:t>
                    </w:r>
                  </w:p>
                </w:tc>
              </w:sdtContent>
            </w:sdt>
            <w:sdt>
              <w:sdtPr>
                <w:rPr>
                  <w:rFonts w:hint="eastAsia"/>
                  <w:sz w:val="16"/>
                  <w:szCs w:val="18"/>
                </w:rPr>
                <w:alias w:val="无形资产账面原值减少项目合计金额"/>
                <w:tag w:val="_GBC_2786960157f34a39a4cf247d142f7392"/>
                <w:id w:val="-1783103278"/>
                <w:lock w:val="sdtLocked"/>
                <w:placeholder>
                  <w:docPart w:val="9D0431866FCB4B48A3C87675B9645B41"/>
                </w:placeholder>
              </w:sdtPr>
              <w:sdtContent>
                <w:tc>
                  <w:tcPr>
                    <w:tcW w:w="554" w:type="pct"/>
                    <w:shd w:val="clear" w:color="auto" w:fill="auto"/>
                  </w:tcPr>
                  <w:p w14:paraId="50FD4AEA" w14:textId="77777777" w:rsidR="00431283" w:rsidRPr="005646D8" w:rsidRDefault="00431283" w:rsidP="00953A1F">
                    <w:pPr>
                      <w:jc w:val="right"/>
                      <w:rPr>
                        <w:sz w:val="16"/>
                        <w:szCs w:val="18"/>
                      </w:rPr>
                    </w:pPr>
                    <w:r w:rsidRPr="005646D8">
                      <w:rPr>
                        <w:rFonts w:hint="eastAsia"/>
                        <w:sz w:val="16"/>
                        <w:szCs w:val="18"/>
                      </w:rPr>
                      <w:t>38,043.33</w:t>
                    </w:r>
                  </w:p>
                </w:tc>
              </w:sdtContent>
            </w:sdt>
          </w:tr>
          <w:tr w:rsidR="00C6528E" w14:paraId="1744BF91" w14:textId="77777777" w:rsidTr="00C6528E">
            <w:trPr>
              <w:trHeight w:val="340"/>
            </w:trPr>
            <w:tc>
              <w:tcPr>
                <w:tcW w:w="676" w:type="pct"/>
                <w:shd w:val="clear" w:color="auto" w:fill="auto"/>
              </w:tcPr>
              <w:p w14:paraId="663F8214" w14:textId="77777777" w:rsidR="00431283" w:rsidRPr="005646D8" w:rsidRDefault="00FE42B0" w:rsidP="005E0DC1">
                <w:pPr>
                  <w:rPr>
                    <w:sz w:val="16"/>
                    <w:szCs w:val="18"/>
                  </w:rPr>
                </w:pPr>
                <w:sdt>
                  <w:sdtPr>
                    <w:rPr>
                      <w:rFonts w:hint="eastAsia"/>
                      <w:sz w:val="16"/>
                      <w:szCs w:val="18"/>
                    </w:rPr>
                    <w:alias w:val="无形资产土地使用权累计摊销增加项目金额"/>
                    <w:tag w:val="_GBC_6f3b78a39f1f45348d4b4dcd0d2b0569"/>
                    <w:id w:val="-988012393"/>
                    <w:lock w:val="sdtLocked"/>
                    <w:placeholder>
                      <w:docPart w:val="9D0431866FCB4B48A3C87675B9645B41"/>
                    </w:placeholder>
                    <w:showingPlcHdr/>
                  </w:sdtPr>
                  <w:sdtContent>
                    <w:r w:rsidR="005E0DC1" w:rsidRPr="00AD7324">
                      <w:rPr>
                        <w:rStyle w:val="aff0"/>
                        <w:rFonts w:hint="eastAsia"/>
                      </w:rPr>
                      <w:t xml:space="preserve">　</w:t>
                    </w:r>
                  </w:sdtContent>
                </w:sdt>
                <w:sdt>
                  <w:sdtPr>
                    <w:rPr>
                      <w:rFonts w:hint="eastAsia"/>
                      <w:sz w:val="16"/>
                      <w:szCs w:val="18"/>
                    </w:rPr>
                    <w:alias w:val="无形资产累计摊销增加项目名称"/>
                    <w:tag w:val="_GBC_4c50300c8d7948e29642049bd51cde3e"/>
                    <w:id w:val="-1933584768"/>
                    <w:lock w:val="sdtLocked"/>
                    <w:placeholder>
                      <w:docPart w:val="9D0431866FCB4B48A3C87675B9645B41"/>
                    </w:placeholder>
                  </w:sdtPr>
                  <w:sdtContent>
                    <w:r w:rsidR="005E0DC1">
                      <w:rPr>
                        <w:sz w:val="16"/>
                        <w:szCs w:val="18"/>
                      </w:rPr>
                      <w:t xml:space="preserve">   </w:t>
                    </w:r>
                    <w:r w:rsidR="005E0DC1">
                      <w:rPr>
                        <w:rFonts w:hint="eastAsia"/>
                        <w:sz w:val="16"/>
                        <w:szCs w:val="18"/>
                      </w:rPr>
                      <w:t>（3）</w:t>
                    </w:r>
                    <w:r w:rsidR="00431283" w:rsidRPr="005646D8">
                      <w:rPr>
                        <w:rFonts w:hint="eastAsia"/>
                        <w:sz w:val="16"/>
                        <w:szCs w:val="18"/>
                      </w:rPr>
                      <w:t>其他（汇率变动）</w:t>
                    </w:r>
                  </w:sdtContent>
                </w:sdt>
              </w:p>
            </w:tc>
            <w:tc>
              <w:tcPr>
                <w:tcW w:w="499" w:type="pct"/>
                <w:shd w:val="clear" w:color="auto" w:fill="auto"/>
              </w:tcPr>
              <w:p w14:paraId="2D6E205E" w14:textId="77777777" w:rsidR="00431283" w:rsidRPr="005E0DC1" w:rsidRDefault="00431283" w:rsidP="00953A1F">
                <w:pPr>
                  <w:jc w:val="right"/>
                  <w:rPr>
                    <w:sz w:val="16"/>
                    <w:szCs w:val="18"/>
                  </w:rPr>
                </w:pPr>
              </w:p>
            </w:tc>
            <w:sdt>
              <w:sdtPr>
                <w:rPr>
                  <w:rFonts w:hint="eastAsia"/>
                  <w:sz w:val="16"/>
                  <w:szCs w:val="18"/>
                </w:rPr>
                <w:alias w:val="无形资产累计摊销增加项目金额"/>
                <w:tag w:val="_GBC_be793f363ede4d81a059f7c3f73d8e7c"/>
                <w:id w:val="1197434003"/>
                <w:lock w:val="sdtLocked"/>
                <w:placeholder>
                  <w:docPart w:val="9D0431866FCB4B48A3C87675B9645B41"/>
                </w:placeholder>
              </w:sdtPr>
              <w:sdtContent>
                <w:tc>
                  <w:tcPr>
                    <w:tcW w:w="460" w:type="pct"/>
                    <w:shd w:val="clear" w:color="auto" w:fill="auto"/>
                  </w:tcPr>
                  <w:p w14:paraId="74DC8D96" w14:textId="77777777" w:rsidR="00431283" w:rsidRPr="005646D8" w:rsidRDefault="00431283" w:rsidP="00953A1F">
                    <w:pPr>
                      <w:jc w:val="right"/>
                      <w:rPr>
                        <w:sz w:val="16"/>
                        <w:szCs w:val="18"/>
                      </w:rPr>
                    </w:pPr>
                    <w:r w:rsidRPr="005646D8">
                      <w:rPr>
                        <w:rFonts w:hint="eastAsia"/>
                        <w:sz w:val="16"/>
                        <w:szCs w:val="18"/>
                      </w:rPr>
                      <w:t>1,144,501.82</w:t>
                    </w:r>
                  </w:p>
                </w:tc>
              </w:sdtContent>
            </w:sdt>
            <w:sdt>
              <w:sdtPr>
                <w:rPr>
                  <w:rFonts w:hint="eastAsia"/>
                  <w:sz w:val="16"/>
                  <w:szCs w:val="18"/>
                </w:rPr>
                <w:alias w:val="无形资产累计摊销增加项目金额"/>
                <w:tag w:val="_GBC_be793f363ede4d81a059f7c3f73d8e7c"/>
                <w:id w:val="-1094782209"/>
                <w:lock w:val="sdtLocked"/>
                <w:placeholder>
                  <w:docPart w:val="9D0431866FCB4B48A3C87675B9645B41"/>
                </w:placeholder>
              </w:sdtPr>
              <w:sdtContent>
                <w:tc>
                  <w:tcPr>
                    <w:tcW w:w="511" w:type="pct"/>
                    <w:shd w:val="clear" w:color="auto" w:fill="auto"/>
                  </w:tcPr>
                  <w:p w14:paraId="4C30B2B8" w14:textId="77777777" w:rsidR="00431283" w:rsidRPr="005646D8" w:rsidRDefault="00431283" w:rsidP="00953A1F">
                    <w:pPr>
                      <w:jc w:val="right"/>
                      <w:rPr>
                        <w:sz w:val="16"/>
                        <w:szCs w:val="18"/>
                      </w:rPr>
                    </w:pPr>
                    <w:r w:rsidRPr="005646D8">
                      <w:rPr>
                        <w:rFonts w:hint="eastAsia"/>
                        <w:sz w:val="16"/>
                        <w:szCs w:val="18"/>
                      </w:rPr>
                      <w:t>3,754,365.33</w:t>
                    </w:r>
                  </w:p>
                </w:tc>
              </w:sdtContent>
            </w:sdt>
            <w:sdt>
              <w:sdtPr>
                <w:rPr>
                  <w:rFonts w:hint="eastAsia"/>
                  <w:sz w:val="16"/>
                  <w:szCs w:val="18"/>
                </w:rPr>
                <w:alias w:val="无形资产累计摊销增加项目金额"/>
                <w:tag w:val="_GBC_be793f363ede4d81a059f7c3f73d8e7c"/>
                <w:id w:val="-1912844925"/>
                <w:lock w:val="sdtLocked"/>
                <w:placeholder>
                  <w:docPart w:val="9D0431866FCB4B48A3C87675B9645B41"/>
                </w:placeholder>
              </w:sdtPr>
              <w:sdtContent>
                <w:tc>
                  <w:tcPr>
                    <w:tcW w:w="460" w:type="pct"/>
                    <w:shd w:val="clear" w:color="auto" w:fill="auto"/>
                  </w:tcPr>
                  <w:p w14:paraId="0345272C" w14:textId="77777777" w:rsidR="00431283" w:rsidRPr="005646D8" w:rsidRDefault="00431283" w:rsidP="00953A1F">
                    <w:pPr>
                      <w:jc w:val="right"/>
                      <w:rPr>
                        <w:sz w:val="16"/>
                        <w:szCs w:val="18"/>
                      </w:rPr>
                    </w:pPr>
                    <w:r w:rsidRPr="005646D8">
                      <w:rPr>
                        <w:rFonts w:hint="eastAsia"/>
                        <w:sz w:val="16"/>
                        <w:szCs w:val="18"/>
                      </w:rPr>
                      <w:t>427,204.05</w:t>
                    </w:r>
                  </w:p>
                </w:tc>
              </w:sdtContent>
            </w:sdt>
            <w:sdt>
              <w:sdtPr>
                <w:rPr>
                  <w:rFonts w:hint="eastAsia"/>
                  <w:sz w:val="16"/>
                  <w:szCs w:val="18"/>
                </w:rPr>
                <w:alias w:val="无形资产非专利技术累计摊销增加项目金额"/>
                <w:tag w:val="_GBC_4a761a5ccfea4b0dac40e38b69d5d86f"/>
                <w:id w:val="-461342604"/>
                <w:lock w:val="sdtLocked"/>
                <w:placeholder>
                  <w:docPart w:val="9D0431866FCB4B48A3C87675B9645B41"/>
                </w:placeholder>
              </w:sdtPr>
              <w:sdtContent>
                <w:tc>
                  <w:tcPr>
                    <w:tcW w:w="460" w:type="pct"/>
                    <w:shd w:val="clear" w:color="auto" w:fill="auto"/>
                  </w:tcPr>
                  <w:p w14:paraId="0EFC6CCC" w14:textId="77777777" w:rsidR="00431283" w:rsidRPr="005646D8" w:rsidRDefault="00431283" w:rsidP="00953A1F">
                    <w:pPr>
                      <w:jc w:val="right"/>
                      <w:rPr>
                        <w:sz w:val="16"/>
                        <w:szCs w:val="18"/>
                      </w:rPr>
                    </w:pPr>
                  </w:p>
                </w:tc>
              </w:sdtContent>
            </w:sdt>
            <w:sdt>
              <w:sdtPr>
                <w:rPr>
                  <w:rFonts w:hint="eastAsia"/>
                  <w:sz w:val="16"/>
                  <w:szCs w:val="18"/>
                </w:rPr>
                <w:alias w:val="无形资产累计摊销增加项目金额"/>
                <w:tag w:val="_GBC_be793f363ede4d81a059f7c3f73d8e7c"/>
                <w:id w:val="1504859192"/>
                <w:lock w:val="sdtLocked"/>
                <w:placeholder>
                  <w:docPart w:val="9D0431866FCB4B48A3C87675B9645B41"/>
                </w:placeholder>
              </w:sdtPr>
              <w:sdtContent>
                <w:tc>
                  <w:tcPr>
                    <w:tcW w:w="460" w:type="pct"/>
                    <w:shd w:val="clear" w:color="auto" w:fill="auto"/>
                  </w:tcPr>
                  <w:p w14:paraId="04E68F3A" w14:textId="77777777" w:rsidR="00431283" w:rsidRPr="005646D8" w:rsidRDefault="00431283" w:rsidP="00953A1F">
                    <w:pPr>
                      <w:jc w:val="right"/>
                      <w:rPr>
                        <w:sz w:val="16"/>
                        <w:szCs w:val="18"/>
                      </w:rPr>
                    </w:pPr>
                    <w:r w:rsidRPr="005646D8">
                      <w:rPr>
                        <w:rFonts w:hint="eastAsia"/>
                        <w:sz w:val="16"/>
                        <w:szCs w:val="18"/>
                      </w:rPr>
                      <w:t>247,720.77</w:t>
                    </w:r>
                  </w:p>
                </w:tc>
              </w:sdtContent>
            </w:sdt>
            <w:sdt>
              <w:sdtPr>
                <w:rPr>
                  <w:rFonts w:hint="eastAsia"/>
                  <w:sz w:val="16"/>
                  <w:szCs w:val="18"/>
                </w:rPr>
                <w:alias w:val="无形资产累计摊销增加项目金额"/>
                <w:tag w:val="_GBC_be793f363ede4d81a059f7c3f73d8e7c"/>
                <w:id w:val="1272282764"/>
                <w:lock w:val="sdtLocked"/>
                <w:placeholder>
                  <w:docPart w:val="9D0431866FCB4B48A3C87675B9645B41"/>
                </w:placeholder>
              </w:sdtPr>
              <w:sdtContent>
                <w:tc>
                  <w:tcPr>
                    <w:tcW w:w="460" w:type="pct"/>
                    <w:shd w:val="clear" w:color="auto" w:fill="auto"/>
                  </w:tcPr>
                  <w:p w14:paraId="1C1168A2" w14:textId="77777777" w:rsidR="00431283" w:rsidRPr="005646D8" w:rsidRDefault="00431283" w:rsidP="00953A1F">
                    <w:pPr>
                      <w:jc w:val="right"/>
                      <w:rPr>
                        <w:sz w:val="16"/>
                        <w:szCs w:val="18"/>
                      </w:rPr>
                    </w:pPr>
                    <w:r w:rsidRPr="005646D8">
                      <w:rPr>
                        <w:rFonts w:hint="eastAsia"/>
                        <w:sz w:val="16"/>
                        <w:szCs w:val="18"/>
                      </w:rPr>
                      <w:t>1,459,055.82</w:t>
                    </w:r>
                  </w:p>
                </w:tc>
              </w:sdtContent>
            </w:sdt>
            <w:sdt>
              <w:sdtPr>
                <w:rPr>
                  <w:rFonts w:hint="eastAsia"/>
                  <w:sz w:val="16"/>
                  <w:szCs w:val="18"/>
                </w:rPr>
                <w:alias w:val="无形资产累计摊销增加项目金额"/>
                <w:tag w:val="_GBC_be793f363ede4d81a059f7c3f73d8e7c"/>
                <w:id w:val="191658539"/>
                <w:lock w:val="sdtLocked"/>
                <w:placeholder>
                  <w:docPart w:val="9D0431866FCB4B48A3C87675B9645B41"/>
                </w:placeholder>
              </w:sdtPr>
              <w:sdtContent>
                <w:tc>
                  <w:tcPr>
                    <w:tcW w:w="460" w:type="pct"/>
                    <w:shd w:val="clear" w:color="auto" w:fill="auto"/>
                  </w:tcPr>
                  <w:p w14:paraId="62E7CA0B" w14:textId="77777777" w:rsidR="00431283" w:rsidRPr="005646D8" w:rsidRDefault="00431283" w:rsidP="00953A1F">
                    <w:pPr>
                      <w:jc w:val="right"/>
                      <w:rPr>
                        <w:sz w:val="16"/>
                        <w:szCs w:val="18"/>
                      </w:rPr>
                    </w:pPr>
                    <w:r w:rsidRPr="005646D8">
                      <w:rPr>
                        <w:rFonts w:hint="eastAsia"/>
                        <w:sz w:val="16"/>
                        <w:szCs w:val="18"/>
                      </w:rPr>
                      <w:t>235,929.38</w:t>
                    </w:r>
                  </w:p>
                </w:tc>
              </w:sdtContent>
            </w:sdt>
            <w:sdt>
              <w:sdtPr>
                <w:rPr>
                  <w:rFonts w:hint="eastAsia"/>
                  <w:sz w:val="16"/>
                  <w:szCs w:val="18"/>
                </w:rPr>
                <w:alias w:val="无形资产账面原值减少项目合计金额"/>
                <w:tag w:val="_GBC_2786960157f34a39a4cf247d142f7392"/>
                <w:id w:val="525373667"/>
                <w:lock w:val="sdtLocked"/>
                <w:placeholder>
                  <w:docPart w:val="9D0431866FCB4B48A3C87675B9645B41"/>
                </w:placeholder>
              </w:sdtPr>
              <w:sdtContent>
                <w:tc>
                  <w:tcPr>
                    <w:tcW w:w="554" w:type="pct"/>
                    <w:shd w:val="clear" w:color="auto" w:fill="auto"/>
                  </w:tcPr>
                  <w:p w14:paraId="713EF4DD" w14:textId="77777777" w:rsidR="00431283" w:rsidRPr="005646D8" w:rsidRDefault="00431283" w:rsidP="00953A1F">
                    <w:pPr>
                      <w:jc w:val="right"/>
                      <w:rPr>
                        <w:sz w:val="16"/>
                        <w:szCs w:val="18"/>
                      </w:rPr>
                    </w:pPr>
                    <w:r w:rsidRPr="005646D8">
                      <w:rPr>
                        <w:rFonts w:hint="eastAsia"/>
                        <w:sz w:val="16"/>
                        <w:szCs w:val="18"/>
                      </w:rPr>
                      <w:t>7,268,777.17</w:t>
                    </w:r>
                  </w:p>
                </w:tc>
              </w:sdtContent>
            </w:sdt>
          </w:tr>
          <w:tr w:rsidR="00C6528E" w14:paraId="0DDB4332" w14:textId="77777777" w:rsidTr="00C6528E">
            <w:trPr>
              <w:trHeight w:val="340"/>
            </w:trPr>
            <w:tc>
              <w:tcPr>
                <w:tcW w:w="676" w:type="pct"/>
                <w:shd w:val="clear" w:color="auto" w:fill="auto"/>
                <w:vAlign w:val="center"/>
              </w:tcPr>
              <w:p w14:paraId="4375EC20" w14:textId="77777777" w:rsidR="00431283" w:rsidRPr="005646D8" w:rsidRDefault="00431283" w:rsidP="00953A1F">
                <w:pPr>
                  <w:ind w:firstLineChars="200" w:firstLine="320"/>
                  <w:rPr>
                    <w:sz w:val="16"/>
                    <w:szCs w:val="18"/>
                  </w:rPr>
                </w:pPr>
                <w:r w:rsidRPr="005646D8">
                  <w:rPr>
                    <w:rFonts w:hint="eastAsia"/>
                    <w:sz w:val="16"/>
                    <w:szCs w:val="18"/>
                  </w:rPr>
                  <w:t>3.</w:t>
                </w:r>
                <w:r w:rsidRPr="005646D8">
                  <w:rPr>
                    <w:sz w:val="16"/>
                    <w:szCs w:val="18"/>
                  </w:rPr>
                  <w:t>本期减少</w:t>
                </w:r>
                <w:r w:rsidRPr="005646D8">
                  <w:rPr>
                    <w:rFonts w:hint="eastAsia"/>
                    <w:sz w:val="16"/>
                    <w:szCs w:val="18"/>
                  </w:rPr>
                  <w:t>金额</w:t>
                </w:r>
              </w:p>
            </w:tc>
            <w:sdt>
              <w:sdtPr>
                <w:rPr>
                  <w:rFonts w:hint="eastAsia"/>
                  <w:sz w:val="16"/>
                  <w:szCs w:val="18"/>
                </w:rPr>
                <w:alias w:val="无形资产中土地使用权累计摊销本期减少额"/>
                <w:tag w:val="_GBC_1f5f0d0334bd483bb5d0cc3d38671c5c"/>
                <w:id w:val="-1474364714"/>
                <w:lock w:val="sdtLocked"/>
                <w:showingPlcHdr/>
              </w:sdtPr>
              <w:sdtContent>
                <w:tc>
                  <w:tcPr>
                    <w:tcW w:w="499" w:type="pct"/>
                    <w:shd w:val="clear" w:color="auto" w:fill="auto"/>
                  </w:tcPr>
                  <w:p w14:paraId="1DF06849" w14:textId="77777777" w:rsidR="00431283" w:rsidRPr="005646D8" w:rsidRDefault="00431283" w:rsidP="00953A1F">
                    <w:pPr>
                      <w:jc w:val="right"/>
                      <w:rPr>
                        <w:sz w:val="16"/>
                        <w:szCs w:val="18"/>
                      </w:rPr>
                    </w:pPr>
                    <w:r w:rsidRPr="005646D8">
                      <w:rPr>
                        <w:rFonts w:hint="eastAsia"/>
                        <w:color w:val="333399"/>
                        <w:sz w:val="16"/>
                        <w:szCs w:val="18"/>
                      </w:rPr>
                      <w:t xml:space="preserve">　</w:t>
                    </w:r>
                  </w:p>
                </w:tc>
              </w:sdtContent>
            </w:sdt>
            <w:sdt>
              <w:sdtPr>
                <w:rPr>
                  <w:rFonts w:hint="eastAsia"/>
                  <w:sz w:val="16"/>
                  <w:szCs w:val="18"/>
                </w:rPr>
                <w:alias w:val="无形资产明细-累计摊销减少"/>
                <w:tag w:val="_GBC_3892915ecbd7460b8484b6c43112c1d3"/>
                <w:id w:val="1584948828"/>
                <w:lock w:val="sdtLocked"/>
              </w:sdtPr>
              <w:sdtContent>
                <w:tc>
                  <w:tcPr>
                    <w:tcW w:w="460" w:type="pct"/>
                    <w:shd w:val="clear" w:color="auto" w:fill="auto"/>
                  </w:tcPr>
                  <w:p w14:paraId="2ADD7823" w14:textId="77777777" w:rsidR="00431283" w:rsidRPr="005646D8" w:rsidRDefault="00431283" w:rsidP="00953A1F">
                    <w:pPr>
                      <w:jc w:val="right"/>
                      <w:rPr>
                        <w:sz w:val="16"/>
                        <w:szCs w:val="18"/>
                      </w:rPr>
                    </w:pPr>
                    <w:r w:rsidRPr="005646D8">
                      <w:rPr>
                        <w:rFonts w:hint="eastAsia"/>
                        <w:sz w:val="16"/>
                        <w:szCs w:val="18"/>
                      </w:rPr>
                      <w:t>204,273.50</w:t>
                    </w:r>
                  </w:p>
                </w:tc>
              </w:sdtContent>
            </w:sdt>
            <w:sdt>
              <w:sdtPr>
                <w:rPr>
                  <w:rFonts w:hint="eastAsia"/>
                  <w:sz w:val="16"/>
                  <w:szCs w:val="18"/>
                </w:rPr>
                <w:alias w:val="无形资产明细-累计摊销减少"/>
                <w:tag w:val="_GBC_3892915ecbd7460b8484b6c43112c1d3"/>
                <w:id w:val="1051187940"/>
                <w:lock w:val="sdtLocked"/>
              </w:sdtPr>
              <w:sdtContent>
                <w:tc>
                  <w:tcPr>
                    <w:tcW w:w="511" w:type="pct"/>
                    <w:shd w:val="clear" w:color="auto" w:fill="auto"/>
                  </w:tcPr>
                  <w:p w14:paraId="0D56925C" w14:textId="77777777" w:rsidR="00431283" w:rsidRPr="005646D8" w:rsidRDefault="00431283" w:rsidP="00953A1F">
                    <w:pPr>
                      <w:jc w:val="right"/>
                      <w:rPr>
                        <w:sz w:val="16"/>
                        <w:szCs w:val="18"/>
                      </w:rPr>
                    </w:pPr>
                  </w:p>
                </w:tc>
              </w:sdtContent>
            </w:sdt>
            <w:sdt>
              <w:sdtPr>
                <w:rPr>
                  <w:rFonts w:hint="eastAsia"/>
                  <w:sz w:val="16"/>
                  <w:szCs w:val="18"/>
                </w:rPr>
                <w:alias w:val="无形资产明细-累计摊销减少"/>
                <w:tag w:val="_GBC_3892915ecbd7460b8484b6c43112c1d3"/>
                <w:id w:val="-834077202"/>
                <w:lock w:val="sdtLocked"/>
              </w:sdtPr>
              <w:sdtContent>
                <w:tc>
                  <w:tcPr>
                    <w:tcW w:w="460" w:type="pct"/>
                    <w:shd w:val="clear" w:color="auto" w:fill="auto"/>
                  </w:tcPr>
                  <w:p w14:paraId="4D399D60" w14:textId="77777777" w:rsidR="00431283" w:rsidRPr="005646D8" w:rsidRDefault="00431283" w:rsidP="00953A1F">
                    <w:pPr>
                      <w:jc w:val="right"/>
                      <w:rPr>
                        <w:sz w:val="16"/>
                        <w:szCs w:val="18"/>
                      </w:rPr>
                    </w:pPr>
                  </w:p>
                </w:tc>
              </w:sdtContent>
            </w:sdt>
            <w:sdt>
              <w:sdtPr>
                <w:rPr>
                  <w:rFonts w:hint="eastAsia"/>
                  <w:sz w:val="16"/>
                  <w:szCs w:val="18"/>
                </w:rPr>
                <w:alias w:val="无形资产中非专利技术累计摊销本期减少额"/>
                <w:tag w:val="_GBC_b7026e195b5044a5a6144acd9956f1c6"/>
                <w:id w:val="-819299"/>
                <w:lock w:val="sdtLocked"/>
              </w:sdtPr>
              <w:sdtContent>
                <w:tc>
                  <w:tcPr>
                    <w:tcW w:w="460" w:type="pct"/>
                    <w:shd w:val="clear" w:color="auto" w:fill="auto"/>
                  </w:tcPr>
                  <w:p w14:paraId="3657506E" w14:textId="77777777" w:rsidR="00431283" w:rsidRPr="005646D8" w:rsidRDefault="00431283" w:rsidP="00953A1F">
                    <w:pPr>
                      <w:jc w:val="right"/>
                      <w:rPr>
                        <w:sz w:val="16"/>
                        <w:szCs w:val="18"/>
                      </w:rPr>
                    </w:pPr>
                  </w:p>
                </w:tc>
              </w:sdtContent>
            </w:sdt>
            <w:sdt>
              <w:sdtPr>
                <w:rPr>
                  <w:rFonts w:hint="eastAsia"/>
                  <w:sz w:val="16"/>
                  <w:szCs w:val="18"/>
                </w:rPr>
                <w:alias w:val="无形资产明细-累计摊销减少"/>
                <w:tag w:val="_GBC_3892915ecbd7460b8484b6c43112c1d3"/>
                <w:id w:val="-62182914"/>
                <w:lock w:val="sdtLocked"/>
                <w:showingPlcHdr/>
              </w:sdtPr>
              <w:sdtContent>
                <w:tc>
                  <w:tcPr>
                    <w:tcW w:w="460" w:type="pct"/>
                    <w:shd w:val="clear" w:color="auto" w:fill="auto"/>
                  </w:tcPr>
                  <w:p w14:paraId="4EB55CA8" w14:textId="77777777" w:rsidR="00431283" w:rsidRPr="005646D8" w:rsidRDefault="00431283" w:rsidP="00953A1F">
                    <w:pPr>
                      <w:jc w:val="right"/>
                      <w:rPr>
                        <w:sz w:val="16"/>
                        <w:szCs w:val="18"/>
                      </w:rPr>
                    </w:pPr>
                    <w:r w:rsidRPr="005646D8">
                      <w:rPr>
                        <w:rFonts w:hint="eastAsia"/>
                        <w:sz w:val="16"/>
                        <w:szCs w:val="18"/>
                      </w:rPr>
                      <w:t xml:space="preserve">　</w:t>
                    </w:r>
                  </w:p>
                </w:tc>
              </w:sdtContent>
            </w:sdt>
            <w:sdt>
              <w:sdtPr>
                <w:rPr>
                  <w:rFonts w:hint="eastAsia"/>
                  <w:sz w:val="16"/>
                  <w:szCs w:val="18"/>
                </w:rPr>
                <w:alias w:val="无形资产明细-累计摊销减少"/>
                <w:tag w:val="_GBC_3892915ecbd7460b8484b6c43112c1d3"/>
                <w:id w:val="941892008"/>
                <w:lock w:val="sdtLocked"/>
                <w:showingPlcHdr/>
              </w:sdtPr>
              <w:sdtContent>
                <w:tc>
                  <w:tcPr>
                    <w:tcW w:w="460" w:type="pct"/>
                    <w:shd w:val="clear" w:color="auto" w:fill="auto"/>
                  </w:tcPr>
                  <w:p w14:paraId="1EB08AED" w14:textId="77777777" w:rsidR="00431283" w:rsidRPr="005646D8" w:rsidRDefault="00431283" w:rsidP="00953A1F">
                    <w:pPr>
                      <w:jc w:val="right"/>
                      <w:rPr>
                        <w:sz w:val="16"/>
                        <w:szCs w:val="18"/>
                      </w:rPr>
                    </w:pPr>
                    <w:r w:rsidRPr="005646D8">
                      <w:rPr>
                        <w:rFonts w:hint="eastAsia"/>
                        <w:sz w:val="16"/>
                        <w:szCs w:val="18"/>
                      </w:rPr>
                      <w:t xml:space="preserve">　</w:t>
                    </w:r>
                  </w:p>
                </w:tc>
              </w:sdtContent>
            </w:sdt>
            <w:sdt>
              <w:sdtPr>
                <w:rPr>
                  <w:rFonts w:hint="eastAsia"/>
                  <w:sz w:val="16"/>
                  <w:szCs w:val="18"/>
                </w:rPr>
                <w:alias w:val="无形资产明细-累计摊销减少"/>
                <w:tag w:val="_GBC_3892915ecbd7460b8484b6c43112c1d3"/>
                <w:id w:val="1987424976"/>
                <w:lock w:val="sdtLocked"/>
                <w:showingPlcHdr/>
              </w:sdtPr>
              <w:sdtContent>
                <w:tc>
                  <w:tcPr>
                    <w:tcW w:w="460" w:type="pct"/>
                    <w:shd w:val="clear" w:color="auto" w:fill="auto"/>
                  </w:tcPr>
                  <w:p w14:paraId="75CE5D2B" w14:textId="77777777" w:rsidR="00431283" w:rsidRPr="005646D8" w:rsidRDefault="00431283" w:rsidP="00953A1F">
                    <w:pPr>
                      <w:jc w:val="right"/>
                      <w:rPr>
                        <w:sz w:val="16"/>
                        <w:szCs w:val="18"/>
                      </w:rPr>
                    </w:pPr>
                    <w:r w:rsidRPr="005646D8">
                      <w:rPr>
                        <w:rFonts w:hint="eastAsia"/>
                        <w:color w:val="333399"/>
                        <w:sz w:val="16"/>
                        <w:szCs w:val="18"/>
                      </w:rPr>
                      <w:t xml:space="preserve">　</w:t>
                    </w:r>
                  </w:p>
                </w:tc>
              </w:sdtContent>
            </w:sdt>
            <w:sdt>
              <w:sdtPr>
                <w:rPr>
                  <w:sz w:val="16"/>
                  <w:szCs w:val="18"/>
                </w:rPr>
                <w:alias w:val="无形资产累计折旧（减少额）"/>
                <w:tag w:val="_GBC_176b59254baa47a29ecc0544c51d94ef"/>
                <w:id w:val="1266117083"/>
                <w:lock w:val="sdtLocked"/>
              </w:sdtPr>
              <w:sdtContent>
                <w:tc>
                  <w:tcPr>
                    <w:tcW w:w="554" w:type="pct"/>
                    <w:shd w:val="clear" w:color="auto" w:fill="auto"/>
                  </w:tcPr>
                  <w:p w14:paraId="08D927DF" w14:textId="77777777" w:rsidR="00431283" w:rsidRPr="005646D8" w:rsidRDefault="00431283" w:rsidP="00953A1F">
                    <w:pPr>
                      <w:jc w:val="right"/>
                      <w:rPr>
                        <w:sz w:val="16"/>
                        <w:szCs w:val="18"/>
                      </w:rPr>
                    </w:pPr>
                    <w:r w:rsidRPr="005646D8">
                      <w:rPr>
                        <w:sz w:val="16"/>
                        <w:szCs w:val="18"/>
                      </w:rPr>
                      <w:t>204,273.50</w:t>
                    </w:r>
                  </w:p>
                </w:tc>
              </w:sdtContent>
            </w:sdt>
          </w:tr>
          <w:tr w:rsidR="00C6528E" w14:paraId="003F3AD8" w14:textId="77777777" w:rsidTr="00C6528E">
            <w:trPr>
              <w:trHeight w:val="340"/>
            </w:trPr>
            <w:tc>
              <w:tcPr>
                <w:tcW w:w="676" w:type="pct"/>
                <w:shd w:val="clear" w:color="auto" w:fill="auto"/>
                <w:vAlign w:val="center"/>
              </w:tcPr>
              <w:p w14:paraId="2FAD9CF2" w14:textId="77777777" w:rsidR="00431283" w:rsidRPr="005646D8" w:rsidRDefault="00431283" w:rsidP="00953A1F">
                <w:pPr>
                  <w:ind w:firstLineChars="300" w:firstLine="480"/>
                  <w:rPr>
                    <w:sz w:val="16"/>
                    <w:szCs w:val="18"/>
                  </w:rPr>
                </w:pPr>
                <w:r w:rsidRPr="005646D8">
                  <w:rPr>
                    <w:sz w:val="16"/>
                    <w:szCs w:val="18"/>
                  </w:rPr>
                  <w:t xml:space="preserve"> (</w:t>
                </w:r>
                <w:r w:rsidRPr="005646D8">
                  <w:rPr>
                    <w:rFonts w:hint="eastAsia"/>
                    <w:sz w:val="16"/>
                    <w:szCs w:val="18"/>
                  </w:rPr>
                  <w:t>1</w:t>
                </w:r>
                <w:r w:rsidRPr="005646D8">
                  <w:rPr>
                    <w:sz w:val="16"/>
                    <w:szCs w:val="18"/>
                  </w:rPr>
                  <w:t>)</w:t>
                </w:r>
                <w:r w:rsidRPr="005646D8">
                  <w:rPr>
                    <w:rFonts w:hint="eastAsia"/>
                    <w:sz w:val="16"/>
                    <w:szCs w:val="18"/>
                  </w:rPr>
                  <w:t>处置</w:t>
                </w:r>
              </w:p>
            </w:tc>
            <w:sdt>
              <w:sdtPr>
                <w:rPr>
                  <w:rFonts w:hint="eastAsia"/>
                  <w:sz w:val="16"/>
                  <w:szCs w:val="18"/>
                </w:rPr>
                <w:alias w:val="处置导致的土地使用权累计摊销减少额"/>
                <w:tag w:val="_GBC_747ee358c482442799aad7f6665bb99e"/>
                <w:id w:val="1473868472"/>
                <w:lock w:val="sdtLocked"/>
                <w:showingPlcHdr/>
              </w:sdtPr>
              <w:sdtContent>
                <w:tc>
                  <w:tcPr>
                    <w:tcW w:w="499" w:type="pct"/>
                    <w:shd w:val="clear" w:color="auto" w:fill="auto"/>
                  </w:tcPr>
                  <w:p w14:paraId="326ACA34" w14:textId="77777777" w:rsidR="00431283" w:rsidRPr="005646D8" w:rsidRDefault="00431283" w:rsidP="00953A1F">
                    <w:pPr>
                      <w:jc w:val="right"/>
                      <w:rPr>
                        <w:sz w:val="16"/>
                        <w:szCs w:val="18"/>
                      </w:rPr>
                    </w:pPr>
                    <w:r>
                      <w:rPr>
                        <w:sz w:val="16"/>
                        <w:szCs w:val="18"/>
                      </w:rPr>
                      <w:t xml:space="preserve">     </w:t>
                    </w:r>
                  </w:p>
                </w:tc>
              </w:sdtContent>
            </w:sdt>
            <w:sdt>
              <w:sdtPr>
                <w:rPr>
                  <w:rFonts w:hint="eastAsia"/>
                  <w:sz w:val="16"/>
                  <w:szCs w:val="18"/>
                </w:rPr>
                <w:alias w:val="无形资产明细-处置导致的累计摊销减少"/>
                <w:tag w:val="_GBC_c38e431713ca4cb493161ea03e6b44ab"/>
                <w:id w:val="1386599554"/>
                <w:lock w:val="sdtLocked"/>
              </w:sdtPr>
              <w:sdtContent>
                <w:tc>
                  <w:tcPr>
                    <w:tcW w:w="460" w:type="pct"/>
                    <w:shd w:val="clear" w:color="auto" w:fill="auto"/>
                  </w:tcPr>
                  <w:p w14:paraId="45DC0202" w14:textId="77777777" w:rsidR="00431283" w:rsidRPr="005646D8" w:rsidRDefault="00431283" w:rsidP="00953A1F">
                    <w:pPr>
                      <w:jc w:val="right"/>
                      <w:rPr>
                        <w:sz w:val="16"/>
                        <w:szCs w:val="18"/>
                      </w:rPr>
                    </w:pPr>
                    <w:r>
                      <w:rPr>
                        <w:rFonts w:hint="eastAsia"/>
                        <w:sz w:val="16"/>
                        <w:szCs w:val="18"/>
                      </w:rPr>
                      <w:t>204,273.50</w:t>
                    </w:r>
                  </w:p>
                </w:tc>
              </w:sdtContent>
            </w:sdt>
            <w:sdt>
              <w:sdtPr>
                <w:rPr>
                  <w:rFonts w:hint="eastAsia"/>
                  <w:sz w:val="16"/>
                  <w:szCs w:val="18"/>
                </w:rPr>
                <w:alias w:val="无形资产明细-处置导致的累计摊销减少"/>
                <w:tag w:val="_GBC_c38e431713ca4cb493161ea03e6b44ab"/>
                <w:id w:val="-234088541"/>
                <w:lock w:val="sdtLocked"/>
              </w:sdtPr>
              <w:sdtContent>
                <w:tc>
                  <w:tcPr>
                    <w:tcW w:w="511" w:type="pct"/>
                    <w:shd w:val="clear" w:color="auto" w:fill="auto"/>
                  </w:tcPr>
                  <w:p w14:paraId="2445EDC1" w14:textId="77777777" w:rsidR="00431283" w:rsidRPr="005646D8" w:rsidRDefault="00431283" w:rsidP="00953A1F">
                    <w:pPr>
                      <w:jc w:val="right"/>
                      <w:rPr>
                        <w:sz w:val="16"/>
                        <w:szCs w:val="18"/>
                      </w:rPr>
                    </w:pPr>
                  </w:p>
                </w:tc>
              </w:sdtContent>
            </w:sdt>
            <w:sdt>
              <w:sdtPr>
                <w:rPr>
                  <w:rFonts w:hint="eastAsia"/>
                  <w:sz w:val="16"/>
                  <w:szCs w:val="18"/>
                </w:rPr>
                <w:alias w:val="无形资产明细-处置导致的累计摊销减少"/>
                <w:tag w:val="_GBC_c38e431713ca4cb493161ea03e6b44ab"/>
                <w:id w:val="558677026"/>
                <w:lock w:val="sdtLocked"/>
              </w:sdtPr>
              <w:sdtContent>
                <w:tc>
                  <w:tcPr>
                    <w:tcW w:w="460" w:type="pct"/>
                    <w:shd w:val="clear" w:color="auto" w:fill="auto"/>
                  </w:tcPr>
                  <w:p w14:paraId="29BED597" w14:textId="77777777" w:rsidR="00431283" w:rsidRPr="005646D8" w:rsidRDefault="00431283" w:rsidP="00953A1F">
                    <w:pPr>
                      <w:jc w:val="right"/>
                      <w:rPr>
                        <w:sz w:val="16"/>
                        <w:szCs w:val="18"/>
                      </w:rPr>
                    </w:pPr>
                  </w:p>
                </w:tc>
              </w:sdtContent>
            </w:sdt>
            <w:sdt>
              <w:sdtPr>
                <w:rPr>
                  <w:rFonts w:hint="eastAsia"/>
                  <w:sz w:val="16"/>
                  <w:szCs w:val="18"/>
                </w:rPr>
                <w:alias w:val="处置导致的非专利技术累计摊销减少额"/>
                <w:tag w:val="_GBC_90d807313bf0421180b1d1e070a0a920"/>
                <w:id w:val="-896669110"/>
                <w:lock w:val="sdtLocked"/>
              </w:sdtPr>
              <w:sdtContent>
                <w:tc>
                  <w:tcPr>
                    <w:tcW w:w="460" w:type="pct"/>
                    <w:shd w:val="clear" w:color="auto" w:fill="auto"/>
                  </w:tcPr>
                  <w:p w14:paraId="1914B87B" w14:textId="77777777" w:rsidR="00431283" w:rsidRPr="005646D8" w:rsidRDefault="00431283" w:rsidP="00953A1F">
                    <w:pPr>
                      <w:jc w:val="right"/>
                      <w:rPr>
                        <w:sz w:val="16"/>
                        <w:szCs w:val="18"/>
                      </w:rPr>
                    </w:pPr>
                  </w:p>
                </w:tc>
              </w:sdtContent>
            </w:sdt>
            <w:sdt>
              <w:sdtPr>
                <w:rPr>
                  <w:rFonts w:hint="eastAsia"/>
                  <w:sz w:val="16"/>
                  <w:szCs w:val="18"/>
                </w:rPr>
                <w:alias w:val="无形资产明细-处置导致的累计摊销减少"/>
                <w:tag w:val="_GBC_c38e431713ca4cb493161ea03e6b44ab"/>
                <w:id w:val="-2105949127"/>
                <w:lock w:val="sdtLocked"/>
                <w:showingPlcHdr/>
              </w:sdtPr>
              <w:sdtContent>
                <w:tc>
                  <w:tcPr>
                    <w:tcW w:w="460" w:type="pct"/>
                    <w:shd w:val="clear" w:color="auto" w:fill="auto"/>
                  </w:tcPr>
                  <w:p w14:paraId="4AF60A1E" w14:textId="77777777" w:rsidR="00431283" w:rsidRPr="005646D8" w:rsidRDefault="00431283" w:rsidP="00953A1F">
                    <w:pPr>
                      <w:jc w:val="right"/>
                      <w:rPr>
                        <w:sz w:val="16"/>
                        <w:szCs w:val="18"/>
                      </w:rPr>
                    </w:pPr>
                    <w:r>
                      <w:rPr>
                        <w:sz w:val="16"/>
                        <w:szCs w:val="18"/>
                      </w:rPr>
                      <w:t xml:space="preserve">     </w:t>
                    </w:r>
                  </w:p>
                </w:tc>
              </w:sdtContent>
            </w:sdt>
            <w:sdt>
              <w:sdtPr>
                <w:rPr>
                  <w:rFonts w:hint="eastAsia"/>
                  <w:sz w:val="16"/>
                  <w:szCs w:val="18"/>
                </w:rPr>
                <w:alias w:val="无形资产明细-处置导致的累计摊销减少"/>
                <w:tag w:val="_GBC_c38e431713ca4cb493161ea03e6b44ab"/>
                <w:id w:val="858017742"/>
                <w:lock w:val="sdtLocked"/>
                <w:showingPlcHdr/>
              </w:sdtPr>
              <w:sdtContent>
                <w:tc>
                  <w:tcPr>
                    <w:tcW w:w="460" w:type="pct"/>
                    <w:shd w:val="clear" w:color="auto" w:fill="auto"/>
                  </w:tcPr>
                  <w:p w14:paraId="5BEF0D05" w14:textId="77777777" w:rsidR="00431283" w:rsidRPr="005646D8" w:rsidRDefault="00431283" w:rsidP="00953A1F">
                    <w:pPr>
                      <w:jc w:val="right"/>
                      <w:rPr>
                        <w:sz w:val="16"/>
                        <w:szCs w:val="18"/>
                      </w:rPr>
                    </w:pPr>
                    <w:r>
                      <w:rPr>
                        <w:sz w:val="16"/>
                        <w:szCs w:val="18"/>
                      </w:rPr>
                      <w:t xml:space="preserve">     </w:t>
                    </w:r>
                  </w:p>
                </w:tc>
              </w:sdtContent>
            </w:sdt>
            <w:sdt>
              <w:sdtPr>
                <w:rPr>
                  <w:rFonts w:hint="eastAsia"/>
                  <w:sz w:val="16"/>
                  <w:szCs w:val="18"/>
                </w:rPr>
                <w:alias w:val="无形资产明细-处置导致的累计摊销减少"/>
                <w:tag w:val="_GBC_c38e431713ca4cb493161ea03e6b44ab"/>
                <w:id w:val="963003027"/>
                <w:lock w:val="sdtLocked"/>
                <w:showingPlcHdr/>
              </w:sdtPr>
              <w:sdtContent>
                <w:tc>
                  <w:tcPr>
                    <w:tcW w:w="460" w:type="pct"/>
                    <w:shd w:val="clear" w:color="auto" w:fill="auto"/>
                  </w:tcPr>
                  <w:p w14:paraId="7CD356C6" w14:textId="77777777" w:rsidR="00431283" w:rsidRPr="005646D8" w:rsidRDefault="00431283" w:rsidP="00953A1F">
                    <w:pPr>
                      <w:jc w:val="right"/>
                      <w:rPr>
                        <w:sz w:val="16"/>
                        <w:szCs w:val="18"/>
                      </w:rPr>
                    </w:pPr>
                    <w:r>
                      <w:rPr>
                        <w:sz w:val="16"/>
                        <w:szCs w:val="18"/>
                      </w:rPr>
                      <w:t xml:space="preserve">     </w:t>
                    </w:r>
                  </w:p>
                </w:tc>
              </w:sdtContent>
            </w:sdt>
            <w:sdt>
              <w:sdtPr>
                <w:rPr>
                  <w:rFonts w:hint="eastAsia"/>
                  <w:sz w:val="16"/>
                  <w:szCs w:val="18"/>
                </w:rPr>
                <w:alias w:val="处置导致的无形资产累计摊销减少额"/>
                <w:tag w:val="_GBC_122fa9662d194f238bca4b25db2921ff"/>
                <w:id w:val="1739594323"/>
                <w:lock w:val="sdtLocked"/>
              </w:sdtPr>
              <w:sdtContent>
                <w:tc>
                  <w:tcPr>
                    <w:tcW w:w="554" w:type="pct"/>
                    <w:shd w:val="clear" w:color="auto" w:fill="auto"/>
                  </w:tcPr>
                  <w:p w14:paraId="52B4E197" w14:textId="77777777" w:rsidR="00431283" w:rsidRPr="005646D8" w:rsidRDefault="00431283" w:rsidP="00953A1F">
                    <w:pPr>
                      <w:jc w:val="right"/>
                      <w:rPr>
                        <w:sz w:val="16"/>
                        <w:szCs w:val="18"/>
                      </w:rPr>
                    </w:pPr>
                    <w:r w:rsidRPr="005646D8">
                      <w:rPr>
                        <w:rFonts w:hint="eastAsia"/>
                        <w:sz w:val="16"/>
                        <w:szCs w:val="18"/>
                      </w:rPr>
                      <w:t>204,273.50</w:t>
                    </w:r>
                  </w:p>
                </w:tc>
              </w:sdtContent>
            </w:sdt>
          </w:tr>
          <w:tr w:rsidR="00C6528E" w14:paraId="1E082892" w14:textId="77777777" w:rsidTr="00C6528E">
            <w:trPr>
              <w:trHeight w:val="340"/>
            </w:trPr>
            <w:tc>
              <w:tcPr>
                <w:tcW w:w="676" w:type="pct"/>
                <w:shd w:val="clear" w:color="auto" w:fill="auto"/>
                <w:vAlign w:val="center"/>
              </w:tcPr>
              <w:p w14:paraId="14C133E8" w14:textId="77777777" w:rsidR="00431283" w:rsidRPr="005646D8" w:rsidRDefault="00431283" w:rsidP="00953A1F">
                <w:pPr>
                  <w:ind w:firstLineChars="200" w:firstLine="320"/>
                  <w:rPr>
                    <w:sz w:val="16"/>
                    <w:szCs w:val="18"/>
                  </w:rPr>
                </w:pPr>
                <w:r w:rsidRPr="005646D8">
                  <w:rPr>
                    <w:rFonts w:hint="eastAsia"/>
                    <w:sz w:val="16"/>
                    <w:szCs w:val="18"/>
                  </w:rPr>
                  <w:lastRenderedPageBreak/>
                  <w:t>4.</w:t>
                </w:r>
                <w:r w:rsidRPr="005646D8">
                  <w:rPr>
                    <w:sz w:val="16"/>
                    <w:szCs w:val="18"/>
                  </w:rPr>
                  <w:t>期末余额</w:t>
                </w:r>
              </w:p>
            </w:tc>
            <w:sdt>
              <w:sdtPr>
                <w:rPr>
                  <w:rFonts w:hint="eastAsia"/>
                  <w:sz w:val="16"/>
                  <w:szCs w:val="18"/>
                </w:rPr>
                <w:alias w:val="无形资产中土地使用权累计摊销"/>
                <w:tag w:val="_GBC_6f116d958918434893fad1ebd9719d99"/>
                <w:id w:val="687419235"/>
                <w:lock w:val="sdtLocked"/>
              </w:sdtPr>
              <w:sdtContent>
                <w:tc>
                  <w:tcPr>
                    <w:tcW w:w="499" w:type="pct"/>
                    <w:shd w:val="clear" w:color="auto" w:fill="auto"/>
                  </w:tcPr>
                  <w:p w14:paraId="52F1110A" w14:textId="77777777" w:rsidR="00431283" w:rsidRPr="005646D8" w:rsidRDefault="00431283" w:rsidP="00953A1F">
                    <w:pPr>
                      <w:jc w:val="right"/>
                      <w:rPr>
                        <w:sz w:val="16"/>
                        <w:szCs w:val="18"/>
                      </w:rPr>
                    </w:pPr>
                    <w:r w:rsidRPr="005646D8">
                      <w:rPr>
                        <w:rFonts w:hint="eastAsia"/>
                        <w:sz w:val="16"/>
                        <w:szCs w:val="18"/>
                      </w:rPr>
                      <w:t>83,750,052.43</w:t>
                    </w:r>
                  </w:p>
                </w:tc>
              </w:sdtContent>
            </w:sdt>
            <w:sdt>
              <w:sdtPr>
                <w:rPr>
                  <w:rFonts w:hint="eastAsia"/>
                  <w:sz w:val="16"/>
                  <w:szCs w:val="18"/>
                </w:rPr>
                <w:alias w:val="无形资产累计摊销数"/>
                <w:tag w:val="_GBC_bed0186bd4494e36959e9aaf728d4bfa"/>
                <w:id w:val="835805983"/>
                <w:lock w:val="sdtLocked"/>
              </w:sdtPr>
              <w:sdtContent>
                <w:tc>
                  <w:tcPr>
                    <w:tcW w:w="460" w:type="pct"/>
                    <w:shd w:val="clear" w:color="auto" w:fill="auto"/>
                  </w:tcPr>
                  <w:p w14:paraId="052798F7" w14:textId="77777777" w:rsidR="00431283" w:rsidRPr="005646D8" w:rsidRDefault="00431283" w:rsidP="00953A1F">
                    <w:pPr>
                      <w:jc w:val="right"/>
                      <w:rPr>
                        <w:sz w:val="16"/>
                        <w:szCs w:val="18"/>
                      </w:rPr>
                    </w:pPr>
                    <w:r w:rsidRPr="005646D8">
                      <w:rPr>
                        <w:rFonts w:hint="eastAsia"/>
                        <w:sz w:val="16"/>
                        <w:szCs w:val="18"/>
                      </w:rPr>
                      <w:t>56,767,629.45</w:t>
                    </w:r>
                  </w:p>
                </w:tc>
              </w:sdtContent>
            </w:sdt>
            <w:sdt>
              <w:sdtPr>
                <w:rPr>
                  <w:rFonts w:hint="eastAsia"/>
                  <w:sz w:val="16"/>
                  <w:szCs w:val="18"/>
                </w:rPr>
                <w:alias w:val="无形资产累计摊销数"/>
                <w:tag w:val="_GBC_bed0186bd4494e36959e9aaf728d4bfa"/>
                <w:id w:val="80034770"/>
                <w:lock w:val="sdtLocked"/>
              </w:sdtPr>
              <w:sdtContent>
                <w:tc>
                  <w:tcPr>
                    <w:tcW w:w="511" w:type="pct"/>
                    <w:shd w:val="clear" w:color="auto" w:fill="auto"/>
                  </w:tcPr>
                  <w:p w14:paraId="5B23E9BC" w14:textId="77777777" w:rsidR="00431283" w:rsidRPr="005646D8" w:rsidRDefault="00431283" w:rsidP="00953A1F">
                    <w:pPr>
                      <w:jc w:val="right"/>
                      <w:rPr>
                        <w:sz w:val="16"/>
                        <w:szCs w:val="18"/>
                      </w:rPr>
                    </w:pPr>
                    <w:r w:rsidRPr="005646D8">
                      <w:rPr>
                        <w:rFonts w:hint="eastAsia"/>
                        <w:sz w:val="16"/>
                        <w:szCs w:val="18"/>
                      </w:rPr>
                      <w:t>102,857,908.55</w:t>
                    </w:r>
                  </w:p>
                </w:tc>
              </w:sdtContent>
            </w:sdt>
            <w:sdt>
              <w:sdtPr>
                <w:rPr>
                  <w:rFonts w:hint="eastAsia"/>
                  <w:sz w:val="16"/>
                  <w:szCs w:val="18"/>
                </w:rPr>
                <w:alias w:val="无形资产累计摊销数"/>
                <w:tag w:val="_GBC_bed0186bd4494e36959e9aaf728d4bfa"/>
                <w:id w:val="773294766"/>
                <w:lock w:val="sdtLocked"/>
              </w:sdtPr>
              <w:sdtContent>
                <w:tc>
                  <w:tcPr>
                    <w:tcW w:w="460" w:type="pct"/>
                    <w:shd w:val="clear" w:color="auto" w:fill="auto"/>
                  </w:tcPr>
                  <w:p w14:paraId="0BCABF5F" w14:textId="77777777" w:rsidR="00431283" w:rsidRPr="005646D8" w:rsidRDefault="00431283" w:rsidP="00953A1F">
                    <w:pPr>
                      <w:jc w:val="right"/>
                      <w:rPr>
                        <w:sz w:val="16"/>
                        <w:szCs w:val="18"/>
                      </w:rPr>
                    </w:pPr>
                    <w:r w:rsidRPr="005646D8">
                      <w:rPr>
                        <w:rFonts w:hint="eastAsia"/>
                        <w:sz w:val="16"/>
                        <w:szCs w:val="18"/>
                      </w:rPr>
                      <w:t>32,199,293.12</w:t>
                    </w:r>
                  </w:p>
                </w:tc>
              </w:sdtContent>
            </w:sdt>
            <w:sdt>
              <w:sdtPr>
                <w:rPr>
                  <w:rFonts w:hint="eastAsia"/>
                  <w:sz w:val="16"/>
                  <w:szCs w:val="18"/>
                </w:rPr>
                <w:alias w:val="无形资产中非专利技术累计摊销"/>
                <w:tag w:val="_GBC_43c1f4f8b2a845629e187a80d6c7bb14"/>
                <w:id w:val="-1667084330"/>
                <w:lock w:val="sdtLocked"/>
              </w:sdtPr>
              <w:sdtContent>
                <w:tc>
                  <w:tcPr>
                    <w:tcW w:w="460" w:type="pct"/>
                    <w:shd w:val="clear" w:color="auto" w:fill="auto"/>
                  </w:tcPr>
                  <w:p w14:paraId="7C1C4C77" w14:textId="77777777" w:rsidR="00431283" w:rsidRPr="005646D8" w:rsidRDefault="00431283" w:rsidP="00953A1F">
                    <w:pPr>
                      <w:jc w:val="right"/>
                      <w:rPr>
                        <w:sz w:val="16"/>
                        <w:szCs w:val="18"/>
                      </w:rPr>
                    </w:pPr>
                    <w:r>
                      <w:rPr>
                        <w:rFonts w:hint="eastAsia"/>
                        <w:sz w:val="16"/>
                        <w:szCs w:val="18"/>
                      </w:rPr>
                      <w:t>527,252.06</w:t>
                    </w:r>
                  </w:p>
                </w:tc>
              </w:sdtContent>
            </w:sdt>
            <w:sdt>
              <w:sdtPr>
                <w:rPr>
                  <w:rFonts w:hint="eastAsia"/>
                  <w:sz w:val="16"/>
                  <w:szCs w:val="18"/>
                </w:rPr>
                <w:alias w:val="无形资产累计摊销数"/>
                <w:tag w:val="_GBC_bed0186bd4494e36959e9aaf728d4bfa"/>
                <w:id w:val="756180094"/>
                <w:lock w:val="sdtLocked"/>
              </w:sdtPr>
              <w:sdtContent>
                <w:tc>
                  <w:tcPr>
                    <w:tcW w:w="460" w:type="pct"/>
                    <w:shd w:val="clear" w:color="auto" w:fill="auto"/>
                  </w:tcPr>
                  <w:p w14:paraId="64AE70D5" w14:textId="77777777" w:rsidR="00431283" w:rsidRPr="005646D8" w:rsidRDefault="00431283" w:rsidP="00953A1F">
                    <w:pPr>
                      <w:jc w:val="right"/>
                      <w:rPr>
                        <w:sz w:val="16"/>
                        <w:szCs w:val="18"/>
                      </w:rPr>
                    </w:pPr>
                    <w:r w:rsidRPr="005646D8">
                      <w:rPr>
                        <w:rFonts w:hint="eastAsia"/>
                        <w:sz w:val="16"/>
                        <w:szCs w:val="18"/>
                      </w:rPr>
                      <w:t>5,820,078.78</w:t>
                    </w:r>
                  </w:p>
                </w:tc>
              </w:sdtContent>
            </w:sdt>
            <w:sdt>
              <w:sdtPr>
                <w:rPr>
                  <w:rFonts w:hint="eastAsia"/>
                  <w:sz w:val="16"/>
                  <w:szCs w:val="18"/>
                </w:rPr>
                <w:alias w:val="无形资产累计摊销数"/>
                <w:tag w:val="_GBC_bed0186bd4494e36959e9aaf728d4bfa"/>
                <w:id w:val="-2124762256"/>
                <w:lock w:val="sdtLocked"/>
              </w:sdtPr>
              <w:sdtContent>
                <w:tc>
                  <w:tcPr>
                    <w:tcW w:w="460" w:type="pct"/>
                    <w:shd w:val="clear" w:color="auto" w:fill="auto"/>
                  </w:tcPr>
                  <w:p w14:paraId="132B821C" w14:textId="77777777" w:rsidR="00431283" w:rsidRPr="005646D8" w:rsidRDefault="00431283" w:rsidP="00953A1F">
                    <w:pPr>
                      <w:jc w:val="right"/>
                      <w:rPr>
                        <w:sz w:val="16"/>
                        <w:szCs w:val="18"/>
                      </w:rPr>
                    </w:pPr>
                    <w:r w:rsidRPr="005646D8">
                      <w:rPr>
                        <w:rFonts w:hint="eastAsia"/>
                        <w:sz w:val="16"/>
                        <w:szCs w:val="18"/>
                      </w:rPr>
                      <w:t>8,746,097.64</w:t>
                    </w:r>
                  </w:p>
                </w:tc>
              </w:sdtContent>
            </w:sdt>
            <w:sdt>
              <w:sdtPr>
                <w:rPr>
                  <w:rFonts w:hint="eastAsia"/>
                  <w:sz w:val="16"/>
                  <w:szCs w:val="18"/>
                </w:rPr>
                <w:alias w:val="无形资产累计摊销数"/>
                <w:tag w:val="_GBC_bed0186bd4494e36959e9aaf728d4bfa"/>
                <w:id w:val="965925900"/>
                <w:lock w:val="sdtLocked"/>
              </w:sdtPr>
              <w:sdtContent>
                <w:tc>
                  <w:tcPr>
                    <w:tcW w:w="460" w:type="pct"/>
                    <w:shd w:val="clear" w:color="auto" w:fill="auto"/>
                  </w:tcPr>
                  <w:p w14:paraId="072B20C6" w14:textId="77777777" w:rsidR="00431283" w:rsidRPr="005646D8" w:rsidRDefault="00431283" w:rsidP="00953A1F">
                    <w:pPr>
                      <w:jc w:val="right"/>
                      <w:rPr>
                        <w:sz w:val="16"/>
                        <w:szCs w:val="18"/>
                      </w:rPr>
                    </w:pPr>
                    <w:r w:rsidRPr="005646D8">
                      <w:rPr>
                        <w:rFonts w:hint="eastAsia"/>
                        <w:sz w:val="16"/>
                        <w:szCs w:val="18"/>
                      </w:rPr>
                      <w:t>5,255,197.51</w:t>
                    </w:r>
                  </w:p>
                </w:tc>
              </w:sdtContent>
            </w:sdt>
            <w:sdt>
              <w:sdtPr>
                <w:rPr>
                  <w:sz w:val="16"/>
                  <w:szCs w:val="18"/>
                </w:rPr>
                <w:alias w:val="无形资产累计折旧"/>
                <w:tag w:val="_GBC_251a778336314e959b3e7c43bebf6e3c"/>
                <w:id w:val="649324570"/>
                <w:lock w:val="sdtLocked"/>
              </w:sdtPr>
              <w:sdtContent>
                <w:tc>
                  <w:tcPr>
                    <w:tcW w:w="554" w:type="pct"/>
                    <w:shd w:val="clear" w:color="auto" w:fill="auto"/>
                  </w:tcPr>
                  <w:p w14:paraId="1C95130A" w14:textId="77777777" w:rsidR="00431283" w:rsidRPr="005646D8" w:rsidRDefault="00431283" w:rsidP="00953A1F">
                    <w:pPr>
                      <w:jc w:val="right"/>
                      <w:rPr>
                        <w:sz w:val="16"/>
                        <w:szCs w:val="18"/>
                      </w:rPr>
                    </w:pPr>
                    <w:r w:rsidRPr="005646D8">
                      <w:rPr>
                        <w:sz w:val="16"/>
                        <w:szCs w:val="18"/>
                      </w:rPr>
                      <w:t>295,923,509.54</w:t>
                    </w:r>
                  </w:p>
                </w:tc>
              </w:sdtContent>
            </w:sdt>
          </w:tr>
          <w:tr w:rsidR="00C6528E" w14:paraId="417A5B80" w14:textId="77777777" w:rsidTr="00C6528E">
            <w:trPr>
              <w:trHeight w:val="340"/>
            </w:trPr>
            <w:tc>
              <w:tcPr>
                <w:tcW w:w="676" w:type="pct"/>
                <w:shd w:val="clear" w:color="auto" w:fill="auto"/>
                <w:vAlign w:val="center"/>
              </w:tcPr>
              <w:p w14:paraId="3A093CE2" w14:textId="77777777" w:rsidR="00431283" w:rsidRPr="005646D8" w:rsidRDefault="00431283" w:rsidP="00953A1F">
                <w:pPr>
                  <w:rPr>
                    <w:sz w:val="16"/>
                    <w:szCs w:val="18"/>
                  </w:rPr>
                </w:pPr>
                <w:r w:rsidRPr="005646D8">
                  <w:rPr>
                    <w:sz w:val="16"/>
                    <w:szCs w:val="18"/>
                  </w:rPr>
                  <w:t>三、减值准备</w:t>
                </w:r>
              </w:p>
            </w:tc>
            <w:tc>
              <w:tcPr>
                <w:tcW w:w="499" w:type="pct"/>
                <w:shd w:val="clear" w:color="auto" w:fill="auto"/>
              </w:tcPr>
              <w:p w14:paraId="0F718DC2" w14:textId="77777777" w:rsidR="00431283" w:rsidRPr="005646D8" w:rsidRDefault="00431283" w:rsidP="00953A1F">
                <w:pPr>
                  <w:jc w:val="right"/>
                  <w:rPr>
                    <w:sz w:val="16"/>
                    <w:szCs w:val="18"/>
                  </w:rPr>
                </w:pPr>
                <w:r w:rsidRPr="005646D8">
                  <w:rPr>
                    <w:sz w:val="16"/>
                    <w:szCs w:val="18"/>
                  </w:rPr>
                  <w:t xml:space="preserve">　</w:t>
                </w:r>
              </w:p>
            </w:tc>
            <w:tc>
              <w:tcPr>
                <w:tcW w:w="460" w:type="pct"/>
                <w:shd w:val="clear" w:color="auto" w:fill="auto"/>
              </w:tcPr>
              <w:p w14:paraId="12581549" w14:textId="77777777" w:rsidR="00431283" w:rsidRPr="005646D8" w:rsidRDefault="00431283" w:rsidP="00953A1F">
                <w:pPr>
                  <w:jc w:val="right"/>
                  <w:rPr>
                    <w:sz w:val="16"/>
                    <w:szCs w:val="18"/>
                  </w:rPr>
                </w:pPr>
                <w:r w:rsidRPr="005646D8">
                  <w:rPr>
                    <w:sz w:val="16"/>
                    <w:szCs w:val="18"/>
                  </w:rPr>
                  <w:t xml:space="preserve">　</w:t>
                </w:r>
              </w:p>
            </w:tc>
            <w:tc>
              <w:tcPr>
                <w:tcW w:w="511" w:type="pct"/>
                <w:shd w:val="clear" w:color="auto" w:fill="auto"/>
              </w:tcPr>
              <w:p w14:paraId="583541C6" w14:textId="77777777" w:rsidR="00431283" w:rsidRPr="005646D8" w:rsidRDefault="00431283" w:rsidP="00953A1F">
                <w:pPr>
                  <w:jc w:val="right"/>
                  <w:rPr>
                    <w:sz w:val="16"/>
                    <w:szCs w:val="18"/>
                  </w:rPr>
                </w:pPr>
                <w:r w:rsidRPr="005646D8">
                  <w:rPr>
                    <w:sz w:val="16"/>
                    <w:szCs w:val="18"/>
                  </w:rPr>
                  <w:t> </w:t>
                </w:r>
              </w:p>
            </w:tc>
            <w:tc>
              <w:tcPr>
                <w:tcW w:w="460" w:type="pct"/>
                <w:shd w:val="clear" w:color="auto" w:fill="auto"/>
              </w:tcPr>
              <w:p w14:paraId="0E2921DF" w14:textId="77777777" w:rsidR="00431283" w:rsidRPr="005646D8" w:rsidRDefault="00431283" w:rsidP="00953A1F">
                <w:pPr>
                  <w:jc w:val="right"/>
                  <w:rPr>
                    <w:sz w:val="16"/>
                    <w:szCs w:val="18"/>
                  </w:rPr>
                </w:pPr>
                <w:r w:rsidRPr="005646D8">
                  <w:rPr>
                    <w:sz w:val="16"/>
                    <w:szCs w:val="18"/>
                  </w:rPr>
                  <w:t xml:space="preserve">　</w:t>
                </w:r>
              </w:p>
            </w:tc>
            <w:tc>
              <w:tcPr>
                <w:tcW w:w="460" w:type="pct"/>
                <w:shd w:val="clear" w:color="auto" w:fill="auto"/>
              </w:tcPr>
              <w:p w14:paraId="5B0532CA" w14:textId="77777777" w:rsidR="00431283" w:rsidRPr="005646D8" w:rsidRDefault="00431283" w:rsidP="00953A1F">
                <w:pPr>
                  <w:jc w:val="right"/>
                  <w:rPr>
                    <w:sz w:val="16"/>
                    <w:szCs w:val="18"/>
                  </w:rPr>
                </w:pPr>
                <w:r>
                  <w:t xml:space="preserve">　</w:t>
                </w:r>
              </w:p>
            </w:tc>
            <w:tc>
              <w:tcPr>
                <w:tcW w:w="460" w:type="pct"/>
                <w:shd w:val="clear" w:color="auto" w:fill="auto"/>
              </w:tcPr>
              <w:p w14:paraId="717A53DC" w14:textId="77777777" w:rsidR="00431283" w:rsidRPr="005646D8" w:rsidRDefault="00431283" w:rsidP="00953A1F">
                <w:pPr>
                  <w:jc w:val="right"/>
                  <w:rPr>
                    <w:sz w:val="16"/>
                    <w:szCs w:val="18"/>
                  </w:rPr>
                </w:pPr>
                <w:r w:rsidRPr="005646D8">
                  <w:rPr>
                    <w:sz w:val="16"/>
                    <w:szCs w:val="18"/>
                  </w:rPr>
                  <w:t xml:space="preserve">　</w:t>
                </w:r>
              </w:p>
            </w:tc>
            <w:tc>
              <w:tcPr>
                <w:tcW w:w="460" w:type="pct"/>
                <w:shd w:val="clear" w:color="auto" w:fill="auto"/>
              </w:tcPr>
              <w:p w14:paraId="7CF00F03" w14:textId="77777777" w:rsidR="00431283" w:rsidRPr="005646D8" w:rsidRDefault="00431283" w:rsidP="00953A1F">
                <w:pPr>
                  <w:jc w:val="right"/>
                  <w:rPr>
                    <w:sz w:val="16"/>
                    <w:szCs w:val="18"/>
                  </w:rPr>
                </w:pPr>
                <w:r w:rsidRPr="005646D8">
                  <w:rPr>
                    <w:sz w:val="16"/>
                    <w:szCs w:val="18"/>
                  </w:rPr>
                  <w:t xml:space="preserve">　</w:t>
                </w:r>
              </w:p>
            </w:tc>
            <w:tc>
              <w:tcPr>
                <w:tcW w:w="460" w:type="pct"/>
                <w:shd w:val="clear" w:color="auto" w:fill="auto"/>
              </w:tcPr>
              <w:p w14:paraId="207CDC1B" w14:textId="77777777" w:rsidR="00431283" w:rsidRPr="005646D8" w:rsidRDefault="00431283" w:rsidP="00953A1F">
                <w:pPr>
                  <w:jc w:val="right"/>
                  <w:rPr>
                    <w:sz w:val="16"/>
                    <w:szCs w:val="18"/>
                  </w:rPr>
                </w:pPr>
                <w:r w:rsidRPr="005646D8">
                  <w:rPr>
                    <w:sz w:val="16"/>
                    <w:szCs w:val="18"/>
                  </w:rPr>
                  <w:t xml:space="preserve">　</w:t>
                </w:r>
              </w:p>
            </w:tc>
            <w:tc>
              <w:tcPr>
                <w:tcW w:w="554" w:type="pct"/>
                <w:shd w:val="clear" w:color="auto" w:fill="auto"/>
              </w:tcPr>
              <w:p w14:paraId="7114AE94" w14:textId="77777777" w:rsidR="00431283" w:rsidRPr="005646D8" w:rsidRDefault="00431283" w:rsidP="00953A1F">
                <w:pPr>
                  <w:jc w:val="right"/>
                  <w:rPr>
                    <w:sz w:val="16"/>
                    <w:szCs w:val="18"/>
                  </w:rPr>
                </w:pPr>
              </w:p>
            </w:tc>
          </w:tr>
          <w:tr w:rsidR="00C6528E" w14:paraId="08639B3B" w14:textId="77777777" w:rsidTr="00C6528E">
            <w:trPr>
              <w:trHeight w:val="340"/>
            </w:trPr>
            <w:tc>
              <w:tcPr>
                <w:tcW w:w="676" w:type="pct"/>
                <w:shd w:val="clear" w:color="auto" w:fill="auto"/>
                <w:vAlign w:val="center"/>
              </w:tcPr>
              <w:p w14:paraId="0E152188" w14:textId="77777777" w:rsidR="00431283" w:rsidRPr="005646D8" w:rsidRDefault="00431283" w:rsidP="00953A1F">
                <w:pPr>
                  <w:ind w:firstLineChars="200" w:firstLine="320"/>
                  <w:rPr>
                    <w:sz w:val="16"/>
                    <w:szCs w:val="18"/>
                  </w:rPr>
                </w:pPr>
                <w:r w:rsidRPr="005646D8">
                  <w:rPr>
                    <w:rFonts w:hint="eastAsia"/>
                    <w:sz w:val="16"/>
                    <w:szCs w:val="18"/>
                  </w:rPr>
                  <w:t>1.期</w:t>
                </w:r>
                <w:r w:rsidRPr="005646D8">
                  <w:rPr>
                    <w:sz w:val="16"/>
                    <w:szCs w:val="18"/>
                  </w:rPr>
                  <w:t>初余额</w:t>
                </w:r>
              </w:p>
            </w:tc>
            <w:sdt>
              <w:sdtPr>
                <w:rPr>
                  <w:rFonts w:hint="eastAsia"/>
                  <w:sz w:val="16"/>
                  <w:szCs w:val="18"/>
                </w:rPr>
                <w:alias w:val="无形资产中土地使用权减值准备"/>
                <w:tag w:val="_GBC_41074e17c85644af96895d6074aaf69d"/>
                <w:id w:val="-1621762139"/>
                <w:lock w:val="sdtLocked"/>
                <w:showingPlcHdr/>
              </w:sdtPr>
              <w:sdtContent>
                <w:tc>
                  <w:tcPr>
                    <w:tcW w:w="499" w:type="pct"/>
                    <w:shd w:val="clear" w:color="auto" w:fill="auto"/>
                  </w:tcPr>
                  <w:p w14:paraId="5BB424B0" w14:textId="77777777" w:rsidR="00431283" w:rsidRPr="005646D8" w:rsidRDefault="00431283" w:rsidP="00953A1F">
                    <w:pPr>
                      <w:jc w:val="right"/>
                      <w:rPr>
                        <w:sz w:val="16"/>
                        <w:szCs w:val="18"/>
                      </w:rPr>
                    </w:pPr>
                    <w:r>
                      <w:rPr>
                        <w:sz w:val="16"/>
                        <w:szCs w:val="18"/>
                      </w:rPr>
                      <w:t xml:space="preserve">     </w:t>
                    </w:r>
                  </w:p>
                </w:tc>
              </w:sdtContent>
            </w:sdt>
            <w:sdt>
              <w:sdtPr>
                <w:rPr>
                  <w:rFonts w:hint="eastAsia"/>
                  <w:sz w:val="16"/>
                  <w:szCs w:val="18"/>
                </w:rPr>
                <w:alias w:val="无形资产明细-减值准备"/>
                <w:tag w:val="_GBC_8bf8d7058c2442feb5904258e13f5de2"/>
                <w:id w:val="583262321"/>
                <w:lock w:val="sdtLocked"/>
              </w:sdtPr>
              <w:sdtContent>
                <w:tc>
                  <w:tcPr>
                    <w:tcW w:w="460" w:type="pct"/>
                    <w:shd w:val="clear" w:color="auto" w:fill="auto"/>
                  </w:tcPr>
                  <w:p w14:paraId="28F05C50" w14:textId="77777777" w:rsidR="00431283" w:rsidRPr="005646D8" w:rsidRDefault="00431283" w:rsidP="00953A1F">
                    <w:pPr>
                      <w:jc w:val="right"/>
                      <w:rPr>
                        <w:sz w:val="16"/>
                        <w:szCs w:val="18"/>
                      </w:rPr>
                    </w:pPr>
                  </w:p>
                </w:tc>
              </w:sdtContent>
            </w:sdt>
            <w:sdt>
              <w:sdtPr>
                <w:rPr>
                  <w:rFonts w:hint="eastAsia"/>
                  <w:sz w:val="16"/>
                  <w:szCs w:val="18"/>
                </w:rPr>
                <w:alias w:val="无形资产明细-减值准备"/>
                <w:tag w:val="_GBC_8bf8d7058c2442feb5904258e13f5de2"/>
                <w:id w:val="-992257724"/>
                <w:lock w:val="sdtLocked"/>
              </w:sdtPr>
              <w:sdtContent>
                <w:tc>
                  <w:tcPr>
                    <w:tcW w:w="511" w:type="pct"/>
                    <w:shd w:val="clear" w:color="auto" w:fill="auto"/>
                  </w:tcPr>
                  <w:p w14:paraId="281243E1" w14:textId="77777777" w:rsidR="00431283" w:rsidRPr="005646D8" w:rsidRDefault="00431283" w:rsidP="00953A1F">
                    <w:pPr>
                      <w:jc w:val="right"/>
                      <w:rPr>
                        <w:sz w:val="16"/>
                        <w:szCs w:val="18"/>
                      </w:rPr>
                    </w:pPr>
                    <w:r>
                      <w:rPr>
                        <w:rFonts w:hint="eastAsia"/>
                        <w:sz w:val="16"/>
                        <w:szCs w:val="18"/>
                      </w:rPr>
                      <w:t>16,003,876.48</w:t>
                    </w:r>
                  </w:p>
                </w:tc>
              </w:sdtContent>
            </w:sdt>
            <w:sdt>
              <w:sdtPr>
                <w:rPr>
                  <w:rFonts w:hint="eastAsia"/>
                  <w:sz w:val="16"/>
                  <w:szCs w:val="18"/>
                </w:rPr>
                <w:alias w:val="无形资产明细-减值准备"/>
                <w:tag w:val="_GBC_8bf8d7058c2442feb5904258e13f5de2"/>
                <w:id w:val="-749431763"/>
                <w:lock w:val="sdtLocked"/>
              </w:sdtPr>
              <w:sdtContent>
                <w:tc>
                  <w:tcPr>
                    <w:tcW w:w="460" w:type="pct"/>
                    <w:shd w:val="clear" w:color="auto" w:fill="auto"/>
                  </w:tcPr>
                  <w:p w14:paraId="5FC2C7E8" w14:textId="77777777" w:rsidR="00431283" w:rsidRPr="005646D8" w:rsidRDefault="00431283" w:rsidP="00953A1F">
                    <w:pPr>
                      <w:jc w:val="right"/>
                      <w:rPr>
                        <w:sz w:val="16"/>
                        <w:szCs w:val="18"/>
                      </w:rPr>
                    </w:pPr>
                  </w:p>
                </w:tc>
              </w:sdtContent>
            </w:sdt>
            <w:sdt>
              <w:sdtPr>
                <w:rPr>
                  <w:rFonts w:hint="eastAsia"/>
                  <w:sz w:val="16"/>
                  <w:szCs w:val="18"/>
                </w:rPr>
                <w:alias w:val="无形资产中非专利技术减值准备"/>
                <w:tag w:val="_GBC_0625025fb5cf41e4b9d5bae783b54951"/>
                <w:id w:val="-513763405"/>
                <w:lock w:val="sdtLocked"/>
              </w:sdtPr>
              <w:sdtContent>
                <w:tc>
                  <w:tcPr>
                    <w:tcW w:w="460" w:type="pct"/>
                    <w:shd w:val="clear" w:color="auto" w:fill="auto"/>
                  </w:tcPr>
                  <w:p w14:paraId="4E7BFFD3" w14:textId="77777777" w:rsidR="00431283" w:rsidRPr="005646D8" w:rsidRDefault="00431283" w:rsidP="00953A1F">
                    <w:pPr>
                      <w:jc w:val="right"/>
                      <w:rPr>
                        <w:sz w:val="16"/>
                        <w:szCs w:val="18"/>
                      </w:rPr>
                    </w:pPr>
                  </w:p>
                </w:tc>
              </w:sdtContent>
            </w:sdt>
            <w:sdt>
              <w:sdtPr>
                <w:rPr>
                  <w:rFonts w:hint="eastAsia"/>
                  <w:sz w:val="16"/>
                  <w:szCs w:val="18"/>
                </w:rPr>
                <w:alias w:val="无形资产明细-减值准备"/>
                <w:tag w:val="_GBC_8bf8d7058c2442feb5904258e13f5de2"/>
                <w:id w:val="25300891"/>
                <w:lock w:val="sdtLocked"/>
                <w:showingPlcHdr/>
              </w:sdtPr>
              <w:sdtContent>
                <w:tc>
                  <w:tcPr>
                    <w:tcW w:w="460" w:type="pct"/>
                    <w:shd w:val="clear" w:color="auto" w:fill="auto"/>
                  </w:tcPr>
                  <w:p w14:paraId="061214C0" w14:textId="77777777" w:rsidR="00431283" w:rsidRPr="005646D8" w:rsidRDefault="00431283" w:rsidP="00953A1F">
                    <w:pPr>
                      <w:jc w:val="right"/>
                      <w:rPr>
                        <w:sz w:val="16"/>
                        <w:szCs w:val="18"/>
                      </w:rPr>
                    </w:pPr>
                    <w:r>
                      <w:rPr>
                        <w:sz w:val="16"/>
                        <w:szCs w:val="18"/>
                      </w:rPr>
                      <w:t xml:space="preserve">     </w:t>
                    </w:r>
                  </w:p>
                </w:tc>
              </w:sdtContent>
            </w:sdt>
            <w:sdt>
              <w:sdtPr>
                <w:rPr>
                  <w:rFonts w:hint="eastAsia"/>
                  <w:sz w:val="16"/>
                  <w:szCs w:val="18"/>
                </w:rPr>
                <w:alias w:val="无形资产明细-减值准备"/>
                <w:tag w:val="_GBC_8bf8d7058c2442feb5904258e13f5de2"/>
                <w:id w:val="136539401"/>
                <w:lock w:val="sdtLocked"/>
                <w:showingPlcHdr/>
              </w:sdtPr>
              <w:sdtContent>
                <w:tc>
                  <w:tcPr>
                    <w:tcW w:w="460" w:type="pct"/>
                    <w:shd w:val="clear" w:color="auto" w:fill="auto"/>
                  </w:tcPr>
                  <w:p w14:paraId="7EB2CE15" w14:textId="77777777" w:rsidR="00431283" w:rsidRPr="005646D8" w:rsidRDefault="00431283" w:rsidP="00953A1F">
                    <w:pPr>
                      <w:jc w:val="right"/>
                      <w:rPr>
                        <w:sz w:val="16"/>
                        <w:szCs w:val="18"/>
                      </w:rPr>
                    </w:pPr>
                    <w:r>
                      <w:rPr>
                        <w:sz w:val="16"/>
                        <w:szCs w:val="18"/>
                      </w:rPr>
                      <w:t xml:space="preserve">     </w:t>
                    </w:r>
                  </w:p>
                </w:tc>
              </w:sdtContent>
            </w:sdt>
            <w:sdt>
              <w:sdtPr>
                <w:rPr>
                  <w:rFonts w:hint="eastAsia"/>
                  <w:sz w:val="16"/>
                  <w:szCs w:val="18"/>
                </w:rPr>
                <w:alias w:val="无形资产明细-减值准备"/>
                <w:tag w:val="_GBC_8bf8d7058c2442feb5904258e13f5de2"/>
                <w:id w:val="1499695574"/>
                <w:lock w:val="sdtLocked"/>
                <w:showingPlcHdr/>
              </w:sdtPr>
              <w:sdtContent>
                <w:tc>
                  <w:tcPr>
                    <w:tcW w:w="460" w:type="pct"/>
                    <w:shd w:val="clear" w:color="auto" w:fill="auto"/>
                  </w:tcPr>
                  <w:p w14:paraId="2C98EEA5" w14:textId="77777777" w:rsidR="00431283" w:rsidRPr="005646D8" w:rsidRDefault="00431283" w:rsidP="00953A1F">
                    <w:pPr>
                      <w:jc w:val="right"/>
                      <w:rPr>
                        <w:sz w:val="16"/>
                        <w:szCs w:val="18"/>
                      </w:rPr>
                    </w:pPr>
                    <w:r>
                      <w:rPr>
                        <w:sz w:val="16"/>
                        <w:szCs w:val="18"/>
                      </w:rPr>
                      <w:t xml:space="preserve">     </w:t>
                    </w:r>
                  </w:p>
                </w:tc>
              </w:sdtContent>
            </w:sdt>
            <w:sdt>
              <w:sdtPr>
                <w:rPr>
                  <w:sz w:val="16"/>
                  <w:szCs w:val="18"/>
                </w:rPr>
                <w:alias w:val="无形资产减值准备合计余额"/>
                <w:tag w:val="_GBC_fec3d18329a64758bb70120cc9606e1b"/>
                <w:id w:val="683710285"/>
                <w:lock w:val="sdtLocked"/>
              </w:sdtPr>
              <w:sdtContent>
                <w:tc>
                  <w:tcPr>
                    <w:tcW w:w="554" w:type="pct"/>
                    <w:shd w:val="clear" w:color="auto" w:fill="auto"/>
                  </w:tcPr>
                  <w:p w14:paraId="020802E4" w14:textId="77777777" w:rsidR="00431283" w:rsidRPr="005646D8" w:rsidRDefault="00431283" w:rsidP="00953A1F">
                    <w:pPr>
                      <w:jc w:val="right"/>
                      <w:rPr>
                        <w:sz w:val="16"/>
                        <w:szCs w:val="18"/>
                      </w:rPr>
                    </w:pPr>
                    <w:r>
                      <w:rPr>
                        <w:sz w:val="16"/>
                        <w:szCs w:val="18"/>
                      </w:rPr>
                      <w:t>16,003,876.48</w:t>
                    </w:r>
                  </w:p>
                </w:tc>
              </w:sdtContent>
            </w:sdt>
          </w:tr>
          <w:tr w:rsidR="00C6528E" w14:paraId="3BFD8FE2" w14:textId="77777777" w:rsidTr="00C6528E">
            <w:trPr>
              <w:trHeight w:val="340"/>
            </w:trPr>
            <w:tc>
              <w:tcPr>
                <w:tcW w:w="676" w:type="pct"/>
                <w:shd w:val="clear" w:color="auto" w:fill="auto"/>
                <w:vAlign w:val="center"/>
              </w:tcPr>
              <w:p w14:paraId="7046D4F7" w14:textId="77777777" w:rsidR="00431283" w:rsidRPr="005646D8" w:rsidRDefault="00431283" w:rsidP="00953A1F">
                <w:pPr>
                  <w:ind w:firstLineChars="200" w:firstLine="320"/>
                  <w:rPr>
                    <w:sz w:val="16"/>
                    <w:szCs w:val="18"/>
                  </w:rPr>
                </w:pPr>
                <w:r w:rsidRPr="005646D8">
                  <w:rPr>
                    <w:sz w:val="16"/>
                    <w:szCs w:val="18"/>
                  </w:rPr>
                  <w:t>2.本期增加</w:t>
                </w:r>
                <w:r w:rsidRPr="005646D8">
                  <w:rPr>
                    <w:rFonts w:hint="eastAsia"/>
                    <w:sz w:val="16"/>
                    <w:szCs w:val="18"/>
                  </w:rPr>
                  <w:t>金额</w:t>
                </w:r>
              </w:p>
            </w:tc>
            <w:sdt>
              <w:sdtPr>
                <w:rPr>
                  <w:rFonts w:hint="eastAsia"/>
                  <w:sz w:val="16"/>
                  <w:szCs w:val="18"/>
                </w:rPr>
                <w:alias w:val="无形资产中土地使用权减值准备本期增加额"/>
                <w:tag w:val="_GBC_c605e611f07640248c7fa0b752866482"/>
                <w:id w:val="-1152599451"/>
                <w:lock w:val="sdtLocked"/>
                <w:showingPlcHdr/>
              </w:sdtPr>
              <w:sdtContent>
                <w:tc>
                  <w:tcPr>
                    <w:tcW w:w="499" w:type="pct"/>
                    <w:shd w:val="clear" w:color="auto" w:fill="auto"/>
                  </w:tcPr>
                  <w:p w14:paraId="6864F0D8" w14:textId="77777777" w:rsidR="00431283" w:rsidRPr="005646D8" w:rsidRDefault="00431283" w:rsidP="00953A1F">
                    <w:pPr>
                      <w:jc w:val="right"/>
                      <w:rPr>
                        <w:sz w:val="16"/>
                        <w:szCs w:val="18"/>
                      </w:rPr>
                    </w:pPr>
                    <w:r>
                      <w:rPr>
                        <w:sz w:val="16"/>
                        <w:szCs w:val="18"/>
                      </w:rPr>
                      <w:t xml:space="preserve">     </w:t>
                    </w:r>
                  </w:p>
                </w:tc>
              </w:sdtContent>
            </w:sdt>
            <w:sdt>
              <w:sdtPr>
                <w:rPr>
                  <w:rFonts w:hint="eastAsia"/>
                  <w:sz w:val="16"/>
                  <w:szCs w:val="18"/>
                </w:rPr>
                <w:alias w:val="无形资产明细-减值准备增加"/>
                <w:tag w:val="_GBC_e423d7b4643a465c87045822dfb9029c"/>
                <w:id w:val="130140552"/>
                <w:lock w:val="sdtLocked"/>
              </w:sdtPr>
              <w:sdtContent>
                <w:tc>
                  <w:tcPr>
                    <w:tcW w:w="460" w:type="pct"/>
                    <w:shd w:val="clear" w:color="auto" w:fill="auto"/>
                  </w:tcPr>
                  <w:p w14:paraId="03787965" w14:textId="77777777" w:rsidR="00431283" w:rsidRPr="005646D8" w:rsidRDefault="00431283" w:rsidP="00953A1F">
                    <w:pPr>
                      <w:jc w:val="right"/>
                      <w:rPr>
                        <w:sz w:val="16"/>
                        <w:szCs w:val="18"/>
                      </w:rPr>
                    </w:pPr>
                  </w:p>
                </w:tc>
              </w:sdtContent>
            </w:sdt>
            <w:sdt>
              <w:sdtPr>
                <w:rPr>
                  <w:rFonts w:hint="eastAsia"/>
                  <w:sz w:val="16"/>
                  <w:szCs w:val="18"/>
                </w:rPr>
                <w:alias w:val="无形资产明细-减值准备增加"/>
                <w:tag w:val="_GBC_e423d7b4643a465c87045822dfb9029c"/>
                <w:id w:val="-753821079"/>
                <w:lock w:val="sdtLocked"/>
              </w:sdtPr>
              <w:sdtContent>
                <w:tc>
                  <w:tcPr>
                    <w:tcW w:w="511" w:type="pct"/>
                    <w:shd w:val="clear" w:color="auto" w:fill="auto"/>
                  </w:tcPr>
                  <w:p w14:paraId="3FD5D2E3" w14:textId="77777777" w:rsidR="00431283" w:rsidRPr="005646D8" w:rsidRDefault="00431283" w:rsidP="00953A1F">
                    <w:pPr>
                      <w:jc w:val="right"/>
                      <w:rPr>
                        <w:sz w:val="16"/>
                        <w:szCs w:val="18"/>
                      </w:rPr>
                    </w:pPr>
                  </w:p>
                </w:tc>
              </w:sdtContent>
            </w:sdt>
            <w:sdt>
              <w:sdtPr>
                <w:rPr>
                  <w:rFonts w:hint="eastAsia"/>
                  <w:sz w:val="16"/>
                  <w:szCs w:val="18"/>
                </w:rPr>
                <w:alias w:val="无形资产明细-减值准备增加"/>
                <w:tag w:val="_GBC_e423d7b4643a465c87045822dfb9029c"/>
                <w:id w:val="524525635"/>
                <w:lock w:val="sdtLocked"/>
              </w:sdtPr>
              <w:sdtContent>
                <w:tc>
                  <w:tcPr>
                    <w:tcW w:w="460" w:type="pct"/>
                    <w:shd w:val="clear" w:color="auto" w:fill="auto"/>
                  </w:tcPr>
                  <w:p w14:paraId="090814FA" w14:textId="77777777" w:rsidR="00431283" w:rsidRPr="005646D8" w:rsidRDefault="00431283" w:rsidP="00953A1F">
                    <w:pPr>
                      <w:jc w:val="right"/>
                      <w:rPr>
                        <w:sz w:val="16"/>
                        <w:szCs w:val="18"/>
                      </w:rPr>
                    </w:pPr>
                  </w:p>
                </w:tc>
              </w:sdtContent>
            </w:sdt>
            <w:sdt>
              <w:sdtPr>
                <w:rPr>
                  <w:rFonts w:hint="eastAsia"/>
                  <w:sz w:val="16"/>
                  <w:szCs w:val="18"/>
                </w:rPr>
                <w:alias w:val="无形资产中非专利技术减值准备本期增加额"/>
                <w:tag w:val="_GBC_ac5cd98a05704a2aabacee2b63e19991"/>
                <w:id w:val="-1652589963"/>
                <w:lock w:val="sdtLocked"/>
              </w:sdtPr>
              <w:sdtContent>
                <w:tc>
                  <w:tcPr>
                    <w:tcW w:w="460" w:type="pct"/>
                    <w:shd w:val="clear" w:color="auto" w:fill="auto"/>
                  </w:tcPr>
                  <w:p w14:paraId="16196B60" w14:textId="77777777" w:rsidR="00431283" w:rsidRPr="005646D8" w:rsidRDefault="00431283" w:rsidP="00953A1F">
                    <w:pPr>
                      <w:jc w:val="right"/>
                      <w:rPr>
                        <w:sz w:val="16"/>
                        <w:szCs w:val="18"/>
                      </w:rPr>
                    </w:pPr>
                  </w:p>
                </w:tc>
              </w:sdtContent>
            </w:sdt>
            <w:sdt>
              <w:sdtPr>
                <w:rPr>
                  <w:rFonts w:hint="eastAsia"/>
                  <w:sz w:val="16"/>
                  <w:szCs w:val="18"/>
                </w:rPr>
                <w:alias w:val="无形资产明细-减值准备增加"/>
                <w:tag w:val="_GBC_e423d7b4643a465c87045822dfb9029c"/>
                <w:id w:val="995845866"/>
                <w:lock w:val="sdtLocked"/>
                <w:showingPlcHdr/>
              </w:sdtPr>
              <w:sdtContent>
                <w:tc>
                  <w:tcPr>
                    <w:tcW w:w="460" w:type="pct"/>
                    <w:shd w:val="clear" w:color="auto" w:fill="auto"/>
                  </w:tcPr>
                  <w:p w14:paraId="68391053" w14:textId="77777777" w:rsidR="00431283" w:rsidRPr="005646D8" w:rsidRDefault="00431283" w:rsidP="00953A1F">
                    <w:pPr>
                      <w:jc w:val="right"/>
                      <w:rPr>
                        <w:sz w:val="16"/>
                        <w:szCs w:val="18"/>
                      </w:rPr>
                    </w:pPr>
                    <w:r>
                      <w:rPr>
                        <w:sz w:val="16"/>
                        <w:szCs w:val="18"/>
                      </w:rPr>
                      <w:t xml:space="preserve">     </w:t>
                    </w:r>
                  </w:p>
                </w:tc>
              </w:sdtContent>
            </w:sdt>
            <w:sdt>
              <w:sdtPr>
                <w:rPr>
                  <w:rFonts w:hint="eastAsia"/>
                  <w:sz w:val="16"/>
                  <w:szCs w:val="18"/>
                </w:rPr>
                <w:alias w:val="无形资产明细-减值准备增加"/>
                <w:tag w:val="_GBC_e423d7b4643a465c87045822dfb9029c"/>
                <w:id w:val="1781447223"/>
                <w:lock w:val="sdtLocked"/>
                <w:showingPlcHdr/>
              </w:sdtPr>
              <w:sdtContent>
                <w:tc>
                  <w:tcPr>
                    <w:tcW w:w="460" w:type="pct"/>
                    <w:shd w:val="clear" w:color="auto" w:fill="auto"/>
                  </w:tcPr>
                  <w:p w14:paraId="703420CF" w14:textId="77777777" w:rsidR="00431283" w:rsidRPr="005646D8" w:rsidRDefault="00431283" w:rsidP="00953A1F">
                    <w:pPr>
                      <w:jc w:val="right"/>
                      <w:rPr>
                        <w:sz w:val="16"/>
                        <w:szCs w:val="18"/>
                      </w:rPr>
                    </w:pPr>
                    <w:r>
                      <w:rPr>
                        <w:sz w:val="16"/>
                        <w:szCs w:val="18"/>
                      </w:rPr>
                      <w:t xml:space="preserve">     </w:t>
                    </w:r>
                  </w:p>
                </w:tc>
              </w:sdtContent>
            </w:sdt>
            <w:sdt>
              <w:sdtPr>
                <w:rPr>
                  <w:rFonts w:hint="eastAsia"/>
                  <w:sz w:val="16"/>
                  <w:szCs w:val="18"/>
                </w:rPr>
                <w:alias w:val="无形资产明细-减值准备增加"/>
                <w:tag w:val="_GBC_e423d7b4643a465c87045822dfb9029c"/>
                <w:id w:val="992764986"/>
                <w:lock w:val="sdtLocked"/>
                <w:showingPlcHdr/>
              </w:sdtPr>
              <w:sdtContent>
                <w:tc>
                  <w:tcPr>
                    <w:tcW w:w="460" w:type="pct"/>
                    <w:shd w:val="clear" w:color="auto" w:fill="auto"/>
                  </w:tcPr>
                  <w:p w14:paraId="1ADB8B2E" w14:textId="77777777" w:rsidR="00431283" w:rsidRPr="005646D8" w:rsidRDefault="00431283" w:rsidP="00953A1F">
                    <w:pPr>
                      <w:jc w:val="right"/>
                      <w:rPr>
                        <w:sz w:val="16"/>
                        <w:szCs w:val="18"/>
                      </w:rPr>
                    </w:pPr>
                    <w:r>
                      <w:rPr>
                        <w:sz w:val="16"/>
                        <w:szCs w:val="18"/>
                      </w:rPr>
                      <w:t xml:space="preserve">     </w:t>
                    </w:r>
                  </w:p>
                </w:tc>
              </w:sdtContent>
            </w:sdt>
            <w:sdt>
              <w:sdtPr>
                <w:rPr>
                  <w:sz w:val="16"/>
                  <w:szCs w:val="18"/>
                </w:rPr>
                <w:alias w:val="无形资产减值准备合计_本期增加数"/>
                <w:tag w:val="_GBC_71af989262974f398f6090f42dbabfc1"/>
                <w:id w:val="1290323095"/>
                <w:lock w:val="sdtLocked"/>
                <w:showingPlcHdr/>
              </w:sdtPr>
              <w:sdtContent>
                <w:tc>
                  <w:tcPr>
                    <w:tcW w:w="554" w:type="pct"/>
                    <w:shd w:val="clear" w:color="auto" w:fill="auto"/>
                  </w:tcPr>
                  <w:p w14:paraId="73771F6D" w14:textId="77777777" w:rsidR="00431283" w:rsidRPr="005646D8" w:rsidRDefault="00431283" w:rsidP="00953A1F">
                    <w:pPr>
                      <w:jc w:val="right"/>
                      <w:rPr>
                        <w:sz w:val="16"/>
                        <w:szCs w:val="18"/>
                      </w:rPr>
                    </w:pPr>
                    <w:r>
                      <w:rPr>
                        <w:sz w:val="16"/>
                        <w:szCs w:val="18"/>
                      </w:rPr>
                      <w:t xml:space="preserve">     </w:t>
                    </w:r>
                  </w:p>
                </w:tc>
              </w:sdtContent>
            </w:sdt>
          </w:tr>
          <w:tr w:rsidR="00C6528E" w14:paraId="6577C339" w14:textId="77777777" w:rsidTr="00C6528E">
            <w:trPr>
              <w:trHeight w:val="340"/>
            </w:trPr>
            <w:tc>
              <w:tcPr>
                <w:tcW w:w="676" w:type="pct"/>
                <w:shd w:val="clear" w:color="auto" w:fill="auto"/>
                <w:vAlign w:val="center"/>
              </w:tcPr>
              <w:p w14:paraId="0985B18A" w14:textId="77777777" w:rsidR="00431283" w:rsidRPr="005646D8" w:rsidRDefault="00431283" w:rsidP="00953A1F">
                <w:pPr>
                  <w:ind w:firstLineChars="300" w:firstLine="480"/>
                  <w:rPr>
                    <w:sz w:val="16"/>
                    <w:szCs w:val="18"/>
                  </w:rPr>
                </w:pPr>
                <w:r w:rsidRPr="005646D8">
                  <w:rPr>
                    <w:rFonts w:hint="eastAsia"/>
                    <w:sz w:val="16"/>
                    <w:szCs w:val="18"/>
                  </w:rPr>
                  <w:t>（1）</w:t>
                </w:r>
                <w:r w:rsidRPr="005646D8">
                  <w:rPr>
                    <w:sz w:val="16"/>
                    <w:szCs w:val="18"/>
                  </w:rPr>
                  <w:t>计提</w:t>
                </w:r>
              </w:p>
            </w:tc>
            <w:sdt>
              <w:sdtPr>
                <w:rPr>
                  <w:rFonts w:hint="eastAsia"/>
                  <w:sz w:val="16"/>
                  <w:szCs w:val="18"/>
                </w:rPr>
                <w:alias w:val="计提导致的土地使用权减值准备增加额"/>
                <w:tag w:val="_GBC_5cdf9bd2c18c43cba95dc7a8ea53688f"/>
                <w:id w:val="1231576826"/>
                <w:lock w:val="sdtLocked"/>
              </w:sdtPr>
              <w:sdtContent>
                <w:tc>
                  <w:tcPr>
                    <w:tcW w:w="499" w:type="pct"/>
                    <w:shd w:val="clear" w:color="auto" w:fill="auto"/>
                  </w:tcPr>
                  <w:p w14:paraId="68F8A5D7" w14:textId="77777777" w:rsidR="00431283" w:rsidRPr="005646D8" w:rsidRDefault="00431283" w:rsidP="00953A1F">
                    <w:pPr>
                      <w:jc w:val="right"/>
                      <w:rPr>
                        <w:sz w:val="16"/>
                        <w:szCs w:val="18"/>
                      </w:rPr>
                    </w:pPr>
                  </w:p>
                </w:tc>
              </w:sdtContent>
            </w:sdt>
            <w:sdt>
              <w:sdtPr>
                <w:rPr>
                  <w:rFonts w:hint="eastAsia"/>
                  <w:sz w:val="16"/>
                  <w:szCs w:val="18"/>
                </w:rPr>
                <w:alias w:val="无形资产明细-计提导致减值准备增加"/>
                <w:tag w:val="_GBC_3f16951381124fac8cc48f45b5c43f94"/>
                <w:id w:val="-45531947"/>
                <w:lock w:val="sdtLocked"/>
              </w:sdtPr>
              <w:sdtContent>
                <w:tc>
                  <w:tcPr>
                    <w:tcW w:w="460" w:type="pct"/>
                    <w:shd w:val="clear" w:color="auto" w:fill="auto"/>
                  </w:tcPr>
                  <w:p w14:paraId="25FF177A" w14:textId="77777777" w:rsidR="00431283" w:rsidRPr="005646D8" w:rsidRDefault="00431283" w:rsidP="00953A1F">
                    <w:pPr>
                      <w:jc w:val="right"/>
                      <w:rPr>
                        <w:sz w:val="16"/>
                        <w:szCs w:val="18"/>
                      </w:rPr>
                    </w:pPr>
                  </w:p>
                </w:tc>
              </w:sdtContent>
            </w:sdt>
            <w:sdt>
              <w:sdtPr>
                <w:rPr>
                  <w:rFonts w:hint="eastAsia"/>
                  <w:sz w:val="16"/>
                  <w:szCs w:val="18"/>
                </w:rPr>
                <w:alias w:val="无形资产明细-计提导致减值准备增加"/>
                <w:tag w:val="_GBC_3f16951381124fac8cc48f45b5c43f94"/>
                <w:id w:val="-135414881"/>
                <w:lock w:val="sdtLocked"/>
              </w:sdtPr>
              <w:sdtContent>
                <w:tc>
                  <w:tcPr>
                    <w:tcW w:w="511" w:type="pct"/>
                    <w:shd w:val="clear" w:color="auto" w:fill="auto"/>
                  </w:tcPr>
                  <w:p w14:paraId="46346C27" w14:textId="77777777" w:rsidR="00431283" w:rsidRPr="005646D8" w:rsidRDefault="00431283" w:rsidP="00953A1F">
                    <w:pPr>
                      <w:jc w:val="right"/>
                      <w:rPr>
                        <w:sz w:val="16"/>
                        <w:szCs w:val="18"/>
                      </w:rPr>
                    </w:pPr>
                  </w:p>
                </w:tc>
              </w:sdtContent>
            </w:sdt>
            <w:sdt>
              <w:sdtPr>
                <w:rPr>
                  <w:rFonts w:hint="eastAsia"/>
                  <w:sz w:val="16"/>
                  <w:szCs w:val="18"/>
                </w:rPr>
                <w:alias w:val="无形资产明细-计提导致减值准备增加"/>
                <w:tag w:val="_GBC_3f16951381124fac8cc48f45b5c43f94"/>
                <w:id w:val="360258906"/>
                <w:lock w:val="sdtLocked"/>
              </w:sdtPr>
              <w:sdtContent>
                <w:tc>
                  <w:tcPr>
                    <w:tcW w:w="460" w:type="pct"/>
                    <w:shd w:val="clear" w:color="auto" w:fill="auto"/>
                  </w:tcPr>
                  <w:p w14:paraId="6425DCEC" w14:textId="77777777" w:rsidR="00431283" w:rsidRPr="005646D8" w:rsidRDefault="00431283" w:rsidP="00953A1F">
                    <w:pPr>
                      <w:jc w:val="right"/>
                      <w:rPr>
                        <w:sz w:val="16"/>
                        <w:szCs w:val="18"/>
                      </w:rPr>
                    </w:pPr>
                  </w:p>
                </w:tc>
              </w:sdtContent>
            </w:sdt>
            <w:sdt>
              <w:sdtPr>
                <w:rPr>
                  <w:rFonts w:hint="eastAsia"/>
                  <w:sz w:val="16"/>
                  <w:szCs w:val="18"/>
                </w:rPr>
                <w:alias w:val="计提导致的非专利技术减值准备增加额"/>
                <w:tag w:val="_GBC_fd2529b0a54e474094b03d0e58b0ca02"/>
                <w:id w:val="1262720210"/>
                <w:lock w:val="sdtLocked"/>
              </w:sdtPr>
              <w:sdtContent>
                <w:tc>
                  <w:tcPr>
                    <w:tcW w:w="460" w:type="pct"/>
                    <w:shd w:val="clear" w:color="auto" w:fill="auto"/>
                  </w:tcPr>
                  <w:p w14:paraId="1B9931E3" w14:textId="77777777" w:rsidR="00431283" w:rsidRPr="005646D8" w:rsidRDefault="00431283" w:rsidP="00953A1F">
                    <w:pPr>
                      <w:jc w:val="right"/>
                      <w:rPr>
                        <w:sz w:val="16"/>
                        <w:szCs w:val="18"/>
                      </w:rPr>
                    </w:pPr>
                  </w:p>
                </w:tc>
              </w:sdtContent>
            </w:sdt>
            <w:sdt>
              <w:sdtPr>
                <w:rPr>
                  <w:rFonts w:hint="eastAsia"/>
                  <w:sz w:val="16"/>
                  <w:szCs w:val="18"/>
                </w:rPr>
                <w:alias w:val="无形资产明细-计提导致减值准备增加"/>
                <w:tag w:val="_GBC_3f16951381124fac8cc48f45b5c43f94"/>
                <w:id w:val="-1379390597"/>
                <w:lock w:val="sdtLocked"/>
              </w:sdtPr>
              <w:sdtContent>
                <w:tc>
                  <w:tcPr>
                    <w:tcW w:w="460" w:type="pct"/>
                    <w:shd w:val="clear" w:color="auto" w:fill="auto"/>
                  </w:tcPr>
                  <w:p w14:paraId="5F1B975F" w14:textId="77777777" w:rsidR="00431283" w:rsidRPr="005646D8" w:rsidRDefault="00431283" w:rsidP="00953A1F">
                    <w:pPr>
                      <w:jc w:val="right"/>
                      <w:rPr>
                        <w:sz w:val="16"/>
                        <w:szCs w:val="18"/>
                      </w:rPr>
                    </w:pPr>
                  </w:p>
                </w:tc>
              </w:sdtContent>
            </w:sdt>
            <w:sdt>
              <w:sdtPr>
                <w:rPr>
                  <w:rFonts w:hint="eastAsia"/>
                  <w:sz w:val="16"/>
                  <w:szCs w:val="18"/>
                </w:rPr>
                <w:alias w:val="无形资产明细-计提导致减值准备增加"/>
                <w:tag w:val="_GBC_3f16951381124fac8cc48f45b5c43f94"/>
                <w:id w:val="1514188500"/>
                <w:lock w:val="sdtLocked"/>
              </w:sdtPr>
              <w:sdtContent>
                <w:tc>
                  <w:tcPr>
                    <w:tcW w:w="460" w:type="pct"/>
                    <w:shd w:val="clear" w:color="auto" w:fill="auto"/>
                  </w:tcPr>
                  <w:p w14:paraId="408B0369" w14:textId="77777777" w:rsidR="00431283" w:rsidRPr="005646D8" w:rsidRDefault="00431283" w:rsidP="00953A1F">
                    <w:pPr>
                      <w:jc w:val="right"/>
                      <w:rPr>
                        <w:sz w:val="16"/>
                        <w:szCs w:val="18"/>
                      </w:rPr>
                    </w:pPr>
                  </w:p>
                </w:tc>
              </w:sdtContent>
            </w:sdt>
            <w:sdt>
              <w:sdtPr>
                <w:rPr>
                  <w:rFonts w:hint="eastAsia"/>
                  <w:sz w:val="16"/>
                  <w:szCs w:val="18"/>
                </w:rPr>
                <w:alias w:val="无形资产明细-计提导致减值准备增加"/>
                <w:tag w:val="_GBC_3f16951381124fac8cc48f45b5c43f94"/>
                <w:id w:val="1719004261"/>
                <w:lock w:val="sdtLocked"/>
              </w:sdtPr>
              <w:sdtContent>
                <w:tc>
                  <w:tcPr>
                    <w:tcW w:w="460" w:type="pct"/>
                    <w:shd w:val="clear" w:color="auto" w:fill="auto"/>
                  </w:tcPr>
                  <w:p w14:paraId="300E9C33" w14:textId="77777777" w:rsidR="00431283" w:rsidRPr="005646D8" w:rsidRDefault="00431283" w:rsidP="00953A1F">
                    <w:pPr>
                      <w:jc w:val="right"/>
                      <w:rPr>
                        <w:sz w:val="16"/>
                        <w:szCs w:val="18"/>
                      </w:rPr>
                    </w:pPr>
                  </w:p>
                </w:tc>
              </w:sdtContent>
            </w:sdt>
            <w:sdt>
              <w:sdtPr>
                <w:rPr>
                  <w:rFonts w:hint="eastAsia"/>
                  <w:sz w:val="16"/>
                  <w:szCs w:val="18"/>
                </w:rPr>
                <w:alias w:val="计提导致的无形资产减值准备增加额"/>
                <w:tag w:val="_GBC_c20aef741c894dbd85574008dfe89085"/>
                <w:id w:val="1204373425"/>
                <w:lock w:val="sdtLocked"/>
                <w:showingPlcHdr/>
              </w:sdtPr>
              <w:sdtContent>
                <w:tc>
                  <w:tcPr>
                    <w:tcW w:w="554" w:type="pct"/>
                    <w:shd w:val="clear" w:color="auto" w:fill="auto"/>
                  </w:tcPr>
                  <w:p w14:paraId="3B8B2E30" w14:textId="77777777" w:rsidR="00431283" w:rsidRPr="005646D8" w:rsidRDefault="00431283" w:rsidP="00953A1F">
                    <w:pPr>
                      <w:jc w:val="right"/>
                      <w:rPr>
                        <w:sz w:val="16"/>
                        <w:szCs w:val="18"/>
                      </w:rPr>
                    </w:pPr>
                    <w:r w:rsidRPr="005646D8">
                      <w:rPr>
                        <w:rFonts w:hint="eastAsia"/>
                        <w:color w:val="333399"/>
                        <w:sz w:val="16"/>
                        <w:szCs w:val="18"/>
                      </w:rPr>
                      <w:t xml:space="preserve">　</w:t>
                    </w:r>
                  </w:p>
                </w:tc>
              </w:sdtContent>
            </w:sdt>
          </w:tr>
          <w:tr w:rsidR="00C6528E" w14:paraId="338D313B" w14:textId="77777777" w:rsidTr="00C6528E">
            <w:trPr>
              <w:trHeight w:val="340"/>
            </w:trPr>
            <w:tc>
              <w:tcPr>
                <w:tcW w:w="676" w:type="pct"/>
                <w:shd w:val="clear" w:color="auto" w:fill="auto"/>
                <w:vAlign w:val="center"/>
              </w:tcPr>
              <w:p w14:paraId="3E894F1A" w14:textId="77777777" w:rsidR="00431283" w:rsidRPr="005646D8" w:rsidRDefault="00431283" w:rsidP="00953A1F">
                <w:pPr>
                  <w:ind w:firstLineChars="200" w:firstLine="320"/>
                  <w:rPr>
                    <w:sz w:val="16"/>
                    <w:szCs w:val="18"/>
                  </w:rPr>
                </w:pPr>
                <w:r w:rsidRPr="005646D8">
                  <w:rPr>
                    <w:rFonts w:hint="eastAsia"/>
                    <w:sz w:val="16"/>
                    <w:szCs w:val="18"/>
                  </w:rPr>
                  <w:t>4.</w:t>
                </w:r>
                <w:r w:rsidRPr="005646D8">
                  <w:rPr>
                    <w:sz w:val="16"/>
                    <w:szCs w:val="18"/>
                  </w:rPr>
                  <w:t>期末余额</w:t>
                </w:r>
              </w:p>
            </w:tc>
            <w:sdt>
              <w:sdtPr>
                <w:rPr>
                  <w:rFonts w:hint="eastAsia"/>
                  <w:sz w:val="16"/>
                  <w:szCs w:val="18"/>
                </w:rPr>
                <w:alias w:val="无形资产中土地使用权减值准备"/>
                <w:tag w:val="_GBC_680e4cd14cf84434a8ef2a93b6430782"/>
                <w:id w:val="-1506436099"/>
                <w:lock w:val="sdtLocked"/>
              </w:sdtPr>
              <w:sdtContent>
                <w:tc>
                  <w:tcPr>
                    <w:tcW w:w="499" w:type="pct"/>
                    <w:shd w:val="clear" w:color="auto" w:fill="auto"/>
                  </w:tcPr>
                  <w:p w14:paraId="34AC79C7" w14:textId="77777777" w:rsidR="00431283" w:rsidRPr="005646D8" w:rsidRDefault="00431283" w:rsidP="00953A1F">
                    <w:pPr>
                      <w:jc w:val="right"/>
                      <w:rPr>
                        <w:sz w:val="16"/>
                        <w:szCs w:val="18"/>
                      </w:rPr>
                    </w:pPr>
                  </w:p>
                </w:tc>
              </w:sdtContent>
            </w:sdt>
            <w:sdt>
              <w:sdtPr>
                <w:rPr>
                  <w:rFonts w:hint="eastAsia"/>
                  <w:sz w:val="16"/>
                  <w:szCs w:val="18"/>
                </w:rPr>
                <w:alias w:val="无形资产明细-减值准备"/>
                <w:tag w:val="_GBC_c29328f8277d4090a45a447ef2c4ee17"/>
                <w:id w:val="-1764211209"/>
                <w:lock w:val="sdtLocked"/>
              </w:sdtPr>
              <w:sdtContent>
                <w:tc>
                  <w:tcPr>
                    <w:tcW w:w="460" w:type="pct"/>
                    <w:shd w:val="clear" w:color="auto" w:fill="auto"/>
                  </w:tcPr>
                  <w:p w14:paraId="57C89F42" w14:textId="77777777" w:rsidR="00431283" w:rsidRPr="005646D8" w:rsidRDefault="00431283" w:rsidP="00953A1F">
                    <w:pPr>
                      <w:jc w:val="right"/>
                      <w:rPr>
                        <w:sz w:val="16"/>
                        <w:szCs w:val="18"/>
                      </w:rPr>
                    </w:pPr>
                  </w:p>
                </w:tc>
              </w:sdtContent>
            </w:sdt>
            <w:sdt>
              <w:sdtPr>
                <w:rPr>
                  <w:rFonts w:hint="eastAsia"/>
                  <w:sz w:val="16"/>
                  <w:szCs w:val="18"/>
                </w:rPr>
                <w:alias w:val="无形资产明细-减值准备"/>
                <w:tag w:val="_GBC_c29328f8277d4090a45a447ef2c4ee17"/>
                <w:id w:val="2020737128"/>
                <w:lock w:val="sdtLocked"/>
              </w:sdtPr>
              <w:sdtContent>
                <w:tc>
                  <w:tcPr>
                    <w:tcW w:w="511" w:type="pct"/>
                    <w:shd w:val="clear" w:color="auto" w:fill="auto"/>
                  </w:tcPr>
                  <w:p w14:paraId="46928A42" w14:textId="77777777" w:rsidR="00431283" w:rsidRPr="005646D8" w:rsidRDefault="00431283" w:rsidP="00953A1F">
                    <w:pPr>
                      <w:jc w:val="right"/>
                      <w:rPr>
                        <w:sz w:val="16"/>
                        <w:szCs w:val="18"/>
                      </w:rPr>
                    </w:pPr>
                    <w:r>
                      <w:rPr>
                        <w:rFonts w:hint="eastAsia"/>
                        <w:sz w:val="16"/>
                        <w:szCs w:val="18"/>
                      </w:rPr>
                      <w:t>16,003,876.48</w:t>
                    </w:r>
                  </w:p>
                </w:tc>
              </w:sdtContent>
            </w:sdt>
            <w:sdt>
              <w:sdtPr>
                <w:rPr>
                  <w:rFonts w:hint="eastAsia"/>
                  <w:sz w:val="16"/>
                  <w:szCs w:val="18"/>
                </w:rPr>
                <w:alias w:val="无形资产明细-减值准备"/>
                <w:tag w:val="_GBC_c29328f8277d4090a45a447ef2c4ee17"/>
                <w:id w:val="-727298316"/>
                <w:lock w:val="sdtLocked"/>
              </w:sdtPr>
              <w:sdtContent>
                <w:tc>
                  <w:tcPr>
                    <w:tcW w:w="460" w:type="pct"/>
                    <w:shd w:val="clear" w:color="auto" w:fill="auto"/>
                  </w:tcPr>
                  <w:p w14:paraId="7ECED34D" w14:textId="77777777" w:rsidR="00431283" w:rsidRPr="005646D8" w:rsidRDefault="00431283" w:rsidP="00953A1F">
                    <w:pPr>
                      <w:jc w:val="right"/>
                      <w:rPr>
                        <w:sz w:val="16"/>
                        <w:szCs w:val="18"/>
                      </w:rPr>
                    </w:pPr>
                  </w:p>
                </w:tc>
              </w:sdtContent>
            </w:sdt>
            <w:sdt>
              <w:sdtPr>
                <w:rPr>
                  <w:rFonts w:hint="eastAsia"/>
                  <w:sz w:val="16"/>
                  <w:szCs w:val="18"/>
                </w:rPr>
                <w:alias w:val="无形资产中非专利技术减值准备"/>
                <w:tag w:val="_GBC_72ad8fb8de1f44ad951851f7caf8d11e"/>
                <w:id w:val="1111637193"/>
                <w:lock w:val="sdtLocked"/>
              </w:sdtPr>
              <w:sdtContent>
                <w:tc>
                  <w:tcPr>
                    <w:tcW w:w="460" w:type="pct"/>
                    <w:shd w:val="clear" w:color="auto" w:fill="auto"/>
                  </w:tcPr>
                  <w:p w14:paraId="5F8D1C32" w14:textId="77777777" w:rsidR="00431283" w:rsidRPr="005646D8" w:rsidRDefault="00431283" w:rsidP="00953A1F">
                    <w:pPr>
                      <w:jc w:val="right"/>
                      <w:rPr>
                        <w:sz w:val="16"/>
                        <w:szCs w:val="18"/>
                      </w:rPr>
                    </w:pPr>
                  </w:p>
                </w:tc>
              </w:sdtContent>
            </w:sdt>
            <w:sdt>
              <w:sdtPr>
                <w:rPr>
                  <w:rFonts w:hint="eastAsia"/>
                  <w:sz w:val="16"/>
                  <w:szCs w:val="18"/>
                </w:rPr>
                <w:alias w:val="无形资产明细-减值准备"/>
                <w:tag w:val="_GBC_c29328f8277d4090a45a447ef2c4ee17"/>
                <w:id w:val="996690941"/>
                <w:lock w:val="sdtLocked"/>
              </w:sdtPr>
              <w:sdtContent>
                <w:tc>
                  <w:tcPr>
                    <w:tcW w:w="460" w:type="pct"/>
                    <w:shd w:val="clear" w:color="auto" w:fill="auto"/>
                  </w:tcPr>
                  <w:p w14:paraId="437F814E" w14:textId="77777777" w:rsidR="00431283" w:rsidRPr="005646D8" w:rsidRDefault="00431283" w:rsidP="00953A1F">
                    <w:pPr>
                      <w:jc w:val="right"/>
                      <w:rPr>
                        <w:sz w:val="16"/>
                        <w:szCs w:val="18"/>
                      </w:rPr>
                    </w:pPr>
                  </w:p>
                </w:tc>
              </w:sdtContent>
            </w:sdt>
            <w:sdt>
              <w:sdtPr>
                <w:rPr>
                  <w:rFonts w:hint="eastAsia"/>
                  <w:sz w:val="16"/>
                  <w:szCs w:val="18"/>
                </w:rPr>
                <w:alias w:val="无形资产明细-减值准备"/>
                <w:tag w:val="_GBC_c29328f8277d4090a45a447ef2c4ee17"/>
                <w:id w:val="1905325176"/>
                <w:lock w:val="sdtLocked"/>
              </w:sdtPr>
              <w:sdtContent>
                <w:tc>
                  <w:tcPr>
                    <w:tcW w:w="460" w:type="pct"/>
                    <w:shd w:val="clear" w:color="auto" w:fill="auto"/>
                  </w:tcPr>
                  <w:p w14:paraId="0D9070B2" w14:textId="77777777" w:rsidR="00431283" w:rsidRPr="005646D8" w:rsidRDefault="00431283" w:rsidP="00953A1F">
                    <w:pPr>
                      <w:jc w:val="right"/>
                      <w:rPr>
                        <w:sz w:val="16"/>
                        <w:szCs w:val="18"/>
                      </w:rPr>
                    </w:pPr>
                  </w:p>
                </w:tc>
              </w:sdtContent>
            </w:sdt>
            <w:sdt>
              <w:sdtPr>
                <w:rPr>
                  <w:rFonts w:hint="eastAsia"/>
                  <w:sz w:val="16"/>
                  <w:szCs w:val="18"/>
                </w:rPr>
                <w:alias w:val="无形资产明细-减值准备"/>
                <w:tag w:val="_GBC_c29328f8277d4090a45a447ef2c4ee17"/>
                <w:id w:val="523754518"/>
                <w:lock w:val="sdtLocked"/>
              </w:sdtPr>
              <w:sdtContent>
                <w:tc>
                  <w:tcPr>
                    <w:tcW w:w="460" w:type="pct"/>
                    <w:shd w:val="clear" w:color="auto" w:fill="auto"/>
                  </w:tcPr>
                  <w:p w14:paraId="79400A98" w14:textId="77777777" w:rsidR="00431283" w:rsidRPr="005646D8" w:rsidRDefault="00431283" w:rsidP="00953A1F">
                    <w:pPr>
                      <w:jc w:val="right"/>
                      <w:rPr>
                        <w:sz w:val="16"/>
                        <w:szCs w:val="18"/>
                      </w:rPr>
                    </w:pPr>
                  </w:p>
                </w:tc>
              </w:sdtContent>
            </w:sdt>
            <w:sdt>
              <w:sdtPr>
                <w:rPr>
                  <w:sz w:val="16"/>
                  <w:szCs w:val="18"/>
                </w:rPr>
                <w:alias w:val="无形资产减值准备合计余额"/>
                <w:tag w:val="_GBC_f5c4a177f5c447ec81cf48caca6293aa"/>
                <w:id w:val="-1254732066"/>
                <w:lock w:val="sdtLocked"/>
              </w:sdtPr>
              <w:sdtContent>
                <w:tc>
                  <w:tcPr>
                    <w:tcW w:w="554" w:type="pct"/>
                    <w:shd w:val="clear" w:color="auto" w:fill="auto"/>
                  </w:tcPr>
                  <w:p w14:paraId="28E35052" w14:textId="77777777" w:rsidR="00431283" w:rsidRPr="005646D8" w:rsidRDefault="00431283" w:rsidP="00953A1F">
                    <w:pPr>
                      <w:jc w:val="right"/>
                      <w:rPr>
                        <w:sz w:val="16"/>
                        <w:szCs w:val="18"/>
                      </w:rPr>
                    </w:pPr>
                    <w:r w:rsidRPr="005646D8">
                      <w:rPr>
                        <w:sz w:val="16"/>
                        <w:szCs w:val="18"/>
                      </w:rPr>
                      <w:t>16,003,876.48</w:t>
                    </w:r>
                  </w:p>
                </w:tc>
              </w:sdtContent>
            </w:sdt>
          </w:tr>
          <w:tr w:rsidR="00C6528E" w14:paraId="0ABE028C" w14:textId="77777777" w:rsidTr="00C6528E">
            <w:trPr>
              <w:trHeight w:val="340"/>
            </w:trPr>
            <w:tc>
              <w:tcPr>
                <w:tcW w:w="676" w:type="pct"/>
                <w:shd w:val="clear" w:color="auto" w:fill="auto"/>
                <w:vAlign w:val="center"/>
              </w:tcPr>
              <w:p w14:paraId="4AA67D4C" w14:textId="77777777" w:rsidR="00431283" w:rsidRPr="005646D8" w:rsidRDefault="00431283" w:rsidP="00953A1F">
                <w:pPr>
                  <w:rPr>
                    <w:sz w:val="16"/>
                    <w:szCs w:val="18"/>
                  </w:rPr>
                </w:pPr>
                <w:r w:rsidRPr="005646D8">
                  <w:rPr>
                    <w:sz w:val="16"/>
                    <w:szCs w:val="18"/>
                  </w:rPr>
                  <w:t>四、账面价值</w:t>
                </w:r>
              </w:p>
            </w:tc>
            <w:tc>
              <w:tcPr>
                <w:tcW w:w="499" w:type="pct"/>
                <w:shd w:val="clear" w:color="auto" w:fill="auto"/>
              </w:tcPr>
              <w:p w14:paraId="7021B6C8" w14:textId="77777777" w:rsidR="00431283" w:rsidRPr="005646D8" w:rsidRDefault="00431283" w:rsidP="00953A1F">
                <w:pPr>
                  <w:jc w:val="right"/>
                  <w:rPr>
                    <w:sz w:val="16"/>
                    <w:szCs w:val="18"/>
                  </w:rPr>
                </w:pPr>
                <w:r w:rsidRPr="005646D8">
                  <w:rPr>
                    <w:sz w:val="16"/>
                    <w:szCs w:val="18"/>
                  </w:rPr>
                  <w:t xml:space="preserve">　</w:t>
                </w:r>
              </w:p>
            </w:tc>
            <w:tc>
              <w:tcPr>
                <w:tcW w:w="460" w:type="pct"/>
                <w:shd w:val="clear" w:color="auto" w:fill="auto"/>
              </w:tcPr>
              <w:p w14:paraId="586DFF41" w14:textId="77777777" w:rsidR="00431283" w:rsidRPr="005646D8" w:rsidRDefault="00431283" w:rsidP="00953A1F">
                <w:pPr>
                  <w:jc w:val="right"/>
                  <w:rPr>
                    <w:sz w:val="16"/>
                    <w:szCs w:val="18"/>
                  </w:rPr>
                </w:pPr>
                <w:r w:rsidRPr="005646D8">
                  <w:rPr>
                    <w:sz w:val="16"/>
                    <w:szCs w:val="18"/>
                  </w:rPr>
                  <w:t xml:space="preserve">　</w:t>
                </w:r>
              </w:p>
            </w:tc>
            <w:tc>
              <w:tcPr>
                <w:tcW w:w="511" w:type="pct"/>
                <w:shd w:val="clear" w:color="auto" w:fill="auto"/>
              </w:tcPr>
              <w:p w14:paraId="0EE65056" w14:textId="77777777" w:rsidR="00431283" w:rsidRPr="005646D8" w:rsidRDefault="00431283" w:rsidP="00953A1F">
                <w:pPr>
                  <w:jc w:val="right"/>
                  <w:rPr>
                    <w:sz w:val="16"/>
                    <w:szCs w:val="18"/>
                  </w:rPr>
                </w:pPr>
                <w:r w:rsidRPr="005646D8">
                  <w:rPr>
                    <w:sz w:val="16"/>
                    <w:szCs w:val="18"/>
                  </w:rPr>
                  <w:t xml:space="preserve">　</w:t>
                </w:r>
              </w:p>
            </w:tc>
            <w:tc>
              <w:tcPr>
                <w:tcW w:w="460" w:type="pct"/>
                <w:shd w:val="clear" w:color="auto" w:fill="auto"/>
              </w:tcPr>
              <w:p w14:paraId="34A4A00D" w14:textId="77777777" w:rsidR="00431283" w:rsidRPr="005646D8" w:rsidRDefault="00431283" w:rsidP="00953A1F">
                <w:pPr>
                  <w:jc w:val="right"/>
                  <w:rPr>
                    <w:sz w:val="16"/>
                    <w:szCs w:val="18"/>
                  </w:rPr>
                </w:pPr>
                <w:r w:rsidRPr="005646D8">
                  <w:rPr>
                    <w:sz w:val="16"/>
                    <w:szCs w:val="18"/>
                  </w:rPr>
                  <w:t xml:space="preserve">　</w:t>
                </w:r>
              </w:p>
            </w:tc>
            <w:tc>
              <w:tcPr>
                <w:tcW w:w="460" w:type="pct"/>
                <w:shd w:val="clear" w:color="auto" w:fill="auto"/>
              </w:tcPr>
              <w:p w14:paraId="2A9CDE07" w14:textId="77777777" w:rsidR="00431283" w:rsidRPr="005646D8" w:rsidRDefault="00431283" w:rsidP="00953A1F">
                <w:pPr>
                  <w:jc w:val="right"/>
                  <w:rPr>
                    <w:sz w:val="16"/>
                    <w:szCs w:val="18"/>
                  </w:rPr>
                </w:pPr>
                <w:r w:rsidRPr="005646D8">
                  <w:rPr>
                    <w:sz w:val="16"/>
                    <w:szCs w:val="18"/>
                  </w:rPr>
                  <w:t xml:space="preserve">　</w:t>
                </w:r>
              </w:p>
            </w:tc>
            <w:tc>
              <w:tcPr>
                <w:tcW w:w="460" w:type="pct"/>
                <w:shd w:val="clear" w:color="auto" w:fill="auto"/>
              </w:tcPr>
              <w:p w14:paraId="5EFE7B12" w14:textId="77777777" w:rsidR="00431283" w:rsidRPr="005646D8" w:rsidRDefault="00431283" w:rsidP="00953A1F">
                <w:pPr>
                  <w:jc w:val="right"/>
                  <w:rPr>
                    <w:sz w:val="16"/>
                    <w:szCs w:val="18"/>
                  </w:rPr>
                </w:pPr>
                <w:r w:rsidRPr="005646D8">
                  <w:rPr>
                    <w:sz w:val="16"/>
                    <w:szCs w:val="18"/>
                  </w:rPr>
                  <w:t xml:space="preserve">　</w:t>
                </w:r>
              </w:p>
            </w:tc>
            <w:tc>
              <w:tcPr>
                <w:tcW w:w="460" w:type="pct"/>
                <w:shd w:val="clear" w:color="auto" w:fill="auto"/>
              </w:tcPr>
              <w:p w14:paraId="63C45B25" w14:textId="77777777" w:rsidR="00431283" w:rsidRPr="005646D8" w:rsidRDefault="00431283" w:rsidP="00953A1F">
                <w:pPr>
                  <w:jc w:val="right"/>
                  <w:rPr>
                    <w:sz w:val="16"/>
                    <w:szCs w:val="18"/>
                  </w:rPr>
                </w:pPr>
                <w:r w:rsidRPr="005646D8">
                  <w:rPr>
                    <w:sz w:val="16"/>
                    <w:szCs w:val="18"/>
                  </w:rPr>
                  <w:t xml:space="preserve">　</w:t>
                </w:r>
              </w:p>
            </w:tc>
            <w:tc>
              <w:tcPr>
                <w:tcW w:w="460" w:type="pct"/>
                <w:shd w:val="clear" w:color="auto" w:fill="auto"/>
              </w:tcPr>
              <w:p w14:paraId="7EE99313" w14:textId="77777777" w:rsidR="00431283" w:rsidRPr="005646D8" w:rsidRDefault="00431283" w:rsidP="00953A1F">
                <w:pPr>
                  <w:jc w:val="right"/>
                  <w:rPr>
                    <w:sz w:val="16"/>
                    <w:szCs w:val="18"/>
                  </w:rPr>
                </w:pPr>
                <w:r w:rsidRPr="005646D8">
                  <w:rPr>
                    <w:sz w:val="16"/>
                    <w:szCs w:val="18"/>
                  </w:rPr>
                  <w:t xml:space="preserve">　</w:t>
                </w:r>
              </w:p>
            </w:tc>
            <w:tc>
              <w:tcPr>
                <w:tcW w:w="554" w:type="pct"/>
                <w:shd w:val="clear" w:color="auto" w:fill="auto"/>
              </w:tcPr>
              <w:p w14:paraId="61BC2AAC" w14:textId="77777777" w:rsidR="00431283" w:rsidRPr="005646D8" w:rsidRDefault="00431283" w:rsidP="00953A1F">
                <w:pPr>
                  <w:jc w:val="right"/>
                  <w:rPr>
                    <w:sz w:val="16"/>
                    <w:szCs w:val="18"/>
                  </w:rPr>
                </w:pPr>
              </w:p>
            </w:tc>
          </w:tr>
          <w:tr w:rsidR="00C6528E" w14:paraId="390C392E" w14:textId="77777777" w:rsidTr="00C6528E">
            <w:trPr>
              <w:trHeight w:val="340"/>
            </w:trPr>
            <w:tc>
              <w:tcPr>
                <w:tcW w:w="676" w:type="pct"/>
                <w:shd w:val="clear" w:color="auto" w:fill="auto"/>
                <w:vAlign w:val="center"/>
              </w:tcPr>
              <w:p w14:paraId="36746437" w14:textId="77777777" w:rsidR="00431283" w:rsidRPr="005646D8" w:rsidRDefault="00431283" w:rsidP="00953A1F">
                <w:pPr>
                  <w:rPr>
                    <w:sz w:val="16"/>
                    <w:szCs w:val="18"/>
                  </w:rPr>
                </w:pPr>
                <w:r w:rsidRPr="005646D8">
                  <w:rPr>
                    <w:sz w:val="16"/>
                    <w:szCs w:val="18"/>
                  </w:rPr>
                  <w:t xml:space="preserve">    1.期末账面价值</w:t>
                </w:r>
              </w:p>
            </w:tc>
            <w:sdt>
              <w:sdtPr>
                <w:rPr>
                  <w:rFonts w:hint="eastAsia"/>
                  <w:sz w:val="16"/>
                  <w:szCs w:val="18"/>
                </w:rPr>
                <w:alias w:val="无形资产中土地使用权账面价值"/>
                <w:tag w:val="_GBC_790d4169f7ba4560a06ed84c0370ecf1"/>
                <w:id w:val="-71904899"/>
                <w:lock w:val="sdtLocked"/>
              </w:sdtPr>
              <w:sdtContent>
                <w:tc>
                  <w:tcPr>
                    <w:tcW w:w="499" w:type="pct"/>
                    <w:shd w:val="clear" w:color="auto" w:fill="auto"/>
                  </w:tcPr>
                  <w:p w14:paraId="2A356407" w14:textId="77777777" w:rsidR="00431283" w:rsidRPr="005646D8" w:rsidRDefault="00431283" w:rsidP="00953A1F">
                    <w:pPr>
                      <w:jc w:val="right"/>
                      <w:rPr>
                        <w:sz w:val="16"/>
                        <w:szCs w:val="18"/>
                      </w:rPr>
                    </w:pPr>
                    <w:r w:rsidRPr="005646D8">
                      <w:rPr>
                        <w:rFonts w:hint="eastAsia"/>
                        <w:sz w:val="16"/>
                        <w:szCs w:val="18"/>
                      </w:rPr>
                      <w:t>544,060,629.63</w:t>
                    </w:r>
                  </w:p>
                </w:tc>
              </w:sdtContent>
            </w:sdt>
            <w:sdt>
              <w:sdtPr>
                <w:rPr>
                  <w:rFonts w:hint="eastAsia"/>
                  <w:sz w:val="16"/>
                  <w:szCs w:val="18"/>
                </w:rPr>
                <w:alias w:val="无形资产明细-账面价值"/>
                <w:tag w:val="_GBC_eb96de1cb8de4c89bf10eb5d9727f15d"/>
                <w:id w:val="247392953"/>
                <w:lock w:val="sdtLocked"/>
              </w:sdtPr>
              <w:sdtContent>
                <w:tc>
                  <w:tcPr>
                    <w:tcW w:w="460" w:type="pct"/>
                    <w:shd w:val="clear" w:color="auto" w:fill="auto"/>
                  </w:tcPr>
                  <w:p w14:paraId="5D4B3669" w14:textId="77777777" w:rsidR="00431283" w:rsidRPr="005646D8" w:rsidRDefault="00431283" w:rsidP="00953A1F">
                    <w:pPr>
                      <w:jc w:val="right"/>
                      <w:rPr>
                        <w:sz w:val="16"/>
                        <w:szCs w:val="18"/>
                      </w:rPr>
                    </w:pPr>
                    <w:r w:rsidRPr="005646D8">
                      <w:rPr>
                        <w:rFonts w:hint="eastAsia"/>
                        <w:sz w:val="16"/>
                        <w:szCs w:val="18"/>
                      </w:rPr>
                      <w:t>20,289,653.20</w:t>
                    </w:r>
                  </w:p>
                </w:tc>
              </w:sdtContent>
            </w:sdt>
            <w:sdt>
              <w:sdtPr>
                <w:rPr>
                  <w:rFonts w:hint="eastAsia"/>
                  <w:sz w:val="16"/>
                  <w:szCs w:val="18"/>
                </w:rPr>
                <w:alias w:val="无形资产明细-账面价值"/>
                <w:tag w:val="_GBC_eb96de1cb8de4c89bf10eb5d9727f15d"/>
                <w:id w:val="506484529"/>
                <w:lock w:val="sdtLocked"/>
              </w:sdtPr>
              <w:sdtContent>
                <w:tc>
                  <w:tcPr>
                    <w:tcW w:w="511" w:type="pct"/>
                    <w:shd w:val="clear" w:color="auto" w:fill="auto"/>
                  </w:tcPr>
                  <w:p w14:paraId="29733A21" w14:textId="77777777" w:rsidR="00431283" w:rsidRPr="005646D8" w:rsidRDefault="00431283" w:rsidP="00953A1F">
                    <w:pPr>
                      <w:jc w:val="right"/>
                      <w:rPr>
                        <w:sz w:val="16"/>
                        <w:szCs w:val="18"/>
                      </w:rPr>
                    </w:pPr>
                    <w:r w:rsidRPr="005646D8">
                      <w:rPr>
                        <w:rFonts w:hint="eastAsia"/>
                        <w:sz w:val="16"/>
                        <w:szCs w:val="18"/>
                      </w:rPr>
                      <w:t>141,573,663.25</w:t>
                    </w:r>
                  </w:p>
                </w:tc>
              </w:sdtContent>
            </w:sdt>
            <w:sdt>
              <w:sdtPr>
                <w:rPr>
                  <w:rFonts w:hint="eastAsia"/>
                  <w:sz w:val="16"/>
                  <w:szCs w:val="18"/>
                </w:rPr>
                <w:alias w:val="无形资产明细-账面价值"/>
                <w:tag w:val="_GBC_eb96de1cb8de4c89bf10eb5d9727f15d"/>
                <w:id w:val="1221559328"/>
                <w:lock w:val="sdtLocked"/>
              </w:sdtPr>
              <w:sdtContent>
                <w:tc>
                  <w:tcPr>
                    <w:tcW w:w="460" w:type="pct"/>
                    <w:shd w:val="clear" w:color="auto" w:fill="auto"/>
                  </w:tcPr>
                  <w:p w14:paraId="4489D19D" w14:textId="77777777" w:rsidR="00431283" w:rsidRPr="005646D8" w:rsidRDefault="00431283" w:rsidP="00953A1F">
                    <w:pPr>
                      <w:jc w:val="right"/>
                      <w:rPr>
                        <w:sz w:val="16"/>
                        <w:szCs w:val="18"/>
                      </w:rPr>
                    </w:pPr>
                    <w:r w:rsidRPr="005646D8">
                      <w:rPr>
                        <w:rFonts w:hint="eastAsia"/>
                        <w:sz w:val="16"/>
                        <w:szCs w:val="18"/>
                      </w:rPr>
                      <w:t>4,399,579.73</w:t>
                    </w:r>
                  </w:p>
                </w:tc>
              </w:sdtContent>
            </w:sdt>
            <w:sdt>
              <w:sdtPr>
                <w:rPr>
                  <w:rFonts w:hint="eastAsia"/>
                  <w:sz w:val="16"/>
                  <w:szCs w:val="18"/>
                </w:rPr>
                <w:alias w:val="无形资产中非专利技术账面价值"/>
                <w:tag w:val="_GBC_9bffcc18f3f24694ba9aafc81e5d3bd8"/>
                <w:id w:val="515734496"/>
                <w:lock w:val="sdtLocked"/>
              </w:sdtPr>
              <w:sdtContent>
                <w:tc>
                  <w:tcPr>
                    <w:tcW w:w="460" w:type="pct"/>
                    <w:shd w:val="clear" w:color="auto" w:fill="auto"/>
                  </w:tcPr>
                  <w:p w14:paraId="763B54C4" w14:textId="77777777" w:rsidR="00431283" w:rsidRPr="005646D8" w:rsidRDefault="00431283" w:rsidP="00953A1F">
                    <w:pPr>
                      <w:jc w:val="right"/>
                      <w:rPr>
                        <w:sz w:val="16"/>
                        <w:szCs w:val="18"/>
                      </w:rPr>
                    </w:pPr>
                    <w:r>
                      <w:rPr>
                        <w:rFonts w:hint="eastAsia"/>
                        <w:sz w:val="16"/>
                        <w:szCs w:val="18"/>
                      </w:rPr>
                      <w:t>3,353,388.11</w:t>
                    </w:r>
                  </w:p>
                </w:tc>
              </w:sdtContent>
            </w:sdt>
            <w:sdt>
              <w:sdtPr>
                <w:rPr>
                  <w:rFonts w:hint="eastAsia"/>
                  <w:sz w:val="16"/>
                  <w:szCs w:val="18"/>
                </w:rPr>
                <w:alias w:val="无形资产明细-账面价值"/>
                <w:tag w:val="_GBC_eb96de1cb8de4c89bf10eb5d9727f15d"/>
                <w:id w:val="-1560167431"/>
                <w:lock w:val="sdtLocked"/>
              </w:sdtPr>
              <w:sdtContent>
                <w:tc>
                  <w:tcPr>
                    <w:tcW w:w="460" w:type="pct"/>
                    <w:shd w:val="clear" w:color="auto" w:fill="auto"/>
                  </w:tcPr>
                  <w:p w14:paraId="5D2FD026" w14:textId="77777777" w:rsidR="00431283" w:rsidRPr="005646D8" w:rsidRDefault="00431283" w:rsidP="00953A1F">
                    <w:pPr>
                      <w:jc w:val="right"/>
                      <w:rPr>
                        <w:sz w:val="16"/>
                        <w:szCs w:val="18"/>
                      </w:rPr>
                    </w:pPr>
                    <w:r w:rsidRPr="005646D8">
                      <w:rPr>
                        <w:rFonts w:hint="eastAsia"/>
                        <w:sz w:val="16"/>
                        <w:szCs w:val="18"/>
                      </w:rPr>
                      <w:t>32,408,698.02</w:t>
                    </w:r>
                  </w:p>
                </w:tc>
              </w:sdtContent>
            </w:sdt>
            <w:sdt>
              <w:sdtPr>
                <w:rPr>
                  <w:rFonts w:hint="eastAsia"/>
                  <w:sz w:val="16"/>
                  <w:szCs w:val="18"/>
                </w:rPr>
                <w:alias w:val="无形资产明细-账面价值"/>
                <w:tag w:val="_GBC_eb96de1cb8de4c89bf10eb5d9727f15d"/>
                <w:id w:val="-1658142977"/>
                <w:lock w:val="sdtLocked"/>
              </w:sdtPr>
              <w:sdtContent>
                <w:tc>
                  <w:tcPr>
                    <w:tcW w:w="460" w:type="pct"/>
                    <w:shd w:val="clear" w:color="auto" w:fill="auto"/>
                  </w:tcPr>
                  <w:p w14:paraId="0E511FD8" w14:textId="77777777" w:rsidR="00431283" w:rsidRPr="005646D8" w:rsidRDefault="00431283" w:rsidP="00953A1F">
                    <w:pPr>
                      <w:jc w:val="right"/>
                      <w:rPr>
                        <w:sz w:val="16"/>
                        <w:szCs w:val="18"/>
                      </w:rPr>
                    </w:pPr>
                    <w:r w:rsidRPr="005646D8">
                      <w:rPr>
                        <w:rFonts w:hint="eastAsia"/>
                        <w:sz w:val="16"/>
                        <w:szCs w:val="18"/>
                      </w:rPr>
                      <w:t>40,301,120.76</w:t>
                    </w:r>
                  </w:p>
                </w:tc>
              </w:sdtContent>
            </w:sdt>
            <w:sdt>
              <w:sdtPr>
                <w:rPr>
                  <w:rFonts w:hint="eastAsia"/>
                  <w:sz w:val="16"/>
                  <w:szCs w:val="18"/>
                </w:rPr>
                <w:alias w:val="无形资产明细-账面价值"/>
                <w:tag w:val="_GBC_eb96de1cb8de4c89bf10eb5d9727f15d"/>
                <w:id w:val="-1249577453"/>
                <w:lock w:val="sdtLocked"/>
              </w:sdtPr>
              <w:sdtContent>
                <w:tc>
                  <w:tcPr>
                    <w:tcW w:w="460" w:type="pct"/>
                    <w:shd w:val="clear" w:color="auto" w:fill="auto"/>
                  </w:tcPr>
                  <w:p w14:paraId="593F535F" w14:textId="77777777" w:rsidR="00431283" w:rsidRPr="005646D8" w:rsidRDefault="00431283" w:rsidP="00953A1F">
                    <w:pPr>
                      <w:jc w:val="right"/>
                      <w:rPr>
                        <w:sz w:val="16"/>
                        <w:szCs w:val="18"/>
                      </w:rPr>
                    </w:pPr>
                    <w:r w:rsidRPr="005646D8">
                      <w:rPr>
                        <w:rFonts w:hint="eastAsia"/>
                        <w:sz w:val="16"/>
                        <w:szCs w:val="18"/>
                      </w:rPr>
                      <w:t>5,555,494.49</w:t>
                    </w:r>
                  </w:p>
                </w:tc>
              </w:sdtContent>
            </w:sdt>
            <w:sdt>
              <w:sdtPr>
                <w:rPr>
                  <w:sz w:val="16"/>
                  <w:szCs w:val="18"/>
                </w:rPr>
                <w:alias w:val="无形资产"/>
                <w:tag w:val="_GBC_96304a2e34a246ebb80d3170cf011bd5"/>
                <w:id w:val="-1751644921"/>
                <w:lock w:val="sdtLocked"/>
              </w:sdtPr>
              <w:sdtContent>
                <w:tc>
                  <w:tcPr>
                    <w:tcW w:w="554" w:type="pct"/>
                    <w:shd w:val="clear" w:color="auto" w:fill="auto"/>
                  </w:tcPr>
                  <w:p w14:paraId="6D6E3C4D" w14:textId="77777777" w:rsidR="00431283" w:rsidRPr="005646D8" w:rsidRDefault="00431283" w:rsidP="00953A1F">
                    <w:pPr>
                      <w:jc w:val="right"/>
                      <w:rPr>
                        <w:sz w:val="16"/>
                        <w:szCs w:val="18"/>
                      </w:rPr>
                    </w:pPr>
                    <w:r w:rsidRPr="005646D8">
                      <w:rPr>
                        <w:sz w:val="16"/>
                        <w:szCs w:val="18"/>
                      </w:rPr>
                      <w:t>791,942,227.19</w:t>
                    </w:r>
                  </w:p>
                </w:tc>
              </w:sdtContent>
            </w:sdt>
          </w:tr>
          <w:tr w:rsidR="00C6528E" w14:paraId="599D2113" w14:textId="77777777" w:rsidTr="00C6528E">
            <w:trPr>
              <w:trHeight w:val="340"/>
            </w:trPr>
            <w:tc>
              <w:tcPr>
                <w:tcW w:w="676" w:type="pct"/>
                <w:shd w:val="clear" w:color="auto" w:fill="auto"/>
                <w:vAlign w:val="center"/>
              </w:tcPr>
              <w:p w14:paraId="24FA6012" w14:textId="77777777" w:rsidR="00431283" w:rsidRPr="005646D8" w:rsidRDefault="00431283" w:rsidP="00953A1F">
                <w:pPr>
                  <w:rPr>
                    <w:sz w:val="16"/>
                    <w:szCs w:val="18"/>
                  </w:rPr>
                </w:pPr>
                <w:r w:rsidRPr="005646D8">
                  <w:rPr>
                    <w:sz w:val="16"/>
                    <w:szCs w:val="18"/>
                  </w:rPr>
                  <w:t xml:space="preserve">    2.</w:t>
                </w:r>
                <w:r w:rsidRPr="005646D8">
                  <w:rPr>
                    <w:rFonts w:hint="eastAsia"/>
                    <w:sz w:val="16"/>
                    <w:szCs w:val="18"/>
                  </w:rPr>
                  <w:t>期初</w:t>
                </w:r>
                <w:r w:rsidRPr="005646D8">
                  <w:rPr>
                    <w:sz w:val="16"/>
                    <w:szCs w:val="18"/>
                  </w:rPr>
                  <w:t>账面价值</w:t>
                </w:r>
              </w:p>
            </w:tc>
            <w:sdt>
              <w:sdtPr>
                <w:rPr>
                  <w:rFonts w:hint="eastAsia"/>
                  <w:sz w:val="16"/>
                  <w:szCs w:val="18"/>
                </w:rPr>
                <w:alias w:val="无形资产中土地使用权账面价值"/>
                <w:tag w:val="_GBC_163ae315d6a24e13a92c5be89e0afae2"/>
                <w:id w:val="611093188"/>
                <w:lock w:val="sdtLocked"/>
              </w:sdtPr>
              <w:sdtContent>
                <w:tc>
                  <w:tcPr>
                    <w:tcW w:w="499" w:type="pct"/>
                    <w:shd w:val="clear" w:color="auto" w:fill="auto"/>
                  </w:tcPr>
                  <w:p w14:paraId="34445B85" w14:textId="77777777" w:rsidR="00431283" w:rsidRPr="005646D8" w:rsidRDefault="00431283" w:rsidP="00953A1F">
                    <w:pPr>
                      <w:jc w:val="right"/>
                      <w:rPr>
                        <w:sz w:val="16"/>
                        <w:szCs w:val="18"/>
                      </w:rPr>
                    </w:pPr>
                    <w:r w:rsidRPr="005646D8">
                      <w:rPr>
                        <w:rFonts w:hint="eastAsia"/>
                        <w:sz w:val="16"/>
                        <w:szCs w:val="18"/>
                      </w:rPr>
                      <w:t>545,369,404.98</w:t>
                    </w:r>
                  </w:p>
                </w:tc>
              </w:sdtContent>
            </w:sdt>
            <w:sdt>
              <w:sdtPr>
                <w:rPr>
                  <w:rFonts w:hint="eastAsia"/>
                  <w:sz w:val="16"/>
                  <w:szCs w:val="18"/>
                </w:rPr>
                <w:alias w:val="无形资产明细-账面价值"/>
                <w:tag w:val="_GBC_0b19a4c648ba480089434ba288096fad"/>
                <w:id w:val="-227604085"/>
                <w:lock w:val="sdtLocked"/>
              </w:sdtPr>
              <w:sdtContent>
                <w:tc>
                  <w:tcPr>
                    <w:tcW w:w="460" w:type="pct"/>
                    <w:shd w:val="clear" w:color="auto" w:fill="auto"/>
                  </w:tcPr>
                  <w:p w14:paraId="3D77D402" w14:textId="77777777" w:rsidR="00431283" w:rsidRPr="005646D8" w:rsidRDefault="00431283" w:rsidP="00953A1F">
                    <w:pPr>
                      <w:jc w:val="right"/>
                      <w:rPr>
                        <w:sz w:val="16"/>
                        <w:szCs w:val="18"/>
                      </w:rPr>
                    </w:pPr>
                    <w:r w:rsidRPr="005646D8">
                      <w:rPr>
                        <w:rFonts w:hint="eastAsia"/>
                        <w:sz w:val="16"/>
                        <w:szCs w:val="18"/>
                      </w:rPr>
                      <w:t>20,096,900.99</w:t>
                    </w:r>
                  </w:p>
                </w:tc>
              </w:sdtContent>
            </w:sdt>
            <w:sdt>
              <w:sdtPr>
                <w:rPr>
                  <w:rFonts w:hint="eastAsia"/>
                  <w:sz w:val="16"/>
                  <w:szCs w:val="18"/>
                </w:rPr>
                <w:alias w:val="无形资产明细-账面价值"/>
                <w:tag w:val="_GBC_0b19a4c648ba480089434ba288096fad"/>
                <w:id w:val="1744065705"/>
                <w:lock w:val="sdtLocked"/>
              </w:sdtPr>
              <w:sdtContent>
                <w:tc>
                  <w:tcPr>
                    <w:tcW w:w="511" w:type="pct"/>
                    <w:shd w:val="clear" w:color="auto" w:fill="auto"/>
                  </w:tcPr>
                  <w:p w14:paraId="390D30A3" w14:textId="77777777" w:rsidR="00431283" w:rsidRPr="005646D8" w:rsidRDefault="00431283" w:rsidP="00953A1F">
                    <w:pPr>
                      <w:jc w:val="right"/>
                      <w:rPr>
                        <w:sz w:val="16"/>
                        <w:szCs w:val="18"/>
                      </w:rPr>
                    </w:pPr>
                    <w:r w:rsidRPr="005646D8">
                      <w:rPr>
                        <w:rFonts w:hint="eastAsia"/>
                        <w:sz w:val="16"/>
                        <w:szCs w:val="18"/>
                      </w:rPr>
                      <w:t>141,590,968.17</w:t>
                    </w:r>
                  </w:p>
                </w:tc>
              </w:sdtContent>
            </w:sdt>
            <w:sdt>
              <w:sdtPr>
                <w:rPr>
                  <w:rFonts w:hint="eastAsia"/>
                  <w:sz w:val="16"/>
                  <w:szCs w:val="18"/>
                </w:rPr>
                <w:alias w:val="无形资产明细-账面价值"/>
                <w:tag w:val="_GBC_0b19a4c648ba480089434ba288096fad"/>
                <w:id w:val="917526654"/>
                <w:lock w:val="sdtLocked"/>
              </w:sdtPr>
              <w:sdtContent>
                <w:tc>
                  <w:tcPr>
                    <w:tcW w:w="460" w:type="pct"/>
                    <w:shd w:val="clear" w:color="auto" w:fill="auto"/>
                  </w:tcPr>
                  <w:p w14:paraId="4A0FA3DF" w14:textId="77777777" w:rsidR="00431283" w:rsidRPr="005646D8" w:rsidRDefault="00431283" w:rsidP="00953A1F">
                    <w:pPr>
                      <w:jc w:val="right"/>
                      <w:rPr>
                        <w:sz w:val="16"/>
                        <w:szCs w:val="18"/>
                      </w:rPr>
                    </w:pPr>
                    <w:r w:rsidRPr="005646D8">
                      <w:rPr>
                        <w:rFonts w:hint="eastAsia"/>
                        <w:sz w:val="16"/>
                        <w:szCs w:val="18"/>
                      </w:rPr>
                      <w:t>4,609,741.59</w:t>
                    </w:r>
                  </w:p>
                </w:tc>
              </w:sdtContent>
            </w:sdt>
            <w:sdt>
              <w:sdtPr>
                <w:rPr>
                  <w:rFonts w:hint="eastAsia"/>
                  <w:sz w:val="16"/>
                  <w:szCs w:val="18"/>
                </w:rPr>
                <w:alias w:val="无形资产中非专利技术账面价值"/>
                <w:tag w:val="_GBC_b270a58c48964831a474e63a112f36cb"/>
                <w:id w:val="565683883"/>
                <w:lock w:val="sdtLocked"/>
              </w:sdtPr>
              <w:sdtContent>
                <w:tc>
                  <w:tcPr>
                    <w:tcW w:w="460" w:type="pct"/>
                    <w:shd w:val="clear" w:color="auto" w:fill="auto"/>
                  </w:tcPr>
                  <w:p w14:paraId="550E86DD" w14:textId="77777777" w:rsidR="00431283" w:rsidRPr="005646D8" w:rsidRDefault="00431283" w:rsidP="00953A1F">
                    <w:pPr>
                      <w:jc w:val="right"/>
                      <w:rPr>
                        <w:sz w:val="16"/>
                        <w:szCs w:val="18"/>
                      </w:rPr>
                    </w:pPr>
                    <w:r>
                      <w:rPr>
                        <w:rFonts w:hint="eastAsia"/>
                        <w:sz w:val="16"/>
                        <w:szCs w:val="18"/>
                      </w:rPr>
                      <w:t>3,574,530.35</w:t>
                    </w:r>
                  </w:p>
                </w:tc>
              </w:sdtContent>
            </w:sdt>
            <w:sdt>
              <w:sdtPr>
                <w:rPr>
                  <w:rFonts w:hint="eastAsia"/>
                  <w:sz w:val="16"/>
                  <w:szCs w:val="18"/>
                </w:rPr>
                <w:alias w:val="无形资产明细-账面价值"/>
                <w:tag w:val="_GBC_0b19a4c648ba480089434ba288096fad"/>
                <w:id w:val="1435481839"/>
                <w:lock w:val="sdtLocked"/>
              </w:sdtPr>
              <w:sdtContent>
                <w:tc>
                  <w:tcPr>
                    <w:tcW w:w="460" w:type="pct"/>
                    <w:shd w:val="clear" w:color="auto" w:fill="auto"/>
                  </w:tcPr>
                  <w:p w14:paraId="2958B8DC" w14:textId="77777777" w:rsidR="00431283" w:rsidRPr="005646D8" w:rsidRDefault="00431283" w:rsidP="00953A1F">
                    <w:pPr>
                      <w:jc w:val="right"/>
                      <w:rPr>
                        <w:sz w:val="16"/>
                        <w:szCs w:val="18"/>
                      </w:rPr>
                    </w:pPr>
                    <w:r w:rsidRPr="005646D8">
                      <w:rPr>
                        <w:rFonts w:hint="eastAsia"/>
                        <w:sz w:val="16"/>
                        <w:szCs w:val="18"/>
                      </w:rPr>
                      <w:t>31,956,716.01</w:t>
                    </w:r>
                  </w:p>
                </w:tc>
              </w:sdtContent>
            </w:sdt>
            <w:sdt>
              <w:sdtPr>
                <w:rPr>
                  <w:rFonts w:hint="eastAsia"/>
                  <w:sz w:val="16"/>
                  <w:szCs w:val="18"/>
                </w:rPr>
                <w:alias w:val="无形资产明细-账面价值"/>
                <w:tag w:val="_GBC_0b19a4c648ba480089434ba288096fad"/>
                <w:id w:val="1366407423"/>
                <w:lock w:val="sdtLocked"/>
              </w:sdtPr>
              <w:sdtContent>
                <w:tc>
                  <w:tcPr>
                    <w:tcW w:w="460" w:type="pct"/>
                    <w:shd w:val="clear" w:color="auto" w:fill="auto"/>
                  </w:tcPr>
                  <w:p w14:paraId="4BB88AF7" w14:textId="77777777" w:rsidR="00431283" w:rsidRPr="005646D8" w:rsidRDefault="00431283" w:rsidP="00953A1F">
                    <w:pPr>
                      <w:jc w:val="right"/>
                      <w:rPr>
                        <w:sz w:val="16"/>
                        <w:szCs w:val="18"/>
                      </w:rPr>
                    </w:pPr>
                    <w:r w:rsidRPr="005646D8">
                      <w:rPr>
                        <w:rFonts w:hint="eastAsia"/>
                        <w:sz w:val="16"/>
                        <w:szCs w:val="18"/>
                      </w:rPr>
                      <w:t>40,592,602.69</w:t>
                    </w:r>
                  </w:p>
                </w:tc>
              </w:sdtContent>
            </w:sdt>
            <w:sdt>
              <w:sdtPr>
                <w:rPr>
                  <w:rFonts w:hint="eastAsia"/>
                  <w:sz w:val="16"/>
                  <w:szCs w:val="18"/>
                </w:rPr>
                <w:alias w:val="无形资产明细-账面价值"/>
                <w:tag w:val="_GBC_0b19a4c648ba480089434ba288096fad"/>
                <w:id w:val="1819543966"/>
                <w:lock w:val="sdtLocked"/>
              </w:sdtPr>
              <w:sdtContent>
                <w:tc>
                  <w:tcPr>
                    <w:tcW w:w="460" w:type="pct"/>
                    <w:shd w:val="clear" w:color="auto" w:fill="auto"/>
                  </w:tcPr>
                  <w:p w14:paraId="01B804AB" w14:textId="77777777" w:rsidR="00431283" w:rsidRPr="005646D8" w:rsidRDefault="00431283" w:rsidP="00953A1F">
                    <w:pPr>
                      <w:jc w:val="right"/>
                      <w:rPr>
                        <w:sz w:val="16"/>
                        <w:szCs w:val="18"/>
                      </w:rPr>
                    </w:pPr>
                    <w:r w:rsidRPr="005646D8">
                      <w:rPr>
                        <w:rFonts w:hint="eastAsia"/>
                        <w:sz w:val="16"/>
                        <w:szCs w:val="18"/>
                      </w:rPr>
                      <w:t>6,299,831.62</w:t>
                    </w:r>
                  </w:p>
                </w:tc>
              </w:sdtContent>
            </w:sdt>
            <w:sdt>
              <w:sdtPr>
                <w:rPr>
                  <w:sz w:val="16"/>
                  <w:szCs w:val="18"/>
                </w:rPr>
                <w:alias w:val="无形资产"/>
                <w:tag w:val="_GBC_a8688ea6652a4b4ca2c2198b23869c46"/>
                <w:id w:val="763117817"/>
                <w:lock w:val="sdtLocked"/>
              </w:sdtPr>
              <w:sdtContent>
                <w:tc>
                  <w:tcPr>
                    <w:tcW w:w="554" w:type="pct"/>
                    <w:shd w:val="clear" w:color="auto" w:fill="auto"/>
                  </w:tcPr>
                  <w:p w14:paraId="0B97CCEC" w14:textId="77777777" w:rsidR="00431283" w:rsidRPr="005646D8" w:rsidRDefault="00431283" w:rsidP="00953A1F">
                    <w:pPr>
                      <w:jc w:val="right"/>
                      <w:rPr>
                        <w:sz w:val="16"/>
                        <w:szCs w:val="18"/>
                      </w:rPr>
                    </w:pPr>
                    <w:r w:rsidRPr="005646D8">
                      <w:rPr>
                        <w:sz w:val="16"/>
                        <w:szCs w:val="18"/>
                      </w:rPr>
                      <w:t>794,090,696.40</w:t>
                    </w:r>
                  </w:p>
                </w:tc>
              </w:sdtContent>
            </w:sdt>
          </w:tr>
        </w:tbl>
        <w:p w14:paraId="7C0AAE3B" w14:textId="77777777" w:rsidR="00431283" w:rsidRDefault="00431283"/>
        <w:p w14:paraId="40CB0445" w14:textId="77777777" w:rsidR="00FC7A49" w:rsidRDefault="00FE42B0">
          <w:pPr>
            <w:snapToGrid w:val="0"/>
            <w:spacing w:line="240" w:lineRule="atLeast"/>
            <w:rPr>
              <w:szCs w:val="21"/>
            </w:rPr>
          </w:pPr>
        </w:p>
      </w:sdtContent>
    </w:sdt>
    <w:sdt>
      <w:sdtPr>
        <w:rPr>
          <w:rFonts w:ascii="宋体" w:hAnsi="宋体" w:cs="宋体" w:hint="eastAsia"/>
          <w:b w:val="0"/>
          <w:bCs w:val="0"/>
          <w:kern w:val="0"/>
          <w:szCs w:val="21"/>
        </w:rPr>
        <w:alias w:val="模块:未办妥产权证书的土地使用权情况："/>
        <w:tag w:val="_GBC_0daf5d1e7172402ab885ca5e5b78a389"/>
        <w:id w:val="1895998160"/>
        <w:lock w:val="sdtLocked"/>
        <w:placeholder>
          <w:docPart w:val="GBC22222222222222222222222222222"/>
        </w:placeholder>
      </w:sdtPr>
      <w:sdtContent>
        <w:p w14:paraId="476FA834" w14:textId="77777777" w:rsidR="00FC7A49" w:rsidRDefault="006C5602" w:rsidP="006807BE">
          <w:pPr>
            <w:pStyle w:val="4"/>
            <w:numPr>
              <w:ilvl w:val="0"/>
              <w:numId w:val="31"/>
            </w:numPr>
            <w:tabs>
              <w:tab w:val="left" w:pos="602"/>
            </w:tabs>
            <w:rPr>
              <w:szCs w:val="21"/>
            </w:rPr>
          </w:pPr>
          <w:r>
            <w:rPr>
              <w:rFonts w:hint="eastAsia"/>
              <w:szCs w:val="21"/>
            </w:rPr>
            <w:t>未办妥产权证书的土地使用权情况：</w:t>
          </w:r>
        </w:p>
        <w:sdt>
          <w:sdtPr>
            <w:alias w:val="是否适用：未办妥产权证书的土地使用权情况[双击切换]"/>
            <w:tag w:val="_GBC_e8ff0641401a44f19fe64ad31dc15c58"/>
            <w:id w:val="1434552144"/>
            <w:lock w:val="sdtContentLocked"/>
            <w:placeholder>
              <w:docPart w:val="GBC22222222222222222222222222222"/>
            </w:placeholder>
          </w:sdtPr>
          <w:sdtContent>
            <w:p w14:paraId="2194A444" w14:textId="77777777" w:rsidR="00FC7A49" w:rsidRDefault="006C5602" w:rsidP="00C75324">
              <w:pPr>
                <w:rPr>
                  <w:szCs w:val="21"/>
                </w:rPr>
              </w:pPr>
              <w:r>
                <w:fldChar w:fldCharType="begin"/>
              </w:r>
              <w:r w:rsidR="00C75324">
                <w:instrText xml:space="preserve"> MACROBUTTON  SnrToggleCheckbox □适用 </w:instrText>
              </w:r>
              <w:r>
                <w:fldChar w:fldCharType="end"/>
              </w:r>
              <w:r>
                <w:fldChar w:fldCharType="begin"/>
              </w:r>
              <w:r w:rsidR="00C75324">
                <w:instrText xml:space="preserve"> MACROBUTTON  SnrToggleCheckbox √不适用 </w:instrText>
              </w:r>
              <w:r>
                <w:fldChar w:fldCharType="end"/>
              </w:r>
            </w:p>
          </w:sdtContent>
        </w:sdt>
      </w:sdtContent>
    </w:sdt>
    <w:sdt>
      <w:sdtPr>
        <w:rPr>
          <w:szCs w:val="21"/>
        </w:rPr>
        <w:alias w:val="模块:无形资产说明"/>
        <w:tag w:val="_GBC_c2d02a8bb1274cb1bf0330030cc64229"/>
        <w:id w:val="-1927260322"/>
        <w:lock w:val="sdtLocked"/>
        <w:placeholder>
          <w:docPart w:val="GBC22222222222222222222222222222"/>
        </w:placeholder>
      </w:sdtPr>
      <w:sdtContent>
        <w:p w14:paraId="5E6E8238" w14:textId="77777777" w:rsidR="00FC7A49" w:rsidRDefault="006C5602">
          <w:pPr>
            <w:rPr>
              <w:szCs w:val="21"/>
            </w:rPr>
          </w:pPr>
          <w:r>
            <w:rPr>
              <w:rFonts w:hint="eastAsia"/>
              <w:szCs w:val="21"/>
            </w:rPr>
            <w:t>其他说明：</w:t>
          </w:r>
        </w:p>
        <w:sdt>
          <w:sdtPr>
            <w:rPr>
              <w:szCs w:val="21"/>
            </w:rPr>
            <w:alias w:val="是否适用：无形资产的说明[双击切换]"/>
            <w:tag w:val="_GBC_dc3c687f3c2c457e9024304c14129458"/>
            <w:id w:val="1848214890"/>
            <w:lock w:val="sdtContentLocked"/>
            <w:placeholder>
              <w:docPart w:val="GBC22222222222222222222222222222"/>
            </w:placeholder>
          </w:sdtPr>
          <w:sdtContent>
            <w:p w14:paraId="50867D0D" w14:textId="77777777" w:rsidR="00FC7A49" w:rsidRDefault="006C5602" w:rsidP="00C75324">
              <w:pPr>
                <w:rPr>
                  <w:szCs w:val="21"/>
                </w:rPr>
              </w:pPr>
              <w:r>
                <w:rPr>
                  <w:szCs w:val="21"/>
                </w:rPr>
                <w:fldChar w:fldCharType="begin"/>
              </w:r>
              <w:r w:rsidR="00C75324">
                <w:rPr>
                  <w:szCs w:val="21"/>
                </w:rPr>
                <w:instrText xml:space="preserve"> MACROBUTTON  SnrToggleCheckbox □适用 </w:instrText>
              </w:r>
              <w:r>
                <w:rPr>
                  <w:szCs w:val="21"/>
                </w:rPr>
                <w:fldChar w:fldCharType="end"/>
              </w:r>
              <w:r>
                <w:rPr>
                  <w:szCs w:val="21"/>
                </w:rPr>
                <w:fldChar w:fldCharType="begin"/>
              </w:r>
              <w:r w:rsidR="00C75324">
                <w:rPr>
                  <w:szCs w:val="21"/>
                </w:rPr>
                <w:instrText xml:space="preserve"> MACROBUTTON  SnrToggleCheckbox √不适用 </w:instrText>
              </w:r>
              <w:r>
                <w:rPr>
                  <w:szCs w:val="21"/>
                </w:rPr>
                <w:fldChar w:fldCharType="end"/>
              </w:r>
            </w:p>
          </w:sdtContent>
        </w:sdt>
        <w:p w14:paraId="52784C57" w14:textId="77777777" w:rsidR="00FC7A49" w:rsidRDefault="00FE42B0">
          <w:pPr>
            <w:snapToGrid w:val="0"/>
            <w:spacing w:line="240" w:lineRule="atLeast"/>
            <w:rPr>
              <w:szCs w:val="21"/>
            </w:rPr>
          </w:pPr>
        </w:p>
      </w:sdtContent>
    </w:sdt>
    <w:sdt>
      <w:sdtPr>
        <w:rPr>
          <w:rFonts w:ascii="宋体" w:hAnsi="宋体" w:cs="宋体" w:hint="eastAsia"/>
          <w:b w:val="0"/>
          <w:bCs w:val="0"/>
          <w:kern w:val="0"/>
          <w:szCs w:val="21"/>
        </w:rPr>
        <w:alias w:val="模块:商誉"/>
        <w:tag w:val="_GBC_8ab2346c07f64f4cb475239f5d177377"/>
        <w:id w:val="976720363"/>
        <w:lock w:val="sdtLocked"/>
        <w:placeholder>
          <w:docPart w:val="GBC22222222222222222222222222222"/>
        </w:placeholder>
      </w:sdtPr>
      <w:sdtEndPr>
        <w:rPr>
          <w:rFonts w:cstheme="minorBidi"/>
          <w:kern w:val="2"/>
        </w:rPr>
      </w:sdtEndPr>
      <w:sdtContent>
        <w:p w14:paraId="6C157FAB"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商誉</w:t>
          </w:r>
        </w:p>
        <w:p w14:paraId="0FCFA9B4" w14:textId="77777777" w:rsidR="00FC7A49" w:rsidRDefault="006C5602" w:rsidP="006807BE">
          <w:pPr>
            <w:pStyle w:val="4"/>
            <w:numPr>
              <w:ilvl w:val="0"/>
              <w:numId w:val="32"/>
            </w:numPr>
            <w:tabs>
              <w:tab w:val="left" w:pos="588"/>
            </w:tabs>
          </w:pPr>
          <w:r>
            <w:rPr>
              <w:rFonts w:hint="eastAsia"/>
            </w:rPr>
            <w:t>商誉账面原值</w:t>
          </w:r>
        </w:p>
        <w:sdt>
          <w:sdtPr>
            <w:alias w:val="是否适用：商誉账面原值[双击切换]"/>
            <w:tag w:val="_GBC_e2a869d440cf4b7f9f592f3e22cea85d"/>
            <w:id w:val="27382256"/>
            <w:lock w:val="sdtContentLocked"/>
            <w:placeholder>
              <w:docPart w:val="GBC22222222222222222222222222222"/>
            </w:placeholder>
          </w:sdtPr>
          <w:sdtContent>
            <w:p w14:paraId="2CAE0521" w14:textId="77777777" w:rsidR="00FC7A49" w:rsidRDefault="006C5602">
              <w:r>
                <w:fldChar w:fldCharType="begin"/>
              </w:r>
              <w:r w:rsidR="002D11B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B07994F" w14:textId="77777777" w:rsidR="00FC7A49" w:rsidRDefault="006C5602">
          <w:pPr>
            <w:jc w:val="right"/>
            <w:rPr>
              <w:szCs w:val="21"/>
            </w:rPr>
          </w:pPr>
          <w:r>
            <w:rPr>
              <w:rFonts w:hint="eastAsia"/>
              <w:szCs w:val="21"/>
            </w:rPr>
            <w:t>单位：</w:t>
          </w:r>
          <w:sdt>
            <w:sdtPr>
              <w:rPr>
                <w:rFonts w:hint="eastAsia"/>
                <w:szCs w:val="21"/>
              </w:rPr>
              <w:alias w:val="单位：财务附注：商誉"/>
              <w:tag w:val="_GBC_4797b6084eb24fe79f24d181640f3283"/>
              <w:id w:val="122225980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商誉"/>
              <w:tag w:val="_GBC_7cd9149d9bea4da8974b80b14b1c0e44"/>
              <w:id w:val="-9027627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0"/>
            <w:gridCol w:w="3062"/>
            <w:gridCol w:w="1519"/>
            <w:gridCol w:w="1763"/>
            <w:gridCol w:w="1533"/>
            <w:gridCol w:w="837"/>
            <w:gridCol w:w="2179"/>
          </w:tblGrid>
          <w:tr w:rsidR="00C75324" w14:paraId="605251C3" w14:textId="77777777" w:rsidTr="005646D8">
            <w:trPr>
              <w:trHeight w:val="284"/>
              <w:jc w:val="center"/>
            </w:trPr>
            <w:tc>
              <w:tcPr>
                <w:tcW w:w="1071" w:type="pct"/>
                <w:vMerge w:val="restart"/>
                <w:shd w:val="clear" w:color="auto" w:fill="auto"/>
                <w:vAlign w:val="center"/>
              </w:tcPr>
              <w:p w14:paraId="5D9128C4" w14:textId="77777777" w:rsidR="00C75324" w:rsidRDefault="00C75324" w:rsidP="00C75324">
                <w:pPr>
                  <w:autoSpaceDE w:val="0"/>
                  <w:autoSpaceDN w:val="0"/>
                  <w:adjustRightInd w:val="0"/>
                  <w:snapToGrid w:val="0"/>
                  <w:jc w:val="center"/>
                  <w:rPr>
                    <w:szCs w:val="21"/>
                  </w:rPr>
                </w:pPr>
                <w:r>
                  <w:rPr>
                    <w:rFonts w:hint="eastAsia"/>
                    <w:szCs w:val="21"/>
                  </w:rPr>
                  <w:t>被投资单位名称或形成商誉的事项</w:t>
                </w:r>
              </w:p>
            </w:tc>
            <w:tc>
              <w:tcPr>
                <w:tcW w:w="1104" w:type="pct"/>
                <w:vMerge w:val="restart"/>
                <w:shd w:val="clear" w:color="auto" w:fill="auto"/>
                <w:vAlign w:val="center"/>
              </w:tcPr>
              <w:p w14:paraId="24D5C278" w14:textId="77777777" w:rsidR="00C75324" w:rsidRDefault="00C75324" w:rsidP="00C75324">
                <w:pPr>
                  <w:autoSpaceDE w:val="0"/>
                  <w:autoSpaceDN w:val="0"/>
                  <w:adjustRightInd w:val="0"/>
                  <w:snapToGrid w:val="0"/>
                  <w:jc w:val="center"/>
                  <w:rPr>
                    <w:szCs w:val="21"/>
                  </w:rPr>
                </w:pPr>
                <w:r>
                  <w:rPr>
                    <w:rFonts w:hint="eastAsia"/>
                    <w:szCs w:val="21"/>
                  </w:rPr>
                  <w:t>期初余额</w:t>
                </w:r>
              </w:p>
            </w:tc>
            <w:tc>
              <w:tcPr>
                <w:tcW w:w="1184" w:type="pct"/>
                <w:gridSpan w:val="2"/>
                <w:shd w:val="clear" w:color="auto" w:fill="auto"/>
                <w:vAlign w:val="center"/>
              </w:tcPr>
              <w:p w14:paraId="37923236" w14:textId="77777777" w:rsidR="00C75324" w:rsidRDefault="00C75324" w:rsidP="00C75324">
                <w:pPr>
                  <w:autoSpaceDE w:val="0"/>
                  <w:autoSpaceDN w:val="0"/>
                  <w:adjustRightInd w:val="0"/>
                  <w:snapToGrid w:val="0"/>
                  <w:jc w:val="center"/>
                  <w:rPr>
                    <w:szCs w:val="21"/>
                  </w:rPr>
                </w:pPr>
                <w:r>
                  <w:rPr>
                    <w:rFonts w:hint="eastAsia"/>
                    <w:szCs w:val="21"/>
                  </w:rPr>
                  <w:t>本期增加</w:t>
                </w:r>
              </w:p>
            </w:tc>
            <w:tc>
              <w:tcPr>
                <w:tcW w:w="855" w:type="pct"/>
                <w:gridSpan w:val="2"/>
                <w:shd w:val="clear" w:color="auto" w:fill="auto"/>
                <w:vAlign w:val="center"/>
              </w:tcPr>
              <w:p w14:paraId="7E9D196E" w14:textId="77777777" w:rsidR="00C75324" w:rsidRDefault="00C75324" w:rsidP="00C75324">
                <w:pPr>
                  <w:autoSpaceDE w:val="0"/>
                  <w:autoSpaceDN w:val="0"/>
                  <w:adjustRightInd w:val="0"/>
                  <w:snapToGrid w:val="0"/>
                  <w:jc w:val="center"/>
                  <w:rPr>
                    <w:szCs w:val="21"/>
                  </w:rPr>
                </w:pPr>
                <w:r>
                  <w:rPr>
                    <w:rFonts w:hint="eastAsia"/>
                    <w:szCs w:val="21"/>
                  </w:rPr>
                  <w:t>本期减少</w:t>
                </w:r>
              </w:p>
            </w:tc>
            <w:tc>
              <w:tcPr>
                <w:tcW w:w="786" w:type="pct"/>
                <w:vMerge w:val="restart"/>
                <w:shd w:val="clear" w:color="auto" w:fill="auto"/>
                <w:vAlign w:val="center"/>
              </w:tcPr>
              <w:p w14:paraId="6BE58CAA" w14:textId="77777777" w:rsidR="00C75324" w:rsidRDefault="00C75324" w:rsidP="00C75324">
                <w:pPr>
                  <w:autoSpaceDE w:val="0"/>
                  <w:autoSpaceDN w:val="0"/>
                  <w:adjustRightInd w:val="0"/>
                  <w:snapToGrid w:val="0"/>
                  <w:jc w:val="center"/>
                  <w:rPr>
                    <w:szCs w:val="21"/>
                  </w:rPr>
                </w:pPr>
                <w:r>
                  <w:rPr>
                    <w:rFonts w:hint="eastAsia"/>
                    <w:szCs w:val="21"/>
                  </w:rPr>
                  <w:t>期末余额</w:t>
                </w:r>
              </w:p>
            </w:tc>
          </w:tr>
          <w:tr w:rsidR="00C75324" w14:paraId="1D9DCC62" w14:textId="77777777" w:rsidTr="005646D8">
            <w:trPr>
              <w:trHeight w:val="535"/>
              <w:jc w:val="center"/>
            </w:trPr>
            <w:tc>
              <w:tcPr>
                <w:tcW w:w="1071" w:type="pct"/>
                <w:vMerge/>
                <w:shd w:val="clear" w:color="auto" w:fill="auto"/>
              </w:tcPr>
              <w:p w14:paraId="5117975B" w14:textId="77777777" w:rsidR="00C75324" w:rsidRDefault="00C75324" w:rsidP="00C75324">
                <w:pPr>
                  <w:autoSpaceDE w:val="0"/>
                  <w:autoSpaceDN w:val="0"/>
                  <w:adjustRightInd w:val="0"/>
                  <w:snapToGrid w:val="0"/>
                  <w:jc w:val="center"/>
                  <w:rPr>
                    <w:szCs w:val="21"/>
                  </w:rPr>
                </w:pPr>
              </w:p>
            </w:tc>
            <w:tc>
              <w:tcPr>
                <w:tcW w:w="1104" w:type="pct"/>
                <w:vMerge/>
                <w:shd w:val="clear" w:color="auto" w:fill="auto"/>
              </w:tcPr>
              <w:p w14:paraId="11165F05" w14:textId="77777777" w:rsidR="00C75324" w:rsidRDefault="00C75324" w:rsidP="00C75324">
                <w:pPr>
                  <w:autoSpaceDE w:val="0"/>
                  <w:autoSpaceDN w:val="0"/>
                  <w:adjustRightInd w:val="0"/>
                  <w:snapToGrid w:val="0"/>
                  <w:jc w:val="center"/>
                  <w:rPr>
                    <w:szCs w:val="21"/>
                  </w:rPr>
                </w:pPr>
              </w:p>
            </w:tc>
            <w:tc>
              <w:tcPr>
                <w:tcW w:w="548" w:type="pct"/>
                <w:shd w:val="clear" w:color="auto" w:fill="auto"/>
                <w:vAlign w:val="center"/>
              </w:tcPr>
              <w:p w14:paraId="2247F7F1" w14:textId="77777777" w:rsidR="00C75324" w:rsidRDefault="00C75324" w:rsidP="00C75324">
                <w:pPr>
                  <w:autoSpaceDE w:val="0"/>
                  <w:autoSpaceDN w:val="0"/>
                  <w:adjustRightInd w:val="0"/>
                  <w:snapToGrid w:val="0"/>
                  <w:jc w:val="center"/>
                  <w:rPr>
                    <w:szCs w:val="21"/>
                  </w:rPr>
                </w:pPr>
                <w:r>
                  <w:rPr>
                    <w:rFonts w:hint="eastAsia"/>
                    <w:szCs w:val="21"/>
                  </w:rPr>
                  <w:t>企业合并形成的</w:t>
                </w:r>
              </w:p>
            </w:tc>
            <w:sdt>
              <w:sdtPr>
                <w:rPr>
                  <w:szCs w:val="21"/>
                </w:rPr>
                <w:alias w:val="商誉账面原值本期增加额项目名称"/>
                <w:tag w:val="_GBC_c14b754516e24efd9115d33500cd04df"/>
                <w:id w:val="-1815714582"/>
                <w:lock w:val="sdtLocked"/>
              </w:sdtPr>
              <w:sdtEndPr>
                <w:rPr>
                  <w:rFonts w:hint="eastAsia"/>
                </w:rPr>
              </w:sdtEndPr>
              <w:sdtContent>
                <w:tc>
                  <w:tcPr>
                    <w:tcW w:w="636" w:type="pct"/>
                    <w:shd w:val="clear" w:color="auto" w:fill="auto"/>
                    <w:vAlign w:val="center"/>
                  </w:tcPr>
                  <w:p w14:paraId="3DFFAA13" w14:textId="77777777" w:rsidR="00C75324" w:rsidRDefault="00C75324" w:rsidP="00C75324">
                    <w:pPr>
                      <w:autoSpaceDE w:val="0"/>
                      <w:autoSpaceDN w:val="0"/>
                      <w:adjustRightInd w:val="0"/>
                      <w:snapToGrid w:val="0"/>
                      <w:jc w:val="center"/>
                      <w:rPr>
                        <w:szCs w:val="21"/>
                      </w:rPr>
                    </w:pPr>
                    <w:r>
                      <w:rPr>
                        <w:rFonts w:hint="eastAsia"/>
                        <w:szCs w:val="21"/>
                      </w:rPr>
                      <w:t>其他</w:t>
                    </w:r>
                  </w:p>
                </w:tc>
              </w:sdtContent>
            </w:sdt>
            <w:tc>
              <w:tcPr>
                <w:tcW w:w="553" w:type="pct"/>
                <w:shd w:val="clear" w:color="auto" w:fill="auto"/>
                <w:vAlign w:val="center"/>
              </w:tcPr>
              <w:p w14:paraId="142C665C" w14:textId="77777777" w:rsidR="00C75324" w:rsidRDefault="00C75324" w:rsidP="00C75324">
                <w:pPr>
                  <w:autoSpaceDE w:val="0"/>
                  <w:autoSpaceDN w:val="0"/>
                  <w:adjustRightInd w:val="0"/>
                  <w:snapToGrid w:val="0"/>
                  <w:jc w:val="center"/>
                  <w:rPr>
                    <w:szCs w:val="21"/>
                  </w:rPr>
                </w:pPr>
                <w:r>
                  <w:rPr>
                    <w:rFonts w:hint="eastAsia"/>
                    <w:szCs w:val="21"/>
                  </w:rPr>
                  <w:t>处置</w:t>
                </w:r>
              </w:p>
            </w:tc>
            <w:sdt>
              <w:sdtPr>
                <w:rPr>
                  <w:szCs w:val="21"/>
                </w:rPr>
                <w:alias w:val="商誉账面原值本期减少额项目名称"/>
                <w:tag w:val="_GBC_5ba36aaca8144cb8979636970f4c6ae3"/>
                <w:id w:val="-1019076200"/>
                <w:lock w:val="sdtLocked"/>
              </w:sdtPr>
              <w:sdtEndPr>
                <w:rPr>
                  <w:rFonts w:hint="eastAsia"/>
                </w:rPr>
              </w:sdtEndPr>
              <w:sdtContent>
                <w:tc>
                  <w:tcPr>
                    <w:tcW w:w="302" w:type="pct"/>
                    <w:shd w:val="clear" w:color="auto" w:fill="auto"/>
                    <w:vAlign w:val="center"/>
                  </w:tcPr>
                  <w:p w14:paraId="065F8788" w14:textId="77777777" w:rsidR="00C75324" w:rsidRDefault="00C75324" w:rsidP="00C75324">
                    <w:pPr>
                      <w:autoSpaceDE w:val="0"/>
                      <w:autoSpaceDN w:val="0"/>
                      <w:adjustRightInd w:val="0"/>
                      <w:snapToGrid w:val="0"/>
                      <w:jc w:val="center"/>
                      <w:rPr>
                        <w:szCs w:val="21"/>
                      </w:rPr>
                    </w:pPr>
                    <w:r>
                      <w:rPr>
                        <w:rFonts w:hint="eastAsia"/>
                        <w:szCs w:val="21"/>
                      </w:rPr>
                      <w:t>其他</w:t>
                    </w:r>
                  </w:p>
                </w:tc>
              </w:sdtContent>
            </w:sdt>
            <w:tc>
              <w:tcPr>
                <w:tcW w:w="786" w:type="pct"/>
                <w:vMerge/>
                <w:shd w:val="clear" w:color="auto" w:fill="auto"/>
              </w:tcPr>
              <w:p w14:paraId="19DF110D" w14:textId="77777777" w:rsidR="00C75324" w:rsidRDefault="00C75324" w:rsidP="00C75324">
                <w:pPr>
                  <w:autoSpaceDE w:val="0"/>
                  <w:autoSpaceDN w:val="0"/>
                  <w:adjustRightInd w:val="0"/>
                  <w:snapToGrid w:val="0"/>
                  <w:jc w:val="center"/>
                  <w:rPr>
                    <w:szCs w:val="21"/>
                  </w:rPr>
                </w:pPr>
              </w:p>
            </w:tc>
          </w:tr>
          <w:sdt>
            <w:sdtPr>
              <w:rPr>
                <w:szCs w:val="21"/>
              </w:rPr>
              <w:alias w:val="商誉明细"/>
              <w:tag w:val="_GBC_916c5c3712e44d7db6b8c9e16bcf5865"/>
              <w:id w:val="791791026"/>
              <w:lock w:val="sdtLocked"/>
              <w:placeholder>
                <w:docPart w:val="24F18145A95240758841EF53EF2B0A13"/>
              </w:placeholder>
            </w:sdtPr>
            <w:sdtContent>
              <w:tr w:rsidR="00C75324" w14:paraId="6E4C8370" w14:textId="77777777" w:rsidTr="005646D8">
                <w:trPr>
                  <w:trHeight w:val="338"/>
                  <w:jc w:val="center"/>
                </w:trPr>
                <w:sdt>
                  <w:sdtPr>
                    <w:rPr>
                      <w:szCs w:val="21"/>
                    </w:rPr>
                    <w:alias w:val="商誉明细－项目"/>
                    <w:tag w:val="_GBC_aaf4252b1f824ac5a3ff5cee8bf7b35d"/>
                    <w:id w:val="234910114"/>
                    <w:lock w:val="sdtLocked"/>
                  </w:sdtPr>
                  <w:sdtContent>
                    <w:tc>
                      <w:tcPr>
                        <w:tcW w:w="1071" w:type="pct"/>
                        <w:shd w:val="clear" w:color="auto" w:fill="auto"/>
                      </w:tcPr>
                      <w:p w14:paraId="49B688F8" w14:textId="77777777" w:rsidR="00C75324" w:rsidRDefault="00C75324" w:rsidP="00C75324">
                        <w:pPr>
                          <w:autoSpaceDE w:val="0"/>
                          <w:autoSpaceDN w:val="0"/>
                          <w:adjustRightInd w:val="0"/>
                          <w:snapToGrid w:val="0"/>
                          <w:rPr>
                            <w:szCs w:val="21"/>
                          </w:rPr>
                        </w:pPr>
                        <w:r>
                          <w:rPr>
                            <w:szCs w:val="21"/>
                          </w:rPr>
                          <w:t>印度LNVT私人有限公司</w:t>
                        </w:r>
                      </w:p>
                    </w:tc>
                  </w:sdtContent>
                </w:sdt>
                <w:sdt>
                  <w:sdtPr>
                    <w:rPr>
                      <w:szCs w:val="21"/>
                    </w:rPr>
                    <w:alias w:val="商誉明细－金额"/>
                    <w:tag w:val="_GBC_d09583c777a04446b4bd80c52b786358"/>
                    <w:id w:val="-1515443314"/>
                    <w:lock w:val="sdtLocked"/>
                  </w:sdtPr>
                  <w:sdtContent>
                    <w:tc>
                      <w:tcPr>
                        <w:tcW w:w="1104" w:type="pct"/>
                        <w:shd w:val="clear" w:color="auto" w:fill="auto"/>
                      </w:tcPr>
                      <w:p w14:paraId="7AB162DD" w14:textId="77777777" w:rsidR="00C75324" w:rsidRDefault="00C75324" w:rsidP="00C75324">
                        <w:pPr>
                          <w:autoSpaceDE w:val="0"/>
                          <w:autoSpaceDN w:val="0"/>
                          <w:adjustRightInd w:val="0"/>
                          <w:snapToGrid w:val="0"/>
                          <w:jc w:val="right"/>
                          <w:rPr>
                            <w:szCs w:val="21"/>
                          </w:rPr>
                        </w:pPr>
                        <w:r>
                          <w:rPr>
                            <w:szCs w:val="21"/>
                          </w:rPr>
                          <w:t>57,764,891.11</w:t>
                        </w:r>
                      </w:p>
                    </w:tc>
                  </w:sdtContent>
                </w:sdt>
                <w:sdt>
                  <w:sdtPr>
                    <w:rPr>
                      <w:szCs w:val="21"/>
                    </w:rPr>
                    <w:alias w:val="商誉账面原值明细-企业合并形成的本期增加"/>
                    <w:tag w:val="_GBC_8fc20f1dae86434a91a5bcc41634469e"/>
                    <w:id w:val="1140852617"/>
                    <w:lock w:val="sdtLocked"/>
                    <w:showingPlcHdr/>
                  </w:sdtPr>
                  <w:sdtEndPr>
                    <w:rPr>
                      <w:rFonts w:hint="eastAsia"/>
                    </w:rPr>
                  </w:sdtEndPr>
                  <w:sdtContent>
                    <w:tc>
                      <w:tcPr>
                        <w:tcW w:w="548" w:type="pct"/>
                        <w:shd w:val="clear" w:color="auto" w:fill="auto"/>
                      </w:tcPr>
                      <w:p w14:paraId="022AB126" w14:textId="77777777" w:rsidR="00C75324" w:rsidRDefault="00C75324" w:rsidP="00C75324">
                        <w:pPr>
                          <w:autoSpaceDE w:val="0"/>
                          <w:autoSpaceDN w:val="0"/>
                          <w:adjustRightInd w:val="0"/>
                          <w:snapToGrid w:val="0"/>
                          <w:jc w:val="right"/>
                          <w:rPr>
                            <w:szCs w:val="21"/>
                          </w:rPr>
                        </w:pPr>
                        <w:r>
                          <w:rPr>
                            <w:szCs w:val="21"/>
                          </w:rPr>
                          <w:t xml:space="preserve">     </w:t>
                        </w:r>
                      </w:p>
                    </w:tc>
                  </w:sdtContent>
                </w:sdt>
                <w:sdt>
                  <w:sdtPr>
                    <w:rPr>
                      <w:szCs w:val="21"/>
                    </w:rPr>
                    <w:alias w:val="商誉账面原值本期增加额项目名称金额"/>
                    <w:tag w:val="_GBC_d41daf330c7b45c3a931028b4ea490ea"/>
                    <w:id w:val="1373577017"/>
                    <w:lock w:val="sdtLocked"/>
                  </w:sdtPr>
                  <w:sdtEndPr>
                    <w:rPr>
                      <w:rFonts w:hint="eastAsia"/>
                    </w:rPr>
                  </w:sdtEndPr>
                  <w:sdtContent>
                    <w:tc>
                      <w:tcPr>
                        <w:tcW w:w="636" w:type="pct"/>
                        <w:shd w:val="clear" w:color="auto" w:fill="auto"/>
                      </w:tcPr>
                      <w:p w14:paraId="3ADAB1D5" w14:textId="77777777" w:rsidR="00C75324" w:rsidRDefault="00C75324" w:rsidP="00C75324">
                        <w:pPr>
                          <w:autoSpaceDE w:val="0"/>
                          <w:autoSpaceDN w:val="0"/>
                          <w:adjustRightInd w:val="0"/>
                          <w:snapToGrid w:val="0"/>
                          <w:jc w:val="right"/>
                          <w:rPr>
                            <w:szCs w:val="21"/>
                          </w:rPr>
                        </w:pPr>
                      </w:p>
                    </w:tc>
                  </w:sdtContent>
                </w:sdt>
                <w:sdt>
                  <w:sdtPr>
                    <w:rPr>
                      <w:szCs w:val="21"/>
                    </w:rPr>
                    <w:alias w:val="商誉账面原值明细-处置导致的本期减少"/>
                    <w:tag w:val="_GBC_fbe1974502db476c81a8b9260e95f421"/>
                    <w:id w:val="715631021"/>
                    <w:lock w:val="sdtLocked"/>
                    <w:showingPlcHdr/>
                  </w:sdtPr>
                  <w:sdtEndPr>
                    <w:rPr>
                      <w:rFonts w:hint="eastAsia"/>
                    </w:rPr>
                  </w:sdtEndPr>
                  <w:sdtContent>
                    <w:tc>
                      <w:tcPr>
                        <w:tcW w:w="553" w:type="pct"/>
                        <w:shd w:val="clear" w:color="auto" w:fill="auto"/>
                      </w:tcPr>
                      <w:p w14:paraId="72E5069B" w14:textId="77777777" w:rsidR="00C75324" w:rsidRDefault="00C75324" w:rsidP="00C75324">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账面原值本期减少额项目名称金额"/>
                    <w:tag w:val="_GBC_f6d5d0ab21774131a822d28f2034e1b6"/>
                    <w:id w:val="-1532866963"/>
                    <w:lock w:val="sdtLocked"/>
                    <w:showingPlcHdr/>
                  </w:sdtPr>
                  <w:sdtEndPr>
                    <w:rPr>
                      <w:rFonts w:hint="eastAsia"/>
                    </w:rPr>
                  </w:sdtEndPr>
                  <w:sdtContent>
                    <w:tc>
                      <w:tcPr>
                        <w:tcW w:w="302" w:type="pct"/>
                        <w:shd w:val="clear" w:color="auto" w:fill="auto"/>
                      </w:tcPr>
                      <w:p w14:paraId="573B4B10" w14:textId="77777777" w:rsidR="00C75324" w:rsidRDefault="00C75324" w:rsidP="00C75324">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明细－金额"/>
                    <w:tag w:val="_GBC_37769d1de91143f2a95167a586f7eafa"/>
                    <w:id w:val="-40909320"/>
                    <w:lock w:val="sdtLocked"/>
                  </w:sdtPr>
                  <w:sdtContent>
                    <w:tc>
                      <w:tcPr>
                        <w:tcW w:w="786" w:type="pct"/>
                        <w:shd w:val="clear" w:color="auto" w:fill="auto"/>
                      </w:tcPr>
                      <w:p w14:paraId="18BB8E3D" w14:textId="77777777" w:rsidR="00C75324" w:rsidRDefault="00C75324" w:rsidP="00C75324">
                        <w:pPr>
                          <w:autoSpaceDE w:val="0"/>
                          <w:autoSpaceDN w:val="0"/>
                          <w:adjustRightInd w:val="0"/>
                          <w:snapToGrid w:val="0"/>
                          <w:jc w:val="right"/>
                          <w:rPr>
                            <w:szCs w:val="21"/>
                          </w:rPr>
                        </w:pPr>
                        <w:r>
                          <w:rPr>
                            <w:szCs w:val="21"/>
                          </w:rPr>
                          <w:t>57,764,891.11</w:t>
                        </w:r>
                      </w:p>
                    </w:tc>
                  </w:sdtContent>
                </w:sdt>
              </w:tr>
            </w:sdtContent>
          </w:sdt>
          <w:sdt>
            <w:sdtPr>
              <w:rPr>
                <w:szCs w:val="21"/>
              </w:rPr>
              <w:alias w:val="商誉明细"/>
              <w:tag w:val="_GBC_916c5c3712e44d7db6b8c9e16bcf5865"/>
              <w:id w:val="-429819366"/>
              <w:lock w:val="sdtLocked"/>
              <w:placeholder>
                <w:docPart w:val="24F18145A95240758841EF53EF2B0A13"/>
              </w:placeholder>
            </w:sdtPr>
            <w:sdtContent>
              <w:tr w:rsidR="00C75324" w14:paraId="53428776" w14:textId="77777777" w:rsidTr="005646D8">
                <w:trPr>
                  <w:trHeight w:val="338"/>
                  <w:jc w:val="center"/>
                </w:trPr>
                <w:sdt>
                  <w:sdtPr>
                    <w:rPr>
                      <w:szCs w:val="21"/>
                    </w:rPr>
                    <w:alias w:val="商誉明细－项目"/>
                    <w:tag w:val="_GBC_aaf4252b1f824ac5a3ff5cee8bf7b35d"/>
                    <w:id w:val="-1516994951"/>
                    <w:lock w:val="sdtLocked"/>
                  </w:sdtPr>
                  <w:sdtContent>
                    <w:tc>
                      <w:tcPr>
                        <w:tcW w:w="1071" w:type="pct"/>
                        <w:shd w:val="clear" w:color="auto" w:fill="auto"/>
                      </w:tcPr>
                      <w:p w14:paraId="085B5242" w14:textId="77777777" w:rsidR="00C75324" w:rsidRDefault="00C75324" w:rsidP="00C75324">
                        <w:pPr>
                          <w:autoSpaceDE w:val="0"/>
                          <w:autoSpaceDN w:val="0"/>
                          <w:adjustRightInd w:val="0"/>
                          <w:snapToGrid w:val="0"/>
                          <w:rPr>
                            <w:szCs w:val="21"/>
                          </w:rPr>
                        </w:pPr>
                        <w:r>
                          <w:rPr>
                            <w:szCs w:val="21"/>
                          </w:rPr>
                          <w:t>印度PMPL公司</w:t>
                        </w:r>
                      </w:p>
                    </w:tc>
                  </w:sdtContent>
                </w:sdt>
                <w:sdt>
                  <w:sdtPr>
                    <w:rPr>
                      <w:szCs w:val="21"/>
                    </w:rPr>
                    <w:alias w:val="商誉明细－金额"/>
                    <w:tag w:val="_GBC_d09583c777a04446b4bd80c52b786358"/>
                    <w:id w:val="1123117579"/>
                    <w:lock w:val="sdtLocked"/>
                  </w:sdtPr>
                  <w:sdtContent>
                    <w:tc>
                      <w:tcPr>
                        <w:tcW w:w="1104" w:type="pct"/>
                        <w:shd w:val="clear" w:color="auto" w:fill="auto"/>
                      </w:tcPr>
                      <w:p w14:paraId="326F571D" w14:textId="77777777" w:rsidR="00C75324" w:rsidRDefault="00C75324" w:rsidP="00C75324">
                        <w:pPr>
                          <w:autoSpaceDE w:val="0"/>
                          <w:autoSpaceDN w:val="0"/>
                          <w:adjustRightInd w:val="0"/>
                          <w:snapToGrid w:val="0"/>
                          <w:jc w:val="right"/>
                          <w:rPr>
                            <w:szCs w:val="21"/>
                          </w:rPr>
                        </w:pPr>
                        <w:r>
                          <w:rPr>
                            <w:szCs w:val="21"/>
                          </w:rPr>
                          <w:t>3,976,332.05</w:t>
                        </w:r>
                      </w:p>
                    </w:tc>
                  </w:sdtContent>
                </w:sdt>
                <w:sdt>
                  <w:sdtPr>
                    <w:rPr>
                      <w:szCs w:val="21"/>
                    </w:rPr>
                    <w:alias w:val="商誉账面原值明细-企业合并形成的本期增加"/>
                    <w:tag w:val="_GBC_8fc20f1dae86434a91a5bcc41634469e"/>
                    <w:id w:val="-2007973082"/>
                    <w:lock w:val="sdtLocked"/>
                  </w:sdtPr>
                  <w:sdtEndPr>
                    <w:rPr>
                      <w:rFonts w:hint="eastAsia"/>
                    </w:rPr>
                  </w:sdtEndPr>
                  <w:sdtContent>
                    <w:tc>
                      <w:tcPr>
                        <w:tcW w:w="548" w:type="pct"/>
                        <w:shd w:val="clear" w:color="auto" w:fill="auto"/>
                      </w:tcPr>
                      <w:p w14:paraId="746DC2A8" w14:textId="77777777" w:rsidR="00C75324" w:rsidRDefault="00C75324" w:rsidP="00C75324">
                        <w:pPr>
                          <w:autoSpaceDE w:val="0"/>
                          <w:autoSpaceDN w:val="0"/>
                          <w:adjustRightInd w:val="0"/>
                          <w:snapToGrid w:val="0"/>
                          <w:jc w:val="right"/>
                          <w:rPr>
                            <w:szCs w:val="21"/>
                          </w:rPr>
                        </w:pPr>
                      </w:p>
                    </w:tc>
                  </w:sdtContent>
                </w:sdt>
                <w:sdt>
                  <w:sdtPr>
                    <w:rPr>
                      <w:szCs w:val="21"/>
                    </w:rPr>
                    <w:alias w:val="商誉账面原值本期增加额项目名称金额"/>
                    <w:tag w:val="_GBC_d41daf330c7b45c3a931028b4ea490ea"/>
                    <w:id w:val="-387188117"/>
                    <w:lock w:val="sdtLocked"/>
                  </w:sdtPr>
                  <w:sdtEndPr>
                    <w:rPr>
                      <w:rFonts w:hint="eastAsia"/>
                    </w:rPr>
                  </w:sdtEndPr>
                  <w:sdtContent>
                    <w:tc>
                      <w:tcPr>
                        <w:tcW w:w="636" w:type="pct"/>
                        <w:shd w:val="clear" w:color="auto" w:fill="auto"/>
                      </w:tcPr>
                      <w:p w14:paraId="31D1A00B" w14:textId="77777777" w:rsidR="00C75324" w:rsidRDefault="00C75324" w:rsidP="00C75324">
                        <w:pPr>
                          <w:autoSpaceDE w:val="0"/>
                          <w:autoSpaceDN w:val="0"/>
                          <w:adjustRightInd w:val="0"/>
                          <w:snapToGrid w:val="0"/>
                          <w:jc w:val="right"/>
                          <w:rPr>
                            <w:szCs w:val="21"/>
                          </w:rPr>
                        </w:pPr>
                        <w:r>
                          <w:rPr>
                            <w:szCs w:val="21"/>
                          </w:rPr>
                          <w:t>102,542.30</w:t>
                        </w:r>
                      </w:p>
                    </w:tc>
                  </w:sdtContent>
                </w:sdt>
                <w:sdt>
                  <w:sdtPr>
                    <w:rPr>
                      <w:szCs w:val="21"/>
                    </w:rPr>
                    <w:alias w:val="商誉账面原值明细-处置导致的本期减少"/>
                    <w:tag w:val="_GBC_fbe1974502db476c81a8b9260e95f421"/>
                    <w:id w:val="956756525"/>
                    <w:lock w:val="sdtLocked"/>
                    <w:showingPlcHdr/>
                  </w:sdtPr>
                  <w:sdtEndPr>
                    <w:rPr>
                      <w:rFonts w:hint="eastAsia"/>
                    </w:rPr>
                  </w:sdtEndPr>
                  <w:sdtContent>
                    <w:tc>
                      <w:tcPr>
                        <w:tcW w:w="553" w:type="pct"/>
                        <w:shd w:val="clear" w:color="auto" w:fill="auto"/>
                      </w:tcPr>
                      <w:p w14:paraId="51F586F5" w14:textId="77777777" w:rsidR="00C75324" w:rsidRDefault="00C75324" w:rsidP="00C75324">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账面原值本期减少额项目名称金额"/>
                    <w:tag w:val="_GBC_f6d5d0ab21774131a822d28f2034e1b6"/>
                    <w:id w:val="155577531"/>
                    <w:lock w:val="sdtLocked"/>
                    <w:showingPlcHdr/>
                  </w:sdtPr>
                  <w:sdtEndPr>
                    <w:rPr>
                      <w:rFonts w:hint="eastAsia"/>
                    </w:rPr>
                  </w:sdtEndPr>
                  <w:sdtContent>
                    <w:tc>
                      <w:tcPr>
                        <w:tcW w:w="302" w:type="pct"/>
                        <w:shd w:val="clear" w:color="auto" w:fill="auto"/>
                      </w:tcPr>
                      <w:p w14:paraId="53475159" w14:textId="77777777" w:rsidR="00C75324" w:rsidRDefault="00C75324" w:rsidP="00C75324">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明细－金额"/>
                    <w:tag w:val="_GBC_37769d1de91143f2a95167a586f7eafa"/>
                    <w:id w:val="1102690335"/>
                    <w:lock w:val="sdtLocked"/>
                  </w:sdtPr>
                  <w:sdtContent>
                    <w:tc>
                      <w:tcPr>
                        <w:tcW w:w="786" w:type="pct"/>
                        <w:shd w:val="clear" w:color="auto" w:fill="auto"/>
                      </w:tcPr>
                      <w:p w14:paraId="7208B632" w14:textId="77777777" w:rsidR="00C75324" w:rsidRDefault="00C75324" w:rsidP="00C75324">
                        <w:pPr>
                          <w:autoSpaceDE w:val="0"/>
                          <w:autoSpaceDN w:val="0"/>
                          <w:adjustRightInd w:val="0"/>
                          <w:snapToGrid w:val="0"/>
                          <w:jc w:val="right"/>
                          <w:rPr>
                            <w:szCs w:val="21"/>
                          </w:rPr>
                        </w:pPr>
                        <w:r>
                          <w:rPr>
                            <w:szCs w:val="21"/>
                          </w:rPr>
                          <w:t>4,078,874.35</w:t>
                        </w:r>
                      </w:p>
                    </w:tc>
                  </w:sdtContent>
                </w:sdt>
              </w:tr>
            </w:sdtContent>
          </w:sdt>
          <w:sdt>
            <w:sdtPr>
              <w:rPr>
                <w:szCs w:val="21"/>
              </w:rPr>
              <w:alias w:val="商誉明细"/>
              <w:tag w:val="_GBC_916c5c3712e44d7db6b8c9e16bcf5865"/>
              <w:id w:val="-1260753422"/>
              <w:lock w:val="sdtLocked"/>
              <w:placeholder>
                <w:docPart w:val="24F18145A95240758841EF53EF2B0A13"/>
              </w:placeholder>
            </w:sdtPr>
            <w:sdtContent>
              <w:tr w:rsidR="00C75324" w14:paraId="304DFA06" w14:textId="77777777" w:rsidTr="005646D8">
                <w:trPr>
                  <w:trHeight w:val="338"/>
                  <w:jc w:val="center"/>
                </w:trPr>
                <w:sdt>
                  <w:sdtPr>
                    <w:rPr>
                      <w:szCs w:val="21"/>
                    </w:rPr>
                    <w:alias w:val="商誉明细－项目"/>
                    <w:tag w:val="_GBC_aaf4252b1f824ac5a3ff5cee8bf7b35d"/>
                    <w:id w:val="-1837304049"/>
                    <w:lock w:val="sdtLocked"/>
                  </w:sdtPr>
                  <w:sdtContent>
                    <w:tc>
                      <w:tcPr>
                        <w:tcW w:w="1071" w:type="pct"/>
                        <w:shd w:val="clear" w:color="auto" w:fill="auto"/>
                      </w:tcPr>
                      <w:p w14:paraId="3A5397E7" w14:textId="77777777" w:rsidR="00C75324" w:rsidRDefault="00C75324" w:rsidP="00C75324">
                        <w:pPr>
                          <w:autoSpaceDE w:val="0"/>
                          <w:autoSpaceDN w:val="0"/>
                          <w:adjustRightInd w:val="0"/>
                          <w:snapToGrid w:val="0"/>
                          <w:rPr>
                            <w:szCs w:val="21"/>
                          </w:rPr>
                        </w:pPr>
                        <w:r>
                          <w:rPr>
                            <w:szCs w:val="21"/>
                          </w:rPr>
                          <w:t>安徽节源环保科技有限公司</w:t>
                        </w:r>
                      </w:p>
                    </w:tc>
                  </w:sdtContent>
                </w:sdt>
                <w:sdt>
                  <w:sdtPr>
                    <w:rPr>
                      <w:szCs w:val="21"/>
                    </w:rPr>
                    <w:alias w:val="商誉明细－金额"/>
                    <w:tag w:val="_GBC_d09583c777a04446b4bd80c52b786358"/>
                    <w:id w:val="1579321835"/>
                    <w:lock w:val="sdtLocked"/>
                  </w:sdtPr>
                  <w:sdtContent>
                    <w:tc>
                      <w:tcPr>
                        <w:tcW w:w="1104" w:type="pct"/>
                        <w:shd w:val="clear" w:color="auto" w:fill="auto"/>
                      </w:tcPr>
                      <w:p w14:paraId="33F7512F" w14:textId="77777777" w:rsidR="00C75324" w:rsidRDefault="00C75324" w:rsidP="00C75324">
                        <w:pPr>
                          <w:autoSpaceDE w:val="0"/>
                          <w:autoSpaceDN w:val="0"/>
                          <w:adjustRightInd w:val="0"/>
                          <w:snapToGrid w:val="0"/>
                          <w:jc w:val="right"/>
                          <w:rPr>
                            <w:szCs w:val="21"/>
                          </w:rPr>
                        </w:pPr>
                        <w:r>
                          <w:rPr>
                            <w:szCs w:val="21"/>
                          </w:rPr>
                          <w:t>704,880,065.68</w:t>
                        </w:r>
                      </w:p>
                    </w:tc>
                  </w:sdtContent>
                </w:sdt>
                <w:sdt>
                  <w:sdtPr>
                    <w:rPr>
                      <w:szCs w:val="21"/>
                    </w:rPr>
                    <w:alias w:val="商誉账面原值明细-企业合并形成的本期增加"/>
                    <w:tag w:val="_GBC_8fc20f1dae86434a91a5bcc41634469e"/>
                    <w:id w:val="1246609694"/>
                    <w:lock w:val="sdtLocked"/>
                  </w:sdtPr>
                  <w:sdtEndPr>
                    <w:rPr>
                      <w:rFonts w:hint="eastAsia"/>
                    </w:rPr>
                  </w:sdtEndPr>
                  <w:sdtContent>
                    <w:tc>
                      <w:tcPr>
                        <w:tcW w:w="548" w:type="pct"/>
                        <w:shd w:val="clear" w:color="auto" w:fill="auto"/>
                      </w:tcPr>
                      <w:p w14:paraId="31F250DE" w14:textId="77777777" w:rsidR="00C75324" w:rsidRDefault="00C75324" w:rsidP="00C75324">
                        <w:pPr>
                          <w:autoSpaceDE w:val="0"/>
                          <w:autoSpaceDN w:val="0"/>
                          <w:adjustRightInd w:val="0"/>
                          <w:snapToGrid w:val="0"/>
                          <w:jc w:val="right"/>
                          <w:rPr>
                            <w:szCs w:val="21"/>
                          </w:rPr>
                        </w:pPr>
                      </w:p>
                    </w:tc>
                  </w:sdtContent>
                </w:sdt>
                <w:sdt>
                  <w:sdtPr>
                    <w:rPr>
                      <w:szCs w:val="21"/>
                    </w:rPr>
                    <w:alias w:val="商誉账面原值本期增加额项目名称金额"/>
                    <w:tag w:val="_GBC_d41daf330c7b45c3a931028b4ea490ea"/>
                    <w:id w:val="198447779"/>
                    <w:lock w:val="sdtLocked"/>
                  </w:sdtPr>
                  <w:sdtEndPr>
                    <w:rPr>
                      <w:rFonts w:hint="eastAsia"/>
                    </w:rPr>
                  </w:sdtEndPr>
                  <w:sdtContent>
                    <w:tc>
                      <w:tcPr>
                        <w:tcW w:w="636" w:type="pct"/>
                        <w:shd w:val="clear" w:color="auto" w:fill="auto"/>
                      </w:tcPr>
                      <w:p w14:paraId="3815117E" w14:textId="77777777" w:rsidR="00C75324" w:rsidRDefault="00C75324" w:rsidP="00C75324">
                        <w:pPr>
                          <w:autoSpaceDE w:val="0"/>
                          <w:autoSpaceDN w:val="0"/>
                          <w:adjustRightInd w:val="0"/>
                          <w:snapToGrid w:val="0"/>
                          <w:jc w:val="right"/>
                          <w:rPr>
                            <w:szCs w:val="21"/>
                          </w:rPr>
                        </w:pPr>
                      </w:p>
                    </w:tc>
                  </w:sdtContent>
                </w:sdt>
                <w:sdt>
                  <w:sdtPr>
                    <w:rPr>
                      <w:szCs w:val="21"/>
                    </w:rPr>
                    <w:alias w:val="商誉账面原值明细-处置导致的本期减少"/>
                    <w:tag w:val="_GBC_fbe1974502db476c81a8b9260e95f421"/>
                    <w:id w:val="913432482"/>
                    <w:lock w:val="sdtLocked"/>
                    <w:showingPlcHdr/>
                  </w:sdtPr>
                  <w:sdtEndPr>
                    <w:rPr>
                      <w:rFonts w:hint="eastAsia"/>
                    </w:rPr>
                  </w:sdtEndPr>
                  <w:sdtContent>
                    <w:tc>
                      <w:tcPr>
                        <w:tcW w:w="553" w:type="pct"/>
                        <w:shd w:val="clear" w:color="auto" w:fill="auto"/>
                      </w:tcPr>
                      <w:p w14:paraId="1B4CD522" w14:textId="77777777" w:rsidR="00C75324" w:rsidRDefault="00C75324" w:rsidP="00C75324">
                        <w:pPr>
                          <w:autoSpaceDE w:val="0"/>
                          <w:autoSpaceDN w:val="0"/>
                          <w:adjustRightInd w:val="0"/>
                          <w:snapToGrid w:val="0"/>
                          <w:jc w:val="right"/>
                          <w:rPr>
                            <w:szCs w:val="21"/>
                          </w:rPr>
                        </w:pPr>
                        <w:r>
                          <w:rPr>
                            <w:rFonts w:hint="eastAsia"/>
                            <w:szCs w:val="21"/>
                          </w:rPr>
                          <w:t xml:space="preserve">　</w:t>
                        </w:r>
                      </w:p>
                    </w:tc>
                  </w:sdtContent>
                </w:sdt>
                <w:sdt>
                  <w:sdtPr>
                    <w:rPr>
                      <w:szCs w:val="21"/>
                    </w:rPr>
                    <w:alias w:val="商誉账面原值本期减少额项目名称金额"/>
                    <w:tag w:val="_GBC_f6d5d0ab21774131a822d28f2034e1b6"/>
                    <w:id w:val="-1331444400"/>
                    <w:lock w:val="sdtLocked"/>
                    <w:showingPlcHdr/>
                  </w:sdtPr>
                  <w:sdtEndPr>
                    <w:rPr>
                      <w:rFonts w:hint="eastAsia"/>
                    </w:rPr>
                  </w:sdtEndPr>
                  <w:sdtContent>
                    <w:tc>
                      <w:tcPr>
                        <w:tcW w:w="302" w:type="pct"/>
                        <w:shd w:val="clear" w:color="auto" w:fill="auto"/>
                      </w:tcPr>
                      <w:p w14:paraId="6D994254" w14:textId="77777777" w:rsidR="00C75324" w:rsidRDefault="00C75324" w:rsidP="00C75324">
                        <w:pPr>
                          <w:autoSpaceDE w:val="0"/>
                          <w:autoSpaceDN w:val="0"/>
                          <w:adjustRightInd w:val="0"/>
                          <w:snapToGrid w:val="0"/>
                          <w:jc w:val="right"/>
                          <w:rPr>
                            <w:szCs w:val="21"/>
                          </w:rPr>
                        </w:pPr>
                        <w:r>
                          <w:rPr>
                            <w:rFonts w:hint="eastAsia"/>
                            <w:szCs w:val="21"/>
                          </w:rPr>
                          <w:t xml:space="preserve">　</w:t>
                        </w:r>
                      </w:p>
                    </w:tc>
                  </w:sdtContent>
                </w:sdt>
                <w:sdt>
                  <w:sdtPr>
                    <w:rPr>
                      <w:szCs w:val="21"/>
                    </w:rPr>
                    <w:alias w:val="商誉明细－金额"/>
                    <w:tag w:val="_GBC_37769d1de91143f2a95167a586f7eafa"/>
                    <w:id w:val="55898573"/>
                    <w:lock w:val="sdtLocked"/>
                  </w:sdtPr>
                  <w:sdtContent>
                    <w:tc>
                      <w:tcPr>
                        <w:tcW w:w="786" w:type="pct"/>
                        <w:shd w:val="clear" w:color="auto" w:fill="auto"/>
                      </w:tcPr>
                      <w:p w14:paraId="2B928D93" w14:textId="77777777" w:rsidR="00C75324" w:rsidRDefault="00C75324" w:rsidP="00C75324">
                        <w:pPr>
                          <w:autoSpaceDE w:val="0"/>
                          <w:autoSpaceDN w:val="0"/>
                          <w:adjustRightInd w:val="0"/>
                          <w:snapToGrid w:val="0"/>
                          <w:jc w:val="right"/>
                          <w:rPr>
                            <w:szCs w:val="21"/>
                          </w:rPr>
                        </w:pPr>
                        <w:r>
                          <w:rPr>
                            <w:szCs w:val="21"/>
                          </w:rPr>
                          <w:t>704,880,065.68</w:t>
                        </w:r>
                      </w:p>
                    </w:tc>
                  </w:sdtContent>
                </w:sdt>
              </w:tr>
            </w:sdtContent>
          </w:sdt>
          <w:sdt>
            <w:sdtPr>
              <w:rPr>
                <w:szCs w:val="21"/>
              </w:rPr>
              <w:alias w:val="商誉明细"/>
              <w:tag w:val="_GBC_916c5c3712e44d7db6b8c9e16bcf5865"/>
              <w:id w:val="1305656726"/>
              <w:lock w:val="sdtLocked"/>
              <w:placeholder>
                <w:docPart w:val="24F18145A95240758841EF53EF2B0A13"/>
              </w:placeholder>
            </w:sdtPr>
            <w:sdtContent>
              <w:tr w:rsidR="00C75324" w14:paraId="78134716" w14:textId="77777777" w:rsidTr="005646D8">
                <w:trPr>
                  <w:trHeight w:val="338"/>
                  <w:jc w:val="center"/>
                </w:trPr>
                <w:sdt>
                  <w:sdtPr>
                    <w:rPr>
                      <w:szCs w:val="21"/>
                    </w:rPr>
                    <w:alias w:val="商誉明细－项目"/>
                    <w:tag w:val="_GBC_aaf4252b1f824ac5a3ff5cee8bf7b35d"/>
                    <w:id w:val="941873709"/>
                    <w:lock w:val="sdtLocked"/>
                  </w:sdtPr>
                  <w:sdtContent>
                    <w:tc>
                      <w:tcPr>
                        <w:tcW w:w="1071" w:type="pct"/>
                        <w:shd w:val="clear" w:color="auto" w:fill="auto"/>
                      </w:tcPr>
                      <w:p w14:paraId="3A7D85CE" w14:textId="77777777" w:rsidR="00C75324" w:rsidRDefault="00C75324" w:rsidP="00C75324">
                        <w:pPr>
                          <w:autoSpaceDE w:val="0"/>
                          <w:autoSpaceDN w:val="0"/>
                          <w:adjustRightInd w:val="0"/>
                          <w:snapToGrid w:val="0"/>
                          <w:rPr>
                            <w:szCs w:val="21"/>
                          </w:rPr>
                        </w:pPr>
                        <w:r>
                          <w:rPr>
                            <w:szCs w:val="21"/>
                          </w:rPr>
                          <w:t>HAZEMAG&amp;EPRGmbH</w:t>
                        </w:r>
                      </w:p>
                    </w:tc>
                  </w:sdtContent>
                </w:sdt>
                <w:sdt>
                  <w:sdtPr>
                    <w:rPr>
                      <w:szCs w:val="21"/>
                    </w:rPr>
                    <w:alias w:val="商誉明细－金额"/>
                    <w:tag w:val="_GBC_d09583c777a04446b4bd80c52b786358"/>
                    <w:id w:val="164287163"/>
                    <w:lock w:val="sdtLocked"/>
                  </w:sdtPr>
                  <w:sdtContent>
                    <w:tc>
                      <w:tcPr>
                        <w:tcW w:w="1104" w:type="pct"/>
                        <w:shd w:val="clear" w:color="auto" w:fill="auto"/>
                      </w:tcPr>
                      <w:p w14:paraId="7C831091" w14:textId="77777777" w:rsidR="00C75324" w:rsidRDefault="00C75324" w:rsidP="00C75324">
                        <w:pPr>
                          <w:autoSpaceDE w:val="0"/>
                          <w:autoSpaceDN w:val="0"/>
                          <w:adjustRightInd w:val="0"/>
                          <w:snapToGrid w:val="0"/>
                          <w:jc w:val="right"/>
                          <w:rPr>
                            <w:szCs w:val="21"/>
                          </w:rPr>
                        </w:pPr>
                        <w:r>
                          <w:rPr>
                            <w:szCs w:val="21"/>
                          </w:rPr>
                          <w:t>474,040,473.70</w:t>
                        </w:r>
                      </w:p>
                    </w:tc>
                  </w:sdtContent>
                </w:sdt>
                <w:sdt>
                  <w:sdtPr>
                    <w:rPr>
                      <w:szCs w:val="21"/>
                    </w:rPr>
                    <w:alias w:val="商誉账面原值明细-企业合并形成的本期增加"/>
                    <w:tag w:val="_GBC_8fc20f1dae86434a91a5bcc41634469e"/>
                    <w:id w:val="-1101493388"/>
                    <w:lock w:val="sdtLocked"/>
                  </w:sdtPr>
                  <w:sdtEndPr>
                    <w:rPr>
                      <w:rFonts w:hint="eastAsia"/>
                    </w:rPr>
                  </w:sdtEndPr>
                  <w:sdtContent>
                    <w:tc>
                      <w:tcPr>
                        <w:tcW w:w="548" w:type="pct"/>
                        <w:shd w:val="clear" w:color="auto" w:fill="auto"/>
                      </w:tcPr>
                      <w:p w14:paraId="4B1F779F" w14:textId="77777777" w:rsidR="00C75324" w:rsidRDefault="00C75324" w:rsidP="00C75324">
                        <w:pPr>
                          <w:autoSpaceDE w:val="0"/>
                          <w:autoSpaceDN w:val="0"/>
                          <w:adjustRightInd w:val="0"/>
                          <w:snapToGrid w:val="0"/>
                          <w:jc w:val="right"/>
                          <w:rPr>
                            <w:szCs w:val="21"/>
                          </w:rPr>
                        </w:pPr>
                      </w:p>
                    </w:tc>
                  </w:sdtContent>
                </w:sdt>
                <w:sdt>
                  <w:sdtPr>
                    <w:rPr>
                      <w:szCs w:val="21"/>
                    </w:rPr>
                    <w:alias w:val="商誉账面原值本期增加额项目名称金额"/>
                    <w:tag w:val="_GBC_d41daf330c7b45c3a931028b4ea490ea"/>
                    <w:id w:val="1092274599"/>
                    <w:lock w:val="sdtLocked"/>
                  </w:sdtPr>
                  <w:sdtEndPr>
                    <w:rPr>
                      <w:rFonts w:hint="eastAsia"/>
                    </w:rPr>
                  </w:sdtEndPr>
                  <w:sdtContent>
                    <w:tc>
                      <w:tcPr>
                        <w:tcW w:w="636" w:type="pct"/>
                        <w:shd w:val="clear" w:color="auto" w:fill="auto"/>
                      </w:tcPr>
                      <w:p w14:paraId="113CECCD" w14:textId="77777777" w:rsidR="00C75324" w:rsidRDefault="00C75324" w:rsidP="00C75324">
                        <w:pPr>
                          <w:autoSpaceDE w:val="0"/>
                          <w:autoSpaceDN w:val="0"/>
                          <w:adjustRightInd w:val="0"/>
                          <w:snapToGrid w:val="0"/>
                          <w:jc w:val="right"/>
                          <w:rPr>
                            <w:szCs w:val="21"/>
                          </w:rPr>
                        </w:pPr>
                        <w:r>
                          <w:rPr>
                            <w:szCs w:val="21"/>
                          </w:rPr>
                          <w:t>28,727,366.54</w:t>
                        </w:r>
                      </w:p>
                    </w:tc>
                  </w:sdtContent>
                </w:sdt>
                <w:sdt>
                  <w:sdtPr>
                    <w:rPr>
                      <w:szCs w:val="21"/>
                    </w:rPr>
                    <w:alias w:val="商誉账面原值明细-处置导致的本期减少"/>
                    <w:tag w:val="_GBC_fbe1974502db476c81a8b9260e95f421"/>
                    <w:id w:val="-2103788872"/>
                    <w:lock w:val="sdtLocked"/>
                    <w:showingPlcHdr/>
                  </w:sdtPr>
                  <w:sdtEndPr>
                    <w:rPr>
                      <w:rFonts w:hint="eastAsia"/>
                    </w:rPr>
                  </w:sdtEndPr>
                  <w:sdtContent>
                    <w:tc>
                      <w:tcPr>
                        <w:tcW w:w="553" w:type="pct"/>
                        <w:shd w:val="clear" w:color="auto" w:fill="auto"/>
                      </w:tcPr>
                      <w:p w14:paraId="6955265F" w14:textId="77777777" w:rsidR="00C75324" w:rsidRDefault="00C75324" w:rsidP="00C75324">
                        <w:pPr>
                          <w:autoSpaceDE w:val="0"/>
                          <w:autoSpaceDN w:val="0"/>
                          <w:adjustRightInd w:val="0"/>
                          <w:snapToGrid w:val="0"/>
                          <w:jc w:val="right"/>
                          <w:rPr>
                            <w:szCs w:val="21"/>
                          </w:rPr>
                        </w:pPr>
                        <w:r>
                          <w:rPr>
                            <w:rFonts w:hint="eastAsia"/>
                            <w:szCs w:val="21"/>
                          </w:rPr>
                          <w:t xml:space="preserve">　</w:t>
                        </w:r>
                      </w:p>
                    </w:tc>
                  </w:sdtContent>
                </w:sdt>
                <w:sdt>
                  <w:sdtPr>
                    <w:rPr>
                      <w:szCs w:val="21"/>
                    </w:rPr>
                    <w:alias w:val="商誉账面原值本期减少额项目名称金额"/>
                    <w:tag w:val="_GBC_f6d5d0ab21774131a822d28f2034e1b6"/>
                    <w:id w:val="2118947757"/>
                    <w:lock w:val="sdtLocked"/>
                    <w:showingPlcHdr/>
                  </w:sdtPr>
                  <w:sdtEndPr>
                    <w:rPr>
                      <w:rFonts w:hint="eastAsia"/>
                    </w:rPr>
                  </w:sdtEndPr>
                  <w:sdtContent>
                    <w:tc>
                      <w:tcPr>
                        <w:tcW w:w="302" w:type="pct"/>
                        <w:shd w:val="clear" w:color="auto" w:fill="auto"/>
                      </w:tcPr>
                      <w:p w14:paraId="02AE09AB" w14:textId="77777777" w:rsidR="00C75324" w:rsidRDefault="00C75324" w:rsidP="00C75324">
                        <w:pPr>
                          <w:autoSpaceDE w:val="0"/>
                          <w:autoSpaceDN w:val="0"/>
                          <w:adjustRightInd w:val="0"/>
                          <w:snapToGrid w:val="0"/>
                          <w:jc w:val="right"/>
                          <w:rPr>
                            <w:szCs w:val="21"/>
                          </w:rPr>
                        </w:pPr>
                        <w:r>
                          <w:rPr>
                            <w:rFonts w:hint="eastAsia"/>
                            <w:szCs w:val="21"/>
                          </w:rPr>
                          <w:t xml:space="preserve">　</w:t>
                        </w:r>
                      </w:p>
                    </w:tc>
                  </w:sdtContent>
                </w:sdt>
                <w:sdt>
                  <w:sdtPr>
                    <w:rPr>
                      <w:szCs w:val="21"/>
                    </w:rPr>
                    <w:alias w:val="商誉明细－金额"/>
                    <w:tag w:val="_GBC_37769d1de91143f2a95167a586f7eafa"/>
                    <w:id w:val="-1575041156"/>
                    <w:lock w:val="sdtLocked"/>
                  </w:sdtPr>
                  <w:sdtContent>
                    <w:tc>
                      <w:tcPr>
                        <w:tcW w:w="786" w:type="pct"/>
                        <w:shd w:val="clear" w:color="auto" w:fill="auto"/>
                      </w:tcPr>
                      <w:p w14:paraId="69B5A1F6" w14:textId="77777777" w:rsidR="00C75324" w:rsidRDefault="00C75324" w:rsidP="00C75324">
                        <w:pPr>
                          <w:autoSpaceDE w:val="0"/>
                          <w:autoSpaceDN w:val="0"/>
                          <w:adjustRightInd w:val="0"/>
                          <w:snapToGrid w:val="0"/>
                          <w:jc w:val="right"/>
                          <w:rPr>
                            <w:szCs w:val="21"/>
                          </w:rPr>
                        </w:pPr>
                        <w:r>
                          <w:rPr>
                            <w:szCs w:val="21"/>
                          </w:rPr>
                          <w:t>502,767,840.24</w:t>
                        </w:r>
                      </w:p>
                    </w:tc>
                  </w:sdtContent>
                </w:sdt>
              </w:tr>
            </w:sdtContent>
          </w:sdt>
          <w:sdt>
            <w:sdtPr>
              <w:rPr>
                <w:szCs w:val="21"/>
              </w:rPr>
              <w:alias w:val="商誉明细"/>
              <w:tag w:val="_GBC_916c5c3712e44d7db6b8c9e16bcf5865"/>
              <w:id w:val="-859044091"/>
              <w:lock w:val="sdtLocked"/>
              <w:placeholder>
                <w:docPart w:val="24F18145A95240758841EF53EF2B0A13"/>
              </w:placeholder>
            </w:sdtPr>
            <w:sdtContent>
              <w:tr w:rsidR="00C75324" w14:paraId="31EBA65C" w14:textId="77777777" w:rsidTr="005646D8">
                <w:trPr>
                  <w:trHeight w:val="338"/>
                  <w:jc w:val="center"/>
                </w:trPr>
                <w:sdt>
                  <w:sdtPr>
                    <w:rPr>
                      <w:szCs w:val="21"/>
                    </w:rPr>
                    <w:alias w:val="商誉明细－项目"/>
                    <w:tag w:val="_GBC_aaf4252b1f824ac5a3ff5cee8bf7b35d"/>
                    <w:id w:val="-1928266402"/>
                    <w:lock w:val="sdtLocked"/>
                  </w:sdtPr>
                  <w:sdtContent>
                    <w:tc>
                      <w:tcPr>
                        <w:tcW w:w="1071" w:type="pct"/>
                        <w:shd w:val="clear" w:color="auto" w:fill="auto"/>
                      </w:tcPr>
                      <w:p w14:paraId="169B1D57" w14:textId="77777777" w:rsidR="00C75324" w:rsidRDefault="00C75324" w:rsidP="00C75324">
                        <w:pPr>
                          <w:autoSpaceDE w:val="0"/>
                          <w:autoSpaceDN w:val="0"/>
                          <w:adjustRightInd w:val="0"/>
                          <w:snapToGrid w:val="0"/>
                          <w:rPr>
                            <w:szCs w:val="21"/>
                          </w:rPr>
                        </w:pPr>
                        <w:r w:rsidRPr="00C75324">
                          <w:rPr>
                            <w:rFonts w:hint="eastAsia"/>
                          </w:rPr>
                          <w:t>中</w:t>
                        </w:r>
                        <w:proofErr w:type="gramStart"/>
                        <w:r w:rsidRPr="00C75324">
                          <w:rPr>
                            <w:rFonts w:hint="eastAsia"/>
                          </w:rPr>
                          <w:t>材鼎原生态肥业</w:t>
                        </w:r>
                        <w:proofErr w:type="gramEnd"/>
                        <w:r w:rsidRPr="00C75324">
                          <w:rPr>
                            <w:rFonts w:hint="eastAsia"/>
                          </w:rPr>
                          <w:t>有限公司</w:t>
                        </w:r>
                      </w:p>
                    </w:tc>
                  </w:sdtContent>
                </w:sdt>
                <w:sdt>
                  <w:sdtPr>
                    <w:rPr>
                      <w:szCs w:val="21"/>
                    </w:rPr>
                    <w:alias w:val="商誉明细－金额"/>
                    <w:tag w:val="_GBC_d09583c777a04446b4bd80c52b786358"/>
                    <w:id w:val="1660112390"/>
                    <w:lock w:val="sdtLocked"/>
                    <w:showingPlcHdr/>
                  </w:sdtPr>
                  <w:sdtContent>
                    <w:tc>
                      <w:tcPr>
                        <w:tcW w:w="1104" w:type="pct"/>
                        <w:shd w:val="clear" w:color="auto" w:fill="auto"/>
                      </w:tcPr>
                      <w:p w14:paraId="57C1604E" w14:textId="77777777" w:rsidR="00C75324" w:rsidRDefault="00C75324" w:rsidP="00C75324">
                        <w:pPr>
                          <w:autoSpaceDE w:val="0"/>
                          <w:autoSpaceDN w:val="0"/>
                          <w:adjustRightInd w:val="0"/>
                          <w:snapToGrid w:val="0"/>
                          <w:jc w:val="right"/>
                          <w:rPr>
                            <w:szCs w:val="21"/>
                          </w:rPr>
                        </w:pPr>
                        <w:r>
                          <w:rPr>
                            <w:szCs w:val="21"/>
                          </w:rPr>
                          <w:t xml:space="preserve">　</w:t>
                        </w:r>
                      </w:p>
                    </w:tc>
                  </w:sdtContent>
                </w:sdt>
                <w:sdt>
                  <w:sdtPr>
                    <w:rPr>
                      <w:szCs w:val="21"/>
                    </w:rPr>
                    <w:alias w:val="商誉账面原值明细-企业合并形成的本期增加"/>
                    <w:tag w:val="_GBC_8fc20f1dae86434a91a5bcc41634469e"/>
                    <w:id w:val="-1783489829"/>
                    <w:lock w:val="sdtLocked"/>
                  </w:sdtPr>
                  <w:sdtEndPr>
                    <w:rPr>
                      <w:rFonts w:hint="eastAsia"/>
                    </w:rPr>
                  </w:sdtEndPr>
                  <w:sdtContent>
                    <w:tc>
                      <w:tcPr>
                        <w:tcW w:w="548" w:type="pct"/>
                        <w:shd w:val="clear" w:color="auto" w:fill="auto"/>
                      </w:tcPr>
                      <w:p w14:paraId="3098780A" w14:textId="77777777" w:rsidR="00C75324" w:rsidRDefault="00C75324" w:rsidP="00C75324">
                        <w:pPr>
                          <w:autoSpaceDE w:val="0"/>
                          <w:autoSpaceDN w:val="0"/>
                          <w:adjustRightInd w:val="0"/>
                          <w:snapToGrid w:val="0"/>
                          <w:jc w:val="right"/>
                          <w:rPr>
                            <w:szCs w:val="21"/>
                          </w:rPr>
                        </w:pPr>
                        <w:r>
                          <w:rPr>
                            <w:szCs w:val="21"/>
                          </w:rPr>
                          <w:t>625,167.56</w:t>
                        </w:r>
                      </w:p>
                    </w:tc>
                  </w:sdtContent>
                </w:sdt>
                <w:sdt>
                  <w:sdtPr>
                    <w:rPr>
                      <w:szCs w:val="21"/>
                    </w:rPr>
                    <w:alias w:val="商誉账面原值本期增加额项目名称金额"/>
                    <w:tag w:val="_GBC_d41daf330c7b45c3a931028b4ea490ea"/>
                    <w:id w:val="-1891332269"/>
                    <w:lock w:val="sdtLocked"/>
                  </w:sdtPr>
                  <w:sdtEndPr>
                    <w:rPr>
                      <w:rFonts w:hint="eastAsia"/>
                    </w:rPr>
                  </w:sdtEndPr>
                  <w:sdtContent>
                    <w:tc>
                      <w:tcPr>
                        <w:tcW w:w="636" w:type="pct"/>
                        <w:shd w:val="clear" w:color="auto" w:fill="auto"/>
                      </w:tcPr>
                      <w:p w14:paraId="6441DA18" w14:textId="77777777" w:rsidR="00C75324" w:rsidRDefault="00C75324" w:rsidP="00C75324">
                        <w:pPr>
                          <w:autoSpaceDE w:val="0"/>
                          <w:autoSpaceDN w:val="0"/>
                          <w:adjustRightInd w:val="0"/>
                          <w:snapToGrid w:val="0"/>
                          <w:jc w:val="right"/>
                          <w:rPr>
                            <w:szCs w:val="21"/>
                          </w:rPr>
                        </w:pPr>
                      </w:p>
                    </w:tc>
                  </w:sdtContent>
                </w:sdt>
                <w:sdt>
                  <w:sdtPr>
                    <w:rPr>
                      <w:szCs w:val="21"/>
                    </w:rPr>
                    <w:alias w:val="商誉账面原值明细-处置导致的本期减少"/>
                    <w:tag w:val="_GBC_fbe1974502db476c81a8b9260e95f421"/>
                    <w:id w:val="-1023854184"/>
                    <w:lock w:val="sdtLocked"/>
                    <w:showingPlcHdr/>
                  </w:sdtPr>
                  <w:sdtEndPr>
                    <w:rPr>
                      <w:rFonts w:hint="eastAsia"/>
                    </w:rPr>
                  </w:sdtEndPr>
                  <w:sdtContent>
                    <w:tc>
                      <w:tcPr>
                        <w:tcW w:w="553" w:type="pct"/>
                        <w:shd w:val="clear" w:color="auto" w:fill="auto"/>
                      </w:tcPr>
                      <w:p w14:paraId="4D58A8FA" w14:textId="77777777" w:rsidR="00C75324" w:rsidRDefault="00C75324" w:rsidP="00C75324">
                        <w:pPr>
                          <w:autoSpaceDE w:val="0"/>
                          <w:autoSpaceDN w:val="0"/>
                          <w:adjustRightInd w:val="0"/>
                          <w:snapToGrid w:val="0"/>
                          <w:jc w:val="right"/>
                          <w:rPr>
                            <w:szCs w:val="21"/>
                          </w:rPr>
                        </w:pPr>
                        <w:r>
                          <w:rPr>
                            <w:rFonts w:hint="eastAsia"/>
                            <w:szCs w:val="21"/>
                          </w:rPr>
                          <w:t xml:space="preserve">　</w:t>
                        </w:r>
                      </w:p>
                    </w:tc>
                  </w:sdtContent>
                </w:sdt>
                <w:sdt>
                  <w:sdtPr>
                    <w:rPr>
                      <w:szCs w:val="21"/>
                    </w:rPr>
                    <w:alias w:val="商誉账面原值本期减少额项目名称金额"/>
                    <w:tag w:val="_GBC_f6d5d0ab21774131a822d28f2034e1b6"/>
                    <w:id w:val="-1123233470"/>
                    <w:lock w:val="sdtLocked"/>
                    <w:showingPlcHdr/>
                  </w:sdtPr>
                  <w:sdtEndPr>
                    <w:rPr>
                      <w:rFonts w:hint="eastAsia"/>
                    </w:rPr>
                  </w:sdtEndPr>
                  <w:sdtContent>
                    <w:tc>
                      <w:tcPr>
                        <w:tcW w:w="302" w:type="pct"/>
                        <w:shd w:val="clear" w:color="auto" w:fill="auto"/>
                      </w:tcPr>
                      <w:p w14:paraId="5D576BFD" w14:textId="77777777" w:rsidR="00C75324" w:rsidRDefault="00C75324" w:rsidP="00C75324">
                        <w:pPr>
                          <w:autoSpaceDE w:val="0"/>
                          <w:autoSpaceDN w:val="0"/>
                          <w:adjustRightInd w:val="0"/>
                          <w:snapToGrid w:val="0"/>
                          <w:jc w:val="right"/>
                          <w:rPr>
                            <w:szCs w:val="21"/>
                          </w:rPr>
                        </w:pPr>
                        <w:r>
                          <w:rPr>
                            <w:rFonts w:hint="eastAsia"/>
                            <w:szCs w:val="21"/>
                          </w:rPr>
                          <w:t xml:space="preserve">　</w:t>
                        </w:r>
                      </w:p>
                    </w:tc>
                  </w:sdtContent>
                </w:sdt>
                <w:sdt>
                  <w:sdtPr>
                    <w:rPr>
                      <w:szCs w:val="21"/>
                    </w:rPr>
                    <w:alias w:val="商誉明细－金额"/>
                    <w:tag w:val="_GBC_37769d1de91143f2a95167a586f7eafa"/>
                    <w:id w:val="1207678039"/>
                    <w:lock w:val="sdtLocked"/>
                  </w:sdtPr>
                  <w:sdtContent>
                    <w:tc>
                      <w:tcPr>
                        <w:tcW w:w="786" w:type="pct"/>
                        <w:shd w:val="clear" w:color="auto" w:fill="auto"/>
                      </w:tcPr>
                      <w:p w14:paraId="7DD6BBB2" w14:textId="77777777" w:rsidR="00C75324" w:rsidRDefault="00C75324" w:rsidP="00C75324">
                        <w:pPr>
                          <w:autoSpaceDE w:val="0"/>
                          <w:autoSpaceDN w:val="0"/>
                          <w:adjustRightInd w:val="0"/>
                          <w:snapToGrid w:val="0"/>
                          <w:jc w:val="right"/>
                          <w:rPr>
                            <w:szCs w:val="21"/>
                          </w:rPr>
                        </w:pPr>
                        <w:r>
                          <w:rPr>
                            <w:szCs w:val="21"/>
                          </w:rPr>
                          <w:t>625,167.56</w:t>
                        </w:r>
                      </w:p>
                    </w:tc>
                  </w:sdtContent>
                </w:sdt>
              </w:tr>
            </w:sdtContent>
          </w:sdt>
          <w:tr w:rsidR="00C75324" w14:paraId="4EC673BC" w14:textId="77777777" w:rsidTr="005646D8">
            <w:trPr>
              <w:trHeight w:val="296"/>
              <w:jc w:val="center"/>
            </w:trPr>
            <w:tc>
              <w:tcPr>
                <w:tcW w:w="1071" w:type="pct"/>
                <w:shd w:val="clear" w:color="auto" w:fill="auto"/>
                <w:vAlign w:val="center"/>
              </w:tcPr>
              <w:p w14:paraId="3859D34A" w14:textId="77777777" w:rsidR="00C75324" w:rsidRDefault="00C75324" w:rsidP="00C75324">
                <w:pPr>
                  <w:autoSpaceDE w:val="0"/>
                  <w:autoSpaceDN w:val="0"/>
                  <w:adjustRightInd w:val="0"/>
                  <w:snapToGrid w:val="0"/>
                  <w:jc w:val="center"/>
                  <w:rPr>
                    <w:szCs w:val="21"/>
                    <w:u w:val="double"/>
                  </w:rPr>
                </w:pPr>
                <w:r>
                  <w:rPr>
                    <w:rFonts w:hint="eastAsia"/>
                    <w:szCs w:val="21"/>
                  </w:rPr>
                  <w:t>合计</w:t>
                </w:r>
              </w:p>
            </w:tc>
            <w:sdt>
              <w:sdtPr>
                <w:rPr>
                  <w:szCs w:val="21"/>
                </w:rPr>
                <w:alias w:val="商誉余额"/>
                <w:tag w:val="_GBC_88959dc89c8d4c829a2e80f80a2b5c24"/>
                <w:id w:val="-1704168579"/>
                <w:lock w:val="sdtLocked"/>
              </w:sdtPr>
              <w:sdtContent>
                <w:tc>
                  <w:tcPr>
                    <w:tcW w:w="1104" w:type="pct"/>
                    <w:shd w:val="clear" w:color="auto" w:fill="auto"/>
                  </w:tcPr>
                  <w:p w14:paraId="690B9CBD" w14:textId="77777777" w:rsidR="00C75324" w:rsidRDefault="00C75324" w:rsidP="00C75324">
                    <w:pPr>
                      <w:autoSpaceDE w:val="0"/>
                      <w:autoSpaceDN w:val="0"/>
                      <w:adjustRightInd w:val="0"/>
                      <w:snapToGrid w:val="0"/>
                      <w:jc w:val="right"/>
                      <w:rPr>
                        <w:szCs w:val="21"/>
                        <w:u w:val="double"/>
                      </w:rPr>
                    </w:pPr>
                    <w:r>
                      <w:rPr>
                        <w:szCs w:val="21"/>
                      </w:rPr>
                      <w:t>1,240,661,762.54</w:t>
                    </w:r>
                  </w:p>
                </w:tc>
              </w:sdtContent>
            </w:sdt>
            <w:sdt>
              <w:sdtPr>
                <w:rPr>
                  <w:szCs w:val="21"/>
                </w:rPr>
                <w:alias w:val="企业合并形成的商誉账面原值本期增加合计"/>
                <w:tag w:val="_GBC_a9809745492c4b5ba3c4a90690d91c49"/>
                <w:id w:val="-436369430"/>
                <w:lock w:val="sdtLocked"/>
              </w:sdtPr>
              <w:sdtEndPr>
                <w:rPr>
                  <w:rFonts w:hint="eastAsia"/>
                </w:rPr>
              </w:sdtEndPr>
              <w:sdtContent>
                <w:tc>
                  <w:tcPr>
                    <w:tcW w:w="548" w:type="pct"/>
                    <w:shd w:val="clear" w:color="auto" w:fill="auto"/>
                  </w:tcPr>
                  <w:p w14:paraId="7D88FD36" w14:textId="77777777" w:rsidR="00C75324" w:rsidRDefault="00C75324" w:rsidP="00C75324">
                    <w:pPr>
                      <w:autoSpaceDE w:val="0"/>
                      <w:autoSpaceDN w:val="0"/>
                      <w:adjustRightInd w:val="0"/>
                      <w:snapToGrid w:val="0"/>
                      <w:jc w:val="right"/>
                      <w:rPr>
                        <w:szCs w:val="21"/>
                      </w:rPr>
                    </w:pPr>
                    <w:r>
                      <w:rPr>
                        <w:szCs w:val="21"/>
                      </w:rPr>
                      <w:t>625,167.56</w:t>
                    </w:r>
                  </w:p>
                </w:tc>
              </w:sdtContent>
            </w:sdt>
            <w:sdt>
              <w:sdtPr>
                <w:rPr>
                  <w:szCs w:val="21"/>
                </w:rPr>
                <w:alias w:val="商誉账面原值本期增加额项目名称金额合计"/>
                <w:tag w:val="_GBC_8677bda70bdb4789baa605b60dd9d77d"/>
                <w:id w:val="-1972590818"/>
                <w:lock w:val="sdtLocked"/>
              </w:sdtPr>
              <w:sdtEndPr>
                <w:rPr>
                  <w:rFonts w:hint="eastAsia"/>
                </w:rPr>
              </w:sdtEndPr>
              <w:sdtContent>
                <w:tc>
                  <w:tcPr>
                    <w:tcW w:w="636" w:type="pct"/>
                    <w:shd w:val="clear" w:color="auto" w:fill="auto"/>
                  </w:tcPr>
                  <w:p w14:paraId="0B66F8CE" w14:textId="77777777" w:rsidR="00C75324" w:rsidRDefault="00C75324" w:rsidP="00C75324">
                    <w:pPr>
                      <w:autoSpaceDE w:val="0"/>
                      <w:autoSpaceDN w:val="0"/>
                      <w:adjustRightInd w:val="0"/>
                      <w:snapToGrid w:val="0"/>
                      <w:jc w:val="right"/>
                      <w:rPr>
                        <w:szCs w:val="21"/>
                      </w:rPr>
                    </w:pPr>
                    <w:r>
                      <w:rPr>
                        <w:szCs w:val="21"/>
                      </w:rPr>
                      <w:t>28,829,908.84</w:t>
                    </w:r>
                  </w:p>
                </w:tc>
              </w:sdtContent>
            </w:sdt>
            <w:sdt>
              <w:sdtPr>
                <w:rPr>
                  <w:szCs w:val="21"/>
                </w:rPr>
                <w:alias w:val="处置导致的商誉账面原值本期减少合计"/>
                <w:tag w:val="_GBC_78df440f75bd48bab3068b4c72bb5a31"/>
                <w:id w:val="-2139089135"/>
                <w:lock w:val="sdtLocked"/>
                <w:showingPlcHdr/>
              </w:sdtPr>
              <w:sdtEndPr>
                <w:rPr>
                  <w:rFonts w:hint="eastAsia"/>
                </w:rPr>
              </w:sdtEndPr>
              <w:sdtContent>
                <w:tc>
                  <w:tcPr>
                    <w:tcW w:w="553" w:type="pct"/>
                    <w:shd w:val="clear" w:color="auto" w:fill="auto"/>
                  </w:tcPr>
                  <w:p w14:paraId="0863B7CD" w14:textId="77777777" w:rsidR="00C75324" w:rsidRDefault="00C75324" w:rsidP="00C75324">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账面原值本期减少额项目名称金额合计"/>
                <w:tag w:val="_GBC_0cf2ad41fa69468098f5986639dfc2df"/>
                <w:id w:val="603381565"/>
                <w:lock w:val="sdtLocked"/>
                <w:showingPlcHdr/>
              </w:sdtPr>
              <w:sdtEndPr>
                <w:rPr>
                  <w:rFonts w:hint="eastAsia"/>
                </w:rPr>
              </w:sdtEndPr>
              <w:sdtContent>
                <w:tc>
                  <w:tcPr>
                    <w:tcW w:w="302" w:type="pct"/>
                    <w:shd w:val="clear" w:color="auto" w:fill="auto"/>
                  </w:tcPr>
                  <w:p w14:paraId="748EF974" w14:textId="77777777" w:rsidR="00C75324" w:rsidRDefault="00C75324" w:rsidP="00C75324">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余额"/>
                <w:tag w:val="_GBC_eb6bb4b9169a415e983637807b907223"/>
                <w:id w:val="-2013899364"/>
                <w:lock w:val="sdtLocked"/>
              </w:sdtPr>
              <w:sdtContent>
                <w:tc>
                  <w:tcPr>
                    <w:tcW w:w="786" w:type="pct"/>
                    <w:shd w:val="clear" w:color="auto" w:fill="auto"/>
                  </w:tcPr>
                  <w:p w14:paraId="2C04CA02" w14:textId="77777777" w:rsidR="00C75324" w:rsidRDefault="00C75324" w:rsidP="00C75324">
                    <w:pPr>
                      <w:autoSpaceDE w:val="0"/>
                      <w:autoSpaceDN w:val="0"/>
                      <w:adjustRightInd w:val="0"/>
                      <w:snapToGrid w:val="0"/>
                      <w:jc w:val="right"/>
                      <w:rPr>
                        <w:szCs w:val="21"/>
                        <w:u w:val="double"/>
                      </w:rPr>
                    </w:pPr>
                    <w:r>
                      <w:rPr>
                        <w:szCs w:val="21"/>
                      </w:rPr>
                      <w:t>1,270,116,838.94</w:t>
                    </w:r>
                  </w:p>
                </w:tc>
              </w:sdtContent>
            </w:sdt>
          </w:tr>
        </w:tbl>
        <w:p w14:paraId="2E52D84D" w14:textId="77777777" w:rsidR="00C75324" w:rsidRDefault="00C75324"/>
        <w:p w14:paraId="3B40D61E" w14:textId="77777777" w:rsidR="00FC7A49" w:rsidRDefault="006C5602" w:rsidP="006807BE">
          <w:pPr>
            <w:pStyle w:val="4"/>
            <w:numPr>
              <w:ilvl w:val="0"/>
              <w:numId w:val="32"/>
            </w:numPr>
            <w:tabs>
              <w:tab w:val="left" w:pos="588"/>
            </w:tabs>
          </w:pPr>
          <w:r>
            <w:rPr>
              <w:rFonts w:hint="eastAsia"/>
            </w:rPr>
            <w:t>商誉减值准备</w:t>
          </w:r>
        </w:p>
        <w:sdt>
          <w:sdtPr>
            <w:alias w:val="是否适用：商誉减值准备[双击切换]"/>
            <w:tag w:val="_GBC_743c9a20b5c043668f28664eb36decf8"/>
            <w:id w:val="-2034099926"/>
            <w:lock w:val="sdtContentLocked"/>
            <w:placeholder>
              <w:docPart w:val="GBC22222222222222222222222222222"/>
            </w:placeholder>
          </w:sdtPr>
          <w:sdtContent>
            <w:p w14:paraId="41631610" w14:textId="77777777" w:rsidR="00FC7A49" w:rsidRDefault="006C5602">
              <w:r>
                <w:fldChar w:fldCharType="begin"/>
              </w:r>
              <w:r w:rsidR="00D52DA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1524380" w14:textId="77777777" w:rsidR="00FC7A49" w:rsidRDefault="006C5602">
          <w:pPr>
            <w:jc w:val="right"/>
          </w:pPr>
          <w:r>
            <w:rPr>
              <w:rFonts w:hint="eastAsia"/>
            </w:rPr>
            <w:t>单位:</w:t>
          </w:r>
          <w:sdt>
            <w:sdtPr>
              <w:rPr>
                <w:rFonts w:hint="eastAsia"/>
              </w:rPr>
              <w:alias w:val="单位：财务附注：商誉减值准备"/>
              <w:tag w:val="_GBC_81f58baed09c46a3bf97830ea3adfd98"/>
              <w:id w:val="-144954207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商誉减值准备"/>
              <w:tag w:val="_GBC_67c9edd209fb4492bdb662edf79314f5"/>
              <w:id w:val="-19136128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8"/>
            <w:gridCol w:w="1799"/>
            <w:gridCol w:w="1844"/>
            <w:gridCol w:w="1802"/>
            <w:gridCol w:w="1819"/>
            <w:gridCol w:w="1896"/>
            <w:gridCol w:w="1725"/>
          </w:tblGrid>
          <w:tr w:rsidR="00C75324" w14:paraId="4E7AC1E6" w14:textId="77777777" w:rsidTr="00C75324">
            <w:trPr>
              <w:trHeight w:val="255"/>
              <w:jc w:val="center"/>
            </w:trPr>
            <w:tc>
              <w:tcPr>
                <w:tcW w:w="1074" w:type="pct"/>
                <w:vMerge w:val="restart"/>
                <w:shd w:val="clear" w:color="auto" w:fill="auto"/>
                <w:vAlign w:val="center"/>
              </w:tcPr>
              <w:p w14:paraId="1BF43741" w14:textId="77777777" w:rsidR="00C75324" w:rsidRDefault="00C75324" w:rsidP="00C75324">
                <w:pPr>
                  <w:autoSpaceDE w:val="0"/>
                  <w:autoSpaceDN w:val="0"/>
                  <w:adjustRightInd w:val="0"/>
                  <w:snapToGrid w:val="0"/>
                  <w:jc w:val="center"/>
                  <w:rPr>
                    <w:szCs w:val="21"/>
                  </w:rPr>
                </w:pPr>
                <w:r>
                  <w:rPr>
                    <w:rFonts w:hint="eastAsia"/>
                    <w:szCs w:val="21"/>
                  </w:rPr>
                  <w:t>被投资单位名称或形成商誉的事项</w:t>
                </w:r>
              </w:p>
            </w:tc>
            <w:tc>
              <w:tcPr>
                <w:tcW w:w="649" w:type="pct"/>
                <w:vMerge w:val="restart"/>
                <w:shd w:val="clear" w:color="auto" w:fill="auto"/>
                <w:vAlign w:val="center"/>
              </w:tcPr>
              <w:p w14:paraId="02F88378" w14:textId="77777777" w:rsidR="00C75324" w:rsidRDefault="00C75324" w:rsidP="00C75324">
                <w:pPr>
                  <w:autoSpaceDE w:val="0"/>
                  <w:autoSpaceDN w:val="0"/>
                  <w:adjustRightInd w:val="0"/>
                  <w:snapToGrid w:val="0"/>
                  <w:jc w:val="center"/>
                  <w:rPr>
                    <w:szCs w:val="21"/>
                  </w:rPr>
                </w:pPr>
                <w:r>
                  <w:rPr>
                    <w:rFonts w:hint="eastAsia"/>
                    <w:szCs w:val="21"/>
                  </w:rPr>
                  <w:t>期初余额</w:t>
                </w:r>
              </w:p>
            </w:tc>
            <w:tc>
              <w:tcPr>
                <w:tcW w:w="1315" w:type="pct"/>
                <w:gridSpan w:val="2"/>
                <w:shd w:val="clear" w:color="auto" w:fill="auto"/>
                <w:vAlign w:val="center"/>
              </w:tcPr>
              <w:p w14:paraId="12D857AE" w14:textId="77777777" w:rsidR="00C75324" w:rsidRDefault="00C75324" w:rsidP="00C75324">
                <w:pPr>
                  <w:autoSpaceDE w:val="0"/>
                  <w:autoSpaceDN w:val="0"/>
                  <w:adjustRightInd w:val="0"/>
                  <w:snapToGrid w:val="0"/>
                  <w:jc w:val="center"/>
                  <w:rPr>
                    <w:szCs w:val="21"/>
                  </w:rPr>
                </w:pPr>
                <w:r>
                  <w:rPr>
                    <w:rFonts w:hint="eastAsia"/>
                    <w:szCs w:val="21"/>
                  </w:rPr>
                  <w:t>本期增加</w:t>
                </w:r>
              </w:p>
            </w:tc>
            <w:tc>
              <w:tcPr>
                <w:tcW w:w="1340" w:type="pct"/>
                <w:gridSpan w:val="2"/>
                <w:shd w:val="clear" w:color="auto" w:fill="auto"/>
                <w:vAlign w:val="center"/>
              </w:tcPr>
              <w:p w14:paraId="10A873D3" w14:textId="77777777" w:rsidR="00C75324" w:rsidRDefault="00C75324" w:rsidP="00C75324">
                <w:pPr>
                  <w:autoSpaceDE w:val="0"/>
                  <w:autoSpaceDN w:val="0"/>
                  <w:adjustRightInd w:val="0"/>
                  <w:snapToGrid w:val="0"/>
                  <w:jc w:val="center"/>
                  <w:rPr>
                    <w:szCs w:val="21"/>
                  </w:rPr>
                </w:pPr>
                <w:r>
                  <w:rPr>
                    <w:rFonts w:hint="eastAsia"/>
                    <w:szCs w:val="21"/>
                  </w:rPr>
                  <w:t>本期减少</w:t>
                </w:r>
              </w:p>
            </w:tc>
            <w:tc>
              <w:tcPr>
                <w:tcW w:w="622" w:type="pct"/>
                <w:vMerge w:val="restart"/>
                <w:shd w:val="clear" w:color="auto" w:fill="auto"/>
                <w:vAlign w:val="center"/>
              </w:tcPr>
              <w:p w14:paraId="29702651" w14:textId="77777777" w:rsidR="00C75324" w:rsidRDefault="00C75324" w:rsidP="00C75324">
                <w:pPr>
                  <w:autoSpaceDE w:val="0"/>
                  <w:autoSpaceDN w:val="0"/>
                  <w:adjustRightInd w:val="0"/>
                  <w:snapToGrid w:val="0"/>
                  <w:jc w:val="center"/>
                  <w:rPr>
                    <w:szCs w:val="21"/>
                  </w:rPr>
                </w:pPr>
                <w:r>
                  <w:rPr>
                    <w:rFonts w:hint="eastAsia"/>
                    <w:szCs w:val="21"/>
                  </w:rPr>
                  <w:t>期末余额</w:t>
                </w:r>
              </w:p>
            </w:tc>
          </w:tr>
          <w:tr w:rsidR="00C75324" w14:paraId="660DC576" w14:textId="77777777" w:rsidTr="00C75324">
            <w:trPr>
              <w:trHeight w:val="296"/>
              <w:jc w:val="center"/>
            </w:trPr>
            <w:tc>
              <w:tcPr>
                <w:tcW w:w="1074" w:type="pct"/>
                <w:vMerge/>
                <w:shd w:val="clear" w:color="auto" w:fill="auto"/>
              </w:tcPr>
              <w:p w14:paraId="566D718A" w14:textId="77777777" w:rsidR="00C75324" w:rsidRDefault="00C75324" w:rsidP="00C75324">
                <w:pPr>
                  <w:autoSpaceDE w:val="0"/>
                  <w:autoSpaceDN w:val="0"/>
                  <w:adjustRightInd w:val="0"/>
                  <w:snapToGrid w:val="0"/>
                  <w:rPr>
                    <w:szCs w:val="21"/>
                  </w:rPr>
                </w:pPr>
              </w:p>
            </w:tc>
            <w:tc>
              <w:tcPr>
                <w:tcW w:w="649" w:type="pct"/>
                <w:vMerge/>
                <w:shd w:val="clear" w:color="auto" w:fill="auto"/>
                <w:vAlign w:val="center"/>
              </w:tcPr>
              <w:p w14:paraId="3FA9A4EF" w14:textId="77777777" w:rsidR="00C75324" w:rsidRDefault="00C75324" w:rsidP="00C75324">
                <w:pPr>
                  <w:autoSpaceDE w:val="0"/>
                  <w:autoSpaceDN w:val="0"/>
                  <w:adjustRightInd w:val="0"/>
                  <w:snapToGrid w:val="0"/>
                  <w:jc w:val="right"/>
                  <w:rPr>
                    <w:szCs w:val="21"/>
                  </w:rPr>
                </w:pPr>
              </w:p>
            </w:tc>
            <w:tc>
              <w:tcPr>
                <w:tcW w:w="665" w:type="pct"/>
                <w:shd w:val="clear" w:color="auto" w:fill="auto"/>
                <w:vAlign w:val="center"/>
              </w:tcPr>
              <w:p w14:paraId="6A292A95" w14:textId="77777777" w:rsidR="00C75324" w:rsidRDefault="00C75324" w:rsidP="00C75324">
                <w:pPr>
                  <w:autoSpaceDE w:val="0"/>
                  <w:autoSpaceDN w:val="0"/>
                  <w:adjustRightInd w:val="0"/>
                  <w:snapToGrid w:val="0"/>
                  <w:jc w:val="center"/>
                  <w:rPr>
                    <w:szCs w:val="21"/>
                  </w:rPr>
                </w:pPr>
                <w:r>
                  <w:rPr>
                    <w:rFonts w:hint="eastAsia"/>
                    <w:szCs w:val="21"/>
                  </w:rPr>
                  <w:t>计提</w:t>
                </w:r>
              </w:p>
            </w:tc>
            <w:sdt>
              <w:sdtPr>
                <w:rPr>
                  <w:szCs w:val="21"/>
                </w:rPr>
                <w:alias w:val="商誉减值准备本期增加额项目名称"/>
                <w:tag w:val="_GBC_65d86954675d4b4f82e4fbc3d21ace02"/>
                <w:id w:val="-1818328190"/>
                <w:lock w:val="sdtLocked"/>
                <w:showingPlcHdr/>
              </w:sdtPr>
              <w:sdtEndPr>
                <w:rPr>
                  <w:rFonts w:hint="eastAsia"/>
                </w:rPr>
              </w:sdtEndPr>
              <w:sdtContent>
                <w:tc>
                  <w:tcPr>
                    <w:tcW w:w="650" w:type="pct"/>
                    <w:shd w:val="clear" w:color="auto" w:fill="auto"/>
                    <w:vAlign w:val="center"/>
                  </w:tcPr>
                  <w:p w14:paraId="48537417" w14:textId="77777777" w:rsidR="00C75324" w:rsidRDefault="00C75324" w:rsidP="00C75324">
                    <w:pPr>
                      <w:autoSpaceDE w:val="0"/>
                      <w:autoSpaceDN w:val="0"/>
                      <w:adjustRightInd w:val="0"/>
                      <w:snapToGrid w:val="0"/>
                      <w:jc w:val="center"/>
                      <w:rPr>
                        <w:szCs w:val="21"/>
                      </w:rPr>
                    </w:pPr>
                    <w:r>
                      <w:rPr>
                        <w:rFonts w:hint="eastAsia"/>
                        <w:color w:val="333399"/>
                        <w:szCs w:val="21"/>
                      </w:rPr>
                      <w:t xml:space="preserve">　</w:t>
                    </w:r>
                  </w:p>
                </w:tc>
              </w:sdtContent>
            </w:sdt>
            <w:tc>
              <w:tcPr>
                <w:tcW w:w="656" w:type="pct"/>
                <w:shd w:val="clear" w:color="auto" w:fill="auto"/>
                <w:vAlign w:val="center"/>
              </w:tcPr>
              <w:p w14:paraId="449967A7" w14:textId="77777777" w:rsidR="00C75324" w:rsidRDefault="00C75324" w:rsidP="00C75324">
                <w:pPr>
                  <w:autoSpaceDE w:val="0"/>
                  <w:autoSpaceDN w:val="0"/>
                  <w:adjustRightInd w:val="0"/>
                  <w:snapToGrid w:val="0"/>
                  <w:jc w:val="center"/>
                  <w:rPr>
                    <w:szCs w:val="21"/>
                  </w:rPr>
                </w:pPr>
                <w:r>
                  <w:rPr>
                    <w:rFonts w:hint="eastAsia"/>
                    <w:szCs w:val="21"/>
                  </w:rPr>
                  <w:t>处置</w:t>
                </w:r>
              </w:p>
            </w:tc>
            <w:sdt>
              <w:sdtPr>
                <w:rPr>
                  <w:szCs w:val="21"/>
                </w:rPr>
                <w:alias w:val="商誉减值准备本期减少额项目名称"/>
                <w:tag w:val="_GBC_aa48e25b6e1f4be9b1276fe009dabf0e"/>
                <w:id w:val="2025674084"/>
                <w:lock w:val="sdtLocked"/>
                <w:showingPlcHdr/>
              </w:sdtPr>
              <w:sdtEndPr>
                <w:rPr>
                  <w:rFonts w:hint="eastAsia"/>
                </w:rPr>
              </w:sdtEndPr>
              <w:sdtContent>
                <w:tc>
                  <w:tcPr>
                    <w:tcW w:w="684" w:type="pct"/>
                    <w:shd w:val="clear" w:color="auto" w:fill="auto"/>
                    <w:vAlign w:val="center"/>
                  </w:tcPr>
                  <w:p w14:paraId="4C2A4E94" w14:textId="77777777" w:rsidR="00C75324" w:rsidRDefault="00C75324" w:rsidP="00C75324">
                    <w:pPr>
                      <w:autoSpaceDE w:val="0"/>
                      <w:autoSpaceDN w:val="0"/>
                      <w:adjustRightInd w:val="0"/>
                      <w:snapToGrid w:val="0"/>
                      <w:jc w:val="center"/>
                      <w:rPr>
                        <w:szCs w:val="21"/>
                      </w:rPr>
                    </w:pPr>
                    <w:r>
                      <w:rPr>
                        <w:rFonts w:hint="eastAsia"/>
                        <w:color w:val="333399"/>
                        <w:szCs w:val="21"/>
                      </w:rPr>
                      <w:t xml:space="preserve">　</w:t>
                    </w:r>
                  </w:p>
                </w:tc>
              </w:sdtContent>
            </w:sdt>
            <w:tc>
              <w:tcPr>
                <w:tcW w:w="622" w:type="pct"/>
                <w:vMerge/>
                <w:shd w:val="clear" w:color="auto" w:fill="auto"/>
              </w:tcPr>
              <w:p w14:paraId="0E156699" w14:textId="77777777" w:rsidR="00C75324" w:rsidRDefault="00C75324" w:rsidP="00C75324">
                <w:pPr>
                  <w:autoSpaceDE w:val="0"/>
                  <w:autoSpaceDN w:val="0"/>
                  <w:adjustRightInd w:val="0"/>
                  <w:snapToGrid w:val="0"/>
                  <w:jc w:val="center"/>
                  <w:rPr>
                    <w:szCs w:val="21"/>
                  </w:rPr>
                </w:pPr>
              </w:p>
            </w:tc>
          </w:tr>
          <w:sdt>
            <w:sdtPr>
              <w:rPr>
                <w:szCs w:val="21"/>
              </w:rPr>
              <w:alias w:val="商誉减值准备明细"/>
              <w:tag w:val="_GBC_98340a952ec045d0bd3e053903c6a9f6"/>
              <w:id w:val="-1284193054"/>
              <w:lock w:val="sdtLocked"/>
              <w:placeholder>
                <w:docPart w:val="9417660F9BEE4EFDB8B3C82E98316A0C"/>
              </w:placeholder>
            </w:sdtPr>
            <w:sdtEndPr>
              <w:rPr>
                <w:rFonts w:hint="eastAsia"/>
              </w:rPr>
            </w:sdtEndPr>
            <w:sdtContent>
              <w:tr w:rsidR="00C75324" w14:paraId="4D8462B5" w14:textId="77777777" w:rsidTr="00C75324">
                <w:trPr>
                  <w:trHeight w:val="323"/>
                  <w:jc w:val="center"/>
                </w:trPr>
                <w:sdt>
                  <w:sdtPr>
                    <w:rPr>
                      <w:szCs w:val="21"/>
                    </w:rPr>
                    <w:alias w:val="商誉减值准备明细-被投资单位名称或形成商誉的事项"/>
                    <w:tag w:val="_GBC_9cbe6cb901264cab9a56e6e3c2e51437"/>
                    <w:id w:val="549958535"/>
                    <w:lock w:val="sdtLocked"/>
                  </w:sdtPr>
                  <w:sdtEndPr>
                    <w:rPr>
                      <w:rFonts w:hint="eastAsia"/>
                    </w:rPr>
                  </w:sdtEndPr>
                  <w:sdtContent>
                    <w:tc>
                      <w:tcPr>
                        <w:tcW w:w="1074" w:type="pct"/>
                        <w:shd w:val="clear" w:color="auto" w:fill="auto"/>
                      </w:tcPr>
                      <w:p w14:paraId="395D1D74" w14:textId="77777777" w:rsidR="00C75324" w:rsidRDefault="00C75324" w:rsidP="00C75324">
                        <w:pPr>
                          <w:autoSpaceDE w:val="0"/>
                          <w:autoSpaceDN w:val="0"/>
                          <w:adjustRightInd w:val="0"/>
                          <w:snapToGrid w:val="0"/>
                          <w:rPr>
                            <w:szCs w:val="21"/>
                          </w:rPr>
                        </w:pPr>
                        <w:r>
                          <w:rPr>
                            <w:szCs w:val="21"/>
                          </w:rPr>
                          <w:t>印度LNVT私人有限公司</w:t>
                        </w:r>
                      </w:p>
                    </w:tc>
                  </w:sdtContent>
                </w:sdt>
                <w:sdt>
                  <w:sdtPr>
                    <w:rPr>
                      <w:rFonts w:hint="eastAsia"/>
                      <w:szCs w:val="21"/>
                    </w:rPr>
                    <w:alias w:val="商誉减值准备明细-金额"/>
                    <w:tag w:val="_GBC_d8da81b955dd43bea69fb4c1af4d3117"/>
                    <w:id w:val="-1475666682"/>
                    <w:lock w:val="sdtLocked"/>
                  </w:sdtPr>
                  <w:sdtContent>
                    <w:tc>
                      <w:tcPr>
                        <w:tcW w:w="649" w:type="pct"/>
                        <w:shd w:val="clear" w:color="auto" w:fill="auto"/>
                      </w:tcPr>
                      <w:p w14:paraId="443FBFF6" w14:textId="77777777" w:rsidR="00C75324" w:rsidRDefault="00C75324" w:rsidP="00C75324">
                        <w:pPr>
                          <w:autoSpaceDE w:val="0"/>
                          <w:autoSpaceDN w:val="0"/>
                          <w:adjustRightInd w:val="0"/>
                          <w:snapToGrid w:val="0"/>
                          <w:jc w:val="right"/>
                          <w:rPr>
                            <w:szCs w:val="21"/>
                          </w:rPr>
                        </w:pPr>
                        <w:r>
                          <w:rPr>
                            <w:rFonts w:hint="eastAsia"/>
                            <w:szCs w:val="21"/>
                          </w:rPr>
                          <w:t>57,764,891.11</w:t>
                        </w:r>
                      </w:p>
                    </w:tc>
                  </w:sdtContent>
                </w:sdt>
                <w:sdt>
                  <w:sdtPr>
                    <w:rPr>
                      <w:szCs w:val="21"/>
                    </w:rPr>
                    <w:alias w:val="商誉减值准备明细-计提导致本期增加"/>
                    <w:tag w:val="_GBC_0b70d6ada103421094e2401ddcf7cbd5"/>
                    <w:id w:val="-1354651850"/>
                    <w:lock w:val="sdtLocked"/>
                    <w:showingPlcHdr/>
                  </w:sdtPr>
                  <w:sdtEndPr>
                    <w:rPr>
                      <w:rFonts w:hint="eastAsia"/>
                    </w:rPr>
                  </w:sdtEndPr>
                  <w:sdtContent>
                    <w:tc>
                      <w:tcPr>
                        <w:tcW w:w="665" w:type="pct"/>
                        <w:shd w:val="clear" w:color="auto" w:fill="auto"/>
                      </w:tcPr>
                      <w:p w14:paraId="5CB40B85" w14:textId="77777777" w:rsidR="00C75324" w:rsidRDefault="00C75324" w:rsidP="00C75324">
                        <w:pPr>
                          <w:autoSpaceDE w:val="0"/>
                          <w:autoSpaceDN w:val="0"/>
                          <w:adjustRightInd w:val="0"/>
                          <w:snapToGrid w:val="0"/>
                          <w:jc w:val="right"/>
                          <w:rPr>
                            <w:szCs w:val="21"/>
                          </w:rPr>
                        </w:pPr>
                        <w:r>
                          <w:rPr>
                            <w:rFonts w:hint="eastAsia"/>
                            <w:color w:val="333399"/>
                          </w:rPr>
                          <w:t xml:space="preserve">　</w:t>
                        </w:r>
                      </w:p>
                    </w:tc>
                  </w:sdtContent>
                </w:sdt>
                <w:sdt>
                  <w:sdtPr>
                    <w:rPr>
                      <w:szCs w:val="21"/>
                    </w:rPr>
                    <w:alias w:val="商誉减值准备本期增加额项目名称金额"/>
                    <w:tag w:val="_GBC_d4174637d5494788942ea0e269a45ed0"/>
                    <w:id w:val="873812711"/>
                    <w:lock w:val="sdtLocked"/>
                    <w:showingPlcHdr/>
                  </w:sdtPr>
                  <w:sdtEndPr>
                    <w:rPr>
                      <w:rFonts w:hint="eastAsia"/>
                    </w:rPr>
                  </w:sdtEndPr>
                  <w:sdtContent>
                    <w:tc>
                      <w:tcPr>
                        <w:tcW w:w="650" w:type="pct"/>
                        <w:shd w:val="clear" w:color="auto" w:fill="auto"/>
                      </w:tcPr>
                      <w:p w14:paraId="022ACE47" w14:textId="77777777" w:rsidR="00C75324" w:rsidRDefault="00C75324" w:rsidP="00C75324">
                        <w:pPr>
                          <w:autoSpaceDE w:val="0"/>
                          <w:autoSpaceDN w:val="0"/>
                          <w:adjustRightInd w:val="0"/>
                          <w:snapToGrid w:val="0"/>
                          <w:jc w:val="right"/>
                          <w:rPr>
                            <w:szCs w:val="21"/>
                          </w:rPr>
                        </w:pPr>
                        <w:r>
                          <w:rPr>
                            <w:rFonts w:hint="eastAsia"/>
                            <w:color w:val="333399"/>
                          </w:rPr>
                          <w:t xml:space="preserve">　</w:t>
                        </w:r>
                      </w:p>
                    </w:tc>
                  </w:sdtContent>
                </w:sdt>
                <w:sdt>
                  <w:sdtPr>
                    <w:rPr>
                      <w:szCs w:val="21"/>
                    </w:rPr>
                    <w:alias w:val="商誉减值准备明细-处置导致的本期减少"/>
                    <w:tag w:val="_GBC_6e60acd9ae91441b9b512b16cc0e986d"/>
                    <w:id w:val="-895822914"/>
                    <w:lock w:val="sdtLocked"/>
                    <w:showingPlcHdr/>
                  </w:sdtPr>
                  <w:sdtEndPr>
                    <w:rPr>
                      <w:rFonts w:hint="eastAsia"/>
                    </w:rPr>
                  </w:sdtEndPr>
                  <w:sdtContent>
                    <w:tc>
                      <w:tcPr>
                        <w:tcW w:w="656" w:type="pct"/>
                        <w:shd w:val="clear" w:color="auto" w:fill="auto"/>
                      </w:tcPr>
                      <w:p w14:paraId="3F382EEB" w14:textId="77777777" w:rsidR="00C75324" w:rsidRDefault="00C75324" w:rsidP="00C75324">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减值准备本期减少额项目名称金额"/>
                    <w:tag w:val="_GBC_e023562122364d4a89c97b0bc4c098fc"/>
                    <w:id w:val="2027514346"/>
                    <w:lock w:val="sdtLocked"/>
                    <w:showingPlcHdr/>
                  </w:sdtPr>
                  <w:sdtEndPr>
                    <w:rPr>
                      <w:rFonts w:hint="eastAsia"/>
                    </w:rPr>
                  </w:sdtEndPr>
                  <w:sdtContent>
                    <w:tc>
                      <w:tcPr>
                        <w:tcW w:w="684" w:type="pct"/>
                        <w:shd w:val="clear" w:color="auto" w:fill="auto"/>
                      </w:tcPr>
                      <w:p w14:paraId="696CBEE5" w14:textId="77777777" w:rsidR="00C75324" w:rsidRDefault="00C75324" w:rsidP="00C75324">
                        <w:pPr>
                          <w:autoSpaceDE w:val="0"/>
                          <w:autoSpaceDN w:val="0"/>
                          <w:adjustRightInd w:val="0"/>
                          <w:snapToGrid w:val="0"/>
                          <w:jc w:val="right"/>
                          <w:rPr>
                            <w:szCs w:val="21"/>
                          </w:rPr>
                        </w:pPr>
                        <w:r>
                          <w:rPr>
                            <w:rFonts w:hint="eastAsia"/>
                            <w:color w:val="333399"/>
                            <w:szCs w:val="21"/>
                          </w:rPr>
                          <w:t xml:space="preserve">　</w:t>
                        </w:r>
                      </w:p>
                    </w:tc>
                  </w:sdtContent>
                </w:sdt>
                <w:sdt>
                  <w:sdtPr>
                    <w:rPr>
                      <w:rFonts w:hint="eastAsia"/>
                      <w:szCs w:val="21"/>
                    </w:rPr>
                    <w:alias w:val="商誉减值准备明细-金额"/>
                    <w:tag w:val="_GBC_db0bab26772a4121a32f11c07833d385"/>
                    <w:id w:val="-2114737180"/>
                    <w:lock w:val="sdtLocked"/>
                  </w:sdtPr>
                  <w:sdtContent>
                    <w:tc>
                      <w:tcPr>
                        <w:tcW w:w="622" w:type="pct"/>
                        <w:shd w:val="clear" w:color="auto" w:fill="auto"/>
                      </w:tcPr>
                      <w:p w14:paraId="0BE439A7" w14:textId="77777777" w:rsidR="00C75324" w:rsidRDefault="00C75324" w:rsidP="00C75324">
                        <w:pPr>
                          <w:autoSpaceDE w:val="0"/>
                          <w:autoSpaceDN w:val="0"/>
                          <w:adjustRightInd w:val="0"/>
                          <w:snapToGrid w:val="0"/>
                          <w:jc w:val="right"/>
                          <w:rPr>
                            <w:szCs w:val="21"/>
                          </w:rPr>
                        </w:pPr>
                        <w:r>
                          <w:rPr>
                            <w:rFonts w:hint="eastAsia"/>
                            <w:szCs w:val="21"/>
                          </w:rPr>
                          <w:t>57,764,891.11</w:t>
                        </w:r>
                      </w:p>
                    </w:tc>
                  </w:sdtContent>
                </w:sdt>
              </w:tr>
            </w:sdtContent>
          </w:sdt>
          <w:sdt>
            <w:sdtPr>
              <w:rPr>
                <w:szCs w:val="21"/>
              </w:rPr>
              <w:alias w:val="商誉减值准备明细"/>
              <w:tag w:val="_GBC_98340a952ec045d0bd3e053903c6a9f6"/>
              <w:id w:val="-1479607946"/>
              <w:lock w:val="sdtLocked"/>
              <w:placeholder>
                <w:docPart w:val="9417660F9BEE4EFDB8B3C82E98316A0C"/>
              </w:placeholder>
            </w:sdtPr>
            <w:sdtEndPr>
              <w:rPr>
                <w:rFonts w:hint="eastAsia"/>
              </w:rPr>
            </w:sdtEndPr>
            <w:sdtContent>
              <w:tr w:rsidR="00C75324" w14:paraId="0722232A" w14:textId="77777777" w:rsidTr="00C75324">
                <w:trPr>
                  <w:trHeight w:val="323"/>
                  <w:jc w:val="center"/>
                </w:trPr>
                <w:sdt>
                  <w:sdtPr>
                    <w:rPr>
                      <w:szCs w:val="21"/>
                    </w:rPr>
                    <w:alias w:val="商誉减值准备明细-被投资单位名称或形成商誉的事项"/>
                    <w:tag w:val="_GBC_9cbe6cb901264cab9a56e6e3c2e51437"/>
                    <w:id w:val="2114863063"/>
                    <w:lock w:val="sdtLocked"/>
                  </w:sdtPr>
                  <w:sdtEndPr>
                    <w:rPr>
                      <w:rFonts w:hint="eastAsia"/>
                    </w:rPr>
                  </w:sdtEndPr>
                  <w:sdtContent>
                    <w:tc>
                      <w:tcPr>
                        <w:tcW w:w="1074" w:type="pct"/>
                        <w:shd w:val="clear" w:color="auto" w:fill="auto"/>
                      </w:tcPr>
                      <w:p w14:paraId="6ACB8594" w14:textId="77777777" w:rsidR="00C75324" w:rsidRDefault="00C75324" w:rsidP="00C75324">
                        <w:pPr>
                          <w:autoSpaceDE w:val="0"/>
                          <w:autoSpaceDN w:val="0"/>
                          <w:adjustRightInd w:val="0"/>
                          <w:snapToGrid w:val="0"/>
                          <w:rPr>
                            <w:szCs w:val="21"/>
                          </w:rPr>
                        </w:pPr>
                        <w:r>
                          <w:rPr>
                            <w:szCs w:val="21"/>
                          </w:rPr>
                          <w:t>HAZEMAG&amp;EPRGmbH</w:t>
                        </w:r>
                      </w:p>
                    </w:tc>
                  </w:sdtContent>
                </w:sdt>
                <w:sdt>
                  <w:sdtPr>
                    <w:rPr>
                      <w:rFonts w:hint="eastAsia"/>
                      <w:szCs w:val="21"/>
                    </w:rPr>
                    <w:alias w:val="商誉减值准备明细-金额"/>
                    <w:tag w:val="_GBC_d8da81b955dd43bea69fb4c1af4d3117"/>
                    <w:id w:val="1996526323"/>
                    <w:lock w:val="sdtLocked"/>
                  </w:sdtPr>
                  <w:sdtContent>
                    <w:tc>
                      <w:tcPr>
                        <w:tcW w:w="649" w:type="pct"/>
                        <w:shd w:val="clear" w:color="auto" w:fill="auto"/>
                      </w:tcPr>
                      <w:p w14:paraId="1CD07814" w14:textId="77777777" w:rsidR="00C75324" w:rsidRDefault="00C75324" w:rsidP="00C75324">
                        <w:pPr>
                          <w:autoSpaceDE w:val="0"/>
                          <w:autoSpaceDN w:val="0"/>
                          <w:adjustRightInd w:val="0"/>
                          <w:snapToGrid w:val="0"/>
                          <w:jc w:val="right"/>
                          <w:rPr>
                            <w:szCs w:val="21"/>
                          </w:rPr>
                        </w:pPr>
                        <w:r>
                          <w:rPr>
                            <w:rFonts w:hint="eastAsia"/>
                            <w:szCs w:val="21"/>
                          </w:rPr>
                          <w:t>124,263,094.20</w:t>
                        </w:r>
                      </w:p>
                    </w:tc>
                  </w:sdtContent>
                </w:sdt>
                <w:sdt>
                  <w:sdtPr>
                    <w:rPr>
                      <w:szCs w:val="21"/>
                    </w:rPr>
                    <w:alias w:val="商誉减值准备明细-计提导致本期增加"/>
                    <w:tag w:val="_GBC_0b70d6ada103421094e2401ddcf7cbd5"/>
                    <w:id w:val="-504521554"/>
                    <w:lock w:val="sdtLocked"/>
                    <w:showingPlcHdr/>
                  </w:sdtPr>
                  <w:sdtEndPr>
                    <w:rPr>
                      <w:rFonts w:hint="eastAsia"/>
                    </w:rPr>
                  </w:sdtEndPr>
                  <w:sdtContent>
                    <w:tc>
                      <w:tcPr>
                        <w:tcW w:w="665" w:type="pct"/>
                        <w:shd w:val="clear" w:color="auto" w:fill="auto"/>
                      </w:tcPr>
                      <w:p w14:paraId="049B4DBE" w14:textId="77777777" w:rsidR="00C75324" w:rsidRDefault="00C75324" w:rsidP="00C75324">
                        <w:pPr>
                          <w:autoSpaceDE w:val="0"/>
                          <w:autoSpaceDN w:val="0"/>
                          <w:adjustRightInd w:val="0"/>
                          <w:snapToGrid w:val="0"/>
                          <w:jc w:val="right"/>
                          <w:rPr>
                            <w:szCs w:val="21"/>
                          </w:rPr>
                        </w:pPr>
                        <w:r>
                          <w:rPr>
                            <w:rFonts w:hint="eastAsia"/>
                            <w:color w:val="333399"/>
                          </w:rPr>
                          <w:t xml:space="preserve">　</w:t>
                        </w:r>
                      </w:p>
                    </w:tc>
                  </w:sdtContent>
                </w:sdt>
                <w:sdt>
                  <w:sdtPr>
                    <w:rPr>
                      <w:szCs w:val="21"/>
                    </w:rPr>
                    <w:alias w:val="商誉减值准备本期增加额项目名称金额"/>
                    <w:tag w:val="_GBC_d4174637d5494788942ea0e269a45ed0"/>
                    <w:id w:val="551811792"/>
                    <w:lock w:val="sdtLocked"/>
                    <w:showingPlcHdr/>
                  </w:sdtPr>
                  <w:sdtEndPr>
                    <w:rPr>
                      <w:rFonts w:hint="eastAsia"/>
                    </w:rPr>
                  </w:sdtEndPr>
                  <w:sdtContent>
                    <w:tc>
                      <w:tcPr>
                        <w:tcW w:w="650" w:type="pct"/>
                        <w:shd w:val="clear" w:color="auto" w:fill="auto"/>
                      </w:tcPr>
                      <w:p w14:paraId="55022785" w14:textId="77777777" w:rsidR="00C75324" w:rsidRDefault="00C75324" w:rsidP="00C75324">
                        <w:pPr>
                          <w:autoSpaceDE w:val="0"/>
                          <w:autoSpaceDN w:val="0"/>
                          <w:adjustRightInd w:val="0"/>
                          <w:snapToGrid w:val="0"/>
                          <w:jc w:val="right"/>
                          <w:rPr>
                            <w:szCs w:val="21"/>
                          </w:rPr>
                        </w:pPr>
                        <w:r>
                          <w:rPr>
                            <w:rFonts w:hint="eastAsia"/>
                            <w:color w:val="333399"/>
                          </w:rPr>
                          <w:t xml:space="preserve">　</w:t>
                        </w:r>
                      </w:p>
                    </w:tc>
                  </w:sdtContent>
                </w:sdt>
                <w:sdt>
                  <w:sdtPr>
                    <w:rPr>
                      <w:szCs w:val="21"/>
                    </w:rPr>
                    <w:alias w:val="商誉减值准备明细-处置导致的本期减少"/>
                    <w:tag w:val="_GBC_6e60acd9ae91441b9b512b16cc0e986d"/>
                    <w:id w:val="2023348663"/>
                    <w:lock w:val="sdtLocked"/>
                    <w:showingPlcHdr/>
                  </w:sdtPr>
                  <w:sdtEndPr>
                    <w:rPr>
                      <w:rFonts w:hint="eastAsia"/>
                    </w:rPr>
                  </w:sdtEndPr>
                  <w:sdtContent>
                    <w:tc>
                      <w:tcPr>
                        <w:tcW w:w="656" w:type="pct"/>
                        <w:shd w:val="clear" w:color="auto" w:fill="auto"/>
                      </w:tcPr>
                      <w:p w14:paraId="4EB30DAE" w14:textId="77777777" w:rsidR="00C75324" w:rsidRDefault="00C75324" w:rsidP="00C75324">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减值准备本期减少额项目名称金额"/>
                    <w:tag w:val="_GBC_e023562122364d4a89c97b0bc4c098fc"/>
                    <w:id w:val="-1493475267"/>
                    <w:lock w:val="sdtLocked"/>
                    <w:showingPlcHdr/>
                  </w:sdtPr>
                  <w:sdtEndPr>
                    <w:rPr>
                      <w:rFonts w:hint="eastAsia"/>
                    </w:rPr>
                  </w:sdtEndPr>
                  <w:sdtContent>
                    <w:tc>
                      <w:tcPr>
                        <w:tcW w:w="684" w:type="pct"/>
                        <w:shd w:val="clear" w:color="auto" w:fill="auto"/>
                      </w:tcPr>
                      <w:p w14:paraId="4620A96C" w14:textId="77777777" w:rsidR="00C75324" w:rsidRDefault="00C75324" w:rsidP="00C75324">
                        <w:pPr>
                          <w:autoSpaceDE w:val="0"/>
                          <w:autoSpaceDN w:val="0"/>
                          <w:adjustRightInd w:val="0"/>
                          <w:snapToGrid w:val="0"/>
                          <w:jc w:val="right"/>
                          <w:rPr>
                            <w:szCs w:val="21"/>
                          </w:rPr>
                        </w:pPr>
                        <w:r>
                          <w:rPr>
                            <w:rFonts w:hint="eastAsia"/>
                            <w:color w:val="333399"/>
                            <w:szCs w:val="21"/>
                          </w:rPr>
                          <w:t xml:space="preserve">　</w:t>
                        </w:r>
                      </w:p>
                    </w:tc>
                  </w:sdtContent>
                </w:sdt>
                <w:sdt>
                  <w:sdtPr>
                    <w:rPr>
                      <w:rFonts w:hint="eastAsia"/>
                      <w:szCs w:val="21"/>
                    </w:rPr>
                    <w:alias w:val="商誉减值准备明细-金额"/>
                    <w:tag w:val="_GBC_db0bab26772a4121a32f11c07833d385"/>
                    <w:id w:val="1246143366"/>
                    <w:lock w:val="sdtLocked"/>
                  </w:sdtPr>
                  <w:sdtContent>
                    <w:tc>
                      <w:tcPr>
                        <w:tcW w:w="622" w:type="pct"/>
                        <w:shd w:val="clear" w:color="auto" w:fill="auto"/>
                      </w:tcPr>
                      <w:p w14:paraId="6E106C93" w14:textId="77777777" w:rsidR="00C75324" w:rsidRDefault="00C75324" w:rsidP="00C75324">
                        <w:pPr>
                          <w:autoSpaceDE w:val="0"/>
                          <w:autoSpaceDN w:val="0"/>
                          <w:adjustRightInd w:val="0"/>
                          <w:snapToGrid w:val="0"/>
                          <w:jc w:val="right"/>
                          <w:rPr>
                            <w:szCs w:val="21"/>
                          </w:rPr>
                        </w:pPr>
                        <w:r>
                          <w:rPr>
                            <w:rFonts w:hint="eastAsia"/>
                            <w:szCs w:val="21"/>
                          </w:rPr>
                          <w:t>124,263,094.20</w:t>
                        </w:r>
                      </w:p>
                    </w:tc>
                  </w:sdtContent>
                </w:sdt>
              </w:tr>
            </w:sdtContent>
          </w:sdt>
          <w:tr w:rsidR="00C75324" w14:paraId="7A83BC4A" w14:textId="77777777" w:rsidTr="00C75324">
            <w:trPr>
              <w:trHeight w:val="282"/>
              <w:jc w:val="center"/>
            </w:trPr>
            <w:tc>
              <w:tcPr>
                <w:tcW w:w="1074" w:type="pct"/>
                <w:shd w:val="clear" w:color="auto" w:fill="auto"/>
                <w:vAlign w:val="center"/>
              </w:tcPr>
              <w:p w14:paraId="43ABBB21" w14:textId="77777777" w:rsidR="00C75324" w:rsidRDefault="00C75324" w:rsidP="00C75324">
                <w:pPr>
                  <w:autoSpaceDE w:val="0"/>
                  <w:autoSpaceDN w:val="0"/>
                  <w:adjustRightInd w:val="0"/>
                  <w:snapToGrid w:val="0"/>
                  <w:jc w:val="center"/>
                  <w:rPr>
                    <w:szCs w:val="21"/>
                    <w:u w:val="double"/>
                  </w:rPr>
                </w:pPr>
                <w:r>
                  <w:rPr>
                    <w:rFonts w:hint="eastAsia"/>
                    <w:szCs w:val="21"/>
                  </w:rPr>
                  <w:t>合计</w:t>
                </w:r>
              </w:p>
            </w:tc>
            <w:sdt>
              <w:sdtPr>
                <w:rPr>
                  <w:szCs w:val="21"/>
                </w:rPr>
                <w:alias w:val="商誉减值准备"/>
                <w:tag w:val="_GBC_af6b6ac3115f4542a6be1c64e4416c8d"/>
                <w:id w:val="-1788571981"/>
                <w:lock w:val="sdtLocked"/>
              </w:sdtPr>
              <w:sdtContent>
                <w:tc>
                  <w:tcPr>
                    <w:tcW w:w="649" w:type="pct"/>
                    <w:shd w:val="clear" w:color="auto" w:fill="auto"/>
                  </w:tcPr>
                  <w:p w14:paraId="2E36B5A9" w14:textId="77777777" w:rsidR="00C75324" w:rsidRDefault="00C75324" w:rsidP="00C75324">
                    <w:pPr>
                      <w:autoSpaceDE w:val="0"/>
                      <w:autoSpaceDN w:val="0"/>
                      <w:adjustRightInd w:val="0"/>
                      <w:snapToGrid w:val="0"/>
                      <w:jc w:val="right"/>
                      <w:rPr>
                        <w:szCs w:val="21"/>
                        <w:u w:val="double"/>
                      </w:rPr>
                    </w:pPr>
                    <w:r>
                      <w:rPr>
                        <w:szCs w:val="21"/>
                      </w:rPr>
                      <w:t>182,027,985.31</w:t>
                    </w:r>
                  </w:p>
                </w:tc>
              </w:sdtContent>
            </w:sdt>
            <w:sdt>
              <w:sdtPr>
                <w:rPr>
                  <w:szCs w:val="21"/>
                </w:rPr>
                <w:alias w:val="商誉减值准备计提本期增加合计"/>
                <w:tag w:val="_GBC_a4b935e1b66240978222cdcb5c218c4f"/>
                <w:id w:val="-1001278242"/>
                <w:lock w:val="sdtLocked"/>
                <w:showingPlcHdr/>
              </w:sdtPr>
              <w:sdtEndPr>
                <w:rPr>
                  <w:rFonts w:hint="eastAsia"/>
                </w:rPr>
              </w:sdtEndPr>
              <w:sdtContent>
                <w:tc>
                  <w:tcPr>
                    <w:tcW w:w="665" w:type="pct"/>
                    <w:shd w:val="clear" w:color="auto" w:fill="auto"/>
                  </w:tcPr>
                  <w:p w14:paraId="03E3D19D" w14:textId="77777777" w:rsidR="00C75324" w:rsidRDefault="00C75324" w:rsidP="00C75324">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减值准备本期增加额项目名称金额合计"/>
                <w:tag w:val="_GBC_55bfac9717d64e6f9773b74e6012f83f"/>
                <w:id w:val="233977597"/>
                <w:lock w:val="sdtLocked"/>
                <w:showingPlcHdr/>
              </w:sdtPr>
              <w:sdtEndPr>
                <w:rPr>
                  <w:rFonts w:hint="eastAsia"/>
                </w:rPr>
              </w:sdtEndPr>
              <w:sdtContent>
                <w:tc>
                  <w:tcPr>
                    <w:tcW w:w="650" w:type="pct"/>
                    <w:shd w:val="clear" w:color="auto" w:fill="auto"/>
                  </w:tcPr>
                  <w:p w14:paraId="55ED36DF" w14:textId="77777777" w:rsidR="00C75324" w:rsidRDefault="00C75324" w:rsidP="00C75324">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处置导致的商誉减值准备本期减少合计"/>
                <w:tag w:val="_GBC_b88f95660f1b4e16a0b15f41522958a2"/>
                <w:id w:val="-900138183"/>
                <w:lock w:val="sdtLocked"/>
                <w:showingPlcHdr/>
              </w:sdtPr>
              <w:sdtEndPr>
                <w:rPr>
                  <w:rFonts w:hint="eastAsia"/>
                </w:rPr>
              </w:sdtEndPr>
              <w:sdtContent>
                <w:tc>
                  <w:tcPr>
                    <w:tcW w:w="656" w:type="pct"/>
                    <w:shd w:val="clear" w:color="auto" w:fill="auto"/>
                  </w:tcPr>
                  <w:p w14:paraId="085EE3C1" w14:textId="77777777" w:rsidR="00C75324" w:rsidRDefault="00C75324" w:rsidP="00C75324">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减值准备本期减少额项目名称金额合计"/>
                <w:tag w:val="_GBC_e2314c7d33404e10805b0367b5e7a9db"/>
                <w:id w:val="505178733"/>
                <w:lock w:val="sdtLocked"/>
                <w:showingPlcHdr/>
              </w:sdtPr>
              <w:sdtEndPr>
                <w:rPr>
                  <w:rFonts w:hint="eastAsia"/>
                </w:rPr>
              </w:sdtEndPr>
              <w:sdtContent>
                <w:tc>
                  <w:tcPr>
                    <w:tcW w:w="684" w:type="pct"/>
                    <w:shd w:val="clear" w:color="auto" w:fill="auto"/>
                  </w:tcPr>
                  <w:p w14:paraId="3B541551" w14:textId="77777777" w:rsidR="00C75324" w:rsidRDefault="00C75324" w:rsidP="00C75324">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减值准备"/>
                <w:tag w:val="_GBC_404f20773b8f4c5da6dcced81bc6c86a"/>
                <w:id w:val="543093126"/>
                <w:lock w:val="sdtLocked"/>
              </w:sdtPr>
              <w:sdtContent>
                <w:tc>
                  <w:tcPr>
                    <w:tcW w:w="622" w:type="pct"/>
                    <w:shd w:val="clear" w:color="auto" w:fill="auto"/>
                  </w:tcPr>
                  <w:p w14:paraId="23C292BA" w14:textId="77777777" w:rsidR="00C75324" w:rsidRDefault="00C75324" w:rsidP="00C75324">
                    <w:pPr>
                      <w:autoSpaceDE w:val="0"/>
                      <w:autoSpaceDN w:val="0"/>
                      <w:adjustRightInd w:val="0"/>
                      <w:snapToGrid w:val="0"/>
                      <w:jc w:val="right"/>
                      <w:rPr>
                        <w:szCs w:val="21"/>
                        <w:u w:val="double"/>
                      </w:rPr>
                    </w:pPr>
                    <w:r>
                      <w:rPr>
                        <w:szCs w:val="21"/>
                      </w:rPr>
                      <w:t>182,027,985.31</w:t>
                    </w:r>
                  </w:p>
                </w:tc>
              </w:sdtContent>
            </w:sdt>
          </w:tr>
        </w:tbl>
        <w:p w14:paraId="2ADB511B" w14:textId="77777777" w:rsidR="00C75324" w:rsidRDefault="00C75324"/>
        <w:p w14:paraId="3AC333C7" w14:textId="77777777" w:rsidR="00FC7A49" w:rsidRDefault="006C5602">
          <w:r>
            <w:rPr>
              <w:rFonts w:hint="eastAsia"/>
            </w:rPr>
            <w:t>说明商誉减值测试过程、参数及商誉减值损失的确认方法</w:t>
          </w:r>
        </w:p>
        <w:sdt>
          <w:sdtPr>
            <w:alias w:val="是否适用：说明商誉减值测试过程、参数及商誉减值损失的确认方法[双击切换]"/>
            <w:tag w:val="_GBC_3e5dd9e04d73479f9a70e665366f9d11"/>
            <w:id w:val="423689391"/>
            <w:lock w:val="sdtContentLocked"/>
            <w:placeholder>
              <w:docPart w:val="GBC22222222222222222222222222222"/>
            </w:placeholder>
          </w:sdtPr>
          <w:sdtContent>
            <w:p w14:paraId="6DA63142" w14:textId="77777777" w:rsidR="00FC7A49" w:rsidRDefault="006C5602" w:rsidP="00C75324">
              <w:pPr>
                <w:rPr>
                  <w:szCs w:val="21"/>
                </w:rPr>
              </w:pPr>
              <w:r>
                <w:fldChar w:fldCharType="begin"/>
              </w:r>
              <w:r w:rsidR="00C75324">
                <w:instrText xml:space="preserve"> MACROBUTTON  SnrToggleCheckbox □适用 </w:instrText>
              </w:r>
              <w:r>
                <w:fldChar w:fldCharType="end"/>
              </w:r>
              <w:r>
                <w:fldChar w:fldCharType="begin"/>
              </w:r>
              <w:r w:rsidR="00C75324">
                <w:instrText xml:space="preserve"> MACROBUTTON  SnrToggleCheckbox √不适用 </w:instrText>
              </w:r>
              <w:r>
                <w:fldChar w:fldCharType="end"/>
              </w:r>
            </w:p>
          </w:sdtContent>
        </w:sdt>
        <w:p w14:paraId="1BBC9442" w14:textId="77777777" w:rsidR="00FC7A49" w:rsidRDefault="00FC7A49">
          <w:pPr>
            <w:rPr>
              <w:szCs w:val="21"/>
            </w:rPr>
          </w:pPr>
        </w:p>
        <w:p w14:paraId="2C907561" w14:textId="77777777" w:rsidR="00FC7A49" w:rsidRDefault="006C5602">
          <w:r>
            <w:rPr>
              <w:rFonts w:hint="eastAsia"/>
            </w:rPr>
            <w:t>其他说明</w:t>
          </w:r>
        </w:p>
        <w:sdt>
          <w:sdtPr>
            <w:alias w:val="是否适用：商誉其他需要说明的事项[双击切换]"/>
            <w:tag w:val="_GBC_6b2c2377a4a6486b9a4ba845bd2192f6"/>
            <w:id w:val="641470552"/>
            <w:lock w:val="sdtContentLocked"/>
            <w:placeholder>
              <w:docPart w:val="GBC22222222222222222222222222222"/>
            </w:placeholder>
          </w:sdtPr>
          <w:sdtContent>
            <w:p w14:paraId="3CF3D611" w14:textId="77777777" w:rsidR="00227C02" w:rsidRDefault="006C5602" w:rsidP="005646D8">
              <w:pPr>
                <w:rPr>
                  <w:szCs w:val="21"/>
                </w:rPr>
                <w:sectPr w:rsidR="00227C02" w:rsidSect="00D8346D">
                  <w:pgSz w:w="16838" w:h="11906" w:orient="landscape"/>
                  <w:pgMar w:top="1797" w:right="1525" w:bottom="1276" w:left="1440" w:header="856" w:footer="992" w:gutter="0"/>
                  <w:cols w:space="425"/>
                  <w:docGrid w:linePitch="326"/>
                </w:sectPr>
              </w:pPr>
              <w:r>
                <w:fldChar w:fldCharType="begin"/>
              </w:r>
              <w:r w:rsidR="00C75324">
                <w:instrText xml:space="preserve"> MACROBUTTON  SnrToggleCheckbox □适用 </w:instrText>
              </w:r>
              <w:r>
                <w:fldChar w:fldCharType="end"/>
              </w:r>
              <w:r>
                <w:fldChar w:fldCharType="begin"/>
              </w:r>
              <w:r w:rsidR="00C75324">
                <w:instrText xml:space="preserve"> MACROBUTTON  SnrToggleCheckbox √不适用 </w:instrText>
              </w:r>
              <w:r>
                <w:fldChar w:fldCharType="end"/>
              </w:r>
            </w:p>
          </w:sdtContent>
        </w:sdt>
        <w:p w14:paraId="71681D1E" w14:textId="77777777" w:rsidR="00FC7A49" w:rsidRDefault="00FE42B0">
          <w:pPr>
            <w:snapToGrid w:val="0"/>
            <w:spacing w:line="240" w:lineRule="atLeast"/>
            <w:rPr>
              <w:szCs w:val="21"/>
            </w:rPr>
          </w:pPr>
        </w:p>
      </w:sdtContent>
    </w:sdt>
    <w:sdt>
      <w:sdtPr>
        <w:rPr>
          <w:rFonts w:ascii="宋体" w:hAnsi="宋体" w:cs="宋体" w:hint="eastAsia"/>
          <w:b w:val="0"/>
          <w:bCs w:val="0"/>
          <w:kern w:val="0"/>
          <w:szCs w:val="21"/>
        </w:rPr>
        <w:alias w:val="模块:长期待摊费用"/>
        <w:tag w:val="_GBC_c7f901dce89846cbbbab6c51c3213a6f"/>
        <w:id w:val="729043129"/>
        <w:lock w:val="sdtLocked"/>
        <w:placeholder>
          <w:docPart w:val="GBC22222222222222222222222222222"/>
        </w:placeholder>
      </w:sdtPr>
      <w:sdtEndPr>
        <w:rPr>
          <w:rFonts w:cstheme="minorBidi" w:hint="default"/>
          <w:kern w:val="2"/>
        </w:rPr>
      </w:sdtEndPr>
      <w:sdtContent>
        <w:p w14:paraId="42320B06"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9bec8f9516c84b19bae2fb8a7292063f"/>
            <w:id w:val="870270837"/>
            <w:lock w:val="sdtContentLocked"/>
            <w:placeholder>
              <w:docPart w:val="GBC22222222222222222222222222222"/>
            </w:placeholder>
          </w:sdtPr>
          <w:sdtContent>
            <w:p w14:paraId="14DDBA3A" w14:textId="77777777" w:rsidR="00FC7A49" w:rsidRDefault="006C5602">
              <w:r>
                <w:fldChar w:fldCharType="begin"/>
              </w:r>
              <w:r w:rsidR="0038666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93DFCC5" w14:textId="77777777" w:rsidR="00FC7A49" w:rsidRDefault="006C5602">
          <w:pPr>
            <w:jc w:val="right"/>
            <w:rPr>
              <w:szCs w:val="21"/>
            </w:rPr>
          </w:pPr>
          <w:r>
            <w:rPr>
              <w:rFonts w:hint="eastAsia"/>
              <w:szCs w:val="21"/>
            </w:rPr>
            <w:t>单位：</w:t>
          </w:r>
          <w:sdt>
            <w:sdtPr>
              <w:rPr>
                <w:rFonts w:hint="eastAsia"/>
                <w:szCs w:val="21"/>
              </w:rPr>
              <w:alias w:val="单位：财务附注：长期待摊费用"/>
              <w:tag w:val="_GBC_aa74f67aac374e54a7768a8434ab0c08"/>
              <w:id w:val="-12501203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长期待摊费用"/>
              <w:tag w:val="_GBC_767b9b701cf8425c9d588b0398c42e90"/>
              <w:id w:val="-3081687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0"/>
            <w:gridCol w:w="1686"/>
            <w:gridCol w:w="1581"/>
            <w:gridCol w:w="1581"/>
            <w:gridCol w:w="939"/>
            <w:gridCol w:w="1686"/>
          </w:tblGrid>
          <w:tr w:rsidR="00227C02" w14:paraId="132FAB83" w14:textId="77777777" w:rsidTr="00FB5EA7">
            <w:tc>
              <w:tcPr>
                <w:tcW w:w="843" w:type="pct"/>
                <w:shd w:val="clear" w:color="auto" w:fill="auto"/>
                <w:vAlign w:val="center"/>
              </w:tcPr>
              <w:p w14:paraId="7A16BFCB" w14:textId="77777777" w:rsidR="00227C02" w:rsidRDefault="00227C02" w:rsidP="00BE719F">
                <w:pPr>
                  <w:jc w:val="center"/>
                  <w:rPr>
                    <w:szCs w:val="21"/>
                  </w:rPr>
                </w:pPr>
                <w:r>
                  <w:rPr>
                    <w:rFonts w:hint="eastAsia"/>
                    <w:szCs w:val="21"/>
                  </w:rPr>
                  <w:t>项目</w:t>
                </w:r>
              </w:p>
            </w:tc>
            <w:tc>
              <w:tcPr>
                <w:tcW w:w="895" w:type="pct"/>
                <w:shd w:val="clear" w:color="auto" w:fill="auto"/>
                <w:vAlign w:val="center"/>
              </w:tcPr>
              <w:p w14:paraId="55C8D1B8" w14:textId="77777777" w:rsidR="00227C02" w:rsidRDefault="00227C02" w:rsidP="00BE719F">
                <w:pPr>
                  <w:jc w:val="center"/>
                  <w:rPr>
                    <w:szCs w:val="21"/>
                  </w:rPr>
                </w:pPr>
                <w:r>
                  <w:rPr>
                    <w:rFonts w:hint="eastAsia"/>
                    <w:szCs w:val="21"/>
                  </w:rPr>
                  <w:t>期初余额</w:t>
                </w:r>
              </w:p>
            </w:tc>
            <w:tc>
              <w:tcPr>
                <w:tcW w:w="817" w:type="pct"/>
                <w:shd w:val="clear" w:color="auto" w:fill="auto"/>
                <w:vAlign w:val="center"/>
              </w:tcPr>
              <w:p w14:paraId="14226D2B" w14:textId="77777777" w:rsidR="00227C02" w:rsidRDefault="00227C02" w:rsidP="00BE719F">
                <w:pPr>
                  <w:jc w:val="center"/>
                  <w:rPr>
                    <w:szCs w:val="21"/>
                  </w:rPr>
                </w:pPr>
                <w:r>
                  <w:rPr>
                    <w:rFonts w:hint="eastAsia"/>
                    <w:szCs w:val="21"/>
                  </w:rPr>
                  <w:t>本期增加金额</w:t>
                </w:r>
              </w:p>
            </w:tc>
            <w:tc>
              <w:tcPr>
                <w:tcW w:w="920" w:type="pct"/>
                <w:shd w:val="clear" w:color="auto" w:fill="auto"/>
                <w:vAlign w:val="center"/>
              </w:tcPr>
              <w:p w14:paraId="07C2BEA0" w14:textId="77777777" w:rsidR="00227C02" w:rsidRDefault="00227C02" w:rsidP="00BE719F">
                <w:pPr>
                  <w:jc w:val="center"/>
                  <w:rPr>
                    <w:szCs w:val="21"/>
                  </w:rPr>
                </w:pPr>
                <w:r>
                  <w:rPr>
                    <w:rFonts w:hint="eastAsia"/>
                    <w:szCs w:val="21"/>
                  </w:rPr>
                  <w:t>本期摊销金额</w:t>
                </w:r>
              </w:p>
            </w:tc>
            <w:tc>
              <w:tcPr>
                <w:tcW w:w="665" w:type="pct"/>
                <w:shd w:val="clear" w:color="auto" w:fill="auto"/>
                <w:vAlign w:val="center"/>
              </w:tcPr>
              <w:p w14:paraId="5517B5D9" w14:textId="77777777" w:rsidR="00227C02" w:rsidRDefault="00227C02" w:rsidP="00BE719F">
                <w:pPr>
                  <w:jc w:val="center"/>
                  <w:rPr>
                    <w:szCs w:val="21"/>
                  </w:rPr>
                </w:pPr>
                <w:r>
                  <w:rPr>
                    <w:rFonts w:hint="eastAsia"/>
                    <w:szCs w:val="21"/>
                  </w:rPr>
                  <w:t>其他减少金额</w:t>
                </w:r>
              </w:p>
            </w:tc>
            <w:tc>
              <w:tcPr>
                <w:tcW w:w="861" w:type="pct"/>
                <w:shd w:val="clear" w:color="auto" w:fill="auto"/>
                <w:vAlign w:val="center"/>
              </w:tcPr>
              <w:p w14:paraId="09A828BE" w14:textId="77777777" w:rsidR="00227C02" w:rsidRDefault="00227C02" w:rsidP="00BE719F">
                <w:pPr>
                  <w:jc w:val="center"/>
                  <w:rPr>
                    <w:szCs w:val="21"/>
                  </w:rPr>
                </w:pPr>
                <w:r>
                  <w:rPr>
                    <w:rFonts w:hint="eastAsia"/>
                    <w:szCs w:val="21"/>
                  </w:rPr>
                  <w:t>期末余额</w:t>
                </w:r>
              </w:p>
            </w:tc>
          </w:tr>
          <w:sdt>
            <w:sdtPr>
              <w:rPr>
                <w:rFonts w:hint="eastAsia"/>
                <w:szCs w:val="21"/>
              </w:rPr>
              <w:alias w:val="长期待摊费用明细"/>
              <w:tag w:val="_GBC_68b20aeabd8c4ce8bf5df712206206af"/>
              <w:id w:val="-797223369"/>
              <w:lock w:val="sdtLocked"/>
              <w:placeholder>
                <w:docPart w:val="ECC58D3D656E49E89374FCC448ED89FF"/>
              </w:placeholder>
            </w:sdtPr>
            <w:sdtContent>
              <w:tr w:rsidR="00227C02" w14:paraId="36346D22" w14:textId="77777777" w:rsidTr="00FB5EA7">
                <w:sdt>
                  <w:sdtPr>
                    <w:rPr>
                      <w:rFonts w:hint="eastAsia"/>
                      <w:szCs w:val="21"/>
                    </w:rPr>
                    <w:alias w:val="长期待摊费用种类"/>
                    <w:tag w:val="_GBC_9d6a51ba248a47c6b91b0f261c6fa8e8"/>
                    <w:id w:val="276686839"/>
                    <w:lock w:val="sdtLocked"/>
                  </w:sdtPr>
                  <w:sdtContent>
                    <w:tc>
                      <w:tcPr>
                        <w:tcW w:w="843" w:type="pct"/>
                        <w:shd w:val="clear" w:color="auto" w:fill="auto"/>
                      </w:tcPr>
                      <w:p w14:paraId="26D373B1" w14:textId="77777777" w:rsidR="00227C02" w:rsidRDefault="00227C02" w:rsidP="00BE719F">
                        <w:pPr>
                          <w:rPr>
                            <w:szCs w:val="21"/>
                          </w:rPr>
                        </w:pPr>
                        <w:r>
                          <w:rPr>
                            <w:rFonts w:hint="eastAsia"/>
                            <w:szCs w:val="21"/>
                          </w:rPr>
                          <w:t>保函手续费</w:t>
                        </w:r>
                      </w:p>
                    </w:tc>
                  </w:sdtContent>
                </w:sdt>
                <w:sdt>
                  <w:sdtPr>
                    <w:rPr>
                      <w:szCs w:val="21"/>
                    </w:rPr>
                    <w:alias w:val="长期待摊费用金额"/>
                    <w:tag w:val="_GBC_b14929afd0c342748c1d8243fc4910e3"/>
                    <w:id w:val="1502149660"/>
                    <w:lock w:val="sdtLocked"/>
                  </w:sdtPr>
                  <w:sdtContent>
                    <w:tc>
                      <w:tcPr>
                        <w:tcW w:w="895" w:type="pct"/>
                        <w:shd w:val="clear" w:color="auto" w:fill="auto"/>
                      </w:tcPr>
                      <w:p w14:paraId="190A227F" w14:textId="77777777" w:rsidR="00227C02" w:rsidRDefault="00227C02" w:rsidP="00BE719F">
                        <w:pPr>
                          <w:jc w:val="right"/>
                          <w:rPr>
                            <w:szCs w:val="21"/>
                          </w:rPr>
                        </w:pPr>
                        <w:r>
                          <w:rPr>
                            <w:szCs w:val="21"/>
                          </w:rPr>
                          <w:t>4,798,128.32</w:t>
                        </w:r>
                      </w:p>
                    </w:tc>
                  </w:sdtContent>
                </w:sdt>
                <w:sdt>
                  <w:sdtPr>
                    <w:rPr>
                      <w:szCs w:val="21"/>
                    </w:rPr>
                    <w:alias w:val="长期待摊费用明细-增加额"/>
                    <w:tag w:val="_GBC_6cfec0ad72e54555b4cdcf2f307a967d"/>
                    <w:id w:val="846826916"/>
                    <w:lock w:val="sdtLocked"/>
                  </w:sdtPr>
                  <w:sdtContent>
                    <w:tc>
                      <w:tcPr>
                        <w:tcW w:w="817" w:type="pct"/>
                        <w:shd w:val="clear" w:color="auto" w:fill="auto"/>
                      </w:tcPr>
                      <w:p w14:paraId="34DA29C5" w14:textId="77777777" w:rsidR="00227C02" w:rsidRDefault="00227C02" w:rsidP="00BE719F">
                        <w:pPr>
                          <w:jc w:val="right"/>
                          <w:rPr>
                            <w:szCs w:val="21"/>
                          </w:rPr>
                        </w:pPr>
                        <w:r>
                          <w:rPr>
                            <w:szCs w:val="21"/>
                          </w:rPr>
                          <w:t>3,209,345.60</w:t>
                        </w:r>
                      </w:p>
                    </w:tc>
                  </w:sdtContent>
                </w:sdt>
                <w:sdt>
                  <w:sdtPr>
                    <w:rPr>
                      <w:szCs w:val="21"/>
                    </w:rPr>
                    <w:alias w:val="长期待摊费用明细-摊销额"/>
                    <w:tag w:val="_GBC_b6335fca5217411c9a43c8a8e2701c2c"/>
                    <w:id w:val="965943234"/>
                    <w:lock w:val="sdtLocked"/>
                  </w:sdtPr>
                  <w:sdtContent>
                    <w:tc>
                      <w:tcPr>
                        <w:tcW w:w="920" w:type="pct"/>
                        <w:shd w:val="clear" w:color="auto" w:fill="auto"/>
                      </w:tcPr>
                      <w:p w14:paraId="308136EB" w14:textId="77777777" w:rsidR="00227C02" w:rsidRDefault="00227C02" w:rsidP="00BE719F">
                        <w:pPr>
                          <w:jc w:val="right"/>
                          <w:rPr>
                            <w:szCs w:val="21"/>
                          </w:rPr>
                        </w:pPr>
                        <w:r>
                          <w:rPr>
                            <w:szCs w:val="21"/>
                          </w:rPr>
                          <w:t>2,336,700.93</w:t>
                        </w:r>
                      </w:p>
                    </w:tc>
                  </w:sdtContent>
                </w:sdt>
                <w:sdt>
                  <w:sdtPr>
                    <w:rPr>
                      <w:szCs w:val="21"/>
                    </w:rPr>
                    <w:alias w:val="长期待摊费用明细-其他减少额"/>
                    <w:tag w:val="_GBC_55008f38074e4da889e976190b207a58"/>
                    <w:id w:val="-1291977791"/>
                    <w:lock w:val="sdtLocked"/>
                    <w:showingPlcHdr/>
                  </w:sdtPr>
                  <w:sdtContent>
                    <w:tc>
                      <w:tcPr>
                        <w:tcW w:w="665" w:type="pct"/>
                        <w:shd w:val="clear" w:color="auto" w:fill="auto"/>
                      </w:tcPr>
                      <w:p w14:paraId="6824B2BB" w14:textId="77777777" w:rsidR="00227C02" w:rsidRDefault="00227C02" w:rsidP="00BE719F">
                        <w:pPr>
                          <w:jc w:val="right"/>
                          <w:rPr>
                            <w:szCs w:val="21"/>
                          </w:rPr>
                        </w:pPr>
                        <w:r>
                          <w:rPr>
                            <w:rFonts w:hint="eastAsia"/>
                            <w:color w:val="333399"/>
                            <w:szCs w:val="21"/>
                          </w:rPr>
                          <w:t xml:space="preserve">　</w:t>
                        </w:r>
                      </w:p>
                    </w:tc>
                  </w:sdtContent>
                </w:sdt>
                <w:sdt>
                  <w:sdtPr>
                    <w:rPr>
                      <w:szCs w:val="21"/>
                    </w:rPr>
                    <w:alias w:val="长期待摊费用金额"/>
                    <w:tag w:val="_GBC_1c7338f7a840495e8bd2bbc845120f74"/>
                    <w:id w:val="2116100876"/>
                    <w:lock w:val="sdtLocked"/>
                  </w:sdtPr>
                  <w:sdtContent>
                    <w:tc>
                      <w:tcPr>
                        <w:tcW w:w="861" w:type="pct"/>
                        <w:shd w:val="clear" w:color="auto" w:fill="auto"/>
                      </w:tcPr>
                      <w:p w14:paraId="62E99635" w14:textId="77777777" w:rsidR="00227C02" w:rsidRDefault="00227C02" w:rsidP="00BE719F">
                        <w:pPr>
                          <w:jc w:val="right"/>
                          <w:rPr>
                            <w:szCs w:val="21"/>
                          </w:rPr>
                        </w:pPr>
                        <w:r>
                          <w:rPr>
                            <w:szCs w:val="21"/>
                          </w:rPr>
                          <w:t>5,670,772.99</w:t>
                        </w:r>
                      </w:p>
                    </w:tc>
                  </w:sdtContent>
                </w:sdt>
              </w:tr>
            </w:sdtContent>
          </w:sdt>
          <w:sdt>
            <w:sdtPr>
              <w:rPr>
                <w:rFonts w:hint="eastAsia"/>
                <w:szCs w:val="21"/>
              </w:rPr>
              <w:alias w:val="长期待摊费用明细"/>
              <w:tag w:val="_GBC_68b20aeabd8c4ce8bf5df712206206af"/>
              <w:id w:val="220948010"/>
              <w:lock w:val="sdtLocked"/>
              <w:placeholder>
                <w:docPart w:val="ECC58D3D656E49E89374FCC448ED89FF"/>
              </w:placeholder>
            </w:sdtPr>
            <w:sdtContent>
              <w:tr w:rsidR="00227C02" w14:paraId="5B3C7C63" w14:textId="77777777" w:rsidTr="00FB5EA7">
                <w:sdt>
                  <w:sdtPr>
                    <w:rPr>
                      <w:rFonts w:hint="eastAsia"/>
                      <w:szCs w:val="21"/>
                    </w:rPr>
                    <w:alias w:val="长期待摊费用种类"/>
                    <w:tag w:val="_GBC_9d6a51ba248a47c6b91b0f261c6fa8e8"/>
                    <w:id w:val="-868834670"/>
                    <w:lock w:val="sdtLocked"/>
                  </w:sdtPr>
                  <w:sdtContent>
                    <w:tc>
                      <w:tcPr>
                        <w:tcW w:w="843" w:type="pct"/>
                        <w:shd w:val="clear" w:color="auto" w:fill="auto"/>
                      </w:tcPr>
                      <w:p w14:paraId="144B9130" w14:textId="77777777" w:rsidR="00227C02" w:rsidRDefault="00227C02" w:rsidP="00BE719F">
                        <w:pPr>
                          <w:rPr>
                            <w:szCs w:val="21"/>
                          </w:rPr>
                        </w:pPr>
                        <w:r>
                          <w:rPr>
                            <w:rFonts w:hint="eastAsia"/>
                            <w:szCs w:val="21"/>
                          </w:rPr>
                          <w:t>房屋装修费</w:t>
                        </w:r>
                      </w:p>
                    </w:tc>
                  </w:sdtContent>
                </w:sdt>
                <w:sdt>
                  <w:sdtPr>
                    <w:rPr>
                      <w:szCs w:val="21"/>
                    </w:rPr>
                    <w:alias w:val="长期待摊费用金额"/>
                    <w:tag w:val="_GBC_b14929afd0c342748c1d8243fc4910e3"/>
                    <w:id w:val="545646892"/>
                    <w:lock w:val="sdtLocked"/>
                  </w:sdtPr>
                  <w:sdtContent>
                    <w:tc>
                      <w:tcPr>
                        <w:tcW w:w="895" w:type="pct"/>
                        <w:shd w:val="clear" w:color="auto" w:fill="auto"/>
                      </w:tcPr>
                      <w:p w14:paraId="320D9E21" w14:textId="77777777" w:rsidR="00227C02" w:rsidRDefault="00227C02" w:rsidP="00BE719F">
                        <w:pPr>
                          <w:jc w:val="right"/>
                          <w:rPr>
                            <w:szCs w:val="21"/>
                          </w:rPr>
                        </w:pPr>
                        <w:r>
                          <w:rPr>
                            <w:szCs w:val="21"/>
                          </w:rPr>
                          <w:t>13,466,557.07</w:t>
                        </w:r>
                      </w:p>
                    </w:tc>
                  </w:sdtContent>
                </w:sdt>
                <w:sdt>
                  <w:sdtPr>
                    <w:rPr>
                      <w:szCs w:val="21"/>
                    </w:rPr>
                    <w:alias w:val="长期待摊费用明细-增加额"/>
                    <w:tag w:val="_GBC_6cfec0ad72e54555b4cdcf2f307a967d"/>
                    <w:id w:val="-1575821740"/>
                    <w:lock w:val="sdtLocked"/>
                  </w:sdtPr>
                  <w:sdtContent>
                    <w:tc>
                      <w:tcPr>
                        <w:tcW w:w="817" w:type="pct"/>
                        <w:shd w:val="clear" w:color="auto" w:fill="auto"/>
                      </w:tcPr>
                      <w:p w14:paraId="4F781A99" w14:textId="77777777" w:rsidR="00227C02" w:rsidRDefault="00227C02" w:rsidP="00BE719F">
                        <w:pPr>
                          <w:jc w:val="right"/>
                          <w:rPr>
                            <w:szCs w:val="21"/>
                          </w:rPr>
                        </w:pPr>
                        <w:r>
                          <w:rPr>
                            <w:szCs w:val="21"/>
                          </w:rPr>
                          <w:t>882,882.87</w:t>
                        </w:r>
                      </w:p>
                    </w:tc>
                  </w:sdtContent>
                </w:sdt>
                <w:sdt>
                  <w:sdtPr>
                    <w:rPr>
                      <w:szCs w:val="21"/>
                    </w:rPr>
                    <w:alias w:val="长期待摊费用明细-摊销额"/>
                    <w:tag w:val="_GBC_b6335fca5217411c9a43c8a8e2701c2c"/>
                    <w:id w:val="-1433509772"/>
                    <w:lock w:val="sdtLocked"/>
                  </w:sdtPr>
                  <w:sdtContent>
                    <w:tc>
                      <w:tcPr>
                        <w:tcW w:w="920" w:type="pct"/>
                        <w:shd w:val="clear" w:color="auto" w:fill="auto"/>
                      </w:tcPr>
                      <w:p w14:paraId="4DA14BC7" w14:textId="77777777" w:rsidR="00227C02" w:rsidRDefault="00227C02" w:rsidP="00BE719F">
                        <w:pPr>
                          <w:jc w:val="right"/>
                          <w:rPr>
                            <w:szCs w:val="21"/>
                          </w:rPr>
                        </w:pPr>
                        <w:r>
                          <w:rPr>
                            <w:szCs w:val="21"/>
                          </w:rPr>
                          <w:t>1,169,584.04</w:t>
                        </w:r>
                      </w:p>
                    </w:tc>
                  </w:sdtContent>
                </w:sdt>
                <w:sdt>
                  <w:sdtPr>
                    <w:rPr>
                      <w:szCs w:val="21"/>
                    </w:rPr>
                    <w:alias w:val="长期待摊费用明细-其他减少额"/>
                    <w:tag w:val="_GBC_55008f38074e4da889e976190b207a58"/>
                    <w:id w:val="-1795127215"/>
                    <w:lock w:val="sdtLocked"/>
                    <w:showingPlcHdr/>
                  </w:sdtPr>
                  <w:sdtContent>
                    <w:tc>
                      <w:tcPr>
                        <w:tcW w:w="665" w:type="pct"/>
                        <w:shd w:val="clear" w:color="auto" w:fill="auto"/>
                      </w:tcPr>
                      <w:p w14:paraId="3FE4F639" w14:textId="77777777" w:rsidR="00227C02" w:rsidRDefault="00227C02" w:rsidP="00BE719F">
                        <w:pPr>
                          <w:jc w:val="right"/>
                          <w:rPr>
                            <w:szCs w:val="21"/>
                          </w:rPr>
                        </w:pPr>
                        <w:r>
                          <w:rPr>
                            <w:rFonts w:hint="eastAsia"/>
                            <w:szCs w:val="21"/>
                          </w:rPr>
                          <w:t xml:space="preserve">　</w:t>
                        </w:r>
                      </w:p>
                    </w:tc>
                  </w:sdtContent>
                </w:sdt>
                <w:sdt>
                  <w:sdtPr>
                    <w:rPr>
                      <w:szCs w:val="21"/>
                    </w:rPr>
                    <w:alias w:val="长期待摊费用金额"/>
                    <w:tag w:val="_GBC_1c7338f7a840495e8bd2bbc845120f74"/>
                    <w:id w:val="-93171381"/>
                    <w:lock w:val="sdtLocked"/>
                  </w:sdtPr>
                  <w:sdtContent>
                    <w:tc>
                      <w:tcPr>
                        <w:tcW w:w="861" w:type="pct"/>
                        <w:shd w:val="clear" w:color="auto" w:fill="auto"/>
                      </w:tcPr>
                      <w:p w14:paraId="4DC6B5E2" w14:textId="77777777" w:rsidR="00227C02" w:rsidRDefault="00227C02" w:rsidP="00BE719F">
                        <w:pPr>
                          <w:jc w:val="right"/>
                          <w:rPr>
                            <w:szCs w:val="21"/>
                          </w:rPr>
                        </w:pPr>
                        <w:r>
                          <w:rPr>
                            <w:szCs w:val="21"/>
                          </w:rPr>
                          <w:t>13,179,855.90</w:t>
                        </w:r>
                      </w:p>
                    </w:tc>
                  </w:sdtContent>
                </w:sdt>
              </w:tr>
            </w:sdtContent>
          </w:sdt>
          <w:sdt>
            <w:sdtPr>
              <w:rPr>
                <w:rFonts w:hint="eastAsia"/>
                <w:szCs w:val="21"/>
              </w:rPr>
              <w:alias w:val="长期待摊费用明细"/>
              <w:tag w:val="_GBC_68b20aeabd8c4ce8bf5df712206206af"/>
              <w:id w:val="-1147362771"/>
              <w:lock w:val="sdtLocked"/>
              <w:placeholder>
                <w:docPart w:val="ECC58D3D656E49E89374FCC448ED89FF"/>
              </w:placeholder>
            </w:sdtPr>
            <w:sdtContent>
              <w:tr w:rsidR="00227C02" w14:paraId="7BCFF487" w14:textId="77777777" w:rsidTr="00FB5EA7">
                <w:sdt>
                  <w:sdtPr>
                    <w:rPr>
                      <w:rFonts w:hint="eastAsia"/>
                      <w:szCs w:val="21"/>
                    </w:rPr>
                    <w:alias w:val="长期待摊费用种类"/>
                    <w:tag w:val="_GBC_9d6a51ba248a47c6b91b0f261c6fa8e8"/>
                    <w:id w:val="-1303835208"/>
                    <w:lock w:val="sdtLocked"/>
                  </w:sdtPr>
                  <w:sdtContent>
                    <w:tc>
                      <w:tcPr>
                        <w:tcW w:w="843" w:type="pct"/>
                        <w:shd w:val="clear" w:color="auto" w:fill="auto"/>
                      </w:tcPr>
                      <w:p w14:paraId="3A7CC146" w14:textId="77777777" w:rsidR="00227C02" w:rsidRDefault="00227C02" w:rsidP="00BE719F">
                        <w:pPr>
                          <w:rPr>
                            <w:szCs w:val="21"/>
                          </w:rPr>
                        </w:pPr>
                        <w:r>
                          <w:rPr>
                            <w:rFonts w:hint="eastAsia"/>
                            <w:szCs w:val="21"/>
                          </w:rPr>
                          <w:t>项目代理费</w:t>
                        </w:r>
                      </w:p>
                    </w:tc>
                  </w:sdtContent>
                </w:sdt>
                <w:sdt>
                  <w:sdtPr>
                    <w:rPr>
                      <w:szCs w:val="21"/>
                    </w:rPr>
                    <w:alias w:val="长期待摊费用金额"/>
                    <w:tag w:val="_GBC_b14929afd0c342748c1d8243fc4910e3"/>
                    <w:id w:val="-1566096067"/>
                    <w:lock w:val="sdtLocked"/>
                  </w:sdtPr>
                  <w:sdtContent>
                    <w:tc>
                      <w:tcPr>
                        <w:tcW w:w="895" w:type="pct"/>
                        <w:shd w:val="clear" w:color="auto" w:fill="auto"/>
                      </w:tcPr>
                      <w:p w14:paraId="5F0F7611" w14:textId="77777777" w:rsidR="00227C02" w:rsidRDefault="00227C02" w:rsidP="00BE719F">
                        <w:pPr>
                          <w:jc w:val="right"/>
                          <w:rPr>
                            <w:szCs w:val="21"/>
                          </w:rPr>
                        </w:pPr>
                        <w:r>
                          <w:rPr>
                            <w:szCs w:val="21"/>
                          </w:rPr>
                          <w:t>63,856,771.09</w:t>
                        </w:r>
                      </w:p>
                    </w:tc>
                  </w:sdtContent>
                </w:sdt>
                <w:sdt>
                  <w:sdtPr>
                    <w:rPr>
                      <w:szCs w:val="21"/>
                    </w:rPr>
                    <w:alias w:val="长期待摊费用明细-增加额"/>
                    <w:tag w:val="_GBC_6cfec0ad72e54555b4cdcf2f307a967d"/>
                    <w:id w:val="2041702034"/>
                    <w:lock w:val="sdtLocked"/>
                  </w:sdtPr>
                  <w:sdtContent>
                    <w:tc>
                      <w:tcPr>
                        <w:tcW w:w="817" w:type="pct"/>
                        <w:shd w:val="clear" w:color="auto" w:fill="auto"/>
                      </w:tcPr>
                      <w:p w14:paraId="6F3149A2" w14:textId="77777777" w:rsidR="00227C02" w:rsidRDefault="00227C02" w:rsidP="00BE719F">
                        <w:pPr>
                          <w:jc w:val="right"/>
                          <w:rPr>
                            <w:szCs w:val="21"/>
                          </w:rPr>
                        </w:pPr>
                        <w:r>
                          <w:rPr>
                            <w:szCs w:val="21"/>
                          </w:rPr>
                          <w:t>43,826,338.00</w:t>
                        </w:r>
                      </w:p>
                    </w:tc>
                  </w:sdtContent>
                </w:sdt>
                <w:sdt>
                  <w:sdtPr>
                    <w:rPr>
                      <w:szCs w:val="21"/>
                    </w:rPr>
                    <w:alias w:val="长期待摊费用明细-摊销额"/>
                    <w:tag w:val="_GBC_b6335fca5217411c9a43c8a8e2701c2c"/>
                    <w:id w:val="-554689953"/>
                    <w:lock w:val="sdtLocked"/>
                  </w:sdtPr>
                  <w:sdtContent>
                    <w:tc>
                      <w:tcPr>
                        <w:tcW w:w="920" w:type="pct"/>
                        <w:shd w:val="clear" w:color="auto" w:fill="auto"/>
                      </w:tcPr>
                      <w:p w14:paraId="50E2B56D" w14:textId="77777777" w:rsidR="00227C02" w:rsidRDefault="00227C02" w:rsidP="00BE719F">
                        <w:pPr>
                          <w:jc w:val="right"/>
                          <w:rPr>
                            <w:szCs w:val="21"/>
                          </w:rPr>
                        </w:pPr>
                        <w:r>
                          <w:rPr>
                            <w:szCs w:val="21"/>
                          </w:rPr>
                          <w:t>23,025,606.48</w:t>
                        </w:r>
                      </w:p>
                    </w:tc>
                  </w:sdtContent>
                </w:sdt>
                <w:sdt>
                  <w:sdtPr>
                    <w:rPr>
                      <w:szCs w:val="21"/>
                    </w:rPr>
                    <w:alias w:val="长期待摊费用明细-其他减少额"/>
                    <w:tag w:val="_GBC_55008f38074e4da889e976190b207a58"/>
                    <w:id w:val="-329759183"/>
                    <w:lock w:val="sdtLocked"/>
                    <w:showingPlcHdr/>
                  </w:sdtPr>
                  <w:sdtContent>
                    <w:tc>
                      <w:tcPr>
                        <w:tcW w:w="665" w:type="pct"/>
                        <w:shd w:val="clear" w:color="auto" w:fill="auto"/>
                      </w:tcPr>
                      <w:p w14:paraId="2456EDE4" w14:textId="77777777" w:rsidR="00227C02" w:rsidRDefault="00227C02" w:rsidP="00BE719F">
                        <w:pPr>
                          <w:jc w:val="right"/>
                          <w:rPr>
                            <w:szCs w:val="21"/>
                          </w:rPr>
                        </w:pPr>
                        <w:r>
                          <w:rPr>
                            <w:rFonts w:hint="eastAsia"/>
                            <w:szCs w:val="21"/>
                          </w:rPr>
                          <w:t xml:space="preserve">　</w:t>
                        </w:r>
                      </w:p>
                    </w:tc>
                  </w:sdtContent>
                </w:sdt>
                <w:sdt>
                  <w:sdtPr>
                    <w:rPr>
                      <w:szCs w:val="21"/>
                    </w:rPr>
                    <w:alias w:val="长期待摊费用金额"/>
                    <w:tag w:val="_GBC_1c7338f7a840495e8bd2bbc845120f74"/>
                    <w:id w:val="482050995"/>
                    <w:lock w:val="sdtLocked"/>
                  </w:sdtPr>
                  <w:sdtContent>
                    <w:tc>
                      <w:tcPr>
                        <w:tcW w:w="861" w:type="pct"/>
                        <w:shd w:val="clear" w:color="auto" w:fill="auto"/>
                      </w:tcPr>
                      <w:p w14:paraId="35F10EC2" w14:textId="77777777" w:rsidR="00227C02" w:rsidRDefault="00227C02" w:rsidP="00BE719F">
                        <w:pPr>
                          <w:jc w:val="right"/>
                          <w:rPr>
                            <w:szCs w:val="21"/>
                          </w:rPr>
                        </w:pPr>
                        <w:r>
                          <w:rPr>
                            <w:szCs w:val="21"/>
                          </w:rPr>
                          <w:t>84,657,502.61</w:t>
                        </w:r>
                      </w:p>
                    </w:tc>
                  </w:sdtContent>
                </w:sdt>
              </w:tr>
            </w:sdtContent>
          </w:sdt>
          <w:sdt>
            <w:sdtPr>
              <w:rPr>
                <w:rFonts w:hint="eastAsia"/>
                <w:szCs w:val="21"/>
              </w:rPr>
              <w:alias w:val="长期待摊费用明细"/>
              <w:tag w:val="_GBC_68b20aeabd8c4ce8bf5df712206206af"/>
              <w:id w:val="-1002042710"/>
              <w:lock w:val="sdtLocked"/>
              <w:placeholder>
                <w:docPart w:val="ECC58D3D656E49E89374FCC448ED89FF"/>
              </w:placeholder>
            </w:sdtPr>
            <w:sdtContent>
              <w:tr w:rsidR="00227C02" w14:paraId="78607061" w14:textId="77777777" w:rsidTr="00FB5EA7">
                <w:sdt>
                  <w:sdtPr>
                    <w:rPr>
                      <w:rFonts w:hint="eastAsia"/>
                      <w:szCs w:val="21"/>
                    </w:rPr>
                    <w:alias w:val="长期待摊费用种类"/>
                    <w:tag w:val="_GBC_9d6a51ba248a47c6b91b0f261c6fa8e8"/>
                    <w:id w:val="-142273093"/>
                    <w:lock w:val="sdtLocked"/>
                  </w:sdtPr>
                  <w:sdtContent>
                    <w:tc>
                      <w:tcPr>
                        <w:tcW w:w="843" w:type="pct"/>
                        <w:shd w:val="clear" w:color="auto" w:fill="auto"/>
                      </w:tcPr>
                      <w:p w14:paraId="73E4C6E4" w14:textId="77777777" w:rsidR="00227C02" w:rsidRDefault="00227C02" w:rsidP="00BE719F">
                        <w:pPr>
                          <w:rPr>
                            <w:szCs w:val="21"/>
                          </w:rPr>
                        </w:pPr>
                        <w:r>
                          <w:rPr>
                            <w:rFonts w:hint="eastAsia"/>
                            <w:szCs w:val="21"/>
                          </w:rPr>
                          <w:t>房屋租赁费</w:t>
                        </w:r>
                      </w:p>
                    </w:tc>
                  </w:sdtContent>
                </w:sdt>
                <w:sdt>
                  <w:sdtPr>
                    <w:rPr>
                      <w:szCs w:val="21"/>
                    </w:rPr>
                    <w:alias w:val="长期待摊费用金额"/>
                    <w:tag w:val="_GBC_b14929afd0c342748c1d8243fc4910e3"/>
                    <w:id w:val="-157154145"/>
                    <w:lock w:val="sdtLocked"/>
                  </w:sdtPr>
                  <w:sdtContent>
                    <w:tc>
                      <w:tcPr>
                        <w:tcW w:w="895" w:type="pct"/>
                        <w:shd w:val="clear" w:color="auto" w:fill="auto"/>
                      </w:tcPr>
                      <w:p w14:paraId="2AAF0FBE" w14:textId="77777777" w:rsidR="00227C02" w:rsidRDefault="00227C02" w:rsidP="00BE719F">
                        <w:pPr>
                          <w:jc w:val="right"/>
                          <w:rPr>
                            <w:szCs w:val="21"/>
                          </w:rPr>
                        </w:pPr>
                        <w:r>
                          <w:rPr>
                            <w:szCs w:val="21"/>
                          </w:rPr>
                          <w:t>2,323,474.76</w:t>
                        </w:r>
                      </w:p>
                    </w:tc>
                  </w:sdtContent>
                </w:sdt>
                <w:sdt>
                  <w:sdtPr>
                    <w:rPr>
                      <w:szCs w:val="21"/>
                    </w:rPr>
                    <w:alias w:val="长期待摊费用明细-增加额"/>
                    <w:tag w:val="_GBC_6cfec0ad72e54555b4cdcf2f307a967d"/>
                    <w:id w:val="-1601721098"/>
                    <w:lock w:val="sdtLocked"/>
                  </w:sdtPr>
                  <w:sdtContent>
                    <w:tc>
                      <w:tcPr>
                        <w:tcW w:w="817" w:type="pct"/>
                        <w:shd w:val="clear" w:color="auto" w:fill="auto"/>
                      </w:tcPr>
                      <w:p w14:paraId="18FBA9B1" w14:textId="77777777" w:rsidR="00227C02" w:rsidRDefault="00227C02" w:rsidP="00BE719F">
                        <w:pPr>
                          <w:jc w:val="right"/>
                          <w:rPr>
                            <w:szCs w:val="21"/>
                          </w:rPr>
                        </w:pPr>
                      </w:p>
                    </w:tc>
                  </w:sdtContent>
                </w:sdt>
                <w:sdt>
                  <w:sdtPr>
                    <w:rPr>
                      <w:szCs w:val="21"/>
                    </w:rPr>
                    <w:alias w:val="长期待摊费用明细-摊销额"/>
                    <w:tag w:val="_GBC_b6335fca5217411c9a43c8a8e2701c2c"/>
                    <w:id w:val="-927961423"/>
                    <w:lock w:val="sdtLocked"/>
                  </w:sdtPr>
                  <w:sdtContent>
                    <w:tc>
                      <w:tcPr>
                        <w:tcW w:w="920" w:type="pct"/>
                        <w:shd w:val="clear" w:color="auto" w:fill="auto"/>
                      </w:tcPr>
                      <w:p w14:paraId="09A9B196" w14:textId="77777777" w:rsidR="00227C02" w:rsidRDefault="00227C02" w:rsidP="00BE719F">
                        <w:pPr>
                          <w:jc w:val="right"/>
                          <w:rPr>
                            <w:szCs w:val="21"/>
                          </w:rPr>
                        </w:pPr>
                        <w:r>
                          <w:rPr>
                            <w:szCs w:val="21"/>
                          </w:rPr>
                          <w:t>1,087,426.87</w:t>
                        </w:r>
                      </w:p>
                    </w:tc>
                  </w:sdtContent>
                </w:sdt>
                <w:sdt>
                  <w:sdtPr>
                    <w:rPr>
                      <w:szCs w:val="21"/>
                    </w:rPr>
                    <w:alias w:val="长期待摊费用明细-其他减少额"/>
                    <w:tag w:val="_GBC_55008f38074e4da889e976190b207a58"/>
                    <w:id w:val="-396203978"/>
                    <w:lock w:val="sdtLocked"/>
                    <w:showingPlcHdr/>
                  </w:sdtPr>
                  <w:sdtContent>
                    <w:tc>
                      <w:tcPr>
                        <w:tcW w:w="665" w:type="pct"/>
                        <w:shd w:val="clear" w:color="auto" w:fill="auto"/>
                      </w:tcPr>
                      <w:p w14:paraId="4E0E8981" w14:textId="77777777" w:rsidR="00227C02" w:rsidRDefault="00227C02" w:rsidP="00BE719F">
                        <w:pPr>
                          <w:jc w:val="right"/>
                          <w:rPr>
                            <w:szCs w:val="21"/>
                          </w:rPr>
                        </w:pPr>
                        <w:r>
                          <w:rPr>
                            <w:rFonts w:hint="eastAsia"/>
                            <w:szCs w:val="21"/>
                          </w:rPr>
                          <w:t xml:space="preserve">　</w:t>
                        </w:r>
                      </w:p>
                    </w:tc>
                  </w:sdtContent>
                </w:sdt>
                <w:sdt>
                  <w:sdtPr>
                    <w:rPr>
                      <w:szCs w:val="21"/>
                    </w:rPr>
                    <w:alias w:val="长期待摊费用金额"/>
                    <w:tag w:val="_GBC_1c7338f7a840495e8bd2bbc845120f74"/>
                    <w:id w:val="1210072302"/>
                    <w:lock w:val="sdtLocked"/>
                  </w:sdtPr>
                  <w:sdtContent>
                    <w:tc>
                      <w:tcPr>
                        <w:tcW w:w="861" w:type="pct"/>
                        <w:shd w:val="clear" w:color="auto" w:fill="auto"/>
                      </w:tcPr>
                      <w:p w14:paraId="1EBDF4AE" w14:textId="77777777" w:rsidR="00227C02" w:rsidRDefault="00227C02" w:rsidP="00BE719F">
                        <w:pPr>
                          <w:jc w:val="right"/>
                          <w:rPr>
                            <w:szCs w:val="21"/>
                          </w:rPr>
                        </w:pPr>
                        <w:r>
                          <w:rPr>
                            <w:szCs w:val="21"/>
                          </w:rPr>
                          <w:t>1,236,047.89</w:t>
                        </w:r>
                      </w:p>
                    </w:tc>
                  </w:sdtContent>
                </w:sdt>
              </w:tr>
            </w:sdtContent>
          </w:sdt>
          <w:sdt>
            <w:sdtPr>
              <w:rPr>
                <w:rFonts w:hint="eastAsia"/>
                <w:szCs w:val="21"/>
              </w:rPr>
              <w:alias w:val="长期待摊费用明细"/>
              <w:tag w:val="_GBC_68b20aeabd8c4ce8bf5df712206206af"/>
              <w:id w:val="-1684284580"/>
              <w:lock w:val="sdtLocked"/>
              <w:placeholder>
                <w:docPart w:val="ECC58D3D656E49E89374FCC448ED89FF"/>
              </w:placeholder>
            </w:sdtPr>
            <w:sdtContent>
              <w:tr w:rsidR="00227C02" w14:paraId="5C3919D0" w14:textId="77777777" w:rsidTr="00FB5EA7">
                <w:sdt>
                  <w:sdtPr>
                    <w:rPr>
                      <w:rFonts w:hint="eastAsia"/>
                      <w:szCs w:val="21"/>
                    </w:rPr>
                    <w:alias w:val="长期待摊费用种类"/>
                    <w:tag w:val="_GBC_9d6a51ba248a47c6b91b0f261c6fa8e8"/>
                    <w:id w:val="1922604303"/>
                    <w:lock w:val="sdtLocked"/>
                  </w:sdtPr>
                  <w:sdtContent>
                    <w:tc>
                      <w:tcPr>
                        <w:tcW w:w="843" w:type="pct"/>
                        <w:shd w:val="clear" w:color="auto" w:fill="auto"/>
                      </w:tcPr>
                      <w:p w14:paraId="26C429C8" w14:textId="77777777" w:rsidR="00227C02" w:rsidRDefault="00227C02" w:rsidP="00BE719F">
                        <w:pPr>
                          <w:rPr>
                            <w:szCs w:val="21"/>
                          </w:rPr>
                        </w:pPr>
                        <w:r>
                          <w:rPr>
                            <w:rFonts w:hint="eastAsia"/>
                            <w:szCs w:val="21"/>
                          </w:rPr>
                          <w:t>资产改良支出</w:t>
                        </w:r>
                      </w:p>
                    </w:tc>
                  </w:sdtContent>
                </w:sdt>
                <w:sdt>
                  <w:sdtPr>
                    <w:rPr>
                      <w:szCs w:val="21"/>
                    </w:rPr>
                    <w:alias w:val="长期待摊费用金额"/>
                    <w:tag w:val="_GBC_b14929afd0c342748c1d8243fc4910e3"/>
                    <w:id w:val="-1227604828"/>
                    <w:lock w:val="sdtLocked"/>
                  </w:sdtPr>
                  <w:sdtContent>
                    <w:tc>
                      <w:tcPr>
                        <w:tcW w:w="895" w:type="pct"/>
                        <w:shd w:val="clear" w:color="auto" w:fill="auto"/>
                      </w:tcPr>
                      <w:p w14:paraId="4E83B0E7" w14:textId="77777777" w:rsidR="00227C02" w:rsidRDefault="00227C02" w:rsidP="00BE719F">
                        <w:pPr>
                          <w:jc w:val="right"/>
                          <w:rPr>
                            <w:szCs w:val="21"/>
                          </w:rPr>
                        </w:pPr>
                        <w:r>
                          <w:rPr>
                            <w:szCs w:val="21"/>
                          </w:rPr>
                          <w:t>1,486,391.84</w:t>
                        </w:r>
                      </w:p>
                    </w:tc>
                  </w:sdtContent>
                </w:sdt>
                <w:sdt>
                  <w:sdtPr>
                    <w:rPr>
                      <w:szCs w:val="21"/>
                    </w:rPr>
                    <w:alias w:val="长期待摊费用明细-增加额"/>
                    <w:tag w:val="_GBC_6cfec0ad72e54555b4cdcf2f307a967d"/>
                    <w:id w:val="-1003199924"/>
                    <w:lock w:val="sdtLocked"/>
                  </w:sdtPr>
                  <w:sdtContent>
                    <w:tc>
                      <w:tcPr>
                        <w:tcW w:w="817" w:type="pct"/>
                        <w:shd w:val="clear" w:color="auto" w:fill="auto"/>
                      </w:tcPr>
                      <w:p w14:paraId="2D266031" w14:textId="77777777" w:rsidR="00227C02" w:rsidRDefault="00227C02" w:rsidP="00BE719F">
                        <w:pPr>
                          <w:jc w:val="right"/>
                          <w:rPr>
                            <w:szCs w:val="21"/>
                          </w:rPr>
                        </w:pPr>
                      </w:p>
                    </w:tc>
                  </w:sdtContent>
                </w:sdt>
                <w:sdt>
                  <w:sdtPr>
                    <w:rPr>
                      <w:szCs w:val="21"/>
                    </w:rPr>
                    <w:alias w:val="长期待摊费用明细-摊销额"/>
                    <w:tag w:val="_GBC_b6335fca5217411c9a43c8a8e2701c2c"/>
                    <w:id w:val="1564609005"/>
                    <w:lock w:val="sdtLocked"/>
                  </w:sdtPr>
                  <w:sdtContent>
                    <w:tc>
                      <w:tcPr>
                        <w:tcW w:w="920" w:type="pct"/>
                        <w:shd w:val="clear" w:color="auto" w:fill="auto"/>
                      </w:tcPr>
                      <w:p w14:paraId="3444FC36" w14:textId="77777777" w:rsidR="00227C02" w:rsidRDefault="00227C02" w:rsidP="00BE719F">
                        <w:pPr>
                          <w:jc w:val="right"/>
                          <w:rPr>
                            <w:szCs w:val="21"/>
                          </w:rPr>
                        </w:pPr>
                        <w:r>
                          <w:rPr>
                            <w:szCs w:val="21"/>
                          </w:rPr>
                          <w:t>103,854.30</w:t>
                        </w:r>
                      </w:p>
                    </w:tc>
                  </w:sdtContent>
                </w:sdt>
                <w:sdt>
                  <w:sdtPr>
                    <w:rPr>
                      <w:szCs w:val="21"/>
                    </w:rPr>
                    <w:alias w:val="长期待摊费用明细-其他减少额"/>
                    <w:tag w:val="_GBC_55008f38074e4da889e976190b207a58"/>
                    <w:id w:val="496083823"/>
                    <w:lock w:val="sdtLocked"/>
                    <w:showingPlcHdr/>
                  </w:sdtPr>
                  <w:sdtContent>
                    <w:tc>
                      <w:tcPr>
                        <w:tcW w:w="665" w:type="pct"/>
                        <w:shd w:val="clear" w:color="auto" w:fill="auto"/>
                      </w:tcPr>
                      <w:p w14:paraId="558C773C" w14:textId="77777777" w:rsidR="00227C02" w:rsidRDefault="00227C02" w:rsidP="00BE719F">
                        <w:pPr>
                          <w:jc w:val="right"/>
                          <w:rPr>
                            <w:szCs w:val="21"/>
                          </w:rPr>
                        </w:pPr>
                        <w:r>
                          <w:rPr>
                            <w:rFonts w:hint="eastAsia"/>
                            <w:color w:val="333399"/>
                            <w:szCs w:val="21"/>
                          </w:rPr>
                          <w:t xml:space="preserve">　</w:t>
                        </w:r>
                      </w:p>
                    </w:tc>
                  </w:sdtContent>
                </w:sdt>
                <w:sdt>
                  <w:sdtPr>
                    <w:rPr>
                      <w:szCs w:val="21"/>
                    </w:rPr>
                    <w:alias w:val="长期待摊费用金额"/>
                    <w:tag w:val="_GBC_1c7338f7a840495e8bd2bbc845120f74"/>
                    <w:id w:val="879203571"/>
                    <w:lock w:val="sdtLocked"/>
                  </w:sdtPr>
                  <w:sdtContent>
                    <w:tc>
                      <w:tcPr>
                        <w:tcW w:w="861" w:type="pct"/>
                        <w:shd w:val="clear" w:color="auto" w:fill="auto"/>
                      </w:tcPr>
                      <w:p w14:paraId="08C72DEA" w14:textId="77777777" w:rsidR="00227C02" w:rsidRDefault="00227C02" w:rsidP="00BE719F">
                        <w:pPr>
                          <w:jc w:val="right"/>
                          <w:rPr>
                            <w:szCs w:val="21"/>
                          </w:rPr>
                        </w:pPr>
                        <w:r>
                          <w:rPr>
                            <w:szCs w:val="21"/>
                          </w:rPr>
                          <w:t>1,382,537.54</w:t>
                        </w:r>
                      </w:p>
                    </w:tc>
                  </w:sdtContent>
                </w:sdt>
              </w:tr>
            </w:sdtContent>
          </w:sdt>
          <w:sdt>
            <w:sdtPr>
              <w:rPr>
                <w:rFonts w:hint="eastAsia"/>
                <w:szCs w:val="21"/>
              </w:rPr>
              <w:alias w:val="长期待摊费用明细"/>
              <w:tag w:val="_GBC_68b20aeabd8c4ce8bf5df712206206af"/>
              <w:id w:val="-1754120773"/>
              <w:lock w:val="sdtLocked"/>
              <w:placeholder>
                <w:docPart w:val="ECC58D3D656E49E89374FCC448ED89FF"/>
              </w:placeholder>
            </w:sdtPr>
            <w:sdtContent>
              <w:tr w:rsidR="00227C02" w14:paraId="46B8C358" w14:textId="77777777" w:rsidTr="00FB5EA7">
                <w:sdt>
                  <w:sdtPr>
                    <w:rPr>
                      <w:rFonts w:hint="eastAsia"/>
                      <w:szCs w:val="21"/>
                    </w:rPr>
                    <w:alias w:val="长期待摊费用种类"/>
                    <w:tag w:val="_GBC_9d6a51ba248a47c6b91b0f261c6fa8e8"/>
                    <w:id w:val="-1037349363"/>
                    <w:lock w:val="sdtLocked"/>
                  </w:sdtPr>
                  <w:sdtContent>
                    <w:tc>
                      <w:tcPr>
                        <w:tcW w:w="843" w:type="pct"/>
                        <w:shd w:val="clear" w:color="auto" w:fill="auto"/>
                      </w:tcPr>
                      <w:p w14:paraId="15A0160F" w14:textId="77777777" w:rsidR="00227C02" w:rsidRDefault="00227C02" w:rsidP="00BE719F">
                        <w:pPr>
                          <w:rPr>
                            <w:szCs w:val="21"/>
                          </w:rPr>
                        </w:pPr>
                        <w:r>
                          <w:rPr>
                            <w:rFonts w:hint="eastAsia"/>
                            <w:szCs w:val="21"/>
                          </w:rPr>
                          <w:t>其他</w:t>
                        </w:r>
                      </w:p>
                    </w:tc>
                  </w:sdtContent>
                </w:sdt>
                <w:sdt>
                  <w:sdtPr>
                    <w:rPr>
                      <w:szCs w:val="21"/>
                    </w:rPr>
                    <w:alias w:val="长期待摊费用金额"/>
                    <w:tag w:val="_GBC_b14929afd0c342748c1d8243fc4910e3"/>
                    <w:id w:val="-1621600803"/>
                    <w:lock w:val="sdtLocked"/>
                  </w:sdtPr>
                  <w:sdtContent>
                    <w:tc>
                      <w:tcPr>
                        <w:tcW w:w="895" w:type="pct"/>
                        <w:shd w:val="clear" w:color="auto" w:fill="auto"/>
                      </w:tcPr>
                      <w:p w14:paraId="397AFA97" w14:textId="77777777" w:rsidR="00227C02" w:rsidRDefault="00227C02" w:rsidP="00BE719F">
                        <w:pPr>
                          <w:jc w:val="right"/>
                          <w:rPr>
                            <w:szCs w:val="21"/>
                          </w:rPr>
                        </w:pPr>
                        <w:r>
                          <w:rPr>
                            <w:szCs w:val="21"/>
                          </w:rPr>
                          <w:t>14,351,234.38</w:t>
                        </w:r>
                      </w:p>
                    </w:tc>
                  </w:sdtContent>
                </w:sdt>
                <w:sdt>
                  <w:sdtPr>
                    <w:rPr>
                      <w:szCs w:val="21"/>
                    </w:rPr>
                    <w:alias w:val="长期待摊费用明细-增加额"/>
                    <w:tag w:val="_GBC_6cfec0ad72e54555b4cdcf2f307a967d"/>
                    <w:id w:val="1249305917"/>
                    <w:lock w:val="sdtLocked"/>
                  </w:sdtPr>
                  <w:sdtContent>
                    <w:tc>
                      <w:tcPr>
                        <w:tcW w:w="817" w:type="pct"/>
                        <w:shd w:val="clear" w:color="auto" w:fill="auto"/>
                      </w:tcPr>
                      <w:p w14:paraId="3DEC5516" w14:textId="77777777" w:rsidR="00227C02" w:rsidRDefault="00227C02" w:rsidP="00BE719F">
                        <w:pPr>
                          <w:jc w:val="right"/>
                          <w:rPr>
                            <w:szCs w:val="21"/>
                          </w:rPr>
                        </w:pPr>
                        <w:r>
                          <w:rPr>
                            <w:szCs w:val="21"/>
                          </w:rPr>
                          <w:t>657,628.57</w:t>
                        </w:r>
                      </w:p>
                    </w:tc>
                  </w:sdtContent>
                </w:sdt>
                <w:sdt>
                  <w:sdtPr>
                    <w:rPr>
                      <w:szCs w:val="21"/>
                    </w:rPr>
                    <w:alias w:val="长期待摊费用明细-摊销额"/>
                    <w:tag w:val="_GBC_b6335fca5217411c9a43c8a8e2701c2c"/>
                    <w:id w:val="-755744469"/>
                    <w:lock w:val="sdtLocked"/>
                  </w:sdtPr>
                  <w:sdtContent>
                    <w:tc>
                      <w:tcPr>
                        <w:tcW w:w="920" w:type="pct"/>
                        <w:shd w:val="clear" w:color="auto" w:fill="auto"/>
                      </w:tcPr>
                      <w:p w14:paraId="2E890BDA" w14:textId="77777777" w:rsidR="00227C02" w:rsidRDefault="00227C02" w:rsidP="00BE719F">
                        <w:pPr>
                          <w:jc w:val="right"/>
                          <w:rPr>
                            <w:szCs w:val="21"/>
                          </w:rPr>
                        </w:pPr>
                        <w:r>
                          <w:rPr>
                            <w:szCs w:val="21"/>
                          </w:rPr>
                          <w:t>998,207.99</w:t>
                        </w:r>
                      </w:p>
                    </w:tc>
                  </w:sdtContent>
                </w:sdt>
                <w:sdt>
                  <w:sdtPr>
                    <w:rPr>
                      <w:szCs w:val="21"/>
                    </w:rPr>
                    <w:alias w:val="长期待摊费用明细-其他减少额"/>
                    <w:tag w:val="_GBC_55008f38074e4da889e976190b207a58"/>
                    <w:id w:val="1864787746"/>
                    <w:lock w:val="sdtLocked"/>
                    <w:showingPlcHdr/>
                  </w:sdtPr>
                  <w:sdtContent>
                    <w:tc>
                      <w:tcPr>
                        <w:tcW w:w="665" w:type="pct"/>
                        <w:shd w:val="clear" w:color="auto" w:fill="auto"/>
                      </w:tcPr>
                      <w:p w14:paraId="5A988262" w14:textId="77777777" w:rsidR="00227C02" w:rsidRDefault="00227C02" w:rsidP="00BE719F">
                        <w:pPr>
                          <w:jc w:val="right"/>
                          <w:rPr>
                            <w:szCs w:val="21"/>
                          </w:rPr>
                        </w:pPr>
                        <w:r>
                          <w:rPr>
                            <w:rFonts w:hint="eastAsia"/>
                            <w:szCs w:val="21"/>
                          </w:rPr>
                          <w:t xml:space="preserve">　</w:t>
                        </w:r>
                      </w:p>
                    </w:tc>
                  </w:sdtContent>
                </w:sdt>
                <w:sdt>
                  <w:sdtPr>
                    <w:rPr>
                      <w:szCs w:val="21"/>
                    </w:rPr>
                    <w:alias w:val="长期待摊费用金额"/>
                    <w:tag w:val="_GBC_1c7338f7a840495e8bd2bbc845120f74"/>
                    <w:id w:val="-893501373"/>
                    <w:lock w:val="sdtLocked"/>
                  </w:sdtPr>
                  <w:sdtContent>
                    <w:tc>
                      <w:tcPr>
                        <w:tcW w:w="861" w:type="pct"/>
                        <w:shd w:val="clear" w:color="auto" w:fill="auto"/>
                      </w:tcPr>
                      <w:p w14:paraId="27CEE1CA" w14:textId="77777777" w:rsidR="00227C02" w:rsidRDefault="00227C02" w:rsidP="00BE719F">
                        <w:pPr>
                          <w:jc w:val="right"/>
                          <w:rPr>
                            <w:szCs w:val="21"/>
                          </w:rPr>
                        </w:pPr>
                        <w:r>
                          <w:rPr>
                            <w:szCs w:val="21"/>
                          </w:rPr>
                          <w:t>14,010,654.96</w:t>
                        </w:r>
                      </w:p>
                    </w:tc>
                  </w:sdtContent>
                </w:sdt>
              </w:tr>
            </w:sdtContent>
          </w:sdt>
          <w:tr w:rsidR="00227C02" w14:paraId="183B929D" w14:textId="77777777" w:rsidTr="00FB5EA7">
            <w:tc>
              <w:tcPr>
                <w:tcW w:w="843" w:type="pct"/>
                <w:shd w:val="clear" w:color="auto" w:fill="auto"/>
                <w:vAlign w:val="center"/>
              </w:tcPr>
              <w:p w14:paraId="392AF351" w14:textId="77777777" w:rsidR="00227C02" w:rsidRDefault="00227C02" w:rsidP="00BE719F">
                <w:pPr>
                  <w:jc w:val="center"/>
                  <w:rPr>
                    <w:szCs w:val="21"/>
                  </w:rPr>
                </w:pPr>
                <w:r>
                  <w:rPr>
                    <w:rFonts w:hint="eastAsia"/>
                    <w:szCs w:val="21"/>
                  </w:rPr>
                  <w:t>合计</w:t>
                </w:r>
              </w:p>
            </w:tc>
            <w:sdt>
              <w:sdtPr>
                <w:rPr>
                  <w:szCs w:val="21"/>
                </w:rPr>
                <w:alias w:val="长期待摊费用"/>
                <w:tag w:val="_GBC_9f923e6126f248f8a5b31c087b99143f"/>
                <w:id w:val="-1927490462"/>
                <w:lock w:val="sdtLocked"/>
              </w:sdtPr>
              <w:sdtContent>
                <w:tc>
                  <w:tcPr>
                    <w:tcW w:w="895" w:type="pct"/>
                    <w:shd w:val="clear" w:color="auto" w:fill="auto"/>
                  </w:tcPr>
                  <w:p w14:paraId="3FC536EE" w14:textId="77777777" w:rsidR="00227C02" w:rsidRDefault="00227C02" w:rsidP="00BE719F">
                    <w:pPr>
                      <w:jc w:val="right"/>
                      <w:rPr>
                        <w:szCs w:val="21"/>
                      </w:rPr>
                    </w:pPr>
                    <w:r>
                      <w:rPr>
                        <w:szCs w:val="21"/>
                      </w:rPr>
                      <w:t>100,282,557.46</w:t>
                    </w:r>
                  </w:p>
                </w:tc>
              </w:sdtContent>
            </w:sdt>
            <w:sdt>
              <w:sdtPr>
                <w:rPr>
                  <w:szCs w:val="21"/>
                </w:rPr>
                <w:alias w:val="长期待摊费用增加额合计"/>
                <w:tag w:val="_GBC_81b95c62a8e94a25b10f37c8c97019c6"/>
                <w:id w:val="713700618"/>
                <w:lock w:val="sdtLocked"/>
              </w:sdtPr>
              <w:sdtContent>
                <w:tc>
                  <w:tcPr>
                    <w:tcW w:w="817" w:type="pct"/>
                    <w:shd w:val="clear" w:color="auto" w:fill="auto"/>
                  </w:tcPr>
                  <w:p w14:paraId="0BD90D66" w14:textId="77777777" w:rsidR="00227C02" w:rsidRDefault="00227C02" w:rsidP="00BE719F">
                    <w:pPr>
                      <w:jc w:val="right"/>
                      <w:rPr>
                        <w:szCs w:val="21"/>
                      </w:rPr>
                    </w:pPr>
                    <w:r>
                      <w:rPr>
                        <w:szCs w:val="21"/>
                      </w:rPr>
                      <w:t>48,576,195.04</w:t>
                    </w:r>
                  </w:p>
                </w:tc>
              </w:sdtContent>
            </w:sdt>
            <w:sdt>
              <w:sdtPr>
                <w:rPr>
                  <w:szCs w:val="21"/>
                </w:rPr>
                <w:alias w:val="长期待摊费用摊销额合计"/>
                <w:tag w:val="_GBC_08c2b0bb37d84bd880262001af42fd96"/>
                <w:id w:val="320395621"/>
                <w:lock w:val="sdtLocked"/>
              </w:sdtPr>
              <w:sdtContent>
                <w:tc>
                  <w:tcPr>
                    <w:tcW w:w="920" w:type="pct"/>
                    <w:shd w:val="clear" w:color="auto" w:fill="auto"/>
                  </w:tcPr>
                  <w:p w14:paraId="20E3B9BB" w14:textId="77777777" w:rsidR="00227C02" w:rsidRDefault="00227C02" w:rsidP="00BE719F">
                    <w:pPr>
                      <w:jc w:val="right"/>
                      <w:rPr>
                        <w:szCs w:val="21"/>
                      </w:rPr>
                    </w:pPr>
                    <w:r>
                      <w:rPr>
                        <w:szCs w:val="21"/>
                      </w:rPr>
                      <w:t>28,721,380.61</w:t>
                    </w:r>
                  </w:p>
                </w:tc>
              </w:sdtContent>
            </w:sdt>
            <w:sdt>
              <w:sdtPr>
                <w:rPr>
                  <w:szCs w:val="21"/>
                </w:rPr>
                <w:alias w:val="长期待摊费用其他减少额合计"/>
                <w:tag w:val="_GBC_87a81fda53d34352b3709636481da7f8"/>
                <w:id w:val="1829625400"/>
                <w:lock w:val="sdtLocked"/>
                <w:showingPlcHdr/>
              </w:sdtPr>
              <w:sdtContent>
                <w:tc>
                  <w:tcPr>
                    <w:tcW w:w="665" w:type="pct"/>
                    <w:shd w:val="clear" w:color="auto" w:fill="auto"/>
                  </w:tcPr>
                  <w:p w14:paraId="5B58ECD6" w14:textId="77777777" w:rsidR="00227C02" w:rsidRDefault="00227C02" w:rsidP="00BE719F">
                    <w:pPr>
                      <w:jc w:val="right"/>
                      <w:rPr>
                        <w:szCs w:val="21"/>
                      </w:rPr>
                    </w:pPr>
                    <w:r>
                      <w:rPr>
                        <w:rFonts w:hint="eastAsia"/>
                        <w:color w:val="333399"/>
                        <w:szCs w:val="21"/>
                      </w:rPr>
                      <w:t xml:space="preserve">　</w:t>
                    </w:r>
                  </w:p>
                </w:tc>
              </w:sdtContent>
            </w:sdt>
            <w:sdt>
              <w:sdtPr>
                <w:rPr>
                  <w:szCs w:val="21"/>
                </w:rPr>
                <w:alias w:val="长期待摊费用"/>
                <w:tag w:val="_GBC_b8f453d589a94127b91751cd03a6b6eb"/>
                <w:id w:val="-1628780230"/>
                <w:lock w:val="sdtLocked"/>
              </w:sdtPr>
              <w:sdtContent>
                <w:tc>
                  <w:tcPr>
                    <w:tcW w:w="861" w:type="pct"/>
                    <w:shd w:val="clear" w:color="auto" w:fill="auto"/>
                  </w:tcPr>
                  <w:p w14:paraId="7D82A687" w14:textId="77777777" w:rsidR="00227C02" w:rsidRDefault="00227C02" w:rsidP="00BE719F">
                    <w:pPr>
                      <w:jc w:val="right"/>
                      <w:rPr>
                        <w:szCs w:val="21"/>
                      </w:rPr>
                    </w:pPr>
                    <w:r>
                      <w:rPr>
                        <w:szCs w:val="21"/>
                      </w:rPr>
                      <w:t>120,137,371.89</w:t>
                    </w:r>
                  </w:p>
                </w:tc>
              </w:sdtContent>
            </w:sdt>
          </w:tr>
        </w:tbl>
        <w:p w14:paraId="40745765" w14:textId="77777777" w:rsidR="00FC7A49" w:rsidRDefault="00FE42B0">
          <w:pPr>
            <w:rPr>
              <w:szCs w:val="21"/>
            </w:rPr>
          </w:pPr>
        </w:p>
      </w:sdtContent>
    </w:sdt>
    <w:p w14:paraId="4A4986AC"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递延所得税资产/ 递延所得税负债</w:t>
      </w:r>
    </w:p>
    <w:sdt>
      <w:sdtPr>
        <w:rPr>
          <w:rFonts w:ascii="宋体" w:hAnsi="宋体" w:cs="宋体" w:hint="eastAsia"/>
          <w:b w:val="0"/>
          <w:bCs w:val="0"/>
          <w:kern w:val="0"/>
          <w:szCs w:val="21"/>
        </w:rPr>
        <w:alias w:val="模块:递延所得税资产和递延所得税负债不以抵销后的净额列示"/>
        <w:tag w:val="_GBC_8718dc518ab14b138505879106800781"/>
        <w:id w:val="1352151019"/>
        <w:lock w:val="sdtLocked"/>
        <w:placeholder>
          <w:docPart w:val="GBC22222222222222222222222222222"/>
        </w:placeholder>
      </w:sdtPr>
      <w:sdtEndPr>
        <w:rPr>
          <w:rFonts w:cstheme="minorBidi"/>
          <w:kern w:val="2"/>
        </w:rPr>
      </w:sdtEndPr>
      <w:sdtContent>
        <w:bookmarkStart w:id="67" w:name="_Toc215903151" w:displacedByCustomXml="prev"/>
        <w:p w14:paraId="01C04B2E" w14:textId="77777777" w:rsidR="00FC7A49" w:rsidRDefault="006C5602" w:rsidP="006807BE">
          <w:pPr>
            <w:pStyle w:val="4"/>
            <w:numPr>
              <w:ilvl w:val="0"/>
              <w:numId w:val="33"/>
            </w:numPr>
            <w:tabs>
              <w:tab w:val="left" w:pos="588"/>
              <w:tab w:val="left" w:pos="616"/>
            </w:tabs>
          </w:pPr>
          <w:r>
            <w:rPr>
              <w:rFonts w:hint="eastAsia"/>
            </w:rPr>
            <w:t>未经</w:t>
          </w:r>
          <w:proofErr w:type="gramStart"/>
          <w:r>
            <w:rPr>
              <w:rFonts w:hint="eastAsia"/>
            </w:rPr>
            <w:t>抵销</w:t>
          </w:r>
          <w:proofErr w:type="gramEnd"/>
          <w:r>
            <w:rPr>
              <w:rFonts w:hint="eastAsia"/>
            </w:rPr>
            <w:t>的递延所得税资产</w:t>
          </w:r>
        </w:p>
        <w:sdt>
          <w:sdtPr>
            <w:alias w:val="是否适用：未经抵销的递延所得税资产[双击切换]"/>
            <w:tag w:val="_GBC_fc6e77974a404dc3bef5fc386ae4e1e7"/>
            <w:id w:val="763968615"/>
            <w:lock w:val="sdtContentLocked"/>
            <w:placeholder>
              <w:docPart w:val="GBC22222222222222222222222222222"/>
            </w:placeholder>
          </w:sdtPr>
          <w:sdtContent>
            <w:p w14:paraId="4910DD41" w14:textId="77777777" w:rsidR="00FC7A49" w:rsidRDefault="006C5602">
              <w:r>
                <w:fldChar w:fldCharType="begin"/>
              </w:r>
              <w:r w:rsidR="0048317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704F3A3" w14:textId="77777777" w:rsidR="00FC7A49" w:rsidRDefault="006C5602">
          <w:pPr>
            <w:jc w:val="right"/>
            <w:rPr>
              <w:szCs w:val="21"/>
            </w:rPr>
          </w:pPr>
          <w:r>
            <w:rPr>
              <w:rFonts w:hint="eastAsia"/>
              <w:szCs w:val="21"/>
            </w:rPr>
            <w:t>单位：</w:t>
          </w:r>
          <w:sdt>
            <w:sdtPr>
              <w:rPr>
                <w:rFonts w:hint="eastAsia"/>
                <w:szCs w:val="21"/>
              </w:rPr>
              <w:alias w:val="单位：财务附注：已确认的递延所得税资产和递延所得税负债"/>
              <w:tag w:val="_GBC_7be724d3c6f14974914db7d02bb734f9"/>
              <w:id w:val="-18379118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bookmarkEnd w:id="67"/>
          <w:sdt>
            <w:sdtPr>
              <w:rPr>
                <w:rFonts w:hint="eastAsia"/>
                <w:szCs w:val="21"/>
              </w:rPr>
              <w:alias w:val="币种：财务附注：已确认的递延所得税资产和递延所得税负债"/>
              <w:tag w:val="_GBC_a48237f045494aa9a0ea8c2cb35b1c0f"/>
              <w:id w:val="4726356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499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4"/>
            <w:gridCol w:w="1896"/>
            <w:gridCol w:w="1686"/>
            <w:gridCol w:w="1896"/>
            <w:gridCol w:w="1686"/>
          </w:tblGrid>
          <w:tr w:rsidR="00066093" w14:paraId="2F79C61D" w14:textId="77777777" w:rsidTr="00393080">
            <w:trPr>
              <w:trHeight w:val="285"/>
            </w:trPr>
            <w:tc>
              <w:tcPr>
                <w:tcW w:w="953" w:type="pct"/>
                <w:vMerge w:val="restart"/>
                <w:shd w:val="clear" w:color="auto" w:fill="auto"/>
                <w:vAlign w:val="center"/>
              </w:tcPr>
              <w:p w14:paraId="040389B6" w14:textId="77777777" w:rsidR="00066093" w:rsidRDefault="00066093" w:rsidP="00393080">
                <w:pPr>
                  <w:jc w:val="center"/>
                  <w:rPr>
                    <w:szCs w:val="21"/>
                  </w:rPr>
                </w:pPr>
                <w:r>
                  <w:rPr>
                    <w:rFonts w:hint="eastAsia"/>
                    <w:szCs w:val="21"/>
                  </w:rPr>
                  <w:t>项目</w:t>
                </w:r>
              </w:p>
            </w:tc>
            <w:tc>
              <w:tcPr>
                <w:tcW w:w="2031" w:type="pct"/>
                <w:gridSpan w:val="2"/>
                <w:shd w:val="clear" w:color="auto" w:fill="auto"/>
                <w:vAlign w:val="center"/>
              </w:tcPr>
              <w:p w14:paraId="16C6C843" w14:textId="77777777" w:rsidR="00066093" w:rsidRDefault="00066093" w:rsidP="00393080">
                <w:pPr>
                  <w:jc w:val="center"/>
                  <w:rPr>
                    <w:szCs w:val="21"/>
                  </w:rPr>
                </w:pPr>
                <w:r>
                  <w:rPr>
                    <w:rFonts w:hint="eastAsia"/>
                    <w:szCs w:val="21"/>
                  </w:rPr>
                  <w:t>期末余额</w:t>
                </w:r>
              </w:p>
            </w:tc>
            <w:tc>
              <w:tcPr>
                <w:tcW w:w="2016" w:type="pct"/>
                <w:gridSpan w:val="2"/>
                <w:shd w:val="clear" w:color="auto" w:fill="auto"/>
                <w:vAlign w:val="center"/>
              </w:tcPr>
              <w:p w14:paraId="62FD6E35" w14:textId="77777777" w:rsidR="00066093" w:rsidRDefault="00066093" w:rsidP="00393080">
                <w:pPr>
                  <w:jc w:val="center"/>
                  <w:rPr>
                    <w:szCs w:val="21"/>
                  </w:rPr>
                </w:pPr>
                <w:r>
                  <w:rPr>
                    <w:rFonts w:hint="eastAsia"/>
                    <w:szCs w:val="21"/>
                  </w:rPr>
                  <w:t>期初余额</w:t>
                </w:r>
              </w:p>
            </w:tc>
          </w:tr>
          <w:tr w:rsidR="00066093" w14:paraId="6E3198F8" w14:textId="77777777" w:rsidTr="00393080">
            <w:trPr>
              <w:trHeight w:val="285"/>
            </w:trPr>
            <w:tc>
              <w:tcPr>
                <w:tcW w:w="953" w:type="pct"/>
                <w:vMerge/>
                <w:shd w:val="clear" w:color="auto" w:fill="auto"/>
                <w:vAlign w:val="center"/>
              </w:tcPr>
              <w:p w14:paraId="6DB21EB9" w14:textId="77777777" w:rsidR="00066093" w:rsidRDefault="00066093" w:rsidP="00393080">
                <w:pPr>
                  <w:jc w:val="center"/>
                  <w:rPr>
                    <w:b/>
                    <w:szCs w:val="21"/>
                  </w:rPr>
                </w:pPr>
              </w:p>
            </w:tc>
            <w:tc>
              <w:tcPr>
                <w:tcW w:w="1075" w:type="pct"/>
                <w:shd w:val="clear" w:color="auto" w:fill="auto"/>
                <w:vAlign w:val="center"/>
              </w:tcPr>
              <w:p w14:paraId="65519764" w14:textId="77777777" w:rsidR="00066093" w:rsidRDefault="00066093" w:rsidP="00393080">
                <w:pPr>
                  <w:jc w:val="center"/>
                  <w:rPr>
                    <w:szCs w:val="21"/>
                  </w:rPr>
                </w:pPr>
                <w:r>
                  <w:rPr>
                    <w:rFonts w:hint="eastAsia"/>
                    <w:szCs w:val="21"/>
                  </w:rPr>
                  <w:t>可抵扣暂时性差异</w:t>
                </w:r>
              </w:p>
            </w:tc>
            <w:tc>
              <w:tcPr>
                <w:tcW w:w="956" w:type="pct"/>
                <w:shd w:val="clear" w:color="auto" w:fill="auto"/>
                <w:vAlign w:val="center"/>
              </w:tcPr>
              <w:p w14:paraId="0629BEA8" w14:textId="77777777" w:rsidR="00066093" w:rsidRDefault="00066093" w:rsidP="00393080">
                <w:pPr>
                  <w:jc w:val="center"/>
                  <w:rPr>
                    <w:szCs w:val="21"/>
                  </w:rPr>
                </w:pPr>
                <w:r>
                  <w:rPr>
                    <w:rFonts w:hint="eastAsia"/>
                    <w:szCs w:val="21"/>
                  </w:rPr>
                  <w:t>递延所得税</w:t>
                </w:r>
              </w:p>
              <w:p w14:paraId="0A83F905" w14:textId="77777777" w:rsidR="00066093" w:rsidRDefault="00066093" w:rsidP="00393080">
                <w:pPr>
                  <w:jc w:val="center"/>
                  <w:rPr>
                    <w:szCs w:val="21"/>
                  </w:rPr>
                </w:pPr>
                <w:r>
                  <w:rPr>
                    <w:rFonts w:hint="eastAsia"/>
                    <w:szCs w:val="21"/>
                  </w:rPr>
                  <w:t>资产</w:t>
                </w:r>
              </w:p>
            </w:tc>
            <w:tc>
              <w:tcPr>
                <w:tcW w:w="1075" w:type="pct"/>
                <w:shd w:val="clear" w:color="auto" w:fill="auto"/>
                <w:vAlign w:val="center"/>
              </w:tcPr>
              <w:p w14:paraId="03F4DAF5" w14:textId="77777777" w:rsidR="00066093" w:rsidRDefault="00066093" w:rsidP="00393080">
                <w:pPr>
                  <w:jc w:val="center"/>
                  <w:rPr>
                    <w:szCs w:val="21"/>
                  </w:rPr>
                </w:pPr>
                <w:r>
                  <w:rPr>
                    <w:rFonts w:hint="eastAsia"/>
                    <w:szCs w:val="21"/>
                  </w:rPr>
                  <w:t>可抵扣暂时性差异</w:t>
                </w:r>
              </w:p>
            </w:tc>
            <w:tc>
              <w:tcPr>
                <w:tcW w:w="941" w:type="pct"/>
                <w:shd w:val="clear" w:color="auto" w:fill="auto"/>
                <w:vAlign w:val="center"/>
              </w:tcPr>
              <w:p w14:paraId="6380ADF0" w14:textId="77777777" w:rsidR="00066093" w:rsidRDefault="00066093" w:rsidP="00393080">
                <w:pPr>
                  <w:jc w:val="center"/>
                  <w:rPr>
                    <w:szCs w:val="21"/>
                  </w:rPr>
                </w:pPr>
                <w:r>
                  <w:rPr>
                    <w:rFonts w:hint="eastAsia"/>
                    <w:szCs w:val="21"/>
                  </w:rPr>
                  <w:t>递延所得税</w:t>
                </w:r>
              </w:p>
              <w:p w14:paraId="5A9DAE39" w14:textId="77777777" w:rsidR="00066093" w:rsidRDefault="00066093" w:rsidP="00393080">
                <w:pPr>
                  <w:jc w:val="center"/>
                  <w:rPr>
                    <w:szCs w:val="21"/>
                  </w:rPr>
                </w:pPr>
                <w:r>
                  <w:rPr>
                    <w:rFonts w:hint="eastAsia"/>
                    <w:szCs w:val="21"/>
                  </w:rPr>
                  <w:t>资产</w:t>
                </w:r>
              </w:p>
            </w:tc>
          </w:tr>
          <w:tr w:rsidR="00066093" w14:paraId="7678AE22" w14:textId="77777777" w:rsidTr="00393080">
            <w:trPr>
              <w:trHeight w:val="285"/>
            </w:trPr>
            <w:tc>
              <w:tcPr>
                <w:tcW w:w="953" w:type="pct"/>
                <w:shd w:val="clear" w:color="auto" w:fill="auto"/>
                <w:vAlign w:val="center"/>
              </w:tcPr>
              <w:p w14:paraId="7FC6613E" w14:textId="77777777" w:rsidR="00066093" w:rsidRDefault="00066093" w:rsidP="00393080">
                <w:pPr>
                  <w:rPr>
                    <w:szCs w:val="21"/>
                  </w:rPr>
                </w:pPr>
                <w:r>
                  <w:rPr>
                    <w:rFonts w:hint="eastAsia"/>
                    <w:szCs w:val="21"/>
                  </w:rPr>
                  <w:t>资产减值准备</w:t>
                </w:r>
              </w:p>
            </w:tc>
            <w:tc>
              <w:tcPr>
                <w:tcW w:w="1075" w:type="pct"/>
                <w:shd w:val="clear" w:color="auto" w:fill="auto"/>
              </w:tcPr>
              <w:p w14:paraId="788D912A" w14:textId="77777777" w:rsidR="00066093" w:rsidRDefault="00FE42B0" w:rsidP="00393080">
                <w:pPr>
                  <w:jc w:val="right"/>
                  <w:rPr>
                    <w:szCs w:val="21"/>
                  </w:rPr>
                </w:pPr>
                <w:sdt>
                  <w:sdtPr>
                    <w:rPr>
                      <w:szCs w:val="21"/>
                    </w:rPr>
                    <w:alias w:val="可抵扣暂时性差异中资产减值准备"/>
                    <w:tag w:val="_GBC_6d51676b3ee84bfda41a839b4a7d22fc"/>
                    <w:id w:val="-275246573"/>
                    <w:lock w:val="sdtLocked"/>
                  </w:sdtPr>
                  <w:sdtContent>
                    <w:r w:rsidR="00066093">
                      <w:rPr>
                        <w:szCs w:val="21"/>
                      </w:rPr>
                      <w:t>1,221,898,720.65</w:t>
                    </w:r>
                  </w:sdtContent>
                </w:sdt>
              </w:p>
            </w:tc>
            <w:sdt>
              <w:sdtPr>
                <w:rPr>
                  <w:szCs w:val="21"/>
                </w:rPr>
                <w:alias w:val="递延所得税资产中资产减值准备"/>
                <w:tag w:val="_GBC_618bf8272ee64687bf85fa7a7e475cde"/>
                <w:id w:val="-1538963182"/>
                <w:lock w:val="sdtLocked"/>
              </w:sdtPr>
              <w:sdtContent>
                <w:tc>
                  <w:tcPr>
                    <w:tcW w:w="956" w:type="pct"/>
                    <w:shd w:val="clear" w:color="auto" w:fill="auto"/>
                  </w:tcPr>
                  <w:p w14:paraId="6A06EC05" w14:textId="77777777" w:rsidR="00066093" w:rsidRDefault="00066093" w:rsidP="00393080">
                    <w:pPr>
                      <w:jc w:val="right"/>
                      <w:rPr>
                        <w:szCs w:val="21"/>
                      </w:rPr>
                    </w:pPr>
                    <w:r>
                      <w:rPr>
                        <w:szCs w:val="21"/>
                      </w:rPr>
                      <w:t>209,719,004.90</w:t>
                    </w:r>
                  </w:p>
                </w:tc>
              </w:sdtContent>
            </w:sdt>
            <w:tc>
              <w:tcPr>
                <w:tcW w:w="1075" w:type="pct"/>
                <w:shd w:val="clear" w:color="auto" w:fill="auto"/>
              </w:tcPr>
              <w:p w14:paraId="26996E15" w14:textId="77777777" w:rsidR="00066093" w:rsidRDefault="00FE42B0" w:rsidP="00393080">
                <w:pPr>
                  <w:jc w:val="right"/>
                  <w:rPr>
                    <w:szCs w:val="21"/>
                  </w:rPr>
                </w:pPr>
                <w:sdt>
                  <w:sdtPr>
                    <w:rPr>
                      <w:szCs w:val="21"/>
                    </w:rPr>
                    <w:alias w:val="可抵扣暂时性差异中资产减值准备"/>
                    <w:tag w:val="_GBC_a2ac6a6318af4f3a8b27ac077f0bc73e"/>
                    <w:id w:val="-2030786969"/>
                    <w:lock w:val="sdtLocked"/>
                  </w:sdtPr>
                  <w:sdtContent>
                    <w:r w:rsidR="00066093">
                      <w:rPr>
                        <w:szCs w:val="21"/>
                      </w:rPr>
                      <w:t>1,513,519,661.72</w:t>
                    </w:r>
                  </w:sdtContent>
                </w:sdt>
              </w:p>
            </w:tc>
            <w:sdt>
              <w:sdtPr>
                <w:rPr>
                  <w:szCs w:val="21"/>
                </w:rPr>
                <w:alias w:val="递延所得税资产中资产减值准备"/>
                <w:tag w:val="_GBC_831e74e19af3424d98655c2082efd5b3"/>
                <w:id w:val="461081286"/>
                <w:lock w:val="sdtLocked"/>
              </w:sdtPr>
              <w:sdtContent>
                <w:tc>
                  <w:tcPr>
                    <w:tcW w:w="941" w:type="pct"/>
                    <w:shd w:val="clear" w:color="auto" w:fill="auto"/>
                  </w:tcPr>
                  <w:p w14:paraId="6720F58A" w14:textId="77777777" w:rsidR="00066093" w:rsidRDefault="00066093" w:rsidP="00393080">
                    <w:pPr>
                      <w:jc w:val="right"/>
                      <w:rPr>
                        <w:szCs w:val="21"/>
                      </w:rPr>
                    </w:pPr>
                    <w:r>
                      <w:rPr>
                        <w:szCs w:val="21"/>
                      </w:rPr>
                      <w:t>203,947,237.46</w:t>
                    </w:r>
                  </w:p>
                </w:tc>
              </w:sdtContent>
            </w:sdt>
          </w:tr>
          <w:tr w:rsidR="00066093" w14:paraId="47B5B3E9" w14:textId="77777777" w:rsidTr="00393080">
            <w:trPr>
              <w:trHeight w:val="285"/>
            </w:trPr>
            <w:tc>
              <w:tcPr>
                <w:tcW w:w="953" w:type="pct"/>
                <w:shd w:val="clear" w:color="auto" w:fill="auto"/>
                <w:vAlign w:val="center"/>
              </w:tcPr>
              <w:p w14:paraId="0EBD49FD" w14:textId="77777777" w:rsidR="00066093" w:rsidRDefault="00066093" w:rsidP="00393080">
                <w:pPr>
                  <w:rPr>
                    <w:szCs w:val="21"/>
                  </w:rPr>
                </w:pPr>
                <w:r>
                  <w:rPr>
                    <w:rFonts w:hint="eastAsia"/>
                    <w:szCs w:val="21"/>
                  </w:rPr>
                  <w:t>内部交易未实现利润</w:t>
                </w:r>
              </w:p>
            </w:tc>
            <w:tc>
              <w:tcPr>
                <w:tcW w:w="1075" w:type="pct"/>
                <w:shd w:val="clear" w:color="auto" w:fill="auto"/>
              </w:tcPr>
              <w:p w14:paraId="0ECC174D" w14:textId="77777777" w:rsidR="00066093" w:rsidRDefault="00FE42B0" w:rsidP="00393080">
                <w:pPr>
                  <w:jc w:val="right"/>
                  <w:rPr>
                    <w:szCs w:val="21"/>
                  </w:rPr>
                </w:pPr>
                <w:sdt>
                  <w:sdtPr>
                    <w:rPr>
                      <w:szCs w:val="21"/>
                    </w:rPr>
                    <w:alias w:val="可抵扣暂时性差异中内部交易未实现利润"/>
                    <w:tag w:val="_GBC_6d37dbee31df4815859fb8a03c0ee68c"/>
                    <w:id w:val="878058700"/>
                    <w:lock w:val="sdtLocked"/>
                  </w:sdtPr>
                  <w:sdtContent>
                    <w:r w:rsidR="00066093">
                      <w:rPr>
                        <w:szCs w:val="21"/>
                      </w:rPr>
                      <w:t>2,146,797.93</w:t>
                    </w:r>
                  </w:sdtContent>
                </w:sdt>
              </w:p>
            </w:tc>
            <w:tc>
              <w:tcPr>
                <w:tcW w:w="956" w:type="pct"/>
                <w:shd w:val="clear" w:color="auto" w:fill="auto"/>
              </w:tcPr>
              <w:p w14:paraId="46A694C7" w14:textId="77777777" w:rsidR="00066093" w:rsidRDefault="00FE42B0" w:rsidP="00393080">
                <w:pPr>
                  <w:jc w:val="right"/>
                  <w:rPr>
                    <w:szCs w:val="21"/>
                  </w:rPr>
                </w:pPr>
                <w:sdt>
                  <w:sdtPr>
                    <w:rPr>
                      <w:szCs w:val="21"/>
                    </w:rPr>
                    <w:alias w:val="递延所得税资产中内部交易未实现利润"/>
                    <w:tag w:val="_GBC_b804bdfeef894d3c8f7e8fbcd1373230"/>
                    <w:id w:val="222183120"/>
                    <w:lock w:val="sdtLocked"/>
                  </w:sdtPr>
                  <w:sdtContent>
                    <w:r w:rsidR="00066093">
                      <w:rPr>
                        <w:szCs w:val="21"/>
                      </w:rPr>
                      <w:t>322,019.69</w:t>
                    </w:r>
                  </w:sdtContent>
                </w:sdt>
              </w:p>
            </w:tc>
            <w:tc>
              <w:tcPr>
                <w:tcW w:w="1075" w:type="pct"/>
                <w:shd w:val="clear" w:color="auto" w:fill="auto"/>
              </w:tcPr>
              <w:p w14:paraId="7FA66BC8" w14:textId="77777777" w:rsidR="00066093" w:rsidRDefault="00FE42B0" w:rsidP="00393080">
                <w:pPr>
                  <w:jc w:val="right"/>
                  <w:rPr>
                    <w:szCs w:val="21"/>
                  </w:rPr>
                </w:pPr>
                <w:sdt>
                  <w:sdtPr>
                    <w:rPr>
                      <w:szCs w:val="21"/>
                    </w:rPr>
                    <w:alias w:val="可抵扣暂时性差异中内部交易未实现利润"/>
                    <w:tag w:val="_GBC_6e08b6595d144b63a97fdc8af54c972b"/>
                    <w:id w:val="115736588"/>
                    <w:lock w:val="sdtLocked"/>
                  </w:sdtPr>
                  <w:sdtContent>
                    <w:r w:rsidR="00066093">
                      <w:rPr>
                        <w:szCs w:val="21"/>
                      </w:rPr>
                      <w:t>5,657,560.81</w:t>
                    </w:r>
                  </w:sdtContent>
                </w:sdt>
              </w:p>
            </w:tc>
            <w:tc>
              <w:tcPr>
                <w:tcW w:w="941" w:type="pct"/>
                <w:shd w:val="clear" w:color="auto" w:fill="auto"/>
              </w:tcPr>
              <w:p w14:paraId="2E81E187" w14:textId="77777777" w:rsidR="00066093" w:rsidRDefault="00FE42B0" w:rsidP="00393080">
                <w:pPr>
                  <w:jc w:val="right"/>
                  <w:rPr>
                    <w:szCs w:val="21"/>
                  </w:rPr>
                </w:pPr>
                <w:sdt>
                  <w:sdtPr>
                    <w:rPr>
                      <w:szCs w:val="21"/>
                    </w:rPr>
                    <w:alias w:val="递延所得税资产中内部交易未实现利润"/>
                    <w:tag w:val="_GBC_19c5d7aca0004fb4a648e67e157a5f46"/>
                    <w:id w:val="60605167"/>
                    <w:lock w:val="sdtLocked"/>
                  </w:sdtPr>
                  <w:sdtContent>
                    <w:r w:rsidR="00066093">
                      <w:rPr>
                        <w:szCs w:val="21"/>
                      </w:rPr>
                      <w:t>1,199,710.41</w:t>
                    </w:r>
                  </w:sdtContent>
                </w:sdt>
              </w:p>
            </w:tc>
          </w:tr>
          <w:sdt>
            <w:sdtPr>
              <w:rPr>
                <w:rFonts w:asciiTheme="minorHAnsi" w:eastAsiaTheme="minorEastAsia" w:hAnsiTheme="minorHAnsi" w:cstheme="minorBidi"/>
                <w:kern w:val="2"/>
                <w:szCs w:val="21"/>
              </w:rPr>
              <w:alias w:val="递延所得税资产明细"/>
              <w:tag w:val="_GBC_78d44848a87d4473a54948d3e2adbb46"/>
              <w:id w:val="-336545386"/>
              <w:lock w:val="sdtLocked"/>
              <w:placeholder>
                <w:docPart w:val="59A6B83CAE5A437099722072C624D5FD"/>
              </w:placeholder>
            </w:sdtPr>
            <w:sdtContent>
              <w:tr w:rsidR="00066093" w14:paraId="3919E989" w14:textId="77777777" w:rsidTr="00393080">
                <w:trPr>
                  <w:trHeight w:val="285"/>
                </w:trPr>
                <w:sdt>
                  <w:sdtPr>
                    <w:rPr>
                      <w:rFonts w:asciiTheme="minorHAnsi" w:eastAsiaTheme="minorEastAsia" w:hAnsiTheme="minorHAnsi" w:cstheme="minorBidi"/>
                      <w:kern w:val="2"/>
                      <w:szCs w:val="21"/>
                    </w:rPr>
                    <w:alias w:val="递延所得税资产明细－项目"/>
                    <w:tag w:val="_GBC_bd8030a345ae42bf95c7e8b40d82722c"/>
                    <w:id w:val="-1597160067"/>
                    <w:lock w:val="sdtLocked"/>
                  </w:sdtPr>
                  <w:sdtEndPr>
                    <w:rPr>
                      <w:rFonts w:ascii="Calibri" w:eastAsia="宋体" w:hAnsi="Calibri" w:cs="Times New Roman"/>
                      <w:kern w:val="0"/>
                      <w:sz w:val="20"/>
                    </w:rPr>
                  </w:sdtEndPr>
                  <w:sdtContent>
                    <w:tc>
                      <w:tcPr>
                        <w:tcW w:w="953" w:type="pct"/>
                        <w:shd w:val="clear" w:color="auto" w:fill="auto"/>
                        <w:vAlign w:val="center"/>
                      </w:tcPr>
                      <w:p w14:paraId="20C3D082" w14:textId="77777777" w:rsidR="00066093" w:rsidRDefault="00066093" w:rsidP="00393080">
                        <w:pPr>
                          <w:rPr>
                            <w:szCs w:val="21"/>
                          </w:rPr>
                        </w:pPr>
                        <w:r>
                          <w:rPr>
                            <w:rFonts w:asciiTheme="minorHAnsi" w:eastAsiaTheme="minorEastAsia" w:hAnsiTheme="minorHAnsi" w:cstheme="minorBidi"/>
                            <w:kern w:val="2"/>
                            <w:szCs w:val="21"/>
                          </w:rPr>
                          <w:t>固定资产折旧</w:t>
                        </w:r>
                      </w:p>
                    </w:tc>
                  </w:sdtContent>
                </w:sdt>
                <w:sdt>
                  <w:sdtPr>
                    <w:rPr>
                      <w:szCs w:val="21"/>
                    </w:rPr>
                    <w:alias w:val="递延所得税资产明细－可抵扣暂时性差异"/>
                    <w:tag w:val="_GBC_f1ae481d08c24bcda2206f50204eec7f"/>
                    <w:id w:val="731128559"/>
                    <w:lock w:val="sdtLocked"/>
                  </w:sdtPr>
                  <w:sdtContent>
                    <w:tc>
                      <w:tcPr>
                        <w:tcW w:w="1075" w:type="pct"/>
                        <w:shd w:val="clear" w:color="auto" w:fill="auto"/>
                      </w:tcPr>
                      <w:p w14:paraId="1322BD0F" w14:textId="77777777" w:rsidR="00066093" w:rsidRDefault="00066093" w:rsidP="00393080">
                        <w:pPr>
                          <w:jc w:val="right"/>
                          <w:rPr>
                            <w:szCs w:val="21"/>
                          </w:rPr>
                        </w:pPr>
                        <w:r>
                          <w:rPr>
                            <w:szCs w:val="21"/>
                          </w:rPr>
                          <w:t>65,771,861.72</w:t>
                        </w:r>
                      </w:p>
                    </w:tc>
                  </w:sdtContent>
                </w:sdt>
                <w:sdt>
                  <w:sdtPr>
                    <w:rPr>
                      <w:szCs w:val="21"/>
                    </w:rPr>
                    <w:alias w:val="递延所得税资产明细－金额"/>
                    <w:tag w:val="_GBC_fb9c9e1857f2417fb6d01ea0bcc5953b"/>
                    <w:id w:val="1719008704"/>
                    <w:lock w:val="sdtLocked"/>
                  </w:sdtPr>
                  <w:sdtContent>
                    <w:tc>
                      <w:tcPr>
                        <w:tcW w:w="956" w:type="pct"/>
                        <w:shd w:val="clear" w:color="auto" w:fill="auto"/>
                      </w:tcPr>
                      <w:p w14:paraId="36BB93E9" w14:textId="77777777" w:rsidR="00066093" w:rsidRDefault="00066093" w:rsidP="00393080">
                        <w:pPr>
                          <w:jc w:val="right"/>
                          <w:rPr>
                            <w:szCs w:val="21"/>
                          </w:rPr>
                        </w:pPr>
                        <w:r>
                          <w:rPr>
                            <w:szCs w:val="21"/>
                          </w:rPr>
                          <w:t>12,353,135.63</w:t>
                        </w:r>
                      </w:p>
                    </w:tc>
                  </w:sdtContent>
                </w:sdt>
                <w:sdt>
                  <w:sdtPr>
                    <w:rPr>
                      <w:szCs w:val="21"/>
                    </w:rPr>
                    <w:alias w:val="递延所得税资产明细－可抵扣暂时性差异"/>
                    <w:tag w:val="_GBC_a4214b329d5b47f3a865f0a607a502a2"/>
                    <w:id w:val="352384578"/>
                    <w:lock w:val="sdtLocked"/>
                  </w:sdtPr>
                  <w:sdtContent>
                    <w:tc>
                      <w:tcPr>
                        <w:tcW w:w="1075" w:type="pct"/>
                        <w:shd w:val="clear" w:color="auto" w:fill="auto"/>
                      </w:tcPr>
                      <w:p w14:paraId="5526129B" w14:textId="77777777" w:rsidR="00066093" w:rsidRDefault="00066093" w:rsidP="00393080">
                        <w:pPr>
                          <w:jc w:val="right"/>
                          <w:rPr>
                            <w:szCs w:val="21"/>
                          </w:rPr>
                        </w:pPr>
                        <w:r>
                          <w:rPr>
                            <w:szCs w:val="21"/>
                          </w:rPr>
                          <w:t>63,587,550.35</w:t>
                        </w:r>
                      </w:p>
                    </w:tc>
                  </w:sdtContent>
                </w:sdt>
                <w:sdt>
                  <w:sdtPr>
                    <w:rPr>
                      <w:szCs w:val="21"/>
                    </w:rPr>
                    <w:alias w:val="递延所得税资产明细－金额"/>
                    <w:tag w:val="_GBC_7c846c51cea94f52ae95cd3b930b31a7"/>
                    <w:id w:val="-1021857334"/>
                    <w:lock w:val="sdtLocked"/>
                  </w:sdtPr>
                  <w:sdtContent>
                    <w:tc>
                      <w:tcPr>
                        <w:tcW w:w="941" w:type="pct"/>
                        <w:shd w:val="clear" w:color="auto" w:fill="auto"/>
                      </w:tcPr>
                      <w:p w14:paraId="30A4B0A8" w14:textId="77777777" w:rsidR="00066093" w:rsidRDefault="00066093" w:rsidP="00393080">
                        <w:pPr>
                          <w:jc w:val="right"/>
                          <w:rPr>
                            <w:szCs w:val="21"/>
                          </w:rPr>
                        </w:pPr>
                        <w:r>
                          <w:rPr>
                            <w:szCs w:val="21"/>
                          </w:rPr>
                          <w:t>11,683,895.50</w:t>
                        </w:r>
                      </w:p>
                    </w:tc>
                  </w:sdtContent>
                </w:sdt>
              </w:tr>
            </w:sdtContent>
          </w:sdt>
          <w:sdt>
            <w:sdtPr>
              <w:rPr>
                <w:rFonts w:asciiTheme="minorHAnsi" w:eastAsiaTheme="minorEastAsia" w:hAnsiTheme="minorHAnsi" w:cstheme="minorBidi"/>
                <w:kern w:val="2"/>
                <w:szCs w:val="21"/>
              </w:rPr>
              <w:alias w:val="递延所得税资产明细"/>
              <w:tag w:val="_GBC_78d44848a87d4473a54948d3e2adbb46"/>
              <w:id w:val="-1690985641"/>
              <w:lock w:val="sdtLocked"/>
              <w:placeholder>
                <w:docPart w:val="59A6B83CAE5A437099722072C624D5FD"/>
              </w:placeholder>
            </w:sdtPr>
            <w:sdtContent>
              <w:tr w:rsidR="00066093" w14:paraId="395EB888" w14:textId="77777777" w:rsidTr="00393080">
                <w:trPr>
                  <w:trHeight w:val="285"/>
                </w:trPr>
                <w:sdt>
                  <w:sdtPr>
                    <w:rPr>
                      <w:rFonts w:asciiTheme="minorHAnsi" w:eastAsiaTheme="minorEastAsia" w:hAnsiTheme="minorHAnsi" w:cstheme="minorBidi"/>
                      <w:kern w:val="2"/>
                      <w:szCs w:val="21"/>
                    </w:rPr>
                    <w:alias w:val="递延所得税资产明细－项目"/>
                    <w:tag w:val="_GBC_bd8030a345ae42bf95c7e8b40d82722c"/>
                    <w:id w:val="396330200"/>
                    <w:lock w:val="sdtLocked"/>
                  </w:sdtPr>
                  <w:sdtEndPr>
                    <w:rPr>
                      <w:rFonts w:ascii="Calibri" w:eastAsia="宋体" w:hAnsi="Calibri" w:cs="Times New Roman"/>
                      <w:kern w:val="0"/>
                      <w:sz w:val="20"/>
                    </w:rPr>
                  </w:sdtEndPr>
                  <w:sdtContent>
                    <w:tc>
                      <w:tcPr>
                        <w:tcW w:w="953" w:type="pct"/>
                        <w:shd w:val="clear" w:color="auto" w:fill="auto"/>
                        <w:vAlign w:val="center"/>
                      </w:tcPr>
                      <w:p w14:paraId="3220F1B4" w14:textId="77777777" w:rsidR="00066093" w:rsidRDefault="00066093" w:rsidP="00393080">
                        <w:pPr>
                          <w:rPr>
                            <w:szCs w:val="21"/>
                          </w:rPr>
                        </w:pPr>
                        <w:r>
                          <w:rPr>
                            <w:szCs w:val="21"/>
                          </w:rPr>
                          <w:t>职工薪酬</w:t>
                        </w:r>
                      </w:p>
                    </w:tc>
                  </w:sdtContent>
                </w:sdt>
                <w:sdt>
                  <w:sdtPr>
                    <w:rPr>
                      <w:szCs w:val="21"/>
                    </w:rPr>
                    <w:alias w:val="递延所得税资产明细－可抵扣暂时性差异"/>
                    <w:tag w:val="_GBC_f1ae481d08c24bcda2206f50204eec7f"/>
                    <w:id w:val="-1061084069"/>
                    <w:lock w:val="sdtLocked"/>
                  </w:sdtPr>
                  <w:sdtContent>
                    <w:tc>
                      <w:tcPr>
                        <w:tcW w:w="1075" w:type="pct"/>
                        <w:shd w:val="clear" w:color="auto" w:fill="auto"/>
                      </w:tcPr>
                      <w:p w14:paraId="34E5646D" w14:textId="77777777" w:rsidR="00066093" w:rsidRDefault="00066093" w:rsidP="00393080">
                        <w:pPr>
                          <w:jc w:val="right"/>
                          <w:rPr>
                            <w:szCs w:val="21"/>
                          </w:rPr>
                        </w:pPr>
                        <w:r>
                          <w:rPr>
                            <w:szCs w:val="21"/>
                          </w:rPr>
                          <w:t>47,297,575.43</w:t>
                        </w:r>
                      </w:p>
                    </w:tc>
                  </w:sdtContent>
                </w:sdt>
                <w:sdt>
                  <w:sdtPr>
                    <w:rPr>
                      <w:szCs w:val="21"/>
                    </w:rPr>
                    <w:alias w:val="递延所得税资产明细－金额"/>
                    <w:tag w:val="_GBC_fb9c9e1857f2417fb6d01ea0bcc5953b"/>
                    <w:id w:val="-149211774"/>
                    <w:lock w:val="sdtLocked"/>
                  </w:sdtPr>
                  <w:sdtContent>
                    <w:tc>
                      <w:tcPr>
                        <w:tcW w:w="956" w:type="pct"/>
                        <w:shd w:val="clear" w:color="auto" w:fill="auto"/>
                      </w:tcPr>
                      <w:p w14:paraId="5F4A81DD" w14:textId="77777777" w:rsidR="00066093" w:rsidRDefault="00066093" w:rsidP="00393080">
                        <w:pPr>
                          <w:jc w:val="right"/>
                          <w:rPr>
                            <w:szCs w:val="21"/>
                          </w:rPr>
                        </w:pPr>
                        <w:r>
                          <w:rPr>
                            <w:szCs w:val="21"/>
                          </w:rPr>
                          <w:t>12,193,441.55</w:t>
                        </w:r>
                      </w:p>
                    </w:tc>
                  </w:sdtContent>
                </w:sdt>
                <w:sdt>
                  <w:sdtPr>
                    <w:rPr>
                      <w:szCs w:val="21"/>
                    </w:rPr>
                    <w:alias w:val="递延所得税资产明细－可抵扣暂时性差异"/>
                    <w:tag w:val="_GBC_a4214b329d5b47f3a865f0a607a502a2"/>
                    <w:id w:val="282397360"/>
                    <w:lock w:val="sdtLocked"/>
                  </w:sdtPr>
                  <w:sdtContent>
                    <w:tc>
                      <w:tcPr>
                        <w:tcW w:w="1075" w:type="pct"/>
                        <w:shd w:val="clear" w:color="auto" w:fill="auto"/>
                      </w:tcPr>
                      <w:p w14:paraId="4864D413" w14:textId="77777777" w:rsidR="00066093" w:rsidRDefault="00066093" w:rsidP="00393080">
                        <w:pPr>
                          <w:jc w:val="right"/>
                          <w:rPr>
                            <w:szCs w:val="21"/>
                          </w:rPr>
                        </w:pPr>
                        <w:r>
                          <w:rPr>
                            <w:szCs w:val="21"/>
                          </w:rPr>
                          <w:t>71,597,853.02</w:t>
                        </w:r>
                      </w:p>
                    </w:tc>
                  </w:sdtContent>
                </w:sdt>
                <w:sdt>
                  <w:sdtPr>
                    <w:rPr>
                      <w:szCs w:val="21"/>
                    </w:rPr>
                    <w:alias w:val="递延所得税资产明细－金额"/>
                    <w:tag w:val="_GBC_7c846c51cea94f52ae95cd3b930b31a7"/>
                    <w:id w:val="1451283157"/>
                    <w:lock w:val="sdtLocked"/>
                  </w:sdtPr>
                  <w:sdtContent>
                    <w:tc>
                      <w:tcPr>
                        <w:tcW w:w="941" w:type="pct"/>
                        <w:shd w:val="clear" w:color="auto" w:fill="auto"/>
                      </w:tcPr>
                      <w:p w14:paraId="5F28C01B" w14:textId="77777777" w:rsidR="00066093" w:rsidRDefault="00066093" w:rsidP="00393080">
                        <w:pPr>
                          <w:jc w:val="right"/>
                          <w:rPr>
                            <w:szCs w:val="21"/>
                          </w:rPr>
                        </w:pPr>
                        <w:r>
                          <w:rPr>
                            <w:szCs w:val="21"/>
                          </w:rPr>
                          <w:t>17,074,946.55</w:t>
                        </w:r>
                      </w:p>
                    </w:tc>
                  </w:sdtContent>
                </w:sdt>
              </w:tr>
            </w:sdtContent>
          </w:sdt>
          <w:sdt>
            <w:sdtPr>
              <w:rPr>
                <w:rFonts w:asciiTheme="minorHAnsi" w:eastAsiaTheme="minorEastAsia" w:hAnsiTheme="minorHAnsi" w:cstheme="minorBidi"/>
                <w:kern w:val="2"/>
                <w:szCs w:val="21"/>
              </w:rPr>
              <w:alias w:val="递延所得税资产明细"/>
              <w:tag w:val="_GBC_78d44848a87d4473a54948d3e2adbb46"/>
              <w:id w:val="380525168"/>
              <w:lock w:val="sdtLocked"/>
              <w:placeholder>
                <w:docPart w:val="59A6B83CAE5A437099722072C624D5FD"/>
              </w:placeholder>
            </w:sdtPr>
            <w:sdtContent>
              <w:tr w:rsidR="00066093" w14:paraId="6AC9F88D" w14:textId="77777777" w:rsidTr="00393080">
                <w:trPr>
                  <w:trHeight w:val="285"/>
                </w:trPr>
                <w:sdt>
                  <w:sdtPr>
                    <w:rPr>
                      <w:rFonts w:asciiTheme="minorHAnsi" w:eastAsiaTheme="minorEastAsia" w:hAnsiTheme="minorHAnsi" w:cstheme="minorBidi"/>
                      <w:kern w:val="2"/>
                      <w:szCs w:val="21"/>
                    </w:rPr>
                    <w:alias w:val="递延所得税资产明细－项目"/>
                    <w:tag w:val="_GBC_bd8030a345ae42bf95c7e8b40d82722c"/>
                    <w:id w:val="-1031341242"/>
                    <w:lock w:val="sdtLocked"/>
                  </w:sdtPr>
                  <w:sdtEndPr>
                    <w:rPr>
                      <w:rFonts w:ascii="Calibri" w:eastAsia="宋体" w:hAnsi="Calibri" w:cs="Times New Roman"/>
                      <w:kern w:val="0"/>
                      <w:sz w:val="20"/>
                    </w:rPr>
                  </w:sdtEndPr>
                  <w:sdtContent>
                    <w:tc>
                      <w:tcPr>
                        <w:tcW w:w="953" w:type="pct"/>
                        <w:shd w:val="clear" w:color="auto" w:fill="auto"/>
                        <w:vAlign w:val="center"/>
                      </w:tcPr>
                      <w:p w14:paraId="01DA0264" w14:textId="77777777" w:rsidR="00066093" w:rsidRDefault="00066093" w:rsidP="00393080">
                        <w:pPr>
                          <w:rPr>
                            <w:szCs w:val="21"/>
                          </w:rPr>
                        </w:pPr>
                        <w:r>
                          <w:rPr>
                            <w:szCs w:val="21"/>
                          </w:rPr>
                          <w:t>专项储备</w:t>
                        </w:r>
                      </w:p>
                    </w:tc>
                  </w:sdtContent>
                </w:sdt>
                <w:sdt>
                  <w:sdtPr>
                    <w:rPr>
                      <w:szCs w:val="21"/>
                    </w:rPr>
                    <w:alias w:val="递延所得税资产明细－可抵扣暂时性差异"/>
                    <w:tag w:val="_GBC_f1ae481d08c24bcda2206f50204eec7f"/>
                    <w:id w:val="758028672"/>
                    <w:lock w:val="sdtLocked"/>
                  </w:sdtPr>
                  <w:sdtContent>
                    <w:tc>
                      <w:tcPr>
                        <w:tcW w:w="1075" w:type="pct"/>
                        <w:shd w:val="clear" w:color="auto" w:fill="auto"/>
                      </w:tcPr>
                      <w:p w14:paraId="239A66A9" w14:textId="77777777" w:rsidR="00066093" w:rsidRDefault="00066093" w:rsidP="00393080">
                        <w:pPr>
                          <w:jc w:val="right"/>
                          <w:rPr>
                            <w:szCs w:val="21"/>
                          </w:rPr>
                        </w:pPr>
                        <w:r>
                          <w:rPr>
                            <w:szCs w:val="21"/>
                          </w:rPr>
                          <w:t>13,614,003.29</w:t>
                        </w:r>
                      </w:p>
                    </w:tc>
                  </w:sdtContent>
                </w:sdt>
                <w:sdt>
                  <w:sdtPr>
                    <w:rPr>
                      <w:szCs w:val="21"/>
                    </w:rPr>
                    <w:alias w:val="递延所得税资产明细－金额"/>
                    <w:tag w:val="_GBC_fb9c9e1857f2417fb6d01ea0bcc5953b"/>
                    <w:id w:val="381911178"/>
                    <w:lock w:val="sdtLocked"/>
                  </w:sdtPr>
                  <w:sdtContent>
                    <w:tc>
                      <w:tcPr>
                        <w:tcW w:w="956" w:type="pct"/>
                        <w:shd w:val="clear" w:color="auto" w:fill="auto"/>
                      </w:tcPr>
                      <w:p w14:paraId="75611AF0" w14:textId="77777777" w:rsidR="00066093" w:rsidRDefault="00066093" w:rsidP="00393080">
                        <w:pPr>
                          <w:jc w:val="right"/>
                          <w:rPr>
                            <w:szCs w:val="21"/>
                          </w:rPr>
                        </w:pPr>
                        <w:r>
                          <w:rPr>
                            <w:szCs w:val="21"/>
                          </w:rPr>
                          <w:t>2,319,049.09</w:t>
                        </w:r>
                      </w:p>
                    </w:tc>
                  </w:sdtContent>
                </w:sdt>
                <w:sdt>
                  <w:sdtPr>
                    <w:rPr>
                      <w:szCs w:val="21"/>
                    </w:rPr>
                    <w:alias w:val="递延所得税资产明细－可抵扣暂时性差异"/>
                    <w:tag w:val="_GBC_a4214b329d5b47f3a865f0a607a502a2"/>
                    <w:id w:val="-1944685145"/>
                    <w:lock w:val="sdtLocked"/>
                  </w:sdtPr>
                  <w:sdtContent>
                    <w:tc>
                      <w:tcPr>
                        <w:tcW w:w="1075" w:type="pct"/>
                        <w:shd w:val="clear" w:color="auto" w:fill="auto"/>
                      </w:tcPr>
                      <w:p w14:paraId="29536D36" w14:textId="77777777" w:rsidR="00066093" w:rsidRDefault="00066093" w:rsidP="00393080">
                        <w:pPr>
                          <w:jc w:val="right"/>
                          <w:rPr>
                            <w:szCs w:val="21"/>
                          </w:rPr>
                        </w:pPr>
                        <w:r>
                          <w:rPr>
                            <w:szCs w:val="21"/>
                          </w:rPr>
                          <w:t>13,614,003.29</w:t>
                        </w:r>
                      </w:p>
                    </w:tc>
                  </w:sdtContent>
                </w:sdt>
                <w:sdt>
                  <w:sdtPr>
                    <w:rPr>
                      <w:szCs w:val="21"/>
                    </w:rPr>
                    <w:alias w:val="递延所得税资产明细－金额"/>
                    <w:tag w:val="_GBC_7c846c51cea94f52ae95cd3b930b31a7"/>
                    <w:id w:val="-267159564"/>
                    <w:lock w:val="sdtLocked"/>
                  </w:sdtPr>
                  <w:sdtContent>
                    <w:tc>
                      <w:tcPr>
                        <w:tcW w:w="941" w:type="pct"/>
                        <w:shd w:val="clear" w:color="auto" w:fill="auto"/>
                      </w:tcPr>
                      <w:p w14:paraId="00918C8F" w14:textId="77777777" w:rsidR="00066093" w:rsidRDefault="00066093" w:rsidP="00393080">
                        <w:pPr>
                          <w:jc w:val="right"/>
                          <w:rPr>
                            <w:szCs w:val="21"/>
                          </w:rPr>
                        </w:pPr>
                        <w:r>
                          <w:rPr>
                            <w:szCs w:val="21"/>
                          </w:rPr>
                          <w:t>2,319,049.09</w:t>
                        </w:r>
                      </w:p>
                    </w:tc>
                  </w:sdtContent>
                </w:sdt>
              </w:tr>
            </w:sdtContent>
          </w:sdt>
          <w:sdt>
            <w:sdtPr>
              <w:rPr>
                <w:rFonts w:asciiTheme="minorHAnsi" w:eastAsiaTheme="minorEastAsia" w:hAnsiTheme="minorHAnsi" w:cstheme="minorBidi"/>
                <w:kern w:val="2"/>
                <w:szCs w:val="21"/>
              </w:rPr>
              <w:alias w:val="递延所得税资产明细"/>
              <w:tag w:val="_GBC_78d44848a87d4473a54948d3e2adbb46"/>
              <w:id w:val="-1195611484"/>
              <w:lock w:val="sdtLocked"/>
              <w:placeholder>
                <w:docPart w:val="59A6B83CAE5A437099722072C624D5FD"/>
              </w:placeholder>
            </w:sdtPr>
            <w:sdtContent>
              <w:tr w:rsidR="00066093" w14:paraId="0033F40D" w14:textId="77777777" w:rsidTr="00393080">
                <w:trPr>
                  <w:trHeight w:val="285"/>
                </w:trPr>
                <w:sdt>
                  <w:sdtPr>
                    <w:rPr>
                      <w:rFonts w:asciiTheme="minorHAnsi" w:eastAsiaTheme="minorEastAsia" w:hAnsiTheme="minorHAnsi" w:cstheme="minorBidi"/>
                      <w:kern w:val="2"/>
                      <w:szCs w:val="21"/>
                    </w:rPr>
                    <w:alias w:val="递延所得税资产明细－项目"/>
                    <w:tag w:val="_GBC_bd8030a345ae42bf95c7e8b40d82722c"/>
                    <w:id w:val="-987630085"/>
                    <w:lock w:val="sdtLocked"/>
                  </w:sdtPr>
                  <w:sdtEndPr>
                    <w:rPr>
                      <w:rFonts w:ascii="Calibri" w:eastAsia="宋体" w:hAnsi="Calibri" w:cs="Times New Roman"/>
                      <w:kern w:val="0"/>
                      <w:sz w:val="20"/>
                    </w:rPr>
                  </w:sdtEndPr>
                  <w:sdtContent>
                    <w:tc>
                      <w:tcPr>
                        <w:tcW w:w="953" w:type="pct"/>
                        <w:shd w:val="clear" w:color="auto" w:fill="auto"/>
                        <w:vAlign w:val="center"/>
                      </w:tcPr>
                      <w:p w14:paraId="615138AD" w14:textId="77777777" w:rsidR="00066093" w:rsidRDefault="00066093" w:rsidP="00393080">
                        <w:pPr>
                          <w:rPr>
                            <w:szCs w:val="21"/>
                          </w:rPr>
                        </w:pPr>
                        <w:r>
                          <w:rPr>
                            <w:szCs w:val="21"/>
                          </w:rPr>
                          <w:t>专项应付款</w:t>
                        </w:r>
                      </w:p>
                    </w:tc>
                  </w:sdtContent>
                </w:sdt>
                <w:sdt>
                  <w:sdtPr>
                    <w:rPr>
                      <w:szCs w:val="21"/>
                    </w:rPr>
                    <w:alias w:val="递延所得税资产明细－可抵扣暂时性差异"/>
                    <w:tag w:val="_GBC_f1ae481d08c24bcda2206f50204eec7f"/>
                    <w:id w:val="57220603"/>
                    <w:lock w:val="sdtLocked"/>
                  </w:sdtPr>
                  <w:sdtContent>
                    <w:tc>
                      <w:tcPr>
                        <w:tcW w:w="1075" w:type="pct"/>
                        <w:shd w:val="clear" w:color="auto" w:fill="auto"/>
                      </w:tcPr>
                      <w:p w14:paraId="03F8292E" w14:textId="77777777" w:rsidR="00066093" w:rsidRDefault="00066093" w:rsidP="00393080">
                        <w:pPr>
                          <w:jc w:val="right"/>
                          <w:rPr>
                            <w:szCs w:val="21"/>
                          </w:rPr>
                        </w:pPr>
                        <w:r>
                          <w:rPr>
                            <w:szCs w:val="21"/>
                          </w:rPr>
                          <w:t>33,959,409.71</w:t>
                        </w:r>
                      </w:p>
                    </w:tc>
                  </w:sdtContent>
                </w:sdt>
                <w:sdt>
                  <w:sdtPr>
                    <w:rPr>
                      <w:szCs w:val="21"/>
                    </w:rPr>
                    <w:alias w:val="递延所得税资产明细－金额"/>
                    <w:tag w:val="_GBC_fb9c9e1857f2417fb6d01ea0bcc5953b"/>
                    <w:id w:val="1796708796"/>
                    <w:lock w:val="sdtLocked"/>
                  </w:sdtPr>
                  <w:sdtContent>
                    <w:tc>
                      <w:tcPr>
                        <w:tcW w:w="956" w:type="pct"/>
                        <w:shd w:val="clear" w:color="auto" w:fill="auto"/>
                      </w:tcPr>
                      <w:p w14:paraId="62508580" w14:textId="77777777" w:rsidR="00066093" w:rsidRDefault="00066093" w:rsidP="00393080">
                        <w:pPr>
                          <w:jc w:val="right"/>
                          <w:rPr>
                            <w:szCs w:val="21"/>
                          </w:rPr>
                        </w:pPr>
                        <w:r>
                          <w:rPr>
                            <w:szCs w:val="21"/>
                          </w:rPr>
                          <w:t>5,093,911.46</w:t>
                        </w:r>
                      </w:p>
                    </w:tc>
                  </w:sdtContent>
                </w:sdt>
                <w:sdt>
                  <w:sdtPr>
                    <w:rPr>
                      <w:szCs w:val="21"/>
                    </w:rPr>
                    <w:alias w:val="递延所得税资产明细－可抵扣暂时性差异"/>
                    <w:tag w:val="_GBC_a4214b329d5b47f3a865f0a607a502a2"/>
                    <w:id w:val="377589374"/>
                    <w:lock w:val="sdtLocked"/>
                  </w:sdtPr>
                  <w:sdtContent>
                    <w:tc>
                      <w:tcPr>
                        <w:tcW w:w="1075" w:type="pct"/>
                        <w:shd w:val="clear" w:color="auto" w:fill="auto"/>
                      </w:tcPr>
                      <w:p w14:paraId="461E7DC1" w14:textId="77777777" w:rsidR="00066093" w:rsidRDefault="00066093" w:rsidP="00393080">
                        <w:pPr>
                          <w:jc w:val="right"/>
                          <w:rPr>
                            <w:szCs w:val="21"/>
                          </w:rPr>
                        </w:pPr>
                        <w:r>
                          <w:rPr>
                            <w:szCs w:val="21"/>
                          </w:rPr>
                          <w:t>33,959,409.71</w:t>
                        </w:r>
                      </w:p>
                    </w:tc>
                  </w:sdtContent>
                </w:sdt>
                <w:sdt>
                  <w:sdtPr>
                    <w:rPr>
                      <w:szCs w:val="21"/>
                    </w:rPr>
                    <w:alias w:val="递延所得税资产明细－金额"/>
                    <w:tag w:val="_GBC_7c846c51cea94f52ae95cd3b930b31a7"/>
                    <w:id w:val="-492110750"/>
                    <w:lock w:val="sdtLocked"/>
                  </w:sdtPr>
                  <w:sdtContent>
                    <w:tc>
                      <w:tcPr>
                        <w:tcW w:w="941" w:type="pct"/>
                        <w:shd w:val="clear" w:color="auto" w:fill="auto"/>
                      </w:tcPr>
                      <w:p w14:paraId="1ACB316D" w14:textId="77777777" w:rsidR="00066093" w:rsidRDefault="00066093" w:rsidP="00393080">
                        <w:pPr>
                          <w:jc w:val="right"/>
                          <w:rPr>
                            <w:szCs w:val="21"/>
                          </w:rPr>
                        </w:pPr>
                        <w:r>
                          <w:rPr>
                            <w:szCs w:val="21"/>
                          </w:rPr>
                          <w:t>5,093,911.46</w:t>
                        </w:r>
                      </w:p>
                    </w:tc>
                  </w:sdtContent>
                </w:sdt>
              </w:tr>
            </w:sdtContent>
          </w:sdt>
          <w:sdt>
            <w:sdtPr>
              <w:rPr>
                <w:rFonts w:asciiTheme="minorHAnsi" w:eastAsiaTheme="minorEastAsia" w:hAnsiTheme="minorHAnsi" w:cstheme="minorBidi"/>
                <w:kern w:val="2"/>
                <w:szCs w:val="21"/>
              </w:rPr>
              <w:alias w:val="递延所得税资产明细"/>
              <w:tag w:val="_GBC_78d44848a87d4473a54948d3e2adbb46"/>
              <w:id w:val="689494558"/>
              <w:lock w:val="sdtLocked"/>
              <w:placeholder>
                <w:docPart w:val="59A6B83CAE5A437099722072C624D5FD"/>
              </w:placeholder>
            </w:sdtPr>
            <w:sdtContent>
              <w:tr w:rsidR="00066093" w14:paraId="7459C4D0" w14:textId="77777777" w:rsidTr="00393080">
                <w:trPr>
                  <w:trHeight w:val="285"/>
                </w:trPr>
                <w:sdt>
                  <w:sdtPr>
                    <w:rPr>
                      <w:rFonts w:asciiTheme="minorHAnsi" w:eastAsiaTheme="minorEastAsia" w:hAnsiTheme="minorHAnsi" w:cstheme="minorBidi"/>
                      <w:kern w:val="2"/>
                      <w:szCs w:val="21"/>
                    </w:rPr>
                    <w:alias w:val="递延所得税资产明细－项目"/>
                    <w:tag w:val="_GBC_bd8030a345ae42bf95c7e8b40d82722c"/>
                    <w:id w:val="1628129276"/>
                    <w:lock w:val="sdtLocked"/>
                  </w:sdtPr>
                  <w:sdtEndPr>
                    <w:rPr>
                      <w:rFonts w:ascii="Calibri" w:eastAsia="宋体" w:hAnsi="Calibri" w:cs="Times New Roman"/>
                      <w:kern w:val="0"/>
                      <w:sz w:val="20"/>
                    </w:rPr>
                  </w:sdtEndPr>
                  <w:sdtContent>
                    <w:tc>
                      <w:tcPr>
                        <w:tcW w:w="953" w:type="pct"/>
                        <w:shd w:val="clear" w:color="auto" w:fill="auto"/>
                        <w:vAlign w:val="center"/>
                      </w:tcPr>
                      <w:p w14:paraId="642634D8" w14:textId="77777777" w:rsidR="00066093" w:rsidRDefault="00066093" w:rsidP="00393080">
                        <w:pPr>
                          <w:rPr>
                            <w:szCs w:val="21"/>
                          </w:rPr>
                        </w:pPr>
                        <w:r>
                          <w:rPr>
                            <w:szCs w:val="21"/>
                          </w:rPr>
                          <w:t>预计负债</w:t>
                        </w:r>
                      </w:p>
                    </w:tc>
                  </w:sdtContent>
                </w:sdt>
                <w:sdt>
                  <w:sdtPr>
                    <w:rPr>
                      <w:szCs w:val="21"/>
                    </w:rPr>
                    <w:alias w:val="递延所得税资产明细－可抵扣暂时性差异"/>
                    <w:tag w:val="_GBC_f1ae481d08c24bcda2206f50204eec7f"/>
                    <w:id w:val="-417950325"/>
                    <w:lock w:val="sdtLocked"/>
                  </w:sdtPr>
                  <w:sdtContent>
                    <w:tc>
                      <w:tcPr>
                        <w:tcW w:w="1075" w:type="pct"/>
                        <w:shd w:val="clear" w:color="auto" w:fill="auto"/>
                      </w:tcPr>
                      <w:p w14:paraId="28C61D0F" w14:textId="77777777" w:rsidR="00066093" w:rsidRDefault="00066093" w:rsidP="00393080">
                        <w:pPr>
                          <w:jc w:val="right"/>
                          <w:rPr>
                            <w:szCs w:val="21"/>
                          </w:rPr>
                        </w:pPr>
                        <w:r>
                          <w:rPr>
                            <w:szCs w:val="21"/>
                          </w:rPr>
                          <w:t>46,762,852.00</w:t>
                        </w:r>
                      </w:p>
                    </w:tc>
                  </w:sdtContent>
                </w:sdt>
                <w:sdt>
                  <w:sdtPr>
                    <w:rPr>
                      <w:szCs w:val="21"/>
                    </w:rPr>
                    <w:alias w:val="递延所得税资产明细－金额"/>
                    <w:tag w:val="_GBC_fb9c9e1857f2417fb6d01ea0bcc5953b"/>
                    <w:id w:val="1234130677"/>
                    <w:lock w:val="sdtLocked"/>
                  </w:sdtPr>
                  <w:sdtContent>
                    <w:tc>
                      <w:tcPr>
                        <w:tcW w:w="956" w:type="pct"/>
                        <w:shd w:val="clear" w:color="auto" w:fill="auto"/>
                      </w:tcPr>
                      <w:p w14:paraId="5355A177" w14:textId="77777777" w:rsidR="00066093" w:rsidRDefault="00066093" w:rsidP="00393080">
                        <w:pPr>
                          <w:jc w:val="right"/>
                          <w:rPr>
                            <w:szCs w:val="21"/>
                          </w:rPr>
                        </w:pPr>
                        <w:r>
                          <w:rPr>
                            <w:szCs w:val="21"/>
                          </w:rPr>
                          <w:t>14,445,044.98</w:t>
                        </w:r>
                      </w:p>
                    </w:tc>
                  </w:sdtContent>
                </w:sdt>
                <w:sdt>
                  <w:sdtPr>
                    <w:rPr>
                      <w:szCs w:val="21"/>
                    </w:rPr>
                    <w:alias w:val="递延所得税资产明细－可抵扣暂时性差异"/>
                    <w:tag w:val="_GBC_a4214b329d5b47f3a865f0a607a502a2"/>
                    <w:id w:val="1222722911"/>
                    <w:lock w:val="sdtLocked"/>
                  </w:sdtPr>
                  <w:sdtContent>
                    <w:tc>
                      <w:tcPr>
                        <w:tcW w:w="1075" w:type="pct"/>
                        <w:shd w:val="clear" w:color="auto" w:fill="auto"/>
                      </w:tcPr>
                      <w:p w14:paraId="172023FB" w14:textId="77777777" w:rsidR="00066093" w:rsidRDefault="00066093" w:rsidP="00393080">
                        <w:pPr>
                          <w:jc w:val="right"/>
                          <w:rPr>
                            <w:szCs w:val="21"/>
                          </w:rPr>
                        </w:pPr>
                        <w:r>
                          <w:rPr>
                            <w:szCs w:val="21"/>
                          </w:rPr>
                          <w:t>43,012,923.13</w:t>
                        </w:r>
                      </w:p>
                    </w:tc>
                  </w:sdtContent>
                </w:sdt>
                <w:sdt>
                  <w:sdtPr>
                    <w:rPr>
                      <w:szCs w:val="21"/>
                    </w:rPr>
                    <w:alias w:val="递延所得税资产明细－金额"/>
                    <w:tag w:val="_GBC_7c846c51cea94f52ae95cd3b930b31a7"/>
                    <w:id w:val="-1410538797"/>
                    <w:lock w:val="sdtLocked"/>
                  </w:sdtPr>
                  <w:sdtContent>
                    <w:tc>
                      <w:tcPr>
                        <w:tcW w:w="941" w:type="pct"/>
                        <w:shd w:val="clear" w:color="auto" w:fill="auto"/>
                      </w:tcPr>
                      <w:p w14:paraId="47110E2E" w14:textId="77777777" w:rsidR="00066093" w:rsidRDefault="00066093" w:rsidP="00393080">
                        <w:pPr>
                          <w:jc w:val="right"/>
                          <w:rPr>
                            <w:szCs w:val="21"/>
                          </w:rPr>
                        </w:pPr>
                        <w:r>
                          <w:rPr>
                            <w:szCs w:val="21"/>
                          </w:rPr>
                          <w:t>12,723,606.95</w:t>
                        </w:r>
                      </w:p>
                    </w:tc>
                  </w:sdtContent>
                </w:sdt>
              </w:tr>
            </w:sdtContent>
          </w:sdt>
          <w:sdt>
            <w:sdtPr>
              <w:rPr>
                <w:rFonts w:asciiTheme="minorHAnsi" w:eastAsiaTheme="minorEastAsia" w:hAnsiTheme="minorHAnsi" w:cstheme="minorBidi"/>
                <w:kern w:val="2"/>
                <w:szCs w:val="21"/>
              </w:rPr>
              <w:alias w:val="递延所得税资产明细"/>
              <w:tag w:val="_GBC_78d44848a87d4473a54948d3e2adbb46"/>
              <w:id w:val="-1317413316"/>
              <w:lock w:val="sdtLocked"/>
              <w:placeholder>
                <w:docPart w:val="59A6B83CAE5A437099722072C624D5FD"/>
              </w:placeholder>
            </w:sdtPr>
            <w:sdtContent>
              <w:tr w:rsidR="00066093" w14:paraId="5786B994" w14:textId="77777777" w:rsidTr="00393080">
                <w:trPr>
                  <w:trHeight w:val="285"/>
                </w:trPr>
                <w:sdt>
                  <w:sdtPr>
                    <w:rPr>
                      <w:rFonts w:asciiTheme="minorHAnsi" w:eastAsiaTheme="minorEastAsia" w:hAnsiTheme="minorHAnsi" w:cstheme="minorBidi"/>
                      <w:kern w:val="2"/>
                      <w:szCs w:val="21"/>
                    </w:rPr>
                    <w:alias w:val="递延所得税资产明细－项目"/>
                    <w:tag w:val="_GBC_bd8030a345ae42bf95c7e8b40d82722c"/>
                    <w:id w:val="393483595"/>
                    <w:lock w:val="sdtLocked"/>
                  </w:sdtPr>
                  <w:sdtEndPr>
                    <w:rPr>
                      <w:rFonts w:ascii="Calibri" w:eastAsia="宋体" w:hAnsi="Calibri" w:cs="Times New Roman"/>
                      <w:kern w:val="0"/>
                      <w:sz w:val="20"/>
                    </w:rPr>
                  </w:sdtEndPr>
                  <w:sdtContent>
                    <w:tc>
                      <w:tcPr>
                        <w:tcW w:w="953" w:type="pct"/>
                        <w:shd w:val="clear" w:color="auto" w:fill="auto"/>
                        <w:vAlign w:val="center"/>
                      </w:tcPr>
                      <w:p w14:paraId="32E0520E" w14:textId="77777777" w:rsidR="00066093" w:rsidRDefault="00066093" w:rsidP="00393080">
                        <w:pPr>
                          <w:rPr>
                            <w:szCs w:val="21"/>
                          </w:rPr>
                        </w:pPr>
                        <w:r>
                          <w:rPr>
                            <w:szCs w:val="21"/>
                          </w:rPr>
                          <w:t>长期资产评估减值</w:t>
                        </w:r>
                      </w:p>
                    </w:tc>
                  </w:sdtContent>
                </w:sdt>
                <w:sdt>
                  <w:sdtPr>
                    <w:rPr>
                      <w:szCs w:val="21"/>
                    </w:rPr>
                    <w:alias w:val="递延所得税资产明细－可抵扣暂时性差异"/>
                    <w:tag w:val="_GBC_f1ae481d08c24bcda2206f50204eec7f"/>
                    <w:id w:val="468716284"/>
                    <w:lock w:val="sdtLocked"/>
                  </w:sdtPr>
                  <w:sdtContent>
                    <w:tc>
                      <w:tcPr>
                        <w:tcW w:w="1075" w:type="pct"/>
                        <w:shd w:val="clear" w:color="auto" w:fill="auto"/>
                      </w:tcPr>
                      <w:p w14:paraId="62B8AB8A" w14:textId="77777777" w:rsidR="00066093" w:rsidRDefault="00066093" w:rsidP="00393080">
                        <w:pPr>
                          <w:jc w:val="right"/>
                          <w:rPr>
                            <w:szCs w:val="21"/>
                          </w:rPr>
                        </w:pPr>
                        <w:r>
                          <w:rPr>
                            <w:szCs w:val="21"/>
                          </w:rPr>
                          <w:t>6,489,927.15</w:t>
                        </w:r>
                      </w:p>
                    </w:tc>
                  </w:sdtContent>
                </w:sdt>
                <w:sdt>
                  <w:sdtPr>
                    <w:rPr>
                      <w:szCs w:val="21"/>
                    </w:rPr>
                    <w:alias w:val="递延所得税资产明细－金额"/>
                    <w:tag w:val="_GBC_fb9c9e1857f2417fb6d01ea0bcc5953b"/>
                    <w:id w:val="-1551293952"/>
                    <w:lock w:val="sdtLocked"/>
                  </w:sdtPr>
                  <w:sdtContent>
                    <w:tc>
                      <w:tcPr>
                        <w:tcW w:w="956" w:type="pct"/>
                        <w:shd w:val="clear" w:color="auto" w:fill="auto"/>
                      </w:tcPr>
                      <w:p w14:paraId="6199BFC5" w14:textId="77777777" w:rsidR="00066093" w:rsidRDefault="00066093" w:rsidP="00393080">
                        <w:pPr>
                          <w:jc w:val="right"/>
                          <w:rPr>
                            <w:szCs w:val="21"/>
                          </w:rPr>
                        </w:pPr>
                        <w:r>
                          <w:rPr>
                            <w:szCs w:val="21"/>
                          </w:rPr>
                          <w:t>1,622,481.75</w:t>
                        </w:r>
                      </w:p>
                    </w:tc>
                  </w:sdtContent>
                </w:sdt>
                <w:sdt>
                  <w:sdtPr>
                    <w:rPr>
                      <w:szCs w:val="21"/>
                    </w:rPr>
                    <w:alias w:val="递延所得税资产明细－可抵扣暂时性差异"/>
                    <w:tag w:val="_GBC_a4214b329d5b47f3a865f0a607a502a2"/>
                    <w:id w:val="-1773920440"/>
                    <w:lock w:val="sdtLocked"/>
                  </w:sdtPr>
                  <w:sdtContent>
                    <w:tc>
                      <w:tcPr>
                        <w:tcW w:w="1075" w:type="pct"/>
                        <w:shd w:val="clear" w:color="auto" w:fill="auto"/>
                      </w:tcPr>
                      <w:p w14:paraId="625EE552" w14:textId="77777777" w:rsidR="00066093" w:rsidRDefault="00066093" w:rsidP="00393080">
                        <w:pPr>
                          <w:jc w:val="right"/>
                          <w:rPr>
                            <w:szCs w:val="21"/>
                          </w:rPr>
                        </w:pPr>
                        <w:r>
                          <w:rPr>
                            <w:szCs w:val="21"/>
                          </w:rPr>
                          <w:t>6,798,971.16</w:t>
                        </w:r>
                      </w:p>
                    </w:tc>
                  </w:sdtContent>
                </w:sdt>
                <w:sdt>
                  <w:sdtPr>
                    <w:rPr>
                      <w:szCs w:val="21"/>
                    </w:rPr>
                    <w:alias w:val="递延所得税资产明细－金额"/>
                    <w:tag w:val="_GBC_7c846c51cea94f52ae95cd3b930b31a7"/>
                    <w:id w:val="1272673348"/>
                    <w:lock w:val="sdtLocked"/>
                  </w:sdtPr>
                  <w:sdtContent>
                    <w:tc>
                      <w:tcPr>
                        <w:tcW w:w="941" w:type="pct"/>
                        <w:shd w:val="clear" w:color="auto" w:fill="auto"/>
                      </w:tcPr>
                      <w:p w14:paraId="6D90652F" w14:textId="77777777" w:rsidR="00066093" w:rsidRDefault="00066093" w:rsidP="00393080">
                        <w:pPr>
                          <w:jc w:val="right"/>
                          <w:rPr>
                            <w:szCs w:val="21"/>
                          </w:rPr>
                        </w:pPr>
                        <w:r>
                          <w:rPr>
                            <w:szCs w:val="21"/>
                          </w:rPr>
                          <w:t>1,699,742.79</w:t>
                        </w:r>
                      </w:p>
                    </w:tc>
                  </w:sdtContent>
                </w:sdt>
              </w:tr>
            </w:sdtContent>
          </w:sdt>
          <w:sdt>
            <w:sdtPr>
              <w:rPr>
                <w:rFonts w:asciiTheme="minorHAnsi" w:eastAsiaTheme="minorEastAsia" w:hAnsiTheme="minorHAnsi" w:cstheme="minorBidi"/>
                <w:kern w:val="2"/>
                <w:szCs w:val="21"/>
              </w:rPr>
              <w:alias w:val="递延所得税资产明细"/>
              <w:tag w:val="_GBC_78d44848a87d4473a54948d3e2adbb46"/>
              <w:id w:val="-684361861"/>
              <w:lock w:val="sdtLocked"/>
              <w:placeholder>
                <w:docPart w:val="59A6B83CAE5A437099722072C624D5FD"/>
              </w:placeholder>
            </w:sdtPr>
            <w:sdtContent>
              <w:tr w:rsidR="00066093" w14:paraId="0F535887" w14:textId="77777777" w:rsidTr="00393080">
                <w:trPr>
                  <w:trHeight w:val="285"/>
                </w:trPr>
                <w:sdt>
                  <w:sdtPr>
                    <w:rPr>
                      <w:rFonts w:asciiTheme="minorHAnsi" w:eastAsiaTheme="minorEastAsia" w:hAnsiTheme="minorHAnsi" w:cstheme="minorBidi"/>
                      <w:kern w:val="2"/>
                      <w:szCs w:val="21"/>
                    </w:rPr>
                    <w:alias w:val="递延所得税资产明细－项目"/>
                    <w:tag w:val="_GBC_bd8030a345ae42bf95c7e8b40d82722c"/>
                    <w:id w:val="181782654"/>
                    <w:lock w:val="sdtLocked"/>
                  </w:sdtPr>
                  <w:sdtEndPr>
                    <w:rPr>
                      <w:rFonts w:ascii="Calibri" w:eastAsia="宋体" w:hAnsi="Calibri" w:cs="Times New Roman"/>
                      <w:kern w:val="0"/>
                      <w:sz w:val="20"/>
                    </w:rPr>
                  </w:sdtEndPr>
                  <w:sdtContent>
                    <w:tc>
                      <w:tcPr>
                        <w:tcW w:w="953" w:type="pct"/>
                        <w:shd w:val="clear" w:color="auto" w:fill="auto"/>
                        <w:vAlign w:val="center"/>
                      </w:tcPr>
                      <w:p w14:paraId="668A4632" w14:textId="77777777" w:rsidR="00066093" w:rsidRDefault="00066093" w:rsidP="00393080">
                        <w:pPr>
                          <w:rPr>
                            <w:szCs w:val="21"/>
                          </w:rPr>
                        </w:pPr>
                        <w:r>
                          <w:rPr>
                            <w:szCs w:val="21"/>
                          </w:rPr>
                          <w:t>未抵扣亏损</w:t>
                        </w:r>
                      </w:p>
                    </w:tc>
                  </w:sdtContent>
                </w:sdt>
                <w:sdt>
                  <w:sdtPr>
                    <w:rPr>
                      <w:szCs w:val="21"/>
                    </w:rPr>
                    <w:alias w:val="递延所得税资产明细－可抵扣暂时性差异"/>
                    <w:tag w:val="_GBC_f1ae481d08c24bcda2206f50204eec7f"/>
                    <w:id w:val="-299222982"/>
                    <w:lock w:val="sdtLocked"/>
                  </w:sdtPr>
                  <w:sdtContent>
                    <w:tc>
                      <w:tcPr>
                        <w:tcW w:w="1075" w:type="pct"/>
                        <w:shd w:val="clear" w:color="auto" w:fill="auto"/>
                      </w:tcPr>
                      <w:p w14:paraId="61B3C76D" w14:textId="77777777" w:rsidR="00066093" w:rsidRDefault="00066093" w:rsidP="00393080">
                        <w:pPr>
                          <w:jc w:val="right"/>
                          <w:rPr>
                            <w:szCs w:val="21"/>
                          </w:rPr>
                        </w:pPr>
                        <w:r>
                          <w:rPr>
                            <w:szCs w:val="21"/>
                          </w:rPr>
                          <w:t>163,542,872.90</w:t>
                        </w:r>
                      </w:p>
                    </w:tc>
                  </w:sdtContent>
                </w:sdt>
                <w:sdt>
                  <w:sdtPr>
                    <w:rPr>
                      <w:szCs w:val="21"/>
                    </w:rPr>
                    <w:alias w:val="递延所得税资产明细－金额"/>
                    <w:tag w:val="_GBC_fb9c9e1857f2417fb6d01ea0bcc5953b"/>
                    <w:id w:val="1389845799"/>
                    <w:lock w:val="sdtLocked"/>
                  </w:sdtPr>
                  <w:sdtContent>
                    <w:tc>
                      <w:tcPr>
                        <w:tcW w:w="956" w:type="pct"/>
                        <w:shd w:val="clear" w:color="auto" w:fill="auto"/>
                      </w:tcPr>
                      <w:p w14:paraId="48F68394" w14:textId="77777777" w:rsidR="00066093" w:rsidRDefault="00066093" w:rsidP="00393080">
                        <w:pPr>
                          <w:jc w:val="right"/>
                          <w:rPr>
                            <w:szCs w:val="21"/>
                          </w:rPr>
                        </w:pPr>
                        <w:r>
                          <w:rPr>
                            <w:szCs w:val="21"/>
                          </w:rPr>
                          <w:t>50,518,393.44</w:t>
                        </w:r>
                      </w:p>
                    </w:tc>
                  </w:sdtContent>
                </w:sdt>
                <w:sdt>
                  <w:sdtPr>
                    <w:rPr>
                      <w:szCs w:val="21"/>
                    </w:rPr>
                    <w:alias w:val="递延所得税资产明细－可抵扣暂时性差异"/>
                    <w:tag w:val="_GBC_a4214b329d5b47f3a865f0a607a502a2"/>
                    <w:id w:val="-247653683"/>
                    <w:lock w:val="sdtLocked"/>
                  </w:sdtPr>
                  <w:sdtContent>
                    <w:tc>
                      <w:tcPr>
                        <w:tcW w:w="1075" w:type="pct"/>
                        <w:shd w:val="clear" w:color="auto" w:fill="auto"/>
                      </w:tcPr>
                      <w:p w14:paraId="34229C95" w14:textId="77777777" w:rsidR="00066093" w:rsidRDefault="00066093" w:rsidP="00393080">
                        <w:pPr>
                          <w:jc w:val="right"/>
                          <w:rPr>
                            <w:szCs w:val="21"/>
                          </w:rPr>
                        </w:pPr>
                        <w:r>
                          <w:rPr>
                            <w:szCs w:val="21"/>
                          </w:rPr>
                          <w:t>147,386,375.98</w:t>
                        </w:r>
                      </w:p>
                    </w:tc>
                  </w:sdtContent>
                </w:sdt>
                <w:sdt>
                  <w:sdtPr>
                    <w:rPr>
                      <w:szCs w:val="21"/>
                    </w:rPr>
                    <w:alias w:val="递延所得税资产明细－金额"/>
                    <w:tag w:val="_GBC_7c846c51cea94f52ae95cd3b930b31a7"/>
                    <w:id w:val="1935628845"/>
                    <w:lock w:val="sdtLocked"/>
                  </w:sdtPr>
                  <w:sdtContent>
                    <w:tc>
                      <w:tcPr>
                        <w:tcW w:w="941" w:type="pct"/>
                        <w:shd w:val="clear" w:color="auto" w:fill="auto"/>
                      </w:tcPr>
                      <w:p w14:paraId="2EDDD579" w14:textId="77777777" w:rsidR="00066093" w:rsidRDefault="00066093" w:rsidP="00393080">
                        <w:pPr>
                          <w:jc w:val="right"/>
                          <w:rPr>
                            <w:szCs w:val="21"/>
                          </w:rPr>
                        </w:pPr>
                        <w:r>
                          <w:rPr>
                            <w:szCs w:val="21"/>
                          </w:rPr>
                          <w:t>45,527,651.54</w:t>
                        </w:r>
                      </w:p>
                    </w:tc>
                  </w:sdtContent>
                </w:sdt>
              </w:tr>
            </w:sdtContent>
          </w:sdt>
          <w:sdt>
            <w:sdtPr>
              <w:rPr>
                <w:rFonts w:asciiTheme="minorHAnsi" w:eastAsiaTheme="minorEastAsia" w:hAnsiTheme="minorHAnsi" w:cstheme="minorBidi"/>
                <w:kern w:val="2"/>
                <w:szCs w:val="21"/>
              </w:rPr>
              <w:alias w:val="递延所得税资产明细"/>
              <w:tag w:val="_GBC_78d44848a87d4473a54948d3e2adbb46"/>
              <w:id w:val="179017372"/>
              <w:lock w:val="sdtLocked"/>
              <w:placeholder>
                <w:docPart w:val="59A6B83CAE5A437099722072C624D5FD"/>
              </w:placeholder>
            </w:sdtPr>
            <w:sdtContent>
              <w:tr w:rsidR="00066093" w14:paraId="44BA0F5D" w14:textId="77777777" w:rsidTr="00393080">
                <w:trPr>
                  <w:trHeight w:val="285"/>
                </w:trPr>
                <w:sdt>
                  <w:sdtPr>
                    <w:rPr>
                      <w:rFonts w:asciiTheme="minorHAnsi" w:eastAsiaTheme="minorEastAsia" w:hAnsiTheme="minorHAnsi" w:cstheme="minorBidi"/>
                      <w:kern w:val="2"/>
                      <w:szCs w:val="21"/>
                    </w:rPr>
                    <w:alias w:val="递延所得税资产明细－项目"/>
                    <w:tag w:val="_GBC_bd8030a345ae42bf95c7e8b40d82722c"/>
                    <w:id w:val="400413321"/>
                    <w:lock w:val="sdtLocked"/>
                  </w:sdtPr>
                  <w:sdtEndPr>
                    <w:rPr>
                      <w:rFonts w:ascii="Calibri" w:eastAsia="宋体" w:hAnsi="Calibri" w:cs="Times New Roman"/>
                      <w:kern w:val="0"/>
                      <w:sz w:val="20"/>
                    </w:rPr>
                  </w:sdtEndPr>
                  <w:sdtContent>
                    <w:tc>
                      <w:tcPr>
                        <w:tcW w:w="953" w:type="pct"/>
                        <w:shd w:val="clear" w:color="auto" w:fill="auto"/>
                        <w:vAlign w:val="center"/>
                      </w:tcPr>
                      <w:p w14:paraId="0B77F728" w14:textId="77777777" w:rsidR="00066093" w:rsidRDefault="00066093" w:rsidP="00393080">
                        <w:pPr>
                          <w:rPr>
                            <w:szCs w:val="21"/>
                          </w:rPr>
                        </w:pPr>
                        <w:r>
                          <w:rPr>
                            <w:szCs w:val="21"/>
                          </w:rPr>
                          <w:t>交易性金融工具、衍生金融工具的估值</w:t>
                        </w:r>
                      </w:p>
                    </w:tc>
                  </w:sdtContent>
                </w:sdt>
                <w:sdt>
                  <w:sdtPr>
                    <w:rPr>
                      <w:szCs w:val="21"/>
                    </w:rPr>
                    <w:alias w:val="递延所得税资产明细－可抵扣暂时性差异"/>
                    <w:tag w:val="_GBC_f1ae481d08c24bcda2206f50204eec7f"/>
                    <w:id w:val="940105679"/>
                    <w:lock w:val="sdtLocked"/>
                  </w:sdtPr>
                  <w:sdtContent>
                    <w:tc>
                      <w:tcPr>
                        <w:tcW w:w="1075" w:type="pct"/>
                        <w:shd w:val="clear" w:color="auto" w:fill="auto"/>
                      </w:tcPr>
                      <w:p w14:paraId="14517148" w14:textId="77777777" w:rsidR="00066093" w:rsidRDefault="00066093" w:rsidP="00393080">
                        <w:pPr>
                          <w:jc w:val="right"/>
                          <w:rPr>
                            <w:szCs w:val="21"/>
                          </w:rPr>
                        </w:pPr>
                        <w:r>
                          <w:rPr>
                            <w:szCs w:val="21"/>
                          </w:rPr>
                          <w:t>382,380.92</w:t>
                        </w:r>
                      </w:p>
                    </w:tc>
                  </w:sdtContent>
                </w:sdt>
                <w:sdt>
                  <w:sdtPr>
                    <w:rPr>
                      <w:szCs w:val="21"/>
                    </w:rPr>
                    <w:alias w:val="递延所得税资产明细－金额"/>
                    <w:tag w:val="_GBC_fb9c9e1857f2417fb6d01ea0bcc5953b"/>
                    <w:id w:val="2038688988"/>
                    <w:lock w:val="sdtLocked"/>
                  </w:sdtPr>
                  <w:sdtContent>
                    <w:tc>
                      <w:tcPr>
                        <w:tcW w:w="956" w:type="pct"/>
                        <w:shd w:val="clear" w:color="auto" w:fill="auto"/>
                      </w:tcPr>
                      <w:p w14:paraId="13739008" w14:textId="77777777" w:rsidR="00066093" w:rsidRDefault="00066093" w:rsidP="00393080">
                        <w:pPr>
                          <w:jc w:val="right"/>
                          <w:rPr>
                            <w:szCs w:val="21"/>
                          </w:rPr>
                        </w:pPr>
                        <w:r>
                          <w:rPr>
                            <w:szCs w:val="21"/>
                          </w:rPr>
                          <w:t>118,117.47</w:t>
                        </w:r>
                      </w:p>
                    </w:tc>
                  </w:sdtContent>
                </w:sdt>
                <w:sdt>
                  <w:sdtPr>
                    <w:rPr>
                      <w:szCs w:val="21"/>
                    </w:rPr>
                    <w:alias w:val="递延所得税资产明细－可抵扣暂时性差异"/>
                    <w:tag w:val="_GBC_a4214b329d5b47f3a865f0a607a502a2"/>
                    <w:id w:val="366261845"/>
                    <w:lock w:val="sdtLocked"/>
                  </w:sdtPr>
                  <w:sdtContent>
                    <w:tc>
                      <w:tcPr>
                        <w:tcW w:w="1075" w:type="pct"/>
                        <w:shd w:val="clear" w:color="auto" w:fill="auto"/>
                      </w:tcPr>
                      <w:p w14:paraId="53693136" w14:textId="77777777" w:rsidR="00066093" w:rsidRDefault="00066093" w:rsidP="00393080">
                        <w:pPr>
                          <w:jc w:val="right"/>
                          <w:rPr>
                            <w:szCs w:val="21"/>
                          </w:rPr>
                        </w:pPr>
                        <w:r>
                          <w:rPr>
                            <w:szCs w:val="21"/>
                          </w:rPr>
                          <w:t>2,562,715.43</w:t>
                        </w:r>
                      </w:p>
                    </w:tc>
                  </w:sdtContent>
                </w:sdt>
                <w:sdt>
                  <w:sdtPr>
                    <w:rPr>
                      <w:szCs w:val="21"/>
                    </w:rPr>
                    <w:alias w:val="递延所得税资产明细－金额"/>
                    <w:tag w:val="_GBC_7c846c51cea94f52ae95cd3b930b31a7"/>
                    <w:id w:val="919444160"/>
                    <w:lock w:val="sdtLocked"/>
                  </w:sdtPr>
                  <w:sdtContent>
                    <w:tc>
                      <w:tcPr>
                        <w:tcW w:w="941" w:type="pct"/>
                        <w:shd w:val="clear" w:color="auto" w:fill="auto"/>
                      </w:tcPr>
                      <w:p w14:paraId="0591C833" w14:textId="77777777" w:rsidR="00066093" w:rsidRDefault="00066093" w:rsidP="00393080">
                        <w:pPr>
                          <w:jc w:val="right"/>
                          <w:rPr>
                            <w:szCs w:val="21"/>
                          </w:rPr>
                        </w:pPr>
                        <w:r>
                          <w:rPr>
                            <w:szCs w:val="21"/>
                          </w:rPr>
                          <w:t>791,622.80</w:t>
                        </w:r>
                      </w:p>
                    </w:tc>
                  </w:sdtContent>
                </w:sdt>
              </w:tr>
            </w:sdtContent>
          </w:sdt>
          <w:tr w:rsidR="00066093" w14:paraId="4C6721E6" w14:textId="77777777" w:rsidTr="00393080">
            <w:trPr>
              <w:trHeight w:val="285"/>
            </w:trPr>
            <w:tc>
              <w:tcPr>
                <w:tcW w:w="953" w:type="pct"/>
                <w:shd w:val="clear" w:color="auto" w:fill="auto"/>
                <w:vAlign w:val="center"/>
              </w:tcPr>
              <w:p w14:paraId="30EC3D86" w14:textId="77777777" w:rsidR="00066093" w:rsidRDefault="00066093" w:rsidP="00393080">
                <w:pPr>
                  <w:jc w:val="center"/>
                  <w:rPr>
                    <w:szCs w:val="21"/>
                  </w:rPr>
                </w:pPr>
                <w:r>
                  <w:rPr>
                    <w:rFonts w:hint="eastAsia"/>
                    <w:szCs w:val="21"/>
                  </w:rPr>
                  <w:t>合计</w:t>
                </w:r>
              </w:p>
            </w:tc>
            <w:tc>
              <w:tcPr>
                <w:tcW w:w="1075" w:type="pct"/>
                <w:shd w:val="clear" w:color="auto" w:fill="auto"/>
              </w:tcPr>
              <w:p w14:paraId="7201163E" w14:textId="77777777" w:rsidR="00066093" w:rsidRDefault="00FE42B0" w:rsidP="00393080">
                <w:pPr>
                  <w:jc w:val="right"/>
                  <w:rPr>
                    <w:szCs w:val="21"/>
                  </w:rPr>
                </w:pPr>
                <w:sdt>
                  <w:sdtPr>
                    <w:rPr>
                      <w:szCs w:val="21"/>
                    </w:rPr>
                    <w:alias w:val="已确认的可抵扣暂时性差异合计"/>
                    <w:tag w:val="_GBC_e228e103fd09470fac76e5feb0968db6"/>
                    <w:id w:val="954147506"/>
                    <w:lock w:val="sdtLocked"/>
                  </w:sdtPr>
                  <w:sdtContent>
                    <w:r w:rsidR="00066093">
                      <w:rPr>
                        <w:szCs w:val="21"/>
                      </w:rPr>
                      <w:t>1,601,866,401.70</w:t>
                    </w:r>
                  </w:sdtContent>
                </w:sdt>
              </w:p>
            </w:tc>
            <w:sdt>
              <w:sdtPr>
                <w:rPr>
                  <w:szCs w:val="21"/>
                </w:rPr>
                <w:alias w:val="已确认的递延所得税资产小计"/>
                <w:tag w:val="_GBC_2d6926921f6c4ac384eb4906735a38be"/>
                <w:id w:val="1458459012"/>
                <w:lock w:val="sdtLocked"/>
              </w:sdtPr>
              <w:sdtContent>
                <w:tc>
                  <w:tcPr>
                    <w:tcW w:w="956" w:type="pct"/>
                    <w:shd w:val="clear" w:color="auto" w:fill="auto"/>
                  </w:tcPr>
                  <w:p w14:paraId="2EBF3D30" w14:textId="77777777" w:rsidR="00066093" w:rsidRDefault="00066093" w:rsidP="00393080">
                    <w:pPr>
                      <w:jc w:val="right"/>
                      <w:rPr>
                        <w:szCs w:val="21"/>
                      </w:rPr>
                    </w:pPr>
                    <w:r>
                      <w:rPr>
                        <w:szCs w:val="21"/>
                      </w:rPr>
                      <w:t>308,704,599.96</w:t>
                    </w:r>
                  </w:p>
                </w:tc>
              </w:sdtContent>
            </w:sdt>
            <w:tc>
              <w:tcPr>
                <w:tcW w:w="1075" w:type="pct"/>
                <w:shd w:val="clear" w:color="auto" w:fill="auto"/>
              </w:tcPr>
              <w:p w14:paraId="799B2D3B" w14:textId="77777777" w:rsidR="00066093" w:rsidRDefault="00FE42B0" w:rsidP="00393080">
                <w:pPr>
                  <w:jc w:val="right"/>
                  <w:rPr>
                    <w:szCs w:val="21"/>
                  </w:rPr>
                </w:pPr>
                <w:sdt>
                  <w:sdtPr>
                    <w:rPr>
                      <w:szCs w:val="21"/>
                    </w:rPr>
                    <w:alias w:val="已确认的可抵扣暂时性差异合计"/>
                    <w:tag w:val="_GBC_aef89081a1b6463db592e54d6f165f64"/>
                    <w:id w:val="-1876772780"/>
                    <w:lock w:val="sdtLocked"/>
                  </w:sdtPr>
                  <w:sdtContent>
                    <w:r w:rsidR="00066093">
                      <w:rPr>
                        <w:szCs w:val="21"/>
                      </w:rPr>
                      <w:t>1,901,697,024.60</w:t>
                    </w:r>
                  </w:sdtContent>
                </w:sdt>
              </w:p>
            </w:tc>
            <w:sdt>
              <w:sdtPr>
                <w:rPr>
                  <w:szCs w:val="21"/>
                </w:rPr>
                <w:alias w:val="已确认的递延所得税资产小计"/>
                <w:tag w:val="_GBC_6682a9b2fb9448aaa0e75bcdc165a3c3"/>
                <w:id w:val="-784109677"/>
                <w:lock w:val="sdtLocked"/>
              </w:sdtPr>
              <w:sdtContent>
                <w:tc>
                  <w:tcPr>
                    <w:tcW w:w="941" w:type="pct"/>
                    <w:shd w:val="clear" w:color="auto" w:fill="auto"/>
                  </w:tcPr>
                  <w:p w14:paraId="5123259F" w14:textId="77777777" w:rsidR="00066093" w:rsidRDefault="00066093" w:rsidP="00393080">
                    <w:pPr>
                      <w:jc w:val="right"/>
                      <w:rPr>
                        <w:szCs w:val="21"/>
                      </w:rPr>
                    </w:pPr>
                    <w:r>
                      <w:rPr>
                        <w:szCs w:val="21"/>
                      </w:rPr>
                      <w:t>302,061,374.55</w:t>
                    </w:r>
                  </w:p>
                </w:tc>
              </w:sdtContent>
            </w:sdt>
          </w:tr>
        </w:tbl>
        <w:p w14:paraId="2B8C45EE" w14:textId="77777777" w:rsidR="00066093" w:rsidRDefault="00066093"/>
        <w:p w14:paraId="3F6378FA" w14:textId="77777777" w:rsidR="00FC7A49" w:rsidRDefault="006C5602" w:rsidP="006807BE">
          <w:pPr>
            <w:pStyle w:val="4"/>
            <w:numPr>
              <w:ilvl w:val="0"/>
              <w:numId w:val="33"/>
            </w:numPr>
            <w:tabs>
              <w:tab w:val="left" w:pos="588"/>
              <w:tab w:val="left" w:pos="616"/>
            </w:tabs>
          </w:pPr>
          <w:r>
            <w:rPr>
              <w:rFonts w:hint="eastAsia"/>
            </w:rPr>
            <w:t>未经</w:t>
          </w:r>
          <w:proofErr w:type="gramStart"/>
          <w:r>
            <w:rPr>
              <w:rFonts w:hint="eastAsia"/>
            </w:rPr>
            <w:t>抵销</w:t>
          </w:r>
          <w:proofErr w:type="gramEnd"/>
          <w:r>
            <w:rPr>
              <w:rFonts w:hint="eastAsia"/>
            </w:rPr>
            <w:t>的递延所得税负债</w:t>
          </w:r>
        </w:p>
        <w:sdt>
          <w:sdtPr>
            <w:alias w:val="是否适用：未经抵销的递延所得税负债[双击切换]"/>
            <w:tag w:val="_GBC_e9cf2825b61d4a9ca57e90c2ed017173"/>
            <w:id w:val="-1484542850"/>
            <w:lock w:val="sdtContentLocked"/>
            <w:placeholder>
              <w:docPart w:val="GBC22222222222222222222222222222"/>
            </w:placeholder>
          </w:sdtPr>
          <w:sdtContent>
            <w:p w14:paraId="6624ED87" w14:textId="77777777" w:rsidR="00FC7A49" w:rsidRDefault="006C5602">
              <w:r>
                <w:fldChar w:fldCharType="begin"/>
              </w:r>
              <w:r w:rsidR="004374B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1B944A9" w14:textId="77777777" w:rsidR="00FC7A49" w:rsidRDefault="006C5602">
          <w:pPr>
            <w:jc w:val="right"/>
          </w:pPr>
          <w:r>
            <w:rPr>
              <w:rFonts w:hint="eastAsia"/>
            </w:rPr>
            <w:t>单位：</w:t>
          </w:r>
          <w:sdt>
            <w:sdtPr>
              <w:rPr>
                <w:rFonts w:hint="eastAsia"/>
              </w:rPr>
              <w:alias w:val="单位：财务附注：未经抵销的递延所得税负债"/>
              <w:tag w:val="_GBC_7fa4a7048e284eb79ceb0dee5165516f"/>
              <w:id w:val="-85989871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未经抵销的递延所得税负债"/>
              <w:tag w:val="_GBC_85beae3a7d624858bfe37a33da15472b"/>
              <w:id w:val="1723099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8"/>
            <w:gridCol w:w="1849"/>
            <w:gridCol w:w="1849"/>
            <w:gridCol w:w="1849"/>
            <w:gridCol w:w="1848"/>
          </w:tblGrid>
          <w:tr w:rsidR="00BE3D94" w14:paraId="6E88DAC9" w14:textId="77777777" w:rsidTr="00393080">
            <w:trPr>
              <w:trHeight w:val="285"/>
            </w:trPr>
            <w:tc>
              <w:tcPr>
                <w:tcW w:w="809" w:type="pct"/>
                <w:vMerge w:val="restart"/>
                <w:shd w:val="clear" w:color="auto" w:fill="auto"/>
                <w:vAlign w:val="center"/>
              </w:tcPr>
              <w:p w14:paraId="2B8BE176" w14:textId="77777777" w:rsidR="00BE3D94" w:rsidRDefault="00BE3D94" w:rsidP="00393080">
                <w:pPr>
                  <w:jc w:val="center"/>
                  <w:rPr>
                    <w:szCs w:val="21"/>
                  </w:rPr>
                </w:pPr>
                <w:r>
                  <w:rPr>
                    <w:rFonts w:hint="eastAsia"/>
                    <w:szCs w:val="21"/>
                  </w:rPr>
                  <w:t>项目</w:t>
                </w:r>
              </w:p>
              <w:p w14:paraId="30552C15" w14:textId="77777777" w:rsidR="00BE3D94" w:rsidRDefault="00BE3D94" w:rsidP="00393080">
                <w:pPr>
                  <w:jc w:val="center"/>
                  <w:rPr>
                    <w:szCs w:val="21"/>
                  </w:rPr>
                </w:pPr>
              </w:p>
            </w:tc>
            <w:tc>
              <w:tcPr>
                <w:tcW w:w="2096" w:type="pct"/>
                <w:gridSpan w:val="2"/>
                <w:shd w:val="clear" w:color="auto" w:fill="auto"/>
                <w:vAlign w:val="center"/>
              </w:tcPr>
              <w:p w14:paraId="4E88EEA8" w14:textId="77777777" w:rsidR="00BE3D94" w:rsidRDefault="00BE3D94" w:rsidP="00393080">
                <w:pPr>
                  <w:jc w:val="center"/>
                  <w:rPr>
                    <w:szCs w:val="21"/>
                  </w:rPr>
                </w:pPr>
                <w:r>
                  <w:rPr>
                    <w:rFonts w:hint="eastAsia"/>
                    <w:szCs w:val="21"/>
                  </w:rPr>
                  <w:t>期末余额</w:t>
                </w:r>
              </w:p>
            </w:tc>
            <w:tc>
              <w:tcPr>
                <w:tcW w:w="2095" w:type="pct"/>
                <w:gridSpan w:val="2"/>
                <w:shd w:val="clear" w:color="auto" w:fill="auto"/>
                <w:vAlign w:val="center"/>
              </w:tcPr>
              <w:p w14:paraId="76387261" w14:textId="77777777" w:rsidR="00BE3D94" w:rsidRDefault="00BE3D94" w:rsidP="00393080">
                <w:pPr>
                  <w:jc w:val="center"/>
                  <w:rPr>
                    <w:szCs w:val="21"/>
                  </w:rPr>
                </w:pPr>
                <w:r>
                  <w:rPr>
                    <w:rFonts w:hint="eastAsia"/>
                    <w:szCs w:val="21"/>
                  </w:rPr>
                  <w:t>期初余额</w:t>
                </w:r>
              </w:p>
            </w:tc>
          </w:tr>
          <w:tr w:rsidR="00BE3D94" w14:paraId="12AFDCE1" w14:textId="77777777" w:rsidTr="00393080">
            <w:trPr>
              <w:trHeight w:val="285"/>
            </w:trPr>
            <w:tc>
              <w:tcPr>
                <w:tcW w:w="809" w:type="pct"/>
                <w:vMerge/>
                <w:shd w:val="clear" w:color="auto" w:fill="auto"/>
                <w:vAlign w:val="center"/>
              </w:tcPr>
              <w:p w14:paraId="133E526C" w14:textId="77777777" w:rsidR="00BE3D94" w:rsidRDefault="00BE3D94" w:rsidP="00393080">
                <w:pPr>
                  <w:jc w:val="center"/>
                  <w:rPr>
                    <w:b/>
                    <w:szCs w:val="21"/>
                  </w:rPr>
                </w:pPr>
              </w:p>
            </w:tc>
            <w:tc>
              <w:tcPr>
                <w:tcW w:w="1048" w:type="pct"/>
                <w:shd w:val="clear" w:color="auto" w:fill="auto"/>
                <w:vAlign w:val="center"/>
              </w:tcPr>
              <w:p w14:paraId="58ECC762" w14:textId="77777777" w:rsidR="00BE3D94" w:rsidRDefault="00BE3D94" w:rsidP="00393080">
                <w:pPr>
                  <w:jc w:val="center"/>
                  <w:rPr>
                    <w:szCs w:val="21"/>
                  </w:rPr>
                </w:pPr>
                <w:r>
                  <w:rPr>
                    <w:rFonts w:ascii="Arial" w:hAnsi="Arial" w:hint="eastAsia"/>
                    <w:szCs w:val="21"/>
                  </w:rPr>
                  <w:t>应纳税暂时性差异</w:t>
                </w:r>
              </w:p>
            </w:tc>
            <w:tc>
              <w:tcPr>
                <w:tcW w:w="1048" w:type="pct"/>
                <w:shd w:val="clear" w:color="auto" w:fill="auto"/>
                <w:vAlign w:val="center"/>
              </w:tcPr>
              <w:p w14:paraId="0EA9E5C1" w14:textId="77777777" w:rsidR="00BE3D94" w:rsidRDefault="00BE3D94" w:rsidP="00393080">
                <w:pPr>
                  <w:jc w:val="center"/>
                  <w:rPr>
                    <w:szCs w:val="21"/>
                  </w:rPr>
                </w:pPr>
                <w:r>
                  <w:rPr>
                    <w:rFonts w:hint="eastAsia"/>
                    <w:szCs w:val="21"/>
                  </w:rPr>
                  <w:t>递延所得税</w:t>
                </w:r>
              </w:p>
              <w:p w14:paraId="26DFC6DA" w14:textId="77777777" w:rsidR="00BE3D94" w:rsidRDefault="00BE3D94" w:rsidP="00393080">
                <w:pPr>
                  <w:jc w:val="center"/>
                  <w:rPr>
                    <w:szCs w:val="21"/>
                  </w:rPr>
                </w:pPr>
                <w:r>
                  <w:rPr>
                    <w:rFonts w:hint="eastAsia"/>
                    <w:szCs w:val="21"/>
                  </w:rPr>
                  <w:t>负债</w:t>
                </w:r>
              </w:p>
            </w:tc>
            <w:tc>
              <w:tcPr>
                <w:tcW w:w="1048" w:type="pct"/>
                <w:shd w:val="clear" w:color="auto" w:fill="auto"/>
                <w:vAlign w:val="center"/>
              </w:tcPr>
              <w:p w14:paraId="71DC5356" w14:textId="77777777" w:rsidR="00BE3D94" w:rsidRDefault="00BE3D94" w:rsidP="00393080">
                <w:pPr>
                  <w:jc w:val="center"/>
                  <w:rPr>
                    <w:szCs w:val="21"/>
                  </w:rPr>
                </w:pPr>
                <w:r>
                  <w:rPr>
                    <w:rFonts w:ascii="Arial" w:hAnsi="Arial" w:hint="eastAsia"/>
                    <w:szCs w:val="21"/>
                  </w:rPr>
                  <w:t>应纳税暂时性差异</w:t>
                </w:r>
              </w:p>
            </w:tc>
            <w:tc>
              <w:tcPr>
                <w:tcW w:w="1047" w:type="pct"/>
                <w:shd w:val="clear" w:color="auto" w:fill="auto"/>
                <w:vAlign w:val="center"/>
              </w:tcPr>
              <w:p w14:paraId="2C7608A6" w14:textId="77777777" w:rsidR="00BE3D94" w:rsidRDefault="00BE3D94" w:rsidP="00393080">
                <w:pPr>
                  <w:jc w:val="center"/>
                  <w:rPr>
                    <w:szCs w:val="21"/>
                  </w:rPr>
                </w:pPr>
                <w:r>
                  <w:rPr>
                    <w:rFonts w:hint="eastAsia"/>
                    <w:szCs w:val="21"/>
                  </w:rPr>
                  <w:t>递延所得税</w:t>
                </w:r>
              </w:p>
              <w:p w14:paraId="47368C44" w14:textId="77777777" w:rsidR="00BE3D94" w:rsidRDefault="00BE3D94" w:rsidP="00393080">
                <w:pPr>
                  <w:jc w:val="center"/>
                  <w:rPr>
                    <w:szCs w:val="21"/>
                  </w:rPr>
                </w:pPr>
                <w:r>
                  <w:rPr>
                    <w:rFonts w:hint="eastAsia"/>
                    <w:szCs w:val="21"/>
                  </w:rPr>
                  <w:t>负债</w:t>
                </w:r>
              </w:p>
            </w:tc>
          </w:tr>
          <w:sdt>
            <w:sdtPr>
              <w:rPr>
                <w:rFonts w:asciiTheme="minorHAnsi" w:eastAsiaTheme="minorEastAsia" w:hAnsiTheme="minorHAnsi" w:cstheme="minorBidi"/>
                <w:kern w:val="2"/>
                <w:szCs w:val="22"/>
              </w:rPr>
              <w:alias w:val="递延所得税负债明细"/>
              <w:tag w:val="_GBC_b1614c80d1bd478fbd0f56aa84238e04"/>
              <w:id w:val="1246459961"/>
            </w:sdtPr>
            <w:sdtContent>
              <w:tr w:rsidR="00BE3D94" w14:paraId="6F1967B5" w14:textId="77777777" w:rsidTr="00393080">
                <w:trPr>
                  <w:trHeight w:val="285"/>
                </w:trPr>
                <w:sdt>
                  <w:sdtPr>
                    <w:rPr>
                      <w:rFonts w:asciiTheme="minorHAnsi" w:eastAsiaTheme="minorEastAsia" w:hAnsiTheme="minorHAnsi" w:cstheme="minorBidi"/>
                      <w:kern w:val="2"/>
                      <w:szCs w:val="22"/>
                    </w:rPr>
                    <w:alias w:val="递延所得税负债明细－项目"/>
                    <w:tag w:val="_GBC_081810a3e27043bc8137d50d7e759fe1"/>
                    <w:id w:val="802421345"/>
                    <w:lock w:val="sdtLocked"/>
                  </w:sdtPr>
                  <w:sdtEndPr>
                    <w:rPr>
                      <w:rFonts w:ascii="Calibri" w:eastAsia="宋体" w:hAnsi="Calibri" w:cs="Times New Roman"/>
                      <w:kern w:val="0"/>
                      <w:sz w:val="20"/>
                      <w:szCs w:val="20"/>
                    </w:rPr>
                  </w:sdtEndPr>
                  <w:sdtContent>
                    <w:tc>
                      <w:tcPr>
                        <w:tcW w:w="809" w:type="pct"/>
                        <w:shd w:val="clear" w:color="auto" w:fill="auto"/>
                        <w:vAlign w:val="center"/>
                      </w:tcPr>
                      <w:p w14:paraId="7FB964D9" w14:textId="77777777" w:rsidR="00BE3D94" w:rsidRDefault="00BE3D94" w:rsidP="00393080">
                        <w:pPr>
                          <w:rPr>
                            <w:szCs w:val="21"/>
                          </w:rPr>
                        </w:pPr>
                        <w:r>
                          <w:rPr>
                            <w:rFonts w:asciiTheme="minorHAnsi" w:eastAsiaTheme="minorEastAsia" w:hAnsiTheme="minorHAnsi" w:cstheme="minorBidi"/>
                            <w:kern w:val="2"/>
                            <w:szCs w:val="22"/>
                          </w:rPr>
                          <w:t>可供出售金融资产公允价值变动</w:t>
                        </w:r>
                      </w:p>
                    </w:tc>
                  </w:sdtContent>
                </w:sdt>
                <w:tc>
                  <w:tcPr>
                    <w:tcW w:w="1048" w:type="pct"/>
                    <w:shd w:val="clear" w:color="auto" w:fill="auto"/>
                  </w:tcPr>
                  <w:p w14:paraId="065ED31E" w14:textId="77777777" w:rsidR="00BE3D94" w:rsidRDefault="00FE42B0" w:rsidP="00393080">
                    <w:pPr>
                      <w:jc w:val="right"/>
                      <w:rPr>
                        <w:szCs w:val="21"/>
                      </w:rPr>
                    </w:pPr>
                    <w:sdt>
                      <w:sdtPr>
                        <w:rPr>
                          <w:szCs w:val="21"/>
                        </w:rPr>
                        <w:alias w:val="递延所得税负债明细－应纳税暂时性差异"/>
                        <w:tag w:val="_GBC_e59513f17d184405ba2dfe384dc43e95"/>
                        <w:id w:val="-992492721"/>
                        <w:lock w:val="sdtLocked"/>
                      </w:sdtPr>
                      <w:sdtContent>
                        <w:r w:rsidR="00BE3D94">
                          <w:rPr>
                            <w:szCs w:val="21"/>
                          </w:rPr>
                          <w:t>29,530,388.80</w:t>
                        </w:r>
                      </w:sdtContent>
                    </w:sdt>
                  </w:p>
                </w:tc>
                <w:sdt>
                  <w:sdtPr>
                    <w:rPr>
                      <w:szCs w:val="21"/>
                    </w:rPr>
                    <w:alias w:val="递延所得税负债明细－金额"/>
                    <w:tag w:val="_GBC_c2031652f8a04ae89c31168b0d5c8505"/>
                    <w:id w:val="147410799"/>
                    <w:lock w:val="sdtLocked"/>
                  </w:sdtPr>
                  <w:sdtContent>
                    <w:tc>
                      <w:tcPr>
                        <w:tcW w:w="1048" w:type="pct"/>
                        <w:shd w:val="clear" w:color="auto" w:fill="auto"/>
                      </w:tcPr>
                      <w:p w14:paraId="7ED5EA28" w14:textId="77777777" w:rsidR="00BE3D94" w:rsidRDefault="00BE3D94" w:rsidP="00393080">
                        <w:pPr>
                          <w:jc w:val="right"/>
                          <w:rPr>
                            <w:szCs w:val="21"/>
                          </w:rPr>
                        </w:pPr>
                        <w:r>
                          <w:rPr>
                            <w:szCs w:val="21"/>
                          </w:rPr>
                          <w:t>7,130,218.32</w:t>
                        </w:r>
                      </w:p>
                    </w:tc>
                  </w:sdtContent>
                </w:sdt>
                <w:tc>
                  <w:tcPr>
                    <w:tcW w:w="1048" w:type="pct"/>
                    <w:shd w:val="clear" w:color="auto" w:fill="auto"/>
                  </w:tcPr>
                  <w:p w14:paraId="6F84EC93" w14:textId="77777777" w:rsidR="00BE3D94" w:rsidRDefault="00FE42B0" w:rsidP="00393080">
                    <w:pPr>
                      <w:jc w:val="right"/>
                      <w:rPr>
                        <w:szCs w:val="21"/>
                      </w:rPr>
                    </w:pPr>
                    <w:sdt>
                      <w:sdtPr>
                        <w:rPr>
                          <w:szCs w:val="21"/>
                        </w:rPr>
                        <w:alias w:val="递延所得税负债明细－应纳税暂时性差异@本期期初数"/>
                        <w:tag w:val="_GBC_cd6e82a115ba4d05bce019eaf43826b3"/>
                        <w:id w:val="-1358500127"/>
                        <w:lock w:val="sdtLocked"/>
                      </w:sdtPr>
                      <w:sdtContent>
                        <w:r w:rsidR="00BE3D94">
                          <w:rPr>
                            <w:szCs w:val="21"/>
                          </w:rPr>
                          <w:t>21,700,948.28</w:t>
                        </w:r>
                      </w:sdtContent>
                    </w:sdt>
                  </w:p>
                </w:tc>
                <w:sdt>
                  <w:sdtPr>
                    <w:rPr>
                      <w:szCs w:val="21"/>
                    </w:rPr>
                    <w:alias w:val="递延所得税负债明细－金额@本期期初数"/>
                    <w:tag w:val="_GBC_08fb571357d14c349ed3d30218d59470"/>
                    <w:id w:val="-1899808437"/>
                    <w:lock w:val="sdtLocked"/>
                  </w:sdtPr>
                  <w:sdtContent>
                    <w:tc>
                      <w:tcPr>
                        <w:tcW w:w="1047" w:type="pct"/>
                        <w:shd w:val="clear" w:color="auto" w:fill="auto"/>
                      </w:tcPr>
                      <w:p w14:paraId="5974C0E8" w14:textId="77777777" w:rsidR="00BE3D94" w:rsidRDefault="00BE3D94" w:rsidP="00393080">
                        <w:pPr>
                          <w:jc w:val="right"/>
                          <w:rPr>
                            <w:szCs w:val="21"/>
                          </w:rPr>
                        </w:pPr>
                        <w:r>
                          <w:rPr>
                            <w:szCs w:val="21"/>
                          </w:rPr>
                          <w:t>5,193,142.23</w:t>
                        </w:r>
                      </w:p>
                    </w:tc>
                  </w:sdtContent>
                </w:sdt>
              </w:tr>
            </w:sdtContent>
          </w:sdt>
          <w:sdt>
            <w:sdtPr>
              <w:rPr>
                <w:rFonts w:asciiTheme="minorHAnsi" w:eastAsiaTheme="minorEastAsia" w:hAnsiTheme="minorHAnsi" w:cstheme="minorBidi"/>
                <w:kern w:val="2"/>
                <w:szCs w:val="22"/>
              </w:rPr>
              <w:alias w:val="递延所得税负债明细"/>
              <w:tag w:val="_GBC_b1614c80d1bd478fbd0f56aa84238e04"/>
              <w:id w:val="871346284"/>
            </w:sdtPr>
            <w:sdtContent>
              <w:tr w:rsidR="00BE3D94" w14:paraId="53833752" w14:textId="77777777" w:rsidTr="00393080">
                <w:trPr>
                  <w:trHeight w:val="285"/>
                </w:trPr>
                <w:sdt>
                  <w:sdtPr>
                    <w:rPr>
                      <w:rFonts w:asciiTheme="minorHAnsi" w:eastAsiaTheme="minorEastAsia" w:hAnsiTheme="minorHAnsi" w:cstheme="minorBidi"/>
                      <w:kern w:val="2"/>
                      <w:szCs w:val="22"/>
                    </w:rPr>
                    <w:alias w:val="递延所得税负债明细－项目"/>
                    <w:tag w:val="_GBC_081810a3e27043bc8137d50d7e759fe1"/>
                    <w:id w:val="2138218605"/>
                    <w:lock w:val="sdtLocked"/>
                  </w:sdtPr>
                  <w:sdtEndPr>
                    <w:rPr>
                      <w:rFonts w:ascii="Calibri" w:eastAsia="宋体" w:hAnsi="Calibri" w:cs="Times New Roman"/>
                      <w:kern w:val="0"/>
                      <w:sz w:val="20"/>
                      <w:szCs w:val="20"/>
                    </w:rPr>
                  </w:sdtEndPr>
                  <w:sdtContent>
                    <w:tc>
                      <w:tcPr>
                        <w:tcW w:w="809" w:type="pct"/>
                        <w:shd w:val="clear" w:color="auto" w:fill="auto"/>
                        <w:vAlign w:val="center"/>
                      </w:tcPr>
                      <w:p w14:paraId="3CAC8C61" w14:textId="77777777" w:rsidR="00BE3D94" w:rsidRDefault="00BE3D94" w:rsidP="00393080">
                        <w:pPr>
                          <w:rPr>
                            <w:szCs w:val="21"/>
                          </w:rPr>
                        </w:pPr>
                        <w:r>
                          <w:rPr>
                            <w:rFonts w:asciiTheme="minorHAnsi" w:eastAsiaTheme="minorEastAsia" w:hAnsiTheme="minorHAnsi" w:cstheme="minorBidi"/>
                            <w:kern w:val="2"/>
                            <w:szCs w:val="22"/>
                          </w:rPr>
                          <w:t>长期资产评估增值</w:t>
                        </w:r>
                      </w:p>
                    </w:tc>
                  </w:sdtContent>
                </w:sdt>
                <w:tc>
                  <w:tcPr>
                    <w:tcW w:w="1048" w:type="pct"/>
                    <w:shd w:val="clear" w:color="auto" w:fill="auto"/>
                  </w:tcPr>
                  <w:p w14:paraId="4292485E" w14:textId="77777777" w:rsidR="00BE3D94" w:rsidRDefault="00FE42B0" w:rsidP="00393080">
                    <w:pPr>
                      <w:jc w:val="right"/>
                      <w:rPr>
                        <w:szCs w:val="21"/>
                      </w:rPr>
                    </w:pPr>
                    <w:sdt>
                      <w:sdtPr>
                        <w:rPr>
                          <w:szCs w:val="21"/>
                        </w:rPr>
                        <w:alias w:val="递延所得税负债明细－应纳税暂时性差异"/>
                        <w:tag w:val="_GBC_e59513f17d184405ba2dfe384dc43e95"/>
                        <w:id w:val="-828432970"/>
                        <w:lock w:val="sdtLocked"/>
                      </w:sdtPr>
                      <w:sdtContent>
                        <w:r w:rsidR="00BE3D94">
                          <w:rPr>
                            <w:szCs w:val="21"/>
                          </w:rPr>
                          <w:t>445,324,359.04</w:t>
                        </w:r>
                      </w:sdtContent>
                    </w:sdt>
                  </w:p>
                </w:tc>
                <w:sdt>
                  <w:sdtPr>
                    <w:rPr>
                      <w:szCs w:val="21"/>
                    </w:rPr>
                    <w:alias w:val="递延所得税负债明细－金额"/>
                    <w:tag w:val="_GBC_c2031652f8a04ae89c31168b0d5c8505"/>
                    <w:id w:val="277455438"/>
                    <w:lock w:val="sdtLocked"/>
                  </w:sdtPr>
                  <w:sdtContent>
                    <w:tc>
                      <w:tcPr>
                        <w:tcW w:w="1048" w:type="pct"/>
                        <w:shd w:val="clear" w:color="auto" w:fill="auto"/>
                      </w:tcPr>
                      <w:p w14:paraId="00EF23E8" w14:textId="77777777" w:rsidR="00BE3D94" w:rsidRDefault="00BE3D94" w:rsidP="00393080">
                        <w:pPr>
                          <w:jc w:val="right"/>
                          <w:rPr>
                            <w:szCs w:val="21"/>
                          </w:rPr>
                        </w:pPr>
                        <w:r>
                          <w:rPr>
                            <w:szCs w:val="21"/>
                          </w:rPr>
                          <w:t>125,036,363.97</w:t>
                        </w:r>
                      </w:p>
                    </w:tc>
                  </w:sdtContent>
                </w:sdt>
                <w:tc>
                  <w:tcPr>
                    <w:tcW w:w="1048" w:type="pct"/>
                    <w:shd w:val="clear" w:color="auto" w:fill="auto"/>
                  </w:tcPr>
                  <w:p w14:paraId="71412204" w14:textId="77777777" w:rsidR="00BE3D94" w:rsidRDefault="00FE42B0" w:rsidP="00393080">
                    <w:pPr>
                      <w:jc w:val="right"/>
                      <w:rPr>
                        <w:szCs w:val="21"/>
                      </w:rPr>
                    </w:pPr>
                    <w:sdt>
                      <w:sdtPr>
                        <w:rPr>
                          <w:szCs w:val="21"/>
                        </w:rPr>
                        <w:alias w:val="递延所得税负债明细－应纳税暂时性差异@本期期初数"/>
                        <w:tag w:val="_GBC_cd6e82a115ba4d05bce019eaf43826b3"/>
                        <w:id w:val="-520708882"/>
                        <w:lock w:val="sdtLocked"/>
                      </w:sdtPr>
                      <w:sdtContent>
                        <w:r w:rsidR="00BE3D94">
                          <w:rPr>
                            <w:szCs w:val="21"/>
                          </w:rPr>
                          <w:t>499,380,745.96</w:t>
                        </w:r>
                      </w:sdtContent>
                    </w:sdt>
                  </w:p>
                </w:tc>
                <w:sdt>
                  <w:sdtPr>
                    <w:rPr>
                      <w:szCs w:val="21"/>
                    </w:rPr>
                    <w:alias w:val="递延所得税负债明细－金额@本期期初数"/>
                    <w:tag w:val="_GBC_08fb571357d14c349ed3d30218d59470"/>
                    <w:id w:val="-1310390425"/>
                    <w:lock w:val="sdtLocked"/>
                  </w:sdtPr>
                  <w:sdtContent>
                    <w:tc>
                      <w:tcPr>
                        <w:tcW w:w="1047" w:type="pct"/>
                        <w:shd w:val="clear" w:color="auto" w:fill="auto"/>
                      </w:tcPr>
                      <w:p w14:paraId="6AC2F022" w14:textId="77777777" w:rsidR="00BE3D94" w:rsidRDefault="00BE3D94" w:rsidP="00393080">
                        <w:pPr>
                          <w:jc w:val="right"/>
                          <w:rPr>
                            <w:szCs w:val="21"/>
                          </w:rPr>
                        </w:pPr>
                        <w:r>
                          <w:rPr>
                            <w:szCs w:val="21"/>
                          </w:rPr>
                          <w:t>123,929,956.23</w:t>
                        </w:r>
                      </w:p>
                    </w:tc>
                  </w:sdtContent>
                </w:sdt>
              </w:tr>
            </w:sdtContent>
          </w:sdt>
          <w:tr w:rsidR="00BE3D94" w14:paraId="47062ACA" w14:textId="77777777" w:rsidTr="00393080">
            <w:trPr>
              <w:trHeight w:val="285"/>
            </w:trPr>
            <w:tc>
              <w:tcPr>
                <w:tcW w:w="809" w:type="pct"/>
                <w:shd w:val="clear" w:color="auto" w:fill="auto"/>
                <w:vAlign w:val="center"/>
              </w:tcPr>
              <w:p w14:paraId="6BEE1F00" w14:textId="77777777" w:rsidR="00BE3D94" w:rsidRDefault="00BE3D94" w:rsidP="00393080">
                <w:pPr>
                  <w:jc w:val="center"/>
                  <w:rPr>
                    <w:szCs w:val="21"/>
                  </w:rPr>
                </w:pPr>
                <w:r>
                  <w:rPr>
                    <w:rFonts w:hint="eastAsia"/>
                    <w:szCs w:val="21"/>
                  </w:rPr>
                  <w:t>合计</w:t>
                </w:r>
              </w:p>
            </w:tc>
            <w:tc>
              <w:tcPr>
                <w:tcW w:w="1048" w:type="pct"/>
                <w:shd w:val="clear" w:color="auto" w:fill="auto"/>
              </w:tcPr>
              <w:p w14:paraId="29283784" w14:textId="77777777" w:rsidR="00BE3D94" w:rsidRDefault="00FE42B0" w:rsidP="00393080">
                <w:pPr>
                  <w:jc w:val="right"/>
                  <w:rPr>
                    <w:szCs w:val="21"/>
                  </w:rPr>
                </w:pPr>
                <w:sdt>
                  <w:sdtPr>
                    <w:rPr>
                      <w:szCs w:val="21"/>
                    </w:rPr>
                    <w:alias w:val="已确认的应纳税暂时性差异合计"/>
                    <w:tag w:val="_GBC_fb4ebf8740334460b3e2c6e879c5881a"/>
                    <w:id w:val="-2120752448"/>
                    <w:lock w:val="sdtLocked"/>
                  </w:sdtPr>
                  <w:sdtContent>
                    <w:r w:rsidR="00BE3D94">
                      <w:rPr>
                        <w:szCs w:val="21"/>
                      </w:rPr>
                      <w:t>474,854,747.84</w:t>
                    </w:r>
                  </w:sdtContent>
                </w:sdt>
              </w:p>
            </w:tc>
            <w:sdt>
              <w:sdtPr>
                <w:rPr>
                  <w:szCs w:val="21"/>
                </w:rPr>
                <w:alias w:val="已确认的递延所得税负债小计"/>
                <w:tag w:val="_GBC_b6d412a1d8384ee8ac43a6e057a69333"/>
                <w:id w:val="1537475668"/>
                <w:lock w:val="sdtLocked"/>
              </w:sdtPr>
              <w:sdtContent>
                <w:tc>
                  <w:tcPr>
                    <w:tcW w:w="1048" w:type="pct"/>
                    <w:shd w:val="clear" w:color="auto" w:fill="auto"/>
                  </w:tcPr>
                  <w:p w14:paraId="06E687D1" w14:textId="77777777" w:rsidR="00BE3D94" w:rsidRDefault="00BE3D94" w:rsidP="00393080">
                    <w:pPr>
                      <w:jc w:val="right"/>
                      <w:rPr>
                        <w:szCs w:val="21"/>
                      </w:rPr>
                    </w:pPr>
                    <w:r>
                      <w:rPr>
                        <w:szCs w:val="21"/>
                      </w:rPr>
                      <w:t>132,166,582.29</w:t>
                    </w:r>
                  </w:p>
                </w:tc>
              </w:sdtContent>
            </w:sdt>
            <w:tc>
              <w:tcPr>
                <w:tcW w:w="1048" w:type="pct"/>
                <w:shd w:val="clear" w:color="auto" w:fill="auto"/>
              </w:tcPr>
              <w:p w14:paraId="54F50DA1" w14:textId="77777777" w:rsidR="00BE3D94" w:rsidRDefault="00FE42B0" w:rsidP="00393080">
                <w:pPr>
                  <w:jc w:val="right"/>
                  <w:rPr>
                    <w:szCs w:val="21"/>
                  </w:rPr>
                </w:pPr>
                <w:sdt>
                  <w:sdtPr>
                    <w:rPr>
                      <w:szCs w:val="21"/>
                    </w:rPr>
                    <w:alias w:val="已确认的应纳税暂时性差异合计"/>
                    <w:tag w:val="_GBC_ca3dc13830ec4677b29dc31016921171"/>
                    <w:id w:val="1489671352"/>
                    <w:lock w:val="sdtLocked"/>
                  </w:sdtPr>
                  <w:sdtContent>
                    <w:r w:rsidR="00BE3D94">
                      <w:rPr>
                        <w:szCs w:val="21"/>
                      </w:rPr>
                      <w:t>521,081,694.24</w:t>
                    </w:r>
                  </w:sdtContent>
                </w:sdt>
              </w:p>
            </w:tc>
            <w:sdt>
              <w:sdtPr>
                <w:rPr>
                  <w:szCs w:val="21"/>
                </w:rPr>
                <w:alias w:val="已确认的递延所得税负债小计"/>
                <w:tag w:val="_GBC_a7274a68a2c94b77b79a8c15ff0ecebe"/>
                <w:id w:val="-951237360"/>
                <w:lock w:val="sdtLocked"/>
              </w:sdtPr>
              <w:sdtContent>
                <w:tc>
                  <w:tcPr>
                    <w:tcW w:w="1047" w:type="pct"/>
                    <w:shd w:val="clear" w:color="auto" w:fill="auto"/>
                  </w:tcPr>
                  <w:p w14:paraId="5818B5E0" w14:textId="77777777" w:rsidR="00BE3D94" w:rsidRDefault="00BE3D94" w:rsidP="00393080">
                    <w:pPr>
                      <w:jc w:val="right"/>
                      <w:rPr>
                        <w:szCs w:val="21"/>
                      </w:rPr>
                    </w:pPr>
                    <w:r>
                      <w:rPr>
                        <w:szCs w:val="21"/>
                      </w:rPr>
                      <w:t>129,123,098.46</w:t>
                    </w:r>
                  </w:p>
                </w:tc>
              </w:sdtContent>
            </w:sdt>
          </w:tr>
        </w:tbl>
        <w:p w14:paraId="52A46E1C" w14:textId="77777777" w:rsidR="00BE3D94" w:rsidRDefault="00BE3D94"/>
        <w:p w14:paraId="09210323" w14:textId="77777777" w:rsidR="00FC7A49" w:rsidRDefault="006C5602" w:rsidP="006807BE">
          <w:pPr>
            <w:pStyle w:val="4"/>
            <w:numPr>
              <w:ilvl w:val="0"/>
              <w:numId w:val="33"/>
            </w:numPr>
            <w:tabs>
              <w:tab w:val="left" w:pos="588"/>
              <w:tab w:val="left" w:pos="616"/>
            </w:tabs>
          </w:pPr>
          <w:r>
            <w:rPr>
              <w:rFonts w:hint="eastAsia"/>
            </w:rPr>
            <w:t>以</w:t>
          </w:r>
          <w:proofErr w:type="gramStart"/>
          <w:r>
            <w:rPr>
              <w:rFonts w:hint="eastAsia"/>
            </w:rPr>
            <w:t>抵销</w:t>
          </w:r>
          <w:proofErr w:type="gramEnd"/>
          <w:r>
            <w:rPr>
              <w:rFonts w:hint="eastAsia"/>
            </w:rPr>
            <w:t>后净额列示的递延所得税资产或负债：</w:t>
          </w:r>
        </w:p>
        <w:sdt>
          <w:sdtPr>
            <w:alias w:val="是否适用：以抵销后净额列示的递延所得税资产或负债[双击切换]"/>
            <w:tag w:val="_GBC_d6419a9d2dc94127a5f6aea72cb2a94d"/>
            <w:id w:val="-767999902"/>
            <w:lock w:val="sdtContentLocked"/>
            <w:placeholder>
              <w:docPart w:val="GBC22222222222222222222222222222"/>
            </w:placeholder>
          </w:sdtPr>
          <w:sdtContent>
            <w:p w14:paraId="52821CD2" w14:textId="77777777" w:rsidR="00FC7A49" w:rsidRDefault="006C5602" w:rsidP="004374BC">
              <w:pPr>
                <w:rPr>
                  <w:szCs w:val="21"/>
                </w:rPr>
              </w:pPr>
              <w:r>
                <w:fldChar w:fldCharType="begin"/>
              </w:r>
              <w:r w:rsidR="004374BC">
                <w:instrText xml:space="preserve"> MACROBUTTON  SnrToggleCheckbox □适用 </w:instrText>
              </w:r>
              <w:r>
                <w:fldChar w:fldCharType="end"/>
              </w:r>
              <w:r>
                <w:fldChar w:fldCharType="begin"/>
              </w:r>
              <w:r w:rsidR="004374BC">
                <w:instrText xml:space="preserve"> MACROBUTTON  SnrToggleCheckbox √不适用 </w:instrText>
              </w:r>
              <w:r>
                <w:fldChar w:fldCharType="end"/>
              </w:r>
            </w:p>
          </w:sdtContent>
        </w:sdt>
        <w:p w14:paraId="64988C96" w14:textId="77777777" w:rsidR="00FC7A49" w:rsidRDefault="006C5602" w:rsidP="006807BE">
          <w:pPr>
            <w:pStyle w:val="4"/>
            <w:numPr>
              <w:ilvl w:val="0"/>
              <w:numId w:val="33"/>
            </w:numPr>
            <w:tabs>
              <w:tab w:val="left" w:pos="588"/>
              <w:tab w:val="left" w:pos="616"/>
            </w:tabs>
            <w:rPr>
              <w:rFonts w:ascii="宋体" w:hAnsi="宋体"/>
              <w:szCs w:val="21"/>
            </w:rPr>
          </w:pPr>
          <w:r>
            <w:rPr>
              <w:rFonts w:ascii="宋体" w:hAnsi="宋体" w:hint="eastAsia"/>
              <w:szCs w:val="21"/>
            </w:rPr>
            <w:t>未确认递延</w:t>
          </w:r>
          <w:r>
            <w:rPr>
              <w:rFonts w:hint="eastAsia"/>
            </w:rPr>
            <w:t>所得税</w:t>
          </w:r>
          <w:r>
            <w:rPr>
              <w:rFonts w:ascii="宋体" w:hAnsi="宋体" w:hint="eastAsia"/>
              <w:szCs w:val="21"/>
            </w:rPr>
            <w:t>资产明细</w:t>
          </w:r>
        </w:p>
        <w:sdt>
          <w:sdtPr>
            <w:alias w:val="是否适用：未确认递延所得税资产明细[双击切换]"/>
            <w:tag w:val="_GBC_f210878b05204277b5f70ed9ae786ea7"/>
            <w:id w:val="847600829"/>
            <w:lock w:val="sdtContentLocked"/>
            <w:placeholder>
              <w:docPart w:val="GBC22222222222222222222222222222"/>
            </w:placeholder>
          </w:sdtPr>
          <w:sdtContent>
            <w:p w14:paraId="4B5650B3" w14:textId="77777777" w:rsidR="00FC7A49" w:rsidRDefault="006C5602" w:rsidP="008637CE">
              <w:pPr>
                <w:rPr>
                  <w:szCs w:val="21"/>
                </w:rPr>
              </w:pPr>
              <w:r>
                <w:fldChar w:fldCharType="begin"/>
              </w:r>
              <w:r w:rsidR="008637CE">
                <w:instrText xml:space="preserve"> MACROBUTTON  SnrToggleCheckbox □适用 </w:instrText>
              </w:r>
              <w:r>
                <w:fldChar w:fldCharType="end"/>
              </w:r>
              <w:r>
                <w:fldChar w:fldCharType="begin"/>
              </w:r>
              <w:r w:rsidR="008637CE">
                <w:instrText xml:space="preserve"> MACROBUTTON  SnrToggleCheckbox √不适用 </w:instrText>
              </w:r>
              <w:r>
                <w:fldChar w:fldCharType="end"/>
              </w:r>
            </w:p>
          </w:sdtContent>
        </w:sdt>
        <w:p w14:paraId="4962C6AF" w14:textId="77777777" w:rsidR="00FC7A49" w:rsidRDefault="006C5602" w:rsidP="006807BE">
          <w:pPr>
            <w:pStyle w:val="4"/>
            <w:numPr>
              <w:ilvl w:val="0"/>
              <w:numId w:val="33"/>
            </w:numPr>
            <w:tabs>
              <w:tab w:val="left" w:pos="588"/>
              <w:tab w:val="left" w:pos="616"/>
            </w:tabs>
            <w:rPr>
              <w:rFonts w:ascii="宋体" w:hAnsi="宋体"/>
              <w:szCs w:val="21"/>
            </w:rPr>
          </w:pPr>
          <w:r>
            <w:rPr>
              <w:rFonts w:ascii="宋体" w:hAnsi="宋体" w:hint="eastAsia"/>
              <w:szCs w:val="21"/>
            </w:rPr>
            <w:t>未确认递延所得税资产的可抵扣亏损将于以下年度到期</w:t>
          </w:r>
        </w:p>
        <w:sdt>
          <w:sdtPr>
            <w:alias w:val="是否适用：未确认递延所得税资产的可抵扣亏损将于以下年度到期[双击切换]"/>
            <w:tag w:val="_GBC_10d31911cedc4147b90ab71d35742bf4"/>
            <w:id w:val="191662351"/>
            <w:lock w:val="sdtContentLocked"/>
            <w:placeholder>
              <w:docPart w:val="GBC22222222222222222222222222222"/>
            </w:placeholder>
          </w:sdtPr>
          <w:sdtContent>
            <w:p w14:paraId="6D6CF160" w14:textId="77777777" w:rsidR="00FC7A49" w:rsidRDefault="006C5602" w:rsidP="008637CE">
              <w:pPr>
                <w:rPr>
                  <w:color w:val="FF00FF"/>
                  <w:szCs w:val="21"/>
                </w:rPr>
              </w:pPr>
              <w:r>
                <w:fldChar w:fldCharType="begin"/>
              </w:r>
              <w:r w:rsidR="008637CE">
                <w:instrText xml:space="preserve"> MACROBUTTON  SnrToggleCheckbox □适用 </w:instrText>
              </w:r>
              <w:r>
                <w:fldChar w:fldCharType="end"/>
              </w:r>
              <w:r>
                <w:fldChar w:fldCharType="begin"/>
              </w:r>
              <w:r w:rsidR="008637CE">
                <w:instrText xml:space="preserve"> MACROBUTTON  SnrToggleCheckbox √不适用 </w:instrText>
              </w:r>
              <w:r>
                <w:fldChar w:fldCharType="end"/>
              </w:r>
            </w:p>
          </w:sdtContent>
        </w:sdt>
      </w:sdtContent>
    </w:sdt>
    <w:sdt>
      <w:sdtPr>
        <w:rPr>
          <w:rFonts w:hint="eastAsia"/>
          <w:szCs w:val="21"/>
        </w:rPr>
        <w:alias w:val="模块:递延所得税资产和递延所得税负债的说明"/>
        <w:tag w:val="_GBC_057749240d604d9ab0db94f6e505935f"/>
        <w:id w:val="132922268"/>
        <w:lock w:val="sdtLocked"/>
        <w:placeholder>
          <w:docPart w:val="GBC22222222222222222222222222222"/>
        </w:placeholder>
      </w:sdtPr>
      <w:sdtEndPr>
        <w:rPr>
          <w:rFonts w:hint="default"/>
        </w:rPr>
      </w:sdtEndPr>
      <w:sdtContent>
        <w:p w14:paraId="0774ECDC" w14:textId="77777777" w:rsidR="00FC7A49" w:rsidRDefault="006C5602">
          <w:pPr>
            <w:rPr>
              <w:szCs w:val="21"/>
            </w:rPr>
          </w:pPr>
          <w:r>
            <w:rPr>
              <w:rFonts w:hint="eastAsia"/>
              <w:szCs w:val="21"/>
            </w:rPr>
            <w:t>其他说明：</w:t>
          </w:r>
        </w:p>
        <w:sdt>
          <w:sdtPr>
            <w:rPr>
              <w:szCs w:val="21"/>
            </w:rPr>
            <w:alias w:val="是否适用：递延所得税资产和递延所得税负债的说明[双击切换]"/>
            <w:tag w:val="_GBC_06478ceb6b7447a791a4a5cbf8cc7e95"/>
            <w:id w:val="-1574811664"/>
            <w:lock w:val="sdtContentLocked"/>
            <w:placeholder>
              <w:docPart w:val="GBC22222222222222222222222222222"/>
            </w:placeholder>
          </w:sdtPr>
          <w:sdtContent>
            <w:p w14:paraId="2BAF6680" w14:textId="77777777" w:rsidR="00FC7A49" w:rsidRDefault="006C5602" w:rsidP="008637CE">
              <w:pPr>
                <w:rPr>
                  <w:szCs w:val="21"/>
                </w:rPr>
              </w:pPr>
              <w:r>
                <w:rPr>
                  <w:szCs w:val="21"/>
                </w:rPr>
                <w:fldChar w:fldCharType="begin"/>
              </w:r>
              <w:r w:rsidR="008637CE">
                <w:rPr>
                  <w:szCs w:val="21"/>
                </w:rPr>
                <w:instrText xml:space="preserve"> MACROBUTTON  SnrToggleCheckbox □适用 </w:instrText>
              </w:r>
              <w:r>
                <w:rPr>
                  <w:szCs w:val="21"/>
                </w:rPr>
                <w:fldChar w:fldCharType="end"/>
              </w:r>
              <w:r>
                <w:rPr>
                  <w:szCs w:val="21"/>
                </w:rPr>
                <w:fldChar w:fldCharType="begin"/>
              </w:r>
              <w:r w:rsidR="008637CE">
                <w:rPr>
                  <w:szCs w:val="21"/>
                </w:rPr>
                <w:instrText xml:space="preserve"> MACROBUTTON  SnrToggleCheckbox √不适用 </w:instrText>
              </w:r>
              <w:r>
                <w:rPr>
                  <w:szCs w:val="21"/>
                </w:rPr>
                <w:fldChar w:fldCharType="end"/>
              </w:r>
            </w:p>
          </w:sdtContent>
        </w:sdt>
      </w:sdtContent>
    </w:sdt>
    <w:p w14:paraId="1470D3EB" w14:textId="3CADCDF1" w:rsidR="001E7FF2" w:rsidRDefault="001E7FF2">
      <w:pPr>
        <w:rPr>
          <w:szCs w:val="21"/>
        </w:rPr>
      </w:pPr>
    </w:p>
    <w:sdt>
      <w:sdtPr>
        <w:rPr>
          <w:rFonts w:ascii="宋体" w:hAnsi="宋体" w:cs="宋体" w:hint="eastAsia"/>
          <w:b w:val="0"/>
          <w:bCs w:val="0"/>
          <w:kern w:val="0"/>
          <w:szCs w:val="21"/>
        </w:rPr>
        <w:alias w:val="模块:其他非流动资产"/>
        <w:tag w:val="_GBC_b8db472f168c433c9cdb46a39ab78b50"/>
        <w:id w:val="89134638"/>
        <w:lock w:val="sdtLocked"/>
        <w:placeholder>
          <w:docPart w:val="GBC22222222222222222222222222222"/>
        </w:placeholder>
      </w:sdtPr>
      <w:sdtContent>
        <w:p w14:paraId="2FCEB00A" w14:textId="77777777" w:rsidR="001E7FF2" w:rsidRDefault="001E7FF2" w:rsidP="001E7FF2">
          <w:pPr>
            <w:pStyle w:val="3"/>
            <w:numPr>
              <w:ilvl w:val="0"/>
              <w:numId w:val="4"/>
            </w:numPr>
            <w:tabs>
              <w:tab w:val="left" w:pos="504"/>
            </w:tabs>
            <w:rPr>
              <w:szCs w:val="21"/>
            </w:rPr>
          </w:pPr>
          <w:r>
            <w:rPr>
              <w:rFonts w:hint="eastAsia"/>
              <w:szCs w:val="21"/>
            </w:rPr>
            <w:t>其他非流动资产</w:t>
          </w:r>
        </w:p>
        <w:sdt>
          <w:sdtPr>
            <w:alias w:val="是否适用：其他非流动资产[双击切换]"/>
            <w:tag w:val="_GBC_227882aeaa9b4aa98d6af8bcac2af7a5"/>
            <w:id w:val="-1969270601"/>
            <w:lock w:val="sdtLocked"/>
          </w:sdtPr>
          <w:sdtContent>
            <w:p w14:paraId="27444D25" w14:textId="77777777" w:rsidR="001E7FF2" w:rsidRDefault="001E7FF2">
              <w:r>
                <w:fldChar w:fldCharType="begin"/>
              </w:r>
              <w:r>
                <w:instrText xml:space="preserve"> MACROBUTTON  SnrToggleCheckbox √适用 </w:instrText>
              </w:r>
              <w:r>
                <w:fldChar w:fldCharType="end"/>
              </w:r>
              <w:r>
                <w:fldChar w:fldCharType="begin"/>
              </w:r>
              <w:r>
                <w:instrText>MACROBUTTON  SnrToggleCheckbox □不适用</w:instrText>
              </w:r>
              <w:r>
                <w:fldChar w:fldCharType="end"/>
              </w:r>
            </w:p>
          </w:sdtContent>
        </w:sdt>
        <w:p w14:paraId="0250524C" w14:textId="77777777" w:rsidR="001E7FF2" w:rsidRDefault="001E7FF2">
          <w:pPr>
            <w:jc w:val="right"/>
          </w:pPr>
          <w:r>
            <w:rPr>
              <w:rFonts w:hint="eastAsia"/>
            </w:rPr>
            <w:t>单位：</w:t>
          </w:r>
          <w:sdt>
            <w:sdtPr>
              <w:alias w:val="单位：财务附注：其他非流动资产"/>
              <w:tag w:val="_GBC_5fd172528c7e4c4c8619b250ae90cdb4"/>
              <w:id w:val="705604583"/>
              <w:lock w:val="sdtLocked"/>
              <w:comboBox>
                <w:listItem w:displayText="元" w:value="元"/>
                <w:listItem w:displayText="千元" w:value="千元"/>
                <w:listItem w:displayText="万元" w:value="万元"/>
                <w:listItem w:displayText="百万元" w:value="百万元"/>
                <w:listItem w:displayText="亿元" w:value="亿元"/>
              </w:comboBox>
            </w:sdtPr>
            <w:sdtContent>
              <w:r>
                <w:t>元</w:t>
              </w:r>
            </w:sdtContent>
          </w:sdt>
          <w:r>
            <w:rPr>
              <w:rFonts w:hint="eastAsia"/>
            </w:rPr>
            <w:t xml:space="preserve">  币种：</w:t>
          </w:r>
          <w:sdt>
            <w:sdtPr>
              <w:rPr>
                <w:rFonts w:hint="eastAsia"/>
              </w:rPr>
              <w:alias w:val="币种：财务附注：其他非流动资产"/>
              <w:tag w:val="_GBC_4cd5c26035ba4f7384dee597c98f0cb6"/>
              <w:id w:val="1820155562"/>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792"/>
            <w:gridCol w:w="3052"/>
            <w:gridCol w:w="2973"/>
          </w:tblGrid>
          <w:tr w:rsidR="001E7FF2" w14:paraId="65CC1CBC" w14:textId="77777777" w:rsidTr="004F78D8">
            <w:tc>
              <w:tcPr>
                <w:tcW w:w="1583" w:type="pct"/>
                <w:tcBorders>
                  <w:top w:val="single" w:sz="6" w:space="0" w:color="auto"/>
                  <w:left w:val="single" w:sz="6" w:space="0" w:color="auto"/>
                  <w:bottom w:val="single" w:sz="6" w:space="0" w:color="auto"/>
                  <w:right w:val="single" w:sz="6" w:space="0" w:color="auto"/>
                </w:tcBorders>
                <w:shd w:val="clear" w:color="auto" w:fill="auto"/>
                <w:vAlign w:val="center"/>
              </w:tcPr>
              <w:p w14:paraId="5E71D685" w14:textId="77777777" w:rsidR="001E7FF2" w:rsidRDefault="001E7FF2">
                <w:pPr>
                  <w:jc w:val="center"/>
                </w:pPr>
                <w:r>
                  <w:rPr>
                    <w:rFonts w:hint="eastAsia"/>
                  </w:rPr>
                  <w:t>项目</w:t>
                </w:r>
              </w:p>
            </w:tc>
            <w:tc>
              <w:tcPr>
                <w:tcW w:w="1731" w:type="pct"/>
                <w:tcBorders>
                  <w:top w:val="single" w:sz="6" w:space="0" w:color="auto"/>
                  <w:left w:val="single" w:sz="6" w:space="0" w:color="auto"/>
                  <w:bottom w:val="single" w:sz="6" w:space="0" w:color="auto"/>
                  <w:right w:val="single" w:sz="6" w:space="0" w:color="auto"/>
                </w:tcBorders>
                <w:shd w:val="clear" w:color="auto" w:fill="auto"/>
                <w:vAlign w:val="center"/>
              </w:tcPr>
              <w:p w14:paraId="503F8CE7" w14:textId="77777777" w:rsidR="001E7FF2" w:rsidRDefault="001E7FF2">
                <w:pPr>
                  <w:jc w:val="center"/>
                </w:pPr>
                <w:r>
                  <w:rPr>
                    <w:rFonts w:hint="eastAsia"/>
                  </w:rPr>
                  <w:t>期末余额</w:t>
                </w:r>
              </w:p>
            </w:tc>
            <w:tc>
              <w:tcPr>
                <w:tcW w:w="1686" w:type="pct"/>
                <w:tcBorders>
                  <w:top w:val="single" w:sz="6" w:space="0" w:color="auto"/>
                  <w:left w:val="single" w:sz="6" w:space="0" w:color="auto"/>
                  <w:bottom w:val="single" w:sz="6" w:space="0" w:color="auto"/>
                  <w:right w:val="single" w:sz="6" w:space="0" w:color="auto"/>
                </w:tcBorders>
                <w:shd w:val="clear" w:color="auto" w:fill="auto"/>
                <w:vAlign w:val="center"/>
              </w:tcPr>
              <w:p w14:paraId="310D4991" w14:textId="77777777" w:rsidR="001E7FF2" w:rsidRDefault="001E7FF2">
                <w:pPr>
                  <w:jc w:val="center"/>
                </w:pPr>
                <w:r>
                  <w:rPr>
                    <w:rFonts w:hint="eastAsia"/>
                  </w:rPr>
                  <w:t>期初余额</w:t>
                </w:r>
              </w:p>
            </w:tc>
          </w:tr>
          <w:sdt>
            <w:sdtPr>
              <w:alias w:val="其他长期资产明细"/>
              <w:tag w:val="_GBC_53c3c62249cd48fda4248ede35c32315"/>
              <w:id w:val="-1070644151"/>
              <w:lock w:val="sdtLocked"/>
              <w:placeholder>
                <w:docPart w:val="6829E7BEC7D048E7B3DEE9A8752F3751"/>
              </w:placeholder>
            </w:sdtPr>
            <w:sdtEndPr>
              <w:rPr>
                <w:rFonts w:hint="eastAsia"/>
              </w:rPr>
            </w:sdtEndPr>
            <w:sdtContent>
              <w:tr w:rsidR="001E7FF2" w14:paraId="49BD6C54" w14:textId="77777777" w:rsidTr="00B909E2">
                <w:sdt>
                  <w:sdtPr>
                    <w:alias w:val="其他长期资产项目名称"/>
                    <w:tag w:val="_GBC_e3e577f28b1a4cedb24653a8723c8d93"/>
                    <w:id w:val="-1594855038"/>
                    <w:lock w:val="sdtLocked"/>
                  </w:sdtPr>
                  <w:sdtContent>
                    <w:tc>
                      <w:tcPr>
                        <w:tcW w:w="1583" w:type="pct"/>
                        <w:tcBorders>
                          <w:top w:val="single" w:sz="6" w:space="0" w:color="auto"/>
                          <w:left w:val="single" w:sz="6" w:space="0" w:color="auto"/>
                          <w:bottom w:val="single" w:sz="6" w:space="0" w:color="auto"/>
                          <w:right w:val="single" w:sz="6" w:space="0" w:color="auto"/>
                        </w:tcBorders>
                        <w:shd w:val="clear" w:color="auto" w:fill="auto"/>
                      </w:tcPr>
                      <w:p w14:paraId="62774910" w14:textId="77777777" w:rsidR="001E7FF2" w:rsidRDefault="001E7FF2">
                        <w:r>
                          <w:t>厂区搬迁项目</w:t>
                        </w:r>
                      </w:p>
                    </w:tc>
                  </w:sdtContent>
                </w:sdt>
                <w:sdt>
                  <w:sdtPr>
                    <w:rPr>
                      <w:rFonts w:hint="eastAsia"/>
                    </w:rPr>
                    <w:alias w:val="其他长期资产项目金额"/>
                    <w:tag w:val="_GBC_41127cc6788a4ee98b1e6c6c16c525f1"/>
                    <w:id w:val="2028976827"/>
                    <w:lock w:val="sdtLocked"/>
                  </w:sdtPr>
                  <w:sdtContent>
                    <w:tc>
                      <w:tcPr>
                        <w:tcW w:w="1731" w:type="pct"/>
                        <w:tcBorders>
                          <w:top w:val="single" w:sz="6" w:space="0" w:color="auto"/>
                          <w:left w:val="single" w:sz="6" w:space="0" w:color="auto"/>
                          <w:bottom w:val="single" w:sz="6" w:space="0" w:color="auto"/>
                          <w:right w:val="single" w:sz="6" w:space="0" w:color="auto"/>
                        </w:tcBorders>
                        <w:shd w:val="clear" w:color="auto" w:fill="auto"/>
                      </w:tcPr>
                      <w:p w14:paraId="153AD2D1" w14:textId="77777777" w:rsidR="001E7FF2" w:rsidRDefault="001E7FF2">
                        <w:pPr>
                          <w:jc w:val="right"/>
                        </w:pPr>
                        <w:r>
                          <w:rPr>
                            <w:rFonts w:hint="eastAsia"/>
                          </w:rPr>
                          <w:t>39,244,221.87</w:t>
                        </w:r>
                      </w:p>
                    </w:tc>
                  </w:sdtContent>
                </w:sdt>
                <w:sdt>
                  <w:sdtPr>
                    <w:rPr>
                      <w:rFonts w:hint="eastAsia"/>
                    </w:rPr>
                    <w:alias w:val="其他长期资产项目金额"/>
                    <w:tag w:val="_GBC_f2976557f4db4e4697af6673e4c17b4d"/>
                    <w:id w:val="491686204"/>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14:paraId="0CB653E7" w14:textId="77777777" w:rsidR="001E7FF2" w:rsidRDefault="001E7FF2">
                        <w:pPr>
                          <w:jc w:val="right"/>
                        </w:pPr>
                        <w:r>
                          <w:rPr>
                            <w:rFonts w:hint="eastAsia"/>
                          </w:rPr>
                          <w:t>39,147,337.52</w:t>
                        </w:r>
                      </w:p>
                    </w:tc>
                  </w:sdtContent>
                </w:sdt>
              </w:tr>
            </w:sdtContent>
          </w:sdt>
          <w:sdt>
            <w:sdtPr>
              <w:alias w:val="其他长期资产明细"/>
              <w:tag w:val="_GBC_53c3c62249cd48fda4248ede35c32315"/>
              <w:id w:val="2091495272"/>
              <w:lock w:val="sdtLocked"/>
              <w:placeholder>
                <w:docPart w:val="6829E7BEC7D048E7B3DEE9A8752F3751"/>
              </w:placeholder>
            </w:sdtPr>
            <w:sdtEndPr>
              <w:rPr>
                <w:rFonts w:hint="eastAsia"/>
              </w:rPr>
            </w:sdtEndPr>
            <w:sdtContent>
              <w:tr w:rsidR="001E7FF2" w14:paraId="1B6CE0C1" w14:textId="77777777" w:rsidTr="00B909E2">
                <w:sdt>
                  <w:sdtPr>
                    <w:alias w:val="其他长期资产项目名称"/>
                    <w:tag w:val="_GBC_e3e577f28b1a4cedb24653a8723c8d93"/>
                    <w:id w:val="-1038197762"/>
                    <w:lock w:val="sdtLocked"/>
                  </w:sdtPr>
                  <w:sdtContent>
                    <w:tc>
                      <w:tcPr>
                        <w:tcW w:w="1583" w:type="pct"/>
                        <w:tcBorders>
                          <w:top w:val="single" w:sz="6" w:space="0" w:color="auto"/>
                          <w:left w:val="single" w:sz="6" w:space="0" w:color="auto"/>
                          <w:bottom w:val="single" w:sz="6" w:space="0" w:color="auto"/>
                          <w:right w:val="single" w:sz="6" w:space="0" w:color="auto"/>
                        </w:tcBorders>
                        <w:shd w:val="clear" w:color="auto" w:fill="auto"/>
                      </w:tcPr>
                      <w:p w14:paraId="02F1C130" w14:textId="77777777" w:rsidR="001E7FF2" w:rsidRDefault="001E7FF2">
                        <w:r>
                          <w:t>其他</w:t>
                        </w:r>
                      </w:p>
                    </w:tc>
                  </w:sdtContent>
                </w:sdt>
                <w:sdt>
                  <w:sdtPr>
                    <w:rPr>
                      <w:rFonts w:hint="eastAsia"/>
                    </w:rPr>
                    <w:alias w:val="其他长期资产项目金额"/>
                    <w:tag w:val="_GBC_41127cc6788a4ee98b1e6c6c16c525f1"/>
                    <w:id w:val="1984034661"/>
                    <w:lock w:val="sdtLocked"/>
                  </w:sdtPr>
                  <w:sdtContent>
                    <w:tc>
                      <w:tcPr>
                        <w:tcW w:w="1731" w:type="pct"/>
                        <w:tcBorders>
                          <w:top w:val="single" w:sz="6" w:space="0" w:color="auto"/>
                          <w:left w:val="single" w:sz="6" w:space="0" w:color="auto"/>
                          <w:bottom w:val="single" w:sz="6" w:space="0" w:color="auto"/>
                          <w:right w:val="single" w:sz="6" w:space="0" w:color="auto"/>
                        </w:tcBorders>
                        <w:shd w:val="clear" w:color="auto" w:fill="auto"/>
                      </w:tcPr>
                      <w:p w14:paraId="0F8D0CC8" w14:textId="77777777" w:rsidR="001E7FF2" w:rsidRDefault="001E7FF2">
                        <w:pPr>
                          <w:jc w:val="right"/>
                        </w:pPr>
                        <w:r>
                          <w:rPr>
                            <w:rFonts w:hint="eastAsia"/>
                          </w:rPr>
                          <w:t>2,265,389.22</w:t>
                        </w:r>
                      </w:p>
                    </w:tc>
                  </w:sdtContent>
                </w:sdt>
                <w:sdt>
                  <w:sdtPr>
                    <w:rPr>
                      <w:rFonts w:hint="eastAsia"/>
                    </w:rPr>
                    <w:alias w:val="其他长期资产项目金额"/>
                    <w:tag w:val="_GBC_f2976557f4db4e4697af6673e4c17b4d"/>
                    <w:id w:val="-2092689552"/>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14:paraId="31300CEE" w14:textId="77777777" w:rsidR="001E7FF2" w:rsidRDefault="001E7FF2">
                        <w:pPr>
                          <w:jc w:val="right"/>
                        </w:pPr>
                        <w:r>
                          <w:rPr>
                            <w:rFonts w:hint="eastAsia"/>
                          </w:rPr>
                          <w:t>2,157,102.62</w:t>
                        </w:r>
                      </w:p>
                    </w:tc>
                  </w:sdtContent>
                </w:sdt>
              </w:tr>
            </w:sdtContent>
          </w:sdt>
          <w:tr w:rsidR="001E7FF2" w14:paraId="625B74C6" w14:textId="77777777" w:rsidTr="004F78D8">
            <w:tc>
              <w:tcPr>
                <w:tcW w:w="1583" w:type="pct"/>
                <w:tcBorders>
                  <w:top w:val="single" w:sz="6" w:space="0" w:color="auto"/>
                  <w:left w:val="single" w:sz="6" w:space="0" w:color="auto"/>
                  <w:bottom w:val="single" w:sz="6" w:space="0" w:color="auto"/>
                  <w:right w:val="single" w:sz="6" w:space="0" w:color="auto"/>
                </w:tcBorders>
                <w:shd w:val="clear" w:color="auto" w:fill="auto"/>
                <w:vAlign w:val="center"/>
              </w:tcPr>
              <w:p w14:paraId="3AF6FADF" w14:textId="77777777" w:rsidR="001E7FF2" w:rsidRDefault="001E7FF2">
                <w:pPr>
                  <w:jc w:val="center"/>
                </w:pPr>
                <w:r>
                  <w:rPr>
                    <w:rFonts w:hint="eastAsia"/>
                  </w:rPr>
                  <w:t>合计</w:t>
                </w:r>
              </w:p>
            </w:tc>
            <w:sdt>
              <w:sdtPr>
                <w:alias w:val="其他长期资产"/>
                <w:tag w:val="_GBC_fd2407a28dee4150af2c72de519f4756"/>
                <w:id w:val="-835297093"/>
                <w:lock w:val="sdtLocked"/>
              </w:sdtPr>
              <w:sdtContent>
                <w:tc>
                  <w:tcPr>
                    <w:tcW w:w="1731" w:type="pct"/>
                    <w:tcBorders>
                      <w:top w:val="single" w:sz="6" w:space="0" w:color="auto"/>
                      <w:left w:val="single" w:sz="6" w:space="0" w:color="auto"/>
                      <w:bottom w:val="single" w:sz="6" w:space="0" w:color="auto"/>
                      <w:right w:val="single" w:sz="6" w:space="0" w:color="auto"/>
                    </w:tcBorders>
                    <w:shd w:val="clear" w:color="auto" w:fill="auto"/>
                  </w:tcPr>
                  <w:p w14:paraId="3002FDAD" w14:textId="77777777" w:rsidR="001E7FF2" w:rsidRDefault="001E7FF2">
                    <w:pPr>
                      <w:jc w:val="right"/>
                    </w:pPr>
                    <w:r>
                      <w:t>41,509,611.09</w:t>
                    </w:r>
                  </w:p>
                </w:tc>
              </w:sdtContent>
            </w:sdt>
            <w:sdt>
              <w:sdtPr>
                <w:alias w:val="其他长期资产"/>
                <w:tag w:val="_GBC_9f5db21631cc42fdb7725fafa5f03634"/>
                <w:id w:val="953283643"/>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14:paraId="7DCAA651" w14:textId="77777777" w:rsidR="001E7FF2" w:rsidRDefault="001E7FF2">
                    <w:pPr>
                      <w:jc w:val="right"/>
                    </w:pPr>
                    <w:r>
                      <w:t>41,304,440.14</w:t>
                    </w:r>
                  </w:p>
                </w:tc>
              </w:sdtContent>
            </w:sdt>
          </w:tr>
        </w:tbl>
        <w:p w14:paraId="3BA4338F" w14:textId="37B42941" w:rsidR="00FC7A49" w:rsidRDefault="00FE42B0">
          <w:pPr>
            <w:rPr>
              <w:szCs w:val="21"/>
            </w:rPr>
          </w:pPr>
        </w:p>
      </w:sdtContent>
    </w:sdt>
    <w:p w14:paraId="255AB863" w14:textId="77777777" w:rsidR="00FC7A49" w:rsidRDefault="00FC7A49">
      <w:pPr>
        <w:rPr>
          <w:szCs w:val="21"/>
        </w:rPr>
      </w:pPr>
    </w:p>
    <w:p w14:paraId="246073BA"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短期借款</w:t>
      </w:r>
    </w:p>
    <w:sdt>
      <w:sdtPr>
        <w:rPr>
          <w:rFonts w:ascii="宋体" w:hAnsi="宋体" w:cs="宋体" w:hint="eastAsia"/>
          <w:b w:val="0"/>
          <w:bCs w:val="0"/>
          <w:kern w:val="0"/>
          <w:szCs w:val="21"/>
        </w:rPr>
        <w:alias w:val="模块:短期借款分类"/>
        <w:tag w:val="_GBC_7bd2428d8b3140c1a80e7a88bb928c1f"/>
        <w:id w:val="1587962613"/>
        <w:lock w:val="sdtLocked"/>
        <w:placeholder>
          <w:docPart w:val="GBC22222222222222222222222222222"/>
        </w:placeholder>
      </w:sdtPr>
      <w:sdtEndPr>
        <w:rPr>
          <w:rFonts w:cstheme="minorBidi" w:hint="default"/>
          <w:color w:val="000000" w:themeColor="text1"/>
          <w:kern w:val="2"/>
        </w:rPr>
      </w:sdtEndPr>
      <w:sdtContent>
        <w:p w14:paraId="23445E2B" w14:textId="77777777" w:rsidR="00FC7A49" w:rsidRDefault="006C5602" w:rsidP="006807BE">
          <w:pPr>
            <w:pStyle w:val="4"/>
            <w:numPr>
              <w:ilvl w:val="0"/>
              <w:numId w:val="34"/>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1074387a68b64f6b9270b522de53ad85"/>
            <w:id w:val="495467582"/>
            <w:lock w:val="sdtContentLocked"/>
            <w:placeholder>
              <w:docPart w:val="GBC22222222222222222222222222222"/>
            </w:placeholder>
          </w:sdtPr>
          <w:sdtContent>
            <w:p w14:paraId="10DD68EC" w14:textId="77777777" w:rsidR="00FC7A49" w:rsidRDefault="006C5602">
              <w:r>
                <w:fldChar w:fldCharType="begin"/>
              </w:r>
              <w:r w:rsidR="008128C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90EDC49" w14:textId="77777777" w:rsidR="00FC7A49" w:rsidRDefault="006C5602">
          <w:pPr>
            <w:jc w:val="right"/>
            <w:rPr>
              <w:szCs w:val="21"/>
            </w:rPr>
          </w:pPr>
          <w:r>
            <w:rPr>
              <w:rFonts w:hint="eastAsia"/>
              <w:szCs w:val="21"/>
            </w:rPr>
            <w:t>单位：</w:t>
          </w:r>
          <w:sdt>
            <w:sdtPr>
              <w:rPr>
                <w:rFonts w:hint="eastAsia"/>
                <w:szCs w:val="21"/>
              </w:rPr>
              <w:alias w:val="单位：财务附注：短期借款分类"/>
              <w:tag w:val="_GBC_f3353209b65c4921b63143340e11aac9"/>
              <w:id w:val="15463367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短期借款分类"/>
              <w:tag w:val="_GBC_b3a1802faad14eae96cfab316b25f639"/>
              <w:id w:val="8141562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46"/>
            <w:gridCol w:w="2977"/>
            <w:gridCol w:w="2994"/>
          </w:tblGrid>
          <w:tr w:rsidR="008637CE" w14:paraId="705ADBE9" w14:textId="77777777" w:rsidTr="00BE719F">
            <w:trPr>
              <w:cantSplit/>
            </w:trPr>
            <w:tc>
              <w:tcPr>
                <w:tcW w:w="1614" w:type="pct"/>
                <w:tcBorders>
                  <w:top w:val="single" w:sz="6" w:space="0" w:color="auto"/>
                  <w:left w:val="single" w:sz="6" w:space="0" w:color="auto"/>
                  <w:bottom w:val="single" w:sz="6" w:space="0" w:color="auto"/>
                  <w:right w:val="single" w:sz="6" w:space="0" w:color="auto"/>
                </w:tcBorders>
                <w:vAlign w:val="center"/>
              </w:tcPr>
              <w:p w14:paraId="6A2598FC" w14:textId="77777777" w:rsidR="008637CE" w:rsidRDefault="008637CE" w:rsidP="00BE719F">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tc>
              <w:tcPr>
                <w:tcW w:w="1688" w:type="pct"/>
                <w:tcBorders>
                  <w:top w:val="single" w:sz="6" w:space="0" w:color="auto"/>
                  <w:left w:val="single" w:sz="6" w:space="0" w:color="auto"/>
                  <w:bottom w:val="single" w:sz="6" w:space="0" w:color="auto"/>
                  <w:right w:val="single" w:sz="6" w:space="0" w:color="auto"/>
                </w:tcBorders>
                <w:vAlign w:val="center"/>
              </w:tcPr>
              <w:p w14:paraId="3F6AEBCA" w14:textId="77777777" w:rsidR="008637CE" w:rsidRDefault="008637CE" w:rsidP="00BE719F">
                <w:pPr>
                  <w:jc w:val="center"/>
                  <w:rPr>
                    <w:color w:val="000000" w:themeColor="text1"/>
                    <w:szCs w:val="21"/>
                  </w:rPr>
                </w:pPr>
                <w:r>
                  <w:rPr>
                    <w:rFonts w:hint="eastAsia"/>
                    <w:color w:val="000000" w:themeColor="text1"/>
                    <w:szCs w:val="21"/>
                  </w:rPr>
                  <w:t>期末余额</w:t>
                </w:r>
              </w:p>
            </w:tc>
            <w:tc>
              <w:tcPr>
                <w:tcW w:w="1698" w:type="pct"/>
                <w:tcBorders>
                  <w:top w:val="single" w:sz="6" w:space="0" w:color="auto"/>
                  <w:left w:val="single" w:sz="6" w:space="0" w:color="auto"/>
                  <w:bottom w:val="single" w:sz="6" w:space="0" w:color="auto"/>
                  <w:right w:val="single" w:sz="6" w:space="0" w:color="auto"/>
                </w:tcBorders>
                <w:vAlign w:val="center"/>
              </w:tcPr>
              <w:p w14:paraId="03E481F9" w14:textId="77777777" w:rsidR="008637CE" w:rsidRDefault="008637CE" w:rsidP="00BE719F">
                <w:pPr>
                  <w:jc w:val="center"/>
                  <w:rPr>
                    <w:color w:val="000000" w:themeColor="text1"/>
                    <w:szCs w:val="21"/>
                  </w:rPr>
                </w:pPr>
                <w:r>
                  <w:rPr>
                    <w:rFonts w:hint="eastAsia"/>
                    <w:color w:val="000000" w:themeColor="text1"/>
                    <w:szCs w:val="21"/>
                  </w:rPr>
                  <w:t>期初余额</w:t>
                </w:r>
              </w:p>
            </w:tc>
          </w:tr>
          <w:tr w:rsidR="008637CE" w14:paraId="1A9426FD" w14:textId="77777777" w:rsidTr="00BE719F">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14:paraId="68B36B29" w14:textId="77777777" w:rsidR="008637CE" w:rsidRDefault="008637CE" w:rsidP="00BE719F">
                <w:pPr>
                  <w:autoSpaceDE w:val="0"/>
                  <w:autoSpaceDN w:val="0"/>
                  <w:adjustRightInd w:val="0"/>
                  <w:snapToGrid w:val="0"/>
                  <w:spacing w:line="240" w:lineRule="atLeast"/>
                  <w:rPr>
                    <w:color w:val="000000" w:themeColor="text1"/>
                    <w:szCs w:val="21"/>
                  </w:rPr>
                </w:pPr>
                <w:r>
                  <w:rPr>
                    <w:rFonts w:hint="eastAsia"/>
                    <w:color w:val="000000" w:themeColor="text1"/>
                    <w:szCs w:val="21"/>
                  </w:rPr>
                  <w:t>质押借款</w:t>
                </w:r>
              </w:p>
            </w:tc>
            <w:sdt>
              <w:sdtPr>
                <w:rPr>
                  <w:szCs w:val="21"/>
                </w:rPr>
                <w:alias w:val="短期借款中的质押借款金额"/>
                <w:tag w:val="_GBC_c5a40cae7303449c9b9987a3f59fe53e"/>
                <w:id w:val="-136263044"/>
                <w:lock w:val="sdtLocked"/>
              </w:sdt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14:paraId="4622E4ED" w14:textId="77777777" w:rsidR="008637CE" w:rsidRDefault="008637CE" w:rsidP="00BE719F">
                    <w:pPr>
                      <w:autoSpaceDE w:val="0"/>
                      <w:autoSpaceDN w:val="0"/>
                      <w:adjustRightInd w:val="0"/>
                      <w:snapToGrid w:val="0"/>
                      <w:spacing w:line="240" w:lineRule="atLeast"/>
                      <w:ind w:right="180"/>
                      <w:jc w:val="right"/>
                      <w:rPr>
                        <w:szCs w:val="21"/>
                      </w:rPr>
                    </w:pPr>
                    <w:r>
                      <w:rPr>
                        <w:szCs w:val="21"/>
                      </w:rPr>
                      <w:t>409,689,252.70</w:t>
                    </w:r>
                  </w:p>
                </w:tc>
              </w:sdtContent>
            </w:sdt>
            <w:sdt>
              <w:sdtPr>
                <w:rPr>
                  <w:szCs w:val="21"/>
                </w:rPr>
                <w:alias w:val="短期借款中的质押借款金额"/>
                <w:tag w:val="_GBC_736ea85d58344e97ade3f28fd3ac53e1"/>
                <w:id w:val="1560277922"/>
                <w:lock w:val="sdtLocked"/>
                <w:showingPlcHdr/>
              </w:sdt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14:paraId="43B53A8E" w14:textId="77777777" w:rsidR="008637CE" w:rsidRDefault="008637CE" w:rsidP="00BE719F">
                    <w:pPr>
                      <w:autoSpaceDE w:val="0"/>
                      <w:autoSpaceDN w:val="0"/>
                      <w:adjustRightInd w:val="0"/>
                      <w:snapToGrid w:val="0"/>
                      <w:spacing w:line="240" w:lineRule="atLeast"/>
                      <w:ind w:right="180"/>
                      <w:jc w:val="right"/>
                      <w:rPr>
                        <w:color w:val="000000" w:themeColor="text1"/>
                        <w:szCs w:val="21"/>
                      </w:rPr>
                    </w:pPr>
                    <w:r>
                      <w:rPr>
                        <w:rFonts w:hint="eastAsia"/>
                        <w:color w:val="333399"/>
                        <w:szCs w:val="21"/>
                      </w:rPr>
                      <w:t xml:space="preserve">　</w:t>
                    </w:r>
                  </w:p>
                </w:tc>
              </w:sdtContent>
            </w:sdt>
          </w:tr>
          <w:tr w:rsidR="008637CE" w14:paraId="03D77E70" w14:textId="77777777" w:rsidTr="00BE719F">
            <w:trPr>
              <w:cantSplit/>
              <w:trHeight w:val="237"/>
            </w:trPr>
            <w:tc>
              <w:tcPr>
                <w:tcW w:w="1614" w:type="pct"/>
                <w:tcBorders>
                  <w:top w:val="single" w:sz="6" w:space="0" w:color="auto"/>
                  <w:left w:val="single" w:sz="6" w:space="0" w:color="auto"/>
                  <w:bottom w:val="single" w:sz="6" w:space="0" w:color="auto"/>
                  <w:right w:val="single" w:sz="6" w:space="0" w:color="auto"/>
                </w:tcBorders>
                <w:shd w:val="clear" w:color="auto" w:fill="auto"/>
              </w:tcPr>
              <w:p w14:paraId="40A883BD" w14:textId="77777777" w:rsidR="008637CE" w:rsidRDefault="008637CE" w:rsidP="00BE719F">
                <w:pPr>
                  <w:autoSpaceDE w:val="0"/>
                  <w:autoSpaceDN w:val="0"/>
                  <w:adjustRightInd w:val="0"/>
                  <w:snapToGrid w:val="0"/>
                  <w:spacing w:line="240" w:lineRule="atLeast"/>
                  <w:rPr>
                    <w:color w:val="000000" w:themeColor="text1"/>
                    <w:szCs w:val="21"/>
                  </w:rPr>
                </w:pPr>
                <w:r>
                  <w:rPr>
                    <w:rFonts w:hint="eastAsia"/>
                    <w:color w:val="000000" w:themeColor="text1"/>
                    <w:szCs w:val="21"/>
                  </w:rPr>
                  <w:t>信用借款</w:t>
                </w:r>
              </w:p>
            </w:tc>
            <w:sdt>
              <w:sdtPr>
                <w:rPr>
                  <w:szCs w:val="21"/>
                </w:rPr>
                <w:alias w:val="短期借款中的信用借款金额"/>
                <w:tag w:val="_GBC_e637a7b6e76d4f24a85bc88dcc649ff3"/>
                <w:id w:val="-171488061"/>
                <w:lock w:val="sdtLocked"/>
              </w:sdt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14:paraId="1BD2BC9C" w14:textId="77777777" w:rsidR="008637CE" w:rsidRDefault="008637CE" w:rsidP="00BE719F">
                    <w:pPr>
                      <w:autoSpaceDE w:val="0"/>
                      <w:autoSpaceDN w:val="0"/>
                      <w:adjustRightInd w:val="0"/>
                      <w:snapToGrid w:val="0"/>
                      <w:spacing w:line="240" w:lineRule="atLeast"/>
                      <w:ind w:right="180"/>
                      <w:jc w:val="right"/>
                      <w:rPr>
                        <w:szCs w:val="21"/>
                      </w:rPr>
                    </w:pPr>
                    <w:r>
                      <w:rPr>
                        <w:szCs w:val="21"/>
                      </w:rPr>
                      <w:t>511,857,766.33</w:t>
                    </w:r>
                  </w:p>
                </w:tc>
              </w:sdtContent>
            </w:sdt>
            <w:sdt>
              <w:sdtPr>
                <w:rPr>
                  <w:szCs w:val="21"/>
                </w:rPr>
                <w:alias w:val="短期借款中的信用借款金额"/>
                <w:tag w:val="_GBC_48bfc7183ced41c8b31fbd0bf439ff9b"/>
                <w:id w:val="585888487"/>
                <w:lock w:val="sdtLocked"/>
              </w:sdt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14:paraId="7E9A6311" w14:textId="77777777" w:rsidR="008637CE" w:rsidRDefault="008637CE" w:rsidP="00BE719F">
                    <w:pPr>
                      <w:autoSpaceDE w:val="0"/>
                      <w:autoSpaceDN w:val="0"/>
                      <w:adjustRightInd w:val="0"/>
                      <w:snapToGrid w:val="0"/>
                      <w:spacing w:line="240" w:lineRule="atLeast"/>
                      <w:ind w:right="180"/>
                      <w:jc w:val="right"/>
                      <w:rPr>
                        <w:szCs w:val="21"/>
                      </w:rPr>
                    </w:pPr>
                    <w:r>
                      <w:rPr>
                        <w:szCs w:val="21"/>
                      </w:rPr>
                      <w:t>570,598,412.76</w:t>
                    </w:r>
                  </w:p>
                </w:tc>
              </w:sdtContent>
            </w:sdt>
          </w:tr>
          <w:tr w:rsidR="008637CE" w14:paraId="7B9761CF" w14:textId="77777777" w:rsidTr="00BE719F">
            <w:trPr>
              <w:cantSplit/>
            </w:trPr>
            <w:tc>
              <w:tcPr>
                <w:tcW w:w="1614" w:type="pct"/>
                <w:tcBorders>
                  <w:top w:val="single" w:sz="6" w:space="0" w:color="auto"/>
                  <w:left w:val="single" w:sz="6" w:space="0" w:color="auto"/>
                  <w:bottom w:val="single" w:sz="6" w:space="0" w:color="auto"/>
                  <w:right w:val="single" w:sz="6" w:space="0" w:color="auto"/>
                </w:tcBorders>
                <w:vAlign w:val="center"/>
              </w:tcPr>
              <w:p w14:paraId="7D1A3A84" w14:textId="77777777" w:rsidR="008637CE" w:rsidRDefault="008637CE" w:rsidP="00BE719F">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
              <w:sdtPr>
                <w:rPr>
                  <w:szCs w:val="21"/>
                </w:rPr>
                <w:alias w:val="短期借款"/>
                <w:tag w:val="_GBC_5eb472958e814414bc4920ab10d0406f"/>
                <w:id w:val="-69278146"/>
                <w:lock w:val="sdtLocked"/>
              </w:sdtPr>
              <w:sdtContent>
                <w:tc>
                  <w:tcPr>
                    <w:tcW w:w="1688" w:type="pct"/>
                    <w:tcBorders>
                      <w:top w:val="single" w:sz="6" w:space="0" w:color="auto"/>
                      <w:left w:val="single" w:sz="6" w:space="0" w:color="auto"/>
                      <w:bottom w:val="single" w:sz="6" w:space="0" w:color="auto"/>
                      <w:right w:val="single" w:sz="6" w:space="0" w:color="auto"/>
                    </w:tcBorders>
                  </w:tcPr>
                  <w:p w14:paraId="7243E41E" w14:textId="77777777" w:rsidR="008637CE" w:rsidRDefault="008637CE" w:rsidP="00BE719F">
                    <w:pPr>
                      <w:autoSpaceDE w:val="0"/>
                      <w:autoSpaceDN w:val="0"/>
                      <w:adjustRightInd w:val="0"/>
                      <w:snapToGrid w:val="0"/>
                      <w:spacing w:line="240" w:lineRule="atLeast"/>
                      <w:ind w:right="180"/>
                      <w:jc w:val="right"/>
                      <w:rPr>
                        <w:szCs w:val="21"/>
                      </w:rPr>
                    </w:pPr>
                    <w:r>
                      <w:rPr>
                        <w:szCs w:val="21"/>
                      </w:rPr>
                      <w:t>921,547,019.03</w:t>
                    </w:r>
                  </w:p>
                </w:tc>
              </w:sdtContent>
            </w:sdt>
            <w:sdt>
              <w:sdtPr>
                <w:rPr>
                  <w:szCs w:val="21"/>
                </w:rPr>
                <w:alias w:val="短期借款"/>
                <w:tag w:val="_GBC_c626e59e1d454982b8822a88245af715"/>
                <w:id w:val="1417134589"/>
                <w:lock w:val="sdtLocked"/>
              </w:sdtPr>
              <w:sdtContent>
                <w:tc>
                  <w:tcPr>
                    <w:tcW w:w="1698" w:type="pct"/>
                    <w:tcBorders>
                      <w:top w:val="single" w:sz="6" w:space="0" w:color="auto"/>
                      <w:left w:val="single" w:sz="6" w:space="0" w:color="auto"/>
                      <w:bottom w:val="single" w:sz="6" w:space="0" w:color="auto"/>
                      <w:right w:val="single" w:sz="6" w:space="0" w:color="auto"/>
                    </w:tcBorders>
                  </w:tcPr>
                  <w:p w14:paraId="31935101" w14:textId="77777777" w:rsidR="008637CE" w:rsidRDefault="008637CE" w:rsidP="00BE719F">
                    <w:pPr>
                      <w:autoSpaceDE w:val="0"/>
                      <w:autoSpaceDN w:val="0"/>
                      <w:adjustRightInd w:val="0"/>
                      <w:snapToGrid w:val="0"/>
                      <w:spacing w:line="240" w:lineRule="atLeast"/>
                      <w:ind w:right="180"/>
                      <w:jc w:val="right"/>
                      <w:rPr>
                        <w:szCs w:val="21"/>
                      </w:rPr>
                    </w:pPr>
                    <w:r>
                      <w:rPr>
                        <w:szCs w:val="21"/>
                      </w:rPr>
                      <w:t>570,598,412.76</w:t>
                    </w:r>
                  </w:p>
                </w:tc>
              </w:sdtContent>
            </w:sdt>
          </w:tr>
        </w:tbl>
        <w:p w14:paraId="79904938" w14:textId="77777777" w:rsidR="00FC7A49" w:rsidRDefault="008637CE">
          <w:pPr>
            <w:snapToGrid w:val="0"/>
            <w:spacing w:line="240" w:lineRule="atLeast"/>
            <w:rPr>
              <w:color w:val="000000" w:themeColor="text1"/>
              <w:szCs w:val="21"/>
            </w:rPr>
          </w:pPr>
          <w:r>
            <w:rPr>
              <w:color w:val="000000" w:themeColor="text1"/>
              <w:szCs w:val="21"/>
            </w:rPr>
            <w:tab/>
          </w:r>
        </w:p>
      </w:sdtContent>
    </w:sdt>
    <w:p w14:paraId="2F55CF79" w14:textId="77777777" w:rsidR="00FC7A49" w:rsidRDefault="00FC7A49">
      <w:pPr>
        <w:snapToGrid w:val="0"/>
        <w:spacing w:line="240" w:lineRule="atLeast"/>
        <w:ind w:rightChars="-73" w:right="-153"/>
        <w:rPr>
          <w:b/>
          <w:szCs w:val="21"/>
        </w:rPr>
      </w:pPr>
    </w:p>
    <w:sdt>
      <w:sdtPr>
        <w:rPr>
          <w:rFonts w:ascii="宋体" w:hAnsi="宋体" w:cs="宋体" w:hint="eastAsia"/>
          <w:b w:val="0"/>
          <w:bCs w:val="0"/>
          <w:kern w:val="0"/>
          <w:szCs w:val="21"/>
        </w:rPr>
        <w:alias w:val="模块:已到期未偿还的短期借款情况"/>
        <w:tag w:val="_GBC_ed2a6c31b7cf49cda098dbe4c44cf674"/>
        <w:id w:val="327020414"/>
        <w:lock w:val="sdtLocked"/>
        <w:placeholder>
          <w:docPart w:val="GBC22222222222222222222222222222"/>
        </w:placeholder>
      </w:sdtPr>
      <w:sdtEndPr>
        <w:rPr>
          <w:rFonts w:cstheme="minorBidi" w:hint="default"/>
          <w:color w:val="000000" w:themeColor="text1"/>
          <w:kern w:val="2"/>
        </w:rPr>
      </w:sdtEndPr>
      <w:sdtContent>
        <w:p w14:paraId="0A051E9D" w14:textId="77777777" w:rsidR="00FC7A49" w:rsidRDefault="006C5602" w:rsidP="006807BE">
          <w:pPr>
            <w:pStyle w:val="4"/>
            <w:numPr>
              <w:ilvl w:val="0"/>
              <w:numId w:val="34"/>
            </w:numPr>
            <w:tabs>
              <w:tab w:val="left" w:pos="630"/>
            </w:tabs>
            <w:rPr>
              <w:rFonts w:ascii="宋体" w:hAnsi="宋体"/>
              <w:szCs w:val="21"/>
            </w:rPr>
          </w:pPr>
          <w:r>
            <w:rPr>
              <w:rFonts w:ascii="宋体" w:hAnsi="宋体" w:hint="eastAsia"/>
              <w:szCs w:val="21"/>
            </w:rPr>
            <w:t>已逾期</w:t>
          </w:r>
          <w:proofErr w:type="gramStart"/>
          <w:r>
            <w:rPr>
              <w:rFonts w:ascii="宋体" w:hAnsi="宋体" w:hint="eastAsia"/>
              <w:szCs w:val="21"/>
            </w:rPr>
            <w:t>未偿</w:t>
          </w:r>
          <w:proofErr w:type="gramEnd"/>
          <w:r>
            <w:rPr>
              <w:rFonts w:ascii="宋体" w:hAnsi="宋体" w:hint="eastAsia"/>
              <w:szCs w:val="21"/>
            </w:rPr>
            <w:t>还的短期借款情况</w:t>
          </w:r>
        </w:p>
        <w:sdt>
          <w:sdtPr>
            <w:alias w:val="是否适用：已逾期未偿还的短期借款情况[双击切换]"/>
            <w:tag w:val="_GBC_57f74ff95a304f19a7c06d7996fc30c7"/>
            <w:id w:val="-1258832620"/>
            <w:lock w:val="sdtContentLocked"/>
            <w:placeholder>
              <w:docPart w:val="GBC22222222222222222222222222222"/>
            </w:placeholder>
          </w:sdtPr>
          <w:sdtContent>
            <w:p w14:paraId="017435B8" w14:textId="77777777" w:rsidR="00FC7A49" w:rsidRDefault="006C5602" w:rsidP="008128C4">
              <w:pPr>
                <w:rPr>
                  <w:szCs w:val="21"/>
                </w:rPr>
              </w:pPr>
              <w:r>
                <w:fldChar w:fldCharType="begin"/>
              </w:r>
              <w:r w:rsidR="008128C4">
                <w:instrText xml:space="preserve"> MACROBUTTON  SnrToggleCheckbox □适用 </w:instrText>
              </w:r>
              <w:r>
                <w:fldChar w:fldCharType="end"/>
              </w:r>
              <w:r>
                <w:fldChar w:fldCharType="begin"/>
              </w:r>
              <w:r w:rsidR="008128C4">
                <w:instrText xml:space="preserve"> MACROBUTTON  SnrToggleCheckbox √不适用 </w:instrText>
              </w:r>
              <w:r>
                <w:fldChar w:fldCharType="end"/>
              </w:r>
            </w:p>
          </w:sdtContent>
        </w:sdt>
      </w:sdtContent>
    </w:sdt>
    <w:sdt>
      <w:sdtPr>
        <w:rPr>
          <w:rFonts w:hint="eastAsia"/>
          <w:szCs w:val="21"/>
        </w:rPr>
        <w:alias w:val="模块:短期借款的说明"/>
        <w:tag w:val="_GBC_46c6d163213144f484acc37c597c42f6"/>
        <w:id w:val="-1395110365"/>
        <w:lock w:val="sdtLocked"/>
        <w:placeholder>
          <w:docPart w:val="GBC22222222222222222222222222222"/>
        </w:placeholder>
      </w:sdtPr>
      <w:sdtContent>
        <w:p w14:paraId="623D8EA9" w14:textId="77777777" w:rsidR="00FC7A49" w:rsidRDefault="006C5602">
          <w:pPr>
            <w:rPr>
              <w:szCs w:val="21"/>
            </w:rPr>
          </w:pPr>
          <w:r>
            <w:rPr>
              <w:rFonts w:hint="eastAsia"/>
              <w:szCs w:val="21"/>
            </w:rPr>
            <w:t>其他说明</w:t>
          </w:r>
        </w:p>
        <w:sdt>
          <w:sdtPr>
            <w:rPr>
              <w:szCs w:val="21"/>
            </w:rPr>
            <w:alias w:val="是否适用：短期借款的说明[双击切换]"/>
            <w:tag w:val="_GBC_663e3ee6df014147bb9c7daa18ccb062"/>
            <w:id w:val="695508733"/>
            <w:lock w:val="sdtContentLocked"/>
            <w:placeholder>
              <w:docPart w:val="GBC22222222222222222222222222222"/>
            </w:placeholder>
          </w:sdtPr>
          <w:sdtContent>
            <w:p w14:paraId="6E96D9C9" w14:textId="77777777" w:rsidR="00FC7A49" w:rsidRDefault="006C5602" w:rsidP="008128C4">
              <w:pPr>
                <w:rPr>
                  <w:szCs w:val="21"/>
                </w:rPr>
              </w:pPr>
              <w:r>
                <w:rPr>
                  <w:szCs w:val="21"/>
                </w:rPr>
                <w:fldChar w:fldCharType="begin"/>
              </w:r>
              <w:r w:rsidR="008128C4">
                <w:rPr>
                  <w:szCs w:val="21"/>
                </w:rPr>
                <w:instrText xml:space="preserve"> MACROBUTTON  SnrToggleCheckbox □适用 </w:instrText>
              </w:r>
              <w:r>
                <w:rPr>
                  <w:szCs w:val="21"/>
                </w:rPr>
                <w:fldChar w:fldCharType="end"/>
              </w:r>
              <w:r>
                <w:rPr>
                  <w:szCs w:val="21"/>
                </w:rPr>
                <w:fldChar w:fldCharType="begin"/>
              </w:r>
              <w:r w:rsidR="008128C4">
                <w:rPr>
                  <w:szCs w:val="21"/>
                </w:rPr>
                <w:instrText xml:space="preserve"> MACROBUTTON  SnrToggleCheckbox √不适用 </w:instrText>
              </w:r>
              <w:r>
                <w:rPr>
                  <w:szCs w:val="21"/>
                </w:rPr>
                <w:fldChar w:fldCharType="end"/>
              </w:r>
            </w:p>
          </w:sdtContent>
        </w:sdt>
        <w:p w14:paraId="2C2DEB02" w14:textId="77777777" w:rsidR="00FC7A49" w:rsidRDefault="00FE42B0">
          <w:pPr>
            <w:rPr>
              <w:szCs w:val="21"/>
            </w:rPr>
          </w:pPr>
        </w:p>
      </w:sdtContent>
    </w:sdt>
    <w:sdt>
      <w:sdtPr>
        <w:rPr>
          <w:rFonts w:ascii="宋体" w:hAnsi="宋体" w:cs="宋体" w:hint="eastAsia"/>
          <w:b w:val="0"/>
          <w:bCs w:val="0"/>
          <w:kern w:val="0"/>
          <w:szCs w:val="21"/>
        </w:rPr>
        <w:alias w:val="模块:交易性金融负债"/>
        <w:tag w:val="_GBC_331118ad6582401f9bcc88cf777478c2"/>
        <w:id w:val="1664433248"/>
        <w:lock w:val="sdtLocked"/>
        <w:placeholder>
          <w:docPart w:val="GBC22222222222222222222222222222"/>
        </w:placeholder>
      </w:sdtPr>
      <w:sdtEndPr>
        <w:rPr>
          <w:rFonts w:cstheme="minorBidi" w:hint="default"/>
          <w:kern w:val="2"/>
        </w:rPr>
      </w:sdtEndPr>
      <w:sdtContent>
        <w:bookmarkStart w:id="68" w:name="OLE_LINK31" w:displacedByCustomXml="prev"/>
        <w:bookmarkStart w:id="69" w:name="OLE_LINK32" w:displacedByCustomXml="prev"/>
        <w:bookmarkStart w:id="70" w:name="OLE_LINK33" w:displacedByCustomXml="prev"/>
        <w:p w14:paraId="789D7048" w14:textId="77777777" w:rsidR="00FC7A49" w:rsidRDefault="006C5602" w:rsidP="00286B71">
          <w:pPr>
            <w:pStyle w:val="3"/>
            <w:numPr>
              <w:ilvl w:val="0"/>
              <w:numId w:val="4"/>
            </w:numPr>
            <w:tabs>
              <w:tab w:val="left" w:pos="504"/>
            </w:tabs>
          </w:pPr>
          <w:r>
            <w:rPr>
              <w:rFonts w:hint="eastAsia"/>
            </w:rPr>
            <w:t>以</w:t>
          </w:r>
          <w:r>
            <w:rPr>
              <w:rFonts w:ascii="宋体" w:hAnsi="宋体" w:hint="eastAsia"/>
              <w:szCs w:val="21"/>
            </w:rPr>
            <w:t>公允</w:t>
          </w:r>
          <w:r>
            <w:rPr>
              <w:rFonts w:hint="eastAsia"/>
            </w:rPr>
            <w:t>价值计量且其变动计入当期损益的金融负债</w:t>
          </w:r>
          <w:bookmarkEnd w:id="70"/>
          <w:bookmarkEnd w:id="69"/>
          <w:bookmarkEnd w:id="68"/>
        </w:p>
        <w:sdt>
          <w:sdtPr>
            <w:alias w:val="是否适用：以公允价值计量且其变动计入当期损益的金融负债[双击切换]"/>
            <w:tag w:val="_GBC_5792474fc3994ad18ad7a7fa1cf7a796"/>
            <w:id w:val="-514927266"/>
            <w:lock w:val="sdtContentLocked"/>
            <w:placeholder>
              <w:docPart w:val="GBC22222222222222222222222222222"/>
            </w:placeholder>
          </w:sdtPr>
          <w:sdtContent>
            <w:p w14:paraId="4AE98213" w14:textId="77777777" w:rsidR="00FC7A49" w:rsidRDefault="006C5602">
              <w:r>
                <w:fldChar w:fldCharType="begin"/>
              </w:r>
              <w:r w:rsidR="00C12C0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B2FFFEB" w14:textId="77777777" w:rsidR="00FC7A49" w:rsidRDefault="006C5602">
          <w:pPr>
            <w:jc w:val="right"/>
          </w:pPr>
          <w:r>
            <w:rPr>
              <w:rFonts w:hint="eastAsia"/>
            </w:rPr>
            <w:t>单位：</w:t>
          </w:r>
          <w:sdt>
            <w:sdtPr>
              <w:rPr>
                <w:rFonts w:hint="eastAsia"/>
              </w:rPr>
              <w:alias w:val="单位：财务附注：以公允价值计量且其变动计入当期损益的金融负债"/>
              <w:tag w:val="_GBC_5d1393aeca5b4a6285eaae61a515c215"/>
              <w:id w:val="-6326370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以公允价值计量且其变动计入当期损益的金融负债"/>
              <w:tag w:val="_GBC_9c88fe915e4047abbc402f2f79fbf064"/>
              <w:id w:val="1124896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5"/>
            <w:gridCol w:w="2818"/>
            <w:gridCol w:w="2790"/>
          </w:tblGrid>
          <w:tr w:rsidR="00C12C05" w14:paraId="3EDC19EE" w14:textId="77777777" w:rsidTr="00A46362">
            <w:tc>
              <w:tcPr>
                <w:tcW w:w="1822" w:type="pct"/>
                <w:tcBorders>
                  <w:top w:val="single" w:sz="4" w:space="0" w:color="auto"/>
                  <w:left w:val="single" w:sz="4" w:space="0" w:color="auto"/>
                  <w:bottom w:val="single" w:sz="4" w:space="0" w:color="auto"/>
                  <w:right w:val="single" w:sz="4" w:space="0" w:color="auto"/>
                </w:tcBorders>
                <w:vAlign w:val="center"/>
              </w:tcPr>
              <w:p w14:paraId="7B79E596" w14:textId="77777777" w:rsidR="00C12C05" w:rsidRDefault="00C12C05" w:rsidP="00A46362">
                <w:pPr>
                  <w:autoSpaceDE w:val="0"/>
                  <w:autoSpaceDN w:val="0"/>
                  <w:adjustRightInd w:val="0"/>
                  <w:jc w:val="center"/>
                  <w:rPr>
                    <w:szCs w:val="21"/>
                  </w:rPr>
                </w:pPr>
                <w:r>
                  <w:rPr>
                    <w:rFonts w:hint="eastAsia"/>
                    <w:szCs w:val="21"/>
                  </w:rPr>
                  <w:t>项目</w:t>
                </w:r>
              </w:p>
            </w:tc>
            <w:tc>
              <w:tcPr>
                <w:tcW w:w="1597" w:type="pct"/>
                <w:tcBorders>
                  <w:top w:val="single" w:sz="4" w:space="0" w:color="auto"/>
                  <w:left w:val="single" w:sz="4" w:space="0" w:color="auto"/>
                  <w:bottom w:val="single" w:sz="4" w:space="0" w:color="auto"/>
                  <w:right w:val="single" w:sz="4" w:space="0" w:color="auto"/>
                </w:tcBorders>
                <w:vAlign w:val="center"/>
              </w:tcPr>
              <w:p w14:paraId="0E699837" w14:textId="77777777" w:rsidR="00C12C05" w:rsidRDefault="00C12C05" w:rsidP="00A46362">
                <w:pPr>
                  <w:autoSpaceDE w:val="0"/>
                  <w:autoSpaceDN w:val="0"/>
                  <w:adjustRightInd w:val="0"/>
                  <w:jc w:val="center"/>
                  <w:rPr>
                    <w:szCs w:val="21"/>
                  </w:rPr>
                </w:pPr>
                <w:r>
                  <w:rPr>
                    <w:rFonts w:hint="eastAsia"/>
                    <w:szCs w:val="21"/>
                  </w:rPr>
                  <w:t>期末余额</w:t>
                </w:r>
              </w:p>
            </w:tc>
            <w:tc>
              <w:tcPr>
                <w:tcW w:w="1581" w:type="pct"/>
                <w:tcBorders>
                  <w:top w:val="single" w:sz="4" w:space="0" w:color="auto"/>
                  <w:left w:val="single" w:sz="4" w:space="0" w:color="auto"/>
                  <w:bottom w:val="single" w:sz="4" w:space="0" w:color="auto"/>
                  <w:right w:val="single" w:sz="4" w:space="0" w:color="auto"/>
                </w:tcBorders>
                <w:vAlign w:val="center"/>
              </w:tcPr>
              <w:p w14:paraId="04013F0A" w14:textId="77777777" w:rsidR="00C12C05" w:rsidRDefault="00C12C05" w:rsidP="00A46362">
                <w:pPr>
                  <w:autoSpaceDE w:val="0"/>
                  <w:autoSpaceDN w:val="0"/>
                  <w:adjustRightInd w:val="0"/>
                  <w:jc w:val="center"/>
                  <w:rPr>
                    <w:szCs w:val="21"/>
                  </w:rPr>
                </w:pPr>
                <w:r>
                  <w:rPr>
                    <w:rFonts w:hint="eastAsia"/>
                    <w:szCs w:val="21"/>
                  </w:rPr>
                  <w:t>期初余额</w:t>
                </w:r>
              </w:p>
            </w:tc>
          </w:tr>
          <w:tr w:rsidR="00C12C05" w14:paraId="42728760" w14:textId="77777777" w:rsidTr="00A46362">
            <w:tc>
              <w:tcPr>
                <w:tcW w:w="1822" w:type="pct"/>
                <w:tcBorders>
                  <w:top w:val="single" w:sz="4" w:space="0" w:color="auto"/>
                  <w:left w:val="single" w:sz="4" w:space="0" w:color="auto"/>
                  <w:bottom w:val="single" w:sz="4" w:space="0" w:color="auto"/>
                  <w:right w:val="single" w:sz="4" w:space="0" w:color="auto"/>
                </w:tcBorders>
              </w:tcPr>
              <w:p w14:paraId="1CDB9B40" w14:textId="77777777" w:rsidR="00C12C05" w:rsidRDefault="00C12C05" w:rsidP="00A46362">
                <w:pPr>
                  <w:autoSpaceDE w:val="0"/>
                  <w:autoSpaceDN w:val="0"/>
                  <w:adjustRightInd w:val="0"/>
                  <w:rPr>
                    <w:szCs w:val="21"/>
                  </w:rPr>
                </w:pPr>
                <w:r>
                  <w:rPr>
                    <w:rFonts w:hint="eastAsia"/>
                    <w:szCs w:val="21"/>
                  </w:rPr>
                  <w:t>交易性金融负债</w:t>
                </w:r>
              </w:p>
            </w:tc>
            <w:sdt>
              <w:sdtPr>
                <w:rPr>
                  <w:color w:val="000000" w:themeColor="text1"/>
                  <w:szCs w:val="21"/>
                </w:rPr>
                <w:alias w:val="交易性金融负债"/>
                <w:tag w:val="_GBC_6d9f8732216b49b48ccb5d0154dd6cf2"/>
                <w:id w:val="95066035"/>
                <w:lock w:val="sdtLocked"/>
              </w:sdtPr>
              <w:sdtContent>
                <w:tc>
                  <w:tcPr>
                    <w:tcW w:w="1597" w:type="pct"/>
                    <w:tcBorders>
                      <w:top w:val="single" w:sz="4" w:space="0" w:color="auto"/>
                      <w:left w:val="single" w:sz="4" w:space="0" w:color="auto"/>
                      <w:bottom w:val="single" w:sz="4" w:space="0" w:color="auto"/>
                      <w:right w:val="single" w:sz="4" w:space="0" w:color="auto"/>
                    </w:tcBorders>
                    <w:vAlign w:val="center"/>
                  </w:tcPr>
                  <w:p w14:paraId="2FDFAD49" w14:textId="77777777" w:rsidR="00C12C05" w:rsidRDefault="008637CE" w:rsidP="00A46362">
                    <w:pPr>
                      <w:jc w:val="right"/>
                      <w:rPr>
                        <w:color w:val="000000" w:themeColor="text1"/>
                        <w:szCs w:val="21"/>
                      </w:rPr>
                    </w:pPr>
                    <w:r>
                      <w:t>382,380.92</w:t>
                    </w:r>
                  </w:p>
                </w:tc>
              </w:sdtContent>
            </w:sdt>
            <w:sdt>
              <w:sdtPr>
                <w:rPr>
                  <w:szCs w:val="21"/>
                </w:rPr>
                <w:alias w:val="交易性金融负债"/>
                <w:tag w:val="_GBC_758abe024d154e71b1920479125ae5f0"/>
                <w:id w:val="-81615468"/>
                <w:lock w:val="sdtLocked"/>
              </w:sdtPr>
              <w:sdtContent>
                <w:tc>
                  <w:tcPr>
                    <w:tcW w:w="1581" w:type="pct"/>
                    <w:tcBorders>
                      <w:top w:val="single" w:sz="4" w:space="0" w:color="auto"/>
                      <w:left w:val="single" w:sz="4" w:space="0" w:color="auto"/>
                      <w:bottom w:val="single" w:sz="4" w:space="0" w:color="auto"/>
                      <w:right w:val="single" w:sz="4" w:space="0" w:color="auto"/>
                    </w:tcBorders>
                  </w:tcPr>
                  <w:p w14:paraId="3307847D" w14:textId="77777777" w:rsidR="00C12C05" w:rsidRDefault="00C12C05" w:rsidP="00A46362">
                    <w:pPr>
                      <w:jc w:val="right"/>
                      <w:rPr>
                        <w:szCs w:val="21"/>
                      </w:rPr>
                    </w:pPr>
                    <w:r>
                      <w:rPr>
                        <w:szCs w:val="21"/>
                      </w:rPr>
                      <w:t>2,562,715.43</w:t>
                    </w:r>
                  </w:p>
                </w:tc>
              </w:sdtContent>
            </w:sdt>
          </w:tr>
          <w:tr w:rsidR="00C12C05" w14:paraId="175A13CD" w14:textId="77777777" w:rsidTr="00A46362">
            <w:tc>
              <w:tcPr>
                <w:tcW w:w="1822" w:type="pct"/>
                <w:tcBorders>
                  <w:top w:val="single" w:sz="4" w:space="0" w:color="auto"/>
                  <w:left w:val="single" w:sz="4" w:space="0" w:color="auto"/>
                  <w:bottom w:val="single" w:sz="4" w:space="0" w:color="auto"/>
                  <w:right w:val="single" w:sz="4" w:space="0" w:color="auto"/>
                </w:tcBorders>
              </w:tcPr>
              <w:p w14:paraId="3EC05128" w14:textId="77777777" w:rsidR="00C12C05" w:rsidRDefault="00C12C05" w:rsidP="00A46362">
                <w:pPr>
                  <w:autoSpaceDE w:val="0"/>
                  <w:autoSpaceDN w:val="0"/>
                  <w:adjustRightInd w:val="0"/>
                  <w:rPr>
                    <w:szCs w:val="21"/>
                  </w:rPr>
                </w:pPr>
                <w:r>
                  <w:rPr>
                    <w:rFonts w:hint="eastAsia"/>
                    <w:szCs w:val="21"/>
                  </w:rPr>
                  <w:t>其中：发行的交易性债券</w:t>
                </w:r>
              </w:p>
            </w:tc>
            <w:sdt>
              <w:sdtPr>
                <w:rPr>
                  <w:color w:val="000000" w:themeColor="text1"/>
                  <w:szCs w:val="21"/>
                </w:rPr>
                <w:alias w:val="发行的交易性债券"/>
                <w:tag w:val="_GBC_c2cc59f0e3c44dd6a941aefd3a92a71e"/>
                <w:id w:val="-2090063189"/>
                <w:lock w:val="sdtLocked"/>
                <w:showingPlcHdr/>
              </w:sdtPr>
              <w:sdtContent>
                <w:tc>
                  <w:tcPr>
                    <w:tcW w:w="1597" w:type="pct"/>
                    <w:tcBorders>
                      <w:top w:val="single" w:sz="4" w:space="0" w:color="auto"/>
                      <w:left w:val="single" w:sz="4" w:space="0" w:color="auto"/>
                      <w:bottom w:val="single" w:sz="4" w:space="0" w:color="auto"/>
                      <w:right w:val="single" w:sz="4" w:space="0" w:color="auto"/>
                    </w:tcBorders>
                    <w:vAlign w:val="center"/>
                  </w:tcPr>
                  <w:p w14:paraId="72F638DB" w14:textId="77777777" w:rsidR="00C12C05" w:rsidRDefault="00C12C05" w:rsidP="00A46362">
                    <w:pPr>
                      <w:jc w:val="right"/>
                      <w:rPr>
                        <w:color w:val="000000" w:themeColor="text1"/>
                        <w:szCs w:val="21"/>
                      </w:rPr>
                    </w:pPr>
                    <w:r>
                      <w:rPr>
                        <w:rFonts w:hint="eastAsia"/>
                        <w:color w:val="333399"/>
                      </w:rPr>
                      <w:t xml:space="preserve">　</w:t>
                    </w:r>
                  </w:p>
                </w:tc>
              </w:sdtContent>
            </w:sdt>
            <w:sdt>
              <w:sdtPr>
                <w:rPr>
                  <w:szCs w:val="21"/>
                </w:rPr>
                <w:alias w:val="发行的交易性债券"/>
                <w:tag w:val="_GBC_87f3369f3f064aac8e70d8174edd34ee"/>
                <w:id w:val="553817324"/>
                <w:lock w:val="sdtLocked"/>
              </w:sdtPr>
              <w:sdtContent>
                <w:tc>
                  <w:tcPr>
                    <w:tcW w:w="1581" w:type="pct"/>
                    <w:tcBorders>
                      <w:top w:val="single" w:sz="4" w:space="0" w:color="auto"/>
                      <w:left w:val="single" w:sz="4" w:space="0" w:color="auto"/>
                      <w:bottom w:val="single" w:sz="4" w:space="0" w:color="auto"/>
                      <w:right w:val="single" w:sz="4" w:space="0" w:color="auto"/>
                    </w:tcBorders>
                  </w:tcPr>
                  <w:p w14:paraId="6AF014C7" w14:textId="77777777" w:rsidR="00C12C05" w:rsidRDefault="00C12C05" w:rsidP="00A46362">
                    <w:pPr>
                      <w:jc w:val="right"/>
                      <w:rPr>
                        <w:szCs w:val="21"/>
                      </w:rPr>
                    </w:pPr>
                  </w:p>
                </w:tc>
              </w:sdtContent>
            </w:sdt>
          </w:tr>
          <w:tr w:rsidR="00C12C05" w14:paraId="7C018C1D" w14:textId="77777777" w:rsidTr="00A46362">
            <w:tc>
              <w:tcPr>
                <w:tcW w:w="1822" w:type="pct"/>
                <w:tcBorders>
                  <w:top w:val="single" w:sz="4" w:space="0" w:color="auto"/>
                  <w:left w:val="single" w:sz="4" w:space="0" w:color="auto"/>
                  <w:bottom w:val="single" w:sz="4" w:space="0" w:color="auto"/>
                  <w:right w:val="single" w:sz="4" w:space="0" w:color="auto"/>
                </w:tcBorders>
              </w:tcPr>
              <w:p w14:paraId="75B65C89" w14:textId="77777777" w:rsidR="00C12C05" w:rsidRDefault="00C12C05" w:rsidP="00A46362">
                <w:pPr>
                  <w:autoSpaceDE w:val="0"/>
                  <w:autoSpaceDN w:val="0"/>
                  <w:adjustRightInd w:val="0"/>
                  <w:ind w:firstLineChars="300" w:firstLine="630"/>
                  <w:rPr>
                    <w:szCs w:val="21"/>
                  </w:rPr>
                </w:pPr>
                <w:r>
                  <w:rPr>
                    <w:rFonts w:hint="eastAsia"/>
                    <w:szCs w:val="21"/>
                  </w:rPr>
                  <w:t>衍生金融负债</w:t>
                </w:r>
              </w:p>
            </w:tc>
            <w:sdt>
              <w:sdtPr>
                <w:rPr>
                  <w:szCs w:val="21"/>
                </w:rPr>
                <w:alias w:val="交易性金融负债中的衍生金融负债"/>
                <w:tag w:val="_GBC_56920c1ccf064a1eb38ebb168962b64e"/>
                <w:id w:val="-1847546466"/>
                <w:lock w:val="sdtLocked"/>
                <w:showingPlcHdr/>
              </w:sdtPr>
              <w:sdtContent>
                <w:tc>
                  <w:tcPr>
                    <w:tcW w:w="1597" w:type="pct"/>
                    <w:tcBorders>
                      <w:top w:val="single" w:sz="4" w:space="0" w:color="auto"/>
                      <w:left w:val="single" w:sz="4" w:space="0" w:color="auto"/>
                      <w:bottom w:val="single" w:sz="4" w:space="0" w:color="auto"/>
                      <w:right w:val="single" w:sz="4" w:space="0" w:color="auto"/>
                    </w:tcBorders>
                    <w:vAlign w:val="center"/>
                  </w:tcPr>
                  <w:p w14:paraId="7008F565" w14:textId="77777777" w:rsidR="00C12C05" w:rsidRDefault="00C12C05" w:rsidP="00A46362">
                    <w:pPr>
                      <w:jc w:val="right"/>
                      <w:rPr>
                        <w:color w:val="000000" w:themeColor="text1"/>
                        <w:szCs w:val="21"/>
                      </w:rPr>
                    </w:pPr>
                    <w:r>
                      <w:rPr>
                        <w:rFonts w:hint="eastAsia"/>
                        <w:color w:val="333399"/>
                        <w:szCs w:val="21"/>
                      </w:rPr>
                      <w:t xml:space="preserve">　</w:t>
                    </w:r>
                  </w:p>
                </w:tc>
              </w:sdtContent>
            </w:sdt>
            <w:sdt>
              <w:sdtPr>
                <w:rPr>
                  <w:szCs w:val="21"/>
                </w:rPr>
                <w:alias w:val="交易性金融负债中的衍生金融负债"/>
                <w:tag w:val="_GBC_bf8f338699fc476caa14b15241689ea3"/>
                <w:id w:val="-285342944"/>
                <w:lock w:val="sdtLocked"/>
              </w:sdtPr>
              <w:sdtContent>
                <w:tc>
                  <w:tcPr>
                    <w:tcW w:w="1581" w:type="pct"/>
                    <w:tcBorders>
                      <w:top w:val="single" w:sz="4" w:space="0" w:color="auto"/>
                      <w:left w:val="single" w:sz="4" w:space="0" w:color="auto"/>
                      <w:bottom w:val="single" w:sz="4" w:space="0" w:color="auto"/>
                      <w:right w:val="single" w:sz="4" w:space="0" w:color="auto"/>
                    </w:tcBorders>
                  </w:tcPr>
                  <w:p w14:paraId="22BB06D3" w14:textId="77777777" w:rsidR="00C12C05" w:rsidRDefault="00C12C05" w:rsidP="00A46362">
                    <w:pPr>
                      <w:jc w:val="right"/>
                      <w:rPr>
                        <w:szCs w:val="21"/>
                      </w:rPr>
                    </w:pPr>
                  </w:p>
                </w:tc>
              </w:sdtContent>
            </w:sdt>
          </w:tr>
          <w:tr w:rsidR="00C12C05" w14:paraId="25CE9F9D" w14:textId="77777777" w:rsidTr="00A46362">
            <w:tc>
              <w:tcPr>
                <w:tcW w:w="1822" w:type="pct"/>
                <w:tcBorders>
                  <w:top w:val="single" w:sz="4" w:space="0" w:color="auto"/>
                  <w:left w:val="single" w:sz="4" w:space="0" w:color="auto"/>
                  <w:bottom w:val="single" w:sz="4" w:space="0" w:color="auto"/>
                  <w:right w:val="single" w:sz="4" w:space="0" w:color="auto"/>
                </w:tcBorders>
              </w:tcPr>
              <w:p w14:paraId="62692EF7" w14:textId="77777777" w:rsidR="00C12C05" w:rsidRDefault="00C12C05" w:rsidP="00A46362">
                <w:pPr>
                  <w:autoSpaceDE w:val="0"/>
                  <w:autoSpaceDN w:val="0"/>
                  <w:adjustRightInd w:val="0"/>
                  <w:ind w:firstLineChars="300" w:firstLine="630"/>
                  <w:rPr>
                    <w:szCs w:val="21"/>
                  </w:rPr>
                </w:pPr>
                <w:r>
                  <w:rPr>
                    <w:rFonts w:hint="eastAsia"/>
                    <w:szCs w:val="21"/>
                  </w:rPr>
                  <w:t>其他</w:t>
                </w:r>
              </w:p>
            </w:tc>
            <w:sdt>
              <w:sdtPr>
                <w:rPr>
                  <w:szCs w:val="21"/>
                </w:rPr>
                <w:alias w:val="其他金融负债"/>
                <w:tag w:val="_GBC_7313c803bd0d4a52938a4741a5be8e6d"/>
                <w:id w:val="947130313"/>
                <w:lock w:val="sdtLocked"/>
              </w:sdtPr>
              <w:sdtContent>
                <w:tc>
                  <w:tcPr>
                    <w:tcW w:w="1597" w:type="pct"/>
                    <w:tcBorders>
                      <w:top w:val="single" w:sz="4" w:space="0" w:color="auto"/>
                      <w:left w:val="single" w:sz="4" w:space="0" w:color="auto"/>
                      <w:bottom w:val="single" w:sz="4" w:space="0" w:color="auto"/>
                      <w:right w:val="single" w:sz="4" w:space="0" w:color="auto"/>
                    </w:tcBorders>
                  </w:tcPr>
                  <w:p w14:paraId="783BB270" w14:textId="77777777" w:rsidR="00C12C05" w:rsidRDefault="008637CE" w:rsidP="00A46362">
                    <w:pPr>
                      <w:jc w:val="right"/>
                      <w:rPr>
                        <w:szCs w:val="21"/>
                      </w:rPr>
                    </w:pPr>
                    <w:r>
                      <w:t>382,380.92</w:t>
                    </w:r>
                  </w:p>
                </w:tc>
              </w:sdtContent>
            </w:sdt>
            <w:sdt>
              <w:sdtPr>
                <w:rPr>
                  <w:szCs w:val="21"/>
                </w:rPr>
                <w:alias w:val="其他金融负债"/>
                <w:tag w:val="_GBC_6906d812616340ef858a445320c0fff2"/>
                <w:id w:val="-762066929"/>
                <w:lock w:val="sdtLocked"/>
              </w:sdtPr>
              <w:sdtContent>
                <w:tc>
                  <w:tcPr>
                    <w:tcW w:w="1581" w:type="pct"/>
                    <w:tcBorders>
                      <w:top w:val="single" w:sz="4" w:space="0" w:color="auto"/>
                      <w:left w:val="single" w:sz="4" w:space="0" w:color="auto"/>
                      <w:bottom w:val="single" w:sz="4" w:space="0" w:color="auto"/>
                      <w:right w:val="single" w:sz="4" w:space="0" w:color="auto"/>
                    </w:tcBorders>
                  </w:tcPr>
                  <w:p w14:paraId="2539646E" w14:textId="77777777" w:rsidR="00C12C05" w:rsidRDefault="00C12C05" w:rsidP="00A46362">
                    <w:pPr>
                      <w:jc w:val="right"/>
                      <w:rPr>
                        <w:szCs w:val="21"/>
                      </w:rPr>
                    </w:pPr>
                    <w:r>
                      <w:rPr>
                        <w:szCs w:val="21"/>
                      </w:rPr>
                      <w:t>2,562,715.43</w:t>
                    </w:r>
                  </w:p>
                </w:tc>
              </w:sdtContent>
            </w:sdt>
          </w:tr>
          <w:tr w:rsidR="00C12C05" w14:paraId="770C16E1" w14:textId="77777777" w:rsidTr="00A46362">
            <w:tc>
              <w:tcPr>
                <w:tcW w:w="1822" w:type="pct"/>
                <w:tcBorders>
                  <w:top w:val="single" w:sz="4" w:space="0" w:color="auto"/>
                  <w:left w:val="single" w:sz="4" w:space="0" w:color="auto"/>
                  <w:bottom w:val="single" w:sz="4" w:space="0" w:color="auto"/>
                  <w:right w:val="single" w:sz="4" w:space="0" w:color="auto"/>
                </w:tcBorders>
                <w:vAlign w:val="center"/>
              </w:tcPr>
              <w:p w14:paraId="02CE00BD" w14:textId="77777777" w:rsidR="00C12C05" w:rsidRDefault="00C12C05" w:rsidP="00A46362">
                <w:pPr>
                  <w:autoSpaceDE w:val="0"/>
                  <w:autoSpaceDN w:val="0"/>
                  <w:adjustRightInd w:val="0"/>
                  <w:jc w:val="center"/>
                  <w:rPr>
                    <w:szCs w:val="21"/>
                  </w:rPr>
                </w:pPr>
                <w:r>
                  <w:rPr>
                    <w:rFonts w:hint="eastAsia"/>
                    <w:szCs w:val="21"/>
                  </w:rPr>
                  <w:t>合计</w:t>
                </w:r>
              </w:p>
            </w:tc>
            <w:sdt>
              <w:sdtPr>
                <w:rPr>
                  <w:szCs w:val="21"/>
                </w:rPr>
                <w:alias w:val="以公允价值计量且其变动计入当期损益的金融负债"/>
                <w:tag w:val="_GBC_eeb3a68f78ec4b1c98c4892f8e5d39be"/>
                <w:id w:val="1578782924"/>
                <w:lock w:val="sdtLocked"/>
              </w:sdtPr>
              <w:sdtContent>
                <w:tc>
                  <w:tcPr>
                    <w:tcW w:w="1597" w:type="pct"/>
                    <w:tcBorders>
                      <w:top w:val="single" w:sz="4" w:space="0" w:color="auto"/>
                      <w:left w:val="single" w:sz="4" w:space="0" w:color="auto"/>
                      <w:bottom w:val="single" w:sz="4" w:space="0" w:color="auto"/>
                      <w:right w:val="single" w:sz="4" w:space="0" w:color="auto"/>
                    </w:tcBorders>
                  </w:tcPr>
                  <w:p w14:paraId="33FEF6B4" w14:textId="77777777" w:rsidR="00C12C05" w:rsidRDefault="008637CE" w:rsidP="00A46362">
                    <w:pPr>
                      <w:autoSpaceDE w:val="0"/>
                      <w:autoSpaceDN w:val="0"/>
                      <w:adjustRightInd w:val="0"/>
                      <w:jc w:val="right"/>
                      <w:rPr>
                        <w:color w:val="000000" w:themeColor="text1"/>
                        <w:szCs w:val="21"/>
                      </w:rPr>
                    </w:pPr>
                    <w:r>
                      <w:t>382,380.92</w:t>
                    </w:r>
                  </w:p>
                </w:tc>
              </w:sdtContent>
            </w:sdt>
            <w:sdt>
              <w:sdtPr>
                <w:rPr>
                  <w:szCs w:val="21"/>
                </w:rPr>
                <w:alias w:val="以公允价值计量且其变动计入当期损益的金融负债"/>
                <w:tag w:val="_GBC_c49214ec62b84938a5abb1c0a51995fb"/>
                <w:id w:val="115650340"/>
                <w:lock w:val="sdtLocked"/>
              </w:sdtPr>
              <w:sdtContent>
                <w:tc>
                  <w:tcPr>
                    <w:tcW w:w="1581" w:type="pct"/>
                    <w:tcBorders>
                      <w:top w:val="single" w:sz="4" w:space="0" w:color="auto"/>
                      <w:left w:val="single" w:sz="4" w:space="0" w:color="auto"/>
                      <w:bottom w:val="single" w:sz="4" w:space="0" w:color="auto"/>
                      <w:right w:val="single" w:sz="4" w:space="0" w:color="auto"/>
                    </w:tcBorders>
                  </w:tcPr>
                  <w:p w14:paraId="574B1907" w14:textId="77777777" w:rsidR="00C12C05" w:rsidRDefault="00C12C05" w:rsidP="00A46362">
                    <w:pPr>
                      <w:jc w:val="right"/>
                      <w:rPr>
                        <w:szCs w:val="21"/>
                      </w:rPr>
                    </w:pPr>
                    <w:r>
                      <w:rPr>
                        <w:szCs w:val="21"/>
                      </w:rPr>
                      <w:t>2,562,715.43</w:t>
                    </w:r>
                  </w:p>
                </w:tc>
              </w:sdtContent>
            </w:sdt>
          </w:tr>
        </w:tbl>
        <w:p w14:paraId="25D6A0D0" w14:textId="77777777" w:rsidR="00FC7A49" w:rsidRDefault="00FE42B0">
          <w:pPr>
            <w:snapToGrid w:val="0"/>
            <w:spacing w:line="240" w:lineRule="atLeast"/>
            <w:rPr>
              <w:szCs w:val="21"/>
            </w:rPr>
          </w:pPr>
        </w:p>
      </w:sdtContent>
    </w:sdt>
    <w:p w14:paraId="35E414C5" w14:textId="77777777" w:rsidR="00FC7A49" w:rsidRDefault="00FC7A49">
      <w:pPr>
        <w:rPr>
          <w:szCs w:val="21"/>
        </w:rPr>
      </w:pPr>
    </w:p>
    <w:p w14:paraId="09FD8ECE" w14:textId="77777777" w:rsidR="00FC7A49" w:rsidRDefault="006C5602" w:rsidP="00286B71">
      <w:pPr>
        <w:pStyle w:val="3"/>
        <w:numPr>
          <w:ilvl w:val="0"/>
          <w:numId w:val="4"/>
        </w:numPr>
        <w:tabs>
          <w:tab w:val="left" w:pos="504"/>
        </w:tabs>
      </w:pPr>
      <w:r>
        <w:rPr>
          <w:rFonts w:hint="eastAsia"/>
        </w:rPr>
        <w:t>应付票据</w:t>
      </w:r>
    </w:p>
    <w:sdt>
      <w:sdtPr>
        <w:alias w:val="是否适用：应付票据[双击切换]"/>
        <w:tag w:val="_GBC_57c67181b34944e782b23a48b1843e8f"/>
        <w:id w:val="1847744808"/>
        <w:lock w:val="sdtContentLocked"/>
        <w:placeholder>
          <w:docPart w:val="GBC22222222222222222222222222222"/>
        </w:placeholder>
      </w:sdtPr>
      <w:sdtContent>
        <w:p w14:paraId="5F5C2204" w14:textId="77777777" w:rsidR="00FC7A49" w:rsidRDefault="006C5602">
          <w:r>
            <w:fldChar w:fldCharType="begin"/>
          </w:r>
          <w:r w:rsidR="008637CE">
            <w:instrText xml:space="preserve"> MACROBUTTON  SnrToggleCheckbox √适用 </w:instrText>
          </w:r>
          <w:r>
            <w:fldChar w:fldCharType="end"/>
          </w:r>
          <w:r>
            <w:fldChar w:fldCharType="begin"/>
          </w:r>
          <w:r w:rsidR="008637CE">
            <w:instrText xml:space="preserve"> MACROBUTTON  SnrToggleCheckbox □不适用 </w:instrText>
          </w:r>
          <w:r>
            <w:fldChar w:fldCharType="end"/>
          </w:r>
        </w:p>
      </w:sdtContent>
    </w:sdt>
    <w:sdt>
      <w:sdtPr>
        <w:rPr>
          <w:rFonts w:hint="eastAsia"/>
          <w:b/>
          <w:bCs/>
        </w:rPr>
        <w:alias w:val="模块:应付票据"/>
        <w:tag w:val="_GBC_f775232a0064490db4bc153f66e9f48e"/>
        <w:id w:val="153417258"/>
        <w:lock w:val="sdtLocked"/>
        <w:placeholder>
          <w:docPart w:val="GBC22222222222222222222222222222"/>
        </w:placeholder>
      </w:sdtPr>
      <w:sdtEndPr>
        <w:rPr>
          <w:rFonts w:cstheme="minorBidi" w:hint="default"/>
          <w:b w:val="0"/>
          <w:bCs w:val="0"/>
          <w:szCs w:val="21"/>
        </w:rPr>
      </w:sdtEndPr>
      <w:sdtContent>
        <w:p w14:paraId="6C91E198" w14:textId="77777777" w:rsidR="00FC7A49" w:rsidRDefault="006C5602">
          <w:pPr>
            <w:jc w:val="right"/>
          </w:pPr>
          <w:r>
            <w:rPr>
              <w:rFonts w:hint="eastAsia"/>
            </w:rPr>
            <w:t>单位：</w:t>
          </w:r>
          <w:sdt>
            <w:sdtPr>
              <w:rPr>
                <w:rFonts w:hint="eastAsia"/>
              </w:rPr>
              <w:alias w:val="单位：财务附注：应付票据"/>
              <w:tag w:val="_GBC_db69c246a0d14735805df636930e34ba"/>
              <w:id w:val="-14638712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应付票据"/>
              <w:tag w:val="_GBC_f734b21fc72c43feb20eaf84762dfd7f"/>
              <w:id w:val="8866137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291"/>
            <w:gridCol w:w="3310"/>
            <w:gridCol w:w="3216"/>
          </w:tblGrid>
          <w:tr w:rsidR="00D91AB8" w14:paraId="36607CD1" w14:textId="77777777" w:rsidTr="00A46362">
            <w:trPr>
              <w:cantSplit/>
            </w:trPr>
            <w:tc>
              <w:tcPr>
                <w:tcW w:w="1299" w:type="pct"/>
                <w:tcBorders>
                  <w:top w:val="single" w:sz="6" w:space="0" w:color="auto"/>
                  <w:left w:val="single" w:sz="6" w:space="0" w:color="auto"/>
                  <w:bottom w:val="single" w:sz="6" w:space="0" w:color="auto"/>
                  <w:right w:val="single" w:sz="6" w:space="0" w:color="auto"/>
                </w:tcBorders>
                <w:vAlign w:val="center"/>
              </w:tcPr>
              <w:p w14:paraId="338884DF" w14:textId="77777777" w:rsidR="00D91AB8" w:rsidRDefault="00D91AB8" w:rsidP="00A46362">
                <w:pPr>
                  <w:autoSpaceDE w:val="0"/>
                  <w:autoSpaceDN w:val="0"/>
                  <w:adjustRightInd w:val="0"/>
                  <w:snapToGrid w:val="0"/>
                  <w:spacing w:line="240" w:lineRule="atLeast"/>
                  <w:jc w:val="center"/>
                  <w:rPr>
                    <w:szCs w:val="21"/>
                  </w:rPr>
                </w:pPr>
                <w:r>
                  <w:rPr>
                    <w:rFonts w:hint="eastAsia"/>
                    <w:szCs w:val="21"/>
                  </w:rPr>
                  <w:t>种类</w:t>
                </w:r>
              </w:p>
            </w:tc>
            <w:tc>
              <w:tcPr>
                <w:tcW w:w="1877" w:type="pct"/>
                <w:tcBorders>
                  <w:top w:val="single" w:sz="6" w:space="0" w:color="auto"/>
                  <w:left w:val="single" w:sz="6" w:space="0" w:color="auto"/>
                  <w:bottom w:val="single" w:sz="6" w:space="0" w:color="auto"/>
                  <w:right w:val="single" w:sz="6" w:space="0" w:color="auto"/>
                </w:tcBorders>
                <w:vAlign w:val="center"/>
              </w:tcPr>
              <w:p w14:paraId="175E3435" w14:textId="77777777" w:rsidR="00D91AB8" w:rsidRDefault="00D91AB8" w:rsidP="00A46362">
                <w:pPr>
                  <w:autoSpaceDE w:val="0"/>
                  <w:autoSpaceDN w:val="0"/>
                  <w:adjustRightInd w:val="0"/>
                  <w:snapToGrid w:val="0"/>
                  <w:spacing w:line="240" w:lineRule="atLeast"/>
                  <w:jc w:val="center"/>
                  <w:rPr>
                    <w:szCs w:val="21"/>
                  </w:rPr>
                </w:pPr>
                <w:r>
                  <w:rPr>
                    <w:rFonts w:hint="eastAsia"/>
                    <w:szCs w:val="21"/>
                  </w:rPr>
                  <w:t>期末余额</w:t>
                </w:r>
              </w:p>
            </w:tc>
            <w:tc>
              <w:tcPr>
                <w:tcW w:w="1824" w:type="pct"/>
                <w:tcBorders>
                  <w:top w:val="single" w:sz="6" w:space="0" w:color="auto"/>
                  <w:left w:val="single" w:sz="6" w:space="0" w:color="auto"/>
                  <w:bottom w:val="single" w:sz="6" w:space="0" w:color="auto"/>
                  <w:right w:val="single" w:sz="6" w:space="0" w:color="auto"/>
                </w:tcBorders>
                <w:vAlign w:val="center"/>
              </w:tcPr>
              <w:p w14:paraId="14059CE3" w14:textId="77777777" w:rsidR="00D91AB8" w:rsidRDefault="00D91AB8" w:rsidP="00A46362">
                <w:pPr>
                  <w:autoSpaceDE w:val="0"/>
                  <w:autoSpaceDN w:val="0"/>
                  <w:adjustRightInd w:val="0"/>
                  <w:snapToGrid w:val="0"/>
                  <w:spacing w:line="240" w:lineRule="atLeast"/>
                  <w:jc w:val="center"/>
                  <w:rPr>
                    <w:szCs w:val="21"/>
                  </w:rPr>
                </w:pPr>
                <w:r>
                  <w:rPr>
                    <w:rFonts w:hint="eastAsia"/>
                    <w:szCs w:val="21"/>
                  </w:rPr>
                  <w:t>期初余额</w:t>
                </w:r>
              </w:p>
            </w:tc>
          </w:tr>
          <w:tr w:rsidR="00D91AB8" w14:paraId="74732BF5" w14:textId="77777777" w:rsidTr="00A46362">
            <w:trPr>
              <w:cantSplit/>
            </w:trPr>
            <w:tc>
              <w:tcPr>
                <w:tcW w:w="1299" w:type="pct"/>
                <w:tcBorders>
                  <w:top w:val="single" w:sz="6" w:space="0" w:color="auto"/>
                  <w:left w:val="single" w:sz="6" w:space="0" w:color="auto"/>
                  <w:bottom w:val="single" w:sz="6" w:space="0" w:color="auto"/>
                  <w:right w:val="single" w:sz="6" w:space="0" w:color="auto"/>
                </w:tcBorders>
                <w:shd w:val="clear" w:color="auto" w:fill="auto"/>
              </w:tcPr>
              <w:p w14:paraId="2EA13B4A" w14:textId="77777777" w:rsidR="00D91AB8" w:rsidRDefault="00D91AB8" w:rsidP="00A46362">
                <w:pPr>
                  <w:autoSpaceDE w:val="0"/>
                  <w:autoSpaceDN w:val="0"/>
                  <w:adjustRightInd w:val="0"/>
                  <w:snapToGrid w:val="0"/>
                  <w:spacing w:line="240" w:lineRule="atLeast"/>
                  <w:rPr>
                    <w:szCs w:val="21"/>
                  </w:rPr>
                </w:pPr>
                <w:r>
                  <w:rPr>
                    <w:rFonts w:hint="eastAsia"/>
                    <w:szCs w:val="21"/>
                  </w:rPr>
                  <w:t>商业承兑汇票</w:t>
                </w:r>
              </w:p>
            </w:tc>
            <w:sdt>
              <w:sdtPr>
                <w:rPr>
                  <w:szCs w:val="21"/>
                </w:rPr>
                <w:alias w:val="商业承兑汇票"/>
                <w:tag w:val="_GBC_122c50c67f1649a18e3711b4a93b7730"/>
                <w:id w:val="-1816709878"/>
                <w:lock w:val="sdtLocked"/>
                <w:showingPlcHdr/>
              </w:sdtPr>
              <w:sdtContent>
                <w:tc>
                  <w:tcPr>
                    <w:tcW w:w="1877" w:type="pct"/>
                    <w:tcBorders>
                      <w:top w:val="single" w:sz="6" w:space="0" w:color="auto"/>
                      <w:left w:val="single" w:sz="6" w:space="0" w:color="auto"/>
                      <w:bottom w:val="single" w:sz="6" w:space="0" w:color="auto"/>
                      <w:right w:val="single" w:sz="6" w:space="0" w:color="auto"/>
                    </w:tcBorders>
                    <w:shd w:val="clear" w:color="auto" w:fill="auto"/>
                  </w:tcPr>
                  <w:p w14:paraId="7A6C45CB" w14:textId="77777777" w:rsidR="00D91AB8" w:rsidRDefault="00D91AB8" w:rsidP="00A46362">
                    <w:pPr>
                      <w:ind w:right="13"/>
                      <w:jc w:val="right"/>
                      <w:rPr>
                        <w:color w:val="000000" w:themeColor="text1"/>
                        <w:szCs w:val="21"/>
                      </w:rPr>
                    </w:pPr>
                    <w:r>
                      <w:rPr>
                        <w:rFonts w:hint="eastAsia"/>
                        <w:color w:val="333399"/>
                      </w:rPr>
                      <w:t xml:space="preserve">　</w:t>
                    </w:r>
                  </w:p>
                </w:tc>
              </w:sdtContent>
            </w:sdt>
            <w:sdt>
              <w:sdtPr>
                <w:rPr>
                  <w:szCs w:val="21"/>
                </w:rPr>
                <w:alias w:val="商业承兑汇票"/>
                <w:tag w:val="_GBC_7849a59f75fa44ffa258666040824cdd"/>
                <w:id w:val="287325129"/>
                <w:lock w:val="sdtLocked"/>
                <w:showingPlcHdr/>
              </w:sdtPr>
              <w:sdtContent>
                <w:tc>
                  <w:tcPr>
                    <w:tcW w:w="1824" w:type="pct"/>
                    <w:tcBorders>
                      <w:top w:val="single" w:sz="6" w:space="0" w:color="auto"/>
                      <w:left w:val="single" w:sz="6" w:space="0" w:color="auto"/>
                      <w:bottom w:val="single" w:sz="6" w:space="0" w:color="auto"/>
                      <w:right w:val="single" w:sz="6" w:space="0" w:color="auto"/>
                    </w:tcBorders>
                    <w:shd w:val="clear" w:color="auto" w:fill="auto"/>
                  </w:tcPr>
                  <w:p w14:paraId="26BE7AA1" w14:textId="77777777" w:rsidR="00D91AB8" w:rsidRDefault="00D91AB8" w:rsidP="00A46362">
                    <w:pPr>
                      <w:jc w:val="right"/>
                      <w:rPr>
                        <w:szCs w:val="21"/>
                      </w:rPr>
                    </w:pPr>
                    <w:r>
                      <w:rPr>
                        <w:szCs w:val="21"/>
                      </w:rPr>
                      <w:t xml:space="preserve">     </w:t>
                    </w:r>
                  </w:p>
                </w:tc>
              </w:sdtContent>
            </w:sdt>
          </w:tr>
          <w:tr w:rsidR="00D91AB8" w14:paraId="57CCDB1D" w14:textId="77777777" w:rsidTr="00A46362">
            <w:trPr>
              <w:cantSplit/>
            </w:trPr>
            <w:tc>
              <w:tcPr>
                <w:tcW w:w="1299" w:type="pct"/>
                <w:tcBorders>
                  <w:top w:val="single" w:sz="6" w:space="0" w:color="auto"/>
                  <w:left w:val="single" w:sz="6" w:space="0" w:color="auto"/>
                  <w:bottom w:val="single" w:sz="6" w:space="0" w:color="auto"/>
                  <w:right w:val="single" w:sz="6" w:space="0" w:color="auto"/>
                </w:tcBorders>
                <w:shd w:val="clear" w:color="auto" w:fill="auto"/>
              </w:tcPr>
              <w:p w14:paraId="016A3C0F" w14:textId="77777777" w:rsidR="00D91AB8" w:rsidRDefault="00D91AB8" w:rsidP="00A46362">
                <w:pPr>
                  <w:autoSpaceDE w:val="0"/>
                  <w:autoSpaceDN w:val="0"/>
                  <w:adjustRightInd w:val="0"/>
                  <w:snapToGrid w:val="0"/>
                  <w:spacing w:line="240" w:lineRule="atLeast"/>
                  <w:rPr>
                    <w:szCs w:val="21"/>
                  </w:rPr>
                </w:pPr>
                <w:r>
                  <w:rPr>
                    <w:rFonts w:hint="eastAsia"/>
                    <w:szCs w:val="21"/>
                  </w:rPr>
                  <w:t>银行承兑汇票</w:t>
                </w:r>
              </w:p>
            </w:tc>
            <w:sdt>
              <w:sdtPr>
                <w:rPr>
                  <w:szCs w:val="21"/>
                </w:rPr>
                <w:alias w:val="银行承兑汇票"/>
                <w:tag w:val="_GBC_c5ec7eae32c542a28a0840d4979ad029"/>
                <w:id w:val="-320038850"/>
                <w:lock w:val="sdtLocked"/>
              </w:sdtPr>
              <w:sdtContent>
                <w:tc>
                  <w:tcPr>
                    <w:tcW w:w="1877" w:type="pct"/>
                    <w:tcBorders>
                      <w:top w:val="single" w:sz="6" w:space="0" w:color="auto"/>
                      <w:left w:val="single" w:sz="6" w:space="0" w:color="auto"/>
                      <w:bottom w:val="single" w:sz="6" w:space="0" w:color="auto"/>
                      <w:right w:val="single" w:sz="6" w:space="0" w:color="auto"/>
                    </w:tcBorders>
                    <w:shd w:val="clear" w:color="auto" w:fill="auto"/>
                  </w:tcPr>
                  <w:p w14:paraId="638ECE35" w14:textId="77777777" w:rsidR="00D91AB8" w:rsidRDefault="008637CE" w:rsidP="00A46362">
                    <w:pPr>
                      <w:ind w:right="13"/>
                      <w:jc w:val="right"/>
                      <w:rPr>
                        <w:color w:val="000000" w:themeColor="text1"/>
                        <w:szCs w:val="21"/>
                      </w:rPr>
                    </w:pPr>
                    <w:r>
                      <w:t>403,720,949.87</w:t>
                    </w:r>
                  </w:p>
                </w:tc>
              </w:sdtContent>
            </w:sdt>
            <w:sdt>
              <w:sdtPr>
                <w:rPr>
                  <w:szCs w:val="21"/>
                </w:rPr>
                <w:alias w:val="银行承兑汇票"/>
                <w:tag w:val="_GBC_5122f1303dc54020be0903edc9f641f3"/>
                <w:id w:val="-748893211"/>
                <w:lock w:val="sdtLocked"/>
              </w:sdtPr>
              <w:sdtContent>
                <w:tc>
                  <w:tcPr>
                    <w:tcW w:w="1824" w:type="pct"/>
                    <w:tcBorders>
                      <w:top w:val="single" w:sz="6" w:space="0" w:color="auto"/>
                      <w:left w:val="single" w:sz="6" w:space="0" w:color="auto"/>
                      <w:bottom w:val="single" w:sz="6" w:space="0" w:color="auto"/>
                      <w:right w:val="single" w:sz="6" w:space="0" w:color="auto"/>
                    </w:tcBorders>
                    <w:shd w:val="clear" w:color="auto" w:fill="auto"/>
                  </w:tcPr>
                  <w:p w14:paraId="7889C163" w14:textId="77777777" w:rsidR="00D91AB8" w:rsidRDefault="00D91AB8" w:rsidP="00A46362">
                    <w:pPr>
                      <w:jc w:val="right"/>
                      <w:rPr>
                        <w:szCs w:val="21"/>
                      </w:rPr>
                    </w:pPr>
                    <w:r>
                      <w:rPr>
                        <w:szCs w:val="21"/>
                      </w:rPr>
                      <w:t>686,478,886.12</w:t>
                    </w:r>
                  </w:p>
                </w:tc>
              </w:sdtContent>
            </w:sdt>
          </w:tr>
          <w:tr w:rsidR="00D91AB8" w14:paraId="7E47B4C2" w14:textId="77777777" w:rsidTr="00A46362">
            <w:trPr>
              <w:cantSplit/>
            </w:trPr>
            <w:tc>
              <w:tcPr>
                <w:tcW w:w="1299" w:type="pct"/>
                <w:tcBorders>
                  <w:top w:val="single" w:sz="6" w:space="0" w:color="auto"/>
                  <w:left w:val="single" w:sz="6" w:space="0" w:color="auto"/>
                  <w:bottom w:val="single" w:sz="6" w:space="0" w:color="auto"/>
                  <w:right w:val="single" w:sz="6" w:space="0" w:color="auto"/>
                </w:tcBorders>
                <w:vAlign w:val="center"/>
              </w:tcPr>
              <w:p w14:paraId="68FED3F4" w14:textId="77777777" w:rsidR="00D91AB8" w:rsidRDefault="00D91AB8" w:rsidP="00A46362">
                <w:pPr>
                  <w:autoSpaceDE w:val="0"/>
                  <w:autoSpaceDN w:val="0"/>
                  <w:adjustRightInd w:val="0"/>
                  <w:snapToGrid w:val="0"/>
                  <w:spacing w:line="240" w:lineRule="atLeast"/>
                  <w:jc w:val="center"/>
                  <w:rPr>
                    <w:szCs w:val="21"/>
                  </w:rPr>
                </w:pPr>
                <w:r>
                  <w:rPr>
                    <w:rFonts w:hint="eastAsia"/>
                    <w:szCs w:val="21"/>
                  </w:rPr>
                  <w:t>合计</w:t>
                </w:r>
              </w:p>
            </w:tc>
            <w:sdt>
              <w:sdtPr>
                <w:rPr>
                  <w:szCs w:val="21"/>
                </w:rPr>
                <w:alias w:val="应付票据"/>
                <w:tag w:val="_GBC_a8c1459a3cf84611b62330a576328107"/>
                <w:id w:val="1715068866"/>
                <w:lock w:val="sdtLocked"/>
              </w:sdtPr>
              <w:sdtContent>
                <w:tc>
                  <w:tcPr>
                    <w:tcW w:w="1877" w:type="pct"/>
                    <w:tcBorders>
                      <w:top w:val="single" w:sz="6" w:space="0" w:color="auto"/>
                      <w:left w:val="single" w:sz="6" w:space="0" w:color="auto"/>
                      <w:bottom w:val="single" w:sz="6" w:space="0" w:color="auto"/>
                      <w:right w:val="single" w:sz="6" w:space="0" w:color="auto"/>
                    </w:tcBorders>
                  </w:tcPr>
                  <w:p w14:paraId="1316317A" w14:textId="77777777" w:rsidR="00D91AB8" w:rsidRDefault="008637CE" w:rsidP="00A46362">
                    <w:pPr>
                      <w:jc w:val="right"/>
                      <w:rPr>
                        <w:color w:val="000000" w:themeColor="text1"/>
                        <w:szCs w:val="21"/>
                      </w:rPr>
                    </w:pPr>
                    <w:r>
                      <w:t>403,720,949.87</w:t>
                    </w:r>
                  </w:p>
                </w:tc>
              </w:sdtContent>
            </w:sdt>
            <w:sdt>
              <w:sdtPr>
                <w:rPr>
                  <w:szCs w:val="21"/>
                </w:rPr>
                <w:alias w:val="应付票据"/>
                <w:tag w:val="_GBC_b7f448a95a9a488e84070a8ba1c903b9"/>
                <w:id w:val="-1947528616"/>
                <w:lock w:val="sdtLocked"/>
              </w:sdtPr>
              <w:sdtContent>
                <w:tc>
                  <w:tcPr>
                    <w:tcW w:w="1824" w:type="pct"/>
                    <w:tcBorders>
                      <w:top w:val="single" w:sz="6" w:space="0" w:color="auto"/>
                      <w:left w:val="single" w:sz="6" w:space="0" w:color="auto"/>
                      <w:bottom w:val="single" w:sz="6" w:space="0" w:color="auto"/>
                      <w:right w:val="single" w:sz="6" w:space="0" w:color="auto"/>
                    </w:tcBorders>
                  </w:tcPr>
                  <w:p w14:paraId="5574D622" w14:textId="77777777" w:rsidR="00D91AB8" w:rsidRDefault="00D91AB8" w:rsidP="00A46362">
                    <w:pPr>
                      <w:jc w:val="right"/>
                      <w:rPr>
                        <w:szCs w:val="21"/>
                      </w:rPr>
                    </w:pPr>
                    <w:r>
                      <w:rPr>
                        <w:szCs w:val="21"/>
                      </w:rPr>
                      <w:t>686,478,886.12</w:t>
                    </w:r>
                  </w:p>
                </w:tc>
              </w:sdtContent>
            </w:sdt>
          </w:tr>
        </w:tbl>
        <w:p w14:paraId="1FEE7196" w14:textId="77777777" w:rsidR="00D91AB8" w:rsidRDefault="00FE42B0"/>
      </w:sdtContent>
    </w:sdt>
    <w:p w14:paraId="1CCEF0CD" w14:textId="77777777" w:rsidR="00FC7A49" w:rsidRDefault="006C5602" w:rsidP="00286B71">
      <w:pPr>
        <w:pStyle w:val="3"/>
        <w:numPr>
          <w:ilvl w:val="0"/>
          <w:numId w:val="4"/>
        </w:numPr>
        <w:tabs>
          <w:tab w:val="left" w:pos="504"/>
        </w:tabs>
        <w:rPr>
          <w:rFonts w:ascii="宋体" w:hAnsi="宋体"/>
          <w:szCs w:val="21"/>
        </w:rPr>
      </w:pPr>
      <w:r>
        <w:rPr>
          <w:rFonts w:hint="eastAsia"/>
        </w:rPr>
        <w:t>应付</w:t>
      </w:r>
      <w:r>
        <w:rPr>
          <w:rFonts w:ascii="宋体" w:hAnsi="宋体" w:hint="eastAsia"/>
          <w:szCs w:val="21"/>
        </w:rPr>
        <w:t>账款</w:t>
      </w:r>
    </w:p>
    <w:sdt>
      <w:sdtPr>
        <w:rPr>
          <w:rFonts w:ascii="宋体" w:hAnsi="宋体" w:cs="宋体" w:hint="eastAsia"/>
          <w:b w:val="0"/>
          <w:bCs w:val="0"/>
          <w:kern w:val="0"/>
          <w:szCs w:val="21"/>
        </w:rPr>
        <w:alias w:val="模块:应付账款情况"/>
        <w:tag w:val="_GBC_0f1b98b90c3845e1a1ad65786460f84b"/>
        <w:id w:val="-1298996697"/>
        <w:lock w:val="sdtLocked"/>
        <w:placeholder>
          <w:docPart w:val="GBC22222222222222222222222222222"/>
        </w:placeholder>
      </w:sdtPr>
      <w:sdtEndPr>
        <w:rPr>
          <w:szCs w:val="24"/>
        </w:rPr>
      </w:sdtEndPr>
      <w:sdtContent>
        <w:p w14:paraId="49F8991A" w14:textId="77777777" w:rsidR="00FC7A49" w:rsidRDefault="006C5602" w:rsidP="006807BE">
          <w:pPr>
            <w:pStyle w:val="4"/>
            <w:numPr>
              <w:ilvl w:val="0"/>
              <w:numId w:val="35"/>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8531771c226a4fb0b98e3cdaf7271c71"/>
            <w:id w:val="127220772"/>
            <w:lock w:val="sdtContentLocked"/>
            <w:placeholder>
              <w:docPart w:val="GBC22222222222222222222222222222"/>
            </w:placeholder>
          </w:sdtPr>
          <w:sdtContent>
            <w:p w14:paraId="61164FDD" w14:textId="77777777" w:rsidR="00FC7A49" w:rsidRDefault="006C5602">
              <w:r>
                <w:fldChar w:fldCharType="begin"/>
              </w:r>
              <w:r w:rsidR="00F5505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002ADD3" w14:textId="77777777" w:rsidR="00F55053" w:rsidRDefault="006C5602">
          <w:pPr>
            <w:jc w:val="right"/>
            <w:rPr>
              <w:szCs w:val="21"/>
            </w:rPr>
          </w:pPr>
          <w:r>
            <w:rPr>
              <w:rFonts w:hint="eastAsia"/>
              <w:szCs w:val="21"/>
            </w:rPr>
            <w:t>单位：</w:t>
          </w:r>
          <w:sdt>
            <w:sdtPr>
              <w:rPr>
                <w:rFonts w:hint="eastAsia"/>
                <w:szCs w:val="21"/>
              </w:rPr>
              <w:alias w:val="单位：财务附注：应付账款情况"/>
              <w:tag w:val="_GBC_53c05e3ea1bb4f08bbe5cf204a0947b9"/>
              <w:id w:val="-21447917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付账款情况"/>
              <w:tag w:val="_GBC_e10cb0a664ca4400817c8a2bcf9247fc"/>
              <w:id w:val="-11082669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2795"/>
            <w:gridCol w:w="3257"/>
          </w:tblGrid>
          <w:tr w:rsidR="00F55053" w14:paraId="47FD0CFA" w14:textId="77777777" w:rsidTr="00A46362">
            <w:tc>
              <w:tcPr>
                <w:tcW w:w="1570" w:type="pct"/>
                <w:shd w:val="clear" w:color="auto" w:fill="auto"/>
              </w:tcPr>
              <w:p w14:paraId="71D337A3" w14:textId="77777777" w:rsidR="00F55053" w:rsidRDefault="00F55053" w:rsidP="00A46362">
                <w:pPr>
                  <w:jc w:val="center"/>
                  <w:rPr>
                    <w:szCs w:val="21"/>
                  </w:rPr>
                </w:pPr>
                <w:r>
                  <w:rPr>
                    <w:rFonts w:hint="eastAsia"/>
                    <w:szCs w:val="21"/>
                  </w:rPr>
                  <w:t>项目</w:t>
                </w:r>
              </w:p>
            </w:tc>
            <w:tc>
              <w:tcPr>
                <w:tcW w:w="1584" w:type="pct"/>
                <w:shd w:val="clear" w:color="auto" w:fill="auto"/>
              </w:tcPr>
              <w:p w14:paraId="4F0A6D10" w14:textId="77777777" w:rsidR="00F55053" w:rsidRDefault="00F55053" w:rsidP="00A46362">
                <w:pPr>
                  <w:jc w:val="center"/>
                  <w:rPr>
                    <w:szCs w:val="21"/>
                  </w:rPr>
                </w:pPr>
                <w:r>
                  <w:rPr>
                    <w:rFonts w:hint="eastAsia"/>
                    <w:szCs w:val="21"/>
                  </w:rPr>
                  <w:t>期末余额</w:t>
                </w:r>
              </w:p>
            </w:tc>
            <w:tc>
              <w:tcPr>
                <w:tcW w:w="1846" w:type="pct"/>
                <w:shd w:val="clear" w:color="auto" w:fill="auto"/>
              </w:tcPr>
              <w:p w14:paraId="5E06DA99" w14:textId="77777777" w:rsidR="00F55053" w:rsidRDefault="00F55053" w:rsidP="00A46362">
                <w:pPr>
                  <w:jc w:val="center"/>
                  <w:rPr>
                    <w:szCs w:val="21"/>
                  </w:rPr>
                </w:pPr>
                <w:r>
                  <w:rPr>
                    <w:rFonts w:hint="eastAsia"/>
                    <w:szCs w:val="21"/>
                  </w:rPr>
                  <w:t>期初余额</w:t>
                </w:r>
              </w:p>
            </w:tc>
          </w:tr>
          <w:sdt>
            <w:sdtPr>
              <w:rPr>
                <w:rFonts w:hint="eastAsia"/>
                <w:szCs w:val="21"/>
              </w:rPr>
              <w:alias w:val="应付账款情况明细"/>
              <w:tag w:val="_GBC_6a9eb940fbe64774bcca168078c6adaa"/>
              <w:id w:val="1114178430"/>
              <w:lock w:val="sdtLocked"/>
              <w:placeholder>
                <w:docPart w:val="F6270E624B0145438DEE5805A565C7A6"/>
              </w:placeholder>
            </w:sdtPr>
            <w:sdtContent>
              <w:tr w:rsidR="00F55053" w14:paraId="73B1F72D" w14:textId="77777777" w:rsidTr="00A46362">
                <w:sdt>
                  <w:sdtPr>
                    <w:rPr>
                      <w:rFonts w:hint="eastAsia"/>
                      <w:szCs w:val="21"/>
                    </w:rPr>
                    <w:alias w:val="应付账款情况明细-项目"/>
                    <w:tag w:val="_GBC_2a5ca7d6b8ce4779bf0cc64e60d7eb11"/>
                    <w:id w:val="180635476"/>
                    <w:lock w:val="sdtLocked"/>
                  </w:sdtPr>
                  <w:sdtContent>
                    <w:tc>
                      <w:tcPr>
                        <w:tcW w:w="1570" w:type="pct"/>
                        <w:shd w:val="clear" w:color="auto" w:fill="auto"/>
                      </w:tcPr>
                      <w:p w14:paraId="51E7B427" w14:textId="77777777" w:rsidR="00F55053" w:rsidRDefault="00F55053" w:rsidP="00A46362">
                        <w:pPr>
                          <w:rPr>
                            <w:color w:val="000000" w:themeColor="text1"/>
                            <w:szCs w:val="21"/>
                          </w:rPr>
                        </w:pPr>
                        <w:r>
                          <w:rPr>
                            <w:rFonts w:hint="eastAsia"/>
                            <w:szCs w:val="21"/>
                          </w:rPr>
                          <w:t>应付账款</w:t>
                        </w:r>
                      </w:p>
                    </w:tc>
                  </w:sdtContent>
                </w:sdt>
                <w:sdt>
                  <w:sdtPr>
                    <w:rPr>
                      <w:szCs w:val="21"/>
                    </w:rPr>
                    <w:alias w:val="应付账款情况明细-金额"/>
                    <w:tag w:val="_GBC_53a813ae89824f53924534b614cd8aed"/>
                    <w:id w:val="-1404141652"/>
                    <w:lock w:val="sdtLocked"/>
                  </w:sdtPr>
                  <w:sdtContent>
                    <w:tc>
                      <w:tcPr>
                        <w:tcW w:w="1584" w:type="pct"/>
                        <w:shd w:val="clear" w:color="auto" w:fill="auto"/>
                      </w:tcPr>
                      <w:p w14:paraId="40F71422" w14:textId="77777777" w:rsidR="00F55053" w:rsidRPr="00BE719F" w:rsidRDefault="00BE719F" w:rsidP="00A46362">
                        <w:pPr>
                          <w:jc w:val="right"/>
                          <w:rPr>
                            <w:color w:val="000000" w:themeColor="text1"/>
                            <w:szCs w:val="21"/>
                          </w:rPr>
                        </w:pPr>
                        <w:r w:rsidRPr="00BE719F">
                          <w:t>6,289,498,442.39</w:t>
                        </w:r>
                      </w:p>
                    </w:tc>
                  </w:sdtContent>
                </w:sdt>
                <w:sdt>
                  <w:sdtPr>
                    <w:rPr>
                      <w:szCs w:val="21"/>
                    </w:rPr>
                    <w:alias w:val="应付账款情况明细-金额"/>
                    <w:tag w:val="_GBC_e193f0720fe448129a597233119eee2c"/>
                    <w:id w:val="1037855428"/>
                    <w:lock w:val="sdtLocked"/>
                  </w:sdtPr>
                  <w:sdtContent>
                    <w:tc>
                      <w:tcPr>
                        <w:tcW w:w="1846" w:type="pct"/>
                        <w:shd w:val="clear" w:color="auto" w:fill="auto"/>
                      </w:tcPr>
                      <w:p w14:paraId="61CC3FA1" w14:textId="77777777" w:rsidR="00F55053" w:rsidRDefault="00F55053" w:rsidP="00A46362">
                        <w:pPr>
                          <w:jc w:val="right"/>
                          <w:rPr>
                            <w:szCs w:val="21"/>
                          </w:rPr>
                        </w:pPr>
                        <w:r>
                          <w:rPr>
                            <w:szCs w:val="21"/>
                          </w:rPr>
                          <w:t>6,514,902,005.27</w:t>
                        </w:r>
                      </w:p>
                    </w:tc>
                  </w:sdtContent>
                </w:sdt>
              </w:tr>
            </w:sdtContent>
          </w:sdt>
          <w:tr w:rsidR="00F55053" w:rsidRPr="00F55053" w14:paraId="361F7479" w14:textId="77777777" w:rsidTr="00A46362">
            <w:tc>
              <w:tcPr>
                <w:tcW w:w="1570" w:type="pct"/>
                <w:shd w:val="clear" w:color="auto" w:fill="auto"/>
              </w:tcPr>
              <w:p w14:paraId="0D646493" w14:textId="77777777" w:rsidR="00F55053" w:rsidRDefault="00F55053" w:rsidP="00A46362">
                <w:pPr>
                  <w:jc w:val="center"/>
                  <w:rPr>
                    <w:color w:val="000000" w:themeColor="text1"/>
                    <w:szCs w:val="21"/>
                  </w:rPr>
                </w:pPr>
                <w:r>
                  <w:rPr>
                    <w:rFonts w:hint="eastAsia"/>
                    <w:color w:val="000000" w:themeColor="text1"/>
                    <w:szCs w:val="21"/>
                  </w:rPr>
                  <w:t>合计</w:t>
                </w:r>
              </w:p>
            </w:tc>
            <w:sdt>
              <w:sdtPr>
                <w:rPr>
                  <w:szCs w:val="21"/>
                </w:rPr>
                <w:alias w:val="应付帐款"/>
                <w:tag w:val="_GBC_cefa0b9aa50840dfb31c319757043efd"/>
                <w:id w:val="1154260091"/>
                <w:lock w:val="sdtLocked"/>
              </w:sdtPr>
              <w:sdtContent>
                <w:tc>
                  <w:tcPr>
                    <w:tcW w:w="1584" w:type="pct"/>
                    <w:shd w:val="clear" w:color="auto" w:fill="auto"/>
                  </w:tcPr>
                  <w:p w14:paraId="5F730C2E" w14:textId="77777777" w:rsidR="00F55053" w:rsidRPr="00BE719F" w:rsidRDefault="00BE719F" w:rsidP="00A46362">
                    <w:pPr>
                      <w:jc w:val="right"/>
                      <w:rPr>
                        <w:color w:val="000000" w:themeColor="text1"/>
                        <w:szCs w:val="21"/>
                      </w:rPr>
                    </w:pPr>
                    <w:r w:rsidRPr="00BE719F">
                      <w:t>6,289,498,442.39</w:t>
                    </w:r>
                  </w:p>
                </w:tc>
              </w:sdtContent>
            </w:sdt>
            <w:tc>
              <w:tcPr>
                <w:tcW w:w="1846" w:type="pct"/>
                <w:shd w:val="clear" w:color="auto" w:fill="auto"/>
              </w:tcPr>
              <w:p w14:paraId="5BA72411" w14:textId="77777777" w:rsidR="00F55053" w:rsidRDefault="00FE42B0" w:rsidP="00A46362">
                <w:pPr>
                  <w:jc w:val="right"/>
                  <w:rPr>
                    <w:color w:val="000000" w:themeColor="text1"/>
                    <w:szCs w:val="21"/>
                  </w:rPr>
                </w:pPr>
                <w:sdt>
                  <w:sdtPr>
                    <w:rPr>
                      <w:szCs w:val="21"/>
                    </w:rPr>
                    <w:alias w:val="应付帐款"/>
                    <w:tag w:val="_GBC_00bb4f8f38914c7ab69df9aed6c35ae2"/>
                    <w:id w:val="1830402972"/>
                    <w:lock w:val="sdtLocked"/>
                  </w:sdtPr>
                  <w:sdtContent>
                    <w:r w:rsidR="00F55053">
                      <w:rPr>
                        <w:szCs w:val="21"/>
                      </w:rPr>
                      <w:t>6,514,902,005.27</w:t>
                    </w:r>
                  </w:sdtContent>
                </w:sdt>
              </w:p>
            </w:tc>
          </w:tr>
        </w:tbl>
        <w:p w14:paraId="6FC406B1" w14:textId="77777777" w:rsidR="00FC7A49" w:rsidRPr="00F55053" w:rsidRDefault="00FE42B0" w:rsidP="00F55053"/>
      </w:sdtContent>
    </w:sdt>
    <w:p w14:paraId="4E41B21B" w14:textId="77777777" w:rsidR="00FC7A49" w:rsidRDefault="00FC7A49">
      <w:pPr>
        <w:rPr>
          <w:b/>
          <w:szCs w:val="21"/>
        </w:rPr>
      </w:pPr>
    </w:p>
    <w:sdt>
      <w:sdtPr>
        <w:rPr>
          <w:rFonts w:asciiTheme="minorHAnsi" w:hAnsiTheme="minorHAnsi" w:cstheme="minorBidi" w:hint="eastAsia"/>
          <w:b w:val="0"/>
          <w:bCs w:val="0"/>
          <w:kern w:val="0"/>
          <w:szCs w:val="22"/>
        </w:rPr>
        <w:alias w:val="模块:重要的账龄超过1年的应付账款单位：元币种：人民币项目期末..."/>
        <w:tag w:val="_GBC_5fffbd1416eb408d959645d37f190cf5"/>
        <w:id w:val="-156702458"/>
        <w:lock w:val="sdtLocked"/>
        <w:placeholder>
          <w:docPart w:val="GBC22222222222222222222222222222"/>
        </w:placeholder>
      </w:sdtPr>
      <w:sdtEndPr>
        <w:rPr>
          <w:kern w:val="2"/>
        </w:rPr>
      </w:sdtEndPr>
      <w:sdtContent>
        <w:p w14:paraId="495A8EC0" w14:textId="77777777" w:rsidR="00FC7A49" w:rsidRDefault="006C5602" w:rsidP="006807BE">
          <w:pPr>
            <w:pStyle w:val="4"/>
            <w:numPr>
              <w:ilvl w:val="0"/>
              <w:numId w:val="35"/>
            </w:numPr>
            <w:tabs>
              <w:tab w:val="left" w:pos="588"/>
            </w:tabs>
            <w:rPr>
              <w:kern w:val="0"/>
            </w:rPr>
          </w:pPr>
          <w:r>
            <w:rPr>
              <w:rFonts w:hint="eastAsia"/>
              <w:kern w:val="0"/>
            </w:rPr>
            <w:t>账龄超过</w:t>
          </w:r>
          <w:r>
            <w:rPr>
              <w:kern w:val="0"/>
            </w:rPr>
            <w:t>1</w:t>
          </w:r>
          <w:r>
            <w:rPr>
              <w:kern w:val="0"/>
            </w:rPr>
            <w:t>年的重要应付账款</w:t>
          </w:r>
        </w:p>
        <w:sdt>
          <w:sdtPr>
            <w:alias w:val="是否适用：账龄超过1年的重要应付账款[双击切换]"/>
            <w:tag w:val="_GBC_02c6e7ed8ae149e8a09f5b80217deb89"/>
            <w:id w:val="1657797107"/>
            <w:lock w:val="sdtContentLocked"/>
            <w:placeholder>
              <w:docPart w:val="GBC22222222222222222222222222222"/>
            </w:placeholder>
          </w:sdtPr>
          <w:sdtContent>
            <w:p w14:paraId="32232688" w14:textId="77777777" w:rsidR="00FC7A49" w:rsidRDefault="006C5602">
              <w:r>
                <w:fldChar w:fldCharType="begin"/>
              </w:r>
              <w:r w:rsidR="0067380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989ED87" w14:textId="77777777" w:rsidR="00FC7A49" w:rsidRDefault="006C5602">
          <w:pPr>
            <w:jc w:val="right"/>
          </w:pPr>
          <w:r>
            <w:rPr>
              <w:rFonts w:hint="eastAsia"/>
            </w:rPr>
            <w:t>单位：</w:t>
          </w:r>
          <w:sdt>
            <w:sdtPr>
              <w:rPr>
                <w:rFonts w:hint="eastAsia"/>
              </w:rPr>
              <w:alias w:val="单位：财务附注：重要的账龄超过1年的应付账款"/>
              <w:tag w:val="_GBC_4828fbb06386477f83dfc0c7b55875e7"/>
              <w:id w:val="152451785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的账龄超过1年的应付账款"/>
              <w:tag w:val="_GBC_56837a7d36f94902b75d8fe132af82b6"/>
              <w:id w:val="-3123289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4"/>
            <w:gridCol w:w="2410"/>
            <w:gridCol w:w="2449"/>
          </w:tblGrid>
          <w:tr w:rsidR="00673807" w14:paraId="0EA6EDC2" w14:textId="77777777" w:rsidTr="00FB5EA7">
            <w:tc>
              <w:tcPr>
                <w:tcW w:w="2246" w:type="pct"/>
                <w:shd w:val="clear" w:color="auto" w:fill="auto"/>
                <w:vAlign w:val="center"/>
              </w:tcPr>
              <w:p w14:paraId="0B69F76A" w14:textId="77777777" w:rsidR="00673807" w:rsidRDefault="00673807" w:rsidP="008A39C2">
                <w:pPr>
                  <w:jc w:val="center"/>
                  <w:rPr>
                    <w:szCs w:val="21"/>
                  </w:rPr>
                </w:pPr>
                <w:r>
                  <w:rPr>
                    <w:rFonts w:hint="eastAsia"/>
                    <w:szCs w:val="21"/>
                  </w:rPr>
                  <w:t>项目</w:t>
                </w:r>
              </w:p>
            </w:tc>
            <w:tc>
              <w:tcPr>
                <w:tcW w:w="1366" w:type="pct"/>
                <w:shd w:val="clear" w:color="auto" w:fill="auto"/>
                <w:vAlign w:val="center"/>
              </w:tcPr>
              <w:p w14:paraId="7B4546CA" w14:textId="77777777" w:rsidR="00673807" w:rsidRDefault="00673807" w:rsidP="008A39C2">
                <w:pPr>
                  <w:jc w:val="center"/>
                  <w:rPr>
                    <w:szCs w:val="21"/>
                  </w:rPr>
                </w:pPr>
                <w:r>
                  <w:rPr>
                    <w:rFonts w:hint="eastAsia"/>
                    <w:szCs w:val="21"/>
                  </w:rPr>
                  <w:t>期末余额</w:t>
                </w:r>
              </w:p>
            </w:tc>
            <w:tc>
              <w:tcPr>
                <w:tcW w:w="1388" w:type="pct"/>
                <w:shd w:val="clear" w:color="auto" w:fill="auto"/>
                <w:vAlign w:val="center"/>
              </w:tcPr>
              <w:p w14:paraId="2BB9B6CF" w14:textId="77777777" w:rsidR="00673807" w:rsidRDefault="00673807" w:rsidP="008A39C2">
                <w:pPr>
                  <w:jc w:val="center"/>
                  <w:rPr>
                    <w:szCs w:val="21"/>
                  </w:rPr>
                </w:pPr>
                <w:proofErr w:type="gramStart"/>
                <w:r>
                  <w:rPr>
                    <w:rFonts w:hint="eastAsia"/>
                    <w:szCs w:val="21"/>
                  </w:rPr>
                  <w:t>未偿</w:t>
                </w:r>
                <w:proofErr w:type="gramEnd"/>
                <w:r>
                  <w:rPr>
                    <w:rFonts w:hint="eastAsia"/>
                    <w:szCs w:val="21"/>
                  </w:rPr>
                  <w:t>还或结转的原因</w:t>
                </w:r>
              </w:p>
            </w:tc>
          </w:tr>
          <w:sdt>
            <w:sdtPr>
              <w:rPr>
                <w:szCs w:val="21"/>
              </w:rPr>
              <w:alias w:val="重要的账龄超过1年的应付账款明细"/>
              <w:tag w:val="_GBC_3c24b8450a0a47bd8859f88e883aa952"/>
              <w:id w:val="-1145897484"/>
              <w:lock w:val="sdtLocked"/>
              <w:placeholder>
                <w:docPart w:val="D39C2AD613464D6FAB4D82D854558191"/>
              </w:placeholder>
            </w:sdtPr>
            <w:sdtContent>
              <w:tr w:rsidR="00673807" w14:paraId="148C4A97" w14:textId="77777777" w:rsidTr="00FB5EA7">
                <w:sdt>
                  <w:sdtPr>
                    <w:rPr>
                      <w:szCs w:val="21"/>
                    </w:rPr>
                    <w:alias w:val="重要的账龄超过1年的应付账款明细-项目名称"/>
                    <w:tag w:val="_GBC_141773d28dd34c8295b18c94cc85ece4"/>
                    <w:id w:val="1252471018"/>
                    <w:lock w:val="sdtLocked"/>
                  </w:sdtPr>
                  <w:sdtContent>
                    <w:tc>
                      <w:tcPr>
                        <w:tcW w:w="2246" w:type="pct"/>
                        <w:tcBorders>
                          <w:bottom w:val="single" w:sz="4" w:space="0" w:color="auto"/>
                        </w:tcBorders>
                        <w:shd w:val="clear" w:color="auto" w:fill="auto"/>
                      </w:tcPr>
                      <w:p w14:paraId="34FBD4B0" w14:textId="77777777" w:rsidR="00673807" w:rsidRDefault="00673807" w:rsidP="008A39C2">
                        <w:pPr>
                          <w:rPr>
                            <w:szCs w:val="21"/>
                          </w:rPr>
                        </w:pPr>
                        <w:r>
                          <w:rPr>
                            <w:szCs w:val="21"/>
                          </w:rPr>
                          <w:t>北京约基工业股份有限公司</w:t>
                        </w:r>
                      </w:p>
                    </w:tc>
                  </w:sdtContent>
                </w:sdt>
                <w:sdt>
                  <w:sdtPr>
                    <w:rPr>
                      <w:szCs w:val="21"/>
                    </w:rPr>
                    <w:alias w:val="重要的账龄超过1年的应付账款明细-余额"/>
                    <w:tag w:val="_GBC_32e43573b68c4a82aab17146178f18f2"/>
                    <w:id w:val="-904451082"/>
                    <w:lock w:val="sdtLocked"/>
                  </w:sdtPr>
                  <w:sdtContent>
                    <w:tc>
                      <w:tcPr>
                        <w:tcW w:w="1366" w:type="pct"/>
                        <w:shd w:val="clear" w:color="auto" w:fill="auto"/>
                      </w:tcPr>
                      <w:p w14:paraId="3C1B3A08" w14:textId="77777777" w:rsidR="00673807" w:rsidRDefault="00673807" w:rsidP="008A39C2">
                        <w:pPr>
                          <w:jc w:val="right"/>
                          <w:rPr>
                            <w:szCs w:val="21"/>
                          </w:rPr>
                        </w:pPr>
                        <w:r>
                          <w:rPr>
                            <w:szCs w:val="21"/>
                          </w:rPr>
                          <w:t>31,819,805.80</w:t>
                        </w:r>
                      </w:p>
                    </w:tc>
                  </w:sdtContent>
                </w:sdt>
                <w:sdt>
                  <w:sdtPr>
                    <w:rPr>
                      <w:szCs w:val="21"/>
                    </w:rPr>
                    <w:alias w:val="重要的账龄超过1年的应付账款明细-未偿还或结转的原因"/>
                    <w:tag w:val="_GBC_113967d4dd114818b559c2795509b2fb"/>
                    <w:id w:val="-588378648"/>
                    <w:lock w:val="sdtLocked"/>
                  </w:sdtPr>
                  <w:sdtContent>
                    <w:tc>
                      <w:tcPr>
                        <w:tcW w:w="1388" w:type="pct"/>
                        <w:shd w:val="clear" w:color="auto" w:fill="auto"/>
                      </w:tcPr>
                      <w:p w14:paraId="7B8E136E" w14:textId="77777777" w:rsidR="00673807" w:rsidRDefault="00673807" w:rsidP="008A39C2">
                        <w:pPr>
                          <w:rPr>
                            <w:szCs w:val="21"/>
                          </w:rPr>
                        </w:pPr>
                        <w:r>
                          <w:rPr>
                            <w:szCs w:val="21"/>
                          </w:rPr>
                          <w:t>未到期结算</w:t>
                        </w:r>
                      </w:p>
                    </w:tc>
                  </w:sdtContent>
                </w:sdt>
              </w:tr>
            </w:sdtContent>
          </w:sdt>
          <w:sdt>
            <w:sdtPr>
              <w:rPr>
                <w:szCs w:val="21"/>
              </w:rPr>
              <w:alias w:val="重要的账龄超过1年的应付账款明细"/>
              <w:tag w:val="_GBC_3c24b8450a0a47bd8859f88e883aa952"/>
              <w:id w:val="-1940900193"/>
              <w:lock w:val="sdtLocked"/>
              <w:placeholder>
                <w:docPart w:val="D39C2AD613464D6FAB4D82D854558191"/>
              </w:placeholder>
            </w:sdtPr>
            <w:sdtContent>
              <w:tr w:rsidR="00673807" w14:paraId="524F8929" w14:textId="77777777" w:rsidTr="00FB5EA7">
                <w:sdt>
                  <w:sdtPr>
                    <w:rPr>
                      <w:szCs w:val="21"/>
                    </w:rPr>
                    <w:alias w:val="重要的账龄超过1年的应付账款明细-项目名称"/>
                    <w:tag w:val="_GBC_141773d28dd34c8295b18c94cc85ece4"/>
                    <w:id w:val="-497338910"/>
                    <w:lock w:val="sdtLocked"/>
                  </w:sdtPr>
                  <w:sdtContent>
                    <w:tc>
                      <w:tcPr>
                        <w:tcW w:w="2246" w:type="pct"/>
                        <w:tcBorders>
                          <w:bottom w:val="single" w:sz="4" w:space="0" w:color="auto"/>
                        </w:tcBorders>
                        <w:shd w:val="clear" w:color="auto" w:fill="auto"/>
                      </w:tcPr>
                      <w:p w14:paraId="65163E6C" w14:textId="77777777" w:rsidR="00673807" w:rsidRDefault="00673807" w:rsidP="008A39C2">
                        <w:pPr>
                          <w:rPr>
                            <w:szCs w:val="21"/>
                          </w:rPr>
                        </w:pPr>
                        <w:r>
                          <w:rPr>
                            <w:szCs w:val="21"/>
                          </w:rPr>
                          <w:t>河南省安装集团有限责任公司</w:t>
                        </w:r>
                      </w:p>
                    </w:tc>
                  </w:sdtContent>
                </w:sdt>
                <w:sdt>
                  <w:sdtPr>
                    <w:rPr>
                      <w:szCs w:val="21"/>
                    </w:rPr>
                    <w:alias w:val="重要的账龄超过1年的应付账款明细-余额"/>
                    <w:tag w:val="_GBC_32e43573b68c4a82aab17146178f18f2"/>
                    <w:id w:val="2074935972"/>
                    <w:lock w:val="sdtLocked"/>
                  </w:sdtPr>
                  <w:sdtContent>
                    <w:tc>
                      <w:tcPr>
                        <w:tcW w:w="1366" w:type="pct"/>
                        <w:shd w:val="clear" w:color="auto" w:fill="auto"/>
                      </w:tcPr>
                      <w:p w14:paraId="21659E96" w14:textId="77777777" w:rsidR="00673807" w:rsidRDefault="00673807" w:rsidP="008A39C2">
                        <w:pPr>
                          <w:jc w:val="right"/>
                          <w:rPr>
                            <w:szCs w:val="21"/>
                          </w:rPr>
                        </w:pPr>
                        <w:r>
                          <w:rPr>
                            <w:szCs w:val="21"/>
                          </w:rPr>
                          <w:t>23,977,722.35</w:t>
                        </w:r>
                      </w:p>
                    </w:tc>
                  </w:sdtContent>
                </w:sdt>
                <w:sdt>
                  <w:sdtPr>
                    <w:rPr>
                      <w:szCs w:val="21"/>
                    </w:rPr>
                    <w:alias w:val="重要的账龄超过1年的应付账款明细-未偿还或结转的原因"/>
                    <w:tag w:val="_GBC_113967d4dd114818b559c2795509b2fb"/>
                    <w:id w:val="-1952392985"/>
                    <w:lock w:val="sdtLocked"/>
                  </w:sdtPr>
                  <w:sdtContent>
                    <w:tc>
                      <w:tcPr>
                        <w:tcW w:w="1388" w:type="pct"/>
                        <w:shd w:val="clear" w:color="auto" w:fill="auto"/>
                      </w:tcPr>
                      <w:p w14:paraId="5281A2CE" w14:textId="77777777" w:rsidR="00673807" w:rsidRDefault="00673807" w:rsidP="008A39C2">
                        <w:pPr>
                          <w:rPr>
                            <w:szCs w:val="21"/>
                          </w:rPr>
                        </w:pPr>
                        <w:r>
                          <w:rPr>
                            <w:szCs w:val="21"/>
                          </w:rPr>
                          <w:t>未到期结算</w:t>
                        </w:r>
                      </w:p>
                    </w:tc>
                  </w:sdtContent>
                </w:sdt>
              </w:tr>
            </w:sdtContent>
          </w:sdt>
          <w:sdt>
            <w:sdtPr>
              <w:rPr>
                <w:szCs w:val="21"/>
              </w:rPr>
              <w:alias w:val="重要的账龄超过1年的应付账款明细"/>
              <w:tag w:val="_GBC_3c24b8450a0a47bd8859f88e883aa952"/>
              <w:id w:val="1964154991"/>
              <w:lock w:val="sdtLocked"/>
              <w:placeholder>
                <w:docPart w:val="D39C2AD613464D6FAB4D82D854558191"/>
              </w:placeholder>
            </w:sdtPr>
            <w:sdtContent>
              <w:tr w:rsidR="00673807" w14:paraId="71A3D112" w14:textId="77777777" w:rsidTr="00FB5EA7">
                <w:sdt>
                  <w:sdtPr>
                    <w:rPr>
                      <w:szCs w:val="21"/>
                    </w:rPr>
                    <w:alias w:val="重要的账龄超过1年的应付账款明细-项目名称"/>
                    <w:tag w:val="_GBC_141773d28dd34c8295b18c94cc85ece4"/>
                    <w:id w:val="-1128088781"/>
                    <w:lock w:val="sdtLocked"/>
                  </w:sdtPr>
                  <w:sdtContent>
                    <w:tc>
                      <w:tcPr>
                        <w:tcW w:w="2246" w:type="pct"/>
                        <w:tcBorders>
                          <w:bottom w:val="single" w:sz="4" w:space="0" w:color="auto"/>
                        </w:tcBorders>
                        <w:shd w:val="clear" w:color="auto" w:fill="auto"/>
                      </w:tcPr>
                      <w:p w14:paraId="504DB8F1" w14:textId="77777777" w:rsidR="00673807" w:rsidRDefault="00673807" w:rsidP="008A39C2">
                        <w:pPr>
                          <w:rPr>
                            <w:szCs w:val="21"/>
                          </w:rPr>
                        </w:pPr>
                        <w:r>
                          <w:rPr>
                            <w:szCs w:val="21"/>
                          </w:rPr>
                          <w:t>溧阳市神马机电设备安装有限公司（原：溧阳市神马机械安装有限公司）</w:t>
                        </w:r>
                      </w:p>
                    </w:tc>
                  </w:sdtContent>
                </w:sdt>
                <w:sdt>
                  <w:sdtPr>
                    <w:rPr>
                      <w:szCs w:val="21"/>
                    </w:rPr>
                    <w:alias w:val="重要的账龄超过1年的应付账款明细-余额"/>
                    <w:tag w:val="_GBC_32e43573b68c4a82aab17146178f18f2"/>
                    <w:id w:val="-18244368"/>
                    <w:lock w:val="sdtLocked"/>
                  </w:sdtPr>
                  <w:sdtContent>
                    <w:tc>
                      <w:tcPr>
                        <w:tcW w:w="1366" w:type="pct"/>
                        <w:shd w:val="clear" w:color="auto" w:fill="auto"/>
                      </w:tcPr>
                      <w:p w14:paraId="50BCE797" w14:textId="77777777" w:rsidR="00673807" w:rsidRDefault="00673807" w:rsidP="008A39C2">
                        <w:pPr>
                          <w:jc w:val="right"/>
                          <w:rPr>
                            <w:szCs w:val="21"/>
                          </w:rPr>
                        </w:pPr>
                        <w:r>
                          <w:rPr>
                            <w:szCs w:val="21"/>
                          </w:rPr>
                          <w:t>20,213,525.23</w:t>
                        </w:r>
                      </w:p>
                    </w:tc>
                  </w:sdtContent>
                </w:sdt>
                <w:sdt>
                  <w:sdtPr>
                    <w:rPr>
                      <w:szCs w:val="21"/>
                    </w:rPr>
                    <w:alias w:val="重要的账龄超过1年的应付账款明细-未偿还或结转的原因"/>
                    <w:tag w:val="_GBC_113967d4dd114818b559c2795509b2fb"/>
                    <w:id w:val="-30798409"/>
                    <w:lock w:val="sdtLocked"/>
                  </w:sdtPr>
                  <w:sdtContent>
                    <w:tc>
                      <w:tcPr>
                        <w:tcW w:w="1388" w:type="pct"/>
                        <w:shd w:val="clear" w:color="auto" w:fill="auto"/>
                      </w:tcPr>
                      <w:p w14:paraId="7A0D7739" w14:textId="77777777" w:rsidR="00673807" w:rsidRDefault="00673807" w:rsidP="008A39C2">
                        <w:pPr>
                          <w:rPr>
                            <w:szCs w:val="21"/>
                          </w:rPr>
                        </w:pPr>
                        <w:r>
                          <w:rPr>
                            <w:szCs w:val="21"/>
                          </w:rPr>
                          <w:t>未到期结算</w:t>
                        </w:r>
                      </w:p>
                    </w:tc>
                  </w:sdtContent>
                </w:sdt>
              </w:tr>
            </w:sdtContent>
          </w:sdt>
          <w:sdt>
            <w:sdtPr>
              <w:rPr>
                <w:szCs w:val="21"/>
              </w:rPr>
              <w:alias w:val="重要的账龄超过1年的应付账款明细"/>
              <w:tag w:val="_GBC_3c24b8450a0a47bd8859f88e883aa952"/>
              <w:id w:val="960685336"/>
              <w:lock w:val="sdtLocked"/>
              <w:placeholder>
                <w:docPart w:val="D39C2AD613464D6FAB4D82D854558191"/>
              </w:placeholder>
            </w:sdtPr>
            <w:sdtContent>
              <w:tr w:rsidR="00673807" w14:paraId="1F2D64CB" w14:textId="77777777" w:rsidTr="00FB5EA7">
                <w:sdt>
                  <w:sdtPr>
                    <w:rPr>
                      <w:szCs w:val="21"/>
                    </w:rPr>
                    <w:alias w:val="重要的账龄超过1年的应付账款明细-项目名称"/>
                    <w:tag w:val="_GBC_141773d28dd34c8295b18c94cc85ece4"/>
                    <w:id w:val="285482115"/>
                    <w:lock w:val="sdtLocked"/>
                  </w:sdtPr>
                  <w:sdtContent>
                    <w:tc>
                      <w:tcPr>
                        <w:tcW w:w="2246" w:type="pct"/>
                        <w:tcBorders>
                          <w:bottom w:val="single" w:sz="4" w:space="0" w:color="auto"/>
                        </w:tcBorders>
                        <w:shd w:val="clear" w:color="auto" w:fill="auto"/>
                      </w:tcPr>
                      <w:p w14:paraId="34989A0C" w14:textId="77777777" w:rsidR="00673807" w:rsidRDefault="00673807" w:rsidP="008A39C2">
                        <w:pPr>
                          <w:rPr>
                            <w:szCs w:val="21"/>
                          </w:rPr>
                        </w:pPr>
                        <w:r>
                          <w:rPr>
                            <w:szCs w:val="21"/>
                          </w:rPr>
                          <w:t>北京约基同力机械制造有限公司</w:t>
                        </w:r>
                      </w:p>
                    </w:tc>
                  </w:sdtContent>
                </w:sdt>
                <w:sdt>
                  <w:sdtPr>
                    <w:rPr>
                      <w:szCs w:val="21"/>
                    </w:rPr>
                    <w:alias w:val="重要的账龄超过1年的应付账款明细-余额"/>
                    <w:tag w:val="_GBC_32e43573b68c4a82aab17146178f18f2"/>
                    <w:id w:val="156884734"/>
                    <w:lock w:val="sdtLocked"/>
                  </w:sdtPr>
                  <w:sdtContent>
                    <w:tc>
                      <w:tcPr>
                        <w:tcW w:w="1366" w:type="pct"/>
                        <w:shd w:val="clear" w:color="auto" w:fill="auto"/>
                      </w:tcPr>
                      <w:p w14:paraId="5D5A9799" w14:textId="77777777" w:rsidR="00673807" w:rsidRDefault="00673807" w:rsidP="008A39C2">
                        <w:pPr>
                          <w:jc w:val="right"/>
                          <w:rPr>
                            <w:szCs w:val="21"/>
                          </w:rPr>
                        </w:pPr>
                        <w:r>
                          <w:rPr>
                            <w:szCs w:val="21"/>
                          </w:rPr>
                          <w:t>17,894,780.03</w:t>
                        </w:r>
                      </w:p>
                    </w:tc>
                  </w:sdtContent>
                </w:sdt>
                <w:sdt>
                  <w:sdtPr>
                    <w:rPr>
                      <w:szCs w:val="21"/>
                    </w:rPr>
                    <w:alias w:val="重要的账龄超过1年的应付账款明细-未偿还或结转的原因"/>
                    <w:tag w:val="_GBC_113967d4dd114818b559c2795509b2fb"/>
                    <w:id w:val="555350234"/>
                    <w:lock w:val="sdtLocked"/>
                  </w:sdtPr>
                  <w:sdtContent>
                    <w:tc>
                      <w:tcPr>
                        <w:tcW w:w="1388" w:type="pct"/>
                        <w:shd w:val="clear" w:color="auto" w:fill="auto"/>
                      </w:tcPr>
                      <w:p w14:paraId="7776AF3B" w14:textId="77777777" w:rsidR="00673807" w:rsidRDefault="00673807" w:rsidP="008A39C2">
                        <w:pPr>
                          <w:rPr>
                            <w:szCs w:val="21"/>
                          </w:rPr>
                        </w:pPr>
                        <w:r>
                          <w:rPr>
                            <w:szCs w:val="21"/>
                          </w:rPr>
                          <w:t>未到期结算</w:t>
                        </w:r>
                      </w:p>
                    </w:tc>
                  </w:sdtContent>
                </w:sdt>
              </w:tr>
            </w:sdtContent>
          </w:sdt>
          <w:sdt>
            <w:sdtPr>
              <w:rPr>
                <w:szCs w:val="21"/>
              </w:rPr>
              <w:alias w:val="重要的账龄超过1年的应付账款明细"/>
              <w:tag w:val="_GBC_3c24b8450a0a47bd8859f88e883aa952"/>
              <w:id w:val="-214515888"/>
              <w:lock w:val="sdtLocked"/>
              <w:placeholder>
                <w:docPart w:val="D39C2AD613464D6FAB4D82D854558191"/>
              </w:placeholder>
            </w:sdtPr>
            <w:sdtContent>
              <w:tr w:rsidR="00673807" w14:paraId="467AA445" w14:textId="77777777" w:rsidTr="00FB5EA7">
                <w:sdt>
                  <w:sdtPr>
                    <w:rPr>
                      <w:szCs w:val="21"/>
                    </w:rPr>
                    <w:alias w:val="重要的账龄超过1年的应付账款明细-项目名称"/>
                    <w:tag w:val="_GBC_141773d28dd34c8295b18c94cc85ece4"/>
                    <w:id w:val="986672735"/>
                    <w:lock w:val="sdtLocked"/>
                  </w:sdtPr>
                  <w:sdtContent>
                    <w:tc>
                      <w:tcPr>
                        <w:tcW w:w="2246" w:type="pct"/>
                        <w:tcBorders>
                          <w:bottom w:val="single" w:sz="4" w:space="0" w:color="auto"/>
                        </w:tcBorders>
                        <w:shd w:val="clear" w:color="auto" w:fill="auto"/>
                      </w:tcPr>
                      <w:p w14:paraId="2B808B0D" w14:textId="77777777" w:rsidR="00673807" w:rsidRDefault="00673807" w:rsidP="008A39C2">
                        <w:pPr>
                          <w:rPr>
                            <w:szCs w:val="21"/>
                          </w:rPr>
                        </w:pPr>
                        <w:r>
                          <w:rPr>
                            <w:szCs w:val="21"/>
                          </w:rPr>
                          <w:t>南通荣国设备安装有限公司</w:t>
                        </w:r>
                      </w:p>
                    </w:tc>
                  </w:sdtContent>
                </w:sdt>
                <w:sdt>
                  <w:sdtPr>
                    <w:rPr>
                      <w:szCs w:val="21"/>
                    </w:rPr>
                    <w:alias w:val="重要的账龄超过1年的应付账款明细-余额"/>
                    <w:tag w:val="_GBC_32e43573b68c4a82aab17146178f18f2"/>
                    <w:id w:val="-2067638584"/>
                    <w:lock w:val="sdtLocked"/>
                  </w:sdtPr>
                  <w:sdtContent>
                    <w:tc>
                      <w:tcPr>
                        <w:tcW w:w="1366" w:type="pct"/>
                        <w:shd w:val="clear" w:color="auto" w:fill="auto"/>
                      </w:tcPr>
                      <w:p w14:paraId="7D633A40" w14:textId="77777777" w:rsidR="00673807" w:rsidRDefault="00673807" w:rsidP="008A39C2">
                        <w:pPr>
                          <w:jc w:val="right"/>
                          <w:rPr>
                            <w:szCs w:val="21"/>
                          </w:rPr>
                        </w:pPr>
                        <w:r>
                          <w:rPr>
                            <w:szCs w:val="21"/>
                          </w:rPr>
                          <w:t>14,158,154.12</w:t>
                        </w:r>
                      </w:p>
                    </w:tc>
                  </w:sdtContent>
                </w:sdt>
                <w:sdt>
                  <w:sdtPr>
                    <w:rPr>
                      <w:szCs w:val="21"/>
                    </w:rPr>
                    <w:alias w:val="重要的账龄超过1年的应付账款明细-未偿还或结转的原因"/>
                    <w:tag w:val="_GBC_113967d4dd114818b559c2795509b2fb"/>
                    <w:id w:val="2146775568"/>
                    <w:lock w:val="sdtLocked"/>
                  </w:sdtPr>
                  <w:sdtContent>
                    <w:tc>
                      <w:tcPr>
                        <w:tcW w:w="1388" w:type="pct"/>
                        <w:shd w:val="clear" w:color="auto" w:fill="auto"/>
                      </w:tcPr>
                      <w:p w14:paraId="62BEA2DB" w14:textId="77777777" w:rsidR="00673807" w:rsidRDefault="00673807" w:rsidP="008A39C2">
                        <w:pPr>
                          <w:rPr>
                            <w:szCs w:val="21"/>
                          </w:rPr>
                        </w:pPr>
                        <w:r>
                          <w:rPr>
                            <w:szCs w:val="21"/>
                          </w:rPr>
                          <w:t>未到期结算</w:t>
                        </w:r>
                      </w:p>
                    </w:tc>
                  </w:sdtContent>
                </w:sdt>
              </w:tr>
            </w:sdtContent>
          </w:sdt>
          <w:sdt>
            <w:sdtPr>
              <w:rPr>
                <w:szCs w:val="21"/>
              </w:rPr>
              <w:alias w:val="重要的账龄超过1年的应付账款明细"/>
              <w:tag w:val="_GBC_3c24b8450a0a47bd8859f88e883aa952"/>
              <w:id w:val="-1474288477"/>
              <w:lock w:val="sdtLocked"/>
              <w:placeholder>
                <w:docPart w:val="D39C2AD613464D6FAB4D82D854558191"/>
              </w:placeholder>
            </w:sdtPr>
            <w:sdtContent>
              <w:tr w:rsidR="00673807" w14:paraId="10A1DD00" w14:textId="77777777" w:rsidTr="00FB5EA7">
                <w:sdt>
                  <w:sdtPr>
                    <w:rPr>
                      <w:szCs w:val="21"/>
                    </w:rPr>
                    <w:alias w:val="重要的账龄超过1年的应付账款明细-项目名称"/>
                    <w:tag w:val="_GBC_141773d28dd34c8295b18c94cc85ece4"/>
                    <w:id w:val="-1185055485"/>
                    <w:lock w:val="sdtLocked"/>
                  </w:sdtPr>
                  <w:sdtContent>
                    <w:tc>
                      <w:tcPr>
                        <w:tcW w:w="2246" w:type="pct"/>
                        <w:tcBorders>
                          <w:bottom w:val="single" w:sz="4" w:space="0" w:color="auto"/>
                        </w:tcBorders>
                        <w:shd w:val="clear" w:color="auto" w:fill="auto"/>
                      </w:tcPr>
                      <w:p w14:paraId="69FCB671" w14:textId="77777777" w:rsidR="00673807" w:rsidRDefault="00673807" w:rsidP="008A39C2">
                        <w:pPr>
                          <w:rPr>
                            <w:szCs w:val="21"/>
                          </w:rPr>
                        </w:pPr>
                        <w:r>
                          <w:rPr>
                            <w:szCs w:val="21"/>
                          </w:rPr>
                          <w:t>复盛实业（上海）有限公司</w:t>
                        </w:r>
                      </w:p>
                    </w:tc>
                  </w:sdtContent>
                </w:sdt>
                <w:sdt>
                  <w:sdtPr>
                    <w:rPr>
                      <w:szCs w:val="21"/>
                    </w:rPr>
                    <w:alias w:val="重要的账龄超过1年的应付账款明细-余额"/>
                    <w:tag w:val="_GBC_32e43573b68c4a82aab17146178f18f2"/>
                    <w:id w:val="1107464481"/>
                    <w:lock w:val="sdtLocked"/>
                  </w:sdtPr>
                  <w:sdtContent>
                    <w:tc>
                      <w:tcPr>
                        <w:tcW w:w="1366" w:type="pct"/>
                        <w:shd w:val="clear" w:color="auto" w:fill="auto"/>
                      </w:tcPr>
                      <w:p w14:paraId="1EF002EA" w14:textId="77777777" w:rsidR="00673807" w:rsidRDefault="00673807" w:rsidP="008A39C2">
                        <w:pPr>
                          <w:jc w:val="right"/>
                          <w:rPr>
                            <w:szCs w:val="21"/>
                          </w:rPr>
                        </w:pPr>
                        <w:r>
                          <w:rPr>
                            <w:szCs w:val="21"/>
                          </w:rPr>
                          <w:t>14,049,699.60</w:t>
                        </w:r>
                      </w:p>
                    </w:tc>
                  </w:sdtContent>
                </w:sdt>
                <w:sdt>
                  <w:sdtPr>
                    <w:rPr>
                      <w:szCs w:val="21"/>
                    </w:rPr>
                    <w:alias w:val="重要的账龄超过1年的应付账款明细-未偿还或结转的原因"/>
                    <w:tag w:val="_GBC_113967d4dd114818b559c2795509b2fb"/>
                    <w:id w:val="183479054"/>
                    <w:lock w:val="sdtLocked"/>
                  </w:sdtPr>
                  <w:sdtContent>
                    <w:tc>
                      <w:tcPr>
                        <w:tcW w:w="1388" w:type="pct"/>
                        <w:shd w:val="clear" w:color="auto" w:fill="auto"/>
                      </w:tcPr>
                      <w:p w14:paraId="78AC9A21" w14:textId="77777777" w:rsidR="00673807" w:rsidRDefault="00673807" w:rsidP="008A39C2">
                        <w:pPr>
                          <w:rPr>
                            <w:szCs w:val="21"/>
                          </w:rPr>
                        </w:pPr>
                        <w:r>
                          <w:rPr>
                            <w:szCs w:val="21"/>
                          </w:rPr>
                          <w:t>未到期结算</w:t>
                        </w:r>
                      </w:p>
                    </w:tc>
                  </w:sdtContent>
                </w:sdt>
              </w:tr>
            </w:sdtContent>
          </w:sdt>
          <w:tr w:rsidR="00673807" w14:paraId="14EADE7C" w14:textId="77777777" w:rsidTr="00FB5EA7">
            <w:tc>
              <w:tcPr>
                <w:tcW w:w="2246" w:type="pct"/>
                <w:shd w:val="clear" w:color="auto" w:fill="auto"/>
                <w:vAlign w:val="center"/>
              </w:tcPr>
              <w:p w14:paraId="2CA809F7" w14:textId="77777777" w:rsidR="00673807" w:rsidRDefault="00673807" w:rsidP="008A39C2">
                <w:pPr>
                  <w:jc w:val="center"/>
                  <w:rPr>
                    <w:szCs w:val="21"/>
                  </w:rPr>
                </w:pPr>
                <w:r>
                  <w:rPr>
                    <w:rFonts w:hint="eastAsia"/>
                    <w:szCs w:val="21"/>
                  </w:rPr>
                  <w:t>合计</w:t>
                </w:r>
              </w:p>
            </w:tc>
            <w:tc>
              <w:tcPr>
                <w:tcW w:w="1366" w:type="pct"/>
                <w:shd w:val="clear" w:color="auto" w:fill="auto"/>
              </w:tcPr>
              <w:p w14:paraId="45930EB7" w14:textId="77777777" w:rsidR="00673807" w:rsidRDefault="00FE42B0" w:rsidP="008A39C2">
                <w:pPr>
                  <w:jc w:val="right"/>
                  <w:rPr>
                    <w:szCs w:val="21"/>
                  </w:rPr>
                </w:pPr>
                <w:sdt>
                  <w:sdtPr>
                    <w:rPr>
                      <w:szCs w:val="21"/>
                    </w:rPr>
                    <w:alias w:val="重要的账龄超过1年的应付账款金额合计"/>
                    <w:tag w:val="_GBC_2fe395320f8f4b3fa28841324e8271ff"/>
                    <w:id w:val="-542137424"/>
                    <w:lock w:val="sdtLocked"/>
                  </w:sdtPr>
                  <w:sdtContent>
                    <w:r w:rsidR="00673807">
                      <w:rPr>
                        <w:szCs w:val="21"/>
                      </w:rPr>
                      <w:t>122,113,687.13</w:t>
                    </w:r>
                  </w:sdtContent>
                </w:sdt>
              </w:p>
            </w:tc>
            <w:tc>
              <w:tcPr>
                <w:tcW w:w="1388" w:type="pct"/>
                <w:shd w:val="clear" w:color="auto" w:fill="auto"/>
              </w:tcPr>
              <w:p w14:paraId="35A84EFC" w14:textId="77777777" w:rsidR="00673807" w:rsidRDefault="00673807" w:rsidP="008A39C2">
                <w:pPr>
                  <w:jc w:val="center"/>
                  <w:rPr>
                    <w:szCs w:val="21"/>
                  </w:rPr>
                </w:pPr>
                <w:r>
                  <w:rPr>
                    <w:rFonts w:hint="eastAsia"/>
                    <w:szCs w:val="21"/>
                  </w:rPr>
                  <w:t>/</w:t>
                </w:r>
              </w:p>
            </w:tc>
          </w:tr>
        </w:tbl>
        <w:p w14:paraId="0F1D551D" w14:textId="4283D794" w:rsidR="00FC7A49" w:rsidRDefault="00FE42B0"/>
      </w:sdtContent>
    </w:sdt>
    <w:sdt>
      <w:sdtPr>
        <w:rPr>
          <w:rFonts w:hint="eastAsia"/>
          <w:b/>
          <w:bCs/>
        </w:rPr>
        <w:alias w:val="模块:应付账款的其他说明"/>
        <w:tag w:val="_GBC_aecd44efc3ea456b9149dd662d0a5085"/>
        <w:id w:val="-1602028314"/>
        <w:lock w:val="sdtLocked"/>
        <w:placeholder>
          <w:docPart w:val="GBC22222222222222222222222222222"/>
        </w:placeholder>
      </w:sdtPr>
      <w:sdtEndPr>
        <w:rPr>
          <w:rFonts w:cstheme="minorBidi" w:hint="default"/>
          <w:b w:val="0"/>
          <w:bCs w:val="0"/>
          <w:kern w:val="2"/>
          <w:szCs w:val="21"/>
        </w:rPr>
      </w:sdtEndPr>
      <w:sdtContent>
        <w:p w14:paraId="7356EBF6" w14:textId="77777777" w:rsidR="00FC7A49" w:rsidRDefault="006C5602">
          <w:pPr>
            <w:rPr>
              <w:szCs w:val="21"/>
            </w:rPr>
          </w:pPr>
          <w:r>
            <w:rPr>
              <w:rFonts w:hint="eastAsia"/>
            </w:rPr>
            <w:t>其他</w:t>
          </w:r>
          <w:r>
            <w:rPr>
              <w:rFonts w:hint="eastAsia"/>
              <w:szCs w:val="21"/>
            </w:rPr>
            <w:t>说明</w:t>
          </w:r>
        </w:p>
        <w:sdt>
          <w:sdtPr>
            <w:rPr>
              <w:szCs w:val="21"/>
            </w:rPr>
            <w:alias w:val="是否适用：应付账款的其他说明[双击切换]"/>
            <w:tag w:val="_GBC_9a797e83ea1747e9aca4221e6cdfe89f"/>
            <w:id w:val="26919582"/>
            <w:lock w:val="sdtContentLocked"/>
            <w:placeholder>
              <w:docPart w:val="GBC22222222222222222222222222222"/>
            </w:placeholder>
          </w:sdtPr>
          <w:sdtContent>
            <w:p w14:paraId="68A71F92" w14:textId="77777777" w:rsidR="00FC7A49" w:rsidRDefault="006C5602" w:rsidP="00673807">
              <w:pPr>
                <w:rPr>
                  <w:szCs w:val="21"/>
                </w:rPr>
              </w:pPr>
              <w:r>
                <w:rPr>
                  <w:szCs w:val="21"/>
                </w:rPr>
                <w:fldChar w:fldCharType="begin"/>
              </w:r>
              <w:r w:rsidR="00673807">
                <w:rPr>
                  <w:szCs w:val="21"/>
                </w:rPr>
                <w:instrText xml:space="preserve"> MACROBUTTON  SnrToggleCheckbox □适用 </w:instrText>
              </w:r>
              <w:r>
                <w:rPr>
                  <w:szCs w:val="21"/>
                </w:rPr>
                <w:fldChar w:fldCharType="end"/>
              </w:r>
              <w:r>
                <w:rPr>
                  <w:szCs w:val="21"/>
                </w:rPr>
                <w:fldChar w:fldCharType="begin"/>
              </w:r>
              <w:r w:rsidR="00673807">
                <w:rPr>
                  <w:szCs w:val="21"/>
                </w:rPr>
                <w:instrText xml:space="preserve"> MACROBUTTON  SnrToggleCheckbox √不适用 </w:instrText>
              </w:r>
              <w:r>
                <w:rPr>
                  <w:szCs w:val="21"/>
                </w:rPr>
                <w:fldChar w:fldCharType="end"/>
              </w:r>
            </w:p>
          </w:sdtContent>
        </w:sdt>
      </w:sdtContent>
    </w:sdt>
    <w:p w14:paraId="6E7310C2" w14:textId="77777777" w:rsidR="00FC7A49" w:rsidRDefault="00FC7A49">
      <w:pPr>
        <w:snapToGrid w:val="0"/>
        <w:spacing w:line="240" w:lineRule="atLeast"/>
        <w:rPr>
          <w:szCs w:val="21"/>
        </w:rPr>
      </w:pPr>
    </w:p>
    <w:p w14:paraId="4F56D1D2"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val="0"/>
          <w:kern w:val="0"/>
          <w:szCs w:val="21"/>
        </w:rPr>
        <w:alias w:val="模块:预收账款情况"/>
        <w:tag w:val="_GBC_d7dac18f0444439d83469555857c3195"/>
        <w:id w:val="1667587900"/>
        <w:lock w:val="sdtLocked"/>
        <w:placeholder>
          <w:docPart w:val="GBC22222222222222222222222222222"/>
        </w:placeholder>
      </w:sdtPr>
      <w:sdtEndPr>
        <w:rPr>
          <w:szCs w:val="24"/>
        </w:rPr>
      </w:sdtEndPr>
      <w:sdtContent>
        <w:p w14:paraId="50BC3C21" w14:textId="77777777" w:rsidR="00FC7A49" w:rsidRDefault="006C5602" w:rsidP="006807BE">
          <w:pPr>
            <w:pStyle w:val="4"/>
            <w:numPr>
              <w:ilvl w:val="0"/>
              <w:numId w:val="36"/>
            </w:numPr>
            <w:rPr>
              <w:rFonts w:ascii="宋体" w:hAnsi="宋体"/>
              <w:szCs w:val="21"/>
            </w:rPr>
          </w:pPr>
          <w:r>
            <w:rPr>
              <w:rFonts w:ascii="宋体" w:hAnsi="宋体" w:hint="eastAsia"/>
              <w:szCs w:val="21"/>
            </w:rPr>
            <w:t>预收账款项列示</w:t>
          </w:r>
        </w:p>
        <w:sdt>
          <w:sdtPr>
            <w:alias w:val="是否适用：预收账款项列示[双击切换]"/>
            <w:tag w:val="_GBC_cf9ab7f5f12c4f788a9bbb6e3ef9c9de"/>
            <w:id w:val="-2116969038"/>
            <w:lock w:val="sdtContentLocked"/>
            <w:placeholder>
              <w:docPart w:val="GBC22222222222222222222222222222"/>
            </w:placeholder>
          </w:sdtPr>
          <w:sdtContent>
            <w:p w14:paraId="605BABD5" w14:textId="77777777" w:rsidR="00FC7A49" w:rsidRDefault="006C5602">
              <w:r>
                <w:fldChar w:fldCharType="begin"/>
              </w:r>
              <w:r w:rsidR="005E5D6F">
                <w:instrText xml:space="preserve"> MACROBUTTON  SnrToggleCheckbox √适用 </w:instrText>
              </w:r>
              <w:r>
                <w:fldChar w:fldCharType="end"/>
              </w:r>
              <w:r>
                <w:fldChar w:fldCharType="begin"/>
              </w:r>
              <w:r w:rsidR="005E5D6F">
                <w:instrText xml:space="preserve"> MACROBUTTON  SnrToggleCheckbox □不适用 </w:instrText>
              </w:r>
              <w:r>
                <w:fldChar w:fldCharType="end"/>
              </w:r>
            </w:p>
          </w:sdtContent>
        </w:sdt>
        <w:p w14:paraId="37DBEF29" w14:textId="77777777" w:rsidR="005E5D6F" w:rsidRDefault="006C5602">
          <w:pPr>
            <w:jc w:val="right"/>
            <w:rPr>
              <w:szCs w:val="21"/>
            </w:rPr>
          </w:pPr>
          <w:r>
            <w:rPr>
              <w:rFonts w:hint="eastAsia"/>
              <w:szCs w:val="21"/>
            </w:rPr>
            <w:t>单位：</w:t>
          </w:r>
          <w:sdt>
            <w:sdtPr>
              <w:rPr>
                <w:rFonts w:hint="eastAsia"/>
                <w:szCs w:val="21"/>
              </w:rPr>
              <w:alias w:val="单位：财务附注：预收账款情况"/>
              <w:tag w:val="_GBC_f4564e0d7a8a4a9589aae9168c4c8fdb"/>
              <w:id w:val="2174037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预收账款情况"/>
              <w:tag w:val="_GBC_e993db46bf3641c59c10bd3e14a930d9"/>
              <w:id w:val="8240103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002"/>
            <w:gridCol w:w="2996"/>
          </w:tblGrid>
          <w:tr w:rsidR="005E5D6F" w14:paraId="5E66FC4A" w14:textId="77777777" w:rsidTr="00A46362">
            <w:tc>
              <w:tcPr>
                <w:tcW w:w="1601" w:type="pct"/>
                <w:shd w:val="clear" w:color="auto" w:fill="auto"/>
              </w:tcPr>
              <w:p w14:paraId="0B72B723" w14:textId="77777777" w:rsidR="005E5D6F" w:rsidRDefault="005E5D6F" w:rsidP="00A46362">
                <w:pPr>
                  <w:jc w:val="center"/>
                  <w:rPr>
                    <w:szCs w:val="21"/>
                  </w:rPr>
                </w:pPr>
                <w:r>
                  <w:rPr>
                    <w:rFonts w:hint="eastAsia"/>
                    <w:szCs w:val="21"/>
                  </w:rPr>
                  <w:t>项目</w:t>
                </w:r>
              </w:p>
            </w:tc>
            <w:tc>
              <w:tcPr>
                <w:tcW w:w="1701" w:type="pct"/>
                <w:shd w:val="clear" w:color="auto" w:fill="auto"/>
              </w:tcPr>
              <w:p w14:paraId="4AE878E1" w14:textId="77777777" w:rsidR="005E5D6F" w:rsidRDefault="005E5D6F" w:rsidP="00A46362">
                <w:pPr>
                  <w:jc w:val="center"/>
                  <w:rPr>
                    <w:szCs w:val="21"/>
                  </w:rPr>
                </w:pPr>
                <w:r>
                  <w:rPr>
                    <w:rFonts w:hint="eastAsia"/>
                    <w:szCs w:val="21"/>
                  </w:rPr>
                  <w:t>期末余额</w:t>
                </w:r>
              </w:p>
            </w:tc>
            <w:tc>
              <w:tcPr>
                <w:tcW w:w="1698" w:type="pct"/>
                <w:shd w:val="clear" w:color="auto" w:fill="auto"/>
              </w:tcPr>
              <w:p w14:paraId="53722E4C" w14:textId="77777777" w:rsidR="005E5D6F" w:rsidRDefault="005E5D6F" w:rsidP="00A46362">
                <w:pPr>
                  <w:jc w:val="center"/>
                  <w:rPr>
                    <w:szCs w:val="21"/>
                  </w:rPr>
                </w:pPr>
                <w:r>
                  <w:rPr>
                    <w:rFonts w:hint="eastAsia"/>
                    <w:szCs w:val="21"/>
                  </w:rPr>
                  <w:t>期初余额</w:t>
                </w:r>
              </w:p>
            </w:tc>
          </w:tr>
          <w:sdt>
            <w:sdtPr>
              <w:rPr>
                <w:rFonts w:hint="eastAsia"/>
                <w:szCs w:val="21"/>
              </w:rPr>
              <w:alias w:val="预收账款情况明细"/>
              <w:tag w:val="_GBC_230853c1febc415e90da55e0c713ce54"/>
              <w:id w:val="1550572935"/>
              <w:lock w:val="sdtLocked"/>
              <w:placeholder>
                <w:docPart w:val="96DD5705FB0D47929409A6D22D9CC486"/>
              </w:placeholder>
            </w:sdtPr>
            <w:sdtContent>
              <w:tr w:rsidR="005E5D6F" w14:paraId="1C579A21" w14:textId="77777777" w:rsidTr="00A46362">
                <w:sdt>
                  <w:sdtPr>
                    <w:rPr>
                      <w:rFonts w:hint="eastAsia"/>
                      <w:szCs w:val="21"/>
                    </w:rPr>
                    <w:alias w:val="预收账款情况明细-项目"/>
                    <w:tag w:val="_GBC_761e1f97d6a9400c8bf77837fd5e54ca"/>
                    <w:id w:val="750772370"/>
                    <w:lock w:val="sdtLocked"/>
                  </w:sdtPr>
                  <w:sdtContent>
                    <w:tc>
                      <w:tcPr>
                        <w:tcW w:w="1601" w:type="pct"/>
                        <w:shd w:val="clear" w:color="auto" w:fill="auto"/>
                      </w:tcPr>
                      <w:p w14:paraId="2FE98531" w14:textId="77777777" w:rsidR="005E5D6F" w:rsidRDefault="00673807" w:rsidP="00A46362">
                        <w:pPr>
                          <w:rPr>
                            <w:szCs w:val="21"/>
                          </w:rPr>
                        </w:pPr>
                        <w:r>
                          <w:rPr>
                            <w:rFonts w:hint="eastAsia"/>
                            <w:szCs w:val="21"/>
                          </w:rPr>
                          <w:t>预收账款</w:t>
                        </w:r>
                      </w:p>
                    </w:tc>
                  </w:sdtContent>
                </w:sdt>
                <w:sdt>
                  <w:sdtPr>
                    <w:rPr>
                      <w:szCs w:val="21"/>
                    </w:rPr>
                    <w:alias w:val="预收账款情况明细-金额"/>
                    <w:tag w:val="_GBC_7396c58eea384244964498ccbc83cfde"/>
                    <w:id w:val="-1587988040"/>
                    <w:lock w:val="sdtLocked"/>
                  </w:sdtPr>
                  <w:sdtContent>
                    <w:tc>
                      <w:tcPr>
                        <w:tcW w:w="1701" w:type="pct"/>
                        <w:shd w:val="clear" w:color="auto" w:fill="auto"/>
                      </w:tcPr>
                      <w:p w14:paraId="2CA76844" w14:textId="77777777" w:rsidR="005E5D6F" w:rsidRDefault="00673807" w:rsidP="00A46362">
                        <w:pPr>
                          <w:jc w:val="right"/>
                          <w:rPr>
                            <w:color w:val="000000" w:themeColor="text1"/>
                            <w:szCs w:val="21"/>
                          </w:rPr>
                        </w:pPr>
                        <w:r w:rsidRPr="00EB49AD">
                          <w:t>10,818,604,704.66</w:t>
                        </w:r>
                      </w:p>
                    </w:tc>
                  </w:sdtContent>
                </w:sdt>
                <w:sdt>
                  <w:sdtPr>
                    <w:rPr>
                      <w:szCs w:val="21"/>
                    </w:rPr>
                    <w:alias w:val="预收账款情况明细-金额"/>
                    <w:tag w:val="_GBC_fe2b16a0aeac49a2a1b8710bf9023453"/>
                    <w:id w:val="-1586674145"/>
                    <w:lock w:val="sdtLocked"/>
                  </w:sdtPr>
                  <w:sdtContent>
                    <w:tc>
                      <w:tcPr>
                        <w:tcW w:w="1698" w:type="pct"/>
                        <w:shd w:val="clear" w:color="auto" w:fill="auto"/>
                      </w:tcPr>
                      <w:p w14:paraId="2D57CCC6" w14:textId="77777777" w:rsidR="005E5D6F" w:rsidRDefault="00673807" w:rsidP="00A46362">
                        <w:pPr>
                          <w:jc w:val="right"/>
                          <w:rPr>
                            <w:szCs w:val="21"/>
                          </w:rPr>
                        </w:pPr>
                        <w:r>
                          <w:rPr>
                            <w:szCs w:val="21"/>
                          </w:rPr>
                          <w:t>9,135,716,006.54</w:t>
                        </w:r>
                      </w:p>
                    </w:tc>
                  </w:sdtContent>
                </w:sdt>
              </w:tr>
            </w:sdtContent>
          </w:sdt>
          <w:tr w:rsidR="005E5D6F" w:rsidRPr="005E5D6F" w14:paraId="74FFD3E4" w14:textId="77777777" w:rsidTr="00A46362">
            <w:tc>
              <w:tcPr>
                <w:tcW w:w="1601" w:type="pct"/>
                <w:shd w:val="clear" w:color="auto" w:fill="auto"/>
              </w:tcPr>
              <w:p w14:paraId="67C0A16D" w14:textId="77777777" w:rsidR="005E5D6F" w:rsidRDefault="005E5D6F" w:rsidP="00A46362">
                <w:pPr>
                  <w:jc w:val="center"/>
                  <w:rPr>
                    <w:color w:val="000000" w:themeColor="text1"/>
                    <w:szCs w:val="21"/>
                  </w:rPr>
                </w:pPr>
                <w:r>
                  <w:rPr>
                    <w:rFonts w:hint="eastAsia"/>
                    <w:color w:val="000000" w:themeColor="text1"/>
                    <w:szCs w:val="21"/>
                  </w:rPr>
                  <w:t>合计</w:t>
                </w:r>
              </w:p>
            </w:tc>
            <w:sdt>
              <w:sdtPr>
                <w:rPr>
                  <w:szCs w:val="21"/>
                </w:rPr>
                <w:alias w:val="预收帐款"/>
                <w:tag w:val="_GBC_4ad518083c254dc292b5cadbe2bc550c"/>
                <w:id w:val="-337931503"/>
                <w:lock w:val="sdtLocked"/>
              </w:sdtPr>
              <w:sdtContent>
                <w:tc>
                  <w:tcPr>
                    <w:tcW w:w="1701" w:type="pct"/>
                    <w:shd w:val="clear" w:color="auto" w:fill="auto"/>
                  </w:tcPr>
                  <w:p w14:paraId="63FDD0B3" w14:textId="77777777" w:rsidR="005E5D6F" w:rsidRDefault="00673807" w:rsidP="00A46362">
                    <w:pPr>
                      <w:jc w:val="right"/>
                      <w:rPr>
                        <w:color w:val="000000" w:themeColor="text1"/>
                        <w:szCs w:val="21"/>
                      </w:rPr>
                    </w:pPr>
                    <w:r w:rsidRPr="00EB49AD">
                      <w:t>10,818,604,704.66</w:t>
                    </w:r>
                  </w:p>
                </w:tc>
              </w:sdtContent>
            </w:sdt>
            <w:tc>
              <w:tcPr>
                <w:tcW w:w="1698" w:type="pct"/>
                <w:shd w:val="clear" w:color="auto" w:fill="auto"/>
              </w:tcPr>
              <w:p w14:paraId="1B3C57C5" w14:textId="77777777" w:rsidR="005E5D6F" w:rsidRDefault="00FE42B0" w:rsidP="00A46362">
                <w:pPr>
                  <w:jc w:val="right"/>
                  <w:rPr>
                    <w:color w:val="000000" w:themeColor="text1"/>
                    <w:szCs w:val="21"/>
                  </w:rPr>
                </w:pPr>
                <w:sdt>
                  <w:sdtPr>
                    <w:rPr>
                      <w:szCs w:val="21"/>
                    </w:rPr>
                    <w:alias w:val="预收帐款"/>
                    <w:tag w:val="_GBC_04d89426e20b4bf09fca0e90c932358a"/>
                    <w:id w:val="1633751776"/>
                    <w:lock w:val="sdtLocked"/>
                  </w:sdtPr>
                  <w:sdtContent>
                    <w:r w:rsidR="005E5D6F">
                      <w:rPr>
                        <w:szCs w:val="21"/>
                      </w:rPr>
                      <w:t>9,135,716,006.54</w:t>
                    </w:r>
                  </w:sdtContent>
                </w:sdt>
              </w:p>
            </w:tc>
          </w:tr>
        </w:tbl>
        <w:p w14:paraId="20E654BB" w14:textId="15673B3D" w:rsidR="00FC7A49" w:rsidRPr="005E5D6F" w:rsidRDefault="00FE42B0" w:rsidP="005E5D6F"/>
      </w:sdtContent>
    </w:sdt>
    <w:p w14:paraId="3F4D5769" w14:textId="77777777" w:rsidR="00FC7A49" w:rsidRDefault="00FC7A49">
      <w:pPr>
        <w:tabs>
          <w:tab w:val="left" w:pos="8280"/>
          <w:tab w:val="left" w:pos="9720"/>
        </w:tabs>
        <w:ind w:rightChars="12" w:right="25"/>
        <w:rPr>
          <w:szCs w:val="21"/>
        </w:rPr>
      </w:pPr>
    </w:p>
    <w:sdt>
      <w:sdtPr>
        <w:rPr>
          <w:rFonts w:ascii="宋体" w:hAnsi="宋体" w:cstheme="minorBidi" w:hint="eastAsia"/>
          <w:b w:val="0"/>
          <w:bCs w:val="0"/>
          <w:kern w:val="0"/>
          <w:szCs w:val="21"/>
        </w:rPr>
        <w:alias w:val="模块:账龄超过1年的重要预收款项"/>
        <w:tag w:val="_GBC_59300802f7ac43e3ab1ce4a570fb0267"/>
        <w:id w:val="928773937"/>
        <w:lock w:val="sdtLocked"/>
        <w:placeholder>
          <w:docPart w:val="GBC22222222222222222222222222222"/>
        </w:placeholder>
      </w:sdtPr>
      <w:sdtContent>
        <w:p w14:paraId="151F29F1" w14:textId="77777777" w:rsidR="00FC7A49" w:rsidRDefault="006C5602" w:rsidP="006807BE">
          <w:pPr>
            <w:pStyle w:val="4"/>
            <w:numPr>
              <w:ilvl w:val="0"/>
              <w:numId w:val="36"/>
            </w:numPr>
            <w:rPr>
              <w:kern w:val="0"/>
            </w:rPr>
          </w:pPr>
          <w:r>
            <w:rPr>
              <w:rFonts w:hint="eastAsia"/>
              <w:kern w:val="0"/>
            </w:rPr>
            <w:t>账龄超过</w:t>
          </w:r>
          <w:r>
            <w:rPr>
              <w:kern w:val="0"/>
            </w:rPr>
            <w:t>1</w:t>
          </w:r>
          <w:r>
            <w:rPr>
              <w:kern w:val="0"/>
            </w:rPr>
            <w:t>年的重要预收款项</w:t>
          </w:r>
        </w:p>
        <w:sdt>
          <w:sdtPr>
            <w:alias w:val="是否适用：账龄超过1年的重要预收款项[双击切换]"/>
            <w:tag w:val="_GBC_ae7ea5bab4b04b2cb170af5020f86302"/>
            <w:id w:val="-653444502"/>
            <w:lock w:val="sdtContentLocked"/>
            <w:placeholder>
              <w:docPart w:val="GBC22222222222222222222222222222"/>
            </w:placeholder>
          </w:sdtPr>
          <w:sdtContent>
            <w:p w14:paraId="6798D160" w14:textId="77777777" w:rsidR="00FC7A49" w:rsidRDefault="006C5602">
              <w:r>
                <w:fldChar w:fldCharType="begin"/>
              </w:r>
              <w:r w:rsidR="00673807">
                <w:instrText xml:space="preserve"> MACROBUTTON  SnrToggleCheckbox √适用 </w:instrText>
              </w:r>
              <w:r>
                <w:fldChar w:fldCharType="end"/>
              </w:r>
              <w:r>
                <w:fldChar w:fldCharType="begin"/>
              </w:r>
              <w:r w:rsidR="00673807">
                <w:instrText xml:space="preserve"> MACROBUTTON  SnrToggleCheckbox □不适用 </w:instrText>
              </w:r>
              <w:r>
                <w:fldChar w:fldCharType="end"/>
              </w:r>
            </w:p>
          </w:sdtContent>
        </w:sdt>
        <w:p w14:paraId="6CA52D02" w14:textId="77777777" w:rsidR="00FC7A49" w:rsidRDefault="006C5602">
          <w:pPr>
            <w:jc w:val="right"/>
          </w:pPr>
          <w:r>
            <w:rPr>
              <w:rFonts w:hint="eastAsia"/>
            </w:rPr>
            <w:t>单位：</w:t>
          </w:r>
          <w:sdt>
            <w:sdtPr>
              <w:rPr>
                <w:rFonts w:hint="eastAsia"/>
              </w:rPr>
              <w:alias w:val="单位：财务附注：重要的账龄超过1年的预收账款"/>
              <w:tag w:val="_GBC_42b95b40c556404fb356ffbe5874de55"/>
              <w:id w:val="143739842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的账龄超过1年的预收账款"/>
              <w:tag w:val="_GBC_3b5cf8cf0f1d44548bc9470ab19fc397"/>
              <w:id w:val="17564713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3"/>
            <w:gridCol w:w="2028"/>
            <w:gridCol w:w="2972"/>
          </w:tblGrid>
          <w:tr w:rsidR="00673807" w14:paraId="0185D61F" w14:textId="77777777" w:rsidTr="00FB5EA7">
            <w:tc>
              <w:tcPr>
                <w:tcW w:w="2166" w:type="pct"/>
                <w:shd w:val="clear" w:color="auto" w:fill="auto"/>
                <w:vAlign w:val="center"/>
              </w:tcPr>
              <w:p w14:paraId="17BC9D77" w14:textId="77777777" w:rsidR="00673807" w:rsidRDefault="00673807" w:rsidP="008A39C2">
                <w:pPr>
                  <w:jc w:val="center"/>
                  <w:rPr>
                    <w:szCs w:val="21"/>
                  </w:rPr>
                </w:pPr>
                <w:r>
                  <w:rPr>
                    <w:rFonts w:hint="eastAsia"/>
                    <w:szCs w:val="21"/>
                  </w:rPr>
                  <w:lastRenderedPageBreak/>
                  <w:t>项目</w:t>
                </w:r>
              </w:p>
            </w:tc>
            <w:tc>
              <w:tcPr>
                <w:tcW w:w="1149" w:type="pct"/>
                <w:shd w:val="clear" w:color="auto" w:fill="auto"/>
                <w:vAlign w:val="center"/>
              </w:tcPr>
              <w:p w14:paraId="39F19BE6" w14:textId="77777777" w:rsidR="00673807" w:rsidRDefault="00673807" w:rsidP="008A39C2">
                <w:pPr>
                  <w:jc w:val="center"/>
                  <w:rPr>
                    <w:szCs w:val="21"/>
                  </w:rPr>
                </w:pPr>
                <w:r>
                  <w:rPr>
                    <w:rFonts w:hint="eastAsia"/>
                    <w:szCs w:val="21"/>
                  </w:rPr>
                  <w:t>期末余额</w:t>
                </w:r>
              </w:p>
            </w:tc>
            <w:tc>
              <w:tcPr>
                <w:tcW w:w="1684" w:type="pct"/>
                <w:shd w:val="clear" w:color="auto" w:fill="auto"/>
                <w:vAlign w:val="center"/>
              </w:tcPr>
              <w:p w14:paraId="04F68CD7" w14:textId="77777777" w:rsidR="00673807" w:rsidRDefault="00673807" w:rsidP="008A39C2">
                <w:pPr>
                  <w:jc w:val="center"/>
                  <w:rPr>
                    <w:szCs w:val="21"/>
                  </w:rPr>
                </w:pPr>
                <w:proofErr w:type="gramStart"/>
                <w:r>
                  <w:rPr>
                    <w:rFonts w:hint="eastAsia"/>
                    <w:szCs w:val="21"/>
                  </w:rPr>
                  <w:t>未偿</w:t>
                </w:r>
                <w:proofErr w:type="gramEnd"/>
                <w:r>
                  <w:rPr>
                    <w:rFonts w:hint="eastAsia"/>
                    <w:szCs w:val="21"/>
                  </w:rPr>
                  <w:t>还或结转的原因</w:t>
                </w:r>
              </w:p>
            </w:tc>
          </w:tr>
          <w:sdt>
            <w:sdtPr>
              <w:rPr>
                <w:szCs w:val="21"/>
              </w:rPr>
              <w:alias w:val="重要的账龄超过1年的预收账款明细"/>
              <w:tag w:val="_GBC_36a567eab8e7428283e75f2fe80c7041"/>
              <w:id w:val="1203822701"/>
              <w:lock w:val="sdtLocked"/>
              <w:placeholder>
                <w:docPart w:val="D5376F8C67C24F8DB6992EAA047ED86A"/>
              </w:placeholder>
            </w:sdtPr>
            <w:sdtContent>
              <w:tr w:rsidR="00673807" w14:paraId="6E957611" w14:textId="77777777" w:rsidTr="00FB5EA7">
                <w:sdt>
                  <w:sdtPr>
                    <w:rPr>
                      <w:szCs w:val="21"/>
                    </w:rPr>
                    <w:alias w:val="重要的账龄超过1年的预收账款明细-项目名称"/>
                    <w:tag w:val="_GBC_bb6d26087e724b99999013f619596b12"/>
                    <w:id w:val="1145397042"/>
                    <w:lock w:val="sdtLocked"/>
                  </w:sdtPr>
                  <w:sdtContent>
                    <w:tc>
                      <w:tcPr>
                        <w:tcW w:w="2166" w:type="pct"/>
                        <w:tcBorders>
                          <w:bottom w:val="single" w:sz="4" w:space="0" w:color="auto"/>
                        </w:tcBorders>
                        <w:shd w:val="clear" w:color="auto" w:fill="auto"/>
                      </w:tcPr>
                      <w:p w14:paraId="067417B7" w14:textId="77777777" w:rsidR="00673807" w:rsidRDefault="00673807" w:rsidP="008A39C2">
                        <w:pPr>
                          <w:rPr>
                            <w:szCs w:val="21"/>
                          </w:rPr>
                        </w:pPr>
                        <w:r>
                          <w:rPr>
                            <w:szCs w:val="21"/>
                          </w:rPr>
                          <w:t xml:space="preserve">DANGOTE CEMENT   </w:t>
                        </w:r>
                        <w:proofErr w:type="gramStart"/>
                        <w:r>
                          <w:rPr>
                            <w:szCs w:val="21"/>
                          </w:rPr>
                          <w:t>PLC,IBESE</w:t>
                        </w:r>
                        <w:proofErr w:type="gramEnd"/>
                      </w:p>
                    </w:tc>
                  </w:sdtContent>
                </w:sdt>
                <w:sdt>
                  <w:sdtPr>
                    <w:rPr>
                      <w:szCs w:val="21"/>
                    </w:rPr>
                    <w:alias w:val="重要的账龄超过1年的预收账款明细-余额"/>
                    <w:tag w:val="_GBC_505b2104d6dc4242b280b1a858949c5e"/>
                    <w:id w:val="1344358069"/>
                    <w:lock w:val="sdtLocked"/>
                  </w:sdtPr>
                  <w:sdtContent>
                    <w:tc>
                      <w:tcPr>
                        <w:tcW w:w="1149" w:type="pct"/>
                        <w:shd w:val="clear" w:color="auto" w:fill="auto"/>
                      </w:tcPr>
                      <w:p w14:paraId="2EBE80A7" w14:textId="77777777" w:rsidR="00673807" w:rsidRDefault="00673807" w:rsidP="008A39C2">
                        <w:pPr>
                          <w:jc w:val="right"/>
                          <w:rPr>
                            <w:szCs w:val="21"/>
                          </w:rPr>
                        </w:pPr>
                        <w:r>
                          <w:rPr>
                            <w:szCs w:val="21"/>
                          </w:rPr>
                          <w:t>693,073,863.40</w:t>
                        </w:r>
                      </w:p>
                    </w:tc>
                  </w:sdtContent>
                </w:sdt>
                <w:sdt>
                  <w:sdtPr>
                    <w:rPr>
                      <w:szCs w:val="21"/>
                    </w:rPr>
                    <w:alias w:val="重要的账龄超过1年的预收账款明细-未偿还或结转的原因"/>
                    <w:tag w:val="_GBC_249ef1e2d12948aeb8a8011a742a171f"/>
                    <w:id w:val="-457025323"/>
                    <w:lock w:val="sdtLocked"/>
                  </w:sdtPr>
                  <w:sdtContent>
                    <w:tc>
                      <w:tcPr>
                        <w:tcW w:w="1684" w:type="pct"/>
                        <w:shd w:val="clear" w:color="auto" w:fill="auto"/>
                      </w:tcPr>
                      <w:p w14:paraId="5D5A5C58" w14:textId="77777777" w:rsidR="00673807" w:rsidRDefault="00673807" w:rsidP="008A39C2">
                        <w:pPr>
                          <w:rPr>
                            <w:szCs w:val="21"/>
                          </w:rPr>
                        </w:pPr>
                        <w:r>
                          <w:rPr>
                            <w:szCs w:val="21"/>
                          </w:rPr>
                          <w:t>未结算</w:t>
                        </w:r>
                      </w:p>
                    </w:tc>
                  </w:sdtContent>
                </w:sdt>
              </w:tr>
            </w:sdtContent>
          </w:sdt>
          <w:sdt>
            <w:sdtPr>
              <w:rPr>
                <w:szCs w:val="21"/>
              </w:rPr>
              <w:alias w:val="重要的账龄超过1年的预收账款明细"/>
              <w:tag w:val="_GBC_36a567eab8e7428283e75f2fe80c7041"/>
              <w:id w:val="1232350384"/>
              <w:lock w:val="sdtLocked"/>
              <w:placeholder>
                <w:docPart w:val="D5376F8C67C24F8DB6992EAA047ED86A"/>
              </w:placeholder>
            </w:sdtPr>
            <w:sdtContent>
              <w:tr w:rsidR="00673807" w14:paraId="6CFBBF88" w14:textId="77777777" w:rsidTr="00FB5EA7">
                <w:sdt>
                  <w:sdtPr>
                    <w:rPr>
                      <w:szCs w:val="21"/>
                    </w:rPr>
                    <w:alias w:val="重要的账龄超过1年的预收账款明细-项目名称"/>
                    <w:tag w:val="_GBC_bb6d26087e724b99999013f619596b12"/>
                    <w:id w:val="475956184"/>
                    <w:lock w:val="sdtLocked"/>
                  </w:sdtPr>
                  <w:sdtContent>
                    <w:tc>
                      <w:tcPr>
                        <w:tcW w:w="2166" w:type="pct"/>
                        <w:tcBorders>
                          <w:bottom w:val="single" w:sz="4" w:space="0" w:color="auto"/>
                        </w:tcBorders>
                        <w:shd w:val="clear" w:color="auto" w:fill="auto"/>
                      </w:tcPr>
                      <w:p w14:paraId="76DF6774" w14:textId="77777777" w:rsidR="00673807" w:rsidRDefault="00673807" w:rsidP="008A39C2">
                        <w:pPr>
                          <w:rPr>
                            <w:szCs w:val="21"/>
                          </w:rPr>
                        </w:pPr>
                        <w:r>
                          <w:rPr>
                            <w:szCs w:val="21"/>
                          </w:rPr>
                          <w:t>叙利亚水泥公司</w:t>
                        </w:r>
                      </w:p>
                    </w:tc>
                  </w:sdtContent>
                </w:sdt>
                <w:sdt>
                  <w:sdtPr>
                    <w:rPr>
                      <w:szCs w:val="21"/>
                    </w:rPr>
                    <w:alias w:val="重要的账龄超过1年的预收账款明细-余额"/>
                    <w:tag w:val="_GBC_505b2104d6dc4242b280b1a858949c5e"/>
                    <w:id w:val="1405647042"/>
                    <w:lock w:val="sdtLocked"/>
                  </w:sdtPr>
                  <w:sdtContent>
                    <w:tc>
                      <w:tcPr>
                        <w:tcW w:w="1149" w:type="pct"/>
                        <w:shd w:val="clear" w:color="auto" w:fill="auto"/>
                      </w:tcPr>
                      <w:p w14:paraId="7390C1F3" w14:textId="77777777" w:rsidR="00673807" w:rsidRDefault="00673807" w:rsidP="008A39C2">
                        <w:pPr>
                          <w:jc w:val="right"/>
                          <w:rPr>
                            <w:szCs w:val="21"/>
                          </w:rPr>
                        </w:pPr>
                        <w:r>
                          <w:rPr>
                            <w:szCs w:val="21"/>
                          </w:rPr>
                          <w:t>193,720,376.15</w:t>
                        </w:r>
                      </w:p>
                    </w:tc>
                  </w:sdtContent>
                </w:sdt>
                <w:sdt>
                  <w:sdtPr>
                    <w:rPr>
                      <w:szCs w:val="21"/>
                    </w:rPr>
                    <w:alias w:val="重要的账龄超过1年的预收账款明细-未偿还或结转的原因"/>
                    <w:tag w:val="_GBC_249ef1e2d12948aeb8a8011a742a171f"/>
                    <w:id w:val="-41208091"/>
                    <w:lock w:val="sdtLocked"/>
                  </w:sdtPr>
                  <w:sdtContent>
                    <w:tc>
                      <w:tcPr>
                        <w:tcW w:w="1684" w:type="pct"/>
                        <w:shd w:val="clear" w:color="auto" w:fill="auto"/>
                      </w:tcPr>
                      <w:p w14:paraId="136D8E60" w14:textId="77777777" w:rsidR="00673807" w:rsidRDefault="00673807" w:rsidP="008A39C2">
                        <w:pPr>
                          <w:rPr>
                            <w:szCs w:val="21"/>
                          </w:rPr>
                        </w:pPr>
                        <w:r>
                          <w:rPr>
                            <w:szCs w:val="21"/>
                          </w:rPr>
                          <w:t>未结算</w:t>
                        </w:r>
                      </w:p>
                    </w:tc>
                  </w:sdtContent>
                </w:sdt>
              </w:tr>
            </w:sdtContent>
          </w:sdt>
          <w:sdt>
            <w:sdtPr>
              <w:rPr>
                <w:szCs w:val="21"/>
              </w:rPr>
              <w:alias w:val="重要的账龄超过1年的预收账款明细"/>
              <w:tag w:val="_GBC_36a567eab8e7428283e75f2fe80c7041"/>
              <w:id w:val="598135873"/>
              <w:lock w:val="sdtLocked"/>
              <w:placeholder>
                <w:docPart w:val="D5376F8C67C24F8DB6992EAA047ED86A"/>
              </w:placeholder>
            </w:sdtPr>
            <w:sdtContent>
              <w:tr w:rsidR="00673807" w14:paraId="01C86C6C" w14:textId="77777777" w:rsidTr="00FB5EA7">
                <w:sdt>
                  <w:sdtPr>
                    <w:rPr>
                      <w:szCs w:val="21"/>
                    </w:rPr>
                    <w:alias w:val="重要的账龄超过1年的预收账款明细-项目名称"/>
                    <w:tag w:val="_GBC_bb6d26087e724b99999013f619596b12"/>
                    <w:id w:val="-1206332414"/>
                    <w:lock w:val="sdtLocked"/>
                  </w:sdtPr>
                  <w:sdtContent>
                    <w:tc>
                      <w:tcPr>
                        <w:tcW w:w="2166" w:type="pct"/>
                        <w:tcBorders>
                          <w:bottom w:val="single" w:sz="4" w:space="0" w:color="auto"/>
                        </w:tcBorders>
                        <w:shd w:val="clear" w:color="auto" w:fill="auto"/>
                      </w:tcPr>
                      <w:p w14:paraId="10EFA943" w14:textId="77777777" w:rsidR="00673807" w:rsidRDefault="00673807" w:rsidP="008A39C2">
                        <w:pPr>
                          <w:rPr>
                            <w:szCs w:val="21"/>
                          </w:rPr>
                        </w:pPr>
                        <w:r>
                          <w:rPr>
                            <w:szCs w:val="21"/>
                          </w:rPr>
                          <w:t>United Cement Group</w:t>
                        </w:r>
                      </w:p>
                    </w:tc>
                  </w:sdtContent>
                </w:sdt>
                <w:sdt>
                  <w:sdtPr>
                    <w:rPr>
                      <w:szCs w:val="21"/>
                    </w:rPr>
                    <w:alias w:val="重要的账龄超过1年的预收账款明细-余额"/>
                    <w:tag w:val="_GBC_505b2104d6dc4242b280b1a858949c5e"/>
                    <w:id w:val="-1359582640"/>
                    <w:lock w:val="sdtLocked"/>
                  </w:sdtPr>
                  <w:sdtContent>
                    <w:tc>
                      <w:tcPr>
                        <w:tcW w:w="1149" w:type="pct"/>
                        <w:shd w:val="clear" w:color="auto" w:fill="auto"/>
                      </w:tcPr>
                      <w:p w14:paraId="553D35B2" w14:textId="77777777" w:rsidR="00673807" w:rsidRDefault="00673807" w:rsidP="008A39C2">
                        <w:pPr>
                          <w:jc w:val="right"/>
                          <w:rPr>
                            <w:szCs w:val="21"/>
                          </w:rPr>
                        </w:pPr>
                        <w:r>
                          <w:rPr>
                            <w:szCs w:val="21"/>
                          </w:rPr>
                          <w:t>187,363,785.99</w:t>
                        </w:r>
                      </w:p>
                    </w:tc>
                  </w:sdtContent>
                </w:sdt>
                <w:sdt>
                  <w:sdtPr>
                    <w:rPr>
                      <w:szCs w:val="21"/>
                    </w:rPr>
                    <w:alias w:val="重要的账龄超过1年的预收账款明细-未偿还或结转的原因"/>
                    <w:tag w:val="_GBC_249ef1e2d12948aeb8a8011a742a171f"/>
                    <w:id w:val="-694304701"/>
                    <w:lock w:val="sdtLocked"/>
                  </w:sdtPr>
                  <w:sdtContent>
                    <w:tc>
                      <w:tcPr>
                        <w:tcW w:w="1684" w:type="pct"/>
                        <w:shd w:val="clear" w:color="auto" w:fill="auto"/>
                      </w:tcPr>
                      <w:p w14:paraId="2841DD02" w14:textId="77777777" w:rsidR="00673807" w:rsidRDefault="00673807" w:rsidP="008A39C2">
                        <w:pPr>
                          <w:rPr>
                            <w:szCs w:val="21"/>
                          </w:rPr>
                        </w:pPr>
                        <w:r>
                          <w:rPr>
                            <w:szCs w:val="21"/>
                          </w:rPr>
                          <w:t>未结算</w:t>
                        </w:r>
                      </w:p>
                    </w:tc>
                  </w:sdtContent>
                </w:sdt>
              </w:tr>
            </w:sdtContent>
          </w:sdt>
          <w:sdt>
            <w:sdtPr>
              <w:rPr>
                <w:szCs w:val="21"/>
              </w:rPr>
              <w:alias w:val="重要的账龄超过1年的预收账款明细"/>
              <w:tag w:val="_GBC_36a567eab8e7428283e75f2fe80c7041"/>
              <w:id w:val="-1022320938"/>
              <w:lock w:val="sdtLocked"/>
              <w:placeholder>
                <w:docPart w:val="D5376F8C67C24F8DB6992EAA047ED86A"/>
              </w:placeholder>
            </w:sdtPr>
            <w:sdtContent>
              <w:tr w:rsidR="00673807" w14:paraId="7989A45D" w14:textId="77777777" w:rsidTr="00FB5EA7">
                <w:sdt>
                  <w:sdtPr>
                    <w:rPr>
                      <w:szCs w:val="21"/>
                    </w:rPr>
                    <w:alias w:val="重要的账龄超过1年的预收账款明细-项目名称"/>
                    <w:tag w:val="_GBC_bb6d26087e724b99999013f619596b12"/>
                    <w:id w:val="840358232"/>
                    <w:lock w:val="sdtLocked"/>
                  </w:sdtPr>
                  <w:sdtContent>
                    <w:tc>
                      <w:tcPr>
                        <w:tcW w:w="2166" w:type="pct"/>
                        <w:tcBorders>
                          <w:bottom w:val="single" w:sz="4" w:space="0" w:color="auto"/>
                        </w:tcBorders>
                        <w:shd w:val="clear" w:color="auto" w:fill="auto"/>
                      </w:tcPr>
                      <w:p w14:paraId="00F424C9" w14:textId="77777777" w:rsidR="00673807" w:rsidRDefault="00673807" w:rsidP="008A39C2">
                        <w:pPr>
                          <w:rPr>
                            <w:szCs w:val="21"/>
                          </w:rPr>
                        </w:pPr>
                        <w:r>
                          <w:rPr>
                            <w:szCs w:val="21"/>
                          </w:rPr>
                          <w:t>阿尔及利亚BISKRA水泥公司</w:t>
                        </w:r>
                      </w:p>
                    </w:tc>
                  </w:sdtContent>
                </w:sdt>
                <w:sdt>
                  <w:sdtPr>
                    <w:rPr>
                      <w:szCs w:val="21"/>
                    </w:rPr>
                    <w:alias w:val="重要的账龄超过1年的预收账款明细-余额"/>
                    <w:tag w:val="_GBC_505b2104d6dc4242b280b1a858949c5e"/>
                    <w:id w:val="1725870592"/>
                    <w:lock w:val="sdtLocked"/>
                  </w:sdtPr>
                  <w:sdtContent>
                    <w:tc>
                      <w:tcPr>
                        <w:tcW w:w="1149" w:type="pct"/>
                        <w:shd w:val="clear" w:color="auto" w:fill="auto"/>
                      </w:tcPr>
                      <w:p w14:paraId="3133D351" w14:textId="77777777" w:rsidR="00673807" w:rsidRDefault="00673807" w:rsidP="008A39C2">
                        <w:pPr>
                          <w:jc w:val="right"/>
                          <w:rPr>
                            <w:szCs w:val="21"/>
                          </w:rPr>
                        </w:pPr>
                        <w:r>
                          <w:rPr>
                            <w:szCs w:val="21"/>
                          </w:rPr>
                          <w:t>182,925,007.63</w:t>
                        </w:r>
                      </w:p>
                    </w:tc>
                  </w:sdtContent>
                </w:sdt>
                <w:sdt>
                  <w:sdtPr>
                    <w:rPr>
                      <w:szCs w:val="21"/>
                    </w:rPr>
                    <w:alias w:val="重要的账龄超过1年的预收账款明细-未偿还或结转的原因"/>
                    <w:tag w:val="_GBC_249ef1e2d12948aeb8a8011a742a171f"/>
                    <w:id w:val="437250989"/>
                    <w:lock w:val="sdtLocked"/>
                  </w:sdtPr>
                  <w:sdtContent>
                    <w:tc>
                      <w:tcPr>
                        <w:tcW w:w="1684" w:type="pct"/>
                        <w:shd w:val="clear" w:color="auto" w:fill="auto"/>
                      </w:tcPr>
                      <w:p w14:paraId="2C3E9FEA" w14:textId="77777777" w:rsidR="00673807" w:rsidRDefault="00673807" w:rsidP="008A39C2">
                        <w:pPr>
                          <w:rPr>
                            <w:szCs w:val="21"/>
                          </w:rPr>
                        </w:pPr>
                        <w:r>
                          <w:rPr>
                            <w:szCs w:val="21"/>
                          </w:rPr>
                          <w:t>未结算</w:t>
                        </w:r>
                      </w:p>
                    </w:tc>
                  </w:sdtContent>
                </w:sdt>
              </w:tr>
            </w:sdtContent>
          </w:sdt>
          <w:sdt>
            <w:sdtPr>
              <w:rPr>
                <w:szCs w:val="21"/>
              </w:rPr>
              <w:alias w:val="重要的账龄超过1年的预收账款明细"/>
              <w:tag w:val="_GBC_36a567eab8e7428283e75f2fe80c7041"/>
              <w:id w:val="1862160771"/>
              <w:lock w:val="sdtLocked"/>
              <w:placeholder>
                <w:docPart w:val="D5376F8C67C24F8DB6992EAA047ED86A"/>
              </w:placeholder>
            </w:sdtPr>
            <w:sdtContent>
              <w:tr w:rsidR="00673807" w14:paraId="2EF654A0" w14:textId="77777777" w:rsidTr="00FB5EA7">
                <w:sdt>
                  <w:sdtPr>
                    <w:rPr>
                      <w:szCs w:val="21"/>
                    </w:rPr>
                    <w:alias w:val="重要的账龄超过1年的预收账款明细-项目名称"/>
                    <w:tag w:val="_GBC_bb6d26087e724b99999013f619596b12"/>
                    <w:id w:val="-487939045"/>
                    <w:lock w:val="sdtLocked"/>
                  </w:sdtPr>
                  <w:sdtContent>
                    <w:tc>
                      <w:tcPr>
                        <w:tcW w:w="2166" w:type="pct"/>
                        <w:tcBorders>
                          <w:bottom w:val="single" w:sz="4" w:space="0" w:color="auto"/>
                        </w:tcBorders>
                        <w:shd w:val="clear" w:color="auto" w:fill="auto"/>
                      </w:tcPr>
                      <w:p w14:paraId="30738FDD" w14:textId="77777777" w:rsidR="00673807" w:rsidRDefault="00673807" w:rsidP="008A39C2">
                        <w:pPr>
                          <w:rPr>
                            <w:szCs w:val="21"/>
                          </w:rPr>
                        </w:pPr>
                        <w:r>
                          <w:rPr>
                            <w:szCs w:val="21"/>
                          </w:rPr>
                          <w:t>阿尔及利亚BC水泥公司</w:t>
                        </w:r>
                      </w:p>
                    </w:tc>
                  </w:sdtContent>
                </w:sdt>
                <w:sdt>
                  <w:sdtPr>
                    <w:rPr>
                      <w:szCs w:val="21"/>
                    </w:rPr>
                    <w:alias w:val="重要的账龄超过1年的预收账款明细-余额"/>
                    <w:tag w:val="_GBC_505b2104d6dc4242b280b1a858949c5e"/>
                    <w:id w:val="-5290858"/>
                    <w:lock w:val="sdtLocked"/>
                  </w:sdtPr>
                  <w:sdtContent>
                    <w:tc>
                      <w:tcPr>
                        <w:tcW w:w="1149" w:type="pct"/>
                        <w:shd w:val="clear" w:color="auto" w:fill="auto"/>
                      </w:tcPr>
                      <w:p w14:paraId="5C62EE1F" w14:textId="77777777" w:rsidR="00673807" w:rsidRDefault="00673807" w:rsidP="008A39C2">
                        <w:pPr>
                          <w:jc w:val="right"/>
                          <w:rPr>
                            <w:szCs w:val="21"/>
                          </w:rPr>
                        </w:pPr>
                        <w:r>
                          <w:rPr>
                            <w:szCs w:val="21"/>
                          </w:rPr>
                          <w:t>177,818,485.82</w:t>
                        </w:r>
                      </w:p>
                    </w:tc>
                  </w:sdtContent>
                </w:sdt>
                <w:sdt>
                  <w:sdtPr>
                    <w:rPr>
                      <w:szCs w:val="21"/>
                    </w:rPr>
                    <w:alias w:val="重要的账龄超过1年的预收账款明细-未偿还或结转的原因"/>
                    <w:tag w:val="_GBC_249ef1e2d12948aeb8a8011a742a171f"/>
                    <w:id w:val="2129350710"/>
                    <w:lock w:val="sdtLocked"/>
                  </w:sdtPr>
                  <w:sdtContent>
                    <w:tc>
                      <w:tcPr>
                        <w:tcW w:w="1684" w:type="pct"/>
                        <w:shd w:val="clear" w:color="auto" w:fill="auto"/>
                      </w:tcPr>
                      <w:p w14:paraId="5A55F71F" w14:textId="77777777" w:rsidR="00673807" w:rsidRDefault="00673807" w:rsidP="008A39C2">
                        <w:pPr>
                          <w:rPr>
                            <w:szCs w:val="21"/>
                          </w:rPr>
                        </w:pPr>
                        <w:r>
                          <w:rPr>
                            <w:szCs w:val="21"/>
                          </w:rPr>
                          <w:t>未结算</w:t>
                        </w:r>
                      </w:p>
                    </w:tc>
                  </w:sdtContent>
                </w:sdt>
              </w:tr>
            </w:sdtContent>
          </w:sdt>
          <w:tr w:rsidR="00673807" w14:paraId="7364048C" w14:textId="77777777" w:rsidTr="00FB5EA7">
            <w:tc>
              <w:tcPr>
                <w:tcW w:w="2166" w:type="pct"/>
                <w:shd w:val="clear" w:color="auto" w:fill="auto"/>
                <w:vAlign w:val="center"/>
              </w:tcPr>
              <w:p w14:paraId="3B195B56" w14:textId="77777777" w:rsidR="00673807" w:rsidRDefault="00673807" w:rsidP="008A39C2">
                <w:pPr>
                  <w:jc w:val="center"/>
                  <w:rPr>
                    <w:szCs w:val="21"/>
                  </w:rPr>
                </w:pPr>
                <w:r>
                  <w:rPr>
                    <w:rFonts w:hint="eastAsia"/>
                    <w:szCs w:val="21"/>
                  </w:rPr>
                  <w:t>合计</w:t>
                </w:r>
              </w:p>
            </w:tc>
            <w:tc>
              <w:tcPr>
                <w:tcW w:w="1149" w:type="pct"/>
                <w:shd w:val="clear" w:color="auto" w:fill="auto"/>
              </w:tcPr>
              <w:p w14:paraId="56D1CA95" w14:textId="77777777" w:rsidR="00673807" w:rsidRDefault="00FE42B0" w:rsidP="008A39C2">
                <w:pPr>
                  <w:jc w:val="right"/>
                  <w:rPr>
                    <w:szCs w:val="21"/>
                  </w:rPr>
                </w:pPr>
                <w:sdt>
                  <w:sdtPr>
                    <w:rPr>
                      <w:szCs w:val="21"/>
                    </w:rPr>
                    <w:alias w:val="重要的账龄超过1年的预收账款金额合计"/>
                    <w:tag w:val="_GBC_b584c73932da484cb43a0325dabe2067"/>
                    <w:id w:val="1424993496"/>
                    <w:lock w:val="sdtLocked"/>
                  </w:sdtPr>
                  <w:sdtContent>
                    <w:r w:rsidR="00673807">
                      <w:rPr>
                        <w:szCs w:val="21"/>
                      </w:rPr>
                      <w:t>1,434,901,518.99</w:t>
                    </w:r>
                  </w:sdtContent>
                </w:sdt>
              </w:p>
            </w:tc>
            <w:tc>
              <w:tcPr>
                <w:tcW w:w="1684" w:type="pct"/>
                <w:shd w:val="clear" w:color="auto" w:fill="auto"/>
              </w:tcPr>
              <w:p w14:paraId="495595E3" w14:textId="77777777" w:rsidR="00673807" w:rsidRDefault="00673807" w:rsidP="008A39C2">
                <w:pPr>
                  <w:jc w:val="center"/>
                  <w:rPr>
                    <w:szCs w:val="21"/>
                  </w:rPr>
                </w:pPr>
                <w:r>
                  <w:rPr>
                    <w:rFonts w:hint="eastAsia"/>
                    <w:szCs w:val="21"/>
                  </w:rPr>
                  <w:t>/</w:t>
                </w:r>
              </w:p>
            </w:tc>
          </w:tr>
        </w:tbl>
        <w:p w14:paraId="6B478B76" w14:textId="77777777" w:rsidR="00FC7A49" w:rsidRDefault="00FE42B0">
          <w:pPr>
            <w:tabs>
              <w:tab w:val="left" w:pos="8280"/>
              <w:tab w:val="left" w:pos="9720"/>
            </w:tabs>
            <w:ind w:rightChars="12" w:right="25"/>
            <w:rPr>
              <w:rFonts w:cstheme="minorBidi"/>
              <w:szCs w:val="21"/>
            </w:rPr>
          </w:pPr>
        </w:p>
      </w:sdtContent>
    </w:sdt>
    <w:sdt>
      <w:sdtPr>
        <w:rPr>
          <w:rFonts w:ascii="宋体" w:hAnsi="宋体" w:cstheme="minorBidi" w:hint="eastAsia"/>
          <w:b w:val="0"/>
          <w:bCs w:val="0"/>
          <w:kern w:val="0"/>
          <w:szCs w:val="21"/>
        </w:rPr>
        <w:alias w:val="模块:建造合同形成的已结算未完工项目情况："/>
        <w:tag w:val="_GBC_37bcb0c74eca4b76939a72b0cb5a0f2c"/>
        <w:id w:val="-900749521"/>
        <w:lock w:val="sdtLocked"/>
        <w:placeholder>
          <w:docPart w:val="GBC22222222222222222222222222222"/>
        </w:placeholder>
      </w:sdtPr>
      <w:sdtContent>
        <w:p w14:paraId="32BE1652" w14:textId="77777777" w:rsidR="00FC7A49" w:rsidRDefault="006C5602" w:rsidP="006807BE">
          <w:pPr>
            <w:pStyle w:val="4"/>
            <w:numPr>
              <w:ilvl w:val="0"/>
              <w:numId w:val="36"/>
            </w:numPr>
            <w:rPr>
              <w:rFonts w:cstheme="minorBidi"/>
              <w:szCs w:val="21"/>
            </w:rPr>
          </w:pPr>
          <w:r>
            <w:rPr>
              <w:rFonts w:ascii="宋体" w:hAnsi="宋体" w:cstheme="minorBidi" w:hint="eastAsia"/>
              <w:bCs w:val="0"/>
              <w:kern w:val="0"/>
              <w:szCs w:val="21"/>
            </w:rPr>
            <w:t>期末</w:t>
          </w:r>
          <w:r>
            <w:rPr>
              <w:rFonts w:cstheme="minorBidi" w:hint="eastAsia"/>
              <w:szCs w:val="21"/>
            </w:rPr>
            <w:t>建造合同形成的已结算未完工项目情况：</w:t>
          </w:r>
        </w:p>
        <w:sdt>
          <w:sdtPr>
            <w:alias w:val="是否适用：期末建造合同形成的已结算未完工项目情况[双击切换]"/>
            <w:tag w:val="_GBC_469609caee1b43e78166ae0bf6233f2c"/>
            <w:id w:val="-1950769664"/>
            <w:lock w:val="sdtContentLocked"/>
            <w:placeholder>
              <w:docPart w:val="GBC22222222222222222222222222222"/>
            </w:placeholder>
          </w:sdtPr>
          <w:sdtContent>
            <w:p w14:paraId="416B035B" w14:textId="77777777" w:rsidR="00FC7A49" w:rsidRDefault="006C5602" w:rsidP="00673807">
              <w:pPr>
                <w:rPr>
                  <w:rFonts w:cstheme="minorBidi"/>
                  <w:szCs w:val="21"/>
                </w:rPr>
              </w:pPr>
              <w:r>
                <w:fldChar w:fldCharType="begin"/>
              </w:r>
              <w:r w:rsidR="00673807">
                <w:instrText xml:space="preserve"> MACROBUTTON  SnrToggleCheckbox □适用 </w:instrText>
              </w:r>
              <w:r>
                <w:fldChar w:fldCharType="end"/>
              </w:r>
              <w:r>
                <w:fldChar w:fldCharType="begin"/>
              </w:r>
              <w:r w:rsidR="00673807">
                <w:instrText xml:space="preserve"> MACROBUTTON  SnrToggleCheckbox √不适用 </w:instrText>
              </w:r>
              <w:r>
                <w:fldChar w:fldCharType="end"/>
              </w:r>
            </w:p>
          </w:sdtContent>
        </w:sdt>
      </w:sdtContent>
    </w:sdt>
    <w:sdt>
      <w:sdtPr>
        <w:rPr>
          <w:rFonts w:hint="eastAsia"/>
          <w:b/>
          <w:bCs/>
        </w:rPr>
        <w:alias w:val="模块:账龄超过1年的大额预收款项情况的说明"/>
        <w:tag w:val="_GBC_3b693e8055374a80821823cdad74f225"/>
        <w:id w:val="-188306543"/>
        <w:lock w:val="sdtLocked"/>
        <w:placeholder>
          <w:docPart w:val="GBC22222222222222222222222222222"/>
        </w:placeholder>
      </w:sdtPr>
      <w:sdtEndPr>
        <w:rPr>
          <w:rFonts w:cstheme="minorBidi" w:hint="default"/>
          <w:b w:val="0"/>
          <w:bCs w:val="0"/>
          <w:color w:val="000000" w:themeColor="text1"/>
          <w:kern w:val="2"/>
          <w:szCs w:val="21"/>
        </w:rPr>
      </w:sdtEndPr>
      <w:sdtContent>
        <w:p w14:paraId="416CA368" w14:textId="77777777" w:rsidR="00FC7A49" w:rsidRDefault="006C5602">
          <w:r>
            <w:rPr>
              <w:rFonts w:hint="eastAsia"/>
            </w:rPr>
            <w:t>其他说明</w:t>
          </w:r>
        </w:p>
        <w:sdt>
          <w:sdtPr>
            <w:alias w:val="是否适用：预收账款的其他说明[双击切换]"/>
            <w:tag w:val="_GBC_f473b6b28a104ffc812e6da4cf5177e5"/>
            <w:id w:val="401335528"/>
            <w:lock w:val="sdtContentLocked"/>
            <w:placeholder>
              <w:docPart w:val="GBC22222222222222222222222222222"/>
            </w:placeholder>
          </w:sdtPr>
          <w:sdtContent>
            <w:p w14:paraId="7FC5B574" w14:textId="77777777" w:rsidR="00FC7A49" w:rsidRDefault="006C5602" w:rsidP="00673807">
              <w:pPr>
                <w:rPr>
                  <w:szCs w:val="21"/>
                </w:rPr>
              </w:pPr>
              <w:r>
                <w:fldChar w:fldCharType="begin"/>
              </w:r>
              <w:r w:rsidR="00673807">
                <w:instrText xml:space="preserve"> MACROBUTTON  SnrToggleCheckbox □适用 </w:instrText>
              </w:r>
              <w:r>
                <w:fldChar w:fldCharType="end"/>
              </w:r>
              <w:r>
                <w:fldChar w:fldCharType="begin"/>
              </w:r>
              <w:r w:rsidR="00673807">
                <w:instrText xml:space="preserve"> MACROBUTTON  SnrToggleCheckbox √不适用 </w:instrText>
              </w:r>
              <w:r>
                <w:fldChar w:fldCharType="end"/>
              </w:r>
            </w:p>
          </w:sdtContent>
        </w:sdt>
      </w:sdtContent>
    </w:sdt>
    <w:p w14:paraId="5ECF19D3" w14:textId="77777777" w:rsidR="00FC7A49" w:rsidRDefault="00FC7A49">
      <w:pPr>
        <w:rPr>
          <w:szCs w:val="21"/>
        </w:rPr>
      </w:pPr>
    </w:p>
    <w:p w14:paraId="4A1EA911"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应付职工薪</w:t>
      </w:r>
      <w:proofErr w:type="gramStart"/>
      <w:r>
        <w:rPr>
          <w:rFonts w:ascii="宋体" w:hAnsi="宋体" w:hint="eastAsia"/>
          <w:szCs w:val="21"/>
        </w:rPr>
        <w:t>酬</w:t>
      </w:r>
      <w:proofErr w:type="gramEnd"/>
    </w:p>
    <w:sdt>
      <w:sdtPr>
        <w:rPr>
          <w:rFonts w:ascii="宋体" w:hAnsi="宋体" w:cs="宋体"/>
          <w:b w:val="0"/>
          <w:bCs w:val="0"/>
          <w:kern w:val="0"/>
          <w:szCs w:val="24"/>
        </w:rPr>
        <w:alias w:val="模块:应付职工薪酬列示："/>
        <w:tag w:val="_GBC_fa609950067149f1a5c0a6c3ba353431"/>
        <w:id w:val="994370910"/>
        <w:lock w:val="sdtLocked"/>
        <w:placeholder>
          <w:docPart w:val="GBC22222222222222222222222222222"/>
        </w:placeholder>
      </w:sdtPr>
      <w:sdtContent>
        <w:p w14:paraId="1548BCDB" w14:textId="77777777" w:rsidR="00FC7A49" w:rsidRDefault="006C5602" w:rsidP="006807BE">
          <w:pPr>
            <w:pStyle w:val="4"/>
            <w:numPr>
              <w:ilvl w:val="0"/>
              <w:numId w:val="60"/>
            </w:numPr>
          </w:pPr>
          <w:r>
            <w:rPr>
              <w:rFonts w:hint="eastAsia"/>
            </w:rPr>
            <w:t>应付职工薪</w:t>
          </w:r>
          <w:proofErr w:type="gramStart"/>
          <w:r>
            <w:rPr>
              <w:rFonts w:hint="eastAsia"/>
            </w:rPr>
            <w:t>酬</w:t>
          </w:r>
          <w:proofErr w:type="gramEnd"/>
          <w:r>
            <w:rPr>
              <w:rFonts w:hint="eastAsia"/>
            </w:rPr>
            <w:t>列示：</w:t>
          </w:r>
        </w:p>
        <w:sdt>
          <w:sdtPr>
            <w:alias w:val="是否适用：应付职工薪酬列示[双击切换]"/>
            <w:tag w:val="_GBC_88faccc480a843dca589c1af0d3fee37"/>
            <w:id w:val="719174047"/>
            <w:lock w:val="sdtContentLocked"/>
            <w:placeholder>
              <w:docPart w:val="GBC22222222222222222222222222222"/>
            </w:placeholder>
          </w:sdtPr>
          <w:sdtContent>
            <w:p w14:paraId="2281E292" w14:textId="77777777" w:rsidR="00FC7A49" w:rsidRDefault="006C5602">
              <w:r>
                <w:fldChar w:fldCharType="begin"/>
              </w:r>
              <w:r w:rsidR="00084DE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BDDB9AD" w14:textId="77777777" w:rsidR="00FC7A49" w:rsidRDefault="006C5602">
          <w:pPr>
            <w:jc w:val="right"/>
          </w:pPr>
          <w:r>
            <w:rPr>
              <w:rFonts w:hint="eastAsia"/>
            </w:rPr>
            <w:t>单位：</w:t>
          </w:r>
          <w:sdt>
            <w:sdtPr>
              <w:rPr>
                <w:rFonts w:hint="eastAsia"/>
              </w:rPr>
              <w:alias w:val="单位：财务附注：应付职工薪酬"/>
              <w:tag w:val="_GBC_5c4cdcd7cd924c4ca8e87f806bc459b0"/>
              <w:id w:val="207717029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应付职工薪酬"/>
              <w:tag w:val="_GBC_1b7f0fd0ca54470ca12f1037c092be9a"/>
              <w:id w:val="111487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8"/>
            <w:gridCol w:w="1795"/>
            <w:gridCol w:w="1793"/>
            <w:gridCol w:w="1795"/>
            <w:gridCol w:w="1806"/>
          </w:tblGrid>
          <w:tr w:rsidR="00E34BCB" w14:paraId="568D0185" w14:textId="77777777" w:rsidTr="00E34BCB">
            <w:tc>
              <w:tcPr>
                <w:tcW w:w="923" w:type="pct"/>
                <w:tcBorders>
                  <w:top w:val="single" w:sz="6" w:space="0" w:color="auto"/>
                  <w:left w:val="single" w:sz="6" w:space="0" w:color="auto"/>
                  <w:bottom w:val="single" w:sz="6" w:space="0" w:color="auto"/>
                  <w:right w:val="single" w:sz="6" w:space="0" w:color="auto"/>
                </w:tcBorders>
                <w:shd w:val="clear" w:color="auto" w:fill="auto"/>
                <w:vAlign w:val="center"/>
              </w:tcPr>
              <w:p w14:paraId="34291C5B" w14:textId="77777777" w:rsidR="00673807" w:rsidRPr="00E34BCB" w:rsidRDefault="00673807" w:rsidP="008A39C2">
                <w:pPr>
                  <w:jc w:val="center"/>
                  <w:rPr>
                    <w:sz w:val="22"/>
                  </w:rPr>
                </w:pPr>
                <w:r w:rsidRPr="00E34BCB">
                  <w:rPr>
                    <w:rFonts w:hint="eastAsia"/>
                    <w:sz w:val="22"/>
                  </w:rPr>
                  <w:t>项目</w:t>
                </w:r>
              </w:p>
            </w:tc>
            <w:tc>
              <w:tcPr>
                <w:tcW w:w="1018" w:type="pct"/>
                <w:tcBorders>
                  <w:top w:val="single" w:sz="6" w:space="0" w:color="auto"/>
                  <w:left w:val="single" w:sz="6" w:space="0" w:color="auto"/>
                  <w:bottom w:val="single" w:sz="6" w:space="0" w:color="auto"/>
                  <w:right w:val="single" w:sz="6" w:space="0" w:color="auto"/>
                </w:tcBorders>
                <w:shd w:val="clear" w:color="auto" w:fill="auto"/>
                <w:vAlign w:val="center"/>
              </w:tcPr>
              <w:p w14:paraId="2831A84D" w14:textId="77777777" w:rsidR="00673807" w:rsidRPr="00E34BCB" w:rsidRDefault="00673807" w:rsidP="008A39C2">
                <w:pPr>
                  <w:jc w:val="center"/>
                  <w:rPr>
                    <w:sz w:val="22"/>
                  </w:rPr>
                </w:pPr>
                <w:r w:rsidRPr="00E34BCB">
                  <w:rPr>
                    <w:rFonts w:hint="eastAsia"/>
                    <w:sz w:val="22"/>
                  </w:rPr>
                  <w:t>期初余额</w:t>
                </w:r>
              </w:p>
            </w:tc>
            <w:tc>
              <w:tcPr>
                <w:tcW w:w="1017" w:type="pct"/>
                <w:tcBorders>
                  <w:top w:val="single" w:sz="6" w:space="0" w:color="auto"/>
                  <w:left w:val="single" w:sz="6" w:space="0" w:color="auto"/>
                  <w:bottom w:val="single" w:sz="6" w:space="0" w:color="auto"/>
                  <w:right w:val="single" w:sz="6" w:space="0" w:color="auto"/>
                </w:tcBorders>
                <w:shd w:val="clear" w:color="auto" w:fill="auto"/>
                <w:vAlign w:val="center"/>
              </w:tcPr>
              <w:p w14:paraId="14125244" w14:textId="77777777" w:rsidR="00673807" w:rsidRPr="00E34BCB" w:rsidRDefault="00673807" w:rsidP="008A39C2">
                <w:pPr>
                  <w:jc w:val="center"/>
                  <w:rPr>
                    <w:sz w:val="22"/>
                  </w:rPr>
                </w:pPr>
                <w:r w:rsidRPr="00E34BCB">
                  <w:rPr>
                    <w:rFonts w:hint="eastAsia"/>
                    <w:sz w:val="22"/>
                  </w:rPr>
                  <w:t>本期增加</w:t>
                </w:r>
              </w:p>
            </w:tc>
            <w:tc>
              <w:tcPr>
                <w:tcW w:w="1018" w:type="pct"/>
                <w:tcBorders>
                  <w:top w:val="single" w:sz="6" w:space="0" w:color="auto"/>
                  <w:left w:val="single" w:sz="6" w:space="0" w:color="auto"/>
                  <w:bottom w:val="single" w:sz="6" w:space="0" w:color="auto"/>
                  <w:right w:val="single" w:sz="6" w:space="0" w:color="auto"/>
                </w:tcBorders>
                <w:shd w:val="clear" w:color="auto" w:fill="auto"/>
                <w:vAlign w:val="center"/>
              </w:tcPr>
              <w:p w14:paraId="1DEAA856" w14:textId="77777777" w:rsidR="00673807" w:rsidRPr="00E34BCB" w:rsidRDefault="00673807" w:rsidP="008A39C2">
                <w:pPr>
                  <w:jc w:val="center"/>
                  <w:rPr>
                    <w:sz w:val="22"/>
                  </w:rPr>
                </w:pPr>
                <w:r w:rsidRPr="00E34BCB">
                  <w:rPr>
                    <w:rFonts w:hint="eastAsia"/>
                    <w:sz w:val="22"/>
                  </w:rPr>
                  <w:t>本期减少</w:t>
                </w:r>
              </w:p>
            </w:tc>
            <w:tc>
              <w:tcPr>
                <w:tcW w:w="1024" w:type="pct"/>
                <w:tcBorders>
                  <w:top w:val="single" w:sz="6" w:space="0" w:color="auto"/>
                  <w:left w:val="single" w:sz="6" w:space="0" w:color="auto"/>
                  <w:bottom w:val="single" w:sz="6" w:space="0" w:color="auto"/>
                  <w:right w:val="single" w:sz="6" w:space="0" w:color="auto"/>
                </w:tcBorders>
                <w:shd w:val="clear" w:color="auto" w:fill="auto"/>
                <w:vAlign w:val="center"/>
              </w:tcPr>
              <w:p w14:paraId="4E48B678" w14:textId="77777777" w:rsidR="00673807" w:rsidRPr="00E34BCB" w:rsidRDefault="00673807" w:rsidP="008A39C2">
                <w:pPr>
                  <w:jc w:val="center"/>
                  <w:rPr>
                    <w:sz w:val="22"/>
                  </w:rPr>
                </w:pPr>
                <w:r w:rsidRPr="00E34BCB">
                  <w:rPr>
                    <w:rFonts w:hint="eastAsia"/>
                    <w:sz w:val="22"/>
                  </w:rPr>
                  <w:t>期末余额</w:t>
                </w:r>
              </w:p>
            </w:tc>
          </w:tr>
          <w:tr w:rsidR="00E34BCB" w14:paraId="78956B66" w14:textId="77777777" w:rsidTr="00E34BCB">
            <w:tc>
              <w:tcPr>
                <w:tcW w:w="923" w:type="pct"/>
                <w:tcBorders>
                  <w:top w:val="single" w:sz="6" w:space="0" w:color="auto"/>
                  <w:left w:val="single" w:sz="6" w:space="0" w:color="auto"/>
                  <w:bottom w:val="single" w:sz="6" w:space="0" w:color="auto"/>
                  <w:right w:val="single" w:sz="6" w:space="0" w:color="auto"/>
                </w:tcBorders>
                <w:shd w:val="clear" w:color="auto" w:fill="auto"/>
              </w:tcPr>
              <w:p w14:paraId="7A8022AE" w14:textId="77777777" w:rsidR="00673807" w:rsidRPr="00E34BCB" w:rsidRDefault="00673807" w:rsidP="008A39C2">
                <w:pPr>
                  <w:rPr>
                    <w:sz w:val="22"/>
                  </w:rPr>
                </w:pPr>
                <w:r w:rsidRPr="00E34BCB">
                  <w:rPr>
                    <w:rFonts w:hint="eastAsia"/>
                    <w:sz w:val="22"/>
                  </w:rPr>
                  <w:t>一、短期薪酬</w:t>
                </w:r>
              </w:p>
            </w:tc>
            <w:tc>
              <w:tcPr>
                <w:tcW w:w="1018" w:type="pct"/>
                <w:tcBorders>
                  <w:top w:val="single" w:sz="6" w:space="0" w:color="auto"/>
                  <w:left w:val="single" w:sz="6" w:space="0" w:color="auto"/>
                  <w:bottom w:val="single" w:sz="6" w:space="0" w:color="auto"/>
                  <w:right w:val="single" w:sz="6" w:space="0" w:color="auto"/>
                </w:tcBorders>
                <w:shd w:val="clear" w:color="auto" w:fill="auto"/>
              </w:tcPr>
              <w:p w14:paraId="20BF6579" w14:textId="77777777" w:rsidR="00673807" w:rsidRPr="00E34BCB" w:rsidRDefault="00FE42B0" w:rsidP="008A39C2">
                <w:pPr>
                  <w:jc w:val="right"/>
                  <w:rPr>
                    <w:sz w:val="22"/>
                  </w:rPr>
                </w:pPr>
                <w:sdt>
                  <w:sdtPr>
                    <w:rPr>
                      <w:sz w:val="22"/>
                    </w:rPr>
                    <w:alias w:val="应付短期薪酬"/>
                    <w:tag w:val="_GBC_e330b62b4bd247cd917e2f0ee3ae0991"/>
                    <w:id w:val="-2129378877"/>
                    <w:lock w:val="sdtLocked"/>
                  </w:sdtPr>
                  <w:sdtContent>
                    <w:r w:rsidR="00673807" w:rsidRPr="00E34BCB">
                      <w:rPr>
                        <w:sz w:val="22"/>
                      </w:rPr>
                      <w:t>262,148,248.81</w:t>
                    </w:r>
                  </w:sdtContent>
                </w:sdt>
              </w:p>
            </w:tc>
            <w:tc>
              <w:tcPr>
                <w:tcW w:w="1017" w:type="pct"/>
                <w:tcBorders>
                  <w:top w:val="single" w:sz="6" w:space="0" w:color="auto"/>
                  <w:left w:val="single" w:sz="6" w:space="0" w:color="auto"/>
                  <w:bottom w:val="single" w:sz="6" w:space="0" w:color="auto"/>
                  <w:right w:val="single" w:sz="6" w:space="0" w:color="auto"/>
                </w:tcBorders>
                <w:shd w:val="clear" w:color="auto" w:fill="auto"/>
              </w:tcPr>
              <w:p w14:paraId="69A49AF6" w14:textId="77777777" w:rsidR="00673807" w:rsidRPr="00E34BCB" w:rsidRDefault="00FE42B0" w:rsidP="008A39C2">
                <w:pPr>
                  <w:jc w:val="right"/>
                  <w:rPr>
                    <w:sz w:val="22"/>
                    <w:highlight w:val="yellow"/>
                  </w:rPr>
                </w:pPr>
                <w:sdt>
                  <w:sdtPr>
                    <w:rPr>
                      <w:sz w:val="22"/>
                    </w:rPr>
                    <w:alias w:val="应付短期薪酬增加额"/>
                    <w:tag w:val="_GBC_861a3218b6024b5cbfcd8719a063d82c"/>
                    <w:id w:val="441663893"/>
                    <w:lock w:val="sdtLocked"/>
                  </w:sdtPr>
                  <w:sdtContent>
                    <w:r w:rsidR="00673807" w:rsidRPr="00E34BCB">
                      <w:rPr>
                        <w:sz w:val="22"/>
                      </w:rPr>
                      <w:t>680,817,967.23</w:t>
                    </w:r>
                  </w:sdtContent>
                </w:sdt>
              </w:p>
            </w:tc>
            <w:tc>
              <w:tcPr>
                <w:tcW w:w="1018" w:type="pct"/>
                <w:tcBorders>
                  <w:top w:val="single" w:sz="6" w:space="0" w:color="auto"/>
                  <w:left w:val="single" w:sz="6" w:space="0" w:color="auto"/>
                  <w:bottom w:val="single" w:sz="6" w:space="0" w:color="auto"/>
                  <w:right w:val="single" w:sz="6" w:space="0" w:color="auto"/>
                </w:tcBorders>
                <w:shd w:val="clear" w:color="auto" w:fill="auto"/>
              </w:tcPr>
              <w:p w14:paraId="6AD9BE8F" w14:textId="77777777" w:rsidR="00673807" w:rsidRPr="00E34BCB" w:rsidRDefault="00FE42B0" w:rsidP="008A39C2">
                <w:pPr>
                  <w:jc w:val="right"/>
                  <w:rPr>
                    <w:sz w:val="22"/>
                    <w:highlight w:val="yellow"/>
                  </w:rPr>
                </w:pPr>
                <w:sdt>
                  <w:sdtPr>
                    <w:rPr>
                      <w:sz w:val="22"/>
                    </w:rPr>
                    <w:alias w:val="应付短期薪酬减少额"/>
                    <w:tag w:val="_GBC_d9e2ce417b824d24b2b16dd48c833632"/>
                    <w:id w:val="980968325"/>
                    <w:lock w:val="sdtLocked"/>
                  </w:sdtPr>
                  <w:sdtContent>
                    <w:r w:rsidR="00673807" w:rsidRPr="00E34BCB">
                      <w:rPr>
                        <w:sz w:val="22"/>
                      </w:rPr>
                      <w:t>817,604,460.99</w:t>
                    </w:r>
                  </w:sdtContent>
                </w:sdt>
              </w:p>
            </w:tc>
            <w:sdt>
              <w:sdtPr>
                <w:rPr>
                  <w:rFonts w:hint="eastAsia"/>
                  <w:sz w:val="22"/>
                </w:rPr>
                <w:alias w:val="应付短期薪酬"/>
                <w:tag w:val="_GBC_da586680297045feb248fcd4c0478616"/>
                <w:id w:val="1114481633"/>
                <w:lock w:val="sdtLocked"/>
              </w:sdtPr>
              <w:sdtContent>
                <w:tc>
                  <w:tcPr>
                    <w:tcW w:w="1024" w:type="pct"/>
                    <w:tcBorders>
                      <w:top w:val="single" w:sz="6" w:space="0" w:color="auto"/>
                      <w:left w:val="single" w:sz="6" w:space="0" w:color="auto"/>
                      <w:bottom w:val="single" w:sz="6" w:space="0" w:color="auto"/>
                      <w:right w:val="single" w:sz="6" w:space="0" w:color="auto"/>
                    </w:tcBorders>
                    <w:shd w:val="clear" w:color="auto" w:fill="auto"/>
                  </w:tcPr>
                  <w:p w14:paraId="3E706311" w14:textId="77777777" w:rsidR="00673807" w:rsidRPr="00E34BCB" w:rsidDel="0038014A" w:rsidRDefault="00673807" w:rsidP="008A39C2">
                    <w:pPr>
                      <w:jc w:val="right"/>
                      <w:rPr>
                        <w:sz w:val="22"/>
                        <w:highlight w:val="yellow"/>
                      </w:rPr>
                    </w:pPr>
                    <w:r w:rsidRPr="00E34BCB">
                      <w:rPr>
                        <w:rFonts w:hint="eastAsia"/>
                        <w:sz w:val="22"/>
                      </w:rPr>
                      <w:t>125,361,755.05</w:t>
                    </w:r>
                  </w:p>
                </w:tc>
              </w:sdtContent>
            </w:sdt>
          </w:tr>
          <w:tr w:rsidR="00E34BCB" w14:paraId="0A6EFDD1" w14:textId="77777777" w:rsidTr="00E34BCB">
            <w:tc>
              <w:tcPr>
                <w:tcW w:w="923" w:type="pct"/>
                <w:tcBorders>
                  <w:top w:val="single" w:sz="6" w:space="0" w:color="auto"/>
                  <w:left w:val="single" w:sz="6" w:space="0" w:color="auto"/>
                  <w:bottom w:val="single" w:sz="6" w:space="0" w:color="auto"/>
                  <w:right w:val="single" w:sz="6" w:space="0" w:color="auto"/>
                </w:tcBorders>
                <w:shd w:val="clear" w:color="auto" w:fill="auto"/>
              </w:tcPr>
              <w:p w14:paraId="17461B4C" w14:textId="77777777" w:rsidR="00673807" w:rsidRPr="00E34BCB" w:rsidRDefault="00673807" w:rsidP="008A39C2">
                <w:pPr>
                  <w:rPr>
                    <w:sz w:val="22"/>
                  </w:rPr>
                </w:pPr>
                <w:r w:rsidRPr="00E34BCB">
                  <w:rPr>
                    <w:rFonts w:hint="eastAsia"/>
                    <w:sz w:val="22"/>
                  </w:rPr>
                  <w:t>二、离职后福利-设定提存计划</w:t>
                </w:r>
              </w:p>
            </w:tc>
            <w:sdt>
              <w:sdtPr>
                <w:rPr>
                  <w:sz w:val="22"/>
                </w:rPr>
                <w:alias w:val="应付设定提存计划"/>
                <w:tag w:val="_GBC_40a882ee6871408d8be50b2d6759bbf6"/>
                <w:id w:val="1473167106"/>
                <w:lock w:val="sdtLocked"/>
              </w:sdtPr>
              <w:sdtEndPr>
                <w:rPr>
                  <w:rFonts w:hint="eastAsia"/>
                </w:rPr>
              </w:sdtEndPr>
              <w:sdtContent>
                <w:tc>
                  <w:tcPr>
                    <w:tcW w:w="1018" w:type="pct"/>
                    <w:tcBorders>
                      <w:top w:val="single" w:sz="4" w:space="0" w:color="auto"/>
                      <w:left w:val="single" w:sz="6" w:space="0" w:color="auto"/>
                      <w:bottom w:val="single" w:sz="4" w:space="0" w:color="auto"/>
                      <w:right w:val="single" w:sz="4" w:space="0" w:color="auto"/>
                    </w:tcBorders>
                    <w:shd w:val="clear" w:color="auto" w:fill="auto"/>
                  </w:tcPr>
                  <w:p w14:paraId="7791F42B" w14:textId="77777777" w:rsidR="00673807" w:rsidRPr="00E34BCB" w:rsidRDefault="00673807" w:rsidP="008A39C2">
                    <w:pPr>
                      <w:jc w:val="right"/>
                      <w:rPr>
                        <w:sz w:val="22"/>
                      </w:rPr>
                    </w:pPr>
                    <w:r w:rsidRPr="00E34BCB">
                      <w:rPr>
                        <w:sz w:val="22"/>
                      </w:rPr>
                      <w:t>7,055,197.21</w:t>
                    </w:r>
                  </w:p>
                </w:tc>
              </w:sdtContent>
            </w:sdt>
            <w:sdt>
              <w:sdtPr>
                <w:rPr>
                  <w:sz w:val="22"/>
                </w:rPr>
                <w:alias w:val="应付设定提存计划增加额"/>
                <w:tag w:val="_GBC_068ff01b53d8443dae8b28850ef6b430"/>
                <w:id w:val="356857316"/>
                <w:lock w:val="sdtLocked"/>
              </w:sdtPr>
              <w:sdtEndPr>
                <w:rPr>
                  <w:rFonts w:hint="eastAsia"/>
                </w:rPr>
              </w:sdtEndPr>
              <w:sdtContent>
                <w:tc>
                  <w:tcPr>
                    <w:tcW w:w="1017" w:type="pct"/>
                    <w:tcBorders>
                      <w:top w:val="single" w:sz="4" w:space="0" w:color="auto"/>
                      <w:left w:val="single" w:sz="4" w:space="0" w:color="auto"/>
                      <w:bottom w:val="single" w:sz="4" w:space="0" w:color="auto"/>
                      <w:right w:val="single" w:sz="4" w:space="0" w:color="auto"/>
                    </w:tcBorders>
                    <w:shd w:val="clear" w:color="auto" w:fill="auto"/>
                  </w:tcPr>
                  <w:p w14:paraId="3551135A" w14:textId="77777777" w:rsidR="00673807" w:rsidRPr="00E34BCB" w:rsidRDefault="00673807" w:rsidP="008A39C2">
                    <w:pPr>
                      <w:jc w:val="right"/>
                      <w:rPr>
                        <w:sz w:val="22"/>
                      </w:rPr>
                    </w:pPr>
                    <w:r w:rsidRPr="00E34BCB">
                      <w:rPr>
                        <w:sz w:val="22"/>
                      </w:rPr>
                      <w:t>76,385,218.46</w:t>
                    </w:r>
                  </w:p>
                </w:tc>
              </w:sdtContent>
            </w:sdt>
            <w:sdt>
              <w:sdtPr>
                <w:rPr>
                  <w:sz w:val="22"/>
                </w:rPr>
                <w:alias w:val="应付设定提存计划减少额"/>
                <w:tag w:val="_GBC_30fc80f0d84b4736b6b6fe0b5e930b1a"/>
                <w:id w:val="-989324607"/>
                <w:lock w:val="sdtLocked"/>
              </w:sdtPr>
              <w:sdtEndPr>
                <w:rPr>
                  <w:rFonts w:hint="eastAsia"/>
                </w:rPr>
              </w:sdtEndPr>
              <w:sdtContent>
                <w:tc>
                  <w:tcPr>
                    <w:tcW w:w="1018" w:type="pct"/>
                    <w:tcBorders>
                      <w:top w:val="single" w:sz="4" w:space="0" w:color="auto"/>
                      <w:left w:val="single" w:sz="4" w:space="0" w:color="auto"/>
                      <w:bottom w:val="single" w:sz="4" w:space="0" w:color="auto"/>
                      <w:right w:val="single" w:sz="4" w:space="0" w:color="auto"/>
                    </w:tcBorders>
                    <w:shd w:val="clear" w:color="auto" w:fill="auto"/>
                  </w:tcPr>
                  <w:p w14:paraId="026035BF" w14:textId="77777777" w:rsidR="00673807" w:rsidRPr="00E34BCB" w:rsidRDefault="00673807" w:rsidP="008A39C2">
                    <w:pPr>
                      <w:jc w:val="right"/>
                      <w:rPr>
                        <w:sz w:val="22"/>
                      </w:rPr>
                    </w:pPr>
                    <w:r w:rsidRPr="00E34BCB">
                      <w:rPr>
                        <w:sz w:val="22"/>
                      </w:rPr>
                      <w:t>78,758,862.71</w:t>
                    </w:r>
                  </w:p>
                </w:tc>
              </w:sdtContent>
            </w:sdt>
            <w:sdt>
              <w:sdtPr>
                <w:rPr>
                  <w:sz w:val="22"/>
                </w:rPr>
                <w:alias w:val="应付设定提存计划"/>
                <w:tag w:val="_GBC_d9860664b6b54929914d1dcaeb98166a"/>
                <w:id w:val="-1352340689"/>
                <w:lock w:val="sdtLocked"/>
              </w:sdtPr>
              <w:sdtEndPr>
                <w:rPr>
                  <w:rFonts w:hint="eastAsia"/>
                </w:rPr>
              </w:sdtEndPr>
              <w:sdtContent>
                <w:tc>
                  <w:tcPr>
                    <w:tcW w:w="1024" w:type="pct"/>
                    <w:tcBorders>
                      <w:top w:val="single" w:sz="4" w:space="0" w:color="auto"/>
                      <w:left w:val="single" w:sz="4" w:space="0" w:color="auto"/>
                      <w:bottom w:val="single" w:sz="4" w:space="0" w:color="auto"/>
                      <w:right w:val="single" w:sz="4" w:space="0" w:color="auto"/>
                    </w:tcBorders>
                    <w:shd w:val="clear" w:color="auto" w:fill="auto"/>
                  </w:tcPr>
                  <w:p w14:paraId="3FFA8FE4" w14:textId="77777777" w:rsidR="00673807" w:rsidRPr="00E34BCB" w:rsidRDefault="00673807" w:rsidP="008A39C2">
                    <w:pPr>
                      <w:jc w:val="right"/>
                      <w:rPr>
                        <w:sz w:val="22"/>
                      </w:rPr>
                    </w:pPr>
                    <w:r w:rsidRPr="00E34BCB">
                      <w:rPr>
                        <w:sz w:val="22"/>
                      </w:rPr>
                      <w:t>4,681,552.96</w:t>
                    </w:r>
                  </w:p>
                </w:tc>
              </w:sdtContent>
            </w:sdt>
          </w:tr>
          <w:sdt>
            <w:sdtPr>
              <w:rPr>
                <w:sz w:val="22"/>
              </w:rPr>
              <w:alias w:val="应付职工薪酬列示明细"/>
              <w:tag w:val="_GBC_6ee0b500781e4fffb019cdc104a0467e"/>
              <w:id w:val="-1057926152"/>
            </w:sdtPr>
            <w:sdtContent>
              <w:tr w:rsidR="00E34BCB" w14:paraId="0902F0E4" w14:textId="77777777" w:rsidTr="00E34BCB">
                <w:sdt>
                  <w:sdtPr>
                    <w:rPr>
                      <w:sz w:val="22"/>
                    </w:rPr>
                    <w:alias w:val="应付职工薪酬列示明细-项目名称"/>
                    <w:tag w:val="_GBC_e4ab099aa822414fbda2a7bf5422d215"/>
                    <w:id w:val="-946309469"/>
                    <w:lock w:val="sdtLocked"/>
                  </w:sdtPr>
                  <w:sdtContent>
                    <w:tc>
                      <w:tcPr>
                        <w:tcW w:w="923" w:type="pct"/>
                        <w:tcBorders>
                          <w:top w:val="single" w:sz="6" w:space="0" w:color="auto"/>
                          <w:left w:val="single" w:sz="6" w:space="0" w:color="auto"/>
                          <w:bottom w:val="single" w:sz="6" w:space="0" w:color="auto"/>
                          <w:right w:val="single" w:sz="6" w:space="0" w:color="auto"/>
                        </w:tcBorders>
                        <w:shd w:val="clear" w:color="auto" w:fill="auto"/>
                      </w:tcPr>
                      <w:p w14:paraId="5F0BF931" w14:textId="77777777" w:rsidR="00673807" w:rsidRPr="00E34BCB" w:rsidRDefault="00673807" w:rsidP="008A39C2">
                        <w:pPr>
                          <w:rPr>
                            <w:sz w:val="22"/>
                          </w:rPr>
                        </w:pPr>
                        <w:r w:rsidRPr="00E34BCB">
                          <w:rPr>
                            <w:rFonts w:hint="eastAsia"/>
                            <w:sz w:val="22"/>
                          </w:rPr>
                          <w:t>三、辞退福利</w:t>
                        </w:r>
                      </w:p>
                    </w:tc>
                  </w:sdtContent>
                </w:sdt>
                <w:sdt>
                  <w:sdtPr>
                    <w:rPr>
                      <w:sz w:val="22"/>
                    </w:rPr>
                    <w:alias w:val="应付职工薪酬列示明细-余额@本期期初数"/>
                    <w:tag w:val="_GBC_bbf189b1ad3d43fda2fe5e1132ecbb44"/>
                    <w:id w:val="-1563546618"/>
                    <w:lock w:val="sdtLocked"/>
                    <w:showingPlcHdr/>
                  </w:sdtPr>
                  <w:sdtEndPr>
                    <w:rPr>
                      <w:rFonts w:hint="eastAsia"/>
                    </w:rPr>
                  </w:sdtEndPr>
                  <w:sdtContent>
                    <w:tc>
                      <w:tcPr>
                        <w:tcW w:w="1018" w:type="pct"/>
                        <w:tcBorders>
                          <w:top w:val="single" w:sz="4" w:space="0" w:color="auto"/>
                          <w:left w:val="single" w:sz="6" w:space="0" w:color="auto"/>
                          <w:bottom w:val="single" w:sz="4" w:space="0" w:color="auto"/>
                          <w:right w:val="single" w:sz="4" w:space="0" w:color="auto"/>
                        </w:tcBorders>
                        <w:shd w:val="clear" w:color="auto" w:fill="auto"/>
                      </w:tcPr>
                      <w:p w14:paraId="6963A477" w14:textId="77777777" w:rsidR="00673807" w:rsidRPr="00E34BCB" w:rsidRDefault="00673807" w:rsidP="008A39C2">
                        <w:pPr>
                          <w:jc w:val="right"/>
                          <w:rPr>
                            <w:sz w:val="22"/>
                          </w:rPr>
                        </w:pPr>
                        <w:r w:rsidRPr="00E34BCB">
                          <w:rPr>
                            <w:sz w:val="22"/>
                          </w:rPr>
                          <w:t xml:space="preserve">　</w:t>
                        </w:r>
                      </w:p>
                    </w:tc>
                  </w:sdtContent>
                </w:sdt>
                <w:sdt>
                  <w:sdtPr>
                    <w:rPr>
                      <w:sz w:val="22"/>
                    </w:rPr>
                    <w:alias w:val="应付职工薪酬列示明细-本期增加额"/>
                    <w:tag w:val="_GBC_271386a17bc24410ac72f06af6bc8d8a"/>
                    <w:id w:val="902642284"/>
                    <w:lock w:val="sdtLocked"/>
                  </w:sdtPr>
                  <w:sdtEndPr>
                    <w:rPr>
                      <w:rFonts w:hint="eastAsia"/>
                    </w:rPr>
                  </w:sdtEndPr>
                  <w:sdtContent>
                    <w:tc>
                      <w:tcPr>
                        <w:tcW w:w="1017" w:type="pct"/>
                        <w:tcBorders>
                          <w:top w:val="single" w:sz="4" w:space="0" w:color="auto"/>
                          <w:left w:val="single" w:sz="4" w:space="0" w:color="auto"/>
                          <w:bottom w:val="single" w:sz="4" w:space="0" w:color="auto"/>
                          <w:right w:val="single" w:sz="4" w:space="0" w:color="auto"/>
                        </w:tcBorders>
                        <w:shd w:val="clear" w:color="auto" w:fill="auto"/>
                      </w:tcPr>
                      <w:p w14:paraId="2EA95700" w14:textId="77777777" w:rsidR="00673807" w:rsidRPr="00E34BCB" w:rsidRDefault="00673807" w:rsidP="008A39C2">
                        <w:pPr>
                          <w:jc w:val="right"/>
                          <w:rPr>
                            <w:sz w:val="22"/>
                          </w:rPr>
                        </w:pPr>
                        <w:r w:rsidRPr="00E34BCB">
                          <w:rPr>
                            <w:sz w:val="22"/>
                          </w:rPr>
                          <w:t>62,793.00</w:t>
                        </w:r>
                      </w:p>
                    </w:tc>
                  </w:sdtContent>
                </w:sdt>
                <w:sdt>
                  <w:sdtPr>
                    <w:rPr>
                      <w:sz w:val="22"/>
                    </w:rPr>
                    <w:alias w:val="应付职工薪酬列示明细-本期减少额"/>
                    <w:tag w:val="_GBC_750e3f96eaed43c8bc0a7d2777b0fd31"/>
                    <w:id w:val="-1558544555"/>
                    <w:lock w:val="sdtLocked"/>
                  </w:sdtPr>
                  <w:sdtEndPr>
                    <w:rPr>
                      <w:rFonts w:hint="eastAsia"/>
                    </w:rPr>
                  </w:sdtEndPr>
                  <w:sdtContent>
                    <w:tc>
                      <w:tcPr>
                        <w:tcW w:w="1018" w:type="pct"/>
                        <w:tcBorders>
                          <w:top w:val="single" w:sz="4" w:space="0" w:color="auto"/>
                          <w:left w:val="single" w:sz="4" w:space="0" w:color="auto"/>
                          <w:bottom w:val="single" w:sz="4" w:space="0" w:color="auto"/>
                          <w:right w:val="single" w:sz="4" w:space="0" w:color="auto"/>
                        </w:tcBorders>
                        <w:shd w:val="clear" w:color="auto" w:fill="auto"/>
                      </w:tcPr>
                      <w:p w14:paraId="317B78D0" w14:textId="77777777" w:rsidR="00673807" w:rsidRPr="00E34BCB" w:rsidRDefault="00673807" w:rsidP="008A39C2">
                        <w:pPr>
                          <w:jc w:val="right"/>
                          <w:rPr>
                            <w:sz w:val="22"/>
                          </w:rPr>
                        </w:pPr>
                        <w:r w:rsidRPr="00E34BCB">
                          <w:rPr>
                            <w:sz w:val="22"/>
                          </w:rPr>
                          <w:t>62,793.00</w:t>
                        </w:r>
                      </w:p>
                    </w:tc>
                  </w:sdtContent>
                </w:sdt>
                <w:sdt>
                  <w:sdtPr>
                    <w:rPr>
                      <w:sz w:val="22"/>
                    </w:rPr>
                    <w:alias w:val="应付职工薪酬列示明细-余额"/>
                    <w:tag w:val="_GBC_938f8fbe6748414bb19ba75778d48a52"/>
                    <w:id w:val="1275676781"/>
                    <w:lock w:val="sdtLocked"/>
                  </w:sdtPr>
                  <w:sdtEndPr>
                    <w:rPr>
                      <w:rFonts w:hint="eastAsia"/>
                    </w:rPr>
                  </w:sdtEndPr>
                  <w:sdtContent>
                    <w:tc>
                      <w:tcPr>
                        <w:tcW w:w="1024" w:type="pct"/>
                        <w:tcBorders>
                          <w:top w:val="single" w:sz="4" w:space="0" w:color="auto"/>
                          <w:left w:val="single" w:sz="4" w:space="0" w:color="auto"/>
                          <w:bottom w:val="single" w:sz="4" w:space="0" w:color="auto"/>
                          <w:right w:val="single" w:sz="4" w:space="0" w:color="auto"/>
                        </w:tcBorders>
                        <w:shd w:val="clear" w:color="auto" w:fill="auto"/>
                      </w:tcPr>
                      <w:p w14:paraId="68D686EC" w14:textId="77777777" w:rsidR="00673807" w:rsidRPr="00E34BCB" w:rsidRDefault="00673807" w:rsidP="008A39C2">
                        <w:pPr>
                          <w:jc w:val="right"/>
                          <w:rPr>
                            <w:sz w:val="22"/>
                          </w:rPr>
                        </w:pPr>
                      </w:p>
                    </w:tc>
                  </w:sdtContent>
                </w:sdt>
              </w:tr>
            </w:sdtContent>
          </w:sdt>
          <w:tr w:rsidR="00E34BCB" w14:paraId="6A3F3AEC" w14:textId="77777777" w:rsidTr="00E34BCB">
            <w:tc>
              <w:tcPr>
                <w:tcW w:w="923" w:type="pct"/>
                <w:tcBorders>
                  <w:top w:val="single" w:sz="6" w:space="0" w:color="auto"/>
                  <w:left w:val="single" w:sz="6" w:space="0" w:color="auto"/>
                  <w:bottom w:val="single" w:sz="6" w:space="0" w:color="auto"/>
                  <w:right w:val="single" w:sz="6" w:space="0" w:color="auto"/>
                </w:tcBorders>
                <w:shd w:val="clear" w:color="auto" w:fill="auto"/>
                <w:vAlign w:val="center"/>
              </w:tcPr>
              <w:p w14:paraId="50E0168C" w14:textId="77777777" w:rsidR="00673807" w:rsidRPr="00E34BCB" w:rsidRDefault="00673807" w:rsidP="008A39C2">
                <w:pPr>
                  <w:jc w:val="center"/>
                  <w:rPr>
                    <w:sz w:val="22"/>
                  </w:rPr>
                </w:pPr>
                <w:r w:rsidRPr="00E34BCB">
                  <w:rPr>
                    <w:rFonts w:hint="eastAsia"/>
                    <w:sz w:val="22"/>
                  </w:rPr>
                  <w:t>合计</w:t>
                </w:r>
              </w:p>
            </w:tc>
            <w:sdt>
              <w:sdtPr>
                <w:rPr>
                  <w:sz w:val="22"/>
                </w:rPr>
                <w:alias w:val="应付职工薪酬"/>
                <w:tag w:val="_GBC_f6cba87c07f3429db6a05e9b4c470ea9"/>
                <w:id w:val="-1732069595"/>
                <w:lock w:val="sdtLocked"/>
              </w:sdtPr>
              <w:sdtContent>
                <w:tc>
                  <w:tcPr>
                    <w:tcW w:w="1018" w:type="pct"/>
                    <w:tcBorders>
                      <w:top w:val="single" w:sz="4" w:space="0" w:color="auto"/>
                      <w:left w:val="single" w:sz="6" w:space="0" w:color="auto"/>
                      <w:bottom w:val="single" w:sz="4" w:space="0" w:color="auto"/>
                      <w:right w:val="single" w:sz="4" w:space="0" w:color="auto"/>
                    </w:tcBorders>
                    <w:shd w:val="clear" w:color="auto" w:fill="auto"/>
                  </w:tcPr>
                  <w:p w14:paraId="3FCDC9C8" w14:textId="77777777" w:rsidR="00673807" w:rsidRPr="00E34BCB" w:rsidRDefault="00673807" w:rsidP="008A39C2">
                    <w:pPr>
                      <w:jc w:val="right"/>
                      <w:rPr>
                        <w:sz w:val="22"/>
                      </w:rPr>
                    </w:pPr>
                    <w:r w:rsidRPr="00E34BCB">
                      <w:rPr>
                        <w:sz w:val="22"/>
                      </w:rPr>
                      <w:t>269,203,446.02</w:t>
                    </w:r>
                  </w:p>
                </w:tc>
              </w:sdtContent>
            </w:sdt>
            <w:sdt>
              <w:sdtPr>
                <w:rPr>
                  <w:rFonts w:hint="eastAsia"/>
                  <w:sz w:val="22"/>
                </w:rPr>
                <w:alias w:val="应付职工薪酬增加额"/>
                <w:tag w:val="_GBC_16690e9a41be42d1bdd086d5a7d96c32"/>
                <w:id w:val="1946117552"/>
                <w:lock w:val="sdtLocked"/>
              </w:sdtPr>
              <w:sdtContent>
                <w:tc>
                  <w:tcPr>
                    <w:tcW w:w="1017" w:type="pct"/>
                    <w:tcBorders>
                      <w:top w:val="single" w:sz="4" w:space="0" w:color="auto"/>
                      <w:left w:val="single" w:sz="4" w:space="0" w:color="auto"/>
                      <w:bottom w:val="single" w:sz="4" w:space="0" w:color="auto"/>
                      <w:right w:val="single" w:sz="4" w:space="0" w:color="auto"/>
                    </w:tcBorders>
                    <w:shd w:val="clear" w:color="auto" w:fill="auto"/>
                  </w:tcPr>
                  <w:p w14:paraId="54C2DE17" w14:textId="77777777" w:rsidR="00673807" w:rsidRPr="00E34BCB" w:rsidRDefault="00673807" w:rsidP="008A39C2">
                    <w:pPr>
                      <w:jc w:val="right"/>
                      <w:rPr>
                        <w:sz w:val="22"/>
                      </w:rPr>
                    </w:pPr>
                    <w:r w:rsidRPr="00E34BCB">
                      <w:rPr>
                        <w:rFonts w:hint="eastAsia"/>
                        <w:sz w:val="22"/>
                      </w:rPr>
                      <w:t>757,265,978.69</w:t>
                    </w:r>
                  </w:p>
                </w:tc>
              </w:sdtContent>
            </w:sdt>
            <w:sdt>
              <w:sdtPr>
                <w:rPr>
                  <w:sz w:val="22"/>
                </w:rPr>
                <w:alias w:val="应付职工薪酬减少额"/>
                <w:tag w:val="_GBC_1204491c87e5433fbe78d8d95c7015c8"/>
                <w:id w:val="1834716415"/>
                <w:lock w:val="sdtLocked"/>
              </w:sdtPr>
              <w:sdtContent>
                <w:tc>
                  <w:tcPr>
                    <w:tcW w:w="1018" w:type="pct"/>
                    <w:tcBorders>
                      <w:top w:val="single" w:sz="4" w:space="0" w:color="auto"/>
                      <w:left w:val="single" w:sz="4" w:space="0" w:color="auto"/>
                      <w:bottom w:val="single" w:sz="4" w:space="0" w:color="auto"/>
                      <w:right w:val="single" w:sz="4" w:space="0" w:color="auto"/>
                    </w:tcBorders>
                    <w:shd w:val="clear" w:color="auto" w:fill="auto"/>
                  </w:tcPr>
                  <w:p w14:paraId="52CEE96D" w14:textId="77777777" w:rsidR="00673807" w:rsidRPr="00E34BCB" w:rsidRDefault="00673807" w:rsidP="008A39C2">
                    <w:pPr>
                      <w:jc w:val="right"/>
                      <w:rPr>
                        <w:sz w:val="22"/>
                      </w:rPr>
                    </w:pPr>
                    <w:r w:rsidRPr="00E34BCB">
                      <w:rPr>
                        <w:sz w:val="22"/>
                      </w:rPr>
                      <w:t>896,426,116.70</w:t>
                    </w:r>
                  </w:p>
                </w:tc>
              </w:sdtContent>
            </w:sdt>
            <w:sdt>
              <w:sdtPr>
                <w:rPr>
                  <w:sz w:val="22"/>
                </w:rPr>
                <w:alias w:val="应付职工薪酬"/>
                <w:tag w:val="_GBC_7dd3254db2d941febf038603922e4457"/>
                <w:id w:val="-2122054499"/>
                <w:lock w:val="sdtLocked"/>
              </w:sdtPr>
              <w:sdtContent>
                <w:tc>
                  <w:tcPr>
                    <w:tcW w:w="1024" w:type="pct"/>
                    <w:tcBorders>
                      <w:top w:val="single" w:sz="4" w:space="0" w:color="auto"/>
                      <w:left w:val="single" w:sz="4" w:space="0" w:color="auto"/>
                      <w:bottom w:val="single" w:sz="4" w:space="0" w:color="auto"/>
                      <w:right w:val="single" w:sz="4" w:space="0" w:color="auto"/>
                    </w:tcBorders>
                    <w:shd w:val="clear" w:color="auto" w:fill="auto"/>
                  </w:tcPr>
                  <w:p w14:paraId="66DDE8F7" w14:textId="77777777" w:rsidR="00673807" w:rsidRPr="00E34BCB" w:rsidRDefault="00673807" w:rsidP="008A39C2">
                    <w:pPr>
                      <w:jc w:val="right"/>
                      <w:rPr>
                        <w:sz w:val="22"/>
                      </w:rPr>
                    </w:pPr>
                    <w:r w:rsidRPr="00E34BCB">
                      <w:rPr>
                        <w:sz w:val="22"/>
                      </w:rPr>
                      <w:t>130,043,308.01</w:t>
                    </w:r>
                  </w:p>
                </w:tc>
              </w:sdtContent>
            </w:sdt>
          </w:tr>
        </w:tbl>
        <w:p w14:paraId="2FAFA735" w14:textId="77777777" w:rsidR="00B83AF1" w:rsidRDefault="00FE42B0"/>
      </w:sdtContent>
    </w:sdt>
    <w:p w14:paraId="0677B959" w14:textId="00AE6038" w:rsidR="00FC7A49" w:rsidRDefault="00B83AF1">
      <w:r>
        <w:t xml:space="preserve"> </w:t>
      </w:r>
    </w:p>
    <w:sdt>
      <w:sdtPr>
        <w:rPr>
          <w:rFonts w:ascii="宋体" w:hAnsi="宋体" w:cs="宋体" w:hint="eastAsia"/>
          <w:b w:val="0"/>
          <w:bCs w:val="0"/>
          <w:kern w:val="0"/>
          <w:szCs w:val="24"/>
        </w:rPr>
        <w:alias w:val="模块:短期薪酬列示"/>
        <w:tag w:val="_GBC_8889528627cf49dfa80ba4d972a53405"/>
        <w:id w:val="-296451619"/>
        <w:lock w:val="sdtLocked"/>
        <w:placeholder>
          <w:docPart w:val="GBC22222222222222222222222222222"/>
        </w:placeholder>
      </w:sdtPr>
      <w:sdtEndPr>
        <w:rPr>
          <w:rFonts w:hint="default"/>
          <w:szCs w:val="21"/>
        </w:rPr>
      </w:sdtEndPr>
      <w:sdtContent>
        <w:p w14:paraId="3A0E513E" w14:textId="77777777" w:rsidR="00FC7A49" w:rsidRDefault="006C5602" w:rsidP="006807BE">
          <w:pPr>
            <w:pStyle w:val="4"/>
            <w:numPr>
              <w:ilvl w:val="0"/>
              <w:numId w:val="60"/>
            </w:numPr>
          </w:pPr>
          <w:r>
            <w:rPr>
              <w:rFonts w:hint="eastAsia"/>
            </w:rPr>
            <w:t>短期薪酬列示：</w:t>
          </w:r>
        </w:p>
        <w:sdt>
          <w:sdtPr>
            <w:alias w:val="是否适用：短期薪酬列示[双击切换]"/>
            <w:tag w:val="_GBC_fe9cc4ffdf524f4695448b31c76167ce"/>
            <w:id w:val="-1054774550"/>
            <w:lock w:val="sdtContentLocked"/>
            <w:placeholder>
              <w:docPart w:val="GBC22222222222222222222222222222"/>
            </w:placeholder>
          </w:sdtPr>
          <w:sdtContent>
            <w:p w14:paraId="524F7D0E" w14:textId="77777777" w:rsidR="00FC7A49" w:rsidRDefault="006C5602">
              <w:r>
                <w:fldChar w:fldCharType="begin"/>
              </w:r>
              <w:r w:rsidR="000019F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E7D7181" w14:textId="77777777" w:rsidR="00FC7A49" w:rsidRDefault="006C5602">
          <w:pPr>
            <w:jc w:val="right"/>
            <w:rPr>
              <w:szCs w:val="21"/>
            </w:rPr>
          </w:pPr>
          <w:r w:rsidRPr="00E34BCB">
            <w:rPr>
              <w:rFonts w:hint="eastAsia"/>
              <w:sz w:val="22"/>
              <w:szCs w:val="21"/>
            </w:rPr>
            <w:t>单位：</w:t>
          </w:r>
          <w:sdt>
            <w:sdtPr>
              <w:rPr>
                <w:rFonts w:hint="eastAsia"/>
                <w:sz w:val="22"/>
                <w:szCs w:val="21"/>
              </w:rPr>
              <w:alias w:val="单位：财务附注：短期薪酬"/>
              <w:tag w:val="_GBC_f5a2a934147944d68f11ca2bcce4d80f"/>
              <w:id w:val="-1747039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E34BCB">
                <w:rPr>
                  <w:rFonts w:hint="eastAsia"/>
                  <w:sz w:val="22"/>
                  <w:szCs w:val="21"/>
                </w:rPr>
                <w:t>元</w:t>
              </w:r>
            </w:sdtContent>
          </w:sdt>
          <w:r w:rsidRPr="00E34BCB">
            <w:rPr>
              <w:rFonts w:hint="eastAsia"/>
              <w:sz w:val="22"/>
              <w:szCs w:val="21"/>
            </w:rPr>
            <w:t xml:space="preserve">  币种:</w:t>
          </w:r>
          <w:sdt>
            <w:sdtPr>
              <w:rPr>
                <w:rFonts w:hint="eastAsia"/>
                <w:sz w:val="22"/>
                <w:szCs w:val="21"/>
              </w:rPr>
              <w:alias w:val="币种：财务附注：短期薪酬"/>
              <w:tag w:val="_GBC_ded097d86a7d48b8a8b1d9689a73bd5d"/>
              <w:id w:val="830326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E34BCB">
                <w:rPr>
                  <w:rFonts w:hint="eastAsia"/>
                  <w:sz w:val="22"/>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1701"/>
            <w:gridCol w:w="1701"/>
            <w:gridCol w:w="1701"/>
            <w:gridCol w:w="1740"/>
          </w:tblGrid>
          <w:tr w:rsidR="00845224" w14:paraId="463ABEE0" w14:textId="77777777" w:rsidTr="00393080">
            <w:tc>
              <w:tcPr>
                <w:tcW w:w="1122" w:type="pct"/>
                <w:tcBorders>
                  <w:top w:val="single" w:sz="4" w:space="0" w:color="auto"/>
                  <w:left w:val="single" w:sz="4" w:space="0" w:color="auto"/>
                  <w:bottom w:val="single" w:sz="4" w:space="0" w:color="auto"/>
                  <w:right w:val="single" w:sz="4" w:space="0" w:color="auto"/>
                </w:tcBorders>
                <w:vAlign w:val="center"/>
              </w:tcPr>
              <w:p w14:paraId="3D783F86" w14:textId="77777777" w:rsidR="00845224" w:rsidRPr="00E34BCB" w:rsidRDefault="00845224" w:rsidP="00393080">
                <w:pPr>
                  <w:autoSpaceDE w:val="0"/>
                  <w:autoSpaceDN w:val="0"/>
                  <w:adjustRightInd w:val="0"/>
                  <w:jc w:val="center"/>
                  <w:rPr>
                    <w:szCs w:val="21"/>
                  </w:rPr>
                </w:pPr>
                <w:r w:rsidRPr="00E34BCB">
                  <w:rPr>
                    <w:rFonts w:hint="eastAsia"/>
                    <w:szCs w:val="21"/>
                  </w:rPr>
                  <w:t>项目</w:t>
                </w:r>
              </w:p>
            </w:tc>
            <w:tc>
              <w:tcPr>
                <w:tcW w:w="964" w:type="pct"/>
                <w:tcBorders>
                  <w:top w:val="single" w:sz="4" w:space="0" w:color="auto"/>
                  <w:left w:val="single" w:sz="4" w:space="0" w:color="auto"/>
                  <w:bottom w:val="single" w:sz="4" w:space="0" w:color="auto"/>
                  <w:right w:val="single" w:sz="4" w:space="0" w:color="auto"/>
                </w:tcBorders>
                <w:vAlign w:val="center"/>
              </w:tcPr>
              <w:p w14:paraId="4929D377" w14:textId="77777777" w:rsidR="00845224" w:rsidRPr="00E34BCB" w:rsidRDefault="00845224" w:rsidP="00393080">
                <w:pPr>
                  <w:autoSpaceDE w:val="0"/>
                  <w:autoSpaceDN w:val="0"/>
                  <w:adjustRightInd w:val="0"/>
                  <w:jc w:val="center"/>
                  <w:rPr>
                    <w:szCs w:val="21"/>
                  </w:rPr>
                </w:pPr>
                <w:r w:rsidRPr="00E34BCB">
                  <w:rPr>
                    <w:rFonts w:hint="eastAsia"/>
                    <w:szCs w:val="21"/>
                  </w:rPr>
                  <w:t>期初余额</w:t>
                </w:r>
              </w:p>
            </w:tc>
            <w:tc>
              <w:tcPr>
                <w:tcW w:w="964" w:type="pct"/>
                <w:tcBorders>
                  <w:top w:val="single" w:sz="4" w:space="0" w:color="auto"/>
                  <w:left w:val="single" w:sz="4" w:space="0" w:color="auto"/>
                  <w:bottom w:val="single" w:sz="4" w:space="0" w:color="auto"/>
                  <w:right w:val="single" w:sz="4" w:space="0" w:color="auto"/>
                </w:tcBorders>
                <w:vAlign w:val="center"/>
              </w:tcPr>
              <w:p w14:paraId="64A269A0" w14:textId="77777777" w:rsidR="00845224" w:rsidRPr="00E34BCB" w:rsidRDefault="00845224" w:rsidP="00393080">
                <w:pPr>
                  <w:jc w:val="center"/>
                </w:pPr>
                <w:r w:rsidRPr="00E34BCB">
                  <w:rPr>
                    <w:rFonts w:hint="eastAsia"/>
                  </w:rPr>
                  <w:t>本期增加</w:t>
                </w:r>
              </w:p>
            </w:tc>
            <w:tc>
              <w:tcPr>
                <w:tcW w:w="964" w:type="pct"/>
                <w:tcBorders>
                  <w:top w:val="single" w:sz="4" w:space="0" w:color="auto"/>
                  <w:left w:val="single" w:sz="4" w:space="0" w:color="auto"/>
                  <w:bottom w:val="single" w:sz="4" w:space="0" w:color="auto"/>
                  <w:right w:val="single" w:sz="4" w:space="0" w:color="auto"/>
                </w:tcBorders>
                <w:vAlign w:val="center"/>
              </w:tcPr>
              <w:p w14:paraId="45BB0075" w14:textId="77777777" w:rsidR="00845224" w:rsidRPr="00E34BCB" w:rsidRDefault="00845224" w:rsidP="00393080">
                <w:pPr>
                  <w:jc w:val="center"/>
                </w:pPr>
                <w:r w:rsidRPr="00E34BCB">
                  <w:t>本期减少</w:t>
                </w:r>
              </w:p>
            </w:tc>
            <w:tc>
              <w:tcPr>
                <w:tcW w:w="986" w:type="pct"/>
                <w:tcBorders>
                  <w:top w:val="single" w:sz="4" w:space="0" w:color="auto"/>
                  <w:left w:val="single" w:sz="4" w:space="0" w:color="auto"/>
                  <w:bottom w:val="single" w:sz="4" w:space="0" w:color="auto"/>
                  <w:right w:val="single" w:sz="4" w:space="0" w:color="auto"/>
                </w:tcBorders>
                <w:vAlign w:val="center"/>
              </w:tcPr>
              <w:p w14:paraId="320D6079" w14:textId="77777777" w:rsidR="00845224" w:rsidRPr="00E34BCB" w:rsidRDefault="00845224" w:rsidP="00393080">
                <w:pPr>
                  <w:autoSpaceDE w:val="0"/>
                  <w:autoSpaceDN w:val="0"/>
                  <w:adjustRightInd w:val="0"/>
                  <w:jc w:val="center"/>
                  <w:rPr>
                    <w:szCs w:val="21"/>
                  </w:rPr>
                </w:pPr>
                <w:r w:rsidRPr="00E34BCB">
                  <w:rPr>
                    <w:rFonts w:hint="eastAsia"/>
                    <w:szCs w:val="21"/>
                  </w:rPr>
                  <w:t>期末余额</w:t>
                </w:r>
              </w:p>
            </w:tc>
          </w:tr>
          <w:tr w:rsidR="00845224" w14:paraId="05DD636C" w14:textId="77777777" w:rsidTr="00393080">
            <w:tc>
              <w:tcPr>
                <w:tcW w:w="1122" w:type="pct"/>
                <w:tcBorders>
                  <w:top w:val="single" w:sz="4" w:space="0" w:color="auto"/>
                  <w:left w:val="single" w:sz="4" w:space="0" w:color="auto"/>
                  <w:bottom w:val="single" w:sz="4" w:space="0" w:color="auto"/>
                  <w:right w:val="single" w:sz="4" w:space="0" w:color="auto"/>
                </w:tcBorders>
              </w:tcPr>
              <w:p w14:paraId="56B964B3" w14:textId="77777777" w:rsidR="00845224" w:rsidRPr="00E34BCB" w:rsidRDefault="00845224" w:rsidP="00393080">
                <w:pPr>
                  <w:autoSpaceDE w:val="0"/>
                  <w:autoSpaceDN w:val="0"/>
                  <w:adjustRightInd w:val="0"/>
                  <w:rPr>
                    <w:szCs w:val="21"/>
                  </w:rPr>
                </w:pPr>
                <w:r w:rsidRPr="00E34BCB">
                  <w:rPr>
                    <w:rFonts w:hint="eastAsia"/>
                    <w:szCs w:val="21"/>
                  </w:rPr>
                  <w:t>一、工资、奖金、津贴和补贴</w:t>
                </w:r>
              </w:p>
            </w:tc>
            <w:sdt>
              <w:sdtPr>
                <w:rPr>
                  <w:szCs w:val="21"/>
                </w:rPr>
                <w:alias w:val="应付工资、奖金、津贴和补贴账面余额"/>
                <w:tag w:val="_GBC_b1143a92285c4eaea88052e80c078319"/>
                <w:id w:val="1432856988"/>
                <w:lock w:val="sdtLocked"/>
              </w:sdtPr>
              <w:sdtContent>
                <w:tc>
                  <w:tcPr>
                    <w:tcW w:w="964" w:type="pct"/>
                    <w:tcBorders>
                      <w:top w:val="single" w:sz="4" w:space="0" w:color="auto"/>
                      <w:left w:val="single" w:sz="4" w:space="0" w:color="auto"/>
                      <w:bottom w:val="single" w:sz="4" w:space="0" w:color="auto"/>
                      <w:right w:val="single" w:sz="4" w:space="0" w:color="auto"/>
                    </w:tcBorders>
                  </w:tcPr>
                  <w:p w14:paraId="21591240" w14:textId="77777777" w:rsidR="00845224" w:rsidRPr="00E34BCB" w:rsidRDefault="00845224" w:rsidP="00393080">
                    <w:pPr>
                      <w:jc w:val="right"/>
                      <w:rPr>
                        <w:szCs w:val="21"/>
                      </w:rPr>
                    </w:pPr>
                    <w:r w:rsidRPr="00E34BCB">
                      <w:rPr>
                        <w:szCs w:val="21"/>
                      </w:rPr>
                      <w:t>226,454,999.29</w:t>
                    </w:r>
                  </w:p>
                </w:tc>
              </w:sdtContent>
            </w:sdt>
            <w:sdt>
              <w:sdtPr>
                <w:rPr>
                  <w:szCs w:val="21"/>
                </w:rPr>
                <w:alias w:val="应付工资、奖金、津贴和补贴增加额"/>
                <w:tag w:val="_GBC_def6166209884878b4164c3adff90105"/>
                <w:id w:val="461925747"/>
                <w:lock w:val="sdtLocked"/>
              </w:sdtPr>
              <w:sdtContent>
                <w:tc>
                  <w:tcPr>
                    <w:tcW w:w="964" w:type="pct"/>
                    <w:tcBorders>
                      <w:top w:val="single" w:sz="4" w:space="0" w:color="auto"/>
                      <w:left w:val="single" w:sz="4" w:space="0" w:color="auto"/>
                      <w:bottom w:val="single" w:sz="4" w:space="0" w:color="auto"/>
                      <w:right w:val="single" w:sz="4" w:space="0" w:color="auto"/>
                    </w:tcBorders>
                  </w:tcPr>
                  <w:p w14:paraId="711DF850" w14:textId="77777777" w:rsidR="00845224" w:rsidRPr="00E34BCB" w:rsidRDefault="00845224" w:rsidP="00393080">
                    <w:pPr>
                      <w:jc w:val="right"/>
                      <w:rPr>
                        <w:szCs w:val="21"/>
                      </w:rPr>
                    </w:pPr>
                    <w:r w:rsidRPr="00E34BCB">
                      <w:rPr>
                        <w:szCs w:val="21"/>
                      </w:rPr>
                      <w:t>543,513,987.64</w:t>
                    </w:r>
                  </w:p>
                </w:tc>
              </w:sdtContent>
            </w:sdt>
            <w:sdt>
              <w:sdtPr>
                <w:rPr>
                  <w:szCs w:val="21"/>
                </w:rPr>
                <w:alias w:val="应付工资、奖金、津贴和补贴减少额"/>
                <w:tag w:val="_GBC_743efb8171e94f57b13cfa02c4e17d78"/>
                <w:id w:val="711228582"/>
                <w:lock w:val="sdtLocked"/>
              </w:sdtPr>
              <w:sdtContent>
                <w:tc>
                  <w:tcPr>
                    <w:tcW w:w="964" w:type="pct"/>
                    <w:tcBorders>
                      <w:top w:val="single" w:sz="4" w:space="0" w:color="auto"/>
                      <w:left w:val="single" w:sz="4" w:space="0" w:color="auto"/>
                      <w:bottom w:val="single" w:sz="4" w:space="0" w:color="auto"/>
                      <w:right w:val="single" w:sz="4" w:space="0" w:color="auto"/>
                    </w:tcBorders>
                  </w:tcPr>
                  <w:p w14:paraId="25CC17D0" w14:textId="77777777" w:rsidR="00845224" w:rsidRPr="00E34BCB" w:rsidRDefault="00845224" w:rsidP="00393080">
                    <w:pPr>
                      <w:jc w:val="right"/>
                      <w:rPr>
                        <w:szCs w:val="21"/>
                      </w:rPr>
                    </w:pPr>
                    <w:r w:rsidRPr="00E34BCB">
                      <w:rPr>
                        <w:szCs w:val="21"/>
                      </w:rPr>
                      <w:t>678,448,168.29</w:t>
                    </w:r>
                  </w:p>
                </w:tc>
              </w:sdtContent>
            </w:sdt>
            <w:sdt>
              <w:sdtPr>
                <w:rPr>
                  <w:szCs w:val="21"/>
                </w:rPr>
                <w:alias w:val="应付工资、奖金、津贴和补贴账面余额"/>
                <w:tag w:val="_GBC_b2b7d59d6adf4036bbbb84d1899290e5"/>
                <w:id w:val="1221872022"/>
                <w:lock w:val="sdtLocked"/>
              </w:sdtPr>
              <w:sdtContent>
                <w:tc>
                  <w:tcPr>
                    <w:tcW w:w="986" w:type="pct"/>
                    <w:tcBorders>
                      <w:top w:val="single" w:sz="4" w:space="0" w:color="auto"/>
                      <w:left w:val="single" w:sz="4" w:space="0" w:color="auto"/>
                      <w:bottom w:val="single" w:sz="4" w:space="0" w:color="auto"/>
                      <w:right w:val="single" w:sz="4" w:space="0" w:color="auto"/>
                    </w:tcBorders>
                  </w:tcPr>
                  <w:p w14:paraId="21BA5F0E" w14:textId="77777777" w:rsidR="00845224" w:rsidRPr="00E34BCB" w:rsidRDefault="00845224" w:rsidP="00393080">
                    <w:pPr>
                      <w:jc w:val="right"/>
                      <w:rPr>
                        <w:szCs w:val="21"/>
                      </w:rPr>
                    </w:pPr>
                    <w:r w:rsidRPr="00E34BCB">
                      <w:rPr>
                        <w:szCs w:val="21"/>
                      </w:rPr>
                      <w:t>91,520,818.64</w:t>
                    </w:r>
                  </w:p>
                </w:tc>
              </w:sdtContent>
            </w:sdt>
          </w:tr>
          <w:tr w:rsidR="00845224" w14:paraId="0D5FB63E" w14:textId="77777777" w:rsidTr="00393080">
            <w:tc>
              <w:tcPr>
                <w:tcW w:w="1122" w:type="pct"/>
                <w:tcBorders>
                  <w:top w:val="single" w:sz="4" w:space="0" w:color="auto"/>
                  <w:left w:val="single" w:sz="4" w:space="0" w:color="auto"/>
                  <w:bottom w:val="single" w:sz="4" w:space="0" w:color="auto"/>
                  <w:right w:val="single" w:sz="4" w:space="0" w:color="auto"/>
                </w:tcBorders>
              </w:tcPr>
              <w:p w14:paraId="193BD6B7" w14:textId="77777777" w:rsidR="00845224" w:rsidRPr="00E34BCB" w:rsidRDefault="00845224" w:rsidP="00393080">
                <w:pPr>
                  <w:autoSpaceDE w:val="0"/>
                  <w:autoSpaceDN w:val="0"/>
                  <w:adjustRightInd w:val="0"/>
                  <w:rPr>
                    <w:szCs w:val="21"/>
                  </w:rPr>
                </w:pPr>
                <w:r w:rsidRPr="00E34BCB">
                  <w:rPr>
                    <w:rFonts w:hint="eastAsia"/>
                    <w:szCs w:val="21"/>
                  </w:rPr>
                  <w:t>二、职工福利费</w:t>
                </w:r>
              </w:p>
            </w:tc>
            <w:sdt>
              <w:sdtPr>
                <w:rPr>
                  <w:szCs w:val="21"/>
                </w:rPr>
                <w:alias w:val="应付职工福利费账面余额"/>
                <w:tag w:val="_GBC_56c61ae3fb924c8e865359046b3995ce"/>
                <w:id w:val="1449429323"/>
                <w:lock w:val="sdtLocked"/>
                <w:showingPlcHdr/>
              </w:sdtPr>
              <w:sdtContent>
                <w:tc>
                  <w:tcPr>
                    <w:tcW w:w="964" w:type="pct"/>
                    <w:tcBorders>
                      <w:top w:val="single" w:sz="4" w:space="0" w:color="auto"/>
                      <w:left w:val="single" w:sz="4" w:space="0" w:color="auto"/>
                      <w:bottom w:val="single" w:sz="4" w:space="0" w:color="auto"/>
                      <w:right w:val="single" w:sz="4" w:space="0" w:color="auto"/>
                    </w:tcBorders>
                  </w:tcPr>
                  <w:p w14:paraId="27A8F1F7" w14:textId="77777777" w:rsidR="00845224" w:rsidRPr="00E34BCB" w:rsidRDefault="00845224" w:rsidP="00393080">
                    <w:pPr>
                      <w:jc w:val="right"/>
                      <w:rPr>
                        <w:szCs w:val="21"/>
                      </w:rPr>
                    </w:pPr>
                    <w:r w:rsidRPr="00E34BCB">
                      <w:rPr>
                        <w:szCs w:val="21"/>
                      </w:rPr>
                      <w:t xml:space="preserve">     </w:t>
                    </w:r>
                  </w:p>
                </w:tc>
              </w:sdtContent>
            </w:sdt>
            <w:sdt>
              <w:sdtPr>
                <w:rPr>
                  <w:szCs w:val="21"/>
                </w:rPr>
                <w:alias w:val="应付职工福利费增加额"/>
                <w:tag w:val="_GBC_b1c60cca5c0d40cd8bc358cb35bb5d05"/>
                <w:id w:val="1846588025"/>
                <w:lock w:val="sdtLocked"/>
              </w:sdtPr>
              <w:sdtContent>
                <w:tc>
                  <w:tcPr>
                    <w:tcW w:w="964" w:type="pct"/>
                    <w:tcBorders>
                      <w:top w:val="single" w:sz="4" w:space="0" w:color="auto"/>
                      <w:left w:val="single" w:sz="4" w:space="0" w:color="auto"/>
                      <w:bottom w:val="single" w:sz="4" w:space="0" w:color="auto"/>
                      <w:right w:val="single" w:sz="4" w:space="0" w:color="auto"/>
                    </w:tcBorders>
                  </w:tcPr>
                  <w:p w14:paraId="17574F26" w14:textId="77777777" w:rsidR="00845224" w:rsidRPr="00E34BCB" w:rsidRDefault="00845224" w:rsidP="00393080">
                    <w:pPr>
                      <w:jc w:val="right"/>
                      <w:rPr>
                        <w:szCs w:val="21"/>
                      </w:rPr>
                    </w:pPr>
                    <w:r w:rsidRPr="00E34BCB">
                      <w:rPr>
                        <w:szCs w:val="21"/>
                      </w:rPr>
                      <w:t>25,406,311.80</w:t>
                    </w:r>
                  </w:p>
                </w:tc>
              </w:sdtContent>
            </w:sdt>
            <w:sdt>
              <w:sdtPr>
                <w:rPr>
                  <w:szCs w:val="21"/>
                </w:rPr>
                <w:alias w:val="应付职工福利费减少额"/>
                <w:tag w:val="_GBC_673fa1b514fd4f5e9f7629d93dd5bd85"/>
                <w:id w:val="581042364"/>
                <w:lock w:val="sdtLocked"/>
              </w:sdtPr>
              <w:sdtContent>
                <w:tc>
                  <w:tcPr>
                    <w:tcW w:w="964" w:type="pct"/>
                    <w:tcBorders>
                      <w:top w:val="single" w:sz="4" w:space="0" w:color="auto"/>
                      <w:left w:val="single" w:sz="4" w:space="0" w:color="auto"/>
                      <w:bottom w:val="single" w:sz="4" w:space="0" w:color="auto"/>
                      <w:right w:val="single" w:sz="4" w:space="0" w:color="auto"/>
                    </w:tcBorders>
                  </w:tcPr>
                  <w:p w14:paraId="0B84240C" w14:textId="77777777" w:rsidR="00845224" w:rsidRPr="00E34BCB" w:rsidRDefault="00845224" w:rsidP="00393080">
                    <w:pPr>
                      <w:jc w:val="right"/>
                      <w:rPr>
                        <w:szCs w:val="21"/>
                      </w:rPr>
                    </w:pPr>
                    <w:r w:rsidRPr="00E34BCB">
                      <w:rPr>
                        <w:szCs w:val="21"/>
                      </w:rPr>
                      <w:t>25,131,472.48</w:t>
                    </w:r>
                  </w:p>
                </w:tc>
              </w:sdtContent>
            </w:sdt>
            <w:sdt>
              <w:sdtPr>
                <w:rPr>
                  <w:szCs w:val="21"/>
                </w:rPr>
                <w:alias w:val="应付职工福利费账面余额"/>
                <w:tag w:val="_GBC_5fe822f30b594e7abd529e072f150998"/>
                <w:id w:val="1664359472"/>
                <w:lock w:val="sdtLocked"/>
              </w:sdtPr>
              <w:sdtContent>
                <w:tc>
                  <w:tcPr>
                    <w:tcW w:w="986" w:type="pct"/>
                    <w:tcBorders>
                      <w:top w:val="single" w:sz="4" w:space="0" w:color="auto"/>
                      <w:left w:val="single" w:sz="4" w:space="0" w:color="auto"/>
                      <w:bottom w:val="single" w:sz="4" w:space="0" w:color="auto"/>
                      <w:right w:val="single" w:sz="4" w:space="0" w:color="auto"/>
                    </w:tcBorders>
                  </w:tcPr>
                  <w:p w14:paraId="67679F86" w14:textId="77777777" w:rsidR="00845224" w:rsidRPr="00E34BCB" w:rsidRDefault="00845224" w:rsidP="00393080">
                    <w:pPr>
                      <w:jc w:val="right"/>
                      <w:rPr>
                        <w:szCs w:val="21"/>
                      </w:rPr>
                    </w:pPr>
                    <w:r w:rsidRPr="00E34BCB">
                      <w:rPr>
                        <w:szCs w:val="21"/>
                      </w:rPr>
                      <w:t>274,839.32</w:t>
                    </w:r>
                  </w:p>
                </w:tc>
              </w:sdtContent>
            </w:sdt>
          </w:tr>
          <w:tr w:rsidR="00845224" w14:paraId="3A9BB7F7" w14:textId="77777777" w:rsidTr="00393080">
            <w:tc>
              <w:tcPr>
                <w:tcW w:w="1122" w:type="pct"/>
                <w:tcBorders>
                  <w:top w:val="single" w:sz="4" w:space="0" w:color="auto"/>
                  <w:left w:val="single" w:sz="4" w:space="0" w:color="auto"/>
                  <w:bottom w:val="single" w:sz="4" w:space="0" w:color="auto"/>
                  <w:right w:val="single" w:sz="4" w:space="0" w:color="auto"/>
                </w:tcBorders>
              </w:tcPr>
              <w:p w14:paraId="2BDF24D8" w14:textId="77777777" w:rsidR="00845224" w:rsidRPr="00E34BCB" w:rsidRDefault="00845224" w:rsidP="00393080">
                <w:pPr>
                  <w:autoSpaceDE w:val="0"/>
                  <w:autoSpaceDN w:val="0"/>
                  <w:adjustRightInd w:val="0"/>
                  <w:rPr>
                    <w:szCs w:val="21"/>
                  </w:rPr>
                </w:pPr>
                <w:r w:rsidRPr="00E34BCB">
                  <w:rPr>
                    <w:rFonts w:hint="eastAsia"/>
                    <w:szCs w:val="21"/>
                  </w:rPr>
                  <w:t>三、社会保险费</w:t>
                </w:r>
              </w:p>
            </w:tc>
            <w:sdt>
              <w:sdtPr>
                <w:rPr>
                  <w:szCs w:val="21"/>
                </w:rPr>
                <w:alias w:val="应付社会保险费账面余额"/>
                <w:tag w:val="_GBC_a0791472840248a183ac165e6a509317"/>
                <w:id w:val="-1631622178"/>
                <w:lock w:val="sdtLocked"/>
              </w:sdtPr>
              <w:sdtContent>
                <w:tc>
                  <w:tcPr>
                    <w:tcW w:w="964" w:type="pct"/>
                    <w:tcBorders>
                      <w:top w:val="single" w:sz="4" w:space="0" w:color="auto"/>
                      <w:left w:val="single" w:sz="4" w:space="0" w:color="auto"/>
                      <w:bottom w:val="single" w:sz="4" w:space="0" w:color="auto"/>
                      <w:right w:val="single" w:sz="4" w:space="0" w:color="auto"/>
                    </w:tcBorders>
                  </w:tcPr>
                  <w:p w14:paraId="2A952E6A" w14:textId="77777777" w:rsidR="00845224" w:rsidRPr="00E34BCB" w:rsidRDefault="00845224" w:rsidP="00393080">
                    <w:pPr>
                      <w:jc w:val="right"/>
                      <w:rPr>
                        <w:szCs w:val="21"/>
                      </w:rPr>
                    </w:pPr>
                    <w:r w:rsidRPr="00E34BCB">
                      <w:rPr>
                        <w:szCs w:val="21"/>
                      </w:rPr>
                      <w:t>2,430,303.75</w:t>
                    </w:r>
                  </w:p>
                </w:tc>
              </w:sdtContent>
            </w:sdt>
            <w:sdt>
              <w:sdtPr>
                <w:rPr>
                  <w:szCs w:val="21"/>
                </w:rPr>
                <w:alias w:val="应付社会保险费增加额"/>
                <w:tag w:val="_GBC_f3dea0626fc24c55b9e261fb445c3645"/>
                <w:id w:val="2096827617"/>
                <w:lock w:val="sdtLocked"/>
              </w:sdtPr>
              <w:sdtContent>
                <w:tc>
                  <w:tcPr>
                    <w:tcW w:w="964" w:type="pct"/>
                    <w:tcBorders>
                      <w:top w:val="single" w:sz="4" w:space="0" w:color="auto"/>
                      <w:left w:val="single" w:sz="4" w:space="0" w:color="auto"/>
                      <w:bottom w:val="single" w:sz="4" w:space="0" w:color="auto"/>
                      <w:right w:val="single" w:sz="4" w:space="0" w:color="auto"/>
                    </w:tcBorders>
                  </w:tcPr>
                  <w:p w14:paraId="382257F9" w14:textId="77777777" w:rsidR="00845224" w:rsidRPr="00E34BCB" w:rsidRDefault="00845224" w:rsidP="00393080">
                    <w:pPr>
                      <w:jc w:val="right"/>
                      <w:rPr>
                        <w:szCs w:val="21"/>
                      </w:rPr>
                    </w:pPr>
                    <w:r w:rsidRPr="00E34BCB">
                      <w:rPr>
                        <w:szCs w:val="21"/>
                      </w:rPr>
                      <w:t>42,585,694.64</w:t>
                    </w:r>
                  </w:p>
                </w:tc>
              </w:sdtContent>
            </w:sdt>
            <w:sdt>
              <w:sdtPr>
                <w:rPr>
                  <w:szCs w:val="21"/>
                </w:rPr>
                <w:alias w:val="应付社会保险费减少额"/>
                <w:tag w:val="_GBC_7f7caa8444b848ca8f2ba14fc258990c"/>
                <w:id w:val="1671748954"/>
                <w:lock w:val="sdtLocked"/>
              </w:sdtPr>
              <w:sdtContent>
                <w:tc>
                  <w:tcPr>
                    <w:tcW w:w="964" w:type="pct"/>
                    <w:tcBorders>
                      <w:top w:val="single" w:sz="4" w:space="0" w:color="auto"/>
                      <w:left w:val="single" w:sz="4" w:space="0" w:color="auto"/>
                      <w:bottom w:val="single" w:sz="4" w:space="0" w:color="auto"/>
                      <w:right w:val="single" w:sz="4" w:space="0" w:color="auto"/>
                    </w:tcBorders>
                  </w:tcPr>
                  <w:p w14:paraId="1895BF88" w14:textId="77777777" w:rsidR="00845224" w:rsidRPr="00E34BCB" w:rsidRDefault="00845224" w:rsidP="00393080">
                    <w:pPr>
                      <w:jc w:val="right"/>
                      <w:rPr>
                        <w:szCs w:val="21"/>
                      </w:rPr>
                    </w:pPr>
                    <w:r w:rsidRPr="00E34BCB">
                      <w:rPr>
                        <w:szCs w:val="21"/>
                      </w:rPr>
                      <w:t>43,055,863.42</w:t>
                    </w:r>
                  </w:p>
                </w:tc>
              </w:sdtContent>
            </w:sdt>
            <w:sdt>
              <w:sdtPr>
                <w:rPr>
                  <w:szCs w:val="21"/>
                </w:rPr>
                <w:alias w:val="应付社会保险费账面余额"/>
                <w:tag w:val="_GBC_b9b9399246c448b583536d4509d825a3"/>
                <w:id w:val="886223659"/>
                <w:lock w:val="sdtLocked"/>
              </w:sdtPr>
              <w:sdtContent>
                <w:tc>
                  <w:tcPr>
                    <w:tcW w:w="986" w:type="pct"/>
                    <w:tcBorders>
                      <w:top w:val="single" w:sz="4" w:space="0" w:color="auto"/>
                      <w:left w:val="single" w:sz="4" w:space="0" w:color="auto"/>
                      <w:bottom w:val="single" w:sz="4" w:space="0" w:color="auto"/>
                      <w:right w:val="single" w:sz="4" w:space="0" w:color="auto"/>
                    </w:tcBorders>
                  </w:tcPr>
                  <w:p w14:paraId="43E1703D" w14:textId="77777777" w:rsidR="00845224" w:rsidRPr="00E34BCB" w:rsidRDefault="00845224" w:rsidP="00393080">
                    <w:pPr>
                      <w:jc w:val="right"/>
                      <w:rPr>
                        <w:szCs w:val="21"/>
                      </w:rPr>
                    </w:pPr>
                    <w:r w:rsidRPr="00E34BCB">
                      <w:rPr>
                        <w:szCs w:val="21"/>
                      </w:rPr>
                      <w:t>1,960,134.97</w:t>
                    </w:r>
                  </w:p>
                </w:tc>
              </w:sdtContent>
            </w:sdt>
          </w:tr>
          <w:tr w:rsidR="00845224" w14:paraId="789FD738" w14:textId="77777777" w:rsidTr="00393080">
            <w:tc>
              <w:tcPr>
                <w:tcW w:w="1122" w:type="pct"/>
                <w:tcBorders>
                  <w:top w:val="single" w:sz="4" w:space="0" w:color="auto"/>
                  <w:left w:val="single" w:sz="4" w:space="0" w:color="auto"/>
                  <w:bottom w:val="single" w:sz="4" w:space="0" w:color="auto"/>
                  <w:right w:val="single" w:sz="4" w:space="0" w:color="auto"/>
                </w:tcBorders>
              </w:tcPr>
              <w:p w14:paraId="02ED567A" w14:textId="77777777" w:rsidR="00845224" w:rsidRPr="00E34BCB" w:rsidRDefault="00845224" w:rsidP="00393080">
                <w:pPr>
                  <w:rPr>
                    <w:color w:val="008000"/>
                    <w:szCs w:val="21"/>
                  </w:rPr>
                </w:pPr>
                <w:r w:rsidRPr="00E34BCB">
                  <w:rPr>
                    <w:rFonts w:hint="eastAsia"/>
                    <w:szCs w:val="21"/>
                  </w:rPr>
                  <w:t>其中：</w:t>
                </w:r>
                <w:r w:rsidRPr="00E34BCB">
                  <w:rPr>
                    <w:szCs w:val="21"/>
                  </w:rPr>
                  <w:t>医疗保险费</w:t>
                </w:r>
              </w:p>
            </w:tc>
            <w:sdt>
              <w:sdtPr>
                <w:rPr>
                  <w:szCs w:val="21"/>
                </w:rPr>
                <w:alias w:val="应付医疗保险费账面余额"/>
                <w:tag w:val="_GBC_d60e62102cc9475d87937da798a3b56e"/>
                <w:id w:val="-769928903"/>
                <w:lock w:val="sdtLocked"/>
              </w:sdtPr>
              <w:sdtContent>
                <w:tc>
                  <w:tcPr>
                    <w:tcW w:w="964" w:type="pct"/>
                    <w:tcBorders>
                      <w:top w:val="single" w:sz="4" w:space="0" w:color="auto"/>
                      <w:left w:val="single" w:sz="4" w:space="0" w:color="auto"/>
                      <w:bottom w:val="single" w:sz="4" w:space="0" w:color="auto"/>
                      <w:right w:val="single" w:sz="4" w:space="0" w:color="auto"/>
                    </w:tcBorders>
                  </w:tcPr>
                  <w:p w14:paraId="661B2E54" w14:textId="77777777" w:rsidR="00845224" w:rsidRPr="00E34BCB" w:rsidRDefault="00845224" w:rsidP="00393080">
                    <w:pPr>
                      <w:jc w:val="right"/>
                      <w:rPr>
                        <w:szCs w:val="21"/>
                      </w:rPr>
                    </w:pPr>
                    <w:r w:rsidRPr="00E34BCB">
                      <w:rPr>
                        <w:szCs w:val="21"/>
                      </w:rPr>
                      <w:t>1,721,341.14</w:t>
                    </w:r>
                  </w:p>
                </w:tc>
              </w:sdtContent>
            </w:sdt>
            <w:sdt>
              <w:sdtPr>
                <w:rPr>
                  <w:szCs w:val="21"/>
                </w:rPr>
                <w:alias w:val="应付医疗保险费增加额"/>
                <w:tag w:val="_GBC_e117d238154f478fad9cd36abcc8534f"/>
                <w:id w:val="-547689250"/>
                <w:lock w:val="sdtLocked"/>
              </w:sdtPr>
              <w:sdtContent>
                <w:tc>
                  <w:tcPr>
                    <w:tcW w:w="964" w:type="pct"/>
                    <w:tcBorders>
                      <w:top w:val="single" w:sz="4" w:space="0" w:color="auto"/>
                      <w:left w:val="single" w:sz="4" w:space="0" w:color="auto"/>
                      <w:bottom w:val="single" w:sz="4" w:space="0" w:color="auto"/>
                      <w:right w:val="single" w:sz="4" w:space="0" w:color="auto"/>
                    </w:tcBorders>
                  </w:tcPr>
                  <w:p w14:paraId="3BCD4C92" w14:textId="77777777" w:rsidR="00845224" w:rsidRPr="00E34BCB" w:rsidRDefault="00845224" w:rsidP="00393080">
                    <w:pPr>
                      <w:jc w:val="right"/>
                      <w:rPr>
                        <w:szCs w:val="21"/>
                      </w:rPr>
                    </w:pPr>
                    <w:r w:rsidRPr="00E34BCB">
                      <w:rPr>
                        <w:szCs w:val="21"/>
                      </w:rPr>
                      <w:t>37,896,580.74</w:t>
                    </w:r>
                  </w:p>
                </w:tc>
              </w:sdtContent>
            </w:sdt>
            <w:sdt>
              <w:sdtPr>
                <w:rPr>
                  <w:szCs w:val="21"/>
                </w:rPr>
                <w:alias w:val="应付医疗保险费减少额"/>
                <w:tag w:val="_GBC_3c7d42d0eb164aabbefccbc324125c81"/>
                <w:id w:val="2012180583"/>
                <w:lock w:val="sdtLocked"/>
              </w:sdtPr>
              <w:sdtContent>
                <w:tc>
                  <w:tcPr>
                    <w:tcW w:w="964" w:type="pct"/>
                    <w:tcBorders>
                      <w:top w:val="single" w:sz="4" w:space="0" w:color="auto"/>
                      <w:left w:val="single" w:sz="4" w:space="0" w:color="auto"/>
                      <w:bottom w:val="single" w:sz="4" w:space="0" w:color="auto"/>
                      <w:right w:val="single" w:sz="4" w:space="0" w:color="auto"/>
                    </w:tcBorders>
                  </w:tcPr>
                  <w:p w14:paraId="4DFF57C7" w14:textId="77777777" w:rsidR="00845224" w:rsidRPr="00E34BCB" w:rsidRDefault="00845224" w:rsidP="00393080">
                    <w:pPr>
                      <w:jc w:val="right"/>
                      <w:rPr>
                        <w:szCs w:val="21"/>
                      </w:rPr>
                    </w:pPr>
                    <w:r w:rsidRPr="00E34BCB">
                      <w:rPr>
                        <w:szCs w:val="21"/>
                      </w:rPr>
                      <w:t>38,108,301.31</w:t>
                    </w:r>
                  </w:p>
                </w:tc>
              </w:sdtContent>
            </w:sdt>
            <w:sdt>
              <w:sdtPr>
                <w:rPr>
                  <w:szCs w:val="21"/>
                </w:rPr>
                <w:alias w:val="应付医疗保险费账面余额"/>
                <w:tag w:val="_GBC_090dcd7e70b649da901325d29ff5be51"/>
                <w:id w:val="1725328155"/>
                <w:lock w:val="sdtLocked"/>
              </w:sdtPr>
              <w:sdtContent>
                <w:tc>
                  <w:tcPr>
                    <w:tcW w:w="986" w:type="pct"/>
                    <w:tcBorders>
                      <w:top w:val="single" w:sz="4" w:space="0" w:color="auto"/>
                      <w:left w:val="single" w:sz="4" w:space="0" w:color="auto"/>
                      <w:bottom w:val="single" w:sz="4" w:space="0" w:color="auto"/>
                      <w:right w:val="single" w:sz="4" w:space="0" w:color="auto"/>
                    </w:tcBorders>
                  </w:tcPr>
                  <w:p w14:paraId="57D745DB" w14:textId="77777777" w:rsidR="00845224" w:rsidRPr="00E34BCB" w:rsidRDefault="00845224" w:rsidP="00393080">
                    <w:pPr>
                      <w:jc w:val="right"/>
                      <w:rPr>
                        <w:szCs w:val="21"/>
                      </w:rPr>
                    </w:pPr>
                    <w:r w:rsidRPr="00E34BCB">
                      <w:rPr>
                        <w:szCs w:val="21"/>
                      </w:rPr>
                      <w:t>1,509,620.57</w:t>
                    </w:r>
                  </w:p>
                </w:tc>
              </w:sdtContent>
            </w:sdt>
          </w:tr>
          <w:tr w:rsidR="00845224" w14:paraId="04820582" w14:textId="77777777" w:rsidTr="00393080">
            <w:tc>
              <w:tcPr>
                <w:tcW w:w="1122" w:type="pct"/>
                <w:tcBorders>
                  <w:top w:val="single" w:sz="4" w:space="0" w:color="auto"/>
                  <w:left w:val="single" w:sz="4" w:space="0" w:color="auto"/>
                  <w:bottom w:val="single" w:sz="4" w:space="0" w:color="auto"/>
                  <w:right w:val="single" w:sz="4" w:space="0" w:color="auto"/>
                </w:tcBorders>
              </w:tcPr>
              <w:p w14:paraId="2710786E" w14:textId="77777777" w:rsidR="00845224" w:rsidRPr="00E34BCB" w:rsidRDefault="00845224" w:rsidP="00393080">
                <w:pPr>
                  <w:ind w:firstLineChars="300" w:firstLine="630"/>
                  <w:rPr>
                    <w:szCs w:val="21"/>
                  </w:rPr>
                </w:pPr>
                <w:r w:rsidRPr="00E34BCB">
                  <w:rPr>
                    <w:rFonts w:hint="eastAsia"/>
                    <w:szCs w:val="21"/>
                  </w:rPr>
                  <w:t>工伤保险费</w:t>
                </w:r>
              </w:p>
            </w:tc>
            <w:sdt>
              <w:sdtPr>
                <w:rPr>
                  <w:szCs w:val="21"/>
                </w:rPr>
                <w:alias w:val="应付工伤保险费账面余额"/>
                <w:tag w:val="_GBC_926ece33c9c54acb8aca21b8f9eda916"/>
                <w:id w:val="1312686227"/>
                <w:lock w:val="sdtLocked"/>
              </w:sdtPr>
              <w:sdtContent>
                <w:tc>
                  <w:tcPr>
                    <w:tcW w:w="964" w:type="pct"/>
                    <w:tcBorders>
                      <w:top w:val="single" w:sz="4" w:space="0" w:color="auto"/>
                      <w:left w:val="single" w:sz="4" w:space="0" w:color="auto"/>
                      <w:bottom w:val="single" w:sz="4" w:space="0" w:color="auto"/>
                      <w:right w:val="single" w:sz="4" w:space="0" w:color="auto"/>
                    </w:tcBorders>
                  </w:tcPr>
                  <w:p w14:paraId="3DE8DBD1" w14:textId="77777777" w:rsidR="00845224" w:rsidRPr="00E34BCB" w:rsidRDefault="00845224" w:rsidP="00393080">
                    <w:pPr>
                      <w:jc w:val="right"/>
                      <w:rPr>
                        <w:szCs w:val="21"/>
                      </w:rPr>
                    </w:pPr>
                    <w:r w:rsidRPr="00E34BCB">
                      <w:rPr>
                        <w:szCs w:val="21"/>
                      </w:rPr>
                      <w:t>650,193.92</w:t>
                    </w:r>
                  </w:p>
                </w:tc>
              </w:sdtContent>
            </w:sdt>
            <w:sdt>
              <w:sdtPr>
                <w:rPr>
                  <w:szCs w:val="21"/>
                </w:rPr>
                <w:alias w:val="应付工伤保险费增加额"/>
                <w:tag w:val="_GBC_fd7253c5229f4f709828b1c8a333457f"/>
                <w:id w:val="1619256632"/>
                <w:lock w:val="sdtLocked"/>
              </w:sdtPr>
              <w:sdtContent>
                <w:tc>
                  <w:tcPr>
                    <w:tcW w:w="964" w:type="pct"/>
                    <w:tcBorders>
                      <w:top w:val="single" w:sz="4" w:space="0" w:color="auto"/>
                      <w:left w:val="single" w:sz="4" w:space="0" w:color="auto"/>
                      <w:bottom w:val="single" w:sz="4" w:space="0" w:color="auto"/>
                      <w:right w:val="single" w:sz="4" w:space="0" w:color="auto"/>
                    </w:tcBorders>
                  </w:tcPr>
                  <w:p w14:paraId="2945C22F" w14:textId="77777777" w:rsidR="00845224" w:rsidRPr="00E34BCB" w:rsidRDefault="00845224" w:rsidP="00393080">
                    <w:pPr>
                      <w:jc w:val="right"/>
                      <w:rPr>
                        <w:szCs w:val="21"/>
                      </w:rPr>
                    </w:pPr>
                    <w:r w:rsidRPr="00E34BCB">
                      <w:rPr>
                        <w:szCs w:val="21"/>
                      </w:rPr>
                      <w:t>2,762,773.77</w:t>
                    </w:r>
                  </w:p>
                </w:tc>
              </w:sdtContent>
            </w:sdt>
            <w:sdt>
              <w:sdtPr>
                <w:rPr>
                  <w:szCs w:val="21"/>
                </w:rPr>
                <w:alias w:val="应付工伤保险费减少额"/>
                <w:tag w:val="_GBC_0fde263eaa0f4e629f105039d640c427"/>
                <w:id w:val="-201321191"/>
                <w:lock w:val="sdtLocked"/>
              </w:sdtPr>
              <w:sdtContent>
                <w:tc>
                  <w:tcPr>
                    <w:tcW w:w="964" w:type="pct"/>
                    <w:tcBorders>
                      <w:top w:val="single" w:sz="4" w:space="0" w:color="auto"/>
                      <w:left w:val="single" w:sz="4" w:space="0" w:color="auto"/>
                      <w:bottom w:val="single" w:sz="4" w:space="0" w:color="auto"/>
                      <w:right w:val="single" w:sz="4" w:space="0" w:color="auto"/>
                    </w:tcBorders>
                  </w:tcPr>
                  <w:p w14:paraId="74375612" w14:textId="77777777" w:rsidR="00845224" w:rsidRPr="00E34BCB" w:rsidRDefault="00845224" w:rsidP="00393080">
                    <w:pPr>
                      <w:jc w:val="right"/>
                      <w:rPr>
                        <w:szCs w:val="21"/>
                      </w:rPr>
                    </w:pPr>
                    <w:r w:rsidRPr="00E34BCB">
                      <w:rPr>
                        <w:szCs w:val="21"/>
                      </w:rPr>
                      <w:t>3,028,966.43</w:t>
                    </w:r>
                  </w:p>
                </w:tc>
              </w:sdtContent>
            </w:sdt>
            <w:sdt>
              <w:sdtPr>
                <w:rPr>
                  <w:szCs w:val="21"/>
                </w:rPr>
                <w:alias w:val="应付工伤保险费账面余额"/>
                <w:tag w:val="_GBC_8d06786b8e254524a9bb764b15ab1bd0"/>
                <w:id w:val="-1107339261"/>
                <w:lock w:val="sdtLocked"/>
              </w:sdtPr>
              <w:sdtContent>
                <w:tc>
                  <w:tcPr>
                    <w:tcW w:w="986" w:type="pct"/>
                    <w:tcBorders>
                      <w:top w:val="single" w:sz="4" w:space="0" w:color="auto"/>
                      <w:left w:val="single" w:sz="4" w:space="0" w:color="auto"/>
                      <w:bottom w:val="single" w:sz="4" w:space="0" w:color="auto"/>
                      <w:right w:val="single" w:sz="4" w:space="0" w:color="auto"/>
                    </w:tcBorders>
                  </w:tcPr>
                  <w:p w14:paraId="09EDD7F2" w14:textId="77777777" w:rsidR="00845224" w:rsidRPr="00E34BCB" w:rsidRDefault="00845224" w:rsidP="00393080">
                    <w:pPr>
                      <w:jc w:val="right"/>
                      <w:rPr>
                        <w:szCs w:val="21"/>
                      </w:rPr>
                    </w:pPr>
                    <w:r w:rsidRPr="00E34BCB">
                      <w:rPr>
                        <w:szCs w:val="21"/>
                      </w:rPr>
                      <w:t>384,001.26</w:t>
                    </w:r>
                  </w:p>
                </w:tc>
              </w:sdtContent>
            </w:sdt>
          </w:tr>
          <w:tr w:rsidR="00845224" w14:paraId="577AF972" w14:textId="77777777" w:rsidTr="00393080">
            <w:tc>
              <w:tcPr>
                <w:tcW w:w="1122" w:type="pct"/>
                <w:tcBorders>
                  <w:top w:val="single" w:sz="4" w:space="0" w:color="auto"/>
                  <w:left w:val="single" w:sz="4" w:space="0" w:color="auto"/>
                  <w:bottom w:val="single" w:sz="4" w:space="0" w:color="auto"/>
                  <w:right w:val="single" w:sz="4" w:space="0" w:color="auto"/>
                </w:tcBorders>
              </w:tcPr>
              <w:p w14:paraId="0B19EE3F" w14:textId="77777777" w:rsidR="00845224" w:rsidRPr="00E34BCB" w:rsidRDefault="00845224" w:rsidP="00393080">
                <w:pPr>
                  <w:ind w:firstLineChars="300" w:firstLine="630"/>
                  <w:rPr>
                    <w:szCs w:val="21"/>
                  </w:rPr>
                </w:pPr>
                <w:r w:rsidRPr="00E34BCB">
                  <w:rPr>
                    <w:rFonts w:hint="eastAsia"/>
                    <w:szCs w:val="21"/>
                  </w:rPr>
                  <w:t>生育保险费</w:t>
                </w:r>
              </w:p>
            </w:tc>
            <w:sdt>
              <w:sdtPr>
                <w:rPr>
                  <w:szCs w:val="21"/>
                </w:rPr>
                <w:alias w:val="应付生育保险费账面余额"/>
                <w:tag w:val="_GBC_a9063177816e4200a390209fe877ce6d"/>
                <w:id w:val="-1011670829"/>
                <w:lock w:val="sdtLocked"/>
              </w:sdtPr>
              <w:sdtContent>
                <w:tc>
                  <w:tcPr>
                    <w:tcW w:w="964" w:type="pct"/>
                    <w:tcBorders>
                      <w:top w:val="single" w:sz="4" w:space="0" w:color="auto"/>
                      <w:left w:val="single" w:sz="4" w:space="0" w:color="auto"/>
                      <w:bottom w:val="single" w:sz="4" w:space="0" w:color="auto"/>
                      <w:right w:val="single" w:sz="4" w:space="0" w:color="auto"/>
                    </w:tcBorders>
                  </w:tcPr>
                  <w:p w14:paraId="7CD5AC31" w14:textId="77777777" w:rsidR="00845224" w:rsidRPr="00E34BCB" w:rsidRDefault="00845224" w:rsidP="00393080">
                    <w:pPr>
                      <w:jc w:val="right"/>
                      <w:rPr>
                        <w:szCs w:val="21"/>
                      </w:rPr>
                    </w:pPr>
                    <w:r w:rsidRPr="00E34BCB">
                      <w:rPr>
                        <w:szCs w:val="21"/>
                      </w:rPr>
                      <w:t>58,768.69</w:t>
                    </w:r>
                  </w:p>
                </w:tc>
              </w:sdtContent>
            </w:sdt>
            <w:sdt>
              <w:sdtPr>
                <w:rPr>
                  <w:szCs w:val="21"/>
                </w:rPr>
                <w:alias w:val="应付生育保险费增加额"/>
                <w:tag w:val="_GBC_f165777ae3e544bc9a171388de18e463"/>
                <w:id w:val="-2096538618"/>
                <w:lock w:val="sdtLocked"/>
              </w:sdtPr>
              <w:sdtContent>
                <w:tc>
                  <w:tcPr>
                    <w:tcW w:w="964" w:type="pct"/>
                    <w:tcBorders>
                      <w:top w:val="single" w:sz="4" w:space="0" w:color="auto"/>
                      <w:left w:val="single" w:sz="4" w:space="0" w:color="auto"/>
                      <w:bottom w:val="single" w:sz="4" w:space="0" w:color="auto"/>
                      <w:right w:val="single" w:sz="4" w:space="0" w:color="auto"/>
                    </w:tcBorders>
                  </w:tcPr>
                  <w:p w14:paraId="2C3BD4AE" w14:textId="77777777" w:rsidR="00845224" w:rsidRPr="00E34BCB" w:rsidRDefault="00845224" w:rsidP="00393080">
                    <w:pPr>
                      <w:jc w:val="right"/>
                      <w:rPr>
                        <w:szCs w:val="21"/>
                      </w:rPr>
                    </w:pPr>
                    <w:r w:rsidRPr="00E34BCB">
                      <w:rPr>
                        <w:szCs w:val="21"/>
                      </w:rPr>
                      <w:t>1,926,340.13</w:t>
                    </w:r>
                  </w:p>
                </w:tc>
              </w:sdtContent>
            </w:sdt>
            <w:sdt>
              <w:sdtPr>
                <w:rPr>
                  <w:szCs w:val="21"/>
                </w:rPr>
                <w:alias w:val="应付生育保险费减少额"/>
                <w:tag w:val="_GBC_f2b27f5fb59445988c16e80670ae180e"/>
                <w:id w:val="-1639799761"/>
                <w:lock w:val="sdtLocked"/>
              </w:sdtPr>
              <w:sdtContent>
                <w:tc>
                  <w:tcPr>
                    <w:tcW w:w="964" w:type="pct"/>
                    <w:tcBorders>
                      <w:top w:val="single" w:sz="4" w:space="0" w:color="auto"/>
                      <w:left w:val="single" w:sz="4" w:space="0" w:color="auto"/>
                      <w:bottom w:val="single" w:sz="4" w:space="0" w:color="auto"/>
                      <w:right w:val="single" w:sz="4" w:space="0" w:color="auto"/>
                    </w:tcBorders>
                  </w:tcPr>
                  <w:p w14:paraId="0E5ADAE0" w14:textId="77777777" w:rsidR="00845224" w:rsidRPr="00E34BCB" w:rsidRDefault="00845224" w:rsidP="00393080">
                    <w:pPr>
                      <w:jc w:val="right"/>
                      <w:rPr>
                        <w:szCs w:val="21"/>
                      </w:rPr>
                    </w:pPr>
                    <w:r w:rsidRPr="00E34BCB">
                      <w:rPr>
                        <w:szCs w:val="21"/>
                      </w:rPr>
                      <w:t>1,918,595.68</w:t>
                    </w:r>
                  </w:p>
                </w:tc>
              </w:sdtContent>
            </w:sdt>
            <w:sdt>
              <w:sdtPr>
                <w:rPr>
                  <w:szCs w:val="21"/>
                </w:rPr>
                <w:alias w:val="应付生育保险费账面余额"/>
                <w:tag w:val="_GBC_2e9764d3238e4430b8d383b080bd3fff"/>
                <w:id w:val="-299149732"/>
                <w:lock w:val="sdtLocked"/>
              </w:sdtPr>
              <w:sdtContent>
                <w:tc>
                  <w:tcPr>
                    <w:tcW w:w="986" w:type="pct"/>
                    <w:tcBorders>
                      <w:top w:val="single" w:sz="4" w:space="0" w:color="auto"/>
                      <w:left w:val="single" w:sz="4" w:space="0" w:color="auto"/>
                      <w:bottom w:val="single" w:sz="4" w:space="0" w:color="auto"/>
                      <w:right w:val="single" w:sz="4" w:space="0" w:color="auto"/>
                    </w:tcBorders>
                  </w:tcPr>
                  <w:p w14:paraId="4E8B77AD" w14:textId="77777777" w:rsidR="00845224" w:rsidRPr="00E34BCB" w:rsidRDefault="00845224" w:rsidP="00393080">
                    <w:pPr>
                      <w:jc w:val="right"/>
                      <w:rPr>
                        <w:szCs w:val="21"/>
                      </w:rPr>
                    </w:pPr>
                    <w:r w:rsidRPr="00E34BCB">
                      <w:rPr>
                        <w:szCs w:val="21"/>
                      </w:rPr>
                      <w:t>66,513.14</w:t>
                    </w:r>
                  </w:p>
                </w:tc>
              </w:sdtContent>
            </w:sdt>
          </w:tr>
          <w:tr w:rsidR="00845224" w14:paraId="65BAA171" w14:textId="77777777" w:rsidTr="00393080">
            <w:tc>
              <w:tcPr>
                <w:tcW w:w="1122" w:type="pct"/>
                <w:tcBorders>
                  <w:top w:val="single" w:sz="4" w:space="0" w:color="auto"/>
                  <w:left w:val="single" w:sz="4" w:space="0" w:color="auto"/>
                  <w:bottom w:val="single" w:sz="4" w:space="0" w:color="auto"/>
                  <w:right w:val="single" w:sz="4" w:space="0" w:color="auto"/>
                </w:tcBorders>
              </w:tcPr>
              <w:p w14:paraId="23C05CD6" w14:textId="77777777" w:rsidR="00845224" w:rsidRPr="00E34BCB" w:rsidRDefault="00845224" w:rsidP="00393080">
                <w:pPr>
                  <w:autoSpaceDE w:val="0"/>
                  <w:autoSpaceDN w:val="0"/>
                  <w:adjustRightInd w:val="0"/>
                  <w:rPr>
                    <w:szCs w:val="21"/>
                  </w:rPr>
                </w:pPr>
                <w:r w:rsidRPr="00E34BCB">
                  <w:rPr>
                    <w:rFonts w:hint="eastAsia"/>
                    <w:szCs w:val="21"/>
                  </w:rPr>
                  <w:t>四、住房公积金</w:t>
                </w:r>
              </w:p>
            </w:tc>
            <w:sdt>
              <w:sdtPr>
                <w:rPr>
                  <w:szCs w:val="21"/>
                </w:rPr>
                <w:alias w:val="应付住房公积金账面余额"/>
                <w:tag w:val="_GBC_6649c8659b91405c90b8e5045f3ac9fa"/>
                <w:id w:val="1520974325"/>
                <w:lock w:val="sdtLocked"/>
              </w:sdtPr>
              <w:sdtContent>
                <w:tc>
                  <w:tcPr>
                    <w:tcW w:w="964" w:type="pct"/>
                    <w:tcBorders>
                      <w:top w:val="single" w:sz="4" w:space="0" w:color="auto"/>
                      <w:left w:val="single" w:sz="4" w:space="0" w:color="auto"/>
                      <w:bottom w:val="single" w:sz="4" w:space="0" w:color="auto"/>
                      <w:right w:val="single" w:sz="4" w:space="0" w:color="auto"/>
                    </w:tcBorders>
                  </w:tcPr>
                  <w:p w14:paraId="25B65017" w14:textId="77777777" w:rsidR="00845224" w:rsidRPr="00E34BCB" w:rsidRDefault="00845224" w:rsidP="00393080">
                    <w:pPr>
                      <w:jc w:val="right"/>
                      <w:rPr>
                        <w:szCs w:val="21"/>
                      </w:rPr>
                    </w:pPr>
                    <w:r w:rsidRPr="00E34BCB">
                      <w:rPr>
                        <w:szCs w:val="21"/>
                      </w:rPr>
                      <w:t>1,920,640.57</w:t>
                    </w:r>
                  </w:p>
                </w:tc>
              </w:sdtContent>
            </w:sdt>
            <w:sdt>
              <w:sdtPr>
                <w:rPr>
                  <w:szCs w:val="21"/>
                </w:rPr>
                <w:alias w:val="应付住房公积金增加额"/>
                <w:tag w:val="_GBC_c06da4b976484d9eb20df9b07ef193a6"/>
                <w:id w:val="-870068425"/>
                <w:lock w:val="sdtLocked"/>
              </w:sdtPr>
              <w:sdtContent>
                <w:tc>
                  <w:tcPr>
                    <w:tcW w:w="964" w:type="pct"/>
                    <w:tcBorders>
                      <w:top w:val="single" w:sz="4" w:space="0" w:color="auto"/>
                      <w:left w:val="single" w:sz="4" w:space="0" w:color="auto"/>
                      <w:bottom w:val="single" w:sz="4" w:space="0" w:color="auto"/>
                      <w:right w:val="single" w:sz="4" w:space="0" w:color="auto"/>
                    </w:tcBorders>
                  </w:tcPr>
                  <w:p w14:paraId="5E2B4DBB" w14:textId="77777777" w:rsidR="00845224" w:rsidRPr="00E34BCB" w:rsidRDefault="00845224" w:rsidP="00393080">
                    <w:pPr>
                      <w:jc w:val="right"/>
                      <w:rPr>
                        <w:szCs w:val="21"/>
                      </w:rPr>
                    </w:pPr>
                    <w:r w:rsidRPr="00E34BCB">
                      <w:rPr>
                        <w:szCs w:val="21"/>
                      </w:rPr>
                      <w:t>58,244,251.06</w:t>
                    </w:r>
                  </w:p>
                </w:tc>
              </w:sdtContent>
            </w:sdt>
            <w:sdt>
              <w:sdtPr>
                <w:rPr>
                  <w:szCs w:val="21"/>
                </w:rPr>
                <w:alias w:val="应付住房公积金减少额"/>
                <w:tag w:val="_GBC_794153bbac4e49e99aca3db568d69000"/>
                <w:id w:val="-713896766"/>
                <w:lock w:val="sdtLocked"/>
              </w:sdtPr>
              <w:sdtContent>
                <w:tc>
                  <w:tcPr>
                    <w:tcW w:w="964" w:type="pct"/>
                    <w:tcBorders>
                      <w:top w:val="single" w:sz="4" w:space="0" w:color="auto"/>
                      <w:left w:val="single" w:sz="4" w:space="0" w:color="auto"/>
                      <w:bottom w:val="single" w:sz="4" w:space="0" w:color="auto"/>
                      <w:right w:val="single" w:sz="4" w:space="0" w:color="auto"/>
                    </w:tcBorders>
                  </w:tcPr>
                  <w:p w14:paraId="3E51F4CC" w14:textId="77777777" w:rsidR="00845224" w:rsidRPr="00E34BCB" w:rsidRDefault="00845224" w:rsidP="00393080">
                    <w:pPr>
                      <w:jc w:val="right"/>
                      <w:rPr>
                        <w:szCs w:val="21"/>
                      </w:rPr>
                    </w:pPr>
                    <w:r w:rsidRPr="00E34BCB">
                      <w:rPr>
                        <w:szCs w:val="21"/>
                      </w:rPr>
                      <w:t>59,549,963.73</w:t>
                    </w:r>
                  </w:p>
                </w:tc>
              </w:sdtContent>
            </w:sdt>
            <w:sdt>
              <w:sdtPr>
                <w:rPr>
                  <w:szCs w:val="21"/>
                </w:rPr>
                <w:alias w:val="应付住房公积金账面余额"/>
                <w:tag w:val="_GBC_6383eb9d3e8a4e299b74ae27d79f0b2e"/>
                <w:id w:val="-2004800443"/>
                <w:lock w:val="sdtLocked"/>
              </w:sdtPr>
              <w:sdtContent>
                <w:tc>
                  <w:tcPr>
                    <w:tcW w:w="986" w:type="pct"/>
                    <w:tcBorders>
                      <w:top w:val="single" w:sz="4" w:space="0" w:color="auto"/>
                      <w:left w:val="single" w:sz="4" w:space="0" w:color="auto"/>
                      <w:bottom w:val="single" w:sz="4" w:space="0" w:color="auto"/>
                      <w:right w:val="single" w:sz="4" w:space="0" w:color="auto"/>
                    </w:tcBorders>
                  </w:tcPr>
                  <w:p w14:paraId="6929053B" w14:textId="77777777" w:rsidR="00845224" w:rsidRPr="00E34BCB" w:rsidRDefault="00845224" w:rsidP="00393080">
                    <w:pPr>
                      <w:jc w:val="right"/>
                      <w:rPr>
                        <w:szCs w:val="21"/>
                      </w:rPr>
                    </w:pPr>
                    <w:r w:rsidRPr="00E34BCB">
                      <w:rPr>
                        <w:szCs w:val="21"/>
                      </w:rPr>
                      <w:t>614,927.90</w:t>
                    </w:r>
                  </w:p>
                </w:tc>
              </w:sdtContent>
            </w:sdt>
          </w:tr>
          <w:tr w:rsidR="00845224" w14:paraId="1CF8E17D" w14:textId="77777777" w:rsidTr="00393080">
            <w:tc>
              <w:tcPr>
                <w:tcW w:w="1122" w:type="pct"/>
                <w:tcBorders>
                  <w:top w:val="single" w:sz="4" w:space="0" w:color="auto"/>
                  <w:left w:val="single" w:sz="4" w:space="0" w:color="auto"/>
                  <w:bottom w:val="single" w:sz="4" w:space="0" w:color="auto"/>
                  <w:right w:val="single" w:sz="4" w:space="0" w:color="auto"/>
                </w:tcBorders>
              </w:tcPr>
              <w:p w14:paraId="43D0534D" w14:textId="77777777" w:rsidR="00845224" w:rsidRPr="00E34BCB" w:rsidRDefault="00845224" w:rsidP="00393080">
                <w:pPr>
                  <w:autoSpaceDE w:val="0"/>
                  <w:autoSpaceDN w:val="0"/>
                  <w:adjustRightInd w:val="0"/>
                  <w:rPr>
                    <w:szCs w:val="21"/>
                  </w:rPr>
                </w:pPr>
                <w:r w:rsidRPr="00E34BCB">
                  <w:rPr>
                    <w:rFonts w:hint="eastAsia"/>
                    <w:szCs w:val="21"/>
                  </w:rPr>
                  <w:t>五、工会经费和职工教育经费</w:t>
                </w:r>
              </w:p>
            </w:tc>
            <w:sdt>
              <w:sdtPr>
                <w:rPr>
                  <w:szCs w:val="21"/>
                </w:rPr>
                <w:alias w:val="应付工会经费和职工教育经费"/>
                <w:tag w:val="_GBC_0b4c270e773e4ad6a5b5402082a99854"/>
                <w:id w:val="-1241702736"/>
                <w:lock w:val="sdtLocked"/>
              </w:sdtPr>
              <w:sdtContent>
                <w:tc>
                  <w:tcPr>
                    <w:tcW w:w="964" w:type="pct"/>
                    <w:tcBorders>
                      <w:top w:val="single" w:sz="4" w:space="0" w:color="auto"/>
                      <w:left w:val="single" w:sz="4" w:space="0" w:color="auto"/>
                      <w:bottom w:val="single" w:sz="4" w:space="0" w:color="auto"/>
                      <w:right w:val="single" w:sz="4" w:space="0" w:color="auto"/>
                    </w:tcBorders>
                  </w:tcPr>
                  <w:p w14:paraId="2A18965A" w14:textId="77777777" w:rsidR="00845224" w:rsidRPr="00E34BCB" w:rsidRDefault="00845224" w:rsidP="00393080">
                    <w:pPr>
                      <w:jc w:val="right"/>
                      <w:rPr>
                        <w:szCs w:val="21"/>
                      </w:rPr>
                    </w:pPr>
                    <w:r w:rsidRPr="00E34BCB">
                      <w:rPr>
                        <w:szCs w:val="21"/>
                      </w:rPr>
                      <w:t>26,434,112.40</w:t>
                    </w:r>
                  </w:p>
                </w:tc>
              </w:sdtContent>
            </w:sdt>
            <w:sdt>
              <w:sdtPr>
                <w:rPr>
                  <w:szCs w:val="21"/>
                </w:rPr>
                <w:alias w:val="应付工会经费和职工教育经费增加额"/>
                <w:tag w:val="_GBC_40160aa03d164d03bcc05a9085c79703"/>
                <w:id w:val="-1968968014"/>
                <w:lock w:val="sdtLocked"/>
              </w:sdtPr>
              <w:sdtContent>
                <w:tc>
                  <w:tcPr>
                    <w:tcW w:w="964" w:type="pct"/>
                    <w:tcBorders>
                      <w:top w:val="single" w:sz="4" w:space="0" w:color="auto"/>
                      <w:left w:val="single" w:sz="4" w:space="0" w:color="auto"/>
                      <w:bottom w:val="single" w:sz="4" w:space="0" w:color="auto"/>
                      <w:right w:val="single" w:sz="4" w:space="0" w:color="auto"/>
                    </w:tcBorders>
                  </w:tcPr>
                  <w:p w14:paraId="0C4CCB52" w14:textId="77777777" w:rsidR="00845224" w:rsidRPr="00E34BCB" w:rsidRDefault="00845224" w:rsidP="00393080">
                    <w:pPr>
                      <w:jc w:val="right"/>
                      <w:rPr>
                        <w:szCs w:val="21"/>
                      </w:rPr>
                    </w:pPr>
                    <w:r w:rsidRPr="00E34BCB">
                      <w:rPr>
                        <w:szCs w:val="21"/>
                      </w:rPr>
                      <w:t>5,006,671.17</w:t>
                    </w:r>
                  </w:p>
                </w:tc>
              </w:sdtContent>
            </w:sdt>
            <w:sdt>
              <w:sdtPr>
                <w:rPr>
                  <w:szCs w:val="21"/>
                </w:rPr>
                <w:alias w:val="应付工会经费和职工教育经费减少额"/>
                <w:tag w:val="_GBC_3e1d6f34a0244c7ab1f716f7c3d00c5b"/>
                <w:id w:val="-1634854876"/>
                <w:lock w:val="sdtLocked"/>
              </w:sdtPr>
              <w:sdtContent>
                <w:tc>
                  <w:tcPr>
                    <w:tcW w:w="964" w:type="pct"/>
                    <w:tcBorders>
                      <w:top w:val="single" w:sz="4" w:space="0" w:color="auto"/>
                      <w:left w:val="single" w:sz="4" w:space="0" w:color="auto"/>
                      <w:bottom w:val="single" w:sz="4" w:space="0" w:color="auto"/>
                      <w:right w:val="single" w:sz="4" w:space="0" w:color="auto"/>
                    </w:tcBorders>
                  </w:tcPr>
                  <w:p w14:paraId="7920CD58" w14:textId="77777777" w:rsidR="00845224" w:rsidRPr="00E34BCB" w:rsidRDefault="00845224" w:rsidP="00393080">
                    <w:pPr>
                      <w:jc w:val="right"/>
                      <w:rPr>
                        <w:szCs w:val="21"/>
                      </w:rPr>
                    </w:pPr>
                    <w:r w:rsidRPr="00E34BCB">
                      <w:rPr>
                        <w:szCs w:val="21"/>
                      </w:rPr>
                      <w:t>5,746,610.61</w:t>
                    </w:r>
                  </w:p>
                </w:tc>
              </w:sdtContent>
            </w:sdt>
            <w:sdt>
              <w:sdtPr>
                <w:rPr>
                  <w:szCs w:val="21"/>
                </w:rPr>
                <w:alias w:val="应付工会经费和职工教育经费"/>
                <w:tag w:val="_GBC_2060f240c23f443c8a406059b03de936"/>
                <w:id w:val="1546177792"/>
                <w:lock w:val="sdtLocked"/>
              </w:sdtPr>
              <w:sdtContent>
                <w:tc>
                  <w:tcPr>
                    <w:tcW w:w="986" w:type="pct"/>
                    <w:tcBorders>
                      <w:top w:val="single" w:sz="4" w:space="0" w:color="auto"/>
                      <w:left w:val="single" w:sz="4" w:space="0" w:color="auto"/>
                      <w:bottom w:val="single" w:sz="4" w:space="0" w:color="auto"/>
                      <w:right w:val="single" w:sz="4" w:space="0" w:color="auto"/>
                    </w:tcBorders>
                  </w:tcPr>
                  <w:p w14:paraId="7A72B0E3" w14:textId="77777777" w:rsidR="00845224" w:rsidRPr="00E34BCB" w:rsidRDefault="00845224" w:rsidP="00393080">
                    <w:pPr>
                      <w:jc w:val="right"/>
                      <w:rPr>
                        <w:szCs w:val="21"/>
                      </w:rPr>
                    </w:pPr>
                    <w:r w:rsidRPr="00E34BCB">
                      <w:rPr>
                        <w:szCs w:val="21"/>
                      </w:rPr>
                      <w:t>25,694,172.96</w:t>
                    </w:r>
                  </w:p>
                </w:tc>
              </w:sdtContent>
            </w:sdt>
          </w:tr>
          <w:sdt>
            <w:sdtPr>
              <w:rPr>
                <w:rFonts w:asciiTheme="minorHAnsi" w:eastAsiaTheme="minorEastAsia" w:hAnsiTheme="minorHAnsi" w:cstheme="minorBidi"/>
                <w:kern w:val="2"/>
                <w:szCs w:val="22"/>
              </w:rPr>
              <w:alias w:val="应付职工薪酬中的其他应付薪酬明细"/>
              <w:tag w:val="_GBC_68e70a06bfb74c23922ba3755003afbc"/>
              <w:id w:val="263271332"/>
            </w:sdtPr>
            <w:sdtContent>
              <w:tr w:rsidR="00845224" w14:paraId="49B16233" w14:textId="77777777" w:rsidTr="00393080">
                <w:sdt>
                  <w:sdtPr>
                    <w:rPr>
                      <w:rFonts w:asciiTheme="minorHAnsi" w:eastAsiaTheme="minorEastAsia" w:hAnsiTheme="minorHAnsi" w:cstheme="minorBidi"/>
                      <w:kern w:val="2"/>
                      <w:szCs w:val="22"/>
                    </w:rPr>
                    <w:alias w:val="应付职工薪酬中的其他应付薪酬明细－项目"/>
                    <w:tag w:val="_GBC_1fc03c88441a45c6b2181a5cde7454d5"/>
                    <w:id w:val="-622083590"/>
                    <w:lock w:val="sdtLocked"/>
                  </w:sdtPr>
                  <w:sdtEndPr>
                    <w:rPr>
                      <w:rFonts w:ascii="Calibri" w:eastAsia="宋体" w:hAnsi="Calibri" w:cs="Times New Roman"/>
                      <w:kern w:val="0"/>
                      <w:sz w:val="20"/>
                      <w:szCs w:val="20"/>
                    </w:rPr>
                  </w:sdtEndPr>
                  <w:sdtContent>
                    <w:tc>
                      <w:tcPr>
                        <w:tcW w:w="1122" w:type="pct"/>
                        <w:tcBorders>
                          <w:top w:val="single" w:sz="4" w:space="0" w:color="auto"/>
                          <w:left w:val="single" w:sz="4" w:space="0" w:color="auto"/>
                          <w:bottom w:val="single" w:sz="4" w:space="0" w:color="auto"/>
                          <w:right w:val="single" w:sz="4" w:space="0" w:color="auto"/>
                        </w:tcBorders>
                        <w:vAlign w:val="center"/>
                      </w:tcPr>
                      <w:p w14:paraId="12EF36FA" w14:textId="77777777" w:rsidR="00845224" w:rsidRPr="00E34BCB" w:rsidRDefault="00845224" w:rsidP="00845224">
                        <w:pPr>
                          <w:autoSpaceDE w:val="0"/>
                          <w:autoSpaceDN w:val="0"/>
                          <w:adjustRightInd w:val="0"/>
                          <w:rPr>
                            <w:szCs w:val="21"/>
                          </w:rPr>
                        </w:pPr>
                        <w:r>
                          <w:rPr>
                            <w:rFonts w:hint="eastAsia"/>
                          </w:rPr>
                          <w:t>其他</w:t>
                        </w:r>
                      </w:p>
                    </w:tc>
                  </w:sdtContent>
                </w:sdt>
                <w:sdt>
                  <w:sdtPr>
                    <w:rPr>
                      <w:szCs w:val="21"/>
                    </w:rPr>
                    <w:alias w:val="应付职工薪酬中的其他应付薪酬明细－账面余额@本期期初数"/>
                    <w:tag w:val="_GBC_e21c75bc9e9b4b768ed1a07e6c3d0bc0"/>
                    <w:id w:val="-306320750"/>
                    <w:lock w:val="sdtLocked"/>
                  </w:sdtPr>
                  <w:sdtContent>
                    <w:tc>
                      <w:tcPr>
                        <w:tcW w:w="964" w:type="pct"/>
                        <w:tcBorders>
                          <w:top w:val="single" w:sz="4" w:space="0" w:color="auto"/>
                          <w:left w:val="single" w:sz="4" w:space="0" w:color="auto"/>
                          <w:bottom w:val="single" w:sz="4" w:space="0" w:color="auto"/>
                          <w:right w:val="single" w:sz="4" w:space="0" w:color="auto"/>
                        </w:tcBorders>
                      </w:tcPr>
                      <w:p w14:paraId="7E1CE1FE" w14:textId="77777777" w:rsidR="00845224" w:rsidRPr="00E34BCB" w:rsidRDefault="00845224" w:rsidP="00393080">
                        <w:pPr>
                          <w:jc w:val="right"/>
                          <w:rPr>
                            <w:szCs w:val="21"/>
                          </w:rPr>
                        </w:pPr>
                        <w:r w:rsidRPr="00E34BCB">
                          <w:rPr>
                            <w:szCs w:val="21"/>
                          </w:rPr>
                          <w:t>4,908,192.80</w:t>
                        </w:r>
                      </w:p>
                    </w:tc>
                  </w:sdtContent>
                </w:sdt>
                <w:sdt>
                  <w:sdtPr>
                    <w:rPr>
                      <w:szCs w:val="21"/>
                    </w:rPr>
                    <w:alias w:val="应付职工薪酬中的其他应付薪酬明细－增加额"/>
                    <w:tag w:val="_GBC_2c91311ac2434f26b76a157e6fbcb6af"/>
                    <w:id w:val="1257712513"/>
                    <w:lock w:val="sdtLocked"/>
                  </w:sdtPr>
                  <w:sdtContent>
                    <w:tc>
                      <w:tcPr>
                        <w:tcW w:w="964" w:type="pct"/>
                        <w:tcBorders>
                          <w:top w:val="single" w:sz="4" w:space="0" w:color="auto"/>
                          <w:left w:val="single" w:sz="4" w:space="0" w:color="auto"/>
                          <w:bottom w:val="single" w:sz="4" w:space="0" w:color="auto"/>
                          <w:right w:val="single" w:sz="4" w:space="0" w:color="auto"/>
                        </w:tcBorders>
                      </w:tcPr>
                      <w:p w14:paraId="3516D0EC" w14:textId="77777777" w:rsidR="00845224" w:rsidRPr="00E34BCB" w:rsidRDefault="00845224" w:rsidP="00393080">
                        <w:pPr>
                          <w:jc w:val="right"/>
                          <w:rPr>
                            <w:szCs w:val="21"/>
                          </w:rPr>
                        </w:pPr>
                        <w:r w:rsidRPr="00E34BCB">
                          <w:rPr>
                            <w:szCs w:val="21"/>
                          </w:rPr>
                          <w:t>6,061,050.92</w:t>
                        </w:r>
                      </w:p>
                    </w:tc>
                  </w:sdtContent>
                </w:sdt>
                <w:sdt>
                  <w:sdtPr>
                    <w:rPr>
                      <w:szCs w:val="21"/>
                    </w:rPr>
                    <w:alias w:val="应付职工薪酬中的其他应付薪酬明细－支付额"/>
                    <w:tag w:val="_GBC_14466bcf5c4b40fe82cbc3a8bc7997f0"/>
                    <w:id w:val="994298975"/>
                    <w:lock w:val="sdtLocked"/>
                  </w:sdtPr>
                  <w:sdtContent>
                    <w:tc>
                      <w:tcPr>
                        <w:tcW w:w="964" w:type="pct"/>
                        <w:tcBorders>
                          <w:top w:val="single" w:sz="4" w:space="0" w:color="auto"/>
                          <w:left w:val="single" w:sz="4" w:space="0" w:color="auto"/>
                          <w:bottom w:val="single" w:sz="4" w:space="0" w:color="auto"/>
                          <w:right w:val="single" w:sz="4" w:space="0" w:color="auto"/>
                        </w:tcBorders>
                      </w:tcPr>
                      <w:p w14:paraId="4759CD1E" w14:textId="77777777" w:rsidR="00845224" w:rsidRPr="00E34BCB" w:rsidRDefault="00845224" w:rsidP="00393080">
                        <w:pPr>
                          <w:jc w:val="right"/>
                          <w:rPr>
                            <w:szCs w:val="21"/>
                          </w:rPr>
                        </w:pPr>
                        <w:r w:rsidRPr="00E34BCB">
                          <w:rPr>
                            <w:szCs w:val="21"/>
                          </w:rPr>
                          <w:t>5,672,382.46</w:t>
                        </w:r>
                      </w:p>
                    </w:tc>
                  </w:sdtContent>
                </w:sdt>
                <w:sdt>
                  <w:sdtPr>
                    <w:rPr>
                      <w:szCs w:val="21"/>
                    </w:rPr>
                    <w:alias w:val="应付职工薪酬中的其他应付薪酬明细－账面余额"/>
                    <w:tag w:val="_GBC_db4da47959e1498fa7dc8f9f3688b2d3"/>
                    <w:id w:val="-958337542"/>
                    <w:lock w:val="sdtLocked"/>
                  </w:sdtPr>
                  <w:sdtContent>
                    <w:tc>
                      <w:tcPr>
                        <w:tcW w:w="986" w:type="pct"/>
                        <w:tcBorders>
                          <w:top w:val="single" w:sz="4" w:space="0" w:color="auto"/>
                          <w:left w:val="single" w:sz="4" w:space="0" w:color="auto"/>
                          <w:bottom w:val="single" w:sz="4" w:space="0" w:color="auto"/>
                          <w:right w:val="single" w:sz="4" w:space="0" w:color="auto"/>
                        </w:tcBorders>
                      </w:tcPr>
                      <w:p w14:paraId="5B1EDA81" w14:textId="77777777" w:rsidR="00845224" w:rsidRPr="00E34BCB" w:rsidRDefault="00845224" w:rsidP="00393080">
                        <w:pPr>
                          <w:jc w:val="right"/>
                          <w:rPr>
                            <w:szCs w:val="21"/>
                          </w:rPr>
                        </w:pPr>
                        <w:r w:rsidRPr="00E34BCB">
                          <w:rPr>
                            <w:szCs w:val="21"/>
                          </w:rPr>
                          <w:t>5,296,861.26</w:t>
                        </w:r>
                      </w:p>
                    </w:tc>
                  </w:sdtContent>
                </w:sdt>
              </w:tr>
            </w:sdtContent>
          </w:sdt>
          <w:tr w:rsidR="00845224" w14:paraId="47DABD10" w14:textId="77777777" w:rsidTr="00393080">
            <w:tc>
              <w:tcPr>
                <w:tcW w:w="1122" w:type="pct"/>
                <w:tcBorders>
                  <w:top w:val="single" w:sz="4" w:space="0" w:color="auto"/>
                  <w:left w:val="single" w:sz="4" w:space="0" w:color="auto"/>
                  <w:bottom w:val="single" w:sz="4" w:space="0" w:color="auto"/>
                  <w:right w:val="single" w:sz="4" w:space="0" w:color="auto"/>
                </w:tcBorders>
                <w:vAlign w:val="center"/>
              </w:tcPr>
              <w:p w14:paraId="3511287A" w14:textId="77777777" w:rsidR="00845224" w:rsidRPr="00E34BCB" w:rsidRDefault="00845224" w:rsidP="00393080">
                <w:pPr>
                  <w:autoSpaceDE w:val="0"/>
                  <w:autoSpaceDN w:val="0"/>
                  <w:adjustRightInd w:val="0"/>
                  <w:jc w:val="center"/>
                  <w:rPr>
                    <w:szCs w:val="21"/>
                  </w:rPr>
                </w:pPr>
                <w:r w:rsidRPr="00E34BCB">
                  <w:rPr>
                    <w:rFonts w:hint="eastAsia"/>
                    <w:szCs w:val="21"/>
                  </w:rPr>
                  <w:t>合计</w:t>
                </w:r>
              </w:p>
            </w:tc>
            <w:sdt>
              <w:sdtPr>
                <w:rPr>
                  <w:szCs w:val="21"/>
                </w:rPr>
                <w:alias w:val="应付短期薪酬"/>
                <w:tag w:val="_GBC_414b577f55864b1ab2433e1337265869"/>
                <w:id w:val="1910032647"/>
                <w:lock w:val="sdtLocked"/>
              </w:sdtPr>
              <w:sdtContent>
                <w:tc>
                  <w:tcPr>
                    <w:tcW w:w="964" w:type="pct"/>
                    <w:tcBorders>
                      <w:top w:val="single" w:sz="4" w:space="0" w:color="auto"/>
                      <w:left w:val="single" w:sz="4" w:space="0" w:color="auto"/>
                      <w:bottom w:val="single" w:sz="4" w:space="0" w:color="auto"/>
                      <w:right w:val="single" w:sz="4" w:space="0" w:color="auto"/>
                    </w:tcBorders>
                  </w:tcPr>
                  <w:p w14:paraId="6E4AA403" w14:textId="77777777" w:rsidR="00845224" w:rsidRPr="00E34BCB" w:rsidRDefault="00845224" w:rsidP="00393080">
                    <w:pPr>
                      <w:jc w:val="right"/>
                      <w:rPr>
                        <w:szCs w:val="21"/>
                      </w:rPr>
                    </w:pPr>
                    <w:r w:rsidRPr="00E34BCB">
                      <w:rPr>
                        <w:szCs w:val="21"/>
                      </w:rPr>
                      <w:t>262,148,248.81</w:t>
                    </w:r>
                  </w:p>
                </w:tc>
              </w:sdtContent>
            </w:sdt>
            <w:sdt>
              <w:sdtPr>
                <w:rPr>
                  <w:szCs w:val="21"/>
                </w:rPr>
                <w:alias w:val="应付短期薪酬增加额"/>
                <w:tag w:val="_GBC_1c84508e02e34fbcbc13c637cbb96743"/>
                <w:id w:val="1845738199"/>
                <w:lock w:val="sdtLocked"/>
              </w:sdtPr>
              <w:sdtContent>
                <w:tc>
                  <w:tcPr>
                    <w:tcW w:w="964" w:type="pct"/>
                    <w:tcBorders>
                      <w:top w:val="single" w:sz="4" w:space="0" w:color="auto"/>
                      <w:left w:val="single" w:sz="4" w:space="0" w:color="auto"/>
                      <w:bottom w:val="single" w:sz="4" w:space="0" w:color="auto"/>
                      <w:right w:val="single" w:sz="4" w:space="0" w:color="auto"/>
                    </w:tcBorders>
                  </w:tcPr>
                  <w:p w14:paraId="4083032C" w14:textId="77777777" w:rsidR="00845224" w:rsidRPr="00E34BCB" w:rsidRDefault="00845224" w:rsidP="00393080">
                    <w:pPr>
                      <w:jc w:val="right"/>
                      <w:rPr>
                        <w:szCs w:val="21"/>
                      </w:rPr>
                    </w:pPr>
                    <w:r w:rsidRPr="00E34BCB">
                      <w:rPr>
                        <w:szCs w:val="21"/>
                      </w:rPr>
                      <w:t>680,817,967.23</w:t>
                    </w:r>
                  </w:p>
                </w:tc>
              </w:sdtContent>
            </w:sdt>
            <w:sdt>
              <w:sdtPr>
                <w:rPr>
                  <w:szCs w:val="21"/>
                </w:rPr>
                <w:alias w:val="应付短期薪酬减少额"/>
                <w:tag w:val="_GBC_949ab015733e4f26b3cd33ff62ad2e25"/>
                <w:id w:val="650724725"/>
                <w:lock w:val="sdtLocked"/>
              </w:sdtPr>
              <w:sdtContent>
                <w:tc>
                  <w:tcPr>
                    <w:tcW w:w="964" w:type="pct"/>
                    <w:tcBorders>
                      <w:top w:val="single" w:sz="4" w:space="0" w:color="auto"/>
                      <w:left w:val="single" w:sz="4" w:space="0" w:color="auto"/>
                      <w:bottom w:val="single" w:sz="4" w:space="0" w:color="auto"/>
                      <w:right w:val="single" w:sz="4" w:space="0" w:color="auto"/>
                    </w:tcBorders>
                  </w:tcPr>
                  <w:p w14:paraId="7D1D8107" w14:textId="77777777" w:rsidR="00845224" w:rsidRPr="00E34BCB" w:rsidRDefault="00845224" w:rsidP="00393080">
                    <w:pPr>
                      <w:jc w:val="right"/>
                      <w:rPr>
                        <w:szCs w:val="21"/>
                      </w:rPr>
                    </w:pPr>
                    <w:r w:rsidRPr="00E34BCB">
                      <w:rPr>
                        <w:szCs w:val="21"/>
                      </w:rPr>
                      <w:t>817,604,460.99</w:t>
                    </w:r>
                  </w:p>
                </w:tc>
              </w:sdtContent>
            </w:sdt>
            <w:sdt>
              <w:sdtPr>
                <w:rPr>
                  <w:szCs w:val="21"/>
                </w:rPr>
                <w:alias w:val="应付短期薪酬"/>
                <w:tag w:val="_GBC_8b37632e2acb41b6a57a06cf5da9f56a"/>
                <w:id w:val="-167644168"/>
                <w:lock w:val="sdtLocked"/>
              </w:sdtPr>
              <w:sdtContent>
                <w:tc>
                  <w:tcPr>
                    <w:tcW w:w="986" w:type="pct"/>
                    <w:tcBorders>
                      <w:top w:val="single" w:sz="4" w:space="0" w:color="auto"/>
                      <w:left w:val="single" w:sz="4" w:space="0" w:color="auto"/>
                      <w:bottom w:val="single" w:sz="4" w:space="0" w:color="auto"/>
                      <w:right w:val="single" w:sz="4" w:space="0" w:color="auto"/>
                    </w:tcBorders>
                  </w:tcPr>
                  <w:p w14:paraId="6FEBE5C6" w14:textId="77777777" w:rsidR="00845224" w:rsidRPr="00E34BCB" w:rsidRDefault="00845224" w:rsidP="00393080">
                    <w:pPr>
                      <w:jc w:val="right"/>
                      <w:rPr>
                        <w:szCs w:val="21"/>
                      </w:rPr>
                    </w:pPr>
                    <w:r w:rsidRPr="00E34BCB">
                      <w:rPr>
                        <w:szCs w:val="21"/>
                      </w:rPr>
                      <w:t>125,361,755.05</w:t>
                    </w:r>
                  </w:p>
                </w:tc>
              </w:sdtContent>
            </w:sdt>
          </w:tr>
        </w:tbl>
        <w:p w14:paraId="294CC172" w14:textId="77777777" w:rsidR="00B83AF1" w:rsidRDefault="00FE42B0">
          <w:pPr>
            <w:rPr>
              <w:szCs w:val="21"/>
            </w:rPr>
          </w:pPr>
        </w:p>
      </w:sdtContent>
    </w:sdt>
    <w:p w14:paraId="1E961D3D" w14:textId="00A6037E" w:rsidR="00FC7A49" w:rsidRDefault="00B83AF1">
      <w:pPr>
        <w:rPr>
          <w:color w:val="000000" w:themeColor="text1"/>
          <w:szCs w:val="21"/>
        </w:rPr>
      </w:pPr>
      <w:r>
        <w:rPr>
          <w:szCs w:val="21"/>
        </w:rPr>
        <w:t xml:space="preserve"> </w:t>
      </w:r>
    </w:p>
    <w:sdt>
      <w:sdtPr>
        <w:rPr>
          <w:rFonts w:ascii="宋体" w:hAnsi="宋体" w:cs="宋体" w:hint="eastAsia"/>
          <w:b w:val="0"/>
          <w:bCs w:val="0"/>
          <w:kern w:val="0"/>
          <w:szCs w:val="21"/>
        </w:rPr>
        <w:alias w:val="模块:设定提存计划列示"/>
        <w:tag w:val="_GBC_b98ebc9fce454755bd30d763bee0283a"/>
        <w:id w:val="-744493717"/>
        <w:lock w:val="sdtLocked"/>
        <w:placeholder>
          <w:docPart w:val="GBC22222222222222222222222222222"/>
        </w:placeholder>
      </w:sdtPr>
      <w:sdtContent>
        <w:p w14:paraId="7FEC705E" w14:textId="77777777" w:rsidR="00FC7A49" w:rsidRDefault="006C5602" w:rsidP="006807BE">
          <w:pPr>
            <w:pStyle w:val="4"/>
            <w:numPr>
              <w:ilvl w:val="0"/>
              <w:numId w:val="60"/>
            </w:numPr>
            <w:rPr>
              <w:szCs w:val="21"/>
            </w:rPr>
          </w:pPr>
          <w:r>
            <w:rPr>
              <w:rFonts w:hint="eastAsia"/>
              <w:szCs w:val="21"/>
            </w:rPr>
            <w:t>设定提存计划列示</w:t>
          </w:r>
        </w:p>
        <w:sdt>
          <w:sdtPr>
            <w:alias w:val="是否适用：设定提存计划列示[双击切换]"/>
            <w:tag w:val="_GBC_107b7eec6d75473e8809e93d01e00021"/>
            <w:id w:val="1476029041"/>
            <w:lock w:val="sdtContentLocked"/>
            <w:placeholder>
              <w:docPart w:val="GBC22222222222222222222222222222"/>
            </w:placeholder>
          </w:sdtPr>
          <w:sdtContent>
            <w:p w14:paraId="2C9FC3BB" w14:textId="77777777" w:rsidR="00FC7A49" w:rsidRDefault="006C5602">
              <w:r>
                <w:fldChar w:fldCharType="begin"/>
              </w:r>
              <w:r w:rsidR="000019F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824A0E6" w14:textId="77777777" w:rsidR="00FC7A49" w:rsidRDefault="006C5602">
          <w:pPr>
            <w:jc w:val="right"/>
          </w:pPr>
          <w:r>
            <w:rPr>
              <w:rFonts w:hint="eastAsia"/>
            </w:rPr>
            <w:t>单位：</w:t>
          </w:r>
          <w:sdt>
            <w:sdtPr>
              <w:rPr>
                <w:rFonts w:hint="eastAsia"/>
              </w:rPr>
              <w:alias w:val="单位：财务附注：设定提存计划列示"/>
              <w:tag w:val="_GBC_744d8f829e6040c78616ef1951ef7e59"/>
              <w:id w:val="-112708092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设定提存计划列示"/>
              <w:tag w:val="_GBC_433e4a4ae9d648a2973673cbec959f23"/>
              <w:id w:val="16923459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9"/>
            <w:gridCol w:w="1659"/>
            <w:gridCol w:w="1796"/>
            <w:gridCol w:w="1794"/>
            <w:gridCol w:w="1529"/>
          </w:tblGrid>
          <w:tr w:rsidR="00A91691" w14:paraId="59EBFF7C" w14:textId="77777777" w:rsidTr="00A91691">
            <w:tc>
              <w:tcPr>
                <w:tcW w:w="1156" w:type="pct"/>
                <w:tcBorders>
                  <w:top w:val="single" w:sz="6" w:space="0" w:color="auto"/>
                  <w:left w:val="single" w:sz="6" w:space="0" w:color="auto"/>
                  <w:bottom w:val="single" w:sz="6" w:space="0" w:color="auto"/>
                  <w:right w:val="single" w:sz="6" w:space="0" w:color="auto"/>
                </w:tcBorders>
                <w:shd w:val="clear" w:color="auto" w:fill="auto"/>
                <w:vAlign w:val="center"/>
              </w:tcPr>
              <w:p w14:paraId="003D415E" w14:textId="77777777" w:rsidR="00A91691" w:rsidRDefault="00A91691" w:rsidP="008A39C2">
                <w:pPr>
                  <w:jc w:val="center"/>
                </w:pPr>
                <w:r>
                  <w:rPr>
                    <w:rFonts w:hint="eastAsia"/>
                  </w:rPr>
                  <w:lastRenderedPageBreak/>
                  <w:t>项目</w:t>
                </w:r>
              </w:p>
            </w:tc>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14:paraId="49017443" w14:textId="77777777" w:rsidR="00A91691" w:rsidRDefault="00A91691" w:rsidP="008A39C2">
                <w:pPr>
                  <w:jc w:val="center"/>
                </w:pPr>
                <w:r>
                  <w:rPr>
                    <w:rFonts w:hint="eastAsia"/>
                  </w:rPr>
                  <w:t>期初余额</w:t>
                </w:r>
              </w:p>
            </w:tc>
            <w:tc>
              <w:tcPr>
                <w:tcW w:w="1018" w:type="pct"/>
                <w:tcBorders>
                  <w:top w:val="single" w:sz="6" w:space="0" w:color="auto"/>
                  <w:left w:val="single" w:sz="6" w:space="0" w:color="auto"/>
                  <w:bottom w:val="single" w:sz="6" w:space="0" w:color="auto"/>
                  <w:right w:val="single" w:sz="6" w:space="0" w:color="auto"/>
                </w:tcBorders>
                <w:shd w:val="clear" w:color="auto" w:fill="auto"/>
                <w:vAlign w:val="center"/>
              </w:tcPr>
              <w:p w14:paraId="57D60243" w14:textId="77777777" w:rsidR="00A91691" w:rsidRDefault="00A91691" w:rsidP="008A39C2">
                <w:pPr>
                  <w:jc w:val="center"/>
                </w:pPr>
                <w:r>
                  <w:rPr>
                    <w:rFonts w:hint="eastAsia"/>
                  </w:rPr>
                  <w:t>本期增加</w:t>
                </w:r>
              </w:p>
            </w:tc>
            <w:tc>
              <w:tcPr>
                <w:tcW w:w="1017" w:type="pct"/>
                <w:tcBorders>
                  <w:top w:val="single" w:sz="6" w:space="0" w:color="auto"/>
                  <w:left w:val="single" w:sz="6" w:space="0" w:color="auto"/>
                  <w:bottom w:val="single" w:sz="6" w:space="0" w:color="auto"/>
                  <w:right w:val="single" w:sz="6" w:space="0" w:color="auto"/>
                </w:tcBorders>
                <w:shd w:val="clear" w:color="auto" w:fill="auto"/>
                <w:vAlign w:val="center"/>
              </w:tcPr>
              <w:p w14:paraId="482196FC" w14:textId="77777777" w:rsidR="00A91691" w:rsidRDefault="00A91691" w:rsidP="008A39C2">
                <w:pPr>
                  <w:jc w:val="center"/>
                </w:pPr>
                <w:r>
                  <w:rPr>
                    <w:rFonts w:hint="eastAsia"/>
                  </w:rPr>
                  <w:t>本期减少</w:t>
                </w:r>
              </w:p>
            </w:tc>
            <w:tc>
              <w:tcPr>
                <w:tcW w:w="867" w:type="pct"/>
                <w:tcBorders>
                  <w:top w:val="single" w:sz="6" w:space="0" w:color="auto"/>
                  <w:left w:val="single" w:sz="6" w:space="0" w:color="auto"/>
                  <w:bottom w:val="single" w:sz="6" w:space="0" w:color="auto"/>
                  <w:right w:val="single" w:sz="6" w:space="0" w:color="auto"/>
                </w:tcBorders>
                <w:shd w:val="clear" w:color="auto" w:fill="auto"/>
                <w:vAlign w:val="center"/>
              </w:tcPr>
              <w:p w14:paraId="4BAA28CC" w14:textId="77777777" w:rsidR="00A91691" w:rsidRDefault="00A91691" w:rsidP="008A39C2">
                <w:pPr>
                  <w:jc w:val="center"/>
                </w:pPr>
                <w:r>
                  <w:rPr>
                    <w:rFonts w:hint="eastAsia"/>
                  </w:rPr>
                  <w:t>期末余额</w:t>
                </w:r>
              </w:p>
            </w:tc>
          </w:tr>
          <w:tr w:rsidR="00A91691" w14:paraId="15CDE2C4" w14:textId="77777777" w:rsidTr="00A91691">
            <w:tc>
              <w:tcPr>
                <w:tcW w:w="1156" w:type="pct"/>
                <w:tcBorders>
                  <w:top w:val="single" w:sz="6" w:space="0" w:color="auto"/>
                  <w:left w:val="single" w:sz="6" w:space="0" w:color="auto"/>
                  <w:bottom w:val="single" w:sz="6" w:space="0" w:color="auto"/>
                  <w:right w:val="single" w:sz="6" w:space="0" w:color="auto"/>
                </w:tcBorders>
                <w:shd w:val="clear" w:color="auto" w:fill="auto"/>
              </w:tcPr>
              <w:p w14:paraId="4DB52F08" w14:textId="77777777" w:rsidR="00A91691" w:rsidRDefault="00A91691" w:rsidP="008A39C2">
                <w:r>
                  <w:rPr>
                    <w:rFonts w:hint="eastAsia"/>
                  </w:rPr>
                  <w:t>1、基本养老保险</w:t>
                </w:r>
              </w:p>
            </w:tc>
            <w:sdt>
              <w:sdtPr>
                <w:alias w:val="应付基本养老保险费账面余额"/>
                <w:tag w:val="_GBC_c500333479bc468a8b3afcc4788799dc"/>
                <w:id w:val="1728566440"/>
                <w:lock w:val="sdtLocked"/>
              </w:sdtPr>
              <w:sdtContent>
                <w:tc>
                  <w:tcPr>
                    <w:tcW w:w="940" w:type="pct"/>
                    <w:tcBorders>
                      <w:top w:val="single" w:sz="4" w:space="0" w:color="auto"/>
                      <w:left w:val="single" w:sz="6" w:space="0" w:color="auto"/>
                      <w:bottom w:val="single" w:sz="4" w:space="0" w:color="auto"/>
                      <w:right w:val="single" w:sz="4" w:space="0" w:color="auto"/>
                    </w:tcBorders>
                    <w:shd w:val="clear" w:color="auto" w:fill="auto"/>
                  </w:tcPr>
                  <w:p w14:paraId="3ADA30D4" w14:textId="77777777" w:rsidR="00A91691" w:rsidRDefault="00A91691" w:rsidP="008A39C2">
                    <w:pPr>
                      <w:jc w:val="right"/>
                    </w:pPr>
                    <w:r>
                      <w:t>5,906,610.93</w:t>
                    </w:r>
                  </w:p>
                </w:tc>
              </w:sdtContent>
            </w:sdt>
            <w:sdt>
              <w:sdtPr>
                <w:rPr>
                  <w:rFonts w:hint="eastAsia"/>
                </w:rPr>
                <w:alias w:val="应付基本养老保险费增加额"/>
                <w:tag w:val="_GBC_c7ee78d16ce64fd382c8c0eaba6f1ae0"/>
                <w:id w:val="-2018457796"/>
                <w:lock w:val="sdtLocked"/>
              </w:sdtPr>
              <w:sdtContent>
                <w:tc>
                  <w:tcPr>
                    <w:tcW w:w="1018" w:type="pct"/>
                    <w:tcBorders>
                      <w:top w:val="single" w:sz="4" w:space="0" w:color="auto"/>
                      <w:left w:val="single" w:sz="4" w:space="0" w:color="auto"/>
                      <w:bottom w:val="single" w:sz="4" w:space="0" w:color="auto"/>
                      <w:right w:val="single" w:sz="4" w:space="0" w:color="auto"/>
                    </w:tcBorders>
                    <w:shd w:val="clear" w:color="auto" w:fill="auto"/>
                  </w:tcPr>
                  <w:p w14:paraId="5F901692" w14:textId="77777777" w:rsidR="00A91691" w:rsidRDefault="00A91691" w:rsidP="008A39C2">
                    <w:pPr>
                      <w:jc w:val="right"/>
                    </w:pPr>
                    <w:r>
                      <w:rPr>
                        <w:rFonts w:hint="eastAsia"/>
                      </w:rPr>
                      <w:t>63,074,566.05</w:t>
                    </w:r>
                  </w:p>
                </w:tc>
              </w:sdtContent>
            </w:sdt>
            <w:sdt>
              <w:sdtPr>
                <w:alias w:val="应付基本养老保险费减少额"/>
                <w:tag w:val="_GBC_af4dbe91d9b6443d84e75afe26abb21d"/>
                <w:id w:val="-1482310646"/>
                <w:lock w:val="sdtLocked"/>
              </w:sdtPr>
              <w:sdtContent>
                <w:tc>
                  <w:tcPr>
                    <w:tcW w:w="1017" w:type="pct"/>
                    <w:tcBorders>
                      <w:top w:val="single" w:sz="4" w:space="0" w:color="auto"/>
                      <w:left w:val="single" w:sz="4" w:space="0" w:color="auto"/>
                      <w:bottom w:val="single" w:sz="4" w:space="0" w:color="auto"/>
                      <w:right w:val="single" w:sz="4" w:space="0" w:color="auto"/>
                    </w:tcBorders>
                    <w:shd w:val="clear" w:color="auto" w:fill="auto"/>
                  </w:tcPr>
                  <w:p w14:paraId="35BECBE9" w14:textId="77777777" w:rsidR="00A91691" w:rsidRDefault="00A91691" w:rsidP="008A39C2">
                    <w:pPr>
                      <w:jc w:val="right"/>
                    </w:pPr>
                    <w:r>
                      <w:t>65,365,232.55</w:t>
                    </w:r>
                  </w:p>
                </w:tc>
              </w:sdtContent>
            </w:sdt>
            <w:sdt>
              <w:sdtPr>
                <w:alias w:val="应付基本养老保险费账面余额"/>
                <w:tag w:val="_GBC_619e586630bd419ebf636866fcbd1c6f"/>
                <w:id w:val="919762629"/>
                <w:lock w:val="sdtLocked"/>
              </w:sdtPr>
              <w:sdtContent>
                <w:tc>
                  <w:tcPr>
                    <w:tcW w:w="867" w:type="pct"/>
                    <w:tcBorders>
                      <w:top w:val="single" w:sz="4" w:space="0" w:color="auto"/>
                      <w:left w:val="single" w:sz="4" w:space="0" w:color="auto"/>
                      <w:bottom w:val="single" w:sz="4" w:space="0" w:color="auto"/>
                      <w:right w:val="single" w:sz="4" w:space="0" w:color="auto"/>
                    </w:tcBorders>
                    <w:shd w:val="clear" w:color="auto" w:fill="auto"/>
                  </w:tcPr>
                  <w:p w14:paraId="73A1808F" w14:textId="77777777" w:rsidR="00A91691" w:rsidRDefault="00A91691" w:rsidP="008A39C2">
                    <w:pPr>
                      <w:jc w:val="right"/>
                    </w:pPr>
                    <w:r>
                      <w:t>3,615,944.43</w:t>
                    </w:r>
                  </w:p>
                </w:tc>
              </w:sdtContent>
            </w:sdt>
          </w:tr>
          <w:tr w:rsidR="00A91691" w14:paraId="0F0C8F61" w14:textId="77777777" w:rsidTr="00A91691">
            <w:tc>
              <w:tcPr>
                <w:tcW w:w="1156" w:type="pct"/>
                <w:tcBorders>
                  <w:top w:val="single" w:sz="6" w:space="0" w:color="auto"/>
                  <w:left w:val="single" w:sz="6" w:space="0" w:color="auto"/>
                  <w:bottom w:val="single" w:sz="6" w:space="0" w:color="auto"/>
                  <w:right w:val="single" w:sz="6" w:space="0" w:color="auto"/>
                </w:tcBorders>
                <w:shd w:val="clear" w:color="auto" w:fill="auto"/>
              </w:tcPr>
              <w:p w14:paraId="16813393" w14:textId="77777777" w:rsidR="00A91691" w:rsidRDefault="00A91691" w:rsidP="008A39C2">
                <w:r>
                  <w:rPr>
                    <w:rFonts w:hint="eastAsia"/>
                  </w:rPr>
                  <w:t>2、失业保险费</w:t>
                </w:r>
              </w:p>
            </w:tc>
            <w:sdt>
              <w:sdtPr>
                <w:alias w:val="应付失业保险费账面余额"/>
                <w:tag w:val="_GBC_f3df7c8308474d5e80b2009c0f34cf8c"/>
                <w:id w:val="-1045833114"/>
                <w:lock w:val="sdtLocked"/>
              </w:sdtPr>
              <w:sdtContent>
                <w:tc>
                  <w:tcPr>
                    <w:tcW w:w="940" w:type="pct"/>
                    <w:tcBorders>
                      <w:top w:val="single" w:sz="4" w:space="0" w:color="auto"/>
                      <w:left w:val="single" w:sz="6" w:space="0" w:color="auto"/>
                      <w:bottom w:val="single" w:sz="4" w:space="0" w:color="auto"/>
                      <w:right w:val="single" w:sz="4" w:space="0" w:color="auto"/>
                    </w:tcBorders>
                    <w:shd w:val="clear" w:color="auto" w:fill="auto"/>
                  </w:tcPr>
                  <w:p w14:paraId="75A454FB" w14:textId="77777777" w:rsidR="00A91691" w:rsidRDefault="00A91691" w:rsidP="008A39C2">
                    <w:pPr>
                      <w:jc w:val="right"/>
                    </w:pPr>
                    <w:r>
                      <w:t>952,313.43</w:t>
                    </w:r>
                  </w:p>
                </w:tc>
              </w:sdtContent>
            </w:sdt>
            <w:sdt>
              <w:sdtPr>
                <w:rPr>
                  <w:rFonts w:hint="eastAsia"/>
                </w:rPr>
                <w:alias w:val="应付失业保险费增加额"/>
                <w:tag w:val="_GBC_33bb20e928de4dfdb0d61e7c3a41b39a"/>
                <w:id w:val="-260678892"/>
                <w:lock w:val="sdtLocked"/>
              </w:sdtPr>
              <w:sdtContent>
                <w:tc>
                  <w:tcPr>
                    <w:tcW w:w="1018" w:type="pct"/>
                    <w:tcBorders>
                      <w:top w:val="single" w:sz="4" w:space="0" w:color="auto"/>
                      <w:left w:val="single" w:sz="4" w:space="0" w:color="auto"/>
                      <w:bottom w:val="single" w:sz="4" w:space="0" w:color="auto"/>
                      <w:right w:val="single" w:sz="4" w:space="0" w:color="auto"/>
                    </w:tcBorders>
                    <w:shd w:val="clear" w:color="auto" w:fill="auto"/>
                  </w:tcPr>
                  <w:p w14:paraId="3C5D256F" w14:textId="77777777" w:rsidR="00A91691" w:rsidRDefault="00A91691" w:rsidP="008A39C2">
                    <w:pPr>
                      <w:jc w:val="right"/>
                    </w:pPr>
                    <w:r>
                      <w:rPr>
                        <w:rFonts w:hint="eastAsia"/>
                      </w:rPr>
                      <w:t>3,595,907.35</w:t>
                    </w:r>
                  </w:p>
                </w:tc>
              </w:sdtContent>
            </w:sdt>
            <w:sdt>
              <w:sdtPr>
                <w:alias w:val="应付失业保险费减少额"/>
                <w:tag w:val="_GBC_afdeee5ddf0c4e4ebb31400e6f220528"/>
                <w:id w:val="1527914385"/>
                <w:lock w:val="sdtLocked"/>
              </w:sdtPr>
              <w:sdtContent>
                <w:tc>
                  <w:tcPr>
                    <w:tcW w:w="1017" w:type="pct"/>
                    <w:tcBorders>
                      <w:top w:val="single" w:sz="4" w:space="0" w:color="auto"/>
                      <w:left w:val="single" w:sz="4" w:space="0" w:color="auto"/>
                      <w:bottom w:val="single" w:sz="4" w:space="0" w:color="auto"/>
                      <w:right w:val="single" w:sz="4" w:space="0" w:color="auto"/>
                    </w:tcBorders>
                    <w:shd w:val="clear" w:color="auto" w:fill="auto"/>
                  </w:tcPr>
                  <w:p w14:paraId="5C71DDBA" w14:textId="77777777" w:rsidR="00A91691" w:rsidRDefault="00A91691" w:rsidP="008A39C2">
                    <w:pPr>
                      <w:jc w:val="right"/>
                    </w:pPr>
                    <w:r>
                      <w:t>3,685,682.40</w:t>
                    </w:r>
                  </w:p>
                </w:tc>
              </w:sdtContent>
            </w:sdt>
            <w:sdt>
              <w:sdtPr>
                <w:alias w:val="应付失业保险费账面余额"/>
                <w:tag w:val="_GBC_7d5eedf934be4fc68ec2f9f3bda5c3a0"/>
                <w:id w:val="-953949147"/>
                <w:lock w:val="sdtLocked"/>
              </w:sdtPr>
              <w:sdtContent>
                <w:tc>
                  <w:tcPr>
                    <w:tcW w:w="867" w:type="pct"/>
                    <w:tcBorders>
                      <w:top w:val="single" w:sz="4" w:space="0" w:color="auto"/>
                      <w:left w:val="single" w:sz="4" w:space="0" w:color="auto"/>
                      <w:bottom w:val="single" w:sz="4" w:space="0" w:color="auto"/>
                      <w:right w:val="single" w:sz="4" w:space="0" w:color="auto"/>
                    </w:tcBorders>
                    <w:shd w:val="clear" w:color="auto" w:fill="auto"/>
                  </w:tcPr>
                  <w:p w14:paraId="17541093" w14:textId="77777777" w:rsidR="00A91691" w:rsidRDefault="00A91691" w:rsidP="008A39C2">
                    <w:pPr>
                      <w:jc w:val="right"/>
                    </w:pPr>
                    <w:r>
                      <w:t>862,538.38</w:t>
                    </w:r>
                  </w:p>
                </w:tc>
              </w:sdtContent>
            </w:sdt>
          </w:tr>
          <w:tr w:rsidR="00A91691" w14:paraId="23F1C1B1" w14:textId="77777777" w:rsidTr="00A91691">
            <w:tc>
              <w:tcPr>
                <w:tcW w:w="1156" w:type="pct"/>
                <w:tcBorders>
                  <w:top w:val="single" w:sz="6" w:space="0" w:color="auto"/>
                  <w:left w:val="single" w:sz="6" w:space="0" w:color="auto"/>
                  <w:bottom w:val="single" w:sz="6" w:space="0" w:color="auto"/>
                  <w:right w:val="single" w:sz="6" w:space="0" w:color="auto"/>
                </w:tcBorders>
                <w:shd w:val="clear" w:color="auto" w:fill="auto"/>
              </w:tcPr>
              <w:p w14:paraId="6FE523A6" w14:textId="77777777" w:rsidR="00A91691" w:rsidRDefault="00A91691" w:rsidP="008A39C2">
                <w:r>
                  <w:rPr>
                    <w:rFonts w:hint="eastAsia"/>
                  </w:rPr>
                  <w:t>3、企业年金缴费</w:t>
                </w:r>
              </w:p>
            </w:tc>
            <w:sdt>
              <w:sdtPr>
                <w:alias w:val="应付年金缴费账面余额"/>
                <w:tag w:val="_GBC_bfcf2a4d4ea145fb810dcbbf2cf22375"/>
                <w:id w:val="-989628689"/>
                <w:lock w:val="sdtLocked"/>
              </w:sdtPr>
              <w:sdtContent>
                <w:tc>
                  <w:tcPr>
                    <w:tcW w:w="940" w:type="pct"/>
                    <w:tcBorders>
                      <w:top w:val="single" w:sz="4" w:space="0" w:color="auto"/>
                      <w:left w:val="single" w:sz="6" w:space="0" w:color="auto"/>
                      <w:bottom w:val="single" w:sz="4" w:space="0" w:color="auto"/>
                      <w:right w:val="single" w:sz="4" w:space="0" w:color="auto"/>
                    </w:tcBorders>
                    <w:shd w:val="clear" w:color="auto" w:fill="auto"/>
                  </w:tcPr>
                  <w:p w14:paraId="449585F9" w14:textId="77777777" w:rsidR="00A91691" w:rsidRDefault="00A91691" w:rsidP="008A39C2">
                    <w:pPr>
                      <w:jc w:val="right"/>
                    </w:pPr>
                    <w:r>
                      <w:t>196,272.85</w:t>
                    </w:r>
                  </w:p>
                </w:tc>
              </w:sdtContent>
            </w:sdt>
            <w:sdt>
              <w:sdtPr>
                <w:rPr>
                  <w:rFonts w:hint="eastAsia"/>
                </w:rPr>
                <w:alias w:val="应付年金缴费增加额"/>
                <w:tag w:val="_GBC_f3c23a3b3fe14b94aa2d46c4fe43015c"/>
                <w:id w:val="-4828971"/>
                <w:lock w:val="sdtLocked"/>
              </w:sdtPr>
              <w:sdtContent>
                <w:tc>
                  <w:tcPr>
                    <w:tcW w:w="1018" w:type="pct"/>
                    <w:tcBorders>
                      <w:top w:val="single" w:sz="4" w:space="0" w:color="auto"/>
                      <w:left w:val="single" w:sz="4" w:space="0" w:color="auto"/>
                      <w:bottom w:val="single" w:sz="4" w:space="0" w:color="auto"/>
                      <w:right w:val="single" w:sz="4" w:space="0" w:color="auto"/>
                    </w:tcBorders>
                    <w:shd w:val="clear" w:color="auto" w:fill="auto"/>
                  </w:tcPr>
                  <w:p w14:paraId="3741863D" w14:textId="77777777" w:rsidR="00A91691" w:rsidRDefault="00A91691" w:rsidP="008A39C2">
                    <w:pPr>
                      <w:jc w:val="right"/>
                    </w:pPr>
                    <w:r>
                      <w:rPr>
                        <w:rFonts w:hint="eastAsia"/>
                      </w:rPr>
                      <w:t>9,714,745.06</w:t>
                    </w:r>
                  </w:p>
                </w:tc>
              </w:sdtContent>
            </w:sdt>
            <w:sdt>
              <w:sdtPr>
                <w:alias w:val="应付年金缴费减少额"/>
                <w:tag w:val="_GBC_256ce68f43624121a54900d764b16766"/>
                <w:id w:val="1212229778"/>
                <w:lock w:val="sdtLocked"/>
              </w:sdtPr>
              <w:sdtContent>
                <w:tc>
                  <w:tcPr>
                    <w:tcW w:w="1017" w:type="pct"/>
                    <w:tcBorders>
                      <w:top w:val="single" w:sz="4" w:space="0" w:color="auto"/>
                      <w:left w:val="single" w:sz="4" w:space="0" w:color="auto"/>
                      <w:bottom w:val="single" w:sz="4" w:space="0" w:color="auto"/>
                      <w:right w:val="single" w:sz="4" w:space="0" w:color="auto"/>
                    </w:tcBorders>
                    <w:shd w:val="clear" w:color="auto" w:fill="auto"/>
                  </w:tcPr>
                  <w:p w14:paraId="67C79166" w14:textId="77777777" w:rsidR="00A91691" w:rsidRDefault="00A91691" w:rsidP="008A39C2">
                    <w:pPr>
                      <w:jc w:val="right"/>
                    </w:pPr>
                    <w:r>
                      <w:t>9,707,947.76</w:t>
                    </w:r>
                  </w:p>
                </w:tc>
              </w:sdtContent>
            </w:sdt>
            <w:sdt>
              <w:sdtPr>
                <w:alias w:val="应付年金缴费账面余额"/>
                <w:tag w:val="_GBC_4017311004a044468233a0d9835e79bd"/>
                <w:id w:val="-920634885"/>
                <w:lock w:val="sdtLocked"/>
              </w:sdtPr>
              <w:sdtContent>
                <w:tc>
                  <w:tcPr>
                    <w:tcW w:w="867" w:type="pct"/>
                    <w:tcBorders>
                      <w:top w:val="single" w:sz="4" w:space="0" w:color="auto"/>
                      <w:left w:val="single" w:sz="4" w:space="0" w:color="auto"/>
                      <w:bottom w:val="single" w:sz="4" w:space="0" w:color="auto"/>
                      <w:right w:val="single" w:sz="4" w:space="0" w:color="auto"/>
                    </w:tcBorders>
                    <w:shd w:val="clear" w:color="auto" w:fill="auto"/>
                  </w:tcPr>
                  <w:p w14:paraId="6E21DB94" w14:textId="77777777" w:rsidR="00A91691" w:rsidRDefault="00A91691" w:rsidP="008A39C2">
                    <w:pPr>
                      <w:jc w:val="right"/>
                    </w:pPr>
                    <w:r>
                      <w:t>203,070.15</w:t>
                    </w:r>
                  </w:p>
                </w:tc>
              </w:sdtContent>
            </w:sdt>
          </w:tr>
          <w:tr w:rsidR="00A91691" w14:paraId="2E0115C5" w14:textId="77777777" w:rsidTr="00A91691">
            <w:tc>
              <w:tcPr>
                <w:tcW w:w="1156" w:type="pct"/>
                <w:tcBorders>
                  <w:top w:val="single" w:sz="6" w:space="0" w:color="auto"/>
                  <w:left w:val="single" w:sz="6" w:space="0" w:color="auto"/>
                  <w:bottom w:val="single" w:sz="6" w:space="0" w:color="auto"/>
                  <w:right w:val="single" w:sz="6" w:space="0" w:color="auto"/>
                </w:tcBorders>
                <w:shd w:val="clear" w:color="auto" w:fill="auto"/>
                <w:vAlign w:val="center"/>
              </w:tcPr>
              <w:p w14:paraId="0CA05FC5" w14:textId="77777777" w:rsidR="00A91691" w:rsidRDefault="00A91691" w:rsidP="008A39C2">
                <w:pPr>
                  <w:jc w:val="center"/>
                </w:pPr>
                <w:r>
                  <w:rPr>
                    <w:rFonts w:hint="eastAsia"/>
                  </w:rPr>
                  <w:t>合计</w:t>
                </w:r>
              </w:p>
            </w:tc>
            <w:sdt>
              <w:sdtPr>
                <w:alias w:val="应付设定提存计划"/>
                <w:tag w:val="_GBC_4ca45ab025f44404a9d45c63f983db8f"/>
                <w:id w:val="-1736849365"/>
                <w:lock w:val="sdtLocked"/>
              </w:sdtPr>
              <w:sdtEndPr>
                <w:rPr>
                  <w:rFonts w:hint="eastAsia"/>
                </w:rPr>
              </w:sdtEndPr>
              <w:sdtContent>
                <w:tc>
                  <w:tcPr>
                    <w:tcW w:w="940" w:type="pct"/>
                    <w:tcBorders>
                      <w:top w:val="single" w:sz="4" w:space="0" w:color="auto"/>
                      <w:left w:val="single" w:sz="6" w:space="0" w:color="auto"/>
                      <w:bottom w:val="single" w:sz="4" w:space="0" w:color="auto"/>
                      <w:right w:val="single" w:sz="4" w:space="0" w:color="auto"/>
                    </w:tcBorders>
                    <w:shd w:val="clear" w:color="auto" w:fill="auto"/>
                  </w:tcPr>
                  <w:p w14:paraId="7F86D271" w14:textId="77777777" w:rsidR="00A91691" w:rsidRDefault="00A91691" w:rsidP="008A39C2">
                    <w:pPr>
                      <w:jc w:val="right"/>
                    </w:pPr>
                    <w:r>
                      <w:t>7,055,197.21</w:t>
                    </w:r>
                  </w:p>
                </w:tc>
              </w:sdtContent>
            </w:sdt>
            <w:sdt>
              <w:sdtPr>
                <w:alias w:val="应付设定提存计划增加额"/>
                <w:tag w:val="_GBC_f24d6a5d984d4b69b632eb4320f5e2d6"/>
                <w:id w:val="2094744460"/>
                <w:lock w:val="sdtLocked"/>
              </w:sdtPr>
              <w:sdtEndPr>
                <w:rPr>
                  <w:rFonts w:hint="eastAsia"/>
                </w:rPr>
              </w:sdtEndPr>
              <w:sdtContent>
                <w:tc>
                  <w:tcPr>
                    <w:tcW w:w="1018" w:type="pct"/>
                    <w:tcBorders>
                      <w:top w:val="single" w:sz="4" w:space="0" w:color="auto"/>
                      <w:left w:val="single" w:sz="4" w:space="0" w:color="auto"/>
                      <w:bottom w:val="single" w:sz="4" w:space="0" w:color="auto"/>
                      <w:right w:val="single" w:sz="4" w:space="0" w:color="auto"/>
                    </w:tcBorders>
                    <w:shd w:val="clear" w:color="auto" w:fill="auto"/>
                  </w:tcPr>
                  <w:p w14:paraId="72443CFF" w14:textId="77777777" w:rsidR="00A91691" w:rsidRDefault="00A91691" w:rsidP="008A39C2">
                    <w:pPr>
                      <w:jc w:val="right"/>
                    </w:pPr>
                    <w:r>
                      <w:t>76,385,218.46</w:t>
                    </w:r>
                  </w:p>
                </w:tc>
              </w:sdtContent>
            </w:sdt>
            <w:sdt>
              <w:sdtPr>
                <w:alias w:val="应付设定提存计划减少额"/>
                <w:tag w:val="_GBC_9ff4ee7bbd53466d96cc6c6922f2e19f"/>
                <w:id w:val="-1742781400"/>
                <w:lock w:val="sdtLocked"/>
              </w:sdtPr>
              <w:sdtEndPr>
                <w:rPr>
                  <w:rFonts w:hint="eastAsia"/>
                </w:rPr>
              </w:sdtEndPr>
              <w:sdtContent>
                <w:tc>
                  <w:tcPr>
                    <w:tcW w:w="1017" w:type="pct"/>
                    <w:tcBorders>
                      <w:top w:val="single" w:sz="4" w:space="0" w:color="auto"/>
                      <w:left w:val="single" w:sz="4" w:space="0" w:color="auto"/>
                      <w:bottom w:val="single" w:sz="4" w:space="0" w:color="auto"/>
                      <w:right w:val="single" w:sz="4" w:space="0" w:color="auto"/>
                    </w:tcBorders>
                    <w:shd w:val="clear" w:color="auto" w:fill="auto"/>
                  </w:tcPr>
                  <w:p w14:paraId="3EE4FDE5" w14:textId="77777777" w:rsidR="00A91691" w:rsidRDefault="00A91691" w:rsidP="008A39C2">
                    <w:pPr>
                      <w:jc w:val="right"/>
                    </w:pPr>
                    <w:r>
                      <w:t>78,758,862.71</w:t>
                    </w:r>
                  </w:p>
                </w:tc>
              </w:sdtContent>
            </w:sdt>
            <w:sdt>
              <w:sdtPr>
                <w:alias w:val="应付设定提存计划"/>
                <w:tag w:val="_GBC_b6ece78b3868415581d1e9e7686c0df3"/>
                <w:id w:val="-13703621"/>
                <w:lock w:val="sdtLocked"/>
              </w:sdtPr>
              <w:sdtEndPr>
                <w:rPr>
                  <w:rFonts w:hint="eastAsia"/>
                </w:rPr>
              </w:sdtEndPr>
              <w:sdtContent>
                <w:tc>
                  <w:tcPr>
                    <w:tcW w:w="867" w:type="pct"/>
                    <w:tcBorders>
                      <w:top w:val="single" w:sz="4" w:space="0" w:color="auto"/>
                      <w:left w:val="single" w:sz="4" w:space="0" w:color="auto"/>
                      <w:bottom w:val="single" w:sz="4" w:space="0" w:color="auto"/>
                      <w:right w:val="single" w:sz="4" w:space="0" w:color="auto"/>
                    </w:tcBorders>
                    <w:shd w:val="clear" w:color="auto" w:fill="auto"/>
                  </w:tcPr>
                  <w:p w14:paraId="71ED0C63" w14:textId="77777777" w:rsidR="00A91691" w:rsidRDefault="00A91691" w:rsidP="008A39C2">
                    <w:pPr>
                      <w:jc w:val="right"/>
                    </w:pPr>
                    <w:r>
                      <w:t>4,681,552.96</w:t>
                    </w:r>
                  </w:p>
                </w:tc>
              </w:sdtContent>
            </w:sdt>
          </w:tr>
        </w:tbl>
        <w:p w14:paraId="59A4EB13" w14:textId="77777777" w:rsidR="00FC7A49" w:rsidRDefault="00FE42B0">
          <w:pPr>
            <w:autoSpaceDE w:val="0"/>
            <w:autoSpaceDN w:val="0"/>
            <w:adjustRightInd w:val="0"/>
            <w:rPr>
              <w:szCs w:val="21"/>
            </w:rPr>
          </w:pPr>
        </w:p>
      </w:sdtContent>
    </w:sdt>
    <w:sdt>
      <w:sdtPr>
        <w:rPr>
          <w:rFonts w:hint="eastAsia"/>
          <w:szCs w:val="21"/>
        </w:rPr>
        <w:alias w:val="模块:应付职工薪酬说明"/>
        <w:tag w:val="_GBC_9173eff793e04226ba65f69088a27313"/>
        <w:id w:val="-1966344848"/>
        <w:lock w:val="sdtLocked"/>
        <w:placeholder>
          <w:docPart w:val="GBC22222222222222222222222222222"/>
        </w:placeholder>
      </w:sdtPr>
      <w:sdtContent>
        <w:p w14:paraId="26DB11BE" w14:textId="77777777" w:rsidR="00FC7A49" w:rsidRDefault="006C5602">
          <w:pPr>
            <w:autoSpaceDE w:val="0"/>
            <w:autoSpaceDN w:val="0"/>
            <w:adjustRightInd w:val="0"/>
            <w:rPr>
              <w:szCs w:val="21"/>
            </w:rPr>
          </w:pPr>
          <w:r>
            <w:rPr>
              <w:rFonts w:hint="eastAsia"/>
              <w:szCs w:val="21"/>
            </w:rPr>
            <w:t>其他说明：</w:t>
          </w:r>
        </w:p>
        <w:sdt>
          <w:sdtPr>
            <w:rPr>
              <w:szCs w:val="21"/>
            </w:rPr>
            <w:alias w:val="是否适用：应付职工薪酬的说明[双击切换]"/>
            <w:tag w:val="_GBC_f41ecc08d4994ba99707111806caa376"/>
            <w:id w:val="-1750034786"/>
            <w:lock w:val="sdtContentLocked"/>
            <w:placeholder>
              <w:docPart w:val="GBC22222222222222222222222222222"/>
            </w:placeholder>
          </w:sdtPr>
          <w:sdtContent>
            <w:p w14:paraId="3D4477B2" w14:textId="77777777" w:rsidR="00FC7A49" w:rsidRDefault="006C5602" w:rsidP="00A91691">
              <w:pPr>
                <w:autoSpaceDE w:val="0"/>
                <w:autoSpaceDN w:val="0"/>
                <w:adjustRightInd w:val="0"/>
                <w:rPr>
                  <w:szCs w:val="21"/>
                </w:rPr>
              </w:pPr>
              <w:r>
                <w:rPr>
                  <w:szCs w:val="21"/>
                </w:rPr>
                <w:fldChar w:fldCharType="begin"/>
              </w:r>
              <w:r w:rsidR="00A91691">
                <w:rPr>
                  <w:szCs w:val="21"/>
                </w:rPr>
                <w:instrText xml:space="preserve"> MACROBUTTON  SnrToggleCheckbox □适用 </w:instrText>
              </w:r>
              <w:r>
                <w:rPr>
                  <w:szCs w:val="21"/>
                </w:rPr>
                <w:fldChar w:fldCharType="end"/>
              </w:r>
              <w:r>
                <w:rPr>
                  <w:szCs w:val="21"/>
                </w:rPr>
                <w:fldChar w:fldCharType="begin"/>
              </w:r>
              <w:r w:rsidR="00A91691">
                <w:rPr>
                  <w:szCs w:val="21"/>
                </w:rPr>
                <w:instrText xml:space="preserve"> MACROBUTTON  SnrToggleCheckbox √不适用 </w:instrText>
              </w:r>
              <w:r>
                <w:rPr>
                  <w:szCs w:val="21"/>
                </w:rPr>
                <w:fldChar w:fldCharType="end"/>
              </w:r>
            </w:p>
          </w:sdtContent>
        </w:sdt>
      </w:sdtContent>
    </w:sdt>
    <w:p w14:paraId="06B0C10F" w14:textId="77777777" w:rsidR="00FC7A49" w:rsidRDefault="00FC7A49">
      <w:pPr>
        <w:autoSpaceDE w:val="0"/>
        <w:autoSpaceDN w:val="0"/>
        <w:adjustRightInd w:val="0"/>
        <w:rPr>
          <w:szCs w:val="21"/>
        </w:rPr>
      </w:pPr>
    </w:p>
    <w:sdt>
      <w:sdtPr>
        <w:rPr>
          <w:rFonts w:ascii="宋体" w:hAnsi="宋体" w:cs="宋体" w:hint="eastAsia"/>
          <w:b w:val="0"/>
          <w:bCs w:val="0"/>
          <w:kern w:val="0"/>
          <w:szCs w:val="21"/>
        </w:rPr>
        <w:alias w:val="模块:应交税费"/>
        <w:tag w:val="_GBC_50fc9ef51868432e98c401f69097dfc6"/>
        <w:id w:val="2134355792"/>
        <w:lock w:val="sdtLocked"/>
        <w:placeholder>
          <w:docPart w:val="GBC22222222222222222222222222222"/>
        </w:placeholder>
      </w:sdtPr>
      <w:sdtEndPr>
        <w:rPr>
          <w:rFonts w:cstheme="minorBidi" w:hint="default"/>
          <w:color w:val="000000" w:themeColor="text1"/>
          <w:kern w:val="2"/>
        </w:rPr>
      </w:sdtEndPr>
      <w:sdtContent>
        <w:p w14:paraId="45EB0450"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应交税费</w:t>
          </w:r>
        </w:p>
        <w:sdt>
          <w:sdtPr>
            <w:alias w:val="是否适用：应交税费[双击切换]"/>
            <w:tag w:val="_GBC_e7e2664720b9408384c5d3cd6d97c132"/>
            <w:id w:val="1121424941"/>
            <w:lock w:val="sdtContentLocked"/>
            <w:placeholder>
              <w:docPart w:val="GBC22222222222222222222222222222"/>
            </w:placeholder>
          </w:sdtPr>
          <w:sdtContent>
            <w:p w14:paraId="64113CD0" w14:textId="77777777" w:rsidR="00FC7A49" w:rsidRDefault="006C5602">
              <w:r>
                <w:fldChar w:fldCharType="begin"/>
              </w:r>
              <w:r w:rsidR="0026672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456E9E8" w14:textId="77777777" w:rsidR="00FC7A49" w:rsidRDefault="006C5602">
          <w:pPr>
            <w:jc w:val="right"/>
            <w:rPr>
              <w:szCs w:val="21"/>
            </w:rPr>
          </w:pPr>
          <w:r>
            <w:rPr>
              <w:rFonts w:hint="eastAsia"/>
              <w:szCs w:val="21"/>
            </w:rPr>
            <w:t>单位：</w:t>
          </w:r>
          <w:sdt>
            <w:sdtPr>
              <w:rPr>
                <w:rFonts w:hint="eastAsia"/>
                <w:szCs w:val="21"/>
              </w:rPr>
              <w:alias w:val="单位：财务附注：应交税费"/>
              <w:tag w:val="_GBC_a6162c9f021640929018406be611b834"/>
              <w:id w:val="-16038809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交税费"/>
              <w:tag w:val="_GBC_d787fa1c70604797889c69c4c364e711"/>
              <w:id w:val="-86689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954"/>
            <w:gridCol w:w="2929"/>
            <w:gridCol w:w="2934"/>
          </w:tblGrid>
          <w:tr w:rsidR="00A91691" w14:paraId="1948CE87" w14:textId="77777777" w:rsidTr="008A39C2">
            <w:trPr>
              <w:cantSplit/>
            </w:trPr>
            <w:tc>
              <w:tcPr>
                <w:tcW w:w="1675" w:type="pct"/>
                <w:tcBorders>
                  <w:top w:val="single" w:sz="6" w:space="0" w:color="auto"/>
                  <w:left w:val="single" w:sz="6" w:space="0" w:color="auto"/>
                  <w:bottom w:val="single" w:sz="6" w:space="0" w:color="auto"/>
                  <w:right w:val="single" w:sz="6" w:space="0" w:color="auto"/>
                </w:tcBorders>
                <w:vAlign w:val="center"/>
              </w:tcPr>
              <w:p w14:paraId="155823CE" w14:textId="77777777" w:rsidR="00A91691" w:rsidRDefault="00A91691" w:rsidP="008A39C2">
                <w:pPr>
                  <w:ind w:right="105"/>
                  <w:jc w:val="center"/>
                  <w:rPr>
                    <w:szCs w:val="21"/>
                  </w:rPr>
                </w:pPr>
                <w:r>
                  <w:rPr>
                    <w:rFonts w:hint="eastAsia"/>
                    <w:szCs w:val="21"/>
                  </w:rPr>
                  <w:t>项目</w:t>
                </w:r>
              </w:p>
            </w:tc>
            <w:tc>
              <w:tcPr>
                <w:tcW w:w="1661" w:type="pct"/>
                <w:tcBorders>
                  <w:top w:val="single" w:sz="6" w:space="0" w:color="auto"/>
                  <w:left w:val="single" w:sz="6" w:space="0" w:color="auto"/>
                  <w:bottom w:val="single" w:sz="6" w:space="0" w:color="auto"/>
                  <w:right w:val="single" w:sz="6" w:space="0" w:color="auto"/>
                </w:tcBorders>
                <w:vAlign w:val="center"/>
              </w:tcPr>
              <w:p w14:paraId="716243FD" w14:textId="77777777" w:rsidR="00A91691" w:rsidRDefault="00A91691" w:rsidP="008A39C2">
                <w:pPr>
                  <w:jc w:val="center"/>
                  <w:rPr>
                    <w:szCs w:val="21"/>
                  </w:rPr>
                </w:pPr>
                <w:r>
                  <w:rPr>
                    <w:rFonts w:hint="eastAsia"/>
                    <w:szCs w:val="21"/>
                  </w:rPr>
                  <w:t>期末余额</w:t>
                </w:r>
              </w:p>
            </w:tc>
            <w:tc>
              <w:tcPr>
                <w:tcW w:w="1664" w:type="pct"/>
                <w:tcBorders>
                  <w:top w:val="single" w:sz="6" w:space="0" w:color="auto"/>
                  <w:left w:val="single" w:sz="6" w:space="0" w:color="auto"/>
                  <w:bottom w:val="single" w:sz="6" w:space="0" w:color="auto"/>
                  <w:right w:val="single" w:sz="6" w:space="0" w:color="auto"/>
                </w:tcBorders>
                <w:vAlign w:val="center"/>
              </w:tcPr>
              <w:p w14:paraId="61D73CEA" w14:textId="77777777" w:rsidR="00A91691" w:rsidRDefault="00A91691" w:rsidP="008A39C2">
                <w:pPr>
                  <w:jc w:val="center"/>
                  <w:rPr>
                    <w:szCs w:val="21"/>
                  </w:rPr>
                </w:pPr>
                <w:r>
                  <w:rPr>
                    <w:rFonts w:hint="eastAsia"/>
                    <w:szCs w:val="21"/>
                  </w:rPr>
                  <w:t>期初余额</w:t>
                </w:r>
              </w:p>
            </w:tc>
          </w:tr>
          <w:tr w:rsidR="00A91691" w14:paraId="546CBD76" w14:textId="77777777" w:rsidTr="008A39C2">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14:paraId="1927CBA4" w14:textId="77777777" w:rsidR="00A91691" w:rsidRDefault="00A91691" w:rsidP="008A39C2">
                <w:pPr>
                  <w:ind w:right="105"/>
                  <w:rPr>
                    <w:szCs w:val="21"/>
                  </w:rPr>
                </w:pPr>
                <w:r>
                  <w:rPr>
                    <w:rFonts w:hint="eastAsia"/>
                    <w:szCs w:val="21"/>
                  </w:rPr>
                  <w:t>增值税</w:t>
                </w:r>
              </w:p>
            </w:tc>
            <w:sdt>
              <w:sdtPr>
                <w:rPr>
                  <w:szCs w:val="21"/>
                </w:rPr>
                <w:alias w:val="应交税金中的增值税"/>
                <w:tag w:val="_GBC_9791315efde34cb8ab2be460016403a0"/>
                <w:id w:val="1562670805"/>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14:paraId="26BC07B4" w14:textId="77777777" w:rsidR="00A91691" w:rsidRDefault="00A91691" w:rsidP="008A39C2">
                    <w:pPr>
                      <w:ind w:right="73"/>
                      <w:jc w:val="right"/>
                      <w:rPr>
                        <w:szCs w:val="21"/>
                      </w:rPr>
                    </w:pPr>
                    <w:r>
                      <w:rPr>
                        <w:szCs w:val="21"/>
                      </w:rPr>
                      <w:t>48,443,960.63</w:t>
                    </w:r>
                  </w:p>
                </w:tc>
              </w:sdtContent>
            </w:sdt>
            <w:sdt>
              <w:sdtPr>
                <w:rPr>
                  <w:szCs w:val="21"/>
                </w:rPr>
                <w:alias w:val="应交税金中的增值税"/>
                <w:tag w:val="_GBC_dfacf334f07c4a968402ec78a3b659aa"/>
                <w:id w:val="868495186"/>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14:paraId="168055EA" w14:textId="77777777" w:rsidR="00A91691" w:rsidRDefault="00A91691" w:rsidP="008A39C2">
                    <w:pPr>
                      <w:jc w:val="right"/>
                      <w:rPr>
                        <w:szCs w:val="21"/>
                      </w:rPr>
                    </w:pPr>
                    <w:r>
                      <w:rPr>
                        <w:szCs w:val="21"/>
                      </w:rPr>
                      <w:t>73,432,354.31</w:t>
                    </w:r>
                  </w:p>
                </w:tc>
              </w:sdtContent>
            </w:sdt>
          </w:tr>
          <w:tr w:rsidR="00A91691" w14:paraId="1A298303" w14:textId="77777777" w:rsidTr="008A39C2">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14:paraId="6AAD2E55" w14:textId="77777777" w:rsidR="00A91691" w:rsidRDefault="00A91691" w:rsidP="008A39C2">
                <w:pPr>
                  <w:ind w:right="105"/>
                  <w:rPr>
                    <w:szCs w:val="21"/>
                  </w:rPr>
                </w:pPr>
                <w:r>
                  <w:rPr>
                    <w:rFonts w:hint="eastAsia"/>
                    <w:szCs w:val="21"/>
                  </w:rPr>
                  <w:t>营业税</w:t>
                </w:r>
              </w:p>
            </w:tc>
            <w:sdt>
              <w:sdtPr>
                <w:rPr>
                  <w:szCs w:val="21"/>
                </w:rPr>
                <w:alias w:val="应交税金中的营业税"/>
                <w:tag w:val="_GBC_75a3d06681d2458e97d79fb5d740246c"/>
                <w:id w:val="-1558394497"/>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14:paraId="10D76440" w14:textId="77777777" w:rsidR="00A91691" w:rsidRDefault="00A91691" w:rsidP="008A39C2">
                    <w:pPr>
                      <w:ind w:right="73"/>
                      <w:jc w:val="right"/>
                      <w:rPr>
                        <w:szCs w:val="21"/>
                      </w:rPr>
                    </w:pPr>
                    <w:r>
                      <w:rPr>
                        <w:szCs w:val="21"/>
                      </w:rPr>
                      <w:t>4,841,036.30</w:t>
                    </w:r>
                  </w:p>
                </w:tc>
              </w:sdtContent>
            </w:sdt>
            <w:sdt>
              <w:sdtPr>
                <w:rPr>
                  <w:szCs w:val="21"/>
                </w:rPr>
                <w:alias w:val="应交税金中的营业税"/>
                <w:tag w:val="_GBC_99610c7bb6ad4316aa620df83e6353b3"/>
                <w:id w:val="1767490498"/>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14:paraId="322D97E9" w14:textId="77777777" w:rsidR="00A91691" w:rsidRDefault="00A91691" w:rsidP="008A39C2">
                    <w:pPr>
                      <w:jc w:val="right"/>
                      <w:rPr>
                        <w:szCs w:val="21"/>
                      </w:rPr>
                    </w:pPr>
                    <w:r>
                      <w:rPr>
                        <w:szCs w:val="21"/>
                      </w:rPr>
                      <w:t>6,204,879.15</w:t>
                    </w:r>
                  </w:p>
                </w:tc>
              </w:sdtContent>
            </w:sdt>
          </w:tr>
          <w:tr w:rsidR="00A91691" w14:paraId="323AB6B7" w14:textId="77777777" w:rsidTr="008A39C2">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14:paraId="4593DADD" w14:textId="77777777" w:rsidR="00A91691" w:rsidRDefault="00A91691" w:rsidP="008A39C2">
                <w:pPr>
                  <w:ind w:right="105"/>
                  <w:rPr>
                    <w:szCs w:val="21"/>
                  </w:rPr>
                </w:pPr>
                <w:r>
                  <w:rPr>
                    <w:rFonts w:hint="eastAsia"/>
                    <w:szCs w:val="21"/>
                  </w:rPr>
                  <w:t>企业所得税</w:t>
                </w:r>
              </w:p>
            </w:tc>
            <w:sdt>
              <w:sdtPr>
                <w:rPr>
                  <w:szCs w:val="21"/>
                </w:rPr>
                <w:alias w:val="应交税金中的所得税"/>
                <w:tag w:val="_GBC_9cdcf101b84840ccb31e20f0802254e4"/>
                <w:id w:val="1231888875"/>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14:paraId="544022C8" w14:textId="77777777" w:rsidR="00A91691" w:rsidRDefault="00A91691" w:rsidP="008A39C2">
                    <w:pPr>
                      <w:ind w:right="73"/>
                      <w:jc w:val="right"/>
                      <w:rPr>
                        <w:szCs w:val="21"/>
                      </w:rPr>
                    </w:pPr>
                    <w:r>
                      <w:rPr>
                        <w:szCs w:val="21"/>
                      </w:rPr>
                      <w:t>79,235,406.80</w:t>
                    </w:r>
                  </w:p>
                </w:tc>
              </w:sdtContent>
            </w:sdt>
            <w:sdt>
              <w:sdtPr>
                <w:rPr>
                  <w:szCs w:val="21"/>
                </w:rPr>
                <w:alias w:val="应交税金中的所得税"/>
                <w:tag w:val="_GBC_77931a7112384acbb9eb873d450c8fe8"/>
                <w:id w:val="-1953159202"/>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14:paraId="3B832BF9" w14:textId="77777777" w:rsidR="00A91691" w:rsidRDefault="00A91691" w:rsidP="008A39C2">
                    <w:pPr>
                      <w:jc w:val="right"/>
                      <w:rPr>
                        <w:szCs w:val="21"/>
                      </w:rPr>
                    </w:pPr>
                    <w:r>
                      <w:rPr>
                        <w:szCs w:val="21"/>
                      </w:rPr>
                      <w:t>81,213,745.07</w:t>
                    </w:r>
                  </w:p>
                </w:tc>
              </w:sdtContent>
            </w:sdt>
          </w:tr>
          <w:tr w:rsidR="00A91691" w14:paraId="4CFF963C" w14:textId="77777777" w:rsidTr="008A39C2">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14:paraId="11805A5B" w14:textId="77777777" w:rsidR="00A91691" w:rsidRDefault="00A91691" w:rsidP="008A39C2">
                <w:pPr>
                  <w:ind w:right="105"/>
                  <w:rPr>
                    <w:szCs w:val="21"/>
                  </w:rPr>
                </w:pPr>
                <w:r>
                  <w:rPr>
                    <w:rFonts w:hint="eastAsia"/>
                    <w:szCs w:val="21"/>
                  </w:rPr>
                  <w:t>个人所得税</w:t>
                </w:r>
              </w:p>
            </w:tc>
            <w:sdt>
              <w:sdtPr>
                <w:rPr>
                  <w:szCs w:val="21"/>
                </w:rPr>
                <w:alias w:val="应交税金中的个人所得税"/>
                <w:tag w:val="_GBC_31f3632bdeaa4c8e84638419aa942a90"/>
                <w:id w:val="-992249642"/>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14:paraId="041720AA" w14:textId="77777777" w:rsidR="00A91691" w:rsidRDefault="00143B2F" w:rsidP="008A39C2">
                    <w:pPr>
                      <w:ind w:right="73"/>
                      <w:jc w:val="right"/>
                      <w:rPr>
                        <w:szCs w:val="21"/>
                      </w:rPr>
                    </w:pPr>
                    <w:r w:rsidRPr="005B1CC7">
                      <w:t>10,523,243.66</w:t>
                    </w:r>
                  </w:p>
                </w:tc>
              </w:sdtContent>
            </w:sdt>
            <w:sdt>
              <w:sdtPr>
                <w:rPr>
                  <w:szCs w:val="21"/>
                </w:rPr>
                <w:alias w:val="应交税金中的个人所得税"/>
                <w:tag w:val="_GBC_6023fbb8ef134cb49427803c19ad5d53"/>
                <w:id w:val="343903621"/>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14:paraId="064CD7CD" w14:textId="77777777" w:rsidR="00A91691" w:rsidRDefault="00A91691" w:rsidP="008A39C2">
                    <w:pPr>
                      <w:jc w:val="right"/>
                      <w:rPr>
                        <w:szCs w:val="21"/>
                      </w:rPr>
                    </w:pPr>
                    <w:r>
                      <w:rPr>
                        <w:szCs w:val="21"/>
                      </w:rPr>
                      <w:t>3,459,012.74</w:t>
                    </w:r>
                  </w:p>
                </w:tc>
              </w:sdtContent>
            </w:sdt>
          </w:tr>
          <w:tr w:rsidR="00A91691" w14:paraId="3448DF5C" w14:textId="77777777" w:rsidTr="008A39C2">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14:paraId="04334F92" w14:textId="77777777" w:rsidR="00A91691" w:rsidRDefault="00A91691" w:rsidP="008A39C2">
                <w:pPr>
                  <w:ind w:right="105"/>
                  <w:rPr>
                    <w:szCs w:val="21"/>
                  </w:rPr>
                </w:pPr>
                <w:r>
                  <w:rPr>
                    <w:rFonts w:hint="eastAsia"/>
                    <w:szCs w:val="21"/>
                  </w:rPr>
                  <w:t>城市维护建设税</w:t>
                </w:r>
              </w:p>
            </w:tc>
            <w:sdt>
              <w:sdtPr>
                <w:rPr>
                  <w:szCs w:val="21"/>
                </w:rPr>
                <w:alias w:val="应交税金中的城建税"/>
                <w:tag w:val="_GBC_24766beecbd94a09b66c519d4ce2eb4b"/>
                <w:id w:val="-1744795743"/>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14:paraId="3F804A5D" w14:textId="77777777" w:rsidR="00A91691" w:rsidRDefault="00A91691" w:rsidP="008A39C2">
                    <w:pPr>
                      <w:ind w:right="73"/>
                      <w:jc w:val="right"/>
                      <w:rPr>
                        <w:szCs w:val="21"/>
                      </w:rPr>
                    </w:pPr>
                    <w:r>
                      <w:rPr>
                        <w:szCs w:val="21"/>
                      </w:rPr>
                      <w:t>990,514.39</w:t>
                    </w:r>
                  </w:p>
                </w:tc>
              </w:sdtContent>
            </w:sdt>
            <w:sdt>
              <w:sdtPr>
                <w:rPr>
                  <w:szCs w:val="21"/>
                </w:rPr>
                <w:alias w:val="应交税金中的城建税"/>
                <w:tag w:val="_GBC_522c4bb7bd76425489b513d37bee42e5"/>
                <w:id w:val="-1804692201"/>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14:paraId="37B19FB6" w14:textId="77777777" w:rsidR="00A91691" w:rsidRDefault="00A91691" w:rsidP="008A39C2">
                    <w:pPr>
                      <w:jc w:val="right"/>
                      <w:rPr>
                        <w:szCs w:val="21"/>
                      </w:rPr>
                    </w:pPr>
                    <w:r>
                      <w:rPr>
                        <w:szCs w:val="21"/>
                      </w:rPr>
                      <w:t>2,099,773.76</w:t>
                    </w:r>
                  </w:p>
                </w:tc>
              </w:sdtContent>
            </w:sdt>
          </w:tr>
          <w:sdt>
            <w:sdtPr>
              <w:rPr>
                <w:rFonts w:hint="eastAsia"/>
                <w:szCs w:val="21"/>
              </w:rPr>
              <w:alias w:val="应交税金明细"/>
              <w:tag w:val="_GBC_0480c028aa8b4cf2885f8f1d9b64c155"/>
              <w:id w:val="2081248168"/>
              <w:lock w:val="sdtLocked"/>
              <w:placeholder>
                <w:docPart w:val="84F531717BE54844B52350EA6964C90F"/>
              </w:placeholder>
            </w:sdtPr>
            <w:sdtContent>
              <w:tr w:rsidR="00A91691" w14:paraId="361DCA02" w14:textId="77777777" w:rsidTr="008A39C2">
                <w:trPr>
                  <w:cantSplit/>
                </w:trPr>
                <w:sdt>
                  <w:sdtPr>
                    <w:rPr>
                      <w:rFonts w:hint="eastAsia"/>
                      <w:szCs w:val="21"/>
                    </w:rPr>
                    <w:alias w:val="应交税金种类"/>
                    <w:tag w:val="_GBC_9cf1df576f6a4ca6864c93966bcbe89a"/>
                    <w:id w:val="50670541"/>
                    <w:lock w:val="sdtLocked"/>
                  </w:sdtPr>
                  <w:sdtContent>
                    <w:tc>
                      <w:tcPr>
                        <w:tcW w:w="1675" w:type="pct"/>
                        <w:tcBorders>
                          <w:top w:val="single" w:sz="6" w:space="0" w:color="auto"/>
                          <w:left w:val="single" w:sz="6" w:space="0" w:color="auto"/>
                          <w:bottom w:val="single" w:sz="6" w:space="0" w:color="auto"/>
                          <w:right w:val="single" w:sz="6" w:space="0" w:color="auto"/>
                        </w:tcBorders>
                      </w:tcPr>
                      <w:p w14:paraId="6AADA8E2" w14:textId="77777777" w:rsidR="00A91691" w:rsidRDefault="00A91691" w:rsidP="008A39C2">
                        <w:pPr>
                          <w:ind w:right="105"/>
                          <w:rPr>
                            <w:szCs w:val="21"/>
                          </w:rPr>
                        </w:pPr>
                        <w:r>
                          <w:rPr>
                            <w:rFonts w:hint="eastAsia"/>
                            <w:szCs w:val="21"/>
                          </w:rPr>
                          <w:t>房产税</w:t>
                        </w:r>
                      </w:p>
                    </w:tc>
                  </w:sdtContent>
                </w:sdt>
                <w:sdt>
                  <w:sdtPr>
                    <w:rPr>
                      <w:szCs w:val="21"/>
                    </w:rPr>
                    <w:alias w:val="应交税金金额"/>
                    <w:tag w:val="_GBC_60a396ea7f8a444db2807e7ff869b8f7"/>
                    <w:id w:val="-1553381646"/>
                    <w:lock w:val="sdtLocked"/>
                  </w:sdtPr>
                  <w:sdtContent>
                    <w:tc>
                      <w:tcPr>
                        <w:tcW w:w="1661" w:type="pct"/>
                        <w:tcBorders>
                          <w:top w:val="single" w:sz="6" w:space="0" w:color="auto"/>
                          <w:left w:val="single" w:sz="6" w:space="0" w:color="auto"/>
                          <w:bottom w:val="single" w:sz="6" w:space="0" w:color="auto"/>
                          <w:right w:val="single" w:sz="6" w:space="0" w:color="auto"/>
                        </w:tcBorders>
                      </w:tcPr>
                      <w:p w14:paraId="2334C57D" w14:textId="77777777" w:rsidR="00A91691" w:rsidRDefault="00A91691" w:rsidP="008A39C2">
                        <w:pPr>
                          <w:ind w:right="73"/>
                          <w:jc w:val="right"/>
                          <w:rPr>
                            <w:szCs w:val="21"/>
                          </w:rPr>
                        </w:pPr>
                        <w:r>
                          <w:rPr>
                            <w:szCs w:val="21"/>
                          </w:rPr>
                          <w:t>724,402.04</w:t>
                        </w:r>
                      </w:p>
                    </w:tc>
                  </w:sdtContent>
                </w:sdt>
                <w:sdt>
                  <w:sdtPr>
                    <w:rPr>
                      <w:szCs w:val="21"/>
                    </w:rPr>
                    <w:alias w:val="应交税金金额"/>
                    <w:tag w:val="_GBC_bfbdd4e901504b1b962e744df3b97d11"/>
                    <w:id w:val="347689928"/>
                    <w:lock w:val="sdtLocked"/>
                  </w:sdtPr>
                  <w:sdtContent>
                    <w:tc>
                      <w:tcPr>
                        <w:tcW w:w="1664" w:type="pct"/>
                        <w:tcBorders>
                          <w:top w:val="single" w:sz="6" w:space="0" w:color="auto"/>
                          <w:left w:val="single" w:sz="6" w:space="0" w:color="auto"/>
                          <w:bottom w:val="single" w:sz="6" w:space="0" w:color="auto"/>
                          <w:right w:val="single" w:sz="6" w:space="0" w:color="auto"/>
                        </w:tcBorders>
                      </w:tcPr>
                      <w:p w14:paraId="3A8908A7" w14:textId="77777777" w:rsidR="00A91691" w:rsidRDefault="00A91691" w:rsidP="008A39C2">
                        <w:pPr>
                          <w:jc w:val="right"/>
                          <w:rPr>
                            <w:szCs w:val="21"/>
                          </w:rPr>
                        </w:pPr>
                        <w:r>
                          <w:rPr>
                            <w:szCs w:val="21"/>
                          </w:rPr>
                          <w:t>805,587.11</w:t>
                        </w:r>
                      </w:p>
                    </w:tc>
                  </w:sdtContent>
                </w:sdt>
              </w:tr>
            </w:sdtContent>
          </w:sdt>
          <w:sdt>
            <w:sdtPr>
              <w:rPr>
                <w:rFonts w:hint="eastAsia"/>
                <w:szCs w:val="21"/>
              </w:rPr>
              <w:alias w:val="应交税金明细"/>
              <w:tag w:val="_GBC_0480c028aa8b4cf2885f8f1d9b64c155"/>
              <w:id w:val="-169642209"/>
              <w:lock w:val="sdtLocked"/>
              <w:placeholder>
                <w:docPart w:val="84F531717BE54844B52350EA6964C90F"/>
              </w:placeholder>
            </w:sdtPr>
            <w:sdtContent>
              <w:tr w:rsidR="00A91691" w14:paraId="50222236" w14:textId="77777777" w:rsidTr="008A39C2">
                <w:trPr>
                  <w:cantSplit/>
                </w:trPr>
                <w:sdt>
                  <w:sdtPr>
                    <w:rPr>
                      <w:rFonts w:hint="eastAsia"/>
                      <w:szCs w:val="21"/>
                    </w:rPr>
                    <w:alias w:val="应交税金种类"/>
                    <w:tag w:val="_GBC_9cf1df576f6a4ca6864c93966bcbe89a"/>
                    <w:id w:val="-1555003059"/>
                    <w:lock w:val="sdtLocked"/>
                  </w:sdtPr>
                  <w:sdtContent>
                    <w:tc>
                      <w:tcPr>
                        <w:tcW w:w="1675" w:type="pct"/>
                        <w:tcBorders>
                          <w:top w:val="single" w:sz="6" w:space="0" w:color="auto"/>
                          <w:left w:val="single" w:sz="6" w:space="0" w:color="auto"/>
                          <w:bottom w:val="single" w:sz="6" w:space="0" w:color="auto"/>
                          <w:right w:val="single" w:sz="6" w:space="0" w:color="auto"/>
                        </w:tcBorders>
                      </w:tcPr>
                      <w:p w14:paraId="2FDB7250" w14:textId="77777777" w:rsidR="00A91691" w:rsidRDefault="00A91691" w:rsidP="008A39C2">
                        <w:pPr>
                          <w:ind w:right="105"/>
                          <w:rPr>
                            <w:szCs w:val="21"/>
                          </w:rPr>
                        </w:pPr>
                        <w:r>
                          <w:rPr>
                            <w:rFonts w:hint="eastAsia"/>
                            <w:szCs w:val="21"/>
                          </w:rPr>
                          <w:t>土地使用税</w:t>
                        </w:r>
                      </w:p>
                    </w:tc>
                  </w:sdtContent>
                </w:sdt>
                <w:sdt>
                  <w:sdtPr>
                    <w:rPr>
                      <w:szCs w:val="21"/>
                    </w:rPr>
                    <w:alias w:val="应交税金金额"/>
                    <w:tag w:val="_GBC_60a396ea7f8a444db2807e7ff869b8f7"/>
                    <w:id w:val="-1219971322"/>
                    <w:lock w:val="sdtLocked"/>
                  </w:sdtPr>
                  <w:sdtContent>
                    <w:tc>
                      <w:tcPr>
                        <w:tcW w:w="1661" w:type="pct"/>
                        <w:tcBorders>
                          <w:top w:val="single" w:sz="6" w:space="0" w:color="auto"/>
                          <w:left w:val="single" w:sz="6" w:space="0" w:color="auto"/>
                          <w:bottom w:val="single" w:sz="6" w:space="0" w:color="auto"/>
                          <w:right w:val="single" w:sz="6" w:space="0" w:color="auto"/>
                        </w:tcBorders>
                      </w:tcPr>
                      <w:p w14:paraId="10BD3AC3" w14:textId="77777777" w:rsidR="00A91691" w:rsidRDefault="00A91691" w:rsidP="008A39C2">
                        <w:pPr>
                          <w:ind w:right="73"/>
                          <w:jc w:val="right"/>
                          <w:rPr>
                            <w:szCs w:val="21"/>
                          </w:rPr>
                        </w:pPr>
                        <w:r>
                          <w:rPr>
                            <w:szCs w:val="21"/>
                          </w:rPr>
                          <w:t>1,764,265.15</w:t>
                        </w:r>
                      </w:p>
                    </w:tc>
                  </w:sdtContent>
                </w:sdt>
                <w:sdt>
                  <w:sdtPr>
                    <w:rPr>
                      <w:szCs w:val="21"/>
                    </w:rPr>
                    <w:alias w:val="应交税金金额"/>
                    <w:tag w:val="_GBC_bfbdd4e901504b1b962e744df3b97d11"/>
                    <w:id w:val="-1068957786"/>
                    <w:lock w:val="sdtLocked"/>
                  </w:sdtPr>
                  <w:sdtContent>
                    <w:tc>
                      <w:tcPr>
                        <w:tcW w:w="1664" w:type="pct"/>
                        <w:tcBorders>
                          <w:top w:val="single" w:sz="6" w:space="0" w:color="auto"/>
                          <w:left w:val="single" w:sz="6" w:space="0" w:color="auto"/>
                          <w:bottom w:val="single" w:sz="6" w:space="0" w:color="auto"/>
                          <w:right w:val="single" w:sz="6" w:space="0" w:color="auto"/>
                        </w:tcBorders>
                      </w:tcPr>
                      <w:p w14:paraId="4683FA32" w14:textId="77777777" w:rsidR="00A91691" w:rsidRDefault="00A91691" w:rsidP="008A39C2">
                        <w:pPr>
                          <w:jc w:val="right"/>
                          <w:rPr>
                            <w:szCs w:val="21"/>
                          </w:rPr>
                        </w:pPr>
                        <w:r>
                          <w:rPr>
                            <w:szCs w:val="21"/>
                          </w:rPr>
                          <w:t>1,711,728.57</w:t>
                        </w:r>
                      </w:p>
                    </w:tc>
                  </w:sdtContent>
                </w:sdt>
              </w:tr>
            </w:sdtContent>
          </w:sdt>
          <w:sdt>
            <w:sdtPr>
              <w:rPr>
                <w:rFonts w:hint="eastAsia"/>
                <w:szCs w:val="21"/>
              </w:rPr>
              <w:alias w:val="应交税金明细"/>
              <w:tag w:val="_GBC_0480c028aa8b4cf2885f8f1d9b64c155"/>
              <w:id w:val="1310216386"/>
              <w:lock w:val="sdtLocked"/>
              <w:placeholder>
                <w:docPart w:val="84F531717BE54844B52350EA6964C90F"/>
              </w:placeholder>
            </w:sdtPr>
            <w:sdtContent>
              <w:tr w:rsidR="00A91691" w14:paraId="72678223" w14:textId="77777777" w:rsidTr="008A39C2">
                <w:trPr>
                  <w:cantSplit/>
                </w:trPr>
                <w:sdt>
                  <w:sdtPr>
                    <w:rPr>
                      <w:rFonts w:hint="eastAsia"/>
                      <w:szCs w:val="21"/>
                    </w:rPr>
                    <w:alias w:val="应交税金种类"/>
                    <w:tag w:val="_GBC_9cf1df576f6a4ca6864c93966bcbe89a"/>
                    <w:id w:val="832648655"/>
                    <w:lock w:val="sdtLocked"/>
                  </w:sdtPr>
                  <w:sdtContent>
                    <w:tc>
                      <w:tcPr>
                        <w:tcW w:w="1675" w:type="pct"/>
                        <w:tcBorders>
                          <w:top w:val="single" w:sz="6" w:space="0" w:color="auto"/>
                          <w:left w:val="single" w:sz="6" w:space="0" w:color="auto"/>
                          <w:bottom w:val="single" w:sz="6" w:space="0" w:color="auto"/>
                          <w:right w:val="single" w:sz="6" w:space="0" w:color="auto"/>
                        </w:tcBorders>
                      </w:tcPr>
                      <w:p w14:paraId="4887477C" w14:textId="77777777" w:rsidR="00A91691" w:rsidRDefault="00A91691" w:rsidP="008A39C2">
                        <w:pPr>
                          <w:ind w:right="105"/>
                          <w:rPr>
                            <w:szCs w:val="21"/>
                          </w:rPr>
                        </w:pPr>
                        <w:r>
                          <w:rPr>
                            <w:rFonts w:hint="eastAsia"/>
                            <w:szCs w:val="21"/>
                          </w:rPr>
                          <w:t>教育费附加</w:t>
                        </w:r>
                      </w:p>
                    </w:tc>
                  </w:sdtContent>
                </w:sdt>
                <w:sdt>
                  <w:sdtPr>
                    <w:rPr>
                      <w:szCs w:val="21"/>
                    </w:rPr>
                    <w:alias w:val="应交税金金额"/>
                    <w:tag w:val="_GBC_60a396ea7f8a444db2807e7ff869b8f7"/>
                    <w:id w:val="-1592546845"/>
                    <w:lock w:val="sdtLocked"/>
                  </w:sdtPr>
                  <w:sdtContent>
                    <w:tc>
                      <w:tcPr>
                        <w:tcW w:w="1661" w:type="pct"/>
                        <w:tcBorders>
                          <w:top w:val="single" w:sz="6" w:space="0" w:color="auto"/>
                          <w:left w:val="single" w:sz="6" w:space="0" w:color="auto"/>
                          <w:bottom w:val="single" w:sz="6" w:space="0" w:color="auto"/>
                          <w:right w:val="single" w:sz="6" w:space="0" w:color="auto"/>
                        </w:tcBorders>
                      </w:tcPr>
                      <w:p w14:paraId="08CE4009" w14:textId="77777777" w:rsidR="00A91691" w:rsidRDefault="00A91691" w:rsidP="008A39C2">
                        <w:pPr>
                          <w:ind w:right="73"/>
                          <w:jc w:val="right"/>
                          <w:rPr>
                            <w:szCs w:val="21"/>
                          </w:rPr>
                        </w:pPr>
                        <w:r>
                          <w:rPr>
                            <w:szCs w:val="21"/>
                          </w:rPr>
                          <w:t>921,698.35</w:t>
                        </w:r>
                      </w:p>
                    </w:tc>
                  </w:sdtContent>
                </w:sdt>
                <w:sdt>
                  <w:sdtPr>
                    <w:rPr>
                      <w:szCs w:val="21"/>
                    </w:rPr>
                    <w:alias w:val="应交税金金额"/>
                    <w:tag w:val="_GBC_bfbdd4e901504b1b962e744df3b97d11"/>
                    <w:id w:val="-1063630749"/>
                    <w:lock w:val="sdtLocked"/>
                  </w:sdtPr>
                  <w:sdtContent>
                    <w:tc>
                      <w:tcPr>
                        <w:tcW w:w="1664" w:type="pct"/>
                        <w:tcBorders>
                          <w:top w:val="single" w:sz="6" w:space="0" w:color="auto"/>
                          <w:left w:val="single" w:sz="6" w:space="0" w:color="auto"/>
                          <w:bottom w:val="single" w:sz="6" w:space="0" w:color="auto"/>
                          <w:right w:val="single" w:sz="6" w:space="0" w:color="auto"/>
                        </w:tcBorders>
                      </w:tcPr>
                      <w:p w14:paraId="6B7B4088" w14:textId="77777777" w:rsidR="00A91691" w:rsidRDefault="00A91691" w:rsidP="008A39C2">
                        <w:pPr>
                          <w:jc w:val="right"/>
                          <w:rPr>
                            <w:szCs w:val="21"/>
                          </w:rPr>
                        </w:pPr>
                        <w:r>
                          <w:rPr>
                            <w:szCs w:val="21"/>
                          </w:rPr>
                          <w:t>1,639,126.68</w:t>
                        </w:r>
                      </w:p>
                    </w:tc>
                  </w:sdtContent>
                </w:sdt>
              </w:tr>
            </w:sdtContent>
          </w:sdt>
          <w:sdt>
            <w:sdtPr>
              <w:rPr>
                <w:rFonts w:hint="eastAsia"/>
                <w:szCs w:val="21"/>
              </w:rPr>
              <w:alias w:val="应交税金明细"/>
              <w:tag w:val="_GBC_0480c028aa8b4cf2885f8f1d9b64c155"/>
              <w:id w:val="-1750735942"/>
              <w:lock w:val="sdtLocked"/>
              <w:placeholder>
                <w:docPart w:val="84F531717BE54844B52350EA6964C90F"/>
              </w:placeholder>
            </w:sdtPr>
            <w:sdtContent>
              <w:tr w:rsidR="00A91691" w14:paraId="6C26662C" w14:textId="77777777" w:rsidTr="008A39C2">
                <w:trPr>
                  <w:cantSplit/>
                </w:trPr>
                <w:sdt>
                  <w:sdtPr>
                    <w:rPr>
                      <w:rFonts w:hint="eastAsia"/>
                      <w:szCs w:val="21"/>
                    </w:rPr>
                    <w:alias w:val="应交税金种类"/>
                    <w:tag w:val="_GBC_9cf1df576f6a4ca6864c93966bcbe89a"/>
                    <w:id w:val="1770590610"/>
                    <w:lock w:val="sdtLocked"/>
                  </w:sdtPr>
                  <w:sdtContent>
                    <w:tc>
                      <w:tcPr>
                        <w:tcW w:w="1675" w:type="pct"/>
                        <w:tcBorders>
                          <w:top w:val="single" w:sz="6" w:space="0" w:color="auto"/>
                          <w:left w:val="single" w:sz="6" w:space="0" w:color="auto"/>
                          <w:bottom w:val="single" w:sz="6" w:space="0" w:color="auto"/>
                          <w:right w:val="single" w:sz="6" w:space="0" w:color="auto"/>
                        </w:tcBorders>
                      </w:tcPr>
                      <w:p w14:paraId="07F865BD" w14:textId="77777777" w:rsidR="00A91691" w:rsidRDefault="00A91691" w:rsidP="008A39C2">
                        <w:pPr>
                          <w:ind w:right="105"/>
                          <w:rPr>
                            <w:szCs w:val="21"/>
                          </w:rPr>
                        </w:pPr>
                        <w:r>
                          <w:rPr>
                            <w:rFonts w:hint="eastAsia"/>
                            <w:szCs w:val="21"/>
                          </w:rPr>
                          <w:t>其他</w:t>
                        </w:r>
                      </w:p>
                    </w:tc>
                  </w:sdtContent>
                </w:sdt>
                <w:sdt>
                  <w:sdtPr>
                    <w:rPr>
                      <w:szCs w:val="21"/>
                    </w:rPr>
                    <w:alias w:val="应交税金金额"/>
                    <w:tag w:val="_GBC_60a396ea7f8a444db2807e7ff869b8f7"/>
                    <w:id w:val="1515809935"/>
                    <w:lock w:val="sdtLocked"/>
                  </w:sdtPr>
                  <w:sdtContent>
                    <w:tc>
                      <w:tcPr>
                        <w:tcW w:w="1661" w:type="pct"/>
                        <w:tcBorders>
                          <w:top w:val="single" w:sz="6" w:space="0" w:color="auto"/>
                          <w:left w:val="single" w:sz="6" w:space="0" w:color="auto"/>
                          <w:bottom w:val="single" w:sz="6" w:space="0" w:color="auto"/>
                          <w:right w:val="single" w:sz="6" w:space="0" w:color="auto"/>
                        </w:tcBorders>
                      </w:tcPr>
                      <w:p w14:paraId="5F63C239" w14:textId="77777777" w:rsidR="00A91691" w:rsidRDefault="00A91691" w:rsidP="008A39C2">
                        <w:pPr>
                          <w:ind w:right="73"/>
                          <w:jc w:val="right"/>
                          <w:rPr>
                            <w:szCs w:val="21"/>
                          </w:rPr>
                        </w:pPr>
                        <w:r>
                          <w:rPr>
                            <w:szCs w:val="21"/>
                          </w:rPr>
                          <w:t>5,513,131.75</w:t>
                        </w:r>
                      </w:p>
                    </w:tc>
                  </w:sdtContent>
                </w:sdt>
                <w:sdt>
                  <w:sdtPr>
                    <w:rPr>
                      <w:szCs w:val="21"/>
                    </w:rPr>
                    <w:alias w:val="应交税金金额"/>
                    <w:tag w:val="_GBC_bfbdd4e901504b1b962e744df3b97d11"/>
                    <w:id w:val="343760465"/>
                    <w:lock w:val="sdtLocked"/>
                  </w:sdtPr>
                  <w:sdtContent>
                    <w:tc>
                      <w:tcPr>
                        <w:tcW w:w="1664" w:type="pct"/>
                        <w:tcBorders>
                          <w:top w:val="single" w:sz="6" w:space="0" w:color="auto"/>
                          <w:left w:val="single" w:sz="6" w:space="0" w:color="auto"/>
                          <w:bottom w:val="single" w:sz="6" w:space="0" w:color="auto"/>
                          <w:right w:val="single" w:sz="6" w:space="0" w:color="auto"/>
                        </w:tcBorders>
                      </w:tcPr>
                      <w:p w14:paraId="111EF840" w14:textId="77777777" w:rsidR="00A91691" w:rsidRDefault="00A91691" w:rsidP="008A39C2">
                        <w:pPr>
                          <w:jc w:val="right"/>
                          <w:rPr>
                            <w:szCs w:val="21"/>
                          </w:rPr>
                        </w:pPr>
                        <w:r>
                          <w:rPr>
                            <w:szCs w:val="21"/>
                          </w:rPr>
                          <w:t>5,722,274.42</w:t>
                        </w:r>
                      </w:p>
                    </w:tc>
                  </w:sdtContent>
                </w:sdt>
              </w:tr>
            </w:sdtContent>
          </w:sdt>
          <w:tr w:rsidR="00A91691" w14:paraId="328A7186" w14:textId="77777777" w:rsidTr="008A39C2">
            <w:trPr>
              <w:cantSplit/>
            </w:trPr>
            <w:tc>
              <w:tcPr>
                <w:tcW w:w="1675" w:type="pct"/>
                <w:tcBorders>
                  <w:top w:val="single" w:sz="6" w:space="0" w:color="auto"/>
                  <w:left w:val="single" w:sz="6" w:space="0" w:color="auto"/>
                  <w:bottom w:val="single" w:sz="6" w:space="0" w:color="auto"/>
                  <w:right w:val="single" w:sz="6" w:space="0" w:color="auto"/>
                </w:tcBorders>
                <w:vAlign w:val="center"/>
              </w:tcPr>
              <w:p w14:paraId="182A854C" w14:textId="77777777" w:rsidR="00A91691" w:rsidRDefault="00A91691" w:rsidP="008A39C2">
                <w:pPr>
                  <w:ind w:right="105"/>
                  <w:jc w:val="center"/>
                  <w:rPr>
                    <w:szCs w:val="21"/>
                  </w:rPr>
                </w:pPr>
                <w:r>
                  <w:rPr>
                    <w:rFonts w:hint="eastAsia"/>
                    <w:szCs w:val="21"/>
                  </w:rPr>
                  <w:t>合计</w:t>
                </w:r>
              </w:p>
            </w:tc>
            <w:sdt>
              <w:sdtPr>
                <w:rPr>
                  <w:szCs w:val="21"/>
                </w:rPr>
                <w:alias w:val="应交税金"/>
                <w:tag w:val="_GBC_b4b20da52fcb4ab1b64aaec0bea772ef"/>
                <w:id w:val="-1085377304"/>
                <w:lock w:val="sdtLocked"/>
              </w:sdtPr>
              <w:sdtContent>
                <w:tc>
                  <w:tcPr>
                    <w:tcW w:w="1661" w:type="pct"/>
                    <w:tcBorders>
                      <w:top w:val="single" w:sz="6" w:space="0" w:color="auto"/>
                      <w:left w:val="single" w:sz="6" w:space="0" w:color="auto"/>
                      <w:bottom w:val="single" w:sz="6" w:space="0" w:color="auto"/>
                      <w:right w:val="single" w:sz="6" w:space="0" w:color="auto"/>
                    </w:tcBorders>
                  </w:tcPr>
                  <w:p w14:paraId="324869E2" w14:textId="77777777" w:rsidR="00A91691" w:rsidRDefault="00143B2F" w:rsidP="008A39C2">
                    <w:pPr>
                      <w:ind w:right="73"/>
                      <w:jc w:val="right"/>
                      <w:rPr>
                        <w:szCs w:val="21"/>
                      </w:rPr>
                    </w:pPr>
                    <w:r w:rsidRPr="00143B2F">
                      <w:t>152,957,659.07</w:t>
                    </w:r>
                  </w:p>
                </w:tc>
              </w:sdtContent>
            </w:sdt>
            <w:sdt>
              <w:sdtPr>
                <w:rPr>
                  <w:szCs w:val="21"/>
                </w:rPr>
                <w:alias w:val="应交税金"/>
                <w:tag w:val="_GBC_bf00b425eb424f4d975ef5db71f96d94"/>
                <w:id w:val="1101376082"/>
                <w:lock w:val="sdtLocked"/>
              </w:sdtPr>
              <w:sdtContent>
                <w:tc>
                  <w:tcPr>
                    <w:tcW w:w="1664" w:type="pct"/>
                    <w:tcBorders>
                      <w:top w:val="single" w:sz="6" w:space="0" w:color="auto"/>
                      <w:left w:val="single" w:sz="6" w:space="0" w:color="auto"/>
                      <w:bottom w:val="single" w:sz="6" w:space="0" w:color="auto"/>
                      <w:right w:val="single" w:sz="6" w:space="0" w:color="auto"/>
                    </w:tcBorders>
                  </w:tcPr>
                  <w:p w14:paraId="1F12E290" w14:textId="77777777" w:rsidR="00A91691" w:rsidRDefault="00A91691" w:rsidP="008A39C2">
                    <w:pPr>
                      <w:jc w:val="right"/>
                      <w:rPr>
                        <w:szCs w:val="21"/>
                      </w:rPr>
                    </w:pPr>
                    <w:r>
                      <w:rPr>
                        <w:szCs w:val="21"/>
                      </w:rPr>
                      <w:t>176,288,481.81</w:t>
                    </w:r>
                  </w:p>
                </w:tc>
              </w:sdtContent>
            </w:sdt>
          </w:tr>
        </w:tbl>
        <w:p w14:paraId="0431F8E6" w14:textId="77777777" w:rsidR="00FC7A49" w:rsidRDefault="00FE42B0">
          <w:pPr>
            <w:rPr>
              <w:szCs w:val="21"/>
            </w:rPr>
          </w:pPr>
        </w:p>
      </w:sdtContent>
    </w:sdt>
    <w:p w14:paraId="0C265385" w14:textId="77777777" w:rsidR="00FC7A49" w:rsidRDefault="00FC7A49">
      <w:pPr>
        <w:rPr>
          <w:szCs w:val="21"/>
        </w:rPr>
      </w:pPr>
    </w:p>
    <w:sdt>
      <w:sdtPr>
        <w:rPr>
          <w:rFonts w:ascii="宋体" w:hAnsi="宋体" w:cs="宋体"/>
          <w:b w:val="0"/>
          <w:bCs w:val="0"/>
          <w:kern w:val="0"/>
          <w:szCs w:val="22"/>
        </w:rPr>
        <w:alias w:val="模块:应付利息"/>
        <w:tag w:val="_GBC_da4ff9d4ac784b77873e975cd7cd47d4"/>
        <w:id w:val="623503132"/>
        <w:lock w:val="sdtLocked"/>
        <w:placeholder>
          <w:docPart w:val="GBC22222222222222222222222222222"/>
        </w:placeholder>
      </w:sdtPr>
      <w:sdtEndPr>
        <w:rPr>
          <w:szCs w:val="21"/>
        </w:rPr>
      </w:sdtEndPr>
      <w:sdtContent>
        <w:p w14:paraId="355EBF21"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应付利息</w:t>
          </w:r>
        </w:p>
        <w:sdt>
          <w:sdtPr>
            <w:alias w:val="是否适用：应付利息[双击切换]"/>
            <w:tag w:val="_GBC_3abb3572126241deac53da8ccedb26d2"/>
            <w:id w:val="-14624992"/>
            <w:lock w:val="sdtContentLocked"/>
            <w:placeholder>
              <w:docPart w:val="GBC22222222222222222222222222222"/>
            </w:placeholder>
          </w:sdtPr>
          <w:sdtContent>
            <w:p w14:paraId="0ED7161B" w14:textId="77777777" w:rsidR="00FC7A49" w:rsidRDefault="006C5602">
              <w:r>
                <w:fldChar w:fldCharType="begin"/>
              </w:r>
              <w:r w:rsidR="00FA046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C77B75D" w14:textId="77777777" w:rsidR="00FC7A49" w:rsidRDefault="006C5602">
          <w:pPr>
            <w:jc w:val="right"/>
            <w:rPr>
              <w:szCs w:val="21"/>
            </w:rPr>
          </w:pPr>
          <w:r>
            <w:rPr>
              <w:rFonts w:hint="eastAsia"/>
              <w:szCs w:val="21"/>
            </w:rPr>
            <w:t>单位：</w:t>
          </w:r>
          <w:sdt>
            <w:sdtPr>
              <w:rPr>
                <w:rFonts w:hint="eastAsia"/>
                <w:szCs w:val="21"/>
              </w:rPr>
              <w:alias w:val="单位：财务附注：应付利息"/>
              <w:tag w:val="_GBC_73f3f537b0bb44659d4535555fc5277c"/>
              <w:id w:val="16046121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付利息"/>
              <w:tag w:val="_GBC_5fe6437d345840068b28b93ad93ae5a4"/>
              <w:id w:val="-1344151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2028"/>
            <w:gridCol w:w="2972"/>
          </w:tblGrid>
          <w:tr w:rsidR="001F6C4D" w14:paraId="63822A09" w14:textId="77777777" w:rsidTr="00FB5EA7">
            <w:tc>
              <w:tcPr>
                <w:tcW w:w="2166" w:type="pct"/>
                <w:tcBorders>
                  <w:top w:val="single" w:sz="4" w:space="0" w:color="auto"/>
                  <w:left w:val="single" w:sz="4" w:space="0" w:color="auto"/>
                  <w:bottom w:val="single" w:sz="4" w:space="0" w:color="auto"/>
                  <w:right w:val="single" w:sz="4" w:space="0" w:color="auto"/>
                </w:tcBorders>
                <w:vAlign w:val="bottom"/>
              </w:tcPr>
              <w:p w14:paraId="47C25568" w14:textId="77777777" w:rsidR="001F6C4D" w:rsidRDefault="001F6C4D" w:rsidP="00393080">
                <w:pPr>
                  <w:adjustRightInd w:val="0"/>
                  <w:snapToGrid w:val="0"/>
                  <w:ind w:leftChars="-2" w:left="-2" w:rightChars="9" w:right="19" w:hangingChars="1" w:hanging="2"/>
                  <w:jc w:val="center"/>
                  <w:rPr>
                    <w:szCs w:val="21"/>
                  </w:rPr>
                </w:pPr>
                <w:r>
                  <w:rPr>
                    <w:rFonts w:hint="eastAsia"/>
                    <w:szCs w:val="21"/>
                  </w:rPr>
                  <w:t>项目</w:t>
                </w:r>
              </w:p>
            </w:tc>
            <w:tc>
              <w:tcPr>
                <w:tcW w:w="1149" w:type="pct"/>
                <w:tcBorders>
                  <w:top w:val="single" w:sz="4" w:space="0" w:color="auto"/>
                  <w:left w:val="single" w:sz="4" w:space="0" w:color="auto"/>
                  <w:bottom w:val="single" w:sz="4" w:space="0" w:color="auto"/>
                  <w:right w:val="single" w:sz="4" w:space="0" w:color="auto"/>
                </w:tcBorders>
                <w:vAlign w:val="bottom"/>
              </w:tcPr>
              <w:p w14:paraId="055362E8" w14:textId="77777777" w:rsidR="001F6C4D" w:rsidRDefault="001F6C4D" w:rsidP="00393080">
                <w:pPr>
                  <w:adjustRightInd w:val="0"/>
                  <w:snapToGrid w:val="0"/>
                  <w:ind w:leftChars="-2" w:left="-2" w:rightChars="9" w:right="19" w:hangingChars="1" w:hanging="2"/>
                  <w:jc w:val="center"/>
                  <w:rPr>
                    <w:szCs w:val="21"/>
                  </w:rPr>
                </w:pPr>
                <w:r>
                  <w:rPr>
                    <w:rFonts w:hint="eastAsia"/>
                    <w:szCs w:val="21"/>
                  </w:rPr>
                  <w:t>期末余额</w:t>
                </w:r>
              </w:p>
            </w:tc>
            <w:tc>
              <w:tcPr>
                <w:tcW w:w="1684" w:type="pct"/>
                <w:tcBorders>
                  <w:top w:val="single" w:sz="4" w:space="0" w:color="auto"/>
                  <w:left w:val="single" w:sz="4" w:space="0" w:color="auto"/>
                  <w:bottom w:val="single" w:sz="4" w:space="0" w:color="auto"/>
                  <w:right w:val="single" w:sz="4" w:space="0" w:color="auto"/>
                </w:tcBorders>
                <w:vAlign w:val="bottom"/>
              </w:tcPr>
              <w:p w14:paraId="6B0615E0" w14:textId="77777777" w:rsidR="001F6C4D" w:rsidRDefault="001F6C4D" w:rsidP="00393080">
                <w:pPr>
                  <w:adjustRightInd w:val="0"/>
                  <w:snapToGrid w:val="0"/>
                  <w:ind w:leftChars="-2" w:left="-2" w:rightChars="9" w:right="19" w:hangingChars="1" w:hanging="2"/>
                  <w:jc w:val="center"/>
                  <w:rPr>
                    <w:szCs w:val="21"/>
                  </w:rPr>
                </w:pPr>
                <w:r>
                  <w:rPr>
                    <w:rFonts w:hint="eastAsia"/>
                    <w:szCs w:val="21"/>
                  </w:rPr>
                  <w:t>期初余额</w:t>
                </w:r>
              </w:p>
            </w:tc>
          </w:tr>
          <w:tr w:rsidR="001F6C4D" w14:paraId="4C258DAA" w14:textId="77777777" w:rsidTr="00FB5EA7">
            <w:tc>
              <w:tcPr>
                <w:tcW w:w="2166" w:type="pct"/>
                <w:tcBorders>
                  <w:top w:val="single" w:sz="4" w:space="0" w:color="auto"/>
                  <w:left w:val="single" w:sz="4" w:space="0" w:color="auto"/>
                  <w:bottom w:val="single" w:sz="4" w:space="0" w:color="auto"/>
                  <w:right w:val="single" w:sz="4" w:space="0" w:color="auto"/>
                </w:tcBorders>
              </w:tcPr>
              <w:p w14:paraId="13937842" w14:textId="77777777" w:rsidR="001F6C4D" w:rsidRDefault="001F6C4D" w:rsidP="00393080">
                <w:pPr>
                  <w:adjustRightInd w:val="0"/>
                  <w:snapToGrid w:val="0"/>
                  <w:ind w:leftChars="-2" w:left="-2" w:rightChars="9" w:right="19" w:hangingChars="1" w:hanging="2"/>
                  <w:rPr>
                    <w:szCs w:val="21"/>
                  </w:rPr>
                </w:pPr>
                <w:r>
                  <w:rPr>
                    <w:rFonts w:hint="eastAsia"/>
                    <w:szCs w:val="21"/>
                  </w:rPr>
                  <w:t>分期付息到期还本的长期借款利息</w:t>
                </w:r>
              </w:p>
            </w:tc>
            <w:sdt>
              <w:sdtPr>
                <w:rPr>
                  <w:szCs w:val="21"/>
                </w:rPr>
                <w:alias w:val="应付利息中分期付息到期还本的长期借款利息"/>
                <w:tag w:val="_GBC_83cbdc89f9064164b166dae2d8fca915"/>
                <w:id w:val="-980381018"/>
                <w:lock w:val="sdtLocked"/>
              </w:sdtPr>
              <w:sdtContent>
                <w:tc>
                  <w:tcPr>
                    <w:tcW w:w="1149" w:type="pct"/>
                    <w:tcBorders>
                      <w:top w:val="single" w:sz="4" w:space="0" w:color="auto"/>
                      <w:left w:val="single" w:sz="4" w:space="0" w:color="auto"/>
                      <w:bottom w:val="single" w:sz="4" w:space="0" w:color="auto"/>
                      <w:right w:val="single" w:sz="4" w:space="0" w:color="auto"/>
                    </w:tcBorders>
                  </w:tcPr>
                  <w:p w14:paraId="1B793F6A" w14:textId="77777777" w:rsidR="001F6C4D" w:rsidRDefault="001F6C4D" w:rsidP="00393080">
                    <w:pPr>
                      <w:ind w:right="73"/>
                      <w:jc w:val="right"/>
                      <w:rPr>
                        <w:color w:val="000000" w:themeColor="text1"/>
                        <w:szCs w:val="21"/>
                      </w:rPr>
                    </w:pPr>
                    <w:r>
                      <w:t>1,835,717.35</w:t>
                    </w:r>
                  </w:p>
                </w:tc>
              </w:sdtContent>
            </w:sdt>
            <w:sdt>
              <w:sdtPr>
                <w:rPr>
                  <w:szCs w:val="21"/>
                </w:rPr>
                <w:alias w:val="应付利息中分期付息到期还本的长期借款利息"/>
                <w:tag w:val="_GBC_2a0575595b6c47e8ba43657f6697be7f"/>
                <w:id w:val="1394534965"/>
                <w:lock w:val="sdtLocked"/>
              </w:sdtPr>
              <w:sdtContent>
                <w:tc>
                  <w:tcPr>
                    <w:tcW w:w="1684" w:type="pct"/>
                    <w:tcBorders>
                      <w:top w:val="single" w:sz="4" w:space="0" w:color="auto"/>
                      <w:left w:val="single" w:sz="4" w:space="0" w:color="auto"/>
                      <w:bottom w:val="single" w:sz="4" w:space="0" w:color="auto"/>
                      <w:right w:val="single" w:sz="4" w:space="0" w:color="auto"/>
                    </w:tcBorders>
                  </w:tcPr>
                  <w:p w14:paraId="15828B45" w14:textId="77777777" w:rsidR="001F6C4D" w:rsidRDefault="001F6C4D" w:rsidP="00393080">
                    <w:pPr>
                      <w:jc w:val="right"/>
                      <w:rPr>
                        <w:szCs w:val="21"/>
                      </w:rPr>
                    </w:pPr>
                    <w:r>
                      <w:rPr>
                        <w:szCs w:val="21"/>
                      </w:rPr>
                      <w:t>94,117.21</w:t>
                    </w:r>
                  </w:p>
                </w:tc>
              </w:sdtContent>
            </w:sdt>
          </w:tr>
          <w:sdt>
            <w:sdtPr>
              <w:rPr>
                <w:rFonts w:asciiTheme="minorHAnsi" w:eastAsiaTheme="minorEastAsia" w:hAnsiTheme="minorHAnsi" w:cstheme="minorBidi"/>
                <w:kern w:val="2"/>
                <w:szCs w:val="22"/>
              </w:rPr>
              <w:alias w:val="应付利息明细"/>
              <w:tag w:val="_GBC_2328af59c6fd4973b39bcba47ed7aaa2"/>
              <w:id w:val="1300261833"/>
            </w:sdtPr>
            <w:sdtContent>
              <w:tr w:rsidR="001F6C4D" w14:paraId="50BECB79" w14:textId="77777777" w:rsidTr="00FB5EA7">
                <w:sdt>
                  <w:sdtPr>
                    <w:rPr>
                      <w:rFonts w:asciiTheme="minorHAnsi" w:eastAsiaTheme="minorEastAsia" w:hAnsiTheme="minorHAnsi" w:cstheme="minorBidi"/>
                      <w:kern w:val="2"/>
                      <w:szCs w:val="22"/>
                    </w:rPr>
                    <w:alias w:val="应付利息明细-项目"/>
                    <w:tag w:val="_GBC_d759155626454db5829a802aa23fa3b8"/>
                    <w:id w:val="1315066697"/>
                    <w:lock w:val="sdtLocked"/>
                  </w:sdtPr>
                  <w:sdtEndPr>
                    <w:rPr>
                      <w:rFonts w:ascii="宋体" w:eastAsia="宋体" w:hAnsi="宋体" w:cs="宋体"/>
                      <w:kern w:val="0"/>
                      <w:szCs w:val="24"/>
                    </w:rPr>
                  </w:sdtEndPr>
                  <w:sdtContent>
                    <w:tc>
                      <w:tcPr>
                        <w:tcW w:w="2166" w:type="pct"/>
                        <w:tcBorders>
                          <w:top w:val="single" w:sz="4" w:space="0" w:color="auto"/>
                          <w:left w:val="single" w:sz="4" w:space="0" w:color="auto"/>
                          <w:bottom w:val="single" w:sz="4" w:space="0" w:color="auto"/>
                          <w:right w:val="single" w:sz="4" w:space="0" w:color="auto"/>
                        </w:tcBorders>
                      </w:tcPr>
                      <w:p w14:paraId="57B8840E" w14:textId="77777777" w:rsidR="001F6C4D" w:rsidRDefault="001F6C4D" w:rsidP="001F6C4D">
                        <w:pPr>
                          <w:rPr>
                            <w:color w:val="FF0000"/>
                            <w:szCs w:val="21"/>
                          </w:rPr>
                        </w:pPr>
                        <w:r>
                          <w:rPr>
                            <w:rFonts w:hint="eastAsia"/>
                            <w:szCs w:val="21"/>
                          </w:rPr>
                          <w:t>短期融资</w:t>
                        </w:r>
                        <w:proofErr w:type="gramStart"/>
                        <w:r>
                          <w:rPr>
                            <w:rFonts w:hint="eastAsia"/>
                            <w:szCs w:val="21"/>
                          </w:rPr>
                          <w:t>券</w:t>
                        </w:r>
                        <w:proofErr w:type="gramEnd"/>
                      </w:p>
                    </w:tc>
                  </w:sdtContent>
                </w:sdt>
                <w:sdt>
                  <w:sdtPr>
                    <w:rPr>
                      <w:szCs w:val="21"/>
                    </w:rPr>
                    <w:alias w:val="应付利息明细-金额"/>
                    <w:tag w:val="_GBC_539a6b480da44722a71d3e47cc3524bb"/>
                    <w:id w:val="2077783529"/>
                    <w:lock w:val="sdtLocked"/>
                    <w:showingPlcHdr/>
                  </w:sdtPr>
                  <w:sdtContent>
                    <w:tc>
                      <w:tcPr>
                        <w:tcW w:w="1149" w:type="pct"/>
                        <w:tcBorders>
                          <w:top w:val="single" w:sz="4" w:space="0" w:color="auto"/>
                          <w:left w:val="single" w:sz="4" w:space="0" w:color="auto"/>
                          <w:bottom w:val="single" w:sz="4" w:space="0" w:color="auto"/>
                          <w:right w:val="single" w:sz="4" w:space="0" w:color="auto"/>
                        </w:tcBorders>
                      </w:tcPr>
                      <w:p w14:paraId="5CAEE9FF" w14:textId="77777777" w:rsidR="001F6C4D" w:rsidRDefault="001F6C4D" w:rsidP="00393080">
                        <w:pPr>
                          <w:jc w:val="right"/>
                          <w:rPr>
                            <w:szCs w:val="21"/>
                          </w:rPr>
                        </w:pPr>
                        <w:r>
                          <w:t xml:space="preserve">　</w:t>
                        </w:r>
                      </w:p>
                    </w:tc>
                  </w:sdtContent>
                </w:sdt>
                <w:sdt>
                  <w:sdtPr>
                    <w:rPr>
                      <w:szCs w:val="21"/>
                    </w:rPr>
                    <w:alias w:val="应付利息明细-金额@本期期初数"/>
                    <w:tag w:val="_GBC_82d6e4fd6da9496aa3c9816096e54b6c"/>
                    <w:id w:val="-1254201870"/>
                    <w:lock w:val="sdtLocked"/>
                  </w:sdtPr>
                  <w:sdtContent>
                    <w:tc>
                      <w:tcPr>
                        <w:tcW w:w="1684" w:type="pct"/>
                        <w:tcBorders>
                          <w:top w:val="single" w:sz="4" w:space="0" w:color="auto"/>
                          <w:left w:val="single" w:sz="4" w:space="0" w:color="auto"/>
                          <w:bottom w:val="single" w:sz="4" w:space="0" w:color="auto"/>
                          <w:right w:val="single" w:sz="4" w:space="0" w:color="auto"/>
                        </w:tcBorders>
                      </w:tcPr>
                      <w:p w14:paraId="3D53BE78" w14:textId="77777777" w:rsidR="001F6C4D" w:rsidRDefault="001F6C4D" w:rsidP="00393080">
                        <w:pPr>
                          <w:jc w:val="right"/>
                          <w:rPr>
                            <w:szCs w:val="21"/>
                          </w:rPr>
                        </w:pPr>
                        <w:r>
                          <w:rPr>
                            <w:szCs w:val="21"/>
                          </w:rPr>
                          <w:t>8,425,000.00</w:t>
                        </w:r>
                      </w:p>
                    </w:tc>
                  </w:sdtContent>
                </w:sdt>
              </w:tr>
            </w:sdtContent>
          </w:sdt>
          <w:tr w:rsidR="001F6C4D" w14:paraId="5FFBEBB9" w14:textId="77777777" w:rsidTr="00FB5EA7">
            <w:tc>
              <w:tcPr>
                <w:tcW w:w="2166" w:type="pct"/>
                <w:tcBorders>
                  <w:top w:val="single" w:sz="4" w:space="0" w:color="auto"/>
                  <w:left w:val="single" w:sz="4" w:space="0" w:color="auto"/>
                  <w:bottom w:val="single" w:sz="4" w:space="0" w:color="auto"/>
                  <w:right w:val="single" w:sz="4" w:space="0" w:color="auto"/>
                </w:tcBorders>
              </w:tcPr>
              <w:p w14:paraId="4290BE8B" w14:textId="77777777" w:rsidR="001F6C4D" w:rsidRDefault="001F6C4D" w:rsidP="00393080">
                <w:pPr>
                  <w:jc w:val="center"/>
                  <w:rPr>
                    <w:color w:val="FF0000"/>
                    <w:szCs w:val="21"/>
                  </w:rPr>
                </w:pPr>
                <w:r>
                  <w:rPr>
                    <w:rFonts w:hint="eastAsia"/>
                    <w:szCs w:val="21"/>
                  </w:rPr>
                  <w:t>合计</w:t>
                </w:r>
              </w:p>
            </w:tc>
            <w:sdt>
              <w:sdtPr>
                <w:rPr>
                  <w:szCs w:val="21"/>
                </w:rPr>
                <w:alias w:val="应付利息"/>
                <w:tag w:val="_GBC_3ad9587896654f5fb37507b566950aa1"/>
                <w:id w:val="1357764421"/>
                <w:lock w:val="sdtLocked"/>
              </w:sdtPr>
              <w:sdtContent>
                <w:tc>
                  <w:tcPr>
                    <w:tcW w:w="1149" w:type="pct"/>
                    <w:tcBorders>
                      <w:top w:val="single" w:sz="4" w:space="0" w:color="auto"/>
                      <w:left w:val="single" w:sz="4" w:space="0" w:color="auto"/>
                      <w:bottom w:val="single" w:sz="4" w:space="0" w:color="auto"/>
                      <w:right w:val="single" w:sz="4" w:space="0" w:color="auto"/>
                    </w:tcBorders>
                  </w:tcPr>
                  <w:p w14:paraId="45EAAF51" w14:textId="77777777" w:rsidR="001F6C4D" w:rsidRDefault="001F6C4D" w:rsidP="00393080">
                    <w:pPr>
                      <w:jc w:val="right"/>
                      <w:rPr>
                        <w:color w:val="000000" w:themeColor="text1"/>
                        <w:szCs w:val="21"/>
                      </w:rPr>
                    </w:pPr>
                    <w:r>
                      <w:t>1,835,717.35</w:t>
                    </w:r>
                  </w:p>
                </w:tc>
              </w:sdtContent>
            </w:sdt>
            <w:sdt>
              <w:sdtPr>
                <w:rPr>
                  <w:szCs w:val="21"/>
                </w:rPr>
                <w:alias w:val="应付利息"/>
                <w:tag w:val="_GBC_da240e5f8e52458d956b1d36961c7552"/>
                <w:id w:val="-895582500"/>
                <w:lock w:val="sdtLocked"/>
              </w:sdtPr>
              <w:sdtContent>
                <w:tc>
                  <w:tcPr>
                    <w:tcW w:w="1684" w:type="pct"/>
                    <w:tcBorders>
                      <w:top w:val="single" w:sz="4" w:space="0" w:color="auto"/>
                      <w:left w:val="single" w:sz="4" w:space="0" w:color="auto"/>
                      <w:bottom w:val="single" w:sz="4" w:space="0" w:color="auto"/>
                      <w:right w:val="single" w:sz="4" w:space="0" w:color="auto"/>
                    </w:tcBorders>
                  </w:tcPr>
                  <w:p w14:paraId="57548194" w14:textId="77777777" w:rsidR="001F6C4D" w:rsidRDefault="001F6C4D" w:rsidP="00393080">
                    <w:pPr>
                      <w:jc w:val="right"/>
                      <w:rPr>
                        <w:szCs w:val="21"/>
                      </w:rPr>
                    </w:pPr>
                    <w:r>
                      <w:rPr>
                        <w:szCs w:val="21"/>
                      </w:rPr>
                      <w:t>8,519,117.21</w:t>
                    </w:r>
                  </w:p>
                </w:tc>
              </w:sdtContent>
            </w:sdt>
          </w:tr>
        </w:tbl>
        <w:p w14:paraId="5E8EF3B1" w14:textId="77777777" w:rsidR="001F6C4D" w:rsidRDefault="001F6C4D"/>
        <w:p w14:paraId="2D27C530" w14:textId="77777777" w:rsidR="00FC7A49" w:rsidRDefault="006C5602">
          <w:pPr>
            <w:rPr>
              <w:szCs w:val="21"/>
            </w:rPr>
          </w:pPr>
          <w:r>
            <w:rPr>
              <w:rFonts w:hint="eastAsia"/>
              <w:szCs w:val="21"/>
            </w:rPr>
            <w:t>重要的已逾期未支付的利息情况：</w:t>
          </w:r>
        </w:p>
        <w:sdt>
          <w:sdtPr>
            <w:rPr>
              <w:szCs w:val="21"/>
            </w:rPr>
            <w:alias w:val="是否适用：重要的已逾期未支付的利息情况[双击切换]"/>
            <w:tag w:val="_GBC_12e2261750384dab96c63d70e8d1e780"/>
            <w:id w:val="663739924"/>
            <w:lock w:val="sdtContentLocked"/>
            <w:placeholder>
              <w:docPart w:val="GBC22222222222222222222222222222"/>
            </w:placeholder>
          </w:sdtPr>
          <w:sdtContent>
            <w:p w14:paraId="69C48DE3" w14:textId="77777777" w:rsidR="00FC7A49" w:rsidRDefault="006C5602" w:rsidP="00A91691">
              <w:pPr>
                <w:rPr>
                  <w:szCs w:val="21"/>
                </w:rPr>
              </w:pPr>
              <w:r>
                <w:rPr>
                  <w:szCs w:val="21"/>
                </w:rPr>
                <w:fldChar w:fldCharType="begin"/>
              </w:r>
              <w:r w:rsidR="00A91691">
                <w:rPr>
                  <w:szCs w:val="21"/>
                </w:rPr>
                <w:instrText xml:space="preserve"> MACROBUTTON  SnrToggleCheckbox □适用 </w:instrText>
              </w:r>
              <w:r>
                <w:rPr>
                  <w:szCs w:val="21"/>
                </w:rPr>
                <w:fldChar w:fldCharType="end"/>
              </w:r>
              <w:r>
                <w:rPr>
                  <w:szCs w:val="21"/>
                </w:rPr>
                <w:fldChar w:fldCharType="begin"/>
              </w:r>
              <w:r w:rsidR="00A91691">
                <w:rPr>
                  <w:szCs w:val="21"/>
                </w:rPr>
                <w:instrText xml:space="preserve"> MACROBUTTON  SnrToggleCheckbox √不适用 </w:instrText>
              </w:r>
              <w:r>
                <w:rPr>
                  <w:szCs w:val="21"/>
                </w:rPr>
                <w:fldChar w:fldCharType="end"/>
              </w:r>
            </w:p>
          </w:sdtContent>
        </w:sdt>
        <w:p w14:paraId="34843A4C" w14:textId="77777777" w:rsidR="00FC7A49" w:rsidRDefault="006C5602">
          <w:pPr>
            <w:spacing w:before="60" w:after="60"/>
            <w:rPr>
              <w:szCs w:val="21"/>
            </w:rPr>
          </w:pPr>
          <w:r>
            <w:rPr>
              <w:rFonts w:hint="eastAsia"/>
              <w:szCs w:val="21"/>
            </w:rPr>
            <w:t>其他说明：</w:t>
          </w:r>
        </w:p>
        <w:sdt>
          <w:sdtPr>
            <w:rPr>
              <w:szCs w:val="21"/>
            </w:rPr>
            <w:alias w:val="是否适用：应付利息说明[双击切换]"/>
            <w:tag w:val="_GBC_de57ecea870945af8d235048c56803cd"/>
            <w:id w:val="507338611"/>
            <w:lock w:val="sdtContentLocked"/>
            <w:placeholder>
              <w:docPart w:val="GBC22222222222222222222222222222"/>
            </w:placeholder>
          </w:sdtPr>
          <w:sdtContent>
            <w:p w14:paraId="4FBD409D" w14:textId="77777777" w:rsidR="00FC7A49" w:rsidRDefault="006C5602" w:rsidP="00A91691">
              <w:pPr>
                <w:spacing w:before="60" w:after="60"/>
                <w:rPr>
                  <w:szCs w:val="21"/>
                </w:rPr>
              </w:pPr>
              <w:r>
                <w:rPr>
                  <w:szCs w:val="21"/>
                </w:rPr>
                <w:fldChar w:fldCharType="begin"/>
              </w:r>
              <w:r w:rsidR="00A91691">
                <w:rPr>
                  <w:szCs w:val="21"/>
                </w:rPr>
                <w:instrText xml:space="preserve"> MACROBUTTON  SnrToggleCheckbox □适用 </w:instrText>
              </w:r>
              <w:r>
                <w:rPr>
                  <w:szCs w:val="21"/>
                </w:rPr>
                <w:fldChar w:fldCharType="end"/>
              </w:r>
              <w:r>
                <w:rPr>
                  <w:szCs w:val="21"/>
                </w:rPr>
                <w:fldChar w:fldCharType="begin"/>
              </w:r>
              <w:r w:rsidR="00A91691">
                <w:rPr>
                  <w:szCs w:val="21"/>
                </w:rPr>
                <w:instrText xml:space="preserve"> MACROBUTTON  SnrToggleCheckbox √不适用 </w:instrText>
              </w:r>
              <w:r>
                <w:rPr>
                  <w:szCs w:val="21"/>
                </w:rPr>
                <w:fldChar w:fldCharType="end"/>
              </w:r>
            </w:p>
          </w:sdtContent>
        </w:sdt>
      </w:sdtContent>
    </w:sdt>
    <w:p w14:paraId="2A649A0F" w14:textId="77777777" w:rsidR="00FC7A49" w:rsidRDefault="00FC7A49">
      <w:pPr>
        <w:rPr>
          <w:szCs w:val="21"/>
        </w:rPr>
      </w:pPr>
    </w:p>
    <w:sdt>
      <w:sdtPr>
        <w:rPr>
          <w:rFonts w:ascii="宋体" w:hAnsi="宋体" w:cs="宋体"/>
          <w:b w:val="0"/>
          <w:bCs w:val="0"/>
          <w:kern w:val="0"/>
          <w:szCs w:val="21"/>
        </w:rPr>
        <w:alias w:val="模块:应付股利"/>
        <w:tag w:val="_GBC_d4fd791dab3942c3a5e9d60bb5280141"/>
        <w:id w:val="1331497179"/>
        <w:lock w:val="sdtLocked"/>
        <w:placeholder>
          <w:docPart w:val="GBC22222222222222222222222222222"/>
        </w:placeholder>
      </w:sdtPr>
      <w:sdtContent>
        <w:p w14:paraId="7076EED0"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应付股利</w:t>
          </w:r>
        </w:p>
        <w:sdt>
          <w:sdtPr>
            <w:alias w:val="是否适用：应付股利[双击切换]"/>
            <w:tag w:val="_GBC_f4a78fedf50b4dcd99a087f79207fd89"/>
            <w:id w:val="2010867445"/>
            <w:lock w:val="sdtContentLocked"/>
            <w:placeholder>
              <w:docPart w:val="GBC22222222222222222222222222222"/>
            </w:placeholder>
          </w:sdtPr>
          <w:sdtContent>
            <w:p w14:paraId="1DB498B3" w14:textId="77777777" w:rsidR="00FC7A49" w:rsidRDefault="006C5602">
              <w:r>
                <w:fldChar w:fldCharType="begin"/>
              </w:r>
              <w:r w:rsidR="00FA046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452DDAD" w14:textId="77777777" w:rsidR="00FC7A49" w:rsidRDefault="006C5602">
          <w:pPr>
            <w:jc w:val="right"/>
            <w:rPr>
              <w:szCs w:val="21"/>
            </w:rPr>
          </w:pPr>
          <w:r>
            <w:rPr>
              <w:rFonts w:hint="eastAsia"/>
              <w:szCs w:val="21"/>
            </w:rPr>
            <w:t>单位：</w:t>
          </w:r>
          <w:sdt>
            <w:sdtPr>
              <w:rPr>
                <w:rFonts w:hint="eastAsia"/>
                <w:szCs w:val="21"/>
              </w:rPr>
              <w:alias w:val="单位：财务附注：应付股利"/>
              <w:tag w:val="_GBC_6f1fed3705cd4f899fd83ee6c97e8df8"/>
              <w:id w:val="8166148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付股利"/>
              <w:tag w:val="_GBC_95045086263843e9b64592b1b50064d5"/>
              <w:id w:val="7020571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834"/>
            <w:gridCol w:w="2991"/>
            <w:gridCol w:w="2992"/>
          </w:tblGrid>
          <w:tr w:rsidR="00A91691" w14:paraId="1085B685" w14:textId="77777777" w:rsidTr="008A39C2">
            <w:trPr>
              <w:cantSplit/>
            </w:trPr>
            <w:tc>
              <w:tcPr>
                <w:tcW w:w="1607" w:type="pct"/>
                <w:tcBorders>
                  <w:top w:val="single" w:sz="6" w:space="0" w:color="auto"/>
                  <w:left w:val="single" w:sz="6" w:space="0" w:color="auto"/>
                  <w:bottom w:val="single" w:sz="6" w:space="0" w:color="auto"/>
                  <w:right w:val="single" w:sz="6" w:space="0" w:color="auto"/>
                </w:tcBorders>
              </w:tcPr>
              <w:p w14:paraId="6A0EF6BC" w14:textId="77777777" w:rsidR="00A91691" w:rsidRDefault="00A91691" w:rsidP="008A39C2">
                <w:pPr>
                  <w:ind w:right="105"/>
                  <w:jc w:val="center"/>
                  <w:rPr>
                    <w:szCs w:val="21"/>
                  </w:rPr>
                </w:pPr>
                <w:r>
                  <w:rPr>
                    <w:rFonts w:hint="eastAsia"/>
                    <w:szCs w:val="21"/>
                  </w:rPr>
                  <w:t>项目</w:t>
                </w:r>
              </w:p>
            </w:tc>
            <w:tc>
              <w:tcPr>
                <w:tcW w:w="1696" w:type="pct"/>
                <w:tcBorders>
                  <w:top w:val="single" w:sz="6" w:space="0" w:color="auto"/>
                  <w:left w:val="single" w:sz="6" w:space="0" w:color="auto"/>
                  <w:bottom w:val="single" w:sz="6" w:space="0" w:color="auto"/>
                  <w:right w:val="single" w:sz="6" w:space="0" w:color="auto"/>
                </w:tcBorders>
              </w:tcPr>
              <w:p w14:paraId="5B1C6FAC" w14:textId="77777777" w:rsidR="00A91691" w:rsidRDefault="00A91691" w:rsidP="008A39C2">
                <w:pPr>
                  <w:jc w:val="center"/>
                  <w:rPr>
                    <w:szCs w:val="21"/>
                  </w:rPr>
                </w:pPr>
                <w:r>
                  <w:rPr>
                    <w:rFonts w:hint="eastAsia"/>
                    <w:szCs w:val="21"/>
                  </w:rPr>
                  <w:t>期末余额</w:t>
                </w:r>
              </w:p>
            </w:tc>
            <w:tc>
              <w:tcPr>
                <w:tcW w:w="1697" w:type="pct"/>
                <w:tcBorders>
                  <w:top w:val="single" w:sz="6" w:space="0" w:color="auto"/>
                  <w:left w:val="single" w:sz="6" w:space="0" w:color="auto"/>
                  <w:bottom w:val="single" w:sz="6" w:space="0" w:color="auto"/>
                  <w:right w:val="single" w:sz="6" w:space="0" w:color="auto"/>
                </w:tcBorders>
              </w:tcPr>
              <w:p w14:paraId="6CF51078" w14:textId="77777777" w:rsidR="00A91691" w:rsidRDefault="00A91691" w:rsidP="008A39C2">
                <w:pPr>
                  <w:jc w:val="center"/>
                  <w:rPr>
                    <w:szCs w:val="21"/>
                  </w:rPr>
                </w:pPr>
                <w:r>
                  <w:rPr>
                    <w:rFonts w:hint="eastAsia"/>
                    <w:szCs w:val="21"/>
                  </w:rPr>
                  <w:t>期初余额</w:t>
                </w:r>
              </w:p>
            </w:tc>
          </w:tr>
          <w:sdt>
            <w:sdtPr>
              <w:rPr>
                <w:rFonts w:hint="eastAsia"/>
                <w:color w:val="000000" w:themeColor="text1"/>
                <w:szCs w:val="21"/>
              </w:rPr>
              <w:alias w:val="应付股利明细"/>
              <w:tag w:val="_GBC_49f3534831d147028939f8fa2f4bdd9f"/>
              <w:id w:val="1971164666"/>
              <w:lock w:val="sdtLocked"/>
              <w:placeholder>
                <w:docPart w:val="D0530FAE3C944BAC8026B4AEA1EAD13F"/>
              </w:placeholder>
            </w:sdtPr>
            <w:sdtEndPr>
              <w:rPr>
                <w:rFonts w:hint="default"/>
                <w:color w:val="auto"/>
              </w:rPr>
            </w:sdtEndPr>
            <w:sdtContent>
              <w:tr w:rsidR="00A91691" w14:paraId="1AF1E766" w14:textId="77777777" w:rsidTr="008A39C2">
                <w:trPr>
                  <w:cantSplit/>
                </w:trPr>
                <w:sdt>
                  <w:sdtPr>
                    <w:rPr>
                      <w:rFonts w:hint="eastAsia"/>
                      <w:color w:val="000000" w:themeColor="text1"/>
                      <w:szCs w:val="21"/>
                    </w:rPr>
                    <w:alias w:val="应付股利项目名称"/>
                    <w:tag w:val="_GBC_1af6318260c642a1b1e366529e3dd480"/>
                    <w:id w:val="-2044582690"/>
                    <w:lock w:val="sdtLocked"/>
                  </w:sdtPr>
                  <w:sdtContent>
                    <w:tc>
                      <w:tcPr>
                        <w:tcW w:w="1607" w:type="pct"/>
                        <w:tcBorders>
                          <w:top w:val="single" w:sz="6" w:space="0" w:color="auto"/>
                          <w:left w:val="single" w:sz="6" w:space="0" w:color="auto"/>
                          <w:bottom w:val="single" w:sz="6" w:space="0" w:color="auto"/>
                          <w:right w:val="single" w:sz="6" w:space="0" w:color="auto"/>
                        </w:tcBorders>
                      </w:tcPr>
                      <w:p w14:paraId="74B7C795" w14:textId="77777777" w:rsidR="00A91691" w:rsidRDefault="00A91691" w:rsidP="008A39C2">
                        <w:pPr>
                          <w:rPr>
                            <w:color w:val="000000" w:themeColor="text1"/>
                            <w:szCs w:val="21"/>
                          </w:rPr>
                        </w:pPr>
                        <w:r>
                          <w:rPr>
                            <w:rFonts w:hint="eastAsia"/>
                            <w:color w:val="000000" w:themeColor="text1"/>
                            <w:szCs w:val="21"/>
                          </w:rPr>
                          <w:t>应付股利</w:t>
                        </w:r>
                      </w:p>
                    </w:tc>
                  </w:sdtContent>
                </w:sdt>
                <w:sdt>
                  <w:sdtPr>
                    <w:rPr>
                      <w:szCs w:val="21"/>
                    </w:rPr>
                    <w:alias w:val="应付股利金额"/>
                    <w:tag w:val="_GBC_00aacc63f48f4c288d26fb34d721a642"/>
                    <w:id w:val="-1256899207"/>
                    <w:lock w:val="sdtLocked"/>
                  </w:sdtPr>
                  <w:sdtContent>
                    <w:tc>
                      <w:tcPr>
                        <w:tcW w:w="1696" w:type="pct"/>
                        <w:tcBorders>
                          <w:top w:val="single" w:sz="6" w:space="0" w:color="auto"/>
                          <w:left w:val="single" w:sz="6" w:space="0" w:color="auto"/>
                          <w:bottom w:val="single" w:sz="6" w:space="0" w:color="auto"/>
                          <w:right w:val="single" w:sz="6" w:space="0" w:color="auto"/>
                        </w:tcBorders>
                      </w:tcPr>
                      <w:p w14:paraId="497092F8" w14:textId="77777777" w:rsidR="00A91691" w:rsidRDefault="00A91691" w:rsidP="008A39C2">
                        <w:pPr>
                          <w:ind w:right="73"/>
                          <w:jc w:val="right"/>
                          <w:rPr>
                            <w:szCs w:val="21"/>
                          </w:rPr>
                        </w:pPr>
                        <w:r>
                          <w:rPr>
                            <w:szCs w:val="21"/>
                          </w:rPr>
                          <w:t>37,164,533.86</w:t>
                        </w:r>
                      </w:p>
                    </w:tc>
                  </w:sdtContent>
                </w:sdt>
                <w:sdt>
                  <w:sdtPr>
                    <w:rPr>
                      <w:szCs w:val="21"/>
                    </w:rPr>
                    <w:alias w:val="应付股利金额"/>
                    <w:tag w:val="_GBC_fd7ea2432a3544ce857906ba4e1b634c"/>
                    <w:id w:val="-1929874999"/>
                    <w:lock w:val="sdtLocked"/>
                  </w:sdtPr>
                  <w:sdtContent>
                    <w:tc>
                      <w:tcPr>
                        <w:tcW w:w="1697" w:type="pct"/>
                        <w:tcBorders>
                          <w:top w:val="single" w:sz="6" w:space="0" w:color="auto"/>
                          <w:left w:val="single" w:sz="6" w:space="0" w:color="auto"/>
                          <w:bottom w:val="single" w:sz="6" w:space="0" w:color="auto"/>
                          <w:right w:val="single" w:sz="6" w:space="0" w:color="auto"/>
                        </w:tcBorders>
                      </w:tcPr>
                      <w:p w14:paraId="7EC30709" w14:textId="77777777" w:rsidR="00A91691" w:rsidRDefault="00A91691" w:rsidP="008A39C2">
                        <w:pPr>
                          <w:ind w:right="73"/>
                          <w:jc w:val="right"/>
                          <w:rPr>
                            <w:szCs w:val="21"/>
                          </w:rPr>
                        </w:pPr>
                        <w:r>
                          <w:rPr>
                            <w:szCs w:val="21"/>
                          </w:rPr>
                          <w:t>36,180,747.25</w:t>
                        </w:r>
                      </w:p>
                    </w:tc>
                  </w:sdtContent>
                </w:sdt>
              </w:tr>
            </w:sdtContent>
          </w:sdt>
          <w:tr w:rsidR="00A91691" w14:paraId="1F75F448" w14:textId="77777777" w:rsidTr="008A39C2">
            <w:trPr>
              <w:cantSplit/>
            </w:trPr>
            <w:tc>
              <w:tcPr>
                <w:tcW w:w="1607" w:type="pct"/>
                <w:tcBorders>
                  <w:top w:val="single" w:sz="6" w:space="0" w:color="auto"/>
                  <w:left w:val="single" w:sz="6" w:space="0" w:color="auto"/>
                  <w:bottom w:val="single" w:sz="6" w:space="0" w:color="auto"/>
                  <w:right w:val="single" w:sz="6" w:space="0" w:color="auto"/>
                </w:tcBorders>
              </w:tcPr>
              <w:p w14:paraId="4D46E2BC" w14:textId="77777777" w:rsidR="00A91691" w:rsidRDefault="00A91691" w:rsidP="008A39C2">
                <w:pPr>
                  <w:ind w:right="105"/>
                  <w:jc w:val="center"/>
                  <w:rPr>
                    <w:color w:val="000000" w:themeColor="text1"/>
                    <w:szCs w:val="21"/>
                  </w:rPr>
                </w:pPr>
                <w:r>
                  <w:rPr>
                    <w:rFonts w:hint="eastAsia"/>
                    <w:color w:val="000000" w:themeColor="text1"/>
                    <w:szCs w:val="21"/>
                  </w:rPr>
                  <w:t>合计</w:t>
                </w:r>
              </w:p>
            </w:tc>
            <w:sdt>
              <w:sdtPr>
                <w:rPr>
                  <w:szCs w:val="21"/>
                </w:rPr>
                <w:alias w:val="应付股利"/>
                <w:tag w:val="_GBC_1e0e734b30124b3a87827fd4a2791fc0"/>
                <w:id w:val="-264002314"/>
                <w:lock w:val="sdtLocked"/>
              </w:sdtPr>
              <w:sdtContent>
                <w:tc>
                  <w:tcPr>
                    <w:tcW w:w="1696" w:type="pct"/>
                    <w:tcBorders>
                      <w:top w:val="single" w:sz="6" w:space="0" w:color="auto"/>
                      <w:left w:val="single" w:sz="6" w:space="0" w:color="auto"/>
                      <w:bottom w:val="single" w:sz="6" w:space="0" w:color="auto"/>
                      <w:right w:val="single" w:sz="6" w:space="0" w:color="auto"/>
                    </w:tcBorders>
                  </w:tcPr>
                  <w:p w14:paraId="3375265B" w14:textId="77777777" w:rsidR="00A91691" w:rsidRDefault="00A91691" w:rsidP="008A39C2">
                    <w:pPr>
                      <w:ind w:right="73"/>
                      <w:jc w:val="right"/>
                      <w:rPr>
                        <w:szCs w:val="21"/>
                      </w:rPr>
                    </w:pPr>
                    <w:r>
                      <w:rPr>
                        <w:szCs w:val="21"/>
                      </w:rPr>
                      <w:t>37,164,533.86</w:t>
                    </w:r>
                  </w:p>
                </w:tc>
              </w:sdtContent>
            </w:sdt>
            <w:sdt>
              <w:sdtPr>
                <w:rPr>
                  <w:szCs w:val="21"/>
                </w:rPr>
                <w:alias w:val="应付股利"/>
                <w:tag w:val="_GBC_57fd08eca9fe47b7b32ed86bc3723176"/>
                <w:id w:val="-913857620"/>
                <w:lock w:val="sdtLocked"/>
              </w:sdtPr>
              <w:sdtContent>
                <w:tc>
                  <w:tcPr>
                    <w:tcW w:w="1697" w:type="pct"/>
                    <w:tcBorders>
                      <w:top w:val="single" w:sz="6" w:space="0" w:color="auto"/>
                      <w:left w:val="single" w:sz="6" w:space="0" w:color="auto"/>
                      <w:bottom w:val="single" w:sz="6" w:space="0" w:color="auto"/>
                      <w:right w:val="single" w:sz="6" w:space="0" w:color="auto"/>
                    </w:tcBorders>
                  </w:tcPr>
                  <w:p w14:paraId="304D45A7" w14:textId="77777777" w:rsidR="00A91691" w:rsidRDefault="00A91691" w:rsidP="008A39C2">
                    <w:pPr>
                      <w:ind w:right="73"/>
                      <w:jc w:val="right"/>
                      <w:rPr>
                        <w:szCs w:val="21"/>
                      </w:rPr>
                    </w:pPr>
                    <w:r>
                      <w:rPr>
                        <w:szCs w:val="21"/>
                      </w:rPr>
                      <w:t>36,180,747.25</w:t>
                    </w:r>
                  </w:p>
                </w:tc>
              </w:sdtContent>
            </w:sdt>
          </w:tr>
        </w:tbl>
        <w:p w14:paraId="0B29351E" w14:textId="77777777" w:rsidR="00FC7A49" w:rsidRDefault="00FE42B0">
          <w:pPr>
            <w:snapToGrid w:val="0"/>
            <w:rPr>
              <w:szCs w:val="21"/>
            </w:rPr>
          </w:pPr>
        </w:p>
      </w:sdtContent>
    </w:sdt>
    <w:p w14:paraId="46E773E6" w14:textId="77777777" w:rsidR="00FC7A49" w:rsidRDefault="00FC7A49">
      <w:pPr>
        <w:rPr>
          <w:szCs w:val="21"/>
        </w:rPr>
      </w:pPr>
    </w:p>
    <w:sdt>
      <w:sdtPr>
        <w:rPr>
          <w:rFonts w:ascii="宋体" w:hAnsi="宋体" w:cs="宋体" w:hint="eastAsia"/>
          <w:b w:val="0"/>
          <w:bCs w:val="0"/>
          <w:kern w:val="0"/>
          <w:szCs w:val="21"/>
        </w:rPr>
        <w:alias w:val="模块:其他应付款"/>
        <w:tag w:val="_GBC_ad6e4257b49b407a9fbffc30a1e95eb5"/>
        <w:id w:val="121049574"/>
        <w:lock w:val="sdtLocked"/>
        <w:placeholder>
          <w:docPart w:val="GBC22222222222222222222222222222"/>
        </w:placeholder>
      </w:sdtPr>
      <w:sdtEndPr>
        <w:rPr>
          <w:rFonts w:hint="default"/>
        </w:rPr>
      </w:sdtEndPr>
      <w:sdtContent>
        <w:p w14:paraId="38561AA4"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其他应付款</w:t>
          </w:r>
        </w:p>
        <w:p w14:paraId="5A48E87B" w14:textId="77777777" w:rsidR="00FC7A49" w:rsidRDefault="006C5602" w:rsidP="006807BE">
          <w:pPr>
            <w:pStyle w:val="4"/>
            <w:numPr>
              <w:ilvl w:val="3"/>
              <w:numId w:val="37"/>
            </w:numPr>
            <w:tabs>
              <w:tab w:val="left" w:pos="644"/>
              <w:tab w:val="left" w:pos="709"/>
            </w:tabs>
            <w:rPr>
              <w:rFonts w:ascii="宋体" w:hAnsi="宋体"/>
              <w:szCs w:val="21"/>
            </w:rPr>
          </w:pPr>
          <w:r>
            <w:rPr>
              <w:rFonts w:ascii="宋体" w:hAnsi="宋体" w:hint="eastAsia"/>
              <w:szCs w:val="21"/>
            </w:rPr>
            <w:t>按款项性质列示其他应付款</w:t>
          </w:r>
        </w:p>
        <w:sdt>
          <w:sdtPr>
            <w:alias w:val="是否适用：按款项性质列示其他应付款[双击切换]"/>
            <w:tag w:val="_GBC_32c858d4a33f4670b512d4b8c3471a37"/>
            <w:id w:val="57218876"/>
            <w:lock w:val="sdtContentLocked"/>
            <w:placeholder>
              <w:docPart w:val="GBC22222222222222222222222222222"/>
            </w:placeholder>
          </w:sdtPr>
          <w:sdtContent>
            <w:p w14:paraId="3A0BADE5" w14:textId="77777777" w:rsidR="00FC7A49" w:rsidRDefault="006C5602">
              <w:r>
                <w:fldChar w:fldCharType="begin"/>
              </w:r>
              <w:r w:rsidR="005F11B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D1B03A7" w14:textId="77777777" w:rsidR="00FC7A49" w:rsidRDefault="006C5602">
          <w:pPr>
            <w:jc w:val="right"/>
            <w:rPr>
              <w:szCs w:val="21"/>
            </w:rPr>
          </w:pPr>
          <w:r>
            <w:rPr>
              <w:rFonts w:hint="eastAsia"/>
              <w:szCs w:val="21"/>
            </w:rPr>
            <w:t>单位：</w:t>
          </w:r>
          <w:sdt>
            <w:sdtPr>
              <w:rPr>
                <w:rFonts w:hint="eastAsia"/>
                <w:szCs w:val="21"/>
              </w:rPr>
              <w:alias w:val="单位：财务附注：其他应付款情况"/>
              <w:tag w:val="_GBC_0b147017235c43199ff0628236008466"/>
              <w:id w:val="-15989330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其他应付款情况"/>
              <w:tag w:val="_GBC_fe238940c1434a6aab41041c1f8c09cd"/>
              <w:id w:val="-16545262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2924"/>
            <w:gridCol w:w="3049"/>
          </w:tblGrid>
          <w:tr w:rsidR="0089625D" w14:paraId="24240647" w14:textId="77777777" w:rsidTr="0089367C">
            <w:tc>
              <w:tcPr>
                <w:tcW w:w="1615" w:type="pct"/>
                <w:shd w:val="clear" w:color="auto" w:fill="auto"/>
              </w:tcPr>
              <w:p w14:paraId="4068193A" w14:textId="77777777" w:rsidR="0089625D" w:rsidRDefault="0089625D" w:rsidP="0089367C">
                <w:pPr>
                  <w:jc w:val="center"/>
                  <w:rPr>
                    <w:szCs w:val="21"/>
                  </w:rPr>
                </w:pPr>
                <w:r>
                  <w:rPr>
                    <w:rFonts w:hint="eastAsia"/>
                    <w:szCs w:val="21"/>
                  </w:rPr>
                  <w:t>项目</w:t>
                </w:r>
              </w:p>
            </w:tc>
            <w:tc>
              <w:tcPr>
                <w:tcW w:w="1657" w:type="pct"/>
                <w:shd w:val="clear" w:color="auto" w:fill="auto"/>
              </w:tcPr>
              <w:p w14:paraId="749C8DC6" w14:textId="77777777" w:rsidR="0089625D" w:rsidRDefault="0089625D" w:rsidP="0089367C">
                <w:pPr>
                  <w:jc w:val="center"/>
                  <w:rPr>
                    <w:szCs w:val="21"/>
                  </w:rPr>
                </w:pPr>
                <w:r>
                  <w:rPr>
                    <w:rFonts w:hint="eastAsia"/>
                    <w:szCs w:val="21"/>
                  </w:rPr>
                  <w:t>期末余额</w:t>
                </w:r>
              </w:p>
            </w:tc>
            <w:tc>
              <w:tcPr>
                <w:tcW w:w="1728" w:type="pct"/>
                <w:shd w:val="clear" w:color="auto" w:fill="auto"/>
              </w:tcPr>
              <w:p w14:paraId="34F7DE9D" w14:textId="77777777" w:rsidR="0089625D" w:rsidRDefault="0089625D" w:rsidP="0089367C">
                <w:pPr>
                  <w:jc w:val="center"/>
                  <w:rPr>
                    <w:szCs w:val="21"/>
                  </w:rPr>
                </w:pPr>
                <w:r>
                  <w:rPr>
                    <w:rFonts w:hint="eastAsia"/>
                    <w:szCs w:val="21"/>
                  </w:rPr>
                  <w:t>期初余额</w:t>
                </w:r>
              </w:p>
            </w:tc>
          </w:tr>
          <w:sdt>
            <w:sdtPr>
              <w:rPr>
                <w:rFonts w:asciiTheme="minorHAnsi" w:eastAsiaTheme="minorEastAsia" w:hAnsiTheme="minorHAnsi" w:cstheme="minorBidi" w:hint="eastAsia"/>
                <w:kern w:val="2"/>
                <w:szCs w:val="21"/>
              </w:rPr>
              <w:alias w:val="其他应付款情况明细"/>
              <w:tag w:val="_GBC_7f5dd84b3a9443a6a91ba6f6873b75be"/>
              <w:id w:val="1538086022"/>
              <w:lock w:val="sdtLocked"/>
              <w:placeholder>
                <w:docPart w:val="F0E2794EF8814EFD86CC7F55ACF73F9A"/>
              </w:placeholder>
            </w:sdtPr>
            <w:sdtEndPr>
              <w:rPr>
                <w:rFonts w:hint="default"/>
              </w:rPr>
            </w:sdtEndPr>
            <w:sdtContent>
              <w:tr w:rsidR="0089625D" w14:paraId="377B509F" w14:textId="77777777" w:rsidTr="0089367C">
                <w:tc>
                  <w:tcPr>
                    <w:tcW w:w="1615" w:type="pct"/>
                    <w:shd w:val="clear" w:color="auto" w:fill="auto"/>
                  </w:tcPr>
                  <w:sdt>
                    <w:sdtPr>
                      <w:rPr>
                        <w:rFonts w:hint="eastAsia"/>
                        <w:szCs w:val="21"/>
                      </w:rPr>
                      <w:alias w:val="其他应付款情况明细-项目"/>
                      <w:tag w:val="_GBC_0e4a2a7dda1c432696ba28509f82c41a"/>
                      <w:id w:val="-1982759598"/>
                      <w:lock w:val="sdtLocked"/>
                    </w:sdtPr>
                    <w:sdtContent>
                      <w:p w14:paraId="15119216" w14:textId="77777777" w:rsidR="0089625D" w:rsidRDefault="0089625D" w:rsidP="0089367C">
                        <w:pPr>
                          <w:rPr>
                            <w:szCs w:val="21"/>
                          </w:rPr>
                        </w:pPr>
                        <w:r>
                          <w:rPr>
                            <w:rFonts w:hint="eastAsia"/>
                            <w:szCs w:val="21"/>
                          </w:rPr>
                          <w:t>保证金</w:t>
                        </w:r>
                      </w:p>
                    </w:sdtContent>
                  </w:sdt>
                </w:tc>
                <w:sdt>
                  <w:sdtPr>
                    <w:rPr>
                      <w:szCs w:val="21"/>
                    </w:rPr>
                    <w:alias w:val="其他应付款情况明细-金额"/>
                    <w:tag w:val="_GBC_28711bf64bf84a2b9e6a0e478186bc1f"/>
                    <w:id w:val="276696281"/>
                    <w:lock w:val="sdtLocked"/>
                  </w:sdtPr>
                  <w:sdtContent>
                    <w:tc>
                      <w:tcPr>
                        <w:tcW w:w="1657" w:type="pct"/>
                        <w:shd w:val="clear" w:color="auto" w:fill="auto"/>
                      </w:tcPr>
                      <w:p w14:paraId="5E1E039F" w14:textId="77777777" w:rsidR="0089625D" w:rsidRDefault="0089625D" w:rsidP="0089367C">
                        <w:pPr>
                          <w:jc w:val="right"/>
                          <w:rPr>
                            <w:szCs w:val="21"/>
                          </w:rPr>
                        </w:pPr>
                        <w:r>
                          <w:rPr>
                            <w:szCs w:val="21"/>
                          </w:rPr>
                          <w:t>157,787,007.28</w:t>
                        </w:r>
                      </w:p>
                    </w:tc>
                  </w:sdtContent>
                </w:sdt>
                <w:sdt>
                  <w:sdtPr>
                    <w:rPr>
                      <w:szCs w:val="21"/>
                    </w:rPr>
                    <w:alias w:val="其他应付款情况明细-金额"/>
                    <w:tag w:val="_GBC_e6ccf852c52344d496ce47e7ff32cb6d"/>
                    <w:id w:val="817078344"/>
                    <w:lock w:val="sdtLocked"/>
                  </w:sdtPr>
                  <w:sdtContent>
                    <w:tc>
                      <w:tcPr>
                        <w:tcW w:w="1728" w:type="pct"/>
                        <w:shd w:val="clear" w:color="auto" w:fill="auto"/>
                      </w:tcPr>
                      <w:p w14:paraId="407DDC5A" w14:textId="77777777" w:rsidR="0089625D" w:rsidRDefault="0089625D" w:rsidP="0089367C">
                        <w:pPr>
                          <w:jc w:val="right"/>
                          <w:rPr>
                            <w:szCs w:val="21"/>
                          </w:rPr>
                        </w:pPr>
                        <w:r>
                          <w:rPr>
                            <w:szCs w:val="21"/>
                          </w:rPr>
                          <w:t>144,889,636.85</w:t>
                        </w:r>
                      </w:p>
                    </w:tc>
                  </w:sdtContent>
                </w:sdt>
              </w:tr>
            </w:sdtContent>
          </w:sdt>
          <w:sdt>
            <w:sdtPr>
              <w:rPr>
                <w:rFonts w:asciiTheme="minorHAnsi" w:eastAsiaTheme="minorEastAsia" w:hAnsiTheme="minorHAnsi" w:cstheme="minorBidi" w:hint="eastAsia"/>
                <w:kern w:val="2"/>
                <w:szCs w:val="21"/>
              </w:rPr>
              <w:alias w:val="其他应付款情况明细"/>
              <w:tag w:val="_GBC_7f5dd84b3a9443a6a91ba6f6873b75be"/>
              <w:id w:val="-1380469230"/>
              <w:lock w:val="sdtLocked"/>
              <w:placeholder>
                <w:docPart w:val="F0E2794EF8814EFD86CC7F55ACF73F9A"/>
              </w:placeholder>
            </w:sdtPr>
            <w:sdtEndPr>
              <w:rPr>
                <w:rFonts w:hint="default"/>
              </w:rPr>
            </w:sdtEndPr>
            <w:sdtContent>
              <w:tr w:rsidR="0089625D" w14:paraId="4F78E8EB" w14:textId="77777777" w:rsidTr="0089367C">
                <w:tc>
                  <w:tcPr>
                    <w:tcW w:w="1615" w:type="pct"/>
                    <w:shd w:val="clear" w:color="auto" w:fill="auto"/>
                  </w:tcPr>
                  <w:sdt>
                    <w:sdtPr>
                      <w:rPr>
                        <w:rFonts w:hint="eastAsia"/>
                        <w:szCs w:val="21"/>
                      </w:rPr>
                      <w:alias w:val="其他应付款情况明细-项目"/>
                      <w:tag w:val="_GBC_0e4a2a7dda1c432696ba28509f82c41a"/>
                      <w:id w:val="-307474153"/>
                      <w:lock w:val="sdtLocked"/>
                    </w:sdtPr>
                    <w:sdtContent>
                      <w:p w14:paraId="10D0BB22" w14:textId="77777777" w:rsidR="0089625D" w:rsidRDefault="0089625D" w:rsidP="0089367C">
                        <w:pPr>
                          <w:rPr>
                            <w:szCs w:val="21"/>
                          </w:rPr>
                        </w:pPr>
                        <w:r>
                          <w:rPr>
                            <w:rFonts w:hint="eastAsia"/>
                            <w:szCs w:val="21"/>
                          </w:rPr>
                          <w:t>应付资产</w:t>
                        </w:r>
                        <w:proofErr w:type="gramStart"/>
                        <w:r>
                          <w:rPr>
                            <w:rFonts w:hint="eastAsia"/>
                            <w:szCs w:val="21"/>
                          </w:rPr>
                          <w:t>购置款</w:t>
                        </w:r>
                        <w:proofErr w:type="gramEnd"/>
                      </w:p>
                    </w:sdtContent>
                  </w:sdt>
                </w:tc>
                <w:sdt>
                  <w:sdtPr>
                    <w:rPr>
                      <w:szCs w:val="21"/>
                    </w:rPr>
                    <w:alias w:val="其他应付款情况明细-金额"/>
                    <w:tag w:val="_GBC_28711bf64bf84a2b9e6a0e478186bc1f"/>
                    <w:id w:val="1085653925"/>
                    <w:lock w:val="sdtLocked"/>
                  </w:sdtPr>
                  <w:sdtContent>
                    <w:tc>
                      <w:tcPr>
                        <w:tcW w:w="1657" w:type="pct"/>
                        <w:shd w:val="clear" w:color="auto" w:fill="auto"/>
                      </w:tcPr>
                      <w:p w14:paraId="32A7B2E3" w14:textId="77777777" w:rsidR="0089625D" w:rsidRDefault="0089625D" w:rsidP="0089367C">
                        <w:pPr>
                          <w:jc w:val="right"/>
                          <w:rPr>
                            <w:szCs w:val="21"/>
                          </w:rPr>
                        </w:pPr>
                        <w:r>
                          <w:rPr>
                            <w:szCs w:val="21"/>
                          </w:rPr>
                          <w:t>5,945,843.94</w:t>
                        </w:r>
                      </w:p>
                    </w:tc>
                  </w:sdtContent>
                </w:sdt>
                <w:sdt>
                  <w:sdtPr>
                    <w:rPr>
                      <w:szCs w:val="21"/>
                    </w:rPr>
                    <w:alias w:val="其他应付款情况明细-金额"/>
                    <w:tag w:val="_GBC_e6ccf852c52344d496ce47e7ff32cb6d"/>
                    <w:id w:val="-347174993"/>
                    <w:lock w:val="sdtLocked"/>
                  </w:sdtPr>
                  <w:sdtContent>
                    <w:tc>
                      <w:tcPr>
                        <w:tcW w:w="1728" w:type="pct"/>
                        <w:shd w:val="clear" w:color="auto" w:fill="auto"/>
                      </w:tcPr>
                      <w:p w14:paraId="66867665" w14:textId="77777777" w:rsidR="0089625D" w:rsidRDefault="0089625D" w:rsidP="0089367C">
                        <w:pPr>
                          <w:jc w:val="right"/>
                          <w:rPr>
                            <w:szCs w:val="21"/>
                          </w:rPr>
                        </w:pPr>
                        <w:r>
                          <w:rPr>
                            <w:szCs w:val="21"/>
                          </w:rPr>
                          <w:t>3,184,498.31</w:t>
                        </w:r>
                      </w:p>
                    </w:tc>
                  </w:sdtContent>
                </w:sdt>
              </w:tr>
            </w:sdtContent>
          </w:sdt>
          <w:sdt>
            <w:sdtPr>
              <w:rPr>
                <w:rFonts w:asciiTheme="minorHAnsi" w:eastAsiaTheme="minorEastAsia" w:hAnsiTheme="minorHAnsi" w:cstheme="minorBidi" w:hint="eastAsia"/>
                <w:kern w:val="2"/>
                <w:szCs w:val="21"/>
              </w:rPr>
              <w:alias w:val="其他应付款情况明细"/>
              <w:tag w:val="_GBC_7f5dd84b3a9443a6a91ba6f6873b75be"/>
              <w:id w:val="585811490"/>
              <w:lock w:val="sdtLocked"/>
              <w:placeholder>
                <w:docPart w:val="F0E2794EF8814EFD86CC7F55ACF73F9A"/>
              </w:placeholder>
            </w:sdtPr>
            <w:sdtEndPr>
              <w:rPr>
                <w:rFonts w:hint="default"/>
              </w:rPr>
            </w:sdtEndPr>
            <w:sdtContent>
              <w:tr w:rsidR="0089625D" w14:paraId="6F8FD672" w14:textId="77777777" w:rsidTr="0089367C">
                <w:tc>
                  <w:tcPr>
                    <w:tcW w:w="1615" w:type="pct"/>
                    <w:shd w:val="clear" w:color="auto" w:fill="auto"/>
                  </w:tcPr>
                  <w:sdt>
                    <w:sdtPr>
                      <w:rPr>
                        <w:rFonts w:hint="eastAsia"/>
                        <w:szCs w:val="21"/>
                      </w:rPr>
                      <w:alias w:val="其他应付款情况明细-项目"/>
                      <w:tag w:val="_GBC_0e4a2a7dda1c432696ba28509f82c41a"/>
                      <w:id w:val="587281639"/>
                      <w:lock w:val="sdtLocked"/>
                    </w:sdtPr>
                    <w:sdtContent>
                      <w:p w14:paraId="6C8C4C3F" w14:textId="77777777" w:rsidR="0089625D" w:rsidRDefault="0089625D" w:rsidP="0089367C">
                        <w:pPr>
                          <w:rPr>
                            <w:szCs w:val="21"/>
                          </w:rPr>
                        </w:pPr>
                        <w:r>
                          <w:rPr>
                            <w:rFonts w:hint="eastAsia"/>
                            <w:szCs w:val="21"/>
                          </w:rPr>
                          <w:t>代收款项</w:t>
                        </w:r>
                      </w:p>
                    </w:sdtContent>
                  </w:sdt>
                </w:tc>
                <w:sdt>
                  <w:sdtPr>
                    <w:rPr>
                      <w:szCs w:val="21"/>
                    </w:rPr>
                    <w:alias w:val="其他应付款情况明细-金额"/>
                    <w:tag w:val="_GBC_28711bf64bf84a2b9e6a0e478186bc1f"/>
                    <w:id w:val="-712508053"/>
                    <w:lock w:val="sdtLocked"/>
                  </w:sdtPr>
                  <w:sdtContent>
                    <w:tc>
                      <w:tcPr>
                        <w:tcW w:w="1657" w:type="pct"/>
                        <w:shd w:val="clear" w:color="auto" w:fill="auto"/>
                      </w:tcPr>
                      <w:p w14:paraId="5D55F4A9" w14:textId="77777777" w:rsidR="0089625D" w:rsidRDefault="0089625D" w:rsidP="0089367C">
                        <w:pPr>
                          <w:jc w:val="right"/>
                          <w:rPr>
                            <w:szCs w:val="21"/>
                          </w:rPr>
                        </w:pPr>
                        <w:r>
                          <w:rPr>
                            <w:szCs w:val="21"/>
                          </w:rPr>
                          <w:t>91,680,569.88</w:t>
                        </w:r>
                      </w:p>
                    </w:tc>
                  </w:sdtContent>
                </w:sdt>
                <w:sdt>
                  <w:sdtPr>
                    <w:rPr>
                      <w:szCs w:val="21"/>
                    </w:rPr>
                    <w:alias w:val="其他应付款情况明细-金额"/>
                    <w:tag w:val="_GBC_e6ccf852c52344d496ce47e7ff32cb6d"/>
                    <w:id w:val="1385065836"/>
                    <w:lock w:val="sdtLocked"/>
                  </w:sdtPr>
                  <w:sdtContent>
                    <w:tc>
                      <w:tcPr>
                        <w:tcW w:w="1728" w:type="pct"/>
                        <w:shd w:val="clear" w:color="auto" w:fill="auto"/>
                      </w:tcPr>
                      <w:p w14:paraId="4597E743" w14:textId="77777777" w:rsidR="0089625D" w:rsidRDefault="0089625D" w:rsidP="0089367C">
                        <w:pPr>
                          <w:jc w:val="right"/>
                          <w:rPr>
                            <w:szCs w:val="21"/>
                          </w:rPr>
                        </w:pPr>
                        <w:r>
                          <w:rPr>
                            <w:szCs w:val="21"/>
                          </w:rPr>
                          <w:t>114,870,918.73</w:t>
                        </w:r>
                      </w:p>
                    </w:tc>
                  </w:sdtContent>
                </w:sdt>
              </w:tr>
            </w:sdtContent>
          </w:sdt>
          <w:sdt>
            <w:sdtPr>
              <w:rPr>
                <w:rFonts w:asciiTheme="minorHAnsi" w:eastAsiaTheme="minorEastAsia" w:hAnsiTheme="minorHAnsi" w:cstheme="minorBidi" w:hint="eastAsia"/>
                <w:kern w:val="2"/>
                <w:szCs w:val="21"/>
              </w:rPr>
              <w:alias w:val="其他应付款情况明细"/>
              <w:tag w:val="_GBC_7f5dd84b3a9443a6a91ba6f6873b75be"/>
              <w:id w:val="-909853109"/>
              <w:lock w:val="sdtLocked"/>
              <w:placeholder>
                <w:docPart w:val="F0E2794EF8814EFD86CC7F55ACF73F9A"/>
              </w:placeholder>
            </w:sdtPr>
            <w:sdtEndPr>
              <w:rPr>
                <w:rFonts w:hint="default"/>
              </w:rPr>
            </w:sdtEndPr>
            <w:sdtContent>
              <w:tr w:rsidR="0089625D" w14:paraId="4F12D9CE" w14:textId="77777777" w:rsidTr="0089367C">
                <w:tc>
                  <w:tcPr>
                    <w:tcW w:w="1615" w:type="pct"/>
                    <w:shd w:val="clear" w:color="auto" w:fill="auto"/>
                  </w:tcPr>
                  <w:sdt>
                    <w:sdtPr>
                      <w:rPr>
                        <w:rFonts w:hint="eastAsia"/>
                        <w:szCs w:val="21"/>
                      </w:rPr>
                      <w:alias w:val="其他应付款情况明细-项目"/>
                      <w:tag w:val="_GBC_0e4a2a7dda1c432696ba28509f82c41a"/>
                      <w:id w:val="1715549680"/>
                      <w:lock w:val="sdtLocked"/>
                    </w:sdtPr>
                    <w:sdtContent>
                      <w:p w14:paraId="7C22BCD6" w14:textId="77777777" w:rsidR="0089625D" w:rsidRDefault="0089625D" w:rsidP="0089367C">
                        <w:pPr>
                          <w:rPr>
                            <w:szCs w:val="21"/>
                          </w:rPr>
                        </w:pPr>
                        <w:r>
                          <w:rPr>
                            <w:rFonts w:hint="eastAsia"/>
                            <w:szCs w:val="21"/>
                          </w:rPr>
                          <w:t>往来款</w:t>
                        </w:r>
                      </w:p>
                    </w:sdtContent>
                  </w:sdt>
                </w:tc>
                <w:sdt>
                  <w:sdtPr>
                    <w:rPr>
                      <w:szCs w:val="21"/>
                    </w:rPr>
                    <w:alias w:val="其他应付款情况明细-金额"/>
                    <w:tag w:val="_GBC_28711bf64bf84a2b9e6a0e478186bc1f"/>
                    <w:id w:val="2011409834"/>
                    <w:lock w:val="sdtLocked"/>
                  </w:sdtPr>
                  <w:sdtContent>
                    <w:tc>
                      <w:tcPr>
                        <w:tcW w:w="1657" w:type="pct"/>
                        <w:shd w:val="clear" w:color="auto" w:fill="auto"/>
                      </w:tcPr>
                      <w:p w14:paraId="5BB34D75" w14:textId="77777777" w:rsidR="0089625D" w:rsidRDefault="0089625D" w:rsidP="0089367C">
                        <w:pPr>
                          <w:jc w:val="right"/>
                          <w:rPr>
                            <w:szCs w:val="21"/>
                          </w:rPr>
                        </w:pPr>
                        <w:r>
                          <w:rPr>
                            <w:szCs w:val="21"/>
                          </w:rPr>
                          <w:t>151,991,777.33</w:t>
                        </w:r>
                      </w:p>
                    </w:tc>
                  </w:sdtContent>
                </w:sdt>
                <w:sdt>
                  <w:sdtPr>
                    <w:rPr>
                      <w:szCs w:val="21"/>
                    </w:rPr>
                    <w:alias w:val="其他应付款情况明细-金额"/>
                    <w:tag w:val="_GBC_e6ccf852c52344d496ce47e7ff32cb6d"/>
                    <w:id w:val="-1560393746"/>
                    <w:lock w:val="sdtLocked"/>
                  </w:sdtPr>
                  <w:sdtContent>
                    <w:tc>
                      <w:tcPr>
                        <w:tcW w:w="1728" w:type="pct"/>
                        <w:shd w:val="clear" w:color="auto" w:fill="auto"/>
                      </w:tcPr>
                      <w:p w14:paraId="08AF7B1E" w14:textId="77777777" w:rsidR="0089625D" w:rsidRDefault="0089625D" w:rsidP="0089367C">
                        <w:pPr>
                          <w:jc w:val="right"/>
                          <w:rPr>
                            <w:szCs w:val="21"/>
                          </w:rPr>
                        </w:pPr>
                        <w:r>
                          <w:rPr>
                            <w:szCs w:val="21"/>
                          </w:rPr>
                          <w:t>229,861,226.96</w:t>
                        </w:r>
                      </w:p>
                    </w:tc>
                  </w:sdtContent>
                </w:sdt>
              </w:tr>
            </w:sdtContent>
          </w:sdt>
          <w:sdt>
            <w:sdtPr>
              <w:rPr>
                <w:rFonts w:asciiTheme="minorHAnsi" w:eastAsiaTheme="minorEastAsia" w:hAnsiTheme="minorHAnsi" w:cstheme="minorBidi" w:hint="eastAsia"/>
                <w:kern w:val="2"/>
                <w:szCs w:val="21"/>
              </w:rPr>
              <w:alias w:val="其他应付款情况明细"/>
              <w:tag w:val="_GBC_7f5dd84b3a9443a6a91ba6f6873b75be"/>
              <w:id w:val="774446648"/>
              <w:lock w:val="sdtLocked"/>
              <w:placeholder>
                <w:docPart w:val="F0E2794EF8814EFD86CC7F55ACF73F9A"/>
              </w:placeholder>
            </w:sdtPr>
            <w:sdtEndPr>
              <w:rPr>
                <w:rFonts w:hint="default"/>
              </w:rPr>
            </w:sdtEndPr>
            <w:sdtContent>
              <w:tr w:rsidR="0089625D" w14:paraId="05F6F5CF" w14:textId="77777777" w:rsidTr="0089367C">
                <w:tc>
                  <w:tcPr>
                    <w:tcW w:w="1615" w:type="pct"/>
                    <w:shd w:val="clear" w:color="auto" w:fill="auto"/>
                  </w:tcPr>
                  <w:sdt>
                    <w:sdtPr>
                      <w:rPr>
                        <w:rFonts w:hint="eastAsia"/>
                        <w:szCs w:val="21"/>
                      </w:rPr>
                      <w:alias w:val="其他应付款情况明细-项目"/>
                      <w:tag w:val="_GBC_0e4a2a7dda1c432696ba28509f82c41a"/>
                      <w:id w:val="-1640798734"/>
                      <w:lock w:val="sdtLocked"/>
                    </w:sdtPr>
                    <w:sdtContent>
                      <w:p w14:paraId="213A9E9C" w14:textId="77777777" w:rsidR="0089625D" w:rsidRDefault="0089625D" w:rsidP="0089367C">
                        <w:pPr>
                          <w:rPr>
                            <w:szCs w:val="21"/>
                          </w:rPr>
                        </w:pPr>
                        <w:r>
                          <w:rPr>
                            <w:rFonts w:hint="eastAsia"/>
                            <w:szCs w:val="21"/>
                          </w:rPr>
                          <w:t>应付费用款</w:t>
                        </w:r>
                      </w:p>
                    </w:sdtContent>
                  </w:sdt>
                </w:tc>
                <w:sdt>
                  <w:sdtPr>
                    <w:rPr>
                      <w:szCs w:val="21"/>
                    </w:rPr>
                    <w:alias w:val="其他应付款情况明细-金额"/>
                    <w:tag w:val="_GBC_28711bf64bf84a2b9e6a0e478186bc1f"/>
                    <w:id w:val="1208841894"/>
                    <w:lock w:val="sdtLocked"/>
                  </w:sdtPr>
                  <w:sdtContent>
                    <w:tc>
                      <w:tcPr>
                        <w:tcW w:w="1657" w:type="pct"/>
                        <w:shd w:val="clear" w:color="auto" w:fill="auto"/>
                      </w:tcPr>
                      <w:p w14:paraId="60E39A4A" w14:textId="77777777" w:rsidR="0089625D" w:rsidRDefault="0089625D" w:rsidP="0089367C">
                        <w:pPr>
                          <w:jc w:val="right"/>
                          <w:rPr>
                            <w:szCs w:val="21"/>
                          </w:rPr>
                        </w:pPr>
                        <w:r>
                          <w:rPr>
                            <w:szCs w:val="21"/>
                          </w:rPr>
                          <w:t>27,544,609.09</w:t>
                        </w:r>
                      </w:p>
                    </w:tc>
                  </w:sdtContent>
                </w:sdt>
                <w:sdt>
                  <w:sdtPr>
                    <w:rPr>
                      <w:szCs w:val="21"/>
                    </w:rPr>
                    <w:alias w:val="其他应付款情况明细-金额"/>
                    <w:tag w:val="_GBC_e6ccf852c52344d496ce47e7ff32cb6d"/>
                    <w:id w:val="417373465"/>
                    <w:lock w:val="sdtLocked"/>
                  </w:sdtPr>
                  <w:sdtContent>
                    <w:tc>
                      <w:tcPr>
                        <w:tcW w:w="1728" w:type="pct"/>
                        <w:shd w:val="clear" w:color="auto" w:fill="auto"/>
                      </w:tcPr>
                      <w:p w14:paraId="16A2FE00" w14:textId="77777777" w:rsidR="0089625D" w:rsidRDefault="0089625D" w:rsidP="0089367C">
                        <w:pPr>
                          <w:jc w:val="right"/>
                          <w:rPr>
                            <w:szCs w:val="21"/>
                          </w:rPr>
                        </w:pPr>
                        <w:r>
                          <w:rPr>
                            <w:szCs w:val="21"/>
                          </w:rPr>
                          <w:t>10,179,538.42</w:t>
                        </w:r>
                      </w:p>
                    </w:tc>
                  </w:sdtContent>
                </w:sdt>
              </w:tr>
            </w:sdtContent>
          </w:sdt>
          <w:sdt>
            <w:sdtPr>
              <w:rPr>
                <w:rFonts w:asciiTheme="minorHAnsi" w:eastAsiaTheme="minorEastAsia" w:hAnsiTheme="minorHAnsi" w:cstheme="minorBidi" w:hint="eastAsia"/>
                <w:kern w:val="2"/>
                <w:szCs w:val="21"/>
              </w:rPr>
              <w:alias w:val="其他应付款情况明细"/>
              <w:tag w:val="_GBC_7f5dd84b3a9443a6a91ba6f6873b75be"/>
              <w:id w:val="-852028350"/>
              <w:lock w:val="sdtLocked"/>
              <w:placeholder>
                <w:docPart w:val="F0E2794EF8814EFD86CC7F55ACF73F9A"/>
              </w:placeholder>
            </w:sdtPr>
            <w:sdtEndPr>
              <w:rPr>
                <w:rFonts w:hint="default"/>
              </w:rPr>
            </w:sdtEndPr>
            <w:sdtContent>
              <w:tr w:rsidR="0089625D" w14:paraId="74CCD837" w14:textId="77777777" w:rsidTr="0089367C">
                <w:tc>
                  <w:tcPr>
                    <w:tcW w:w="1615" w:type="pct"/>
                    <w:shd w:val="clear" w:color="auto" w:fill="auto"/>
                  </w:tcPr>
                  <w:sdt>
                    <w:sdtPr>
                      <w:rPr>
                        <w:rFonts w:hint="eastAsia"/>
                        <w:szCs w:val="21"/>
                      </w:rPr>
                      <w:alias w:val="其他应付款情况明细-项目"/>
                      <w:tag w:val="_GBC_0e4a2a7dda1c432696ba28509f82c41a"/>
                      <w:id w:val="-1685502235"/>
                      <w:lock w:val="sdtLocked"/>
                    </w:sdtPr>
                    <w:sdtContent>
                      <w:p w14:paraId="6E40B554" w14:textId="77777777" w:rsidR="0089625D" w:rsidRDefault="0089625D" w:rsidP="0089367C">
                        <w:pPr>
                          <w:rPr>
                            <w:szCs w:val="21"/>
                          </w:rPr>
                        </w:pPr>
                        <w:r>
                          <w:rPr>
                            <w:rFonts w:hint="eastAsia"/>
                            <w:szCs w:val="21"/>
                          </w:rPr>
                          <w:t>职工住房补贴款</w:t>
                        </w:r>
                      </w:p>
                    </w:sdtContent>
                  </w:sdt>
                </w:tc>
                <w:sdt>
                  <w:sdtPr>
                    <w:rPr>
                      <w:szCs w:val="21"/>
                    </w:rPr>
                    <w:alias w:val="其他应付款情况明细-金额"/>
                    <w:tag w:val="_GBC_28711bf64bf84a2b9e6a0e478186bc1f"/>
                    <w:id w:val="520294211"/>
                    <w:lock w:val="sdtLocked"/>
                  </w:sdtPr>
                  <w:sdtContent>
                    <w:tc>
                      <w:tcPr>
                        <w:tcW w:w="1657" w:type="pct"/>
                        <w:shd w:val="clear" w:color="auto" w:fill="auto"/>
                      </w:tcPr>
                      <w:p w14:paraId="43793B05" w14:textId="77777777" w:rsidR="0089625D" w:rsidRDefault="0089625D" w:rsidP="0089367C">
                        <w:pPr>
                          <w:jc w:val="right"/>
                          <w:rPr>
                            <w:szCs w:val="21"/>
                          </w:rPr>
                        </w:pPr>
                        <w:r>
                          <w:rPr>
                            <w:szCs w:val="21"/>
                          </w:rPr>
                          <w:t>3,786,093.23</w:t>
                        </w:r>
                      </w:p>
                    </w:tc>
                  </w:sdtContent>
                </w:sdt>
                <w:sdt>
                  <w:sdtPr>
                    <w:rPr>
                      <w:szCs w:val="21"/>
                    </w:rPr>
                    <w:alias w:val="其他应付款情况明细-金额"/>
                    <w:tag w:val="_GBC_e6ccf852c52344d496ce47e7ff32cb6d"/>
                    <w:id w:val="-790283680"/>
                    <w:lock w:val="sdtLocked"/>
                  </w:sdtPr>
                  <w:sdtContent>
                    <w:tc>
                      <w:tcPr>
                        <w:tcW w:w="1728" w:type="pct"/>
                        <w:shd w:val="clear" w:color="auto" w:fill="auto"/>
                      </w:tcPr>
                      <w:p w14:paraId="1CDA110D" w14:textId="77777777" w:rsidR="0089625D" w:rsidRDefault="0089625D" w:rsidP="0089367C">
                        <w:pPr>
                          <w:jc w:val="right"/>
                          <w:rPr>
                            <w:szCs w:val="21"/>
                          </w:rPr>
                        </w:pPr>
                        <w:r>
                          <w:rPr>
                            <w:szCs w:val="21"/>
                          </w:rPr>
                          <w:t>9,261,442.83</w:t>
                        </w:r>
                      </w:p>
                    </w:tc>
                  </w:sdtContent>
                </w:sdt>
              </w:tr>
            </w:sdtContent>
          </w:sdt>
          <w:sdt>
            <w:sdtPr>
              <w:rPr>
                <w:rFonts w:asciiTheme="minorHAnsi" w:eastAsiaTheme="minorEastAsia" w:hAnsiTheme="minorHAnsi" w:cstheme="minorBidi" w:hint="eastAsia"/>
                <w:kern w:val="2"/>
                <w:szCs w:val="21"/>
              </w:rPr>
              <w:alias w:val="其他应付款情况明细"/>
              <w:tag w:val="_GBC_7f5dd84b3a9443a6a91ba6f6873b75be"/>
              <w:id w:val="-2050913416"/>
              <w:lock w:val="sdtLocked"/>
              <w:placeholder>
                <w:docPart w:val="F0E2794EF8814EFD86CC7F55ACF73F9A"/>
              </w:placeholder>
            </w:sdtPr>
            <w:sdtEndPr>
              <w:rPr>
                <w:rFonts w:hint="default"/>
              </w:rPr>
            </w:sdtEndPr>
            <w:sdtContent>
              <w:tr w:rsidR="0089625D" w14:paraId="56C7E7D1" w14:textId="77777777" w:rsidTr="0089367C">
                <w:tc>
                  <w:tcPr>
                    <w:tcW w:w="1615" w:type="pct"/>
                    <w:shd w:val="clear" w:color="auto" w:fill="auto"/>
                  </w:tcPr>
                  <w:sdt>
                    <w:sdtPr>
                      <w:rPr>
                        <w:rFonts w:hint="eastAsia"/>
                        <w:szCs w:val="21"/>
                      </w:rPr>
                      <w:alias w:val="其他应付款情况明细-项目"/>
                      <w:tag w:val="_GBC_0e4a2a7dda1c432696ba28509f82c41a"/>
                      <w:id w:val="2134517266"/>
                      <w:lock w:val="sdtLocked"/>
                    </w:sdtPr>
                    <w:sdtContent>
                      <w:p w14:paraId="718FB488" w14:textId="77777777" w:rsidR="0089625D" w:rsidRDefault="0089625D" w:rsidP="0089367C">
                        <w:pPr>
                          <w:rPr>
                            <w:szCs w:val="21"/>
                          </w:rPr>
                        </w:pPr>
                        <w:r>
                          <w:rPr>
                            <w:rFonts w:hint="eastAsia"/>
                            <w:szCs w:val="21"/>
                          </w:rPr>
                          <w:t>其他</w:t>
                        </w:r>
                      </w:p>
                    </w:sdtContent>
                  </w:sdt>
                </w:tc>
                <w:sdt>
                  <w:sdtPr>
                    <w:rPr>
                      <w:szCs w:val="21"/>
                    </w:rPr>
                    <w:alias w:val="其他应付款情况明细-金额"/>
                    <w:tag w:val="_GBC_28711bf64bf84a2b9e6a0e478186bc1f"/>
                    <w:id w:val="-957720327"/>
                    <w:lock w:val="sdtLocked"/>
                  </w:sdtPr>
                  <w:sdtContent>
                    <w:tc>
                      <w:tcPr>
                        <w:tcW w:w="1657" w:type="pct"/>
                        <w:shd w:val="clear" w:color="auto" w:fill="auto"/>
                      </w:tcPr>
                      <w:p w14:paraId="310DBDAB" w14:textId="77777777" w:rsidR="0089625D" w:rsidRDefault="0089625D" w:rsidP="0089367C">
                        <w:pPr>
                          <w:jc w:val="right"/>
                          <w:rPr>
                            <w:szCs w:val="21"/>
                          </w:rPr>
                        </w:pPr>
                        <w:r>
                          <w:rPr>
                            <w:szCs w:val="21"/>
                          </w:rPr>
                          <w:t>95,244,936.23</w:t>
                        </w:r>
                      </w:p>
                    </w:tc>
                  </w:sdtContent>
                </w:sdt>
                <w:sdt>
                  <w:sdtPr>
                    <w:rPr>
                      <w:szCs w:val="21"/>
                    </w:rPr>
                    <w:alias w:val="其他应付款情况明细-金额"/>
                    <w:tag w:val="_GBC_e6ccf852c52344d496ce47e7ff32cb6d"/>
                    <w:id w:val="-1614584206"/>
                    <w:lock w:val="sdtLocked"/>
                  </w:sdtPr>
                  <w:sdtContent>
                    <w:tc>
                      <w:tcPr>
                        <w:tcW w:w="1728" w:type="pct"/>
                        <w:shd w:val="clear" w:color="auto" w:fill="auto"/>
                      </w:tcPr>
                      <w:p w14:paraId="77321120" w14:textId="77777777" w:rsidR="0089625D" w:rsidRDefault="0089625D" w:rsidP="0089367C">
                        <w:pPr>
                          <w:jc w:val="right"/>
                          <w:rPr>
                            <w:szCs w:val="21"/>
                          </w:rPr>
                        </w:pPr>
                        <w:r>
                          <w:rPr>
                            <w:szCs w:val="21"/>
                          </w:rPr>
                          <w:t>68,082,021.68</w:t>
                        </w:r>
                      </w:p>
                    </w:tc>
                  </w:sdtContent>
                </w:sdt>
              </w:tr>
            </w:sdtContent>
          </w:sdt>
          <w:tr w:rsidR="0089625D" w14:paraId="7294C703" w14:textId="77777777" w:rsidTr="0089367C">
            <w:tc>
              <w:tcPr>
                <w:tcW w:w="1615" w:type="pct"/>
                <w:shd w:val="clear" w:color="auto" w:fill="auto"/>
              </w:tcPr>
              <w:p w14:paraId="4E152C0B" w14:textId="77777777" w:rsidR="0089625D" w:rsidRDefault="0089625D" w:rsidP="0089367C">
                <w:pPr>
                  <w:jc w:val="center"/>
                  <w:rPr>
                    <w:color w:val="000000" w:themeColor="text1"/>
                    <w:szCs w:val="21"/>
                  </w:rPr>
                </w:pPr>
                <w:r>
                  <w:rPr>
                    <w:rFonts w:hint="eastAsia"/>
                    <w:color w:val="000000" w:themeColor="text1"/>
                    <w:szCs w:val="21"/>
                  </w:rPr>
                  <w:t>合计</w:t>
                </w:r>
              </w:p>
            </w:tc>
            <w:sdt>
              <w:sdtPr>
                <w:rPr>
                  <w:szCs w:val="21"/>
                </w:rPr>
                <w:alias w:val="其他应付款"/>
                <w:tag w:val="_GBC_db0f949672654391b3ea41ee3c231e9e"/>
                <w:id w:val="-695067949"/>
                <w:lock w:val="sdtLocked"/>
              </w:sdtPr>
              <w:sdtContent>
                <w:tc>
                  <w:tcPr>
                    <w:tcW w:w="1657" w:type="pct"/>
                    <w:shd w:val="clear" w:color="auto" w:fill="auto"/>
                  </w:tcPr>
                  <w:p w14:paraId="1D478A26" w14:textId="77777777" w:rsidR="0089625D" w:rsidRDefault="0089625D" w:rsidP="0089367C">
                    <w:pPr>
                      <w:jc w:val="right"/>
                      <w:rPr>
                        <w:szCs w:val="21"/>
                      </w:rPr>
                    </w:pPr>
                    <w:r>
                      <w:rPr>
                        <w:szCs w:val="21"/>
                      </w:rPr>
                      <w:t>533,980,836.98</w:t>
                    </w:r>
                  </w:p>
                </w:tc>
              </w:sdtContent>
            </w:sdt>
            <w:sdt>
              <w:sdtPr>
                <w:rPr>
                  <w:szCs w:val="21"/>
                </w:rPr>
                <w:alias w:val="其他应付款"/>
                <w:tag w:val="_GBC_20baa13b85024e2dad4eec48be0ae03e"/>
                <w:id w:val="-1976058038"/>
                <w:lock w:val="sdtLocked"/>
              </w:sdtPr>
              <w:sdtContent>
                <w:tc>
                  <w:tcPr>
                    <w:tcW w:w="1728" w:type="pct"/>
                    <w:shd w:val="clear" w:color="auto" w:fill="auto"/>
                  </w:tcPr>
                  <w:p w14:paraId="5C8B99B6" w14:textId="77777777" w:rsidR="0089625D" w:rsidRDefault="0089625D" w:rsidP="0089367C">
                    <w:pPr>
                      <w:jc w:val="right"/>
                      <w:rPr>
                        <w:szCs w:val="21"/>
                      </w:rPr>
                    </w:pPr>
                    <w:r>
                      <w:rPr>
                        <w:szCs w:val="21"/>
                      </w:rPr>
                      <w:t>580,329,283.78</w:t>
                    </w:r>
                  </w:p>
                </w:tc>
              </w:sdtContent>
            </w:sdt>
          </w:tr>
        </w:tbl>
        <w:p w14:paraId="50A3AD82" w14:textId="77777777" w:rsidR="0089625D" w:rsidRDefault="0089625D"/>
        <w:p w14:paraId="324431F7" w14:textId="77777777" w:rsidR="00FC7A49" w:rsidRDefault="006C5602" w:rsidP="006807BE">
          <w:pPr>
            <w:pStyle w:val="4"/>
            <w:numPr>
              <w:ilvl w:val="3"/>
              <w:numId w:val="37"/>
            </w:numPr>
            <w:tabs>
              <w:tab w:val="left" w:pos="644"/>
              <w:tab w:val="left" w:pos="709"/>
            </w:tabs>
          </w:pPr>
          <w:r>
            <w:rPr>
              <w:rFonts w:hint="eastAsia"/>
            </w:rPr>
            <w:t>账龄超过</w:t>
          </w:r>
          <w:r>
            <w:t>1</w:t>
          </w:r>
          <w:r>
            <w:t>年的重要其他应付款</w:t>
          </w:r>
        </w:p>
        <w:sdt>
          <w:sdtPr>
            <w:alias w:val="是否适用：账龄超过1年的重要其他应付款[双击切换]"/>
            <w:tag w:val="_GBC_6b842cccfed2455fb63f3cf43e46e28f"/>
            <w:id w:val="-510981727"/>
            <w:lock w:val="sdtContentLocked"/>
            <w:placeholder>
              <w:docPart w:val="GBC22222222222222222222222222222"/>
            </w:placeholder>
          </w:sdtPr>
          <w:sdtContent>
            <w:p w14:paraId="7D3D8D1F" w14:textId="77777777" w:rsidR="00FC7A49" w:rsidRDefault="006C5602">
              <w:r>
                <w:fldChar w:fldCharType="begin"/>
              </w:r>
              <w:r w:rsidR="008A39C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D5BC789" w14:textId="77777777" w:rsidR="00FC7A49" w:rsidRDefault="006C5602">
          <w:pPr>
            <w:jc w:val="right"/>
          </w:pPr>
          <w:r>
            <w:rPr>
              <w:rFonts w:hint="eastAsia"/>
            </w:rPr>
            <w:t>单位:</w:t>
          </w:r>
          <w:sdt>
            <w:sdtPr>
              <w:rPr>
                <w:rFonts w:hint="eastAsia"/>
              </w:rPr>
              <w:alias w:val="单位：财务附注：账龄超过1年的重要其他应付款"/>
              <w:tag w:val="_GBC_ae4dd9e0a5cc49aa84608e4d595c2fa0"/>
              <w:id w:val="-165089945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账龄超过1年的重要其他应付款"/>
              <w:tag w:val="_GBC_02aa23657afb4155b8f67ef835bcf55d"/>
              <w:id w:val="-20238498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1"/>
            <w:gridCol w:w="2107"/>
            <w:gridCol w:w="3035"/>
          </w:tblGrid>
          <w:tr w:rsidR="008A39C2" w14:paraId="7841B023" w14:textId="77777777" w:rsidTr="00FB5EA7">
            <w:trPr>
              <w:trHeight w:val="269"/>
            </w:trPr>
            <w:tc>
              <w:tcPr>
                <w:tcW w:w="2086" w:type="pct"/>
                <w:shd w:val="clear" w:color="auto" w:fill="auto"/>
                <w:vAlign w:val="center"/>
              </w:tcPr>
              <w:p w14:paraId="0502B48E" w14:textId="77777777" w:rsidR="008A39C2" w:rsidRDefault="008A39C2" w:rsidP="008A39C2">
                <w:pPr>
                  <w:jc w:val="center"/>
                  <w:rPr>
                    <w:szCs w:val="21"/>
                  </w:rPr>
                </w:pPr>
                <w:bookmarkStart w:id="71" w:name="_Toc215903165"/>
                <w:r>
                  <w:rPr>
                    <w:rFonts w:hint="eastAsia"/>
                    <w:szCs w:val="21"/>
                  </w:rPr>
                  <w:t>项目</w:t>
                </w:r>
              </w:p>
            </w:tc>
            <w:tc>
              <w:tcPr>
                <w:tcW w:w="1194" w:type="pct"/>
                <w:shd w:val="clear" w:color="auto" w:fill="auto"/>
                <w:vAlign w:val="center"/>
              </w:tcPr>
              <w:p w14:paraId="53D560A2" w14:textId="77777777" w:rsidR="008A39C2" w:rsidRDefault="008A39C2" w:rsidP="008A39C2">
                <w:pPr>
                  <w:jc w:val="center"/>
                  <w:rPr>
                    <w:szCs w:val="21"/>
                  </w:rPr>
                </w:pPr>
                <w:r>
                  <w:rPr>
                    <w:rFonts w:hint="eastAsia"/>
                    <w:szCs w:val="21"/>
                  </w:rPr>
                  <w:t>期末余额</w:t>
                </w:r>
              </w:p>
            </w:tc>
            <w:tc>
              <w:tcPr>
                <w:tcW w:w="1720" w:type="pct"/>
                <w:shd w:val="clear" w:color="auto" w:fill="auto"/>
                <w:vAlign w:val="center"/>
              </w:tcPr>
              <w:p w14:paraId="3BE917C5" w14:textId="77777777" w:rsidR="008A39C2" w:rsidRDefault="008A39C2" w:rsidP="008A39C2">
                <w:pPr>
                  <w:jc w:val="center"/>
                  <w:rPr>
                    <w:szCs w:val="21"/>
                  </w:rPr>
                </w:pPr>
                <w:proofErr w:type="gramStart"/>
                <w:r>
                  <w:rPr>
                    <w:rFonts w:hint="eastAsia"/>
                    <w:szCs w:val="21"/>
                  </w:rPr>
                  <w:t>未偿</w:t>
                </w:r>
                <w:proofErr w:type="gramEnd"/>
                <w:r>
                  <w:rPr>
                    <w:rFonts w:hint="eastAsia"/>
                    <w:szCs w:val="21"/>
                  </w:rPr>
                  <w:t>还或结转的原因</w:t>
                </w:r>
              </w:p>
            </w:tc>
          </w:tr>
          <w:sdt>
            <w:sdtPr>
              <w:rPr>
                <w:szCs w:val="21"/>
              </w:rPr>
              <w:alias w:val="重要的账龄超过1年的其他应付款明细"/>
              <w:tag w:val="_GBC_b7cec93c711d40f48326998d7472e3e8"/>
              <w:id w:val="-125693936"/>
              <w:lock w:val="sdtLocked"/>
              <w:placeholder>
                <w:docPart w:val="9556BCA6F5FB4D98886CDB167C659FD1"/>
              </w:placeholder>
            </w:sdtPr>
            <w:sdtContent>
              <w:tr w:rsidR="008A39C2" w14:paraId="63307DF1" w14:textId="77777777" w:rsidTr="00FB5EA7">
                <w:sdt>
                  <w:sdtPr>
                    <w:rPr>
                      <w:szCs w:val="21"/>
                    </w:rPr>
                    <w:alias w:val="重要的账龄超过1年的其他应付款明细-项目名称"/>
                    <w:tag w:val="_GBC_6fbc2c12c7c148669ae7416997e4616e"/>
                    <w:id w:val="-1449158202"/>
                    <w:lock w:val="sdtLocked"/>
                  </w:sdtPr>
                  <w:sdtContent>
                    <w:tc>
                      <w:tcPr>
                        <w:tcW w:w="2086" w:type="pct"/>
                        <w:tcBorders>
                          <w:bottom w:val="single" w:sz="4" w:space="0" w:color="auto"/>
                        </w:tcBorders>
                        <w:shd w:val="clear" w:color="auto" w:fill="auto"/>
                      </w:tcPr>
                      <w:p w14:paraId="0B0F2B2D" w14:textId="77777777" w:rsidR="008A39C2" w:rsidRDefault="008A39C2" w:rsidP="008A39C2">
                        <w:pPr>
                          <w:rPr>
                            <w:szCs w:val="21"/>
                          </w:rPr>
                        </w:pPr>
                        <w:r>
                          <w:rPr>
                            <w:szCs w:val="21"/>
                          </w:rPr>
                          <w:t>中材供应链管理有限公司</w:t>
                        </w:r>
                      </w:p>
                    </w:tc>
                  </w:sdtContent>
                </w:sdt>
                <w:sdt>
                  <w:sdtPr>
                    <w:rPr>
                      <w:szCs w:val="21"/>
                    </w:rPr>
                    <w:alias w:val="重要的账龄超过1年的其他应付款明细-期末余额"/>
                    <w:tag w:val="_GBC_0d5d2af3864c4fc4b86be903946c9608"/>
                    <w:id w:val="-1591143842"/>
                    <w:lock w:val="sdtLocked"/>
                  </w:sdtPr>
                  <w:sdtContent>
                    <w:tc>
                      <w:tcPr>
                        <w:tcW w:w="1194" w:type="pct"/>
                        <w:shd w:val="clear" w:color="auto" w:fill="auto"/>
                      </w:tcPr>
                      <w:p w14:paraId="5FF80595" w14:textId="77777777" w:rsidR="008A39C2" w:rsidRDefault="008A39C2" w:rsidP="008A39C2">
                        <w:pPr>
                          <w:jc w:val="right"/>
                          <w:rPr>
                            <w:szCs w:val="21"/>
                          </w:rPr>
                        </w:pPr>
                        <w:r>
                          <w:rPr>
                            <w:szCs w:val="21"/>
                          </w:rPr>
                          <w:t>83,338,832.38</w:t>
                        </w:r>
                      </w:p>
                    </w:tc>
                  </w:sdtContent>
                </w:sdt>
                <w:sdt>
                  <w:sdtPr>
                    <w:rPr>
                      <w:szCs w:val="21"/>
                    </w:rPr>
                    <w:alias w:val="重要的账龄超过1年的其他应付款明细-未偿还或结转的原因"/>
                    <w:tag w:val="_GBC_26261ca7ed2c4e39a8144a845788d5b1"/>
                    <w:id w:val="-545920902"/>
                    <w:lock w:val="sdtLocked"/>
                  </w:sdtPr>
                  <w:sdtContent>
                    <w:tc>
                      <w:tcPr>
                        <w:tcW w:w="1720" w:type="pct"/>
                        <w:shd w:val="clear" w:color="auto" w:fill="auto"/>
                      </w:tcPr>
                      <w:p w14:paraId="48FB13B9" w14:textId="77777777" w:rsidR="008A39C2" w:rsidRDefault="008A39C2" w:rsidP="008A39C2">
                        <w:pPr>
                          <w:rPr>
                            <w:szCs w:val="21"/>
                          </w:rPr>
                        </w:pPr>
                        <w:r>
                          <w:rPr>
                            <w:szCs w:val="21"/>
                          </w:rPr>
                          <w:t>往来</w:t>
                        </w:r>
                        <w:proofErr w:type="gramStart"/>
                        <w:r>
                          <w:rPr>
                            <w:szCs w:val="21"/>
                          </w:rPr>
                          <w:t>款尚未</w:t>
                        </w:r>
                        <w:proofErr w:type="gramEnd"/>
                        <w:r>
                          <w:rPr>
                            <w:szCs w:val="21"/>
                          </w:rPr>
                          <w:t>支付</w:t>
                        </w:r>
                      </w:p>
                    </w:tc>
                  </w:sdtContent>
                </w:sdt>
              </w:tr>
            </w:sdtContent>
          </w:sdt>
          <w:sdt>
            <w:sdtPr>
              <w:rPr>
                <w:szCs w:val="21"/>
              </w:rPr>
              <w:alias w:val="重要的账龄超过1年的其他应付款明细"/>
              <w:tag w:val="_GBC_b7cec93c711d40f48326998d7472e3e8"/>
              <w:id w:val="-775940460"/>
              <w:lock w:val="sdtLocked"/>
              <w:placeholder>
                <w:docPart w:val="9556BCA6F5FB4D98886CDB167C659FD1"/>
              </w:placeholder>
            </w:sdtPr>
            <w:sdtContent>
              <w:tr w:rsidR="008A39C2" w14:paraId="5C2E85AE" w14:textId="77777777" w:rsidTr="00FB5EA7">
                <w:sdt>
                  <w:sdtPr>
                    <w:rPr>
                      <w:szCs w:val="21"/>
                    </w:rPr>
                    <w:alias w:val="重要的账龄超过1年的其他应付款明细-项目名称"/>
                    <w:tag w:val="_GBC_6fbc2c12c7c148669ae7416997e4616e"/>
                    <w:id w:val="2024127250"/>
                    <w:lock w:val="sdtLocked"/>
                  </w:sdtPr>
                  <w:sdtContent>
                    <w:tc>
                      <w:tcPr>
                        <w:tcW w:w="2086" w:type="pct"/>
                        <w:tcBorders>
                          <w:bottom w:val="single" w:sz="4" w:space="0" w:color="auto"/>
                        </w:tcBorders>
                        <w:shd w:val="clear" w:color="auto" w:fill="auto"/>
                      </w:tcPr>
                      <w:p w14:paraId="565C694E" w14:textId="77777777" w:rsidR="008A39C2" w:rsidRDefault="008A39C2" w:rsidP="008A39C2">
                        <w:pPr>
                          <w:rPr>
                            <w:szCs w:val="21"/>
                          </w:rPr>
                        </w:pPr>
                        <w:r>
                          <w:rPr>
                            <w:szCs w:val="21"/>
                          </w:rPr>
                          <w:t>宁夏青铜峡水泥股份有限公司</w:t>
                        </w:r>
                      </w:p>
                    </w:tc>
                  </w:sdtContent>
                </w:sdt>
                <w:sdt>
                  <w:sdtPr>
                    <w:rPr>
                      <w:szCs w:val="21"/>
                    </w:rPr>
                    <w:alias w:val="重要的账龄超过1年的其他应付款明细-期末余额"/>
                    <w:tag w:val="_GBC_0d5d2af3864c4fc4b86be903946c9608"/>
                    <w:id w:val="-90712064"/>
                    <w:lock w:val="sdtLocked"/>
                  </w:sdtPr>
                  <w:sdtContent>
                    <w:tc>
                      <w:tcPr>
                        <w:tcW w:w="1194" w:type="pct"/>
                        <w:shd w:val="clear" w:color="auto" w:fill="auto"/>
                      </w:tcPr>
                      <w:p w14:paraId="3240BE9D" w14:textId="77777777" w:rsidR="008A39C2" w:rsidRDefault="008A39C2" w:rsidP="008A39C2">
                        <w:pPr>
                          <w:jc w:val="right"/>
                          <w:rPr>
                            <w:szCs w:val="21"/>
                          </w:rPr>
                        </w:pPr>
                        <w:r>
                          <w:rPr>
                            <w:szCs w:val="21"/>
                          </w:rPr>
                          <w:t>8,501,971.64</w:t>
                        </w:r>
                      </w:p>
                    </w:tc>
                  </w:sdtContent>
                </w:sdt>
                <w:sdt>
                  <w:sdtPr>
                    <w:rPr>
                      <w:szCs w:val="21"/>
                    </w:rPr>
                    <w:alias w:val="重要的账龄超过1年的其他应付款明细-未偿还或结转的原因"/>
                    <w:tag w:val="_GBC_26261ca7ed2c4e39a8144a845788d5b1"/>
                    <w:id w:val="-647370638"/>
                    <w:lock w:val="sdtLocked"/>
                  </w:sdtPr>
                  <w:sdtContent>
                    <w:tc>
                      <w:tcPr>
                        <w:tcW w:w="1720" w:type="pct"/>
                        <w:shd w:val="clear" w:color="auto" w:fill="auto"/>
                      </w:tcPr>
                      <w:p w14:paraId="78DD4860" w14:textId="77777777" w:rsidR="008A39C2" w:rsidRDefault="008A39C2" w:rsidP="008A39C2">
                        <w:pPr>
                          <w:rPr>
                            <w:szCs w:val="21"/>
                          </w:rPr>
                        </w:pPr>
                        <w:r>
                          <w:rPr>
                            <w:szCs w:val="21"/>
                          </w:rPr>
                          <w:t>往来</w:t>
                        </w:r>
                        <w:proofErr w:type="gramStart"/>
                        <w:r>
                          <w:rPr>
                            <w:szCs w:val="21"/>
                          </w:rPr>
                          <w:t>款尚未</w:t>
                        </w:r>
                        <w:proofErr w:type="gramEnd"/>
                        <w:r>
                          <w:rPr>
                            <w:szCs w:val="21"/>
                          </w:rPr>
                          <w:t>支付</w:t>
                        </w:r>
                      </w:p>
                    </w:tc>
                  </w:sdtContent>
                </w:sdt>
              </w:tr>
            </w:sdtContent>
          </w:sdt>
          <w:sdt>
            <w:sdtPr>
              <w:rPr>
                <w:szCs w:val="21"/>
              </w:rPr>
              <w:alias w:val="重要的账龄超过1年的其他应付款明细"/>
              <w:tag w:val="_GBC_b7cec93c711d40f48326998d7472e3e8"/>
              <w:id w:val="-1840223020"/>
              <w:lock w:val="sdtLocked"/>
              <w:placeholder>
                <w:docPart w:val="9556BCA6F5FB4D98886CDB167C659FD1"/>
              </w:placeholder>
            </w:sdtPr>
            <w:sdtContent>
              <w:tr w:rsidR="008A39C2" w14:paraId="0EDE6368" w14:textId="77777777" w:rsidTr="00FB5EA7">
                <w:sdt>
                  <w:sdtPr>
                    <w:rPr>
                      <w:szCs w:val="21"/>
                    </w:rPr>
                    <w:alias w:val="重要的账龄超过1年的其他应付款明细-项目名称"/>
                    <w:tag w:val="_GBC_6fbc2c12c7c148669ae7416997e4616e"/>
                    <w:id w:val="2035604295"/>
                    <w:lock w:val="sdtLocked"/>
                  </w:sdtPr>
                  <w:sdtContent>
                    <w:tc>
                      <w:tcPr>
                        <w:tcW w:w="2086" w:type="pct"/>
                        <w:tcBorders>
                          <w:bottom w:val="single" w:sz="4" w:space="0" w:color="auto"/>
                        </w:tcBorders>
                        <w:shd w:val="clear" w:color="auto" w:fill="auto"/>
                      </w:tcPr>
                      <w:p w14:paraId="7FCB5952" w14:textId="77777777" w:rsidR="008A39C2" w:rsidRDefault="008A39C2" w:rsidP="008A39C2">
                        <w:pPr>
                          <w:rPr>
                            <w:szCs w:val="21"/>
                          </w:rPr>
                        </w:pPr>
                        <w:r>
                          <w:rPr>
                            <w:szCs w:val="21"/>
                          </w:rPr>
                          <w:t>陕西尧柏特种水泥股份有限公司</w:t>
                        </w:r>
                      </w:p>
                    </w:tc>
                  </w:sdtContent>
                </w:sdt>
                <w:sdt>
                  <w:sdtPr>
                    <w:rPr>
                      <w:szCs w:val="21"/>
                    </w:rPr>
                    <w:alias w:val="重要的账龄超过1年的其他应付款明细-期末余额"/>
                    <w:tag w:val="_GBC_0d5d2af3864c4fc4b86be903946c9608"/>
                    <w:id w:val="-1895880932"/>
                    <w:lock w:val="sdtLocked"/>
                  </w:sdtPr>
                  <w:sdtContent>
                    <w:tc>
                      <w:tcPr>
                        <w:tcW w:w="1194" w:type="pct"/>
                        <w:shd w:val="clear" w:color="auto" w:fill="auto"/>
                      </w:tcPr>
                      <w:p w14:paraId="372E9B52" w14:textId="77777777" w:rsidR="008A39C2" w:rsidRDefault="008A39C2" w:rsidP="008A39C2">
                        <w:pPr>
                          <w:jc w:val="right"/>
                          <w:rPr>
                            <w:szCs w:val="21"/>
                          </w:rPr>
                        </w:pPr>
                        <w:r>
                          <w:rPr>
                            <w:szCs w:val="21"/>
                          </w:rPr>
                          <w:t>6,818,390.33</w:t>
                        </w:r>
                      </w:p>
                    </w:tc>
                  </w:sdtContent>
                </w:sdt>
                <w:sdt>
                  <w:sdtPr>
                    <w:rPr>
                      <w:szCs w:val="21"/>
                    </w:rPr>
                    <w:alias w:val="重要的账龄超过1年的其他应付款明细-未偿还或结转的原因"/>
                    <w:tag w:val="_GBC_26261ca7ed2c4e39a8144a845788d5b1"/>
                    <w:id w:val="-1192768939"/>
                    <w:lock w:val="sdtLocked"/>
                  </w:sdtPr>
                  <w:sdtContent>
                    <w:tc>
                      <w:tcPr>
                        <w:tcW w:w="1720" w:type="pct"/>
                        <w:shd w:val="clear" w:color="auto" w:fill="auto"/>
                      </w:tcPr>
                      <w:p w14:paraId="12096E6F" w14:textId="77777777" w:rsidR="008A39C2" w:rsidRDefault="008A39C2" w:rsidP="008A39C2">
                        <w:pPr>
                          <w:rPr>
                            <w:szCs w:val="21"/>
                          </w:rPr>
                        </w:pPr>
                        <w:r>
                          <w:rPr>
                            <w:szCs w:val="21"/>
                          </w:rPr>
                          <w:t>往来</w:t>
                        </w:r>
                        <w:proofErr w:type="gramStart"/>
                        <w:r>
                          <w:rPr>
                            <w:szCs w:val="21"/>
                          </w:rPr>
                          <w:t>款尚未</w:t>
                        </w:r>
                        <w:proofErr w:type="gramEnd"/>
                        <w:r>
                          <w:rPr>
                            <w:szCs w:val="21"/>
                          </w:rPr>
                          <w:t>支付</w:t>
                        </w:r>
                      </w:p>
                    </w:tc>
                  </w:sdtContent>
                </w:sdt>
              </w:tr>
            </w:sdtContent>
          </w:sdt>
          <w:sdt>
            <w:sdtPr>
              <w:rPr>
                <w:szCs w:val="21"/>
              </w:rPr>
              <w:alias w:val="重要的账龄超过1年的其他应付款明细"/>
              <w:tag w:val="_GBC_b7cec93c711d40f48326998d7472e3e8"/>
              <w:id w:val="1401194"/>
              <w:lock w:val="sdtLocked"/>
              <w:placeholder>
                <w:docPart w:val="9556BCA6F5FB4D98886CDB167C659FD1"/>
              </w:placeholder>
            </w:sdtPr>
            <w:sdtContent>
              <w:tr w:rsidR="008A39C2" w14:paraId="7458AD4B" w14:textId="77777777" w:rsidTr="00FB5EA7">
                <w:sdt>
                  <w:sdtPr>
                    <w:rPr>
                      <w:szCs w:val="21"/>
                    </w:rPr>
                    <w:alias w:val="重要的账龄超过1年的其他应付款明细-项目名称"/>
                    <w:tag w:val="_GBC_6fbc2c12c7c148669ae7416997e4616e"/>
                    <w:id w:val="1554586015"/>
                    <w:lock w:val="sdtLocked"/>
                  </w:sdtPr>
                  <w:sdtContent>
                    <w:tc>
                      <w:tcPr>
                        <w:tcW w:w="2086" w:type="pct"/>
                        <w:tcBorders>
                          <w:bottom w:val="single" w:sz="4" w:space="0" w:color="auto"/>
                        </w:tcBorders>
                        <w:shd w:val="clear" w:color="auto" w:fill="auto"/>
                      </w:tcPr>
                      <w:p w14:paraId="04984069" w14:textId="77777777" w:rsidR="008A39C2" w:rsidRDefault="008A39C2" w:rsidP="008A39C2">
                        <w:pPr>
                          <w:rPr>
                            <w:szCs w:val="21"/>
                          </w:rPr>
                        </w:pPr>
                        <w:r>
                          <w:rPr>
                            <w:szCs w:val="21"/>
                          </w:rPr>
                          <w:t>北京市琉璃河水泥有限公司</w:t>
                        </w:r>
                      </w:p>
                    </w:tc>
                  </w:sdtContent>
                </w:sdt>
                <w:sdt>
                  <w:sdtPr>
                    <w:rPr>
                      <w:szCs w:val="21"/>
                    </w:rPr>
                    <w:alias w:val="重要的账龄超过1年的其他应付款明细-期末余额"/>
                    <w:tag w:val="_GBC_0d5d2af3864c4fc4b86be903946c9608"/>
                    <w:id w:val="717007761"/>
                    <w:lock w:val="sdtLocked"/>
                  </w:sdtPr>
                  <w:sdtContent>
                    <w:tc>
                      <w:tcPr>
                        <w:tcW w:w="1194" w:type="pct"/>
                        <w:shd w:val="clear" w:color="auto" w:fill="auto"/>
                      </w:tcPr>
                      <w:p w14:paraId="5FEBB563" w14:textId="77777777" w:rsidR="008A39C2" w:rsidRDefault="008A39C2" w:rsidP="008A39C2">
                        <w:pPr>
                          <w:jc w:val="right"/>
                          <w:rPr>
                            <w:szCs w:val="21"/>
                          </w:rPr>
                        </w:pPr>
                        <w:r>
                          <w:rPr>
                            <w:szCs w:val="21"/>
                          </w:rPr>
                          <w:t>6,801,868.56</w:t>
                        </w:r>
                      </w:p>
                    </w:tc>
                  </w:sdtContent>
                </w:sdt>
                <w:sdt>
                  <w:sdtPr>
                    <w:rPr>
                      <w:szCs w:val="21"/>
                    </w:rPr>
                    <w:alias w:val="重要的账龄超过1年的其他应付款明细-未偿还或结转的原因"/>
                    <w:tag w:val="_GBC_26261ca7ed2c4e39a8144a845788d5b1"/>
                    <w:id w:val="1135685073"/>
                    <w:lock w:val="sdtLocked"/>
                  </w:sdtPr>
                  <w:sdtContent>
                    <w:tc>
                      <w:tcPr>
                        <w:tcW w:w="1720" w:type="pct"/>
                        <w:shd w:val="clear" w:color="auto" w:fill="auto"/>
                      </w:tcPr>
                      <w:p w14:paraId="709A8E79" w14:textId="77777777" w:rsidR="008A39C2" w:rsidRDefault="008A39C2" w:rsidP="008A39C2">
                        <w:pPr>
                          <w:rPr>
                            <w:szCs w:val="21"/>
                          </w:rPr>
                        </w:pPr>
                        <w:r>
                          <w:rPr>
                            <w:szCs w:val="21"/>
                          </w:rPr>
                          <w:t>往来</w:t>
                        </w:r>
                        <w:proofErr w:type="gramStart"/>
                        <w:r>
                          <w:rPr>
                            <w:szCs w:val="21"/>
                          </w:rPr>
                          <w:t>款尚未</w:t>
                        </w:r>
                        <w:proofErr w:type="gramEnd"/>
                        <w:r>
                          <w:rPr>
                            <w:szCs w:val="21"/>
                          </w:rPr>
                          <w:t>支付</w:t>
                        </w:r>
                      </w:p>
                    </w:tc>
                  </w:sdtContent>
                </w:sdt>
              </w:tr>
            </w:sdtContent>
          </w:sdt>
          <w:sdt>
            <w:sdtPr>
              <w:rPr>
                <w:szCs w:val="21"/>
              </w:rPr>
              <w:alias w:val="重要的账龄超过1年的其他应付款明细"/>
              <w:tag w:val="_GBC_b7cec93c711d40f48326998d7472e3e8"/>
              <w:id w:val="-587689281"/>
              <w:lock w:val="sdtLocked"/>
              <w:placeholder>
                <w:docPart w:val="9556BCA6F5FB4D98886CDB167C659FD1"/>
              </w:placeholder>
            </w:sdtPr>
            <w:sdtContent>
              <w:tr w:rsidR="008A39C2" w14:paraId="7440351C" w14:textId="77777777" w:rsidTr="00FB5EA7">
                <w:sdt>
                  <w:sdtPr>
                    <w:rPr>
                      <w:szCs w:val="21"/>
                    </w:rPr>
                    <w:alias w:val="重要的账龄超过1年的其他应付款明细-项目名称"/>
                    <w:tag w:val="_GBC_6fbc2c12c7c148669ae7416997e4616e"/>
                    <w:id w:val="2116635225"/>
                    <w:lock w:val="sdtLocked"/>
                  </w:sdtPr>
                  <w:sdtContent>
                    <w:tc>
                      <w:tcPr>
                        <w:tcW w:w="2086" w:type="pct"/>
                        <w:tcBorders>
                          <w:bottom w:val="single" w:sz="4" w:space="0" w:color="auto"/>
                        </w:tcBorders>
                        <w:shd w:val="clear" w:color="auto" w:fill="auto"/>
                      </w:tcPr>
                      <w:p w14:paraId="08FD0179" w14:textId="77777777" w:rsidR="008A39C2" w:rsidRDefault="008A39C2" w:rsidP="008A39C2">
                        <w:pPr>
                          <w:rPr>
                            <w:szCs w:val="21"/>
                          </w:rPr>
                        </w:pPr>
                        <w:r>
                          <w:rPr>
                            <w:szCs w:val="21"/>
                          </w:rPr>
                          <w:t>韩城市阳山庄水泥有限公司</w:t>
                        </w:r>
                      </w:p>
                    </w:tc>
                  </w:sdtContent>
                </w:sdt>
                <w:sdt>
                  <w:sdtPr>
                    <w:rPr>
                      <w:szCs w:val="21"/>
                    </w:rPr>
                    <w:alias w:val="重要的账龄超过1年的其他应付款明细-期末余额"/>
                    <w:tag w:val="_GBC_0d5d2af3864c4fc4b86be903946c9608"/>
                    <w:id w:val="-1692834813"/>
                    <w:lock w:val="sdtLocked"/>
                  </w:sdtPr>
                  <w:sdtContent>
                    <w:tc>
                      <w:tcPr>
                        <w:tcW w:w="1194" w:type="pct"/>
                        <w:shd w:val="clear" w:color="auto" w:fill="auto"/>
                      </w:tcPr>
                      <w:p w14:paraId="6D2E2FBC" w14:textId="77777777" w:rsidR="008A39C2" w:rsidRDefault="008A39C2" w:rsidP="008A39C2">
                        <w:pPr>
                          <w:jc w:val="right"/>
                          <w:rPr>
                            <w:szCs w:val="21"/>
                          </w:rPr>
                        </w:pPr>
                        <w:r>
                          <w:rPr>
                            <w:szCs w:val="21"/>
                          </w:rPr>
                          <w:t>1,305,732.61</w:t>
                        </w:r>
                      </w:p>
                    </w:tc>
                  </w:sdtContent>
                </w:sdt>
                <w:sdt>
                  <w:sdtPr>
                    <w:rPr>
                      <w:szCs w:val="21"/>
                    </w:rPr>
                    <w:alias w:val="重要的账龄超过1年的其他应付款明细-未偿还或结转的原因"/>
                    <w:tag w:val="_GBC_26261ca7ed2c4e39a8144a845788d5b1"/>
                    <w:id w:val="605003598"/>
                    <w:lock w:val="sdtLocked"/>
                  </w:sdtPr>
                  <w:sdtContent>
                    <w:tc>
                      <w:tcPr>
                        <w:tcW w:w="1720" w:type="pct"/>
                        <w:shd w:val="clear" w:color="auto" w:fill="auto"/>
                      </w:tcPr>
                      <w:p w14:paraId="1FEA22A7" w14:textId="77777777" w:rsidR="008A39C2" w:rsidRDefault="008A39C2" w:rsidP="008A39C2">
                        <w:pPr>
                          <w:rPr>
                            <w:szCs w:val="21"/>
                          </w:rPr>
                        </w:pPr>
                        <w:r>
                          <w:rPr>
                            <w:szCs w:val="21"/>
                          </w:rPr>
                          <w:t>往来</w:t>
                        </w:r>
                        <w:proofErr w:type="gramStart"/>
                        <w:r>
                          <w:rPr>
                            <w:szCs w:val="21"/>
                          </w:rPr>
                          <w:t>款尚未</w:t>
                        </w:r>
                        <w:proofErr w:type="gramEnd"/>
                        <w:r>
                          <w:rPr>
                            <w:szCs w:val="21"/>
                          </w:rPr>
                          <w:t>支付</w:t>
                        </w:r>
                      </w:p>
                    </w:tc>
                  </w:sdtContent>
                </w:sdt>
              </w:tr>
            </w:sdtContent>
          </w:sdt>
          <w:tr w:rsidR="008A39C2" w14:paraId="20DEA20C" w14:textId="77777777" w:rsidTr="00FB5EA7">
            <w:tc>
              <w:tcPr>
                <w:tcW w:w="2086" w:type="pct"/>
                <w:shd w:val="clear" w:color="auto" w:fill="auto"/>
                <w:vAlign w:val="center"/>
              </w:tcPr>
              <w:p w14:paraId="5E426835" w14:textId="77777777" w:rsidR="008A39C2" w:rsidRDefault="008A39C2" w:rsidP="008A39C2">
                <w:pPr>
                  <w:jc w:val="center"/>
                  <w:rPr>
                    <w:szCs w:val="21"/>
                  </w:rPr>
                </w:pPr>
                <w:r>
                  <w:rPr>
                    <w:rFonts w:hint="eastAsia"/>
                    <w:szCs w:val="21"/>
                  </w:rPr>
                  <w:t>合计</w:t>
                </w:r>
              </w:p>
            </w:tc>
            <w:sdt>
              <w:sdtPr>
                <w:rPr>
                  <w:szCs w:val="21"/>
                </w:rPr>
                <w:alias w:val="重要的账龄超过1年的其他应付款金额合计"/>
                <w:tag w:val="_GBC_b947286a13674705993d0e32cb38fa57"/>
                <w:id w:val="79653386"/>
                <w:lock w:val="sdtLocked"/>
              </w:sdtPr>
              <w:sdtContent>
                <w:tc>
                  <w:tcPr>
                    <w:tcW w:w="1194" w:type="pct"/>
                    <w:shd w:val="clear" w:color="auto" w:fill="auto"/>
                  </w:tcPr>
                  <w:p w14:paraId="34A4AEF8" w14:textId="77777777" w:rsidR="008A39C2" w:rsidRDefault="008A39C2" w:rsidP="008A39C2">
                    <w:pPr>
                      <w:jc w:val="right"/>
                      <w:rPr>
                        <w:szCs w:val="21"/>
                      </w:rPr>
                    </w:pPr>
                    <w:r w:rsidRPr="008A39C2">
                      <w:t>106,766,795.52</w:t>
                    </w:r>
                  </w:p>
                </w:tc>
              </w:sdtContent>
            </w:sdt>
            <w:tc>
              <w:tcPr>
                <w:tcW w:w="1720" w:type="pct"/>
                <w:shd w:val="clear" w:color="auto" w:fill="auto"/>
              </w:tcPr>
              <w:p w14:paraId="2CD92148" w14:textId="77777777" w:rsidR="008A39C2" w:rsidRDefault="008A39C2" w:rsidP="008A39C2">
                <w:pPr>
                  <w:jc w:val="center"/>
                  <w:rPr>
                    <w:szCs w:val="21"/>
                  </w:rPr>
                </w:pPr>
                <w:r>
                  <w:rPr>
                    <w:rFonts w:hint="eastAsia"/>
                    <w:szCs w:val="21"/>
                  </w:rPr>
                  <w:t>/</w:t>
                </w:r>
              </w:p>
            </w:tc>
          </w:tr>
        </w:tbl>
        <w:p w14:paraId="17FB6680" w14:textId="77777777" w:rsidR="008A39C2" w:rsidRDefault="008A39C2"/>
        <w:p w14:paraId="2298028F" w14:textId="77777777" w:rsidR="00FC7A49" w:rsidRDefault="006C5602">
          <w:r>
            <w:rPr>
              <w:rFonts w:hint="eastAsia"/>
            </w:rPr>
            <w:t>其他说明</w:t>
          </w:r>
          <w:bookmarkEnd w:id="71"/>
        </w:p>
        <w:sdt>
          <w:sdtPr>
            <w:alias w:val="是否适用：其他应付款的其他说明[双击切换]"/>
            <w:tag w:val="_GBC_1663010b98e94ccbbc45a083e2464f25"/>
            <w:id w:val="1397087030"/>
            <w:lock w:val="sdtContentLocked"/>
            <w:placeholder>
              <w:docPart w:val="GBC22222222222222222222222222222"/>
            </w:placeholder>
          </w:sdtPr>
          <w:sdtContent>
            <w:p w14:paraId="3CA6FB6B" w14:textId="77777777" w:rsidR="00FC7A49" w:rsidRDefault="006C5602" w:rsidP="008A39C2">
              <w:pPr>
                <w:rPr>
                  <w:szCs w:val="21"/>
                </w:rPr>
              </w:pPr>
              <w:r>
                <w:fldChar w:fldCharType="begin"/>
              </w:r>
              <w:r w:rsidR="008A39C2">
                <w:instrText xml:space="preserve"> MACROBUTTON  SnrToggleCheckbox □适用 </w:instrText>
              </w:r>
              <w:r>
                <w:fldChar w:fldCharType="end"/>
              </w:r>
              <w:r>
                <w:fldChar w:fldCharType="begin"/>
              </w:r>
              <w:r w:rsidR="008A39C2">
                <w:instrText xml:space="preserve"> MACROBUTTON  SnrToggleCheckbox √不适用 </w:instrText>
              </w:r>
              <w:r>
                <w:fldChar w:fldCharType="end"/>
              </w:r>
            </w:p>
          </w:sdtContent>
        </w:sdt>
      </w:sdtContent>
    </w:sdt>
    <w:p w14:paraId="6D081F0C" w14:textId="77777777" w:rsidR="00FC7A49" w:rsidRDefault="00FC7A49">
      <w:pPr>
        <w:rPr>
          <w:szCs w:val="21"/>
        </w:rPr>
      </w:pPr>
    </w:p>
    <w:sdt>
      <w:sdtPr>
        <w:rPr>
          <w:rFonts w:ascii="宋体" w:hAnsi="宋体" w:cs="宋体" w:hint="eastAsia"/>
          <w:b w:val="0"/>
          <w:bCs w:val="0"/>
          <w:kern w:val="0"/>
          <w:szCs w:val="21"/>
        </w:rPr>
        <w:alias w:val="模块:1年内到期的非流动负债"/>
        <w:tag w:val="_GBC_d5b7f9c02d494f85b85a36713895b9f8"/>
        <w:id w:val="74870472"/>
        <w:lock w:val="sdtLocked"/>
        <w:placeholder>
          <w:docPart w:val="GBC22222222222222222222222222222"/>
        </w:placeholder>
      </w:sdtPr>
      <w:sdtEndPr>
        <w:rPr>
          <w:rFonts w:hint="default"/>
        </w:rPr>
      </w:sdtEndPr>
      <w:sdtContent>
        <w:p w14:paraId="6B9BEDC4"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9b606bc3f0cf4f77be9b0f299d212c73"/>
            <w:id w:val="33855084"/>
            <w:lock w:val="sdtContentLocked"/>
            <w:placeholder>
              <w:docPart w:val="GBC22222222222222222222222222222"/>
            </w:placeholder>
          </w:sdtPr>
          <w:sdtContent>
            <w:p w14:paraId="57FD734F" w14:textId="77777777" w:rsidR="00FC7A49" w:rsidRDefault="006C5602">
              <w:r>
                <w:fldChar w:fldCharType="begin"/>
              </w:r>
              <w:r w:rsidR="00713DA0">
                <w:instrText xml:space="preserve"> MACROBUTTON  SnrToggleCheckbox √适用 </w:instrText>
              </w:r>
              <w:r>
                <w:fldChar w:fldCharType="end"/>
              </w:r>
              <w:r>
                <w:fldChar w:fldCharType="begin"/>
              </w:r>
              <w:r w:rsidR="00713DA0">
                <w:instrText xml:space="preserve"> MACROBUTTON  SnrToggleCheckbox □不适用 </w:instrText>
              </w:r>
              <w:r>
                <w:fldChar w:fldCharType="end"/>
              </w:r>
            </w:p>
          </w:sdtContent>
        </w:sdt>
        <w:p w14:paraId="313D8853" w14:textId="77777777" w:rsidR="00FC7A49" w:rsidRDefault="006C5602">
          <w:pPr>
            <w:jc w:val="right"/>
            <w:rPr>
              <w:szCs w:val="21"/>
            </w:rPr>
          </w:pPr>
          <w:r>
            <w:rPr>
              <w:rFonts w:hint="eastAsia"/>
              <w:szCs w:val="21"/>
            </w:rPr>
            <w:t>单位：</w:t>
          </w:r>
          <w:sdt>
            <w:sdtPr>
              <w:rPr>
                <w:rFonts w:hint="eastAsia"/>
                <w:szCs w:val="21"/>
              </w:rPr>
              <w:alias w:val="单位：1年内到期的非流动负债情况"/>
              <w:tag w:val="_GBC_7bad01766fa0485ea9c16109704ff32e"/>
              <w:id w:val="1335478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1年内到期的非流动负债情况"/>
              <w:tag w:val="_GBC_25aa805434d340a6ade79870522c9640"/>
              <w:id w:val="17103760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2961"/>
            <w:gridCol w:w="3026"/>
          </w:tblGrid>
          <w:tr w:rsidR="008A39C2" w14:paraId="0197DF05" w14:textId="77777777" w:rsidTr="008A39C2">
            <w:tc>
              <w:tcPr>
                <w:tcW w:w="1607" w:type="pct"/>
                <w:shd w:val="clear" w:color="auto" w:fill="auto"/>
              </w:tcPr>
              <w:p w14:paraId="20A39DD7" w14:textId="77777777" w:rsidR="008A39C2" w:rsidRDefault="008A39C2" w:rsidP="008A39C2">
                <w:pPr>
                  <w:jc w:val="center"/>
                  <w:rPr>
                    <w:szCs w:val="21"/>
                  </w:rPr>
                </w:pPr>
                <w:r>
                  <w:rPr>
                    <w:rFonts w:hint="eastAsia"/>
                    <w:szCs w:val="21"/>
                  </w:rPr>
                  <w:t>项目</w:t>
                </w:r>
              </w:p>
            </w:tc>
            <w:tc>
              <w:tcPr>
                <w:tcW w:w="1678" w:type="pct"/>
                <w:shd w:val="clear" w:color="auto" w:fill="auto"/>
              </w:tcPr>
              <w:p w14:paraId="3FEAF1BC" w14:textId="77777777" w:rsidR="008A39C2" w:rsidRDefault="008A39C2" w:rsidP="008A39C2">
                <w:pPr>
                  <w:jc w:val="center"/>
                  <w:rPr>
                    <w:szCs w:val="21"/>
                  </w:rPr>
                </w:pPr>
                <w:r>
                  <w:rPr>
                    <w:rFonts w:hint="eastAsia"/>
                    <w:szCs w:val="21"/>
                  </w:rPr>
                  <w:t>期末余额</w:t>
                </w:r>
              </w:p>
            </w:tc>
            <w:tc>
              <w:tcPr>
                <w:tcW w:w="1715" w:type="pct"/>
                <w:shd w:val="clear" w:color="auto" w:fill="auto"/>
              </w:tcPr>
              <w:p w14:paraId="33488EB7" w14:textId="77777777" w:rsidR="008A39C2" w:rsidRDefault="008A39C2" w:rsidP="008A39C2">
                <w:pPr>
                  <w:jc w:val="center"/>
                  <w:rPr>
                    <w:szCs w:val="21"/>
                  </w:rPr>
                </w:pPr>
                <w:r>
                  <w:rPr>
                    <w:rFonts w:hint="eastAsia"/>
                    <w:szCs w:val="21"/>
                  </w:rPr>
                  <w:t>期初余额</w:t>
                </w:r>
              </w:p>
            </w:tc>
          </w:tr>
          <w:tr w:rsidR="008A39C2" w14:paraId="5A8A4124" w14:textId="77777777" w:rsidTr="008A39C2">
            <w:tc>
              <w:tcPr>
                <w:tcW w:w="1607" w:type="pct"/>
                <w:shd w:val="clear" w:color="auto" w:fill="auto"/>
              </w:tcPr>
              <w:p w14:paraId="3A5382CE" w14:textId="77777777" w:rsidR="008A39C2" w:rsidRDefault="008A39C2" w:rsidP="008A39C2">
                <w:pPr>
                  <w:rPr>
                    <w:szCs w:val="21"/>
                  </w:rPr>
                </w:pPr>
                <w:r>
                  <w:rPr>
                    <w:rFonts w:hint="eastAsia"/>
                    <w:szCs w:val="21"/>
                  </w:rPr>
                  <w:t>1年内到期的长期借款</w:t>
                </w:r>
              </w:p>
            </w:tc>
            <w:sdt>
              <w:sdtPr>
                <w:rPr>
                  <w:szCs w:val="21"/>
                </w:rPr>
                <w:alias w:val="一年内到期的长期借款"/>
                <w:tag w:val="_GBC_fb867ca2c3654292a2a01bc2ce29546c"/>
                <w:id w:val="924156363"/>
                <w:lock w:val="sdtLocked"/>
              </w:sdtPr>
              <w:sdtContent>
                <w:tc>
                  <w:tcPr>
                    <w:tcW w:w="1678" w:type="pct"/>
                    <w:shd w:val="clear" w:color="auto" w:fill="auto"/>
                  </w:tcPr>
                  <w:p w14:paraId="30CDF753" w14:textId="77777777" w:rsidR="008A39C2" w:rsidRDefault="008A39C2" w:rsidP="008A39C2">
                    <w:pPr>
                      <w:jc w:val="right"/>
                      <w:rPr>
                        <w:szCs w:val="21"/>
                      </w:rPr>
                    </w:pPr>
                    <w:r>
                      <w:rPr>
                        <w:szCs w:val="21"/>
                      </w:rPr>
                      <w:t>704,056,795.47</w:t>
                    </w:r>
                  </w:p>
                </w:tc>
              </w:sdtContent>
            </w:sdt>
            <w:sdt>
              <w:sdtPr>
                <w:rPr>
                  <w:szCs w:val="21"/>
                </w:rPr>
                <w:alias w:val="一年内到期的长期借款"/>
                <w:tag w:val="_GBC_3cccefeeff4a4e5ebe40b31bc22b0435"/>
                <w:id w:val="-1715334401"/>
                <w:lock w:val="sdtLocked"/>
              </w:sdtPr>
              <w:sdtContent>
                <w:tc>
                  <w:tcPr>
                    <w:tcW w:w="1715" w:type="pct"/>
                    <w:shd w:val="clear" w:color="auto" w:fill="auto"/>
                  </w:tcPr>
                  <w:p w14:paraId="6895EBF7" w14:textId="77777777" w:rsidR="008A39C2" w:rsidRDefault="008A39C2" w:rsidP="008A39C2">
                    <w:pPr>
                      <w:jc w:val="right"/>
                      <w:rPr>
                        <w:szCs w:val="21"/>
                      </w:rPr>
                    </w:pPr>
                    <w:r>
                      <w:rPr>
                        <w:szCs w:val="21"/>
                      </w:rPr>
                      <w:t>97,583,787.06</w:t>
                    </w:r>
                  </w:p>
                </w:tc>
              </w:sdtContent>
            </w:sdt>
          </w:tr>
          <w:tr w:rsidR="008A39C2" w14:paraId="4921D167" w14:textId="77777777" w:rsidTr="008A39C2">
            <w:tc>
              <w:tcPr>
                <w:tcW w:w="1607" w:type="pct"/>
                <w:shd w:val="clear" w:color="auto" w:fill="auto"/>
              </w:tcPr>
              <w:p w14:paraId="04F1D6D3" w14:textId="77777777" w:rsidR="008A39C2" w:rsidRDefault="008A39C2" w:rsidP="008A39C2">
                <w:pPr>
                  <w:rPr>
                    <w:szCs w:val="21"/>
                  </w:rPr>
                </w:pPr>
                <w:r>
                  <w:rPr>
                    <w:rFonts w:hint="eastAsia"/>
                    <w:szCs w:val="21"/>
                  </w:rPr>
                  <w:t>1年内到期的长期应付款</w:t>
                </w:r>
              </w:p>
            </w:tc>
            <w:sdt>
              <w:sdtPr>
                <w:rPr>
                  <w:szCs w:val="21"/>
                </w:rPr>
                <w:alias w:val="一年内到期的长期应付款"/>
                <w:tag w:val="_GBC_874a07cce9f34ea2b89ee70c34c1e43a"/>
                <w:id w:val="128217255"/>
                <w:lock w:val="sdtLocked"/>
              </w:sdtPr>
              <w:sdtContent>
                <w:tc>
                  <w:tcPr>
                    <w:tcW w:w="1678" w:type="pct"/>
                    <w:shd w:val="clear" w:color="auto" w:fill="auto"/>
                  </w:tcPr>
                  <w:p w14:paraId="4CCB20D6" w14:textId="77777777" w:rsidR="008A39C2" w:rsidRDefault="008A39C2" w:rsidP="008A39C2">
                    <w:pPr>
                      <w:jc w:val="right"/>
                      <w:rPr>
                        <w:szCs w:val="21"/>
                      </w:rPr>
                    </w:pPr>
                    <w:r>
                      <w:rPr>
                        <w:szCs w:val="21"/>
                      </w:rPr>
                      <w:t>798,818.6</w:t>
                    </w:r>
                    <w:r w:rsidR="005F1D54">
                      <w:rPr>
                        <w:szCs w:val="21"/>
                      </w:rPr>
                      <w:t>8</w:t>
                    </w:r>
                  </w:p>
                </w:tc>
              </w:sdtContent>
            </w:sdt>
            <w:sdt>
              <w:sdtPr>
                <w:rPr>
                  <w:szCs w:val="21"/>
                </w:rPr>
                <w:alias w:val="一年内到期的长期应付款"/>
                <w:tag w:val="_GBC_c660b9666d254a26a291244cc4f48c74"/>
                <w:id w:val="375968632"/>
                <w:lock w:val="sdtLocked"/>
              </w:sdtPr>
              <w:sdtContent>
                <w:tc>
                  <w:tcPr>
                    <w:tcW w:w="1715" w:type="pct"/>
                    <w:shd w:val="clear" w:color="auto" w:fill="auto"/>
                  </w:tcPr>
                  <w:p w14:paraId="27B796D2" w14:textId="77777777" w:rsidR="008A39C2" w:rsidRDefault="008A39C2" w:rsidP="008A39C2">
                    <w:pPr>
                      <w:jc w:val="right"/>
                      <w:rPr>
                        <w:szCs w:val="21"/>
                      </w:rPr>
                    </w:pPr>
                    <w:r>
                      <w:rPr>
                        <w:szCs w:val="21"/>
                      </w:rPr>
                      <w:t>1,442,172.63</w:t>
                    </w:r>
                  </w:p>
                </w:tc>
              </w:sdtContent>
            </w:sdt>
          </w:tr>
          <w:tr w:rsidR="008A39C2" w14:paraId="0CFACDFE" w14:textId="77777777" w:rsidTr="008A39C2">
            <w:tc>
              <w:tcPr>
                <w:tcW w:w="1607" w:type="pct"/>
                <w:shd w:val="clear" w:color="auto" w:fill="auto"/>
              </w:tcPr>
              <w:p w14:paraId="316B3176" w14:textId="77777777" w:rsidR="008A39C2" w:rsidRDefault="008A39C2" w:rsidP="008A39C2">
                <w:pPr>
                  <w:jc w:val="center"/>
                  <w:rPr>
                    <w:szCs w:val="21"/>
                  </w:rPr>
                </w:pPr>
                <w:r>
                  <w:rPr>
                    <w:rFonts w:hint="eastAsia"/>
                    <w:szCs w:val="21"/>
                  </w:rPr>
                  <w:t>合计</w:t>
                </w:r>
              </w:p>
            </w:tc>
            <w:sdt>
              <w:sdtPr>
                <w:rPr>
                  <w:szCs w:val="21"/>
                </w:rPr>
                <w:alias w:val="一年内到期的长期负债"/>
                <w:tag w:val="_GBC_9f3a4bb02dcb48e896958781d5e43248"/>
                <w:id w:val="248236308"/>
                <w:lock w:val="sdtLocked"/>
              </w:sdtPr>
              <w:sdtContent>
                <w:tc>
                  <w:tcPr>
                    <w:tcW w:w="1678" w:type="pct"/>
                    <w:shd w:val="clear" w:color="auto" w:fill="auto"/>
                  </w:tcPr>
                  <w:p w14:paraId="78555BEC" w14:textId="77777777" w:rsidR="008A39C2" w:rsidRDefault="008A39C2" w:rsidP="008A39C2">
                    <w:pPr>
                      <w:jc w:val="right"/>
                      <w:rPr>
                        <w:szCs w:val="21"/>
                      </w:rPr>
                    </w:pPr>
                    <w:r>
                      <w:rPr>
                        <w:szCs w:val="21"/>
                      </w:rPr>
                      <w:t>704,855,614.1</w:t>
                    </w:r>
                    <w:r w:rsidR="005F1D54">
                      <w:rPr>
                        <w:szCs w:val="21"/>
                      </w:rPr>
                      <w:t>5</w:t>
                    </w:r>
                  </w:p>
                </w:tc>
              </w:sdtContent>
            </w:sdt>
            <w:sdt>
              <w:sdtPr>
                <w:rPr>
                  <w:szCs w:val="21"/>
                </w:rPr>
                <w:alias w:val="一年内到期的长期负债"/>
                <w:tag w:val="_GBC_523ea4354a984fe8bf91ed9d08e7c7fe"/>
                <w:id w:val="2035530007"/>
                <w:lock w:val="sdtLocked"/>
              </w:sdtPr>
              <w:sdtContent>
                <w:tc>
                  <w:tcPr>
                    <w:tcW w:w="1715" w:type="pct"/>
                    <w:shd w:val="clear" w:color="auto" w:fill="auto"/>
                  </w:tcPr>
                  <w:p w14:paraId="7DB467B0" w14:textId="77777777" w:rsidR="008A39C2" w:rsidRDefault="008A39C2" w:rsidP="008A39C2">
                    <w:pPr>
                      <w:jc w:val="right"/>
                      <w:rPr>
                        <w:szCs w:val="21"/>
                      </w:rPr>
                    </w:pPr>
                    <w:r>
                      <w:rPr>
                        <w:szCs w:val="21"/>
                      </w:rPr>
                      <w:t>99,025,959.69</w:t>
                    </w:r>
                  </w:p>
                </w:tc>
              </w:sdtContent>
            </w:sdt>
          </w:tr>
        </w:tbl>
        <w:p w14:paraId="0CBD30EA" w14:textId="77777777" w:rsidR="00FC7A49" w:rsidRDefault="00FE42B0">
          <w:pPr>
            <w:rPr>
              <w:szCs w:val="21"/>
            </w:rPr>
          </w:pPr>
        </w:p>
      </w:sdtContent>
    </w:sdt>
    <w:p w14:paraId="510A37DB"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其他流动负债</w:t>
      </w:r>
    </w:p>
    <w:sdt>
      <w:sdtPr>
        <w:rPr>
          <w:rFonts w:hint="eastAsia"/>
          <w:szCs w:val="21"/>
        </w:rPr>
        <w:alias w:val="模块:其他流动负债"/>
        <w:tag w:val="_GBC_3b2cd011df474497ab686d55877d4bd5"/>
        <w:id w:val="1905726541"/>
        <w:lock w:val="sdtLocked"/>
        <w:placeholder>
          <w:docPart w:val="GBC22222222222222222222222222222"/>
        </w:placeholder>
      </w:sdtPr>
      <w:sdtEndPr>
        <w:rPr>
          <w:szCs w:val="24"/>
        </w:rPr>
      </w:sdtEndPr>
      <w:sdtContent>
        <w:p w14:paraId="100DA4E7" w14:textId="77777777" w:rsidR="00FC7A49" w:rsidRDefault="006C5602">
          <w:pPr>
            <w:rPr>
              <w:szCs w:val="21"/>
            </w:rPr>
          </w:pPr>
          <w:r>
            <w:rPr>
              <w:rFonts w:hint="eastAsia"/>
              <w:szCs w:val="21"/>
            </w:rPr>
            <w:t>其他流动负债情况</w:t>
          </w:r>
        </w:p>
        <w:sdt>
          <w:sdtPr>
            <w:rPr>
              <w:rFonts w:hint="eastAsia"/>
              <w:szCs w:val="21"/>
            </w:rPr>
            <w:alias w:val="是否适用：其他流动负债情况 [双击切换]"/>
            <w:tag w:val="_GBC_80907e3e53c44260b850f42646eb3d63"/>
            <w:id w:val="1055046276"/>
            <w:lock w:val="sdtContentLocked"/>
            <w:placeholder>
              <w:docPart w:val="GBC22222222222222222222222222222"/>
            </w:placeholder>
          </w:sdtPr>
          <w:sdtContent>
            <w:p w14:paraId="767BEB4F" w14:textId="77777777" w:rsidR="00FC7A49" w:rsidRDefault="006C5602">
              <w:pPr>
                <w:rPr>
                  <w:szCs w:val="21"/>
                </w:rPr>
              </w:pPr>
              <w:r>
                <w:rPr>
                  <w:szCs w:val="21"/>
                </w:rPr>
                <w:fldChar w:fldCharType="begin"/>
              </w:r>
              <w:r w:rsidR="00623F27">
                <w:rPr>
                  <w:szCs w:val="21"/>
                </w:rPr>
                <w:instrText xml:space="preserve"> MACROBUTTON  SnrToggleCheckbox √适用 </w:instrText>
              </w:r>
              <w:r>
                <w:rPr>
                  <w:szCs w:val="21"/>
                </w:rPr>
                <w:fldChar w:fldCharType="end"/>
              </w:r>
              <w:r>
                <w:rPr>
                  <w:szCs w:val="21"/>
                </w:rPr>
                <w:fldChar w:fldCharType="begin"/>
              </w:r>
              <w:r w:rsidR="00623F27">
                <w:rPr>
                  <w:szCs w:val="21"/>
                </w:rPr>
                <w:instrText xml:space="preserve"> MACROBUTTON  SnrToggleCheckbox □不适用 </w:instrText>
              </w:r>
              <w:r>
                <w:rPr>
                  <w:szCs w:val="21"/>
                </w:rPr>
                <w:fldChar w:fldCharType="end"/>
              </w:r>
            </w:p>
          </w:sdtContent>
        </w:sdt>
        <w:p w14:paraId="0AFF3B26" w14:textId="77777777" w:rsidR="00623F27" w:rsidRDefault="006C5602">
          <w:pPr>
            <w:jc w:val="right"/>
            <w:rPr>
              <w:szCs w:val="21"/>
            </w:rPr>
          </w:pPr>
          <w:r>
            <w:rPr>
              <w:rFonts w:hint="eastAsia"/>
              <w:szCs w:val="21"/>
            </w:rPr>
            <w:t>单位：</w:t>
          </w:r>
          <w:sdt>
            <w:sdtPr>
              <w:rPr>
                <w:rFonts w:hint="eastAsia"/>
                <w:szCs w:val="21"/>
              </w:rPr>
              <w:alias w:val="单位：财务附注：其他流动负债"/>
              <w:tag w:val="_GBC_6d31349460124941a4929421727aab0e"/>
              <w:id w:val="-91608691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其他流动负债"/>
              <w:tag w:val="_GBC_7d8c93066ac541859a45d371953d3cdc"/>
              <w:id w:val="-11797349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2"/>
            <w:gridCol w:w="3040"/>
            <w:gridCol w:w="3051"/>
          </w:tblGrid>
          <w:tr w:rsidR="008A39C2" w14:paraId="75067551" w14:textId="77777777" w:rsidTr="008A39C2">
            <w:trPr>
              <w:jc w:val="center"/>
            </w:trPr>
            <w:tc>
              <w:tcPr>
                <w:tcW w:w="1548" w:type="pct"/>
                <w:tcBorders>
                  <w:top w:val="single" w:sz="4" w:space="0" w:color="auto"/>
                  <w:left w:val="single" w:sz="4" w:space="0" w:color="auto"/>
                  <w:bottom w:val="single" w:sz="4" w:space="0" w:color="auto"/>
                  <w:right w:val="single" w:sz="4" w:space="0" w:color="auto"/>
                </w:tcBorders>
                <w:vAlign w:val="bottom"/>
              </w:tcPr>
              <w:p w14:paraId="7C8CE79C" w14:textId="77777777" w:rsidR="008A39C2" w:rsidRDefault="008A39C2" w:rsidP="008A39C2">
                <w:pPr>
                  <w:tabs>
                    <w:tab w:val="right" w:pos="3690"/>
                    <w:tab w:val="right" w:pos="5130"/>
                    <w:tab w:val="right" w:pos="6030"/>
                    <w:tab w:val="right" w:pos="7650"/>
                    <w:tab w:val="right" w:pos="9270"/>
                  </w:tabs>
                  <w:snapToGrid w:val="0"/>
                  <w:ind w:leftChars="-52" w:left="-109"/>
                  <w:jc w:val="center"/>
                  <w:rPr>
                    <w:szCs w:val="21"/>
                  </w:rPr>
                </w:pPr>
                <w:r>
                  <w:rPr>
                    <w:rFonts w:hint="eastAsia"/>
                    <w:szCs w:val="21"/>
                  </w:rPr>
                  <w:t>项目</w:t>
                </w:r>
              </w:p>
            </w:tc>
            <w:tc>
              <w:tcPr>
                <w:tcW w:w="1723" w:type="pct"/>
                <w:tcBorders>
                  <w:top w:val="single" w:sz="4" w:space="0" w:color="auto"/>
                  <w:left w:val="single" w:sz="4" w:space="0" w:color="auto"/>
                  <w:bottom w:val="single" w:sz="4" w:space="0" w:color="auto"/>
                  <w:right w:val="single" w:sz="4" w:space="0" w:color="auto"/>
                </w:tcBorders>
              </w:tcPr>
              <w:p w14:paraId="449E3E76" w14:textId="77777777" w:rsidR="008A39C2" w:rsidRDefault="008A39C2" w:rsidP="008A39C2">
                <w:pPr>
                  <w:adjustRightInd w:val="0"/>
                  <w:snapToGrid w:val="0"/>
                  <w:jc w:val="center"/>
                  <w:rPr>
                    <w:szCs w:val="21"/>
                  </w:rPr>
                </w:pPr>
                <w:r>
                  <w:rPr>
                    <w:rFonts w:hint="eastAsia"/>
                    <w:szCs w:val="21"/>
                  </w:rPr>
                  <w:t>期末余额</w:t>
                </w:r>
              </w:p>
            </w:tc>
            <w:tc>
              <w:tcPr>
                <w:tcW w:w="1729" w:type="pct"/>
                <w:tcBorders>
                  <w:top w:val="single" w:sz="4" w:space="0" w:color="auto"/>
                  <w:left w:val="single" w:sz="4" w:space="0" w:color="auto"/>
                  <w:bottom w:val="single" w:sz="4" w:space="0" w:color="auto"/>
                  <w:right w:val="single" w:sz="4" w:space="0" w:color="auto"/>
                </w:tcBorders>
              </w:tcPr>
              <w:p w14:paraId="05CF1933" w14:textId="77777777" w:rsidR="008A39C2" w:rsidRDefault="008A39C2" w:rsidP="008A39C2">
                <w:pPr>
                  <w:adjustRightInd w:val="0"/>
                  <w:snapToGrid w:val="0"/>
                  <w:jc w:val="center"/>
                  <w:rPr>
                    <w:szCs w:val="21"/>
                  </w:rPr>
                </w:pPr>
                <w:r>
                  <w:rPr>
                    <w:rFonts w:hint="eastAsia"/>
                    <w:szCs w:val="21"/>
                  </w:rPr>
                  <w:t>期初余额</w:t>
                </w:r>
              </w:p>
            </w:tc>
          </w:tr>
          <w:tr w:rsidR="008A39C2" w14:paraId="47127F5D" w14:textId="77777777" w:rsidTr="008A39C2">
            <w:trPr>
              <w:jc w:val="center"/>
            </w:trPr>
            <w:tc>
              <w:tcPr>
                <w:tcW w:w="1548" w:type="pct"/>
                <w:tcBorders>
                  <w:top w:val="single" w:sz="4" w:space="0" w:color="auto"/>
                  <w:left w:val="single" w:sz="4" w:space="0" w:color="auto"/>
                  <w:bottom w:val="single" w:sz="4" w:space="0" w:color="auto"/>
                  <w:right w:val="single" w:sz="4" w:space="0" w:color="auto"/>
                </w:tcBorders>
              </w:tcPr>
              <w:p w14:paraId="13CFA2AF" w14:textId="77777777" w:rsidR="008A39C2" w:rsidRDefault="008A39C2" w:rsidP="008A39C2">
                <w:pPr>
                  <w:rPr>
                    <w:color w:val="000000" w:themeColor="text1"/>
                    <w:szCs w:val="21"/>
                  </w:rPr>
                </w:pPr>
                <w:r>
                  <w:rPr>
                    <w:rFonts w:hint="eastAsia"/>
                    <w:szCs w:val="21"/>
                  </w:rPr>
                  <w:t>短期应付债券</w:t>
                </w:r>
              </w:p>
            </w:tc>
            <w:sdt>
              <w:sdtPr>
                <w:rPr>
                  <w:szCs w:val="21"/>
                </w:rPr>
                <w:alias w:val="短期应付债券"/>
                <w:tag w:val="_GBC_2429d1b9c4ac48fd82fba4deb51a2d3c"/>
                <w:id w:val="-1230843293"/>
                <w:lock w:val="sdtLocked"/>
                <w:showingPlcHdr/>
              </w:sdtPr>
              <w:sdtContent>
                <w:tc>
                  <w:tcPr>
                    <w:tcW w:w="1723" w:type="pct"/>
                    <w:tcBorders>
                      <w:top w:val="single" w:sz="4" w:space="0" w:color="auto"/>
                      <w:left w:val="single" w:sz="4" w:space="0" w:color="auto"/>
                      <w:bottom w:val="single" w:sz="4" w:space="0" w:color="auto"/>
                      <w:right w:val="single" w:sz="4" w:space="0" w:color="auto"/>
                    </w:tcBorders>
                  </w:tcPr>
                  <w:p w14:paraId="1FA0C99A" w14:textId="77777777" w:rsidR="008A39C2" w:rsidRDefault="008A39C2" w:rsidP="008A39C2">
                    <w:pPr>
                      <w:jc w:val="right"/>
                      <w:rPr>
                        <w:color w:val="000000" w:themeColor="text1"/>
                        <w:szCs w:val="21"/>
                      </w:rPr>
                    </w:pPr>
                    <w:r>
                      <w:rPr>
                        <w:rFonts w:hint="eastAsia"/>
                        <w:color w:val="0000FF"/>
                        <w:szCs w:val="21"/>
                      </w:rPr>
                      <w:t xml:space="preserve">　</w:t>
                    </w:r>
                  </w:p>
                </w:tc>
              </w:sdtContent>
            </w:sdt>
            <w:sdt>
              <w:sdtPr>
                <w:rPr>
                  <w:szCs w:val="21"/>
                </w:rPr>
                <w:alias w:val="短期应付债券"/>
                <w:tag w:val="_GBC_fd70aba6092d4880b79a3affdf6a543b"/>
                <w:id w:val="-1837218640"/>
                <w:lock w:val="sdtLocked"/>
              </w:sdtPr>
              <w:sdtContent>
                <w:tc>
                  <w:tcPr>
                    <w:tcW w:w="1729" w:type="pct"/>
                    <w:tcBorders>
                      <w:top w:val="single" w:sz="4" w:space="0" w:color="auto"/>
                      <w:left w:val="single" w:sz="4" w:space="0" w:color="auto"/>
                      <w:bottom w:val="single" w:sz="4" w:space="0" w:color="auto"/>
                      <w:right w:val="single" w:sz="4" w:space="0" w:color="auto"/>
                    </w:tcBorders>
                  </w:tcPr>
                  <w:p w14:paraId="7662CAFF" w14:textId="77777777" w:rsidR="008A39C2" w:rsidRDefault="008A39C2" w:rsidP="008A39C2">
                    <w:pPr>
                      <w:jc w:val="right"/>
                      <w:rPr>
                        <w:szCs w:val="21"/>
                      </w:rPr>
                    </w:pPr>
                    <w:r>
                      <w:rPr>
                        <w:szCs w:val="21"/>
                      </w:rPr>
                      <w:t>500,000,000.00</w:t>
                    </w:r>
                  </w:p>
                </w:tc>
              </w:sdtContent>
            </w:sdt>
          </w:tr>
          <w:sdt>
            <w:sdtPr>
              <w:rPr>
                <w:rFonts w:hint="eastAsia"/>
                <w:szCs w:val="21"/>
              </w:rPr>
              <w:alias w:val="其他流动负债明细"/>
              <w:tag w:val="_GBC_6ad57a8cdfbd4161b9e29fe9e473fce8"/>
              <w:id w:val="-1458182963"/>
              <w:lock w:val="sdtLocked"/>
              <w:placeholder>
                <w:docPart w:val="ECF11E02E7EE4C8EB73C49F4A88333A5"/>
              </w:placeholder>
            </w:sdtPr>
            <w:sdtContent>
              <w:tr w:rsidR="008A39C2" w14:paraId="060FDDF9" w14:textId="77777777" w:rsidTr="008A39C2">
                <w:trPr>
                  <w:jc w:val="center"/>
                </w:trPr>
                <w:sdt>
                  <w:sdtPr>
                    <w:rPr>
                      <w:rFonts w:hint="eastAsia"/>
                      <w:szCs w:val="21"/>
                    </w:rPr>
                    <w:alias w:val="其他流动负债明细-项目"/>
                    <w:tag w:val="_GBC_352c778f39354fc0bc4a3a91aa4eae74"/>
                    <w:id w:val="1556196714"/>
                    <w:lock w:val="sdtLocked"/>
                  </w:sdtPr>
                  <w:sdtContent>
                    <w:tc>
                      <w:tcPr>
                        <w:tcW w:w="1548" w:type="pct"/>
                        <w:tcBorders>
                          <w:top w:val="single" w:sz="4" w:space="0" w:color="auto"/>
                          <w:left w:val="single" w:sz="4" w:space="0" w:color="auto"/>
                          <w:bottom w:val="single" w:sz="4" w:space="0" w:color="auto"/>
                          <w:right w:val="single" w:sz="4" w:space="0" w:color="auto"/>
                        </w:tcBorders>
                      </w:tcPr>
                      <w:p w14:paraId="2BACEDD3" w14:textId="77777777" w:rsidR="008A39C2" w:rsidRDefault="008A39C2" w:rsidP="008A39C2">
                        <w:pPr>
                          <w:rPr>
                            <w:color w:val="000000" w:themeColor="text1"/>
                            <w:szCs w:val="21"/>
                          </w:rPr>
                        </w:pPr>
                        <w:r w:rsidRPr="00A32773">
                          <w:t>一年内确认的递延收益</w:t>
                        </w:r>
                      </w:p>
                    </w:tc>
                  </w:sdtContent>
                </w:sdt>
                <w:sdt>
                  <w:sdtPr>
                    <w:rPr>
                      <w:szCs w:val="21"/>
                    </w:rPr>
                    <w:alias w:val="其他流动负债明细-账面余额"/>
                    <w:tag w:val="_GBC_72cc47e7eb4e4ea6ab273538443052f5"/>
                    <w:id w:val="613487731"/>
                    <w:lock w:val="sdtLocked"/>
                  </w:sdtPr>
                  <w:sdtContent>
                    <w:tc>
                      <w:tcPr>
                        <w:tcW w:w="1723" w:type="pct"/>
                        <w:tcBorders>
                          <w:top w:val="single" w:sz="4" w:space="0" w:color="auto"/>
                          <w:left w:val="single" w:sz="4" w:space="0" w:color="auto"/>
                          <w:bottom w:val="single" w:sz="4" w:space="0" w:color="auto"/>
                          <w:right w:val="single" w:sz="4" w:space="0" w:color="auto"/>
                        </w:tcBorders>
                      </w:tcPr>
                      <w:p w14:paraId="242C85BB" w14:textId="77777777" w:rsidR="008A39C2" w:rsidRDefault="008A39C2" w:rsidP="008A39C2">
                        <w:pPr>
                          <w:jc w:val="right"/>
                          <w:rPr>
                            <w:szCs w:val="21"/>
                          </w:rPr>
                        </w:pPr>
                        <w:r>
                          <w:rPr>
                            <w:szCs w:val="21"/>
                          </w:rPr>
                          <w:t>4,514,053.4</w:t>
                        </w:r>
                        <w:r w:rsidR="0049014A">
                          <w:rPr>
                            <w:szCs w:val="21"/>
                          </w:rPr>
                          <w:t>5</w:t>
                        </w:r>
                      </w:p>
                    </w:tc>
                  </w:sdtContent>
                </w:sdt>
                <w:sdt>
                  <w:sdtPr>
                    <w:rPr>
                      <w:szCs w:val="21"/>
                    </w:rPr>
                    <w:alias w:val="其他流动负债明细-账面余额"/>
                    <w:tag w:val="_GBC_57be80f91b9b44af8eb6994ce0c68f5c"/>
                    <w:id w:val="-1139424095"/>
                    <w:lock w:val="sdtLocked"/>
                  </w:sdtPr>
                  <w:sdtContent>
                    <w:tc>
                      <w:tcPr>
                        <w:tcW w:w="1729" w:type="pct"/>
                        <w:tcBorders>
                          <w:top w:val="single" w:sz="4" w:space="0" w:color="auto"/>
                          <w:left w:val="single" w:sz="4" w:space="0" w:color="auto"/>
                          <w:bottom w:val="single" w:sz="4" w:space="0" w:color="auto"/>
                          <w:right w:val="single" w:sz="4" w:space="0" w:color="auto"/>
                        </w:tcBorders>
                      </w:tcPr>
                      <w:p w14:paraId="5B1314C0" w14:textId="77777777" w:rsidR="008A39C2" w:rsidRDefault="008A39C2" w:rsidP="008A39C2">
                        <w:pPr>
                          <w:jc w:val="right"/>
                          <w:rPr>
                            <w:szCs w:val="21"/>
                          </w:rPr>
                        </w:pPr>
                        <w:r>
                          <w:rPr>
                            <w:szCs w:val="21"/>
                          </w:rPr>
                          <w:t>8,975,157.06</w:t>
                        </w:r>
                      </w:p>
                    </w:tc>
                  </w:sdtContent>
                </w:sdt>
              </w:tr>
            </w:sdtContent>
          </w:sdt>
          <w:tr w:rsidR="008A39C2" w:rsidRPr="00623F27" w14:paraId="6D1FC54C" w14:textId="77777777" w:rsidTr="008A39C2">
            <w:trPr>
              <w:jc w:val="center"/>
            </w:trPr>
            <w:tc>
              <w:tcPr>
                <w:tcW w:w="1548" w:type="pct"/>
                <w:tcBorders>
                  <w:top w:val="single" w:sz="4" w:space="0" w:color="auto"/>
                  <w:left w:val="single" w:sz="4" w:space="0" w:color="auto"/>
                  <w:bottom w:val="single" w:sz="4" w:space="0" w:color="auto"/>
                  <w:right w:val="single" w:sz="4" w:space="0" w:color="auto"/>
                </w:tcBorders>
              </w:tcPr>
              <w:p w14:paraId="29C3533A" w14:textId="77777777" w:rsidR="008A39C2" w:rsidRDefault="008A39C2" w:rsidP="008A39C2">
                <w:pPr>
                  <w:jc w:val="center"/>
                  <w:rPr>
                    <w:szCs w:val="21"/>
                  </w:rPr>
                </w:pPr>
                <w:r>
                  <w:rPr>
                    <w:rFonts w:hint="eastAsia"/>
                    <w:szCs w:val="21"/>
                  </w:rPr>
                  <w:t>合计</w:t>
                </w:r>
              </w:p>
            </w:tc>
            <w:sdt>
              <w:sdtPr>
                <w:rPr>
                  <w:szCs w:val="21"/>
                </w:rPr>
                <w:alias w:val="其他流动负债"/>
                <w:tag w:val="_GBC_fb283a276dc14cf8818db5e0cbc75ffc"/>
                <w:id w:val="84971312"/>
                <w:lock w:val="sdtLocked"/>
              </w:sdtPr>
              <w:sdtContent>
                <w:tc>
                  <w:tcPr>
                    <w:tcW w:w="1723" w:type="pct"/>
                    <w:tcBorders>
                      <w:top w:val="single" w:sz="4" w:space="0" w:color="auto"/>
                      <w:left w:val="single" w:sz="4" w:space="0" w:color="auto"/>
                      <w:bottom w:val="single" w:sz="4" w:space="0" w:color="auto"/>
                      <w:right w:val="single" w:sz="4" w:space="0" w:color="auto"/>
                    </w:tcBorders>
                  </w:tcPr>
                  <w:p w14:paraId="455CB3A2" w14:textId="77777777" w:rsidR="008A39C2" w:rsidRDefault="008A39C2" w:rsidP="008A39C2">
                    <w:pPr>
                      <w:jc w:val="right"/>
                      <w:rPr>
                        <w:szCs w:val="21"/>
                      </w:rPr>
                    </w:pPr>
                    <w:r>
                      <w:rPr>
                        <w:szCs w:val="21"/>
                      </w:rPr>
                      <w:t>4,514,053.4</w:t>
                    </w:r>
                    <w:r w:rsidR="0049014A">
                      <w:rPr>
                        <w:szCs w:val="21"/>
                      </w:rPr>
                      <w:t>5</w:t>
                    </w:r>
                  </w:p>
                </w:tc>
              </w:sdtContent>
            </w:sdt>
            <w:tc>
              <w:tcPr>
                <w:tcW w:w="1729" w:type="pct"/>
                <w:tcBorders>
                  <w:top w:val="single" w:sz="4" w:space="0" w:color="auto"/>
                  <w:left w:val="single" w:sz="4" w:space="0" w:color="auto"/>
                  <w:bottom w:val="single" w:sz="4" w:space="0" w:color="auto"/>
                  <w:right w:val="single" w:sz="4" w:space="0" w:color="auto"/>
                </w:tcBorders>
              </w:tcPr>
              <w:p w14:paraId="10642658" w14:textId="77777777" w:rsidR="008A39C2" w:rsidRDefault="00FE42B0" w:rsidP="008A39C2">
                <w:pPr>
                  <w:jc w:val="right"/>
                  <w:rPr>
                    <w:color w:val="000000" w:themeColor="text1"/>
                    <w:szCs w:val="21"/>
                  </w:rPr>
                </w:pPr>
                <w:sdt>
                  <w:sdtPr>
                    <w:rPr>
                      <w:szCs w:val="21"/>
                    </w:rPr>
                    <w:alias w:val="其他流动负债"/>
                    <w:tag w:val="_GBC_6a6f0ad4754f4bfe87e56d18e8997c34"/>
                    <w:id w:val="-1960330856"/>
                    <w:lock w:val="sdtLocked"/>
                  </w:sdtPr>
                  <w:sdtContent>
                    <w:r w:rsidR="008A39C2">
                      <w:rPr>
                        <w:szCs w:val="21"/>
                      </w:rPr>
                      <w:t>508,975,157.06</w:t>
                    </w:r>
                  </w:sdtContent>
                </w:sdt>
              </w:p>
            </w:tc>
          </w:tr>
        </w:tbl>
        <w:p w14:paraId="3D64A882" w14:textId="61837545" w:rsidR="00FC7A49" w:rsidRPr="00B83AF1" w:rsidRDefault="00FE42B0"/>
      </w:sdtContent>
    </w:sdt>
    <w:sdt>
      <w:sdtPr>
        <w:rPr>
          <w:rFonts w:ascii="宋体" w:hAnsi="宋体" w:cs="宋体" w:hint="eastAsia"/>
          <w:b w:val="0"/>
          <w:bCs w:val="0"/>
          <w:kern w:val="0"/>
          <w:szCs w:val="22"/>
        </w:rPr>
        <w:alias w:val="模块:长期借款分类 "/>
        <w:tag w:val="_GBC_8b6acb9acc4745f09cf8ff1a98787eb9"/>
        <w:id w:val="-494181633"/>
        <w:lock w:val="sdtLocked"/>
        <w:placeholder>
          <w:docPart w:val="GBC22222222222222222222222222222"/>
        </w:placeholder>
      </w:sdtPr>
      <w:sdtEndPr>
        <w:rPr>
          <w:rFonts w:cstheme="minorBidi" w:hint="default"/>
          <w:color w:val="000000" w:themeColor="text1"/>
          <w:kern w:val="2"/>
          <w:szCs w:val="21"/>
        </w:rPr>
      </w:sdtEndPr>
      <w:sdtContent>
        <w:p w14:paraId="59A14550" w14:textId="77777777" w:rsidR="007F44FD" w:rsidRPr="00E4408B" w:rsidRDefault="007F44FD" w:rsidP="00E4408B">
          <w:pPr>
            <w:pStyle w:val="3"/>
            <w:numPr>
              <w:ilvl w:val="0"/>
              <w:numId w:val="4"/>
            </w:numPr>
            <w:tabs>
              <w:tab w:val="left" w:pos="504"/>
            </w:tabs>
            <w:rPr>
              <w:rFonts w:ascii="宋体" w:hAnsi="宋体"/>
              <w:szCs w:val="21"/>
            </w:rPr>
          </w:pPr>
          <w:r w:rsidRPr="007F44FD">
            <w:rPr>
              <w:rFonts w:ascii="宋体" w:hAnsi="宋体" w:hint="eastAsia"/>
              <w:szCs w:val="21"/>
            </w:rPr>
            <w:t>长期借款</w:t>
          </w:r>
        </w:p>
        <w:p w14:paraId="1AECEFD9" w14:textId="77777777" w:rsidR="00FC7A49" w:rsidRDefault="006C5602" w:rsidP="00286B71">
          <w:pPr>
            <w:pStyle w:val="4"/>
            <w:numPr>
              <w:ilvl w:val="0"/>
              <w:numId w:val="5"/>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6ef43a5268e7491db189883a31952469"/>
            <w:id w:val="135690384"/>
            <w:lock w:val="sdtContentLocked"/>
            <w:placeholder>
              <w:docPart w:val="GBC22222222222222222222222222222"/>
            </w:placeholder>
          </w:sdtPr>
          <w:sdtContent>
            <w:p w14:paraId="0EBA0CE2" w14:textId="77777777" w:rsidR="00FC7A49" w:rsidRDefault="006C5602">
              <w:r>
                <w:fldChar w:fldCharType="begin"/>
              </w:r>
              <w:r w:rsidR="00623F2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28D04A9" w14:textId="77777777" w:rsidR="00FC7A49" w:rsidRDefault="006C5602">
          <w:pPr>
            <w:jc w:val="right"/>
            <w:rPr>
              <w:szCs w:val="21"/>
            </w:rPr>
          </w:pPr>
          <w:r>
            <w:rPr>
              <w:rFonts w:hint="eastAsia"/>
              <w:szCs w:val="21"/>
            </w:rPr>
            <w:t>单位：</w:t>
          </w:r>
          <w:sdt>
            <w:sdtPr>
              <w:rPr>
                <w:rFonts w:hint="eastAsia"/>
                <w:szCs w:val="21"/>
              </w:rPr>
              <w:alias w:val="单位：财务附注：长期借款分类"/>
              <w:tag w:val="_GBC_146f044f7fd14a45bf9247f0af389a14"/>
              <w:id w:val="195844733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长期借款分类"/>
              <w:tag w:val="_GBC_7570ad6f1fd04c3d939be649ce4cfc30"/>
              <w:id w:val="-14415352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973"/>
            <w:gridCol w:w="2973"/>
            <w:gridCol w:w="2871"/>
          </w:tblGrid>
          <w:tr w:rsidR="00FB164F" w14:paraId="29C3A1C3" w14:textId="77777777" w:rsidTr="00FE42B0">
            <w:trPr>
              <w:cantSplit/>
            </w:trPr>
            <w:tc>
              <w:tcPr>
                <w:tcW w:w="1686" w:type="pct"/>
                <w:tcBorders>
                  <w:top w:val="single" w:sz="6" w:space="0" w:color="auto"/>
                  <w:left w:val="single" w:sz="6" w:space="0" w:color="auto"/>
                  <w:bottom w:val="single" w:sz="6" w:space="0" w:color="auto"/>
                  <w:right w:val="single" w:sz="6" w:space="0" w:color="auto"/>
                </w:tcBorders>
              </w:tcPr>
              <w:p w14:paraId="0B7DCF63" w14:textId="77777777" w:rsidR="00FB164F" w:rsidRDefault="00FB164F" w:rsidP="00FE42B0">
                <w:pPr>
                  <w:autoSpaceDE w:val="0"/>
                  <w:autoSpaceDN w:val="0"/>
                  <w:adjustRightInd w:val="0"/>
                  <w:snapToGrid w:val="0"/>
                  <w:jc w:val="center"/>
                  <w:rPr>
                    <w:szCs w:val="21"/>
                  </w:rPr>
                </w:pPr>
                <w:r>
                  <w:rPr>
                    <w:rFonts w:hint="eastAsia"/>
                    <w:szCs w:val="21"/>
                  </w:rPr>
                  <w:t>项目</w:t>
                </w:r>
              </w:p>
            </w:tc>
            <w:tc>
              <w:tcPr>
                <w:tcW w:w="1686" w:type="pct"/>
                <w:tcBorders>
                  <w:top w:val="single" w:sz="6" w:space="0" w:color="auto"/>
                  <w:left w:val="single" w:sz="6" w:space="0" w:color="auto"/>
                  <w:bottom w:val="single" w:sz="6" w:space="0" w:color="auto"/>
                  <w:right w:val="single" w:sz="6" w:space="0" w:color="auto"/>
                </w:tcBorders>
              </w:tcPr>
              <w:p w14:paraId="7489C7FA" w14:textId="77777777" w:rsidR="00FB164F" w:rsidRDefault="00FB164F" w:rsidP="00FE42B0">
                <w:pPr>
                  <w:jc w:val="center"/>
                  <w:rPr>
                    <w:szCs w:val="21"/>
                  </w:rPr>
                </w:pPr>
                <w:r>
                  <w:rPr>
                    <w:rFonts w:hint="eastAsia"/>
                    <w:szCs w:val="21"/>
                  </w:rPr>
                  <w:t>期末余额</w:t>
                </w:r>
              </w:p>
            </w:tc>
            <w:tc>
              <w:tcPr>
                <w:tcW w:w="1628" w:type="pct"/>
                <w:tcBorders>
                  <w:top w:val="single" w:sz="6" w:space="0" w:color="auto"/>
                  <w:left w:val="single" w:sz="6" w:space="0" w:color="auto"/>
                  <w:bottom w:val="single" w:sz="6" w:space="0" w:color="auto"/>
                  <w:right w:val="single" w:sz="6" w:space="0" w:color="auto"/>
                </w:tcBorders>
              </w:tcPr>
              <w:p w14:paraId="64C9B8CE" w14:textId="77777777" w:rsidR="00FB164F" w:rsidRDefault="00FB164F" w:rsidP="00FE42B0">
                <w:pPr>
                  <w:jc w:val="center"/>
                  <w:rPr>
                    <w:szCs w:val="21"/>
                  </w:rPr>
                </w:pPr>
                <w:r>
                  <w:rPr>
                    <w:rFonts w:hint="eastAsia"/>
                    <w:szCs w:val="21"/>
                  </w:rPr>
                  <w:t>期初余额</w:t>
                </w:r>
              </w:p>
            </w:tc>
          </w:tr>
          <w:tr w:rsidR="00FB164F" w14:paraId="7392D710" w14:textId="77777777" w:rsidTr="00FE42B0">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14:paraId="51217108" w14:textId="77777777" w:rsidR="00FB164F" w:rsidRDefault="00FB164F" w:rsidP="00FE42B0">
                <w:pPr>
                  <w:autoSpaceDE w:val="0"/>
                  <w:autoSpaceDN w:val="0"/>
                  <w:adjustRightInd w:val="0"/>
                  <w:snapToGrid w:val="0"/>
                  <w:rPr>
                    <w:szCs w:val="21"/>
                  </w:rPr>
                </w:pPr>
                <w:r>
                  <w:rPr>
                    <w:rFonts w:hint="eastAsia"/>
                    <w:szCs w:val="21"/>
                  </w:rPr>
                  <w:t>质押借款</w:t>
                </w:r>
              </w:p>
            </w:tc>
            <w:sdt>
              <w:sdtPr>
                <w:rPr>
                  <w:szCs w:val="21"/>
                </w:rPr>
                <w:alias w:val="长期借款中的质押借款"/>
                <w:tag w:val="_GBC_a43fb0b4d73b455eb43fc38efd972c21"/>
                <w:id w:val="1179384377"/>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14:paraId="0AFA2CC8" w14:textId="77777777" w:rsidR="00FB164F" w:rsidRDefault="00FB164F" w:rsidP="00FE42B0">
                    <w:pPr>
                      <w:autoSpaceDE w:val="0"/>
                      <w:autoSpaceDN w:val="0"/>
                      <w:adjustRightInd w:val="0"/>
                      <w:snapToGrid w:val="0"/>
                      <w:ind w:right="180"/>
                      <w:jc w:val="right"/>
                      <w:rPr>
                        <w:szCs w:val="21"/>
                      </w:rPr>
                    </w:pPr>
                    <w:r>
                      <w:rPr>
                        <w:szCs w:val="21"/>
                      </w:rPr>
                      <w:t>33,300,000.00</w:t>
                    </w:r>
                  </w:p>
                </w:tc>
              </w:sdtContent>
            </w:sdt>
            <w:sdt>
              <w:sdtPr>
                <w:rPr>
                  <w:szCs w:val="21"/>
                </w:rPr>
                <w:alias w:val="长期借款中的质押借款"/>
                <w:tag w:val="_GBC_3763069c5a8547c9b598592a13e932dc"/>
                <w:id w:val="-596168249"/>
                <w:lock w:val="sdtLocked"/>
              </w:sdt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14:paraId="3A94A536" w14:textId="77777777" w:rsidR="00FB164F" w:rsidRDefault="00FB164F" w:rsidP="00FE42B0">
                    <w:pPr>
                      <w:jc w:val="right"/>
                      <w:rPr>
                        <w:szCs w:val="21"/>
                      </w:rPr>
                    </w:pPr>
                    <w:r>
                      <w:rPr>
                        <w:szCs w:val="21"/>
                      </w:rPr>
                      <w:t>227,670,000.00</w:t>
                    </w:r>
                  </w:p>
                </w:tc>
              </w:sdtContent>
            </w:sdt>
          </w:tr>
          <w:tr w:rsidR="00FB164F" w14:paraId="028936EA" w14:textId="77777777" w:rsidTr="00FE42B0">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14:paraId="635187D5" w14:textId="77777777" w:rsidR="00FB164F" w:rsidRDefault="00FB164F" w:rsidP="00FE42B0">
                <w:pPr>
                  <w:autoSpaceDE w:val="0"/>
                  <w:autoSpaceDN w:val="0"/>
                  <w:adjustRightInd w:val="0"/>
                  <w:snapToGrid w:val="0"/>
                  <w:rPr>
                    <w:szCs w:val="21"/>
                  </w:rPr>
                </w:pPr>
                <w:r>
                  <w:rPr>
                    <w:rFonts w:hint="eastAsia"/>
                    <w:szCs w:val="21"/>
                  </w:rPr>
                  <w:t>抵押借款</w:t>
                </w:r>
              </w:p>
            </w:tc>
            <w:sdt>
              <w:sdtPr>
                <w:rPr>
                  <w:szCs w:val="21"/>
                </w:rPr>
                <w:alias w:val="长期借款中的抵押借款"/>
                <w:tag w:val="_GBC_ee285e6751c94cbca847a1743c1b2633"/>
                <w:id w:val="-567346707"/>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14:paraId="49D4DC82" w14:textId="77777777" w:rsidR="00FB164F" w:rsidRDefault="00FB164F" w:rsidP="00FE42B0">
                    <w:pPr>
                      <w:autoSpaceDE w:val="0"/>
                      <w:autoSpaceDN w:val="0"/>
                      <w:adjustRightInd w:val="0"/>
                      <w:snapToGrid w:val="0"/>
                      <w:ind w:right="180"/>
                      <w:jc w:val="right"/>
                      <w:rPr>
                        <w:szCs w:val="21"/>
                      </w:rPr>
                    </w:pPr>
                    <w:r>
                      <w:rPr>
                        <w:szCs w:val="21"/>
                      </w:rPr>
                      <w:t>113,770.35</w:t>
                    </w:r>
                  </w:p>
                </w:tc>
              </w:sdtContent>
            </w:sdt>
            <w:sdt>
              <w:sdtPr>
                <w:rPr>
                  <w:szCs w:val="21"/>
                </w:rPr>
                <w:alias w:val="长期借款中的抵押借款"/>
                <w:tag w:val="_GBC_7aceaaf427ae40b19c09b5380c411db8"/>
                <w:id w:val="2009797587"/>
                <w:lock w:val="sdtLocked"/>
              </w:sdt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14:paraId="061C30CF" w14:textId="77777777" w:rsidR="00FB164F" w:rsidRDefault="00FB164F" w:rsidP="00FE42B0">
                    <w:pPr>
                      <w:jc w:val="right"/>
                      <w:rPr>
                        <w:szCs w:val="21"/>
                      </w:rPr>
                    </w:pPr>
                  </w:p>
                </w:tc>
              </w:sdtContent>
            </w:sdt>
          </w:tr>
          <w:sdt>
            <w:sdtPr>
              <w:rPr>
                <w:rFonts w:asciiTheme="minorHAnsi" w:eastAsiaTheme="minorEastAsia" w:hAnsiTheme="minorHAnsi" w:cstheme="minorBidi"/>
                <w:kern w:val="2"/>
                <w:szCs w:val="22"/>
              </w:rPr>
              <w:alias w:val="其他长期借款"/>
              <w:tag w:val="_GBC_85f6347d2f774278af8459ee853b41e0"/>
              <w:id w:val="-1602257893"/>
            </w:sdtPr>
            <w:sdtContent>
              <w:tr w:rsidR="00FB164F" w14:paraId="749E6F57" w14:textId="77777777" w:rsidTr="00FE42B0">
                <w:trPr>
                  <w:cantSplit/>
                </w:trPr>
                <w:sdt>
                  <w:sdtPr>
                    <w:rPr>
                      <w:rFonts w:asciiTheme="minorHAnsi" w:eastAsiaTheme="minorEastAsia" w:hAnsiTheme="minorHAnsi" w:cstheme="minorBidi"/>
                      <w:kern w:val="2"/>
                      <w:szCs w:val="22"/>
                    </w:rPr>
                    <w:alias w:val="其他长期借款项目"/>
                    <w:tag w:val="_GBC_767e4bf95ace42a9916b0b7007910616"/>
                    <w:id w:val="-594173936"/>
                    <w:lock w:val="sdtLocked"/>
                  </w:sdtPr>
                  <w:sdtEndPr>
                    <w:rPr>
                      <w:rFonts w:ascii="Calibri" w:eastAsia="宋体" w:hAnsi="Calibri" w:cs="Times New Roman"/>
                      <w:kern w:val="0"/>
                      <w:szCs w:val="20"/>
                    </w:rPr>
                  </w:sdtEnd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14:paraId="650C6DF2" w14:textId="77777777" w:rsidR="00FB164F" w:rsidRDefault="00FB164F" w:rsidP="00FE42B0">
                        <w:pPr>
                          <w:autoSpaceDE w:val="0"/>
                          <w:autoSpaceDN w:val="0"/>
                          <w:adjustRightInd w:val="0"/>
                          <w:snapToGrid w:val="0"/>
                          <w:rPr>
                            <w:szCs w:val="21"/>
                          </w:rPr>
                        </w:pPr>
                        <w:r>
                          <w:rPr>
                            <w:rFonts w:hint="eastAsia"/>
                          </w:rPr>
                          <w:t>保证借款</w:t>
                        </w:r>
                      </w:p>
                    </w:tc>
                  </w:sdtContent>
                </w:sdt>
                <w:sdt>
                  <w:sdtPr>
                    <w:rPr>
                      <w:szCs w:val="21"/>
                    </w:rPr>
                    <w:alias w:val="其他长期借款项目金额"/>
                    <w:tag w:val="_GBC_09dd58ef20d543199cafdc69a8e94263"/>
                    <w:id w:val="-287050840"/>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14:paraId="28E2CCF0" w14:textId="77777777" w:rsidR="00FB164F" w:rsidRDefault="00FB164F" w:rsidP="00FE42B0">
                        <w:pPr>
                          <w:autoSpaceDE w:val="0"/>
                          <w:autoSpaceDN w:val="0"/>
                          <w:adjustRightInd w:val="0"/>
                          <w:snapToGrid w:val="0"/>
                          <w:ind w:right="180"/>
                          <w:jc w:val="right"/>
                          <w:rPr>
                            <w:szCs w:val="21"/>
                          </w:rPr>
                        </w:pPr>
                        <w:r>
                          <w:rPr>
                            <w:szCs w:val="21"/>
                          </w:rPr>
                          <w:t>1,301,932,800.00</w:t>
                        </w:r>
                      </w:p>
                    </w:tc>
                  </w:sdtContent>
                </w:sdt>
                <w:sdt>
                  <w:sdtPr>
                    <w:rPr>
                      <w:szCs w:val="21"/>
                    </w:rPr>
                    <w:alias w:val="其他长期借款项目金额@本期期初数"/>
                    <w:tag w:val="_GBC_11ddd8770bfb427d80f2c196e4d83d30"/>
                    <w:id w:val="-671958717"/>
                    <w:lock w:val="sdtLocked"/>
                  </w:sdt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14:paraId="1FDCCC83" w14:textId="77777777" w:rsidR="00FB164F" w:rsidRDefault="00FB164F" w:rsidP="00FE42B0">
                        <w:pPr>
                          <w:jc w:val="right"/>
                          <w:rPr>
                            <w:szCs w:val="21"/>
                          </w:rPr>
                        </w:pPr>
                        <w:r>
                          <w:rPr>
                            <w:szCs w:val="21"/>
                          </w:rPr>
                          <w:t>700,000,000.00</w:t>
                        </w:r>
                      </w:p>
                    </w:tc>
                  </w:sdtContent>
                </w:sdt>
              </w:tr>
            </w:sdtContent>
          </w:sdt>
          <w:sdt>
            <w:sdtPr>
              <w:rPr>
                <w:rFonts w:asciiTheme="minorHAnsi" w:eastAsiaTheme="minorEastAsia" w:hAnsiTheme="minorHAnsi" w:cstheme="minorBidi"/>
                <w:kern w:val="2"/>
                <w:szCs w:val="22"/>
              </w:rPr>
              <w:alias w:val="其他长期借款"/>
              <w:tag w:val="_GBC_85f6347d2f774278af8459ee853b41e0"/>
              <w:id w:val="1768505667"/>
            </w:sdtPr>
            <w:sdtContent>
              <w:tr w:rsidR="00FB164F" w14:paraId="2DA264DA" w14:textId="77777777" w:rsidTr="00FE42B0">
                <w:trPr>
                  <w:cantSplit/>
                </w:trPr>
                <w:sdt>
                  <w:sdtPr>
                    <w:rPr>
                      <w:rFonts w:asciiTheme="minorHAnsi" w:eastAsiaTheme="minorEastAsia" w:hAnsiTheme="minorHAnsi" w:cstheme="minorBidi"/>
                      <w:kern w:val="2"/>
                      <w:szCs w:val="22"/>
                    </w:rPr>
                    <w:alias w:val="其他长期借款项目"/>
                    <w:tag w:val="_GBC_767e4bf95ace42a9916b0b7007910616"/>
                    <w:id w:val="1925917872"/>
                    <w:lock w:val="sdtLocked"/>
                  </w:sdtPr>
                  <w:sdtEndPr>
                    <w:rPr>
                      <w:rFonts w:ascii="Calibri" w:eastAsia="宋体" w:hAnsi="Calibri" w:cs="Times New Roman"/>
                      <w:kern w:val="0"/>
                      <w:szCs w:val="20"/>
                    </w:rPr>
                  </w:sdtEnd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14:paraId="7D224DD2" w14:textId="77777777" w:rsidR="00FB164F" w:rsidRDefault="00FB164F" w:rsidP="00FE42B0">
                        <w:pPr>
                          <w:autoSpaceDE w:val="0"/>
                          <w:autoSpaceDN w:val="0"/>
                          <w:adjustRightInd w:val="0"/>
                          <w:snapToGrid w:val="0"/>
                          <w:rPr>
                            <w:szCs w:val="21"/>
                          </w:rPr>
                        </w:pPr>
                        <w:r>
                          <w:rPr>
                            <w:rFonts w:hint="eastAsia"/>
                          </w:rPr>
                          <w:t>信用借款</w:t>
                        </w:r>
                      </w:p>
                    </w:tc>
                  </w:sdtContent>
                </w:sdt>
                <w:sdt>
                  <w:sdtPr>
                    <w:rPr>
                      <w:szCs w:val="21"/>
                    </w:rPr>
                    <w:alias w:val="其他长期借款项目金额"/>
                    <w:tag w:val="_GBC_09dd58ef20d543199cafdc69a8e94263"/>
                    <w:id w:val="-1587143563"/>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14:paraId="28105CD0" w14:textId="77777777" w:rsidR="00FB164F" w:rsidRDefault="00FB164F" w:rsidP="00FE42B0">
                        <w:pPr>
                          <w:autoSpaceDE w:val="0"/>
                          <w:autoSpaceDN w:val="0"/>
                          <w:adjustRightInd w:val="0"/>
                          <w:snapToGrid w:val="0"/>
                          <w:ind w:right="180"/>
                          <w:jc w:val="right"/>
                          <w:rPr>
                            <w:szCs w:val="21"/>
                          </w:rPr>
                        </w:pPr>
                        <w:r>
                          <w:rPr>
                            <w:szCs w:val="21"/>
                          </w:rPr>
                          <w:t>728,475,200.00</w:t>
                        </w:r>
                      </w:p>
                    </w:tc>
                  </w:sdtContent>
                </w:sdt>
                <w:sdt>
                  <w:sdtPr>
                    <w:rPr>
                      <w:szCs w:val="21"/>
                    </w:rPr>
                    <w:alias w:val="其他长期借款项目金额@本期期初数"/>
                    <w:tag w:val="_GBC_11ddd8770bfb427d80f2c196e4d83d30"/>
                    <w:id w:val="-256680595"/>
                    <w:lock w:val="sdtLocked"/>
                  </w:sdt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14:paraId="16C56438" w14:textId="77777777" w:rsidR="00FB164F" w:rsidRDefault="00FB164F" w:rsidP="00FE42B0">
                        <w:pPr>
                          <w:jc w:val="right"/>
                          <w:rPr>
                            <w:szCs w:val="21"/>
                          </w:rPr>
                        </w:pPr>
                        <w:r>
                          <w:rPr>
                            <w:szCs w:val="21"/>
                          </w:rPr>
                          <w:t>48,134,745.81</w:t>
                        </w:r>
                      </w:p>
                    </w:tc>
                  </w:sdtContent>
                </w:sdt>
              </w:tr>
            </w:sdtContent>
          </w:sdt>
          <w:tr w:rsidR="00FB164F" w14:paraId="662195D3" w14:textId="77777777" w:rsidTr="00FE42B0">
            <w:trPr>
              <w:cantSplit/>
            </w:trPr>
            <w:tc>
              <w:tcPr>
                <w:tcW w:w="1686" w:type="pct"/>
                <w:tcBorders>
                  <w:top w:val="single" w:sz="6" w:space="0" w:color="auto"/>
                  <w:left w:val="single" w:sz="6" w:space="0" w:color="auto"/>
                  <w:bottom w:val="single" w:sz="6" w:space="0" w:color="auto"/>
                  <w:right w:val="single" w:sz="6" w:space="0" w:color="auto"/>
                </w:tcBorders>
                <w:vAlign w:val="center"/>
              </w:tcPr>
              <w:p w14:paraId="4A03D4FD" w14:textId="77777777" w:rsidR="00FB164F" w:rsidRDefault="00FB164F" w:rsidP="00FE42B0">
                <w:pPr>
                  <w:autoSpaceDE w:val="0"/>
                  <w:autoSpaceDN w:val="0"/>
                  <w:adjustRightInd w:val="0"/>
                  <w:snapToGrid w:val="0"/>
                  <w:jc w:val="center"/>
                  <w:rPr>
                    <w:szCs w:val="21"/>
                  </w:rPr>
                </w:pPr>
                <w:r>
                  <w:rPr>
                    <w:rFonts w:hint="eastAsia"/>
                    <w:szCs w:val="21"/>
                  </w:rPr>
                  <w:t>合计</w:t>
                </w:r>
              </w:p>
            </w:tc>
            <w:sdt>
              <w:sdtPr>
                <w:rPr>
                  <w:szCs w:val="21"/>
                </w:rPr>
                <w:alias w:val="长期借款"/>
                <w:tag w:val="_GBC_6e43c5f69f874fc58773222686a59941"/>
                <w:id w:val="133384304"/>
                <w:lock w:val="sdtLocked"/>
              </w:sdtPr>
              <w:sdtContent>
                <w:tc>
                  <w:tcPr>
                    <w:tcW w:w="1686" w:type="pct"/>
                    <w:tcBorders>
                      <w:top w:val="single" w:sz="6" w:space="0" w:color="auto"/>
                      <w:left w:val="single" w:sz="6" w:space="0" w:color="auto"/>
                      <w:bottom w:val="single" w:sz="6" w:space="0" w:color="auto"/>
                      <w:right w:val="single" w:sz="6" w:space="0" w:color="auto"/>
                    </w:tcBorders>
                  </w:tcPr>
                  <w:p w14:paraId="100EC6EE" w14:textId="77777777" w:rsidR="00FB164F" w:rsidRDefault="00FB164F" w:rsidP="00FE42B0">
                    <w:pPr>
                      <w:autoSpaceDE w:val="0"/>
                      <w:autoSpaceDN w:val="0"/>
                      <w:adjustRightInd w:val="0"/>
                      <w:snapToGrid w:val="0"/>
                      <w:ind w:right="180"/>
                      <w:jc w:val="right"/>
                      <w:rPr>
                        <w:szCs w:val="21"/>
                      </w:rPr>
                    </w:pPr>
                    <w:r>
                      <w:rPr>
                        <w:szCs w:val="21"/>
                      </w:rPr>
                      <w:t>2,063,821,770.35</w:t>
                    </w:r>
                  </w:p>
                </w:tc>
              </w:sdtContent>
            </w:sdt>
            <w:sdt>
              <w:sdtPr>
                <w:rPr>
                  <w:szCs w:val="21"/>
                </w:rPr>
                <w:alias w:val="长期借款"/>
                <w:tag w:val="_GBC_43350650305f416580a80b9aac14e006"/>
                <w:id w:val="1382739817"/>
                <w:lock w:val="sdtLocked"/>
              </w:sdtPr>
              <w:sdtContent>
                <w:tc>
                  <w:tcPr>
                    <w:tcW w:w="1628" w:type="pct"/>
                    <w:tcBorders>
                      <w:top w:val="single" w:sz="6" w:space="0" w:color="auto"/>
                      <w:left w:val="single" w:sz="6" w:space="0" w:color="auto"/>
                      <w:bottom w:val="single" w:sz="6" w:space="0" w:color="auto"/>
                      <w:right w:val="single" w:sz="6" w:space="0" w:color="auto"/>
                    </w:tcBorders>
                  </w:tcPr>
                  <w:p w14:paraId="21F243D9" w14:textId="77777777" w:rsidR="00FB164F" w:rsidRDefault="00FB164F" w:rsidP="00FE42B0">
                    <w:pPr>
                      <w:jc w:val="right"/>
                      <w:rPr>
                        <w:szCs w:val="21"/>
                      </w:rPr>
                    </w:pPr>
                    <w:r>
                      <w:rPr>
                        <w:szCs w:val="21"/>
                      </w:rPr>
                      <w:t>975,804,745.81</w:t>
                    </w:r>
                  </w:p>
                </w:tc>
              </w:sdtContent>
            </w:sdt>
          </w:tr>
        </w:tbl>
        <w:p w14:paraId="5A196A80" w14:textId="403A9499" w:rsidR="00FC7A49" w:rsidRDefault="00FE42B0">
          <w:pPr>
            <w:snapToGrid w:val="0"/>
            <w:rPr>
              <w:rFonts w:cstheme="minorBidi"/>
              <w:color w:val="000000" w:themeColor="text1"/>
              <w:kern w:val="2"/>
              <w:szCs w:val="21"/>
            </w:rPr>
          </w:pPr>
        </w:p>
      </w:sdtContent>
    </w:sdt>
    <w:sdt>
      <w:sdtPr>
        <w:rPr>
          <w:rFonts w:hint="eastAsia"/>
          <w:color w:val="000000" w:themeColor="text1"/>
          <w:szCs w:val="21"/>
        </w:rPr>
        <w:alias w:val="模块:长期借款的说明"/>
        <w:tag w:val="_GBC_7195bfed3c6d4a6fb2b17f01aa73f311"/>
        <w:id w:val="-1008976947"/>
        <w:lock w:val="sdtLocked"/>
        <w:placeholder>
          <w:docPart w:val="GBC22222222222222222222222222222"/>
        </w:placeholder>
      </w:sdtPr>
      <w:sdtEndPr>
        <w:rPr>
          <w:rFonts w:hint="default"/>
          <w:color w:val="auto"/>
        </w:rPr>
      </w:sdtEndPr>
      <w:sdtContent>
        <w:p w14:paraId="1C179B5A" w14:textId="77777777" w:rsidR="00FC7A49" w:rsidRDefault="006C5602">
          <w:pPr>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1dc67be6516c4de3956a80023674c75a"/>
            <w:id w:val="453526051"/>
            <w:lock w:val="sdtContentLocked"/>
            <w:placeholder>
              <w:docPart w:val="GBC22222222222222222222222222222"/>
            </w:placeholder>
          </w:sdtPr>
          <w:sdtContent>
            <w:p w14:paraId="50AF7FEB" w14:textId="77777777" w:rsidR="00FC7A49" w:rsidRDefault="006C5602">
              <w:pPr>
                <w:snapToGrid w:val="0"/>
                <w:rPr>
                  <w:color w:val="000000" w:themeColor="text1"/>
                  <w:szCs w:val="21"/>
                </w:rPr>
              </w:pPr>
              <w:r>
                <w:rPr>
                  <w:color w:val="000000" w:themeColor="text1"/>
                  <w:szCs w:val="21"/>
                </w:rPr>
                <w:fldChar w:fldCharType="begin"/>
              </w:r>
              <w:r w:rsidR="00427C98">
                <w:rPr>
                  <w:color w:val="000000" w:themeColor="text1"/>
                  <w:szCs w:val="21"/>
                </w:rPr>
                <w:instrText xml:space="preserve"> MACROBUTTON  SnrToggleCheckbox √适用 </w:instrText>
              </w:r>
              <w:r>
                <w:rPr>
                  <w:color w:val="000000" w:themeColor="text1"/>
                  <w:szCs w:val="21"/>
                </w:rPr>
                <w:fldChar w:fldCharType="end"/>
              </w:r>
              <w:r>
                <w:rPr>
                  <w:color w:val="000000" w:themeColor="text1"/>
                  <w:szCs w:val="21"/>
                </w:rPr>
                <w:fldChar w:fldCharType="begin"/>
              </w:r>
              <w:r w:rsidR="00427C98">
                <w:rPr>
                  <w:color w:val="000000" w:themeColor="text1"/>
                  <w:szCs w:val="21"/>
                </w:rPr>
                <w:instrText xml:space="preserve"> MACROBUTTON  SnrToggleCheckbox □不适用 </w:instrText>
              </w:r>
              <w:r>
                <w:rPr>
                  <w:color w:val="000000" w:themeColor="text1"/>
                  <w:szCs w:val="21"/>
                </w:rPr>
                <w:fldChar w:fldCharType="end"/>
              </w:r>
            </w:p>
          </w:sdtContent>
        </w:sdt>
        <w:sdt>
          <w:sdtPr>
            <w:rPr>
              <w:szCs w:val="21"/>
            </w:rPr>
            <w:alias w:val="长期借款的说明"/>
            <w:tag w:val="_GBC_05c1a5b23bdb44ee812f7f625a395fd0"/>
            <w:id w:val="-1647889851"/>
            <w:lock w:val="sdtLocked"/>
            <w:placeholder>
              <w:docPart w:val="GBC22222222222222222222222222222"/>
            </w:placeholder>
          </w:sdtPr>
          <w:sdtContent>
            <w:p w14:paraId="5529740A" w14:textId="77777777" w:rsidR="00FB164F" w:rsidRDefault="00427C98">
              <w:pPr>
                <w:snapToGrid w:val="0"/>
                <w:rPr>
                  <w:szCs w:val="22"/>
                </w:rPr>
              </w:pPr>
              <w:r w:rsidRPr="00E34BCB">
                <w:rPr>
                  <w:rFonts w:hint="eastAsia"/>
                  <w:szCs w:val="21"/>
                </w:rPr>
                <w:t>注：</w:t>
              </w:r>
              <w:r w:rsidR="007F44FD" w:rsidRPr="00F276A5">
                <w:rPr>
                  <w:rFonts w:hint="eastAsia"/>
                  <w:szCs w:val="22"/>
                </w:rPr>
                <w:t>长期借款利率区间为</w:t>
              </w:r>
              <w:r w:rsidR="007F44FD">
                <w:rPr>
                  <w:rFonts w:hint="eastAsia"/>
                  <w:szCs w:val="22"/>
                </w:rPr>
                <w:t>1.08</w:t>
              </w:r>
              <w:r w:rsidR="007F44FD" w:rsidRPr="00F276A5">
                <w:rPr>
                  <w:rFonts w:hint="eastAsia"/>
                  <w:szCs w:val="22"/>
                </w:rPr>
                <w:t>%至4.9</w:t>
              </w:r>
              <w:r w:rsidR="007F44FD">
                <w:rPr>
                  <w:rFonts w:hint="eastAsia"/>
                  <w:szCs w:val="22"/>
                </w:rPr>
                <w:t>9</w:t>
              </w:r>
              <w:r w:rsidR="007F44FD" w:rsidRPr="00F276A5">
                <w:rPr>
                  <w:rFonts w:hint="eastAsia"/>
                  <w:szCs w:val="22"/>
                </w:rPr>
                <w:t>%,本集团之二级子公司香港公司的部分长期借款利率在13</w:t>
              </w:r>
              <w:r w:rsidR="007F44FD">
                <w:rPr>
                  <w:rFonts w:hint="eastAsia"/>
                  <w:szCs w:val="22"/>
                </w:rPr>
                <w:t>.25</w:t>
              </w:r>
              <w:r w:rsidR="007F44FD" w:rsidRPr="00F276A5">
                <w:rPr>
                  <w:rFonts w:hint="eastAsia"/>
                  <w:szCs w:val="22"/>
                </w:rPr>
                <w:t>%</w:t>
              </w:r>
              <w:r w:rsidR="00E4408B">
                <w:rPr>
                  <w:rFonts w:hint="eastAsia"/>
                  <w:szCs w:val="22"/>
                </w:rPr>
                <w:t>左右。质押借款的质押资产详见附注七</w:t>
              </w:r>
              <w:r w:rsidR="007F44FD" w:rsidRPr="00F276A5">
                <w:rPr>
                  <w:rFonts w:hint="eastAsia"/>
                  <w:szCs w:val="22"/>
                </w:rPr>
                <w:t>、</w:t>
              </w:r>
              <w:r w:rsidR="00E4408B">
                <w:rPr>
                  <w:rFonts w:hint="eastAsia"/>
                  <w:szCs w:val="22"/>
                </w:rPr>
                <w:t>6</w:t>
              </w:r>
              <w:r w:rsidR="00A93D80">
                <w:rPr>
                  <w:szCs w:val="22"/>
                </w:rPr>
                <w:t>2</w:t>
              </w:r>
              <w:r w:rsidR="003B2D72">
                <w:rPr>
                  <w:rFonts w:hint="eastAsia"/>
                  <w:szCs w:val="22"/>
                </w:rPr>
                <w:t>；保证借款的担保情况详见附注十四</w:t>
              </w:r>
              <w:r w:rsidR="007F44FD" w:rsidRPr="00F276A5">
                <w:rPr>
                  <w:rFonts w:hint="eastAsia"/>
                  <w:szCs w:val="22"/>
                </w:rPr>
                <w:t>、</w:t>
              </w:r>
              <w:r w:rsidR="003B2D72">
                <w:rPr>
                  <w:szCs w:val="22"/>
                </w:rPr>
                <w:t>2</w:t>
              </w:r>
              <w:r w:rsidR="007F44FD" w:rsidRPr="00F276A5">
                <w:rPr>
                  <w:rFonts w:hint="eastAsia"/>
                  <w:szCs w:val="22"/>
                </w:rPr>
                <w:t>。</w:t>
              </w:r>
            </w:p>
            <w:p w14:paraId="77CB4B5C" w14:textId="7742B512" w:rsidR="00FC7A49" w:rsidRDefault="00FE42B0">
              <w:pPr>
                <w:snapToGrid w:val="0"/>
                <w:rPr>
                  <w:szCs w:val="21"/>
                </w:rPr>
              </w:pPr>
            </w:p>
          </w:sdtContent>
        </w:sdt>
      </w:sdtContent>
    </w:sdt>
    <w:p w14:paraId="07343991"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长期应付款</w:t>
      </w:r>
    </w:p>
    <w:sdt>
      <w:sdtPr>
        <w:rPr>
          <w:rFonts w:asciiTheme="minorHAnsi" w:eastAsiaTheme="minorEastAsia" w:hAnsiTheme="minorHAnsi" w:cstheme="minorBidi"/>
          <w:b w:val="0"/>
          <w:bCs w:val="0"/>
          <w:kern w:val="0"/>
          <w:szCs w:val="22"/>
        </w:rPr>
        <w:alias w:val="模块:按款项性质列示长期应付款"/>
        <w:tag w:val="_GBC_3fb087b159134b92b1aaefe46f58b11e"/>
        <w:id w:val="-972286927"/>
        <w:lock w:val="sdtLocked"/>
        <w:placeholder>
          <w:docPart w:val="GBC22222222222222222222222222222"/>
        </w:placeholder>
      </w:sdtPr>
      <w:sdtEndPr>
        <w:rPr>
          <w:rFonts w:ascii="宋体" w:eastAsia="宋体" w:hAnsi="宋体"/>
          <w:szCs w:val="21"/>
        </w:rPr>
      </w:sdtEndPr>
      <w:sdtContent>
        <w:p w14:paraId="79911F2D" w14:textId="77777777" w:rsidR="00FC7A49" w:rsidRDefault="006C5602" w:rsidP="006807BE">
          <w:pPr>
            <w:pStyle w:val="4"/>
            <w:numPr>
              <w:ilvl w:val="0"/>
              <w:numId w:val="6"/>
            </w:numPr>
            <w:tabs>
              <w:tab w:val="left" w:pos="700"/>
            </w:tabs>
            <w:rPr>
              <w:rFonts w:ascii="宋体" w:hAnsi="宋体"/>
              <w:szCs w:val="21"/>
            </w:rPr>
          </w:pPr>
          <w:r>
            <w:rPr>
              <w:rFonts w:ascii="宋体" w:hAnsi="宋体" w:hint="eastAsia"/>
              <w:szCs w:val="21"/>
            </w:rPr>
            <w:t>按款项性质列示长期应付款：</w:t>
          </w:r>
        </w:p>
        <w:sdt>
          <w:sdtPr>
            <w:alias w:val="是否适用：按款项性质列示长期应付款[双击切换]"/>
            <w:tag w:val="_GBC_9f5f5176d2ec4ac8881ea75042d3a1c4"/>
            <w:id w:val="-2079966466"/>
            <w:lock w:val="sdtContentLocked"/>
            <w:placeholder>
              <w:docPart w:val="GBC22222222222222222222222222222"/>
            </w:placeholder>
          </w:sdtPr>
          <w:sdtContent>
            <w:p w14:paraId="4F6607B2" w14:textId="77777777" w:rsidR="00FC7A49" w:rsidRDefault="006C5602">
              <w:r>
                <w:fldChar w:fldCharType="begin"/>
              </w:r>
              <w:r w:rsidR="00623F2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842055E" w14:textId="77777777" w:rsidR="00FC7A49" w:rsidRDefault="006C5602">
          <w:pPr>
            <w:jc w:val="right"/>
            <w:rPr>
              <w:szCs w:val="21"/>
            </w:rPr>
          </w:pPr>
          <w:r>
            <w:rPr>
              <w:rFonts w:hint="eastAsia"/>
              <w:szCs w:val="21"/>
            </w:rPr>
            <w:t>单位：</w:t>
          </w:r>
          <w:sdt>
            <w:sdtPr>
              <w:rPr>
                <w:rFonts w:hint="eastAsia"/>
                <w:szCs w:val="21"/>
              </w:rPr>
              <w:alias w:val="单位：财务附注：长期应付款"/>
              <w:tag w:val="_GBC_f41441dfd8ea48dd8f5b79f523f483ec"/>
              <w:id w:val="201826435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长期应付款"/>
              <w:tag w:val="_GBC_0a8787ec79f34a63bafd43fb0efa50fe"/>
              <w:id w:val="2140174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23"/>
            <w:gridCol w:w="2848"/>
            <w:gridCol w:w="2846"/>
          </w:tblGrid>
          <w:tr w:rsidR="00E34BCB" w14:paraId="5A273663" w14:textId="77777777" w:rsidTr="00E90DE8">
            <w:trPr>
              <w:cantSplit/>
              <w:trHeight w:val="307"/>
            </w:trPr>
            <w:tc>
              <w:tcPr>
                <w:tcW w:w="1771" w:type="pct"/>
                <w:tcBorders>
                  <w:top w:val="single" w:sz="6" w:space="0" w:color="auto"/>
                  <w:left w:val="single" w:sz="6" w:space="0" w:color="auto"/>
                  <w:bottom w:val="single" w:sz="6" w:space="0" w:color="auto"/>
                  <w:right w:val="single" w:sz="6" w:space="0" w:color="auto"/>
                </w:tcBorders>
                <w:shd w:val="clear" w:color="auto" w:fill="auto"/>
                <w:vAlign w:val="center"/>
              </w:tcPr>
              <w:p w14:paraId="37D4A87D" w14:textId="77777777" w:rsidR="00E34BCB" w:rsidRDefault="00E34BCB" w:rsidP="00E90DE8">
                <w:pPr>
                  <w:jc w:val="center"/>
                  <w:rPr>
                    <w:szCs w:val="21"/>
                  </w:rPr>
                </w:pPr>
                <w:r>
                  <w:rPr>
                    <w:rFonts w:hint="eastAsia"/>
                    <w:szCs w:val="21"/>
                  </w:rPr>
                  <w:t>项目</w:t>
                </w:r>
              </w:p>
            </w:tc>
            <w:tc>
              <w:tcPr>
                <w:tcW w:w="1615" w:type="pct"/>
                <w:tcBorders>
                  <w:top w:val="single" w:sz="6" w:space="0" w:color="auto"/>
                  <w:left w:val="single" w:sz="6" w:space="0" w:color="auto"/>
                  <w:bottom w:val="single" w:sz="6" w:space="0" w:color="auto"/>
                  <w:right w:val="single" w:sz="6" w:space="0" w:color="auto"/>
                </w:tcBorders>
                <w:shd w:val="clear" w:color="auto" w:fill="auto"/>
                <w:vAlign w:val="center"/>
              </w:tcPr>
              <w:p w14:paraId="745085DE" w14:textId="77777777" w:rsidR="00E34BCB" w:rsidRDefault="00E34BCB" w:rsidP="00E90DE8">
                <w:pPr>
                  <w:jc w:val="center"/>
                  <w:rPr>
                    <w:szCs w:val="21"/>
                  </w:rPr>
                </w:pPr>
                <w:r>
                  <w:rPr>
                    <w:rFonts w:hint="eastAsia"/>
                    <w:szCs w:val="21"/>
                  </w:rPr>
                  <w:t>期初余额</w:t>
                </w:r>
              </w:p>
            </w:tc>
            <w:tc>
              <w:tcPr>
                <w:tcW w:w="1614" w:type="pct"/>
                <w:tcBorders>
                  <w:top w:val="single" w:sz="6" w:space="0" w:color="auto"/>
                  <w:left w:val="single" w:sz="6" w:space="0" w:color="auto"/>
                  <w:bottom w:val="single" w:sz="6" w:space="0" w:color="auto"/>
                  <w:right w:val="single" w:sz="6" w:space="0" w:color="auto"/>
                </w:tcBorders>
                <w:shd w:val="clear" w:color="auto" w:fill="auto"/>
                <w:vAlign w:val="center"/>
              </w:tcPr>
              <w:p w14:paraId="502C9A45" w14:textId="77777777" w:rsidR="00E34BCB" w:rsidRDefault="00E34BCB" w:rsidP="00E90DE8">
                <w:pPr>
                  <w:jc w:val="center"/>
                  <w:rPr>
                    <w:szCs w:val="21"/>
                  </w:rPr>
                </w:pPr>
                <w:r>
                  <w:rPr>
                    <w:rFonts w:hint="eastAsia"/>
                    <w:szCs w:val="21"/>
                  </w:rPr>
                  <w:t>期末余额</w:t>
                </w:r>
              </w:p>
            </w:tc>
          </w:tr>
          <w:sdt>
            <w:sdtPr>
              <w:rPr>
                <w:szCs w:val="21"/>
              </w:rPr>
              <w:alias w:val="按款项性质列示长期应付款明细"/>
              <w:tag w:val="_GBC_4e299a9a64894064af5db94b03aacdd6"/>
              <w:id w:val="121196734"/>
              <w:lock w:val="sdtLocked"/>
              <w:placeholder>
                <w:docPart w:val="8256E91DE5464D7F866365C681A33892"/>
              </w:placeholder>
            </w:sdtPr>
            <w:sdtEndPr>
              <w:rPr>
                <w:rFonts w:hint="eastAsia"/>
              </w:rPr>
            </w:sdtEndPr>
            <w:sdtContent>
              <w:tr w:rsidR="00E34BCB" w14:paraId="45ADE20B" w14:textId="77777777" w:rsidTr="00E90DE8">
                <w:trPr>
                  <w:cantSplit/>
                  <w:trHeight w:val="186"/>
                </w:trPr>
                <w:sdt>
                  <w:sdtPr>
                    <w:rPr>
                      <w:szCs w:val="21"/>
                    </w:rPr>
                    <w:alias w:val="按款项性质列示长期应付款明细-项目名称"/>
                    <w:tag w:val="_GBC_9edd2b331a394c32bfa88edec49517c6"/>
                    <w:id w:val="218714582"/>
                    <w:lock w:val="sdtLocked"/>
                  </w:sdtPr>
                  <w:sdtContent>
                    <w:tc>
                      <w:tcPr>
                        <w:tcW w:w="1771" w:type="pct"/>
                        <w:tcBorders>
                          <w:top w:val="single" w:sz="6" w:space="0" w:color="auto"/>
                          <w:left w:val="single" w:sz="6" w:space="0" w:color="auto"/>
                          <w:bottom w:val="single" w:sz="6" w:space="0" w:color="auto"/>
                          <w:right w:val="single" w:sz="6" w:space="0" w:color="auto"/>
                        </w:tcBorders>
                      </w:tcPr>
                      <w:p w14:paraId="2D5E4E54" w14:textId="77777777" w:rsidR="00E34BCB" w:rsidRDefault="00E34BCB" w:rsidP="00E90DE8">
                        <w:pPr>
                          <w:rPr>
                            <w:szCs w:val="21"/>
                          </w:rPr>
                        </w:pPr>
                        <w:r>
                          <w:rPr>
                            <w:szCs w:val="21"/>
                          </w:rPr>
                          <w:t>职工安置费</w:t>
                        </w:r>
                      </w:p>
                    </w:tc>
                  </w:sdtContent>
                </w:sdt>
                <w:sdt>
                  <w:sdtPr>
                    <w:rPr>
                      <w:szCs w:val="21"/>
                    </w:rPr>
                    <w:alias w:val="按款项性质列示长期应付款明细-金额"/>
                    <w:tag w:val="_GBC_705390a0e02746118ed4d1bac4863221"/>
                    <w:id w:val="-518622019"/>
                    <w:lock w:val="sdtLocked"/>
                  </w:sdtPr>
                  <w:sdtContent>
                    <w:tc>
                      <w:tcPr>
                        <w:tcW w:w="1615" w:type="pct"/>
                        <w:tcBorders>
                          <w:top w:val="single" w:sz="6" w:space="0" w:color="auto"/>
                          <w:left w:val="single" w:sz="6" w:space="0" w:color="auto"/>
                          <w:bottom w:val="single" w:sz="6" w:space="0" w:color="auto"/>
                          <w:right w:val="single" w:sz="6" w:space="0" w:color="auto"/>
                        </w:tcBorders>
                      </w:tcPr>
                      <w:p w14:paraId="15EFC89B" w14:textId="77777777" w:rsidR="00E34BCB" w:rsidRDefault="00E34BCB" w:rsidP="00E90DE8">
                        <w:pPr>
                          <w:jc w:val="right"/>
                          <w:rPr>
                            <w:szCs w:val="21"/>
                          </w:rPr>
                        </w:pPr>
                        <w:r>
                          <w:rPr>
                            <w:szCs w:val="21"/>
                          </w:rPr>
                          <w:t>226,089,708.24</w:t>
                        </w:r>
                      </w:p>
                    </w:tc>
                  </w:sdtContent>
                </w:sdt>
                <w:sdt>
                  <w:sdtPr>
                    <w:rPr>
                      <w:szCs w:val="21"/>
                    </w:rPr>
                    <w:alias w:val="按款项性质列示长期应付款明细-金额"/>
                    <w:tag w:val="_GBC_3c236790080c48379cee5257b7613dd1"/>
                    <w:id w:val="-953008078"/>
                    <w:lock w:val="sdtLocked"/>
                  </w:sdtPr>
                  <w:sdtContent>
                    <w:tc>
                      <w:tcPr>
                        <w:tcW w:w="1614" w:type="pct"/>
                        <w:tcBorders>
                          <w:top w:val="single" w:sz="6" w:space="0" w:color="auto"/>
                          <w:left w:val="single" w:sz="6" w:space="0" w:color="auto"/>
                          <w:bottom w:val="single" w:sz="6" w:space="0" w:color="auto"/>
                          <w:right w:val="single" w:sz="6" w:space="0" w:color="auto"/>
                        </w:tcBorders>
                      </w:tcPr>
                      <w:p w14:paraId="2AEF9EDA" w14:textId="77777777" w:rsidR="00E34BCB" w:rsidRDefault="00E34BCB" w:rsidP="00E90DE8">
                        <w:pPr>
                          <w:jc w:val="right"/>
                          <w:rPr>
                            <w:szCs w:val="21"/>
                          </w:rPr>
                        </w:pPr>
                        <w:r>
                          <w:rPr>
                            <w:szCs w:val="21"/>
                          </w:rPr>
                          <w:t>224,480,643.67</w:t>
                        </w:r>
                      </w:p>
                    </w:tc>
                  </w:sdtContent>
                </w:sdt>
              </w:tr>
            </w:sdtContent>
          </w:sdt>
          <w:sdt>
            <w:sdtPr>
              <w:rPr>
                <w:szCs w:val="21"/>
              </w:rPr>
              <w:alias w:val="按款项性质列示长期应付款明细"/>
              <w:tag w:val="_GBC_4e299a9a64894064af5db94b03aacdd6"/>
              <w:id w:val="-1038357646"/>
              <w:lock w:val="sdtLocked"/>
              <w:placeholder>
                <w:docPart w:val="8256E91DE5464D7F866365C681A33892"/>
              </w:placeholder>
            </w:sdtPr>
            <w:sdtEndPr>
              <w:rPr>
                <w:rFonts w:hint="eastAsia"/>
              </w:rPr>
            </w:sdtEndPr>
            <w:sdtContent>
              <w:tr w:rsidR="00E34BCB" w14:paraId="1F1CDBC5" w14:textId="77777777" w:rsidTr="00E90DE8">
                <w:trPr>
                  <w:cantSplit/>
                  <w:trHeight w:val="186"/>
                </w:trPr>
                <w:sdt>
                  <w:sdtPr>
                    <w:rPr>
                      <w:szCs w:val="21"/>
                    </w:rPr>
                    <w:alias w:val="按款项性质列示长期应付款明细-项目名称"/>
                    <w:tag w:val="_GBC_9edd2b331a394c32bfa88edec49517c6"/>
                    <w:id w:val="-285041076"/>
                    <w:lock w:val="sdtLocked"/>
                  </w:sdtPr>
                  <w:sdtContent>
                    <w:tc>
                      <w:tcPr>
                        <w:tcW w:w="1771" w:type="pct"/>
                        <w:tcBorders>
                          <w:top w:val="single" w:sz="6" w:space="0" w:color="auto"/>
                          <w:left w:val="single" w:sz="6" w:space="0" w:color="auto"/>
                          <w:bottom w:val="single" w:sz="6" w:space="0" w:color="auto"/>
                          <w:right w:val="single" w:sz="6" w:space="0" w:color="auto"/>
                        </w:tcBorders>
                      </w:tcPr>
                      <w:p w14:paraId="3AC59976" w14:textId="77777777" w:rsidR="00E34BCB" w:rsidRDefault="00E34BCB" w:rsidP="00E90DE8">
                        <w:pPr>
                          <w:rPr>
                            <w:szCs w:val="21"/>
                          </w:rPr>
                        </w:pPr>
                        <w:r>
                          <w:rPr>
                            <w:szCs w:val="21"/>
                          </w:rPr>
                          <w:t>应付项目代理费</w:t>
                        </w:r>
                      </w:p>
                    </w:tc>
                  </w:sdtContent>
                </w:sdt>
                <w:sdt>
                  <w:sdtPr>
                    <w:rPr>
                      <w:szCs w:val="21"/>
                    </w:rPr>
                    <w:alias w:val="按款项性质列示长期应付款明细-金额"/>
                    <w:tag w:val="_GBC_705390a0e02746118ed4d1bac4863221"/>
                    <w:id w:val="455141097"/>
                    <w:lock w:val="sdtLocked"/>
                  </w:sdtPr>
                  <w:sdtContent>
                    <w:tc>
                      <w:tcPr>
                        <w:tcW w:w="1615" w:type="pct"/>
                        <w:tcBorders>
                          <w:top w:val="single" w:sz="6" w:space="0" w:color="auto"/>
                          <w:left w:val="single" w:sz="6" w:space="0" w:color="auto"/>
                          <w:bottom w:val="single" w:sz="6" w:space="0" w:color="auto"/>
                          <w:right w:val="single" w:sz="6" w:space="0" w:color="auto"/>
                        </w:tcBorders>
                      </w:tcPr>
                      <w:p w14:paraId="499D190F" w14:textId="77777777" w:rsidR="00E34BCB" w:rsidRDefault="00E34BCB" w:rsidP="00E90DE8">
                        <w:pPr>
                          <w:jc w:val="right"/>
                          <w:rPr>
                            <w:szCs w:val="21"/>
                          </w:rPr>
                        </w:pPr>
                        <w:r>
                          <w:rPr>
                            <w:szCs w:val="21"/>
                          </w:rPr>
                          <w:t>96,826,701.45</w:t>
                        </w:r>
                      </w:p>
                    </w:tc>
                  </w:sdtContent>
                </w:sdt>
                <w:sdt>
                  <w:sdtPr>
                    <w:rPr>
                      <w:szCs w:val="21"/>
                    </w:rPr>
                    <w:alias w:val="按款项性质列示长期应付款明细-金额"/>
                    <w:tag w:val="_GBC_3c236790080c48379cee5257b7613dd1"/>
                    <w:id w:val="-595791791"/>
                    <w:lock w:val="sdtLocked"/>
                  </w:sdtPr>
                  <w:sdtContent>
                    <w:tc>
                      <w:tcPr>
                        <w:tcW w:w="1614" w:type="pct"/>
                        <w:tcBorders>
                          <w:top w:val="single" w:sz="6" w:space="0" w:color="auto"/>
                          <w:left w:val="single" w:sz="6" w:space="0" w:color="auto"/>
                          <w:bottom w:val="single" w:sz="6" w:space="0" w:color="auto"/>
                          <w:right w:val="single" w:sz="6" w:space="0" w:color="auto"/>
                        </w:tcBorders>
                      </w:tcPr>
                      <w:p w14:paraId="2AD74272" w14:textId="77777777" w:rsidR="00E34BCB" w:rsidRDefault="00E34BCB" w:rsidP="00E90DE8">
                        <w:pPr>
                          <w:jc w:val="right"/>
                          <w:rPr>
                            <w:szCs w:val="21"/>
                          </w:rPr>
                        </w:pPr>
                        <w:r>
                          <w:rPr>
                            <w:szCs w:val="21"/>
                          </w:rPr>
                          <w:t>35,809,897.81</w:t>
                        </w:r>
                      </w:p>
                    </w:tc>
                  </w:sdtContent>
                </w:sdt>
              </w:tr>
            </w:sdtContent>
          </w:sdt>
          <w:sdt>
            <w:sdtPr>
              <w:rPr>
                <w:szCs w:val="21"/>
              </w:rPr>
              <w:alias w:val="按款项性质列示长期应付款明细"/>
              <w:tag w:val="_GBC_4e299a9a64894064af5db94b03aacdd6"/>
              <w:id w:val="67245649"/>
              <w:lock w:val="sdtLocked"/>
              <w:placeholder>
                <w:docPart w:val="8256E91DE5464D7F866365C681A33892"/>
              </w:placeholder>
            </w:sdtPr>
            <w:sdtEndPr>
              <w:rPr>
                <w:rFonts w:hint="eastAsia"/>
              </w:rPr>
            </w:sdtEndPr>
            <w:sdtContent>
              <w:tr w:rsidR="00E34BCB" w14:paraId="60507558" w14:textId="77777777" w:rsidTr="00E90DE8">
                <w:trPr>
                  <w:cantSplit/>
                  <w:trHeight w:val="186"/>
                </w:trPr>
                <w:sdt>
                  <w:sdtPr>
                    <w:rPr>
                      <w:szCs w:val="21"/>
                    </w:rPr>
                    <w:alias w:val="按款项性质列示长期应付款明细-项目名称"/>
                    <w:tag w:val="_GBC_9edd2b331a394c32bfa88edec49517c6"/>
                    <w:id w:val="-615917586"/>
                    <w:lock w:val="sdtLocked"/>
                  </w:sdtPr>
                  <w:sdtContent>
                    <w:tc>
                      <w:tcPr>
                        <w:tcW w:w="1771" w:type="pct"/>
                        <w:tcBorders>
                          <w:top w:val="single" w:sz="6" w:space="0" w:color="auto"/>
                          <w:left w:val="single" w:sz="6" w:space="0" w:color="auto"/>
                          <w:bottom w:val="single" w:sz="6" w:space="0" w:color="auto"/>
                          <w:right w:val="single" w:sz="6" w:space="0" w:color="auto"/>
                        </w:tcBorders>
                      </w:tcPr>
                      <w:p w14:paraId="3127CB91" w14:textId="77777777" w:rsidR="00E34BCB" w:rsidRDefault="00E34BCB" w:rsidP="00E90DE8">
                        <w:pPr>
                          <w:rPr>
                            <w:szCs w:val="21"/>
                          </w:rPr>
                        </w:pPr>
                        <w:r>
                          <w:rPr>
                            <w:szCs w:val="21"/>
                          </w:rPr>
                          <w:t>财政扶持资金借款</w:t>
                        </w:r>
                      </w:p>
                    </w:tc>
                  </w:sdtContent>
                </w:sdt>
                <w:sdt>
                  <w:sdtPr>
                    <w:rPr>
                      <w:szCs w:val="21"/>
                    </w:rPr>
                    <w:alias w:val="按款项性质列示长期应付款明细-金额"/>
                    <w:tag w:val="_GBC_705390a0e02746118ed4d1bac4863221"/>
                    <w:id w:val="814064842"/>
                    <w:lock w:val="sdtLocked"/>
                  </w:sdtPr>
                  <w:sdtContent>
                    <w:tc>
                      <w:tcPr>
                        <w:tcW w:w="1615" w:type="pct"/>
                        <w:tcBorders>
                          <w:top w:val="single" w:sz="6" w:space="0" w:color="auto"/>
                          <w:left w:val="single" w:sz="6" w:space="0" w:color="auto"/>
                          <w:bottom w:val="single" w:sz="6" w:space="0" w:color="auto"/>
                          <w:right w:val="single" w:sz="6" w:space="0" w:color="auto"/>
                        </w:tcBorders>
                      </w:tcPr>
                      <w:p w14:paraId="5EB93997" w14:textId="77777777" w:rsidR="00E34BCB" w:rsidRDefault="00E34BCB" w:rsidP="00E90DE8">
                        <w:pPr>
                          <w:jc w:val="right"/>
                          <w:rPr>
                            <w:szCs w:val="21"/>
                          </w:rPr>
                        </w:pPr>
                        <w:r>
                          <w:rPr>
                            <w:szCs w:val="21"/>
                          </w:rPr>
                          <w:t>2,390,000.00</w:t>
                        </w:r>
                      </w:p>
                    </w:tc>
                  </w:sdtContent>
                </w:sdt>
                <w:sdt>
                  <w:sdtPr>
                    <w:rPr>
                      <w:szCs w:val="21"/>
                    </w:rPr>
                    <w:alias w:val="按款项性质列示长期应付款明细-金额"/>
                    <w:tag w:val="_GBC_3c236790080c48379cee5257b7613dd1"/>
                    <w:id w:val="1013568423"/>
                    <w:lock w:val="sdtLocked"/>
                  </w:sdtPr>
                  <w:sdtContent>
                    <w:tc>
                      <w:tcPr>
                        <w:tcW w:w="1614" w:type="pct"/>
                        <w:tcBorders>
                          <w:top w:val="single" w:sz="6" w:space="0" w:color="auto"/>
                          <w:left w:val="single" w:sz="6" w:space="0" w:color="auto"/>
                          <w:bottom w:val="single" w:sz="6" w:space="0" w:color="auto"/>
                          <w:right w:val="single" w:sz="6" w:space="0" w:color="auto"/>
                        </w:tcBorders>
                      </w:tcPr>
                      <w:p w14:paraId="02E32D60" w14:textId="77777777" w:rsidR="00E34BCB" w:rsidRDefault="00E34BCB" w:rsidP="00E90DE8">
                        <w:pPr>
                          <w:jc w:val="right"/>
                          <w:rPr>
                            <w:szCs w:val="21"/>
                          </w:rPr>
                        </w:pPr>
                        <w:r>
                          <w:rPr>
                            <w:szCs w:val="21"/>
                          </w:rPr>
                          <w:t>2,390,000.00</w:t>
                        </w:r>
                      </w:p>
                    </w:tc>
                  </w:sdtContent>
                </w:sdt>
              </w:tr>
            </w:sdtContent>
          </w:sdt>
          <w:sdt>
            <w:sdtPr>
              <w:rPr>
                <w:szCs w:val="21"/>
              </w:rPr>
              <w:alias w:val="按款项性质列示长期应付款明细"/>
              <w:tag w:val="_GBC_4e299a9a64894064af5db94b03aacdd6"/>
              <w:id w:val="-152528734"/>
              <w:lock w:val="sdtLocked"/>
              <w:placeholder>
                <w:docPart w:val="8256E91DE5464D7F866365C681A33892"/>
              </w:placeholder>
            </w:sdtPr>
            <w:sdtEndPr>
              <w:rPr>
                <w:rFonts w:hint="eastAsia"/>
              </w:rPr>
            </w:sdtEndPr>
            <w:sdtContent>
              <w:tr w:rsidR="00E34BCB" w14:paraId="77C0B720" w14:textId="77777777" w:rsidTr="00E90DE8">
                <w:trPr>
                  <w:cantSplit/>
                  <w:trHeight w:val="186"/>
                </w:trPr>
                <w:sdt>
                  <w:sdtPr>
                    <w:rPr>
                      <w:szCs w:val="21"/>
                    </w:rPr>
                    <w:alias w:val="按款项性质列示长期应付款明细-项目名称"/>
                    <w:tag w:val="_GBC_9edd2b331a394c32bfa88edec49517c6"/>
                    <w:id w:val="2060285417"/>
                    <w:lock w:val="sdtLocked"/>
                  </w:sdtPr>
                  <w:sdtContent>
                    <w:tc>
                      <w:tcPr>
                        <w:tcW w:w="1771" w:type="pct"/>
                        <w:tcBorders>
                          <w:top w:val="single" w:sz="6" w:space="0" w:color="auto"/>
                          <w:left w:val="single" w:sz="6" w:space="0" w:color="auto"/>
                          <w:bottom w:val="single" w:sz="6" w:space="0" w:color="auto"/>
                          <w:right w:val="single" w:sz="6" w:space="0" w:color="auto"/>
                        </w:tcBorders>
                      </w:tcPr>
                      <w:p w14:paraId="09B29707" w14:textId="77777777" w:rsidR="00E34BCB" w:rsidRDefault="00E34BCB" w:rsidP="00E90DE8">
                        <w:pPr>
                          <w:rPr>
                            <w:szCs w:val="21"/>
                          </w:rPr>
                        </w:pPr>
                        <w:r>
                          <w:rPr>
                            <w:szCs w:val="21"/>
                          </w:rPr>
                          <w:t>其他</w:t>
                        </w:r>
                      </w:p>
                    </w:tc>
                  </w:sdtContent>
                </w:sdt>
                <w:sdt>
                  <w:sdtPr>
                    <w:rPr>
                      <w:szCs w:val="21"/>
                    </w:rPr>
                    <w:alias w:val="按款项性质列示长期应付款明细-金额"/>
                    <w:tag w:val="_GBC_705390a0e02746118ed4d1bac4863221"/>
                    <w:id w:val="-1247953822"/>
                    <w:lock w:val="sdtLocked"/>
                  </w:sdtPr>
                  <w:sdtContent>
                    <w:tc>
                      <w:tcPr>
                        <w:tcW w:w="1615" w:type="pct"/>
                        <w:tcBorders>
                          <w:top w:val="single" w:sz="6" w:space="0" w:color="auto"/>
                          <w:left w:val="single" w:sz="6" w:space="0" w:color="auto"/>
                          <w:bottom w:val="single" w:sz="6" w:space="0" w:color="auto"/>
                          <w:right w:val="single" w:sz="6" w:space="0" w:color="auto"/>
                        </w:tcBorders>
                      </w:tcPr>
                      <w:p w14:paraId="23589ACC" w14:textId="77777777" w:rsidR="00E34BCB" w:rsidRDefault="00E34BCB" w:rsidP="00E90DE8">
                        <w:pPr>
                          <w:jc w:val="right"/>
                          <w:rPr>
                            <w:szCs w:val="21"/>
                          </w:rPr>
                        </w:pPr>
                      </w:p>
                    </w:tc>
                  </w:sdtContent>
                </w:sdt>
                <w:sdt>
                  <w:sdtPr>
                    <w:rPr>
                      <w:szCs w:val="21"/>
                    </w:rPr>
                    <w:alias w:val="按款项性质列示长期应付款明细-金额"/>
                    <w:tag w:val="_GBC_3c236790080c48379cee5257b7613dd1"/>
                    <w:id w:val="1485816347"/>
                    <w:lock w:val="sdtLocked"/>
                  </w:sdtPr>
                  <w:sdtContent>
                    <w:tc>
                      <w:tcPr>
                        <w:tcW w:w="1614" w:type="pct"/>
                        <w:tcBorders>
                          <w:top w:val="single" w:sz="6" w:space="0" w:color="auto"/>
                          <w:left w:val="single" w:sz="6" w:space="0" w:color="auto"/>
                          <w:bottom w:val="single" w:sz="6" w:space="0" w:color="auto"/>
                          <w:right w:val="single" w:sz="6" w:space="0" w:color="auto"/>
                        </w:tcBorders>
                      </w:tcPr>
                      <w:p w14:paraId="193740E1" w14:textId="77777777" w:rsidR="00E34BCB" w:rsidRDefault="00E34BCB" w:rsidP="00E90DE8">
                        <w:pPr>
                          <w:jc w:val="right"/>
                          <w:rPr>
                            <w:szCs w:val="21"/>
                          </w:rPr>
                        </w:pPr>
                        <w:r>
                          <w:rPr>
                            <w:szCs w:val="21"/>
                          </w:rPr>
                          <w:t>348,266.25</w:t>
                        </w:r>
                      </w:p>
                    </w:tc>
                  </w:sdtContent>
                </w:sdt>
              </w:tr>
            </w:sdtContent>
          </w:sdt>
          <w:sdt>
            <w:sdtPr>
              <w:rPr>
                <w:szCs w:val="21"/>
              </w:rPr>
              <w:alias w:val="按款项性质列示长期应付款明细"/>
              <w:tag w:val="_GBC_4e299a9a64894064af5db94b03aacdd6"/>
              <w:id w:val="-1153909606"/>
              <w:lock w:val="sdtLocked"/>
              <w:placeholder>
                <w:docPart w:val="8256E91DE5464D7F866365C681A33892"/>
              </w:placeholder>
            </w:sdtPr>
            <w:sdtEndPr>
              <w:rPr>
                <w:rFonts w:hint="eastAsia"/>
              </w:rPr>
            </w:sdtEndPr>
            <w:sdtContent>
              <w:tr w:rsidR="00E34BCB" w14:paraId="200F652A" w14:textId="77777777" w:rsidTr="00E90DE8">
                <w:trPr>
                  <w:cantSplit/>
                  <w:trHeight w:val="186"/>
                </w:trPr>
                <w:sdt>
                  <w:sdtPr>
                    <w:rPr>
                      <w:szCs w:val="21"/>
                    </w:rPr>
                    <w:alias w:val="按款项性质列示长期应付款明细-项目名称"/>
                    <w:tag w:val="_GBC_9edd2b331a394c32bfa88edec49517c6"/>
                    <w:id w:val="-855109400"/>
                    <w:lock w:val="sdtLocked"/>
                  </w:sdtPr>
                  <w:sdtContent>
                    <w:tc>
                      <w:tcPr>
                        <w:tcW w:w="1771" w:type="pct"/>
                        <w:tcBorders>
                          <w:top w:val="single" w:sz="6" w:space="0" w:color="auto"/>
                          <w:left w:val="single" w:sz="6" w:space="0" w:color="auto"/>
                          <w:bottom w:val="single" w:sz="6" w:space="0" w:color="auto"/>
                          <w:right w:val="single" w:sz="6" w:space="0" w:color="auto"/>
                        </w:tcBorders>
                      </w:tcPr>
                      <w:p w14:paraId="373E3A17" w14:textId="77777777" w:rsidR="00E34BCB" w:rsidRDefault="00E34BCB" w:rsidP="00E90DE8">
                        <w:pPr>
                          <w:rPr>
                            <w:szCs w:val="21"/>
                          </w:rPr>
                        </w:pPr>
                        <w:r>
                          <w:rPr>
                            <w:szCs w:val="21"/>
                          </w:rPr>
                          <w:t>合计</w:t>
                        </w:r>
                      </w:p>
                    </w:tc>
                  </w:sdtContent>
                </w:sdt>
                <w:sdt>
                  <w:sdtPr>
                    <w:rPr>
                      <w:szCs w:val="21"/>
                    </w:rPr>
                    <w:alias w:val="按款项性质列示长期应付款明细-金额"/>
                    <w:tag w:val="_GBC_705390a0e02746118ed4d1bac4863221"/>
                    <w:id w:val="-847644460"/>
                    <w:lock w:val="sdtLocked"/>
                  </w:sdtPr>
                  <w:sdtContent>
                    <w:tc>
                      <w:tcPr>
                        <w:tcW w:w="1615" w:type="pct"/>
                        <w:tcBorders>
                          <w:top w:val="single" w:sz="6" w:space="0" w:color="auto"/>
                          <w:left w:val="single" w:sz="6" w:space="0" w:color="auto"/>
                          <w:bottom w:val="single" w:sz="6" w:space="0" w:color="auto"/>
                          <w:right w:val="single" w:sz="6" w:space="0" w:color="auto"/>
                        </w:tcBorders>
                      </w:tcPr>
                      <w:p w14:paraId="69475ABF" w14:textId="77777777" w:rsidR="00E34BCB" w:rsidRDefault="00E34BCB" w:rsidP="00E90DE8">
                        <w:pPr>
                          <w:jc w:val="right"/>
                          <w:rPr>
                            <w:szCs w:val="21"/>
                          </w:rPr>
                        </w:pPr>
                        <w:r>
                          <w:rPr>
                            <w:szCs w:val="21"/>
                          </w:rPr>
                          <w:t>325,306,409.69</w:t>
                        </w:r>
                      </w:p>
                    </w:tc>
                  </w:sdtContent>
                </w:sdt>
                <w:sdt>
                  <w:sdtPr>
                    <w:rPr>
                      <w:szCs w:val="21"/>
                    </w:rPr>
                    <w:alias w:val="按款项性质列示长期应付款明细-金额"/>
                    <w:tag w:val="_GBC_3c236790080c48379cee5257b7613dd1"/>
                    <w:id w:val="1398093291"/>
                    <w:lock w:val="sdtLocked"/>
                  </w:sdtPr>
                  <w:sdtContent>
                    <w:tc>
                      <w:tcPr>
                        <w:tcW w:w="1614" w:type="pct"/>
                        <w:tcBorders>
                          <w:top w:val="single" w:sz="6" w:space="0" w:color="auto"/>
                          <w:left w:val="single" w:sz="6" w:space="0" w:color="auto"/>
                          <w:bottom w:val="single" w:sz="6" w:space="0" w:color="auto"/>
                          <w:right w:val="single" w:sz="6" w:space="0" w:color="auto"/>
                        </w:tcBorders>
                      </w:tcPr>
                      <w:p w14:paraId="71713BC8" w14:textId="77777777" w:rsidR="00E34BCB" w:rsidRDefault="00E34BCB" w:rsidP="00E90DE8">
                        <w:pPr>
                          <w:jc w:val="right"/>
                          <w:rPr>
                            <w:szCs w:val="21"/>
                          </w:rPr>
                        </w:pPr>
                        <w:r>
                          <w:rPr>
                            <w:szCs w:val="21"/>
                          </w:rPr>
                          <w:t>263,028,807.73</w:t>
                        </w:r>
                      </w:p>
                    </w:tc>
                  </w:sdtContent>
                </w:sdt>
              </w:tr>
            </w:sdtContent>
          </w:sdt>
        </w:tbl>
        <w:p w14:paraId="09A8B954" w14:textId="77777777" w:rsidR="00FC7A49" w:rsidRDefault="00FE42B0">
          <w:pPr>
            <w:rPr>
              <w:szCs w:val="21"/>
            </w:rPr>
          </w:pPr>
        </w:p>
      </w:sdtContent>
    </w:sdt>
    <w:p w14:paraId="28DA806B" w14:textId="77777777" w:rsidR="00FC7A49" w:rsidRDefault="006C5602" w:rsidP="00286B71">
      <w:pPr>
        <w:pStyle w:val="3"/>
        <w:numPr>
          <w:ilvl w:val="0"/>
          <w:numId w:val="4"/>
        </w:numPr>
        <w:tabs>
          <w:tab w:val="left" w:pos="504"/>
        </w:tabs>
        <w:rPr>
          <w:szCs w:val="21"/>
        </w:rPr>
      </w:pPr>
      <w:r>
        <w:rPr>
          <w:rFonts w:hint="eastAsia"/>
          <w:szCs w:val="21"/>
        </w:rPr>
        <w:t>长期应付职工薪</w:t>
      </w:r>
      <w:proofErr w:type="gramStart"/>
      <w:r>
        <w:rPr>
          <w:rFonts w:hint="eastAsia"/>
          <w:szCs w:val="21"/>
        </w:rPr>
        <w:t>酬</w:t>
      </w:r>
      <w:proofErr w:type="gramEnd"/>
    </w:p>
    <w:sdt>
      <w:sdtPr>
        <w:alias w:val="是否适用：长期应付职工薪酬[双击切换]"/>
        <w:tag w:val="_GBC_077559b601814bb38f16734f98e8c045"/>
        <w:id w:val="-556019040"/>
        <w:lock w:val="sdtContentLocked"/>
        <w:placeholder>
          <w:docPart w:val="GBC22222222222222222222222222222"/>
        </w:placeholder>
      </w:sdtPr>
      <w:sdtContent>
        <w:p w14:paraId="617D457D" w14:textId="77777777" w:rsidR="00FC7A49" w:rsidRDefault="006C5602">
          <w:r>
            <w:fldChar w:fldCharType="begin"/>
          </w:r>
          <w:r w:rsidR="003A2579">
            <w:instrText xml:space="preserve"> MACROBUTTON  SnrToggleCheckbox √适用 </w:instrText>
          </w:r>
          <w:r>
            <w:fldChar w:fldCharType="end"/>
          </w:r>
          <w:r>
            <w:fldChar w:fldCharType="begin"/>
          </w:r>
          <w:r w:rsidR="003A2579">
            <w:instrText xml:space="preserve"> MACROBUTTON  SnrToggleCheckbox □不适用 </w:instrText>
          </w:r>
          <w:r>
            <w:fldChar w:fldCharType="end"/>
          </w:r>
        </w:p>
      </w:sdtContent>
    </w:sdt>
    <w:sdt>
      <w:sdtPr>
        <w:rPr>
          <w:rFonts w:ascii="宋体" w:hAnsi="宋体" w:cs="宋体" w:hint="eastAsia"/>
          <w:b w:val="0"/>
          <w:bCs w:val="0"/>
          <w:kern w:val="0"/>
          <w:szCs w:val="24"/>
        </w:rPr>
        <w:alias w:val="模块:长期应付职工薪酬"/>
        <w:tag w:val="_GBC_8af4eec42fcd4a7a8402661c45277cf7"/>
        <w:id w:val="-310555005"/>
        <w:lock w:val="sdtLocked"/>
        <w:placeholder>
          <w:docPart w:val="GBC22222222222222222222222222222"/>
        </w:placeholder>
      </w:sdtPr>
      <w:sdtContent>
        <w:p w14:paraId="1DDFA43B" w14:textId="77777777" w:rsidR="00FC7A49" w:rsidRDefault="006C5602" w:rsidP="006807BE">
          <w:pPr>
            <w:pStyle w:val="4"/>
            <w:numPr>
              <w:ilvl w:val="0"/>
              <w:numId w:val="61"/>
            </w:numPr>
          </w:pPr>
          <w:r>
            <w:rPr>
              <w:rFonts w:hint="eastAsia"/>
            </w:rPr>
            <w:t>长期应付职工薪酬表</w:t>
          </w:r>
        </w:p>
        <w:sdt>
          <w:sdtPr>
            <w:alias w:val="是否适用：长期应付职工薪酬表[双击切换]"/>
            <w:tag w:val="_GBC_7391cd215aaf4a7595c44b639646aa7a"/>
            <w:id w:val="-1335603125"/>
            <w:lock w:val="sdtContentLocked"/>
            <w:placeholder>
              <w:docPart w:val="GBC22222222222222222222222222222"/>
            </w:placeholder>
          </w:sdtPr>
          <w:sdtContent>
            <w:p w14:paraId="27AC1A6A" w14:textId="77777777" w:rsidR="00FC7A49" w:rsidRDefault="006C5602">
              <w:r>
                <w:fldChar w:fldCharType="begin"/>
              </w:r>
              <w:r w:rsidR="003A257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07E2A14" w14:textId="77777777" w:rsidR="00FC7A49" w:rsidRDefault="006C5602">
          <w:pPr>
            <w:jc w:val="right"/>
          </w:pPr>
          <w:r>
            <w:rPr>
              <w:rFonts w:hint="eastAsia"/>
            </w:rPr>
            <w:t>单位：</w:t>
          </w:r>
          <w:sdt>
            <w:sdtPr>
              <w:rPr>
                <w:rFonts w:hint="eastAsia"/>
              </w:rPr>
              <w:alias w:val="单位：财务附注：长期应付职工薪酬"/>
              <w:tag w:val="_GBC_9da16ecedc40480a9563f61db11afc75"/>
              <w:id w:val="-144059518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长期应付职工薪酬"/>
              <w:tag w:val="_GBC_4b18e9847cbc49689b57ca163e3c5f6f"/>
              <w:id w:val="20592859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3"/>
            <w:gridCol w:w="2021"/>
            <w:gridCol w:w="2693"/>
          </w:tblGrid>
          <w:tr w:rsidR="00733FCC" w14:paraId="31CE0054" w14:textId="77777777" w:rsidTr="00FB5EA7">
            <w:tc>
              <w:tcPr>
                <w:tcW w:w="2327" w:type="pct"/>
                <w:tcBorders>
                  <w:top w:val="single" w:sz="6" w:space="0" w:color="auto"/>
                  <w:left w:val="single" w:sz="6" w:space="0" w:color="auto"/>
                  <w:bottom w:val="single" w:sz="6" w:space="0" w:color="auto"/>
                  <w:right w:val="single" w:sz="6" w:space="0" w:color="auto"/>
                </w:tcBorders>
                <w:shd w:val="clear" w:color="auto" w:fill="auto"/>
                <w:vAlign w:val="center"/>
              </w:tcPr>
              <w:p w14:paraId="53210560" w14:textId="77777777" w:rsidR="00733FCC" w:rsidRDefault="00733FCC" w:rsidP="00D97DAD">
                <w:pPr>
                  <w:jc w:val="center"/>
                </w:pPr>
                <w:r>
                  <w:rPr>
                    <w:rFonts w:hint="eastAsia"/>
                  </w:rPr>
                  <w:t>项目</w:t>
                </w:r>
              </w:p>
            </w:tc>
            <w:tc>
              <w:tcPr>
                <w:tcW w:w="1146" w:type="pct"/>
                <w:tcBorders>
                  <w:top w:val="single" w:sz="6" w:space="0" w:color="auto"/>
                  <w:left w:val="single" w:sz="6" w:space="0" w:color="auto"/>
                  <w:bottom w:val="single" w:sz="6" w:space="0" w:color="auto"/>
                  <w:right w:val="single" w:sz="6" w:space="0" w:color="auto"/>
                </w:tcBorders>
                <w:shd w:val="clear" w:color="auto" w:fill="auto"/>
                <w:vAlign w:val="center"/>
              </w:tcPr>
              <w:p w14:paraId="34D811FC" w14:textId="77777777" w:rsidR="00733FCC" w:rsidRDefault="00733FCC" w:rsidP="00D97DAD">
                <w:pPr>
                  <w:jc w:val="center"/>
                </w:pPr>
                <w:r>
                  <w:rPr>
                    <w:rFonts w:hint="eastAsia"/>
                  </w:rPr>
                  <w:t>期末余额</w:t>
                </w:r>
              </w:p>
            </w:tc>
            <w:tc>
              <w:tcPr>
                <w:tcW w:w="1527" w:type="pct"/>
                <w:tcBorders>
                  <w:top w:val="single" w:sz="6" w:space="0" w:color="auto"/>
                  <w:left w:val="single" w:sz="6" w:space="0" w:color="auto"/>
                  <w:bottom w:val="single" w:sz="6" w:space="0" w:color="auto"/>
                  <w:right w:val="single" w:sz="6" w:space="0" w:color="auto"/>
                </w:tcBorders>
                <w:shd w:val="clear" w:color="auto" w:fill="auto"/>
                <w:vAlign w:val="center"/>
              </w:tcPr>
              <w:p w14:paraId="6036CFC7" w14:textId="77777777" w:rsidR="00733FCC" w:rsidRDefault="00733FCC" w:rsidP="00D97DAD">
                <w:pPr>
                  <w:jc w:val="center"/>
                </w:pPr>
                <w:r>
                  <w:rPr>
                    <w:rFonts w:hint="eastAsia"/>
                  </w:rPr>
                  <w:t>期初余额</w:t>
                </w:r>
              </w:p>
            </w:tc>
          </w:tr>
          <w:tr w:rsidR="00733FCC" w14:paraId="3BC2D7EC" w14:textId="77777777" w:rsidTr="00FB5EA7">
            <w:tc>
              <w:tcPr>
                <w:tcW w:w="2327" w:type="pct"/>
                <w:tcBorders>
                  <w:top w:val="single" w:sz="6" w:space="0" w:color="auto"/>
                  <w:left w:val="single" w:sz="6" w:space="0" w:color="auto"/>
                  <w:bottom w:val="single" w:sz="6" w:space="0" w:color="auto"/>
                  <w:right w:val="single" w:sz="6" w:space="0" w:color="auto"/>
                </w:tcBorders>
                <w:shd w:val="clear" w:color="auto" w:fill="auto"/>
              </w:tcPr>
              <w:p w14:paraId="46EF53BB" w14:textId="77777777" w:rsidR="00733FCC" w:rsidRDefault="00733FCC" w:rsidP="00D97DAD">
                <w:r>
                  <w:rPr>
                    <w:rFonts w:hint="eastAsia"/>
                  </w:rPr>
                  <w:t>一、离职后福利-设定受益计划净负债</w:t>
                </w:r>
              </w:p>
            </w:tc>
            <w:sdt>
              <w:sdtPr>
                <w:alias w:val="离职后福利-设定受益计划净负债"/>
                <w:tag w:val="_GBC_d045225c5117412cb5178fed7fb01429"/>
                <w:id w:val="2144385872"/>
                <w:lock w:val="sdtLocked"/>
              </w:sdtPr>
              <w:sdtContent>
                <w:tc>
                  <w:tcPr>
                    <w:tcW w:w="1146" w:type="pct"/>
                    <w:tcBorders>
                      <w:top w:val="single" w:sz="6" w:space="0" w:color="auto"/>
                      <w:left w:val="single" w:sz="6" w:space="0" w:color="auto"/>
                      <w:bottom w:val="single" w:sz="4" w:space="0" w:color="auto"/>
                      <w:right w:val="single" w:sz="4" w:space="0" w:color="auto"/>
                    </w:tcBorders>
                    <w:shd w:val="clear" w:color="auto" w:fill="auto"/>
                  </w:tcPr>
                  <w:p w14:paraId="666C1622" w14:textId="77777777" w:rsidR="00733FCC" w:rsidRDefault="00733FCC" w:rsidP="00D97DAD">
                    <w:pPr>
                      <w:jc w:val="right"/>
                    </w:pPr>
                    <w:r>
                      <w:t>50,184,132.26</w:t>
                    </w:r>
                  </w:p>
                </w:tc>
              </w:sdtContent>
            </w:sdt>
            <w:sdt>
              <w:sdtPr>
                <w:rPr>
                  <w:rFonts w:hint="eastAsia"/>
                </w:rPr>
                <w:alias w:val="离职后福利-设定受益计划净负债"/>
                <w:tag w:val="_GBC_969607b7d0f44a30bae00b62312771d5"/>
                <w:id w:val="1262724087"/>
                <w:lock w:val="sdtLocked"/>
              </w:sdtPr>
              <w:sdtContent>
                <w:tc>
                  <w:tcPr>
                    <w:tcW w:w="1527" w:type="pct"/>
                    <w:tcBorders>
                      <w:top w:val="single" w:sz="6" w:space="0" w:color="auto"/>
                      <w:left w:val="single" w:sz="4" w:space="0" w:color="auto"/>
                      <w:bottom w:val="single" w:sz="4" w:space="0" w:color="auto"/>
                      <w:right w:val="single" w:sz="4" w:space="0" w:color="auto"/>
                    </w:tcBorders>
                    <w:shd w:val="clear" w:color="auto" w:fill="auto"/>
                  </w:tcPr>
                  <w:p w14:paraId="5B99F117" w14:textId="77777777" w:rsidR="00733FCC" w:rsidRDefault="00733FCC" w:rsidP="00D97DAD">
                    <w:pPr>
                      <w:jc w:val="right"/>
                    </w:pPr>
                    <w:r>
                      <w:rPr>
                        <w:rFonts w:hint="eastAsia"/>
                      </w:rPr>
                      <w:t>48,599,719.67</w:t>
                    </w:r>
                  </w:p>
                </w:tc>
              </w:sdtContent>
            </w:sdt>
          </w:tr>
          <w:tr w:rsidR="00733FCC" w14:paraId="4E5C713F" w14:textId="77777777" w:rsidTr="00FB5EA7">
            <w:tc>
              <w:tcPr>
                <w:tcW w:w="2327" w:type="pct"/>
                <w:tcBorders>
                  <w:top w:val="single" w:sz="6" w:space="0" w:color="auto"/>
                  <w:left w:val="single" w:sz="6" w:space="0" w:color="auto"/>
                  <w:bottom w:val="single" w:sz="6" w:space="0" w:color="auto"/>
                  <w:right w:val="single" w:sz="6" w:space="0" w:color="auto"/>
                </w:tcBorders>
                <w:shd w:val="clear" w:color="auto" w:fill="auto"/>
              </w:tcPr>
              <w:p w14:paraId="3CE24709" w14:textId="77777777" w:rsidR="00733FCC" w:rsidRDefault="00733FCC" w:rsidP="00D97DAD">
                <w:r>
                  <w:rPr>
                    <w:rFonts w:hint="eastAsia"/>
                  </w:rPr>
                  <w:t>二、辞退福利</w:t>
                </w:r>
              </w:p>
            </w:tc>
            <w:sdt>
              <w:sdtPr>
                <w:alias w:val="长期应付职工薪酬中的辞退福利"/>
                <w:tag w:val="_GBC_ef618fb68fa14429951b8945f7ca69dc"/>
                <w:id w:val="-1781636574"/>
                <w:lock w:val="sdtLocked"/>
              </w:sdtPr>
              <w:sdtContent>
                <w:tc>
                  <w:tcPr>
                    <w:tcW w:w="1146" w:type="pct"/>
                    <w:tcBorders>
                      <w:top w:val="single" w:sz="6" w:space="0" w:color="auto"/>
                      <w:left w:val="single" w:sz="6" w:space="0" w:color="auto"/>
                      <w:bottom w:val="single" w:sz="4" w:space="0" w:color="auto"/>
                      <w:right w:val="single" w:sz="4" w:space="0" w:color="auto"/>
                    </w:tcBorders>
                    <w:shd w:val="clear" w:color="auto" w:fill="auto"/>
                  </w:tcPr>
                  <w:p w14:paraId="4FCBF6FD" w14:textId="77777777" w:rsidR="00733FCC" w:rsidRDefault="00733FCC" w:rsidP="00D97DAD">
                    <w:pPr>
                      <w:jc w:val="right"/>
                    </w:pPr>
                    <w:r>
                      <w:t>133,000.00</w:t>
                    </w:r>
                  </w:p>
                </w:tc>
              </w:sdtContent>
            </w:sdt>
            <w:sdt>
              <w:sdtPr>
                <w:rPr>
                  <w:rFonts w:hint="eastAsia"/>
                </w:rPr>
                <w:alias w:val="长期应付职工薪酬中的辞退福利"/>
                <w:tag w:val="_GBC_46935b25c01546218cc93b2c0391c548"/>
                <w:id w:val="-34355544"/>
                <w:lock w:val="sdtLocked"/>
              </w:sdtPr>
              <w:sdtContent>
                <w:tc>
                  <w:tcPr>
                    <w:tcW w:w="1527" w:type="pct"/>
                    <w:tcBorders>
                      <w:top w:val="single" w:sz="6" w:space="0" w:color="auto"/>
                      <w:left w:val="single" w:sz="4" w:space="0" w:color="auto"/>
                      <w:bottom w:val="single" w:sz="4" w:space="0" w:color="auto"/>
                      <w:right w:val="single" w:sz="4" w:space="0" w:color="auto"/>
                    </w:tcBorders>
                    <w:shd w:val="clear" w:color="auto" w:fill="auto"/>
                  </w:tcPr>
                  <w:p w14:paraId="5ECF3621" w14:textId="77777777" w:rsidR="00733FCC" w:rsidRDefault="00733FCC" w:rsidP="00D97DAD">
                    <w:pPr>
                      <w:jc w:val="right"/>
                    </w:pPr>
                    <w:r>
                      <w:rPr>
                        <w:rFonts w:hint="eastAsia"/>
                      </w:rPr>
                      <w:t>50,000.00</w:t>
                    </w:r>
                  </w:p>
                </w:tc>
              </w:sdtContent>
            </w:sdt>
          </w:tr>
          <w:tr w:rsidR="00733FCC" w14:paraId="5D0E4A4E" w14:textId="77777777" w:rsidTr="00FB5EA7">
            <w:tc>
              <w:tcPr>
                <w:tcW w:w="2327" w:type="pct"/>
                <w:tcBorders>
                  <w:top w:val="single" w:sz="6" w:space="0" w:color="auto"/>
                  <w:left w:val="single" w:sz="6" w:space="0" w:color="auto"/>
                  <w:bottom w:val="single" w:sz="6" w:space="0" w:color="auto"/>
                  <w:right w:val="single" w:sz="6" w:space="0" w:color="auto"/>
                </w:tcBorders>
                <w:shd w:val="clear" w:color="auto" w:fill="auto"/>
                <w:vAlign w:val="center"/>
              </w:tcPr>
              <w:p w14:paraId="4B714EE2" w14:textId="77777777" w:rsidR="00733FCC" w:rsidRDefault="00733FCC" w:rsidP="00D97DAD">
                <w:pPr>
                  <w:jc w:val="center"/>
                </w:pPr>
                <w:r>
                  <w:rPr>
                    <w:rFonts w:hint="eastAsia"/>
                  </w:rPr>
                  <w:t>合计</w:t>
                </w:r>
              </w:p>
            </w:tc>
            <w:sdt>
              <w:sdtPr>
                <w:alias w:val="长期应付职工薪酬"/>
                <w:tag w:val="_GBC_2334748c90a64981b25cc318033edc6f"/>
                <w:id w:val="1886677484"/>
                <w:lock w:val="sdtLocked"/>
              </w:sdtPr>
              <w:sdtContent>
                <w:tc>
                  <w:tcPr>
                    <w:tcW w:w="1146" w:type="pct"/>
                    <w:tcBorders>
                      <w:top w:val="single" w:sz="4" w:space="0" w:color="auto"/>
                      <w:left w:val="single" w:sz="6" w:space="0" w:color="auto"/>
                      <w:bottom w:val="single" w:sz="4" w:space="0" w:color="auto"/>
                      <w:right w:val="single" w:sz="4" w:space="0" w:color="auto"/>
                    </w:tcBorders>
                    <w:shd w:val="clear" w:color="auto" w:fill="auto"/>
                  </w:tcPr>
                  <w:p w14:paraId="54EC1B80" w14:textId="77777777" w:rsidR="00733FCC" w:rsidRDefault="00733FCC" w:rsidP="00D97DAD">
                    <w:pPr>
                      <w:jc w:val="right"/>
                    </w:pPr>
                    <w:r>
                      <w:t>50,317,132.26</w:t>
                    </w:r>
                  </w:p>
                </w:tc>
              </w:sdtContent>
            </w:sdt>
            <w:sdt>
              <w:sdtPr>
                <w:rPr>
                  <w:rFonts w:hint="eastAsia"/>
                </w:rPr>
                <w:alias w:val="长期应付职工薪酬"/>
                <w:tag w:val="_GBC_59bcbe4f8e5e41c6adee2968fa3edcdf"/>
                <w:id w:val="-756361976"/>
                <w:lock w:val="sdtLocked"/>
              </w:sdtPr>
              <w:sdtContent>
                <w:tc>
                  <w:tcPr>
                    <w:tcW w:w="1527" w:type="pct"/>
                    <w:tcBorders>
                      <w:top w:val="single" w:sz="4" w:space="0" w:color="auto"/>
                      <w:left w:val="single" w:sz="4" w:space="0" w:color="auto"/>
                      <w:bottom w:val="single" w:sz="4" w:space="0" w:color="auto"/>
                      <w:right w:val="single" w:sz="4" w:space="0" w:color="auto"/>
                    </w:tcBorders>
                    <w:shd w:val="clear" w:color="auto" w:fill="auto"/>
                  </w:tcPr>
                  <w:p w14:paraId="00E7F0D2" w14:textId="77777777" w:rsidR="00733FCC" w:rsidRDefault="00733FCC" w:rsidP="00D97DAD">
                    <w:pPr>
                      <w:jc w:val="right"/>
                    </w:pPr>
                    <w:r>
                      <w:rPr>
                        <w:rFonts w:hint="eastAsia"/>
                      </w:rPr>
                      <w:t>48,649,719.67</w:t>
                    </w:r>
                  </w:p>
                </w:tc>
              </w:sdtContent>
            </w:sdt>
          </w:tr>
        </w:tbl>
        <w:p w14:paraId="08457E03" w14:textId="77777777" w:rsidR="00733FCC" w:rsidRDefault="00733FCC"/>
        <w:p w14:paraId="6CFFF8B4" w14:textId="77777777" w:rsidR="00FC7A49" w:rsidRDefault="00FE42B0"/>
      </w:sdtContent>
    </w:sdt>
    <w:sdt>
      <w:sdtPr>
        <w:rPr>
          <w:rFonts w:ascii="宋体" w:hAnsi="宋体" w:cs="宋体" w:hint="eastAsia"/>
          <w:b w:val="0"/>
          <w:bCs w:val="0"/>
          <w:kern w:val="0"/>
          <w:szCs w:val="21"/>
        </w:rPr>
        <w:alias w:val="模块:设定受益计划变动情况"/>
        <w:tag w:val="_GBC_afdd9211c159429fa2d6540cc92dda04"/>
        <w:id w:val="753946701"/>
        <w:lock w:val="sdtLocked"/>
        <w:placeholder>
          <w:docPart w:val="GBC22222222222222222222222222222"/>
        </w:placeholder>
      </w:sdtPr>
      <w:sdtContent>
        <w:p w14:paraId="32F4F366" w14:textId="77777777" w:rsidR="00FC7A49" w:rsidRDefault="006C5602" w:rsidP="006807BE">
          <w:pPr>
            <w:pStyle w:val="4"/>
            <w:numPr>
              <w:ilvl w:val="0"/>
              <w:numId w:val="61"/>
            </w:numPr>
            <w:rPr>
              <w:szCs w:val="21"/>
            </w:rPr>
          </w:pPr>
          <w:r>
            <w:rPr>
              <w:rFonts w:hint="eastAsia"/>
              <w:szCs w:val="21"/>
            </w:rPr>
            <w:t>设定受益计划变动情况</w:t>
          </w:r>
        </w:p>
        <w:p w14:paraId="7A2A5A01" w14:textId="77777777" w:rsidR="00FC7A49" w:rsidRDefault="006C5602">
          <w:r>
            <w:rPr>
              <w:rFonts w:hint="eastAsia"/>
            </w:rPr>
            <w:t>设定受益计划义务现值：</w:t>
          </w:r>
        </w:p>
        <w:sdt>
          <w:sdtPr>
            <w:alias w:val="是否适用：设定受益计划义务现值[双击切换]"/>
            <w:tag w:val="_GBC_c4bc86b406e44d69b9ab0374bad05246"/>
            <w:id w:val="1378510482"/>
            <w:lock w:val="sdtContentLocked"/>
            <w:placeholder>
              <w:docPart w:val="GBC22222222222222222222222222222"/>
            </w:placeholder>
          </w:sdtPr>
          <w:sdtContent>
            <w:p w14:paraId="45CBE348" w14:textId="77777777" w:rsidR="00FC7A49" w:rsidRDefault="006C5602">
              <w:r>
                <w:fldChar w:fldCharType="begin"/>
              </w:r>
              <w:r w:rsidR="003A257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9DB1201" w14:textId="77777777" w:rsidR="00FC7A49" w:rsidRDefault="006C5602">
          <w:pPr>
            <w:jc w:val="right"/>
          </w:pPr>
          <w:r>
            <w:rPr>
              <w:rFonts w:hint="eastAsia"/>
            </w:rPr>
            <w:t>单位：</w:t>
          </w:r>
          <w:sdt>
            <w:sdtPr>
              <w:rPr>
                <w:rFonts w:hint="eastAsia"/>
              </w:rPr>
              <w:alias w:val="单位：财务附注：设定受益计划义务现值"/>
              <w:tag w:val="_GBC_b0c9e6ca28a2421c9518371c2be78bd5"/>
              <w:id w:val="151326032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设定受益计划义务现值"/>
              <w:tag w:val="_GBC_7f65fb2b67b845e9afe96325d0d11808"/>
              <w:id w:val="-14947137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3"/>
            <w:gridCol w:w="2553"/>
            <w:gridCol w:w="2164"/>
          </w:tblGrid>
          <w:tr w:rsidR="00132732" w14:paraId="300CFD9A" w14:textId="77777777" w:rsidTr="00FB5EA7">
            <w:tc>
              <w:tcPr>
                <w:tcW w:w="2326" w:type="pct"/>
                <w:tcBorders>
                  <w:left w:val="single" w:sz="6" w:space="0" w:color="auto"/>
                  <w:bottom w:val="single" w:sz="6" w:space="0" w:color="auto"/>
                  <w:right w:val="single" w:sz="6" w:space="0" w:color="auto"/>
                </w:tcBorders>
                <w:shd w:val="clear" w:color="auto" w:fill="auto"/>
                <w:vAlign w:val="center"/>
                <w:hideMark/>
              </w:tcPr>
              <w:p w14:paraId="244E89D4" w14:textId="77777777" w:rsidR="00132732" w:rsidRDefault="00132732" w:rsidP="00514F0B">
                <w:pPr>
                  <w:jc w:val="center"/>
                </w:pPr>
                <w:r>
                  <w:rPr>
                    <w:rFonts w:hint="eastAsia"/>
                  </w:rPr>
                  <w:t>项目</w:t>
                </w:r>
              </w:p>
            </w:tc>
            <w:tc>
              <w:tcPr>
                <w:tcW w:w="1447"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740A5F35" w14:textId="77777777" w:rsidR="00132732" w:rsidRDefault="00132732" w:rsidP="00514F0B">
                <w:pPr>
                  <w:jc w:val="center"/>
                </w:pPr>
                <w:r>
                  <w:rPr>
                    <w:rFonts w:hint="eastAsia"/>
                  </w:rPr>
                  <w:t>本期发生额</w:t>
                </w:r>
              </w:p>
            </w:tc>
            <w:tc>
              <w:tcPr>
                <w:tcW w:w="1227"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4CF36240" w14:textId="77777777" w:rsidR="00132732" w:rsidRDefault="00132732" w:rsidP="00514F0B">
                <w:pPr>
                  <w:jc w:val="center"/>
                </w:pPr>
                <w:r>
                  <w:rPr>
                    <w:rFonts w:hint="eastAsia"/>
                  </w:rPr>
                  <w:t>上期发生额</w:t>
                </w:r>
              </w:p>
            </w:tc>
          </w:tr>
          <w:tr w:rsidR="00132732" w14:paraId="07BC0EEE" w14:textId="77777777" w:rsidTr="00FB5EA7">
            <w:tc>
              <w:tcPr>
                <w:tcW w:w="2326" w:type="pct"/>
                <w:tcBorders>
                  <w:top w:val="single" w:sz="6" w:space="0" w:color="auto"/>
                  <w:left w:val="single" w:sz="6" w:space="0" w:color="auto"/>
                  <w:bottom w:val="single" w:sz="6" w:space="0" w:color="auto"/>
                  <w:right w:val="single" w:sz="6" w:space="0" w:color="auto"/>
                </w:tcBorders>
                <w:shd w:val="clear" w:color="auto" w:fill="auto"/>
                <w:vAlign w:val="center"/>
              </w:tcPr>
              <w:p w14:paraId="7D69DA4D" w14:textId="77777777" w:rsidR="00132732" w:rsidRDefault="00132732" w:rsidP="00514F0B">
                <w:r>
                  <w:rPr>
                    <w:rFonts w:hint="eastAsia"/>
                  </w:rPr>
                  <w:t>一、期初余额</w:t>
                </w:r>
              </w:p>
            </w:tc>
            <w:sdt>
              <w:sdtPr>
                <w:alias w:val="设定受益计划义务现值"/>
                <w:tag w:val="_GBC_7cf6232ff467487488b4bab37295a76e"/>
                <w:id w:val="-2136005807"/>
                <w:lock w:val="sdtLocked"/>
              </w:sdtPr>
              <w:sdtContent>
                <w:tc>
                  <w:tcPr>
                    <w:tcW w:w="1447" w:type="pct"/>
                    <w:tcBorders>
                      <w:top w:val="single" w:sz="6" w:space="0" w:color="auto"/>
                      <w:left w:val="single" w:sz="6" w:space="0" w:color="auto"/>
                      <w:bottom w:val="single" w:sz="4" w:space="0" w:color="auto"/>
                      <w:right w:val="single" w:sz="4" w:space="0" w:color="auto"/>
                    </w:tcBorders>
                    <w:shd w:val="clear" w:color="auto" w:fill="auto"/>
                    <w:vAlign w:val="center"/>
                  </w:tcPr>
                  <w:p w14:paraId="60E8C89D" w14:textId="77777777" w:rsidR="00132732" w:rsidRDefault="00132732" w:rsidP="00514F0B">
                    <w:pPr>
                      <w:jc w:val="right"/>
                    </w:pPr>
                    <w:r>
                      <w:t>48,516,719.67</w:t>
                    </w:r>
                  </w:p>
                </w:tc>
              </w:sdtContent>
            </w:sdt>
            <w:sdt>
              <w:sdtPr>
                <w:alias w:val="设定受益计划义务现值"/>
                <w:tag w:val="_GBC_72230ca8f44743319207a522bda1f84b"/>
                <w:id w:val="700517945"/>
                <w:lock w:val="sdtLocked"/>
              </w:sdtPr>
              <w:sdtContent>
                <w:tc>
                  <w:tcPr>
                    <w:tcW w:w="1227" w:type="pct"/>
                    <w:tcBorders>
                      <w:top w:val="single" w:sz="6" w:space="0" w:color="auto"/>
                      <w:left w:val="single" w:sz="6" w:space="0" w:color="auto"/>
                      <w:bottom w:val="single" w:sz="4" w:space="0" w:color="auto"/>
                      <w:right w:val="single" w:sz="4" w:space="0" w:color="auto"/>
                    </w:tcBorders>
                    <w:shd w:val="clear" w:color="auto" w:fill="auto"/>
                    <w:vAlign w:val="center"/>
                  </w:tcPr>
                  <w:p w14:paraId="5D6506A0" w14:textId="77777777" w:rsidR="00132732" w:rsidRDefault="00132732" w:rsidP="00514F0B">
                    <w:pPr>
                      <w:jc w:val="right"/>
                    </w:pPr>
                    <w:r>
                      <w:t>45,347,310.21</w:t>
                    </w:r>
                  </w:p>
                </w:tc>
              </w:sdtContent>
            </w:sdt>
          </w:tr>
          <w:tr w:rsidR="00132732" w14:paraId="72ADD52F" w14:textId="77777777" w:rsidTr="00FB5EA7">
            <w:tc>
              <w:tcPr>
                <w:tcW w:w="2326" w:type="pct"/>
                <w:tcBorders>
                  <w:top w:val="single" w:sz="6" w:space="0" w:color="auto"/>
                  <w:left w:val="single" w:sz="6" w:space="0" w:color="auto"/>
                  <w:bottom w:val="single" w:sz="6" w:space="0" w:color="auto"/>
                  <w:right w:val="single" w:sz="6" w:space="0" w:color="auto"/>
                </w:tcBorders>
                <w:shd w:val="clear" w:color="auto" w:fill="auto"/>
                <w:hideMark/>
              </w:tcPr>
              <w:p w14:paraId="54957C07" w14:textId="77777777" w:rsidR="00132732" w:rsidRDefault="00132732" w:rsidP="00514F0B">
                <w:r>
                  <w:rPr>
                    <w:rFonts w:hint="eastAsia"/>
                  </w:rPr>
                  <w:t>二、计入当期损益的设定受益成本</w:t>
                </w:r>
              </w:p>
            </w:tc>
            <w:sdt>
              <w:sdtPr>
                <w:alias w:val="设定受益计划义务现值-计入当期损益的设定受益成本"/>
                <w:tag w:val="_GBC_a3c87fa46e784b898733bec0622d77c8"/>
                <w:id w:val="-412630494"/>
                <w:lock w:val="sdtLocked"/>
                <w:showingPlcHdr/>
              </w:sdtPr>
              <w:sdtContent>
                <w:tc>
                  <w:tcPr>
                    <w:tcW w:w="1447" w:type="pct"/>
                    <w:tcBorders>
                      <w:top w:val="single" w:sz="4" w:space="0" w:color="auto"/>
                      <w:left w:val="single" w:sz="6" w:space="0" w:color="auto"/>
                      <w:bottom w:val="single" w:sz="4" w:space="0" w:color="auto"/>
                      <w:right w:val="single" w:sz="4" w:space="0" w:color="auto"/>
                    </w:tcBorders>
                    <w:shd w:val="clear" w:color="auto" w:fill="auto"/>
                  </w:tcPr>
                  <w:p w14:paraId="05C401E5" w14:textId="77777777" w:rsidR="00132732" w:rsidRDefault="00132732" w:rsidP="00514F0B">
                    <w:pPr>
                      <w:jc w:val="right"/>
                    </w:pPr>
                    <w:r>
                      <w:rPr>
                        <w:rFonts w:hint="eastAsia"/>
                        <w:color w:val="333399"/>
                      </w:rPr>
                      <w:t xml:space="preserve">　</w:t>
                    </w:r>
                  </w:p>
                </w:tc>
              </w:sdtContent>
            </w:sdt>
            <w:sdt>
              <w:sdtPr>
                <w:alias w:val="设定受益计划义务现值-计入当期损益的设定受益成本"/>
                <w:tag w:val="_GBC_dad2a9527eb347f8873113fd437b9da3"/>
                <w:id w:val="11191837"/>
                <w:lock w:val="sdtLocked"/>
              </w:sdtPr>
              <w:sdtContent>
                <w:tc>
                  <w:tcPr>
                    <w:tcW w:w="1227" w:type="pct"/>
                    <w:tcBorders>
                      <w:top w:val="single" w:sz="4" w:space="0" w:color="auto"/>
                      <w:left w:val="single" w:sz="6" w:space="0" w:color="auto"/>
                      <w:bottom w:val="single" w:sz="4" w:space="0" w:color="auto"/>
                      <w:right w:val="single" w:sz="4" w:space="0" w:color="auto"/>
                    </w:tcBorders>
                    <w:shd w:val="clear" w:color="auto" w:fill="auto"/>
                  </w:tcPr>
                  <w:p w14:paraId="4B897081" w14:textId="77777777" w:rsidR="00132732" w:rsidRDefault="00132732" w:rsidP="00514F0B">
                    <w:pPr>
                      <w:jc w:val="right"/>
                    </w:pPr>
                    <w:r>
                      <w:t>1,223,827.94</w:t>
                    </w:r>
                  </w:p>
                </w:tc>
              </w:sdtContent>
            </w:sdt>
          </w:tr>
          <w:tr w:rsidR="00132732" w14:paraId="69DD1DAD" w14:textId="77777777" w:rsidTr="00FB5EA7">
            <w:tc>
              <w:tcPr>
                <w:tcW w:w="2326" w:type="pct"/>
                <w:tcBorders>
                  <w:top w:val="single" w:sz="6" w:space="0" w:color="auto"/>
                  <w:left w:val="single" w:sz="6" w:space="0" w:color="auto"/>
                  <w:bottom w:val="single" w:sz="6" w:space="0" w:color="auto"/>
                  <w:right w:val="single" w:sz="6" w:space="0" w:color="auto"/>
                </w:tcBorders>
                <w:shd w:val="clear" w:color="auto" w:fill="auto"/>
                <w:hideMark/>
              </w:tcPr>
              <w:p w14:paraId="11D8617D" w14:textId="77777777" w:rsidR="00132732" w:rsidRDefault="00132732" w:rsidP="00514F0B">
                <w:r>
                  <w:t>1.</w:t>
                </w:r>
                <w:r>
                  <w:rPr>
                    <w:rFonts w:hint="eastAsia"/>
                  </w:rPr>
                  <w:t>当期服务成本</w:t>
                </w:r>
              </w:p>
            </w:tc>
            <w:sdt>
              <w:sdtPr>
                <w:alias w:val="设定受益计划义务现值-当期服务成本"/>
                <w:tag w:val="_GBC_57854d20aa224d379b795146b0a5c120"/>
                <w:id w:val="-1462646456"/>
                <w:lock w:val="sdtLocked"/>
                <w:showingPlcHdr/>
              </w:sdtPr>
              <w:sdtContent>
                <w:tc>
                  <w:tcPr>
                    <w:tcW w:w="1447" w:type="pct"/>
                    <w:tcBorders>
                      <w:top w:val="single" w:sz="4" w:space="0" w:color="auto"/>
                      <w:left w:val="single" w:sz="6" w:space="0" w:color="auto"/>
                      <w:bottom w:val="single" w:sz="4" w:space="0" w:color="auto"/>
                      <w:right w:val="single" w:sz="4" w:space="0" w:color="auto"/>
                    </w:tcBorders>
                    <w:shd w:val="clear" w:color="auto" w:fill="auto"/>
                  </w:tcPr>
                  <w:p w14:paraId="3520C42A" w14:textId="77777777" w:rsidR="00132732" w:rsidRDefault="00132732" w:rsidP="00514F0B">
                    <w:pPr>
                      <w:jc w:val="right"/>
                    </w:pPr>
                    <w:r>
                      <w:rPr>
                        <w:rFonts w:hint="eastAsia"/>
                        <w:color w:val="333399"/>
                      </w:rPr>
                      <w:t xml:space="preserve">　</w:t>
                    </w:r>
                  </w:p>
                </w:tc>
              </w:sdtContent>
            </w:sdt>
            <w:sdt>
              <w:sdtPr>
                <w:alias w:val="设定受益计划义务现值-当期服务成本"/>
                <w:tag w:val="_GBC_a57b59367c7d48a1b1e55d5557501059"/>
                <w:id w:val="895944934"/>
                <w:lock w:val="sdtLocked"/>
              </w:sdtPr>
              <w:sdtContent>
                <w:tc>
                  <w:tcPr>
                    <w:tcW w:w="1227" w:type="pct"/>
                    <w:tcBorders>
                      <w:top w:val="single" w:sz="4" w:space="0" w:color="auto"/>
                      <w:left w:val="single" w:sz="6" w:space="0" w:color="auto"/>
                      <w:bottom w:val="single" w:sz="4" w:space="0" w:color="auto"/>
                      <w:right w:val="single" w:sz="4" w:space="0" w:color="auto"/>
                    </w:tcBorders>
                    <w:shd w:val="clear" w:color="auto" w:fill="auto"/>
                  </w:tcPr>
                  <w:p w14:paraId="45124B3C" w14:textId="77777777" w:rsidR="00132732" w:rsidRDefault="00132732" w:rsidP="00514F0B">
                    <w:pPr>
                      <w:jc w:val="right"/>
                    </w:pPr>
                    <w:r>
                      <w:t>58,103.67</w:t>
                    </w:r>
                  </w:p>
                </w:tc>
              </w:sdtContent>
            </w:sdt>
          </w:tr>
          <w:tr w:rsidR="00132732" w14:paraId="5EDE7375" w14:textId="77777777" w:rsidTr="00FB5EA7">
            <w:tc>
              <w:tcPr>
                <w:tcW w:w="2326" w:type="pct"/>
                <w:tcBorders>
                  <w:top w:val="single" w:sz="6" w:space="0" w:color="auto"/>
                  <w:left w:val="single" w:sz="6" w:space="0" w:color="auto"/>
                  <w:bottom w:val="single" w:sz="6" w:space="0" w:color="auto"/>
                  <w:right w:val="single" w:sz="6" w:space="0" w:color="auto"/>
                </w:tcBorders>
                <w:shd w:val="clear" w:color="auto" w:fill="auto"/>
                <w:hideMark/>
              </w:tcPr>
              <w:p w14:paraId="62C870BA" w14:textId="77777777" w:rsidR="00132732" w:rsidRDefault="00132732" w:rsidP="00514F0B">
                <w:r>
                  <w:t>2.</w:t>
                </w:r>
                <w:r>
                  <w:rPr>
                    <w:rFonts w:hint="eastAsia"/>
                  </w:rPr>
                  <w:t>过去服务成本</w:t>
                </w:r>
              </w:p>
            </w:tc>
            <w:sdt>
              <w:sdtPr>
                <w:alias w:val="设定受益计划义务现值-过去服务成本"/>
                <w:tag w:val="_GBC_4c0a5f9a7f404af8a3528aa34482b944"/>
                <w:id w:val="-1277935418"/>
                <w:lock w:val="sdtLocked"/>
                <w:showingPlcHdr/>
              </w:sdtPr>
              <w:sdtContent>
                <w:tc>
                  <w:tcPr>
                    <w:tcW w:w="1447" w:type="pct"/>
                    <w:tcBorders>
                      <w:top w:val="single" w:sz="4" w:space="0" w:color="auto"/>
                      <w:left w:val="single" w:sz="6" w:space="0" w:color="auto"/>
                      <w:bottom w:val="single" w:sz="4" w:space="0" w:color="auto"/>
                      <w:right w:val="single" w:sz="4" w:space="0" w:color="auto"/>
                    </w:tcBorders>
                    <w:shd w:val="clear" w:color="auto" w:fill="auto"/>
                  </w:tcPr>
                  <w:p w14:paraId="3E998B94" w14:textId="77777777" w:rsidR="00132732" w:rsidRDefault="00132732" w:rsidP="00514F0B">
                    <w:pPr>
                      <w:jc w:val="right"/>
                    </w:pPr>
                    <w:r>
                      <w:rPr>
                        <w:rFonts w:hint="eastAsia"/>
                        <w:color w:val="333399"/>
                      </w:rPr>
                      <w:t xml:space="preserve">　</w:t>
                    </w:r>
                  </w:p>
                </w:tc>
              </w:sdtContent>
            </w:sdt>
            <w:sdt>
              <w:sdtPr>
                <w:alias w:val="设定受益计划义务现值-过去服务成本"/>
                <w:tag w:val="_GBC_3c4b9c360ea04651a0d592d5005e2bf8"/>
                <w:id w:val="776220279"/>
                <w:lock w:val="sdtLocked"/>
                <w:showingPlcHdr/>
              </w:sdtPr>
              <w:sdtContent>
                <w:tc>
                  <w:tcPr>
                    <w:tcW w:w="1227" w:type="pct"/>
                    <w:tcBorders>
                      <w:top w:val="single" w:sz="4" w:space="0" w:color="auto"/>
                      <w:left w:val="single" w:sz="6" w:space="0" w:color="auto"/>
                      <w:bottom w:val="single" w:sz="4" w:space="0" w:color="auto"/>
                      <w:right w:val="single" w:sz="4" w:space="0" w:color="auto"/>
                    </w:tcBorders>
                    <w:shd w:val="clear" w:color="auto" w:fill="auto"/>
                  </w:tcPr>
                  <w:p w14:paraId="238C77D9" w14:textId="77777777" w:rsidR="00132732" w:rsidRDefault="00132732" w:rsidP="00514F0B">
                    <w:pPr>
                      <w:jc w:val="right"/>
                    </w:pPr>
                    <w:r>
                      <w:rPr>
                        <w:rFonts w:hint="eastAsia"/>
                        <w:color w:val="333399"/>
                      </w:rPr>
                      <w:t xml:space="preserve">　</w:t>
                    </w:r>
                  </w:p>
                </w:tc>
              </w:sdtContent>
            </w:sdt>
          </w:tr>
          <w:tr w:rsidR="00132732" w14:paraId="1AF6EA16" w14:textId="77777777" w:rsidTr="00FB5EA7">
            <w:tc>
              <w:tcPr>
                <w:tcW w:w="2326" w:type="pct"/>
                <w:tcBorders>
                  <w:top w:val="single" w:sz="6" w:space="0" w:color="auto"/>
                  <w:left w:val="single" w:sz="6" w:space="0" w:color="auto"/>
                  <w:bottom w:val="single" w:sz="6" w:space="0" w:color="auto"/>
                  <w:right w:val="single" w:sz="6" w:space="0" w:color="auto"/>
                </w:tcBorders>
                <w:shd w:val="clear" w:color="auto" w:fill="auto"/>
                <w:hideMark/>
              </w:tcPr>
              <w:p w14:paraId="17002F1D" w14:textId="77777777" w:rsidR="00132732" w:rsidRDefault="00132732" w:rsidP="00514F0B">
                <w:r>
                  <w:lastRenderedPageBreak/>
                  <w:t>3.</w:t>
                </w:r>
                <w:r>
                  <w:rPr>
                    <w:rFonts w:hint="eastAsia"/>
                  </w:rPr>
                  <w:t>结算利得（损失以“－”表示）</w:t>
                </w:r>
              </w:p>
            </w:tc>
            <w:sdt>
              <w:sdtPr>
                <w:alias w:val="设定受益计划义务现值-结算利得"/>
                <w:tag w:val="_GBC_184a1cd21c5f49fcb73c3308880907ba"/>
                <w:id w:val="-656380625"/>
                <w:lock w:val="sdtLocked"/>
                <w:showingPlcHdr/>
              </w:sdtPr>
              <w:sdtContent>
                <w:tc>
                  <w:tcPr>
                    <w:tcW w:w="1447" w:type="pct"/>
                    <w:tcBorders>
                      <w:top w:val="single" w:sz="4" w:space="0" w:color="auto"/>
                      <w:left w:val="single" w:sz="6" w:space="0" w:color="auto"/>
                      <w:bottom w:val="single" w:sz="4" w:space="0" w:color="auto"/>
                      <w:right w:val="single" w:sz="4" w:space="0" w:color="auto"/>
                    </w:tcBorders>
                    <w:shd w:val="clear" w:color="auto" w:fill="auto"/>
                  </w:tcPr>
                  <w:p w14:paraId="7D1C3CAE" w14:textId="77777777" w:rsidR="00132732" w:rsidRDefault="00132732" w:rsidP="00514F0B">
                    <w:pPr>
                      <w:jc w:val="right"/>
                    </w:pPr>
                    <w:r>
                      <w:rPr>
                        <w:rFonts w:hint="eastAsia"/>
                        <w:color w:val="333399"/>
                      </w:rPr>
                      <w:t xml:space="preserve">　</w:t>
                    </w:r>
                  </w:p>
                </w:tc>
              </w:sdtContent>
            </w:sdt>
            <w:sdt>
              <w:sdtPr>
                <w:alias w:val="设定受益计划义务现值-结算利得"/>
                <w:tag w:val="_GBC_67c98cf9634f439ca3698cc782ea80a2"/>
                <w:id w:val="70473429"/>
                <w:lock w:val="sdtLocked"/>
                <w:showingPlcHdr/>
              </w:sdtPr>
              <w:sdtContent>
                <w:tc>
                  <w:tcPr>
                    <w:tcW w:w="1227" w:type="pct"/>
                    <w:tcBorders>
                      <w:top w:val="single" w:sz="4" w:space="0" w:color="auto"/>
                      <w:left w:val="single" w:sz="6" w:space="0" w:color="auto"/>
                      <w:bottom w:val="single" w:sz="4" w:space="0" w:color="auto"/>
                      <w:right w:val="single" w:sz="4" w:space="0" w:color="auto"/>
                    </w:tcBorders>
                    <w:shd w:val="clear" w:color="auto" w:fill="auto"/>
                  </w:tcPr>
                  <w:p w14:paraId="3F50D48D" w14:textId="77777777" w:rsidR="00132732" w:rsidRDefault="00132732" w:rsidP="00514F0B">
                    <w:pPr>
                      <w:jc w:val="right"/>
                    </w:pPr>
                    <w:r>
                      <w:rPr>
                        <w:rFonts w:hint="eastAsia"/>
                        <w:color w:val="333399"/>
                      </w:rPr>
                      <w:t xml:space="preserve">　</w:t>
                    </w:r>
                  </w:p>
                </w:tc>
              </w:sdtContent>
            </w:sdt>
          </w:tr>
          <w:tr w:rsidR="00132732" w14:paraId="2EAE6B71" w14:textId="77777777" w:rsidTr="00FB5EA7">
            <w:tc>
              <w:tcPr>
                <w:tcW w:w="2326" w:type="pct"/>
                <w:tcBorders>
                  <w:top w:val="single" w:sz="6" w:space="0" w:color="auto"/>
                  <w:left w:val="single" w:sz="6" w:space="0" w:color="auto"/>
                  <w:bottom w:val="single" w:sz="6" w:space="0" w:color="auto"/>
                  <w:right w:val="single" w:sz="6" w:space="0" w:color="auto"/>
                </w:tcBorders>
                <w:shd w:val="clear" w:color="auto" w:fill="auto"/>
                <w:hideMark/>
              </w:tcPr>
              <w:p w14:paraId="0D7EFEB3" w14:textId="77777777" w:rsidR="00132732" w:rsidRDefault="00132732" w:rsidP="00514F0B">
                <w:r>
                  <w:t>4</w:t>
                </w:r>
                <w:r>
                  <w:rPr>
                    <w:rFonts w:hint="eastAsia"/>
                  </w:rPr>
                  <w:t>、利息净额</w:t>
                </w:r>
              </w:p>
            </w:tc>
            <w:sdt>
              <w:sdtPr>
                <w:alias w:val="设定受益计划义务现值-利息净额"/>
                <w:tag w:val="_GBC_7ea80aac59284d7bb168324dc6f03e03"/>
                <w:id w:val="1987427655"/>
                <w:lock w:val="sdtLocked"/>
                <w:showingPlcHdr/>
              </w:sdtPr>
              <w:sdtContent>
                <w:tc>
                  <w:tcPr>
                    <w:tcW w:w="1447" w:type="pct"/>
                    <w:tcBorders>
                      <w:top w:val="single" w:sz="4" w:space="0" w:color="auto"/>
                      <w:left w:val="single" w:sz="6" w:space="0" w:color="auto"/>
                      <w:bottom w:val="single" w:sz="4" w:space="0" w:color="auto"/>
                      <w:right w:val="single" w:sz="4" w:space="0" w:color="auto"/>
                    </w:tcBorders>
                    <w:shd w:val="clear" w:color="auto" w:fill="auto"/>
                  </w:tcPr>
                  <w:p w14:paraId="5BFDCF0D" w14:textId="77777777" w:rsidR="00132732" w:rsidRDefault="00132732" w:rsidP="00514F0B">
                    <w:pPr>
                      <w:jc w:val="right"/>
                    </w:pPr>
                    <w:r>
                      <w:rPr>
                        <w:rFonts w:hint="eastAsia"/>
                        <w:color w:val="333399"/>
                      </w:rPr>
                      <w:t xml:space="preserve">　</w:t>
                    </w:r>
                  </w:p>
                </w:tc>
              </w:sdtContent>
            </w:sdt>
            <w:sdt>
              <w:sdtPr>
                <w:alias w:val="设定受益计划义务现值-利息净额"/>
                <w:tag w:val="_GBC_7e79a6c7f5c04bfdbd9db2ad77b3c922"/>
                <w:id w:val="-1371064286"/>
                <w:lock w:val="sdtLocked"/>
              </w:sdtPr>
              <w:sdtContent>
                <w:tc>
                  <w:tcPr>
                    <w:tcW w:w="1227" w:type="pct"/>
                    <w:tcBorders>
                      <w:top w:val="single" w:sz="4" w:space="0" w:color="auto"/>
                      <w:left w:val="single" w:sz="6" w:space="0" w:color="auto"/>
                      <w:bottom w:val="single" w:sz="4" w:space="0" w:color="auto"/>
                      <w:right w:val="single" w:sz="4" w:space="0" w:color="auto"/>
                    </w:tcBorders>
                    <w:shd w:val="clear" w:color="auto" w:fill="auto"/>
                  </w:tcPr>
                  <w:p w14:paraId="32FCFE24" w14:textId="77777777" w:rsidR="00132732" w:rsidRDefault="00132732" w:rsidP="00514F0B">
                    <w:pPr>
                      <w:jc w:val="right"/>
                    </w:pPr>
                    <w:r>
                      <w:t>1,165,724.27</w:t>
                    </w:r>
                  </w:p>
                </w:tc>
              </w:sdtContent>
            </w:sdt>
          </w:tr>
          <w:tr w:rsidR="00132732" w14:paraId="418E35F7" w14:textId="77777777" w:rsidTr="00FB5EA7">
            <w:tc>
              <w:tcPr>
                <w:tcW w:w="2326" w:type="pct"/>
                <w:tcBorders>
                  <w:top w:val="single" w:sz="6" w:space="0" w:color="auto"/>
                  <w:left w:val="single" w:sz="6" w:space="0" w:color="auto"/>
                  <w:bottom w:val="single" w:sz="6" w:space="0" w:color="auto"/>
                  <w:right w:val="single" w:sz="6" w:space="0" w:color="auto"/>
                </w:tcBorders>
                <w:shd w:val="clear" w:color="auto" w:fill="auto"/>
                <w:hideMark/>
              </w:tcPr>
              <w:p w14:paraId="745CA903" w14:textId="77777777" w:rsidR="00132732" w:rsidRDefault="00132732" w:rsidP="00514F0B">
                <w:r>
                  <w:rPr>
                    <w:rFonts w:hint="eastAsia"/>
                  </w:rPr>
                  <w:t>三、计入其他综合收益的设定收益成本</w:t>
                </w:r>
              </w:p>
            </w:tc>
            <w:sdt>
              <w:sdtPr>
                <w:alias w:val="设定受益计划义务现值-计入其他综合收益的设定收益成本"/>
                <w:tag w:val="_GBC_47668ffb46d74c3888cef0bc28b83dda"/>
                <w:id w:val="-1012376074"/>
                <w:lock w:val="sdtLocked"/>
              </w:sdtPr>
              <w:sdtContent>
                <w:tc>
                  <w:tcPr>
                    <w:tcW w:w="1447" w:type="pct"/>
                    <w:tcBorders>
                      <w:top w:val="single" w:sz="4" w:space="0" w:color="auto"/>
                      <w:left w:val="single" w:sz="6" w:space="0" w:color="auto"/>
                      <w:bottom w:val="single" w:sz="4" w:space="0" w:color="auto"/>
                      <w:right w:val="single" w:sz="4" w:space="0" w:color="auto"/>
                    </w:tcBorders>
                    <w:shd w:val="clear" w:color="auto" w:fill="auto"/>
                  </w:tcPr>
                  <w:p w14:paraId="21CCC590" w14:textId="77777777" w:rsidR="00132732" w:rsidRDefault="00132732" w:rsidP="00514F0B">
                    <w:pPr>
                      <w:jc w:val="right"/>
                    </w:pPr>
                    <w:r>
                      <w:t>2,524,981.70</w:t>
                    </w:r>
                  </w:p>
                </w:tc>
              </w:sdtContent>
            </w:sdt>
            <w:sdt>
              <w:sdtPr>
                <w:alias w:val="设定受益计划义务现值-计入其他综合收益的设定收益成本"/>
                <w:tag w:val="_GBC_07ff09b85a034bf0a02616d17be45744"/>
                <w:id w:val="-66653156"/>
                <w:lock w:val="sdtLocked"/>
              </w:sdtPr>
              <w:sdtContent>
                <w:tc>
                  <w:tcPr>
                    <w:tcW w:w="1227" w:type="pct"/>
                    <w:tcBorders>
                      <w:top w:val="single" w:sz="4" w:space="0" w:color="auto"/>
                      <w:left w:val="single" w:sz="6" w:space="0" w:color="auto"/>
                      <w:bottom w:val="single" w:sz="4" w:space="0" w:color="auto"/>
                      <w:right w:val="single" w:sz="4" w:space="0" w:color="auto"/>
                    </w:tcBorders>
                    <w:shd w:val="clear" w:color="auto" w:fill="auto"/>
                  </w:tcPr>
                  <w:p w14:paraId="47C3E753" w14:textId="77777777" w:rsidR="00132732" w:rsidRDefault="00132732" w:rsidP="00514F0B">
                    <w:pPr>
                      <w:jc w:val="right"/>
                    </w:pPr>
                    <w:r>
                      <w:t>3,741,986.54</w:t>
                    </w:r>
                  </w:p>
                </w:tc>
              </w:sdtContent>
            </w:sdt>
          </w:tr>
          <w:tr w:rsidR="00132732" w14:paraId="21AAB3DD" w14:textId="77777777" w:rsidTr="00FB5EA7">
            <w:tc>
              <w:tcPr>
                <w:tcW w:w="2326" w:type="pct"/>
                <w:tcBorders>
                  <w:top w:val="single" w:sz="6" w:space="0" w:color="auto"/>
                  <w:left w:val="single" w:sz="6" w:space="0" w:color="auto"/>
                  <w:bottom w:val="single" w:sz="6" w:space="0" w:color="auto"/>
                  <w:right w:val="single" w:sz="6" w:space="0" w:color="auto"/>
                </w:tcBorders>
                <w:shd w:val="clear" w:color="auto" w:fill="auto"/>
                <w:hideMark/>
              </w:tcPr>
              <w:p w14:paraId="07B92445" w14:textId="77777777" w:rsidR="00132732" w:rsidRDefault="00132732" w:rsidP="00514F0B">
                <w:r>
                  <w:t>1.</w:t>
                </w:r>
                <w:r>
                  <w:rPr>
                    <w:rFonts w:hint="eastAsia"/>
                  </w:rPr>
                  <w:t>精算利得（损失以“－”表示）</w:t>
                </w:r>
              </w:p>
            </w:tc>
            <w:sdt>
              <w:sdtPr>
                <w:alias w:val="设定受益计划义务现值-精算利得"/>
                <w:tag w:val="_GBC_c0ce248fb2a9408094af508774b5bab8"/>
                <w:id w:val="1154423772"/>
                <w:lock w:val="sdtLocked"/>
              </w:sdtPr>
              <w:sdtContent>
                <w:tc>
                  <w:tcPr>
                    <w:tcW w:w="1447" w:type="pct"/>
                    <w:tcBorders>
                      <w:top w:val="single" w:sz="4" w:space="0" w:color="auto"/>
                      <w:left w:val="single" w:sz="6" w:space="0" w:color="auto"/>
                      <w:bottom w:val="single" w:sz="4" w:space="0" w:color="auto"/>
                      <w:right w:val="single" w:sz="4" w:space="0" w:color="auto"/>
                    </w:tcBorders>
                    <w:shd w:val="clear" w:color="auto" w:fill="auto"/>
                  </w:tcPr>
                  <w:p w14:paraId="64B10EE1" w14:textId="77777777" w:rsidR="00132732" w:rsidRDefault="00132732" w:rsidP="00514F0B">
                    <w:pPr>
                      <w:jc w:val="right"/>
                    </w:pPr>
                    <w:r>
                      <w:t>2,524,981.70</w:t>
                    </w:r>
                  </w:p>
                </w:tc>
              </w:sdtContent>
            </w:sdt>
            <w:sdt>
              <w:sdtPr>
                <w:alias w:val="设定受益计划义务现值-精算利得"/>
                <w:tag w:val="_GBC_e24cd9d6bc8640c7afc5dfcdc30872af"/>
                <w:id w:val="201917240"/>
                <w:lock w:val="sdtLocked"/>
              </w:sdtPr>
              <w:sdtContent>
                <w:tc>
                  <w:tcPr>
                    <w:tcW w:w="1227" w:type="pct"/>
                    <w:tcBorders>
                      <w:top w:val="single" w:sz="4" w:space="0" w:color="auto"/>
                      <w:left w:val="single" w:sz="6" w:space="0" w:color="auto"/>
                      <w:bottom w:val="single" w:sz="4" w:space="0" w:color="auto"/>
                      <w:right w:val="single" w:sz="4" w:space="0" w:color="auto"/>
                    </w:tcBorders>
                    <w:shd w:val="clear" w:color="auto" w:fill="auto"/>
                  </w:tcPr>
                  <w:p w14:paraId="7794C732" w14:textId="77777777" w:rsidR="00132732" w:rsidRDefault="00132732" w:rsidP="00514F0B">
                    <w:pPr>
                      <w:jc w:val="right"/>
                    </w:pPr>
                    <w:r>
                      <w:t>3,741,986.54</w:t>
                    </w:r>
                  </w:p>
                </w:tc>
              </w:sdtContent>
            </w:sdt>
          </w:tr>
          <w:tr w:rsidR="00132732" w14:paraId="1036138B" w14:textId="77777777" w:rsidTr="00FB5EA7">
            <w:tc>
              <w:tcPr>
                <w:tcW w:w="2326" w:type="pct"/>
                <w:tcBorders>
                  <w:top w:val="single" w:sz="6" w:space="0" w:color="auto"/>
                  <w:left w:val="single" w:sz="6" w:space="0" w:color="auto"/>
                  <w:bottom w:val="single" w:sz="6" w:space="0" w:color="auto"/>
                  <w:right w:val="single" w:sz="6" w:space="0" w:color="auto"/>
                </w:tcBorders>
                <w:shd w:val="clear" w:color="auto" w:fill="auto"/>
                <w:hideMark/>
              </w:tcPr>
              <w:p w14:paraId="2CC2F1F0" w14:textId="77777777" w:rsidR="00132732" w:rsidRDefault="00132732" w:rsidP="00514F0B">
                <w:r>
                  <w:rPr>
                    <w:rFonts w:hint="eastAsia"/>
                  </w:rPr>
                  <w:t>四、其他变动</w:t>
                </w:r>
              </w:p>
            </w:tc>
            <w:sdt>
              <w:sdtPr>
                <w:alias w:val="设定受益计划义务现值-其他变动"/>
                <w:tag w:val="_GBC_e53485a5eaa84bb4899e804e010aff4f"/>
                <w:id w:val="-737008412"/>
                <w:lock w:val="sdtLocked"/>
              </w:sdtPr>
              <w:sdtEndPr>
                <w:rPr>
                  <w:rFonts w:hint="eastAsia"/>
                </w:rPr>
              </w:sdtEndPr>
              <w:sdtContent>
                <w:tc>
                  <w:tcPr>
                    <w:tcW w:w="1447" w:type="pct"/>
                    <w:tcBorders>
                      <w:top w:val="single" w:sz="4" w:space="0" w:color="auto"/>
                      <w:left w:val="single" w:sz="6" w:space="0" w:color="auto"/>
                      <w:bottom w:val="single" w:sz="4" w:space="0" w:color="auto"/>
                      <w:right w:val="single" w:sz="4" w:space="0" w:color="auto"/>
                    </w:tcBorders>
                    <w:shd w:val="clear" w:color="auto" w:fill="auto"/>
                  </w:tcPr>
                  <w:p w14:paraId="4DC8570F" w14:textId="77777777" w:rsidR="00132732" w:rsidRDefault="00132732" w:rsidP="00514F0B">
                    <w:pPr>
                      <w:jc w:val="right"/>
                    </w:pPr>
                    <w:r>
                      <w:t>-857,569.11</w:t>
                    </w:r>
                  </w:p>
                </w:tc>
              </w:sdtContent>
            </w:sdt>
            <w:sdt>
              <w:sdtPr>
                <w:alias w:val="设定受益计划义务现值-其他变动"/>
                <w:tag w:val="_GBC_2e4b2b4c396944c69e2c12acef8de9eb"/>
                <w:id w:val="-1868281577"/>
                <w:lock w:val="sdtLocked"/>
              </w:sdtPr>
              <w:sdtEndPr>
                <w:rPr>
                  <w:rFonts w:hint="eastAsia"/>
                </w:rPr>
              </w:sdtEndPr>
              <w:sdtContent>
                <w:tc>
                  <w:tcPr>
                    <w:tcW w:w="1227" w:type="pct"/>
                    <w:tcBorders>
                      <w:top w:val="single" w:sz="4" w:space="0" w:color="auto"/>
                      <w:left w:val="single" w:sz="6" w:space="0" w:color="auto"/>
                      <w:bottom w:val="single" w:sz="4" w:space="0" w:color="auto"/>
                      <w:right w:val="single" w:sz="4" w:space="0" w:color="auto"/>
                    </w:tcBorders>
                    <w:shd w:val="clear" w:color="auto" w:fill="auto"/>
                  </w:tcPr>
                  <w:p w14:paraId="19C0B03F" w14:textId="77777777" w:rsidR="00132732" w:rsidRDefault="00132732" w:rsidP="00514F0B">
                    <w:pPr>
                      <w:jc w:val="right"/>
                    </w:pPr>
                    <w:r>
                      <w:t>-1,796,405.02</w:t>
                    </w:r>
                  </w:p>
                </w:tc>
              </w:sdtContent>
            </w:sdt>
          </w:tr>
          <w:tr w:rsidR="00132732" w14:paraId="47E31891" w14:textId="77777777" w:rsidTr="00FB5EA7">
            <w:tc>
              <w:tcPr>
                <w:tcW w:w="2326" w:type="pct"/>
                <w:tcBorders>
                  <w:top w:val="single" w:sz="6" w:space="0" w:color="auto"/>
                  <w:left w:val="single" w:sz="6" w:space="0" w:color="auto"/>
                  <w:bottom w:val="single" w:sz="6" w:space="0" w:color="auto"/>
                  <w:right w:val="single" w:sz="6" w:space="0" w:color="auto"/>
                </w:tcBorders>
                <w:shd w:val="clear" w:color="auto" w:fill="auto"/>
                <w:hideMark/>
              </w:tcPr>
              <w:p w14:paraId="059866E2" w14:textId="77777777" w:rsidR="00132732" w:rsidRDefault="00132732" w:rsidP="00514F0B">
                <w:r>
                  <w:t>1.</w:t>
                </w:r>
                <w:r>
                  <w:rPr>
                    <w:rFonts w:hint="eastAsia"/>
                  </w:rPr>
                  <w:t>结算时支付的对价</w:t>
                </w:r>
              </w:p>
            </w:tc>
            <w:sdt>
              <w:sdtPr>
                <w:alias w:val="设定受益计划义务现值-结算时支付的对价"/>
                <w:tag w:val="_GBC_262f7585de7b440bac429d67c58d3ba5"/>
                <w:id w:val="1008414943"/>
                <w:lock w:val="sdtLocked"/>
              </w:sdtPr>
              <w:sdtEndPr>
                <w:rPr>
                  <w:rFonts w:hint="eastAsia"/>
                </w:rPr>
              </w:sdtEndPr>
              <w:sdtContent>
                <w:tc>
                  <w:tcPr>
                    <w:tcW w:w="1447" w:type="pct"/>
                    <w:tcBorders>
                      <w:top w:val="single" w:sz="4" w:space="0" w:color="auto"/>
                      <w:left w:val="single" w:sz="6" w:space="0" w:color="auto"/>
                      <w:bottom w:val="single" w:sz="4" w:space="0" w:color="auto"/>
                      <w:right w:val="single" w:sz="4" w:space="0" w:color="auto"/>
                    </w:tcBorders>
                    <w:shd w:val="clear" w:color="auto" w:fill="auto"/>
                  </w:tcPr>
                  <w:p w14:paraId="42AFA619" w14:textId="77777777" w:rsidR="00132732" w:rsidRDefault="00132732" w:rsidP="00514F0B">
                    <w:pPr>
                      <w:jc w:val="right"/>
                    </w:pPr>
                  </w:p>
                </w:tc>
              </w:sdtContent>
            </w:sdt>
            <w:sdt>
              <w:sdtPr>
                <w:alias w:val="设定受益计划义务现值-结算时支付的对价"/>
                <w:tag w:val="_GBC_4e965afcf70b4ddbb4127483cab01f52"/>
                <w:id w:val="1040253203"/>
                <w:lock w:val="sdtLocked"/>
                <w:showingPlcHdr/>
              </w:sdtPr>
              <w:sdtEndPr>
                <w:rPr>
                  <w:rFonts w:hint="eastAsia"/>
                </w:rPr>
              </w:sdtEndPr>
              <w:sdtContent>
                <w:tc>
                  <w:tcPr>
                    <w:tcW w:w="1227" w:type="pct"/>
                    <w:tcBorders>
                      <w:top w:val="single" w:sz="4" w:space="0" w:color="auto"/>
                      <w:left w:val="single" w:sz="6" w:space="0" w:color="auto"/>
                      <w:bottom w:val="single" w:sz="4" w:space="0" w:color="auto"/>
                      <w:right w:val="single" w:sz="4" w:space="0" w:color="auto"/>
                    </w:tcBorders>
                    <w:shd w:val="clear" w:color="auto" w:fill="auto"/>
                  </w:tcPr>
                  <w:p w14:paraId="6783D72F" w14:textId="77777777" w:rsidR="00132732" w:rsidRDefault="00132732" w:rsidP="00514F0B">
                    <w:pPr>
                      <w:jc w:val="right"/>
                    </w:pPr>
                    <w:r>
                      <w:rPr>
                        <w:rFonts w:hint="eastAsia"/>
                        <w:color w:val="333399"/>
                      </w:rPr>
                      <w:t xml:space="preserve">　</w:t>
                    </w:r>
                  </w:p>
                </w:tc>
              </w:sdtContent>
            </w:sdt>
          </w:tr>
          <w:tr w:rsidR="00132732" w14:paraId="0C98EAE2" w14:textId="77777777" w:rsidTr="00FB5EA7">
            <w:tc>
              <w:tcPr>
                <w:tcW w:w="2326" w:type="pct"/>
                <w:tcBorders>
                  <w:top w:val="single" w:sz="6" w:space="0" w:color="auto"/>
                  <w:left w:val="single" w:sz="6" w:space="0" w:color="auto"/>
                  <w:bottom w:val="single" w:sz="6" w:space="0" w:color="auto"/>
                  <w:right w:val="single" w:sz="6" w:space="0" w:color="auto"/>
                </w:tcBorders>
                <w:shd w:val="clear" w:color="auto" w:fill="auto"/>
                <w:hideMark/>
              </w:tcPr>
              <w:p w14:paraId="6E323B21" w14:textId="77777777" w:rsidR="00132732" w:rsidRDefault="00132732" w:rsidP="00514F0B">
                <w:r>
                  <w:t>2.</w:t>
                </w:r>
                <w:r>
                  <w:rPr>
                    <w:rFonts w:hint="eastAsia"/>
                  </w:rPr>
                  <w:t>已支付的福利</w:t>
                </w:r>
              </w:p>
            </w:tc>
            <w:sdt>
              <w:sdtPr>
                <w:alias w:val="设定受益计划义务现值-已支付的福利"/>
                <w:tag w:val="_GBC_53fc78bccbd949f1bba09a9b768901ff"/>
                <w:id w:val="1947422301"/>
                <w:lock w:val="sdtLocked"/>
              </w:sdtPr>
              <w:sdtEndPr>
                <w:rPr>
                  <w:rFonts w:hint="eastAsia"/>
                </w:rPr>
              </w:sdtEndPr>
              <w:sdtContent>
                <w:tc>
                  <w:tcPr>
                    <w:tcW w:w="1447" w:type="pct"/>
                    <w:tcBorders>
                      <w:top w:val="single" w:sz="4" w:space="0" w:color="auto"/>
                      <w:left w:val="single" w:sz="6" w:space="0" w:color="auto"/>
                      <w:bottom w:val="single" w:sz="4" w:space="0" w:color="auto"/>
                      <w:right w:val="single" w:sz="4" w:space="0" w:color="auto"/>
                    </w:tcBorders>
                    <w:shd w:val="clear" w:color="auto" w:fill="auto"/>
                  </w:tcPr>
                  <w:p w14:paraId="181353A2" w14:textId="77777777" w:rsidR="00132732" w:rsidRDefault="00132732" w:rsidP="00514F0B">
                    <w:pPr>
                      <w:jc w:val="right"/>
                    </w:pPr>
                    <w:r w:rsidRPr="0030603F">
                      <w:t>-233,929.43</w:t>
                    </w:r>
                  </w:p>
                </w:tc>
              </w:sdtContent>
            </w:sdt>
            <w:sdt>
              <w:sdtPr>
                <w:alias w:val="设定受益计划义务现值-已支付的福利"/>
                <w:tag w:val="_GBC_8125e120718b4686955e3152a5c41089"/>
                <w:id w:val="-1515998310"/>
                <w:lock w:val="sdtLocked"/>
              </w:sdtPr>
              <w:sdtEndPr>
                <w:rPr>
                  <w:rFonts w:hint="eastAsia"/>
                </w:rPr>
              </w:sdtEndPr>
              <w:sdtContent>
                <w:tc>
                  <w:tcPr>
                    <w:tcW w:w="1227" w:type="pct"/>
                    <w:tcBorders>
                      <w:top w:val="single" w:sz="4" w:space="0" w:color="auto"/>
                      <w:left w:val="single" w:sz="6" w:space="0" w:color="auto"/>
                      <w:bottom w:val="single" w:sz="4" w:space="0" w:color="auto"/>
                      <w:right w:val="single" w:sz="4" w:space="0" w:color="auto"/>
                    </w:tcBorders>
                    <w:shd w:val="clear" w:color="auto" w:fill="auto"/>
                  </w:tcPr>
                  <w:p w14:paraId="387C1E08" w14:textId="77777777" w:rsidR="00132732" w:rsidRDefault="00132732" w:rsidP="00514F0B">
                    <w:pPr>
                      <w:jc w:val="right"/>
                    </w:pPr>
                    <w:r>
                      <w:t>-1,796,405.02</w:t>
                    </w:r>
                  </w:p>
                </w:tc>
              </w:sdtContent>
            </w:sdt>
          </w:tr>
          <w:sdt>
            <w:sdtPr>
              <w:rPr>
                <w:rFonts w:asciiTheme="minorHAnsi" w:eastAsiaTheme="minorEastAsia" w:hAnsiTheme="minorHAnsi" w:cstheme="minorBidi"/>
                <w:kern w:val="2"/>
                <w:szCs w:val="22"/>
              </w:rPr>
              <w:alias w:val="设定受益计划义务现值-其他变动明细"/>
              <w:tag w:val="_GBC_9822ec4b942b4732922c8717e4230169"/>
              <w:id w:val="-790906969"/>
            </w:sdtPr>
            <w:sdtContent>
              <w:tr w:rsidR="00132732" w14:paraId="5A44FFE3" w14:textId="77777777" w:rsidTr="00FB5EA7">
                <w:sdt>
                  <w:sdtPr>
                    <w:rPr>
                      <w:rFonts w:asciiTheme="minorHAnsi" w:eastAsiaTheme="minorEastAsia" w:hAnsiTheme="minorHAnsi" w:cstheme="minorBidi"/>
                      <w:kern w:val="2"/>
                      <w:szCs w:val="22"/>
                    </w:rPr>
                    <w:alias w:val="设定受益计划义务现值-其他变动明细-项目名称"/>
                    <w:tag w:val="_GBC_a1bb73121fcb45ebbbb3d0f2f732cbac"/>
                    <w:id w:val="-1886165294"/>
                    <w:lock w:val="sdtLocked"/>
                  </w:sdtPr>
                  <w:sdtEndPr>
                    <w:rPr>
                      <w:rFonts w:ascii="Calibri" w:eastAsia="宋体" w:hAnsi="Calibri" w:cs="Times New Roman"/>
                      <w:kern w:val="0"/>
                      <w:sz w:val="20"/>
                      <w:szCs w:val="20"/>
                    </w:rPr>
                  </w:sdtEndPr>
                  <w:sdtContent>
                    <w:tc>
                      <w:tcPr>
                        <w:tcW w:w="2326" w:type="pct"/>
                        <w:tcBorders>
                          <w:top w:val="single" w:sz="6" w:space="0" w:color="auto"/>
                          <w:left w:val="single" w:sz="6" w:space="0" w:color="auto"/>
                          <w:bottom w:val="single" w:sz="6" w:space="0" w:color="auto"/>
                          <w:right w:val="single" w:sz="6" w:space="0" w:color="auto"/>
                        </w:tcBorders>
                        <w:shd w:val="clear" w:color="auto" w:fill="auto"/>
                        <w:hideMark/>
                      </w:tcPr>
                      <w:p w14:paraId="617788A3" w14:textId="77777777" w:rsidR="00132732" w:rsidRDefault="00132732" w:rsidP="00514F0B">
                        <w:r>
                          <w:t>3</w:t>
                        </w:r>
                        <w:r>
                          <w:rPr>
                            <w:rFonts w:hint="eastAsia"/>
                          </w:rPr>
                          <w:t>、其他福利</w:t>
                        </w:r>
                      </w:p>
                    </w:tc>
                  </w:sdtContent>
                </w:sdt>
                <w:sdt>
                  <w:sdtPr>
                    <w:alias w:val="设定受益计划义务现值-其他变动明细-金额"/>
                    <w:tag w:val="_GBC_9b66a499db5e495d9e442a9206412273"/>
                    <w:id w:val="-796520766"/>
                    <w:lock w:val="sdtLocked"/>
                  </w:sdtPr>
                  <w:sdtContent>
                    <w:tc>
                      <w:tcPr>
                        <w:tcW w:w="1447" w:type="pct"/>
                        <w:tcBorders>
                          <w:top w:val="single" w:sz="4" w:space="0" w:color="auto"/>
                          <w:left w:val="single" w:sz="6" w:space="0" w:color="auto"/>
                          <w:bottom w:val="single" w:sz="4" w:space="0" w:color="auto"/>
                          <w:right w:val="single" w:sz="4" w:space="0" w:color="auto"/>
                        </w:tcBorders>
                        <w:shd w:val="clear" w:color="auto" w:fill="auto"/>
                      </w:tcPr>
                      <w:p w14:paraId="41C1B952" w14:textId="77777777" w:rsidR="00132732" w:rsidRDefault="00132732" w:rsidP="00514F0B">
                        <w:pPr>
                          <w:jc w:val="right"/>
                        </w:pPr>
                        <w:r w:rsidRPr="00D97DAD">
                          <w:t>-623,639.68</w:t>
                        </w:r>
                      </w:p>
                    </w:tc>
                  </w:sdtContent>
                </w:sdt>
                <w:sdt>
                  <w:sdtPr>
                    <w:alias w:val="设定受益计划义务现值-其他变动明细-金额@上年同期数"/>
                    <w:tag w:val="_GBC_3ccbb727315e4731959c8528f046a902"/>
                    <w:id w:val="1816758673"/>
                    <w:lock w:val="sdtLocked"/>
                    <w:showingPlcHdr/>
                  </w:sdtPr>
                  <w:sdtContent>
                    <w:tc>
                      <w:tcPr>
                        <w:tcW w:w="1227" w:type="pct"/>
                        <w:tcBorders>
                          <w:top w:val="single" w:sz="4" w:space="0" w:color="auto"/>
                          <w:left w:val="single" w:sz="6" w:space="0" w:color="auto"/>
                          <w:bottom w:val="single" w:sz="4" w:space="0" w:color="auto"/>
                          <w:right w:val="single" w:sz="4" w:space="0" w:color="auto"/>
                        </w:tcBorders>
                        <w:shd w:val="clear" w:color="auto" w:fill="auto"/>
                      </w:tcPr>
                      <w:p w14:paraId="3FEF4C0A" w14:textId="77777777" w:rsidR="00132732" w:rsidRDefault="00132732" w:rsidP="00514F0B">
                        <w:pPr>
                          <w:jc w:val="right"/>
                        </w:pPr>
                        <w:r>
                          <w:t xml:space="preserve">　</w:t>
                        </w:r>
                      </w:p>
                    </w:tc>
                  </w:sdtContent>
                </w:sdt>
              </w:tr>
            </w:sdtContent>
          </w:sdt>
          <w:tr w:rsidR="00132732" w14:paraId="6E5955C6" w14:textId="77777777" w:rsidTr="00FB5EA7">
            <w:tc>
              <w:tcPr>
                <w:tcW w:w="2326" w:type="pct"/>
                <w:tcBorders>
                  <w:top w:val="single" w:sz="6" w:space="0" w:color="auto"/>
                  <w:left w:val="single" w:sz="6" w:space="0" w:color="auto"/>
                  <w:bottom w:val="single" w:sz="6" w:space="0" w:color="auto"/>
                  <w:right w:val="single" w:sz="6" w:space="0" w:color="auto"/>
                </w:tcBorders>
                <w:shd w:val="clear" w:color="auto" w:fill="auto"/>
                <w:hideMark/>
              </w:tcPr>
              <w:p w14:paraId="241982A8" w14:textId="77777777" w:rsidR="00132732" w:rsidRDefault="00132732" w:rsidP="00514F0B">
                <w:r>
                  <w:rPr>
                    <w:rFonts w:hint="eastAsia"/>
                  </w:rPr>
                  <w:t>五、期末余额</w:t>
                </w:r>
              </w:p>
            </w:tc>
            <w:sdt>
              <w:sdtPr>
                <w:alias w:val="设定受益计划义务现值"/>
                <w:tag w:val="_GBC_b67c1f7a9a49431ab7053626af0163a3"/>
                <w:id w:val="-287205526"/>
                <w:lock w:val="sdtLocked"/>
              </w:sdtPr>
              <w:sdtContent>
                <w:tc>
                  <w:tcPr>
                    <w:tcW w:w="1447" w:type="pct"/>
                    <w:tcBorders>
                      <w:top w:val="single" w:sz="4" w:space="0" w:color="auto"/>
                      <w:left w:val="single" w:sz="6" w:space="0" w:color="auto"/>
                      <w:bottom w:val="single" w:sz="4" w:space="0" w:color="auto"/>
                      <w:right w:val="single" w:sz="4" w:space="0" w:color="auto"/>
                    </w:tcBorders>
                    <w:shd w:val="clear" w:color="auto" w:fill="auto"/>
                  </w:tcPr>
                  <w:p w14:paraId="01B61CAF" w14:textId="77777777" w:rsidR="00132732" w:rsidRDefault="00132732" w:rsidP="00514F0B">
                    <w:pPr>
                      <w:jc w:val="right"/>
                    </w:pPr>
                    <w:r w:rsidRPr="00D97DAD">
                      <w:t>50,184,132.26</w:t>
                    </w:r>
                  </w:p>
                </w:tc>
              </w:sdtContent>
            </w:sdt>
            <w:sdt>
              <w:sdtPr>
                <w:alias w:val="设定受益计划义务现值"/>
                <w:tag w:val="_GBC_8107bddd70f34582859fb08c4d7a6f51"/>
                <w:id w:val="637381042"/>
                <w:lock w:val="sdtLocked"/>
              </w:sdtPr>
              <w:sdtContent>
                <w:tc>
                  <w:tcPr>
                    <w:tcW w:w="1227" w:type="pct"/>
                    <w:tcBorders>
                      <w:top w:val="single" w:sz="4" w:space="0" w:color="auto"/>
                      <w:left w:val="single" w:sz="6" w:space="0" w:color="auto"/>
                      <w:bottom w:val="single" w:sz="4" w:space="0" w:color="auto"/>
                      <w:right w:val="single" w:sz="4" w:space="0" w:color="auto"/>
                    </w:tcBorders>
                    <w:shd w:val="clear" w:color="auto" w:fill="auto"/>
                  </w:tcPr>
                  <w:p w14:paraId="42771B26" w14:textId="77777777" w:rsidR="00132732" w:rsidRDefault="00132732" w:rsidP="00514F0B">
                    <w:pPr>
                      <w:jc w:val="right"/>
                    </w:pPr>
                    <w:r>
                      <w:t>48,516,719.67</w:t>
                    </w:r>
                  </w:p>
                </w:tc>
              </w:sdtContent>
            </w:sdt>
          </w:tr>
        </w:tbl>
        <w:p w14:paraId="743C7D05" w14:textId="77777777" w:rsidR="00132732" w:rsidRDefault="00132732"/>
        <w:p w14:paraId="4F951ED4" w14:textId="77777777" w:rsidR="00FC7A49" w:rsidRDefault="006C5602">
          <w:pPr>
            <w:rPr>
              <w:szCs w:val="21"/>
            </w:rPr>
          </w:pPr>
          <w:r>
            <w:rPr>
              <w:rFonts w:hint="eastAsia"/>
              <w:szCs w:val="21"/>
            </w:rPr>
            <w:t>计划资产：</w:t>
          </w:r>
        </w:p>
        <w:sdt>
          <w:sdtPr>
            <w:rPr>
              <w:szCs w:val="21"/>
            </w:rPr>
            <w:alias w:val="是否适用：设定受益计划变动情况_计划资产[双击切换]"/>
            <w:tag w:val="_GBC_c2b590ce2cf24711a0d840605c251bba"/>
            <w:id w:val="1817685058"/>
            <w:lock w:val="sdtContentLocked"/>
            <w:placeholder>
              <w:docPart w:val="GBC22222222222222222222222222222"/>
            </w:placeholder>
          </w:sdtPr>
          <w:sdtContent>
            <w:p w14:paraId="26CC8827" w14:textId="77777777" w:rsidR="00FC7A49" w:rsidRDefault="006C5602" w:rsidP="005A15EF">
              <w:r>
                <w:rPr>
                  <w:szCs w:val="21"/>
                </w:rPr>
                <w:fldChar w:fldCharType="begin"/>
              </w:r>
              <w:r w:rsidR="005A15EF">
                <w:rPr>
                  <w:szCs w:val="21"/>
                </w:rPr>
                <w:instrText xml:space="preserve"> MACROBUTTON  SnrToggleCheckbox □适用 </w:instrText>
              </w:r>
              <w:r>
                <w:rPr>
                  <w:szCs w:val="21"/>
                </w:rPr>
                <w:fldChar w:fldCharType="end"/>
              </w:r>
              <w:r>
                <w:rPr>
                  <w:szCs w:val="21"/>
                </w:rPr>
                <w:fldChar w:fldCharType="begin"/>
              </w:r>
              <w:r w:rsidR="005A15EF">
                <w:rPr>
                  <w:szCs w:val="21"/>
                </w:rPr>
                <w:instrText xml:space="preserve"> MACROBUTTON  SnrToggleCheckbox √不适用 </w:instrText>
              </w:r>
              <w:r>
                <w:rPr>
                  <w:szCs w:val="21"/>
                </w:rPr>
                <w:fldChar w:fldCharType="end"/>
              </w:r>
            </w:p>
          </w:sdtContent>
        </w:sdt>
        <w:p w14:paraId="0F90118B" w14:textId="77777777" w:rsidR="00FC7A49" w:rsidRDefault="006C5602">
          <w:r>
            <w:rPr>
              <w:rFonts w:hint="eastAsia"/>
            </w:rPr>
            <w:t>设定受益计划净负债（净资产）</w:t>
          </w:r>
        </w:p>
        <w:sdt>
          <w:sdtPr>
            <w:alias w:val="是否适用：设定受益计划变动情况_设定受益计划净负债[双击切换]"/>
            <w:tag w:val="_GBC_c9a00f9cf02f40478b9c06d7ded58e74"/>
            <w:id w:val="-1103115616"/>
            <w:lock w:val="sdtContentLocked"/>
            <w:placeholder>
              <w:docPart w:val="GBC22222222222222222222222222222"/>
            </w:placeholder>
          </w:sdtPr>
          <w:sdtContent>
            <w:p w14:paraId="24FDBF04" w14:textId="77777777" w:rsidR="00FC7A49" w:rsidRDefault="006C5602" w:rsidP="005A15EF">
              <w:pPr>
                <w:rPr>
                  <w:szCs w:val="21"/>
                </w:rPr>
              </w:pPr>
              <w:r>
                <w:fldChar w:fldCharType="begin"/>
              </w:r>
              <w:r w:rsidR="005A15EF">
                <w:instrText xml:space="preserve"> MACROBUTTON  SnrToggleCheckbox □适用 </w:instrText>
              </w:r>
              <w:r>
                <w:fldChar w:fldCharType="end"/>
              </w:r>
              <w:r>
                <w:fldChar w:fldCharType="begin"/>
              </w:r>
              <w:r w:rsidR="005A15EF">
                <w:instrText xml:space="preserve"> MACROBUTTON  SnrToggleCheckbox √不适用 </w:instrText>
              </w:r>
              <w:r>
                <w:fldChar w:fldCharType="end"/>
              </w:r>
            </w:p>
          </w:sdtContent>
        </w:sdt>
        <w:p w14:paraId="3595B4CD" w14:textId="77777777" w:rsidR="00FC7A49" w:rsidRDefault="006C5602">
          <w:pPr>
            <w:rPr>
              <w:szCs w:val="21"/>
            </w:rPr>
          </w:pPr>
          <w:r>
            <w:rPr>
              <w:rFonts w:hint="eastAsia"/>
              <w:szCs w:val="21"/>
            </w:rPr>
            <w:t>设定受益计划的内容及与之相关风险、对公司未来现金流量、时间和不确定性的影响说明：</w:t>
          </w:r>
        </w:p>
        <w:sdt>
          <w:sdtPr>
            <w:rPr>
              <w:szCs w:val="21"/>
            </w:rPr>
            <w:alias w:val="是否适用：设定受益计划的内容及与之相关风险、对公司未来现金流量、时间和不确定性的影响说明[双击切换]"/>
            <w:tag w:val="_GBC_2e34365c15bf476d97ccb2c983bcb127"/>
            <w:id w:val="-887716405"/>
            <w:lock w:val="sdtContentLocked"/>
            <w:placeholder>
              <w:docPart w:val="GBC22222222222222222222222222222"/>
            </w:placeholder>
          </w:sdtPr>
          <w:sdtContent>
            <w:p w14:paraId="4B45E6BA" w14:textId="77777777" w:rsidR="00FC7A49" w:rsidRDefault="006C5602" w:rsidP="00611832">
              <w:pPr>
                <w:rPr>
                  <w:szCs w:val="21"/>
                </w:rPr>
              </w:pPr>
              <w:r>
                <w:rPr>
                  <w:szCs w:val="21"/>
                </w:rPr>
                <w:fldChar w:fldCharType="begin"/>
              </w:r>
              <w:r w:rsidR="00611832">
                <w:rPr>
                  <w:szCs w:val="21"/>
                </w:rPr>
                <w:instrText xml:space="preserve"> MACROBUTTON  SnrToggleCheckbox □适用 </w:instrText>
              </w:r>
              <w:r>
                <w:rPr>
                  <w:szCs w:val="21"/>
                </w:rPr>
                <w:fldChar w:fldCharType="end"/>
              </w:r>
              <w:r>
                <w:rPr>
                  <w:szCs w:val="21"/>
                </w:rPr>
                <w:fldChar w:fldCharType="begin"/>
              </w:r>
              <w:r w:rsidR="00611832">
                <w:rPr>
                  <w:szCs w:val="21"/>
                </w:rPr>
                <w:instrText xml:space="preserve"> MACROBUTTON  SnrToggleCheckbox √不适用 </w:instrText>
              </w:r>
              <w:r>
                <w:rPr>
                  <w:szCs w:val="21"/>
                </w:rPr>
                <w:fldChar w:fldCharType="end"/>
              </w:r>
            </w:p>
          </w:sdtContent>
        </w:sdt>
        <w:p w14:paraId="53B147A2" w14:textId="77777777" w:rsidR="00FC7A49" w:rsidRDefault="00FC7A49">
          <w:pPr>
            <w:rPr>
              <w:szCs w:val="21"/>
            </w:rPr>
          </w:pPr>
        </w:p>
        <w:p w14:paraId="5315F86D" w14:textId="77777777" w:rsidR="00FC7A49" w:rsidRDefault="006C5602">
          <w:pPr>
            <w:rPr>
              <w:szCs w:val="21"/>
            </w:rPr>
          </w:pPr>
          <w:r>
            <w:rPr>
              <w:rFonts w:hint="eastAsia"/>
              <w:szCs w:val="21"/>
            </w:rPr>
            <w:t>设定受益计划重大精算假设及敏感性分析结果说明</w:t>
          </w:r>
        </w:p>
        <w:sdt>
          <w:sdtPr>
            <w:rPr>
              <w:szCs w:val="21"/>
            </w:rPr>
            <w:alias w:val="是否适用：设定受益计划重大精算假设及敏感性分析结果说明[双击切换]"/>
            <w:tag w:val="_GBC_ca3d6135d7d142dba45a1fa5a5c4591a"/>
            <w:id w:val="453147547"/>
            <w:lock w:val="sdtContentLocked"/>
            <w:placeholder>
              <w:docPart w:val="GBC22222222222222222222222222222"/>
            </w:placeholder>
          </w:sdtPr>
          <w:sdtContent>
            <w:p w14:paraId="0CE860FE" w14:textId="77777777" w:rsidR="00FC7A49" w:rsidRDefault="006C5602" w:rsidP="00611832">
              <w:pPr>
                <w:rPr>
                  <w:szCs w:val="21"/>
                </w:rPr>
              </w:pPr>
              <w:r>
                <w:rPr>
                  <w:szCs w:val="21"/>
                </w:rPr>
                <w:fldChar w:fldCharType="begin"/>
              </w:r>
              <w:r w:rsidR="00D474A8">
                <w:rPr>
                  <w:szCs w:val="21"/>
                </w:rPr>
                <w:instrText xml:space="preserve"> MACROBUTTON  SnrToggleCheckbox √适用 </w:instrText>
              </w:r>
              <w:r>
                <w:rPr>
                  <w:szCs w:val="21"/>
                </w:rPr>
                <w:fldChar w:fldCharType="end"/>
              </w:r>
              <w:r>
                <w:rPr>
                  <w:szCs w:val="21"/>
                </w:rPr>
                <w:fldChar w:fldCharType="begin"/>
              </w:r>
              <w:r w:rsidR="00D474A8">
                <w:rPr>
                  <w:szCs w:val="21"/>
                </w:rPr>
                <w:instrText xml:space="preserve"> MACROBUTTON  SnrToggleCheckbox □不适用 </w:instrText>
              </w:r>
              <w:r>
                <w:rPr>
                  <w:szCs w:val="21"/>
                </w:rPr>
                <w:fldChar w:fldCharType="end"/>
              </w:r>
            </w:p>
          </w:sdtContent>
        </w:sdt>
        <w:p w14:paraId="49DD9942" w14:textId="77777777" w:rsidR="00D474A8" w:rsidRDefault="002E133A">
          <w:pPr>
            <w:rPr>
              <w:szCs w:val="21"/>
            </w:rPr>
          </w:pPr>
          <w:r>
            <w:rPr>
              <w:rFonts w:hint="eastAsia"/>
              <w:szCs w:val="21"/>
            </w:rPr>
            <w:t>本集团</w:t>
          </w:r>
          <w:sdt>
            <w:sdtPr>
              <w:rPr>
                <w:szCs w:val="21"/>
              </w:rPr>
              <w:alias w:val="设定受益计划重大精算假设及敏感性分析结果说明"/>
              <w:tag w:val="_GBC_88568cc694784f799327f2375603537e"/>
              <w:id w:val="1420370682"/>
              <w:lock w:val="sdtLocked"/>
              <w:placeholder>
                <w:docPart w:val="07D09D009F2F4323873AA8787C59C288"/>
              </w:placeholder>
            </w:sdtPr>
            <w:sdtContent>
              <w:r>
                <w:rPr>
                  <w:rFonts w:hint="eastAsia"/>
                  <w:szCs w:val="21"/>
                </w:rPr>
                <w:t>境外德国H</w:t>
              </w:r>
              <w:r>
                <w:rPr>
                  <w:szCs w:val="21"/>
                </w:rPr>
                <w:t>AZEMAG</w:t>
              </w:r>
              <w:r>
                <w:rPr>
                  <w:rFonts w:hint="eastAsia"/>
                  <w:szCs w:val="21"/>
                </w:rPr>
                <w:t>公司为职工提供养老金的福利计划，精算采用的主要假设如下：</w:t>
              </w:r>
            </w:sdtContent>
          </w:sdt>
        </w:p>
        <w:tbl>
          <w:tblPr>
            <w:tblStyle w:val="a7"/>
            <w:tblW w:w="0" w:type="auto"/>
            <w:tblLook w:val="04A0" w:firstRow="1" w:lastRow="0" w:firstColumn="1" w:lastColumn="0" w:noHBand="0" w:noVBand="1"/>
          </w:tblPr>
          <w:tblGrid>
            <w:gridCol w:w="2853"/>
            <w:gridCol w:w="2985"/>
            <w:gridCol w:w="2985"/>
          </w:tblGrid>
          <w:tr w:rsidR="002E133A" w14:paraId="533376CA" w14:textId="77777777" w:rsidTr="002E133A">
            <w:tc>
              <w:tcPr>
                <w:tcW w:w="4621" w:type="dxa"/>
              </w:tcPr>
              <w:p w14:paraId="554D6087" w14:textId="77777777" w:rsidR="002E133A" w:rsidRDefault="002E133A">
                <w:pPr>
                  <w:rPr>
                    <w:szCs w:val="21"/>
                  </w:rPr>
                </w:pPr>
                <w:r>
                  <w:rPr>
                    <w:rFonts w:hint="eastAsia"/>
                    <w:szCs w:val="21"/>
                  </w:rPr>
                  <w:t>精算假设</w:t>
                </w:r>
              </w:p>
            </w:tc>
            <w:tc>
              <w:tcPr>
                <w:tcW w:w="4621" w:type="dxa"/>
              </w:tcPr>
              <w:p w14:paraId="147CF5EF" w14:textId="77777777" w:rsidR="002E133A" w:rsidRDefault="002E133A">
                <w:pPr>
                  <w:rPr>
                    <w:szCs w:val="21"/>
                  </w:rPr>
                </w:pPr>
                <w:r>
                  <w:rPr>
                    <w:rFonts w:hint="eastAsia"/>
                    <w:szCs w:val="21"/>
                  </w:rPr>
                  <w:t>本年</w:t>
                </w:r>
              </w:p>
            </w:tc>
            <w:tc>
              <w:tcPr>
                <w:tcW w:w="4621" w:type="dxa"/>
              </w:tcPr>
              <w:p w14:paraId="18F391F7" w14:textId="77777777" w:rsidR="002E133A" w:rsidRDefault="002E133A">
                <w:pPr>
                  <w:rPr>
                    <w:szCs w:val="21"/>
                  </w:rPr>
                </w:pPr>
                <w:r>
                  <w:rPr>
                    <w:rFonts w:hint="eastAsia"/>
                    <w:szCs w:val="21"/>
                  </w:rPr>
                  <w:t>上年</w:t>
                </w:r>
              </w:p>
            </w:tc>
          </w:tr>
          <w:tr w:rsidR="002E133A" w14:paraId="3F8DF459" w14:textId="77777777" w:rsidTr="002E133A">
            <w:tc>
              <w:tcPr>
                <w:tcW w:w="4621" w:type="dxa"/>
              </w:tcPr>
              <w:p w14:paraId="7860F6DA" w14:textId="77777777" w:rsidR="002E133A" w:rsidRDefault="002E133A">
                <w:pPr>
                  <w:rPr>
                    <w:szCs w:val="21"/>
                  </w:rPr>
                </w:pPr>
                <w:r>
                  <w:rPr>
                    <w:rFonts w:hint="eastAsia"/>
                    <w:szCs w:val="21"/>
                  </w:rPr>
                  <w:t>贴现率</w:t>
                </w:r>
              </w:p>
            </w:tc>
            <w:tc>
              <w:tcPr>
                <w:tcW w:w="4621" w:type="dxa"/>
              </w:tcPr>
              <w:p w14:paraId="3AEAF05F" w14:textId="77777777" w:rsidR="002E133A" w:rsidRDefault="002E133A">
                <w:pPr>
                  <w:rPr>
                    <w:szCs w:val="21"/>
                  </w:rPr>
                </w:pPr>
                <w:r>
                  <w:rPr>
                    <w:rFonts w:hint="eastAsia"/>
                    <w:szCs w:val="21"/>
                  </w:rPr>
                  <w:t>1</w:t>
                </w:r>
                <w:r>
                  <w:rPr>
                    <w:szCs w:val="21"/>
                  </w:rPr>
                  <w:t>.86</w:t>
                </w:r>
                <w:r>
                  <w:rPr>
                    <w:rFonts w:hint="eastAsia"/>
                    <w:szCs w:val="21"/>
                  </w:rPr>
                  <w:t>%</w:t>
                </w:r>
              </w:p>
            </w:tc>
            <w:tc>
              <w:tcPr>
                <w:tcW w:w="4621" w:type="dxa"/>
              </w:tcPr>
              <w:p w14:paraId="62144AFF" w14:textId="77777777" w:rsidR="002E133A" w:rsidRDefault="002E133A">
                <w:pPr>
                  <w:rPr>
                    <w:szCs w:val="21"/>
                  </w:rPr>
                </w:pPr>
                <w:r>
                  <w:rPr>
                    <w:rFonts w:hint="eastAsia"/>
                    <w:szCs w:val="21"/>
                  </w:rPr>
                  <w:t>1</w:t>
                </w:r>
                <w:r>
                  <w:rPr>
                    <w:szCs w:val="21"/>
                  </w:rPr>
                  <w:t>.76</w:t>
                </w:r>
                <w:r>
                  <w:rPr>
                    <w:rFonts w:hint="eastAsia"/>
                    <w:szCs w:val="21"/>
                  </w:rPr>
                  <w:t>%</w:t>
                </w:r>
              </w:p>
            </w:tc>
          </w:tr>
          <w:tr w:rsidR="002E133A" w14:paraId="41BB6286" w14:textId="77777777" w:rsidTr="002E133A">
            <w:tc>
              <w:tcPr>
                <w:tcW w:w="4621" w:type="dxa"/>
              </w:tcPr>
              <w:p w14:paraId="43E3E0C2" w14:textId="77777777" w:rsidR="002E133A" w:rsidRDefault="002E133A">
                <w:pPr>
                  <w:rPr>
                    <w:szCs w:val="21"/>
                  </w:rPr>
                </w:pPr>
                <w:r>
                  <w:rPr>
                    <w:rFonts w:hint="eastAsia"/>
                    <w:szCs w:val="21"/>
                  </w:rPr>
                  <w:t>福利增长率</w:t>
                </w:r>
              </w:p>
            </w:tc>
            <w:tc>
              <w:tcPr>
                <w:tcW w:w="4621" w:type="dxa"/>
              </w:tcPr>
              <w:p w14:paraId="183257EF" w14:textId="77777777" w:rsidR="002E133A" w:rsidRDefault="002E133A">
                <w:pPr>
                  <w:rPr>
                    <w:szCs w:val="21"/>
                  </w:rPr>
                </w:pPr>
                <w:r>
                  <w:rPr>
                    <w:rFonts w:hint="eastAsia"/>
                    <w:szCs w:val="21"/>
                  </w:rPr>
                  <w:t>1</w:t>
                </w:r>
                <w:r>
                  <w:rPr>
                    <w:szCs w:val="21"/>
                  </w:rPr>
                  <w:t>.75</w:t>
                </w:r>
                <w:r>
                  <w:rPr>
                    <w:rFonts w:hint="eastAsia"/>
                    <w:szCs w:val="21"/>
                  </w:rPr>
                  <w:t>%</w:t>
                </w:r>
              </w:p>
            </w:tc>
            <w:tc>
              <w:tcPr>
                <w:tcW w:w="4621" w:type="dxa"/>
              </w:tcPr>
              <w:p w14:paraId="5E641D0D" w14:textId="77777777" w:rsidR="002E133A" w:rsidRDefault="002E133A">
                <w:pPr>
                  <w:rPr>
                    <w:szCs w:val="21"/>
                  </w:rPr>
                </w:pPr>
                <w:r>
                  <w:rPr>
                    <w:rFonts w:hint="eastAsia"/>
                    <w:szCs w:val="21"/>
                  </w:rPr>
                  <w:t>1</w:t>
                </w:r>
                <w:r>
                  <w:rPr>
                    <w:szCs w:val="21"/>
                  </w:rPr>
                  <w:t>.75</w:t>
                </w:r>
                <w:r>
                  <w:rPr>
                    <w:rFonts w:hint="eastAsia"/>
                    <w:szCs w:val="21"/>
                  </w:rPr>
                  <w:t>%</w:t>
                </w:r>
              </w:p>
            </w:tc>
          </w:tr>
          <w:tr w:rsidR="002E133A" w14:paraId="1E63A42D" w14:textId="77777777" w:rsidTr="002E133A">
            <w:tc>
              <w:tcPr>
                <w:tcW w:w="4621" w:type="dxa"/>
              </w:tcPr>
              <w:p w14:paraId="4CBF909C" w14:textId="77777777" w:rsidR="002E133A" w:rsidRDefault="002E133A">
                <w:pPr>
                  <w:rPr>
                    <w:szCs w:val="21"/>
                  </w:rPr>
                </w:pPr>
                <w:r>
                  <w:rPr>
                    <w:rFonts w:hint="eastAsia"/>
                    <w:szCs w:val="21"/>
                  </w:rPr>
                  <w:t>补偿增长率</w:t>
                </w:r>
              </w:p>
            </w:tc>
            <w:tc>
              <w:tcPr>
                <w:tcW w:w="4621" w:type="dxa"/>
              </w:tcPr>
              <w:p w14:paraId="6C1B9A05" w14:textId="77777777" w:rsidR="002E133A" w:rsidRDefault="002E133A">
                <w:pPr>
                  <w:rPr>
                    <w:szCs w:val="21"/>
                  </w:rPr>
                </w:pPr>
                <w:r>
                  <w:rPr>
                    <w:rFonts w:hint="eastAsia"/>
                    <w:szCs w:val="21"/>
                  </w:rPr>
                  <w:t>2</w:t>
                </w:r>
                <w:r>
                  <w:rPr>
                    <w:szCs w:val="21"/>
                  </w:rPr>
                  <w:t>.00</w:t>
                </w:r>
                <w:r>
                  <w:rPr>
                    <w:rFonts w:hint="eastAsia"/>
                    <w:szCs w:val="21"/>
                  </w:rPr>
                  <w:t>%</w:t>
                </w:r>
              </w:p>
            </w:tc>
            <w:tc>
              <w:tcPr>
                <w:tcW w:w="4621" w:type="dxa"/>
              </w:tcPr>
              <w:p w14:paraId="79F09A7D" w14:textId="77777777" w:rsidR="002E133A" w:rsidRDefault="002E133A">
                <w:pPr>
                  <w:rPr>
                    <w:szCs w:val="21"/>
                  </w:rPr>
                </w:pPr>
                <w:r>
                  <w:rPr>
                    <w:rFonts w:hint="eastAsia"/>
                    <w:szCs w:val="21"/>
                  </w:rPr>
                  <w:t>2</w:t>
                </w:r>
                <w:r>
                  <w:rPr>
                    <w:szCs w:val="21"/>
                  </w:rPr>
                  <w:t>.00</w:t>
                </w:r>
                <w:r>
                  <w:rPr>
                    <w:rFonts w:hint="eastAsia"/>
                    <w:szCs w:val="21"/>
                  </w:rPr>
                  <w:t>%</w:t>
                </w:r>
              </w:p>
            </w:tc>
          </w:tr>
        </w:tbl>
        <w:p w14:paraId="6F9E0213" w14:textId="77777777" w:rsidR="002E133A" w:rsidRDefault="002E133A">
          <w:pPr>
            <w:rPr>
              <w:szCs w:val="21"/>
            </w:rPr>
          </w:pPr>
          <w:r>
            <w:rPr>
              <w:rFonts w:hint="eastAsia"/>
              <w:szCs w:val="21"/>
            </w:rPr>
            <w:t>本集团对上述指标的敏感性分析如下：</w:t>
          </w:r>
        </w:p>
        <w:tbl>
          <w:tblPr>
            <w:tblStyle w:val="a7"/>
            <w:tblW w:w="0" w:type="auto"/>
            <w:tblLook w:val="04A0" w:firstRow="1" w:lastRow="0" w:firstColumn="1" w:lastColumn="0" w:noHBand="0" w:noVBand="1"/>
          </w:tblPr>
          <w:tblGrid>
            <w:gridCol w:w="2751"/>
            <w:gridCol w:w="2853"/>
            <w:gridCol w:w="3219"/>
          </w:tblGrid>
          <w:tr w:rsidR="002E133A" w14:paraId="7524E482" w14:textId="77777777" w:rsidTr="002E133A">
            <w:tc>
              <w:tcPr>
                <w:tcW w:w="4621" w:type="dxa"/>
              </w:tcPr>
              <w:p w14:paraId="1BC287CB" w14:textId="77777777" w:rsidR="002E133A" w:rsidRDefault="002E133A">
                <w:pPr>
                  <w:rPr>
                    <w:szCs w:val="21"/>
                  </w:rPr>
                </w:pPr>
                <w:r>
                  <w:rPr>
                    <w:rFonts w:hint="eastAsia"/>
                    <w:szCs w:val="21"/>
                  </w:rPr>
                  <w:t>精算假设</w:t>
                </w:r>
              </w:p>
            </w:tc>
            <w:tc>
              <w:tcPr>
                <w:tcW w:w="4621" w:type="dxa"/>
              </w:tcPr>
              <w:p w14:paraId="10E03803" w14:textId="77777777" w:rsidR="002E133A" w:rsidRDefault="002E133A">
                <w:pPr>
                  <w:rPr>
                    <w:szCs w:val="21"/>
                  </w:rPr>
                </w:pPr>
                <w:r>
                  <w:rPr>
                    <w:rFonts w:hint="eastAsia"/>
                    <w:szCs w:val="21"/>
                  </w:rPr>
                  <w:t>假设变动</w:t>
                </w:r>
              </w:p>
            </w:tc>
            <w:tc>
              <w:tcPr>
                <w:tcW w:w="4621" w:type="dxa"/>
              </w:tcPr>
              <w:p w14:paraId="04D18696" w14:textId="77777777" w:rsidR="002E133A" w:rsidRDefault="002E133A">
                <w:pPr>
                  <w:rPr>
                    <w:szCs w:val="21"/>
                  </w:rPr>
                </w:pPr>
                <w:proofErr w:type="gramStart"/>
                <w:r>
                  <w:rPr>
                    <w:rFonts w:hint="eastAsia"/>
                    <w:szCs w:val="21"/>
                  </w:rPr>
                  <w:t>对末金额</w:t>
                </w:r>
                <w:proofErr w:type="gramEnd"/>
                <w:r>
                  <w:rPr>
                    <w:rFonts w:hint="eastAsia"/>
                    <w:szCs w:val="21"/>
                  </w:rPr>
                  <w:t>的影响</w:t>
                </w:r>
              </w:p>
            </w:tc>
          </w:tr>
          <w:tr w:rsidR="002E133A" w14:paraId="468C943B" w14:textId="77777777" w:rsidTr="002E133A">
            <w:tc>
              <w:tcPr>
                <w:tcW w:w="4621" w:type="dxa"/>
              </w:tcPr>
              <w:p w14:paraId="235F3C06" w14:textId="77777777" w:rsidR="002E133A" w:rsidRDefault="002E133A">
                <w:pPr>
                  <w:rPr>
                    <w:szCs w:val="21"/>
                  </w:rPr>
                </w:pPr>
                <w:r>
                  <w:rPr>
                    <w:rFonts w:hint="eastAsia"/>
                    <w:szCs w:val="21"/>
                  </w:rPr>
                  <w:t>贴现率</w:t>
                </w:r>
              </w:p>
            </w:tc>
            <w:tc>
              <w:tcPr>
                <w:tcW w:w="4621" w:type="dxa"/>
              </w:tcPr>
              <w:p w14:paraId="178E8222" w14:textId="77777777" w:rsidR="002E133A" w:rsidRDefault="002E133A">
                <w:pPr>
                  <w:rPr>
                    <w:szCs w:val="21"/>
                  </w:rPr>
                </w:pPr>
                <w:r w:rsidRPr="002E133A">
                  <w:rPr>
                    <w:rFonts w:hint="eastAsia"/>
                    <w:szCs w:val="21"/>
                  </w:rPr>
                  <w:t>增加</w:t>
                </w:r>
                <w:r w:rsidRPr="002E133A">
                  <w:rPr>
                    <w:szCs w:val="21"/>
                  </w:rPr>
                  <w:t>0.5%</w:t>
                </w:r>
              </w:p>
            </w:tc>
            <w:tc>
              <w:tcPr>
                <w:tcW w:w="4621" w:type="dxa"/>
              </w:tcPr>
              <w:p w14:paraId="5122FE8F" w14:textId="77777777" w:rsidR="002E133A" w:rsidRDefault="002E133A">
                <w:pPr>
                  <w:rPr>
                    <w:szCs w:val="21"/>
                  </w:rPr>
                </w:pPr>
                <w:r>
                  <w:rPr>
                    <w:rFonts w:hint="eastAsia"/>
                    <w:szCs w:val="21"/>
                  </w:rPr>
                  <w:t>减少</w:t>
                </w:r>
                <w:r w:rsidRPr="002E133A">
                  <w:rPr>
                    <w:szCs w:val="21"/>
                  </w:rPr>
                  <w:t>2,210,007.68</w:t>
                </w:r>
              </w:p>
            </w:tc>
          </w:tr>
          <w:tr w:rsidR="002E133A" w14:paraId="0E68B059" w14:textId="77777777" w:rsidTr="002E133A">
            <w:tc>
              <w:tcPr>
                <w:tcW w:w="4621" w:type="dxa"/>
              </w:tcPr>
              <w:p w14:paraId="1A1F84EF" w14:textId="77777777" w:rsidR="002E133A" w:rsidRDefault="002E133A">
                <w:pPr>
                  <w:rPr>
                    <w:szCs w:val="21"/>
                  </w:rPr>
                </w:pPr>
                <w:r>
                  <w:rPr>
                    <w:rFonts w:hint="eastAsia"/>
                    <w:szCs w:val="21"/>
                  </w:rPr>
                  <w:t>贴现率</w:t>
                </w:r>
              </w:p>
            </w:tc>
            <w:tc>
              <w:tcPr>
                <w:tcW w:w="4621" w:type="dxa"/>
              </w:tcPr>
              <w:p w14:paraId="463B9513" w14:textId="77777777" w:rsidR="002E133A" w:rsidRPr="002E133A" w:rsidRDefault="002E133A">
                <w:pPr>
                  <w:rPr>
                    <w:color w:val="000000"/>
                    <w:sz w:val="22"/>
                    <w:szCs w:val="22"/>
                  </w:rPr>
                </w:pPr>
                <w:r w:rsidRPr="002E133A">
                  <w:rPr>
                    <w:rFonts w:hint="eastAsia"/>
                    <w:color w:val="000000"/>
                    <w:sz w:val="22"/>
                    <w:szCs w:val="22"/>
                  </w:rPr>
                  <w:t>减少</w:t>
                </w:r>
                <w:r w:rsidRPr="002E133A">
                  <w:rPr>
                    <w:color w:val="000000"/>
                    <w:sz w:val="22"/>
                    <w:szCs w:val="22"/>
                  </w:rPr>
                  <w:t>0.5%</w:t>
                </w:r>
              </w:p>
            </w:tc>
            <w:tc>
              <w:tcPr>
                <w:tcW w:w="4621" w:type="dxa"/>
              </w:tcPr>
              <w:p w14:paraId="76D2C1FB" w14:textId="77777777" w:rsidR="002E133A" w:rsidRDefault="002E133A">
                <w:pPr>
                  <w:rPr>
                    <w:szCs w:val="21"/>
                  </w:rPr>
                </w:pPr>
                <w:r>
                  <w:rPr>
                    <w:rFonts w:hint="eastAsia"/>
                    <w:szCs w:val="21"/>
                  </w:rPr>
                  <w:t>增加</w:t>
                </w:r>
                <w:r w:rsidRPr="002E133A">
                  <w:rPr>
                    <w:szCs w:val="21"/>
                  </w:rPr>
                  <w:t>2,478,500.32</w:t>
                </w:r>
              </w:p>
            </w:tc>
          </w:tr>
          <w:tr w:rsidR="002E133A" w14:paraId="57CDE347" w14:textId="77777777" w:rsidTr="002E133A">
            <w:tc>
              <w:tcPr>
                <w:tcW w:w="4621" w:type="dxa"/>
              </w:tcPr>
              <w:p w14:paraId="61420B0A" w14:textId="77777777" w:rsidR="002E133A" w:rsidRDefault="002E133A">
                <w:pPr>
                  <w:rPr>
                    <w:szCs w:val="21"/>
                  </w:rPr>
                </w:pPr>
                <w:r>
                  <w:rPr>
                    <w:rFonts w:hint="eastAsia"/>
                    <w:szCs w:val="21"/>
                  </w:rPr>
                  <w:t>寿命</w:t>
                </w:r>
              </w:p>
            </w:tc>
            <w:tc>
              <w:tcPr>
                <w:tcW w:w="4621" w:type="dxa"/>
              </w:tcPr>
              <w:p w14:paraId="3DAE6E20" w14:textId="77777777" w:rsidR="002E133A" w:rsidRDefault="002E133A">
                <w:pPr>
                  <w:rPr>
                    <w:szCs w:val="21"/>
                  </w:rPr>
                </w:pPr>
                <w:r w:rsidRPr="002E133A">
                  <w:rPr>
                    <w:rFonts w:hint="eastAsia"/>
                    <w:szCs w:val="21"/>
                  </w:rPr>
                  <w:t>增加</w:t>
                </w:r>
                <w:r w:rsidRPr="002E133A">
                  <w:rPr>
                    <w:szCs w:val="21"/>
                  </w:rPr>
                  <w:t>1年</w:t>
                </w:r>
              </w:p>
            </w:tc>
            <w:tc>
              <w:tcPr>
                <w:tcW w:w="4621" w:type="dxa"/>
              </w:tcPr>
              <w:p w14:paraId="67C3A640" w14:textId="77777777" w:rsidR="002E133A" w:rsidRDefault="002E133A">
                <w:pPr>
                  <w:rPr>
                    <w:szCs w:val="21"/>
                  </w:rPr>
                </w:pPr>
                <w:r>
                  <w:rPr>
                    <w:rFonts w:hint="eastAsia"/>
                    <w:szCs w:val="21"/>
                  </w:rPr>
                  <w:t>增加</w:t>
                </w:r>
                <w:r w:rsidRPr="002E133A">
                  <w:rPr>
                    <w:szCs w:val="21"/>
                  </w:rPr>
                  <w:t>1,013,825.92</w:t>
                </w:r>
              </w:p>
            </w:tc>
          </w:tr>
          <w:tr w:rsidR="002E133A" w14:paraId="2F05E8B4" w14:textId="77777777" w:rsidTr="002E133A">
            <w:tc>
              <w:tcPr>
                <w:tcW w:w="4621" w:type="dxa"/>
              </w:tcPr>
              <w:p w14:paraId="10950891" w14:textId="77777777" w:rsidR="002E133A" w:rsidRDefault="002E133A">
                <w:pPr>
                  <w:rPr>
                    <w:szCs w:val="21"/>
                  </w:rPr>
                </w:pPr>
                <w:r>
                  <w:rPr>
                    <w:rFonts w:hint="eastAsia"/>
                    <w:szCs w:val="21"/>
                  </w:rPr>
                  <w:t>寿命</w:t>
                </w:r>
              </w:p>
            </w:tc>
            <w:tc>
              <w:tcPr>
                <w:tcW w:w="4621" w:type="dxa"/>
              </w:tcPr>
              <w:p w14:paraId="40765A1F" w14:textId="77777777" w:rsidR="002E133A" w:rsidRDefault="002E133A">
                <w:pPr>
                  <w:rPr>
                    <w:szCs w:val="21"/>
                  </w:rPr>
                </w:pPr>
                <w:r w:rsidRPr="002E133A">
                  <w:rPr>
                    <w:rFonts w:hint="eastAsia"/>
                    <w:szCs w:val="21"/>
                  </w:rPr>
                  <w:t>减少</w:t>
                </w:r>
                <w:r w:rsidRPr="002E133A">
                  <w:rPr>
                    <w:szCs w:val="21"/>
                  </w:rPr>
                  <w:t>1年</w:t>
                </w:r>
              </w:p>
            </w:tc>
            <w:tc>
              <w:tcPr>
                <w:tcW w:w="4621" w:type="dxa"/>
              </w:tcPr>
              <w:p w14:paraId="176C40FD" w14:textId="77777777" w:rsidR="002E133A" w:rsidRDefault="002E133A">
                <w:pPr>
                  <w:rPr>
                    <w:szCs w:val="21"/>
                  </w:rPr>
                </w:pPr>
                <w:r>
                  <w:rPr>
                    <w:rFonts w:hint="eastAsia"/>
                    <w:szCs w:val="21"/>
                  </w:rPr>
                  <w:t>减少</w:t>
                </w:r>
                <w:r w:rsidRPr="002E133A">
                  <w:rPr>
                    <w:szCs w:val="21"/>
                  </w:rPr>
                  <w:t>1,024,318.88</w:t>
                </w:r>
              </w:p>
            </w:tc>
          </w:tr>
        </w:tbl>
        <w:p w14:paraId="10BCFD1D" w14:textId="77777777" w:rsidR="00FC7A49" w:rsidRDefault="00FE42B0">
          <w:pPr>
            <w:rPr>
              <w:szCs w:val="21"/>
            </w:rPr>
          </w:pPr>
        </w:p>
      </w:sdtContent>
    </w:sdt>
    <w:sdt>
      <w:sdtPr>
        <w:rPr>
          <w:szCs w:val="21"/>
        </w:rPr>
        <w:alias w:val="模块:长期应付职工薪酬的其他说明"/>
        <w:tag w:val="_GBC_9d7ebc39babc43788a550e83deca7fdc"/>
        <w:id w:val="1435165155"/>
        <w:lock w:val="sdtLocked"/>
        <w:placeholder>
          <w:docPart w:val="GBC22222222222222222222222222222"/>
        </w:placeholder>
      </w:sdtPr>
      <w:sdtContent>
        <w:p w14:paraId="3D46EC18" w14:textId="77777777" w:rsidR="00FC7A49" w:rsidRDefault="006C5602">
          <w:pPr>
            <w:rPr>
              <w:szCs w:val="21"/>
            </w:rPr>
          </w:pPr>
          <w:r>
            <w:rPr>
              <w:rFonts w:hint="eastAsia"/>
              <w:szCs w:val="21"/>
            </w:rPr>
            <w:t>其他说明：</w:t>
          </w:r>
        </w:p>
        <w:sdt>
          <w:sdtPr>
            <w:rPr>
              <w:szCs w:val="21"/>
            </w:rPr>
            <w:alias w:val="是否适用：长期应付职工薪酬的其他说明[双击切换]"/>
            <w:tag w:val="_GBC_9621d9da5c12475c9b0ae742a1372566"/>
            <w:id w:val="-106429970"/>
            <w:lock w:val="sdtContentLocked"/>
            <w:placeholder>
              <w:docPart w:val="GBC22222222222222222222222222222"/>
            </w:placeholder>
          </w:sdtPr>
          <w:sdtContent>
            <w:p w14:paraId="64DC3526" w14:textId="77777777" w:rsidR="00FC7A49" w:rsidRDefault="006C5602" w:rsidP="005A15EF">
              <w:pPr>
                <w:rPr>
                  <w:szCs w:val="21"/>
                </w:rPr>
              </w:pPr>
              <w:r>
                <w:rPr>
                  <w:szCs w:val="21"/>
                </w:rPr>
                <w:fldChar w:fldCharType="begin"/>
              </w:r>
              <w:r w:rsidR="005A15EF">
                <w:rPr>
                  <w:szCs w:val="21"/>
                </w:rPr>
                <w:instrText xml:space="preserve"> MACROBUTTON  SnrToggleCheckbox □适用 </w:instrText>
              </w:r>
              <w:r>
                <w:rPr>
                  <w:szCs w:val="21"/>
                </w:rPr>
                <w:fldChar w:fldCharType="end"/>
              </w:r>
              <w:r>
                <w:rPr>
                  <w:szCs w:val="21"/>
                </w:rPr>
                <w:fldChar w:fldCharType="begin"/>
              </w:r>
              <w:r w:rsidR="005A15EF">
                <w:rPr>
                  <w:szCs w:val="21"/>
                </w:rPr>
                <w:instrText xml:space="preserve"> MACROBUTTON  SnrToggleCheckbox √不适用 </w:instrText>
              </w:r>
              <w:r>
                <w:rPr>
                  <w:szCs w:val="21"/>
                </w:rPr>
                <w:fldChar w:fldCharType="end"/>
              </w:r>
            </w:p>
          </w:sdtContent>
        </w:sdt>
      </w:sdtContent>
    </w:sdt>
    <w:p w14:paraId="6EEFEA3D" w14:textId="77777777" w:rsidR="00FC7A49" w:rsidRDefault="00FC7A49">
      <w:pPr>
        <w:rPr>
          <w:szCs w:val="21"/>
        </w:rPr>
      </w:pPr>
    </w:p>
    <w:sdt>
      <w:sdtPr>
        <w:rPr>
          <w:rFonts w:ascii="宋体" w:hAnsi="宋体" w:cs="宋体" w:hint="eastAsia"/>
          <w:b w:val="0"/>
          <w:bCs w:val="0"/>
          <w:kern w:val="0"/>
          <w:szCs w:val="21"/>
        </w:rPr>
        <w:alias w:val="模块:专项应付款"/>
        <w:tag w:val="_GBC_6847689be8c1493eb5db4e6dbab0fdbe"/>
        <w:id w:val="1788845302"/>
        <w:lock w:val="sdtLocked"/>
        <w:placeholder>
          <w:docPart w:val="GBC22222222222222222222222222222"/>
        </w:placeholder>
      </w:sdtPr>
      <w:sdtEndPr>
        <w:rPr>
          <w:rFonts w:cstheme="minorBidi" w:hint="default"/>
          <w:color w:val="000000" w:themeColor="text1"/>
          <w:kern w:val="2"/>
        </w:rPr>
      </w:sdtEndPr>
      <w:sdtContent>
        <w:p w14:paraId="04FA1489"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专项应付款</w:t>
          </w:r>
        </w:p>
        <w:sdt>
          <w:sdtPr>
            <w:alias w:val="是否适用：专项应付款[双击切换]"/>
            <w:tag w:val="_GBC_f70a824e87784429a75fa648d7634cf8"/>
            <w:id w:val="1002318464"/>
            <w:lock w:val="sdtContentLocked"/>
            <w:placeholder>
              <w:docPart w:val="GBC22222222222222222222222222222"/>
            </w:placeholder>
          </w:sdtPr>
          <w:sdtContent>
            <w:p w14:paraId="08F26E51" w14:textId="77777777" w:rsidR="00FC7A49" w:rsidRDefault="006C5602">
              <w:r>
                <w:fldChar w:fldCharType="begin"/>
              </w:r>
              <w:r w:rsidR="00D97DAD">
                <w:instrText xml:space="preserve"> MACROBUTTON  SnrToggleCheckbox √适用 </w:instrText>
              </w:r>
              <w:r>
                <w:fldChar w:fldCharType="end"/>
              </w:r>
              <w:r>
                <w:fldChar w:fldCharType="begin"/>
              </w:r>
              <w:r w:rsidR="00D97DAD">
                <w:instrText xml:space="preserve"> MACROBUTTON  SnrToggleCheckbox □不适用 </w:instrText>
              </w:r>
              <w:r>
                <w:fldChar w:fldCharType="end"/>
              </w:r>
            </w:p>
          </w:sdtContent>
        </w:sdt>
        <w:p w14:paraId="577EC2C9" w14:textId="77777777" w:rsidR="00FC7A49" w:rsidRDefault="006C5602">
          <w:pPr>
            <w:jc w:val="right"/>
            <w:rPr>
              <w:szCs w:val="21"/>
            </w:rPr>
          </w:pPr>
          <w:r>
            <w:rPr>
              <w:rFonts w:hint="eastAsia"/>
              <w:szCs w:val="21"/>
            </w:rPr>
            <w:t>单位：</w:t>
          </w:r>
          <w:sdt>
            <w:sdtPr>
              <w:rPr>
                <w:rFonts w:hint="eastAsia"/>
                <w:szCs w:val="21"/>
              </w:rPr>
              <w:alias w:val="单位：财务附注：专项应付款"/>
              <w:tag w:val="_GBC_fbba1675963f41deb7db46c882d2bb66"/>
              <w:id w:val="-85727020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专项应付款"/>
              <w:tag w:val="_GBC_db6088dd197e44658d5eb4ad92eace1a"/>
              <w:id w:val="16628911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544"/>
            <w:gridCol w:w="1702"/>
            <w:gridCol w:w="1418"/>
            <w:gridCol w:w="1420"/>
            <w:gridCol w:w="1733"/>
          </w:tblGrid>
          <w:tr w:rsidR="00FB5EA7" w14:paraId="20B872C7" w14:textId="77777777" w:rsidTr="00B83AF1">
            <w:trPr>
              <w:cantSplit/>
            </w:trPr>
            <w:tc>
              <w:tcPr>
                <w:tcW w:w="1443" w:type="pct"/>
                <w:tcBorders>
                  <w:top w:val="single" w:sz="6" w:space="0" w:color="auto"/>
                  <w:left w:val="single" w:sz="6" w:space="0" w:color="auto"/>
                  <w:bottom w:val="single" w:sz="6" w:space="0" w:color="auto"/>
                  <w:right w:val="single" w:sz="6" w:space="0" w:color="auto"/>
                </w:tcBorders>
                <w:vAlign w:val="center"/>
              </w:tcPr>
              <w:p w14:paraId="69AD59A4" w14:textId="77777777" w:rsidR="00FB5EA7" w:rsidRDefault="00FB5EA7" w:rsidP="00FB5EA7">
                <w:pPr>
                  <w:ind w:right="105"/>
                  <w:jc w:val="center"/>
                  <w:rPr>
                    <w:szCs w:val="21"/>
                  </w:rPr>
                </w:pPr>
                <w:r>
                  <w:rPr>
                    <w:rFonts w:hint="eastAsia"/>
                    <w:szCs w:val="21"/>
                  </w:rPr>
                  <w:t>项目</w:t>
                </w:r>
              </w:p>
            </w:tc>
            <w:tc>
              <w:tcPr>
                <w:tcW w:w="965" w:type="pct"/>
                <w:tcBorders>
                  <w:top w:val="single" w:sz="6" w:space="0" w:color="auto"/>
                  <w:left w:val="single" w:sz="6" w:space="0" w:color="auto"/>
                  <w:bottom w:val="single" w:sz="6" w:space="0" w:color="auto"/>
                  <w:right w:val="single" w:sz="6" w:space="0" w:color="auto"/>
                </w:tcBorders>
              </w:tcPr>
              <w:p w14:paraId="3A54C770" w14:textId="77777777" w:rsidR="00FB5EA7" w:rsidRDefault="00FB5EA7" w:rsidP="00FB5EA7">
                <w:pPr>
                  <w:jc w:val="center"/>
                  <w:rPr>
                    <w:szCs w:val="21"/>
                  </w:rPr>
                </w:pPr>
                <w:r>
                  <w:rPr>
                    <w:rFonts w:hint="eastAsia"/>
                    <w:szCs w:val="21"/>
                  </w:rPr>
                  <w:t>期初余额</w:t>
                </w:r>
              </w:p>
            </w:tc>
            <w:tc>
              <w:tcPr>
                <w:tcW w:w="804" w:type="pct"/>
                <w:tcBorders>
                  <w:top w:val="single" w:sz="6" w:space="0" w:color="auto"/>
                  <w:left w:val="single" w:sz="6" w:space="0" w:color="auto"/>
                  <w:right w:val="single" w:sz="6" w:space="0" w:color="auto"/>
                </w:tcBorders>
                <w:shd w:val="clear" w:color="auto" w:fill="auto"/>
              </w:tcPr>
              <w:p w14:paraId="6173EBE0" w14:textId="77777777" w:rsidR="00FB5EA7" w:rsidRDefault="00FB5EA7" w:rsidP="00FB5EA7">
                <w:pPr>
                  <w:jc w:val="center"/>
                  <w:rPr>
                    <w:szCs w:val="21"/>
                  </w:rPr>
                </w:pPr>
                <w:r>
                  <w:rPr>
                    <w:rFonts w:hint="eastAsia"/>
                    <w:szCs w:val="21"/>
                  </w:rPr>
                  <w:t>本期增加</w:t>
                </w:r>
              </w:p>
            </w:tc>
            <w:tc>
              <w:tcPr>
                <w:tcW w:w="805" w:type="pct"/>
                <w:tcBorders>
                  <w:top w:val="single" w:sz="6" w:space="0" w:color="auto"/>
                  <w:left w:val="single" w:sz="6" w:space="0" w:color="auto"/>
                  <w:right w:val="single" w:sz="6" w:space="0" w:color="auto"/>
                </w:tcBorders>
                <w:shd w:val="clear" w:color="auto" w:fill="auto"/>
              </w:tcPr>
              <w:p w14:paraId="372CE890" w14:textId="77777777" w:rsidR="00FB5EA7" w:rsidRDefault="00FB5EA7" w:rsidP="00FB5EA7">
                <w:pPr>
                  <w:jc w:val="center"/>
                  <w:rPr>
                    <w:szCs w:val="21"/>
                  </w:rPr>
                </w:pPr>
                <w:r>
                  <w:rPr>
                    <w:rFonts w:hint="eastAsia"/>
                    <w:szCs w:val="21"/>
                  </w:rPr>
                  <w:t>本期减少</w:t>
                </w:r>
              </w:p>
            </w:tc>
            <w:tc>
              <w:tcPr>
                <w:tcW w:w="983" w:type="pct"/>
                <w:tcBorders>
                  <w:top w:val="single" w:sz="6" w:space="0" w:color="auto"/>
                  <w:left w:val="single" w:sz="6" w:space="0" w:color="auto"/>
                  <w:bottom w:val="single" w:sz="6" w:space="0" w:color="auto"/>
                  <w:right w:val="single" w:sz="6" w:space="0" w:color="auto"/>
                </w:tcBorders>
              </w:tcPr>
              <w:p w14:paraId="50E29D46" w14:textId="77777777" w:rsidR="00FB5EA7" w:rsidRDefault="00FB5EA7" w:rsidP="00FB5EA7">
                <w:pPr>
                  <w:jc w:val="center"/>
                  <w:rPr>
                    <w:szCs w:val="21"/>
                  </w:rPr>
                </w:pPr>
                <w:r>
                  <w:rPr>
                    <w:rFonts w:hint="eastAsia"/>
                    <w:szCs w:val="21"/>
                  </w:rPr>
                  <w:t>期末余额</w:t>
                </w:r>
              </w:p>
            </w:tc>
          </w:tr>
          <w:sdt>
            <w:sdtPr>
              <w:rPr>
                <w:rFonts w:asciiTheme="minorHAnsi" w:eastAsiaTheme="minorEastAsia" w:hAnsiTheme="minorHAnsi" w:cstheme="minorBidi" w:hint="eastAsia"/>
                <w:kern w:val="2"/>
                <w:szCs w:val="21"/>
              </w:rPr>
              <w:alias w:val="专项应付款明细"/>
              <w:tag w:val="_GBC_cc0d870710d646f3adaaac92c6d0ce7e"/>
              <w:id w:val="1233277588"/>
              <w:lock w:val="sdtLocked"/>
              <w:placeholder>
                <w:docPart w:val="0F2D405E5F464D8296984BA985D83D82"/>
              </w:placeholder>
            </w:sdtPr>
            <w:sdtContent>
              <w:tr w:rsidR="00FB5EA7" w14:paraId="6CEAE522"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138223011"/>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5F1808CB" w14:textId="77777777" w:rsidR="00FB5EA7" w:rsidRDefault="00FB5EA7" w:rsidP="00FB5EA7">
                        <w:pPr>
                          <w:ind w:right="105"/>
                          <w:rPr>
                            <w:szCs w:val="21"/>
                          </w:rPr>
                        </w:pPr>
                        <w:r>
                          <w:rPr>
                            <w:rFonts w:hint="eastAsia"/>
                            <w:szCs w:val="21"/>
                          </w:rPr>
                          <w:t>上饶中材厂区搬迁</w:t>
                        </w:r>
                      </w:p>
                    </w:tc>
                  </w:sdtContent>
                </w:sdt>
                <w:sdt>
                  <w:sdtPr>
                    <w:rPr>
                      <w:szCs w:val="21"/>
                    </w:rPr>
                    <w:alias w:val="专项应付款金额"/>
                    <w:tag w:val="_GBC_9f3a4967163d4e119b4a3399b2c0ccfb"/>
                    <w:id w:val="-1153448155"/>
                    <w:lock w:val="sdtLocked"/>
                  </w:sdtPr>
                  <w:sdtContent>
                    <w:tc>
                      <w:tcPr>
                        <w:tcW w:w="965" w:type="pct"/>
                        <w:tcBorders>
                          <w:top w:val="single" w:sz="6" w:space="0" w:color="auto"/>
                          <w:left w:val="single" w:sz="6" w:space="0" w:color="auto"/>
                          <w:bottom w:val="single" w:sz="6" w:space="0" w:color="auto"/>
                          <w:right w:val="single" w:sz="6" w:space="0" w:color="auto"/>
                        </w:tcBorders>
                      </w:tcPr>
                      <w:p w14:paraId="38163F0B" w14:textId="77777777" w:rsidR="00FB5EA7" w:rsidRDefault="00FB5EA7" w:rsidP="00FB5EA7">
                        <w:pPr>
                          <w:ind w:right="73"/>
                          <w:jc w:val="right"/>
                          <w:rPr>
                            <w:szCs w:val="21"/>
                          </w:rPr>
                        </w:pPr>
                        <w:r>
                          <w:rPr>
                            <w:szCs w:val="21"/>
                          </w:rPr>
                          <w:t>104,644,564.82</w:t>
                        </w:r>
                      </w:p>
                    </w:tc>
                  </w:sdtContent>
                </w:sdt>
                <w:sdt>
                  <w:sdtPr>
                    <w:rPr>
                      <w:szCs w:val="21"/>
                    </w:rPr>
                    <w:alias w:val="专项应付款明细-增加数"/>
                    <w:tag w:val="_GBC_3f28299173eb4f4db672d944a671f365"/>
                    <w:id w:val="768511176"/>
                    <w:lock w:val="sdtLocked"/>
                  </w:sdtPr>
                  <w:sdtContent>
                    <w:tc>
                      <w:tcPr>
                        <w:tcW w:w="804" w:type="pct"/>
                        <w:tcBorders>
                          <w:left w:val="single" w:sz="6" w:space="0" w:color="auto"/>
                          <w:right w:val="single" w:sz="6" w:space="0" w:color="auto"/>
                        </w:tcBorders>
                        <w:shd w:val="clear" w:color="auto" w:fill="auto"/>
                      </w:tcPr>
                      <w:p w14:paraId="487D6708" w14:textId="77777777" w:rsidR="00FB5EA7" w:rsidRDefault="00FB5EA7" w:rsidP="00FB5EA7">
                        <w:pPr>
                          <w:jc w:val="right"/>
                          <w:rPr>
                            <w:szCs w:val="21"/>
                          </w:rPr>
                        </w:pPr>
                      </w:p>
                    </w:tc>
                  </w:sdtContent>
                </w:sdt>
                <w:sdt>
                  <w:sdtPr>
                    <w:rPr>
                      <w:szCs w:val="21"/>
                    </w:rPr>
                    <w:alias w:val="专项应付款明细-减少数"/>
                    <w:tag w:val="_GBC_17375965e2574633b78e9a7f597e3c13"/>
                    <w:id w:val="977115039"/>
                    <w:lock w:val="sdtLocked"/>
                  </w:sdtPr>
                  <w:sdtContent>
                    <w:tc>
                      <w:tcPr>
                        <w:tcW w:w="805" w:type="pct"/>
                        <w:tcBorders>
                          <w:left w:val="single" w:sz="6" w:space="0" w:color="auto"/>
                          <w:right w:val="single" w:sz="6" w:space="0" w:color="auto"/>
                        </w:tcBorders>
                        <w:shd w:val="clear" w:color="auto" w:fill="auto"/>
                      </w:tcPr>
                      <w:p w14:paraId="0DE6762D" w14:textId="77777777" w:rsidR="00FB5EA7" w:rsidRDefault="00FB5EA7" w:rsidP="00FB5EA7">
                        <w:pPr>
                          <w:jc w:val="right"/>
                          <w:rPr>
                            <w:szCs w:val="21"/>
                          </w:rPr>
                        </w:pPr>
                        <w:r>
                          <w:rPr>
                            <w:szCs w:val="21"/>
                          </w:rPr>
                          <w:t>59,923.05</w:t>
                        </w:r>
                      </w:p>
                    </w:tc>
                  </w:sdtContent>
                </w:sdt>
                <w:sdt>
                  <w:sdtPr>
                    <w:rPr>
                      <w:szCs w:val="21"/>
                    </w:rPr>
                    <w:alias w:val="专项应付款金额"/>
                    <w:tag w:val="_GBC_7735e48344194cdb93a06665b0f554d7"/>
                    <w:id w:val="543412841"/>
                    <w:lock w:val="sdtLocked"/>
                  </w:sdtPr>
                  <w:sdtContent>
                    <w:tc>
                      <w:tcPr>
                        <w:tcW w:w="983" w:type="pct"/>
                        <w:tcBorders>
                          <w:top w:val="single" w:sz="6" w:space="0" w:color="auto"/>
                          <w:left w:val="single" w:sz="6" w:space="0" w:color="auto"/>
                          <w:bottom w:val="single" w:sz="6" w:space="0" w:color="auto"/>
                          <w:right w:val="single" w:sz="6" w:space="0" w:color="auto"/>
                        </w:tcBorders>
                      </w:tcPr>
                      <w:p w14:paraId="5D504EC6" w14:textId="77777777" w:rsidR="00FB5EA7" w:rsidRDefault="00FB5EA7" w:rsidP="00FB5EA7">
                        <w:pPr>
                          <w:ind w:right="73"/>
                          <w:jc w:val="right"/>
                          <w:rPr>
                            <w:szCs w:val="21"/>
                          </w:rPr>
                        </w:pPr>
                        <w:r>
                          <w:rPr>
                            <w:szCs w:val="21"/>
                          </w:rPr>
                          <w:t>104,584,641.77</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405444151"/>
              <w:lock w:val="sdtLocked"/>
              <w:placeholder>
                <w:docPart w:val="0F2D405E5F464D8296984BA985D83D82"/>
              </w:placeholder>
            </w:sdtPr>
            <w:sdtContent>
              <w:tr w:rsidR="00FB5EA7" w14:paraId="6A711907"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981193712"/>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0A653613" w14:textId="77777777" w:rsidR="00FB5EA7" w:rsidRDefault="00FB5EA7" w:rsidP="00FB5EA7">
                        <w:pPr>
                          <w:ind w:right="105"/>
                          <w:rPr>
                            <w:szCs w:val="21"/>
                          </w:rPr>
                        </w:pPr>
                        <w:r>
                          <w:rPr>
                            <w:rFonts w:hint="eastAsia"/>
                            <w:szCs w:val="21"/>
                          </w:rPr>
                          <w:t>YF201107拓展水泥研究项目</w:t>
                        </w:r>
                      </w:p>
                    </w:tc>
                  </w:sdtContent>
                </w:sdt>
                <w:sdt>
                  <w:sdtPr>
                    <w:rPr>
                      <w:szCs w:val="21"/>
                    </w:rPr>
                    <w:alias w:val="专项应付款金额"/>
                    <w:tag w:val="_GBC_9f3a4967163d4e119b4a3399b2c0ccfb"/>
                    <w:id w:val="183871626"/>
                    <w:lock w:val="sdtLocked"/>
                  </w:sdtPr>
                  <w:sdtContent>
                    <w:tc>
                      <w:tcPr>
                        <w:tcW w:w="965" w:type="pct"/>
                        <w:tcBorders>
                          <w:top w:val="single" w:sz="6" w:space="0" w:color="auto"/>
                          <w:left w:val="single" w:sz="6" w:space="0" w:color="auto"/>
                          <w:bottom w:val="single" w:sz="6" w:space="0" w:color="auto"/>
                          <w:right w:val="single" w:sz="6" w:space="0" w:color="auto"/>
                        </w:tcBorders>
                      </w:tcPr>
                      <w:p w14:paraId="67D83FF5" w14:textId="77777777" w:rsidR="00FB5EA7" w:rsidRDefault="00FB5EA7" w:rsidP="00FB5EA7">
                        <w:pPr>
                          <w:ind w:right="73"/>
                          <w:jc w:val="right"/>
                          <w:rPr>
                            <w:szCs w:val="21"/>
                          </w:rPr>
                        </w:pPr>
                        <w:r>
                          <w:rPr>
                            <w:szCs w:val="21"/>
                          </w:rPr>
                          <w:t>7,720,000.00</w:t>
                        </w:r>
                      </w:p>
                    </w:tc>
                  </w:sdtContent>
                </w:sdt>
                <w:sdt>
                  <w:sdtPr>
                    <w:rPr>
                      <w:szCs w:val="21"/>
                    </w:rPr>
                    <w:alias w:val="专项应付款明细-增加数"/>
                    <w:tag w:val="_GBC_3f28299173eb4f4db672d944a671f365"/>
                    <w:id w:val="329268610"/>
                    <w:lock w:val="sdtLocked"/>
                  </w:sdtPr>
                  <w:sdtContent>
                    <w:tc>
                      <w:tcPr>
                        <w:tcW w:w="804" w:type="pct"/>
                        <w:tcBorders>
                          <w:left w:val="single" w:sz="6" w:space="0" w:color="auto"/>
                          <w:right w:val="single" w:sz="6" w:space="0" w:color="auto"/>
                        </w:tcBorders>
                        <w:shd w:val="clear" w:color="auto" w:fill="auto"/>
                      </w:tcPr>
                      <w:p w14:paraId="6E1A77A9" w14:textId="77777777" w:rsidR="00FB5EA7" w:rsidRDefault="00FB5EA7" w:rsidP="00FB5EA7">
                        <w:pPr>
                          <w:jc w:val="right"/>
                          <w:rPr>
                            <w:szCs w:val="21"/>
                          </w:rPr>
                        </w:pPr>
                      </w:p>
                    </w:tc>
                  </w:sdtContent>
                </w:sdt>
                <w:sdt>
                  <w:sdtPr>
                    <w:rPr>
                      <w:szCs w:val="21"/>
                    </w:rPr>
                    <w:alias w:val="专项应付款明细-减少数"/>
                    <w:tag w:val="_GBC_17375965e2574633b78e9a7f597e3c13"/>
                    <w:id w:val="-428275316"/>
                    <w:lock w:val="sdtLocked"/>
                  </w:sdtPr>
                  <w:sdtContent>
                    <w:tc>
                      <w:tcPr>
                        <w:tcW w:w="805" w:type="pct"/>
                        <w:tcBorders>
                          <w:left w:val="single" w:sz="6" w:space="0" w:color="auto"/>
                          <w:right w:val="single" w:sz="6" w:space="0" w:color="auto"/>
                        </w:tcBorders>
                        <w:shd w:val="clear" w:color="auto" w:fill="auto"/>
                      </w:tcPr>
                      <w:p w14:paraId="086D908C" w14:textId="77777777" w:rsidR="00FB5EA7" w:rsidRDefault="00FB5EA7" w:rsidP="00FB5EA7">
                        <w:pPr>
                          <w:jc w:val="right"/>
                          <w:rPr>
                            <w:szCs w:val="21"/>
                          </w:rPr>
                        </w:pPr>
                      </w:p>
                    </w:tc>
                  </w:sdtContent>
                </w:sdt>
                <w:sdt>
                  <w:sdtPr>
                    <w:rPr>
                      <w:szCs w:val="21"/>
                    </w:rPr>
                    <w:alias w:val="专项应付款金额"/>
                    <w:tag w:val="_GBC_7735e48344194cdb93a06665b0f554d7"/>
                    <w:id w:val="-1827047201"/>
                    <w:lock w:val="sdtLocked"/>
                  </w:sdtPr>
                  <w:sdtContent>
                    <w:tc>
                      <w:tcPr>
                        <w:tcW w:w="983" w:type="pct"/>
                        <w:tcBorders>
                          <w:top w:val="single" w:sz="6" w:space="0" w:color="auto"/>
                          <w:left w:val="single" w:sz="6" w:space="0" w:color="auto"/>
                          <w:bottom w:val="single" w:sz="6" w:space="0" w:color="auto"/>
                          <w:right w:val="single" w:sz="6" w:space="0" w:color="auto"/>
                        </w:tcBorders>
                      </w:tcPr>
                      <w:p w14:paraId="6E4F11F7" w14:textId="77777777" w:rsidR="00FB5EA7" w:rsidRDefault="00FB5EA7" w:rsidP="00FB5EA7">
                        <w:pPr>
                          <w:ind w:right="73"/>
                          <w:jc w:val="right"/>
                          <w:rPr>
                            <w:szCs w:val="21"/>
                          </w:rPr>
                        </w:pPr>
                        <w:r>
                          <w:rPr>
                            <w:szCs w:val="21"/>
                          </w:rPr>
                          <w:t>7,720,000.00</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44482315"/>
              <w:lock w:val="sdtLocked"/>
              <w:placeholder>
                <w:docPart w:val="0F2D405E5F464D8296984BA985D83D82"/>
              </w:placeholder>
            </w:sdtPr>
            <w:sdtContent>
              <w:tr w:rsidR="00FB5EA7" w14:paraId="09F28E51"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369878091"/>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0FDA1BC1" w14:textId="77777777" w:rsidR="00FB5EA7" w:rsidRDefault="00FB5EA7" w:rsidP="00FB5EA7">
                        <w:pPr>
                          <w:ind w:right="105"/>
                          <w:rPr>
                            <w:szCs w:val="21"/>
                          </w:rPr>
                        </w:pPr>
                        <w:proofErr w:type="gramStart"/>
                        <w:r>
                          <w:rPr>
                            <w:rFonts w:hint="eastAsia"/>
                            <w:szCs w:val="21"/>
                          </w:rPr>
                          <w:t>水泥窑干化</w:t>
                        </w:r>
                        <w:proofErr w:type="gramEnd"/>
                        <w:r>
                          <w:rPr>
                            <w:rFonts w:hint="eastAsia"/>
                            <w:szCs w:val="21"/>
                          </w:rPr>
                          <w:t>焚烧污泥技术研究与装备开发</w:t>
                        </w:r>
                      </w:p>
                    </w:tc>
                  </w:sdtContent>
                </w:sdt>
                <w:sdt>
                  <w:sdtPr>
                    <w:rPr>
                      <w:szCs w:val="21"/>
                    </w:rPr>
                    <w:alias w:val="专项应付款金额"/>
                    <w:tag w:val="_GBC_9f3a4967163d4e119b4a3399b2c0ccfb"/>
                    <w:id w:val="-447856462"/>
                    <w:lock w:val="sdtLocked"/>
                  </w:sdtPr>
                  <w:sdtContent>
                    <w:tc>
                      <w:tcPr>
                        <w:tcW w:w="965" w:type="pct"/>
                        <w:tcBorders>
                          <w:top w:val="single" w:sz="6" w:space="0" w:color="auto"/>
                          <w:left w:val="single" w:sz="6" w:space="0" w:color="auto"/>
                          <w:bottom w:val="single" w:sz="6" w:space="0" w:color="auto"/>
                          <w:right w:val="single" w:sz="6" w:space="0" w:color="auto"/>
                        </w:tcBorders>
                      </w:tcPr>
                      <w:p w14:paraId="3D677868" w14:textId="77777777" w:rsidR="00FB5EA7" w:rsidRDefault="00FB5EA7" w:rsidP="00FB5EA7">
                        <w:pPr>
                          <w:ind w:right="73"/>
                          <w:jc w:val="right"/>
                          <w:rPr>
                            <w:szCs w:val="21"/>
                          </w:rPr>
                        </w:pPr>
                        <w:r>
                          <w:rPr>
                            <w:szCs w:val="21"/>
                          </w:rPr>
                          <w:t>4,553,190.85</w:t>
                        </w:r>
                      </w:p>
                    </w:tc>
                  </w:sdtContent>
                </w:sdt>
                <w:sdt>
                  <w:sdtPr>
                    <w:rPr>
                      <w:szCs w:val="21"/>
                    </w:rPr>
                    <w:alias w:val="专项应付款明细-增加数"/>
                    <w:tag w:val="_GBC_3f28299173eb4f4db672d944a671f365"/>
                    <w:id w:val="948433102"/>
                    <w:lock w:val="sdtLocked"/>
                  </w:sdtPr>
                  <w:sdtContent>
                    <w:tc>
                      <w:tcPr>
                        <w:tcW w:w="804" w:type="pct"/>
                        <w:tcBorders>
                          <w:left w:val="single" w:sz="6" w:space="0" w:color="auto"/>
                          <w:right w:val="single" w:sz="6" w:space="0" w:color="auto"/>
                        </w:tcBorders>
                        <w:shd w:val="clear" w:color="auto" w:fill="auto"/>
                      </w:tcPr>
                      <w:p w14:paraId="4582F796" w14:textId="77777777" w:rsidR="00FB5EA7" w:rsidRDefault="00FB5EA7" w:rsidP="00FB5EA7">
                        <w:pPr>
                          <w:jc w:val="right"/>
                          <w:rPr>
                            <w:szCs w:val="21"/>
                          </w:rPr>
                        </w:pPr>
                        <w:r>
                          <w:rPr>
                            <w:szCs w:val="21"/>
                          </w:rPr>
                          <w:t>120,298.55</w:t>
                        </w:r>
                      </w:p>
                    </w:tc>
                  </w:sdtContent>
                </w:sdt>
                <w:sdt>
                  <w:sdtPr>
                    <w:rPr>
                      <w:szCs w:val="21"/>
                    </w:rPr>
                    <w:alias w:val="专项应付款明细-减少数"/>
                    <w:tag w:val="_GBC_17375965e2574633b78e9a7f597e3c13"/>
                    <w:id w:val="-1901894492"/>
                    <w:lock w:val="sdtLocked"/>
                  </w:sdtPr>
                  <w:sdtContent>
                    <w:tc>
                      <w:tcPr>
                        <w:tcW w:w="805" w:type="pct"/>
                        <w:tcBorders>
                          <w:left w:val="single" w:sz="6" w:space="0" w:color="auto"/>
                          <w:right w:val="single" w:sz="6" w:space="0" w:color="auto"/>
                        </w:tcBorders>
                        <w:shd w:val="clear" w:color="auto" w:fill="auto"/>
                      </w:tcPr>
                      <w:p w14:paraId="4C610C1C" w14:textId="77777777" w:rsidR="00FB5EA7" w:rsidRDefault="00FB5EA7" w:rsidP="00FB5EA7">
                        <w:pPr>
                          <w:jc w:val="right"/>
                          <w:rPr>
                            <w:szCs w:val="21"/>
                          </w:rPr>
                        </w:pPr>
                      </w:p>
                    </w:tc>
                  </w:sdtContent>
                </w:sdt>
                <w:sdt>
                  <w:sdtPr>
                    <w:rPr>
                      <w:szCs w:val="21"/>
                    </w:rPr>
                    <w:alias w:val="专项应付款金额"/>
                    <w:tag w:val="_GBC_7735e48344194cdb93a06665b0f554d7"/>
                    <w:id w:val="770445942"/>
                    <w:lock w:val="sdtLocked"/>
                  </w:sdtPr>
                  <w:sdtContent>
                    <w:tc>
                      <w:tcPr>
                        <w:tcW w:w="983" w:type="pct"/>
                        <w:tcBorders>
                          <w:top w:val="single" w:sz="6" w:space="0" w:color="auto"/>
                          <w:left w:val="single" w:sz="6" w:space="0" w:color="auto"/>
                          <w:bottom w:val="single" w:sz="6" w:space="0" w:color="auto"/>
                          <w:right w:val="single" w:sz="6" w:space="0" w:color="auto"/>
                        </w:tcBorders>
                      </w:tcPr>
                      <w:p w14:paraId="421A671D" w14:textId="77777777" w:rsidR="00FB5EA7" w:rsidRDefault="00FB5EA7" w:rsidP="00FB5EA7">
                        <w:pPr>
                          <w:ind w:right="73"/>
                          <w:jc w:val="right"/>
                          <w:rPr>
                            <w:szCs w:val="21"/>
                          </w:rPr>
                        </w:pPr>
                        <w:r>
                          <w:rPr>
                            <w:szCs w:val="21"/>
                          </w:rPr>
                          <w:t>4,673,489.40</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379456170"/>
              <w:lock w:val="sdtLocked"/>
              <w:placeholder>
                <w:docPart w:val="0F2D405E5F464D8296984BA985D83D82"/>
              </w:placeholder>
            </w:sdtPr>
            <w:sdtContent>
              <w:tr w:rsidR="00FB5EA7" w14:paraId="523DF177"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868183192"/>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394A778B" w14:textId="77777777" w:rsidR="00FB5EA7" w:rsidRDefault="00FB5EA7" w:rsidP="00FB5EA7">
                        <w:pPr>
                          <w:ind w:right="105"/>
                          <w:rPr>
                            <w:szCs w:val="21"/>
                          </w:rPr>
                        </w:pPr>
                        <w:r>
                          <w:rPr>
                            <w:rFonts w:hint="eastAsia"/>
                            <w:szCs w:val="21"/>
                          </w:rPr>
                          <w:t>降低</w:t>
                        </w:r>
                        <w:proofErr w:type="gramStart"/>
                        <w:r>
                          <w:rPr>
                            <w:rFonts w:hint="eastAsia"/>
                            <w:szCs w:val="21"/>
                          </w:rPr>
                          <w:t>水泥窑氮氧化物</w:t>
                        </w:r>
                        <w:proofErr w:type="gramEnd"/>
                        <w:r>
                          <w:rPr>
                            <w:rFonts w:hint="eastAsia"/>
                            <w:szCs w:val="21"/>
                          </w:rPr>
                          <w:t>排放的关键技术开发</w:t>
                        </w:r>
                      </w:p>
                    </w:tc>
                  </w:sdtContent>
                </w:sdt>
                <w:sdt>
                  <w:sdtPr>
                    <w:rPr>
                      <w:szCs w:val="21"/>
                    </w:rPr>
                    <w:alias w:val="专项应付款金额"/>
                    <w:tag w:val="_GBC_9f3a4967163d4e119b4a3399b2c0ccfb"/>
                    <w:id w:val="1747926149"/>
                    <w:lock w:val="sdtLocked"/>
                  </w:sdtPr>
                  <w:sdtContent>
                    <w:tc>
                      <w:tcPr>
                        <w:tcW w:w="965" w:type="pct"/>
                        <w:tcBorders>
                          <w:top w:val="single" w:sz="6" w:space="0" w:color="auto"/>
                          <w:left w:val="single" w:sz="6" w:space="0" w:color="auto"/>
                          <w:bottom w:val="single" w:sz="6" w:space="0" w:color="auto"/>
                          <w:right w:val="single" w:sz="6" w:space="0" w:color="auto"/>
                        </w:tcBorders>
                      </w:tcPr>
                      <w:p w14:paraId="78D8D939" w14:textId="77777777" w:rsidR="00FB5EA7" w:rsidRDefault="00FB5EA7" w:rsidP="00FB5EA7">
                        <w:pPr>
                          <w:ind w:right="73"/>
                          <w:jc w:val="right"/>
                          <w:rPr>
                            <w:szCs w:val="21"/>
                          </w:rPr>
                        </w:pPr>
                        <w:r>
                          <w:rPr>
                            <w:szCs w:val="21"/>
                          </w:rPr>
                          <w:t>4,353,793.65</w:t>
                        </w:r>
                      </w:p>
                    </w:tc>
                  </w:sdtContent>
                </w:sdt>
                <w:sdt>
                  <w:sdtPr>
                    <w:rPr>
                      <w:szCs w:val="21"/>
                    </w:rPr>
                    <w:alias w:val="专项应付款明细-增加数"/>
                    <w:tag w:val="_GBC_3f28299173eb4f4db672d944a671f365"/>
                    <w:id w:val="317767317"/>
                    <w:lock w:val="sdtLocked"/>
                  </w:sdtPr>
                  <w:sdtContent>
                    <w:tc>
                      <w:tcPr>
                        <w:tcW w:w="804" w:type="pct"/>
                        <w:tcBorders>
                          <w:left w:val="single" w:sz="6" w:space="0" w:color="auto"/>
                          <w:right w:val="single" w:sz="6" w:space="0" w:color="auto"/>
                        </w:tcBorders>
                        <w:shd w:val="clear" w:color="auto" w:fill="auto"/>
                      </w:tcPr>
                      <w:p w14:paraId="321255B8" w14:textId="77777777" w:rsidR="00FB5EA7" w:rsidRDefault="00FB5EA7" w:rsidP="00FB5EA7">
                        <w:pPr>
                          <w:jc w:val="right"/>
                          <w:rPr>
                            <w:szCs w:val="21"/>
                          </w:rPr>
                        </w:pPr>
                      </w:p>
                    </w:tc>
                  </w:sdtContent>
                </w:sdt>
                <w:sdt>
                  <w:sdtPr>
                    <w:rPr>
                      <w:szCs w:val="21"/>
                    </w:rPr>
                    <w:alias w:val="专项应付款明细-减少数"/>
                    <w:tag w:val="_GBC_17375965e2574633b78e9a7f597e3c13"/>
                    <w:id w:val="-892573239"/>
                    <w:lock w:val="sdtLocked"/>
                  </w:sdtPr>
                  <w:sdtContent>
                    <w:tc>
                      <w:tcPr>
                        <w:tcW w:w="805" w:type="pct"/>
                        <w:tcBorders>
                          <w:left w:val="single" w:sz="6" w:space="0" w:color="auto"/>
                          <w:right w:val="single" w:sz="6" w:space="0" w:color="auto"/>
                        </w:tcBorders>
                        <w:shd w:val="clear" w:color="auto" w:fill="auto"/>
                      </w:tcPr>
                      <w:p w14:paraId="046F50FC" w14:textId="77777777" w:rsidR="00FB5EA7" w:rsidRDefault="00FB5EA7" w:rsidP="00FB5EA7">
                        <w:pPr>
                          <w:jc w:val="right"/>
                          <w:rPr>
                            <w:szCs w:val="21"/>
                          </w:rPr>
                        </w:pPr>
                      </w:p>
                    </w:tc>
                  </w:sdtContent>
                </w:sdt>
                <w:sdt>
                  <w:sdtPr>
                    <w:rPr>
                      <w:szCs w:val="21"/>
                    </w:rPr>
                    <w:alias w:val="专项应付款金额"/>
                    <w:tag w:val="_GBC_7735e48344194cdb93a06665b0f554d7"/>
                    <w:id w:val="-1430345397"/>
                    <w:lock w:val="sdtLocked"/>
                  </w:sdtPr>
                  <w:sdtContent>
                    <w:tc>
                      <w:tcPr>
                        <w:tcW w:w="983" w:type="pct"/>
                        <w:tcBorders>
                          <w:top w:val="single" w:sz="6" w:space="0" w:color="auto"/>
                          <w:left w:val="single" w:sz="6" w:space="0" w:color="auto"/>
                          <w:bottom w:val="single" w:sz="6" w:space="0" w:color="auto"/>
                          <w:right w:val="single" w:sz="6" w:space="0" w:color="auto"/>
                        </w:tcBorders>
                      </w:tcPr>
                      <w:p w14:paraId="3D827E8E" w14:textId="77777777" w:rsidR="00FB5EA7" w:rsidRDefault="00FB5EA7" w:rsidP="00FB5EA7">
                        <w:pPr>
                          <w:ind w:right="73"/>
                          <w:jc w:val="right"/>
                          <w:rPr>
                            <w:szCs w:val="21"/>
                          </w:rPr>
                        </w:pPr>
                        <w:r>
                          <w:rPr>
                            <w:szCs w:val="21"/>
                          </w:rPr>
                          <w:t>4,353,793.65</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420162560"/>
              <w:lock w:val="sdtLocked"/>
              <w:placeholder>
                <w:docPart w:val="0F2D405E5F464D8296984BA985D83D82"/>
              </w:placeholder>
            </w:sdtPr>
            <w:sdtContent>
              <w:tr w:rsidR="00FB5EA7" w14:paraId="0464C698"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684322902"/>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2D6540F1" w14:textId="77777777" w:rsidR="00FB5EA7" w:rsidRDefault="00FB5EA7" w:rsidP="00FB5EA7">
                        <w:pPr>
                          <w:ind w:right="105"/>
                          <w:rPr>
                            <w:szCs w:val="21"/>
                          </w:rPr>
                        </w:pPr>
                        <w:r>
                          <w:rPr>
                            <w:rFonts w:hint="eastAsia"/>
                            <w:szCs w:val="21"/>
                          </w:rPr>
                          <w:t>多级换热步进式冷却水泥节能关键技术开发</w:t>
                        </w:r>
                      </w:p>
                    </w:tc>
                  </w:sdtContent>
                </w:sdt>
                <w:sdt>
                  <w:sdtPr>
                    <w:rPr>
                      <w:szCs w:val="21"/>
                    </w:rPr>
                    <w:alias w:val="专项应付款金额"/>
                    <w:tag w:val="_GBC_9f3a4967163d4e119b4a3399b2c0ccfb"/>
                    <w:id w:val="-443071350"/>
                    <w:lock w:val="sdtLocked"/>
                  </w:sdtPr>
                  <w:sdtContent>
                    <w:tc>
                      <w:tcPr>
                        <w:tcW w:w="965" w:type="pct"/>
                        <w:tcBorders>
                          <w:top w:val="single" w:sz="6" w:space="0" w:color="auto"/>
                          <w:left w:val="single" w:sz="6" w:space="0" w:color="auto"/>
                          <w:bottom w:val="single" w:sz="6" w:space="0" w:color="auto"/>
                          <w:right w:val="single" w:sz="6" w:space="0" w:color="auto"/>
                        </w:tcBorders>
                      </w:tcPr>
                      <w:p w14:paraId="207927CF" w14:textId="77777777" w:rsidR="00FB5EA7" w:rsidRDefault="00FB5EA7" w:rsidP="00FB5EA7">
                        <w:pPr>
                          <w:ind w:right="73"/>
                          <w:jc w:val="right"/>
                          <w:rPr>
                            <w:szCs w:val="21"/>
                          </w:rPr>
                        </w:pPr>
                        <w:r>
                          <w:rPr>
                            <w:szCs w:val="21"/>
                          </w:rPr>
                          <w:t>3,703,765.42</w:t>
                        </w:r>
                      </w:p>
                    </w:tc>
                  </w:sdtContent>
                </w:sdt>
                <w:sdt>
                  <w:sdtPr>
                    <w:rPr>
                      <w:szCs w:val="21"/>
                    </w:rPr>
                    <w:alias w:val="专项应付款明细-增加数"/>
                    <w:tag w:val="_GBC_3f28299173eb4f4db672d944a671f365"/>
                    <w:id w:val="-1461712477"/>
                    <w:lock w:val="sdtLocked"/>
                  </w:sdtPr>
                  <w:sdtContent>
                    <w:tc>
                      <w:tcPr>
                        <w:tcW w:w="804" w:type="pct"/>
                        <w:tcBorders>
                          <w:left w:val="single" w:sz="6" w:space="0" w:color="auto"/>
                          <w:right w:val="single" w:sz="6" w:space="0" w:color="auto"/>
                        </w:tcBorders>
                        <w:shd w:val="clear" w:color="auto" w:fill="auto"/>
                      </w:tcPr>
                      <w:p w14:paraId="62F8E3E6" w14:textId="77777777" w:rsidR="00FB5EA7" w:rsidRDefault="00FB5EA7" w:rsidP="00FB5EA7">
                        <w:pPr>
                          <w:jc w:val="right"/>
                          <w:rPr>
                            <w:szCs w:val="21"/>
                          </w:rPr>
                        </w:pPr>
                      </w:p>
                    </w:tc>
                  </w:sdtContent>
                </w:sdt>
                <w:sdt>
                  <w:sdtPr>
                    <w:rPr>
                      <w:szCs w:val="21"/>
                    </w:rPr>
                    <w:alias w:val="专项应付款明细-减少数"/>
                    <w:tag w:val="_GBC_17375965e2574633b78e9a7f597e3c13"/>
                    <w:id w:val="-159861287"/>
                    <w:lock w:val="sdtLocked"/>
                  </w:sdtPr>
                  <w:sdtContent>
                    <w:tc>
                      <w:tcPr>
                        <w:tcW w:w="805" w:type="pct"/>
                        <w:tcBorders>
                          <w:left w:val="single" w:sz="6" w:space="0" w:color="auto"/>
                          <w:right w:val="single" w:sz="6" w:space="0" w:color="auto"/>
                        </w:tcBorders>
                        <w:shd w:val="clear" w:color="auto" w:fill="auto"/>
                      </w:tcPr>
                      <w:p w14:paraId="014BD523" w14:textId="77777777" w:rsidR="00FB5EA7" w:rsidRDefault="00FB5EA7" w:rsidP="00FB5EA7">
                        <w:pPr>
                          <w:jc w:val="right"/>
                          <w:rPr>
                            <w:szCs w:val="21"/>
                          </w:rPr>
                        </w:pPr>
                      </w:p>
                    </w:tc>
                  </w:sdtContent>
                </w:sdt>
                <w:sdt>
                  <w:sdtPr>
                    <w:rPr>
                      <w:szCs w:val="21"/>
                    </w:rPr>
                    <w:alias w:val="专项应付款金额"/>
                    <w:tag w:val="_GBC_7735e48344194cdb93a06665b0f554d7"/>
                    <w:id w:val="-1425403745"/>
                    <w:lock w:val="sdtLocked"/>
                  </w:sdtPr>
                  <w:sdtContent>
                    <w:tc>
                      <w:tcPr>
                        <w:tcW w:w="983" w:type="pct"/>
                        <w:tcBorders>
                          <w:top w:val="single" w:sz="6" w:space="0" w:color="auto"/>
                          <w:left w:val="single" w:sz="6" w:space="0" w:color="auto"/>
                          <w:bottom w:val="single" w:sz="6" w:space="0" w:color="auto"/>
                          <w:right w:val="single" w:sz="6" w:space="0" w:color="auto"/>
                        </w:tcBorders>
                      </w:tcPr>
                      <w:p w14:paraId="553C4660" w14:textId="77777777" w:rsidR="00FB5EA7" w:rsidRDefault="00FB5EA7" w:rsidP="00FB5EA7">
                        <w:pPr>
                          <w:ind w:right="73"/>
                          <w:jc w:val="right"/>
                          <w:rPr>
                            <w:szCs w:val="21"/>
                          </w:rPr>
                        </w:pPr>
                        <w:r>
                          <w:rPr>
                            <w:szCs w:val="21"/>
                          </w:rPr>
                          <w:t>3,703,765.42</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162535999"/>
              <w:lock w:val="sdtLocked"/>
              <w:placeholder>
                <w:docPart w:val="0F2D405E5F464D8296984BA985D83D82"/>
              </w:placeholder>
            </w:sdtPr>
            <w:sdtContent>
              <w:tr w:rsidR="00FB5EA7" w14:paraId="08B49A44"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436296049"/>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29235B82" w14:textId="77777777" w:rsidR="00FB5EA7" w:rsidRDefault="00FB5EA7" w:rsidP="00FB5EA7">
                        <w:pPr>
                          <w:ind w:right="105"/>
                          <w:rPr>
                            <w:szCs w:val="21"/>
                          </w:rPr>
                        </w:pPr>
                        <w:r>
                          <w:rPr>
                            <w:rFonts w:hint="eastAsia"/>
                            <w:szCs w:val="21"/>
                          </w:rPr>
                          <w:t>10000t/d科研</w:t>
                        </w:r>
                      </w:p>
                    </w:tc>
                  </w:sdtContent>
                </w:sdt>
                <w:sdt>
                  <w:sdtPr>
                    <w:rPr>
                      <w:szCs w:val="21"/>
                    </w:rPr>
                    <w:alias w:val="专项应付款金额"/>
                    <w:tag w:val="_GBC_9f3a4967163d4e119b4a3399b2c0ccfb"/>
                    <w:id w:val="386008264"/>
                    <w:lock w:val="sdtLocked"/>
                  </w:sdtPr>
                  <w:sdtContent>
                    <w:tc>
                      <w:tcPr>
                        <w:tcW w:w="965" w:type="pct"/>
                        <w:tcBorders>
                          <w:top w:val="single" w:sz="6" w:space="0" w:color="auto"/>
                          <w:left w:val="single" w:sz="6" w:space="0" w:color="auto"/>
                          <w:bottom w:val="single" w:sz="6" w:space="0" w:color="auto"/>
                          <w:right w:val="single" w:sz="6" w:space="0" w:color="auto"/>
                        </w:tcBorders>
                      </w:tcPr>
                      <w:p w14:paraId="4C7A5D19" w14:textId="77777777" w:rsidR="00FB5EA7" w:rsidRDefault="00FB5EA7" w:rsidP="00FB5EA7">
                        <w:pPr>
                          <w:ind w:right="73"/>
                          <w:jc w:val="right"/>
                          <w:rPr>
                            <w:szCs w:val="21"/>
                          </w:rPr>
                        </w:pPr>
                        <w:r>
                          <w:rPr>
                            <w:szCs w:val="21"/>
                          </w:rPr>
                          <w:t>2,472,382.38</w:t>
                        </w:r>
                      </w:p>
                    </w:tc>
                  </w:sdtContent>
                </w:sdt>
                <w:sdt>
                  <w:sdtPr>
                    <w:rPr>
                      <w:szCs w:val="21"/>
                    </w:rPr>
                    <w:alias w:val="专项应付款明细-增加数"/>
                    <w:tag w:val="_GBC_3f28299173eb4f4db672d944a671f365"/>
                    <w:id w:val="-1029257548"/>
                    <w:lock w:val="sdtLocked"/>
                  </w:sdtPr>
                  <w:sdtContent>
                    <w:tc>
                      <w:tcPr>
                        <w:tcW w:w="804" w:type="pct"/>
                        <w:tcBorders>
                          <w:left w:val="single" w:sz="6" w:space="0" w:color="auto"/>
                          <w:right w:val="single" w:sz="6" w:space="0" w:color="auto"/>
                        </w:tcBorders>
                        <w:shd w:val="clear" w:color="auto" w:fill="auto"/>
                      </w:tcPr>
                      <w:p w14:paraId="0D525DE1" w14:textId="77777777" w:rsidR="00FB5EA7" w:rsidRDefault="00FB5EA7" w:rsidP="00FB5EA7">
                        <w:pPr>
                          <w:jc w:val="right"/>
                          <w:rPr>
                            <w:szCs w:val="21"/>
                          </w:rPr>
                        </w:pPr>
                      </w:p>
                    </w:tc>
                  </w:sdtContent>
                </w:sdt>
                <w:sdt>
                  <w:sdtPr>
                    <w:rPr>
                      <w:szCs w:val="21"/>
                    </w:rPr>
                    <w:alias w:val="专项应付款明细-减少数"/>
                    <w:tag w:val="_GBC_17375965e2574633b78e9a7f597e3c13"/>
                    <w:id w:val="1303809586"/>
                    <w:lock w:val="sdtLocked"/>
                  </w:sdtPr>
                  <w:sdtContent>
                    <w:tc>
                      <w:tcPr>
                        <w:tcW w:w="805" w:type="pct"/>
                        <w:tcBorders>
                          <w:left w:val="single" w:sz="6" w:space="0" w:color="auto"/>
                          <w:right w:val="single" w:sz="6" w:space="0" w:color="auto"/>
                        </w:tcBorders>
                        <w:shd w:val="clear" w:color="auto" w:fill="auto"/>
                      </w:tcPr>
                      <w:p w14:paraId="2BE83364" w14:textId="77777777" w:rsidR="00FB5EA7" w:rsidRDefault="00FB5EA7" w:rsidP="00FB5EA7">
                        <w:pPr>
                          <w:jc w:val="right"/>
                          <w:rPr>
                            <w:szCs w:val="21"/>
                          </w:rPr>
                        </w:pPr>
                      </w:p>
                    </w:tc>
                  </w:sdtContent>
                </w:sdt>
                <w:sdt>
                  <w:sdtPr>
                    <w:rPr>
                      <w:szCs w:val="21"/>
                    </w:rPr>
                    <w:alias w:val="专项应付款金额"/>
                    <w:tag w:val="_GBC_7735e48344194cdb93a06665b0f554d7"/>
                    <w:id w:val="1674453381"/>
                    <w:lock w:val="sdtLocked"/>
                  </w:sdtPr>
                  <w:sdtContent>
                    <w:tc>
                      <w:tcPr>
                        <w:tcW w:w="983" w:type="pct"/>
                        <w:tcBorders>
                          <w:top w:val="single" w:sz="6" w:space="0" w:color="auto"/>
                          <w:left w:val="single" w:sz="6" w:space="0" w:color="auto"/>
                          <w:bottom w:val="single" w:sz="6" w:space="0" w:color="auto"/>
                          <w:right w:val="single" w:sz="6" w:space="0" w:color="auto"/>
                        </w:tcBorders>
                      </w:tcPr>
                      <w:p w14:paraId="06085514" w14:textId="77777777" w:rsidR="00FB5EA7" w:rsidRDefault="00FB5EA7" w:rsidP="00FB5EA7">
                        <w:pPr>
                          <w:ind w:right="73"/>
                          <w:jc w:val="right"/>
                          <w:rPr>
                            <w:szCs w:val="21"/>
                          </w:rPr>
                        </w:pPr>
                        <w:r>
                          <w:rPr>
                            <w:szCs w:val="21"/>
                          </w:rPr>
                          <w:t>2,472,382.38</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423542662"/>
              <w:lock w:val="sdtLocked"/>
              <w:placeholder>
                <w:docPart w:val="0F2D405E5F464D8296984BA985D83D82"/>
              </w:placeholder>
            </w:sdtPr>
            <w:sdtContent>
              <w:tr w:rsidR="00FB5EA7" w14:paraId="3B43233D"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11566536"/>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138EC672" w14:textId="77777777" w:rsidR="00FB5EA7" w:rsidRDefault="00FB5EA7" w:rsidP="00FB5EA7">
                        <w:pPr>
                          <w:ind w:right="105"/>
                          <w:rPr>
                            <w:szCs w:val="21"/>
                          </w:rPr>
                        </w:pPr>
                        <w:r>
                          <w:rPr>
                            <w:rFonts w:hint="eastAsia"/>
                            <w:szCs w:val="21"/>
                          </w:rPr>
                          <w:t>污泥干燥机可燃危险物破碎机-科力</w:t>
                        </w:r>
                      </w:p>
                    </w:tc>
                  </w:sdtContent>
                </w:sdt>
                <w:sdt>
                  <w:sdtPr>
                    <w:rPr>
                      <w:szCs w:val="21"/>
                    </w:rPr>
                    <w:alias w:val="专项应付款金额"/>
                    <w:tag w:val="_GBC_9f3a4967163d4e119b4a3399b2c0ccfb"/>
                    <w:id w:val="1906482527"/>
                    <w:lock w:val="sdtLocked"/>
                  </w:sdtPr>
                  <w:sdtContent>
                    <w:tc>
                      <w:tcPr>
                        <w:tcW w:w="965" w:type="pct"/>
                        <w:tcBorders>
                          <w:top w:val="single" w:sz="6" w:space="0" w:color="auto"/>
                          <w:left w:val="single" w:sz="6" w:space="0" w:color="auto"/>
                          <w:bottom w:val="single" w:sz="6" w:space="0" w:color="auto"/>
                          <w:right w:val="single" w:sz="6" w:space="0" w:color="auto"/>
                        </w:tcBorders>
                      </w:tcPr>
                      <w:p w14:paraId="675FCF8A" w14:textId="77777777" w:rsidR="00FB5EA7" w:rsidRDefault="00FB5EA7" w:rsidP="00FB5EA7">
                        <w:pPr>
                          <w:ind w:right="73"/>
                          <w:jc w:val="right"/>
                          <w:rPr>
                            <w:szCs w:val="21"/>
                          </w:rPr>
                        </w:pPr>
                        <w:r>
                          <w:rPr>
                            <w:szCs w:val="21"/>
                          </w:rPr>
                          <w:t>2,150,000.00</w:t>
                        </w:r>
                      </w:p>
                    </w:tc>
                  </w:sdtContent>
                </w:sdt>
                <w:sdt>
                  <w:sdtPr>
                    <w:rPr>
                      <w:szCs w:val="21"/>
                    </w:rPr>
                    <w:alias w:val="专项应付款明细-增加数"/>
                    <w:tag w:val="_GBC_3f28299173eb4f4db672d944a671f365"/>
                    <w:id w:val="-1754887135"/>
                    <w:lock w:val="sdtLocked"/>
                  </w:sdtPr>
                  <w:sdtContent>
                    <w:tc>
                      <w:tcPr>
                        <w:tcW w:w="804" w:type="pct"/>
                        <w:tcBorders>
                          <w:left w:val="single" w:sz="6" w:space="0" w:color="auto"/>
                          <w:right w:val="single" w:sz="6" w:space="0" w:color="auto"/>
                        </w:tcBorders>
                        <w:shd w:val="clear" w:color="auto" w:fill="auto"/>
                      </w:tcPr>
                      <w:p w14:paraId="61A9CFF3" w14:textId="77777777" w:rsidR="00FB5EA7" w:rsidRDefault="00FB5EA7" w:rsidP="00FB5EA7">
                        <w:pPr>
                          <w:jc w:val="right"/>
                          <w:rPr>
                            <w:szCs w:val="21"/>
                          </w:rPr>
                        </w:pPr>
                      </w:p>
                    </w:tc>
                  </w:sdtContent>
                </w:sdt>
                <w:sdt>
                  <w:sdtPr>
                    <w:rPr>
                      <w:szCs w:val="21"/>
                    </w:rPr>
                    <w:alias w:val="专项应付款明细-减少数"/>
                    <w:tag w:val="_GBC_17375965e2574633b78e9a7f597e3c13"/>
                    <w:id w:val="1016352163"/>
                    <w:lock w:val="sdtLocked"/>
                  </w:sdtPr>
                  <w:sdtContent>
                    <w:tc>
                      <w:tcPr>
                        <w:tcW w:w="805" w:type="pct"/>
                        <w:tcBorders>
                          <w:left w:val="single" w:sz="6" w:space="0" w:color="auto"/>
                          <w:right w:val="single" w:sz="6" w:space="0" w:color="auto"/>
                        </w:tcBorders>
                        <w:shd w:val="clear" w:color="auto" w:fill="auto"/>
                      </w:tcPr>
                      <w:p w14:paraId="4A9B8FEB" w14:textId="77777777" w:rsidR="00FB5EA7" w:rsidRDefault="00FB5EA7" w:rsidP="00FB5EA7">
                        <w:pPr>
                          <w:jc w:val="right"/>
                          <w:rPr>
                            <w:szCs w:val="21"/>
                          </w:rPr>
                        </w:pPr>
                      </w:p>
                    </w:tc>
                  </w:sdtContent>
                </w:sdt>
                <w:sdt>
                  <w:sdtPr>
                    <w:rPr>
                      <w:szCs w:val="21"/>
                    </w:rPr>
                    <w:alias w:val="专项应付款金额"/>
                    <w:tag w:val="_GBC_7735e48344194cdb93a06665b0f554d7"/>
                    <w:id w:val="-856417433"/>
                    <w:lock w:val="sdtLocked"/>
                  </w:sdtPr>
                  <w:sdtContent>
                    <w:tc>
                      <w:tcPr>
                        <w:tcW w:w="983" w:type="pct"/>
                        <w:tcBorders>
                          <w:top w:val="single" w:sz="6" w:space="0" w:color="auto"/>
                          <w:left w:val="single" w:sz="6" w:space="0" w:color="auto"/>
                          <w:bottom w:val="single" w:sz="6" w:space="0" w:color="auto"/>
                          <w:right w:val="single" w:sz="6" w:space="0" w:color="auto"/>
                        </w:tcBorders>
                      </w:tcPr>
                      <w:p w14:paraId="4CED00C3" w14:textId="77777777" w:rsidR="00FB5EA7" w:rsidRDefault="00FB5EA7" w:rsidP="00FB5EA7">
                        <w:pPr>
                          <w:ind w:right="73"/>
                          <w:jc w:val="right"/>
                          <w:rPr>
                            <w:szCs w:val="21"/>
                          </w:rPr>
                        </w:pPr>
                        <w:r>
                          <w:rPr>
                            <w:szCs w:val="21"/>
                          </w:rPr>
                          <w:t>2,150,000.00</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37200163"/>
              <w:lock w:val="sdtLocked"/>
              <w:placeholder>
                <w:docPart w:val="0F2D405E5F464D8296984BA985D83D82"/>
              </w:placeholder>
            </w:sdtPr>
            <w:sdtContent>
              <w:tr w:rsidR="00FB5EA7" w14:paraId="00238745"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325986321"/>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19ABB24E" w14:textId="77777777" w:rsidR="00FB5EA7" w:rsidRDefault="00FB5EA7" w:rsidP="00FB5EA7">
                        <w:pPr>
                          <w:ind w:right="105"/>
                          <w:rPr>
                            <w:szCs w:val="21"/>
                          </w:rPr>
                        </w:pPr>
                        <w:r>
                          <w:rPr>
                            <w:rFonts w:hint="eastAsia"/>
                            <w:szCs w:val="21"/>
                          </w:rPr>
                          <w:t>高耐性先进水泥</w:t>
                        </w:r>
                        <w:proofErr w:type="gramStart"/>
                        <w:r>
                          <w:rPr>
                            <w:rFonts w:hint="eastAsia"/>
                            <w:szCs w:val="21"/>
                          </w:rPr>
                          <w:t>基材料</w:t>
                        </w:r>
                        <w:proofErr w:type="gramEnd"/>
                        <w:r>
                          <w:rPr>
                            <w:rFonts w:hint="eastAsia"/>
                            <w:szCs w:val="21"/>
                          </w:rPr>
                          <w:t>研发</w:t>
                        </w:r>
                      </w:p>
                    </w:tc>
                  </w:sdtContent>
                </w:sdt>
                <w:sdt>
                  <w:sdtPr>
                    <w:rPr>
                      <w:szCs w:val="21"/>
                    </w:rPr>
                    <w:alias w:val="专项应付款金额"/>
                    <w:tag w:val="_GBC_9f3a4967163d4e119b4a3399b2c0ccfb"/>
                    <w:id w:val="1445203008"/>
                    <w:lock w:val="sdtLocked"/>
                  </w:sdtPr>
                  <w:sdtContent>
                    <w:tc>
                      <w:tcPr>
                        <w:tcW w:w="965" w:type="pct"/>
                        <w:tcBorders>
                          <w:top w:val="single" w:sz="6" w:space="0" w:color="auto"/>
                          <w:left w:val="single" w:sz="6" w:space="0" w:color="auto"/>
                          <w:bottom w:val="single" w:sz="6" w:space="0" w:color="auto"/>
                          <w:right w:val="single" w:sz="6" w:space="0" w:color="auto"/>
                        </w:tcBorders>
                      </w:tcPr>
                      <w:p w14:paraId="6AE41753" w14:textId="77777777" w:rsidR="00FB5EA7" w:rsidRDefault="00FB5EA7" w:rsidP="00FB5EA7">
                        <w:pPr>
                          <w:ind w:right="73"/>
                          <w:jc w:val="right"/>
                          <w:rPr>
                            <w:szCs w:val="21"/>
                          </w:rPr>
                        </w:pPr>
                        <w:r>
                          <w:rPr>
                            <w:szCs w:val="21"/>
                          </w:rPr>
                          <w:t>27,272.86</w:t>
                        </w:r>
                      </w:p>
                    </w:tc>
                  </w:sdtContent>
                </w:sdt>
                <w:sdt>
                  <w:sdtPr>
                    <w:rPr>
                      <w:szCs w:val="21"/>
                    </w:rPr>
                    <w:alias w:val="专项应付款明细-增加数"/>
                    <w:tag w:val="_GBC_3f28299173eb4f4db672d944a671f365"/>
                    <w:id w:val="1047256209"/>
                    <w:lock w:val="sdtLocked"/>
                  </w:sdtPr>
                  <w:sdtContent>
                    <w:tc>
                      <w:tcPr>
                        <w:tcW w:w="804" w:type="pct"/>
                        <w:tcBorders>
                          <w:left w:val="single" w:sz="6" w:space="0" w:color="auto"/>
                          <w:right w:val="single" w:sz="6" w:space="0" w:color="auto"/>
                        </w:tcBorders>
                        <w:shd w:val="clear" w:color="auto" w:fill="auto"/>
                      </w:tcPr>
                      <w:p w14:paraId="4B5FC5CF" w14:textId="77777777" w:rsidR="00FB5EA7" w:rsidRDefault="00FB5EA7" w:rsidP="00FB5EA7">
                        <w:pPr>
                          <w:jc w:val="right"/>
                          <w:rPr>
                            <w:szCs w:val="21"/>
                          </w:rPr>
                        </w:pPr>
                      </w:p>
                    </w:tc>
                  </w:sdtContent>
                </w:sdt>
                <w:sdt>
                  <w:sdtPr>
                    <w:rPr>
                      <w:szCs w:val="21"/>
                    </w:rPr>
                    <w:alias w:val="专项应付款明细-减少数"/>
                    <w:tag w:val="_GBC_17375965e2574633b78e9a7f597e3c13"/>
                    <w:id w:val="130763447"/>
                    <w:lock w:val="sdtLocked"/>
                  </w:sdtPr>
                  <w:sdtContent>
                    <w:tc>
                      <w:tcPr>
                        <w:tcW w:w="805" w:type="pct"/>
                        <w:tcBorders>
                          <w:left w:val="single" w:sz="6" w:space="0" w:color="auto"/>
                          <w:right w:val="single" w:sz="6" w:space="0" w:color="auto"/>
                        </w:tcBorders>
                        <w:shd w:val="clear" w:color="auto" w:fill="auto"/>
                      </w:tcPr>
                      <w:p w14:paraId="34347D60" w14:textId="77777777" w:rsidR="00FB5EA7" w:rsidRDefault="00FB5EA7" w:rsidP="00FB5EA7">
                        <w:pPr>
                          <w:jc w:val="right"/>
                          <w:rPr>
                            <w:szCs w:val="21"/>
                          </w:rPr>
                        </w:pPr>
                      </w:p>
                    </w:tc>
                  </w:sdtContent>
                </w:sdt>
                <w:sdt>
                  <w:sdtPr>
                    <w:rPr>
                      <w:szCs w:val="21"/>
                    </w:rPr>
                    <w:alias w:val="专项应付款金额"/>
                    <w:tag w:val="_GBC_7735e48344194cdb93a06665b0f554d7"/>
                    <w:id w:val="110864322"/>
                    <w:lock w:val="sdtLocked"/>
                  </w:sdtPr>
                  <w:sdtContent>
                    <w:tc>
                      <w:tcPr>
                        <w:tcW w:w="983" w:type="pct"/>
                        <w:tcBorders>
                          <w:top w:val="single" w:sz="6" w:space="0" w:color="auto"/>
                          <w:left w:val="single" w:sz="6" w:space="0" w:color="auto"/>
                          <w:bottom w:val="single" w:sz="6" w:space="0" w:color="auto"/>
                          <w:right w:val="single" w:sz="6" w:space="0" w:color="auto"/>
                        </w:tcBorders>
                      </w:tcPr>
                      <w:p w14:paraId="5CBAAA49" w14:textId="77777777" w:rsidR="00FB5EA7" w:rsidRDefault="00FB5EA7" w:rsidP="00FB5EA7">
                        <w:pPr>
                          <w:ind w:right="73"/>
                          <w:jc w:val="right"/>
                          <w:rPr>
                            <w:szCs w:val="21"/>
                          </w:rPr>
                        </w:pPr>
                        <w:r>
                          <w:rPr>
                            <w:szCs w:val="21"/>
                          </w:rPr>
                          <w:t>27,272.86</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706789146"/>
              <w:lock w:val="sdtLocked"/>
              <w:placeholder>
                <w:docPart w:val="0F2D405E5F464D8296984BA985D83D82"/>
              </w:placeholder>
            </w:sdtPr>
            <w:sdtContent>
              <w:tr w:rsidR="00FB5EA7" w14:paraId="1827E9DD"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747879320"/>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6E08FFE3" w14:textId="77777777" w:rsidR="00FB5EA7" w:rsidRDefault="00FB5EA7" w:rsidP="00FB5EA7">
                        <w:pPr>
                          <w:ind w:right="105"/>
                          <w:rPr>
                            <w:szCs w:val="21"/>
                          </w:rPr>
                        </w:pPr>
                        <w:r>
                          <w:rPr>
                            <w:rFonts w:hint="eastAsia"/>
                            <w:szCs w:val="21"/>
                          </w:rPr>
                          <w:t>江苏省科技成果转化专项资金</w:t>
                        </w:r>
                      </w:p>
                    </w:tc>
                  </w:sdtContent>
                </w:sdt>
                <w:sdt>
                  <w:sdtPr>
                    <w:rPr>
                      <w:szCs w:val="21"/>
                    </w:rPr>
                    <w:alias w:val="专项应付款金额"/>
                    <w:tag w:val="_GBC_9f3a4967163d4e119b4a3399b2c0ccfb"/>
                    <w:id w:val="839352151"/>
                    <w:lock w:val="sdtLocked"/>
                  </w:sdtPr>
                  <w:sdtContent>
                    <w:tc>
                      <w:tcPr>
                        <w:tcW w:w="965" w:type="pct"/>
                        <w:tcBorders>
                          <w:top w:val="single" w:sz="6" w:space="0" w:color="auto"/>
                          <w:left w:val="single" w:sz="6" w:space="0" w:color="auto"/>
                          <w:bottom w:val="single" w:sz="6" w:space="0" w:color="auto"/>
                          <w:right w:val="single" w:sz="6" w:space="0" w:color="auto"/>
                        </w:tcBorders>
                      </w:tcPr>
                      <w:p w14:paraId="6A4D8C8B" w14:textId="77777777" w:rsidR="00FB5EA7" w:rsidRDefault="00FB5EA7" w:rsidP="00FB5EA7">
                        <w:pPr>
                          <w:ind w:right="73"/>
                          <w:jc w:val="right"/>
                          <w:rPr>
                            <w:szCs w:val="21"/>
                          </w:rPr>
                        </w:pPr>
                        <w:r>
                          <w:rPr>
                            <w:szCs w:val="21"/>
                          </w:rPr>
                          <w:t>2,000,000.00</w:t>
                        </w:r>
                      </w:p>
                    </w:tc>
                  </w:sdtContent>
                </w:sdt>
                <w:sdt>
                  <w:sdtPr>
                    <w:rPr>
                      <w:szCs w:val="21"/>
                    </w:rPr>
                    <w:alias w:val="专项应付款明细-增加数"/>
                    <w:tag w:val="_GBC_3f28299173eb4f4db672d944a671f365"/>
                    <w:id w:val="-2042511623"/>
                    <w:lock w:val="sdtLocked"/>
                  </w:sdtPr>
                  <w:sdtContent>
                    <w:tc>
                      <w:tcPr>
                        <w:tcW w:w="804" w:type="pct"/>
                        <w:tcBorders>
                          <w:left w:val="single" w:sz="6" w:space="0" w:color="auto"/>
                          <w:right w:val="single" w:sz="6" w:space="0" w:color="auto"/>
                        </w:tcBorders>
                        <w:shd w:val="clear" w:color="auto" w:fill="auto"/>
                      </w:tcPr>
                      <w:p w14:paraId="3C159A12" w14:textId="77777777" w:rsidR="00FB5EA7" w:rsidRDefault="00FB5EA7" w:rsidP="00FB5EA7">
                        <w:pPr>
                          <w:jc w:val="right"/>
                          <w:rPr>
                            <w:szCs w:val="21"/>
                          </w:rPr>
                        </w:pPr>
                      </w:p>
                    </w:tc>
                  </w:sdtContent>
                </w:sdt>
                <w:sdt>
                  <w:sdtPr>
                    <w:rPr>
                      <w:szCs w:val="21"/>
                    </w:rPr>
                    <w:alias w:val="专项应付款明细-减少数"/>
                    <w:tag w:val="_GBC_17375965e2574633b78e9a7f597e3c13"/>
                    <w:id w:val="-1066790974"/>
                    <w:lock w:val="sdtLocked"/>
                  </w:sdtPr>
                  <w:sdtContent>
                    <w:tc>
                      <w:tcPr>
                        <w:tcW w:w="805" w:type="pct"/>
                        <w:tcBorders>
                          <w:left w:val="single" w:sz="6" w:space="0" w:color="auto"/>
                          <w:right w:val="single" w:sz="6" w:space="0" w:color="auto"/>
                        </w:tcBorders>
                        <w:shd w:val="clear" w:color="auto" w:fill="auto"/>
                      </w:tcPr>
                      <w:p w14:paraId="23C47BC2" w14:textId="77777777" w:rsidR="00FB5EA7" w:rsidRDefault="00FB5EA7" w:rsidP="00FB5EA7">
                        <w:pPr>
                          <w:jc w:val="right"/>
                          <w:rPr>
                            <w:szCs w:val="21"/>
                          </w:rPr>
                        </w:pPr>
                        <w:r>
                          <w:rPr>
                            <w:szCs w:val="21"/>
                          </w:rPr>
                          <w:t>150,000.00</w:t>
                        </w:r>
                      </w:p>
                    </w:tc>
                  </w:sdtContent>
                </w:sdt>
                <w:sdt>
                  <w:sdtPr>
                    <w:rPr>
                      <w:szCs w:val="21"/>
                    </w:rPr>
                    <w:alias w:val="专项应付款金额"/>
                    <w:tag w:val="_GBC_7735e48344194cdb93a06665b0f554d7"/>
                    <w:id w:val="-725301020"/>
                    <w:lock w:val="sdtLocked"/>
                  </w:sdtPr>
                  <w:sdtContent>
                    <w:tc>
                      <w:tcPr>
                        <w:tcW w:w="983" w:type="pct"/>
                        <w:tcBorders>
                          <w:top w:val="single" w:sz="6" w:space="0" w:color="auto"/>
                          <w:left w:val="single" w:sz="6" w:space="0" w:color="auto"/>
                          <w:bottom w:val="single" w:sz="6" w:space="0" w:color="auto"/>
                          <w:right w:val="single" w:sz="6" w:space="0" w:color="auto"/>
                        </w:tcBorders>
                      </w:tcPr>
                      <w:p w14:paraId="43CC8570" w14:textId="77777777" w:rsidR="00FB5EA7" w:rsidRDefault="00FB5EA7" w:rsidP="00FB5EA7">
                        <w:pPr>
                          <w:ind w:right="73"/>
                          <w:jc w:val="right"/>
                          <w:rPr>
                            <w:szCs w:val="21"/>
                          </w:rPr>
                        </w:pPr>
                        <w:r>
                          <w:rPr>
                            <w:szCs w:val="21"/>
                          </w:rPr>
                          <w:t>1,850,000.00</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286813429"/>
              <w:lock w:val="sdtLocked"/>
              <w:placeholder>
                <w:docPart w:val="0F2D405E5F464D8296984BA985D83D82"/>
              </w:placeholder>
            </w:sdtPr>
            <w:sdtContent>
              <w:tr w:rsidR="00FB5EA7" w14:paraId="1145AC95"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23552353"/>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4E438466" w14:textId="77777777" w:rsidR="00FB5EA7" w:rsidRDefault="00FB5EA7" w:rsidP="00FB5EA7">
                        <w:pPr>
                          <w:ind w:right="105"/>
                          <w:rPr>
                            <w:szCs w:val="21"/>
                          </w:rPr>
                        </w:pPr>
                        <w:r>
                          <w:rPr>
                            <w:rFonts w:hint="eastAsia"/>
                            <w:szCs w:val="21"/>
                          </w:rPr>
                          <w:t>徐州老厂土地补偿费</w:t>
                        </w:r>
                      </w:p>
                    </w:tc>
                  </w:sdtContent>
                </w:sdt>
                <w:sdt>
                  <w:sdtPr>
                    <w:rPr>
                      <w:szCs w:val="21"/>
                    </w:rPr>
                    <w:alias w:val="专项应付款金额"/>
                    <w:tag w:val="_GBC_9f3a4967163d4e119b4a3399b2c0ccfb"/>
                    <w:id w:val="-425956798"/>
                    <w:lock w:val="sdtLocked"/>
                  </w:sdtPr>
                  <w:sdtContent>
                    <w:tc>
                      <w:tcPr>
                        <w:tcW w:w="965" w:type="pct"/>
                        <w:tcBorders>
                          <w:top w:val="single" w:sz="6" w:space="0" w:color="auto"/>
                          <w:left w:val="single" w:sz="6" w:space="0" w:color="auto"/>
                          <w:bottom w:val="single" w:sz="6" w:space="0" w:color="auto"/>
                          <w:right w:val="single" w:sz="6" w:space="0" w:color="auto"/>
                        </w:tcBorders>
                      </w:tcPr>
                      <w:p w14:paraId="0F3B10FA" w14:textId="77777777" w:rsidR="00FB5EA7" w:rsidRDefault="00FB5EA7" w:rsidP="00FB5EA7">
                        <w:pPr>
                          <w:ind w:right="73"/>
                          <w:jc w:val="right"/>
                          <w:rPr>
                            <w:szCs w:val="21"/>
                          </w:rPr>
                        </w:pPr>
                        <w:r>
                          <w:rPr>
                            <w:szCs w:val="21"/>
                          </w:rPr>
                          <w:t>59,460,000.00</w:t>
                        </w:r>
                      </w:p>
                    </w:tc>
                  </w:sdtContent>
                </w:sdt>
                <w:sdt>
                  <w:sdtPr>
                    <w:rPr>
                      <w:szCs w:val="21"/>
                    </w:rPr>
                    <w:alias w:val="专项应付款明细-增加数"/>
                    <w:tag w:val="_GBC_3f28299173eb4f4db672d944a671f365"/>
                    <w:id w:val="-1136102526"/>
                    <w:lock w:val="sdtLocked"/>
                  </w:sdtPr>
                  <w:sdtContent>
                    <w:tc>
                      <w:tcPr>
                        <w:tcW w:w="804" w:type="pct"/>
                        <w:tcBorders>
                          <w:left w:val="single" w:sz="6" w:space="0" w:color="auto"/>
                          <w:right w:val="single" w:sz="6" w:space="0" w:color="auto"/>
                        </w:tcBorders>
                        <w:shd w:val="clear" w:color="auto" w:fill="auto"/>
                      </w:tcPr>
                      <w:p w14:paraId="68070B14" w14:textId="77777777" w:rsidR="00FB5EA7" w:rsidRDefault="00FB5EA7" w:rsidP="00FB5EA7">
                        <w:pPr>
                          <w:jc w:val="right"/>
                          <w:rPr>
                            <w:szCs w:val="21"/>
                          </w:rPr>
                        </w:pPr>
                      </w:p>
                    </w:tc>
                  </w:sdtContent>
                </w:sdt>
                <w:sdt>
                  <w:sdtPr>
                    <w:rPr>
                      <w:szCs w:val="21"/>
                    </w:rPr>
                    <w:alias w:val="专项应付款明细-减少数"/>
                    <w:tag w:val="_GBC_17375965e2574633b78e9a7f597e3c13"/>
                    <w:id w:val="-1404597966"/>
                    <w:lock w:val="sdtLocked"/>
                  </w:sdtPr>
                  <w:sdtContent>
                    <w:tc>
                      <w:tcPr>
                        <w:tcW w:w="805" w:type="pct"/>
                        <w:tcBorders>
                          <w:left w:val="single" w:sz="6" w:space="0" w:color="auto"/>
                          <w:right w:val="single" w:sz="6" w:space="0" w:color="auto"/>
                        </w:tcBorders>
                        <w:shd w:val="clear" w:color="auto" w:fill="auto"/>
                      </w:tcPr>
                      <w:p w14:paraId="7140EA4F" w14:textId="77777777" w:rsidR="00FB5EA7" w:rsidRDefault="00FB5EA7" w:rsidP="00FB5EA7">
                        <w:pPr>
                          <w:jc w:val="right"/>
                          <w:rPr>
                            <w:szCs w:val="21"/>
                          </w:rPr>
                        </w:pPr>
                      </w:p>
                    </w:tc>
                  </w:sdtContent>
                </w:sdt>
                <w:sdt>
                  <w:sdtPr>
                    <w:rPr>
                      <w:szCs w:val="21"/>
                    </w:rPr>
                    <w:alias w:val="专项应付款金额"/>
                    <w:tag w:val="_GBC_7735e48344194cdb93a06665b0f554d7"/>
                    <w:id w:val="-1355724469"/>
                    <w:lock w:val="sdtLocked"/>
                  </w:sdtPr>
                  <w:sdtContent>
                    <w:tc>
                      <w:tcPr>
                        <w:tcW w:w="983" w:type="pct"/>
                        <w:tcBorders>
                          <w:top w:val="single" w:sz="6" w:space="0" w:color="auto"/>
                          <w:left w:val="single" w:sz="6" w:space="0" w:color="auto"/>
                          <w:bottom w:val="single" w:sz="6" w:space="0" w:color="auto"/>
                          <w:right w:val="single" w:sz="6" w:space="0" w:color="auto"/>
                        </w:tcBorders>
                      </w:tcPr>
                      <w:p w14:paraId="6269D60D" w14:textId="77777777" w:rsidR="00FB5EA7" w:rsidRDefault="00FB5EA7" w:rsidP="00FB5EA7">
                        <w:pPr>
                          <w:ind w:right="73"/>
                          <w:jc w:val="right"/>
                          <w:rPr>
                            <w:szCs w:val="21"/>
                          </w:rPr>
                        </w:pPr>
                        <w:r>
                          <w:rPr>
                            <w:szCs w:val="21"/>
                          </w:rPr>
                          <w:t>59,460,000.00</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61511886"/>
              <w:lock w:val="sdtLocked"/>
              <w:placeholder>
                <w:docPart w:val="0F2D405E5F464D8296984BA985D83D82"/>
              </w:placeholder>
            </w:sdtPr>
            <w:sdtContent>
              <w:tr w:rsidR="00FB5EA7" w14:paraId="3C5C2A37"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996069310"/>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38FA8D45" w14:textId="77777777" w:rsidR="00FB5EA7" w:rsidRDefault="00FB5EA7" w:rsidP="00FB5EA7">
                        <w:pPr>
                          <w:ind w:right="105"/>
                          <w:rPr>
                            <w:szCs w:val="21"/>
                          </w:rPr>
                        </w:pPr>
                        <w:r>
                          <w:rPr>
                            <w:rFonts w:hint="eastAsia"/>
                            <w:szCs w:val="21"/>
                          </w:rPr>
                          <w:t>天津水泥技术装备工程中心建设设备研制</w:t>
                        </w:r>
                      </w:p>
                    </w:tc>
                  </w:sdtContent>
                </w:sdt>
                <w:sdt>
                  <w:sdtPr>
                    <w:rPr>
                      <w:szCs w:val="21"/>
                    </w:rPr>
                    <w:alias w:val="专项应付款金额"/>
                    <w:tag w:val="_GBC_9f3a4967163d4e119b4a3399b2c0ccfb"/>
                    <w:id w:val="1538850263"/>
                    <w:lock w:val="sdtLocked"/>
                  </w:sdtPr>
                  <w:sdtContent>
                    <w:tc>
                      <w:tcPr>
                        <w:tcW w:w="965" w:type="pct"/>
                        <w:tcBorders>
                          <w:top w:val="single" w:sz="6" w:space="0" w:color="auto"/>
                          <w:left w:val="single" w:sz="6" w:space="0" w:color="auto"/>
                          <w:bottom w:val="single" w:sz="6" w:space="0" w:color="auto"/>
                          <w:right w:val="single" w:sz="6" w:space="0" w:color="auto"/>
                        </w:tcBorders>
                      </w:tcPr>
                      <w:p w14:paraId="7F0A724B" w14:textId="77777777" w:rsidR="00FB5EA7" w:rsidRDefault="00FB5EA7" w:rsidP="00FB5EA7">
                        <w:pPr>
                          <w:ind w:right="73"/>
                          <w:jc w:val="right"/>
                          <w:rPr>
                            <w:szCs w:val="21"/>
                          </w:rPr>
                        </w:pPr>
                        <w:r>
                          <w:rPr>
                            <w:szCs w:val="21"/>
                          </w:rPr>
                          <w:t>942,349.05</w:t>
                        </w:r>
                      </w:p>
                    </w:tc>
                  </w:sdtContent>
                </w:sdt>
                <w:sdt>
                  <w:sdtPr>
                    <w:rPr>
                      <w:szCs w:val="21"/>
                    </w:rPr>
                    <w:alias w:val="专项应付款明细-增加数"/>
                    <w:tag w:val="_GBC_3f28299173eb4f4db672d944a671f365"/>
                    <w:id w:val="2112470444"/>
                    <w:lock w:val="sdtLocked"/>
                  </w:sdtPr>
                  <w:sdtContent>
                    <w:tc>
                      <w:tcPr>
                        <w:tcW w:w="804" w:type="pct"/>
                        <w:tcBorders>
                          <w:left w:val="single" w:sz="6" w:space="0" w:color="auto"/>
                          <w:right w:val="single" w:sz="6" w:space="0" w:color="auto"/>
                        </w:tcBorders>
                        <w:shd w:val="clear" w:color="auto" w:fill="auto"/>
                      </w:tcPr>
                      <w:p w14:paraId="4ECFAC78" w14:textId="77777777" w:rsidR="00FB5EA7" w:rsidRDefault="00FB5EA7" w:rsidP="00FB5EA7">
                        <w:pPr>
                          <w:jc w:val="right"/>
                          <w:rPr>
                            <w:szCs w:val="21"/>
                          </w:rPr>
                        </w:pPr>
                      </w:p>
                    </w:tc>
                  </w:sdtContent>
                </w:sdt>
                <w:sdt>
                  <w:sdtPr>
                    <w:rPr>
                      <w:szCs w:val="21"/>
                    </w:rPr>
                    <w:alias w:val="专项应付款明细-减少数"/>
                    <w:tag w:val="_GBC_17375965e2574633b78e9a7f597e3c13"/>
                    <w:id w:val="-404603883"/>
                    <w:lock w:val="sdtLocked"/>
                  </w:sdtPr>
                  <w:sdtContent>
                    <w:tc>
                      <w:tcPr>
                        <w:tcW w:w="805" w:type="pct"/>
                        <w:tcBorders>
                          <w:left w:val="single" w:sz="6" w:space="0" w:color="auto"/>
                          <w:right w:val="single" w:sz="6" w:space="0" w:color="auto"/>
                        </w:tcBorders>
                        <w:shd w:val="clear" w:color="auto" w:fill="auto"/>
                      </w:tcPr>
                      <w:p w14:paraId="10184FF0" w14:textId="77777777" w:rsidR="00FB5EA7" w:rsidRDefault="00FB5EA7" w:rsidP="00FB5EA7">
                        <w:pPr>
                          <w:jc w:val="right"/>
                          <w:rPr>
                            <w:szCs w:val="21"/>
                          </w:rPr>
                        </w:pPr>
                      </w:p>
                    </w:tc>
                  </w:sdtContent>
                </w:sdt>
                <w:sdt>
                  <w:sdtPr>
                    <w:rPr>
                      <w:szCs w:val="21"/>
                    </w:rPr>
                    <w:alias w:val="专项应付款金额"/>
                    <w:tag w:val="_GBC_7735e48344194cdb93a06665b0f554d7"/>
                    <w:id w:val="1402877251"/>
                    <w:lock w:val="sdtLocked"/>
                  </w:sdtPr>
                  <w:sdtContent>
                    <w:tc>
                      <w:tcPr>
                        <w:tcW w:w="983" w:type="pct"/>
                        <w:tcBorders>
                          <w:top w:val="single" w:sz="6" w:space="0" w:color="auto"/>
                          <w:left w:val="single" w:sz="6" w:space="0" w:color="auto"/>
                          <w:bottom w:val="single" w:sz="6" w:space="0" w:color="auto"/>
                          <w:right w:val="single" w:sz="6" w:space="0" w:color="auto"/>
                        </w:tcBorders>
                      </w:tcPr>
                      <w:p w14:paraId="0FBF6396" w14:textId="77777777" w:rsidR="00FB5EA7" w:rsidRDefault="00FB5EA7" w:rsidP="00FB5EA7">
                        <w:pPr>
                          <w:ind w:right="73"/>
                          <w:jc w:val="right"/>
                          <w:rPr>
                            <w:szCs w:val="21"/>
                          </w:rPr>
                        </w:pPr>
                        <w:r>
                          <w:rPr>
                            <w:szCs w:val="21"/>
                          </w:rPr>
                          <w:t>942,349.05</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394964379"/>
              <w:lock w:val="sdtLocked"/>
              <w:placeholder>
                <w:docPart w:val="0F2D405E5F464D8296984BA985D83D82"/>
              </w:placeholder>
            </w:sdtPr>
            <w:sdtContent>
              <w:tr w:rsidR="00FB5EA7" w14:paraId="6B60BDA9"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058825926"/>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36CC46B7" w14:textId="77777777" w:rsidR="00FB5EA7" w:rsidRDefault="00FB5EA7" w:rsidP="00FB5EA7">
                        <w:pPr>
                          <w:ind w:right="105"/>
                          <w:rPr>
                            <w:szCs w:val="21"/>
                          </w:rPr>
                        </w:pPr>
                        <w:r>
                          <w:rPr>
                            <w:rFonts w:hint="eastAsia"/>
                            <w:szCs w:val="21"/>
                          </w:rPr>
                          <w:t>LJP长袋脉冲袋式除尘器产业化项目</w:t>
                        </w:r>
                      </w:p>
                    </w:tc>
                  </w:sdtContent>
                </w:sdt>
                <w:sdt>
                  <w:sdtPr>
                    <w:rPr>
                      <w:szCs w:val="21"/>
                    </w:rPr>
                    <w:alias w:val="专项应付款金额"/>
                    <w:tag w:val="_GBC_9f3a4967163d4e119b4a3399b2c0ccfb"/>
                    <w:id w:val="208531208"/>
                    <w:lock w:val="sdtLocked"/>
                  </w:sdtPr>
                  <w:sdtContent>
                    <w:tc>
                      <w:tcPr>
                        <w:tcW w:w="965" w:type="pct"/>
                        <w:tcBorders>
                          <w:top w:val="single" w:sz="6" w:space="0" w:color="auto"/>
                          <w:left w:val="single" w:sz="6" w:space="0" w:color="auto"/>
                          <w:bottom w:val="single" w:sz="6" w:space="0" w:color="auto"/>
                          <w:right w:val="single" w:sz="6" w:space="0" w:color="auto"/>
                        </w:tcBorders>
                      </w:tcPr>
                      <w:p w14:paraId="55C19FF0" w14:textId="77777777" w:rsidR="00FB5EA7" w:rsidRDefault="00FB5EA7" w:rsidP="00FB5EA7">
                        <w:pPr>
                          <w:ind w:right="73"/>
                          <w:jc w:val="right"/>
                          <w:rPr>
                            <w:szCs w:val="21"/>
                          </w:rPr>
                        </w:pPr>
                        <w:r>
                          <w:rPr>
                            <w:szCs w:val="21"/>
                          </w:rPr>
                          <w:t>1,120,000.00</w:t>
                        </w:r>
                      </w:p>
                    </w:tc>
                  </w:sdtContent>
                </w:sdt>
                <w:sdt>
                  <w:sdtPr>
                    <w:rPr>
                      <w:szCs w:val="21"/>
                    </w:rPr>
                    <w:alias w:val="专项应付款明细-增加数"/>
                    <w:tag w:val="_GBC_3f28299173eb4f4db672d944a671f365"/>
                    <w:id w:val="1737743162"/>
                    <w:lock w:val="sdtLocked"/>
                  </w:sdtPr>
                  <w:sdtContent>
                    <w:tc>
                      <w:tcPr>
                        <w:tcW w:w="804" w:type="pct"/>
                        <w:tcBorders>
                          <w:left w:val="single" w:sz="6" w:space="0" w:color="auto"/>
                          <w:right w:val="single" w:sz="6" w:space="0" w:color="auto"/>
                        </w:tcBorders>
                        <w:shd w:val="clear" w:color="auto" w:fill="auto"/>
                      </w:tcPr>
                      <w:p w14:paraId="0021A2A4" w14:textId="77777777" w:rsidR="00FB5EA7" w:rsidRDefault="00FB5EA7" w:rsidP="00FB5EA7">
                        <w:pPr>
                          <w:jc w:val="right"/>
                          <w:rPr>
                            <w:szCs w:val="21"/>
                          </w:rPr>
                        </w:pPr>
                      </w:p>
                    </w:tc>
                  </w:sdtContent>
                </w:sdt>
                <w:sdt>
                  <w:sdtPr>
                    <w:rPr>
                      <w:szCs w:val="21"/>
                    </w:rPr>
                    <w:alias w:val="专项应付款明细-减少数"/>
                    <w:tag w:val="_GBC_17375965e2574633b78e9a7f597e3c13"/>
                    <w:id w:val="-1721347787"/>
                    <w:lock w:val="sdtLocked"/>
                  </w:sdtPr>
                  <w:sdtContent>
                    <w:tc>
                      <w:tcPr>
                        <w:tcW w:w="805" w:type="pct"/>
                        <w:tcBorders>
                          <w:left w:val="single" w:sz="6" w:space="0" w:color="auto"/>
                          <w:right w:val="single" w:sz="6" w:space="0" w:color="auto"/>
                        </w:tcBorders>
                        <w:shd w:val="clear" w:color="auto" w:fill="auto"/>
                      </w:tcPr>
                      <w:p w14:paraId="25692900" w14:textId="77777777" w:rsidR="00FB5EA7" w:rsidRDefault="00FB5EA7" w:rsidP="00FB5EA7">
                        <w:pPr>
                          <w:jc w:val="right"/>
                          <w:rPr>
                            <w:szCs w:val="21"/>
                          </w:rPr>
                        </w:pPr>
                      </w:p>
                    </w:tc>
                  </w:sdtContent>
                </w:sdt>
                <w:sdt>
                  <w:sdtPr>
                    <w:rPr>
                      <w:szCs w:val="21"/>
                    </w:rPr>
                    <w:alias w:val="专项应付款金额"/>
                    <w:tag w:val="_GBC_7735e48344194cdb93a06665b0f554d7"/>
                    <w:id w:val="-1352713103"/>
                    <w:lock w:val="sdtLocked"/>
                  </w:sdtPr>
                  <w:sdtContent>
                    <w:tc>
                      <w:tcPr>
                        <w:tcW w:w="983" w:type="pct"/>
                        <w:tcBorders>
                          <w:top w:val="single" w:sz="6" w:space="0" w:color="auto"/>
                          <w:left w:val="single" w:sz="6" w:space="0" w:color="auto"/>
                          <w:bottom w:val="single" w:sz="6" w:space="0" w:color="auto"/>
                          <w:right w:val="single" w:sz="6" w:space="0" w:color="auto"/>
                        </w:tcBorders>
                      </w:tcPr>
                      <w:p w14:paraId="4E569A0D" w14:textId="77777777" w:rsidR="00FB5EA7" w:rsidRDefault="00FB5EA7" w:rsidP="00FB5EA7">
                        <w:pPr>
                          <w:ind w:right="73"/>
                          <w:jc w:val="right"/>
                          <w:rPr>
                            <w:szCs w:val="21"/>
                          </w:rPr>
                        </w:pPr>
                        <w:r>
                          <w:rPr>
                            <w:szCs w:val="21"/>
                          </w:rPr>
                          <w:t>1,120,000.00</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5388962"/>
              <w:lock w:val="sdtLocked"/>
              <w:placeholder>
                <w:docPart w:val="0F2D405E5F464D8296984BA985D83D82"/>
              </w:placeholder>
            </w:sdtPr>
            <w:sdtContent>
              <w:tr w:rsidR="00FB5EA7" w14:paraId="4F7FA165"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636717818"/>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7958ED88" w14:textId="77777777" w:rsidR="00FB5EA7" w:rsidRDefault="00FB5EA7" w:rsidP="00FB5EA7">
                        <w:pPr>
                          <w:ind w:right="105"/>
                          <w:rPr>
                            <w:szCs w:val="21"/>
                          </w:rPr>
                        </w:pPr>
                        <w:r>
                          <w:rPr>
                            <w:rFonts w:hint="eastAsia"/>
                            <w:szCs w:val="21"/>
                          </w:rPr>
                          <w:t>2012年科技支撑项目计划资金（钢渣</w:t>
                        </w:r>
                        <w:proofErr w:type="gramStart"/>
                        <w:r>
                          <w:rPr>
                            <w:rFonts w:hint="eastAsia"/>
                            <w:szCs w:val="21"/>
                          </w:rPr>
                          <w:t>立磨系统</w:t>
                        </w:r>
                        <w:proofErr w:type="gramEnd"/>
                        <w:r>
                          <w:rPr>
                            <w:rFonts w:hint="eastAsia"/>
                            <w:szCs w:val="21"/>
                          </w:rPr>
                          <w:t>技术装备的研制）</w:t>
                        </w:r>
                      </w:p>
                    </w:tc>
                  </w:sdtContent>
                </w:sdt>
                <w:sdt>
                  <w:sdtPr>
                    <w:rPr>
                      <w:szCs w:val="21"/>
                    </w:rPr>
                    <w:alias w:val="专项应付款金额"/>
                    <w:tag w:val="_GBC_9f3a4967163d4e119b4a3399b2c0ccfb"/>
                    <w:id w:val="-1327203617"/>
                    <w:lock w:val="sdtLocked"/>
                  </w:sdtPr>
                  <w:sdtContent>
                    <w:tc>
                      <w:tcPr>
                        <w:tcW w:w="965" w:type="pct"/>
                        <w:tcBorders>
                          <w:top w:val="single" w:sz="6" w:space="0" w:color="auto"/>
                          <w:left w:val="single" w:sz="6" w:space="0" w:color="auto"/>
                          <w:bottom w:val="single" w:sz="6" w:space="0" w:color="auto"/>
                          <w:right w:val="single" w:sz="6" w:space="0" w:color="auto"/>
                        </w:tcBorders>
                      </w:tcPr>
                      <w:p w14:paraId="639D8565" w14:textId="77777777" w:rsidR="00FB5EA7" w:rsidRDefault="00FB5EA7" w:rsidP="00FB5EA7">
                        <w:pPr>
                          <w:ind w:right="73"/>
                          <w:jc w:val="right"/>
                          <w:rPr>
                            <w:szCs w:val="21"/>
                          </w:rPr>
                        </w:pPr>
                        <w:r>
                          <w:rPr>
                            <w:szCs w:val="21"/>
                          </w:rPr>
                          <w:t>1,500,000.00</w:t>
                        </w:r>
                      </w:p>
                    </w:tc>
                  </w:sdtContent>
                </w:sdt>
                <w:sdt>
                  <w:sdtPr>
                    <w:rPr>
                      <w:szCs w:val="21"/>
                    </w:rPr>
                    <w:alias w:val="专项应付款明细-增加数"/>
                    <w:tag w:val="_GBC_3f28299173eb4f4db672d944a671f365"/>
                    <w:id w:val="325799100"/>
                    <w:lock w:val="sdtLocked"/>
                  </w:sdtPr>
                  <w:sdtContent>
                    <w:tc>
                      <w:tcPr>
                        <w:tcW w:w="804" w:type="pct"/>
                        <w:tcBorders>
                          <w:left w:val="single" w:sz="6" w:space="0" w:color="auto"/>
                          <w:right w:val="single" w:sz="6" w:space="0" w:color="auto"/>
                        </w:tcBorders>
                        <w:shd w:val="clear" w:color="auto" w:fill="auto"/>
                      </w:tcPr>
                      <w:p w14:paraId="2D1371CC" w14:textId="77777777" w:rsidR="00FB5EA7" w:rsidRDefault="00FB5EA7" w:rsidP="00FB5EA7">
                        <w:pPr>
                          <w:jc w:val="right"/>
                          <w:rPr>
                            <w:szCs w:val="21"/>
                          </w:rPr>
                        </w:pPr>
                      </w:p>
                    </w:tc>
                  </w:sdtContent>
                </w:sdt>
                <w:sdt>
                  <w:sdtPr>
                    <w:rPr>
                      <w:szCs w:val="21"/>
                    </w:rPr>
                    <w:alias w:val="专项应付款明细-减少数"/>
                    <w:tag w:val="_GBC_17375965e2574633b78e9a7f597e3c13"/>
                    <w:id w:val="617030648"/>
                    <w:lock w:val="sdtLocked"/>
                  </w:sdtPr>
                  <w:sdtContent>
                    <w:tc>
                      <w:tcPr>
                        <w:tcW w:w="805" w:type="pct"/>
                        <w:tcBorders>
                          <w:left w:val="single" w:sz="6" w:space="0" w:color="auto"/>
                          <w:right w:val="single" w:sz="6" w:space="0" w:color="auto"/>
                        </w:tcBorders>
                        <w:shd w:val="clear" w:color="auto" w:fill="auto"/>
                      </w:tcPr>
                      <w:p w14:paraId="5E016D7C" w14:textId="77777777" w:rsidR="00FB5EA7" w:rsidRDefault="00FB5EA7" w:rsidP="00FB5EA7">
                        <w:pPr>
                          <w:jc w:val="right"/>
                          <w:rPr>
                            <w:szCs w:val="21"/>
                          </w:rPr>
                        </w:pPr>
                        <w:r>
                          <w:rPr>
                            <w:szCs w:val="21"/>
                          </w:rPr>
                          <w:t>1,500,000.00</w:t>
                        </w:r>
                      </w:p>
                    </w:tc>
                  </w:sdtContent>
                </w:sdt>
                <w:sdt>
                  <w:sdtPr>
                    <w:rPr>
                      <w:szCs w:val="21"/>
                    </w:rPr>
                    <w:alias w:val="专项应付款金额"/>
                    <w:tag w:val="_GBC_7735e48344194cdb93a06665b0f554d7"/>
                    <w:id w:val="1020437437"/>
                    <w:lock w:val="sdtLocked"/>
                  </w:sdtPr>
                  <w:sdtContent>
                    <w:tc>
                      <w:tcPr>
                        <w:tcW w:w="983" w:type="pct"/>
                        <w:tcBorders>
                          <w:top w:val="single" w:sz="6" w:space="0" w:color="auto"/>
                          <w:left w:val="single" w:sz="6" w:space="0" w:color="auto"/>
                          <w:bottom w:val="single" w:sz="6" w:space="0" w:color="auto"/>
                          <w:right w:val="single" w:sz="6" w:space="0" w:color="auto"/>
                        </w:tcBorders>
                      </w:tcPr>
                      <w:p w14:paraId="77D207BC" w14:textId="77777777" w:rsidR="00FB5EA7" w:rsidRDefault="00FB5EA7" w:rsidP="00FB5EA7">
                        <w:pPr>
                          <w:ind w:right="73"/>
                          <w:jc w:val="right"/>
                          <w:rPr>
                            <w:szCs w:val="21"/>
                          </w:rPr>
                        </w:pP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822536218"/>
              <w:lock w:val="sdtLocked"/>
              <w:placeholder>
                <w:docPart w:val="0F2D405E5F464D8296984BA985D83D82"/>
              </w:placeholder>
            </w:sdtPr>
            <w:sdtContent>
              <w:tr w:rsidR="00FB5EA7" w14:paraId="3B9326A9"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251392255"/>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6E5F8152" w14:textId="77777777" w:rsidR="00FB5EA7" w:rsidRDefault="00FB5EA7" w:rsidP="00FB5EA7">
                        <w:pPr>
                          <w:ind w:right="105"/>
                          <w:rPr>
                            <w:szCs w:val="21"/>
                          </w:rPr>
                        </w:pPr>
                        <w:r>
                          <w:rPr>
                            <w:rFonts w:hint="eastAsia"/>
                            <w:szCs w:val="21"/>
                          </w:rPr>
                          <w:t>高温窑炉共处置危险废物环境风险控制研发</w:t>
                        </w:r>
                      </w:p>
                    </w:tc>
                  </w:sdtContent>
                </w:sdt>
                <w:sdt>
                  <w:sdtPr>
                    <w:rPr>
                      <w:szCs w:val="21"/>
                    </w:rPr>
                    <w:alias w:val="专项应付款金额"/>
                    <w:tag w:val="_GBC_9f3a4967163d4e119b4a3399b2c0ccfb"/>
                    <w:id w:val="734976376"/>
                    <w:lock w:val="sdtLocked"/>
                  </w:sdtPr>
                  <w:sdtContent>
                    <w:tc>
                      <w:tcPr>
                        <w:tcW w:w="965" w:type="pct"/>
                        <w:tcBorders>
                          <w:top w:val="single" w:sz="6" w:space="0" w:color="auto"/>
                          <w:left w:val="single" w:sz="6" w:space="0" w:color="auto"/>
                          <w:bottom w:val="single" w:sz="6" w:space="0" w:color="auto"/>
                          <w:right w:val="single" w:sz="6" w:space="0" w:color="auto"/>
                        </w:tcBorders>
                      </w:tcPr>
                      <w:p w14:paraId="60F11AA0" w14:textId="77777777" w:rsidR="00FB5EA7" w:rsidRDefault="00FB5EA7" w:rsidP="00FB5EA7">
                        <w:pPr>
                          <w:ind w:right="73"/>
                          <w:jc w:val="right"/>
                          <w:rPr>
                            <w:szCs w:val="21"/>
                          </w:rPr>
                        </w:pPr>
                        <w:r>
                          <w:rPr>
                            <w:szCs w:val="21"/>
                          </w:rPr>
                          <w:t>227,752.50</w:t>
                        </w:r>
                      </w:p>
                    </w:tc>
                  </w:sdtContent>
                </w:sdt>
                <w:sdt>
                  <w:sdtPr>
                    <w:rPr>
                      <w:szCs w:val="21"/>
                    </w:rPr>
                    <w:alias w:val="专项应付款明细-增加数"/>
                    <w:tag w:val="_GBC_3f28299173eb4f4db672d944a671f365"/>
                    <w:id w:val="1225106998"/>
                    <w:lock w:val="sdtLocked"/>
                  </w:sdtPr>
                  <w:sdtContent>
                    <w:tc>
                      <w:tcPr>
                        <w:tcW w:w="804" w:type="pct"/>
                        <w:tcBorders>
                          <w:left w:val="single" w:sz="6" w:space="0" w:color="auto"/>
                          <w:right w:val="single" w:sz="6" w:space="0" w:color="auto"/>
                        </w:tcBorders>
                        <w:shd w:val="clear" w:color="auto" w:fill="auto"/>
                      </w:tcPr>
                      <w:p w14:paraId="1C976570" w14:textId="77777777" w:rsidR="00FB5EA7" w:rsidRDefault="00FB5EA7" w:rsidP="00FB5EA7">
                        <w:pPr>
                          <w:jc w:val="right"/>
                          <w:rPr>
                            <w:szCs w:val="21"/>
                          </w:rPr>
                        </w:pPr>
                      </w:p>
                    </w:tc>
                  </w:sdtContent>
                </w:sdt>
                <w:sdt>
                  <w:sdtPr>
                    <w:rPr>
                      <w:szCs w:val="21"/>
                    </w:rPr>
                    <w:alias w:val="专项应付款明细-减少数"/>
                    <w:tag w:val="_GBC_17375965e2574633b78e9a7f597e3c13"/>
                    <w:id w:val="-971978793"/>
                    <w:lock w:val="sdtLocked"/>
                  </w:sdtPr>
                  <w:sdtContent>
                    <w:tc>
                      <w:tcPr>
                        <w:tcW w:w="805" w:type="pct"/>
                        <w:tcBorders>
                          <w:left w:val="single" w:sz="6" w:space="0" w:color="auto"/>
                          <w:right w:val="single" w:sz="6" w:space="0" w:color="auto"/>
                        </w:tcBorders>
                        <w:shd w:val="clear" w:color="auto" w:fill="auto"/>
                      </w:tcPr>
                      <w:p w14:paraId="771B3015" w14:textId="77777777" w:rsidR="00FB5EA7" w:rsidRDefault="00FB5EA7" w:rsidP="00FB5EA7">
                        <w:pPr>
                          <w:jc w:val="right"/>
                          <w:rPr>
                            <w:szCs w:val="21"/>
                          </w:rPr>
                        </w:pPr>
                      </w:p>
                    </w:tc>
                  </w:sdtContent>
                </w:sdt>
                <w:sdt>
                  <w:sdtPr>
                    <w:rPr>
                      <w:szCs w:val="21"/>
                    </w:rPr>
                    <w:alias w:val="专项应付款金额"/>
                    <w:tag w:val="_GBC_7735e48344194cdb93a06665b0f554d7"/>
                    <w:id w:val="-286580466"/>
                    <w:lock w:val="sdtLocked"/>
                  </w:sdtPr>
                  <w:sdtContent>
                    <w:tc>
                      <w:tcPr>
                        <w:tcW w:w="983" w:type="pct"/>
                        <w:tcBorders>
                          <w:top w:val="single" w:sz="6" w:space="0" w:color="auto"/>
                          <w:left w:val="single" w:sz="6" w:space="0" w:color="auto"/>
                          <w:bottom w:val="single" w:sz="6" w:space="0" w:color="auto"/>
                          <w:right w:val="single" w:sz="6" w:space="0" w:color="auto"/>
                        </w:tcBorders>
                      </w:tcPr>
                      <w:p w14:paraId="691090E2" w14:textId="77777777" w:rsidR="00FB5EA7" w:rsidRDefault="00FB5EA7" w:rsidP="00FB5EA7">
                        <w:pPr>
                          <w:ind w:right="73"/>
                          <w:jc w:val="right"/>
                          <w:rPr>
                            <w:szCs w:val="21"/>
                          </w:rPr>
                        </w:pPr>
                        <w:r>
                          <w:rPr>
                            <w:szCs w:val="21"/>
                          </w:rPr>
                          <w:t>227,752.50</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97242281"/>
              <w:lock w:val="sdtLocked"/>
              <w:placeholder>
                <w:docPart w:val="0F2D405E5F464D8296984BA985D83D82"/>
              </w:placeholder>
            </w:sdtPr>
            <w:sdtContent>
              <w:tr w:rsidR="00FB5EA7" w14:paraId="3F163DFB"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32736395"/>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173F0534" w14:textId="77777777" w:rsidR="00FB5EA7" w:rsidRDefault="00FB5EA7" w:rsidP="00FB5EA7">
                        <w:pPr>
                          <w:ind w:right="105"/>
                          <w:rPr>
                            <w:szCs w:val="21"/>
                          </w:rPr>
                        </w:pPr>
                        <w:r>
                          <w:rPr>
                            <w:rFonts w:hint="eastAsia"/>
                            <w:szCs w:val="21"/>
                          </w:rPr>
                          <w:t>污泥干燥机可燃危险废物破碎机</w:t>
                        </w:r>
                      </w:p>
                    </w:tc>
                  </w:sdtContent>
                </w:sdt>
                <w:sdt>
                  <w:sdtPr>
                    <w:rPr>
                      <w:szCs w:val="21"/>
                    </w:rPr>
                    <w:alias w:val="专项应付款金额"/>
                    <w:tag w:val="_GBC_9f3a4967163d4e119b4a3399b2c0ccfb"/>
                    <w:id w:val="-2047364709"/>
                    <w:lock w:val="sdtLocked"/>
                  </w:sdtPr>
                  <w:sdtContent>
                    <w:tc>
                      <w:tcPr>
                        <w:tcW w:w="965" w:type="pct"/>
                        <w:tcBorders>
                          <w:top w:val="single" w:sz="6" w:space="0" w:color="auto"/>
                          <w:left w:val="single" w:sz="6" w:space="0" w:color="auto"/>
                          <w:bottom w:val="single" w:sz="6" w:space="0" w:color="auto"/>
                          <w:right w:val="single" w:sz="6" w:space="0" w:color="auto"/>
                        </w:tcBorders>
                      </w:tcPr>
                      <w:p w14:paraId="67B74D44" w14:textId="77777777" w:rsidR="00FB5EA7" w:rsidRDefault="00FB5EA7" w:rsidP="00FB5EA7">
                        <w:pPr>
                          <w:ind w:right="73"/>
                          <w:jc w:val="right"/>
                          <w:rPr>
                            <w:szCs w:val="21"/>
                          </w:rPr>
                        </w:pPr>
                        <w:r>
                          <w:rPr>
                            <w:szCs w:val="21"/>
                          </w:rPr>
                          <w:t>442,644.56</w:t>
                        </w:r>
                      </w:p>
                    </w:tc>
                  </w:sdtContent>
                </w:sdt>
                <w:sdt>
                  <w:sdtPr>
                    <w:rPr>
                      <w:szCs w:val="21"/>
                    </w:rPr>
                    <w:alias w:val="专项应付款明细-增加数"/>
                    <w:tag w:val="_GBC_3f28299173eb4f4db672d944a671f365"/>
                    <w:id w:val="-361369759"/>
                    <w:lock w:val="sdtLocked"/>
                  </w:sdtPr>
                  <w:sdtContent>
                    <w:tc>
                      <w:tcPr>
                        <w:tcW w:w="804" w:type="pct"/>
                        <w:tcBorders>
                          <w:left w:val="single" w:sz="6" w:space="0" w:color="auto"/>
                          <w:right w:val="single" w:sz="6" w:space="0" w:color="auto"/>
                        </w:tcBorders>
                        <w:shd w:val="clear" w:color="auto" w:fill="auto"/>
                      </w:tcPr>
                      <w:p w14:paraId="7E1C1E70" w14:textId="77777777" w:rsidR="00FB5EA7" w:rsidRDefault="00FB5EA7" w:rsidP="00FB5EA7">
                        <w:pPr>
                          <w:jc w:val="right"/>
                          <w:rPr>
                            <w:szCs w:val="21"/>
                          </w:rPr>
                        </w:pPr>
                      </w:p>
                    </w:tc>
                  </w:sdtContent>
                </w:sdt>
                <w:sdt>
                  <w:sdtPr>
                    <w:rPr>
                      <w:szCs w:val="21"/>
                    </w:rPr>
                    <w:alias w:val="专项应付款明细-减少数"/>
                    <w:tag w:val="_GBC_17375965e2574633b78e9a7f597e3c13"/>
                    <w:id w:val="-910998404"/>
                    <w:lock w:val="sdtLocked"/>
                  </w:sdtPr>
                  <w:sdtContent>
                    <w:tc>
                      <w:tcPr>
                        <w:tcW w:w="805" w:type="pct"/>
                        <w:tcBorders>
                          <w:left w:val="single" w:sz="6" w:space="0" w:color="auto"/>
                          <w:right w:val="single" w:sz="6" w:space="0" w:color="auto"/>
                        </w:tcBorders>
                        <w:shd w:val="clear" w:color="auto" w:fill="auto"/>
                      </w:tcPr>
                      <w:p w14:paraId="17C8AEBE" w14:textId="77777777" w:rsidR="00FB5EA7" w:rsidRDefault="00FB5EA7" w:rsidP="00FB5EA7">
                        <w:pPr>
                          <w:jc w:val="right"/>
                          <w:rPr>
                            <w:szCs w:val="21"/>
                          </w:rPr>
                        </w:pPr>
                      </w:p>
                    </w:tc>
                  </w:sdtContent>
                </w:sdt>
                <w:sdt>
                  <w:sdtPr>
                    <w:rPr>
                      <w:szCs w:val="21"/>
                    </w:rPr>
                    <w:alias w:val="专项应付款金额"/>
                    <w:tag w:val="_GBC_7735e48344194cdb93a06665b0f554d7"/>
                    <w:id w:val="-1534255646"/>
                    <w:lock w:val="sdtLocked"/>
                  </w:sdtPr>
                  <w:sdtContent>
                    <w:tc>
                      <w:tcPr>
                        <w:tcW w:w="983" w:type="pct"/>
                        <w:tcBorders>
                          <w:top w:val="single" w:sz="6" w:space="0" w:color="auto"/>
                          <w:left w:val="single" w:sz="6" w:space="0" w:color="auto"/>
                          <w:bottom w:val="single" w:sz="6" w:space="0" w:color="auto"/>
                          <w:right w:val="single" w:sz="6" w:space="0" w:color="auto"/>
                        </w:tcBorders>
                      </w:tcPr>
                      <w:p w14:paraId="08E472D6" w14:textId="77777777" w:rsidR="00FB5EA7" w:rsidRDefault="00FB5EA7" w:rsidP="00FB5EA7">
                        <w:pPr>
                          <w:ind w:right="73"/>
                          <w:jc w:val="right"/>
                          <w:rPr>
                            <w:szCs w:val="21"/>
                          </w:rPr>
                        </w:pPr>
                        <w:r>
                          <w:rPr>
                            <w:szCs w:val="21"/>
                          </w:rPr>
                          <w:t>442,644.56</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352909697"/>
              <w:lock w:val="sdtLocked"/>
              <w:placeholder>
                <w:docPart w:val="0F2D405E5F464D8296984BA985D83D82"/>
              </w:placeholder>
            </w:sdtPr>
            <w:sdtContent>
              <w:tr w:rsidR="00FB5EA7" w14:paraId="28B44CFB"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792712545"/>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53548F8A" w14:textId="77777777" w:rsidR="00FB5EA7" w:rsidRDefault="00FB5EA7" w:rsidP="00FB5EA7">
                        <w:pPr>
                          <w:ind w:right="105"/>
                          <w:rPr>
                            <w:szCs w:val="21"/>
                          </w:rPr>
                        </w:pPr>
                        <w:r>
                          <w:rPr>
                            <w:rFonts w:hint="eastAsia"/>
                            <w:szCs w:val="21"/>
                          </w:rPr>
                          <w:t>大沽排污河底泥及城市污泥处置集成技术研究及应用</w:t>
                        </w:r>
                      </w:p>
                    </w:tc>
                  </w:sdtContent>
                </w:sdt>
                <w:sdt>
                  <w:sdtPr>
                    <w:rPr>
                      <w:szCs w:val="21"/>
                    </w:rPr>
                    <w:alias w:val="专项应付款金额"/>
                    <w:tag w:val="_GBC_9f3a4967163d4e119b4a3399b2c0ccfb"/>
                    <w:id w:val="1622718538"/>
                    <w:lock w:val="sdtLocked"/>
                  </w:sdtPr>
                  <w:sdtContent>
                    <w:tc>
                      <w:tcPr>
                        <w:tcW w:w="965" w:type="pct"/>
                        <w:tcBorders>
                          <w:top w:val="single" w:sz="6" w:space="0" w:color="auto"/>
                          <w:left w:val="single" w:sz="6" w:space="0" w:color="auto"/>
                          <w:bottom w:val="single" w:sz="6" w:space="0" w:color="auto"/>
                          <w:right w:val="single" w:sz="6" w:space="0" w:color="auto"/>
                        </w:tcBorders>
                      </w:tcPr>
                      <w:p w14:paraId="6E13744D" w14:textId="77777777" w:rsidR="00FB5EA7" w:rsidRDefault="00FB5EA7" w:rsidP="00FB5EA7">
                        <w:pPr>
                          <w:ind w:right="73"/>
                          <w:jc w:val="right"/>
                          <w:rPr>
                            <w:szCs w:val="21"/>
                          </w:rPr>
                        </w:pPr>
                        <w:r>
                          <w:rPr>
                            <w:szCs w:val="21"/>
                          </w:rPr>
                          <w:t>434,552.34</w:t>
                        </w:r>
                      </w:p>
                    </w:tc>
                  </w:sdtContent>
                </w:sdt>
                <w:sdt>
                  <w:sdtPr>
                    <w:rPr>
                      <w:szCs w:val="21"/>
                    </w:rPr>
                    <w:alias w:val="专项应付款明细-增加数"/>
                    <w:tag w:val="_GBC_3f28299173eb4f4db672d944a671f365"/>
                    <w:id w:val="1525673031"/>
                    <w:lock w:val="sdtLocked"/>
                  </w:sdtPr>
                  <w:sdtContent>
                    <w:tc>
                      <w:tcPr>
                        <w:tcW w:w="804" w:type="pct"/>
                        <w:tcBorders>
                          <w:left w:val="single" w:sz="6" w:space="0" w:color="auto"/>
                          <w:right w:val="single" w:sz="6" w:space="0" w:color="auto"/>
                        </w:tcBorders>
                        <w:shd w:val="clear" w:color="auto" w:fill="auto"/>
                      </w:tcPr>
                      <w:p w14:paraId="7B619FA3" w14:textId="77777777" w:rsidR="00FB5EA7" w:rsidRDefault="00FB5EA7" w:rsidP="00FB5EA7">
                        <w:pPr>
                          <w:jc w:val="right"/>
                          <w:rPr>
                            <w:szCs w:val="21"/>
                          </w:rPr>
                        </w:pPr>
                      </w:p>
                    </w:tc>
                  </w:sdtContent>
                </w:sdt>
                <w:sdt>
                  <w:sdtPr>
                    <w:rPr>
                      <w:szCs w:val="21"/>
                    </w:rPr>
                    <w:alias w:val="专项应付款明细-减少数"/>
                    <w:tag w:val="_GBC_17375965e2574633b78e9a7f597e3c13"/>
                    <w:id w:val="-689993218"/>
                    <w:lock w:val="sdtLocked"/>
                  </w:sdtPr>
                  <w:sdtContent>
                    <w:tc>
                      <w:tcPr>
                        <w:tcW w:w="805" w:type="pct"/>
                        <w:tcBorders>
                          <w:left w:val="single" w:sz="6" w:space="0" w:color="auto"/>
                          <w:right w:val="single" w:sz="6" w:space="0" w:color="auto"/>
                        </w:tcBorders>
                        <w:shd w:val="clear" w:color="auto" w:fill="auto"/>
                      </w:tcPr>
                      <w:p w14:paraId="6B361F2E" w14:textId="77777777" w:rsidR="00FB5EA7" w:rsidRDefault="00FB5EA7" w:rsidP="00FB5EA7">
                        <w:pPr>
                          <w:jc w:val="right"/>
                          <w:rPr>
                            <w:szCs w:val="21"/>
                          </w:rPr>
                        </w:pPr>
                      </w:p>
                    </w:tc>
                  </w:sdtContent>
                </w:sdt>
                <w:sdt>
                  <w:sdtPr>
                    <w:rPr>
                      <w:szCs w:val="21"/>
                    </w:rPr>
                    <w:alias w:val="专项应付款金额"/>
                    <w:tag w:val="_GBC_7735e48344194cdb93a06665b0f554d7"/>
                    <w:id w:val="892939195"/>
                    <w:lock w:val="sdtLocked"/>
                  </w:sdtPr>
                  <w:sdtContent>
                    <w:tc>
                      <w:tcPr>
                        <w:tcW w:w="983" w:type="pct"/>
                        <w:tcBorders>
                          <w:top w:val="single" w:sz="6" w:space="0" w:color="auto"/>
                          <w:left w:val="single" w:sz="6" w:space="0" w:color="auto"/>
                          <w:bottom w:val="single" w:sz="6" w:space="0" w:color="auto"/>
                          <w:right w:val="single" w:sz="6" w:space="0" w:color="auto"/>
                        </w:tcBorders>
                      </w:tcPr>
                      <w:p w14:paraId="1657285E" w14:textId="77777777" w:rsidR="00FB5EA7" w:rsidRDefault="00FB5EA7" w:rsidP="00FB5EA7">
                        <w:pPr>
                          <w:ind w:right="73"/>
                          <w:jc w:val="right"/>
                          <w:rPr>
                            <w:szCs w:val="21"/>
                          </w:rPr>
                        </w:pPr>
                        <w:r>
                          <w:rPr>
                            <w:szCs w:val="21"/>
                          </w:rPr>
                          <w:t>434,552.34</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318302750"/>
              <w:lock w:val="sdtLocked"/>
              <w:placeholder>
                <w:docPart w:val="0F2D405E5F464D8296984BA985D83D82"/>
              </w:placeholder>
            </w:sdtPr>
            <w:sdtContent>
              <w:tr w:rsidR="00FB5EA7" w14:paraId="40DD572A"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782650889"/>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27FA00D1" w14:textId="77777777" w:rsidR="00FB5EA7" w:rsidRDefault="00FB5EA7" w:rsidP="00FB5EA7">
                        <w:pPr>
                          <w:ind w:right="105"/>
                          <w:rPr>
                            <w:szCs w:val="21"/>
                          </w:rPr>
                        </w:pPr>
                        <w:r>
                          <w:rPr>
                            <w:rFonts w:hint="eastAsia"/>
                            <w:szCs w:val="21"/>
                          </w:rPr>
                          <w:t>河南中材环保厂区搬迁补助</w:t>
                        </w:r>
                      </w:p>
                    </w:tc>
                  </w:sdtContent>
                </w:sdt>
                <w:sdt>
                  <w:sdtPr>
                    <w:rPr>
                      <w:szCs w:val="21"/>
                    </w:rPr>
                    <w:alias w:val="专项应付款金额"/>
                    <w:tag w:val="_GBC_9f3a4967163d4e119b4a3399b2c0ccfb"/>
                    <w:id w:val="1638134562"/>
                    <w:lock w:val="sdtLocked"/>
                  </w:sdtPr>
                  <w:sdtContent>
                    <w:tc>
                      <w:tcPr>
                        <w:tcW w:w="965" w:type="pct"/>
                        <w:tcBorders>
                          <w:top w:val="single" w:sz="6" w:space="0" w:color="auto"/>
                          <w:left w:val="single" w:sz="6" w:space="0" w:color="auto"/>
                          <w:bottom w:val="single" w:sz="6" w:space="0" w:color="auto"/>
                          <w:right w:val="single" w:sz="6" w:space="0" w:color="auto"/>
                        </w:tcBorders>
                      </w:tcPr>
                      <w:p w14:paraId="3CFE1E47" w14:textId="77777777" w:rsidR="00FB5EA7" w:rsidRDefault="00FB5EA7" w:rsidP="00FB5EA7">
                        <w:pPr>
                          <w:ind w:right="73"/>
                          <w:jc w:val="right"/>
                          <w:rPr>
                            <w:szCs w:val="21"/>
                          </w:rPr>
                        </w:pPr>
                        <w:r>
                          <w:rPr>
                            <w:szCs w:val="21"/>
                          </w:rPr>
                          <w:t>29,339,409.71</w:t>
                        </w:r>
                      </w:p>
                    </w:tc>
                  </w:sdtContent>
                </w:sdt>
                <w:sdt>
                  <w:sdtPr>
                    <w:rPr>
                      <w:szCs w:val="21"/>
                    </w:rPr>
                    <w:alias w:val="专项应付款明细-增加数"/>
                    <w:tag w:val="_GBC_3f28299173eb4f4db672d944a671f365"/>
                    <w:id w:val="-798688711"/>
                    <w:lock w:val="sdtLocked"/>
                  </w:sdtPr>
                  <w:sdtContent>
                    <w:tc>
                      <w:tcPr>
                        <w:tcW w:w="804" w:type="pct"/>
                        <w:tcBorders>
                          <w:left w:val="single" w:sz="6" w:space="0" w:color="auto"/>
                          <w:right w:val="single" w:sz="6" w:space="0" w:color="auto"/>
                        </w:tcBorders>
                        <w:shd w:val="clear" w:color="auto" w:fill="auto"/>
                      </w:tcPr>
                      <w:p w14:paraId="7BDC6726" w14:textId="77777777" w:rsidR="00FB5EA7" w:rsidRDefault="00FB5EA7" w:rsidP="00FB5EA7">
                        <w:pPr>
                          <w:jc w:val="right"/>
                          <w:rPr>
                            <w:szCs w:val="21"/>
                          </w:rPr>
                        </w:pPr>
                      </w:p>
                    </w:tc>
                  </w:sdtContent>
                </w:sdt>
                <w:sdt>
                  <w:sdtPr>
                    <w:rPr>
                      <w:szCs w:val="21"/>
                    </w:rPr>
                    <w:alias w:val="专项应付款明细-减少数"/>
                    <w:tag w:val="_GBC_17375965e2574633b78e9a7f597e3c13"/>
                    <w:id w:val="-1092243984"/>
                    <w:lock w:val="sdtLocked"/>
                  </w:sdtPr>
                  <w:sdtContent>
                    <w:tc>
                      <w:tcPr>
                        <w:tcW w:w="805" w:type="pct"/>
                        <w:tcBorders>
                          <w:left w:val="single" w:sz="6" w:space="0" w:color="auto"/>
                          <w:right w:val="single" w:sz="6" w:space="0" w:color="auto"/>
                        </w:tcBorders>
                        <w:shd w:val="clear" w:color="auto" w:fill="auto"/>
                      </w:tcPr>
                      <w:p w14:paraId="516E2972" w14:textId="77777777" w:rsidR="00FB5EA7" w:rsidRDefault="00FB5EA7" w:rsidP="00FB5EA7">
                        <w:pPr>
                          <w:jc w:val="right"/>
                          <w:rPr>
                            <w:szCs w:val="21"/>
                          </w:rPr>
                        </w:pPr>
                      </w:p>
                    </w:tc>
                  </w:sdtContent>
                </w:sdt>
                <w:sdt>
                  <w:sdtPr>
                    <w:rPr>
                      <w:szCs w:val="21"/>
                    </w:rPr>
                    <w:alias w:val="专项应付款金额"/>
                    <w:tag w:val="_GBC_7735e48344194cdb93a06665b0f554d7"/>
                    <w:id w:val="1022592077"/>
                    <w:lock w:val="sdtLocked"/>
                  </w:sdtPr>
                  <w:sdtContent>
                    <w:tc>
                      <w:tcPr>
                        <w:tcW w:w="983" w:type="pct"/>
                        <w:tcBorders>
                          <w:top w:val="single" w:sz="6" w:space="0" w:color="auto"/>
                          <w:left w:val="single" w:sz="6" w:space="0" w:color="auto"/>
                          <w:bottom w:val="single" w:sz="6" w:space="0" w:color="auto"/>
                          <w:right w:val="single" w:sz="6" w:space="0" w:color="auto"/>
                        </w:tcBorders>
                      </w:tcPr>
                      <w:p w14:paraId="0A38D202" w14:textId="77777777" w:rsidR="00FB5EA7" w:rsidRDefault="00FB5EA7" w:rsidP="00FB5EA7">
                        <w:pPr>
                          <w:ind w:right="73"/>
                          <w:jc w:val="right"/>
                          <w:rPr>
                            <w:szCs w:val="21"/>
                          </w:rPr>
                        </w:pPr>
                        <w:r>
                          <w:rPr>
                            <w:szCs w:val="21"/>
                          </w:rPr>
                          <w:t>29,339,409.71</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493254909"/>
              <w:lock w:val="sdtLocked"/>
              <w:placeholder>
                <w:docPart w:val="0F2D405E5F464D8296984BA985D83D82"/>
              </w:placeholder>
            </w:sdtPr>
            <w:sdtContent>
              <w:tr w:rsidR="00FB5EA7" w14:paraId="77C3620B"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481343023"/>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0665C831" w14:textId="77777777" w:rsidR="00FB5EA7" w:rsidRDefault="00FB5EA7" w:rsidP="00FB5EA7">
                        <w:pPr>
                          <w:ind w:right="105"/>
                          <w:rPr>
                            <w:szCs w:val="21"/>
                          </w:rPr>
                        </w:pPr>
                        <w:r>
                          <w:rPr>
                            <w:rFonts w:hint="eastAsia"/>
                            <w:szCs w:val="21"/>
                          </w:rPr>
                          <w:t>河南中材</w:t>
                        </w:r>
                        <w:proofErr w:type="gramStart"/>
                        <w:r>
                          <w:rPr>
                            <w:rFonts w:hint="eastAsia"/>
                            <w:szCs w:val="21"/>
                          </w:rPr>
                          <w:t>环保电袋</w:t>
                        </w:r>
                        <w:proofErr w:type="gramEnd"/>
                        <w:r>
                          <w:rPr>
                            <w:rFonts w:hint="eastAsia"/>
                            <w:szCs w:val="21"/>
                          </w:rPr>
                          <w:t>复合式除尘器产业化项目</w:t>
                        </w:r>
                      </w:p>
                    </w:tc>
                  </w:sdtContent>
                </w:sdt>
                <w:sdt>
                  <w:sdtPr>
                    <w:rPr>
                      <w:szCs w:val="21"/>
                    </w:rPr>
                    <w:alias w:val="专项应付款金额"/>
                    <w:tag w:val="_GBC_9f3a4967163d4e119b4a3399b2c0ccfb"/>
                    <w:id w:val="-580291420"/>
                    <w:lock w:val="sdtLocked"/>
                  </w:sdtPr>
                  <w:sdtContent>
                    <w:tc>
                      <w:tcPr>
                        <w:tcW w:w="965" w:type="pct"/>
                        <w:tcBorders>
                          <w:top w:val="single" w:sz="6" w:space="0" w:color="auto"/>
                          <w:left w:val="single" w:sz="6" w:space="0" w:color="auto"/>
                          <w:bottom w:val="single" w:sz="6" w:space="0" w:color="auto"/>
                          <w:right w:val="single" w:sz="6" w:space="0" w:color="auto"/>
                        </w:tcBorders>
                      </w:tcPr>
                      <w:p w14:paraId="09BDC2CA" w14:textId="77777777" w:rsidR="00FB5EA7" w:rsidRDefault="00FB5EA7" w:rsidP="00FB5EA7">
                        <w:pPr>
                          <w:ind w:right="73"/>
                          <w:jc w:val="right"/>
                          <w:rPr>
                            <w:szCs w:val="21"/>
                          </w:rPr>
                        </w:pPr>
                        <w:r>
                          <w:rPr>
                            <w:szCs w:val="21"/>
                          </w:rPr>
                          <w:t>3,500,000.00</w:t>
                        </w:r>
                      </w:p>
                    </w:tc>
                  </w:sdtContent>
                </w:sdt>
                <w:sdt>
                  <w:sdtPr>
                    <w:rPr>
                      <w:szCs w:val="21"/>
                    </w:rPr>
                    <w:alias w:val="专项应付款明细-增加数"/>
                    <w:tag w:val="_GBC_3f28299173eb4f4db672d944a671f365"/>
                    <w:id w:val="593205815"/>
                    <w:lock w:val="sdtLocked"/>
                  </w:sdtPr>
                  <w:sdtContent>
                    <w:tc>
                      <w:tcPr>
                        <w:tcW w:w="804" w:type="pct"/>
                        <w:tcBorders>
                          <w:left w:val="single" w:sz="6" w:space="0" w:color="auto"/>
                          <w:right w:val="single" w:sz="6" w:space="0" w:color="auto"/>
                        </w:tcBorders>
                        <w:shd w:val="clear" w:color="auto" w:fill="auto"/>
                      </w:tcPr>
                      <w:p w14:paraId="4FE681B2" w14:textId="77777777" w:rsidR="00FB5EA7" w:rsidRDefault="00FB5EA7" w:rsidP="00FB5EA7">
                        <w:pPr>
                          <w:jc w:val="right"/>
                          <w:rPr>
                            <w:szCs w:val="21"/>
                          </w:rPr>
                        </w:pPr>
                      </w:p>
                    </w:tc>
                  </w:sdtContent>
                </w:sdt>
                <w:sdt>
                  <w:sdtPr>
                    <w:rPr>
                      <w:szCs w:val="21"/>
                    </w:rPr>
                    <w:alias w:val="专项应付款明细-减少数"/>
                    <w:tag w:val="_GBC_17375965e2574633b78e9a7f597e3c13"/>
                    <w:id w:val="-1699547352"/>
                    <w:lock w:val="sdtLocked"/>
                  </w:sdtPr>
                  <w:sdtContent>
                    <w:tc>
                      <w:tcPr>
                        <w:tcW w:w="805" w:type="pct"/>
                        <w:tcBorders>
                          <w:left w:val="single" w:sz="6" w:space="0" w:color="auto"/>
                          <w:right w:val="single" w:sz="6" w:space="0" w:color="auto"/>
                        </w:tcBorders>
                        <w:shd w:val="clear" w:color="auto" w:fill="auto"/>
                      </w:tcPr>
                      <w:p w14:paraId="590A59FC" w14:textId="77777777" w:rsidR="00FB5EA7" w:rsidRDefault="00FB5EA7" w:rsidP="00FB5EA7">
                        <w:pPr>
                          <w:jc w:val="right"/>
                          <w:rPr>
                            <w:szCs w:val="21"/>
                          </w:rPr>
                        </w:pPr>
                      </w:p>
                    </w:tc>
                  </w:sdtContent>
                </w:sdt>
                <w:sdt>
                  <w:sdtPr>
                    <w:rPr>
                      <w:szCs w:val="21"/>
                    </w:rPr>
                    <w:alias w:val="专项应付款金额"/>
                    <w:tag w:val="_GBC_7735e48344194cdb93a06665b0f554d7"/>
                    <w:id w:val="528230263"/>
                    <w:lock w:val="sdtLocked"/>
                  </w:sdtPr>
                  <w:sdtContent>
                    <w:tc>
                      <w:tcPr>
                        <w:tcW w:w="983" w:type="pct"/>
                        <w:tcBorders>
                          <w:top w:val="single" w:sz="6" w:space="0" w:color="auto"/>
                          <w:left w:val="single" w:sz="6" w:space="0" w:color="auto"/>
                          <w:bottom w:val="single" w:sz="6" w:space="0" w:color="auto"/>
                          <w:right w:val="single" w:sz="6" w:space="0" w:color="auto"/>
                        </w:tcBorders>
                      </w:tcPr>
                      <w:p w14:paraId="7D2B0DF5" w14:textId="77777777" w:rsidR="00FB5EA7" w:rsidRDefault="00FB5EA7" w:rsidP="00FB5EA7">
                        <w:pPr>
                          <w:ind w:right="73"/>
                          <w:jc w:val="right"/>
                          <w:rPr>
                            <w:szCs w:val="21"/>
                          </w:rPr>
                        </w:pPr>
                        <w:r>
                          <w:rPr>
                            <w:szCs w:val="21"/>
                          </w:rPr>
                          <w:t>3,500,000.00</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137023647"/>
              <w:lock w:val="sdtLocked"/>
              <w:placeholder>
                <w:docPart w:val="0F2D405E5F464D8296984BA985D83D82"/>
              </w:placeholder>
            </w:sdtPr>
            <w:sdtContent>
              <w:tr w:rsidR="00FB5EA7" w14:paraId="46456131"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965919571"/>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1D952B85" w14:textId="77777777" w:rsidR="00FB5EA7" w:rsidRDefault="00FB5EA7" w:rsidP="00FB5EA7">
                        <w:pPr>
                          <w:ind w:right="105"/>
                          <w:rPr>
                            <w:szCs w:val="21"/>
                          </w:rPr>
                        </w:pPr>
                        <w:r>
                          <w:rPr>
                            <w:rFonts w:hint="eastAsia"/>
                            <w:szCs w:val="21"/>
                          </w:rPr>
                          <w:t>矿石加工用高效</w:t>
                        </w:r>
                        <w:proofErr w:type="gramStart"/>
                        <w:r>
                          <w:rPr>
                            <w:rFonts w:hint="eastAsia"/>
                            <w:szCs w:val="21"/>
                          </w:rPr>
                          <w:t>料床粉</w:t>
                        </w:r>
                        <w:proofErr w:type="gramEnd"/>
                        <w:r>
                          <w:rPr>
                            <w:rFonts w:hint="eastAsia"/>
                            <w:szCs w:val="21"/>
                          </w:rPr>
                          <w:t>磨技术装备</w:t>
                        </w:r>
                      </w:p>
                    </w:tc>
                  </w:sdtContent>
                </w:sdt>
                <w:sdt>
                  <w:sdtPr>
                    <w:rPr>
                      <w:szCs w:val="21"/>
                    </w:rPr>
                    <w:alias w:val="专项应付款金额"/>
                    <w:tag w:val="_GBC_9f3a4967163d4e119b4a3399b2c0ccfb"/>
                    <w:id w:val="21759607"/>
                    <w:lock w:val="sdtLocked"/>
                  </w:sdtPr>
                  <w:sdtContent>
                    <w:tc>
                      <w:tcPr>
                        <w:tcW w:w="965" w:type="pct"/>
                        <w:tcBorders>
                          <w:top w:val="single" w:sz="6" w:space="0" w:color="auto"/>
                          <w:left w:val="single" w:sz="6" w:space="0" w:color="auto"/>
                          <w:bottom w:val="single" w:sz="6" w:space="0" w:color="auto"/>
                          <w:right w:val="single" w:sz="6" w:space="0" w:color="auto"/>
                        </w:tcBorders>
                      </w:tcPr>
                      <w:p w14:paraId="7EB359F7" w14:textId="77777777" w:rsidR="00FB5EA7" w:rsidRDefault="00FB5EA7" w:rsidP="00FB5EA7">
                        <w:pPr>
                          <w:ind w:right="73"/>
                          <w:jc w:val="right"/>
                          <w:rPr>
                            <w:szCs w:val="21"/>
                          </w:rPr>
                        </w:pPr>
                        <w:r>
                          <w:rPr>
                            <w:szCs w:val="21"/>
                          </w:rPr>
                          <w:t>3,335,927.34</w:t>
                        </w:r>
                      </w:p>
                    </w:tc>
                  </w:sdtContent>
                </w:sdt>
                <w:sdt>
                  <w:sdtPr>
                    <w:rPr>
                      <w:szCs w:val="21"/>
                    </w:rPr>
                    <w:alias w:val="专项应付款明细-增加数"/>
                    <w:tag w:val="_GBC_3f28299173eb4f4db672d944a671f365"/>
                    <w:id w:val="1423830375"/>
                    <w:lock w:val="sdtLocked"/>
                  </w:sdtPr>
                  <w:sdtContent>
                    <w:tc>
                      <w:tcPr>
                        <w:tcW w:w="804" w:type="pct"/>
                        <w:tcBorders>
                          <w:left w:val="single" w:sz="6" w:space="0" w:color="auto"/>
                          <w:right w:val="single" w:sz="6" w:space="0" w:color="auto"/>
                        </w:tcBorders>
                        <w:shd w:val="clear" w:color="auto" w:fill="auto"/>
                      </w:tcPr>
                      <w:p w14:paraId="418F51F7" w14:textId="77777777" w:rsidR="00FB5EA7" w:rsidRDefault="00FB5EA7" w:rsidP="00FB5EA7">
                        <w:pPr>
                          <w:jc w:val="right"/>
                          <w:rPr>
                            <w:szCs w:val="21"/>
                          </w:rPr>
                        </w:pPr>
                      </w:p>
                    </w:tc>
                  </w:sdtContent>
                </w:sdt>
                <w:sdt>
                  <w:sdtPr>
                    <w:rPr>
                      <w:szCs w:val="21"/>
                    </w:rPr>
                    <w:alias w:val="专项应付款明细-减少数"/>
                    <w:tag w:val="_GBC_17375965e2574633b78e9a7f597e3c13"/>
                    <w:id w:val="-258758272"/>
                    <w:lock w:val="sdtLocked"/>
                  </w:sdtPr>
                  <w:sdtContent>
                    <w:tc>
                      <w:tcPr>
                        <w:tcW w:w="805" w:type="pct"/>
                        <w:tcBorders>
                          <w:left w:val="single" w:sz="6" w:space="0" w:color="auto"/>
                          <w:right w:val="single" w:sz="6" w:space="0" w:color="auto"/>
                        </w:tcBorders>
                        <w:shd w:val="clear" w:color="auto" w:fill="auto"/>
                      </w:tcPr>
                      <w:p w14:paraId="324846AD" w14:textId="77777777" w:rsidR="00FB5EA7" w:rsidRDefault="00FB5EA7" w:rsidP="00FB5EA7">
                        <w:pPr>
                          <w:jc w:val="right"/>
                          <w:rPr>
                            <w:szCs w:val="21"/>
                          </w:rPr>
                        </w:pPr>
                      </w:p>
                    </w:tc>
                  </w:sdtContent>
                </w:sdt>
                <w:sdt>
                  <w:sdtPr>
                    <w:rPr>
                      <w:szCs w:val="21"/>
                    </w:rPr>
                    <w:alias w:val="专项应付款金额"/>
                    <w:tag w:val="_GBC_7735e48344194cdb93a06665b0f554d7"/>
                    <w:id w:val="-431122965"/>
                    <w:lock w:val="sdtLocked"/>
                  </w:sdtPr>
                  <w:sdtContent>
                    <w:tc>
                      <w:tcPr>
                        <w:tcW w:w="983" w:type="pct"/>
                        <w:tcBorders>
                          <w:top w:val="single" w:sz="6" w:space="0" w:color="auto"/>
                          <w:left w:val="single" w:sz="6" w:space="0" w:color="auto"/>
                          <w:bottom w:val="single" w:sz="6" w:space="0" w:color="auto"/>
                          <w:right w:val="single" w:sz="6" w:space="0" w:color="auto"/>
                        </w:tcBorders>
                      </w:tcPr>
                      <w:p w14:paraId="19CC1B70" w14:textId="77777777" w:rsidR="00FB5EA7" w:rsidRDefault="00FB5EA7" w:rsidP="00FB5EA7">
                        <w:pPr>
                          <w:ind w:right="73"/>
                          <w:jc w:val="right"/>
                          <w:rPr>
                            <w:szCs w:val="21"/>
                          </w:rPr>
                        </w:pPr>
                        <w:r>
                          <w:rPr>
                            <w:szCs w:val="21"/>
                          </w:rPr>
                          <w:t>3,335,927.34</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2041308822"/>
              <w:lock w:val="sdtLocked"/>
              <w:placeholder>
                <w:docPart w:val="0F2D405E5F464D8296984BA985D83D82"/>
              </w:placeholder>
            </w:sdtPr>
            <w:sdtContent>
              <w:tr w:rsidR="00FB5EA7" w14:paraId="379C7CF6"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963570443"/>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6EAE75E8" w14:textId="77777777" w:rsidR="00FB5EA7" w:rsidRDefault="00FB5EA7" w:rsidP="00FB5EA7">
                        <w:pPr>
                          <w:ind w:right="105"/>
                          <w:rPr>
                            <w:szCs w:val="21"/>
                          </w:rPr>
                        </w:pPr>
                        <w:r>
                          <w:rPr>
                            <w:rFonts w:hint="eastAsia"/>
                            <w:szCs w:val="21"/>
                          </w:rPr>
                          <w:t>新型低钙水泥熟料的研究及工业化应用</w:t>
                        </w:r>
                      </w:p>
                    </w:tc>
                  </w:sdtContent>
                </w:sdt>
                <w:sdt>
                  <w:sdtPr>
                    <w:rPr>
                      <w:szCs w:val="21"/>
                    </w:rPr>
                    <w:alias w:val="专项应付款金额"/>
                    <w:tag w:val="_GBC_9f3a4967163d4e119b4a3399b2c0ccfb"/>
                    <w:id w:val="-433669991"/>
                    <w:lock w:val="sdtLocked"/>
                  </w:sdtPr>
                  <w:sdtContent>
                    <w:tc>
                      <w:tcPr>
                        <w:tcW w:w="965" w:type="pct"/>
                        <w:tcBorders>
                          <w:top w:val="single" w:sz="6" w:space="0" w:color="auto"/>
                          <w:left w:val="single" w:sz="6" w:space="0" w:color="auto"/>
                          <w:bottom w:val="single" w:sz="6" w:space="0" w:color="auto"/>
                          <w:right w:val="single" w:sz="6" w:space="0" w:color="auto"/>
                        </w:tcBorders>
                      </w:tcPr>
                      <w:p w14:paraId="35EE2EB5" w14:textId="77777777" w:rsidR="00FB5EA7" w:rsidRDefault="00FB5EA7" w:rsidP="00FB5EA7">
                        <w:pPr>
                          <w:ind w:right="73"/>
                          <w:jc w:val="right"/>
                          <w:rPr>
                            <w:szCs w:val="21"/>
                          </w:rPr>
                        </w:pPr>
                        <w:r>
                          <w:rPr>
                            <w:szCs w:val="21"/>
                          </w:rPr>
                          <w:t>121,150.70</w:t>
                        </w:r>
                      </w:p>
                    </w:tc>
                  </w:sdtContent>
                </w:sdt>
                <w:sdt>
                  <w:sdtPr>
                    <w:rPr>
                      <w:szCs w:val="21"/>
                    </w:rPr>
                    <w:alias w:val="专项应付款明细-增加数"/>
                    <w:tag w:val="_GBC_3f28299173eb4f4db672d944a671f365"/>
                    <w:id w:val="621886154"/>
                    <w:lock w:val="sdtLocked"/>
                  </w:sdtPr>
                  <w:sdtContent>
                    <w:tc>
                      <w:tcPr>
                        <w:tcW w:w="804" w:type="pct"/>
                        <w:tcBorders>
                          <w:left w:val="single" w:sz="6" w:space="0" w:color="auto"/>
                          <w:right w:val="single" w:sz="6" w:space="0" w:color="auto"/>
                        </w:tcBorders>
                        <w:shd w:val="clear" w:color="auto" w:fill="auto"/>
                      </w:tcPr>
                      <w:p w14:paraId="0D829F1D" w14:textId="77777777" w:rsidR="00FB5EA7" w:rsidRDefault="00FB5EA7" w:rsidP="00FB5EA7">
                        <w:pPr>
                          <w:jc w:val="right"/>
                          <w:rPr>
                            <w:szCs w:val="21"/>
                          </w:rPr>
                        </w:pPr>
                      </w:p>
                    </w:tc>
                  </w:sdtContent>
                </w:sdt>
                <w:sdt>
                  <w:sdtPr>
                    <w:rPr>
                      <w:szCs w:val="21"/>
                    </w:rPr>
                    <w:alias w:val="专项应付款明细-减少数"/>
                    <w:tag w:val="_GBC_17375965e2574633b78e9a7f597e3c13"/>
                    <w:id w:val="-1475056891"/>
                    <w:lock w:val="sdtLocked"/>
                  </w:sdtPr>
                  <w:sdtContent>
                    <w:tc>
                      <w:tcPr>
                        <w:tcW w:w="805" w:type="pct"/>
                        <w:tcBorders>
                          <w:left w:val="single" w:sz="6" w:space="0" w:color="auto"/>
                          <w:right w:val="single" w:sz="6" w:space="0" w:color="auto"/>
                        </w:tcBorders>
                        <w:shd w:val="clear" w:color="auto" w:fill="auto"/>
                      </w:tcPr>
                      <w:p w14:paraId="671EC857" w14:textId="77777777" w:rsidR="00FB5EA7" w:rsidRDefault="00FB5EA7" w:rsidP="00FB5EA7">
                        <w:pPr>
                          <w:jc w:val="right"/>
                          <w:rPr>
                            <w:szCs w:val="21"/>
                          </w:rPr>
                        </w:pPr>
                        <w:r>
                          <w:rPr>
                            <w:szCs w:val="21"/>
                          </w:rPr>
                          <w:t>86,579.70</w:t>
                        </w:r>
                      </w:p>
                    </w:tc>
                  </w:sdtContent>
                </w:sdt>
                <w:sdt>
                  <w:sdtPr>
                    <w:rPr>
                      <w:szCs w:val="21"/>
                    </w:rPr>
                    <w:alias w:val="专项应付款金额"/>
                    <w:tag w:val="_GBC_7735e48344194cdb93a06665b0f554d7"/>
                    <w:id w:val="-17707393"/>
                    <w:lock w:val="sdtLocked"/>
                  </w:sdtPr>
                  <w:sdtContent>
                    <w:tc>
                      <w:tcPr>
                        <w:tcW w:w="983" w:type="pct"/>
                        <w:tcBorders>
                          <w:top w:val="single" w:sz="6" w:space="0" w:color="auto"/>
                          <w:left w:val="single" w:sz="6" w:space="0" w:color="auto"/>
                          <w:bottom w:val="single" w:sz="6" w:space="0" w:color="auto"/>
                          <w:right w:val="single" w:sz="6" w:space="0" w:color="auto"/>
                        </w:tcBorders>
                      </w:tcPr>
                      <w:p w14:paraId="22F8A346" w14:textId="77777777" w:rsidR="00FB5EA7" w:rsidRDefault="00FB5EA7" w:rsidP="00FB5EA7">
                        <w:pPr>
                          <w:ind w:right="73"/>
                          <w:jc w:val="right"/>
                          <w:rPr>
                            <w:szCs w:val="21"/>
                          </w:rPr>
                        </w:pPr>
                        <w:r>
                          <w:rPr>
                            <w:szCs w:val="21"/>
                          </w:rPr>
                          <w:t>34,571.00</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943759364"/>
              <w:lock w:val="sdtLocked"/>
              <w:placeholder>
                <w:docPart w:val="0F2D405E5F464D8296984BA985D83D82"/>
              </w:placeholder>
            </w:sdtPr>
            <w:sdtContent>
              <w:tr w:rsidR="00FB5EA7" w14:paraId="23D49962"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811519702"/>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0972BC9E" w14:textId="77777777" w:rsidR="00FB5EA7" w:rsidRDefault="00FB5EA7" w:rsidP="00FB5EA7">
                        <w:pPr>
                          <w:ind w:right="105"/>
                          <w:rPr>
                            <w:szCs w:val="21"/>
                          </w:rPr>
                        </w:pPr>
                        <w:r>
                          <w:rPr>
                            <w:rFonts w:hint="eastAsia"/>
                            <w:szCs w:val="21"/>
                          </w:rPr>
                          <w:t>城市生活垃圾资源化处理和无污染处置成套设备开发及产业化</w:t>
                        </w:r>
                      </w:p>
                    </w:tc>
                  </w:sdtContent>
                </w:sdt>
                <w:sdt>
                  <w:sdtPr>
                    <w:rPr>
                      <w:szCs w:val="21"/>
                    </w:rPr>
                    <w:alias w:val="专项应付款金额"/>
                    <w:tag w:val="_GBC_9f3a4967163d4e119b4a3399b2c0ccfb"/>
                    <w:id w:val="-1486162520"/>
                    <w:lock w:val="sdtLocked"/>
                  </w:sdtPr>
                  <w:sdtContent>
                    <w:tc>
                      <w:tcPr>
                        <w:tcW w:w="965" w:type="pct"/>
                        <w:tcBorders>
                          <w:top w:val="single" w:sz="6" w:space="0" w:color="auto"/>
                          <w:left w:val="single" w:sz="6" w:space="0" w:color="auto"/>
                          <w:bottom w:val="single" w:sz="6" w:space="0" w:color="auto"/>
                          <w:right w:val="single" w:sz="6" w:space="0" w:color="auto"/>
                        </w:tcBorders>
                      </w:tcPr>
                      <w:p w14:paraId="11BAA54F" w14:textId="77777777" w:rsidR="00FB5EA7" w:rsidRDefault="00FB5EA7" w:rsidP="00FB5EA7">
                        <w:pPr>
                          <w:ind w:right="73"/>
                          <w:jc w:val="right"/>
                          <w:rPr>
                            <w:szCs w:val="21"/>
                          </w:rPr>
                        </w:pPr>
                        <w:r>
                          <w:rPr>
                            <w:szCs w:val="21"/>
                          </w:rPr>
                          <w:t>1,632,700.81</w:t>
                        </w:r>
                      </w:p>
                    </w:tc>
                  </w:sdtContent>
                </w:sdt>
                <w:sdt>
                  <w:sdtPr>
                    <w:rPr>
                      <w:szCs w:val="21"/>
                    </w:rPr>
                    <w:alias w:val="专项应付款明细-增加数"/>
                    <w:tag w:val="_GBC_3f28299173eb4f4db672d944a671f365"/>
                    <w:id w:val="-1397812633"/>
                    <w:lock w:val="sdtLocked"/>
                  </w:sdtPr>
                  <w:sdtContent>
                    <w:tc>
                      <w:tcPr>
                        <w:tcW w:w="804" w:type="pct"/>
                        <w:tcBorders>
                          <w:left w:val="single" w:sz="6" w:space="0" w:color="auto"/>
                          <w:right w:val="single" w:sz="6" w:space="0" w:color="auto"/>
                        </w:tcBorders>
                        <w:shd w:val="clear" w:color="auto" w:fill="auto"/>
                      </w:tcPr>
                      <w:p w14:paraId="40648C1C" w14:textId="77777777" w:rsidR="00FB5EA7" w:rsidRDefault="00FB5EA7" w:rsidP="00FB5EA7">
                        <w:pPr>
                          <w:jc w:val="right"/>
                          <w:rPr>
                            <w:szCs w:val="21"/>
                          </w:rPr>
                        </w:pPr>
                      </w:p>
                    </w:tc>
                  </w:sdtContent>
                </w:sdt>
                <w:sdt>
                  <w:sdtPr>
                    <w:rPr>
                      <w:szCs w:val="21"/>
                    </w:rPr>
                    <w:alias w:val="专项应付款明细-减少数"/>
                    <w:tag w:val="_GBC_17375965e2574633b78e9a7f597e3c13"/>
                    <w:id w:val="1004711779"/>
                    <w:lock w:val="sdtLocked"/>
                  </w:sdtPr>
                  <w:sdtContent>
                    <w:tc>
                      <w:tcPr>
                        <w:tcW w:w="805" w:type="pct"/>
                        <w:tcBorders>
                          <w:left w:val="single" w:sz="6" w:space="0" w:color="auto"/>
                          <w:right w:val="single" w:sz="6" w:space="0" w:color="auto"/>
                        </w:tcBorders>
                        <w:shd w:val="clear" w:color="auto" w:fill="auto"/>
                      </w:tcPr>
                      <w:p w14:paraId="6C5FE1CA" w14:textId="77777777" w:rsidR="00FB5EA7" w:rsidRDefault="00FB5EA7" w:rsidP="00FB5EA7">
                        <w:pPr>
                          <w:jc w:val="right"/>
                          <w:rPr>
                            <w:szCs w:val="21"/>
                          </w:rPr>
                        </w:pPr>
                        <w:r>
                          <w:rPr>
                            <w:szCs w:val="21"/>
                          </w:rPr>
                          <w:t>122,000.00</w:t>
                        </w:r>
                      </w:p>
                    </w:tc>
                  </w:sdtContent>
                </w:sdt>
                <w:sdt>
                  <w:sdtPr>
                    <w:rPr>
                      <w:szCs w:val="21"/>
                    </w:rPr>
                    <w:alias w:val="专项应付款金额"/>
                    <w:tag w:val="_GBC_7735e48344194cdb93a06665b0f554d7"/>
                    <w:id w:val="-1167633209"/>
                    <w:lock w:val="sdtLocked"/>
                  </w:sdtPr>
                  <w:sdtContent>
                    <w:tc>
                      <w:tcPr>
                        <w:tcW w:w="983" w:type="pct"/>
                        <w:tcBorders>
                          <w:top w:val="single" w:sz="6" w:space="0" w:color="auto"/>
                          <w:left w:val="single" w:sz="6" w:space="0" w:color="auto"/>
                          <w:bottom w:val="single" w:sz="6" w:space="0" w:color="auto"/>
                          <w:right w:val="single" w:sz="6" w:space="0" w:color="auto"/>
                        </w:tcBorders>
                      </w:tcPr>
                      <w:p w14:paraId="3565F77F" w14:textId="77777777" w:rsidR="00FB5EA7" w:rsidRDefault="00FB5EA7" w:rsidP="00FB5EA7">
                        <w:pPr>
                          <w:ind w:right="73"/>
                          <w:jc w:val="right"/>
                          <w:rPr>
                            <w:szCs w:val="21"/>
                          </w:rPr>
                        </w:pPr>
                        <w:r>
                          <w:rPr>
                            <w:szCs w:val="21"/>
                          </w:rPr>
                          <w:t>1,510,700.81</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754970827"/>
              <w:lock w:val="sdtLocked"/>
              <w:placeholder>
                <w:docPart w:val="0F2D405E5F464D8296984BA985D83D82"/>
              </w:placeholder>
            </w:sdtPr>
            <w:sdtContent>
              <w:tr w:rsidR="00FB5EA7" w14:paraId="1D1F7540"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447578481"/>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2E0CFAB4" w14:textId="77777777" w:rsidR="00FB5EA7" w:rsidRDefault="00FB5EA7" w:rsidP="00FB5EA7">
                        <w:pPr>
                          <w:ind w:right="105"/>
                          <w:rPr>
                            <w:szCs w:val="21"/>
                          </w:rPr>
                        </w:pPr>
                        <w:r>
                          <w:rPr>
                            <w:rFonts w:hint="eastAsia"/>
                            <w:szCs w:val="21"/>
                          </w:rPr>
                          <w:t>电石渣100%替代石灰石新型干法水泥技术的研究与应用</w:t>
                        </w:r>
                      </w:p>
                    </w:tc>
                  </w:sdtContent>
                </w:sdt>
                <w:sdt>
                  <w:sdtPr>
                    <w:rPr>
                      <w:szCs w:val="21"/>
                    </w:rPr>
                    <w:alias w:val="专项应付款金额"/>
                    <w:tag w:val="_GBC_9f3a4967163d4e119b4a3399b2c0ccfb"/>
                    <w:id w:val="-2075347506"/>
                    <w:lock w:val="sdtLocked"/>
                  </w:sdtPr>
                  <w:sdtContent>
                    <w:tc>
                      <w:tcPr>
                        <w:tcW w:w="965" w:type="pct"/>
                        <w:tcBorders>
                          <w:top w:val="single" w:sz="6" w:space="0" w:color="auto"/>
                          <w:left w:val="single" w:sz="6" w:space="0" w:color="auto"/>
                          <w:bottom w:val="single" w:sz="6" w:space="0" w:color="auto"/>
                          <w:right w:val="single" w:sz="6" w:space="0" w:color="auto"/>
                        </w:tcBorders>
                      </w:tcPr>
                      <w:p w14:paraId="42FA8469" w14:textId="77777777" w:rsidR="00FB5EA7" w:rsidRDefault="00FB5EA7" w:rsidP="00FB5EA7">
                        <w:pPr>
                          <w:ind w:right="73"/>
                          <w:jc w:val="right"/>
                          <w:rPr>
                            <w:szCs w:val="21"/>
                          </w:rPr>
                        </w:pPr>
                        <w:r>
                          <w:rPr>
                            <w:szCs w:val="21"/>
                          </w:rPr>
                          <w:t>1,981,600.00</w:t>
                        </w:r>
                      </w:p>
                    </w:tc>
                  </w:sdtContent>
                </w:sdt>
                <w:sdt>
                  <w:sdtPr>
                    <w:rPr>
                      <w:szCs w:val="21"/>
                    </w:rPr>
                    <w:alias w:val="专项应付款明细-增加数"/>
                    <w:tag w:val="_GBC_3f28299173eb4f4db672d944a671f365"/>
                    <w:id w:val="-90308439"/>
                    <w:lock w:val="sdtLocked"/>
                  </w:sdtPr>
                  <w:sdtContent>
                    <w:tc>
                      <w:tcPr>
                        <w:tcW w:w="804" w:type="pct"/>
                        <w:tcBorders>
                          <w:left w:val="single" w:sz="6" w:space="0" w:color="auto"/>
                          <w:right w:val="single" w:sz="6" w:space="0" w:color="auto"/>
                        </w:tcBorders>
                        <w:shd w:val="clear" w:color="auto" w:fill="auto"/>
                      </w:tcPr>
                      <w:p w14:paraId="1FB692C1" w14:textId="77777777" w:rsidR="00FB5EA7" w:rsidRDefault="00FB5EA7" w:rsidP="00FB5EA7">
                        <w:pPr>
                          <w:jc w:val="right"/>
                          <w:rPr>
                            <w:szCs w:val="21"/>
                          </w:rPr>
                        </w:pPr>
                      </w:p>
                    </w:tc>
                  </w:sdtContent>
                </w:sdt>
                <w:sdt>
                  <w:sdtPr>
                    <w:rPr>
                      <w:szCs w:val="21"/>
                    </w:rPr>
                    <w:alias w:val="专项应付款明细-减少数"/>
                    <w:tag w:val="_GBC_17375965e2574633b78e9a7f597e3c13"/>
                    <w:id w:val="-1345786619"/>
                    <w:lock w:val="sdtLocked"/>
                  </w:sdtPr>
                  <w:sdtContent>
                    <w:tc>
                      <w:tcPr>
                        <w:tcW w:w="805" w:type="pct"/>
                        <w:tcBorders>
                          <w:left w:val="single" w:sz="6" w:space="0" w:color="auto"/>
                          <w:right w:val="single" w:sz="6" w:space="0" w:color="auto"/>
                        </w:tcBorders>
                        <w:shd w:val="clear" w:color="auto" w:fill="auto"/>
                      </w:tcPr>
                      <w:p w14:paraId="3A28AB17" w14:textId="77777777" w:rsidR="00FB5EA7" w:rsidRDefault="00FB5EA7" w:rsidP="00FB5EA7">
                        <w:pPr>
                          <w:jc w:val="right"/>
                          <w:rPr>
                            <w:szCs w:val="21"/>
                          </w:rPr>
                        </w:pPr>
                      </w:p>
                    </w:tc>
                  </w:sdtContent>
                </w:sdt>
                <w:sdt>
                  <w:sdtPr>
                    <w:rPr>
                      <w:szCs w:val="21"/>
                    </w:rPr>
                    <w:alias w:val="专项应付款金额"/>
                    <w:tag w:val="_GBC_7735e48344194cdb93a06665b0f554d7"/>
                    <w:id w:val="1086419812"/>
                    <w:lock w:val="sdtLocked"/>
                  </w:sdtPr>
                  <w:sdtContent>
                    <w:tc>
                      <w:tcPr>
                        <w:tcW w:w="983" w:type="pct"/>
                        <w:tcBorders>
                          <w:top w:val="single" w:sz="6" w:space="0" w:color="auto"/>
                          <w:left w:val="single" w:sz="6" w:space="0" w:color="auto"/>
                          <w:bottom w:val="single" w:sz="6" w:space="0" w:color="auto"/>
                          <w:right w:val="single" w:sz="6" w:space="0" w:color="auto"/>
                        </w:tcBorders>
                      </w:tcPr>
                      <w:p w14:paraId="453854F1" w14:textId="77777777" w:rsidR="00FB5EA7" w:rsidRDefault="00FB5EA7" w:rsidP="00FB5EA7">
                        <w:pPr>
                          <w:ind w:right="73"/>
                          <w:jc w:val="right"/>
                          <w:rPr>
                            <w:szCs w:val="21"/>
                          </w:rPr>
                        </w:pPr>
                        <w:r>
                          <w:rPr>
                            <w:szCs w:val="21"/>
                          </w:rPr>
                          <w:t>1,981,600.00</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276679450"/>
              <w:lock w:val="sdtLocked"/>
              <w:placeholder>
                <w:docPart w:val="0F2D405E5F464D8296984BA985D83D82"/>
              </w:placeholder>
            </w:sdtPr>
            <w:sdtContent>
              <w:tr w:rsidR="00FB5EA7" w14:paraId="7675C858"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375541054"/>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5AE1C79A" w14:textId="77777777" w:rsidR="00FB5EA7" w:rsidRDefault="00FB5EA7" w:rsidP="00FB5EA7">
                        <w:pPr>
                          <w:ind w:right="105"/>
                          <w:rPr>
                            <w:szCs w:val="21"/>
                          </w:rPr>
                        </w:pPr>
                        <w:r>
                          <w:rPr>
                            <w:rFonts w:hint="eastAsia"/>
                            <w:szCs w:val="21"/>
                          </w:rPr>
                          <w:t>区域节能管理服务平台研发项目</w:t>
                        </w:r>
                      </w:p>
                    </w:tc>
                  </w:sdtContent>
                </w:sdt>
                <w:sdt>
                  <w:sdtPr>
                    <w:rPr>
                      <w:szCs w:val="21"/>
                    </w:rPr>
                    <w:alias w:val="专项应付款金额"/>
                    <w:tag w:val="_GBC_9f3a4967163d4e119b4a3399b2c0ccfb"/>
                    <w:id w:val="-1169939343"/>
                    <w:lock w:val="sdtLocked"/>
                  </w:sdtPr>
                  <w:sdtContent>
                    <w:tc>
                      <w:tcPr>
                        <w:tcW w:w="965" w:type="pct"/>
                        <w:tcBorders>
                          <w:top w:val="single" w:sz="6" w:space="0" w:color="auto"/>
                          <w:left w:val="single" w:sz="6" w:space="0" w:color="auto"/>
                          <w:bottom w:val="single" w:sz="6" w:space="0" w:color="auto"/>
                          <w:right w:val="single" w:sz="6" w:space="0" w:color="auto"/>
                        </w:tcBorders>
                      </w:tcPr>
                      <w:p w14:paraId="22B3575B" w14:textId="77777777" w:rsidR="00FB5EA7" w:rsidRDefault="00FB5EA7" w:rsidP="00FB5EA7">
                        <w:pPr>
                          <w:ind w:right="73"/>
                          <w:jc w:val="right"/>
                          <w:rPr>
                            <w:szCs w:val="21"/>
                          </w:rPr>
                        </w:pPr>
                        <w:r>
                          <w:rPr>
                            <w:szCs w:val="21"/>
                          </w:rPr>
                          <w:t>1,500,000.00</w:t>
                        </w:r>
                      </w:p>
                    </w:tc>
                  </w:sdtContent>
                </w:sdt>
                <w:sdt>
                  <w:sdtPr>
                    <w:rPr>
                      <w:szCs w:val="21"/>
                    </w:rPr>
                    <w:alias w:val="专项应付款明细-增加数"/>
                    <w:tag w:val="_GBC_3f28299173eb4f4db672d944a671f365"/>
                    <w:id w:val="1242749149"/>
                    <w:lock w:val="sdtLocked"/>
                  </w:sdtPr>
                  <w:sdtContent>
                    <w:tc>
                      <w:tcPr>
                        <w:tcW w:w="804" w:type="pct"/>
                        <w:tcBorders>
                          <w:left w:val="single" w:sz="6" w:space="0" w:color="auto"/>
                          <w:right w:val="single" w:sz="6" w:space="0" w:color="auto"/>
                        </w:tcBorders>
                        <w:shd w:val="clear" w:color="auto" w:fill="auto"/>
                      </w:tcPr>
                      <w:p w14:paraId="552B13ED" w14:textId="77777777" w:rsidR="00FB5EA7" w:rsidRDefault="00FB5EA7" w:rsidP="00FB5EA7">
                        <w:pPr>
                          <w:jc w:val="right"/>
                          <w:rPr>
                            <w:szCs w:val="21"/>
                          </w:rPr>
                        </w:pPr>
                      </w:p>
                    </w:tc>
                  </w:sdtContent>
                </w:sdt>
                <w:sdt>
                  <w:sdtPr>
                    <w:rPr>
                      <w:szCs w:val="21"/>
                    </w:rPr>
                    <w:alias w:val="专项应付款明细-减少数"/>
                    <w:tag w:val="_GBC_17375965e2574633b78e9a7f597e3c13"/>
                    <w:id w:val="131611261"/>
                    <w:lock w:val="sdtLocked"/>
                  </w:sdtPr>
                  <w:sdtContent>
                    <w:tc>
                      <w:tcPr>
                        <w:tcW w:w="805" w:type="pct"/>
                        <w:tcBorders>
                          <w:left w:val="single" w:sz="6" w:space="0" w:color="auto"/>
                          <w:right w:val="single" w:sz="6" w:space="0" w:color="auto"/>
                        </w:tcBorders>
                        <w:shd w:val="clear" w:color="auto" w:fill="auto"/>
                      </w:tcPr>
                      <w:p w14:paraId="70A84B14" w14:textId="77777777" w:rsidR="00FB5EA7" w:rsidRDefault="00FB5EA7" w:rsidP="00FB5EA7">
                        <w:pPr>
                          <w:jc w:val="right"/>
                          <w:rPr>
                            <w:szCs w:val="21"/>
                          </w:rPr>
                        </w:pPr>
                        <w:r>
                          <w:rPr>
                            <w:szCs w:val="21"/>
                          </w:rPr>
                          <w:t>1,500,000.00</w:t>
                        </w:r>
                      </w:p>
                    </w:tc>
                  </w:sdtContent>
                </w:sdt>
                <w:sdt>
                  <w:sdtPr>
                    <w:rPr>
                      <w:szCs w:val="21"/>
                    </w:rPr>
                    <w:alias w:val="专项应付款金额"/>
                    <w:tag w:val="_GBC_7735e48344194cdb93a06665b0f554d7"/>
                    <w:id w:val="309909318"/>
                    <w:lock w:val="sdtLocked"/>
                  </w:sdtPr>
                  <w:sdtContent>
                    <w:tc>
                      <w:tcPr>
                        <w:tcW w:w="983" w:type="pct"/>
                        <w:tcBorders>
                          <w:top w:val="single" w:sz="6" w:space="0" w:color="auto"/>
                          <w:left w:val="single" w:sz="6" w:space="0" w:color="auto"/>
                          <w:bottom w:val="single" w:sz="6" w:space="0" w:color="auto"/>
                          <w:right w:val="single" w:sz="6" w:space="0" w:color="auto"/>
                        </w:tcBorders>
                      </w:tcPr>
                      <w:p w14:paraId="03553242" w14:textId="77777777" w:rsidR="00FB5EA7" w:rsidRDefault="00FB5EA7" w:rsidP="00FB5EA7">
                        <w:pPr>
                          <w:ind w:right="73"/>
                          <w:jc w:val="right"/>
                          <w:rPr>
                            <w:szCs w:val="21"/>
                          </w:rPr>
                        </w:pP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243690968"/>
              <w:lock w:val="sdtLocked"/>
              <w:placeholder>
                <w:docPart w:val="0F2D405E5F464D8296984BA985D83D82"/>
              </w:placeholder>
            </w:sdtPr>
            <w:sdtContent>
              <w:tr w:rsidR="00FB5EA7" w14:paraId="142FD0BC"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457214414"/>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1F93C4EB" w14:textId="77777777" w:rsidR="00FB5EA7" w:rsidRDefault="00FB5EA7" w:rsidP="00FB5EA7">
                        <w:pPr>
                          <w:ind w:right="105"/>
                          <w:rPr>
                            <w:szCs w:val="21"/>
                          </w:rPr>
                        </w:pPr>
                        <w:r>
                          <w:rPr>
                            <w:rFonts w:hint="eastAsia"/>
                            <w:szCs w:val="21"/>
                          </w:rPr>
                          <w:t>水不溶性钾矿生产硅钙钾肥的技术与工程化研究100</w:t>
                        </w:r>
                      </w:p>
                    </w:tc>
                  </w:sdtContent>
                </w:sdt>
                <w:sdt>
                  <w:sdtPr>
                    <w:rPr>
                      <w:szCs w:val="21"/>
                    </w:rPr>
                    <w:alias w:val="专项应付款金额"/>
                    <w:tag w:val="_GBC_9f3a4967163d4e119b4a3399b2c0ccfb"/>
                    <w:id w:val="1495226862"/>
                    <w:lock w:val="sdtLocked"/>
                  </w:sdtPr>
                  <w:sdtContent>
                    <w:tc>
                      <w:tcPr>
                        <w:tcW w:w="965" w:type="pct"/>
                        <w:tcBorders>
                          <w:top w:val="single" w:sz="6" w:space="0" w:color="auto"/>
                          <w:left w:val="single" w:sz="6" w:space="0" w:color="auto"/>
                          <w:bottom w:val="single" w:sz="6" w:space="0" w:color="auto"/>
                          <w:right w:val="single" w:sz="6" w:space="0" w:color="auto"/>
                        </w:tcBorders>
                      </w:tcPr>
                      <w:p w14:paraId="02F639FA" w14:textId="77777777" w:rsidR="00FB5EA7" w:rsidRDefault="00FB5EA7" w:rsidP="00FB5EA7">
                        <w:pPr>
                          <w:ind w:right="73"/>
                          <w:jc w:val="right"/>
                          <w:rPr>
                            <w:szCs w:val="21"/>
                          </w:rPr>
                        </w:pPr>
                        <w:r>
                          <w:rPr>
                            <w:szCs w:val="21"/>
                          </w:rPr>
                          <w:t>607,121.18</w:t>
                        </w:r>
                      </w:p>
                    </w:tc>
                  </w:sdtContent>
                </w:sdt>
                <w:sdt>
                  <w:sdtPr>
                    <w:rPr>
                      <w:szCs w:val="21"/>
                    </w:rPr>
                    <w:alias w:val="专项应付款明细-增加数"/>
                    <w:tag w:val="_GBC_3f28299173eb4f4db672d944a671f365"/>
                    <w:id w:val="1345601393"/>
                    <w:lock w:val="sdtLocked"/>
                  </w:sdtPr>
                  <w:sdtContent>
                    <w:tc>
                      <w:tcPr>
                        <w:tcW w:w="804" w:type="pct"/>
                        <w:tcBorders>
                          <w:left w:val="single" w:sz="6" w:space="0" w:color="auto"/>
                          <w:right w:val="single" w:sz="6" w:space="0" w:color="auto"/>
                        </w:tcBorders>
                        <w:shd w:val="clear" w:color="auto" w:fill="auto"/>
                      </w:tcPr>
                      <w:p w14:paraId="3B1ACDB0" w14:textId="77777777" w:rsidR="00FB5EA7" w:rsidRDefault="00FB5EA7" w:rsidP="00FB5EA7">
                        <w:pPr>
                          <w:jc w:val="right"/>
                          <w:rPr>
                            <w:szCs w:val="21"/>
                          </w:rPr>
                        </w:pPr>
                      </w:p>
                    </w:tc>
                  </w:sdtContent>
                </w:sdt>
                <w:sdt>
                  <w:sdtPr>
                    <w:rPr>
                      <w:szCs w:val="21"/>
                    </w:rPr>
                    <w:alias w:val="专项应付款明细-减少数"/>
                    <w:tag w:val="_GBC_17375965e2574633b78e9a7f597e3c13"/>
                    <w:id w:val="521589710"/>
                    <w:lock w:val="sdtLocked"/>
                  </w:sdtPr>
                  <w:sdtContent>
                    <w:tc>
                      <w:tcPr>
                        <w:tcW w:w="805" w:type="pct"/>
                        <w:tcBorders>
                          <w:left w:val="single" w:sz="6" w:space="0" w:color="auto"/>
                          <w:right w:val="single" w:sz="6" w:space="0" w:color="auto"/>
                        </w:tcBorders>
                        <w:shd w:val="clear" w:color="auto" w:fill="auto"/>
                      </w:tcPr>
                      <w:p w14:paraId="0E51B6AE" w14:textId="77777777" w:rsidR="00FB5EA7" w:rsidRDefault="00FB5EA7" w:rsidP="00FB5EA7">
                        <w:pPr>
                          <w:jc w:val="right"/>
                          <w:rPr>
                            <w:szCs w:val="21"/>
                          </w:rPr>
                        </w:pPr>
                        <w:r>
                          <w:rPr>
                            <w:szCs w:val="21"/>
                          </w:rPr>
                          <w:t>283,008.00</w:t>
                        </w:r>
                      </w:p>
                    </w:tc>
                  </w:sdtContent>
                </w:sdt>
                <w:sdt>
                  <w:sdtPr>
                    <w:rPr>
                      <w:szCs w:val="21"/>
                    </w:rPr>
                    <w:alias w:val="专项应付款金额"/>
                    <w:tag w:val="_GBC_7735e48344194cdb93a06665b0f554d7"/>
                    <w:id w:val="-179594112"/>
                    <w:lock w:val="sdtLocked"/>
                  </w:sdtPr>
                  <w:sdtContent>
                    <w:tc>
                      <w:tcPr>
                        <w:tcW w:w="983" w:type="pct"/>
                        <w:tcBorders>
                          <w:top w:val="single" w:sz="6" w:space="0" w:color="auto"/>
                          <w:left w:val="single" w:sz="6" w:space="0" w:color="auto"/>
                          <w:bottom w:val="single" w:sz="6" w:space="0" w:color="auto"/>
                          <w:right w:val="single" w:sz="6" w:space="0" w:color="auto"/>
                        </w:tcBorders>
                      </w:tcPr>
                      <w:p w14:paraId="6FD9DE3E" w14:textId="77777777" w:rsidR="00FB5EA7" w:rsidRDefault="00FB5EA7" w:rsidP="00FB5EA7">
                        <w:pPr>
                          <w:ind w:right="73"/>
                          <w:jc w:val="right"/>
                          <w:rPr>
                            <w:szCs w:val="21"/>
                          </w:rPr>
                        </w:pPr>
                        <w:r>
                          <w:rPr>
                            <w:szCs w:val="21"/>
                          </w:rPr>
                          <w:t>324,113.18</w:t>
                        </w:r>
                      </w:p>
                    </w:tc>
                  </w:sdtContent>
                </w:sdt>
              </w:tr>
            </w:sdtContent>
          </w:sdt>
          <w:sdt>
            <w:sdtPr>
              <w:rPr>
                <w:rFonts w:asciiTheme="minorHAnsi" w:eastAsiaTheme="minorEastAsia" w:hAnsiTheme="minorHAnsi" w:cstheme="minorBidi" w:hint="eastAsia"/>
                <w:kern w:val="2"/>
                <w:szCs w:val="21"/>
              </w:rPr>
              <w:alias w:val="专项应付款明细"/>
              <w:tag w:val="_GBC_cc0d870710d646f3adaaac92c6d0ce7e"/>
              <w:id w:val="1596602563"/>
              <w:lock w:val="sdtLocked"/>
              <w:placeholder>
                <w:docPart w:val="0F2D405E5F464D8296984BA985D83D82"/>
              </w:placeholder>
            </w:sdtPr>
            <w:sdtContent>
              <w:tr w:rsidR="00FB5EA7" w14:paraId="151E2876" w14:textId="77777777" w:rsidTr="00B83AF1">
                <w:trPr>
                  <w:cantSplit/>
                </w:trPr>
                <w:sdt>
                  <w:sdtPr>
                    <w:rPr>
                      <w:rFonts w:asciiTheme="minorHAnsi" w:eastAsiaTheme="minorEastAsia" w:hAnsiTheme="minorHAnsi" w:cstheme="minorBidi" w:hint="eastAsia"/>
                      <w:kern w:val="2"/>
                      <w:szCs w:val="21"/>
                    </w:rPr>
                    <w:alias w:val="专项应付款项目"/>
                    <w:tag w:val="_GBC_d75faeb5cdcf4543b3cf5874b7f8c3c1"/>
                    <w:id w:val="-1539423454"/>
                    <w:lock w:val="sdtLocked"/>
                  </w:sdtPr>
                  <w:sdtEndPr>
                    <w:rPr>
                      <w:rFonts w:ascii="宋体" w:eastAsia="宋体" w:hAnsi="宋体" w:cs="宋体"/>
                      <w:kern w:val="0"/>
                    </w:rPr>
                  </w:sdtEndPr>
                  <w:sdtContent>
                    <w:tc>
                      <w:tcPr>
                        <w:tcW w:w="1443" w:type="pct"/>
                        <w:tcBorders>
                          <w:top w:val="single" w:sz="6" w:space="0" w:color="auto"/>
                          <w:left w:val="single" w:sz="6" w:space="0" w:color="auto"/>
                          <w:bottom w:val="single" w:sz="6" w:space="0" w:color="auto"/>
                          <w:right w:val="single" w:sz="6" w:space="0" w:color="auto"/>
                        </w:tcBorders>
                      </w:tcPr>
                      <w:p w14:paraId="09677878" w14:textId="77777777" w:rsidR="00FB5EA7" w:rsidRDefault="00FB5EA7" w:rsidP="00FB5EA7">
                        <w:pPr>
                          <w:ind w:right="105"/>
                          <w:rPr>
                            <w:szCs w:val="21"/>
                          </w:rPr>
                        </w:pPr>
                        <w:r>
                          <w:rPr>
                            <w:rFonts w:hint="eastAsia"/>
                            <w:szCs w:val="21"/>
                          </w:rPr>
                          <w:t>其他</w:t>
                        </w:r>
                      </w:p>
                    </w:tc>
                  </w:sdtContent>
                </w:sdt>
                <w:sdt>
                  <w:sdtPr>
                    <w:rPr>
                      <w:szCs w:val="21"/>
                    </w:rPr>
                    <w:alias w:val="专项应付款金额"/>
                    <w:tag w:val="_GBC_9f3a4967163d4e119b4a3399b2c0ccfb"/>
                    <w:id w:val="-929586384"/>
                    <w:lock w:val="sdtLocked"/>
                  </w:sdtPr>
                  <w:sdtContent>
                    <w:tc>
                      <w:tcPr>
                        <w:tcW w:w="965" w:type="pct"/>
                        <w:tcBorders>
                          <w:top w:val="single" w:sz="6" w:space="0" w:color="auto"/>
                          <w:left w:val="single" w:sz="6" w:space="0" w:color="auto"/>
                          <w:bottom w:val="single" w:sz="6" w:space="0" w:color="auto"/>
                          <w:right w:val="single" w:sz="6" w:space="0" w:color="auto"/>
                        </w:tcBorders>
                      </w:tcPr>
                      <w:p w14:paraId="61854199" w14:textId="77777777" w:rsidR="00FB5EA7" w:rsidRDefault="00FB5EA7" w:rsidP="00FB5EA7">
                        <w:pPr>
                          <w:ind w:right="73"/>
                          <w:jc w:val="right"/>
                          <w:rPr>
                            <w:szCs w:val="21"/>
                          </w:rPr>
                        </w:pPr>
                        <w:r>
                          <w:rPr>
                            <w:szCs w:val="21"/>
                          </w:rPr>
                          <w:t>5,948,315.95</w:t>
                        </w:r>
                      </w:p>
                    </w:tc>
                  </w:sdtContent>
                </w:sdt>
                <w:sdt>
                  <w:sdtPr>
                    <w:rPr>
                      <w:szCs w:val="21"/>
                    </w:rPr>
                    <w:alias w:val="专项应付款明细-增加数"/>
                    <w:tag w:val="_GBC_3f28299173eb4f4db672d944a671f365"/>
                    <w:id w:val="-658385984"/>
                    <w:lock w:val="sdtLocked"/>
                  </w:sdtPr>
                  <w:sdtContent>
                    <w:tc>
                      <w:tcPr>
                        <w:tcW w:w="804" w:type="pct"/>
                        <w:tcBorders>
                          <w:left w:val="single" w:sz="6" w:space="0" w:color="auto"/>
                          <w:right w:val="single" w:sz="6" w:space="0" w:color="auto"/>
                        </w:tcBorders>
                        <w:shd w:val="clear" w:color="auto" w:fill="auto"/>
                      </w:tcPr>
                      <w:p w14:paraId="503278A7" w14:textId="77777777" w:rsidR="00FB5EA7" w:rsidRDefault="00FB5EA7" w:rsidP="00FB5EA7">
                        <w:pPr>
                          <w:jc w:val="right"/>
                          <w:rPr>
                            <w:szCs w:val="21"/>
                          </w:rPr>
                        </w:pPr>
                        <w:r>
                          <w:rPr>
                            <w:szCs w:val="21"/>
                          </w:rPr>
                          <w:t>900,000.00</w:t>
                        </w:r>
                      </w:p>
                    </w:tc>
                  </w:sdtContent>
                </w:sdt>
                <w:sdt>
                  <w:sdtPr>
                    <w:rPr>
                      <w:szCs w:val="21"/>
                    </w:rPr>
                    <w:alias w:val="专项应付款明细-减少数"/>
                    <w:tag w:val="_GBC_17375965e2574633b78e9a7f597e3c13"/>
                    <w:id w:val="-997181211"/>
                    <w:lock w:val="sdtLocked"/>
                  </w:sdtPr>
                  <w:sdtContent>
                    <w:tc>
                      <w:tcPr>
                        <w:tcW w:w="805" w:type="pct"/>
                        <w:tcBorders>
                          <w:left w:val="single" w:sz="6" w:space="0" w:color="auto"/>
                          <w:right w:val="single" w:sz="6" w:space="0" w:color="auto"/>
                        </w:tcBorders>
                        <w:shd w:val="clear" w:color="auto" w:fill="auto"/>
                      </w:tcPr>
                      <w:p w14:paraId="3B4B71FD" w14:textId="77777777" w:rsidR="00FB5EA7" w:rsidRDefault="00FB5EA7" w:rsidP="00FB5EA7">
                        <w:pPr>
                          <w:jc w:val="right"/>
                          <w:rPr>
                            <w:szCs w:val="21"/>
                          </w:rPr>
                        </w:pPr>
                        <w:r>
                          <w:rPr>
                            <w:szCs w:val="21"/>
                          </w:rPr>
                          <w:t>155,555.16</w:t>
                        </w:r>
                      </w:p>
                    </w:tc>
                  </w:sdtContent>
                </w:sdt>
                <w:sdt>
                  <w:sdtPr>
                    <w:rPr>
                      <w:szCs w:val="21"/>
                    </w:rPr>
                    <w:alias w:val="专项应付款金额"/>
                    <w:tag w:val="_GBC_7735e48344194cdb93a06665b0f554d7"/>
                    <w:id w:val="-384573316"/>
                    <w:lock w:val="sdtLocked"/>
                  </w:sdtPr>
                  <w:sdtContent>
                    <w:tc>
                      <w:tcPr>
                        <w:tcW w:w="983" w:type="pct"/>
                        <w:tcBorders>
                          <w:top w:val="single" w:sz="6" w:space="0" w:color="auto"/>
                          <w:left w:val="single" w:sz="6" w:space="0" w:color="auto"/>
                          <w:bottom w:val="single" w:sz="6" w:space="0" w:color="auto"/>
                          <w:right w:val="single" w:sz="6" w:space="0" w:color="auto"/>
                        </w:tcBorders>
                      </w:tcPr>
                      <w:p w14:paraId="5860D026" w14:textId="77777777" w:rsidR="00FB5EA7" w:rsidRDefault="00FB5EA7" w:rsidP="00FB5EA7">
                        <w:pPr>
                          <w:ind w:right="73"/>
                          <w:jc w:val="right"/>
                          <w:rPr>
                            <w:szCs w:val="21"/>
                          </w:rPr>
                        </w:pPr>
                        <w:r>
                          <w:rPr>
                            <w:szCs w:val="21"/>
                          </w:rPr>
                          <w:t>6,692,760.79</w:t>
                        </w:r>
                      </w:p>
                    </w:tc>
                  </w:sdtContent>
                </w:sdt>
              </w:tr>
            </w:sdtContent>
          </w:sdt>
          <w:tr w:rsidR="00FB5EA7" w14:paraId="41D4E583" w14:textId="77777777" w:rsidTr="00B83AF1">
            <w:trPr>
              <w:cantSplit/>
            </w:trPr>
            <w:tc>
              <w:tcPr>
                <w:tcW w:w="1443" w:type="pct"/>
                <w:tcBorders>
                  <w:top w:val="single" w:sz="6" w:space="0" w:color="auto"/>
                  <w:left w:val="single" w:sz="6" w:space="0" w:color="auto"/>
                  <w:bottom w:val="single" w:sz="6" w:space="0" w:color="auto"/>
                  <w:right w:val="single" w:sz="6" w:space="0" w:color="auto"/>
                </w:tcBorders>
                <w:vAlign w:val="center"/>
              </w:tcPr>
              <w:p w14:paraId="4102E480" w14:textId="77777777" w:rsidR="00FB5EA7" w:rsidRDefault="00FB5EA7" w:rsidP="00FB5EA7">
                <w:pPr>
                  <w:ind w:right="105"/>
                  <w:jc w:val="center"/>
                  <w:rPr>
                    <w:color w:val="000000" w:themeColor="text1"/>
                    <w:szCs w:val="21"/>
                  </w:rPr>
                </w:pPr>
                <w:r>
                  <w:rPr>
                    <w:rFonts w:hint="eastAsia"/>
                    <w:color w:val="000000" w:themeColor="text1"/>
                    <w:szCs w:val="21"/>
                  </w:rPr>
                  <w:t>合计</w:t>
                </w:r>
              </w:p>
            </w:tc>
            <w:sdt>
              <w:sdtPr>
                <w:rPr>
                  <w:szCs w:val="21"/>
                </w:rPr>
                <w:alias w:val="专项应付款"/>
                <w:tag w:val="_GBC_e4442dffa9b54476af3a8d22aac4ab6d"/>
                <w:id w:val="-533188951"/>
                <w:lock w:val="sdtLocked"/>
              </w:sdtPr>
              <w:sdtContent>
                <w:tc>
                  <w:tcPr>
                    <w:tcW w:w="965" w:type="pct"/>
                    <w:tcBorders>
                      <w:top w:val="single" w:sz="6" w:space="0" w:color="auto"/>
                      <w:left w:val="single" w:sz="6" w:space="0" w:color="auto"/>
                      <w:bottom w:val="single" w:sz="6" w:space="0" w:color="auto"/>
                      <w:right w:val="single" w:sz="6" w:space="0" w:color="auto"/>
                    </w:tcBorders>
                  </w:tcPr>
                  <w:p w14:paraId="2704CDBB" w14:textId="77777777" w:rsidR="00FB5EA7" w:rsidRDefault="00FB5EA7" w:rsidP="00FB5EA7">
                    <w:pPr>
                      <w:ind w:right="73"/>
                      <w:jc w:val="right"/>
                      <w:rPr>
                        <w:szCs w:val="21"/>
                      </w:rPr>
                    </w:pPr>
                    <w:r>
                      <w:rPr>
                        <w:szCs w:val="21"/>
                      </w:rPr>
                      <w:t>243,718,494.12</w:t>
                    </w:r>
                  </w:p>
                </w:tc>
              </w:sdtContent>
            </w:sdt>
            <w:sdt>
              <w:sdtPr>
                <w:rPr>
                  <w:szCs w:val="21"/>
                </w:rPr>
                <w:alias w:val="专项应付款增加数"/>
                <w:tag w:val="_GBC_481458f982f241d791ae3d9ad973c09c"/>
                <w:id w:val="1522743483"/>
                <w:lock w:val="sdtLocked"/>
              </w:sdtPr>
              <w:sdtContent>
                <w:tc>
                  <w:tcPr>
                    <w:tcW w:w="804" w:type="pct"/>
                    <w:tcBorders>
                      <w:left w:val="single" w:sz="6" w:space="0" w:color="auto"/>
                      <w:bottom w:val="single" w:sz="6" w:space="0" w:color="auto"/>
                      <w:right w:val="single" w:sz="6" w:space="0" w:color="auto"/>
                    </w:tcBorders>
                    <w:shd w:val="clear" w:color="auto" w:fill="auto"/>
                  </w:tcPr>
                  <w:p w14:paraId="7E55407E" w14:textId="77777777" w:rsidR="00FB5EA7" w:rsidRDefault="00FB5EA7" w:rsidP="00FB5EA7">
                    <w:pPr>
                      <w:jc w:val="right"/>
                      <w:rPr>
                        <w:szCs w:val="21"/>
                      </w:rPr>
                    </w:pPr>
                    <w:r>
                      <w:rPr>
                        <w:szCs w:val="21"/>
                      </w:rPr>
                      <w:t>1,020,298.55</w:t>
                    </w:r>
                  </w:p>
                </w:tc>
              </w:sdtContent>
            </w:sdt>
            <w:sdt>
              <w:sdtPr>
                <w:rPr>
                  <w:szCs w:val="21"/>
                </w:rPr>
                <w:alias w:val="专项应付款减少数"/>
                <w:tag w:val="_GBC_c35788f9b4d2449c8b9f368ca85dc9ed"/>
                <w:id w:val="-1355650200"/>
                <w:lock w:val="sdtLocked"/>
              </w:sdtPr>
              <w:sdtContent>
                <w:tc>
                  <w:tcPr>
                    <w:tcW w:w="805" w:type="pct"/>
                    <w:tcBorders>
                      <w:left w:val="single" w:sz="6" w:space="0" w:color="auto"/>
                      <w:bottom w:val="single" w:sz="6" w:space="0" w:color="auto"/>
                      <w:right w:val="single" w:sz="6" w:space="0" w:color="auto"/>
                    </w:tcBorders>
                    <w:shd w:val="clear" w:color="auto" w:fill="auto"/>
                  </w:tcPr>
                  <w:p w14:paraId="27981F81" w14:textId="77777777" w:rsidR="00FB5EA7" w:rsidRDefault="00FB5EA7" w:rsidP="00FB5EA7">
                    <w:pPr>
                      <w:jc w:val="right"/>
                      <w:rPr>
                        <w:szCs w:val="21"/>
                      </w:rPr>
                    </w:pPr>
                    <w:r>
                      <w:rPr>
                        <w:szCs w:val="21"/>
                      </w:rPr>
                      <w:t>3,857,065.91</w:t>
                    </w:r>
                  </w:p>
                </w:tc>
              </w:sdtContent>
            </w:sdt>
            <w:sdt>
              <w:sdtPr>
                <w:rPr>
                  <w:szCs w:val="21"/>
                </w:rPr>
                <w:alias w:val="专项应付款"/>
                <w:tag w:val="_GBC_bf8bc3870ee5458e8bd8aba48f824dfa"/>
                <w:id w:val="-620848386"/>
                <w:lock w:val="sdtLocked"/>
              </w:sdtPr>
              <w:sdtContent>
                <w:tc>
                  <w:tcPr>
                    <w:tcW w:w="983" w:type="pct"/>
                    <w:tcBorders>
                      <w:top w:val="single" w:sz="6" w:space="0" w:color="auto"/>
                      <w:left w:val="single" w:sz="6" w:space="0" w:color="auto"/>
                      <w:bottom w:val="single" w:sz="6" w:space="0" w:color="auto"/>
                      <w:right w:val="single" w:sz="6" w:space="0" w:color="auto"/>
                    </w:tcBorders>
                  </w:tcPr>
                  <w:p w14:paraId="11FD69EA" w14:textId="77777777" w:rsidR="00FB5EA7" w:rsidRDefault="00FB5EA7" w:rsidP="00FB5EA7">
                    <w:pPr>
                      <w:ind w:right="73"/>
                      <w:jc w:val="right"/>
                      <w:rPr>
                        <w:szCs w:val="21"/>
                      </w:rPr>
                    </w:pPr>
                    <w:r>
                      <w:rPr>
                        <w:szCs w:val="21"/>
                      </w:rPr>
                      <w:t>240,881,726.76</w:t>
                    </w:r>
                  </w:p>
                </w:tc>
              </w:sdtContent>
            </w:sdt>
          </w:tr>
        </w:tbl>
        <w:p w14:paraId="27A98132" w14:textId="2A4E8B06" w:rsidR="00FC7A49" w:rsidRDefault="00FE42B0">
          <w:pPr>
            <w:snapToGrid w:val="0"/>
            <w:rPr>
              <w:szCs w:val="21"/>
            </w:rPr>
          </w:pPr>
        </w:p>
      </w:sdtContent>
    </w:sdt>
    <w:p w14:paraId="2CCE14B6" w14:textId="77777777" w:rsidR="00FC7A49" w:rsidRDefault="00FC7A49">
      <w:pPr>
        <w:rPr>
          <w:szCs w:val="21"/>
        </w:rPr>
      </w:pPr>
    </w:p>
    <w:sdt>
      <w:sdtPr>
        <w:rPr>
          <w:rFonts w:ascii="宋体" w:hAnsi="宋体" w:cs="宋体" w:hint="eastAsia"/>
          <w:b w:val="0"/>
          <w:bCs w:val="0"/>
          <w:kern w:val="0"/>
          <w:szCs w:val="21"/>
        </w:rPr>
        <w:alias w:val="模块:预计负债"/>
        <w:tag w:val="_GBC_6b41f75046264d5392c8786bf4fd2da4"/>
        <w:id w:val="247003674"/>
        <w:lock w:val="sdtLocked"/>
        <w:placeholder>
          <w:docPart w:val="GBC22222222222222222222222222222"/>
        </w:placeholder>
      </w:sdtPr>
      <w:sdtEndPr>
        <w:rPr>
          <w:rFonts w:cstheme="minorBidi" w:hint="default"/>
          <w:kern w:val="2"/>
        </w:rPr>
      </w:sdtEndPr>
      <w:sdtContent>
        <w:p w14:paraId="78FD50C5"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预计负债</w:t>
          </w:r>
        </w:p>
        <w:sdt>
          <w:sdtPr>
            <w:alias w:val="是否适用：预计负债[双击切换]"/>
            <w:tag w:val="_GBC_1687da235caf410f866f00240cee7fdb"/>
            <w:id w:val="-452796871"/>
            <w:lock w:val="sdtContentLocked"/>
            <w:placeholder>
              <w:docPart w:val="GBC22222222222222222222222222222"/>
            </w:placeholder>
          </w:sdtPr>
          <w:sdtContent>
            <w:p w14:paraId="2910A0C9" w14:textId="77777777" w:rsidR="00FC7A49" w:rsidRDefault="006C5602">
              <w:r>
                <w:fldChar w:fldCharType="begin"/>
              </w:r>
              <w:r w:rsidR="005A15E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DF50560" w14:textId="77777777" w:rsidR="00FC7A49" w:rsidRDefault="006C5602">
          <w:pPr>
            <w:jc w:val="right"/>
            <w:rPr>
              <w:szCs w:val="21"/>
            </w:rPr>
          </w:pPr>
          <w:r>
            <w:rPr>
              <w:rFonts w:hint="eastAsia"/>
              <w:szCs w:val="21"/>
            </w:rPr>
            <w:t>单位：</w:t>
          </w:r>
          <w:sdt>
            <w:sdtPr>
              <w:rPr>
                <w:rFonts w:hint="eastAsia"/>
                <w:szCs w:val="21"/>
              </w:rPr>
              <w:alias w:val="单位：财务附注：预计负债"/>
              <w:tag w:val="_GBC_cb4f52bf31e64f4c951a1d03c8737c2c"/>
              <w:id w:val="-192441053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预计负债"/>
              <w:tag w:val="_GBC_c1e0a0d54ae34f37b10682c1542f4496"/>
              <w:id w:val="-8800112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205"/>
            <w:gridCol w:w="2204"/>
            <w:gridCol w:w="2204"/>
            <w:gridCol w:w="2204"/>
          </w:tblGrid>
          <w:tr w:rsidR="006E022E" w14:paraId="37CA3569" w14:textId="77777777" w:rsidTr="00393080">
            <w:trPr>
              <w:cantSplit/>
            </w:trPr>
            <w:tc>
              <w:tcPr>
                <w:tcW w:w="1250" w:type="pct"/>
                <w:tcBorders>
                  <w:top w:val="single" w:sz="6" w:space="0" w:color="auto"/>
                  <w:left w:val="single" w:sz="6" w:space="0" w:color="auto"/>
                  <w:bottom w:val="single" w:sz="6" w:space="0" w:color="auto"/>
                  <w:right w:val="single" w:sz="6" w:space="0" w:color="auto"/>
                </w:tcBorders>
                <w:vAlign w:val="center"/>
              </w:tcPr>
              <w:p w14:paraId="3BDC2338" w14:textId="77777777" w:rsidR="006E022E" w:rsidRDefault="006E022E" w:rsidP="00393080">
                <w:pPr>
                  <w:ind w:right="105"/>
                  <w:jc w:val="center"/>
                  <w:rPr>
                    <w:szCs w:val="21"/>
                  </w:rPr>
                </w:pPr>
                <w:r>
                  <w:rPr>
                    <w:rFonts w:hint="eastAsia"/>
                    <w:szCs w:val="21"/>
                  </w:rPr>
                  <w:t>项目</w:t>
                </w:r>
              </w:p>
            </w:tc>
            <w:tc>
              <w:tcPr>
                <w:tcW w:w="1250" w:type="pct"/>
                <w:tcBorders>
                  <w:top w:val="single" w:sz="6" w:space="0" w:color="auto"/>
                  <w:left w:val="single" w:sz="6" w:space="0" w:color="auto"/>
                  <w:bottom w:val="single" w:sz="6" w:space="0" w:color="auto"/>
                  <w:right w:val="single" w:sz="6" w:space="0" w:color="auto"/>
                </w:tcBorders>
              </w:tcPr>
              <w:p w14:paraId="073FF230" w14:textId="77777777" w:rsidR="006E022E" w:rsidRDefault="006E022E" w:rsidP="00393080">
                <w:pPr>
                  <w:jc w:val="center"/>
                  <w:rPr>
                    <w:szCs w:val="21"/>
                  </w:rPr>
                </w:pPr>
                <w:r>
                  <w:rPr>
                    <w:rFonts w:hint="eastAsia"/>
                    <w:szCs w:val="21"/>
                  </w:rPr>
                  <w:t>期初余额</w:t>
                </w:r>
              </w:p>
            </w:tc>
            <w:tc>
              <w:tcPr>
                <w:tcW w:w="1250" w:type="pct"/>
                <w:tcBorders>
                  <w:top w:val="single" w:sz="6" w:space="0" w:color="auto"/>
                  <w:left w:val="single" w:sz="6" w:space="0" w:color="auto"/>
                  <w:bottom w:val="single" w:sz="6" w:space="0" w:color="auto"/>
                  <w:right w:val="single" w:sz="6" w:space="0" w:color="auto"/>
                </w:tcBorders>
              </w:tcPr>
              <w:p w14:paraId="3B3AE2EB" w14:textId="77777777" w:rsidR="006E022E" w:rsidRDefault="006E022E" w:rsidP="00393080">
                <w:pPr>
                  <w:jc w:val="center"/>
                  <w:rPr>
                    <w:szCs w:val="21"/>
                  </w:rPr>
                </w:pPr>
                <w:r>
                  <w:rPr>
                    <w:rFonts w:hint="eastAsia"/>
                    <w:szCs w:val="21"/>
                  </w:rPr>
                  <w:t>期末余额</w:t>
                </w:r>
              </w:p>
            </w:tc>
            <w:tc>
              <w:tcPr>
                <w:tcW w:w="1250" w:type="pct"/>
                <w:tcBorders>
                  <w:top w:val="single" w:sz="6" w:space="0" w:color="auto"/>
                  <w:left w:val="single" w:sz="6" w:space="0" w:color="auto"/>
                  <w:bottom w:val="single" w:sz="6" w:space="0" w:color="auto"/>
                  <w:right w:val="single" w:sz="6" w:space="0" w:color="auto"/>
                </w:tcBorders>
              </w:tcPr>
              <w:p w14:paraId="5D203626" w14:textId="77777777" w:rsidR="006E022E" w:rsidRDefault="006E022E" w:rsidP="00393080">
                <w:pPr>
                  <w:jc w:val="center"/>
                  <w:rPr>
                    <w:szCs w:val="21"/>
                  </w:rPr>
                </w:pPr>
                <w:r>
                  <w:rPr>
                    <w:rFonts w:hint="eastAsia"/>
                    <w:szCs w:val="21"/>
                  </w:rPr>
                  <w:t>形成原因</w:t>
                </w:r>
              </w:p>
            </w:tc>
          </w:tr>
          <w:sdt>
            <w:sdtPr>
              <w:rPr>
                <w:rFonts w:asciiTheme="minorHAnsi" w:eastAsiaTheme="minorEastAsia" w:hAnsiTheme="minorHAnsi" w:cstheme="minorBidi"/>
                <w:kern w:val="2"/>
                <w:szCs w:val="22"/>
              </w:rPr>
              <w:alias w:val="预计负债明细"/>
              <w:tag w:val="_GBC_5cf700910cc340f9a6a8c98630e6dc69"/>
              <w:id w:val="-2078967878"/>
            </w:sdtPr>
            <w:sdtContent>
              <w:tr w:rsidR="006E022E" w14:paraId="13F6B713" w14:textId="77777777" w:rsidTr="00393080">
                <w:trPr>
                  <w:cantSplit/>
                </w:trPr>
                <w:sdt>
                  <w:sdtPr>
                    <w:rPr>
                      <w:rFonts w:asciiTheme="minorHAnsi" w:eastAsiaTheme="minorEastAsia" w:hAnsiTheme="minorHAnsi" w:cstheme="minorBidi"/>
                      <w:kern w:val="2"/>
                      <w:szCs w:val="22"/>
                    </w:rPr>
                    <w:alias w:val="预计负债项目"/>
                    <w:tag w:val="_GBC_12dade77ea9e44e1be696945d2ae95bc"/>
                    <w:id w:val="1640916749"/>
                    <w:lock w:val="sdtLocked"/>
                  </w:sdtPr>
                  <w:sdtEndPr>
                    <w:rPr>
                      <w:rFonts w:ascii="Calibri" w:eastAsia="宋体" w:hAnsi="Calibri" w:cs="Times New Roman"/>
                      <w:kern w:val="0"/>
                      <w:sz w:val="20"/>
                      <w:szCs w:val="20"/>
                    </w:rPr>
                  </w:sdtEndPr>
                  <w:sdtContent>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14:paraId="636FBC4F" w14:textId="77777777" w:rsidR="006E022E" w:rsidRDefault="006E022E" w:rsidP="00393080">
                        <w:pPr>
                          <w:ind w:right="105"/>
                          <w:rPr>
                            <w:szCs w:val="21"/>
                          </w:rPr>
                        </w:pPr>
                        <w:r>
                          <w:rPr>
                            <w:rFonts w:asciiTheme="minorHAnsi" w:eastAsiaTheme="minorEastAsia" w:hAnsiTheme="minorHAnsi" w:cstheme="minorBidi"/>
                            <w:kern w:val="2"/>
                            <w:szCs w:val="22"/>
                          </w:rPr>
                          <w:t>产品质量保证</w:t>
                        </w:r>
                      </w:p>
                    </w:tc>
                  </w:sdtContent>
                </w:sdt>
                <w:sdt>
                  <w:sdtPr>
                    <w:rPr>
                      <w:szCs w:val="21"/>
                    </w:rPr>
                    <w:alias w:val="预计负债金额@本期期初数"/>
                    <w:tag w:val="_GBC_51dab7726bbe4768ad47b0f676b60b88"/>
                    <w:id w:val="-1032654693"/>
                    <w:lock w:val="sdtLocked"/>
                  </w:sdtPr>
                  <w:sdtContent>
                    <w:tc>
                      <w:tcPr>
                        <w:tcW w:w="1250" w:type="pct"/>
                        <w:tcBorders>
                          <w:top w:val="single" w:sz="6" w:space="0" w:color="auto"/>
                          <w:left w:val="single" w:sz="6" w:space="0" w:color="auto"/>
                          <w:bottom w:val="single" w:sz="6" w:space="0" w:color="auto"/>
                          <w:right w:val="single" w:sz="6" w:space="0" w:color="auto"/>
                        </w:tcBorders>
                      </w:tcPr>
                      <w:p w14:paraId="50980142" w14:textId="77777777" w:rsidR="006E022E" w:rsidRDefault="006E022E" w:rsidP="00393080">
                        <w:pPr>
                          <w:jc w:val="right"/>
                          <w:rPr>
                            <w:szCs w:val="21"/>
                          </w:rPr>
                        </w:pPr>
                        <w:r>
                          <w:rPr>
                            <w:szCs w:val="21"/>
                          </w:rPr>
                          <w:t>28,974,280.66</w:t>
                        </w:r>
                      </w:p>
                    </w:tc>
                  </w:sdtContent>
                </w:sdt>
                <w:sdt>
                  <w:sdtPr>
                    <w:rPr>
                      <w:szCs w:val="21"/>
                    </w:rPr>
                    <w:alias w:val="预计负债金额"/>
                    <w:tag w:val="_GBC_7f31dd0b57174702a92adf813870cfa5"/>
                    <w:id w:val="-456340984"/>
                    <w:lock w:val="sdtLocked"/>
                  </w:sdtPr>
                  <w:sdtContent>
                    <w:tc>
                      <w:tcPr>
                        <w:tcW w:w="1250" w:type="pct"/>
                        <w:tcBorders>
                          <w:top w:val="single" w:sz="6" w:space="0" w:color="auto"/>
                          <w:left w:val="single" w:sz="6" w:space="0" w:color="auto"/>
                          <w:bottom w:val="single" w:sz="6" w:space="0" w:color="auto"/>
                          <w:right w:val="single" w:sz="6" w:space="0" w:color="auto"/>
                        </w:tcBorders>
                      </w:tcPr>
                      <w:p w14:paraId="727523A8" w14:textId="77777777" w:rsidR="006E022E" w:rsidRDefault="006E022E" w:rsidP="00393080">
                        <w:pPr>
                          <w:jc w:val="right"/>
                          <w:rPr>
                            <w:szCs w:val="21"/>
                          </w:rPr>
                        </w:pPr>
                        <w:r>
                          <w:rPr>
                            <w:szCs w:val="21"/>
                          </w:rPr>
                          <w:t>22,068,565.03</w:t>
                        </w:r>
                      </w:p>
                    </w:tc>
                  </w:sdtContent>
                </w:sdt>
                <w:sdt>
                  <w:sdtPr>
                    <w:rPr>
                      <w:szCs w:val="21"/>
                    </w:rPr>
                    <w:alias w:val="预计负债明细-形成原因"/>
                    <w:tag w:val="_GBC_870e81c434a84b3586581ac1d64023b6"/>
                    <w:id w:val="-300769086"/>
                    <w:lock w:val="sdtLocked"/>
                    <w:showingPlcHdr/>
                  </w:sdtPr>
                  <w:sdtContent>
                    <w:tc>
                      <w:tcPr>
                        <w:tcW w:w="1250" w:type="pct"/>
                        <w:tcBorders>
                          <w:top w:val="single" w:sz="6" w:space="0" w:color="auto"/>
                          <w:left w:val="single" w:sz="6" w:space="0" w:color="auto"/>
                          <w:bottom w:val="single" w:sz="6" w:space="0" w:color="auto"/>
                          <w:right w:val="single" w:sz="6" w:space="0" w:color="auto"/>
                        </w:tcBorders>
                      </w:tcPr>
                      <w:p w14:paraId="12E5C657" w14:textId="77777777" w:rsidR="006E022E" w:rsidRDefault="006E022E" w:rsidP="00393080">
                        <w:pPr>
                          <w:ind w:right="73"/>
                          <w:rPr>
                            <w:szCs w:val="21"/>
                          </w:rPr>
                        </w:pPr>
                        <w:r>
                          <w:rPr>
                            <w:rFonts w:hint="eastAsia"/>
                            <w:szCs w:val="21"/>
                          </w:rPr>
                          <w:t xml:space="preserve">　</w:t>
                        </w:r>
                      </w:p>
                    </w:tc>
                  </w:sdtContent>
                </w:sdt>
              </w:tr>
            </w:sdtContent>
          </w:sdt>
          <w:sdt>
            <w:sdtPr>
              <w:rPr>
                <w:rFonts w:asciiTheme="minorHAnsi" w:eastAsiaTheme="minorEastAsia" w:hAnsiTheme="minorHAnsi" w:cstheme="minorBidi"/>
                <w:kern w:val="2"/>
                <w:szCs w:val="22"/>
              </w:rPr>
              <w:alias w:val="预计负债明细"/>
              <w:tag w:val="_GBC_5cf700910cc340f9a6a8c98630e6dc69"/>
              <w:id w:val="-408077459"/>
            </w:sdtPr>
            <w:sdtContent>
              <w:tr w:rsidR="006E022E" w14:paraId="49D1FE5E" w14:textId="77777777" w:rsidTr="00393080">
                <w:trPr>
                  <w:cantSplit/>
                </w:trPr>
                <w:sdt>
                  <w:sdtPr>
                    <w:rPr>
                      <w:rFonts w:asciiTheme="minorHAnsi" w:eastAsiaTheme="minorEastAsia" w:hAnsiTheme="minorHAnsi" w:cstheme="minorBidi"/>
                      <w:kern w:val="2"/>
                      <w:szCs w:val="22"/>
                    </w:rPr>
                    <w:alias w:val="预计负债项目"/>
                    <w:tag w:val="_GBC_12dade77ea9e44e1be696945d2ae95bc"/>
                    <w:id w:val="1799569060"/>
                    <w:lock w:val="sdtLocked"/>
                  </w:sdtPr>
                  <w:sdtEndPr>
                    <w:rPr>
                      <w:rFonts w:ascii="Calibri" w:eastAsia="宋体" w:hAnsi="Calibri" w:cs="Times New Roman"/>
                      <w:kern w:val="0"/>
                      <w:sz w:val="20"/>
                      <w:szCs w:val="20"/>
                    </w:rPr>
                  </w:sdtEndPr>
                  <w:sdtContent>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14:paraId="7ADA019B" w14:textId="77777777" w:rsidR="006E022E" w:rsidRDefault="006E022E" w:rsidP="00393080">
                        <w:pPr>
                          <w:ind w:right="105"/>
                          <w:rPr>
                            <w:szCs w:val="21"/>
                          </w:rPr>
                        </w:pPr>
                        <w:r>
                          <w:rPr>
                            <w:rFonts w:asciiTheme="minorHAnsi" w:eastAsiaTheme="minorEastAsia" w:hAnsiTheme="minorHAnsi" w:cstheme="minorBidi"/>
                            <w:kern w:val="2"/>
                            <w:szCs w:val="22"/>
                          </w:rPr>
                          <w:t>合同违约赔偿准备金</w:t>
                        </w:r>
                      </w:p>
                    </w:tc>
                  </w:sdtContent>
                </w:sdt>
                <w:sdt>
                  <w:sdtPr>
                    <w:rPr>
                      <w:szCs w:val="21"/>
                    </w:rPr>
                    <w:alias w:val="预计负债金额@本期期初数"/>
                    <w:tag w:val="_GBC_51dab7726bbe4768ad47b0f676b60b88"/>
                    <w:id w:val="1640530990"/>
                    <w:lock w:val="sdtLocked"/>
                  </w:sdtPr>
                  <w:sdtContent>
                    <w:tc>
                      <w:tcPr>
                        <w:tcW w:w="1250" w:type="pct"/>
                        <w:tcBorders>
                          <w:top w:val="single" w:sz="6" w:space="0" w:color="auto"/>
                          <w:left w:val="single" w:sz="6" w:space="0" w:color="auto"/>
                          <w:bottom w:val="single" w:sz="6" w:space="0" w:color="auto"/>
                          <w:right w:val="single" w:sz="6" w:space="0" w:color="auto"/>
                        </w:tcBorders>
                      </w:tcPr>
                      <w:p w14:paraId="187C8FDF" w14:textId="77777777" w:rsidR="006E022E" w:rsidRDefault="006E022E" w:rsidP="00393080">
                        <w:pPr>
                          <w:jc w:val="right"/>
                          <w:rPr>
                            <w:szCs w:val="21"/>
                          </w:rPr>
                        </w:pPr>
                        <w:r>
                          <w:rPr>
                            <w:szCs w:val="21"/>
                          </w:rPr>
                          <w:t>13,825,605.83</w:t>
                        </w:r>
                      </w:p>
                    </w:tc>
                  </w:sdtContent>
                </w:sdt>
                <w:sdt>
                  <w:sdtPr>
                    <w:rPr>
                      <w:szCs w:val="21"/>
                    </w:rPr>
                    <w:alias w:val="预计负债金额"/>
                    <w:tag w:val="_GBC_7f31dd0b57174702a92adf813870cfa5"/>
                    <w:id w:val="804972701"/>
                    <w:lock w:val="sdtLocked"/>
                  </w:sdtPr>
                  <w:sdtContent>
                    <w:tc>
                      <w:tcPr>
                        <w:tcW w:w="1250" w:type="pct"/>
                        <w:tcBorders>
                          <w:top w:val="single" w:sz="6" w:space="0" w:color="auto"/>
                          <w:left w:val="single" w:sz="6" w:space="0" w:color="auto"/>
                          <w:bottom w:val="single" w:sz="6" w:space="0" w:color="auto"/>
                          <w:right w:val="single" w:sz="6" w:space="0" w:color="auto"/>
                        </w:tcBorders>
                      </w:tcPr>
                      <w:p w14:paraId="7DA81B86" w14:textId="77777777" w:rsidR="006E022E" w:rsidRDefault="006E022E" w:rsidP="00393080">
                        <w:pPr>
                          <w:jc w:val="right"/>
                          <w:rPr>
                            <w:szCs w:val="21"/>
                          </w:rPr>
                        </w:pPr>
                        <w:r>
                          <w:rPr>
                            <w:szCs w:val="21"/>
                          </w:rPr>
                          <w:t>26,428,697.96</w:t>
                        </w:r>
                      </w:p>
                    </w:tc>
                  </w:sdtContent>
                </w:sdt>
                <w:sdt>
                  <w:sdtPr>
                    <w:rPr>
                      <w:szCs w:val="21"/>
                    </w:rPr>
                    <w:alias w:val="预计负债明细-形成原因"/>
                    <w:tag w:val="_GBC_870e81c434a84b3586581ac1d64023b6"/>
                    <w:id w:val="855075916"/>
                    <w:lock w:val="sdtLocked"/>
                  </w:sdtPr>
                  <w:sdtContent>
                    <w:tc>
                      <w:tcPr>
                        <w:tcW w:w="1250" w:type="pct"/>
                        <w:tcBorders>
                          <w:top w:val="single" w:sz="6" w:space="0" w:color="auto"/>
                          <w:left w:val="single" w:sz="6" w:space="0" w:color="auto"/>
                          <w:bottom w:val="single" w:sz="6" w:space="0" w:color="auto"/>
                          <w:right w:val="single" w:sz="6" w:space="0" w:color="auto"/>
                        </w:tcBorders>
                      </w:tcPr>
                      <w:p w14:paraId="3534E8C1" w14:textId="77777777" w:rsidR="006E022E" w:rsidRDefault="006E022E" w:rsidP="00393080">
                        <w:pPr>
                          <w:ind w:right="73"/>
                          <w:rPr>
                            <w:szCs w:val="21"/>
                          </w:rPr>
                        </w:pPr>
                        <w:r>
                          <w:rPr>
                            <w:rFonts w:hint="eastAsia"/>
                            <w:szCs w:val="21"/>
                          </w:rPr>
                          <w:t xml:space="preserve">　</w:t>
                        </w:r>
                      </w:p>
                    </w:tc>
                  </w:sdtContent>
                </w:sdt>
              </w:tr>
            </w:sdtContent>
          </w:sdt>
          <w:sdt>
            <w:sdtPr>
              <w:rPr>
                <w:rFonts w:asciiTheme="minorHAnsi" w:eastAsiaTheme="minorEastAsia" w:hAnsiTheme="minorHAnsi" w:cstheme="minorBidi"/>
                <w:kern w:val="2"/>
                <w:szCs w:val="22"/>
              </w:rPr>
              <w:alias w:val="预计负债明细"/>
              <w:tag w:val="_GBC_5cf700910cc340f9a6a8c98630e6dc69"/>
              <w:id w:val="1931621027"/>
            </w:sdtPr>
            <w:sdtContent>
              <w:tr w:rsidR="006E022E" w14:paraId="13D3B35C" w14:textId="77777777" w:rsidTr="00393080">
                <w:trPr>
                  <w:cantSplit/>
                </w:trPr>
                <w:sdt>
                  <w:sdtPr>
                    <w:rPr>
                      <w:rFonts w:asciiTheme="minorHAnsi" w:eastAsiaTheme="minorEastAsia" w:hAnsiTheme="minorHAnsi" w:cstheme="minorBidi"/>
                      <w:kern w:val="2"/>
                      <w:szCs w:val="22"/>
                    </w:rPr>
                    <w:alias w:val="预计负债项目"/>
                    <w:tag w:val="_GBC_12dade77ea9e44e1be696945d2ae95bc"/>
                    <w:id w:val="282548423"/>
                    <w:lock w:val="sdtLocked"/>
                  </w:sdtPr>
                  <w:sdtEndPr>
                    <w:rPr>
                      <w:rFonts w:ascii="Calibri" w:eastAsia="宋体" w:hAnsi="Calibri" w:cs="Times New Roman"/>
                      <w:kern w:val="0"/>
                      <w:sz w:val="20"/>
                      <w:szCs w:val="20"/>
                    </w:rPr>
                  </w:sdtEndPr>
                  <w:sdtContent>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14:paraId="18183637" w14:textId="77777777" w:rsidR="006E022E" w:rsidRDefault="006E022E" w:rsidP="00393080">
                        <w:pPr>
                          <w:ind w:right="105"/>
                          <w:rPr>
                            <w:szCs w:val="21"/>
                          </w:rPr>
                        </w:pPr>
                        <w:r>
                          <w:rPr>
                            <w:rFonts w:asciiTheme="minorHAnsi" w:eastAsiaTheme="minorEastAsia" w:hAnsiTheme="minorHAnsi" w:cstheme="minorBidi"/>
                            <w:kern w:val="2"/>
                            <w:szCs w:val="22"/>
                          </w:rPr>
                          <w:t>其他</w:t>
                        </w:r>
                      </w:p>
                    </w:tc>
                  </w:sdtContent>
                </w:sdt>
                <w:sdt>
                  <w:sdtPr>
                    <w:rPr>
                      <w:szCs w:val="21"/>
                    </w:rPr>
                    <w:alias w:val="预计负债金额@本期期初数"/>
                    <w:tag w:val="_GBC_51dab7726bbe4768ad47b0f676b60b88"/>
                    <w:id w:val="385609125"/>
                    <w:lock w:val="sdtLocked"/>
                  </w:sdtPr>
                  <w:sdtContent>
                    <w:tc>
                      <w:tcPr>
                        <w:tcW w:w="1250" w:type="pct"/>
                        <w:tcBorders>
                          <w:top w:val="single" w:sz="6" w:space="0" w:color="auto"/>
                          <w:left w:val="single" w:sz="6" w:space="0" w:color="auto"/>
                          <w:bottom w:val="single" w:sz="6" w:space="0" w:color="auto"/>
                          <w:right w:val="single" w:sz="6" w:space="0" w:color="auto"/>
                        </w:tcBorders>
                      </w:tcPr>
                      <w:p w14:paraId="73E49C31" w14:textId="77777777" w:rsidR="006E022E" w:rsidRDefault="006E022E" w:rsidP="00393080">
                        <w:pPr>
                          <w:jc w:val="right"/>
                          <w:rPr>
                            <w:szCs w:val="21"/>
                          </w:rPr>
                        </w:pPr>
                        <w:r>
                          <w:rPr>
                            <w:szCs w:val="21"/>
                          </w:rPr>
                          <w:t>213,036.64</w:t>
                        </w:r>
                      </w:p>
                    </w:tc>
                  </w:sdtContent>
                </w:sdt>
                <w:sdt>
                  <w:sdtPr>
                    <w:rPr>
                      <w:szCs w:val="21"/>
                    </w:rPr>
                    <w:alias w:val="预计负债金额"/>
                    <w:tag w:val="_GBC_7f31dd0b57174702a92adf813870cfa5"/>
                    <w:id w:val="952832235"/>
                    <w:lock w:val="sdtLocked"/>
                  </w:sdtPr>
                  <w:sdtContent>
                    <w:tc>
                      <w:tcPr>
                        <w:tcW w:w="1250" w:type="pct"/>
                        <w:tcBorders>
                          <w:top w:val="single" w:sz="6" w:space="0" w:color="auto"/>
                          <w:left w:val="single" w:sz="6" w:space="0" w:color="auto"/>
                          <w:bottom w:val="single" w:sz="6" w:space="0" w:color="auto"/>
                          <w:right w:val="single" w:sz="6" w:space="0" w:color="auto"/>
                        </w:tcBorders>
                      </w:tcPr>
                      <w:p w14:paraId="2448F731" w14:textId="77777777" w:rsidR="006E022E" w:rsidRDefault="006E022E" w:rsidP="00393080">
                        <w:pPr>
                          <w:jc w:val="right"/>
                          <w:rPr>
                            <w:szCs w:val="21"/>
                          </w:rPr>
                        </w:pPr>
                        <w:r>
                          <w:rPr>
                            <w:szCs w:val="21"/>
                          </w:rPr>
                          <w:t>149,463.96</w:t>
                        </w:r>
                      </w:p>
                    </w:tc>
                  </w:sdtContent>
                </w:sdt>
                <w:sdt>
                  <w:sdtPr>
                    <w:rPr>
                      <w:szCs w:val="21"/>
                    </w:rPr>
                    <w:alias w:val="预计负债明细-形成原因"/>
                    <w:tag w:val="_GBC_870e81c434a84b3586581ac1d64023b6"/>
                    <w:id w:val="1109626118"/>
                    <w:lock w:val="sdtLocked"/>
                    <w:showingPlcHdr/>
                  </w:sdtPr>
                  <w:sdtContent>
                    <w:tc>
                      <w:tcPr>
                        <w:tcW w:w="1250" w:type="pct"/>
                        <w:tcBorders>
                          <w:top w:val="single" w:sz="6" w:space="0" w:color="auto"/>
                          <w:left w:val="single" w:sz="6" w:space="0" w:color="auto"/>
                          <w:bottom w:val="single" w:sz="6" w:space="0" w:color="auto"/>
                          <w:right w:val="single" w:sz="6" w:space="0" w:color="auto"/>
                        </w:tcBorders>
                      </w:tcPr>
                      <w:p w14:paraId="1E3FE227" w14:textId="77777777" w:rsidR="006E022E" w:rsidRDefault="006E022E" w:rsidP="00393080">
                        <w:pPr>
                          <w:ind w:right="73"/>
                          <w:rPr>
                            <w:szCs w:val="21"/>
                          </w:rPr>
                        </w:pPr>
                        <w:r>
                          <w:rPr>
                            <w:rFonts w:hint="eastAsia"/>
                            <w:szCs w:val="21"/>
                          </w:rPr>
                          <w:t xml:space="preserve">　</w:t>
                        </w:r>
                      </w:p>
                    </w:tc>
                  </w:sdtContent>
                </w:sdt>
              </w:tr>
            </w:sdtContent>
          </w:sdt>
          <w:tr w:rsidR="006E022E" w14:paraId="62314EA3" w14:textId="77777777" w:rsidTr="00393080">
            <w:trPr>
              <w:cantSplit/>
            </w:trPr>
            <w:tc>
              <w:tcPr>
                <w:tcW w:w="1250" w:type="pct"/>
                <w:tcBorders>
                  <w:top w:val="single" w:sz="6" w:space="0" w:color="auto"/>
                  <w:left w:val="single" w:sz="6" w:space="0" w:color="auto"/>
                  <w:bottom w:val="single" w:sz="6" w:space="0" w:color="auto"/>
                  <w:right w:val="single" w:sz="6" w:space="0" w:color="auto"/>
                </w:tcBorders>
                <w:vAlign w:val="center"/>
              </w:tcPr>
              <w:p w14:paraId="3B9484F2" w14:textId="77777777" w:rsidR="006E022E" w:rsidRDefault="006E022E" w:rsidP="00393080">
                <w:pPr>
                  <w:ind w:right="105"/>
                  <w:jc w:val="center"/>
                  <w:rPr>
                    <w:szCs w:val="21"/>
                  </w:rPr>
                </w:pPr>
                <w:r>
                  <w:rPr>
                    <w:rFonts w:hint="eastAsia"/>
                    <w:szCs w:val="21"/>
                  </w:rPr>
                  <w:t>合计</w:t>
                </w:r>
              </w:p>
            </w:tc>
            <w:sdt>
              <w:sdtPr>
                <w:rPr>
                  <w:szCs w:val="21"/>
                </w:rPr>
                <w:alias w:val="预计负债"/>
                <w:tag w:val="_GBC_1ac65c5665284bf9a04e820d33241a6c"/>
                <w:id w:val="-138336691"/>
                <w:lock w:val="sdtLocked"/>
              </w:sdtPr>
              <w:sdtContent>
                <w:tc>
                  <w:tcPr>
                    <w:tcW w:w="1250" w:type="pct"/>
                    <w:tcBorders>
                      <w:top w:val="single" w:sz="6" w:space="0" w:color="auto"/>
                      <w:left w:val="single" w:sz="6" w:space="0" w:color="auto"/>
                      <w:bottom w:val="single" w:sz="6" w:space="0" w:color="auto"/>
                      <w:right w:val="single" w:sz="6" w:space="0" w:color="auto"/>
                    </w:tcBorders>
                  </w:tcPr>
                  <w:p w14:paraId="4BBD1E6A" w14:textId="77777777" w:rsidR="006E022E" w:rsidRDefault="006E022E" w:rsidP="00393080">
                    <w:pPr>
                      <w:jc w:val="right"/>
                      <w:rPr>
                        <w:szCs w:val="21"/>
                      </w:rPr>
                    </w:pPr>
                    <w:r>
                      <w:rPr>
                        <w:szCs w:val="21"/>
                      </w:rPr>
                      <w:t>43,012,923.13</w:t>
                    </w:r>
                  </w:p>
                </w:tc>
              </w:sdtContent>
            </w:sdt>
            <w:sdt>
              <w:sdtPr>
                <w:rPr>
                  <w:szCs w:val="21"/>
                </w:rPr>
                <w:alias w:val="预计负债"/>
                <w:tag w:val="_GBC_effbcbbbf28c4cf0b29a42f0afc779f1"/>
                <w:id w:val="-1606036256"/>
                <w:lock w:val="sdtLocked"/>
              </w:sdtPr>
              <w:sdtContent>
                <w:tc>
                  <w:tcPr>
                    <w:tcW w:w="1250" w:type="pct"/>
                    <w:tcBorders>
                      <w:top w:val="single" w:sz="6" w:space="0" w:color="auto"/>
                      <w:left w:val="single" w:sz="6" w:space="0" w:color="auto"/>
                      <w:bottom w:val="single" w:sz="6" w:space="0" w:color="auto"/>
                      <w:right w:val="single" w:sz="6" w:space="0" w:color="auto"/>
                    </w:tcBorders>
                    <w:vAlign w:val="center"/>
                  </w:tcPr>
                  <w:p w14:paraId="3144B4EE" w14:textId="77777777" w:rsidR="006E022E" w:rsidRDefault="006E022E" w:rsidP="00393080">
                    <w:pPr>
                      <w:jc w:val="right"/>
                      <w:rPr>
                        <w:szCs w:val="21"/>
                      </w:rPr>
                    </w:pPr>
                    <w:r>
                      <w:rPr>
                        <w:szCs w:val="21"/>
                      </w:rPr>
                      <w:t>48,646,726.95</w:t>
                    </w:r>
                  </w:p>
                </w:tc>
              </w:sdtContent>
            </w:sdt>
            <w:tc>
              <w:tcPr>
                <w:tcW w:w="1250" w:type="pct"/>
                <w:tcBorders>
                  <w:top w:val="single" w:sz="6" w:space="0" w:color="auto"/>
                  <w:left w:val="single" w:sz="6" w:space="0" w:color="auto"/>
                  <w:bottom w:val="single" w:sz="6" w:space="0" w:color="auto"/>
                  <w:right w:val="single" w:sz="6" w:space="0" w:color="auto"/>
                </w:tcBorders>
              </w:tcPr>
              <w:p w14:paraId="33DDE1EF" w14:textId="77777777" w:rsidR="006E022E" w:rsidRDefault="006E022E" w:rsidP="00393080">
                <w:pPr>
                  <w:jc w:val="center"/>
                  <w:rPr>
                    <w:color w:val="000000" w:themeColor="text1"/>
                    <w:szCs w:val="21"/>
                  </w:rPr>
                </w:pPr>
                <w:r>
                  <w:rPr>
                    <w:rFonts w:hint="eastAsia"/>
                    <w:color w:val="000000" w:themeColor="text1"/>
                    <w:szCs w:val="21"/>
                  </w:rPr>
                  <w:t>/</w:t>
                </w:r>
              </w:p>
            </w:tc>
          </w:tr>
        </w:tbl>
        <w:p w14:paraId="75AE6E32" w14:textId="7C29A8D7" w:rsidR="00FC7A49" w:rsidRDefault="00FE42B0" w:rsidP="00B83AF1">
          <w:pPr>
            <w:autoSpaceDE w:val="0"/>
            <w:autoSpaceDN w:val="0"/>
            <w:adjustRightInd w:val="0"/>
            <w:rPr>
              <w:szCs w:val="21"/>
            </w:rPr>
          </w:pPr>
        </w:p>
      </w:sdtContent>
    </w:sdt>
    <w:p w14:paraId="3FC6593E"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递延收益</w:t>
      </w:r>
    </w:p>
    <w:bookmarkStart w:id="72" w:name="_Hlk488757913" w:displacedByCustomXml="next"/>
    <w:sdt>
      <w:sdtPr>
        <w:rPr>
          <w:rFonts w:ascii="宋体" w:hAnsi="宋体" w:cs="宋体" w:hint="eastAsia"/>
          <w:kern w:val="0"/>
          <w:szCs w:val="21"/>
        </w:rPr>
        <w:alias w:val="模块:递延收益"/>
        <w:tag w:val="_GBC_8d74a4d69f6940c3968ca9c4cf2a1b4c"/>
        <w:id w:val="-1127384534"/>
        <w:lock w:val="sdtLocked"/>
        <w:placeholder>
          <w:docPart w:val="GBC22222222222222222222222222222"/>
        </w:placeholder>
      </w:sdtPr>
      <w:sdtEndPr>
        <w:rPr>
          <w:szCs w:val="24"/>
        </w:rPr>
      </w:sdtEndPr>
      <w:sdtContent>
        <w:p w14:paraId="375A7AB6" w14:textId="77777777" w:rsidR="00FC7A49" w:rsidRDefault="006C5602">
          <w:pPr>
            <w:pStyle w:val="ac"/>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kern w:val="0"/>
              <w:szCs w:val="21"/>
            </w:rPr>
            <w:alias w:val="是否适用：递延收益情况 [双击切换]"/>
            <w:tag w:val="_GBC_2c1393684e764245824b2390014e92f1"/>
            <w:id w:val="475885223"/>
            <w:lock w:val="sdtContentLocked"/>
            <w:placeholder>
              <w:docPart w:val="GBC22222222222222222222222222222"/>
            </w:placeholder>
          </w:sdtPr>
          <w:sdtContent>
            <w:p w14:paraId="25227422" w14:textId="77777777" w:rsidR="00FC7A49" w:rsidRDefault="006C5602">
              <w:pPr>
                <w:pStyle w:val="ac"/>
                <w:ind w:firstLineChars="0" w:firstLine="0"/>
                <w:jc w:val="left"/>
                <w:rPr>
                  <w:rFonts w:ascii="宋体" w:hAnsi="宋体" w:cs="宋体"/>
                  <w:kern w:val="0"/>
                  <w:szCs w:val="21"/>
                </w:rPr>
              </w:pPr>
              <w:r>
                <w:rPr>
                  <w:rFonts w:ascii="宋体" w:hAnsi="宋体" w:cs="宋体"/>
                  <w:kern w:val="0"/>
                  <w:szCs w:val="21"/>
                </w:rPr>
                <w:fldChar w:fldCharType="begin"/>
              </w:r>
              <w:r w:rsidR="00232F24">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sidR="00232F24">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35CDF1ED" w14:textId="77777777" w:rsidR="002A767A" w:rsidRDefault="006C5602">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cf9505178ef64cd8b1a42757a7aaf77d"/>
              <w:id w:val="141697562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b7ba9c3d835b413e83140a438bc5c413"/>
              <w:id w:val="-13396060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448"/>
            <w:gridCol w:w="1530"/>
            <w:gridCol w:w="1405"/>
            <w:gridCol w:w="1389"/>
            <w:gridCol w:w="1530"/>
            <w:gridCol w:w="1515"/>
          </w:tblGrid>
          <w:tr w:rsidR="00132732" w14:paraId="648E2FA4" w14:textId="77777777" w:rsidTr="00514F0B">
            <w:trPr>
              <w:cantSplit/>
              <w:trHeight w:val="335"/>
            </w:trPr>
            <w:tc>
              <w:tcPr>
                <w:tcW w:w="844" w:type="pct"/>
                <w:tcBorders>
                  <w:top w:val="single" w:sz="6" w:space="0" w:color="auto"/>
                  <w:left w:val="single" w:sz="6" w:space="0" w:color="auto"/>
                  <w:bottom w:val="single" w:sz="6" w:space="0" w:color="auto"/>
                  <w:right w:val="single" w:sz="6" w:space="0" w:color="auto"/>
                </w:tcBorders>
                <w:shd w:val="clear" w:color="auto" w:fill="auto"/>
                <w:vAlign w:val="center"/>
              </w:tcPr>
              <w:p w14:paraId="38C6E611" w14:textId="77777777" w:rsidR="00132732" w:rsidRDefault="00132732" w:rsidP="00514F0B">
                <w:pPr>
                  <w:jc w:val="center"/>
                  <w:rPr>
                    <w:szCs w:val="21"/>
                  </w:rPr>
                </w:pPr>
                <w:r>
                  <w:rPr>
                    <w:rFonts w:hint="eastAsia"/>
                    <w:szCs w:val="21"/>
                  </w:rPr>
                  <w:t>项目</w:t>
                </w:r>
              </w:p>
            </w:tc>
            <w:tc>
              <w:tcPr>
                <w:tcW w:w="811" w:type="pct"/>
                <w:tcBorders>
                  <w:top w:val="single" w:sz="6" w:space="0" w:color="auto"/>
                  <w:left w:val="single" w:sz="6" w:space="0" w:color="auto"/>
                  <w:bottom w:val="single" w:sz="6" w:space="0" w:color="auto"/>
                  <w:right w:val="single" w:sz="6" w:space="0" w:color="auto"/>
                </w:tcBorders>
                <w:shd w:val="clear" w:color="auto" w:fill="auto"/>
                <w:vAlign w:val="center"/>
              </w:tcPr>
              <w:p w14:paraId="4174F344" w14:textId="77777777" w:rsidR="00132732" w:rsidRDefault="00132732" w:rsidP="00514F0B">
                <w:pPr>
                  <w:jc w:val="center"/>
                  <w:rPr>
                    <w:szCs w:val="21"/>
                  </w:rPr>
                </w:pPr>
                <w:r>
                  <w:rPr>
                    <w:rFonts w:hint="eastAsia"/>
                    <w:szCs w:val="21"/>
                  </w:rPr>
                  <w:t>期初余额</w:t>
                </w:r>
              </w:p>
            </w:tc>
            <w:tc>
              <w:tcPr>
                <w:tcW w:w="819" w:type="pct"/>
                <w:tcBorders>
                  <w:top w:val="single" w:sz="6" w:space="0" w:color="auto"/>
                  <w:left w:val="single" w:sz="6" w:space="0" w:color="auto"/>
                  <w:bottom w:val="single" w:sz="6" w:space="0" w:color="auto"/>
                  <w:right w:val="single" w:sz="6" w:space="0" w:color="auto"/>
                </w:tcBorders>
                <w:shd w:val="clear" w:color="auto" w:fill="auto"/>
                <w:vAlign w:val="center"/>
              </w:tcPr>
              <w:p w14:paraId="3EA5506B" w14:textId="77777777" w:rsidR="00132732" w:rsidRDefault="00132732" w:rsidP="00514F0B">
                <w:pPr>
                  <w:jc w:val="center"/>
                  <w:rPr>
                    <w:szCs w:val="21"/>
                  </w:rPr>
                </w:pPr>
                <w:r>
                  <w:rPr>
                    <w:rFonts w:hint="eastAsia"/>
                    <w:szCs w:val="21"/>
                  </w:rPr>
                  <w:t>本期增加</w:t>
                </w:r>
              </w:p>
            </w:tc>
            <w:tc>
              <w:tcPr>
                <w:tcW w:w="810" w:type="pct"/>
                <w:tcBorders>
                  <w:top w:val="single" w:sz="6" w:space="0" w:color="auto"/>
                  <w:left w:val="single" w:sz="6" w:space="0" w:color="auto"/>
                  <w:bottom w:val="single" w:sz="6" w:space="0" w:color="auto"/>
                  <w:right w:val="single" w:sz="6" w:space="0" w:color="auto"/>
                </w:tcBorders>
                <w:shd w:val="clear" w:color="auto" w:fill="auto"/>
                <w:vAlign w:val="center"/>
              </w:tcPr>
              <w:p w14:paraId="670AF51B" w14:textId="77777777" w:rsidR="00132732" w:rsidRDefault="00132732" w:rsidP="00514F0B">
                <w:pPr>
                  <w:jc w:val="center"/>
                  <w:rPr>
                    <w:szCs w:val="21"/>
                  </w:rPr>
                </w:pPr>
                <w:r>
                  <w:rPr>
                    <w:rFonts w:hint="eastAsia"/>
                    <w:szCs w:val="21"/>
                  </w:rPr>
                  <w:t>本期减少</w:t>
                </w:r>
              </w:p>
            </w:tc>
            <w:tc>
              <w:tcPr>
                <w:tcW w:w="835" w:type="pct"/>
                <w:tcBorders>
                  <w:top w:val="single" w:sz="6" w:space="0" w:color="auto"/>
                  <w:left w:val="single" w:sz="6" w:space="0" w:color="auto"/>
                  <w:bottom w:val="single" w:sz="6" w:space="0" w:color="auto"/>
                  <w:right w:val="single" w:sz="6" w:space="0" w:color="auto"/>
                </w:tcBorders>
                <w:shd w:val="clear" w:color="auto" w:fill="auto"/>
                <w:vAlign w:val="center"/>
              </w:tcPr>
              <w:p w14:paraId="2A69FDA7" w14:textId="77777777" w:rsidR="00132732" w:rsidRDefault="00132732" w:rsidP="00514F0B">
                <w:pPr>
                  <w:jc w:val="center"/>
                  <w:rPr>
                    <w:szCs w:val="21"/>
                  </w:rPr>
                </w:pPr>
                <w:r>
                  <w:rPr>
                    <w:rFonts w:hint="eastAsia"/>
                    <w:szCs w:val="21"/>
                  </w:rPr>
                  <w:t>期末余额</w:t>
                </w:r>
              </w:p>
            </w:tc>
            <w:tc>
              <w:tcPr>
                <w:tcW w:w="881" w:type="pct"/>
                <w:tcBorders>
                  <w:top w:val="single" w:sz="6" w:space="0" w:color="auto"/>
                  <w:left w:val="single" w:sz="6" w:space="0" w:color="auto"/>
                  <w:bottom w:val="single" w:sz="6" w:space="0" w:color="auto"/>
                  <w:right w:val="single" w:sz="6" w:space="0" w:color="auto"/>
                </w:tcBorders>
                <w:shd w:val="clear" w:color="auto" w:fill="auto"/>
                <w:vAlign w:val="center"/>
              </w:tcPr>
              <w:p w14:paraId="3F34B846" w14:textId="77777777" w:rsidR="00132732" w:rsidRDefault="00132732" w:rsidP="00514F0B">
                <w:pPr>
                  <w:jc w:val="center"/>
                  <w:rPr>
                    <w:szCs w:val="21"/>
                  </w:rPr>
                </w:pPr>
                <w:r>
                  <w:rPr>
                    <w:rFonts w:hint="eastAsia"/>
                    <w:szCs w:val="21"/>
                  </w:rPr>
                  <w:t>形成原因</w:t>
                </w:r>
              </w:p>
            </w:tc>
          </w:tr>
          <w:tr w:rsidR="00132732" w14:paraId="20FEB9D5" w14:textId="77777777" w:rsidTr="00514F0B">
            <w:trPr>
              <w:cantSplit/>
            </w:trPr>
            <w:tc>
              <w:tcPr>
                <w:tcW w:w="844" w:type="pct"/>
                <w:tcBorders>
                  <w:top w:val="single" w:sz="6" w:space="0" w:color="auto"/>
                  <w:left w:val="single" w:sz="6" w:space="0" w:color="auto"/>
                  <w:bottom w:val="single" w:sz="6" w:space="0" w:color="auto"/>
                  <w:right w:val="single" w:sz="6" w:space="0" w:color="auto"/>
                </w:tcBorders>
                <w:shd w:val="clear" w:color="auto" w:fill="auto"/>
                <w:vAlign w:val="center"/>
              </w:tcPr>
              <w:p w14:paraId="3DC69B18" w14:textId="77777777" w:rsidR="00132732" w:rsidRDefault="00132732" w:rsidP="00514F0B">
                <w:pPr>
                  <w:rPr>
                    <w:szCs w:val="21"/>
                  </w:rPr>
                </w:pPr>
                <w:r>
                  <w:rPr>
                    <w:rFonts w:hint="eastAsia"/>
                    <w:szCs w:val="21"/>
                  </w:rPr>
                  <w:t>政府补助</w:t>
                </w:r>
              </w:p>
            </w:tc>
            <w:sdt>
              <w:sdtPr>
                <w:rPr>
                  <w:szCs w:val="21"/>
                </w:rPr>
                <w:alias w:val="补贴收入金额"/>
                <w:tag w:val="_GBC_9a5e925b8c664ef08acaaa20572ab1fd"/>
                <w:id w:val="1626500765"/>
                <w:lock w:val="sdtLocked"/>
              </w:sdtPr>
              <w:sdtContent>
                <w:tc>
                  <w:tcPr>
                    <w:tcW w:w="811" w:type="pct"/>
                    <w:tcBorders>
                      <w:top w:val="single" w:sz="6" w:space="0" w:color="auto"/>
                      <w:left w:val="single" w:sz="6" w:space="0" w:color="auto"/>
                      <w:bottom w:val="single" w:sz="6" w:space="0" w:color="auto"/>
                      <w:right w:val="single" w:sz="6" w:space="0" w:color="auto"/>
                    </w:tcBorders>
                    <w:shd w:val="clear" w:color="auto" w:fill="auto"/>
                  </w:tcPr>
                  <w:p w14:paraId="0738AC82" w14:textId="77777777" w:rsidR="00132732" w:rsidRDefault="00132732" w:rsidP="00514F0B">
                    <w:pPr>
                      <w:jc w:val="right"/>
                      <w:rPr>
                        <w:szCs w:val="21"/>
                      </w:rPr>
                    </w:pPr>
                    <w:r>
                      <w:rPr>
                        <w:szCs w:val="21"/>
                      </w:rPr>
                      <w:t>225,266,381.19</w:t>
                    </w:r>
                  </w:p>
                </w:tc>
              </w:sdtContent>
            </w:sdt>
            <w:sdt>
              <w:sdtPr>
                <w:rPr>
                  <w:szCs w:val="21"/>
                </w:rPr>
                <w:alias w:val="政府补助本期增加"/>
                <w:tag w:val="_GBC_730a8c53f26b4594acdb2f164c255243"/>
                <w:id w:val="-933275681"/>
                <w:lock w:val="sdtLocked"/>
              </w:sdtPr>
              <w:sdtContent>
                <w:tc>
                  <w:tcPr>
                    <w:tcW w:w="819" w:type="pct"/>
                    <w:tcBorders>
                      <w:top w:val="single" w:sz="6" w:space="0" w:color="auto"/>
                      <w:left w:val="single" w:sz="6" w:space="0" w:color="auto"/>
                      <w:bottom w:val="single" w:sz="6" w:space="0" w:color="auto"/>
                      <w:right w:val="single" w:sz="6" w:space="0" w:color="auto"/>
                    </w:tcBorders>
                    <w:shd w:val="clear" w:color="auto" w:fill="auto"/>
                  </w:tcPr>
                  <w:p w14:paraId="243EA0F7" w14:textId="77777777" w:rsidR="00132732" w:rsidRDefault="00132732" w:rsidP="00514F0B">
                    <w:pPr>
                      <w:jc w:val="right"/>
                      <w:rPr>
                        <w:szCs w:val="21"/>
                      </w:rPr>
                    </w:pPr>
                    <w:r>
                      <w:rPr>
                        <w:szCs w:val="21"/>
                      </w:rPr>
                      <w:t>3,059,923.03</w:t>
                    </w:r>
                  </w:p>
                </w:tc>
              </w:sdtContent>
            </w:sdt>
            <w:sdt>
              <w:sdtPr>
                <w:rPr>
                  <w:szCs w:val="21"/>
                </w:rPr>
                <w:alias w:val="政府补助本期减少"/>
                <w:tag w:val="_GBC_e5ba873ccf7b44688d3c06f283366192"/>
                <w:id w:val="1464922713"/>
                <w:lock w:val="sdtLocked"/>
              </w:sdtPr>
              <w:sdtContent>
                <w:tc>
                  <w:tcPr>
                    <w:tcW w:w="810" w:type="pct"/>
                    <w:tcBorders>
                      <w:top w:val="single" w:sz="6" w:space="0" w:color="auto"/>
                      <w:left w:val="single" w:sz="6" w:space="0" w:color="auto"/>
                      <w:bottom w:val="single" w:sz="6" w:space="0" w:color="auto"/>
                      <w:right w:val="single" w:sz="6" w:space="0" w:color="auto"/>
                    </w:tcBorders>
                    <w:shd w:val="clear" w:color="auto" w:fill="auto"/>
                  </w:tcPr>
                  <w:p w14:paraId="11B1DDE1" w14:textId="77777777" w:rsidR="00132732" w:rsidRDefault="00132732" w:rsidP="00514F0B">
                    <w:pPr>
                      <w:jc w:val="right"/>
                      <w:rPr>
                        <w:szCs w:val="21"/>
                      </w:rPr>
                    </w:pPr>
                    <w:r>
                      <w:rPr>
                        <w:szCs w:val="21"/>
                      </w:rPr>
                      <w:t>3,000,000.00</w:t>
                    </w:r>
                  </w:p>
                </w:tc>
              </w:sdtContent>
            </w:sdt>
            <w:sdt>
              <w:sdtPr>
                <w:rPr>
                  <w:szCs w:val="21"/>
                </w:rPr>
                <w:alias w:val="补贴收入金额"/>
                <w:tag w:val="_GBC_9a9edac5602e46df92f2690f891992cb"/>
                <w:id w:val="-1186677909"/>
                <w:lock w:val="sdtLocked"/>
              </w:sdtPr>
              <w:sdtContent>
                <w:tc>
                  <w:tcPr>
                    <w:tcW w:w="835" w:type="pct"/>
                    <w:tcBorders>
                      <w:top w:val="single" w:sz="6" w:space="0" w:color="auto"/>
                      <w:left w:val="single" w:sz="6" w:space="0" w:color="auto"/>
                      <w:bottom w:val="single" w:sz="6" w:space="0" w:color="auto"/>
                      <w:right w:val="single" w:sz="6" w:space="0" w:color="auto"/>
                    </w:tcBorders>
                    <w:shd w:val="clear" w:color="auto" w:fill="auto"/>
                  </w:tcPr>
                  <w:p w14:paraId="6F99B26A" w14:textId="77777777" w:rsidR="00132732" w:rsidRDefault="00132732" w:rsidP="00514F0B">
                    <w:pPr>
                      <w:jc w:val="right"/>
                      <w:rPr>
                        <w:szCs w:val="21"/>
                      </w:rPr>
                    </w:pPr>
                    <w:r>
                      <w:rPr>
                        <w:szCs w:val="21"/>
                      </w:rPr>
                      <w:t>225,326,304.22</w:t>
                    </w:r>
                  </w:p>
                </w:tc>
              </w:sdtContent>
            </w:sdt>
            <w:sdt>
              <w:sdtPr>
                <w:rPr>
                  <w:szCs w:val="21"/>
                </w:rPr>
                <w:alias w:val="政府补助形成递延收益的原因"/>
                <w:tag w:val="_GBC_5b0a81571f124a40835b50a81d54519d"/>
                <w:id w:val="1736280301"/>
                <w:lock w:val="sdtLocked"/>
              </w:sdtPr>
              <w:sdtContent>
                <w:tc>
                  <w:tcPr>
                    <w:tcW w:w="881" w:type="pct"/>
                    <w:tcBorders>
                      <w:top w:val="single" w:sz="6" w:space="0" w:color="auto"/>
                      <w:left w:val="single" w:sz="6" w:space="0" w:color="auto"/>
                      <w:bottom w:val="single" w:sz="6" w:space="0" w:color="auto"/>
                      <w:right w:val="single" w:sz="6" w:space="0" w:color="auto"/>
                    </w:tcBorders>
                    <w:shd w:val="clear" w:color="auto" w:fill="auto"/>
                  </w:tcPr>
                  <w:p w14:paraId="765E76C1" w14:textId="77777777" w:rsidR="00132732" w:rsidRDefault="00132732" w:rsidP="00514F0B">
                    <w:pPr>
                      <w:rPr>
                        <w:szCs w:val="21"/>
                      </w:rPr>
                    </w:pPr>
                    <w:r>
                      <w:rPr>
                        <w:rFonts w:hint="eastAsia"/>
                        <w:szCs w:val="21"/>
                      </w:rPr>
                      <w:t>政府补助</w:t>
                    </w:r>
                  </w:p>
                </w:tc>
              </w:sdtContent>
            </w:sdt>
          </w:tr>
          <w:tr w:rsidR="00132732" w:rsidRPr="002A767A" w14:paraId="4A64C9FE" w14:textId="77777777" w:rsidTr="00514F0B">
            <w:trPr>
              <w:cantSplit/>
            </w:trPr>
            <w:tc>
              <w:tcPr>
                <w:tcW w:w="844" w:type="pct"/>
                <w:tcBorders>
                  <w:top w:val="single" w:sz="6" w:space="0" w:color="auto"/>
                  <w:left w:val="single" w:sz="6" w:space="0" w:color="auto"/>
                  <w:bottom w:val="single" w:sz="6" w:space="0" w:color="auto"/>
                  <w:right w:val="single" w:sz="6" w:space="0" w:color="auto"/>
                </w:tcBorders>
                <w:shd w:val="clear" w:color="auto" w:fill="auto"/>
                <w:vAlign w:val="center"/>
              </w:tcPr>
              <w:p w14:paraId="672BF39F" w14:textId="77777777" w:rsidR="00132732" w:rsidRDefault="00132732" w:rsidP="00514F0B">
                <w:pPr>
                  <w:jc w:val="center"/>
                  <w:rPr>
                    <w:szCs w:val="21"/>
                  </w:rPr>
                </w:pPr>
                <w:r>
                  <w:rPr>
                    <w:rFonts w:hint="eastAsia"/>
                    <w:szCs w:val="21"/>
                  </w:rPr>
                  <w:t>合计</w:t>
                </w:r>
              </w:p>
            </w:tc>
            <w:sdt>
              <w:sdtPr>
                <w:rPr>
                  <w:szCs w:val="21"/>
                </w:rPr>
                <w:alias w:val="递延收益"/>
                <w:tag w:val="_GBC_5ef81e0fa40b412eb33596c3e2d53fa5"/>
                <w:id w:val="1167438075"/>
                <w:lock w:val="sdtLocked"/>
              </w:sdtPr>
              <w:sdtContent>
                <w:tc>
                  <w:tcPr>
                    <w:tcW w:w="811" w:type="pct"/>
                    <w:tcBorders>
                      <w:top w:val="single" w:sz="6" w:space="0" w:color="auto"/>
                      <w:left w:val="single" w:sz="6" w:space="0" w:color="auto"/>
                      <w:bottom w:val="single" w:sz="6" w:space="0" w:color="auto"/>
                      <w:right w:val="single" w:sz="6" w:space="0" w:color="auto"/>
                    </w:tcBorders>
                    <w:shd w:val="clear" w:color="auto" w:fill="auto"/>
                  </w:tcPr>
                  <w:p w14:paraId="1C2E1366" w14:textId="77777777" w:rsidR="00132732" w:rsidRDefault="00132732" w:rsidP="00514F0B">
                    <w:pPr>
                      <w:jc w:val="right"/>
                      <w:rPr>
                        <w:szCs w:val="21"/>
                      </w:rPr>
                    </w:pPr>
                    <w:r>
                      <w:rPr>
                        <w:szCs w:val="21"/>
                      </w:rPr>
                      <w:t>225,266,381.19</w:t>
                    </w:r>
                  </w:p>
                </w:tc>
              </w:sdtContent>
            </w:sdt>
            <w:sdt>
              <w:sdtPr>
                <w:rPr>
                  <w:szCs w:val="21"/>
                </w:rPr>
                <w:alias w:val="递延收益本期增加"/>
                <w:tag w:val="_GBC_b1796283e6e34c28b324eed55d0162db"/>
                <w:id w:val="-419107967"/>
                <w:lock w:val="sdtLocked"/>
              </w:sdtPr>
              <w:sdtContent>
                <w:tc>
                  <w:tcPr>
                    <w:tcW w:w="819" w:type="pct"/>
                    <w:tcBorders>
                      <w:top w:val="single" w:sz="6" w:space="0" w:color="auto"/>
                      <w:left w:val="single" w:sz="6" w:space="0" w:color="auto"/>
                      <w:bottom w:val="single" w:sz="6" w:space="0" w:color="auto"/>
                      <w:right w:val="single" w:sz="6" w:space="0" w:color="auto"/>
                    </w:tcBorders>
                    <w:shd w:val="clear" w:color="auto" w:fill="auto"/>
                  </w:tcPr>
                  <w:p w14:paraId="2EAAF477" w14:textId="77777777" w:rsidR="00132732" w:rsidRDefault="00132732" w:rsidP="00514F0B">
                    <w:pPr>
                      <w:jc w:val="right"/>
                      <w:rPr>
                        <w:szCs w:val="21"/>
                      </w:rPr>
                    </w:pPr>
                    <w:r>
                      <w:rPr>
                        <w:szCs w:val="21"/>
                      </w:rPr>
                      <w:t>3,059,923.03</w:t>
                    </w:r>
                  </w:p>
                </w:tc>
              </w:sdtContent>
            </w:sdt>
            <w:sdt>
              <w:sdtPr>
                <w:rPr>
                  <w:szCs w:val="21"/>
                </w:rPr>
                <w:alias w:val="递延收益本期减少"/>
                <w:tag w:val="_GBC_7c83e7ac416f4427893ae0f716c64e05"/>
                <w:id w:val="656340029"/>
                <w:lock w:val="sdtLocked"/>
              </w:sdtPr>
              <w:sdtContent>
                <w:tc>
                  <w:tcPr>
                    <w:tcW w:w="810" w:type="pct"/>
                    <w:tcBorders>
                      <w:top w:val="single" w:sz="6" w:space="0" w:color="auto"/>
                      <w:left w:val="single" w:sz="6" w:space="0" w:color="auto"/>
                      <w:bottom w:val="single" w:sz="6" w:space="0" w:color="auto"/>
                      <w:right w:val="single" w:sz="6" w:space="0" w:color="auto"/>
                    </w:tcBorders>
                    <w:shd w:val="clear" w:color="auto" w:fill="auto"/>
                  </w:tcPr>
                  <w:p w14:paraId="6F714CD9" w14:textId="77777777" w:rsidR="00132732" w:rsidRDefault="00132732" w:rsidP="00514F0B">
                    <w:pPr>
                      <w:jc w:val="right"/>
                      <w:rPr>
                        <w:szCs w:val="21"/>
                      </w:rPr>
                    </w:pPr>
                    <w:r>
                      <w:rPr>
                        <w:szCs w:val="21"/>
                      </w:rPr>
                      <w:t>3,000,000.00</w:t>
                    </w:r>
                  </w:p>
                </w:tc>
              </w:sdtContent>
            </w:sdt>
            <w:sdt>
              <w:sdtPr>
                <w:rPr>
                  <w:szCs w:val="21"/>
                </w:rPr>
                <w:alias w:val="递延收益"/>
                <w:tag w:val="_GBC_681db72cbf574a7f9099bff382709b4d"/>
                <w:id w:val="845447868"/>
                <w:lock w:val="sdtLocked"/>
              </w:sdtPr>
              <w:sdtContent>
                <w:tc>
                  <w:tcPr>
                    <w:tcW w:w="835" w:type="pct"/>
                    <w:tcBorders>
                      <w:top w:val="single" w:sz="6" w:space="0" w:color="auto"/>
                      <w:left w:val="single" w:sz="6" w:space="0" w:color="auto"/>
                      <w:bottom w:val="single" w:sz="6" w:space="0" w:color="auto"/>
                      <w:right w:val="single" w:sz="6" w:space="0" w:color="auto"/>
                    </w:tcBorders>
                    <w:shd w:val="clear" w:color="auto" w:fill="auto"/>
                  </w:tcPr>
                  <w:p w14:paraId="689E15F1" w14:textId="77777777" w:rsidR="00132732" w:rsidRDefault="00132732" w:rsidP="00514F0B">
                    <w:pPr>
                      <w:jc w:val="right"/>
                      <w:rPr>
                        <w:szCs w:val="21"/>
                      </w:rPr>
                    </w:pPr>
                    <w:r>
                      <w:rPr>
                        <w:szCs w:val="21"/>
                      </w:rPr>
                      <w:t>225,326,304.22</w:t>
                    </w:r>
                  </w:p>
                </w:tc>
              </w:sdtContent>
            </w:sdt>
            <w:tc>
              <w:tcPr>
                <w:tcW w:w="881" w:type="pct"/>
                <w:tcBorders>
                  <w:top w:val="single" w:sz="6" w:space="0" w:color="auto"/>
                  <w:left w:val="single" w:sz="6" w:space="0" w:color="auto"/>
                  <w:bottom w:val="single" w:sz="6" w:space="0" w:color="auto"/>
                  <w:right w:val="single" w:sz="6" w:space="0" w:color="auto"/>
                </w:tcBorders>
                <w:shd w:val="clear" w:color="auto" w:fill="auto"/>
              </w:tcPr>
              <w:p w14:paraId="13BCBB29" w14:textId="77777777" w:rsidR="00132732" w:rsidRDefault="00132732" w:rsidP="00514F0B">
                <w:pPr>
                  <w:jc w:val="center"/>
                  <w:rPr>
                    <w:szCs w:val="21"/>
                  </w:rPr>
                </w:pPr>
                <w:r>
                  <w:rPr>
                    <w:rFonts w:hint="eastAsia"/>
                    <w:szCs w:val="21"/>
                  </w:rPr>
                  <w:t>/</w:t>
                </w:r>
              </w:p>
            </w:tc>
          </w:tr>
        </w:tbl>
        <w:p w14:paraId="54A7B3A3" w14:textId="6F3BE3B3" w:rsidR="00FC7A49" w:rsidRPr="002A767A" w:rsidRDefault="00FE42B0" w:rsidP="002A767A"/>
      </w:sdtContent>
    </w:sdt>
    <w:p w14:paraId="40A34F8D" w14:textId="77777777" w:rsidR="00FC7A49" w:rsidRDefault="00FC7A49">
      <w:pPr>
        <w:rPr>
          <w:szCs w:val="21"/>
        </w:rPr>
      </w:pPr>
    </w:p>
    <w:sdt>
      <w:sdtPr>
        <w:rPr>
          <w:rFonts w:hint="eastAsia"/>
          <w:szCs w:val="21"/>
        </w:rPr>
        <w:alias w:val="模块:涉及政府补助的负债项目"/>
        <w:tag w:val="_GBC_e1594f7b2d3e4b13b3e32c6cde5b210a"/>
        <w:id w:val="2032296380"/>
        <w:lock w:val="sdtLocked"/>
        <w:placeholder>
          <w:docPart w:val="GBC22222222222222222222222222222"/>
        </w:placeholder>
      </w:sdtPr>
      <w:sdtEndPr>
        <w:rPr>
          <w:szCs w:val="24"/>
        </w:rPr>
      </w:sdtEndPr>
      <w:sdtContent>
        <w:p w14:paraId="542FBE2C" w14:textId="77777777" w:rsidR="00FC7A49" w:rsidRDefault="006C5602">
          <w:pPr>
            <w:spacing w:before="60" w:after="60"/>
            <w:rPr>
              <w:szCs w:val="21"/>
            </w:rPr>
          </w:pPr>
          <w:r>
            <w:rPr>
              <w:rFonts w:hint="eastAsia"/>
              <w:szCs w:val="21"/>
            </w:rPr>
            <w:t>涉及政府补助的项目：</w:t>
          </w:r>
        </w:p>
        <w:sdt>
          <w:sdtPr>
            <w:rPr>
              <w:szCs w:val="21"/>
            </w:rPr>
            <w:alias w:val="是否适用：涉及政府补助的项目_递延收益[双击切换]"/>
            <w:tag w:val="_GBC_4c2c8447eb53428b988a5a364f2b236d"/>
            <w:id w:val="-437755494"/>
            <w:lock w:val="sdtContentLocked"/>
            <w:placeholder>
              <w:docPart w:val="GBC22222222222222222222222222222"/>
            </w:placeholder>
          </w:sdtPr>
          <w:sdtContent>
            <w:p w14:paraId="469F71AE" w14:textId="77777777" w:rsidR="00FC7A49" w:rsidRDefault="006C5602">
              <w:pPr>
                <w:spacing w:before="60" w:after="60"/>
                <w:rPr>
                  <w:szCs w:val="21"/>
                </w:rPr>
              </w:pPr>
              <w:r>
                <w:rPr>
                  <w:szCs w:val="21"/>
                </w:rPr>
                <w:fldChar w:fldCharType="begin"/>
              </w:r>
              <w:r w:rsidR="002B668B">
                <w:rPr>
                  <w:szCs w:val="21"/>
                </w:rPr>
                <w:instrText xml:space="preserve"> MACROBUTTON  SnrToggleCheckbox √适用 </w:instrText>
              </w:r>
              <w:r>
                <w:rPr>
                  <w:szCs w:val="21"/>
                </w:rPr>
                <w:fldChar w:fldCharType="end"/>
              </w:r>
              <w:r>
                <w:rPr>
                  <w:szCs w:val="21"/>
                </w:rPr>
                <w:fldChar w:fldCharType="begin"/>
              </w:r>
              <w:r w:rsidR="002B668B">
                <w:rPr>
                  <w:szCs w:val="21"/>
                </w:rPr>
                <w:instrText xml:space="preserve"> MACROBUTTON  SnrToggleCheckbox □不适用 </w:instrText>
              </w:r>
              <w:r>
                <w:rPr>
                  <w:szCs w:val="21"/>
                </w:rPr>
                <w:fldChar w:fldCharType="end"/>
              </w:r>
            </w:p>
          </w:sdtContent>
        </w:sdt>
        <w:p w14:paraId="6DD8F5ED" w14:textId="77777777" w:rsidR="00F95AC9" w:rsidRDefault="006C5602">
          <w:pPr>
            <w:spacing w:before="60" w:after="60"/>
            <w:jc w:val="right"/>
            <w:rPr>
              <w:szCs w:val="21"/>
            </w:rPr>
          </w:pPr>
          <w:r>
            <w:rPr>
              <w:rFonts w:hint="eastAsia"/>
              <w:szCs w:val="21"/>
            </w:rPr>
            <w:t>单位：</w:t>
          </w:r>
          <w:sdt>
            <w:sdtPr>
              <w:rPr>
                <w:rFonts w:hint="eastAsia"/>
                <w:szCs w:val="21"/>
              </w:rPr>
              <w:alias w:val="单位：财务附注：涉及政府补助的负债项目"/>
              <w:tag w:val="_GBC_4f9266926e0c4363993dcb162380db9b"/>
              <w:id w:val="-170069112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涉及政府补助的负债项目"/>
              <w:tag w:val="_GBC_f798b0de29de4c7da52adfc6a422901f"/>
              <w:id w:val="-36050713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129"/>
            <w:gridCol w:w="1417"/>
            <w:gridCol w:w="1271"/>
            <w:gridCol w:w="1278"/>
            <w:gridCol w:w="1278"/>
            <w:gridCol w:w="1419"/>
            <w:gridCol w:w="1031"/>
          </w:tblGrid>
          <w:tr w:rsidR="00FB5EA7" w14:paraId="40DC4403" w14:textId="77777777" w:rsidTr="00B83AF1">
            <w:trPr>
              <w:jc w:val="center"/>
            </w:trPr>
            <w:tc>
              <w:tcPr>
                <w:tcW w:w="640" w:type="pct"/>
                <w:tcBorders>
                  <w:top w:val="single" w:sz="4" w:space="0" w:color="auto"/>
                  <w:left w:val="single" w:sz="4" w:space="0" w:color="auto"/>
                  <w:bottom w:val="single" w:sz="4" w:space="0" w:color="auto"/>
                  <w:right w:val="single" w:sz="4" w:space="0" w:color="auto"/>
                </w:tcBorders>
              </w:tcPr>
              <w:p w14:paraId="0004B97E" w14:textId="77777777" w:rsidR="005C703B" w:rsidRPr="00D63AF6" w:rsidRDefault="005C703B" w:rsidP="00871199">
                <w:pPr>
                  <w:jc w:val="center"/>
                  <w:rPr>
                    <w:sz w:val="18"/>
                    <w:szCs w:val="21"/>
                  </w:rPr>
                </w:pPr>
                <w:r w:rsidRPr="00D63AF6">
                  <w:rPr>
                    <w:sz w:val="18"/>
                    <w:szCs w:val="21"/>
                  </w:rPr>
                  <w:t>负债项目</w:t>
                </w:r>
              </w:p>
            </w:tc>
            <w:tc>
              <w:tcPr>
                <w:tcW w:w="803" w:type="pct"/>
                <w:tcBorders>
                  <w:top w:val="single" w:sz="4" w:space="0" w:color="auto"/>
                  <w:left w:val="single" w:sz="4" w:space="0" w:color="auto"/>
                  <w:bottom w:val="single" w:sz="4" w:space="0" w:color="auto"/>
                  <w:right w:val="single" w:sz="4" w:space="0" w:color="auto"/>
                </w:tcBorders>
              </w:tcPr>
              <w:p w14:paraId="504CD603" w14:textId="77777777" w:rsidR="005C703B" w:rsidRPr="00D63AF6" w:rsidRDefault="005C703B" w:rsidP="00871199">
                <w:pPr>
                  <w:jc w:val="center"/>
                  <w:rPr>
                    <w:sz w:val="18"/>
                    <w:szCs w:val="21"/>
                  </w:rPr>
                </w:pPr>
                <w:r w:rsidRPr="00D63AF6">
                  <w:rPr>
                    <w:sz w:val="18"/>
                    <w:szCs w:val="21"/>
                  </w:rPr>
                  <w:t>期初余额</w:t>
                </w:r>
              </w:p>
            </w:tc>
            <w:tc>
              <w:tcPr>
                <w:tcW w:w="720" w:type="pct"/>
                <w:tcBorders>
                  <w:top w:val="single" w:sz="4" w:space="0" w:color="auto"/>
                  <w:left w:val="single" w:sz="4" w:space="0" w:color="auto"/>
                  <w:bottom w:val="single" w:sz="4" w:space="0" w:color="auto"/>
                  <w:right w:val="single" w:sz="4" w:space="0" w:color="auto"/>
                </w:tcBorders>
              </w:tcPr>
              <w:p w14:paraId="2EBB169F" w14:textId="77777777" w:rsidR="005C703B" w:rsidRPr="00D63AF6" w:rsidRDefault="005C703B" w:rsidP="00871199">
                <w:pPr>
                  <w:jc w:val="center"/>
                  <w:rPr>
                    <w:sz w:val="18"/>
                    <w:szCs w:val="21"/>
                  </w:rPr>
                </w:pPr>
                <w:r w:rsidRPr="00D63AF6">
                  <w:rPr>
                    <w:sz w:val="18"/>
                    <w:szCs w:val="21"/>
                  </w:rPr>
                  <w:t>本期新增补助金额</w:t>
                </w:r>
              </w:p>
            </w:tc>
            <w:tc>
              <w:tcPr>
                <w:tcW w:w="724" w:type="pct"/>
                <w:tcBorders>
                  <w:top w:val="single" w:sz="4" w:space="0" w:color="auto"/>
                  <w:left w:val="single" w:sz="4" w:space="0" w:color="auto"/>
                  <w:bottom w:val="single" w:sz="4" w:space="0" w:color="auto"/>
                  <w:right w:val="single" w:sz="4" w:space="0" w:color="auto"/>
                </w:tcBorders>
              </w:tcPr>
              <w:p w14:paraId="5A5F97D2" w14:textId="77777777" w:rsidR="005C703B" w:rsidRPr="00D63AF6" w:rsidRDefault="005C703B" w:rsidP="00871199">
                <w:pPr>
                  <w:jc w:val="center"/>
                  <w:rPr>
                    <w:sz w:val="18"/>
                    <w:szCs w:val="21"/>
                  </w:rPr>
                </w:pPr>
                <w:r w:rsidRPr="00D63AF6">
                  <w:rPr>
                    <w:sz w:val="18"/>
                    <w:szCs w:val="21"/>
                  </w:rPr>
                  <w:t>本期计入营业外收入金额</w:t>
                </w:r>
              </w:p>
            </w:tc>
            <w:tc>
              <w:tcPr>
                <w:tcW w:w="724" w:type="pct"/>
                <w:tcBorders>
                  <w:top w:val="single" w:sz="4" w:space="0" w:color="auto"/>
                  <w:left w:val="single" w:sz="4" w:space="0" w:color="auto"/>
                  <w:bottom w:val="single" w:sz="4" w:space="0" w:color="auto"/>
                  <w:right w:val="single" w:sz="4" w:space="0" w:color="auto"/>
                </w:tcBorders>
              </w:tcPr>
              <w:p w14:paraId="205026C3" w14:textId="77777777" w:rsidR="005C703B" w:rsidRPr="00D63AF6" w:rsidRDefault="005C703B" w:rsidP="00871199">
                <w:pPr>
                  <w:jc w:val="center"/>
                  <w:rPr>
                    <w:sz w:val="18"/>
                    <w:szCs w:val="21"/>
                  </w:rPr>
                </w:pPr>
                <w:r w:rsidRPr="00D63AF6">
                  <w:rPr>
                    <w:rFonts w:hint="eastAsia"/>
                    <w:sz w:val="18"/>
                    <w:szCs w:val="21"/>
                  </w:rPr>
                  <w:t>本年计入其他收益的金额</w:t>
                </w:r>
              </w:p>
            </w:tc>
            <w:tc>
              <w:tcPr>
                <w:tcW w:w="804" w:type="pct"/>
                <w:tcBorders>
                  <w:top w:val="single" w:sz="4" w:space="0" w:color="auto"/>
                  <w:left w:val="single" w:sz="4" w:space="0" w:color="auto"/>
                  <w:bottom w:val="single" w:sz="4" w:space="0" w:color="auto"/>
                  <w:right w:val="single" w:sz="4" w:space="0" w:color="auto"/>
                </w:tcBorders>
              </w:tcPr>
              <w:p w14:paraId="3DEBC7A7" w14:textId="77777777" w:rsidR="005C703B" w:rsidRPr="00D63AF6" w:rsidRDefault="005C703B" w:rsidP="00871199">
                <w:pPr>
                  <w:jc w:val="center"/>
                  <w:rPr>
                    <w:sz w:val="18"/>
                    <w:szCs w:val="21"/>
                  </w:rPr>
                </w:pPr>
                <w:r w:rsidRPr="00D63AF6">
                  <w:rPr>
                    <w:sz w:val="18"/>
                    <w:szCs w:val="21"/>
                  </w:rPr>
                  <w:t>期末余额</w:t>
                </w:r>
              </w:p>
            </w:tc>
            <w:tc>
              <w:tcPr>
                <w:tcW w:w="584" w:type="pct"/>
                <w:tcBorders>
                  <w:top w:val="single" w:sz="4" w:space="0" w:color="auto"/>
                  <w:left w:val="single" w:sz="4" w:space="0" w:color="auto"/>
                  <w:bottom w:val="single" w:sz="4" w:space="0" w:color="auto"/>
                  <w:right w:val="single" w:sz="4" w:space="0" w:color="auto"/>
                </w:tcBorders>
              </w:tcPr>
              <w:p w14:paraId="19573015" w14:textId="77777777" w:rsidR="005C703B" w:rsidRPr="00D63AF6" w:rsidRDefault="005C703B" w:rsidP="00871199">
                <w:pPr>
                  <w:jc w:val="center"/>
                  <w:rPr>
                    <w:sz w:val="18"/>
                    <w:szCs w:val="21"/>
                  </w:rPr>
                </w:pPr>
                <w:r w:rsidRPr="00D63AF6">
                  <w:rPr>
                    <w:sz w:val="18"/>
                    <w:szCs w:val="21"/>
                  </w:rPr>
                  <w:t>与资产相关/与收益相关</w:t>
                </w:r>
              </w:p>
            </w:tc>
          </w:tr>
          <w:sdt>
            <w:sdtPr>
              <w:rPr>
                <w:rFonts w:asciiTheme="minorHAnsi" w:eastAsiaTheme="minorEastAsia" w:hAnsiTheme="minorHAnsi" w:cstheme="minorBidi"/>
                <w:kern w:val="2"/>
                <w:sz w:val="18"/>
                <w:szCs w:val="21"/>
              </w:rPr>
              <w:alias w:val="涉及政府补助的负债项目明细"/>
              <w:tag w:val="_GBC_57fa178d03fa46a3befea9bbb3ebc131"/>
              <w:id w:val="-1395815976"/>
              <w:lock w:val="sdtLocked"/>
              <w:placeholder>
                <w:docPart w:val="5B96EB5692CA4318B24254ADE808ED56"/>
              </w:placeholder>
            </w:sdtPr>
            <w:sdtContent>
              <w:tr w:rsidR="00FB5EA7" w14:paraId="4CFC5C06" w14:textId="77777777" w:rsidTr="00B83AF1">
                <w:trPr>
                  <w:jc w:val="center"/>
                </w:trPr>
                <w:sdt>
                  <w:sdtPr>
                    <w:rPr>
                      <w:rFonts w:asciiTheme="minorHAnsi" w:eastAsiaTheme="minorEastAsia" w:hAnsiTheme="minorHAnsi" w:cstheme="minorBidi"/>
                      <w:kern w:val="2"/>
                      <w:sz w:val="18"/>
                      <w:szCs w:val="21"/>
                    </w:rPr>
                    <w:alias w:val="涉及政府补助的负债项目名称"/>
                    <w:tag w:val="_GBC_62f99116d4d14c2298ca2201ae2a7a17"/>
                    <w:id w:val="1092206839"/>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5D29EB46" w14:textId="77777777" w:rsidR="005C703B" w:rsidRPr="00D63AF6" w:rsidRDefault="005C703B" w:rsidP="00871199">
                        <w:pPr>
                          <w:rPr>
                            <w:sz w:val="18"/>
                            <w:szCs w:val="21"/>
                          </w:rPr>
                        </w:pPr>
                        <w:r w:rsidRPr="00D63AF6">
                          <w:rPr>
                            <w:sz w:val="18"/>
                            <w:szCs w:val="21"/>
                          </w:rPr>
                          <w:t>节能减</w:t>
                        </w:r>
                        <w:proofErr w:type="gramStart"/>
                        <w:r w:rsidRPr="00D63AF6">
                          <w:rPr>
                            <w:sz w:val="18"/>
                            <w:szCs w:val="21"/>
                          </w:rPr>
                          <w:t>排产业</w:t>
                        </w:r>
                        <w:proofErr w:type="gramEnd"/>
                        <w:r w:rsidRPr="00D63AF6">
                          <w:rPr>
                            <w:sz w:val="18"/>
                            <w:szCs w:val="21"/>
                          </w:rPr>
                          <w:t>专案资金</w:t>
                        </w:r>
                      </w:p>
                    </w:tc>
                  </w:sdtContent>
                </w:sdt>
                <w:sdt>
                  <w:sdtPr>
                    <w:rPr>
                      <w:sz w:val="18"/>
                      <w:szCs w:val="21"/>
                    </w:rPr>
                    <w:alias w:val="涉及政府补助的负债项目金额"/>
                    <w:tag w:val="_GBC_ef257545368740859560069795cfb7dc"/>
                    <w:id w:val="794257342"/>
                    <w:lock w:val="sdtLocked"/>
                  </w:sdtPr>
                  <w:sdtContent>
                    <w:tc>
                      <w:tcPr>
                        <w:tcW w:w="803" w:type="pct"/>
                        <w:tcBorders>
                          <w:top w:val="single" w:sz="4" w:space="0" w:color="auto"/>
                          <w:left w:val="single" w:sz="4" w:space="0" w:color="auto"/>
                          <w:bottom w:val="single" w:sz="4" w:space="0" w:color="auto"/>
                          <w:right w:val="single" w:sz="4" w:space="0" w:color="auto"/>
                        </w:tcBorders>
                      </w:tcPr>
                      <w:p w14:paraId="2C33C182" w14:textId="77777777" w:rsidR="005C703B" w:rsidRPr="00D63AF6" w:rsidRDefault="005C703B" w:rsidP="00871199">
                        <w:pPr>
                          <w:jc w:val="right"/>
                          <w:rPr>
                            <w:sz w:val="18"/>
                            <w:szCs w:val="21"/>
                          </w:rPr>
                        </w:pPr>
                        <w:r w:rsidRPr="00D63AF6">
                          <w:rPr>
                            <w:sz w:val="18"/>
                            <w:szCs w:val="21"/>
                          </w:rPr>
                          <w:t>1,200,000.00</w:t>
                        </w:r>
                      </w:p>
                    </w:tc>
                  </w:sdtContent>
                </w:sdt>
                <w:sdt>
                  <w:sdtPr>
                    <w:rPr>
                      <w:sz w:val="18"/>
                      <w:szCs w:val="21"/>
                    </w:rPr>
                    <w:alias w:val="涉及政府补助的负债项目-本期新增补助金额"/>
                    <w:tag w:val="_GBC_f407996d442746c488477c744a3acb48"/>
                    <w:id w:val="1143311507"/>
                    <w:lock w:val="sdtLocked"/>
                  </w:sdtPr>
                  <w:sdtContent>
                    <w:tc>
                      <w:tcPr>
                        <w:tcW w:w="720" w:type="pct"/>
                        <w:tcBorders>
                          <w:top w:val="single" w:sz="4" w:space="0" w:color="auto"/>
                          <w:left w:val="single" w:sz="4" w:space="0" w:color="auto"/>
                          <w:bottom w:val="single" w:sz="4" w:space="0" w:color="auto"/>
                          <w:right w:val="single" w:sz="4" w:space="0" w:color="auto"/>
                        </w:tcBorders>
                      </w:tcPr>
                      <w:p w14:paraId="58937357" w14:textId="77777777" w:rsidR="005C703B" w:rsidRPr="00D63AF6" w:rsidRDefault="005C703B" w:rsidP="00871199">
                        <w:pPr>
                          <w:jc w:val="right"/>
                          <w:rPr>
                            <w:sz w:val="18"/>
                            <w:szCs w:val="21"/>
                          </w:rPr>
                        </w:pPr>
                      </w:p>
                    </w:tc>
                  </w:sdtContent>
                </w:sdt>
                <w:sdt>
                  <w:sdtPr>
                    <w:rPr>
                      <w:sz w:val="18"/>
                      <w:szCs w:val="21"/>
                    </w:rPr>
                    <w:alias w:val="涉及政府补助的负债项目-本期新计入营业外收入金额"/>
                    <w:tag w:val="_GBC_07f7b686aa1541a5bdb3f6bc4b36b662"/>
                    <w:id w:val="851301429"/>
                    <w:lock w:val="sdtLocked"/>
                    <w:showingPlcHdr/>
                  </w:sdtPr>
                  <w:sdtContent>
                    <w:tc>
                      <w:tcPr>
                        <w:tcW w:w="724" w:type="pct"/>
                        <w:tcBorders>
                          <w:top w:val="single" w:sz="4" w:space="0" w:color="auto"/>
                          <w:left w:val="single" w:sz="4" w:space="0" w:color="auto"/>
                          <w:bottom w:val="single" w:sz="4" w:space="0" w:color="auto"/>
                          <w:right w:val="single" w:sz="4" w:space="0" w:color="auto"/>
                        </w:tcBorders>
                      </w:tcPr>
                      <w:p w14:paraId="2BBCA5A7" w14:textId="77777777" w:rsidR="005C703B" w:rsidRPr="00D63AF6" w:rsidRDefault="005C703B" w:rsidP="00871199">
                        <w:pPr>
                          <w:jc w:val="right"/>
                          <w:rPr>
                            <w:sz w:val="18"/>
                            <w:szCs w:val="21"/>
                          </w:rPr>
                        </w:pPr>
                        <w:r w:rsidRPr="00D63AF6">
                          <w:rPr>
                            <w:rFonts w:hint="eastAsia"/>
                            <w:color w:val="0000FF"/>
                            <w:sz w:val="18"/>
                            <w:szCs w:val="21"/>
                          </w:rPr>
                          <w:t xml:space="preserve">　</w:t>
                        </w:r>
                      </w:p>
                    </w:tc>
                  </w:sdtContent>
                </w:sdt>
                <w:sdt>
                  <w:sdtPr>
                    <w:alias w:val="本年计入其他收益的金额"/>
                    <w:tag w:val="_GBC_2a681398562a462bb46bc42cdf4c0d81"/>
                    <w:id w:val="1558355443"/>
                    <w:lock w:val="sdtLocked"/>
                    <w:showingPlcHdr/>
                  </w:sdtPr>
                  <w:sdtContent>
                    <w:tc>
                      <w:tcPr>
                        <w:tcW w:w="724" w:type="pct"/>
                        <w:tcBorders>
                          <w:top w:val="single" w:sz="4" w:space="0" w:color="auto"/>
                          <w:left w:val="single" w:sz="4" w:space="0" w:color="auto"/>
                          <w:bottom w:val="single" w:sz="4" w:space="0" w:color="auto"/>
                          <w:right w:val="single" w:sz="4" w:space="0" w:color="auto"/>
                        </w:tcBorders>
                      </w:tcPr>
                      <w:p w14:paraId="7F2BB15C" w14:textId="77777777" w:rsidR="005C703B" w:rsidRPr="00D63AF6" w:rsidRDefault="005C703B" w:rsidP="00871199">
                        <w:pPr>
                          <w:jc w:val="right"/>
                          <w:rPr>
                            <w:sz w:val="18"/>
                            <w:szCs w:val="21"/>
                          </w:rPr>
                        </w:pPr>
                        <w:r w:rsidRPr="00D63AF6">
                          <w:rPr>
                            <w:rFonts w:hint="eastAsia"/>
                            <w:sz w:val="18"/>
                            <w:szCs w:val="21"/>
                          </w:rPr>
                          <w:t xml:space="preserve">　</w:t>
                        </w:r>
                      </w:p>
                    </w:tc>
                  </w:sdtContent>
                </w:sdt>
                <w:sdt>
                  <w:sdtPr>
                    <w:rPr>
                      <w:sz w:val="18"/>
                      <w:szCs w:val="21"/>
                    </w:rPr>
                    <w:alias w:val="涉及政府补助的负债项目金额"/>
                    <w:tag w:val="_GBC_33a049bb868f49f991ca71e72942e2ab"/>
                    <w:id w:val="503097956"/>
                    <w:lock w:val="sdtLocked"/>
                  </w:sdtPr>
                  <w:sdtContent>
                    <w:tc>
                      <w:tcPr>
                        <w:tcW w:w="804" w:type="pct"/>
                        <w:tcBorders>
                          <w:top w:val="single" w:sz="4" w:space="0" w:color="auto"/>
                          <w:left w:val="single" w:sz="4" w:space="0" w:color="auto"/>
                          <w:bottom w:val="single" w:sz="4" w:space="0" w:color="auto"/>
                          <w:right w:val="single" w:sz="4" w:space="0" w:color="auto"/>
                        </w:tcBorders>
                      </w:tcPr>
                      <w:p w14:paraId="4A401161" w14:textId="77777777" w:rsidR="005C703B" w:rsidRPr="00D63AF6" w:rsidRDefault="005C703B" w:rsidP="00871199">
                        <w:pPr>
                          <w:jc w:val="right"/>
                          <w:rPr>
                            <w:sz w:val="18"/>
                            <w:szCs w:val="21"/>
                          </w:rPr>
                        </w:pPr>
                        <w:r w:rsidRPr="00D63AF6">
                          <w:rPr>
                            <w:sz w:val="18"/>
                            <w:szCs w:val="21"/>
                          </w:rPr>
                          <w:t>1,200,000.00</w:t>
                        </w:r>
                      </w:p>
                    </w:tc>
                  </w:sdtContent>
                </w:sdt>
                <w:sdt>
                  <w:sdtPr>
                    <w:rPr>
                      <w:sz w:val="18"/>
                      <w:szCs w:val="21"/>
                    </w:rPr>
                    <w:alias w:val="涉及政府补助的负债项目-与资产相关/与收益相关"/>
                    <w:tag w:val="_GBC_d6d1e32b88e34a59a6aae48aaa41f022"/>
                    <w:id w:val="746155536"/>
                    <w:lock w:val="sdtLocked"/>
                  </w:sdtPr>
                  <w:sdtContent>
                    <w:tc>
                      <w:tcPr>
                        <w:tcW w:w="584" w:type="pct"/>
                        <w:tcBorders>
                          <w:top w:val="single" w:sz="4" w:space="0" w:color="auto"/>
                          <w:left w:val="single" w:sz="4" w:space="0" w:color="auto"/>
                          <w:bottom w:val="single" w:sz="4" w:space="0" w:color="auto"/>
                          <w:right w:val="single" w:sz="4" w:space="0" w:color="auto"/>
                        </w:tcBorders>
                      </w:tcPr>
                      <w:p w14:paraId="16E792ED" w14:textId="77777777" w:rsidR="005C703B" w:rsidRPr="00D63AF6" w:rsidRDefault="005C703B" w:rsidP="00871199">
                        <w:pPr>
                          <w:rPr>
                            <w:sz w:val="18"/>
                            <w:szCs w:val="21"/>
                          </w:rPr>
                        </w:pPr>
                        <w:r w:rsidRPr="00D63AF6">
                          <w:rPr>
                            <w:sz w:val="18"/>
                            <w:szCs w:val="21"/>
                          </w:rPr>
                          <w:t>与资产相关</w:t>
                        </w:r>
                      </w:p>
                    </w:tc>
                  </w:sdtContent>
                </w:sdt>
              </w:tr>
            </w:sdtContent>
          </w:sdt>
          <w:sdt>
            <w:sdtPr>
              <w:rPr>
                <w:rFonts w:asciiTheme="minorHAnsi" w:eastAsiaTheme="minorEastAsia" w:hAnsiTheme="minorHAnsi" w:cstheme="minorBidi"/>
                <w:kern w:val="2"/>
                <w:sz w:val="18"/>
                <w:szCs w:val="21"/>
              </w:rPr>
              <w:alias w:val="涉及政府补助的负债项目明细"/>
              <w:tag w:val="_GBC_57fa178d03fa46a3befea9bbb3ebc131"/>
              <w:id w:val="-371689793"/>
              <w:lock w:val="sdtLocked"/>
              <w:placeholder>
                <w:docPart w:val="5B96EB5692CA4318B24254ADE808ED56"/>
              </w:placeholder>
            </w:sdtPr>
            <w:sdtContent>
              <w:tr w:rsidR="00FB5EA7" w14:paraId="6137E881" w14:textId="77777777" w:rsidTr="00B83AF1">
                <w:trPr>
                  <w:jc w:val="center"/>
                </w:trPr>
                <w:sdt>
                  <w:sdtPr>
                    <w:rPr>
                      <w:rFonts w:asciiTheme="minorHAnsi" w:eastAsiaTheme="minorEastAsia" w:hAnsiTheme="minorHAnsi" w:cstheme="minorBidi"/>
                      <w:kern w:val="2"/>
                      <w:sz w:val="18"/>
                      <w:szCs w:val="21"/>
                    </w:rPr>
                    <w:alias w:val="涉及政府补助的负债项目名称"/>
                    <w:tag w:val="_GBC_62f99116d4d14c2298ca2201ae2a7a17"/>
                    <w:id w:val="2013173020"/>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0863286D" w14:textId="77777777" w:rsidR="005C703B" w:rsidRPr="00D63AF6" w:rsidRDefault="005C703B" w:rsidP="00871199">
                        <w:pPr>
                          <w:rPr>
                            <w:sz w:val="18"/>
                            <w:szCs w:val="21"/>
                          </w:rPr>
                        </w:pPr>
                        <w:r w:rsidRPr="00D63AF6">
                          <w:rPr>
                            <w:sz w:val="18"/>
                            <w:szCs w:val="21"/>
                          </w:rPr>
                          <w:t>企业发展扶持资金</w:t>
                        </w:r>
                      </w:p>
                    </w:tc>
                  </w:sdtContent>
                </w:sdt>
                <w:sdt>
                  <w:sdtPr>
                    <w:rPr>
                      <w:sz w:val="18"/>
                      <w:szCs w:val="21"/>
                    </w:rPr>
                    <w:alias w:val="涉及政府补助的负债项目金额"/>
                    <w:tag w:val="_GBC_ef257545368740859560069795cfb7dc"/>
                    <w:id w:val="-1485855340"/>
                    <w:lock w:val="sdtLocked"/>
                  </w:sdtPr>
                  <w:sdtContent>
                    <w:tc>
                      <w:tcPr>
                        <w:tcW w:w="803" w:type="pct"/>
                        <w:tcBorders>
                          <w:top w:val="single" w:sz="4" w:space="0" w:color="auto"/>
                          <w:left w:val="single" w:sz="4" w:space="0" w:color="auto"/>
                          <w:bottom w:val="single" w:sz="4" w:space="0" w:color="auto"/>
                          <w:right w:val="single" w:sz="4" w:space="0" w:color="auto"/>
                        </w:tcBorders>
                      </w:tcPr>
                      <w:p w14:paraId="5F1293B2" w14:textId="77777777" w:rsidR="005C703B" w:rsidRPr="00D63AF6" w:rsidRDefault="005C703B" w:rsidP="00871199">
                        <w:pPr>
                          <w:jc w:val="right"/>
                          <w:rPr>
                            <w:sz w:val="18"/>
                            <w:szCs w:val="21"/>
                          </w:rPr>
                        </w:pPr>
                        <w:r w:rsidRPr="00D63AF6">
                          <w:rPr>
                            <w:sz w:val="18"/>
                            <w:szCs w:val="21"/>
                          </w:rPr>
                          <w:t>48,600,975.37</w:t>
                        </w:r>
                      </w:p>
                    </w:tc>
                  </w:sdtContent>
                </w:sdt>
                <w:sdt>
                  <w:sdtPr>
                    <w:rPr>
                      <w:sz w:val="18"/>
                      <w:szCs w:val="21"/>
                    </w:rPr>
                    <w:alias w:val="涉及政府补助的负债项目-本期新增补助金额"/>
                    <w:tag w:val="_GBC_f407996d442746c488477c744a3acb48"/>
                    <w:id w:val="-2047827850"/>
                    <w:lock w:val="sdtLocked"/>
                  </w:sdtPr>
                  <w:sdtContent>
                    <w:tc>
                      <w:tcPr>
                        <w:tcW w:w="720" w:type="pct"/>
                        <w:tcBorders>
                          <w:top w:val="single" w:sz="4" w:space="0" w:color="auto"/>
                          <w:left w:val="single" w:sz="4" w:space="0" w:color="auto"/>
                          <w:bottom w:val="single" w:sz="4" w:space="0" w:color="auto"/>
                          <w:right w:val="single" w:sz="4" w:space="0" w:color="auto"/>
                        </w:tcBorders>
                      </w:tcPr>
                      <w:p w14:paraId="66B8F30C" w14:textId="77777777" w:rsidR="005C703B" w:rsidRPr="00D63AF6" w:rsidRDefault="005C703B" w:rsidP="00871199">
                        <w:pPr>
                          <w:jc w:val="right"/>
                          <w:rPr>
                            <w:sz w:val="18"/>
                            <w:szCs w:val="21"/>
                          </w:rPr>
                        </w:pPr>
                      </w:p>
                    </w:tc>
                  </w:sdtContent>
                </w:sdt>
                <w:sdt>
                  <w:sdtPr>
                    <w:rPr>
                      <w:sz w:val="18"/>
                      <w:szCs w:val="21"/>
                    </w:rPr>
                    <w:alias w:val="涉及政府补助的负债项目-本期新计入营业外收入金额"/>
                    <w:tag w:val="_GBC_07f7b686aa1541a5bdb3f6bc4b36b662"/>
                    <w:id w:val="878209583"/>
                    <w:lock w:val="sdtLocked"/>
                    <w:showingPlcHdr/>
                  </w:sdtPr>
                  <w:sdtContent>
                    <w:tc>
                      <w:tcPr>
                        <w:tcW w:w="724" w:type="pct"/>
                        <w:tcBorders>
                          <w:top w:val="single" w:sz="4" w:space="0" w:color="auto"/>
                          <w:left w:val="single" w:sz="4" w:space="0" w:color="auto"/>
                          <w:bottom w:val="single" w:sz="4" w:space="0" w:color="auto"/>
                          <w:right w:val="single" w:sz="4" w:space="0" w:color="auto"/>
                        </w:tcBorders>
                      </w:tcPr>
                      <w:p w14:paraId="6050F5F7" w14:textId="77777777" w:rsidR="005C703B" w:rsidRPr="00D63AF6" w:rsidRDefault="005C703B" w:rsidP="00871199">
                        <w:pPr>
                          <w:jc w:val="right"/>
                          <w:rPr>
                            <w:sz w:val="18"/>
                            <w:szCs w:val="21"/>
                          </w:rPr>
                        </w:pPr>
                        <w:r w:rsidRPr="00D63AF6">
                          <w:rPr>
                            <w:rFonts w:hint="eastAsia"/>
                            <w:sz w:val="18"/>
                            <w:szCs w:val="21"/>
                          </w:rPr>
                          <w:t xml:space="preserve">　</w:t>
                        </w:r>
                      </w:p>
                    </w:tc>
                  </w:sdtContent>
                </w:sdt>
                <w:sdt>
                  <w:sdtPr>
                    <w:alias w:val="本年计入其他收益的金额"/>
                    <w:tag w:val="_GBC_2a681398562a462bb46bc42cdf4c0d81"/>
                    <w:id w:val="-435058239"/>
                    <w:lock w:val="sdtLocked"/>
                    <w:showingPlcHdr/>
                  </w:sdtPr>
                  <w:sdtContent>
                    <w:tc>
                      <w:tcPr>
                        <w:tcW w:w="724" w:type="pct"/>
                        <w:tcBorders>
                          <w:top w:val="single" w:sz="4" w:space="0" w:color="auto"/>
                          <w:left w:val="single" w:sz="4" w:space="0" w:color="auto"/>
                          <w:bottom w:val="single" w:sz="4" w:space="0" w:color="auto"/>
                          <w:right w:val="single" w:sz="4" w:space="0" w:color="auto"/>
                        </w:tcBorders>
                      </w:tcPr>
                      <w:p w14:paraId="1CF8E012" w14:textId="77777777" w:rsidR="005C703B" w:rsidRPr="00D63AF6" w:rsidRDefault="005C703B" w:rsidP="00871199">
                        <w:pPr>
                          <w:jc w:val="right"/>
                          <w:rPr>
                            <w:sz w:val="18"/>
                            <w:szCs w:val="21"/>
                          </w:rPr>
                        </w:pPr>
                        <w:r w:rsidRPr="00D63AF6">
                          <w:rPr>
                            <w:rFonts w:hint="eastAsia"/>
                            <w:sz w:val="18"/>
                            <w:szCs w:val="21"/>
                          </w:rPr>
                          <w:t xml:space="preserve">　</w:t>
                        </w:r>
                      </w:p>
                    </w:tc>
                  </w:sdtContent>
                </w:sdt>
                <w:sdt>
                  <w:sdtPr>
                    <w:rPr>
                      <w:sz w:val="18"/>
                      <w:szCs w:val="21"/>
                    </w:rPr>
                    <w:alias w:val="涉及政府补助的负债项目金额"/>
                    <w:tag w:val="_GBC_33a049bb868f49f991ca71e72942e2ab"/>
                    <w:id w:val="1547099938"/>
                    <w:lock w:val="sdtLocked"/>
                  </w:sdtPr>
                  <w:sdtContent>
                    <w:tc>
                      <w:tcPr>
                        <w:tcW w:w="804" w:type="pct"/>
                        <w:tcBorders>
                          <w:top w:val="single" w:sz="4" w:space="0" w:color="auto"/>
                          <w:left w:val="single" w:sz="4" w:space="0" w:color="auto"/>
                          <w:bottom w:val="single" w:sz="4" w:space="0" w:color="auto"/>
                          <w:right w:val="single" w:sz="4" w:space="0" w:color="auto"/>
                        </w:tcBorders>
                      </w:tcPr>
                      <w:p w14:paraId="12B8D621" w14:textId="77777777" w:rsidR="005C703B" w:rsidRPr="00D63AF6" w:rsidRDefault="005C703B" w:rsidP="00871199">
                        <w:pPr>
                          <w:jc w:val="right"/>
                          <w:rPr>
                            <w:sz w:val="18"/>
                            <w:szCs w:val="21"/>
                          </w:rPr>
                        </w:pPr>
                        <w:r w:rsidRPr="00D63AF6">
                          <w:rPr>
                            <w:sz w:val="18"/>
                            <w:szCs w:val="21"/>
                          </w:rPr>
                          <w:t>48,600,975.37</w:t>
                        </w:r>
                      </w:p>
                    </w:tc>
                  </w:sdtContent>
                </w:sdt>
                <w:sdt>
                  <w:sdtPr>
                    <w:rPr>
                      <w:sz w:val="18"/>
                      <w:szCs w:val="21"/>
                    </w:rPr>
                    <w:alias w:val="涉及政府补助的负债项目-与资产相关/与收益相关"/>
                    <w:tag w:val="_GBC_d6d1e32b88e34a59a6aae48aaa41f022"/>
                    <w:id w:val="-2133239784"/>
                    <w:lock w:val="sdtLocked"/>
                  </w:sdtPr>
                  <w:sdtContent>
                    <w:tc>
                      <w:tcPr>
                        <w:tcW w:w="584" w:type="pct"/>
                        <w:tcBorders>
                          <w:top w:val="single" w:sz="4" w:space="0" w:color="auto"/>
                          <w:left w:val="single" w:sz="4" w:space="0" w:color="auto"/>
                          <w:bottom w:val="single" w:sz="4" w:space="0" w:color="auto"/>
                          <w:right w:val="single" w:sz="4" w:space="0" w:color="auto"/>
                        </w:tcBorders>
                      </w:tcPr>
                      <w:p w14:paraId="57FB5D52" w14:textId="77777777" w:rsidR="005C703B" w:rsidRPr="00D63AF6" w:rsidRDefault="005C703B" w:rsidP="00871199">
                        <w:pPr>
                          <w:rPr>
                            <w:sz w:val="18"/>
                            <w:szCs w:val="21"/>
                          </w:rPr>
                        </w:pPr>
                        <w:r w:rsidRPr="00D63AF6">
                          <w:rPr>
                            <w:sz w:val="18"/>
                            <w:szCs w:val="21"/>
                          </w:rPr>
                          <w:t>与资产相关</w:t>
                        </w:r>
                      </w:p>
                    </w:tc>
                  </w:sdtContent>
                </w:sdt>
              </w:tr>
            </w:sdtContent>
          </w:sdt>
          <w:sdt>
            <w:sdtPr>
              <w:rPr>
                <w:rFonts w:asciiTheme="minorHAnsi" w:eastAsiaTheme="minorEastAsia" w:hAnsiTheme="minorHAnsi" w:cstheme="minorBidi"/>
                <w:kern w:val="2"/>
                <w:sz w:val="18"/>
                <w:szCs w:val="21"/>
              </w:rPr>
              <w:alias w:val="涉及政府补助的负债项目明细"/>
              <w:tag w:val="_GBC_57fa178d03fa46a3befea9bbb3ebc131"/>
              <w:id w:val="1431620635"/>
              <w:lock w:val="sdtLocked"/>
              <w:placeholder>
                <w:docPart w:val="5B96EB5692CA4318B24254ADE808ED56"/>
              </w:placeholder>
            </w:sdtPr>
            <w:sdtContent>
              <w:tr w:rsidR="00FB5EA7" w14:paraId="4F82E62A" w14:textId="77777777" w:rsidTr="00B83AF1">
                <w:trPr>
                  <w:jc w:val="center"/>
                </w:trPr>
                <w:sdt>
                  <w:sdtPr>
                    <w:rPr>
                      <w:rFonts w:asciiTheme="minorHAnsi" w:eastAsiaTheme="minorEastAsia" w:hAnsiTheme="minorHAnsi" w:cstheme="minorBidi"/>
                      <w:kern w:val="2"/>
                      <w:sz w:val="18"/>
                      <w:szCs w:val="21"/>
                    </w:rPr>
                    <w:alias w:val="涉及政府补助的负债项目名称"/>
                    <w:tag w:val="_GBC_62f99116d4d14c2298ca2201ae2a7a17"/>
                    <w:id w:val="-672789309"/>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38DF9546" w14:textId="77777777" w:rsidR="005C703B" w:rsidRPr="00D63AF6" w:rsidRDefault="005C703B" w:rsidP="00871199">
                        <w:pPr>
                          <w:rPr>
                            <w:sz w:val="18"/>
                            <w:szCs w:val="21"/>
                          </w:rPr>
                        </w:pPr>
                        <w:r w:rsidRPr="00D63AF6">
                          <w:rPr>
                            <w:sz w:val="18"/>
                            <w:szCs w:val="21"/>
                          </w:rPr>
                          <w:t>土地出让补偿金</w:t>
                        </w:r>
                      </w:p>
                    </w:tc>
                  </w:sdtContent>
                </w:sdt>
                <w:sdt>
                  <w:sdtPr>
                    <w:rPr>
                      <w:sz w:val="18"/>
                      <w:szCs w:val="21"/>
                    </w:rPr>
                    <w:alias w:val="涉及政府补助的负债项目金额"/>
                    <w:tag w:val="_GBC_ef257545368740859560069795cfb7dc"/>
                    <w:id w:val="-787732482"/>
                    <w:lock w:val="sdtLocked"/>
                  </w:sdtPr>
                  <w:sdtContent>
                    <w:tc>
                      <w:tcPr>
                        <w:tcW w:w="803" w:type="pct"/>
                        <w:tcBorders>
                          <w:top w:val="single" w:sz="4" w:space="0" w:color="auto"/>
                          <w:left w:val="single" w:sz="4" w:space="0" w:color="auto"/>
                          <w:bottom w:val="single" w:sz="4" w:space="0" w:color="auto"/>
                          <w:right w:val="single" w:sz="4" w:space="0" w:color="auto"/>
                        </w:tcBorders>
                      </w:tcPr>
                      <w:p w14:paraId="746E744B" w14:textId="77777777" w:rsidR="005C703B" w:rsidRPr="00D63AF6" w:rsidRDefault="005C703B" w:rsidP="00871199">
                        <w:pPr>
                          <w:jc w:val="right"/>
                          <w:rPr>
                            <w:sz w:val="18"/>
                            <w:szCs w:val="21"/>
                          </w:rPr>
                        </w:pPr>
                        <w:r w:rsidRPr="00D63AF6">
                          <w:rPr>
                            <w:sz w:val="18"/>
                            <w:szCs w:val="21"/>
                          </w:rPr>
                          <w:t>37,664,008.48</w:t>
                        </w:r>
                      </w:p>
                    </w:tc>
                  </w:sdtContent>
                </w:sdt>
                <w:sdt>
                  <w:sdtPr>
                    <w:rPr>
                      <w:sz w:val="18"/>
                      <w:szCs w:val="21"/>
                    </w:rPr>
                    <w:alias w:val="涉及政府补助的负债项目-本期新增补助金额"/>
                    <w:tag w:val="_GBC_f407996d442746c488477c744a3acb48"/>
                    <w:id w:val="-1780475999"/>
                    <w:lock w:val="sdtLocked"/>
                  </w:sdtPr>
                  <w:sdtContent>
                    <w:tc>
                      <w:tcPr>
                        <w:tcW w:w="720" w:type="pct"/>
                        <w:tcBorders>
                          <w:top w:val="single" w:sz="4" w:space="0" w:color="auto"/>
                          <w:left w:val="single" w:sz="4" w:space="0" w:color="auto"/>
                          <w:bottom w:val="single" w:sz="4" w:space="0" w:color="auto"/>
                          <w:right w:val="single" w:sz="4" w:space="0" w:color="auto"/>
                        </w:tcBorders>
                      </w:tcPr>
                      <w:p w14:paraId="4C706798" w14:textId="77777777" w:rsidR="005C703B" w:rsidRPr="00D63AF6" w:rsidRDefault="005C703B" w:rsidP="00871199">
                        <w:pPr>
                          <w:jc w:val="right"/>
                          <w:rPr>
                            <w:sz w:val="18"/>
                            <w:szCs w:val="21"/>
                          </w:rPr>
                        </w:pPr>
                      </w:p>
                    </w:tc>
                  </w:sdtContent>
                </w:sdt>
                <w:sdt>
                  <w:sdtPr>
                    <w:rPr>
                      <w:sz w:val="18"/>
                      <w:szCs w:val="21"/>
                    </w:rPr>
                    <w:alias w:val="涉及政府补助的负债项目-本期新计入营业外收入金额"/>
                    <w:tag w:val="_GBC_07f7b686aa1541a5bdb3f6bc4b36b662"/>
                    <w:id w:val="-733704620"/>
                    <w:lock w:val="sdtLocked"/>
                    <w:showingPlcHdr/>
                  </w:sdtPr>
                  <w:sdtContent>
                    <w:tc>
                      <w:tcPr>
                        <w:tcW w:w="724" w:type="pct"/>
                        <w:tcBorders>
                          <w:top w:val="single" w:sz="4" w:space="0" w:color="auto"/>
                          <w:left w:val="single" w:sz="4" w:space="0" w:color="auto"/>
                          <w:bottom w:val="single" w:sz="4" w:space="0" w:color="auto"/>
                          <w:right w:val="single" w:sz="4" w:space="0" w:color="auto"/>
                        </w:tcBorders>
                      </w:tcPr>
                      <w:p w14:paraId="0F42FFEC" w14:textId="77777777" w:rsidR="005C703B" w:rsidRPr="00D63AF6" w:rsidRDefault="005C703B" w:rsidP="00871199">
                        <w:pPr>
                          <w:jc w:val="right"/>
                          <w:rPr>
                            <w:sz w:val="18"/>
                            <w:szCs w:val="21"/>
                          </w:rPr>
                        </w:pPr>
                        <w:r w:rsidRPr="00D63AF6">
                          <w:rPr>
                            <w:rFonts w:hint="eastAsia"/>
                            <w:sz w:val="18"/>
                            <w:szCs w:val="21"/>
                          </w:rPr>
                          <w:t xml:space="preserve">　</w:t>
                        </w:r>
                      </w:p>
                    </w:tc>
                  </w:sdtContent>
                </w:sdt>
                <w:sdt>
                  <w:sdtPr>
                    <w:alias w:val="本年计入其他收益的金额"/>
                    <w:tag w:val="_GBC_2a681398562a462bb46bc42cdf4c0d81"/>
                    <w:id w:val="-2018075023"/>
                    <w:lock w:val="sdtLocked"/>
                    <w:showingPlcHdr/>
                  </w:sdtPr>
                  <w:sdtContent>
                    <w:tc>
                      <w:tcPr>
                        <w:tcW w:w="724" w:type="pct"/>
                        <w:tcBorders>
                          <w:top w:val="single" w:sz="4" w:space="0" w:color="auto"/>
                          <w:left w:val="single" w:sz="4" w:space="0" w:color="auto"/>
                          <w:bottom w:val="single" w:sz="4" w:space="0" w:color="auto"/>
                          <w:right w:val="single" w:sz="4" w:space="0" w:color="auto"/>
                        </w:tcBorders>
                      </w:tcPr>
                      <w:p w14:paraId="1860C213" w14:textId="77777777" w:rsidR="005C703B" w:rsidRPr="00D63AF6" w:rsidRDefault="005C703B" w:rsidP="00871199">
                        <w:pPr>
                          <w:jc w:val="right"/>
                          <w:rPr>
                            <w:sz w:val="18"/>
                            <w:szCs w:val="21"/>
                          </w:rPr>
                        </w:pPr>
                        <w:r w:rsidRPr="00D63AF6">
                          <w:rPr>
                            <w:rFonts w:hint="eastAsia"/>
                            <w:sz w:val="18"/>
                            <w:szCs w:val="21"/>
                          </w:rPr>
                          <w:t xml:space="preserve">　</w:t>
                        </w:r>
                      </w:p>
                    </w:tc>
                  </w:sdtContent>
                </w:sdt>
                <w:sdt>
                  <w:sdtPr>
                    <w:rPr>
                      <w:sz w:val="18"/>
                      <w:szCs w:val="21"/>
                    </w:rPr>
                    <w:alias w:val="涉及政府补助的负债项目金额"/>
                    <w:tag w:val="_GBC_33a049bb868f49f991ca71e72942e2ab"/>
                    <w:id w:val="1844887944"/>
                    <w:lock w:val="sdtLocked"/>
                  </w:sdtPr>
                  <w:sdtContent>
                    <w:tc>
                      <w:tcPr>
                        <w:tcW w:w="804" w:type="pct"/>
                        <w:tcBorders>
                          <w:top w:val="single" w:sz="4" w:space="0" w:color="auto"/>
                          <w:left w:val="single" w:sz="4" w:space="0" w:color="auto"/>
                          <w:bottom w:val="single" w:sz="4" w:space="0" w:color="auto"/>
                          <w:right w:val="single" w:sz="4" w:space="0" w:color="auto"/>
                        </w:tcBorders>
                      </w:tcPr>
                      <w:p w14:paraId="5302155D" w14:textId="77777777" w:rsidR="005C703B" w:rsidRPr="00D63AF6" w:rsidRDefault="005C703B" w:rsidP="00871199">
                        <w:pPr>
                          <w:jc w:val="right"/>
                          <w:rPr>
                            <w:sz w:val="18"/>
                            <w:szCs w:val="21"/>
                          </w:rPr>
                        </w:pPr>
                        <w:r w:rsidRPr="00D63AF6">
                          <w:rPr>
                            <w:sz w:val="18"/>
                            <w:szCs w:val="21"/>
                          </w:rPr>
                          <w:t>37,664,008.48</w:t>
                        </w:r>
                      </w:p>
                    </w:tc>
                  </w:sdtContent>
                </w:sdt>
                <w:sdt>
                  <w:sdtPr>
                    <w:rPr>
                      <w:sz w:val="18"/>
                      <w:szCs w:val="21"/>
                    </w:rPr>
                    <w:alias w:val="涉及政府补助的负债项目-与资产相关/与收益相关"/>
                    <w:tag w:val="_GBC_d6d1e32b88e34a59a6aae48aaa41f022"/>
                    <w:id w:val="-328825903"/>
                    <w:lock w:val="sdtLocked"/>
                  </w:sdtPr>
                  <w:sdtContent>
                    <w:tc>
                      <w:tcPr>
                        <w:tcW w:w="584" w:type="pct"/>
                        <w:tcBorders>
                          <w:top w:val="single" w:sz="4" w:space="0" w:color="auto"/>
                          <w:left w:val="single" w:sz="4" w:space="0" w:color="auto"/>
                          <w:bottom w:val="single" w:sz="4" w:space="0" w:color="auto"/>
                          <w:right w:val="single" w:sz="4" w:space="0" w:color="auto"/>
                        </w:tcBorders>
                      </w:tcPr>
                      <w:p w14:paraId="11FA6F0C" w14:textId="77777777" w:rsidR="005C703B" w:rsidRPr="00D63AF6" w:rsidRDefault="005C703B" w:rsidP="00871199">
                        <w:pPr>
                          <w:rPr>
                            <w:sz w:val="18"/>
                            <w:szCs w:val="21"/>
                          </w:rPr>
                        </w:pPr>
                        <w:r w:rsidRPr="00D63AF6">
                          <w:rPr>
                            <w:sz w:val="18"/>
                            <w:szCs w:val="21"/>
                          </w:rPr>
                          <w:t>与资产相关</w:t>
                        </w:r>
                      </w:p>
                    </w:tc>
                  </w:sdtContent>
                </w:sdt>
              </w:tr>
            </w:sdtContent>
          </w:sdt>
          <w:sdt>
            <w:sdtPr>
              <w:rPr>
                <w:rFonts w:asciiTheme="minorHAnsi" w:eastAsiaTheme="minorEastAsia" w:hAnsiTheme="minorHAnsi" w:cstheme="minorBidi"/>
                <w:kern w:val="2"/>
                <w:sz w:val="18"/>
                <w:szCs w:val="21"/>
              </w:rPr>
              <w:alias w:val="涉及政府补助的负债项目明细"/>
              <w:tag w:val="_GBC_57fa178d03fa46a3befea9bbb3ebc131"/>
              <w:id w:val="74707397"/>
              <w:lock w:val="sdtLocked"/>
              <w:placeholder>
                <w:docPart w:val="5B96EB5692CA4318B24254ADE808ED56"/>
              </w:placeholder>
            </w:sdtPr>
            <w:sdtContent>
              <w:tr w:rsidR="00FB5EA7" w14:paraId="64429F20" w14:textId="77777777" w:rsidTr="00B83AF1">
                <w:trPr>
                  <w:jc w:val="center"/>
                </w:trPr>
                <w:sdt>
                  <w:sdtPr>
                    <w:rPr>
                      <w:rFonts w:asciiTheme="minorHAnsi" w:eastAsiaTheme="minorEastAsia" w:hAnsiTheme="minorHAnsi" w:cstheme="minorBidi"/>
                      <w:kern w:val="2"/>
                      <w:sz w:val="18"/>
                      <w:szCs w:val="21"/>
                    </w:rPr>
                    <w:alias w:val="涉及政府补助的负债项目名称"/>
                    <w:tag w:val="_GBC_62f99116d4d14c2298ca2201ae2a7a17"/>
                    <w:id w:val="-1565485586"/>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6BC4CC0C" w14:textId="77777777" w:rsidR="005C703B" w:rsidRPr="00D63AF6" w:rsidRDefault="005C703B" w:rsidP="00871199">
                        <w:pPr>
                          <w:rPr>
                            <w:sz w:val="18"/>
                            <w:szCs w:val="21"/>
                          </w:rPr>
                        </w:pPr>
                        <w:r w:rsidRPr="00D63AF6">
                          <w:rPr>
                            <w:sz w:val="18"/>
                            <w:szCs w:val="21"/>
                          </w:rPr>
                          <w:t>上饶搬迁补偿款</w:t>
                        </w:r>
                      </w:p>
                    </w:tc>
                  </w:sdtContent>
                </w:sdt>
                <w:sdt>
                  <w:sdtPr>
                    <w:rPr>
                      <w:sz w:val="18"/>
                      <w:szCs w:val="21"/>
                    </w:rPr>
                    <w:alias w:val="涉及政府补助的负债项目金额"/>
                    <w:tag w:val="_GBC_ef257545368740859560069795cfb7dc"/>
                    <w:id w:val="941025334"/>
                    <w:lock w:val="sdtLocked"/>
                  </w:sdtPr>
                  <w:sdtContent>
                    <w:tc>
                      <w:tcPr>
                        <w:tcW w:w="803" w:type="pct"/>
                        <w:tcBorders>
                          <w:top w:val="single" w:sz="4" w:space="0" w:color="auto"/>
                          <w:left w:val="single" w:sz="4" w:space="0" w:color="auto"/>
                          <w:bottom w:val="single" w:sz="4" w:space="0" w:color="auto"/>
                          <w:right w:val="single" w:sz="4" w:space="0" w:color="auto"/>
                        </w:tcBorders>
                      </w:tcPr>
                      <w:p w14:paraId="77D4CCAF" w14:textId="77777777" w:rsidR="005C703B" w:rsidRPr="00D63AF6" w:rsidRDefault="005C703B" w:rsidP="00871199">
                        <w:pPr>
                          <w:jc w:val="right"/>
                          <w:rPr>
                            <w:sz w:val="18"/>
                            <w:szCs w:val="21"/>
                          </w:rPr>
                        </w:pPr>
                        <w:r w:rsidRPr="00D63AF6">
                          <w:rPr>
                            <w:sz w:val="18"/>
                            <w:szCs w:val="21"/>
                          </w:rPr>
                          <w:t>115,301,397.36</w:t>
                        </w:r>
                      </w:p>
                    </w:tc>
                  </w:sdtContent>
                </w:sdt>
                <w:sdt>
                  <w:sdtPr>
                    <w:rPr>
                      <w:sz w:val="18"/>
                      <w:szCs w:val="21"/>
                    </w:rPr>
                    <w:alias w:val="涉及政府补助的负债项目-本期新增补助金额"/>
                    <w:tag w:val="_GBC_f407996d442746c488477c744a3acb48"/>
                    <w:id w:val="-1044433529"/>
                    <w:lock w:val="sdtLocked"/>
                  </w:sdtPr>
                  <w:sdtContent>
                    <w:tc>
                      <w:tcPr>
                        <w:tcW w:w="720" w:type="pct"/>
                        <w:tcBorders>
                          <w:top w:val="single" w:sz="4" w:space="0" w:color="auto"/>
                          <w:left w:val="single" w:sz="4" w:space="0" w:color="auto"/>
                          <w:bottom w:val="single" w:sz="4" w:space="0" w:color="auto"/>
                          <w:right w:val="single" w:sz="4" w:space="0" w:color="auto"/>
                        </w:tcBorders>
                      </w:tcPr>
                      <w:p w14:paraId="39BD5E2B" w14:textId="77777777" w:rsidR="005C703B" w:rsidRPr="00D63AF6" w:rsidRDefault="005C703B" w:rsidP="00871199">
                        <w:pPr>
                          <w:jc w:val="right"/>
                          <w:rPr>
                            <w:sz w:val="18"/>
                            <w:szCs w:val="21"/>
                          </w:rPr>
                        </w:pPr>
                        <w:r w:rsidRPr="00D63AF6">
                          <w:rPr>
                            <w:sz w:val="18"/>
                            <w:szCs w:val="21"/>
                          </w:rPr>
                          <w:t>59,923.03</w:t>
                        </w:r>
                      </w:p>
                    </w:tc>
                  </w:sdtContent>
                </w:sdt>
                <w:sdt>
                  <w:sdtPr>
                    <w:rPr>
                      <w:sz w:val="18"/>
                      <w:szCs w:val="21"/>
                    </w:rPr>
                    <w:alias w:val="涉及政府补助的负债项目-本期新计入营业外收入金额"/>
                    <w:tag w:val="_GBC_07f7b686aa1541a5bdb3f6bc4b36b662"/>
                    <w:id w:val="-651758564"/>
                    <w:lock w:val="sdtLocked"/>
                    <w:showingPlcHdr/>
                  </w:sdtPr>
                  <w:sdtContent>
                    <w:tc>
                      <w:tcPr>
                        <w:tcW w:w="724" w:type="pct"/>
                        <w:tcBorders>
                          <w:top w:val="single" w:sz="4" w:space="0" w:color="auto"/>
                          <w:left w:val="single" w:sz="4" w:space="0" w:color="auto"/>
                          <w:bottom w:val="single" w:sz="4" w:space="0" w:color="auto"/>
                          <w:right w:val="single" w:sz="4" w:space="0" w:color="auto"/>
                        </w:tcBorders>
                      </w:tcPr>
                      <w:p w14:paraId="30D2768E" w14:textId="77777777" w:rsidR="005C703B" w:rsidRPr="00D63AF6" w:rsidRDefault="005C703B" w:rsidP="00871199">
                        <w:pPr>
                          <w:jc w:val="right"/>
                          <w:rPr>
                            <w:sz w:val="18"/>
                            <w:szCs w:val="21"/>
                          </w:rPr>
                        </w:pPr>
                        <w:r w:rsidRPr="00D63AF6">
                          <w:rPr>
                            <w:rFonts w:hint="eastAsia"/>
                            <w:sz w:val="18"/>
                            <w:szCs w:val="21"/>
                          </w:rPr>
                          <w:t xml:space="preserve">　</w:t>
                        </w:r>
                      </w:p>
                    </w:tc>
                  </w:sdtContent>
                </w:sdt>
                <w:sdt>
                  <w:sdtPr>
                    <w:alias w:val="本年计入其他收益的金额"/>
                    <w:tag w:val="_GBC_2a681398562a462bb46bc42cdf4c0d81"/>
                    <w:id w:val="1125429894"/>
                    <w:lock w:val="sdtLocked"/>
                    <w:showingPlcHdr/>
                  </w:sdtPr>
                  <w:sdtContent>
                    <w:tc>
                      <w:tcPr>
                        <w:tcW w:w="724" w:type="pct"/>
                        <w:tcBorders>
                          <w:top w:val="single" w:sz="4" w:space="0" w:color="auto"/>
                          <w:left w:val="single" w:sz="4" w:space="0" w:color="auto"/>
                          <w:bottom w:val="single" w:sz="4" w:space="0" w:color="auto"/>
                          <w:right w:val="single" w:sz="4" w:space="0" w:color="auto"/>
                        </w:tcBorders>
                      </w:tcPr>
                      <w:p w14:paraId="151B04BF" w14:textId="77777777" w:rsidR="005C703B" w:rsidRPr="00D63AF6" w:rsidRDefault="005C703B" w:rsidP="00871199">
                        <w:pPr>
                          <w:jc w:val="right"/>
                          <w:rPr>
                            <w:sz w:val="18"/>
                            <w:szCs w:val="21"/>
                          </w:rPr>
                        </w:pPr>
                        <w:r w:rsidRPr="00D63AF6">
                          <w:rPr>
                            <w:rFonts w:hint="eastAsia"/>
                            <w:sz w:val="18"/>
                            <w:szCs w:val="21"/>
                          </w:rPr>
                          <w:t xml:space="preserve">　</w:t>
                        </w:r>
                      </w:p>
                    </w:tc>
                  </w:sdtContent>
                </w:sdt>
                <w:sdt>
                  <w:sdtPr>
                    <w:rPr>
                      <w:sz w:val="18"/>
                      <w:szCs w:val="21"/>
                    </w:rPr>
                    <w:alias w:val="涉及政府补助的负债项目金额"/>
                    <w:tag w:val="_GBC_33a049bb868f49f991ca71e72942e2ab"/>
                    <w:id w:val="-2067781805"/>
                    <w:lock w:val="sdtLocked"/>
                  </w:sdtPr>
                  <w:sdtContent>
                    <w:tc>
                      <w:tcPr>
                        <w:tcW w:w="804" w:type="pct"/>
                        <w:tcBorders>
                          <w:top w:val="single" w:sz="4" w:space="0" w:color="auto"/>
                          <w:left w:val="single" w:sz="4" w:space="0" w:color="auto"/>
                          <w:bottom w:val="single" w:sz="4" w:space="0" w:color="auto"/>
                          <w:right w:val="single" w:sz="4" w:space="0" w:color="auto"/>
                        </w:tcBorders>
                      </w:tcPr>
                      <w:p w14:paraId="4891E116" w14:textId="77777777" w:rsidR="005C703B" w:rsidRPr="00D63AF6" w:rsidRDefault="005C703B" w:rsidP="00871199">
                        <w:pPr>
                          <w:jc w:val="right"/>
                          <w:rPr>
                            <w:sz w:val="18"/>
                            <w:szCs w:val="21"/>
                          </w:rPr>
                        </w:pPr>
                        <w:r w:rsidRPr="00D63AF6">
                          <w:rPr>
                            <w:sz w:val="18"/>
                            <w:szCs w:val="21"/>
                          </w:rPr>
                          <w:t>115,361,320.39</w:t>
                        </w:r>
                      </w:p>
                    </w:tc>
                  </w:sdtContent>
                </w:sdt>
                <w:sdt>
                  <w:sdtPr>
                    <w:rPr>
                      <w:sz w:val="18"/>
                      <w:szCs w:val="21"/>
                    </w:rPr>
                    <w:alias w:val="涉及政府补助的负债项目-与资产相关/与收益相关"/>
                    <w:tag w:val="_GBC_d6d1e32b88e34a59a6aae48aaa41f022"/>
                    <w:id w:val="-499574711"/>
                    <w:lock w:val="sdtLocked"/>
                  </w:sdtPr>
                  <w:sdtContent>
                    <w:tc>
                      <w:tcPr>
                        <w:tcW w:w="584" w:type="pct"/>
                        <w:tcBorders>
                          <w:top w:val="single" w:sz="4" w:space="0" w:color="auto"/>
                          <w:left w:val="single" w:sz="4" w:space="0" w:color="auto"/>
                          <w:bottom w:val="single" w:sz="4" w:space="0" w:color="auto"/>
                          <w:right w:val="single" w:sz="4" w:space="0" w:color="auto"/>
                        </w:tcBorders>
                      </w:tcPr>
                      <w:p w14:paraId="1F74F0B2" w14:textId="77777777" w:rsidR="005C703B" w:rsidRPr="00D63AF6" w:rsidRDefault="005C703B" w:rsidP="00871199">
                        <w:pPr>
                          <w:rPr>
                            <w:sz w:val="18"/>
                            <w:szCs w:val="21"/>
                          </w:rPr>
                        </w:pPr>
                        <w:r w:rsidRPr="00D63AF6">
                          <w:rPr>
                            <w:sz w:val="18"/>
                            <w:szCs w:val="21"/>
                          </w:rPr>
                          <w:t>与资产相关</w:t>
                        </w:r>
                      </w:p>
                    </w:tc>
                  </w:sdtContent>
                </w:sdt>
              </w:tr>
            </w:sdtContent>
          </w:sdt>
          <w:sdt>
            <w:sdtPr>
              <w:rPr>
                <w:rFonts w:asciiTheme="minorHAnsi" w:eastAsiaTheme="minorEastAsia" w:hAnsiTheme="minorHAnsi" w:cstheme="minorBidi"/>
                <w:kern w:val="2"/>
                <w:sz w:val="18"/>
                <w:szCs w:val="21"/>
              </w:rPr>
              <w:alias w:val="涉及政府补助的负债项目明细"/>
              <w:tag w:val="_GBC_57fa178d03fa46a3befea9bbb3ebc131"/>
              <w:id w:val="-1339700000"/>
              <w:lock w:val="sdtLocked"/>
              <w:placeholder>
                <w:docPart w:val="5B96EB5692CA4318B24254ADE808ED56"/>
              </w:placeholder>
            </w:sdtPr>
            <w:sdtContent>
              <w:tr w:rsidR="00FB5EA7" w14:paraId="6F039589" w14:textId="77777777" w:rsidTr="00B83AF1">
                <w:trPr>
                  <w:jc w:val="center"/>
                </w:trPr>
                <w:sdt>
                  <w:sdtPr>
                    <w:rPr>
                      <w:rFonts w:asciiTheme="minorHAnsi" w:eastAsiaTheme="minorEastAsia" w:hAnsiTheme="minorHAnsi" w:cstheme="minorBidi"/>
                      <w:kern w:val="2"/>
                      <w:sz w:val="18"/>
                      <w:szCs w:val="21"/>
                    </w:rPr>
                    <w:alias w:val="涉及政府补助的负债项目名称"/>
                    <w:tag w:val="_GBC_62f99116d4d14c2298ca2201ae2a7a17"/>
                    <w:id w:val="109946462"/>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6ADF6CE2" w14:textId="77777777" w:rsidR="005C703B" w:rsidRPr="00D63AF6" w:rsidRDefault="005C703B" w:rsidP="00871199">
                        <w:pPr>
                          <w:rPr>
                            <w:sz w:val="18"/>
                            <w:szCs w:val="21"/>
                          </w:rPr>
                        </w:pPr>
                        <w:r w:rsidRPr="00D63AF6">
                          <w:rPr>
                            <w:sz w:val="18"/>
                            <w:szCs w:val="21"/>
                          </w:rPr>
                          <w:t>水泥节能环保国宛工程研究中心项目</w:t>
                        </w:r>
                      </w:p>
                    </w:tc>
                  </w:sdtContent>
                </w:sdt>
                <w:sdt>
                  <w:sdtPr>
                    <w:rPr>
                      <w:sz w:val="18"/>
                      <w:szCs w:val="21"/>
                    </w:rPr>
                    <w:alias w:val="涉及政府补助的负债项目金额"/>
                    <w:tag w:val="_GBC_ef257545368740859560069795cfb7dc"/>
                    <w:id w:val="-1100400715"/>
                    <w:lock w:val="sdtLocked"/>
                  </w:sdtPr>
                  <w:sdtContent>
                    <w:tc>
                      <w:tcPr>
                        <w:tcW w:w="803" w:type="pct"/>
                        <w:tcBorders>
                          <w:top w:val="single" w:sz="4" w:space="0" w:color="auto"/>
                          <w:left w:val="single" w:sz="4" w:space="0" w:color="auto"/>
                          <w:bottom w:val="single" w:sz="4" w:space="0" w:color="auto"/>
                          <w:right w:val="single" w:sz="4" w:space="0" w:color="auto"/>
                        </w:tcBorders>
                      </w:tcPr>
                      <w:p w14:paraId="18610746" w14:textId="77777777" w:rsidR="005C703B" w:rsidRPr="00D63AF6" w:rsidRDefault="005C703B" w:rsidP="00871199">
                        <w:pPr>
                          <w:jc w:val="right"/>
                          <w:rPr>
                            <w:sz w:val="18"/>
                            <w:szCs w:val="21"/>
                          </w:rPr>
                        </w:pPr>
                        <w:r w:rsidRPr="00D63AF6">
                          <w:rPr>
                            <w:sz w:val="18"/>
                            <w:szCs w:val="21"/>
                          </w:rPr>
                          <w:t>22,499,999.98</w:t>
                        </w:r>
                      </w:p>
                    </w:tc>
                  </w:sdtContent>
                </w:sdt>
                <w:sdt>
                  <w:sdtPr>
                    <w:rPr>
                      <w:sz w:val="18"/>
                      <w:szCs w:val="21"/>
                    </w:rPr>
                    <w:alias w:val="涉及政府补助的负债项目-本期新增补助金额"/>
                    <w:tag w:val="_GBC_f407996d442746c488477c744a3acb48"/>
                    <w:id w:val="1685788761"/>
                    <w:lock w:val="sdtLocked"/>
                    <w:showingPlcHdr/>
                  </w:sdtPr>
                  <w:sdtContent>
                    <w:tc>
                      <w:tcPr>
                        <w:tcW w:w="720" w:type="pct"/>
                        <w:tcBorders>
                          <w:top w:val="single" w:sz="4" w:space="0" w:color="auto"/>
                          <w:left w:val="single" w:sz="4" w:space="0" w:color="auto"/>
                          <w:bottom w:val="single" w:sz="4" w:space="0" w:color="auto"/>
                          <w:right w:val="single" w:sz="4" w:space="0" w:color="auto"/>
                        </w:tcBorders>
                      </w:tcPr>
                      <w:p w14:paraId="5D60D4EE" w14:textId="77777777" w:rsidR="005C703B" w:rsidRPr="00D63AF6" w:rsidRDefault="005C703B" w:rsidP="00871199">
                        <w:pPr>
                          <w:jc w:val="right"/>
                          <w:rPr>
                            <w:sz w:val="18"/>
                            <w:szCs w:val="21"/>
                          </w:rPr>
                        </w:pPr>
                        <w:r w:rsidRPr="00D63AF6">
                          <w:rPr>
                            <w:sz w:val="18"/>
                            <w:szCs w:val="21"/>
                          </w:rPr>
                          <w:t xml:space="preserve">     </w:t>
                        </w:r>
                      </w:p>
                    </w:tc>
                  </w:sdtContent>
                </w:sdt>
                <w:sdt>
                  <w:sdtPr>
                    <w:rPr>
                      <w:sz w:val="18"/>
                      <w:szCs w:val="21"/>
                    </w:rPr>
                    <w:alias w:val="涉及政府补助的负债项目-本期新计入营业外收入金额"/>
                    <w:tag w:val="_GBC_07f7b686aa1541a5bdb3f6bc4b36b662"/>
                    <w:id w:val="1569836795"/>
                    <w:lock w:val="sdtLocked"/>
                    <w:showingPlcHdr/>
                  </w:sdtPr>
                  <w:sdtContent>
                    <w:tc>
                      <w:tcPr>
                        <w:tcW w:w="724" w:type="pct"/>
                        <w:tcBorders>
                          <w:top w:val="single" w:sz="4" w:space="0" w:color="auto"/>
                          <w:left w:val="single" w:sz="4" w:space="0" w:color="auto"/>
                          <w:bottom w:val="single" w:sz="4" w:space="0" w:color="auto"/>
                          <w:right w:val="single" w:sz="4" w:space="0" w:color="auto"/>
                        </w:tcBorders>
                      </w:tcPr>
                      <w:p w14:paraId="66D599C2" w14:textId="77777777" w:rsidR="005C703B" w:rsidRPr="00D63AF6" w:rsidRDefault="005C703B" w:rsidP="00871199">
                        <w:pPr>
                          <w:jc w:val="right"/>
                          <w:rPr>
                            <w:sz w:val="18"/>
                            <w:szCs w:val="21"/>
                          </w:rPr>
                        </w:pPr>
                        <w:r w:rsidRPr="00D63AF6">
                          <w:rPr>
                            <w:rFonts w:hint="eastAsia"/>
                            <w:color w:val="0000FF"/>
                            <w:sz w:val="18"/>
                            <w:szCs w:val="21"/>
                          </w:rPr>
                          <w:t xml:space="preserve">　</w:t>
                        </w:r>
                      </w:p>
                    </w:tc>
                  </w:sdtContent>
                </w:sdt>
                <w:sdt>
                  <w:sdtPr>
                    <w:alias w:val="本年计入其他收益的金额"/>
                    <w:tag w:val="_GBC_2a681398562a462bb46bc42cdf4c0d81"/>
                    <w:id w:val="-831919883"/>
                    <w:lock w:val="sdtLocked"/>
                    <w:showingPlcHdr/>
                  </w:sdtPr>
                  <w:sdtContent>
                    <w:tc>
                      <w:tcPr>
                        <w:tcW w:w="724" w:type="pct"/>
                        <w:tcBorders>
                          <w:top w:val="single" w:sz="4" w:space="0" w:color="auto"/>
                          <w:left w:val="single" w:sz="4" w:space="0" w:color="auto"/>
                          <w:bottom w:val="single" w:sz="4" w:space="0" w:color="auto"/>
                          <w:right w:val="single" w:sz="4" w:space="0" w:color="auto"/>
                        </w:tcBorders>
                      </w:tcPr>
                      <w:p w14:paraId="2B788583" w14:textId="77777777" w:rsidR="005C703B" w:rsidRPr="00D63AF6" w:rsidRDefault="005C703B" w:rsidP="00871199">
                        <w:pPr>
                          <w:jc w:val="right"/>
                          <w:rPr>
                            <w:sz w:val="18"/>
                            <w:szCs w:val="21"/>
                          </w:rPr>
                        </w:pPr>
                        <w:r w:rsidRPr="00D63AF6">
                          <w:rPr>
                            <w:rFonts w:hint="eastAsia"/>
                            <w:sz w:val="18"/>
                            <w:szCs w:val="21"/>
                          </w:rPr>
                          <w:t xml:space="preserve">　</w:t>
                        </w:r>
                      </w:p>
                    </w:tc>
                  </w:sdtContent>
                </w:sdt>
                <w:sdt>
                  <w:sdtPr>
                    <w:rPr>
                      <w:sz w:val="18"/>
                      <w:szCs w:val="21"/>
                    </w:rPr>
                    <w:alias w:val="涉及政府补助的负债项目金额"/>
                    <w:tag w:val="_GBC_33a049bb868f49f991ca71e72942e2ab"/>
                    <w:id w:val="-2140485176"/>
                    <w:lock w:val="sdtLocked"/>
                  </w:sdtPr>
                  <w:sdtContent>
                    <w:tc>
                      <w:tcPr>
                        <w:tcW w:w="804" w:type="pct"/>
                        <w:tcBorders>
                          <w:top w:val="single" w:sz="4" w:space="0" w:color="auto"/>
                          <w:left w:val="single" w:sz="4" w:space="0" w:color="auto"/>
                          <w:bottom w:val="single" w:sz="4" w:space="0" w:color="auto"/>
                          <w:right w:val="single" w:sz="4" w:space="0" w:color="auto"/>
                        </w:tcBorders>
                      </w:tcPr>
                      <w:p w14:paraId="49A6CADB" w14:textId="77777777" w:rsidR="005C703B" w:rsidRPr="00D63AF6" w:rsidRDefault="005C703B" w:rsidP="00871199">
                        <w:pPr>
                          <w:jc w:val="right"/>
                          <w:rPr>
                            <w:sz w:val="18"/>
                            <w:szCs w:val="21"/>
                          </w:rPr>
                        </w:pPr>
                        <w:r w:rsidRPr="00D63AF6">
                          <w:rPr>
                            <w:sz w:val="18"/>
                            <w:szCs w:val="21"/>
                          </w:rPr>
                          <w:t>22,499,999.98</w:t>
                        </w:r>
                      </w:p>
                    </w:tc>
                  </w:sdtContent>
                </w:sdt>
                <w:sdt>
                  <w:sdtPr>
                    <w:rPr>
                      <w:sz w:val="18"/>
                      <w:szCs w:val="21"/>
                    </w:rPr>
                    <w:alias w:val="涉及政府补助的负债项目-与资产相关/与收益相关"/>
                    <w:tag w:val="_GBC_d6d1e32b88e34a59a6aae48aaa41f022"/>
                    <w:id w:val="1428232257"/>
                    <w:lock w:val="sdtLocked"/>
                  </w:sdtPr>
                  <w:sdtContent>
                    <w:tc>
                      <w:tcPr>
                        <w:tcW w:w="584" w:type="pct"/>
                        <w:tcBorders>
                          <w:top w:val="single" w:sz="4" w:space="0" w:color="auto"/>
                          <w:left w:val="single" w:sz="4" w:space="0" w:color="auto"/>
                          <w:bottom w:val="single" w:sz="4" w:space="0" w:color="auto"/>
                          <w:right w:val="single" w:sz="4" w:space="0" w:color="auto"/>
                        </w:tcBorders>
                      </w:tcPr>
                      <w:p w14:paraId="1EC10C5A" w14:textId="77777777" w:rsidR="005C703B" w:rsidRPr="00D63AF6" w:rsidRDefault="005C703B" w:rsidP="00871199">
                        <w:pPr>
                          <w:rPr>
                            <w:sz w:val="18"/>
                            <w:szCs w:val="21"/>
                          </w:rPr>
                        </w:pPr>
                        <w:r w:rsidRPr="00D63AF6">
                          <w:rPr>
                            <w:sz w:val="18"/>
                            <w:szCs w:val="21"/>
                          </w:rPr>
                          <w:t>与资产相关</w:t>
                        </w:r>
                      </w:p>
                    </w:tc>
                  </w:sdtContent>
                </w:sdt>
              </w:tr>
            </w:sdtContent>
          </w:sdt>
          <w:sdt>
            <w:sdtPr>
              <w:rPr>
                <w:rFonts w:asciiTheme="minorHAnsi" w:eastAsiaTheme="minorEastAsia" w:hAnsiTheme="minorHAnsi" w:cstheme="minorBidi"/>
                <w:kern w:val="2"/>
                <w:sz w:val="18"/>
                <w:szCs w:val="21"/>
              </w:rPr>
              <w:alias w:val="涉及政府补助的负债项目明细"/>
              <w:tag w:val="_GBC_57fa178d03fa46a3befea9bbb3ebc131"/>
              <w:id w:val="-1916774609"/>
              <w:lock w:val="sdtLocked"/>
              <w:placeholder>
                <w:docPart w:val="5B96EB5692CA4318B24254ADE808ED56"/>
              </w:placeholder>
            </w:sdtPr>
            <w:sdtContent>
              <w:tr w:rsidR="00FB5EA7" w14:paraId="7C4CA41B" w14:textId="77777777" w:rsidTr="00B83AF1">
                <w:trPr>
                  <w:jc w:val="center"/>
                </w:trPr>
                <w:sdt>
                  <w:sdtPr>
                    <w:rPr>
                      <w:rFonts w:asciiTheme="minorHAnsi" w:eastAsiaTheme="minorEastAsia" w:hAnsiTheme="minorHAnsi" w:cstheme="minorBidi"/>
                      <w:kern w:val="2"/>
                      <w:sz w:val="18"/>
                      <w:szCs w:val="21"/>
                    </w:rPr>
                    <w:alias w:val="涉及政府补助的负债项目名称"/>
                    <w:tag w:val="_GBC_62f99116d4d14c2298ca2201ae2a7a17"/>
                    <w:id w:val="144014457"/>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778C957D" w14:textId="77777777" w:rsidR="005C703B" w:rsidRPr="00D63AF6" w:rsidRDefault="005C703B" w:rsidP="00871199">
                        <w:pPr>
                          <w:rPr>
                            <w:sz w:val="18"/>
                            <w:szCs w:val="21"/>
                          </w:rPr>
                        </w:pPr>
                        <w:r w:rsidRPr="00D63AF6">
                          <w:rPr>
                            <w:rFonts w:asciiTheme="minorHAnsi" w:eastAsiaTheme="minorEastAsia" w:hAnsiTheme="minorHAnsi" w:cstheme="minorBidi"/>
                            <w:kern w:val="2"/>
                            <w:sz w:val="18"/>
                            <w:szCs w:val="21"/>
                          </w:rPr>
                          <w:t>2012</w:t>
                        </w:r>
                        <w:r w:rsidRPr="00D63AF6">
                          <w:rPr>
                            <w:rFonts w:asciiTheme="minorHAnsi" w:eastAsiaTheme="minorEastAsia" w:hAnsiTheme="minorHAnsi" w:cstheme="minorBidi"/>
                            <w:kern w:val="2"/>
                            <w:sz w:val="18"/>
                            <w:szCs w:val="21"/>
                          </w:rPr>
                          <w:t>年科技支撑项目计划资金（钢渣</w:t>
                        </w:r>
                        <w:proofErr w:type="gramStart"/>
                        <w:r w:rsidRPr="00D63AF6">
                          <w:rPr>
                            <w:rFonts w:asciiTheme="minorHAnsi" w:eastAsiaTheme="minorEastAsia" w:hAnsiTheme="minorHAnsi" w:cstheme="minorBidi"/>
                            <w:kern w:val="2"/>
                            <w:sz w:val="18"/>
                            <w:szCs w:val="21"/>
                          </w:rPr>
                          <w:t>立磨系统</w:t>
                        </w:r>
                        <w:proofErr w:type="gramEnd"/>
                        <w:r w:rsidRPr="00D63AF6">
                          <w:rPr>
                            <w:rFonts w:asciiTheme="minorHAnsi" w:eastAsiaTheme="minorEastAsia" w:hAnsiTheme="minorHAnsi" w:cstheme="minorBidi"/>
                            <w:kern w:val="2"/>
                            <w:sz w:val="18"/>
                            <w:szCs w:val="21"/>
                          </w:rPr>
                          <w:t>技术装备的研制）</w:t>
                        </w:r>
                      </w:p>
                    </w:tc>
                  </w:sdtContent>
                </w:sdt>
                <w:sdt>
                  <w:sdtPr>
                    <w:rPr>
                      <w:sz w:val="18"/>
                      <w:szCs w:val="21"/>
                    </w:rPr>
                    <w:alias w:val="涉及政府补助的负债项目金额"/>
                    <w:tag w:val="_GBC_ef257545368740859560069795cfb7dc"/>
                    <w:id w:val="-1789110257"/>
                    <w:lock w:val="sdtLocked"/>
                  </w:sdtPr>
                  <w:sdtContent>
                    <w:tc>
                      <w:tcPr>
                        <w:tcW w:w="803" w:type="pct"/>
                        <w:tcBorders>
                          <w:top w:val="single" w:sz="4" w:space="0" w:color="auto"/>
                          <w:left w:val="single" w:sz="4" w:space="0" w:color="auto"/>
                          <w:bottom w:val="single" w:sz="4" w:space="0" w:color="auto"/>
                          <w:right w:val="single" w:sz="4" w:space="0" w:color="auto"/>
                        </w:tcBorders>
                      </w:tcPr>
                      <w:p w14:paraId="674FCBD4" w14:textId="77777777" w:rsidR="005C703B" w:rsidRPr="00D63AF6" w:rsidRDefault="005C703B" w:rsidP="00871199">
                        <w:pPr>
                          <w:jc w:val="right"/>
                          <w:rPr>
                            <w:sz w:val="18"/>
                            <w:szCs w:val="21"/>
                          </w:rPr>
                        </w:pPr>
                      </w:p>
                    </w:tc>
                  </w:sdtContent>
                </w:sdt>
                <w:sdt>
                  <w:sdtPr>
                    <w:rPr>
                      <w:sz w:val="18"/>
                      <w:szCs w:val="21"/>
                    </w:rPr>
                    <w:alias w:val="涉及政府补助的负债项目-本期新增补助金额"/>
                    <w:tag w:val="_GBC_f407996d442746c488477c744a3acb48"/>
                    <w:id w:val="-1691058719"/>
                    <w:lock w:val="sdtLocked"/>
                  </w:sdtPr>
                  <w:sdtContent>
                    <w:tc>
                      <w:tcPr>
                        <w:tcW w:w="720" w:type="pct"/>
                        <w:tcBorders>
                          <w:top w:val="single" w:sz="4" w:space="0" w:color="auto"/>
                          <w:left w:val="single" w:sz="4" w:space="0" w:color="auto"/>
                          <w:bottom w:val="single" w:sz="4" w:space="0" w:color="auto"/>
                          <w:right w:val="single" w:sz="4" w:space="0" w:color="auto"/>
                        </w:tcBorders>
                      </w:tcPr>
                      <w:p w14:paraId="7B4B61BF" w14:textId="77777777" w:rsidR="005C703B" w:rsidRPr="00D63AF6" w:rsidRDefault="005C703B" w:rsidP="00871199">
                        <w:pPr>
                          <w:jc w:val="right"/>
                          <w:rPr>
                            <w:sz w:val="18"/>
                            <w:szCs w:val="21"/>
                          </w:rPr>
                        </w:pPr>
                        <w:r w:rsidRPr="00D63AF6">
                          <w:rPr>
                            <w:sz w:val="18"/>
                            <w:szCs w:val="21"/>
                          </w:rPr>
                          <w:t>1,500,000.00</w:t>
                        </w:r>
                      </w:p>
                    </w:tc>
                  </w:sdtContent>
                </w:sdt>
                <w:sdt>
                  <w:sdtPr>
                    <w:rPr>
                      <w:sz w:val="18"/>
                      <w:szCs w:val="21"/>
                    </w:rPr>
                    <w:alias w:val="涉及政府补助的负债项目-本期新计入营业外收入金额"/>
                    <w:tag w:val="_GBC_07f7b686aa1541a5bdb3f6bc4b36b662"/>
                    <w:id w:val="-2063243082"/>
                    <w:lock w:val="sdtLocked"/>
                  </w:sdtPr>
                  <w:sdtContent>
                    <w:tc>
                      <w:tcPr>
                        <w:tcW w:w="724" w:type="pct"/>
                        <w:tcBorders>
                          <w:top w:val="single" w:sz="4" w:space="0" w:color="auto"/>
                          <w:left w:val="single" w:sz="4" w:space="0" w:color="auto"/>
                          <w:bottom w:val="single" w:sz="4" w:space="0" w:color="auto"/>
                          <w:right w:val="single" w:sz="4" w:space="0" w:color="auto"/>
                        </w:tcBorders>
                      </w:tcPr>
                      <w:p w14:paraId="15F1E582" w14:textId="77777777" w:rsidR="005C703B" w:rsidRPr="00D63AF6" w:rsidRDefault="005C703B" w:rsidP="00871199">
                        <w:pPr>
                          <w:jc w:val="right"/>
                          <w:rPr>
                            <w:sz w:val="18"/>
                            <w:szCs w:val="21"/>
                          </w:rPr>
                        </w:pPr>
                        <w:r w:rsidRPr="00D63AF6">
                          <w:rPr>
                            <w:sz w:val="18"/>
                            <w:szCs w:val="21"/>
                          </w:rPr>
                          <w:t>1,500,000.00</w:t>
                        </w:r>
                      </w:p>
                    </w:tc>
                  </w:sdtContent>
                </w:sdt>
                <w:sdt>
                  <w:sdtPr>
                    <w:alias w:val="本年计入其他收益的金额"/>
                    <w:tag w:val="_GBC_2a681398562a462bb46bc42cdf4c0d81"/>
                    <w:id w:val="1941645694"/>
                    <w:lock w:val="sdtLocked"/>
                    <w:showingPlcHdr/>
                  </w:sdtPr>
                  <w:sdtContent>
                    <w:tc>
                      <w:tcPr>
                        <w:tcW w:w="724" w:type="pct"/>
                        <w:tcBorders>
                          <w:top w:val="single" w:sz="4" w:space="0" w:color="auto"/>
                          <w:left w:val="single" w:sz="4" w:space="0" w:color="auto"/>
                          <w:bottom w:val="single" w:sz="4" w:space="0" w:color="auto"/>
                          <w:right w:val="single" w:sz="4" w:space="0" w:color="auto"/>
                        </w:tcBorders>
                      </w:tcPr>
                      <w:p w14:paraId="7BFE6F49" w14:textId="77777777" w:rsidR="005C703B" w:rsidRPr="00D63AF6" w:rsidRDefault="005C703B" w:rsidP="00871199">
                        <w:pPr>
                          <w:jc w:val="right"/>
                          <w:rPr>
                            <w:sz w:val="18"/>
                            <w:szCs w:val="21"/>
                          </w:rPr>
                        </w:pPr>
                      </w:p>
                    </w:tc>
                  </w:sdtContent>
                </w:sdt>
                <w:sdt>
                  <w:sdtPr>
                    <w:rPr>
                      <w:sz w:val="18"/>
                      <w:szCs w:val="21"/>
                    </w:rPr>
                    <w:alias w:val="涉及政府补助的负债项目金额"/>
                    <w:tag w:val="_GBC_33a049bb868f49f991ca71e72942e2ab"/>
                    <w:id w:val="698440031"/>
                    <w:lock w:val="sdtLocked"/>
                  </w:sdtPr>
                  <w:sdtContent>
                    <w:tc>
                      <w:tcPr>
                        <w:tcW w:w="804" w:type="pct"/>
                        <w:tcBorders>
                          <w:top w:val="single" w:sz="4" w:space="0" w:color="auto"/>
                          <w:left w:val="single" w:sz="4" w:space="0" w:color="auto"/>
                          <w:bottom w:val="single" w:sz="4" w:space="0" w:color="auto"/>
                          <w:right w:val="single" w:sz="4" w:space="0" w:color="auto"/>
                        </w:tcBorders>
                      </w:tcPr>
                      <w:p w14:paraId="6B003329" w14:textId="77777777" w:rsidR="005C703B" w:rsidRPr="00D63AF6" w:rsidRDefault="005C703B" w:rsidP="00871199">
                        <w:pPr>
                          <w:jc w:val="right"/>
                          <w:rPr>
                            <w:sz w:val="18"/>
                            <w:szCs w:val="21"/>
                          </w:rPr>
                        </w:pPr>
                      </w:p>
                    </w:tc>
                  </w:sdtContent>
                </w:sdt>
                <w:sdt>
                  <w:sdtPr>
                    <w:rPr>
                      <w:sz w:val="18"/>
                      <w:szCs w:val="21"/>
                    </w:rPr>
                    <w:alias w:val="涉及政府补助的负债项目-与资产相关/与收益相关"/>
                    <w:tag w:val="_GBC_d6d1e32b88e34a59a6aae48aaa41f022"/>
                    <w:id w:val="-98332119"/>
                    <w:lock w:val="sdtLocked"/>
                  </w:sdtPr>
                  <w:sdtContent>
                    <w:tc>
                      <w:tcPr>
                        <w:tcW w:w="584" w:type="pct"/>
                        <w:tcBorders>
                          <w:top w:val="single" w:sz="4" w:space="0" w:color="auto"/>
                          <w:left w:val="single" w:sz="4" w:space="0" w:color="auto"/>
                          <w:bottom w:val="single" w:sz="4" w:space="0" w:color="auto"/>
                          <w:right w:val="single" w:sz="4" w:space="0" w:color="auto"/>
                        </w:tcBorders>
                      </w:tcPr>
                      <w:p w14:paraId="01B79E9D" w14:textId="77777777" w:rsidR="005C703B" w:rsidRPr="00D63AF6" w:rsidRDefault="005C703B" w:rsidP="00871199">
                        <w:pPr>
                          <w:rPr>
                            <w:sz w:val="18"/>
                            <w:szCs w:val="21"/>
                          </w:rPr>
                        </w:pPr>
                        <w:r>
                          <w:rPr>
                            <w:rFonts w:hint="eastAsia"/>
                            <w:sz w:val="18"/>
                            <w:szCs w:val="21"/>
                          </w:rPr>
                          <w:t>与收益相关</w:t>
                        </w:r>
                      </w:p>
                    </w:tc>
                  </w:sdtContent>
                </w:sdt>
              </w:tr>
            </w:sdtContent>
          </w:sdt>
          <w:sdt>
            <w:sdtPr>
              <w:rPr>
                <w:rFonts w:asciiTheme="minorHAnsi" w:eastAsiaTheme="minorEastAsia" w:hAnsiTheme="minorHAnsi" w:cstheme="minorBidi"/>
                <w:kern w:val="2"/>
                <w:sz w:val="18"/>
                <w:szCs w:val="21"/>
              </w:rPr>
              <w:alias w:val="涉及政府补助的负债项目明细"/>
              <w:tag w:val="_GBC_57fa178d03fa46a3befea9bbb3ebc131"/>
              <w:id w:val="2086953294"/>
              <w:lock w:val="sdtLocked"/>
              <w:placeholder>
                <w:docPart w:val="5B96EB5692CA4318B24254ADE808ED56"/>
              </w:placeholder>
            </w:sdtPr>
            <w:sdtContent>
              <w:tr w:rsidR="00FB5EA7" w14:paraId="6F245875" w14:textId="77777777" w:rsidTr="00B83AF1">
                <w:trPr>
                  <w:jc w:val="center"/>
                </w:trPr>
                <w:sdt>
                  <w:sdtPr>
                    <w:rPr>
                      <w:rFonts w:asciiTheme="minorHAnsi" w:eastAsiaTheme="minorEastAsia" w:hAnsiTheme="minorHAnsi" w:cstheme="minorBidi"/>
                      <w:kern w:val="2"/>
                      <w:sz w:val="18"/>
                      <w:szCs w:val="21"/>
                    </w:rPr>
                    <w:alias w:val="涉及政府补助的负债项目名称"/>
                    <w:tag w:val="_GBC_62f99116d4d14c2298ca2201ae2a7a17"/>
                    <w:id w:val="-39973468"/>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23408D0F" w14:textId="77777777" w:rsidR="005C703B" w:rsidRPr="00D63AF6" w:rsidRDefault="005C703B" w:rsidP="00871199">
                        <w:pPr>
                          <w:rPr>
                            <w:sz w:val="18"/>
                            <w:szCs w:val="21"/>
                          </w:rPr>
                        </w:pPr>
                        <w:r w:rsidRPr="00D63AF6">
                          <w:rPr>
                            <w:rFonts w:asciiTheme="minorHAnsi" w:eastAsiaTheme="minorEastAsia" w:hAnsiTheme="minorHAnsi" w:cstheme="minorBidi"/>
                            <w:kern w:val="2"/>
                            <w:sz w:val="18"/>
                            <w:szCs w:val="21"/>
                          </w:rPr>
                          <w:t>区域节能管理服务平台研发项目</w:t>
                        </w:r>
                      </w:p>
                    </w:tc>
                  </w:sdtContent>
                </w:sdt>
                <w:sdt>
                  <w:sdtPr>
                    <w:rPr>
                      <w:sz w:val="18"/>
                      <w:szCs w:val="21"/>
                    </w:rPr>
                    <w:alias w:val="涉及政府补助的负债项目金额"/>
                    <w:tag w:val="_GBC_ef257545368740859560069795cfb7dc"/>
                    <w:id w:val="-1427417952"/>
                    <w:lock w:val="sdtLocked"/>
                  </w:sdtPr>
                  <w:sdtContent>
                    <w:tc>
                      <w:tcPr>
                        <w:tcW w:w="803" w:type="pct"/>
                        <w:tcBorders>
                          <w:top w:val="single" w:sz="4" w:space="0" w:color="auto"/>
                          <w:left w:val="single" w:sz="4" w:space="0" w:color="auto"/>
                          <w:bottom w:val="single" w:sz="4" w:space="0" w:color="auto"/>
                          <w:right w:val="single" w:sz="4" w:space="0" w:color="auto"/>
                        </w:tcBorders>
                      </w:tcPr>
                      <w:p w14:paraId="7E703C8E" w14:textId="77777777" w:rsidR="005C703B" w:rsidRPr="00D63AF6" w:rsidRDefault="005C703B" w:rsidP="00871199">
                        <w:pPr>
                          <w:jc w:val="right"/>
                          <w:rPr>
                            <w:sz w:val="18"/>
                            <w:szCs w:val="21"/>
                          </w:rPr>
                        </w:pPr>
                      </w:p>
                    </w:tc>
                  </w:sdtContent>
                </w:sdt>
                <w:sdt>
                  <w:sdtPr>
                    <w:rPr>
                      <w:sz w:val="18"/>
                      <w:szCs w:val="21"/>
                    </w:rPr>
                    <w:alias w:val="涉及政府补助的负债项目-本期新增补助金额"/>
                    <w:tag w:val="_GBC_f407996d442746c488477c744a3acb48"/>
                    <w:id w:val="-578592510"/>
                    <w:lock w:val="sdtLocked"/>
                  </w:sdtPr>
                  <w:sdtContent>
                    <w:tc>
                      <w:tcPr>
                        <w:tcW w:w="720" w:type="pct"/>
                        <w:tcBorders>
                          <w:top w:val="single" w:sz="4" w:space="0" w:color="auto"/>
                          <w:left w:val="single" w:sz="4" w:space="0" w:color="auto"/>
                          <w:bottom w:val="single" w:sz="4" w:space="0" w:color="auto"/>
                          <w:right w:val="single" w:sz="4" w:space="0" w:color="auto"/>
                        </w:tcBorders>
                      </w:tcPr>
                      <w:p w14:paraId="32D0180F" w14:textId="77777777" w:rsidR="005C703B" w:rsidRPr="00D63AF6" w:rsidRDefault="005C703B" w:rsidP="00871199">
                        <w:pPr>
                          <w:jc w:val="right"/>
                          <w:rPr>
                            <w:sz w:val="18"/>
                            <w:szCs w:val="21"/>
                          </w:rPr>
                        </w:pPr>
                        <w:r w:rsidRPr="00D63AF6">
                          <w:rPr>
                            <w:sz w:val="18"/>
                            <w:szCs w:val="21"/>
                          </w:rPr>
                          <w:t>1,500,000.00</w:t>
                        </w:r>
                      </w:p>
                    </w:tc>
                  </w:sdtContent>
                </w:sdt>
                <w:sdt>
                  <w:sdtPr>
                    <w:rPr>
                      <w:sz w:val="18"/>
                      <w:szCs w:val="21"/>
                    </w:rPr>
                    <w:alias w:val="涉及政府补助的负债项目-本期新计入营业外收入金额"/>
                    <w:tag w:val="_GBC_07f7b686aa1541a5bdb3f6bc4b36b662"/>
                    <w:id w:val="-569811019"/>
                    <w:lock w:val="sdtLocked"/>
                  </w:sdtPr>
                  <w:sdtContent>
                    <w:tc>
                      <w:tcPr>
                        <w:tcW w:w="724" w:type="pct"/>
                        <w:tcBorders>
                          <w:top w:val="single" w:sz="4" w:space="0" w:color="auto"/>
                          <w:left w:val="single" w:sz="4" w:space="0" w:color="auto"/>
                          <w:bottom w:val="single" w:sz="4" w:space="0" w:color="auto"/>
                          <w:right w:val="single" w:sz="4" w:space="0" w:color="auto"/>
                        </w:tcBorders>
                      </w:tcPr>
                      <w:p w14:paraId="7437D6AE" w14:textId="77777777" w:rsidR="005C703B" w:rsidRPr="00D63AF6" w:rsidRDefault="005C703B" w:rsidP="00871199">
                        <w:pPr>
                          <w:jc w:val="right"/>
                          <w:rPr>
                            <w:sz w:val="18"/>
                            <w:szCs w:val="21"/>
                          </w:rPr>
                        </w:pPr>
                      </w:p>
                    </w:tc>
                  </w:sdtContent>
                </w:sdt>
                <w:sdt>
                  <w:sdtPr>
                    <w:rPr>
                      <w:sz w:val="18"/>
                    </w:rPr>
                    <w:alias w:val="本年计入其他收益的金额"/>
                    <w:tag w:val="_GBC_2a681398562a462bb46bc42cdf4c0d81"/>
                    <w:id w:val="115030105"/>
                    <w:lock w:val="sdtLocked"/>
                  </w:sdtPr>
                  <w:sdtContent>
                    <w:tc>
                      <w:tcPr>
                        <w:tcW w:w="724" w:type="pct"/>
                        <w:tcBorders>
                          <w:top w:val="single" w:sz="4" w:space="0" w:color="auto"/>
                          <w:left w:val="single" w:sz="4" w:space="0" w:color="auto"/>
                          <w:bottom w:val="single" w:sz="4" w:space="0" w:color="auto"/>
                          <w:right w:val="single" w:sz="4" w:space="0" w:color="auto"/>
                        </w:tcBorders>
                      </w:tcPr>
                      <w:p w14:paraId="1D33CC3F" w14:textId="77777777" w:rsidR="005C703B" w:rsidRPr="00722510" w:rsidRDefault="005C703B" w:rsidP="00871199">
                        <w:pPr>
                          <w:jc w:val="right"/>
                          <w:rPr>
                            <w:sz w:val="18"/>
                            <w:szCs w:val="21"/>
                          </w:rPr>
                        </w:pPr>
                        <w:r w:rsidRPr="00722510">
                          <w:rPr>
                            <w:sz w:val="18"/>
                          </w:rPr>
                          <w:t>1,500,000.00</w:t>
                        </w:r>
                      </w:p>
                    </w:tc>
                  </w:sdtContent>
                </w:sdt>
                <w:sdt>
                  <w:sdtPr>
                    <w:rPr>
                      <w:sz w:val="18"/>
                      <w:szCs w:val="21"/>
                    </w:rPr>
                    <w:alias w:val="涉及政府补助的负债项目金额"/>
                    <w:tag w:val="_GBC_33a049bb868f49f991ca71e72942e2ab"/>
                    <w:id w:val="-355667430"/>
                    <w:lock w:val="sdtLocked"/>
                  </w:sdtPr>
                  <w:sdtContent>
                    <w:tc>
                      <w:tcPr>
                        <w:tcW w:w="804" w:type="pct"/>
                        <w:tcBorders>
                          <w:top w:val="single" w:sz="4" w:space="0" w:color="auto"/>
                          <w:left w:val="single" w:sz="4" w:space="0" w:color="auto"/>
                          <w:bottom w:val="single" w:sz="4" w:space="0" w:color="auto"/>
                          <w:right w:val="single" w:sz="4" w:space="0" w:color="auto"/>
                        </w:tcBorders>
                      </w:tcPr>
                      <w:p w14:paraId="672F4A40" w14:textId="77777777" w:rsidR="005C703B" w:rsidRPr="00D63AF6" w:rsidRDefault="005C703B" w:rsidP="00871199">
                        <w:pPr>
                          <w:jc w:val="right"/>
                          <w:rPr>
                            <w:sz w:val="18"/>
                            <w:szCs w:val="21"/>
                          </w:rPr>
                        </w:pPr>
                      </w:p>
                    </w:tc>
                  </w:sdtContent>
                </w:sdt>
                <w:sdt>
                  <w:sdtPr>
                    <w:rPr>
                      <w:sz w:val="18"/>
                      <w:szCs w:val="21"/>
                    </w:rPr>
                    <w:alias w:val="涉及政府补助的负债项目-与资产相关/与收益相关"/>
                    <w:tag w:val="_GBC_d6d1e32b88e34a59a6aae48aaa41f022"/>
                    <w:id w:val="833721093"/>
                    <w:lock w:val="sdtLocked"/>
                  </w:sdtPr>
                  <w:sdtContent>
                    <w:tc>
                      <w:tcPr>
                        <w:tcW w:w="584" w:type="pct"/>
                        <w:tcBorders>
                          <w:top w:val="single" w:sz="4" w:space="0" w:color="auto"/>
                          <w:left w:val="single" w:sz="4" w:space="0" w:color="auto"/>
                          <w:bottom w:val="single" w:sz="4" w:space="0" w:color="auto"/>
                          <w:right w:val="single" w:sz="4" w:space="0" w:color="auto"/>
                        </w:tcBorders>
                      </w:tcPr>
                      <w:p w14:paraId="1C407063" w14:textId="77777777" w:rsidR="005C703B" w:rsidRPr="00D63AF6" w:rsidRDefault="005C703B" w:rsidP="00871199">
                        <w:pPr>
                          <w:rPr>
                            <w:sz w:val="18"/>
                            <w:szCs w:val="21"/>
                          </w:rPr>
                        </w:pPr>
                        <w:r>
                          <w:rPr>
                            <w:rFonts w:hint="eastAsia"/>
                            <w:sz w:val="18"/>
                            <w:szCs w:val="21"/>
                          </w:rPr>
                          <w:t>与收益相关</w:t>
                        </w:r>
                      </w:p>
                    </w:tc>
                  </w:sdtContent>
                </w:sdt>
              </w:tr>
            </w:sdtContent>
          </w:sdt>
          <w:tr w:rsidR="00FB5EA7" w:rsidRPr="00F95AC9" w14:paraId="71CEDCCA" w14:textId="77777777" w:rsidTr="00B83AF1">
            <w:trPr>
              <w:trHeight w:val="280"/>
              <w:jc w:val="center"/>
            </w:trPr>
            <w:tc>
              <w:tcPr>
                <w:tcW w:w="640" w:type="pct"/>
                <w:tcBorders>
                  <w:top w:val="single" w:sz="4" w:space="0" w:color="auto"/>
                  <w:left w:val="single" w:sz="4" w:space="0" w:color="auto"/>
                  <w:bottom w:val="single" w:sz="4" w:space="0" w:color="auto"/>
                  <w:right w:val="single" w:sz="4" w:space="0" w:color="auto"/>
                </w:tcBorders>
                <w:vAlign w:val="center"/>
              </w:tcPr>
              <w:p w14:paraId="6062802E" w14:textId="77777777" w:rsidR="005C703B" w:rsidRPr="00D63AF6" w:rsidRDefault="005C703B" w:rsidP="00871199">
                <w:pPr>
                  <w:rPr>
                    <w:sz w:val="18"/>
                    <w:szCs w:val="21"/>
                  </w:rPr>
                </w:pPr>
                <w:r w:rsidRPr="00D63AF6">
                  <w:rPr>
                    <w:sz w:val="18"/>
                    <w:szCs w:val="21"/>
                  </w:rPr>
                  <w:t>合计</w:t>
                </w:r>
              </w:p>
            </w:tc>
            <w:sdt>
              <w:sdtPr>
                <w:rPr>
                  <w:sz w:val="18"/>
                  <w:szCs w:val="21"/>
                </w:rPr>
                <w:alias w:val="涉及政府补助的负债项目余额合计"/>
                <w:tag w:val="_GBC_581339896e7c4cafa9bdcd342777418d"/>
                <w:id w:val="1278221984"/>
                <w:lock w:val="sdtLocked"/>
              </w:sdtPr>
              <w:sdtContent>
                <w:tc>
                  <w:tcPr>
                    <w:tcW w:w="803" w:type="pct"/>
                    <w:tcBorders>
                      <w:top w:val="single" w:sz="4" w:space="0" w:color="auto"/>
                      <w:left w:val="single" w:sz="4" w:space="0" w:color="auto"/>
                      <w:bottom w:val="single" w:sz="4" w:space="0" w:color="auto"/>
                      <w:right w:val="single" w:sz="4" w:space="0" w:color="auto"/>
                    </w:tcBorders>
                  </w:tcPr>
                  <w:p w14:paraId="3DDC5255" w14:textId="77777777" w:rsidR="005C703B" w:rsidRPr="00D63AF6" w:rsidRDefault="005C703B" w:rsidP="00871199">
                    <w:pPr>
                      <w:jc w:val="right"/>
                      <w:rPr>
                        <w:sz w:val="18"/>
                        <w:szCs w:val="21"/>
                      </w:rPr>
                    </w:pPr>
                    <w:r w:rsidRPr="00D63AF6">
                      <w:rPr>
                        <w:sz w:val="18"/>
                        <w:szCs w:val="21"/>
                      </w:rPr>
                      <w:t>225,266,381.19</w:t>
                    </w:r>
                  </w:p>
                </w:tc>
              </w:sdtContent>
            </w:sdt>
            <w:sdt>
              <w:sdtPr>
                <w:rPr>
                  <w:sz w:val="18"/>
                  <w:szCs w:val="21"/>
                </w:rPr>
                <w:alias w:val="涉及政府补助的负债项目本期新增补助金额合计"/>
                <w:tag w:val="_GBC_30a5fecd21694f28bc760f7cc8a273f1"/>
                <w:id w:val="806664440"/>
                <w:lock w:val="sdtLocked"/>
              </w:sdtPr>
              <w:sdtContent>
                <w:tc>
                  <w:tcPr>
                    <w:tcW w:w="720" w:type="pct"/>
                    <w:tcBorders>
                      <w:top w:val="single" w:sz="4" w:space="0" w:color="auto"/>
                      <w:left w:val="single" w:sz="4" w:space="0" w:color="auto"/>
                      <w:bottom w:val="single" w:sz="4" w:space="0" w:color="auto"/>
                      <w:right w:val="single" w:sz="4" w:space="0" w:color="auto"/>
                    </w:tcBorders>
                  </w:tcPr>
                  <w:p w14:paraId="484F56C1" w14:textId="77777777" w:rsidR="005C703B" w:rsidRPr="00D63AF6" w:rsidRDefault="005C703B" w:rsidP="00871199">
                    <w:pPr>
                      <w:jc w:val="right"/>
                      <w:rPr>
                        <w:sz w:val="18"/>
                        <w:szCs w:val="21"/>
                      </w:rPr>
                    </w:pPr>
                    <w:r w:rsidRPr="00D63AF6">
                      <w:rPr>
                        <w:sz w:val="18"/>
                        <w:szCs w:val="21"/>
                      </w:rPr>
                      <w:t>3,059,923.03</w:t>
                    </w:r>
                  </w:p>
                </w:tc>
              </w:sdtContent>
            </w:sdt>
            <w:sdt>
              <w:sdtPr>
                <w:rPr>
                  <w:sz w:val="18"/>
                  <w:szCs w:val="21"/>
                </w:rPr>
                <w:alias w:val="涉及政府补助的负债项目本期计入营业外收入金额合计"/>
                <w:tag w:val="_GBC_09fac758c8e0416487c13740192f497d"/>
                <w:id w:val="1880348824"/>
                <w:lock w:val="sdtLocked"/>
              </w:sdtPr>
              <w:sdtContent>
                <w:tc>
                  <w:tcPr>
                    <w:tcW w:w="724" w:type="pct"/>
                    <w:tcBorders>
                      <w:top w:val="single" w:sz="4" w:space="0" w:color="auto"/>
                      <w:left w:val="single" w:sz="4" w:space="0" w:color="auto"/>
                      <w:bottom w:val="single" w:sz="4" w:space="0" w:color="auto"/>
                      <w:right w:val="single" w:sz="4" w:space="0" w:color="auto"/>
                    </w:tcBorders>
                  </w:tcPr>
                  <w:p w14:paraId="26BFF5B8" w14:textId="77777777" w:rsidR="005C703B" w:rsidRPr="00D63AF6" w:rsidRDefault="005C703B" w:rsidP="00871199">
                    <w:pPr>
                      <w:jc w:val="right"/>
                      <w:rPr>
                        <w:sz w:val="18"/>
                        <w:szCs w:val="21"/>
                      </w:rPr>
                    </w:pPr>
                    <w:r w:rsidRPr="00D63AF6">
                      <w:rPr>
                        <w:sz w:val="18"/>
                        <w:szCs w:val="21"/>
                      </w:rPr>
                      <w:t>1,500,000.00</w:t>
                    </w:r>
                  </w:p>
                </w:tc>
              </w:sdtContent>
            </w:sdt>
            <w:tc>
              <w:tcPr>
                <w:tcW w:w="724" w:type="pct"/>
                <w:tcBorders>
                  <w:top w:val="single" w:sz="4" w:space="0" w:color="auto"/>
                  <w:left w:val="single" w:sz="4" w:space="0" w:color="auto"/>
                  <w:bottom w:val="single" w:sz="4" w:space="0" w:color="auto"/>
                  <w:right w:val="single" w:sz="4" w:space="0" w:color="auto"/>
                </w:tcBorders>
              </w:tcPr>
              <w:p w14:paraId="2D4251E3" w14:textId="77777777" w:rsidR="005C703B" w:rsidRPr="00722510" w:rsidRDefault="005C703B" w:rsidP="00871199">
                <w:pPr>
                  <w:jc w:val="right"/>
                  <w:rPr>
                    <w:sz w:val="18"/>
                    <w:szCs w:val="21"/>
                  </w:rPr>
                </w:pPr>
                <w:r w:rsidRPr="00722510">
                  <w:rPr>
                    <w:sz w:val="18"/>
                  </w:rPr>
                  <w:t>1,500,000.00</w:t>
                </w:r>
              </w:p>
            </w:tc>
            <w:sdt>
              <w:sdtPr>
                <w:rPr>
                  <w:sz w:val="18"/>
                  <w:szCs w:val="21"/>
                </w:rPr>
                <w:alias w:val="涉及政府补助的负债项目余额合计"/>
                <w:tag w:val="_GBC_a4c26ddec82d4808963df490ccaab1eb"/>
                <w:id w:val="1318148531"/>
                <w:lock w:val="sdtLocked"/>
              </w:sdtPr>
              <w:sdtContent>
                <w:tc>
                  <w:tcPr>
                    <w:tcW w:w="804" w:type="pct"/>
                    <w:tcBorders>
                      <w:top w:val="single" w:sz="4" w:space="0" w:color="auto"/>
                      <w:left w:val="single" w:sz="4" w:space="0" w:color="auto"/>
                      <w:bottom w:val="single" w:sz="4" w:space="0" w:color="auto"/>
                      <w:right w:val="single" w:sz="4" w:space="0" w:color="auto"/>
                    </w:tcBorders>
                  </w:tcPr>
                  <w:p w14:paraId="644C3439" w14:textId="77777777" w:rsidR="005C703B" w:rsidRPr="00D63AF6" w:rsidRDefault="005C703B" w:rsidP="00871199">
                    <w:pPr>
                      <w:jc w:val="right"/>
                      <w:rPr>
                        <w:sz w:val="18"/>
                        <w:szCs w:val="21"/>
                      </w:rPr>
                    </w:pPr>
                    <w:r w:rsidRPr="00D63AF6">
                      <w:rPr>
                        <w:rFonts w:hint="eastAsia"/>
                        <w:sz w:val="18"/>
                        <w:szCs w:val="21"/>
                      </w:rPr>
                      <w:t>225,326,304.22</w:t>
                    </w:r>
                  </w:p>
                </w:tc>
              </w:sdtContent>
            </w:sdt>
            <w:tc>
              <w:tcPr>
                <w:tcW w:w="584" w:type="pct"/>
                <w:tcBorders>
                  <w:top w:val="single" w:sz="4" w:space="0" w:color="auto"/>
                  <w:left w:val="single" w:sz="4" w:space="0" w:color="auto"/>
                  <w:bottom w:val="single" w:sz="4" w:space="0" w:color="auto"/>
                  <w:right w:val="single" w:sz="4" w:space="0" w:color="auto"/>
                </w:tcBorders>
              </w:tcPr>
              <w:p w14:paraId="5A7C68D7" w14:textId="77777777" w:rsidR="005C703B" w:rsidRPr="00D63AF6" w:rsidRDefault="005C703B" w:rsidP="00871199">
                <w:pPr>
                  <w:jc w:val="center"/>
                  <w:rPr>
                    <w:sz w:val="18"/>
                    <w:szCs w:val="21"/>
                  </w:rPr>
                </w:pPr>
              </w:p>
            </w:tc>
          </w:tr>
        </w:tbl>
        <w:p w14:paraId="7778F3A5" w14:textId="3E464E35" w:rsidR="00FC7A49" w:rsidRPr="00B83AF1" w:rsidRDefault="00FE42B0" w:rsidP="00B83AF1"/>
      </w:sdtContent>
    </w:sdt>
    <w:bookmarkStart w:id="73" w:name="OLE_LINK85" w:displacedByCustomXml="next"/>
    <w:bookmarkStart w:id="74" w:name="OLE_LINK84" w:displacedByCustomXml="next"/>
    <w:sdt>
      <w:sdtPr>
        <w:rPr>
          <w:rFonts w:hint="eastAsia"/>
          <w:szCs w:val="21"/>
        </w:rPr>
        <w:alias w:val="模块:递延收益其他说明"/>
        <w:tag w:val="_GBC_3e5bdbca1c524ed19d397da3dfaf83a9"/>
        <w:id w:val="337818888"/>
        <w:lock w:val="sdtLocked"/>
        <w:placeholder>
          <w:docPart w:val="GBC22222222222222222222222222222"/>
        </w:placeholder>
      </w:sdtPr>
      <w:sdtEndPr>
        <w:rPr>
          <w:rFonts w:hint="default"/>
        </w:rPr>
      </w:sdtEndPr>
      <w:sdtContent>
        <w:p w14:paraId="7627EA5D" w14:textId="77777777" w:rsidR="00FC7A49" w:rsidRDefault="006C5602">
          <w:pPr>
            <w:spacing w:before="60" w:after="60"/>
            <w:rPr>
              <w:szCs w:val="21"/>
            </w:rPr>
          </w:pPr>
          <w:r>
            <w:rPr>
              <w:rFonts w:hint="eastAsia"/>
              <w:szCs w:val="21"/>
            </w:rPr>
            <w:t>其他说明：</w:t>
          </w:r>
        </w:p>
        <w:sdt>
          <w:sdtPr>
            <w:rPr>
              <w:szCs w:val="21"/>
            </w:rPr>
            <w:alias w:val="是否适用：递延收益的其他说明[双击切换]"/>
            <w:tag w:val="_GBC_da5e8f76ba934c9e8efb4ab4d41c9f8c"/>
            <w:id w:val="-1100879749"/>
            <w:lock w:val="sdtContentLocked"/>
            <w:placeholder>
              <w:docPart w:val="GBC22222222222222222222222222222"/>
            </w:placeholder>
          </w:sdtPr>
          <w:sdtContent>
            <w:p w14:paraId="7456E180" w14:textId="77777777" w:rsidR="00FC7A49" w:rsidRDefault="006C5602" w:rsidP="00F95AC9">
              <w:pPr>
                <w:spacing w:before="60" w:after="60"/>
                <w:rPr>
                  <w:szCs w:val="21"/>
                </w:rPr>
              </w:pPr>
              <w:r>
                <w:rPr>
                  <w:szCs w:val="21"/>
                </w:rPr>
                <w:fldChar w:fldCharType="begin"/>
              </w:r>
              <w:r w:rsidR="00F95AC9">
                <w:rPr>
                  <w:szCs w:val="21"/>
                </w:rPr>
                <w:instrText xml:space="preserve"> MACROBUTTON  SnrToggleCheckbox □适用 </w:instrText>
              </w:r>
              <w:r>
                <w:rPr>
                  <w:szCs w:val="21"/>
                </w:rPr>
                <w:fldChar w:fldCharType="end"/>
              </w:r>
              <w:r>
                <w:rPr>
                  <w:szCs w:val="21"/>
                </w:rPr>
                <w:fldChar w:fldCharType="begin"/>
              </w:r>
              <w:r w:rsidR="00F95AC9">
                <w:rPr>
                  <w:szCs w:val="21"/>
                </w:rPr>
                <w:instrText xml:space="preserve"> MACROBUTTON  SnrToggleCheckbox √不适用 </w:instrText>
              </w:r>
              <w:r>
                <w:rPr>
                  <w:szCs w:val="21"/>
                </w:rPr>
                <w:fldChar w:fldCharType="end"/>
              </w:r>
            </w:p>
          </w:sdtContent>
        </w:sdt>
        <w:bookmarkEnd w:id="72" w:displacedByCustomXml="next"/>
      </w:sdtContent>
    </w:sdt>
    <w:bookmarkEnd w:id="73" w:displacedByCustomXml="prev"/>
    <w:bookmarkEnd w:id="74" w:displacedByCustomXml="prev"/>
    <w:p w14:paraId="4415E51C" w14:textId="77777777" w:rsidR="00FC7A49" w:rsidRDefault="00FC7A49">
      <w:pPr>
        <w:snapToGrid w:val="0"/>
        <w:spacing w:line="240" w:lineRule="atLeast"/>
        <w:rPr>
          <w:szCs w:val="21"/>
        </w:rPr>
      </w:pPr>
    </w:p>
    <w:sdt>
      <w:sdtPr>
        <w:rPr>
          <w:rFonts w:ascii="宋体" w:hAnsi="宋体" w:cs="宋体" w:hint="eastAsia"/>
          <w:b w:val="0"/>
          <w:bCs w:val="0"/>
          <w:kern w:val="0"/>
          <w:szCs w:val="21"/>
        </w:rPr>
        <w:alias w:val="模块:股本"/>
        <w:tag w:val="_GBC_7f4b2f9bba854132af4bbd6504a10383"/>
        <w:id w:val="35868136"/>
        <w:lock w:val="sdtLocked"/>
        <w:placeholder>
          <w:docPart w:val="GBC22222222222222222222222222222"/>
        </w:placeholder>
      </w:sdtPr>
      <w:sdtEndPr>
        <w:rPr>
          <w:rFonts w:cstheme="minorBidi" w:hint="default"/>
          <w:color w:val="000000" w:themeColor="text1"/>
        </w:rPr>
      </w:sdtEndPr>
      <w:sdtContent>
        <w:p w14:paraId="17033585"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股本</w:t>
          </w:r>
        </w:p>
        <w:sdt>
          <w:sdtPr>
            <w:alias w:val="是否适用：股本[双击切换]"/>
            <w:tag w:val="_GBC_a88b08589cbb4302b29839808faa8a3b"/>
            <w:id w:val="1650247367"/>
            <w:lock w:val="sdtContentLocked"/>
            <w:placeholder>
              <w:docPart w:val="GBC22222222222222222222222222222"/>
            </w:placeholder>
          </w:sdtPr>
          <w:sdtContent>
            <w:p w14:paraId="7128FAB1" w14:textId="77777777" w:rsidR="00FC7A49" w:rsidRDefault="006C5602">
              <w:r>
                <w:fldChar w:fldCharType="begin"/>
              </w:r>
              <w:r w:rsidR="002A767A">
                <w:instrText xml:space="preserve"> MACROBUTTON  SnrToggleCheckbox √适用 </w:instrText>
              </w:r>
              <w:r>
                <w:fldChar w:fldCharType="end"/>
              </w:r>
              <w:r>
                <w:fldChar w:fldCharType="begin"/>
              </w:r>
              <w:r w:rsidR="002A767A">
                <w:instrText xml:space="preserve"> MACROBUTTON  SnrToggleCheckbox □不适用 </w:instrText>
              </w:r>
              <w:r>
                <w:fldChar w:fldCharType="end"/>
              </w:r>
            </w:p>
          </w:sdtContent>
        </w:sdt>
        <w:p w14:paraId="4C264E2A" w14:textId="77777777" w:rsidR="00FC7A49" w:rsidRDefault="006C5602">
          <w:pPr>
            <w:jc w:val="right"/>
            <w:rPr>
              <w:szCs w:val="21"/>
            </w:rPr>
          </w:pPr>
          <w:r>
            <w:rPr>
              <w:rFonts w:hint="eastAsia"/>
              <w:szCs w:val="21"/>
            </w:rPr>
            <w:t>单位：</w:t>
          </w:r>
          <w:sdt>
            <w:sdtPr>
              <w:rPr>
                <w:rFonts w:hint="eastAsia"/>
                <w:szCs w:val="21"/>
              </w:rPr>
              <w:alias w:val="单位：财务附注：股本"/>
              <w:tag w:val="_GBC_cf915ea45a234de2a2455824dedc3c82"/>
              <w:id w:val="63121795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股本"/>
              <w:tag w:val="_GBC_2dcc7ff328cf480296bdddce64b88cf1"/>
              <w:id w:val="-15987818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0"/>
            <w:gridCol w:w="1984"/>
            <w:gridCol w:w="709"/>
            <w:gridCol w:w="633"/>
            <w:gridCol w:w="1069"/>
            <w:gridCol w:w="706"/>
            <w:gridCol w:w="568"/>
            <w:gridCol w:w="2024"/>
          </w:tblGrid>
          <w:tr w:rsidR="00FC7A49" w14:paraId="6E0966DC" w14:textId="77777777" w:rsidTr="00B83AF1">
            <w:trPr>
              <w:cantSplit/>
              <w:trHeight w:val="270"/>
            </w:trPr>
            <w:tc>
              <w:tcPr>
                <w:tcW w:w="640" w:type="pct"/>
                <w:vMerge w:val="restart"/>
                <w:tcBorders>
                  <w:top w:val="single" w:sz="4" w:space="0" w:color="auto"/>
                  <w:left w:val="single" w:sz="4" w:space="0" w:color="auto"/>
                  <w:bottom w:val="single" w:sz="4" w:space="0" w:color="auto"/>
                  <w:right w:val="single" w:sz="4" w:space="0" w:color="auto"/>
                </w:tcBorders>
              </w:tcPr>
              <w:p w14:paraId="74917074" w14:textId="77777777" w:rsidR="00FC7A49" w:rsidRDefault="00FC7A49">
                <w:pPr>
                  <w:jc w:val="center"/>
                  <w:rPr>
                    <w:szCs w:val="21"/>
                  </w:rPr>
                </w:pPr>
              </w:p>
            </w:tc>
            <w:tc>
              <w:tcPr>
                <w:tcW w:w="1124" w:type="pct"/>
                <w:vMerge w:val="restart"/>
                <w:tcBorders>
                  <w:top w:val="single" w:sz="4" w:space="0" w:color="auto"/>
                  <w:left w:val="single" w:sz="4" w:space="0" w:color="auto"/>
                  <w:right w:val="single" w:sz="4" w:space="0" w:color="auto"/>
                </w:tcBorders>
                <w:vAlign w:val="center"/>
              </w:tcPr>
              <w:p w14:paraId="0A94121F" w14:textId="77777777" w:rsidR="00FC7A49" w:rsidRDefault="006C5602">
                <w:pPr>
                  <w:jc w:val="center"/>
                  <w:rPr>
                    <w:szCs w:val="21"/>
                  </w:rPr>
                </w:pPr>
                <w:r>
                  <w:rPr>
                    <w:rFonts w:hint="eastAsia"/>
                    <w:szCs w:val="21"/>
                  </w:rPr>
                  <w:t>期初余额</w:t>
                </w:r>
              </w:p>
            </w:tc>
            <w:tc>
              <w:tcPr>
                <w:tcW w:w="2088" w:type="pct"/>
                <w:gridSpan w:val="5"/>
                <w:tcBorders>
                  <w:top w:val="single" w:sz="4" w:space="0" w:color="auto"/>
                  <w:left w:val="single" w:sz="4" w:space="0" w:color="auto"/>
                  <w:bottom w:val="single" w:sz="4" w:space="0" w:color="auto"/>
                  <w:right w:val="single" w:sz="4" w:space="0" w:color="auto"/>
                </w:tcBorders>
                <w:vAlign w:val="center"/>
              </w:tcPr>
              <w:p w14:paraId="6D87EC07" w14:textId="77777777" w:rsidR="00FC7A49" w:rsidRDefault="006C5602">
                <w:pPr>
                  <w:jc w:val="center"/>
                  <w:rPr>
                    <w:szCs w:val="21"/>
                  </w:rPr>
                </w:pPr>
                <w:r>
                  <w:rPr>
                    <w:rFonts w:hint="eastAsia"/>
                    <w:szCs w:val="21"/>
                  </w:rPr>
                  <w:t>本次变动增减（+、一）</w:t>
                </w:r>
              </w:p>
            </w:tc>
            <w:tc>
              <w:tcPr>
                <w:tcW w:w="1147" w:type="pct"/>
                <w:vMerge w:val="restart"/>
                <w:tcBorders>
                  <w:top w:val="single" w:sz="4" w:space="0" w:color="auto"/>
                  <w:left w:val="single" w:sz="4" w:space="0" w:color="auto"/>
                  <w:right w:val="single" w:sz="4" w:space="0" w:color="auto"/>
                </w:tcBorders>
                <w:vAlign w:val="center"/>
              </w:tcPr>
              <w:p w14:paraId="1276AE4C" w14:textId="77777777" w:rsidR="00FC7A49" w:rsidRDefault="006C5602">
                <w:pPr>
                  <w:jc w:val="center"/>
                  <w:rPr>
                    <w:szCs w:val="21"/>
                  </w:rPr>
                </w:pPr>
                <w:r>
                  <w:rPr>
                    <w:rFonts w:hint="eastAsia"/>
                    <w:szCs w:val="21"/>
                  </w:rPr>
                  <w:t>期末余额</w:t>
                </w:r>
              </w:p>
            </w:tc>
          </w:tr>
          <w:tr w:rsidR="00FC7A49" w14:paraId="4846F9DA" w14:textId="77777777" w:rsidTr="00B83AF1">
            <w:trPr>
              <w:cantSplit/>
              <w:trHeight w:val="312"/>
            </w:trPr>
            <w:tc>
              <w:tcPr>
                <w:tcW w:w="640" w:type="pct"/>
                <w:vMerge/>
                <w:tcBorders>
                  <w:top w:val="single" w:sz="4" w:space="0" w:color="auto"/>
                  <w:left w:val="single" w:sz="4" w:space="0" w:color="auto"/>
                  <w:bottom w:val="single" w:sz="4" w:space="0" w:color="auto"/>
                  <w:right w:val="single" w:sz="4" w:space="0" w:color="auto"/>
                </w:tcBorders>
              </w:tcPr>
              <w:p w14:paraId="79BBEA2C" w14:textId="77777777" w:rsidR="00FC7A49" w:rsidRDefault="00FC7A49">
                <w:pPr>
                  <w:rPr>
                    <w:szCs w:val="21"/>
                  </w:rPr>
                </w:pPr>
              </w:p>
            </w:tc>
            <w:tc>
              <w:tcPr>
                <w:tcW w:w="1124" w:type="pct"/>
                <w:vMerge/>
                <w:tcBorders>
                  <w:left w:val="single" w:sz="4" w:space="0" w:color="auto"/>
                  <w:bottom w:val="single" w:sz="4" w:space="0" w:color="auto"/>
                  <w:right w:val="single" w:sz="4" w:space="0" w:color="auto"/>
                </w:tcBorders>
              </w:tcPr>
              <w:p w14:paraId="39139BB0" w14:textId="77777777" w:rsidR="00FC7A49" w:rsidRDefault="00FC7A49">
                <w:pPr>
                  <w:ind w:leftChars="-119" w:left="-250" w:firstLineChars="119" w:firstLine="250"/>
                  <w:rPr>
                    <w:szCs w:val="21"/>
                  </w:rPr>
                </w:pPr>
              </w:p>
            </w:tc>
            <w:tc>
              <w:tcPr>
                <w:tcW w:w="402" w:type="pct"/>
                <w:tcBorders>
                  <w:top w:val="single" w:sz="4" w:space="0" w:color="auto"/>
                  <w:left w:val="single" w:sz="4" w:space="0" w:color="auto"/>
                  <w:bottom w:val="single" w:sz="4" w:space="0" w:color="auto"/>
                  <w:right w:val="single" w:sz="4" w:space="0" w:color="auto"/>
                </w:tcBorders>
                <w:vAlign w:val="center"/>
              </w:tcPr>
              <w:p w14:paraId="40487299" w14:textId="77777777" w:rsidR="00FC7A49" w:rsidRDefault="006C5602">
                <w:pPr>
                  <w:jc w:val="center"/>
                  <w:rPr>
                    <w:szCs w:val="21"/>
                  </w:rPr>
                </w:pPr>
                <w:r>
                  <w:rPr>
                    <w:rFonts w:hint="eastAsia"/>
                    <w:szCs w:val="21"/>
                  </w:rPr>
                  <w:t>发行</w:t>
                </w:r>
              </w:p>
              <w:p w14:paraId="3661323F" w14:textId="77777777" w:rsidR="00FC7A49" w:rsidRDefault="006C5602">
                <w:pPr>
                  <w:jc w:val="center"/>
                  <w:rPr>
                    <w:szCs w:val="21"/>
                  </w:rPr>
                </w:pPr>
                <w:r>
                  <w:rPr>
                    <w:rFonts w:hint="eastAsia"/>
                    <w:szCs w:val="21"/>
                  </w:rPr>
                  <w:t>新股</w:t>
                </w:r>
              </w:p>
            </w:tc>
            <w:tc>
              <w:tcPr>
                <w:tcW w:w="359" w:type="pct"/>
                <w:tcBorders>
                  <w:top w:val="single" w:sz="4" w:space="0" w:color="auto"/>
                  <w:left w:val="single" w:sz="4" w:space="0" w:color="auto"/>
                  <w:bottom w:val="single" w:sz="4" w:space="0" w:color="auto"/>
                  <w:right w:val="single" w:sz="4" w:space="0" w:color="auto"/>
                </w:tcBorders>
                <w:vAlign w:val="center"/>
              </w:tcPr>
              <w:p w14:paraId="49D16C7C" w14:textId="77777777" w:rsidR="00FC7A49" w:rsidRDefault="006C5602">
                <w:pPr>
                  <w:jc w:val="center"/>
                  <w:rPr>
                    <w:szCs w:val="21"/>
                  </w:rPr>
                </w:pPr>
                <w:r>
                  <w:rPr>
                    <w:rFonts w:hint="eastAsia"/>
                    <w:szCs w:val="21"/>
                  </w:rPr>
                  <w:t>送股</w:t>
                </w:r>
              </w:p>
            </w:tc>
            <w:tc>
              <w:tcPr>
                <w:tcW w:w="606" w:type="pct"/>
                <w:tcBorders>
                  <w:top w:val="single" w:sz="4" w:space="0" w:color="auto"/>
                  <w:left w:val="single" w:sz="4" w:space="0" w:color="auto"/>
                  <w:bottom w:val="single" w:sz="4" w:space="0" w:color="auto"/>
                  <w:right w:val="single" w:sz="4" w:space="0" w:color="auto"/>
                </w:tcBorders>
                <w:vAlign w:val="center"/>
              </w:tcPr>
              <w:p w14:paraId="023BA379" w14:textId="77777777" w:rsidR="00FC7A49" w:rsidRDefault="006C5602">
                <w:pPr>
                  <w:jc w:val="center"/>
                  <w:rPr>
                    <w:szCs w:val="21"/>
                  </w:rPr>
                </w:pPr>
                <w:r>
                  <w:rPr>
                    <w:rFonts w:hint="eastAsia"/>
                    <w:szCs w:val="21"/>
                  </w:rPr>
                  <w:t>公积金</w:t>
                </w:r>
              </w:p>
              <w:p w14:paraId="44FB04F1" w14:textId="77777777" w:rsidR="00FC7A49" w:rsidRDefault="006C5602">
                <w:pPr>
                  <w:jc w:val="center"/>
                  <w:rPr>
                    <w:szCs w:val="21"/>
                  </w:rPr>
                </w:pPr>
                <w:r>
                  <w:rPr>
                    <w:rFonts w:hint="eastAsia"/>
                    <w:szCs w:val="21"/>
                  </w:rPr>
                  <w:t>转股</w:t>
                </w:r>
              </w:p>
            </w:tc>
            <w:tc>
              <w:tcPr>
                <w:tcW w:w="400" w:type="pct"/>
                <w:tcBorders>
                  <w:top w:val="single" w:sz="4" w:space="0" w:color="auto"/>
                  <w:left w:val="single" w:sz="4" w:space="0" w:color="auto"/>
                  <w:bottom w:val="single" w:sz="4" w:space="0" w:color="auto"/>
                  <w:right w:val="single" w:sz="4" w:space="0" w:color="auto"/>
                </w:tcBorders>
                <w:vAlign w:val="center"/>
              </w:tcPr>
              <w:p w14:paraId="6CF95CEE" w14:textId="77777777" w:rsidR="00FC7A49" w:rsidRDefault="006C5602">
                <w:pPr>
                  <w:jc w:val="center"/>
                  <w:rPr>
                    <w:szCs w:val="21"/>
                  </w:rPr>
                </w:pPr>
                <w:r>
                  <w:rPr>
                    <w:rFonts w:hint="eastAsia"/>
                    <w:szCs w:val="21"/>
                  </w:rPr>
                  <w:t>其他</w:t>
                </w:r>
              </w:p>
            </w:tc>
            <w:tc>
              <w:tcPr>
                <w:tcW w:w="322" w:type="pct"/>
                <w:tcBorders>
                  <w:top w:val="single" w:sz="4" w:space="0" w:color="auto"/>
                  <w:left w:val="single" w:sz="4" w:space="0" w:color="auto"/>
                  <w:bottom w:val="single" w:sz="4" w:space="0" w:color="auto"/>
                  <w:right w:val="single" w:sz="4" w:space="0" w:color="auto"/>
                </w:tcBorders>
                <w:vAlign w:val="center"/>
              </w:tcPr>
              <w:p w14:paraId="356EFCF7" w14:textId="77777777" w:rsidR="00FC7A49" w:rsidRDefault="006C5602">
                <w:pPr>
                  <w:jc w:val="center"/>
                  <w:rPr>
                    <w:szCs w:val="21"/>
                  </w:rPr>
                </w:pPr>
                <w:r>
                  <w:rPr>
                    <w:rFonts w:hint="eastAsia"/>
                    <w:szCs w:val="21"/>
                  </w:rPr>
                  <w:t>小计</w:t>
                </w:r>
              </w:p>
            </w:tc>
            <w:tc>
              <w:tcPr>
                <w:tcW w:w="1147" w:type="pct"/>
                <w:vMerge/>
                <w:tcBorders>
                  <w:left w:val="single" w:sz="4" w:space="0" w:color="auto"/>
                  <w:bottom w:val="single" w:sz="4" w:space="0" w:color="auto"/>
                  <w:right w:val="single" w:sz="4" w:space="0" w:color="auto"/>
                </w:tcBorders>
              </w:tcPr>
              <w:p w14:paraId="7DEB55C9" w14:textId="77777777" w:rsidR="00FC7A49" w:rsidRDefault="00FC7A49">
                <w:pPr>
                  <w:rPr>
                    <w:szCs w:val="21"/>
                  </w:rPr>
                </w:pPr>
              </w:p>
            </w:tc>
          </w:tr>
          <w:tr w:rsidR="00FC7A49" w14:paraId="064E2C35" w14:textId="77777777" w:rsidTr="00B83AF1">
            <w:trPr>
              <w:cantSplit/>
            </w:trPr>
            <w:tc>
              <w:tcPr>
                <w:tcW w:w="640" w:type="pct"/>
                <w:tcBorders>
                  <w:top w:val="single" w:sz="4" w:space="0" w:color="auto"/>
                  <w:left w:val="single" w:sz="4" w:space="0" w:color="auto"/>
                  <w:bottom w:val="single" w:sz="4" w:space="0" w:color="auto"/>
                  <w:right w:val="single" w:sz="4" w:space="0" w:color="auto"/>
                </w:tcBorders>
              </w:tcPr>
              <w:p w14:paraId="65EC0785" w14:textId="77777777" w:rsidR="00FC7A49" w:rsidRDefault="006C5602">
                <w:pPr>
                  <w:jc w:val="center"/>
                  <w:rPr>
                    <w:szCs w:val="21"/>
                  </w:rPr>
                </w:pPr>
                <w:r>
                  <w:rPr>
                    <w:rFonts w:hint="eastAsia"/>
                    <w:szCs w:val="21"/>
                  </w:rPr>
                  <w:t>股份总数</w:t>
                </w:r>
              </w:p>
            </w:tc>
            <w:sdt>
              <w:sdtPr>
                <w:rPr>
                  <w:szCs w:val="21"/>
                </w:rPr>
                <w:alias w:val="财务附注股份总数"/>
                <w:tag w:val="_GBC_3238f68701ef45a6a860fa08dc7db876"/>
                <w:id w:val="-233399036"/>
                <w:lock w:val="sdtLocked"/>
              </w:sdtPr>
              <w:sdtContent>
                <w:tc>
                  <w:tcPr>
                    <w:tcW w:w="1124" w:type="pct"/>
                    <w:tcBorders>
                      <w:top w:val="single" w:sz="4" w:space="0" w:color="auto"/>
                      <w:left w:val="single" w:sz="4" w:space="0" w:color="auto"/>
                      <w:bottom w:val="single" w:sz="4" w:space="0" w:color="auto"/>
                      <w:right w:val="single" w:sz="4" w:space="0" w:color="auto"/>
                    </w:tcBorders>
                  </w:tcPr>
                  <w:p w14:paraId="2AE965AA" w14:textId="77777777" w:rsidR="00FC7A49" w:rsidRDefault="002A767A">
                    <w:pPr>
                      <w:jc w:val="right"/>
                      <w:rPr>
                        <w:color w:val="000000" w:themeColor="text1"/>
                        <w:szCs w:val="21"/>
                      </w:rPr>
                    </w:pPr>
                    <w:r>
                      <w:rPr>
                        <w:szCs w:val="21"/>
                      </w:rPr>
                      <w:t>1,754,257,928</w:t>
                    </w:r>
                    <w:r w:rsidR="00B1216C">
                      <w:rPr>
                        <w:rFonts w:hint="eastAsia"/>
                        <w:szCs w:val="21"/>
                      </w:rPr>
                      <w:t>.</w:t>
                    </w:r>
                    <w:r w:rsidR="00B1216C">
                      <w:rPr>
                        <w:szCs w:val="21"/>
                      </w:rPr>
                      <w:t>00</w:t>
                    </w:r>
                  </w:p>
                </w:tc>
              </w:sdtContent>
            </w:sdt>
            <w:sdt>
              <w:sdtPr>
                <w:rPr>
                  <w:szCs w:val="21"/>
                </w:rPr>
                <w:alias w:val="财务附注股份总数发行新股变动增减"/>
                <w:tag w:val="_GBC_ad7c54ae59ef49a4a42d76e67d5de746"/>
                <w:id w:val="269289163"/>
                <w:lock w:val="sdtLocked"/>
                <w:showingPlcHdr/>
              </w:sdtPr>
              <w:sdtContent>
                <w:tc>
                  <w:tcPr>
                    <w:tcW w:w="402" w:type="pct"/>
                    <w:tcBorders>
                      <w:top w:val="single" w:sz="4" w:space="0" w:color="auto"/>
                      <w:left w:val="single" w:sz="4" w:space="0" w:color="auto"/>
                      <w:bottom w:val="single" w:sz="4" w:space="0" w:color="auto"/>
                      <w:right w:val="single" w:sz="4" w:space="0" w:color="auto"/>
                    </w:tcBorders>
                  </w:tcPr>
                  <w:p w14:paraId="56EDF742" w14:textId="77777777" w:rsidR="00FC7A49" w:rsidRDefault="006C5602">
                    <w:pPr>
                      <w:jc w:val="right"/>
                      <w:rPr>
                        <w:color w:val="000000" w:themeColor="text1"/>
                        <w:szCs w:val="21"/>
                      </w:rPr>
                    </w:pPr>
                    <w:r>
                      <w:rPr>
                        <w:rFonts w:hint="eastAsia"/>
                        <w:color w:val="0000FF"/>
                        <w:szCs w:val="21"/>
                      </w:rPr>
                      <w:t xml:space="preserve">　</w:t>
                    </w:r>
                  </w:p>
                </w:tc>
              </w:sdtContent>
            </w:sdt>
            <w:sdt>
              <w:sdtPr>
                <w:rPr>
                  <w:szCs w:val="21"/>
                </w:rPr>
                <w:alias w:val="财务附注股份总数送股变动增减"/>
                <w:tag w:val="_GBC_1b1faa7c6eee4b858b186fbef7f0b3a1"/>
                <w:id w:val="-562178280"/>
                <w:lock w:val="sdtLocked"/>
                <w:showingPlcHdr/>
              </w:sdtPr>
              <w:sdtContent>
                <w:tc>
                  <w:tcPr>
                    <w:tcW w:w="359" w:type="pct"/>
                    <w:tcBorders>
                      <w:top w:val="single" w:sz="4" w:space="0" w:color="auto"/>
                      <w:left w:val="single" w:sz="4" w:space="0" w:color="auto"/>
                      <w:bottom w:val="single" w:sz="4" w:space="0" w:color="auto"/>
                      <w:right w:val="single" w:sz="4" w:space="0" w:color="auto"/>
                    </w:tcBorders>
                  </w:tcPr>
                  <w:p w14:paraId="02338A47" w14:textId="77777777" w:rsidR="00FC7A49" w:rsidRDefault="006C5602">
                    <w:pPr>
                      <w:jc w:val="right"/>
                      <w:rPr>
                        <w:color w:val="000000" w:themeColor="text1"/>
                        <w:szCs w:val="21"/>
                      </w:rPr>
                    </w:pPr>
                    <w:r>
                      <w:rPr>
                        <w:rFonts w:hint="eastAsia"/>
                        <w:color w:val="0000FF"/>
                        <w:szCs w:val="21"/>
                      </w:rPr>
                      <w:t xml:space="preserve">　</w:t>
                    </w:r>
                  </w:p>
                </w:tc>
              </w:sdtContent>
            </w:sdt>
            <w:sdt>
              <w:sdtPr>
                <w:rPr>
                  <w:szCs w:val="21"/>
                </w:rPr>
                <w:alias w:val="财务附注股份总数公积金转股变动增减"/>
                <w:tag w:val="_GBC_61a9b62b42a84fbcb3e47c33c15ed77e"/>
                <w:id w:val="808524792"/>
                <w:lock w:val="sdtLocked"/>
                <w:showingPlcHdr/>
              </w:sdtPr>
              <w:sdtContent>
                <w:tc>
                  <w:tcPr>
                    <w:tcW w:w="606" w:type="pct"/>
                    <w:tcBorders>
                      <w:top w:val="single" w:sz="4" w:space="0" w:color="auto"/>
                      <w:left w:val="single" w:sz="4" w:space="0" w:color="auto"/>
                      <w:bottom w:val="single" w:sz="4" w:space="0" w:color="auto"/>
                      <w:right w:val="single" w:sz="4" w:space="0" w:color="auto"/>
                    </w:tcBorders>
                  </w:tcPr>
                  <w:p w14:paraId="0E4C7D78" w14:textId="77777777" w:rsidR="00FC7A49" w:rsidRDefault="006C5602">
                    <w:pPr>
                      <w:jc w:val="right"/>
                      <w:rPr>
                        <w:color w:val="000000" w:themeColor="text1"/>
                        <w:szCs w:val="21"/>
                      </w:rPr>
                    </w:pPr>
                    <w:r>
                      <w:rPr>
                        <w:rFonts w:hint="eastAsia"/>
                        <w:color w:val="0000FF"/>
                        <w:szCs w:val="21"/>
                      </w:rPr>
                      <w:t xml:space="preserve">　</w:t>
                    </w:r>
                  </w:p>
                </w:tc>
              </w:sdtContent>
            </w:sdt>
            <w:sdt>
              <w:sdtPr>
                <w:rPr>
                  <w:szCs w:val="21"/>
                </w:rPr>
                <w:alias w:val="财务附注股份总数其他变动增减"/>
                <w:tag w:val="_GBC_de98feb25e4a41e19dc1c566579c91ca"/>
                <w:id w:val="1479107126"/>
                <w:lock w:val="sdtLocked"/>
                <w:showingPlcHdr/>
              </w:sdtPr>
              <w:sdtContent>
                <w:tc>
                  <w:tcPr>
                    <w:tcW w:w="400" w:type="pct"/>
                    <w:tcBorders>
                      <w:top w:val="single" w:sz="4" w:space="0" w:color="auto"/>
                      <w:left w:val="single" w:sz="4" w:space="0" w:color="auto"/>
                      <w:bottom w:val="single" w:sz="4" w:space="0" w:color="auto"/>
                      <w:right w:val="single" w:sz="4" w:space="0" w:color="auto"/>
                    </w:tcBorders>
                  </w:tcPr>
                  <w:p w14:paraId="27761680" w14:textId="77777777" w:rsidR="00FC7A49" w:rsidRDefault="006C5602">
                    <w:pPr>
                      <w:jc w:val="right"/>
                      <w:rPr>
                        <w:color w:val="000000" w:themeColor="text1"/>
                        <w:szCs w:val="21"/>
                      </w:rPr>
                    </w:pPr>
                    <w:r>
                      <w:rPr>
                        <w:rFonts w:hint="eastAsia"/>
                        <w:color w:val="0000FF"/>
                        <w:szCs w:val="21"/>
                      </w:rPr>
                      <w:t xml:space="preserve">　</w:t>
                    </w:r>
                  </w:p>
                </w:tc>
              </w:sdtContent>
            </w:sdt>
            <w:sdt>
              <w:sdtPr>
                <w:rPr>
                  <w:szCs w:val="21"/>
                </w:rPr>
                <w:alias w:val="财务附注股份总数变动增减小计"/>
                <w:tag w:val="_GBC_e39f7d1df6974d2cb4eae4a4653c2a3f"/>
                <w:id w:val="415289679"/>
                <w:lock w:val="sdtLocked"/>
                <w:showingPlcHdr/>
              </w:sdtPr>
              <w:sdtContent>
                <w:tc>
                  <w:tcPr>
                    <w:tcW w:w="322" w:type="pct"/>
                    <w:tcBorders>
                      <w:top w:val="single" w:sz="4" w:space="0" w:color="auto"/>
                      <w:left w:val="single" w:sz="4" w:space="0" w:color="auto"/>
                      <w:bottom w:val="single" w:sz="4" w:space="0" w:color="auto"/>
                      <w:right w:val="single" w:sz="4" w:space="0" w:color="auto"/>
                    </w:tcBorders>
                  </w:tcPr>
                  <w:p w14:paraId="7849F5ED" w14:textId="77777777" w:rsidR="00FC7A49" w:rsidRDefault="006C5602">
                    <w:pPr>
                      <w:jc w:val="right"/>
                      <w:rPr>
                        <w:color w:val="000000" w:themeColor="text1"/>
                        <w:szCs w:val="21"/>
                      </w:rPr>
                    </w:pPr>
                    <w:r>
                      <w:rPr>
                        <w:rFonts w:hint="eastAsia"/>
                        <w:color w:val="0000FF"/>
                        <w:szCs w:val="21"/>
                      </w:rPr>
                      <w:t xml:space="preserve">　</w:t>
                    </w:r>
                  </w:p>
                </w:tc>
              </w:sdtContent>
            </w:sdt>
            <w:sdt>
              <w:sdtPr>
                <w:rPr>
                  <w:szCs w:val="21"/>
                </w:rPr>
                <w:alias w:val="财务附注股份总数"/>
                <w:tag w:val="_GBC_87fc7bdf791d4145927d4b5882dcdacd"/>
                <w:id w:val="511968358"/>
                <w:lock w:val="sdtLocked"/>
              </w:sdtPr>
              <w:sdtContent>
                <w:tc>
                  <w:tcPr>
                    <w:tcW w:w="1147" w:type="pct"/>
                    <w:tcBorders>
                      <w:top w:val="single" w:sz="4" w:space="0" w:color="auto"/>
                      <w:left w:val="single" w:sz="4" w:space="0" w:color="auto"/>
                      <w:bottom w:val="single" w:sz="4" w:space="0" w:color="auto"/>
                      <w:right w:val="single" w:sz="4" w:space="0" w:color="auto"/>
                    </w:tcBorders>
                  </w:tcPr>
                  <w:p w14:paraId="486C8599" w14:textId="77777777" w:rsidR="00FC7A49" w:rsidRDefault="00F95AC9">
                    <w:pPr>
                      <w:jc w:val="right"/>
                      <w:rPr>
                        <w:color w:val="000000" w:themeColor="text1"/>
                        <w:szCs w:val="21"/>
                      </w:rPr>
                    </w:pPr>
                    <w:r w:rsidRPr="00F95AC9">
                      <w:t>1,754,257,928.00</w:t>
                    </w:r>
                  </w:p>
                </w:tc>
              </w:sdtContent>
            </w:sdt>
          </w:tr>
        </w:tbl>
        <w:p w14:paraId="000296C5" w14:textId="77777777" w:rsidR="00FC7A49" w:rsidRDefault="00FE42B0">
          <w:pPr>
            <w:rPr>
              <w:szCs w:val="21"/>
            </w:rPr>
          </w:pPr>
        </w:p>
      </w:sdtContent>
    </w:sdt>
    <w:sdt>
      <w:sdtPr>
        <w:rPr>
          <w:rFonts w:ascii="宋体" w:hAnsi="宋体" w:cs="宋体" w:hint="eastAsia"/>
          <w:b w:val="0"/>
          <w:bCs w:val="0"/>
          <w:kern w:val="0"/>
          <w:szCs w:val="21"/>
        </w:rPr>
        <w:alias w:val="模块:资本公积"/>
        <w:tag w:val="_GBC_23fef1c643714b9f82710e33a1bef935"/>
        <w:id w:val="821245775"/>
        <w:lock w:val="sdtLocked"/>
        <w:placeholder>
          <w:docPart w:val="GBC22222222222222222222222222222"/>
        </w:placeholder>
      </w:sdtPr>
      <w:sdtEndPr>
        <w:rPr>
          <w:rFonts w:cstheme="minorBidi" w:hint="default"/>
          <w:color w:val="000000" w:themeColor="text1"/>
          <w:kern w:val="2"/>
        </w:rPr>
      </w:sdtEndPr>
      <w:sdtContent>
        <w:p w14:paraId="7E5EA8CD"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资本公积</w:t>
          </w:r>
        </w:p>
        <w:sdt>
          <w:sdtPr>
            <w:alias w:val="是否适用：资本公积[双击切换]"/>
            <w:tag w:val="_GBC_70f32b67ce344a03adfc93d4ed72949a"/>
            <w:id w:val="36091593"/>
            <w:lock w:val="sdtContentLocked"/>
            <w:placeholder>
              <w:docPart w:val="GBC22222222222222222222222222222"/>
            </w:placeholder>
          </w:sdtPr>
          <w:sdtContent>
            <w:p w14:paraId="107ECB3F" w14:textId="77777777" w:rsidR="00FC7A49" w:rsidRDefault="006C5602">
              <w:r>
                <w:fldChar w:fldCharType="begin"/>
              </w:r>
              <w:r w:rsidR="002A767A">
                <w:instrText xml:space="preserve"> MACROBUTTON  SnrToggleCheckbox √适用 </w:instrText>
              </w:r>
              <w:r>
                <w:fldChar w:fldCharType="end"/>
              </w:r>
              <w:r>
                <w:fldChar w:fldCharType="begin"/>
              </w:r>
              <w:r w:rsidR="002A767A">
                <w:instrText xml:space="preserve"> MACROBUTTON  SnrToggleCheckbox □不适用 </w:instrText>
              </w:r>
              <w:r>
                <w:fldChar w:fldCharType="end"/>
              </w:r>
            </w:p>
          </w:sdtContent>
        </w:sdt>
        <w:p w14:paraId="6B47DA38" w14:textId="77777777" w:rsidR="00FC7A49" w:rsidRDefault="006C5602">
          <w:pPr>
            <w:jc w:val="right"/>
            <w:rPr>
              <w:szCs w:val="21"/>
            </w:rPr>
          </w:pPr>
          <w:r>
            <w:rPr>
              <w:rFonts w:hint="eastAsia"/>
              <w:szCs w:val="21"/>
            </w:rPr>
            <w:t>单位：</w:t>
          </w:r>
          <w:sdt>
            <w:sdtPr>
              <w:rPr>
                <w:rFonts w:hint="eastAsia"/>
                <w:szCs w:val="21"/>
              </w:rPr>
              <w:alias w:val="单位：财务附注：资本公积"/>
              <w:tag w:val="_GBC_88633009fdc64f4e8238c38541b33615"/>
              <w:id w:val="-167200993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资本公积"/>
              <w:tag w:val="_GBC_636aa96d47cb426abc64fc00b61c9353"/>
              <w:id w:val="-20695650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401"/>
            <w:gridCol w:w="1843"/>
            <w:gridCol w:w="1561"/>
            <w:gridCol w:w="1226"/>
            <w:gridCol w:w="1786"/>
          </w:tblGrid>
          <w:tr w:rsidR="00F95AC9" w14:paraId="2201397C" w14:textId="77777777" w:rsidTr="00B83AF1">
            <w:tc>
              <w:tcPr>
                <w:tcW w:w="1362" w:type="pct"/>
                <w:tcBorders>
                  <w:top w:val="single" w:sz="6" w:space="0" w:color="auto"/>
                  <w:left w:val="single" w:sz="6" w:space="0" w:color="auto"/>
                  <w:bottom w:val="single" w:sz="6" w:space="0" w:color="auto"/>
                  <w:right w:val="single" w:sz="6" w:space="0" w:color="auto"/>
                </w:tcBorders>
                <w:vAlign w:val="center"/>
              </w:tcPr>
              <w:p w14:paraId="3E8B883C" w14:textId="77777777" w:rsidR="00F95AC9" w:rsidRDefault="00F95AC9" w:rsidP="006A64ED">
                <w:pPr>
                  <w:autoSpaceDE w:val="0"/>
                  <w:autoSpaceDN w:val="0"/>
                  <w:adjustRightInd w:val="0"/>
                  <w:snapToGrid w:val="0"/>
                  <w:jc w:val="center"/>
                  <w:rPr>
                    <w:szCs w:val="21"/>
                  </w:rPr>
                </w:pPr>
                <w:r>
                  <w:rPr>
                    <w:rFonts w:hint="eastAsia"/>
                    <w:szCs w:val="21"/>
                  </w:rPr>
                  <w:t>项目</w:t>
                </w:r>
              </w:p>
            </w:tc>
            <w:tc>
              <w:tcPr>
                <w:tcW w:w="1045" w:type="pct"/>
                <w:tcBorders>
                  <w:top w:val="single" w:sz="6" w:space="0" w:color="auto"/>
                  <w:left w:val="single" w:sz="6" w:space="0" w:color="auto"/>
                  <w:bottom w:val="single" w:sz="6" w:space="0" w:color="auto"/>
                  <w:right w:val="single" w:sz="6" w:space="0" w:color="auto"/>
                </w:tcBorders>
                <w:vAlign w:val="center"/>
              </w:tcPr>
              <w:p w14:paraId="09F6433C" w14:textId="77777777" w:rsidR="00F95AC9" w:rsidRDefault="00F95AC9" w:rsidP="006A64ED">
                <w:pPr>
                  <w:autoSpaceDE w:val="0"/>
                  <w:autoSpaceDN w:val="0"/>
                  <w:adjustRightInd w:val="0"/>
                  <w:snapToGrid w:val="0"/>
                  <w:jc w:val="center"/>
                  <w:rPr>
                    <w:szCs w:val="21"/>
                  </w:rPr>
                </w:pPr>
                <w:r>
                  <w:rPr>
                    <w:rFonts w:hint="eastAsia"/>
                    <w:szCs w:val="21"/>
                  </w:rPr>
                  <w:t>期初余额</w:t>
                </w:r>
              </w:p>
            </w:tc>
            <w:tc>
              <w:tcPr>
                <w:tcW w:w="885" w:type="pct"/>
                <w:tcBorders>
                  <w:top w:val="single" w:sz="6" w:space="0" w:color="auto"/>
                  <w:left w:val="single" w:sz="6" w:space="0" w:color="auto"/>
                  <w:bottom w:val="single" w:sz="6" w:space="0" w:color="auto"/>
                  <w:right w:val="single" w:sz="6" w:space="0" w:color="auto"/>
                </w:tcBorders>
                <w:vAlign w:val="center"/>
              </w:tcPr>
              <w:p w14:paraId="477E1BAE" w14:textId="77777777" w:rsidR="00F95AC9" w:rsidRDefault="00F95AC9" w:rsidP="006A64ED">
                <w:pPr>
                  <w:autoSpaceDE w:val="0"/>
                  <w:autoSpaceDN w:val="0"/>
                  <w:adjustRightInd w:val="0"/>
                  <w:snapToGrid w:val="0"/>
                  <w:jc w:val="center"/>
                  <w:rPr>
                    <w:szCs w:val="21"/>
                  </w:rPr>
                </w:pPr>
                <w:r>
                  <w:rPr>
                    <w:rFonts w:hint="eastAsia"/>
                    <w:szCs w:val="21"/>
                  </w:rPr>
                  <w:t>本期增加</w:t>
                </w:r>
              </w:p>
            </w:tc>
            <w:tc>
              <w:tcPr>
                <w:tcW w:w="695" w:type="pct"/>
                <w:tcBorders>
                  <w:top w:val="single" w:sz="6" w:space="0" w:color="auto"/>
                  <w:left w:val="single" w:sz="6" w:space="0" w:color="auto"/>
                  <w:bottom w:val="single" w:sz="6" w:space="0" w:color="auto"/>
                  <w:right w:val="single" w:sz="6" w:space="0" w:color="auto"/>
                </w:tcBorders>
                <w:vAlign w:val="center"/>
              </w:tcPr>
              <w:p w14:paraId="4BF8B59B" w14:textId="77777777" w:rsidR="00F95AC9" w:rsidRDefault="00F95AC9" w:rsidP="006A64ED">
                <w:pPr>
                  <w:autoSpaceDE w:val="0"/>
                  <w:autoSpaceDN w:val="0"/>
                  <w:adjustRightInd w:val="0"/>
                  <w:snapToGrid w:val="0"/>
                  <w:jc w:val="center"/>
                  <w:rPr>
                    <w:szCs w:val="21"/>
                  </w:rPr>
                </w:pPr>
                <w:r>
                  <w:rPr>
                    <w:rFonts w:hint="eastAsia"/>
                    <w:szCs w:val="21"/>
                  </w:rPr>
                  <w:t>本期减少</w:t>
                </w:r>
              </w:p>
            </w:tc>
            <w:tc>
              <w:tcPr>
                <w:tcW w:w="1013" w:type="pct"/>
                <w:tcBorders>
                  <w:top w:val="single" w:sz="6" w:space="0" w:color="auto"/>
                  <w:left w:val="single" w:sz="6" w:space="0" w:color="auto"/>
                  <w:bottom w:val="single" w:sz="6" w:space="0" w:color="auto"/>
                  <w:right w:val="single" w:sz="6" w:space="0" w:color="auto"/>
                </w:tcBorders>
                <w:vAlign w:val="center"/>
              </w:tcPr>
              <w:p w14:paraId="1F5BDB85" w14:textId="77777777" w:rsidR="00F95AC9" w:rsidRDefault="00F95AC9" w:rsidP="006A64ED">
                <w:pPr>
                  <w:autoSpaceDE w:val="0"/>
                  <w:autoSpaceDN w:val="0"/>
                  <w:adjustRightInd w:val="0"/>
                  <w:snapToGrid w:val="0"/>
                  <w:jc w:val="center"/>
                  <w:rPr>
                    <w:szCs w:val="21"/>
                  </w:rPr>
                </w:pPr>
                <w:r>
                  <w:rPr>
                    <w:rFonts w:hint="eastAsia"/>
                    <w:szCs w:val="21"/>
                  </w:rPr>
                  <w:t>期末余额</w:t>
                </w:r>
              </w:p>
            </w:tc>
          </w:tr>
          <w:tr w:rsidR="00F95AC9" w14:paraId="5873CDFC" w14:textId="77777777" w:rsidTr="00B83AF1">
            <w:tc>
              <w:tcPr>
                <w:tcW w:w="1362" w:type="pct"/>
                <w:tcBorders>
                  <w:top w:val="single" w:sz="6" w:space="0" w:color="auto"/>
                  <w:left w:val="single" w:sz="6" w:space="0" w:color="auto"/>
                  <w:bottom w:val="single" w:sz="6" w:space="0" w:color="auto"/>
                  <w:right w:val="single" w:sz="6" w:space="0" w:color="auto"/>
                </w:tcBorders>
                <w:shd w:val="clear" w:color="auto" w:fill="auto"/>
              </w:tcPr>
              <w:p w14:paraId="24071E6B" w14:textId="77777777" w:rsidR="00F95AC9" w:rsidRDefault="00F95AC9" w:rsidP="006A64ED">
                <w:pPr>
                  <w:autoSpaceDE w:val="0"/>
                  <w:autoSpaceDN w:val="0"/>
                  <w:adjustRightInd w:val="0"/>
                  <w:snapToGrid w:val="0"/>
                  <w:rPr>
                    <w:szCs w:val="21"/>
                  </w:rPr>
                </w:pPr>
                <w:r>
                  <w:rPr>
                    <w:rFonts w:hint="eastAsia"/>
                    <w:szCs w:val="21"/>
                  </w:rPr>
                  <w:t>资本溢价（股本溢价）</w:t>
                </w:r>
              </w:p>
            </w:tc>
            <w:sdt>
              <w:sdtPr>
                <w:rPr>
                  <w:szCs w:val="21"/>
                </w:rPr>
                <w:alias w:val="股本溢价合计"/>
                <w:tag w:val="_GBC_bcaa5e7e997a4a56a916d4f332fd4b6b"/>
                <w:id w:val="-2085909382"/>
                <w:lock w:val="sdtLocked"/>
              </w:sdtPr>
              <w:sdtContent>
                <w:tc>
                  <w:tcPr>
                    <w:tcW w:w="1045" w:type="pct"/>
                    <w:tcBorders>
                      <w:top w:val="single" w:sz="6" w:space="0" w:color="auto"/>
                      <w:left w:val="single" w:sz="6" w:space="0" w:color="auto"/>
                      <w:bottom w:val="single" w:sz="6" w:space="0" w:color="auto"/>
                      <w:right w:val="single" w:sz="6" w:space="0" w:color="auto"/>
                    </w:tcBorders>
                    <w:shd w:val="clear" w:color="auto" w:fill="auto"/>
                  </w:tcPr>
                  <w:p w14:paraId="4026B694" w14:textId="77777777" w:rsidR="00F95AC9" w:rsidRDefault="00F95AC9" w:rsidP="006A64ED">
                    <w:pPr>
                      <w:autoSpaceDE w:val="0"/>
                      <w:autoSpaceDN w:val="0"/>
                      <w:adjustRightInd w:val="0"/>
                      <w:snapToGrid w:val="0"/>
                      <w:jc w:val="right"/>
                      <w:rPr>
                        <w:szCs w:val="21"/>
                      </w:rPr>
                    </w:pPr>
                    <w:r>
                      <w:rPr>
                        <w:szCs w:val="21"/>
                      </w:rPr>
                      <w:t>563,926,802.95</w:t>
                    </w:r>
                  </w:p>
                </w:tc>
              </w:sdtContent>
            </w:sdt>
            <w:sdt>
              <w:sdtPr>
                <w:rPr>
                  <w:szCs w:val="21"/>
                </w:rPr>
                <w:alias w:val="股本溢价增加数"/>
                <w:tag w:val="_GBC_4a92a82def81420fa3337b8dedcf823b"/>
                <w:id w:val="-1800292685"/>
                <w:lock w:val="sdtLocked"/>
                <w:showingPlcHdr/>
              </w:sdtPr>
              <w:sdtContent>
                <w:tc>
                  <w:tcPr>
                    <w:tcW w:w="885" w:type="pct"/>
                    <w:tcBorders>
                      <w:top w:val="single" w:sz="6" w:space="0" w:color="auto"/>
                      <w:left w:val="single" w:sz="6" w:space="0" w:color="auto"/>
                      <w:bottom w:val="single" w:sz="6" w:space="0" w:color="auto"/>
                      <w:right w:val="single" w:sz="6" w:space="0" w:color="auto"/>
                    </w:tcBorders>
                    <w:shd w:val="clear" w:color="auto" w:fill="auto"/>
                  </w:tcPr>
                  <w:p w14:paraId="28371F16" w14:textId="77777777" w:rsidR="00F95AC9" w:rsidRDefault="00F95AC9" w:rsidP="006A64ED">
                    <w:pPr>
                      <w:autoSpaceDE w:val="0"/>
                      <w:autoSpaceDN w:val="0"/>
                      <w:adjustRightInd w:val="0"/>
                      <w:snapToGrid w:val="0"/>
                      <w:jc w:val="right"/>
                      <w:rPr>
                        <w:color w:val="000000" w:themeColor="text1"/>
                        <w:szCs w:val="21"/>
                      </w:rPr>
                    </w:pPr>
                    <w:r>
                      <w:rPr>
                        <w:rFonts w:hint="eastAsia"/>
                        <w:color w:val="0000FF"/>
                        <w:szCs w:val="21"/>
                      </w:rPr>
                      <w:t xml:space="preserve">　</w:t>
                    </w:r>
                  </w:p>
                </w:tc>
              </w:sdtContent>
            </w:sdt>
            <w:sdt>
              <w:sdtPr>
                <w:rPr>
                  <w:szCs w:val="21"/>
                </w:rPr>
                <w:alias w:val="股本溢价减少数"/>
                <w:tag w:val="_GBC_0a283b035846438093c0edaba0828964"/>
                <w:id w:val="1210448151"/>
                <w:lock w:val="sdtLocked"/>
                <w:showingPlcHdr/>
              </w:sdtPr>
              <w:sdtContent>
                <w:tc>
                  <w:tcPr>
                    <w:tcW w:w="695" w:type="pct"/>
                    <w:tcBorders>
                      <w:top w:val="single" w:sz="6" w:space="0" w:color="auto"/>
                      <w:left w:val="single" w:sz="6" w:space="0" w:color="auto"/>
                      <w:bottom w:val="single" w:sz="6" w:space="0" w:color="auto"/>
                      <w:right w:val="single" w:sz="6" w:space="0" w:color="auto"/>
                    </w:tcBorders>
                    <w:shd w:val="clear" w:color="auto" w:fill="auto"/>
                  </w:tcPr>
                  <w:p w14:paraId="65B0683B" w14:textId="77777777" w:rsidR="00F95AC9" w:rsidRDefault="00F95AC9" w:rsidP="006A64ED">
                    <w:pPr>
                      <w:autoSpaceDE w:val="0"/>
                      <w:autoSpaceDN w:val="0"/>
                      <w:adjustRightInd w:val="0"/>
                      <w:snapToGrid w:val="0"/>
                      <w:jc w:val="right"/>
                      <w:rPr>
                        <w:color w:val="000000" w:themeColor="text1"/>
                        <w:szCs w:val="21"/>
                      </w:rPr>
                    </w:pPr>
                    <w:r>
                      <w:rPr>
                        <w:rFonts w:hint="eastAsia"/>
                        <w:color w:val="0000FF"/>
                        <w:szCs w:val="21"/>
                      </w:rPr>
                      <w:t xml:space="preserve">　</w:t>
                    </w:r>
                  </w:p>
                </w:tc>
              </w:sdtContent>
            </w:sdt>
            <w:sdt>
              <w:sdtPr>
                <w:rPr>
                  <w:szCs w:val="21"/>
                </w:rPr>
                <w:alias w:val="股本溢价合计"/>
                <w:tag w:val="_GBC_382d3f38e1a941b0849dd26c338ec0ac"/>
                <w:id w:val="1564979704"/>
                <w:lock w:val="sdtLocked"/>
              </w:sdtPr>
              <w:sdtContent>
                <w:tc>
                  <w:tcPr>
                    <w:tcW w:w="1013" w:type="pct"/>
                    <w:tcBorders>
                      <w:top w:val="single" w:sz="6" w:space="0" w:color="auto"/>
                      <w:left w:val="single" w:sz="6" w:space="0" w:color="auto"/>
                      <w:bottom w:val="single" w:sz="6" w:space="0" w:color="auto"/>
                      <w:right w:val="single" w:sz="6" w:space="0" w:color="auto"/>
                    </w:tcBorders>
                    <w:shd w:val="clear" w:color="auto" w:fill="auto"/>
                  </w:tcPr>
                  <w:p w14:paraId="3B9B8616" w14:textId="77777777" w:rsidR="00F95AC9" w:rsidRDefault="00F95AC9" w:rsidP="006A64ED">
                    <w:pPr>
                      <w:autoSpaceDE w:val="0"/>
                      <w:autoSpaceDN w:val="0"/>
                      <w:adjustRightInd w:val="0"/>
                      <w:snapToGrid w:val="0"/>
                      <w:jc w:val="right"/>
                      <w:rPr>
                        <w:szCs w:val="21"/>
                      </w:rPr>
                    </w:pPr>
                    <w:r>
                      <w:rPr>
                        <w:szCs w:val="21"/>
                      </w:rPr>
                      <w:t>563,926,802.95</w:t>
                    </w:r>
                  </w:p>
                </w:tc>
              </w:sdtContent>
            </w:sdt>
          </w:tr>
          <w:tr w:rsidR="00F95AC9" w14:paraId="37E28C34" w14:textId="77777777" w:rsidTr="00B83AF1">
            <w:tc>
              <w:tcPr>
                <w:tcW w:w="1362" w:type="pct"/>
                <w:tcBorders>
                  <w:top w:val="single" w:sz="6" w:space="0" w:color="auto"/>
                  <w:left w:val="single" w:sz="6" w:space="0" w:color="auto"/>
                  <w:bottom w:val="single" w:sz="6" w:space="0" w:color="auto"/>
                  <w:right w:val="single" w:sz="6" w:space="0" w:color="auto"/>
                </w:tcBorders>
                <w:shd w:val="clear" w:color="auto" w:fill="auto"/>
              </w:tcPr>
              <w:p w14:paraId="6DB22E23" w14:textId="77777777" w:rsidR="00F95AC9" w:rsidRDefault="00F95AC9" w:rsidP="006A64ED">
                <w:pPr>
                  <w:autoSpaceDE w:val="0"/>
                  <w:autoSpaceDN w:val="0"/>
                  <w:adjustRightInd w:val="0"/>
                  <w:snapToGrid w:val="0"/>
                  <w:rPr>
                    <w:szCs w:val="21"/>
                  </w:rPr>
                </w:pPr>
                <w:r>
                  <w:rPr>
                    <w:rFonts w:hint="eastAsia"/>
                    <w:szCs w:val="21"/>
                  </w:rPr>
                  <w:t>其他资本公积</w:t>
                </w:r>
              </w:p>
            </w:tc>
            <w:sdt>
              <w:sdtPr>
                <w:rPr>
                  <w:szCs w:val="21"/>
                </w:rPr>
                <w:alias w:val="其他资本公积合计"/>
                <w:tag w:val="_GBC_5de2b14c3f594719bfad283f58bdf3a3"/>
                <w:id w:val="-754673308"/>
                <w:lock w:val="sdtLocked"/>
              </w:sdtPr>
              <w:sdtContent>
                <w:tc>
                  <w:tcPr>
                    <w:tcW w:w="1045" w:type="pct"/>
                    <w:tcBorders>
                      <w:top w:val="single" w:sz="6" w:space="0" w:color="auto"/>
                      <w:left w:val="single" w:sz="6" w:space="0" w:color="auto"/>
                      <w:bottom w:val="single" w:sz="6" w:space="0" w:color="auto"/>
                      <w:right w:val="single" w:sz="6" w:space="0" w:color="auto"/>
                    </w:tcBorders>
                    <w:shd w:val="clear" w:color="auto" w:fill="auto"/>
                  </w:tcPr>
                  <w:p w14:paraId="67A0DCA3" w14:textId="77777777" w:rsidR="00F95AC9" w:rsidRDefault="00F95AC9" w:rsidP="006A64ED">
                    <w:pPr>
                      <w:autoSpaceDE w:val="0"/>
                      <w:autoSpaceDN w:val="0"/>
                      <w:adjustRightInd w:val="0"/>
                      <w:snapToGrid w:val="0"/>
                      <w:jc w:val="right"/>
                      <w:rPr>
                        <w:szCs w:val="21"/>
                      </w:rPr>
                    </w:pPr>
                    <w:r>
                      <w:rPr>
                        <w:szCs w:val="21"/>
                      </w:rPr>
                      <w:t>467,998,776.07</w:t>
                    </w:r>
                  </w:p>
                </w:tc>
              </w:sdtContent>
            </w:sdt>
            <w:sdt>
              <w:sdtPr>
                <w:rPr>
                  <w:szCs w:val="21"/>
                </w:rPr>
                <w:alias w:val="其他资本公积增加数"/>
                <w:tag w:val="_GBC_7b1e5ba355544e11992dda6ba9ca6db8"/>
                <w:id w:val="-420327376"/>
                <w:lock w:val="sdtLocked"/>
              </w:sdtPr>
              <w:sdtContent>
                <w:tc>
                  <w:tcPr>
                    <w:tcW w:w="885" w:type="pct"/>
                    <w:tcBorders>
                      <w:top w:val="single" w:sz="6" w:space="0" w:color="auto"/>
                      <w:left w:val="single" w:sz="6" w:space="0" w:color="auto"/>
                      <w:bottom w:val="single" w:sz="6" w:space="0" w:color="auto"/>
                      <w:right w:val="single" w:sz="6" w:space="0" w:color="auto"/>
                    </w:tcBorders>
                    <w:shd w:val="clear" w:color="auto" w:fill="auto"/>
                  </w:tcPr>
                  <w:p w14:paraId="213D5706" w14:textId="77777777" w:rsidR="00F95AC9" w:rsidRDefault="00F95AC9" w:rsidP="006A64ED">
                    <w:pPr>
                      <w:autoSpaceDE w:val="0"/>
                      <w:autoSpaceDN w:val="0"/>
                      <w:adjustRightInd w:val="0"/>
                      <w:snapToGrid w:val="0"/>
                      <w:jc w:val="right"/>
                      <w:rPr>
                        <w:szCs w:val="21"/>
                      </w:rPr>
                    </w:pPr>
                    <w:r>
                      <w:rPr>
                        <w:szCs w:val="21"/>
                      </w:rPr>
                      <w:t>1,733,534.19</w:t>
                    </w:r>
                  </w:p>
                </w:tc>
              </w:sdtContent>
            </w:sdt>
            <w:sdt>
              <w:sdtPr>
                <w:rPr>
                  <w:szCs w:val="21"/>
                </w:rPr>
                <w:alias w:val="其他资本公积减少数"/>
                <w:tag w:val="_GBC_76732842982849228ec23453c08a6781"/>
                <w:id w:val="-2033023837"/>
                <w:lock w:val="sdtLocked"/>
                <w:showingPlcHdr/>
              </w:sdtPr>
              <w:sdtContent>
                <w:tc>
                  <w:tcPr>
                    <w:tcW w:w="695" w:type="pct"/>
                    <w:tcBorders>
                      <w:top w:val="single" w:sz="6" w:space="0" w:color="auto"/>
                      <w:left w:val="single" w:sz="6" w:space="0" w:color="auto"/>
                      <w:bottom w:val="single" w:sz="6" w:space="0" w:color="auto"/>
                      <w:right w:val="single" w:sz="6" w:space="0" w:color="auto"/>
                    </w:tcBorders>
                    <w:shd w:val="clear" w:color="auto" w:fill="auto"/>
                  </w:tcPr>
                  <w:p w14:paraId="494033AE" w14:textId="77777777" w:rsidR="00F95AC9" w:rsidRDefault="00F95AC9" w:rsidP="006A64ED">
                    <w:pPr>
                      <w:autoSpaceDE w:val="0"/>
                      <w:autoSpaceDN w:val="0"/>
                      <w:adjustRightInd w:val="0"/>
                      <w:snapToGrid w:val="0"/>
                      <w:jc w:val="right"/>
                      <w:rPr>
                        <w:color w:val="000000" w:themeColor="text1"/>
                        <w:szCs w:val="21"/>
                      </w:rPr>
                    </w:pPr>
                    <w:r>
                      <w:rPr>
                        <w:rFonts w:hint="eastAsia"/>
                        <w:color w:val="0000FF"/>
                        <w:szCs w:val="21"/>
                      </w:rPr>
                      <w:t xml:space="preserve">　</w:t>
                    </w:r>
                  </w:p>
                </w:tc>
              </w:sdtContent>
            </w:sdt>
            <w:sdt>
              <w:sdtPr>
                <w:rPr>
                  <w:szCs w:val="21"/>
                </w:rPr>
                <w:alias w:val="其他资本公积合计"/>
                <w:tag w:val="_GBC_13e889c1d3a74bc6af7e58d5b022515a"/>
                <w:id w:val="-905993654"/>
                <w:lock w:val="sdtLocked"/>
              </w:sdtPr>
              <w:sdtContent>
                <w:tc>
                  <w:tcPr>
                    <w:tcW w:w="1013" w:type="pct"/>
                    <w:tcBorders>
                      <w:top w:val="single" w:sz="6" w:space="0" w:color="auto"/>
                      <w:left w:val="single" w:sz="6" w:space="0" w:color="auto"/>
                      <w:bottom w:val="single" w:sz="6" w:space="0" w:color="auto"/>
                      <w:right w:val="single" w:sz="6" w:space="0" w:color="auto"/>
                    </w:tcBorders>
                    <w:shd w:val="clear" w:color="auto" w:fill="auto"/>
                  </w:tcPr>
                  <w:p w14:paraId="3F0B8462" w14:textId="77777777" w:rsidR="00F95AC9" w:rsidRDefault="00F95AC9" w:rsidP="006A64ED">
                    <w:pPr>
                      <w:autoSpaceDE w:val="0"/>
                      <w:autoSpaceDN w:val="0"/>
                      <w:adjustRightInd w:val="0"/>
                      <w:snapToGrid w:val="0"/>
                      <w:jc w:val="right"/>
                      <w:rPr>
                        <w:szCs w:val="21"/>
                      </w:rPr>
                    </w:pPr>
                    <w:r>
                      <w:rPr>
                        <w:szCs w:val="21"/>
                      </w:rPr>
                      <w:t>469,732,310.26</w:t>
                    </w:r>
                  </w:p>
                </w:tc>
              </w:sdtContent>
            </w:sdt>
          </w:tr>
          <w:tr w:rsidR="00F95AC9" w14:paraId="1589F6C9" w14:textId="77777777" w:rsidTr="00B83AF1">
            <w:tc>
              <w:tcPr>
                <w:tcW w:w="1362" w:type="pct"/>
                <w:tcBorders>
                  <w:top w:val="single" w:sz="6" w:space="0" w:color="auto"/>
                  <w:left w:val="single" w:sz="6" w:space="0" w:color="auto"/>
                  <w:bottom w:val="single" w:sz="6" w:space="0" w:color="auto"/>
                  <w:right w:val="single" w:sz="6" w:space="0" w:color="auto"/>
                </w:tcBorders>
                <w:vAlign w:val="center"/>
              </w:tcPr>
              <w:p w14:paraId="09297040" w14:textId="77777777" w:rsidR="00F95AC9" w:rsidRDefault="00F95AC9" w:rsidP="006A64ED">
                <w:pPr>
                  <w:autoSpaceDE w:val="0"/>
                  <w:autoSpaceDN w:val="0"/>
                  <w:adjustRightInd w:val="0"/>
                  <w:snapToGrid w:val="0"/>
                  <w:jc w:val="center"/>
                  <w:rPr>
                    <w:szCs w:val="21"/>
                  </w:rPr>
                </w:pPr>
                <w:r>
                  <w:rPr>
                    <w:rFonts w:hint="eastAsia"/>
                    <w:szCs w:val="21"/>
                  </w:rPr>
                  <w:t>合计</w:t>
                </w:r>
              </w:p>
            </w:tc>
            <w:sdt>
              <w:sdtPr>
                <w:rPr>
                  <w:szCs w:val="21"/>
                </w:rPr>
                <w:alias w:val="资本公积"/>
                <w:tag w:val="_GBC_f16b7eac40224ebba251f379f3eca94d"/>
                <w:id w:val="1605301193"/>
                <w:lock w:val="sdtLocked"/>
              </w:sdtPr>
              <w:sdtContent>
                <w:tc>
                  <w:tcPr>
                    <w:tcW w:w="1045" w:type="pct"/>
                    <w:tcBorders>
                      <w:top w:val="single" w:sz="6" w:space="0" w:color="auto"/>
                      <w:left w:val="single" w:sz="6" w:space="0" w:color="auto"/>
                      <w:bottom w:val="single" w:sz="6" w:space="0" w:color="auto"/>
                      <w:right w:val="single" w:sz="6" w:space="0" w:color="auto"/>
                    </w:tcBorders>
                  </w:tcPr>
                  <w:p w14:paraId="15C3F40F" w14:textId="77777777" w:rsidR="00F95AC9" w:rsidRDefault="00F95AC9" w:rsidP="006A64ED">
                    <w:pPr>
                      <w:autoSpaceDE w:val="0"/>
                      <w:autoSpaceDN w:val="0"/>
                      <w:adjustRightInd w:val="0"/>
                      <w:snapToGrid w:val="0"/>
                      <w:jc w:val="right"/>
                      <w:rPr>
                        <w:szCs w:val="21"/>
                      </w:rPr>
                    </w:pPr>
                    <w:r>
                      <w:rPr>
                        <w:szCs w:val="21"/>
                      </w:rPr>
                      <w:t>1,031,925,579.02</w:t>
                    </w:r>
                  </w:p>
                </w:tc>
              </w:sdtContent>
            </w:sdt>
            <w:sdt>
              <w:sdtPr>
                <w:rPr>
                  <w:szCs w:val="21"/>
                </w:rPr>
                <w:alias w:val="资本公积增加"/>
                <w:tag w:val="_GBC_4c116f82aee542d79046afccabb520a9"/>
                <w:id w:val="-804473047"/>
                <w:lock w:val="sdtLocked"/>
              </w:sdtPr>
              <w:sdtContent>
                <w:tc>
                  <w:tcPr>
                    <w:tcW w:w="885" w:type="pct"/>
                    <w:tcBorders>
                      <w:top w:val="single" w:sz="6" w:space="0" w:color="auto"/>
                      <w:left w:val="single" w:sz="6" w:space="0" w:color="auto"/>
                      <w:bottom w:val="single" w:sz="6" w:space="0" w:color="auto"/>
                      <w:right w:val="single" w:sz="6" w:space="0" w:color="auto"/>
                    </w:tcBorders>
                  </w:tcPr>
                  <w:p w14:paraId="1976AEC1" w14:textId="77777777" w:rsidR="00F95AC9" w:rsidRDefault="00F95AC9" w:rsidP="006A64ED">
                    <w:pPr>
                      <w:autoSpaceDE w:val="0"/>
                      <w:autoSpaceDN w:val="0"/>
                      <w:adjustRightInd w:val="0"/>
                      <w:snapToGrid w:val="0"/>
                      <w:jc w:val="right"/>
                      <w:rPr>
                        <w:szCs w:val="21"/>
                      </w:rPr>
                    </w:pPr>
                    <w:r>
                      <w:rPr>
                        <w:szCs w:val="21"/>
                      </w:rPr>
                      <w:t>1,733,534.19</w:t>
                    </w:r>
                  </w:p>
                </w:tc>
              </w:sdtContent>
            </w:sdt>
            <w:sdt>
              <w:sdtPr>
                <w:rPr>
                  <w:szCs w:val="21"/>
                </w:rPr>
                <w:alias w:val="资本公积减少"/>
                <w:tag w:val="_GBC_2280e9b60d174ff79d09fce9f737a0a9"/>
                <w:id w:val="208770625"/>
                <w:lock w:val="sdtLocked"/>
                <w:showingPlcHdr/>
              </w:sdtPr>
              <w:sdtContent>
                <w:tc>
                  <w:tcPr>
                    <w:tcW w:w="695" w:type="pct"/>
                    <w:tcBorders>
                      <w:top w:val="single" w:sz="6" w:space="0" w:color="auto"/>
                      <w:left w:val="single" w:sz="6" w:space="0" w:color="auto"/>
                      <w:bottom w:val="single" w:sz="6" w:space="0" w:color="auto"/>
                      <w:right w:val="single" w:sz="6" w:space="0" w:color="auto"/>
                    </w:tcBorders>
                  </w:tcPr>
                  <w:p w14:paraId="791AEAA4" w14:textId="77777777" w:rsidR="00F95AC9" w:rsidRDefault="00F95AC9" w:rsidP="006A64ED">
                    <w:pPr>
                      <w:autoSpaceDE w:val="0"/>
                      <w:autoSpaceDN w:val="0"/>
                      <w:adjustRightInd w:val="0"/>
                      <w:snapToGrid w:val="0"/>
                      <w:jc w:val="right"/>
                      <w:rPr>
                        <w:color w:val="000000" w:themeColor="text1"/>
                        <w:szCs w:val="21"/>
                      </w:rPr>
                    </w:pPr>
                    <w:r>
                      <w:rPr>
                        <w:rFonts w:hint="eastAsia"/>
                        <w:color w:val="0000FF"/>
                        <w:szCs w:val="21"/>
                      </w:rPr>
                      <w:t xml:space="preserve">　</w:t>
                    </w:r>
                  </w:p>
                </w:tc>
              </w:sdtContent>
            </w:sdt>
            <w:sdt>
              <w:sdtPr>
                <w:rPr>
                  <w:szCs w:val="21"/>
                </w:rPr>
                <w:alias w:val="资本公积"/>
                <w:tag w:val="_GBC_287f6b70dde348fd8a673d12b82fbd23"/>
                <w:id w:val="-1676951187"/>
                <w:lock w:val="sdtLocked"/>
              </w:sdtPr>
              <w:sdtContent>
                <w:tc>
                  <w:tcPr>
                    <w:tcW w:w="1013" w:type="pct"/>
                    <w:tcBorders>
                      <w:top w:val="single" w:sz="6" w:space="0" w:color="auto"/>
                      <w:left w:val="single" w:sz="6" w:space="0" w:color="auto"/>
                      <w:bottom w:val="single" w:sz="6" w:space="0" w:color="auto"/>
                      <w:right w:val="single" w:sz="6" w:space="0" w:color="auto"/>
                    </w:tcBorders>
                  </w:tcPr>
                  <w:p w14:paraId="18A88F31" w14:textId="77777777" w:rsidR="00F95AC9" w:rsidRDefault="00F95AC9" w:rsidP="006A64ED">
                    <w:pPr>
                      <w:autoSpaceDE w:val="0"/>
                      <w:autoSpaceDN w:val="0"/>
                      <w:adjustRightInd w:val="0"/>
                      <w:snapToGrid w:val="0"/>
                      <w:jc w:val="right"/>
                      <w:rPr>
                        <w:szCs w:val="21"/>
                      </w:rPr>
                    </w:pPr>
                    <w:r>
                      <w:rPr>
                        <w:szCs w:val="21"/>
                      </w:rPr>
                      <w:t>1,033,659,113.21</w:t>
                    </w:r>
                  </w:p>
                </w:tc>
              </w:sdtContent>
            </w:sdt>
          </w:tr>
        </w:tbl>
        <w:p w14:paraId="68CD4865" w14:textId="77777777" w:rsidR="00F95AC9" w:rsidRDefault="00F95AC9"/>
        <w:p w14:paraId="265F408E" w14:textId="77777777" w:rsidR="00FC7A49" w:rsidRDefault="006C5602">
          <w:pPr>
            <w:rPr>
              <w:szCs w:val="21"/>
            </w:rPr>
          </w:pPr>
          <w:r>
            <w:rPr>
              <w:rFonts w:hint="eastAsia"/>
              <w:szCs w:val="21"/>
            </w:rPr>
            <w:t>其他说明，包括本期增减变动情况、变动原因说明：</w:t>
          </w:r>
        </w:p>
        <w:p w14:paraId="2F3C56B6" w14:textId="77777777" w:rsidR="00FC7A49" w:rsidRDefault="00FE42B0">
          <w:pPr>
            <w:rPr>
              <w:szCs w:val="21"/>
            </w:rPr>
          </w:pPr>
          <w:sdt>
            <w:sdtPr>
              <w:rPr>
                <w:szCs w:val="21"/>
              </w:rPr>
              <w:alias w:val="资本公积说明"/>
              <w:tag w:val="_GBC_014f0762b4274266bec2aa5231aa0981"/>
              <w:id w:val="-813945089"/>
              <w:lock w:val="sdtLocked"/>
              <w:placeholder>
                <w:docPart w:val="GBC22222222222222222222222222222"/>
              </w:placeholder>
            </w:sdtPr>
            <w:sdtContent>
              <w:r w:rsidR="00F95AC9">
                <w:rPr>
                  <w:rFonts w:hint="eastAsia"/>
                  <w:szCs w:val="22"/>
                </w:rPr>
                <w:t>本集团之三级子公司天津中材资产管理有限公司吸收合并其非全资子公司</w:t>
              </w:r>
              <w:proofErr w:type="gramStart"/>
              <w:r w:rsidR="00F95AC9" w:rsidRPr="002B2A4E">
                <w:rPr>
                  <w:rFonts w:hint="eastAsia"/>
                  <w:szCs w:val="22"/>
                </w:rPr>
                <w:t>天津百舜物业管理</w:t>
              </w:r>
              <w:proofErr w:type="gramEnd"/>
              <w:r w:rsidR="00F95AC9" w:rsidRPr="002B2A4E">
                <w:rPr>
                  <w:rFonts w:hint="eastAsia"/>
                  <w:szCs w:val="22"/>
                </w:rPr>
                <w:t>有限责任公司</w:t>
              </w:r>
              <w:r w:rsidR="00F95AC9">
                <w:rPr>
                  <w:rFonts w:hint="eastAsia"/>
                  <w:szCs w:val="22"/>
                </w:rPr>
                <w:t>增加资本公积</w:t>
              </w:r>
              <w:r w:rsidR="00F95AC9" w:rsidRPr="002B2A4E">
                <w:rPr>
                  <w:szCs w:val="22"/>
                </w:rPr>
                <w:t>1,733,534.19</w:t>
              </w:r>
              <w:r w:rsidR="00F95AC9">
                <w:rPr>
                  <w:rFonts w:hint="eastAsia"/>
                  <w:szCs w:val="22"/>
                </w:rPr>
                <w:t>元。</w:t>
              </w:r>
            </w:sdtContent>
          </w:sdt>
        </w:p>
      </w:sdtContent>
    </w:sdt>
    <w:p w14:paraId="38D756C4" w14:textId="77777777" w:rsidR="00FC7A49" w:rsidRDefault="00FC7A49">
      <w:pPr>
        <w:rPr>
          <w:szCs w:val="21"/>
        </w:rPr>
      </w:pPr>
    </w:p>
    <w:p w14:paraId="07C07167" w14:textId="77777777" w:rsidR="00FB5EA7" w:rsidRDefault="00FB5EA7">
      <w:pPr>
        <w:rPr>
          <w:szCs w:val="21"/>
        </w:rPr>
        <w:sectPr w:rsidR="00FB5EA7" w:rsidSect="00FB5EA7">
          <w:pgSz w:w="11906" w:h="16838"/>
          <w:pgMar w:top="1440" w:right="1797" w:bottom="1525" w:left="1276" w:header="856" w:footer="992" w:gutter="0"/>
          <w:cols w:space="425"/>
          <w:docGrid w:linePitch="326"/>
        </w:sectPr>
      </w:pPr>
    </w:p>
    <w:sdt>
      <w:sdtPr>
        <w:rPr>
          <w:rFonts w:ascii="宋体" w:hAnsi="宋体" w:cs="宋体" w:hint="eastAsia"/>
          <w:b w:val="0"/>
          <w:bCs w:val="0"/>
          <w:kern w:val="0"/>
          <w:szCs w:val="21"/>
        </w:rPr>
        <w:alias w:val="模块:其他综合收益"/>
        <w:tag w:val="_GBC_de162f89125c4dc8abd2331e6cce7184"/>
        <w:id w:val="1463385108"/>
        <w:lock w:val="sdtLocked"/>
        <w:placeholder>
          <w:docPart w:val="GBC22222222222222222222222222222"/>
        </w:placeholder>
      </w:sdtPr>
      <w:sdtContent>
        <w:p w14:paraId="7FAE7DBB"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a53cc67f2be24dfbbe3af1b633d9bd6d"/>
            <w:id w:val="486979717"/>
            <w:lock w:val="sdtContentLocked"/>
            <w:placeholder>
              <w:docPart w:val="GBC22222222222222222222222222222"/>
            </w:placeholder>
          </w:sdtPr>
          <w:sdtContent>
            <w:p w14:paraId="641A65EB" w14:textId="77777777" w:rsidR="00FC7A49" w:rsidRDefault="006C5602">
              <w:r>
                <w:fldChar w:fldCharType="begin"/>
              </w:r>
              <w:r w:rsidR="00F95AC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3C4D34B" w14:textId="77777777" w:rsidR="00FC7A49" w:rsidRDefault="006C5602">
          <w:pPr>
            <w:jc w:val="right"/>
            <w:rPr>
              <w:szCs w:val="21"/>
            </w:rPr>
          </w:pPr>
          <w:r>
            <w:rPr>
              <w:rFonts w:hint="eastAsia"/>
              <w:szCs w:val="21"/>
            </w:rPr>
            <w:t>单位：</w:t>
          </w:r>
          <w:sdt>
            <w:sdtPr>
              <w:rPr>
                <w:rFonts w:hint="eastAsia"/>
                <w:szCs w:val="21"/>
              </w:rPr>
              <w:alias w:val="单位：财务附注：其他综合收益情况"/>
              <w:tag w:val="_GBC_3fcad98da74248809a759048ca194814"/>
              <w:id w:val="44034628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其他综合收益情况"/>
              <w:tag w:val="_GBC_3909f37aa0cc4eda82ff1503a6abe503"/>
              <w:id w:val="-1497580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4904"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5"/>
            <w:gridCol w:w="1844"/>
            <w:gridCol w:w="1646"/>
            <w:gridCol w:w="1478"/>
            <w:gridCol w:w="1536"/>
            <w:gridCol w:w="1646"/>
            <w:gridCol w:w="1536"/>
            <w:gridCol w:w="1646"/>
          </w:tblGrid>
          <w:tr w:rsidR="00F95AC9" w14:paraId="5BF8C860" w14:textId="77777777" w:rsidTr="00D63AF6">
            <w:trPr>
              <w:trHeight w:val="215"/>
            </w:trPr>
            <w:tc>
              <w:tcPr>
                <w:tcW w:w="844" w:type="pct"/>
                <w:vMerge w:val="restart"/>
                <w:shd w:val="clear" w:color="auto" w:fill="auto"/>
                <w:vAlign w:val="center"/>
              </w:tcPr>
              <w:p w14:paraId="10EAC5CE" w14:textId="77777777" w:rsidR="00F95AC9" w:rsidRPr="00F95AC9" w:rsidRDefault="00F95AC9" w:rsidP="006A64ED">
                <w:pPr>
                  <w:jc w:val="center"/>
                  <w:rPr>
                    <w:sz w:val="22"/>
                    <w:szCs w:val="21"/>
                  </w:rPr>
                </w:pPr>
                <w:r w:rsidRPr="00F95AC9">
                  <w:rPr>
                    <w:rFonts w:hint="eastAsia"/>
                    <w:sz w:val="22"/>
                    <w:szCs w:val="21"/>
                  </w:rPr>
                  <w:t>项目</w:t>
                </w:r>
              </w:p>
            </w:tc>
            <w:tc>
              <w:tcPr>
                <w:tcW w:w="689" w:type="pct"/>
                <w:vMerge w:val="restart"/>
                <w:shd w:val="clear" w:color="auto" w:fill="auto"/>
                <w:vAlign w:val="center"/>
              </w:tcPr>
              <w:p w14:paraId="19B33659" w14:textId="77777777" w:rsidR="00F95AC9" w:rsidRPr="00F95AC9" w:rsidRDefault="00F95AC9" w:rsidP="006A64ED">
                <w:pPr>
                  <w:jc w:val="center"/>
                  <w:rPr>
                    <w:sz w:val="22"/>
                    <w:szCs w:val="21"/>
                  </w:rPr>
                </w:pPr>
                <w:r w:rsidRPr="00F95AC9">
                  <w:rPr>
                    <w:rFonts w:hint="eastAsia"/>
                    <w:sz w:val="22"/>
                    <w:szCs w:val="21"/>
                  </w:rPr>
                  <w:t>期初</w:t>
                </w:r>
              </w:p>
              <w:p w14:paraId="0B38A4E4" w14:textId="77777777" w:rsidR="00F95AC9" w:rsidRPr="00F95AC9" w:rsidRDefault="00F95AC9" w:rsidP="006A64ED">
                <w:pPr>
                  <w:jc w:val="center"/>
                  <w:rPr>
                    <w:sz w:val="22"/>
                    <w:szCs w:val="21"/>
                  </w:rPr>
                </w:pPr>
                <w:r w:rsidRPr="00F95AC9">
                  <w:rPr>
                    <w:rFonts w:hint="eastAsia"/>
                    <w:sz w:val="22"/>
                    <w:szCs w:val="21"/>
                  </w:rPr>
                  <w:t>余额</w:t>
                </w:r>
              </w:p>
            </w:tc>
            <w:tc>
              <w:tcPr>
                <w:tcW w:w="2862" w:type="pct"/>
                <w:gridSpan w:val="5"/>
                <w:shd w:val="clear" w:color="auto" w:fill="auto"/>
                <w:vAlign w:val="center"/>
              </w:tcPr>
              <w:p w14:paraId="171A66EB" w14:textId="77777777" w:rsidR="00F95AC9" w:rsidRPr="00F95AC9" w:rsidRDefault="00F95AC9" w:rsidP="006A64ED">
                <w:pPr>
                  <w:jc w:val="center"/>
                  <w:rPr>
                    <w:sz w:val="22"/>
                    <w:szCs w:val="21"/>
                  </w:rPr>
                </w:pPr>
                <w:r w:rsidRPr="00F95AC9">
                  <w:rPr>
                    <w:rFonts w:hint="eastAsia"/>
                    <w:sz w:val="22"/>
                    <w:szCs w:val="21"/>
                  </w:rPr>
                  <w:t>本期发生金额</w:t>
                </w:r>
              </w:p>
            </w:tc>
            <w:tc>
              <w:tcPr>
                <w:tcW w:w="605" w:type="pct"/>
                <w:vMerge w:val="restart"/>
                <w:shd w:val="clear" w:color="auto" w:fill="auto"/>
                <w:vAlign w:val="center"/>
              </w:tcPr>
              <w:p w14:paraId="6AEAFFAA" w14:textId="77777777" w:rsidR="00F95AC9" w:rsidRPr="00F95AC9" w:rsidRDefault="00F95AC9" w:rsidP="006A64ED">
                <w:pPr>
                  <w:jc w:val="center"/>
                  <w:rPr>
                    <w:sz w:val="22"/>
                    <w:szCs w:val="21"/>
                  </w:rPr>
                </w:pPr>
                <w:r w:rsidRPr="00F95AC9">
                  <w:rPr>
                    <w:rFonts w:hint="eastAsia"/>
                    <w:sz w:val="22"/>
                    <w:szCs w:val="21"/>
                  </w:rPr>
                  <w:t>期末</w:t>
                </w:r>
              </w:p>
              <w:p w14:paraId="545F02BC" w14:textId="77777777" w:rsidR="00F95AC9" w:rsidRPr="00F95AC9" w:rsidRDefault="00F95AC9" w:rsidP="006A64ED">
                <w:pPr>
                  <w:jc w:val="center"/>
                  <w:rPr>
                    <w:sz w:val="22"/>
                    <w:szCs w:val="21"/>
                  </w:rPr>
                </w:pPr>
                <w:r w:rsidRPr="00F95AC9">
                  <w:rPr>
                    <w:rFonts w:hint="eastAsia"/>
                    <w:sz w:val="22"/>
                    <w:szCs w:val="21"/>
                  </w:rPr>
                  <w:t>余额</w:t>
                </w:r>
              </w:p>
            </w:tc>
          </w:tr>
          <w:tr w:rsidR="00F95AC9" w14:paraId="116186A7" w14:textId="77777777" w:rsidTr="00D63AF6">
            <w:tc>
              <w:tcPr>
                <w:tcW w:w="844" w:type="pct"/>
                <w:vMerge/>
                <w:shd w:val="clear" w:color="auto" w:fill="auto"/>
              </w:tcPr>
              <w:p w14:paraId="722C0228" w14:textId="77777777" w:rsidR="00F95AC9" w:rsidRPr="00F95AC9" w:rsidRDefault="00F95AC9" w:rsidP="006A64ED">
                <w:pPr>
                  <w:jc w:val="center"/>
                  <w:rPr>
                    <w:sz w:val="22"/>
                    <w:szCs w:val="21"/>
                  </w:rPr>
                </w:pPr>
              </w:p>
            </w:tc>
            <w:tc>
              <w:tcPr>
                <w:tcW w:w="689" w:type="pct"/>
                <w:vMerge/>
                <w:shd w:val="clear" w:color="auto" w:fill="auto"/>
              </w:tcPr>
              <w:p w14:paraId="1D5BBF54" w14:textId="77777777" w:rsidR="00F95AC9" w:rsidRPr="00F95AC9" w:rsidRDefault="00F95AC9" w:rsidP="006A64ED">
                <w:pPr>
                  <w:jc w:val="center"/>
                  <w:rPr>
                    <w:sz w:val="22"/>
                    <w:szCs w:val="21"/>
                  </w:rPr>
                </w:pPr>
              </w:p>
            </w:tc>
            <w:tc>
              <w:tcPr>
                <w:tcW w:w="573" w:type="pct"/>
                <w:shd w:val="clear" w:color="auto" w:fill="auto"/>
                <w:vAlign w:val="center"/>
              </w:tcPr>
              <w:p w14:paraId="63C7CAA9" w14:textId="77777777" w:rsidR="00F95AC9" w:rsidRPr="00F95AC9" w:rsidRDefault="00F95AC9" w:rsidP="006A64ED">
                <w:pPr>
                  <w:jc w:val="center"/>
                  <w:rPr>
                    <w:sz w:val="22"/>
                    <w:szCs w:val="21"/>
                  </w:rPr>
                </w:pPr>
                <w:r w:rsidRPr="00F95AC9">
                  <w:rPr>
                    <w:rFonts w:hint="eastAsia"/>
                    <w:sz w:val="22"/>
                    <w:szCs w:val="21"/>
                  </w:rPr>
                  <w:t>本期所得税前发生额</w:t>
                </w:r>
              </w:p>
            </w:tc>
            <w:tc>
              <w:tcPr>
                <w:tcW w:w="554" w:type="pct"/>
                <w:shd w:val="clear" w:color="auto" w:fill="auto"/>
                <w:vAlign w:val="center"/>
              </w:tcPr>
              <w:p w14:paraId="02B6AABC" w14:textId="77777777" w:rsidR="00F95AC9" w:rsidRPr="00F95AC9" w:rsidRDefault="00F95AC9" w:rsidP="006A64ED">
                <w:pPr>
                  <w:jc w:val="center"/>
                  <w:rPr>
                    <w:sz w:val="22"/>
                    <w:szCs w:val="21"/>
                  </w:rPr>
                </w:pPr>
                <w:r w:rsidRPr="00F95AC9">
                  <w:rPr>
                    <w:rFonts w:hint="eastAsia"/>
                    <w:sz w:val="22"/>
                    <w:szCs w:val="21"/>
                  </w:rPr>
                  <w:t>减：前期计入其他综合收益当期转入损益</w:t>
                </w:r>
              </w:p>
            </w:tc>
            <w:tc>
              <w:tcPr>
                <w:tcW w:w="565" w:type="pct"/>
                <w:shd w:val="clear" w:color="auto" w:fill="auto"/>
                <w:vAlign w:val="center"/>
              </w:tcPr>
              <w:p w14:paraId="34C0B302" w14:textId="77777777" w:rsidR="00F95AC9" w:rsidRPr="00F95AC9" w:rsidRDefault="00F95AC9" w:rsidP="006A64ED">
                <w:pPr>
                  <w:jc w:val="center"/>
                  <w:rPr>
                    <w:sz w:val="22"/>
                    <w:szCs w:val="21"/>
                  </w:rPr>
                </w:pPr>
                <w:r w:rsidRPr="00F95AC9">
                  <w:rPr>
                    <w:rFonts w:hint="eastAsia"/>
                    <w:sz w:val="22"/>
                    <w:szCs w:val="21"/>
                  </w:rPr>
                  <w:t>减：所得税费用</w:t>
                </w:r>
              </w:p>
            </w:tc>
            <w:tc>
              <w:tcPr>
                <w:tcW w:w="605" w:type="pct"/>
                <w:shd w:val="clear" w:color="auto" w:fill="auto"/>
                <w:vAlign w:val="center"/>
              </w:tcPr>
              <w:p w14:paraId="5FA01CDB" w14:textId="77777777" w:rsidR="00F95AC9" w:rsidRPr="00F95AC9" w:rsidRDefault="00F95AC9" w:rsidP="006A64ED">
                <w:pPr>
                  <w:jc w:val="center"/>
                  <w:rPr>
                    <w:sz w:val="22"/>
                    <w:szCs w:val="21"/>
                  </w:rPr>
                </w:pPr>
                <w:r w:rsidRPr="00F95AC9">
                  <w:rPr>
                    <w:rFonts w:hint="eastAsia"/>
                    <w:sz w:val="22"/>
                    <w:szCs w:val="21"/>
                  </w:rPr>
                  <w:t>税后归属于母公司</w:t>
                </w:r>
              </w:p>
            </w:tc>
            <w:tc>
              <w:tcPr>
                <w:tcW w:w="565" w:type="pct"/>
                <w:shd w:val="clear" w:color="auto" w:fill="auto"/>
                <w:vAlign w:val="center"/>
              </w:tcPr>
              <w:p w14:paraId="1C7FF931" w14:textId="77777777" w:rsidR="00F95AC9" w:rsidRPr="00F95AC9" w:rsidRDefault="00F95AC9" w:rsidP="006A64ED">
                <w:pPr>
                  <w:jc w:val="center"/>
                  <w:rPr>
                    <w:sz w:val="22"/>
                    <w:szCs w:val="21"/>
                  </w:rPr>
                </w:pPr>
                <w:r w:rsidRPr="00F95AC9">
                  <w:rPr>
                    <w:rFonts w:hint="eastAsia"/>
                    <w:sz w:val="22"/>
                    <w:szCs w:val="21"/>
                  </w:rPr>
                  <w:t>税后归属于少数股东</w:t>
                </w:r>
              </w:p>
            </w:tc>
            <w:tc>
              <w:tcPr>
                <w:tcW w:w="605" w:type="pct"/>
                <w:vMerge/>
                <w:shd w:val="clear" w:color="auto" w:fill="auto"/>
              </w:tcPr>
              <w:p w14:paraId="74879B66" w14:textId="77777777" w:rsidR="00F95AC9" w:rsidRPr="00F95AC9" w:rsidRDefault="00F95AC9" w:rsidP="006A64ED">
                <w:pPr>
                  <w:jc w:val="center"/>
                  <w:rPr>
                    <w:sz w:val="22"/>
                    <w:szCs w:val="21"/>
                  </w:rPr>
                </w:pPr>
              </w:p>
            </w:tc>
          </w:tr>
          <w:tr w:rsidR="00F95AC9" w14:paraId="20BE292F" w14:textId="77777777" w:rsidTr="00D63AF6">
            <w:tc>
              <w:tcPr>
                <w:tcW w:w="844" w:type="pct"/>
                <w:shd w:val="clear" w:color="auto" w:fill="auto"/>
                <w:vAlign w:val="center"/>
              </w:tcPr>
              <w:p w14:paraId="65776C0A" w14:textId="77777777" w:rsidR="00F95AC9" w:rsidRPr="00F95AC9" w:rsidRDefault="00F95AC9" w:rsidP="006A64ED">
                <w:pPr>
                  <w:rPr>
                    <w:sz w:val="22"/>
                    <w:szCs w:val="21"/>
                  </w:rPr>
                </w:pPr>
                <w:r w:rsidRPr="00F95AC9">
                  <w:rPr>
                    <w:rFonts w:hint="eastAsia"/>
                    <w:sz w:val="22"/>
                    <w:szCs w:val="21"/>
                  </w:rPr>
                  <w:t>一、以后不能重分类进损益的其他综合收益</w:t>
                </w:r>
              </w:p>
            </w:tc>
            <w:sdt>
              <w:sdtPr>
                <w:rPr>
                  <w:sz w:val="22"/>
                  <w:szCs w:val="21"/>
                </w:rPr>
                <w:alias w:val="以后不能重分类进损益的其他综合收益（资产负债表项目）"/>
                <w:tag w:val="_GBC_b8376ac9dacf451782930bf2d7595916"/>
                <w:id w:val="-1510907871"/>
                <w:lock w:val="sdtLocked"/>
              </w:sdtPr>
              <w:sdtContent>
                <w:tc>
                  <w:tcPr>
                    <w:tcW w:w="689" w:type="pct"/>
                    <w:shd w:val="clear" w:color="auto" w:fill="auto"/>
                  </w:tcPr>
                  <w:p w14:paraId="31789E64" w14:textId="77777777" w:rsidR="00F95AC9" w:rsidRPr="00F95AC9" w:rsidRDefault="00F95AC9" w:rsidP="006A64ED">
                    <w:pPr>
                      <w:jc w:val="right"/>
                      <w:rPr>
                        <w:sz w:val="22"/>
                        <w:szCs w:val="21"/>
                      </w:rPr>
                    </w:pPr>
                    <w:r w:rsidRPr="00F95AC9">
                      <w:rPr>
                        <w:sz w:val="22"/>
                        <w:szCs w:val="21"/>
                      </w:rPr>
                      <w:t>-4,975,598.72</w:t>
                    </w:r>
                  </w:p>
                </w:tc>
              </w:sdtContent>
            </w:sdt>
            <w:sdt>
              <w:sdtPr>
                <w:rPr>
                  <w:sz w:val="22"/>
                  <w:szCs w:val="21"/>
                </w:rPr>
                <w:alias w:val="以后不能重分类进损益的其他综合收益本期所得税前发生额"/>
                <w:tag w:val="_GBC_3d5e340b14824a6bb0721154a8345ebe"/>
                <w:id w:val="1000535490"/>
                <w:lock w:val="sdtLocked"/>
              </w:sdtPr>
              <w:sdtContent>
                <w:tc>
                  <w:tcPr>
                    <w:tcW w:w="573" w:type="pct"/>
                    <w:shd w:val="clear" w:color="auto" w:fill="auto"/>
                  </w:tcPr>
                  <w:p w14:paraId="7B61253C" w14:textId="77777777" w:rsidR="00F95AC9" w:rsidRPr="00F95AC9" w:rsidRDefault="00F95AC9" w:rsidP="006A64ED">
                    <w:pPr>
                      <w:jc w:val="right"/>
                      <w:rPr>
                        <w:sz w:val="22"/>
                        <w:szCs w:val="21"/>
                      </w:rPr>
                    </w:pPr>
                    <w:r w:rsidRPr="00F95AC9">
                      <w:rPr>
                        <w:sz w:val="22"/>
                        <w:szCs w:val="21"/>
                      </w:rPr>
                      <w:t>-2,524,981.70</w:t>
                    </w:r>
                  </w:p>
                </w:tc>
              </w:sdtContent>
            </w:sdt>
            <w:tc>
              <w:tcPr>
                <w:tcW w:w="554" w:type="pct"/>
                <w:shd w:val="clear" w:color="auto" w:fill="auto"/>
              </w:tcPr>
              <w:p w14:paraId="58DE76DE" w14:textId="77777777" w:rsidR="00F95AC9" w:rsidRPr="00F95AC9" w:rsidRDefault="00FE42B0" w:rsidP="006A64ED">
                <w:pPr>
                  <w:jc w:val="right"/>
                  <w:rPr>
                    <w:sz w:val="22"/>
                    <w:szCs w:val="21"/>
                  </w:rPr>
                </w:pPr>
                <w:sdt>
                  <w:sdtPr>
                    <w:rPr>
                      <w:sz w:val="22"/>
                      <w:szCs w:val="21"/>
                    </w:rPr>
                    <w:alias w:val="以后不能重分类进损益的其他综合收益-其中：前期计入其他综合收益当期转入损益"/>
                    <w:tag w:val="_GBC_4efed544e4a6403a92513dfe0d618559"/>
                    <w:id w:val="-2078271980"/>
                    <w:lock w:val="sdtLocked"/>
                  </w:sdtPr>
                  <w:sdtContent/>
                </w:sdt>
              </w:p>
            </w:tc>
            <w:sdt>
              <w:sdtPr>
                <w:rPr>
                  <w:sz w:val="22"/>
                  <w:szCs w:val="21"/>
                </w:rPr>
                <w:alias w:val="以后不能重分类进损益的其他综合收益的所得税"/>
                <w:tag w:val="_GBC_0dcc48e108df4042a4b7776333ceda08"/>
                <w:id w:val="1056433817"/>
                <w:lock w:val="sdtLocked"/>
              </w:sdtPr>
              <w:sdtContent>
                <w:tc>
                  <w:tcPr>
                    <w:tcW w:w="565" w:type="pct"/>
                    <w:shd w:val="clear" w:color="auto" w:fill="auto"/>
                  </w:tcPr>
                  <w:p w14:paraId="6982F717" w14:textId="77777777" w:rsidR="00F95AC9" w:rsidRPr="00F95AC9" w:rsidRDefault="00F95AC9" w:rsidP="006A64ED">
                    <w:pPr>
                      <w:jc w:val="right"/>
                      <w:rPr>
                        <w:sz w:val="22"/>
                        <w:szCs w:val="21"/>
                      </w:rPr>
                    </w:pPr>
                    <w:r w:rsidRPr="00F95AC9">
                      <w:rPr>
                        <w:sz w:val="22"/>
                        <w:szCs w:val="21"/>
                      </w:rPr>
                      <w:t>-782,239.33</w:t>
                    </w:r>
                  </w:p>
                </w:tc>
              </w:sdtContent>
            </w:sdt>
            <w:sdt>
              <w:sdtPr>
                <w:rPr>
                  <w:sz w:val="22"/>
                  <w:szCs w:val="21"/>
                </w:rPr>
                <w:alias w:val="以后不能重分类进损益的其他综合收益的税后归属于母公司"/>
                <w:tag w:val="_GBC_59a8aa505c054d9b95987813a33858c9"/>
                <w:id w:val="-508595896"/>
                <w:lock w:val="sdtLocked"/>
              </w:sdtPr>
              <w:sdtContent>
                <w:tc>
                  <w:tcPr>
                    <w:tcW w:w="605" w:type="pct"/>
                    <w:shd w:val="clear" w:color="auto" w:fill="auto"/>
                  </w:tcPr>
                  <w:p w14:paraId="604E2264" w14:textId="77777777" w:rsidR="00F95AC9" w:rsidRPr="00F95AC9" w:rsidRDefault="00F95AC9" w:rsidP="006A64ED">
                    <w:pPr>
                      <w:jc w:val="right"/>
                      <w:rPr>
                        <w:sz w:val="22"/>
                        <w:szCs w:val="21"/>
                      </w:rPr>
                    </w:pPr>
                    <w:r w:rsidRPr="00F95AC9">
                      <w:rPr>
                        <w:sz w:val="22"/>
                        <w:szCs w:val="21"/>
                      </w:rPr>
                      <w:t>-1,029,786.47</w:t>
                    </w:r>
                  </w:p>
                </w:tc>
              </w:sdtContent>
            </w:sdt>
            <w:sdt>
              <w:sdtPr>
                <w:rPr>
                  <w:sz w:val="22"/>
                  <w:szCs w:val="21"/>
                </w:rPr>
                <w:alias w:val="以后不能重分类进损益的其他综合收益的税后归属于少数股东"/>
                <w:tag w:val="_GBC_6e891ede7766462790ea86a156a91111"/>
                <w:id w:val="774991275"/>
                <w:lock w:val="sdtLocked"/>
              </w:sdtPr>
              <w:sdtContent>
                <w:tc>
                  <w:tcPr>
                    <w:tcW w:w="565" w:type="pct"/>
                    <w:shd w:val="clear" w:color="auto" w:fill="auto"/>
                  </w:tcPr>
                  <w:p w14:paraId="308A4BE4" w14:textId="77777777" w:rsidR="00F95AC9" w:rsidRPr="00F95AC9" w:rsidRDefault="00F95AC9" w:rsidP="006A64ED">
                    <w:pPr>
                      <w:jc w:val="right"/>
                      <w:rPr>
                        <w:sz w:val="22"/>
                        <w:szCs w:val="21"/>
                      </w:rPr>
                    </w:pPr>
                    <w:r w:rsidRPr="00F95AC9">
                      <w:rPr>
                        <w:sz w:val="22"/>
                        <w:szCs w:val="21"/>
                      </w:rPr>
                      <w:t>-712,955.90</w:t>
                    </w:r>
                  </w:p>
                </w:tc>
              </w:sdtContent>
            </w:sdt>
            <w:sdt>
              <w:sdtPr>
                <w:rPr>
                  <w:sz w:val="22"/>
                  <w:szCs w:val="21"/>
                </w:rPr>
                <w:alias w:val="以后不能重分类进损益的其他综合收益（资产负债表项目）"/>
                <w:tag w:val="_GBC_802b9ca4fa61485399400b2ef35f561f"/>
                <w:id w:val="-2119978398"/>
                <w:lock w:val="sdtLocked"/>
              </w:sdtPr>
              <w:sdtContent>
                <w:tc>
                  <w:tcPr>
                    <w:tcW w:w="605" w:type="pct"/>
                    <w:shd w:val="clear" w:color="auto" w:fill="auto"/>
                  </w:tcPr>
                  <w:p w14:paraId="448E4371" w14:textId="77777777" w:rsidR="00F95AC9" w:rsidRPr="00F95AC9" w:rsidRDefault="00F95AC9" w:rsidP="006A64ED">
                    <w:pPr>
                      <w:jc w:val="right"/>
                      <w:rPr>
                        <w:sz w:val="22"/>
                        <w:szCs w:val="21"/>
                      </w:rPr>
                    </w:pPr>
                    <w:r w:rsidRPr="00F95AC9">
                      <w:rPr>
                        <w:sz w:val="22"/>
                        <w:szCs w:val="21"/>
                      </w:rPr>
                      <w:t>-6,005,385.19</w:t>
                    </w:r>
                  </w:p>
                </w:tc>
              </w:sdtContent>
            </w:sdt>
          </w:tr>
          <w:tr w:rsidR="00F95AC9" w14:paraId="686CBBD8" w14:textId="77777777" w:rsidTr="00D63AF6">
            <w:tc>
              <w:tcPr>
                <w:tcW w:w="844" w:type="pct"/>
                <w:shd w:val="clear" w:color="auto" w:fill="auto"/>
                <w:vAlign w:val="center"/>
              </w:tcPr>
              <w:p w14:paraId="3A3EAF77" w14:textId="77777777" w:rsidR="00F95AC9" w:rsidRPr="00F95AC9" w:rsidRDefault="00F95AC9" w:rsidP="006A64ED">
                <w:pPr>
                  <w:rPr>
                    <w:sz w:val="22"/>
                    <w:szCs w:val="21"/>
                  </w:rPr>
                </w:pPr>
                <w:r w:rsidRPr="00F95AC9">
                  <w:rPr>
                    <w:rFonts w:hint="eastAsia"/>
                    <w:sz w:val="22"/>
                    <w:szCs w:val="21"/>
                  </w:rPr>
                  <w:t>其中：重新计算设定受益计划净负债和净资产的变动</w:t>
                </w:r>
              </w:p>
            </w:tc>
            <w:sdt>
              <w:sdtPr>
                <w:rPr>
                  <w:sz w:val="22"/>
                  <w:szCs w:val="21"/>
                </w:rPr>
                <w:alias w:val="重新计算设定受益计划净负债和净资产的变动（资产负债表项目） "/>
                <w:tag w:val="_GBC_9ef3b55cf791443e985579101377c07d"/>
                <w:id w:val="-1155997201"/>
                <w:lock w:val="sdtLocked"/>
              </w:sdtPr>
              <w:sdtContent>
                <w:tc>
                  <w:tcPr>
                    <w:tcW w:w="689" w:type="pct"/>
                    <w:shd w:val="clear" w:color="auto" w:fill="auto"/>
                  </w:tcPr>
                  <w:p w14:paraId="11DE3556" w14:textId="77777777" w:rsidR="00F95AC9" w:rsidRPr="00F95AC9" w:rsidRDefault="00F95AC9" w:rsidP="006A64ED">
                    <w:pPr>
                      <w:jc w:val="right"/>
                      <w:rPr>
                        <w:sz w:val="22"/>
                        <w:szCs w:val="21"/>
                      </w:rPr>
                    </w:pPr>
                    <w:r w:rsidRPr="00F95AC9">
                      <w:rPr>
                        <w:sz w:val="22"/>
                        <w:szCs w:val="21"/>
                      </w:rPr>
                      <w:t>-4,975,598.72</w:t>
                    </w:r>
                  </w:p>
                </w:tc>
              </w:sdtContent>
            </w:sdt>
            <w:sdt>
              <w:sdtPr>
                <w:rPr>
                  <w:sz w:val="22"/>
                  <w:szCs w:val="21"/>
                </w:rPr>
                <w:alias w:val="重新计算设定受益计划净负债和净资产的变动本期所得税前发生额"/>
                <w:tag w:val="_GBC_72c5da8f695048a5b8d0630bb80336bd"/>
                <w:id w:val="-206724222"/>
                <w:lock w:val="sdtLocked"/>
              </w:sdtPr>
              <w:sdtContent>
                <w:tc>
                  <w:tcPr>
                    <w:tcW w:w="573" w:type="pct"/>
                    <w:shd w:val="clear" w:color="auto" w:fill="auto"/>
                  </w:tcPr>
                  <w:p w14:paraId="14B0D433" w14:textId="77777777" w:rsidR="00F95AC9" w:rsidRPr="00F95AC9" w:rsidRDefault="00F95AC9" w:rsidP="006A64ED">
                    <w:pPr>
                      <w:jc w:val="right"/>
                      <w:rPr>
                        <w:sz w:val="22"/>
                        <w:szCs w:val="21"/>
                      </w:rPr>
                    </w:pPr>
                    <w:r w:rsidRPr="00F95AC9">
                      <w:rPr>
                        <w:sz w:val="22"/>
                        <w:szCs w:val="21"/>
                      </w:rPr>
                      <w:t>-2,524,981.70</w:t>
                    </w:r>
                  </w:p>
                </w:tc>
              </w:sdtContent>
            </w:sdt>
            <w:tc>
              <w:tcPr>
                <w:tcW w:w="554" w:type="pct"/>
                <w:shd w:val="clear" w:color="auto" w:fill="auto"/>
              </w:tcPr>
              <w:p w14:paraId="5EC96598" w14:textId="77777777" w:rsidR="00F95AC9" w:rsidRPr="00F95AC9" w:rsidRDefault="00FE42B0" w:rsidP="006A64ED">
                <w:pPr>
                  <w:jc w:val="right"/>
                  <w:rPr>
                    <w:sz w:val="22"/>
                    <w:szCs w:val="21"/>
                  </w:rPr>
                </w:pPr>
                <w:sdt>
                  <w:sdtPr>
                    <w:rPr>
                      <w:sz w:val="22"/>
                      <w:szCs w:val="21"/>
                    </w:rPr>
                    <w:alias w:val="重新计算设定受益计划净负债和净资产的变动-其中：前期计入其他综合收益当期转入损益"/>
                    <w:tag w:val="_GBC_f600316640a64020a96d1eb73eff7ad4"/>
                    <w:id w:val="613177144"/>
                    <w:lock w:val="sdtLocked"/>
                  </w:sdtPr>
                  <w:sdtContent/>
                </w:sdt>
              </w:p>
            </w:tc>
            <w:sdt>
              <w:sdtPr>
                <w:rPr>
                  <w:sz w:val="22"/>
                  <w:szCs w:val="21"/>
                </w:rPr>
                <w:alias w:val="重新计算设定受益计划净负债和净资产的变动的所得税"/>
                <w:tag w:val="_GBC_96dca55e61e14c2caa48aa11679eb9b4"/>
                <w:id w:val="1514799000"/>
                <w:lock w:val="sdtLocked"/>
              </w:sdtPr>
              <w:sdtContent>
                <w:tc>
                  <w:tcPr>
                    <w:tcW w:w="565" w:type="pct"/>
                    <w:shd w:val="clear" w:color="auto" w:fill="auto"/>
                  </w:tcPr>
                  <w:p w14:paraId="6F4B537B" w14:textId="77777777" w:rsidR="00F95AC9" w:rsidRPr="00F95AC9" w:rsidRDefault="00F95AC9" w:rsidP="006A64ED">
                    <w:pPr>
                      <w:jc w:val="right"/>
                      <w:rPr>
                        <w:sz w:val="22"/>
                        <w:szCs w:val="21"/>
                      </w:rPr>
                    </w:pPr>
                    <w:r w:rsidRPr="00F95AC9">
                      <w:rPr>
                        <w:sz w:val="22"/>
                        <w:szCs w:val="21"/>
                      </w:rPr>
                      <w:t>-782,239.33</w:t>
                    </w:r>
                  </w:p>
                </w:tc>
              </w:sdtContent>
            </w:sdt>
            <w:sdt>
              <w:sdtPr>
                <w:rPr>
                  <w:sz w:val="22"/>
                  <w:szCs w:val="21"/>
                </w:rPr>
                <w:alias w:val="重新计算设定受益计划净负债和净资产的变动的税后归属于母公司"/>
                <w:tag w:val="_GBC_962b8fb9ddaa435781a5f9a594ece924"/>
                <w:id w:val="-568883778"/>
                <w:lock w:val="sdtLocked"/>
              </w:sdtPr>
              <w:sdtContent>
                <w:tc>
                  <w:tcPr>
                    <w:tcW w:w="605" w:type="pct"/>
                    <w:shd w:val="clear" w:color="auto" w:fill="auto"/>
                  </w:tcPr>
                  <w:p w14:paraId="37CE78AA" w14:textId="77777777" w:rsidR="00F95AC9" w:rsidRPr="00F95AC9" w:rsidRDefault="00F95AC9" w:rsidP="006A64ED">
                    <w:pPr>
                      <w:jc w:val="right"/>
                      <w:rPr>
                        <w:sz w:val="22"/>
                        <w:szCs w:val="21"/>
                      </w:rPr>
                    </w:pPr>
                    <w:r w:rsidRPr="00F95AC9">
                      <w:rPr>
                        <w:sz w:val="22"/>
                        <w:szCs w:val="21"/>
                      </w:rPr>
                      <w:t>-1,029,786.47</w:t>
                    </w:r>
                  </w:p>
                </w:tc>
              </w:sdtContent>
            </w:sdt>
            <w:sdt>
              <w:sdtPr>
                <w:rPr>
                  <w:sz w:val="22"/>
                  <w:szCs w:val="21"/>
                </w:rPr>
                <w:alias w:val="重新计算设定受益计划净负债和净资产的变动的税后归属于少数股东"/>
                <w:tag w:val="_GBC_ff3ce2a6791c4b7ab62f728ceb9ed32a"/>
                <w:id w:val="693896573"/>
                <w:lock w:val="sdtLocked"/>
              </w:sdtPr>
              <w:sdtContent>
                <w:tc>
                  <w:tcPr>
                    <w:tcW w:w="565" w:type="pct"/>
                    <w:shd w:val="clear" w:color="auto" w:fill="auto"/>
                  </w:tcPr>
                  <w:p w14:paraId="06F7E9A7" w14:textId="77777777" w:rsidR="00F95AC9" w:rsidRPr="00F95AC9" w:rsidRDefault="00F95AC9" w:rsidP="006A64ED">
                    <w:pPr>
                      <w:jc w:val="right"/>
                      <w:rPr>
                        <w:sz w:val="22"/>
                        <w:szCs w:val="21"/>
                      </w:rPr>
                    </w:pPr>
                    <w:r w:rsidRPr="00F95AC9">
                      <w:rPr>
                        <w:sz w:val="22"/>
                        <w:szCs w:val="21"/>
                      </w:rPr>
                      <w:t>-712,955.90</w:t>
                    </w:r>
                  </w:p>
                </w:tc>
              </w:sdtContent>
            </w:sdt>
            <w:sdt>
              <w:sdtPr>
                <w:rPr>
                  <w:sz w:val="22"/>
                  <w:szCs w:val="21"/>
                </w:rPr>
                <w:alias w:val="重新计算设定受益计划净负债和净资产的变动（资产负债表项目） "/>
                <w:tag w:val="_GBC_d432a6b78949497f840d193d2017f044"/>
                <w:id w:val="-622306675"/>
                <w:lock w:val="sdtLocked"/>
              </w:sdtPr>
              <w:sdtContent>
                <w:tc>
                  <w:tcPr>
                    <w:tcW w:w="605" w:type="pct"/>
                    <w:shd w:val="clear" w:color="auto" w:fill="auto"/>
                  </w:tcPr>
                  <w:p w14:paraId="6FCB619D" w14:textId="77777777" w:rsidR="00F95AC9" w:rsidRPr="00F95AC9" w:rsidRDefault="00F95AC9" w:rsidP="006A64ED">
                    <w:pPr>
                      <w:jc w:val="right"/>
                      <w:rPr>
                        <w:sz w:val="22"/>
                        <w:szCs w:val="21"/>
                      </w:rPr>
                    </w:pPr>
                    <w:r w:rsidRPr="00F95AC9">
                      <w:rPr>
                        <w:sz w:val="22"/>
                        <w:szCs w:val="21"/>
                      </w:rPr>
                      <w:t>-6,005,385.19</w:t>
                    </w:r>
                  </w:p>
                </w:tc>
              </w:sdtContent>
            </w:sdt>
          </w:tr>
          <w:tr w:rsidR="00F95AC9" w14:paraId="2857E971" w14:textId="77777777" w:rsidTr="00D63AF6">
            <w:tc>
              <w:tcPr>
                <w:tcW w:w="844" w:type="pct"/>
                <w:shd w:val="clear" w:color="auto" w:fill="auto"/>
              </w:tcPr>
              <w:p w14:paraId="2E6F3865" w14:textId="77777777" w:rsidR="00F95AC9" w:rsidRPr="00F95AC9" w:rsidRDefault="00F95AC9" w:rsidP="006A64ED">
                <w:pPr>
                  <w:rPr>
                    <w:sz w:val="22"/>
                    <w:szCs w:val="21"/>
                  </w:rPr>
                </w:pPr>
                <w:r w:rsidRPr="00F95AC9">
                  <w:rPr>
                    <w:rFonts w:hint="eastAsia"/>
                    <w:sz w:val="22"/>
                    <w:szCs w:val="21"/>
                  </w:rPr>
                  <w:t>二、以后将重分类进损益的其他综合收益</w:t>
                </w:r>
              </w:p>
            </w:tc>
            <w:sdt>
              <w:sdtPr>
                <w:rPr>
                  <w:sz w:val="22"/>
                  <w:szCs w:val="21"/>
                </w:rPr>
                <w:alias w:val="以后将重分类进损益的其他综合收益（资产负债表项目）"/>
                <w:tag w:val="_GBC_e60e0779332c4f1a8fcdbdc99e47f3e9"/>
                <w:id w:val="998080900"/>
                <w:lock w:val="sdtLocked"/>
              </w:sdtPr>
              <w:sdtContent>
                <w:tc>
                  <w:tcPr>
                    <w:tcW w:w="689" w:type="pct"/>
                    <w:shd w:val="clear" w:color="auto" w:fill="auto"/>
                  </w:tcPr>
                  <w:p w14:paraId="7BD335E2" w14:textId="77777777" w:rsidR="00F95AC9" w:rsidRPr="00F95AC9" w:rsidRDefault="00F95AC9" w:rsidP="006A64ED">
                    <w:pPr>
                      <w:jc w:val="right"/>
                      <w:rPr>
                        <w:sz w:val="22"/>
                        <w:szCs w:val="21"/>
                      </w:rPr>
                    </w:pPr>
                    <w:r w:rsidRPr="00F95AC9">
                      <w:rPr>
                        <w:sz w:val="22"/>
                        <w:szCs w:val="21"/>
                      </w:rPr>
                      <w:t>-24,415,485.46</w:t>
                    </w:r>
                  </w:p>
                </w:tc>
              </w:sdtContent>
            </w:sdt>
            <w:sdt>
              <w:sdtPr>
                <w:rPr>
                  <w:sz w:val="22"/>
                  <w:szCs w:val="21"/>
                </w:rPr>
                <w:alias w:val="以后将重分类进损益的其他综合收益本期所得税前发生额"/>
                <w:tag w:val="_GBC_64895b5e4ade4d3eabd89fa19fc2b26d"/>
                <w:id w:val="29536533"/>
                <w:lock w:val="sdtLocked"/>
              </w:sdtPr>
              <w:sdtContent>
                <w:tc>
                  <w:tcPr>
                    <w:tcW w:w="573" w:type="pct"/>
                    <w:shd w:val="clear" w:color="auto" w:fill="auto"/>
                  </w:tcPr>
                  <w:p w14:paraId="70C70BF8" w14:textId="77777777" w:rsidR="00F95AC9" w:rsidRPr="00F95AC9" w:rsidRDefault="00F95AC9" w:rsidP="006A64ED">
                    <w:pPr>
                      <w:jc w:val="right"/>
                      <w:rPr>
                        <w:sz w:val="22"/>
                        <w:szCs w:val="21"/>
                      </w:rPr>
                    </w:pPr>
                    <w:r w:rsidRPr="00F95AC9">
                      <w:rPr>
                        <w:sz w:val="22"/>
                        <w:szCs w:val="21"/>
                      </w:rPr>
                      <w:t>70,819,276.78</w:t>
                    </w:r>
                  </w:p>
                </w:tc>
              </w:sdtContent>
            </w:sdt>
            <w:tc>
              <w:tcPr>
                <w:tcW w:w="554" w:type="pct"/>
                <w:shd w:val="clear" w:color="auto" w:fill="auto"/>
              </w:tcPr>
              <w:p w14:paraId="1F232673" w14:textId="77777777" w:rsidR="00F95AC9" w:rsidRPr="00F95AC9" w:rsidRDefault="00FE42B0" w:rsidP="006A64ED">
                <w:pPr>
                  <w:jc w:val="right"/>
                  <w:rPr>
                    <w:sz w:val="22"/>
                    <w:szCs w:val="21"/>
                  </w:rPr>
                </w:pPr>
                <w:sdt>
                  <w:sdtPr>
                    <w:rPr>
                      <w:sz w:val="22"/>
                      <w:szCs w:val="21"/>
                    </w:rPr>
                    <w:alias w:val="以后将重分类进损益的其他综合收益-其中：前期计入其他综合收益当期转入损益"/>
                    <w:tag w:val="_GBC_a80da89bb0404fa5bae45d0bfd6c6d33"/>
                    <w:id w:val="-468969058"/>
                    <w:lock w:val="sdtLocked"/>
                  </w:sdtPr>
                  <w:sdtContent/>
                </w:sdt>
              </w:p>
            </w:tc>
            <w:sdt>
              <w:sdtPr>
                <w:rPr>
                  <w:sz w:val="22"/>
                  <w:szCs w:val="21"/>
                </w:rPr>
                <w:alias w:val="以后将重分类进损益的其他综合收益的所得税"/>
                <w:tag w:val="_GBC_4058a8ff5af2498694e9a687657402e2"/>
                <w:id w:val="231360003"/>
                <w:lock w:val="sdtLocked"/>
              </w:sdtPr>
              <w:sdtContent>
                <w:tc>
                  <w:tcPr>
                    <w:tcW w:w="565" w:type="pct"/>
                    <w:shd w:val="clear" w:color="auto" w:fill="auto"/>
                  </w:tcPr>
                  <w:p w14:paraId="2286DF46" w14:textId="77777777" w:rsidR="00F95AC9" w:rsidRPr="00F95AC9" w:rsidRDefault="004E6FD9" w:rsidP="006A64ED">
                    <w:pPr>
                      <w:jc w:val="right"/>
                      <w:rPr>
                        <w:sz w:val="22"/>
                        <w:szCs w:val="21"/>
                      </w:rPr>
                    </w:pPr>
                    <w:r>
                      <w:rPr>
                        <w:sz w:val="22"/>
                        <w:szCs w:val="21"/>
                      </w:rPr>
                      <w:t>1,937,076.08</w:t>
                    </w:r>
                  </w:p>
                </w:tc>
              </w:sdtContent>
            </w:sdt>
            <w:sdt>
              <w:sdtPr>
                <w:rPr>
                  <w:sz w:val="22"/>
                  <w:szCs w:val="21"/>
                </w:rPr>
                <w:alias w:val="以后将重分类进损益的其他综合收益的税后归属于母公司"/>
                <w:tag w:val="_GBC_e4ff01716aaf4cb6a6ab9321b567da6f"/>
                <w:id w:val="1201603849"/>
                <w:lock w:val="sdtLocked"/>
              </w:sdtPr>
              <w:sdtContent>
                <w:tc>
                  <w:tcPr>
                    <w:tcW w:w="605" w:type="pct"/>
                    <w:shd w:val="clear" w:color="auto" w:fill="auto"/>
                  </w:tcPr>
                  <w:p w14:paraId="2B303D93" w14:textId="77777777" w:rsidR="00F95AC9" w:rsidRPr="00F95AC9" w:rsidRDefault="00F95AC9" w:rsidP="006A64ED">
                    <w:pPr>
                      <w:jc w:val="right"/>
                      <w:rPr>
                        <w:sz w:val="22"/>
                        <w:szCs w:val="21"/>
                      </w:rPr>
                    </w:pPr>
                    <w:r w:rsidRPr="00F95AC9">
                      <w:rPr>
                        <w:sz w:val="22"/>
                        <w:szCs w:val="21"/>
                      </w:rPr>
                      <w:t>62,172,676.79</w:t>
                    </w:r>
                  </w:p>
                </w:tc>
              </w:sdtContent>
            </w:sdt>
            <w:sdt>
              <w:sdtPr>
                <w:rPr>
                  <w:sz w:val="22"/>
                  <w:szCs w:val="21"/>
                </w:rPr>
                <w:alias w:val="以后将重分类进损益的其他综合收益的税后归属于少数股东"/>
                <w:tag w:val="_GBC_62f506b6501d4d52afb75815c433913c"/>
                <w:id w:val="1725259244"/>
                <w:lock w:val="sdtLocked"/>
              </w:sdtPr>
              <w:sdtContent>
                <w:tc>
                  <w:tcPr>
                    <w:tcW w:w="565" w:type="pct"/>
                    <w:shd w:val="clear" w:color="auto" w:fill="auto"/>
                  </w:tcPr>
                  <w:p w14:paraId="74B6EC44" w14:textId="77777777" w:rsidR="00F95AC9" w:rsidRPr="00F95AC9" w:rsidRDefault="00F95AC9" w:rsidP="006A64ED">
                    <w:pPr>
                      <w:jc w:val="right"/>
                      <w:rPr>
                        <w:sz w:val="22"/>
                        <w:szCs w:val="21"/>
                      </w:rPr>
                    </w:pPr>
                    <w:r w:rsidRPr="00F95AC9">
                      <w:rPr>
                        <w:sz w:val="22"/>
                        <w:szCs w:val="21"/>
                      </w:rPr>
                      <w:t>6,709,523.91</w:t>
                    </w:r>
                  </w:p>
                </w:tc>
              </w:sdtContent>
            </w:sdt>
            <w:sdt>
              <w:sdtPr>
                <w:rPr>
                  <w:sz w:val="22"/>
                  <w:szCs w:val="21"/>
                </w:rPr>
                <w:alias w:val="以后将重分类进损益的其他综合收益（资产负债表项目）"/>
                <w:tag w:val="_GBC_311d4475679844a98eb19863c2209367"/>
                <w:id w:val="2098129888"/>
                <w:lock w:val="sdtLocked"/>
              </w:sdtPr>
              <w:sdtContent>
                <w:tc>
                  <w:tcPr>
                    <w:tcW w:w="605" w:type="pct"/>
                    <w:shd w:val="clear" w:color="auto" w:fill="auto"/>
                  </w:tcPr>
                  <w:p w14:paraId="2892F1ED" w14:textId="77777777" w:rsidR="00F95AC9" w:rsidRPr="00F95AC9" w:rsidRDefault="00F95AC9" w:rsidP="006A64ED">
                    <w:pPr>
                      <w:jc w:val="right"/>
                      <w:rPr>
                        <w:sz w:val="22"/>
                        <w:szCs w:val="21"/>
                      </w:rPr>
                    </w:pPr>
                    <w:r w:rsidRPr="00F95AC9">
                      <w:rPr>
                        <w:sz w:val="22"/>
                        <w:szCs w:val="21"/>
                      </w:rPr>
                      <w:t>37,757,191.33</w:t>
                    </w:r>
                  </w:p>
                </w:tc>
              </w:sdtContent>
            </w:sdt>
          </w:tr>
          <w:tr w:rsidR="00F95AC9" w14:paraId="0A4F69BA" w14:textId="77777777" w:rsidTr="00D63AF6">
            <w:tc>
              <w:tcPr>
                <w:tcW w:w="844" w:type="pct"/>
                <w:shd w:val="clear" w:color="auto" w:fill="auto"/>
              </w:tcPr>
              <w:p w14:paraId="4FA34D72" w14:textId="77777777" w:rsidR="00F95AC9" w:rsidRPr="00F95AC9" w:rsidRDefault="00F95AC9" w:rsidP="006A64ED">
                <w:pPr>
                  <w:rPr>
                    <w:sz w:val="22"/>
                    <w:szCs w:val="21"/>
                  </w:rPr>
                </w:pPr>
                <w:r w:rsidRPr="00F95AC9">
                  <w:rPr>
                    <w:rFonts w:hint="eastAsia"/>
                    <w:sz w:val="22"/>
                    <w:szCs w:val="21"/>
                  </w:rPr>
                  <w:t xml:space="preserve">  可供出售金融资产公允价值变动损益</w:t>
                </w:r>
              </w:p>
            </w:tc>
            <w:sdt>
              <w:sdtPr>
                <w:rPr>
                  <w:sz w:val="22"/>
                  <w:szCs w:val="21"/>
                </w:rPr>
                <w:alias w:val="可供出售金融资产公允价值变动损益（资产负债表项目）"/>
                <w:tag w:val="_GBC_6689ba3007074164a1c86b11151abc1f"/>
                <w:id w:val="1379742489"/>
                <w:lock w:val="sdtLocked"/>
              </w:sdtPr>
              <w:sdtContent>
                <w:tc>
                  <w:tcPr>
                    <w:tcW w:w="689" w:type="pct"/>
                    <w:shd w:val="clear" w:color="auto" w:fill="auto"/>
                  </w:tcPr>
                  <w:p w14:paraId="46DEED7F" w14:textId="77777777" w:rsidR="00F95AC9" w:rsidRPr="00F95AC9" w:rsidRDefault="00F95AC9" w:rsidP="006A64ED">
                    <w:pPr>
                      <w:jc w:val="right"/>
                      <w:rPr>
                        <w:sz w:val="22"/>
                        <w:szCs w:val="21"/>
                      </w:rPr>
                    </w:pPr>
                    <w:r w:rsidRPr="00F95AC9">
                      <w:rPr>
                        <w:sz w:val="22"/>
                        <w:szCs w:val="21"/>
                      </w:rPr>
                      <w:t>16,507,806.04</w:t>
                    </w:r>
                  </w:p>
                </w:tc>
              </w:sdtContent>
            </w:sdt>
            <w:sdt>
              <w:sdtPr>
                <w:rPr>
                  <w:sz w:val="22"/>
                  <w:szCs w:val="21"/>
                </w:rPr>
                <w:alias w:val="可供出售金融资产公允价值变动损益本期所得税前发生额"/>
                <w:tag w:val="_GBC_28c087e4d589499c94d32063981711aa"/>
                <w:id w:val="-1579126146"/>
                <w:lock w:val="sdtLocked"/>
              </w:sdtPr>
              <w:sdtContent>
                <w:tc>
                  <w:tcPr>
                    <w:tcW w:w="573" w:type="pct"/>
                    <w:shd w:val="clear" w:color="auto" w:fill="auto"/>
                  </w:tcPr>
                  <w:p w14:paraId="714A0E3B" w14:textId="77777777" w:rsidR="00F95AC9" w:rsidRPr="00F95AC9" w:rsidRDefault="00F95AC9" w:rsidP="006A64ED">
                    <w:pPr>
                      <w:jc w:val="right"/>
                      <w:rPr>
                        <w:sz w:val="22"/>
                        <w:szCs w:val="21"/>
                      </w:rPr>
                    </w:pPr>
                    <w:r w:rsidRPr="00F95AC9">
                      <w:rPr>
                        <w:sz w:val="22"/>
                        <w:szCs w:val="21"/>
                      </w:rPr>
                      <w:t>7,829,440.56</w:t>
                    </w:r>
                  </w:p>
                </w:tc>
              </w:sdtContent>
            </w:sdt>
            <w:tc>
              <w:tcPr>
                <w:tcW w:w="554" w:type="pct"/>
                <w:shd w:val="clear" w:color="auto" w:fill="auto"/>
              </w:tcPr>
              <w:p w14:paraId="4110D941" w14:textId="77777777" w:rsidR="00F95AC9" w:rsidRPr="00F95AC9" w:rsidRDefault="00FE42B0" w:rsidP="006A64ED">
                <w:pPr>
                  <w:jc w:val="right"/>
                  <w:rPr>
                    <w:sz w:val="22"/>
                    <w:szCs w:val="21"/>
                  </w:rPr>
                </w:pPr>
                <w:sdt>
                  <w:sdtPr>
                    <w:rPr>
                      <w:sz w:val="22"/>
                      <w:szCs w:val="21"/>
                    </w:rPr>
                    <w:alias w:val="可供出售金融资产公允价值变动损益-其中：前期计入其他综合收益当期转入损益"/>
                    <w:tag w:val="_GBC_c6f6e5f6b4544e7e8bcd0878d1d222da"/>
                    <w:id w:val="-1294513666"/>
                    <w:lock w:val="sdtLocked"/>
                  </w:sdtPr>
                  <w:sdtContent/>
                </w:sdt>
              </w:p>
            </w:tc>
            <w:sdt>
              <w:sdtPr>
                <w:rPr>
                  <w:sz w:val="22"/>
                  <w:szCs w:val="21"/>
                </w:rPr>
                <w:alias w:val="可供出售金融资产公允价值变动损益的所得税"/>
                <w:tag w:val="_GBC_dfa3b76d2c5746ff94b0ea1b516c39d5"/>
                <w:id w:val="-635481968"/>
                <w:lock w:val="sdtLocked"/>
              </w:sdtPr>
              <w:sdtContent>
                <w:tc>
                  <w:tcPr>
                    <w:tcW w:w="565" w:type="pct"/>
                    <w:shd w:val="clear" w:color="auto" w:fill="auto"/>
                  </w:tcPr>
                  <w:p w14:paraId="3E6B7B23" w14:textId="77777777" w:rsidR="00F95AC9" w:rsidRPr="00F95AC9" w:rsidRDefault="004E6FD9" w:rsidP="006A64ED">
                    <w:pPr>
                      <w:jc w:val="right"/>
                      <w:rPr>
                        <w:sz w:val="22"/>
                        <w:szCs w:val="21"/>
                      </w:rPr>
                    </w:pPr>
                    <w:r>
                      <w:rPr>
                        <w:sz w:val="22"/>
                        <w:szCs w:val="21"/>
                      </w:rPr>
                      <w:t>1,937,076.08</w:t>
                    </w:r>
                  </w:p>
                </w:tc>
              </w:sdtContent>
            </w:sdt>
            <w:sdt>
              <w:sdtPr>
                <w:rPr>
                  <w:sz w:val="22"/>
                  <w:szCs w:val="21"/>
                </w:rPr>
                <w:alias w:val="可供出售金融资产公允价值变动损益的税后归属于母公司"/>
                <w:tag w:val="_GBC_8c75a55577d04740bd8e20dc65e45846"/>
                <w:id w:val="-102885725"/>
                <w:lock w:val="sdtLocked"/>
              </w:sdtPr>
              <w:sdtContent>
                <w:tc>
                  <w:tcPr>
                    <w:tcW w:w="605" w:type="pct"/>
                    <w:shd w:val="clear" w:color="auto" w:fill="auto"/>
                  </w:tcPr>
                  <w:p w14:paraId="3C5FD677" w14:textId="77777777" w:rsidR="00F95AC9" w:rsidRPr="00F95AC9" w:rsidRDefault="00F95AC9" w:rsidP="006A64ED">
                    <w:pPr>
                      <w:jc w:val="right"/>
                      <w:rPr>
                        <w:sz w:val="22"/>
                        <w:szCs w:val="21"/>
                      </w:rPr>
                    </w:pPr>
                    <w:r w:rsidRPr="00F95AC9">
                      <w:rPr>
                        <w:sz w:val="22"/>
                        <w:szCs w:val="21"/>
                      </w:rPr>
                      <w:t>5,892,364.48</w:t>
                    </w:r>
                  </w:p>
                </w:tc>
              </w:sdtContent>
            </w:sdt>
            <w:sdt>
              <w:sdtPr>
                <w:rPr>
                  <w:sz w:val="22"/>
                  <w:szCs w:val="21"/>
                </w:rPr>
                <w:alias w:val="可供出售金融资产公允价值变动损益的税后归属于少数股东"/>
                <w:tag w:val="_GBC_d443ec29268e4f73acad32a319c16a32"/>
                <w:id w:val="-1420014053"/>
                <w:lock w:val="sdtLocked"/>
              </w:sdtPr>
              <w:sdtContent>
                <w:tc>
                  <w:tcPr>
                    <w:tcW w:w="565" w:type="pct"/>
                    <w:shd w:val="clear" w:color="auto" w:fill="auto"/>
                  </w:tcPr>
                  <w:p w14:paraId="43B36A86" w14:textId="77777777" w:rsidR="00F95AC9" w:rsidRPr="00F95AC9" w:rsidRDefault="00F95AC9" w:rsidP="006A64ED">
                    <w:pPr>
                      <w:jc w:val="right"/>
                      <w:rPr>
                        <w:sz w:val="22"/>
                        <w:szCs w:val="21"/>
                      </w:rPr>
                    </w:pPr>
                  </w:p>
                </w:tc>
              </w:sdtContent>
            </w:sdt>
            <w:sdt>
              <w:sdtPr>
                <w:rPr>
                  <w:sz w:val="22"/>
                  <w:szCs w:val="21"/>
                </w:rPr>
                <w:alias w:val="可供出售金融资产公允可供出售金融资产公允价值变动损益（资产负债表项目）"/>
                <w:tag w:val="_GBC_2083edcaeb5c4887a5913a38e5c4e0dd"/>
                <w:id w:val="-1391730124"/>
                <w:lock w:val="sdtLocked"/>
              </w:sdtPr>
              <w:sdtContent>
                <w:tc>
                  <w:tcPr>
                    <w:tcW w:w="605" w:type="pct"/>
                    <w:shd w:val="clear" w:color="auto" w:fill="auto"/>
                  </w:tcPr>
                  <w:p w14:paraId="550A619B" w14:textId="77777777" w:rsidR="00F95AC9" w:rsidRPr="00F95AC9" w:rsidRDefault="00F95AC9" w:rsidP="006A64ED">
                    <w:pPr>
                      <w:jc w:val="right"/>
                      <w:rPr>
                        <w:sz w:val="22"/>
                        <w:szCs w:val="21"/>
                      </w:rPr>
                    </w:pPr>
                    <w:r w:rsidRPr="00F95AC9">
                      <w:rPr>
                        <w:sz w:val="22"/>
                        <w:szCs w:val="21"/>
                      </w:rPr>
                      <w:t>22,400,170.52</w:t>
                    </w:r>
                  </w:p>
                </w:tc>
              </w:sdtContent>
            </w:sdt>
          </w:tr>
          <w:tr w:rsidR="00F95AC9" w14:paraId="0FC7802B" w14:textId="77777777" w:rsidTr="00D63AF6">
            <w:tc>
              <w:tcPr>
                <w:tcW w:w="844" w:type="pct"/>
                <w:shd w:val="clear" w:color="auto" w:fill="auto"/>
              </w:tcPr>
              <w:p w14:paraId="2397C60F" w14:textId="77777777" w:rsidR="00F95AC9" w:rsidRPr="00F95AC9" w:rsidRDefault="00F95AC9" w:rsidP="006A64ED">
                <w:pPr>
                  <w:rPr>
                    <w:sz w:val="22"/>
                    <w:szCs w:val="21"/>
                  </w:rPr>
                </w:pPr>
                <w:r w:rsidRPr="00F95AC9">
                  <w:rPr>
                    <w:rFonts w:hint="eastAsia"/>
                    <w:sz w:val="22"/>
                    <w:szCs w:val="21"/>
                  </w:rPr>
                  <w:t xml:space="preserve">  外币财务报表折算差额</w:t>
                </w:r>
              </w:p>
            </w:tc>
            <w:sdt>
              <w:sdtPr>
                <w:rPr>
                  <w:sz w:val="22"/>
                  <w:szCs w:val="21"/>
                </w:rPr>
                <w:alias w:val="外币报表折算差额"/>
                <w:tag w:val="_GBC_dff2f59ac5544a92ae5ccbf5b4720bf5"/>
                <w:id w:val="1136075479"/>
                <w:lock w:val="sdtLocked"/>
              </w:sdtPr>
              <w:sdtContent>
                <w:tc>
                  <w:tcPr>
                    <w:tcW w:w="689" w:type="pct"/>
                    <w:shd w:val="clear" w:color="auto" w:fill="auto"/>
                  </w:tcPr>
                  <w:p w14:paraId="1095FDDA" w14:textId="77777777" w:rsidR="00F95AC9" w:rsidRPr="00F95AC9" w:rsidRDefault="00F95AC9" w:rsidP="006A64ED">
                    <w:pPr>
                      <w:jc w:val="right"/>
                      <w:rPr>
                        <w:sz w:val="22"/>
                        <w:szCs w:val="21"/>
                      </w:rPr>
                    </w:pPr>
                    <w:r w:rsidRPr="00F95AC9">
                      <w:rPr>
                        <w:sz w:val="22"/>
                        <w:szCs w:val="21"/>
                      </w:rPr>
                      <w:t>-40,923,291.50</w:t>
                    </w:r>
                  </w:p>
                </w:tc>
              </w:sdtContent>
            </w:sdt>
            <w:sdt>
              <w:sdtPr>
                <w:rPr>
                  <w:sz w:val="22"/>
                  <w:szCs w:val="21"/>
                </w:rPr>
                <w:alias w:val="外币财务报表折算差额本期所得税前发生额"/>
                <w:tag w:val="_GBC_9064d81573ec4ac1b9d7adc780980e76"/>
                <w:id w:val="-376930262"/>
                <w:lock w:val="sdtLocked"/>
              </w:sdtPr>
              <w:sdtContent>
                <w:tc>
                  <w:tcPr>
                    <w:tcW w:w="573" w:type="pct"/>
                    <w:shd w:val="clear" w:color="auto" w:fill="auto"/>
                  </w:tcPr>
                  <w:p w14:paraId="653843D9" w14:textId="77777777" w:rsidR="00F95AC9" w:rsidRPr="00F95AC9" w:rsidRDefault="00F95AC9" w:rsidP="006A64ED">
                    <w:pPr>
                      <w:jc w:val="right"/>
                      <w:rPr>
                        <w:sz w:val="22"/>
                        <w:szCs w:val="21"/>
                      </w:rPr>
                    </w:pPr>
                    <w:r w:rsidRPr="00F95AC9">
                      <w:rPr>
                        <w:sz w:val="22"/>
                        <w:szCs w:val="21"/>
                      </w:rPr>
                      <w:t>62,989,836.22</w:t>
                    </w:r>
                  </w:p>
                </w:tc>
              </w:sdtContent>
            </w:sdt>
            <w:tc>
              <w:tcPr>
                <w:tcW w:w="554" w:type="pct"/>
                <w:shd w:val="clear" w:color="auto" w:fill="auto"/>
              </w:tcPr>
              <w:p w14:paraId="3A8FC9C1" w14:textId="77777777" w:rsidR="00F95AC9" w:rsidRPr="00F95AC9" w:rsidRDefault="00FE42B0" w:rsidP="006A64ED">
                <w:pPr>
                  <w:jc w:val="right"/>
                  <w:rPr>
                    <w:sz w:val="22"/>
                    <w:szCs w:val="21"/>
                  </w:rPr>
                </w:pPr>
                <w:sdt>
                  <w:sdtPr>
                    <w:rPr>
                      <w:sz w:val="22"/>
                      <w:szCs w:val="21"/>
                    </w:rPr>
                    <w:alias w:val="外币财务报表折算差额-其中：前期计入其他综合收益当期转入损益"/>
                    <w:tag w:val="_GBC_b28f2183172645f38e0cb3d840a6baec"/>
                    <w:id w:val="644322049"/>
                    <w:lock w:val="sdtLocked"/>
                  </w:sdtPr>
                  <w:sdtContent/>
                </w:sdt>
              </w:p>
            </w:tc>
            <w:sdt>
              <w:sdtPr>
                <w:rPr>
                  <w:sz w:val="22"/>
                  <w:szCs w:val="21"/>
                </w:rPr>
                <w:alias w:val="外币财务报表折算差额的所得税"/>
                <w:tag w:val="_GBC_b789f7c5f12e4af5ad81ff4c9414ceec"/>
                <w:id w:val="-567961701"/>
                <w:lock w:val="sdtLocked"/>
                <w:showingPlcHdr/>
              </w:sdtPr>
              <w:sdtContent>
                <w:tc>
                  <w:tcPr>
                    <w:tcW w:w="565" w:type="pct"/>
                    <w:shd w:val="clear" w:color="auto" w:fill="auto"/>
                  </w:tcPr>
                  <w:p w14:paraId="393BB67F" w14:textId="77777777" w:rsidR="00F95AC9" w:rsidRPr="00F95AC9" w:rsidRDefault="00D63AF6" w:rsidP="006A64ED">
                    <w:pPr>
                      <w:jc w:val="right"/>
                      <w:rPr>
                        <w:sz w:val="22"/>
                        <w:szCs w:val="21"/>
                      </w:rPr>
                    </w:pPr>
                    <w:r>
                      <w:rPr>
                        <w:sz w:val="22"/>
                        <w:szCs w:val="21"/>
                      </w:rPr>
                      <w:t xml:space="preserve">     </w:t>
                    </w:r>
                  </w:p>
                </w:tc>
              </w:sdtContent>
            </w:sdt>
            <w:sdt>
              <w:sdtPr>
                <w:rPr>
                  <w:sz w:val="22"/>
                  <w:szCs w:val="21"/>
                </w:rPr>
                <w:alias w:val="外币财务报表折算差额的税后归属于母公司"/>
                <w:tag w:val="_GBC_438acb3227b647acbd27b01fe01cba13"/>
                <w:id w:val="-2054678750"/>
                <w:lock w:val="sdtLocked"/>
              </w:sdtPr>
              <w:sdtContent>
                <w:tc>
                  <w:tcPr>
                    <w:tcW w:w="605" w:type="pct"/>
                    <w:shd w:val="clear" w:color="auto" w:fill="auto"/>
                  </w:tcPr>
                  <w:p w14:paraId="42D5079E" w14:textId="77777777" w:rsidR="00F95AC9" w:rsidRPr="00F95AC9" w:rsidRDefault="00F95AC9" w:rsidP="006A64ED">
                    <w:pPr>
                      <w:jc w:val="right"/>
                      <w:rPr>
                        <w:sz w:val="22"/>
                        <w:szCs w:val="21"/>
                      </w:rPr>
                    </w:pPr>
                    <w:r w:rsidRPr="00F95AC9">
                      <w:rPr>
                        <w:sz w:val="22"/>
                        <w:szCs w:val="21"/>
                      </w:rPr>
                      <w:t>56,280,312.31</w:t>
                    </w:r>
                  </w:p>
                </w:tc>
              </w:sdtContent>
            </w:sdt>
            <w:sdt>
              <w:sdtPr>
                <w:rPr>
                  <w:sz w:val="22"/>
                  <w:szCs w:val="21"/>
                </w:rPr>
                <w:alias w:val="外币财务报表折算差额的税后归属于少数股东"/>
                <w:tag w:val="_GBC_1dbca688f46b480194203cae952b1ab3"/>
                <w:id w:val="-780343817"/>
                <w:lock w:val="sdtLocked"/>
              </w:sdtPr>
              <w:sdtContent>
                <w:tc>
                  <w:tcPr>
                    <w:tcW w:w="565" w:type="pct"/>
                    <w:shd w:val="clear" w:color="auto" w:fill="auto"/>
                  </w:tcPr>
                  <w:p w14:paraId="01921E4E" w14:textId="77777777" w:rsidR="00F95AC9" w:rsidRPr="00F95AC9" w:rsidRDefault="00F95AC9" w:rsidP="006A64ED">
                    <w:pPr>
                      <w:jc w:val="right"/>
                      <w:rPr>
                        <w:sz w:val="22"/>
                        <w:szCs w:val="21"/>
                      </w:rPr>
                    </w:pPr>
                    <w:r w:rsidRPr="00F95AC9">
                      <w:rPr>
                        <w:sz w:val="22"/>
                        <w:szCs w:val="21"/>
                      </w:rPr>
                      <w:t>6,709,523.91</w:t>
                    </w:r>
                  </w:p>
                </w:tc>
              </w:sdtContent>
            </w:sdt>
            <w:sdt>
              <w:sdtPr>
                <w:rPr>
                  <w:sz w:val="22"/>
                  <w:szCs w:val="21"/>
                </w:rPr>
                <w:alias w:val="外币报表折算差额"/>
                <w:tag w:val="_GBC_6f818bd826274ea397bbc54c57f1793d"/>
                <w:id w:val="-108125304"/>
                <w:lock w:val="sdtLocked"/>
              </w:sdtPr>
              <w:sdtContent>
                <w:tc>
                  <w:tcPr>
                    <w:tcW w:w="605" w:type="pct"/>
                    <w:shd w:val="clear" w:color="auto" w:fill="auto"/>
                  </w:tcPr>
                  <w:p w14:paraId="5DA14B02" w14:textId="77777777" w:rsidR="00F95AC9" w:rsidRPr="00F95AC9" w:rsidRDefault="00F95AC9" w:rsidP="006A64ED">
                    <w:pPr>
                      <w:jc w:val="right"/>
                      <w:rPr>
                        <w:sz w:val="22"/>
                        <w:szCs w:val="21"/>
                      </w:rPr>
                    </w:pPr>
                    <w:r w:rsidRPr="00F95AC9">
                      <w:rPr>
                        <w:sz w:val="22"/>
                        <w:szCs w:val="21"/>
                      </w:rPr>
                      <w:t>15,357,020.81</w:t>
                    </w:r>
                  </w:p>
                </w:tc>
              </w:sdtContent>
            </w:sdt>
          </w:tr>
          <w:tr w:rsidR="00F95AC9" w14:paraId="2696AB1F" w14:textId="77777777" w:rsidTr="00D63AF6">
            <w:tc>
              <w:tcPr>
                <w:tcW w:w="844" w:type="pct"/>
                <w:shd w:val="clear" w:color="auto" w:fill="auto"/>
                <w:vAlign w:val="center"/>
              </w:tcPr>
              <w:p w14:paraId="738CBAE6" w14:textId="77777777" w:rsidR="00F95AC9" w:rsidRPr="00F95AC9" w:rsidRDefault="00F95AC9" w:rsidP="006A64ED">
                <w:pPr>
                  <w:rPr>
                    <w:sz w:val="22"/>
                    <w:szCs w:val="21"/>
                  </w:rPr>
                </w:pPr>
                <w:r w:rsidRPr="00F95AC9">
                  <w:rPr>
                    <w:rFonts w:hint="eastAsia"/>
                    <w:sz w:val="22"/>
                    <w:szCs w:val="21"/>
                  </w:rPr>
                  <w:t>其他综合收益合计</w:t>
                </w:r>
              </w:p>
            </w:tc>
            <w:sdt>
              <w:sdtPr>
                <w:rPr>
                  <w:sz w:val="22"/>
                  <w:szCs w:val="21"/>
                </w:rPr>
                <w:alias w:val="其他综合收益（资产负债表项目）"/>
                <w:tag w:val="_GBC_eee1f67c7fd847fd85ac7c32c3ee8c24"/>
                <w:id w:val="1684938447"/>
                <w:lock w:val="sdtLocked"/>
              </w:sdtPr>
              <w:sdtContent>
                <w:tc>
                  <w:tcPr>
                    <w:tcW w:w="689" w:type="pct"/>
                    <w:shd w:val="clear" w:color="auto" w:fill="auto"/>
                  </w:tcPr>
                  <w:p w14:paraId="78EAFC1E" w14:textId="77777777" w:rsidR="00F95AC9" w:rsidRPr="00F95AC9" w:rsidRDefault="00F95AC9" w:rsidP="006A64ED">
                    <w:pPr>
                      <w:jc w:val="right"/>
                      <w:rPr>
                        <w:sz w:val="22"/>
                        <w:szCs w:val="21"/>
                      </w:rPr>
                    </w:pPr>
                    <w:r w:rsidRPr="00F95AC9">
                      <w:rPr>
                        <w:sz w:val="22"/>
                        <w:szCs w:val="21"/>
                      </w:rPr>
                      <w:t>-29,391,084.18</w:t>
                    </w:r>
                  </w:p>
                </w:tc>
              </w:sdtContent>
            </w:sdt>
            <w:sdt>
              <w:sdtPr>
                <w:rPr>
                  <w:sz w:val="22"/>
                  <w:szCs w:val="21"/>
                </w:rPr>
                <w:alias w:val="其他综合收益本期所得税前发生额"/>
                <w:tag w:val="_GBC_fe14941fce0042159657d3d1182f30b3"/>
                <w:id w:val="1090666792"/>
                <w:lock w:val="sdtLocked"/>
              </w:sdtPr>
              <w:sdtContent>
                <w:tc>
                  <w:tcPr>
                    <w:tcW w:w="573" w:type="pct"/>
                    <w:shd w:val="clear" w:color="auto" w:fill="auto"/>
                  </w:tcPr>
                  <w:p w14:paraId="69D700C2" w14:textId="77777777" w:rsidR="00F95AC9" w:rsidRPr="00F95AC9" w:rsidRDefault="00F95AC9" w:rsidP="006A64ED">
                    <w:pPr>
                      <w:jc w:val="right"/>
                      <w:rPr>
                        <w:sz w:val="22"/>
                        <w:szCs w:val="21"/>
                      </w:rPr>
                    </w:pPr>
                    <w:r w:rsidRPr="00F95AC9">
                      <w:rPr>
                        <w:sz w:val="22"/>
                        <w:szCs w:val="21"/>
                      </w:rPr>
                      <w:t>68,294,295.08</w:t>
                    </w:r>
                  </w:p>
                </w:tc>
              </w:sdtContent>
            </w:sdt>
            <w:tc>
              <w:tcPr>
                <w:tcW w:w="554" w:type="pct"/>
                <w:shd w:val="clear" w:color="auto" w:fill="auto"/>
              </w:tcPr>
              <w:p w14:paraId="78450809" w14:textId="77777777" w:rsidR="00F95AC9" w:rsidRPr="00F95AC9" w:rsidRDefault="00FE42B0" w:rsidP="006A64ED">
                <w:pPr>
                  <w:jc w:val="right"/>
                  <w:rPr>
                    <w:sz w:val="22"/>
                    <w:szCs w:val="21"/>
                  </w:rPr>
                </w:pPr>
                <w:sdt>
                  <w:sdtPr>
                    <w:rPr>
                      <w:sz w:val="22"/>
                      <w:szCs w:val="21"/>
                    </w:rPr>
                    <w:alias w:val="其他综合收益-其中：前期计入其他综合收益当期转入损益"/>
                    <w:tag w:val="_GBC_024bf0cca31142b7896129dc85402be5"/>
                    <w:id w:val="-570507658"/>
                    <w:lock w:val="sdtLocked"/>
                  </w:sdtPr>
                  <w:sdtContent/>
                </w:sdt>
              </w:p>
            </w:tc>
            <w:sdt>
              <w:sdtPr>
                <w:rPr>
                  <w:sz w:val="22"/>
                  <w:szCs w:val="21"/>
                </w:rPr>
                <w:alias w:val="其他综合收益产生的所得税影响"/>
                <w:tag w:val="_GBC_d873ef7b6f7b44b4869c77be75c426f2"/>
                <w:id w:val="328103934"/>
                <w:lock w:val="sdtLocked"/>
              </w:sdtPr>
              <w:sdtContent>
                <w:tc>
                  <w:tcPr>
                    <w:tcW w:w="565" w:type="pct"/>
                    <w:shd w:val="clear" w:color="auto" w:fill="auto"/>
                  </w:tcPr>
                  <w:p w14:paraId="0B524140" w14:textId="77777777" w:rsidR="00F95AC9" w:rsidRPr="00F95AC9" w:rsidRDefault="00F95AC9" w:rsidP="006A64ED">
                    <w:pPr>
                      <w:jc w:val="right"/>
                      <w:rPr>
                        <w:sz w:val="22"/>
                        <w:szCs w:val="21"/>
                      </w:rPr>
                    </w:pPr>
                    <w:r w:rsidRPr="00F95AC9">
                      <w:rPr>
                        <w:sz w:val="22"/>
                        <w:szCs w:val="21"/>
                      </w:rPr>
                      <w:t>1,154,836.7</w:t>
                    </w:r>
                    <w:r w:rsidR="00D63AF6">
                      <w:rPr>
                        <w:sz w:val="22"/>
                        <w:szCs w:val="21"/>
                      </w:rPr>
                      <w:t>5</w:t>
                    </w:r>
                  </w:p>
                </w:tc>
              </w:sdtContent>
            </w:sdt>
            <w:sdt>
              <w:sdtPr>
                <w:rPr>
                  <w:sz w:val="22"/>
                  <w:szCs w:val="21"/>
                </w:rPr>
                <w:alias w:val="其他综合收益税后归属于母公司"/>
                <w:tag w:val="_GBC_61b7b1613e7543cab3fae67db6686b26"/>
                <w:id w:val="-1309852221"/>
                <w:lock w:val="sdtLocked"/>
              </w:sdtPr>
              <w:sdtContent>
                <w:tc>
                  <w:tcPr>
                    <w:tcW w:w="605" w:type="pct"/>
                    <w:shd w:val="clear" w:color="auto" w:fill="auto"/>
                  </w:tcPr>
                  <w:p w14:paraId="6D9DF104" w14:textId="77777777" w:rsidR="00F95AC9" w:rsidRPr="00F95AC9" w:rsidRDefault="00F95AC9" w:rsidP="006A64ED">
                    <w:pPr>
                      <w:jc w:val="right"/>
                      <w:rPr>
                        <w:sz w:val="22"/>
                        <w:szCs w:val="21"/>
                      </w:rPr>
                    </w:pPr>
                    <w:r w:rsidRPr="00F95AC9">
                      <w:rPr>
                        <w:sz w:val="22"/>
                        <w:szCs w:val="21"/>
                      </w:rPr>
                      <w:t>61,142,890.32</w:t>
                    </w:r>
                  </w:p>
                </w:tc>
              </w:sdtContent>
            </w:sdt>
            <w:sdt>
              <w:sdtPr>
                <w:rPr>
                  <w:sz w:val="22"/>
                  <w:szCs w:val="21"/>
                </w:rPr>
                <w:alias w:val="其他综合收益税后归属于少数股东"/>
                <w:tag w:val="_GBC_87fab8cd29d74f0cb51d8c315b4a6bf6"/>
                <w:id w:val="-1182661736"/>
                <w:lock w:val="sdtLocked"/>
              </w:sdtPr>
              <w:sdtContent>
                <w:tc>
                  <w:tcPr>
                    <w:tcW w:w="565" w:type="pct"/>
                    <w:shd w:val="clear" w:color="auto" w:fill="auto"/>
                  </w:tcPr>
                  <w:p w14:paraId="5F340C34" w14:textId="77777777" w:rsidR="00F95AC9" w:rsidRPr="00F95AC9" w:rsidRDefault="00F95AC9" w:rsidP="006A64ED">
                    <w:pPr>
                      <w:jc w:val="right"/>
                      <w:rPr>
                        <w:sz w:val="22"/>
                        <w:szCs w:val="21"/>
                      </w:rPr>
                    </w:pPr>
                    <w:r w:rsidRPr="00F95AC9">
                      <w:rPr>
                        <w:sz w:val="22"/>
                        <w:szCs w:val="21"/>
                      </w:rPr>
                      <w:t>5,996,568.01</w:t>
                    </w:r>
                  </w:p>
                </w:tc>
              </w:sdtContent>
            </w:sdt>
            <w:sdt>
              <w:sdtPr>
                <w:rPr>
                  <w:sz w:val="22"/>
                  <w:szCs w:val="21"/>
                </w:rPr>
                <w:alias w:val="其他综合收益（资产负债表项目）"/>
                <w:tag w:val="_GBC_c264fec39c394dd7876777935d6def36"/>
                <w:id w:val="618495596"/>
                <w:lock w:val="sdtLocked"/>
              </w:sdtPr>
              <w:sdtContent>
                <w:tc>
                  <w:tcPr>
                    <w:tcW w:w="605" w:type="pct"/>
                    <w:shd w:val="clear" w:color="auto" w:fill="auto"/>
                  </w:tcPr>
                  <w:p w14:paraId="6AC51A81" w14:textId="77777777" w:rsidR="00F95AC9" w:rsidRPr="00F95AC9" w:rsidRDefault="00F95AC9" w:rsidP="006A64ED">
                    <w:pPr>
                      <w:jc w:val="right"/>
                      <w:rPr>
                        <w:sz w:val="22"/>
                        <w:szCs w:val="21"/>
                      </w:rPr>
                    </w:pPr>
                    <w:r w:rsidRPr="00F95AC9">
                      <w:rPr>
                        <w:sz w:val="22"/>
                        <w:szCs w:val="21"/>
                      </w:rPr>
                      <w:t>31,751,806.14</w:t>
                    </w:r>
                  </w:p>
                </w:tc>
              </w:sdtContent>
            </w:sdt>
          </w:tr>
        </w:tbl>
        <w:p w14:paraId="7D2F793C" w14:textId="77777777" w:rsidR="00F95AC9" w:rsidRDefault="00FE42B0"/>
      </w:sdtContent>
    </w:sdt>
    <w:p w14:paraId="214ADCBF" w14:textId="77777777" w:rsidR="00F95AC9" w:rsidRDefault="00D8346D">
      <w:pPr>
        <w:rPr>
          <w:szCs w:val="21"/>
        </w:rPr>
        <w:sectPr w:rsidR="00F95AC9" w:rsidSect="00F95AC9">
          <w:pgSz w:w="16838" w:h="11906" w:orient="landscape"/>
          <w:pgMar w:top="1797" w:right="1525" w:bottom="1276" w:left="1440" w:header="856" w:footer="992" w:gutter="0"/>
          <w:cols w:space="425"/>
          <w:docGrid w:linePitch="326"/>
        </w:sectPr>
      </w:pPr>
      <w:r>
        <w:rPr>
          <w:szCs w:val="21"/>
        </w:rPr>
        <w:br w:type="page"/>
      </w:r>
    </w:p>
    <w:p w14:paraId="50035F3B" w14:textId="77777777" w:rsidR="00FC7A49" w:rsidRDefault="00FC7A49">
      <w:pPr>
        <w:rPr>
          <w:szCs w:val="21"/>
        </w:rPr>
      </w:pPr>
    </w:p>
    <w:sdt>
      <w:sdtPr>
        <w:rPr>
          <w:rFonts w:ascii="宋体" w:hAnsi="宋体" w:cs="宋体" w:hint="eastAsia"/>
          <w:b w:val="0"/>
          <w:bCs w:val="0"/>
          <w:kern w:val="0"/>
          <w:szCs w:val="21"/>
        </w:rPr>
        <w:alias w:val="模块:专项储备"/>
        <w:tag w:val="_GBC_8a08fa7a416e4e52a104ea9b06479f9e"/>
        <w:id w:val="1914199082"/>
        <w:lock w:val="sdtLocked"/>
        <w:placeholder>
          <w:docPart w:val="GBC22222222222222222222222222222"/>
        </w:placeholder>
      </w:sdtPr>
      <w:sdtEndPr>
        <w:rPr>
          <w:rFonts w:cstheme="minorBidi" w:hint="default"/>
          <w:color w:val="000000" w:themeColor="text1"/>
        </w:rPr>
      </w:sdtEndPr>
      <w:sdtContent>
        <w:p w14:paraId="2C693E17"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专项储备</w:t>
          </w:r>
        </w:p>
        <w:sdt>
          <w:sdtPr>
            <w:alias w:val="是否适用：专项储备[双击切换]"/>
            <w:tag w:val="_GBC_291ec3c1c38144a3ac0bde67edb318cc"/>
            <w:id w:val="2040460589"/>
            <w:lock w:val="sdtContentLocked"/>
            <w:placeholder>
              <w:docPart w:val="GBC22222222222222222222222222222"/>
            </w:placeholder>
          </w:sdtPr>
          <w:sdtContent>
            <w:p w14:paraId="5C7FC229" w14:textId="77777777" w:rsidR="00FC7A49" w:rsidRDefault="006C5602">
              <w:r>
                <w:fldChar w:fldCharType="begin"/>
              </w:r>
              <w:r w:rsidR="00263E56">
                <w:instrText xml:space="preserve"> MACROBUTTON  SnrToggleCheckbox √适用 </w:instrText>
              </w:r>
              <w:r>
                <w:fldChar w:fldCharType="end"/>
              </w:r>
              <w:r>
                <w:fldChar w:fldCharType="begin"/>
              </w:r>
              <w:r w:rsidR="00263E56">
                <w:instrText xml:space="preserve"> MACROBUTTON  SnrToggleCheckbox □不适用 </w:instrText>
              </w:r>
              <w:r>
                <w:fldChar w:fldCharType="end"/>
              </w:r>
            </w:p>
          </w:sdtContent>
        </w:sdt>
        <w:p w14:paraId="2C487583" w14:textId="77777777" w:rsidR="00FC7A49" w:rsidRDefault="006C5602">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专项储备"/>
              <w:tag w:val="_GBC_98a0a00169d7461b91b431ef8a517eb1"/>
              <w:id w:val="69373112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专项储备"/>
              <w:tag w:val="_GBC_95059903151b47a0a2c8b7569f80df5e"/>
              <w:id w:val="20733883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666"/>
            <w:gridCol w:w="1774"/>
            <w:gridCol w:w="1774"/>
            <w:gridCol w:w="1815"/>
            <w:gridCol w:w="1788"/>
          </w:tblGrid>
          <w:tr w:rsidR="00F95AC9" w14:paraId="44C7EC5E" w14:textId="77777777" w:rsidTr="006A64ED">
            <w:tc>
              <w:tcPr>
                <w:tcW w:w="945" w:type="pct"/>
                <w:tcBorders>
                  <w:top w:val="single" w:sz="6" w:space="0" w:color="auto"/>
                  <w:left w:val="single" w:sz="6" w:space="0" w:color="auto"/>
                  <w:bottom w:val="single" w:sz="6" w:space="0" w:color="auto"/>
                  <w:right w:val="single" w:sz="6" w:space="0" w:color="auto"/>
                </w:tcBorders>
                <w:shd w:val="clear" w:color="auto" w:fill="auto"/>
                <w:vAlign w:val="center"/>
              </w:tcPr>
              <w:p w14:paraId="72D0FB87" w14:textId="77777777" w:rsidR="00F95AC9" w:rsidRDefault="00F95AC9" w:rsidP="006A64ED">
                <w:pPr>
                  <w:jc w:val="center"/>
                  <w:rPr>
                    <w:szCs w:val="21"/>
                  </w:rPr>
                </w:pPr>
                <w:r>
                  <w:rPr>
                    <w:rFonts w:hint="eastAsia"/>
                    <w:szCs w:val="21"/>
                  </w:rPr>
                  <w:t>项目</w:t>
                </w:r>
              </w:p>
            </w:tc>
            <w:tc>
              <w:tcPr>
                <w:tcW w:w="1006" w:type="pct"/>
                <w:tcBorders>
                  <w:top w:val="single" w:sz="6" w:space="0" w:color="auto"/>
                  <w:left w:val="single" w:sz="6" w:space="0" w:color="auto"/>
                  <w:bottom w:val="single" w:sz="6" w:space="0" w:color="auto"/>
                  <w:right w:val="single" w:sz="6" w:space="0" w:color="auto"/>
                </w:tcBorders>
                <w:shd w:val="clear" w:color="auto" w:fill="auto"/>
                <w:vAlign w:val="center"/>
              </w:tcPr>
              <w:p w14:paraId="564E5B2F" w14:textId="77777777" w:rsidR="00F95AC9" w:rsidRDefault="00F95AC9" w:rsidP="006A64ED">
                <w:pPr>
                  <w:jc w:val="center"/>
                  <w:rPr>
                    <w:szCs w:val="21"/>
                  </w:rPr>
                </w:pPr>
                <w:r>
                  <w:rPr>
                    <w:rFonts w:hint="eastAsia"/>
                    <w:szCs w:val="21"/>
                  </w:rPr>
                  <w:t>期初余额</w:t>
                </w:r>
              </w:p>
            </w:tc>
            <w:tc>
              <w:tcPr>
                <w:tcW w:w="1006" w:type="pct"/>
                <w:tcBorders>
                  <w:top w:val="single" w:sz="6" w:space="0" w:color="auto"/>
                  <w:left w:val="single" w:sz="6" w:space="0" w:color="auto"/>
                  <w:bottom w:val="single" w:sz="6" w:space="0" w:color="auto"/>
                  <w:right w:val="single" w:sz="6" w:space="0" w:color="auto"/>
                </w:tcBorders>
                <w:shd w:val="clear" w:color="auto" w:fill="auto"/>
                <w:vAlign w:val="center"/>
              </w:tcPr>
              <w:p w14:paraId="170CFEB5" w14:textId="77777777" w:rsidR="00F95AC9" w:rsidRDefault="00F95AC9" w:rsidP="006A64ED">
                <w:pPr>
                  <w:jc w:val="center"/>
                  <w:rPr>
                    <w:szCs w:val="21"/>
                  </w:rPr>
                </w:pPr>
                <w:r>
                  <w:rPr>
                    <w:rFonts w:hint="eastAsia"/>
                    <w:szCs w:val="21"/>
                  </w:rPr>
                  <w:t>本期增加</w:t>
                </w:r>
              </w:p>
            </w:tc>
            <w:tc>
              <w:tcPr>
                <w:tcW w:w="1029" w:type="pct"/>
                <w:tcBorders>
                  <w:top w:val="single" w:sz="6" w:space="0" w:color="auto"/>
                  <w:left w:val="single" w:sz="6" w:space="0" w:color="auto"/>
                  <w:bottom w:val="single" w:sz="6" w:space="0" w:color="auto"/>
                  <w:right w:val="single" w:sz="6" w:space="0" w:color="auto"/>
                </w:tcBorders>
                <w:shd w:val="clear" w:color="auto" w:fill="auto"/>
                <w:vAlign w:val="center"/>
              </w:tcPr>
              <w:p w14:paraId="6894170E" w14:textId="77777777" w:rsidR="00F95AC9" w:rsidRDefault="00F95AC9" w:rsidP="006A64ED">
                <w:pPr>
                  <w:jc w:val="center"/>
                  <w:rPr>
                    <w:szCs w:val="21"/>
                  </w:rPr>
                </w:pPr>
                <w:r>
                  <w:rPr>
                    <w:rFonts w:hint="eastAsia"/>
                    <w:szCs w:val="21"/>
                  </w:rPr>
                  <w:t>本期减少</w:t>
                </w:r>
              </w:p>
            </w:tc>
            <w:tc>
              <w:tcPr>
                <w:tcW w:w="1014" w:type="pct"/>
                <w:tcBorders>
                  <w:top w:val="single" w:sz="6" w:space="0" w:color="auto"/>
                  <w:left w:val="single" w:sz="6" w:space="0" w:color="auto"/>
                  <w:bottom w:val="single" w:sz="6" w:space="0" w:color="auto"/>
                  <w:right w:val="single" w:sz="6" w:space="0" w:color="auto"/>
                </w:tcBorders>
                <w:shd w:val="clear" w:color="auto" w:fill="auto"/>
                <w:vAlign w:val="center"/>
              </w:tcPr>
              <w:p w14:paraId="144561DC" w14:textId="77777777" w:rsidR="00F95AC9" w:rsidRDefault="00F95AC9" w:rsidP="006A64ED">
                <w:pPr>
                  <w:jc w:val="center"/>
                  <w:rPr>
                    <w:szCs w:val="21"/>
                  </w:rPr>
                </w:pPr>
                <w:r>
                  <w:rPr>
                    <w:rFonts w:hint="eastAsia"/>
                    <w:szCs w:val="21"/>
                  </w:rPr>
                  <w:t>期末余额</w:t>
                </w:r>
              </w:p>
            </w:tc>
          </w:tr>
          <w:tr w:rsidR="00F95AC9" w14:paraId="50756264" w14:textId="77777777" w:rsidTr="006A64ED">
            <w:tc>
              <w:tcPr>
                <w:tcW w:w="945" w:type="pct"/>
                <w:tcBorders>
                  <w:top w:val="single" w:sz="6" w:space="0" w:color="auto"/>
                  <w:left w:val="single" w:sz="6" w:space="0" w:color="auto"/>
                  <w:bottom w:val="single" w:sz="6" w:space="0" w:color="auto"/>
                  <w:right w:val="single" w:sz="6" w:space="0" w:color="auto"/>
                </w:tcBorders>
                <w:shd w:val="clear" w:color="auto" w:fill="auto"/>
              </w:tcPr>
              <w:p w14:paraId="44C3BBDF" w14:textId="77777777" w:rsidR="00F95AC9" w:rsidRDefault="00F95AC9" w:rsidP="006A64ED">
                <w:pPr>
                  <w:rPr>
                    <w:szCs w:val="21"/>
                  </w:rPr>
                </w:pPr>
                <w:r>
                  <w:rPr>
                    <w:rFonts w:hint="eastAsia"/>
                    <w:szCs w:val="21"/>
                  </w:rPr>
                  <w:t>安全生产费</w:t>
                </w:r>
              </w:p>
            </w:tc>
            <w:sdt>
              <w:sdtPr>
                <w:rPr>
                  <w:szCs w:val="21"/>
                </w:rPr>
                <w:alias w:val="专项储备中的安全生产费"/>
                <w:tag w:val="_GBC_e42b1e0118ac4f21bc48fdff109e1a5f"/>
                <w:id w:val="1126826063"/>
                <w:lock w:val="sdtLocked"/>
              </w:sdt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14:paraId="240B3F2B" w14:textId="77777777" w:rsidR="00F95AC9" w:rsidRDefault="00F95AC9" w:rsidP="006A64ED">
                    <w:pPr>
                      <w:jc w:val="right"/>
                      <w:rPr>
                        <w:szCs w:val="21"/>
                      </w:rPr>
                    </w:pPr>
                    <w:r>
                      <w:rPr>
                        <w:szCs w:val="21"/>
                      </w:rPr>
                      <w:t>101,198,499.49</w:t>
                    </w:r>
                  </w:p>
                </w:tc>
              </w:sdtContent>
            </w:sdt>
            <w:sdt>
              <w:sdtPr>
                <w:rPr>
                  <w:szCs w:val="21"/>
                </w:rPr>
                <w:alias w:val="专项储备中的安全生产费本期增加"/>
                <w:tag w:val="_GBC_a167d15a22be47a6850be32e2fa62da7"/>
                <w:id w:val="526994836"/>
                <w:lock w:val="sdtLocked"/>
              </w:sdt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14:paraId="5E831056" w14:textId="77777777" w:rsidR="00F95AC9" w:rsidRDefault="00F95AC9" w:rsidP="006A64ED">
                    <w:pPr>
                      <w:jc w:val="right"/>
                      <w:rPr>
                        <w:szCs w:val="21"/>
                      </w:rPr>
                    </w:pPr>
                    <w:r>
                      <w:rPr>
                        <w:szCs w:val="21"/>
                      </w:rPr>
                      <w:t>16,353,432.74</w:t>
                    </w:r>
                  </w:p>
                </w:tc>
              </w:sdtContent>
            </w:sdt>
            <w:sdt>
              <w:sdtPr>
                <w:rPr>
                  <w:szCs w:val="21"/>
                </w:rPr>
                <w:alias w:val="专项储备中的安全生产费本期减少"/>
                <w:tag w:val="_GBC_91782ed55bf643ad807b0a87a310b130"/>
                <w:id w:val="2033838363"/>
                <w:lock w:val="sdtLocked"/>
              </w:sdtPr>
              <w:sdtContent>
                <w:tc>
                  <w:tcPr>
                    <w:tcW w:w="1029" w:type="pct"/>
                    <w:tcBorders>
                      <w:top w:val="single" w:sz="6" w:space="0" w:color="auto"/>
                      <w:left w:val="single" w:sz="6" w:space="0" w:color="auto"/>
                      <w:bottom w:val="single" w:sz="6" w:space="0" w:color="auto"/>
                      <w:right w:val="single" w:sz="6" w:space="0" w:color="auto"/>
                    </w:tcBorders>
                    <w:shd w:val="clear" w:color="auto" w:fill="auto"/>
                  </w:tcPr>
                  <w:p w14:paraId="6516AA87" w14:textId="77777777" w:rsidR="00F95AC9" w:rsidRDefault="00F95AC9" w:rsidP="006A64ED">
                    <w:pPr>
                      <w:jc w:val="right"/>
                      <w:rPr>
                        <w:szCs w:val="21"/>
                      </w:rPr>
                    </w:pPr>
                    <w:r>
                      <w:rPr>
                        <w:szCs w:val="21"/>
                      </w:rPr>
                      <w:t>14,867,159.53</w:t>
                    </w:r>
                  </w:p>
                </w:tc>
              </w:sdtContent>
            </w:sdt>
            <w:sdt>
              <w:sdtPr>
                <w:rPr>
                  <w:szCs w:val="21"/>
                </w:rPr>
                <w:alias w:val="专项储备中的安全生产费"/>
                <w:tag w:val="_GBC_a2fb462c6f08430db24c071a0ed480b9"/>
                <w:id w:val="370895208"/>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14:paraId="3198DD7A" w14:textId="77777777" w:rsidR="00F95AC9" w:rsidRDefault="00F95AC9" w:rsidP="006A64ED">
                    <w:pPr>
                      <w:jc w:val="right"/>
                      <w:rPr>
                        <w:szCs w:val="21"/>
                      </w:rPr>
                    </w:pPr>
                    <w:r>
                      <w:rPr>
                        <w:szCs w:val="21"/>
                      </w:rPr>
                      <w:t>102,684,772.70</w:t>
                    </w:r>
                  </w:p>
                </w:tc>
              </w:sdtContent>
            </w:sdt>
          </w:tr>
          <w:tr w:rsidR="00F95AC9" w14:paraId="062CFD2F" w14:textId="77777777" w:rsidTr="006A64ED">
            <w:tc>
              <w:tcPr>
                <w:tcW w:w="945" w:type="pct"/>
                <w:tcBorders>
                  <w:top w:val="single" w:sz="6" w:space="0" w:color="auto"/>
                  <w:left w:val="single" w:sz="6" w:space="0" w:color="auto"/>
                  <w:bottom w:val="single" w:sz="6" w:space="0" w:color="auto"/>
                  <w:right w:val="single" w:sz="6" w:space="0" w:color="auto"/>
                </w:tcBorders>
                <w:shd w:val="clear" w:color="auto" w:fill="auto"/>
                <w:vAlign w:val="center"/>
              </w:tcPr>
              <w:p w14:paraId="424C84B3" w14:textId="77777777" w:rsidR="00F95AC9" w:rsidRDefault="00F95AC9" w:rsidP="006A64ED">
                <w:pPr>
                  <w:jc w:val="center"/>
                  <w:rPr>
                    <w:szCs w:val="21"/>
                  </w:rPr>
                </w:pPr>
                <w:r>
                  <w:rPr>
                    <w:rFonts w:hint="eastAsia"/>
                    <w:szCs w:val="21"/>
                  </w:rPr>
                  <w:t>合计</w:t>
                </w:r>
              </w:p>
            </w:tc>
            <w:sdt>
              <w:sdtPr>
                <w:rPr>
                  <w:szCs w:val="21"/>
                </w:rPr>
                <w:alias w:val="专项储备"/>
                <w:tag w:val="_GBC_cd48a77e1c6144669e85114fdd4dfdb0"/>
                <w:id w:val="315234002"/>
                <w:lock w:val="sdtLocked"/>
              </w:sdt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14:paraId="0C8B8FDC" w14:textId="77777777" w:rsidR="00F95AC9" w:rsidRDefault="00F95AC9" w:rsidP="006A64ED">
                    <w:pPr>
                      <w:jc w:val="right"/>
                      <w:rPr>
                        <w:szCs w:val="21"/>
                      </w:rPr>
                    </w:pPr>
                    <w:r>
                      <w:rPr>
                        <w:szCs w:val="21"/>
                      </w:rPr>
                      <w:t>101,198,499.49</w:t>
                    </w:r>
                  </w:p>
                </w:tc>
              </w:sdtContent>
            </w:sdt>
            <w:sdt>
              <w:sdtPr>
                <w:rPr>
                  <w:szCs w:val="21"/>
                </w:rPr>
                <w:alias w:val="专项储备本期增加额"/>
                <w:tag w:val="_GBC_0ab3e0cb13ac471d9edac7a61ca5c0ab"/>
                <w:id w:val="-722909023"/>
                <w:lock w:val="sdtLocked"/>
              </w:sdt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14:paraId="611AB3AD" w14:textId="77777777" w:rsidR="00F95AC9" w:rsidRDefault="00F95AC9" w:rsidP="006A64ED">
                    <w:pPr>
                      <w:jc w:val="right"/>
                      <w:rPr>
                        <w:szCs w:val="21"/>
                      </w:rPr>
                    </w:pPr>
                    <w:r>
                      <w:rPr>
                        <w:szCs w:val="21"/>
                      </w:rPr>
                      <w:t>16,353,432.74</w:t>
                    </w:r>
                  </w:p>
                </w:tc>
              </w:sdtContent>
            </w:sdt>
            <w:sdt>
              <w:sdtPr>
                <w:rPr>
                  <w:szCs w:val="21"/>
                </w:rPr>
                <w:alias w:val="专项储备本期减少额"/>
                <w:tag w:val="_GBC_0c896cd45b024e18b1bade42f9eddf05"/>
                <w:id w:val="-1777393487"/>
                <w:lock w:val="sdtLocked"/>
              </w:sdtPr>
              <w:sdtContent>
                <w:tc>
                  <w:tcPr>
                    <w:tcW w:w="1029" w:type="pct"/>
                    <w:tcBorders>
                      <w:top w:val="single" w:sz="6" w:space="0" w:color="auto"/>
                      <w:left w:val="single" w:sz="6" w:space="0" w:color="auto"/>
                      <w:bottom w:val="single" w:sz="6" w:space="0" w:color="auto"/>
                      <w:right w:val="single" w:sz="6" w:space="0" w:color="auto"/>
                    </w:tcBorders>
                    <w:shd w:val="clear" w:color="auto" w:fill="auto"/>
                  </w:tcPr>
                  <w:p w14:paraId="586BDBFF" w14:textId="77777777" w:rsidR="00F95AC9" w:rsidRDefault="00F95AC9" w:rsidP="006A64ED">
                    <w:pPr>
                      <w:jc w:val="right"/>
                      <w:rPr>
                        <w:szCs w:val="21"/>
                      </w:rPr>
                    </w:pPr>
                    <w:r>
                      <w:rPr>
                        <w:szCs w:val="21"/>
                      </w:rPr>
                      <w:t>14,867,159.53</w:t>
                    </w:r>
                  </w:p>
                </w:tc>
              </w:sdtContent>
            </w:sdt>
            <w:sdt>
              <w:sdtPr>
                <w:rPr>
                  <w:szCs w:val="21"/>
                </w:rPr>
                <w:alias w:val="专项储备"/>
                <w:tag w:val="_GBC_eb63f3cd30bd40fab1c9cf48858f3d54"/>
                <w:id w:val="1978179797"/>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14:paraId="3CE3B1E9" w14:textId="77777777" w:rsidR="00F95AC9" w:rsidRDefault="00F95AC9" w:rsidP="006A64ED">
                    <w:pPr>
                      <w:jc w:val="right"/>
                      <w:rPr>
                        <w:szCs w:val="21"/>
                      </w:rPr>
                    </w:pPr>
                    <w:r>
                      <w:rPr>
                        <w:szCs w:val="21"/>
                      </w:rPr>
                      <w:t>102,684,772.70</w:t>
                    </w:r>
                  </w:p>
                </w:tc>
              </w:sdtContent>
            </w:sdt>
          </w:tr>
        </w:tbl>
        <w:p w14:paraId="06F996C5" w14:textId="77777777" w:rsidR="00FC7A49" w:rsidRDefault="00FE42B0">
          <w:pPr>
            <w:rPr>
              <w:szCs w:val="21"/>
            </w:rPr>
          </w:pPr>
        </w:p>
      </w:sdtContent>
    </w:sdt>
    <w:sdt>
      <w:sdtPr>
        <w:rPr>
          <w:rFonts w:ascii="宋体" w:hAnsi="宋体" w:cs="宋体" w:hint="eastAsia"/>
          <w:b w:val="0"/>
          <w:bCs w:val="0"/>
          <w:kern w:val="0"/>
          <w:szCs w:val="21"/>
        </w:rPr>
        <w:alias w:val="模块:盈余公积"/>
        <w:tag w:val="_GBC_fc97b66d150f4d31ba9096ec58341715"/>
        <w:id w:val="1441033931"/>
        <w:lock w:val="sdtLocked"/>
        <w:placeholder>
          <w:docPart w:val="GBC22222222222222222222222222222"/>
        </w:placeholder>
      </w:sdtPr>
      <w:sdtEndPr>
        <w:rPr>
          <w:rFonts w:cstheme="minorBidi" w:hint="default"/>
          <w:kern w:val="2"/>
        </w:rPr>
      </w:sdtEndPr>
      <w:sdtContent>
        <w:p w14:paraId="3019BADD"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盈余公积</w:t>
          </w:r>
        </w:p>
        <w:sdt>
          <w:sdtPr>
            <w:alias w:val="是否适用：盈余公积[双击切换]"/>
            <w:tag w:val="_GBC_52b9917fb423490bb32a9d6648a07db9"/>
            <w:id w:val="249631653"/>
            <w:lock w:val="sdtContentLocked"/>
            <w:placeholder>
              <w:docPart w:val="GBC22222222222222222222222222222"/>
            </w:placeholder>
          </w:sdtPr>
          <w:sdtContent>
            <w:p w14:paraId="66228C12" w14:textId="77777777" w:rsidR="00FC7A49" w:rsidRDefault="006C5602">
              <w:r>
                <w:fldChar w:fldCharType="begin"/>
              </w:r>
              <w:r w:rsidR="009E6FF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647BEF" w14:textId="77777777" w:rsidR="00FC7A49" w:rsidRDefault="006C5602">
          <w:pPr>
            <w:jc w:val="right"/>
            <w:rPr>
              <w:szCs w:val="21"/>
            </w:rPr>
          </w:pPr>
          <w:r>
            <w:rPr>
              <w:rFonts w:hint="eastAsia"/>
              <w:szCs w:val="21"/>
            </w:rPr>
            <w:t>单位：</w:t>
          </w:r>
          <w:sdt>
            <w:sdtPr>
              <w:rPr>
                <w:rFonts w:hint="eastAsia"/>
                <w:szCs w:val="21"/>
              </w:rPr>
              <w:alias w:val="单位：财务附注：盈余公积"/>
              <w:tag w:val="_GBC_ea3204141ce3498eaccd14c833f64973"/>
              <w:id w:val="-36614237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盈余公积"/>
              <w:tag w:val="_GBC_f5c6664d47b9454d919a38095dd3c48d"/>
              <w:id w:val="-19435957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658"/>
            <w:gridCol w:w="1783"/>
            <w:gridCol w:w="1788"/>
            <w:gridCol w:w="1800"/>
            <w:gridCol w:w="1788"/>
          </w:tblGrid>
          <w:tr w:rsidR="009E6FFB" w14:paraId="21435BED" w14:textId="77777777" w:rsidTr="0067360C">
            <w:tc>
              <w:tcPr>
                <w:tcW w:w="940" w:type="pct"/>
                <w:tcBorders>
                  <w:top w:val="single" w:sz="6" w:space="0" w:color="auto"/>
                  <w:left w:val="single" w:sz="6" w:space="0" w:color="auto"/>
                  <w:bottom w:val="single" w:sz="6" w:space="0" w:color="auto"/>
                  <w:right w:val="single" w:sz="6" w:space="0" w:color="auto"/>
                </w:tcBorders>
              </w:tcPr>
              <w:p w14:paraId="67F36127" w14:textId="77777777" w:rsidR="009E6FFB" w:rsidRDefault="009E6FFB" w:rsidP="0067360C">
                <w:pPr>
                  <w:autoSpaceDE w:val="0"/>
                  <w:autoSpaceDN w:val="0"/>
                  <w:adjustRightInd w:val="0"/>
                  <w:snapToGrid w:val="0"/>
                  <w:jc w:val="center"/>
                  <w:rPr>
                    <w:szCs w:val="21"/>
                  </w:rPr>
                </w:pPr>
                <w:r>
                  <w:rPr>
                    <w:rFonts w:hint="eastAsia"/>
                    <w:szCs w:val="21"/>
                  </w:rPr>
                  <w:t>项目</w:t>
                </w:r>
              </w:p>
            </w:tc>
            <w:tc>
              <w:tcPr>
                <w:tcW w:w="1011" w:type="pct"/>
                <w:tcBorders>
                  <w:top w:val="single" w:sz="6" w:space="0" w:color="auto"/>
                  <w:left w:val="single" w:sz="6" w:space="0" w:color="auto"/>
                  <w:bottom w:val="single" w:sz="6" w:space="0" w:color="auto"/>
                  <w:right w:val="single" w:sz="6" w:space="0" w:color="auto"/>
                </w:tcBorders>
              </w:tcPr>
              <w:p w14:paraId="7EE3137E" w14:textId="77777777" w:rsidR="009E6FFB" w:rsidRDefault="009E6FFB" w:rsidP="0067360C">
                <w:pPr>
                  <w:autoSpaceDE w:val="0"/>
                  <w:autoSpaceDN w:val="0"/>
                  <w:adjustRightInd w:val="0"/>
                  <w:snapToGrid w:val="0"/>
                  <w:jc w:val="center"/>
                  <w:rPr>
                    <w:szCs w:val="21"/>
                  </w:rPr>
                </w:pPr>
                <w:r>
                  <w:rPr>
                    <w:rFonts w:hint="eastAsia"/>
                    <w:szCs w:val="21"/>
                  </w:rPr>
                  <w:t>期初余额</w:t>
                </w:r>
              </w:p>
            </w:tc>
            <w:tc>
              <w:tcPr>
                <w:tcW w:w="1014" w:type="pct"/>
                <w:tcBorders>
                  <w:top w:val="single" w:sz="6" w:space="0" w:color="auto"/>
                  <w:left w:val="single" w:sz="6" w:space="0" w:color="auto"/>
                  <w:bottom w:val="single" w:sz="6" w:space="0" w:color="auto"/>
                  <w:right w:val="single" w:sz="6" w:space="0" w:color="auto"/>
                </w:tcBorders>
              </w:tcPr>
              <w:p w14:paraId="686FD26A" w14:textId="77777777" w:rsidR="009E6FFB" w:rsidRDefault="009E6FFB" w:rsidP="0067360C">
                <w:pPr>
                  <w:autoSpaceDE w:val="0"/>
                  <w:autoSpaceDN w:val="0"/>
                  <w:adjustRightInd w:val="0"/>
                  <w:snapToGrid w:val="0"/>
                  <w:jc w:val="center"/>
                  <w:rPr>
                    <w:szCs w:val="21"/>
                  </w:rPr>
                </w:pPr>
                <w:r>
                  <w:rPr>
                    <w:rFonts w:hint="eastAsia"/>
                    <w:szCs w:val="21"/>
                  </w:rPr>
                  <w:t>本期增加</w:t>
                </w:r>
              </w:p>
            </w:tc>
            <w:tc>
              <w:tcPr>
                <w:tcW w:w="1021" w:type="pct"/>
                <w:tcBorders>
                  <w:top w:val="single" w:sz="6" w:space="0" w:color="auto"/>
                  <w:left w:val="single" w:sz="6" w:space="0" w:color="auto"/>
                  <w:bottom w:val="single" w:sz="6" w:space="0" w:color="auto"/>
                  <w:right w:val="single" w:sz="6" w:space="0" w:color="auto"/>
                </w:tcBorders>
              </w:tcPr>
              <w:p w14:paraId="24E82046" w14:textId="77777777" w:rsidR="009E6FFB" w:rsidRDefault="009E6FFB" w:rsidP="0067360C">
                <w:pPr>
                  <w:autoSpaceDE w:val="0"/>
                  <w:autoSpaceDN w:val="0"/>
                  <w:adjustRightInd w:val="0"/>
                  <w:snapToGrid w:val="0"/>
                  <w:jc w:val="center"/>
                  <w:rPr>
                    <w:szCs w:val="21"/>
                  </w:rPr>
                </w:pPr>
                <w:r>
                  <w:rPr>
                    <w:rFonts w:hint="eastAsia"/>
                    <w:szCs w:val="21"/>
                  </w:rPr>
                  <w:t>本期减少</w:t>
                </w:r>
              </w:p>
            </w:tc>
            <w:tc>
              <w:tcPr>
                <w:tcW w:w="1014" w:type="pct"/>
                <w:tcBorders>
                  <w:top w:val="single" w:sz="6" w:space="0" w:color="auto"/>
                  <w:left w:val="single" w:sz="6" w:space="0" w:color="auto"/>
                  <w:bottom w:val="single" w:sz="6" w:space="0" w:color="auto"/>
                  <w:right w:val="single" w:sz="6" w:space="0" w:color="auto"/>
                </w:tcBorders>
              </w:tcPr>
              <w:p w14:paraId="782AE941" w14:textId="77777777" w:rsidR="009E6FFB" w:rsidRDefault="009E6FFB" w:rsidP="0067360C">
                <w:pPr>
                  <w:autoSpaceDE w:val="0"/>
                  <w:autoSpaceDN w:val="0"/>
                  <w:adjustRightInd w:val="0"/>
                  <w:snapToGrid w:val="0"/>
                  <w:jc w:val="center"/>
                  <w:rPr>
                    <w:szCs w:val="21"/>
                  </w:rPr>
                </w:pPr>
                <w:r>
                  <w:rPr>
                    <w:rFonts w:hint="eastAsia"/>
                    <w:szCs w:val="21"/>
                  </w:rPr>
                  <w:t>期末余额</w:t>
                </w:r>
              </w:p>
            </w:tc>
          </w:tr>
          <w:tr w:rsidR="009E6FFB" w14:paraId="1B37B35B" w14:textId="77777777" w:rsidTr="0067360C">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14:paraId="302A4992" w14:textId="77777777" w:rsidR="009E6FFB" w:rsidRDefault="009E6FFB" w:rsidP="0067360C">
                <w:pPr>
                  <w:autoSpaceDE w:val="0"/>
                  <w:autoSpaceDN w:val="0"/>
                  <w:adjustRightInd w:val="0"/>
                  <w:snapToGrid w:val="0"/>
                  <w:rPr>
                    <w:szCs w:val="21"/>
                  </w:rPr>
                </w:pPr>
                <w:r>
                  <w:rPr>
                    <w:rFonts w:hint="eastAsia"/>
                    <w:szCs w:val="21"/>
                  </w:rPr>
                  <w:t>法定盈余公积</w:t>
                </w:r>
              </w:p>
            </w:tc>
            <w:sdt>
              <w:sdtPr>
                <w:rPr>
                  <w:szCs w:val="21"/>
                </w:rPr>
                <w:alias w:val="法定盈余公积合计"/>
                <w:tag w:val="_GBC_0e8cc71d78cd4ef5ac851dfa600977db"/>
                <w:id w:val="-230076509"/>
                <w:lock w:val="sdtLocked"/>
              </w:sdt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14:paraId="615541E6" w14:textId="77777777" w:rsidR="009E6FFB" w:rsidRDefault="009E6FFB" w:rsidP="0067360C">
                    <w:pPr>
                      <w:autoSpaceDE w:val="0"/>
                      <w:autoSpaceDN w:val="0"/>
                      <w:adjustRightInd w:val="0"/>
                      <w:snapToGrid w:val="0"/>
                      <w:ind w:right="180"/>
                      <w:jc w:val="right"/>
                      <w:rPr>
                        <w:szCs w:val="21"/>
                      </w:rPr>
                    </w:pPr>
                    <w:r>
                      <w:rPr>
                        <w:szCs w:val="21"/>
                      </w:rPr>
                      <w:t>351,724,840.83</w:t>
                    </w:r>
                  </w:p>
                </w:tc>
              </w:sdtContent>
            </w:sdt>
            <w:sdt>
              <w:sdtPr>
                <w:rPr>
                  <w:szCs w:val="21"/>
                </w:rPr>
                <w:alias w:val="法定盈余公积增加数"/>
                <w:tag w:val="_GBC_8f3954bb0c354b4fae0c2bbe672f3d75"/>
                <w:id w:val="1883430733"/>
                <w:lock w:val="sdtLocked"/>
                <w:showingPlcHdr/>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14:paraId="1ECE08EC" w14:textId="77777777" w:rsidR="009E6FFB" w:rsidRDefault="009E6FFB" w:rsidP="0067360C">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法定盈余公积减少数"/>
                <w:tag w:val="_GBC_064c6e4020c94d7b82caaa61d1c143ab"/>
                <w:id w:val="-419868885"/>
                <w:lock w:val="sdtLocked"/>
                <w:showingPlcHdr/>
              </w:sdt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14:paraId="6138FC95" w14:textId="77777777" w:rsidR="009E6FFB" w:rsidRDefault="009E6FFB" w:rsidP="0067360C">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法定盈余公积合计"/>
                <w:tag w:val="_GBC_5823a23ab30d4df3b9485fc6a56fad37"/>
                <w:id w:val="-2005504771"/>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14:paraId="623EB878" w14:textId="77777777" w:rsidR="009E6FFB" w:rsidRDefault="00F95AC9" w:rsidP="0067360C">
                    <w:pPr>
                      <w:autoSpaceDE w:val="0"/>
                      <w:autoSpaceDN w:val="0"/>
                      <w:adjustRightInd w:val="0"/>
                      <w:snapToGrid w:val="0"/>
                      <w:ind w:right="180"/>
                      <w:jc w:val="right"/>
                      <w:rPr>
                        <w:color w:val="000000" w:themeColor="text1"/>
                        <w:szCs w:val="21"/>
                      </w:rPr>
                    </w:pPr>
                    <w:r>
                      <w:t>351,724,840.83</w:t>
                    </w:r>
                  </w:p>
                </w:tc>
              </w:sdtContent>
            </w:sdt>
          </w:tr>
          <w:tr w:rsidR="009E6FFB" w14:paraId="1B3F744A" w14:textId="77777777" w:rsidTr="0067360C">
            <w:tc>
              <w:tcPr>
                <w:tcW w:w="940" w:type="pct"/>
                <w:tcBorders>
                  <w:top w:val="single" w:sz="6" w:space="0" w:color="auto"/>
                  <w:left w:val="single" w:sz="6" w:space="0" w:color="auto"/>
                  <w:bottom w:val="single" w:sz="6" w:space="0" w:color="auto"/>
                  <w:right w:val="single" w:sz="6" w:space="0" w:color="auto"/>
                </w:tcBorders>
              </w:tcPr>
              <w:p w14:paraId="42E862C8" w14:textId="77777777" w:rsidR="009E6FFB" w:rsidRDefault="009E6FFB" w:rsidP="0067360C">
                <w:pPr>
                  <w:autoSpaceDE w:val="0"/>
                  <w:autoSpaceDN w:val="0"/>
                  <w:adjustRightInd w:val="0"/>
                  <w:snapToGrid w:val="0"/>
                  <w:jc w:val="center"/>
                  <w:rPr>
                    <w:szCs w:val="21"/>
                  </w:rPr>
                </w:pPr>
                <w:r>
                  <w:rPr>
                    <w:rFonts w:hint="eastAsia"/>
                    <w:szCs w:val="21"/>
                  </w:rPr>
                  <w:t>合计</w:t>
                </w:r>
              </w:p>
            </w:tc>
            <w:sdt>
              <w:sdtPr>
                <w:rPr>
                  <w:szCs w:val="21"/>
                </w:rPr>
                <w:alias w:val="盈余公积"/>
                <w:tag w:val="_GBC_ca9bb1119ada4253ad07f3c27595c03a"/>
                <w:id w:val="1933696772"/>
                <w:lock w:val="sdtLocked"/>
              </w:sdtPr>
              <w:sdtContent>
                <w:tc>
                  <w:tcPr>
                    <w:tcW w:w="1011" w:type="pct"/>
                    <w:tcBorders>
                      <w:top w:val="single" w:sz="6" w:space="0" w:color="auto"/>
                      <w:left w:val="single" w:sz="6" w:space="0" w:color="auto"/>
                      <w:bottom w:val="single" w:sz="6" w:space="0" w:color="auto"/>
                      <w:right w:val="single" w:sz="6" w:space="0" w:color="auto"/>
                    </w:tcBorders>
                  </w:tcPr>
                  <w:p w14:paraId="68225963" w14:textId="77777777" w:rsidR="009E6FFB" w:rsidRDefault="009E6FFB" w:rsidP="0067360C">
                    <w:pPr>
                      <w:autoSpaceDE w:val="0"/>
                      <w:autoSpaceDN w:val="0"/>
                      <w:adjustRightInd w:val="0"/>
                      <w:snapToGrid w:val="0"/>
                      <w:ind w:right="180"/>
                      <w:jc w:val="right"/>
                      <w:rPr>
                        <w:szCs w:val="21"/>
                      </w:rPr>
                    </w:pPr>
                    <w:r>
                      <w:rPr>
                        <w:szCs w:val="21"/>
                      </w:rPr>
                      <w:t>351,724,840.83</w:t>
                    </w:r>
                  </w:p>
                </w:tc>
              </w:sdtContent>
            </w:sdt>
            <w:sdt>
              <w:sdtPr>
                <w:rPr>
                  <w:szCs w:val="21"/>
                </w:rPr>
                <w:alias w:val="盈余公积增加"/>
                <w:tag w:val="_GBC_c61727c2ffbd4fbab644cff2c4826090"/>
                <w:id w:val="-170182864"/>
                <w:lock w:val="sdtLocked"/>
                <w:showingPlcHdr/>
              </w:sdtPr>
              <w:sdtContent>
                <w:tc>
                  <w:tcPr>
                    <w:tcW w:w="1014" w:type="pct"/>
                    <w:tcBorders>
                      <w:top w:val="single" w:sz="6" w:space="0" w:color="auto"/>
                      <w:left w:val="single" w:sz="6" w:space="0" w:color="auto"/>
                      <w:bottom w:val="single" w:sz="6" w:space="0" w:color="auto"/>
                      <w:right w:val="single" w:sz="6" w:space="0" w:color="auto"/>
                    </w:tcBorders>
                  </w:tcPr>
                  <w:p w14:paraId="08CC16CA" w14:textId="77777777" w:rsidR="009E6FFB" w:rsidRDefault="009E6FFB" w:rsidP="0067360C">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盈余公积减少"/>
                <w:tag w:val="_GBC_9cc176398dfd4135a144afc53cb1f3f4"/>
                <w:id w:val="-2118359688"/>
                <w:lock w:val="sdtLocked"/>
                <w:showingPlcHdr/>
              </w:sdtPr>
              <w:sdtContent>
                <w:tc>
                  <w:tcPr>
                    <w:tcW w:w="1021" w:type="pct"/>
                    <w:tcBorders>
                      <w:top w:val="single" w:sz="6" w:space="0" w:color="auto"/>
                      <w:left w:val="single" w:sz="6" w:space="0" w:color="auto"/>
                      <w:bottom w:val="single" w:sz="6" w:space="0" w:color="auto"/>
                      <w:right w:val="single" w:sz="6" w:space="0" w:color="auto"/>
                    </w:tcBorders>
                  </w:tcPr>
                  <w:p w14:paraId="18930579" w14:textId="77777777" w:rsidR="009E6FFB" w:rsidRDefault="009E6FFB" w:rsidP="0067360C">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盈余公积"/>
                <w:tag w:val="_GBC_3039f81cf7e045369f504a0b96294727"/>
                <w:id w:val="289860909"/>
                <w:lock w:val="sdtLocked"/>
              </w:sdtPr>
              <w:sdtContent>
                <w:tc>
                  <w:tcPr>
                    <w:tcW w:w="1014" w:type="pct"/>
                    <w:tcBorders>
                      <w:top w:val="single" w:sz="6" w:space="0" w:color="auto"/>
                      <w:left w:val="single" w:sz="6" w:space="0" w:color="auto"/>
                      <w:bottom w:val="single" w:sz="6" w:space="0" w:color="auto"/>
                      <w:right w:val="single" w:sz="6" w:space="0" w:color="auto"/>
                    </w:tcBorders>
                  </w:tcPr>
                  <w:p w14:paraId="5B45AE60" w14:textId="77777777" w:rsidR="009E6FFB" w:rsidRDefault="00F95AC9" w:rsidP="0067360C">
                    <w:pPr>
                      <w:autoSpaceDE w:val="0"/>
                      <w:autoSpaceDN w:val="0"/>
                      <w:adjustRightInd w:val="0"/>
                      <w:snapToGrid w:val="0"/>
                      <w:ind w:right="180"/>
                      <w:jc w:val="right"/>
                      <w:rPr>
                        <w:color w:val="000000" w:themeColor="text1"/>
                        <w:szCs w:val="21"/>
                      </w:rPr>
                    </w:pPr>
                    <w:r>
                      <w:t>351,724,840.83</w:t>
                    </w:r>
                  </w:p>
                </w:tc>
              </w:sdtContent>
            </w:sdt>
          </w:tr>
        </w:tbl>
        <w:p w14:paraId="6C5D056F" w14:textId="77777777" w:rsidR="00FC7A49" w:rsidRDefault="00FE42B0">
          <w:pPr>
            <w:autoSpaceDE w:val="0"/>
            <w:autoSpaceDN w:val="0"/>
            <w:adjustRightInd w:val="0"/>
            <w:rPr>
              <w:color w:val="000000" w:themeColor="text1"/>
              <w:szCs w:val="21"/>
            </w:rPr>
          </w:pPr>
        </w:p>
      </w:sdtContent>
    </w:sdt>
    <w:p w14:paraId="47A66943"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未分配利润</w:t>
      </w:r>
    </w:p>
    <w:p w14:paraId="56210595" w14:textId="77777777" w:rsidR="00FC7A49" w:rsidRDefault="00FE42B0">
      <w:sdt>
        <w:sdtPr>
          <w:alias w:val="是否适用：未分配利润[双击切换]"/>
          <w:tag w:val="_GBC_32c558bdbb77445cabeee783e5ff910e"/>
          <w:id w:val="-1023625739"/>
          <w:lock w:val="sdtContentLocked"/>
          <w:placeholder>
            <w:docPart w:val="GBC22222222222222222222222222222"/>
          </w:placeholder>
        </w:sdtPr>
        <w:sdtContent>
          <w:r w:rsidR="006C5602">
            <w:fldChar w:fldCharType="begin"/>
          </w:r>
          <w:r w:rsidR="003333B6">
            <w:instrText xml:space="preserve"> MACROBUTTON  SnrToggleCheckbox √适用 </w:instrText>
          </w:r>
          <w:r w:rsidR="006C5602">
            <w:fldChar w:fldCharType="end"/>
          </w:r>
          <w:r w:rsidR="006C5602">
            <w:fldChar w:fldCharType="begin"/>
          </w:r>
          <w:r w:rsidR="003333B6">
            <w:instrText xml:space="preserve"> MACROBUTTON  SnrToggleCheckbox □不适用 </w:instrText>
          </w:r>
          <w:r w:rsidR="006C5602">
            <w:fldChar w:fldCharType="end"/>
          </w:r>
        </w:sdtContent>
      </w:sdt>
    </w:p>
    <w:sdt>
      <w:sdtPr>
        <w:rPr>
          <w:rFonts w:hint="eastAsia"/>
          <w:b/>
          <w:bCs/>
          <w:szCs w:val="21"/>
        </w:rPr>
        <w:alias w:val="模块:未分配利润"/>
        <w:tag w:val="_GBC_2cdd2861806d471aa767f92841b30fbf"/>
        <w:id w:val="505866000"/>
        <w:lock w:val="sdtLocked"/>
        <w:placeholder>
          <w:docPart w:val="GBC22222222222222222222222222222"/>
        </w:placeholder>
      </w:sdtPr>
      <w:sdtEndPr>
        <w:rPr>
          <w:b w:val="0"/>
          <w:bCs w:val="0"/>
        </w:rPr>
      </w:sdtEndPr>
      <w:sdtContent>
        <w:p w14:paraId="4BE00197" w14:textId="77777777" w:rsidR="00FC7A49" w:rsidRDefault="006C5602">
          <w:pPr>
            <w:jc w:val="right"/>
            <w:rPr>
              <w:szCs w:val="21"/>
            </w:rPr>
          </w:pPr>
          <w:r>
            <w:rPr>
              <w:rFonts w:hint="eastAsia"/>
              <w:szCs w:val="21"/>
            </w:rPr>
            <w:t>单位：</w:t>
          </w:r>
          <w:sdt>
            <w:sdtPr>
              <w:rPr>
                <w:rFonts w:hint="eastAsia"/>
                <w:szCs w:val="21"/>
              </w:rPr>
              <w:alias w:val="单位：财务附注：未分配利润"/>
              <w:tag w:val="_GBC_cfb07ff3eded4b49916cfc42d821bab6"/>
              <w:id w:val="-84231722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未分配利润"/>
              <w:tag w:val="_GBC_55c70fe731be4b84be72ea88afd989b8"/>
              <w:id w:val="12416070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4528"/>
            <w:gridCol w:w="2268"/>
            <w:gridCol w:w="2021"/>
          </w:tblGrid>
          <w:tr w:rsidR="005F3A99" w14:paraId="34C6B128" w14:textId="77777777" w:rsidTr="00B83AF1">
            <w:trPr>
              <w:cantSplit/>
            </w:trPr>
            <w:tc>
              <w:tcPr>
                <w:tcW w:w="2568" w:type="pct"/>
                <w:tcBorders>
                  <w:top w:val="single" w:sz="6" w:space="0" w:color="auto"/>
                  <w:left w:val="single" w:sz="6" w:space="0" w:color="auto"/>
                  <w:bottom w:val="single" w:sz="6" w:space="0" w:color="auto"/>
                  <w:right w:val="single" w:sz="6" w:space="0" w:color="auto"/>
                </w:tcBorders>
                <w:vAlign w:val="center"/>
              </w:tcPr>
              <w:p w14:paraId="6BA9DD3D" w14:textId="77777777" w:rsidR="005F3A99" w:rsidRDefault="005F3A99" w:rsidP="00393080">
                <w:pPr>
                  <w:jc w:val="center"/>
                  <w:rPr>
                    <w:szCs w:val="21"/>
                  </w:rPr>
                </w:pPr>
                <w:r>
                  <w:rPr>
                    <w:rFonts w:hint="eastAsia"/>
                    <w:szCs w:val="21"/>
                  </w:rPr>
                  <w:t>项目</w:t>
                </w:r>
              </w:p>
            </w:tc>
            <w:tc>
              <w:tcPr>
                <w:tcW w:w="1286" w:type="pct"/>
                <w:tcBorders>
                  <w:top w:val="single" w:sz="6" w:space="0" w:color="auto"/>
                  <w:left w:val="single" w:sz="6" w:space="0" w:color="auto"/>
                  <w:bottom w:val="single" w:sz="6" w:space="0" w:color="auto"/>
                  <w:right w:val="single" w:sz="6" w:space="0" w:color="auto"/>
                </w:tcBorders>
                <w:vAlign w:val="center"/>
              </w:tcPr>
              <w:p w14:paraId="6E994FC3" w14:textId="77777777" w:rsidR="005F3A99" w:rsidRDefault="005F3A99" w:rsidP="00393080">
                <w:pPr>
                  <w:jc w:val="center"/>
                  <w:rPr>
                    <w:szCs w:val="21"/>
                  </w:rPr>
                </w:pPr>
                <w:r>
                  <w:rPr>
                    <w:rFonts w:hint="eastAsia"/>
                    <w:szCs w:val="21"/>
                  </w:rPr>
                  <w:t>本期</w:t>
                </w:r>
              </w:p>
            </w:tc>
            <w:tc>
              <w:tcPr>
                <w:tcW w:w="1146" w:type="pct"/>
                <w:tcBorders>
                  <w:top w:val="single" w:sz="6" w:space="0" w:color="auto"/>
                  <w:left w:val="single" w:sz="6" w:space="0" w:color="auto"/>
                  <w:bottom w:val="single" w:sz="6" w:space="0" w:color="auto"/>
                  <w:right w:val="single" w:sz="6" w:space="0" w:color="auto"/>
                </w:tcBorders>
                <w:vAlign w:val="center"/>
              </w:tcPr>
              <w:p w14:paraId="0A95ED8B" w14:textId="77777777" w:rsidR="005F3A99" w:rsidRDefault="005F3A99" w:rsidP="00393080">
                <w:pPr>
                  <w:jc w:val="center"/>
                  <w:rPr>
                    <w:szCs w:val="21"/>
                  </w:rPr>
                </w:pPr>
                <w:r>
                  <w:rPr>
                    <w:rFonts w:hint="eastAsia"/>
                    <w:szCs w:val="21"/>
                  </w:rPr>
                  <w:t>上期</w:t>
                </w:r>
              </w:p>
            </w:tc>
          </w:tr>
          <w:tr w:rsidR="005F3A99" w14:paraId="2C97A0B0" w14:textId="77777777" w:rsidTr="00B83AF1">
            <w:trPr>
              <w:cantSplit/>
            </w:trPr>
            <w:tc>
              <w:tcPr>
                <w:tcW w:w="2568" w:type="pct"/>
                <w:tcBorders>
                  <w:top w:val="single" w:sz="6" w:space="0" w:color="auto"/>
                  <w:left w:val="single" w:sz="6" w:space="0" w:color="auto"/>
                  <w:bottom w:val="single" w:sz="6" w:space="0" w:color="auto"/>
                  <w:right w:val="single" w:sz="6" w:space="0" w:color="auto"/>
                </w:tcBorders>
              </w:tcPr>
              <w:p w14:paraId="45872632" w14:textId="77777777" w:rsidR="005F3A99" w:rsidRDefault="005F3A99" w:rsidP="00393080">
                <w:pPr>
                  <w:rPr>
                    <w:szCs w:val="21"/>
                  </w:rPr>
                </w:pPr>
                <w:r>
                  <w:rPr>
                    <w:rFonts w:hint="eastAsia"/>
                    <w:szCs w:val="21"/>
                  </w:rPr>
                  <w:t>调整前上期末未分配利润</w:t>
                </w:r>
              </w:p>
            </w:tc>
            <w:sdt>
              <w:sdtPr>
                <w:rPr>
                  <w:szCs w:val="21"/>
                </w:rPr>
                <w:alias w:val="未分配利润"/>
                <w:tag w:val="_GBC_b122bf93ea494fc1ba56264f3ef4cc6b"/>
                <w:id w:val="-777708028"/>
                <w:lock w:val="sdtLocked"/>
              </w:sdtPr>
              <w:sdtContent>
                <w:tc>
                  <w:tcPr>
                    <w:tcW w:w="1286" w:type="pct"/>
                    <w:tcBorders>
                      <w:top w:val="single" w:sz="6" w:space="0" w:color="auto"/>
                      <w:left w:val="single" w:sz="6" w:space="0" w:color="auto"/>
                      <w:bottom w:val="single" w:sz="6" w:space="0" w:color="auto"/>
                      <w:right w:val="single" w:sz="6" w:space="0" w:color="auto"/>
                    </w:tcBorders>
                  </w:tcPr>
                  <w:p w14:paraId="6CD11DC2" w14:textId="77777777" w:rsidR="005F3A99" w:rsidRDefault="005F3A99" w:rsidP="00393080">
                    <w:pPr>
                      <w:ind w:right="6"/>
                      <w:jc w:val="right"/>
                      <w:rPr>
                        <w:szCs w:val="21"/>
                      </w:rPr>
                    </w:pPr>
                    <w:r>
                      <w:rPr>
                        <w:szCs w:val="21"/>
                      </w:rPr>
                      <w:t>3,644,125,702.08</w:t>
                    </w:r>
                  </w:p>
                </w:tc>
              </w:sdtContent>
            </w:sdt>
            <w:sdt>
              <w:sdtPr>
                <w:rPr>
                  <w:szCs w:val="21"/>
                </w:rPr>
                <w:alias w:val="未分配利润"/>
                <w:tag w:val="_GBC_3b60b81a3b7a41358769befa9a27265b"/>
                <w:id w:val="-893425395"/>
                <w:lock w:val="sdtLocked"/>
              </w:sdtPr>
              <w:sdtContent>
                <w:tc>
                  <w:tcPr>
                    <w:tcW w:w="1146" w:type="pct"/>
                    <w:tcBorders>
                      <w:top w:val="single" w:sz="6" w:space="0" w:color="auto"/>
                      <w:left w:val="single" w:sz="6" w:space="0" w:color="auto"/>
                      <w:bottom w:val="single" w:sz="6" w:space="0" w:color="auto"/>
                      <w:right w:val="single" w:sz="6" w:space="0" w:color="auto"/>
                    </w:tcBorders>
                  </w:tcPr>
                  <w:p w14:paraId="2D6F9443" w14:textId="77777777" w:rsidR="005F3A99" w:rsidRDefault="005F3A99" w:rsidP="00393080">
                    <w:pPr>
                      <w:jc w:val="right"/>
                      <w:rPr>
                        <w:szCs w:val="21"/>
                      </w:rPr>
                    </w:pPr>
                    <w:r>
                      <w:rPr>
                        <w:szCs w:val="21"/>
                      </w:rPr>
                      <w:t>3,474,631,948.55</w:t>
                    </w:r>
                  </w:p>
                </w:tc>
              </w:sdtContent>
            </w:sdt>
          </w:tr>
          <w:tr w:rsidR="005F3A99" w14:paraId="62BAFD5A" w14:textId="77777777" w:rsidTr="00B83AF1">
            <w:trPr>
              <w:cantSplit/>
            </w:trPr>
            <w:tc>
              <w:tcPr>
                <w:tcW w:w="2568" w:type="pct"/>
                <w:tcBorders>
                  <w:top w:val="single" w:sz="6" w:space="0" w:color="auto"/>
                  <w:left w:val="single" w:sz="6" w:space="0" w:color="auto"/>
                  <w:bottom w:val="single" w:sz="6" w:space="0" w:color="auto"/>
                  <w:right w:val="single" w:sz="6" w:space="0" w:color="auto"/>
                </w:tcBorders>
              </w:tcPr>
              <w:p w14:paraId="4FFC4B51" w14:textId="77777777" w:rsidR="005F3A99" w:rsidRDefault="005F3A99" w:rsidP="00393080">
                <w:pPr>
                  <w:rPr>
                    <w:szCs w:val="21"/>
                  </w:rPr>
                </w:pPr>
                <w:r>
                  <w:rPr>
                    <w:rFonts w:hint="eastAsia"/>
                    <w:szCs w:val="21"/>
                  </w:rPr>
                  <w:t>调整期初未分配利润合计数（调增</w:t>
                </w:r>
                <w:r>
                  <w:rPr>
                    <w:szCs w:val="21"/>
                  </w:rPr>
                  <w:t>+</w:t>
                </w:r>
                <w:r>
                  <w:rPr>
                    <w:rFonts w:hint="eastAsia"/>
                    <w:szCs w:val="21"/>
                  </w:rPr>
                  <w:t>，调减－）</w:t>
                </w:r>
              </w:p>
            </w:tc>
            <w:sdt>
              <w:sdtPr>
                <w:rPr>
                  <w:szCs w:val="21"/>
                </w:rPr>
                <w:alias w:val="未分配利润调整合计数"/>
                <w:tag w:val="_GBC_f068ffe2209140629fb08448b2aa6667"/>
                <w:id w:val="2091646124"/>
                <w:lock w:val="sdtLocked"/>
              </w:sdtPr>
              <w:sdtContent>
                <w:tc>
                  <w:tcPr>
                    <w:tcW w:w="1286" w:type="pct"/>
                    <w:tcBorders>
                      <w:top w:val="single" w:sz="6" w:space="0" w:color="auto"/>
                      <w:left w:val="single" w:sz="6" w:space="0" w:color="auto"/>
                      <w:bottom w:val="single" w:sz="6" w:space="0" w:color="auto"/>
                      <w:right w:val="single" w:sz="6" w:space="0" w:color="auto"/>
                    </w:tcBorders>
                  </w:tcPr>
                  <w:p w14:paraId="1CE231ED" w14:textId="77777777" w:rsidR="005F3A99" w:rsidRDefault="005F3A99" w:rsidP="00393080">
                    <w:pPr>
                      <w:ind w:right="6"/>
                      <w:jc w:val="right"/>
                      <w:rPr>
                        <w:szCs w:val="21"/>
                      </w:rPr>
                    </w:pPr>
                  </w:p>
                </w:tc>
              </w:sdtContent>
            </w:sdt>
            <w:sdt>
              <w:sdtPr>
                <w:rPr>
                  <w:szCs w:val="21"/>
                </w:rPr>
                <w:alias w:val="未分配利润调整合计数"/>
                <w:tag w:val="_GBC_ccc265f084114dfeb4d96a2bd00c8692"/>
                <w:id w:val="-1263450164"/>
                <w:lock w:val="sdtLocked"/>
              </w:sdtPr>
              <w:sdtContent>
                <w:tc>
                  <w:tcPr>
                    <w:tcW w:w="1146" w:type="pct"/>
                    <w:tcBorders>
                      <w:top w:val="single" w:sz="6" w:space="0" w:color="auto"/>
                      <w:left w:val="single" w:sz="6" w:space="0" w:color="auto"/>
                      <w:bottom w:val="single" w:sz="6" w:space="0" w:color="auto"/>
                      <w:right w:val="single" w:sz="6" w:space="0" w:color="auto"/>
                    </w:tcBorders>
                  </w:tcPr>
                  <w:p w14:paraId="2CA22039" w14:textId="77777777" w:rsidR="005F3A99" w:rsidRDefault="005F3A99" w:rsidP="00393080">
                    <w:pPr>
                      <w:ind w:right="6"/>
                      <w:jc w:val="right"/>
                      <w:rPr>
                        <w:szCs w:val="21"/>
                      </w:rPr>
                    </w:pPr>
                  </w:p>
                </w:tc>
              </w:sdtContent>
            </w:sdt>
          </w:tr>
          <w:tr w:rsidR="005F3A99" w14:paraId="75069591" w14:textId="77777777" w:rsidTr="00B83AF1">
            <w:trPr>
              <w:cantSplit/>
            </w:trPr>
            <w:tc>
              <w:tcPr>
                <w:tcW w:w="2568" w:type="pct"/>
                <w:tcBorders>
                  <w:top w:val="single" w:sz="6" w:space="0" w:color="auto"/>
                  <w:left w:val="single" w:sz="6" w:space="0" w:color="auto"/>
                  <w:bottom w:val="single" w:sz="6" w:space="0" w:color="auto"/>
                  <w:right w:val="single" w:sz="6" w:space="0" w:color="auto"/>
                </w:tcBorders>
              </w:tcPr>
              <w:p w14:paraId="3A964CF2" w14:textId="77777777" w:rsidR="005F3A99" w:rsidRDefault="005F3A99" w:rsidP="00393080">
                <w:pPr>
                  <w:rPr>
                    <w:szCs w:val="21"/>
                  </w:rPr>
                </w:pPr>
                <w:r>
                  <w:rPr>
                    <w:rFonts w:hint="eastAsia"/>
                    <w:szCs w:val="21"/>
                  </w:rPr>
                  <w:t>调整后期初未分配利润</w:t>
                </w:r>
              </w:p>
            </w:tc>
            <w:sdt>
              <w:sdtPr>
                <w:rPr>
                  <w:szCs w:val="21"/>
                </w:rPr>
                <w:alias w:val="未分配利润"/>
                <w:tag w:val="_GBC_1b019340056a4d1c96b0aa8871b84020"/>
                <w:id w:val="-1187912790"/>
                <w:lock w:val="sdtLocked"/>
              </w:sdtPr>
              <w:sdtContent>
                <w:tc>
                  <w:tcPr>
                    <w:tcW w:w="1286" w:type="pct"/>
                    <w:tcBorders>
                      <w:top w:val="single" w:sz="6" w:space="0" w:color="auto"/>
                      <w:left w:val="single" w:sz="6" w:space="0" w:color="auto"/>
                      <w:bottom w:val="single" w:sz="6" w:space="0" w:color="auto"/>
                      <w:right w:val="single" w:sz="6" w:space="0" w:color="auto"/>
                    </w:tcBorders>
                  </w:tcPr>
                  <w:p w14:paraId="3312C54B" w14:textId="77777777" w:rsidR="005F3A99" w:rsidRDefault="005F3A99" w:rsidP="00393080">
                    <w:pPr>
                      <w:ind w:right="6"/>
                      <w:jc w:val="right"/>
                      <w:rPr>
                        <w:szCs w:val="21"/>
                      </w:rPr>
                    </w:pPr>
                    <w:r>
                      <w:rPr>
                        <w:szCs w:val="21"/>
                      </w:rPr>
                      <w:t>3,644,125,702.08</w:t>
                    </w:r>
                  </w:p>
                </w:tc>
              </w:sdtContent>
            </w:sdt>
            <w:sdt>
              <w:sdtPr>
                <w:rPr>
                  <w:szCs w:val="21"/>
                </w:rPr>
                <w:alias w:val="未分配利润"/>
                <w:tag w:val="_GBC_1f9ef975a8bd404eb5e068444fe9afc4"/>
                <w:id w:val="1391541528"/>
                <w:lock w:val="sdtLocked"/>
              </w:sdtPr>
              <w:sdtContent>
                <w:tc>
                  <w:tcPr>
                    <w:tcW w:w="1146" w:type="pct"/>
                    <w:tcBorders>
                      <w:top w:val="single" w:sz="6" w:space="0" w:color="auto"/>
                      <w:left w:val="single" w:sz="6" w:space="0" w:color="auto"/>
                      <w:bottom w:val="single" w:sz="6" w:space="0" w:color="auto"/>
                      <w:right w:val="single" w:sz="6" w:space="0" w:color="auto"/>
                    </w:tcBorders>
                  </w:tcPr>
                  <w:p w14:paraId="72279EDE" w14:textId="77777777" w:rsidR="005F3A99" w:rsidRDefault="005F3A99" w:rsidP="00393080">
                    <w:pPr>
                      <w:ind w:right="6"/>
                      <w:jc w:val="right"/>
                      <w:rPr>
                        <w:szCs w:val="21"/>
                      </w:rPr>
                    </w:pPr>
                    <w:r>
                      <w:rPr>
                        <w:szCs w:val="21"/>
                      </w:rPr>
                      <w:t>3,474,631,948.55</w:t>
                    </w:r>
                  </w:p>
                </w:tc>
              </w:sdtContent>
            </w:sdt>
          </w:tr>
          <w:tr w:rsidR="005F3A99" w14:paraId="28E74DFA" w14:textId="77777777" w:rsidTr="00B83AF1">
            <w:trPr>
              <w:cantSplit/>
            </w:trPr>
            <w:tc>
              <w:tcPr>
                <w:tcW w:w="2568" w:type="pct"/>
                <w:tcBorders>
                  <w:top w:val="single" w:sz="6" w:space="0" w:color="auto"/>
                  <w:left w:val="single" w:sz="6" w:space="0" w:color="auto"/>
                  <w:bottom w:val="single" w:sz="6" w:space="0" w:color="auto"/>
                  <w:right w:val="single" w:sz="6" w:space="0" w:color="auto"/>
                </w:tcBorders>
              </w:tcPr>
              <w:p w14:paraId="18A4E3AC" w14:textId="77777777" w:rsidR="005F3A99" w:rsidRDefault="005F3A99" w:rsidP="00393080">
                <w:pPr>
                  <w:ind w:right="6"/>
                  <w:rPr>
                    <w:szCs w:val="21"/>
                  </w:rPr>
                </w:pPr>
                <w:r>
                  <w:rPr>
                    <w:rFonts w:hint="eastAsia"/>
                    <w:szCs w:val="21"/>
                  </w:rPr>
                  <w:t>加：本期归属于母公司所有者的净利润</w:t>
                </w:r>
              </w:p>
            </w:tc>
            <w:sdt>
              <w:sdtPr>
                <w:rPr>
                  <w:szCs w:val="21"/>
                </w:rPr>
                <w:alias w:val="归属于母公司所有者的净利润"/>
                <w:tag w:val="_GBC_af6403d9f9d848f2a194c6ba17837064"/>
                <w:id w:val="315846900"/>
                <w:lock w:val="sdtLocked"/>
              </w:sdtPr>
              <w:sdtContent>
                <w:tc>
                  <w:tcPr>
                    <w:tcW w:w="1286" w:type="pct"/>
                    <w:tcBorders>
                      <w:top w:val="single" w:sz="6" w:space="0" w:color="auto"/>
                      <w:left w:val="single" w:sz="6" w:space="0" w:color="auto"/>
                      <w:bottom w:val="single" w:sz="6" w:space="0" w:color="auto"/>
                      <w:right w:val="single" w:sz="6" w:space="0" w:color="auto"/>
                    </w:tcBorders>
                  </w:tcPr>
                  <w:p w14:paraId="08BF0B0A" w14:textId="77777777" w:rsidR="005F3A99" w:rsidRDefault="005F3A99" w:rsidP="00393080">
                    <w:pPr>
                      <w:ind w:right="6"/>
                      <w:jc w:val="right"/>
                      <w:rPr>
                        <w:szCs w:val="21"/>
                      </w:rPr>
                    </w:pPr>
                    <w:r>
                      <w:rPr>
                        <w:szCs w:val="21"/>
                      </w:rPr>
                      <w:t>445,458,100.66</w:t>
                    </w:r>
                  </w:p>
                </w:tc>
              </w:sdtContent>
            </w:sdt>
            <w:sdt>
              <w:sdtPr>
                <w:rPr>
                  <w:szCs w:val="21"/>
                </w:rPr>
                <w:alias w:val="归属于母公司所有者的净利润"/>
                <w:tag w:val="_GBC_c1aa48dc3baa423a947b20ce66d52264"/>
                <w:id w:val="-1754966993"/>
                <w:lock w:val="sdtLocked"/>
              </w:sdtPr>
              <w:sdtContent>
                <w:tc>
                  <w:tcPr>
                    <w:tcW w:w="1146" w:type="pct"/>
                    <w:tcBorders>
                      <w:top w:val="single" w:sz="6" w:space="0" w:color="auto"/>
                      <w:left w:val="single" w:sz="6" w:space="0" w:color="auto"/>
                      <w:bottom w:val="single" w:sz="6" w:space="0" w:color="auto"/>
                      <w:right w:val="single" w:sz="6" w:space="0" w:color="auto"/>
                    </w:tcBorders>
                  </w:tcPr>
                  <w:p w14:paraId="24173209" w14:textId="77777777" w:rsidR="005F3A99" w:rsidRDefault="005F3A99" w:rsidP="00393080">
                    <w:pPr>
                      <w:ind w:right="6"/>
                      <w:jc w:val="right"/>
                      <w:rPr>
                        <w:szCs w:val="21"/>
                      </w:rPr>
                    </w:pPr>
                    <w:r>
                      <w:rPr>
                        <w:szCs w:val="21"/>
                      </w:rPr>
                      <w:t>310,942,127.79</w:t>
                    </w:r>
                  </w:p>
                </w:tc>
              </w:sdtContent>
            </w:sdt>
          </w:tr>
          <w:tr w:rsidR="005F3A99" w14:paraId="3243A605" w14:textId="77777777" w:rsidTr="00B83AF1">
            <w:trPr>
              <w:cantSplit/>
            </w:trPr>
            <w:tc>
              <w:tcPr>
                <w:tcW w:w="2568" w:type="pct"/>
                <w:tcBorders>
                  <w:top w:val="single" w:sz="6" w:space="0" w:color="auto"/>
                  <w:left w:val="single" w:sz="6" w:space="0" w:color="auto"/>
                  <w:bottom w:val="single" w:sz="6" w:space="0" w:color="auto"/>
                  <w:right w:val="single" w:sz="6" w:space="0" w:color="auto"/>
                </w:tcBorders>
              </w:tcPr>
              <w:p w14:paraId="4CA726F8" w14:textId="77777777" w:rsidR="005F3A99" w:rsidRDefault="005F3A99" w:rsidP="00393080">
                <w:pPr>
                  <w:autoSpaceDE w:val="0"/>
                  <w:autoSpaceDN w:val="0"/>
                  <w:adjustRightInd w:val="0"/>
                  <w:rPr>
                    <w:szCs w:val="21"/>
                  </w:rPr>
                </w:pPr>
                <w:r>
                  <w:rPr>
                    <w:rFonts w:hint="eastAsia"/>
                    <w:szCs w:val="21"/>
                  </w:rPr>
                  <w:t>减：提取法定盈余公积</w:t>
                </w:r>
              </w:p>
            </w:tc>
            <w:sdt>
              <w:sdtPr>
                <w:rPr>
                  <w:szCs w:val="21"/>
                </w:rPr>
                <w:alias w:val="提取法定盈余公积"/>
                <w:tag w:val="_GBC_763ccacdfd5e4b4da0afeaa6cca36081"/>
                <w:id w:val="-392582124"/>
                <w:lock w:val="sdtLocked"/>
              </w:sdtPr>
              <w:sdtContent>
                <w:tc>
                  <w:tcPr>
                    <w:tcW w:w="1286" w:type="pct"/>
                    <w:tcBorders>
                      <w:top w:val="single" w:sz="6" w:space="0" w:color="auto"/>
                      <w:left w:val="single" w:sz="6" w:space="0" w:color="auto"/>
                      <w:bottom w:val="single" w:sz="6" w:space="0" w:color="auto"/>
                      <w:right w:val="single" w:sz="6" w:space="0" w:color="auto"/>
                    </w:tcBorders>
                  </w:tcPr>
                  <w:p w14:paraId="438EC5F2" w14:textId="77777777" w:rsidR="005F3A99" w:rsidRDefault="005F3A99" w:rsidP="00393080">
                    <w:pPr>
                      <w:jc w:val="right"/>
                      <w:rPr>
                        <w:szCs w:val="21"/>
                      </w:rPr>
                    </w:pPr>
                  </w:p>
                </w:tc>
              </w:sdtContent>
            </w:sdt>
            <w:sdt>
              <w:sdtPr>
                <w:rPr>
                  <w:szCs w:val="21"/>
                </w:rPr>
                <w:alias w:val="提取法定盈余公积"/>
                <w:tag w:val="_GBC_17f218a5ccde40269d16f6b6eb3214e0"/>
                <w:id w:val="-512916625"/>
                <w:lock w:val="sdtLocked"/>
              </w:sdtPr>
              <w:sdtContent>
                <w:tc>
                  <w:tcPr>
                    <w:tcW w:w="1146" w:type="pct"/>
                    <w:tcBorders>
                      <w:top w:val="single" w:sz="6" w:space="0" w:color="auto"/>
                      <w:left w:val="single" w:sz="6" w:space="0" w:color="auto"/>
                      <w:bottom w:val="single" w:sz="6" w:space="0" w:color="auto"/>
                      <w:right w:val="single" w:sz="6" w:space="0" w:color="auto"/>
                    </w:tcBorders>
                  </w:tcPr>
                  <w:p w14:paraId="574CA430" w14:textId="77777777" w:rsidR="005F3A99" w:rsidRDefault="005F3A99" w:rsidP="00393080">
                    <w:pPr>
                      <w:ind w:right="6"/>
                      <w:jc w:val="right"/>
                      <w:rPr>
                        <w:szCs w:val="21"/>
                      </w:rPr>
                    </w:pPr>
                  </w:p>
                </w:tc>
              </w:sdtContent>
            </w:sdt>
          </w:tr>
          <w:tr w:rsidR="005F3A99" w14:paraId="678A9FDF" w14:textId="77777777" w:rsidTr="00B83AF1">
            <w:trPr>
              <w:cantSplit/>
            </w:trPr>
            <w:tc>
              <w:tcPr>
                <w:tcW w:w="2568" w:type="pct"/>
                <w:tcBorders>
                  <w:top w:val="single" w:sz="6" w:space="0" w:color="auto"/>
                  <w:left w:val="single" w:sz="6" w:space="0" w:color="auto"/>
                  <w:bottom w:val="single" w:sz="6" w:space="0" w:color="auto"/>
                  <w:right w:val="single" w:sz="6" w:space="0" w:color="auto"/>
                </w:tcBorders>
              </w:tcPr>
              <w:p w14:paraId="6844ECD3" w14:textId="77777777" w:rsidR="005F3A99" w:rsidRDefault="005F3A99" w:rsidP="00393080">
                <w:pPr>
                  <w:autoSpaceDE w:val="0"/>
                  <w:autoSpaceDN w:val="0"/>
                  <w:adjustRightInd w:val="0"/>
                  <w:ind w:firstLine="420"/>
                  <w:rPr>
                    <w:szCs w:val="21"/>
                  </w:rPr>
                </w:pPr>
                <w:r>
                  <w:rPr>
                    <w:rFonts w:hint="eastAsia"/>
                    <w:szCs w:val="21"/>
                  </w:rPr>
                  <w:t>应付普通股股利</w:t>
                </w:r>
              </w:p>
            </w:tc>
            <w:sdt>
              <w:sdtPr>
                <w:rPr>
                  <w:szCs w:val="21"/>
                </w:rPr>
                <w:alias w:val="应付普通股股利"/>
                <w:tag w:val="_GBC_59672b5a12f14724937dddcb3ddb9932"/>
                <w:id w:val="-1677258419"/>
                <w:lock w:val="sdtLocked"/>
              </w:sdtPr>
              <w:sdtContent>
                <w:tc>
                  <w:tcPr>
                    <w:tcW w:w="1286" w:type="pct"/>
                    <w:tcBorders>
                      <w:top w:val="single" w:sz="6" w:space="0" w:color="auto"/>
                      <w:left w:val="single" w:sz="6" w:space="0" w:color="auto"/>
                      <w:bottom w:val="single" w:sz="6" w:space="0" w:color="auto"/>
                      <w:right w:val="single" w:sz="6" w:space="0" w:color="auto"/>
                    </w:tcBorders>
                  </w:tcPr>
                  <w:p w14:paraId="373E40C8" w14:textId="77777777" w:rsidR="005F3A99" w:rsidRDefault="005F3A99" w:rsidP="00393080">
                    <w:pPr>
                      <w:jc w:val="right"/>
                      <w:rPr>
                        <w:szCs w:val="21"/>
                      </w:rPr>
                    </w:pPr>
                    <w:r w:rsidRPr="005D1D60">
                      <w:t>154,374,697.66</w:t>
                    </w:r>
                  </w:p>
                </w:tc>
              </w:sdtContent>
            </w:sdt>
            <w:sdt>
              <w:sdtPr>
                <w:rPr>
                  <w:szCs w:val="21"/>
                </w:rPr>
                <w:alias w:val="应付普通股股利"/>
                <w:tag w:val="_GBC_e7104dae1039405196626a183d74cd0f"/>
                <w:id w:val="-155382395"/>
                <w:lock w:val="sdtLocked"/>
              </w:sdtPr>
              <w:sdtContent>
                <w:tc>
                  <w:tcPr>
                    <w:tcW w:w="1146" w:type="pct"/>
                    <w:tcBorders>
                      <w:top w:val="single" w:sz="6" w:space="0" w:color="auto"/>
                      <w:left w:val="single" w:sz="6" w:space="0" w:color="auto"/>
                      <w:bottom w:val="single" w:sz="6" w:space="0" w:color="auto"/>
                      <w:right w:val="single" w:sz="6" w:space="0" w:color="auto"/>
                    </w:tcBorders>
                  </w:tcPr>
                  <w:p w14:paraId="6A48023C" w14:textId="77777777" w:rsidR="005F3A99" w:rsidRDefault="005F3A99" w:rsidP="00393080">
                    <w:pPr>
                      <w:ind w:right="6"/>
                      <w:jc w:val="right"/>
                      <w:rPr>
                        <w:szCs w:val="21"/>
                      </w:rPr>
                    </w:pPr>
                    <w:r>
                      <w:rPr>
                        <w:szCs w:val="21"/>
                      </w:rPr>
                      <w:t>1,350,000.00</w:t>
                    </w:r>
                  </w:p>
                </w:tc>
              </w:sdtContent>
            </w:sdt>
          </w:tr>
          <w:sdt>
            <w:sdtPr>
              <w:rPr>
                <w:rFonts w:asciiTheme="minorHAnsi" w:eastAsiaTheme="minorEastAsia" w:hAnsiTheme="minorHAnsi" w:cstheme="minorBidi"/>
                <w:kern w:val="2"/>
                <w:szCs w:val="22"/>
              </w:rPr>
              <w:alias w:val="本期其他利润分配"/>
              <w:tag w:val="_GBC_7def170558744ebdb1f4975e27e4042b"/>
              <w:id w:val="1267811657"/>
            </w:sdtPr>
            <w:sdtContent>
              <w:tr w:rsidR="005F3A99" w14:paraId="224DA1E2" w14:textId="77777777" w:rsidTr="00B83AF1">
                <w:trPr>
                  <w:cantSplit/>
                </w:trPr>
                <w:sdt>
                  <w:sdtPr>
                    <w:rPr>
                      <w:rFonts w:asciiTheme="minorHAnsi" w:eastAsiaTheme="minorEastAsia" w:hAnsiTheme="minorHAnsi" w:cstheme="minorBidi"/>
                      <w:kern w:val="2"/>
                      <w:szCs w:val="22"/>
                    </w:rPr>
                    <w:alias w:val="本期其他利润分配情况"/>
                    <w:tag w:val="_GBC_97d088ff984a42238db1b1e520f938eb"/>
                    <w:id w:val="-20632124"/>
                    <w:lock w:val="sdtLocked"/>
                  </w:sdtPr>
                  <w:sdtEndPr>
                    <w:rPr>
                      <w:rFonts w:ascii="Calibri" w:eastAsia="宋体" w:hAnsi="Calibri" w:cs="Times New Roman"/>
                      <w:kern w:val="0"/>
                      <w:sz w:val="20"/>
                      <w:szCs w:val="20"/>
                    </w:rPr>
                  </w:sdtEndPr>
                  <w:sdtContent>
                    <w:tc>
                      <w:tcPr>
                        <w:tcW w:w="2568" w:type="pct"/>
                        <w:tcBorders>
                          <w:top w:val="single" w:sz="6" w:space="0" w:color="auto"/>
                          <w:left w:val="single" w:sz="6" w:space="0" w:color="auto"/>
                          <w:bottom w:val="single" w:sz="6" w:space="0" w:color="auto"/>
                          <w:right w:val="single" w:sz="6" w:space="0" w:color="auto"/>
                        </w:tcBorders>
                      </w:tcPr>
                      <w:p w14:paraId="4C241350" w14:textId="77777777" w:rsidR="005F3A99" w:rsidRDefault="005F3A99" w:rsidP="00393080">
                        <w:pPr>
                          <w:autoSpaceDE w:val="0"/>
                          <w:autoSpaceDN w:val="0"/>
                          <w:adjustRightInd w:val="0"/>
                          <w:ind w:firstLineChars="200" w:firstLine="420"/>
                          <w:rPr>
                            <w:szCs w:val="21"/>
                          </w:rPr>
                        </w:pPr>
                        <w:r>
                          <w:rPr>
                            <w:rFonts w:hint="eastAsia"/>
                          </w:rPr>
                          <w:t>提取职工奖励及福利基金</w:t>
                        </w:r>
                      </w:p>
                    </w:tc>
                  </w:sdtContent>
                </w:sdt>
                <w:sdt>
                  <w:sdtPr>
                    <w:rPr>
                      <w:szCs w:val="21"/>
                    </w:rPr>
                    <w:alias w:val="本期其他利润分配金额"/>
                    <w:tag w:val="_GBC_d822cbafe859425c9f8c537caca32c36"/>
                    <w:id w:val="149570304"/>
                    <w:lock w:val="sdtLocked"/>
                  </w:sdtPr>
                  <w:sdtContent>
                    <w:tc>
                      <w:tcPr>
                        <w:tcW w:w="1286" w:type="pct"/>
                        <w:tcBorders>
                          <w:top w:val="single" w:sz="6" w:space="0" w:color="auto"/>
                          <w:left w:val="single" w:sz="6" w:space="0" w:color="auto"/>
                          <w:bottom w:val="single" w:sz="6" w:space="0" w:color="auto"/>
                          <w:right w:val="single" w:sz="6" w:space="0" w:color="auto"/>
                        </w:tcBorders>
                      </w:tcPr>
                      <w:p w14:paraId="1F05D415" w14:textId="77777777" w:rsidR="005F3A99" w:rsidRPr="00E34BCB" w:rsidRDefault="005F3A99" w:rsidP="00393080">
                        <w:pPr>
                          <w:jc w:val="right"/>
                          <w:rPr>
                            <w:szCs w:val="21"/>
                          </w:rPr>
                        </w:pPr>
                        <w:r w:rsidRPr="00E34BCB">
                          <w:rPr>
                            <w:szCs w:val="21"/>
                          </w:rPr>
                          <w:t>1,000,000.00</w:t>
                        </w:r>
                      </w:p>
                    </w:tc>
                  </w:sdtContent>
                </w:sdt>
                <w:sdt>
                  <w:sdtPr>
                    <w:rPr>
                      <w:szCs w:val="21"/>
                    </w:rPr>
                    <w:alias w:val="本期其他利润分配金额@上年同期数"/>
                    <w:tag w:val="_GBC_4e2d404266534096ad8785252de2f8ee"/>
                    <w:id w:val="-1380236139"/>
                    <w:lock w:val="sdtLocked"/>
                  </w:sdtPr>
                  <w:sdtContent>
                    <w:tc>
                      <w:tcPr>
                        <w:tcW w:w="1146" w:type="pct"/>
                        <w:tcBorders>
                          <w:top w:val="single" w:sz="6" w:space="0" w:color="auto"/>
                          <w:left w:val="single" w:sz="6" w:space="0" w:color="auto"/>
                          <w:bottom w:val="single" w:sz="6" w:space="0" w:color="auto"/>
                          <w:right w:val="single" w:sz="6" w:space="0" w:color="auto"/>
                        </w:tcBorders>
                      </w:tcPr>
                      <w:p w14:paraId="3DA5F24F" w14:textId="77777777" w:rsidR="005F3A99" w:rsidRDefault="005F3A99" w:rsidP="00393080">
                        <w:pPr>
                          <w:ind w:right="6"/>
                          <w:jc w:val="right"/>
                          <w:rPr>
                            <w:szCs w:val="21"/>
                          </w:rPr>
                        </w:pPr>
                        <w:r>
                          <w:rPr>
                            <w:szCs w:val="21"/>
                          </w:rPr>
                          <w:t>199,985,403.74</w:t>
                        </w:r>
                      </w:p>
                    </w:tc>
                  </w:sdtContent>
                </w:sdt>
              </w:tr>
            </w:sdtContent>
          </w:sdt>
          <w:tr w:rsidR="005F3A99" w14:paraId="6AAF7185" w14:textId="77777777" w:rsidTr="00B83AF1">
            <w:trPr>
              <w:cantSplit/>
            </w:trPr>
            <w:tc>
              <w:tcPr>
                <w:tcW w:w="2568" w:type="pct"/>
                <w:tcBorders>
                  <w:top w:val="single" w:sz="6" w:space="0" w:color="auto"/>
                  <w:left w:val="single" w:sz="6" w:space="0" w:color="auto"/>
                  <w:bottom w:val="single" w:sz="6" w:space="0" w:color="auto"/>
                  <w:right w:val="single" w:sz="6" w:space="0" w:color="auto"/>
                </w:tcBorders>
              </w:tcPr>
              <w:p w14:paraId="17482522" w14:textId="77777777" w:rsidR="005F3A99" w:rsidRDefault="005F3A99" w:rsidP="00393080">
                <w:pPr>
                  <w:autoSpaceDE w:val="0"/>
                  <w:autoSpaceDN w:val="0"/>
                  <w:adjustRightInd w:val="0"/>
                  <w:ind w:firstLine="420"/>
                  <w:rPr>
                    <w:szCs w:val="21"/>
                  </w:rPr>
                </w:pPr>
                <w:r>
                  <w:rPr>
                    <w:rFonts w:hint="eastAsia"/>
                  </w:rPr>
                  <w:t>转作股本的普通股股利</w:t>
                </w:r>
              </w:p>
            </w:tc>
            <w:sdt>
              <w:sdtPr>
                <w:rPr>
                  <w:szCs w:val="21"/>
                </w:rPr>
                <w:alias w:val="转作股本的普通股股利"/>
                <w:tag w:val="_GBC_b54e0497c8c24638828eb92b92a65f53"/>
                <w:id w:val="1390146804"/>
                <w:lock w:val="sdtLocked"/>
                <w:showingPlcHdr/>
              </w:sdtPr>
              <w:sdtContent>
                <w:tc>
                  <w:tcPr>
                    <w:tcW w:w="1286" w:type="pct"/>
                    <w:tcBorders>
                      <w:top w:val="single" w:sz="6" w:space="0" w:color="auto"/>
                      <w:left w:val="single" w:sz="6" w:space="0" w:color="auto"/>
                      <w:bottom w:val="single" w:sz="6" w:space="0" w:color="auto"/>
                      <w:right w:val="single" w:sz="6" w:space="0" w:color="auto"/>
                    </w:tcBorders>
                  </w:tcPr>
                  <w:p w14:paraId="45C54E83" w14:textId="77777777" w:rsidR="005F3A99" w:rsidRDefault="005F3A99" w:rsidP="00393080">
                    <w:pPr>
                      <w:jc w:val="right"/>
                      <w:rPr>
                        <w:szCs w:val="21"/>
                      </w:rPr>
                    </w:pPr>
                    <w:r>
                      <w:rPr>
                        <w:szCs w:val="21"/>
                      </w:rPr>
                      <w:t xml:space="preserve">     </w:t>
                    </w:r>
                  </w:p>
                </w:tc>
              </w:sdtContent>
            </w:sdt>
            <w:sdt>
              <w:sdtPr>
                <w:rPr>
                  <w:szCs w:val="21"/>
                </w:rPr>
                <w:alias w:val="转作股本的普通股股利"/>
                <w:tag w:val="_GBC_642ccecbf9a54c0fb0eff296477777d9"/>
                <w:id w:val="-1539811930"/>
                <w:lock w:val="sdtLocked"/>
              </w:sdtPr>
              <w:sdtContent>
                <w:tc>
                  <w:tcPr>
                    <w:tcW w:w="1146" w:type="pct"/>
                    <w:tcBorders>
                      <w:top w:val="single" w:sz="6" w:space="0" w:color="auto"/>
                      <w:left w:val="single" w:sz="6" w:space="0" w:color="auto"/>
                      <w:bottom w:val="single" w:sz="6" w:space="0" w:color="auto"/>
                      <w:right w:val="single" w:sz="6" w:space="0" w:color="auto"/>
                    </w:tcBorders>
                  </w:tcPr>
                  <w:p w14:paraId="3D61C42B" w14:textId="77777777" w:rsidR="005F3A99" w:rsidRDefault="005F3A99" w:rsidP="00393080">
                    <w:pPr>
                      <w:ind w:right="6"/>
                      <w:jc w:val="right"/>
                      <w:rPr>
                        <w:szCs w:val="21"/>
                      </w:rPr>
                    </w:pPr>
                    <w:r>
                      <w:rPr>
                        <w:szCs w:val="21"/>
                      </w:rPr>
                      <w:t>116,950,529.00</w:t>
                    </w:r>
                  </w:p>
                </w:tc>
              </w:sdtContent>
            </w:sdt>
          </w:tr>
          <w:tr w:rsidR="005F3A99" w14:paraId="3EC75D8D" w14:textId="77777777" w:rsidTr="00B83AF1">
            <w:trPr>
              <w:cantSplit/>
            </w:trPr>
            <w:tc>
              <w:tcPr>
                <w:tcW w:w="2568" w:type="pct"/>
                <w:tcBorders>
                  <w:top w:val="single" w:sz="6" w:space="0" w:color="auto"/>
                  <w:left w:val="single" w:sz="6" w:space="0" w:color="auto"/>
                  <w:bottom w:val="single" w:sz="6" w:space="0" w:color="auto"/>
                  <w:right w:val="single" w:sz="6" w:space="0" w:color="auto"/>
                </w:tcBorders>
              </w:tcPr>
              <w:p w14:paraId="67A2FB97" w14:textId="77777777" w:rsidR="005F3A99" w:rsidRDefault="005F3A99" w:rsidP="00393080">
                <w:pPr>
                  <w:autoSpaceDE w:val="0"/>
                  <w:autoSpaceDN w:val="0"/>
                  <w:adjustRightInd w:val="0"/>
                  <w:rPr>
                    <w:szCs w:val="21"/>
                  </w:rPr>
                </w:pPr>
                <w:r>
                  <w:rPr>
                    <w:rFonts w:hint="eastAsia"/>
                    <w:szCs w:val="21"/>
                  </w:rPr>
                  <w:t>期末未分配利润</w:t>
                </w:r>
              </w:p>
            </w:tc>
            <w:sdt>
              <w:sdtPr>
                <w:rPr>
                  <w:szCs w:val="21"/>
                </w:rPr>
                <w:alias w:val="未分配利润"/>
                <w:tag w:val="_GBC_2bf8433ea0174a8aba70c9083f9a8416"/>
                <w:id w:val="607092791"/>
                <w:lock w:val="sdtLocked"/>
              </w:sdtPr>
              <w:sdtContent>
                <w:tc>
                  <w:tcPr>
                    <w:tcW w:w="1286" w:type="pct"/>
                    <w:tcBorders>
                      <w:top w:val="single" w:sz="6" w:space="0" w:color="auto"/>
                      <w:left w:val="single" w:sz="6" w:space="0" w:color="auto"/>
                      <w:bottom w:val="single" w:sz="6" w:space="0" w:color="auto"/>
                      <w:right w:val="single" w:sz="6" w:space="0" w:color="auto"/>
                    </w:tcBorders>
                  </w:tcPr>
                  <w:p w14:paraId="729ACEDB" w14:textId="77777777" w:rsidR="005F3A99" w:rsidRPr="00E34BCB" w:rsidRDefault="005F3A99" w:rsidP="00393080">
                    <w:pPr>
                      <w:jc w:val="right"/>
                      <w:rPr>
                        <w:szCs w:val="21"/>
                      </w:rPr>
                    </w:pPr>
                    <w:r w:rsidRPr="00E34BCB">
                      <w:t>3,934,209,105.08</w:t>
                    </w:r>
                  </w:p>
                </w:tc>
              </w:sdtContent>
            </w:sdt>
            <w:sdt>
              <w:sdtPr>
                <w:rPr>
                  <w:szCs w:val="21"/>
                </w:rPr>
                <w:alias w:val="未分配利润"/>
                <w:tag w:val="_GBC_d6e7c166319e45a59a512ab38071b75b"/>
                <w:id w:val="736439782"/>
                <w:lock w:val="sdtLocked"/>
              </w:sdtPr>
              <w:sdtContent>
                <w:tc>
                  <w:tcPr>
                    <w:tcW w:w="1146" w:type="pct"/>
                    <w:tcBorders>
                      <w:top w:val="single" w:sz="6" w:space="0" w:color="auto"/>
                      <w:left w:val="single" w:sz="6" w:space="0" w:color="auto"/>
                      <w:bottom w:val="single" w:sz="6" w:space="0" w:color="auto"/>
                      <w:right w:val="single" w:sz="6" w:space="0" w:color="auto"/>
                    </w:tcBorders>
                  </w:tcPr>
                  <w:p w14:paraId="37FEA331" w14:textId="77777777" w:rsidR="005F3A99" w:rsidRDefault="005F3A99" w:rsidP="00393080">
                    <w:pPr>
                      <w:ind w:right="6"/>
                      <w:jc w:val="right"/>
                      <w:rPr>
                        <w:szCs w:val="21"/>
                      </w:rPr>
                    </w:pPr>
                    <w:r>
                      <w:rPr>
                        <w:szCs w:val="21"/>
                      </w:rPr>
                      <w:t>3,467,288,143.60</w:t>
                    </w:r>
                  </w:p>
                </w:tc>
              </w:sdtContent>
            </w:sdt>
          </w:tr>
        </w:tbl>
        <w:p w14:paraId="015CC065" w14:textId="77777777" w:rsidR="005F3A99" w:rsidRDefault="005F3A99"/>
        <w:p w14:paraId="5E4D91D2" w14:textId="77777777" w:rsidR="00FC7A49" w:rsidRPr="00611832" w:rsidRDefault="00FE42B0"/>
      </w:sdtContent>
    </w:sdt>
    <w:sdt>
      <w:sdtPr>
        <w:rPr>
          <w:rFonts w:ascii="宋体" w:hAnsi="宋体" w:cs="宋体" w:hint="eastAsia"/>
          <w:b w:val="0"/>
          <w:bCs w:val="0"/>
          <w:kern w:val="0"/>
          <w:szCs w:val="21"/>
        </w:rPr>
        <w:alias w:val="模块:营业收入和营业成本"/>
        <w:tag w:val="_GBC_a3a22662ec3d4fb69e12845051ced996"/>
        <w:id w:val="-1509371153"/>
        <w:lock w:val="sdtLocked"/>
        <w:placeholder>
          <w:docPart w:val="GBC22222222222222222222222222222"/>
        </w:placeholder>
      </w:sdtPr>
      <w:sdtEndPr>
        <w:rPr>
          <w:rFonts w:hint="default"/>
        </w:rPr>
      </w:sdtEndPr>
      <w:sdtContent>
        <w:p w14:paraId="60E008CB" w14:textId="77777777" w:rsidR="00FC7A49" w:rsidRDefault="006C5602" w:rsidP="00286B71">
          <w:pPr>
            <w:pStyle w:val="3"/>
            <w:numPr>
              <w:ilvl w:val="0"/>
              <w:numId w:val="4"/>
            </w:numPr>
            <w:tabs>
              <w:tab w:val="left" w:pos="504"/>
            </w:tabs>
            <w:rPr>
              <w:szCs w:val="21"/>
            </w:rPr>
          </w:pPr>
          <w:r>
            <w:rPr>
              <w:szCs w:val="21"/>
            </w:rPr>
            <w:t>营业</w:t>
          </w:r>
          <w:r>
            <w:rPr>
              <w:rFonts w:ascii="宋体" w:hAnsi="宋体"/>
              <w:szCs w:val="21"/>
            </w:rPr>
            <w:t>收入</w:t>
          </w:r>
          <w:r>
            <w:rPr>
              <w:szCs w:val="21"/>
            </w:rPr>
            <w:t>和营业成本</w:t>
          </w:r>
        </w:p>
        <w:sdt>
          <w:sdtPr>
            <w:alias w:val="是否适用：营业收入和营业成本[双击切换]"/>
            <w:tag w:val="_GBC_876680c4ba6b433896b625efff84d599"/>
            <w:id w:val="-1254048365"/>
            <w:lock w:val="sdtContentLocked"/>
            <w:placeholder>
              <w:docPart w:val="GBC22222222222222222222222222222"/>
            </w:placeholder>
          </w:sdtPr>
          <w:sdtContent>
            <w:p w14:paraId="0DBE4172" w14:textId="77777777" w:rsidR="00FC7A49" w:rsidRDefault="006C5602">
              <w:r>
                <w:fldChar w:fldCharType="begin"/>
              </w:r>
              <w:r w:rsidR="00B24C5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E162E4" w14:textId="77777777" w:rsidR="00FC7A49" w:rsidRDefault="006C5602">
          <w:pPr>
            <w:jc w:val="right"/>
            <w:rPr>
              <w:szCs w:val="21"/>
            </w:rPr>
          </w:pPr>
          <w:r>
            <w:rPr>
              <w:rFonts w:hint="eastAsia"/>
              <w:bCs/>
              <w:szCs w:val="21"/>
            </w:rPr>
            <w:t>单位：</w:t>
          </w:r>
          <w:sdt>
            <w:sdtPr>
              <w:rPr>
                <w:rFonts w:hint="eastAsia"/>
                <w:bCs/>
                <w:szCs w:val="21"/>
              </w:rPr>
              <w:alias w:val="单位：财务附注：营业收入"/>
              <w:tag w:val="_GBC_611ed6dd25a247cf86a0fb98cd86e68f"/>
              <w:id w:val="27669446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ba5cd3776b804cc291ae4c216c605f02"/>
              <w:id w:val="19784883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bCs/>
                  <w:szCs w:val="21"/>
                </w:rPr>
                <w:t>人民币</w:t>
              </w:r>
            </w:sdtContent>
          </w:sdt>
        </w:p>
        <w:tbl>
          <w:tblPr>
            <w:tblStyle w:val="g1"/>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1816"/>
            <w:gridCol w:w="1958"/>
            <w:gridCol w:w="1958"/>
            <w:gridCol w:w="1957"/>
          </w:tblGrid>
          <w:tr w:rsidR="00E90DE8" w14:paraId="43B59314" w14:textId="77777777" w:rsidTr="00B83AF1">
            <w:tc>
              <w:tcPr>
                <w:tcW w:w="643" w:type="pct"/>
                <w:tcBorders>
                  <w:top w:val="single" w:sz="4" w:space="0" w:color="auto"/>
                  <w:left w:val="single" w:sz="4" w:space="0" w:color="auto"/>
                  <w:right w:val="single" w:sz="4" w:space="0" w:color="auto"/>
                </w:tcBorders>
                <w:shd w:val="clear" w:color="auto" w:fill="auto"/>
                <w:vAlign w:val="center"/>
              </w:tcPr>
              <w:p w14:paraId="1F9BB2AD" w14:textId="77777777" w:rsidR="00E90DE8" w:rsidRPr="00E90DE8" w:rsidRDefault="00E90DE8" w:rsidP="00E90DE8">
                <w:pPr>
                  <w:jc w:val="center"/>
                  <w:rPr>
                    <w:sz w:val="22"/>
                    <w:szCs w:val="21"/>
                  </w:rPr>
                </w:pPr>
                <w:r w:rsidRPr="00E90DE8">
                  <w:rPr>
                    <w:rFonts w:hint="eastAsia"/>
                    <w:sz w:val="22"/>
                    <w:szCs w:val="21"/>
                  </w:rPr>
                  <w:t>项目</w:t>
                </w:r>
              </w:p>
            </w:tc>
            <w:tc>
              <w:tcPr>
                <w:tcW w:w="21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225544" w14:textId="77777777" w:rsidR="00E90DE8" w:rsidRPr="00E90DE8" w:rsidRDefault="00E90DE8" w:rsidP="00E90DE8">
                <w:pPr>
                  <w:jc w:val="center"/>
                  <w:rPr>
                    <w:sz w:val="22"/>
                    <w:szCs w:val="21"/>
                  </w:rPr>
                </w:pPr>
                <w:r w:rsidRPr="00E90DE8">
                  <w:rPr>
                    <w:rFonts w:hint="eastAsia"/>
                    <w:sz w:val="22"/>
                    <w:szCs w:val="21"/>
                  </w:rPr>
                  <w:t>本期发生额</w:t>
                </w:r>
              </w:p>
            </w:tc>
            <w:tc>
              <w:tcPr>
                <w:tcW w:w="22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2DD0F1" w14:textId="77777777" w:rsidR="00E90DE8" w:rsidRPr="00E90DE8" w:rsidRDefault="00E90DE8" w:rsidP="00E90DE8">
                <w:pPr>
                  <w:jc w:val="center"/>
                  <w:rPr>
                    <w:sz w:val="22"/>
                    <w:szCs w:val="21"/>
                  </w:rPr>
                </w:pPr>
                <w:r w:rsidRPr="00E90DE8">
                  <w:rPr>
                    <w:rFonts w:hint="eastAsia"/>
                    <w:sz w:val="22"/>
                    <w:szCs w:val="21"/>
                  </w:rPr>
                  <w:t>上期发生额</w:t>
                </w:r>
              </w:p>
            </w:tc>
          </w:tr>
          <w:tr w:rsidR="00E90DE8" w14:paraId="4E279941" w14:textId="77777777" w:rsidTr="00B83AF1">
            <w:tc>
              <w:tcPr>
                <w:tcW w:w="643" w:type="pct"/>
                <w:tcBorders>
                  <w:left w:val="single" w:sz="4" w:space="0" w:color="auto"/>
                  <w:bottom w:val="single" w:sz="4" w:space="0" w:color="auto"/>
                  <w:right w:val="single" w:sz="4" w:space="0" w:color="auto"/>
                </w:tcBorders>
                <w:shd w:val="clear" w:color="auto" w:fill="auto"/>
              </w:tcPr>
              <w:p w14:paraId="27D844D4" w14:textId="77777777" w:rsidR="00E90DE8" w:rsidRPr="00E90DE8" w:rsidRDefault="00E90DE8" w:rsidP="00E90DE8">
                <w:pPr>
                  <w:jc w:val="center"/>
                  <w:rPr>
                    <w:sz w:val="22"/>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2ED53556" w14:textId="77777777" w:rsidR="00E90DE8" w:rsidRPr="00E90DE8" w:rsidRDefault="00E90DE8" w:rsidP="00E90DE8">
                <w:pPr>
                  <w:jc w:val="center"/>
                  <w:rPr>
                    <w:sz w:val="22"/>
                    <w:szCs w:val="21"/>
                  </w:rPr>
                </w:pPr>
                <w:r w:rsidRPr="00E90DE8">
                  <w:rPr>
                    <w:rFonts w:hint="eastAsia"/>
                    <w:sz w:val="22"/>
                    <w:szCs w:val="21"/>
                  </w:rPr>
                  <w:t>收入</w:t>
                </w:r>
              </w:p>
            </w:tc>
            <w:tc>
              <w:tcPr>
                <w:tcW w:w="1110" w:type="pct"/>
                <w:tcBorders>
                  <w:top w:val="single" w:sz="4" w:space="0" w:color="auto"/>
                  <w:left w:val="single" w:sz="4" w:space="0" w:color="auto"/>
                  <w:bottom w:val="single" w:sz="4" w:space="0" w:color="auto"/>
                  <w:right w:val="single" w:sz="4" w:space="0" w:color="auto"/>
                </w:tcBorders>
                <w:shd w:val="clear" w:color="auto" w:fill="auto"/>
                <w:vAlign w:val="center"/>
              </w:tcPr>
              <w:p w14:paraId="446BE02F" w14:textId="77777777" w:rsidR="00E90DE8" w:rsidRPr="00E90DE8" w:rsidRDefault="00E90DE8" w:rsidP="00E90DE8">
                <w:pPr>
                  <w:jc w:val="center"/>
                  <w:rPr>
                    <w:sz w:val="22"/>
                    <w:szCs w:val="21"/>
                  </w:rPr>
                </w:pPr>
                <w:r w:rsidRPr="00E90DE8">
                  <w:rPr>
                    <w:rFonts w:hint="eastAsia"/>
                    <w:sz w:val="22"/>
                    <w:szCs w:val="21"/>
                  </w:rPr>
                  <w:t>成本</w:t>
                </w:r>
              </w:p>
            </w:tc>
            <w:tc>
              <w:tcPr>
                <w:tcW w:w="1110" w:type="pct"/>
                <w:tcBorders>
                  <w:top w:val="single" w:sz="4" w:space="0" w:color="auto"/>
                  <w:left w:val="single" w:sz="4" w:space="0" w:color="auto"/>
                  <w:bottom w:val="single" w:sz="4" w:space="0" w:color="auto"/>
                  <w:right w:val="single" w:sz="4" w:space="0" w:color="auto"/>
                </w:tcBorders>
                <w:shd w:val="clear" w:color="auto" w:fill="auto"/>
                <w:vAlign w:val="center"/>
              </w:tcPr>
              <w:p w14:paraId="798450E6" w14:textId="77777777" w:rsidR="00E90DE8" w:rsidRPr="00E90DE8" w:rsidRDefault="00E90DE8" w:rsidP="00E90DE8">
                <w:pPr>
                  <w:jc w:val="center"/>
                  <w:rPr>
                    <w:sz w:val="22"/>
                    <w:szCs w:val="21"/>
                  </w:rPr>
                </w:pPr>
                <w:r w:rsidRPr="00E90DE8">
                  <w:rPr>
                    <w:rFonts w:hint="eastAsia"/>
                    <w:sz w:val="22"/>
                    <w:szCs w:val="21"/>
                  </w:rPr>
                  <w:t>收入</w:t>
                </w:r>
              </w:p>
            </w:tc>
            <w:tc>
              <w:tcPr>
                <w:tcW w:w="1109" w:type="pct"/>
                <w:tcBorders>
                  <w:top w:val="single" w:sz="4" w:space="0" w:color="auto"/>
                  <w:left w:val="single" w:sz="4" w:space="0" w:color="auto"/>
                  <w:bottom w:val="single" w:sz="4" w:space="0" w:color="auto"/>
                  <w:right w:val="single" w:sz="4" w:space="0" w:color="auto"/>
                </w:tcBorders>
                <w:shd w:val="clear" w:color="auto" w:fill="auto"/>
                <w:vAlign w:val="center"/>
              </w:tcPr>
              <w:p w14:paraId="642081FC" w14:textId="77777777" w:rsidR="00E90DE8" w:rsidRPr="00E90DE8" w:rsidRDefault="00E90DE8" w:rsidP="00E90DE8">
                <w:pPr>
                  <w:jc w:val="center"/>
                  <w:rPr>
                    <w:sz w:val="22"/>
                    <w:szCs w:val="21"/>
                  </w:rPr>
                </w:pPr>
                <w:r w:rsidRPr="00E90DE8">
                  <w:rPr>
                    <w:rFonts w:hint="eastAsia"/>
                    <w:sz w:val="22"/>
                    <w:szCs w:val="21"/>
                  </w:rPr>
                  <w:t>成本</w:t>
                </w:r>
              </w:p>
            </w:tc>
          </w:tr>
          <w:tr w:rsidR="00E90DE8" w14:paraId="6FF2AB8C" w14:textId="77777777" w:rsidTr="00B83AF1">
            <w:tc>
              <w:tcPr>
                <w:tcW w:w="643" w:type="pct"/>
                <w:tcBorders>
                  <w:top w:val="single" w:sz="4" w:space="0" w:color="auto"/>
                  <w:left w:val="single" w:sz="4" w:space="0" w:color="auto"/>
                  <w:bottom w:val="single" w:sz="4" w:space="0" w:color="auto"/>
                  <w:right w:val="single" w:sz="4" w:space="0" w:color="auto"/>
                </w:tcBorders>
                <w:shd w:val="clear" w:color="auto" w:fill="auto"/>
              </w:tcPr>
              <w:p w14:paraId="602F445A" w14:textId="77777777" w:rsidR="00E90DE8" w:rsidRPr="00E90DE8" w:rsidRDefault="00E90DE8" w:rsidP="00E90DE8">
                <w:pPr>
                  <w:rPr>
                    <w:sz w:val="22"/>
                    <w:szCs w:val="21"/>
                  </w:rPr>
                </w:pPr>
                <w:r w:rsidRPr="00E90DE8">
                  <w:rPr>
                    <w:rFonts w:hint="eastAsia"/>
                    <w:sz w:val="22"/>
                    <w:szCs w:val="21"/>
                  </w:rPr>
                  <w:t>主营业务</w:t>
                </w:r>
              </w:p>
            </w:tc>
            <w:sdt>
              <w:sdtPr>
                <w:rPr>
                  <w:sz w:val="20"/>
                  <w:szCs w:val="20"/>
                </w:rPr>
                <w:alias w:val="主营业务收入"/>
                <w:tag w:val="_GBC_0e81d350bb4546808837bfe2c11e2ede"/>
                <w:id w:val="1577243729"/>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105E2690" w14:textId="77777777" w:rsidR="00E90DE8" w:rsidRPr="00B83AF1" w:rsidRDefault="00E90DE8" w:rsidP="00E90DE8">
                    <w:pPr>
                      <w:jc w:val="right"/>
                      <w:rPr>
                        <w:sz w:val="20"/>
                        <w:szCs w:val="20"/>
                      </w:rPr>
                    </w:pPr>
                    <w:r w:rsidRPr="00B83AF1">
                      <w:rPr>
                        <w:sz w:val="20"/>
                        <w:szCs w:val="20"/>
                      </w:rPr>
                      <w:t>8,809,946,632.54</w:t>
                    </w:r>
                  </w:p>
                </w:tc>
              </w:sdtContent>
            </w:sdt>
            <w:sdt>
              <w:sdtPr>
                <w:rPr>
                  <w:sz w:val="20"/>
                  <w:szCs w:val="20"/>
                </w:rPr>
                <w:alias w:val="主营业务成本"/>
                <w:tag w:val="_GBC_6e5d8e6ddb3440efab04a25c2ab5a855"/>
                <w:id w:val="-2049989243"/>
                <w:lock w:val="sdtLocked"/>
              </w:sdtPr>
              <w:sdtContent>
                <w:tc>
                  <w:tcPr>
                    <w:tcW w:w="1110" w:type="pct"/>
                    <w:tcBorders>
                      <w:top w:val="single" w:sz="4" w:space="0" w:color="auto"/>
                      <w:left w:val="single" w:sz="4" w:space="0" w:color="auto"/>
                      <w:bottom w:val="single" w:sz="4" w:space="0" w:color="auto"/>
                      <w:right w:val="single" w:sz="4" w:space="0" w:color="auto"/>
                    </w:tcBorders>
                    <w:shd w:val="clear" w:color="auto" w:fill="auto"/>
                  </w:tcPr>
                  <w:p w14:paraId="06FA0B14" w14:textId="77777777" w:rsidR="00E90DE8" w:rsidRPr="00B83AF1" w:rsidRDefault="00CA54B1" w:rsidP="00E90DE8">
                    <w:pPr>
                      <w:jc w:val="right"/>
                      <w:rPr>
                        <w:sz w:val="20"/>
                        <w:szCs w:val="20"/>
                      </w:rPr>
                    </w:pPr>
                    <w:r w:rsidRPr="00B83AF1">
                      <w:rPr>
                        <w:sz w:val="20"/>
                        <w:szCs w:val="20"/>
                      </w:rPr>
                      <w:t>7,435,247,928.41</w:t>
                    </w:r>
                  </w:p>
                </w:tc>
              </w:sdtContent>
            </w:sdt>
            <w:sdt>
              <w:sdtPr>
                <w:rPr>
                  <w:sz w:val="20"/>
                  <w:szCs w:val="20"/>
                </w:rPr>
                <w:alias w:val="主营业务收入"/>
                <w:tag w:val="_GBC_e7f2c09e6608410aaf9ebc9062cf1af1"/>
                <w:id w:val="1406643664"/>
                <w:lock w:val="sdtLocked"/>
              </w:sdtPr>
              <w:sdtContent>
                <w:tc>
                  <w:tcPr>
                    <w:tcW w:w="1110" w:type="pct"/>
                    <w:tcBorders>
                      <w:top w:val="single" w:sz="4" w:space="0" w:color="auto"/>
                      <w:left w:val="single" w:sz="4" w:space="0" w:color="auto"/>
                      <w:bottom w:val="single" w:sz="4" w:space="0" w:color="auto"/>
                      <w:right w:val="single" w:sz="4" w:space="0" w:color="auto"/>
                    </w:tcBorders>
                    <w:shd w:val="clear" w:color="auto" w:fill="auto"/>
                  </w:tcPr>
                  <w:p w14:paraId="4187AA8C" w14:textId="77777777" w:rsidR="00E90DE8" w:rsidRPr="00B83AF1" w:rsidRDefault="00E90DE8" w:rsidP="00E90DE8">
                    <w:pPr>
                      <w:jc w:val="right"/>
                      <w:rPr>
                        <w:sz w:val="20"/>
                        <w:szCs w:val="20"/>
                      </w:rPr>
                    </w:pPr>
                    <w:r w:rsidRPr="00B83AF1">
                      <w:rPr>
                        <w:sz w:val="20"/>
                        <w:szCs w:val="20"/>
                      </w:rPr>
                      <w:t>8,537,314,723.47</w:t>
                    </w:r>
                  </w:p>
                </w:tc>
              </w:sdtContent>
            </w:sdt>
            <w:sdt>
              <w:sdtPr>
                <w:rPr>
                  <w:sz w:val="20"/>
                  <w:szCs w:val="20"/>
                </w:rPr>
                <w:alias w:val="主营业务成本"/>
                <w:tag w:val="_GBC_ce2ffafbd69b4d3ab96f53b97f7ebfb5"/>
                <w:id w:val="1765184211"/>
                <w:lock w:val="sdtLocked"/>
              </w:sdtPr>
              <w:sdtContent>
                <w:tc>
                  <w:tcPr>
                    <w:tcW w:w="1109" w:type="pct"/>
                    <w:tcBorders>
                      <w:top w:val="single" w:sz="4" w:space="0" w:color="auto"/>
                      <w:left w:val="single" w:sz="4" w:space="0" w:color="auto"/>
                      <w:bottom w:val="single" w:sz="4" w:space="0" w:color="auto"/>
                      <w:right w:val="single" w:sz="4" w:space="0" w:color="auto"/>
                    </w:tcBorders>
                    <w:shd w:val="clear" w:color="auto" w:fill="auto"/>
                  </w:tcPr>
                  <w:p w14:paraId="0CA6A41D" w14:textId="77777777" w:rsidR="00E90DE8" w:rsidRPr="00B83AF1" w:rsidRDefault="00E90DE8" w:rsidP="00E90DE8">
                    <w:pPr>
                      <w:jc w:val="right"/>
                      <w:rPr>
                        <w:sz w:val="20"/>
                        <w:szCs w:val="20"/>
                      </w:rPr>
                    </w:pPr>
                    <w:r w:rsidRPr="00B83AF1">
                      <w:rPr>
                        <w:sz w:val="20"/>
                        <w:szCs w:val="20"/>
                      </w:rPr>
                      <w:t>7,394,792,852.12</w:t>
                    </w:r>
                  </w:p>
                </w:tc>
              </w:sdtContent>
            </w:sdt>
          </w:tr>
          <w:tr w:rsidR="00E90DE8" w14:paraId="4C91B053" w14:textId="77777777" w:rsidTr="00B83AF1">
            <w:tc>
              <w:tcPr>
                <w:tcW w:w="643" w:type="pct"/>
                <w:tcBorders>
                  <w:top w:val="single" w:sz="4" w:space="0" w:color="auto"/>
                  <w:left w:val="single" w:sz="4" w:space="0" w:color="auto"/>
                  <w:bottom w:val="single" w:sz="4" w:space="0" w:color="auto"/>
                  <w:right w:val="single" w:sz="4" w:space="0" w:color="auto"/>
                </w:tcBorders>
                <w:shd w:val="clear" w:color="auto" w:fill="auto"/>
              </w:tcPr>
              <w:p w14:paraId="4BAC10D8" w14:textId="77777777" w:rsidR="00E90DE8" w:rsidRPr="00E90DE8" w:rsidRDefault="00E90DE8" w:rsidP="00E90DE8">
                <w:pPr>
                  <w:rPr>
                    <w:sz w:val="22"/>
                    <w:szCs w:val="21"/>
                  </w:rPr>
                </w:pPr>
                <w:r w:rsidRPr="00E90DE8">
                  <w:rPr>
                    <w:rFonts w:hint="eastAsia"/>
                    <w:sz w:val="22"/>
                    <w:szCs w:val="21"/>
                  </w:rPr>
                  <w:t>其他业务</w:t>
                </w:r>
              </w:p>
            </w:tc>
            <w:sdt>
              <w:sdtPr>
                <w:rPr>
                  <w:sz w:val="20"/>
                  <w:szCs w:val="20"/>
                </w:rPr>
                <w:alias w:val="其他业务收入"/>
                <w:tag w:val="_GBC_34596ac1a3cf4e79bfdca768f0b505d1"/>
                <w:id w:val="-29419697"/>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230F1965" w14:textId="77777777" w:rsidR="00E90DE8" w:rsidRPr="00B83AF1" w:rsidRDefault="00E90DE8" w:rsidP="00E90DE8">
                    <w:pPr>
                      <w:jc w:val="right"/>
                      <w:rPr>
                        <w:sz w:val="20"/>
                        <w:szCs w:val="20"/>
                      </w:rPr>
                    </w:pPr>
                    <w:r w:rsidRPr="00B83AF1">
                      <w:rPr>
                        <w:sz w:val="20"/>
                        <w:szCs w:val="20"/>
                      </w:rPr>
                      <w:t>31,446,827.54</w:t>
                    </w:r>
                  </w:p>
                </w:tc>
              </w:sdtContent>
            </w:sdt>
            <w:sdt>
              <w:sdtPr>
                <w:rPr>
                  <w:sz w:val="20"/>
                  <w:szCs w:val="20"/>
                </w:rPr>
                <w:alias w:val="其他业务成本"/>
                <w:tag w:val="_GBC_1556f31478ae4a17a90c8c9b7a841466"/>
                <w:id w:val="-2008123427"/>
                <w:lock w:val="sdtLocked"/>
              </w:sdtPr>
              <w:sdtContent>
                <w:tc>
                  <w:tcPr>
                    <w:tcW w:w="1110" w:type="pct"/>
                    <w:tcBorders>
                      <w:top w:val="single" w:sz="4" w:space="0" w:color="auto"/>
                      <w:left w:val="single" w:sz="4" w:space="0" w:color="auto"/>
                      <w:bottom w:val="single" w:sz="4" w:space="0" w:color="auto"/>
                      <w:right w:val="single" w:sz="4" w:space="0" w:color="auto"/>
                    </w:tcBorders>
                    <w:shd w:val="clear" w:color="auto" w:fill="auto"/>
                  </w:tcPr>
                  <w:p w14:paraId="154DF2E3" w14:textId="77777777" w:rsidR="00E90DE8" w:rsidRPr="00B83AF1" w:rsidRDefault="00E90DE8" w:rsidP="00E90DE8">
                    <w:pPr>
                      <w:jc w:val="right"/>
                      <w:rPr>
                        <w:sz w:val="20"/>
                        <w:szCs w:val="20"/>
                      </w:rPr>
                    </w:pPr>
                    <w:r w:rsidRPr="00B83AF1">
                      <w:rPr>
                        <w:sz w:val="20"/>
                        <w:szCs w:val="20"/>
                      </w:rPr>
                      <w:t>9,243,466.90</w:t>
                    </w:r>
                  </w:p>
                </w:tc>
              </w:sdtContent>
            </w:sdt>
            <w:sdt>
              <w:sdtPr>
                <w:rPr>
                  <w:sz w:val="20"/>
                  <w:szCs w:val="20"/>
                </w:rPr>
                <w:alias w:val="其他业务收入"/>
                <w:tag w:val="_GBC_3d94e2d85cc14347858ec94433920ac2"/>
                <w:id w:val="-1017391904"/>
                <w:lock w:val="sdtLocked"/>
              </w:sdtPr>
              <w:sdtContent>
                <w:tc>
                  <w:tcPr>
                    <w:tcW w:w="1110" w:type="pct"/>
                    <w:tcBorders>
                      <w:top w:val="single" w:sz="4" w:space="0" w:color="auto"/>
                      <w:left w:val="single" w:sz="4" w:space="0" w:color="auto"/>
                      <w:bottom w:val="single" w:sz="4" w:space="0" w:color="auto"/>
                      <w:right w:val="single" w:sz="4" w:space="0" w:color="auto"/>
                    </w:tcBorders>
                    <w:shd w:val="clear" w:color="auto" w:fill="auto"/>
                  </w:tcPr>
                  <w:p w14:paraId="6A6BB4F8" w14:textId="77777777" w:rsidR="00E90DE8" w:rsidRPr="00B83AF1" w:rsidRDefault="00E90DE8" w:rsidP="00E90DE8">
                    <w:pPr>
                      <w:jc w:val="right"/>
                      <w:rPr>
                        <w:sz w:val="20"/>
                        <w:szCs w:val="20"/>
                      </w:rPr>
                    </w:pPr>
                    <w:r w:rsidRPr="00B83AF1">
                      <w:rPr>
                        <w:sz w:val="20"/>
                        <w:szCs w:val="20"/>
                      </w:rPr>
                      <w:t>24,324,162.51</w:t>
                    </w:r>
                  </w:p>
                </w:tc>
              </w:sdtContent>
            </w:sdt>
            <w:sdt>
              <w:sdtPr>
                <w:rPr>
                  <w:sz w:val="20"/>
                  <w:szCs w:val="20"/>
                </w:rPr>
                <w:alias w:val="其他业务成本"/>
                <w:tag w:val="_GBC_47102a524dd840bda0509612407a93c9"/>
                <w:id w:val="40488391"/>
                <w:lock w:val="sdtLocked"/>
              </w:sdtPr>
              <w:sdtContent>
                <w:tc>
                  <w:tcPr>
                    <w:tcW w:w="1109" w:type="pct"/>
                    <w:tcBorders>
                      <w:top w:val="single" w:sz="4" w:space="0" w:color="auto"/>
                      <w:left w:val="single" w:sz="4" w:space="0" w:color="auto"/>
                      <w:bottom w:val="single" w:sz="4" w:space="0" w:color="auto"/>
                      <w:right w:val="single" w:sz="4" w:space="0" w:color="auto"/>
                    </w:tcBorders>
                    <w:shd w:val="clear" w:color="auto" w:fill="auto"/>
                  </w:tcPr>
                  <w:p w14:paraId="410A8B60" w14:textId="77777777" w:rsidR="00E90DE8" w:rsidRPr="00B83AF1" w:rsidRDefault="00E90DE8" w:rsidP="00E90DE8">
                    <w:pPr>
                      <w:jc w:val="right"/>
                      <w:rPr>
                        <w:sz w:val="20"/>
                        <w:szCs w:val="20"/>
                      </w:rPr>
                    </w:pPr>
                    <w:r w:rsidRPr="00B83AF1">
                      <w:rPr>
                        <w:sz w:val="20"/>
                        <w:szCs w:val="20"/>
                      </w:rPr>
                      <w:t>14,277,214.27</w:t>
                    </w:r>
                  </w:p>
                </w:tc>
              </w:sdtContent>
            </w:sdt>
          </w:tr>
          <w:tr w:rsidR="00E90DE8" w14:paraId="5453F5A3" w14:textId="77777777" w:rsidTr="00B83AF1">
            <w:tc>
              <w:tcPr>
                <w:tcW w:w="643" w:type="pct"/>
                <w:tcBorders>
                  <w:top w:val="single" w:sz="4" w:space="0" w:color="auto"/>
                  <w:left w:val="single" w:sz="4" w:space="0" w:color="auto"/>
                  <w:bottom w:val="single" w:sz="4" w:space="0" w:color="auto"/>
                  <w:right w:val="single" w:sz="4" w:space="0" w:color="auto"/>
                </w:tcBorders>
                <w:shd w:val="clear" w:color="auto" w:fill="auto"/>
                <w:vAlign w:val="center"/>
              </w:tcPr>
              <w:p w14:paraId="0C2640D0" w14:textId="77777777" w:rsidR="00E90DE8" w:rsidRPr="00E90DE8" w:rsidRDefault="00E90DE8" w:rsidP="008C0294">
                <w:pPr>
                  <w:rPr>
                    <w:sz w:val="22"/>
                    <w:szCs w:val="21"/>
                  </w:rPr>
                </w:pPr>
                <w:r w:rsidRPr="00E90DE8">
                  <w:rPr>
                    <w:rFonts w:hint="eastAsia"/>
                    <w:sz w:val="22"/>
                    <w:szCs w:val="21"/>
                  </w:rPr>
                  <w:t>合计</w:t>
                </w:r>
              </w:p>
            </w:tc>
            <w:sdt>
              <w:sdtPr>
                <w:rPr>
                  <w:sz w:val="20"/>
                  <w:szCs w:val="20"/>
                </w:rPr>
                <w:alias w:val="营业收入"/>
                <w:tag w:val="_GBC_85e1a3922c6a4f24b7e2185b9729e4f3"/>
                <w:id w:val="-1451557026"/>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14:paraId="32912B2E" w14:textId="77777777" w:rsidR="00E90DE8" w:rsidRPr="00B83AF1" w:rsidRDefault="00E90DE8" w:rsidP="00E90DE8">
                    <w:pPr>
                      <w:jc w:val="right"/>
                      <w:rPr>
                        <w:sz w:val="20"/>
                        <w:szCs w:val="20"/>
                      </w:rPr>
                    </w:pPr>
                    <w:r w:rsidRPr="00B83AF1">
                      <w:rPr>
                        <w:sz w:val="20"/>
                        <w:szCs w:val="20"/>
                      </w:rPr>
                      <w:t>8,841,393,460.08</w:t>
                    </w:r>
                  </w:p>
                </w:tc>
              </w:sdtContent>
            </w:sdt>
            <w:sdt>
              <w:sdtPr>
                <w:rPr>
                  <w:sz w:val="20"/>
                  <w:szCs w:val="20"/>
                </w:rPr>
                <w:alias w:val="营业成本"/>
                <w:tag w:val="_GBC_9d034a7c437e4be58c5e5218d6e41d44"/>
                <w:id w:val="439805678"/>
                <w:lock w:val="sdtLocked"/>
              </w:sdtPr>
              <w:sdtContent>
                <w:tc>
                  <w:tcPr>
                    <w:tcW w:w="1110" w:type="pct"/>
                    <w:tcBorders>
                      <w:top w:val="single" w:sz="4" w:space="0" w:color="auto"/>
                      <w:left w:val="single" w:sz="4" w:space="0" w:color="auto"/>
                      <w:bottom w:val="single" w:sz="4" w:space="0" w:color="auto"/>
                      <w:right w:val="single" w:sz="4" w:space="0" w:color="auto"/>
                    </w:tcBorders>
                    <w:shd w:val="clear" w:color="auto" w:fill="auto"/>
                  </w:tcPr>
                  <w:p w14:paraId="06323F5C" w14:textId="77777777" w:rsidR="00E90DE8" w:rsidRPr="00B83AF1" w:rsidRDefault="00CA54B1" w:rsidP="00E90DE8">
                    <w:pPr>
                      <w:jc w:val="right"/>
                      <w:rPr>
                        <w:sz w:val="20"/>
                        <w:szCs w:val="20"/>
                      </w:rPr>
                    </w:pPr>
                    <w:r w:rsidRPr="00B83AF1">
                      <w:rPr>
                        <w:sz w:val="20"/>
                        <w:szCs w:val="20"/>
                      </w:rPr>
                      <w:t>7,444,491,395.31</w:t>
                    </w:r>
                  </w:p>
                </w:tc>
              </w:sdtContent>
            </w:sdt>
            <w:sdt>
              <w:sdtPr>
                <w:rPr>
                  <w:sz w:val="20"/>
                  <w:szCs w:val="20"/>
                </w:rPr>
                <w:alias w:val="营业收入"/>
                <w:tag w:val="_GBC_b5c6749f74a648d99107c757ff318b7a"/>
                <w:id w:val="-1336305602"/>
                <w:lock w:val="sdtLocked"/>
              </w:sdtPr>
              <w:sdtContent>
                <w:tc>
                  <w:tcPr>
                    <w:tcW w:w="1110" w:type="pct"/>
                    <w:tcBorders>
                      <w:top w:val="single" w:sz="4" w:space="0" w:color="auto"/>
                      <w:left w:val="single" w:sz="4" w:space="0" w:color="auto"/>
                      <w:bottom w:val="single" w:sz="4" w:space="0" w:color="auto"/>
                      <w:right w:val="single" w:sz="4" w:space="0" w:color="auto"/>
                    </w:tcBorders>
                    <w:shd w:val="clear" w:color="auto" w:fill="auto"/>
                  </w:tcPr>
                  <w:p w14:paraId="50B55003" w14:textId="77777777" w:rsidR="00E90DE8" w:rsidRPr="00B83AF1" w:rsidRDefault="00E90DE8" w:rsidP="00E90DE8">
                    <w:pPr>
                      <w:jc w:val="right"/>
                      <w:rPr>
                        <w:sz w:val="20"/>
                        <w:szCs w:val="20"/>
                      </w:rPr>
                    </w:pPr>
                    <w:r w:rsidRPr="00B83AF1">
                      <w:rPr>
                        <w:sz w:val="20"/>
                        <w:szCs w:val="20"/>
                      </w:rPr>
                      <w:t>8,561,638,885.98</w:t>
                    </w:r>
                  </w:p>
                </w:tc>
              </w:sdtContent>
            </w:sdt>
            <w:sdt>
              <w:sdtPr>
                <w:rPr>
                  <w:sz w:val="20"/>
                  <w:szCs w:val="20"/>
                </w:rPr>
                <w:alias w:val="营业成本"/>
                <w:tag w:val="_GBC_57d09d16f7ec462a953cc902058015c9"/>
                <w:id w:val="-722204736"/>
                <w:lock w:val="sdtLocked"/>
              </w:sdtPr>
              <w:sdtContent>
                <w:tc>
                  <w:tcPr>
                    <w:tcW w:w="1109" w:type="pct"/>
                    <w:tcBorders>
                      <w:top w:val="single" w:sz="4" w:space="0" w:color="auto"/>
                      <w:left w:val="single" w:sz="4" w:space="0" w:color="auto"/>
                      <w:bottom w:val="single" w:sz="4" w:space="0" w:color="auto"/>
                      <w:right w:val="single" w:sz="4" w:space="0" w:color="auto"/>
                    </w:tcBorders>
                    <w:shd w:val="clear" w:color="auto" w:fill="auto"/>
                  </w:tcPr>
                  <w:p w14:paraId="56CB67A4" w14:textId="77777777" w:rsidR="00E90DE8" w:rsidRPr="00B83AF1" w:rsidRDefault="00E90DE8" w:rsidP="00E90DE8">
                    <w:pPr>
                      <w:jc w:val="right"/>
                      <w:rPr>
                        <w:sz w:val="20"/>
                        <w:szCs w:val="20"/>
                      </w:rPr>
                    </w:pPr>
                    <w:r w:rsidRPr="00B83AF1">
                      <w:rPr>
                        <w:sz w:val="20"/>
                        <w:szCs w:val="20"/>
                      </w:rPr>
                      <w:t>7,409,070,066.39</w:t>
                    </w:r>
                  </w:p>
                </w:tc>
              </w:sdtContent>
            </w:sdt>
          </w:tr>
        </w:tbl>
        <w:p w14:paraId="3D83DF2F" w14:textId="77777777" w:rsidR="00B83AF1" w:rsidRDefault="00B83AF1"/>
        <w:p w14:paraId="3403601B" w14:textId="7CA41343" w:rsidR="00E90DE8" w:rsidRDefault="00871199">
          <w:r>
            <w:rPr>
              <w:rFonts w:hint="eastAsia"/>
            </w:rPr>
            <w:t>主营业务收入、成本分行业详见下表：</w:t>
          </w:r>
        </w:p>
        <w:tbl>
          <w:tblPr>
            <w:tblStyle w:val="a7"/>
            <w:tblW w:w="0" w:type="auto"/>
            <w:tblLook w:val="04A0" w:firstRow="1" w:lastRow="0" w:firstColumn="1" w:lastColumn="0" w:noHBand="0" w:noVBand="1"/>
          </w:tblPr>
          <w:tblGrid>
            <w:gridCol w:w="1239"/>
            <w:gridCol w:w="1896"/>
            <w:gridCol w:w="1896"/>
            <w:gridCol w:w="1896"/>
            <w:gridCol w:w="1896"/>
          </w:tblGrid>
          <w:tr w:rsidR="00871199" w14:paraId="451E9A22" w14:textId="77777777" w:rsidTr="00871199">
            <w:tc>
              <w:tcPr>
                <w:tcW w:w="1764" w:type="dxa"/>
                <w:vMerge w:val="restart"/>
              </w:tcPr>
              <w:p w14:paraId="16B2213F" w14:textId="6180EC1F" w:rsidR="00871199" w:rsidRDefault="00871199">
                <w:r>
                  <w:rPr>
                    <w:rFonts w:hint="eastAsia"/>
                  </w:rPr>
                  <w:t>分行业</w:t>
                </w:r>
              </w:p>
            </w:tc>
            <w:tc>
              <w:tcPr>
                <w:tcW w:w="3529" w:type="dxa"/>
                <w:gridSpan w:val="2"/>
              </w:tcPr>
              <w:p w14:paraId="317F9E63" w14:textId="384F2A15" w:rsidR="00871199" w:rsidRDefault="00871199" w:rsidP="00871199">
                <w:pPr>
                  <w:jc w:val="center"/>
                </w:pPr>
                <w:r>
                  <w:rPr>
                    <w:rFonts w:hint="eastAsia"/>
                  </w:rPr>
                  <w:t>本年发生额</w:t>
                </w:r>
              </w:p>
            </w:tc>
            <w:tc>
              <w:tcPr>
                <w:tcW w:w="3530" w:type="dxa"/>
                <w:gridSpan w:val="2"/>
              </w:tcPr>
              <w:p w14:paraId="034D3CB5" w14:textId="03E863CA" w:rsidR="00871199" w:rsidRDefault="00871199" w:rsidP="00871199">
                <w:pPr>
                  <w:jc w:val="center"/>
                </w:pPr>
                <w:r>
                  <w:rPr>
                    <w:rFonts w:hint="eastAsia"/>
                  </w:rPr>
                  <w:t>上年发生额</w:t>
                </w:r>
              </w:p>
            </w:tc>
          </w:tr>
          <w:tr w:rsidR="00871199" w14:paraId="4C36C0C9" w14:textId="77777777" w:rsidTr="00871199">
            <w:tc>
              <w:tcPr>
                <w:tcW w:w="1764" w:type="dxa"/>
                <w:vMerge/>
              </w:tcPr>
              <w:p w14:paraId="420BF4E7" w14:textId="77777777" w:rsidR="00871199" w:rsidRDefault="00871199"/>
            </w:tc>
            <w:tc>
              <w:tcPr>
                <w:tcW w:w="1764" w:type="dxa"/>
              </w:tcPr>
              <w:p w14:paraId="5FBF17A2" w14:textId="549EBC27" w:rsidR="00871199" w:rsidRDefault="00871199">
                <w:r>
                  <w:rPr>
                    <w:rFonts w:hint="eastAsia"/>
                  </w:rPr>
                  <w:t>主营业务收入</w:t>
                </w:r>
              </w:p>
            </w:tc>
            <w:tc>
              <w:tcPr>
                <w:tcW w:w="1765" w:type="dxa"/>
              </w:tcPr>
              <w:p w14:paraId="40FA9A43" w14:textId="62F67CD7" w:rsidR="00871199" w:rsidRDefault="00871199">
                <w:r>
                  <w:rPr>
                    <w:rFonts w:hint="eastAsia"/>
                  </w:rPr>
                  <w:t>主营业务成本</w:t>
                </w:r>
              </w:p>
            </w:tc>
            <w:tc>
              <w:tcPr>
                <w:tcW w:w="1765" w:type="dxa"/>
              </w:tcPr>
              <w:p w14:paraId="68FCD235" w14:textId="59A1B0EE" w:rsidR="00871199" w:rsidRDefault="00871199">
                <w:r>
                  <w:rPr>
                    <w:rFonts w:hint="eastAsia"/>
                  </w:rPr>
                  <w:t>主营业务收入</w:t>
                </w:r>
              </w:p>
            </w:tc>
            <w:tc>
              <w:tcPr>
                <w:tcW w:w="1765" w:type="dxa"/>
              </w:tcPr>
              <w:p w14:paraId="46191B3D" w14:textId="66FA8E69" w:rsidR="00871199" w:rsidRDefault="00871199">
                <w:r>
                  <w:rPr>
                    <w:rFonts w:hint="eastAsia"/>
                  </w:rPr>
                  <w:t>主营业务成本</w:t>
                </w:r>
              </w:p>
            </w:tc>
          </w:tr>
          <w:tr w:rsidR="00871199" w14:paraId="4D1F5FF0" w14:textId="77777777" w:rsidTr="00871199">
            <w:tc>
              <w:tcPr>
                <w:tcW w:w="1764" w:type="dxa"/>
              </w:tcPr>
              <w:p w14:paraId="6B8EBFC0" w14:textId="1C2D185D" w:rsidR="00871199" w:rsidRDefault="00871199">
                <w:r>
                  <w:rPr>
                    <w:rFonts w:hint="eastAsia"/>
                  </w:rPr>
                  <w:t>工程建设</w:t>
                </w:r>
              </w:p>
            </w:tc>
            <w:tc>
              <w:tcPr>
                <w:tcW w:w="1764" w:type="dxa"/>
              </w:tcPr>
              <w:p w14:paraId="5E5F15B2" w14:textId="768E7046" w:rsidR="00871199" w:rsidRDefault="00871199" w:rsidP="00871199">
                <w:pPr>
                  <w:jc w:val="right"/>
                </w:pPr>
                <w:r w:rsidRPr="00871199">
                  <w:t>7,146,218,784.68</w:t>
                </w:r>
              </w:p>
            </w:tc>
            <w:tc>
              <w:tcPr>
                <w:tcW w:w="1765" w:type="dxa"/>
              </w:tcPr>
              <w:p w14:paraId="00D02BB4" w14:textId="35E7424A" w:rsidR="00871199" w:rsidRDefault="00871199" w:rsidP="00871199">
                <w:pPr>
                  <w:jc w:val="right"/>
                </w:pPr>
                <w:r w:rsidRPr="00871199">
                  <w:t>6,172,853,227.79</w:t>
                </w:r>
              </w:p>
            </w:tc>
            <w:tc>
              <w:tcPr>
                <w:tcW w:w="1765" w:type="dxa"/>
              </w:tcPr>
              <w:p w14:paraId="4D294A4B" w14:textId="6D2D1D0F" w:rsidR="00871199" w:rsidRDefault="00871199" w:rsidP="00871199">
                <w:pPr>
                  <w:jc w:val="right"/>
                </w:pPr>
                <w:r w:rsidRPr="00871199">
                  <w:t>7,541,733,014.63</w:t>
                </w:r>
              </w:p>
            </w:tc>
            <w:tc>
              <w:tcPr>
                <w:tcW w:w="1765" w:type="dxa"/>
              </w:tcPr>
              <w:p w14:paraId="4413F80A" w14:textId="3F1D4922" w:rsidR="00871199" w:rsidRDefault="00871199" w:rsidP="00871199">
                <w:pPr>
                  <w:jc w:val="right"/>
                </w:pPr>
                <w:r w:rsidRPr="00871199">
                  <w:t>6,748,473,176.99</w:t>
                </w:r>
              </w:p>
            </w:tc>
          </w:tr>
          <w:tr w:rsidR="00871199" w14:paraId="1EFCC8EC" w14:textId="77777777" w:rsidTr="00871199">
            <w:tc>
              <w:tcPr>
                <w:tcW w:w="1764" w:type="dxa"/>
              </w:tcPr>
              <w:p w14:paraId="47B05EE4" w14:textId="6FC8EEC2" w:rsidR="00871199" w:rsidRDefault="00871199">
                <w:r>
                  <w:rPr>
                    <w:rFonts w:hint="eastAsia"/>
                  </w:rPr>
                  <w:t>装备制造</w:t>
                </w:r>
              </w:p>
            </w:tc>
            <w:tc>
              <w:tcPr>
                <w:tcW w:w="1764" w:type="dxa"/>
              </w:tcPr>
              <w:p w14:paraId="54352F76" w14:textId="10C4B472" w:rsidR="00871199" w:rsidRDefault="00871199" w:rsidP="00871199">
                <w:pPr>
                  <w:jc w:val="right"/>
                </w:pPr>
                <w:r w:rsidRPr="00871199">
                  <w:t>1,488,171,316.58</w:t>
                </w:r>
              </w:p>
            </w:tc>
            <w:tc>
              <w:tcPr>
                <w:tcW w:w="1765" w:type="dxa"/>
              </w:tcPr>
              <w:p w14:paraId="176AAB85" w14:textId="7306C911" w:rsidR="00871199" w:rsidRDefault="00871199" w:rsidP="00871199">
                <w:pPr>
                  <w:jc w:val="right"/>
                </w:pPr>
                <w:r w:rsidRPr="00871199">
                  <w:t>1,188,862,015.71</w:t>
                </w:r>
              </w:p>
            </w:tc>
            <w:tc>
              <w:tcPr>
                <w:tcW w:w="1765" w:type="dxa"/>
              </w:tcPr>
              <w:p w14:paraId="7242C523" w14:textId="66B2EE42" w:rsidR="00871199" w:rsidRDefault="00871199" w:rsidP="00871199">
                <w:pPr>
                  <w:jc w:val="right"/>
                </w:pPr>
                <w:r w:rsidRPr="00871199">
                  <w:t>1,256,141,800.74</w:t>
                </w:r>
              </w:p>
            </w:tc>
            <w:tc>
              <w:tcPr>
                <w:tcW w:w="1765" w:type="dxa"/>
              </w:tcPr>
              <w:p w14:paraId="0691B5EC" w14:textId="42859A7A" w:rsidR="00871199" w:rsidRDefault="00871199" w:rsidP="00871199">
                <w:pPr>
                  <w:jc w:val="right"/>
                </w:pPr>
                <w:r w:rsidRPr="00871199">
                  <w:t>1,017,349,699.79</w:t>
                </w:r>
              </w:p>
            </w:tc>
          </w:tr>
          <w:tr w:rsidR="00871199" w14:paraId="3D505C5E" w14:textId="77777777" w:rsidTr="00871199">
            <w:tc>
              <w:tcPr>
                <w:tcW w:w="1764" w:type="dxa"/>
              </w:tcPr>
              <w:p w14:paraId="62B4C353" w14:textId="6B0B5833" w:rsidR="00871199" w:rsidRDefault="00871199">
                <w:r>
                  <w:rPr>
                    <w:rFonts w:hint="eastAsia"/>
                  </w:rPr>
                  <w:t>环保</w:t>
                </w:r>
              </w:p>
            </w:tc>
            <w:tc>
              <w:tcPr>
                <w:tcW w:w="1764" w:type="dxa"/>
              </w:tcPr>
              <w:p w14:paraId="4BB62CD4" w14:textId="72BF4268" w:rsidR="00871199" w:rsidRDefault="00871199" w:rsidP="00871199">
                <w:pPr>
                  <w:jc w:val="right"/>
                </w:pPr>
                <w:r w:rsidRPr="00871199">
                  <w:t>354,549,161.38</w:t>
                </w:r>
              </w:p>
            </w:tc>
            <w:tc>
              <w:tcPr>
                <w:tcW w:w="1765" w:type="dxa"/>
              </w:tcPr>
              <w:p w14:paraId="26E2AD83" w14:textId="204F9DB5" w:rsidR="00871199" w:rsidRDefault="00871199" w:rsidP="00871199">
                <w:pPr>
                  <w:jc w:val="right"/>
                </w:pPr>
                <w:r w:rsidRPr="00871199">
                  <w:t>299,392,826.92</w:t>
                </w:r>
              </w:p>
            </w:tc>
            <w:tc>
              <w:tcPr>
                <w:tcW w:w="1765" w:type="dxa"/>
              </w:tcPr>
              <w:p w14:paraId="61275507" w14:textId="2E75EA45" w:rsidR="00871199" w:rsidRDefault="00871199" w:rsidP="00871199">
                <w:pPr>
                  <w:jc w:val="right"/>
                </w:pPr>
                <w:r w:rsidRPr="00871199">
                  <w:t>244,965,985.42</w:t>
                </w:r>
              </w:p>
            </w:tc>
            <w:tc>
              <w:tcPr>
                <w:tcW w:w="1765" w:type="dxa"/>
              </w:tcPr>
              <w:p w14:paraId="3CF5D099" w14:textId="4FA44752" w:rsidR="00871199" w:rsidRDefault="00871199" w:rsidP="00871199">
                <w:pPr>
                  <w:jc w:val="right"/>
                </w:pPr>
                <w:r w:rsidRPr="00871199">
                  <w:t>201,292,786.86</w:t>
                </w:r>
              </w:p>
            </w:tc>
          </w:tr>
          <w:tr w:rsidR="00871199" w14:paraId="2628DBFD" w14:textId="77777777" w:rsidTr="00871199">
            <w:tc>
              <w:tcPr>
                <w:tcW w:w="1764" w:type="dxa"/>
              </w:tcPr>
              <w:p w14:paraId="4EF4535F" w14:textId="637FEBF8" w:rsidR="00871199" w:rsidRDefault="00871199">
                <w:r>
                  <w:rPr>
                    <w:rFonts w:hint="eastAsia"/>
                  </w:rPr>
                  <w:t>生产运营管理</w:t>
                </w:r>
              </w:p>
            </w:tc>
            <w:tc>
              <w:tcPr>
                <w:tcW w:w="1764" w:type="dxa"/>
              </w:tcPr>
              <w:p w14:paraId="0E2F3975" w14:textId="5BA32453" w:rsidR="00871199" w:rsidRDefault="00871199" w:rsidP="00871199">
                <w:pPr>
                  <w:jc w:val="right"/>
                </w:pPr>
                <w:r w:rsidRPr="00871199">
                  <w:t>203,237,001.62</w:t>
                </w:r>
              </w:p>
            </w:tc>
            <w:tc>
              <w:tcPr>
                <w:tcW w:w="1765" w:type="dxa"/>
              </w:tcPr>
              <w:p w14:paraId="44BBFE18" w14:textId="2CBD2F11" w:rsidR="00871199" w:rsidRDefault="00871199" w:rsidP="00871199">
                <w:pPr>
                  <w:jc w:val="right"/>
                </w:pPr>
                <w:r w:rsidRPr="00871199">
                  <w:t>154,124,735.16</w:t>
                </w:r>
              </w:p>
            </w:tc>
            <w:tc>
              <w:tcPr>
                <w:tcW w:w="1765" w:type="dxa"/>
              </w:tcPr>
              <w:p w14:paraId="7B0FA838" w14:textId="439DAB99" w:rsidR="00871199" w:rsidRDefault="00871199" w:rsidP="00871199">
                <w:pPr>
                  <w:jc w:val="right"/>
                </w:pPr>
                <w:r w:rsidRPr="00871199">
                  <w:t>266,945,909.06</w:t>
                </w:r>
              </w:p>
            </w:tc>
            <w:tc>
              <w:tcPr>
                <w:tcW w:w="1765" w:type="dxa"/>
              </w:tcPr>
              <w:p w14:paraId="22B573D1" w14:textId="0E758BE5" w:rsidR="00871199" w:rsidRDefault="00871199" w:rsidP="00871199">
                <w:pPr>
                  <w:jc w:val="right"/>
                </w:pPr>
                <w:r w:rsidRPr="00871199">
                  <w:t>220,363,226.38</w:t>
                </w:r>
              </w:p>
            </w:tc>
          </w:tr>
          <w:tr w:rsidR="00871199" w14:paraId="5244AE60" w14:textId="77777777" w:rsidTr="00871199">
            <w:tc>
              <w:tcPr>
                <w:tcW w:w="1764" w:type="dxa"/>
              </w:tcPr>
              <w:p w14:paraId="088C4232" w14:textId="271C2C04" w:rsidR="00871199" w:rsidRDefault="00871199">
                <w:r>
                  <w:rPr>
                    <w:rFonts w:hint="eastAsia"/>
                  </w:rPr>
                  <w:lastRenderedPageBreak/>
                  <w:t>其他</w:t>
                </w:r>
              </w:p>
            </w:tc>
            <w:tc>
              <w:tcPr>
                <w:tcW w:w="1764" w:type="dxa"/>
              </w:tcPr>
              <w:p w14:paraId="07D41E02" w14:textId="5EB3BDA0" w:rsidR="00871199" w:rsidRDefault="00871199" w:rsidP="00871199">
                <w:pPr>
                  <w:jc w:val="right"/>
                </w:pPr>
                <w:r w:rsidRPr="00871199">
                  <w:t>183,836,872.44</w:t>
                </w:r>
              </w:p>
            </w:tc>
            <w:tc>
              <w:tcPr>
                <w:tcW w:w="1765" w:type="dxa"/>
              </w:tcPr>
              <w:p w14:paraId="6F8FDBC9" w14:textId="7D28ABF2" w:rsidR="00871199" w:rsidRDefault="00871199" w:rsidP="00871199">
                <w:pPr>
                  <w:jc w:val="right"/>
                </w:pPr>
                <w:r w:rsidRPr="00871199">
                  <w:t>158,637,115.81</w:t>
                </w:r>
              </w:p>
            </w:tc>
            <w:tc>
              <w:tcPr>
                <w:tcW w:w="1765" w:type="dxa"/>
              </w:tcPr>
              <w:p w14:paraId="7CEF9C89" w14:textId="31D98EB3" w:rsidR="00871199" w:rsidRDefault="00871199" w:rsidP="00871199">
                <w:pPr>
                  <w:jc w:val="right"/>
                </w:pPr>
                <w:r w:rsidRPr="00871199">
                  <w:t>84,684,425.15</w:t>
                </w:r>
              </w:p>
            </w:tc>
            <w:tc>
              <w:tcPr>
                <w:tcW w:w="1765" w:type="dxa"/>
              </w:tcPr>
              <w:p w14:paraId="0F5530FA" w14:textId="4501F215" w:rsidR="00871199" w:rsidRDefault="00871199" w:rsidP="00871199">
                <w:pPr>
                  <w:jc w:val="right"/>
                </w:pPr>
                <w:r w:rsidRPr="00871199">
                  <w:t>69,206,583.69</w:t>
                </w:r>
              </w:p>
            </w:tc>
          </w:tr>
          <w:tr w:rsidR="00871199" w14:paraId="05190311" w14:textId="77777777" w:rsidTr="00871199">
            <w:tc>
              <w:tcPr>
                <w:tcW w:w="1764" w:type="dxa"/>
              </w:tcPr>
              <w:p w14:paraId="2FE284A0" w14:textId="6BBB17B3" w:rsidR="00871199" w:rsidRDefault="00871199">
                <w:r>
                  <w:rPr>
                    <w:rFonts w:hint="eastAsia"/>
                  </w:rPr>
                  <w:t>抵消</w:t>
                </w:r>
              </w:p>
            </w:tc>
            <w:tc>
              <w:tcPr>
                <w:tcW w:w="1764" w:type="dxa"/>
              </w:tcPr>
              <w:p w14:paraId="2006A93F" w14:textId="05189ADF" w:rsidR="00871199" w:rsidRDefault="00871199" w:rsidP="00871199">
                <w:pPr>
                  <w:jc w:val="right"/>
                </w:pPr>
                <w:r w:rsidRPr="00871199">
                  <w:t>-566,066,504.16</w:t>
                </w:r>
              </w:p>
            </w:tc>
            <w:tc>
              <w:tcPr>
                <w:tcW w:w="1765" w:type="dxa"/>
              </w:tcPr>
              <w:p w14:paraId="3A97956D" w14:textId="2FC8B57F" w:rsidR="00871199" w:rsidRDefault="00871199" w:rsidP="00871199">
                <w:pPr>
                  <w:jc w:val="right"/>
                </w:pPr>
                <w:r w:rsidRPr="00871199">
                  <w:t>-538,621,992.98</w:t>
                </w:r>
              </w:p>
            </w:tc>
            <w:tc>
              <w:tcPr>
                <w:tcW w:w="1765" w:type="dxa"/>
              </w:tcPr>
              <w:p w14:paraId="644C51A2" w14:textId="616C3BD9" w:rsidR="00871199" w:rsidRDefault="00871199" w:rsidP="00871199">
                <w:pPr>
                  <w:jc w:val="right"/>
                </w:pPr>
                <w:r w:rsidRPr="00871199">
                  <w:t>-857,156,411.53</w:t>
                </w:r>
              </w:p>
            </w:tc>
            <w:tc>
              <w:tcPr>
                <w:tcW w:w="1765" w:type="dxa"/>
              </w:tcPr>
              <w:p w14:paraId="5EE4A84A" w14:textId="5C6F8A00" w:rsidR="00871199" w:rsidRDefault="00871199" w:rsidP="00871199">
                <w:pPr>
                  <w:jc w:val="right"/>
                </w:pPr>
                <w:r w:rsidRPr="00871199">
                  <w:t>-861,892,621.59</w:t>
                </w:r>
              </w:p>
            </w:tc>
          </w:tr>
          <w:tr w:rsidR="00871199" w14:paraId="72A637A0" w14:textId="77777777" w:rsidTr="00871199">
            <w:tc>
              <w:tcPr>
                <w:tcW w:w="1764" w:type="dxa"/>
              </w:tcPr>
              <w:p w14:paraId="2B975109" w14:textId="4994EA7E" w:rsidR="00871199" w:rsidRDefault="00871199">
                <w:r>
                  <w:rPr>
                    <w:rFonts w:hint="eastAsia"/>
                  </w:rPr>
                  <w:t>合计</w:t>
                </w:r>
              </w:p>
            </w:tc>
            <w:tc>
              <w:tcPr>
                <w:tcW w:w="1764" w:type="dxa"/>
              </w:tcPr>
              <w:p w14:paraId="670C800A" w14:textId="13457B69" w:rsidR="00871199" w:rsidRDefault="00871199" w:rsidP="00871199">
                <w:pPr>
                  <w:jc w:val="right"/>
                </w:pPr>
                <w:r w:rsidRPr="00871199">
                  <w:t>8,809,946,632.54</w:t>
                </w:r>
              </w:p>
            </w:tc>
            <w:tc>
              <w:tcPr>
                <w:tcW w:w="1765" w:type="dxa"/>
              </w:tcPr>
              <w:p w14:paraId="6598DB31" w14:textId="749004F7" w:rsidR="00871199" w:rsidRDefault="00871199" w:rsidP="00871199">
                <w:pPr>
                  <w:jc w:val="right"/>
                </w:pPr>
                <w:r w:rsidRPr="00871199">
                  <w:t>7,435,247,928.41</w:t>
                </w:r>
              </w:p>
            </w:tc>
            <w:tc>
              <w:tcPr>
                <w:tcW w:w="1765" w:type="dxa"/>
              </w:tcPr>
              <w:p w14:paraId="341DE5A8" w14:textId="2EED8E37" w:rsidR="00871199" w:rsidRDefault="00871199" w:rsidP="00871199">
                <w:pPr>
                  <w:jc w:val="right"/>
                </w:pPr>
                <w:r w:rsidRPr="00871199">
                  <w:t>8,537,314,723.47</w:t>
                </w:r>
              </w:p>
            </w:tc>
            <w:tc>
              <w:tcPr>
                <w:tcW w:w="1765" w:type="dxa"/>
              </w:tcPr>
              <w:p w14:paraId="7A00255C" w14:textId="3D8C4DB0" w:rsidR="00871199" w:rsidRDefault="00871199" w:rsidP="00871199">
                <w:pPr>
                  <w:jc w:val="right"/>
                </w:pPr>
                <w:r w:rsidRPr="00871199">
                  <w:t>7,394,792,852.12</w:t>
                </w:r>
              </w:p>
            </w:tc>
          </w:tr>
        </w:tbl>
        <w:p w14:paraId="008AC940" w14:textId="7DAF7FD3" w:rsidR="00FC7A49" w:rsidRDefault="00FE42B0">
          <w:pPr>
            <w:rPr>
              <w:szCs w:val="21"/>
            </w:rPr>
          </w:pPr>
        </w:p>
      </w:sdtContent>
    </w:sdt>
    <w:sdt>
      <w:sdtPr>
        <w:rPr>
          <w:rFonts w:ascii="宋体" w:hAnsi="宋体" w:cs="宋体" w:hint="eastAsia"/>
          <w:b w:val="0"/>
          <w:bCs w:val="0"/>
          <w:kern w:val="0"/>
          <w:szCs w:val="21"/>
        </w:rPr>
        <w:alias w:val="模块:税金及附加"/>
        <w:tag w:val="_GBC_38185835049143dd873ff3e7d0941647"/>
        <w:id w:val="45034692"/>
        <w:lock w:val="sdtLocked"/>
        <w:placeholder>
          <w:docPart w:val="GBC22222222222222222222222222222"/>
        </w:placeholder>
      </w:sdtPr>
      <w:sdtEndPr>
        <w:rPr>
          <w:rFonts w:cstheme="minorBidi"/>
          <w:kern w:val="2"/>
        </w:rPr>
      </w:sdtEndPr>
      <w:sdtContent>
        <w:p w14:paraId="67573CC4"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e6e37ca7fd2a435e8e042586945bb4d2"/>
            <w:id w:val="1888447857"/>
            <w:lock w:val="sdtContentLocked"/>
            <w:placeholder>
              <w:docPart w:val="GBC22222222222222222222222222222"/>
            </w:placeholder>
          </w:sdtPr>
          <w:sdtContent>
            <w:p w14:paraId="18C324F7" w14:textId="77777777" w:rsidR="00FC7A49" w:rsidRDefault="006C5602">
              <w:r>
                <w:fldChar w:fldCharType="begin"/>
              </w:r>
              <w:r w:rsidR="002920DA">
                <w:instrText xml:space="preserve"> MACROBUTTON  SnrToggleCheckbox √适用 </w:instrText>
              </w:r>
              <w:r>
                <w:fldChar w:fldCharType="end"/>
              </w:r>
              <w:r>
                <w:fldChar w:fldCharType="begin"/>
              </w:r>
              <w:r w:rsidR="002920DA">
                <w:instrText xml:space="preserve"> MACROBUTTON  SnrToggleCheckbox □不适用 </w:instrText>
              </w:r>
              <w:r>
                <w:fldChar w:fldCharType="end"/>
              </w:r>
            </w:p>
          </w:sdtContent>
        </w:sdt>
        <w:p w14:paraId="116DDD0B" w14:textId="77777777" w:rsidR="00FC7A49" w:rsidRDefault="006C5602">
          <w:pPr>
            <w:jc w:val="right"/>
            <w:rPr>
              <w:b/>
              <w:szCs w:val="21"/>
            </w:rPr>
          </w:pPr>
          <w:r>
            <w:rPr>
              <w:rFonts w:hint="eastAsia"/>
              <w:szCs w:val="21"/>
            </w:rPr>
            <w:t>单位：</w:t>
          </w:r>
          <w:sdt>
            <w:sdtPr>
              <w:rPr>
                <w:rFonts w:hint="eastAsia"/>
                <w:szCs w:val="21"/>
              </w:rPr>
              <w:alias w:val="单位：财务附注：营业税金及附加"/>
              <w:tag w:val="_GBC_bdd382ceb0b74413bcc8ce354afae4a8"/>
              <w:id w:val="-31757088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营业税金及附加"/>
              <w:tag w:val="_GBC_ecf8b53c11ec4336b91007df3f6b5f78"/>
              <w:id w:val="11371463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34"/>
            <w:gridCol w:w="2992"/>
            <w:gridCol w:w="2991"/>
          </w:tblGrid>
          <w:tr w:rsidR="009551FB" w14:paraId="2A61C1CA" w14:textId="77777777" w:rsidTr="009551FB">
            <w:tc>
              <w:tcPr>
                <w:tcW w:w="1607" w:type="pct"/>
                <w:tcBorders>
                  <w:top w:val="single" w:sz="6" w:space="0" w:color="auto"/>
                  <w:left w:val="single" w:sz="6" w:space="0" w:color="auto"/>
                  <w:bottom w:val="single" w:sz="6" w:space="0" w:color="auto"/>
                  <w:right w:val="single" w:sz="6" w:space="0" w:color="auto"/>
                </w:tcBorders>
                <w:vAlign w:val="center"/>
              </w:tcPr>
              <w:p w14:paraId="3EC5A326" w14:textId="77777777" w:rsidR="009551FB" w:rsidRDefault="009551FB" w:rsidP="00393080">
                <w:pPr>
                  <w:autoSpaceDE w:val="0"/>
                  <w:autoSpaceDN w:val="0"/>
                  <w:adjustRightInd w:val="0"/>
                  <w:snapToGrid w:val="0"/>
                  <w:spacing w:line="240" w:lineRule="atLeast"/>
                  <w:jc w:val="center"/>
                  <w:rPr>
                    <w:szCs w:val="21"/>
                  </w:rPr>
                </w:pPr>
                <w:r>
                  <w:rPr>
                    <w:rFonts w:hint="eastAsia"/>
                    <w:szCs w:val="21"/>
                  </w:rPr>
                  <w:t>项目</w:t>
                </w:r>
              </w:p>
            </w:tc>
            <w:tc>
              <w:tcPr>
                <w:tcW w:w="1697" w:type="pct"/>
                <w:tcBorders>
                  <w:top w:val="single" w:sz="6" w:space="0" w:color="auto"/>
                  <w:left w:val="single" w:sz="6" w:space="0" w:color="auto"/>
                  <w:bottom w:val="single" w:sz="6" w:space="0" w:color="auto"/>
                  <w:right w:val="single" w:sz="6" w:space="0" w:color="auto"/>
                </w:tcBorders>
              </w:tcPr>
              <w:p w14:paraId="3F10AC77" w14:textId="77777777" w:rsidR="009551FB" w:rsidRDefault="009551FB" w:rsidP="00393080">
                <w:pPr>
                  <w:jc w:val="center"/>
                  <w:rPr>
                    <w:szCs w:val="21"/>
                  </w:rPr>
                </w:pPr>
                <w:r>
                  <w:rPr>
                    <w:rFonts w:hint="eastAsia"/>
                    <w:szCs w:val="21"/>
                  </w:rPr>
                  <w:t>本期发生额</w:t>
                </w:r>
              </w:p>
            </w:tc>
            <w:tc>
              <w:tcPr>
                <w:tcW w:w="1697" w:type="pct"/>
                <w:tcBorders>
                  <w:top w:val="single" w:sz="6" w:space="0" w:color="auto"/>
                  <w:left w:val="single" w:sz="6" w:space="0" w:color="auto"/>
                  <w:bottom w:val="single" w:sz="6" w:space="0" w:color="auto"/>
                  <w:right w:val="single" w:sz="6" w:space="0" w:color="auto"/>
                </w:tcBorders>
                <w:vAlign w:val="center"/>
              </w:tcPr>
              <w:p w14:paraId="7DB52BE4" w14:textId="77777777" w:rsidR="009551FB" w:rsidRDefault="009551FB" w:rsidP="00393080">
                <w:pPr>
                  <w:jc w:val="center"/>
                  <w:rPr>
                    <w:szCs w:val="21"/>
                  </w:rPr>
                </w:pPr>
                <w:r>
                  <w:rPr>
                    <w:rFonts w:hint="eastAsia"/>
                    <w:szCs w:val="21"/>
                  </w:rPr>
                  <w:t>上期发生额</w:t>
                </w:r>
              </w:p>
            </w:tc>
          </w:tr>
          <w:tr w:rsidR="009551FB" w14:paraId="41A353D8" w14:textId="77777777" w:rsidTr="009551FB">
            <w:tc>
              <w:tcPr>
                <w:tcW w:w="1607" w:type="pct"/>
                <w:tcBorders>
                  <w:top w:val="single" w:sz="6" w:space="0" w:color="auto"/>
                  <w:left w:val="single" w:sz="6" w:space="0" w:color="auto"/>
                  <w:bottom w:val="single" w:sz="6" w:space="0" w:color="auto"/>
                  <w:right w:val="single" w:sz="6" w:space="0" w:color="auto"/>
                </w:tcBorders>
                <w:vAlign w:val="center"/>
              </w:tcPr>
              <w:p w14:paraId="035434E2" w14:textId="77777777" w:rsidR="009551FB" w:rsidRDefault="009551FB" w:rsidP="00393080">
                <w:pPr>
                  <w:autoSpaceDE w:val="0"/>
                  <w:autoSpaceDN w:val="0"/>
                  <w:adjustRightInd w:val="0"/>
                  <w:snapToGrid w:val="0"/>
                  <w:spacing w:line="240" w:lineRule="atLeast"/>
                  <w:rPr>
                    <w:szCs w:val="21"/>
                  </w:rPr>
                </w:pPr>
                <w:r>
                  <w:rPr>
                    <w:rFonts w:hint="eastAsia"/>
                    <w:szCs w:val="21"/>
                  </w:rPr>
                  <w:t>消费税</w:t>
                </w:r>
              </w:p>
            </w:tc>
            <w:sdt>
              <w:sdtPr>
                <w:rPr>
                  <w:szCs w:val="21"/>
                </w:rPr>
                <w:alias w:val="税金及附加中的消费税"/>
                <w:tag w:val="_GBC_566e60f1a39244f6aedfc4a000a3e8da"/>
                <w:id w:val="1658952474"/>
                <w:lock w:val="sdtLocked"/>
                <w:showingPlcHdr/>
              </w:sdtPr>
              <w:sdtContent>
                <w:tc>
                  <w:tcPr>
                    <w:tcW w:w="1697" w:type="pct"/>
                    <w:tcBorders>
                      <w:top w:val="single" w:sz="6" w:space="0" w:color="auto"/>
                      <w:left w:val="single" w:sz="6" w:space="0" w:color="auto"/>
                      <w:bottom w:val="single" w:sz="6" w:space="0" w:color="auto"/>
                      <w:right w:val="single" w:sz="6" w:space="0" w:color="auto"/>
                    </w:tcBorders>
                  </w:tcPr>
                  <w:p w14:paraId="507D750D" w14:textId="77777777" w:rsidR="009551FB" w:rsidRDefault="009551FB" w:rsidP="00393080">
                    <w:pPr>
                      <w:autoSpaceDE w:val="0"/>
                      <w:autoSpaceDN w:val="0"/>
                      <w:adjustRightInd w:val="0"/>
                      <w:snapToGrid w:val="0"/>
                      <w:spacing w:line="240" w:lineRule="atLeast"/>
                      <w:jc w:val="right"/>
                      <w:rPr>
                        <w:szCs w:val="21"/>
                      </w:rPr>
                    </w:pPr>
                    <w:r>
                      <w:rPr>
                        <w:rFonts w:hint="eastAsia"/>
                        <w:color w:val="333399"/>
                      </w:rPr>
                      <w:t xml:space="preserve">　</w:t>
                    </w:r>
                  </w:p>
                </w:tc>
              </w:sdtContent>
            </w:sdt>
            <w:sdt>
              <w:sdtPr>
                <w:rPr>
                  <w:szCs w:val="21"/>
                </w:rPr>
                <w:alias w:val="税金及附加中的消费税"/>
                <w:tag w:val="_GBC_b6c8e86df3194fde91061c1caf00fdd3"/>
                <w:id w:val="-1965040742"/>
                <w:lock w:val="sdtLocked"/>
                <w:showingPlcHdr/>
              </w:sdtPr>
              <w:sdtContent>
                <w:tc>
                  <w:tcPr>
                    <w:tcW w:w="1697" w:type="pct"/>
                    <w:tcBorders>
                      <w:top w:val="single" w:sz="6" w:space="0" w:color="auto"/>
                      <w:left w:val="single" w:sz="6" w:space="0" w:color="auto"/>
                      <w:bottom w:val="single" w:sz="6" w:space="0" w:color="auto"/>
                      <w:right w:val="single" w:sz="6" w:space="0" w:color="auto"/>
                    </w:tcBorders>
                  </w:tcPr>
                  <w:p w14:paraId="78006158" w14:textId="77777777" w:rsidR="009551FB" w:rsidRDefault="009551FB" w:rsidP="00393080">
                    <w:pPr>
                      <w:jc w:val="right"/>
                      <w:rPr>
                        <w:szCs w:val="21"/>
                      </w:rPr>
                    </w:pPr>
                    <w:r>
                      <w:rPr>
                        <w:szCs w:val="21"/>
                      </w:rPr>
                      <w:t xml:space="preserve">     </w:t>
                    </w:r>
                  </w:p>
                </w:tc>
              </w:sdtContent>
            </w:sdt>
          </w:tr>
          <w:tr w:rsidR="009551FB" w14:paraId="161D191B" w14:textId="77777777" w:rsidTr="009551FB">
            <w:tc>
              <w:tcPr>
                <w:tcW w:w="1607" w:type="pct"/>
                <w:tcBorders>
                  <w:top w:val="single" w:sz="6" w:space="0" w:color="auto"/>
                  <w:left w:val="single" w:sz="6" w:space="0" w:color="auto"/>
                  <w:bottom w:val="single" w:sz="6" w:space="0" w:color="auto"/>
                  <w:right w:val="single" w:sz="6" w:space="0" w:color="auto"/>
                </w:tcBorders>
                <w:vAlign w:val="center"/>
              </w:tcPr>
              <w:p w14:paraId="31D46E72" w14:textId="77777777" w:rsidR="009551FB" w:rsidRDefault="009551FB" w:rsidP="00393080">
                <w:pPr>
                  <w:autoSpaceDE w:val="0"/>
                  <w:autoSpaceDN w:val="0"/>
                  <w:adjustRightInd w:val="0"/>
                  <w:snapToGrid w:val="0"/>
                  <w:spacing w:line="240" w:lineRule="atLeast"/>
                  <w:rPr>
                    <w:szCs w:val="21"/>
                  </w:rPr>
                </w:pPr>
                <w:r>
                  <w:rPr>
                    <w:rFonts w:hint="eastAsia"/>
                    <w:szCs w:val="21"/>
                  </w:rPr>
                  <w:t>营业税</w:t>
                </w:r>
              </w:p>
            </w:tc>
            <w:sdt>
              <w:sdtPr>
                <w:rPr>
                  <w:szCs w:val="21"/>
                </w:rPr>
                <w:alias w:val="税金及附加中的营业税"/>
                <w:tag w:val="_GBC_789e15df997b43ebb85ea314e952a1b2"/>
                <w:id w:val="320005804"/>
                <w:lock w:val="sdtLocked"/>
                <w:showingPlcHdr/>
              </w:sdtPr>
              <w:sdtContent>
                <w:tc>
                  <w:tcPr>
                    <w:tcW w:w="1697" w:type="pct"/>
                    <w:tcBorders>
                      <w:top w:val="single" w:sz="6" w:space="0" w:color="auto"/>
                      <w:left w:val="single" w:sz="6" w:space="0" w:color="auto"/>
                      <w:bottom w:val="single" w:sz="6" w:space="0" w:color="auto"/>
                      <w:right w:val="single" w:sz="6" w:space="0" w:color="auto"/>
                    </w:tcBorders>
                  </w:tcPr>
                  <w:p w14:paraId="3D9DD13F" w14:textId="77777777" w:rsidR="009551FB" w:rsidRDefault="009551FB" w:rsidP="00393080">
                    <w:pPr>
                      <w:autoSpaceDE w:val="0"/>
                      <w:autoSpaceDN w:val="0"/>
                      <w:adjustRightInd w:val="0"/>
                      <w:snapToGrid w:val="0"/>
                      <w:spacing w:line="240" w:lineRule="atLeast"/>
                      <w:jc w:val="right"/>
                      <w:rPr>
                        <w:szCs w:val="21"/>
                      </w:rPr>
                    </w:pPr>
                    <w:r>
                      <w:rPr>
                        <w:rFonts w:hint="eastAsia"/>
                        <w:color w:val="333399"/>
                      </w:rPr>
                      <w:t xml:space="preserve">　</w:t>
                    </w:r>
                  </w:p>
                </w:tc>
              </w:sdtContent>
            </w:sdt>
            <w:sdt>
              <w:sdtPr>
                <w:rPr>
                  <w:szCs w:val="21"/>
                </w:rPr>
                <w:alias w:val="税金及附加中的营业税"/>
                <w:tag w:val="_GBC_8f14b7e6090d40b4a3ea8c459d56088f"/>
                <w:id w:val="-840080822"/>
                <w:lock w:val="sdtLocked"/>
              </w:sdtPr>
              <w:sdtContent>
                <w:tc>
                  <w:tcPr>
                    <w:tcW w:w="1697" w:type="pct"/>
                    <w:tcBorders>
                      <w:top w:val="single" w:sz="6" w:space="0" w:color="auto"/>
                      <w:left w:val="single" w:sz="6" w:space="0" w:color="auto"/>
                      <w:bottom w:val="single" w:sz="6" w:space="0" w:color="auto"/>
                      <w:right w:val="single" w:sz="6" w:space="0" w:color="auto"/>
                    </w:tcBorders>
                  </w:tcPr>
                  <w:p w14:paraId="6A7142D0" w14:textId="77777777" w:rsidR="009551FB" w:rsidRDefault="009551FB" w:rsidP="00393080">
                    <w:pPr>
                      <w:jc w:val="right"/>
                      <w:rPr>
                        <w:szCs w:val="21"/>
                      </w:rPr>
                    </w:pPr>
                    <w:r>
                      <w:rPr>
                        <w:szCs w:val="21"/>
                      </w:rPr>
                      <w:t>16,941,863.02</w:t>
                    </w:r>
                  </w:p>
                </w:tc>
              </w:sdtContent>
            </w:sdt>
          </w:tr>
          <w:tr w:rsidR="009551FB" w14:paraId="02A3D26F" w14:textId="77777777" w:rsidTr="009551FB">
            <w:tc>
              <w:tcPr>
                <w:tcW w:w="1607" w:type="pct"/>
                <w:tcBorders>
                  <w:top w:val="single" w:sz="6" w:space="0" w:color="auto"/>
                  <w:left w:val="single" w:sz="6" w:space="0" w:color="auto"/>
                  <w:bottom w:val="single" w:sz="6" w:space="0" w:color="auto"/>
                  <w:right w:val="single" w:sz="6" w:space="0" w:color="auto"/>
                </w:tcBorders>
                <w:vAlign w:val="center"/>
              </w:tcPr>
              <w:p w14:paraId="7558D7BA" w14:textId="77777777" w:rsidR="009551FB" w:rsidRDefault="009551FB" w:rsidP="00393080">
                <w:pPr>
                  <w:autoSpaceDE w:val="0"/>
                  <w:autoSpaceDN w:val="0"/>
                  <w:adjustRightInd w:val="0"/>
                  <w:snapToGrid w:val="0"/>
                  <w:spacing w:line="240" w:lineRule="atLeast"/>
                  <w:rPr>
                    <w:szCs w:val="21"/>
                  </w:rPr>
                </w:pPr>
                <w:r>
                  <w:rPr>
                    <w:rFonts w:hint="eastAsia"/>
                    <w:szCs w:val="21"/>
                  </w:rPr>
                  <w:t>城市维护建设税</w:t>
                </w:r>
              </w:p>
            </w:tc>
            <w:sdt>
              <w:sdtPr>
                <w:rPr>
                  <w:szCs w:val="21"/>
                </w:rPr>
                <w:alias w:val="税金及附加中的城建税"/>
                <w:tag w:val="_GBC_99ae83b9b46e4d358225980e1c44a755"/>
                <w:id w:val="-146975889"/>
                <w:lock w:val="sdtLocked"/>
              </w:sdtPr>
              <w:sdtContent>
                <w:tc>
                  <w:tcPr>
                    <w:tcW w:w="1697" w:type="pct"/>
                    <w:tcBorders>
                      <w:top w:val="single" w:sz="6" w:space="0" w:color="auto"/>
                      <w:left w:val="single" w:sz="6" w:space="0" w:color="auto"/>
                      <w:bottom w:val="single" w:sz="6" w:space="0" w:color="auto"/>
                      <w:right w:val="single" w:sz="6" w:space="0" w:color="auto"/>
                    </w:tcBorders>
                  </w:tcPr>
                  <w:p w14:paraId="6C59003D" w14:textId="77777777" w:rsidR="009551FB" w:rsidRDefault="009551FB" w:rsidP="00393080">
                    <w:pPr>
                      <w:autoSpaceDE w:val="0"/>
                      <w:autoSpaceDN w:val="0"/>
                      <w:adjustRightInd w:val="0"/>
                      <w:snapToGrid w:val="0"/>
                      <w:spacing w:line="240" w:lineRule="atLeast"/>
                      <w:jc w:val="right"/>
                      <w:rPr>
                        <w:szCs w:val="21"/>
                      </w:rPr>
                    </w:pPr>
                    <w:r>
                      <w:rPr>
                        <w:szCs w:val="21"/>
                      </w:rPr>
                      <w:t>4,816,271.45</w:t>
                    </w:r>
                  </w:p>
                </w:tc>
              </w:sdtContent>
            </w:sdt>
            <w:sdt>
              <w:sdtPr>
                <w:rPr>
                  <w:szCs w:val="21"/>
                </w:rPr>
                <w:alias w:val="税金及附加中的城建税"/>
                <w:tag w:val="_GBC_fca0c8477fc14f29904fa56b28d8c837"/>
                <w:id w:val="512963126"/>
                <w:lock w:val="sdtLocked"/>
              </w:sdtPr>
              <w:sdtContent>
                <w:tc>
                  <w:tcPr>
                    <w:tcW w:w="1697" w:type="pct"/>
                    <w:tcBorders>
                      <w:top w:val="single" w:sz="6" w:space="0" w:color="auto"/>
                      <w:left w:val="single" w:sz="6" w:space="0" w:color="auto"/>
                      <w:bottom w:val="single" w:sz="6" w:space="0" w:color="auto"/>
                      <w:right w:val="single" w:sz="6" w:space="0" w:color="auto"/>
                    </w:tcBorders>
                  </w:tcPr>
                  <w:p w14:paraId="2D6B262A" w14:textId="77777777" w:rsidR="009551FB" w:rsidRDefault="009551FB" w:rsidP="00393080">
                    <w:pPr>
                      <w:jc w:val="right"/>
                      <w:rPr>
                        <w:szCs w:val="21"/>
                      </w:rPr>
                    </w:pPr>
                    <w:r>
                      <w:rPr>
                        <w:szCs w:val="21"/>
                      </w:rPr>
                      <w:t>4,874,762.25</w:t>
                    </w:r>
                  </w:p>
                </w:tc>
              </w:sdtContent>
            </w:sdt>
          </w:tr>
          <w:tr w:rsidR="009551FB" w14:paraId="40208099" w14:textId="77777777" w:rsidTr="009551FB">
            <w:tc>
              <w:tcPr>
                <w:tcW w:w="1607" w:type="pct"/>
                <w:tcBorders>
                  <w:top w:val="single" w:sz="6" w:space="0" w:color="auto"/>
                  <w:left w:val="single" w:sz="6" w:space="0" w:color="auto"/>
                  <w:bottom w:val="single" w:sz="6" w:space="0" w:color="auto"/>
                  <w:right w:val="single" w:sz="6" w:space="0" w:color="auto"/>
                </w:tcBorders>
                <w:vAlign w:val="center"/>
              </w:tcPr>
              <w:p w14:paraId="61CC9023" w14:textId="77777777" w:rsidR="009551FB" w:rsidRDefault="009551FB" w:rsidP="00393080">
                <w:pPr>
                  <w:autoSpaceDE w:val="0"/>
                  <w:autoSpaceDN w:val="0"/>
                  <w:adjustRightInd w:val="0"/>
                  <w:snapToGrid w:val="0"/>
                  <w:spacing w:line="240" w:lineRule="atLeast"/>
                  <w:rPr>
                    <w:szCs w:val="21"/>
                  </w:rPr>
                </w:pPr>
                <w:r>
                  <w:rPr>
                    <w:rFonts w:hint="eastAsia"/>
                    <w:szCs w:val="21"/>
                  </w:rPr>
                  <w:t>教育费附加</w:t>
                </w:r>
              </w:p>
            </w:tc>
            <w:sdt>
              <w:sdtPr>
                <w:rPr>
                  <w:szCs w:val="21"/>
                </w:rPr>
                <w:alias w:val="税金及附加中的教育费附加"/>
                <w:tag w:val="_GBC_f71211a902d941f0ac5442494117f8e0"/>
                <w:id w:val="-1657449596"/>
                <w:lock w:val="sdtLocked"/>
              </w:sdtPr>
              <w:sdtContent>
                <w:tc>
                  <w:tcPr>
                    <w:tcW w:w="1697" w:type="pct"/>
                    <w:tcBorders>
                      <w:top w:val="single" w:sz="6" w:space="0" w:color="auto"/>
                      <w:left w:val="single" w:sz="6" w:space="0" w:color="auto"/>
                      <w:bottom w:val="single" w:sz="6" w:space="0" w:color="auto"/>
                      <w:right w:val="single" w:sz="6" w:space="0" w:color="auto"/>
                    </w:tcBorders>
                  </w:tcPr>
                  <w:p w14:paraId="7FC2882C" w14:textId="77777777" w:rsidR="009551FB" w:rsidRDefault="009551FB" w:rsidP="00393080">
                    <w:pPr>
                      <w:autoSpaceDE w:val="0"/>
                      <w:autoSpaceDN w:val="0"/>
                      <w:adjustRightInd w:val="0"/>
                      <w:snapToGrid w:val="0"/>
                      <w:spacing w:line="240" w:lineRule="atLeast"/>
                      <w:jc w:val="right"/>
                      <w:rPr>
                        <w:szCs w:val="21"/>
                      </w:rPr>
                    </w:pPr>
                    <w:r>
                      <w:rPr>
                        <w:szCs w:val="21"/>
                      </w:rPr>
                      <w:t>3,711,340.26</w:t>
                    </w:r>
                  </w:p>
                </w:tc>
              </w:sdtContent>
            </w:sdt>
            <w:sdt>
              <w:sdtPr>
                <w:rPr>
                  <w:szCs w:val="21"/>
                </w:rPr>
                <w:alias w:val="税金及附加中的教育费附加"/>
                <w:tag w:val="_GBC_775dcee278324c7e878fa01de0243ab0"/>
                <w:id w:val="1436936263"/>
                <w:lock w:val="sdtLocked"/>
              </w:sdtPr>
              <w:sdtContent>
                <w:tc>
                  <w:tcPr>
                    <w:tcW w:w="1697" w:type="pct"/>
                    <w:tcBorders>
                      <w:top w:val="single" w:sz="6" w:space="0" w:color="auto"/>
                      <w:left w:val="single" w:sz="6" w:space="0" w:color="auto"/>
                      <w:bottom w:val="single" w:sz="6" w:space="0" w:color="auto"/>
                      <w:right w:val="single" w:sz="6" w:space="0" w:color="auto"/>
                    </w:tcBorders>
                  </w:tcPr>
                  <w:p w14:paraId="64EF01AF" w14:textId="77777777" w:rsidR="009551FB" w:rsidRDefault="009551FB" w:rsidP="00393080">
                    <w:pPr>
                      <w:jc w:val="right"/>
                      <w:rPr>
                        <w:szCs w:val="21"/>
                      </w:rPr>
                    </w:pPr>
                    <w:r>
                      <w:rPr>
                        <w:szCs w:val="21"/>
                      </w:rPr>
                      <w:t>3,391,104.32</w:t>
                    </w:r>
                  </w:p>
                </w:tc>
              </w:sdtContent>
            </w:sdt>
          </w:tr>
          <w:tr w:rsidR="009551FB" w14:paraId="520072F0" w14:textId="77777777" w:rsidTr="009551FB">
            <w:tc>
              <w:tcPr>
                <w:tcW w:w="1607" w:type="pct"/>
                <w:tcBorders>
                  <w:top w:val="single" w:sz="6" w:space="0" w:color="auto"/>
                  <w:left w:val="single" w:sz="6" w:space="0" w:color="auto"/>
                  <w:bottom w:val="single" w:sz="6" w:space="0" w:color="auto"/>
                  <w:right w:val="single" w:sz="6" w:space="0" w:color="auto"/>
                </w:tcBorders>
                <w:vAlign w:val="center"/>
              </w:tcPr>
              <w:p w14:paraId="39F2483F" w14:textId="77777777" w:rsidR="009551FB" w:rsidRDefault="009551FB" w:rsidP="00393080">
                <w:pPr>
                  <w:autoSpaceDE w:val="0"/>
                  <w:autoSpaceDN w:val="0"/>
                  <w:adjustRightInd w:val="0"/>
                  <w:snapToGrid w:val="0"/>
                  <w:spacing w:line="240" w:lineRule="atLeast"/>
                  <w:rPr>
                    <w:szCs w:val="21"/>
                  </w:rPr>
                </w:pPr>
                <w:r>
                  <w:rPr>
                    <w:rFonts w:hint="eastAsia"/>
                    <w:szCs w:val="21"/>
                  </w:rPr>
                  <w:t>资源税</w:t>
                </w:r>
              </w:p>
            </w:tc>
            <w:sdt>
              <w:sdtPr>
                <w:rPr>
                  <w:szCs w:val="21"/>
                </w:rPr>
                <w:alias w:val="税金及附加中的资源税"/>
                <w:tag w:val="_GBC_67bb537339584456bd1d67de6a889ed1"/>
                <w:id w:val="1228037923"/>
                <w:lock w:val="sdtLocked"/>
              </w:sdtPr>
              <w:sdtContent>
                <w:tc>
                  <w:tcPr>
                    <w:tcW w:w="1697" w:type="pct"/>
                    <w:tcBorders>
                      <w:top w:val="single" w:sz="6" w:space="0" w:color="auto"/>
                      <w:left w:val="single" w:sz="6" w:space="0" w:color="auto"/>
                      <w:bottom w:val="single" w:sz="6" w:space="0" w:color="auto"/>
                      <w:right w:val="single" w:sz="6" w:space="0" w:color="auto"/>
                    </w:tcBorders>
                  </w:tcPr>
                  <w:p w14:paraId="1ECA6A7C" w14:textId="77777777" w:rsidR="009551FB" w:rsidRDefault="009551FB" w:rsidP="00393080">
                    <w:pPr>
                      <w:autoSpaceDE w:val="0"/>
                      <w:autoSpaceDN w:val="0"/>
                      <w:adjustRightInd w:val="0"/>
                      <w:snapToGrid w:val="0"/>
                      <w:spacing w:line="240" w:lineRule="atLeast"/>
                      <w:jc w:val="right"/>
                      <w:rPr>
                        <w:szCs w:val="21"/>
                      </w:rPr>
                    </w:pPr>
                    <w:r>
                      <w:rPr>
                        <w:szCs w:val="21"/>
                      </w:rPr>
                      <w:t>203,582.66</w:t>
                    </w:r>
                  </w:p>
                </w:tc>
              </w:sdtContent>
            </w:sdt>
            <w:sdt>
              <w:sdtPr>
                <w:rPr>
                  <w:szCs w:val="21"/>
                </w:rPr>
                <w:alias w:val="税金及附加中的资源税"/>
                <w:tag w:val="_GBC_79872da1c8e34c76b4d7e6f174940d0b"/>
                <w:id w:val="688726136"/>
                <w:lock w:val="sdtLocked"/>
              </w:sdtPr>
              <w:sdtContent>
                <w:tc>
                  <w:tcPr>
                    <w:tcW w:w="1697" w:type="pct"/>
                    <w:tcBorders>
                      <w:top w:val="single" w:sz="6" w:space="0" w:color="auto"/>
                      <w:left w:val="single" w:sz="6" w:space="0" w:color="auto"/>
                      <w:bottom w:val="single" w:sz="6" w:space="0" w:color="auto"/>
                      <w:right w:val="single" w:sz="6" w:space="0" w:color="auto"/>
                    </w:tcBorders>
                  </w:tcPr>
                  <w:p w14:paraId="5663E978" w14:textId="77777777" w:rsidR="009551FB" w:rsidRDefault="009551FB" w:rsidP="00393080">
                    <w:pPr>
                      <w:jc w:val="right"/>
                      <w:rPr>
                        <w:szCs w:val="21"/>
                      </w:rPr>
                    </w:pPr>
                  </w:p>
                </w:tc>
              </w:sdtContent>
            </w:sdt>
          </w:tr>
          <w:sdt>
            <w:sdtPr>
              <w:rPr>
                <w:rFonts w:asciiTheme="minorHAnsi" w:eastAsiaTheme="minorEastAsia" w:hAnsiTheme="minorHAnsi" w:cstheme="minorBidi"/>
                <w:kern w:val="2"/>
                <w:szCs w:val="22"/>
              </w:rPr>
              <w:alias w:val="税金及附加明细"/>
              <w:tag w:val="_GBC_ec40da632a7e4b998c9f045c23f7af1b"/>
              <w:id w:val="-1898737657"/>
            </w:sdtPr>
            <w:sdtContent>
              <w:tr w:rsidR="009551FB" w14:paraId="1A89AB4C" w14:textId="77777777" w:rsidTr="009551FB">
                <w:sdt>
                  <w:sdtPr>
                    <w:rPr>
                      <w:rFonts w:asciiTheme="minorHAnsi" w:eastAsiaTheme="minorEastAsia" w:hAnsiTheme="minorHAnsi" w:cstheme="minorBidi"/>
                      <w:kern w:val="2"/>
                      <w:szCs w:val="22"/>
                    </w:rPr>
                    <w:alias w:val="税金及附加项目"/>
                    <w:tag w:val="_GBC_e7a293e19dfc4c7f9c4db152417d94c7"/>
                    <w:id w:val="-653372687"/>
                    <w:lock w:val="sdtLocked"/>
                  </w:sdtPr>
                  <w:sdtEndPr>
                    <w:rPr>
                      <w:rFonts w:ascii="Calibri" w:eastAsia="宋体" w:hAnsi="Calibri" w:cs="Times New Roman"/>
                      <w:kern w:val="0"/>
                      <w:sz w:val="20"/>
                      <w:szCs w:val="20"/>
                    </w:r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764652ED" w14:textId="77777777" w:rsidR="009551FB" w:rsidRDefault="009551FB" w:rsidP="00393080">
                        <w:pPr>
                          <w:autoSpaceDE w:val="0"/>
                          <w:autoSpaceDN w:val="0"/>
                          <w:adjustRightInd w:val="0"/>
                          <w:snapToGrid w:val="0"/>
                          <w:spacing w:line="240" w:lineRule="atLeast"/>
                          <w:rPr>
                            <w:szCs w:val="21"/>
                          </w:rPr>
                        </w:pPr>
                        <w:r>
                          <w:t>房产税</w:t>
                        </w:r>
                      </w:p>
                    </w:tc>
                  </w:sdtContent>
                </w:sdt>
                <w:sdt>
                  <w:sdtPr>
                    <w:rPr>
                      <w:szCs w:val="21"/>
                    </w:rPr>
                    <w:alias w:val="税金及附加金额"/>
                    <w:tag w:val="_GBC_49b45785ff5740b5a642493f5636e867"/>
                    <w:id w:val="1203448160"/>
                    <w:lock w:val="sdtLocked"/>
                  </w:sdtPr>
                  <w:sdtContent>
                    <w:tc>
                      <w:tcPr>
                        <w:tcW w:w="1697" w:type="pct"/>
                        <w:tcBorders>
                          <w:top w:val="single" w:sz="6" w:space="0" w:color="auto"/>
                          <w:left w:val="single" w:sz="6" w:space="0" w:color="auto"/>
                          <w:bottom w:val="single" w:sz="6" w:space="0" w:color="auto"/>
                          <w:right w:val="single" w:sz="6" w:space="0" w:color="auto"/>
                        </w:tcBorders>
                      </w:tcPr>
                      <w:p w14:paraId="02E843F7" w14:textId="77777777" w:rsidR="009551FB" w:rsidRDefault="009551FB" w:rsidP="00393080">
                        <w:pPr>
                          <w:autoSpaceDE w:val="0"/>
                          <w:autoSpaceDN w:val="0"/>
                          <w:adjustRightInd w:val="0"/>
                          <w:snapToGrid w:val="0"/>
                          <w:spacing w:line="240" w:lineRule="atLeast"/>
                          <w:jc w:val="right"/>
                          <w:rPr>
                            <w:szCs w:val="21"/>
                          </w:rPr>
                        </w:pPr>
                        <w:r>
                          <w:rPr>
                            <w:szCs w:val="21"/>
                          </w:rPr>
                          <w:t>6,294,601.26</w:t>
                        </w:r>
                      </w:p>
                    </w:tc>
                  </w:sdtContent>
                </w:sdt>
                <w:sdt>
                  <w:sdtPr>
                    <w:rPr>
                      <w:szCs w:val="21"/>
                    </w:rPr>
                    <w:alias w:val="税金及附加金额@上年同期数"/>
                    <w:tag w:val="_GBC_22e612c862b54b288db105376369baa8"/>
                    <w:id w:val="-2014603444"/>
                    <w:lock w:val="sdtLocked"/>
                    <w:showingPlcHdr/>
                  </w:sdtPr>
                  <w:sdtContent>
                    <w:tc>
                      <w:tcPr>
                        <w:tcW w:w="1697" w:type="pct"/>
                        <w:tcBorders>
                          <w:top w:val="single" w:sz="6" w:space="0" w:color="auto"/>
                          <w:left w:val="single" w:sz="6" w:space="0" w:color="auto"/>
                          <w:bottom w:val="single" w:sz="6" w:space="0" w:color="auto"/>
                          <w:right w:val="single" w:sz="6" w:space="0" w:color="auto"/>
                        </w:tcBorders>
                      </w:tcPr>
                      <w:p w14:paraId="23840392" w14:textId="77777777" w:rsidR="009551FB" w:rsidRDefault="009551FB" w:rsidP="00393080">
                        <w:pPr>
                          <w:jc w:val="right"/>
                          <w:rPr>
                            <w:szCs w:val="21"/>
                          </w:rPr>
                        </w:pPr>
                        <w:r>
                          <w:rPr>
                            <w:szCs w:val="21"/>
                          </w:rPr>
                          <w:t xml:space="preserve">　</w:t>
                        </w:r>
                      </w:p>
                    </w:tc>
                  </w:sdtContent>
                </w:sdt>
              </w:tr>
            </w:sdtContent>
          </w:sdt>
          <w:sdt>
            <w:sdtPr>
              <w:rPr>
                <w:rFonts w:asciiTheme="minorHAnsi" w:eastAsiaTheme="minorEastAsia" w:hAnsiTheme="minorHAnsi" w:cstheme="minorBidi"/>
                <w:kern w:val="2"/>
                <w:szCs w:val="22"/>
              </w:rPr>
              <w:alias w:val="税金及附加明细"/>
              <w:tag w:val="_GBC_ec40da632a7e4b998c9f045c23f7af1b"/>
              <w:id w:val="1389295676"/>
            </w:sdtPr>
            <w:sdtContent>
              <w:tr w:rsidR="009551FB" w14:paraId="21DD199C" w14:textId="77777777" w:rsidTr="009551FB">
                <w:sdt>
                  <w:sdtPr>
                    <w:rPr>
                      <w:rFonts w:asciiTheme="minorHAnsi" w:eastAsiaTheme="minorEastAsia" w:hAnsiTheme="minorHAnsi" w:cstheme="minorBidi"/>
                      <w:kern w:val="2"/>
                      <w:szCs w:val="22"/>
                    </w:rPr>
                    <w:alias w:val="税金及附加项目"/>
                    <w:tag w:val="_GBC_e7a293e19dfc4c7f9c4db152417d94c7"/>
                    <w:id w:val="-1017317731"/>
                    <w:lock w:val="sdtLocked"/>
                  </w:sdtPr>
                  <w:sdtEndPr>
                    <w:rPr>
                      <w:rFonts w:ascii="Calibri" w:eastAsia="宋体" w:hAnsi="Calibri" w:cs="Times New Roman"/>
                      <w:kern w:val="0"/>
                      <w:sz w:val="20"/>
                      <w:szCs w:val="20"/>
                    </w:r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2E7D3004" w14:textId="77777777" w:rsidR="009551FB" w:rsidRDefault="009551FB" w:rsidP="00393080">
                        <w:pPr>
                          <w:autoSpaceDE w:val="0"/>
                          <w:autoSpaceDN w:val="0"/>
                          <w:adjustRightInd w:val="0"/>
                          <w:snapToGrid w:val="0"/>
                          <w:spacing w:line="240" w:lineRule="atLeast"/>
                          <w:rPr>
                            <w:szCs w:val="21"/>
                          </w:rPr>
                        </w:pPr>
                        <w:r>
                          <w:t>车船税</w:t>
                        </w:r>
                      </w:p>
                    </w:tc>
                  </w:sdtContent>
                </w:sdt>
                <w:sdt>
                  <w:sdtPr>
                    <w:rPr>
                      <w:szCs w:val="21"/>
                    </w:rPr>
                    <w:alias w:val="税金及附加金额"/>
                    <w:tag w:val="_GBC_49b45785ff5740b5a642493f5636e867"/>
                    <w:id w:val="1352609210"/>
                    <w:lock w:val="sdtLocked"/>
                  </w:sdtPr>
                  <w:sdtContent>
                    <w:tc>
                      <w:tcPr>
                        <w:tcW w:w="1697" w:type="pct"/>
                        <w:tcBorders>
                          <w:top w:val="single" w:sz="6" w:space="0" w:color="auto"/>
                          <w:left w:val="single" w:sz="6" w:space="0" w:color="auto"/>
                          <w:bottom w:val="single" w:sz="6" w:space="0" w:color="auto"/>
                          <w:right w:val="single" w:sz="6" w:space="0" w:color="auto"/>
                        </w:tcBorders>
                      </w:tcPr>
                      <w:p w14:paraId="13A7E624" w14:textId="77777777" w:rsidR="009551FB" w:rsidRDefault="009551FB" w:rsidP="00393080">
                        <w:pPr>
                          <w:autoSpaceDE w:val="0"/>
                          <w:autoSpaceDN w:val="0"/>
                          <w:adjustRightInd w:val="0"/>
                          <w:snapToGrid w:val="0"/>
                          <w:spacing w:line="240" w:lineRule="atLeast"/>
                          <w:jc w:val="right"/>
                          <w:rPr>
                            <w:szCs w:val="21"/>
                          </w:rPr>
                        </w:pPr>
                        <w:r>
                          <w:rPr>
                            <w:szCs w:val="21"/>
                          </w:rPr>
                          <w:t>1,108,787.50</w:t>
                        </w:r>
                      </w:p>
                    </w:tc>
                  </w:sdtContent>
                </w:sdt>
                <w:sdt>
                  <w:sdtPr>
                    <w:rPr>
                      <w:szCs w:val="21"/>
                    </w:rPr>
                    <w:alias w:val="税金及附加金额@上年同期数"/>
                    <w:tag w:val="_GBC_22e612c862b54b288db105376369baa8"/>
                    <w:id w:val="-1791586914"/>
                    <w:lock w:val="sdtLocked"/>
                    <w:showingPlcHdr/>
                  </w:sdtPr>
                  <w:sdtContent>
                    <w:tc>
                      <w:tcPr>
                        <w:tcW w:w="1697" w:type="pct"/>
                        <w:tcBorders>
                          <w:top w:val="single" w:sz="6" w:space="0" w:color="auto"/>
                          <w:left w:val="single" w:sz="6" w:space="0" w:color="auto"/>
                          <w:bottom w:val="single" w:sz="6" w:space="0" w:color="auto"/>
                          <w:right w:val="single" w:sz="6" w:space="0" w:color="auto"/>
                        </w:tcBorders>
                      </w:tcPr>
                      <w:p w14:paraId="2B34C101" w14:textId="77777777" w:rsidR="009551FB" w:rsidRDefault="009551FB" w:rsidP="00393080">
                        <w:pPr>
                          <w:jc w:val="right"/>
                          <w:rPr>
                            <w:szCs w:val="21"/>
                          </w:rPr>
                        </w:pPr>
                        <w:r>
                          <w:rPr>
                            <w:szCs w:val="21"/>
                          </w:rPr>
                          <w:t xml:space="preserve">　</w:t>
                        </w:r>
                      </w:p>
                    </w:tc>
                  </w:sdtContent>
                </w:sdt>
              </w:tr>
            </w:sdtContent>
          </w:sdt>
          <w:sdt>
            <w:sdtPr>
              <w:rPr>
                <w:rFonts w:asciiTheme="minorHAnsi" w:eastAsiaTheme="minorEastAsia" w:hAnsiTheme="minorHAnsi" w:cstheme="minorBidi"/>
                <w:kern w:val="2"/>
                <w:szCs w:val="22"/>
              </w:rPr>
              <w:alias w:val="税金及附加明细"/>
              <w:tag w:val="_GBC_ec40da632a7e4b998c9f045c23f7af1b"/>
              <w:id w:val="-1681496515"/>
            </w:sdtPr>
            <w:sdtContent>
              <w:tr w:rsidR="009551FB" w14:paraId="1EF0B071" w14:textId="77777777" w:rsidTr="009551FB">
                <w:sdt>
                  <w:sdtPr>
                    <w:rPr>
                      <w:rFonts w:asciiTheme="minorHAnsi" w:eastAsiaTheme="minorEastAsia" w:hAnsiTheme="minorHAnsi" w:cstheme="minorBidi"/>
                      <w:kern w:val="2"/>
                      <w:szCs w:val="22"/>
                    </w:rPr>
                    <w:alias w:val="税金及附加项目"/>
                    <w:tag w:val="_GBC_e7a293e19dfc4c7f9c4db152417d94c7"/>
                    <w:id w:val="1949507553"/>
                    <w:lock w:val="sdtLocked"/>
                  </w:sdtPr>
                  <w:sdtEndPr>
                    <w:rPr>
                      <w:rFonts w:ascii="Calibri" w:eastAsia="宋体" w:hAnsi="Calibri" w:cs="Times New Roman"/>
                      <w:kern w:val="0"/>
                      <w:sz w:val="20"/>
                      <w:szCs w:val="20"/>
                    </w:r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3A2C2BC5" w14:textId="77777777" w:rsidR="009551FB" w:rsidRDefault="009551FB" w:rsidP="00393080">
                        <w:pPr>
                          <w:autoSpaceDE w:val="0"/>
                          <w:autoSpaceDN w:val="0"/>
                          <w:adjustRightInd w:val="0"/>
                          <w:snapToGrid w:val="0"/>
                          <w:spacing w:line="240" w:lineRule="atLeast"/>
                          <w:rPr>
                            <w:szCs w:val="21"/>
                          </w:rPr>
                        </w:pPr>
                        <w:r>
                          <w:t>土地使用税</w:t>
                        </w:r>
                      </w:p>
                    </w:tc>
                  </w:sdtContent>
                </w:sdt>
                <w:sdt>
                  <w:sdtPr>
                    <w:rPr>
                      <w:szCs w:val="21"/>
                    </w:rPr>
                    <w:alias w:val="税金及附加金额"/>
                    <w:tag w:val="_GBC_49b45785ff5740b5a642493f5636e867"/>
                    <w:id w:val="1390383701"/>
                    <w:lock w:val="sdtLocked"/>
                  </w:sdtPr>
                  <w:sdtContent>
                    <w:tc>
                      <w:tcPr>
                        <w:tcW w:w="1697" w:type="pct"/>
                        <w:tcBorders>
                          <w:top w:val="single" w:sz="6" w:space="0" w:color="auto"/>
                          <w:left w:val="single" w:sz="6" w:space="0" w:color="auto"/>
                          <w:bottom w:val="single" w:sz="6" w:space="0" w:color="auto"/>
                          <w:right w:val="single" w:sz="6" w:space="0" w:color="auto"/>
                        </w:tcBorders>
                      </w:tcPr>
                      <w:p w14:paraId="4B9803F3" w14:textId="77777777" w:rsidR="009551FB" w:rsidRDefault="009551FB" w:rsidP="00393080">
                        <w:pPr>
                          <w:autoSpaceDE w:val="0"/>
                          <w:autoSpaceDN w:val="0"/>
                          <w:adjustRightInd w:val="0"/>
                          <w:snapToGrid w:val="0"/>
                          <w:spacing w:line="240" w:lineRule="atLeast"/>
                          <w:jc w:val="right"/>
                          <w:rPr>
                            <w:szCs w:val="21"/>
                          </w:rPr>
                        </w:pPr>
                        <w:r>
                          <w:rPr>
                            <w:szCs w:val="21"/>
                          </w:rPr>
                          <w:t>7,060,665.68</w:t>
                        </w:r>
                      </w:p>
                    </w:tc>
                  </w:sdtContent>
                </w:sdt>
                <w:sdt>
                  <w:sdtPr>
                    <w:rPr>
                      <w:szCs w:val="21"/>
                    </w:rPr>
                    <w:alias w:val="税金及附加金额@上年同期数"/>
                    <w:tag w:val="_GBC_22e612c862b54b288db105376369baa8"/>
                    <w:id w:val="489985241"/>
                    <w:lock w:val="sdtLocked"/>
                    <w:showingPlcHdr/>
                  </w:sdtPr>
                  <w:sdtContent>
                    <w:tc>
                      <w:tcPr>
                        <w:tcW w:w="1697" w:type="pct"/>
                        <w:tcBorders>
                          <w:top w:val="single" w:sz="6" w:space="0" w:color="auto"/>
                          <w:left w:val="single" w:sz="6" w:space="0" w:color="auto"/>
                          <w:bottom w:val="single" w:sz="6" w:space="0" w:color="auto"/>
                          <w:right w:val="single" w:sz="6" w:space="0" w:color="auto"/>
                        </w:tcBorders>
                      </w:tcPr>
                      <w:p w14:paraId="21DC63E3" w14:textId="77777777" w:rsidR="009551FB" w:rsidRDefault="009551FB" w:rsidP="00393080">
                        <w:pPr>
                          <w:jc w:val="right"/>
                          <w:rPr>
                            <w:szCs w:val="21"/>
                          </w:rPr>
                        </w:pPr>
                        <w:r>
                          <w:rPr>
                            <w:szCs w:val="21"/>
                          </w:rPr>
                          <w:t xml:space="preserve">　</w:t>
                        </w:r>
                      </w:p>
                    </w:tc>
                  </w:sdtContent>
                </w:sdt>
              </w:tr>
            </w:sdtContent>
          </w:sdt>
          <w:sdt>
            <w:sdtPr>
              <w:rPr>
                <w:rFonts w:asciiTheme="minorHAnsi" w:eastAsiaTheme="minorEastAsia" w:hAnsiTheme="minorHAnsi" w:cstheme="minorBidi"/>
                <w:kern w:val="2"/>
                <w:szCs w:val="22"/>
              </w:rPr>
              <w:alias w:val="税金及附加明细"/>
              <w:tag w:val="_GBC_ec40da632a7e4b998c9f045c23f7af1b"/>
              <w:id w:val="-1395197987"/>
            </w:sdtPr>
            <w:sdtContent>
              <w:tr w:rsidR="009551FB" w14:paraId="2C66EBD5" w14:textId="77777777" w:rsidTr="009551FB">
                <w:sdt>
                  <w:sdtPr>
                    <w:rPr>
                      <w:rFonts w:asciiTheme="minorHAnsi" w:eastAsiaTheme="minorEastAsia" w:hAnsiTheme="minorHAnsi" w:cstheme="minorBidi"/>
                      <w:kern w:val="2"/>
                      <w:szCs w:val="22"/>
                    </w:rPr>
                    <w:alias w:val="税金及附加项目"/>
                    <w:tag w:val="_GBC_e7a293e19dfc4c7f9c4db152417d94c7"/>
                    <w:id w:val="-1864587042"/>
                    <w:lock w:val="sdtLocked"/>
                  </w:sdtPr>
                  <w:sdtEndPr>
                    <w:rPr>
                      <w:rFonts w:ascii="Calibri" w:eastAsia="宋体" w:hAnsi="Calibri" w:cs="Times New Roman"/>
                      <w:kern w:val="0"/>
                      <w:sz w:val="20"/>
                      <w:szCs w:val="20"/>
                    </w:r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12ADA2A4" w14:textId="77777777" w:rsidR="009551FB" w:rsidRDefault="009551FB" w:rsidP="00393080">
                        <w:pPr>
                          <w:autoSpaceDE w:val="0"/>
                          <w:autoSpaceDN w:val="0"/>
                          <w:adjustRightInd w:val="0"/>
                          <w:snapToGrid w:val="0"/>
                          <w:spacing w:line="240" w:lineRule="atLeast"/>
                          <w:rPr>
                            <w:szCs w:val="21"/>
                          </w:rPr>
                        </w:pPr>
                        <w:r>
                          <w:t>印花税</w:t>
                        </w:r>
                      </w:p>
                    </w:tc>
                  </w:sdtContent>
                </w:sdt>
                <w:sdt>
                  <w:sdtPr>
                    <w:rPr>
                      <w:szCs w:val="21"/>
                    </w:rPr>
                    <w:alias w:val="税金及附加金额"/>
                    <w:tag w:val="_GBC_49b45785ff5740b5a642493f5636e867"/>
                    <w:id w:val="-1600170354"/>
                    <w:lock w:val="sdtLocked"/>
                  </w:sdtPr>
                  <w:sdtContent>
                    <w:tc>
                      <w:tcPr>
                        <w:tcW w:w="1697" w:type="pct"/>
                        <w:tcBorders>
                          <w:top w:val="single" w:sz="6" w:space="0" w:color="auto"/>
                          <w:left w:val="single" w:sz="6" w:space="0" w:color="auto"/>
                          <w:bottom w:val="single" w:sz="6" w:space="0" w:color="auto"/>
                          <w:right w:val="single" w:sz="6" w:space="0" w:color="auto"/>
                        </w:tcBorders>
                      </w:tcPr>
                      <w:p w14:paraId="2A451AE9" w14:textId="77777777" w:rsidR="009551FB" w:rsidRDefault="009551FB" w:rsidP="00393080">
                        <w:pPr>
                          <w:autoSpaceDE w:val="0"/>
                          <w:autoSpaceDN w:val="0"/>
                          <w:adjustRightInd w:val="0"/>
                          <w:snapToGrid w:val="0"/>
                          <w:spacing w:line="240" w:lineRule="atLeast"/>
                          <w:jc w:val="right"/>
                          <w:rPr>
                            <w:szCs w:val="21"/>
                          </w:rPr>
                        </w:pPr>
                        <w:r>
                          <w:rPr>
                            <w:szCs w:val="21"/>
                          </w:rPr>
                          <w:t>1,102,792.00</w:t>
                        </w:r>
                      </w:p>
                    </w:tc>
                  </w:sdtContent>
                </w:sdt>
                <w:sdt>
                  <w:sdtPr>
                    <w:rPr>
                      <w:szCs w:val="21"/>
                    </w:rPr>
                    <w:alias w:val="税金及附加金额@上年同期数"/>
                    <w:tag w:val="_GBC_22e612c862b54b288db105376369baa8"/>
                    <w:id w:val="-997196522"/>
                    <w:lock w:val="sdtLocked"/>
                    <w:showingPlcHdr/>
                  </w:sdtPr>
                  <w:sdtContent>
                    <w:tc>
                      <w:tcPr>
                        <w:tcW w:w="1697" w:type="pct"/>
                        <w:tcBorders>
                          <w:top w:val="single" w:sz="6" w:space="0" w:color="auto"/>
                          <w:left w:val="single" w:sz="6" w:space="0" w:color="auto"/>
                          <w:bottom w:val="single" w:sz="6" w:space="0" w:color="auto"/>
                          <w:right w:val="single" w:sz="6" w:space="0" w:color="auto"/>
                        </w:tcBorders>
                      </w:tcPr>
                      <w:p w14:paraId="3826325D" w14:textId="77777777" w:rsidR="009551FB" w:rsidRDefault="009551FB" w:rsidP="00393080">
                        <w:pPr>
                          <w:jc w:val="right"/>
                          <w:rPr>
                            <w:szCs w:val="21"/>
                          </w:rPr>
                        </w:pPr>
                        <w:r>
                          <w:rPr>
                            <w:szCs w:val="21"/>
                          </w:rPr>
                          <w:t xml:space="preserve">　</w:t>
                        </w:r>
                      </w:p>
                    </w:tc>
                  </w:sdtContent>
                </w:sdt>
              </w:tr>
            </w:sdtContent>
          </w:sdt>
          <w:sdt>
            <w:sdtPr>
              <w:rPr>
                <w:rFonts w:asciiTheme="minorHAnsi" w:eastAsiaTheme="minorEastAsia" w:hAnsiTheme="minorHAnsi" w:cstheme="minorBidi"/>
                <w:kern w:val="2"/>
                <w:szCs w:val="22"/>
              </w:rPr>
              <w:alias w:val="税金及附加明细"/>
              <w:tag w:val="_GBC_ec40da632a7e4b998c9f045c23f7af1b"/>
              <w:id w:val="-1908669805"/>
            </w:sdtPr>
            <w:sdtContent>
              <w:tr w:rsidR="009551FB" w14:paraId="5F0F15F2" w14:textId="77777777" w:rsidTr="009551FB">
                <w:sdt>
                  <w:sdtPr>
                    <w:rPr>
                      <w:rFonts w:asciiTheme="minorHAnsi" w:eastAsiaTheme="minorEastAsia" w:hAnsiTheme="minorHAnsi" w:cstheme="minorBidi"/>
                      <w:kern w:val="2"/>
                      <w:szCs w:val="22"/>
                    </w:rPr>
                    <w:alias w:val="税金及附加项目"/>
                    <w:tag w:val="_GBC_e7a293e19dfc4c7f9c4db152417d94c7"/>
                    <w:id w:val="1471083368"/>
                    <w:lock w:val="sdtLocked"/>
                  </w:sdtPr>
                  <w:sdtEndPr>
                    <w:rPr>
                      <w:rFonts w:ascii="Calibri" w:eastAsia="宋体" w:hAnsi="Calibri" w:cs="Times New Roman"/>
                      <w:kern w:val="0"/>
                      <w:sz w:val="20"/>
                      <w:szCs w:val="20"/>
                    </w:r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03722040" w14:textId="77777777" w:rsidR="009551FB" w:rsidRDefault="009551FB" w:rsidP="00393080">
                        <w:pPr>
                          <w:autoSpaceDE w:val="0"/>
                          <w:autoSpaceDN w:val="0"/>
                          <w:adjustRightInd w:val="0"/>
                          <w:snapToGrid w:val="0"/>
                          <w:spacing w:line="240" w:lineRule="atLeast"/>
                          <w:rPr>
                            <w:szCs w:val="21"/>
                          </w:rPr>
                        </w:pPr>
                        <w:r>
                          <w:rPr>
                            <w:rFonts w:hint="eastAsia"/>
                          </w:rPr>
                          <w:t>其他</w:t>
                        </w:r>
                      </w:p>
                    </w:tc>
                  </w:sdtContent>
                </w:sdt>
                <w:sdt>
                  <w:sdtPr>
                    <w:rPr>
                      <w:szCs w:val="21"/>
                    </w:rPr>
                    <w:alias w:val="税金及附加金额"/>
                    <w:tag w:val="_GBC_49b45785ff5740b5a642493f5636e867"/>
                    <w:id w:val="1154259038"/>
                    <w:lock w:val="sdtLocked"/>
                  </w:sdtPr>
                  <w:sdtContent>
                    <w:tc>
                      <w:tcPr>
                        <w:tcW w:w="1697" w:type="pct"/>
                        <w:tcBorders>
                          <w:top w:val="single" w:sz="6" w:space="0" w:color="auto"/>
                          <w:left w:val="single" w:sz="6" w:space="0" w:color="auto"/>
                          <w:bottom w:val="single" w:sz="6" w:space="0" w:color="auto"/>
                          <w:right w:val="single" w:sz="6" w:space="0" w:color="auto"/>
                        </w:tcBorders>
                      </w:tcPr>
                      <w:p w14:paraId="4C4BF0DF" w14:textId="77777777" w:rsidR="009551FB" w:rsidRDefault="009551FB" w:rsidP="00393080">
                        <w:pPr>
                          <w:autoSpaceDE w:val="0"/>
                          <w:autoSpaceDN w:val="0"/>
                          <w:adjustRightInd w:val="0"/>
                          <w:snapToGrid w:val="0"/>
                          <w:spacing w:line="240" w:lineRule="atLeast"/>
                          <w:jc w:val="right"/>
                          <w:rPr>
                            <w:szCs w:val="21"/>
                          </w:rPr>
                        </w:pPr>
                        <w:r>
                          <w:rPr>
                            <w:szCs w:val="21"/>
                          </w:rPr>
                          <w:t>15,263,207.51</w:t>
                        </w:r>
                      </w:p>
                    </w:tc>
                  </w:sdtContent>
                </w:sdt>
                <w:sdt>
                  <w:sdtPr>
                    <w:rPr>
                      <w:szCs w:val="21"/>
                    </w:rPr>
                    <w:alias w:val="税金及附加金额@上年同期数"/>
                    <w:tag w:val="_GBC_22e612c862b54b288db105376369baa8"/>
                    <w:id w:val="-1148211118"/>
                    <w:lock w:val="sdtLocked"/>
                  </w:sdtPr>
                  <w:sdtContent>
                    <w:tc>
                      <w:tcPr>
                        <w:tcW w:w="1697" w:type="pct"/>
                        <w:tcBorders>
                          <w:top w:val="single" w:sz="6" w:space="0" w:color="auto"/>
                          <w:left w:val="single" w:sz="6" w:space="0" w:color="auto"/>
                          <w:bottom w:val="single" w:sz="6" w:space="0" w:color="auto"/>
                          <w:right w:val="single" w:sz="6" w:space="0" w:color="auto"/>
                        </w:tcBorders>
                      </w:tcPr>
                      <w:p w14:paraId="186468A4" w14:textId="77777777" w:rsidR="009551FB" w:rsidRDefault="009551FB" w:rsidP="00393080">
                        <w:pPr>
                          <w:jc w:val="right"/>
                          <w:rPr>
                            <w:szCs w:val="21"/>
                          </w:rPr>
                        </w:pPr>
                        <w:r>
                          <w:rPr>
                            <w:szCs w:val="21"/>
                          </w:rPr>
                          <w:t>6,233,918.58</w:t>
                        </w:r>
                      </w:p>
                    </w:tc>
                  </w:sdtContent>
                </w:sdt>
              </w:tr>
            </w:sdtContent>
          </w:sdt>
          <w:tr w:rsidR="009551FB" w14:paraId="653BA113" w14:textId="77777777" w:rsidTr="009551FB">
            <w:tc>
              <w:tcPr>
                <w:tcW w:w="1607" w:type="pct"/>
                <w:tcBorders>
                  <w:top w:val="single" w:sz="6" w:space="0" w:color="auto"/>
                  <w:left w:val="single" w:sz="6" w:space="0" w:color="auto"/>
                  <w:bottom w:val="single" w:sz="6" w:space="0" w:color="auto"/>
                  <w:right w:val="single" w:sz="6" w:space="0" w:color="auto"/>
                </w:tcBorders>
                <w:vAlign w:val="center"/>
              </w:tcPr>
              <w:p w14:paraId="60C9D1DC" w14:textId="77777777" w:rsidR="009551FB" w:rsidRDefault="009551FB" w:rsidP="00393080">
                <w:pPr>
                  <w:autoSpaceDE w:val="0"/>
                  <w:autoSpaceDN w:val="0"/>
                  <w:adjustRightInd w:val="0"/>
                  <w:snapToGrid w:val="0"/>
                  <w:spacing w:line="240" w:lineRule="atLeast"/>
                  <w:jc w:val="center"/>
                  <w:rPr>
                    <w:szCs w:val="21"/>
                  </w:rPr>
                </w:pPr>
                <w:r>
                  <w:rPr>
                    <w:rFonts w:hint="eastAsia"/>
                    <w:szCs w:val="21"/>
                  </w:rPr>
                  <w:t>合计</w:t>
                </w:r>
              </w:p>
            </w:tc>
            <w:sdt>
              <w:sdtPr>
                <w:rPr>
                  <w:szCs w:val="21"/>
                </w:rPr>
                <w:alias w:val="税金及附加"/>
                <w:tag w:val="_GBC_70490f6ad6024f3e97fca0b36eeaca52"/>
                <w:id w:val="432943677"/>
                <w:lock w:val="sdtLocked"/>
              </w:sdtPr>
              <w:sdtContent>
                <w:tc>
                  <w:tcPr>
                    <w:tcW w:w="1697" w:type="pct"/>
                    <w:tcBorders>
                      <w:top w:val="single" w:sz="6" w:space="0" w:color="auto"/>
                      <w:left w:val="single" w:sz="6" w:space="0" w:color="auto"/>
                      <w:bottom w:val="single" w:sz="6" w:space="0" w:color="auto"/>
                      <w:right w:val="single" w:sz="6" w:space="0" w:color="auto"/>
                    </w:tcBorders>
                  </w:tcPr>
                  <w:p w14:paraId="3984C2CF" w14:textId="77777777" w:rsidR="009551FB" w:rsidRDefault="009551FB" w:rsidP="00393080">
                    <w:pPr>
                      <w:autoSpaceDE w:val="0"/>
                      <w:autoSpaceDN w:val="0"/>
                      <w:adjustRightInd w:val="0"/>
                      <w:snapToGrid w:val="0"/>
                      <w:spacing w:line="240" w:lineRule="atLeast"/>
                      <w:jc w:val="right"/>
                      <w:rPr>
                        <w:szCs w:val="21"/>
                      </w:rPr>
                    </w:pPr>
                    <w:r>
                      <w:rPr>
                        <w:szCs w:val="21"/>
                      </w:rPr>
                      <w:t>39,561,248.32</w:t>
                    </w:r>
                  </w:p>
                </w:tc>
              </w:sdtContent>
            </w:sdt>
            <w:sdt>
              <w:sdtPr>
                <w:rPr>
                  <w:szCs w:val="21"/>
                </w:rPr>
                <w:alias w:val="税金及附加"/>
                <w:tag w:val="_GBC_cee091a4f6ad48598a3b06851369535a"/>
                <w:id w:val="-1344014273"/>
                <w:lock w:val="sdtLocked"/>
              </w:sdtPr>
              <w:sdtContent>
                <w:tc>
                  <w:tcPr>
                    <w:tcW w:w="1697" w:type="pct"/>
                    <w:tcBorders>
                      <w:top w:val="single" w:sz="6" w:space="0" w:color="auto"/>
                      <w:left w:val="single" w:sz="6" w:space="0" w:color="auto"/>
                      <w:bottom w:val="single" w:sz="6" w:space="0" w:color="auto"/>
                      <w:right w:val="single" w:sz="6" w:space="0" w:color="auto"/>
                    </w:tcBorders>
                  </w:tcPr>
                  <w:p w14:paraId="35324987" w14:textId="77777777" w:rsidR="009551FB" w:rsidRDefault="009551FB" w:rsidP="00393080">
                    <w:pPr>
                      <w:jc w:val="right"/>
                      <w:rPr>
                        <w:szCs w:val="21"/>
                      </w:rPr>
                    </w:pPr>
                    <w:r>
                      <w:rPr>
                        <w:szCs w:val="21"/>
                      </w:rPr>
                      <w:t>31,441,648.17</w:t>
                    </w:r>
                  </w:p>
                </w:tc>
              </w:sdtContent>
            </w:sdt>
          </w:tr>
        </w:tbl>
        <w:p w14:paraId="6641EED2" w14:textId="0D20FB28" w:rsidR="00FC7A49" w:rsidRDefault="00FE42B0">
          <w:pPr>
            <w:rPr>
              <w:szCs w:val="21"/>
            </w:rPr>
          </w:pPr>
        </w:p>
      </w:sdtContent>
    </w:sdt>
    <w:p w14:paraId="0A73E07C" w14:textId="77777777" w:rsidR="00FC7A49" w:rsidRDefault="00FC7A49">
      <w:pPr>
        <w:rPr>
          <w:szCs w:val="21"/>
        </w:rPr>
      </w:pPr>
    </w:p>
    <w:sdt>
      <w:sdtPr>
        <w:rPr>
          <w:rFonts w:ascii="宋体" w:hAnsi="宋体" w:cs="宋体" w:hint="eastAsia"/>
          <w:b w:val="0"/>
          <w:bCs w:val="0"/>
          <w:kern w:val="0"/>
          <w:szCs w:val="21"/>
        </w:rPr>
        <w:alias w:val="模块:成本费用"/>
        <w:tag w:val="_GBC_3faa14b862dd44e8a54b6137b70adace"/>
        <w:id w:val="955291327"/>
        <w:lock w:val="sdtLocked"/>
        <w:placeholder>
          <w:docPart w:val="GBC22222222222222222222222222222"/>
        </w:placeholder>
      </w:sdtPr>
      <w:sdtEndPr>
        <w:rPr>
          <w:rFonts w:cstheme="minorBidi"/>
          <w:kern w:val="2"/>
        </w:rPr>
      </w:sdtEndPr>
      <w:sdtContent>
        <w:p w14:paraId="1A77A1A2" w14:textId="77777777" w:rsidR="00FC7A49" w:rsidRDefault="006C5602" w:rsidP="00286B71">
          <w:pPr>
            <w:pStyle w:val="3"/>
            <w:numPr>
              <w:ilvl w:val="0"/>
              <w:numId w:val="4"/>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5302d6af48674660a2279c7c8a87bb8c"/>
            <w:id w:val="-1639720092"/>
            <w:lock w:val="sdtContentLocked"/>
            <w:placeholder>
              <w:docPart w:val="GBC22222222222222222222222222222"/>
            </w:placeholder>
          </w:sdtPr>
          <w:sdtContent>
            <w:p w14:paraId="7A807A3F" w14:textId="77777777" w:rsidR="00FC7A49" w:rsidRDefault="006C5602">
              <w:r>
                <w:fldChar w:fldCharType="begin"/>
              </w:r>
              <w:r w:rsidR="00583BB2">
                <w:instrText xml:space="preserve"> MACROBUTTON  SnrToggleCheckbox √适用 </w:instrText>
              </w:r>
              <w:r>
                <w:fldChar w:fldCharType="end"/>
              </w:r>
              <w:r>
                <w:fldChar w:fldCharType="begin"/>
              </w:r>
              <w:r w:rsidR="00583BB2">
                <w:instrText xml:space="preserve"> MACROBUTTON  SnrToggleCheckbox □不适用 </w:instrText>
              </w:r>
              <w:r>
                <w:fldChar w:fldCharType="end"/>
              </w:r>
            </w:p>
          </w:sdtContent>
        </w:sdt>
        <w:p w14:paraId="2DDEBE25" w14:textId="77777777" w:rsidR="00FC7A49" w:rsidRDefault="006C5602">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893203a5a3df44649aef388407d22c68"/>
              <w:id w:val="-36968075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4954a9fca98d4f279270fb28f987aa6f"/>
              <w:id w:val="-12520431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9"/>
            <w:gridCol w:w="2788"/>
            <w:gridCol w:w="2786"/>
          </w:tblGrid>
          <w:tr w:rsidR="00D11AC6" w14:paraId="17E49F54" w14:textId="77777777" w:rsidTr="00E318BB">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553163A3" w14:textId="77777777" w:rsidR="00D11AC6" w:rsidRDefault="00D11AC6" w:rsidP="00E318BB">
                <w:pPr>
                  <w:jc w:val="center"/>
                  <w:rPr>
                    <w:szCs w:val="21"/>
                  </w:rPr>
                </w:pPr>
                <w:r>
                  <w:rPr>
                    <w:rFonts w:hint="eastAsia"/>
                    <w:szCs w:val="21"/>
                  </w:rPr>
                  <w:t>项目</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2C84804" w14:textId="77777777" w:rsidR="00D11AC6" w:rsidRDefault="00D11AC6" w:rsidP="00E318BB">
                <w:pPr>
                  <w:jc w:val="center"/>
                  <w:rPr>
                    <w:szCs w:val="21"/>
                  </w:rPr>
                </w:pPr>
                <w:r>
                  <w:rPr>
                    <w:rFonts w:hint="eastAsia"/>
                    <w:szCs w:val="21"/>
                  </w:rPr>
                  <w:t>本期发生额</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387FBF8F" w14:textId="77777777" w:rsidR="00D11AC6" w:rsidRDefault="00D11AC6" w:rsidP="00E318BB">
                <w:pPr>
                  <w:jc w:val="center"/>
                  <w:rPr>
                    <w:szCs w:val="21"/>
                  </w:rPr>
                </w:pPr>
                <w:r>
                  <w:rPr>
                    <w:rFonts w:hint="eastAsia"/>
                    <w:szCs w:val="21"/>
                  </w:rPr>
                  <w:t>上期发生额</w:t>
                </w:r>
              </w:p>
            </w:tc>
          </w:tr>
          <w:sdt>
            <w:sdtPr>
              <w:rPr>
                <w:szCs w:val="21"/>
              </w:rPr>
              <w:alias w:val="销售费用明细"/>
              <w:tag w:val="_GBC_8b0e6f0534ed42879aaed18b46dbec7d"/>
              <w:id w:val="1344200988"/>
              <w:lock w:val="sdtLocked"/>
              <w:placeholder>
                <w:docPart w:val="1A19E8A7423944C78732374B70C54056"/>
              </w:placeholder>
            </w:sdtPr>
            <w:sdtContent>
              <w:tr w:rsidR="00D11AC6" w14:paraId="5ADA4C27" w14:textId="77777777" w:rsidTr="00E318BB">
                <w:sdt>
                  <w:sdtPr>
                    <w:rPr>
                      <w:szCs w:val="21"/>
                    </w:rPr>
                    <w:alias w:val="销售费用明细-项目"/>
                    <w:tag w:val="_GBC_0dfad3e8a44b4b988b5a72005ec9d958"/>
                    <w:id w:val="-2069091700"/>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38C10CD8" w14:textId="77777777" w:rsidR="00D11AC6" w:rsidRDefault="00D11AC6" w:rsidP="00E318BB">
                        <w:pPr>
                          <w:rPr>
                            <w:szCs w:val="21"/>
                          </w:rPr>
                        </w:pPr>
                        <w:r>
                          <w:rPr>
                            <w:szCs w:val="21"/>
                          </w:rPr>
                          <w:t>运输费</w:t>
                        </w:r>
                      </w:p>
                    </w:tc>
                  </w:sdtContent>
                </w:sdt>
                <w:sdt>
                  <w:sdtPr>
                    <w:rPr>
                      <w:szCs w:val="21"/>
                    </w:rPr>
                    <w:alias w:val="销售费用明细-发生额"/>
                    <w:tag w:val="_GBC_bf937ca458f44a2aa46196044b5d6101"/>
                    <w:id w:val="2045331794"/>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1167E34" w14:textId="77777777" w:rsidR="00D11AC6" w:rsidRDefault="00D11AC6" w:rsidP="00E318BB">
                        <w:pPr>
                          <w:jc w:val="right"/>
                          <w:rPr>
                            <w:szCs w:val="21"/>
                          </w:rPr>
                        </w:pPr>
                        <w:r>
                          <w:rPr>
                            <w:szCs w:val="21"/>
                          </w:rPr>
                          <w:t>16,294,603.78</w:t>
                        </w:r>
                      </w:p>
                    </w:tc>
                  </w:sdtContent>
                </w:sdt>
                <w:sdt>
                  <w:sdtPr>
                    <w:rPr>
                      <w:szCs w:val="21"/>
                    </w:rPr>
                    <w:alias w:val="销售费用明细-发生额"/>
                    <w:tag w:val="_GBC_a14ae17576664ecaa7fde44aa4e3edf9"/>
                    <w:id w:val="313537717"/>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36F47286" w14:textId="77777777" w:rsidR="00D11AC6" w:rsidRDefault="00D11AC6" w:rsidP="00E318BB">
                        <w:pPr>
                          <w:jc w:val="right"/>
                          <w:rPr>
                            <w:szCs w:val="21"/>
                          </w:rPr>
                        </w:pPr>
                        <w:r>
                          <w:rPr>
                            <w:szCs w:val="21"/>
                          </w:rPr>
                          <w:t>7,837,096.06</w:t>
                        </w:r>
                      </w:p>
                    </w:tc>
                  </w:sdtContent>
                </w:sdt>
              </w:tr>
            </w:sdtContent>
          </w:sdt>
          <w:sdt>
            <w:sdtPr>
              <w:rPr>
                <w:szCs w:val="21"/>
              </w:rPr>
              <w:alias w:val="销售费用明细"/>
              <w:tag w:val="_GBC_8b0e6f0534ed42879aaed18b46dbec7d"/>
              <w:id w:val="701213986"/>
              <w:lock w:val="sdtLocked"/>
              <w:placeholder>
                <w:docPart w:val="1A19E8A7423944C78732374B70C54056"/>
              </w:placeholder>
            </w:sdtPr>
            <w:sdtContent>
              <w:tr w:rsidR="00D11AC6" w14:paraId="2BA94679" w14:textId="77777777" w:rsidTr="00E318BB">
                <w:sdt>
                  <w:sdtPr>
                    <w:rPr>
                      <w:szCs w:val="21"/>
                    </w:rPr>
                    <w:alias w:val="销售费用明细-项目"/>
                    <w:tag w:val="_GBC_0dfad3e8a44b4b988b5a72005ec9d958"/>
                    <w:id w:val="1599517542"/>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03A86D55" w14:textId="77777777" w:rsidR="00D11AC6" w:rsidRDefault="00D11AC6" w:rsidP="00E318BB">
                        <w:pPr>
                          <w:rPr>
                            <w:szCs w:val="21"/>
                          </w:rPr>
                        </w:pPr>
                        <w:r>
                          <w:rPr>
                            <w:szCs w:val="21"/>
                          </w:rPr>
                          <w:t>职工薪酬</w:t>
                        </w:r>
                      </w:p>
                    </w:tc>
                  </w:sdtContent>
                </w:sdt>
                <w:sdt>
                  <w:sdtPr>
                    <w:rPr>
                      <w:szCs w:val="21"/>
                    </w:rPr>
                    <w:alias w:val="销售费用明细-发生额"/>
                    <w:tag w:val="_GBC_bf937ca458f44a2aa46196044b5d6101"/>
                    <w:id w:val="-1082367780"/>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F76FE56" w14:textId="77777777" w:rsidR="00D11AC6" w:rsidRDefault="00D11AC6" w:rsidP="00E318BB">
                        <w:pPr>
                          <w:jc w:val="right"/>
                          <w:rPr>
                            <w:szCs w:val="21"/>
                          </w:rPr>
                        </w:pPr>
                        <w:r>
                          <w:rPr>
                            <w:szCs w:val="21"/>
                          </w:rPr>
                          <w:t>60,418,519.70</w:t>
                        </w:r>
                      </w:p>
                    </w:tc>
                  </w:sdtContent>
                </w:sdt>
                <w:sdt>
                  <w:sdtPr>
                    <w:rPr>
                      <w:szCs w:val="21"/>
                    </w:rPr>
                    <w:alias w:val="销售费用明细-发生额"/>
                    <w:tag w:val="_GBC_a14ae17576664ecaa7fde44aa4e3edf9"/>
                    <w:id w:val="870419923"/>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3082CBE" w14:textId="77777777" w:rsidR="00D11AC6" w:rsidRDefault="00D11AC6" w:rsidP="00E318BB">
                        <w:pPr>
                          <w:jc w:val="right"/>
                          <w:rPr>
                            <w:szCs w:val="21"/>
                          </w:rPr>
                        </w:pPr>
                        <w:r>
                          <w:rPr>
                            <w:szCs w:val="21"/>
                          </w:rPr>
                          <w:t>60,827,795.30</w:t>
                        </w:r>
                      </w:p>
                    </w:tc>
                  </w:sdtContent>
                </w:sdt>
              </w:tr>
            </w:sdtContent>
          </w:sdt>
          <w:sdt>
            <w:sdtPr>
              <w:rPr>
                <w:szCs w:val="21"/>
              </w:rPr>
              <w:alias w:val="销售费用明细"/>
              <w:tag w:val="_GBC_8b0e6f0534ed42879aaed18b46dbec7d"/>
              <w:id w:val="75094496"/>
              <w:lock w:val="sdtLocked"/>
              <w:placeholder>
                <w:docPart w:val="1A19E8A7423944C78732374B70C54056"/>
              </w:placeholder>
            </w:sdtPr>
            <w:sdtContent>
              <w:tr w:rsidR="00D11AC6" w14:paraId="000A62CD" w14:textId="77777777" w:rsidTr="00E318BB">
                <w:sdt>
                  <w:sdtPr>
                    <w:rPr>
                      <w:szCs w:val="21"/>
                    </w:rPr>
                    <w:alias w:val="销售费用明细-项目"/>
                    <w:tag w:val="_GBC_0dfad3e8a44b4b988b5a72005ec9d958"/>
                    <w:id w:val="1343354240"/>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8015472" w14:textId="77777777" w:rsidR="00D11AC6" w:rsidRDefault="00D11AC6" w:rsidP="00E318BB">
                        <w:pPr>
                          <w:rPr>
                            <w:szCs w:val="21"/>
                          </w:rPr>
                        </w:pPr>
                        <w:r>
                          <w:rPr>
                            <w:szCs w:val="21"/>
                          </w:rPr>
                          <w:t>差旅费</w:t>
                        </w:r>
                      </w:p>
                    </w:tc>
                  </w:sdtContent>
                </w:sdt>
                <w:sdt>
                  <w:sdtPr>
                    <w:rPr>
                      <w:szCs w:val="21"/>
                    </w:rPr>
                    <w:alias w:val="销售费用明细-发生额"/>
                    <w:tag w:val="_GBC_bf937ca458f44a2aa46196044b5d6101"/>
                    <w:id w:val="-1485001160"/>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6114DA5" w14:textId="77777777" w:rsidR="00D11AC6" w:rsidRDefault="00D11AC6" w:rsidP="00E318BB">
                        <w:pPr>
                          <w:jc w:val="right"/>
                          <w:rPr>
                            <w:szCs w:val="21"/>
                          </w:rPr>
                        </w:pPr>
                        <w:r>
                          <w:rPr>
                            <w:szCs w:val="21"/>
                          </w:rPr>
                          <w:t>16,059,738.08</w:t>
                        </w:r>
                      </w:p>
                    </w:tc>
                  </w:sdtContent>
                </w:sdt>
                <w:sdt>
                  <w:sdtPr>
                    <w:rPr>
                      <w:szCs w:val="21"/>
                    </w:rPr>
                    <w:alias w:val="销售费用明细-发生额"/>
                    <w:tag w:val="_GBC_a14ae17576664ecaa7fde44aa4e3edf9"/>
                    <w:id w:val="-272709052"/>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60DC5734" w14:textId="77777777" w:rsidR="00D11AC6" w:rsidRDefault="00D11AC6" w:rsidP="00E318BB">
                        <w:pPr>
                          <w:jc w:val="right"/>
                          <w:rPr>
                            <w:szCs w:val="21"/>
                          </w:rPr>
                        </w:pPr>
                        <w:r>
                          <w:rPr>
                            <w:szCs w:val="21"/>
                          </w:rPr>
                          <w:t>14,694,873.73</w:t>
                        </w:r>
                      </w:p>
                    </w:tc>
                  </w:sdtContent>
                </w:sdt>
              </w:tr>
            </w:sdtContent>
          </w:sdt>
          <w:sdt>
            <w:sdtPr>
              <w:rPr>
                <w:szCs w:val="21"/>
              </w:rPr>
              <w:alias w:val="销售费用明细"/>
              <w:tag w:val="_GBC_8b0e6f0534ed42879aaed18b46dbec7d"/>
              <w:id w:val="416221765"/>
              <w:lock w:val="sdtLocked"/>
              <w:placeholder>
                <w:docPart w:val="1A19E8A7423944C78732374B70C54056"/>
              </w:placeholder>
            </w:sdtPr>
            <w:sdtContent>
              <w:tr w:rsidR="00D11AC6" w14:paraId="454B7485" w14:textId="77777777" w:rsidTr="00E318BB">
                <w:sdt>
                  <w:sdtPr>
                    <w:rPr>
                      <w:szCs w:val="21"/>
                    </w:rPr>
                    <w:alias w:val="销售费用明细-项目"/>
                    <w:tag w:val="_GBC_0dfad3e8a44b4b988b5a72005ec9d958"/>
                    <w:id w:val="-687981102"/>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297CFE15" w14:textId="77777777" w:rsidR="00D11AC6" w:rsidRDefault="00D11AC6" w:rsidP="00E318BB">
                        <w:pPr>
                          <w:rPr>
                            <w:szCs w:val="21"/>
                          </w:rPr>
                        </w:pPr>
                        <w:r>
                          <w:rPr>
                            <w:szCs w:val="21"/>
                          </w:rPr>
                          <w:t>产品质量保证</w:t>
                        </w:r>
                      </w:p>
                    </w:tc>
                  </w:sdtContent>
                </w:sdt>
                <w:sdt>
                  <w:sdtPr>
                    <w:rPr>
                      <w:szCs w:val="21"/>
                    </w:rPr>
                    <w:alias w:val="销售费用明细-发生额"/>
                    <w:tag w:val="_GBC_bf937ca458f44a2aa46196044b5d6101"/>
                    <w:id w:val="-416785840"/>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B2C3A88" w14:textId="77777777" w:rsidR="00D11AC6" w:rsidRDefault="00D11AC6" w:rsidP="00E318BB">
                        <w:pPr>
                          <w:jc w:val="right"/>
                          <w:rPr>
                            <w:szCs w:val="21"/>
                          </w:rPr>
                        </w:pPr>
                        <w:r>
                          <w:rPr>
                            <w:szCs w:val="21"/>
                          </w:rPr>
                          <w:t>443,739.70</w:t>
                        </w:r>
                      </w:p>
                    </w:tc>
                  </w:sdtContent>
                </w:sdt>
                <w:sdt>
                  <w:sdtPr>
                    <w:rPr>
                      <w:szCs w:val="21"/>
                    </w:rPr>
                    <w:alias w:val="销售费用明细-发生额"/>
                    <w:tag w:val="_GBC_a14ae17576664ecaa7fde44aa4e3edf9"/>
                    <w:id w:val="173083384"/>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2ACE3EC9" w14:textId="77777777" w:rsidR="00D11AC6" w:rsidRDefault="00D11AC6" w:rsidP="00E318BB">
                        <w:pPr>
                          <w:jc w:val="right"/>
                          <w:rPr>
                            <w:szCs w:val="21"/>
                          </w:rPr>
                        </w:pPr>
                        <w:r>
                          <w:rPr>
                            <w:szCs w:val="21"/>
                          </w:rPr>
                          <w:t>4,299,028.98</w:t>
                        </w:r>
                      </w:p>
                    </w:tc>
                  </w:sdtContent>
                </w:sdt>
              </w:tr>
            </w:sdtContent>
          </w:sdt>
          <w:sdt>
            <w:sdtPr>
              <w:rPr>
                <w:szCs w:val="21"/>
              </w:rPr>
              <w:alias w:val="销售费用明细"/>
              <w:tag w:val="_GBC_8b0e6f0534ed42879aaed18b46dbec7d"/>
              <w:id w:val="-589688727"/>
              <w:lock w:val="sdtLocked"/>
              <w:placeholder>
                <w:docPart w:val="1A19E8A7423944C78732374B70C54056"/>
              </w:placeholder>
            </w:sdtPr>
            <w:sdtContent>
              <w:tr w:rsidR="00D11AC6" w14:paraId="69D02B54" w14:textId="77777777" w:rsidTr="00E318BB">
                <w:sdt>
                  <w:sdtPr>
                    <w:rPr>
                      <w:szCs w:val="21"/>
                    </w:rPr>
                    <w:alias w:val="销售费用明细-项目"/>
                    <w:tag w:val="_GBC_0dfad3e8a44b4b988b5a72005ec9d958"/>
                    <w:id w:val="1374040106"/>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7AC1E170" w14:textId="77777777" w:rsidR="00D11AC6" w:rsidRDefault="00D11AC6" w:rsidP="00E318BB">
                        <w:pPr>
                          <w:rPr>
                            <w:szCs w:val="21"/>
                          </w:rPr>
                        </w:pPr>
                        <w:r>
                          <w:rPr>
                            <w:szCs w:val="21"/>
                          </w:rPr>
                          <w:t>办公费</w:t>
                        </w:r>
                      </w:p>
                    </w:tc>
                  </w:sdtContent>
                </w:sdt>
                <w:sdt>
                  <w:sdtPr>
                    <w:rPr>
                      <w:szCs w:val="21"/>
                    </w:rPr>
                    <w:alias w:val="销售费用明细-发生额"/>
                    <w:tag w:val="_GBC_bf937ca458f44a2aa46196044b5d6101"/>
                    <w:id w:val="33544439"/>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7AF27EB2" w14:textId="77777777" w:rsidR="00D11AC6" w:rsidRDefault="00D11AC6" w:rsidP="00E318BB">
                        <w:pPr>
                          <w:jc w:val="right"/>
                          <w:rPr>
                            <w:szCs w:val="21"/>
                          </w:rPr>
                        </w:pPr>
                        <w:r>
                          <w:rPr>
                            <w:szCs w:val="21"/>
                          </w:rPr>
                          <w:t>2,518,807.37</w:t>
                        </w:r>
                      </w:p>
                    </w:tc>
                  </w:sdtContent>
                </w:sdt>
                <w:sdt>
                  <w:sdtPr>
                    <w:rPr>
                      <w:szCs w:val="21"/>
                    </w:rPr>
                    <w:alias w:val="销售费用明细-发生额"/>
                    <w:tag w:val="_GBC_a14ae17576664ecaa7fde44aa4e3edf9"/>
                    <w:id w:val="-650826435"/>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3F359FE" w14:textId="77777777" w:rsidR="00D11AC6" w:rsidRDefault="00D11AC6" w:rsidP="00E318BB">
                        <w:pPr>
                          <w:jc w:val="right"/>
                          <w:rPr>
                            <w:szCs w:val="21"/>
                          </w:rPr>
                        </w:pPr>
                        <w:r>
                          <w:rPr>
                            <w:szCs w:val="21"/>
                          </w:rPr>
                          <w:t>1,075,325.92</w:t>
                        </w:r>
                      </w:p>
                    </w:tc>
                  </w:sdtContent>
                </w:sdt>
              </w:tr>
            </w:sdtContent>
          </w:sdt>
          <w:sdt>
            <w:sdtPr>
              <w:rPr>
                <w:szCs w:val="21"/>
              </w:rPr>
              <w:alias w:val="销售费用明细"/>
              <w:tag w:val="_GBC_8b0e6f0534ed42879aaed18b46dbec7d"/>
              <w:id w:val="1250697034"/>
              <w:lock w:val="sdtLocked"/>
              <w:placeholder>
                <w:docPart w:val="1A19E8A7423944C78732374B70C54056"/>
              </w:placeholder>
            </w:sdtPr>
            <w:sdtContent>
              <w:tr w:rsidR="00D11AC6" w14:paraId="210146D5" w14:textId="77777777" w:rsidTr="00E318BB">
                <w:sdt>
                  <w:sdtPr>
                    <w:rPr>
                      <w:szCs w:val="21"/>
                    </w:rPr>
                    <w:alias w:val="销售费用明细-项目"/>
                    <w:tag w:val="_GBC_0dfad3e8a44b4b988b5a72005ec9d958"/>
                    <w:id w:val="-370612493"/>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721B2F59" w14:textId="77777777" w:rsidR="00D11AC6" w:rsidRDefault="00D11AC6" w:rsidP="00E318BB">
                        <w:pPr>
                          <w:rPr>
                            <w:szCs w:val="21"/>
                          </w:rPr>
                        </w:pPr>
                        <w:r>
                          <w:rPr>
                            <w:szCs w:val="21"/>
                          </w:rPr>
                          <w:t>业务招待费</w:t>
                        </w:r>
                      </w:p>
                    </w:tc>
                  </w:sdtContent>
                </w:sdt>
                <w:sdt>
                  <w:sdtPr>
                    <w:rPr>
                      <w:szCs w:val="21"/>
                    </w:rPr>
                    <w:alias w:val="销售费用明细-发生额"/>
                    <w:tag w:val="_GBC_bf937ca458f44a2aa46196044b5d6101"/>
                    <w:id w:val="1405872336"/>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17F45083" w14:textId="77777777" w:rsidR="00D11AC6" w:rsidRDefault="00D11AC6" w:rsidP="00E318BB">
                        <w:pPr>
                          <w:jc w:val="right"/>
                          <w:rPr>
                            <w:szCs w:val="21"/>
                          </w:rPr>
                        </w:pPr>
                        <w:r>
                          <w:rPr>
                            <w:szCs w:val="21"/>
                          </w:rPr>
                          <w:t>3,790,919.34</w:t>
                        </w:r>
                      </w:p>
                    </w:tc>
                  </w:sdtContent>
                </w:sdt>
                <w:sdt>
                  <w:sdtPr>
                    <w:rPr>
                      <w:szCs w:val="21"/>
                    </w:rPr>
                    <w:alias w:val="销售费用明细-发生额"/>
                    <w:tag w:val="_GBC_a14ae17576664ecaa7fde44aa4e3edf9"/>
                    <w:id w:val="-673029610"/>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12C169B7" w14:textId="77777777" w:rsidR="00D11AC6" w:rsidRDefault="00D11AC6" w:rsidP="00E318BB">
                        <w:pPr>
                          <w:jc w:val="right"/>
                          <w:rPr>
                            <w:szCs w:val="21"/>
                          </w:rPr>
                        </w:pPr>
                        <w:r>
                          <w:rPr>
                            <w:szCs w:val="21"/>
                          </w:rPr>
                          <w:t>3,346,087.76</w:t>
                        </w:r>
                      </w:p>
                    </w:tc>
                  </w:sdtContent>
                </w:sdt>
              </w:tr>
            </w:sdtContent>
          </w:sdt>
          <w:sdt>
            <w:sdtPr>
              <w:rPr>
                <w:szCs w:val="21"/>
              </w:rPr>
              <w:alias w:val="销售费用明细"/>
              <w:tag w:val="_GBC_8b0e6f0534ed42879aaed18b46dbec7d"/>
              <w:id w:val="1571075351"/>
              <w:lock w:val="sdtLocked"/>
              <w:placeholder>
                <w:docPart w:val="1A19E8A7423944C78732374B70C54056"/>
              </w:placeholder>
            </w:sdtPr>
            <w:sdtContent>
              <w:tr w:rsidR="00D11AC6" w14:paraId="4BF135F1" w14:textId="77777777" w:rsidTr="00E318BB">
                <w:sdt>
                  <w:sdtPr>
                    <w:rPr>
                      <w:szCs w:val="21"/>
                    </w:rPr>
                    <w:alias w:val="销售费用明细-项目"/>
                    <w:tag w:val="_GBC_0dfad3e8a44b4b988b5a72005ec9d958"/>
                    <w:id w:val="-1792584268"/>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49071971" w14:textId="77777777" w:rsidR="00D11AC6" w:rsidRDefault="00D11AC6" w:rsidP="00E318BB">
                        <w:pPr>
                          <w:rPr>
                            <w:szCs w:val="21"/>
                          </w:rPr>
                        </w:pPr>
                        <w:r>
                          <w:rPr>
                            <w:szCs w:val="21"/>
                          </w:rPr>
                          <w:t>广告费</w:t>
                        </w:r>
                      </w:p>
                    </w:tc>
                  </w:sdtContent>
                </w:sdt>
                <w:sdt>
                  <w:sdtPr>
                    <w:rPr>
                      <w:szCs w:val="21"/>
                    </w:rPr>
                    <w:alias w:val="销售费用明细-发生额"/>
                    <w:tag w:val="_GBC_bf937ca458f44a2aa46196044b5d6101"/>
                    <w:id w:val="601538576"/>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067E981" w14:textId="77777777" w:rsidR="00D11AC6" w:rsidRDefault="00D11AC6" w:rsidP="00E318BB">
                        <w:pPr>
                          <w:jc w:val="right"/>
                          <w:rPr>
                            <w:szCs w:val="21"/>
                          </w:rPr>
                        </w:pPr>
                        <w:r>
                          <w:rPr>
                            <w:szCs w:val="21"/>
                          </w:rPr>
                          <w:t>5,156,214.62</w:t>
                        </w:r>
                      </w:p>
                    </w:tc>
                  </w:sdtContent>
                </w:sdt>
                <w:sdt>
                  <w:sdtPr>
                    <w:rPr>
                      <w:szCs w:val="21"/>
                    </w:rPr>
                    <w:alias w:val="销售费用明细-发生额"/>
                    <w:tag w:val="_GBC_a14ae17576664ecaa7fde44aa4e3edf9"/>
                    <w:id w:val="-1849545708"/>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1D75D175" w14:textId="77777777" w:rsidR="00D11AC6" w:rsidRDefault="00D11AC6" w:rsidP="00E318BB">
                        <w:pPr>
                          <w:jc w:val="right"/>
                          <w:rPr>
                            <w:szCs w:val="21"/>
                          </w:rPr>
                        </w:pPr>
                        <w:r>
                          <w:rPr>
                            <w:szCs w:val="21"/>
                          </w:rPr>
                          <w:t>5,867,829.75</w:t>
                        </w:r>
                      </w:p>
                    </w:tc>
                  </w:sdtContent>
                </w:sdt>
              </w:tr>
            </w:sdtContent>
          </w:sdt>
          <w:sdt>
            <w:sdtPr>
              <w:rPr>
                <w:szCs w:val="21"/>
              </w:rPr>
              <w:alias w:val="销售费用明细"/>
              <w:tag w:val="_GBC_8b0e6f0534ed42879aaed18b46dbec7d"/>
              <w:id w:val="1703279240"/>
              <w:lock w:val="sdtLocked"/>
              <w:placeholder>
                <w:docPart w:val="1A19E8A7423944C78732374B70C54056"/>
              </w:placeholder>
            </w:sdtPr>
            <w:sdtContent>
              <w:tr w:rsidR="00D11AC6" w14:paraId="474B0B32" w14:textId="77777777" w:rsidTr="00E318BB">
                <w:sdt>
                  <w:sdtPr>
                    <w:rPr>
                      <w:szCs w:val="21"/>
                    </w:rPr>
                    <w:alias w:val="销售费用明细-项目"/>
                    <w:tag w:val="_GBC_0dfad3e8a44b4b988b5a72005ec9d958"/>
                    <w:id w:val="-1723437030"/>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7FAF407A" w14:textId="77777777" w:rsidR="00D11AC6" w:rsidRDefault="00D11AC6" w:rsidP="00E318BB">
                        <w:pPr>
                          <w:rPr>
                            <w:szCs w:val="21"/>
                          </w:rPr>
                        </w:pPr>
                        <w:r>
                          <w:rPr>
                            <w:szCs w:val="21"/>
                          </w:rPr>
                          <w:t>投标服务费</w:t>
                        </w:r>
                      </w:p>
                    </w:tc>
                  </w:sdtContent>
                </w:sdt>
                <w:sdt>
                  <w:sdtPr>
                    <w:rPr>
                      <w:szCs w:val="21"/>
                    </w:rPr>
                    <w:alias w:val="销售费用明细-发生额"/>
                    <w:tag w:val="_GBC_bf937ca458f44a2aa46196044b5d6101"/>
                    <w:id w:val="-212886804"/>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1499809" w14:textId="77777777" w:rsidR="00D11AC6" w:rsidRDefault="00D11AC6" w:rsidP="00E318BB">
                        <w:pPr>
                          <w:jc w:val="right"/>
                          <w:rPr>
                            <w:szCs w:val="21"/>
                          </w:rPr>
                        </w:pPr>
                        <w:r>
                          <w:rPr>
                            <w:szCs w:val="21"/>
                          </w:rPr>
                          <w:t>996,313.65</w:t>
                        </w:r>
                      </w:p>
                    </w:tc>
                  </w:sdtContent>
                </w:sdt>
                <w:sdt>
                  <w:sdtPr>
                    <w:rPr>
                      <w:szCs w:val="21"/>
                    </w:rPr>
                    <w:alias w:val="销售费用明细-发生额"/>
                    <w:tag w:val="_GBC_a14ae17576664ecaa7fde44aa4e3edf9"/>
                    <w:id w:val="-1329124325"/>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7F5A53BA" w14:textId="77777777" w:rsidR="00D11AC6" w:rsidRDefault="00D11AC6" w:rsidP="00E318BB">
                        <w:pPr>
                          <w:jc w:val="right"/>
                          <w:rPr>
                            <w:szCs w:val="21"/>
                          </w:rPr>
                        </w:pPr>
                        <w:r>
                          <w:rPr>
                            <w:szCs w:val="21"/>
                          </w:rPr>
                          <w:t>419,164.49</w:t>
                        </w:r>
                      </w:p>
                    </w:tc>
                  </w:sdtContent>
                </w:sdt>
              </w:tr>
            </w:sdtContent>
          </w:sdt>
          <w:sdt>
            <w:sdtPr>
              <w:rPr>
                <w:szCs w:val="21"/>
              </w:rPr>
              <w:alias w:val="销售费用明细"/>
              <w:tag w:val="_GBC_8b0e6f0534ed42879aaed18b46dbec7d"/>
              <w:id w:val="99624224"/>
              <w:lock w:val="sdtLocked"/>
              <w:placeholder>
                <w:docPart w:val="1A19E8A7423944C78732374B70C54056"/>
              </w:placeholder>
            </w:sdtPr>
            <w:sdtContent>
              <w:tr w:rsidR="00D11AC6" w14:paraId="53086258" w14:textId="77777777" w:rsidTr="00E318BB">
                <w:sdt>
                  <w:sdtPr>
                    <w:rPr>
                      <w:szCs w:val="21"/>
                    </w:rPr>
                    <w:alias w:val="销售费用明细-项目"/>
                    <w:tag w:val="_GBC_0dfad3e8a44b4b988b5a72005ec9d958"/>
                    <w:id w:val="-1583061974"/>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24F94F83" w14:textId="77777777" w:rsidR="00D11AC6" w:rsidRDefault="00D11AC6" w:rsidP="00E318BB">
                        <w:pPr>
                          <w:rPr>
                            <w:szCs w:val="21"/>
                          </w:rPr>
                        </w:pPr>
                        <w:r>
                          <w:rPr>
                            <w:szCs w:val="21"/>
                          </w:rPr>
                          <w:t>综合服务费</w:t>
                        </w:r>
                      </w:p>
                    </w:tc>
                  </w:sdtContent>
                </w:sdt>
                <w:sdt>
                  <w:sdtPr>
                    <w:rPr>
                      <w:szCs w:val="21"/>
                    </w:rPr>
                    <w:alias w:val="销售费用明细-发生额"/>
                    <w:tag w:val="_GBC_bf937ca458f44a2aa46196044b5d6101"/>
                    <w:id w:val="151564645"/>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B6C1FF9" w14:textId="77777777" w:rsidR="00D11AC6" w:rsidRDefault="00D11AC6" w:rsidP="00E318BB">
                        <w:pPr>
                          <w:jc w:val="right"/>
                          <w:rPr>
                            <w:szCs w:val="21"/>
                          </w:rPr>
                        </w:pPr>
                        <w:r>
                          <w:rPr>
                            <w:szCs w:val="21"/>
                          </w:rPr>
                          <w:t>5,023,844.45</w:t>
                        </w:r>
                      </w:p>
                    </w:tc>
                  </w:sdtContent>
                </w:sdt>
                <w:sdt>
                  <w:sdtPr>
                    <w:rPr>
                      <w:szCs w:val="21"/>
                    </w:rPr>
                    <w:alias w:val="销售费用明细-发生额"/>
                    <w:tag w:val="_GBC_a14ae17576664ecaa7fde44aa4e3edf9"/>
                    <w:id w:val="-961728524"/>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E133C98" w14:textId="77777777" w:rsidR="00D11AC6" w:rsidRDefault="00D11AC6" w:rsidP="00E318BB">
                        <w:pPr>
                          <w:jc w:val="right"/>
                          <w:rPr>
                            <w:szCs w:val="21"/>
                          </w:rPr>
                        </w:pPr>
                        <w:r>
                          <w:rPr>
                            <w:szCs w:val="21"/>
                          </w:rPr>
                          <w:t>2,213,052.89</w:t>
                        </w:r>
                      </w:p>
                    </w:tc>
                  </w:sdtContent>
                </w:sdt>
              </w:tr>
            </w:sdtContent>
          </w:sdt>
          <w:sdt>
            <w:sdtPr>
              <w:rPr>
                <w:szCs w:val="21"/>
              </w:rPr>
              <w:alias w:val="销售费用明细"/>
              <w:tag w:val="_GBC_8b0e6f0534ed42879aaed18b46dbec7d"/>
              <w:id w:val="-1197083718"/>
              <w:lock w:val="sdtLocked"/>
              <w:placeholder>
                <w:docPart w:val="1A19E8A7423944C78732374B70C54056"/>
              </w:placeholder>
            </w:sdtPr>
            <w:sdtContent>
              <w:tr w:rsidR="00D11AC6" w14:paraId="2B9E132E" w14:textId="77777777" w:rsidTr="00E318BB">
                <w:sdt>
                  <w:sdtPr>
                    <w:rPr>
                      <w:szCs w:val="21"/>
                    </w:rPr>
                    <w:alias w:val="销售费用明细-项目"/>
                    <w:tag w:val="_GBC_0dfad3e8a44b4b988b5a72005ec9d958"/>
                    <w:id w:val="-1844152386"/>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03B19C9E" w14:textId="77777777" w:rsidR="00D11AC6" w:rsidRDefault="00D11AC6" w:rsidP="00E318BB">
                        <w:pPr>
                          <w:rPr>
                            <w:szCs w:val="21"/>
                          </w:rPr>
                        </w:pPr>
                        <w:r>
                          <w:rPr>
                            <w:szCs w:val="21"/>
                          </w:rPr>
                          <w:t>邮政通讯费</w:t>
                        </w:r>
                      </w:p>
                    </w:tc>
                  </w:sdtContent>
                </w:sdt>
                <w:sdt>
                  <w:sdtPr>
                    <w:rPr>
                      <w:szCs w:val="21"/>
                    </w:rPr>
                    <w:alias w:val="销售费用明细-发生额"/>
                    <w:tag w:val="_GBC_bf937ca458f44a2aa46196044b5d6101"/>
                    <w:id w:val="135456326"/>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4FD21A49" w14:textId="77777777" w:rsidR="00D11AC6" w:rsidRDefault="00D11AC6" w:rsidP="00E318BB">
                        <w:pPr>
                          <w:jc w:val="right"/>
                          <w:rPr>
                            <w:szCs w:val="21"/>
                          </w:rPr>
                        </w:pPr>
                        <w:r>
                          <w:rPr>
                            <w:szCs w:val="21"/>
                          </w:rPr>
                          <w:t>776,455.91</w:t>
                        </w:r>
                      </w:p>
                    </w:tc>
                  </w:sdtContent>
                </w:sdt>
                <w:sdt>
                  <w:sdtPr>
                    <w:rPr>
                      <w:szCs w:val="21"/>
                    </w:rPr>
                    <w:alias w:val="销售费用明细-发生额"/>
                    <w:tag w:val="_GBC_a14ae17576664ecaa7fde44aa4e3edf9"/>
                    <w:id w:val="1918208947"/>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A4747E6" w14:textId="77777777" w:rsidR="00D11AC6" w:rsidRDefault="00D11AC6" w:rsidP="00E318BB">
                        <w:pPr>
                          <w:jc w:val="right"/>
                          <w:rPr>
                            <w:szCs w:val="21"/>
                          </w:rPr>
                        </w:pPr>
                        <w:r>
                          <w:rPr>
                            <w:szCs w:val="21"/>
                          </w:rPr>
                          <w:t>1,127,016.54</w:t>
                        </w:r>
                      </w:p>
                    </w:tc>
                  </w:sdtContent>
                </w:sdt>
              </w:tr>
            </w:sdtContent>
          </w:sdt>
          <w:sdt>
            <w:sdtPr>
              <w:rPr>
                <w:szCs w:val="21"/>
              </w:rPr>
              <w:alias w:val="销售费用明细"/>
              <w:tag w:val="_GBC_8b0e6f0534ed42879aaed18b46dbec7d"/>
              <w:id w:val="-1908597334"/>
              <w:lock w:val="sdtLocked"/>
              <w:placeholder>
                <w:docPart w:val="1A19E8A7423944C78732374B70C54056"/>
              </w:placeholder>
            </w:sdtPr>
            <w:sdtContent>
              <w:tr w:rsidR="00D11AC6" w14:paraId="61AEA5D7" w14:textId="77777777" w:rsidTr="00E318BB">
                <w:sdt>
                  <w:sdtPr>
                    <w:rPr>
                      <w:szCs w:val="21"/>
                    </w:rPr>
                    <w:alias w:val="销售费用明细-项目"/>
                    <w:tag w:val="_GBC_0dfad3e8a44b4b988b5a72005ec9d958"/>
                    <w:id w:val="-1679340476"/>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A529045" w14:textId="77777777" w:rsidR="00D11AC6" w:rsidRDefault="00D11AC6" w:rsidP="00E318BB">
                        <w:pPr>
                          <w:rPr>
                            <w:szCs w:val="21"/>
                          </w:rPr>
                        </w:pPr>
                        <w:r>
                          <w:rPr>
                            <w:szCs w:val="21"/>
                          </w:rPr>
                          <w:t>劳务费</w:t>
                        </w:r>
                      </w:p>
                    </w:tc>
                  </w:sdtContent>
                </w:sdt>
                <w:sdt>
                  <w:sdtPr>
                    <w:rPr>
                      <w:szCs w:val="21"/>
                    </w:rPr>
                    <w:alias w:val="销售费用明细-发生额"/>
                    <w:tag w:val="_GBC_bf937ca458f44a2aa46196044b5d6101"/>
                    <w:id w:val="326257940"/>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7C75889F" w14:textId="77777777" w:rsidR="00D11AC6" w:rsidRDefault="00D11AC6" w:rsidP="00E318BB">
                        <w:pPr>
                          <w:jc w:val="right"/>
                          <w:rPr>
                            <w:szCs w:val="21"/>
                          </w:rPr>
                        </w:pPr>
                        <w:r>
                          <w:rPr>
                            <w:szCs w:val="21"/>
                          </w:rPr>
                          <w:t>2,554,892.16</w:t>
                        </w:r>
                      </w:p>
                    </w:tc>
                  </w:sdtContent>
                </w:sdt>
                <w:sdt>
                  <w:sdtPr>
                    <w:rPr>
                      <w:szCs w:val="21"/>
                    </w:rPr>
                    <w:alias w:val="销售费用明细-发生额"/>
                    <w:tag w:val="_GBC_a14ae17576664ecaa7fde44aa4e3edf9"/>
                    <w:id w:val="1125816794"/>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40728A2" w14:textId="77777777" w:rsidR="00D11AC6" w:rsidRDefault="00D11AC6" w:rsidP="00E318BB">
                        <w:pPr>
                          <w:jc w:val="right"/>
                          <w:rPr>
                            <w:szCs w:val="21"/>
                          </w:rPr>
                        </w:pPr>
                        <w:r>
                          <w:rPr>
                            <w:szCs w:val="21"/>
                          </w:rPr>
                          <w:t>2,345,149.26</w:t>
                        </w:r>
                      </w:p>
                    </w:tc>
                  </w:sdtContent>
                </w:sdt>
              </w:tr>
            </w:sdtContent>
          </w:sdt>
          <w:sdt>
            <w:sdtPr>
              <w:rPr>
                <w:szCs w:val="21"/>
              </w:rPr>
              <w:alias w:val="销售费用明细"/>
              <w:tag w:val="_GBC_8b0e6f0534ed42879aaed18b46dbec7d"/>
              <w:id w:val="-1839526298"/>
              <w:lock w:val="sdtLocked"/>
              <w:placeholder>
                <w:docPart w:val="1A19E8A7423944C78732374B70C54056"/>
              </w:placeholder>
            </w:sdtPr>
            <w:sdtContent>
              <w:tr w:rsidR="00D11AC6" w14:paraId="308B4655" w14:textId="77777777" w:rsidTr="00E318BB">
                <w:sdt>
                  <w:sdtPr>
                    <w:rPr>
                      <w:szCs w:val="21"/>
                    </w:rPr>
                    <w:alias w:val="销售费用明细-项目"/>
                    <w:tag w:val="_GBC_0dfad3e8a44b4b988b5a72005ec9d958"/>
                    <w:id w:val="1473721076"/>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041D24E4" w14:textId="77777777" w:rsidR="00D11AC6" w:rsidRDefault="00D11AC6" w:rsidP="00E318BB">
                        <w:pPr>
                          <w:rPr>
                            <w:szCs w:val="21"/>
                          </w:rPr>
                        </w:pPr>
                        <w:r>
                          <w:rPr>
                            <w:szCs w:val="21"/>
                          </w:rPr>
                          <w:t>销售代理费</w:t>
                        </w:r>
                      </w:p>
                    </w:tc>
                  </w:sdtContent>
                </w:sdt>
                <w:sdt>
                  <w:sdtPr>
                    <w:rPr>
                      <w:szCs w:val="21"/>
                    </w:rPr>
                    <w:alias w:val="销售费用明细-发生额"/>
                    <w:tag w:val="_GBC_bf937ca458f44a2aa46196044b5d6101"/>
                    <w:id w:val="-108824673"/>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D1CF500" w14:textId="77777777" w:rsidR="00D11AC6" w:rsidRDefault="00D11AC6" w:rsidP="00E318BB">
                        <w:pPr>
                          <w:jc w:val="right"/>
                          <w:rPr>
                            <w:szCs w:val="21"/>
                          </w:rPr>
                        </w:pPr>
                        <w:r>
                          <w:rPr>
                            <w:szCs w:val="21"/>
                          </w:rPr>
                          <w:t>20,704,768.18</w:t>
                        </w:r>
                      </w:p>
                    </w:tc>
                  </w:sdtContent>
                </w:sdt>
                <w:sdt>
                  <w:sdtPr>
                    <w:rPr>
                      <w:szCs w:val="21"/>
                    </w:rPr>
                    <w:alias w:val="销售费用明细-发生额"/>
                    <w:tag w:val="_GBC_a14ae17576664ecaa7fde44aa4e3edf9"/>
                    <w:id w:val="1596050412"/>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0AEFE75B" w14:textId="77777777" w:rsidR="00D11AC6" w:rsidRDefault="00D11AC6" w:rsidP="00E318BB">
                        <w:pPr>
                          <w:jc w:val="right"/>
                          <w:rPr>
                            <w:szCs w:val="21"/>
                          </w:rPr>
                        </w:pPr>
                        <w:r>
                          <w:rPr>
                            <w:szCs w:val="21"/>
                          </w:rPr>
                          <w:t>15,278,527.90</w:t>
                        </w:r>
                      </w:p>
                    </w:tc>
                  </w:sdtContent>
                </w:sdt>
              </w:tr>
            </w:sdtContent>
          </w:sdt>
          <w:sdt>
            <w:sdtPr>
              <w:rPr>
                <w:szCs w:val="21"/>
              </w:rPr>
              <w:alias w:val="销售费用明细"/>
              <w:tag w:val="_GBC_8b0e6f0534ed42879aaed18b46dbec7d"/>
              <w:id w:val="1149868228"/>
              <w:lock w:val="sdtLocked"/>
              <w:placeholder>
                <w:docPart w:val="1A19E8A7423944C78732374B70C54056"/>
              </w:placeholder>
            </w:sdtPr>
            <w:sdtContent>
              <w:tr w:rsidR="00D11AC6" w14:paraId="3F38C629" w14:textId="77777777" w:rsidTr="00E318BB">
                <w:sdt>
                  <w:sdtPr>
                    <w:rPr>
                      <w:szCs w:val="21"/>
                    </w:rPr>
                    <w:alias w:val="销售费用明细-项目"/>
                    <w:tag w:val="_GBC_0dfad3e8a44b4b988b5a72005ec9d958"/>
                    <w:id w:val="-1232309586"/>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A15EE2A" w14:textId="77777777" w:rsidR="00D11AC6" w:rsidRDefault="00D11AC6" w:rsidP="00E318BB">
                        <w:pPr>
                          <w:rPr>
                            <w:szCs w:val="21"/>
                          </w:rPr>
                        </w:pPr>
                        <w:r>
                          <w:rPr>
                            <w:szCs w:val="21"/>
                          </w:rPr>
                          <w:t>其他</w:t>
                        </w:r>
                      </w:p>
                    </w:tc>
                  </w:sdtContent>
                </w:sdt>
                <w:sdt>
                  <w:sdtPr>
                    <w:rPr>
                      <w:szCs w:val="21"/>
                    </w:rPr>
                    <w:alias w:val="销售费用明细-发生额"/>
                    <w:tag w:val="_GBC_bf937ca458f44a2aa46196044b5d6101"/>
                    <w:id w:val="-443150308"/>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65E9F71" w14:textId="77777777" w:rsidR="00D11AC6" w:rsidRDefault="00D11AC6" w:rsidP="00E318BB">
                        <w:pPr>
                          <w:jc w:val="right"/>
                          <w:rPr>
                            <w:szCs w:val="21"/>
                          </w:rPr>
                        </w:pPr>
                        <w:r>
                          <w:rPr>
                            <w:szCs w:val="21"/>
                          </w:rPr>
                          <w:t>5,646,860.85</w:t>
                        </w:r>
                      </w:p>
                    </w:tc>
                  </w:sdtContent>
                </w:sdt>
                <w:sdt>
                  <w:sdtPr>
                    <w:rPr>
                      <w:szCs w:val="21"/>
                    </w:rPr>
                    <w:alias w:val="销售费用明细-发生额"/>
                    <w:tag w:val="_GBC_a14ae17576664ecaa7fde44aa4e3edf9"/>
                    <w:id w:val="1313055566"/>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57179840" w14:textId="77777777" w:rsidR="00D11AC6" w:rsidRDefault="00D11AC6" w:rsidP="00E318BB">
                        <w:pPr>
                          <w:jc w:val="right"/>
                          <w:rPr>
                            <w:szCs w:val="21"/>
                          </w:rPr>
                        </w:pPr>
                        <w:r>
                          <w:rPr>
                            <w:szCs w:val="21"/>
                          </w:rPr>
                          <w:t>9,504,401.32</w:t>
                        </w:r>
                      </w:p>
                    </w:tc>
                  </w:sdtContent>
                </w:sdt>
              </w:tr>
            </w:sdtContent>
          </w:sdt>
          <w:tr w:rsidR="00D11AC6" w14:paraId="6BC5144C" w14:textId="77777777" w:rsidTr="00E318BB">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0016F6DA" w14:textId="77777777" w:rsidR="00D11AC6" w:rsidRDefault="00D11AC6" w:rsidP="00E318BB">
                <w:pPr>
                  <w:jc w:val="center"/>
                  <w:rPr>
                    <w:szCs w:val="21"/>
                  </w:rPr>
                </w:pPr>
                <w:r>
                  <w:rPr>
                    <w:rFonts w:hint="eastAsia"/>
                    <w:szCs w:val="21"/>
                  </w:rPr>
                  <w:t>合计</w:t>
                </w:r>
              </w:p>
            </w:tc>
            <w:sdt>
              <w:sdtPr>
                <w:rPr>
                  <w:szCs w:val="21"/>
                </w:rPr>
                <w:alias w:val="销售费用"/>
                <w:tag w:val="_GBC_6147d70307aa4964a40cfe174548fe20"/>
                <w:id w:val="107484066"/>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tcPr>
                  <w:p w14:paraId="0C08C883" w14:textId="77777777" w:rsidR="00D11AC6" w:rsidRDefault="00D11AC6" w:rsidP="00E318BB">
                    <w:pPr>
                      <w:jc w:val="right"/>
                      <w:rPr>
                        <w:szCs w:val="21"/>
                      </w:rPr>
                    </w:pPr>
                    <w:r>
                      <w:rPr>
                        <w:szCs w:val="21"/>
                      </w:rPr>
                      <w:t>140,385,677.79</w:t>
                    </w:r>
                  </w:p>
                </w:tc>
              </w:sdtContent>
            </w:sdt>
            <w:sdt>
              <w:sdtPr>
                <w:rPr>
                  <w:szCs w:val="21"/>
                </w:rPr>
                <w:alias w:val="销售费用"/>
                <w:tag w:val="_GBC_9f9f134c261e44559e079c1608567b61"/>
                <w:id w:val="1977877694"/>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tcPr>
                  <w:p w14:paraId="48010FB9" w14:textId="77777777" w:rsidR="00D11AC6" w:rsidRDefault="00D11AC6" w:rsidP="00E318BB">
                    <w:pPr>
                      <w:jc w:val="right"/>
                      <w:rPr>
                        <w:szCs w:val="21"/>
                      </w:rPr>
                    </w:pPr>
                    <w:r>
                      <w:rPr>
                        <w:szCs w:val="21"/>
                      </w:rPr>
                      <w:t>128,835,349.90</w:t>
                    </w:r>
                  </w:p>
                </w:tc>
              </w:sdtContent>
            </w:sdt>
          </w:tr>
        </w:tbl>
        <w:p w14:paraId="02A8AB6A" w14:textId="77777777" w:rsidR="00FC7A49" w:rsidRDefault="00FE42B0">
          <w:pPr>
            <w:rPr>
              <w:szCs w:val="21"/>
            </w:rPr>
          </w:pPr>
        </w:p>
      </w:sdtContent>
    </w:sdt>
    <w:p w14:paraId="1BC4A21B" w14:textId="77777777" w:rsidR="00FC7A49" w:rsidRDefault="00FC7A49">
      <w:pPr>
        <w:rPr>
          <w:szCs w:val="21"/>
        </w:rPr>
      </w:pPr>
    </w:p>
    <w:sdt>
      <w:sdtPr>
        <w:rPr>
          <w:rFonts w:ascii="宋体" w:hAnsi="宋体" w:cs="宋体" w:hint="eastAsia"/>
          <w:b w:val="0"/>
          <w:bCs w:val="0"/>
          <w:kern w:val="0"/>
          <w:szCs w:val="21"/>
        </w:rPr>
        <w:alias w:val="模块:管理费用"/>
        <w:tag w:val="_GBC_d5a6283bdea64513980a0cc618e2ec60"/>
        <w:id w:val="1994758420"/>
        <w:lock w:val="sdtLocked"/>
        <w:placeholder>
          <w:docPart w:val="GBC22222222222222222222222222222"/>
        </w:placeholder>
      </w:sdtPr>
      <w:sdtContent>
        <w:p w14:paraId="618B99CF" w14:textId="77777777" w:rsidR="00FC7A49" w:rsidRDefault="006C5602" w:rsidP="00286B71">
          <w:pPr>
            <w:pStyle w:val="3"/>
            <w:numPr>
              <w:ilvl w:val="0"/>
              <w:numId w:val="4"/>
            </w:numPr>
            <w:tabs>
              <w:tab w:val="left" w:pos="504"/>
            </w:tabs>
            <w:rPr>
              <w:szCs w:val="21"/>
            </w:rPr>
          </w:pPr>
          <w:r>
            <w:rPr>
              <w:rFonts w:hint="eastAsia"/>
              <w:szCs w:val="21"/>
            </w:rPr>
            <w:t>管理费用</w:t>
          </w:r>
        </w:p>
        <w:sdt>
          <w:sdtPr>
            <w:alias w:val="是否适用：管理费用[双击切换]"/>
            <w:tag w:val="_GBC_864c9dd9adce435698261f1da02ab8fb"/>
            <w:id w:val="1872038412"/>
            <w:lock w:val="sdtContentLocked"/>
            <w:placeholder>
              <w:docPart w:val="GBC22222222222222222222222222222"/>
            </w:placeholder>
          </w:sdtPr>
          <w:sdtContent>
            <w:p w14:paraId="43988D4A" w14:textId="77777777" w:rsidR="00FC7A49" w:rsidRDefault="006C5602">
              <w:r>
                <w:fldChar w:fldCharType="begin"/>
              </w:r>
              <w:r w:rsidR="00583BB2">
                <w:instrText xml:space="preserve"> MACROBUTTON  SnrToggleCheckbox √适用 </w:instrText>
              </w:r>
              <w:r>
                <w:fldChar w:fldCharType="end"/>
              </w:r>
              <w:r>
                <w:fldChar w:fldCharType="begin"/>
              </w:r>
              <w:r w:rsidR="00583BB2">
                <w:instrText xml:space="preserve"> MACROBUTTON  SnrToggleCheckbox □不适用 </w:instrText>
              </w:r>
              <w:r>
                <w:fldChar w:fldCharType="end"/>
              </w:r>
            </w:p>
          </w:sdtContent>
        </w:sdt>
        <w:p w14:paraId="4E7129B9" w14:textId="77777777" w:rsidR="00FC7A49" w:rsidRDefault="006C5602">
          <w:pPr>
            <w:jc w:val="right"/>
          </w:pPr>
          <w:r>
            <w:rPr>
              <w:rFonts w:hint="eastAsia"/>
            </w:rPr>
            <w:t>单位：</w:t>
          </w:r>
          <w:sdt>
            <w:sdtPr>
              <w:rPr>
                <w:rFonts w:hint="eastAsia"/>
              </w:rPr>
              <w:alias w:val="单位：管理费用"/>
              <w:tag w:val="_GBC_b8198aec3f7748d28785c1eebbf02df7"/>
              <w:id w:val="-98809130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管理费用"/>
              <w:tag w:val="_GBC_f92af61f8b3b45ba9ec818ede9725428"/>
              <w:id w:val="-10767378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D11AC6" w14:paraId="1E20CDBC" w14:textId="77777777" w:rsidTr="00E318BB">
            <w:tc>
              <w:tcPr>
                <w:tcW w:w="2213" w:type="pct"/>
                <w:tcBorders>
                  <w:top w:val="single" w:sz="4" w:space="0" w:color="auto"/>
                  <w:left w:val="single" w:sz="4" w:space="0" w:color="auto"/>
                  <w:bottom w:val="single" w:sz="4" w:space="0" w:color="auto"/>
                  <w:right w:val="single" w:sz="4" w:space="0" w:color="auto"/>
                </w:tcBorders>
                <w:shd w:val="clear" w:color="auto" w:fill="auto"/>
              </w:tcPr>
              <w:p w14:paraId="665A6FE0" w14:textId="77777777" w:rsidR="00D11AC6" w:rsidRDefault="00D11AC6" w:rsidP="00E318BB">
                <w:pPr>
                  <w:jc w:val="center"/>
                </w:pPr>
                <w:r>
                  <w:rPr>
                    <w:rFonts w:hint="eastAsia"/>
                  </w:rPr>
                  <w:t>项目</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682E421" w14:textId="77777777" w:rsidR="00D11AC6" w:rsidRDefault="00D11AC6" w:rsidP="00E318BB">
                <w:pPr>
                  <w:jc w:val="center"/>
                </w:pPr>
                <w:r>
                  <w:rPr>
                    <w:rFonts w:hint="eastAsia"/>
                  </w:rPr>
                  <w:t>本期发生额</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6769436" w14:textId="77777777" w:rsidR="00D11AC6" w:rsidRDefault="00D11AC6" w:rsidP="00E318BB">
                <w:pPr>
                  <w:jc w:val="center"/>
                </w:pPr>
                <w:r>
                  <w:rPr>
                    <w:rFonts w:hint="eastAsia"/>
                  </w:rPr>
                  <w:t>上期发生额</w:t>
                </w:r>
              </w:p>
            </w:tc>
          </w:tr>
          <w:sdt>
            <w:sdtPr>
              <w:rPr>
                <w:rFonts w:hint="eastAsia"/>
              </w:rPr>
              <w:alias w:val="管理费用明细"/>
              <w:tag w:val="_GBC_1330575ab4a44e46920401d3d7599402"/>
              <w:id w:val="2057738017"/>
              <w:lock w:val="sdtLocked"/>
              <w:placeholder>
                <w:docPart w:val="959F5D0E9B714D26BAB3777E3A07D628"/>
              </w:placeholder>
            </w:sdtPr>
            <w:sdtContent>
              <w:tr w:rsidR="00D11AC6" w14:paraId="26BDF9A5" w14:textId="77777777" w:rsidTr="00E318BB">
                <w:sdt>
                  <w:sdtPr>
                    <w:rPr>
                      <w:rFonts w:hint="eastAsia"/>
                    </w:rPr>
                    <w:alias w:val="管理费用明细-项目"/>
                    <w:tag w:val="_GBC_3dd179bcf7cc43269d34395fcadc01f0"/>
                    <w:id w:val="1030603198"/>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B817146" w14:textId="77777777" w:rsidR="00D11AC6" w:rsidRDefault="00D11AC6" w:rsidP="00E318BB">
                        <w:r>
                          <w:rPr>
                            <w:rFonts w:hint="eastAsia"/>
                          </w:rPr>
                          <w:t>职工薪酬</w:t>
                        </w:r>
                      </w:p>
                    </w:tc>
                  </w:sdtContent>
                </w:sdt>
                <w:sdt>
                  <w:sdtPr>
                    <w:rPr>
                      <w:rFonts w:hint="eastAsia"/>
                    </w:rPr>
                    <w:alias w:val="管理费用明细-发生额"/>
                    <w:tag w:val="_GBC_76404805a678432890905704f7eacb78"/>
                    <w:id w:val="-153678431"/>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5FE36B4F" w14:textId="77777777" w:rsidR="00D11AC6" w:rsidRDefault="00D11AC6" w:rsidP="00E318BB">
                        <w:pPr>
                          <w:jc w:val="right"/>
                        </w:pPr>
                        <w:r>
                          <w:rPr>
                            <w:rFonts w:hint="eastAsia"/>
                          </w:rPr>
                          <w:t>225,786,843.64</w:t>
                        </w:r>
                      </w:p>
                    </w:tc>
                  </w:sdtContent>
                </w:sdt>
                <w:sdt>
                  <w:sdtPr>
                    <w:rPr>
                      <w:rFonts w:hint="eastAsia"/>
                    </w:rPr>
                    <w:alias w:val="管理费用明细-发生额"/>
                    <w:tag w:val="_GBC_352a9285c7e04404bc36c71a1cee91f4"/>
                    <w:id w:val="437644243"/>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3298B0A8" w14:textId="77777777" w:rsidR="00D11AC6" w:rsidRDefault="00D11AC6" w:rsidP="00E318BB">
                        <w:pPr>
                          <w:jc w:val="right"/>
                        </w:pPr>
                        <w:r>
                          <w:rPr>
                            <w:rFonts w:hint="eastAsia"/>
                          </w:rPr>
                          <w:t>252,072,381.97</w:t>
                        </w:r>
                      </w:p>
                    </w:tc>
                  </w:sdtContent>
                </w:sdt>
              </w:tr>
            </w:sdtContent>
          </w:sdt>
          <w:sdt>
            <w:sdtPr>
              <w:rPr>
                <w:rFonts w:hint="eastAsia"/>
              </w:rPr>
              <w:alias w:val="管理费用明细"/>
              <w:tag w:val="_GBC_1330575ab4a44e46920401d3d7599402"/>
              <w:id w:val="1167050231"/>
              <w:lock w:val="sdtLocked"/>
              <w:placeholder>
                <w:docPart w:val="959F5D0E9B714D26BAB3777E3A07D628"/>
              </w:placeholder>
            </w:sdtPr>
            <w:sdtContent>
              <w:tr w:rsidR="00D11AC6" w14:paraId="585DB47C" w14:textId="77777777" w:rsidTr="00E318BB">
                <w:sdt>
                  <w:sdtPr>
                    <w:rPr>
                      <w:rFonts w:hint="eastAsia"/>
                    </w:rPr>
                    <w:alias w:val="管理费用明细-项目"/>
                    <w:tag w:val="_GBC_3dd179bcf7cc43269d34395fcadc01f0"/>
                    <w:id w:val="1039853322"/>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11EF5E6" w14:textId="77777777" w:rsidR="00D11AC6" w:rsidRDefault="00D11AC6" w:rsidP="00E318BB">
                        <w:r>
                          <w:rPr>
                            <w:rFonts w:hint="eastAsia"/>
                          </w:rPr>
                          <w:t>研究与开发费</w:t>
                        </w:r>
                      </w:p>
                    </w:tc>
                  </w:sdtContent>
                </w:sdt>
                <w:sdt>
                  <w:sdtPr>
                    <w:rPr>
                      <w:rFonts w:hint="eastAsia"/>
                    </w:rPr>
                    <w:alias w:val="管理费用明细-发生额"/>
                    <w:tag w:val="_GBC_76404805a678432890905704f7eacb78"/>
                    <w:id w:val="-423110141"/>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BCC52EA" w14:textId="77777777" w:rsidR="00D11AC6" w:rsidRDefault="00D11AC6" w:rsidP="00E318BB">
                        <w:pPr>
                          <w:jc w:val="right"/>
                        </w:pPr>
                        <w:r>
                          <w:rPr>
                            <w:rFonts w:hint="eastAsia"/>
                          </w:rPr>
                          <w:t>170,306,518.62</w:t>
                        </w:r>
                      </w:p>
                    </w:tc>
                  </w:sdtContent>
                </w:sdt>
                <w:sdt>
                  <w:sdtPr>
                    <w:rPr>
                      <w:rFonts w:hint="eastAsia"/>
                    </w:rPr>
                    <w:alias w:val="管理费用明细-发生额"/>
                    <w:tag w:val="_GBC_352a9285c7e04404bc36c71a1cee91f4"/>
                    <w:id w:val="420302754"/>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6895DD75" w14:textId="77777777" w:rsidR="00D11AC6" w:rsidRDefault="00D11AC6" w:rsidP="00E318BB">
                        <w:pPr>
                          <w:jc w:val="right"/>
                        </w:pPr>
                        <w:r>
                          <w:rPr>
                            <w:rFonts w:hint="eastAsia"/>
                          </w:rPr>
                          <w:t>128,047,120.61</w:t>
                        </w:r>
                      </w:p>
                    </w:tc>
                  </w:sdtContent>
                </w:sdt>
              </w:tr>
            </w:sdtContent>
          </w:sdt>
          <w:sdt>
            <w:sdtPr>
              <w:rPr>
                <w:rFonts w:hint="eastAsia"/>
              </w:rPr>
              <w:alias w:val="管理费用明细"/>
              <w:tag w:val="_GBC_1330575ab4a44e46920401d3d7599402"/>
              <w:id w:val="-2009432208"/>
              <w:lock w:val="sdtLocked"/>
              <w:placeholder>
                <w:docPart w:val="959F5D0E9B714D26BAB3777E3A07D628"/>
              </w:placeholder>
            </w:sdtPr>
            <w:sdtContent>
              <w:tr w:rsidR="00D11AC6" w14:paraId="74643CB5" w14:textId="77777777" w:rsidTr="00E318BB">
                <w:sdt>
                  <w:sdtPr>
                    <w:rPr>
                      <w:rFonts w:hint="eastAsia"/>
                    </w:rPr>
                    <w:alias w:val="管理费用明细-项目"/>
                    <w:tag w:val="_GBC_3dd179bcf7cc43269d34395fcadc01f0"/>
                    <w:id w:val="-97492671"/>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DE1D0DE" w14:textId="77777777" w:rsidR="00D11AC6" w:rsidRDefault="00D11AC6" w:rsidP="00E318BB">
                        <w:r>
                          <w:rPr>
                            <w:rFonts w:hint="eastAsia"/>
                          </w:rPr>
                          <w:t>维修费</w:t>
                        </w:r>
                      </w:p>
                    </w:tc>
                  </w:sdtContent>
                </w:sdt>
                <w:sdt>
                  <w:sdtPr>
                    <w:rPr>
                      <w:rFonts w:hint="eastAsia"/>
                    </w:rPr>
                    <w:alias w:val="管理费用明细-发生额"/>
                    <w:tag w:val="_GBC_76404805a678432890905704f7eacb78"/>
                    <w:id w:val="1427223163"/>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B1683A0" w14:textId="77777777" w:rsidR="00D11AC6" w:rsidRDefault="00D11AC6" w:rsidP="00E318BB">
                        <w:pPr>
                          <w:jc w:val="right"/>
                        </w:pPr>
                        <w:r>
                          <w:rPr>
                            <w:rFonts w:hint="eastAsia"/>
                          </w:rPr>
                          <w:t>2,310,740.04</w:t>
                        </w:r>
                      </w:p>
                    </w:tc>
                  </w:sdtContent>
                </w:sdt>
                <w:sdt>
                  <w:sdtPr>
                    <w:rPr>
                      <w:rFonts w:hint="eastAsia"/>
                    </w:rPr>
                    <w:alias w:val="管理费用明细-发生额"/>
                    <w:tag w:val="_GBC_352a9285c7e04404bc36c71a1cee91f4"/>
                    <w:id w:val="-2053375880"/>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29C48D0F" w14:textId="77777777" w:rsidR="00D11AC6" w:rsidRDefault="00D11AC6" w:rsidP="00E318BB">
                        <w:pPr>
                          <w:jc w:val="right"/>
                        </w:pPr>
                        <w:r>
                          <w:rPr>
                            <w:rFonts w:hint="eastAsia"/>
                          </w:rPr>
                          <w:t>2,319,010.58</w:t>
                        </w:r>
                      </w:p>
                    </w:tc>
                  </w:sdtContent>
                </w:sdt>
              </w:tr>
            </w:sdtContent>
          </w:sdt>
          <w:sdt>
            <w:sdtPr>
              <w:rPr>
                <w:rFonts w:hint="eastAsia"/>
              </w:rPr>
              <w:alias w:val="管理费用明细"/>
              <w:tag w:val="_GBC_1330575ab4a44e46920401d3d7599402"/>
              <w:id w:val="-641277386"/>
              <w:lock w:val="sdtLocked"/>
              <w:placeholder>
                <w:docPart w:val="959F5D0E9B714D26BAB3777E3A07D628"/>
              </w:placeholder>
            </w:sdtPr>
            <w:sdtContent>
              <w:tr w:rsidR="00D11AC6" w14:paraId="4931CC9F" w14:textId="77777777" w:rsidTr="00E318BB">
                <w:sdt>
                  <w:sdtPr>
                    <w:rPr>
                      <w:rFonts w:hint="eastAsia"/>
                    </w:rPr>
                    <w:alias w:val="管理费用明细-项目"/>
                    <w:tag w:val="_GBC_3dd179bcf7cc43269d34395fcadc01f0"/>
                    <w:id w:val="1417513594"/>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479D7CD" w14:textId="77777777" w:rsidR="00D11AC6" w:rsidRDefault="00D11AC6" w:rsidP="00E318BB">
                        <w:r>
                          <w:rPr>
                            <w:rFonts w:hint="eastAsia"/>
                          </w:rPr>
                          <w:t>办公费</w:t>
                        </w:r>
                      </w:p>
                    </w:tc>
                  </w:sdtContent>
                </w:sdt>
                <w:sdt>
                  <w:sdtPr>
                    <w:rPr>
                      <w:rFonts w:hint="eastAsia"/>
                    </w:rPr>
                    <w:alias w:val="管理费用明细-发生额"/>
                    <w:tag w:val="_GBC_76404805a678432890905704f7eacb78"/>
                    <w:id w:val="-1063412188"/>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1158AA9E" w14:textId="77777777" w:rsidR="00D11AC6" w:rsidRDefault="00D11AC6" w:rsidP="00E318BB">
                        <w:pPr>
                          <w:jc w:val="right"/>
                        </w:pPr>
                        <w:r>
                          <w:rPr>
                            <w:rFonts w:hint="eastAsia"/>
                          </w:rPr>
                          <w:t>12,209,827.58</w:t>
                        </w:r>
                      </w:p>
                    </w:tc>
                  </w:sdtContent>
                </w:sdt>
                <w:sdt>
                  <w:sdtPr>
                    <w:rPr>
                      <w:rFonts w:hint="eastAsia"/>
                    </w:rPr>
                    <w:alias w:val="管理费用明细-发生额"/>
                    <w:tag w:val="_GBC_352a9285c7e04404bc36c71a1cee91f4"/>
                    <w:id w:val="1025910697"/>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11962C65" w14:textId="77777777" w:rsidR="00D11AC6" w:rsidRDefault="00D11AC6" w:rsidP="00E318BB">
                        <w:pPr>
                          <w:jc w:val="right"/>
                        </w:pPr>
                        <w:r>
                          <w:rPr>
                            <w:rFonts w:hint="eastAsia"/>
                          </w:rPr>
                          <w:t>5,590,900.52</w:t>
                        </w:r>
                      </w:p>
                    </w:tc>
                  </w:sdtContent>
                </w:sdt>
              </w:tr>
            </w:sdtContent>
          </w:sdt>
          <w:sdt>
            <w:sdtPr>
              <w:rPr>
                <w:rFonts w:hint="eastAsia"/>
              </w:rPr>
              <w:alias w:val="管理费用明细"/>
              <w:tag w:val="_GBC_1330575ab4a44e46920401d3d7599402"/>
              <w:id w:val="1957752444"/>
              <w:lock w:val="sdtLocked"/>
              <w:placeholder>
                <w:docPart w:val="959F5D0E9B714D26BAB3777E3A07D628"/>
              </w:placeholder>
            </w:sdtPr>
            <w:sdtContent>
              <w:tr w:rsidR="00D11AC6" w14:paraId="65F1EF7F" w14:textId="77777777" w:rsidTr="00E318BB">
                <w:sdt>
                  <w:sdtPr>
                    <w:rPr>
                      <w:rFonts w:hint="eastAsia"/>
                    </w:rPr>
                    <w:alias w:val="管理费用明细-项目"/>
                    <w:tag w:val="_GBC_3dd179bcf7cc43269d34395fcadc01f0"/>
                    <w:id w:val="-1358045954"/>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683D6DE" w14:textId="77777777" w:rsidR="00D11AC6" w:rsidRDefault="00D11AC6" w:rsidP="00E318BB">
                        <w:r>
                          <w:rPr>
                            <w:rFonts w:hint="eastAsia"/>
                          </w:rPr>
                          <w:t>折旧费</w:t>
                        </w:r>
                      </w:p>
                    </w:tc>
                  </w:sdtContent>
                </w:sdt>
                <w:sdt>
                  <w:sdtPr>
                    <w:rPr>
                      <w:rFonts w:hint="eastAsia"/>
                    </w:rPr>
                    <w:alias w:val="管理费用明细-发生额"/>
                    <w:tag w:val="_GBC_76404805a678432890905704f7eacb78"/>
                    <w:id w:val="1703359808"/>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5AD6B3BA" w14:textId="77777777" w:rsidR="00D11AC6" w:rsidRDefault="00D11AC6" w:rsidP="00E318BB">
                        <w:pPr>
                          <w:jc w:val="right"/>
                        </w:pPr>
                        <w:r>
                          <w:rPr>
                            <w:rFonts w:hint="eastAsia"/>
                          </w:rPr>
                          <w:t>38,883,808.23</w:t>
                        </w:r>
                      </w:p>
                    </w:tc>
                  </w:sdtContent>
                </w:sdt>
                <w:sdt>
                  <w:sdtPr>
                    <w:rPr>
                      <w:rFonts w:hint="eastAsia"/>
                    </w:rPr>
                    <w:alias w:val="管理费用明细-发生额"/>
                    <w:tag w:val="_GBC_352a9285c7e04404bc36c71a1cee91f4"/>
                    <w:id w:val="696822014"/>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79B9BF6F" w14:textId="77777777" w:rsidR="00D11AC6" w:rsidRDefault="00D11AC6" w:rsidP="00E318BB">
                        <w:pPr>
                          <w:jc w:val="right"/>
                        </w:pPr>
                        <w:r>
                          <w:rPr>
                            <w:rFonts w:hint="eastAsia"/>
                          </w:rPr>
                          <w:t>30,396,518.17</w:t>
                        </w:r>
                      </w:p>
                    </w:tc>
                  </w:sdtContent>
                </w:sdt>
              </w:tr>
            </w:sdtContent>
          </w:sdt>
          <w:sdt>
            <w:sdtPr>
              <w:rPr>
                <w:rFonts w:hint="eastAsia"/>
              </w:rPr>
              <w:alias w:val="管理费用明细"/>
              <w:tag w:val="_GBC_1330575ab4a44e46920401d3d7599402"/>
              <w:id w:val="-1266607962"/>
              <w:lock w:val="sdtLocked"/>
              <w:placeholder>
                <w:docPart w:val="959F5D0E9B714D26BAB3777E3A07D628"/>
              </w:placeholder>
            </w:sdtPr>
            <w:sdtContent>
              <w:tr w:rsidR="00D11AC6" w14:paraId="3E191CA2" w14:textId="77777777" w:rsidTr="00E318BB">
                <w:sdt>
                  <w:sdtPr>
                    <w:rPr>
                      <w:rFonts w:hint="eastAsia"/>
                    </w:rPr>
                    <w:alias w:val="管理费用明细-项目"/>
                    <w:tag w:val="_GBC_3dd179bcf7cc43269d34395fcadc01f0"/>
                    <w:id w:val="1771353766"/>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D7DC3D1" w14:textId="77777777" w:rsidR="00D11AC6" w:rsidRDefault="00D11AC6" w:rsidP="00E318BB">
                        <w:r>
                          <w:rPr>
                            <w:rFonts w:hint="eastAsia"/>
                          </w:rPr>
                          <w:t>税金</w:t>
                        </w:r>
                      </w:p>
                    </w:tc>
                  </w:sdtContent>
                </w:sdt>
                <w:sdt>
                  <w:sdtPr>
                    <w:rPr>
                      <w:rFonts w:hint="eastAsia"/>
                    </w:rPr>
                    <w:alias w:val="管理费用明细-发生额"/>
                    <w:tag w:val="_GBC_76404805a678432890905704f7eacb78"/>
                    <w:id w:val="1758022478"/>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CCDD2E3" w14:textId="77777777" w:rsidR="00D11AC6" w:rsidRDefault="00D11AC6" w:rsidP="00E318BB">
                        <w:pPr>
                          <w:jc w:val="right"/>
                        </w:pPr>
                      </w:p>
                    </w:tc>
                  </w:sdtContent>
                </w:sdt>
                <w:sdt>
                  <w:sdtPr>
                    <w:rPr>
                      <w:rFonts w:hint="eastAsia"/>
                    </w:rPr>
                    <w:alias w:val="管理费用明细-发生额"/>
                    <w:tag w:val="_GBC_352a9285c7e04404bc36c71a1cee91f4"/>
                    <w:id w:val="967085319"/>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6F201D83" w14:textId="77777777" w:rsidR="00D11AC6" w:rsidRDefault="00D11AC6" w:rsidP="00E318BB">
                        <w:pPr>
                          <w:jc w:val="right"/>
                        </w:pPr>
                        <w:r>
                          <w:rPr>
                            <w:rFonts w:hint="eastAsia"/>
                          </w:rPr>
                          <w:t>19,235,452.10</w:t>
                        </w:r>
                      </w:p>
                    </w:tc>
                  </w:sdtContent>
                </w:sdt>
              </w:tr>
            </w:sdtContent>
          </w:sdt>
          <w:sdt>
            <w:sdtPr>
              <w:rPr>
                <w:rFonts w:hint="eastAsia"/>
              </w:rPr>
              <w:alias w:val="管理费用明细"/>
              <w:tag w:val="_GBC_1330575ab4a44e46920401d3d7599402"/>
              <w:id w:val="572330038"/>
              <w:lock w:val="sdtLocked"/>
              <w:placeholder>
                <w:docPart w:val="959F5D0E9B714D26BAB3777E3A07D628"/>
              </w:placeholder>
            </w:sdtPr>
            <w:sdtContent>
              <w:tr w:rsidR="00D11AC6" w14:paraId="5BD18B18" w14:textId="77777777" w:rsidTr="00E318BB">
                <w:sdt>
                  <w:sdtPr>
                    <w:rPr>
                      <w:rFonts w:hint="eastAsia"/>
                    </w:rPr>
                    <w:alias w:val="管理费用明细-项目"/>
                    <w:tag w:val="_GBC_3dd179bcf7cc43269d34395fcadc01f0"/>
                    <w:id w:val="-180509832"/>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46C3802" w14:textId="77777777" w:rsidR="00D11AC6" w:rsidRDefault="00D11AC6" w:rsidP="00E318BB">
                        <w:r>
                          <w:rPr>
                            <w:rFonts w:hint="eastAsia"/>
                          </w:rPr>
                          <w:t>业务招待费</w:t>
                        </w:r>
                      </w:p>
                    </w:tc>
                  </w:sdtContent>
                </w:sdt>
                <w:sdt>
                  <w:sdtPr>
                    <w:rPr>
                      <w:rFonts w:hint="eastAsia"/>
                    </w:rPr>
                    <w:alias w:val="管理费用明细-发生额"/>
                    <w:tag w:val="_GBC_76404805a678432890905704f7eacb78"/>
                    <w:id w:val="-1503961610"/>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6AD97AB" w14:textId="77777777" w:rsidR="00D11AC6" w:rsidRDefault="00D11AC6" w:rsidP="00E318BB">
                        <w:pPr>
                          <w:jc w:val="right"/>
                        </w:pPr>
                        <w:r>
                          <w:rPr>
                            <w:rFonts w:hint="eastAsia"/>
                          </w:rPr>
                          <w:t>5,367,744.87</w:t>
                        </w:r>
                      </w:p>
                    </w:tc>
                  </w:sdtContent>
                </w:sdt>
                <w:sdt>
                  <w:sdtPr>
                    <w:rPr>
                      <w:rFonts w:hint="eastAsia"/>
                    </w:rPr>
                    <w:alias w:val="管理费用明细-发生额"/>
                    <w:tag w:val="_GBC_352a9285c7e04404bc36c71a1cee91f4"/>
                    <w:id w:val="-1504166"/>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6CA04705" w14:textId="77777777" w:rsidR="00D11AC6" w:rsidRDefault="00D11AC6" w:rsidP="00E318BB">
                        <w:pPr>
                          <w:jc w:val="right"/>
                        </w:pPr>
                        <w:r>
                          <w:rPr>
                            <w:rFonts w:hint="eastAsia"/>
                          </w:rPr>
                          <w:t>3,724,919.33</w:t>
                        </w:r>
                      </w:p>
                    </w:tc>
                  </w:sdtContent>
                </w:sdt>
              </w:tr>
            </w:sdtContent>
          </w:sdt>
          <w:sdt>
            <w:sdtPr>
              <w:rPr>
                <w:rFonts w:hint="eastAsia"/>
              </w:rPr>
              <w:alias w:val="管理费用明细"/>
              <w:tag w:val="_GBC_1330575ab4a44e46920401d3d7599402"/>
              <w:id w:val="-1617128557"/>
              <w:lock w:val="sdtLocked"/>
              <w:placeholder>
                <w:docPart w:val="959F5D0E9B714D26BAB3777E3A07D628"/>
              </w:placeholder>
            </w:sdtPr>
            <w:sdtContent>
              <w:tr w:rsidR="00D11AC6" w14:paraId="4716A826" w14:textId="77777777" w:rsidTr="00E318BB">
                <w:sdt>
                  <w:sdtPr>
                    <w:rPr>
                      <w:rFonts w:hint="eastAsia"/>
                    </w:rPr>
                    <w:alias w:val="管理费用明细-项目"/>
                    <w:tag w:val="_GBC_3dd179bcf7cc43269d34395fcadc01f0"/>
                    <w:id w:val="755018518"/>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0D1F05D" w14:textId="77777777" w:rsidR="00D11AC6" w:rsidRDefault="00D11AC6" w:rsidP="00E318BB">
                        <w:r>
                          <w:rPr>
                            <w:rFonts w:hint="eastAsia"/>
                          </w:rPr>
                          <w:t>差旅费</w:t>
                        </w:r>
                      </w:p>
                    </w:tc>
                  </w:sdtContent>
                </w:sdt>
                <w:sdt>
                  <w:sdtPr>
                    <w:rPr>
                      <w:rFonts w:hint="eastAsia"/>
                    </w:rPr>
                    <w:alias w:val="管理费用明细-发生额"/>
                    <w:tag w:val="_GBC_76404805a678432890905704f7eacb78"/>
                    <w:id w:val="-708722774"/>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60FECEB0" w14:textId="77777777" w:rsidR="00D11AC6" w:rsidRDefault="00D11AC6" w:rsidP="00E318BB">
                        <w:pPr>
                          <w:jc w:val="right"/>
                        </w:pPr>
                        <w:r>
                          <w:rPr>
                            <w:rFonts w:hint="eastAsia"/>
                          </w:rPr>
                          <w:t>24,446,641.51</w:t>
                        </w:r>
                      </w:p>
                    </w:tc>
                  </w:sdtContent>
                </w:sdt>
                <w:sdt>
                  <w:sdtPr>
                    <w:rPr>
                      <w:rFonts w:hint="eastAsia"/>
                    </w:rPr>
                    <w:alias w:val="管理费用明细-发生额"/>
                    <w:tag w:val="_GBC_352a9285c7e04404bc36c71a1cee91f4"/>
                    <w:id w:val="-1734696872"/>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2A4C2AE7" w14:textId="77777777" w:rsidR="00D11AC6" w:rsidRDefault="00D11AC6" w:rsidP="00E318BB">
                        <w:pPr>
                          <w:jc w:val="right"/>
                        </w:pPr>
                        <w:r>
                          <w:rPr>
                            <w:rFonts w:hint="eastAsia"/>
                          </w:rPr>
                          <w:t>19,251,338.56</w:t>
                        </w:r>
                      </w:p>
                    </w:tc>
                  </w:sdtContent>
                </w:sdt>
              </w:tr>
            </w:sdtContent>
          </w:sdt>
          <w:sdt>
            <w:sdtPr>
              <w:rPr>
                <w:rFonts w:hint="eastAsia"/>
              </w:rPr>
              <w:alias w:val="管理费用明细"/>
              <w:tag w:val="_GBC_1330575ab4a44e46920401d3d7599402"/>
              <w:id w:val="-1267454055"/>
              <w:lock w:val="sdtLocked"/>
              <w:placeholder>
                <w:docPart w:val="959F5D0E9B714D26BAB3777E3A07D628"/>
              </w:placeholder>
            </w:sdtPr>
            <w:sdtContent>
              <w:tr w:rsidR="00D11AC6" w14:paraId="0239505F" w14:textId="77777777" w:rsidTr="00E318BB">
                <w:sdt>
                  <w:sdtPr>
                    <w:rPr>
                      <w:rFonts w:hint="eastAsia"/>
                    </w:rPr>
                    <w:alias w:val="管理费用明细-项目"/>
                    <w:tag w:val="_GBC_3dd179bcf7cc43269d34395fcadc01f0"/>
                    <w:id w:val="-526170829"/>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B3D978A" w14:textId="77777777" w:rsidR="00D11AC6" w:rsidRDefault="00D11AC6" w:rsidP="00E318BB">
                        <w:r>
                          <w:rPr>
                            <w:rFonts w:hint="eastAsia"/>
                          </w:rPr>
                          <w:t>中介机构服务费</w:t>
                        </w:r>
                      </w:p>
                    </w:tc>
                  </w:sdtContent>
                </w:sdt>
                <w:sdt>
                  <w:sdtPr>
                    <w:rPr>
                      <w:rFonts w:hint="eastAsia"/>
                    </w:rPr>
                    <w:alias w:val="管理费用明细-发生额"/>
                    <w:tag w:val="_GBC_76404805a678432890905704f7eacb78"/>
                    <w:id w:val="-155379158"/>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14EB6BE4" w14:textId="77777777" w:rsidR="00D11AC6" w:rsidRDefault="00D11AC6" w:rsidP="00E318BB">
                        <w:pPr>
                          <w:jc w:val="right"/>
                        </w:pPr>
                        <w:r>
                          <w:rPr>
                            <w:rFonts w:hint="eastAsia"/>
                          </w:rPr>
                          <w:t>17,588,389.87</w:t>
                        </w:r>
                      </w:p>
                    </w:tc>
                  </w:sdtContent>
                </w:sdt>
                <w:sdt>
                  <w:sdtPr>
                    <w:rPr>
                      <w:rFonts w:hint="eastAsia"/>
                    </w:rPr>
                    <w:alias w:val="管理费用明细-发生额"/>
                    <w:tag w:val="_GBC_352a9285c7e04404bc36c71a1cee91f4"/>
                    <w:id w:val="-94713485"/>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2696CCBE" w14:textId="77777777" w:rsidR="00D11AC6" w:rsidRDefault="00D11AC6" w:rsidP="00E318BB">
                        <w:pPr>
                          <w:jc w:val="right"/>
                        </w:pPr>
                        <w:r>
                          <w:rPr>
                            <w:rFonts w:hint="eastAsia"/>
                          </w:rPr>
                          <w:t>7,094,412.41</w:t>
                        </w:r>
                      </w:p>
                    </w:tc>
                  </w:sdtContent>
                </w:sdt>
              </w:tr>
            </w:sdtContent>
          </w:sdt>
          <w:sdt>
            <w:sdtPr>
              <w:rPr>
                <w:rFonts w:hint="eastAsia"/>
              </w:rPr>
              <w:alias w:val="管理费用明细"/>
              <w:tag w:val="_GBC_1330575ab4a44e46920401d3d7599402"/>
              <w:id w:val="-303233740"/>
              <w:lock w:val="sdtLocked"/>
              <w:placeholder>
                <w:docPart w:val="959F5D0E9B714D26BAB3777E3A07D628"/>
              </w:placeholder>
            </w:sdtPr>
            <w:sdtContent>
              <w:tr w:rsidR="00D11AC6" w14:paraId="08B1AD1D" w14:textId="77777777" w:rsidTr="00E318BB">
                <w:sdt>
                  <w:sdtPr>
                    <w:rPr>
                      <w:rFonts w:hint="eastAsia"/>
                    </w:rPr>
                    <w:alias w:val="管理费用明细-项目"/>
                    <w:tag w:val="_GBC_3dd179bcf7cc43269d34395fcadc01f0"/>
                    <w:id w:val="1593817384"/>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BCCFA97" w14:textId="77777777" w:rsidR="00D11AC6" w:rsidRDefault="00D11AC6" w:rsidP="00E318BB">
                        <w:r>
                          <w:rPr>
                            <w:rFonts w:hint="eastAsia"/>
                          </w:rPr>
                          <w:t>房租</w:t>
                        </w:r>
                        <w:proofErr w:type="gramStart"/>
                        <w:r>
                          <w:rPr>
                            <w:rFonts w:hint="eastAsia"/>
                          </w:rPr>
                          <w:t>物业费</w:t>
                        </w:r>
                        <w:proofErr w:type="gramEnd"/>
                      </w:p>
                    </w:tc>
                  </w:sdtContent>
                </w:sdt>
                <w:sdt>
                  <w:sdtPr>
                    <w:rPr>
                      <w:rFonts w:hint="eastAsia"/>
                    </w:rPr>
                    <w:alias w:val="管理费用明细-发生额"/>
                    <w:tag w:val="_GBC_76404805a678432890905704f7eacb78"/>
                    <w:id w:val="-2055769652"/>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31B667E6" w14:textId="77777777" w:rsidR="00D11AC6" w:rsidRDefault="00D11AC6" w:rsidP="00E318BB">
                        <w:pPr>
                          <w:jc w:val="right"/>
                        </w:pPr>
                        <w:r>
                          <w:rPr>
                            <w:rFonts w:hint="eastAsia"/>
                          </w:rPr>
                          <w:t>17,968,230.48</w:t>
                        </w:r>
                      </w:p>
                    </w:tc>
                  </w:sdtContent>
                </w:sdt>
                <w:sdt>
                  <w:sdtPr>
                    <w:rPr>
                      <w:rFonts w:hint="eastAsia"/>
                    </w:rPr>
                    <w:alias w:val="管理费用明细-发生额"/>
                    <w:tag w:val="_GBC_352a9285c7e04404bc36c71a1cee91f4"/>
                    <w:id w:val="-368224098"/>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3DBCA278" w14:textId="77777777" w:rsidR="00D11AC6" w:rsidRDefault="00D11AC6" w:rsidP="00E318BB">
                        <w:pPr>
                          <w:jc w:val="right"/>
                        </w:pPr>
                        <w:r>
                          <w:rPr>
                            <w:rFonts w:hint="eastAsia"/>
                          </w:rPr>
                          <w:t>14,034,858.64</w:t>
                        </w:r>
                      </w:p>
                    </w:tc>
                  </w:sdtContent>
                </w:sdt>
              </w:tr>
            </w:sdtContent>
          </w:sdt>
          <w:sdt>
            <w:sdtPr>
              <w:rPr>
                <w:rFonts w:hint="eastAsia"/>
              </w:rPr>
              <w:alias w:val="管理费用明细"/>
              <w:tag w:val="_GBC_1330575ab4a44e46920401d3d7599402"/>
              <w:id w:val="1015036956"/>
              <w:lock w:val="sdtLocked"/>
              <w:placeholder>
                <w:docPart w:val="959F5D0E9B714D26BAB3777E3A07D628"/>
              </w:placeholder>
            </w:sdtPr>
            <w:sdtContent>
              <w:tr w:rsidR="00D11AC6" w14:paraId="76E01CE1" w14:textId="77777777" w:rsidTr="00E318BB">
                <w:sdt>
                  <w:sdtPr>
                    <w:rPr>
                      <w:rFonts w:hint="eastAsia"/>
                    </w:rPr>
                    <w:alias w:val="管理费用明细-项目"/>
                    <w:tag w:val="_GBC_3dd179bcf7cc43269d34395fcadc01f0"/>
                    <w:id w:val="-478383849"/>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34AEB02" w14:textId="77777777" w:rsidR="00D11AC6" w:rsidRDefault="00D11AC6" w:rsidP="00E318BB">
                        <w:r>
                          <w:rPr>
                            <w:rFonts w:hint="eastAsia"/>
                          </w:rPr>
                          <w:t>摊销费用</w:t>
                        </w:r>
                      </w:p>
                    </w:tc>
                  </w:sdtContent>
                </w:sdt>
                <w:sdt>
                  <w:sdtPr>
                    <w:rPr>
                      <w:rFonts w:hint="eastAsia"/>
                    </w:rPr>
                    <w:alias w:val="管理费用明细-发生额"/>
                    <w:tag w:val="_GBC_76404805a678432890905704f7eacb78"/>
                    <w:id w:val="-538430105"/>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0C266B6B" w14:textId="77777777" w:rsidR="00D11AC6" w:rsidRDefault="00D11AC6" w:rsidP="00E318BB">
                        <w:pPr>
                          <w:jc w:val="right"/>
                        </w:pPr>
                        <w:r>
                          <w:rPr>
                            <w:rFonts w:hint="eastAsia"/>
                          </w:rPr>
                          <w:t>10,140,914.16</w:t>
                        </w:r>
                      </w:p>
                    </w:tc>
                  </w:sdtContent>
                </w:sdt>
                <w:sdt>
                  <w:sdtPr>
                    <w:rPr>
                      <w:rFonts w:hint="eastAsia"/>
                    </w:rPr>
                    <w:alias w:val="管理费用明细-发生额"/>
                    <w:tag w:val="_GBC_352a9285c7e04404bc36c71a1cee91f4"/>
                    <w:id w:val="96597494"/>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38F3AA7C" w14:textId="77777777" w:rsidR="00D11AC6" w:rsidRDefault="00D11AC6" w:rsidP="00E318BB">
                        <w:pPr>
                          <w:jc w:val="right"/>
                        </w:pPr>
                        <w:r>
                          <w:rPr>
                            <w:rFonts w:hint="eastAsia"/>
                          </w:rPr>
                          <w:t>19,122,224.30</w:t>
                        </w:r>
                      </w:p>
                    </w:tc>
                  </w:sdtContent>
                </w:sdt>
              </w:tr>
            </w:sdtContent>
          </w:sdt>
          <w:sdt>
            <w:sdtPr>
              <w:rPr>
                <w:rFonts w:hint="eastAsia"/>
              </w:rPr>
              <w:alias w:val="管理费用明细"/>
              <w:tag w:val="_GBC_1330575ab4a44e46920401d3d7599402"/>
              <w:id w:val="631674985"/>
              <w:lock w:val="sdtLocked"/>
              <w:placeholder>
                <w:docPart w:val="959F5D0E9B714D26BAB3777E3A07D628"/>
              </w:placeholder>
            </w:sdtPr>
            <w:sdtContent>
              <w:tr w:rsidR="00D11AC6" w14:paraId="3B6D5764" w14:textId="77777777" w:rsidTr="00E318BB">
                <w:sdt>
                  <w:sdtPr>
                    <w:rPr>
                      <w:rFonts w:hint="eastAsia"/>
                    </w:rPr>
                    <w:alias w:val="管理费用明细-项目"/>
                    <w:tag w:val="_GBC_3dd179bcf7cc43269d34395fcadc01f0"/>
                    <w:id w:val="1126512192"/>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EC0C8AC" w14:textId="77777777" w:rsidR="00D11AC6" w:rsidRDefault="00D11AC6" w:rsidP="00E318BB">
                        <w:r>
                          <w:rPr>
                            <w:rFonts w:hint="eastAsia"/>
                          </w:rPr>
                          <w:t>邮政通讯费</w:t>
                        </w:r>
                      </w:p>
                    </w:tc>
                  </w:sdtContent>
                </w:sdt>
                <w:sdt>
                  <w:sdtPr>
                    <w:rPr>
                      <w:rFonts w:hint="eastAsia"/>
                    </w:rPr>
                    <w:alias w:val="管理费用明细-发生额"/>
                    <w:tag w:val="_GBC_76404805a678432890905704f7eacb78"/>
                    <w:id w:val="1978029873"/>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14DF1560" w14:textId="77777777" w:rsidR="00D11AC6" w:rsidRDefault="00D11AC6" w:rsidP="00E318BB">
                        <w:pPr>
                          <w:jc w:val="right"/>
                        </w:pPr>
                        <w:r>
                          <w:rPr>
                            <w:rFonts w:hint="eastAsia"/>
                          </w:rPr>
                          <w:t>5,752,756.05</w:t>
                        </w:r>
                      </w:p>
                    </w:tc>
                  </w:sdtContent>
                </w:sdt>
                <w:sdt>
                  <w:sdtPr>
                    <w:rPr>
                      <w:rFonts w:hint="eastAsia"/>
                    </w:rPr>
                    <w:alias w:val="管理费用明细-发生额"/>
                    <w:tag w:val="_GBC_352a9285c7e04404bc36c71a1cee91f4"/>
                    <w:id w:val="1307045845"/>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4D43C1C4" w14:textId="77777777" w:rsidR="00D11AC6" w:rsidRDefault="00D11AC6" w:rsidP="00E318BB">
                        <w:pPr>
                          <w:jc w:val="right"/>
                        </w:pPr>
                        <w:r>
                          <w:rPr>
                            <w:rFonts w:hint="eastAsia"/>
                          </w:rPr>
                          <w:t>4,354,409.83</w:t>
                        </w:r>
                      </w:p>
                    </w:tc>
                  </w:sdtContent>
                </w:sdt>
              </w:tr>
            </w:sdtContent>
          </w:sdt>
          <w:sdt>
            <w:sdtPr>
              <w:rPr>
                <w:rFonts w:hint="eastAsia"/>
              </w:rPr>
              <w:alias w:val="管理费用明细"/>
              <w:tag w:val="_GBC_1330575ab4a44e46920401d3d7599402"/>
              <w:id w:val="1855924309"/>
              <w:lock w:val="sdtLocked"/>
              <w:placeholder>
                <w:docPart w:val="959F5D0E9B714D26BAB3777E3A07D628"/>
              </w:placeholder>
            </w:sdtPr>
            <w:sdtContent>
              <w:tr w:rsidR="00D11AC6" w14:paraId="6867FF30" w14:textId="77777777" w:rsidTr="00E318BB">
                <w:sdt>
                  <w:sdtPr>
                    <w:rPr>
                      <w:rFonts w:hint="eastAsia"/>
                    </w:rPr>
                    <w:alias w:val="管理费用明细-项目"/>
                    <w:tag w:val="_GBC_3dd179bcf7cc43269d34395fcadc01f0"/>
                    <w:id w:val="1421600912"/>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CBE7356" w14:textId="77777777" w:rsidR="00D11AC6" w:rsidRDefault="00D11AC6" w:rsidP="00E318BB">
                        <w:r>
                          <w:rPr>
                            <w:rFonts w:hint="eastAsia"/>
                          </w:rPr>
                          <w:t>劳务费</w:t>
                        </w:r>
                      </w:p>
                    </w:tc>
                  </w:sdtContent>
                </w:sdt>
                <w:sdt>
                  <w:sdtPr>
                    <w:rPr>
                      <w:rFonts w:hint="eastAsia"/>
                    </w:rPr>
                    <w:alias w:val="管理费用明细-发生额"/>
                    <w:tag w:val="_GBC_76404805a678432890905704f7eacb78"/>
                    <w:id w:val="1420521233"/>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615BAC8A" w14:textId="77777777" w:rsidR="00D11AC6" w:rsidRDefault="00D11AC6" w:rsidP="00E318BB">
                        <w:pPr>
                          <w:jc w:val="right"/>
                        </w:pPr>
                        <w:r>
                          <w:rPr>
                            <w:rFonts w:hint="eastAsia"/>
                          </w:rPr>
                          <w:t>3,389,873.82</w:t>
                        </w:r>
                      </w:p>
                    </w:tc>
                  </w:sdtContent>
                </w:sdt>
                <w:sdt>
                  <w:sdtPr>
                    <w:rPr>
                      <w:rFonts w:hint="eastAsia"/>
                    </w:rPr>
                    <w:alias w:val="管理费用明细-发生额"/>
                    <w:tag w:val="_GBC_352a9285c7e04404bc36c71a1cee91f4"/>
                    <w:id w:val="1278138165"/>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14F7258B" w14:textId="77777777" w:rsidR="00D11AC6" w:rsidRDefault="00D11AC6" w:rsidP="00E318BB">
                        <w:pPr>
                          <w:jc w:val="right"/>
                        </w:pPr>
                        <w:r>
                          <w:rPr>
                            <w:rFonts w:hint="eastAsia"/>
                          </w:rPr>
                          <w:t>5,466,310.02</w:t>
                        </w:r>
                      </w:p>
                    </w:tc>
                  </w:sdtContent>
                </w:sdt>
              </w:tr>
            </w:sdtContent>
          </w:sdt>
          <w:sdt>
            <w:sdtPr>
              <w:rPr>
                <w:rFonts w:hint="eastAsia"/>
              </w:rPr>
              <w:alias w:val="管理费用明细"/>
              <w:tag w:val="_GBC_1330575ab4a44e46920401d3d7599402"/>
              <w:id w:val="-678505744"/>
              <w:lock w:val="sdtLocked"/>
              <w:placeholder>
                <w:docPart w:val="959F5D0E9B714D26BAB3777E3A07D628"/>
              </w:placeholder>
            </w:sdtPr>
            <w:sdtContent>
              <w:tr w:rsidR="00D11AC6" w14:paraId="4C2894AF" w14:textId="77777777" w:rsidTr="00E318BB">
                <w:sdt>
                  <w:sdtPr>
                    <w:rPr>
                      <w:rFonts w:hint="eastAsia"/>
                    </w:rPr>
                    <w:alias w:val="管理费用明细-项目"/>
                    <w:tag w:val="_GBC_3dd179bcf7cc43269d34395fcadc01f0"/>
                    <w:id w:val="-2118363441"/>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8B5CF64" w14:textId="77777777" w:rsidR="00D11AC6" w:rsidRDefault="00D11AC6" w:rsidP="00E318BB">
                        <w:r>
                          <w:rPr>
                            <w:rFonts w:hint="eastAsia"/>
                          </w:rPr>
                          <w:t>会议费</w:t>
                        </w:r>
                      </w:p>
                    </w:tc>
                  </w:sdtContent>
                </w:sdt>
                <w:sdt>
                  <w:sdtPr>
                    <w:rPr>
                      <w:rFonts w:hint="eastAsia"/>
                    </w:rPr>
                    <w:alias w:val="管理费用明细-发生额"/>
                    <w:tag w:val="_GBC_76404805a678432890905704f7eacb78"/>
                    <w:id w:val="-1502732555"/>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1E2324D" w14:textId="77777777" w:rsidR="00D11AC6" w:rsidRDefault="00D11AC6" w:rsidP="00E318BB">
                        <w:pPr>
                          <w:jc w:val="right"/>
                        </w:pPr>
                        <w:r>
                          <w:rPr>
                            <w:rFonts w:hint="eastAsia"/>
                          </w:rPr>
                          <w:t>645,713.47</w:t>
                        </w:r>
                      </w:p>
                    </w:tc>
                  </w:sdtContent>
                </w:sdt>
                <w:sdt>
                  <w:sdtPr>
                    <w:rPr>
                      <w:rFonts w:hint="eastAsia"/>
                    </w:rPr>
                    <w:alias w:val="管理费用明细-发生额"/>
                    <w:tag w:val="_GBC_352a9285c7e04404bc36c71a1cee91f4"/>
                    <w:id w:val="-649056149"/>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0DB0A14C" w14:textId="77777777" w:rsidR="00D11AC6" w:rsidRDefault="00D11AC6" w:rsidP="00E318BB">
                        <w:pPr>
                          <w:jc w:val="right"/>
                        </w:pPr>
                        <w:r>
                          <w:rPr>
                            <w:rFonts w:hint="eastAsia"/>
                          </w:rPr>
                          <w:t>384,287.13</w:t>
                        </w:r>
                      </w:p>
                    </w:tc>
                  </w:sdtContent>
                </w:sdt>
              </w:tr>
            </w:sdtContent>
          </w:sdt>
          <w:sdt>
            <w:sdtPr>
              <w:rPr>
                <w:rFonts w:hint="eastAsia"/>
              </w:rPr>
              <w:alias w:val="管理费用明细"/>
              <w:tag w:val="_GBC_1330575ab4a44e46920401d3d7599402"/>
              <w:id w:val="1723786974"/>
              <w:lock w:val="sdtLocked"/>
              <w:placeholder>
                <w:docPart w:val="959F5D0E9B714D26BAB3777E3A07D628"/>
              </w:placeholder>
            </w:sdtPr>
            <w:sdtContent>
              <w:tr w:rsidR="00D11AC6" w14:paraId="73D0C99C" w14:textId="77777777" w:rsidTr="00E318BB">
                <w:sdt>
                  <w:sdtPr>
                    <w:rPr>
                      <w:rFonts w:hint="eastAsia"/>
                    </w:rPr>
                    <w:alias w:val="管理费用明细-项目"/>
                    <w:tag w:val="_GBC_3dd179bcf7cc43269d34395fcadc01f0"/>
                    <w:id w:val="-1174108856"/>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BDCE0A1" w14:textId="77777777" w:rsidR="00D11AC6" w:rsidRDefault="00D11AC6" w:rsidP="00E318BB">
                        <w:r>
                          <w:rPr>
                            <w:rFonts w:hint="eastAsia"/>
                          </w:rPr>
                          <w:t>水电费</w:t>
                        </w:r>
                      </w:p>
                    </w:tc>
                  </w:sdtContent>
                </w:sdt>
                <w:sdt>
                  <w:sdtPr>
                    <w:rPr>
                      <w:rFonts w:hint="eastAsia"/>
                    </w:rPr>
                    <w:alias w:val="管理费用明细-发生额"/>
                    <w:tag w:val="_GBC_76404805a678432890905704f7eacb78"/>
                    <w:id w:val="2113923402"/>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3A25F45" w14:textId="77777777" w:rsidR="00D11AC6" w:rsidRDefault="00D11AC6" w:rsidP="00E318BB">
                        <w:pPr>
                          <w:jc w:val="right"/>
                        </w:pPr>
                        <w:r>
                          <w:rPr>
                            <w:rFonts w:hint="eastAsia"/>
                          </w:rPr>
                          <w:t>4,041,269.75</w:t>
                        </w:r>
                      </w:p>
                    </w:tc>
                  </w:sdtContent>
                </w:sdt>
                <w:sdt>
                  <w:sdtPr>
                    <w:rPr>
                      <w:rFonts w:hint="eastAsia"/>
                    </w:rPr>
                    <w:alias w:val="管理费用明细-发生额"/>
                    <w:tag w:val="_GBC_352a9285c7e04404bc36c71a1cee91f4"/>
                    <w:id w:val="422387889"/>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372DD1A7" w14:textId="77777777" w:rsidR="00D11AC6" w:rsidRDefault="00D11AC6" w:rsidP="00E318BB">
                        <w:pPr>
                          <w:jc w:val="right"/>
                        </w:pPr>
                        <w:r>
                          <w:rPr>
                            <w:rFonts w:hint="eastAsia"/>
                          </w:rPr>
                          <w:t>4,322,273.76</w:t>
                        </w:r>
                      </w:p>
                    </w:tc>
                  </w:sdtContent>
                </w:sdt>
              </w:tr>
            </w:sdtContent>
          </w:sdt>
          <w:sdt>
            <w:sdtPr>
              <w:rPr>
                <w:rFonts w:hint="eastAsia"/>
              </w:rPr>
              <w:alias w:val="管理费用明细"/>
              <w:tag w:val="_GBC_1330575ab4a44e46920401d3d7599402"/>
              <w:id w:val="1048027618"/>
              <w:lock w:val="sdtLocked"/>
              <w:placeholder>
                <w:docPart w:val="959F5D0E9B714D26BAB3777E3A07D628"/>
              </w:placeholder>
            </w:sdtPr>
            <w:sdtContent>
              <w:tr w:rsidR="00D11AC6" w14:paraId="559C786C" w14:textId="77777777" w:rsidTr="00E318BB">
                <w:sdt>
                  <w:sdtPr>
                    <w:rPr>
                      <w:rFonts w:hint="eastAsia"/>
                    </w:rPr>
                    <w:alias w:val="管理费用明细-项目"/>
                    <w:tag w:val="_GBC_3dd179bcf7cc43269d34395fcadc01f0"/>
                    <w:id w:val="1361857933"/>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BD34CA0" w14:textId="77777777" w:rsidR="00D11AC6" w:rsidRDefault="00D11AC6" w:rsidP="00E318BB">
                        <w:r>
                          <w:rPr>
                            <w:rFonts w:hint="eastAsia"/>
                          </w:rPr>
                          <w:t>其他</w:t>
                        </w:r>
                      </w:p>
                    </w:tc>
                  </w:sdtContent>
                </w:sdt>
                <w:sdt>
                  <w:sdtPr>
                    <w:rPr>
                      <w:rFonts w:hint="eastAsia"/>
                    </w:rPr>
                    <w:alias w:val="管理费用明细-发生额"/>
                    <w:tag w:val="_GBC_76404805a678432890905704f7eacb78"/>
                    <w:id w:val="2114554536"/>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642F5FC7" w14:textId="77777777" w:rsidR="00D11AC6" w:rsidRDefault="00D11AC6" w:rsidP="00E318BB">
                        <w:pPr>
                          <w:jc w:val="right"/>
                        </w:pPr>
                        <w:r>
                          <w:rPr>
                            <w:rFonts w:hint="eastAsia"/>
                          </w:rPr>
                          <w:t>34,217,183.77</w:t>
                        </w:r>
                      </w:p>
                    </w:tc>
                  </w:sdtContent>
                </w:sdt>
                <w:sdt>
                  <w:sdtPr>
                    <w:rPr>
                      <w:rFonts w:hint="eastAsia"/>
                    </w:rPr>
                    <w:alias w:val="管理费用明细-发生额"/>
                    <w:tag w:val="_GBC_352a9285c7e04404bc36c71a1cee91f4"/>
                    <w:id w:val="-1108196277"/>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087A4457" w14:textId="77777777" w:rsidR="00D11AC6" w:rsidRDefault="00D11AC6" w:rsidP="00E318BB">
                        <w:pPr>
                          <w:jc w:val="right"/>
                        </w:pPr>
                        <w:r>
                          <w:rPr>
                            <w:rFonts w:hint="eastAsia"/>
                          </w:rPr>
                          <w:t>50,775,040.08</w:t>
                        </w:r>
                      </w:p>
                    </w:tc>
                  </w:sdtContent>
                </w:sdt>
              </w:tr>
            </w:sdtContent>
          </w:sdt>
          <w:tr w:rsidR="00D11AC6" w14:paraId="254165E0" w14:textId="77777777" w:rsidTr="00E318BB">
            <w:tc>
              <w:tcPr>
                <w:tcW w:w="2213" w:type="pct"/>
                <w:tcBorders>
                  <w:top w:val="single" w:sz="4" w:space="0" w:color="auto"/>
                  <w:left w:val="single" w:sz="4" w:space="0" w:color="auto"/>
                  <w:bottom w:val="single" w:sz="4" w:space="0" w:color="auto"/>
                  <w:right w:val="single" w:sz="4" w:space="0" w:color="auto"/>
                </w:tcBorders>
                <w:shd w:val="clear" w:color="auto" w:fill="auto"/>
              </w:tcPr>
              <w:p w14:paraId="6EC4B7A0" w14:textId="77777777" w:rsidR="00D11AC6" w:rsidRDefault="00D11AC6" w:rsidP="00E318BB">
                <w:r>
                  <w:rPr>
                    <w:rFonts w:hint="eastAsia"/>
                  </w:rPr>
                  <w:t>合计</w:t>
                </w:r>
              </w:p>
            </w:tc>
            <w:sdt>
              <w:sdtPr>
                <w:rPr>
                  <w:rFonts w:hint="eastAsia"/>
                </w:rPr>
                <w:alias w:val="管理费用"/>
                <w:tag w:val="_GBC_d05d3fa41bb1438b81d51b8b60168503"/>
                <w:id w:val="-1028248045"/>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0BC560A7" w14:textId="77777777" w:rsidR="00D11AC6" w:rsidRDefault="00D11AC6" w:rsidP="00E318BB">
                    <w:pPr>
                      <w:jc w:val="right"/>
                    </w:pPr>
                    <w:r>
                      <w:rPr>
                        <w:rFonts w:hint="eastAsia"/>
                      </w:rPr>
                      <w:t>573,056,455.86</w:t>
                    </w:r>
                  </w:p>
                </w:tc>
              </w:sdtContent>
            </w:sdt>
            <w:sdt>
              <w:sdtPr>
                <w:rPr>
                  <w:rFonts w:hint="eastAsia"/>
                </w:rPr>
                <w:alias w:val="管理费用"/>
                <w:tag w:val="_GBC_b25c969bd54746cf83f30d0a2bc5e71e"/>
                <w:id w:val="-862287954"/>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2E198CF5" w14:textId="77777777" w:rsidR="00D11AC6" w:rsidRDefault="00D11AC6" w:rsidP="00E318BB">
                    <w:pPr>
                      <w:jc w:val="right"/>
                    </w:pPr>
                    <w:r>
                      <w:rPr>
                        <w:rFonts w:hint="eastAsia"/>
                      </w:rPr>
                      <w:t>566,191,458.01</w:t>
                    </w:r>
                  </w:p>
                </w:tc>
              </w:sdtContent>
            </w:sdt>
          </w:tr>
        </w:tbl>
        <w:p w14:paraId="58EE182B" w14:textId="77777777" w:rsidR="00FC7A49" w:rsidRDefault="00FE42B0">
          <w:pPr>
            <w:rPr>
              <w:szCs w:val="21"/>
            </w:rPr>
          </w:pPr>
        </w:p>
      </w:sdtContent>
    </w:sdt>
    <w:p w14:paraId="412202A3" w14:textId="77777777" w:rsidR="00FC7A49" w:rsidRDefault="00FC7A49">
      <w:pPr>
        <w:rPr>
          <w:szCs w:val="21"/>
        </w:rPr>
      </w:pPr>
    </w:p>
    <w:sdt>
      <w:sdtPr>
        <w:rPr>
          <w:rFonts w:ascii="宋体" w:hAnsi="宋体" w:cs="宋体" w:hint="eastAsia"/>
          <w:b w:val="0"/>
          <w:bCs w:val="0"/>
          <w:kern w:val="0"/>
          <w:szCs w:val="21"/>
        </w:rPr>
        <w:alias w:val="模块:财务费用"/>
        <w:tag w:val="_GBC_aeeadad5456b4097a79668e5a1cadb17"/>
        <w:id w:val="76109943"/>
        <w:lock w:val="sdtLocked"/>
        <w:placeholder>
          <w:docPart w:val="GBC22222222222222222222222222222"/>
        </w:placeholder>
      </w:sdtPr>
      <w:sdtContent>
        <w:p w14:paraId="50CBF8F6" w14:textId="77777777" w:rsidR="00FC7A49" w:rsidRDefault="006C5602" w:rsidP="00286B71">
          <w:pPr>
            <w:pStyle w:val="3"/>
            <w:numPr>
              <w:ilvl w:val="0"/>
              <w:numId w:val="4"/>
            </w:numPr>
            <w:tabs>
              <w:tab w:val="left" w:pos="504"/>
            </w:tabs>
            <w:rPr>
              <w:szCs w:val="21"/>
            </w:rPr>
          </w:pPr>
          <w:r>
            <w:rPr>
              <w:rFonts w:hint="eastAsia"/>
              <w:szCs w:val="21"/>
            </w:rPr>
            <w:t>财务费用</w:t>
          </w:r>
        </w:p>
        <w:sdt>
          <w:sdtPr>
            <w:alias w:val="是否适用：财务费用[双击切换]"/>
            <w:tag w:val="_GBC_699d8bdb2f1f4504a0ea4ccbc8889cfa"/>
            <w:id w:val="7181874"/>
            <w:lock w:val="sdtContentLocked"/>
            <w:placeholder>
              <w:docPart w:val="GBC22222222222222222222222222222"/>
            </w:placeholder>
          </w:sdtPr>
          <w:sdtContent>
            <w:p w14:paraId="3C1AD5BA" w14:textId="77777777" w:rsidR="00FC7A49" w:rsidRDefault="006C5602">
              <w:r>
                <w:fldChar w:fldCharType="begin"/>
              </w:r>
              <w:r w:rsidR="0067360C">
                <w:instrText xml:space="preserve"> MACROBUTTON  SnrToggleCheckbox √适用 </w:instrText>
              </w:r>
              <w:r>
                <w:fldChar w:fldCharType="end"/>
              </w:r>
              <w:r>
                <w:fldChar w:fldCharType="begin"/>
              </w:r>
              <w:r w:rsidR="0067360C">
                <w:instrText xml:space="preserve"> MACROBUTTON  SnrToggleCheckbox □不适用 </w:instrText>
              </w:r>
              <w:r>
                <w:fldChar w:fldCharType="end"/>
              </w:r>
            </w:p>
          </w:sdtContent>
        </w:sdt>
        <w:p w14:paraId="6C860AAC" w14:textId="77777777" w:rsidR="00FC7A49" w:rsidRDefault="006C5602">
          <w:pPr>
            <w:jc w:val="right"/>
          </w:pPr>
          <w:r>
            <w:rPr>
              <w:rFonts w:hint="eastAsia"/>
            </w:rPr>
            <w:t>单位：</w:t>
          </w:r>
          <w:sdt>
            <w:sdtPr>
              <w:rPr>
                <w:rFonts w:hint="eastAsia"/>
              </w:rPr>
              <w:alias w:val="单位：财务费用"/>
              <w:tag w:val="_GBC_eb9e02dce68144759561a3427fb3099a"/>
              <w:id w:val="145744991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费用"/>
              <w:tag w:val="_GBC_8e992a76854b4bd0a3f5cd49b31a4604"/>
              <w:id w:val="16642020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CA54B1" w14:paraId="182251CE" w14:textId="77777777" w:rsidTr="0089367C">
            <w:tc>
              <w:tcPr>
                <w:tcW w:w="2213" w:type="pct"/>
                <w:tcBorders>
                  <w:top w:val="single" w:sz="4" w:space="0" w:color="auto"/>
                  <w:left w:val="single" w:sz="4" w:space="0" w:color="auto"/>
                  <w:bottom w:val="single" w:sz="4" w:space="0" w:color="auto"/>
                  <w:right w:val="single" w:sz="4" w:space="0" w:color="auto"/>
                </w:tcBorders>
                <w:shd w:val="clear" w:color="auto" w:fill="auto"/>
              </w:tcPr>
              <w:p w14:paraId="6D545AF9" w14:textId="77777777" w:rsidR="00CA54B1" w:rsidRDefault="00CA54B1" w:rsidP="0089367C">
                <w:pPr>
                  <w:jc w:val="center"/>
                </w:pPr>
                <w:r>
                  <w:rPr>
                    <w:rFonts w:hint="eastAsia"/>
                  </w:rPr>
                  <w:t>项目</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832F146" w14:textId="77777777" w:rsidR="00CA54B1" w:rsidRDefault="00CA54B1" w:rsidP="0089367C">
                <w:pPr>
                  <w:jc w:val="center"/>
                </w:pPr>
                <w:r>
                  <w:rPr>
                    <w:rFonts w:hint="eastAsia"/>
                  </w:rPr>
                  <w:t>本期发生额</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55EFD25" w14:textId="77777777" w:rsidR="00CA54B1" w:rsidRDefault="00CA54B1" w:rsidP="0089367C">
                <w:pPr>
                  <w:jc w:val="center"/>
                </w:pPr>
                <w:r>
                  <w:rPr>
                    <w:rFonts w:hint="eastAsia"/>
                  </w:rPr>
                  <w:t>上期发生额</w:t>
                </w:r>
              </w:p>
            </w:tc>
          </w:tr>
          <w:sdt>
            <w:sdtPr>
              <w:rPr>
                <w:rFonts w:asciiTheme="minorHAnsi" w:eastAsiaTheme="minorEastAsia" w:hAnsiTheme="minorHAnsi" w:cstheme="minorBidi" w:hint="eastAsia"/>
                <w:kern w:val="2"/>
                <w:szCs w:val="22"/>
              </w:rPr>
              <w:alias w:val="财务费用明细"/>
              <w:tag w:val="_GBC_6315cf92135646dfa5694359777c36b0"/>
              <w:id w:val="1084729808"/>
              <w:lock w:val="sdtLocked"/>
              <w:placeholder>
                <w:docPart w:val="FA6AE87E4FD14AE79BFA123B8FDC9A0D"/>
              </w:placeholder>
            </w:sdtPr>
            <w:sdtContent>
              <w:tr w:rsidR="00CA54B1" w14:paraId="065CB9D3" w14:textId="77777777" w:rsidTr="0089367C">
                <w:sdt>
                  <w:sdtPr>
                    <w:rPr>
                      <w:rFonts w:asciiTheme="minorHAnsi" w:eastAsiaTheme="minorEastAsia" w:hAnsiTheme="minorHAnsi" w:cstheme="minorBidi" w:hint="eastAsia"/>
                      <w:kern w:val="2"/>
                      <w:szCs w:val="22"/>
                    </w:rPr>
                    <w:alias w:val="财务费用明细-项目"/>
                    <w:tag w:val="_GBC_16254f64718b48be8fdb631a5bd9bed2"/>
                    <w:id w:val="-1893031633"/>
                    <w:lock w:val="sdtLocked"/>
                  </w:sdtPr>
                  <w:sdtEndPr>
                    <w:rPr>
                      <w:rFonts w:ascii="宋体" w:eastAsia="宋体" w:hAnsi="宋体" w:cs="宋体"/>
                      <w:kern w:val="0"/>
                      <w:szCs w:val="24"/>
                    </w:r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7A90BBF" w14:textId="77777777" w:rsidR="00CA54B1" w:rsidRDefault="00CA54B1" w:rsidP="0089367C">
                        <w:r>
                          <w:rPr>
                            <w:rFonts w:hint="eastAsia"/>
                          </w:rPr>
                          <w:t>利息支出</w:t>
                        </w:r>
                      </w:p>
                    </w:tc>
                  </w:sdtContent>
                </w:sdt>
                <w:sdt>
                  <w:sdtPr>
                    <w:rPr>
                      <w:rFonts w:hint="eastAsia"/>
                    </w:rPr>
                    <w:alias w:val="财务费用明细-发生额"/>
                    <w:tag w:val="_GBC_914eb0eedb6c4235a2b42fda40991c48"/>
                    <w:id w:val="-296601209"/>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B349C45" w14:textId="77777777" w:rsidR="00CA54B1" w:rsidRDefault="00CA54B1" w:rsidP="0089367C">
                        <w:pPr>
                          <w:jc w:val="right"/>
                        </w:pPr>
                        <w:r>
                          <w:rPr>
                            <w:rFonts w:hint="eastAsia"/>
                          </w:rPr>
                          <w:t>41,328,088.60</w:t>
                        </w:r>
                      </w:p>
                    </w:tc>
                  </w:sdtContent>
                </w:sdt>
                <w:sdt>
                  <w:sdtPr>
                    <w:rPr>
                      <w:rFonts w:hint="eastAsia"/>
                    </w:rPr>
                    <w:alias w:val="财务费用明细-发生额"/>
                    <w:tag w:val="_GBC_e12b432aad5d45f8ba844b35483466e3"/>
                    <w:id w:val="1309515354"/>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1C5BBC8A" w14:textId="77777777" w:rsidR="00CA54B1" w:rsidRDefault="00CA54B1" w:rsidP="0089367C">
                        <w:pPr>
                          <w:jc w:val="right"/>
                        </w:pPr>
                        <w:r>
                          <w:rPr>
                            <w:rFonts w:hint="eastAsia"/>
                          </w:rPr>
                          <w:t>52,124,265.36</w:t>
                        </w:r>
                      </w:p>
                    </w:tc>
                  </w:sdtContent>
                </w:sdt>
              </w:tr>
            </w:sdtContent>
          </w:sdt>
          <w:sdt>
            <w:sdtPr>
              <w:rPr>
                <w:rFonts w:asciiTheme="minorHAnsi" w:eastAsiaTheme="minorEastAsia" w:hAnsiTheme="minorHAnsi" w:cstheme="minorBidi" w:hint="eastAsia"/>
                <w:kern w:val="2"/>
                <w:szCs w:val="22"/>
              </w:rPr>
              <w:alias w:val="财务费用明细"/>
              <w:tag w:val="_GBC_6315cf92135646dfa5694359777c36b0"/>
              <w:id w:val="1566830430"/>
              <w:lock w:val="sdtLocked"/>
              <w:placeholder>
                <w:docPart w:val="FA6AE87E4FD14AE79BFA123B8FDC9A0D"/>
              </w:placeholder>
            </w:sdtPr>
            <w:sdtContent>
              <w:tr w:rsidR="00CA54B1" w14:paraId="75C0F033" w14:textId="77777777" w:rsidTr="0089367C">
                <w:sdt>
                  <w:sdtPr>
                    <w:rPr>
                      <w:rFonts w:asciiTheme="minorHAnsi" w:eastAsiaTheme="minorEastAsia" w:hAnsiTheme="minorHAnsi" w:cstheme="minorBidi" w:hint="eastAsia"/>
                      <w:kern w:val="2"/>
                      <w:szCs w:val="22"/>
                    </w:rPr>
                    <w:alias w:val="财务费用明细-项目"/>
                    <w:tag w:val="_GBC_16254f64718b48be8fdb631a5bd9bed2"/>
                    <w:id w:val="-80991838"/>
                    <w:lock w:val="sdtLocked"/>
                  </w:sdtPr>
                  <w:sdtEndPr>
                    <w:rPr>
                      <w:rFonts w:ascii="宋体" w:eastAsia="宋体" w:hAnsi="宋体" w:cs="宋体"/>
                      <w:kern w:val="0"/>
                      <w:szCs w:val="24"/>
                    </w:r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E519644" w14:textId="77777777" w:rsidR="00CA54B1" w:rsidRDefault="00CA54B1" w:rsidP="0089367C">
                        <w:r>
                          <w:rPr>
                            <w:rFonts w:hint="eastAsia"/>
                          </w:rPr>
                          <w:t>利息收入</w:t>
                        </w:r>
                      </w:p>
                    </w:tc>
                  </w:sdtContent>
                </w:sdt>
                <w:sdt>
                  <w:sdtPr>
                    <w:rPr>
                      <w:rFonts w:hint="eastAsia"/>
                    </w:rPr>
                    <w:alias w:val="财务费用明细-发生额"/>
                    <w:tag w:val="_GBC_914eb0eedb6c4235a2b42fda40991c48"/>
                    <w:id w:val="1895998690"/>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0AFE748A" w14:textId="77777777" w:rsidR="00CA54B1" w:rsidRDefault="00CA54B1" w:rsidP="0089367C">
                        <w:pPr>
                          <w:jc w:val="right"/>
                        </w:pPr>
                        <w:r>
                          <w:rPr>
                            <w:rFonts w:hint="eastAsia"/>
                          </w:rPr>
                          <w:t>-77,963,857.01</w:t>
                        </w:r>
                      </w:p>
                    </w:tc>
                  </w:sdtContent>
                </w:sdt>
                <w:sdt>
                  <w:sdtPr>
                    <w:rPr>
                      <w:rFonts w:hint="eastAsia"/>
                    </w:rPr>
                    <w:alias w:val="财务费用明细-发生额"/>
                    <w:tag w:val="_GBC_e12b432aad5d45f8ba844b35483466e3"/>
                    <w:id w:val="-641267517"/>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5EC990B2" w14:textId="77777777" w:rsidR="00CA54B1" w:rsidRDefault="00CA54B1" w:rsidP="0089367C">
                        <w:pPr>
                          <w:jc w:val="right"/>
                        </w:pPr>
                        <w:r>
                          <w:rPr>
                            <w:rFonts w:hint="eastAsia"/>
                          </w:rPr>
                          <w:t>-38,281,154.82</w:t>
                        </w:r>
                      </w:p>
                    </w:tc>
                  </w:sdtContent>
                </w:sdt>
              </w:tr>
            </w:sdtContent>
          </w:sdt>
          <w:sdt>
            <w:sdtPr>
              <w:rPr>
                <w:rFonts w:asciiTheme="minorHAnsi" w:eastAsiaTheme="minorEastAsia" w:hAnsiTheme="minorHAnsi" w:cstheme="minorBidi" w:hint="eastAsia"/>
                <w:kern w:val="2"/>
                <w:szCs w:val="22"/>
              </w:rPr>
              <w:alias w:val="财务费用明细"/>
              <w:tag w:val="_GBC_6315cf92135646dfa5694359777c36b0"/>
              <w:id w:val="126666767"/>
              <w:lock w:val="sdtLocked"/>
              <w:placeholder>
                <w:docPart w:val="FA6AE87E4FD14AE79BFA123B8FDC9A0D"/>
              </w:placeholder>
            </w:sdtPr>
            <w:sdtContent>
              <w:tr w:rsidR="00CA54B1" w14:paraId="51784E78" w14:textId="77777777" w:rsidTr="0089367C">
                <w:sdt>
                  <w:sdtPr>
                    <w:rPr>
                      <w:rFonts w:asciiTheme="minorHAnsi" w:eastAsiaTheme="minorEastAsia" w:hAnsiTheme="minorHAnsi" w:cstheme="minorBidi" w:hint="eastAsia"/>
                      <w:kern w:val="2"/>
                      <w:szCs w:val="22"/>
                    </w:rPr>
                    <w:alias w:val="财务费用明细-项目"/>
                    <w:tag w:val="_GBC_16254f64718b48be8fdb631a5bd9bed2"/>
                    <w:id w:val="1264490810"/>
                    <w:lock w:val="sdtLocked"/>
                  </w:sdtPr>
                  <w:sdtEndPr>
                    <w:rPr>
                      <w:rFonts w:ascii="宋体" w:eastAsia="宋体" w:hAnsi="宋体" w:cs="宋体"/>
                      <w:kern w:val="0"/>
                      <w:szCs w:val="24"/>
                    </w:r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5CBD82E" w14:textId="77777777" w:rsidR="00CA54B1" w:rsidRDefault="00CA54B1" w:rsidP="0089367C">
                        <w:r>
                          <w:rPr>
                            <w:rFonts w:hint="eastAsia"/>
                          </w:rPr>
                          <w:t>汇兑损失</w:t>
                        </w:r>
                      </w:p>
                    </w:tc>
                  </w:sdtContent>
                </w:sdt>
                <w:sdt>
                  <w:sdtPr>
                    <w:rPr>
                      <w:rFonts w:hint="eastAsia"/>
                    </w:rPr>
                    <w:alias w:val="财务费用明细-发生额"/>
                    <w:tag w:val="_GBC_914eb0eedb6c4235a2b42fda40991c48"/>
                    <w:id w:val="-1757125593"/>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83115BA" w14:textId="77777777" w:rsidR="00CA54B1" w:rsidRDefault="00514F0B" w:rsidP="0089367C">
                        <w:pPr>
                          <w:jc w:val="right"/>
                        </w:pPr>
                        <w:r>
                          <w:rPr>
                            <w:rFonts w:hint="eastAsia"/>
                          </w:rPr>
                          <w:t>149,275,003.7</w:t>
                        </w:r>
                        <w:r>
                          <w:t>8</w:t>
                        </w:r>
                      </w:p>
                    </w:tc>
                  </w:sdtContent>
                </w:sdt>
                <w:sdt>
                  <w:sdtPr>
                    <w:rPr>
                      <w:rFonts w:hint="eastAsia"/>
                    </w:rPr>
                    <w:alias w:val="财务费用明细-发生额"/>
                    <w:tag w:val="_GBC_e12b432aad5d45f8ba844b35483466e3"/>
                    <w:id w:val="-2049825841"/>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0E1B898B" w14:textId="77777777" w:rsidR="00CA54B1" w:rsidRDefault="00CA54B1" w:rsidP="0089367C">
                        <w:pPr>
                          <w:jc w:val="right"/>
                        </w:pPr>
                        <w:r>
                          <w:rPr>
                            <w:rFonts w:hint="eastAsia"/>
                          </w:rPr>
                          <w:t>-37,325,615.67</w:t>
                        </w:r>
                      </w:p>
                    </w:tc>
                  </w:sdtContent>
                </w:sdt>
              </w:tr>
            </w:sdtContent>
          </w:sdt>
          <w:sdt>
            <w:sdtPr>
              <w:rPr>
                <w:rFonts w:asciiTheme="minorHAnsi" w:eastAsiaTheme="minorEastAsia" w:hAnsiTheme="minorHAnsi" w:cstheme="minorBidi" w:hint="eastAsia"/>
                <w:kern w:val="2"/>
                <w:szCs w:val="22"/>
              </w:rPr>
              <w:alias w:val="财务费用明细"/>
              <w:tag w:val="_GBC_6315cf92135646dfa5694359777c36b0"/>
              <w:id w:val="1104607780"/>
              <w:lock w:val="sdtLocked"/>
              <w:placeholder>
                <w:docPart w:val="FA6AE87E4FD14AE79BFA123B8FDC9A0D"/>
              </w:placeholder>
            </w:sdtPr>
            <w:sdtContent>
              <w:tr w:rsidR="00CA54B1" w14:paraId="02B4285E" w14:textId="77777777" w:rsidTr="0089367C">
                <w:sdt>
                  <w:sdtPr>
                    <w:rPr>
                      <w:rFonts w:asciiTheme="minorHAnsi" w:eastAsiaTheme="minorEastAsia" w:hAnsiTheme="minorHAnsi" w:cstheme="minorBidi" w:hint="eastAsia"/>
                      <w:kern w:val="2"/>
                      <w:szCs w:val="22"/>
                    </w:rPr>
                    <w:alias w:val="财务费用明细-项目"/>
                    <w:tag w:val="_GBC_16254f64718b48be8fdb631a5bd9bed2"/>
                    <w:id w:val="1617405083"/>
                    <w:lock w:val="sdtLocked"/>
                  </w:sdtPr>
                  <w:sdtEndPr>
                    <w:rPr>
                      <w:rFonts w:ascii="宋体" w:eastAsia="宋体" w:hAnsi="宋体" w:cs="宋体"/>
                      <w:kern w:val="0"/>
                      <w:szCs w:val="24"/>
                    </w:r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F673B8C" w14:textId="77777777" w:rsidR="00CA54B1" w:rsidRDefault="00CA54B1" w:rsidP="0089367C">
                        <w:r>
                          <w:rPr>
                            <w:rFonts w:hint="eastAsia"/>
                          </w:rPr>
                          <w:t>其他支出</w:t>
                        </w:r>
                      </w:p>
                    </w:tc>
                  </w:sdtContent>
                </w:sdt>
                <w:sdt>
                  <w:sdtPr>
                    <w:rPr>
                      <w:rFonts w:hint="eastAsia"/>
                    </w:rPr>
                    <w:alias w:val="财务费用明细-发生额"/>
                    <w:tag w:val="_GBC_914eb0eedb6c4235a2b42fda40991c48"/>
                    <w:id w:val="970634988"/>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06641732" w14:textId="77777777" w:rsidR="00CA54B1" w:rsidRDefault="00CA54B1" w:rsidP="0089367C">
                        <w:pPr>
                          <w:jc w:val="right"/>
                        </w:pPr>
                        <w:r>
                          <w:rPr>
                            <w:rFonts w:hint="eastAsia"/>
                          </w:rPr>
                          <w:t>18,326,910.4</w:t>
                        </w:r>
                        <w:r w:rsidR="00514F0B">
                          <w:t>9</w:t>
                        </w:r>
                      </w:p>
                    </w:tc>
                  </w:sdtContent>
                </w:sdt>
                <w:sdt>
                  <w:sdtPr>
                    <w:rPr>
                      <w:rFonts w:hint="eastAsia"/>
                    </w:rPr>
                    <w:alias w:val="财务费用明细-发生额"/>
                    <w:tag w:val="_GBC_e12b432aad5d45f8ba844b35483466e3"/>
                    <w:id w:val="-561093395"/>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48DA8885" w14:textId="77777777" w:rsidR="00CA54B1" w:rsidRDefault="00CA54B1" w:rsidP="0089367C">
                        <w:pPr>
                          <w:jc w:val="right"/>
                        </w:pPr>
                        <w:r>
                          <w:rPr>
                            <w:rFonts w:hint="eastAsia"/>
                          </w:rPr>
                          <w:t>12,367,867.14</w:t>
                        </w:r>
                      </w:p>
                    </w:tc>
                  </w:sdtContent>
                </w:sdt>
              </w:tr>
            </w:sdtContent>
          </w:sdt>
          <w:tr w:rsidR="00CA54B1" w14:paraId="7FEAB146" w14:textId="77777777" w:rsidTr="0089367C">
            <w:tc>
              <w:tcPr>
                <w:tcW w:w="2213" w:type="pct"/>
                <w:tcBorders>
                  <w:top w:val="single" w:sz="4" w:space="0" w:color="auto"/>
                  <w:left w:val="single" w:sz="4" w:space="0" w:color="auto"/>
                  <w:bottom w:val="single" w:sz="4" w:space="0" w:color="auto"/>
                  <w:right w:val="single" w:sz="4" w:space="0" w:color="auto"/>
                </w:tcBorders>
                <w:shd w:val="clear" w:color="auto" w:fill="auto"/>
              </w:tcPr>
              <w:p w14:paraId="547D4DA7" w14:textId="77777777" w:rsidR="00CA54B1" w:rsidRDefault="00CA54B1" w:rsidP="0089367C">
                <w:r>
                  <w:rPr>
                    <w:rFonts w:hint="eastAsia"/>
                  </w:rPr>
                  <w:t>合计</w:t>
                </w:r>
              </w:p>
            </w:tc>
            <w:sdt>
              <w:sdtPr>
                <w:rPr>
                  <w:rFonts w:hint="eastAsia"/>
                </w:rPr>
                <w:alias w:val="财务费用"/>
                <w:tag w:val="_GBC_1e2924c832b34ebb91afc9337eb24a4d"/>
                <w:id w:val="-1282102431"/>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6618DFA7" w14:textId="77777777" w:rsidR="00CA54B1" w:rsidRDefault="00CA54B1" w:rsidP="0089367C">
                    <w:pPr>
                      <w:jc w:val="right"/>
                    </w:pPr>
                    <w:r>
                      <w:rPr>
                        <w:rFonts w:hint="eastAsia"/>
                      </w:rPr>
                      <w:t>130,966,145.86</w:t>
                    </w:r>
                  </w:p>
                </w:tc>
              </w:sdtContent>
            </w:sdt>
            <w:sdt>
              <w:sdtPr>
                <w:rPr>
                  <w:rFonts w:hint="eastAsia"/>
                </w:rPr>
                <w:alias w:val="财务费用"/>
                <w:tag w:val="_GBC_98a269cadd2b4ff4b90e96352657f2ce"/>
                <w:id w:val="359560936"/>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6348EE4B" w14:textId="77777777" w:rsidR="00CA54B1" w:rsidRDefault="00CA54B1" w:rsidP="0089367C">
                    <w:pPr>
                      <w:jc w:val="right"/>
                    </w:pPr>
                    <w:r>
                      <w:rPr>
                        <w:rFonts w:hint="eastAsia"/>
                      </w:rPr>
                      <w:t>-11,114,637.99</w:t>
                    </w:r>
                  </w:p>
                </w:tc>
              </w:sdtContent>
            </w:sdt>
          </w:tr>
        </w:tbl>
        <w:p w14:paraId="699FB833" w14:textId="77777777" w:rsidR="00FC7A49" w:rsidRDefault="00FE42B0">
          <w:pPr>
            <w:rPr>
              <w:szCs w:val="21"/>
            </w:rPr>
          </w:pPr>
        </w:p>
      </w:sdtContent>
    </w:sdt>
    <w:p w14:paraId="2F6A5A6A" w14:textId="77777777" w:rsidR="00FC7A49" w:rsidRDefault="00FC7A49">
      <w:pPr>
        <w:rPr>
          <w:szCs w:val="21"/>
        </w:rPr>
      </w:pPr>
    </w:p>
    <w:sdt>
      <w:sdtPr>
        <w:rPr>
          <w:rFonts w:ascii="宋体" w:hAnsi="宋体" w:cs="宋体" w:hint="eastAsia"/>
          <w:b w:val="0"/>
          <w:bCs w:val="0"/>
          <w:kern w:val="0"/>
          <w:szCs w:val="21"/>
        </w:rPr>
        <w:alias w:val="模块:资产减值损失"/>
        <w:tag w:val="_GBC_e0187e33fb024605af673daabe2f7861"/>
        <w:id w:val="836586690"/>
        <w:lock w:val="sdtLocked"/>
        <w:placeholder>
          <w:docPart w:val="GBC22222222222222222222222222222"/>
        </w:placeholder>
      </w:sdtPr>
      <w:sdtEndPr>
        <w:rPr>
          <w:rFonts w:asciiTheme="minorHAnsi" w:eastAsiaTheme="minorEastAsia" w:hAnsiTheme="minorHAnsi" w:hint="default"/>
          <w:szCs w:val="22"/>
        </w:rPr>
      </w:sdtEndPr>
      <w:sdtContent>
        <w:p w14:paraId="1E1B5ED7"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7fdc5881d69a48d59383942dbd2c2a3e"/>
            <w:id w:val="901651261"/>
            <w:lock w:val="sdtContentLocked"/>
            <w:placeholder>
              <w:docPart w:val="GBC22222222222222222222222222222"/>
            </w:placeholder>
          </w:sdtPr>
          <w:sdtContent>
            <w:p w14:paraId="1B1218C7" w14:textId="77777777" w:rsidR="00FC7A49" w:rsidRDefault="006C5602">
              <w:r>
                <w:fldChar w:fldCharType="begin"/>
              </w:r>
              <w:r w:rsidR="0067360C">
                <w:instrText xml:space="preserve"> MACROBUTTON  SnrToggleCheckbox √适用 </w:instrText>
              </w:r>
              <w:r>
                <w:fldChar w:fldCharType="end"/>
              </w:r>
              <w:r>
                <w:fldChar w:fldCharType="begin"/>
              </w:r>
              <w:r w:rsidR="0067360C">
                <w:instrText xml:space="preserve"> MACROBUTTON  SnrToggleCheckbox □不适用 </w:instrText>
              </w:r>
              <w:r>
                <w:fldChar w:fldCharType="end"/>
              </w:r>
            </w:p>
          </w:sdtContent>
        </w:sdt>
        <w:p w14:paraId="204D4663" w14:textId="77777777" w:rsidR="00FC7A49" w:rsidRDefault="006C5602">
          <w:pPr>
            <w:jc w:val="right"/>
            <w:rPr>
              <w:szCs w:val="21"/>
            </w:rPr>
          </w:pPr>
          <w:r>
            <w:rPr>
              <w:rFonts w:hint="eastAsia"/>
              <w:szCs w:val="21"/>
            </w:rPr>
            <w:t>单位：</w:t>
          </w:r>
          <w:sdt>
            <w:sdtPr>
              <w:rPr>
                <w:rFonts w:hint="eastAsia"/>
                <w:szCs w:val="21"/>
              </w:rPr>
              <w:alias w:val="单位：财务附注：资产减值损失"/>
              <w:tag w:val="_GBC_40ad6c56ceff460ca35db2135628d01d"/>
              <w:id w:val="117245718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资产减值损失"/>
              <w:tag w:val="_GBC_5e13b42cdca649359964ad50033ab01e"/>
              <w:id w:val="4744971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4"/>
            <w:gridCol w:w="2509"/>
            <w:gridCol w:w="3000"/>
          </w:tblGrid>
          <w:tr w:rsidR="00D11AC6" w14:paraId="209EBEF7" w14:textId="77777777" w:rsidTr="00E318BB">
            <w:tc>
              <w:tcPr>
                <w:tcW w:w="1878" w:type="pct"/>
                <w:tcBorders>
                  <w:top w:val="single" w:sz="4" w:space="0" w:color="auto"/>
                  <w:left w:val="single" w:sz="4" w:space="0" w:color="auto"/>
                  <w:bottom w:val="single" w:sz="4" w:space="0" w:color="auto"/>
                  <w:right w:val="single" w:sz="4" w:space="0" w:color="auto"/>
                </w:tcBorders>
                <w:vAlign w:val="center"/>
              </w:tcPr>
              <w:p w14:paraId="4F92115D" w14:textId="77777777" w:rsidR="00D11AC6" w:rsidRDefault="00D11AC6" w:rsidP="00E318BB">
                <w:pPr>
                  <w:autoSpaceDE w:val="0"/>
                  <w:autoSpaceDN w:val="0"/>
                  <w:adjustRightInd w:val="0"/>
                  <w:jc w:val="center"/>
                  <w:rPr>
                    <w:szCs w:val="21"/>
                  </w:rPr>
                </w:pPr>
                <w:r>
                  <w:rPr>
                    <w:rFonts w:hint="eastAsia"/>
                    <w:szCs w:val="21"/>
                  </w:rPr>
                  <w:t>项目</w:t>
                </w:r>
              </w:p>
            </w:tc>
            <w:tc>
              <w:tcPr>
                <w:tcW w:w="1422" w:type="pct"/>
                <w:tcBorders>
                  <w:top w:val="single" w:sz="4" w:space="0" w:color="auto"/>
                  <w:left w:val="single" w:sz="4" w:space="0" w:color="auto"/>
                  <w:bottom w:val="single" w:sz="4" w:space="0" w:color="auto"/>
                  <w:right w:val="single" w:sz="4" w:space="0" w:color="auto"/>
                </w:tcBorders>
                <w:vAlign w:val="center"/>
              </w:tcPr>
              <w:p w14:paraId="31B10EFA" w14:textId="77777777" w:rsidR="00D11AC6" w:rsidRDefault="00D11AC6" w:rsidP="00E318BB">
                <w:pPr>
                  <w:autoSpaceDE w:val="0"/>
                  <w:autoSpaceDN w:val="0"/>
                  <w:adjustRightInd w:val="0"/>
                  <w:jc w:val="center"/>
                  <w:rPr>
                    <w:szCs w:val="21"/>
                  </w:rPr>
                </w:pPr>
                <w:r>
                  <w:rPr>
                    <w:rFonts w:hint="eastAsia"/>
                    <w:szCs w:val="21"/>
                  </w:rPr>
                  <w:t>本期发生额</w:t>
                </w:r>
              </w:p>
            </w:tc>
            <w:tc>
              <w:tcPr>
                <w:tcW w:w="1700" w:type="pct"/>
                <w:tcBorders>
                  <w:top w:val="single" w:sz="4" w:space="0" w:color="auto"/>
                  <w:left w:val="single" w:sz="4" w:space="0" w:color="auto"/>
                  <w:bottom w:val="single" w:sz="4" w:space="0" w:color="auto"/>
                  <w:right w:val="single" w:sz="4" w:space="0" w:color="auto"/>
                </w:tcBorders>
                <w:vAlign w:val="center"/>
              </w:tcPr>
              <w:p w14:paraId="70985FC3" w14:textId="77777777" w:rsidR="00D11AC6" w:rsidRDefault="00D11AC6" w:rsidP="00E318BB">
                <w:pPr>
                  <w:autoSpaceDE w:val="0"/>
                  <w:autoSpaceDN w:val="0"/>
                  <w:adjustRightInd w:val="0"/>
                  <w:jc w:val="center"/>
                  <w:rPr>
                    <w:szCs w:val="21"/>
                  </w:rPr>
                </w:pPr>
                <w:r>
                  <w:rPr>
                    <w:rFonts w:hint="eastAsia"/>
                    <w:szCs w:val="21"/>
                  </w:rPr>
                  <w:t>上期发生额</w:t>
                </w:r>
              </w:p>
            </w:tc>
          </w:tr>
          <w:tr w:rsidR="00D11AC6" w14:paraId="378DB08D" w14:textId="77777777" w:rsidTr="00E318BB">
            <w:tc>
              <w:tcPr>
                <w:tcW w:w="1878" w:type="pct"/>
                <w:tcBorders>
                  <w:top w:val="single" w:sz="4" w:space="0" w:color="auto"/>
                  <w:left w:val="single" w:sz="4" w:space="0" w:color="auto"/>
                  <w:bottom w:val="single" w:sz="4" w:space="0" w:color="auto"/>
                  <w:right w:val="single" w:sz="4" w:space="0" w:color="auto"/>
                </w:tcBorders>
              </w:tcPr>
              <w:p w14:paraId="0510DEC7" w14:textId="77777777" w:rsidR="00D11AC6" w:rsidRDefault="00D11AC6" w:rsidP="00E318BB">
                <w:pPr>
                  <w:autoSpaceDE w:val="0"/>
                  <w:autoSpaceDN w:val="0"/>
                  <w:adjustRightInd w:val="0"/>
                  <w:rPr>
                    <w:szCs w:val="21"/>
                  </w:rPr>
                </w:pPr>
                <w:r>
                  <w:rPr>
                    <w:rFonts w:hint="eastAsia"/>
                    <w:szCs w:val="21"/>
                  </w:rPr>
                  <w:t>一、坏账损失</w:t>
                </w:r>
              </w:p>
            </w:tc>
            <w:tc>
              <w:tcPr>
                <w:tcW w:w="1422" w:type="pct"/>
                <w:tcBorders>
                  <w:top w:val="single" w:sz="4" w:space="0" w:color="auto"/>
                  <w:left w:val="single" w:sz="4" w:space="0" w:color="auto"/>
                  <w:bottom w:val="single" w:sz="4" w:space="0" w:color="auto"/>
                  <w:right w:val="single" w:sz="4" w:space="0" w:color="auto"/>
                </w:tcBorders>
              </w:tcPr>
              <w:p w14:paraId="733F31FC" w14:textId="77777777" w:rsidR="00D11AC6" w:rsidRDefault="00FE42B0" w:rsidP="00E318BB">
                <w:pPr>
                  <w:jc w:val="right"/>
                  <w:rPr>
                    <w:szCs w:val="21"/>
                  </w:rPr>
                </w:pPr>
                <w:sdt>
                  <w:sdtPr>
                    <w:rPr>
                      <w:rFonts w:hint="eastAsia"/>
                      <w:szCs w:val="21"/>
                    </w:rPr>
                    <w:alias w:val="坏账损失"/>
                    <w:tag w:val="_GBC_2d48969c295643a8a551a249370bcc2b"/>
                    <w:id w:val="-1879538974"/>
                    <w:lock w:val="sdtLocked"/>
                  </w:sdtPr>
                  <w:sdtContent>
                    <w:r w:rsidR="00D11AC6">
                      <w:rPr>
                        <w:szCs w:val="21"/>
                      </w:rPr>
                      <w:t>-13,943,749.82</w:t>
                    </w:r>
                  </w:sdtContent>
                </w:sdt>
              </w:p>
            </w:tc>
            <w:sdt>
              <w:sdtPr>
                <w:rPr>
                  <w:szCs w:val="21"/>
                </w:rPr>
                <w:alias w:val="坏账损失"/>
                <w:tag w:val="_GBC_2a2764d0c39e44aabf1a173cd7705299"/>
                <w:id w:val="-2146113920"/>
                <w:lock w:val="sdtLocked"/>
              </w:sdtPr>
              <w:sdtContent>
                <w:tc>
                  <w:tcPr>
                    <w:tcW w:w="1700" w:type="pct"/>
                    <w:tcBorders>
                      <w:top w:val="single" w:sz="4" w:space="0" w:color="auto"/>
                      <w:left w:val="single" w:sz="4" w:space="0" w:color="auto"/>
                      <w:bottom w:val="single" w:sz="4" w:space="0" w:color="auto"/>
                      <w:right w:val="single" w:sz="4" w:space="0" w:color="auto"/>
                    </w:tcBorders>
                  </w:tcPr>
                  <w:p w14:paraId="5A6D8B81" w14:textId="77777777" w:rsidR="00D11AC6" w:rsidRDefault="00D11AC6" w:rsidP="00E318BB">
                    <w:pPr>
                      <w:jc w:val="right"/>
                      <w:rPr>
                        <w:szCs w:val="21"/>
                      </w:rPr>
                    </w:pPr>
                    <w:r>
                      <w:rPr>
                        <w:szCs w:val="21"/>
                      </w:rPr>
                      <w:t>72,461,660.94</w:t>
                    </w:r>
                  </w:p>
                </w:tc>
              </w:sdtContent>
            </w:sdt>
          </w:tr>
          <w:tr w:rsidR="00D11AC6" w14:paraId="684282AC" w14:textId="77777777" w:rsidTr="00E318BB">
            <w:tc>
              <w:tcPr>
                <w:tcW w:w="1878" w:type="pct"/>
                <w:tcBorders>
                  <w:top w:val="single" w:sz="4" w:space="0" w:color="auto"/>
                  <w:left w:val="single" w:sz="4" w:space="0" w:color="auto"/>
                  <w:bottom w:val="single" w:sz="4" w:space="0" w:color="auto"/>
                  <w:right w:val="single" w:sz="4" w:space="0" w:color="auto"/>
                </w:tcBorders>
              </w:tcPr>
              <w:p w14:paraId="51BADF26" w14:textId="77777777" w:rsidR="00D11AC6" w:rsidRDefault="00D11AC6" w:rsidP="00E318BB">
                <w:pPr>
                  <w:autoSpaceDE w:val="0"/>
                  <w:autoSpaceDN w:val="0"/>
                  <w:adjustRightInd w:val="0"/>
                  <w:rPr>
                    <w:szCs w:val="21"/>
                  </w:rPr>
                </w:pPr>
                <w:r>
                  <w:rPr>
                    <w:rFonts w:hint="eastAsia"/>
                    <w:szCs w:val="21"/>
                  </w:rPr>
                  <w:t>二、存货跌价损失</w:t>
                </w:r>
              </w:p>
            </w:tc>
            <w:sdt>
              <w:sdtPr>
                <w:rPr>
                  <w:szCs w:val="21"/>
                </w:rPr>
                <w:alias w:val="存货跌价损失"/>
                <w:tag w:val="_GBC_3753ddaaae974c4aafb48cc7a7be41bf"/>
                <w:id w:val="423237076"/>
                <w:lock w:val="sdtLocked"/>
              </w:sdtPr>
              <w:sdtContent>
                <w:tc>
                  <w:tcPr>
                    <w:tcW w:w="1422" w:type="pct"/>
                    <w:tcBorders>
                      <w:top w:val="single" w:sz="4" w:space="0" w:color="auto"/>
                      <w:left w:val="single" w:sz="4" w:space="0" w:color="auto"/>
                      <w:bottom w:val="single" w:sz="4" w:space="0" w:color="auto"/>
                      <w:right w:val="single" w:sz="4" w:space="0" w:color="auto"/>
                    </w:tcBorders>
                  </w:tcPr>
                  <w:p w14:paraId="090F8B0D" w14:textId="77777777" w:rsidR="00D11AC6" w:rsidRDefault="00D11AC6" w:rsidP="00E318BB">
                    <w:pPr>
                      <w:jc w:val="right"/>
                      <w:rPr>
                        <w:szCs w:val="21"/>
                      </w:rPr>
                    </w:pPr>
                    <w:r>
                      <w:rPr>
                        <w:szCs w:val="21"/>
                      </w:rPr>
                      <w:t>5,162,285.70</w:t>
                    </w:r>
                  </w:p>
                </w:tc>
              </w:sdtContent>
            </w:sdt>
            <w:sdt>
              <w:sdtPr>
                <w:rPr>
                  <w:szCs w:val="21"/>
                </w:rPr>
                <w:alias w:val="存货跌价损失"/>
                <w:tag w:val="_GBC_5870e358b7804aa8b8cc20490238108a"/>
                <w:id w:val="-1398820399"/>
                <w:lock w:val="sdtLocked"/>
              </w:sdtPr>
              <w:sdtContent>
                <w:tc>
                  <w:tcPr>
                    <w:tcW w:w="1700" w:type="pct"/>
                    <w:tcBorders>
                      <w:top w:val="single" w:sz="4" w:space="0" w:color="auto"/>
                      <w:left w:val="single" w:sz="4" w:space="0" w:color="auto"/>
                      <w:bottom w:val="single" w:sz="4" w:space="0" w:color="auto"/>
                      <w:right w:val="single" w:sz="4" w:space="0" w:color="auto"/>
                    </w:tcBorders>
                  </w:tcPr>
                  <w:p w14:paraId="345627D2" w14:textId="77777777" w:rsidR="00D11AC6" w:rsidRDefault="00D11AC6" w:rsidP="00E318BB">
                    <w:pPr>
                      <w:jc w:val="right"/>
                      <w:rPr>
                        <w:szCs w:val="21"/>
                      </w:rPr>
                    </w:pPr>
                    <w:r>
                      <w:rPr>
                        <w:szCs w:val="21"/>
                      </w:rPr>
                      <w:t>3,525,778.66</w:t>
                    </w:r>
                  </w:p>
                </w:tc>
              </w:sdtContent>
            </w:sdt>
          </w:tr>
          <w:tr w:rsidR="00D11AC6" w14:paraId="3612FEF2" w14:textId="77777777" w:rsidTr="00E318BB">
            <w:tc>
              <w:tcPr>
                <w:tcW w:w="1878" w:type="pct"/>
                <w:tcBorders>
                  <w:top w:val="single" w:sz="4" w:space="0" w:color="auto"/>
                  <w:left w:val="single" w:sz="4" w:space="0" w:color="auto"/>
                  <w:bottom w:val="single" w:sz="4" w:space="0" w:color="auto"/>
                  <w:right w:val="single" w:sz="4" w:space="0" w:color="auto"/>
                </w:tcBorders>
              </w:tcPr>
              <w:p w14:paraId="5A9BE317" w14:textId="77777777" w:rsidR="00D11AC6" w:rsidRDefault="00D11AC6" w:rsidP="00E318BB">
                <w:pPr>
                  <w:autoSpaceDE w:val="0"/>
                  <w:autoSpaceDN w:val="0"/>
                  <w:adjustRightInd w:val="0"/>
                  <w:rPr>
                    <w:szCs w:val="21"/>
                  </w:rPr>
                </w:pPr>
                <w:r>
                  <w:rPr>
                    <w:rFonts w:hint="eastAsia"/>
                    <w:szCs w:val="21"/>
                  </w:rPr>
                  <w:t>三、可供出售金融资产减值损失</w:t>
                </w:r>
              </w:p>
            </w:tc>
            <w:sdt>
              <w:sdtPr>
                <w:rPr>
                  <w:szCs w:val="21"/>
                </w:rPr>
                <w:alias w:val="可供出售金融资产减值损失"/>
                <w:tag w:val="_GBC_236ad41808ad47a9afdb9270f7d04993"/>
                <w:id w:val="30701367"/>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14:paraId="2963C4B2" w14:textId="77777777" w:rsidR="00D11AC6" w:rsidRDefault="00D11AC6" w:rsidP="00E318BB">
                    <w:pPr>
                      <w:jc w:val="right"/>
                      <w:rPr>
                        <w:szCs w:val="21"/>
                      </w:rPr>
                    </w:pPr>
                    <w:r>
                      <w:rPr>
                        <w:rFonts w:hint="eastAsia"/>
                        <w:color w:val="0000FF"/>
                        <w:szCs w:val="21"/>
                      </w:rPr>
                      <w:t xml:space="preserve">　</w:t>
                    </w:r>
                  </w:p>
                </w:tc>
              </w:sdtContent>
            </w:sdt>
            <w:sdt>
              <w:sdtPr>
                <w:rPr>
                  <w:szCs w:val="21"/>
                </w:rPr>
                <w:alias w:val="可供出售金融资产减值损失"/>
                <w:tag w:val="_GBC_bb861d73d63e4abcadbb6352cc0705f8"/>
                <w:id w:val="-626384934"/>
                <w:lock w:val="sdtLocked"/>
              </w:sdtPr>
              <w:sdtContent>
                <w:tc>
                  <w:tcPr>
                    <w:tcW w:w="1700" w:type="pct"/>
                    <w:tcBorders>
                      <w:top w:val="single" w:sz="4" w:space="0" w:color="auto"/>
                      <w:left w:val="single" w:sz="4" w:space="0" w:color="auto"/>
                      <w:bottom w:val="single" w:sz="4" w:space="0" w:color="auto"/>
                      <w:right w:val="single" w:sz="4" w:space="0" w:color="auto"/>
                    </w:tcBorders>
                  </w:tcPr>
                  <w:p w14:paraId="737DA43F" w14:textId="77777777" w:rsidR="00D11AC6" w:rsidRDefault="00D11AC6" w:rsidP="00E318BB">
                    <w:pPr>
                      <w:jc w:val="right"/>
                      <w:rPr>
                        <w:szCs w:val="21"/>
                      </w:rPr>
                    </w:pPr>
                  </w:p>
                </w:tc>
              </w:sdtContent>
            </w:sdt>
          </w:tr>
          <w:tr w:rsidR="00D11AC6" w14:paraId="270F0B6C" w14:textId="77777777" w:rsidTr="00E318BB">
            <w:tc>
              <w:tcPr>
                <w:tcW w:w="1878" w:type="pct"/>
                <w:tcBorders>
                  <w:top w:val="single" w:sz="4" w:space="0" w:color="auto"/>
                  <w:left w:val="single" w:sz="4" w:space="0" w:color="auto"/>
                  <w:bottom w:val="single" w:sz="4" w:space="0" w:color="auto"/>
                  <w:right w:val="single" w:sz="4" w:space="0" w:color="auto"/>
                </w:tcBorders>
              </w:tcPr>
              <w:p w14:paraId="11CB5FB6" w14:textId="77777777" w:rsidR="00D11AC6" w:rsidRDefault="00D11AC6" w:rsidP="00E318BB">
                <w:pPr>
                  <w:autoSpaceDE w:val="0"/>
                  <w:autoSpaceDN w:val="0"/>
                  <w:adjustRightInd w:val="0"/>
                  <w:rPr>
                    <w:szCs w:val="21"/>
                  </w:rPr>
                </w:pPr>
                <w:r>
                  <w:rPr>
                    <w:rFonts w:hint="eastAsia"/>
                    <w:szCs w:val="21"/>
                  </w:rPr>
                  <w:t>四、持有至到期投资减值损失</w:t>
                </w:r>
              </w:p>
            </w:tc>
            <w:sdt>
              <w:sdtPr>
                <w:rPr>
                  <w:szCs w:val="21"/>
                </w:rPr>
                <w:alias w:val="持有至到期投资减值损失"/>
                <w:tag w:val="_GBC_5d8f275c2b7548a5bcca796e4f5be1f2"/>
                <w:id w:val="1153719129"/>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14:paraId="42237BC5" w14:textId="77777777" w:rsidR="00D11AC6" w:rsidRDefault="00D11AC6" w:rsidP="00E318BB">
                    <w:pPr>
                      <w:jc w:val="right"/>
                      <w:rPr>
                        <w:szCs w:val="21"/>
                      </w:rPr>
                    </w:pPr>
                    <w:r>
                      <w:rPr>
                        <w:rFonts w:hint="eastAsia"/>
                        <w:color w:val="0000FF"/>
                        <w:szCs w:val="21"/>
                      </w:rPr>
                      <w:t xml:space="preserve">　</w:t>
                    </w:r>
                  </w:p>
                </w:tc>
              </w:sdtContent>
            </w:sdt>
            <w:sdt>
              <w:sdtPr>
                <w:rPr>
                  <w:szCs w:val="21"/>
                </w:rPr>
                <w:alias w:val="持有至到期投资减值损失"/>
                <w:tag w:val="_GBC_6b2fb184d4964e06a40c39772f08adef"/>
                <w:id w:val="-1081753555"/>
                <w:lock w:val="sdtLocked"/>
              </w:sdtPr>
              <w:sdtContent>
                <w:tc>
                  <w:tcPr>
                    <w:tcW w:w="1700" w:type="pct"/>
                    <w:tcBorders>
                      <w:top w:val="single" w:sz="4" w:space="0" w:color="auto"/>
                      <w:left w:val="single" w:sz="4" w:space="0" w:color="auto"/>
                      <w:bottom w:val="single" w:sz="4" w:space="0" w:color="auto"/>
                      <w:right w:val="single" w:sz="4" w:space="0" w:color="auto"/>
                    </w:tcBorders>
                  </w:tcPr>
                  <w:p w14:paraId="66500650" w14:textId="77777777" w:rsidR="00D11AC6" w:rsidRDefault="00D11AC6" w:rsidP="00E318BB">
                    <w:pPr>
                      <w:jc w:val="right"/>
                      <w:rPr>
                        <w:szCs w:val="21"/>
                      </w:rPr>
                    </w:pPr>
                  </w:p>
                </w:tc>
              </w:sdtContent>
            </w:sdt>
          </w:tr>
          <w:tr w:rsidR="00D11AC6" w14:paraId="07997165" w14:textId="77777777" w:rsidTr="00E318BB">
            <w:tc>
              <w:tcPr>
                <w:tcW w:w="1878" w:type="pct"/>
                <w:tcBorders>
                  <w:top w:val="single" w:sz="4" w:space="0" w:color="auto"/>
                  <w:left w:val="single" w:sz="4" w:space="0" w:color="auto"/>
                  <w:bottom w:val="single" w:sz="4" w:space="0" w:color="auto"/>
                  <w:right w:val="single" w:sz="4" w:space="0" w:color="auto"/>
                </w:tcBorders>
              </w:tcPr>
              <w:p w14:paraId="0735F858" w14:textId="77777777" w:rsidR="00D11AC6" w:rsidRDefault="00D11AC6" w:rsidP="00E318BB">
                <w:pPr>
                  <w:autoSpaceDE w:val="0"/>
                  <w:autoSpaceDN w:val="0"/>
                  <w:adjustRightInd w:val="0"/>
                  <w:rPr>
                    <w:szCs w:val="21"/>
                  </w:rPr>
                </w:pPr>
                <w:r>
                  <w:rPr>
                    <w:rFonts w:hint="eastAsia"/>
                    <w:szCs w:val="21"/>
                  </w:rPr>
                  <w:t>五、长期股权投资减值损失</w:t>
                </w:r>
              </w:p>
            </w:tc>
            <w:sdt>
              <w:sdtPr>
                <w:rPr>
                  <w:szCs w:val="21"/>
                </w:rPr>
                <w:alias w:val="长期股权投资减值损失"/>
                <w:tag w:val="_GBC_182bfcd1c01948c39460924df7affb15"/>
                <w:id w:val="-349022123"/>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14:paraId="3C84EDBC" w14:textId="77777777" w:rsidR="00D11AC6" w:rsidRDefault="00D11AC6" w:rsidP="00E318BB">
                    <w:pPr>
                      <w:jc w:val="right"/>
                      <w:rPr>
                        <w:szCs w:val="21"/>
                      </w:rPr>
                    </w:pPr>
                    <w:r>
                      <w:rPr>
                        <w:rFonts w:hint="eastAsia"/>
                        <w:color w:val="0000FF"/>
                        <w:szCs w:val="21"/>
                      </w:rPr>
                      <w:t xml:space="preserve">　</w:t>
                    </w:r>
                  </w:p>
                </w:tc>
              </w:sdtContent>
            </w:sdt>
            <w:sdt>
              <w:sdtPr>
                <w:rPr>
                  <w:szCs w:val="21"/>
                </w:rPr>
                <w:alias w:val="长期股权投资减值损失"/>
                <w:tag w:val="_GBC_effda3c9a9344deab324c5013e2293a5"/>
                <w:id w:val="480054388"/>
                <w:lock w:val="sdtLocked"/>
              </w:sdtPr>
              <w:sdtContent>
                <w:tc>
                  <w:tcPr>
                    <w:tcW w:w="1700" w:type="pct"/>
                    <w:tcBorders>
                      <w:top w:val="single" w:sz="4" w:space="0" w:color="auto"/>
                      <w:left w:val="single" w:sz="4" w:space="0" w:color="auto"/>
                      <w:bottom w:val="single" w:sz="4" w:space="0" w:color="auto"/>
                      <w:right w:val="single" w:sz="4" w:space="0" w:color="auto"/>
                    </w:tcBorders>
                  </w:tcPr>
                  <w:p w14:paraId="52A10DC0" w14:textId="77777777" w:rsidR="00D11AC6" w:rsidRDefault="00D11AC6" w:rsidP="00E318BB">
                    <w:pPr>
                      <w:jc w:val="right"/>
                      <w:rPr>
                        <w:szCs w:val="21"/>
                      </w:rPr>
                    </w:pPr>
                  </w:p>
                </w:tc>
              </w:sdtContent>
            </w:sdt>
          </w:tr>
          <w:tr w:rsidR="00D11AC6" w14:paraId="1F80DA1D" w14:textId="77777777" w:rsidTr="00E318BB">
            <w:tc>
              <w:tcPr>
                <w:tcW w:w="1878" w:type="pct"/>
                <w:tcBorders>
                  <w:top w:val="single" w:sz="4" w:space="0" w:color="auto"/>
                  <w:left w:val="single" w:sz="4" w:space="0" w:color="auto"/>
                  <w:bottom w:val="single" w:sz="4" w:space="0" w:color="auto"/>
                  <w:right w:val="single" w:sz="4" w:space="0" w:color="auto"/>
                </w:tcBorders>
              </w:tcPr>
              <w:p w14:paraId="249FDFB9" w14:textId="77777777" w:rsidR="00D11AC6" w:rsidRDefault="00D11AC6" w:rsidP="00E318BB">
                <w:pPr>
                  <w:autoSpaceDE w:val="0"/>
                  <w:autoSpaceDN w:val="0"/>
                  <w:adjustRightInd w:val="0"/>
                  <w:rPr>
                    <w:szCs w:val="21"/>
                  </w:rPr>
                </w:pPr>
                <w:r>
                  <w:rPr>
                    <w:rFonts w:hint="eastAsia"/>
                    <w:szCs w:val="21"/>
                  </w:rPr>
                  <w:t>六、投资性房地产减值损失</w:t>
                </w:r>
              </w:p>
            </w:tc>
            <w:sdt>
              <w:sdtPr>
                <w:rPr>
                  <w:szCs w:val="21"/>
                </w:rPr>
                <w:alias w:val="投资性房地产减值损失"/>
                <w:tag w:val="_GBC_87e5a247e57843f7840a7216da123a5d"/>
                <w:id w:val="-106972984"/>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14:paraId="2456803E" w14:textId="77777777" w:rsidR="00D11AC6" w:rsidRDefault="00D11AC6" w:rsidP="00E318BB">
                    <w:pPr>
                      <w:jc w:val="right"/>
                      <w:rPr>
                        <w:szCs w:val="21"/>
                      </w:rPr>
                    </w:pPr>
                    <w:r>
                      <w:rPr>
                        <w:rFonts w:hint="eastAsia"/>
                        <w:color w:val="0000FF"/>
                        <w:szCs w:val="21"/>
                      </w:rPr>
                      <w:t xml:space="preserve">　</w:t>
                    </w:r>
                  </w:p>
                </w:tc>
              </w:sdtContent>
            </w:sdt>
            <w:sdt>
              <w:sdtPr>
                <w:rPr>
                  <w:szCs w:val="21"/>
                </w:rPr>
                <w:alias w:val="投资性房地产减值损失"/>
                <w:tag w:val="_GBC_afe67d5612d3494baa8bf551db38a261"/>
                <w:id w:val="1029998819"/>
                <w:lock w:val="sdtLocked"/>
              </w:sdtPr>
              <w:sdtContent>
                <w:tc>
                  <w:tcPr>
                    <w:tcW w:w="1700" w:type="pct"/>
                    <w:tcBorders>
                      <w:top w:val="single" w:sz="4" w:space="0" w:color="auto"/>
                      <w:left w:val="single" w:sz="4" w:space="0" w:color="auto"/>
                      <w:bottom w:val="single" w:sz="4" w:space="0" w:color="auto"/>
                      <w:right w:val="single" w:sz="4" w:space="0" w:color="auto"/>
                    </w:tcBorders>
                  </w:tcPr>
                  <w:p w14:paraId="2582A1AB" w14:textId="77777777" w:rsidR="00D11AC6" w:rsidRDefault="00D11AC6" w:rsidP="00E318BB">
                    <w:pPr>
                      <w:jc w:val="right"/>
                      <w:rPr>
                        <w:szCs w:val="21"/>
                      </w:rPr>
                    </w:pPr>
                  </w:p>
                </w:tc>
              </w:sdtContent>
            </w:sdt>
          </w:tr>
          <w:tr w:rsidR="00D11AC6" w14:paraId="2DD70279" w14:textId="77777777" w:rsidTr="00E318BB">
            <w:tc>
              <w:tcPr>
                <w:tcW w:w="1878" w:type="pct"/>
                <w:tcBorders>
                  <w:top w:val="single" w:sz="4" w:space="0" w:color="auto"/>
                  <w:left w:val="single" w:sz="4" w:space="0" w:color="auto"/>
                  <w:bottom w:val="single" w:sz="4" w:space="0" w:color="auto"/>
                  <w:right w:val="single" w:sz="4" w:space="0" w:color="auto"/>
                </w:tcBorders>
              </w:tcPr>
              <w:p w14:paraId="2D3C5ED5" w14:textId="77777777" w:rsidR="00D11AC6" w:rsidRDefault="00D11AC6" w:rsidP="00E318BB">
                <w:pPr>
                  <w:autoSpaceDE w:val="0"/>
                  <w:autoSpaceDN w:val="0"/>
                  <w:adjustRightInd w:val="0"/>
                  <w:rPr>
                    <w:szCs w:val="21"/>
                  </w:rPr>
                </w:pPr>
                <w:r>
                  <w:rPr>
                    <w:rFonts w:hint="eastAsia"/>
                    <w:szCs w:val="21"/>
                  </w:rPr>
                  <w:t>七、固定资产减值损失</w:t>
                </w:r>
              </w:p>
            </w:tc>
            <w:sdt>
              <w:sdtPr>
                <w:rPr>
                  <w:szCs w:val="21"/>
                </w:rPr>
                <w:alias w:val="固定资产减值损失"/>
                <w:tag w:val="_GBC_4f9d6c5e00864389893335733cb54b6b"/>
                <w:id w:val="-660157154"/>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14:paraId="000ED21F" w14:textId="77777777" w:rsidR="00D11AC6" w:rsidRDefault="00D11AC6" w:rsidP="00E318BB">
                    <w:pPr>
                      <w:jc w:val="right"/>
                      <w:rPr>
                        <w:szCs w:val="21"/>
                      </w:rPr>
                    </w:pPr>
                    <w:r>
                      <w:rPr>
                        <w:rFonts w:hint="eastAsia"/>
                        <w:color w:val="0000FF"/>
                        <w:szCs w:val="21"/>
                      </w:rPr>
                      <w:t xml:space="preserve">　</w:t>
                    </w:r>
                  </w:p>
                </w:tc>
              </w:sdtContent>
            </w:sdt>
            <w:sdt>
              <w:sdtPr>
                <w:rPr>
                  <w:szCs w:val="21"/>
                </w:rPr>
                <w:alias w:val="固定资产减值损失"/>
                <w:tag w:val="_GBC_8cb9e5eeda084f4e8a9ebdb03a4897d4"/>
                <w:id w:val="1736507373"/>
                <w:lock w:val="sdtLocked"/>
              </w:sdtPr>
              <w:sdtContent>
                <w:tc>
                  <w:tcPr>
                    <w:tcW w:w="1700" w:type="pct"/>
                    <w:tcBorders>
                      <w:top w:val="single" w:sz="4" w:space="0" w:color="auto"/>
                      <w:left w:val="single" w:sz="4" w:space="0" w:color="auto"/>
                      <w:bottom w:val="single" w:sz="4" w:space="0" w:color="auto"/>
                      <w:right w:val="single" w:sz="4" w:space="0" w:color="auto"/>
                    </w:tcBorders>
                  </w:tcPr>
                  <w:p w14:paraId="539FA057" w14:textId="77777777" w:rsidR="00D11AC6" w:rsidRDefault="00D11AC6" w:rsidP="00E318BB">
                    <w:pPr>
                      <w:jc w:val="right"/>
                      <w:rPr>
                        <w:szCs w:val="21"/>
                      </w:rPr>
                    </w:pPr>
                  </w:p>
                </w:tc>
              </w:sdtContent>
            </w:sdt>
          </w:tr>
          <w:tr w:rsidR="00D11AC6" w14:paraId="689711DF" w14:textId="77777777" w:rsidTr="00E318BB">
            <w:tc>
              <w:tcPr>
                <w:tcW w:w="1878" w:type="pct"/>
                <w:tcBorders>
                  <w:top w:val="single" w:sz="4" w:space="0" w:color="auto"/>
                  <w:left w:val="single" w:sz="4" w:space="0" w:color="auto"/>
                  <w:bottom w:val="single" w:sz="4" w:space="0" w:color="auto"/>
                  <w:right w:val="single" w:sz="4" w:space="0" w:color="auto"/>
                </w:tcBorders>
              </w:tcPr>
              <w:p w14:paraId="2C86AD68" w14:textId="77777777" w:rsidR="00D11AC6" w:rsidRDefault="00D11AC6" w:rsidP="00E318BB">
                <w:pPr>
                  <w:autoSpaceDE w:val="0"/>
                  <w:autoSpaceDN w:val="0"/>
                  <w:adjustRightInd w:val="0"/>
                  <w:rPr>
                    <w:szCs w:val="21"/>
                  </w:rPr>
                </w:pPr>
                <w:r>
                  <w:rPr>
                    <w:rFonts w:hint="eastAsia"/>
                    <w:szCs w:val="21"/>
                  </w:rPr>
                  <w:t>八、工程物资减值损失</w:t>
                </w:r>
              </w:p>
            </w:tc>
            <w:sdt>
              <w:sdtPr>
                <w:rPr>
                  <w:szCs w:val="21"/>
                </w:rPr>
                <w:alias w:val="工程物资减值损失"/>
                <w:tag w:val="_GBC_e1110af20441403191594d361c6ba794"/>
                <w:id w:val="-1830054647"/>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14:paraId="45B73344" w14:textId="77777777" w:rsidR="00D11AC6" w:rsidRDefault="00D11AC6" w:rsidP="00E318BB">
                    <w:pPr>
                      <w:jc w:val="right"/>
                      <w:rPr>
                        <w:szCs w:val="21"/>
                      </w:rPr>
                    </w:pPr>
                    <w:r>
                      <w:rPr>
                        <w:rFonts w:hint="eastAsia"/>
                        <w:color w:val="0000FF"/>
                        <w:szCs w:val="21"/>
                      </w:rPr>
                      <w:t xml:space="preserve">　</w:t>
                    </w:r>
                  </w:p>
                </w:tc>
              </w:sdtContent>
            </w:sdt>
            <w:sdt>
              <w:sdtPr>
                <w:rPr>
                  <w:szCs w:val="21"/>
                </w:rPr>
                <w:alias w:val="工程物资减值损失"/>
                <w:tag w:val="_GBC_5e060628a54a482e9498887e7ffcb50f"/>
                <w:id w:val="-365135219"/>
                <w:lock w:val="sdtLocked"/>
              </w:sdtPr>
              <w:sdtContent>
                <w:tc>
                  <w:tcPr>
                    <w:tcW w:w="1700" w:type="pct"/>
                    <w:tcBorders>
                      <w:top w:val="single" w:sz="4" w:space="0" w:color="auto"/>
                      <w:left w:val="single" w:sz="4" w:space="0" w:color="auto"/>
                      <w:bottom w:val="single" w:sz="4" w:space="0" w:color="auto"/>
                      <w:right w:val="single" w:sz="4" w:space="0" w:color="auto"/>
                    </w:tcBorders>
                  </w:tcPr>
                  <w:p w14:paraId="2036924B" w14:textId="77777777" w:rsidR="00D11AC6" w:rsidRDefault="00D11AC6" w:rsidP="00E318BB">
                    <w:pPr>
                      <w:jc w:val="right"/>
                      <w:rPr>
                        <w:szCs w:val="21"/>
                      </w:rPr>
                    </w:pPr>
                  </w:p>
                </w:tc>
              </w:sdtContent>
            </w:sdt>
          </w:tr>
          <w:tr w:rsidR="00D11AC6" w14:paraId="4E3B63C1" w14:textId="77777777" w:rsidTr="00E318BB">
            <w:tc>
              <w:tcPr>
                <w:tcW w:w="1878" w:type="pct"/>
                <w:tcBorders>
                  <w:top w:val="single" w:sz="4" w:space="0" w:color="auto"/>
                  <w:left w:val="single" w:sz="4" w:space="0" w:color="auto"/>
                  <w:bottom w:val="single" w:sz="4" w:space="0" w:color="auto"/>
                  <w:right w:val="single" w:sz="4" w:space="0" w:color="auto"/>
                </w:tcBorders>
              </w:tcPr>
              <w:p w14:paraId="069594EC" w14:textId="77777777" w:rsidR="00D11AC6" w:rsidRDefault="00D11AC6" w:rsidP="00E318BB">
                <w:pPr>
                  <w:autoSpaceDE w:val="0"/>
                  <w:autoSpaceDN w:val="0"/>
                  <w:adjustRightInd w:val="0"/>
                  <w:rPr>
                    <w:szCs w:val="21"/>
                  </w:rPr>
                </w:pPr>
                <w:r>
                  <w:rPr>
                    <w:rFonts w:hint="eastAsia"/>
                    <w:szCs w:val="21"/>
                  </w:rPr>
                  <w:t>九、在建工程减值损失</w:t>
                </w:r>
              </w:p>
            </w:tc>
            <w:sdt>
              <w:sdtPr>
                <w:rPr>
                  <w:szCs w:val="21"/>
                </w:rPr>
                <w:alias w:val="在建工程减值损失"/>
                <w:tag w:val="_GBC_06241d7466a8471e8dbcd0acd9b53462"/>
                <w:id w:val="-991938156"/>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14:paraId="337ECD58" w14:textId="77777777" w:rsidR="00D11AC6" w:rsidRDefault="00D11AC6" w:rsidP="00E318BB">
                    <w:pPr>
                      <w:jc w:val="right"/>
                      <w:rPr>
                        <w:szCs w:val="21"/>
                      </w:rPr>
                    </w:pPr>
                    <w:r>
                      <w:rPr>
                        <w:rFonts w:hint="eastAsia"/>
                        <w:color w:val="0000FF"/>
                        <w:szCs w:val="21"/>
                      </w:rPr>
                      <w:t xml:space="preserve">　</w:t>
                    </w:r>
                  </w:p>
                </w:tc>
              </w:sdtContent>
            </w:sdt>
            <w:sdt>
              <w:sdtPr>
                <w:rPr>
                  <w:szCs w:val="21"/>
                </w:rPr>
                <w:alias w:val="在建工程减值损失"/>
                <w:tag w:val="_GBC_0b583c7e2ff048cb8efab04e9e4cbbb8"/>
                <w:id w:val="1052199700"/>
                <w:lock w:val="sdtLocked"/>
              </w:sdtPr>
              <w:sdtContent>
                <w:tc>
                  <w:tcPr>
                    <w:tcW w:w="1700" w:type="pct"/>
                    <w:tcBorders>
                      <w:top w:val="single" w:sz="4" w:space="0" w:color="auto"/>
                      <w:left w:val="single" w:sz="4" w:space="0" w:color="auto"/>
                      <w:bottom w:val="single" w:sz="4" w:space="0" w:color="auto"/>
                      <w:right w:val="single" w:sz="4" w:space="0" w:color="auto"/>
                    </w:tcBorders>
                  </w:tcPr>
                  <w:p w14:paraId="229877DF" w14:textId="77777777" w:rsidR="00D11AC6" w:rsidRDefault="00D11AC6" w:rsidP="00E318BB">
                    <w:pPr>
                      <w:jc w:val="right"/>
                      <w:rPr>
                        <w:szCs w:val="21"/>
                      </w:rPr>
                    </w:pPr>
                  </w:p>
                </w:tc>
              </w:sdtContent>
            </w:sdt>
          </w:tr>
          <w:tr w:rsidR="00D11AC6" w14:paraId="11FCEA4E" w14:textId="77777777" w:rsidTr="00E318BB">
            <w:tc>
              <w:tcPr>
                <w:tcW w:w="1878" w:type="pct"/>
                <w:tcBorders>
                  <w:top w:val="single" w:sz="4" w:space="0" w:color="auto"/>
                  <w:left w:val="single" w:sz="4" w:space="0" w:color="auto"/>
                  <w:bottom w:val="single" w:sz="4" w:space="0" w:color="auto"/>
                  <w:right w:val="single" w:sz="4" w:space="0" w:color="auto"/>
                </w:tcBorders>
              </w:tcPr>
              <w:p w14:paraId="576EB05D" w14:textId="77777777" w:rsidR="00D11AC6" w:rsidRDefault="00D11AC6" w:rsidP="00E318BB">
                <w:pPr>
                  <w:autoSpaceDE w:val="0"/>
                  <w:autoSpaceDN w:val="0"/>
                  <w:adjustRightInd w:val="0"/>
                  <w:rPr>
                    <w:szCs w:val="21"/>
                  </w:rPr>
                </w:pPr>
                <w:r>
                  <w:rPr>
                    <w:rFonts w:hint="eastAsia"/>
                    <w:szCs w:val="21"/>
                  </w:rPr>
                  <w:t>十、生产性生物资产减值损失</w:t>
                </w:r>
              </w:p>
            </w:tc>
            <w:sdt>
              <w:sdtPr>
                <w:rPr>
                  <w:szCs w:val="21"/>
                </w:rPr>
                <w:alias w:val="生产性生物资产减值损失"/>
                <w:tag w:val="_GBC_5108d18e3cba49ef9c542f35c994cf30"/>
                <w:id w:val="-1695841041"/>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14:paraId="4C70C40A" w14:textId="77777777" w:rsidR="00D11AC6" w:rsidRDefault="00D11AC6" w:rsidP="00E318BB">
                    <w:pPr>
                      <w:jc w:val="right"/>
                      <w:rPr>
                        <w:szCs w:val="21"/>
                      </w:rPr>
                    </w:pPr>
                    <w:r>
                      <w:rPr>
                        <w:rFonts w:hint="eastAsia"/>
                        <w:color w:val="0000FF"/>
                        <w:szCs w:val="21"/>
                      </w:rPr>
                      <w:t xml:space="preserve">　</w:t>
                    </w:r>
                  </w:p>
                </w:tc>
              </w:sdtContent>
            </w:sdt>
            <w:sdt>
              <w:sdtPr>
                <w:rPr>
                  <w:szCs w:val="21"/>
                </w:rPr>
                <w:alias w:val="生产性生物资产减值损失"/>
                <w:tag w:val="_GBC_bc930096dc394b83bb75a5f4c570ad77"/>
                <w:id w:val="360560720"/>
                <w:lock w:val="sdtLocked"/>
              </w:sdtPr>
              <w:sdtContent>
                <w:tc>
                  <w:tcPr>
                    <w:tcW w:w="1700" w:type="pct"/>
                    <w:tcBorders>
                      <w:top w:val="single" w:sz="4" w:space="0" w:color="auto"/>
                      <w:left w:val="single" w:sz="4" w:space="0" w:color="auto"/>
                      <w:bottom w:val="single" w:sz="4" w:space="0" w:color="auto"/>
                      <w:right w:val="single" w:sz="4" w:space="0" w:color="auto"/>
                    </w:tcBorders>
                  </w:tcPr>
                  <w:p w14:paraId="1D1D8ED3" w14:textId="77777777" w:rsidR="00D11AC6" w:rsidRDefault="00D11AC6" w:rsidP="00E318BB">
                    <w:pPr>
                      <w:jc w:val="right"/>
                      <w:rPr>
                        <w:szCs w:val="21"/>
                      </w:rPr>
                    </w:pPr>
                  </w:p>
                </w:tc>
              </w:sdtContent>
            </w:sdt>
          </w:tr>
          <w:tr w:rsidR="00D11AC6" w14:paraId="7E0B7E57" w14:textId="77777777" w:rsidTr="00E318BB">
            <w:tc>
              <w:tcPr>
                <w:tcW w:w="1878" w:type="pct"/>
                <w:tcBorders>
                  <w:top w:val="single" w:sz="4" w:space="0" w:color="auto"/>
                  <w:left w:val="single" w:sz="4" w:space="0" w:color="auto"/>
                  <w:bottom w:val="single" w:sz="4" w:space="0" w:color="auto"/>
                  <w:right w:val="single" w:sz="4" w:space="0" w:color="auto"/>
                </w:tcBorders>
              </w:tcPr>
              <w:p w14:paraId="2EB567E9" w14:textId="77777777" w:rsidR="00D11AC6" w:rsidRDefault="00D11AC6" w:rsidP="00E318BB">
                <w:pPr>
                  <w:autoSpaceDE w:val="0"/>
                  <w:autoSpaceDN w:val="0"/>
                  <w:adjustRightInd w:val="0"/>
                  <w:rPr>
                    <w:szCs w:val="21"/>
                  </w:rPr>
                </w:pPr>
                <w:r>
                  <w:rPr>
                    <w:rFonts w:hint="eastAsia"/>
                    <w:szCs w:val="21"/>
                  </w:rPr>
                  <w:t>十一、油气资产减值损失</w:t>
                </w:r>
              </w:p>
            </w:tc>
            <w:sdt>
              <w:sdtPr>
                <w:rPr>
                  <w:szCs w:val="21"/>
                </w:rPr>
                <w:alias w:val="油气资产减值损失"/>
                <w:tag w:val="_GBC_1234179a54934715a350c7457eef64c8"/>
                <w:id w:val="996152679"/>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14:paraId="00602A9E" w14:textId="77777777" w:rsidR="00D11AC6" w:rsidRDefault="00D11AC6" w:rsidP="00E318BB">
                    <w:pPr>
                      <w:jc w:val="right"/>
                      <w:rPr>
                        <w:szCs w:val="21"/>
                      </w:rPr>
                    </w:pPr>
                    <w:r>
                      <w:rPr>
                        <w:rFonts w:hint="eastAsia"/>
                        <w:color w:val="0000FF"/>
                        <w:szCs w:val="21"/>
                      </w:rPr>
                      <w:t xml:space="preserve">　</w:t>
                    </w:r>
                  </w:p>
                </w:tc>
              </w:sdtContent>
            </w:sdt>
            <w:sdt>
              <w:sdtPr>
                <w:rPr>
                  <w:szCs w:val="21"/>
                </w:rPr>
                <w:alias w:val="油气资产减值损失"/>
                <w:tag w:val="_GBC_3ac35e631228449dac4ff82acdaff330"/>
                <w:id w:val="1432542265"/>
                <w:lock w:val="sdtLocked"/>
              </w:sdtPr>
              <w:sdtContent>
                <w:tc>
                  <w:tcPr>
                    <w:tcW w:w="1700" w:type="pct"/>
                    <w:tcBorders>
                      <w:top w:val="single" w:sz="4" w:space="0" w:color="auto"/>
                      <w:left w:val="single" w:sz="4" w:space="0" w:color="auto"/>
                      <w:bottom w:val="single" w:sz="4" w:space="0" w:color="auto"/>
                      <w:right w:val="single" w:sz="4" w:space="0" w:color="auto"/>
                    </w:tcBorders>
                  </w:tcPr>
                  <w:p w14:paraId="044FA221" w14:textId="77777777" w:rsidR="00D11AC6" w:rsidRDefault="00D11AC6" w:rsidP="00E318BB">
                    <w:pPr>
                      <w:jc w:val="right"/>
                      <w:rPr>
                        <w:szCs w:val="21"/>
                      </w:rPr>
                    </w:pPr>
                  </w:p>
                </w:tc>
              </w:sdtContent>
            </w:sdt>
          </w:tr>
          <w:tr w:rsidR="00D11AC6" w14:paraId="07D0478A" w14:textId="77777777" w:rsidTr="00E318BB">
            <w:tc>
              <w:tcPr>
                <w:tcW w:w="1878" w:type="pct"/>
                <w:tcBorders>
                  <w:top w:val="single" w:sz="4" w:space="0" w:color="auto"/>
                  <w:left w:val="single" w:sz="4" w:space="0" w:color="auto"/>
                  <w:bottom w:val="single" w:sz="4" w:space="0" w:color="auto"/>
                  <w:right w:val="single" w:sz="4" w:space="0" w:color="auto"/>
                </w:tcBorders>
              </w:tcPr>
              <w:p w14:paraId="19FABA38" w14:textId="77777777" w:rsidR="00D11AC6" w:rsidRDefault="00D11AC6" w:rsidP="00E318BB">
                <w:pPr>
                  <w:autoSpaceDE w:val="0"/>
                  <w:autoSpaceDN w:val="0"/>
                  <w:adjustRightInd w:val="0"/>
                  <w:rPr>
                    <w:szCs w:val="21"/>
                  </w:rPr>
                </w:pPr>
                <w:r>
                  <w:rPr>
                    <w:rFonts w:hint="eastAsia"/>
                    <w:szCs w:val="21"/>
                  </w:rPr>
                  <w:t>十二、无形资产减值损失</w:t>
                </w:r>
              </w:p>
            </w:tc>
            <w:sdt>
              <w:sdtPr>
                <w:rPr>
                  <w:szCs w:val="21"/>
                </w:rPr>
                <w:alias w:val="无形资产减值损失"/>
                <w:tag w:val="_GBC_164795ebb9994bf7bc2e711b0bae6485"/>
                <w:id w:val="-529957325"/>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14:paraId="42C6A52D" w14:textId="77777777" w:rsidR="00D11AC6" w:rsidRDefault="00D11AC6" w:rsidP="00E318BB">
                    <w:pPr>
                      <w:jc w:val="right"/>
                      <w:rPr>
                        <w:szCs w:val="21"/>
                      </w:rPr>
                    </w:pPr>
                    <w:r>
                      <w:rPr>
                        <w:rFonts w:hint="eastAsia"/>
                        <w:color w:val="0000FF"/>
                        <w:szCs w:val="21"/>
                      </w:rPr>
                      <w:t xml:space="preserve">　</w:t>
                    </w:r>
                  </w:p>
                </w:tc>
              </w:sdtContent>
            </w:sdt>
            <w:sdt>
              <w:sdtPr>
                <w:rPr>
                  <w:szCs w:val="21"/>
                </w:rPr>
                <w:alias w:val="无形资产减值损失"/>
                <w:tag w:val="_GBC_e4390cb78e9846acba7e835ee163c6b2"/>
                <w:id w:val="-1052616697"/>
                <w:lock w:val="sdtLocked"/>
              </w:sdtPr>
              <w:sdtContent>
                <w:tc>
                  <w:tcPr>
                    <w:tcW w:w="1700" w:type="pct"/>
                    <w:tcBorders>
                      <w:top w:val="single" w:sz="4" w:space="0" w:color="auto"/>
                      <w:left w:val="single" w:sz="4" w:space="0" w:color="auto"/>
                      <w:bottom w:val="single" w:sz="4" w:space="0" w:color="auto"/>
                      <w:right w:val="single" w:sz="4" w:space="0" w:color="auto"/>
                    </w:tcBorders>
                  </w:tcPr>
                  <w:p w14:paraId="59BB76FA" w14:textId="77777777" w:rsidR="00D11AC6" w:rsidRDefault="00D11AC6" w:rsidP="00E318BB">
                    <w:pPr>
                      <w:jc w:val="right"/>
                      <w:rPr>
                        <w:szCs w:val="21"/>
                      </w:rPr>
                    </w:pPr>
                  </w:p>
                </w:tc>
              </w:sdtContent>
            </w:sdt>
          </w:tr>
          <w:tr w:rsidR="00D11AC6" w14:paraId="5E47B42D" w14:textId="77777777" w:rsidTr="00E318BB">
            <w:tc>
              <w:tcPr>
                <w:tcW w:w="1878" w:type="pct"/>
                <w:tcBorders>
                  <w:top w:val="single" w:sz="4" w:space="0" w:color="auto"/>
                  <w:left w:val="single" w:sz="4" w:space="0" w:color="auto"/>
                  <w:bottom w:val="single" w:sz="4" w:space="0" w:color="auto"/>
                  <w:right w:val="single" w:sz="4" w:space="0" w:color="auto"/>
                </w:tcBorders>
              </w:tcPr>
              <w:p w14:paraId="5C553021" w14:textId="77777777" w:rsidR="00D11AC6" w:rsidRDefault="00D11AC6" w:rsidP="00E318BB">
                <w:pPr>
                  <w:autoSpaceDE w:val="0"/>
                  <w:autoSpaceDN w:val="0"/>
                  <w:adjustRightInd w:val="0"/>
                  <w:rPr>
                    <w:szCs w:val="21"/>
                  </w:rPr>
                </w:pPr>
                <w:r>
                  <w:rPr>
                    <w:rFonts w:hint="eastAsia"/>
                    <w:szCs w:val="21"/>
                  </w:rPr>
                  <w:t>十三、商誉减值损失</w:t>
                </w:r>
              </w:p>
            </w:tc>
            <w:sdt>
              <w:sdtPr>
                <w:rPr>
                  <w:szCs w:val="21"/>
                </w:rPr>
                <w:alias w:val="商誉减值损失"/>
                <w:tag w:val="_GBC_c47547637ac948cf944c2874c54baf9b"/>
                <w:id w:val="1308516197"/>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14:paraId="4B244844" w14:textId="77777777" w:rsidR="00D11AC6" w:rsidRDefault="00D11AC6" w:rsidP="00E318BB">
                    <w:pPr>
                      <w:jc w:val="right"/>
                      <w:rPr>
                        <w:szCs w:val="21"/>
                      </w:rPr>
                    </w:pPr>
                    <w:r>
                      <w:rPr>
                        <w:rFonts w:hint="eastAsia"/>
                        <w:color w:val="0000FF"/>
                        <w:szCs w:val="21"/>
                      </w:rPr>
                      <w:t xml:space="preserve">　</w:t>
                    </w:r>
                  </w:p>
                </w:tc>
              </w:sdtContent>
            </w:sdt>
            <w:sdt>
              <w:sdtPr>
                <w:rPr>
                  <w:szCs w:val="21"/>
                </w:rPr>
                <w:alias w:val="商誉减值损失"/>
                <w:tag w:val="_GBC_b161b8b935384eed9db12d71337c9912"/>
                <w:id w:val="-330529372"/>
                <w:lock w:val="sdtLocked"/>
              </w:sdtPr>
              <w:sdtContent>
                <w:tc>
                  <w:tcPr>
                    <w:tcW w:w="1700" w:type="pct"/>
                    <w:tcBorders>
                      <w:top w:val="single" w:sz="4" w:space="0" w:color="auto"/>
                      <w:left w:val="single" w:sz="4" w:space="0" w:color="auto"/>
                      <w:bottom w:val="single" w:sz="4" w:space="0" w:color="auto"/>
                      <w:right w:val="single" w:sz="4" w:space="0" w:color="auto"/>
                    </w:tcBorders>
                  </w:tcPr>
                  <w:p w14:paraId="49F53038" w14:textId="77777777" w:rsidR="00D11AC6" w:rsidRDefault="00D11AC6" w:rsidP="00E318BB">
                    <w:pPr>
                      <w:jc w:val="right"/>
                      <w:rPr>
                        <w:szCs w:val="21"/>
                      </w:rPr>
                    </w:pPr>
                  </w:p>
                </w:tc>
              </w:sdtContent>
            </w:sdt>
          </w:tr>
          <w:tr w:rsidR="00D11AC6" w14:paraId="47949976" w14:textId="77777777" w:rsidTr="00E318BB">
            <w:tc>
              <w:tcPr>
                <w:tcW w:w="1878" w:type="pct"/>
                <w:tcBorders>
                  <w:top w:val="single" w:sz="4" w:space="0" w:color="auto"/>
                  <w:left w:val="single" w:sz="4" w:space="0" w:color="auto"/>
                  <w:bottom w:val="single" w:sz="4" w:space="0" w:color="auto"/>
                  <w:right w:val="single" w:sz="4" w:space="0" w:color="auto"/>
                </w:tcBorders>
              </w:tcPr>
              <w:p w14:paraId="7FD80865" w14:textId="77777777" w:rsidR="00D11AC6" w:rsidRDefault="00D11AC6" w:rsidP="00E318BB">
                <w:pPr>
                  <w:autoSpaceDE w:val="0"/>
                  <w:autoSpaceDN w:val="0"/>
                  <w:adjustRightInd w:val="0"/>
                  <w:rPr>
                    <w:szCs w:val="21"/>
                  </w:rPr>
                </w:pPr>
                <w:r>
                  <w:rPr>
                    <w:rFonts w:hint="eastAsia"/>
                    <w:szCs w:val="21"/>
                  </w:rPr>
                  <w:t>十四、其他</w:t>
                </w:r>
              </w:p>
            </w:tc>
            <w:sdt>
              <w:sdtPr>
                <w:rPr>
                  <w:szCs w:val="21"/>
                </w:rPr>
                <w:alias w:val="其他资产减值损失"/>
                <w:tag w:val="_GBC_b5655657834a413093a25a8afa00f975"/>
                <w:id w:val="923299115"/>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14:paraId="1DC71A08" w14:textId="77777777" w:rsidR="00D11AC6" w:rsidRDefault="00D11AC6" w:rsidP="00E318BB">
                    <w:pPr>
                      <w:jc w:val="right"/>
                      <w:rPr>
                        <w:szCs w:val="21"/>
                      </w:rPr>
                    </w:pPr>
                    <w:r>
                      <w:rPr>
                        <w:rFonts w:hint="eastAsia"/>
                        <w:color w:val="0000FF"/>
                        <w:szCs w:val="21"/>
                      </w:rPr>
                      <w:t xml:space="preserve">　</w:t>
                    </w:r>
                  </w:p>
                </w:tc>
              </w:sdtContent>
            </w:sdt>
            <w:sdt>
              <w:sdtPr>
                <w:rPr>
                  <w:szCs w:val="21"/>
                </w:rPr>
                <w:alias w:val="其他资产减值损失"/>
                <w:tag w:val="_GBC_ff5310829aaf4351b5d34c214de7317c"/>
                <w:id w:val="1433094557"/>
                <w:lock w:val="sdtLocked"/>
              </w:sdtPr>
              <w:sdtContent>
                <w:tc>
                  <w:tcPr>
                    <w:tcW w:w="1700" w:type="pct"/>
                    <w:tcBorders>
                      <w:top w:val="single" w:sz="4" w:space="0" w:color="auto"/>
                      <w:left w:val="single" w:sz="4" w:space="0" w:color="auto"/>
                      <w:bottom w:val="single" w:sz="4" w:space="0" w:color="auto"/>
                      <w:right w:val="single" w:sz="4" w:space="0" w:color="auto"/>
                    </w:tcBorders>
                  </w:tcPr>
                  <w:p w14:paraId="7A3E6AD0" w14:textId="77777777" w:rsidR="00D11AC6" w:rsidRDefault="00D11AC6" w:rsidP="00E318BB">
                    <w:pPr>
                      <w:jc w:val="right"/>
                      <w:rPr>
                        <w:szCs w:val="21"/>
                      </w:rPr>
                    </w:pPr>
                  </w:p>
                </w:tc>
              </w:sdtContent>
            </w:sdt>
          </w:tr>
          <w:tr w:rsidR="00D11AC6" w14:paraId="58DC0AB7" w14:textId="77777777" w:rsidTr="00E318BB">
            <w:tc>
              <w:tcPr>
                <w:tcW w:w="1878" w:type="pct"/>
                <w:tcBorders>
                  <w:top w:val="single" w:sz="4" w:space="0" w:color="auto"/>
                  <w:left w:val="single" w:sz="4" w:space="0" w:color="auto"/>
                  <w:bottom w:val="single" w:sz="4" w:space="0" w:color="auto"/>
                  <w:right w:val="single" w:sz="4" w:space="0" w:color="auto"/>
                </w:tcBorders>
              </w:tcPr>
              <w:p w14:paraId="2AD00CED" w14:textId="77777777" w:rsidR="00D11AC6" w:rsidRDefault="00D11AC6" w:rsidP="00E318BB">
                <w:pPr>
                  <w:autoSpaceDE w:val="0"/>
                  <w:autoSpaceDN w:val="0"/>
                  <w:adjustRightInd w:val="0"/>
                  <w:jc w:val="center"/>
                  <w:rPr>
                    <w:szCs w:val="21"/>
                  </w:rPr>
                </w:pPr>
                <w:r>
                  <w:rPr>
                    <w:rFonts w:hint="eastAsia"/>
                    <w:szCs w:val="21"/>
                  </w:rPr>
                  <w:t>合计</w:t>
                </w:r>
              </w:p>
            </w:tc>
            <w:tc>
              <w:tcPr>
                <w:tcW w:w="1422" w:type="pct"/>
                <w:tcBorders>
                  <w:top w:val="single" w:sz="4" w:space="0" w:color="auto"/>
                  <w:left w:val="single" w:sz="4" w:space="0" w:color="auto"/>
                  <w:bottom w:val="single" w:sz="4" w:space="0" w:color="auto"/>
                  <w:right w:val="single" w:sz="4" w:space="0" w:color="auto"/>
                </w:tcBorders>
              </w:tcPr>
              <w:p w14:paraId="0A8C9766" w14:textId="77777777" w:rsidR="00D11AC6" w:rsidRDefault="00FE42B0" w:rsidP="00E318BB">
                <w:pPr>
                  <w:jc w:val="right"/>
                  <w:rPr>
                    <w:szCs w:val="21"/>
                  </w:rPr>
                </w:pPr>
                <w:sdt>
                  <w:sdtPr>
                    <w:rPr>
                      <w:rFonts w:hint="eastAsia"/>
                      <w:szCs w:val="21"/>
                    </w:rPr>
                    <w:alias w:val="资产减值损失"/>
                    <w:tag w:val="_GBC_97a75e917a4c4d889721f6d11b5b0eb0"/>
                    <w:id w:val="1450054810"/>
                    <w:lock w:val="sdtLocked"/>
                  </w:sdtPr>
                  <w:sdtContent>
                    <w:r w:rsidR="00D11AC6" w:rsidRPr="00D11AC6">
                      <w:rPr>
                        <w:rFonts w:hint="eastAsia"/>
                      </w:rPr>
                      <w:t>-8,781,464.12</w:t>
                    </w:r>
                  </w:sdtContent>
                </w:sdt>
              </w:p>
            </w:tc>
            <w:tc>
              <w:tcPr>
                <w:tcW w:w="1700" w:type="pct"/>
                <w:tcBorders>
                  <w:top w:val="single" w:sz="4" w:space="0" w:color="auto"/>
                  <w:left w:val="single" w:sz="4" w:space="0" w:color="auto"/>
                  <w:bottom w:val="single" w:sz="4" w:space="0" w:color="auto"/>
                  <w:right w:val="single" w:sz="4" w:space="0" w:color="auto"/>
                </w:tcBorders>
              </w:tcPr>
              <w:p w14:paraId="4E98D97A" w14:textId="77777777" w:rsidR="00D11AC6" w:rsidRDefault="00FE42B0" w:rsidP="00E318BB">
                <w:pPr>
                  <w:jc w:val="right"/>
                  <w:rPr>
                    <w:szCs w:val="21"/>
                  </w:rPr>
                </w:pPr>
                <w:sdt>
                  <w:sdtPr>
                    <w:rPr>
                      <w:rFonts w:hint="eastAsia"/>
                      <w:szCs w:val="21"/>
                    </w:rPr>
                    <w:alias w:val="资产减值损失"/>
                    <w:tag w:val="_GBC_0f6a9e39916e48f4936db4cbd8d8bdb0"/>
                    <w:id w:val="-1245030301"/>
                    <w:lock w:val="sdtLocked"/>
                  </w:sdtPr>
                  <w:sdtContent>
                    <w:r w:rsidR="00D11AC6">
                      <w:rPr>
                        <w:rFonts w:hint="eastAsia"/>
                        <w:szCs w:val="21"/>
                      </w:rPr>
                      <w:t>75,987,439.60</w:t>
                    </w:r>
                  </w:sdtContent>
                </w:sdt>
              </w:p>
            </w:tc>
          </w:tr>
        </w:tbl>
        <w:p w14:paraId="0C93EFD1" w14:textId="77777777" w:rsidR="00D11AC6" w:rsidRDefault="00D11AC6"/>
        <w:p w14:paraId="6B29DC52" w14:textId="15776A39" w:rsidR="00FC7A49" w:rsidRDefault="00FE42B0"/>
      </w:sdtContent>
    </w:sdt>
    <w:sdt>
      <w:sdtPr>
        <w:rPr>
          <w:rFonts w:ascii="宋体" w:hAnsi="宋体" w:cs="宋体" w:hint="eastAsia"/>
          <w:b w:val="0"/>
          <w:bCs w:val="0"/>
          <w:kern w:val="0"/>
          <w:szCs w:val="21"/>
        </w:rPr>
        <w:alias w:val="模块:公允价值变动收益"/>
        <w:tag w:val="_GBC_66e6cb51ec7740408a31ff233ae3330d"/>
        <w:id w:val="-1886861740"/>
        <w:lock w:val="sdtLocked"/>
        <w:placeholder>
          <w:docPart w:val="GBC22222222222222222222222222222"/>
        </w:placeholder>
      </w:sdtPr>
      <w:sdtEndPr>
        <w:rPr>
          <w:rFonts w:cstheme="minorBidi"/>
          <w:kern w:val="2"/>
        </w:rPr>
      </w:sdtEndPr>
      <w:sdtContent>
        <w:p w14:paraId="3FF6297B"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21669fdeb74c4273a55facece1a56109"/>
            <w:id w:val="-6212511"/>
            <w:lock w:val="sdtContentLocked"/>
            <w:placeholder>
              <w:docPart w:val="GBC22222222222222222222222222222"/>
            </w:placeholder>
          </w:sdtPr>
          <w:sdtContent>
            <w:p w14:paraId="61A2188A" w14:textId="77777777" w:rsidR="00FC7A49" w:rsidRDefault="006C5602">
              <w:r>
                <w:fldChar w:fldCharType="begin"/>
              </w:r>
              <w:r w:rsidR="0086796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2946391" w14:textId="77777777" w:rsidR="00FC7A49" w:rsidRDefault="006C5602">
          <w:pPr>
            <w:jc w:val="right"/>
            <w:rPr>
              <w:szCs w:val="21"/>
            </w:rPr>
          </w:pPr>
          <w:r>
            <w:rPr>
              <w:rFonts w:hint="eastAsia"/>
              <w:szCs w:val="21"/>
            </w:rPr>
            <w:t>单位：</w:t>
          </w:r>
          <w:sdt>
            <w:sdtPr>
              <w:rPr>
                <w:rFonts w:hint="eastAsia"/>
                <w:szCs w:val="21"/>
              </w:rPr>
              <w:alias w:val="单位：财务附注：公允价值变动收益"/>
              <w:tag w:val="_GBC_a2b6fb2423244bbaa3600e1be3b4d548"/>
              <w:id w:val="-119214659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公允价值变动收益"/>
              <w:tag w:val="_GBC_0343c5436a0742acbf5d87cc18c51638"/>
              <w:id w:val="16668183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1"/>
            <w:gridCol w:w="1842"/>
            <w:gridCol w:w="1740"/>
          </w:tblGrid>
          <w:tr w:rsidR="00D11AC6" w14:paraId="21295442" w14:textId="77777777" w:rsidTr="00B83AF1">
            <w:tc>
              <w:tcPr>
                <w:tcW w:w="2970" w:type="pct"/>
                <w:tcBorders>
                  <w:top w:val="single" w:sz="4" w:space="0" w:color="auto"/>
                  <w:left w:val="single" w:sz="4" w:space="0" w:color="auto"/>
                  <w:bottom w:val="single" w:sz="4" w:space="0" w:color="auto"/>
                  <w:right w:val="single" w:sz="4" w:space="0" w:color="auto"/>
                </w:tcBorders>
                <w:vAlign w:val="center"/>
              </w:tcPr>
              <w:p w14:paraId="31BC67B3" w14:textId="77777777" w:rsidR="00D11AC6" w:rsidRDefault="00D11AC6" w:rsidP="00E318BB">
                <w:pPr>
                  <w:autoSpaceDE w:val="0"/>
                  <w:autoSpaceDN w:val="0"/>
                  <w:adjustRightInd w:val="0"/>
                  <w:jc w:val="center"/>
                  <w:rPr>
                    <w:szCs w:val="21"/>
                  </w:rPr>
                </w:pPr>
                <w:r>
                  <w:rPr>
                    <w:rFonts w:hint="eastAsia"/>
                    <w:szCs w:val="21"/>
                  </w:rPr>
                  <w:t>产生公允价值变动收益的来源</w:t>
                </w:r>
              </w:p>
            </w:tc>
            <w:tc>
              <w:tcPr>
                <w:tcW w:w="1044" w:type="pct"/>
                <w:tcBorders>
                  <w:top w:val="single" w:sz="4" w:space="0" w:color="auto"/>
                  <w:left w:val="single" w:sz="4" w:space="0" w:color="auto"/>
                  <w:bottom w:val="single" w:sz="4" w:space="0" w:color="auto"/>
                  <w:right w:val="single" w:sz="4" w:space="0" w:color="auto"/>
                </w:tcBorders>
                <w:vAlign w:val="center"/>
              </w:tcPr>
              <w:p w14:paraId="23E31672" w14:textId="77777777" w:rsidR="00D11AC6" w:rsidRDefault="00D11AC6" w:rsidP="00E318BB">
                <w:pPr>
                  <w:autoSpaceDE w:val="0"/>
                  <w:autoSpaceDN w:val="0"/>
                  <w:adjustRightInd w:val="0"/>
                  <w:jc w:val="center"/>
                  <w:rPr>
                    <w:szCs w:val="21"/>
                  </w:rPr>
                </w:pPr>
                <w:r>
                  <w:rPr>
                    <w:rFonts w:hint="eastAsia"/>
                    <w:szCs w:val="21"/>
                  </w:rPr>
                  <w:t>本期发生额</w:t>
                </w:r>
              </w:p>
            </w:tc>
            <w:tc>
              <w:tcPr>
                <w:tcW w:w="986" w:type="pct"/>
                <w:tcBorders>
                  <w:top w:val="single" w:sz="4" w:space="0" w:color="auto"/>
                  <w:left w:val="single" w:sz="4" w:space="0" w:color="auto"/>
                  <w:bottom w:val="single" w:sz="4" w:space="0" w:color="auto"/>
                  <w:right w:val="single" w:sz="4" w:space="0" w:color="auto"/>
                </w:tcBorders>
                <w:vAlign w:val="center"/>
              </w:tcPr>
              <w:p w14:paraId="59E0D3C7" w14:textId="77777777" w:rsidR="00D11AC6" w:rsidRDefault="00D11AC6" w:rsidP="00E318BB">
                <w:pPr>
                  <w:autoSpaceDE w:val="0"/>
                  <w:autoSpaceDN w:val="0"/>
                  <w:adjustRightInd w:val="0"/>
                  <w:jc w:val="center"/>
                  <w:rPr>
                    <w:szCs w:val="21"/>
                  </w:rPr>
                </w:pPr>
                <w:r>
                  <w:rPr>
                    <w:rFonts w:hint="eastAsia"/>
                    <w:szCs w:val="21"/>
                  </w:rPr>
                  <w:t>上期发生额</w:t>
                </w:r>
              </w:p>
            </w:tc>
          </w:tr>
          <w:tr w:rsidR="00D11AC6" w14:paraId="5C3079FD" w14:textId="77777777" w:rsidTr="00B83AF1">
            <w:tc>
              <w:tcPr>
                <w:tcW w:w="2970" w:type="pct"/>
                <w:tcBorders>
                  <w:top w:val="single" w:sz="4" w:space="0" w:color="auto"/>
                  <w:left w:val="single" w:sz="4" w:space="0" w:color="auto"/>
                  <w:bottom w:val="single" w:sz="4" w:space="0" w:color="auto"/>
                  <w:right w:val="single" w:sz="4" w:space="0" w:color="auto"/>
                </w:tcBorders>
              </w:tcPr>
              <w:p w14:paraId="49922F15" w14:textId="77777777" w:rsidR="00D11AC6" w:rsidRDefault="00D11AC6" w:rsidP="00E318BB">
                <w:pPr>
                  <w:rPr>
                    <w:szCs w:val="21"/>
                  </w:rPr>
                </w:pPr>
                <w:r>
                  <w:rPr>
                    <w:rFonts w:hint="eastAsia"/>
                    <w:szCs w:val="21"/>
                  </w:rPr>
                  <w:t>以公允价值计量的且其变动计入当期损益的金融资产</w:t>
                </w:r>
              </w:p>
            </w:tc>
            <w:sdt>
              <w:sdtPr>
                <w:rPr>
                  <w:szCs w:val="21"/>
                </w:rPr>
                <w:alias w:val="以公允价值计量的且其变动计入当期损益的金融资产产生的公允价值变动损益"/>
                <w:tag w:val="_GBC_40724b2d5faa4f66a9d8dafc03ea2851"/>
                <w:id w:val="1655175973"/>
                <w:lock w:val="sdtLocked"/>
              </w:sdtPr>
              <w:sdtContent>
                <w:tc>
                  <w:tcPr>
                    <w:tcW w:w="1044" w:type="pct"/>
                    <w:tcBorders>
                      <w:top w:val="single" w:sz="4" w:space="0" w:color="auto"/>
                      <w:left w:val="single" w:sz="4" w:space="0" w:color="auto"/>
                      <w:bottom w:val="single" w:sz="4" w:space="0" w:color="auto"/>
                      <w:right w:val="single" w:sz="4" w:space="0" w:color="auto"/>
                    </w:tcBorders>
                  </w:tcPr>
                  <w:p w14:paraId="082520EF" w14:textId="77777777" w:rsidR="00D11AC6" w:rsidRDefault="00D11AC6" w:rsidP="00E318BB">
                    <w:pPr>
                      <w:autoSpaceDE w:val="0"/>
                      <w:autoSpaceDN w:val="0"/>
                      <w:adjustRightInd w:val="0"/>
                      <w:jc w:val="right"/>
                      <w:rPr>
                        <w:szCs w:val="21"/>
                      </w:rPr>
                    </w:pPr>
                    <w:r>
                      <w:rPr>
                        <w:szCs w:val="21"/>
                      </w:rPr>
                      <w:t>971,020.36</w:t>
                    </w:r>
                  </w:p>
                </w:tc>
              </w:sdtContent>
            </w:sdt>
            <w:sdt>
              <w:sdtPr>
                <w:rPr>
                  <w:szCs w:val="21"/>
                </w:rPr>
                <w:alias w:val="以公允价值计量的且其变动计入当期损益的金融资产产生的公允价值变动损益"/>
                <w:tag w:val="_GBC_b46ad1836095489aa4e01fc9a80f5d29"/>
                <w:id w:val="588515459"/>
                <w:lock w:val="sdtLocked"/>
              </w:sdtPr>
              <w:sdtContent>
                <w:tc>
                  <w:tcPr>
                    <w:tcW w:w="986" w:type="pct"/>
                    <w:tcBorders>
                      <w:top w:val="single" w:sz="4" w:space="0" w:color="auto"/>
                      <w:left w:val="single" w:sz="4" w:space="0" w:color="auto"/>
                      <w:bottom w:val="single" w:sz="4" w:space="0" w:color="auto"/>
                      <w:right w:val="single" w:sz="4" w:space="0" w:color="auto"/>
                    </w:tcBorders>
                  </w:tcPr>
                  <w:p w14:paraId="136D1E4F" w14:textId="77777777" w:rsidR="00D11AC6" w:rsidRDefault="00D11AC6" w:rsidP="00E318BB">
                    <w:pPr>
                      <w:autoSpaceDE w:val="0"/>
                      <w:autoSpaceDN w:val="0"/>
                      <w:adjustRightInd w:val="0"/>
                      <w:jc w:val="right"/>
                      <w:rPr>
                        <w:szCs w:val="21"/>
                      </w:rPr>
                    </w:pPr>
                    <w:r>
                      <w:rPr>
                        <w:szCs w:val="21"/>
                      </w:rPr>
                      <w:t>-1,198,322.60</w:t>
                    </w:r>
                  </w:p>
                </w:tc>
              </w:sdtContent>
            </w:sdt>
          </w:tr>
          <w:tr w:rsidR="00D11AC6" w14:paraId="197033DA" w14:textId="77777777" w:rsidTr="00B83AF1">
            <w:tc>
              <w:tcPr>
                <w:tcW w:w="2970" w:type="pct"/>
                <w:tcBorders>
                  <w:top w:val="single" w:sz="4" w:space="0" w:color="auto"/>
                  <w:left w:val="single" w:sz="4" w:space="0" w:color="auto"/>
                  <w:bottom w:val="single" w:sz="4" w:space="0" w:color="auto"/>
                  <w:right w:val="single" w:sz="4" w:space="0" w:color="auto"/>
                </w:tcBorders>
              </w:tcPr>
              <w:p w14:paraId="4AC4CF14" w14:textId="77777777" w:rsidR="00D11AC6" w:rsidRDefault="00D11AC6" w:rsidP="00E318BB">
                <w:pPr>
                  <w:rPr>
                    <w:szCs w:val="21"/>
                  </w:rPr>
                </w:pPr>
                <w:r>
                  <w:rPr>
                    <w:rFonts w:hint="eastAsia"/>
                    <w:szCs w:val="21"/>
                  </w:rPr>
                  <w:t>其中：</w:t>
                </w:r>
                <w:r w:rsidR="009551FB">
                  <w:rPr>
                    <w:rFonts w:hint="eastAsia"/>
                    <w:szCs w:val="21"/>
                  </w:rPr>
                  <w:t>衍生金融工具产生的公允价值变动收益</w:t>
                </w:r>
                <w:r>
                  <w:rPr>
                    <w:szCs w:val="21"/>
                  </w:rPr>
                  <w:t xml:space="preserve"> </w:t>
                </w:r>
              </w:p>
            </w:tc>
            <w:sdt>
              <w:sdtPr>
                <w:rPr>
                  <w:szCs w:val="21"/>
                </w:rPr>
                <w:alias w:val="衍生金融工具产生的公允价值变动收益"/>
                <w:tag w:val="_GBC_ba2e6f3ec8fe4db9a0b40ad63eac0433"/>
                <w:id w:val="-912468822"/>
                <w:lock w:val="sdtLocked"/>
              </w:sdtPr>
              <w:sdtContent>
                <w:tc>
                  <w:tcPr>
                    <w:tcW w:w="1044" w:type="pct"/>
                    <w:tcBorders>
                      <w:top w:val="single" w:sz="4" w:space="0" w:color="auto"/>
                      <w:left w:val="single" w:sz="4" w:space="0" w:color="auto"/>
                      <w:bottom w:val="single" w:sz="4" w:space="0" w:color="auto"/>
                      <w:right w:val="single" w:sz="4" w:space="0" w:color="auto"/>
                    </w:tcBorders>
                  </w:tcPr>
                  <w:p w14:paraId="7B4908E1" w14:textId="77777777" w:rsidR="00D11AC6" w:rsidRDefault="00D11AC6" w:rsidP="00E318BB">
                    <w:pPr>
                      <w:autoSpaceDE w:val="0"/>
                      <w:autoSpaceDN w:val="0"/>
                      <w:adjustRightInd w:val="0"/>
                      <w:jc w:val="right"/>
                      <w:rPr>
                        <w:szCs w:val="21"/>
                      </w:rPr>
                    </w:pPr>
                    <w:r>
                      <w:rPr>
                        <w:szCs w:val="21"/>
                      </w:rPr>
                      <w:t>971,020.36</w:t>
                    </w:r>
                  </w:p>
                </w:tc>
              </w:sdtContent>
            </w:sdt>
            <w:sdt>
              <w:sdtPr>
                <w:rPr>
                  <w:szCs w:val="21"/>
                </w:rPr>
                <w:alias w:val="衍生金融工具产生的公允价值变动收益"/>
                <w:tag w:val="_GBC_dc602e5f41d74c1f8023bf3cc518b669"/>
                <w:id w:val="-560488509"/>
                <w:lock w:val="sdtLocked"/>
              </w:sdtPr>
              <w:sdtContent>
                <w:tc>
                  <w:tcPr>
                    <w:tcW w:w="986" w:type="pct"/>
                    <w:tcBorders>
                      <w:top w:val="single" w:sz="4" w:space="0" w:color="auto"/>
                      <w:left w:val="single" w:sz="4" w:space="0" w:color="auto"/>
                      <w:bottom w:val="single" w:sz="4" w:space="0" w:color="auto"/>
                      <w:right w:val="single" w:sz="4" w:space="0" w:color="auto"/>
                    </w:tcBorders>
                  </w:tcPr>
                  <w:p w14:paraId="3BE69F0B" w14:textId="77777777" w:rsidR="00D11AC6" w:rsidRDefault="00D11AC6" w:rsidP="00E318BB">
                    <w:pPr>
                      <w:autoSpaceDE w:val="0"/>
                      <w:autoSpaceDN w:val="0"/>
                      <w:adjustRightInd w:val="0"/>
                      <w:jc w:val="right"/>
                      <w:rPr>
                        <w:szCs w:val="21"/>
                      </w:rPr>
                    </w:pPr>
                    <w:r>
                      <w:rPr>
                        <w:szCs w:val="21"/>
                      </w:rPr>
                      <w:t>-1,198,322.60</w:t>
                    </w:r>
                  </w:p>
                </w:tc>
              </w:sdtContent>
            </w:sdt>
          </w:tr>
          <w:tr w:rsidR="00D11AC6" w14:paraId="37F6C31D" w14:textId="77777777" w:rsidTr="00B83AF1">
            <w:tc>
              <w:tcPr>
                <w:tcW w:w="2970" w:type="pct"/>
                <w:tcBorders>
                  <w:top w:val="single" w:sz="4" w:space="0" w:color="auto"/>
                  <w:left w:val="single" w:sz="4" w:space="0" w:color="auto"/>
                  <w:bottom w:val="single" w:sz="4" w:space="0" w:color="auto"/>
                  <w:right w:val="single" w:sz="4" w:space="0" w:color="auto"/>
                </w:tcBorders>
              </w:tcPr>
              <w:p w14:paraId="0081F749" w14:textId="77777777" w:rsidR="00D11AC6" w:rsidRDefault="00D11AC6" w:rsidP="00E318BB">
                <w:pPr>
                  <w:rPr>
                    <w:szCs w:val="21"/>
                  </w:rPr>
                </w:pPr>
                <w:r>
                  <w:rPr>
                    <w:rFonts w:hint="eastAsia"/>
                    <w:szCs w:val="21"/>
                  </w:rPr>
                  <w:t>以公允价值计量的且其变动计入当期损益的金融负债</w:t>
                </w:r>
              </w:p>
            </w:tc>
            <w:sdt>
              <w:sdtPr>
                <w:rPr>
                  <w:szCs w:val="21"/>
                </w:rPr>
                <w:alias w:val="以公允价值计量的且其变动计入当期损益的金融负债产生的公允价值变动损益"/>
                <w:tag w:val="_GBC_da5b88a85e9141df84fcd4cb440b669e"/>
                <w:id w:val="612089551"/>
                <w:lock w:val="sdtLocked"/>
              </w:sdtPr>
              <w:sdtContent>
                <w:tc>
                  <w:tcPr>
                    <w:tcW w:w="1044" w:type="pct"/>
                    <w:tcBorders>
                      <w:top w:val="single" w:sz="4" w:space="0" w:color="auto"/>
                      <w:left w:val="single" w:sz="4" w:space="0" w:color="auto"/>
                      <w:bottom w:val="single" w:sz="4" w:space="0" w:color="auto"/>
                      <w:right w:val="single" w:sz="4" w:space="0" w:color="auto"/>
                    </w:tcBorders>
                  </w:tcPr>
                  <w:p w14:paraId="14F84AC5" w14:textId="77777777" w:rsidR="00D11AC6" w:rsidRDefault="00D11AC6" w:rsidP="00E318BB">
                    <w:pPr>
                      <w:autoSpaceDE w:val="0"/>
                      <w:autoSpaceDN w:val="0"/>
                      <w:adjustRightInd w:val="0"/>
                      <w:jc w:val="right"/>
                      <w:rPr>
                        <w:szCs w:val="21"/>
                      </w:rPr>
                    </w:pPr>
                    <w:r>
                      <w:rPr>
                        <w:szCs w:val="21"/>
                      </w:rPr>
                      <w:t>2,257,985.18</w:t>
                    </w:r>
                  </w:p>
                </w:tc>
              </w:sdtContent>
            </w:sdt>
            <w:sdt>
              <w:sdtPr>
                <w:rPr>
                  <w:szCs w:val="21"/>
                </w:rPr>
                <w:alias w:val="以公允价值计量的且其变动计入当期损益的金融负债产生的公允价值变动损益"/>
                <w:tag w:val="_GBC_49b8c17ff75a42afbb934583ff352fb6"/>
                <w:id w:val="2036932479"/>
                <w:lock w:val="sdtLocked"/>
              </w:sdtPr>
              <w:sdtContent>
                <w:tc>
                  <w:tcPr>
                    <w:tcW w:w="986" w:type="pct"/>
                    <w:tcBorders>
                      <w:top w:val="single" w:sz="4" w:space="0" w:color="auto"/>
                      <w:left w:val="single" w:sz="4" w:space="0" w:color="auto"/>
                      <w:bottom w:val="single" w:sz="4" w:space="0" w:color="auto"/>
                      <w:right w:val="single" w:sz="4" w:space="0" w:color="auto"/>
                    </w:tcBorders>
                  </w:tcPr>
                  <w:p w14:paraId="1459113B" w14:textId="77777777" w:rsidR="00D11AC6" w:rsidRDefault="00D11AC6" w:rsidP="00E318BB">
                    <w:pPr>
                      <w:autoSpaceDE w:val="0"/>
                      <w:autoSpaceDN w:val="0"/>
                      <w:adjustRightInd w:val="0"/>
                      <w:jc w:val="right"/>
                      <w:rPr>
                        <w:szCs w:val="21"/>
                      </w:rPr>
                    </w:pPr>
                    <w:r>
                      <w:rPr>
                        <w:szCs w:val="21"/>
                      </w:rPr>
                      <w:t>-8,001,617.72</w:t>
                    </w:r>
                  </w:p>
                </w:tc>
              </w:sdtContent>
            </w:sdt>
          </w:tr>
          <w:tr w:rsidR="00D11AC6" w14:paraId="0629C3A5" w14:textId="77777777" w:rsidTr="00B83AF1">
            <w:tc>
              <w:tcPr>
                <w:tcW w:w="2970" w:type="pct"/>
                <w:tcBorders>
                  <w:top w:val="single" w:sz="4" w:space="0" w:color="auto"/>
                  <w:left w:val="single" w:sz="4" w:space="0" w:color="auto"/>
                  <w:bottom w:val="single" w:sz="4" w:space="0" w:color="auto"/>
                  <w:right w:val="single" w:sz="4" w:space="0" w:color="auto"/>
                </w:tcBorders>
                <w:vAlign w:val="center"/>
              </w:tcPr>
              <w:p w14:paraId="10A7F3FC" w14:textId="77777777" w:rsidR="00D11AC6" w:rsidRDefault="00D11AC6" w:rsidP="00E318BB">
                <w:pPr>
                  <w:autoSpaceDE w:val="0"/>
                  <w:autoSpaceDN w:val="0"/>
                  <w:adjustRightInd w:val="0"/>
                  <w:jc w:val="center"/>
                  <w:rPr>
                    <w:szCs w:val="21"/>
                  </w:rPr>
                </w:pPr>
                <w:r>
                  <w:rPr>
                    <w:rFonts w:hint="eastAsia"/>
                    <w:szCs w:val="21"/>
                  </w:rPr>
                  <w:t>合计</w:t>
                </w:r>
              </w:p>
            </w:tc>
            <w:sdt>
              <w:sdtPr>
                <w:rPr>
                  <w:szCs w:val="21"/>
                </w:rPr>
                <w:alias w:val="公允价值变动收益"/>
                <w:tag w:val="_GBC_bebdf654329c43c7b1605d8b2338a649"/>
                <w:id w:val="-1484308620"/>
                <w:lock w:val="sdtLocked"/>
              </w:sdtPr>
              <w:sdtContent>
                <w:tc>
                  <w:tcPr>
                    <w:tcW w:w="1044" w:type="pct"/>
                    <w:tcBorders>
                      <w:top w:val="single" w:sz="4" w:space="0" w:color="auto"/>
                      <w:left w:val="single" w:sz="4" w:space="0" w:color="auto"/>
                      <w:bottom w:val="single" w:sz="4" w:space="0" w:color="auto"/>
                      <w:right w:val="single" w:sz="4" w:space="0" w:color="auto"/>
                    </w:tcBorders>
                  </w:tcPr>
                  <w:p w14:paraId="1647CE6F" w14:textId="77777777" w:rsidR="00D11AC6" w:rsidRDefault="00D11AC6" w:rsidP="00E318BB">
                    <w:pPr>
                      <w:jc w:val="right"/>
                      <w:rPr>
                        <w:szCs w:val="21"/>
                      </w:rPr>
                    </w:pPr>
                    <w:r>
                      <w:rPr>
                        <w:szCs w:val="21"/>
                      </w:rPr>
                      <w:t>3,229,005.54</w:t>
                    </w:r>
                  </w:p>
                </w:tc>
              </w:sdtContent>
            </w:sdt>
            <w:sdt>
              <w:sdtPr>
                <w:rPr>
                  <w:szCs w:val="21"/>
                </w:rPr>
                <w:alias w:val="公允价值变动收益"/>
                <w:tag w:val="_GBC_e2188626a62a4cff9d913fb08a58ed1e"/>
                <w:id w:val="-1949918965"/>
                <w:lock w:val="sdtLocked"/>
              </w:sdtPr>
              <w:sdtContent>
                <w:tc>
                  <w:tcPr>
                    <w:tcW w:w="986" w:type="pct"/>
                    <w:tcBorders>
                      <w:top w:val="single" w:sz="4" w:space="0" w:color="auto"/>
                      <w:left w:val="single" w:sz="4" w:space="0" w:color="auto"/>
                      <w:bottom w:val="single" w:sz="4" w:space="0" w:color="auto"/>
                      <w:right w:val="single" w:sz="4" w:space="0" w:color="auto"/>
                    </w:tcBorders>
                  </w:tcPr>
                  <w:p w14:paraId="5BC74187" w14:textId="77777777" w:rsidR="00D11AC6" w:rsidRDefault="00D11AC6" w:rsidP="00E318BB">
                    <w:pPr>
                      <w:autoSpaceDE w:val="0"/>
                      <w:autoSpaceDN w:val="0"/>
                      <w:adjustRightInd w:val="0"/>
                      <w:jc w:val="right"/>
                      <w:rPr>
                        <w:szCs w:val="21"/>
                      </w:rPr>
                    </w:pPr>
                    <w:r>
                      <w:rPr>
                        <w:szCs w:val="21"/>
                      </w:rPr>
                      <w:t>-9,199,940.32</w:t>
                    </w:r>
                  </w:p>
                </w:tc>
              </w:sdtContent>
            </w:sdt>
          </w:tr>
        </w:tbl>
        <w:p w14:paraId="0B433E20" w14:textId="77777777" w:rsidR="00FC7A49" w:rsidRDefault="00FE42B0">
          <w:pPr>
            <w:rPr>
              <w:szCs w:val="21"/>
            </w:rPr>
          </w:pPr>
        </w:p>
      </w:sdtContent>
    </w:sdt>
    <w:p w14:paraId="2DB31968" w14:textId="77777777" w:rsidR="00FC7A49" w:rsidRDefault="00FC7A49">
      <w:pPr>
        <w:rPr>
          <w:szCs w:val="21"/>
        </w:rPr>
      </w:pPr>
    </w:p>
    <w:p w14:paraId="4AE28512"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投资收益</w:t>
      </w:r>
    </w:p>
    <w:sdt>
      <w:sdtPr>
        <w:alias w:val="是否适用：投资收益[双击切换]"/>
        <w:tag w:val="_GBC_39356fd9dd9e4f5497d61d781210b2fe"/>
        <w:id w:val="-324362511"/>
        <w:lock w:val="sdtContentLocked"/>
        <w:placeholder>
          <w:docPart w:val="GBC22222222222222222222222222222"/>
        </w:placeholder>
      </w:sdtPr>
      <w:sdtContent>
        <w:p w14:paraId="6F17D8A8" w14:textId="77777777" w:rsidR="00FC7A49" w:rsidRDefault="006C5602">
          <w:r>
            <w:fldChar w:fldCharType="begin"/>
          </w:r>
          <w:r w:rsidR="0086796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b/>
          <w:szCs w:val="21"/>
        </w:rPr>
        <w:alias w:val="模块:投资收益"/>
        <w:tag w:val="_GBC_8958442580a74890aabdb81fa58a53f7"/>
        <w:id w:val="288178209"/>
        <w:lock w:val="sdtLocked"/>
        <w:placeholder>
          <w:docPart w:val="GBC22222222222222222222222222222"/>
        </w:placeholder>
      </w:sdtPr>
      <w:sdtContent>
        <w:p w14:paraId="00DF8C10" w14:textId="77777777" w:rsidR="00FC7A49" w:rsidRDefault="006C5602">
          <w:pPr>
            <w:jc w:val="right"/>
            <w:rPr>
              <w:b/>
              <w:szCs w:val="21"/>
            </w:rPr>
          </w:pPr>
          <w:r>
            <w:rPr>
              <w:szCs w:val="21"/>
            </w:rPr>
            <w:t>单位</w:t>
          </w:r>
          <w:r>
            <w:rPr>
              <w:rFonts w:hint="eastAsia"/>
              <w:szCs w:val="21"/>
            </w:rPr>
            <w:t>：</w:t>
          </w:r>
          <w:sdt>
            <w:sdtPr>
              <w:rPr>
                <w:rFonts w:hint="eastAsia"/>
                <w:szCs w:val="21"/>
              </w:rPr>
              <w:alias w:val="单位：财务附注：会计报表中的投资收益项目增加"/>
              <w:tag w:val="_GBC_8785b82a02ca4b0db1de3227128775b4"/>
              <w:id w:val="-55246925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c4394dc445a94e9a8a4b83889c79fcb1"/>
              <w:id w:val="-15311740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5"/>
            <w:gridCol w:w="1682"/>
            <w:gridCol w:w="1476"/>
          </w:tblGrid>
          <w:tr w:rsidR="0086796C" w14:paraId="09D03918" w14:textId="77777777" w:rsidTr="00B83AF1">
            <w:tc>
              <w:tcPr>
                <w:tcW w:w="3210" w:type="pct"/>
                <w:vAlign w:val="center"/>
              </w:tcPr>
              <w:p w14:paraId="1B0CEC00" w14:textId="77777777" w:rsidR="0086796C" w:rsidRDefault="0086796C" w:rsidP="0067615D">
                <w:pPr>
                  <w:ind w:left="420" w:hanging="420"/>
                  <w:jc w:val="center"/>
                  <w:rPr>
                    <w:szCs w:val="21"/>
                  </w:rPr>
                </w:pPr>
                <w:r>
                  <w:rPr>
                    <w:rFonts w:hint="eastAsia"/>
                    <w:szCs w:val="21"/>
                  </w:rPr>
                  <w:t>项目</w:t>
                </w:r>
              </w:p>
            </w:tc>
            <w:tc>
              <w:tcPr>
                <w:tcW w:w="953" w:type="pct"/>
                <w:vAlign w:val="center"/>
              </w:tcPr>
              <w:p w14:paraId="59C67997" w14:textId="77777777" w:rsidR="0086796C" w:rsidRDefault="0086796C" w:rsidP="0067615D">
                <w:pPr>
                  <w:jc w:val="center"/>
                  <w:rPr>
                    <w:szCs w:val="21"/>
                  </w:rPr>
                </w:pPr>
                <w:r>
                  <w:rPr>
                    <w:rFonts w:hint="eastAsia"/>
                    <w:szCs w:val="21"/>
                  </w:rPr>
                  <w:t>本期发生额</w:t>
                </w:r>
              </w:p>
            </w:tc>
            <w:tc>
              <w:tcPr>
                <w:tcW w:w="836" w:type="pct"/>
                <w:vAlign w:val="center"/>
              </w:tcPr>
              <w:p w14:paraId="2E338709" w14:textId="77777777" w:rsidR="0086796C" w:rsidRDefault="0086796C" w:rsidP="0067615D">
                <w:pPr>
                  <w:jc w:val="center"/>
                  <w:rPr>
                    <w:szCs w:val="21"/>
                  </w:rPr>
                </w:pPr>
                <w:r>
                  <w:rPr>
                    <w:rFonts w:hint="eastAsia"/>
                    <w:szCs w:val="21"/>
                  </w:rPr>
                  <w:t>上期发生额</w:t>
                </w:r>
              </w:p>
            </w:tc>
          </w:tr>
          <w:tr w:rsidR="0086796C" w14:paraId="21BBE9D6" w14:textId="77777777" w:rsidTr="00B83AF1">
            <w:tc>
              <w:tcPr>
                <w:tcW w:w="3210" w:type="pct"/>
              </w:tcPr>
              <w:p w14:paraId="142AF283" w14:textId="77777777" w:rsidR="0086796C" w:rsidRDefault="0086796C" w:rsidP="0067615D">
                <w:pPr>
                  <w:rPr>
                    <w:szCs w:val="21"/>
                  </w:rPr>
                </w:pPr>
                <w:r>
                  <w:rPr>
                    <w:rFonts w:hint="eastAsia"/>
                    <w:szCs w:val="21"/>
                  </w:rPr>
                  <w:t>权益法核算的长期股权投资收益</w:t>
                </w:r>
              </w:p>
            </w:tc>
            <w:sdt>
              <w:sdtPr>
                <w:rPr>
                  <w:szCs w:val="21"/>
                </w:rPr>
                <w:alias w:val="长期投资权益法合计"/>
                <w:tag w:val="_GBC_a5c9d4c7f2ff49a9a63d19bd8568ab34"/>
                <w:id w:val="-1977752036"/>
                <w:lock w:val="sdtLocked"/>
              </w:sdtPr>
              <w:sdtContent>
                <w:tc>
                  <w:tcPr>
                    <w:tcW w:w="953" w:type="pct"/>
                  </w:tcPr>
                  <w:p w14:paraId="4EA6462F" w14:textId="77777777" w:rsidR="0086796C" w:rsidRDefault="00EE5C34" w:rsidP="0067615D">
                    <w:pPr>
                      <w:jc w:val="right"/>
                      <w:rPr>
                        <w:szCs w:val="21"/>
                      </w:rPr>
                    </w:pPr>
                    <w:r w:rsidRPr="00B56681">
                      <w:t>407,009.87</w:t>
                    </w:r>
                  </w:p>
                </w:tc>
              </w:sdtContent>
            </w:sdt>
            <w:sdt>
              <w:sdtPr>
                <w:rPr>
                  <w:szCs w:val="21"/>
                </w:rPr>
                <w:alias w:val="长期投资权益法合计"/>
                <w:tag w:val="_GBC_649721768b8e46b889701b80f6e5af07"/>
                <w:id w:val="549500249"/>
                <w:lock w:val="sdtLocked"/>
              </w:sdtPr>
              <w:sdtContent>
                <w:tc>
                  <w:tcPr>
                    <w:tcW w:w="836" w:type="pct"/>
                  </w:tcPr>
                  <w:p w14:paraId="5BDF548F" w14:textId="77777777" w:rsidR="0086796C" w:rsidRDefault="0086796C" w:rsidP="0067615D">
                    <w:pPr>
                      <w:jc w:val="right"/>
                      <w:rPr>
                        <w:szCs w:val="21"/>
                      </w:rPr>
                    </w:pPr>
                    <w:r>
                      <w:rPr>
                        <w:szCs w:val="21"/>
                      </w:rPr>
                      <w:t>481,422.47</w:t>
                    </w:r>
                  </w:p>
                </w:tc>
              </w:sdtContent>
            </w:sdt>
          </w:tr>
          <w:tr w:rsidR="0086796C" w14:paraId="69D54F94" w14:textId="77777777" w:rsidTr="00B83AF1">
            <w:tc>
              <w:tcPr>
                <w:tcW w:w="3210" w:type="pct"/>
              </w:tcPr>
              <w:p w14:paraId="41068232" w14:textId="77777777" w:rsidR="0086796C" w:rsidRDefault="0086796C" w:rsidP="0067615D">
                <w:pPr>
                  <w:rPr>
                    <w:szCs w:val="21"/>
                  </w:rPr>
                </w:pPr>
                <w:r>
                  <w:rPr>
                    <w:rFonts w:hint="eastAsia"/>
                    <w:szCs w:val="21"/>
                  </w:rPr>
                  <w:t>处置长期股权投资产生的投资收益</w:t>
                </w:r>
              </w:p>
            </w:tc>
            <w:tc>
              <w:tcPr>
                <w:tcW w:w="953" w:type="pct"/>
              </w:tcPr>
              <w:p w14:paraId="31BD8EA2" w14:textId="77777777" w:rsidR="0086796C" w:rsidRDefault="00FE42B0" w:rsidP="0067615D">
                <w:pPr>
                  <w:jc w:val="right"/>
                  <w:rPr>
                    <w:szCs w:val="21"/>
                  </w:rPr>
                </w:pPr>
                <w:sdt>
                  <w:sdtPr>
                    <w:rPr>
                      <w:rFonts w:hint="eastAsia"/>
                      <w:szCs w:val="21"/>
                    </w:rPr>
                    <w:alias w:val="处置长期股权投资产生的投资收益"/>
                    <w:tag w:val="_GBC_e8cd7b7576514aae82cddef92f975fea"/>
                    <w:id w:val="-2123523292"/>
                    <w:lock w:val="sdtLocked"/>
                    <w:showingPlcHdr/>
                  </w:sdtPr>
                  <w:sdtContent>
                    <w:r w:rsidR="0086796C">
                      <w:rPr>
                        <w:rFonts w:hint="eastAsia"/>
                        <w:color w:val="0000FF"/>
                        <w:szCs w:val="21"/>
                      </w:rPr>
                      <w:t xml:space="preserve">　</w:t>
                    </w:r>
                  </w:sdtContent>
                </w:sdt>
              </w:p>
            </w:tc>
            <w:tc>
              <w:tcPr>
                <w:tcW w:w="836" w:type="pct"/>
              </w:tcPr>
              <w:p w14:paraId="5015A7DB" w14:textId="77777777" w:rsidR="0086796C" w:rsidRDefault="00FE42B0" w:rsidP="0067615D">
                <w:pPr>
                  <w:jc w:val="right"/>
                  <w:rPr>
                    <w:szCs w:val="21"/>
                  </w:rPr>
                </w:pPr>
                <w:sdt>
                  <w:sdtPr>
                    <w:rPr>
                      <w:rFonts w:hint="eastAsia"/>
                      <w:szCs w:val="21"/>
                    </w:rPr>
                    <w:alias w:val="处置长期股权投资产生的投资收益"/>
                    <w:tag w:val="_GBC_896ea6adc983482d9ce5ae9a80a3a18e"/>
                    <w:id w:val="411745616"/>
                    <w:lock w:val="sdtLocked"/>
                  </w:sdtPr>
                  <w:sdtContent/>
                </w:sdt>
              </w:p>
            </w:tc>
          </w:tr>
          <w:tr w:rsidR="0086796C" w14:paraId="11D65365" w14:textId="77777777" w:rsidTr="00B83AF1">
            <w:tc>
              <w:tcPr>
                <w:tcW w:w="3210" w:type="pct"/>
              </w:tcPr>
              <w:p w14:paraId="375AC47F" w14:textId="77777777" w:rsidR="0086796C" w:rsidRDefault="0086796C" w:rsidP="0067615D">
                <w:pPr>
                  <w:rPr>
                    <w:szCs w:val="21"/>
                  </w:rPr>
                </w:pPr>
                <w:r>
                  <w:rPr>
                    <w:rFonts w:hint="eastAsia"/>
                    <w:szCs w:val="21"/>
                  </w:rPr>
                  <w:t>以公允价值计量且其变动计入当期损益的金融资产在持有期间的投资收益</w:t>
                </w:r>
              </w:p>
            </w:tc>
            <w:sdt>
              <w:sdtPr>
                <w:rPr>
                  <w:szCs w:val="21"/>
                </w:rPr>
                <w:alias w:val="以公允价值计量且其变动计入当期损益的金融资产在持有期间的投资收益"/>
                <w:tag w:val="_GBC_a22ff72d22f445d9a52ed67e515f98e2"/>
                <w:id w:val="283768195"/>
                <w:lock w:val="sdtLocked"/>
                <w:showingPlcHdr/>
              </w:sdtPr>
              <w:sdtContent>
                <w:tc>
                  <w:tcPr>
                    <w:tcW w:w="953" w:type="pct"/>
                  </w:tcPr>
                  <w:p w14:paraId="30310CE9" w14:textId="77777777" w:rsidR="0086796C" w:rsidRDefault="0086796C" w:rsidP="0067615D">
                    <w:pPr>
                      <w:jc w:val="right"/>
                      <w:rPr>
                        <w:szCs w:val="21"/>
                      </w:rPr>
                    </w:pPr>
                    <w:r>
                      <w:rPr>
                        <w:rFonts w:hint="eastAsia"/>
                        <w:color w:val="0000FF"/>
                        <w:szCs w:val="21"/>
                      </w:rPr>
                      <w:t xml:space="preserve">　</w:t>
                    </w:r>
                  </w:p>
                </w:tc>
              </w:sdtContent>
            </w:sdt>
            <w:sdt>
              <w:sdtPr>
                <w:rPr>
                  <w:szCs w:val="21"/>
                </w:rPr>
                <w:alias w:val="以公允价值计量且其变动计入当期损益的金融资产在持有期间的投资收益"/>
                <w:tag w:val="_GBC_d9b168b1c59646edacdeeee87f743934"/>
                <w:id w:val="78410199"/>
                <w:lock w:val="sdtLocked"/>
              </w:sdtPr>
              <w:sdtContent>
                <w:tc>
                  <w:tcPr>
                    <w:tcW w:w="836" w:type="pct"/>
                  </w:tcPr>
                  <w:p w14:paraId="64C91923" w14:textId="77777777" w:rsidR="0086796C" w:rsidRDefault="0086796C" w:rsidP="0067615D">
                    <w:pPr>
                      <w:jc w:val="right"/>
                      <w:rPr>
                        <w:szCs w:val="21"/>
                      </w:rPr>
                    </w:pPr>
                  </w:p>
                </w:tc>
              </w:sdtContent>
            </w:sdt>
          </w:tr>
          <w:tr w:rsidR="0086796C" w14:paraId="388C7AF9" w14:textId="77777777" w:rsidTr="00B83AF1">
            <w:tc>
              <w:tcPr>
                <w:tcW w:w="3210" w:type="pct"/>
              </w:tcPr>
              <w:p w14:paraId="664A10F2" w14:textId="77777777" w:rsidR="0086796C" w:rsidRDefault="0086796C" w:rsidP="0067615D">
                <w:pPr>
                  <w:rPr>
                    <w:szCs w:val="21"/>
                  </w:rPr>
                </w:pPr>
                <w:r>
                  <w:rPr>
                    <w:rFonts w:hint="eastAsia"/>
                    <w:szCs w:val="21"/>
                  </w:rPr>
                  <w:t>处置以公允价值计量且其变动计入当期损益的金融资产取得的投资收益</w:t>
                </w:r>
              </w:p>
            </w:tc>
            <w:sdt>
              <w:sdtPr>
                <w:rPr>
                  <w:szCs w:val="21"/>
                </w:rPr>
                <w:alias w:val="处置以公允价值计量且其变动计入当期损益的金融资产取得的投资收益"/>
                <w:tag w:val="_GBC_4dcbe85a13be450b967e4e073d3f2921"/>
                <w:id w:val="-1624293347"/>
                <w:lock w:val="sdtLocked"/>
              </w:sdtPr>
              <w:sdtContent>
                <w:tc>
                  <w:tcPr>
                    <w:tcW w:w="953" w:type="pct"/>
                  </w:tcPr>
                  <w:p w14:paraId="42790A27" w14:textId="77777777" w:rsidR="0086796C" w:rsidRDefault="00EE5C34" w:rsidP="0067615D">
                    <w:pPr>
                      <w:jc w:val="right"/>
                      <w:rPr>
                        <w:szCs w:val="21"/>
                      </w:rPr>
                    </w:pPr>
                    <w:r w:rsidRPr="00B56681">
                      <w:t>-130,549.65</w:t>
                    </w:r>
                  </w:p>
                </w:tc>
              </w:sdtContent>
            </w:sdt>
            <w:sdt>
              <w:sdtPr>
                <w:rPr>
                  <w:szCs w:val="21"/>
                </w:rPr>
                <w:alias w:val="处置以公允价值计量且其变动计入当期损益的金融资产取得的投资收益"/>
                <w:tag w:val="_GBC_e2e114bcc2f046ada54120b29815d75d"/>
                <w:id w:val="-479457069"/>
                <w:lock w:val="sdtLocked"/>
              </w:sdtPr>
              <w:sdtContent>
                <w:tc>
                  <w:tcPr>
                    <w:tcW w:w="836" w:type="pct"/>
                  </w:tcPr>
                  <w:p w14:paraId="388745C5" w14:textId="77777777" w:rsidR="0086796C" w:rsidRDefault="0086796C" w:rsidP="0067615D">
                    <w:pPr>
                      <w:jc w:val="right"/>
                      <w:rPr>
                        <w:szCs w:val="21"/>
                      </w:rPr>
                    </w:pPr>
                    <w:r>
                      <w:rPr>
                        <w:szCs w:val="21"/>
                      </w:rPr>
                      <w:t>3,095,658.28</w:t>
                    </w:r>
                  </w:p>
                </w:tc>
              </w:sdtContent>
            </w:sdt>
          </w:tr>
          <w:tr w:rsidR="0086796C" w14:paraId="73CC98FF" w14:textId="77777777" w:rsidTr="00B83AF1">
            <w:tc>
              <w:tcPr>
                <w:tcW w:w="3210" w:type="pct"/>
              </w:tcPr>
              <w:p w14:paraId="00566539" w14:textId="77777777" w:rsidR="0086796C" w:rsidRDefault="0086796C" w:rsidP="0067615D">
                <w:pPr>
                  <w:rPr>
                    <w:szCs w:val="21"/>
                  </w:rPr>
                </w:pPr>
                <w:r>
                  <w:rPr>
                    <w:rFonts w:hint="eastAsia"/>
                    <w:szCs w:val="21"/>
                  </w:rPr>
                  <w:t>持有至到期投资在持有期间的投资收益</w:t>
                </w:r>
              </w:p>
            </w:tc>
            <w:tc>
              <w:tcPr>
                <w:tcW w:w="953" w:type="pct"/>
              </w:tcPr>
              <w:p w14:paraId="0D75E91E" w14:textId="77777777" w:rsidR="0086796C" w:rsidRDefault="00FE42B0" w:rsidP="0067615D">
                <w:pPr>
                  <w:jc w:val="right"/>
                  <w:rPr>
                    <w:szCs w:val="21"/>
                  </w:rPr>
                </w:pPr>
                <w:sdt>
                  <w:sdtPr>
                    <w:rPr>
                      <w:rFonts w:hint="eastAsia"/>
                      <w:szCs w:val="21"/>
                    </w:rPr>
                    <w:alias w:val="持有至到期投资取得的投资收益期间取得的投资收益"/>
                    <w:tag w:val="_GBC_be0fa0cd43a94dd19363c658589fe2a2"/>
                    <w:id w:val="-988250271"/>
                    <w:lock w:val="sdtLocked"/>
                    <w:showingPlcHdr/>
                  </w:sdtPr>
                  <w:sdtContent>
                    <w:r w:rsidR="0086796C">
                      <w:rPr>
                        <w:rFonts w:hint="eastAsia"/>
                        <w:color w:val="0000FF"/>
                        <w:szCs w:val="21"/>
                      </w:rPr>
                      <w:t xml:space="preserve">　</w:t>
                    </w:r>
                  </w:sdtContent>
                </w:sdt>
              </w:p>
            </w:tc>
            <w:tc>
              <w:tcPr>
                <w:tcW w:w="836" w:type="pct"/>
              </w:tcPr>
              <w:p w14:paraId="7F7CDA38" w14:textId="77777777" w:rsidR="0086796C" w:rsidRDefault="00FE42B0" w:rsidP="0067615D">
                <w:pPr>
                  <w:jc w:val="right"/>
                  <w:rPr>
                    <w:szCs w:val="21"/>
                  </w:rPr>
                </w:pPr>
                <w:sdt>
                  <w:sdtPr>
                    <w:rPr>
                      <w:rFonts w:hint="eastAsia"/>
                      <w:szCs w:val="21"/>
                    </w:rPr>
                    <w:alias w:val="持有至到期投资取得的投资收益期间取得的投资收益"/>
                    <w:tag w:val="_GBC_c240d89b4a27424faa7232a82347731a"/>
                    <w:id w:val="332963668"/>
                    <w:lock w:val="sdtLocked"/>
                  </w:sdtPr>
                  <w:sdtContent/>
                </w:sdt>
              </w:p>
            </w:tc>
          </w:tr>
          <w:tr w:rsidR="0086796C" w14:paraId="5DE6E679" w14:textId="77777777" w:rsidTr="00B83AF1">
            <w:tc>
              <w:tcPr>
                <w:tcW w:w="3210" w:type="pct"/>
              </w:tcPr>
              <w:p w14:paraId="0B166E65" w14:textId="77777777" w:rsidR="0086796C" w:rsidRDefault="0086796C" w:rsidP="0067615D">
                <w:pPr>
                  <w:rPr>
                    <w:szCs w:val="21"/>
                  </w:rPr>
                </w:pPr>
                <w:r>
                  <w:rPr>
                    <w:rFonts w:hint="eastAsia"/>
                    <w:szCs w:val="21"/>
                  </w:rPr>
                  <w:t>可供出售金融资产等取得的投资收益</w:t>
                </w:r>
              </w:p>
            </w:tc>
            <w:tc>
              <w:tcPr>
                <w:tcW w:w="953" w:type="pct"/>
              </w:tcPr>
              <w:p w14:paraId="7695C0A0" w14:textId="77777777" w:rsidR="0086796C" w:rsidRDefault="00FE42B0" w:rsidP="0067615D">
                <w:pPr>
                  <w:jc w:val="right"/>
                  <w:rPr>
                    <w:szCs w:val="21"/>
                  </w:rPr>
                </w:pPr>
                <w:sdt>
                  <w:sdtPr>
                    <w:rPr>
                      <w:rFonts w:hint="eastAsia"/>
                      <w:szCs w:val="21"/>
                    </w:rPr>
                    <w:alias w:val="可供出售金融资产等取得的投资收益"/>
                    <w:tag w:val="_GBC_1b95d3f79c6a4c8f9e0379c6a9d3557a"/>
                    <w:id w:val="-869833866"/>
                    <w:lock w:val="sdtLocked"/>
                  </w:sdtPr>
                  <w:sdtContent>
                    <w:r w:rsidR="00EE5C34">
                      <w:t>119,700.00</w:t>
                    </w:r>
                  </w:sdtContent>
                </w:sdt>
              </w:p>
            </w:tc>
            <w:tc>
              <w:tcPr>
                <w:tcW w:w="836" w:type="pct"/>
              </w:tcPr>
              <w:p w14:paraId="6A0BB335" w14:textId="77777777" w:rsidR="0086796C" w:rsidRDefault="00FE42B0" w:rsidP="0067615D">
                <w:pPr>
                  <w:jc w:val="right"/>
                  <w:rPr>
                    <w:szCs w:val="21"/>
                  </w:rPr>
                </w:pPr>
                <w:sdt>
                  <w:sdtPr>
                    <w:rPr>
                      <w:rFonts w:hint="eastAsia"/>
                      <w:szCs w:val="21"/>
                    </w:rPr>
                    <w:alias w:val="可供出售金融资产等取得的投资收益"/>
                    <w:tag w:val="_GBC_268ce0ffa2f54e7da175ec5e4e62dde9"/>
                    <w:id w:val="-23323929"/>
                    <w:lock w:val="sdtLocked"/>
                  </w:sdtPr>
                  <w:sdtContent>
                    <w:r w:rsidR="0086796C">
                      <w:rPr>
                        <w:rFonts w:hint="eastAsia"/>
                        <w:szCs w:val="21"/>
                      </w:rPr>
                      <w:t>90,630.00</w:t>
                    </w:r>
                  </w:sdtContent>
                </w:sdt>
              </w:p>
            </w:tc>
          </w:tr>
          <w:tr w:rsidR="0086796C" w14:paraId="42353087" w14:textId="77777777" w:rsidTr="00B83AF1">
            <w:tc>
              <w:tcPr>
                <w:tcW w:w="3210" w:type="pct"/>
              </w:tcPr>
              <w:p w14:paraId="7E249136" w14:textId="77777777" w:rsidR="0086796C" w:rsidRDefault="0086796C" w:rsidP="0067615D">
                <w:pPr>
                  <w:rPr>
                    <w:szCs w:val="21"/>
                  </w:rPr>
                </w:pPr>
                <w:r>
                  <w:rPr>
                    <w:rFonts w:hint="eastAsia"/>
                    <w:szCs w:val="21"/>
                  </w:rPr>
                  <w:t>处置可供出售金融资产取得的投资收益</w:t>
                </w:r>
              </w:p>
            </w:tc>
            <w:sdt>
              <w:sdtPr>
                <w:rPr>
                  <w:rFonts w:hint="eastAsia"/>
                  <w:szCs w:val="21"/>
                </w:rPr>
                <w:alias w:val="处置可供出售金融资产取得的投资收益"/>
                <w:tag w:val="_GBC_cba769f0b6f44f74a0fe5484061d7b36"/>
                <w:id w:val="1692179018"/>
                <w:lock w:val="sdtLocked"/>
              </w:sdtPr>
              <w:sdtContent>
                <w:tc>
                  <w:tcPr>
                    <w:tcW w:w="953" w:type="pct"/>
                  </w:tcPr>
                  <w:p w14:paraId="5BE3BBFA" w14:textId="77777777" w:rsidR="0086796C" w:rsidRDefault="00EE5C34" w:rsidP="0067615D">
                    <w:pPr>
                      <w:jc w:val="right"/>
                      <w:rPr>
                        <w:szCs w:val="21"/>
                      </w:rPr>
                    </w:pPr>
                    <w:r>
                      <w:t>486,269.39</w:t>
                    </w:r>
                  </w:p>
                </w:tc>
              </w:sdtContent>
            </w:sdt>
            <w:sdt>
              <w:sdtPr>
                <w:rPr>
                  <w:rFonts w:hint="eastAsia"/>
                  <w:szCs w:val="21"/>
                </w:rPr>
                <w:alias w:val="处置可供出售金融资产取得的投资收益"/>
                <w:tag w:val="_GBC_0761d57783dc411c960b410ad098955f"/>
                <w:id w:val="1958222342"/>
                <w:lock w:val="sdtLocked"/>
              </w:sdtPr>
              <w:sdtContent>
                <w:tc>
                  <w:tcPr>
                    <w:tcW w:w="836" w:type="pct"/>
                  </w:tcPr>
                  <w:p w14:paraId="4AAF4D4C" w14:textId="77777777" w:rsidR="0086796C" w:rsidRDefault="0086796C" w:rsidP="0067615D">
                    <w:pPr>
                      <w:jc w:val="right"/>
                      <w:rPr>
                        <w:szCs w:val="21"/>
                      </w:rPr>
                    </w:pPr>
                    <w:r>
                      <w:rPr>
                        <w:rFonts w:hint="eastAsia"/>
                        <w:szCs w:val="21"/>
                      </w:rPr>
                      <w:t>486,386.50</w:t>
                    </w:r>
                  </w:p>
                </w:tc>
              </w:sdtContent>
            </w:sdt>
          </w:tr>
          <w:tr w:rsidR="0086796C" w14:paraId="5AEB9182" w14:textId="77777777" w:rsidTr="00B83AF1">
            <w:tc>
              <w:tcPr>
                <w:tcW w:w="3210" w:type="pct"/>
              </w:tcPr>
              <w:p w14:paraId="0D9395AB" w14:textId="77777777" w:rsidR="0086796C" w:rsidRDefault="0086796C" w:rsidP="0067615D">
                <w:pPr>
                  <w:rPr>
                    <w:szCs w:val="21"/>
                  </w:rPr>
                </w:pPr>
                <w:r>
                  <w:rPr>
                    <w:rFonts w:hint="eastAsia"/>
                    <w:szCs w:val="21"/>
                  </w:rPr>
                  <w:t>丧失控制权后，剩余股权按公允价值重新计量产生的利得</w:t>
                </w:r>
              </w:p>
            </w:tc>
            <w:sdt>
              <w:sdtPr>
                <w:rPr>
                  <w:szCs w:val="21"/>
                </w:rPr>
                <w:alias w:val="丧失控制权后，剩余股权按公允价值重新计量产生的利得"/>
                <w:tag w:val="_GBC_d9187aef3b514f5099c6f16bcdd75ff2"/>
                <w:id w:val="-1324815177"/>
                <w:lock w:val="sdtLocked"/>
                <w:showingPlcHdr/>
              </w:sdtPr>
              <w:sdtContent>
                <w:tc>
                  <w:tcPr>
                    <w:tcW w:w="953" w:type="pct"/>
                  </w:tcPr>
                  <w:p w14:paraId="71E186CD" w14:textId="77777777" w:rsidR="0086796C" w:rsidRDefault="0086796C" w:rsidP="0067615D">
                    <w:pPr>
                      <w:jc w:val="right"/>
                      <w:rPr>
                        <w:szCs w:val="21"/>
                      </w:rPr>
                    </w:pPr>
                    <w:r>
                      <w:rPr>
                        <w:rFonts w:hint="eastAsia"/>
                        <w:color w:val="333399"/>
                      </w:rPr>
                      <w:t xml:space="preserve">　</w:t>
                    </w:r>
                  </w:p>
                </w:tc>
              </w:sdtContent>
            </w:sdt>
            <w:sdt>
              <w:sdtPr>
                <w:rPr>
                  <w:szCs w:val="21"/>
                </w:rPr>
                <w:alias w:val="丧失控制权后，剩余股权按公允价值重新计量产生的利得"/>
                <w:tag w:val="_GBC_894502bba114485094180b50d1da1390"/>
                <w:id w:val="-1865053586"/>
                <w:lock w:val="sdtLocked"/>
                <w:showingPlcHdr/>
              </w:sdtPr>
              <w:sdtContent>
                <w:tc>
                  <w:tcPr>
                    <w:tcW w:w="836" w:type="pct"/>
                  </w:tcPr>
                  <w:p w14:paraId="73FD63D3" w14:textId="77777777" w:rsidR="0086796C" w:rsidRDefault="00514F0B" w:rsidP="0067615D">
                    <w:pPr>
                      <w:jc w:val="right"/>
                      <w:rPr>
                        <w:szCs w:val="21"/>
                      </w:rPr>
                    </w:pPr>
                    <w:r>
                      <w:rPr>
                        <w:szCs w:val="21"/>
                      </w:rPr>
                      <w:t xml:space="preserve">     </w:t>
                    </w:r>
                  </w:p>
                </w:tc>
              </w:sdtContent>
            </w:sdt>
          </w:tr>
          <w:tr w:rsidR="0086796C" w14:paraId="57B0484A" w14:textId="77777777" w:rsidTr="00B83AF1">
            <w:tc>
              <w:tcPr>
                <w:tcW w:w="3210" w:type="pct"/>
                <w:vAlign w:val="center"/>
              </w:tcPr>
              <w:p w14:paraId="1A3A0BCF" w14:textId="77777777" w:rsidR="0086796C" w:rsidRDefault="0086796C" w:rsidP="0067615D">
                <w:pPr>
                  <w:jc w:val="center"/>
                  <w:rPr>
                    <w:szCs w:val="21"/>
                  </w:rPr>
                </w:pPr>
                <w:r>
                  <w:rPr>
                    <w:rFonts w:hint="eastAsia"/>
                    <w:szCs w:val="21"/>
                  </w:rPr>
                  <w:t>合计</w:t>
                </w:r>
              </w:p>
            </w:tc>
            <w:tc>
              <w:tcPr>
                <w:tcW w:w="953" w:type="pct"/>
              </w:tcPr>
              <w:p w14:paraId="3FE3C709" w14:textId="77777777" w:rsidR="0086796C" w:rsidRPr="00CA54B1" w:rsidRDefault="00FE42B0" w:rsidP="0067615D">
                <w:pPr>
                  <w:jc w:val="right"/>
                  <w:rPr>
                    <w:szCs w:val="21"/>
                  </w:rPr>
                </w:pPr>
                <w:sdt>
                  <w:sdtPr>
                    <w:rPr>
                      <w:rFonts w:hint="eastAsia"/>
                      <w:szCs w:val="21"/>
                    </w:rPr>
                    <w:alias w:val="投资收益"/>
                    <w:tag w:val="_GBC_3636db471e4740fbacd93e5c945f4749"/>
                    <w:id w:val="163899592"/>
                    <w:lock w:val="sdtLocked"/>
                  </w:sdtPr>
                  <w:sdtContent>
                    <w:r w:rsidR="00EE5C34" w:rsidRPr="00CA54B1">
                      <w:t>882,429.61</w:t>
                    </w:r>
                  </w:sdtContent>
                </w:sdt>
              </w:p>
            </w:tc>
            <w:tc>
              <w:tcPr>
                <w:tcW w:w="836" w:type="pct"/>
              </w:tcPr>
              <w:p w14:paraId="20577F03" w14:textId="77777777" w:rsidR="0086796C" w:rsidRPr="0086796C" w:rsidRDefault="00FE42B0" w:rsidP="0086796C">
                <w:pPr>
                  <w:jc w:val="right"/>
                  <w:rPr>
                    <w:szCs w:val="21"/>
                  </w:rPr>
                </w:pPr>
                <w:sdt>
                  <w:sdtPr>
                    <w:rPr>
                      <w:rFonts w:hint="eastAsia"/>
                      <w:szCs w:val="21"/>
                    </w:rPr>
                    <w:alias w:val="投资收益"/>
                    <w:tag w:val="_GBC_6a3d74b048dc4230b0b04405ea490178"/>
                    <w:id w:val="-1439746085"/>
                    <w:lock w:val="sdtLocked"/>
                  </w:sdtPr>
                  <w:sdtContent/>
                </w:sdt>
                <w:r w:rsidR="0086796C">
                  <w:rPr>
                    <w:rFonts w:hint="eastAsia"/>
                    <w:color w:val="000000"/>
                    <w:szCs w:val="21"/>
                  </w:rPr>
                  <w:t>4,154,097.25</w:t>
                </w:r>
              </w:p>
            </w:tc>
          </w:tr>
        </w:tbl>
        <w:p w14:paraId="20D2338C" w14:textId="77777777" w:rsidR="00FC7A49" w:rsidRDefault="00FE42B0">
          <w:pPr>
            <w:rPr>
              <w:b/>
              <w:szCs w:val="21"/>
            </w:rPr>
          </w:pPr>
        </w:p>
      </w:sdtContent>
    </w:sdt>
    <w:p w14:paraId="3B105495"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营业外收入</w:t>
      </w:r>
    </w:p>
    <w:sdt>
      <w:sdtPr>
        <w:rPr>
          <w:rFonts w:asciiTheme="minorHAnsi" w:eastAsiaTheme="minorEastAsia" w:hAnsiTheme="minorHAnsi" w:cstheme="minorBidi" w:hint="eastAsia"/>
          <w:b/>
          <w:bCs/>
          <w:szCs w:val="22"/>
        </w:rPr>
        <w:alias w:val="模块:营业外收入情况"/>
        <w:tag w:val="_GBC_b3aa85ef8a734fe8abf3dc4d81ddc34c"/>
        <w:id w:val="547119221"/>
        <w:lock w:val="sdtLocked"/>
        <w:placeholder>
          <w:docPart w:val="GBC22222222222222222222222222222"/>
        </w:placeholder>
      </w:sdtPr>
      <w:sdtEndPr>
        <w:rPr>
          <w:rFonts w:ascii="宋体" w:eastAsia="宋体" w:hAnsi="宋体" w:cs="宋体"/>
          <w:b w:val="0"/>
          <w:bCs w:val="0"/>
          <w:szCs w:val="24"/>
        </w:rPr>
      </w:sdtEndPr>
      <w:sdtContent>
        <w:p w14:paraId="7C899FFB" w14:textId="77777777" w:rsidR="00FC7A49" w:rsidRDefault="006C5602">
          <w:pPr>
            <w:rPr>
              <w:rFonts w:asciiTheme="minorHAnsi" w:eastAsiaTheme="minorEastAsia" w:hAnsiTheme="minorHAnsi" w:cstheme="minorBidi"/>
              <w:bCs/>
              <w:szCs w:val="22"/>
            </w:rPr>
          </w:pPr>
          <w:r>
            <w:rPr>
              <w:rFonts w:asciiTheme="minorHAnsi" w:eastAsiaTheme="minorEastAsia" w:hAnsiTheme="minorHAnsi" w:cstheme="minorBidi" w:hint="eastAsia"/>
              <w:bCs/>
              <w:szCs w:val="22"/>
            </w:rPr>
            <w:t>营业外收入情况</w:t>
          </w:r>
        </w:p>
        <w:sdt>
          <w:sdtPr>
            <w:rPr>
              <w:rFonts w:asciiTheme="minorHAnsi" w:eastAsiaTheme="minorEastAsia" w:hAnsiTheme="minorHAnsi" w:cstheme="minorBidi" w:hint="eastAsia"/>
              <w:bCs/>
              <w:szCs w:val="22"/>
            </w:rPr>
            <w:alias w:val="是否适用：营业外收入情况 [双击切换]"/>
            <w:tag w:val="_GBC_b6e9df1124844122abb2dde58392c605"/>
            <w:id w:val="1937329885"/>
            <w:lock w:val="sdtContentLocked"/>
            <w:placeholder>
              <w:docPart w:val="GBC22222222222222222222222222222"/>
            </w:placeholder>
          </w:sdtPr>
          <w:sdtContent>
            <w:p w14:paraId="46CB67CE" w14:textId="77777777" w:rsidR="00FC7A49" w:rsidRDefault="006C5602">
              <w:pPr>
                <w:rPr>
                  <w:rFonts w:asciiTheme="minorHAnsi" w:eastAsiaTheme="minorEastAsia" w:hAnsiTheme="minorHAnsi" w:cstheme="minorBidi"/>
                  <w:bCs/>
                  <w:szCs w:val="22"/>
                </w:rPr>
              </w:pPr>
              <w:r>
                <w:rPr>
                  <w:rFonts w:cstheme="minorBidi"/>
                  <w:bCs/>
                  <w:szCs w:val="22"/>
                </w:rPr>
                <w:fldChar w:fldCharType="begin"/>
              </w:r>
              <w:r w:rsidR="0086796C">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sidR="0086796C">
                <w:rPr>
                  <w:rFonts w:cstheme="minorBidi"/>
                  <w:bCs/>
                  <w:szCs w:val="22"/>
                </w:rPr>
                <w:instrText xml:space="preserve"> MACROBUTTON  SnrToggleCheckbox □不适用 </w:instrText>
              </w:r>
              <w:r>
                <w:rPr>
                  <w:rFonts w:cstheme="minorBidi"/>
                  <w:bCs/>
                  <w:szCs w:val="22"/>
                </w:rPr>
                <w:fldChar w:fldCharType="end"/>
              </w:r>
            </w:p>
          </w:sdtContent>
        </w:sdt>
        <w:p w14:paraId="045A1AFD" w14:textId="77777777" w:rsidR="0086796C" w:rsidRDefault="006C5602">
          <w:pPr>
            <w:jc w:val="right"/>
          </w:pPr>
          <w:r>
            <w:rPr>
              <w:rFonts w:hint="eastAsia"/>
            </w:rPr>
            <w:t>单位：</w:t>
          </w:r>
          <w:sdt>
            <w:sdtPr>
              <w:rPr>
                <w:rFonts w:hint="eastAsia"/>
              </w:rPr>
              <w:alias w:val="单位：财务附注：营业外收入"/>
              <w:tag w:val="_GBC_dd93a692e0c045038f9ddf46f86e7289"/>
              <w:id w:val="-61613971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营业外收入"/>
              <w:tag w:val="_GBC_598cac7504eb4ef39ddc19fb969bdd53"/>
              <w:id w:val="4502986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1618"/>
            <w:gridCol w:w="2257"/>
            <w:gridCol w:w="2259"/>
          </w:tblGrid>
          <w:tr w:rsidR="00EE5C34" w14:paraId="7541B704" w14:textId="77777777" w:rsidTr="00B83AF1">
            <w:tc>
              <w:tcPr>
                <w:tcW w:w="1524" w:type="pct"/>
                <w:tcBorders>
                  <w:top w:val="single" w:sz="4" w:space="0" w:color="auto"/>
                  <w:left w:val="single" w:sz="4" w:space="0" w:color="auto"/>
                  <w:bottom w:val="single" w:sz="4" w:space="0" w:color="auto"/>
                  <w:right w:val="single" w:sz="4" w:space="0" w:color="auto"/>
                </w:tcBorders>
                <w:vAlign w:val="center"/>
              </w:tcPr>
              <w:p w14:paraId="0FCA0486" w14:textId="77777777" w:rsidR="00EE5C34" w:rsidRDefault="00EE5C34" w:rsidP="00E318BB">
                <w:pPr>
                  <w:autoSpaceDE w:val="0"/>
                  <w:autoSpaceDN w:val="0"/>
                  <w:adjustRightInd w:val="0"/>
                  <w:jc w:val="center"/>
                  <w:rPr>
                    <w:szCs w:val="21"/>
                  </w:rPr>
                </w:pPr>
                <w:r>
                  <w:rPr>
                    <w:rFonts w:hint="eastAsia"/>
                    <w:szCs w:val="21"/>
                  </w:rPr>
                  <w:t>项目</w:t>
                </w:r>
              </w:p>
            </w:tc>
            <w:tc>
              <w:tcPr>
                <w:tcW w:w="917" w:type="pct"/>
                <w:tcBorders>
                  <w:top w:val="single" w:sz="4" w:space="0" w:color="auto"/>
                  <w:left w:val="single" w:sz="4" w:space="0" w:color="auto"/>
                  <w:bottom w:val="single" w:sz="4" w:space="0" w:color="auto"/>
                  <w:right w:val="single" w:sz="4" w:space="0" w:color="auto"/>
                </w:tcBorders>
                <w:vAlign w:val="center"/>
              </w:tcPr>
              <w:p w14:paraId="541C4D63" w14:textId="77777777" w:rsidR="00EE5C34" w:rsidRDefault="00EE5C34" w:rsidP="00E318BB">
                <w:pPr>
                  <w:autoSpaceDE w:val="0"/>
                  <w:autoSpaceDN w:val="0"/>
                  <w:adjustRightInd w:val="0"/>
                  <w:jc w:val="center"/>
                  <w:rPr>
                    <w:szCs w:val="21"/>
                  </w:rPr>
                </w:pPr>
                <w:r>
                  <w:rPr>
                    <w:rFonts w:hint="eastAsia"/>
                    <w:szCs w:val="21"/>
                  </w:rPr>
                  <w:t>本期发生额</w:t>
                </w:r>
              </w:p>
            </w:tc>
            <w:tc>
              <w:tcPr>
                <w:tcW w:w="1279" w:type="pct"/>
                <w:tcBorders>
                  <w:top w:val="single" w:sz="4" w:space="0" w:color="auto"/>
                  <w:left w:val="single" w:sz="4" w:space="0" w:color="auto"/>
                  <w:bottom w:val="single" w:sz="4" w:space="0" w:color="auto"/>
                  <w:right w:val="single" w:sz="4" w:space="0" w:color="auto"/>
                </w:tcBorders>
                <w:vAlign w:val="center"/>
              </w:tcPr>
              <w:p w14:paraId="5CD1BE75" w14:textId="77777777" w:rsidR="00EE5C34" w:rsidRDefault="00EE5C34" w:rsidP="00E318BB">
                <w:pPr>
                  <w:autoSpaceDE w:val="0"/>
                  <w:autoSpaceDN w:val="0"/>
                  <w:adjustRightInd w:val="0"/>
                  <w:jc w:val="center"/>
                  <w:rPr>
                    <w:szCs w:val="21"/>
                  </w:rPr>
                </w:pPr>
                <w:r>
                  <w:rPr>
                    <w:rFonts w:hint="eastAsia"/>
                    <w:szCs w:val="21"/>
                  </w:rPr>
                  <w:t>上期发生额</w:t>
                </w:r>
              </w:p>
            </w:tc>
            <w:tc>
              <w:tcPr>
                <w:tcW w:w="1280" w:type="pct"/>
                <w:tcBorders>
                  <w:top w:val="single" w:sz="4" w:space="0" w:color="auto"/>
                  <w:left w:val="single" w:sz="4" w:space="0" w:color="auto"/>
                  <w:bottom w:val="single" w:sz="4" w:space="0" w:color="auto"/>
                  <w:right w:val="single" w:sz="4" w:space="0" w:color="auto"/>
                </w:tcBorders>
                <w:vAlign w:val="center"/>
              </w:tcPr>
              <w:p w14:paraId="75847321" w14:textId="77777777" w:rsidR="00EE5C34" w:rsidRDefault="00EE5C34" w:rsidP="00E318BB">
                <w:pPr>
                  <w:autoSpaceDE w:val="0"/>
                  <w:autoSpaceDN w:val="0"/>
                  <w:adjustRightInd w:val="0"/>
                  <w:jc w:val="center"/>
                  <w:rPr>
                    <w:color w:val="FF0000"/>
                    <w:szCs w:val="21"/>
                  </w:rPr>
                </w:pPr>
                <w:r>
                  <w:rPr>
                    <w:rFonts w:hint="eastAsia"/>
                    <w:szCs w:val="21"/>
                  </w:rPr>
                  <w:t>计入当期非经常性损益的金额</w:t>
                </w:r>
              </w:p>
            </w:tc>
          </w:tr>
          <w:tr w:rsidR="00EE5C34" w14:paraId="4AC137EA" w14:textId="77777777" w:rsidTr="00B83AF1">
            <w:tc>
              <w:tcPr>
                <w:tcW w:w="1524" w:type="pct"/>
                <w:tcBorders>
                  <w:top w:val="single" w:sz="4" w:space="0" w:color="auto"/>
                  <w:left w:val="single" w:sz="4" w:space="0" w:color="auto"/>
                  <w:bottom w:val="single" w:sz="4" w:space="0" w:color="auto"/>
                  <w:right w:val="single" w:sz="4" w:space="0" w:color="auto"/>
                </w:tcBorders>
              </w:tcPr>
              <w:p w14:paraId="7517025F" w14:textId="77777777" w:rsidR="00EE5C34" w:rsidRDefault="00EE5C34" w:rsidP="00E318BB">
                <w:pPr>
                  <w:autoSpaceDE w:val="0"/>
                  <w:autoSpaceDN w:val="0"/>
                  <w:adjustRightInd w:val="0"/>
                  <w:rPr>
                    <w:szCs w:val="21"/>
                  </w:rPr>
                </w:pPr>
                <w:r>
                  <w:rPr>
                    <w:rFonts w:hint="eastAsia"/>
                    <w:szCs w:val="21"/>
                  </w:rPr>
                  <w:t>非流动资产处置利得合计</w:t>
                </w:r>
              </w:p>
            </w:tc>
            <w:tc>
              <w:tcPr>
                <w:tcW w:w="917" w:type="pct"/>
                <w:tcBorders>
                  <w:top w:val="single" w:sz="4" w:space="0" w:color="auto"/>
                  <w:left w:val="single" w:sz="4" w:space="0" w:color="auto"/>
                  <w:bottom w:val="single" w:sz="4" w:space="0" w:color="auto"/>
                  <w:right w:val="single" w:sz="4" w:space="0" w:color="auto"/>
                </w:tcBorders>
              </w:tcPr>
              <w:p w14:paraId="0EC2E256" w14:textId="77777777" w:rsidR="00EE5C34" w:rsidRPr="00EE5C34" w:rsidRDefault="00FE42B0" w:rsidP="00E318BB">
                <w:pPr>
                  <w:jc w:val="right"/>
                </w:pPr>
                <w:sdt>
                  <w:sdtPr>
                    <w:rPr>
                      <w:rFonts w:hint="eastAsia"/>
                    </w:rPr>
                    <w:alias w:val="非流动资产处置利得合计"/>
                    <w:tag w:val="_GBC_f3176b2bf10b428290a0a24b479a97d2"/>
                    <w:id w:val="759795583"/>
                    <w:lock w:val="sdtLocked"/>
                  </w:sdtPr>
                  <w:sdtContent>
                    <w:r w:rsidR="00EE5C34" w:rsidRPr="00EE5C34">
                      <w:t>6,088,547.30</w:t>
                    </w:r>
                  </w:sdtContent>
                </w:sdt>
              </w:p>
            </w:tc>
            <w:sdt>
              <w:sdtPr>
                <w:alias w:val="非流动资产处置利得合计"/>
                <w:tag w:val="_GBC_13751e0d0cf74655a932a129dcb09b89"/>
                <w:id w:val="1634518753"/>
                <w:lock w:val="sdtLocked"/>
              </w:sdtPr>
              <w:sdtContent>
                <w:tc>
                  <w:tcPr>
                    <w:tcW w:w="1279" w:type="pct"/>
                    <w:tcBorders>
                      <w:top w:val="single" w:sz="4" w:space="0" w:color="auto"/>
                      <w:left w:val="single" w:sz="4" w:space="0" w:color="auto"/>
                      <w:bottom w:val="single" w:sz="4" w:space="0" w:color="auto"/>
                      <w:right w:val="single" w:sz="4" w:space="0" w:color="auto"/>
                    </w:tcBorders>
                  </w:tcPr>
                  <w:p w14:paraId="6571BF67" w14:textId="77777777" w:rsidR="00EE5C34" w:rsidRPr="00EE5C34" w:rsidRDefault="00EE5C34" w:rsidP="00E318BB">
                    <w:pPr>
                      <w:jc w:val="right"/>
                    </w:pPr>
                    <w:r w:rsidRPr="00EE5C34">
                      <w:t>7,184</w:t>
                    </w:r>
                    <w:r w:rsidRPr="00EE5C34">
                      <w:rPr>
                        <w:rFonts w:hint="eastAsia"/>
                      </w:rPr>
                      <w:t>,</w:t>
                    </w:r>
                    <w:r w:rsidRPr="00EE5C34">
                      <w:t>960.52</w:t>
                    </w:r>
                  </w:p>
                </w:tc>
              </w:sdtContent>
            </w:sdt>
            <w:sdt>
              <w:sdtPr>
                <w:alias w:val="非流动资产处置利得合计计入当期非经常性损益的金额"/>
                <w:tag w:val="_GBC_18f48df7ef094d47b4ec84ff0b2ff107"/>
                <w:id w:val="393857619"/>
                <w:lock w:val="sdtLocked"/>
              </w:sdtPr>
              <w:sdtContent>
                <w:tc>
                  <w:tcPr>
                    <w:tcW w:w="1280" w:type="pct"/>
                    <w:tcBorders>
                      <w:top w:val="single" w:sz="4" w:space="0" w:color="auto"/>
                      <w:left w:val="single" w:sz="4" w:space="0" w:color="auto"/>
                      <w:bottom w:val="single" w:sz="4" w:space="0" w:color="auto"/>
                      <w:right w:val="single" w:sz="4" w:space="0" w:color="auto"/>
                    </w:tcBorders>
                  </w:tcPr>
                  <w:p w14:paraId="57C8BB2B" w14:textId="77777777" w:rsidR="00EE5C34" w:rsidRPr="00EE5C34" w:rsidRDefault="00EE5C34" w:rsidP="00E318BB">
                    <w:pPr>
                      <w:autoSpaceDE w:val="0"/>
                      <w:autoSpaceDN w:val="0"/>
                      <w:adjustRightInd w:val="0"/>
                      <w:jc w:val="right"/>
                    </w:pPr>
                    <w:r w:rsidRPr="00EE5C34">
                      <w:t>6,088,547.30</w:t>
                    </w:r>
                  </w:p>
                </w:tc>
              </w:sdtContent>
            </w:sdt>
          </w:tr>
          <w:tr w:rsidR="00EE5C34" w14:paraId="7C162330" w14:textId="77777777" w:rsidTr="00B83AF1">
            <w:tc>
              <w:tcPr>
                <w:tcW w:w="1524" w:type="pct"/>
                <w:tcBorders>
                  <w:top w:val="single" w:sz="4" w:space="0" w:color="auto"/>
                  <w:left w:val="single" w:sz="4" w:space="0" w:color="auto"/>
                  <w:bottom w:val="single" w:sz="4" w:space="0" w:color="auto"/>
                  <w:right w:val="single" w:sz="4" w:space="0" w:color="auto"/>
                </w:tcBorders>
              </w:tcPr>
              <w:p w14:paraId="718AD6EF" w14:textId="77777777" w:rsidR="00EE5C34" w:rsidRDefault="00EE5C34" w:rsidP="00E318BB">
                <w:pPr>
                  <w:autoSpaceDE w:val="0"/>
                  <w:autoSpaceDN w:val="0"/>
                  <w:adjustRightInd w:val="0"/>
                  <w:rPr>
                    <w:szCs w:val="21"/>
                  </w:rPr>
                </w:pPr>
                <w:r>
                  <w:rPr>
                    <w:rFonts w:hint="eastAsia"/>
                    <w:szCs w:val="21"/>
                  </w:rPr>
                  <w:t>债务重组利得</w:t>
                </w:r>
              </w:p>
            </w:tc>
            <w:sdt>
              <w:sdtPr>
                <w:alias w:val="债务重组收益"/>
                <w:tag w:val="_GBC_5f2a9d44e0ad48d48b81691287cf38c3"/>
                <w:id w:val="868570484"/>
                <w:lock w:val="sdtLocked"/>
              </w:sdtPr>
              <w:sdtContent>
                <w:tc>
                  <w:tcPr>
                    <w:tcW w:w="917" w:type="pct"/>
                    <w:tcBorders>
                      <w:top w:val="single" w:sz="4" w:space="0" w:color="auto"/>
                      <w:left w:val="single" w:sz="4" w:space="0" w:color="auto"/>
                      <w:bottom w:val="single" w:sz="4" w:space="0" w:color="auto"/>
                      <w:right w:val="single" w:sz="4" w:space="0" w:color="auto"/>
                    </w:tcBorders>
                  </w:tcPr>
                  <w:p w14:paraId="7664813D" w14:textId="77777777" w:rsidR="00EE5C34" w:rsidRPr="00EE5C34" w:rsidRDefault="00EE5C34" w:rsidP="00E318BB">
                    <w:pPr>
                      <w:jc w:val="right"/>
                    </w:pPr>
                    <w:r w:rsidRPr="00EE5C34">
                      <w:t>597,830.22</w:t>
                    </w:r>
                  </w:p>
                </w:tc>
              </w:sdtContent>
            </w:sdt>
            <w:sdt>
              <w:sdtPr>
                <w:alias w:val="债务重组收益"/>
                <w:tag w:val="_GBC_866099afbd284e29a7983f71dd0dabd4"/>
                <w:id w:val="-1428959812"/>
                <w:lock w:val="sdtLocked"/>
              </w:sdtPr>
              <w:sdtContent>
                <w:tc>
                  <w:tcPr>
                    <w:tcW w:w="1279" w:type="pct"/>
                    <w:tcBorders>
                      <w:top w:val="single" w:sz="4" w:space="0" w:color="auto"/>
                      <w:left w:val="single" w:sz="4" w:space="0" w:color="auto"/>
                      <w:bottom w:val="single" w:sz="4" w:space="0" w:color="auto"/>
                      <w:right w:val="single" w:sz="4" w:space="0" w:color="auto"/>
                    </w:tcBorders>
                  </w:tcPr>
                  <w:p w14:paraId="08BEE917" w14:textId="77777777" w:rsidR="00EE5C34" w:rsidRPr="00EE5C34" w:rsidRDefault="00EE5C34" w:rsidP="00E318BB">
                    <w:pPr>
                      <w:jc w:val="right"/>
                    </w:pPr>
                    <w:r w:rsidRPr="00EE5C34">
                      <w:t>1,504</w:t>
                    </w:r>
                    <w:r w:rsidRPr="00EE5C34">
                      <w:rPr>
                        <w:rFonts w:hint="eastAsia"/>
                      </w:rPr>
                      <w:t>,</w:t>
                    </w:r>
                    <w:r w:rsidRPr="00EE5C34">
                      <w:t>503.30</w:t>
                    </w:r>
                  </w:p>
                </w:tc>
              </w:sdtContent>
            </w:sdt>
            <w:tc>
              <w:tcPr>
                <w:tcW w:w="1280" w:type="pct"/>
                <w:tcBorders>
                  <w:top w:val="single" w:sz="4" w:space="0" w:color="auto"/>
                  <w:left w:val="single" w:sz="4" w:space="0" w:color="auto"/>
                  <w:bottom w:val="single" w:sz="4" w:space="0" w:color="auto"/>
                  <w:right w:val="single" w:sz="4" w:space="0" w:color="auto"/>
                </w:tcBorders>
              </w:tcPr>
              <w:p w14:paraId="1F00C870" w14:textId="77777777" w:rsidR="00EE5C34" w:rsidRPr="00EE5C34" w:rsidRDefault="00FE42B0" w:rsidP="00E318BB">
                <w:pPr>
                  <w:autoSpaceDE w:val="0"/>
                  <w:autoSpaceDN w:val="0"/>
                  <w:adjustRightInd w:val="0"/>
                  <w:jc w:val="right"/>
                </w:pPr>
                <w:sdt>
                  <w:sdtPr>
                    <w:rPr>
                      <w:rFonts w:hint="eastAsia"/>
                    </w:rPr>
                    <w:alias w:val="债务重组利得计入当期非经常性损益的金额"/>
                    <w:tag w:val="_GBC_a1bad5cf500842f198d7a8122139b5ae"/>
                    <w:id w:val="475804161"/>
                    <w:lock w:val="sdtLocked"/>
                  </w:sdtPr>
                  <w:sdtContent>
                    <w:r w:rsidR="00EE5C34" w:rsidRPr="00EE5C34">
                      <w:t>597,830.22</w:t>
                    </w:r>
                  </w:sdtContent>
                </w:sdt>
              </w:p>
            </w:tc>
          </w:tr>
          <w:tr w:rsidR="00EE5C34" w14:paraId="03579C34" w14:textId="77777777" w:rsidTr="00B83AF1">
            <w:tc>
              <w:tcPr>
                <w:tcW w:w="1524" w:type="pct"/>
                <w:tcBorders>
                  <w:top w:val="single" w:sz="4" w:space="0" w:color="auto"/>
                  <w:left w:val="single" w:sz="4" w:space="0" w:color="auto"/>
                  <w:bottom w:val="single" w:sz="4" w:space="0" w:color="auto"/>
                  <w:right w:val="single" w:sz="4" w:space="0" w:color="auto"/>
                </w:tcBorders>
              </w:tcPr>
              <w:p w14:paraId="7850D29C" w14:textId="77777777" w:rsidR="00EE5C34" w:rsidRDefault="00EE5C34" w:rsidP="00E318BB">
                <w:pPr>
                  <w:autoSpaceDE w:val="0"/>
                  <w:autoSpaceDN w:val="0"/>
                  <w:adjustRightInd w:val="0"/>
                  <w:rPr>
                    <w:szCs w:val="21"/>
                  </w:rPr>
                </w:pPr>
                <w:r>
                  <w:rPr>
                    <w:rFonts w:hint="eastAsia"/>
                    <w:szCs w:val="21"/>
                  </w:rPr>
                  <w:t>非货币性资产交换利得</w:t>
                </w:r>
              </w:p>
            </w:tc>
            <w:sdt>
              <w:sdtPr>
                <w:alias w:val="非货币性资产交换利得(营业外收入)"/>
                <w:tag w:val="_GBC_764d1883a3c84708ba2349c2b536e978"/>
                <w:id w:val="-1310548372"/>
                <w:lock w:val="sdtLocked"/>
                <w:showingPlcHdr/>
              </w:sdtPr>
              <w:sdtContent>
                <w:tc>
                  <w:tcPr>
                    <w:tcW w:w="917" w:type="pct"/>
                    <w:tcBorders>
                      <w:top w:val="single" w:sz="4" w:space="0" w:color="auto"/>
                      <w:left w:val="single" w:sz="4" w:space="0" w:color="auto"/>
                      <w:bottom w:val="single" w:sz="4" w:space="0" w:color="auto"/>
                      <w:right w:val="single" w:sz="4" w:space="0" w:color="auto"/>
                    </w:tcBorders>
                  </w:tcPr>
                  <w:p w14:paraId="4FAC9359" w14:textId="77777777" w:rsidR="00EE5C34" w:rsidRPr="00EE5C34" w:rsidRDefault="00EE5C34" w:rsidP="00E318BB">
                    <w:pPr>
                      <w:jc w:val="right"/>
                    </w:pPr>
                    <w:r w:rsidRPr="00EE5C34">
                      <w:rPr>
                        <w:rFonts w:hint="eastAsia"/>
                        <w:color w:val="0000FF"/>
                      </w:rPr>
                      <w:t xml:space="preserve">　</w:t>
                    </w:r>
                  </w:p>
                </w:tc>
              </w:sdtContent>
            </w:sdt>
            <w:sdt>
              <w:sdtPr>
                <w:alias w:val="非货币性资产交换利得(营业外收入)"/>
                <w:tag w:val="_GBC_4690c9dd66f04256b76dedcb66331d7d"/>
                <w:id w:val="-218515149"/>
                <w:lock w:val="sdtLocked"/>
                <w:showingPlcHdr/>
              </w:sdtPr>
              <w:sdtContent>
                <w:tc>
                  <w:tcPr>
                    <w:tcW w:w="1279" w:type="pct"/>
                    <w:tcBorders>
                      <w:top w:val="single" w:sz="4" w:space="0" w:color="auto"/>
                      <w:left w:val="single" w:sz="4" w:space="0" w:color="auto"/>
                      <w:bottom w:val="single" w:sz="4" w:space="0" w:color="auto"/>
                      <w:right w:val="single" w:sz="4" w:space="0" w:color="auto"/>
                    </w:tcBorders>
                  </w:tcPr>
                  <w:p w14:paraId="2A9D8DBB" w14:textId="77777777" w:rsidR="00EE5C34" w:rsidRPr="00EE5C34" w:rsidRDefault="00EE5C34" w:rsidP="00E318BB">
                    <w:pPr>
                      <w:jc w:val="right"/>
                    </w:pPr>
                    <w:r w:rsidRPr="00EE5C34">
                      <w:rPr>
                        <w:rFonts w:hint="eastAsia"/>
                        <w:color w:val="0000FF"/>
                      </w:rPr>
                      <w:t xml:space="preserve">　</w:t>
                    </w:r>
                  </w:p>
                </w:tc>
              </w:sdtContent>
            </w:sdt>
            <w:tc>
              <w:tcPr>
                <w:tcW w:w="1280" w:type="pct"/>
                <w:tcBorders>
                  <w:top w:val="single" w:sz="4" w:space="0" w:color="auto"/>
                  <w:left w:val="single" w:sz="4" w:space="0" w:color="auto"/>
                  <w:bottom w:val="single" w:sz="4" w:space="0" w:color="auto"/>
                  <w:right w:val="single" w:sz="4" w:space="0" w:color="auto"/>
                </w:tcBorders>
              </w:tcPr>
              <w:p w14:paraId="795314F3" w14:textId="77777777" w:rsidR="00EE5C34" w:rsidRPr="00EE5C34" w:rsidRDefault="00FE42B0" w:rsidP="00E318BB">
                <w:pPr>
                  <w:autoSpaceDE w:val="0"/>
                  <w:autoSpaceDN w:val="0"/>
                  <w:adjustRightInd w:val="0"/>
                  <w:jc w:val="right"/>
                </w:pPr>
                <w:sdt>
                  <w:sdtPr>
                    <w:rPr>
                      <w:rFonts w:hint="eastAsia"/>
                    </w:rPr>
                    <w:alias w:val="非货币性资产交换利得计入当期非经常性损益的金额"/>
                    <w:tag w:val="_GBC_4cfbf8d4963d45649cc657c045016eee"/>
                    <w:id w:val="766128080"/>
                    <w:lock w:val="sdtLocked"/>
                    <w:showingPlcHdr/>
                  </w:sdtPr>
                  <w:sdtContent>
                    <w:r w:rsidR="00EE5C34" w:rsidRPr="00EE5C34">
                      <w:rPr>
                        <w:rFonts w:hint="eastAsia"/>
                        <w:color w:val="0000FF"/>
                      </w:rPr>
                      <w:t xml:space="preserve">　</w:t>
                    </w:r>
                  </w:sdtContent>
                </w:sdt>
              </w:p>
            </w:tc>
          </w:tr>
          <w:tr w:rsidR="00EE5C34" w14:paraId="316DE313" w14:textId="77777777" w:rsidTr="00B83AF1">
            <w:tc>
              <w:tcPr>
                <w:tcW w:w="1524" w:type="pct"/>
                <w:tcBorders>
                  <w:top w:val="single" w:sz="4" w:space="0" w:color="auto"/>
                  <w:left w:val="single" w:sz="4" w:space="0" w:color="auto"/>
                  <w:bottom w:val="single" w:sz="4" w:space="0" w:color="auto"/>
                  <w:right w:val="single" w:sz="4" w:space="0" w:color="auto"/>
                </w:tcBorders>
              </w:tcPr>
              <w:p w14:paraId="531015FC" w14:textId="77777777" w:rsidR="00EE5C34" w:rsidRDefault="00EE5C34" w:rsidP="00E318BB">
                <w:pPr>
                  <w:autoSpaceDE w:val="0"/>
                  <w:autoSpaceDN w:val="0"/>
                  <w:adjustRightInd w:val="0"/>
                  <w:rPr>
                    <w:szCs w:val="21"/>
                  </w:rPr>
                </w:pPr>
                <w:r>
                  <w:rPr>
                    <w:rFonts w:hint="eastAsia"/>
                    <w:szCs w:val="21"/>
                  </w:rPr>
                  <w:t>接受捐赠</w:t>
                </w:r>
              </w:p>
            </w:tc>
            <w:sdt>
              <w:sdtPr>
                <w:alias w:val="接受捐赠"/>
                <w:tag w:val="_GBC_947edb019e7d4783ae5f76f22ab3df3f"/>
                <w:id w:val="2147242007"/>
                <w:lock w:val="sdtLocked"/>
                <w:showingPlcHdr/>
              </w:sdtPr>
              <w:sdtContent>
                <w:tc>
                  <w:tcPr>
                    <w:tcW w:w="917" w:type="pct"/>
                    <w:tcBorders>
                      <w:top w:val="single" w:sz="4" w:space="0" w:color="auto"/>
                      <w:left w:val="single" w:sz="4" w:space="0" w:color="auto"/>
                      <w:bottom w:val="single" w:sz="4" w:space="0" w:color="auto"/>
                      <w:right w:val="single" w:sz="4" w:space="0" w:color="auto"/>
                    </w:tcBorders>
                  </w:tcPr>
                  <w:p w14:paraId="2B284D00" w14:textId="77777777" w:rsidR="00EE5C34" w:rsidRPr="00EE5C34" w:rsidRDefault="00EE5C34" w:rsidP="00E318BB">
                    <w:pPr>
                      <w:jc w:val="right"/>
                    </w:pPr>
                    <w:r w:rsidRPr="00EE5C34">
                      <w:rPr>
                        <w:rFonts w:hint="eastAsia"/>
                        <w:color w:val="0000FF"/>
                      </w:rPr>
                      <w:t xml:space="preserve">　</w:t>
                    </w:r>
                  </w:p>
                </w:tc>
              </w:sdtContent>
            </w:sdt>
            <w:sdt>
              <w:sdtPr>
                <w:alias w:val="接受捐赠"/>
                <w:tag w:val="_GBC_3f21474a242b45a38c16492ef4b508b0"/>
                <w:id w:val="-893423152"/>
                <w:lock w:val="sdtLocked"/>
                <w:showingPlcHdr/>
              </w:sdtPr>
              <w:sdtContent>
                <w:tc>
                  <w:tcPr>
                    <w:tcW w:w="1279" w:type="pct"/>
                    <w:tcBorders>
                      <w:top w:val="single" w:sz="4" w:space="0" w:color="auto"/>
                      <w:left w:val="single" w:sz="4" w:space="0" w:color="auto"/>
                      <w:bottom w:val="single" w:sz="4" w:space="0" w:color="auto"/>
                      <w:right w:val="single" w:sz="4" w:space="0" w:color="auto"/>
                    </w:tcBorders>
                  </w:tcPr>
                  <w:p w14:paraId="441EB46B" w14:textId="77777777" w:rsidR="00EE5C34" w:rsidRPr="00EE5C34" w:rsidRDefault="00EE5C34" w:rsidP="00E318BB">
                    <w:pPr>
                      <w:jc w:val="right"/>
                    </w:pPr>
                    <w:r w:rsidRPr="00EE5C34">
                      <w:rPr>
                        <w:rFonts w:hint="eastAsia"/>
                        <w:color w:val="0000FF"/>
                      </w:rPr>
                      <w:t xml:space="preserve">　</w:t>
                    </w:r>
                  </w:p>
                </w:tc>
              </w:sdtContent>
            </w:sdt>
            <w:tc>
              <w:tcPr>
                <w:tcW w:w="1280" w:type="pct"/>
                <w:tcBorders>
                  <w:top w:val="single" w:sz="4" w:space="0" w:color="auto"/>
                  <w:left w:val="single" w:sz="4" w:space="0" w:color="auto"/>
                  <w:bottom w:val="single" w:sz="4" w:space="0" w:color="auto"/>
                  <w:right w:val="single" w:sz="4" w:space="0" w:color="auto"/>
                </w:tcBorders>
              </w:tcPr>
              <w:p w14:paraId="68FC4848" w14:textId="77777777" w:rsidR="00EE5C34" w:rsidRPr="00EE5C34" w:rsidRDefault="00FE42B0" w:rsidP="00E318BB">
                <w:pPr>
                  <w:autoSpaceDE w:val="0"/>
                  <w:autoSpaceDN w:val="0"/>
                  <w:adjustRightInd w:val="0"/>
                  <w:jc w:val="right"/>
                </w:pPr>
                <w:sdt>
                  <w:sdtPr>
                    <w:rPr>
                      <w:rFonts w:hint="eastAsia"/>
                    </w:rPr>
                    <w:alias w:val="接受捐赠计入当期非经常性损益的金额"/>
                    <w:tag w:val="_GBC_958bbb04a52a4e24bd0a0bd47b3a3b1e"/>
                    <w:id w:val="-2121982011"/>
                    <w:lock w:val="sdtLocked"/>
                    <w:showingPlcHdr/>
                  </w:sdtPr>
                  <w:sdtContent>
                    <w:r w:rsidR="00EE5C34" w:rsidRPr="00EE5C34">
                      <w:rPr>
                        <w:rFonts w:hint="eastAsia"/>
                        <w:color w:val="0000FF"/>
                      </w:rPr>
                      <w:t xml:space="preserve">　</w:t>
                    </w:r>
                  </w:sdtContent>
                </w:sdt>
              </w:p>
            </w:tc>
          </w:tr>
          <w:tr w:rsidR="00EE5C34" w14:paraId="432B9343" w14:textId="77777777" w:rsidTr="00B83AF1">
            <w:tc>
              <w:tcPr>
                <w:tcW w:w="1524" w:type="pct"/>
                <w:tcBorders>
                  <w:top w:val="single" w:sz="4" w:space="0" w:color="auto"/>
                  <w:left w:val="single" w:sz="4" w:space="0" w:color="auto"/>
                  <w:bottom w:val="single" w:sz="4" w:space="0" w:color="auto"/>
                  <w:right w:val="single" w:sz="4" w:space="0" w:color="auto"/>
                </w:tcBorders>
              </w:tcPr>
              <w:p w14:paraId="5FAD1F79" w14:textId="77777777" w:rsidR="00EE5C34" w:rsidRDefault="00EE5C34" w:rsidP="00E318BB">
                <w:pPr>
                  <w:ind w:right="6"/>
                  <w:rPr>
                    <w:bCs/>
                    <w:szCs w:val="21"/>
                  </w:rPr>
                </w:pPr>
                <w:r>
                  <w:rPr>
                    <w:rFonts w:hint="eastAsia"/>
                    <w:bCs/>
                    <w:szCs w:val="21"/>
                  </w:rPr>
                  <w:t>政府补助</w:t>
                </w:r>
              </w:p>
            </w:tc>
            <w:tc>
              <w:tcPr>
                <w:tcW w:w="917" w:type="pct"/>
                <w:tcBorders>
                  <w:top w:val="single" w:sz="4" w:space="0" w:color="auto"/>
                  <w:left w:val="single" w:sz="4" w:space="0" w:color="auto"/>
                  <w:bottom w:val="single" w:sz="4" w:space="0" w:color="auto"/>
                  <w:right w:val="single" w:sz="4" w:space="0" w:color="auto"/>
                </w:tcBorders>
              </w:tcPr>
              <w:p w14:paraId="0F9D616B" w14:textId="77777777" w:rsidR="00EE5C34" w:rsidRPr="00EE5C34" w:rsidRDefault="00FE42B0" w:rsidP="00E318BB">
                <w:pPr>
                  <w:jc w:val="right"/>
                </w:pPr>
                <w:sdt>
                  <w:sdtPr>
                    <w:rPr>
                      <w:rFonts w:hint="eastAsia"/>
                    </w:rPr>
                    <w:alias w:val="补贴收入"/>
                    <w:tag w:val="_GBC_71f31ea0cbee4c9caeb9190787aff53c"/>
                    <w:id w:val="608857209"/>
                    <w:lock w:val="sdtLocked"/>
                  </w:sdtPr>
                  <w:sdtContent>
                    <w:r w:rsidR="00EE5C34" w:rsidRPr="00EE5C34">
                      <w:t>13,446,335.70</w:t>
                    </w:r>
                  </w:sdtContent>
                </w:sdt>
              </w:p>
            </w:tc>
            <w:sdt>
              <w:sdtPr>
                <w:alias w:val="补贴收入"/>
                <w:tag w:val="_GBC_da75a27492574b9899e34369b97ea38b"/>
                <w:id w:val="-1393964293"/>
                <w:lock w:val="sdtLocked"/>
              </w:sdtPr>
              <w:sdtContent>
                <w:tc>
                  <w:tcPr>
                    <w:tcW w:w="1279" w:type="pct"/>
                    <w:tcBorders>
                      <w:top w:val="single" w:sz="4" w:space="0" w:color="auto"/>
                      <w:left w:val="single" w:sz="4" w:space="0" w:color="auto"/>
                      <w:bottom w:val="single" w:sz="4" w:space="0" w:color="auto"/>
                      <w:right w:val="single" w:sz="4" w:space="0" w:color="auto"/>
                    </w:tcBorders>
                  </w:tcPr>
                  <w:p w14:paraId="23AEEE09" w14:textId="77777777" w:rsidR="00EE5C34" w:rsidRPr="00EE5C34" w:rsidRDefault="00EE5C34" w:rsidP="00E318BB">
                    <w:pPr>
                      <w:jc w:val="right"/>
                    </w:pPr>
                    <w:r w:rsidRPr="00EE5C34">
                      <w:t>17,166,998.25</w:t>
                    </w:r>
                  </w:p>
                </w:tc>
              </w:sdtContent>
            </w:sdt>
            <w:tc>
              <w:tcPr>
                <w:tcW w:w="1280" w:type="pct"/>
                <w:tcBorders>
                  <w:top w:val="single" w:sz="4" w:space="0" w:color="auto"/>
                  <w:left w:val="single" w:sz="4" w:space="0" w:color="auto"/>
                  <w:bottom w:val="single" w:sz="4" w:space="0" w:color="auto"/>
                  <w:right w:val="single" w:sz="4" w:space="0" w:color="auto"/>
                </w:tcBorders>
              </w:tcPr>
              <w:p w14:paraId="08EE9089" w14:textId="77777777" w:rsidR="00EE5C34" w:rsidRPr="00EE5C34" w:rsidRDefault="00FE42B0" w:rsidP="00E318BB">
                <w:pPr>
                  <w:autoSpaceDE w:val="0"/>
                  <w:autoSpaceDN w:val="0"/>
                  <w:adjustRightInd w:val="0"/>
                  <w:jc w:val="right"/>
                </w:pPr>
                <w:sdt>
                  <w:sdtPr>
                    <w:rPr>
                      <w:rFonts w:hint="eastAsia"/>
                    </w:rPr>
                    <w:alias w:val="政府补助计入当期非经常性损益的金额"/>
                    <w:tag w:val="_GBC_cc0b8564b9114bbb8eb034e441fb13a2"/>
                    <w:id w:val="1449654971"/>
                    <w:lock w:val="sdtLocked"/>
                  </w:sdtPr>
                  <w:sdtContent>
                    <w:r w:rsidR="00EE5C34" w:rsidRPr="00EE5C34">
                      <w:t>13,446,335.70</w:t>
                    </w:r>
                  </w:sdtContent>
                </w:sdt>
              </w:p>
            </w:tc>
          </w:tr>
          <w:sdt>
            <w:sdtPr>
              <w:rPr>
                <w:rFonts w:hint="eastAsia"/>
                <w:szCs w:val="21"/>
              </w:rPr>
              <w:alias w:val="营业外收入明细"/>
              <w:tag w:val="_GBC_fd02acc867064481b957560afa744c85"/>
              <w:id w:val="1382681202"/>
              <w:lock w:val="sdtLocked"/>
              <w:placeholder>
                <w:docPart w:val="46E77CA19D84443E8069DB71F00C5E1C"/>
              </w:placeholder>
            </w:sdtPr>
            <w:sdtEndPr>
              <w:rPr>
                <w:szCs w:val="24"/>
              </w:rPr>
            </w:sdtEndPr>
            <w:sdtContent>
              <w:tr w:rsidR="00EE5C34" w14:paraId="6D80F930" w14:textId="77777777" w:rsidTr="00B83AF1">
                <w:sdt>
                  <w:sdtPr>
                    <w:rPr>
                      <w:rFonts w:hint="eastAsia"/>
                      <w:szCs w:val="21"/>
                    </w:rPr>
                    <w:alias w:val="营业外收入项目"/>
                    <w:tag w:val="_GBC_0722783346e64733b889d400c5359b83"/>
                    <w:id w:val="1003320004"/>
                    <w:lock w:val="sdtLocked"/>
                  </w:sdtPr>
                  <w:sdtContent>
                    <w:tc>
                      <w:tcPr>
                        <w:tcW w:w="1524" w:type="pct"/>
                        <w:tcBorders>
                          <w:top w:val="single" w:sz="4" w:space="0" w:color="auto"/>
                          <w:left w:val="single" w:sz="4" w:space="0" w:color="auto"/>
                          <w:bottom w:val="single" w:sz="4" w:space="0" w:color="auto"/>
                          <w:right w:val="single" w:sz="4" w:space="0" w:color="auto"/>
                        </w:tcBorders>
                      </w:tcPr>
                      <w:p w14:paraId="79BD53B8" w14:textId="77777777" w:rsidR="00EE5C34" w:rsidRDefault="00EE5C34" w:rsidP="00E318BB">
                        <w:pPr>
                          <w:rPr>
                            <w:szCs w:val="21"/>
                          </w:rPr>
                        </w:pPr>
                        <w:r w:rsidRPr="0086796C">
                          <w:rPr>
                            <w:rFonts w:hint="eastAsia"/>
                            <w:szCs w:val="21"/>
                          </w:rPr>
                          <w:t>盘盈利得</w:t>
                        </w:r>
                      </w:p>
                    </w:tc>
                  </w:sdtContent>
                </w:sdt>
                <w:sdt>
                  <w:sdtPr>
                    <w:alias w:val="营业外收入金额"/>
                    <w:tag w:val="_GBC_3101d54a60a24215b544aeea9b39db09"/>
                    <w:id w:val="639462935"/>
                    <w:lock w:val="sdtLocked"/>
                  </w:sdtPr>
                  <w:sdtContent>
                    <w:tc>
                      <w:tcPr>
                        <w:tcW w:w="917" w:type="pct"/>
                        <w:tcBorders>
                          <w:top w:val="single" w:sz="4" w:space="0" w:color="auto"/>
                          <w:left w:val="single" w:sz="4" w:space="0" w:color="auto"/>
                          <w:bottom w:val="single" w:sz="4" w:space="0" w:color="auto"/>
                          <w:right w:val="single" w:sz="4" w:space="0" w:color="auto"/>
                        </w:tcBorders>
                      </w:tcPr>
                      <w:p w14:paraId="6F41A6A3" w14:textId="77777777" w:rsidR="00EE5C34" w:rsidRPr="00EE5C34" w:rsidRDefault="00EE5C34" w:rsidP="00E318BB">
                        <w:pPr>
                          <w:jc w:val="right"/>
                        </w:pPr>
                        <w:r w:rsidRPr="00EE5C34">
                          <w:t>686.55</w:t>
                        </w:r>
                      </w:p>
                    </w:tc>
                  </w:sdtContent>
                </w:sdt>
                <w:sdt>
                  <w:sdtPr>
                    <w:alias w:val="营业外收入金额"/>
                    <w:tag w:val="_GBC_e9ae46edac3941c589ce62d2ed02eeed"/>
                    <w:id w:val="-718203424"/>
                    <w:lock w:val="sdtLocked"/>
                  </w:sdtPr>
                  <w:sdtContent>
                    <w:tc>
                      <w:tcPr>
                        <w:tcW w:w="1279" w:type="pct"/>
                        <w:tcBorders>
                          <w:top w:val="single" w:sz="4" w:space="0" w:color="auto"/>
                          <w:left w:val="single" w:sz="4" w:space="0" w:color="auto"/>
                          <w:bottom w:val="single" w:sz="4" w:space="0" w:color="auto"/>
                          <w:right w:val="single" w:sz="4" w:space="0" w:color="auto"/>
                        </w:tcBorders>
                      </w:tcPr>
                      <w:p w14:paraId="44A2B187" w14:textId="77777777" w:rsidR="00EE5C34" w:rsidRPr="00EE5C34" w:rsidRDefault="00EE5C34" w:rsidP="00E318BB">
                        <w:pPr>
                          <w:jc w:val="right"/>
                        </w:pPr>
                      </w:p>
                    </w:tc>
                  </w:sdtContent>
                </w:sdt>
                <w:sdt>
                  <w:sdtPr>
                    <w:alias w:val="营业外收入金额计入当期非经常性损益的金额"/>
                    <w:tag w:val="_GBC_a89289989344493a98dcbade4c2948a3"/>
                    <w:id w:val="-1849714169"/>
                    <w:lock w:val="sdtLocked"/>
                  </w:sdtPr>
                  <w:sdtContent>
                    <w:tc>
                      <w:tcPr>
                        <w:tcW w:w="1280" w:type="pct"/>
                        <w:tcBorders>
                          <w:top w:val="single" w:sz="4" w:space="0" w:color="auto"/>
                          <w:left w:val="single" w:sz="4" w:space="0" w:color="auto"/>
                          <w:bottom w:val="single" w:sz="4" w:space="0" w:color="auto"/>
                          <w:right w:val="single" w:sz="4" w:space="0" w:color="auto"/>
                        </w:tcBorders>
                      </w:tcPr>
                      <w:p w14:paraId="30815AB1" w14:textId="77777777" w:rsidR="00EE5C34" w:rsidRPr="00EE5C34" w:rsidRDefault="00EE5C34" w:rsidP="00E318BB">
                        <w:pPr>
                          <w:jc w:val="right"/>
                        </w:pPr>
                        <w:r w:rsidRPr="00EE5C34">
                          <w:t>686.55</w:t>
                        </w:r>
                      </w:p>
                    </w:tc>
                  </w:sdtContent>
                </w:sdt>
              </w:tr>
            </w:sdtContent>
          </w:sdt>
          <w:sdt>
            <w:sdtPr>
              <w:rPr>
                <w:rFonts w:hint="eastAsia"/>
                <w:szCs w:val="21"/>
              </w:rPr>
              <w:alias w:val="营业外收入明细"/>
              <w:tag w:val="_GBC_fd02acc867064481b957560afa744c85"/>
              <w:id w:val="-1239087193"/>
              <w:lock w:val="sdtLocked"/>
              <w:placeholder>
                <w:docPart w:val="46E77CA19D84443E8069DB71F00C5E1C"/>
              </w:placeholder>
            </w:sdtPr>
            <w:sdtEndPr>
              <w:rPr>
                <w:szCs w:val="24"/>
              </w:rPr>
            </w:sdtEndPr>
            <w:sdtContent>
              <w:tr w:rsidR="00EE5C34" w14:paraId="55EB78B1" w14:textId="77777777" w:rsidTr="00B83AF1">
                <w:sdt>
                  <w:sdtPr>
                    <w:rPr>
                      <w:rFonts w:hint="eastAsia"/>
                      <w:szCs w:val="21"/>
                    </w:rPr>
                    <w:alias w:val="营业外收入项目"/>
                    <w:tag w:val="_GBC_0722783346e64733b889d400c5359b83"/>
                    <w:id w:val="251791801"/>
                    <w:lock w:val="sdtLocked"/>
                  </w:sdtPr>
                  <w:sdtContent>
                    <w:tc>
                      <w:tcPr>
                        <w:tcW w:w="1524" w:type="pct"/>
                        <w:tcBorders>
                          <w:top w:val="single" w:sz="4" w:space="0" w:color="auto"/>
                          <w:left w:val="single" w:sz="4" w:space="0" w:color="auto"/>
                          <w:bottom w:val="single" w:sz="4" w:space="0" w:color="auto"/>
                          <w:right w:val="single" w:sz="4" w:space="0" w:color="auto"/>
                        </w:tcBorders>
                      </w:tcPr>
                      <w:p w14:paraId="07E48BD2" w14:textId="77777777" w:rsidR="00EE5C34" w:rsidRDefault="00EE5C34" w:rsidP="00E318BB">
                        <w:pPr>
                          <w:rPr>
                            <w:szCs w:val="21"/>
                          </w:rPr>
                        </w:pPr>
                        <w:r w:rsidRPr="0086796C">
                          <w:rPr>
                            <w:rFonts w:hint="eastAsia"/>
                            <w:szCs w:val="21"/>
                          </w:rPr>
                          <w:t>违约赔偿收入</w:t>
                        </w:r>
                      </w:p>
                    </w:tc>
                  </w:sdtContent>
                </w:sdt>
                <w:sdt>
                  <w:sdtPr>
                    <w:alias w:val="营业外收入金额"/>
                    <w:tag w:val="_GBC_3101d54a60a24215b544aeea9b39db09"/>
                    <w:id w:val="1132982348"/>
                    <w:lock w:val="sdtLocked"/>
                  </w:sdtPr>
                  <w:sdtContent>
                    <w:tc>
                      <w:tcPr>
                        <w:tcW w:w="917" w:type="pct"/>
                        <w:tcBorders>
                          <w:top w:val="single" w:sz="4" w:space="0" w:color="auto"/>
                          <w:left w:val="single" w:sz="4" w:space="0" w:color="auto"/>
                          <w:bottom w:val="single" w:sz="4" w:space="0" w:color="auto"/>
                          <w:right w:val="single" w:sz="4" w:space="0" w:color="auto"/>
                        </w:tcBorders>
                      </w:tcPr>
                      <w:p w14:paraId="65D4A19F" w14:textId="77777777" w:rsidR="00EE5C34" w:rsidRPr="00EE5C34" w:rsidRDefault="00EE5C34" w:rsidP="00E318BB">
                        <w:pPr>
                          <w:jc w:val="right"/>
                        </w:pPr>
                        <w:r w:rsidRPr="00EE5C34">
                          <w:t>1,392,259.96</w:t>
                        </w:r>
                      </w:p>
                    </w:tc>
                  </w:sdtContent>
                </w:sdt>
                <w:sdt>
                  <w:sdtPr>
                    <w:alias w:val="营业外收入金额"/>
                    <w:tag w:val="_GBC_e9ae46edac3941c589ce62d2ed02eeed"/>
                    <w:id w:val="-144057886"/>
                    <w:lock w:val="sdtLocked"/>
                  </w:sdtPr>
                  <w:sdtContent>
                    <w:tc>
                      <w:tcPr>
                        <w:tcW w:w="1279" w:type="pct"/>
                        <w:tcBorders>
                          <w:top w:val="single" w:sz="4" w:space="0" w:color="auto"/>
                          <w:left w:val="single" w:sz="4" w:space="0" w:color="auto"/>
                          <w:bottom w:val="single" w:sz="4" w:space="0" w:color="auto"/>
                          <w:right w:val="single" w:sz="4" w:space="0" w:color="auto"/>
                        </w:tcBorders>
                      </w:tcPr>
                      <w:p w14:paraId="294942A8" w14:textId="77777777" w:rsidR="00EE5C34" w:rsidRPr="00EE5C34" w:rsidRDefault="00EE5C34" w:rsidP="00E318BB">
                        <w:pPr>
                          <w:jc w:val="right"/>
                        </w:pPr>
                        <w:r w:rsidRPr="00EE5C34">
                          <w:t>2,345,382.52</w:t>
                        </w:r>
                      </w:p>
                    </w:tc>
                  </w:sdtContent>
                </w:sdt>
                <w:sdt>
                  <w:sdtPr>
                    <w:alias w:val="营业外收入金额计入当期非经常性损益的金额"/>
                    <w:tag w:val="_GBC_a89289989344493a98dcbade4c2948a3"/>
                    <w:id w:val="613876275"/>
                    <w:lock w:val="sdtLocked"/>
                  </w:sdtPr>
                  <w:sdtContent>
                    <w:tc>
                      <w:tcPr>
                        <w:tcW w:w="1280" w:type="pct"/>
                        <w:tcBorders>
                          <w:top w:val="single" w:sz="4" w:space="0" w:color="auto"/>
                          <w:left w:val="single" w:sz="4" w:space="0" w:color="auto"/>
                          <w:bottom w:val="single" w:sz="4" w:space="0" w:color="auto"/>
                          <w:right w:val="single" w:sz="4" w:space="0" w:color="auto"/>
                        </w:tcBorders>
                      </w:tcPr>
                      <w:p w14:paraId="7A8EDE1A" w14:textId="77777777" w:rsidR="00EE5C34" w:rsidRPr="00EE5C34" w:rsidRDefault="00EE5C34" w:rsidP="00E318BB">
                        <w:pPr>
                          <w:jc w:val="right"/>
                        </w:pPr>
                        <w:r w:rsidRPr="00EE5C34">
                          <w:t>1,392,259.96</w:t>
                        </w:r>
                      </w:p>
                    </w:tc>
                  </w:sdtContent>
                </w:sdt>
              </w:tr>
            </w:sdtContent>
          </w:sdt>
          <w:sdt>
            <w:sdtPr>
              <w:rPr>
                <w:rFonts w:hint="eastAsia"/>
                <w:szCs w:val="21"/>
              </w:rPr>
              <w:alias w:val="营业外收入明细"/>
              <w:tag w:val="_GBC_fd02acc867064481b957560afa744c85"/>
              <w:id w:val="-1175496461"/>
              <w:lock w:val="sdtLocked"/>
              <w:placeholder>
                <w:docPart w:val="46E77CA19D84443E8069DB71F00C5E1C"/>
              </w:placeholder>
            </w:sdtPr>
            <w:sdtEndPr>
              <w:rPr>
                <w:szCs w:val="24"/>
              </w:rPr>
            </w:sdtEndPr>
            <w:sdtContent>
              <w:tr w:rsidR="00EE5C34" w14:paraId="73FFB517" w14:textId="77777777" w:rsidTr="00B83AF1">
                <w:sdt>
                  <w:sdtPr>
                    <w:rPr>
                      <w:rFonts w:hint="eastAsia"/>
                      <w:szCs w:val="21"/>
                    </w:rPr>
                    <w:alias w:val="营业外收入项目"/>
                    <w:tag w:val="_GBC_0722783346e64733b889d400c5359b83"/>
                    <w:id w:val="-537122072"/>
                    <w:lock w:val="sdtLocked"/>
                  </w:sdtPr>
                  <w:sdtContent>
                    <w:tc>
                      <w:tcPr>
                        <w:tcW w:w="1524" w:type="pct"/>
                        <w:tcBorders>
                          <w:top w:val="single" w:sz="4" w:space="0" w:color="auto"/>
                          <w:left w:val="single" w:sz="4" w:space="0" w:color="auto"/>
                          <w:bottom w:val="single" w:sz="4" w:space="0" w:color="auto"/>
                          <w:right w:val="single" w:sz="4" w:space="0" w:color="auto"/>
                        </w:tcBorders>
                      </w:tcPr>
                      <w:p w14:paraId="4581F1D9" w14:textId="77777777" w:rsidR="00EE5C34" w:rsidRDefault="00EE5C34" w:rsidP="00E318BB">
                        <w:pPr>
                          <w:rPr>
                            <w:szCs w:val="21"/>
                          </w:rPr>
                        </w:pPr>
                        <w:r>
                          <w:rPr>
                            <w:rFonts w:hint="eastAsia"/>
                            <w:szCs w:val="21"/>
                          </w:rPr>
                          <w:t>其它</w:t>
                        </w:r>
                      </w:p>
                    </w:tc>
                  </w:sdtContent>
                </w:sdt>
                <w:sdt>
                  <w:sdtPr>
                    <w:alias w:val="营业外收入金额"/>
                    <w:tag w:val="_GBC_3101d54a60a24215b544aeea9b39db09"/>
                    <w:id w:val="1141536992"/>
                    <w:lock w:val="sdtLocked"/>
                  </w:sdtPr>
                  <w:sdtContent>
                    <w:tc>
                      <w:tcPr>
                        <w:tcW w:w="917" w:type="pct"/>
                        <w:tcBorders>
                          <w:top w:val="single" w:sz="4" w:space="0" w:color="auto"/>
                          <w:left w:val="single" w:sz="4" w:space="0" w:color="auto"/>
                          <w:bottom w:val="single" w:sz="4" w:space="0" w:color="auto"/>
                          <w:right w:val="single" w:sz="4" w:space="0" w:color="auto"/>
                        </w:tcBorders>
                      </w:tcPr>
                      <w:p w14:paraId="2527D99E" w14:textId="77777777" w:rsidR="00EE5C34" w:rsidRPr="00EE5C34" w:rsidRDefault="00EE5C34" w:rsidP="00E318BB">
                        <w:pPr>
                          <w:jc w:val="right"/>
                        </w:pPr>
                        <w:r w:rsidRPr="00EE5C34">
                          <w:t>5,962,249.09</w:t>
                        </w:r>
                      </w:p>
                    </w:tc>
                  </w:sdtContent>
                </w:sdt>
                <w:sdt>
                  <w:sdtPr>
                    <w:alias w:val="营业外收入金额"/>
                    <w:tag w:val="_GBC_e9ae46edac3941c589ce62d2ed02eeed"/>
                    <w:id w:val="1983954501"/>
                    <w:lock w:val="sdtLocked"/>
                  </w:sdtPr>
                  <w:sdtContent>
                    <w:tc>
                      <w:tcPr>
                        <w:tcW w:w="1279" w:type="pct"/>
                        <w:tcBorders>
                          <w:top w:val="single" w:sz="4" w:space="0" w:color="auto"/>
                          <w:left w:val="single" w:sz="4" w:space="0" w:color="auto"/>
                          <w:bottom w:val="single" w:sz="4" w:space="0" w:color="auto"/>
                          <w:right w:val="single" w:sz="4" w:space="0" w:color="auto"/>
                        </w:tcBorders>
                      </w:tcPr>
                      <w:p w14:paraId="04D43654" w14:textId="77777777" w:rsidR="00EE5C34" w:rsidRPr="00EE5C34" w:rsidRDefault="00EE5C34" w:rsidP="00E318BB">
                        <w:pPr>
                          <w:jc w:val="right"/>
                        </w:pPr>
                        <w:r w:rsidRPr="00EE5C34">
                          <w:t>17,301,189.87</w:t>
                        </w:r>
                      </w:p>
                    </w:tc>
                  </w:sdtContent>
                </w:sdt>
                <w:sdt>
                  <w:sdtPr>
                    <w:alias w:val="营业外收入金额计入当期非经常性损益的金额"/>
                    <w:tag w:val="_GBC_a89289989344493a98dcbade4c2948a3"/>
                    <w:id w:val="-975287057"/>
                    <w:lock w:val="sdtLocked"/>
                  </w:sdtPr>
                  <w:sdtContent>
                    <w:tc>
                      <w:tcPr>
                        <w:tcW w:w="1280" w:type="pct"/>
                        <w:tcBorders>
                          <w:top w:val="single" w:sz="4" w:space="0" w:color="auto"/>
                          <w:left w:val="single" w:sz="4" w:space="0" w:color="auto"/>
                          <w:bottom w:val="single" w:sz="4" w:space="0" w:color="auto"/>
                          <w:right w:val="single" w:sz="4" w:space="0" w:color="auto"/>
                        </w:tcBorders>
                      </w:tcPr>
                      <w:p w14:paraId="5C34E345" w14:textId="77777777" w:rsidR="00EE5C34" w:rsidRPr="00EE5C34" w:rsidRDefault="0089367C" w:rsidP="00E318BB">
                        <w:pPr>
                          <w:jc w:val="right"/>
                        </w:pPr>
                        <w:r w:rsidRPr="00EE5C34">
                          <w:t>5,962,249.09</w:t>
                        </w:r>
                      </w:p>
                    </w:tc>
                  </w:sdtContent>
                </w:sdt>
              </w:tr>
            </w:sdtContent>
          </w:sdt>
          <w:tr w:rsidR="00EE5C34" w:rsidRPr="0086796C" w14:paraId="54EF66B9" w14:textId="77777777" w:rsidTr="00B83AF1">
            <w:tc>
              <w:tcPr>
                <w:tcW w:w="1524" w:type="pct"/>
                <w:tcBorders>
                  <w:top w:val="single" w:sz="4" w:space="0" w:color="auto"/>
                  <w:left w:val="single" w:sz="4" w:space="0" w:color="auto"/>
                  <w:bottom w:val="single" w:sz="4" w:space="0" w:color="auto"/>
                  <w:right w:val="single" w:sz="4" w:space="0" w:color="auto"/>
                </w:tcBorders>
                <w:vAlign w:val="center"/>
              </w:tcPr>
              <w:p w14:paraId="33D32A31" w14:textId="77777777" w:rsidR="00EE5C34" w:rsidRDefault="00EE5C34" w:rsidP="00E318BB">
                <w:pPr>
                  <w:jc w:val="center"/>
                  <w:rPr>
                    <w:szCs w:val="21"/>
                  </w:rPr>
                </w:pPr>
                <w:r>
                  <w:rPr>
                    <w:rFonts w:hint="eastAsia"/>
                    <w:szCs w:val="21"/>
                  </w:rPr>
                  <w:t>合计</w:t>
                </w:r>
              </w:p>
            </w:tc>
            <w:tc>
              <w:tcPr>
                <w:tcW w:w="917" w:type="pct"/>
                <w:tcBorders>
                  <w:top w:val="single" w:sz="4" w:space="0" w:color="auto"/>
                  <w:left w:val="single" w:sz="4" w:space="0" w:color="auto"/>
                  <w:bottom w:val="single" w:sz="4" w:space="0" w:color="auto"/>
                  <w:right w:val="single" w:sz="4" w:space="0" w:color="auto"/>
                </w:tcBorders>
              </w:tcPr>
              <w:p w14:paraId="470676F0" w14:textId="77777777" w:rsidR="00EE5C34" w:rsidRPr="00EE5C34" w:rsidRDefault="00FE42B0" w:rsidP="00E318BB">
                <w:pPr>
                  <w:jc w:val="right"/>
                </w:pPr>
                <w:sdt>
                  <w:sdtPr>
                    <w:rPr>
                      <w:rFonts w:hint="eastAsia"/>
                    </w:rPr>
                    <w:alias w:val="营业外收入"/>
                    <w:tag w:val="_GBC_f862f9e2b0ac45afac769a2d8f7d1d95"/>
                    <w:id w:val="-897118328"/>
                    <w:lock w:val="sdtLocked"/>
                  </w:sdtPr>
                  <w:sdtContent>
                    <w:r w:rsidR="00EE5C34" w:rsidRPr="00EE5C34">
                      <w:rPr>
                        <w:rFonts w:hint="eastAsia"/>
                      </w:rPr>
                      <w:t>27,487,908.82</w:t>
                    </w:r>
                  </w:sdtContent>
                </w:sdt>
              </w:p>
            </w:tc>
            <w:tc>
              <w:tcPr>
                <w:tcW w:w="1279" w:type="pct"/>
                <w:tcBorders>
                  <w:top w:val="single" w:sz="4" w:space="0" w:color="auto"/>
                  <w:left w:val="single" w:sz="4" w:space="0" w:color="auto"/>
                  <w:bottom w:val="single" w:sz="4" w:space="0" w:color="auto"/>
                  <w:right w:val="single" w:sz="4" w:space="0" w:color="auto"/>
                </w:tcBorders>
              </w:tcPr>
              <w:p w14:paraId="5E0DA68F" w14:textId="77777777" w:rsidR="00EE5C34" w:rsidRPr="00EE5C34" w:rsidRDefault="00FE42B0" w:rsidP="00E318BB">
                <w:pPr>
                  <w:jc w:val="right"/>
                </w:pPr>
                <w:sdt>
                  <w:sdtPr>
                    <w:rPr>
                      <w:rFonts w:hint="eastAsia"/>
                    </w:rPr>
                    <w:alias w:val="营业外收入"/>
                    <w:tag w:val="_GBC_bfd10b1f3c7d4101bc21fc0f9fbc1617"/>
                    <w:id w:val="292799822"/>
                    <w:lock w:val="sdtLocked"/>
                  </w:sdtPr>
                  <w:sdtContent>
                    <w:r w:rsidR="00EE5C34" w:rsidRPr="00EE5C34">
                      <w:rPr>
                        <w:rFonts w:hint="eastAsia"/>
                      </w:rPr>
                      <w:t>45,503,034.46</w:t>
                    </w:r>
                  </w:sdtContent>
                </w:sdt>
              </w:p>
            </w:tc>
            <w:tc>
              <w:tcPr>
                <w:tcW w:w="1280" w:type="pct"/>
                <w:tcBorders>
                  <w:top w:val="single" w:sz="4" w:space="0" w:color="auto"/>
                  <w:left w:val="single" w:sz="4" w:space="0" w:color="auto"/>
                  <w:bottom w:val="single" w:sz="4" w:space="0" w:color="auto"/>
                  <w:right w:val="single" w:sz="4" w:space="0" w:color="auto"/>
                </w:tcBorders>
              </w:tcPr>
              <w:p w14:paraId="4CBB9FD4" w14:textId="77777777" w:rsidR="00EE5C34" w:rsidRPr="00EE5C34" w:rsidRDefault="00FE42B0" w:rsidP="00E318BB">
                <w:pPr>
                  <w:autoSpaceDE w:val="0"/>
                  <w:autoSpaceDN w:val="0"/>
                  <w:adjustRightInd w:val="0"/>
                  <w:jc w:val="right"/>
                </w:pPr>
                <w:sdt>
                  <w:sdtPr>
                    <w:rPr>
                      <w:rFonts w:hint="eastAsia"/>
                    </w:rPr>
                    <w:alias w:val="营业外收入合计计入当期非经常性损益的金额"/>
                    <w:tag w:val="_GBC_a0bc3b5bfca54265833010a3a5fb2ce8"/>
                    <w:id w:val="-1709872011"/>
                    <w:lock w:val="sdtLocked"/>
                  </w:sdtPr>
                  <w:sdtContent>
                    <w:r w:rsidR="00EE5C34" w:rsidRPr="00EE5C34">
                      <w:t>27,487,908.82</w:t>
                    </w:r>
                  </w:sdtContent>
                </w:sdt>
              </w:p>
            </w:tc>
          </w:tr>
        </w:tbl>
        <w:p w14:paraId="7F44B7D2" w14:textId="77777777" w:rsidR="00FC7A49" w:rsidRPr="00514F0B" w:rsidRDefault="00FE42B0"/>
      </w:sdtContent>
    </w:sdt>
    <w:sdt>
      <w:sdtPr>
        <w:rPr>
          <w:rFonts w:hint="eastAsia"/>
          <w:b/>
        </w:rPr>
        <w:alias w:val="模块:计入当期损益的政府补助"/>
        <w:tag w:val="_GBC_941e4c9023f94b758b05afb87d550363"/>
        <w:id w:val="-1013385254"/>
        <w:lock w:val="sdtLocked"/>
        <w:placeholder>
          <w:docPart w:val="GBC22222222222222222222222222222"/>
        </w:placeholder>
      </w:sdtPr>
      <w:sdtEndPr>
        <w:rPr>
          <w:b w:val="0"/>
        </w:rPr>
      </w:sdtEndPr>
      <w:sdtContent>
        <w:p w14:paraId="0A4CF3B8" w14:textId="77777777" w:rsidR="00FC7A49" w:rsidRDefault="006C5602">
          <w:pPr>
            <w:rPr>
              <w:rStyle w:val="40"/>
              <w:rFonts w:ascii="宋体" w:hAnsi="宋体"/>
              <w:b w:val="0"/>
              <w:szCs w:val="21"/>
            </w:rPr>
          </w:pPr>
          <w:r>
            <w:rPr>
              <w:rStyle w:val="40"/>
              <w:rFonts w:ascii="宋体" w:hAnsi="宋体" w:hint="eastAsia"/>
              <w:b w:val="0"/>
              <w:szCs w:val="21"/>
            </w:rPr>
            <w:t>计入当期</w:t>
          </w:r>
          <w:r>
            <w:rPr>
              <w:rFonts w:hint="eastAsia"/>
            </w:rPr>
            <w:t>损益</w:t>
          </w:r>
          <w:r>
            <w:rPr>
              <w:rStyle w:val="40"/>
              <w:rFonts w:ascii="宋体" w:hAnsi="宋体" w:hint="eastAsia"/>
              <w:b w:val="0"/>
              <w:szCs w:val="21"/>
            </w:rPr>
            <w:t>的政府补助</w:t>
          </w:r>
        </w:p>
        <w:sdt>
          <w:sdtPr>
            <w:rPr>
              <w:rStyle w:val="40"/>
              <w:rFonts w:ascii="宋体" w:hAnsi="宋体"/>
              <w:b w:val="0"/>
              <w:szCs w:val="21"/>
            </w:rPr>
            <w:alias w:val="是否适用：计入当期损益的政府补助[双击切换]"/>
            <w:tag w:val="_GBC_c8882fe165a24797aca3c402f799f006"/>
            <w:id w:val="-1220902968"/>
            <w:lock w:val="sdtContentLocked"/>
            <w:placeholder>
              <w:docPart w:val="GBC22222222222222222222222222222"/>
            </w:placeholder>
          </w:sdtPr>
          <w:sdtContent>
            <w:p w14:paraId="452E9A35" w14:textId="77777777" w:rsidR="00FC7A49" w:rsidRDefault="006C5602">
              <w:pPr>
                <w:rPr>
                  <w:rStyle w:val="40"/>
                  <w:rFonts w:ascii="宋体" w:hAnsi="宋体"/>
                  <w:b w:val="0"/>
                  <w:szCs w:val="21"/>
                </w:rPr>
              </w:pPr>
              <w:r>
                <w:rPr>
                  <w:rStyle w:val="40"/>
                  <w:rFonts w:ascii="宋体" w:hAnsi="宋体"/>
                  <w:b w:val="0"/>
                  <w:szCs w:val="21"/>
                </w:rPr>
                <w:fldChar w:fldCharType="begin"/>
              </w:r>
              <w:r w:rsidR="00E318BB">
                <w:rPr>
                  <w:rStyle w:val="40"/>
                  <w:rFonts w:ascii="宋体" w:hAnsi="宋体"/>
                  <w:b w:val="0"/>
                  <w:szCs w:val="21"/>
                </w:rPr>
                <w:instrText xml:space="preserve"> MACROBUTTON  SnrToggleCheckbox √适用 </w:instrText>
              </w:r>
              <w:r>
                <w:rPr>
                  <w:rStyle w:val="40"/>
                  <w:rFonts w:ascii="宋体" w:hAnsi="宋体"/>
                  <w:b w:val="0"/>
                  <w:szCs w:val="21"/>
                </w:rPr>
                <w:fldChar w:fldCharType="end"/>
              </w:r>
              <w:r>
                <w:rPr>
                  <w:rStyle w:val="40"/>
                  <w:rFonts w:ascii="宋体" w:hAnsi="宋体"/>
                  <w:b w:val="0"/>
                  <w:szCs w:val="21"/>
                </w:rPr>
                <w:fldChar w:fldCharType="begin"/>
              </w:r>
              <w:r w:rsidR="00E318BB">
                <w:rPr>
                  <w:rStyle w:val="40"/>
                  <w:rFonts w:ascii="宋体" w:hAnsi="宋体"/>
                  <w:b w:val="0"/>
                  <w:szCs w:val="21"/>
                </w:rPr>
                <w:instrText xml:space="preserve"> MACROBUTTON  SnrToggleCheckbox □不适用 </w:instrText>
              </w:r>
              <w:r>
                <w:rPr>
                  <w:rStyle w:val="40"/>
                  <w:rFonts w:ascii="宋体" w:hAnsi="宋体"/>
                  <w:b w:val="0"/>
                  <w:szCs w:val="21"/>
                </w:rPr>
                <w:fldChar w:fldCharType="end"/>
              </w:r>
            </w:p>
          </w:sdtContent>
        </w:sdt>
        <w:p w14:paraId="27DEBE38" w14:textId="77777777" w:rsidR="00E318BB" w:rsidRDefault="006C5602">
          <w:pPr>
            <w:jc w:val="right"/>
            <w:rPr>
              <w:szCs w:val="21"/>
            </w:rPr>
          </w:pPr>
          <w:r>
            <w:rPr>
              <w:rFonts w:hint="eastAsia"/>
              <w:szCs w:val="21"/>
            </w:rPr>
            <w:t xml:space="preserve"> 单位：</w:t>
          </w:r>
          <w:sdt>
            <w:sdtPr>
              <w:rPr>
                <w:rFonts w:hint="eastAsia"/>
                <w:szCs w:val="21"/>
              </w:rPr>
              <w:alias w:val="单位：财务附注：计入当期损益的政府补助"/>
              <w:tag w:val="_GBC_bd00bad38c644e6fa63419d4034ebfd1"/>
              <w:id w:val="197987520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23bf9a9e0ac34ffd9e7e1d78597a87d0"/>
              <w:id w:val="-17400104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823"/>
            <w:gridCol w:w="1843"/>
            <w:gridCol w:w="1842"/>
            <w:gridCol w:w="1315"/>
          </w:tblGrid>
          <w:tr w:rsidR="0089367C" w14:paraId="35BC8FD2" w14:textId="77777777" w:rsidTr="00B83AF1">
            <w:trPr>
              <w:trHeight w:val="556"/>
              <w:jc w:val="center"/>
            </w:trPr>
            <w:tc>
              <w:tcPr>
                <w:tcW w:w="2166" w:type="pct"/>
                <w:tcBorders>
                  <w:top w:val="single" w:sz="4" w:space="0" w:color="auto"/>
                  <w:left w:val="single" w:sz="4" w:space="0" w:color="auto"/>
                  <w:bottom w:val="single" w:sz="4" w:space="0" w:color="auto"/>
                  <w:right w:val="single" w:sz="4" w:space="0" w:color="auto"/>
                </w:tcBorders>
                <w:vAlign w:val="center"/>
              </w:tcPr>
              <w:p w14:paraId="27343174" w14:textId="77777777" w:rsidR="0089367C" w:rsidRDefault="0089367C" w:rsidP="0089367C">
                <w:pPr>
                  <w:jc w:val="center"/>
                  <w:rPr>
                    <w:szCs w:val="21"/>
                  </w:rPr>
                </w:pPr>
                <w:r>
                  <w:rPr>
                    <w:szCs w:val="21"/>
                  </w:rPr>
                  <w:t>补助项目</w:t>
                </w:r>
              </w:p>
            </w:tc>
            <w:tc>
              <w:tcPr>
                <w:tcW w:w="1044" w:type="pct"/>
                <w:tcBorders>
                  <w:top w:val="single" w:sz="4" w:space="0" w:color="auto"/>
                  <w:left w:val="single" w:sz="4" w:space="0" w:color="auto"/>
                  <w:bottom w:val="single" w:sz="4" w:space="0" w:color="auto"/>
                  <w:right w:val="single" w:sz="4" w:space="0" w:color="auto"/>
                </w:tcBorders>
                <w:vAlign w:val="center"/>
              </w:tcPr>
              <w:p w14:paraId="1859F115" w14:textId="77777777" w:rsidR="0089367C" w:rsidRDefault="0089367C" w:rsidP="0089367C">
                <w:pPr>
                  <w:jc w:val="center"/>
                  <w:rPr>
                    <w:szCs w:val="21"/>
                  </w:rPr>
                </w:pPr>
                <w:r>
                  <w:rPr>
                    <w:szCs w:val="21"/>
                  </w:rPr>
                  <w:t>本期发生</w:t>
                </w:r>
                <w:r>
                  <w:rPr>
                    <w:rFonts w:hint="eastAsia"/>
                    <w:szCs w:val="21"/>
                  </w:rPr>
                  <w:t>金</w:t>
                </w:r>
                <w:r>
                  <w:rPr>
                    <w:szCs w:val="21"/>
                  </w:rPr>
                  <w:t>额</w:t>
                </w:r>
              </w:p>
            </w:tc>
            <w:tc>
              <w:tcPr>
                <w:tcW w:w="1044" w:type="pct"/>
                <w:tcBorders>
                  <w:top w:val="single" w:sz="4" w:space="0" w:color="auto"/>
                  <w:left w:val="single" w:sz="4" w:space="0" w:color="auto"/>
                  <w:bottom w:val="single" w:sz="4" w:space="0" w:color="auto"/>
                  <w:right w:val="single" w:sz="4" w:space="0" w:color="auto"/>
                </w:tcBorders>
                <w:vAlign w:val="center"/>
              </w:tcPr>
              <w:p w14:paraId="4D82601C" w14:textId="77777777" w:rsidR="0089367C" w:rsidRDefault="0089367C" w:rsidP="0089367C">
                <w:pPr>
                  <w:jc w:val="center"/>
                  <w:rPr>
                    <w:szCs w:val="21"/>
                  </w:rPr>
                </w:pPr>
                <w:r>
                  <w:rPr>
                    <w:szCs w:val="21"/>
                  </w:rPr>
                  <w:t>上期发生</w:t>
                </w:r>
                <w:r>
                  <w:rPr>
                    <w:rFonts w:hint="eastAsia"/>
                    <w:szCs w:val="21"/>
                  </w:rPr>
                  <w:t>金</w:t>
                </w:r>
                <w:r>
                  <w:rPr>
                    <w:szCs w:val="21"/>
                  </w:rPr>
                  <w:t>额</w:t>
                </w:r>
              </w:p>
            </w:tc>
            <w:tc>
              <w:tcPr>
                <w:tcW w:w="745" w:type="pct"/>
                <w:tcBorders>
                  <w:top w:val="single" w:sz="4" w:space="0" w:color="auto"/>
                  <w:left w:val="single" w:sz="4" w:space="0" w:color="auto"/>
                  <w:bottom w:val="single" w:sz="4" w:space="0" w:color="auto"/>
                  <w:right w:val="single" w:sz="4" w:space="0" w:color="auto"/>
                </w:tcBorders>
                <w:vAlign w:val="center"/>
              </w:tcPr>
              <w:p w14:paraId="1DADF5D4" w14:textId="77777777" w:rsidR="0089367C" w:rsidRDefault="0089367C" w:rsidP="0089367C">
                <w:pPr>
                  <w:jc w:val="center"/>
                  <w:rPr>
                    <w:szCs w:val="21"/>
                  </w:rPr>
                </w:pPr>
                <w:r>
                  <w:rPr>
                    <w:szCs w:val="21"/>
                  </w:rPr>
                  <w:t>与资产相关/与收益相关</w:t>
                </w:r>
              </w:p>
            </w:tc>
          </w:tr>
          <w:sdt>
            <w:sdtPr>
              <w:rPr>
                <w:rFonts w:asciiTheme="minorHAnsi" w:eastAsiaTheme="minorEastAsia" w:hAnsiTheme="minorHAnsi" w:cstheme="minorBidi"/>
                <w:kern w:val="2"/>
                <w:szCs w:val="21"/>
              </w:rPr>
              <w:alias w:val="计入当期损益的政府补助明细"/>
              <w:tag w:val="_GBC_8d8ea3026a664e94a38609c0bcec2101"/>
              <w:id w:val="1148553316"/>
              <w:lock w:val="sdtLocked"/>
              <w:placeholder>
                <w:docPart w:val="CB55B78878A74F4BA57E8370EC323BD9"/>
              </w:placeholder>
            </w:sdtPr>
            <w:sdtContent>
              <w:tr w:rsidR="0089367C" w14:paraId="5EBED8C5"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1504586449"/>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1DE641E9" w14:textId="77777777" w:rsidR="0089367C" w:rsidRDefault="0089367C" w:rsidP="0089367C">
                        <w:pPr>
                          <w:rPr>
                            <w:szCs w:val="21"/>
                          </w:rPr>
                        </w:pPr>
                        <w:r>
                          <w:rPr>
                            <w:szCs w:val="21"/>
                          </w:rPr>
                          <w:t>南京江</w:t>
                        </w:r>
                        <w:proofErr w:type="gramStart"/>
                        <w:r>
                          <w:rPr>
                            <w:szCs w:val="21"/>
                          </w:rPr>
                          <w:t>宁财政</w:t>
                        </w:r>
                        <w:proofErr w:type="gramEnd"/>
                        <w:r>
                          <w:rPr>
                            <w:szCs w:val="21"/>
                          </w:rPr>
                          <w:t>2015年信用奖励资金</w:t>
                        </w:r>
                      </w:p>
                    </w:tc>
                  </w:sdtContent>
                </w:sdt>
                <w:sdt>
                  <w:sdtPr>
                    <w:rPr>
                      <w:szCs w:val="21"/>
                    </w:rPr>
                    <w:alias w:val="计入当期损益的政府补助"/>
                    <w:tag w:val="_GBC_5cf65321d9a9496787f54550eeb22a26"/>
                    <w:id w:val="-638572048"/>
                    <w:lock w:val="sdtLocked"/>
                  </w:sdtPr>
                  <w:sdtContent>
                    <w:tc>
                      <w:tcPr>
                        <w:tcW w:w="1044" w:type="pct"/>
                        <w:tcBorders>
                          <w:top w:val="single" w:sz="4" w:space="0" w:color="auto"/>
                          <w:left w:val="single" w:sz="4" w:space="0" w:color="auto"/>
                          <w:bottom w:val="single" w:sz="4" w:space="0" w:color="auto"/>
                          <w:right w:val="single" w:sz="4" w:space="0" w:color="auto"/>
                        </w:tcBorders>
                      </w:tcPr>
                      <w:p w14:paraId="257B3A39" w14:textId="77777777" w:rsidR="0089367C" w:rsidRDefault="0089367C" w:rsidP="0089367C">
                        <w:pPr>
                          <w:jc w:val="right"/>
                          <w:rPr>
                            <w:szCs w:val="21"/>
                          </w:rPr>
                        </w:pPr>
                      </w:p>
                    </w:tc>
                  </w:sdtContent>
                </w:sdt>
                <w:sdt>
                  <w:sdtPr>
                    <w:rPr>
                      <w:szCs w:val="21"/>
                    </w:rPr>
                    <w:alias w:val="计入当期损益的政府补助"/>
                    <w:tag w:val="_GBC_f808d18e2e2c402a9e2ea1d2724afc4e"/>
                    <w:id w:val="859478527"/>
                    <w:lock w:val="sdtLocked"/>
                  </w:sdtPr>
                  <w:sdtContent>
                    <w:tc>
                      <w:tcPr>
                        <w:tcW w:w="1044" w:type="pct"/>
                        <w:tcBorders>
                          <w:top w:val="single" w:sz="4" w:space="0" w:color="auto"/>
                          <w:left w:val="single" w:sz="4" w:space="0" w:color="auto"/>
                          <w:bottom w:val="single" w:sz="4" w:space="0" w:color="auto"/>
                          <w:right w:val="single" w:sz="4" w:space="0" w:color="auto"/>
                        </w:tcBorders>
                      </w:tcPr>
                      <w:p w14:paraId="0375677D" w14:textId="77777777" w:rsidR="0089367C" w:rsidRDefault="0089367C" w:rsidP="0089367C">
                        <w:pPr>
                          <w:jc w:val="right"/>
                          <w:rPr>
                            <w:szCs w:val="21"/>
                          </w:rPr>
                        </w:pPr>
                        <w:r>
                          <w:rPr>
                            <w:szCs w:val="21"/>
                          </w:rPr>
                          <w:t>5,000,000.00</w:t>
                        </w:r>
                      </w:p>
                    </w:tc>
                  </w:sdtContent>
                </w:sdt>
                <w:sdt>
                  <w:sdtPr>
                    <w:rPr>
                      <w:szCs w:val="21"/>
                    </w:rPr>
                    <w:alias w:val="计入当期损益的政府补助与资产相关/与收益相关"/>
                    <w:tag w:val="_GBC_55504ca2f77b48949ec5116d8e120fd2"/>
                    <w:id w:val="454913202"/>
                    <w:lock w:val="sdtLocked"/>
                  </w:sdtPr>
                  <w:sdtContent>
                    <w:tc>
                      <w:tcPr>
                        <w:tcW w:w="745" w:type="pct"/>
                        <w:tcBorders>
                          <w:top w:val="single" w:sz="4" w:space="0" w:color="auto"/>
                          <w:left w:val="single" w:sz="4" w:space="0" w:color="auto"/>
                          <w:bottom w:val="single" w:sz="4" w:space="0" w:color="auto"/>
                          <w:right w:val="single" w:sz="4" w:space="0" w:color="auto"/>
                        </w:tcBorders>
                      </w:tcPr>
                      <w:p w14:paraId="4A0FE487"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1369950579"/>
              <w:lock w:val="sdtLocked"/>
              <w:placeholder>
                <w:docPart w:val="CB55B78878A74F4BA57E8370EC323BD9"/>
              </w:placeholder>
            </w:sdtPr>
            <w:sdtContent>
              <w:tr w:rsidR="0089367C" w14:paraId="24D95559"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985460325"/>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5A8EF394" w14:textId="77777777" w:rsidR="0089367C" w:rsidRDefault="0089367C" w:rsidP="0089367C">
                        <w:pPr>
                          <w:rPr>
                            <w:szCs w:val="21"/>
                          </w:rPr>
                        </w:pPr>
                        <w:r>
                          <w:rPr>
                            <w:szCs w:val="21"/>
                          </w:rPr>
                          <w:t>北京商</w:t>
                        </w:r>
                        <w:proofErr w:type="gramStart"/>
                        <w:r>
                          <w:rPr>
                            <w:szCs w:val="21"/>
                          </w:rPr>
                          <w:t>委出口</w:t>
                        </w:r>
                        <w:proofErr w:type="gramEnd"/>
                        <w:r>
                          <w:rPr>
                            <w:szCs w:val="21"/>
                          </w:rPr>
                          <w:t>奖励费</w:t>
                        </w:r>
                      </w:p>
                    </w:tc>
                  </w:sdtContent>
                </w:sdt>
                <w:sdt>
                  <w:sdtPr>
                    <w:rPr>
                      <w:szCs w:val="21"/>
                    </w:rPr>
                    <w:alias w:val="计入当期损益的政府补助"/>
                    <w:tag w:val="_GBC_5cf65321d9a9496787f54550eeb22a26"/>
                    <w:id w:val="-1460800904"/>
                    <w:lock w:val="sdtLocked"/>
                  </w:sdtPr>
                  <w:sdtContent>
                    <w:tc>
                      <w:tcPr>
                        <w:tcW w:w="1044" w:type="pct"/>
                        <w:tcBorders>
                          <w:top w:val="single" w:sz="4" w:space="0" w:color="auto"/>
                          <w:left w:val="single" w:sz="4" w:space="0" w:color="auto"/>
                          <w:bottom w:val="single" w:sz="4" w:space="0" w:color="auto"/>
                          <w:right w:val="single" w:sz="4" w:space="0" w:color="auto"/>
                        </w:tcBorders>
                      </w:tcPr>
                      <w:p w14:paraId="392351D4" w14:textId="77777777" w:rsidR="0089367C" w:rsidRDefault="0089367C" w:rsidP="0089367C">
                        <w:pPr>
                          <w:jc w:val="right"/>
                          <w:rPr>
                            <w:szCs w:val="21"/>
                          </w:rPr>
                        </w:pPr>
                      </w:p>
                    </w:tc>
                  </w:sdtContent>
                </w:sdt>
                <w:sdt>
                  <w:sdtPr>
                    <w:rPr>
                      <w:szCs w:val="21"/>
                    </w:rPr>
                    <w:alias w:val="计入当期损益的政府补助"/>
                    <w:tag w:val="_GBC_f808d18e2e2c402a9e2ea1d2724afc4e"/>
                    <w:id w:val="1635756466"/>
                    <w:lock w:val="sdtLocked"/>
                  </w:sdtPr>
                  <w:sdtContent>
                    <w:tc>
                      <w:tcPr>
                        <w:tcW w:w="1044" w:type="pct"/>
                        <w:tcBorders>
                          <w:top w:val="single" w:sz="4" w:space="0" w:color="auto"/>
                          <w:left w:val="single" w:sz="4" w:space="0" w:color="auto"/>
                          <w:bottom w:val="single" w:sz="4" w:space="0" w:color="auto"/>
                          <w:right w:val="single" w:sz="4" w:space="0" w:color="auto"/>
                        </w:tcBorders>
                      </w:tcPr>
                      <w:p w14:paraId="1B06FC6C" w14:textId="77777777" w:rsidR="0089367C" w:rsidRDefault="0089367C" w:rsidP="0089367C">
                        <w:pPr>
                          <w:jc w:val="right"/>
                          <w:rPr>
                            <w:szCs w:val="21"/>
                          </w:rPr>
                        </w:pPr>
                        <w:r>
                          <w:rPr>
                            <w:szCs w:val="21"/>
                          </w:rPr>
                          <w:t>1,742,122.00</w:t>
                        </w:r>
                      </w:p>
                    </w:tc>
                  </w:sdtContent>
                </w:sdt>
                <w:sdt>
                  <w:sdtPr>
                    <w:rPr>
                      <w:szCs w:val="21"/>
                    </w:rPr>
                    <w:alias w:val="计入当期损益的政府补助与资产相关/与收益相关"/>
                    <w:tag w:val="_GBC_55504ca2f77b48949ec5116d8e120fd2"/>
                    <w:id w:val="1735505914"/>
                    <w:lock w:val="sdtLocked"/>
                  </w:sdtPr>
                  <w:sdtContent>
                    <w:tc>
                      <w:tcPr>
                        <w:tcW w:w="745" w:type="pct"/>
                        <w:tcBorders>
                          <w:top w:val="single" w:sz="4" w:space="0" w:color="auto"/>
                          <w:left w:val="single" w:sz="4" w:space="0" w:color="auto"/>
                          <w:bottom w:val="single" w:sz="4" w:space="0" w:color="auto"/>
                          <w:right w:val="single" w:sz="4" w:space="0" w:color="auto"/>
                        </w:tcBorders>
                      </w:tcPr>
                      <w:p w14:paraId="760E7CDE"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2044506958"/>
              <w:lock w:val="sdtLocked"/>
              <w:placeholder>
                <w:docPart w:val="CB55B78878A74F4BA57E8370EC323BD9"/>
              </w:placeholder>
            </w:sdtPr>
            <w:sdtContent>
              <w:tr w:rsidR="0089367C" w14:paraId="5EB06C94"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1500960510"/>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40AC052F" w14:textId="77777777" w:rsidR="0089367C" w:rsidRDefault="0089367C" w:rsidP="0089367C">
                        <w:pPr>
                          <w:rPr>
                            <w:szCs w:val="21"/>
                          </w:rPr>
                        </w:pPr>
                        <w:r>
                          <w:rPr>
                            <w:szCs w:val="21"/>
                          </w:rPr>
                          <w:t>EMC项目奖励资金</w:t>
                        </w:r>
                      </w:p>
                    </w:tc>
                  </w:sdtContent>
                </w:sdt>
                <w:sdt>
                  <w:sdtPr>
                    <w:rPr>
                      <w:szCs w:val="21"/>
                    </w:rPr>
                    <w:alias w:val="计入当期损益的政府补助"/>
                    <w:tag w:val="_GBC_5cf65321d9a9496787f54550eeb22a26"/>
                    <w:id w:val="2077857055"/>
                    <w:lock w:val="sdtLocked"/>
                  </w:sdtPr>
                  <w:sdtContent>
                    <w:tc>
                      <w:tcPr>
                        <w:tcW w:w="1044" w:type="pct"/>
                        <w:tcBorders>
                          <w:top w:val="single" w:sz="4" w:space="0" w:color="auto"/>
                          <w:left w:val="single" w:sz="4" w:space="0" w:color="auto"/>
                          <w:bottom w:val="single" w:sz="4" w:space="0" w:color="auto"/>
                          <w:right w:val="single" w:sz="4" w:space="0" w:color="auto"/>
                        </w:tcBorders>
                      </w:tcPr>
                      <w:p w14:paraId="224FAB5A" w14:textId="77777777" w:rsidR="0089367C" w:rsidRDefault="0089367C" w:rsidP="0089367C">
                        <w:pPr>
                          <w:jc w:val="right"/>
                          <w:rPr>
                            <w:szCs w:val="21"/>
                          </w:rPr>
                        </w:pPr>
                      </w:p>
                    </w:tc>
                  </w:sdtContent>
                </w:sdt>
                <w:sdt>
                  <w:sdtPr>
                    <w:rPr>
                      <w:szCs w:val="21"/>
                    </w:rPr>
                    <w:alias w:val="计入当期损益的政府补助"/>
                    <w:tag w:val="_GBC_f808d18e2e2c402a9e2ea1d2724afc4e"/>
                    <w:id w:val="458150250"/>
                    <w:lock w:val="sdtLocked"/>
                  </w:sdtPr>
                  <w:sdtContent>
                    <w:tc>
                      <w:tcPr>
                        <w:tcW w:w="1044" w:type="pct"/>
                        <w:tcBorders>
                          <w:top w:val="single" w:sz="4" w:space="0" w:color="auto"/>
                          <w:left w:val="single" w:sz="4" w:space="0" w:color="auto"/>
                          <w:bottom w:val="single" w:sz="4" w:space="0" w:color="auto"/>
                          <w:right w:val="single" w:sz="4" w:space="0" w:color="auto"/>
                        </w:tcBorders>
                      </w:tcPr>
                      <w:p w14:paraId="656D55EA" w14:textId="77777777" w:rsidR="0089367C" w:rsidRDefault="0089367C" w:rsidP="0089367C">
                        <w:pPr>
                          <w:jc w:val="right"/>
                          <w:rPr>
                            <w:szCs w:val="21"/>
                          </w:rPr>
                        </w:pPr>
                        <w:r>
                          <w:rPr>
                            <w:szCs w:val="21"/>
                          </w:rPr>
                          <w:t>962,500.00</w:t>
                        </w:r>
                      </w:p>
                    </w:tc>
                  </w:sdtContent>
                </w:sdt>
                <w:sdt>
                  <w:sdtPr>
                    <w:rPr>
                      <w:szCs w:val="21"/>
                    </w:rPr>
                    <w:alias w:val="计入当期损益的政府补助与资产相关/与收益相关"/>
                    <w:tag w:val="_GBC_55504ca2f77b48949ec5116d8e120fd2"/>
                    <w:id w:val="807213780"/>
                    <w:lock w:val="sdtLocked"/>
                  </w:sdtPr>
                  <w:sdtContent>
                    <w:tc>
                      <w:tcPr>
                        <w:tcW w:w="745" w:type="pct"/>
                        <w:tcBorders>
                          <w:top w:val="single" w:sz="4" w:space="0" w:color="auto"/>
                          <w:left w:val="single" w:sz="4" w:space="0" w:color="auto"/>
                          <w:bottom w:val="single" w:sz="4" w:space="0" w:color="auto"/>
                          <w:right w:val="single" w:sz="4" w:space="0" w:color="auto"/>
                        </w:tcBorders>
                      </w:tcPr>
                      <w:p w14:paraId="2E85D105"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1691572757"/>
              <w:lock w:val="sdtLocked"/>
              <w:placeholder>
                <w:docPart w:val="CB55B78878A74F4BA57E8370EC323BD9"/>
              </w:placeholder>
            </w:sdtPr>
            <w:sdtContent>
              <w:tr w:rsidR="0089367C" w14:paraId="6CD90B2B"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1465734849"/>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314259B6" w14:textId="77777777" w:rsidR="0089367C" w:rsidRDefault="0089367C" w:rsidP="0089367C">
                        <w:pPr>
                          <w:rPr>
                            <w:szCs w:val="21"/>
                          </w:rPr>
                        </w:pPr>
                        <w:r>
                          <w:rPr>
                            <w:szCs w:val="21"/>
                          </w:rPr>
                          <w:t>南京财政局</w:t>
                        </w:r>
                        <w:proofErr w:type="gramStart"/>
                        <w:r>
                          <w:rPr>
                            <w:szCs w:val="21"/>
                          </w:rPr>
                          <w:t>退稳定</w:t>
                        </w:r>
                        <w:proofErr w:type="gramEnd"/>
                        <w:r>
                          <w:rPr>
                            <w:szCs w:val="21"/>
                          </w:rPr>
                          <w:t>岗位补贴</w:t>
                        </w:r>
                      </w:p>
                    </w:tc>
                  </w:sdtContent>
                </w:sdt>
                <w:sdt>
                  <w:sdtPr>
                    <w:rPr>
                      <w:szCs w:val="21"/>
                    </w:rPr>
                    <w:alias w:val="计入当期损益的政府补助"/>
                    <w:tag w:val="_GBC_5cf65321d9a9496787f54550eeb22a26"/>
                    <w:id w:val="1246919858"/>
                    <w:lock w:val="sdtLocked"/>
                  </w:sdtPr>
                  <w:sdtContent>
                    <w:tc>
                      <w:tcPr>
                        <w:tcW w:w="1044" w:type="pct"/>
                        <w:tcBorders>
                          <w:top w:val="single" w:sz="4" w:space="0" w:color="auto"/>
                          <w:left w:val="single" w:sz="4" w:space="0" w:color="auto"/>
                          <w:bottom w:val="single" w:sz="4" w:space="0" w:color="auto"/>
                          <w:right w:val="single" w:sz="4" w:space="0" w:color="auto"/>
                        </w:tcBorders>
                      </w:tcPr>
                      <w:p w14:paraId="59785CD4" w14:textId="77777777" w:rsidR="0089367C" w:rsidRDefault="0089367C" w:rsidP="0089367C">
                        <w:pPr>
                          <w:jc w:val="right"/>
                          <w:rPr>
                            <w:szCs w:val="21"/>
                          </w:rPr>
                        </w:pPr>
                        <w:r>
                          <w:rPr>
                            <w:szCs w:val="21"/>
                          </w:rPr>
                          <w:t>1,016,007.18</w:t>
                        </w:r>
                      </w:p>
                    </w:tc>
                  </w:sdtContent>
                </w:sdt>
                <w:sdt>
                  <w:sdtPr>
                    <w:rPr>
                      <w:szCs w:val="21"/>
                    </w:rPr>
                    <w:alias w:val="计入当期损益的政府补助"/>
                    <w:tag w:val="_GBC_f808d18e2e2c402a9e2ea1d2724afc4e"/>
                    <w:id w:val="394630887"/>
                    <w:lock w:val="sdtLocked"/>
                  </w:sdtPr>
                  <w:sdtContent>
                    <w:tc>
                      <w:tcPr>
                        <w:tcW w:w="1044" w:type="pct"/>
                        <w:tcBorders>
                          <w:top w:val="single" w:sz="4" w:space="0" w:color="auto"/>
                          <w:left w:val="single" w:sz="4" w:space="0" w:color="auto"/>
                          <w:bottom w:val="single" w:sz="4" w:space="0" w:color="auto"/>
                          <w:right w:val="single" w:sz="4" w:space="0" w:color="auto"/>
                        </w:tcBorders>
                      </w:tcPr>
                      <w:p w14:paraId="798E1651" w14:textId="77777777" w:rsidR="0089367C" w:rsidRDefault="0089367C" w:rsidP="0089367C">
                        <w:pPr>
                          <w:jc w:val="right"/>
                          <w:rPr>
                            <w:szCs w:val="21"/>
                          </w:rPr>
                        </w:pPr>
                        <w:r>
                          <w:rPr>
                            <w:szCs w:val="21"/>
                          </w:rPr>
                          <w:t>701,388.86</w:t>
                        </w:r>
                      </w:p>
                    </w:tc>
                  </w:sdtContent>
                </w:sdt>
                <w:sdt>
                  <w:sdtPr>
                    <w:rPr>
                      <w:szCs w:val="21"/>
                    </w:rPr>
                    <w:alias w:val="计入当期损益的政府补助与资产相关/与收益相关"/>
                    <w:tag w:val="_GBC_55504ca2f77b48949ec5116d8e120fd2"/>
                    <w:id w:val="2090349703"/>
                    <w:lock w:val="sdtLocked"/>
                  </w:sdtPr>
                  <w:sdtContent>
                    <w:tc>
                      <w:tcPr>
                        <w:tcW w:w="745" w:type="pct"/>
                        <w:tcBorders>
                          <w:top w:val="single" w:sz="4" w:space="0" w:color="auto"/>
                          <w:left w:val="single" w:sz="4" w:space="0" w:color="auto"/>
                          <w:bottom w:val="single" w:sz="4" w:space="0" w:color="auto"/>
                          <w:right w:val="single" w:sz="4" w:space="0" w:color="auto"/>
                        </w:tcBorders>
                      </w:tcPr>
                      <w:p w14:paraId="5AFB1171"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1123655186"/>
              <w:lock w:val="sdtLocked"/>
              <w:placeholder>
                <w:docPart w:val="CB55B78878A74F4BA57E8370EC323BD9"/>
              </w:placeholder>
            </w:sdtPr>
            <w:sdtContent>
              <w:tr w:rsidR="0089367C" w14:paraId="53CDE2FE"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945434323"/>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5D8E58C5" w14:textId="77777777" w:rsidR="0089367C" w:rsidRDefault="0089367C" w:rsidP="0089367C">
                        <w:pPr>
                          <w:rPr>
                            <w:szCs w:val="21"/>
                          </w:rPr>
                        </w:pPr>
                        <w:r>
                          <w:rPr>
                            <w:szCs w:val="21"/>
                          </w:rPr>
                          <w:t>合肥高新区科技局区级科技小巨人首次过亿</w:t>
                        </w:r>
                      </w:p>
                    </w:tc>
                  </w:sdtContent>
                </w:sdt>
                <w:sdt>
                  <w:sdtPr>
                    <w:rPr>
                      <w:szCs w:val="21"/>
                    </w:rPr>
                    <w:alias w:val="计入当期损益的政府补助"/>
                    <w:tag w:val="_GBC_5cf65321d9a9496787f54550eeb22a26"/>
                    <w:id w:val="-1310774296"/>
                    <w:lock w:val="sdtLocked"/>
                  </w:sdtPr>
                  <w:sdtContent>
                    <w:tc>
                      <w:tcPr>
                        <w:tcW w:w="1044" w:type="pct"/>
                        <w:tcBorders>
                          <w:top w:val="single" w:sz="4" w:space="0" w:color="auto"/>
                          <w:left w:val="single" w:sz="4" w:space="0" w:color="auto"/>
                          <w:bottom w:val="single" w:sz="4" w:space="0" w:color="auto"/>
                          <w:right w:val="single" w:sz="4" w:space="0" w:color="auto"/>
                        </w:tcBorders>
                      </w:tcPr>
                      <w:p w14:paraId="38F069FD" w14:textId="77777777" w:rsidR="0089367C" w:rsidRDefault="0089367C" w:rsidP="0089367C">
                        <w:pPr>
                          <w:jc w:val="right"/>
                          <w:rPr>
                            <w:szCs w:val="21"/>
                          </w:rPr>
                        </w:pPr>
                      </w:p>
                    </w:tc>
                  </w:sdtContent>
                </w:sdt>
                <w:sdt>
                  <w:sdtPr>
                    <w:rPr>
                      <w:szCs w:val="21"/>
                    </w:rPr>
                    <w:alias w:val="计入当期损益的政府补助"/>
                    <w:tag w:val="_GBC_f808d18e2e2c402a9e2ea1d2724afc4e"/>
                    <w:id w:val="-1349330827"/>
                    <w:lock w:val="sdtLocked"/>
                  </w:sdtPr>
                  <w:sdtContent>
                    <w:tc>
                      <w:tcPr>
                        <w:tcW w:w="1044" w:type="pct"/>
                        <w:tcBorders>
                          <w:top w:val="single" w:sz="4" w:space="0" w:color="auto"/>
                          <w:left w:val="single" w:sz="4" w:space="0" w:color="auto"/>
                          <w:bottom w:val="single" w:sz="4" w:space="0" w:color="auto"/>
                          <w:right w:val="single" w:sz="4" w:space="0" w:color="auto"/>
                        </w:tcBorders>
                      </w:tcPr>
                      <w:p w14:paraId="7A1EE261" w14:textId="77777777" w:rsidR="0089367C" w:rsidRDefault="0089367C" w:rsidP="0089367C">
                        <w:pPr>
                          <w:jc w:val="right"/>
                          <w:rPr>
                            <w:szCs w:val="21"/>
                          </w:rPr>
                        </w:pPr>
                        <w:r>
                          <w:rPr>
                            <w:szCs w:val="21"/>
                          </w:rPr>
                          <w:t>500,000.00</w:t>
                        </w:r>
                      </w:p>
                    </w:tc>
                  </w:sdtContent>
                </w:sdt>
                <w:sdt>
                  <w:sdtPr>
                    <w:rPr>
                      <w:szCs w:val="21"/>
                    </w:rPr>
                    <w:alias w:val="计入当期损益的政府补助与资产相关/与收益相关"/>
                    <w:tag w:val="_GBC_55504ca2f77b48949ec5116d8e120fd2"/>
                    <w:id w:val="1713150764"/>
                    <w:lock w:val="sdtLocked"/>
                  </w:sdtPr>
                  <w:sdtContent>
                    <w:tc>
                      <w:tcPr>
                        <w:tcW w:w="745" w:type="pct"/>
                        <w:tcBorders>
                          <w:top w:val="single" w:sz="4" w:space="0" w:color="auto"/>
                          <w:left w:val="single" w:sz="4" w:space="0" w:color="auto"/>
                          <w:bottom w:val="single" w:sz="4" w:space="0" w:color="auto"/>
                          <w:right w:val="single" w:sz="4" w:space="0" w:color="auto"/>
                        </w:tcBorders>
                      </w:tcPr>
                      <w:p w14:paraId="0DDF8A6B"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2059625309"/>
              <w:lock w:val="sdtLocked"/>
              <w:placeholder>
                <w:docPart w:val="CB55B78878A74F4BA57E8370EC323BD9"/>
              </w:placeholder>
            </w:sdtPr>
            <w:sdtContent>
              <w:tr w:rsidR="0089367C" w14:paraId="64841D57"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1782369411"/>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1C8A05FD" w14:textId="77777777" w:rsidR="0089367C" w:rsidRDefault="0089367C" w:rsidP="0089367C">
                        <w:pPr>
                          <w:rPr>
                            <w:szCs w:val="21"/>
                          </w:rPr>
                        </w:pPr>
                        <w:r>
                          <w:rPr>
                            <w:szCs w:val="21"/>
                          </w:rPr>
                          <w:t>天津市财政局服务外包人才培训补助</w:t>
                        </w:r>
                      </w:p>
                    </w:tc>
                  </w:sdtContent>
                </w:sdt>
                <w:sdt>
                  <w:sdtPr>
                    <w:rPr>
                      <w:szCs w:val="21"/>
                    </w:rPr>
                    <w:alias w:val="计入当期损益的政府补助"/>
                    <w:tag w:val="_GBC_5cf65321d9a9496787f54550eeb22a26"/>
                    <w:id w:val="776449713"/>
                    <w:lock w:val="sdtLocked"/>
                  </w:sdtPr>
                  <w:sdtContent>
                    <w:tc>
                      <w:tcPr>
                        <w:tcW w:w="1044" w:type="pct"/>
                        <w:tcBorders>
                          <w:top w:val="single" w:sz="4" w:space="0" w:color="auto"/>
                          <w:left w:val="single" w:sz="4" w:space="0" w:color="auto"/>
                          <w:bottom w:val="single" w:sz="4" w:space="0" w:color="auto"/>
                          <w:right w:val="single" w:sz="4" w:space="0" w:color="auto"/>
                        </w:tcBorders>
                      </w:tcPr>
                      <w:p w14:paraId="76147AF9" w14:textId="77777777" w:rsidR="0089367C" w:rsidRDefault="0089367C" w:rsidP="0089367C">
                        <w:pPr>
                          <w:jc w:val="right"/>
                          <w:rPr>
                            <w:szCs w:val="21"/>
                          </w:rPr>
                        </w:pPr>
                        <w:r>
                          <w:rPr>
                            <w:szCs w:val="21"/>
                          </w:rPr>
                          <w:t>1,159,865.00</w:t>
                        </w:r>
                      </w:p>
                    </w:tc>
                  </w:sdtContent>
                </w:sdt>
                <w:sdt>
                  <w:sdtPr>
                    <w:rPr>
                      <w:szCs w:val="21"/>
                    </w:rPr>
                    <w:alias w:val="计入当期损益的政府补助"/>
                    <w:tag w:val="_GBC_f808d18e2e2c402a9e2ea1d2724afc4e"/>
                    <w:id w:val="809518303"/>
                    <w:lock w:val="sdtLocked"/>
                  </w:sdtPr>
                  <w:sdtContent>
                    <w:tc>
                      <w:tcPr>
                        <w:tcW w:w="1044" w:type="pct"/>
                        <w:tcBorders>
                          <w:top w:val="single" w:sz="4" w:space="0" w:color="auto"/>
                          <w:left w:val="single" w:sz="4" w:space="0" w:color="auto"/>
                          <w:bottom w:val="single" w:sz="4" w:space="0" w:color="auto"/>
                          <w:right w:val="single" w:sz="4" w:space="0" w:color="auto"/>
                        </w:tcBorders>
                      </w:tcPr>
                      <w:p w14:paraId="0ABE87EA" w14:textId="77777777" w:rsidR="0089367C" w:rsidRDefault="0089367C" w:rsidP="0089367C">
                        <w:pPr>
                          <w:jc w:val="right"/>
                          <w:rPr>
                            <w:szCs w:val="21"/>
                          </w:rPr>
                        </w:pPr>
                        <w:r>
                          <w:rPr>
                            <w:szCs w:val="21"/>
                          </w:rPr>
                          <w:t>238,500.00</w:t>
                        </w:r>
                      </w:p>
                    </w:tc>
                  </w:sdtContent>
                </w:sdt>
                <w:sdt>
                  <w:sdtPr>
                    <w:rPr>
                      <w:szCs w:val="21"/>
                    </w:rPr>
                    <w:alias w:val="计入当期损益的政府补助与资产相关/与收益相关"/>
                    <w:tag w:val="_GBC_55504ca2f77b48949ec5116d8e120fd2"/>
                    <w:id w:val="2041623270"/>
                    <w:lock w:val="sdtLocked"/>
                  </w:sdtPr>
                  <w:sdtContent>
                    <w:tc>
                      <w:tcPr>
                        <w:tcW w:w="745" w:type="pct"/>
                        <w:tcBorders>
                          <w:top w:val="single" w:sz="4" w:space="0" w:color="auto"/>
                          <w:left w:val="single" w:sz="4" w:space="0" w:color="auto"/>
                          <w:bottom w:val="single" w:sz="4" w:space="0" w:color="auto"/>
                          <w:right w:val="single" w:sz="4" w:space="0" w:color="auto"/>
                        </w:tcBorders>
                      </w:tcPr>
                      <w:p w14:paraId="4A70CD63"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1307930776"/>
              <w:lock w:val="sdtLocked"/>
              <w:placeholder>
                <w:docPart w:val="CB55B78878A74F4BA57E8370EC323BD9"/>
              </w:placeholder>
            </w:sdtPr>
            <w:sdtContent>
              <w:tr w:rsidR="0089367C" w14:paraId="3E930708"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1970624514"/>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3B666C4C" w14:textId="77777777" w:rsidR="0089367C" w:rsidRDefault="0089367C" w:rsidP="0089367C">
                        <w:pPr>
                          <w:rPr>
                            <w:szCs w:val="21"/>
                          </w:rPr>
                        </w:pPr>
                        <w:r>
                          <w:rPr>
                            <w:szCs w:val="21"/>
                          </w:rPr>
                          <w:t>科技型服务外包企业发展项目补助资金</w:t>
                        </w:r>
                      </w:p>
                    </w:tc>
                  </w:sdtContent>
                </w:sdt>
                <w:sdt>
                  <w:sdtPr>
                    <w:rPr>
                      <w:szCs w:val="21"/>
                    </w:rPr>
                    <w:alias w:val="计入当期损益的政府补助"/>
                    <w:tag w:val="_GBC_5cf65321d9a9496787f54550eeb22a26"/>
                    <w:id w:val="-1745479292"/>
                    <w:lock w:val="sdtLocked"/>
                  </w:sdtPr>
                  <w:sdtContent>
                    <w:tc>
                      <w:tcPr>
                        <w:tcW w:w="1044" w:type="pct"/>
                        <w:tcBorders>
                          <w:top w:val="single" w:sz="4" w:space="0" w:color="auto"/>
                          <w:left w:val="single" w:sz="4" w:space="0" w:color="auto"/>
                          <w:bottom w:val="single" w:sz="4" w:space="0" w:color="auto"/>
                          <w:right w:val="single" w:sz="4" w:space="0" w:color="auto"/>
                        </w:tcBorders>
                      </w:tcPr>
                      <w:p w14:paraId="63556358" w14:textId="77777777" w:rsidR="0089367C" w:rsidRDefault="0089367C" w:rsidP="0089367C">
                        <w:pPr>
                          <w:jc w:val="right"/>
                          <w:rPr>
                            <w:szCs w:val="21"/>
                          </w:rPr>
                        </w:pPr>
                      </w:p>
                    </w:tc>
                  </w:sdtContent>
                </w:sdt>
                <w:sdt>
                  <w:sdtPr>
                    <w:rPr>
                      <w:szCs w:val="21"/>
                    </w:rPr>
                    <w:alias w:val="计入当期损益的政府补助"/>
                    <w:tag w:val="_GBC_f808d18e2e2c402a9e2ea1d2724afc4e"/>
                    <w:id w:val="683873507"/>
                    <w:lock w:val="sdtLocked"/>
                  </w:sdtPr>
                  <w:sdtContent>
                    <w:tc>
                      <w:tcPr>
                        <w:tcW w:w="1044" w:type="pct"/>
                        <w:tcBorders>
                          <w:top w:val="single" w:sz="4" w:space="0" w:color="auto"/>
                          <w:left w:val="single" w:sz="4" w:space="0" w:color="auto"/>
                          <w:bottom w:val="single" w:sz="4" w:space="0" w:color="auto"/>
                          <w:right w:val="single" w:sz="4" w:space="0" w:color="auto"/>
                        </w:tcBorders>
                      </w:tcPr>
                      <w:p w14:paraId="5DD10899" w14:textId="77777777" w:rsidR="0089367C" w:rsidRDefault="0089367C" w:rsidP="0089367C">
                        <w:pPr>
                          <w:jc w:val="right"/>
                          <w:rPr>
                            <w:szCs w:val="21"/>
                          </w:rPr>
                        </w:pPr>
                        <w:r>
                          <w:rPr>
                            <w:szCs w:val="21"/>
                          </w:rPr>
                          <w:t>150,000.00</w:t>
                        </w:r>
                      </w:p>
                    </w:tc>
                  </w:sdtContent>
                </w:sdt>
                <w:sdt>
                  <w:sdtPr>
                    <w:rPr>
                      <w:szCs w:val="21"/>
                    </w:rPr>
                    <w:alias w:val="计入当期损益的政府补助与资产相关/与收益相关"/>
                    <w:tag w:val="_GBC_55504ca2f77b48949ec5116d8e120fd2"/>
                    <w:id w:val="-608430309"/>
                    <w:lock w:val="sdtLocked"/>
                  </w:sdtPr>
                  <w:sdtContent>
                    <w:tc>
                      <w:tcPr>
                        <w:tcW w:w="745" w:type="pct"/>
                        <w:tcBorders>
                          <w:top w:val="single" w:sz="4" w:space="0" w:color="auto"/>
                          <w:left w:val="single" w:sz="4" w:space="0" w:color="auto"/>
                          <w:bottom w:val="single" w:sz="4" w:space="0" w:color="auto"/>
                          <w:right w:val="single" w:sz="4" w:space="0" w:color="auto"/>
                        </w:tcBorders>
                      </w:tcPr>
                      <w:p w14:paraId="3743C96C"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1011378342"/>
              <w:lock w:val="sdtLocked"/>
              <w:placeholder>
                <w:docPart w:val="CB55B78878A74F4BA57E8370EC323BD9"/>
              </w:placeholder>
            </w:sdtPr>
            <w:sdtContent>
              <w:tr w:rsidR="0089367C" w14:paraId="18335F64"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338155136"/>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29818CBC" w14:textId="77777777" w:rsidR="0089367C" w:rsidRDefault="0089367C" w:rsidP="0089367C">
                        <w:pPr>
                          <w:rPr>
                            <w:szCs w:val="21"/>
                          </w:rPr>
                        </w:pPr>
                        <w:r>
                          <w:rPr>
                            <w:szCs w:val="21"/>
                          </w:rPr>
                          <w:t>天津北辰区高新技术企业奖励</w:t>
                        </w:r>
                      </w:p>
                    </w:tc>
                  </w:sdtContent>
                </w:sdt>
                <w:sdt>
                  <w:sdtPr>
                    <w:rPr>
                      <w:szCs w:val="21"/>
                    </w:rPr>
                    <w:alias w:val="计入当期损益的政府补助"/>
                    <w:tag w:val="_GBC_5cf65321d9a9496787f54550eeb22a26"/>
                    <w:id w:val="1938402084"/>
                    <w:lock w:val="sdtLocked"/>
                  </w:sdtPr>
                  <w:sdtContent>
                    <w:tc>
                      <w:tcPr>
                        <w:tcW w:w="1044" w:type="pct"/>
                        <w:tcBorders>
                          <w:top w:val="single" w:sz="4" w:space="0" w:color="auto"/>
                          <w:left w:val="single" w:sz="4" w:space="0" w:color="auto"/>
                          <w:bottom w:val="single" w:sz="4" w:space="0" w:color="auto"/>
                          <w:right w:val="single" w:sz="4" w:space="0" w:color="auto"/>
                        </w:tcBorders>
                      </w:tcPr>
                      <w:p w14:paraId="6A00BF11" w14:textId="77777777" w:rsidR="0089367C" w:rsidRDefault="0089367C" w:rsidP="0089367C">
                        <w:pPr>
                          <w:jc w:val="right"/>
                          <w:rPr>
                            <w:szCs w:val="21"/>
                          </w:rPr>
                        </w:pPr>
                      </w:p>
                    </w:tc>
                  </w:sdtContent>
                </w:sdt>
                <w:sdt>
                  <w:sdtPr>
                    <w:rPr>
                      <w:szCs w:val="21"/>
                    </w:rPr>
                    <w:alias w:val="计入当期损益的政府补助"/>
                    <w:tag w:val="_GBC_f808d18e2e2c402a9e2ea1d2724afc4e"/>
                    <w:id w:val="-563794044"/>
                    <w:lock w:val="sdtLocked"/>
                  </w:sdtPr>
                  <w:sdtContent>
                    <w:tc>
                      <w:tcPr>
                        <w:tcW w:w="1044" w:type="pct"/>
                        <w:tcBorders>
                          <w:top w:val="single" w:sz="4" w:space="0" w:color="auto"/>
                          <w:left w:val="single" w:sz="4" w:space="0" w:color="auto"/>
                          <w:bottom w:val="single" w:sz="4" w:space="0" w:color="auto"/>
                          <w:right w:val="single" w:sz="4" w:space="0" w:color="auto"/>
                        </w:tcBorders>
                      </w:tcPr>
                      <w:p w14:paraId="39AEE6E9" w14:textId="77777777" w:rsidR="0089367C" w:rsidRDefault="0089367C" w:rsidP="0089367C">
                        <w:pPr>
                          <w:jc w:val="right"/>
                          <w:rPr>
                            <w:szCs w:val="21"/>
                          </w:rPr>
                        </w:pPr>
                        <w:r>
                          <w:rPr>
                            <w:szCs w:val="21"/>
                          </w:rPr>
                          <w:t>100,000.00</w:t>
                        </w:r>
                      </w:p>
                    </w:tc>
                  </w:sdtContent>
                </w:sdt>
                <w:sdt>
                  <w:sdtPr>
                    <w:rPr>
                      <w:szCs w:val="21"/>
                    </w:rPr>
                    <w:alias w:val="计入当期损益的政府补助与资产相关/与收益相关"/>
                    <w:tag w:val="_GBC_55504ca2f77b48949ec5116d8e120fd2"/>
                    <w:id w:val="821001899"/>
                    <w:lock w:val="sdtLocked"/>
                  </w:sdtPr>
                  <w:sdtContent>
                    <w:tc>
                      <w:tcPr>
                        <w:tcW w:w="745" w:type="pct"/>
                        <w:tcBorders>
                          <w:top w:val="single" w:sz="4" w:space="0" w:color="auto"/>
                          <w:left w:val="single" w:sz="4" w:space="0" w:color="auto"/>
                          <w:bottom w:val="single" w:sz="4" w:space="0" w:color="auto"/>
                          <w:right w:val="single" w:sz="4" w:space="0" w:color="auto"/>
                        </w:tcBorders>
                      </w:tcPr>
                      <w:p w14:paraId="05DD5C87"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235477029"/>
              <w:lock w:val="sdtLocked"/>
              <w:placeholder>
                <w:docPart w:val="CB55B78878A74F4BA57E8370EC323BD9"/>
              </w:placeholder>
            </w:sdtPr>
            <w:sdtContent>
              <w:tr w:rsidR="0089367C" w14:paraId="28BD6B0E"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903295427"/>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05DF4996" w14:textId="77777777" w:rsidR="0089367C" w:rsidRDefault="0089367C" w:rsidP="0089367C">
                        <w:pPr>
                          <w:rPr>
                            <w:szCs w:val="21"/>
                          </w:rPr>
                        </w:pPr>
                        <w:r>
                          <w:rPr>
                            <w:szCs w:val="21"/>
                          </w:rPr>
                          <w:t>天津北辰</w:t>
                        </w:r>
                        <w:proofErr w:type="gramStart"/>
                        <w:r>
                          <w:rPr>
                            <w:szCs w:val="21"/>
                          </w:rPr>
                          <w:t>区专利试点结项款</w:t>
                        </w:r>
                        <w:proofErr w:type="gramEnd"/>
                      </w:p>
                    </w:tc>
                  </w:sdtContent>
                </w:sdt>
                <w:sdt>
                  <w:sdtPr>
                    <w:rPr>
                      <w:szCs w:val="21"/>
                    </w:rPr>
                    <w:alias w:val="计入当期损益的政府补助"/>
                    <w:tag w:val="_GBC_5cf65321d9a9496787f54550eeb22a26"/>
                    <w:id w:val="1867870201"/>
                    <w:lock w:val="sdtLocked"/>
                  </w:sdtPr>
                  <w:sdtContent>
                    <w:tc>
                      <w:tcPr>
                        <w:tcW w:w="1044" w:type="pct"/>
                        <w:tcBorders>
                          <w:top w:val="single" w:sz="4" w:space="0" w:color="auto"/>
                          <w:left w:val="single" w:sz="4" w:space="0" w:color="auto"/>
                          <w:bottom w:val="single" w:sz="4" w:space="0" w:color="auto"/>
                          <w:right w:val="single" w:sz="4" w:space="0" w:color="auto"/>
                        </w:tcBorders>
                      </w:tcPr>
                      <w:p w14:paraId="6216B331" w14:textId="77777777" w:rsidR="0089367C" w:rsidRDefault="0089367C" w:rsidP="0089367C">
                        <w:pPr>
                          <w:jc w:val="right"/>
                          <w:rPr>
                            <w:szCs w:val="21"/>
                          </w:rPr>
                        </w:pPr>
                      </w:p>
                    </w:tc>
                  </w:sdtContent>
                </w:sdt>
                <w:sdt>
                  <w:sdtPr>
                    <w:rPr>
                      <w:szCs w:val="21"/>
                    </w:rPr>
                    <w:alias w:val="计入当期损益的政府补助"/>
                    <w:tag w:val="_GBC_f808d18e2e2c402a9e2ea1d2724afc4e"/>
                    <w:id w:val="-55471355"/>
                    <w:lock w:val="sdtLocked"/>
                  </w:sdtPr>
                  <w:sdtContent>
                    <w:tc>
                      <w:tcPr>
                        <w:tcW w:w="1044" w:type="pct"/>
                        <w:tcBorders>
                          <w:top w:val="single" w:sz="4" w:space="0" w:color="auto"/>
                          <w:left w:val="single" w:sz="4" w:space="0" w:color="auto"/>
                          <w:bottom w:val="single" w:sz="4" w:space="0" w:color="auto"/>
                          <w:right w:val="single" w:sz="4" w:space="0" w:color="auto"/>
                        </w:tcBorders>
                      </w:tcPr>
                      <w:p w14:paraId="1BE54561" w14:textId="77777777" w:rsidR="0089367C" w:rsidRDefault="0089367C" w:rsidP="0089367C">
                        <w:pPr>
                          <w:jc w:val="right"/>
                          <w:rPr>
                            <w:szCs w:val="21"/>
                          </w:rPr>
                        </w:pPr>
                        <w:r>
                          <w:rPr>
                            <w:szCs w:val="21"/>
                          </w:rPr>
                          <w:t>59,000.00</w:t>
                        </w:r>
                      </w:p>
                    </w:tc>
                  </w:sdtContent>
                </w:sdt>
                <w:sdt>
                  <w:sdtPr>
                    <w:rPr>
                      <w:szCs w:val="21"/>
                    </w:rPr>
                    <w:alias w:val="计入当期损益的政府补助与资产相关/与收益相关"/>
                    <w:tag w:val="_GBC_55504ca2f77b48949ec5116d8e120fd2"/>
                    <w:id w:val="-1920862485"/>
                    <w:lock w:val="sdtLocked"/>
                  </w:sdtPr>
                  <w:sdtContent>
                    <w:tc>
                      <w:tcPr>
                        <w:tcW w:w="745" w:type="pct"/>
                        <w:tcBorders>
                          <w:top w:val="single" w:sz="4" w:space="0" w:color="auto"/>
                          <w:left w:val="single" w:sz="4" w:space="0" w:color="auto"/>
                          <w:bottom w:val="single" w:sz="4" w:space="0" w:color="auto"/>
                          <w:right w:val="single" w:sz="4" w:space="0" w:color="auto"/>
                        </w:tcBorders>
                      </w:tcPr>
                      <w:p w14:paraId="45A36744"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495620400"/>
              <w:lock w:val="sdtLocked"/>
              <w:placeholder>
                <w:docPart w:val="CB55B78878A74F4BA57E8370EC323BD9"/>
              </w:placeholder>
            </w:sdtPr>
            <w:sdtContent>
              <w:tr w:rsidR="0089367C" w14:paraId="4EA143C9"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601622887"/>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05C0B947" w14:textId="77777777" w:rsidR="0089367C" w:rsidRDefault="0089367C" w:rsidP="0089367C">
                        <w:pPr>
                          <w:rPr>
                            <w:szCs w:val="21"/>
                          </w:rPr>
                        </w:pPr>
                        <w:r>
                          <w:rPr>
                            <w:szCs w:val="21"/>
                          </w:rPr>
                          <w:t>2015年年度合肥新型工业化发展奖励资金</w:t>
                        </w:r>
                      </w:p>
                    </w:tc>
                  </w:sdtContent>
                </w:sdt>
                <w:sdt>
                  <w:sdtPr>
                    <w:rPr>
                      <w:szCs w:val="21"/>
                    </w:rPr>
                    <w:alias w:val="计入当期损益的政府补助"/>
                    <w:tag w:val="_GBC_5cf65321d9a9496787f54550eeb22a26"/>
                    <w:id w:val="-245495764"/>
                    <w:lock w:val="sdtLocked"/>
                  </w:sdtPr>
                  <w:sdtContent>
                    <w:tc>
                      <w:tcPr>
                        <w:tcW w:w="1044" w:type="pct"/>
                        <w:tcBorders>
                          <w:top w:val="single" w:sz="4" w:space="0" w:color="auto"/>
                          <w:left w:val="single" w:sz="4" w:space="0" w:color="auto"/>
                          <w:bottom w:val="single" w:sz="4" w:space="0" w:color="auto"/>
                          <w:right w:val="single" w:sz="4" w:space="0" w:color="auto"/>
                        </w:tcBorders>
                      </w:tcPr>
                      <w:p w14:paraId="4D908D51" w14:textId="77777777" w:rsidR="0089367C" w:rsidRDefault="0089367C" w:rsidP="0089367C">
                        <w:pPr>
                          <w:jc w:val="right"/>
                          <w:rPr>
                            <w:szCs w:val="21"/>
                          </w:rPr>
                        </w:pPr>
                      </w:p>
                    </w:tc>
                  </w:sdtContent>
                </w:sdt>
                <w:sdt>
                  <w:sdtPr>
                    <w:rPr>
                      <w:szCs w:val="21"/>
                    </w:rPr>
                    <w:alias w:val="计入当期损益的政府补助"/>
                    <w:tag w:val="_GBC_f808d18e2e2c402a9e2ea1d2724afc4e"/>
                    <w:id w:val="-1114669979"/>
                    <w:lock w:val="sdtLocked"/>
                  </w:sdtPr>
                  <w:sdtContent>
                    <w:tc>
                      <w:tcPr>
                        <w:tcW w:w="1044" w:type="pct"/>
                        <w:tcBorders>
                          <w:top w:val="single" w:sz="4" w:space="0" w:color="auto"/>
                          <w:left w:val="single" w:sz="4" w:space="0" w:color="auto"/>
                          <w:bottom w:val="single" w:sz="4" w:space="0" w:color="auto"/>
                          <w:right w:val="single" w:sz="4" w:space="0" w:color="auto"/>
                        </w:tcBorders>
                      </w:tcPr>
                      <w:p w14:paraId="3D8A42EE" w14:textId="77777777" w:rsidR="0089367C" w:rsidRDefault="0089367C" w:rsidP="0089367C">
                        <w:pPr>
                          <w:jc w:val="right"/>
                          <w:rPr>
                            <w:szCs w:val="21"/>
                          </w:rPr>
                        </w:pPr>
                        <w:r>
                          <w:rPr>
                            <w:szCs w:val="21"/>
                          </w:rPr>
                          <w:t>55,100.00</w:t>
                        </w:r>
                      </w:p>
                    </w:tc>
                  </w:sdtContent>
                </w:sdt>
                <w:sdt>
                  <w:sdtPr>
                    <w:rPr>
                      <w:szCs w:val="21"/>
                    </w:rPr>
                    <w:alias w:val="计入当期损益的政府补助与资产相关/与收益相关"/>
                    <w:tag w:val="_GBC_55504ca2f77b48949ec5116d8e120fd2"/>
                    <w:id w:val="-1788811001"/>
                    <w:lock w:val="sdtLocked"/>
                  </w:sdtPr>
                  <w:sdtContent>
                    <w:tc>
                      <w:tcPr>
                        <w:tcW w:w="745" w:type="pct"/>
                        <w:tcBorders>
                          <w:top w:val="single" w:sz="4" w:space="0" w:color="auto"/>
                          <w:left w:val="single" w:sz="4" w:space="0" w:color="auto"/>
                          <w:bottom w:val="single" w:sz="4" w:space="0" w:color="auto"/>
                          <w:right w:val="single" w:sz="4" w:space="0" w:color="auto"/>
                        </w:tcBorders>
                      </w:tcPr>
                      <w:p w14:paraId="7C366A84"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441418484"/>
              <w:lock w:val="sdtLocked"/>
              <w:placeholder>
                <w:docPart w:val="CB55B78878A74F4BA57E8370EC323BD9"/>
              </w:placeholder>
            </w:sdtPr>
            <w:sdtContent>
              <w:tr w:rsidR="0089367C" w14:paraId="2DA073BA"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1021203505"/>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1BB25D59" w14:textId="77777777" w:rsidR="0089367C" w:rsidRDefault="0089367C" w:rsidP="0089367C">
                        <w:pPr>
                          <w:rPr>
                            <w:szCs w:val="21"/>
                          </w:rPr>
                        </w:pPr>
                        <w:r>
                          <w:rPr>
                            <w:szCs w:val="21"/>
                          </w:rPr>
                          <w:t>江苏省级外经贸稳定增长专项资金</w:t>
                        </w:r>
                      </w:p>
                    </w:tc>
                  </w:sdtContent>
                </w:sdt>
                <w:sdt>
                  <w:sdtPr>
                    <w:rPr>
                      <w:szCs w:val="21"/>
                    </w:rPr>
                    <w:alias w:val="计入当期损益的政府补助"/>
                    <w:tag w:val="_GBC_5cf65321d9a9496787f54550eeb22a26"/>
                    <w:id w:val="747849707"/>
                    <w:lock w:val="sdtLocked"/>
                  </w:sdtPr>
                  <w:sdtContent>
                    <w:tc>
                      <w:tcPr>
                        <w:tcW w:w="1044" w:type="pct"/>
                        <w:tcBorders>
                          <w:top w:val="single" w:sz="4" w:space="0" w:color="auto"/>
                          <w:left w:val="single" w:sz="4" w:space="0" w:color="auto"/>
                          <w:bottom w:val="single" w:sz="4" w:space="0" w:color="auto"/>
                          <w:right w:val="single" w:sz="4" w:space="0" w:color="auto"/>
                        </w:tcBorders>
                      </w:tcPr>
                      <w:p w14:paraId="24B3E551" w14:textId="77777777" w:rsidR="0089367C" w:rsidRDefault="0089367C" w:rsidP="0089367C">
                        <w:pPr>
                          <w:jc w:val="right"/>
                          <w:rPr>
                            <w:szCs w:val="21"/>
                          </w:rPr>
                        </w:pPr>
                      </w:p>
                    </w:tc>
                  </w:sdtContent>
                </w:sdt>
                <w:sdt>
                  <w:sdtPr>
                    <w:rPr>
                      <w:szCs w:val="21"/>
                    </w:rPr>
                    <w:alias w:val="计入当期损益的政府补助"/>
                    <w:tag w:val="_GBC_f808d18e2e2c402a9e2ea1d2724afc4e"/>
                    <w:id w:val="1739750135"/>
                    <w:lock w:val="sdtLocked"/>
                  </w:sdtPr>
                  <w:sdtContent>
                    <w:tc>
                      <w:tcPr>
                        <w:tcW w:w="1044" w:type="pct"/>
                        <w:tcBorders>
                          <w:top w:val="single" w:sz="4" w:space="0" w:color="auto"/>
                          <w:left w:val="single" w:sz="4" w:space="0" w:color="auto"/>
                          <w:bottom w:val="single" w:sz="4" w:space="0" w:color="auto"/>
                          <w:right w:val="single" w:sz="4" w:space="0" w:color="auto"/>
                        </w:tcBorders>
                      </w:tcPr>
                      <w:p w14:paraId="247120EE" w14:textId="77777777" w:rsidR="0089367C" w:rsidRDefault="0089367C" w:rsidP="0089367C">
                        <w:pPr>
                          <w:jc w:val="right"/>
                          <w:rPr>
                            <w:szCs w:val="21"/>
                          </w:rPr>
                        </w:pPr>
                        <w:r>
                          <w:rPr>
                            <w:szCs w:val="21"/>
                          </w:rPr>
                          <w:t>50,000.00</w:t>
                        </w:r>
                      </w:p>
                    </w:tc>
                  </w:sdtContent>
                </w:sdt>
                <w:sdt>
                  <w:sdtPr>
                    <w:rPr>
                      <w:szCs w:val="21"/>
                    </w:rPr>
                    <w:alias w:val="计入当期损益的政府补助与资产相关/与收益相关"/>
                    <w:tag w:val="_GBC_55504ca2f77b48949ec5116d8e120fd2"/>
                    <w:id w:val="-1379553335"/>
                    <w:lock w:val="sdtLocked"/>
                  </w:sdtPr>
                  <w:sdtContent>
                    <w:tc>
                      <w:tcPr>
                        <w:tcW w:w="745" w:type="pct"/>
                        <w:tcBorders>
                          <w:top w:val="single" w:sz="4" w:space="0" w:color="auto"/>
                          <w:left w:val="single" w:sz="4" w:space="0" w:color="auto"/>
                          <w:bottom w:val="single" w:sz="4" w:space="0" w:color="auto"/>
                          <w:right w:val="single" w:sz="4" w:space="0" w:color="auto"/>
                        </w:tcBorders>
                      </w:tcPr>
                      <w:p w14:paraId="23090F66"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1734817099"/>
              <w:lock w:val="sdtLocked"/>
              <w:placeholder>
                <w:docPart w:val="CB55B78878A74F4BA57E8370EC323BD9"/>
              </w:placeholder>
            </w:sdtPr>
            <w:sdtContent>
              <w:tr w:rsidR="0089367C" w14:paraId="07E02291"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463628795"/>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7F847ED5" w14:textId="77777777" w:rsidR="0089367C" w:rsidRDefault="0089367C" w:rsidP="0089367C">
                        <w:pPr>
                          <w:rPr>
                            <w:szCs w:val="21"/>
                          </w:rPr>
                        </w:pPr>
                        <w:r>
                          <w:rPr>
                            <w:szCs w:val="21"/>
                          </w:rPr>
                          <w:t>常熟市虞山镇人民政府山湖办事处科技奖励</w:t>
                        </w:r>
                      </w:p>
                    </w:tc>
                  </w:sdtContent>
                </w:sdt>
                <w:sdt>
                  <w:sdtPr>
                    <w:rPr>
                      <w:szCs w:val="21"/>
                    </w:rPr>
                    <w:alias w:val="计入当期损益的政府补助"/>
                    <w:tag w:val="_GBC_5cf65321d9a9496787f54550eeb22a26"/>
                    <w:id w:val="432404163"/>
                    <w:lock w:val="sdtLocked"/>
                  </w:sdtPr>
                  <w:sdtContent>
                    <w:tc>
                      <w:tcPr>
                        <w:tcW w:w="1044" w:type="pct"/>
                        <w:tcBorders>
                          <w:top w:val="single" w:sz="4" w:space="0" w:color="auto"/>
                          <w:left w:val="single" w:sz="4" w:space="0" w:color="auto"/>
                          <w:bottom w:val="single" w:sz="4" w:space="0" w:color="auto"/>
                          <w:right w:val="single" w:sz="4" w:space="0" w:color="auto"/>
                        </w:tcBorders>
                      </w:tcPr>
                      <w:p w14:paraId="1902B089" w14:textId="77777777" w:rsidR="0089367C" w:rsidRDefault="0089367C" w:rsidP="0089367C">
                        <w:pPr>
                          <w:jc w:val="right"/>
                          <w:rPr>
                            <w:szCs w:val="21"/>
                          </w:rPr>
                        </w:pPr>
                      </w:p>
                    </w:tc>
                  </w:sdtContent>
                </w:sdt>
                <w:sdt>
                  <w:sdtPr>
                    <w:rPr>
                      <w:szCs w:val="21"/>
                    </w:rPr>
                    <w:alias w:val="计入当期损益的政府补助"/>
                    <w:tag w:val="_GBC_f808d18e2e2c402a9e2ea1d2724afc4e"/>
                    <w:id w:val="128051316"/>
                    <w:lock w:val="sdtLocked"/>
                  </w:sdtPr>
                  <w:sdtContent>
                    <w:tc>
                      <w:tcPr>
                        <w:tcW w:w="1044" w:type="pct"/>
                        <w:tcBorders>
                          <w:top w:val="single" w:sz="4" w:space="0" w:color="auto"/>
                          <w:left w:val="single" w:sz="4" w:space="0" w:color="auto"/>
                          <w:bottom w:val="single" w:sz="4" w:space="0" w:color="auto"/>
                          <w:right w:val="single" w:sz="4" w:space="0" w:color="auto"/>
                        </w:tcBorders>
                      </w:tcPr>
                      <w:p w14:paraId="173B34B0" w14:textId="77777777" w:rsidR="0089367C" w:rsidRDefault="0089367C" w:rsidP="0089367C">
                        <w:pPr>
                          <w:jc w:val="right"/>
                          <w:rPr>
                            <w:szCs w:val="21"/>
                          </w:rPr>
                        </w:pPr>
                        <w:r>
                          <w:rPr>
                            <w:szCs w:val="21"/>
                          </w:rPr>
                          <w:t>50,000.00</w:t>
                        </w:r>
                      </w:p>
                    </w:tc>
                  </w:sdtContent>
                </w:sdt>
                <w:sdt>
                  <w:sdtPr>
                    <w:rPr>
                      <w:szCs w:val="21"/>
                    </w:rPr>
                    <w:alias w:val="计入当期损益的政府补助与资产相关/与收益相关"/>
                    <w:tag w:val="_GBC_55504ca2f77b48949ec5116d8e120fd2"/>
                    <w:id w:val="312376393"/>
                    <w:lock w:val="sdtLocked"/>
                  </w:sdtPr>
                  <w:sdtContent>
                    <w:tc>
                      <w:tcPr>
                        <w:tcW w:w="745" w:type="pct"/>
                        <w:tcBorders>
                          <w:top w:val="single" w:sz="4" w:space="0" w:color="auto"/>
                          <w:left w:val="single" w:sz="4" w:space="0" w:color="auto"/>
                          <w:bottom w:val="single" w:sz="4" w:space="0" w:color="auto"/>
                          <w:right w:val="single" w:sz="4" w:space="0" w:color="auto"/>
                        </w:tcBorders>
                      </w:tcPr>
                      <w:p w14:paraId="55611143"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1141074728"/>
              <w:lock w:val="sdtLocked"/>
              <w:placeholder>
                <w:docPart w:val="CB55B78878A74F4BA57E8370EC323BD9"/>
              </w:placeholder>
            </w:sdtPr>
            <w:sdtContent>
              <w:tr w:rsidR="0089367C" w14:paraId="2C5A46E3"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514692545"/>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3C9AC561" w14:textId="77777777" w:rsidR="0089367C" w:rsidRDefault="0089367C" w:rsidP="0089367C">
                        <w:pPr>
                          <w:rPr>
                            <w:szCs w:val="21"/>
                          </w:rPr>
                        </w:pPr>
                        <w:r>
                          <w:rPr>
                            <w:szCs w:val="21"/>
                          </w:rPr>
                          <w:t>溧阳经信局企业补贴</w:t>
                        </w:r>
                      </w:p>
                    </w:tc>
                  </w:sdtContent>
                </w:sdt>
                <w:sdt>
                  <w:sdtPr>
                    <w:rPr>
                      <w:szCs w:val="21"/>
                    </w:rPr>
                    <w:alias w:val="计入当期损益的政府补助"/>
                    <w:tag w:val="_GBC_5cf65321d9a9496787f54550eeb22a26"/>
                    <w:id w:val="1042326592"/>
                    <w:lock w:val="sdtLocked"/>
                  </w:sdtPr>
                  <w:sdtContent>
                    <w:tc>
                      <w:tcPr>
                        <w:tcW w:w="1044" w:type="pct"/>
                        <w:tcBorders>
                          <w:top w:val="single" w:sz="4" w:space="0" w:color="auto"/>
                          <w:left w:val="single" w:sz="4" w:space="0" w:color="auto"/>
                          <w:bottom w:val="single" w:sz="4" w:space="0" w:color="auto"/>
                          <w:right w:val="single" w:sz="4" w:space="0" w:color="auto"/>
                        </w:tcBorders>
                      </w:tcPr>
                      <w:p w14:paraId="1892F6A1" w14:textId="77777777" w:rsidR="0089367C" w:rsidRDefault="0089367C" w:rsidP="0089367C">
                        <w:pPr>
                          <w:jc w:val="right"/>
                          <w:rPr>
                            <w:szCs w:val="21"/>
                          </w:rPr>
                        </w:pPr>
                      </w:p>
                    </w:tc>
                  </w:sdtContent>
                </w:sdt>
                <w:sdt>
                  <w:sdtPr>
                    <w:rPr>
                      <w:szCs w:val="21"/>
                    </w:rPr>
                    <w:alias w:val="计入当期损益的政府补助"/>
                    <w:tag w:val="_GBC_f808d18e2e2c402a9e2ea1d2724afc4e"/>
                    <w:id w:val="-1643800949"/>
                    <w:lock w:val="sdtLocked"/>
                  </w:sdtPr>
                  <w:sdtContent>
                    <w:tc>
                      <w:tcPr>
                        <w:tcW w:w="1044" w:type="pct"/>
                        <w:tcBorders>
                          <w:top w:val="single" w:sz="4" w:space="0" w:color="auto"/>
                          <w:left w:val="single" w:sz="4" w:space="0" w:color="auto"/>
                          <w:bottom w:val="single" w:sz="4" w:space="0" w:color="auto"/>
                          <w:right w:val="single" w:sz="4" w:space="0" w:color="auto"/>
                        </w:tcBorders>
                      </w:tcPr>
                      <w:p w14:paraId="590C308A" w14:textId="77777777" w:rsidR="0089367C" w:rsidRDefault="0089367C" w:rsidP="0089367C">
                        <w:pPr>
                          <w:jc w:val="right"/>
                          <w:rPr>
                            <w:szCs w:val="21"/>
                          </w:rPr>
                        </w:pPr>
                        <w:r>
                          <w:rPr>
                            <w:szCs w:val="21"/>
                          </w:rPr>
                          <w:t>50,000.00</w:t>
                        </w:r>
                      </w:p>
                    </w:tc>
                  </w:sdtContent>
                </w:sdt>
                <w:sdt>
                  <w:sdtPr>
                    <w:rPr>
                      <w:szCs w:val="21"/>
                    </w:rPr>
                    <w:alias w:val="计入当期损益的政府补助与资产相关/与收益相关"/>
                    <w:tag w:val="_GBC_55504ca2f77b48949ec5116d8e120fd2"/>
                    <w:id w:val="-1581823468"/>
                    <w:lock w:val="sdtLocked"/>
                  </w:sdtPr>
                  <w:sdtContent>
                    <w:tc>
                      <w:tcPr>
                        <w:tcW w:w="745" w:type="pct"/>
                        <w:tcBorders>
                          <w:top w:val="single" w:sz="4" w:space="0" w:color="auto"/>
                          <w:left w:val="single" w:sz="4" w:space="0" w:color="auto"/>
                          <w:bottom w:val="single" w:sz="4" w:space="0" w:color="auto"/>
                          <w:right w:val="single" w:sz="4" w:space="0" w:color="auto"/>
                        </w:tcBorders>
                      </w:tcPr>
                      <w:p w14:paraId="43AF04DC"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1702616719"/>
              <w:lock w:val="sdtLocked"/>
              <w:placeholder>
                <w:docPart w:val="CB55B78878A74F4BA57E8370EC323BD9"/>
              </w:placeholder>
            </w:sdtPr>
            <w:sdtContent>
              <w:tr w:rsidR="0089367C" w14:paraId="63B1AA20"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777916231"/>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1E5E3993" w14:textId="77777777" w:rsidR="0089367C" w:rsidRDefault="0089367C" w:rsidP="0089367C">
                        <w:pPr>
                          <w:rPr>
                            <w:szCs w:val="21"/>
                          </w:rPr>
                        </w:pPr>
                        <w:r>
                          <w:rPr>
                            <w:szCs w:val="21"/>
                          </w:rPr>
                          <w:t>南京昆山市财政局劳务培训费</w:t>
                        </w:r>
                      </w:p>
                    </w:tc>
                  </w:sdtContent>
                </w:sdt>
                <w:sdt>
                  <w:sdtPr>
                    <w:rPr>
                      <w:szCs w:val="21"/>
                    </w:rPr>
                    <w:alias w:val="计入当期损益的政府补助"/>
                    <w:tag w:val="_GBC_5cf65321d9a9496787f54550eeb22a26"/>
                    <w:id w:val="1887062150"/>
                    <w:lock w:val="sdtLocked"/>
                  </w:sdtPr>
                  <w:sdtContent>
                    <w:tc>
                      <w:tcPr>
                        <w:tcW w:w="1044" w:type="pct"/>
                        <w:tcBorders>
                          <w:top w:val="single" w:sz="4" w:space="0" w:color="auto"/>
                          <w:left w:val="single" w:sz="4" w:space="0" w:color="auto"/>
                          <w:bottom w:val="single" w:sz="4" w:space="0" w:color="auto"/>
                          <w:right w:val="single" w:sz="4" w:space="0" w:color="auto"/>
                        </w:tcBorders>
                      </w:tcPr>
                      <w:p w14:paraId="1FD37E57" w14:textId="77777777" w:rsidR="0089367C" w:rsidRDefault="0089367C" w:rsidP="0089367C">
                        <w:pPr>
                          <w:jc w:val="right"/>
                          <w:rPr>
                            <w:szCs w:val="21"/>
                          </w:rPr>
                        </w:pPr>
                      </w:p>
                    </w:tc>
                  </w:sdtContent>
                </w:sdt>
                <w:sdt>
                  <w:sdtPr>
                    <w:rPr>
                      <w:szCs w:val="21"/>
                    </w:rPr>
                    <w:alias w:val="计入当期损益的政府补助"/>
                    <w:tag w:val="_GBC_f808d18e2e2c402a9e2ea1d2724afc4e"/>
                    <w:id w:val="-2073188053"/>
                    <w:lock w:val="sdtLocked"/>
                  </w:sdtPr>
                  <w:sdtContent>
                    <w:tc>
                      <w:tcPr>
                        <w:tcW w:w="1044" w:type="pct"/>
                        <w:tcBorders>
                          <w:top w:val="single" w:sz="4" w:space="0" w:color="auto"/>
                          <w:left w:val="single" w:sz="4" w:space="0" w:color="auto"/>
                          <w:bottom w:val="single" w:sz="4" w:space="0" w:color="auto"/>
                          <w:right w:val="single" w:sz="4" w:space="0" w:color="auto"/>
                        </w:tcBorders>
                      </w:tcPr>
                      <w:p w14:paraId="0FA2A374" w14:textId="77777777" w:rsidR="0089367C" w:rsidRDefault="0089367C" w:rsidP="0089367C">
                        <w:pPr>
                          <w:jc w:val="right"/>
                          <w:rPr>
                            <w:szCs w:val="21"/>
                          </w:rPr>
                        </w:pPr>
                        <w:r>
                          <w:rPr>
                            <w:szCs w:val="21"/>
                          </w:rPr>
                          <w:t>49,000.00</w:t>
                        </w:r>
                      </w:p>
                    </w:tc>
                  </w:sdtContent>
                </w:sdt>
                <w:sdt>
                  <w:sdtPr>
                    <w:rPr>
                      <w:szCs w:val="21"/>
                    </w:rPr>
                    <w:alias w:val="计入当期损益的政府补助与资产相关/与收益相关"/>
                    <w:tag w:val="_GBC_55504ca2f77b48949ec5116d8e120fd2"/>
                    <w:id w:val="882213383"/>
                    <w:lock w:val="sdtLocked"/>
                  </w:sdtPr>
                  <w:sdtContent>
                    <w:tc>
                      <w:tcPr>
                        <w:tcW w:w="745" w:type="pct"/>
                        <w:tcBorders>
                          <w:top w:val="single" w:sz="4" w:space="0" w:color="auto"/>
                          <w:left w:val="single" w:sz="4" w:space="0" w:color="auto"/>
                          <w:bottom w:val="single" w:sz="4" w:space="0" w:color="auto"/>
                          <w:right w:val="single" w:sz="4" w:space="0" w:color="auto"/>
                        </w:tcBorders>
                      </w:tcPr>
                      <w:p w14:paraId="6D65566E"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1266602415"/>
              <w:lock w:val="sdtLocked"/>
              <w:placeholder>
                <w:docPart w:val="CB55B78878A74F4BA57E8370EC323BD9"/>
              </w:placeholder>
            </w:sdtPr>
            <w:sdtContent>
              <w:tr w:rsidR="0089367C" w14:paraId="614D0F47"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777377233"/>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31D88AAE" w14:textId="77777777" w:rsidR="0089367C" w:rsidRDefault="0089367C" w:rsidP="0089367C">
                        <w:pPr>
                          <w:rPr>
                            <w:szCs w:val="21"/>
                          </w:rPr>
                        </w:pPr>
                        <w:r>
                          <w:rPr>
                            <w:szCs w:val="21"/>
                          </w:rPr>
                          <w:t>南京江宁财政局纳税大户奖励</w:t>
                        </w:r>
                      </w:p>
                    </w:tc>
                  </w:sdtContent>
                </w:sdt>
                <w:sdt>
                  <w:sdtPr>
                    <w:rPr>
                      <w:szCs w:val="21"/>
                    </w:rPr>
                    <w:alias w:val="计入当期损益的政府补助"/>
                    <w:tag w:val="_GBC_5cf65321d9a9496787f54550eeb22a26"/>
                    <w:id w:val="293640327"/>
                    <w:lock w:val="sdtLocked"/>
                  </w:sdtPr>
                  <w:sdtContent>
                    <w:tc>
                      <w:tcPr>
                        <w:tcW w:w="1044" w:type="pct"/>
                        <w:tcBorders>
                          <w:top w:val="single" w:sz="4" w:space="0" w:color="auto"/>
                          <w:left w:val="single" w:sz="4" w:space="0" w:color="auto"/>
                          <w:bottom w:val="single" w:sz="4" w:space="0" w:color="auto"/>
                          <w:right w:val="single" w:sz="4" w:space="0" w:color="auto"/>
                        </w:tcBorders>
                      </w:tcPr>
                      <w:p w14:paraId="5B4D151E" w14:textId="77777777" w:rsidR="0089367C" w:rsidRDefault="0089367C" w:rsidP="0089367C">
                        <w:pPr>
                          <w:jc w:val="right"/>
                          <w:rPr>
                            <w:szCs w:val="21"/>
                          </w:rPr>
                        </w:pPr>
                      </w:p>
                    </w:tc>
                  </w:sdtContent>
                </w:sdt>
                <w:sdt>
                  <w:sdtPr>
                    <w:rPr>
                      <w:szCs w:val="21"/>
                    </w:rPr>
                    <w:alias w:val="计入当期损益的政府补助"/>
                    <w:tag w:val="_GBC_f808d18e2e2c402a9e2ea1d2724afc4e"/>
                    <w:id w:val="-892725280"/>
                    <w:lock w:val="sdtLocked"/>
                  </w:sdtPr>
                  <w:sdtContent>
                    <w:tc>
                      <w:tcPr>
                        <w:tcW w:w="1044" w:type="pct"/>
                        <w:tcBorders>
                          <w:top w:val="single" w:sz="4" w:space="0" w:color="auto"/>
                          <w:left w:val="single" w:sz="4" w:space="0" w:color="auto"/>
                          <w:bottom w:val="single" w:sz="4" w:space="0" w:color="auto"/>
                          <w:right w:val="single" w:sz="4" w:space="0" w:color="auto"/>
                        </w:tcBorders>
                      </w:tcPr>
                      <w:p w14:paraId="37300CEC" w14:textId="77777777" w:rsidR="0089367C" w:rsidRDefault="0089367C" w:rsidP="0089367C">
                        <w:pPr>
                          <w:jc w:val="right"/>
                          <w:rPr>
                            <w:szCs w:val="21"/>
                          </w:rPr>
                        </w:pPr>
                        <w:r>
                          <w:rPr>
                            <w:szCs w:val="21"/>
                          </w:rPr>
                          <w:t>40,000.00</w:t>
                        </w:r>
                      </w:p>
                    </w:tc>
                  </w:sdtContent>
                </w:sdt>
                <w:sdt>
                  <w:sdtPr>
                    <w:rPr>
                      <w:szCs w:val="21"/>
                    </w:rPr>
                    <w:alias w:val="计入当期损益的政府补助与资产相关/与收益相关"/>
                    <w:tag w:val="_GBC_55504ca2f77b48949ec5116d8e120fd2"/>
                    <w:id w:val="1126053221"/>
                    <w:lock w:val="sdtLocked"/>
                  </w:sdtPr>
                  <w:sdtContent>
                    <w:tc>
                      <w:tcPr>
                        <w:tcW w:w="745" w:type="pct"/>
                        <w:tcBorders>
                          <w:top w:val="single" w:sz="4" w:space="0" w:color="auto"/>
                          <w:left w:val="single" w:sz="4" w:space="0" w:color="auto"/>
                          <w:bottom w:val="single" w:sz="4" w:space="0" w:color="auto"/>
                          <w:right w:val="single" w:sz="4" w:space="0" w:color="auto"/>
                        </w:tcBorders>
                      </w:tcPr>
                      <w:p w14:paraId="496C7839"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1431246128"/>
              <w:lock w:val="sdtLocked"/>
              <w:placeholder>
                <w:docPart w:val="CB55B78878A74F4BA57E8370EC323BD9"/>
              </w:placeholder>
            </w:sdtPr>
            <w:sdtContent>
              <w:tr w:rsidR="0089367C" w14:paraId="6223A8F7"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433951328"/>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644FF833" w14:textId="77777777" w:rsidR="0089367C" w:rsidRDefault="0089367C" w:rsidP="0089367C">
                        <w:pPr>
                          <w:rPr>
                            <w:szCs w:val="21"/>
                          </w:rPr>
                        </w:pPr>
                        <w:r>
                          <w:rPr>
                            <w:szCs w:val="21"/>
                          </w:rPr>
                          <w:t>合肥市高新区</w:t>
                        </w:r>
                        <w:proofErr w:type="gramStart"/>
                        <w:r>
                          <w:rPr>
                            <w:szCs w:val="21"/>
                          </w:rPr>
                          <w:t>经贸局高成</w:t>
                        </w:r>
                        <w:proofErr w:type="gramEnd"/>
                        <w:r>
                          <w:rPr>
                            <w:szCs w:val="21"/>
                          </w:rPr>
                          <w:t>长性优质奖奖励资金</w:t>
                        </w:r>
                      </w:p>
                    </w:tc>
                  </w:sdtContent>
                </w:sdt>
                <w:sdt>
                  <w:sdtPr>
                    <w:rPr>
                      <w:szCs w:val="21"/>
                    </w:rPr>
                    <w:alias w:val="计入当期损益的政府补助"/>
                    <w:tag w:val="_GBC_5cf65321d9a9496787f54550eeb22a26"/>
                    <w:id w:val="-821892455"/>
                    <w:lock w:val="sdtLocked"/>
                  </w:sdtPr>
                  <w:sdtContent>
                    <w:tc>
                      <w:tcPr>
                        <w:tcW w:w="1044" w:type="pct"/>
                        <w:tcBorders>
                          <w:top w:val="single" w:sz="4" w:space="0" w:color="auto"/>
                          <w:left w:val="single" w:sz="4" w:space="0" w:color="auto"/>
                          <w:bottom w:val="single" w:sz="4" w:space="0" w:color="auto"/>
                          <w:right w:val="single" w:sz="4" w:space="0" w:color="auto"/>
                        </w:tcBorders>
                      </w:tcPr>
                      <w:p w14:paraId="6AF19B76" w14:textId="77777777" w:rsidR="0089367C" w:rsidRDefault="0089367C" w:rsidP="0089367C">
                        <w:pPr>
                          <w:jc w:val="right"/>
                          <w:rPr>
                            <w:szCs w:val="21"/>
                          </w:rPr>
                        </w:pPr>
                      </w:p>
                    </w:tc>
                  </w:sdtContent>
                </w:sdt>
                <w:sdt>
                  <w:sdtPr>
                    <w:rPr>
                      <w:szCs w:val="21"/>
                    </w:rPr>
                    <w:alias w:val="计入当期损益的政府补助"/>
                    <w:tag w:val="_GBC_f808d18e2e2c402a9e2ea1d2724afc4e"/>
                    <w:id w:val="1714851730"/>
                    <w:lock w:val="sdtLocked"/>
                  </w:sdtPr>
                  <w:sdtContent>
                    <w:tc>
                      <w:tcPr>
                        <w:tcW w:w="1044" w:type="pct"/>
                        <w:tcBorders>
                          <w:top w:val="single" w:sz="4" w:space="0" w:color="auto"/>
                          <w:left w:val="single" w:sz="4" w:space="0" w:color="auto"/>
                          <w:bottom w:val="single" w:sz="4" w:space="0" w:color="auto"/>
                          <w:right w:val="single" w:sz="4" w:space="0" w:color="auto"/>
                        </w:tcBorders>
                      </w:tcPr>
                      <w:p w14:paraId="51E5DD06" w14:textId="77777777" w:rsidR="0089367C" w:rsidRDefault="0089367C" w:rsidP="0089367C">
                        <w:pPr>
                          <w:jc w:val="right"/>
                          <w:rPr>
                            <w:szCs w:val="21"/>
                          </w:rPr>
                        </w:pPr>
                        <w:r>
                          <w:rPr>
                            <w:szCs w:val="21"/>
                          </w:rPr>
                          <w:t>30,000.00</w:t>
                        </w:r>
                      </w:p>
                    </w:tc>
                  </w:sdtContent>
                </w:sdt>
                <w:sdt>
                  <w:sdtPr>
                    <w:rPr>
                      <w:szCs w:val="21"/>
                    </w:rPr>
                    <w:alias w:val="计入当期损益的政府补助与资产相关/与收益相关"/>
                    <w:tag w:val="_GBC_55504ca2f77b48949ec5116d8e120fd2"/>
                    <w:id w:val="766200981"/>
                    <w:lock w:val="sdtLocked"/>
                  </w:sdtPr>
                  <w:sdtContent>
                    <w:tc>
                      <w:tcPr>
                        <w:tcW w:w="745" w:type="pct"/>
                        <w:tcBorders>
                          <w:top w:val="single" w:sz="4" w:space="0" w:color="auto"/>
                          <w:left w:val="single" w:sz="4" w:space="0" w:color="auto"/>
                          <w:bottom w:val="single" w:sz="4" w:space="0" w:color="auto"/>
                          <w:right w:val="single" w:sz="4" w:space="0" w:color="auto"/>
                        </w:tcBorders>
                      </w:tcPr>
                      <w:p w14:paraId="7A5D2364"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820035937"/>
              <w:lock w:val="sdtLocked"/>
              <w:placeholder>
                <w:docPart w:val="CB55B78878A74F4BA57E8370EC323BD9"/>
              </w:placeholder>
            </w:sdtPr>
            <w:sdtContent>
              <w:tr w:rsidR="0089367C" w14:paraId="2B9FDED8"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470325836"/>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0D15EC77" w14:textId="77777777" w:rsidR="0089367C" w:rsidRDefault="0089367C" w:rsidP="0089367C">
                        <w:pPr>
                          <w:rPr>
                            <w:szCs w:val="21"/>
                          </w:rPr>
                        </w:pPr>
                        <w:r>
                          <w:rPr>
                            <w:szCs w:val="21"/>
                          </w:rPr>
                          <w:t>2015年外贸增长奖金</w:t>
                        </w:r>
                      </w:p>
                    </w:tc>
                  </w:sdtContent>
                </w:sdt>
                <w:sdt>
                  <w:sdtPr>
                    <w:rPr>
                      <w:szCs w:val="21"/>
                    </w:rPr>
                    <w:alias w:val="计入当期损益的政府补助"/>
                    <w:tag w:val="_GBC_5cf65321d9a9496787f54550eeb22a26"/>
                    <w:id w:val="-972134528"/>
                    <w:lock w:val="sdtLocked"/>
                  </w:sdtPr>
                  <w:sdtContent>
                    <w:tc>
                      <w:tcPr>
                        <w:tcW w:w="1044" w:type="pct"/>
                        <w:tcBorders>
                          <w:top w:val="single" w:sz="4" w:space="0" w:color="auto"/>
                          <w:left w:val="single" w:sz="4" w:space="0" w:color="auto"/>
                          <w:bottom w:val="single" w:sz="4" w:space="0" w:color="auto"/>
                          <w:right w:val="single" w:sz="4" w:space="0" w:color="auto"/>
                        </w:tcBorders>
                      </w:tcPr>
                      <w:p w14:paraId="1D1D57D1" w14:textId="77777777" w:rsidR="0089367C" w:rsidRDefault="0089367C" w:rsidP="0089367C">
                        <w:pPr>
                          <w:jc w:val="right"/>
                          <w:rPr>
                            <w:szCs w:val="21"/>
                          </w:rPr>
                        </w:pPr>
                      </w:p>
                    </w:tc>
                  </w:sdtContent>
                </w:sdt>
                <w:sdt>
                  <w:sdtPr>
                    <w:rPr>
                      <w:szCs w:val="21"/>
                    </w:rPr>
                    <w:alias w:val="计入当期损益的政府补助"/>
                    <w:tag w:val="_GBC_f808d18e2e2c402a9e2ea1d2724afc4e"/>
                    <w:id w:val="-422031219"/>
                    <w:lock w:val="sdtLocked"/>
                  </w:sdtPr>
                  <w:sdtContent>
                    <w:tc>
                      <w:tcPr>
                        <w:tcW w:w="1044" w:type="pct"/>
                        <w:tcBorders>
                          <w:top w:val="single" w:sz="4" w:space="0" w:color="auto"/>
                          <w:left w:val="single" w:sz="4" w:space="0" w:color="auto"/>
                          <w:bottom w:val="single" w:sz="4" w:space="0" w:color="auto"/>
                          <w:right w:val="single" w:sz="4" w:space="0" w:color="auto"/>
                        </w:tcBorders>
                      </w:tcPr>
                      <w:p w14:paraId="09BEA474" w14:textId="77777777" w:rsidR="0089367C" w:rsidRDefault="0089367C" w:rsidP="0089367C">
                        <w:pPr>
                          <w:jc w:val="right"/>
                          <w:rPr>
                            <w:szCs w:val="21"/>
                          </w:rPr>
                        </w:pPr>
                        <w:r>
                          <w:rPr>
                            <w:szCs w:val="21"/>
                          </w:rPr>
                          <w:t>20,000.00</w:t>
                        </w:r>
                      </w:p>
                    </w:tc>
                  </w:sdtContent>
                </w:sdt>
                <w:sdt>
                  <w:sdtPr>
                    <w:rPr>
                      <w:szCs w:val="21"/>
                    </w:rPr>
                    <w:alias w:val="计入当期损益的政府补助与资产相关/与收益相关"/>
                    <w:tag w:val="_GBC_55504ca2f77b48949ec5116d8e120fd2"/>
                    <w:id w:val="-2088530913"/>
                    <w:lock w:val="sdtLocked"/>
                  </w:sdtPr>
                  <w:sdtContent>
                    <w:tc>
                      <w:tcPr>
                        <w:tcW w:w="745" w:type="pct"/>
                        <w:tcBorders>
                          <w:top w:val="single" w:sz="4" w:space="0" w:color="auto"/>
                          <w:left w:val="single" w:sz="4" w:space="0" w:color="auto"/>
                          <w:bottom w:val="single" w:sz="4" w:space="0" w:color="auto"/>
                          <w:right w:val="single" w:sz="4" w:space="0" w:color="auto"/>
                        </w:tcBorders>
                      </w:tcPr>
                      <w:p w14:paraId="71B79A1A"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882068073"/>
              <w:lock w:val="sdtLocked"/>
              <w:placeholder>
                <w:docPart w:val="CB55B78878A74F4BA57E8370EC323BD9"/>
              </w:placeholder>
            </w:sdtPr>
            <w:sdtContent>
              <w:tr w:rsidR="0089367C" w14:paraId="08827013"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1526776500"/>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2F34C0A3" w14:textId="77777777" w:rsidR="0089367C" w:rsidRDefault="0089367C" w:rsidP="0089367C">
                        <w:pPr>
                          <w:rPr>
                            <w:szCs w:val="21"/>
                          </w:rPr>
                        </w:pPr>
                        <w:r>
                          <w:rPr>
                            <w:szCs w:val="21"/>
                          </w:rPr>
                          <w:t>四川成都知识产权中心专利资助</w:t>
                        </w:r>
                      </w:p>
                    </w:tc>
                  </w:sdtContent>
                </w:sdt>
                <w:sdt>
                  <w:sdtPr>
                    <w:rPr>
                      <w:szCs w:val="21"/>
                    </w:rPr>
                    <w:alias w:val="计入当期损益的政府补助"/>
                    <w:tag w:val="_GBC_5cf65321d9a9496787f54550eeb22a26"/>
                    <w:id w:val="-792439606"/>
                    <w:lock w:val="sdtLocked"/>
                  </w:sdtPr>
                  <w:sdtContent>
                    <w:tc>
                      <w:tcPr>
                        <w:tcW w:w="1044" w:type="pct"/>
                        <w:tcBorders>
                          <w:top w:val="single" w:sz="4" w:space="0" w:color="auto"/>
                          <w:left w:val="single" w:sz="4" w:space="0" w:color="auto"/>
                          <w:bottom w:val="single" w:sz="4" w:space="0" w:color="auto"/>
                          <w:right w:val="single" w:sz="4" w:space="0" w:color="auto"/>
                        </w:tcBorders>
                      </w:tcPr>
                      <w:p w14:paraId="15CF0196" w14:textId="77777777" w:rsidR="0089367C" w:rsidRDefault="0089367C" w:rsidP="0089367C">
                        <w:pPr>
                          <w:jc w:val="right"/>
                          <w:rPr>
                            <w:szCs w:val="21"/>
                          </w:rPr>
                        </w:pPr>
                      </w:p>
                    </w:tc>
                  </w:sdtContent>
                </w:sdt>
                <w:sdt>
                  <w:sdtPr>
                    <w:rPr>
                      <w:szCs w:val="21"/>
                    </w:rPr>
                    <w:alias w:val="计入当期损益的政府补助"/>
                    <w:tag w:val="_GBC_f808d18e2e2c402a9e2ea1d2724afc4e"/>
                    <w:id w:val="608011817"/>
                    <w:lock w:val="sdtLocked"/>
                  </w:sdtPr>
                  <w:sdtContent>
                    <w:tc>
                      <w:tcPr>
                        <w:tcW w:w="1044" w:type="pct"/>
                        <w:tcBorders>
                          <w:top w:val="single" w:sz="4" w:space="0" w:color="auto"/>
                          <w:left w:val="single" w:sz="4" w:space="0" w:color="auto"/>
                          <w:bottom w:val="single" w:sz="4" w:space="0" w:color="auto"/>
                          <w:right w:val="single" w:sz="4" w:space="0" w:color="auto"/>
                        </w:tcBorders>
                      </w:tcPr>
                      <w:p w14:paraId="417C9F33" w14:textId="77777777" w:rsidR="0089367C" w:rsidRDefault="0089367C" w:rsidP="0089367C">
                        <w:pPr>
                          <w:jc w:val="right"/>
                          <w:rPr>
                            <w:szCs w:val="21"/>
                          </w:rPr>
                        </w:pPr>
                        <w:r>
                          <w:rPr>
                            <w:szCs w:val="21"/>
                          </w:rPr>
                          <w:t>17,000.00</w:t>
                        </w:r>
                      </w:p>
                    </w:tc>
                  </w:sdtContent>
                </w:sdt>
                <w:sdt>
                  <w:sdtPr>
                    <w:rPr>
                      <w:szCs w:val="21"/>
                    </w:rPr>
                    <w:alias w:val="计入当期损益的政府补助与资产相关/与收益相关"/>
                    <w:tag w:val="_GBC_55504ca2f77b48949ec5116d8e120fd2"/>
                    <w:id w:val="640392447"/>
                    <w:lock w:val="sdtLocked"/>
                  </w:sdtPr>
                  <w:sdtContent>
                    <w:tc>
                      <w:tcPr>
                        <w:tcW w:w="745" w:type="pct"/>
                        <w:tcBorders>
                          <w:top w:val="single" w:sz="4" w:space="0" w:color="auto"/>
                          <w:left w:val="single" w:sz="4" w:space="0" w:color="auto"/>
                          <w:bottom w:val="single" w:sz="4" w:space="0" w:color="auto"/>
                          <w:right w:val="single" w:sz="4" w:space="0" w:color="auto"/>
                        </w:tcBorders>
                      </w:tcPr>
                      <w:p w14:paraId="64F43AD8"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1147090362"/>
              <w:lock w:val="sdtLocked"/>
              <w:placeholder>
                <w:docPart w:val="CB55B78878A74F4BA57E8370EC323BD9"/>
              </w:placeholder>
            </w:sdtPr>
            <w:sdtContent>
              <w:tr w:rsidR="0089367C" w14:paraId="06927CFE"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449237310"/>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0F124932" w14:textId="77777777" w:rsidR="0089367C" w:rsidRDefault="0089367C" w:rsidP="0089367C">
                        <w:pPr>
                          <w:rPr>
                            <w:szCs w:val="21"/>
                          </w:rPr>
                        </w:pPr>
                        <w:r>
                          <w:rPr>
                            <w:szCs w:val="21"/>
                          </w:rPr>
                          <w:t>专利申请补贴</w:t>
                        </w:r>
                      </w:p>
                    </w:tc>
                  </w:sdtContent>
                </w:sdt>
                <w:sdt>
                  <w:sdtPr>
                    <w:rPr>
                      <w:szCs w:val="21"/>
                    </w:rPr>
                    <w:alias w:val="计入当期损益的政府补助"/>
                    <w:tag w:val="_GBC_5cf65321d9a9496787f54550eeb22a26"/>
                    <w:id w:val="174382503"/>
                    <w:lock w:val="sdtLocked"/>
                  </w:sdtPr>
                  <w:sdtContent>
                    <w:tc>
                      <w:tcPr>
                        <w:tcW w:w="1044" w:type="pct"/>
                        <w:tcBorders>
                          <w:top w:val="single" w:sz="4" w:space="0" w:color="auto"/>
                          <w:left w:val="single" w:sz="4" w:space="0" w:color="auto"/>
                          <w:bottom w:val="single" w:sz="4" w:space="0" w:color="auto"/>
                          <w:right w:val="single" w:sz="4" w:space="0" w:color="auto"/>
                        </w:tcBorders>
                      </w:tcPr>
                      <w:p w14:paraId="4B8EB0CC" w14:textId="77777777" w:rsidR="0089367C" w:rsidRDefault="0089367C" w:rsidP="0089367C">
                        <w:pPr>
                          <w:jc w:val="right"/>
                          <w:rPr>
                            <w:szCs w:val="21"/>
                          </w:rPr>
                        </w:pPr>
                      </w:p>
                    </w:tc>
                  </w:sdtContent>
                </w:sdt>
                <w:sdt>
                  <w:sdtPr>
                    <w:rPr>
                      <w:szCs w:val="21"/>
                    </w:rPr>
                    <w:alias w:val="计入当期损益的政府补助"/>
                    <w:tag w:val="_GBC_f808d18e2e2c402a9e2ea1d2724afc4e"/>
                    <w:id w:val="-1149132883"/>
                    <w:lock w:val="sdtLocked"/>
                  </w:sdtPr>
                  <w:sdtContent>
                    <w:tc>
                      <w:tcPr>
                        <w:tcW w:w="1044" w:type="pct"/>
                        <w:tcBorders>
                          <w:top w:val="single" w:sz="4" w:space="0" w:color="auto"/>
                          <w:left w:val="single" w:sz="4" w:space="0" w:color="auto"/>
                          <w:bottom w:val="single" w:sz="4" w:space="0" w:color="auto"/>
                          <w:right w:val="single" w:sz="4" w:space="0" w:color="auto"/>
                        </w:tcBorders>
                      </w:tcPr>
                      <w:p w14:paraId="3C214D57" w14:textId="77777777" w:rsidR="0089367C" w:rsidRDefault="0089367C" w:rsidP="0089367C">
                        <w:pPr>
                          <w:jc w:val="right"/>
                          <w:rPr>
                            <w:szCs w:val="21"/>
                          </w:rPr>
                        </w:pPr>
                        <w:r>
                          <w:rPr>
                            <w:szCs w:val="21"/>
                          </w:rPr>
                          <w:t>28,800.00</w:t>
                        </w:r>
                      </w:p>
                    </w:tc>
                  </w:sdtContent>
                </w:sdt>
                <w:sdt>
                  <w:sdtPr>
                    <w:rPr>
                      <w:szCs w:val="21"/>
                    </w:rPr>
                    <w:alias w:val="计入当期损益的政府补助与资产相关/与收益相关"/>
                    <w:tag w:val="_GBC_55504ca2f77b48949ec5116d8e120fd2"/>
                    <w:id w:val="359710627"/>
                    <w:lock w:val="sdtLocked"/>
                  </w:sdtPr>
                  <w:sdtContent>
                    <w:tc>
                      <w:tcPr>
                        <w:tcW w:w="745" w:type="pct"/>
                        <w:tcBorders>
                          <w:top w:val="single" w:sz="4" w:space="0" w:color="auto"/>
                          <w:left w:val="single" w:sz="4" w:space="0" w:color="auto"/>
                          <w:bottom w:val="single" w:sz="4" w:space="0" w:color="auto"/>
                          <w:right w:val="single" w:sz="4" w:space="0" w:color="auto"/>
                        </w:tcBorders>
                      </w:tcPr>
                      <w:p w14:paraId="64A0C42A"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1259098642"/>
              <w:lock w:val="sdtLocked"/>
              <w:placeholder>
                <w:docPart w:val="CB55B78878A74F4BA57E8370EC323BD9"/>
              </w:placeholder>
            </w:sdtPr>
            <w:sdtContent>
              <w:tr w:rsidR="0089367C" w14:paraId="4B9BFD55"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1862238135"/>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3CD1C7CF" w14:textId="77777777" w:rsidR="0089367C" w:rsidRDefault="0089367C" w:rsidP="0089367C">
                        <w:pPr>
                          <w:rPr>
                            <w:szCs w:val="21"/>
                          </w:rPr>
                        </w:pPr>
                        <w:r>
                          <w:rPr>
                            <w:szCs w:val="21"/>
                          </w:rPr>
                          <w:t>合肥市第四届职工创新成果奖金</w:t>
                        </w:r>
                      </w:p>
                    </w:tc>
                  </w:sdtContent>
                </w:sdt>
                <w:sdt>
                  <w:sdtPr>
                    <w:rPr>
                      <w:szCs w:val="21"/>
                    </w:rPr>
                    <w:alias w:val="计入当期损益的政府补助"/>
                    <w:tag w:val="_GBC_5cf65321d9a9496787f54550eeb22a26"/>
                    <w:id w:val="-401448900"/>
                    <w:lock w:val="sdtLocked"/>
                  </w:sdtPr>
                  <w:sdtContent>
                    <w:tc>
                      <w:tcPr>
                        <w:tcW w:w="1044" w:type="pct"/>
                        <w:tcBorders>
                          <w:top w:val="single" w:sz="4" w:space="0" w:color="auto"/>
                          <w:left w:val="single" w:sz="4" w:space="0" w:color="auto"/>
                          <w:bottom w:val="single" w:sz="4" w:space="0" w:color="auto"/>
                          <w:right w:val="single" w:sz="4" w:space="0" w:color="auto"/>
                        </w:tcBorders>
                      </w:tcPr>
                      <w:p w14:paraId="56EB1821" w14:textId="77777777" w:rsidR="0089367C" w:rsidRDefault="0089367C" w:rsidP="0089367C">
                        <w:pPr>
                          <w:jc w:val="right"/>
                          <w:rPr>
                            <w:szCs w:val="21"/>
                          </w:rPr>
                        </w:pPr>
                      </w:p>
                    </w:tc>
                  </w:sdtContent>
                </w:sdt>
                <w:sdt>
                  <w:sdtPr>
                    <w:rPr>
                      <w:szCs w:val="21"/>
                    </w:rPr>
                    <w:alias w:val="计入当期损益的政府补助"/>
                    <w:tag w:val="_GBC_f808d18e2e2c402a9e2ea1d2724afc4e"/>
                    <w:id w:val="669678994"/>
                    <w:lock w:val="sdtLocked"/>
                  </w:sdtPr>
                  <w:sdtContent>
                    <w:tc>
                      <w:tcPr>
                        <w:tcW w:w="1044" w:type="pct"/>
                        <w:tcBorders>
                          <w:top w:val="single" w:sz="4" w:space="0" w:color="auto"/>
                          <w:left w:val="single" w:sz="4" w:space="0" w:color="auto"/>
                          <w:bottom w:val="single" w:sz="4" w:space="0" w:color="auto"/>
                          <w:right w:val="single" w:sz="4" w:space="0" w:color="auto"/>
                        </w:tcBorders>
                      </w:tcPr>
                      <w:p w14:paraId="14099237" w14:textId="77777777" w:rsidR="0089367C" w:rsidRDefault="0089367C" w:rsidP="0089367C">
                        <w:pPr>
                          <w:jc w:val="right"/>
                          <w:rPr>
                            <w:szCs w:val="21"/>
                          </w:rPr>
                        </w:pPr>
                        <w:r>
                          <w:rPr>
                            <w:szCs w:val="21"/>
                          </w:rPr>
                          <w:t>10,000.00</w:t>
                        </w:r>
                      </w:p>
                    </w:tc>
                  </w:sdtContent>
                </w:sdt>
                <w:sdt>
                  <w:sdtPr>
                    <w:rPr>
                      <w:szCs w:val="21"/>
                    </w:rPr>
                    <w:alias w:val="计入当期损益的政府补助与资产相关/与收益相关"/>
                    <w:tag w:val="_GBC_55504ca2f77b48949ec5116d8e120fd2"/>
                    <w:id w:val="-1366371576"/>
                    <w:lock w:val="sdtLocked"/>
                  </w:sdtPr>
                  <w:sdtContent>
                    <w:tc>
                      <w:tcPr>
                        <w:tcW w:w="745" w:type="pct"/>
                        <w:tcBorders>
                          <w:top w:val="single" w:sz="4" w:space="0" w:color="auto"/>
                          <w:left w:val="single" w:sz="4" w:space="0" w:color="auto"/>
                          <w:bottom w:val="single" w:sz="4" w:space="0" w:color="auto"/>
                          <w:right w:val="single" w:sz="4" w:space="0" w:color="auto"/>
                        </w:tcBorders>
                      </w:tcPr>
                      <w:p w14:paraId="4E3B14DB"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959488491"/>
              <w:lock w:val="sdtLocked"/>
              <w:placeholder>
                <w:docPart w:val="CB55B78878A74F4BA57E8370EC323BD9"/>
              </w:placeholder>
            </w:sdtPr>
            <w:sdtContent>
              <w:tr w:rsidR="0089367C" w14:paraId="18281B09"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470825995"/>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3A5295AC" w14:textId="77777777" w:rsidR="0089367C" w:rsidRDefault="0089367C" w:rsidP="0089367C">
                        <w:pPr>
                          <w:rPr>
                            <w:szCs w:val="21"/>
                          </w:rPr>
                        </w:pPr>
                        <w:r>
                          <w:rPr>
                            <w:szCs w:val="21"/>
                          </w:rPr>
                          <w:t>南京江宁开发区2015年知识产权奖励金</w:t>
                        </w:r>
                      </w:p>
                    </w:tc>
                  </w:sdtContent>
                </w:sdt>
                <w:sdt>
                  <w:sdtPr>
                    <w:rPr>
                      <w:szCs w:val="21"/>
                    </w:rPr>
                    <w:alias w:val="计入当期损益的政府补助"/>
                    <w:tag w:val="_GBC_5cf65321d9a9496787f54550eeb22a26"/>
                    <w:id w:val="114886854"/>
                    <w:lock w:val="sdtLocked"/>
                  </w:sdtPr>
                  <w:sdtContent>
                    <w:tc>
                      <w:tcPr>
                        <w:tcW w:w="1044" w:type="pct"/>
                        <w:tcBorders>
                          <w:top w:val="single" w:sz="4" w:space="0" w:color="auto"/>
                          <w:left w:val="single" w:sz="4" w:space="0" w:color="auto"/>
                          <w:bottom w:val="single" w:sz="4" w:space="0" w:color="auto"/>
                          <w:right w:val="single" w:sz="4" w:space="0" w:color="auto"/>
                        </w:tcBorders>
                      </w:tcPr>
                      <w:p w14:paraId="0D44C1A0" w14:textId="77777777" w:rsidR="0089367C" w:rsidRDefault="0089367C" w:rsidP="0089367C">
                        <w:pPr>
                          <w:jc w:val="right"/>
                          <w:rPr>
                            <w:szCs w:val="21"/>
                          </w:rPr>
                        </w:pPr>
                      </w:p>
                    </w:tc>
                  </w:sdtContent>
                </w:sdt>
                <w:sdt>
                  <w:sdtPr>
                    <w:rPr>
                      <w:szCs w:val="21"/>
                    </w:rPr>
                    <w:alias w:val="计入当期损益的政府补助"/>
                    <w:tag w:val="_GBC_f808d18e2e2c402a9e2ea1d2724afc4e"/>
                    <w:id w:val="-624079860"/>
                    <w:lock w:val="sdtLocked"/>
                  </w:sdtPr>
                  <w:sdtContent>
                    <w:tc>
                      <w:tcPr>
                        <w:tcW w:w="1044" w:type="pct"/>
                        <w:tcBorders>
                          <w:top w:val="single" w:sz="4" w:space="0" w:color="auto"/>
                          <w:left w:val="single" w:sz="4" w:space="0" w:color="auto"/>
                          <w:bottom w:val="single" w:sz="4" w:space="0" w:color="auto"/>
                          <w:right w:val="single" w:sz="4" w:space="0" w:color="auto"/>
                        </w:tcBorders>
                      </w:tcPr>
                      <w:p w14:paraId="21C4DE4F" w14:textId="77777777" w:rsidR="0089367C" w:rsidRDefault="0089367C" w:rsidP="0089367C">
                        <w:pPr>
                          <w:jc w:val="right"/>
                          <w:rPr>
                            <w:szCs w:val="21"/>
                          </w:rPr>
                        </w:pPr>
                        <w:r>
                          <w:rPr>
                            <w:szCs w:val="21"/>
                          </w:rPr>
                          <w:t>6,500.00</w:t>
                        </w:r>
                      </w:p>
                    </w:tc>
                  </w:sdtContent>
                </w:sdt>
                <w:sdt>
                  <w:sdtPr>
                    <w:rPr>
                      <w:szCs w:val="21"/>
                    </w:rPr>
                    <w:alias w:val="计入当期损益的政府补助与资产相关/与收益相关"/>
                    <w:tag w:val="_GBC_55504ca2f77b48949ec5116d8e120fd2"/>
                    <w:id w:val="-946617610"/>
                    <w:lock w:val="sdtLocked"/>
                  </w:sdtPr>
                  <w:sdtContent>
                    <w:tc>
                      <w:tcPr>
                        <w:tcW w:w="745" w:type="pct"/>
                        <w:tcBorders>
                          <w:top w:val="single" w:sz="4" w:space="0" w:color="auto"/>
                          <w:left w:val="single" w:sz="4" w:space="0" w:color="auto"/>
                          <w:bottom w:val="single" w:sz="4" w:space="0" w:color="auto"/>
                          <w:right w:val="single" w:sz="4" w:space="0" w:color="auto"/>
                        </w:tcBorders>
                      </w:tcPr>
                      <w:p w14:paraId="1891459B"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1704933519"/>
              <w:lock w:val="sdtLocked"/>
              <w:placeholder>
                <w:docPart w:val="CB55B78878A74F4BA57E8370EC323BD9"/>
              </w:placeholder>
            </w:sdtPr>
            <w:sdtContent>
              <w:tr w:rsidR="0089367C" w14:paraId="6DB4F8D0"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1818714432"/>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55A1E5EF" w14:textId="77777777" w:rsidR="0089367C" w:rsidRDefault="0089367C" w:rsidP="0089367C">
                        <w:pPr>
                          <w:rPr>
                            <w:szCs w:val="21"/>
                          </w:rPr>
                        </w:pPr>
                        <w:r>
                          <w:rPr>
                            <w:szCs w:val="21"/>
                          </w:rPr>
                          <w:t>新型工业化发展政策奖励资金</w:t>
                        </w:r>
                      </w:p>
                    </w:tc>
                  </w:sdtContent>
                </w:sdt>
                <w:sdt>
                  <w:sdtPr>
                    <w:rPr>
                      <w:szCs w:val="21"/>
                    </w:rPr>
                    <w:alias w:val="计入当期损益的政府补助"/>
                    <w:tag w:val="_GBC_5cf65321d9a9496787f54550eeb22a26"/>
                    <w:id w:val="2040859173"/>
                    <w:lock w:val="sdtLocked"/>
                  </w:sdtPr>
                  <w:sdtContent>
                    <w:tc>
                      <w:tcPr>
                        <w:tcW w:w="1044" w:type="pct"/>
                        <w:tcBorders>
                          <w:top w:val="single" w:sz="4" w:space="0" w:color="auto"/>
                          <w:left w:val="single" w:sz="4" w:space="0" w:color="auto"/>
                          <w:bottom w:val="single" w:sz="4" w:space="0" w:color="auto"/>
                          <w:right w:val="single" w:sz="4" w:space="0" w:color="auto"/>
                        </w:tcBorders>
                      </w:tcPr>
                      <w:p w14:paraId="3EFEEE78" w14:textId="77777777" w:rsidR="0089367C" w:rsidRDefault="0089367C" w:rsidP="0089367C">
                        <w:pPr>
                          <w:jc w:val="right"/>
                          <w:rPr>
                            <w:szCs w:val="21"/>
                          </w:rPr>
                        </w:pPr>
                      </w:p>
                    </w:tc>
                  </w:sdtContent>
                </w:sdt>
                <w:sdt>
                  <w:sdtPr>
                    <w:rPr>
                      <w:szCs w:val="21"/>
                    </w:rPr>
                    <w:alias w:val="计入当期损益的政府补助"/>
                    <w:tag w:val="_GBC_f808d18e2e2c402a9e2ea1d2724afc4e"/>
                    <w:id w:val="-1969122313"/>
                    <w:lock w:val="sdtLocked"/>
                  </w:sdtPr>
                  <w:sdtContent>
                    <w:tc>
                      <w:tcPr>
                        <w:tcW w:w="1044" w:type="pct"/>
                        <w:tcBorders>
                          <w:top w:val="single" w:sz="4" w:space="0" w:color="auto"/>
                          <w:left w:val="single" w:sz="4" w:space="0" w:color="auto"/>
                          <w:bottom w:val="single" w:sz="4" w:space="0" w:color="auto"/>
                          <w:right w:val="single" w:sz="4" w:space="0" w:color="auto"/>
                        </w:tcBorders>
                      </w:tcPr>
                      <w:p w14:paraId="550F59F8" w14:textId="77777777" w:rsidR="0089367C" w:rsidRDefault="0089367C" w:rsidP="0089367C">
                        <w:pPr>
                          <w:jc w:val="right"/>
                          <w:rPr>
                            <w:szCs w:val="21"/>
                          </w:rPr>
                        </w:pPr>
                        <w:r>
                          <w:rPr>
                            <w:szCs w:val="21"/>
                          </w:rPr>
                          <w:t>5,000.00</w:t>
                        </w:r>
                      </w:p>
                    </w:tc>
                  </w:sdtContent>
                </w:sdt>
                <w:sdt>
                  <w:sdtPr>
                    <w:rPr>
                      <w:szCs w:val="21"/>
                    </w:rPr>
                    <w:alias w:val="计入当期损益的政府补助与资产相关/与收益相关"/>
                    <w:tag w:val="_GBC_55504ca2f77b48949ec5116d8e120fd2"/>
                    <w:id w:val="-1155906356"/>
                    <w:lock w:val="sdtLocked"/>
                  </w:sdtPr>
                  <w:sdtContent>
                    <w:tc>
                      <w:tcPr>
                        <w:tcW w:w="745" w:type="pct"/>
                        <w:tcBorders>
                          <w:top w:val="single" w:sz="4" w:space="0" w:color="auto"/>
                          <w:left w:val="single" w:sz="4" w:space="0" w:color="auto"/>
                          <w:bottom w:val="single" w:sz="4" w:space="0" w:color="auto"/>
                          <w:right w:val="single" w:sz="4" w:space="0" w:color="auto"/>
                        </w:tcBorders>
                      </w:tcPr>
                      <w:p w14:paraId="48FB59E8"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738704115"/>
              <w:lock w:val="sdtLocked"/>
              <w:placeholder>
                <w:docPart w:val="CB55B78878A74F4BA57E8370EC323BD9"/>
              </w:placeholder>
            </w:sdtPr>
            <w:sdtContent>
              <w:tr w:rsidR="0089367C" w14:paraId="737249FF"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1532095437"/>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52BA341B" w14:textId="77777777" w:rsidR="0089367C" w:rsidRDefault="0089367C" w:rsidP="0089367C">
                        <w:pPr>
                          <w:rPr>
                            <w:szCs w:val="21"/>
                          </w:rPr>
                        </w:pPr>
                        <w:r>
                          <w:rPr>
                            <w:szCs w:val="21"/>
                          </w:rPr>
                          <w:t>昆山市财政奖励</w:t>
                        </w:r>
                      </w:p>
                    </w:tc>
                  </w:sdtContent>
                </w:sdt>
                <w:sdt>
                  <w:sdtPr>
                    <w:rPr>
                      <w:szCs w:val="21"/>
                    </w:rPr>
                    <w:alias w:val="计入当期损益的政府补助"/>
                    <w:tag w:val="_GBC_5cf65321d9a9496787f54550eeb22a26"/>
                    <w:id w:val="1026985792"/>
                    <w:lock w:val="sdtLocked"/>
                  </w:sdtPr>
                  <w:sdtContent>
                    <w:tc>
                      <w:tcPr>
                        <w:tcW w:w="1044" w:type="pct"/>
                        <w:tcBorders>
                          <w:top w:val="single" w:sz="4" w:space="0" w:color="auto"/>
                          <w:left w:val="single" w:sz="4" w:space="0" w:color="auto"/>
                          <w:bottom w:val="single" w:sz="4" w:space="0" w:color="auto"/>
                          <w:right w:val="single" w:sz="4" w:space="0" w:color="auto"/>
                        </w:tcBorders>
                      </w:tcPr>
                      <w:p w14:paraId="4C6DC30E" w14:textId="77777777" w:rsidR="0089367C" w:rsidRDefault="0089367C" w:rsidP="0089367C">
                        <w:pPr>
                          <w:jc w:val="right"/>
                          <w:rPr>
                            <w:szCs w:val="21"/>
                          </w:rPr>
                        </w:pPr>
                        <w:r>
                          <w:rPr>
                            <w:szCs w:val="21"/>
                          </w:rPr>
                          <w:t>3,670,000.00</w:t>
                        </w:r>
                      </w:p>
                    </w:tc>
                  </w:sdtContent>
                </w:sdt>
                <w:sdt>
                  <w:sdtPr>
                    <w:rPr>
                      <w:szCs w:val="21"/>
                    </w:rPr>
                    <w:alias w:val="计入当期损益的政府补助"/>
                    <w:tag w:val="_GBC_f808d18e2e2c402a9e2ea1d2724afc4e"/>
                    <w:id w:val="-228235229"/>
                    <w:lock w:val="sdtLocked"/>
                  </w:sdtPr>
                  <w:sdtContent>
                    <w:tc>
                      <w:tcPr>
                        <w:tcW w:w="1044" w:type="pct"/>
                        <w:tcBorders>
                          <w:top w:val="single" w:sz="4" w:space="0" w:color="auto"/>
                          <w:left w:val="single" w:sz="4" w:space="0" w:color="auto"/>
                          <w:bottom w:val="single" w:sz="4" w:space="0" w:color="auto"/>
                          <w:right w:val="single" w:sz="4" w:space="0" w:color="auto"/>
                        </w:tcBorders>
                      </w:tcPr>
                      <w:p w14:paraId="29E0C25C" w14:textId="77777777" w:rsidR="0089367C" w:rsidRDefault="0089367C" w:rsidP="0089367C">
                        <w:pPr>
                          <w:jc w:val="right"/>
                          <w:rPr>
                            <w:szCs w:val="21"/>
                          </w:rPr>
                        </w:pPr>
                      </w:p>
                    </w:tc>
                  </w:sdtContent>
                </w:sdt>
                <w:sdt>
                  <w:sdtPr>
                    <w:rPr>
                      <w:szCs w:val="21"/>
                    </w:rPr>
                    <w:alias w:val="计入当期损益的政府补助与资产相关/与收益相关"/>
                    <w:tag w:val="_GBC_55504ca2f77b48949ec5116d8e120fd2"/>
                    <w:id w:val="1869492852"/>
                    <w:lock w:val="sdtLocked"/>
                  </w:sdtPr>
                  <w:sdtContent>
                    <w:tc>
                      <w:tcPr>
                        <w:tcW w:w="745" w:type="pct"/>
                        <w:tcBorders>
                          <w:top w:val="single" w:sz="4" w:space="0" w:color="auto"/>
                          <w:left w:val="single" w:sz="4" w:space="0" w:color="auto"/>
                          <w:bottom w:val="single" w:sz="4" w:space="0" w:color="auto"/>
                          <w:right w:val="single" w:sz="4" w:space="0" w:color="auto"/>
                        </w:tcBorders>
                      </w:tcPr>
                      <w:p w14:paraId="2E8D07D5"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420920861"/>
              <w:lock w:val="sdtLocked"/>
              <w:placeholder>
                <w:docPart w:val="CB55B78878A74F4BA57E8370EC323BD9"/>
              </w:placeholder>
            </w:sdtPr>
            <w:sdtContent>
              <w:tr w:rsidR="0089367C" w14:paraId="7CC0701C"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1212153003"/>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028DB0C1" w14:textId="77777777" w:rsidR="0089367C" w:rsidRDefault="0089367C" w:rsidP="0089367C">
                        <w:pPr>
                          <w:rPr>
                            <w:szCs w:val="21"/>
                          </w:rPr>
                        </w:pPr>
                        <w:r>
                          <w:rPr>
                            <w:szCs w:val="21"/>
                          </w:rPr>
                          <w:t>企业出口信保补贴</w:t>
                        </w:r>
                      </w:p>
                    </w:tc>
                  </w:sdtContent>
                </w:sdt>
                <w:sdt>
                  <w:sdtPr>
                    <w:rPr>
                      <w:szCs w:val="21"/>
                    </w:rPr>
                    <w:alias w:val="计入当期损益的政府补助"/>
                    <w:tag w:val="_GBC_5cf65321d9a9496787f54550eeb22a26"/>
                    <w:id w:val="-1491467407"/>
                    <w:lock w:val="sdtLocked"/>
                  </w:sdtPr>
                  <w:sdtContent>
                    <w:tc>
                      <w:tcPr>
                        <w:tcW w:w="1044" w:type="pct"/>
                        <w:tcBorders>
                          <w:top w:val="single" w:sz="4" w:space="0" w:color="auto"/>
                          <w:left w:val="single" w:sz="4" w:space="0" w:color="auto"/>
                          <w:bottom w:val="single" w:sz="4" w:space="0" w:color="auto"/>
                          <w:right w:val="single" w:sz="4" w:space="0" w:color="auto"/>
                        </w:tcBorders>
                      </w:tcPr>
                      <w:p w14:paraId="10C28BFF" w14:textId="77777777" w:rsidR="0089367C" w:rsidRDefault="0089367C" w:rsidP="0089367C">
                        <w:pPr>
                          <w:jc w:val="right"/>
                          <w:rPr>
                            <w:szCs w:val="21"/>
                          </w:rPr>
                        </w:pPr>
                        <w:r>
                          <w:rPr>
                            <w:szCs w:val="21"/>
                          </w:rPr>
                          <w:t>415,000.00</w:t>
                        </w:r>
                      </w:p>
                    </w:tc>
                  </w:sdtContent>
                </w:sdt>
                <w:sdt>
                  <w:sdtPr>
                    <w:rPr>
                      <w:szCs w:val="21"/>
                    </w:rPr>
                    <w:alias w:val="计入当期损益的政府补助"/>
                    <w:tag w:val="_GBC_f808d18e2e2c402a9e2ea1d2724afc4e"/>
                    <w:id w:val="1338125707"/>
                    <w:lock w:val="sdtLocked"/>
                  </w:sdtPr>
                  <w:sdtContent>
                    <w:tc>
                      <w:tcPr>
                        <w:tcW w:w="1044" w:type="pct"/>
                        <w:tcBorders>
                          <w:top w:val="single" w:sz="4" w:space="0" w:color="auto"/>
                          <w:left w:val="single" w:sz="4" w:space="0" w:color="auto"/>
                          <w:bottom w:val="single" w:sz="4" w:space="0" w:color="auto"/>
                          <w:right w:val="single" w:sz="4" w:space="0" w:color="auto"/>
                        </w:tcBorders>
                      </w:tcPr>
                      <w:p w14:paraId="12816BBE" w14:textId="77777777" w:rsidR="0089367C" w:rsidRDefault="0089367C" w:rsidP="0089367C">
                        <w:pPr>
                          <w:jc w:val="right"/>
                          <w:rPr>
                            <w:szCs w:val="21"/>
                          </w:rPr>
                        </w:pPr>
                      </w:p>
                    </w:tc>
                  </w:sdtContent>
                </w:sdt>
                <w:sdt>
                  <w:sdtPr>
                    <w:rPr>
                      <w:szCs w:val="21"/>
                    </w:rPr>
                    <w:alias w:val="计入当期损益的政府补助与资产相关/与收益相关"/>
                    <w:tag w:val="_GBC_55504ca2f77b48949ec5116d8e120fd2"/>
                    <w:id w:val="-2007902587"/>
                    <w:lock w:val="sdtLocked"/>
                  </w:sdtPr>
                  <w:sdtContent>
                    <w:tc>
                      <w:tcPr>
                        <w:tcW w:w="745" w:type="pct"/>
                        <w:tcBorders>
                          <w:top w:val="single" w:sz="4" w:space="0" w:color="auto"/>
                          <w:left w:val="single" w:sz="4" w:space="0" w:color="auto"/>
                          <w:bottom w:val="single" w:sz="4" w:space="0" w:color="auto"/>
                          <w:right w:val="single" w:sz="4" w:space="0" w:color="auto"/>
                        </w:tcBorders>
                      </w:tcPr>
                      <w:p w14:paraId="0A0F01B0"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1307359849"/>
              <w:lock w:val="sdtLocked"/>
              <w:placeholder>
                <w:docPart w:val="CB55B78878A74F4BA57E8370EC323BD9"/>
              </w:placeholder>
            </w:sdtPr>
            <w:sdtContent>
              <w:tr w:rsidR="0089367C" w14:paraId="5363DDCF"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1050689690"/>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7D99E4B2" w14:textId="77777777" w:rsidR="0089367C" w:rsidRDefault="0089367C" w:rsidP="0089367C">
                        <w:pPr>
                          <w:rPr>
                            <w:szCs w:val="21"/>
                          </w:rPr>
                        </w:pPr>
                        <w:r>
                          <w:rPr>
                            <w:szCs w:val="21"/>
                          </w:rPr>
                          <w:t>溧阳市基础设施补贴</w:t>
                        </w:r>
                      </w:p>
                    </w:tc>
                  </w:sdtContent>
                </w:sdt>
                <w:sdt>
                  <w:sdtPr>
                    <w:rPr>
                      <w:szCs w:val="21"/>
                    </w:rPr>
                    <w:alias w:val="计入当期损益的政府补助"/>
                    <w:tag w:val="_GBC_5cf65321d9a9496787f54550eeb22a26"/>
                    <w:id w:val="289249971"/>
                    <w:lock w:val="sdtLocked"/>
                  </w:sdtPr>
                  <w:sdtContent>
                    <w:tc>
                      <w:tcPr>
                        <w:tcW w:w="1044" w:type="pct"/>
                        <w:tcBorders>
                          <w:top w:val="single" w:sz="4" w:space="0" w:color="auto"/>
                          <w:left w:val="single" w:sz="4" w:space="0" w:color="auto"/>
                          <w:bottom w:val="single" w:sz="4" w:space="0" w:color="auto"/>
                          <w:right w:val="single" w:sz="4" w:space="0" w:color="auto"/>
                        </w:tcBorders>
                      </w:tcPr>
                      <w:p w14:paraId="13E76AB1" w14:textId="77777777" w:rsidR="0089367C" w:rsidRDefault="0089367C" w:rsidP="0089367C">
                        <w:pPr>
                          <w:jc w:val="right"/>
                          <w:rPr>
                            <w:szCs w:val="21"/>
                          </w:rPr>
                        </w:pPr>
                        <w:r>
                          <w:rPr>
                            <w:szCs w:val="21"/>
                          </w:rPr>
                          <w:t>390,000.00</w:t>
                        </w:r>
                      </w:p>
                    </w:tc>
                  </w:sdtContent>
                </w:sdt>
                <w:sdt>
                  <w:sdtPr>
                    <w:rPr>
                      <w:szCs w:val="21"/>
                    </w:rPr>
                    <w:alias w:val="计入当期损益的政府补助"/>
                    <w:tag w:val="_GBC_f808d18e2e2c402a9e2ea1d2724afc4e"/>
                    <w:id w:val="355700431"/>
                    <w:lock w:val="sdtLocked"/>
                  </w:sdtPr>
                  <w:sdtContent>
                    <w:tc>
                      <w:tcPr>
                        <w:tcW w:w="1044" w:type="pct"/>
                        <w:tcBorders>
                          <w:top w:val="single" w:sz="4" w:space="0" w:color="auto"/>
                          <w:left w:val="single" w:sz="4" w:space="0" w:color="auto"/>
                          <w:bottom w:val="single" w:sz="4" w:space="0" w:color="auto"/>
                          <w:right w:val="single" w:sz="4" w:space="0" w:color="auto"/>
                        </w:tcBorders>
                      </w:tcPr>
                      <w:p w14:paraId="2FF4BCAD" w14:textId="77777777" w:rsidR="0089367C" w:rsidRDefault="0089367C" w:rsidP="0089367C">
                        <w:pPr>
                          <w:jc w:val="right"/>
                          <w:rPr>
                            <w:szCs w:val="21"/>
                          </w:rPr>
                        </w:pPr>
                      </w:p>
                    </w:tc>
                  </w:sdtContent>
                </w:sdt>
                <w:sdt>
                  <w:sdtPr>
                    <w:rPr>
                      <w:szCs w:val="21"/>
                    </w:rPr>
                    <w:alias w:val="计入当期损益的政府补助与资产相关/与收益相关"/>
                    <w:tag w:val="_GBC_55504ca2f77b48949ec5116d8e120fd2"/>
                    <w:id w:val="66010373"/>
                    <w:lock w:val="sdtLocked"/>
                  </w:sdtPr>
                  <w:sdtContent>
                    <w:tc>
                      <w:tcPr>
                        <w:tcW w:w="745" w:type="pct"/>
                        <w:tcBorders>
                          <w:top w:val="single" w:sz="4" w:space="0" w:color="auto"/>
                          <w:left w:val="single" w:sz="4" w:space="0" w:color="auto"/>
                          <w:bottom w:val="single" w:sz="4" w:space="0" w:color="auto"/>
                          <w:right w:val="single" w:sz="4" w:space="0" w:color="auto"/>
                        </w:tcBorders>
                      </w:tcPr>
                      <w:p w14:paraId="5AF71169"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681238763"/>
              <w:lock w:val="sdtLocked"/>
              <w:placeholder>
                <w:docPart w:val="CB55B78878A74F4BA57E8370EC323BD9"/>
              </w:placeholder>
            </w:sdtPr>
            <w:sdtContent>
              <w:tr w:rsidR="0089367C" w14:paraId="163218CF"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980075574"/>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394120EC" w14:textId="77777777" w:rsidR="0089367C" w:rsidRDefault="0089367C" w:rsidP="0089367C">
                        <w:pPr>
                          <w:rPr>
                            <w:szCs w:val="21"/>
                          </w:rPr>
                        </w:pPr>
                        <w:r>
                          <w:rPr>
                            <w:szCs w:val="21"/>
                          </w:rPr>
                          <w:t>合肥高新技术产业开发区</w:t>
                        </w:r>
                        <w:proofErr w:type="gramStart"/>
                        <w:r>
                          <w:rPr>
                            <w:szCs w:val="21"/>
                          </w:rPr>
                          <w:t>柏堰科技</w:t>
                        </w:r>
                        <w:proofErr w:type="gramEnd"/>
                        <w:r>
                          <w:rPr>
                            <w:szCs w:val="21"/>
                          </w:rPr>
                          <w:t>园管理委员政策兑现补贴</w:t>
                        </w:r>
                      </w:p>
                    </w:tc>
                  </w:sdtContent>
                </w:sdt>
                <w:sdt>
                  <w:sdtPr>
                    <w:rPr>
                      <w:szCs w:val="21"/>
                    </w:rPr>
                    <w:alias w:val="计入当期损益的政府补助"/>
                    <w:tag w:val="_GBC_5cf65321d9a9496787f54550eeb22a26"/>
                    <w:id w:val="130218358"/>
                    <w:lock w:val="sdtLocked"/>
                  </w:sdtPr>
                  <w:sdtContent>
                    <w:tc>
                      <w:tcPr>
                        <w:tcW w:w="1044" w:type="pct"/>
                        <w:tcBorders>
                          <w:top w:val="single" w:sz="4" w:space="0" w:color="auto"/>
                          <w:left w:val="single" w:sz="4" w:space="0" w:color="auto"/>
                          <w:bottom w:val="single" w:sz="4" w:space="0" w:color="auto"/>
                          <w:right w:val="single" w:sz="4" w:space="0" w:color="auto"/>
                        </w:tcBorders>
                      </w:tcPr>
                      <w:p w14:paraId="1298C598" w14:textId="77777777" w:rsidR="0089367C" w:rsidRDefault="0089367C" w:rsidP="0089367C">
                        <w:pPr>
                          <w:jc w:val="right"/>
                          <w:rPr>
                            <w:szCs w:val="21"/>
                          </w:rPr>
                        </w:pPr>
                        <w:r>
                          <w:rPr>
                            <w:szCs w:val="21"/>
                          </w:rPr>
                          <w:t>367,800.00</w:t>
                        </w:r>
                      </w:p>
                    </w:tc>
                  </w:sdtContent>
                </w:sdt>
                <w:sdt>
                  <w:sdtPr>
                    <w:rPr>
                      <w:szCs w:val="21"/>
                    </w:rPr>
                    <w:alias w:val="计入当期损益的政府补助"/>
                    <w:tag w:val="_GBC_f808d18e2e2c402a9e2ea1d2724afc4e"/>
                    <w:id w:val="-1876610663"/>
                    <w:lock w:val="sdtLocked"/>
                  </w:sdtPr>
                  <w:sdtContent>
                    <w:tc>
                      <w:tcPr>
                        <w:tcW w:w="1044" w:type="pct"/>
                        <w:tcBorders>
                          <w:top w:val="single" w:sz="4" w:space="0" w:color="auto"/>
                          <w:left w:val="single" w:sz="4" w:space="0" w:color="auto"/>
                          <w:bottom w:val="single" w:sz="4" w:space="0" w:color="auto"/>
                          <w:right w:val="single" w:sz="4" w:space="0" w:color="auto"/>
                        </w:tcBorders>
                      </w:tcPr>
                      <w:p w14:paraId="09E1131E" w14:textId="77777777" w:rsidR="0089367C" w:rsidRDefault="0089367C" w:rsidP="0089367C">
                        <w:pPr>
                          <w:jc w:val="right"/>
                          <w:rPr>
                            <w:szCs w:val="21"/>
                          </w:rPr>
                        </w:pPr>
                      </w:p>
                    </w:tc>
                  </w:sdtContent>
                </w:sdt>
                <w:sdt>
                  <w:sdtPr>
                    <w:rPr>
                      <w:szCs w:val="21"/>
                    </w:rPr>
                    <w:alias w:val="计入当期损益的政府补助与资产相关/与收益相关"/>
                    <w:tag w:val="_GBC_55504ca2f77b48949ec5116d8e120fd2"/>
                    <w:id w:val="357638960"/>
                    <w:lock w:val="sdtLocked"/>
                  </w:sdtPr>
                  <w:sdtContent>
                    <w:tc>
                      <w:tcPr>
                        <w:tcW w:w="745" w:type="pct"/>
                        <w:tcBorders>
                          <w:top w:val="single" w:sz="4" w:space="0" w:color="auto"/>
                          <w:left w:val="single" w:sz="4" w:space="0" w:color="auto"/>
                          <w:bottom w:val="single" w:sz="4" w:space="0" w:color="auto"/>
                          <w:right w:val="single" w:sz="4" w:space="0" w:color="auto"/>
                        </w:tcBorders>
                      </w:tcPr>
                      <w:p w14:paraId="1AA71089"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2051422591"/>
              <w:lock w:val="sdtLocked"/>
              <w:placeholder>
                <w:docPart w:val="CB55B78878A74F4BA57E8370EC323BD9"/>
              </w:placeholder>
            </w:sdtPr>
            <w:sdtContent>
              <w:tr w:rsidR="0089367C" w14:paraId="7E11F064"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112367008"/>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1AEE8A27" w14:textId="77777777" w:rsidR="0089367C" w:rsidRDefault="0089367C" w:rsidP="0089367C">
                        <w:pPr>
                          <w:rPr>
                            <w:szCs w:val="21"/>
                          </w:rPr>
                        </w:pPr>
                        <w:r>
                          <w:rPr>
                            <w:szCs w:val="21"/>
                          </w:rPr>
                          <w:t>信息消费体验</w:t>
                        </w:r>
                        <w:proofErr w:type="gramStart"/>
                        <w:r>
                          <w:rPr>
                            <w:szCs w:val="21"/>
                          </w:rPr>
                          <w:t>中心奖补</w:t>
                        </w:r>
                        <w:proofErr w:type="gramEnd"/>
                      </w:p>
                    </w:tc>
                  </w:sdtContent>
                </w:sdt>
                <w:sdt>
                  <w:sdtPr>
                    <w:rPr>
                      <w:szCs w:val="21"/>
                    </w:rPr>
                    <w:alias w:val="计入当期损益的政府补助"/>
                    <w:tag w:val="_GBC_5cf65321d9a9496787f54550eeb22a26"/>
                    <w:id w:val="1360859663"/>
                    <w:lock w:val="sdtLocked"/>
                  </w:sdtPr>
                  <w:sdtContent>
                    <w:tc>
                      <w:tcPr>
                        <w:tcW w:w="1044" w:type="pct"/>
                        <w:tcBorders>
                          <w:top w:val="single" w:sz="4" w:space="0" w:color="auto"/>
                          <w:left w:val="single" w:sz="4" w:space="0" w:color="auto"/>
                          <w:bottom w:val="single" w:sz="4" w:space="0" w:color="auto"/>
                          <w:right w:val="single" w:sz="4" w:space="0" w:color="auto"/>
                        </w:tcBorders>
                      </w:tcPr>
                      <w:p w14:paraId="4C36C28C" w14:textId="77777777" w:rsidR="0089367C" w:rsidRDefault="0089367C" w:rsidP="0089367C">
                        <w:pPr>
                          <w:jc w:val="right"/>
                          <w:rPr>
                            <w:szCs w:val="21"/>
                          </w:rPr>
                        </w:pPr>
                        <w:r>
                          <w:rPr>
                            <w:szCs w:val="21"/>
                          </w:rPr>
                          <w:t>200,000.00</w:t>
                        </w:r>
                      </w:p>
                    </w:tc>
                  </w:sdtContent>
                </w:sdt>
                <w:sdt>
                  <w:sdtPr>
                    <w:rPr>
                      <w:szCs w:val="21"/>
                    </w:rPr>
                    <w:alias w:val="计入当期损益的政府补助"/>
                    <w:tag w:val="_GBC_f808d18e2e2c402a9e2ea1d2724afc4e"/>
                    <w:id w:val="409428752"/>
                    <w:lock w:val="sdtLocked"/>
                  </w:sdtPr>
                  <w:sdtContent>
                    <w:tc>
                      <w:tcPr>
                        <w:tcW w:w="1044" w:type="pct"/>
                        <w:tcBorders>
                          <w:top w:val="single" w:sz="4" w:space="0" w:color="auto"/>
                          <w:left w:val="single" w:sz="4" w:space="0" w:color="auto"/>
                          <w:bottom w:val="single" w:sz="4" w:space="0" w:color="auto"/>
                          <w:right w:val="single" w:sz="4" w:space="0" w:color="auto"/>
                        </w:tcBorders>
                      </w:tcPr>
                      <w:p w14:paraId="6BD26087" w14:textId="77777777" w:rsidR="0089367C" w:rsidRDefault="0089367C" w:rsidP="0089367C">
                        <w:pPr>
                          <w:jc w:val="right"/>
                          <w:rPr>
                            <w:szCs w:val="21"/>
                          </w:rPr>
                        </w:pPr>
                      </w:p>
                    </w:tc>
                  </w:sdtContent>
                </w:sdt>
                <w:sdt>
                  <w:sdtPr>
                    <w:rPr>
                      <w:szCs w:val="21"/>
                    </w:rPr>
                    <w:alias w:val="计入当期损益的政府补助与资产相关/与收益相关"/>
                    <w:tag w:val="_GBC_55504ca2f77b48949ec5116d8e120fd2"/>
                    <w:id w:val="-102499879"/>
                    <w:lock w:val="sdtLocked"/>
                  </w:sdtPr>
                  <w:sdtContent>
                    <w:tc>
                      <w:tcPr>
                        <w:tcW w:w="745" w:type="pct"/>
                        <w:tcBorders>
                          <w:top w:val="single" w:sz="4" w:space="0" w:color="auto"/>
                          <w:left w:val="single" w:sz="4" w:space="0" w:color="auto"/>
                          <w:bottom w:val="single" w:sz="4" w:space="0" w:color="auto"/>
                          <w:right w:val="single" w:sz="4" w:space="0" w:color="auto"/>
                        </w:tcBorders>
                      </w:tcPr>
                      <w:p w14:paraId="00CE1BEC"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148910978"/>
              <w:lock w:val="sdtLocked"/>
              <w:placeholder>
                <w:docPart w:val="CB55B78878A74F4BA57E8370EC323BD9"/>
              </w:placeholder>
            </w:sdtPr>
            <w:sdtContent>
              <w:tr w:rsidR="0089367C" w14:paraId="6174E203"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89360970"/>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11402D5C" w14:textId="77777777" w:rsidR="0089367C" w:rsidRDefault="0089367C" w:rsidP="0089367C">
                        <w:pPr>
                          <w:rPr>
                            <w:szCs w:val="21"/>
                          </w:rPr>
                        </w:pPr>
                        <w:r>
                          <w:rPr>
                            <w:szCs w:val="21"/>
                          </w:rPr>
                          <w:t>小巨人企业达标奖奖励款</w:t>
                        </w:r>
                      </w:p>
                    </w:tc>
                  </w:sdtContent>
                </w:sdt>
                <w:sdt>
                  <w:sdtPr>
                    <w:rPr>
                      <w:szCs w:val="21"/>
                    </w:rPr>
                    <w:alias w:val="计入当期损益的政府补助"/>
                    <w:tag w:val="_GBC_5cf65321d9a9496787f54550eeb22a26"/>
                    <w:id w:val="-1621453952"/>
                    <w:lock w:val="sdtLocked"/>
                  </w:sdtPr>
                  <w:sdtContent>
                    <w:tc>
                      <w:tcPr>
                        <w:tcW w:w="1044" w:type="pct"/>
                        <w:tcBorders>
                          <w:top w:val="single" w:sz="4" w:space="0" w:color="auto"/>
                          <w:left w:val="single" w:sz="4" w:space="0" w:color="auto"/>
                          <w:bottom w:val="single" w:sz="4" w:space="0" w:color="auto"/>
                          <w:right w:val="single" w:sz="4" w:space="0" w:color="auto"/>
                        </w:tcBorders>
                      </w:tcPr>
                      <w:p w14:paraId="6618D931" w14:textId="77777777" w:rsidR="0089367C" w:rsidRDefault="0089367C" w:rsidP="0089367C">
                        <w:pPr>
                          <w:jc w:val="right"/>
                          <w:rPr>
                            <w:szCs w:val="21"/>
                          </w:rPr>
                        </w:pPr>
                        <w:r>
                          <w:rPr>
                            <w:szCs w:val="21"/>
                          </w:rPr>
                          <w:t>100,000.00</w:t>
                        </w:r>
                      </w:p>
                    </w:tc>
                  </w:sdtContent>
                </w:sdt>
                <w:sdt>
                  <w:sdtPr>
                    <w:rPr>
                      <w:szCs w:val="21"/>
                    </w:rPr>
                    <w:alias w:val="计入当期损益的政府补助"/>
                    <w:tag w:val="_GBC_f808d18e2e2c402a9e2ea1d2724afc4e"/>
                    <w:id w:val="115258835"/>
                    <w:lock w:val="sdtLocked"/>
                  </w:sdtPr>
                  <w:sdtContent>
                    <w:tc>
                      <w:tcPr>
                        <w:tcW w:w="1044" w:type="pct"/>
                        <w:tcBorders>
                          <w:top w:val="single" w:sz="4" w:space="0" w:color="auto"/>
                          <w:left w:val="single" w:sz="4" w:space="0" w:color="auto"/>
                          <w:bottom w:val="single" w:sz="4" w:space="0" w:color="auto"/>
                          <w:right w:val="single" w:sz="4" w:space="0" w:color="auto"/>
                        </w:tcBorders>
                      </w:tcPr>
                      <w:p w14:paraId="62512489" w14:textId="77777777" w:rsidR="0089367C" w:rsidRDefault="0089367C" w:rsidP="0089367C">
                        <w:pPr>
                          <w:jc w:val="right"/>
                          <w:rPr>
                            <w:szCs w:val="21"/>
                          </w:rPr>
                        </w:pPr>
                      </w:p>
                    </w:tc>
                  </w:sdtContent>
                </w:sdt>
                <w:sdt>
                  <w:sdtPr>
                    <w:rPr>
                      <w:szCs w:val="21"/>
                    </w:rPr>
                    <w:alias w:val="计入当期损益的政府补助与资产相关/与收益相关"/>
                    <w:tag w:val="_GBC_55504ca2f77b48949ec5116d8e120fd2"/>
                    <w:id w:val="-922478546"/>
                    <w:lock w:val="sdtLocked"/>
                  </w:sdtPr>
                  <w:sdtContent>
                    <w:tc>
                      <w:tcPr>
                        <w:tcW w:w="745" w:type="pct"/>
                        <w:tcBorders>
                          <w:top w:val="single" w:sz="4" w:space="0" w:color="auto"/>
                          <w:left w:val="single" w:sz="4" w:space="0" w:color="auto"/>
                          <w:bottom w:val="single" w:sz="4" w:space="0" w:color="auto"/>
                          <w:right w:val="single" w:sz="4" w:space="0" w:color="auto"/>
                        </w:tcBorders>
                      </w:tcPr>
                      <w:p w14:paraId="5DF37FA6"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2049822732"/>
              <w:lock w:val="sdtLocked"/>
              <w:placeholder>
                <w:docPart w:val="CB55B78878A74F4BA57E8370EC323BD9"/>
              </w:placeholder>
            </w:sdtPr>
            <w:sdtContent>
              <w:tr w:rsidR="0089367C" w14:paraId="7F10D92C"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1619338502"/>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5C0F7DB5" w14:textId="77777777" w:rsidR="0089367C" w:rsidRDefault="0089367C" w:rsidP="0089367C">
                        <w:pPr>
                          <w:rPr>
                            <w:szCs w:val="21"/>
                          </w:rPr>
                        </w:pPr>
                        <w:r>
                          <w:rPr>
                            <w:szCs w:val="21"/>
                          </w:rPr>
                          <w:t>合肥市“2017年度高新区经济工作会议表彰”奖励资金</w:t>
                        </w:r>
                      </w:p>
                    </w:tc>
                  </w:sdtContent>
                </w:sdt>
                <w:sdt>
                  <w:sdtPr>
                    <w:rPr>
                      <w:szCs w:val="21"/>
                    </w:rPr>
                    <w:alias w:val="计入当期损益的政府补助"/>
                    <w:tag w:val="_GBC_5cf65321d9a9496787f54550eeb22a26"/>
                    <w:id w:val="-1694068567"/>
                    <w:lock w:val="sdtLocked"/>
                  </w:sdtPr>
                  <w:sdtContent>
                    <w:tc>
                      <w:tcPr>
                        <w:tcW w:w="1044" w:type="pct"/>
                        <w:tcBorders>
                          <w:top w:val="single" w:sz="4" w:space="0" w:color="auto"/>
                          <w:left w:val="single" w:sz="4" w:space="0" w:color="auto"/>
                          <w:bottom w:val="single" w:sz="4" w:space="0" w:color="auto"/>
                          <w:right w:val="single" w:sz="4" w:space="0" w:color="auto"/>
                        </w:tcBorders>
                      </w:tcPr>
                      <w:p w14:paraId="595662D1" w14:textId="77777777" w:rsidR="0089367C" w:rsidRDefault="0089367C" w:rsidP="0089367C">
                        <w:pPr>
                          <w:jc w:val="right"/>
                          <w:rPr>
                            <w:szCs w:val="21"/>
                          </w:rPr>
                        </w:pPr>
                        <w:r>
                          <w:rPr>
                            <w:szCs w:val="21"/>
                          </w:rPr>
                          <w:t>100,000.00</w:t>
                        </w:r>
                      </w:p>
                    </w:tc>
                  </w:sdtContent>
                </w:sdt>
                <w:sdt>
                  <w:sdtPr>
                    <w:rPr>
                      <w:szCs w:val="21"/>
                    </w:rPr>
                    <w:alias w:val="计入当期损益的政府补助"/>
                    <w:tag w:val="_GBC_f808d18e2e2c402a9e2ea1d2724afc4e"/>
                    <w:id w:val="-7300103"/>
                    <w:lock w:val="sdtLocked"/>
                  </w:sdtPr>
                  <w:sdtContent>
                    <w:tc>
                      <w:tcPr>
                        <w:tcW w:w="1044" w:type="pct"/>
                        <w:tcBorders>
                          <w:top w:val="single" w:sz="4" w:space="0" w:color="auto"/>
                          <w:left w:val="single" w:sz="4" w:space="0" w:color="auto"/>
                          <w:bottom w:val="single" w:sz="4" w:space="0" w:color="auto"/>
                          <w:right w:val="single" w:sz="4" w:space="0" w:color="auto"/>
                        </w:tcBorders>
                      </w:tcPr>
                      <w:p w14:paraId="6219D280" w14:textId="77777777" w:rsidR="0089367C" w:rsidRDefault="0089367C" w:rsidP="0089367C">
                        <w:pPr>
                          <w:jc w:val="right"/>
                          <w:rPr>
                            <w:szCs w:val="21"/>
                          </w:rPr>
                        </w:pPr>
                      </w:p>
                    </w:tc>
                  </w:sdtContent>
                </w:sdt>
                <w:sdt>
                  <w:sdtPr>
                    <w:rPr>
                      <w:szCs w:val="21"/>
                    </w:rPr>
                    <w:alias w:val="计入当期损益的政府补助与资产相关/与收益相关"/>
                    <w:tag w:val="_GBC_55504ca2f77b48949ec5116d8e120fd2"/>
                    <w:id w:val="128898949"/>
                    <w:lock w:val="sdtLocked"/>
                  </w:sdtPr>
                  <w:sdtContent>
                    <w:tc>
                      <w:tcPr>
                        <w:tcW w:w="745" w:type="pct"/>
                        <w:tcBorders>
                          <w:top w:val="single" w:sz="4" w:space="0" w:color="auto"/>
                          <w:left w:val="single" w:sz="4" w:space="0" w:color="auto"/>
                          <w:bottom w:val="single" w:sz="4" w:space="0" w:color="auto"/>
                          <w:right w:val="single" w:sz="4" w:space="0" w:color="auto"/>
                        </w:tcBorders>
                      </w:tcPr>
                      <w:p w14:paraId="13AD6BE5"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1915313859"/>
              <w:lock w:val="sdtLocked"/>
              <w:placeholder>
                <w:docPart w:val="CB55B78878A74F4BA57E8370EC323BD9"/>
              </w:placeholder>
            </w:sdtPr>
            <w:sdtContent>
              <w:tr w:rsidR="0089367C" w14:paraId="7F1C178E"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44764902"/>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44687AE6" w14:textId="77777777" w:rsidR="0089367C" w:rsidRDefault="0089367C" w:rsidP="0089367C">
                        <w:pPr>
                          <w:rPr>
                            <w:szCs w:val="21"/>
                          </w:rPr>
                        </w:pPr>
                        <w:r>
                          <w:rPr>
                            <w:szCs w:val="21"/>
                          </w:rPr>
                          <w:t>其他</w:t>
                        </w:r>
                      </w:p>
                    </w:tc>
                  </w:sdtContent>
                </w:sdt>
                <w:sdt>
                  <w:sdtPr>
                    <w:rPr>
                      <w:szCs w:val="21"/>
                    </w:rPr>
                    <w:alias w:val="计入当期损益的政府补助"/>
                    <w:tag w:val="_GBC_5cf65321d9a9496787f54550eeb22a26"/>
                    <w:id w:val="-513457080"/>
                    <w:lock w:val="sdtLocked"/>
                  </w:sdtPr>
                  <w:sdtContent>
                    <w:tc>
                      <w:tcPr>
                        <w:tcW w:w="1044" w:type="pct"/>
                        <w:tcBorders>
                          <w:top w:val="single" w:sz="4" w:space="0" w:color="auto"/>
                          <w:left w:val="single" w:sz="4" w:space="0" w:color="auto"/>
                          <w:bottom w:val="single" w:sz="4" w:space="0" w:color="auto"/>
                          <w:right w:val="single" w:sz="4" w:space="0" w:color="auto"/>
                        </w:tcBorders>
                      </w:tcPr>
                      <w:p w14:paraId="773FA497" w14:textId="77777777" w:rsidR="0089367C" w:rsidRDefault="0089367C" w:rsidP="0089367C">
                        <w:pPr>
                          <w:jc w:val="right"/>
                          <w:rPr>
                            <w:szCs w:val="21"/>
                          </w:rPr>
                        </w:pPr>
                        <w:r>
                          <w:rPr>
                            <w:szCs w:val="21"/>
                          </w:rPr>
                          <w:t>66,559.91</w:t>
                        </w:r>
                      </w:p>
                    </w:tc>
                  </w:sdtContent>
                </w:sdt>
                <w:sdt>
                  <w:sdtPr>
                    <w:rPr>
                      <w:szCs w:val="21"/>
                    </w:rPr>
                    <w:alias w:val="计入当期损益的政府补助"/>
                    <w:tag w:val="_GBC_f808d18e2e2c402a9e2ea1d2724afc4e"/>
                    <w:id w:val="-804237663"/>
                    <w:lock w:val="sdtLocked"/>
                  </w:sdtPr>
                  <w:sdtContent>
                    <w:tc>
                      <w:tcPr>
                        <w:tcW w:w="1044" w:type="pct"/>
                        <w:tcBorders>
                          <w:top w:val="single" w:sz="4" w:space="0" w:color="auto"/>
                          <w:left w:val="single" w:sz="4" w:space="0" w:color="auto"/>
                          <w:bottom w:val="single" w:sz="4" w:space="0" w:color="auto"/>
                          <w:right w:val="single" w:sz="4" w:space="0" w:color="auto"/>
                        </w:tcBorders>
                      </w:tcPr>
                      <w:p w14:paraId="5F9A294B" w14:textId="77777777" w:rsidR="0089367C" w:rsidRDefault="0089367C" w:rsidP="0089367C">
                        <w:pPr>
                          <w:jc w:val="right"/>
                          <w:rPr>
                            <w:szCs w:val="21"/>
                          </w:rPr>
                        </w:pPr>
                        <w:r>
                          <w:rPr>
                            <w:szCs w:val="21"/>
                          </w:rPr>
                          <w:t>60,481.74</w:t>
                        </w:r>
                      </w:p>
                    </w:tc>
                  </w:sdtContent>
                </w:sdt>
                <w:sdt>
                  <w:sdtPr>
                    <w:rPr>
                      <w:szCs w:val="21"/>
                    </w:rPr>
                    <w:alias w:val="计入当期损益的政府补助与资产相关/与收益相关"/>
                    <w:tag w:val="_GBC_55504ca2f77b48949ec5116d8e120fd2"/>
                    <w:id w:val="-737090518"/>
                    <w:lock w:val="sdtLocked"/>
                  </w:sdtPr>
                  <w:sdtContent>
                    <w:tc>
                      <w:tcPr>
                        <w:tcW w:w="745" w:type="pct"/>
                        <w:tcBorders>
                          <w:top w:val="single" w:sz="4" w:space="0" w:color="auto"/>
                          <w:left w:val="single" w:sz="4" w:space="0" w:color="auto"/>
                          <w:bottom w:val="single" w:sz="4" w:space="0" w:color="auto"/>
                          <w:right w:val="single" w:sz="4" w:space="0" w:color="auto"/>
                        </w:tcBorders>
                      </w:tcPr>
                      <w:p w14:paraId="382F0693" w14:textId="77777777" w:rsidR="0089367C" w:rsidRDefault="0089367C" w:rsidP="0089367C">
                        <w:pPr>
                          <w:rPr>
                            <w:szCs w:val="21"/>
                          </w:rPr>
                        </w:pPr>
                        <w:r>
                          <w:rPr>
                            <w:szCs w:val="21"/>
                          </w:rPr>
                          <w:t>与收益相关</w:t>
                        </w:r>
                      </w:p>
                    </w:tc>
                  </w:sdtContent>
                </w:sdt>
              </w:tr>
            </w:sdtContent>
          </w:sdt>
          <w:sdt>
            <w:sdtPr>
              <w:rPr>
                <w:rFonts w:asciiTheme="minorHAnsi" w:eastAsiaTheme="minorEastAsia" w:hAnsiTheme="minorHAnsi" w:cstheme="minorBidi"/>
                <w:kern w:val="2"/>
                <w:szCs w:val="21"/>
              </w:rPr>
              <w:alias w:val="计入当期损益的政府补助明细"/>
              <w:tag w:val="_GBC_8d8ea3026a664e94a38609c0bcec2101"/>
              <w:id w:val="-966041765"/>
              <w:lock w:val="sdtLocked"/>
              <w:placeholder>
                <w:docPart w:val="CB55B78878A74F4BA57E8370EC323BD9"/>
              </w:placeholder>
            </w:sdtPr>
            <w:sdtContent>
              <w:tr w:rsidR="0089367C" w14:paraId="1595561D" w14:textId="77777777" w:rsidTr="00B83AF1">
                <w:trPr>
                  <w:jc w:val="center"/>
                </w:trPr>
                <w:sdt>
                  <w:sdtPr>
                    <w:rPr>
                      <w:rFonts w:asciiTheme="minorHAnsi" w:eastAsiaTheme="minorEastAsia" w:hAnsiTheme="minorHAnsi" w:cstheme="minorBidi"/>
                      <w:kern w:val="2"/>
                      <w:szCs w:val="21"/>
                    </w:rPr>
                    <w:alias w:val="计入当期损益的政府补助项目名称"/>
                    <w:tag w:val="_GBC_e5afa976691d4951955d16fae878bcdd"/>
                    <w:id w:val="171535499"/>
                    <w:lock w:val="sdtLocked"/>
                  </w:sdtPr>
                  <w:sdtEndPr>
                    <w:rPr>
                      <w:rFonts w:ascii="宋体" w:eastAsia="宋体" w:hAnsi="宋体" w:cs="宋体"/>
                      <w:kern w:val="0"/>
                    </w:r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73C0A0D6" w14:textId="77777777" w:rsidR="0089367C" w:rsidRDefault="0089367C" w:rsidP="0089367C">
                        <w:pPr>
                          <w:rPr>
                            <w:szCs w:val="21"/>
                          </w:rPr>
                        </w:pPr>
                        <w:r>
                          <w:rPr>
                            <w:szCs w:val="21"/>
                          </w:rPr>
                          <w:t>递延收益转入</w:t>
                        </w:r>
                      </w:p>
                    </w:tc>
                  </w:sdtContent>
                </w:sdt>
                <w:sdt>
                  <w:sdtPr>
                    <w:rPr>
                      <w:szCs w:val="21"/>
                    </w:rPr>
                    <w:alias w:val="计入当期损益的政府补助"/>
                    <w:tag w:val="_GBC_5cf65321d9a9496787f54550eeb22a26"/>
                    <w:id w:val="1636756940"/>
                    <w:lock w:val="sdtLocked"/>
                  </w:sdtPr>
                  <w:sdtContent>
                    <w:tc>
                      <w:tcPr>
                        <w:tcW w:w="1044" w:type="pct"/>
                        <w:tcBorders>
                          <w:top w:val="single" w:sz="4" w:space="0" w:color="auto"/>
                          <w:left w:val="single" w:sz="4" w:space="0" w:color="auto"/>
                          <w:bottom w:val="single" w:sz="4" w:space="0" w:color="auto"/>
                          <w:right w:val="single" w:sz="4" w:space="0" w:color="auto"/>
                        </w:tcBorders>
                      </w:tcPr>
                      <w:p w14:paraId="3FE7347E" w14:textId="77777777" w:rsidR="0089367C" w:rsidRDefault="007315F9" w:rsidP="0089367C">
                        <w:pPr>
                          <w:jc w:val="right"/>
                          <w:rPr>
                            <w:szCs w:val="21"/>
                          </w:rPr>
                        </w:pPr>
                        <w:r>
                          <w:rPr>
                            <w:sz w:val="20"/>
                            <w:szCs w:val="20"/>
                          </w:rPr>
                          <w:t>5</w:t>
                        </w:r>
                        <w:r w:rsidR="00514F0B" w:rsidRPr="000C2616">
                          <w:rPr>
                            <w:sz w:val="20"/>
                            <w:szCs w:val="20"/>
                          </w:rPr>
                          <w:t>,</w:t>
                        </w:r>
                        <w:r w:rsidR="00514F0B">
                          <w:rPr>
                            <w:rFonts w:hint="eastAsia"/>
                            <w:sz w:val="20"/>
                            <w:szCs w:val="20"/>
                          </w:rPr>
                          <w:t>9</w:t>
                        </w:r>
                        <w:r w:rsidR="00514F0B" w:rsidRPr="000C2616">
                          <w:rPr>
                            <w:sz w:val="20"/>
                            <w:szCs w:val="20"/>
                          </w:rPr>
                          <w:t>61,103.61</w:t>
                        </w:r>
                      </w:p>
                    </w:tc>
                  </w:sdtContent>
                </w:sdt>
                <w:sdt>
                  <w:sdtPr>
                    <w:rPr>
                      <w:szCs w:val="21"/>
                    </w:rPr>
                    <w:alias w:val="计入当期损益的政府补助"/>
                    <w:tag w:val="_GBC_f808d18e2e2c402a9e2ea1d2724afc4e"/>
                    <w:id w:val="501933579"/>
                    <w:lock w:val="sdtLocked"/>
                  </w:sdtPr>
                  <w:sdtContent>
                    <w:tc>
                      <w:tcPr>
                        <w:tcW w:w="1044" w:type="pct"/>
                        <w:tcBorders>
                          <w:top w:val="single" w:sz="4" w:space="0" w:color="auto"/>
                          <w:left w:val="single" w:sz="4" w:space="0" w:color="auto"/>
                          <w:bottom w:val="single" w:sz="4" w:space="0" w:color="auto"/>
                          <w:right w:val="single" w:sz="4" w:space="0" w:color="auto"/>
                        </w:tcBorders>
                      </w:tcPr>
                      <w:p w14:paraId="23D59E44" w14:textId="77777777" w:rsidR="0089367C" w:rsidRDefault="0089367C" w:rsidP="0089367C">
                        <w:pPr>
                          <w:jc w:val="right"/>
                          <w:rPr>
                            <w:szCs w:val="21"/>
                          </w:rPr>
                        </w:pPr>
                        <w:r>
                          <w:rPr>
                            <w:szCs w:val="21"/>
                          </w:rPr>
                          <w:t>7,241,605.65</w:t>
                        </w:r>
                      </w:p>
                    </w:tc>
                  </w:sdtContent>
                </w:sdt>
                <w:sdt>
                  <w:sdtPr>
                    <w:rPr>
                      <w:szCs w:val="21"/>
                    </w:rPr>
                    <w:alias w:val="计入当期损益的政府补助与资产相关/与收益相关"/>
                    <w:tag w:val="_GBC_55504ca2f77b48949ec5116d8e120fd2"/>
                    <w:id w:val="-1534955308"/>
                    <w:lock w:val="sdtLocked"/>
                  </w:sdtPr>
                  <w:sdtContent>
                    <w:tc>
                      <w:tcPr>
                        <w:tcW w:w="745" w:type="pct"/>
                        <w:tcBorders>
                          <w:top w:val="single" w:sz="4" w:space="0" w:color="auto"/>
                          <w:left w:val="single" w:sz="4" w:space="0" w:color="auto"/>
                          <w:bottom w:val="single" w:sz="4" w:space="0" w:color="auto"/>
                          <w:right w:val="single" w:sz="4" w:space="0" w:color="auto"/>
                        </w:tcBorders>
                      </w:tcPr>
                      <w:p w14:paraId="55255E09" w14:textId="77777777" w:rsidR="0089367C" w:rsidRDefault="0089367C" w:rsidP="0089367C">
                        <w:pPr>
                          <w:rPr>
                            <w:szCs w:val="21"/>
                          </w:rPr>
                        </w:pPr>
                        <w:r>
                          <w:rPr>
                            <w:szCs w:val="21"/>
                          </w:rPr>
                          <w:t>与资产相关</w:t>
                        </w:r>
                      </w:p>
                    </w:tc>
                  </w:sdtContent>
                </w:sdt>
              </w:tr>
            </w:sdtContent>
          </w:sdt>
          <w:tr w:rsidR="0089367C" w:rsidRPr="00E318BB" w14:paraId="631D8FAB" w14:textId="77777777" w:rsidTr="00B83AF1">
            <w:trPr>
              <w:jc w:val="center"/>
            </w:trPr>
            <w:tc>
              <w:tcPr>
                <w:tcW w:w="2166" w:type="pct"/>
                <w:tcBorders>
                  <w:top w:val="single" w:sz="4" w:space="0" w:color="auto"/>
                  <w:left w:val="single" w:sz="4" w:space="0" w:color="auto"/>
                  <w:bottom w:val="single" w:sz="4" w:space="0" w:color="auto"/>
                  <w:right w:val="single" w:sz="4" w:space="0" w:color="auto"/>
                </w:tcBorders>
                <w:vAlign w:val="center"/>
              </w:tcPr>
              <w:p w14:paraId="1D155E05" w14:textId="77777777" w:rsidR="0089367C" w:rsidRDefault="0089367C" w:rsidP="0089367C">
                <w:pPr>
                  <w:jc w:val="center"/>
                  <w:rPr>
                    <w:szCs w:val="21"/>
                  </w:rPr>
                </w:pPr>
                <w:r>
                  <w:rPr>
                    <w:szCs w:val="21"/>
                  </w:rPr>
                  <w:t>合计</w:t>
                </w:r>
              </w:p>
            </w:tc>
            <w:tc>
              <w:tcPr>
                <w:tcW w:w="1044" w:type="pct"/>
                <w:tcBorders>
                  <w:top w:val="single" w:sz="4" w:space="0" w:color="auto"/>
                  <w:left w:val="single" w:sz="4" w:space="0" w:color="auto"/>
                  <w:bottom w:val="single" w:sz="4" w:space="0" w:color="auto"/>
                  <w:right w:val="single" w:sz="4" w:space="0" w:color="auto"/>
                </w:tcBorders>
              </w:tcPr>
              <w:p w14:paraId="57C4A43B" w14:textId="77777777" w:rsidR="0089367C" w:rsidRDefault="00FE42B0" w:rsidP="0089367C">
                <w:pPr>
                  <w:jc w:val="right"/>
                  <w:rPr>
                    <w:szCs w:val="21"/>
                  </w:rPr>
                </w:pPr>
                <w:sdt>
                  <w:sdtPr>
                    <w:rPr>
                      <w:rFonts w:hint="eastAsia"/>
                      <w:szCs w:val="21"/>
                    </w:rPr>
                    <w:alias w:val="计入当期损益的政府补助合计"/>
                    <w:tag w:val="_GBC_86ea5e3cb7df4b30a9a5605953fa6a58"/>
                    <w:id w:val="-1958713357"/>
                    <w:lock w:val="sdtLocked"/>
                  </w:sdtPr>
                  <w:sdtContent>
                    <w:r w:rsidR="0089367C">
                      <w:rPr>
                        <w:rFonts w:hint="eastAsia"/>
                        <w:szCs w:val="21"/>
                      </w:rPr>
                      <w:t>13,446,335.70</w:t>
                    </w:r>
                  </w:sdtContent>
                </w:sdt>
              </w:p>
            </w:tc>
            <w:tc>
              <w:tcPr>
                <w:tcW w:w="1044" w:type="pct"/>
                <w:tcBorders>
                  <w:top w:val="single" w:sz="4" w:space="0" w:color="auto"/>
                  <w:left w:val="single" w:sz="4" w:space="0" w:color="auto"/>
                  <w:bottom w:val="single" w:sz="4" w:space="0" w:color="auto"/>
                  <w:right w:val="single" w:sz="4" w:space="0" w:color="auto"/>
                </w:tcBorders>
              </w:tcPr>
              <w:p w14:paraId="2DDD510A" w14:textId="77777777" w:rsidR="0089367C" w:rsidRDefault="00FE42B0" w:rsidP="0089367C">
                <w:pPr>
                  <w:jc w:val="right"/>
                  <w:rPr>
                    <w:szCs w:val="21"/>
                  </w:rPr>
                </w:pPr>
                <w:sdt>
                  <w:sdtPr>
                    <w:rPr>
                      <w:rFonts w:hint="eastAsia"/>
                      <w:szCs w:val="21"/>
                    </w:rPr>
                    <w:alias w:val="计入当期损益的政府补助合计"/>
                    <w:tag w:val="_GBC_91a34582f72b41e194b7e3c4d6ca7b38"/>
                    <w:id w:val="744693365"/>
                    <w:lock w:val="sdtLocked"/>
                  </w:sdtPr>
                  <w:sdtContent>
                    <w:r w:rsidR="0089367C">
                      <w:rPr>
                        <w:rFonts w:hint="eastAsia"/>
                        <w:szCs w:val="21"/>
                      </w:rPr>
                      <w:t>17,166,998.25</w:t>
                    </w:r>
                  </w:sdtContent>
                </w:sdt>
              </w:p>
            </w:tc>
            <w:tc>
              <w:tcPr>
                <w:tcW w:w="745" w:type="pct"/>
                <w:tcBorders>
                  <w:top w:val="single" w:sz="4" w:space="0" w:color="auto"/>
                  <w:left w:val="single" w:sz="4" w:space="0" w:color="auto"/>
                  <w:bottom w:val="single" w:sz="4" w:space="0" w:color="auto"/>
                  <w:right w:val="single" w:sz="4" w:space="0" w:color="auto"/>
                </w:tcBorders>
              </w:tcPr>
              <w:p w14:paraId="1E7AABCD" w14:textId="77777777" w:rsidR="0089367C" w:rsidRDefault="0089367C" w:rsidP="0089367C">
                <w:pPr>
                  <w:jc w:val="center"/>
                  <w:rPr>
                    <w:szCs w:val="21"/>
                  </w:rPr>
                </w:pPr>
                <w:r>
                  <w:rPr>
                    <w:rFonts w:hint="eastAsia"/>
                    <w:szCs w:val="21"/>
                  </w:rPr>
                  <w:t>/</w:t>
                </w:r>
              </w:p>
            </w:tc>
          </w:tr>
        </w:tbl>
        <w:p w14:paraId="001D75CE" w14:textId="77777777" w:rsidR="00FC7A49" w:rsidRPr="00570A6A" w:rsidRDefault="00FE42B0"/>
      </w:sdtContent>
    </w:sdt>
    <w:sdt>
      <w:sdtPr>
        <w:rPr>
          <w:rFonts w:hint="eastAsia"/>
          <w:szCs w:val="21"/>
        </w:rPr>
        <w:alias w:val="模块:营业外收入说明"/>
        <w:tag w:val="_GBC_613f834d57f34b828d1fb937ee139a13"/>
        <w:id w:val="-927034003"/>
        <w:lock w:val="sdtLocked"/>
        <w:placeholder>
          <w:docPart w:val="GBC22222222222222222222222222222"/>
        </w:placeholder>
      </w:sdtPr>
      <w:sdtContent>
        <w:p w14:paraId="053D1BC8" w14:textId="77777777" w:rsidR="00FC7A49" w:rsidRDefault="006C5602">
          <w:pPr>
            <w:spacing w:before="60" w:after="60" w:line="360" w:lineRule="exact"/>
            <w:rPr>
              <w:szCs w:val="21"/>
            </w:rPr>
          </w:pPr>
          <w:r>
            <w:rPr>
              <w:rFonts w:hint="eastAsia"/>
              <w:szCs w:val="21"/>
            </w:rPr>
            <w:t>其他说明：</w:t>
          </w:r>
        </w:p>
        <w:sdt>
          <w:sdtPr>
            <w:rPr>
              <w:szCs w:val="21"/>
            </w:rPr>
            <w:alias w:val="是否适用：营业外收入说明[双击切换]"/>
            <w:tag w:val="_GBC_9bd4fc9f0fcc4e85bee85b3ce60c8b2c"/>
            <w:id w:val="-993021335"/>
            <w:lock w:val="sdtContentLocked"/>
            <w:placeholder>
              <w:docPart w:val="GBC22222222222222222222222222222"/>
            </w:placeholder>
          </w:sdtPr>
          <w:sdtContent>
            <w:p w14:paraId="145F8720" w14:textId="77777777" w:rsidR="00FC7A49" w:rsidRDefault="006C5602" w:rsidP="0089367C">
              <w:pPr>
                <w:rPr>
                  <w:szCs w:val="21"/>
                </w:rPr>
              </w:pPr>
              <w:r>
                <w:rPr>
                  <w:szCs w:val="21"/>
                </w:rPr>
                <w:fldChar w:fldCharType="begin"/>
              </w:r>
              <w:r w:rsidR="0089367C">
                <w:rPr>
                  <w:szCs w:val="21"/>
                </w:rPr>
                <w:instrText xml:space="preserve"> MACROBUTTON  SnrToggleCheckbox □适用 </w:instrText>
              </w:r>
              <w:r>
                <w:rPr>
                  <w:szCs w:val="21"/>
                </w:rPr>
                <w:fldChar w:fldCharType="end"/>
              </w:r>
              <w:r>
                <w:rPr>
                  <w:szCs w:val="21"/>
                </w:rPr>
                <w:fldChar w:fldCharType="begin"/>
              </w:r>
              <w:r w:rsidR="0089367C">
                <w:rPr>
                  <w:szCs w:val="21"/>
                </w:rPr>
                <w:instrText xml:space="preserve"> MACROBUTTON  SnrToggleCheckbox √不适用 </w:instrText>
              </w:r>
              <w:r>
                <w:rPr>
                  <w:szCs w:val="21"/>
                </w:rPr>
                <w:fldChar w:fldCharType="end"/>
              </w:r>
            </w:p>
          </w:sdtContent>
        </w:sdt>
      </w:sdtContent>
    </w:sdt>
    <w:p w14:paraId="2FCF92B4" w14:textId="77777777" w:rsidR="00FC7A49" w:rsidRDefault="00FC7A49"/>
    <w:sdt>
      <w:sdtPr>
        <w:rPr>
          <w:rFonts w:ascii="宋体" w:hAnsi="宋体" w:cs="宋体" w:hint="eastAsia"/>
          <w:b w:val="0"/>
          <w:bCs w:val="0"/>
          <w:kern w:val="0"/>
          <w:szCs w:val="21"/>
        </w:rPr>
        <w:alias w:val="模块:营业外支出"/>
        <w:tag w:val="_GBC_7c51aa70be1f405d954dc316ed26b5b4"/>
        <w:id w:val="-1298291799"/>
        <w:lock w:val="sdtLocked"/>
        <w:placeholder>
          <w:docPart w:val="GBC22222222222222222222222222222"/>
        </w:placeholder>
      </w:sdtPr>
      <w:sdtEndPr>
        <w:rPr>
          <w:rFonts w:asciiTheme="minorHAnsi" w:hAnsiTheme="minorHAnsi" w:cstheme="minorBidi"/>
        </w:rPr>
      </w:sdtEndPr>
      <w:sdtContent>
        <w:p w14:paraId="493BE044"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营业外支出</w:t>
          </w:r>
        </w:p>
        <w:sdt>
          <w:sdtPr>
            <w:alias w:val="是否适用：营业外支出[双击切换]"/>
            <w:tag w:val="_GBC_6d4b8ac674ce425b8c798e92aa1fe455"/>
            <w:id w:val="-844086650"/>
            <w:lock w:val="sdtContentLocked"/>
            <w:placeholder>
              <w:docPart w:val="GBC22222222222222222222222222222"/>
            </w:placeholder>
          </w:sdtPr>
          <w:sdtContent>
            <w:p w14:paraId="19175CDF" w14:textId="77777777" w:rsidR="00FC7A49" w:rsidRDefault="006C5602">
              <w:r>
                <w:fldChar w:fldCharType="begin"/>
              </w:r>
              <w:r w:rsidR="0086796C">
                <w:instrText xml:space="preserve"> MACROBUTTON  SnrToggleCheckbox √适用 </w:instrText>
              </w:r>
              <w:r>
                <w:fldChar w:fldCharType="end"/>
              </w:r>
              <w:r>
                <w:fldChar w:fldCharType="begin"/>
              </w:r>
              <w:r w:rsidR="0086796C">
                <w:instrText xml:space="preserve"> MACROBUTTON  SnrToggleCheckbox □不适用 </w:instrText>
              </w:r>
              <w:r>
                <w:fldChar w:fldCharType="end"/>
              </w:r>
            </w:p>
          </w:sdtContent>
        </w:sdt>
        <w:p w14:paraId="30528FCF" w14:textId="77777777" w:rsidR="00FC7A49" w:rsidRDefault="006C5602">
          <w:pPr>
            <w:jc w:val="right"/>
            <w:rPr>
              <w:szCs w:val="21"/>
            </w:rPr>
          </w:pPr>
          <w:r>
            <w:rPr>
              <w:rFonts w:hint="eastAsia"/>
              <w:szCs w:val="21"/>
            </w:rPr>
            <w:t>单位：</w:t>
          </w:r>
          <w:sdt>
            <w:sdtPr>
              <w:rPr>
                <w:rFonts w:hint="eastAsia"/>
                <w:szCs w:val="21"/>
              </w:rPr>
              <w:alias w:val="单位：财务附注：营业外支出"/>
              <w:tag w:val="_GBC_f8678a9a1bbf4b0697744c5d21146839"/>
              <w:id w:val="155873956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营业外支出"/>
              <w:tag w:val="_GBC_61e3e82ad5404a9987623525ac03d95e"/>
              <w:id w:val="10340777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5"/>
            <w:gridCol w:w="1983"/>
            <w:gridCol w:w="1844"/>
            <w:gridCol w:w="1881"/>
          </w:tblGrid>
          <w:tr w:rsidR="00E318BB" w14:paraId="29CC8516" w14:textId="77777777" w:rsidTr="00B83AF1">
            <w:tc>
              <w:tcPr>
                <w:tcW w:w="1765" w:type="pct"/>
                <w:tcBorders>
                  <w:top w:val="single" w:sz="4" w:space="0" w:color="auto"/>
                  <w:left w:val="single" w:sz="4" w:space="0" w:color="auto"/>
                  <w:bottom w:val="single" w:sz="4" w:space="0" w:color="auto"/>
                  <w:right w:val="single" w:sz="4" w:space="0" w:color="auto"/>
                </w:tcBorders>
                <w:vAlign w:val="center"/>
              </w:tcPr>
              <w:p w14:paraId="6A63C5E6" w14:textId="77777777" w:rsidR="00E318BB" w:rsidRDefault="00E318BB" w:rsidP="00E318BB">
                <w:pPr>
                  <w:autoSpaceDE w:val="0"/>
                  <w:autoSpaceDN w:val="0"/>
                  <w:adjustRightInd w:val="0"/>
                  <w:jc w:val="center"/>
                  <w:rPr>
                    <w:szCs w:val="21"/>
                  </w:rPr>
                </w:pPr>
                <w:r>
                  <w:rPr>
                    <w:rFonts w:hint="eastAsia"/>
                    <w:szCs w:val="21"/>
                  </w:rPr>
                  <w:t>项目</w:t>
                </w:r>
              </w:p>
            </w:tc>
            <w:tc>
              <w:tcPr>
                <w:tcW w:w="1124" w:type="pct"/>
                <w:tcBorders>
                  <w:top w:val="single" w:sz="4" w:space="0" w:color="auto"/>
                  <w:left w:val="single" w:sz="4" w:space="0" w:color="auto"/>
                  <w:bottom w:val="single" w:sz="4" w:space="0" w:color="auto"/>
                  <w:right w:val="single" w:sz="4" w:space="0" w:color="auto"/>
                </w:tcBorders>
                <w:vAlign w:val="center"/>
              </w:tcPr>
              <w:p w14:paraId="10ABF042" w14:textId="77777777" w:rsidR="00E318BB" w:rsidRDefault="00E318BB" w:rsidP="00E318BB">
                <w:pPr>
                  <w:autoSpaceDE w:val="0"/>
                  <w:autoSpaceDN w:val="0"/>
                  <w:adjustRightInd w:val="0"/>
                  <w:jc w:val="center"/>
                  <w:rPr>
                    <w:szCs w:val="21"/>
                  </w:rPr>
                </w:pPr>
                <w:r>
                  <w:rPr>
                    <w:rFonts w:hint="eastAsia"/>
                    <w:szCs w:val="21"/>
                  </w:rPr>
                  <w:t>本期发生额</w:t>
                </w:r>
              </w:p>
            </w:tc>
            <w:tc>
              <w:tcPr>
                <w:tcW w:w="1045" w:type="pct"/>
                <w:tcBorders>
                  <w:top w:val="single" w:sz="4" w:space="0" w:color="auto"/>
                  <w:left w:val="single" w:sz="4" w:space="0" w:color="auto"/>
                  <w:bottom w:val="single" w:sz="4" w:space="0" w:color="auto"/>
                  <w:right w:val="single" w:sz="4" w:space="0" w:color="auto"/>
                </w:tcBorders>
                <w:vAlign w:val="center"/>
              </w:tcPr>
              <w:p w14:paraId="2F2CD670" w14:textId="77777777" w:rsidR="00E318BB" w:rsidRDefault="00E318BB" w:rsidP="00E318BB">
                <w:pPr>
                  <w:autoSpaceDE w:val="0"/>
                  <w:autoSpaceDN w:val="0"/>
                  <w:adjustRightInd w:val="0"/>
                  <w:jc w:val="center"/>
                  <w:rPr>
                    <w:szCs w:val="21"/>
                  </w:rPr>
                </w:pPr>
                <w:r>
                  <w:rPr>
                    <w:rFonts w:hint="eastAsia"/>
                    <w:szCs w:val="21"/>
                  </w:rPr>
                  <w:t>上期发生额</w:t>
                </w:r>
              </w:p>
            </w:tc>
            <w:tc>
              <w:tcPr>
                <w:tcW w:w="1066" w:type="pct"/>
                <w:tcBorders>
                  <w:top w:val="single" w:sz="4" w:space="0" w:color="auto"/>
                  <w:left w:val="single" w:sz="4" w:space="0" w:color="auto"/>
                  <w:bottom w:val="single" w:sz="4" w:space="0" w:color="auto"/>
                  <w:right w:val="single" w:sz="4" w:space="0" w:color="auto"/>
                </w:tcBorders>
                <w:vAlign w:val="center"/>
              </w:tcPr>
              <w:p w14:paraId="662B64F2" w14:textId="77777777" w:rsidR="00E318BB" w:rsidRDefault="00E318BB" w:rsidP="00E318BB">
                <w:pPr>
                  <w:autoSpaceDE w:val="0"/>
                  <w:autoSpaceDN w:val="0"/>
                  <w:adjustRightInd w:val="0"/>
                  <w:jc w:val="center"/>
                  <w:rPr>
                    <w:szCs w:val="21"/>
                  </w:rPr>
                </w:pPr>
                <w:r>
                  <w:rPr>
                    <w:rFonts w:hint="eastAsia"/>
                    <w:szCs w:val="21"/>
                  </w:rPr>
                  <w:t>计入当期非经常性损益的金额</w:t>
                </w:r>
              </w:p>
            </w:tc>
          </w:tr>
          <w:tr w:rsidR="00E318BB" w14:paraId="7C686E8A" w14:textId="77777777" w:rsidTr="00B83AF1">
            <w:tc>
              <w:tcPr>
                <w:tcW w:w="1765" w:type="pct"/>
                <w:tcBorders>
                  <w:top w:val="single" w:sz="4" w:space="0" w:color="auto"/>
                  <w:left w:val="single" w:sz="4" w:space="0" w:color="auto"/>
                  <w:bottom w:val="single" w:sz="4" w:space="0" w:color="auto"/>
                  <w:right w:val="single" w:sz="4" w:space="0" w:color="auto"/>
                </w:tcBorders>
              </w:tcPr>
              <w:p w14:paraId="261A696C" w14:textId="77777777" w:rsidR="00E318BB" w:rsidRDefault="00E318BB" w:rsidP="00E318BB">
                <w:pPr>
                  <w:autoSpaceDE w:val="0"/>
                  <w:autoSpaceDN w:val="0"/>
                  <w:adjustRightInd w:val="0"/>
                  <w:rPr>
                    <w:szCs w:val="21"/>
                  </w:rPr>
                </w:pPr>
                <w:r>
                  <w:rPr>
                    <w:rFonts w:hint="eastAsia"/>
                    <w:szCs w:val="21"/>
                  </w:rPr>
                  <w:t>非流动资产处置损失合计</w:t>
                </w:r>
              </w:p>
            </w:tc>
            <w:tc>
              <w:tcPr>
                <w:tcW w:w="1124" w:type="pct"/>
                <w:tcBorders>
                  <w:top w:val="single" w:sz="4" w:space="0" w:color="auto"/>
                  <w:left w:val="single" w:sz="4" w:space="0" w:color="auto"/>
                  <w:bottom w:val="single" w:sz="4" w:space="0" w:color="auto"/>
                  <w:right w:val="single" w:sz="4" w:space="0" w:color="auto"/>
                </w:tcBorders>
              </w:tcPr>
              <w:p w14:paraId="5E4B1233" w14:textId="77777777" w:rsidR="00E318BB" w:rsidRDefault="00FE42B0" w:rsidP="00E318BB">
                <w:pPr>
                  <w:jc w:val="right"/>
                  <w:rPr>
                    <w:szCs w:val="21"/>
                  </w:rPr>
                </w:pPr>
                <w:sdt>
                  <w:sdtPr>
                    <w:rPr>
                      <w:rFonts w:hint="eastAsia"/>
                      <w:szCs w:val="21"/>
                    </w:rPr>
                    <w:alias w:val="非流动资产处置损失合计"/>
                    <w:tag w:val="_GBC_ced1163ad2a24db6b7b2944202eaac93"/>
                    <w:id w:val="-1626916180"/>
                    <w:lock w:val="sdtLocked"/>
                  </w:sdtPr>
                  <w:sdtContent>
                    <w:r w:rsidR="00E318BB">
                      <w:rPr>
                        <w:rFonts w:hint="eastAsia"/>
                        <w:szCs w:val="21"/>
                      </w:rPr>
                      <w:t>4,468,030.75</w:t>
                    </w:r>
                  </w:sdtContent>
                </w:sdt>
              </w:p>
            </w:tc>
            <w:tc>
              <w:tcPr>
                <w:tcW w:w="1045" w:type="pct"/>
                <w:tcBorders>
                  <w:top w:val="single" w:sz="4" w:space="0" w:color="auto"/>
                  <w:left w:val="single" w:sz="4" w:space="0" w:color="auto"/>
                  <w:bottom w:val="single" w:sz="4" w:space="0" w:color="auto"/>
                  <w:right w:val="single" w:sz="4" w:space="0" w:color="auto"/>
                </w:tcBorders>
              </w:tcPr>
              <w:p w14:paraId="010610B0" w14:textId="77777777" w:rsidR="00E318BB" w:rsidRDefault="00FE42B0" w:rsidP="00E318BB">
                <w:pPr>
                  <w:jc w:val="right"/>
                  <w:rPr>
                    <w:szCs w:val="21"/>
                  </w:rPr>
                </w:pPr>
                <w:sdt>
                  <w:sdtPr>
                    <w:rPr>
                      <w:rFonts w:hint="eastAsia"/>
                      <w:szCs w:val="21"/>
                    </w:rPr>
                    <w:alias w:val="非流动资产处置损失合计"/>
                    <w:tag w:val="_GBC_d164bec9726d444584f86c9e23a53595"/>
                    <w:id w:val="976334433"/>
                    <w:lock w:val="sdtLocked"/>
                  </w:sdtPr>
                  <w:sdtContent>
                    <w:r w:rsidR="00E318BB">
                      <w:rPr>
                        <w:rFonts w:hint="eastAsia"/>
                        <w:szCs w:val="21"/>
                      </w:rPr>
                      <w:t>7,048,960.84</w:t>
                    </w:r>
                  </w:sdtContent>
                </w:sdt>
              </w:p>
            </w:tc>
            <w:sdt>
              <w:sdtPr>
                <w:rPr>
                  <w:szCs w:val="21"/>
                </w:rPr>
                <w:alias w:val="非流动资产处置损失合计计入当期非经常性损益的金额"/>
                <w:tag w:val="_GBC_f8278aa8803f434a9979e846ea71bcb1"/>
                <w:id w:val="489604640"/>
                <w:lock w:val="sdtLocked"/>
              </w:sdtPr>
              <w:sdtContent>
                <w:tc>
                  <w:tcPr>
                    <w:tcW w:w="1066" w:type="pct"/>
                    <w:tcBorders>
                      <w:top w:val="single" w:sz="4" w:space="0" w:color="auto"/>
                      <w:left w:val="single" w:sz="4" w:space="0" w:color="auto"/>
                      <w:bottom w:val="single" w:sz="4" w:space="0" w:color="auto"/>
                      <w:right w:val="single" w:sz="4" w:space="0" w:color="auto"/>
                    </w:tcBorders>
                  </w:tcPr>
                  <w:p w14:paraId="60BAE177" w14:textId="77777777" w:rsidR="00E318BB" w:rsidRDefault="00E318BB" w:rsidP="00E318BB">
                    <w:pPr>
                      <w:autoSpaceDE w:val="0"/>
                      <w:autoSpaceDN w:val="0"/>
                      <w:adjustRightInd w:val="0"/>
                      <w:jc w:val="right"/>
                      <w:rPr>
                        <w:szCs w:val="21"/>
                      </w:rPr>
                    </w:pPr>
                    <w:r>
                      <w:rPr>
                        <w:szCs w:val="21"/>
                      </w:rPr>
                      <w:t>4,468,030.75</w:t>
                    </w:r>
                  </w:p>
                </w:tc>
              </w:sdtContent>
            </w:sdt>
          </w:tr>
          <w:tr w:rsidR="00E318BB" w14:paraId="0AF0910B" w14:textId="77777777" w:rsidTr="00B83AF1">
            <w:tc>
              <w:tcPr>
                <w:tcW w:w="1765" w:type="pct"/>
                <w:tcBorders>
                  <w:top w:val="single" w:sz="4" w:space="0" w:color="auto"/>
                  <w:left w:val="single" w:sz="4" w:space="0" w:color="auto"/>
                  <w:bottom w:val="single" w:sz="4" w:space="0" w:color="auto"/>
                  <w:right w:val="single" w:sz="4" w:space="0" w:color="auto"/>
                </w:tcBorders>
              </w:tcPr>
              <w:p w14:paraId="4D65A768" w14:textId="77777777" w:rsidR="00E318BB" w:rsidRDefault="00E318BB" w:rsidP="00E318BB">
                <w:pPr>
                  <w:autoSpaceDE w:val="0"/>
                  <w:autoSpaceDN w:val="0"/>
                  <w:adjustRightInd w:val="0"/>
                  <w:rPr>
                    <w:szCs w:val="21"/>
                  </w:rPr>
                </w:pPr>
                <w:r>
                  <w:rPr>
                    <w:rFonts w:hint="eastAsia"/>
                    <w:szCs w:val="21"/>
                  </w:rPr>
                  <w:lastRenderedPageBreak/>
                  <w:t>其中：固定资产处置损失</w:t>
                </w:r>
              </w:p>
            </w:tc>
            <w:tc>
              <w:tcPr>
                <w:tcW w:w="1124" w:type="pct"/>
                <w:tcBorders>
                  <w:top w:val="single" w:sz="4" w:space="0" w:color="auto"/>
                  <w:left w:val="single" w:sz="4" w:space="0" w:color="auto"/>
                  <w:bottom w:val="single" w:sz="4" w:space="0" w:color="auto"/>
                  <w:right w:val="single" w:sz="4" w:space="0" w:color="auto"/>
                </w:tcBorders>
              </w:tcPr>
              <w:p w14:paraId="4FD4239C" w14:textId="77777777" w:rsidR="00E318BB" w:rsidRDefault="00FE42B0" w:rsidP="00E318BB">
                <w:pPr>
                  <w:jc w:val="right"/>
                  <w:rPr>
                    <w:szCs w:val="21"/>
                  </w:rPr>
                </w:pPr>
                <w:sdt>
                  <w:sdtPr>
                    <w:rPr>
                      <w:rFonts w:hint="eastAsia"/>
                      <w:szCs w:val="21"/>
                    </w:rPr>
                    <w:alias w:val="固定资产处置损失"/>
                    <w:tag w:val="_GBC_3606e3c0d2284967aab0342305d69eeb"/>
                    <w:id w:val="695971723"/>
                    <w:lock w:val="sdtLocked"/>
                  </w:sdtPr>
                  <w:sdtContent>
                    <w:r w:rsidR="00E318BB">
                      <w:rPr>
                        <w:rFonts w:hint="eastAsia"/>
                        <w:szCs w:val="21"/>
                      </w:rPr>
                      <w:t>4,353,784.51</w:t>
                    </w:r>
                  </w:sdtContent>
                </w:sdt>
              </w:p>
            </w:tc>
            <w:tc>
              <w:tcPr>
                <w:tcW w:w="1045" w:type="pct"/>
                <w:tcBorders>
                  <w:top w:val="single" w:sz="4" w:space="0" w:color="auto"/>
                  <w:left w:val="single" w:sz="4" w:space="0" w:color="auto"/>
                  <w:bottom w:val="single" w:sz="4" w:space="0" w:color="auto"/>
                  <w:right w:val="single" w:sz="4" w:space="0" w:color="auto"/>
                </w:tcBorders>
              </w:tcPr>
              <w:p w14:paraId="186707EB" w14:textId="77777777" w:rsidR="00E318BB" w:rsidRDefault="00FE42B0" w:rsidP="00E318BB">
                <w:pPr>
                  <w:jc w:val="right"/>
                  <w:rPr>
                    <w:szCs w:val="21"/>
                  </w:rPr>
                </w:pPr>
                <w:sdt>
                  <w:sdtPr>
                    <w:rPr>
                      <w:rFonts w:hint="eastAsia"/>
                      <w:szCs w:val="21"/>
                    </w:rPr>
                    <w:alias w:val="固定资产处置损失"/>
                    <w:tag w:val="_GBC_a2d2c57e9de648609a67bfce198d8643"/>
                    <w:id w:val="-726686556"/>
                    <w:lock w:val="sdtLocked"/>
                  </w:sdtPr>
                  <w:sdtContent>
                    <w:r w:rsidR="00E318BB">
                      <w:rPr>
                        <w:rFonts w:hint="eastAsia"/>
                        <w:szCs w:val="21"/>
                      </w:rPr>
                      <w:t>7,048,960.84</w:t>
                    </w:r>
                  </w:sdtContent>
                </w:sdt>
              </w:p>
            </w:tc>
            <w:sdt>
              <w:sdtPr>
                <w:rPr>
                  <w:szCs w:val="21"/>
                </w:rPr>
                <w:alias w:val="固定资产处置损失计入当期非经常性损益的金额"/>
                <w:tag w:val="_GBC_f7f425aaefa94df6aa7b7aadae93d5c8"/>
                <w:id w:val="-1895190879"/>
                <w:lock w:val="sdtLocked"/>
              </w:sdtPr>
              <w:sdtContent>
                <w:tc>
                  <w:tcPr>
                    <w:tcW w:w="1066" w:type="pct"/>
                    <w:tcBorders>
                      <w:top w:val="single" w:sz="4" w:space="0" w:color="auto"/>
                      <w:left w:val="single" w:sz="4" w:space="0" w:color="auto"/>
                      <w:bottom w:val="single" w:sz="4" w:space="0" w:color="auto"/>
                      <w:right w:val="single" w:sz="4" w:space="0" w:color="auto"/>
                    </w:tcBorders>
                  </w:tcPr>
                  <w:p w14:paraId="43A77998" w14:textId="77777777" w:rsidR="00E318BB" w:rsidRDefault="00E318BB" w:rsidP="00E318BB">
                    <w:pPr>
                      <w:autoSpaceDE w:val="0"/>
                      <w:autoSpaceDN w:val="0"/>
                      <w:adjustRightInd w:val="0"/>
                      <w:jc w:val="right"/>
                      <w:rPr>
                        <w:szCs w:val="21"/>
                      </w:rPr>
                    </w:pPr>
                    <w:r>
                      <w:rPr>
                        <w:szCs w:val="21"/>
                      </w:rPr>
                      <w:t>4,353,784.51</w:t>
                    </w:r>
                  </w:p>
                </w:tc>
              </w:sdtContent>
            </w:sdt>
          </w:tr>
          <w:tr w:rsidR="00E318BB" w14:paraId="06BB4209" w14:textId="77777777" w:rsidTr="00B83AF1">
            <w:tc>
              <w:tcPr>
                <w:tcW w:w="1765" w:type="pct"/>
                <w:tcBorders>
                  <w:top w:val="single" w:sz="4" w:space="0" w:color="auto"/>
                  <w:left w:val="single" w:sz="4" w:space="0" w:color="auto"/>
                  <w:bottom w:val="single" w:sz="4" w:space="0" w:color="auto"/>
                  <w:right w:val="single" w:sz="4" w:space="0" w:color="auto"/>
                </w:tcBorders>
              </w:tcPr>
              <w:p w14:paraId="49F8F7C9" w14:textId="77777777" w:rsidR="00E318BB" w:rsidRDefault="00E318BB" w:rsidP="00E318BB">
                <w:pPr>
                  <w:autoSpaceDE w:val="0"/>
                  <w:autoSpaceDN w:val="0"/>
                  <w:adjustRightInd w:val="0"/>
                  <w:rPr>
                    <w:szCs w:val="21"/>
                  </w:rPr>
                </w:pPr>
                <w:r>
                  <w:rPr>
                    <w:rFonts w:hint="eastAsia"/>
                    <w:szCs w:val="21"/>
                  </w:rPr>
                  <w:t>债务重组损失</w:t>
                </w:r>
              </w:p>
            </w:tc>
            <w:tc>
              <w:tcPr>
                <w:tcW w:w="1124" w:type="pct"/>
                <w:tcBorders>
                  <w:top w:val="single" w:sz="4" w:space="0" w:color="auto"/>
                  <w:left w:val="single" w:sz="4" w:space="0" w:color="auto"/>
                  <w:bottom w:val="single" w:sz="4" w:space="0" w:color="auto"/>
                  <w:right w:val="single" w:sz="4" w:space="0" w:color="auto"/>
                </w:tcBorders>
              </w:tcPr>
              <w:p w14:paraId="6F46BAF9" w14:textId="77777777" w:rsidR="00E318BB" w:rsidRDefault="00FE42B0" w:rsidP="00E318BB">
                <w:pPr>
                  <w:jc w:val="right"/>
                  <w:rPr>
                    <w:szCs w:val="21"/>
                  </w:rPr>
                </w:pPr>
                <w:sdt>
                  <w:sdtPr>
                    <w:rPr>
                      <w:rFonts w:hint="eastAsia"/>
                      <w:szCs w:val="21"/>
                    </w:rPr>
                    <w:alias w:val="债务重组损失"/>
                    <w:tag w:val="_GBC_a5bc6323729f4af18b1e0f22b4943cb8"/>
                    <w:id w:val="-1271013029"/>
                    <w:lock w:val="sdtLocked"/>
                  </w:sdtPr>
                  <w:sdtContent>
                    <w:r w:rsidR="00E318BB">
                      <w:rPr>
                        <w:rFonts w:hint="eastAsia"/>
                        <w:szCs w:val="21"/>
                      </w:rPr>
                      <w:t>78,150.60</w:t>
                    </w:r>
                  </w:sdtContent>
                </w:sdt>
              </w:p>
            </w:tc>
            <w:tc>
              <w:tcPr>
                <w:tcW w:w="1045" w:type="pct"/>
                <w:tcBorders>
                  <w:top w:val="single" w:sz="4" w:space="0" w:color="auto"/>
                  <w:left w:val="single" w:sz="4" w:space="0" w:color="auto"/>
                  <w:bottom w:val="single" w:sz="4" w:space="0" w:color="auto"/>
                  <w:right w:val="single" w:sz="4" w:space="0" w:color="auto"/>
                </w:tcBorders>
              </w:tcPr>
              <w:p w14:paraId="077FE450" w14:textId="77777777" w:rsidR="00E318BB" w:rsidRDefault="00FE42B0" w:rsidP="00E318BB">
                <w:pPr>
                  <w:jc w:val="right"/>
                  <w:rPr>
                    <w:b/>
                    <w:szCs w:val="21"/>
                  </w:rPr>
                </w:pPr>
                <w:sdt>
                  <w:sdtPr>
                    <w:rPr>
                      <w:rFonts w:hint="eastAsia"/>
                      <w:szCs w:val="21"/>
                    </w:rPr>
                    <w:alias w:val="债务重组损失"/>
                    <w:tag w:val="_GBC_9e1064b9e81f4c7aa7909056d64122da"/>
                    <w:id w:val="-1103644992"/>
                    <w:lock w:val="sdtLocked"/>
                  </w:sdtPr>
                  <w:sdtContent>
                    <w:r w:rsidR="00E318BB">
                      <w:rPr>
                        <w:rFonts w:hint="eastAsia"/>
                        <w:szCs w:val="21"/>
                      </w:rPr>
                      <w:t>347,262.23</w:t>
                    </w:r>
                  </w:sdtContent>
                </w:sdt>
              </w:p>
            </w:tc>
            <w:sdt>
              <w:sdtPr>
                <w:rPr>
                  <w:szCs w:val="21"/>
                </w:rPr>
                <w:alias w:val="债务重组损失计入当期非经常性损益的金额"/>
                <w:tag w:val="_GBC_4a432e528451447da5b21217365f944a"/>
                <w:id w:val="1006636013"/>
                <w:lock w:val="sdtLocked"/>
              </w:sdtPr>
              <w:sdtContent>
                <w:tc>
                  <w:tcPr>
                    <w:tcW w:w="1066" w:type="pct"/>
                    <w:tcBorders>
                      <w:top w:val="single" w:sz="4" w:space="0" w:color="auto"/>
                      <w:left w:val="single" w:sz="4" w:space="0" w:color="auto"/>
                      <w:bottom w:val="single" w:sz="4" w:space="0" w:color="auto"/>
                      <w:right w:val="single" w:sz="4" w:space="0" w:color="auto"/>
                    </w:tcBorders>
                  </w:tcPr>
                  <w:p w14:paraId="50667C4C" w14:textId="77777777" w:rsidR="00E318BB" w:rsidRDefault="00E318BB" w:rsidP="00E318BB">
                    <w:pPr>
                      <w:autoSpaceDE w:val="0"/>
                      <w:autoSpaceDN w:val="0"/>
                      <w:adjustRightInd w:val="0"/>
                      <w:jc w:val="right"/>
                      <w:rPr>
                        <w:szCs w:val="21"/>
                      </w:rPr>
                    </w:pPr>
                    <w:r>
                      <w:rPr>
                        <w:szCs w:val="21"/>
                      </w:rPr>
                      <w:t>78,150.60</w:t>
                    </w:r>
                  </w:p>
                </w:tc>
              </w:sdtContent>
            </w:sdt>
          </w:tr>
          <w:tr w:rsidR="00E318BB" w14:paraId="424D88BB" w14:textId="77777777" w:rsidTr="00B83AF1">
            <w:tc>
              <w:tcPr>
                <w:tcW w:w="1765" w:type="pct"/>
                <w:tcBorders>
                  <w:top w:val="single" w:sz="4" w:space="0" w:color="auto"/>
                  <w:left w:val="single" w:sz="4" w:space="0" w:color="auto"/>
                  <w:bottom w:val="single" w:sz="4" w:space="0" w:color="auto"/>
                  <w:right w:val="single" w:sz="4" w:space="0" w:color="auto"/>
                </w:tcBorders>
              </w:tcPr>
              <w:p w14:paraId="58E0FF40" w14:textId="77777777" w:rsidR="00E318BB" w:rsidRDefault="00E318BB" w:rsidP="00E318BB">
                <w:pPr>
                  <w:autoSpaceDE w:val="0"/>
                  <w:autoSpaceDN w:val="0"/>
                  <w:adjustRightInd w:val="0"/>
                  <w:rPr>
                    <w:szCs w:val="21"/>
                  </w:rPr>
                </w:pPr>
                <w:r>
                  <w:rPr>
                    <w:rFonts w:hint="eastAsia"/>
                    <w:szCs w:val="21"/>
                  </w:rPr>
                  <w:t>非货币性资产交换损失</w:t>
                </w:r>
              </w:p>
            </w:tc>
            <w:tc>
              <w:tcPr>
                <w:tcW w:w="1124" w:type="pct"/>
                <w:tcBorders>
                  <w:top w:val="single" w:sz="4" w:space="0" w:color="auto"/>
                  <w:left w:val="single" w:sz="4" w:space="0" w:color="auto"/>
                  <w:bottom w:val="single" w:sz="4" w:space="0" w:color="auto"/>
                  <w:right w:val="single" w:sz="4" w:space="0" w:color="auto"/>
                </w:tcBorders>
              </w:tcPr>
              <w:p w14:paraId="4AAD2BFE" w14:textId="77777777" w:rsidR="00E318BB" w:rsidRDefault="00FE42B0" w:rsidP="00E318BB">
                <w:pPr>
                  <w:jc w:val="right"/>
                  <w:rPr>
                    <w:szCs w:val="21"/>
                  </w:rPr>
                </w:pPr>
                <w:sdt>
                  <w:sdtPr>
                    <w:rPr>
                      <w:rFonts w:hint="eastAsia"/>
                      <w:szCs w:val="21"/>
                    </w:rPr>
                    <w:alias w:val="非货币性资产交换损失(营业外支出)"/>
                    <w:tag w:val="_GBC_851b1c832d204931a254a78ec0a6ddf8"/>
                    <w:id w:val="-941604860"/>
                    <w:lock w:val="sdtLocked"/>
                    <w:showingPlcHdr/>
                  </w:sdtPr>
                  <w:sdtContent>
                    <w:r w:rsidR="00E318BB">
                      <w:rPr>
                        <w:rFonts w:hint="eastAsia"/>
                        <w:color w:val="0000FF"/>
                        <w:szCs w:val="21"/>
                      </w:rPr>
                      <w:t xml:space="preserve">　</w:t>
                    </w:r>
                  </w:sdtContent>
                </w:sdt>
              </w:p>
            </w:tc>
            <w:tc>
              <w:tcPr>
                <w:tcW w:w="1045" w:type="pct"/>
                <w:tcBorders>
                  <w:top w:val="single" w:sz="4" w:space="0" w:color="auto"/>
                  <w:left w:val="single" w:sz="4" w:space="0" w:color="auto"/>
                  <w:bottom w:val="single" w:sz="4" w:space="0" w:color="auto"/>
                  <w:right w:val="single" w:sz="4" w:space="0" w:color="auto"/>
                </w:tcBorders>
              </w:tcPr>
              <w:p w14:paraId="707D7EC5" w14:textId="77777777" w:rsidR="00E318BB" w:rsidRDefault="00FE42B0" w:rsidP="00E318BB">
                <w:pPr>
                  <w:jc w:val="right"/>
                  <w:rPr>
                    <w:b/>
                    <w:szCs w:val="21"/>
                  </w:rPr>
                </w:pPr>
                <w:sdt>
                  <w:sdtPr>
                    <w:rPr>
                      <w:rFonts w:hint="eastAsia"/>
                      <w:szCs w:val="21"/>
                    </w:rPr>
                    <w:alias w:val="非货币性资产交换损失(营业外支出)"/>
                    <w:tag w:val="_GBC_86e780b0f5aa44d7a3d9beda378178cd"/>
                    <w:id w:val="494234604"/>
                    <w:lock w:val="sdtLocked"/>
                  </w:sdtPr>
                  <w:sdtContent/>
                </w:sdt>
              </w:p>
            </w:tc>
            <w:sdt>
              <w:sdtPr>
                <w:rPr>
                  <w:szCs w:val="21"/>
                </w:rPr>
                <w:alias w:val="非货币性资产交换损失计入当期非经常性损益的金额"/>
                <w:tag w:val="_GBC_6f6825d08e1844ab88290237e1a73015"/>
                <w:id w:val="-1709093120"/>
                <w:lock w:val="sdtLocked"/>
                <w:showingPlcHdr/>
              </w:sdtPr>
              <w:sdtContent>
                <w:tc>
                  <w:tcPr>
                    <w:tcW w:w="1066" w:type="pct"/>
                    <w:tcBorders>
                      <w:top w:val="single" w:sz="4" w:space="0" w:color="auto"/>
                      <w:left w:val="single" w:sz="4" w:space="0" w:color="auto"/>
                      <w:bottom w:val="single" w:sz="4" w:space="0" w:color="auto"/>
                      <w:right w:val="single" w:sz="4" w:space="0" w:color="auto"/>
                    </w:tcBorders>
                  </w:tcPr>
                  <w:p w14:paraId="1975410F" w14:textId="77777777" w:rsidR="00E318BB" w:rsidRDefault="00E318BB" w:rsidP="00E318BB">
                    <w:pPr>
                      <w:autoSpaceDE w:val="0"/>
                      <w:autoSpaceDN w:val="0"/>
                      <w:adjustRightInd w:val="0"/>
                      <w:jc w:val="right"/>
                      <w:rPr>
                        <w:szCs w:val="21"/>
                      </w:rPr>
                    </w:pPr>
                    <w:r>
                      <w:rPr>
                        <w:rFonts w:hint="eastAsia"/>
                        <w:color w:val="0000FF"/>
                        <w:szCs w:val="21"/>
                      </w:rPr>
                      <w:t xml:space="preserve">　</w:t>
                    </w:r>
                  </w:p>
                </w:tc>
              </w:sdtContent>
            </w:sdt>
          </w:tr>
          <w:tr w:rsidR="00E318BB" w14:paraId="0E992866" w14:textId="77777777" w:rsidTr="00B83AF1">
            <w:tc>
              <w:tcPr>
                <w:tcW w:w="1765" w:type="pct"/>
                <w:tcBorders>
                  <w:top w:val="single" w:sz="4" w:space="0" w:color="auto"/>
                  <w:left w:val="single" w:sz="4" w:space="0" w:color="auto"/>
                  <w:bottom w:val="single" w:sz="4" w:space="0" w:color="auto"/>
                  <w:right w:val="single" w:sz="4" w:space="0" w:color="auto"/>
                </w:tcBorders>
              </w:tcPr>
              <w:p w14:paraId="33835530" w14:textId="77777777" w:rsidR="00E318BB" w:rsidRDefault="00E318BB" w:rsidP="00E318BB">
                <w:pPr>
                  <w:autoSpaceDE w:val="0"/>
                  <w:autoSpaceDN w:val="0"/>
                  <w:adjustRightInd w:val="0"/>
                  <w:rPr>
                    <w:szCs w:val="21"/>
                  </w:rPr>
                </w:pPr>
                <w:r>
                  <w:rPr>
                    <w:rFonts w:hint="eastAsia"/>
                    <w:szCs w:val="21"/>
                  </w:rPr>
                  <w:t>对外捐赠</w:t>
                </w:r>
              </w:p>
            </w:tc>
            <w:tc>
              <w:tcPr>
                <w:tcW w:w="1124" w:type="pct"/>
                <w:tcBorders>
                  <w:top w:val="single" w:sz="4" w:space="0" w:color="auto"/>
                  <w:left w:val="single" w:sz="4" w:space="0" w:color="auto"/>
                  <w:bottom w:val="single" w:sz="4" w:space="0" w:color="auto"/>
                  <w:right w:val="single" w:sz="4" w:space="0" w:color="auto"/>
                </w:tcBorders>
              </w:tcPr>
              <w:p w14:paraId="5067D174" w14:textId="77777777" w:rsidR="00E318BB" w:rsidRDefault="00FE42B0" w:rsidP="00E318BB">
                <w:pPr>
                  <w:jc w:val="right"/>
                  <w:rPr>
                    <w:szCs w:val="21"/>
                  </w:rPr>
                </w:pPr>
                <w:sdt>
                  <w:sdtPr>
                    <w:rPr>
                      <w:rFonts w:hint="eastAsia"/>
                      <w:szCs w:val="21"/>
                    </w:rPr>
                    <w:alias w:val="对外捐赠"/>
                    <w:tag w:val="_GBC_e583e7b02dab44dbbf633c4d5dae746b"/>
                    <w:id w:val="136075486"/>
                    <w:lock w:val="sdtLocked"/>
                  </w:sdtPr>
                  <w:sdtContent>
                    <w:r w:rsidR="00E318BB">
                      <w:rPr>
                        <w:rFonts w:hint="eastAsia"/>
                        <w:szCs w:val="21"/>
                      </w:rPr>
                      <w:t>148,000.00</w:t>
                    </w:r>
                  </w:sdtContent>
                </w:sdt>
              </w:p>
            </w:tc>
            <w:tc>
              <w:tcPr>
                <w:tcW w:w="1045" w:type="pct"/>
                <w:tcBorders>
                  <w:top w:val="single" w:sz="4" w:space="0" w:color="auto"/>
                  <w:left w:val="single" w:sz="4" w:space="0" w:color="auto"/>
                  <w:bottom w:val="single" w:sz="4" w:space="0" w:color="auto"/>
                  <w:right w:val="single" w:sz="4" w:space="0" w:color="auto"/>
                </w:tcBorders>
              </w:tcPr>
              <w:p w14:paraId="39DB1FC4" w14:textId="77777777" w:rsidR="00E318BB" w:rsidRDefault="00FE42B0" w:rsidP="00E318BB">
                <w:pPr>
                  <w:jc w:val="right"/>
                  <w:rPr>
                    <w:szCs w:val="21"/>
                  </w:rPr>
                </w:pPr>
                <w:sdt>
                  <w:sdtPr>
                    <w:rPr>
                      <w:rFonts w:hint="eastAsia"/>
                      <w:szCs w:val="21"/>
                    </w:rPr>
                    <w:alias w:val="对外捐赠"/>
                    <w:tag w:val="_GBC_f00f1f464d56426ca391a5e406ccf039"/>
                    <w:id w:val="-1637323219"/>
                    <w:lock w:val="sdtLocked"/>
                  </w:sdtPr>
                  <w:sdtContent>
                    <w:r w:rsidR="00E318BB">
                      <w:rPr>
                        <w:rFonts w:hint="eastAsia"/>
                        <w:szCs w:val="21"/>
                      </w:rPr>
                      <w:t>38,100.00</w:t>
                    </w:r>
                  </w:sdtContent>
                </w:sdt>
              </w:p>
            </w:tc>
            <w:sdt>
              <w:sdtPr>
                <w:rPr>
                  <w:szCs w:val="21"/>
                </w:rPr>
                <w:alias w:val="对外捐赠计入当期非经常性损益的金额"/>
                <w:tag w:val="_GBC_fde785e651b74623ada089488400c47d"/>
                <w:id w:val="-14462068"/>
                <w:lock w:val="sdtLocked"/>
              </w:sdtPr>
              <w:sdtContent>
                <w:tc>
                  <w:tcPr>
                    <w:tcW w:w="1066" w:type="pct"/>
                    <w:tcBorders>
                      <w:top w:val="single" w:sz="4" w:space="0" w:color="auto"/>
                      <w:left w:val="single" w:sz="4" w:space="0" w:color="auto"/>
                      <w:bottom w:val="single" w:sz="4" w:space="0" w:color="auto"/>
                      <w:right w:val="single" w:sz="4" w:space="0" w:color="auto"/>
                    </w:tcBorders>
                  </w:tcPr>
                  <w:p w14:paraId="265E66C4" w14:textId="77777777" w:rsidR="00E318BB" w:rsidRDefault="00E318BB" w:rsidP="00E318BB">
                    <w:pPr>
                      <w:autoSpaceDE w:val="0"/>
                      <w:autoSpaceDN w:val="0"/>
                      <w:adjustRightInd w:val="0"/>
                      <w:jc w:val="right"/>
                      <w:rPr>
                        <w:szCs w:val="21"/>
                      </w:rPr>
                    </w:pPr>
                    <w:r>
                      <w:rPr>
                        <w:szCs w:val="21"/>
                      </w:rPr>
                      <w:t>148,000.00</w:t>
                    </w:r>
                  </w:p>
                </w:tc>
              </w:sdtContent>
            </w:sdt>
          </w:tr>
          <w:sdt>
            <w:sdtPr>
              <w:rPr>
                <w:rFonts w:hint="eastAsia"/>
                <w:szCs w:val="21"/>
              </w:rPr>
              <w:alias w:val="营业外支出明细"/>
              <w:tag w:val="_GBC_5b9df89383994b599a7029fc70bb3881"/>
              <w:id w:val="1938552657"/>
              <w:lock w:val="sdtLocked"/>
              <w:placeholder>
                <w:docPart w:val="A9ACEA19CF1641CBABABB3CEEDB3709C"/>
              </w:placeholder>
            </w:sdtPr>
            <w:sdtContent>
              <w:tr w:rsidR="00E318BB" w14:paraId="5A8AC953" w14:textId="77777777" w:rsidTr="00B83AF1">
                <w:sdt>
                  <w:sdtPr>
                    <w:rPr>
                      <w:rFonts w:hint="eastAsia"/>
                      <w:szCs w:val="21"/>
                    </w:rPr>
                    <w:alias w:val="营业外支出项目"/>
                    <w:tag w:val="_GBC_f6927f1ee5b54465a9030c5dccab7653"/>
                    <w:id w:val="2065985174"/>
                    <w:lock w:val="sdtLocked"/>
                  </w:sdtPr>
                  <w:sdtContent>
                    <w:tc>
                      <w:tcPr>
                        <w:tcW w:w="1765" w:type="pct"/>
                        <w:tcBorders>
                          <w:top w:val="single" w:sz="4" w:space="0" w:color="auto"/>
                          <w:left w:val="single" w:sz="4" w:space="0" w:color="auto"/>
                          <w:bottom w:val="single" w:sz="4" w:space="0" w:color="auto"/>
                          <w:right w:val="single" w:sz="4" w:space="0" w:color="auto"/>
                        </w:tcBorders>
                      </w:tcPr>
                      <w:p w14:paraId="24AF9790" w14:textId="77777777" w:rsidR="00E318BB" w:rsidRDefault="00E318BB" w:rsidP="00E318BB">
                        <w:pPr>
                          <w:rPr>
                            <w:szCs w:val="21"/>
                          </w:rPr>
                        </w:pPr>
                        <w:r>
                          <w:rPr>
                            <w:rFonts w:hint="eastAsia"/>
                            <w:szCs w:val="21"/>
                          </w:rPr>
                          <w:t>盘亏损失</w:t>
                        </w:r>
                      </w:p>
                    </w:tc>
                  </w:sdtContent>
                </w:sdt>
                <w:sdt>
                  <w:sdtPr>
                    <w:rPr>
                      <w:szCs w:val="21"/>
                    </w:rPr>
                    <w:alias w:val="营业外支出金额"/>
                    <w:tag w:val="_GBC_d8bd7284bb7b4491bc8b59df9f927218"/>
                    <w:id w:val="-1001962955"/>
                    <w:lock w:val="sdtLocked"/>
                  </w:sdtPr>
                  <w:sdtContent>
                    <w:tc>
                      <w:tcPr>
                        <w:tcW w:w="1124" w:type="pct"/>
                        <w:tcBorders>
                          <w:top w:val="single" w:sz="4" w:space="0" w:color="auto"/>
                          <w:left w:val="single" w:sz="4" w:space="0" w:color="auto"/>
                          <w:bottom w:val="single" w:sz="4" w:space="0" w:color="auto"/>
                          <w:right w:val="single" w:sz="4" w:space="0" w:color="auto"/>
                        </w:tcBorders>
                      </w:tcPr>
                      <w:p w14:paraId="7F56463A" w14:textId="77777777" w:rsidR="00E318BB" w:rsidRDefault="00E318BB" w:rsidP="00E318BB">
                        <w:pPr>
                          <w:jc w:val="right"/>
                          <w:rPr>
                            <w:szCs w:val="21"/>
                          </w:rPr>
                        </w:pPr>
                      </w:p>
                    </w:tc>
                  </w:sdtContent>
                </w:sdt>
                <w:sdt>
                  <w:sdtPr>
                    <w:rPr>
                      <w:szCs w:val="21"/>
                    </w:rPr>
                    <w:alias w:val="营业外支出金额"/>
                    <w:tag w:val="_GBC_99b51394d56848118bf4cf216e08322c"/>
                    <w:id w:val="1224805903"/>
                    <w:lock w:val="sdtLocked"/>
                  </w:sdtPr>
                  <w:sdtContent>
                    <w:tc>
                      <w:tcPr>
                        <w:tcW w:w="1045" w:type="pct"/>
                        <w:tcBorders>
                          <w:top w:val="single" w:sz="4" w:space="0" w:color="auto"/>
                          <w:left w:val="single" w:sz="4" w:space="0" w:color="auto"/>
                          <w:bottom w:val="single" w:sz="4" w:space="0" w:color="auto"/>
                          <w:right w:val="single" w:sz="4" w:space="0" w:color="auto"/>
                        </w:tcBorders>
                      </w:tcPr>
                      <w:p w14:paraId="2BD113E3" w14:textId="77777777" w:rsidR="00E318BB" w:rsidRDefault="00E318BB" w:rsidP="00E318BB">
                        <w:pPr>
                          <w:jc w:val="right"/>
                          <w:rPr>
                            <w:szCs w:val="21"/>
                          </w:rPr>
                        </w:pPr>
                        <w:r>
                          <w:rPr>
                            <w:szCs w:val="21"/>
                          </w:rPr>
                          <w:t>30,843.56</w:t>
                        </w:r>
                      </w:p>
                    </w:tc>
                  </w:sdtContent>
                </w:sdt>
                <w:sdt>
                  <w:sdtPr>
                    <w:rPr>
                      <w:szCs w:val="21"/>
                    </w:rPr>
                    <w:alias w:val="营业外支出金额计入当期非经常性损益的金额"/>
                    <w:tag w:val="_GBC_61d600f278e24d4487b6d8c411a2c8ab"/>
                    <w:id w:val="-1395809083"/>
                    <w:lock w:val="sdtLocked"/>
                  </w:sdtPr>
                  <w:sdtContent>
                    <w:tc>
                      <w:tcPr>
                        <w:tcW w:w="1066" w:type="pct"/>
                        <w:tcBorders>
                          <w:top w:val="single" w:sz="4" w:space="0" w:color="auto"/>
                          <w:left w:val="single" w:sz="4" w:space="0" w:color="auto"/>
                          <w:bottom w:val="single" w:sz="4" w:space="0" w:color="auto"/>
                          <w:right w:val="single" w:sz="4" w:space="0" w:color="auto"/>
                        </w:tcBorders>
                      </w:tcPr>
                      <w:p w14:paraId="0EF4A5D6" w14:textId="77777777" w:rsidR="00E318BB" w:rsidRDefault="00E318BB" w:rsidP="00E318BB">
                        <w:pPr>
                          <w:jc w:val="right"/>
                          <w:rPr>
                            <w:szCs w:val="21"/>
                          </w:rPr>
                        </w:pPr>
                      </w:p>
                    </w:tc>
                  </w:sdtContent>
                </w:sdt>
              </w:tr>
            </w:sdtContent>
          </w:sdt>
          <w:sdt>
            <w:sdtPr>
              <w:rPr>
                <w:rFonts w:hint="eastAsia"/>
                <w:szCs w:val="21"/>
              </w:rPr>
              <w:alias w:val="营业外支出明细"/>
              <w:tag w:val="_GBC_5b9df89383994b599a7029fc70bb3881"/>
              <w:id w:val="1926840750"/>
              <w:lock w:val="sdtLocked"/>
              <w:placeholder>
                <w:docPart w:val="A9ACEA19CF1641CBABABB3CEEDB3709C"/>
              </w:placeholder>
            </w:sdtPr>
            <w:sdtContent>
              <w:tr w:rsidR="00E318BB" w14:paraId="3D846BFE" w14:textId="77777777" w:rsidTr="00B83AF1">
                <w:sdt>
                  <w:sdtPr>
                    <w:rPr>
                      <w:rFonts w:hint="eastAsia"/>
                      <w:szCs w:val="21"/>
                    </w:rPr>
                    <w:alias w:val="营业外支出项目"/>
                    <w:tag w:val="_GBC_f6927f1ee5b54465a9030c5dccab7653"/>
                    <w:id w:val="1301806564"/>
                    <w:lock w:val="sdtLocked"/>
                  </w:sdtPr>
                  <w:sdtContent>
                    <w:tc>
                      <w:tcPr>
                        <w:tcW w:w="1765" w:type="pct"/>
                        <w:tcBorders>
                          <w:top w:val="single" w:sz="4" w:space="0" w:color="auto"/>
                          <w:left w:val="single" w:sz="4" w:space="0" w:color="auto"/>
                          <w:bottom w:val="single" w:sz="4" w:space="0" w:color="auto"/>
                          <w:right w:val="single" w:sz="4" w:space="0" w:color="auto"/>
                        </w:tcBorders>
                      </w:tcPr>
                      <w:p w14:paraId="195A530A" w14:textId="77777777" w:rsidR="00E318BB" w:rsidRDefault="00E318BB" w:rsidP="00E318BB">
                        <w:pPr>
                          <w:rPr>
                            <w:szCs w:val="21"/>
                          </w:rPr>
                        </w:pPr>
                        <w:r>
                          <w:rPr>
                            <w:rFonts w:hint="eastAsia"/>
                            <w:szCs w:val="21"/>
                          </w:rPr>
                          <w:t>罚款及滞纳金违约金支出</w:t>
                        </w:r>
                      </w:p>
                    </w:tc>
                  </w:sdtContent>
                </w:sdt>
                <w:sdt>
                  <w:sdtPr>
                    <w:rPr>
                      <w:szCs w:val="21"/>
                    </w:rPr>
                    <w:alias w:val="营业外支出金额"/>
                    <w:tag w:val="_GBC_d8bd7284bb7b4491bc8b59df9f927218"/>
                    <w:id w:val="-1883321206"/>
                    <w:lock w:val="sdtLocked"/>
                  </w:sdtPr>
                  <w:sdtContent>
                    <w:tc>
                      <w:tcPr>
                        <w:tcW w:w="1124" w:type="pct"/>
                        <w:tcBorders>
                          <w:top w:val="single" w:sz="4" w:space="0" w:color="auto"/>
                          <w:left w:val="single" w:sz="4" w:space="0" w:color="auto"/>
                          <w:bottom w:val="single" w:sz="4" w:space="0" w:color="auto"/>
                          <w:right w:val="single" w:sz="4" w:space="0" w:color="auto"/>
                        </w:tcBorders>
                      </w:tcPr>
                      <w:p w14:paraId="393070F6" w14:textId="77777777" w:rsidR="00E318BB" w:rsidRDefault="00E318BB" w:rsidP="00E318BB">
                        <w:pPr>
                          <w:jc w:val="right"/>
                          <w:rPr>
                            <w:szCs w:val="21"/>
                          </w:rPr>
                        </w:pPr>
                        <w:r>
                          <w:rPr>
                            <w:szCs w:val="21"/>
                          </w:rPr>
                          <w:t>83,288.35</w:t>
                        </w:r>
                      </w:p>
                    </w:tc>
                  </w:sdtContent>
                </w:sdt>
                <w:sdt>
                  <w:sdtPr>
                    <w:rPr>
                      <w:szCs w:val="21"/>
                    </w:rPr>
                    <w:alias w:val="营业外支出金额"/>
                    <w:tag w:val="_GBC_99b51394d56848118bf4cf216e08322c"/>
                    <w:id w:val="1020970469"/>
                    <w:lock w:val="sdtLocked"/>
                  </w:sdtPr>
                  <w:sdtContent>
                    <w:tc>
                      <w:tcPr>
                        <w:tcW w:w="1045" w:type="pct"/>
                        <w:tcBorders>
                          <w:top w:val="single" w:sz="4" w:space="0" w:color="auto"/>
                          <w:left w:val="single" w:sz="4" w:space="0" w:color="auto"/>
                          <w:bottom w:val="single" w:sz="4" w:space="0" w:color="auto"/>
                          <w:right w:val="single" w:sz="4" w:space="0" w:color="auto"/>
                        </w:tcBorders>
                      </w:tcPr>
                      <w:p w14:paraId="126A6E67" w14:textId="77777777" w:rsidR="00E318BB" w:rsidRDefault="00E318BB" w:rsidP="00E318BB">
                        <w:pPr>
                          <w:jc w:val="right"/>
                          <w:rPr>
                            <w:szCs w:val="21"/>
                          </w:rPr>
                        </w:pPr>
                        <w:r>
                          <w:rPr>
                            <w:szCs w:val="21"/>
                          </w:rPr>
                          <w:t>814,686.53</w:t>
                        </w:r>
                      </w:p>
                    </w:tc>
                  </w:sdtContent>
                </w:sdt>
                <w:sdt>
                  <w:sdtPr>
                    <w:rPr>
                      <w:szCs w:val="21"/>
                    </w:rPr>
                    <w:alias w:val="营业外支出金额计入当期非经常性损益的金额"/>
                    <w:tag w:val="_GBC_61d600f278e24d4487b6d8c411a2c8ab"/>
                    <w:id w:val="1291629286"/>
                    <w:lock w:val="sdtLocked"/>
                  </w:sdtPr>
                  <w:sdtContent>
                    <w:tc>
                      <w:tcPr>
                        <w:tcW w:w="1066" w:type="pct"/>
                        <w:tcBorders>
                          <w:top w:val="single" w:sz="4" w:space="0" w:color="auto"/>
                          <w:left w:val="single" w:sz="4" w:space="0" w:color="auto"/>
                          <w:bottom w:val="single" w:sz="4" w:space="0" w:color="auto"/>
                          <w:right w:val="single" w:sz="4" w:space="0" w:color="auto"/>
                        </w:tcBorders>
                      </w:tcPr>
                      <w:p w14:paraId="181A2183" w14:textId="77777777" w:rsidR="00E318BB" w:rsidRDefault="00E318BB" w:rsidP="00E318BB">
                        <w:pPr>
                          <w:jc w:val="right"/>
                          <w:rPr>
                            <w:szCs w:val="21"/>
                          </w:rPr>
                        </w:pPr>
                        <w:r>
                          <w:rPr>
                            <w:szCs w:val="21"/>
                          </w:rPr>
                          <w:t>83,288.35</w:t>
                        </w:r>
                      </w:p>
                    </w:tc>
                  </w:sdtContent>
                </w:sdt>
              </w:tr>
            </w:sdtContent>
          </w:sdt>
          <w:sdt>
            <w:sdtPr>
              <w:rPr>
                <w:rFonts w:hint="eastAsia"/>
                <w:szCs w:val="21"/>
              </w:rPr>
              <w:alias w:val="营业外支出明细"/>
              <w:tag w:val="_GBC_5b9df89383994b599a7029fc70bb3881"/>
              <w:id w:val="-2100638925"/>
              <w:lock w:val="sdtLocked"/>
              <w:placeholder>
                <w:docPart w:val="A9ACEA19CF1641CBABABB3CEEDB3709C"/>
              </w:placeholder>
            </w:sdtPr>
            <w:sdtContent>
              <w:tr w:rsidR="00E318BB" w14:paraId="6FEA981C" w14:textId="77777777" w:rsidTr="00B83AF1">
                <w:sdt>
                  <w:sdtPr>
                    <w:rPr>
                      <w:rFonts w:hint="eastAsia"/>
                      <w:szCs w:val="21"/>
                    </w:rPr>
                    <w:alias w:val="营业外支出项目"/>
                    <w:tag w:val="_GBC_f6927f1ee5b54465a9030c5dccab7653"/>
                    <w:id w:val="-90551658"/>
                    <w:lock w:val="sdtLocked"/>
                  </w:sdtPr>
                  <w:sdtContent>
                    <w:tc>
                      <w:tcPr>
                        <w:tcW w:w="1765" w:type="pct"/>
                        <w:tcBorders>
                          <w:top w:val="single" w:sz="4" w:space="0" w:color="auto"/>
                          <w:left w:val="single" w:sz="4" w:space="0" w:color="auto"/>
                          <w:bottom w:val="single" w:sz="4" w:space="0" w:color="auto"/>
                          <w:right w:val="single" w:sz="4" w:space="0" w:color="auto"/>
                        </w:tcBorders>
                      </w:tcPr>
                      <w:p w14:paraId="1C2FBB1A" w14:textId="77777777" w:rsidR="00E318BB" w:rsidRDefault="00E318BB" w:rsidP="00E318BB">
                        <w:pPr>
                          <w:rPr>
                            <w:szCs w:val="21"/>
                          </w:rPr>
                        </w:pPr>
                        <w:r>
                          <w:rPr>
                            <w:rFonts w:hint="eastAsia"/>
                            <w:szCs w:val="21"/>
                          </w:rPr>
                          <w:t>赔偿款</w:t>
                        </w:r>
                      </w:p>
                    </w:tc>
                  </w:sdtContent>
                </w:sdt>
                <w:sdt>
                  <w:sdtPr>
                    <w:rPr>
                      <w:szCs w:val="21"/>
                    </w:rPr>
                    <w:alias w:val="营业外支出金额"/>
                    <w:tag w:val="_GBC_d8bd7284bb7b4491bc8b59df9f927218"/>
                    <w:id w:val="-1151980981"/>
                    <w:lock w:val="sdtLocked"/>
                  </w:sdtPr>
                  <w:sdtContent>
                    <w:tc>
                      <w:tcPr>
                        <w:tcW w:w="1124" w:type="pct"/>
                        <w:tcBorders>
                          <w:top w:val="single" w:sz="4" w:space="0" w:color="auto"/>
                          <w:left w:val="single" w:sz="4" w:space="0" w:color="auto"/>
                          <w:bottom w:val="single" w:sz="4" w:space="0" w:color="auto"/>
                          <w:right w:val="single" w:sz="4" w:space="0" w:color="auto"/>
                        </w:tcBorders>
                      </w:tcPr>
                      <w:p w14:paraId="6E29A763" w14:textId="77777777" w:rsidR="00E318BB" w:rsidRDefault="00E318BB" w:rsidP="00E318BB">
                        <w:pPr>
                          <w:jc w:val="right"/>
                          <w:rPr>
                            <w:szCs w:val="21"/>
                          </w:rPr>
                        </w:pPr>
                        <w:r>
                          <w:rPr>
                            <w:szCs w:val="21"/>
                          </w:rPr>
                          <w:t>1,076,290.80</w:t>
                        </w:r>
                      </w:p>
                    </w:tc>
                  </w:sdtContent>
                </w:sdt>
                <w:sdt>
                  <w:sdtPr>
                    <w:rPr>
                      <w:szCs w:val="21"/>
                    </w:rPr>
                    <w:alias w:val="营业外支出金额"/>
                    <w:tag w:val="_GBC_99b51394d56848118bf4cf216e08322c"/>
                    <w:id w:val="-887424005"/>
                    <w:lock w:val="sdtLocked"/>
                    <w:showingPlcHdr/>
                  </w:sdtPr>
                  <w:sdtContent>
                    <w:tc>
                      <w:tcPr>
                        <w:tcW w:w="1045" w:type="pct"/>
                        <w:tcBorders>
                          <w:top w:val="single" w:sz="4" w:space="0" w:color="auto"/>
                          <w:left w:val="single" w:sz="4" w:space="0" w:color="auto"/>
                          <w:bottom w:val="single" w:sz="4" w:space="0" w:color="auto"/>
                          <w:right w:val="single" w:sz="4" w:space="0" w:color="auto"/>
                        </w:tcBorders>
                      </w:tcPr>
                      <w:p w14:paraId="4F078417" w14:textId="77777777" w:rsidR="00E318BB" w:rsidRDefault="00E318BB" w:rsidP="00E318BB">
                        <w:pPr>
                          <w:jc w:val="right"/>
                          <w:rPr>
                            <w:szCs w:val="21"/>
                          </w:rPr>
                        </w:pPr>
                        <w:r>
                          <w:rPr>
                            <w:szCs w:val="21"/>
                          </w:rPr>
                          <w:t xml:space="preserve">　</w:t>
                        </w:r>
                      </w:p>
                    </w:tc>
                  </w:sdtContent>
                </w:sdt>
                <w:sdt>
                  <w:sdtPr>
                    <w:rPr>
                      <w:szCs w:val="21"/>
                    </w:rPr>
                    <w:alias w:val="营业外支出金额计入当期非经常性损益的金额"/>
                    <w:tag w:val="_GBC_61d600f278e24d4487b6d8c411a2c8ab"/>
                    <w:id w:val="780761906"/>
                    <w:lock w:val="sdtLocked"/>
                  </w:sdtPr>
                  <w:sdtContent>
                    <w:tc>
                      <w:tcPr>
                        <w:tcW w:w="1066" w:type="pct"/>
                        <w:tcBorders>
                          <w:top w:val="single" w:sz="4" w:space="0" w:color="auto"/>
                          <w:left w:val="single" w:sz="4" w:space="0" w:color="auto"/>
                          <w:bottom w:val="single" w:sz="4" w:space="0" w:color="auto"/>
                          <w:right w:val="single" w:sz="4" w:space="0" w:color="auto"/>
                        </w:tcBorders>
                      </w:tcPr>
                      <w:p w14:paraId="6E633B66" w14:textId="77777777" w:rsidR="00E318BB" w:rsidRDefault="00E318BB" w:rsidP="00E318BB">
                        <w:pPr>
                          <w:jc w:val="right"/>
                          <w:rPr>
                            <w:szCs w:val="21"/>
                          </w:rPr>
                        </w:pPr>
                        <w:r>
                          <w:rPr>
                            <w:szCs w:val="21"/>
                          </w:rPr>
                          <w:t>1,076,290.80</w:t>
                        </w:r>
                      </w:p>
                    </w:tc>
                  </w:sdtContent>
                </w:sdt>
              </w:tr>
            </w:sdtContent>
          </w:sdt>
          <w:sdt>
            <w:sdtPr>
              <w:rPr>
                <w:rFonts w:hint="eastAsia"/>
                <w:szCs w:val="21"/>
              </w:rPr>
              <w:alias w:val="营业外支出明细"/>
              <w:tag w:val="_GBC_5b9df89383994b599a7029fc70bb3881"/>
              <w:id w:val="-838307772"/>
              <w:lock w:val="sdtLocked"/>
              <w:placeholder>
                <w:docPart w:val="A9ACEA19CF1641CBABABB3CEEDB3709C"/>
              </w:placeholder>
            </w:sdtPr>
            <w:sdtContent>
              <w:tr w:rsidR="00E318BB" w14:paraId="150AA1EE" w14:textId="77777777" w:rsidTr="00B83AF1">
                <w:sdt>
                  <w:sdtPr>
                    <w:rPr>
                      <w:rFonts w:hint="eastAsia"/>
                      <w:szCs w:val="21"/>
                    </w:rPr>
                    <w:alias w:val="营业外支出项目"/>
                    <w:tag w:val="_GBC_f6927f1ee5b54465a9030c5dccab7653"/>
                    <w:id w:val="-612833960"/>
                    <w:lock w:val="sdtLocked"/>
                  </w:sdtPr>
                  <w:sdtContent>
                    <w:tc>
                      <w:tcPr>
                        <w:tcW w:w="1765" w:type="pct"/>
                        <w:tcBorders>
                          <w:top w:val="single" w:sz="4" w:space="0" w:color="auto"/>
                          <w:left w:val="single" w:sz="4" w:space="0" w:color="auto"/>
                          <w:bottom w:val="single" w:sz="4" w:space="0" w:color="auto"/>
                          <w:right w:val="single" w:sz="4" w:space="0" w:color="auto"/>
                        </w:tcBorders>
                      </w:tcPr>
                      <w:p w14:paraId="15DA6548" w14:textId="77777777" w:rsidR="00E318BB" w:rsidRDefault="00E318BB" w:rsidP="00E318BB">
                        <w:pPr>
                          <w:rPr>
                            <w:szCs w:val="21"/>
                          </w:rPr>
                        </w:pPr>
                        <w:r>
                          <w:rPr>
                            <w:rFonts w:hint="eastAsia"/>
                            <w:szCs w:val="21"/>
                          </w:rPr>
                          <w:t>其它</w:t>
                        </w:r>
                      </w:p>
                    </w:tc>
                  </w:sdtContent>
                </w:sdt>
                <w:sdt>
                  <w:sdtPr>
                    <w:rPr>
                      <w:szCs w:val="21"/>
                    </w:rPr>
                    <w:alias w:val="营业外支出金额"/>
                    <w:tag w:val="_GBC_d8bd7284bb7b4491bc8b59df9f927218"/>
                    <w:id w:val="-681980015"/>
                    <w:lock w:val="sdtLocked"/>
                  </w:sdtPr>
                  <w:sdtContent>
                    <w:tc>
                      <w:tcPr>
                        <w:tcW w:w="1124" w:type="pct"/>
                        <w:tcBorders>
                          <w:top w:val="single" w:sz="4" w:space="0" w:color="auto"/>
                          <w:left w:val="single" w:sz="4" w:space="0" w:color="auto"/>
                          <w:bottom w:val="single" w:sz="4" w:space="0" w:color="auto"/>
                          <w:right w:val="single" w:sz="4" w:space="0" w:color="auto"/>
                        </w:tcBorders>
                      </w:tcPr>
                      <w:p w14:paraId="766C3F6A" w14:textId="77777777" w:rsidR="00E318BB" w:rsidRDefault="00E318BB" w:rsidP="00E318BB">
                        <w:pPr>
                          <w:jc w:val="right"/>
                          <w:rPr>
                            <w:szCs w:val="21"/>
                          </w:rPr>
                        </w:pPr>
                        <w:r>
                          <w:rPr>
                            <w:szCs w:val="21"/>
                          </w:rPr>
                          <w:t>557,398.59</w:t>
                        </w:r>
                      </w:p>
                    </w:tc>
                  </w:sdtContent>
                </w:sdt>
                <w:sdt>
                  <w:sdtPr>
                    <w:rPr>
                      <w:szCs w:val="21"/>
                    </w:rPr>
                    <w:alias w:val="营业外支出金额"/>
                    <w:tag w:val="_GBC_99b51394d56848118bf4cf216e08322c"/>
                    <w:id w:val="1351758847"/>
                    <w:lock w:val="sdtLocked"/>
                  </w:sdtPr>
                  <w:sdtContent>
                    <w:tc>
                      <w:tcPr>
                        <w:tcW w:w="1045" w:type="pct"/>
                        <w:tcBorders>
                          <w:top w:val="single" w:sz="4" w:space="0" w:color="auto"/>
                          <w:left w:val="single" w:sz="4" w:space="0" w:color="auto"/>
                          <w:bottom w:val="single" w:sz="4" w:space="0" w:color="auto"/>
                          <w:right w:val="single" w:sz="4" w:space="0" w:color="auto"/>
                        </w:tcBorders>
                      </w:tcPr>
                      <w:p w14:paraId="31C9B18E" w14:textId="77777777" w:rsidR="00E318BB" w:rsidRDefault="00E318BB" w:rsidP="00E318BB">
                        <w:pPr>
                          <w:jc w:val="right"/>
                          <w:rPr>
                            <w:szCs w:val="21"/>
                          </w:rPr>
                        </w:pPr>
                        <w:r>
                          <w:rPr>
                            <w:szCs w:val="21"/>
                          </w:rPr>
                          <w:t>1,139,326.22</w:t>
                        </w:r>
                      </w:p>
                    </w:tc>
                  </w:sdtContent>
                </w:sdt>
                <w:sdt>
                  <w:sdtPr>
                    <w:rPr>
                      <w:szCs w:val="21"/>
                    </w:rPr>
                    <w:alias w:val="营业外支出金额计入当期非经常性损益的金额"/>
                    <w:tag w:val="_GBC_61d600f278e24d4487b6d8c411a2c8ab"/>
                    <w:id w:val="218477128"/>
                    <w:lock w:val="sdtLocked"/>
                  </w:sdtPr>
                  <w:sdtContent>
                    <w:tc>
                      <w:tcPr>
                        <w:tcW w:w="1066" w:type="pct"/>
                        <w:tcBorders>
                          <w:top w:val="single" w:sz="4" w:space="0" w:color="auto"/>
                          <w:left w:val="single" w:sz="4" w:space="0" w:color="auto"/>
                          <w:bottom w:val="single" w:sz="4" w:space="0" w:color="auto"/>
                          <w:right w:val="single" w:sz="4" w:space="0" w:color="auto"/>
                        </w:tcBorders>
                      </w:tcPr>
                      <w:p w14:paraId="21AD6BBB" w14:textId="77777777" w:rsidR="00E318BB" w:rsidRDefault="00E318BB" w:rsidP="00E318BB">
                        <w:pPr>
                          <w:jc w:val="right"/>
                          <w:rPr>
                            <w:szCs w:val="21"/>
                          </w:rPr>
                        </w:pPr>
                        <w:r>
                          <w:rPr>
                            <w:szCs w:val="21"/>
                          </w:rPr>
                          <w:t>557,398.59</w:t>
                        </w:r>
                      </w:p>
                    </w:tc>
                  </w:sdtContent>
                </w:sdt>
              </w:tr>
            </w:sdtContent>
          </w:sdt>
          <w:tr w:rsidR="00E318BB" w14:paraId="4B315B54" w14:textId="77777777" w:rsidTr="00B83AF1">
            <w:tc>
              <w:tcPr>
                <w:tcW w:w="1765" w:type="pct"/>
                <w:tcBorders>
                  <w:top w:val="single" w:sz="4" w:space="0" w:color="auto"/>
                  <w:left w:val="single" w:sz="4" w:space="0" w:color="auto"/>
                  <w:bottom w:val="single" w:sz="4" w:space="0" w:color="auto"/>
                  <w:right w:val="single" w:sz="4" w:space="0" w:color="auto"/>
                </w:tcBorders>
              </w:tcPr>
              <w:p w14:paraId="53F2D564" w14:textId="77777777" w:rsidR="00E318BB" w:rsidRDefault="00E318BB" w:rsidP="00E318BB">
                <w:pPr>
                  <w:ind w:right="6"/>
                  <w:jc w:val="center"/>
                  <w:rPr>
                    <w:szCs w:val="21"/>
                  </w:rPr>
                </w:pPr>
                <w:r>
                  <w:rPr>
                    <w:rFonts w:hint="eastAsia"/>
                    <w:szCs w:val="21"/>
                  </w:rPr>
                  <w:t>合计</w:t>
                </w:r>
              </w:p>
            </w:tc>
            <w:tc>
              <w:tcPr>
                <w:tcW w:w="1124" w:type="pct"/>
                <w:tcBorders>
                  <w:top w:val="single" w:sz="4" w:space="0" w:color="auto"/>
                  <w:left w:val="single" w:sz="4" w:space="0" w:color="auto"/>
                  <w:bottom w:val="single" w:sz="4" w:space="0" w:color="auto"/>
                  <w:right w:val="single" w:sz="4" w:space="0" w:color="auto"/>
                </w:tcBorders>
              </w:tcPr>
              <w:p w14:paraId="25F1446E" w14:textId="77777777" w:rsidR="00E318BB" w:rsidRDefault="00FE42B0" w:rsidP="00E318BB">
                <w:pPr>
                  <w:jc w:val="right"/>
                  <w:rPr>
                    <w:szCs w:val="21"/>
                  </w:rPr>
                </w:pPr>
                <w:sdt>
                  <w:sdtPr>
                    <w:rPr>
                      <w:rFonts w:hint="eastAsia"/>
                      <w:szCs w:val="21"/>
                    </w:rPr>
                    <w:alias w:val="营业外支出"/>
                    <w:tag w:val="_GBC_085ac86af74e486781bc9e70d758e2e8"/>
                    <w:id w:val="1247840403"/>
                    <w:lock w:val="sdtLocked"/>
                  </w:sdtPr>
                  <w:sdtContent>
                    <w:r w:rsidR="00E318BB">
                      <w:rPr>
                        <w:rFonts w:hint="eastAsia"/>
                        <w:szCs w:val="21"/>
                      </w:rPr>
                      <w:t>6,411,159.09</w:t>
                    </w:r>
                  </w:sdtContent>
                </w:sdt>
              </w:p>
            </w:tc>
            <w:tc>
              <w:tcPr>
                <w:tcW w:w="1045" w:type="pct"/>
                <w:tcBorders>
                  <w:top w:val="single" w:sz="4" w:space="0" w:color="auto"/>
                  <w:left w:val="single" w:sz="4" w:space="0" w:color="auto"/>
                  <w:bottom w:val="single" w:sz="4" w:space="0" w:color="auto"/>
                  <w:right w:val="single" w:sz="4" w:space="0" w:color="auto"/>
                </w:tcBorders>
              </w:tcPr>
              <w:p w14:paraId="33DB0767" w14:textId="77777777" w:rsidR="00E318BB" w:rsidRDefault="00FE42B0" w:rsidP="00E318BB">
                <w:pPr>
                  <w:jc w:val="right"/>
                  <w:rPr>
                    <w:szCs w:val="21"/>
                  </w:rPr>
                </w:pPr>
                <w:sdt>
                  <w:sdtPr>
                    <w:rPr>
                      <w:rFonts w:hint="eastAsia"/>
                      <w:szCs w:val="21"/>
                    </w:rPr>
                    <w:alias w:val="营业外支出"/>
                    <w:tag w:val="_GBC_53de334f8694468290e02ab55ff1d33c"/>
                    <w:id w:val="-537669699"/>
                    <w:lock w:val="sdtLocked"/>
                  </w:sdtPr>
                  <w:sdtContent>
                    <w:r w:rsidR="00E318BB">
                      <w:rPr>
                        <w:rFonts w:hint="eastAsia"/>
                        <w:szCs w:val="21"/>
                      </w:rPr>
                      <w:t>9,419,179.38</w:t>
                    </w:r>
                  </w:sdtContent>
                </w:sdt>
              </w:p>
            </w:tc>
            <w:tc>
              <w:tcPr>
                <w:tcW w:w="1066" w:type="pct"/>
                <w:tcBorders>
                  <w:top w:val="single" w:sz="4" w:space="0" w:color="auto"/>
                  <w:left w:val="single" w:sz="4" w:space="0" w:color="auto"/>
                  <w:bottom w:val="single" w:sz="4" w:space="0" w:color="auto"/>
                  <w:right w:val="single" w:sz="4" w:space="0" w:color="auto"/>
                </w:tcBorders>
              </w:tcPr>
              <w:p w14:paraId="74B7D348" w14:textId="77777777" w:rsidR="00E318BB" w:rsidRDefault="00FE42B0" w:rsidP="00E318BB">
                <w:pPr>
                  <w:autoSpaceDE w:val="0"/>
                  <w:autoSpaceDN w:val="0"/>
                  <w:adjustRightInd w:val="0"/>
                  <w:jc w:val="right"/>
                  <w:rPr>
                    <w:szCs w:val="21"/>
                  </w:rPr>
                </w:pPr>
                <w:sdt>
                  <w:sdtPr>
                    <w:rPr>
                      <w:rFonts w:hint="eastAsia"/>
                      <w:szCs w:val="21"/>
                    </w:rPr>
                    <w:alias w:val="营业外支出合计计入当期非经常性损益的金额"/>
                    <w:tag w:val="_GBC_1455bcffc4334a26bd8d01694824cf65"/>
                    <w:id w:val="-573427065"/>
                    <w:lock w:val="sdtLocked"/>
                  </w:sdtPr>
                  <w:sdtContent>
                    <w:r w:rsidR="00E318BB">
                      <w:rPr>
                        <w:rFonts w:hint="eastAsia"/>
                        <w:szCs w:val="21"/>
                      </w:rPr>
                      <w:t>6,411,159.09</w:t>
                    </w:r>
                  </w:sdtContent>
                </w:sdt>
              </w:p>
            </w:tc>
          </w:tr>
        </w:tbl>
        <w:p w14:paraId="3F898E31" w14:textId="77777777" w:rsidR="00FC7A49" w:rsidRDefault="00FE42B0">
          <w:pPr>
            <w:rPr>
              <w:szCs w:val="21"/>
            </w:rPr>
          </w:pPr>
        </w:p>
      </w:sdtContent>
    </w:sdt>
    <w:p w14:paraId="1B20BE20" w14:textId="77777777" w:rsidR="00FC7A49" w:rsidRDefault="00FC7A49"/>
    <w:sdt>
      <w:sdtPr>
        <w:rPr>
          <w:rFonts w:ascii="宋体" w:hAnsi="宋体" w:cs="宋体" w:hint="eastAsia"/>
          <w:b w:val="0"/>
          <w:bCs w:val="0"/>
          <w:kern w:val="0"/>
          <w:szCs w:val="21"/>
        </w:rPr>
        <w:alias w:val="模块:所得税费用"/>
        <w:tag w:val="_GBC_c8eb4731730a4ca395e992a85b3eafe1"/>
        <w:id w:val="1125187222"/>
        <w:lock w:val="sdtLocked"/>
        <w:placeholder>
          <w:docPart w:val="GBC22222222222222222222222222222"/>
        </w:placeholder>
      </w:sdtPr>
      <w:sdtEndPr>
        <w:rPr>
          <w:rFonts w:asciiTheme="minorHAnsi" w:hAnsiTheme="minorHAnsi" w:cstheme="minorBidi" w:hint="default"/>
        </w:rPr>
      </w:sdtEndPr>
      <w:sdtContent>
        <w:p w14:paraId="522AA0AC"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所得税费用</w:t>
          </w:r>
        </w:p>
        <w:p w14:paraId="4862D886" w14:textId="77777777" w:rsidR="00FC7A49" w:rsidRDefault="006C5602" w:rsidP="006807BE">
          <w:pPr>
            <w:pStyle w:val="4"/>
            <w:numPr>
              <w:ilvl w:val="0"/>
              <w:numId w:val="62"/>
            </w:numPr>
          </w:pPr>
          <w:r>
            <w:rPr>
              <w:rFonts w:hint="eastAsia"/>
            </w:rPr>
            <w:t>所得税费用表</w:t>
          </w:r>
        </w:p>
        <w:sdt>
          <w:sdtPr>
            <w:alias w:val="是否适用：所得税费用表[双击切换]"/>
            <w:tag w:val="_GBC_61ff35087b014685a6e03347957ab922"/>
            <w:id w:val="-600259072"/>
            <w:lock w:val="sdtContentLocked"/>
            <w:placeholder>
              <w:docPart w:val="GBC22222222222222222222222222222"/>
            </w:placeholder>
          </w:sdtPr>
          <w:sdtContent>
            <w:p w14:paraId="1319780E" w14:textId="77777777" w:rsidR="00FC7A49" w:rsidRDefault="006C5602">
              <w:r>
                <w:fldChar w:fldCharType="begin"/>
              </w:r>
              <w:r w:rsidR="0086796C">
                <w:instrText xml:space="preserve"> MACROBUTTON  SnrToggleCheckbox √适用 </w:instrText>
              </w:r>
              <w:r>
                <w:fldChar w:fldCharType="end"/>
              </w:r>
              <w:r>
                <w:fldChar w:fldCharType="begin"/>
              </w:r>
              <w:r w:rsidR="0086796C">
                <w:instrText xml:space="preserve"> MACROBUTTON  SnrToggleCheckbox □不适用 </w:instrText>
              </w:r>
              <w:r>
                <w:fldChar w:fldCharType="end"/>
              </w:r>
            </w:p>
          </w:sdtContent>
        </w:sdt>
        <w:p w14:paraId="531F6FBA" w14:textId="77777777" w:rsidR="00FC7A49" w:rsidRDefault="006C5602">
          <w:pPr>
            <w:wordWrap w:val="0"/>
            <w:jc w:val="right"/>
            <w:rPr>
              <w:szCs w:val="21"/>
            </w:rPr>
          </w:pPr>
          <w:r>
            <w:rPr>
              <w:rFonts w:hint="eastAsia"/>
              <w:szCs w:val="21"/>
            </w:rPr>
            <w:t>单位：</w:t>
          </w:r>
          <w:sdt>
            <w:sdtPr>
              <w:rPr>
                <w:rFonts w:hint="eastAsia"/>
                <w:szCs w:val="21"/>
              </w:rPr>
              <w:alias w:val="单位：财务附注：所得税费用"/>
              <w:tag w:val="_GBC_18ed8ed511fe4791a90ee25fc956bd2b"/>
              <w:id w:val="15565800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所得税费用"/>
              <w:tag w:val="_GBC_ecc6df02f1744ff084d6c0d30045219a"/>
              <w:id w:val="-4396853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130"/>
            <w:gridCol w:w="2851"/>
            <w:gridCol w:w="2836"/>
          </w:tblGrid>
          <w:tr w:rsidR="00E318BB" w14:paraId="540E71FB" w14:textId="77777777" w:rsidTr="00E318BB">
            <w:trPr>
              <w:trHeight w:val="87"/>
            </w:trPr>
            <w:tc>
              <w:tcPr>
                <w:tcW w:w="1775" w:type="pct"/>
                <w:tcBorders>
                  <w:top w:val="single" w:sz="6" w:space="0" w:color="auto"/>
                  <w:left w:val="single" w:sz="6" w:space="0" w:color="auto"/>
                  <w:bottom w:val="single" w:sz="6" w:space="0" w:color="auto"/>
                  <w:right w:val="single" w:sz="6" w:space="0" w:color="auto"/>
                </w:tcBorders>
                <w:vAlign w:val="center"/>
              </w:tcPr>
              <w:p w14:paraId="780E06B6" w14:textId="77777777" w:rsidR="00E318BB" w:rsidRDefault="00E318BB" w:rsidP="00E318BB">
                <w:pPr>
                  <w:ind w:right="6"/>
                  <w:jc w:val="center"/>
                  <w:rPr>
                    <w:szCs w:val="21"/>
                  </w:rPr>
                </w:pPr>
                <w:r>
                  <w:rPr>
                    <w:rFonts w:hint="eastAsia"/>
                    <w:szCs w:val="21"/>
                  </w:rPr>
                  <w:t>项目</w:t>
                </w:r>
              </w:p>
            </w:tc>
            <w:tc>
              <w:tcPr>
                <w:tcW w:w="1617" w:type="pct"/>
                <w:tcBorders>
                  <w:top w:val="single" w:sz="6" w:space="0" w:color="auto"/>
                  <w:left w:val="single" w:sz="6" w:space="0" w:color="auto"/>
                  <w:bottom w:val="single" w:sz="6" w:space="0" w:color="auto"/>
                  <w:right w:val="single" w:sz="6" w:space="0" w:color="auto"/>
                </w:tcBorders>
                <w:vAlign w:val="center"/>
              </w:tcPr>
              <w:p w14:paraId="4D2473A5" w14:textId="77777777" w:rsidR="00E318BB" w:rsidRDefault="00E318BB" w:rsidP="00E318BB">
                <w:pPr>
                  <w:ind w:right="6"/>
                  <w:jc w:val="center"/>
                  <w:rPr>
                    <w:szCs w:val="21"/>
                  </w:rPr>
                </w:pPr>
                <w:r>
                  <w:rPr>
                    <w:rFonts w:hint="eastAsia"/>
                    <w:szCs w:val="21"/>
                  </w:rPr>
                  <w:t>本期发生额</w:t>
                </w:r>
              </w:p>
            </w:tc>
            <w:tc>
              <w:tcPr>
                <w:tcW w:w="1608" w:type="pct"/>
                <w:tcBorders>
                  <w:top w:val="single" w:sz="6" w:space="0" w:color="auto"/>
                  <w:left w:val="single" w:sz="6" w:space="0" w:color="auto"/>
                  <w:bottom w:val="single" w:sz="6" w:space="0" w:color="auto"/>
                  <w:right w:val="single" w:sz="6" w:space="0" w:color="auto"/>
                </w:tcBorders>
                <w:vAlign w:val="center"/>
              </w:tcPr>
              <w:p w14:paraId="0A7560C7" w14:textId="77777777" w:rsidR="00E318BB" w:rsidRDefault="00E318BB" w:rsidP="00E318BB">
                <w:pPr>
                  <w:ind w:right="6"/>
                  <w:jc w:val="center"/>
                  <w:rPr>
                    <w:szCs w:val="21"/>
                  </w:rPr>
                </w:pPr>
                <w:r>
                  <w:rPr>
                    <w:rFonts w:hint="eastAsia"/>
                    <w:szCs w:val="21"/>
                  </w:rPr>
                  <w:t>上期发生额</w:t>
                </w:r>
              </w:p>
            </w:tc>
          </w:tr>
          <w:tr w:rsidR="00E318BB" w14:paraId="5690C8C0" w14:textId="77777777" w:rsidTr="00E318BB">
            <w:tc>
              <w:tcPr>
                <w:tcW w:w="1775" w:type="pct"/>
                <w:tcBorders>
                  <w:top w:val="single" w:sz="6" w:space="0" w:color="auto"/>
                  <w:left w:val="single" w:sz="6" w:space="0" w:color="auto"/>
                  <w:bottom w:val="single" w:sz="6" w:space="0" w:color="auto"/>
                  <w:right w:val="single" w:sz="6" w:space="0" w:color="auto"/>
                </w:tcBorders>
              </w:tcPr>
              <w:p w14:paraId="49379328" w14:textId="77777777" w:rsidR="00E318BB" w:rsidRDefault="00E318BB" w:rsidP="00E318BB">
                <w:pPr>
                  <w:ind w:right="6"/>
                  <w:rPr>
                    <w:b/>
                    <w:bCs/>
                    <w:szCs w:val="21"/>
                  </w:rPr>
                </w:pPr>
                <w:r>
                  <w:rPr>
                    <w:rFonts w:hint="eastAsia"/>
                    <w:szCs w:val="21"/>
                  </w:rPr>
                  <w:t>当期所得税费用</w:t>
                </w:r>
              </w:p>
            </w:tc>
            <w:sdt>
              <w:sdtPr>
                <w:rPr>
                  <w:szCs w:val="21"/>
                </w:rPr>
                <w:alias w:val="所得税费用合计"/>
                <w:tag w:val="_GBC_b03d15b67fa440059f0578002cbf319e"/>
                <w:id w:val="279004145"/>
                <w:lock w:val="sdtLocked"/>
              </w:sdtPr>
              <w:sdtContent>
                <w:tc>
                  <w:tcPr>
                    <w:tcW w:w="1617" w:type="pct"/>
                    <w:tcBorders>
                      <w:top w:val="single" w:sz="6" w:space="0" w:color="auto"/>
                      <w:left w:val="single" w:sz="6" w:space="0" w:color="auto"/>
                      <w:bottom w:val="single" w:sz="6" w:space="0" w:color="auto"/>
                      <w:right w:val="single" w:sz="6" w:space="0" w:color="auto"/>
                    </w:tcBorders>
                  </w:tcPr>
                  <w:p w14:paraId="741551BA" w14:textId="77777777" w:rsidR="00E318BB" w:rsidRDefault="00E318BB" w:rsidP="00E318BB">
                    <w:pPr>
                      <w:jc w:val="right"/>
                      <w:rPr>
                        <w:szCs w:val="21"/>
                      </w:rPr>
                    </w:pPr>
                    <w:r>
                      <w:rPr>
                        <w:szCs w:val="21"/>
                      </w:rPr>
                      <w:t>109,016,382.82</w:t>
                    </w:r>
                  </w:p>
                </w:tc>
              </w:sdtContent>
            </w:sdt>
            <w:sdt>
              <w:sdtPr>
                <w:rPr>
                  <w:szCs w:val="21"/>
                </w:rPr>
                <w:alias w:val="所得税费用合计"/>
                <w:tag w:val="_GBC_62a3e70600c64d6a98faccca7a25dc9b"/>
                <w:id w:val="-717900364"/>
                <w:lock w:val="sdtLocked"/>
              </w:sdtPr>
              <w:sdtContent>
                <w:tc>
                  <w:tcPr>
                    <w:tcW w:w="1608" w:type="pct"/>
                    <w:tcBorders>
                      <w:top w:val="single" w:sz="6" w:space="0" w:color="auto"/>
                      <w:left w:val="single" w:sz="6" w:space="0" w:color="auto"/>
                      <w:bottom w:val="single" w:sz="6" w:space="0" w:color="auto"/>
                      <w:right w:val="single" w:sz="6" w:space="0" w:color="auto"/>
                    </w:tcBorders>
                  </w:tcPr>
                  <w:p w14:paraId="70ED317F" w14:textId="77777777" w:rsidR="00E318BB" w:rsidRDefault="00E318BB" w:rsidP="00E318BB">
                    <w:pPr>
                      <w:ind w:right="6"/>
                      <w:jc w:val="right"/>
                      <w:rPr>
                        <w:szCs w:val="21"/>
                      </w:rPr>
                    </w:pPr>
                    <w:r>
                      <w:rPr>
                        <w:szCs w:val="21"/>
                      </w:rPr>
                      <w:t>93,533,469.26</w:t>
                    </w:r>
                  </w:p>
                </w:tc>
              </w:sdtContent>
            </w:sdt>
          </w:tr>
          <w:tr w:rsidR="00E318BB" w14:paraId="3A8775F0" w14:textId="77777777" w:rsidTr="00E318BB">
            <w:tc>
              <w:tcPr>
                <w:tcW w:w="1775" w:type="pct"/>
                <w:tcBorders>
                  <w:top w:val="single" w:sz="6" w:space="0" w:color="auto"/>
                  <w:left w:val="single" w:sz="6" w:space="0" w:color="auto"/>
                  <w:bottom w:val="single" w:sz="6" w:space="0" w:color="auto"/>
                  <w:right w:val="single" w:sz="6" w:space="0" w:color="auto"/>
                </w:tcBorders>
              </w:tcPr>
              <w:p w14:paraId="0B725215" w14:textId="77777777" w:rsidR="00E318BB" w:rsidRDefault="00E318BB" w:rsidP="00E318BB">
                <w:pPr>
                  <w:ind w:right="6"/>
                  <w:rPr>
                    <w:szCs w:val="21"/>
                  </w:rPr>
                </w:pPr>
                <w:r>
                  <w:rPr>
                    <w:rFonts w:hint="eastAsia"/>
                    <w:szCs w:val="21"/>
                  </w:rPr>
                  <w:t>递延所得税费用</w:t>
                </w:r>
              </w:p>
            </w:tc>
            <w:sdt>
              <w:sdtPr>
                <w:rPr>
                  <w:szCs w:val="21"/>
                </w:rPr>
                <w:alias w:val="递延所得税费用"/>
                <w:tag w:val="_GBC_42e37273657d4b47ad3ca4a4c41ae12f"/>
                <w:id w:val="668140995"/>
                <w:lock w:val="sdtLocked"/>
              </w:sdtPr>
              <w:sdtContent>
                <w:tc>
                  <w:tcPr>
                    <w:tcW w:w="1617" w:type="pct"/>
                    <w:tcBorders>
                      <w:top w:val="single" w:sz="6" w:space="0" w:color="auto"/>
                      <w:left w:val="single" w:sz="6" w:space="0" w:color="auto"/>
                      <w:bottom w:val="single" w:sz="6" w:space="0" w:color="auto"/>
                      <w:right w:val="single" w:sz="6" w:space="0" w:color="auto"/>
                    </w:tcBorders>
                  </w:tcPr>
                  <w:p w14:paraId="3BC3AB6C" w14:textId="77777777" w:rsidR="00E318BB" w:rsidRDefault="00E318BB" w:rsidP="00E318BB">
                    <w:pPr>
                      <w:jc w:val="right"/>
                      <w:rPr>
                        <w:szCs w:val="21"/>
                      </w:rPr>
                    </w:pPr>
                    <w:r>
                      <w:rPr>
                        <w:szCs w:val="21"/>
                      </w:rPr>
                      <w:t>-6,319,057.00</w:t>
                    </w:r>
                  </w:p>
                </w:tc>
              </w:sdtContent>
            </w:sdt>
            <w:sdt>
              <w:sdtPr>
                <w:rPr>
                  <w:szCs w:val="21"/>
                </w:rPr>
                <w:alias w:val="递延所得税费用"/>
                <w:tag w:val="_GBC_aed55a3da9544323914e68d6c647c49f"/>
                <w:id w:val="1704589606"/>
                <w:lock w:val="sdtLocked"/>
              </w:sdtPr>
              <w:sdtContent>
                <w:tc>
                  <w:tcPr>
                    <w:tcW w:w="1608" w:type="pct"/>
                    <w:tcBorders>
                      <w:top w:val="single" w:sz="6" w:space="0" w:color="auto"/>
                      <w:left w:val="single" w:sz="6" w:space="0" w:color="auto"/>
                      <w:bottom w:val="single" w:sz="6" w:space="0" w:color="auto"/>
                      <w:right w:val="single" w:sz="6" w:space="0" w:color="auto"/>
                    </w:tcBorders>
                  </w:tcPr>
                  <w:p w14:paraId="5C942620" w14:textId="77777777" w:rsidR="00E318BB" w:rsidRDefault="00E318BB" w:rsidP="00E318BB">
                    <w:pPr>
                      <w:ind w:right="6"/>
                      <w:jc w:val="right"/>
                      <w:rPr>
                        <w:szCs w:val="21"/>
                      </w:rPr>
                    </w:pPr>
                    <w:r>
                      <w:rPr>
                        <w:szCs w:val="21"/>
                      </w:rPr>
                      <w:t>-14,013,262.87</w:t>
                    </w:r>
                  </w:p>
                </w:tc>
              </w:sdtContent>
            </w:sdt>
          </w:tr>
          <w:tr w:rsidR="00E318BB" w14:paraId="157FF6D9" w14:textId="77777777" w:rsidTr="00E318BB">
            <w:tc>
              <w:tcPr>
                <w:tcW w:w="1775" w:type="pct"/>
                <w:tcBorders>
                  <w:top w:val="single" w:sz="6" w:space="0" w:color="auto"/>
                  <w:left w:val="single" w:sz="6" w:space="0" w:color="auto"/>
                  <w:bottom w:val="single" w:sz="6" w:space="0" w:color="auto"/>
                  <w:right w:val="single" w:sz="6" w:space="0" w:color="auto"/>
                </w:tcBorders>
              </w:tcPr>
              <w:p w14:paraId="79C449A2" w14:textId="77777777" w:rsidR="00E318BB" w:rsidRDefault="00E318BB" w:rsidP="00E318BB">
                <w:pPr>
                  <w:ind w:right="6"/>
                  <w:jc w:val="center"/>
                  <w:rPr>
                    <w:szCs w:val="21"/>
                  </w:rPr>
                </w:pPr>
                <w:r>
                  <w:rPr>
                    <w:rFonts w:hint="eastAsia"/>
                    <w:szCs w:val="21"/>
                  </w:rPr>
                  <w:t>合计</w:t>
                </w:r>
              </w:p>
            </w:tc>
            <w:sdt>
              <w:sdtPr>
                <w:rPr>
                  <w:szCs w:val="21"/>
                </w:rPr>
                <w:alias w:val="所得税"/>
                <w:tag w:val="_GBC_91ee4b106ed6479b8d14b09554ebf054"/>
                <w:id w:val="-1938057280"/>
                <w:lock w:val="sdtLocked"/>
              </w:sdtPr>
              <w:sdtContent>
                <w:tc>
                  <w:tcPr>
                    <w:tcW w:w="1617" w:type="pct"/>
                    <w:tcBorders>
                      <w:top w:val="single" w:sz="6" w:space="0" w:color="auto"/>
                      <w:left w:val="single" w:sz="6" w:space="0" w:color="auto"/>
                      <w:bottom w:val="single" w:sz="6" w:space="0" w:color="auto"/>
                      <w:right w:val="single" w:sz="6" w:space="0" w:color="auto"/>
                    </w:tcBorders>
                  </w:tcPr>
                  <w:p w14:paraId="7A49B6B2" w14:textId="77777777" w:rsidR="00E318BB" w:rsidRDefault="00E318BB" w:rsidP="00E318BB">
                    <w:pPr>
                      <w:ind w:right="6"/>
                      <w:jc w:val="right"/>
                      <w:rPr>
                        <w:szCs w:val="21"/>
                      </w:rPr>
                    </w:pPr>
                    <w:r>
                      <w:rPr>
                        <w:szCs w:val="21"/>
                      </w:rPr>
                      <w:t>102,697,325.82</w:t>
                    </w:r>
                  </w:p>
                </w:tc>
              </w:sdtContent>
            </w:sdt>
            <w:sdt>
              <w:sdtPr>
                <w:rPr>
                  <w:szCs w:val="21"/>
                </w:rPr>
                <w:alias w:val="所得税"/>
                <w:tag w:val="_GBC_0d584eb8603b4573bd92a1a8466aeae4"/>
                <w:id w:val="143784412"/>
                <w:lock w:val="sdtLocked"/>
              </w:sdtPr>
              <w:sdtContent>
                <w:tc>
                  <w:tcPr>
                    <w:tcW w:w="1608" w:type="pct"/>
                    <w:tcBorders>
                      <w:top w:val="single" w:sz="6" w:space="0" w:color="auto"/>
                      <w:left w:val="single" w:sz="6" w:space="0" w:color="auto"/>
                      <w:bottom w:val="single" w:sz="6" w:space="0" w:color="auto"/>
                      <w:right w:val="single" w:sz="6" w:space="0" w:color="auto"/>
                    </w:tcBorders>
                  </w:tcPr>
                  <w:p w14:paraId="78F2CBC3" w14:textId="77777777" w:rsidR="00E318BB" w:rsidRDefault="00E318BB" w:rsidP="00E318BB">
                    <w:pPr>
                      <w:ind w:right="6"/>
                      <w:jc w:val="right"/>
                      <w:rPr>
                        <w:szCs w:val="21"/>
                      </w:rPr>
                    </w:pPr>
                    <w:r>
                      <w:rPr>
                        <w:szCs w:val="21"/>
                      </w:rPr>
                      <w:t>79,520,206.39</w:t>
                    </w:r>
                  </w:p>
                </w:tc>
              </w:sdtContent>
            </w:sdt>
          </w:tr>
        </w:tbl>
        <w:p w14:paraId="692D91CF" w14:textId="77777777" w:rsidR="00E318BB" w:rsidRDefault="00E318BB"/>
        <w:p w14:paraId="143FAE22" w14:textId="77777777" w:rsidR="00FC7A49" w:rsidRDefault="006C5602" w:rsidP="006807BE">
          <w:pPr>
            <w:pStyle w:val="4"/>
            <w:numPr>
              <w:ilvl w:val="0"/>
              <w:numId w:val="62"/>
            </w:numPr>
            <w:rPr>
              <w:szCs w:val="21"/>
            </w:rPr>
          </w:pPr>
          <w:r>
            <w:rPr>
              <w:rFonts w:hint="eastAsia"/>
              <w:szCs w:val="21"/>
            </w:rPr>
            <w:t>会计利润与</w:t>
          </w:r>
          <w:r>
            <w:rPr>
              <w:rFonts w:hint="eastAsia"/>
            </w:rPr>
            <w:t>所得税</w:t>
          </w:r>
          <w:r>
            <w:rPr>
              <w:rFonts w:hint="eastAsia"/>
              <w:szCs w:val="21"/>
            </w:rPr>
            <w:t>费用调整过程：</w:t>
          </w:r>
        </w:p>
        <w:sdt>
          <w:sdtPr>
            <w:alias w:val="是否适用：会计利润与所得税费用调整过程[双击切换]"/>
            <w:tag w:val="_GBC_92a49ce6320645cc9101c809f426c9db"/>
            <w:id w:val="-758753508"/>
            <w:lock w:val="sdtContentLocked"/>
            <w:placeholder>
              <w:docPart w:val="GBC22222222222222222222222222222"/>
            </w:placeholder>
          </w:sdtPr>
          <w:sdtContent>
            <w:p w14:paraId="6A081276" w14:textId="77777777" w:rsidR="00FC7A49" w:rsidRDefault="006C5602" w:rsidP="00551394">
              <w:pPr>
                <w:rPr>
                  <w:szCs w:val="21"/>
                </w:rPr>
              </w:pPr>
              <w:r>
                <w:fldChar w:fldCharType="begin"/>
              </w:r>
              <w:r w:rsidR="00551394">
                <w:instrText xml:space="preserve"> MACROBUTTON  SnrToggleCheckbox □适用 </w:instrText>
              </w:r>
              <w:r>
                <w:fldChar w:fldCharType="end"/>
              </w:r>
              <w:r>
                <w:fldChar w:fldCharType="begin"/>
              </w:r>
              <w:r w:rsidR="00551394">
                <w:instrText xml:space="preserve"> MACROBUTTON  SnrToggleCheckbox √不适用 </w:instrText>
              </w:r>
              <w:r>
                <w:fldChar w:fldCharType="end"/>
              </w:r>
            </w:p>
          </w:sdtContent>
        </w:sdt>
        <w:p w14:paraId="52B916FA" w14:textId="77777777" w:rsidR="00FC7A49" w:rsidRDefault="006C5602">
          <w:pPr>
            <w:spacing w:before="60" w:after="60"/>
            <w:rPr>
              <w:szCs w:val="21"/>
            </w:rPr>
          </w:pPr>
          <w:r>
            <w:rPr>
              <w:rFonts w:hint="eastAsia"/>
              <w:szCs w:val="21"/>
            </w:rPr>
            <w:t>其他说明：</w:t>
          </w:r>
        </w:p>
        <w:sdt>
          <w:sdtPr>
            <w:rPr>
              <w:szCs w:val="21"/>
            </w:rPr>
            <w:alias w:val="是否适用：所得税费用的说明[双击切换]"/>
            <w:tag w:val="_GBC_0363d79a647b4d96aa5d7b72c93b1e45"/>
            <w:id w:val="358006678"/>
            <w:lock w:val="sdtContentLocked"/>
            <w:placeholder>
              <w:docPart w:val="GBC22222222222222222222222222222"/>
            </w:placeholder>
          </w:sdtPr>
          <w:sdtContent>
            <w:p w14:paraId="21B3540E" w14:textId="77777777" w:rsidR="00FC7A49" w:rsidRDefault="006C5602" w:rsidP="00551394">
              <w:pPr>
                <w:spacing w:before="60" w:after="60"/>
                <w:rPr>
                  <w:szCs w:val="21"/>
                </w:rPr>
              </w:pPr>
              <w:r>
                <w:rPr>
                  <w:szCs w:val="21"/>
                </w:rPr>
                <w:fldChar w:fldCharType="begin"/>
              </w:r>
              <w:r w:rsidR="00551394">
                <w:rPr>
                  <w:szCs w:val="21"/>
                </w:rPr>
                <w:instrText xml:space="preserve"> MACROBUTTON  SnrToggleCheckbox □适用 </w:instrText>
              </w:r>
              <w:r>
                <w:rPr>
                  <w:szCs w:val="21"/>
                </w:rPr>
                <w:fldChar w:fldCharType="end"/>
              </w:r>
              <w:r>
                <w:rPr>
                  <w:szCs w:val="21"/>
                </w:rPr>
                <w:fldChar w:fldCharType="begin"/>
              </w:r>
              <w:r w:rsidR="00551394">
                <w:rPr>
                  <w:szCs w:val="21"/>
                </w:rPr>
                <w:instrText xml:space="preserve"> MACROBUTTON  SnrToggleCheckbox √不适用 </w:instrText>
              </w:r>
              <w:r>
                <w:rPr>
                  <w:szCs w:val="21"/>
                </w:rPr>
                <w:fldChar w:fldCharType="end"/>
              </w:r>
            </w:p>
          </w:sdtContent>
        </w:sdt>
      </w:sdtContent>
    </w:sdt>
    <w:p w14:paraId="77AC71C0" w14:textId="77777777" w:rsidR="00FC7A49" w:rsidRDefault="00FC7A49">
      <w:pPr>
        <w:rPr>
          <w:b/>
        </w:rPr>
      </w:pPr>
    </w:p>
    <w:sdt>
      <w:sdtPr>
        <w:rPr>
          <w:rFonts w:ascii="宋体" w:hAnsi="宋体" w:cs="宋体" w:hint="eastAsia"/>
          <w:b w:val="0"/>
          <w:bCs w:val="0"/>
          <w:kern w:val="0"/>
          <w:szCs w:val="21"/>
        </w:rPr>
        <w:alias w:val="模块:其他综合收益"/>
        <w:tag w:val="_GBC_a490950b62a146d9901e0aeb01787f97"/>
        <w:id w:val="1074094135"/>
        <w:lock w:val="sdtLocked"/>
        <w:placeholder>
          <w:docPart w:val="GBC22222222222222222222222222222"/>
        </w:placeholder>
      </w:sdtPr>
      <w:sdtEndPr>
        <w:rPr>
          <w:rFonts w:asciiTheme="minorHAnsi" w:eastAsiaTheme="minorEastAsia" w:hAnsiTheme="minorHAnsi"/>
        </w:rPr>
      </w:sdtEndPr>
      <w:sdtContent>
        <w:p w14:paraId="2D94DCB2"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bef6c47936994e5e94c77d5dd812be30"/>
            <w:id w:val="585811415"/>
            <w:lock w:val="sdtContentLocked"/>
            <w:placeholder>
              <w:docPart w:val="GBC22222222222222222222222222222"/>
            </w:placeholder>
          </w:sdtPr>
          <w:sdtContent>
            <w:p w14:paraId="42E35B93" w14:textId="77777777" w:rsidR="0049014A" w:rsidRDefault="006C5602" w:rsidP="00551394">
              <w:r>
                <w:fldChar w:fldCharType="begin"/>
              </w:r>
              <w:r w:rsidR="0049014A">
                <w:instrText xml:space="preserve"> MACROBUTTON  SnrToggleCheckbox √适用 </w:instrText>
              </w:r>
              <w:r>
                <w:fldChar w:fldCharType="end"/>
              </w:r>
              <w:r>
                <w:fldChar w:fldCharType="begin"/>
              </w:r>
              <w:r w:rsidR="0049014A">
                <w:instrText xml:space="preserve"> MACROBUTTON  SnrToggleCheckbox □不适用 </w:instrText>
              </w:r>
              <w:r>
                <w:fldChar w:fldCharType="end"/>
              </w:r>
            </w:p>
          </w:sdtContent>
        </w:sdt>
        <w:p w14:paraId="273CF81C" w14:textId="77777777" w:rsidR="0049014A" w:rsidRDefault="00FE42B0">
          <w:sdt>
            <w:sdtPr>
              <w:rPr>
                <w:rFonts w:hint="eastAsia"/>
                <w:szCs w:val="21"/>
              </w:rPr>
              <w:alias w:val="其他综合收益详见附注"/>
              <w:tag w:val="_GBC_6f59ae7e2b78472ea4fa736cbb8f062d"/>
              <w:id w:val="1068773580"/>
              <w:lock w:val="sdtLocked"/>
              <w:placeholder>
                <w:docPart w:val="F972FE341BA64B8C9B33C012B36A038F"/>
              </w:placeholder>
            </w:sdtPr>
            <w:sdtContent>
              <w:r w:rsidR="0049014A">
                <w:rPr>
                  <w:rFonts w:hint="eastAsia"/>
                  <w:szCs w:val="21"/>
                </w:rPr>
                <w:t>详见附注</w:t>
              </w:r>
            </w:sdtContent>
          </w:sdt>
        </w:p>
        <w:p w14:paraId="69071E9D" w14:textId="77777777" w:rsidR="00FC7A49" w:rsidRDefault="00FE42B0" w:rsidP="00551394"/>
      </w:sdtContent>
    </w:sdt>
    <w:p w14:paraId="512E6213" w14:textId="77777777" w:rsidR="00FC7A49" w:rsidRDefault="00FC7A49"/>
    <w:p w14:paraId="7B754219"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现金流量表项目</w:t>
      </w:r>
    </w:p>
    <w:sdt>
      <w:sdtPr>
        <w:rPr>
          <w:rFonts w:ascii="Calibri" w:eastAsiaTheme="minorEastAsia" w:hAnsi="Calibri" w:cs="宋体" w:hint="eastAsia"/>
          <w:b w:val="0"/>
          <w:bCs w:val="0"/>
          <w:kern w:val="0"/>
          <w:szCs w:val="21"/>
        </w:rPr>
        <w:alias w:val="模块:收到的其他与经营活动有关的现金"/>
        <w:tag w:val="_GBC_aebbed0d25f14d50b64339a751dec4bd"/>
        <w:id w:val="-1808542974"/>
        <w:lock w:val="sdtLocked"/>
        <w:placeholder>
          <w:docPart w:val="GBC22222222222222222222222222222"/>
        </w:placeholder>
      </w:sdtPr>
      <w:sdtEndPr>
        <w:rPr>
          <w:rFonts w:asciiTheme="minorHAnsi" w:hAnsiTheme="minorHAnsi" w:cstheme="minorBidi" w:hint="default"/>
          <w:kern w:val="2"/>
        </w:rPr>
      </w:sdtEndPr>
      <w:sdtContent>
        <w:p w14:paraId="5C75B90F" w14:textId="77777777" w:rsidR="00FC7A49" w:rsidRDefault="006C5602" w:rsidP="006807BE">
          <w:pPr>
            <w:pStyle w:val="4"/>
            <w:numPr>
              <w:ilvl w:val="0"/>
              <w:numId w:val="38"/>
            </w:numPr>
            <w:tabs>
              <w:tab w:val="left" w:pos="700"/>
            </w:tabs>
            <w:rPr>
              <w:szCs w:val="21"/>
            </w:rPr>
          </w:pPr>
          <w:r>
            <w:rPr>
              <w:rFonts w:hint="eastAsia"/>
              <w:szCs w:val="21"/>
            </w:rPr>
            <w:t>收到的其他与经营活动有关的现金：</w:t>
          </w:r>
        </w:p>
        <w:sdt>
          <w:sdtPr>
            <w:alias w:val="是否适用：收到的其他与经营活动有关的现金[双击切换]"/>
            <w:tag w:val="_GBC_c5c1fd7856fd40f88e814da378eb1220"/>
            <w:id w:val="1930697033"/>
            <w:lock w:val="sdtContentLocked"/>
            <w:placeholder>
              <w:docPart w:val="GBC22222222222222222222222222222"/>
            </w:placeholder>
          </w:sdtPr>
          <w:sdtContent>
            <w:p w14:paraId="2B495795" w14:textId="77777777" w:rsidR="00FC7A49" w:rsidRDefault="006C5602">
              <w:r>
                <w:fldChar w:fldCharType="begin"/>
              </w:r>
              <w:r w:rsidR="00551394">
                <w:instrText xml:space="preserve"> MACROBUTTON  SnrToggleCheckbox √适用 </w:instrText>
              </w:r>
              <w:r>
                <w:fldChar w:fldCharType="end"/>
              </w:r>
              <w:r>
                <w:fldChar w:fldCharType="begin"/>
              </w:r>
              <w:r w:rsidR="00551394">
                <w:instrText xml:space="preserve"> MACROBUTTON  SnrToggleCheckbox □不适用 </w:instrText>
              </w:r>
              <w:r>
                <w:fldChar w:fldCharType="end"/>
              </w:r>
            </w:p>
          </w:sdtContent>
        </w:sdt>
        <w:p w14:paraId="37B1AE85" w14:textId="77777777" w:rsidR="00FC7A49" w:rsidRDefault="006C5602">
          <w:pPr>
            <w:jc w:val="right"/>
            <w:rPr>
              <w:szCs w:val="21"/>
            </w:rPr>
          </w:pPr>
          <w:r>
            <w:rPr>
              <w:rFonts w:hint="eastAsia"/>
              <w:szCs w:val="21"/>
            </w:rPr>
            <w:t>单位：</w:t>
          </w:r>
          <w:sdt>
            <w:sdtPr>
              <w:rPr>
                <w:rFonts w:hint="eastAsia"/>
                <w:szCs w:val="21"/>
              </w:rPr>
              <w:alias w:val="单位：财务附注：收到的其他与经营活动有关的现金"/>
              <w:tag w:val="_GBC_5ccae82b68484e708f12fda90762616a"/>
              <w:id w:val="125893865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fab1e143b1314991a3aebb857ed68a09"/>
              <w:id w:val="-8669904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319"/>
            <w:gridCol w:w="2754"/>
            <w:gridCol w:w="2744"/>
          </w:tblGrid>
          <w:tr w:rsidR="0089367C" w14:paraId="578C2FE9" w14:textId="77777777" w:rsidTr="0089367C">
            <w:tc>
              <w:tcPr>
                <w:tcW w:w="1882" w:type="pct"/>
                <w:tcBorders>
                  <w:top w:val="single" w:sz="6" w:space="0" w:color="auto"/>
                  <w:left w:val="single" w:sz="6" w:space="0" w:color="auto"/>
                  <w:bottom w:val="single" w:sz="6" w:space="0" w:color="auto"/>
                  <w:right w:val="single" w:sz="6" w:space="0" w:color="auto"/>
                </w:tcBorders>
              </w:tcPr>
              <w:p w14:paraId="3680F16B" w14:textId="77777777" w:rsidR="0089367C" w:rsidRDefault="0089367C" w:rsidP="0089367C">
                <w:pPr>
                  <w:autoSpaceDE w:val="0"/>
                  <w:autoSpaceDN w:val="0"/>
                  <w:adjustRightInd w:val="0"/>
                  <w:snapToGrid w:val="0"/>
                  <w:spacing w:line="240" w:lineRule="atLeast"/>
                  <w:jc w:val="center"/>
                  <w:rPr>
                    <w:szCs w:val="21"/>
                  </w:rPr>
                </w:pPr>
                <w:r>
                  <w:rPr>
                    <w:rFonts w:hint="eastAsia"/>
                    <w:szCs w:val="21"/>
                  </w:rPr>
                  <w:t>项目</w:t>
                </w:r>
              </w:p>
            </w:tc>
            <w:tc>
              <w:tcPr>
                <w:tcW w:w="1562" w:type="pct"/>
                <w:tcBorders>
                  <w:top w:val="single" w:sz="6" w:space="0" w:color="auto"/>
                  <w:left w:val="single" w:sz="6" w:space="0" w:color="auto"/>
                  <w:bottom w:val="single" w:sz="6" w:space="0" w:color="auto"/>
                  <w:right w:val="single" w:sz="6" w:space="0" w:color="auto"/>
                </w:tcBorders>
              </w:tcPr>
              <w:p w14:paraId="0BBA6C31" w14:textId="77777777" w:rsidR="0089367C" w:rsidRDefault="0089367C" w:rsidP="0089367C">
                <w:pPr>
                  <w:autoSpaceDE w:val="0"/>
                  <w:autoSpaceDN w:val="0"/>
                  <w:adjustRightInd w:val="0"/>
                  <w:snapToGrid w:val="0"/>
                  <w:spacing w:line="240" w:lineRule="atLeast"/>
                  <w:jc w:val="center"/>
                  <w:rPr>
                    <w:szCs w:val="21"/>
                  </w:rPr>
                </w:pPr>
                <w:r>
                  <w:rPr>
                    <w:rFonts w:hint="eastAsia"/>
                  </w:rPr>
                  <w:t>本期发生额</w:t>
                </w:r>
              </w:p>
            </w:tc>
            <w:tc>
              <w:tcPr>
                <w:tcW w:w="1556" w:type="pct"/>
                <w:tcBorders>
                  <w:top w:val="single" w:sz="6" w:space="0" w:color="auto"/>
                  <w:left w:val="single" w:sz="6" w:space="0" w:color="auto"/>
                  <w:bottom w:val="single" w:sz="6" w:space="0" w:color="auto"/>
                  <w:right w:val="single" w:sz="6" w:space="0" w:color="auto"/>
                </w:tcBorders>
              </w:tcPr>
              <w:p w14:paraId="09D550DF" w14:textId="77777777" w:rsidR="0089367C" w:rsidRDefault="0089367C" w:rsidP="0089367C">
                <w:pPr>
                  <w:autoSpaceDE w:val="0"/>
                  <w:autoSpaceDN w:val="0"/>
                  <w:adjustRightInd w:val="0"/>
                  <w:snapToGrid w:val="0"/>
                  <w:spacing w:line="240" w:lineRule="atLeast"/>
                  <w:jc w:val="center"/>
                  <w:rPr>
                    <w:szCs w:val="21"/>
                  </w:rPr>
                </w:pPr>
                <w:r>
                  <w:rPr>
                    <w:rFonts w:hint="eastAsia"/>
                  </w:rPr>
                  <w:t>上期发生额</w:t>
                </w:r>
              </w:p>
            </w:tc>
          </w:tr>
          <w:sdt>
            <w:sdtPr>
              <w:rPr>
                <w:rFonts w:asciiTheme="minorHAnsi" w:eastAsiaTheme="minorEastAsia" w:hAnsiTheme="minorHAnsi" w:cstheme="minorBidi" w:hint="eastAsia"/>
                <w:kern w:val="2"/>
                <w:szCs w:val="21"/>
              </w:rPr>
              <w:alias w:val="收到的其他与经营活动有关的现金明细"/>
              <w:tag w:val="_GBC_339bc885f058400ca0c6b375c3f5b0d5"/>
              <w:id w:val="-415791393"/>
              <w:lock w:val="sdtLocked"/>
              <w:placeholder>
                <w:docPart w:val="8E32CC70988C41408508C3E474980075"/>
              </w:placeholder>
            </w:sdtPr>
            <w:sdtContent>
              <w:tr w:rsidR="0089367C" w14:paraId="448A89C2" w14:textId="77777777" w:rsidTr="0089367C">
                <w:sdt>
                  <w:sdtPr>
                    <w:rPr>
                      <w:rFonts w:asciiTheme="minorHAnsi" w:eastAsiaTheme="minorEastAsia" w:hAnsiTheme="minorHAnsi" w:cstheme="minorBidi" w:hint="eastAsia"/>
                      <w:kern w:val="2"/>
                      <w:szCs w:val="21"/>
                    </w:rPr>
                    <w:alias w:val="收到的其他与经营活动有关的现金项目"/>
                    <w:tag w:val="_GBC_b84fa5b87b9b424dae0eeeff46ae13f8"/>
                    <w:id w:val="160740979"/>
                    <w:lock w:val="sdtLocked"/>
                  </w:sdtPr>
                  <w:sdtEndPr>
                    <w:rPr>
                      <w:rFonts w:ascii="宋体" w:eastAsia="宋体" w:hAnsi="宋体" w:cs="宋体"/>
                      <w:kern w:val="0"/>
                    </w:rPr>
                  </w:sdtEndPr>
                  <w:sdtContent>
                    <w:tc>
                      <w:tcPr>
                        <w:tcW w:w="1882" w:type="pct"/>
                        <w:tcBorders>
                          <w:top w:val="single" w:sz="6" w:space="0" w:color="auto"/>
                          <w:left w:val="single" w:sz="6" w:space="0" w:color="auto"/>
                          <w:bottom w:val="single" w:sz="6" w:space="0" w:color="auto"/>
                          <w:right w:val="single" w:sz="6" w:space="0" w:color="auto"/>
                        </w:tcBorders>
                      </w:tcPr>
                      <w:p w14:paraId="3816E0A0" w14:textId="77777777" w:rsidR="0089367C" w:rsidRDefault="0089367C" w:rsidP="0089367C">
                        <w:pPr>
                          <w:autoSpaceDE w:val="0"/>
                          <w:autoSpaceDN w:val="0"/>
                          <w:adjustRightInd w:val="0"/>
                          <w:snapToGrid w:val="0"/>
                          <w:spacing w:line="240" w:lineRule="atLeast"/>
                          <w:rPr>
                            <w:szCs w:val="21"/>
                          </w:rPr>
                        </w:pPr>
                        <w:r>
                          <w:rPr>
                            <w:rFonts w:hint="eastAsia"/>
                            <w:szCs w:val="21"/>
                          </w:rPr>
                          <w:t>往来款</w:t>
                        </w:r>
                      </w:p>
                    </w:tc>
                  </w:sdtContent>
                </w:sdt>
                <w:sdt>
                  <w:sdtPr>
                    <w:rPr>
                      <w:szCs w:val="21"/>
                    </w:rPr>
                    <w:alias w:val="收到的其他与经营活动有关的现金金额"/>
                    <w:tag w:val="_GBC_bb8678f5c017409091d8bfa8cca11173"/>
                    <w:id w:val="-837917646"/>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14:paraId="60B431F0" w14:textId="77777777" w:rsidR="0089367C" w:rsidRDefault="0089367C" w:rsidP="0089367C">
                        <w:pPr>
                          <w:jc w:val="right"/>
                          <w:rPr>
                            <w:szCs w:val="21"/>
                          </w:rPr>
                        </w:pPr>
                        <w:r>
                          <w:rPr>
                            <w:szCs w:val="21"/>
                          </w:rPr>
                          <w:t>74,577,168.83</w:t>
                        </w:r>
                      </w:p>
                    </w:tc>
                  </w:sdtContent>
                </w:sdt>
                <w:sdt>
                  <w:sdtPr>
                    <w:rPr>
                      <w:szCs w:val="21"/>
                    </w:rPr>
                    <w:alias w:val="收到的其他与经营活动有关的现金金额"/>
                    <w:tag w:val="_GBC_ee0f08e779c048378d4aad4d40e5b1e5"/>
                    <w:id w:val="443426830"/>
                    <w:lock w:val="sdtLocked"/>
                  </w:sdtPr>
                  <w:sdtContent>
                    <w:tc>
                      <w:tcPr>
                        <w:tcW w:w="1556" w:type="pct"/>
                        <w:tcBorders>
                          <w:top w:val="single" w:sz="6" w:space="0" w:color="auto"/>
                          <w:left w:val="single" w:sz="6" w:space="0" w:color="auto"/>
                          <w:bottom w:val="single" w:sz="6" w:space="0" w:color="auto"/>
                          <w:right w:val="single" w:sz="6" w:space="0" w:color="auto"/>
                        </w:tcBorders>
                      </w:tcPr>
                      <w:p w14:paraId="7BECBFE4" w14:textId="77777777" w:rsidR="0089367C" w:rsidRDefault="0089367C" w:rsidP="0089367C">
                        <w:pPr>
                          <w:jc w:val="right"/>
                          <w:rPr>
                            <w:szCs w:val="21"/>
                          </w:rPr>
                        </w:pPr>
                        <w:r>
                          <w:rPr>
                            <w:szCs w:val="21"/>
                          </w:rPr>
                          <w:t>103,119,834.35</w:t>
                        </w:r>
                      </w:p>
                    </w:tc>
                  </w:sdtContent>
                </w:sdt>
              </w:tr>
            </w:sdtContent>
          </w:sdt>
          <w:sdt>
            <w:sdtPr>
              <w:rPr>
                <w:rFonts w:asciiTheme="minorHAnsi" w:eastAsiaTheme="minorEastAsia" w:hAnsiTheme="minorHAnsi" w:cstheme="minorBidi" w:hint="eastAsia"/>
                <w:kern w:val="2"/>
                <w:szCs w:val="21"/>
              </w:rPr>
              <w:alias w:val="收到的其他与经营活动有关的现金明细"/>
              <w:tag w:val="_GBC_339bc885f058400ca0c6b375c3f5b0d5"/>
              <w:id w:val="-409389540"/>
              <w:lock w:val="sdtLocked"/>
              <w:placeholder>
                <w:docPart w:val="8E32CC70988C41408508C3E474980075"/>
              </w:placeholder>
            </w:sdtPr>
            <w:sdtContent>
              <w:tr w:rsidR="0089367C" w14:paraId="6660279A" w14:textId="77777777" w:rsidTr="0089367C">
                <w:sdt>
                  <w:sdtPr>
                    <w:rPr>
                      <w:rFonts w:asciiTheme="minorHAnsi" w:eastAsiaTheme="minorEastAsia" w:hAnsiTheme="minorHAnsi" w:cstheme="minorBidi" w:hint="eastAsia"/>
                      <w:kern w:val="2"/>
                      <w:szCs w:val="21"/>
                    </w:rPr>
                    <w:alias w:val="收到的其他与经营活动有关的现金项目"/>
                    <w:tag w:val="_GBC_b84fa5b87b9b424dae0eeeff46ae13f8"/>
                    <w:id w:val="-2049450762"/>
                    <w:lock w:val="sdtLocked"/>
                  </w:sdtPr>
                  <w:sdtEndPr>
                    <w:rPr>
                      <w:rFonts w:ascii="宋体" w:eastAsia="宋体" w:hAnsi="宋体" w:cs="宋体"/>
                      <w:kern w:val="0"/>
                    </w:rPr>
                  </w:sdtEndPr>
                  <w:sdtContent>
                    <w:tc>
                      <w:tcPr>
                        <w:tcW w:w="1882" w:type="pct"/>
                        <w:tcBorders>
                          <w:top w:val="single" w:sz="6" w:space="0" w:color="auto"/>
                          <w:left w:val="single" w:sz="6" w:space="0" w:color="auto"/>
                          <w:bottom w:val="single" w:sz="6" w:space="0" w:color="auto"/>
                          <w:right w:val="single" w:sz="6" w:space="0" w:color="auto"/>
                        </w:tcBorders>
                      </w:tcPr>
                      <w:p w14:paraId="11D3C21A" w14:textId="77777777" w:rsidR="0089367C" w:rsidRDefault="0089367C" w:rsidP="0089367C">
                        <w:pPr>
                          <w:autoSpaceDE w:val="0"/>
                          <w:autoSpaceDN w:val="0"/>
                          <w:adjustRightInd w:val="0"/>
                          <w:snapToGrid w:val="0"/>
                          <w:spacing w:line="240" w:lineRule="atLeast"/>
                          <w:rPr>
                            <w:szCs w:val="21"/>
                          </w:rPr>
                        </w:pPr>
                        <w:r>
                          <w:rPr>
                            <w:rFonts w:hint="eastAsia"/>
                            <w:szCs w:val="21"/>
                          </w:rPr>
                          <w:t>政府补助</w:t>
                        </w:r>
                      </w:p>
                    </w:tc>
                  </w:sdtContent>
                </w:sdt>
                <w:sdt>
                  <w:sdtPr>
                    <w:rPr>
                      <w:szCs w:val="21"/>
                    </w:rPr>
                    <w:alias w:val="收到的其他与经营活动有关的现金金额"/>
                    <w:tag w:val="_GBC_bb8678f5c017409091d8bfa8cca11173"/>
                    <w:id w:val="1080406441"/>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14:paraId="03CA2522" w14:textId="77777777" w:rsidR="0089367C" w:rsidRDefault="0089367C" w:rsidP="0089367C">
                        <w:pPr>
                          <w:jc w:val="right"/>
                          <w:rPr>
                            <w:szCs w:val="21"/>
                          </w:rPr>
                        </w:pPr>
                        <w:r>
                          <w:rPr>
                            <w:szCs w:val="21"/>
                          </w:rPr>
                          <w:t>8,930,972.18</w:t>
                        </w:r>
                      </w:p>
                    </w:tc>
                  </w:sdtContent>
                </w:sdt>
                <w:sdt>
                  <w:sdtPr>
                    <w:rPr>
                      <w:szCs w:val="21"/>
                    </w:rPr>
                    <w:alias w:val="收到的其他与经营活动有关的现金金额"/>
                    <w:tag w:val="_GBC_ee0f08e779c048378d4aad4d40e5b1e5"/>
                    <w:id w:val="-156225261"/>
                    <w:lock w:val="sdtLocked"/>
                  </w:sdtPr>
                  <w:sdtContent>
                    <w:tc>
                      <w:tcPr>
                        <w:tcW w:w="1556" w:type="pct"/>
                        <w:tcBorders>
                          <w:top w:val="single" w:sz="6" w:space="0" w:color="auto"/>
                          <w:left w:val="single" w:sz="6" w:space="0" w:color="auto"/>
                          <w:bottom w:val="single" w:sz="6" w:space="0" w:color="auto"/>
                          <w:right w:val="single" w:sz="6" w:space="0" w:color="auto"/>
                        </w:tcBorders>
                      </w:tcPr>
                      <w:p w14:paraId="7CFF39FA" w14:textId="77777777" w:rsidR="0089367C" w:rsidRDefault="0089367C" w:rsidP="0089367C">
                        <w:pPr>
                          <w:jc w:val="right"/>
                          <w:rPr>
                            <w:szCs w:val="21"/>
                          </w:rPr>
                        </w:pPr>
                        <w:r>
                          <w:rPr>
                            <w:szCs w:val="21"/>
                          </w:rPr>
                          <w:t>9,864,910.86</w:t>
                        </w:r>
                      </w:p>
                    </w:tc>
                  </w:sdtContent>
                </w:sdt>
              </w:tr>
            </w:sdtContent>
          </w:sdt>
          <w:sdt>
            <w:sdtPr>
              <w:rPr>
                <w:rFonts w:asciiTheme="minorHAnsi" w:eastAsiaTheme="minorEastAsia" w:hAnsiTheme="minorHAnsi" w:cstheme="minorBidi" w:hint="eastAsia"/>
                <w:kern w:val="2"/>
                <w:szCs w:val="21"/>
              </w:rPr>
              <w:alias w:val="收到的其他与经营活动有关的现金明细"/>
              <w:tag w:val="_GBC_339bc885f058400ca0c6b375c3f5b0d5"/>
              <w:id w:val="-1642184747"/>
              <w:lock w:val="sdtLocked"/>
              <w:placeholder>
                <w:docPart w:val="8E32CC70988C41408508C3E474980075"/>
              </w:placeholder>
            </w:sdtPr>
            <w:sdtContent>
              <w:tr w:rsidR="0089367C" w14:paraId="733D06D3" w14:textId="77777777" w:rsidTr="0089367C">
                <w:sdt>
                  <w:sdtPr>
                    <w:rPr>
                      <w:rFonts w:asciiTheme="minorHAnsi" w:eastAsiaTheme="minorEastAsia" w:hAnsiTheme="minorHAnsi" w:cstheme="minorBidi" w:hint="eastAsia"/>
                      <w:kern w:val="2"/>
                      <w:szCs w:val="21"/>
                    </w:rPr>
                    <w:alias w:val="收到的其他与经营活动有关的现金项目"/>
                    <w:tag w:val="_GBC_b84fa5b87b9b424dae0eeeff46ae13f8"/>
                    <w:id w:val="554357118"/>
                    <w:lock w:val="sdtLocked"/>
                  </w:sdtPr>
                  <w:sdtEndPr>
                    <w:rPr>
                      <w:rFonts w:ascii="宋体" w:eastAsia="宋体" w:hAnsi="宋体" w:cs="宋体"/>
                      <w:kern w:val="0"/>
                    </w:rPr>
                  </w:sdtEndPr>
                  <w:sdtContent>
                    <w:tc>
                      <w:tcPr>
                        <w:tcW w:w="1882" w:type="pct"/>
                        <w:tcBorders>
                          <w:top w:val="single" w:sz="6" w:space="0" w:color="auto"/>
                          <w:left w:val="single" w:sz="6" w:space="0" w:color="auto"/>
                          <w:bottom w:val="single" w:sz="6" w:space="0" w:color="auto"/>
                          <w:right w:val="single" w:sz="6" w:space="0" w:color="auto"/>
                        </w:tcBorders>
                      </w:tcPr>
                      <w:p w14:paraId="11DC1B7C" w14:textId="77777777" w:rsidR="0089367C" w:rsidRDefault="0089367C" w:rsidP="0089367C">
                        <w:pPr>
                          <w:autoSpaceDE w:val="0"/>
                          <w:autoSpaceDN w:val="0"/>
                          <w:adjustRightInd w:val="0"/>
                          <w:snapToGrid w:val="0"/>
                          <w:spacing w:line="240" w:lineRule="atLeast"/>
                          <w:rPr>
                            <w:szCs w:val="21"/>
                          </w:rPr>
                        </w:pPr>
                        <w:r>
                          <w:rPr>
                            <w:rFonts w:hint="eastAsia"/>
                            <w:szCs w:val="21"/>
                          </w:rPr>
                          <w:t>投标、质量保证金</w:t>
                        </w:r>
                      </w:p>
                    </w:tc>
                  </w:sdtContent>
                </w:sdt>
                <w:sdt>
                  <w:sdtPr>
                    <w:rPr>
                      <w:szCs w:val="21"/>
                    </w:rPr>
                    <w:alias w:val="收到的其他与经营活动有关的现金金额"/>
                    <w:tag w:val="_GBC_bb8678f5c017409091d8bfa8cca11173"/>
                    <w:id w:val="932552795"/>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14:paraId="44172409" w14:textId="77777777" w:rsidR="0089367C" w:rsidRDefault="0089367C" w:rsidP="0089367C">
                        <w:pPr>
                          <w:jc w:val="right"/>
                          <w:rPr>
                            <w:szCs w:val="21"/>
                          </w:rPr>
                        </w:pPr>
                        <w:r>
                          <w:rPr>
                            <w:szCs w:val="21"/>
                          </w:rPr>
                          <w:t>62,782,809.27</w:t>
                        </w:r>
                      </w:p>
                    </w:tc>
                  </w:sdtContent>
                </w:sdt>
                <w:sdt>
                  <w:sdtPr>
                    <w:rPr>
                      <w:szCs w:val="21"/>
                    </w:rPr>
                    <w:alias w:val="收到的其他与经营活动有关的现金金额"/>
                    <w:tag w:val="_GBC_ee0f08e779c048378d4aad4d40e5b1e5"/>
                    <w:id w:val="760567843"/>
                    <w:lock w:val="sdtLocked"/>
                  </w:sdtPr>
                  <w:sdtContent>
                    <w:tc>
                      <w:tcPr>
                        <w:tcW w:w="1556" w:type="pct"/>
                        <w:tcBorders>
                          <w:top w:val="single" w:sz="6" w:space="0" w:color="auto"/>
                          <w:left w:val="single" w:sz="6" w:space="0" w:color="auto"/>
                          <w:bottom w:val="single" w:sz="6" w:space="0" w:color="auto"/>
                          <w:right w:val="single" w:sz="6" w:space="0" w:color="auto"/>
                        </w:tcBorders>
                      </w:tcPr>
                      <w:p w14:paraId="46CE4BC1" w14:textId="77777777" w:rsidR="0089367C" w:rsidRDefault="0089367C" w:rsidP="0089367C">
                        <w:pPr>
                          <w:jc w:val="right"/>
                          <w:rPr>
                            <w:szCs w:val="21"/>
                          </w:rPr>
                        </w:pPr>
                        <w:r>
                          <w:rPr>
                            <w:szCs w:val="21"/>
                          </w:rPr>
                          <w:t>23,486,004.84</w:t>
                        </w:r>
                      </w:p>
                    </w:tc>
                  </w:sdtContent>
                </w:sdt>
              </w:tr>
            </w:sdtContent>
          </w:sdt>
          <w:sdt>
            <w:sdtPr>
              <w:rPr>
                <w:rFonts w:asciiTheme="minorHAnsi" w:eastAsiaTheme="minorEastAsia" w:hAnsiTheme="minorHAnsi" w:cstheme="minorBidi" w:hint="eastAsia"/>
                <w:kern w:val="2"/>
                <w:szCs w:val="21"/>
              </w:rPr>
              <w:alias w:val="收到的其他与经营活动有关的现金明细"/>
              <w:tag w:val="_GBC_339bc885f058400ca0c6b375c3f5b0d5"/>
              <w:id w:val="-263005439"/>
              <w:lock w:val="sdtLocked"/>
              <w:placeholder>
                <w:docPart w:val="8E32CC70988C41408508C3E474980075"/>
              </w:placeholder>
            </w:sdtPr>
            <w:sdtContent>
              <w:tr w:rsidR="0089367C" w14:paraId="4E9EF804" w14:textId="77777777" w:rsidTr="0089367C">
                <w:sdt>
                  <w:sdtPr>
                    <w:rPr>
                      <w:rFonts w:asciiTheme="minorHAnsi" w:eastAsiaTheme="minorEastAsia" w:hAnsiTheme="minorHAnsi" w:cstheme="minorBidi" w:hint="eastAsia"/>
                      <w:kern w:val="2"/>
                      <w:szCs w:val="21"/>
                    </w:rPr>
                    <w:alias w:val="收到的其他与经营活动有关的现金项目"/>
                    <w:tag w:val="_GBC_b84fa5b87b9b424dae0eeeff46ae13f8"/>
                    <w:id w:val="256557833"/>
                    <w:lock w:val="sdtLocked"/>
                  </w:sdtPr>
                  <w:sdtEndPr>
                    <w:rPr>
                      <w:rFonts w:ascii="宋体" w:eastAsia="宋体" w:hAnsi="宋体" w:cs="宋体"/>
                      <w:kern w:val="0"/>
                    </w:rPr>
                  </w:sdtEndPr>
                  <w:sdtContent>
                    <w:tc>
                      <w:tcPr>
                        <w:tcW w:w="1882" w:type="pct"/>
                        <w:tcBorders>
                          <w:top w:val="single" w:sz="6" w:space="0" w:color="auto"/>
                          <w:left w:val="single" w:sz="6" w:space="0" w:color="auto"/>
                          <w:bottom w:val="single" w:sz="6" w:space="0" w:color="auto"/>
                          <w:right w:val="single" w:sz="6" w:space="0" w:color="auto"/>
                        </w:tcBorders>
                      </w:tcPr>
                      <w:p w14:paraId="073BB315" w14:textId="77777777" w:rsidR="0089367C" w:rsidRDefault="0089367C" w:rsidP="0089367C">
                        <w:pPr>
                          <w:autoSpaceDE w:val="0"/>
                          <w:autoSpaceDN w:val="0"/>
                          <w:adjustRightInd w:val="0"/>
                          <w:snapToGrid w:val="0"/>
                          <w:spacing w:line="240" w:lineRule="atLeast"/>
                          <w:rPr>
                            <w:szCs w:val="21"/>
                          </w:rPr>
                        </w:pPr>
                        <w:r>
                          <w:rPr>
                            <w:rFonts w:hint="eastAsia"/>
                            <w:szCs w:val="21"/>
                          </w:rPr>
                          <w:t>利息收入</w:t>
                        </w:r>
                      </w:p>
                    </w:tc>
                  </w:sdtContent>
                </w:sdt>
                <w:sdt>
                  <w:sdtPr>
                    <w:rPr>
                      <w:szCs w:val="21"/>
                    </w:rPr>
                    <w:alias w:val="收到的其他与经营活动有关的现金金额"/>
                    <w:tag w:val="_GBC_bb8678f5c017409091d8bfa8cca11173"/>
                    <w:id w:val="423076109"/>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14:paraId="1851EBCC" w14:textId="77777777" w:rsidR="0089367C" w:rsidRDefault="0089367C" w:rsidP="0089367C">
                        <w:pPr>
                          <w:jc w:val="right"/>
                          <w:rPr>
                            <w:szCs w:val="21"/>
                          </w:rPr>
                        </w:pPr>
                        <w:r>
                          <w:rPr>
                            <w:szCs w:val="21"/>
                          </w:rPr>
                          <w:t>77,963,857.01</w:t>
                        </w:r>
                      </w:p>
                    </w:tc>
                  </w:sdtContent>
                </w:sdt>
                <w:sdt>
                  <w:sdtPr>
                    <w:rPr>
                      <w:szCs w:val="21"/>
                    </w:rPr>
                    <w:alias w:val="收到的其他与经营活动有关的现金金额"/>
                    <w:tag w:val="_GBC_ee0f08e779c048378d4aad4d40e5b1e5"/>
                    <w:id w:val="-762528172"/>
                    <w:lock w:val="sdtLocked"/>
                  </w:sdtPr>
                  <w:sdtContent>
                    <w:tc>
                      <w:tcPr>
                        <w:tcW w:w="1556" w:type="pct"/>
                        <w:tcBorders>
                          <w:top w:val="single" w:sz="6" w:space="0" w:color="auto"/>
                          <w:left w:val="single" w:sz="6" w:space="0" w:color="auto"/>
                          <w:bottom w:val="single" w:sz="6" w:space="0" w:color="auto"/>
                          <w:right w:val="single" w:sz="6" w:space="0" w:color="auto"/>
                        </w:tcBorders>
                      </w:tcPr>
                      <w:p w14:paraId="19CFA94F" w14:textId="77777777" w:rsidR="0089367C" w:rsidRDefault="0089367C" w:rsidP="0089367C">
                        <w:pPr>
                          <w:jc w:val="right"/>
                          <w:rPr>
                            <w:szCs w:val="21"/>
                          </w:rPr>
                        </w:pPr>
                        <w:r>
                          <w:rPr>
                            <w:szCs w:val="21"/>
                          </w:rPr>
                          <w:t>61,499,286.76</w:t>
                        </w:r>
                      </w:p>
                    </w:tc>
                  </w:sdtContent>
                </w:sdt>
              </w:tr>
            </w:sdtContent>
          </w:sdt>
          <w:sdt>
            <w:sdtPr>
              <w:rPr>
                <w:rFonts w:asciiTheme="minorHAnsi" w:eastAsiaTheme="minorEastAsia" w:hAnsiTheme="minorHAnsi" w:cstheme="minorBidi" w:hint="eastAsia"/>
                <w:kern w:val="2"/>
                <w:szCs w:val="21"/>
              </w:rPr>
              <w:alias w:val="收到的其他与经营活动有关的现金明细"/>
              <w:tag w:val="_GBC_339bc885f058400ca0c6b375c3f5b0d5"/>
              <w:id w:val="888232426"/>
              <w:lock w:val="sdtLocked"/>
              <w:placeholder>
                <w:docPart w:val="8E32CC70988C41408508C3E474980075"/>
              </w:placeholder>
            </w:sdtPr>
            <w:sdtContent>
              <w:tr w:rsidR="0089367C" w14:paraId="0493F2FB" w14:textId="77777777" w:rsidTr="0089367C">
                <w:sdt>
                  <w:sdtPr>
                    <w:rPr>
                      <w:rFonts w:asciiTheme="minorHAnsi" w:eastAsiaTheme="minorEastAsia" w:hAnsiTheme="minorHAnsi" w:cstheme="minorBidi" w:hint="eastAsia"/>
                      <w:kern w:val="2"/>
                      <w:szCs w:val="21"/>
                    </w:rPr>
                    <w:alias w:val="收到的其他与经营活动有关的现金项目"/>
                    <w:tag w:val="_GBC_b84fa5b87b9b424dae0eeeff46ae13f8"/>
                    <w:id w:val="825172608"/>
                    <w:lock w:val="sdtLocked"/>
                  </w:sdtPr>
                  <w:sdtEndPr>
                    <w:rPr>
                      <w:rFonts w:ascii="宋体" w:eastAsia="宋体" w:hAnsi="宋体" w:cs="宋体"/>
                      <w:kern w:val="0"/>
                    </w:rPr>
                  </w:sdtEndPr>
                  <w:sdtContent>
                    <w:tc>
                      <w:tcPr>
                        <w:tcW w:w="1882" w:type="pct"/>
                        <w:tcBorders>
                          <w:top w:val="single" w:sz="6" w:space="0" w:color="auto"/>
                          <w:left w:val="single" w:sz="6" w:space="0" w:color="auto"/>
                          <w:bottom w:val="single" w:sz="6" w:space="0" w:color="auto"/>
                          <w:right w:val="single" w:sz="6" w:space="0" w:color="auto"/>
                        </w:tcBorders>
                      </w:tcPr>
                      <w:p w14:paraId="439D93C2" w14:textId="77777777" w:rsidR="0089367C" w:rsidRDefault="0089367C" w:rsidP="0089367C">
                        <w:pPr>
                          <w:autoSpaceDE w:val="0"/>
                          <w:autoSpaceDN w:val="0"/>
                          <w:adjustRightInd w:val="0"/>
                          <w:snapToGrid w:val="0"/>
                          <w:spacing w:line="240" w:lineRule="atLeast"/>
                          <w:rPr>
                            <w:szCs w:val="21"/>
                          </w:rPr>
                        </w:pPr>
                        <w:r>
                          <w:rPr>
                            <w:rFonts w:hint="eastAsia"/>
                            <w:szCs w:val="21"/>
                          </w:rPr>
                          <w:t>专项应付款</w:t>
                        </w:r>
                      </w:p>
                    </w:tc>
                  </w:sdtContent>
                </w:sdt>
                <w:sdt>
                  <w:sdtPr>
                    <w:rPr>
                      <w:szCs w:val="21"/>
                    </w:rPr>
                    <w:alias w:val="收到的其他与经营活动有关的现金金额"/>
                    <w:tag w:val="_GBC_bb8678f5c017409091d8bfa8cca11173"/>
                    <w:id w:val="-616212260"/>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14:paraId="0F3A5F4F" w14:textId="77777777" w:rsidR="0089367C" w:rsidRDefault="0089367C" w:rsidP="0089367C">
                        <w:pPr>
                          <w:jc w:val="right"/>
                          <w:rPr>
                            <w:szCs w:val="21"/>
                          </w:rPr>
                        </w:pPr>
                        <w:r>
                          <w:rPr>
                            <w:szCs w:val="21"/>
                          </w:rPr>
                          <w:t>1,020,298.55</w:t>
                        </w:r>
                      </w:p>
                    </w:tc>
                  </w:sdtContent>
                </w:sdt>
                <w:sdt>
                  <w:sdtPr>
                    <w:rPr>
                      <w:szCs w:val="21"/>
                    </w:rPr>
                    <w:alias w:val="收到的其他与经营活动有关的现金金额"/>
                    <w:tag w:val="_GBC_ee0f08e779c048378d4aad4d40e5b1e5"/>
                    <w:id w:val="1066227858"/>
                    <w:lock w:val="sdtLocked"/>
                  </w:sdtPr>
                  <w:sdtContent>
                    <w:tc>
                      <w:tcPr>
                        <w:tcW w:w="1556" w:type="pct"/>
                        <w:tcBorders>
                          <w:top w:val="single" w:sz="6" w:space="0" w:color="auto"/>
                          <w:left w:val="single" w:sz="6" w:space="0" w:color="auto"/>
                          <w:bottom w:val="single" w:sz="6" w:space="0" w:color="auto"/>
                          <w:right w:val="single" w:sz="6" w:space="0" w:color="auto"/>
                        </w:tcBorders>
                      </w:tcPr>
                      <w:p w14:paraId="4D670768" w14:textId="77777777" w:rsidR="0089367C" w:rsidRDefault="0089367C" w:rsidP="0089367C">
                        <w:pPr>
                          <w:jc w:val="right"/>
                          <w:rPr>
                            <w:szCs w:val="21"/>
                          </w:rPr>
                        </w:pPr>
                        <w:r>
                          <w:rPr>
                            <w:szCs w:val="21"/>
                          </w:rPr>
                          <w:t>25,587,000.00</w:t>
                        </w:r>
                      </w:p>
                    </w:tc>
                  </w:sdtContent>
                </w:sdt>
              </w:tr>
            </w:sdtContent>
          </w:sdt>
          <w:sdt>
            <w:sdtPr>
              <w:rPr>
                <w:rFonts w:asciiTheme="minorHAnsi" w:eastAsiaTheme="minorEastAsia" w:hAnsiTheme="minorHAnsi" w:cstheme="minorBidi" w:hint="eastAsia"/>
                <w:kern w:val="2"/>
                <w:szCs w:val="21"/>
              </w:rPr>
              <w:alias w:val="收到的其他与经营活动有关的现金明细"/>
              <w:tag w:val="_GBC_339bc885f058400ca0c6b375c3f5b0d5"/>
              <w:id w:val="-2113739497"/>
              <w:lock w:val="sdtLocked"/>
              <w:placeholder>
                <w:docPart w:val="8E32CC70988C41408508C3E474980075"/>
              </w:placeholder>
            </w:sdtPr>
            <w:sdtContent>
              <w:tr w:rsidR="0089367C" w14:paraId="4E4413DE" w14:textId="77777777" w:rsidTr="0089367C">
                <w:sdt>
                  <w:sdtPr>
                    <w:rPr>
                      <w:rFonts w:asciiTheme="minorHAnsi" w:eastAsiaTheme="minorEastAsia" w:hAnsiTheme="minorHAnsi" w:cstheme="minorBidi" w:hint="eastAsia"/>
                      <w:kern w:val="2"/>
                      <w:szCs w:val="21"/>
                    </w:rPr>
                    <w:alias w:val="收到的其他与经营活动有关的现金项目"/>
                    <w:tag w:val="_GBC_b84fa5b87b9b424dae0eeeff46ae13f8"/>
                    <w:id w:val="-885945271"/>
                    <w:lock w:val="sdtLocked"/>
                  </w:sdtPr>
                  <w:sdtEndPr>
                    <w:rPr>
                      <w:rFonts w:ascii="宋体" w:eastAsia="宋体" w:hAnsi="宋体" w:cs="宋体"/>
                      <w:kern w:val="0"/>
                    </w:rPr>
                  </w:sdtEndPr>
                  <w:sdtContent>
                    <w:tc>
                      <w:tcPr>
                        <w:tcW w:w="1882" w:type="pct"/>
                        <w:tcBorders>
                          <w:top w:val="single" w:sz="6" w:space="0" w:color="auto"/>
                          <w:left w:val="single" w:sz="6" w:space="0" w:color="auto"/>
                          <w:bottom w:val="single" w:sz="6" w:space="0" w:color="auto"/>
                          <w:right w:val="single" w:sz="6" w:space="0" w:color="auto"/>
                        </w:tcBorders>
                      </w:tcPr>
                      <w:p w14:paraId="3ADD44A0" w14:textId="77777777" w:rsidR="0089367C" w:rsidRDefault="0089367C" w:rsidP="0089367C">
                        <w:pPr>
                          <w:autoSpaceDE w:val="0"/>
                          <w:autoSpaceDN w:val="0"/>
                          <w:adjustRightInd w:val="0"/>
                          <w:snapToGrid w:val="0"/>
                          <w:spacing w:line="240" w:lineRule="atLeast"/>
                          <w:rPr>
                            <w:szCs w:val="21"/>
                          </w:rPr>
                        </w:pPr>
                        <w:r>
                          <w:rPr>
                            <w:rFonts w:hint="eastAsia"/>
                            <w:szCs w:val="21"/>
                          </w:rPr>
                          <w:t>备用金</w:t>
                        </w:r>
                      </w:p>
                    </w:tc>
                  </w:sdtContent>
                </w:sdt>
                <w:sdt>
                  <w:sdtPr>
                    <w:rPr>
                      <w:szCs w:val="21"/>
                    </w:rPr>
                    <w:alias w:val="收到的其他与经营活动有关的现金金额"/>
                    <w:tag w:val="_GBC_bb8678f5c017409091d8bfa8cca11173"/>
                    <w:id w:val="978730326"/>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14:paraId="559E85DD" w14:textId="77777777" w:rsidR="0089367C" w:rsidRDefault="0089367C" w:rsidP="0089367C">
                        <w:pPr>
                          <w:jc w:val="right"/>
                          <w:rPr>
                            <w:szCs w:val="21"/>
                          </w:rPr>
                        </w:pPr>
                        <w:r>
                          <w:rPr>
                            <w:szCs w:val="21"/>
                          </w:rPr>
                          <w:t>2,825,441.96</w:t>
                        </w:r>
                      </w:p>
                    </w:tc>
                  </w:sdtContent>
                </w:sdt>
                <w:sdt>
                  <w:sdtPr>
                    <w:rPr>
                      <w:szCs w:val="21"/>
                    </w:rPr>
                    <w:alias w:val="收到的其他与经营活动有关的现金金额"/>
                    <w:tag w:val="_GBC_ee0f08e779c048378d4aad4d40e5b1e5"/>
                    <w:id w:val="1463844708"/>
                    <w:lock w:val="sdtLocked"/>
                  </w:sdtPr>
                  <w:sdtContent>
                    <w:tc>
                      <w:tcPr>
                        <w:tcW w:w="1556" w:type="pct"/>
                        <w:tcBorders>
                          <w:top w:val="single" w:sz="6" w:space="0" w:color="auto"/>
                          <w:left w:val="single" w:sz="6" w:space="0" w:color="auto"/>
                          <w:bottom w:val="single" w:sz="6" w:space="0" w:color="auto"/>
                          <w:right w:val="single" w:sz="6" w:space="0" w:color="auto"/>
                        </w:tcBorders>
                      </w:tcPr>
                      <w:p w14:paraId="3D826406" w14:textId="77777777" w:rsidR="0089367C" w:rsidRDefault="0089367C" w:rsidP="0089367C">
                        <w:pPr>
                          <w:jc w:val="right"/>
                          <w:rPr>
                            <w:szCs w:val="21"/>
                          </w:rPr>
                        </w:pPr>
                        <w:r>
                          <w:rPr>
                            <w:szCs w:val="21"/>
                          </w:rPr>
                          <w:t>6,884,039.54</w:t>
                        </w:r>
                      </w:p>
                    </w:tc>
                  </w:sdtContent>
                </w:sdt>
              </w:tr>
            </w:sdtContent>
          </w:sdt>
          <w:sdt>
            <w:sdtPr>
              <w:rPr>
                <w:rFonts w:asciiTheme="minorHAnsi" w:eastAsiaTheme="minorEastAsia" w:hAnsiTheme="minorHAnsi" w:cstheme="minorBidi" w:hint="eastAsia"/>
                <w:kern w:val="2"/>
                <w:szCs w:val="21"/>
              </w:rPr>
              <w:alias w:val="收到的其他与经营活动有关的现金明细"/>
              <w:tag w:val="_GBC_339bc885f058400ca0c6b375c3f5b0d5"/>
              <w:id w:val="-1435590589"/>
              <w:lock w:val="sdtLocked"/>
              <w:placeholder>
                <w:docPart w:val="8E32CC70988C41408508C3E474980075"/>
              </w:placeholder>
            </w:sdtPr>
            <w:sdtContent>
              <w:tr w:rsidR="0089367C" w14:paraId="57D4FB0A" w14:textId="77777777" w:rsidTr="0089367C">
                <w:sdt>
                  <w:sdtPr>
                    <w:rPr>
                      <w:rFonts w:asciiTheme="minorHAnsi" w:eastAsiaTheme="minorEastAsia" w:hAnsiTheme="minorHAnsi" w:cstheme="minorBidi" w:hint="eastAsia"/>
                      <w:kern w:val="2"/>
                      <w:szCs w:val="21"/>
                    </w:rPr>
                    <w:alias w:val="收到的其他与经营活动有关的现金项目"/>
                    <w:tag w:val="_GBC_b84fa5b87b9b424dae0eeeff46ae13f8"/>
                    <w:id w:val="225880464"/>
                    <w:lock w:val="sdtLocked"/>
                  </w:sdtPr>
                  <w:sdtEndPr>
                    <w:rPr>
                      <w:rFonts w:ascii="宋体" w:eastAsia="宋体" w:hAnsi="宋体" w:cs="宋体"/>
                      <w:kern w:val="0"/>
                    </w:rPr>
                  </w:sdtEndPr>
                  <w:sdtContent>
                    <w:tc>
                      <w:tcPr>
                        <w:tcW w:w="1882" w:type="pct"/>
                        <w:tcBorders>
                          <w:top w:val="single" w:sz="6" w:space="0" w:color="auto"/>
                          <w:left w:val="single" w:sz="6" w:space="0" w:color="auto"/>
                          <w:bottom w:val="single" w:sz="6" w:space="0" w:color="auto"/>
                          <w:right w:val="single" w:sz="6" w:space="0" w:color="auto"/>
                        </w:tcBorders>
                      </w:tcPr>
                      <w:p w14:paraId="24BB15C0" w14:textId="77777777" w:rsidR="0089367C" w:rsidRDefault="0089367C" w:rsidP="0089367C">
                        <w:pPr>
                          <w:autoSpaceDE w:val="0"/>
                          <w:autoSpaceDN w:val="0"/>
                          <w:adjustRightInd w:val="0"/>
                          <w:snapToGrid w:val="0"/>
                          <w:spacing w:line="240" w:lineRule="atLeast"/>
                          <w:rPr>
                            <w:szCs w:val="21"/>
                          </w:rPr>
                        </w:pPr>
                        <w:r>
                          <w:rPr>
                            <w:rFonts w:hint="eastAsia"/>
                            <w:szCs w:val="21"/>
                          </w:rPr>
                          <w:t>受限资金减少</w:t>
                        </w:r>
                      </w:p>
                    </w:tc>
                  </w:sdtContent>
                </w:sdt>
                <w:sdt>
                  <w:sdtPr>
                    <w:rPr>
                      <w:szCs w:val="21"/>
                    </w:rPr>
                    <w:alias w:val="收到的其他与经营活动有关的现金金额"/>
                    <w:tag w:val="_GBC_bb8678f5c017409091d8bfa8cca11173"/>
                    <w:id w:val="1457684498"/>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14:paraId="383E2205" w14:textId="77777777" w:rsidR="0089367C" w:rsidRDefault="0089367C" w:rsidP="0089367C">
                        <w:pPr>
                          <w:jc w:val="right"/>
                          <w:rPr>
                            <w:szCs w:val="21"/>
                          </w:rPr>
                        </w:pPr>
                      </w:p>
                    </w:tc>
                  </w:sdtContent>
                </w:sdt>
                <w:sdt>
                  <w:sdtPr>
                    <w:rPr>
                      <w:szCs w:val="21"/>
                    </w:rPr>
                    <w:alias w:val="收到的其他与经营活动有关的现金金额"/>
                    <w:tag w:val="_GBC_ee0f08e779c048378d4aad4d40e5b1e5"/>
                    <w:id w:val="-1602792282"/>
                    <w:lock w:val="sdtLocked"/>
                  </w:sdtPr>
                  <w:sdtContent>
                    <w:tc>
                      <w:tcPr>
                        <w:tcW w:w="1556" w:type="pct"/>
                        <w:tcBorders>
                          <w:top w:val="single" w:sz="6" w:space="0" w:color="auto"/>
                          <w:left w:val="single" w:sz="6" w:space="0" w:color="auto"/>
                          <w:bottom w:val="single" w:sz="6" w:space="0" w:color="auto"/>
                          <w:right w:val="single" w:sz="6" w:space="0" w:color="auto"/>
                        </w:tcBorders>
                      </w:tcPr>
                      <w:p w14:paraId="42ABE74B" w14:textId="77777777" w:rsidR="0089367C" w:rsidRDefault="0089367C" w:rsidP="0089367C">
                        <w:pPr>
                          <w:jc w:val="right"/>
                          <w:rPr>
                            <w:szCs w:val="21"/>
                          </w:rPr>
                        </w:pPr>
                        <w:r>
                          <w:rPr>
                            <w:szCs w:val="21"/>
                          </w:rPr>
                          <w:t>56,622,003.33</w:t>
                        </w:r>
                      </w:p>
                    </w:tc>
                  </w:sdtContent>
                </w:sdt>
              </w:tr>
            </w:sdtContent>
          </w:sdt>
          <w:sdt>
            <w:sdtPr>
              <w:rPr>
                <w:rFonts w:asciiTheme="minorHAnsi" w:eastAsiaTheme="minorEastAsia" w:hAnsiTheme="minorHAnsi" w:cstheme="minorBidi" w:hint="eastAsia"/>
                <w:kern w:val="2"/>
                <w:szCs w:val="21"/>
              </w:rPr>
              <w:alias w:val="收到的其他与经营活动有关的现金明细"/>
              <w:tag w:val="_GBC_339bc885f058400ca0c6b375c3f5b0d5"/>
              <w:id w:val="738589260"/>
              <w:lock w:val="sdtLocked"/>
              <w:placeholder>
                <w:docPart w:val="8E32CC70988C41408508C3E474980075"/>
              </w:placeholder>
            </w:sdtPr>
            <w:sdtContent>
              <w:tr w:rsidR="0089367C" w14:paraId="77C2C7F8" w14:textId="77777777" w:rsidTr="0089367C">
                <w:sdt>
                  <w:sdtPr>
                    <w:rPr>
                      <w:rFonts w:asciiTheme="minorHAnsi" w:eastAsiaTheme="minorEastAsia" w:hAnsiTheme="minorHAnsi" w:cstheme="minorBidi" w:hint="eastAsia"/>
                      <w:kern w:val="2"/>
                      <w:szCs w:val="21"/>
                    </w:rPr>
                    <w:alias w:val="收到的其他与经营活动有关的现金项目"/>
                    <w:tag w:val="_GBC_b84fa5b87b9b424dae0eeeff46ae13f8"/>
                    <w:id w:val="-2062780522"/>
                    <w:lock w:val="sdtLocked"/>
                  </w:sdtPr>
                  <w:sdtEndPr>
                    <w:rPr>
                      <w:rFonts w:ascii="宋体" w:eastAsia="宋体" w:hAnsi="宋体" w:cs="宋体"/>
                      <w:kern w:val="0"/>
                    </w:rPr>
                  </w:sdtEndPr>
                  <w:sdtContent>
                    <w:tc>
                      <w:tcPr>
                        <w:tcW w:w="1882" w:type="pct"/>
                        <w:tcBorders>
                          <w:top w:val="single" w:sz="6" w:space="0" w:color="auto"/>
                          <w:left w:val="single" w:sz="6" w:space="0" w:color="auto"/>
                          <w:bottom w:val="single" w:sz="6" w:space="0" w:color="auto"/>
                          <w:right w:val="single" w:sz="6" w:space="0" w:color="auto"/>
                        </w:tcBorders>
                      </w:tcPr>
                      <w:p w14:paraId="20AFA3D3" w14:textId="77777777" w:rsidR="0089367C" w:rsidRDefault="0089367C" w:rsidP="0089367C">
                        <w:pPr>
                          <w:autoSpaceDE w:val="0"/>
                          <w:autoSpaceDN w:val="0"/>
                          <w:adjustRightInd w:val="0"/>
                          <w:snapToGrid w:val="0"/>
                          <w:spacing w:line="240" w:lineRule="atLeast"/>
                          <w:rPr>
                            <w:szCs w:val="21"/>
                          </w:rPr>
                        </w:pPr>
                        <w:r>
                          <w:rPr>
                            <w:rFonts w:hint="eastAsia"/>
                            <w:szCs w:val="21"/>
                          </w:rPr>
                          <w:t>其他</w:t>
                        </w:r>
                      </w:p>
                    </w:tc>
                  </w:sdtContent>
                </w:sdt>
                <w:sdt>
                  <w:sdtPr>
                    <w:rPr>
                      <w:szCs w:val="21"/>
                    </w:rPr>
                    <w:alias w:val="收到的其他与经营活动有关的现金金额"/>
                    <w:tag w:val="_GBC_bb8678f5c017409091d8bfa8cca11173"/>
                    <w:id w:val="10505714"/>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14:paraId="0D2C8C6E" w14:textId="77777777" w:rsidR="0089367C" w:rsidRDefault="0089367C" w:rsidP="0089367C">
                        <w:pPr>
                          <w:jc w:val="right"/>
                          <w:rPr>
                            <w:szCs w:val="21"/>
                          </w:rPr>
                        </w:pPr>
                        <w:r>
                          <w:rPr>
                            <w:szCs w:val="21"/>
                          </w:rPr>
                          <w:t>17,746,563.94</w:t>
                        </w:r>
                      </w:p>
                    </w:tc>
                  </w:sdtContent>
                </w:sdt>
                <w:sdt>
                  <w:sdtPr>
                    <w:rPr>
                      <w:szCs w:val="21"/>
                    </w:rPr>
                    <w:alias w:val="收到的其他与经营活动有关的现金金额"/>
                    <w:tag w:val="_GBC_ee0f08e779c048378d4aad4d40e5b1e5"/>
                    <w:id w:val="-1799133657"/>
                    <w:lock w:val="sdtLocked"/>
                  </w:sdtPr>
                  <w:sdtContent>
                    <w:tc>
                      <w:tcPr>
                        <w:tcW w:w="1556" w:type="pct"/>
                        <w:tcBorders>
                          <w:top w:val="single" w:sz="6" w:space="0" w:color="auto"/>
                          <w:left w:val="single" w:sz="6" w:space="0" w:color="auto"/>
                          <w:bottom w:val="single" w:sz="6" w:space="0" w:color="auto"/>
                          <w:right w:val="single" w:sz="6" w:space="0" w:color="auto"/>
                        </w:tcBorders>
                      </w:tcPr>
                      <w:p w14:paraId="011402F9" w14:textId="77777777" w:rsidR="0089367C" w:rsidRDefault="0089367C" w:rsidP="0089367C">
                        <w:pPr>
                          <w:jc w:val="right"/>
                          <w:rPr>
                            <w:szCs w:val="21"/>
                          </w:rPr>
                        </w:pPr>
                        <w:r>
                          <w:rPr>
                            <w:szCs w:val="21"/>
                          </w:rPr>
                          <w:t>18,014,339.95</w:t>
                        </w:r>
                      </w:p>
                    </w:tc>
                  </w:sdtContent>
                </w:sdt>
              </w:tr>
            </w:sdtContent>
          </w:sdt>
          <w:tr w:rsidR="0089367C" w14:paraId="2CA8F66E" w14:textId="77777777" w:rsidTr="0089367C">
            <w:tc>
              <w:tcPr>
                <w:tcW w:w="1882" w:type="pct"/>
                <w:tcBorders>
                  <w:top w:val="single" w:sz="6" w:space="0" w:color="auto"/>
                  <w:left w:val="single" w:sz="6" w:space="0" w:color="auto"/>
                  <w:bottom w:val="single" w:sz="6" w:space="0" w:color="auto"/>
                  <w:right w:val="single" w:sz="6" w:space="0" w:color="auto"/>
                </w:tcBorders>
              </w:tcPr>
              <w:p w14:paraId="067E7A2C" w14:textId="77777777" w:rsidR="0089367C" w:rsidRDefault="0089367C" w:rsidP="0089367C">
                <w:pPr>
                  <w:autoSpaceDE w:val="0"/>
                  <w:autoSpaceDN w:val="0"/>
                  <w:adjustRightInd w:val="0"/>
                  <w:snapToGrid w:val="0"/>
                  <w:spacing w:line="240" w:lineRule="atLeast"/>
                  <w:jc w:val="center"/>
                  <w:rPr>
                    <w:szCs w:val="21"/>
                  </w:rPr>
                </w:pPr>
                <w:r>
                  <w:rPr>
                    <w:rFonts w:hint="eastAsia"/>
                    <w:szCs w:val="21"/>
                  </w:rPr>
                  <w:t>合计</w:t>
                </w:r>
              </w:p>
            </w:tc>
            <w:tc>
              <w:tcPr>
                <w:tcW w:w="1562" w:type="pct"/>
                <w:tcBorders>
                  <w:top w:val="single" w:sz="6" w:space="0" w:color="auto"/>
                  <w:left w:val="single" w:sz="6" w:space="0" w:color="auto"/>
                  <w:bottom w:val="single" w:sz="6" w:space="0" w:color="auto"/>
                  <w:right w:val="single" w:sz="6" w:space="0" w:color="auto"/>
                </w:tcBorders>
                <w:vAlign w:val="bottom"/>
              </w:tcPr>
              <w:p w14:paraId="3D21996A" w14:textId="77777777" w:rsidR="0089367C" w:rsidRDefault="00FE42B0" w:rsidP="0089367C">
                <w:pPr>
                  <w:jc w:val="right"/>
                  <w:rPr>
                    <w:szCs w:val="21"/>
                  </w:rPr>
                </w:pPr>
                <w:sdt>
                  <w:sdtPr>
                    <w:rPr>
                      <w:rFonts w:hint="eastAsia"/>
                      <w:szCs w:val="21"/>
                    </w:rPr>
                    <w:alias w:val="收到的其他与经营活动有关的现金"/>
                    <w:tag w:val="_GBC_490e407e9d6643a6ac8fc5694655ad58"/>
                    <w:id w:val="-1596234736"/>
                    <w:lock w:val="sdtLocked"/>
                  </w:sdtPr>
                  <w:sdtContent>
                    <w:r w:rsidR="0089367C">
                      <w:rPr>
                        <w:rFonts w:hint="eastAsia"/>
                        <w:szCs w:val="21"/>
                      </w:rPr>
                      <w:t>245,847,111.74</w:t>
                    </w:r>
                  </w:sdtContent>
                </w:sdt>
              </w:p>
            </w:tc>
            <w:sdt>
              <w:sdtPr>
                <w:rPr>
                  <w:rFonts w:hint="eastAsia"/>
                  <w:szCs w:val="21"/>
                </w:rPr>
                <w:alias w:val="收到的其他与经营活动有关的现金"/>
                <w:tag w:val="_GBC_149cbaa792354b53aacf64d69a51aaeb"/>
                <w:id w:val="111862553"/>
                <w:lock w:val="sdtLocked"/>
              </w:sdtPr>
              <w:sdtContent>
                <w:tc>
                  <w:tcPr>
                    <w:tcW w:w="1556" w:type="pct"/>
                    <w:tcBorders>
                      <w:top w:val="single" w:sz="6" w:space="0" w:color="auto"/>
                      <w:left w:val="single" w:sz="6" w:space="0" w:color="auto"/>
                      <w:bottom w:val="single" w:sz="6" w:space="0" w:color="auto"/>
                      <w:right w:val="single" w:sz="6" w:space="0" w:color="auto"/>
                    </w:tcBorders>
                  </w:tcPr>
                  <w:p w14:paraId="4D075086" w14:textId="77777777" w:rsidR="0089367C" w:rsidRDefault="0089367C" w:rsidP="0089367C">
                    <w:pPr>
                      <w:jc w:val="right"/>
                      <w:rPr>
                        <w:szCs w:val="21"/>
                      </w:rPr>
                    </w:pPr>
                    <w:r>
                      <w:rPr>
                        <w:rFonts w:hint="eastAsia"/>
                        <w:szCs w:val="21"/>
                      </w:rPr>
                      <w:t>305,077,419.63</w:t>
                    </w:r>
                  </w:p>
                </w:tc>
              </w:sdtContent>
            </w:sdt>
          </w:tr>
        </w:tbl>
        <w:p w14:paraId="690293F4" w14:textId="77777777" w:rsidR="00FC7A49" w:rsidRDefault="00FE42B0">
          <w:pPr>
            <w:rPr>
              <w:szCs w:val="21"/>
            </w:rPr>
          </w:pPr>
        </w:p>
      </w:sdtContent>
    </w:sdt>
    <w:p w14:paraId="22F2E81C" w14:textId="77777777" w:rsidR="00FC7A49" w:rsidRDefault="00FC7A49">
      <w:pPr>
        <w:rPr>
          <w:szCs w:val="21"/>
        </w:rPr>
      </w:pPr>
    </w:p>
    <w:sdt>
      <w:sdtPr>
        <w:rPr>
          <w:rFonts w:ascii="宋体" w:eastAsiaTheme="minorEastAsia" w:hAnsi="宋体" w:cs="宋体" w:hint="eastAsia"/>
          <w:b w:val="0"/>
          <w:bCs w:val="0"/>
          <w:kern w:val="0"/>
          <w:szCs w:val="21"/>
        </w:rPr>
        <w:alias w:val="模块:支付的其他与经营活动有关的现金"/>
        <w:tag w:val="_GBC_3c8453861c4b4e94956633ec6c228388"/>
        <w:id w:val="134230100"/>
        <w:lock w:val="sdtLocked"/>
        <w:placeholder>
          <w:docPart w:val="GBC22222222222222222222222222222"/>
        </w:placeholder>
      </w:sdtPr>
      <w:sdtEndPr>
        <w:rPr>
          <w:rFonts w:asciiTheme="minorHAnsi" w:hAnsiTheme="minorHAnsi" w:cstheme="minorBidi"/>
          <w:kern w:val="2"/>
        </w:rPr>
      </w:sdtEndPr>
      <w:sdtContent>
        <w:p w14:paraId="5BBF464C" w14:textId="77777777" w:rsidR="00FC7A49" w:rsidRDefault="006C5602" w:rsidP="006807BE">
          <w:pPr>
            <w:pStyle w:val="4"/>
            <w:numPr>
              <w:ilvl w:val="0"/>
              <w:numId w:val="38"/>
            </w:numPr>
            <w:tabs>
              <w:tab w:val="left" w:pos="700"/>
            </w:tabs>
            <w:rPr>
              <w:szCs w:val="21"/>
            </w:rPr>
          </w:pPr>
          <w:r>
            <w:rPr>
              <w:rFonts w:hint="eastAsia"/>
              <w:szCs w:val="21"/>
            </w:rPr>
            <w:t>支付的其他与经营活动有关的现金：</w:t>
          </w:r>
        </w:p>
        <w:sdt>
          <w:sdtPr>
            <w:alias w:val="是否适用：支付的其他与经营活动有关的现金[双击切换]"/>
            <w:tag w:val="_GBC_73331002c48743d9a4438c6eb4a07c95"/>
            <w:id w:val="1797953186"/>
            <w:lock w:val="sdtContentLocked"/>
            <w:placeholder>
              <w:docPart w:val="GBC22222222222222222222222222222"/>
            </w:placeholder>
          </w:sdtPr>
          <w:sdtContent>
            <w:p w14:paraId="53F8C06D" w14:textId="77777777" w:rsidR="00FC7A49" w:rsidRDefault="006C5602">
              <w:r>
                <w:fldChar w:fldCharType="begin"/>
              </w:r>
              <w:r w:rsidR="00551394">
                <w:instrText xml:space="preserve"> MACROBUTTON  SnrToggleCheckbox √适用 </w:instrText>
              </w:r>
              <w:r>
                <w:fldChar w:fldCharType="end"/>
              </w:r>
              <w:r>
                <w:fldChar w:fldCharType="begin"/>
              </w:r>
              <w:r w:rsidR="00551394">
                <w:instrText xml:space="preserve"> MACROBUTTON  SnrToggleCheckbox □不适用 </w:instrText>
              </w:r>
              <w:r>
                <w:fldChar w:fldCharType="end"/>
              </w:r>
            </w:p>
          </w:sdtContent>
        </w:sdt>
        <w:p w14:paraId="08FB083E" w14:textId="77777777" w:rsidR="00FC7A49" w:rsidRDefault="006C5602">
          <w:pPr>
            <w:jc w:val="right"/>
            <w:rPr>
              <w:szCs w:val="21"/>
            </w:rPr>
          </w:pPr>
          <w:r>
            <w:rPr>
              <w:rFonts w:hint="eastAsia"/>
              <w:szCs w:val="21"/>
            </w:rPr>
            <w:t>单位：</w:t>
          </w:r>
          <w:sdt>
            <w:sdtPr>
              <w:rPr>
                <w:rFonts w:hint="eastAsia"/>
                <w:szCs w:val="21"/>
              </w:rPr>
              <w:alias w:val="单位：财务附注：支付的其他与经营活动有关的现金"/>
              <w:tag w:val="_GBC_8252d4ac9be64f04b08b1dc08e270310"/>
              <w:id w:val="58219107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37de812db19b41c8a01d10d8b0365268"/>
              <w:id w:val="-9915686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319"/>
            <w:gridCol w:w="2735"/>
            <w:gridCol w:w="2763"/>
          </w:tblGrid>
          <w:tr w:rsidR="00257E47" w14:paraId="237E5046" w14:textId="77777777" w:rsidTr="007944A9">
            <w:tc>
              <w:tcPr>
                <w:tcW w:w="1882" w:type="pct"/>
                <w:tcBorders>
                  <w:top w:val="single" w:sz="6" w:space="0" w:color="auto"/>
                  <w:left w:val="single" w:sz="6" w:space="0" w:color="auto"/>
                  <w:bottom w:val="single" w:sz="6" w:space="0" w:color="auto"/>
                  <w:right w:val="single" w:sz="6" w:space="0" w:color="auto"/>
                </w:tcBorders>
              </w:tcPr>
              <w:p w14:paraId="2177E28E" w14:textId="77777777" w:rsidR="00257E47" w:rsidRDefault="00257E47" w:rsidP="007944A9">
                <w:pPr>
                  <w:autoSpaceDE w:val="0"/>
                  <w:autoSpaceDN w:val="0"/>
                  <w:adjustRightInd w:val="0"/>
                  <w:snapToGrid w:val="0"/>
                  <w:jc w:val="center"/>
                  <w:rPr>
                    <w:szCs w:val="21"/>
                  </w:rPr>
                </w:pPr>
                <w:r>
                  <w:rPr>
                    <w:rFonts w:hint="eastAsia"/>
                    <w:szCs w:val="21"/>
                  </w:rPr>
                  <w:t>项目</w:t>
                </w:r>
              </w:p>
            </w:tc>
            <w:tc>
              <w:tcPr>
                <w:tcW w:w="1551" w:type="pct"/>
                <w:tcBorders>
                  <w:top w:val="single" w:sz="6" w:space="0" w:color="auto"/>
                  <w:left w:val="single" w:sz="6" w:space="0" w:color="auto"/>
                  <w:bottom w:val="single" w:sz="6" w:space="0" w:color="auto"/>
                  <w:right w:val="single" w:sz="6" w:space="0" w:color="auto"/>
                </w:tcBorders>
              </w:tcPr>
              <w:p w14:paraId="0F3B25A0" w14:textId="77777777" w:rsidR="00257E47" w:rsidRDefault="00257E47" w:rsidP="007944A9">
                <w:pPr>
                  <w:autoSpaceDE w:val="0"/>
                  <w:autoSpaceDN w:val="0"/>
                  <w:adjustRightInd w:val="0"/>
                  <w:snapToGrid w:val="0"/>
                  <w:jc w:val="center"/>
                  <w:rPr>
                    <w:szCs w:val="21"/>
                  </w:rPr>
                </w:pPr>
                <w:r>
                  <w:rPr>
                    <w:rFonts w:hint="eastAsia"/>
                  </w:rPr>
                  <w:t>本期发生额</w:t>
                </w:r>
              </w:p>
            </w:tc>
            <w:tc>
              <w:tcPr>
                <w:tcW w:w="1567" w:type="pct"/>
                <w:tcBorders>
                  <w:top w:val="single" w:sz="6" w:space="0" w:color="auto"/>
                  <w:left w:val="single" w:sz="6" w:space="0" w:color="auto"/>
                  <w:bottom w:val="single" w:sz="6" w:space="0" w:color="auto"/>
                  <w:right w:val="single" w:sz="6" w:space="0" w:color="auto"/>
                </w:tcBorders>
              </w:tcPr>
              <w:p w14:paraId="6B1F1BE7" w14:textId="77777777" w:rsidR="00257E47" w:rsidRDefault="00257E47" w:rsidP="007944A9">
                <w:pPr>
                  <w:autoSpaceDE w:val="0"/>
                  <w:autoSpaceDN w:val="0"/>
                  <w:adjustRightInd w:val="0"/>
                  <w:snapToGrid w:val="0"/>
                  <w:jc w:val="center"/>
                  <w:rPr>
                    <w:szCs w:val="21"/>
                  </w:rPr>
                </w:pPr>
                <w:r>
                  <w:rPr>
                    <w:rFonts w:hint="eastAsia"/>
                  </w:rPr>
                  <w:t>上期发生额</w:t>
                </w:r>
              </w:p>
            </w:tc>
          </w:tr>
          <w:sdt>
            <w:sdtPr>
              <w:rPr>
                <w:rFonts w:asciiTheme="minorHAnsi" w:eastAsiaTheme="minorEastAsia" w:hAnsiTheme="minorHAnsi" w:cstheme="minorBidi" w:hint="eastAsia"/>
                <w:kern w:val="2"/>
                <w:szCs w:val="21"/>
              </w:rPr>
              <w:alias w:val="支付的其他与经营活动有关的现金明细"/>
              <w:tag w:val="_GBC_9880266c0e6f4e6b92c7692ef64ec140"/>
              <w:id w:val="1621183360"/>
              <w:lock w:val="sdtLocked"/>
              <w:placeholder>
                <w:docPart w:val="6D1722E17C9644B097EAFD7528D06ABD"/>
              </w:placeholder>
            </w:sdtPr>
            <w:sdtContent>
              <w:tr w:rsidR="00257E47" w14:paraId="2287995A" w14:textId="77777777" w:rsidTr="007944A9">
                <w:sdt>
                  <w:sdtPr>
                    <w:rPr>
                      <w:rFonts w:asciiTheme="minorHAnsi" w:eastAsiaTheme="minorEastAsia" w:hAnsiTheme="minorHAnsi" w:cstheme="minorBidi" w:hint="eastAsia"/>
                      <w:kern w:val="2"/>
                      <w:szCs w:val="21"/>
                    </w:rPr>
                    <w:alias w:val="支付的其他与经营活动有关的现金项目"/>
                    <w:tag w:val="_GBC_af198a7f9e404a7a9ca4111e01159ef1"/>
                    <w:id w:val="664594247"/>
                    <w:lock w:val="sdtLocked"/>
                  </w:sdtPr>
                  <w:sdtEndPr>
                    <w:rPr>
                      <w:rFonts w:ascii="Calibri" w:eastAsia="宋体" w:hAnsi="Calibri" w:cs="Times New Roman"/>
                      <w:kern w:val="0"/>
                    </w:rPr>
                  </w:sdtEndPr>
                  <w:sdtContent>
                    <w:tc>
                      <w:tcPr>
                        <w:tcW w:w="1882" w:type="pct"/>
                        <w:tcBorders>
                          <w:top w:val="single" w:sz="6" w:space="0" w:color="auto"/>
                          <w:left w:val="single" w:sz="6" w:space="0" w:color="auto"/>
                          <w:bottom w:val="single" w:sz="6" w:space="0" w:color="auto"/>
                          <w:right w:val="single" w:sz="6" w:space="0" w:color="auto"/>
                        </w:tcBorders>
                      </w:tcPr>
                      <w:p w14:paraId="3FDA61E0" w14:textId="77777777" w:rsidR="00257E47" w:rsidRDefault="00257E47" w:rsidP="007944A9">
                        <w:pPr>
                          <w:autoSpaceDE w:val="0"/>
                          <w:autoSpaceDN w:val="0"/>
                          <w:adjustRightInd w:val="0"/>
                          <w:snapToGrid w:val="0"/>
                          <w:rPr>
                            <w:szCs w:val="21"/>
                          </w:rPr>
                        </w:pPr>
                        <w:r>
                          <w:rPr>
                            <w:rFonts w:hint="eastAsia"/>
                            <w:szCs w:val="21"/>
                          </w:rPr>
                          <w:t>管理费用</w:t>
                        </w:r>
                      </w:p>
                    </w:tc>
                  </w:sdtContent>
                </w:sdt>
                <w:sdt>
                  <w:sdtPr>
                    <w:rPr>
                      <w:szCs w:val="21"/>
                    </w:rPr>
                    <w:alias w:val="支付的其他与经营活动有关的现金金额"/>
                    <w:tag w:val="_GBC_11a2c447ed864bc9a8bd22f55e3c9ea6"/>
                    <w:id w:val="176557038"/>
                    <w:lock w:val="sdtLocked"/>
                  </w:sdtPr>
                  <w:sdtContent>
                    <w:tc>
                      <w:tcPr>
                        <w:tcW w:w="1551" w:type="pct"/>
                        <w:tcBorders>
                          <w:top w:val="single" w:sz="6" w:space="0" w:color="auto"/>
                          <w:left w:val="single" w:sz="6" w:space="0" w:color="auto"/>
                          <w:bottom w:val="single" w:sz="6" w:space="0" w:color="auto"/>
                          <w:right w:val="single" w:sz="6" w:space="0" w:color="auto"/>
                        </w:tcBorders>
                      </w:tcPr>
                      <w:p w14:paraId="37E99D0D" w14:textId="77777777" w:rsidR="00257E47" w:rsidRDefault="00257E47" w:rsidP="007944A9">
                        <w:pPr>
                          <w:jc w:val="right"/>
                          <w:rPr>
                            <w:szCs w:val="21"/>
                          </w:rPr>
                        </w:pPr>
                        <w:r>
                          <w:rPr>
                            <w:szCs w:val="21"/>
                          </w:rPr>
                          <w:t>269,821,665.61</w:t>
                        </w:r>
                      </w:p>
                    </w:tc>
                  </w:sdtContent>
                </w:sdt>
                <w:sdt>
                  <w:sdtPr>
                    <w:rPr>
                      <w:szCs w:val="21"/>
                    </w:rPr>
                    <w:alias w:val="支付的其他与经营活动有关的现金金额"/>
                    <w:tag w:val="_GBC_3dd1786623e24d0b86c0704a9b11d743"/>
                    <w:id w:val="-409768775"/>
                    <w:lock w:val="sdtLocked"/>
                  </w:sdtPr>
                  <w:sdtContent>
                    <w:tc>
                      <w:tcPr>
                        <w:tcW w:w="1567" w:type="pct"/>
                        <w:tcBorders>
                          <w:top w:val="single" w:sz="6" w:space="0" w:color="auto"/>
                          <w:left w:val="single" w:sz="6" w:space="0" w:color="auto"/>
                          <w:bottom w:val="single" w:sz="6" w:space="0" w:color="auto"/>
                          <w:right w:val="single" w:sz="6" w:space="0" w:color="auto"/>
                        </w:tcBorders>
                      </w:tcPr>
                      <w:p w14:paraId="183ACAED" w14:textId="77777777" w:rsidR="00257E47" w:rsidRDefault="00257E47" w:rsidP="007944A9">
                        <w:pPr>
                          <w:jc w:val="right"/>
                          <w:rPr>
                            <w:szCs w:val="21"/>
                          </w:rPr>
                        </w:pPr>
                        <w:r>
                          <w:rPr>
                            <w:szCs w:val="21"/>
                          </w:rPr>
                          <w:t>203,491,788.52</w:t>
                        </w:r>
                      </w:p>
                    </w:tc>
                  </w:sdtContent>
                </w:sdt>
              </w:tr>
            </w:sdtContent>
          </w:sdt>
          <w:sdt>
            <w:sdtPr>
              <w:rPr>
                <w:rFonts w:asciiTheme="minorHAnsi" w:eastAsiaTheme="minorEastAsia" w:hAnsiTheme="minorHAnsi" w:cstheme="minorBidi" w:hint="eastAsia"/>
                <w:kern w:val="2"/>
                <w:szCs w:val="21"/>
              </w:rPr>
              <w:alias w:val="支付的其他与经营活动有关的现金明细"/>
              <w:tag w:val="_GBC_9880266c0e6f4e6b92c7692ef64ec140"/>
              <w:id w:val="-1470971347"/>
              <w:lock w:val="sdtLocked"/>
              <w:placeholder>
                <w:docPart w:val="6D1722E17C9644B097EAFD7528D06ABD"/>
              </w:placeholder>
            </w:sdtPr>
            <w:sdtContent>
              <w:tr w:rsidR="00257E47" w14:paraId="0FD04E9B" w14:textId="77777777" w:rsidTr="007944A9">
                <w:sdt>
                  <w:sdtPr>
                    <w:rPr>
                      <w:rFonts w:asciiTheme="minorHAnsi" w:eastAsiaTheme="minorEastAsia" w:hAnsiTheme="minorHAnsi" w:cstheme="minorBidi" w:hint="eastAsia"/>
                      <w:kern w:val="2"/>
                      <w:szCs w:val="21"/>
                    </w:rPr>
                    <w:alias w:val="支付的其他与经营活动有关的现金项目"/>
                    <w:tag w:val="_GBC_af198a7f9e404a7a9ca4111e01159ef1"/>
                    <w:id w:val="-939531938"/>
                    <w:lock w:val="sdtLocked"/>
                  </w:sdtPr>
                  <w:sdtEndPr>
                    <w:rPr>
                      <w:rFonts w:ascii="Calibri" w:eastAsia="宋体" w:hAnsi="Calibri" w:cs="Times New Roman"/>
                      <w:kern w:val="0"/>
                    </w:rPr>
                  </w:sdtEndPr>
                  <w:sdtContent>
                    <w:tc>
                      <w:tcPr>
                        <w:tcW w:w="1882" w:type="pct"/>
                        <w:tcBorders>
                          <w:top w:val="single" w:sz="6" w:space="0" w:color="auto"/>
                          <w:left w:val="single" w:sz="6" w:space="0" w:color="auto"/>
                          <w:bottom w:val="single" w:sz="6" w:space="0" w:color="auto"/>
                          <w:right w:val="single" w:sz="6" w:space="0" w:color="auto"/>
                        </w:tcBorders>
                      </w:tcPr>
                      <w:p w14:paraId="4712CE76" w14:textId="77777777" w:rsidR="00257E47" w:rsidRDefault="00257E47" w:rsidP="007944A9">
                        <w:pPr>
                          <w:autoSpaceDE w:val="0"/>
                          <w:autoSpaceDN w:val="0"/>
                          <w:adjustRightInd w:val="0"/>
                          <w:snapToGrid w:val="0"/>
                          <w:rPr>
                            <w:szCs w:val="21"/>
                          </w:rPr>
                        </w:pPr>
                        <w:r>
                          <w:rPr>
                            <w:rFonts w:hint="eastAsia"/>
                            <w:szCs w:val="21"/>
                          </w:rPr>
                          <w:t>往来款</w:t>
                        </w:r>
                      </w:p>
                    </w:tc>
                  </w:sdtContent>
                </w:sdt>
                <w:sdt>
                  <w:sdtPr>
                    <w:rPr>
                      <w:szCs w:val="21"/>
                    </w:rPr>
                    <w:alias w:val="支付的其他与经营活动有关的现金金额"/>
                    <w:tag w:val="_GBC_11a2c447ed864bc9a8bd22f55e3c9ea6"/>
                    <w:id w:val="962465736"/>
                    <w:lock w:val="sdtLocked"/>
                  </w:sdtPr>
                  <w:sdtContent>
                    <w:tc>
                      <w:tcPr>
                        <w:tcW w:w="1551" w:type="pct"/>
                        <w:tcBorders>
                          <w:top w:val="single" w:sz="6" w:space="0" w:color="auto"/>
                          <w:left w:val="single" w:sz="6" w:space="0" w:color="auto"/>
                          <w:bottom w:val="single" w:sz="6" w:space="0" w:color="auto"/>
                          <w:right w:val="single" w:sz="6" w:space="0" w:color="auto"/>
                        </w:tcBorders>
                      </w:tcPr>
                      <w:p w14:paraId="37876A9F" w14:textId="77777777" w:rsidR="00257E47" w:rsidRDefault="00257E47" w:rsidP="007944A9">
                        <w:pPr>
                          <w:jc w:val="right"/>
                          <w:rPr>
                            <w:szCs w:val="21"/>
                          </w:rPr>
                        </w:pPr>
                        <w:r>
                          <w:rPr>
                            <w:szCs w:val="21"/>
                          </w:rPr>
                          <w:t>98,127,731.60</w:t>
                        </w:r>
                      </w:p>
                    </w:tc>
                  </w:sdtContent>
                </w:sdt>
                <w:sdt>
                  <w:sdtPr>
                    <w:rPr>
                      <w:szCs w:val="21"/>
                    </w:rPr>
                    <w:alias w:val="支付的其他与经营活动有关的现金金额"/>
                    <w:tag w:val="_GBC_3dd1786623e24d0b86c0704a9b11d743"/>
                    <w:id w:val="-1412383511"/>
                    <w:lock w:val="sdtLocked"/>
                  </w:sdtPr>
                  <w:sdtContent>
                    <w:tc>
                      <w:tcPr>
                        <w:tcW w:w="1567" w:type="pct"/>
                        <w:tcBorders>
                          <w:top w:val="single" w:sz="6" w:space="0" w:color="auto"/>
                          <w:left w:val="single" w:sz="6" w:space="0" w:color="auto"/>
                          <w:bottom w:val="single" w:sz="6" w:space="0" w:color="auto"/>
                          <w:right w:val="single" w:sz="6" w:space="0" w:color="auto"/>
                        </w:tcBorders>
                      </w:tcPr>
                      <w:p w14:paraId="611222DC" w14:textId="77777777" w:rsidR="00257E47" w:rsidRDefault="00257E47" w:rsidP="007944A9">
                        <w:pPr>
                          <w:jc w:val="right"/>
                          <w:rPr>
                            <w:szCs w:val="21"/>
                          </w:rPr>
                        </w:pPr>
                        <w:r>
                          <w:rPr>
                            <w:szCs w:val="21"/>
                          </w:rPr>
                          <w:t>53,802,133.09</w:t>
                        </w:r>
                      </w:p>
                    </w:tc>
                  </w:sdtContent>
                </w:sdt>
              </w:tr>
            </w:sdtContent>
          </w:sdt>
          <w:sdt>
            <w:sdtPr>
              <w:rPr>
                <w:rFonts w:asciiTheme="minorHAnsi" w:eastAsiaTheme="minorEastAsia" w:hAnsiTheme="minorHAnsi" w:cstheme="minorBidi" w:hint="eastAsia"/>
                <w:kern w:val="2"/>
                <w:szCs w:val="21"/>
              </w:rPr>
              <w:alias w:val="支付的其他与经营活动有关的现金明细"/>
              <w:tag w:val="_GBC_9880266c0e6f4e6b92c7692ef64ec140"/>
              <w:id w:val="709848531"/>
              <w:lock w:val="sdtLocked"/>
              <w:placeholder>
                <w:docPart w:val="6D1722E17C9644B097EAFD7528D06ABD"/>
              </w:placeholder>
            </w:sdtPr>
            <w:sdtContent>
              <w:tr w:rsidR="00257E47" w14:paraId="76EAB07A" w14:textId="77777777" w:rsidTr="007944A9">
                <w:sdt>
                  <w:sdtPr>
                    <w:rPr>
                      <w:rFonts w:asciiTheme="minorHAnsi" w:eastAsiaTheme="minorEastAsia" w:hAnsiTheme="minorHAnsi" w:cstheme="minorBidi" w:hint="eastAsia"/>
                      <w:kern w:val="2"/>
                      <w:szCs w:val="21"/>
                    </w:rPr>
                    <w:alias w:val="支付的其他与经营活动有关的现金项目"/>
                    <w:tag w:val="_GBC_af198a7f9e404a7a9ca4111e01159ef1"/>
                    <w:id w:val="-1348708226"/>
                    <w:lock w:val="sdtLocked"/>
                  </w:sdtPr>
                  <w:sdtEndPr>
                    <w:rPr>
                      <w:rFonts w:ascii="Calibri" w:eastAsia="宋体" w:hAnsi="Calibri" w:cs="Times New Roman"/>
                      <w:kern w:val="0"/>
                    </w:rPr>
                  </w:sdtEndPr>
                  <w:sdtContent>
                    <w:tc>
                      <w:tcPr>
                        <w:tcW w:w="1882" w:type="pct"/>
                        <w:tcBorders>
                          <w:top w:val="single" w:sz="6" w:space="0" w:color="auto"/>
                          <w:left w:val="single" w:sz="6" w:space="0" w:color="auto"/>
                          <w:bottom w:val="single" w:sz="6" w:space="0" w:color="auto"/>
                          <w:right w:val="single" w:sz="6" w:space="0" w:color="auto"/>
                        </w:tcBorders>
                      </w:tcPr>
                      <w:p w14:paraId="45644D60" w14:textId="77777777" w:rsidR="00257E47" w:rsidRDefault="00257E47" w:rsidP="007944A9">
                        <w:pPr>
                          <w:autoSpaceDE w:val="0"/>
                          <w:autoSpaceDN w:val="0"/>
                          <w:adjustRightInd w:val="0"/>
                          <w:snapToGrid w:val="0"/>
                          <w:rPr>
                            <w:szCs w:val="21"/>
                          </w:rPr>
                        </w:pPr>
                        <w:r>
                          <w:rPr>
                            <w:rFonts w:hint="eastAsia"/>
                            <w:szCs w:val="21"/>
                          </w:rPr>
                          <w:t>销售费用</w:t>
                        </w:r>
                      </w:p>
                    </w:tc>
                  </w:sdtContent>
                </w:sdt>
                <w:sdt>
                  <w:sdtPr>
                    <w:rPr>
                      <w:szCs w:val="21"/>
                    </w:rPr>
                    <w:alias w:val="支付的其他与经营活动有关的现金金额"/>
                    <w:tag w:val="_GBC_11a2c447ed864bc9a8bd22f55e3c9ea6"/>
                    <w:id w:val="617720470"/>
                    <w:lock w:val="sdtLocked"/>
                  </w:sdtPr>
                  <w:sdtContent>
                    <w:tc>
                      <w:tcPr>
                        <w:tcW w:w="1551" w:type="pct"/>
                        <w:tcBorders>
                          <w:top w:val="single" w:sz="6" w:space="0" w:color="auto"/>
                          <w:left w:val="single" w:sz="6" w:space="0" w:color="auto"/>
                          <w:bottom w:val="single" w:sz="6" w:space="0" w:color="auto"/>
                          <w:right w:val="single" w:sz="6" w:space="0" w:color="auto"/>
                        </w:tcBorders>
                      </w:tcPr>
                      <w:p w14:paraId="33F93724" w14:textId="77777777" w:rsidR="00257E47" w:rsidRDefault="00257E47" w:rsidP="007944A9">
                        <w:pPr>
                          <w:jc w:val="right"/>
                          <w:rPr>
                            <w:szCs w:val="21"/>
                          </w:rPr>
                        </w:pPr>
                        <w:r>
                          <w:rPr>
                            <w:szCs w:val="21"/>
                          </w:rPr>
                          <w:t>48,344,192.04</w:t>
                        </w:r>
                      </w:p>
                    </w:tc>
                  </w:sdtContent>
                </w:sdt>
                <w:sdt>
                  <w:sdtPr>
                    <w:rPr>
                      <w:szCs w:val="21"/>
                    </w:rPr>
                    <w:alias w:val="支付的其他与经营活动有关的现金金额"/>
                    <w:tag w:val="_GBC_3dd1786623e24d0b86c0704a9b11d743"/>
                    <w:id w:val="-1883401236"/>
                    <w:lock w:val="sdtLocked"/>
                  </w:sdtPr>
                  <w:sdtContent>
                    <w:tc>
                      <w:tcPr>
                        <w:tcW w:w="1567" w:type="pct"/>
                        <w:tcBorders>
                          <w:top w:val="single" w:sz="6" w:space="0" w:color="auto"/>
                          <w:left w:val="single" w:sz="6" w:space="0" w:color="auto"/>
                          <w:bottom w:val="single" w:sz="6" w:space="0" w:color="auto"/>
                          <w:right w:val="single" w:sz="6" w:space="0" w:color="auto"/>
                        </w:tcBorders>
                      </w:tcPr>
                      <w:p w14:paraId="7AC51CB1" w14:textId="77777777" w:rsidR="00257E47" w:rsidRDefault="00257E47" w:rsidP="007944A9">
                        <w:pPr>
                          <w:jc w:val="right"/>
                          <w:rPr>
                            <w:szCs w:val="21"/>
                          </w:rPr>
                        </w:pPr>
                        <w:r>
                          <w:rPr>
                            <w:szCs w:val="21"/>
                          </w:rPr>
                          <w:t>55,340,429.71</w:t>
                        </w:r>
                      </w:p>
                    </w:tc>
                  </w:sdtContent>
                </w:sdt>
              </w:tr>
            </w:sdtContent>
          </w:sdt>
          <w:sdt>
            <w:sdtPr>
              <w:rPr>
                <w:rFonts w:asciiTheme="minorHAnsi" w:eastAsiaTheme="minorEastAsia" w:hAnsiTheme="minorHAnsi" w:cstheme="minorBidi" w:hint="eastAsia"/>
                <w:kern w:val="2"/>
                <w:szCs w:val="21"/>
              </w:rPr>
              <w:alias w:val="支付的其他与经营活动有关的现金明细"/>
              <w:tag w:val="_GBC_9880266c0e6f4e6b92c7692ef64ec140"/>
              <w:id w:val="1172371940"/>
              <w:lock w:val="sdtLocked"/>
              <w:placeholder>
                <w:docPart w:val="6D1722E17C9644B097EAFD7528D06ABD"/>
              </w:placeholder>
            </w:sdtPr>
            <w:sdtContent>
              <w:tr w:rsidR="00257E47" w14:paraId="07B1A3F2" w14:textId="77777777" w:rsidTr="007944A9">
                <w:sdt>
                  <w:sdtPr>
                    <w:rPr>
                      <w:rFonts w:asciiTheme="minorHAnsi" w:eastAsiaTheme="minorEastAsia" w:hAnsiTheme="minorHAnsi" w:cstheme="minorBidi" w:hint="eastAsia"/>
                      <w:kern w:val="2"/>
                      <w:szCs w:val="21"/>
                    </w:rPr>
                    <w:alias w:val="支付的其他与经营活动有关的现金项目"/>
                    <w:tag w:val="_GBC_af198a7f9e404a7a9ca4111e01159ef1"/>
                    <w:id w:val="-1772162488"/>
                    <w:lock w:val="sdtLocked"/>
                  </w:sdtPr>
                  <w:sdtEndPr>
                    <w:rPr>
                      <w:rFonts w:ascii="Calibri" w:eastAsia="宋体" w:hAnsi="Calibri" w:cs="Times New Roman"/>
                      <w:kern w:val="0"/>
                    </w:rPr>
                  </w:sdtEndPr>
                  <w:sdtContent>
                    <w:tc>
                      <w:tcPr>
                        <w:tcW w:w="1882" w:type="pct"/>
                        <w:tcBorders>
                          <w:top w:val="single" w:sz="6" w:space="0" w:color="auto"/>
                          <w:left w:val="single" w:sz="6" w:space="0" w:color="auto"/>
                          <w:bottom w:val="single" w:sz="6" w:space="0" w:color="auto"/>
                          <w:right w:val="single" w:sz="6" w:space="0" w:color="auto"/>
                        </w:tcBorders>
                      </w:tcPr>
                      <w:p w14:paraId="24813407" w14:textId="77777777" w:rsidR="00257E47" w:rsidRDefault="00257E47" w:rsidP="007944A9">
                        <w:pPr>
                          <w:autoSpaceDE w:val="0"/>
                          <w:autoSpaceDN w:val="0"/>
                          <w:adjustRightInd w:val="0"/>
                          <w:snapToGrid w:val="0"/>
                          <w:rPr>
                            <w:szCs w:val="21"/>
                          </w:rPr>
                        </w:pPr>
                        <w:r>
                          <w:rPr>
                            <w:rFonts w:hint="eastAsia"/>
                            <w:szCs w:val="21"/>
                          </w:rPr>
                          <w:t>投标、质量保证金</w:t>
                        </w:r>
                      </w:p>
                    </w:tc>
                  </w:sdtContent>
                </w:sdt>
                <w:sdt>
                  <w:sdtPr>
                    <w:rPr>
                      <w:szCs w:val="21"/>
                    </w:rPr>
                    <w:alias w:val="支付的其他与经营活动有关的现金金额"/>
                    <w:tag w:val="_GBC_11a2c447ed864bc9a8bd22f55e3c9ea6"/>
                    <w:id w:val="279689551"/>
                    <w:lock w:val="sdtLocked"/>
                  </w:sdtPr>
                  <w:sdtContent>
                    <w:tc>
                      <w:tcPr>
                        <w:tcW w:w="1551" w:type="pct"/>
                        <w:tcBorders>
                          <w:top w:val="single" w:sz="6" w:space="0" w:color="auto"/>
                          <w:left w:val="single" w:sz="6" w:space="0" w:color="auto"/>
                          <w:bottom w:val="single" w:sz="6" w:space="0" w:color="auto"/>
                          <w:right w:val="single" w:sz="6" w:space="0" w:color="auto"/>
                        </w:tcBorders>
                      </w:tcPr>
                      <w:p w14:paraId="0BB5C631" w14:textId="77777777" w:rsidR="00257E47" w:rsidRDefault="00257E47" w:rsidP="007944A9">
                        <w:pPr>
                          <w:jc w:val="right"/>
                          <w:rPr>
                            <w:szCs w:val="21"/>
                          </w:rPr>
                        </w:pPr>
                        <w:r>
                          <w:rPr>
                            <w:szCs w:val="21"/>
                          </w:rPr>
                          <w:t>25,127,953.78</w:t>
                        </w:r>
                      </w:p>
                    </w:tc>
                  </w:sdtContent>
                </w:sdt>
                <w:sdt>
                  <w:sdtPr>
                    <w:rPr>
                      <w:szCs w:val="21"/>
                    </w:rPr>
                    <w:alias w:val="支付的其他与经营活动有关的现金金额"/>
                    <w:tag w:val="_GBC_3dd1786623e24d0b86c0704a9b11d743"/>
                    <w:id w:val="1687170975"/>
                    <w:lock w:val="sdtLocked"/>
                  </w:sdtPr>
                  <w:sdtContent>
                    <w:tc>
                      <w:tcPr>
                        <w:tcW w:w="1567" w:type="pct"/>
                        <w:tcBorders>
                          <w:top w:val="single" w:sz="6" w:space="0" w:color="auto"/>
                          <w:left w:val="single" w:sz="6" w:space="0" w:color="auto"/>
                          <w:bottom w:val="single" w:sz="6" w:space="0" w:color="auto"/>
                          <w:right w:val="single" w:sz="6" w:space="0" w:color="auto"/>
                        </w:tcBorders>
                      </w:tcPr>
                      <w:p w14:paraId="5780EA84" w14:textId="77777777" w:rsidR="00257E47" w:rsidRDefault="00257E47" w:rsidP="007944A9">
                        <w:pPr>
                          <w:jc w:val="right"/>
                          <w:rPr>
                            <w:szCs w:val="21"/>
                          </w:rPr>
                        </w:pPr>
                        <w:r>
                          <w:rPr>
                            <w:szCs w:val="21"/>
                          </w:rPr>
                          <w:t>37,023,012.82</w:t>
                        </w:r>
                      </w:p>
                    </w:tc>
                  </w:sdtContent>
                </w:sdt>
              </w:tr>
            </w:sdtContent>
          </w:sdt>
          <w:sdt>
            <w:sdtPr>
              <w:rPr>
                <w:rFonts w:asciiTheme="minorHAnsi" w:eastAsiaTheme="minorEastAsia" w:hAnsiTheme="minorHAnsi" w:cstheme="minorBidi" w:hint="eastAsia"/>
                <w:kern w:val="2"/>
                <w:szCs w:val="21"/>
              </w:rPr>
              <w:alias w:val="支付的其他与经营活动有关的现金明细"/>
              <w:tag w:val="_GBC_9880266c0e6f4e6b92c7692ef64ec140"/>
              <w:id w:val="-682361975"/>
              <w:lock w:val="sdtLocked"/>
              <w:placeholder>
                <w:docPart w:val="6D1722E17C9644B097EAFD7528D06ABD"/>
              </w:placeholder>
            </w:sdtPr>
            <w:sdtContent>
              <w:tr w:rsidR="00257E47" w14:paraId="5563632A" w14:textId="77777777" w:rsidTr="007944A9">
                <w:sdt>
                  <w:sdtPr>
                    <w:rPr>
                      <w:rFonts w:asciiTheme="minorHAnsi" w:eastAsiaTheme="minorEastAsia" w:hAnsiTheme="minorHAnsi" w:cstheme="minorBidi" w:hint="eastAsia"/>
                      <w:kern w:val="2"/>
                      <w:szCs w:val="21"/>
                    </w:rPr>
                    <w:alias w:val="支付的其他与经营活动有关的现金项目"/>
                    <w:tag w:val="_GBC_af198a7f9e404a7a9ca4111e01159ef1"/>
                    <w:id w:val="97002143"/>
                    <w:lock w:val="sdtLocked"/>
                  </w:sdtPr>
                  <w:sdtEndPr>
                    <w:rPr>
                      <w:rFonts w:ascii="Calibri" w:eastAsia="宋体" w:hAnsi="Calibri" w:cs="Times New Roman"/>
                      <w:kern w:val="0"/>
                    </w:rPr>
                  </w:sdtEndPr>
                  <w:sdtContent>
                    <w:tc>
                      <w:tcPr>
                        <w:tcW w:w="1882" w:type="pct"/>
                        <w:tcBorders>
                          <w:top w:val="single" w:sz="6" w:space="0" w:color="auto"/>
                          <w:left w:val="single" w:sz="6" w:space="0" w:color="auto"/>
                          <w:bottom w:val="single" w:sz="6" w:space="0" w:color="auto"/>
                          <w:right w:val="single" w:sz="6" w:space="0" w:color="auto"/>
                        </w:tcBorders>
                      </w:tcPr>
                      <w:p w14:paraId="44EB3429" w14:textId="77777777" w:rsidR="00257E47" w:rsidRDefault="00257E47" w:rsidP="007944A9">
                        <w:pPr>
                          <w:autoSpaceDE w:val="0"/>
                          <w:autoSpaceDN w:val="0"/>
                          <w:adjustRightInd w:val="0"/>
                          <w:snapToGrid w:val="0"/>
                          <w:rPr>
                            <w:szCs w:val="21"/>
                          </w:rPr>
                        </w:pPr>
                        <w:r>
                          <w:rPr>
                            <w:rFonts w:hint="eastAsia"/>
                            <w:szCs w:val="21"/>
                          </w:rPr>
                          <w:t>备用金</w:t>
                        </w:r>
                      </w:p>
                    </w:tc>
                  </w:sdtContent>
                </w:sdt>
                <w:sdt>
                  <w:sdtPr>
                    <w:rPr>
                      <w:szCs w:val="21"/>
                    </w:rPr>
                    <w:alias w:val="支付的其他与经营活动有关的现金金额"/>
                    <w:tag w:val="_GBC_11a2c447ed864bc9a8bd22f55e3c9ea6"/>
                    <w:id w:val="1975171513"/>
                    <w:lock w:val="sdtLocked"/>
                  </w:sdtPr>
                  <w:sdtContent>
                    <w:tc>
                      <w:tcPr>
                        <w:tcW w:w="1551" w:type="pct"/>
                        <w:tcBorders>
                          <w:top w:val="single" w:sz="6" w:space="0" w:color="auto"/>
                          <w:left w:val="single" w:sz="6" w:space="0" w:color="auto"/>
                          <w:bottom w:val="single" w:sz="6" w:space="0" w:color="auto"/>
                          <w:right w:val="single" w:sz="6" w:space="0" w:color="auto"/>
                        </w:tcBorders>
                      </w:tcPr>
                      <w:p w14:paraId="0E3CDA0C" w14:textId="77777777" w:rsidR="00257E47" w:rsidRDefault="00257E47" w:rsidP="007944A9">
                        <w:pPr>
                          <w:jc w:val="right"/>
                          <w:rPr>
                            <w:szCs w:val="21"/>
                          </w:rPr>
                        </w:pPr>
                        <w:r>
                          <w:rPr>
                            <w:szCs w:val="21"/>
                          </w:rPr>
                          <w:t>38,574,647.24</w:t>
                        </w:r>
                      </w:p>
                    </w:tc>
                  </w:sdtContent>
                </w:sdt>
                <w:sdt>
                  <w:sdtPr>
                    <w:rPr>
                      <w:szCs w:val="21"/>
                    </w:rPr>
                    <w:alias w:val="支付的其他与经营活动有关的现金金额"/>
                    <w:tag w:val="_GBC_3dd1786623e24d0b86c0704a9b11d743"/>
                    <w:id w:val="1318301453"/>
                    <w:lock w:val="sdtLocked"/>
                  </w:sdtPr>
                  <w:sdtContent>
                    <w:tc>
                      <w:tcPr>
                        <w:tcW w:w="1567" w:type="pct"/>
                        <w:tcBorders>
                          <w:top w:val="single" w:sz="6" w:space="0" w:color="auto"/>
                          <w:left w:val="single" w:sz="6" w:space="0" w:color="auto"/>
                          <w:bottom w:val="single" w:sz="6" w:space="0" w:color="auto"/>
                          <w:right w:val="single" w:sz="6" w:space="0" w:color="auto"/>
                        </w:tcBorders>
                      </w:tcPr>
                      <w:p w14:paraId="4F85A6F8" w14:textId="77777777" w:rsidR="00257E47" w:rsidRDefault="00257E47" w:rsidP="007944A9">
                        <w:pPr>
                          <w:jc w:val="right"/>
                          <w:rPr>
                            <w:szCs w:val="21"/>
                          </w:rPr>
                        </w:pPr>
                        <w:r>
                          <w:rPr>
                            <w:szCs w:val="21"/>
                          </w:rPr>
                          <w:t>24,496,948.75</w:t>
                        </w:r>
                      </w:p>
                    </w:tc>
                  </w:sdtContent>
                </w:sdt>
              </w:tr>
            </w:sdtContent>
          </w:sdt>
          <w:sdt>
            <w:sdtPr>
              <w:rPr>
                <w:rFonts w:asciiTheme="minorHAnsi" w:eastAsiaTheme="minorEastAsia" w:hAnsiTheme="minorHAnsi" w:cstheme="minorBidi" w:hint="eastAsia"/>
                <w:kern w:val="2"/>
                <w:szCs w:val="21"/>
              </w:rPr>
              <w:alias w:val="支付的其他与经营活动有关的现金明细"/>
              <w:tag w:val="_GBC_9880266c0e6f4e6b92c7692ef64ec140"/>
              <w:id w:val="495844629"/>
              <w:lock w:val="sdtLocked"/>
              <w:placeholder>
                <w:docPart w:val="6D1722E17C9644B097EAFD7528D06ABD"/>
              </w:placeholder>
            </w:sdtPr>
            <w:sdtContent>
              <w:tr w:rsidR="00257E47" w14:paraId="5E42DAB0" w14:textId="77777777" w:rsidTr="007944A9">
                <w:sdt>
                  <w:sdtPr>
                    <w:rPr>
                      <w:rFonts w:asciiTheme="minorHAnsi" w:eastAsiaTheme="minorEastAsia" w:hAnsiTheme="minorHAnsi" w:cstheme="minorBidi" w:hint="eastAsia"/>
                      <w:kern w:val="2"/>
                      <w:szCs w:val="21"/>
                    </w:rPr>
                    <w:alias w:val="支付的其他与经营活动有关的现金项目"/>
                    <w:tag w:val="_GBC_af198a7f9e404a7a9ca4111e01159ef1"/>
                    <w:id w:val="384765407"/>
                    <w:lock w:val="sdtLocked"/>
                  </w:sdtPr>
                  <w:sdtEndPr>
                    <w:rPr>
                      <w:rFonts w:ascii="Calibri" w:eastAsia="宋体" w:hAnsi="Calibri" w:cs="Times New Roman"/>
                      <w:kern w:val="0"/>
                    </w:rPr>
                  </w:sdtEndPr>
                  <w:sdtContent>
                    <w:tc>
                      <w:tcPr>
                        <w:tcW w:w="1882" w:type="pct"/>
                        <w:tcBorders>
                          <w:top w:val="single" w:sz="6" w:space="0" w:color="auto"/>
                          <w:left w:val="single" w:sz="6" w:space="0" w:color="auto"/>
                          <w:bottom w:val="single" w:sz="6" w:space="0" w:color="auto"/>
                          <w:right w:val="single" w:sz="6" w:space="0" w:color="auto"/>
                        </w:tcBorders>
                      </w:tcPr>
                      <w:p w14:paraId="60E031C0" w14:textId="77777777" w:rsidR="00257E47" w:rsidRDefault="00257E47" w:rsidP="007944A9">
                        <w:pPr>
                          <w:autoSpaceDE w:val="0"/>
                          <w:autoSpaceDN w:val="0"/>
                          <w:adjustRightInd w:val="0"/>
                          <w:snapToGrid w:val="0"/>
                          <w:rPr>
                            <w:szCs w:val="21"/>
                          </w:rPr>
                        </w:pPr>
                        <w:r>
                          <w:rPr>
                            <w:rFonts w:hint="eastAsia"/>
                            <w:szCs w:val="21"/>
                          </w:rPr>
                          <w:t>银行手续费</w:t>
                        </w:r>
                      </w:p>
                    </w:tc>
                  </w:sdtContent>
                </w:sdt>
                <w:sdt>
                  <w:sdtPr>
                    <w:rPr>
                      <w:szCs w:val="21"/>
                    </w:rPr>
                    <w:alias w:val="支付的其他与经营活动有关的现金金额"/>
                    <w:tag w:val="_GBC_11a2c447ed864bc9a8bd22f55e3c9ea6"/>
                    <w:id w:val="1708919763"/>
                    <w:lock w:val="sdtLocked"/>
                  </w:sdtPr>
                  <w:sdtContent>
                    <w:tc>
                      <w:tcPr>
                        <w:tcW w:w="1551" w:type="pct"/>
                        <w:tcBorders>
                          <w:top w:val="single" w:sz="6" w:space="0" w:color="auto"/>
                          <w:left w:val="single" w:sz="6" w:space="0" w:color="auto"/>
                          <w:bottom w:val="single" w:sz="6" w:space="0" w:color="auto"/>
                          <w:right w:val="single" w:sz="6" w:space="0" w:color="auto"/>
                        </w:tcBorders>
                      </w:tcPr>
                      <w:p w14:paraId="13E17762" w14:textId="77777777" w:rsidR="00257E47" w:rsidRDefault="00257E47" w:rsidP="007944A9">
                        <w:pPr>
                          <w:jc w:val="right"/>
                          <w:rPr>
                            <w:szCs w:val="21"/>
                          </w:rPr>
                        </w:pPr>
                        <w:r>
                          <w:rPr>
                            <w:szCs w:val="21"/>
                          </w:rPr>
                          <w:t>18,326,910.49</w:t>
                        </w:r>
                      </w:p>
                    </w:tc>
                  </w:sdtContent>
                </w:sdt>
                <w:sdt>
                  <w:sdtPr>
                    <w:rPr>
                      <w:szCs w:val="21"/>
                    </w:rPr>
                    <w:alias w:val="支付的其他与经营活动有关的现金金额"/>
                    <w:tag w:val="_GBC_3dd1786623e24d0b86c0704a9b11d743"/>
                    <w:id w:val="-489948786"/>
                    <w:lock w:val="sdtLocked"/>
                  </w:sdtPr>
                  <w:sdtContent>
                    <w:tc>
                      <w:tcPr>
                        <w:tcW w:w="1567" w:type="pct"/>
                        <w:tcBorders>
                          <w:top w:val="single" w:sz="6" w:space="0" w:color="auto"/>
                          <w:left w:val="single" w:sz="6" w:space="0" w:color="auto"/>
                          <w:bottom w:val="single" w:sz="6" w:space="0" w:color="auto"/>
                          <w:right w:val="single" w:sz="6" w:space="0" w:color="auto"/>
                        </w:tcBorders>
                      </w:tcPr>
                      <w:p w14:paraId="4BAD9BE7" w14:textId="77777777" w:rsidR="00257E47" w:rsidRDefault="00257E47" w:rsidP="007944A9">
                        <w:pPr>
                          <w:jc w:val="right"/>
                          <w:rPr>
                            <w:szCs w:val="21"/>
                          </w:rPr>
                        </w:pPr>
                        <w:r>
                          <w:rPr>
                            <w:szCs w:val="21"/>
                          </w:rPr>
                          <w:t>10,394,299.29</w:t>
                        </w:r>
                      </w:p>
                    </w:tc>
                  </w:sdtContent>
                </w:sdt>
              </w:tr>
            </w:sdtContent>
          </w:sdt>
          <w:sdt>
            <w:sdtPr>
              <w:rPr>
                <w:rFonts w:asciiTheme="minorHAnsi" w:eastAsiaTheme="minorEastAsia" w:hAnsiTheme="minorHAnsi" w:cstheme="minorBidi" w:hint="eastAsia"/>
                <w:kern w:val="2"/>
                <w:szCs w:val="21"/>
              </w:rPr>
              <w:alias w:val="支付的其他与经营活动有关的现金明细"/>
              <w:tag w:val="_GBC_9880266c0e6f4e6b92c7692ef64ec140"/>
              <w:id w:val="1522669094"/>
              <w:lock w:val="sdtLocked"/>
              <w:placeholder>
                <w:docPart w:val="6D1722E17C9644B097EAFD7528D06ABD"/>
              </w:placeholder>
            </w:sdtPr>
            <w:sdtContent>
              <w:tr w:rsidR="00257E47" w14:paraId="3F30693C" w14:textId="77777777" w:rsidTr="007944A9">
                <w:sdt>
                  <w:sdtPr>
                    <w:rPr>
                      <w:rFonts w:asciiTheme="minorHAnsi" w:eastAsiaTheme="minorEastAsia" w:hAnsiTheme="minorHAnsi" w:cstheme="minorBidi" w:hint="eastAsia"/>
                      <w:kern w:val="2"/>
                      <w:szCs w:val="21"/>
                    </w:rPr>
                    <w:alias w:val="支付的其他与经营活动有关的现金项目"/>
                    <w:tag w:val="_GBC_af198a7f9e404a7a9ca4111e01159ef1"/>
                    <w:id w:val="-2121294761"/>
                    <w:lock w:val="sdtLocked"/>
                  </w:sdtPr>
                  <w:sdtEndPr>
                    <w:rPr>
                      <w:rFonts w:ascii="Calibri" w:eastAsia="宋体" w:hAnsi="Calibri" w:cs="Times New Roman"/>
                      <w:kern w:val="0"/>
                    </w:rPr>
                  </w:sdtEndPr>
                  <w:sdtContent>
                    <w:tc>
                      <w:tcPr>
                        <w:tcW w:w="1882" w:type="pct"/>
                        <w:tcBorders>
                          <w:top w:val="single" w:sz="6" w:space="0" w:color="auto"/>
                          <w:left w:val="single" w:sz="6" w:space="0" w:color="auto"/>
                          <w:bottom w:val="single" w:sz="6" w:space="0" w:color="auto"/>
                          <w:right w:val="single" w:sz="6" w:space="0" w:color="auto"/>
                        </w:tcBorders>
                      </w:tcPr>
                      <w:p w14:paraId="45CC6FBF" w14:textId="77777777" w:rsidR="00257E47" w:rsidRDefault="00257E47" w:rsidP="007944A9">
                        <w:pPr>
                          <w:autoSpaceDE w:val="0"/>
                          <w:autoSpaceDN w:val="0"/>
                          <w:adjustRightInd w:val="0"/>
                          <w:snapToGrid w:val="0"/>
                          <w:rPr>
                            <w:szCs w:val="21"/>
                          </w:rPr>
                        </w:pPr>
                        <w:r>
                          <w:rPr>
                            <w:rFonts w:hint="eastAsia"/>
                            <w:szCs w:val="21"/>
                          </w:rPr>
                          <w:t>受限货币资金增加</w:t>
                        </w:r>
                      </w:p>
                    </w:tc>
                  </w:sdtContent>
                </w:sdt>
                <w:sdt>
                  <w:sdtPr>
                    <w:rPr>
                      <w:szCs w:val="21"/>
                    </w:rPr>
                    <w:alias w:val="支付的其他与经营活动有关的现金金额"/>
                    <w:tag w:val="_GBC_11a2c447ed864bc9a8bd22f55e3c9ea6"/>
                    <w:id w:val="335345678"/>
                    <w:lock w:val="sdtLocked"/>
                  </w:sdtPr>
                  <w:sdtContent>
                    <w:tc>
                      <w:tcPr>
                        <w:tcW w:w="1551" w:type="pct"/>
                        <w:tcBorders>
                          <w:top w:val="single" w:sz="6" w:space="0" w:color="auto"/>
                          <w:left w:val="single" w:sz="6" w:space="0" w:color="auto"/>
                          <w:bottom w:val="single" w:sz="6" w:space="0" w:color="auto"/>
                          <w:right w:val="single" w:sz="6" w:space="0" w:color="auto"/>
                        </w:tcBorders>
                      </w:tcPr>
                      <w:p w14:paraId="4EE7DC1C" w14:textId="77777777" w:rsidR="00257E47" w:rsidRDefault="00257E47" w:rsidP="007944A9">
                        <w:pPr>
                          <w:jc w:val="right"/>
                          <w:rPr>
                            <w:szCs w:val="21"/>
                          </w:rPr>
                        </w:pPr>
                        <w:r>
                          <w:rPr>
                            <w:szCs w:val="21"/>
                          </w:rPr>
                          <w:t>357,023,190.15</w:t>
                        </w:r>
                      </w:p>
                    </w:tc>
                  </w:sdtContent>
                </w:sdt>
                <w:sdt>
                  <w:sdtPr>
                    <w:rPr>
                      <w:szCs w:val="21"/>
                    </w:rPr>
                    <w:alias w:val="支付的其他与经营活动有关的现金金额"/>
                    <w:tag w:val="_GBC_3dd1786623e24d0b86c0704a9b11d743"/>
                    <w:id w:val="-1479521251"/>
                    <w:lock w:val="sdtLocked"/>
                  </w:sdtPr>
                  <w:sdtContent>
                    <w:tc>
                      <w:tcPr>
                        <w:tcW w:w="1567" w:type="pct"/>
                        <w:tcBorders>
                          <w:top w:val="single" w:sz="6" w:space="0" w:color="auto"/>
                          <w:left w:val="single" w:sz="6" w:space="0" w:color="auto"/>
                          <w:bottom w:val="single" w:sz="6" w:space="0" w:color="auto"/>
                          <w:right w:val="single" w:sz="6" w:space="0" w:color="auto"/>
                        </w:tcBorders>
                      </w:tcPr>
                      <w:p w14:paraId="2FF40354" w14:textId="77777777" w:rsidR="00257E47" w:rsidRDefault="00257E47" w:rsidP="007944A9">
                        <w:pPr>
                          <w:jc w:val="right"/>
                          <w:rPr>
                            <w:szCs w:val="21"/>
                          </w:rPr>
                        </w:pPr>
                      </w:p>
                    </w:tc>
                  </w:sdtContent>
                </w:sdt>
              </w:tr>
            </w:sdtContent>
          </w:sdt>
          <w:sdt>
            <w:sdtPr>
              <w:rPr>
                <w:rFonts w:asciiTheme="minorHAnsi" w:eastAsiaTheme="minorEastAsia" w:hAnsiTheme="minorHAnsi" w:cstheme="minorBidi" w:hint="eastAsia"/>
                <w:kern w:val="2"/>
                <w:szCs w:val="21"/>
              </w:rPr>
              <w:alias w:val="支付的其他与经营活动有关的现金明细"/>
              <w:tag w:val="_GBC_9880266c0e6f4e6b92c7692ef64ec140"/>
              <w:id w:val="-1246574599"/>
              <w:lock w:val="sdtLocked"/>
              <w:placeholder>
                <w:docPart w:val="6D1722E17C9644B097EAFD7528D06ABD"/>
              </w:placeholder>
            </w:sdtPr>
            <w:sdtContent>
              <w:tr w:rsidR="00257E47" w14:paraId="75B63AA7" w14:textId="77777777" w:rsidTr="007944A9">
                <w:sdt>
                  <w:sdtPr>
                    <w:rPr>
                      <w:rFonts w:asciiTheme="minorHAnsi" w:eastAsiaTheme="minorEastAsia" w:hAnsiTheme="minorHAnsi" w:cstheme="minorBidi" w:hint="eastAsia"/>
                      <w:kern w:val="2"/>
                      <w:szCs w:val="21"/>
                    </w:rPr>
                    <w:alias w:val="支付的其他与经营活动有关的现金项目"/>
                    <w:tag w:val="_GBC_af198a7f9e404a7a9ca4111e01159ef1"/>
                    <w:id w:val="12114430"/>
                    <w:lock w:val="sdtLocked"/>
                  </w:sdtPr>
                  <w:sdtEndPr>
                    <w:rPr>
                      <w:rFonts w:ascii="Calibri" w:eastAsia="宋体" w:hAnsi="Calibri" w:cs="Times New Roman"/>
                      <w:kern w:val="0"/>
                    </w:rPr>
                  </w:sdtEndPr>
                  <w:sdtContent>
                    <w:tc>
                      <w:tcPr>
                        <w:tcW w:w="1882" w:type="pct"/>
                        <w:tcBorders>
                          <w:top w:val="single" w:sz="6" w:space="0" w:color="auto"/>
                          <w:left w:val="single" w:sz="6" w:space="0" w:color="auto"/>
                          <w:bottom w:val="single" w:sz="6" w:space="0" w:color="auto"/>
                          <w:right w:val="single" w:sz="6" w:space="0" w:color="auto"/>
                        </w:tcBorders>
                      </w:tcPr>
                      <w:p w14:paraId="3F41F3B8" w14:textId="77777777" w:rsidR="00257E47" w:rsidRDefault="00257E47" w:rsidP="007944A9">
                        <w:pPr>
                          <w:autoSpaceDE w:val="0"/>
                          <w:autoSpaceDN w:val="0"/>
                          <w:adjustRightInd w:val="0"/>
                          <w:snapToGrid w:val="0"/>
                          <w:rPr>
                            <w:szCs w:val="21"/>
                          </w:rPr>
                        </w:pPr>
                        <w:r>
                          <w:rPr>
                            <w:rFonts w:hint="eastAsia"/>
                            <w:szCs w:val="21"/>
                          </w:rPr>
                          <w:t>其他</w:t>
                        </w:r>
                      </w:p>
                    </w:tc>
                  </w:sdtContent>
                </w:sdt>
                <w:sdt>
                  <w:sdtPr>
                    <w:rPr>
                      <w:szCs w:val="21"/>
                    </w:rPr>
                    <w:alias w:val="支付的其他与经营活动有关的现金金额"/>
                    <w:tag w:val="_GBC_11a2c447ed864bc9a8bd22f55e3c9ea6"/>
                    <w:id w:val="1087964748"/>
                    <w:lock w:val="sdtLocked"/>
                  </w:sdtPr>
                  <w:sdtContent>
                    <w:tc>
                      <w:tcPr>
                        <w:tcW w:w="1551" w:type="pct"/>
                        <w:tcBorders>
                          <w:top w:val="single" w:sz="6" w:space="0" w:color="auto"/>
                          <w:left w:val="single" w:sz="6" w:space="0" w:color="auto"/>
                          <w:bottom w:val="single" w:sz="6" w:space="0" w:color="auto"/>
                          <w:right w:val="single" w:sz="6" w:space="0" w:color="auto"/>
                        </w:tcBorders>
                      </w:tcPr>
                      <w:p w14:paraId="602FBA46" w14:textId="77777777" w:rsidR="00257E47" w:rsidRDefault="00257E47" w:rsidP="007944A9">
                        <w:pPr>
                          <w:jc w:val="right"/>
                          <w:rPr>
                            <w:szCs w:val="21"/>
                          </w:rPr>
                        </w:pPr>
                        <w:r>
                          <w:rPr>
                            <w:szCs w:val="21"/>
                          </w:rPr>
                          <w:t>10,668,780.79</w:t>
                        </w:r>
                      </w:p>
                    </w:tc>
                  </w:sdtContent>
                </w:sdt>
                <w:sdt>
                  <w:sdtPr>
                    <w:rPr>
                      <w:szCs w:val="21"/>
                    </w:rPr>
                    <w:alias w:val="支付的其他与经营活动有关的现金金额"/>
                    <w:tag w:val="_GBC_3dd1786623e24d0b86c0704a9b11d743"/>
                    <w:id w:val="-555850652"/>
                    <w:lock w:val="sdtLocked"/>
                  </w:sdtPr>
                  <w:sdtContent>
                    <w:tc>
                      <w:tcPr>
                        <w:tcW w:w="1567" w:type="pct"/>
                        <w:tcBorders>
                          <w:top w:val="single" w:sz="6" w:space="0" w:color="auto"/>
                          <w:left w:val="single" w:sz="6" w:space="0" w:color="auto"/>
                          <w:bottom w:val="single" w:sz="6" w:space="0" w:color="auto"/>
                          <w:right w:val="single" w:sz="6" w:space="0" w:color="auto"/>
                        </w:tcBorders>
                      </w:tcPr>
                      <w:p w14:paraId="220A06DE" w14:textId="77777777" w:rsidR="00257E47" w:rsidRDefault="00257E47" w:rsidP="007944A9">
                        <w:pPr>
                          <w:jc w:val="right"/>
                          <w:rPr>
                            <w:szCs w:val="21"/>
                          </w:rPr>
                        </w:pPr>
                        <w:r>
                          <w:rPr>
                            <w:szCs w:val="21"/>
                          </w:rPr>
                          <w:t>6,824,256.89</w:t>
                        </w:r>
                      </w:p>
                    </w:tc>
                  </w:sdtContent>
                </w:sdt>
              </w:tr>
            </w:sdtContent>
          </w:sdt>
          <w:tr w:rsidR="00257E47" w14:paraId="6F89B1CC" w14:textId="77777777" w:rsidTr="007944A9">
            <w:tc>
              <w:tcPr>
                <w:tcW w:w="1882" w:type="pct"/>
                <w:tcBorders>
                  <w:top w:val="single" w:sz="6" w:space="0" w:color="auto"/>
                  <w:left w:val="single" w:sz="6" w:space="0" w:color="auto"/>
                  <w:bottom w:val="single" w:sz="6" w:space="0" w:color="auto"/>
                  <w:right w:val="single" w:sz="6" w:space="0" w:color="auto"/>
                </w:tcBorders>
              </w:tcPr>
              <w:p w14:paraId="6AF507DC" w14:textId="77777777" w:rsidR="00257E47" w:rsidRDefault="00257E47" w:rsidP="007944A9">
                <w:pPr>
                  <w:autoSpaceDE w:val="0"/>
                  <w:autoSpaceDN w:val="0"/>
                  <w:adjustRightInd w:val="0"/>
                  <w:snapToGrid w:val="0"/>
                  <w:jc w:val="center"/>
                  <w:rPr>
                    <w:szCs w:val="21"/>
                  </w:rPr>
                </w:pPr>
                <w:r>
                  <w:rPr>
                    <w:rFonts w:hint="eastAsia"/>
                    <w:szCs w:val="21"/>
                  </w:rPr>
                  <w:t>合计</w:t>
                </w:r>
              </w:p>
            </w:tc>
            <w:tc>
              <w:tcPr>
                <w:tcW w:w="1551" w:type="pct"/>
                <w:tcBorders>
                  <w:top w:val="single" w:sz="6" w:space="0" w:color="auto"/>
                  <w:left w:val="single" w:sz="6" w:space="0" w:color="auto"/>
                  <w:bottom w:val="single" w:sz="6" w:space="0" w:color="auto"/>
                  <w:right w:val="single" w:sz="6" w:space="0" w:color="auto"/>
                </w:tcBorders>
              </w:tcPr>
              <w:p w14:paraId="553B720A" w14:textId="77777777" w:rsidR="00257E47" w:rsidRDefault="00FE42B0" w:rsidP="007944A9">
                <w:pPr>
                  <w:jc w:val="right"/>
                  <w:rPr>
                    <w:szCs w:val="21"/>
                  </w:rPr>
                </w:pPr>
                <w:sdt>
                  <w:sdtPr>
                    <w:rPr>
                      <w:rFonts w:hint="eastAsia"/>
                      <w:szCs w:val="21"/>
                    </w:rPr>
                    <w:alias w:val="支付的其他与经营活动有关的现金"/>
                    <w:tag w:val="_GBC_f47f73900ce94eb29c10ba090c34f24e"/>
                    <w:id w:val="220494910"/>
                    <w:lock w:val="sdtLocked"/>
                  </w:sdtPr>
                  <w:sdtContent>
                    <w:r w:rsidR="00257E47">
                      <w:rPr>
                        <w:rFonts w:hint="eastAsia"/>
                        <w:szCs w:val="21"/>
                      </w:rPr>
                      <w:t>866,015,071.70</w:t>
                    </w:r>
                  </w:sdtContent>
                </w:sdt>
              </w:p>
            </w:tc>
            <w:sdt>
              <w:sdtPr>
                <w:rPr>
                  <w:rFonts w:hint="eastAsia"/>
                  <w:szCs w:val="21"/>
                </w:rPr>
                <w:alias w:val="支付的其他与经营活动有关的现金"/>
                <w:tag w:val="_GBC_ad3a5ba3e77c4ed4aeb154f9fed2d831"/>
                <w:id w:val="-1410076763"/>
                <w:lock w:val="sdtLocked"/>
              </w:sdtPr>
              <w:sdtContent>
                <w:tc>
                  <w:tcPr>
                    <w:tcW w:w="1567" w:type="pct"/>
                    <w:tcBorders>
                      <w:top w:val="single" w:sz="6" w:space="0" w:color="auto"/>
                      <w:left w:val="single" w:sz="6" w:space="0" w:color="auto"/>
                      <w:bottom w:val="single" w:sz="6" w:space="0" w:color="auto"/>
                      <w:right w:val="single" w:sz="6" w:space="0" w:color="auto"/>
                    </w:tcBorders>
                  </w:tcPr>
                  <w:p w14:paraId="6492D1DB" w14:textId="77777777" w:rsidR="00257E47" w:rsidRDefault="00257E47" w:rsidP="007944A9">
                    <w:pPr>
                      <w:jc w:val="right"/>
                      <w:rPr>
                        <w:szCs w:val="21"/>
                      </w:rPr>
                    </w:pPr>
                    <w:r>
                      <w:rPr>
                        <w:rFonts w:hint="eastAsia"/>
                        <w:szCs w:val="21"/>
                      </w:rPr>
                      <w:t>391,372,869.07</w:t>
                    </w:r>
                  </w:p>
                </w:tc>
              </w:sdtContent>
            </w:sdt>
          </w:tr>
        </w:tbl>
        <w:p w14:paraId="1076C6E3" w14:textId="77777777" w:rsidR="00257E47" w:rsidRDefault="00257E47"/>
        <w:p w14:paraId="37B8BBF8" w14:textId="77777777" w:rsidR="00FC7A49" w:rsidRDefault="00FE42B0">
          <w:pPr>
            <w:ind w:right="5"/>
            <w:rPr>
              <w:szCs w:val="21"/>
            </w:rPr>
          </w:pPr>
        </w:p>
      </w:sdtContent>
    </w:sdt>
    <w:p w14:paraId="450FFA33" w14:textId="77777777" w:rsidR="00FC7A49" w:rsidRDefault="00FC7A49">
      <w:pPr>
        <w:spacing w:line="360" w:lineRule="exact"/>
        <w:ind w:right="5"/>
        <w:rPr>
          <w:szCs w:val="21"/>
        </w:rPr>
      </w:pPr>
    </w:p>
    <w:sdt>
      <w:sdtPr>
        <w:rPr>
          <w:rFonts w:ascii="宋体" w:eastAsiaTheme="minorEastAsia" w:hAnsi="宋体" w:cs="宋体" w:hint="eastAsia"/>
          <w:b w:val="0"/>
          <w:bCs w:val="0"/>
          <w:kern w:val="0"/>
          <w:szCs w:val="21"/>
        </w:rPr>
        <w:alias w:val="模块:收到的其他与投资活动有关的现金"/>
        <w:tag w:val="_GBC_7d29c8348da547cab82786074f1b3249"/>
        <w:id w:val="-363529244"/>
        <w:lock w:val="sdtLocked"/>
        <w:placeholder>
          <w:docPart w:val="GBC22222222222222222222222222222"/>
        </w:placeholder>
      </w:sdtPr>
      <w:sdtEndPr>
        <w:rPr>
          <w:rFonts w:asciiTheme="minorHAnsi" w:hAnsiTheme="minorHAnsi" w:cstheme="minorBidi" w:hint="default"/>
          <w:kern w:val="2"/>
        </w:rPr>
      </w:sdtEndPr>
      <w:sdtContent>
        <w:p w14:paraId="10FE5FF4" w14:textId="77777777" w:rsidR="00FC7A49" w:rsidRDefault="006C5602" w:rsidP="006807BE">
          <w:pPr>
            <w:pStyle w:val="4"/>
            <w:numPr>
              <w:ilvl w:val="0"/>
              <w:numId w:val="38"/>
            </w:numPr>
            <w:tabs>
              <w:tab w:val="left" w:pos="728"/>
            </w:tabs>
            <w:rPr>
              <w:rFonts w:ascii="宋体" w:hAnsi="宋体"/>
              <w:szCs w:val="21"/>
            </w:rPr>
          </w:pPr>
          <w:r>
            <w:rPr>
              <w:rFonts w:ascii="宋体" w:hAnsi="宋体" w:hint="eastAsia"/>
              <w:szCs w:val="21"/>
            </w:rPr>
            <w:t>收到的其他与投资活动有关的现金</w:t>
          </w:r>
        </w:p>
        <w:sdt>
          <w:sdtPr>
            <w:alias w:val="是否适用：收到的其他与投资活动有关的现金[双击切换]"/>
            <w:tag w:val="_GBC_ae3b1cf9e3aa408a8867e76d71769712"/>
            <w:id w:val="1281458830"/>
            <w:lock w:val="sdtContentLocked"/>
            <w:placeholder>
              <w:docPart w:val="GBC22222222222222222222222222222"/>
            </w:placeholder>
          </w:sdtPr>
          <w:sdtContent>
            <w:p w14:paraId="09B3DCED" w14:textId="77777777" w:rsidR="00551394" w:rsidRDefault="006C5602" w:rsidP="00551394">
              <w:r>
                <w:fldChar w:fldCharType="begin"/>
              </w:r>
              <w:r w:rsidR="00551394">
                <w:instrText xml:space="preserve"> MACROBUTTON  SnrToggleCheckbox □适用 </w:instrText>
              </w:r>
              <w:r>
                <w:fldChar w:fldCharType="end"/>
              </w:r>
              <w:r>
                <w:fldChar w:fldCharType="begin"/>
              </w:r>
              <w:r w:rsidR="00551394">
                <w:instrText xml:space="preserve"> MACROBUTTON  SnrToggleCheckbox √不适用 </w:instrText>
              </w:r>
              <w:r>
                <w:fldChar w:fldCharType="end"/>
              </w:r>
            </w:p>
          </w:sdtContent>
        </w:sdt>
        <w:p w14:paraId="542F15EF" w14:textId="77777777" w:rsidR="00FC7A49" w:rsidRDefault="00FE42B0">
          <w:pPr>
            <w:snapToGrid w:val="0"/>
            <w:spacing w:line="240" w:lineRule="atLeast"/>
            <w:rPr>
              <w:szCs w:val="21"/>
            </w:rPr>
          </w:pPr>
        </w:p>
      </w:sdtContent>
    </w:sdt>
    <w:p w14:paraId="2D69679D" w14:textId="77777777" w:rsidR="00FC7A49" w:rsidRDefault="00FC7A49">
      <w:pPr>
        <w:rPr>
          <w:szCs w:val="21"/>
        </w:rPr>
      </w:pPr>
    </w:p>
    <w:sdt>
      <w:sdtPr>
        <w:rPr>
          <w:rFonts w:ascii="宋体" w:eastAsiaTheme="minorEastAsia" w:hAnsi="宋体" w:cs="宋体" w:hint="eastAsia"/>
          <w:b w:val="0"/>
          <w:bCs w:val="0"/>
          <w:kern w:val="0"/>
          <w:szCs w:val="21"/>
        </w:rPr>
        <w:alias w:val="模块:支付的其他与投资活动有关的现金"/>
        <w:tag w:val="_GBC_fa501b3ede254af6bdfad826e328392a"/>
        <w:id w:val="632373688"/>
        <w:lock w:val="sdtLocked"/>
        <w:placeholder>
          <w:docPart w:val="GBC22222222222222222222222222222"/>
        </w:placeholder>
      </w:sdtPr>
      <w:sdtEndPr>
        <w:rPr>
          <w:rFonts w:asciiTheme="minorHAnsi" w:hAnsiTheme="minorHAnsi" w:cstheme="minorBidi"/>
          <w:kern w:val="2"/>
        </w:rPr>
      </w:sdtEndPr>
      <w:sdtContent>
        <w:p w14:paraId="3FB8BA31" w14:textId="77777777" w:rsidR="00FC7A49" w:rsidRDefault="006C5602" w:rsidP="006807BE">
          <w:pPr>
            <w:pStyle w:val="4"/>
            <w:numPr>
              <w:ilvl w:val="0"/>
              <w:numId w:val="38"/>
            </w:numPr>
            <w:tabs>
              <w:tab w:val="left" w:pos="728"/>
            </w:tabs>
            <w:rPr>
              <w:rFonts w:ascii="宋体" w:hAnsi="宋体"/>
              <w:szCs w:val="21"/>
            </w:rPr>
          </w:pPr>
          <w:r>
            <w:rPr>
              <w:rFonts w:ascii="宋体" w:hAnsi="宋体" w:hint="eastAsia"/>
              <w:szCs w:val="21"/>
            </w:rPr>
            <w:t>支付的其他与投资活动有关的现金</w:t>
          </w:r>
        </w:p>
        <w:sdt>
          <w:sdtPr>
            <w:alias w:val="是否适用：支付的其他与投资活动有关的现金[双击切换]"/>
            <w:tag w:val="_GBC_8862c0a38548482cb3b55a82757e3e33"/>
            <w:id w:val="-1149444154"/>
            <w:lock w:val="sdtContentLocked"/>
            <w:placeholder>
              <w:docPart w:val="GBC22222222222222222222222222222"/>
            </w:placeholder>
          </w:sdtPr>
          <w:sdtContent>
            <w:p w14:paraId="2CCBC092" w14:textId="77777777" w:rsidR="00551394" w:rsidRDefault="006C5602" w:rsidP="00551394">
              <w:r>
                <w:fldChar w:fldCharType="begin"/>
              </w:r>
              <w:r w:rsidR="00551394">
                <w:instrText xml:space="preserve"> MACROBUTTON  SnrToggleCheckbox □适用 </w:instrText>
              </w:r>
              <w:r>
                <w:fldChar w:fldCharType="end"/>
              </w:r>
              <w:r>
                <w:fldChar w:fldCharType="begin"/>
              </w:r>
              <w:r w:rsidR="00551394">
                <w:instrText xml:space="preserve"> MACROBUTTON  SnrToggleCheckbox √不适用 </w:instrText>
              </w:r>
              <w:r>
                <w:fldChar w:fldCharType="end"/>
              </w:r>
            </w:p>
          </w:sdtContent>
        </w:sdt>
        <w:p w14:paraId="1FA7618E" w14:textId="77777777" w:rsidR="00FC7A49" w:rsidRDefault="00FE42B0">
          <w:pPr>
            <w:rPr>
              <w:szCs w:val="21"/>
            </w:rPr>
          </w:pPr>
        </w:p>
      </w:sdtContent>
    </w:sdt>
    <w:p w14:paraId="7356471F" w14:textId="77777777" w:rsidR="00FC7A49" w:rsidRDefault="00FC7A49">
      <w:pPr>
        <w:rPr>
          <w:szCs w:val="21"/>
        </w:rPr>
      </w:pPr>
    </w:p>
    <w:sdt>
      <w:sdtPr>
        <w:rPr>
          <w:rFonts w:ascii="宋体" w:eastAsiaTheme="minorEastAsia" w:hAnsi="宋体" w:cs="宋体" w:hint="eastAsia"/>
          <w:b w:val="0"/>
          <w:bCs w:val="0"/>
          <w:kern w:val="0"/>
          <w:szCs w:val="21"/>
        </w:rPr>
        <w:alias w:val="模块:收到的其他与筹资活动有关的现金"/>
        <w:tag w:val="_GBC_6e57c618c25c498db37f205341e0c66a"/>
        <w:id w:val="1697575449"/>
        <w:lock w:val="sdtLocked"/>
        <w:placeholder>
          <w:docPart w:val="GBC22222222222222222222222222222"/>
        </w:placeholder>
      </w:sdtPr>
      <w:sdtEndPr>
        <w:rPr>
          <w:rFonts w:asciiTheme="minorHAnsi" w:hAnsiTheme="minorHAnsi" w:cstheme="minorBidi"/>
          <w:kern w:val="2"/>
          <w:szCs w:val="22"/>
        </w:rPr>
      </w:sdtEndPr>
      <w:sdtContent>
        <w:p w14:paraId="4FF3557D" w14:textId="77777777" w:rsidR="00FC7A49" w:rsidRDefault="006C5602" w:rsidP="006807BE">
          <w:pPr>
            <w:pStyle w:val="4"/>
            <w:numPr>
              <w:ilvl w:val="0"/>
              <w:numId w:val="38"/>
            </w:numPr>
            <w:rPr>
              <w:szCs w:val="21"/>
            </w:rPr>
          </w:pPr>
          <w:r>
            <w:rPr>
              <w:rFonts w:hint="eastAsia"/>
              <w:szCs w:val="21"/>
            </w:rPr>
            <w:t>收到的</w:t>
          </w:r>
          <w:r>
            <w:rPr>
              <w:rFonts w:ascii="宋体" w:hAnsi="宋体" w:hint="eastAsia"/>
              <w:szCs w:val="21"/>
            </w:rPr>
            <w:t>其他</w:t>
          </w:r>
          <w:r>
            <w:rPr>
              <w:rFonts w:hint="eastAsia"/>
              <w:szCs w:val="21"/>
            </w:rPr>
            <w:t>与筹资活动有关的现金</w:t>
          </w:r>
        </w:p>
        <w:sdt>
          <w:sdtPr>
            <w:alias w:val="是否适用：收到的其他与筹资活动有关的现金[双击切换]"/>
            <w:tag w:val="_GBC_6e82da4b55134cf6aacd6132e71f2c27"/>
            <w:id w:val="-1836601931"/>
            <w:lock w:val="sdtContentLocked"/>
            <w:placeholder>
              <w:docPart w:val="GBC22222222222222222222222222222"/>
            </w:placeholder>
          </w:sdtPr>
          <w:sdtContent>
            <w:p w14:paraId="45238589" w14:textId="77777777" w:rsidR="00551394" w:rsidRDefault="006C5602" w:rsidP="00551394">
              <w:r>
                <w:fldChar w:fldCharType="begin"/>
              </w:r>
              <w:r w:rsidR="00551394">
                <w:instrText xml:space="preserve"> MACROBUTTON  SnrToggleCheckbox □适用 </w:instrText>
              </w:r>
              <w:r>
                <w:fldChar w:fldCharType="end"/>
              </w:r>
              <w:r>
                <w:fldChar w:fldCharType="begin"/>
              </w:r>
              <w:r w:rsidR="00551394">
                <w:instrText xml:space="preserve"> MACROBUTTON  SnrToggleCheckbox √不适用 </w:instrText>
              </w:r>
              <w:r>
                <w:fldChar w:fldCharType="end"/>
              </w:r>
            </w:p>
          </w:sdtContent>
        </w:sdt>
        <w:p w14:paraId="7EC6AC89" w14:textId="77777777" w:rsidR="00FC7A49" w:rsidRDefault="00FE42B0"/>
      </w:sdtContent>
    </w:sdt>
    <w:p w14:paraId="26D606D2" w14:textId="77777777" w:rsidR="00FC7A49" w:rsidRDefault="00FC7A49"/>
    <w:sdt>
      <w:sdtPr>
        <w:rPr>
          <w:rFonts w:ascii="宋体" w:eastAsiaTheme="minorEastAsia" w:hAnsi="宋体" w:cs="宋体" w:hint="eastAsia"/>
          <w:b w:val="0"/>
          <w:bCs w:val="0"/>
          <w:kern w:val="0"/>
          <w:szCs w:val="22"/>
        </w:rPr>
        <w:alias w:val="模块:支付的其他与筹资活动有关的现金"/>
        <w:tag w:val="_GBC_96162aa406234e2485524876a03968e7"/>
        <w:id w:val="-1603797191"/>
        <w:lock w:val="sdtLocked"/>
        <w:placeholder>
          <w:docPart w:val="GBC22222222222222222222222222222"/>
        </w:placeholder>
      </w:sdtPr>
      <w:sdtEndPr>
        <w:rPr>
          <w:rFonts w:asciiTheme="minorHAnsi" w:hAnsiTheme="minorHAnsi" w:cstheme="minorBidi"/>
          <w:kern w:val="2"/>
        </w:rPr>
      </w:sdtEndPr>
      <w:sdtContent>
        <w:p w14:paraId="7BD07449" w14:textId="77777777" w:rsidR="00FC7A49" w:rsidRDefault="006C5602" w:rsidP="006807BE">
          <w:pPr>
            <w:pStyle w:val="4"/>
            <w:numPr>
              <w:ilvl w:val="0"/>
              <w:numId w:val="38"/>
            </w:numPr>
            <w:rPr>
              <w:rFonts w:ascii="宋体" w:hAnsi="宋体"/>
              <w:szCs w:val="21"/>
            </w:rPr>
          </w:pPr>
          <w:r>
            <w:rPr>
              <w:rFonts w:ascii="宋体" w:hAnsi="宋体" w:hint="eastAsia"/>
              <w:szCs w:val="21"/>
            </w:rPr>
            <w:t>支付的其他与筹资活动有关的现金</w:t>
          </w:r>
        </w:p>
        <w:sdt>
          <w:sdtPr>
            <w:alias w:val="是否适用：支付的其他与筹资活动有关的现金[双击切换]"/>
            <w:tag w:val="_GBC_cf7fd4869f8d4d98a07243e22bf22793"/>
            <w:id w:val="631214330"/>
            <w:lock w:val="sdtContentLocked"/>
            <w:placeholder>
              <w:docPart w:val="GBC22222222222222222222222222222"/>
            </w:placeholder>
          </w:sdtPr>
          <w:sdtContent>
            <w:p w14:paraId="070A1819" w14:textId="77777777" w:rsidR="00FC7A49" w:rsidRDefault="006C5602">
              <w:r>
                <w:fldChar w:fldCharType="begin"/>
              </w:r>
              <w:r w:rsidR="0055139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94B2910" w14:textId="77777777" w:rsidR="00FC7A49" w:rsidRDefault="006C5602">
          <w:pPr>
            <w:jc w:val="right"/>
            <w:rPr>
              <w:szCs w:val="21"/>
            </w:rPr>
          </w:pPr>
          <w:r>
            <w:rPr>
              <w:rFonts w:hint="eastAsia"/>
              <w:szCs w:val="21"/>
            </w:rPr>
            <w:t>单位：</w:t>
          </w:r>
          <w:sdt>
            <w:sdtPr>
              <w:rPr>
                <w:rFonts w:hint="eastAsia"/>
                <w:szCs w:val="21"/>
              </w:rPr>
              <w:alias w:val="单位：财务附注：支付的其他与筹资活动有关的现金"/>
              <w:tag w:val="_GBC_323ca3d874214911880818d387e0c63b"/>
              <w:id w:val="8071318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支付的其他与筹资活动有关的现金"/>
              <w:tag w:val="_GBC_d6726952256941209f32bac8fffa568d"/>
              <w:id w:val="15865795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319"/>
            <w:gridCol w:w="2839"/>
            <w:gridCol w:w="2659"/>
          </w:tblGrid>
          <w:tr w:rsidR="00551394" w14:paraId="11A0C311" w14:textId="77777777" w:rsidTr="00A14664">
            <w:tc>
              <w:tcPr>
                <w:tcW w:w="1882" w:type="pct"/>
                <w:tcBorders>
                  <w:top w:val="single" w:sz="6" w:space="0" w:color="auto"/>
                  <w:left w:val="single" w:sz="6" w:space="0" w:color="auto"/>
                  <w:bottom w:val="single" w:sz="6" w:space="0" w:color="auto"/>
                  <w:right w:val="single" w:sz="6" w:space="0" w:color="auto"/>
                </w:tcBorders>
              </w:tcPr>
              <w:p w14:paraId="43730435" w14:textId="77777777" w:rsidR="00551394" w:rsidRDefault="00551394" w:rsidP="00A14664">
                <w:pPr>
                  <w:autoSpaceDE w:val="0"/>
                  <w:autoSpaceDN w:val="0"/>
                  <w:adjustRightInd w:val="0"/>
                  <w:snapToGrid w:val="0"/>
                  <w:jc w:val="center"/>
                </w:pPr>
                <w:r>
                  <w:rPr>
                    <w:rFonts w:hint="eastAsia"/>
                  </w:rPr>
                  <w:t>项目</w:t>
                </w:r>
              </w:p>
            </w:tc>
            <w:tc>
              <w:tcPr>
                <w:tcW w:w="1610" w:type="pct"/>
                <w:tcBorders>
                  <w:top w:val="single" w:sz="6" w:space="0" w:color="auto"/>
                  <w:left w:val="single" w:sz="6" w:space="0" w:color="auto"/>
                  <w:bottom w:val="single" w:sz="6" w:space="0" w:color="auto"/>
                  <w:right w:val="single" w:sz="6" w:space="0" w:color="auto"/>
                </w:tcBorders>
              </w:tcPr>
              <w:p w14:paraId="2E754457" w14:textId="77777777" w:rsidR="00551394" w:rsidRDefault="00551394" w:rsidP="00A14664">
                <w:pPr>
                  <w:autoSpaceDE w:val="0"/>
                  <w:autoSpaceDN w:val="0"/>
                  <w:adjustRightInd w:val="0"/>
                  <w:snapToGrid w:val="0"/>
                  <w:jc w:val="center"/>
                </w:pPr>
                <w:r>
                  <w:rPr>
                    <w:rFonts w:hint="eastAsia"/>
                  </w:rPr>
                  <w:t>本期发生额</w:t>
                </w:r>
              </w:p>
            </w:tc>
            <w:tc>
              <w:tcPr>
                <w:tcW w:w="1508" w:type="pct"/>
                <w:tcBorders>
                  <w:top w:val="single" w:sz="6" w:space="0" w:color="auto"/>
                  <w:left w:val="single" w:sz="6" w:space="0" w:color="auto"/>
                  <w:bottom w:val="single" w:sz="6" w:space="0" w:color="auto"/>
                  <w:right w:val="single" w:sz="6" w:space="0" w:color="auto"/>
                </w:tcBorders>
              </w:tcPr>
              <w:p w14:paraId="63CB8456" w14:textId="77777777" w:rsidR="00551394" w:rsidRDefault="00551394" w:rsidP="00A14664">
                <w:pPr>
                  <w:autoSpaceDE w:val="0"/>
                  <w:autoSpaceDN w:val="0"/>
                  <w:adjustRightInd w:val="0"/>
                  <w:snapToGrid w:val="0"/>
                  <w:jc w:val="center"/>
                </w:pPr>
                <w:r>
                  <w:rPr>
                    <w:rFonts w:hint="eastAsia"/>
                  </w:rPr>
                  <w:t>上期发生额</w:t>
                </w:r>
              </w:p>
            </w:tc>
          </w:tr>
          <w:sdt>
            <w:sdtPr>
              <w:rPr>
                <w:rFonts w:hint="eastAsia"/>
              </w:rPr>
              <w:alias w:val="支付的其他与筹资活动有关的现金明细"/>
              <w:tag w:val="_GBC_67ad8c2e4b094cd980237b364226db90"/>
              <w:id w:val="-1306693658"/>
              <w:lock w:val="sdtLocked"/>
              <w:placeholder>
                <w:docPart w:val="572A19A116C142CD801C5A085237F3EC"/>
              </w:placeholder>
            </w:sdtPr>
            <w:sdtContent>
              <w:tr w:rsidR="00551394" w14:paraId="07AE3C68" w14:textId="77777777" w:rsidTr="00A14664">
                <w:tc>
                  <w:tcPr>
                    <w:tcW w:w="1882" w:type="pct"/>
                    <w:tcBorders>
                      <w:top w:val="single" w:sz="6" w:space="0" w:color="auto"/>
                      <w:left w:val="single" w:sz="6" w:space="0" w:color="auto"/>
                      <w:bottom w:val="single" w:sz="6" w:space="0" w:color="auto"/>
                      <w:right w:val="single" w:sz="6" w:space="0" w:color="auto"/>
                    </w:tcBorders>
                  </w:tcPr>
                  <w:p w14:paraId="5F682543" w14:textId="77777777" w:rsidR="00551394" w:rsidRDefault="00FE42B0" w:rsidP="00A14664">
                    <w:pPr>
                      <w:autoSpaceDE w:val="0"/>
                      <w:autoSpaceDN w:val="0"/>
                      <w:adjustRightInd w:val="0"/>
                      <w:snapToGrid w:val="0"/>
                    </w:pPr>
                    <w:sdt>
                      <w:sdtPr>
                        <w:rPr>
                          <w:rFonts w:hint="eastAsia"/>
                        </w:rPr>
                        <w:alias w:val="支付的其他与筹资活动有关的现金项目"/>
                        <w:tag w:val="_GBC_5ec95a8ad3af47bca79d590691ad8f34"/>
                        <w:id w:val="-906604203"/>
                        <w:lock w:val="sdtLocked"/>
                      </w:sdtPr>
                      <w:sdtContent>
                        <w:r w:rsidR="00551394">
                          <w:rPr>
                            <w:rFonts w:hint="eastAsia"/>
                          </w:rPr>
                          <w:t>股利分发手续费</w:t>
                        </w:r>
                      </w:sdtContent>
                    </w:sdt>
                  </w:p>
                </w:tc>
                <w:tc>
                  <w:tcPr>
                    <w:tcW w:w="1610" w:type="pct"/>
                    <w:tcBorders>
                      <w:top w:val="single" w:sz="6" w:space="0" w:color="auto"/>
                      <w:left w:val="single" w:sz="6" w:space="0" w:color="auto"/>
                      <w:bottom w:val="single" w:sz="6" w:space="0" w:color="auto"/>
                      <w:right w:val="single" w:sz="6" w:space="0" w:color="auto"/>
                    </w:tcBorders>
                    <w:vAlign w:val="bottom"/>
                  </w:tcPr>
                  <w:p w14:paraId="396A5D1F" w14:textId="77777777" w:rsidR="00551394" w:rsidRDefault="00FE42B0" w:rsidP="00A14664">
                    <w:pPr>
                      <w:jc w:val="right"/>
                    </w:pPr>
                    <w:sdt>
                      <w:sdtPr>
                        <w:rPr>
                          <w:rFonts w:hint="eastAsia"/>
                        </w:rPr>
                        <w:alias w:val="支付的其他与筹资活动有关的现金金额"/>
                        <w:tag w:val="_GBC_832d95f732f84417afff23c05d4bb487"/>
                        <w:id w:val="-2085286985"/>
                        <w:lock w:val="sdtLocked"/>
                      </w:sdtPr>
                      <w:sdtContent>
                        <w:r w:rsidR="00551394">
                          <w:rPr>
                            <w:rFonts w:hint="eastAsia"/>
                          </w:rPr>
                          <w:t>251,560.38</w:t>
                        </w:r>
                      </w:sdtContent>
                    </w:sdt>
                  </w:p>
                </w:tc>
                <w:sdt>
                  <w:sdtPr>
                    <w:rPr>
                      <w:rFonts w:hint="eastAsia"/>
                    </w:rPr>
                    <w:alias w:val="支付的其他与筹资活动有关的现金金额"/>
                    <w:tag w:val="_GBC_a5da9807fe004dd1b234bd2f9152108b"/>
                    <w:id w:val="-1175958309"/>
                    <w:lock w:val="sdtLocked"/>
                  </w:sdtPr>
                  <w:sdtContent>
                    <w:tc>
                      <w:tcPr>
                        <w:tcW w:w="1508" w:type="pct"/>
                        <w:tcBorders>
                          <w:top w:val="single" w:sz="6" w:space="0" w:color="auto"/>
                          <w:left w:val="single" w:sz="6" w:space="0" w:color="auto"/>
                          <w:bottom w:val="single" w:sz="6" w:space="0" w:color="auto"/>
                          <w:right w:val="single" w:sz="6" w:space="0" w:color="auto"/>
                        </w:tcBorders>
                      </w:tcPr>
                      <w:p w14:paraId="408349AD" w14:textId="77777777" w:rsidR="00551394" w:rsidRDefault="00551394" w:rsidP="00A14664">
                        <w:pPr>
                          <w:jc w:val="right"/>
                        </w:pPr>
                        <w:r>
                          <w:rPr>
                            <w:rFonts w:hint="eastAsia"/>
                          </w:rPr>
                          <w:t>311,463.38</w:t>
                        </w:r>
                      </w:p>
                    </w:tc>
                  </w:sdtContent>
                </w:sdt>
              </w:tr>
            </w:sdtContent>
          </w:sdt>
          <w:sdt>
            <w:sdtPr>
              <w:rPr>
                <w:rFonts w:hint="eastAsia"/>
              </w:rPr>
              <w:alias w:val="支付的其他与筹资活动有关的现金明细"/>
              <w:tag w:val="_GBC_67ad8c2e4b094cd980237b364226db90"/>
              <w:id w:val="-1892961640"/>
              <w:lock w:val="sdtLocked"/>
              <w:placeholder>
                <w:docPart w:val="572A19A116C142CD801C5A085237F3EC"/>
              </w:placeholder>
            </w:sdtPr>
            <w:sdtContent>
              <w:tr w:rsidR="00551394" w14:paraId="0BE84A1D" w14:textId="77777777" w:rsidTr="00A14664">
                <w:tc>
                  <w:tcPr>
                    <w:tcW w:w="1882" w:type="pct"/>
                    <w:tcBorders>
                      <w:top w:val="single" w:sz="6" w:space="0" w:color="auto"/>
                      <w:left w:val="single" w:sz="6" w:space="0" w:color="auto"/>
                      <w:bottom w:val="single" w:sz="6" w:space="0" w:color="auto"/>
                      <w:right w:val="single" w:sz="6" w:space="0" w:color="auto"/>
                    </w:tcBorders>
                  </w:tcPr>
                  <w:p w14:paraId="42500AFE" w14:textId="77777777" w:rsidR="00551394" w:rsidRDefault="00FE42B0" w:rsidP="00A14664">
                    <w:pPr>
                      <w:autoSpaceDE w:val="0"/>
                      <w:autoSpaceDN w:val="0"/>
                      <w:adjustRightInd w:val="0"/>
                      <w:snapToGrid w:val="0"/>
                    </w:pPr>
                    <w:sdt>
                      <w:sdtPr>
                        <w:rPr>
                          <w:rFonts w:hint="eastAsia"/>
                        </w:rPr>
                        <w:alias w:val="支付的其他与筹资活动有关的现金项目"/>
                        <w:tag w:val="_GBC_5ec95a8ad3af47bca79d590691ad8f34"/>
                        <w:id w:val="851993813"/>
                        <w:lock w:val="sdtLocked"/>
                      </w:sdtPr>
                      <w:sdtContent>
                        <w:r w:rsidR="00551394">
                          <w:rPr>
                            <w:rFonts w:hint="eastAsia"/>
                          </w:rPr>
                          <w:t>短期融资</w:t>
                        </w:r>
                        <w:proofErr w:type="gramStart"/>
                        <w:r w:rsidR="00551394">
                          <w:rPr>
                            <w:rFonts w:hint="eastAsia"/>
                          </w:rPr>
                          <w:t>券</w:t>
                        </w:r>
                        <w:proofErr w:type="gramEnd"/>
                      </w:sdtContent>
                    </w:sdt>
                  </w:p>
                </w:tc>
                <w:tc>
                  <w:tcPr>
                    <w:tcW w:w="1610" w:type="pct"/>
                    <w:tcBorders>
                      <w:top w:val="single" w:sz="6" w:space="0" w:color="auto"/>
                      <w:left w:val="single" w:sz="6" w:space="0" w:color="auto"/>
                      <w:bottom w:val="single" w:sz="6" w:space="0" w:color="auto"/>
                      <w:right w:val="single" w:sz="6" w:space="0" w:color="auto"/>
                    </w:tcBorders>
                    <w:vAlign w:val="bottom"/>
                  </w:tcPr>
                  <w:p w14:paraId="13C2885E" w14:textId="77777777" w:rsidR="00551394" w:rsidRDefault="00FE42B0" w:rsidP="00A14664">
                    <w:pPr>
                      <w:jc w:val="right"/>
                    </w:pPr>
                    <w:sdt>
                      <w:sdtPr>
                        <w:rPr>
                          <w:rFonts w:hint="eastAsia"/>
                        </w:rPr>
                        <w:alias w:val="支付的其他与筹资活动有关的现金金额"/>
                        <w:tag w:val="_GBC_832d95f732f84417afff23c05d4bb487"/>
                        <w:id w:val="-1705787586"/>
                        <w:lock w:val="sdtLocked"/>
                      </w:sdtPr>
                      <w:sdtContent>
                        <w:r w:rsidR="00551394">
                          <w:rPr>
                            <w:rFonts w:hint="eastAsia"/>
                          </w:rPr>
                          <w:t>500,000,000.00</w:t>
                        </w:r>
                      </w:sdtContent>
                    </w:sdt>
                  </w:p>
                </w:tc>
                <w:sdt>
                  <w:sdtPr>
                    <w:rPr>
                      <w:rFonts w:hint="eastAsia"/>
                    </w:rPr>
                    <w:alias w:val="支付的其他与筹资活动有关的现金金额"/>
                    <w:tag w:val="_GBC_a5da9807fe004dd1b234bd2f9152108b"/>
                    <w:id w:val="575395538"/>
                    <w:lock w:val="sdtLocked"/>
                  </w:sdtPr>
                  <w:sdtContent>
                    <w:tc>
                      <w:tcPr>
                        <w:tcW w:w="1508" w:type="pct"/>
                        <w:tcBorders>
                          <w:top w:val="single" w:sz="6" w:space="0" w:color="auto"/>
                          <w:left w:val="single" w:sz="6" w:space="0" w:color="auto"/>
                          <w:bottom w:val="single" w:sz="6" w:space="0" w:color="auto"/>
                          <w:right w:val="single" w:sz="6" w:space="0" w:color="auto"/>
                        </w:tcBorders>
                      </w:tcPr>
                      <w:p w14:paraId="28F64CAD" w14:textId="77777777" w:rsidR="00551394" w:rsidRDefault="00551394" w:rsidP="00A14664">
                        <w:pPr>
                          <w:jc w:val="right"/>
                        </w:pPr>
                      </w:p>
                    </w:tc>
                  </w:sdtContent>
                </w:sdt>
              </w:tr>
            </w:sdtContent>
          </w:sdt>
          <w:sdt>
            <w:sdtPr>
              <w:rPr>
                <w:rFonts w:hint="eastAsia"/>
              </w:rPr>
              <w:alias w:val="支付的其他与筹资活动有关的现金明细"/>
              <w:tag w:val="_GBC_67ad8c2e4b094cd980237b364226db90"/>
              <w:id w:val="-1889104983"/>
              <w:lock w:val="sdtLocked"/>
              <w:placeholder>
                <w:docPart w:val="572A19A116C142CD801C5A085237F3EC"/>
              </w:placeholder>
            </w:sdtPr>
            <w:sdtContent>
              <w:tr w:rsidR="00551394" w14:paraId="08ADBF5C" w14:textId="77777777" w:rsidTr="00A14664">
                <w:tc>
                  <w:tcPr>
                    <w:tcW w:w="1882" w:type="pct"/>
                    <w:tcBorders>
                      <w:top w:val="single" w:sz="6" w:space="0" w:color="auto"/>
                      <w:left w:val="single" w:sz="6" w:space="0" w:color="auto"/>
                      <w:bottom w:val="single" w:sz="6" w:space="0" w:color="auto"/>
                      <w:right w:val="single" w:sz="6" w:space="0" w:color="auto"/>
                    </w:tcBorders>
                  </w:tcPr>
                  <w:p w14:paraId="696FF607" w14:textId="77777777" w:rsidR="00551394" w:rsidRDefault="00FE42B0" w:rsidP="00A14664">
                    <w:pPr>
                      <w:autoSpaceDE w:val="0"/>
                      <w:autoSpaceDN w:val="0"/>
                      <w:adjustRightInd w:val="0"/>
                      <w:snapToGrid w:val="0"/>
                    </w:pPr>
                    <w:sdt>
                      <w:sdtPr>
                        <w:rPr>
                          <w:rFonts w:hint="eastAsia"/>
                        </w:rPr>
                        <w:alias w:val="支付的其他与筹资活动有关的现金项目"/>
                        <w:tag w:val="_GBC_5ec95a8ad3af47bca79d590691ad8f34"/>
                        <w:id w:val="-609124933"/>
                        <w:lock w:val="sdtLocked"/>
                      </w:sdtPr>
                      <w:sdtContent>
                        <w:r w:rsidR="00551394">
                          <w:rPr>
                            <w:rFonts w:hint="eastAsia"/>
                          </w:rPr>
                          <w:t>融资手续费</w:t>
                        </w:r>
                      </w:sdtContent>
                    </w:sdt>
                  </w:p>
                </w:tc>
                <w:tc>
                  <w:tcPr>
                    <w:tcW w:w="1610" w:type="pct"/>
                    <w:tcBorders>
                      <w:top w:val="single" w:sz="6" w:space="0" w:color="auto"/>
                      <w:left w:val="single" w:sz="6" w:space="0" w:color="auto"/>
                      <w:bottom w:val="single" w:sz="6" w:space="0" w:color="auto"/>
                      <w:right w:val="single" w:sz="6" w:space="0" w:color="auto"/>
                    </w:tcBorders>
                    <w:vAlign w:val="bottom"/>
                  </w:tcPr>
                  <w:p w14:paraId="073E4CED" w14:textId="77777777" w:rsidR="00551394" w:rsidRDefault="00FE42B0" w:rsidP="00A14664">
                    <w:pPr>
                      <w:jc w:val="right"/>
                    </w:pPr>
                    <w:sdt>
                      <w:sdtPr>
                        <w:rPr>
                          <w:rFonts w:hint="eastAsia"/>
                        </w:rPr>
                        <w:alias w:val="支付的其他与筹资活动有关的现金金额"/>
                        <w:tag w:val="_GBC_832d95f732f84417afff23c05d4bb487"/>
                        <w:id w:val="-1016376138"/>
                        <w:lock w:val="sdtLocked"/>
                      </w:sdtPr>
                      <w:sdtContent>
                        <w:r w:rsidR="00551394">
                          <w:rPr>
                            <w:rFonts w:hint="eastAsia"/>
                          </w:rPr>
                          <w:t>170,698.61</w:t>
                        </w:r>
                      </w:sdtContent>
                    </w:sdt>
                  </w:p>
                </w:tc>
                <w:sdt>
                  <w:sdtPr>
                    <w:rPr>
                      <w:rFonts w:hint="eastAsia"/>
                    </w:rPr>
                    <w:alias w:val="支付的其他与筹资活动有关的现金金额"/>
                    <w:tag w:val="_GBC_a5da9807fe004dd1b234bd2f9152108b"/>
                    <w:id w:val="718947271"/>
                    <w:lock w:val="sdtLocked"/>
                  </w:sdtPr>
                  <w:sdtContent>
                    <w:tc>
                      <w:tcPr>
                        <w:tcW w:w="1508" w:type="pct"/>
                        <w:tcBorders>
                          <w:top w:val="single" w:sz="6" w:space="0" w:color="auto"/>
                          <w:left w:val="single" w:sz="6" w:space="0" w:color="auto"/>
                          <w:bottom w:val="single" w:sz="6" w:space="0" w:color="auto"/>
                          <w:right w:val="single" w:sz="6" w:space="0" w:color="auto"/>
                        </w:tcBorders>
                      </w:tcPr>
                      <w:p w14:paraId="7C19E687" w14:textId="77777777" w:rsidR="00551394" w:rsidRDefault="00551394" w:rsidP="00A14664">
                        <w:pPr>
                          <w:jc w:val="right"/>
                        </w:pPr>
                      </w:p>
                    </w:tc>
                  </w:sdtContent>
                </w:sdt>
              </w:tr>
            </w:sdtContent>
          </w:sdt>
          <w:tr w:rsidR="00551394" w14:paraId="69EB37B3" w14:textId="77777777" w:rsidTr="00A14664">
            <w:tc>
              <w:tcPr>
                <w:tcW w:w="1882" w:type="pct"/>
                <w:tcBorders>
                  <w:top w:val="single" w:sz="6" w:space="0" w:color="auto"/>
                  <w:left w:val="single" w:sz="6" w:space="0" w:color="auto"/>
                  <w:bottom w:val="single" w:sz="6" w:space="0" w:color="auto"/>
                  <w:right w:val="single" w:sz="6" w:space="0" w:color="auto"/>
                </w:tcBorders>
              </w:tcPr>
              <w:p w14:paraId="0C92D8B5" w14:textId="77777777" w:rsidR="00551394" w:rsidRDefault="00551394" w:rsidP="00A14664">
                <w:pPr>
                  <w:autoSpaceDE w:val="0"/>
                  <w:autoSpaceDN w:val="0"/>
                  <w:adjustRightInd w:val="0"/>
                  <w:snapToGrid w:val="0"/>
                  <w:jc w:val="center"/>
                </w:pPr>
                <w:r>
                  <w:rPr>
                    <w:rFonts w:hint="eastAsia"/>
                  </w:rPr>
                  <w:t>合计</w:t>
                </w:r>
              </w:p>
            </w:tc>
            <w:tc>
              <w:tcPr>
                <w:tcW w:w="1610" w:type="pct"/>
                <w:tcBorders>
                  <w:top w:val="single" w:sz="6" w:space="0" w:color="auto"/>
                  <w:left w:val="single" w:sz="6" w:space="0" w:color="auto"/>
                  <w:bottom w:val="single" w:sz="6" w:space="0" w:color="auto"/>
                  <w:right w:val="single" w:sz="6" w:space="0" w:color="auto"/>
                </w:tcBorders>
                <w:vAlign w:val="bottom"/>
              </w:tcPr>
              <w:p w14:paraId="789058A4" w14:textId="77777777" w:rsidR="00551394" w:rsidRDefault="00FE42B0" w:rsidP="00A14664">
                <w:pPr>
                  <w:jc w:val="right"/>
                </w:pPr>
                <w:sdt>
                  <w:sdtPr>
                    <w:rPr>
                      <w:rFonts w:hint="eastAsia"/>
                    </w:rPr>
                    <w:alias w:val="支付的其他与筹资活动有关的现金"/>
                    <w:tag w:val="_GBC_0dedc3d9b0cd4188ae5a0c5faf1c3861"/>
                    <w:id w:val="671453798"/>
                    <w:lock w:val="sdtLocked"/>
                  </w:sdtPr>
                  <w:sdtContent>
                    <w:r w:rsidR="00551394">
                      <w:rPr>
                        <w:rFonts w:hint="eastAsia"/>
                      </w:rPr>
                      <w:t>500,422,258.99</w:t>
                    </w:r>
                  </w:sdtContent>
                </w:sdt>
              </w:p>
            </w:tc>
            <w:sdt>
              <w:sdtPr>
                <w:rPr>
                  <w:rFonts w:hint="eastAsia"/>
                </w:rPr>
                <w:alias w:val="支付的其他与筹资活动有关的现金"/>
                <w:tag w:val="_GBC_838fe3f3dcd94199b1701cdf0a830683"/>
                <w:id w:val="-1014379339"/>
                <w:lock w:val="sdtLocked"/>
              </w:sdtPr>
              <w:sdtContent>
                <w:tc>
                  <w:tcPr>
                    <w:tcW w:w="1508" w:type="pct"/>
                    <w:tcBorders>
                      <w:top w:val="single" w:sz="6" w:space="0" w:color="auto"/>
                      <w:left w:val="single" w:sz="6" w:space="0" w:color="auto"/>
                      <w:bottom w:val="single" w:sz="6" w:space="0" w:color="auto"/>
                      <w:right w:val="single" w:sz="6" w:space="0" w:color="auto"/>
                    </w:tcBorders>
                  </w:tcPr>
                  <w:p w14:paraId="54A570F5" w14:textId="77777777" w:rsidR="00551394" w:rsidRDefault="00551394" w:rsidP="00A14664">
                    <w:pPr>
                      <w:jc w:val="right"/>
                    </w:pPr>
                    <w:r>
                      <w:rPr>
                        <w:rFonts w:hint="eastAsia"/>
                      </w:rPr>
                      <w:t>311,463.38</w:t>
                    </w:r>
                  </w:p>
                </w:tc>
              </w:sdtContent>
            </w:sdt>
          </w:tr>
        </w:tbl>
        <w:p w14:paraId="7FC4BFEA" w14:textId="77777777" w:rsidR="00FC7A49" w:rsidRDefault="00FE42B0">
          <w:pPr>
            <w:ind w:right="5"/>
          </w:pPr>
        </w:p>
      </w:sdtContent>
    </w:sdt>
    <w:p w14:paraId="3A0377CF" w14:textId="77777777" w:rsidR="00FC7A49" w:rsidRDefault="006C5602" w:rsidP="00286B71">
      <w:pPr>
        <w:pStyle w:val="3"/>
        <w:numPr>
          <w:ilvl w:val="0"/>
          <w:numId w:val="4"/>
        </w:numPr>
        <w:tabs>
          <w:tab w:val="left" w:pos="504"/>
        </w:tabs>
      </w:pPr>
      <w:r>
        <w:rPr>
          <w:rFonts w:hint="eastAsia"/>
        </w:rPr>
        <w:t>现金流量表</w:t>
      </w:r>
      <w:r>
        <w:rPr>
          <w:rFonts w:ascii="宋体" w:hAnsi="宋体" w:hint="eastAsia"/>
          <w:szCs w:val="21"/>
        </w:rPr>
        <w:t>补充</w:t>
      </w:r>
      <w:r>
        <w:rPr>
          <w:rFonts w:hint="eastAsia"/>
        </w:rPr>
        <w:t>资料</w:t>
      </w:r>
    </w:p>
    <w:sdt>
      <w:sdtPr>
        <w:rPr>
          <w:rFonts w:ascii="宋体" w:hAnsi="宋体" w:cs="宋体" w:hint="eastAsia"/>
          <w:b w:val="0"/>
          <w:bCs w:val="0"/>
          <w:kern w:val="0"/>
          <w:szCs w:val="24"/>
        </w:rPr>
        <w:alias w:val="模块:现金流量表补充资料"/>
        <w:tag w:val="_GBC_7c9a174810ac4558be4e54f8019d5a1a"/>
        <w:id w:val="1813364186"/>
        <w:lock w:val="sdtLocked"/>
        <w:placeholder>
          <w:docPart w:val="GBC22222222222222222222222222222"/>
        </w:placeholder>
      </w:sdtPr>
      <w:sdtContent>
        <w:p w14:paraId="32180728" w14:textId="77777777" w:rsidR="00FC7A49" w:rsidRDefault="006C5602" w:rsidP="006807BE">
          <w:pPr>
            <w:pStyle w:val="4"/>
            <w:numPr>
              <w:ilvl w:val="0"/>
              <w:numId w:val="63"/>
            </w:numPr>
          </w:pPr>
          <w:r>
            <w:rPr>
              <w:rFonts w:hint="eastAsia"/>
            </w:rPr>
            <w:t>现金流量表补充资料</w:t>
          </w:r>
        </w:p>
        <w:sdt>
          <w:sdtPr>
            <w:alias w:val="是否适用：现金流量表补充资料[双击切换]"/>
            <w:tag w:val="_GBC_3ee8e178479245ea907bff86e4dcd54a"/>
            <w:id w:val="-1546136850"/>
            <w:lock w:val="sdtContentLocked"/>
            <w:placeholder>
              <w:docPart w:val="GBC22222222222222222222222222222"/>
            </w:placeholder>
          </w:sdtPr>
          <w:sdtContent>
            <w:p w14:paraId="5ED763E5" w14:textId="77777777" w:rsidR="00FC7A49" w:rsidRDefault="006C5602">
              <w:r>
                <w:fldChar w:fldCharType="begin"/>
              </w:r>
              <w:r w:rsidR="00551394">
                <w:instrText xml:space="preserve"> MACROBUTTON  SnrToggleCheckbox √适用 </w:instrText>
              </w:r>
              <w:r>
                <w:fldChar w:fldCharType="end"/>
              </w:r>
              <w:r>
                <w:fldChar w:fldCharType="begin"/>
              </w:r>
              <w:r w:rsidR="00551394">
                <w:instrText xml:space="preserve"> MACROBUTTON  SnrToggleCheckbox □不适用 </w:instrText>
              </w:r>
              <w:r>
                <w:fldChar w:fldCharType="end"/>
              </w:r>
            </w:p>
          </w:sdtContent>
        </w:sdt>
        <w:p w14:paraId="08202448" w14:textId="77777777" w:rsidR="00FC7A49" w:rsidRDefault="006C5602">
          <w:pPr>
            <w:jc w:val="right"/>
          </w:pPr>
          <w:r>
            <w:rPr>
              <w:rFonts w:hint="eastAsia"/>
            </w:rPr>
            <w:t>单位：</w:t>
          </w:r>
          <w:sdt>
            <w:sdtPr>
              <w:rPr>
                <w:rFonts w:hint="eastAsia"/>
              </w:rPr>
              <w:alias w:val="单位：财务附注：现金流量表补充资料"/>
              <w:tag w:val="_GBC_ba7cd13a54fa44929e0fd4c276876d0e"/>
              <w:id w:val="145668289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现金流量表补充资料"/>
              <w:tag w:val="_GBC_715164ef2f2b4f258a0908b254229361"/>
              <w:id w:val="7809299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32"/>
            <w:gridCol w:w="2126"/>
            <w:gridCol w:w="2165"/>
          </w:tblGrid>
          <w:tr w:rsidR="00626BE2" w14:paraId="7C1A8C4C"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vAlign w:val="center"/>
              </w:tcPr>
              <w:p w14:paraId="541C9AB3" w14:textId="77777777" w:rsidR="00626BE2" w:rsidRDefault="00626BE2" w:rsidP="00E43224">
                <w:pPr>
                  <w:jc w:val="center"/>
                  <w:rPr>
                    <w:bCs/>
                  </w:rPr>
                </w:pPr>
                <w:r>
                  <w:rPr>
                    <w:rFonts w:hint="eastAsia"/>
                    <w:bCs/>
                  </w:rPr>
                  <w:t>补充资料</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686795DF" w14:textId="77777777" w:rsidR="00626BE2" w:rsidRDefault="00626BE2" w:rsidP="00E43224">
                <w:pPr>
                  <w:jc w:val="center"/>
                </w:pPr>
                <w:r>
                  <w:rPr>
                    <w:rFonts w:hint="eastAsia"/>
                  </w:rPr>
                  <w:t>本期金额</w:t>
                </w:r>
              </w:p>
            </w:tc>
            <w:tc>
              <w:tcPr>
                <w:tcW w:w="1227" w:type="pct"/>
                <w:tcBorders>
                  <w:top w:val="single" w:sz="4" w:space="0" w:color="auto"/>
                  <w:left w:val="single" w:sz="4" w:space="0" w:color="auto"/>
                  <w:bottom w:val="single" w:sz="4" w:space="0" w:color="auto"/>
                  <w:right w:val="single" w:sz="4" w:space="0" w:color="auto"/>
                </w:tcBorders>
                <w:shd w:val="clear" w:color="auto" w:fill="auto"/>
                <w:vAlign w:val="center"/>
              </w:tcPr>
              <w:p w14:paraId="68ED8BD6" w14:textId="77777777" w:rsidR="00626BE2" w:rsidRDefault="00626BE2" w:rsidP="00E43224">
                <w:pPr>
                  <w:jc w:val="center"/>
                </w:pPr>
                <w:r>
                  <w:rPr>
                    <w:rFonts w:hint="eastAsia"/>
                  </w:rPr>
                  <w:t>上期金额</w:t>
                </w:r>
              </w:p>
            </w:tc>
          </w:tr>
          <w:tr w:rsidR="00626BE2" w14:paraId="321DA8D8"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0D335FAA" w14:textId="63C5D931" w:rsidR="00626BE2" w:rsidRDefault="00626BE2" w:rsidP="00E43224">
                <w:pPr>
                  <w:rPr>
                    <w:b/>
                    <w:bCs/>
                  </w:rPr>
                </w:pPr>
                <w:r>
                  <w:rPr>
                    <w:b/>
                    <w:bCs/>
                  </w:rPr>
                  <w:t>1</w:t>
                </w:r>
                <w:r>
                  <w:rPr>
                    <w:rFonts w:hint="eastAsia"/>
                    <w:b/>
                    <w:bCs/>
                  </w:rPr>
                  <w:t>．将净利润调节为经营活动现金流量</w:t>
                </w:r>
                <w:r w:rsidR="00B83AF1">
                  <w:rPr>
                    <w:rFonts w:hint="eastAsia"/>
                    <w:b/>
                    <w:bCs/>
                  </w:rPr>
                  <w:t>：</w:t>
                </w:r>
              </w:p>
            </w:tc>
            <w:tc>
              <w:tcPr>
                <w:tcW w:w="1205" w:type="pct"/>
                <w:tcBorders>
                  <w:top w:val="single" w:sz="4" w:space="0" w:color="auto"/>
                  <w:left w:val="single" w:sz="4" w:space="0" w:color="auto"/>
                  <w:bottom w:val="outset" w:sz="6" w:space="0" w:color="auto"/>
                  <w:right w:val="outset" w:sz="6" w:space="0" w:color="auto"/>
                </w:tcBorders>
                <w:shd w:val="clear" w:color="auto" w:fill="auto"/>
              </w:tcPr>
              <w:p w14:paraId="06E9B3C2" w14:textId="77777777" w:rsidR="00626BE2" w:rsidRDefault="00626BE2" w:rsidP="00E43224"/>
            </w:tc>
            <w:tc>
              <w:tcPr>
                <w:tcW w:w="1227" w:type="pct"/>
                <w:tcBorders>
                  <w:top w:val="single" w:sz="4" w:space="0" w:color="auto"/>
                  <w:left w:val="outset" w:sz="6" w:space="0" w:color="auto"/>
                  <w:bottom w:val="outset" w:sz="6" w:space="0" w:color="auto"/>
                  <w:right w:val="outset" w:sz="6" w:space="0" w:color="auto"/>
                </w:tcBorders>
                <w:shd w:val="clear" w:color="auto" w:fill="auto"/>
              </w:tcPr>
              <w:p w14:paraId="4EA1D964" w14:textId="77777777" w:rsidR="00626BE2" w:rsidRDefault="00626BE2" w:rsidP="00E43224">
                <w:pPr>
                  <w:rPr>
                    <w:b/>
                  </w:rPr>
                </w:pPr>
              </w:p>
            </w:tc>
          </w:tr>
          <w:tr w:rsidR="00626BE2" w14:paraId="2FD1455E"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36E3464E" w14:textId="77777777" w:rsidR="00626BE2" w:rsidRDefault="00626BE2" w:rsidP="00E43224">
                <w:r>
                  <w:rPr>
                    <w:rFonts w:hint="eastAsia"/>
                  </w:rPr>
                  <w:t>净利润</w:t>
                </w:r>
              </w:p>
            </w:tc>
            <w:sdt>
              <w:sdtPr>
                <w:alias w:val="净利润"/>
                <w:tag w:val="_GBC_48559d235b874ba29b686404006a4731"/>
                <w:id w:val="-1671091085"/>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480CDE06" w14:textId="77777777" w:rsidR="00626BE2" w:rsidRDefault="00626BE2" w:rsidP="00E43224">
                    <w:pPr>
                      <w:jc w:val="right"/>
                    </w:pPr>
                    <w:r>
                      <w:t>447,281,660.55</w:t>
                    </w:r>
                  </w:p>
                </w:tc>
              </w:sdtContent>
            </w:sdt>
            <w:sdt>
              <w:sdtPr>
                <w:alias w:val="净利润"/>
                <w:tag w:val="_GBC_a282b6b10ac04f198ee9f8f0ead8a7f5"/>
                <w:id w:val="-2029792637"/>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30AE7528" w14:textId="77777777" w:rsidR="00626BE2" w:rsidRDefault="00626BE2" w:rsidP="00E43224">
                    <w:pPr>
                      <w:jc w:val="right"/>
                    </w:pPr>
                    <w:r>
                      <w:t>312,745,367.52</w:t>
                    </w:r>
                  </w:p>
                </w:tc>
              </w:sdtContent>
            </w:sdt>
          </w:tr>
          <w:tr w:rsidR="00626BE2" w14:paraId="3ED2DECF"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0A5EE5B8" w14:textId="77777777" w:rsidR="00626BE2" w:rsidRDefault="00626BE2" w:rsidP="00E43224">
                <w:r>
                  <w:rPr>
                    <w:rFonts w:hint="eastAsia"/>
                  </w:rPr>
                  <w:t>加：资产减值准备</w:t>
                </w:r>
              </w:p>
            </w:tc>
            <w:sdt>
              <w:sdtPr>
                <w:alias w:val="计提的资产减值准备"/>
                <w:tag w:val="_GBC_6503c95f75b544f1a3438e781e23b1cf"/>
                <w:id w:val="1245920830"/>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759F6AA7" w14:textId="77777777" w:rsidR="00626BE2" w:rsidRDefault="00626BE2" w:rsidP="00E43224">
                    <w:pPr>
                      <w:jc w:val="right"/>
                    </w:pPr>
                    <w:r>
                      <w:t>-8,781,464.12</w:t>
                    </w:r>
                  </w:p>
                </w:tc>
              </w:sdtContent>
            </w:sdt>
            <w:sdt>
              <w:sdtPr>
                <w:alias w:val="计提的资产减值准备"/>
                <w:tag w:val="_GBC_d2c706668df94b0191baeeb9babb5e68"/>
                <w:id w:val="457147627"/>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7FCB8C50" w14:textId="77777777" w:rsidR="00626BE2" w:rsidRDefault="00626BE2" w:rsidP="00E43224">
                    <w:pPr>
                      <w:jc w:val="right"/>
                    </w:pPr>
                    <w:r>
                      <w:t>75,987,439.60</w:t>
                    </w:r>
                  </w:p>
                </w:tc>
              </w:sdtContent>
            </w:sdt>
          </w:tr>
          <w:tr w:rsidR="00626BE2" w14:paraId="582C9CB9"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3ABA8DE1" w14:textId="77777777" w:rsidR="00626BE2" w:rsidRDefault="00626BE2" w:rsidP="00E43224">
                <w:r>
                  <w:rPr>
                    <w:rFonts w:hint="eastAsia"/>
                  </w:rPr>
                  <w:lastRenderedPageBreak/>
                  <w:t>固定资产折旧、油气资产折耗、生产性生物资产折旧</w:t>
                </w:r>
              </w:p>
            </w:tc>
            <w:sdt>
              <w:sdtPr>
                <w:alias w:val="固定资产折旧、油气资产折耗、生产性生物资产折旧"/>
                <w:tag w:val="_GBC_e2d0bb314cb345cb8d76b380c8820b3c"/>
                <w:id w:val="-1839303718"/>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21E1D30C" w14:textId="77777777" w:rsidR="00626BE2" w:rsidRDefault="00626BE2" w:rsidP="00E43224">
                    <w:pPr>
                      <w:jc w:val="right"/>
                    </w:pPr>
                    <w:r>
                      <w:t>124,249,462.77</w:t>
                    </w:r>
                  </w:p>
                </w:tc>
              </w:sdtContent>
            </w:sdt>
            <w:sdt>
              <w:sdtPr>
                <w:alias w:val="固定资产折旧、油气资产折耗、生产性生物资产折旧"/>
                <w:tag w:val="_GBC_5774d349dbe949d08f6f03f0c0de8781"/>
                <w:id w:val="-595869162"/>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6F6A32D2" w14:textId="77777777" w:rsidR="00626BE2" w:rsidRDefault="00626BE2" w:rsidP="00E43224">
                    <w:pPr>
                      <w:jc w:val="right"/>
                    </w:pPr>
                    <w:r>
                      <w:t>138,665,892.64</w:t>
                    </w:r>
                  </w:p>
                </w:tc>
              </w:sdtContent>
            </w:sdt>
          </w:tr>
          <w:tr w:rsidR="00626BE2" w14:paraId="791D828E"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4285378E" w14:textId="77777777" w:rsidR="00626BE2" w:rsidRDefault="00626BE2" w:rsidP="00E43224">
                <w:r>
                  <w:rPr>
                    <w:rFonts w:hint="eastAsia"/>
                  </w:rPr>
                  <w:t>无形资产摊销</w:t>
                </w:r>
              </w:p>
            </w:tc>
            <w:sdt>
              <w:sdtPr>
                <w:alias w:val="无形资产摊销"/>
                <w:tag w:val="_GBC_4a54b2b716c54c0480e61b53aa1d7b1b"/>
                <w:id w:val="1019588392"/>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0BB10DF8" w14:textId="77777777" w:rsidR="00626BE2" w:rsidRDefault="00626BE2" w:rsidP="00E43224">
                    <w:pPr>
                      <w:jc w:val="right"/>
                    </w:pPr>
                    <w:r>
                      <w:t>27,470,804.36</w:t>
                    </w:r>
                  </w:p>
                </w:tc>
              </w:sdtContent>
            </w:sdt>
            <w:sdt>
              <w:sdtPr>
                <w:alias w:val="无形资产摊销"/>
                <w:tag w:val="_GBC_ad0469f340934f0e938fc48f00fe787a"/>
                <w:id w:val="112785636"/>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22718C3B" w14:textId="77777777" w:rsidR="00626BE2" w:rsidRDefault="00626BE2" w:rsidP="00E43224">
                    <w:pPr>
                      <w:jc w:val="right"/>
                    </w:pPr>
                    <w:r>
                      <w:t>31,984,538.51</w:t>
                    </w:r>
                  </w:p>
                </w:tc>
              </w:sdtContent>
            </w:sdt>
          </w:tr>
          <w:tr w:rsidR="00626BE2" w14:paraId="7B7CCAEA"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7C267A97" w14:textId="77777777" w:rsidR="00626BE2" w:rsidRDefault="00626BE2" w:rsidP="00E43224">
                <w:r>
                  <w:rPr>
                    <w:rFonts w:hint="eastAsia"/>
                  </w:rPr>
                  <w:t>长期待摊费用摊销</w:t>
                </w:r>
              </w:p>
            </w:tc>
            <w:sdt>
              <w:sdtPr>
                <w:alias w:val="长期待摊费用摊销"/>
                <w:tag w:val="_GBC_924591c319b645e29c50ecff9296bc61"/>
                <w:id w:val="-1420632404"/>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6B3A008B" w14:textId="77777777" w:rsidR="00626BE2" w:rsidRDefault="00626BE2" w:rsidP="00E43224">
                    <w:pPr>
                      <w:jc w:val="right"/>
                    </w:pPr>
                    <w:r>
                      <w:t>28,721,380.61</w:t>
                    </w:r>
                  </w:p>
                </w:tc>
              </w:sdtContent>
            </w:sdt>
            <w:sdt>
              <w:sdtPr>
                <w:alias w:val="长期待摊费用摊销"/>
                <w:tag w:val="_GBC_07e77007dace4f5cb6275eccbef3c6f7"/>
                <w:id w:val="-590930713"/>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2B33C0EB" w14:textId="77777777" w:rsidR="00626BE2" w:rsidRDefault="00626BE2" w:rsidP="00E43224">
                    <w:pPr>
                      <w:jc w:val="right"/>
                    </w:pPr>
                    <w:r>
                      <w:t>44,093,737.88</w:t>
                    </w:r>
                  </w:p>
                </w:tc>
              </w:sdtContent>
            </w:sdt>
          </w:tr>
          <w:tr w:rsidR="00626BE2" w14:paraId="2AF0DE71"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7D816126" w14:textId="77777777" w:rsidR="00626BE2" w:rsidRDefault="00626BE2" w:rsidP="00E43224">
                <w:r>
                  <w:rPr>
                    <w:rFonts w:hint="eastAsia"/>
                  </w:rPr>
                  <w:t>处置固定资产、无形资产和其他长期资产的损失（收益以</w:t>
                </w:r>
                <w:r>
                  <w:t>“</w:t>
                </w:r>
                <w:r>
                  <w:rPr>
                    <w:rFonts w:hint="eastAsia"/>
                  </w:rPr>
                  <w:t>－</w:t>
                </w:r>
                <w:r>
                  <w:t>”</w:t>
                </w:r>
                <w:r>
                  <w:rPr>
                    <w:rFonts w:hint="eastAsia"/>
                  </w:rPr>
                  <w:t>号填列）</w:t>
                </w:r>
              </w:p>
            </w:tc>
            <w:sdt>
              <w:sdtPr>
                <w:alias w:val="处置固定资产、无形资产和其他长期资产的损失"/>
                <w:tag w:val="_GBC_0c4612d0335746ce91e9a60690dc895a"/>
                <w:id w:val="644483631"/>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6778EF9B" w14:textId="77777777" w:rsidR="00626BE2" w:rsidRDefault="00626BE2" w:rsidP="00E43224">
                    <w:pPr>
                      <w:jc w:val="right"/>
                    </w:pPr>
                    <w:r>
                      <w:t>-1,620,516.55</w:t>
                    </w:r>
                  </w:p>
                </w:tc>
              </w:sdtContent>
            </w:sdt>
            <w:sdt>
              <w:sdtPr>
                <w:alias w:val="处置固定资产、无形资产和其他长期资产的损失"/>
                <w:tag w:val="_GBC_4b982ee3777544db836fb3eca59755d8"/>
                <w:id w:val="42341663"/>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258CF071" w14:textId="77777777" w:rsidR="00626BE2" w:rsidRDefault="00626BE2" w:rsidP="00E43224">
                    <w:pPr>
                      <w:jc w:val="right"/>
                    </w:pPr>
                    <w:r>
                      <w:t>-135,999.68</w:t>
                    </w:r>
                  </w:p>
                </w:tc>
              </w:sdtContent>
            </w:sdt>
          </w:tr>
          <w:tr w:rsidR="00626BE2" w14:paraId="6DEA4395"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75926226" w14:textId="77777777" w:rsidR="00626BE2" w:rsidRDefault="00626BE2" w:rsidP="00E43224">
                <w:r>
                  <w:rPr>
                    <w:rFonts w:hint="eastAsia"/>
                  </w:rPr>
                  <w:t>固定资产报废损失（收益以</w:t>
                </w:r>
                <w:r>
                  <w:t>“</w:t>
                </w:r>
                <w:r>
                  <w:rPr>
                    <w:rFonts w:hint="eastAsia"/>
                  </w:rPr>
                  <w:t>－</w:t>
                </w:r>
                <w:r>
                  <w:t>”</w:t>
                </w:r>
                <w:r>
                  <w:rPr>
                    <w:rFonts w:hint="eastAsia"/>
                  </w:rPr>
                  <w:t>号填列）</w:t>
                </w:r>
              </w:p>
            </w:tc>
            <w:sdt>
              <w:sdtPr>
                <w:alias w:val="固定资产报废损失"/>
                <w:tag w:val="_GBC_a912046f669e471780830eb355945b4e"/>
                <w:id w:val="-1643347888"/>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0BCC487D" w14:textId="77777777" w:rsidR="00626BE2" w:rsidRDefault="00626BE2" w:rsidP="00E43224">
                    <w:pPr>
                      <w:jc w:val="right"/>
                    </w:pPr>
                  </w:p>
                </w:tc>
              </w:sdtContent>
            </w:sdt>
            <w:sdt>
              <w:sdtPr>
                <w:alias w:val="固定资产报废损失"/>
                <w:tag w:val="_GBC_725616d675194c9e9675e34fb7952975"/>
                <w:id w:val="-243263798"/>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3705A07A" w14:textId="77777777" w:rsidR="00626BE2" w:rsidRDefault="00626BE2" w:rsidP="00E43224">
                    <w:pPr>
                      <w:jc w:val="right"/>
                    </w:pPr>
                  </w:p>
                </w:tc>
              </w:sdtContent>
            </w:sdt>
          </w:tr>
          <w:tr w:rsidR="00626BE2" w14:paraId="3B093713"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4F2F8E1C" w14:textId="77777777" w:rsidR="00626BE2" w:rsidRDefault="00626BE2" w:rsidP="00E43224">
                <w:r>
                  <w:rPr>
                    <w:rFonts w:hint="eastAsia"/>
                  </w:rPr>
                  <w:t>公允价值变动损失（收益以</w:t>
                </w:r>
                <w:r>
                  <w:t>“</w:t>
                </w:r>
                <w:r>
                  <w:rPr>
                    <w:rFonts w:hint="eastAsia"/>
                  </w:rPr>
                  <w:t>－</w:t>
                </w:r>
                <w:r>
                  <w:t>”</w:t>
                </w:r>
                <w:r>
                  <w:rPr>
                    <w:rFonts w:hint="eastAsia"/>
                  </w:rPr>
                  <w:t>号填列）</w:t>
                </w:r>
              </w:p>
            </w:tc>
            <w:sdt>
              <w:sdtPr>
                <w:alias w:val="公允价值变动损失"/>
                <w:tag w:val="_GBC_1bb0da93aa02452d9fc6fc6c05a2c7c0"/>
                <w:id w:val="-1563560858"/>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6E6BA00F" w14:textId="77777777" w:rsidR="00626BE2" w:rsidRDefault="00626BE2" w:rsidP="00E43224">
                    <w:pPr>
                      <w:jc w:val="right"/>
                    </w:pPr>
                    <w:r>
                      <w:t>-3,229,005.54</w:t>
                    </w:r>
                  </w:p>
                </w:tc>
              </w:sdtContent>
            </w:sdt>
            <w:sdt>
              <w:sdtPr>
                <w:alias w:val="公允价值变动损失"/>
                <w:tag w:val="_GBC_4748c00181b441a19b89eca08e0dca28"/>
                <w:id w:val="1491757543"/>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31E86220" w14:textId="77777777" w:rsidR="00626BE2" w:rsidRDefault="00626BE2" w:rsidP="00E43224">
                    <w:pPr>
                      <w:jc w:val="right"/>
                    </w:pPr>
                    <w:r>
                      <w:t>9,199,940.32</w:t>
                    </w:r>
                  </w:p>
                </w:tc>
              </w:sdtContent>
            </w:sdt>
          </w:tr>
          <w:tr w:rsidR="00626BE2" w14:paraId="776EA677"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6B929862" w14:textId="77777777" w:rsidR="00626BE2" w:rsidRDefault="00626BE2" w:rsidP="00E43224">
                <w:r>
                  <w:rPr>
                    <w:rFonts w:hint="eastAsia"/>
                  </w:rPr>
                  <w:t>财务费用（收益以</w:t>
                </w:r>
                <w:r>
                  <w:t>“</w:t>
                </w:r>
                <w:r>
                  <w:rPr>
                    <w:rFonts w:hint="eastAsia"/>
                  </w:rPr>
                  <w:t>－</w:t>
                </w:r>
                <w:r>
                  <w:t>”</w:t>
                </w:r>
                <w:r>
                  <w:rPr>
                    <w:rFonts w:hint="eastAsia"/>
                  </w:rPr>
                  <w:t>号填列）</w:t>
                </w:r>
              </w:p>
            </w:tc>
            <w:sdt>
              <w:sdtPr>
                <w:alias w:val="财务费用本期借方发生额"/>
                <w:tag w:val="_GBC_4eda8d7991354dafaf40e1a558931293"/>
                <w:id w:val="303437911"/>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71ECE88D" w14:textId="77777777" w:rsidR="00626BE2" w:rsidRDefault="00626BE2" w:rsidP="00E43224">
                    <w:pPr>
                      <w:jc w:val="right"/>
                    </w:pPr>
                    <w:r>
                      <w:t>41,328,088.60</w:t>
                    </w:r>
                  </w:p>
                </w:tc>
              </w:sdtContent>
            </w:sdt>
            <w:sdt>
              <w:sdtPr>
                <w:alias w:val="财务费用本期借方发生额"/>
                <w:tag w:val="_GBC_5ba2562f6d994e3b96f4f36b18547c60"/>
                <w:id w:val="319557589"/>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28A25A4B" w14:textId="77777777" w:rsidR="00626BE2" w:rsidRDefault="00626BE2" w:rsidP="00E43224">
                    <w:pPr>
                      <w:jc w:val="right"/>
                    </w:pPr>
                    <w:r>
                      <w:t>52,124,265.36</w:t>
                    </w:r>
                  </w:p>
                </w:tc>
              </w:sdtContent>
            </w:sdt>
          </w:tr>
          <w:tr w:rsidR="00626BE2" w14:paraId="7C2C870D"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6AF51E69" w14:textId="77777777" w:rsidR="00626BE2" w:rsidRDefault="00626BE2" w:rsidP="00E43224">
                <w:r>
                  <w:rPr>
                    <w:rFonts w:hint="eastAsia"/>
                  </w:rPr>
                  <w:t>投资损失（收益以</w:t>
                </w:r>
                <w:r>
                  <w:t>“</w:t>
                </w:r>
                <w:r>
                  <w:rPr>
                    <w:rFonts w:hint="eastAsia"/>
                  </w:rPr>
                  <w:t>－</w:t>
                </w:r>
                <w:r>
                  <w:t>”</w:t>
                </w:r>
                <w:r>
                  <w:rPr>
                    <w:rFonts w:hint="eastAsia"/>
                  </w:rPr>
                  <w:t>号填列）</w:t>
                </w:r>
              </w:p>
            </w:tc>
            <w:sdt>
              <w:sdtPr>
                <w:alias w:val="投资损失"/>
                <w:tag w:val="_GBC_f255e32f2ccd47309a043897e2d893ef"/>
                <w:id w:val="-1476902713"/>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589C93A9" w14:textId="77777777" w:rsidR="00626BE2" w:rsidRDefault="00626BE2" w:rsidP="00E43224">
                    <w:pPr>
                      <w:jc w:val="right"/>
                    </w:pPr>
                    <w:r>
                      <w:t>-882,429.61</w:t>
                    </w:r>
                  </w:p>
                </w:tc>
              </w:sdtContent>
            </w:sdt>
            <w:sdt>
              <w:sdtPr>
                <w:alias w:val="投资损失"/>
                <w:tag w:val="_GBC_164660309a3b4439b38d10d2b0a7ae17"/>
                <w:id w:val="1584254649"/>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09D99B6E" w14:textId="77777777" w:rsidR="00626BE2" w:rsidRDefault="00626BE2" w:rsidP="00E43224">
                    <w:pPr>
                      <w:jc w:val="right"/>
                    </w:pPr>
                    <w:r>
                      <w:t>-4,154,097.25</w:t>
                    </w:r>
                  </w:p>
                </w:tc>
              </w:sdtContent>
            </w:sdt>
          </w:tr>
          <w:tr w:rsidR="00626BE2" w14:paraId="560DC176"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5345F17C" w14:textId="77777777" w:rsidR="00626BE2" w:rsidRDefault="00626BE2" w:rsidP="00E43224">
                <w:r>
                  <w:rPr>
                    <w:rFonts w:hint="eastAsia"/>
                  </w:rPr>
                  <w:t>递延所得税资产减少（增加以</w:t>
                </w:r>
                <w:r>
                  <w:t>“</w:t>
                </w:r>
                <w:r>
                  <w:rPr>
                    <w:rFonts w:hint="eastAsia"/>
                  </w:rPr>
                  <w:t>－</w:t>
                </w:r>
                <w:r>
                  <w:t>”</w:t>
                </w:r>
                <w:r>
                  <w:rPr>
                    <w:rFonts w:hint="eastAsia"/>
                  </w:rPr>
                  <w:t>号填列）</w:t>
                </w:r>
              </w:p>
            </w:tc>
            <w:sdt>
              <w:sdtPr>
                <w:alias w:val="递延所得税资产减少"/>
                <w:tag w:val="_GBC_b6f6a09464d9424585b60bda2b591fa1"/>
                <w:id w:val="16899016"/>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3D4E1450" w14:textId="77777777" w:rsidR="00626BE2" w:rsidRDefault="00626BE2" w:rsidP="00E43224">
                    <w:pPr>
                      <w:jc w:val="right"/>
                    </w:pPr>
                    <w:r>
                      <w:t>-7,425,464.74</w:t>
                    </w:r>
                  </w:p>
                </w:tc>
              </w:sdtContent>
            </w:sdt>
            <w:sdt>
              <w:sdtPr>
                <w:alias w:val="递延所得税资产减少"/>
                <w:tag w:val="_GBC_2f49e1be5bfa408daf1bf03eead12c01"/>
                <w:id w:val="28612607"/>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776E1AF9" w14:textId="77777777" w:rsidR="00626BE2" w:rsidRDefault="00626BE2" w:rsidP="00E43224">
                    <w:pPr>
                      <w:jc w:val="right"/>
                    </w:pPr>
                    <w:r>
                      <w:t>-2,712,461.74</w:t>
                    </w:r>
                  </w:p>
                </w:tc>
              </w:sdtContent>
            </w:sdt>
          </w:tr>
          <w:tr w:rsidR="00626BE2" w14:paraId="05C113F9"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68C3A135" w14:textId="77777777" w:rsidR="00626BE2" w:rsidRDefault="00626BE2" w:rsidP="00E43224">
                <w:r>
                  <w:rPr>
                    <w:rFonts w:hint="eastAsia"/>
                  </w:rPr>
                  <w:t>递延所得税负债增加（减少以</w:t>
                </w:r>
                <w:r>
                  <w:t>“</w:t>
                </w:r>
                <w:r>
                  <w:rPr>
                    <w:rFonts w:hint="eastAsia"/>
                  </w:rPr>
                  <w:t>－</w:t>
                </w:r>
                <w:r>
                  <w:t>”</w:t>
                </w:r>
                <w:r>
                  <w:rPr>
                    <w:rFonts w:hint="eastAsia"/>
                  </w:rPr>
                  <w:t>号填列）</w:t>
                </w:r>
              </w:p>
            </w:tc>
            <w:sdt>
              <w:sdtPr>
                <w:alias w:val="递延所得税负债增加"/>
                <w:tag w:val="_GBC_ad6f48b1cc4d426fb204f77b6eb961c1"/>
                <w:id w:val="1902257257"/>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340C6A30" w14:textId="77777777" w:rsidR="00626BE2" w:rsidRDefault="00626BE2" w:rsidP="00E43224">
                    <w:pPr>
                      <w:jc w:val="right"/>
                    </w:pPr>
                    <w:r>
                      <w:t>1,106,407.74</w:t>
                    </w:r>
                  </w:p>
                </w:tc>
              </w:sdtContent>
            </w:sdt>
            <w:sdt>
              <w:sdtPr>
                <w:alias w:val="递延所得税负债增加"/>
                <w:tag w:val="_GBC_8641ecd095b14aea942e118d992a281b"/>
                <w:id w:val="421998620"/>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5B52778C" w14:textId="77777777" w:rsidR="00626BE2" w:rsidRDefault="00626BE2" w:rsidP="00E43224">
                    <w:pPr>
                      <w:jc w:val="right"/>
                    </w:pPr>
                    <w:r>
                      <w:t>-11,300,801.13</w:t>
                    </w:r>
                  </w:p>
                </w:tc>
              </w:sdtContent>
            </w:sdt>
          </w:tr>
          <w:tr w:rsidR="00626BE2" w14:paraId="11F318DF"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5B27F054" w14:textId="77777777" w:rsidR="00626BE2" w:rsidRDefault="00626BE2" w:rsidP="00E43224">
                <w:r>
                  <w:rPr>
                    <w:rFonts w:hint="eastAsia"/>
                  </w:rPr>
                  <w:t>存货的减少（增加以</w:t>
                </w:r>
                <w:r>
                  <w:t>“</w:t>
                </w:r>
                <w:r>
                  <w:rPr>
                    <w:rFonts w:hint="eastAsia"/>
                  </w:rPr>
                  <w:t>－</w:t>
                </w:r>
                <w:r>
                  <w:t>”</w:t>
                </w:r>
                <w:r>
                  <w:rPr>
                    <w:rFonts w:hint="eastAsia"/>
                  </w:rPr>
                  <w:t>号填列）</w:t>
                </w:r>
              </w:p>
            </w:tc>
            <w:sdt>
              <w:sdtPr>
                <w:alias w:val="存货的减少"/>
                <w:tag w:val="_GBC_3b3ef0fad24340a0969ad496e6a3484f"/>
                <w:id w:val="-453645900"/>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263B9B30" w14:textId="77777777" w:rsidR="00626BE2" w:rsidRDefault="00626BE2" w:rsidP="00E43224">
                    <w:pPr>
                      <w:jc w:val="right"/>
                    </w:pPr>
                    <w:r>
                      <w:t>188,705,439.55</w:t>
                    </w:r>
                  </w:p>
                </w:tc>
              </w:sdtContent>
            </w:sdt>
            <w:sdt>
              <w:sdtPr>
                <w:alias w:val="存货的减少"/>
                <w:tag w:val="_GBC_a702827d7adc4f6b8cfc48ee4e7176bc"/>
                <w:id w:val="-26957016"/>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57BD3DA7" w14:textId="77777777" w:rsidR="00626BE2" w:rsidRDefault="00626BE2" w:rsidP="00E43224">
                    <w:pPr>
                      <w:jc w:val="right"/>
                    </w:pPr>
                    <w:r>
                      <w:t>732,306,552.50</w:t>
                    </w:r>
                  </w:p>
                </w:tc>
              </w:sdtContent>
            </w:sdt>
          </w:tr>
          <w:tr w:rsidR="00626BE2" w14:paraId="009ED67B"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360DD763" w14:textId="77777777" w:rsidR="00626BE2" w:rsidRDefault="00626BE2" w:rsidP="00E43224">
                <w:r>
                  <w:rPr>
                    <w:rFonts w:hint="eastAsia"/>
                  </w:rPr>
                  <w:t>经营性应收项目的减少（增加以</w:t>
                </w:r>
                <w:r>
                  <w:t>“</w:t>
                </w:r>
                <w:r>
                  <w:rPr>
                    <w:rFonts w:hint="eastAsia"/>
                  </w:rPr>
                  <w:t>－</w:t>
                </w:r>
                <w:r>
                  <w:t>”</w:t>
                </w:r>
                <w:r>
                  <w:rPr>
                    <w:rFonts w:hint="eastAsia"/>
                  </w:rPr>
                  <w:t>号填列）</w:t>
                </w:r>
              </w:p>
            </w:tc>
            <w:sdt>
              <w:sdtPr>
                <w:alias w:val="经营性应收项目的减少"/>
                <w:tag w:val="_GBC_b65d971b8baa467fa47ed301ec466d2c"/>
                <w:id w:val="1994065637"/>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4C0CC988" w14:textId="77777777" w:rsidR="00626BE2" w:rsidRDefault="00626BE2" w:rsidP="00E43224">
                    <w:pPr>
                      <w:jc w:val="right"/>
                    </w:pPr>
                    <w:r>
                      <w:t>-45,217,365.62</w:t>
                    </w:r>
                  </w:p>
                </w:tc>
              </w:sdtContent>
            </w:sdt>
            <w:sdt>
              <w:sdtPr>
                <w:alias w:val="经营性应收项目的减少"/>
                <w:tag w:val="_GBC_f965947c6ab54dd0982da8e89710e489"/>
                <w:id w:val="-976218201"/>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219C34B5" w14:textId="77777777" w:rsidR="00626BE2" w:rsidRDefault="00626BE2" w:rsidP="00E43224">
                    <w:pPr>
                      <w:jc w:val="right"/>
                      <w:rPr>
                        <w:b/>
                      </w:rPr>
                    </w:pPr>
                    <w:r>
                      <w:t>-30,523,258.62</w:t>
                    </w:r>
                  </w:p>
                </w:tc>
              </w:sdtContent>
            </w:sdt>
          </w:tr>
          <w:tr w:rsidR="00626BE2" w14:paraId="58374019"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6896CE2D" w14:textId="77777777" w:rsidR="00626BE2" w:rsidRDefault="00626BE2" w:rsidP="00E43224">
                <w:r>
                  <w:rPr>
                    <w:rFonts w:hint="eastAsia"/>
                  </w:rPr>
                  <w:t>经营性应付项目的增加（减少以</w:t>
                </w:r>
                <w:r>
                  <w:t>“</w:t>
                </w:r>
                <w:r>
                  <w:rPr>
                    <w:rFonts w:hint="eastAsia"/>
                  </w:rPr>
                  <w:t>－</w:t>
                </w:r>
                <w:r>
                  <w:t>”</w:t>
                </w:r>
                <w:r>
                  <w:rPr>
                    <w:rFonts w:hint="eastAsia"/>
                  </w:rPr>
                  <w:t>号填列）</w:t>
                </w:r>
              </w:p>
            </w:tc>
            <w:sdt>
              <w:sdtPr>
                <w:alias w:val="经营性应付项目的增加"/>
                <w:tag w:val="_GBC_7b75f625cdca489792f10034f0d8a51d"/>
                <w:id w:val="-1216270312"/>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7C70759A" w14:textId="77777777" w:rsidR="00626BE2" w:rsidRDefault="00257E47" w:rsidP="00E43224">
                    <w:pPr>
                      <w:jc w:val="right"/>
                    </w:pPr>
                    <w:r>
                      <w:rPr>
                        <w:rFonts w:hint="eastAsia"/>
                      </w:rPr>
                      <w:t>138,235,567.57</w:t>
                    </w:r>
                  </w:p>
                </w:tc>
              </w:sdtContent>
            </w:sdt>
            <w:sdt>
              <w:sdtPr>
                <w:alias w:val="经营性应付项目的增加"/>
                <w:tag w:val="_GBC_1b69bb6490f742b9bb12be70d6cc4844"/>
                <w:id w:val="1275528665"/>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015C97C6" w14:textId="77777777" w:rsidR="00626BE2" w:rsidRDefault="00626BE2" w:rsidP="00E43224">
                    <w:pPr>
                      <w:jc w:val="right"/>
                      <w:rPr>
                        <w:b/>
                      </w:rPr>
                    </w:pPr>
                    <w:r>
                      <w:t>-695,348,027.23</w:t>
                    </w:r>
                  </w:p>
                </w:tc>
              </w:sdtContent>
            </w:sdt>
          </w:tr>
          <w:tr w:rsidR="00626BE2" w14:paraId="7EC00EEA"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5AA2EFA0" w14:textId="77777777" w:rsidR="00626BE2" w:rsidRDefault="00626BE2" w:rsidP="00E43224">
                <w:r>
                  <w:rPr>
                    <w:rFonts w:hint="eastAsia"/>
                  </w:rPr>
                  <w:t>其他</w:t>
                </w:r>
              </w:p>
            </w:tc>
            <w:sdt>
              <w:sdtPr>
                <w:alias w:val="将净利润调节为经营活动现金流量_其他"/>
                <w:tag w:val="_GBC_5458298255214b1ca3d6c5422619e3df"/>
                <w:id w:val="-1708019798"/>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37CFABAF" w14:textId="77777777" w:rsidR="00626BE2" w:rsidRDefault="00626BE2" w:rsidP="00E43224">
                    <w:pPr>
                      <w:jc w:val="right"/>
                    </w:pPr>
                    <w:r>
                      <w:t>-357,023,190.15</w:t>
                    </w:r>
                  </w:p>
                </w:tc>
              </w:sdtContent>
            </w:sdt>
            <w:sdt>
              <w:sdtPr>
                <w:alias w:val="将净利润调节为经营活动现金流量_其他"/>
                <w:tag w:val="_GBC_97da05976a5a4371aa2ac5bc0deefd9d"/>
                <w:id w:val="1890071487"/>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34FA3B41" w14:textId="77777777" w:rsidR="00626BE2" w:rsidRDefault="00626BE2" w:rsidP="00E43224">
                    <w:pPr>
                      <w:jc w:val="right"/>
                    </w:pPr>
                    <w:r>
                      <w:t>26,494,157.49</w:t>
                    </w:r>
                  </w:p>
                </w:tc>
              </w:sdtContent>
            </w:sdt>
          </w:tr>
          <w:tr w:rsidR="00626BE2" w14:paraId="2177B9FE"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29093333" w14:textId="77777777" w:rsidR="00626BE2" w:rsidRDefault="00626BE2" w:rsidP="00E43224">
                <w:r>
                  <w:rPr>
                    <w:rFonts w:hint="eastAsia"/>
                  </w:rPr>
                  <w:t>经营活动产生的现金流量净额</w:t>
                </w:r>
              </w:p>
            </w:tc>
            <w:sdt>
              <w:sdtPr>
                <w:alias w:val="经营活动现金流量净额"/>
                <w:tag w:val="_GBC_8f9c4c2596474630b67da929780f418d"/>
                <w:id w:val="-2138788157"/>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60FDFFAC" w14:textId="77777777" w:rsidR="00626BE2" w:rsidRDefault="00626BE2" w:rsidP="00E43224">
                    <w:pPr>
                      <w:jc w:val="right"/>
                    </w:pPr>
                    <w:r>
                      <w:t>572,919,375.42</w:t>
                    </w:r>
                  </w:p>
                </w:tc>
              </w:sdtContent>
            </w:sdt>
            <w:sdt>
              <w:sdtPr>
                <w:alias w:val="经营活动现金流量净额"/>
                <w:tag w:val="_GBC_237e3001d33745f3a53729a987e23860"/>
                <w:id w:val="-607809381"/>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0B4642A7" w14:textId="77777777" w:rsidR="00626BE2" w:rsidRDefault="00626BE2" w:rsidP="00E43224">
                    <w:pPr>
                      <w:jc w:val="right"/>
                    </w:pPr>
                    <w:r>
                      <w:t>679,427,246.17</w:t>
                    </w:r>
                  </w:p>
                </w:tc>
              </w:sdtContent>
            </w:sdt>
          </w:tr>
          <w:tr w:rsidR="00626BE2" w14:paraId="30AAE2B0"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0926F708" w14:textId="77777777" w:rsidR="00626BE2" w:rsidRDefault="00626BE2" w:rsidP="00E43224">
                <w:pPr>
                  <w:rPr>
                    <w:b/>
                    <w:bCs/>
                  </w:rPr>
                </w:pPr>
                <w:r>
                  <w:rPr>
                    <w:b/>
                    <w:bCs/>
                  </w:rPr>
                  <w:t>2</w:t>
                </w:r>
                <w:r>
                  <w:rPr>
                    <w:rFonts w:hint="eastAsia"/>
                    <w:b/>
                    <w:bCs/>
                  </w:rPr>
                  <w:t>．不涉及现金收支的重大投资和筹资活动：</w:t>
                </w:r>
              </w:p>
            </w:tc>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36DF9266" w14:textId="77777777" w:rsidR="00626BE2" w:rsidRDefault="00626BE2" w:rsidP="00E43224">
                <w:pPr>
                  <w:jc w:val="right"/>
                </w:pPr>
                <w:r>
                  <w:t> </w:t>
                </w:r>
              </w:p>
            </w:tc>
            <w:tc>
              <w:tcPr>
                <w:tcW w:w="1227" w:type="pct"/>
                <w:tcBorders>
                  <w:top w:val="outset" w:sz="6" w:space="0" w:color="auto"/>
                  <w:left w:val="outset" w:sz="6" w:space="0" w:color="auto"/>
                  <w:bottom w:val="outset" w:sz="6" w:space="0" w:color="auto"/>
                  <w:right w:val="outset" w:sz="6" w:space="0" w:color="auto"/>
                </w:tcBorders>
                <w:shd w:val="clear" w:color="auto" w:fill="auto"/>
                <w:vAlign w:val="center"/>
              </w:tcPr>
              <w:p w14:paraId="3A001824" w14:textId="77777777" w:rsidR="00626BE2" w:rsidRDefault="00626BE2" w:rsidP="00E43224">
                <w:pPr>
                  <w:jc w:val="right"/>
                </w:pPr>
                <w:r>
                  <w:t> </w:t>
                </w:r>
              </w:p>
            </w:tc>
          </w:tr>
          <w:tr w:rsidR="00626BE2" w14:paraId="027D4BEE"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26C749F6" w14:textId="77777777" w:rsidR="00626BE2" w:rsidRDefault="00626BE2" w:rsidP="00E43224">
                <w:r>
                  <w:rPr>
                    <w:rFonts w:hint="eastAsia"/>
                  </w:rPr>
                  <w:t>债务转为资本</w:t>
                </w:r>
              </w:p>
            </w:tc>
            <w:sdt>
              <w:sdtPr>
                <w:alias w:val="债务转为资本"/>
                <w:tag w:val="_GBC_edddbddccc5449828843ac4afd55036d"/>
                <w:id w:val="-578516958"/>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466D3BE8" w14:textId="77777777" w:rsidR="00626BE2" w:rsidRDefault="00626BE2" w:rsidP="00E43224">
                    <w:pPr>
                      <w:jc w:val="right"/>
                    </w:pPr>
                  </w:p>
                </w:tc>
              </w:sdtContent>
            </w:sdt>
            <w:sdt>
              <w:sdtPr>
                <w:alias w:val="债务转为资本"/>
                <w:tag w:val="_GBC_a8b0e44616f74e409016f0506c1bfb6c"/>
                <w:id w:val="-650509726"/>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67A00F71" w14:textId="77777777" w:rsidR="00626BE2" w:rsidRDefault="00626BE2" w:rsidP="00E43224">
                    <w:pPr>
                      <w:jc w:val="right"/>
                    </w:pPr>
                  </w:p>
                </w:tc>
              </w:sdtContent>
            </w:sdt>
          </w:tr>
          <w:tr w:rsidR="00626BE2" w14:paraId="68117119"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1BD68FD4" w14:textId="77777777" w:rsidR="00626BE2" w:rsidRDefault="00626BE2" w:rsidP="00E43224">
                <w:r>
                  <w:rPr>
                    <w:rFonts w:hint="eastAsia"/>
                  </w:rPr>
                  <w:t>一年内到期的可转换公司债</w:t>
                </w:r>
                <w:proofErr w:type="gramStart"/>
                <w:r>
                  <w:rPr>
                    <w:rFonts w:hint="eastAsia"/>
                  </w:rPr>
                  <w:t>券</w:t>
                </w:r>
                <w:proofErr w:type="gramEnd"/>
              </w:p>
            </w:tc>
            <w:sdt>
              <w:sdtPr>
                <w:alias w:val="一年内到期的可转换公司债券"/>
                <w:tag w:val="_GBC_ce8705afb7524d52ac847563f2f8ac2f"/>
                <w:id w:val="-1450469955"/>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11586B7F" w14:textId="77777777" w:rsidR="00626BE2" w:rsidRDefault="00626BE2" w:rsidP="00E43224">
                    <w:pPr>
                      <w:jc w:val="right"/>
                    </w:pPr>
                  </w:p>
                </w:tc>
              </w:sdtContent>
            </w:sdt>
            <w:sdt>
              <w:sdtPr>
                <w:alias w:val="一年内到期的可转换公司债券"/>
                <w:tag w:val="_GBC_bcafa44c784a44579d60ac1b0f8bd6b6"/>
                <w:id w:val="-978681409"/>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0820A974" w14:textId="77777777" w:rsidR="00626BE2" w:rsidRDefault="00626BE2" w:rsidP="00E43224">
                    <w:pPr>
                      <w:jc w:val="right"/>
                    </w:pPr>
                  </w:p>
                </w:tc>
              </w:sdtContent>
            </w:sdt>
          </w:tr>
          <w:tr w:rsidR="00626BE2" w14:paraId="47E43237"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002CC180" w14:textId="77777777" w:rsidR="00626BE2" w:rsidRDefault="00626BE2" w:rsidP="00E43224">
                <w:r>
                  <w:rPr>
                    <w:rFonts w:hint="eastAsia"/>
                  </w:rPr>
                  <w:t>融资租入固定资产</w:t>
                </w:r>
              </w:p>
            </w:tc>
            <w:sdt>
              <w:sdtPr>
                <w:alias w:val="融资租入固定资产"/>
                <w:tag w:val="_GBC_7692c31663db410d92aef38f5ae29a29"/>
                <w:id w:val="-803700535"/>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5007F0D0" w14:textId="77777777" w:rsidR="00626BE2" w:rsidRDefault="00626BE2" w:rsidP="00E43224">
                    <w:pPr>
                      <w:jc w:val="right"/>
                    </w:pPr>
                  </w:p>
                </w:tc>
              </w:sdtContent>
            </w:sdt>
            <w:sdt>
              <w:sdtPr>
                <w:alias w:val="融资租入固定资产"/>
                <w:tag w:val="_GBC_b76f5853783e4baea0f52334da8e4a6a"/>
                <w:id w:val="7261888"/>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5BAE46EF" w14:textId="77777777" w:rsidR="00626BE2" w:rsidRDefault="00626BE2" w:rsidP="00E43224">
                    <w:pPr>
                      <w:jc w:val="right"/>
                    </w:pPr>
                  </w:p>
                </w:tc>
              </w:sdtContent>
            </w:sdt>
          </w:tr>
          <w:tr w:rsidR="00626BE2" w14:paraId="45F7B850"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18673755" w14:textId="77777777" w:rsidR="00626BE2" w:rsidRDefault="00626BE2" w:rsidP="00E43224">
                <w:pPr>
                  <w:rPr>
                    <w:b/>
                    <w:bCs/>
                  </w:rPr>
                </w:pPr>
                <w:r>
                  <w:rPr>
                    <w:b/>
                    <w:bCs/>
                  </w:rPr>
                  <w:t>3</w:t>
                </w:r>
                <w:r>
                  <w:rPr>
                    <w:rFonts w:hint="eastAsia"/>
                    <w:b/>
                    <w:bCs/>
                  </w:rPr>
                  <w:t>．现金及现金等价物净变动情况：</w:t>
                </w:r>
              </w:p>
            </w:tc>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4AC27911" w14:textId="77777777" w:rsidR="00626BE2" w:rsidRDefault="00626BE2" w:rsidP="00E43224">
                <w:pPr>
                  <w:jc w:val="right"/>
                </w:pPr>
                <w:r>
                  <w:t> </w:t>
                </w:r>
              </w:p>
            </w:tc>
            <w:tc>
              <w:tcPr>
                <w:tcW w:w="1227" w:type="pct"/>
                <w:tcBorders>
                  <w:top w:val="outset" w:sz="6" w:space="0" w:color="auto"/>
                  <w:left w:val="outset" w:sz="6" w:space="0" w:color="auto"/>
                  <w:bottom w:val="outset" w:sz="6" w:space="0" w:color="auto"/>
                  <w:right w:val="outset" w:sz="6" w:space="0" w:color="auto"/>
                </w:tcBorders>
                <w:shd w:val="clear" w:color="auto" w:fill="auto"/>
                <w:vAlign w:val="center"/>
              </w:tcPr>
              <w:p w14:paraId="21AB5C11" w14:textId="77777777" w:rsidR="00626BE2" w:rsidRDefault="00626BE2" w:rsidP="00E43224">
                <w:pPr>
                  <w:jc w:val="right"/>
                </w:pPr>
                <w:r>
                  <w:t> </w:t>
                </w:r>
              </w:p>
            </w:tc>
          </w:tr>
          <w:tr w:rsidR="00626BE2" w14:paraId="3625D066"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4B66C17C" w14:textId="77777777" w:rsidR="00626BE2" w:rsidRDefault="00626BE2" w:rsidP="00E43224">
                <w:r>
                  <w:rPr>
                    <w:rFonts w:hint="eastAsia"/>
                  </w:rPr>
                  <w:t>现金的期末余额</w:t>
                </w:r>
              </w:p>
            </w:tc>
            <w:sdt>
              <w:sdtPr>
                <w:alias w:val="现金余额"/>
                <w:tag w:val="_GBC_0ac37f35d5d740999f02430fe2e7eead"/>
                <w:id w:val="-82462908"/>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40198584" w14:textId="77777777" w:rsidR="00626BE2" w:rsidRDefault="00626BE2" w:rsidP="00E43224">
                    <w:pPr>
                      <w:jc w:val="right"/>
                    </w:pPr>
                    <w:r>
                      <w:t>10,916,870,032.83</w:t>
                    </w:r>
                  </w:p>
                </w:tc>
              </w:sdtContent>
            </w:sdt>
            <w:sdt>
              <w:sdtPr>
                <w:alias w:val="现金余额"/>
                <w:tag w:val="_GBC_c36975add92f4d22a616f643d7da22e8"/>
                <w:id w:val="268201872"/>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2E240021" w14:textId="77777777" w:rsidR="00626BE2" w:rsidRDefault="00626BE2" w:rsidP="00E43224">
                    <w:pPr>
                      <w:jc w:val="right"/>
                    </w:pPr>
                    <w:r>
                      <w:t>8,055,553,874.51</w:t>
                    </w:r>
                  </w:p>
                </w:tc>
              </w:sdtContent>
            </w:sdt>
          </w:tr>
          <w:tr w:rsidR="00626BE2" w14:paraId="63055448"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63B8ADCC" w14:textId="77777777" w:rsidR="00626BE2" w:rsidRDefault="00626BE2" w:rsidP="00E43224">
                <w:r>
                  <w:rPr>
                    <w:rFonts w:hint="eastAsia"/>
                  </w:rPr>
                  <w:t>减：现金的期初余额</w:t>
                </w:r>
              </w:p>
            </w:tc>
            <w:sdt>
              <w:sdtPr>
                <w:rPr>
                  <w:bCs/>
                </w:rPr>
                <w:alias w:val="现金余额"/>
                <w:tag w:val="_GBC_5e4f43a9d90248969d770e32e3828a68"/>
                <w:id w:val="1380280971"/>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3EF055A8" w14:textId="77777777" w:rsidR="00626BE2" w:rsidRDefault="00626BE2" w:rsidP="00E43224">
                    <w:pPr>
                      <w:jc w:val="right"/>
                      <w:rPr>
                        <w:bCs/>
                      </w:rPr>
                    </w:pPr>
                    <w:r>
                      <w:rPr>
                        <w:bCs/>
                      </w:rPr>
                      <w:t>9,143,478,115.19</w:t>
                    </w:r>
                  </w:p>
                </w:tc>
              </w:sdtContent>
            </w:sdt>
            <w:sdt>
              <w:sdtPr>
                <w:rPr>
                  <w:bCs/>
                </w:rPr>
                <w:alias w:val="现金余额"/>
                <w:tag w:val="_GBC_4007e431d5d247a5a907b6a46eda2052"/>
                <w:id w:val="-1027869815"/>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vAlign w:val="center"/>
                  </w:tcPr>
                  <w:p w14:paraId="2512F31D" w14:textId="77777777" w:rsidR="00626BE2" w:rsidRDefault="00626BE2" w:rsidP="00E43224">
                    <w:pPr>
                      <w:jc w:val="right"/>
                      <w:rPr>
                        <w:bCs/>
                      </w:rPr>
                    </w:pPr>
                    <w:r>
                      <w:rPr>
                        <w:bCs/>
                      </w:rPr>
                      <w:t>7,825,842,201.70</w:t>
                    </w:r>
                  </w:p>
                </w:tc>
              </w:sdtContent>
            </w:sdt>
          </w:tr>
          <w:tr w:rsidR="00626BE2" w14:paraId="36A1966C"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5E7F4990" w14:textId="77777777" w:rsidR="00626BE2" w:rsidRDefault="00626BE2" w:rsidP="00E43224">
                <w:r>
                  <w:rPr>
                    <w:rFonts w:hint="eastAsia"/>
                  </w:rPr>
                  <w:t>加：现金等价物的期末余额</w:t>
                </w:r>
              </w:p>
            </w:tc>
            <w:sdt>
              <w:sdtPr>
                <w:alias w:val="现金等价物余额"/>
                <w:tag w:val="_GBC_aa1299ba6c3d40d48f0fc575bdcef532"/>
                <w:id w:val="1121494591"/>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5435F95F" w14:textId="77777777" w:rsidR="00626BE2" w:rsidRDefault="00626BE2" w:rsidP="00E43224">
                    <w:pPr>
                      <w:jc w:val="right"/>
                    </w:pPr>
                  </w:p>
                </w:tc>
              </w:sdtContent>
            </w:sdt>
            <w:sdt>
              <w:sdtPr>
                <w:alias w:val="现金等价物余额"/>
                <w:tag w:val="_GBC_b1020554c85f4e299d8c1b9abf87a6a2"/>
                <w:id w:val="295026226"/>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35AC861B" w14:textId="77777777" w:rsidR="00626BE2" w:rsidRDefault="00626BE2" w:rsidP="00E43224">
                    <w:pPr>
                      <w:jc w:val="right"/>
                    </w:pPr>
                  </w:p>
                </w:tc>
              </w:sdtContent>
            </w:sdt>
          </w:tr>
          <w:tr w:rsidR="00626BE2" w14:paraId="09AA839E"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70147430" w14:textId="77777777" w:rsidR="00626BE2" w:rsidRDefault="00626BE2" w:rsidP="00E43224">
                <w:r>
                  <w:rPr>
                    <w:rFonts w:hint="eastAsia"/>
                  </w:rPr>
                  <w:t>减：现金等价物的期初余额</w:t>
                </w:r>
              </w:p>
            </w:tc>
            <w:sdt>
              <w:sdtPr>
                <w:rPr>
                  <w:bCs/>
                </w:rPr>
                <w:alias w:val="现金等价物余额"/>
                <w:tag w:val="_GBC_37ad1c4d7ec8453a9e821c3419feb678"/>
                <w:id w:val="-284046594"/>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5BBA562A" w14:textId="77777777" w:rsidR="00626BE2" w:rsidRDefault="00626BE2" w:rsidP="00E43224">
                    <w:pPr>
                      <w:jc w:val="right"/>
                      <w:rPr>
                        <w:bCs/>
                      </w:rPr>
                    </w:pPr>
                  </w:p>
                </w:tc>
              </w:sdtContent>
            </w:sdt>
            <w:sdt>
              <w:sdtPr>
                <w:rPr>
                  <w:bCs/>
                </w:rPr>
                <w:alias w:val="现金等价物余额"/>
                <w:tag w:val="_GBC_1e98ffacfe694f189955d8a387cb6ce0"/>
                <w:id w:val="-324436290"/>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vAlign w:val="center"/>
                  </w:tcPr>
                  <w:p w14:paraId="1688657F" w14:textId="77777777" w:rsidR="00626BE2" w:rsidRDefault="00626BE2" w:rsidP="00E43224">
                    <w:pPr>
                      <w:jc w:val="right"/>
                      <w:rPr>
                        <w:bCs/>
                      </w:rPr>
                    </w:pPr>
                  </w:p>
                </w:tc>
              </w:sdtContent>
            </w:sdt>
          </w:tr>
          <w:tr w:rsidR="00626BE2" w14:paraId="232C6C28" w14:textId="77777777" w:rsidTr="00B83AF1">
            <w:tc>
              <w:tcPr>
                <w:tcW w:w="2568" w:type="pct"/>
                <w:tcBorders>
                  <w:top w:val="single" w:sz="4" w:space="0" w:color="auto"/>
                  <w:left w:val="single" w:sz="4" w:space="0" w:color="auto"/>
                  <w:bottom w:val="single" w:sz="4" w:space="0" w:color="auto"/>
                  <w:right w:val="single" w:sz="4" w:space="0" w:color="auto"/>
                </w:tcBorders>
                <w:shd w:val="clear" w:color="auto" w:fill="auto"/>
              </w:tcPr>
              <w:p w14:paraId="6D880D00" w14:textId="77777777" w:rsidR="00626BE2" w:rsidRDefault="00626BE2" w:rsidP="00E43224">
                <w:r>
                  <w:rPr>
                    <w:rFonts w:hint="eastAsia"/>
                  </w:rPr>
                  <w:t>现金及现金等价物净增加额</w:t>
                </w:r>
              </w:p>
            </w:tc>
            <w:sdt>
              <w:sdtPr>
                <w:alias w:val="现金及现金等价物净增加额"/>
                <w:tag w:val="_GBC_95fada8cc41f4a49964aacebd36485cb"/>
                <w:id w:val="-1669632688"/>
                <w:lock w:val="sdtLocked"/>
              </w:sdtPr>
              <w:sdtContent>
                <w:tc>
                  <w:tcPr>
                    <w:tcW w:w="1205" w:type="pct"/>
                    <w:tcBorders>
                      <w:top w:val="outset" w:sz="6" w:space="0" w:color="auto"/>
                      <w:left w:val="single" w:sz="4" w:space="0" w:color="auto"/>
                      <w:bottom w:val="outset" w:sz="6" w:space="0" w:color="auto"/>
                      <w:right w:val="outset" w:sz="6" w:space="0" w:color="auto"/>
                    </w:tcBorders>
                    <w:shd w:val="clear" w:color="auto" w:fill="auto"/>
                  </w:tcPr>
                  <w:p w14:paraId="1767B994" w14:textId="77777777" w:rsidR="00626BE2" w:rsidRDefault="00626BE2" w:rsidP="00E43224">
                    <w:pPr>
                      <w:jc w:val="right"/>
                    </w:pPr>
                    <w:r>
                      <w:t>1,773,391,917.64</w:t>
                    </w:r>
                  </w:p>
                </w:tc>
              </w:sdtContent>
            </w:sdt>
            <w:sdt>
              <w:sdtPr>
                <w:rPr>
                  <w:bCs/>
                </w:rPr>
                <w:alias w:val="现金及现金等价物净增加额"/>
                <w:tag w:val="_GBC_e67248b0c6db4e138883c8745d199477"/>
                <w:id w:val="-522551626"/>
                <w:lock w:val="sdtLocked"/>
              </w:sdtPr>
              <w:sdtContent>
                <w:tc>
                  <w:tcPr>
                    <w:tcW w:w="1227" w:type="pct"/>
                    <w:tcBorders>
                      <w:top w:val="outset" w:sz="6" w:space="0" w:color="auto"/>
                      <w:left w:val="outset" w:sz="6" w:space="0" w:color="auto"/>
                      <w:bottom w:val="outset" w:sz="6" w:space="0" w:color="auto"/>
                      <w:right w:val="outset" w:sz="6" w:space="0" w:color="auto"/>
                    </w:tcBorders>
                    <w:shd w:val="clear" w:color="auto" w:fill="auto"/>
                  </w:tcPr>
                  <w:p w14:paraId="014730EC" w14:textId="77777777" w:rsidR="00626BE2" w:rsidRDefault="00626BE2" w:rsidP="00E43224">
                    <w:pPr>
                      <w:jc w:val="right"/>
                      <w:rPr>
                        <w:bCs/>
                      </w:rPr>
                    </w:pPr>
                    <w:r>
                      <w:rPr>
                        <w:bCs/>
                      </w:rPr>
                      <w:t>229,711,672.81</w:t>
                    </w:r>
                  </w:p>
                </w:tc>
              </w:sdtContent>
            </w:sdt>
          </w:tr>
        </w:tbl>
        <w:p w14:paraId="7A3E0AA1" w14:textId="77777777" w:rsidR="00626BE2" w:rsidRDefault="00626BE2"/>
        <w:p w14:paraId="392AAE80" w14:textId="77777777" w:rsidR="00FC7A49" w:rsidRDefault="00FE42B0"/>
      </w:sdtContent>
    </w:sdt>
    <w:sdt>
      <w:sdtPr>
        <w:rPr>
          <w:rFonts w:ascii="宋体" w:hAnsi="宋体" w:cs="宋体" w:hint="eastAsia"/>
          <w:b w:val="0"/>
          <w:bCs w:val="0"/>
          <w:kern w:val="0"/>
          <w:szCs w:val="21"/>
        </w:rPr>
        <w:alias w:val="模块:取得子公司支付的现金净额"/>
        <w:tag w:val="_GBC_4161b069f3a54b4a9ab95be67b841c16"/>
        <w:id w:val="1753622486"/>
        <w:lock w:val="sdtLocked"/>
        <w:placeholder>
          <w:docPart w:val="GBC22222222222222222222222222222"/>
        </w:placeholder>
      </w:sdtPr>
      <w:sdtContent>
        <w:p w14:paraId="357524DD" w14:textId="77777777" w:rsidR="00FC7A49" w:rsidRDefault="006C5602" w:rsidP="006807BE">
          <w:pPr>
            <w:pStyle w:val="4"/>
            <w:numPr>
              <w:ilvl w:val="0"/>
              <w:numId w:val="63"/>
            </w:numPr>
            <w:rPr>
              <w:szCs w:val="21"/>
            </w:rPr>
          </w:pPr>
          <w:r>
            <w:rPr>
              <w:rFonts w:ascii="宋体" w:hAnsi="宋体" w:cs="宋体" w:hint="eastAsia"/>
              <w:bCs w:val="0"/>
              <w:kern w:val="0"/>
              <w:szCs w:val="21"/>
            </w:rPr>
            <w:t>本期支付的</w:t>
          </w:r>
          <w:r>
            <w:rPr>
              <w:rFonts w:hint="eastAsia"/>
              <w:szCs w:val="21"/>
            </w:rPr>
            <w:t>取得子公司的现金净额</w:t>
          </w:r>
        </w:p>
        <w:sdt>
          <w:sdtPr>
            <w:alias w:val="是否适用：本期支付的取得子公司的现金净额[双击切换]"/>
            <w:tag w:val="_GBC_903abae67cad448caac446eb8c11fd79"/>
            <w:id w:val="-1319108109"/>
            <w:lock w:val="sdtContentLocked"/>
            <w:placeholder>
              <w:docPart w:val="GBC22222222222222222222222222222"/>
            </w:placeholder>
          </w:sdtPr>
          <w:sdtContent>
            <w:p w14:paraId="6A140D3F" w14:textId="77777777" w:rsidR="00551394" w:rsidRDefault="006C5602" w:rsidP="00551394">
              <w:r>
                <w:fldChar w:fldCharType="begin"/>
              </w:r>
              <w:r w:rsidR="00626BE2">
                <w:instrText xml:space="preserve"> MACROBUTTON  SnrToggleCheckbox √适用 </w:instrText>
              </w:r>
              <w:r>
                <w:fldChar w:fldCharType="end"/>
              </w:r>
              <w:r>
                <w:fldChar w:fldCharType="begin"/>
              </w:r>
              <w:r w:rsidR="00626BE2">
                <w:instrText xml:space="preserve"> MACROBUTTON  SnrToggleCheckbox □不适用 </w:instrText>
              </w:r>
              <w:r>
                <w:fldChar w:fldCharType="end"/>
              </w:r>
            </w:p>
          </w:sdtContent>
        </w:sdt>
        <w:p w14:paraId="1E4D175C" w14:textId="77777777" w:rsidR="00626BE2" w:rsidRDefault="00626BE2">
          <w:pPr>
            <w:jc w:val="right"/>
          </w:pPr>
          <w:r>
            <w:rPr>
              <w:rFonts w:hint="eastAsia"/>
            </w:rPr>
            <w:t>单位:</w:t>
          </w:r>
          <w:sdt>
            <w:sdtPr>
              <w:rPr>
                <w:rFonts w:hint="eastAsia"/>
              </w:rPr>
              <w:alias w:val="单位：财务附注：本期支付的取得子公司的现金净额"/>
              <w:tag w:val="_GBC_8c471c67a05c46ad9fc2bff120d8e053"/>
              <w:id w:val="348616053"/>
              <w:lock w:val="sdtLocked"/>
              <w:placeholder>
                <w:docPart w:val="E08577E0A76E4F519AD9E9178865B749"/>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本期支付的取得子公司的现金净额"/>
              <w:tag w:val="_GBC_630c30e8574b4cd999b5ae9b7fac52db"/>
              <w:id w:val="1495987004"/>
              <w:lock w:val="sdtLocked"/>
              <w:placeholder>
                <w:docPart w:val="E08577E0A76E4F519AD9E9178865B749"/>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g3"/>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6517"/>
            <w:gridCol w:w="2306"/>
          </w:tblGrid>
          <w:tr w:rsidR="00626BE2" w14:paraId="42FFB35C" w14:textId="77777777" w:rsidTr="00B83AF1">
            <w:trPr>
              <w:jc w:val="center"/>
            </w:trPr>
            <w:tc>
              <w:tcPr>
                <w:tcW w:w="3693" w:type="pct"/>
                <w:tcBorders>
                  <w:top w:val="single" w:sz="6" w:space="0" w:color="auto"/>
                  <w:left w:val="single" w:sz="4" w:space="0" w:color="auto"/>
                  <w:bottom w:val="single" w:sz="6" w:space="0" w:color="auto"/>
                  <w:right w:val="single" w:sz="6" w:space="0" w:color="auto"/>
                </w:tcBorders>
                <w:shd w:val="clear" w:color="auto" w:fill="auto"/>
              </w:tcPr>
              <w:p w14:paraId="0E85E65D" w14:textId="77777777" w:rsidR="00626BE2" w:rsidRDefault="00626BE2">
                <w:pPr>
                  <w:jc w:val="center"/>
                  <w:rPr>
                    <w:rFonts w:cs="Arial"/>
                    <w:szCs w:val="21"/>
                    <w:lang w:val="en-GB"/>
                  </w:rPr>
                </w:pPr>
              </w:p>
            </w:tc>
            <w:tc>
              <w:tcPr>
                <w:tcW w:w="1307" w:type="pct"/>
                <w:tcBorders>
                  <w:top w:val="single" w:sz="6" w:space="0" w:color="auto"/>
                  <w:left w:val="single" w:sz="6" w:space="0" w:color="auto"/>
                  <w:bottom w:val="single" w:sz="6" w:space="0" w:color="auto"/>
                  <w:right w:val="single" w:sz="4" w:space="0" w:color="auto"/>
                </w:tcBorders>
                <w:shd w:val="clear" w:color="auto" w:fill="auto"/>
              </w:tcPr>
              <w:p w14:paraId="41E32B44" w14:textId="77777777" w:rsidR="00626BE2" w:rsidRDefault="00626BE2">
                <w:pPr>
                  <w:jc w:val="center"/>
                  <w:rPr>
                    <w:rFonts w:cs="Arial"/>
                    <w:szCs w:val="21"/>
                  </w:rPr>
                </w:pPr>
                <w:r>
                  <w:rPr>
                    <w:rFonts w:cs="Arial" w:hint="eastAsia"/>
                    <w:szCs w:val="21"/>
                  </w:rPr>
                  <w:t>金额</w:t>
                </w:r>
              </w:p>
            </w:tc>
          </w:tr>
          <w:tr w:rsidR="00626BE2" w14:paraId="533E2DE0" w14:textId="77777777" w:rsidTr="00B83AF1">
            <w:trPr>
              <w:jc w:val="center"/>
            </w:trPr>
            <w:tc>
              <w:tcPr>
                <w:tcW w:w="3693" w:type="pct"/>
                <w:tcBorders>
                  <w:top w:val="single" w:sz="6" w:space="0" w:color="auto"/>
                  <w:left w:val="single" w:sz="4" w:space="0" w:color="auto"/>
                  <w:bottom w:val="single" w:sz="6" w:space="0" w:color="auto"/>
                  <w:right w:val="single" w:sz="6" w:space="0" w:color="auto"/>
                </w:tcBorders>
                <w:shd w:val="clear" w:color="auto" w:fill="auto"/>
              </w:tcPr>
              <w:p w14:paraId="66909A39" w14:textId="77777777" w:rsidR="00626BE2" w:rsidRDefault="00626BE2">
                <w:pPr>
                  <w:rPr>
                    <w:rFonts w:cs="Arial"/>
                    <w:szCs w:val="21"/>
                  </w:rPr>
                </w:pPr>
                <w:r>
                  <w:rPr>
                    <w:rFonts w:cs="Arial" w:hint="eastAsia"/>
                    <w:szCs w:val="21"/>
                    <w:lang w:val="en-GB"/>
                  </w:rPr>
                  <w:t>本期发生的企业合并于本期支付的现金或现金等价物</w:t>
                </w:r>
              </w:p>
            </w:tc>
            <w:sdt>
              <w:sdtPr>
                <w:rPr>
                  <w:rFonts w:cs="Arial"/>
                  <w:szCs w:val="21"/>
                </w:rPr>
                <w:alias w:val="本期发生的企业合并于本期支付的现金或现金等价物"/>
                <w:tag w:val="_GBC_2f96c1fe16d64ef097338fc3fdce2904"/>
                <w:id w:val="-1033191254"/>
                <w:lock w:val="sdtLocked"/>
              </w:sdtPr>
              <w:sdtEndPr>
                <w:rPr>
                  <w:rFonts w:hint="eastAsia"/>
                </w:rPr>
              </w:sdtEndPr>
              <w:sdtContent>
                <w:tc>
                  <w:tcPr>
                    <w:tcW w:w="1307" w:type="pct"/>
                    <w:tcBorders>
                      <w:top w:val="single" w:sz="6" w:space="0" w:color="auto"/>
                      <w:left w:val="single" w:sz="6" w:space="0" w:color="auto"/>
                      <w:bottom w:val="single" w:sz="6" w:space="0" w:color="auto"/>
                      <w:right w:val="single" w:sz="4" w:space="0" w:color="auto"/>
                    </w:tcBorders>
                    <w:shd w:val="clear" w:color="auto" w:fill="auto"/>
                  </w:tcPr>
                  <w:p w14:paraId="547979B0" w14:textId="77777777" w:rsidR="00626BE2" w:rsidRDefault="00626BE2">
                    <w:pPr>
                      <w:jc w:val="right"/>
                      <w:rPr>
                        <w:rFonts w:cs="Arial"/>
                        <w:szCs w:val="21"/>
                      </w:rPr>
                    </w:pPr>
                    <w:r w:rsidRPr="00CE7BEC">
                      <w:rPr>
                        <w:szCs w:val="22"/>
                      </w:rPr>
                      <w:t>17,405,900.00</w:t>
                    </w:r>
                  </w:p>
                </w:tc>
              </w:sdtContent>
            </w:sdt>
          </w:tr>
          <w:sdt>
            <w:sdtPr>
              <w:rPr>
                <w:rFonts w:cs="Arial"/>
                <w:szCs w:val="21"/>
                <w:lang w:val="en-GB"/>
              </w:rPr>
              <w:alias w:val="本期发生的企业合并于本期支付的现金或现金等价物明细"/>
              <w:tag w:val="_GBC_82b0f66957fd4a54b6dae621c7644ae1"/>
              <w:id w:val="472876987"/>
              <w:lock w:val="sdtLocked"/>
              <w:placeholder>
                <w:docPart w:val="85DA9395F1A642DDAFA9F2F817429762"/>
              </w:placeholder>
            </w:sdtPr>
            <w:sdtEndPr>
              <w:rPr>
                <w:lang w:val="en-US"/>
              </w:rPr>
            </w:sdtEndPr>
            <w:sdtContent>
              <w:tr w:rsidR="00626BE2" w14:paraId="4560DB0E" w14:textId="77777777" w:rsidTr="00B83AF1">
                <w:trPr>
                  <w:jc w:val="center"/>
                </w:trPr>
                <w:tc>
                  <w:tcPr>
                    <w:tcW w:w="3693" w:type="pct"/>
                    <w:tcBorders>
                      <w:top w:val="single" w:sz="6" w:space="0" w:color="auto"/>
                      <w:left w:val="single" w:sz="4" w:space="0" w:color="auto"/>
                      <w:bottom w:val="single" w:sz="6" w:space="0" w:color="auto"/>
                      <w:right w:val="single" w:sz="6" w:space="0" w:color="auto"/>
                    </w:tcBorders>
                    <w:shd w:val="clear" w:color="auto" w:fill="auto"/>
                  </w:tcPr>
                  <w:p w14:paraId="1372DB85" w14:textId="77777777" w:rsidR="00626BE2" w:rsidRDefault="00FE42B0">
                    <w:pPr>
                      <w:rPr>
                        <w:rFonts w:cs="Arial"/>
                        <w:szCs w:val="21"/>
                        <w:lang w:val="en-GB"/>
                      </w:rPr>
                    </w:pPr>
                    <w:sdt>
                      <w:sdtPr>
                        <w:rPr>
                          <w:rFonts w:cs="Arial"/>
                          <w:szCs w:val="21"/>
                          <w:lang w:val="en-GB"/>
                        </w:rPr>
                        <w:alias w:val="本期发生的企业合并于本期支付的现金或现金等价物明细-公司名称"/>
                        <w:tag w:val="_GBC_634a673fc308495399e741939157a313"/>
                        <w:id w:val="-1368057838"/>
                        <w:lock w:val="sdtLocked"/>
                      </w:sdtPr>
                      <w:sdtContent>
                        <w:r w:rsidR="00626BE2">
                          <w:rPr>
                            <w:rFonts w:cs="Arial" w:hint="eastAsia"/>
                            <w:szCs w:val="21"/>
                            <w:lang w:val="en-GB"/>
                          </w:rPr>
                          <w:t>其中：中</w:t>
                        </w:r>
                        <w:proofErr w:type="gramStart"/>
                        <w:r w:rsidR="00626BE2">
                          <w:rPr>
                            <w:rFonts w:cs="Arial" w:hint="eastAsia"/>
                            <w:szCs w:val="21"/>
                            <w:lang w:val="en-GB"/>
                          </w:rPr>
                          <w:t>材鼎原</w:t>
                        </w:r>
                        <w:proofErr w:type="gramEnd"/>
                        <w:r w:rsidR="00626BE2">
                          <w:rPr>
                            <w:rFonts w:cs="Arial" w:hint="eastAsia"/>
                            <w:szCs w:val="21"/>
                            <w:lang w:val="en-GB"/>
                          </w:rPr>
                          <w:t>公司</w:t>
                        </w:r>
                      </w:sdtContent>
                    </w:sdt>
                  </w:p>
                </w:tc>
                <w:sdt>
                  <w:sdtPr>
                    <w:rPr>
                      <w:rFonts w:cs="Arial"/>
                      <w:szCs w:val="21"/>
                    </w:rPr>
                    <w:alias w:val="本期发生的企业合并于本期支付的现金或现金等价物明细-金额"/>
                    <w:tag w:val="_GBC_2b03ea7eb54a4e78bea944764ec96210"/>
                    <w:id w:val="-1081682666"/>
                    <w:lock w:val="sdtLocked"/>
                  </w:sdtPr>
                  <w:sdtEndPr>
                    <w:rPr>
                      <w:rFonts w:hint="eastAsia"/>
                    </w:rPr>
                  </w:sdtEndPr>
                  <w:sdtContent>
                    <w:tc>
                      <w:tcPr>
                        <w:tcW w:w="1307" w:type="pct"/>
                        <w:tcBorders>
                          <w:top w:val="single" w:sz="6" w:space="0" w:color="auto"/>
                          <w:left w:val="single" w:sz="6" w:space="0" w:color="auto"/>
                          <w:bottom w:val="single" w:sz="6" w:space="0" w:color="auto"/>
                          <w:right w:val="single" w:sz="4" w:space="0" w:color="auto"/>
                        </w:tcBorders>
                        <w:shd w:val="clear" w:color="auto" w:fill="auto"/>
                      </w:tcPr>
                      <w:p w14:paraId="385C3B6F" w14:textId="77777777" w:rsidR="00626BE2" w:rsidRDefault="00626BE2">
                        <w:pPr>
                          <w:jc w:val="right"/>
                          <w:rPr>
                            <w:rFonts w:cs="Arial"/>
                            <w:szCs w:val="21"/>
                          </w:rPr>
                        </w:pPr>
                        <w:r w:rsidRPr="00CE7BEC">
                          <w:rPr>
                            <w:szCs w:val="22"/>
                          </w:rPr>
                          <w:t>17,405,900.00</w:t>
                        </w:r>
                      </w:p>
                    </w:tc>
                  </w:sdtContent>
                </w:sdt>
              </w:tr>
            </w:sdtContent>
          </w:sdt>
          <w:tr w:rsidR="00626BE2" w14:paraId="6F5147D3" w14:textId="77777777" w:rsidTr="00B83AF1">
            <w:trPr>
              <w:jc w:val="center"/>
            </w:trPr>
            <w:tc>
              <w:tcPr>
                <w:tcW w:w="3693" w:type="pct"/>
                <w:tcBorders>
                  <w:top w:val="single" w:sz="6" w:space="0" w:color="auto"/>
                  <w:left w:val="single" w:sz="4" w:space="0" w:color="auto"/>
                  <w:bottom w:val="single" w:sz="6" w:space="0" w:color="auto"/>
                  <w:right w:val="single" w:sz="6" w:space="0" w:color="auto"/>
                </w:tcBorders>
                <w:shd w:val="clear" w:color="auto" w:fill="auto"/>
              </w:tcPr>
              <w:p w14:paraId="2FC077BC" w14:textId="77777777" w:rsidR="00626BE2" w:rsidRDefault="00626BE2">
                <w:pPr>
                  <w:rPr>
                    <w:rFonts w:cs="Arial"/>
                    <w:szCs w:val="21"/>
                  </w:rPr>
                </w:pPr>
                <w:r>
                  <w:rPr>
                    <w:rFonts w:cs="Arial" w:hint="eastAsia"/>
                    <w:szCs w:val="21"/>
                    <w:lang w:val="en-GB"/>
                  </w:rPr>
                  <w:t>减：购买日子公司持有的现金及现金等价物</w:t>
                </w:r>
              </w:p>
            </w:tc>
            <w:sdt>
              <w:sdtPr>
                <w:rPr>
                  <w:rFonts w:cs="Arial"/>
                  <w:szCs w:val="21"/>
                </w:rPr>
                <w:alias w:val="购买日子公司持有的现金及现金等价物"/>
                <w:tag w:val="_GBC_250b5f8042d049aa94ff16a8ac1c1cd6"/>
                <w:id w:val="1744839075"/>
                <w:lock w:val="sdtLocked"/>
              </w:sdtPr>
              <w:sdtEndPr>
                <w:rPr>
                  <w:rFonts w:hint="eastAsia"/>
                </w:rPr>
              </w:sdtEndPr>
              <w:sdtContent>
                <w:tc>
                  <w:tcPr>
                    <w:tcW w:w="1307" w:type="pct"/>
                    <w:tcBorders>
                      <w:top w:val="single" w:sz="6" w:space="0" w:color="auto"/>
                      <w:left w:val="single" w:sz="6" w:space="0" w:color="auto"/>
                      <w:bottom w:val="single" w:sz="6" w:space="0" w:color="auto"/>
                      <w:right w:val="single" w:sz="4" w:space="0" w:color="auto"/>
                    </w:tcBorders>
                    <w:shd w:val="clear" w:color="auto" w:fill="auto"/>
                  </w:tcPr>
                  <w:p w14:paraId="05BE445D" w14:textId="77777777" w:rsidR="00626BE2" w:rsidRDefault="00626BE2">
                    <w:pPr>
                      <w:jc w:val="right"/>
                      <w:rPr>
                        <w:rFonts w:cs="Arial"/>
                        <w:szCs w:val="21"/>
                      </w:rPr>
                    </w:pPr>
                    <w:r w:rsidRPr="00CE7BEC">
                      <w:rPr>
                        <w:szCs w:val="22"/>
                      </w:rPr>
                      <w:t>18,674,400.46</w:t>
                    </w:r>
                  </w:p>
                </w:tc>
              </w:sdtContent>
            </w:sdt>
          </w:tr>
          <w:sdt>
            <w:sdtPr>
              <w:rPr>
                <w:rFonts w:cs="Arial"/>
                <w:szCs w:val="21"/>
                <w:lang w:val="en-GB"/>
              </w:rPr>
              <w:alias w:val="购买日子公司持有的现金及现金等价物明细"/>
              <w:tag w:val="_GBC_1fea72668a6147c498d16541739999d5"/>
              <w:id w:val="-1062711420"/>
              <w:lock w:val="sdtLocked"/>
              <w:placeholder>
                <w:docPart w:val="85DA9395F1A642DDAFA9F2F817429762"/>
              </w:placeholder>
            </w:sdtPr>
            <w:sdtEndPr>
              <w:rPr>
                <w:lang w:val="en-US"/>
              </w:rPr>
            </w:sdtEndPr>
            <w:sdtContent>
              <w:tr w:rsidR="00626BE2" w14:paraId="77C0BE23" w14:textId="77777777" w:rsidTr="00B83AF1">
                <w:trPr>
                  <w:jc w:val="center"/>
                </w:trPr>
                <w:sdt>
                  <w:sdtPr>
                    <w:rPr>
                      <w:rFonts w:cs="Arial"/>
                      <w:szCs w:val="21"/>
                      <w:lang w:val="en-GB"/>
                    </w:rPr>
                    <w:alias w:val="购买日子公司持有的现金及现金等价物明细-公司名称"/>
                    <w:tag w:val="_GBC_032f1b9de6b949e0a5b64abc647e93ab"/>
                    <w:id w:val="-1153284157"/>
                    <w:lock w:val="sdtLocked"/>
                  </w:sdtPr>
                  <w:sdtEndPr>
                    <w:rPr>
                      <w:rFonts w:hint="eastAsia"/>
                      <w:lang w:val="en-US"/>
                    </w:rPr>
                  </w:sdtEndPr>
                  <w:sdtContent>
                    <w:tc>
                      <w:tcPr>
                        <w:tcW w:w="3693" w:type="pct"/>
                        <w:tcBorders>
                          <w:top w:val="single" w:sz="6" w:space="0" w:color="auto"/>
                          <w:left w:val="single" w:sz="4" w:space="0" w:color="auto"/>
                          <w:bottom w:val="single" w:sz="6" w:space="0" w:color="auto"/>
                          <w:right w:val="single" w:sz="6" w:space="0" w:color="auto"/>
                        </w:tcBorders>
                        <w:shd w:val="clear" w:color="auto" w:fill="auto"/>
                      </w:tcPr>
                      <w:p w14:paraId="1C3D51A8" w14:textId="77777777" w:rsidR="00626BE2" w:rsidRDefault="00626BE2">
                        <w:pPr>
                          <w:rPr>
                            <w:rFonts w:cs="Arial"/>
                            <w:szCs w:val="21"/>
                            <w:lang w:val="en-GB"/>
                          </w:rPr>
                        </w:pPr>
                        <w:r w:rsidRPr="003B3836">
                          <w:rPr>
                            <w:rFonts w:cs="Arial" w:hint="eastAsia"/>
                            <w:szCs w:val="22"/>
                          </w:rPr>
                          <w:t>其中：</w:t>
                        </w:r>
                        <w:r w:rsidRPr="00CE7BEC">
                          <w:rPr>
                            <w:rFonts w:cs="Arial" w:hint="eastAsia"/>
                            <w:szCs w:val="22"/>
                          </w:rPr>
                          <w:t>中</w:t>
                        </w:r>
                        <w:proofErr w:type="gramStart"/>
                        <w:r w:rsidRPr="00CE7BEC">
                          <w:rPr>
                            <w:rFonts w:cs="Arial" w:hint="eastAsia"/>
                            <w:szCs w:val="22"/>
                          </w:rPr>
                          <w:t>材鼎原</w:t>
                        </w:r>
                        <w:proofErr w:type="gramEnd"/>
                        <w:r w:rsidRPr="00CE7BEC">
                          <w:rPr>
                            <w:rFonts w:cs="Arial" w:hint="eastAsia"/>
                            <w:szCs w:val="22"/>
                          </w:rPr>
                          <w:t>公司</w:t>
                        </w:r>
                      </w:p>
                    </w:tc>
                  </w:sdtContent>
                </w:sdt>
                <w:sdt>
                  <w:sdtPr>
                    <w:rPr>
                      <w:rFonts w:cs="Arial"/>
                      <w:szCs w:val="21"/>
                    </w:rPr>
                    <w:alias w:val="购买日子公司持有的现金及现金等价物明细-金额"/>
                    <w:tag w:val="_GBC_6d3433e6f8c1477998eafebe14503050"/>
                    <w:id w:val="1271897053"/>
                    <w:lock w:val="sdtLocked"/>
                  </w:sdtPr>
                  <w:sdtEndPr>
                    <w:rPr>
                      <w:rFonts w:hint="eastAsia"/>
                    </w:rPr>
                  </w:sdtEndPr>
                  <w:sdtContent>
                    <w:tc>
                      <w:tcPr>
                        <w:tcW w:w="1307" w:type="pct"/>
                        <w:tcBorders>
                          <w:top w:val="single" w:sz="6" w:space="0" w:color="auto"/>
                          <w:left w:val="single" w:sz="6" w:space="0" w:color="auto"/>
                          <w:bottom w:val="single" w:sz="6" w:space="0" w:color="auto"/>
                          <w:right w:val="single" w:sz="4" w:space="0" w:color="auto"/>
                        </w:tcBorders>
                        <w:shd w:val="clear" w:color="auto" w:fill="auto"/>
                      </w:tcPr>
                      <w:p w14:paraId="77725200" w14:textId="77777777" w:rsidR="00626BE2" w:rsidRDefault="00626BE2">
                        <w:pPr>
                          <w:jc w:val="right"/>
                          <w:rPr>
                            <w:rFonts w:cs="Arial"/>
                            <w:szCs w:val="21"/>
                          </w:rPr>
                        </w:pPr>
                        <w:r w:rsidRPr="00CE7BEC">
                          <w:rPr>
                            <w:szCs w:val="22"/>
                          </w:rPr>
                          <w:t>18,674,400.46</w:t>
                        </w:r>
                      </w:p>
                    </w:tc>
                  </w:sdtContent>
                </w:sdt>
              </w:tr>
            </w:sdtContent>
          </w:sdt>
          <w:tr w:rsidR="00626BE2" w14:paraId="2D5711A0" w14:textId="77777777" w:rsidTr="00B83AF1">
            <w:trPr>
              <w:jc w:val="center"/>
            </w:trPr>
            <w:tc>
              <w:tcPr>
                <w:tcW w:w="3693" w:type="pct"/>
                <w:tcBorders>
                  <w:top w:val="single" w:sz="6" w:space="0" w:color="auto"/>
                  <w:left w:val="single" w:sz="4" w:space="0" w:color="auto"/>
                  <w:bottom w:val="single" w:sz="6" w:space="0" w:color="auto"/>
                  <w:right w:val="single" w:sz="6" w:space="0" w:color="auto"/>
                </w:tcBorders>
                <w:shd w:val="clear" w:color="auto" w:fill="auto"/>
              </w:tcPr>
              <w:p w14:paraId="384B3389" w14:textId="77777777" w:rsidR="00626BE2" w:rsidRDefault="00626BE2">
                <w:pPr>
                  <w:rPr>
                    <w:rFonts w:cs="Arial"/>
                    <w:szCs w:val="21"/>
                    <w:lang w:val="en-GB"/>
                  </w:rPr>
                </w:pPr>
                <w:r>
                  <w:rPr>
                    <w:rFonts w:cs="Arial" w:hint="eastAsia"/>
                    <w:szCs w:val="21"/>
                    <w:lang w:val="en-GB"/>
                  </w:rPr>
                  <w:t>加：以前期间发生的企业合并于本期支付的现金或现金等价物</w:t>
                </w:r>
              </w:p>
            </w:tc>
            <w:sdt>
              <w:sdtPr>
                <w:rPr>
                  <w:rFonts w:cs="Arial"/>
                  <w:szCs w:val="21"/>
                </w:rPr>
                <w:alias w:val="以前期间发生的企业合并于本期支付的现金或现金等价物"/>
                <w:tag w:val="_GBC_f529454246c14162bebeb3a507934126"/>
                <w:id w:val="-940919269"/>
                <w:lock w:val="sdtLocked"/>
                <w:showingPlcHdr/>
              </w:sdtPr>
              <w:sdtEndPr>
                <w:rPr>
                  <w:rFonts w:hint="eastAsia"/>
                </w:rPr>
              </w:sdtEndPr>
              <w:sdtContent>
                <w:tc>
                  <w:tcPr>
                    <w:tcW w:w="1307" w:type="pct"/>
                    <w:tcBorders>
                      <w:top w:val="single" w:sz="6" w:space="0" w:color="auto"/>
                      <w:left w:val="single" w:sz="6" w:space="0" w:color="auto"/>
                      <w:bottom w:val="single" w:sz="6" w:space="0" w:color="auto"/>
                      <w:right w:val="single" w:sz="4" w:space="0" w:color="auto"/>
                    </w:tcBorders>
                    <w:shd w:val="clear" w:color="auto" w:fill="auto"/>
                  </w:tcPr>
                  <w:p w14:paraId="3804DB1F" w14:textId="77777777" w:rsidR="00626BE2" w:rsidRDefault="00626BE2">
                    <w:pPr>
                      <w:jc w:val="right"/>
                      <w:rPr>
                        <w:rFonts w:cs="Arial"/>
                        <w:szCs w:val="21"/>
                      </w:rPr>
                    </w:pPr>
                    <w:r>
                      <w:rPr>
                        <w:rFonts w:hint="eastAsia"/>
                        <w:color w:val="333399"/>
                      </w:rPr>
                      <w:t xml:space="preserve">　</w:t>
                    </w:r>
                  </w:p>
                </w:tc>
              </w:sdtContent>
            </w:sdt>
          </w:tr>
          <w:tr w:rsidR="00626BE2" w14:paraId="2E558BA4" w14:textId="77777777" w:rsidTr="00B83AF1">
            <w:trPr>
              <w:jc w:val="center"/>
            </w:trPr>
            <w:tc>
              <w:tcPr>
                <w:tcW w:w="3693" w:type="pct"/>
                <w:tcBorders>
                  <w:top w:val="single" w:sz="6" w:space="0" w:color="auto"/>
                  <w:left w:val="single" w:sz="4" w:space="0" w:color="auto"/>
                  <w:bottom w:val="single" w:sz="4" w:space="0" w:color="auto"/>
                  <w:right w:val="single" w:sz="6" w:space="0" w:color="auto"/>
                </w:tcBorders>
                <w:shd w:val="clear" w:color="auto" w:fill="auto"/>
              </w:tcPr>
              <w:p w14:paraId="004BE70B" w14:textId="77777777" w:rsidR="00626BE2" w:rsidRDefault="00626BE2">
                <w:pPr>
                  <w:rPr>
                    <w:rFonts w:cs="Arial"/>
                    <w:szCs w:val="21"/>
                  </w:rPr>
                </w:pPr>
                <w:r>
                  <w:rPr>
                    <w:rFonts w:hint="eastAsia"/>
                    <w:szCs w:val="21"/>
                  </w:rPr>
                  <w:t>取得子公司支付的现金净额</w:t>
                </w:r>
              </w:p>
            </w:tc>
            <w:sdt>
              <w:sdtPr>
                <w:rPr>
                  <w:rFonts w:cs="Arial"/>
                  <w:szCs w:val="21"/>
                </w:rPr>
                <w:alias w:val="现金流量表补充资料中的取得子公司支付的现金净额"/>
                <w:tag w:val="_GBC_622e8fa30ad54281b73b08546b443fdb"/>
                <w:id w:val="2144303828"/>
                <w:lock w:val="sdtLocked"/>
              </w:sdtPr>
              <w:sdtEndPr>
                <w:rPr>
                  <w:rFonts w:hint="eastAsia"/>
                </w:rPr>
              </w:sdtEndPr>
              <w:sdtContent>
                <w:tc>
                  <w:tcPr>
                    <w:tcW w:w="1307" w:type="pct"/>
                    <w:tcBorders>
                      <w:top w:val="single" w:sz="6" w:space="0" w:color="auto"/>
                      <w:left w:val="single" w:sz="6" w:space="0" w:color="auto"/>
                      <w:bottom w:val="single" w:sz="4" w:space="0" w:color="auto"/>
                      <w:right w:val="single" w:sz="4" w:space="0" w:color="auto"/>
                    </w:tcBorders>
                    <w:shd w:val="clear" w:color="auto" w:fill="auto"/>
                  </w:tcPr>
                  <w:p w14:paraId="7AEB4225" w14:textId="77777777" w:rsidR="00626BE2" w:rsidRDefault="00626BE2">
                    <w:pPr>
                      <w:jc w:val="right"/>
                      <w:rPr>
                        <w:rFonts w:cs="Arial"/>
                        <w:szCs w:val="21"/>
                      </w:rPr>
                    </w:pPr>
                    <w:r w:rsidRPr="00CE7BEC">
                      <w:rPr>
                        <w:szCs w:val="22"/>
                      </w:rPr>
                      <w:t>-1,268,500.46</w:t>
                    </w:r>
                  </w:p>
                </w:tc>
              </w:sdtContent>
            </w:sdt>
          </w:tr>
        </w:tbl>
        <w:p w14:paraId="41EC2AB8" w14:textId="0C9C7A0A" w:rsidR="00FC7A49" w:rsidRDefault="00FE42B0"/>
      </w:sdtContent>
    </w:sdt>
    <w:p w14:paraId="1C2FA4F2" w14:textId="77777777" w:rsidR="00FC7A49" w:rsidRDefault="00FC7A49"/>
    <w:sdt>
      <w:sdtPr>
        <w:rPr>
          <w:rFonts w:ascii="宋体" w:hAnsi="宋体" w:cs="宋体" w:hint="eastAsia"/>
          <w:b w:val="0"/>
          <w:bCs w:val="0"/>
          <w:kern w:val="0"/>
          <w:szCs w:val="24"/>
        </w:rPr>
        <w:alias w:val="模块:处置子公司收到的现金净额"/>
        <w:tag w:val="_GBC_2b15b115b2104b8ba327581d943203fc"/>
        <w:id w:val="1131681360"/>
        <w:lock w:val="sdtLocked"/>
        <w:placeholder>
          <w:docPart w:val="GBC22222222222222222222222222222"/>
        </w:placeholder>
      </w:sdtPr>
      <w:sdtContent>
        <w:p w14:paraId="6AD7920E" w14:textId="77777777" w:rsidR="00FC7A49" w:rsidRDefault="006C5602" w:rsidP="006807BE">
          <w:pPr>
            <w:pStyle w:val="4"/>
            <w:numPr>
              <w:ilvl w:val="0"/>
              <w:numId w:val="63"/>
            </w:numPr>
          </w:pPr>
          <w:r>
            <w:rPr>
              <w:rFonts w:ascii="宋体" w:hAnsi="宋体" w:cs="宋体" w:hint="eastAsia"/>
              <w:bCs w:val="0"/>
              <w:kern w:val="0"/>
              <w:szCs w:val="24"/>
            </w:rPr>
            <w:t>本期收到的</w:t>
          </w:r>
          <w:r>
            <w:rPr>
              <w:rFonts w:hint="eastAsia"/>
            </w:rPr>
            <w:t>处置子公司的现金净额</w:t>
          </w:r>
        </w:p>
        <w:sdt>
          <w:sdtPr>
            <w:alias w:val="是否适用：本期收到的处置子公司的现金净额[双击切换]"/>
            <w:tag w:val="_GBC_2b4b13c85bb94d13bb7b7edebe0a9f5a"/>
            <w:id w:val="-2081661355"/>
            <w:lock w:val="sdtContentLocked"/>
            <w:placeholder>
              <w:docPart w:val="GBC22222222222222222222222222222"/>
            </w:placeholder>
          </w:sdtPr>
          <w:sdtContent>
            <w:p w14:paraId="6B0B217D" w14:textId="77777777" w:rsidR="00551394" w:rsidRDefault="006C5602" w:rsidP="00551394">
              <w:r>
                <w:fldChar w:fldCharType="begin"/>
              </w:r>
              <w:r w:rsidR="00551394">
                <w:instrText xml:space="preserve"> MACROBUTTON  SnrToggleCheckbox □适用 </w:instrText>
              </w:r>
              <w:r>
                <w:fldChar w:fldCharType="end"/>
              </w:r>
              <w:r>
                <w:fldChar w:fldCharType="begin"/>
              </w:r>
              <w:r w:rsidR="00551394">
                <w:instrText xml:space="preserve"> MACROBUTTON  SnrToggleCheckbox √不适用 </w:instrText>
              </w:r>
              <w:r>
                <w:fldChar w:fldCharType="end"/>
              </w:r>
            </w:p>
          </w:sdtContent>
        </w:sdt>
        <w:p w14:paraId="2510A2BC" w14:textId="77777777" w:rsidR="00FC7A49" w:rsidRDefault="00FE42B0"/>
      </w:sdtContent>
    </w:sdt>
    <w:sdt>
      <w:sdtPr>
        <w:rPr>
          <w:rFonts w:ascii="宋体" w:hAnsi="宋体" w:cs="宋体" w:hint="eastAsia"/>
          <w:b w:val="0"/>
          <w:bCs w:val="0"/>
          <w:kern w:val="0"/>
          <w:szCs w:val="21"/>
        </w:rPr>
        <w:alias w:val="模块:现金和现金等价物的构成"/>
        <w:tag w:val="_GBC_b19766ead83d4bb4825af61147af6138"/>
        <w:id w:val="949660853"/>
        <w:lock w:val="sdtLocked"/>
        <w:placeholder>
          <w:docPart w:val="GBC22222222222222222222222222222"/>
        </w:placeholder>
      </w:sdtPr>
      <w:sdtEndPr>
        <w:rPr>
          <w:rFonts w:hint="default"/>
          <w:szCs w:val="22"/>
        </w:rPr>
      </w:sdtEndPr>
      <w:sdtContent>
        <w:p w14:paraId="0A3FD68C" w14:textId="77777777" w:rsidR="00FC7A49" w:rsidRDefault="006C5602" w:rsidP="006807BE">
          <w:pPr>
            <w:pStyle w:val="4"/>
            <w:numPr>
              <w:ilvl w:val="0"/>
              <w:numId w:val="63"/>
            </w:numPr>
            <w:rPr>
              <w:szCs w:val="21"/>
            </w:rPr>
          </w:pPr>
          <w:r>
            <w:rPr>
              <w:rFonts w:ascii="宋体" w:hAnsi="宋体" w:hint="eastAsia"/>
              <w:szCs w:val="21"/>
            </w:rPr>
            <w:t>现金</w:t>
          </w:r>
          <w:r>
            <w:rPr>
              <w:rFonts w:hint="eastAsia"/>
              <w:szCs w:val="21"/>
            </w:rPr>
            <w:t>和现金</w:t>
          </w:r>
          <w:r>
            <w:rPr>
              <w:rFonts w:hint="eastAsia"/>
            </w:rPr>
            <w:t>等价物</w:t>
          </w:r>
          <w:r>
            <w:rPr>
              <w:rFonts w:hint="eastAsia"/>
              <w:szCs w:val="21"/>
            </w:rPr>
            <w:t>的构成</w:t>
          </w:r>
        </w:p>
        <w:sdt>
          <w:sdtPr>
            <w:alias w:val="是否适用：现金和现金等价物的构成[双击切换]"/>
            <w:tag w:val="_GBC_4f1d477972634410a6ea7bdfaf766947"/>
            <w:id w:val="1127825018"/>
            <w:lock w:val="sdtContentLocked"/>
            <w:placeholder>
              <w:docPart w:val="GBC22222222222222222222222222222"/>
            </w:placeholder>
          </w:sdtPr>
          <w:sdtContent>
            <w:p w14:paraId="4E1680F1" w14:textId="77777777" w:rsidR="00FC7A49" w:rsidRDefault="006C5602">
              <w:r>
                <w:fldChar w:fldCharType="begin"/>
              </w:r>
              <w:r w:rsidR="00551394">
                <w:instrText xml:space="preserve"> MACROBUTTON  SnrToggleCheckbox √适用 </w:instrText>
              </w:r>
              <w:r>
                <w:fldChar w:fldCharType="end"/>
              </w:r>
              <w:r>
                <w:fldChar w:fldCharType="begin"/>
              </w:r>
              <w:r w:rsidR="00551394">
                <w:instrText xml:space="preserve"> MACROBUTTON  SnrToggleCheckbox □不适用 </w:instrText>
              </w:r>
              <w:r>
                <w:fldChar w:fldCharType="end"/>
              </w:r>
            </w:p>
          </w:sdtContent>
        </w:sdt>
        <w:p w14:paraId="505D6D59" w14:textId="77777777" w:rsidR="00FC7A49" w:rsidRDefault="006C5602">
          <w:pPr>
            <w:jc w:val="right"/>
            <w:rPr>
              <w:b/>
              <w:szCs w:val="21"/>
            </w:rPr>
          </w:pPr>
          <w:r>
            <w:rPr>
              <w:rFonts w:hint="eastAsia"/>
            </w:rPr>
            <w:t>单位：</w:t>
          </w:r>
          <w:sdt>
            <w:sdtPr>
              <w:rPr>
                <w:rFonts w:hint="eastAsia"/>
              </w:rPr>
              <w:alias w:val="单位：财务附注：现金和现金等价物的构成"/>
              <w:tag w:val="_GBC_b65333ba6aec402382c4acbbb6696560"/>
              <w:id w:val="37003900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现金和现金等价物的构成"/>
              <w:tag w:val="_GBC_15cada3a52264083942ef83a40fa25a0"/>
              <w:id w:val="-2414832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2"/>
            <w:gridCol w:w="2836"/>
            <w:gridCol w:w="2165"/>
          </w:tblGrid>
          <w:tr w:rsidR="00032B23" w14:paraId="5DFB47E4" w14:textId="77777777" w:rsidTr="00B83AF1">
            <w:trPr>
              <w:trHeight w:val="285"/>
            </w:trPr>
            <w:tc>
              <w:tcPr>
                <w:tcW w:w="2166" w:type="pct"/>
                <w:tcBorders>
                  <w:bottom w:val="single" w:sz="4" w:space="0" w:color="auto"/>
                </w:tcBorders>
                <w:shd w:val="clear" w:color="auto" w:fill="auto"/>
                <w:vAlign w:val="center"/>
              </w:tcPr>
              <w:p w14:paraId="2B38DA55" w14:textId="77777777" w:rsidR="00032B23" w:rsidRDefault="00032B23" w:rsidP="00E43224">
                <w:pPr>
                  <w:ind w:leftChars="-51" w:left="-107"/>
                  <w:jc w:val="center"/>
                  <w:rPr>
                    <w:szCs w:val="21"/>
                  </w:rPr>
                </w:pPr>
                <w:r>
                  <w:rPr>
                    <w:rFonts w:hint="eastAsia"/>
                    <w:szCs w:val="21"/>
                  </w:rPr>
                  <w:t>项目</w:t>
                </w:r>
              </w:p>
            </w:tc>
            <w:tc>
              <w:tcPr>
                <w:tcW w:w="1607" w:type="pct"/>
                <w:shd w:val="clear" w:color="auto" w:fill="auto"/>
                <w:vAlign w:val="center"/>
              </w:tcPr>
              <w:p w14:paraId="3F1CB10A" w14:textId="77777777" w:rsidR="00032B23" w:rsidRDefault="00032B23" w:rsidP="00E43224">
                <w:pPr>
                  <w:jc w:val="center"/>
                  <w:rPr>
                    <w:szCs w:val="21"/>
                  </w:rPr>
                </w:pPr>
                <w:r>
                  <w:rPr>
                    <w:rFonts w:hint="eastAsia"/>
                    <w:szCs w:val="21"/>
                  </w:rPr>
                  <w:t>期末余额</w:t>
                </w:r>
              </w:p>
            </w:tc>
            <w:tc>
              <w:tcPr>
                <w:tcW w:w="1227" w:type="pct"/>
                <w:shd w:val="clear" w:color="auto" w:fill="auto"/>
              </w:tcPr>
              <w:p w14:paraId="4AC0B562" w14:textId="77777777" w:rsidR="00032B23" w:rsidRDefault="00032B23" w:rsidP="00E43224">
                <w:pPr>
                  <w:jc w:val="center"/>
                  <w:rPr>
                    <w:szCs w:val="21"/>
                  </w:rPr>
                </w:pPr>
                <w:r>
                  <w:rPr>
                    <w:rFonts w:hint="eastAsia"/>
                    <w:szCs w:val="21"/>
                  </w:rPr>
                  <w:t>期初余额</w:t>
                </w:r>
              </w:p>
            </w:tc>
          </w:tr>
          <w:tr w:rsidR="00032B23" w14:paraId="32B2F168" w14:textId="77777777" w:rsidTr="00B83AF1">
            <w:trPr>
              <w:trHeight w:val="285"/>
            </w:trPr>
            <w:tc>
              <w:tcPr>
                <w:tcW w:w="2166" w:type="pct"/>
                <w:shd w:val="clear" w:color="auto" w:fill="auto"/>
                <w:vAlign w:val="center"/>
              </w:tcPr>
              <w:p w14:paraId="0C01E720" w14:textId="77777777" w:rsidR="00032B23" w:rsidRDefault="00032B23" w:rsidP="00E43224">
                <w:pPr>
                  <w:rPr>
                    <w:szCs w:val="21"/>
                  </w:rPr>
                </w:pPr>
                <w:r>
                  <w:rPr>
                    <w:rFonts w:hint="eastAsia"/>
                    <w:szCs w:val="21"/>
                  </w:rPr>
                  <w:t>一、现金</w:t>
                </w:r>
              </w:p>
            </w:tc>
            <w:sdt>
              <w:sdtPr>
                <w:rPr>
                  <w:szCs w:val="21"/>
                </w:rPr>
                <w:alias w:val="现金余额"/>
                <w:tag w:val="_GBC_12bcd5d1472642bb900bce8b4d6476ba"/>
                <w:id w:val="1866634362"/>
                <w:lock w:val="sdtLocked"/>
              </w:sdtPr>
              <w:sdtContent>
                <w:tc>
                  <w:tcPr>
                    <w:tcW w:w="1607" w:type="pct"/>
                    <w:shd w:val="clear" w:color="auto" w:fill="auto"/>
                  </w:tcPr>
                  <w:p w14:paraId="400C5C50" w14:textId="77777777" w:rsidR="00032B23" w:rsidRDefault="00032B23" w:rsidP="00E43224">
                    <w:pPr>
                      <w:jc w:val="right"/>
                      <w:rPr>
                        <w:szCs w:val="21"/>
                      </w:rPr>
                    </w:pPr>
                    <w:r>
                      <w:rPr>
                        <w:szCs w:val="21"/>
                      </w:rPr>
                      <w:t>10,916,870,032.83</w:t>
                    </w:r>
                  </w:p>
                </w:tc>
              </w:sdtContent>
            </w:sdt>
            <w:sdt>
              <w:sdtPr>
                <w:rPr>
                  <w:szCs w:val="21"/>
                </w:rPr>
                <w:alias w:val="现金余额"/>
                <w:tag w:val="_GBC_5c8c0dbee7524ee5a0670db7cfee724a"/>
                <w:id w:val="1813672665"/>
                <w:lock w:val="sdtLocked"/>
              </w:sdtPr>
              <w:sdtContent>
                <w:tc>
                  <w:tcPr>
                    <w:tcW w:w="1227" w:type="pct"/>
                    <w:shd w:val="clear" w:color="auto" w:fill="auto"/>
                  </w:tcPr>
                  <w:p w14:paraId="353E50EA" w14:textId="77777777" w:rsidR="00032B23" w:rsidRDefault="00032B23" w:rsidP="00E43224">
                    <w:pPr>
                      <w:jc w:val="right"/>
                      <w:rPr>
                        <w:szCs w:val="21"/>
                      </w:rPr>
                    </w:pPr>
                    <w:r>
                      <w:rPr>
                        <w:szCs w:val="21"/>
                      </w:rPr>
                      <w:t>9,143,478,115.19</w:t>
                    </w:r>
                  </w:p>
                </w:tc>
              </w:sdtContent>
            </w:sdt>
          </w:tr>
          <w:tr w:rsidR="00032B23" w14:paraId="63D6685D" w14:textId="77777777" w:rsidTr="00B83AF1">
            <w:trPr>
              <w:trHeight w:val="285"/>
            </w:trPr>
            <w:tc>
              <w:tcPr>
                <w:tcW w:w="2166" w:type="pct"/>
                <w:shd w:val="clear" w:color="auto" w:fill="auto"/>
                <w:vAlign w:val="center"/>
              </w:tcPr>
              <w:p w14:paraId="15E3F8CD" w14:textId="77777777" w:rsidR="00032B23" w:rsidRDefault="00032B23" w:rsidP="00E43224">
                <w:pPr>
                  <w:rPr>
                    <w:szCs w:val="21"/>
                  </w:rPr>
                </w:pPr>
                <w:r>
                  <w:rPr>
                    <w:rFonts w:hint="eastAsia"/>
                    <w:szCs w:val="21"/>
                  </w:rPr>
                  <w:t>其中：库存现金</w:t>
                </w:r>
              </w:p>
            </w:tc>
            <w:sdt>
              <w:sdtPr>
                <w:rPr>
                  <w:szCs w:val="21"/>
                </w:rPr>
                <w:alias w:val="库存现金"/>
                <w:tag w:val="_GBC_72bd3125a8f6427188e14d93b6c82021"/>
                <w:id w:val="1023438564"/>
                <w:lock w:val="sdtLocked"/>
              </w:sdtPr>
              <w:sdtContent>
                <w:tc>
                  <w:tcPr>
                    <w:tcW w:w="1607" w:type="pct"/>
                    <w:shd w:val="clear" w:color="auto" w:fill="auto"/>
                  </w:tcPr>
                  <w:p w14:paraId="65CC9807" w14:textId="77777777" w:rsidR="00032B23" w:rsidRDefault="00032B23" w:rsidP="00E43224">
                    <w:pPr>
                      <w:jc w:val="right"/>
                      <w:rPr>
                        <w:szCs w:val="21"/>
                      </w:rPr>
                    </w:pPr>
                    <w:r>
                      <w:rPr>
                        <w:szCs w:val="21"/>
                      </w:rPr>
                      <w:t>140,619,764.56</w:t>
                    </w:r>
                  </w:p>
                </w:tc>
              </w:sdtContent>
            </w:sdt>
            <w:sdt>
              <w:sdtPr>
                <w:rPr>
                  <w:szCs w:val="21"/>
                </w:rPr>
                <w:alias w:val="库存现金"/>
                <w:tag w:val="_GBC_bbf2e82cafe3421c9024cb43f311bb78"/>
                <w:id w:val="-2091220099"/>
                <w:lock w:val="sdtLocked"/>
              </w:sdtPr>
              <w:sdtContent>
                <w:tc>
                  <w:tcPr>
                    <w:tcW w:w="1227" w:type="pct"/>
                    <w:shd w:val="clear" w:color="auto" w:fill="auto"/>
                  </w:tcPr>
                  <w:p w14:paraId="74F13049" w14:textId="77777777" w:rsidR="00032B23" w:rsidRDefault="00032B23" w:rsidP="00E43224">
                    <w:pPr>
                      <w:jc w:val="right"/>
                      <w:rPr>
                        <w:szCs w:val="21"/>
                      </w:rPr>
                    </w:pPr>
                    <w:r>
                      <w:rPr>
                        <w:szCs w:val="21"/>
                      </w:rPr>
                      <w:t>89,940,925.05</w:t>
                    </w:r>
                  </w:p>
                </w:tc>
              </w:sdtContent>
            </w:sdt>
          </w:tr>
          <w:tr w:rsidR="00032B23" w14:paraId="5645D492" w14:textId="77777777" w:rsidTr="00B83AF1">
            <w:trPr>
              <w:trHeight w:val="285"/>
            </w:trPr>
            <w:tc>
              <w:tcPr>
                <w:tcW w:w="2166" w:type="pct"/>
                <w:shd w:val="clear" w:color="auto" w:fill="auto"/>
                <w:vAlign w:val="center"/>
              </w:tcPr>
              <w:p w14:paraId="336E9DC3" w14:textId="77777777" w:rsidR="00032B23" w:rsidRDefault="00032B23" w:rsidP="00E43224">
                <w:pPr>
                  <w:rPr>
                    <w:szCs w:val="21"/>
                  </w:rPr>
                </w:pPr>
                <w:r>
                  <w:rPr>
                    <w:rFonts w:hint="eastAsia"/>
                    <w:szCs w:val="21"/>
                  </w:rPr>
                  <w:t xml:space="preserve">　　可随时用于支付的银行存款</w:t>
                </w:r>
              </w:p>
            </w:tc>
            <w:sdt>
              <w:sdtPr>
                <w:rPr>
                  <w:szCs w:val="21"/>
                </w:rPr>
                <w:alias w:val="可随时用于支付的银行存款"/>
                <w:tag w:val="_GBC_9dfe028e260b4d13ab95fb6294d32435"/>
                <w:id w:val="-1611266985"/>
                <w:lock w:val="sdtLocked"/>
              </w:sdtPr>
              <w:sdtContent>
                <w:tc>
                  <w:tcPr>
                    <w:tcW w:w="1607" w:type="pct"/>
                    <w:shd w:val="clear" w:color="auto" w:fill="auto"/>
                  </w:tcPr>
                  <w:p w14:paraId="35A723D9" w14:textId="77777777" w:rsidR="00032B23" w:rsidRDefault="00032B23" w:rsidP="00E43224">
                    <w:pPr>
                      <w:jc w:val="right"/>
                      <w:rPr>
                        <w:szCs w:val="21"/>
                      </w:rPr>
                    </w:pPr>
                    <w:r>
                      <w:rPr>
                        <w:szCs w:val="21"/>
                      </w:rPr>
                      <w:t>10,772,044,253.90</w:t>
                    </w:r>
                  </w:p>
                </w:tc>
              </w:sdtContent>
            </w:sdt>
            <w:sdt>
              <w:sdtPr>
                <w:rPr>
                  <w:szCs w:val="21"/>
                </w:rPr>
                <w:alias w:val="可随时用于支付的银行存款"/>
                <w:tag w:val="_GBC_4397e19c728c4f568a97412d972ad605"/>
                <w:id w:val="-950471835"/>
                <w:lock w:val="sdtLocked"/>
              </w:sdtPr>
              <w:sdtContent>
                <w:tc>
                  <w:tcPr>
                    <w:tcW w:w="1227" w:type="pct"/>
                    <w:shd w:val="clear" w:color="auto" w:fill="auto"/>
                  </w:tcPr>
                  <w:p w14:paraId="681705C9" w14:textId="77777777" w:rsidR="00032B23" w:rsidRDefault="00032B23" w:rsidP="00E43224">
                    <w:pPr>
                      <w:jc w:val="right"/>
                      <w:rPr>
                        <w:szCs w:val="21"/>
                      </w:rPr>
                    </w:pPr>
                    <w:r>
                      <w:rPr>
                        <w:szCs w:val="21"/>
                      </w:rPr>
                      <w:t>9,027,890,028.54</w:t>
                    </w:r>
                  </w:p>
                </w:tc>
              </w:sdtContent>
            </w:sdt>
          </w:tr>
          <w:tr w:rsidR="00032B23" w14:paraId="20DDED13" w14:textId="77777777" w:rsidTr="00B83AF1">
            <w:trPr>
              <w:trHeight w:val="285"/>
            </w:trPr>
            <w:tc>
              <w:tcPr>
                <w:tcW w:w="2166" w:type="pct"/>
                <w:shd w:val="clear" w:color="auto" w:fill="auto"/>
                <w:vAlign w:val="center"/>
              </w:tcPr>
              <w:p w14:paraId="4FF8DC19" w14:textId="77777777" w:rsidR="00032B23" w:rsidRDefault="00032B23" w:rsidP="00E43224">
                <w:pPr>
                  <w:rPr>
                    <w:szCs w:val="21"/>
                  </w:rPr>
                </w:pPr>
                <w:r>
                  <w:rPr>
                    <w:rFonts w:hint="eastAsia"/>
                    <w:szCs w:val="21"/>
                  </w:rPr>
                  <w:t xml:space="preserve">　　可随时用于支付的其他货币资金</w:t>
                </w:r>
              </w:p>
            </w:tc>
            <w:sdt>
              <w:sdtPr>
                <w:rPr>
                  <w:szCs w:val="21"/>
                </w:rPr>
                <w:alias w:val="可随时用于支付的其他货币资金"/>
                <w:tag w:val="_GBC_30a4d13b3ea44e84a04118430aa30478"/>
                <w:id w:val="-543751024"/>
                <w:lock w:val="sdtLocked"/>
              </w:sdtPr>
              <w:sdtContent>
                <w:tc>
                  <w:tcPr>
                    <w:tcW w:w="1607" w:type="pct"/>
                    <w:shd w:val="clear" w:color="auto" w:fill="auto"/>
                  </w:tcPr>
                  <w:p w14:paraId="19209CFA" w14:textId="77777777" w:rsidR="00032B23" w:rsidRDefault="00032B23" w:rsidP="00E43224">
                    <w:pPr>
                      <w:jc w:val="right"/>
                      <w:rPr>
                        <w:szCs w:val="21"/>
                      </w:rPr>
                    </w:pPr>
                    <w:r>
                      <w:rPr>
                        <w:szCs w:val="21"/>
                      </w:rPr>
                      <w:t>4,206,014.37</w:t>
                    </w:r>
                  </w:p>
                </w:tc>
              </w:sdtContent>
            </w:sdt>
            <w:sdt>
              <w:sdtPr>
                <w:rPr>
                  <w:szCs w:val="21"/>
                </w:rPr>
                <w:alias w:val="可随时用于支付的其他货币资金"/>
                <w:tag w:val="_GBC_ea5be5a89f1a415ab373a35132ac8173"/>
                <w:id w:val="1113706753"/>
                <w:lock w:val="sdtLocked"/>
              </w:sdtPr>
              <w:sdtContent>
                <w:tc>
                  <w:tcPr>
                    <w:tcW w:w="1227" w:type="pct"/>
                    <w:shd w:val="clear" w:color="auto" w:fill="auto"/>
                  </w:tcPr>
                  <w:p w14:paraId="1332D9E5" w14:textId="77777777" w:rsidR="00032B23" w:rsidRDefault="00032B23" w:rsidP="00E43224">
                    <w:pPr>
                      <w:jc w:val="right"/>
                      <w:rPr>
                        <w:szCs w:val="21"/>
                      </w:rPr>
                    </w:pPr>
                    <w:r>
                      <w:rPr>
                        <w:szCs w:val="21"/>
                      </w:rPr>
                      <w:t>25,647,161.60</w:t>
                    </w:r>
                  </w:p>
                </w:tc>
              </w:sdtContent>
            </w:sdt>
          </w:tr>
          <w:tr w:rsidR="00032B23" w14:paraId="7FA0B4DF" w14:textId="77777777" w:rsidTr="00B83AF1">
            <w:trPr>
              <w:trHeight w:val="285"/>
            </w:trPr>
            <w:tc>
              <w:tcPr>
                <w:tcW w:w="2166" w:type="pct"/>
                <w:shd w:val="clear" w:color="auto" w:fill="auto"/>
                <w:vAlign w:val="center"/>
              </w:tcPr>
              <w:p w14:paraId="7CDCC54B" w14:textId="77777777" w:rsidR="00032B23" w:rsidRDefault="00032B23" w:rsidP="00E43224">
                <w:pPr>
                  <w:rPr>
                    <w:szCs w:val="21"/>
                  </w:rPr>
                </w:pPr>
                <w:r>
                  <w:rPr>
                    <w:rFonts w:hint="eastAsia"/>
                    <w:szCs w:val="21"/>
                  </w:rPr>
                  <w:t>二、现金等价物</w:t>
                </w:r>
              </w:p>
            </w:tc>
            <w:sdt>
              <w:sdtPr>
                <w:rPr>
                  <w:szCs w:val="21"/>
                </w:rPr>
                <w:alias w:val="现金等价物余额"/>
                <w:tag w:val="_GBC_6e0752d041a4476e9d70d499e381e424"/>
                <w:id w:val="2053506527"/>
                <w:lock w:val="sdtLocked"/>
                <w:showingPlcHdr/>
              </w:sdtPr>
              <w:sdtContent>
                <w:tc>
                  <w:tcPr>
                    <w:tcW w:w="1607" w:type="pct"/>
                    <w:shd w:val="clear" w:color="auto" w:fill="auto"/>
                  </w:tcPr>
                  <w:p w14:paraId="3C89D4D1" w14:textId="77777777" w:rsidR="00032B23" w:rsidRDefault="00032B23" w:rsidP="00E43224">
                    <w:pPr>
                      <w:jc w:val="right"/>
                      <w:rPr>
                        <w:szCs w:val="21"/>
                      </w:rPr>
                    </w:pPr>
                    <w:r>
                      <w:rPr>
                        <w:rFonts w:hint="eastAsia"/>
                        <w:color w:val="0000FF"/>
                        <w:szCs w:val="21"/>
                      </w:rPr>
                      <w:t xml:space="preserve">　</w:t>
                    </w:r>
                  </w:p>
                </w:tc>
              </w:sdtContent>
            </w:sdt>
            <w:sdt>
              <w:sdtPr>
                <w:rPr>
                  <w:szCs w:val="21"/>
                </w:rPr>
                <w:alias w:val="现金等价物余额"/>
                <w:tag w:val="_GBC_c83f0f382fb645a5bb1a1ec405c1db80"/>
                <w:id w:val="1953589345"/>
                <w:lock w:val="sdtLocked"/>
                <w:showingPlcHdr/>
              </w:sdtPr>
              <w:sdtContent>
                <w:tc>
                  <w:tcPr>
                    <w:tcW w:w="1227" w:type="pct"/>
                    <w:shd w:val="clear" w:color="auto" w:fill="auto"/>
                  </w:tcPr>
                  <w:p w14:paraId="0EB63876" w14:textId="77777777" w:rsidR="00032B23" w:rsidRDefault="00032B23" w:rsidP="00E43224">
                    <w:pPr>
                      <w:jc w:val="right"/>
                      <w:rPr>
                        <w:szCs w:val="21"/>
                      </w:rPr>
                    </w:pPr>
                    <w:r>
                      <w:rPr>
                        <w:rFonts w:hint="eastAsia"/>
                        <w:color w:val="0000FF"/>
                        <w:szCs w:val="21"/>
                      </w:rPr>
                      <w:t xml:space="preserve">　</w:t>
                    </w:r>
                  </w:p>
                </w:tc>
              </w:sdtContent>
            </w:sdt>
          </w:tr>
          <w:tr w:rsidR="00032B23" w14:paraId="3EEED880" w14:textId="77777777" w:rsidTr="00B83AF1">
            <w:trPr>
              <w:trHeight w:val="285"/>
            </w:trPr>
            <w:tc>
              <w:tcPr>
                <w:tcW w:w="2166" w:type="pct"/>
                <w:tcBorders>
                  <w:bottom w:val="single" w:sz="4" w:space="0" w:color="auto"/>
                </w:tcBorders>
                <w:shd w:val="clear" w:color="auto" w:fill="auto"/>
                <w:vAlign w:val="center"/>
              </w:tcPr>
              <w:p w14:paraId="5347BD15" w14:textId="0BCE82C5" w:rsidR="00032B23" w:rsidRDefault="00032B23" w:rsidP="00E43224">
                <w:pPr>
                  <w:rPr>
                    <w:szCs w:val="21"/>
                  </w:rPr>
                </w:pPr>
                <w:r>
                  <w:rPr>
                    <w:rFonts w:hint="eastAsia"/>
                    <w:szCs w:val="21"/>
                  </w:rPr>
                  <w:t>其中：三个月内到期的债券投资</w:t>
                </w:r>
              </w:p>
            </w:tc>
            <w:sdt>
              <w:sdtPr>
                <w:rPr>
                  <w:szCs w:val="21"/>
                </w:rPr>
                <w:alias w:val="三个月内到期的债券投资"/>
                <w:tag w:val="_GBC_a062d28b88cc4bb892d470019249a225"/>
                <w:id w:val="-1137800663"/>
                <w:lock w:val="sdtLocked"/>
                <w:showingPlcHdr/>
              </w:sdtPr>
              <w:sdtContent>
                <w:tc>
                  <w:tcPr>
                    <w:tcW w:w="1607" w:type="pct"/>
                    <w:tcBorders>
                      <w:bottom w:val="single" w:sz="4" w:space="0" w:color="auto"/>
                    </w:tcBorders>
                    <w:shd w:val="clear" w:color="auto" w:fill="auto"/>
                  </w:tcPr>
                  <w:p w14:paraId="022DA207" w14:textId="77777777" w:rsidR="00032B23" w:rsidRDefault="00032B23" w:rsidP="00E43224">
                    <w:pPr>
                      <w:jc w:val="right"/>
                      <w:rPr>
                        <w:szCs w:val="21"/>
                      </w:rPr>
                    </w:pPr>
                    <w:r>
                      <w:rPr>
                        <w:rFonts w:hint="eastAsia"/>
                        <w:color w:val="0000FF"/>
                        <w:szCs w:val="21"/>
                      </w:rPr>
                      <w:t xml:space="preserve">　</w:t>
                    </w:r>
                  </w:p>
                </w:tc>
              </w:sdtContent>
            </w:sdt>
            <w:sdt>
              <w:sdtPr>
                <w:rPr>
                  <w:szCs w:val="21"/>
                </w:rPr>
                <w:alias w:val="三个月内到期的债券投资"/>
                <w:tag w:val="_GBC_092dc3284c5f4e809c9f8303a8550b46"/>
                <w:id w:val="-1492095169"/>
                <w:lock w:val="sdtLocked"/>
                <w:showingPlcHdr/>
              </w:sdtPr>
              <w:sdtContent>
                <w:tc>
                  <w:tcPr>
                    <w:tcW w:w="1227" w:type="pct"/>
                    <w:tcBorders>
                      <w:bottom w:val="single" w:sz="4" w:space="0" w:color="auto"/>
                    </w:tcBorders>
                    <w:shd w:val="clear" w:color="auto" w:fill="auto"/>
                  </w:tcPr>
                  <w:p w14:paraId="2BADA064" w14:textId="77777777" w:rsidR="00032B23" w:rsidRDefault="00032B23" w:rsidP="00E43224">
                    <w:pPr>
                      <w:jc w:val="right"/>
                      <w:rPr>
                        <w:szCs w:val="21"/>
                      </w:rPr>
                    </w:pPr>
                    <w:r>
                      <w:rPr>
                        <w:rFonts w:hint="eastAsia"/>
                        <w:color w:val="0000FF"/>
                        <w:szCs w:val="21"/>
                      </w:rPr>
                      <w:t xml:space="preserve">　</w:t>
                    </w:r>
                  </w:p>
                </w:tc>
              </w:sdtContent>
            </w:sdt>
          </w:tr>
          <w:tr w:rsidR="00032B23" w14:paraId="3D0D9CEE" w14:textId="77777777" w:rsidTr="00B83AF1">
            <w:trPr>
              <w:trHeight w:val="285"/>
            </w:trPr>
            <w:tc>
              <w:tcPr>
                <w:tcW w:w="2166" w:type="pct"/>
                <w:shd w:val="clear" w:color="auto" w:fill="auto"/>
                <w:vAlign w:val="center"/>
              </w:tcPr>
              <w:p w14:paraId="6BF46B82" w14:textId="77777777" w:rsidR="00032B23" w:rsidRDefault="00032B23" w:rsidP="00E43224">
                <w:pPr>
                  <w:rPr>
                    <w:szCs w:val="21"/>
                  </w:rPr>
                </w:pPr>
                <w:r>
                  <w:rPr>
                    <w:rFonts w:hint="eastAsia"/>
                    <w:szCs w:val="21"/>
                  </w:rPr>
                  <w:t>三、期末现金及现金等价物余额</w:t>
                </w:r>
              </w:p>
            </w:tc>
            <w:sdt>
              <w:sdtPr>
                <w:rPr>
                  <w:szCs w:val="21"/>
                </w:rPr>
                <w:alias w:val="现金及现金等价物余额"/>
                <w:tag w:val="_GBC_994860e7281c46d8a63c4394fbf35a68"/>
                <w:id w:val="328730544"/>
                <w:lock w:val="sdtLocked"/>
              </w:sdtPr>
              <w:sdtContent>
                <w:tc>
                  <w:tcPr>
                    <w:tcW w:w="1607" w:type="pct"/>
                    <w:shd w:val="clear" w:color="auto" w:fill="auto"/>
                  </w:tcPr>
                  <w:p w14:paraId="1ACD3F3C" w14:textId="77777777" w:rsidR="00032B23" w:rsidRDefault="00032B23" w:rsidP="00E43224">
                    <w:pPr>
                      <w:jc w:val="right"/>
                      <w:rPr>
                        <w:szCs w:val="21"/>
                      </w:rPr>
                    </w:pPr>
                    <w:r>
                      <w:rPr>
                        <w:szCs w:val="21"/>
                      </w:rPr>
                      <w:t>10,916,870,032.83</w:t>
                    </w:r>
                  </w:p>
                </w:tc>
              </w:sdtContent>
            </w:sdt>
            <w:sdt>
              <w:sdtPr>
                <w:rPr>
                  <w:szCs w:val="21"/>
                </w:rPr>
                <w:alias w:val="现金及现金等价物余额"/>
                <w:tag w:val="_GBC_4842c2062e4d476e8888191dfc8c7baa"/>
                <w:id w:val="1027451740"/>
                <w:lock w:val="sdtLocked"/>
              </w:sdtPr>
              <w:sdtContent>
                <w:tc>
                  <w:tcPr>
                    <w:tcW w:w="1227" w:type="pct"/>
                    <w:shd w:val="clear" w:color="auto" w:fill="auto"/>
                  </w:tcPr>
                  <w:p w14:paraId="4EFF8E94" w14:textId="77777777" w:rsidR="00032B23" w:rsidRDefault="00032B23" w:rsidP="00E43224">
                    <w:pPr>
                      <w:jc w:val="right"/>
                      <w:rPr>
                        <w:szCs w:val="21"/>
                      </w:rPr>
                    </w:pPr>
                    <w:r>
                      <w:rPr>
                        <w:szCs w:val="21"/>
                      </w:rPr>
                      <w:t>9,143,478,115.19</w:t>
                    </w:r>
                  </w:p>
                </w:tc>
              </w:sdtContent>
            </w:sdt>
          </w:tr>
          <w:tr w:rsidR="00032B23" w14:paraId="4013C4EC" w14:textId="77777777" w:rsidTr="00B83AF1">
            <w:trPr>
              <w:trHeight w:val="285"/>
            </w:trPr>
            <w:tc>
              <w:tcPr>
                <w:tcW w:w="2166" w:type="pct"/>
                <w:shd w:val="clear" w:color="auto" w:fill="auto"/>
                <w:vAlign w:val="center"/>
              </w:tcPr>
              <w:p w14:paraId="4E4A3625" w14:textId="77777777" w:rsidR="00032B23" w:rsidRDefault="00032B23" w:rsidP="00E43224">
                <w:pPr>
                  <w:rPr>
                    <w:szCs w:val="21"/>
                  </w:rPr>
                </w:pPr>
                <w:r>
                  <w:rPr>
                    <w:rFonts w:hint="eastAsia"/>
                    <w:szCs w:val="21"/>
                  </w:rPr>
                  <w:t>其中：母公司或集团内子公司使用受限制的现金和现金等价物</w:t>
                </w:r>
              </w:p>
            </w:tc>
            <w:sdt>
              <w:sdtPr>
                <w:rPr>
                  <w:szCs w:val="21"/>
                </w:rPr>
                <w:alias w:val="母公司或集团内子公司使用受限制的现金和现金等价物"/>
                <w:tag w:val="_GBC_2e02331aee0349688df35e83c3c91338"/>
                <w:id w:val="1130832359"/>
                <w:lock w:val="sdtLocked"/>
                <w:showingPlcHdr/>
              </w:sdtPr>
              <w:sdtContent>
                <w:tc>
                  <w:tcPr>
                    <w:tcW w:w="1607" w:type="pct"/>
                    <w:shd w:val="clear" w:color="auto" w:fill="auto"/>
                  </w:tcPr>
                  <w:p w14:paraId="100C018F" w14:textId="77777777" w:rsidR="00032B23" w:rsidRDefault="00032B23" w:rsidP="00E43224">
                    <w:pPr>
                      <w:jc w:val="right"/>
                      <w:rPr>
                        <w:szCs w:val="21"/>
                      </w:rPr>
                    </w:pPr>
                    <w:r>
                      <w:rPr>
                        <w:rFonts w:hint="eastAsia"/>
                        <w:color w:val="0000FF"/>
                        <w:szCs w:val="21"/>
                      </w:rPr>
                      <w:t xml:space="preserve">　</w:t>
                    </w:r>
                  </w:p>
                </w:tc>
              </w:sdtContent>
            </w:sdt>
            <w:sdt>
              <w:sdtPr>
                <w:rPr>
                  <w:szCs w:val="21"/>
                </w:rPr>
                <w:alias w:val="母公司或集团内子公司使用受限制的现金和现金等价物"/>
                <w:tag w:val="_GBC_55fd0ff880e64139bb49cd0325cf9320"/>
                <w:id w:val="-516617818"/>
                <w:lock w:val="sdtLocked"/>
                <w:showingPlcHdr/>
              </w:sdtPr>
              <w:sdtContent>
                <w:tc>
                  <w:tcPr>
                    <w:tcW w:w="1227" w:type="pct"/>
                    <w:shd w:val="clear" w:color="auto" w:fill="auto"/>
                  </w:tcPr>
                  <w:p w14:paraId="37A495CE" w14:textId="77777777" w:rsidR="00032B23" w:rsidRDefault="00032B23" w:rsidP="00E43224">
                    <w:pPr>
                      <w:jc w:val="right"/>
                      <w:rPr>
                        <w:szCs w:val="21"/>
                      </w:rPr>
                    </w:pPr>
                    <w:r>
                      <w:rPr>
                        <w:rFonts w:hint="eastAsia"/>
                        <w:color w:val="333399"/>
                      </w:rPr>
                      <w:t xml:space="preserve">　</w:t>
                    </w:r>
                  </w:p>
                </w:tc>
              </w:sdtContent>
            </w:sdt>
          </w:tr>
        </w:tbl>
        <w:p w14:paraId="51765758" w14:textId="77777777" w:rsidR="00032B23" w:rsidRDefault="00032B23"/>
        <w:p w14:paraId="44019AFE" w14:textId="77777777" w:rsidR="00FC7A49" w:rsidRDefault="006C5602">
          <w:pPr>
            <w:spacing w:before="60" w:after="60"/>
            <w:rPr>
              <w:szCs w:val="21"/>
            </w:rPr>
          </w:pPr>
          <w:r>
            <w:rPr>
              <w:rFonts w:hint="eastAsia"/>
              <w:szCs w:val="21"/>
            </w:rPr>
            <w:t>其他说明：</w:t>
          </w:r>
        </w:p>
        <w:sdt>
          <w:sdtPr>
            <w:rPr>
              <w:szCs w:val="21"/>
            </w:rPr>
            <w:alias w:val="是否适用：现金流量表补充资料的说明[双击切换]"/>
            <w:tag w:val="_GBC_2212775a699e4804b260767f3ce34d12"/>
            <w:id w:val="1870329754"/>
            <w:lock w:val="sdtContentLocked"/>
            <w:placeholder>
              <w:docPart w:val="GBC22222222222222222222222222222"/>
            </w:placeholder>
          </w:sdtPr>
          <w:sdtContent>
            <w:p w14:paraId="0CA3DBD1" w14:textId="77777777" w:rsidR="00FC7A49" w:rsidRDefault="006C5602" w:rsidP="00887035">
              <w:pPr>
                <w:spacing w:before="60" w:after="60"/>
              </w:pPr>
              <w:r>
                <w:rPr>
                  <w:szCs w:val="21"/>
                </w:rPr>
                <w:fldChar w:fldCharType="begin"/>
              </w:r>
              <w:r w:rsidR="00887035">
                <w:rPr>
                  <w:szCs w:val="21"/>
                </w:rPr>
                <w:instrText xml:space="preserve"> MACROBUTTON  SnrToggleCheckbox □适用 </w:instrText>
              </w:r>
              <w:r>
                <w:rPr>
                  <w:szCs w:val="21"/>
                </w:rPr>
                <w:fldChar w:fldCharType="end"/>
              </w:r>
              <w:r>
                <w:rPr>
                  <w:szCs w:val="21"/>
                </w:rPr>
                <w:fldChar w:fldCharType="begin"/>
              </w:r>
              <w:r w:rsidR="00887035">
                <w:rPr>
                  <w:szCs w:val="21"/>
                </w:rPr>
                <w:instrText xml:space="preserve"> MACROBUTTON  SnrToggleCheckbox √不适用 </w:instrText>
              </w:r>
              <w:r>
                <w:rPr>
                  <w:szCs w:val="21"/>
                </w:rPr>
                <w:fldChar w:fldCharType="end"/>
              </w:r>
            </w:p>
          </w:sdtContent>
        </w:sdt>
      </w:sdtContent>
    </w:sdt>
    <w:p w14:paraId="053496BA" w14:textId="77777777" w:rsidR="00FC7A49" w:rsidRDefault="00FC7A49"/>
    <w:sdt>
      <w:sdtPr>
        <w:rPr>
          <w:rFonts w:ascii="宋体" w:hAnsi="宋体" w:cs="宋体" w:hint="eastAsia"/>
          <w:b w:val="0"/>
          <w:bCs w:val="0"/>
          <w:kern w:val="0"/>
          <w:szCs w:val="21"/>
        </w:rPr>
        <w:alias w:val="模块:所有者权益变动表项目注释"/>
        <w:tag w:val="_GBC_f67b410d6123403caa2cee84fe191372"/>
        <w:id w:val="-1203479685"/>
        <w:lock w:val="sdtLocked"/>
        <w:placeholder>
          <w:docPart w:val="GBC22222222222222222222222222222"/>
        </w:placeholder>
      </w:sdtPr>
      <w:sdtEndPr>
        <w:rPr>
          <w:rFonts w:cstheme="minorBidi" w:hint="default"/>
          <w:color w:val="FF00FF"/>
        </w:rPr>
      </w:sdtEndPr>
      <w:sdtContent>
        <w:p w14:paraId="4D872115"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所有者权益变动</w:t>
          </w:r>
          <w:proofErr w:type="gramStart"/>
          <w:r>
            <w:rPr>
              <w:rFonts w:ascii="宋体" w:hAnsi="宋体" w:hint="eastAsia"/>
              <w:szCs w:val="21"/>
            </w:rPr>
            <w:t>表项目</w:t>
          </w:r>
          <w:proofErr w:type="gramEnd"/>
          <w:r>
            <w:rPr>
              <w:rFonts w:ascii="宋体" w:hAnsi="宋体" w:hint="eastAsia"/>
              <w:szCs w:val="21"/>
            </w:rPr>
            <w:t>注释</w:t>
          </w:r>
        </w:p>
        <w:p w14:paraId="540CEF5B" w14:textId="77777777" w:rsidR="00FC7A49" w:rsidRDefault="006C5602">
          <w:r>
            <w:rPr>
              <w:rFonts w:hint="eastAsia"/>
            </w:rPr>
            <w:t>说明</w:t>
          </w:r>
          <w:proofErr w:type="gramStart"/>
          <w:r>
            <w:rPr>
              <w:rFonts w:hint="eastAsia"/>
            </w:rPr>
            <w:t>对上年</w:t>
          </w:r>
          <w:proofErr w:type="gramEnd"/>
          <w:r>
            <w:rPr>
              <w:rFonts w:hint="eastAsia"/>
            </w:rPr>
            <w:t>期末余额进行调整的“其他”项目名称及调整金额等事项：</w:t>
          </w:r>
        </w:p>
        <w:sdt>
          <w:sdtPr>
            <w:alias w:val="是否适用：所有者权益变动表项目注释[双击切换]"/>
            <w:tag w:val="_GBC_61e84760a3fd4a58bb2421e95114d9b8"/>
            <w:id w:val="230052756"/>
            <w:lock w:val="sdtContentLocked"/>
            <w:placeholder>
              <w:docPart w:val="GBC22222222222222222222222222222"/>
            </w:placeholder>
          </w:sdtPr>
          <w:sdtContent>
            <w:p w14:paraId="0F474FE7" w14:textId="77777777" w:rsidR="00FC7A49" w:rsidRDefault="006C5602" w:rsidP="00887035">
              <w:pPr>
                <w:rPr>
                  <w:color w:val="FF00FF"/>
                  <w:szCs w:val="21"/>
                </w:rPr>
              </w:pPr>
              <w:r>
                <w:fldChar w:fldCharType="begin"/>
              </w:r>
              <w:r w:rsidR="00887035">
                <w:instrText xml:space="preserve"> MACROBUTTON  SnrToggleCheckbox □适用 </w:instrText>
              </w:r>
              <w:r>
                <w:fldChar w:fldCharType="end"/>
              </w:r>
              <w:r>
                <w:fldChar w:fldCharType="begin"/>
              </w:r>
              <w:r w:rsidR="00887035">
                <w:instrText xml:space="preserve"> MACROBUTTON  SnrToggleCheckbox √不适用 </w:instrText>
              </w:r>
              <w:r>
                <w:fldChar w:fldCharType="end"/>
              </w:r>
            </w:p>
          </w:sdtContent>
        </w:sdt>
      </w:sdtContent>
    </w:sdt>
    <w:p w14:paraId="3DD0FC3A" w14:textId="77777777" w:rsidR="00FC7A49" w:rsidRDefault="00FC7A49">
      <w:pPr>
        <w:rPr>
          <w:szCs w:val="21"/>
        </w:rPr>
      </w:pPr>
    </w:p>
    <w:sdt>
      <w:sdtPr>
        <w:rPr>
          <w:rFonts w:ascii="宋体" w:hAnsi="宋体" w:cs="宋体" w:hint="eastAsia"/>
          <w:b w:val="0"/>
          <w:bCs w:val="0"/>
          <w:kern w:val="0"/>
          <w:szCs w:val="21"/>
        </w:rPr>
        <w:alias w:val="模块:所有权或使用权受到限制的资产"/>
        <w:tag w:val="_GBC_5707fab016f94974bd447e81a88f0183"/>
        <w:id w:val="1965999688"/>
        <w:lock w:val="sdtLocked"/>
        <w:placeholder>
          <w:docPart w:val="GBC22222222222222222222222222222"/>
        </w:placeholder>
      </w:sdtPr>
      <w:sdtContent>
        <w:p w14:paraId="15691676"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52ae2d0e78d54772b7a0dc510205909b"/>
            <w:id w:val="-848794413"/>
            <w:lock w:val="sdtContentLocked"/>
            <w:placeholder>
              <w:docPart w:val="GBC22222222222222222222222222222"/>
            </w:placeholder>
          </w:sdtPr>
          <w:sdtContent>
            <w:p w14:paraId="7B8F7B17" w14:textId="77777777" w:rsidR="00FC7A49" w:rsidRDefault="006C5602">
              <w:r>
                <w:fldChar w:fldCharType="begin"/>
              </w:r>
              <w:r w:rsidR="00887035">
                <w:instrText xml:space="preserve"> MACROBUTTON  SnrToggleCheckbox √适用 </w:instrText>
              </w:r>
              <w:r>
                <w:fldChar w:fldCharType="end"/>
              </w:r>
              <w:r>
                <w:fldChar w:fldCharType="begin"/>
              </w:r>
              <w:r w:rsidR="00887035">
                <w:instrText xml:space="preserve"> MACROBUTTON  SnrToggleCheckbox □不适用 </w:instrText>
              </w:r>
              <w:r>
                <w:fldChar w:fldCharType="end"/>
              </w:r>
            </w:p>
          </w:sdtContent>
        </w:sdt>
        <w:p w14:paraId="4A721379" w14:textId="77777777" w:rsidR="00FC7A49" w:rsidRDefault="006C5602">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41b1006bd71a4064aa99aa2d8750f726"/>
              <w:id w:val="116627808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065bcf44f5b34330834a869f23aa83bc"/>
              <w:id w:val="18362679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405"/>
            <w:gridCol w:w="2268"/>
            <w:gridCol w:w="4150"/>
          </w:tblGrid>
          <w:tr w:rsidR="00C45A44" w14:paraId="59906446" w14:textId="77777777" w:rsidTr="00B83AF1">
            <w:tc>
              <w:tcPr>
                <w:tcW w:w="1363" w:type="pct"/>
                <w:tcBorders>
                  <w:top w:val="single" w:sz="4" w:space="0" w:color="auto"/>
                  <w:left w:val="single" w:sz="4" w:space="0" w:color="auto"/>
                  <w:bottom w:val="single" w:sz="4" w:space="0" w:color="auto"/>
                  <w:right w:val="single" w:sz="4" w:space="0" w:color="auto"/>
                </w:tcBorders>
                <w:shd w:val="clear" w:color="auto" w:fill="auto"/>
              </w:tcPr>
              <w:p w14:paraId="1561D503" w14:textId="77777777" w:rsidR="00C45A44" w:rsidRDefault="00C45A44" w:rsidP="00393080">
                <w:pPr>
                  <w:jc w:val="center"/>
                  <w:rPr>
                    <w:szCs w:val="21"/>
                  </w:rPr>
                </w:pPr>
                <w:r>
                  <w:rPr>
                    <w:rFonts w:hint="eastAsia"/>
                    <w:szCs w:val="21"/>
                  </w:rPr>
                  <w:t>项目</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5359593" w14:textId="77777777" w:rsidR="00C45A44" w:rsidRDefault="00C45A44" w:rsidP="00393080">
                <w:pPr>
                  <w:jc w:val="center"/>
                  <w:rPr>
                    <w:szCs w:val="21"/>
                  </w:rPr>
                </w:pPr>
                <w:r>
                  <w:rPr>
                    <w:rFonts w:hint="eastAsia"/>
                    <w:szCs w:val="21"/>
                  </w:rPr>
                  <w:t>期末账面价值</w:t>
                </w:r>
              </w:p>
            </w:tc>
            <w:tc>
              <w:tcPr>
                <w:tcW w:w="2352" w:type="pct"/>
                <w:tcBorders>
                  <w:top w:val="single" w:sz="4" w:space="0" w:color="auto"/>
                  <w:left w:val="single" w:sz="4" w:space="0" w:color="auto"/>
                  <w:bottom w:val="single" w:sz="4" w:space="0" w:color="auto"/>
                  <w:right w:val="single" w:sz="4" w:space="0" w:color="auto"/>
                </w:tcBorders>
                <w:shd w:val="clear" w:color="auto" w:fill="auto"/>
              </w:tcPr>
              <w:p w14:paraId="53B81F2A" w14:textId="77777777" w:rsidR="00C45A44" w:rsidRDefault="00C45A44" w:rsidP="00393080">
                <w:pPr>
                  <w:jc w:val="center"/>
                  <w:rPr>
                    <w:szCs w:val="21"/>
                  </w:rPr>
                </w:pPr>
                <w:r>
                  <w:rPr>
                    <w:rFonts w:hint="eastAsia"/>
                    <w:szCs w:val="21"/>
                  </w:rPr>
                  <w:t>受限原因</w:t>
                </w:r>
              </w:p>
            </w:tc>
          </w:tr>
          <w:tr w:rsidR="00C45A44" w14:paraId="6EB0725D" w14:textId="77777777" w:rsidTr="00B83AF1">
            <w:tc>
              <w:tcPr>
                <w:tcW w:w="1363" w:type="pct"/>
                <w:tcBorders>
                  <w:top w:val="single" w:sz="4" w:space="0" w:color="auto"/>
                  <w:left w:val="single" w:sz="4" w:space="0" w:color="auto"/>
                  <w:bottom w:val="single" w:sz="4" w:space="0" w:color="auto"/>
                  <w:right w:val="single" w:sz="4" w:space="0" w:color="auto"/>
                </w:tcBorders>
                <w:shd w:val="clear" w:color="auto" w:fill="auto"/>
              </w:tcPr>
              <w:p w14:paraId="1363BF5A" w14:textId="77777777" w:rsidR="00C45A44" w:rsidRDefault="00C45A44" w:rsidP="00393080">
                <w:pPr>
                  <w:rPr>
                    <w:szCs w:val="21"/>
                  </w:rPr>
                </w:pPr>
                <w:r>
                  <w:rPr>
                    <w:rFonts w:hint="eastAsia"/>
                    <w:szCs w:val="21"/>
                  </w:rPr>
                  <w:t>货币资金</w:t>
                </w:r>
              </w:p>
            </w:tc>
            <w:sdt>
              <w:sdtPr>
                <w:rPr>
                  <w:szCs w:val="21"/>
                </w:rPr>
                <w:alias w:val="所有权或使用权受到限制的资产中货币资金金额"/>
                <w:tag w:val="_GBC_997e479d986f429e835303e5c68160f7"/>
                <w:id w:val="1491982122"/>
                <w:lock w:val="sdtLocked"/>
              </w:sdt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74B0A513" w14:textId="77777777" w:rsidR="00C45A44" w:rsidRDefault="00C45A44" w:rsidP="00393080">
                    <w:pPr>
                      <w:jc w:val="right"/>
                      <w:rPr>
                        <w:szCs w:val="21"/>
                      </w:rPr>
                    </w:pPr>
                    <w:r>
                      <w:rPr>
                        <w:szCs w:val="21"/>
                      </w:rPr>
                      <w:t>1,336,030,913.46</w:t>
                    </w:r>
                  </w:p>
                </w:tc>
              </w:sdtContent>
            </w:sdt>
            <w:sdt>
              <w:sdtPr>
                <w:rPr>
                  <w:szCs w:val="21"/>
                </w:rPr>
                <w:alias w:val="所有权或使用权受到限制的资产中货币资金受限原因"/>
                <w:tag w:val="_GBC_85a2d8c8b7c34cfeb14640abb4f80e66"/>
                <w:id w:val="-872992258"/>
                <w:lock w:val="sdtLocked"/>
              </w:sdtPr>
              <w:sdtContent>
                <w:tc>
                  <w:tcPr>
                    <w:tcW w:w="2352" w:type="pct"/>
                    <w:tcBorders>
                      <w:top w:val="single" w:sz="4" w:space="0" w:color="auto"/>
                      <w:left w:val="single" w:sz="4" w:space="0" w:color="auto"/>
                      <w:bottom w:val="single" w:sz="4" w:space="0" w:color="auto"/>
                      <w:right w:val="single" w:sz="4" w:space="0" w:color="auto"/>
                    </w:tcBorders>
                    <w:shd w:val="clear" w:color="auto" w:fill="auto"/>
                  </w:tcPr>
                  <w:p w14:paraId="37B9D1C0" w14:textId="03DECC37" w:rsidR="00C45A44" w:rsidRDefault="004E53BF" w:rsidP="00393080">
                    <w:pPr>
                      <w:rPr>
                        <w:szCs w:val="21"/>
                      </w:rPr>
                    </w:pPr>
                    <w:r>
                      <w:rPr>
                        <w:rFonts w:hint="eastAsia"/>
                        <w:szCs w:val="21"/>
                      </w:rPr>
                      <w:t>保函保证金、信用证保证金等</w:t>
                    </w:r>
                    <w:r w:rsidR="00C45A44">
                      <w:rPr>
                        <w:szCs w:val="21"/>
                      </w:rPr>
                      <w:t>受限货币资金</w:t>
                    </w:r>
                  </w:p>
                </w:tc>
              </w:sdtContent>
            </w:sdt>
          </w:tr>
          <w:sdt>
            <w:sdtPr>
              <w:rPr>
                <w:rFonts w:asciiTheme="minorHAnsi" w:eastAsiaTheme="minorEastAsia" w:hAnsiTheme="minorHAnsi" w:cstheme="minorBidi"/>
                <w:kern w:val="2"/>
                <w:szCs w:val="22"/>
              </w:rPr>
              <w:alias w:val="所有权或使用权受到限制的资产明细"/>
              <w:tag w:val="_GBC_b386bbb44d7a46daaa4b82f327a68c3f"/>
              <w:id w:val="1954662838"/>
            </w:sdtPr>
            <w:sdtContent>
              <w:tr w:rsidR="00C45A44" w14:paraId="7D817AD4" w14:textId="77777777" w:rsidTr="00B83AF1">
                <w:sdt>
                  <w:sdtPr>
                    <w:rPr>
                      <w:rFonts w:asciiTheme="minorHAnsi" w:eastAsiaTheme="minorEastAsia" w:hAnsiTheme="minorHAnsi" w:cstheme="minorBidi"/>
                      <w:kern w:val="2"/>
                      <w:szCs w:val="22"/>
                    </w:rPr>
                    <w:alias w:val="所有权或使用权受到限制的资产明细-项目名称"/>
                    <w:tag w:val="_GBC_b3cf15b3772a4c0fa4b67ce2331f0541"/>
                    <w:id w:val="774985785"/>
                    <w:lock w:val="sdtLocked"/>
                  </w:sdtPr>
                  <w:sdtEndPr>
                    <w:rPr>
                      <w:rFonts w:ascii="Calibri" w:eastAsia="宋体" w:hAnsi="Calibri" w:cs="Times New Roman"/>
                      <w:kern w:val="0"/>
                      <w:sz w:val="20"/>
                      <w:szCs w:val="20"/>
                    </w:rPr>
                  </w:sdtEndPr>
                  <w:sdtContent>
                    <w:tc>
                      <w:tcPr>
                        <w:tcW w:w="1363" w:type="pct"/>
                        <w:tcBorders>
                          <w:top w:val="single" w:sz="4" w:space="0" w:color="auto"/>
                          <w:left w:val="single" w:sz="4" w:space="0" w:color="auto"/>
                          <w:bottom w:val="single" w:sz="4" w:space="0" w:color="auto"/>
                          <w:right w:val="single" w:sz="4" w:space="0" w:color="auto"/>
                        </w:tcBorders>
                        <w:shd w:val="clear" w:color="auto" w:fill="auto"/>
                      </w:tcPr>
                      <w:p w14:paraId="02203BCC" w14:textId="77777777" w:rsidR="00C45A44" w:rsidRDefault="00C45A44" w:rsidP="00393080">
                        <w:pPr>
                          <w:rPr>
                            <w:szCs w:val="21"/>
                          </w:rPr>
                        </w:pPr>
                        <w:r>
                          <w:rPr>
                            <w:rFonts w:hint="eastAsia"/>
                          </w:rPr>
                          <w:t>应收账款</w:t>
                        </w:r>
                      </w:p>
                    </w:tc>
                  </w:sdtContent>
                </w:sdt>
                <w:sdt>
                  <w:sdtPr>
                    <w:rPr>
                      <w:szCs w:val="21"/>
                    </w:rPr>
                    <w:alias w:val="所有权或使用权受到限制的资产明细-金额"/>
                    <w:tag w:val="_GBC_656371a98c2b46d5900f7b471eb98a7d"/>
                    <w:id w:val="-805933315"/>
                    <w:lock w:val="sdtLocked"/>
                  </w:sdt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29A2A4B4" w14:textId="77777777" w:rsidR="00C45A44" w:rsidRDefault="00071DA1" w:rsidP="00393080">
                        <w:pPr>
                          <w:jc w:val="right"/>
                          <w:rPr>
                            <w:szCs w:val="21"/>
                          </w:rPr>
                        </w:pPr>
                        <w:r w:rsidRPr="00071DA1">
                          <w:rPr>
                            <w:szCs w:val="21"/>
                          </w:rPr>
                          <w:t>48</w:t>
                        </w:r>
                        <w:r>
                          <w:rPr>
                            <w:szCs w:val="21"/>
                          </w:rPr>
                          <w:t>,</w:t>
                        </w:r>
                        <w:r w:rsidRPr="00071DA1">
                          <w:rPr>
                            <w:szCs w:val="21"/>
                          </w:rPr>
                          <w:t>490</w:t>
                        </w:r>
                        <w:r>
                          <w:rPr>
                            <w:rFonts w:hint="eastAsia"/>
                            <w:szCs w:val="21"/>
                          </w:rPr>
                          <w:t>,</w:t>
                        </w:r>
                        <w:r w:rsidRPr="00071DA1">
                          <w:rPr>
                            <w:szCs w:val="21"/>
                          </w:rPr>
                          <w:t>065.68</w:t>
                        </w:r>
                      </w:p>
                    </w:tc>
                  </w:sdtContent>
                </w:sdt>
                <w:sdt>
                  <w:sdtPr>
                    <w:rPr>
                      <w:szCs w:val="21"/>
                    </w:rPr>
                    <w:alias w:val="所有权或使用权受到限制的资产明细-受限原因"/>
                    <w:tag w:val="_GBC_bd136b298c55446481d52dde11dad411"/>
                    <w:id w:val="1127734286"/>
                    <w:lock w:val="sdtLocked"/>
                  </w:sdtPr>
                  <w:sdtContent>
                    <w:tc>
                      <w:tcPr>
                        <w:tcW w:w="2352" w:type="pct"/>
                        <w:tcBorders>
                          <w:top w:val="single" w:sz="4" w:space="0" w:color="auto"/>
                          <w:left w:val="single" w:sz="4" w:space="0" w:color="auto"/>
                          <w:bottom w:val="single" w:sz="4" w:space="0" w:color="auto"/>
                          <w:right w:val="single" w:sz="4" w:space="0" w:color="auto"/>
                        </w:tcBorders>
                        <w:shd w:val="clear" w:color="auto" w:fill="auto"/>
                      </w:tcPr>
                      <w:p w14:paraId="5F954B95" w14:textId="77777777" w:rsidR="00C45A44" w:rsidRDefault="00C45A44" w:rsidP="00393080">
                        <w:pPr>
                          <w:rPr>
                            <w:szCs w:val="21"/>
                          </w:rPr>
                        </w:pPr>
                        <w:r>
                          <w:rPr>
                            <w:szCs w:val="21"/>
                          </w:rPr>
                          <w:t>银行质押</w:t>
                        </w:r>
                      </w:p>
                    </w:tc>
                  </w:sdtContent>
                </w:sdt>
              </w:tr>
            </w:sdtContent>
          </w:sdt>
          <w:tr w:rsidR="00C45A44" w14:paraId="3D5AFA31" w14:textId="77777777" w:rsidTr="00B83AF1">
            <w:tc>
              <w:tcPr>
                <w:tcW w:w="1363" w:type="pct"/>
                <w:tcBorders>
                  <w:top w:val="single" w:sz="4" w:space="0" w:color="auto"/>
                  <w:left w:val="single" w:sz="4" w:space="0" w:color="auto"/>
                  <w:bottom w:val="single" w:sz="4" w:space="0" w:color="auto"/>
                  <w:right w:val="single" w:sz="4" w:space="0" w:color="auto"/>
                </w:tcBorders>
                <w:shd w:val="clear" w:color="auto" w:fill="auto"/>
              </w:tcPr>
              <w:p w14:paraId="6B51FFD7" w14:textId="77777777" w:rsidR="00C45A44" w:rsidRDefault="00C45A44" w:rsidP="00393080">
                <w:pPr>
                  <w:rPr>
                    <w:szCs w:val="21"/>
                  </w:rPr>
                </w:pPr>
                <w:r>
                  <w:rPr>
                    <w:rFonts w:hint="eastAsia"/>
                    <w:szCs w:val="21"/>
                  </w:rPr>
                  <w:t>固定资产</w:t>
                </w:r>
              </w:p>
            </w:tc>
            <w:sdt>
              <w:sdtPr>
                <w:rPr>
                  <w:szCs w:val="21"/>
                </w:rPr>
                <w:alias w:val="所有权或使用权受到限制的资产中固定资产金额"/>
                <w:tag w:val="_GBC_acb2981252d24bcaa42953989f93a0e0"/>
                <w:id w:val="-1327051949"/>
                <w:lock w:val="sdtLocked"/>
              </w:sdt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43D0B971" w14:textId="77777777" w:rsidR="00C45A44" w:rsidRDefault="00C45A44" w:rsidP="00393080">
                    <w:pPr>
                      <w:jc w:val="right"/>
                      <w:rPr>
                        <w:szCs w:val="21"/>
                      </w:rPr>
                    </w:pPr>
                    <w:r>
                      <w:rPr>
                        <w:szCs w:val="21"/>
                      </w:rPr>
                      <w:t>161,714.96</w:t>
                    </w:r>
                  </w:p>
                </w:tc>
              </w:sdtContent>
            </w:sdt>
            <w:sdt>
              <w:sdtPr>
                <w:rPr>
                  <w:szCs w:val="21"/>
                </w:rPr>
                <w:alias w:val="所有权或使用权受到限制的资产中固定资产受限原因"/>
                <w:tag w:val="_GBC_3de3e9493ddf426193a66c147fa87f21"/>
                <w:id w:val="-2002726235"/>
                <w:lock w:val="sdtLocked"/>
              </w:sdtPr>
              <w:sdtContent>
                <w:tc>
                  <w:tcPr>
                    <w:tcW w:w="2352" w:type="pct"/>
                    <w:tcBorders>
                      <w:top w:val="single" w:sz="4" w:space="0" w:color="auto"/>
                      <w:left w:val="single" w:sz="4" w:space="0" w:color="auto"/>
                      <w:bottom w:val="single" w:sz="4" w:space="0" w:color="auto"/>
                      <w:right w:val="single" w:sz="4" w:space="0" w:color="auto"/>
                    </w:tcBorders>
                    <w:shd w:val="clear" w:color="auto" w:fill="auto"/>
                  </w:tcPr>
                  <w:p w14:paraId="3966F1E7" w14:textId="77777777" w:rsidR="00C45A44" w:rsidRDefault="00C45A44" w:rsidP="00393080">
                    <w:pPr>
                      <w:rPr>
                        <w:szCs w:val="21"/>
                      </w:rPr>
                    </w:pPr>
                    <w:r>
                      <w:rPr>
                        <w:szCs w:val="21"/>
                      </w:rPr>
                      <w:t>银行抵押</w:t>
                    </w:r>
                  </w:p>
                </w:tc>
              </w:sdtContent>
            </w:sdt>
          </w:tr>
          <w:sdt>
            <w:sdtPr>
              <w:rPr>
                <w:rFonts w:asciiTheme="minorHAnsi" w:eastAsiaTheme="minorEastAsia" w:hAnsiTheme="minorHAnsi" w:cstheme="minorBidi"/>
                <w:kern w:val="2"/>
                <w:szCs w:val="22"/>
              </w:rPr>
              <w:alias w:val="所有权或使用权受到限制的资产明细"/>
              <w:tag w:val="_GBC_b386bbb44d7a46daaa4b82f327a68c3f"/>
              <w:id w:val="-26958449"/>
            </w:sdtPr>
            <w:sdtContent>
              <w:tr w:rsidR="00C45A44" w14:paraId="5936A00D" w14:textId="77777777" w:rsidTr="00B83AF1">
                <w:sdt>
                  <w:sdtPr>
                    <w:rPr>
                      <w:rFonts w:asciiTheme="minorHAnsi" w:eastAsiaTheme="minorEastAsia" w:hAnsiTheme="minorHAnsi" w:cstheme="minorBidi"/>
                      <w:kern w:val="2"/>
                      <w:szCs w:val="22"/>
                    </w:rPr>
                    <w:alias w:val="所有权或使用权受到限制的资产明细-项目名称"/>
                    <w:tag w:val="_GBC_b3cf15b3772a4c0fa4b67ce2331f0541"/>
                    <w:id w:val="1913270492"/>
                    <w:lock w:val="sdtLocked"/>
                  </w:sdtPr>
                  <w:sdtEndPr>
                    <w:rPr>
                      <w:rFonts w:ascii="Calibri" w:eastAsia="宋体" w:hAnsi="Calibri" w:cs="Times New Roman"/>
                      <w:kern w:val="0"/>
                      <w:sz w:val="20"/>
                      <w:szCs w:val="20"/>
                    </w:rPr>
                  </w:sdtEndPr>
                  <w:sdtContent>
                    <w:tc>
                      <w:tcPr>
                        <w:tcW w:w="1363" w:type="pct"/>
                        <w:tcBorders>
                          <w:top w:val="single" w:sz="4" w:space="0" w:color="auto"/>
                          <w:left w:val="single" w:sz="4" w:space="0" w:color="auto"/>
                          <w:bottom w:val="single" w:sz="4" w:space="0" w:color="auto"/>
                          <w:right w:val="single" w:sz="4" w:space="0" w:color="auto"/>
                        </w:tcBorders>
                        <w:shd w:val="clear" w:color="auto" w:fill="auto"/>
                      </w:tcPr>
                      <w:p w14:paraId="663D0A62" w14:textId="77777777" w:rsidR="00C45A44" w:rsidRDefault="00C45A44" w:rsidP="00393080">
                        <w:pPr>
                          <w:rPr>
                            <w:szCs w:val="21"/>
                          </w:rPr>
                        </w:pPr>
                        <w:r>
                          <w:rPr>
                            <w:rFonts w:hint="eastAsia"/>
                          </w:rPr>
                          <w:t>长期股权投资</w:t>
                        </w:r>
                      </w:p>
                    </w:tc>
                  </w:sdtContent>
                </w:sdt>
                <w:sdt>
                  <w:sdtPr>
                    <w:rPr>
                      <w:szCs w:val="21"/>
                    </w:rPr>
                    <w:alias w:val="所有权或使用权受到限制的资产明细-金额"/>
                    <w:tag w:val="_GBC_656371a98c2b46d5900f7b471eb98a7d"/>
                    <w:id w:val="-1281873315"/>
                    <w:lock w:val="sdtLocked"/>
                  </w:sdt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4EC4309C" w14:textId="77777777" w:rsidR="00C45A44" w:rsidRDefault="00C45A44" w:rsidP="00393080">
                        <w:pPr>
                          <w:jc w:val="right"/>
                          <w:rPr>
                            <w:szCs w:val="21"/>
                          </w:rPr>
                        </w:pPr>
                        <w:r>
                          <w:rPr>
                            <w:szCs w:val="21"/>
                          </w:rPr>
                          <w:t>800,030,400.00</w:t>
                        </w:r>
                      </w:p>
                    </w:tc>
                  </w:sdtContent>
                </w:sdt>
                <w:sdt>
                  <w:sdtPr>
                    <w:rPr>
                      <w:szCs w:val="21"/>
                    </w:rPr>
                    <w:alias w:val="所有权或使用权受到限制的资产明细-受限原因"/>
                    <w:tag w:val="_GBC_bd136b298c55446481d52dde11dad411"/>
                    <w:id w:val="1947577879"/>
                    <w:lock w:val="sdtLocked"/>
                  </w:sdtPr>
                  <w:sdtContent>
                    <w:tc>
                      <w:tcPr>
                        <w:tcW w:w="2352" w:type="pct"/>
                        <w:tcBorders>
                          <w:top w:val="single" w:sz="4" w:space="0" w:color="auto"/>
                          <w:left w:val="single" w:sz="4" w:space="0" w:color="auto"/>
                          <w:bottom w:val="single" w:sz="4" w:space="0" w:color="auto"/>
                          <w:right w:val="single" w:sz="4" w:space="0" w:color="auto"/>
                        </w:tcBorders>
                        <w:shd w:val="clear" w:color="auto" w:fill="auto"/>
                      </w:tcPr>
                      <w:p w14:paraId="5789B6CC" w14:textId="77777777" w:rsidR="00C45A44" w:rsidRDefault="00C45A44" w:rsidP="00393080">
                        <w:pPr>
                          <w:rPr>
                            <w:szCs w:val="21"/>
                          </w:rPr>
                        </w:pPr>
                        <w:r>
                          <w:rPr>
                            <w:szCs w:val="21"/>
                          </w:rPr>
                          <w:t>以对德国HAZEMAG公司股权银行质押</w:t>
                        </w:r>
                      </w:p>
                    </w:tc>
                  </w:sdtContent>
                </w:sdt>
              </w:tr>
            </w:sdtContent>
          </w:sdt>
          <w:tr w:rsidR="00C45A44" w14:paraId="0A93E0F1" w14:textId="77777777" w:rsidTr="00B83AF1">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14:paraId="1FA6FACD" w14:textId="77777777" w:rsidR="00C45A44" w:rsidRDefault="00C45A44" w:rsidP="00393080">
                <w:pPr>
                  <w:jc w:val="center"/>
                  <w:rPr>
                    <w:szCs w:val="21"/>
                  </w:rPr>
                </w:pPr>
                <w:r>
                  <w:rPr>
                    <w:rFonts w:hint="eastAsia"/>
                    <w:szCs w:val="21"/>
                  </w:rPr>
                  <w:t>合计</w:t>
                </w:r>
              </w:p>
            </w:tc>
            <w:sdt>
              <w:sdtPr>
                <w:rPr>
                  <w:szCs w:val="21"/>
                </w:rPr>
                <w:alias w:val="所有权或使用权受到限制的资产"/>
                <w:tag w:val="_GBC_147fedb34cae49dba7c15d09bd5d05da"/>
                <w:id w:val="-1193528392"/>
                <w:lock w:val="sdtLocked"/>
              </w:sdtPr>
              <w:sdtContent>
                <w:tc>
                  <w:tcPr>
                    <w:tcW w:w="1285" w:type="pct"/>
                    <w:tcBorders>
                      <w:top w:val="single" w:sz="6" w:space="0" w:color="auto"/>
                      <w:left w:val="single" w:sz="4" w:space="0" w:color="auto"/>
                      <w:bottom w:val="single" w:sz="6" w:space="0" w:color="auto"/>
                      <w:right w:val="single" w:sz="4" w:space="0" w:color="auto"/>
                    </w:tcBorders>
                    <w:shd w:val="clear" w:color="auto" w:fill="auto"/>
                  </w:tcPr>
                  <w:p w14:paraId="63F04969" w14:textId="77777777" w:rsidR="00C45A44" w:rsidRDefault="00071DA1" w:rsidP="00393080">
                    <w:pPr>
                      <w:jc w:val="right"/>
                      <w:rPr>
                        <w:szCs w:val="21"/>
                      </w:rPr>
                    </w:pPr>
                    <w:r w:rsidRPr="00071DA1">
                      <w:rPr>
                        <w:szCs w:val="21"/>
                      </w:rPr>
                      <w:t>2</w:t>
                    </w:r>
                    <w:r>
                      <w:rPr>
                        <w:szCs w:val="21"/>
                      </w:rPr>
                      <w:t>,</w:t>
                    </w:r>
                    <w:r w:rsidRPr="00071DA1">
                      <w:rPr>
                        <w:szCs w:val="21"/>
                      </w:rPr>
                      <w:t>184</w:t>
                    </w:r>
                    <w:r>
                      <w:rPr>
                        <w:szCs w:val="21"/>
                      </w:rPr>
                      <w:t>,</w:t>
                    </w:r>
                    <w:r w:rsidRPr="00071DA1">
                      <w:rPr>
                        <w:szCs w:val="21"/>
                      </w:rPr>
                      <w:t>713</w:t>
                    </w:r>
                    <w:r>
                      <w:rPr>
                        <w:szCs w:val="21"/>
                      </w:rPr>
                      <w:t>,</w:t>
                    </w:r>
                    <w:r w:rsidRPr="00071DA1">
                      <w:rPr>
                        <w:szCs w:val="21"/>
                      </w:rPr>
                      <w:t>094.1</w:t>
                    </w:r>
                    <w:r>
                      <w:rPr>
                        <w:szCs w:val="21"/>
                      </w:rPr>
                      <w:t>0</w:t>
                    </w:r>
                  </w:p>
                </w:tc>
              </w:sdtContent>
            </w:sdt>
            <w:tc>
              <w:tcPr>
                <w:tcW w:w="2352" w:type="pct"/>
                <w:tcBorders>
                  <w:top w:val="single" w:sz="6" w:space="0" w:color="auto"/>
                  <w:left w:val="single" w:sz="4" w:space="0" w:color="auto"/>
                  <w:bottom w:val="single" w:sz="6" w:space="0" w:color="auto"/>
                  <w:right w:val="single" w:sz="4" w:space="0" w:color="auto"/>
                </w:tcBorders>
                <w:shd w:val="clear" w:color="auto" w:fill="auto"/>
              </w:tcPr>
              <w:p w14:paraId="143D312A" w14:textId="77777777" w:rsidR="00C45A44" w:rsidRDefault="00C45A44" w:rsidP="00393080">
                <w:pPr>
                  <w:jc w:val="center"/>
                  <w:rPr>
                    <w:szCs w:val="21"/>
                  </w:rPr>
                </w:pPr>
                <w:r>
                  <w:rPr>
                    <w:rFonts w:hint="eastAsia"/>
                    <w:szCs w:val="21"/>
                  </w:rPr>
                  <w:t>/</w:t>
                </w:r>
              </w:p>
            </w:tc>
          </w:tr>
        </w:tbl>
        <w:p w14:paraId="6629385E" w14:textId="77777777" w:rsidR="00FC7A49" w:rsidRDefault="00FE42B0">
          <w:pPr>
            <w:rPr>
              <w:szCs w:val="21"/>
            </w:rPr>
          </w:pPr>
        </w:p>
      </w:sdtContent>
    </w:sdt>
    <w:p w14:paraId="56645E8A" w14:textId="77777777" w:rsidR="00FC7A49" w:rsidRDefault="00FC7A49">
      <w:pPr>
        <w:rPr>
          <w:szCs w:val="21"/>
        </w:rPr>
      </w:pPr>
    </w:p>
    <w:sdt>
      <w:sdtPr>
        <w:rPr>
          <w:rFonts w:ascii="宋体" w:hAnsi="宋体" w:cs="宋体" w:hint="eastAsia"/>
          <w:b w:val="0"/>
          <w:bCs w:val="0"/>
          <w:kern w:val="0"/>
          <w:szCs w:val="21"/>
        </w:rPr>
        <w:alias w:val="模块:外币货币性项目"/>
        <w:tag w:val="_GBC_7a80c9b78caf4e6686905c555fe61f9a"/>
        <w:id w:val="1226724356"/>
        <w:lock w:val="sdtLocked"/>
        <w:placeholder>
          <w:docPart w:val="GBC22222222222222222222222222222"/>
        </w:placeholder>
      </w:sdtPr>
      <w:sdtEndPr>
        <w:rPr>
          <w:rFonts w:hint="default"/>
          <w:szCs w:val="24"/>
        </w:rPr>
      </w:sdtEndPr>
      <w:sdtContent>
        <w:p w14:paraId="638BBFA7" w14:textId="77777777" w:rsidR="00FC7A49" w:rsidRDefault="006C5602" w:rsidP="00286B71">
          <w:pPr>
            <w:pStyle w:val="3"/>
            <w:numPr>
              <w:ilvl w:val="0"/>
              <w:numId w:val="4"/>
            </w:numPr>
            <w:tabs>
              <w:tab w:val="left" w:pos="504"/>
            </w:tabs>
            <w:rPr>
              <w:rFonts w:ascii="宋体" w:hAnsi="宋体"/>
              <w:szCs w:val="21"/>
            </w:rPr>
          </w:pPr>
          <w:r>
            <w:rPr>
              <w:rFonts w:ascii="宋体" w:hAnsi="宋体" w:hint="eastAsia"/>
              <w:szCs w:val="21"/>
            </w:rPr>
            <w:t>外币货币性项目</w:t>
          </w:r>
        </w:p>
        <w:p w14:paraId="03445C9D" w14:textId="77777777" w:rsidR="00FC7A49" w:rsidRDefault="006C5602" w:rsidP="006807BE">
          <w:pPr>
            <w:pStyle w:val="ac"/>
            <w:numPr>
              <w:ilvl w:val="0"/>
              <w:numId w:val="39"/>
            </w:numPr>
            <w:tabs>
              <w:tab w:val="left" w:pos="700"/>
            </w:tabs>
            <w:spacing w:before="60" w:after="60"/>
            <w:ind w:firstLineChars="0"/>
            <w:jc w:val="left"/>
            <w:rPr>
              <w:rFonts w:ascii="宋体" w:hAnsi="宋体"/>
              <w:szCs w:val="21"/>
            </w:rPr>
          </w:pPr>
          <w:r>
            <w:rPr>
              <w:rStyle w:val="40"/>
              <w:rFonts w:ascii="宋体" w:hAnsi="宋体" w:hint="eastAsia"/>
              <w:szCs w:val="21"/>
            </w:rPr>
            <w:t>外币货币性项目</w:t>
          </w:r>
          <w:r>
            <w:rPr>
              <w:rFonts w:ascii="宋体" w:hAnsi="宋体" w:hint="eastAsia"/>
              <w:szCs w:val="21"/>
            </w:rPr>
            <w:t>：</w:t>
          </w:r>
        </w:p>
        <w:sdt>
          <w:sdtPr>
            <w:alias w:val="是否适用：外币货币性项目[双击切换]"/>
            <w:tag w:val="_GBC_7b0870ec262840d78495babcff3639aa"/>
            <w:id w:val="749780477"/>
            <w:lock w:val="sdtContentLocked"/>
            <w:placeholder>
              <w:docPart w:val="GBC22222222222222222222222222222"/>
            </w:placeholder>
          </w:sdtPr>
          <w:sdtContent>
            <w:p w14:paraId="70A19892" w14:textId="77777777" w:rsidR="00FC7A49" w:rsidRDefault="006C5602">
              <w:r>
                <w:fldChar w:fldCharType="begin"/>
              </w:r>
              <w:r w:rsidR="00F83394">
                <w:instrText xml:space="preserve"> MACROBUTTON  SnrToggleCheckbox √适用 </w:instrText>
              </w:r>
              <w:r>
                <w:fldChar w:fldCharType="end"/>
              </w:r>
              <w:r>
                <w:fldChar w:fldCharType="begin"/>
              </w:r>
              <w:r w:rsidR="00F83394">
                <w:instrText xml:space="preserve"> MACROBUTTON  SnrToggleCheckbox □不适用 </w:instrText>
              </w:r>
              <w:r>
                <w:fldChar w:fldCharType="end"/>
              </w:r>
            </w:p>
          </w:sdtContent>
        </w:sdt>
        <w:p w14:paraId="02671953" w14:textId="77777777" w:rsidR="00FC7A49" w:rsidRDefault="006C5602">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52ed5330bd884651892991446f0f1ae0"/>
              <w:id w:val="-2732811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6"/>
            <w:gridCol w:w="1969"/>
            <w:gridCol w:w="1978"/>
            <w:gridCol w:w="2080"/>
          </w:tblGrid>
          <w:tr w:rsidR="002E2E3A" w14:paraId="3C3E4CE3" w14:textId="77777777" w:rsidTr="00A14664">
            <w:tc>
              <w:tcPr>
                <w:tcW w:w="1584" w:type="pct"/>
                <w:tcBorders>
                  <w:top w:val="single" w:sz="4" w:space="0" w:color="auto"/>
                  <w:left w:val="single" w:sz="4" w:space="0" w:color="auto"/>
                  <w:bottom w:val="single" w:sz="4" w:space="0" w:color="auto"/>
                  <w:right w:val="single" w:sz="4" w:space="0" w:color="auto"/>
                </w:tcBorders>
                <w:shd w:val="clear" w:color="auto" w:fill="auto"/>
                <w:vAlign w:val="center"/>
              </w:tcPr>
              <w:p w14:paraId="48432825" w14:textId="77777777" w:rsidR="002E2E3A" w:rsidRDefault="002E2E3A" w:rsidP="00A14664">
                <w:pPr>
                  <w:jc w:val="center"/>
                  <w:rPr>
                    <w:szCs w:val="21"/>
                  </w:rPr>
                </w:pPr>
                <w:r>
                  <w:rPr>
                    <w:rFonts w:hint="eastAsia"/>
                    <w:szCs w:val="21"/>
                  </w:rPr>
                  <w:t>项目</w:t>
                </w:r>
              </w:p>
            </w:tc>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14:paraId="5367E69D" w14:textId="77777777" w:rsidR="002E2E3A" w:rsidRDefault="002E2E3A" w:rsidP="00A14664">
                <w:pPr>
                  <w:jc w:val="center"/>
                  <w:rPr>
                    <w:szCs w:val="21"/>
                  </w:rPr>
                </w:pPr>
                <w:r>
                  <w:rPr>
                    <w:rFonts w:hint="eastAsia"/>
                    <w:szCs w:val="21"/>
                  </w:rPr>
                  <w:t>期末外币余额</w:t>
                </w:r>
              </w:p>
            </w:tc>
            <w:tc>
              <w:tcPr>
                <w:tcW w:w="1121" w:type="pct"/>
                <w:tcBorders>
                  <w:top w:val="single" w:sz="4" w:space="0" w:color="auto"/>
                  <w:left w:val="single" w:sz="4" w:space="0" w:color="auto"/>
                  <w:bottom w:val="single" w:sz="4" w:space="0" w:color="auto"/>
                  <w:right w:val="single" w:sz="4" w:space="0" w:color="auto"/>
                </w:tcBorders>
                <w:shd w:val="clear" w:color="auto" w:fill="auto"/>
                <w:vAlign w:val="center"/>
              </w:tcPr>
              <w:p w14:paraId="5406F757" w14:textId="77777777" w:rsidR="002E2E3A" w:rsidRDefault="002E2E3A" w:rsidP="00A14664">
                <w:pPr>
                  <w:jc w:val="center"/>
                  <w:rPr>
                    <w:szCs w:val="21"/>
                  </w:rPr>
                </w:pPr>
                <w:r>
                  <w:rPr>
                    <w:rFonts w:hint="eastAsia"/>
                    <w:szCs w:val="21"/>
                  </w:rPr>
                  <w:t>折算汇率</w:t>
                </w:r>
              </w:p>
            </w:tc>
            <w:tc>
              <w:tcPr>
                <w:tcW w:w="1180" w:type="pct"/>
                <w:tcBorders>
                  <w:top w:val="single" w:sz="4" w:space="0" w:color="auto"/>
                  <w:left w:val="single" w:sz="4" w:space="0" w:color="auto"/>
                  <w:bottom w:val="single" w:sz="4" w:space="0" w:color="auto"/>
                  <w:right w:val="single" w:sz="4" w:space="0" w:color="auto"/>
                </w:tcBorders>
                <w:shd w:val="clear" w:color="auto" w:fill="auto"/>
                <w:vAlign w:val="center"/>
              </w:tcPr>
              <w:p w14:paraId="2A4BAA6F" w14:textId="77777777" w:rsidR="002E2E3A" w:rsidRDefault="002E2E3A" w:rsidP="00A14664">
                <w:pPr>
                  <w:jc w:val="center"/>
                  <w:rPr>
                    <w:szCs w:val="21"/>
                  </w:rPr>
                </w:pPr>
                <w:r>
                  <w:rPr>
                    <w:rFonts w:hint="eastAsia"/>
                    <w:szCs w:val="21"/>
                  </w:rPr>
                  <w:t>期末折算人民币</w:t>
                </w:r>
              </w:p>
              <w:p w14:paraId="33D63865" w14:textId="77777777" w:rsidR="002E2E3A" w:rsidRDefault="002E2E3A" w:rsidP="00A14664">
                <w:pPr>
                  <w:jc w:val="center"/>
                  <w:rPr>
                    <w:szCs w:val="21"/>
                  </w:rPr>
                </w:pPr>
                <w:r>
                  <w:rPr>
                    <w:rFonts w:hint="eastAsia"/>
                    <w:szCs w:val="21"/>
                  </w:rPr>
                  <w:t>余额</w:t>
                </w:r>
              </w:p>
            </w:tc>
          </w:tr>
          <w:tr w:rsidR="002E2E3A" w14:paraId="0CDB2E46" w14:textId="77777777" w:rsidTr="00A14664">
            <w:tc>
              <w:tcPr>
                <w:tcW w:w="1584" w:type="pct"/>
                <w:tcBorders>
                  <w:top w:val="single" w:sz="4" w:space="0" w:color="auto"/>
                  <w:left w:val="single" w:sz="4" w:space="0" w:color="auto"/>
                  <w:bottom w:val="single" w:sz="4" w:space="0" w:color="auto"/>
                  <w:right w:val="single" w:sz="4" w:space="0" w:color="auto"/>
                </w:tcBorders>
                <w:shd w:val="clear" w:color="auto" w:fill="auto"/>
              </w:tcPr>
              <w:p w14:paraId="3D188445" w14:textId="77777777" w:rsidR="002E2E3A" w:rsidRDefault="002E2E3A" w:rsidP="00A14664">
                <w:pPr>
                  <w:rPr>
                    <w:szCs w:val="21"/>
                  </w:rPr>
                </w:pPr>
                <w:r>
                  <w:rPr>
                    <w:rFonts w:hint="eastAsia"/>
                    <w:szCs w:val="21"/>
                  </w:rPr>
                  <w:t>货币资金</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709722CE" w14:textId="77777777" w:rsidR="002E2E3A" w:rsidRDefault="002E2E3A" w:rsidP="00A14664">
                <w:pPr>
                  <w:jc w:val="right"/>
                  <w:rPr>
                    <w:szCs w:val="21"/>
                  </w:rPr>
                </w:pP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11F2D92" w14:textId="77777777" w:rsidR="002E2E3A" w:rsidRDefault="002E2E3A" w:rsidP="00A14664">
                <w:pPr>
                  <w:jc w:val="right"/>
                  <w:rPr>
                    <w:szCs w:val="21"/>
                  </w:rPr>
                </w:pPr>
              </w:p>
            </w:tc>
            <w:tc>
              <w:tcPr>
                <w:tcW w:w="1180" w:type="pct"/>
                <w:tcBorders>
                  <w:top w:val="single" w:sz="4" w:space="0" w:color="auto"/>
                  <w:left w:val="single" w:sz="4" w:space="0" w:color="auto"/>
                  <w:bottom w:val="single" w:sz="4" w:space="0" w:color="auto"/>
                  <w:right w:val="single" w:sz="4" w:space="0" w:color="auto"/>
                </w:tcBorders>
                <w:shd w:val="clear" w:color="auto" w:fill="auto"/>
              </w:tcPr>
              <w:p w14:paraId="54243A3E" w14:textId="77777777" w:rsidR="002E2E3A" w:rsidRDefault="002E2E3A" w:rsidP="00A14664">
                <w:pPr>
                  <w:jc w:val="right"/>
                  <w:rPr>
                    <w:szCs w:val="21"/>
                  </w:rPr>
                </w:pPr>
              </w:p>
            </w:tc>
          </w:tr>
          <w:tr w:rsidR="002E2E3A" w14:paraId="454B5B35" w14:textId="77777777" w:rsidTr="00A14664">
            <w:tc>
              <w:tcPr>
                <w:tcW w:w="1584" w:type="pct"/>
                <w:tcBorders>
                  <w:top w:val="single" w:sz="4" w:space="0" w:color="auto"/>
                  <w:left w:val="single" w:sz="4" w:space="0" w:color="auto"/>
                  <w:bottom w:val="single" w:sz="4" w:space="0" w:color="auto"/>
                  <w:right w:val="single" w:sz="4" w:space="0" w:color="auto"/>
                </w:tcBorders>
                <w:shd w:val="clear" w:color="auto" w:fill="auto"/>
              </w:tcPr>
              <w:p w14:paraId="4F8AED6C" w14:textId="77777777" w:rsidR="002E2E3A" w:rsidRDefault="002E2E3A" w:rsidP="00A14664">
                <w:pPr>
                  <w:rPr>
                    <w:szCs w:val="21"/>
                  </w:rPr>
                </w:pPr>
                <w:r>
                  <w:rPr>
                    <w:rFonts w:hint="eastAsia"/>
                    <w:szCs w:val="21"/>
                  </w:rPr>
                  <w:t>其中：美元</w:t>
                </w:r>
              </w:p>
            </w:tc>
            <w:sdt>
              <w:sdtPr>
                <w:rPr>
                  <w:szCs w:val="21"/>
                </w:rPr>
                <w:alias w:val="以美元核算的货币资金"/>
                <w:tag w:val="_GBC_bd1f5d62ef1d4b8bae655c7ca1a95930"/>
                <w:id w:val="241529886"/>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14:paraId="1FC338B4" w14:textId="77777777" w:rsidR="002E2E3A" w:rsidRDefault="002E2E3A" w:rsidP="00A14664">
                    <w:pPr>
                      <w:jc w:val="right"/>
                      <w:rPr>
                        <w:szCs w:val="21"/>
                      </w:rPr>
                    </w:pPr>
                    <w:r>
                      <w:rPr>
                        <w:szCs w:val="21"/>
                      </w:rPr>
                      <w:t>810,550,647.74</w:t>
                    </w:r>
                  </w:p>
                </w:tc>
              </w:sdtContent>
            </w:sdt>
            <w:sdt>
              <w:sdtPr>
                <w:rPr>
                  <w:szCs w:val="21"/>
                </w:rPr>
                <w:alias w:val="以美元核算的货币资金折算率"/>
                <w:tag w:val="_GBC_c17eed385b8048fc817378fa9d2d0f3a"/>
                <w:id w:val="-19706406"/>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1F631D85" w14:textId="77777777" w:rsidR="002E2E3A" w:rsidRDefault="002E2E3A" w:rsidP="00A14664">
                    <w:pPr>
                      <w:jc w:val="right"/>
                      <w:rPr>
                        <w:szCs w:val="21"/>
                      </w:rPr>
                    </w:pPr>
                    <w:r>
                      <w:rPr>
                        <w:szCs w:val="21"/>
                      </w:rPr>
                      <w:t>6.7744</w:t>
                    </w:r>
                  </w:p>
                </w:tc>
              </w:sdtContent>
            </w:sdt>
            <w:sdt>
              <w:sdtPr>
                <w:rPr>
                  <w:szCs w:val="21"/>
                </w:rPr>
                <w:alias w:val="以美元核算的货币资金折算成人民币"/>
                <w:tag w:val="_GBC_40b70d817a8645e3b2ecddd50cf985af"/>
                <w:id w:val="165131964"/>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38703FC6" w14:textId="77777777" w:rsidR="002E2E3A" w:rsidRDefault="002E2E3A" w:rsidP="00A14664">
                    <w:pPr>
                      <w:jc w:val="right"/>
                      <w:rPr>
                        <w:szCs w:val="21"/>
                      </w:rPr>
                    </w:pPr>
                    <w:r>
                      <w:rPr>
                        <w:szCs w:val="21"/>
                      </w:rPr>
                      <w:t>5,490,994,308.06</w:t>
                    </w:r>
                  </w:p>
                </w:tc>
              </w:sdtContent>
            </w:sdt>
          </w:tr>
          <w:tr w:rsidR="002E2E3A" w14:paraId="6FB83130" w14:textId="77777777" w:rsidTr="00A14664">
            <w:tc>
              <w:tcPr>
                <w:tcW w:w="1584" w:type="pct"/>
                <w:tcBorders>
                  <w:top w:val="single" w:sz="4" w:space="0" w:color="auto"/>
                  <w:left w:val="single" w:sz="4" w:space="0" w:color="auto"/>
                  <w:bottom w:val="single" w:sz="4" w:space="0" w:color="auto"/>
                  <w:right w:val="single" w:sz="4" w:space="0" w:color="auto"/>
                </w:tcBorders>
                <w:shd w:val="clear" w:color="auto" w:fill="auto"/>
              </w:tcPr>
              <w:p w14:paraId="76F6D6A5" w14:textId="77777777" w:rsidR="002E2E3A" w:rsidRDefault="002E2E3A" w:rsidP="00A14664">
                <w:pPr>
                  <w:ind w:firstLineChars="300" w:firstLine="630"/>
                  <w:rPr>
                    <w:szCs w:val="21"/>
                  </w:rPr>
                </w:pPr>
                <w:r>
                  <w:rPr>
                    <w:rFonts w:hint="eastAsia"/>
                    <w:szCs w:val="21"/>
                  </w:rPr>
                  <w:t>欧元</w:t>
                </w:r>
              </w:p>
            </w:tc>
            <w:sdt>
              <w:sdtPr>
                <w:rPr>
                  <w:szCs w:val="21"/>
                </w:rPr>
                <w:alias w:val="以欧元核算的货币资金"/>
                <w:tag w:val="_GBC_0b99f5641f734af8a0d60518ddd5f606"/>
                <w:id w:val="-1511440302"/>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14:paraId="76956256" w14:textId="77777777" w:rsidR="002E2E3A" w:rsidRDefault="002E2E3A" w:rsidP="00A14664">
                    <w:pPr>
                      <w:jc w:val="right"/>
                      <w:rPr>
                        <w:szCs w:val="21"/>
                      </w:rPr>
                    </w:pPr>
                    <w:r>
                      <w:rPr>
                        <w:szCs w:val="21"/>
                      </w:rPr>
                      <w:t>232,768,032.18</w:t>
                    </w:r>
                  </w:p>
                </w:tc>
              </w:sdtContent>
            </w:sdt>
            <w:sdt>
              <w:sdtPr>
                <w:rPr>
                  <w:szCs w:val="21"/>
                </w:rPr>
                <w:alias w:val="以欧元核算的货币资金折算率"/>
                <w:tag w:val="_GBC_baf8242f55e2448d9e541a5cf968eb92"/>
                <w:id w:val="-1549608284"/>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5BEA7ABF" w14:textId="77777777" w:rsidR="002E2E3A" w:rsidRDefault="002E2E3A" w:rsidP="00A14664">
                    <w:pPr>
                      <w:jc w:val="right"/>
                      <w:rPr>
                        <w:szCs w:val="21"/>
                      </w:rPr>
                    </w:pPr>
                    <w:r>
                      <w:rPr>
                        <w:szCs w:val="21"/>
                      </w:rPr>
                      <w:t>7.3068</w:t>
                    </w:r>
                  </w:p>
                </w:tc>
              </w:sdtContent>
            </w:sdt>
            <w:sdt>
              <w:sdtPr>
                <w:rPr>
                  <w:szCs w:val="21"/>
                </w:rPr>
                <w:alias w:val="以欧元核算的货币资金折算成人民币"/>
                <w:tag w:val="_GBC_1e38961fb1a44ea09ce4c19180246156"/>
                <w:id w:val="866649336"/>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4D73D4D1" w14:textId="77777777" w:rsidR="002E2E3A" w:rsidRDefault="002E2E3A" w:rsidP="00A14664">
                    <w:pPr>
                      <w:jc w:val="right"/>
                      <w:rPr>
                        <w:szCs w:val="21"/>
                      </w:rPr>
                    </w:pPr>
                    <w:r>
                      <w:rPr>
                        <w:szCs w:val="21"/>
                      </w:rPr>
                      <w:t>1,700,789,457.55</w:t>
                    </w:r>
                  </w:p>
                </w:tc>
              </w:sdtContent>
            </w:sdt>
          </w:tr>
          <w:tr w:rsidR="002E2E3A" w14:paraId="2C0F64E2" w14:textId="77777777" w:rsidTr="00A14664">
            <w:tc>
              <w:tcPr>
                <w:tcW w:w="1584" w:type="pct"/>
                <w:tcBorders>
                  <w:top w:val="single" w:sz="4" w:space="0" w:color="auto"/>
                  <w:left w:val="single" w:sz="4" w:space="0" w:color="auto"/>
                  <w:bottom w:val="single" w:sz="4" w:space="0" w:color="auto"/>
                  <w:right w:val="single" w:sz="4" w:space="0" w:color="auto"/>
                </w:tcBorders>
                <w:shd w:val="clear" w:color="auto" w:fill="auto"/>
              </w:tcPr>
              <w:p w14:paraId="0843E16C" w14:textId="77777777" w:rsidR="002E2E3A" w:rsidRDefault="002E2E3A" w:rsidP="00A14664">
                <w:pPr>
                  <w:rPr>
                    <w:szCs w:val="21"/>
                  </w:rPr>
                </w:pPr>
                <w:r>
                  <w:rPr>
                    <w:rFonts w:hint="eastAsia"/>
                    <w:szCs w:val="21"/>
                  </w:rPr>
                  <w:t>应收账款</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2F2B9DC3" w14:textId="77777777" w:rsidR="002E2E3A" w:rsidRDefault="002E2E3A" w:rsidP="00A14664">
                <w:pPr>
                  <w:jc w:val="right"/>
                  <w:rPr>
                    <w:szCs w:val="21"/>
                  </w:rPr>
                </w:pP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37501E27" w14:textId="77777777" w:rsidR="002E2E3A" w:rsidRDefault="002E2E3A" w:rsidP="00A14664">
                <w:pPr>
                  <w:jc w:val="right"/>
                  <w:rPr>
                    <w:szCs w:val="21"/>
                  </w:rPr>
                </w:pPr>
              </w:p>
            </w:tc>
            <w:tc>
              <w:tcPr>
                <w:tcW w:w="1180" w:type="pct"/>
                <w:tcBorders>
                  <w:top w:val="single" w:sz="4" w:space="0" w:color="auto"/>
                  <w:left w:val="single" w:sz="4" w:space="0" w:color="auto"/>
                  <w:bottom w:val="single" w:sz="4" w:space="0" w:color="auto"/>
                  <w:right w:val="single" w:sz="4" w:space="0" w:color="auto"/>
                </w:tcBorders>
                <w:shd w:val="clear" w:color="auto" w:fill="auto"/>
              </w:tcPr>
              <w:p w14:paraId="17A18F9E" w14:textId="77777777" w:rsidR="002E2E3A" w:rsidRDefault="002E2E3A" w:rsidP="00A14664">
                <w:pPr>
                  <w:jc w:val="right"/>
                  <w:rPr>
                    <w:szCs w:val="21"/>
                  </w:rPr>
                </w:pPr>
              </w:p>
            </w:tc>
          </w:tr>
          <w:tr w:rsidR="002E2E3A" w14:paraId="7E154F02" w14:textId="77777777" w:rsidTr="00A14664">
            <w:tc>
              <w:tcPr>
                <w:tcW w:w="1584" w:type="pct"/>
                <w:tcBorders>
                  <w:top w:val="single" w:sz="4" w:space="0" w:color="auto"/>
                  <w:left w:val="single" w:sz="4" w:space="0" w:color="auto"/>
                  <w:bottom w:val="single" w:sz="4" w:space="0" w:color="auto"/>
                  <w:right w:val="single" w:sz="4" w:space="0" w:color="auto"/>
                </w:tcBorders>
                <w:shd w:val="clear" w:color="auto" w:fill="auto"/>
              </w:tcPr>
              <w:p w14:paraId="659E0CB0" w14:textId="77777777" w:rsidR="002E2E3A" w:rsidRDefault="002E2E3A" w:rsidP="00A14664">
                <w:pPr>
                  <w:rPr>
                    <w:szCs w:val="21"/>
                  </w:rPr>
                </w:pPr>
                <w:r>
                  <w:rPr>
                    <w:rFonts w:hint="eastAsia"/>
                    <w:szCs w:val="21"/>
                  </w:rPr>
                  <w:t>其中：美元</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7B59ACED" w14:textId="77777777" w:rsidR="002E2E3A" w:rsidRDefault="00FE42B0" w:rsidP="00A14664">
                <w:pPr>
                  <w:jc w:val="right"/>
                  <w:rPr>
                    <w:szCs w:val="21"/>
                  </w:rPr>
                </w:pPr>
                <w:sdt>
                  <w:sdtPr>
                    <w:rPr>
                      <w:szCs w:val="21"/>
                    </w:rPr>
                    <w:alias w:val="以美元核算的应收账款"/>
                    <w:tag w:val="_GBC_932002bc66774a889f84e718cb965fa3"/>
                    <w:id w:val="-87542137"/>
                    <w:lock w:val="sdtLocked"/>
                  </w:sdtPr>
                  <w:sdtContent>
                    <w:r w:rsidR="002E2E3A">
                      <w:rPr>
                        <w:szCs w:val="21"/>
                      </w:rPr>
                      <w:t>50,179,379.37</w:t>
                    </w:r>
                  </w:sdtContent>
                </w:sdt>
              </w:p>
            </w:tc>
            <w:sdt>
              <w:sdtPr>
                <w:rPr>
                  <w:szCs w:val="21"/>
                </w:rPr>
                <w:alias w:val="以美元核算的应收账款折算率"/>
                <w:tag w:val="_GBC_bc1936f9f38142819c01610ec5eac949"/>
                <w:id w:val="1010113466"/>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3A4BFD01" w14:textId="77777777" w:rsidR="002E2E3A" w:rsidRDefault="002E2E3A" w:rsidP="00A14664">
                    <w:pPr>
                      <w:jc w:val="right"/>
                      <w:rPr>
                        <w:szCs w:val="21"/>
                      </w:rPr>
                    </w:pPr>
                    <w:r>
                      <w:rPr>
                        <w:szCs w:val="21"/>
                      </w:rPr>
                      <w:t>6.7744</w:t>
                    </w:r>
                  </w:p>
                </w:tc>
              </w:sdtContent>
            </w:sdt>
            <w:sdt>
              <w:sdtPr>
                <w:rPr>
                  <w:szCs w:val="21"/>
                </w:rPr>
                <w:alias w:val="以美元核算的应收账款折算成人民币"/>
                <w:tag w:val="_GBC_c224b4259b4e44678a1f6673c7f8288e"/>
                <w:id w:val="74020111"/>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1035E16A" w14:textId="77777777" w:rsidR="002E2E3A" w:rsidRDefault="002E2E3A" w:rsidP="00A14664">
                    <w:pPr>
                      <w:jc w:val="right"/>
                      <w:rPr>
                        <w:szCs w:val="21"/>
                      </w:rPr>
                    </w:pPr>
                    <w:r>
                      <w:rPr>
                        <w:szCs w:val="21"/>
                      </w:rPr>
                      <w:t>339,935,187.60</w:t>
                    </w:r>
                  </w:p>
                </w:tc>
              </w:sdtContent>
            </w:sdt>
          </w:tr>
          <w:tr w:rsidR="002E2E3A" w14:paraId="29734E8A" w14:textId="77777777" w:rsidTr="00A14664">
            <w:tc>
              <w:tcPr>
                <w:tcW w:w="1584" w:type="pct"/>
                <w:tcBorders>
                  <w:top w:val="single" w:sz="4" w:space="0" w:color="auto"/>
                  <w:left w:val="single" w:sz="4" w:space="0" w:color="auto"/>
                  <w:bottom w:val="single" w:sz="4" w:space="0" w:color="auto"/>
                  <w:right w:val="single" w:sz="4" w:space="0" w:color="auto"/>
                </w:tcBorders>
                <w:shd w:val="clear" w:color="auto" w:fill="auto"/>
              </w:tcPr>
              <w:p w14:paraId="12850613" w14:textId="77777777" w:rsidR="002E2E3A" w:rsidRDefault="002E2E3A" w:rsidP="00A14664">
                <w:pPr>
                  <w:ind w:firstLineChars="300" w:firstLine="630"/>
                  <w:rPr>
                    <w:szCs w:val="21"/>
                  </w:rPr>
                </w:pPr>
                <w:r>
                  <w:rPr>
                    <w:rFonts w:hint="eastAsia"/>
                    <w:szCs w:val="21"/>
                  </w:rPr>
                  <w:t>欧元</w:t>
                </w:r>
              </w:p>
            </w:tc>
            <w:sdt>
              <w:sdtPr>
                <w:rPr>
                  <w:szCs w:val="21"/>
                </w:rPr>
                <w:alias w:val="以欧元核算的应收账款"/>
                <w:tag w:val="_GBC_7e3336f7fb854870923c35916c181359"/>
                <w:id w:val="386771888"/>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14:paraId="1446D49B" w14:textId="77777777" w:rsidR="002E2E3A" w:rsidRDefault="002E2E3A" w:rsidP="00A14664">
                    <w:pPr>
                      <w:jc w:val="right"/>
                      <w:rPr>
                        <w:szCs w:val="21"/>
                      </w:rPr>
                    </w:pPr>
                    <w:r>
                      <w:rPr>
                        <w:szCs w:val="21"/>
                      </w:rPr>
                      <w:t>53,594,224.33</w:t>
                    </w:r>
                  </w:p>
                </w:tc>
              </w:sdtContent>
            </w:sdt>
            <w:sdt>
              <w:sdtPr>
                <w:rPr>
                  <w:szCs w:val="21"/>
                </w:rPr>
                <w:alias w:val="以欧元核算的应收账款折算率"/>
                <w:tag w:val="_GBC_731f280cd64f408d8fcb797d26b5dcf2"/>
                <w:id w:val="-722908295"/>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7C56FFA5" w14:textId="77777777" w:rsidR="002E2E3A" w:rsidRDefault="002E2E3A" w:rsidP="00A14664">
                    <w:pPr>
                      <w:jc w:val="right"/>
                      <w:rPr>
                        <w:szCs w:val="21"/>
                      </w:rPr>
                    </w:pPr>
                    <w:r>
                      <w:rPr>
                        <w:szCs w:val="21"/>
                      </w:rPr>
                      <w:t>7.3068</w:t>
                    </w:r>
                  </w:p>
                </w:tc>
              </w:sdtContent>
            </w:sdt>
            <w:sdt>
              <w:sdtPr>
                <w:rPr>
                  <w:szCs w:val="21"/>
                </w:rPr>
                <w:alias w:val="以欧元核算的应收账款折算成人民币"/>
                <w:tag w:val="_GBC_039fdaa2f3e54f6d9027d085e7f2c2a2"/>
                <w:id w:val="-1543426349"/>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309A45C4" w14:textId="77777777" w:rsidR="002E2E3A" w:rsidRDefault="002E2E3A" w:rsidP="00A14664">
                    <w:pPr>
                      <w:jc w:val="right"/>
                      <w:rPr>
                        <w:szCs w:val="21"/>
                      </w:rPr>
                    </w:pPr>
                    <w:r>
                      <w:rPr>
                        <w:szCs w:val="21"/>
                      </w:rPr>
                      <w:t>391,602,278.37</w:t>
                    </w:r>
                  </w:p>
                </w:tc>
              </w:sdtContent>
            </w:sdt>
          </w:tr>
          <w:tr w:rsidR="002E2E3A" w14:paraId="7DE94392" w14:textId="77777777" w:rsidTr="00A14664">
            <w:tc>
              <w:tcPr>
                <w:tcW w:w="1584" w:type="pct"/>
                <w:tcBorders>
                  <w:top w:val="single" w:sz="4" w:space="0" w:color="auto"/>
                  <w:left w:val="single" w:sz="4" w:space="0" w:color="auto"/>
                  <w:bottom w:val="single" w:sz="4" w:space="0" w:color="auto"/>
                  <w:right w:val="single" w:sz="4" w:space="0" w:color="auto"/>
                </w:tcBorders>
                <w:shd w:val="clear" w:color="auto" w:fill="auto"/>
              </w:tcPr>
              <w:p w14:paraId="4798D1E9" w14:textId="77777777" w:rsidR="002E2E3A" w:rsidRDefault="002E2E3A" w:rsidP="00A14664">
                <w:pPr>
                  <w:rPr>
                    <w:szCs w:val="21"/>
                  </w:rPr>
                </w:pPr>
                <w:r>
                  <w:rPr>
                    <w:rFonts w:hint="eastAsia"/>
                    <w:szCs w:val="21"/>
                  </w:rPr>
                  <w:t>其他应收款</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4CB99FF3" w14:textId="77777777" w:rsidR="002E2E3A" w:rsidRDefault="002E2E3A" w:rsidP="00A14664">
                <w:pPr>
                  <w:jc w:val="right"/>
                  <w:rPr>
                    <w:szCs w:val="21"/>
                  </w:rPr>
                </w:pP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83A11FC" w14:textId="77777777" w:rsidR="002E2E3A" w:rsidRDefault="002E2E3A" w:rsidP="00A14664">
                <w:pPr>
                  <w:jc w:val="right"/>
                  <w:rPr>
                    <w:szCs w:val="21"/>
                  </w:rPr>
                </w:pPr>
              </w:p>
            </w:tc>
            <w:tc>
              <w:tcPr>
                <w:tcW w:w="1180" w:type="pct"/>
                <w:tcBorders>
                  <w:top w:val="single" w:sz="4" w:space="0" w:color="auto"/>
                  <w:left w:val="single" w:sz="4" w:space="0" w:color="auto"/>
                  <w:bottom w:val="single" w:sz="4" w:space="0" w:color="auto"/>
                  <w:right w:val="single" w:sz="4" w:space="0" w:color="auto"/>
                </w:tcBorders>
                <w:shd w:val="clear" w:color="auto" w:fill="auto"/>
              </w:tcPr>
              <w:p w14:paraId="36D0A8D2" w14:textId="77777777" w:rsidR="002E2E3A" w:rsidRDefault="002E2E3A" w:rsidP="00A14664">
                <w:pPr>
                  <w:jc w:val="right"/>
                  <w:rPr>
                    <w:szCs w:val="21"/>
                  </w:rPr>
                </w:pPr>
              </w:p>
            </w:tc>
          </w:tr>
          <w:tr w:rsidR="002E2E3A" w14:paraId="4158B0CF" w14:textId="77777777" w:rsidTr="00A14664">
            <w:tc>
              <w:tcPr>
                <w:tcW w:w="1584" w:type="pct"/>
                <w:tcBorders>
                  <w:top w:val="single" w:sz="4" w:space="0" w:color="auto"/>
                  <w:left w:val="single" w:sz="4" w:space="0" w:color="auto"/>
                  <w:bottom w:val="single" w:sz="4" w:space="0" w:color="auto"/>
                  <w:right w:val="single" w:sz="4" w:space="0" w:color="auto"/>
                </w:tcBorders>
                <w:shd w:val="clear" w:color="auto" w:fill="auto"/>
              </w:tcPr>
              <w:p w14:paraId="78D23C96" w14:textId="77777777" w:rsidR="002E2E3A" w:rsidRDefault="002E2E3A" w:rsidP="00A14664">
                <w:pPr>
                  <w:rPr>
                    <w:szCs w:val="21"/>
                  </w:rPr>
                </w:pPr>
                <w:r>
                  <w:rPr>
                    <w:rFonts w:hint="eastAsia"/>
                    <w:szCs w:val="21"/>
                  </w:rPr>
                  <w:t>其中：美元</w:t>
                </w:r>
              </w:p>
            </w:tc>
            <w:sdt>
              <w:sdtPr>
                <w:rPr>
                  <w:szCs w:val="21"/>
                </w:rPr>
                <w:alias w:val="以美元核算的长期借款"/>
                <w:tag w:val="_GBC_3b7c8b2806e24b099817482ad3c767f6"/>
                <w:id w:val="-1824423131"/>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14:paraId="346B2CC5" w14:textId="77777777" w:rsidR="002E2E3A" w:rsidRDefault="002E2E3A" w:rsidP="00A14664">
                    <w:pPr>
                      <w:jc w:val="right"/>
                      <w:rPr>
                        <w:szCs w:val="21"/>
                      </w:rPr>
                    </w:pPr>
                    <w:r>
                      <w:rPr>
                        <w:szCs w:val="21"/>
                      </w:rPr>
                      <w:t>69,274,439.51</w:t>
                    </w:r>
                  </w:p>
                </w:tc>
              </w:sdtContent>
            </w:sdt>
            <w:sdt>
              <w:sdtPr>
                <w:rPr>
                  <w:szCs w:val="21"/>
                </w:rPr>
                <w:alias w:val="以美元核算的长期借款折算率"/>
                <w:tag w:val="_GBC_54e25e991a02429ab2c4f223fa4d09e3"/>
                <w:id w:val="2058821679"/>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0EA15929" w14:textId="77777777" w:rsidR="002E2E3A" w:rsidRDefault="002E2E3A" w:rsidP="00A14664">
                    <w:pPr>
                      <w:jc w:val="right"/>
                      <w:rPr>
                        <w:szCs w:val="21"/>
                      </w:rPr>
                    </w:pPr>
                    <w:r>
                      <w:rPr>
                        <w:szCs w:val="21"/>
                      </w:rPr>
                      <w:t>6.7744</w:t>
                    </w:r>
                  </w:p>
                </w:tc>
              </w:sdtContent>
            </w:sdt>
            <w:sdt>
              <w:sdtPr>
                <w:rPr>
                  <w:szCs w:val="21"/>
                </w:rPr>
                <w:alias w:val="以美元核算的长期借款折算成人民币"/>
                <w:tag w:val="_GBC_9871902e6a5548f189470c913bb50406"/>
                <w:id w:val="130915629"/>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5EE63A55" w14:textId="77777777" w:rsidR="002E2E3A" w:rsidRDefault="002E2E3A" w:rsidP="00A14664">
                    <w:pPr>
                      <w:jc w:val="right"/>
                      <w:rPr>
                        <w:szCs w:val="21"/>
                      </w:rPr>
                    </w:pPr>
                    <w:r>
                      <w:rPr>
                        <w:szCs w:val="21"/>
                      </w:rPr>
                      <w:t>469,292,763.04</w:t>
                    </w:r>
                  </w:p>
                </w:tc>
              </w:sdtContent>
            </w:sdt>
          </w:tr>
          <w:tr w:rsidR="002E2E3A" w14:paraId="6BFDF9B0" w14:textId="77777777" w:rsidTr="00A14664">
            <w:tc>
              <w:tcPr>
                <w:tcW w:w="1584" w:type="pct"/>
                <w:tcBorders>
                  <w:top w:val="single" w:sz="4" w:space="0" w:color="auto"/>
                  <w:left w:val="single" w:sz="4" w:space="0" w:color="auto"/>
                  <w:bottom w:val="single" w:sz="4" w:space="0" w:color="auto"/>
                  <w:right w:val="single" w:sz="4" w:space="0" w:color="auto"/>
                </w:tcBorders>
                <w:shd w:val="clear" w:color="auto" w:fill="auto"/>
              </w:tcPr>
              <w:p w14:paraId="0283DE8D" w14:textId="77777777" w:rsidR="002E2E3A" w:rsidRDefault="002E2E3A" w:rsidP="00A14664">
                <w:pPr>
                  <w:ind w:firstLineChars="300" w:firstLine="630"/>
                  <w:rPr>
                    <w:szCs w:val="21"/>
                  </w:rPr>
                </w:pPr>
                <w:r>
                  <w:rPr>
                    <w:rFonts w:hint="eastAsia"/>
                    <w:szCs w:val="21"/>
                  </w:rPr>
                  <w:t>欧元</w:t>
                </w:r>
              </w:p>
            </w:tc>
            <w:sdt>
              <w:sdtPr>
                <w:rPr>
                  <w:szCs w:val="21"/>
                </w:rPr>
                <w:alias w:val="以欧元核算的长期借款"/>
                <w:tag w:val="_GBC_77a89c0dcfa84ae7b49bb0cc6144bbb2"/>
                <w:id w:val="750239809"/>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14:paraId="17FD8989" w14:textId="77777777" w:rsidR="002E2E3A" w:rsidRDefault="002E2E3A" w:rsidP="00A14664">
                    <w:pPr>
                      <w:jc w:val="right"/>
                      <w:rPr>
                        <w:szCs w:val="21"/>
                      </w:rPr>
                    </w:pPr>
                    <w:r>
                      <w:rPr>
                        <w:szCs w:val="21"/>
                      </w:rPr>
                      <w:t>2,001,379.39</w:t>
                    </w:r>
                  </w:p>
                </w:tc>
              </w:sdtContent>
            </w:sdt>
            <w:sdt>
              <w:sdtPr>
                <w:rPr>
                  <w:szCs w:val="21"/>
                </w:rPr>
                <w:alias w:val="以欧元核算的长期借款折算率"/>
                <w:tag w:val="_GBC_ce055cd66feb402a8041b1b362bd1d27"/>
                <w:id w:val="-689451528"/>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74921D18" w14:textId="77777777" w:rsidR="002E2E3A" w:rsidRDefault="002E2E3A" w:rsidP="00A14664">
                    <w:pPr>
                      <w:jc w:val="right"/>
                      <w:rPr>
                        <w:szCs w:val="21"/>
                      </w:rPr>
                    </w:pPr>
                    <w:r>
                      <w:rPr>
                        <w:szCs w:val="21"/>
                      </w:rPr>
                      <w:t>7.3068</w:t>
                    </w:r>
                  </w:p>
                </w:tc>
              </w:sdtContent>
            </w:sdt>
            <w:sdt>
              <w:sdtPr>
                <w:rPr>
                  <w:szCs w:val="21"/>
                </w:rPr>
                <w:alias w:val="以欧元核算的长期借款折算成人民币"/>
                <w:tag w:val="_GBC_2e09348e9a9142a5a35b37f0c7d9db52"/>
                <w:id w:val="778501"/>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247307C6" w14:textId="77777777" w:rsidR="002E2E3A" w:rsidRDefault="002E2E3A" w:rsidP="00A14664">
                    <w:pPr>
                      <w:jc w:val="right"/>
                      <w:rPr>
                        <w:szCs w:val="21"/>
                      </w:rPr>
                    </w:pPr>
                    <w:r>
                      <w:rPr>
                        <w:szCs w:val="21"/>
                      </w:rPr>
                      <w:t>14,623,678.96</w:t>
                    </w:r>
                  </w:p>
                </w:tc>
              </w:sdtContent>
            </w:sdt>
          </w:tr>
          <w:sdt>
            <w:sdtPr>
              <w:rPr>
                <w:szCs w:val="21"/>
              </w:rPr>
              <w:alias w:val="以外币核算的项目明细"/>
              <w:tag w:val="_GBC_99d00a99eacb429e9d406a9efe8e35e2"/>
              <w:id w:val="-212728320"/>
              <w:lock w:val="sdtLocked"/>
              <w:placeholder>
                <w:docPart w:val="B2DD10528C7042458624DCA99749E930"/>
              </w:placeholder>
            </w:sdtPr>
            <w:sdtEndPr>
              <w:rPr>
                <w:rFonts w:hint="eastAsia"/>
              </w:rPr>
            </w:sdtEndPr>
            <w:sdtContent>
              <w:tr w:rsidR="002E2E3A" w14:paraId="4258489B" w14:textId="77777777" w:rsidTr="00A14664">
                <w:sdt>
                  <w:sdtPr>
                    <w:rPr>
                      <w:szCs w:val="21"/>
                    </w:rPr>
                    <w:alias w:val="以外币核算的项目明细-项目名称"/>
                    <w:tag w:val="_GBC_8f1a27e39c8b466da0c7c84a19f56b5a"/>
                    <w:id w:val="-340311681"/>
                    <w:lock w:val="sdtLocked"/>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14:paraId="0960CF13" w14:textId="77777777" w:rsidR="002E2E3A" w:rsidRDefault="002E2E3A" w:rsidP="00A14664">
                        <w:pPr>
                          <w:rPr>
                            <w:szCs w:val="21"/>
                          </w:rPr>
                        </w:pPr>
                        <w:r>
                          <w:rPr>
                            <w:rFonts w:hint="eastAsia"/>
                            <w:szCs w:val="21"/>
                          </w:rPr>
                          <w:t>应付账款</w:t>
                        </w:r>
                      </w:p>
                    </w:tc>
                  </w:sdtContent>
                </w:sdt>
                <w:sdt>
                  <w:sdtPr>
                    <w:rPr>
                      <w:szCs w:val="21"/>
                    </w:rPr>
                    <w:alias w:val="以外币核算的项目明细-外币余额"/>
                    <w:tag w:val="_GBC_f8eb2c1b5ef34076b1a2ae3d55870cc7"/>
                    <w:id w:val="-303692288"/>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14:paraId="61F4C260" w14:textId="77777777" w:rsidR="002E2E3A" w:rsidRDefault="002E2E3A" w:rsidP="00A14664">
                        <w:pPr>
                          <w:jc w:val="right"/>
                          <w:rPr>
                            <w:szCs w:val="21"/>
                          </w:rPr>
                        </w:pPr>
                      </w:p>
                    </w:tc>
                  </w:sdtContent>
                </w:sdt>
                <w:sdt>
                  <w:sdtPr>
                    <w:rPr>
                      <w:szCs w:val="21"/>
                    </w:rPr>
                    <w:alias w:val="以外币核算的项目明细-折算率"/>
                    <w:tag w:val="_GBC_822ecefa67d143c8945701b1f8bb7ea4"/>
                    <w:id w:val="1870030588"/>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05D1B8BE" w14:textId="77777777" w:rsidR="002E2E3A" w:rsidRDefault="002E2E3A" w:rsidP="00A14664">
                        <w:pPr>
                          <w:jc w:val="right"/>
                          <w:rPr>
                            <w:szCs w:val="21"/>
                          </w:rPr>
                        </w:pPr>
                      </w:p>
                    </w:tc>
                  </w:sdtContent>
                </w:sdt>
                <w:sdt>
                  <w:sdtPr>
                    <w:rPr>
                      <w:szCs w:val="21"/>
                    </w:rPr>
                    <w:alias w:val="以外币核算的项目明细-人民币余额"/>
                    <w:tag w:val="_GBC_deca0b6d2a2f4d30904e96ab2f8ac674"/>
                    <w:id w:val="717864265"/>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59A8F8A9" w14:textId="77777777" w:rsidR="002E2E3A" w:rsidRDefault="002E2E3A" w:rsidP="00A14664">
                        <w:pPr>
                          <w:jc w:val="right"/>
                          <w:rPr>
                            <w:szCs w:val="21"/>
                          </w:rPr>
                        </w:pPr>
                      </w:p>
                    </w:tc>
                  </w:sdtContent>
                </w:sdt>
              </w:tr>
            </w:sdtContent>
          </w:sdt>
          <w:sdt>
            <w:sdtPr>
              <w:rPr>
                <w:szCs w:val="21"/>
              </w:rPr>
              <w:alias w:val="以外币核算的项目明细"/>
              <w:tag w:val="_GBC_99d00a99eacb429e9d406a9efe8e35e2"/>
              <w:id w:val="-1810079927"/>
              <w:lock w:val="sdtLocked"/>
              <w:placeholder>
                <w:docPart w:val="B2DD10528C7042458624DCA99749E930"/>
              </w:placeholder>
            </w:sdtPr>
            <w:sdtEndPr>
              <w:rPr>
                <w:rFonts w:hint="eastAsia"/>
              </w:rPr>
            </w:sdtEndPr>
            <w:sdtContent>
              <w:tr w:rsidR="002E2E3A" w14:paraId="20ADE058" w14:textId="77777777" w:rsidTr="00A14664">
                <w:sdt>
                  <w:sdtPr>
                    <w:rPr>
                      <w:szCs w:val="21"/>
                    </w:rPr>
                    <w:alias w:val="以外币核算的项目明细-项目名称"/>
                    <w:tag w:val="_GBC_8f1a27e39c8b466da0c7c84a19f56b5a"/>
                    <w:id w:val="-2123137565"/>
                    <w:lock w:val="sdtLocked"/>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14:paraId="4FE63AA6" w14:textId="77777777" w:rsidR="002E2E3A" w:rsidRDefault="002E2E3A" w:rsidP="00A14664">
                        <w:pPr>
                          <w:rPr>
                            <w:szCs w:val="21"/>
                          </w:rPr>
                        </w:pPr>
                        <w:r>
                          <w:rPr>
                            <w:szCs w:val="21"/>
                          </w:rPr>
                          <w:t>其中：美元</w:t>
                        </w:r>
                      </w:p>
                    </w:tc>
                  </w:sdtContent>
                </w:sdt>
                <w:sdt>
                  <w:sdtPr>
                    <w:rPr>
                      <w:szCs w:val="21"/>
                    </w:rPr>
                    <w:alias w:val="以外币核算的项目明细-外币余额"/>
                    <w:tag w:val="_GBC_f8eb2c1b5ef34076b1a2ae3d55870cc7"/>
                    <w:id w:val="-773402108"/>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14:paraId="4E64D210" w14:textId="77777777" w:rsidR="002E2E3A" w:rsidRDefault="002E2E3A" w:rsidP="00A14664">
                        <w:pPr>
                          <w:jc w:val="right"/>
                          <w:rPr>
                            <w:szCs w:val="21"/>
                          </w:rPr>
                        </w:pPr>
                        <w:r>
                          <w:rPr>
                            <w:szCs w:val="21"/>
                          </w:rPr>
                          <w:t>12,718,663.94</w:t>
                        </w:r>
                      </w:p>
                    </w:tc>
                  </w:sdtContent>
                </w:sdt>
                <w:sdt>
                  <w:sdtPr>
                    <w:rPr>
                      <w:szCs w:val="21"/>
                    </w:rPr>
                    <w:alias w:val="以外币核算的项目明细-折算率"/>
                    <w:tag w:val="_GBC_822ecefa67d143c8945701b1f8bb7ea4"/>
                    <w:id w:val="1043095179"/>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0CDB8EE6" w14:textId="77777777" w:rsidR="002E2E3A" w:rsidRDefault="002E2E3A" w:rsidP="00A14664">
                        <w:pPr>
                          <w:jc w:val="right"/>
                          <w:rPr>
                            <w:szCs w:val="21"/>
                          </w:rPr>
                        </w:pPr>
                        <w:r>
                          <w:rPr>
                            <w:szCs w:val="21"/>
                          </w:rPr>
                          <w:t>6.7744</w:t>
                        </w:r>
                      </w:p>
                    </w:tc>
                  </w:sdtContent>
                </w:sdt>
                <w:sdt>
                  <w:sdtPr>
                    <w:rPr>
                      <w:szCs w:val="21"/>
                    </w:rPr>
                    <w:alias w:val="以外币核算的项目明细-人民币余额"/>
                    <w:tag w:val="_GBC_deca0b6d2a2f4d30904e96ab2f8ac674"/>
                    <w:id w:val="1475030418"/>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5E05D449" w14:textId="77777777" w:rsidR="002E2E3A" w:rsidRDefault="002E2E3A" w:rsidP="00A14664">
                        <w:pPr>
                          <w:jc w:val="right"/>
                          <w:rPr>
                            <w:szCs w:val="21"/>
                          </w:rPr>
                        </w:pPr>
                        <w:r>
                          <w:rPr>
                            <w:szCs w:val="21"/>
                          </w:rPr>
                          <w:t>86,161,316.98</w:t>
                        </w:r>
                      </w:p>
                    </w:tc>
                  </w:sdtContent>
                </w:sdt>
              </w:tr>
            </w:sdtContent>
          </w:sdt>
          <w:sdt>
            <w:sdtPr>
              <w:rPr>
                <w:szCs w:val="21"/>
              </w:rPr>
              <w:alias w:val="以外币核算的项目明细"/>
              <w:tag w:val="_GBC_99d00a99eacb429e9d406a9efe8e35e2"/>
              <w:id w:val="1445200646"/>
              <w:lock w:val="sdtLocked"/>
              <w:placeholder>
                <w:docPart w:val="B2DD10528C7042458624DCA99749E930"/>
              </w:placeholder>
            </w:sdtPr>
            <w:sdtEndPr>
              <w:rPr>
                <w:rFonts w:hint="eastAsia"/>
              </w:rPr>
            </w:sdtEndPr>
            <w:sdtContent>
              <w:tr w:rsidR="002E2E3A" w14:paraId="403649B9" w14:textId="77777777" w:rsidTr="00A14664">
                <w:sdt>
                  <w:sdtPr>
                    <w:rPr>
                      <w:szCs w:val="21"/>
                    </w:rPr>
                    <w:alias w:val="以外币核算的项目明细-项目名称"/>
                    <w:tag w:val="_GBC_8f1a27e39c8b466da0c7c84a19f56b5a"/>
                    <w:id w:val="-988557642"/>
                    <w:lock w:val="sdtLocked"/>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14:paraId="4984520E" w14:textId="77777777" w:rsidR="002E2E3A" w:rsidRDefault="002E2E3A" w:rsidP="00A14664">
                        <w:pPr>
                          <w:ind w:firstLineChars="300" w:firstLine="630"/>
                          <w:rPr>
                            <w:szCs w:val="21"/>
                          </w:rPr>
                        </w:pPr>
                        <w:r>
                          <w:rPr>
                            <w:szCs w:val="21"/>
                          </w:rPr>
                          <w:t>欧元</w:t>
                        </w:r>
                      </w:p>
                    </w:tc>
                  </w:sdtContent>
                </w:sdt>
                <w:sdt>
                  <w:sdtPr>
                    <w:rPr>
                      <w:szCs w:val="21"/>
                    </w:rPr>
                    <w:alias w:val="以外币核算的项目明细-外币余额"/>
                    <w:tag w:val="_GBC_f8eb2c1b5ef34076b1a2ae3d55870cc7"/>
                    <w:id w:val="2073925571"/>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14:paraId="744CC4DD" w14:textId="77777777" w:rsidR="002E2E3A" w:rsidRDefault="002E2E3A" w:rsidP="00A14664">
                        <w:pPr>
                          <w:jc w:val="right"/>
                          <w:rPr>
                            <w:szCs w:val="21"/>
                          </w:rPr>
                        </w:pPr>
                        <w:r>
                          <w:rPr>
                            <w:szCs w:val="21"/>
                          </w:rPr>
                          <w:t>107,494,950.67</w:t>
                        </w:r>
                      </w:p>
                    </w:tc>
                  </w:sdtContent>
                </w:sdt>
                <w:sdt>
                  <w:sdtPr>
                    <w:rPr>
                      <w:szCs w:val="21"/>
                    </w:rPr>
                    <w:alias w:val="以外币核算的项目明细-折算率"/>
                    <w:tag w:val="_GBC_822ecefa67d143c8945701b1f8bb7ea4"/>
                    <w:id w:val="1652793317"/>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40295410" w14:textId="77777777" w:rsidR="002E2E3A" w:rsidRDefault="002E2E3A" w:rsidP="00A14664">
                        <w:pPr>
                          <w:jc w:val="right"/>
                          <w:rPr>
                            <w:szCs w:val="21"/>
                          </w:rPr>
                        </w:pPr>
                        <w:r>
                          <w:rPr>
                            <w:szCs w:val="21"/>
                          </w:rPr>
                          <w:t>7.3068</w:t>
                        </w:r>
                      </w:p>
                    </w:tc>
                  </w:sdtContent>
                </w:sdt>
                <w:sdt>
                  <w:sdtPr>
                    <w:rPr>
                      <w:szCs w:val="21"/>
                    </w:rPr>
                    <w:alias w:val="以外币核算的项目明细-人民币余额"/>
                    <w:tag w:val="_GBC_deca0b6d2a2f4d30904e96ab2f8ac674"/>
                    <w:id w:val="1816910448"/>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0C8AB45F" w14:textId="77777777" w:rsidR="002E2E3A" w:rsidRDefault="002E2E3A" w:rsidP="00A14664">
                        <w:pPr>
                          <w:jc w:val="right"/>
                          <w:rPr>
                            <w:szCs w:val="21"/>
                          </w:rPr>
                        </w:pPr>
                        <w:r>
                          <w:rPr>
                            <w:szCs w:val="21"/>
                          </w:rPr>
                          <w:t>785,444,105.57</w:t>
                        </w:r>
                      </w:p>
                    </w:tc>
                  </w:sdtContent>
                </w:sdt>
              </w:tr>
            </w:sdtContent>
          </w:sdt>
          <w:sdt>
            <w:sdtPr>
              <w:rPr>
                <w:szCs w:val="21"/>
              </w:rPr>
              <w:alias w:val="以外币核算的项目明细"/>
              <w:tag w:val="_GBC_99d00a99eacb429e9d406a9efe8e35e2"/>
              <w:id w:val="-223525793"/>
              <w:lock w:val="sdtLocked"/>
              <w:placeholder>
                <w:docPart w:val="B2DD10528C7042458624DCA99749E930"/>
              </w:placeholder>
            </w:sdtPr>
            <w:sdtEndPr>
              <w:rPr>
                <w:rFonts w:hint="eastAsia"/>
              </w:rPr>
            </w:sdtEndPr>
            <w:sdtContent>
              <w:tr w:rsidR="002E2E3A" w14:paraId="499493EA" w14:textId="77777777" w:rsidTr="00A14664">
                <w:sdt>
                  <w:sdtPr>
                    <w:rPr>
                      <w:szCs w:val="21"/>
                    </w:rPr>
                    <w:alias w:val="以外币核算的项目明细-项目名称"/>
                    <w:tag w:val="_GBC_8f1a27e39c8b466da0c7c84a19f56b5a"/>
                    <w:id w:val="1263887141"/>
                    <w:lock w:val="sdtLocked"/>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14:paraId="7DB7144C" w14:textId="77777777" w:rsidR="002E2E3A" w:rsidRDefault="002E2E3A" w:rsidP="00A14664">
                        <w:pPr>
                          <w:rPr>
                            <w:szCs w:val="21"/>
                          </w:rPr>
                        </w:pPr>
                        <w:r>
                          <w:rPr>
                            <w:rFonts w:hint="eastAsia"/>
                            <w:szCs w:val="21"/>
                          </w:rPr>
                          <w:t>其他应付款</w:t>
                        </w:r>
                      </w:p>
                    </w:tc>
                  </w:sdtContent>
                </w:sdt>
                <w:sdt>
                  <w:sdtPr>
                    <w:rPr>
                      <w:szCs w:val="21"/>
                    </w:rPr>
                    <w:alias w:val="以外币核算的项目明细-外币余额"/>
                    <w:tag w:val="_GBC_f8eb2c1b5ef34076b1a2ae3d55870cc7"/>
                    <w:id w:val="-355430194"/>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14:paraId="73929C7F" w14:textId="77777777" w:rsidR="002E2E3A" w:rsidRDefault="002E2E3A" w:rsidP="00A14664">
                        <w:pPr>
                          <w:jc w:val="right"/>
                          <w:rPr>
                            <w:szCs w:val="21"/>
                          </w:rPr>
                        </w:pPr>
                      </w:p>
                    </w:tc>
                  </w:sdtContent>
                </w:sdt>
                <w:sdt>
                  <w:sdtPr>
                    <w:rPr>
                      <w:szCs w:val="21"/>
                    </w:rPr>
                    <w:alias w:val="以外币核算的项目明细-折算率"/>
                    <w:tag w:val="_GBC_822ecefa67d143c8945701b1f8bb7ea4"/>
                    <w:id w:val="-2127839879"/>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5A8A9BC3" w14:textId="77777777" w:rsidR="002E2E3A" w:rsidRDefault="002E2E3A" w:rsidP="00A14664">
                        <w:pPr>
                          <w:jc w:val="right"/>
                          <w:rPr>
                            <w:szCs w:val="21"/>
                          </w:rPr>
                        </w:pPr>
                      </w:p>
                    </w:tc>
                  </w:sdtContent>
                </w:sdt>
                <w:sdt>
                  <w:sdtPr>
                    <w:rPr>
                      <w:szCs w:val="21"/>
                    </w:rPr>
                    <w:alias w:val="以外币核算的项目明细-人民币余额"/>
                    <w:tag w:val="_GBC_deca0b6d2a2f4d30904e96ab2f8ac674"/>
                    <w:id w:val="921527144"/>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128669C6" w14:textId="77777777" w:rsidR="002E2E3A" w:rsidRDefault="002E2E3A" w:rsidP="00A14664">
                        <w:pPr>
                          <w:jc w:val="right"/>
                          <w:rPr>
                            <w:szCs w:val="21"/>
                          </w:rPr>
                        </w:pPr>
                      </w:p>
                    </w:tc>
                  </w:sdtContent>
                </w:sdt>
              </w:tr>
            </w:sdtContent>
          </w:sdt>
          <w:sdt>
            <w:sdtPr>
              <w:rPr>
                <w:szCs w:val="21"/>
              </w:rPr>
              <w:alias w:val="以外币核算的项目明细"/>
              <w:tag w:val="_GBC_99d00a99eacb429e9d406a9efe8e35e2"/>
              <w:id w:val="1556583351"/>
              <w:lock w:val="sdtLocked"/>
              <w:placeholder>
                <w:docPart w:val="B2DD10528C7042458624DCA99749E930"/>
              </w:placeholder>
            </w:sdtPr>
            <w:sdtEndPr>
              <w:rPr>
                <w:rFonts w:hint="eastAsia"/>
              </w:rPr>
            </w:sdtEndPr>
            <w:sdtContent>
              <w:tr w:rsidR="002E2E3A" w14:paraId="7E770311" w14:textId="77777777" w:rsidTr="00A14664">
                <w:sdt>
                  <w:sdtPr>
                    <w:rPr>
                      <w:szCs w:val="21"/>
                    </w:rPr>
                    <w:alias w:val="以外币核算的项目明细-项目名称"/>
                    <w:tag w:val="_GBC_8f1a27e39c8b466da0c7c84a19f56b5a"/>
                    <w:id w:val="1085183985"/>
                    <w:lock w:val="sdtLocked"/>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14:paraId="63FB60AE" w14:textId="77777777" w:rsidR="002E2E3A" w:rsidRDefault="002E2E3A" w:rsidP="00A14664">
                        <w:pPr>
                          <w:rPr>
                            <w:szCs w:val="21"/>
                          </w:rPr>
                        </w:pPr>
                        <w:r>
                          <w:rPr>
                            <w:szCs w:val="21"/>
                          </w:rPr>
                          <w:t>其中：美元</w:t>
                        </w:r>
                      </w:p>
                    </w:tc>
                  </w:sdtContent>
                </w:sdt>
                <w:sdt>
                  <w:sdtPr>
                    <w:rPr>
                      <w:szCs w:val="21"/>
                    </w:rPr>
                    <w:alias w:val="以外币核算的项目明细-外币余额"/>
                    <w:tag w:val="_GBC_f8eb2c1b5ef34076b1a2ae3d55870cc7"/>
                    <w:id w:val="1426766108"/>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14:paraId="3DB8E9E6" w14:textId="77777777" w:rsidR="002E2E3A" w:rsidRDefault="002E2E3A" w:rsidP="00A14664">
                        <w:pPr>
                          <w:jc w:val="right"/>
                          <w:rPr>
                            <w:szCs w:val="21"/>
                          </w:rPr>
                        </w:pPr>
                        <w:r>
                          <w:rPr>
                            <w:szCs w:val="21"/>
                          </w:rPr>
                          <w:t>1,531,901.41</w:t>
                        </w:r>
                      </w:p>
                    </w:tc>
                  </w:sdtContent>
                </w:sdt>
                <w:sdt>
                  <w:sdtPr>
                    <w:rPr>
                      <w:szCs w:val="21"/>
                    </w:rPr>
                    <w:alias w:val="以外币核算的项目明细-折算率"/>
                    <w:tag w:val="_GBC_822ecefa67d143c8945701b1f8bb7ea4"/>
                    <w:id w:val="-1126619781"/>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79F1EB9A" w14:textId="77777777" w:rsidR="002E2E3A" w:rsidRDefault="002E2E3A" w:rsidP="00A14664">
                        <w:pPr>
                          <w:jc w:val="right"/>
                          <w:rPr>
                            <w:szCs w:val="21"/>
                          </w:rPr>
                        </w:pPr>
                        <w:r>
                          <w:rPr>
                            <w:szCs w:val="21"/>
                          </w:rPr>
                          <w:t>6.7744</w:t>
                        </w:r>
                      </w:p>
                    </w:tc>
                  </w:sdtContent>
                </w:sdt>
                <w:sdt>
                  <w:sdtPr>
                    <w:rPr>
                      <w:szCs w:val="21"/>
                    </w:rPr>
                    <w:alias w:val="以外币核算的项目明细-人民币余额"/>
                    <w:tag w:val="_GBC_deca0b6d2a2f4d30904e96ab2f8ac674"/>
                    <w:id w:val="771747852"/>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50E864FC" w14:textId="77777777" w:rsidR="002E2E3A" w:rsidRDefault="002E2E3A" w:rsidP="00A14664">
                        <w:pPr>
                          <w:jc w:val="right"/>
                          <w:rPr>
                            <w:szCs w:val="21"/>
                          </w:rPr>
                        </w:pPr>
                        <w:r>
                          <w:rPr>
                            <w:szCs w:val="21"/>
                          </w:rPr>
                          <w:t>10,377,712.90</w:t>
                        </w:r>
                      </w:p>
                    </w:tc>
                  </w:sdtContent>
                </w:sdt>
              </w:tr>
            </w:sdtContent>
          </w:sdt>
          <w:sdt>
            <w:sdtPr>
              <w:rPr>
                <w:szCs w:val="21"/>
              </w:rPr>
              <w:alias w:val="以外币核算的项目明细"/>
              <w:tag w:val="_GBC_99d00a99eacb429e9d406a9efe8e35e2"/>
              <w:id w:val="1739514555"/>
              <w:lock w:val="sdtLocked"/>
              <w:placeholder>
                <w:docPart w:val="B2DD10528C7042458624DCA99749E930"/>
              </w:placeholder>
            </w:sdtPr>
            <w:sdtEndPr>
              <w:rPr>
                <w:rFonts w:hint="eastAsia"/>
              </w:rPr>
            </w:sdtEndPr>
            <w:sdtContent>
              <w:tr w:rsidR="002E2E3A" w14:paraId="43E66FFC" w14:textId="77777777" w:rsidTr="00A14664">
                <w:sdt>
                  <w:sdtPr>
                    <w:rPr>
                      <w:szCs w:val="21"/>
                    </w:rPr>
                    <w:alias w:val="以外币核算的项目明细-项目名称"/>
                    <w:tag w:val="_GBC_8f1a27e39c8b466da0c7c84a19f56b5a"/>
                    <w:id w:val="875045726"/>
                    <w:lock w:val="sdtLocked"/>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14:paraId="36BD961E" w14:textId="77777777" w:rsidR="002E2E3A" w:rsidRDefault="002E2E3A" w:rsidP="00A14664">
                        <w:pPr>
                          <w:ind w:firstLineChars="300" w:firstLine="630"/>
                          <w:rPr>
                            <w:szCs w:val="21"/>
                          </w:rPr>
                        </w:pPr>
                        <w:r>
                          <w:rPr>
                            <w:szCs w:val="21"/>
                          </w:rPr>
                          <w:t>欧元</w:t>
                        </w:r>
                      </w:p>
                    </w:tc>
                  </w:sdtContent>
                </w:sdt>
                <w:sdt>
                  <w:sdtPr>
                    <w:rPr>
                      <w:szCs w:val="21"/>
                    </w:rPr>
                    <w:alias w:val="以外币核算的项目明细-外币余额"/>
                    <w:tag w:val="_GBC_f8eb2c1b5ef34076b1a2ae3d55870cc7"/>
                    <w:id w:val="292498891"/>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14:paraId="2234C8F4" w14:textId="77777777" w:rsidR="002E2E3A" w:rsidRDefault="002E2E3A" w:rsidP="00A14664">
                        <w:pPr>
                          <w:jc w:val="right"/>
                          <w:rPr>
                            <w:szCs w:val="21"/>
                          </w:rPr>
                        </w:pPr>
                        <w:r>
                          <w:rPr>
                            <w:szCs w:val="21"/>
                          </w:rPr>
                          <w:t>1,005,878.98</w:t>
                        </w:r>
                      </w:p>
                    </w:tc>
                  </w:sdtContent>
                </w:sdt>
                <w:sdt>
                  <w:sdtPr>
                    <w:rPr>
                      <w:szCs w:val="21"/>
                    </w:rPr>
                    <w:alias w:val="以外币核算的项目明细-折算率"/>
                    <w:tag w:val="_GBC_822ecefa67d143c8945701b1f8bb7ea4"/>
                    <w:id w:val="602536935"/>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5E0DFA20" w14:textId="77777777" w:rsidR="002E2E3A" w:rsidRDefault="002E2E3A" w:rsidP="00A14664">
                        <w:pPr>
                          <w:jc w:val="right"/>
                          <w:rPr>
                            <w:szCs w:val="21"/>
                          </w:rPr>
                        </w:pPr>
                        <w:r>
                          <w:rPr>
                            <w:szCs w:val="21"/>
                          </w:rPr>
                          <w:t>7.3068</w:t>
                        </w:r>
                      </w:p>
                    </w:tc>
                  </w:sdtContent>
                </w:sdt>
                <w:sdt>
                  <w:sdtPr>
                    <w:rPr>
                      <w:szCs w:val="21"/>
                    </w:rPr>
                    <w:alias w:val="以外币核算的项目明细-人民币余额"/>
                    <w:tag w:val="_GBC_deca0b6d2a2f4d30904e96ab2f8ac674"/>
                    <w:id w:val="814069154"/>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59419463" w14:textId="77777777" w:rsidR="002E2E3A" w:rsidRDefault="002E2E3A" w:rsidP="00A14664">
                        <w:pPr>
                          <w:jc w:val="right"/>
                          <w:rPr>
                            <w:szCs w:val="21"/>
                          </w:rPr>
                        </w:pPr>
                        <w:r>
                          <w:rPr>
                            <w:szCs w:val="21"/>
                          </w:rPr>
                          <w:t>7,349,756.52</w:t>
                        </w:r>
                      </w:p>
                    </w:tc>
                  </w:sdtContent>
                </w:sdt>
              </w:tr>
            </w:sdtContent>
          </w:sdt>
          <w:sdt>
            <w:sdtPr>
              <w:rPr>
                <w:szCs w:val="21"/>
              </w:rPr>
              <w:alias w:val="以外币核算的项目明细"/>
              <w:tag w:val="_GBC_99d00a99eacb429e9d406a9efe8e35e2"/>
              <w:id w:val="-110668072"/>
              <w:lock w:val="sdtLocked"/>
              <w:placeholder>
                <w:docPart w:val="B2DD10528C7042458624DCA99749E930"/>
              </w:placeholder>
            </w:sdtPr>
            <w:sdtEndPr>
              <w:rPr>
                <w:rFonts w:hint="eastAsia"/>
              </w:rPr>
            </w:sdtEndPr>
            <w:sdtContent>
              <w:tr w:rsidR="002E2E3A" w14:paraId="6AF1F244" w14:textId="77777777" w:rsidTr="00A14664">
                <w:sdt>
                  <w:sdtPr>
                    <w:rPr>
                      <w:szCs w:val="21"/>
                    </w:rPr>
                    <w:alias w:val="以外币核算的项目明细-项目名称"/>
                    <w:tag w:val="_GBC_8f1a27e39c8b466da0c7c84a19f56b5a"/>
                    <w:id w:val="-2011513866"/>
                    <w:lock w:val="sdtLocked"/>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14:paraId="7A62DE1A" w14:textId="77777777" w:rsidR="002E2E3A" w:rsidRDefault="002E2E3A" w:rsidP="00A14664">
                        <w:pPr>
                          <w:rPr>
                            <w:szCs w:val="21"/>
                          </w:rPr>
                        </w:pPr>
                        <w:r>
                          <w:rPr>
                            <w:rFonts w:hint="eastAsia"/>
                            <w:szCs w:val="21"/>
                          </w:rPr>
                          <w:t>短期借款</w:t>
                        </w:r>
                      </w:p>
                    </w:tc>
                  </w:sdtContent>
                </w:sdt>
                <w:sdt>
                  <w:sdtPr>
                    <w:rPr>
                      <w:szCs w:val="21"/>
                    </w:rPr>
                    <w:alias w:val="以外币核算的项目明细-外币余额"/>
                    <w:tag w:val="_GBC_f8eb2c1b5ef34076b1a2ae3d55870cc7"/>
                    <w:id w:val="913822225"/>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14:paraId="3DEF7731" w14:textId="77777777" w:rsidR="002E2E3A" w:rsidRDefault="002E2E3A" w:rsidP="00A14664">
                        <w:pPr>
                          <w:jc w:val="right"/>
                          <w:rPr>
                            <w:szCs w:val="21"/>
                          </w:rPr>
                        </w:pPr>
                      </w:p>
                    </w:tc>
                  </w:sdtContent>
                </w:sdt>
                <w:sdt>
                  <w:sdtPr>
                    <w:rPr>
                      <w:szCs w:val="21"/>
                    </w:rPr>
                    <w:alias w:val="以外币核算的项目明细-折算率"/>
                    <w:tag w:val="_GBC_822ecefa67d143c8945701b1f8bb7ea4"/>
                    <w:id w:val="797650749"/>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26BC746F" w14:textId="77777777" w:rsidR="002E2E3A" w:rsidRDefault="002E2E3A" w:rsidP="00A14664">
                        <w:pPr>
                          <w:jc w:val="right"/>
                          <w:rPr>
                            <w:szCs w:val="21"/>
                          </w:rPr>
                        </w:pPr>
                      </w:p>
                    </w:tc>
                  </w:sdtContent>
                </w:sdt>
                <w:sdt>
                  <w:sdtPr>
                    <w:rPr>
                      <w:szCs w:val="21"/>
                    </w:rPr>
                    <w:alias w:val="以外币核算的项目明细-人民币余额"/>
                    <w:tag w:val="_GBC_deca0b6d2a2f4d30904e96ab2f8ac674"/>
                    <w:id w:val="-1885018557"/>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26CB93CD" w14:textId="77777777" w:rsidR="002E2E3A" w:rsidRDefault="002E2E3A" w:rsidP="00A14664">
                        <w:pPr>
                          <w:jc w:val="right"/>
                          <w:rPr>
                            <w:szCs w:val="21"/>
                          </w:rPr>
                        </w:pPr>
                      </w:p>
                    </w:tc>
                  </w:sdtContent>
                </w:sdt>
              </w:tr>
            </w:sdtContent>
          </w:sdt>
          <w:sdt>
            <w:sdtPr>
              <w:rPr>
                <w:szCs w:val="21"/>
              </w:rPr>
              <w:alias w:val="以外币核算的项目明细"/>
              <w:tag w:val="_GBC_99d00a99eacb429e9d406a9efe8e35e2"/>
              <w:id w:val="-854261747"/>
              <w:lock w:val="sdtLocked"/>
              <w:placeholder>
                <w:docPart w:val="B2DD10528C7042458624DCA99749E930"/>
              </w:placeholder>
            </w:sdtPr>
            <w:sdtEndPr>
              <w:rPr>
                <w:rFonts w:hint="eastAsia"/>
              </w:rPr>
            </w:sdtEndPr>
            <w:sdtContent>
              <w:tr w:rsidR="002E2E3A" w14:paraId="4149F2F0" w14:textId="77777777" w:rsidTr="00A14664">
                <w:sdt>
                  <w:sdtPr>
                    <w:rPr>
                      <w:szCs w:val="21"/>
                    </w:rPr>
                    <w:alias w:val="以外币核算的项目明细-项目名称"/>
                    <w:tag w:val="_GBC_8f1a27e39c8b466da0c7c84a19f56b5a"/>
                    <w:id w:val="-269781850"/>
                    <w:lock w:val="sdtLocked"/>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14:paraId="5EE80FE4" w14:textId="77777777" w:rsidR="002E2E3A" w:rsidRDefault="002E2E3A" w:rsidP="00A14664">
                        <w:pPr>
                          <w:rPr>
                            <w:szCs w:val="21"/>
                          </w:rPr>
                        </w:pPr>
                        <w:r>
                          <w:rPr>
                            <w:szCs w:val="21"/>
                          </w:rPr>
                          <w:t>其中：美元</w:t>
                        </w:r>
                      </w:p>
                    </w:tc>
                  </w:sdtContent>
                </w:sdt>
                <w:sdt>
                  <w:sdtPr>
                    <w:rPr>
                      <w:szCs w:val="21"/>
                    </w:rPr>
                    <w:alias w:val="以外币核算的项目明细-外币余额"/>
                    <w:tag w:val="_GBC_f8eb2c1b5ef34076b1a2ae3d55870cc7"/>
                    <w:id w:val="1285922978"/>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14:paraId="07B67AF8" w14:textId="77777777" w:rsidR="002E2E3A" w:rsidRDefault="002E2E3A" w:rsidP="00A14664">
                        <w:pPr>
                          <w:jc w:val="right"/>
                          <w:rPr>
                            <w:szCs w:val="21"/>
                          </w:rPr>
                        </w:pPr>
                        <w:r>
                          <w:rPr>
                            <w:szCs w:val="21"/>
                          </w:rPr>
                          <w:t>292,429.80</w:t>
                        </w:r>
                      </w:p>
                    </w:tc>
                  </w:sdtContent>
                </w:sdt>
                <w:sdt>
                  <w:sdtPr>
                    <w:rPr>
                      <w:szCs w:val="21"/>
                    </w:rPr>
                    <w:alias w:val="以外币核算的项目明细-折算率"/>
                    <w:tag w:val="_GBC_822ecefa67d143c8945701b1f8bb7ea4"/>
                    <w:id w:val="-614531188"/>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7E982719" w14:textId="77777777" w:rsidR="002E2E3A" w:rsidRDefault="002E2E3A" w:rsidP="00A14664">
                        <w:pPr>
                          <w:jc w:val="right"/>
                          <w:rPr>
                            <w:szCs w:val="21"/>
                          </w:rPr>
                        </w:pPr>
                        <w:r>
                          <w:rPr>
                            <w:szCs w:val="21"/>
                          </w:rPr>
                          <w:t>6.7744</w:t>
                        </w:r>
                      </w:p>
                    </w:tc>
                  </w:sdtContent>
                </w:sdt>
                <w:sdt>
                  <w:sdtPr>
                    <w:rPr>
                      <w:szCs w:val="21"/>
                    </w:rPr>
                    <w:alias w:val="以外币核算的项目明细-人民币余额"/>
                    <w:tag w:val="_GBC_deca0b6d2a2f4d30904e96ab2f8ac674"/>
                    <w:id w:val="-5529111"/>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2E20F453" w14:textId="77777777" w:rsidR="002E2E3A" w:rsidRDefault="002E2E3A" w:rsidP="00A14664">
                        <w:pPr>
                          <w:jc w:val="right"/>
                          <w:rPr>
                            <w:szCs w:val="21"/>
                          </w:rPr>
                        </w:pPr>
                        <w:r>
                          <w:rPr>
                            <w:szCs w:val="21"/>
                          </w:rPr>
                          <w:t>1,981,036.47</w:t>
                        </w:r>
                      </w:p>
                    </w:tc>
                  </w:sdtContent>
                </w:sdt>
              </w:tr>
            </w:sdtContent>
          </w:sdt>
          <w:sdt>
            <w:sdtPr>
              <w:rPr>
                <w:szCs w:val="21"/>
              </w:rPr>
              <w:alias w:val="以外币核算的币种明细"/>
              <w:tag w:val="_TUP_614d97239c3e47d5820e007eddb625ae"/>
              <w:id w:val="1697426189"/>
              <w:lock w:val="sdtLocked"/>
              <w:placeholder>
                <w:docPart w:val="B2DD10528C7042458624DCA99749E930"/>
              </w:placeholder>
            </w:sdtPr>
            <w:sdtContent>
              <w:tr w:rsidR="002E2E3A" w14:paraId="049510FB" w14:textId="77777777" w:rsidTr="00A14664">
                <w:sdt>
                  <w:sdtPr>
                    <w:rPr>
                      <w:szCs w:val="21"/>
                    </w:rPr>
                    <w:alias w:val="以外币核算的币种明细-币种名称"/>
                    <w:tag w:val="_GBC_e121085e91dd448ab578965a0ebfb3e7"/>
                    <w:id w:val="111317358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14:paraId="4CF9B269" w14:textId="77777777" w:rsidR="002E2E3A" w:rsidRDefault="002E2E3A" w:rsidP="00A14664">
                        <w:pPr>
                          <w:ind w:firstLineChars="300" w:firstLine="630"/>
                          <w:rPr>
                            <w:szCs w:val="21"/>
                          </w:rPr>
                        </w:pPr>
                        <w:r>
                          <w:rPr>
                            <w:szCs w:val="21"/>
                          </w:rPr>
                          <w:t>欧元</w:t>
                        </w:r>
                      </w:p>
                    </w:tc>
                  </w:sdtContent>
                </w:sdt>
                <w:sdt>
                  <w:sdtPr>
                    <w:rPr>
                      <w:szCs w:val="21"/>
                    </w:rPr>
                    <w:alias w:val="以外币核算的币种明细-外币余额"/>
                    <w:tag w:val="_GBC_e97eb4ba1cd843e9a7f9260b8da4c45a"/>
                    <w:id w:val="12884191"/>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14:paraId="223E3C17" w14:textId="77777777" w:rsidR="002E2E3A" w:rsidRDefault="002E2E3A" w:rsidP="00A14664">
                        <w:pPr>
                          <w:jc w:val="right"/>
                          <w:rPr>
                            <w:szCs w:val="21"/>
                          </w:rPr>
                        </w:pPr>
                        <w:r>
                          <w:rPr>
                            <w:szCs w:val="21"/>
                          </w:rPr>
                          <w:t>4,618,146.40</w:t>
                        </w:r>
                      </w:p>
                    </w:tc>
                  </w:sdtContent>
                </w:sdt>
                <w:sdt>
                  <w:sdtPr>
                    <w:rPr>
                      <w:szCs w:val="21"/>
                    </w:rPr>
                    <w:alias w:val="以外币核算的币种明细-折算汇率"/>
                    <w:tag w:val="_GBC_73f25109d30d49d4a0fb17b0813ef8c5"/>
                    <w:id w:val="323248632"/>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4893FEF2" w14:textId="77777777" w:rsidR="002E2E3A" w:rsidRDefault="002E2E3A" w:rsidP="00A14664">
                        <w:pPr>
                          <w:jc w:val="right"/>
                          <w:rPr>
                            <w:szCs w:val="21"/>
                          </w:rPr>
                        </w:pPr>
                        <w:r>
                          <w:rPr>
                            <w:szCs w:val="21"/>
                          </w:rPr>
                          <w:t>7.3068</w:t>
                        </w:r>
                      </w:p>
                    </w:tc>
                  </w:sdtContent>
                </w:sdt>
                <w:sdt>
                  <w:sdtPr>
                    <w:rPr>
                      <w:szCs w:val="21"/>
                    </w:rPr>
                    <w:alias w:val="以外币核算的币种明细-人民币余额"/>
                    <w:tag w:val="_GBC_0e0a6ff767904749a63100290102dd99"/>
                    <w:id w:val="-1311016597"/>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70A8536B" w14:textId="77777777" w:rsidR="002E2E3A" w:rsidRDefault="002E2E3A" w:rsidP="00A14664">
                        <w:pPr>
                          <w:jc w:val="right"/>
                          <w:rPr>
                            <w:szCs w:val="21"/>
                          </w:rPr>
                        </w:pPr>
                        <w:r>
                          <w:rPr>
                            <w:szCs w:val="21"/>
                          </w:rPr>
                          <w:t>33,743,872.10</w:t>
                        </w:r>
                      </w:p>
                    </w:tc>
                  </w:sdtContent>
                </w:sdt>
              </w:tr>
            </w:sdtContent>
          </w:sdt>
          <w:sdt>
            <w:sdtPr>
              <w:rPr>
                <w:szCs w:val="21"/>
              </w:rPr>
              <w:alias w:val="以外币核算的币种明细"/>
              <w:tag w:val="_TUP_614d97239c3e47d5820e007eddb625ae"/>
              <w:id w:val="1012804802"/>
              <w:lock w:val="sdtLocked"/>
              <w:placeholder>
                <w:docPart w:val="B2DD10528C7042458624DCA99749E930"/>
              </w:placeholder>
            </w:sdtPr>
            <w:sdtContent>
              <w:tr w:rsidR="002E2E3A" w14:paraId="4CEAF46C" w14:textId="77777777" w:rsidTr="00A14664">
                <w:sdt>
                  <w:sdtPr>
                    <w:rPr>
                      <w:szCs w:val="21"/>
                    </w:rPr>
                    <w:alias w:val="以外币核算的币种明细-币种名称"/>
                    <w:tag w:val="_GBC_e121085e91dd448ab578965a0ebfb3e7"/>
                    <w:id w:val="206521336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14:paraId="65B9303E" w14:textId="77777777" w:rsidR="002E2E3A" w:rsidRDefault="002E2E3A" w:rsidP="002E2E3A">
                        <w:pPr>
                          <w:rPr>
                            <w:szCs w:val="21"/>
                          </w:rPr>
                        </w:pPr>
                        <w:r>
                          <w:rPr>
                            <w:rFonts w:hint="eastAsia"/>
                            <w:szCs w:val="21"/>
                          </w:rPr>
                          <w:t>长期借款</w:t>
                        </w:r>
                      </w:p>
                    </w:tc>
                  </w:sdtContent>
                </w:sdt>
                <w:sdt>
                  <w:sdtPr>
                    <w:rPr>
                      <w:szCs w:val="21"/>
                    </w:rPr>
                    <w:alias w:val="以外币核算的币种明细-外币余额"/>
                    <w:tag w:val="_GBC_e97eb4ba1cd843e9a7f9260b8da4c45a"/>
                    <w:id w:val="-1174416330"/>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14:paraId="0C7CAA2C" w14:textId="77777777" w:rsidR="002E2E3A" w:rsidRDefault="002E2E3A" w:rsidP="00A14664">
                        <w:pPr>
                          <w:jc w:val="right"/>
                          <w:rPr>
                            <w:szCs w:val="21"/>
                          </w:rPr>
                        </w:pPr>
                      </w:p>
                    </w:tc>
                  </w:sdtContent>
                </w:sdt>
                <w:sdt>
                  <w:sdtPr>
                    <w:rPr>
                      <w:szCs w:val="21"/>
                    </w:rPr>
                    <w:alias w:val="以外币核算的币种明细-折算汇率"/>
                    <w:tag w:val="_GBC_73f25109d30d49d4a0fb17b0813ef8c5"/>
                    <w:id w:val="-1952305862"/>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2598FFD3" w14:textId="77777777" w:rsidR="002E2E3A" w:rsidRDefault="002E2E3A" w:rsidP="00A14664">
                        <w:pPr>
                          <w:jc w:val="right"/>
                          <w:rPr>
                            <w:szCs w:val="21"/>
                          </w:rPr>
                        </w:pPr>
                      </w:p>
                    </w:tc>
                  </w:sdtContent>
                </w:sdt>
                <w:sdt>
                  <w:sdtPr>
                    <w:rPr>
                      <w:szCs w:val="21"/>
                    </w:rPr>
                    <w:alias w:val="以外币核算的币种明细-人民币余额"/>
                    <w:tag w:val="_GBC_0e0a6ff767904749a63100290102dd99"/>
                    <w:id w:val="1657332769"/>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799B1113" w14:textId="77777777" w:rsidR="002E2E3A" w:rsidRDefault="002E2E3A" w:rsidP="00A14664">
                        <w:pPr>
                          <w:jc w:val="right"/>
                          <w:rPr>
                            <w:szCs w:val="21"/>
                          </w:rPr>
                        </w:pPr>
                      </w:p>
                    </w:tc>
                  </w:sdtContent>
                </w:sdt>
              </w:tr>
            </w:sdtContent>
          </w:sdt>
          <w:sdt>
            <w:sdtPr>
              <w:rPr>
                <w:szCs w:val="21"/>
              </w:rPr>
              <w:alias w:val="以外币核算的币种明细"/>
              <w:tag w:val="_TUP_614d97239c3e47d5820e007eddb625ae"/>
              <w:id w:val="850073562"/>
              <w:lock w:val="sdtLocked"/>
              <w:placeholder>
                <w:docPart w:val="B2DD10528C7042458624DCA99749E930"/>
              </w:placeholder>
            </w:sdtPr>
            <w:sdtContent>
              <w:tr w:rsidR="002E2E3A" w14:paraId="51AE6D3B" w14:textId="77777777" w:rsidTr="00A14664">
                <w:sdt>
                  <w:sdtPr>
                    <w:rPr>
                      <w:szCs w:val="21"/>
                    </w:rPr>
                    <w:alias w:val="以外币核算的币种明细-币种名称"/>
                    <w:tag w:val="_GBC_e121085e91dd448ab578965a0ebfb3e7"/>
                    <w:id w:val="150494003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tc>
                      <w:tcPr>
                        <w:tcW w:w="1584" w:type="pct"/>
                        <w:tcBorders>
                          <w:top w:val="single" w:sz="4" w:space="0" w:color="auto"/>
                          <w:left w:val="single" w:sz="4" w:space="0" w:color="auto"/>
                          <w:bottom w:val="single" w:sz="4" w:space="0" w:color="auto"/>
                          <w:right w:val="single" w:sz="4" w:space="0" w:color="auto"/>
                        </w:tcBorders>
                        <w:shd w:val="clear" w:color="auto" w:fill="auto"/>
                      </w:tcPr>
                      <w:p w14:paraId="6CAFAA13" w14:textId="77777777" w:rsidR="002E2E3A" w:rsidRDefault="002E2E3A" w:rsidP="00A14664">
                        <w:pPr>
                          <w:ind w:firstLineChars="300" w:firstLine="630"/>
                          <w:rPr>
                            <w:szCs w:val="21"/>
                          </w:rPr>
                        </w:pPr>
                        <w:r>
                          <w:rPr>
                            <w:szCs w:val="21"/>
                          </w:rPr>
                          <w:t>欧元</w:t>
                        </w:r>
                      </w:p>
                    </w:tc>
                  </w:sdtContent>
                </w:sdt>
                <w:sdt>
                  <w:sdtPr>
                    <w:rPr>
                      <w:szCs w:val="21"/>
                    </w:rPr>
                    <w:alias w:val="以外币核算的币种明细-外币余额"/>
                    <w:tag w:val="_GBC_e97eb4ba1cd843e9a7f9260b8da4c45a"/>
                    <w:id w:val="1783530255"/>
                    <w:lock w:val="sdtLocked"/>
                  </w:sdtPr>
                  <w:sdtContent>
                    <w:tc>
                      <w:tcPr>
                        <w:tcW w:w="1116" w:type="pct"/>
                        <w:tcBorders>
                          <w:top w:val="single" w:sz="4" w:space="0" w:color="auto"/>
                          <w:left w:val="single" w:sz="4" w:space="0" w:color="auto"/>
                          <w:bottom w:val="single" w:sz="4" w:space="0" w:color="auto"/>
                          <w:right w:val="single" w:sz="4" w:space="0" w:color="auto"/>
                        </w:tcBorders>
                        <w:shd w:val="clear" w:color="auto" w:fill="auto"/>
                      </w:tcPr>
                      <w:p w14:paraId="2A1C88C0" w14:textId="77777777" w:rsidR="002E2E3A" w:rsidRDefault="002E2E3A" w:rsidP="00A14664">
                        <w:pPr>
                          <w:jc w:val="right"/>
                          <w:rPr>
                            <w:szCs w:val="21"/>
                          </w:rPr>
                        </w:pPr>
                        <w:r>
                          <w:rPr>
                            <w:szCs w:val="21"/>
                          </w:rPr>
                          <w:t>34,292,819.38</w:t>
                        </w:r>
                      </w:p>
                    </w:tc>
                  </w:sdtContent>
                </w:sdt>
                <w:sdt>
                  <w:sdtPr>
                    <w:rPr>
                      <w:szCs w:val="21"/>
                    </w:rPr>
                    <w:alias w:val="以外币核算的币种明细-折算汇率"/>
                    <w:tag w:val="_GBC_73f25109d30d49d4a0fb17b0813ef8c5"/>
                    <w:id w:val="1150561496"/>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14:paraId="23B6EC51" w14:textId="77777777" w:rsidR="002E2E3A" w:rsidRDefault="002E2E3A" w:rsidP="00A14664">
                        <w:pPr>
                          <w:jc w:val="right"/>
                          <w:rPr>
                            <w:szCs w:val="21"/>
                          </w:rPr>
                        </w:pPr>
                        <w:r>
                          <w:rPr>
                            <w:szCs w:val="21"/>
                          </w:rPr>
                          <w:t>7.3068</w:t>
                        </w:r>
                      </w:p>
                    </w:tc>
                  </w:sdtContent>
                </w:sdt>
                <w:sdt>
                  <w:sdtPr>
                    <w:rPr>
                      <w:szCs w:val="21"/>
                    </w:rPr>
                    <w:alias w:val="以外币核算的币种明细-人民币余额"/>
                    <w:tag w:val="_GBC_0e0a6ff767904749a63100290102dd99"/>
                    <w:id w:val="-1173723883"/>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14:paraId="3B94AC9A" w14:textId="77777777" w:rsidR="002E2E3A" w:rsidRDefault="002E2E3A" w:rsidP="00A14664">
                        <w:pPr>
                          <w:jc w:val="right"/>
                          <w:rPr>
                            <w:szCs w:val="21"/>
                          </w:rPr>
                        </w:pPr>
                        <w:r>
                          <w:rPr>
                            <w:szCs w:val="21"/>
                          </w:rPr>
                          <w:t>250,570,772.65</w:t>
                        </w:r>
                      </w:p>
                    </w:tc>
                  </w:sdtContent>
                </w:sdt>
              </w:tr>
            </w:sdtContent>
          </w:sdt>
        </w:tbl>
        <w:p w14:paraId="667D07A9" w14:textId="235DC402" w:rsidR="00FC7A49" w:rsidRDefault="00FC7A49">
          <w:pPr>
            <w:rPr>
              <w:szCs w:val="21"/>
            </w:rPr>
          </w:pPr>
        </w:p>
        <w:p w14:paraId="659BBDDA" w14:textId="77777777" w:rsidR="00FC7A49" w:rsidRDefault="00FC7A49">
          <w:pPr>
            <w:rPr>
              <w:szCs w:val="21"/>
            </w:rPr>
          </w:pPr>
        </w:p>
        <w:p w14:paraId="22CF3DC5" w14:textId="77777777" w:rsidR="00FC7A49" w:rsidRDefault="006C5602" w:rsidP="006807BE">
          <w:pPr>
            <w:pStyle w:val="ac"/>
            <w:numPr>
              <w:ilvl w:val="0"/>
              <w:numId w:val="39"/>
            </w:numPr>
            <w:tabs>
              <w:tab w:val="left" w:pos="700"/>
            </w:tabs>
            <w:spacing w:before="60" w:after="60"/>
            <w:ind w:firstLineChars="0"/>
            <w:jc w:val="left"/>
            <w:rPr>
              <w:b/>
              <w:szCs w:val="21"/>
            </w:rPr>
          </w:pPr>
          <w:r>
            <w:rPr>
              <w:rStyle w:val="40"/>
              <w:rFonts w:ascii="宋体" w:hAnsi="宋体" w:hint="eastAsia"/>
              <w:szCs w:val="21"/>
            </w:rPr>
            <w:t>境外</w:t>
          </w:r>
          <w:r>
            <w:rPr>
              <w:rFonts w:hint="eastAsia"/>
              <w:b/>
              <w:szCs w:val="21"/>
            </w:rPr>
            <w:t>经营实体说明，包括对于重要的境外经营实体，应披露其境外主要经营地、记账本位币及选择依据，记账本位币发生变化的还应披露原因。</w:t>
          </w:r>
        </w:p>
        <w:p w14:paraId="038185C9" w14:textId="77777777" w:rsidR="00FC7A49" w:rsidRDefault="00FE42B0">
          <w:pPr>
            <w:rPr>
              <w:szCs w:val="21"/>
            </w:rPr>
          </w:pPr>
          <w:sdt>
            <w:sdtPr>
              <w:rPr>
                <w:szCs w:val="21"/>
              </w:rPr>
              <w:alias w:val="是否适用：境外经营实体主要报表项目的折算汇率[双击切换]"/>
              <w:tag w:val="_GBC_4ad16f5c306d4c6ead144dfd007fb925"/>
              <w:id w:val="1684855523"/>
              <w:lock w:val="sdtContentLocked"/>
              <w:placeholder>
                <w:docPart w:val="GBC22222222222222222222222222222"/>
              </w:placeholder>
            </w:sdtPr>
            <w:sdtContent>
              <w:r w:rsidR="006C5602">
                <w:rPr>
                  <w:szCs w:val="21"/>
                </w:rPr>
                <w:fldChar w:fldCharType="begin"/>
              </w:r>
              <w:r w:rsidR="00A14664">
                <w:rPr>
                  <w:szCs w:val="21"/>
                </w:rPr>
                <w:instrText xml:space="preserve"> MACROBUTTON  SnrToggleCheckbox √适用 </w:instrText>
              </w:r>
              <w:r w:rsidR="006C5602">
                <w:rPr>
                  <w:szCs w:val="21"/>
                </w:rPr>
                <w:fldChar w:fldCharType="end"/>
              </w:r>
              <w:r w:rsidR="006C5602">
                <w:rPr>
                  <w:szCs w:val="21"/>
                </w:rPr>
                <w:fldChar w:fldCharType="begin"/>
              </w:r>
              <w:r w:rsidR="00A14664">
                <w:rPr>
                  <w:szCs w:val="21"/>
                </w:rPr>
                <w:instrText xml:space="preserve"> MACROBUTTON  SnrToggleCheckbox □不适用 </w:instrText>
              </w:r>
              <w:r w:rsidR="006C5602">
                <w:rPr>
                  <w:szCs w:val="21"/>
                </w:rPr>
                <w:fldChar w:fldCharType="end"/>
              </w:r>
            </w:sdtContent>
          </w:sdt>
        </w:p>
        <w:sdt>
          <w:sdtPr>
            <w:rPr>
              <w:szCs w:val="21"/>
            </w:rPr>
            <w:alias w:val="境外经营实体主要报表项目的折算汇率"/>
            <w:tag w:val="_GBC_4148864437ea4c5bb9934a188232a73c"/>
            <w:id w:val="-1480993926"/>
            <w:lock w:val="sdtLocked"/>
            <w:placeholder>
              <w:docPart w:val="GBC22222222222222222222222222222"/>
            </w:placeholder>
          </w:sdtPr>
          <w:sdtEndPr>
            <w:rPr>
              <w:szCs w:val="24"/>
            </w:rPr>
          </w:sdtEndPr>
          <w:sdtContent>
            <w:p w14:paraId="1AF633FB" w14:textId="77777777" w:rsidR="00A14664" w:rsidRDefault="00A14664">
              <w:pPr>
                <w:rPr>
                  <w:szCs w:val="21"/>
                </w:rPr>
              </w:pPr>
            </w:p>
            <w:tbl>
              <w:tblPr>
                <w:tblStyle w:val="a7"/>
                <w:tblW w:w="0" w:type="auto"/>
                <w:tblLook w:val="04A0" w:firstRow="1" w:lastRow="0" w:firstColumn="1" w:lastColumn="0" w:noHBand="0" w:noVBand="1"/>
              </w:tblPr>
              <w:tblGrid>
                <w:gridCol w:w="4106"/>
                <w:gridCol w:w="1781"/>
                <w:gridCol w:w="2936"/>
              </w:tblGrid>
              <w:tr w:rsidR="00A14664" w14:paraId="752B5781" w14:textId="77777777" w:rsidTr="00B83AF1">
                <w:tc>
                  <w:tcPr>
                    <w:tcW w:w="4106" w:type="dxa"/>
                  </w:tcPr>
                  <w:p w14:paraId="7234F45B" w14:textId="77777777" w:rsidR="00A14664" w:rsidRDefault="00A14664" w:rsidP="00A14664">
                    <w:pPr>
                      <w:rPr>
                        <w:szCs w:val="21"/>
                      </w:rPr>
                    </w:pPr>
                    <w:r>
                      <w:t>重要境外子公司</w:t>
                    </w:r>
                  </w:p>
                </w:tc>
                <w:tc>
                  <w:tcPr>
                    <w:tcW w:w="1781" w:type="dxa"/>
                  </w:tcPr>
                  <w:p w14:paraId="748F2E88" w14:textId="77777777" w:rsidR="00A14664" w:rsidRDefault="00A14664" w:rsidP="00A14664">
                    <w:pPr>
                      <w:rPr>
                        <w:szCs w:val="21"/>
                      </w:rPr>
                    </w:pPr>
                    <w:r>
                      <w:t>主要经营地</w:t>
                    </w:r>
                  </w:p>
                </w:tc>
                <w:tc>
                  <w:tcPr>
                    <w:tcW w:w="2936" w:type="dxa"/>
                  </w:tcPr>
                  <w:p w14:paraId="33F911C4" w14:textId="77777777" w:rsidR="00A14664" w:rsidRDefault="00A14664" w:rsidP="00A14664">
                    <w:pPr>
                      <w:rPr>
                        <w:szCs w:val="21"/>
                      </w:rPr>
                    </w:pPr>
                    <w:r>
                      <w:t>记账本位币</w:t>
                    </w:r>
                  </w:p>
                </w:tc>
              </w:tr>
              <w:tr w:rsidR="00A14664" w14:paraId="07CDD519" w14:textId="77777777" w:rsidTr="00B83AF1">
                <w:tc>
                  <w:tcPr>
                    <w:tcW w:w="4106" w:type="dxa"/>
                  </w:tcPr>
                  <w:p w14:paraId="1AC8DEC2" w14:textId="77777777" w:rsidR="00A14664" w:rsidRDefault="00A14664" w:rsidP="00A14664">
                    <w:pPr>
                      <w:rPr>
                        <w:szCs w:val="21"/>
                      </w:rPr>
                    </w:pPr>
                    <w:r>
                      <w:t>德国HAZEMAG公司</w:t>
                    </w:r>
                  </w:p>
                </w:tc>
                <w:tc>
                  <w:tcPr>
                    <w:tcW w:w="1781" w:type="dxa"/>
                  </w:tcPr>
                  <w:p w14:paraId="27168BB9" w14:textId="77777777" w:rsidR="00A14664" w:rsidRDefault="00A14664" w:rsidP="00A14664">
                    <w:pPr>
                      <w:rPr>
                        <w:szCs w:val="21"/>
                      </w:rPr>
                    </w:pPr>
                    <w:r>
                      <w:t>德国</w:t>
                    </w:r>
                  </w:p>
                </w:tc>
                <w:tc>
                  <w:tcPr>
                    <w:tcW w:w="2936" w:type="dxa"/>
                  </w:tcPr>
                  <w:p w14:paraId="26FB0A7B" w14:textId="77777777" w:rsidR="00A14664" w:rsidRDefault="00A14664" w:rsidP="00A14664">
                    <w:pPr>
                      <w:rPr>
                        <w:szCs w:val="21"/>
                      </w:rPr>
                    </w:pPr>
                    <w:r>
                      <w:t>欧元</w:t>
                    </w:r>
                  </w:p>
                </w:tc>
              </w:tr>
              <w:tr w:rsidR="00A14664" w14:paraId="14DEF470" w14:textId="77777777" w:rsidTr="00B83AF1">
                <w:tc>
                  <w:tcPr>
                    <w:tcW w:w="4106" w:type="dxa"/>
                  </w:tcPr>
                  <w:p w14:paraId="7E74CD56" w14:textId="77777777" w:rsidR="00A14664" w:rsidRDefault="00A14664" w:rsidP="00A14664">
                    <w:pPr>
                      <w:rPr>
                        <w:szCs w:val="21"/>
                      </w:rPr>
                    </w:pPr>
                    <w:r>
                      <w:t>中国中材国际（香港）有限公司</w:t>
                    </w:r>
                  </w:p>
                </w:tc>
                <w:tc>
                  <w:tcPr>
                    <w:tcW w:w="1781" w:type="dxa"/>
                  </w:tcPr>
                  <w:p w14:paraId="61F6515A" w14:textId="77777777" w:rsidR="00A14664" w:rsidRDefault="00A14664" w:rsidP="00A14664">
                    <w:pPr>
                      <w:rPr>
                        <w:szCs w:val="21"/>
                      </w:rPr>
                    </w:pPr>
                    <w:r>
                      <w:t>香港</w:t>
                    </w:r>
                  </w:p>
                </w:tc>
                <w:tc>
                  <w:tcPr>
                    <w:tcW w:w="2936" w:type="dxa"/>
                  </w:tcPr>
                  <w:p w14:paraId="419BE64D" w14:textId="77777777" w:rsidR="00A14664" w:rsidRDefault="00A14664" w:rsidP="00A14664">
                    <w:pPr>
                      <w:rPr>
                        <w:szCs w:val="21"/>
                      </w:rPr>
                    </w:pPr>
                    <w:r>
                      <w:t>人民币</w:t>
                    </w:r>
                  </w:p>
                </w:tc>
              </w:tr>
              <w:tr w:rsidR="00A14664" w14:paraId="679FDB6C" w14:textId="77777777" w:rsidTr="00B83AF1">
                <w:tc>
                  <w:tcPr>
                    <w:tcW w:w="4106" w:type="dxa"/>
                  </w:tcPr>
                  <w:p w14:paraId="485425B5" w14:textId="77777777" w:rsidR="00A14664" w:rsidRDefault="00A14664" w:rsidP="00A14664">
                    <w:pPr>
                      <w:rPr>
                        <w:szCs w:val="21"/>
                      </w:rPr>
                    </w:pPr>
                    <w:r>
                      <w:t>能源和基建有限公司</w:t>
                    </w:r>
                  </w:p>
                </w:tc>
                <w:tc>
                  <w:tcPr>
                    <w:tcW w:w="1781" w:type="dxa"/>
                  </w:tcPr>
                  <w:p w14:paraId="5F37735C" w14:textId="77777777" w:rsidR="00A14664" w:rsidRDefault="00A14664" w:rsidP="00A14664">
                    <w:pPr>
                      <w:rPr>
                        <w:szCs w:val="21"/>
                      </w:rPr>
                    </w:pPr>
                    <w:r>
                      <w:t>沙特</w:t>
                    </w:r>
                  </w:p>
                </w:tc>
                <w:tc>
                  <w:tcPr>
                    <w:tcW w:w="2936" w:type="dxa"/>
                  </w:tcPr>
                  <w:p w14:paraId="6D516BC2" w14:textId="77777777" w:rsidR="00A14664" w:rsidRDefault="00A14664" w:rsidP="00A14664">
                    <w:pPr>
                      <w:rPr>
                        <w:szCs w:val="21"/>
                      </w:rPr>
                    </w:pPr>
                    <w:r>
                      <w:t>里亚尔</w:t>
                    </w:r>
                  </w:p>
                </w:tc>
              </w:tr>
              <w:tr w:rsidR="00A14664" w:rsidRPr="00A14664" w14:paraId="46EA234F" w14:textId="77777777" w:rsidTr="00B83AF1">
                <w:tc>
                  <w:tcPr>
                    <w:tcW w:w="4106" w:type="dxa"/>
                  </w:tcPr>
                  <w:p w14:paraId="7AB1B870" w14:textId="77777777" w:rsidR="00A14664" w:rsidRDefault="00A14664" w:rsidP="00A14664">
                    <w:pPr>
                      <w:rPr>
                        <w:szCs w:val="21"/>
                      </w:rPr>
                    </w:pPr>
                    <w:r>
                      <w:t>中材国际（马来西亚）有限公司</w:t>
                    </w:r>
                  </w:p>
                </w:tc>
                <w:tc>
                  <w:tcPr>
                    <w:tcW w:w="1781" w:type="dxa"/>
                  </w:tcPr>
                  <w:p w14:paraId="0EFDAAB5" w14:textId="77777777" w:rsidR="00A14664" w:rsidRDefault="00A14664" w:rsidP="00A14664">
                    <w:pPr>
                      <w:rPr>
                        <w:szCs w:val="21"/>
                      </w:rPr>
                    </w:pPr>
                    <w:r>
                      <w:t>马来西亚</w:t>
                    </w:r>
                  </w:p>
                </w:tc>
                <w:tc>
                  <w:tcPr>
                    <w:tcW w:w="2936" w:type="dxa"/>
                  </w:tcPr>
                  <w:p w14:paraId="348AABB6" w14:textId="77777777" w:rsidR="00A14664" w:rsidRDefault="00A14664" w:rsidP="00A14664">
                    <w:pPr>
                      <w:rPr>
                        <w:szCs w:val="21"/>
                      </w:rPr>
                    </w:pPr>
                    <w:r>
                      <w:t>林吉特</w:t>
                    </w:r>
                  </w:p>
                </w:tc>
              </w:tr>
            </w:tbl>
            <w:p w14:paraId="1F595E66" w14:textId="77777777" w:rsidR="00FC7A49" w:rsidRPr="00A14664" w:rsidRDefault="00FE42B0" w:rsidP="00A14664"/>
          </w:sdtContent>
        </w:sdt>
      </w:sdtContent>
    </w:sdt>
    <w:p w14:paraId="42873A95" w14:textId="77777777" w:rsidR="00FC7A49" w:rsidRDefault="00FC7A49"/>
    <w:sdt>
      <w:sdtPr>
        <w:rPr>
          <w:rFonts w:ascii="宋体" w:hAnsi="宋体" w:cs="宋体" w:hint="eastAsia"/>
          <w:b w:val="0"/>
          <w:bCs w:val="0"/>
          <w:kern w:val="0"/>
          <w:szCs w:val="24"/>
        </w:rPr>
        <w:alias w:val="模块:按照套期类别披露套期及相关套期工具、被套期风险的相关的定性定"/>
        <w:tag w:val="_GBC_e37f7bfcfa2f4a9e92bdd5e8593a6fd8"/>
        <w:id w:val="2124497651"/>
        <w:lock w:val="sdtLocked"/>
        <w:placeholder>
          <w:docPart w:val="GBC22222222222222222222222222222"/>
        </w:placeholder>
      </w:sdtPr>
      <w:sdtEndPr>
        <w:rPr>
          <w:rFonts w:hint="default"/>
        </w:rPr>
      </w:sdtEndPr>
      <w:sdtContent>
        <w:p w14:paraId="58DF4390" w14:textId="77777777" w:rsidR="00FC7A49" w:rsidRDefault="006C5602" w:rsidP="00286B71">
          <w:pPr>
            <w:pStyle w:val="3"/>
            <w:numPr>
              <w:ilvl w:val="0"/>
              <w:numId w:val="4"/>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bca8fe779ada470c87241e7b3e12387a"/>
            <w:id w:val="-2146582619"/>
            <w:lock w:val="sdtContentLocked"/>
            <w:placeholder>
              <w:docPart w:val="GBC22222222222222222222222222222"/>
            </w:placeholder>
          </w:sdtPr>
          <w:sdtContent>
            <w:p w14:paraId="082FD890" w14:textId="77777777" w:rsidR="00032B23" w:rsidRDefault="006C5602" w:rsidP="00032B23">
              <w:r>
                <w:fldChar w:fldCharType="begin"/>
              </w:r>
              <w:r w:rsidR="00032B23">
                <w:instrText xml:space="preserve"> MACROBUTTON  SnrToggleCheckbox □适用 </w:instrText>
              </w:r>
              <w:r>
                <w:fldChar w:fldCharType="end"/>
              </w:r>
              <w:r>
                <w:fldChar w:fldCharType="begin"/>
              </w:r>
              <w:r w:rsidR="00032B23">
                <w:instrText xml:space="preserve"> MACROBUTTON  SnrToggleCheckbox √不适用 </w:instrText>
              </w:r>
              <w:r>
                <w:fldChar w:fldCharType="end"/>
              </w:r>
            </w:p>
          </w:sdtContent>
        </w:sdt>
        <w:p w14:paraId="2E93B959" w14:textId="77777777" w:rsidR="00FC7A49" w:rsidRDefault="00FE42B0"/>
      </w:sdtContent>
    </w:sdt>
    <w:p w14:paraId="743A452C" w14:textId="77777777" w:rsidR="00FC7A49" w:rsidRDefault="00FC7A49"/>
    <w:bookmarkStart w:id="75" w:name="_Hlk489260924" w:displacedByCustomXml="next"/>
    <w:sdt>
      <w:sdtPr>
        <w:rPr>
          <w:rFonts w:ascii="宋体" w:hAnsi="宋体" w:cs="宋体"/>
          <w:b w:val="0"/>
          <w:bCs w:val="0"/>
          <w:kern w:val="0"/>
          <w:szCs w:val="24"/>
        </w:rPr>
        <w:alias w:val="政府补助"/>
        <w:tag w:val="_SEC_8b247fe8025b433290c47017eb23d965"/>
        <w:id w:val="1196116576"/>
        <w:lock w:val="sdtLocked"/>
        <w:placeholder>
          <w:docPart w:val="DefaultPlaceholder_-1854013440"/>
        </w:placeholder>
      </w:sdtPr>
      <w:sdtContent>
        <w:p w14:paraId="7A7CB1E0" w14:textId="77777777" w:rsidR="00161D7E" w:rsidRPr="005D070A" w:rsidRDefault="00161D7E" w:rsidP="00286B71">
          <w:pPr>
            <w:pStyle w:val="3"/>
            <w:numPr>
              <w:ilvl w:val="0"/>
              <w:numId w:val="4"/>
            </w:numPr>
            <w:tabs>
              <w:tab w:val="left" w:pos="504"/>
            </w:tabs>
          </w:pPr>
          <w:r w:rsidRPr="005D070A">
            <w:rPr>
              <w:rFonts w:hint="eastAsia"/>
            </w:rPr>
            <w:t>政府</w:t>
          </w:r>
          <w:r w:rsidRPr="005D070A">
            <w:rPr>
              <w:rFonts w:ascii="宋体" w:hAnsi="宋体" w:cs="宋体" w:hint="eastAsia"/>
              <w:bCs w:val="0"/>
              <w:kern w:val="0"/>
              <w:szCs w:val="24"/>
            </w:rPr>
            <w:t>补助</w:t>
          </w:r>
        </w:p>
        <w:p w14:paraId="1CC0D92F" w14:textId="77777777" w:rsidR="00161D7E" w:rsidRPr="005D070A" w:rsidRDefault="00161D7E" w:rsidP="006807BE">
          <w:pPr>
            <w:pStyle w:val="4"/>
            <w:numPr>
              <w:ilvl w:val="0"/>
              <w:numId w:val="69"/>
            </w:numPr>
          </w:pPr>
          <w:r w:rsidRPr="005D070A">
            <w:rPr>
              <w:rFonts w:hint="eastAsia"/>
            </w:rPr>
            <w:t>政府补助基本情况</w:t>
          </w:r>
        </w:p>
        <w:sdt>
          <w:sdtPr>
            <w:rPr>
              <w:rFonts w:hint="eastAsia"/>
            </w:rPr>
            <w:alias w:val="是否适用：政府补助基本情况[双击切换]"/>
            <w:tag w:val="_GBC_8a025998848a4a4d930f199d57736e15"/>
            <w:id w:val="-1000810996"/>
            <w:lock w:val="contentLocked"/>
            <w:placeholder>
              <w:docPart w:val="F461F223DC5A4227B0822386BC524756"/>
            </w:placeholder>
          </w:sdtPr>
          <w:sdtContent>
            <w:p w14:paraId="2D58AED3" w14:textId="77777777" w:rsidR="00161D7E" w:rsidRDefault="00161D7E" w:rsidP="00A14664">
              <w:r>
                <w:fldChar w:fldCharType="begin"/>
              </w:r>
              <w:r w:rsidR="00A14664">
                <w:instrText xml:space="preserve"> MACROBUTTON  SnrToggleCheckbox √适用 </w:instrText>
              </w:r>
              <w:r>
                <w:fldChar w:fldCharType="end"/>
              </w:r>
              <w:r>
                <w:fldChar w:fldCharType="begin"/>
              </w:r>
              <w:r w:rsidR="00A14664">
                <w:instrText xml:space="preserve"> MACROBUTTON  SnrToggleCheckbox □不适用 </w:instrText>
              </w:r>
              <w:r>
                <w:fldChar w:fldCharType="end"/>
              </w:r>
            </w:p>
          </w:sdtContent>
        </w:sdt>
        <w:p w14:paraId="3E37AAD2" w14:textId="77777777" w:rsidR="00A14664" w:rsidRDefault="00A14664">
          <w:pPr>
            <w:jc w:val="right"/>
          </w:pPr>
          <w:r>
            <w:rPr>
              <w:rFonts w:hint="eastAsia"/>
            </w:rPr>
            <w:t>单位：</w:t>
          </w:r>
          <w:sdt>
            <w:sdtPr>
              <w:rPr>
                <w:rFonts w:hint="eastAsia"/>
              </w:rPr>
              <w:alias w:val="单位：政府补助基本情况"/>
              <w:tag w:val="_GBC_49d8ad9a78444187ab5ec6859fc38653"/>
              <w:id w:val="-480688752"/>
              <w:lock w:val="sdtLocked"/>
              <w:placeholder>
                <w:docPart w:val="366C2DB65FD447BB899B6B11CE7B1B3F"/>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政府补助基本情况"/>
              <w:tag w:val="_GBC_6dc43bbe785a4771883308e15c8d77e2"/>
              <w:id w:val="-203563374"/>
              <w:lock w:val="sdtLocked"/>
              <w:placeholder>
                <w:docPart w:val="366C2DB65FD447BB899B6B11CE7B1B3F"/>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a7"/>
            <w:tblW w:w="5000" w:type="pct"/>
            <w:tblLook w:val="04A0" w:firstRow="1" w:lastRow="0" w:firstColumn="1" w:lastColumn="0" w:noHBand="0" w:noVBand="1"/>
          </w:tblPr>
          <w:tblGrid>
            <w:gridCol w:w="2205"/>
            <w:gridCol w:w="2206"/>
            <w:gridCol w:w="2206"/>
            <w:gridCol w:w="2206"/>
          </w:tblGrid>
          <w:tr w:rsidR="00AB6E6A" w14:paraId="171E393E" w14:textId="77777777" w:rsidTr="003733D9">
            <w:tc>
              <w:tcPr>
                <w:tcW w:w="1250" w:type="pct"/>
                <w:vAlign w:val="center"/>
              </w:tcPr>
              <w:bookmarkEnd w:id="75"/>
              <w:p w14:paraId="78A10FC7" w14:textId="77777777" w:rsidR="00AB6E6A" w:rsidRDefault="00AB6E6A" w:rsidP="003733D9">
                <w:pPr>
                  <w:jc w:val="center"/>
                </w:pPr>
                <w:r>
                  <w:rPr>
                    <w:rFonts w:hint="eastAsia"/>
                  </w:rPr>
                  <w:t>种类</w:t>
                </w:r>
              </w:p>
            </w:tc>
            <w:tc>
              <w:tcPr>
                <w:tcW w:w="1250" w:type="pct"/>
                <w:vAlign w:val="center"/>
              </w:tcPr>
              <w:p w14:paraId="55E74F29" w14:textId="77777777" w:rsidR="00AB6E6A" w:rsidRDefault="00AB6E6A" w:rsidP="003733D9">
                <w:pPr>
                  <w:jc w:val="center"/>
                </w:pPr>
                <w:r>
                  <w:rPr>
                    <w:rFonts w:hint="eastAsia"/>
                  </w:rPr>
                  <w:t>金额</w:t>
                </w:r>
              </w:p>
            </w:tc>
            <w:tc>
              <w:tcPr>
                <w:tcW w:w="1250" w:type="pct"/>
                <w:vAlign w:val="center"/>
              </w:tcPr>
              <w:p w14:paraId="25D4BA21" w14:textId="77777777" w:rsidR="00AB6E6A" w:rsidRDefault="00AB6E6A" w:rsidP="003733D9">
                <w:pPr>
                  <w:jc w:val="center"/>
                </w:pPr>
                <w:r>
                  <w:rPr>
                    <w:rFonts w:hint="eastAsia"/>
                  </w:rPr>
                  <w:t>列</w:t>
                </w:r>
                <w:proofErr w:type="gramStart"/>
                <w:r>
                  <w:rPr>
                    <w:rFonts w:hint="eastAsia"/>
                  </w:rPr>
                  <w:t>报项目</w:t>
                </w:r>
                <w:proofErr w:type="gramEnd"/>
              </w:p>
            </w:tc>
            <w:tc>
              <w:tcPr>
                <w:tcW w:w="1250" w:type="pct"/>
                <w:vAlign w:val="center"/>
              </w:tcPr>
              <w:p w14:paraId="6CF53C7B" w14:textId="77777777" w:rsidR="00AB6E6A" w:rsidRDefault="00AB6E6A" w:rsidP="003733D9">
                <w:pPr>
                  <w:jc w:val="center"/>
                </w:pPr>
                <w:r>
                  <w:rPr>
                    <w:rFonts w:hint="eastAsia"/>
                  </w:rPr>
                  <w:t>计入当期损益的金额</w:t>
                </w:r>
              </w:p>
            </w:tc>
          </w:tr>
          <w:sdt>
            <w:sdtPr>
              <w:rPr>
                <w:rFonts w:asciiTheme="minorHAnsi" w:eastAsiaTheme="minorEastAsia" w:hAnsiTheme="minorHAnsi" w:cstheme="minorBidi" w:hint="eastAsia"/>
                <w:kern w:val="2"/>
                <w:szCs w:val="22"/>
              </w:rPr>
              <w:alias w:val="政府补助基本情况明细"/>
              <w:tag w:val="_TUP_6721ef78150942db8758c3d102513424"/>
              <w:id w:val="1354238301"/>
              <w:lock w:val="sdtLocked"/>
              <w:placeholder>
                <w:docPart w:val="1445A0FE6D2546E181011B39DED7E181"/>
              </w:placeholder>
            </w:sdtPr>
            <w:sdtContent>
              <w:tr w:rsidR="00AB6E6A" w14:paraId="6EB84495" w14:textId="77777777" w:rsidTr="003733D9">
                <w:sdt>
                  <w:sdtPr>
                    <w:rPr>
                      <w:rFonts w:asciiTheme="minorHAnsi" w:eastAsiaTheme="minorEastAsia" w:hAnsiTheme="minorHAnsi" w:cstheme="minorBidi" w:hint="eastAsia"/>
                      <w:kern w:val="2"/>
                      <w:szCs w:val="22"/>
                    </w:rPr>
                    <w:alias w:val="政府补助基本情况明细_种类"/>
                    <w:tag w:val="_GBC_26847384211246b9b04d5ad688880398"/>
                    <w:id w:val="-350500901"/>
                    <w:lock w:val="sdtLocked"/>
                  </w:sdtPr>
                  <w:sdtEndPr>
                    <w:rPr>
                      <w:rFonts w:ascii="Times New Roman" w:eastAsia="宋体" w:hAnsi="Times New Roman" w:cs="Times New Roman"/>
                      <w:kern w:val="0"/>
                      <w:szCs w:val="20"/>
                    </w:rPr>
                  </w:sdtEndPr>
                  <w:sdtContent>
                    <w:tc>
                      <w:tcPr>
                        <w:tcW w:w="1250" w:type="pct"/>
                      </w:tcPr>
                      <w:p w14:paraId="7D86AB0E" w14:textId="77777777" w:rsidR="00AB6E6A" w:rsidRDefault="00AB6E6A" w:rsidP="003733D9">
                        <w:pPr>
                          <w:jc w:val="left"/>
                        </w:pPr>
                        <w:r w:rsidRPr="00AB6E6A">
                          <w:rPr>
                            <w:rFonts w:hint="eastAsia"/>
                          </w:rPr>
                          <w:t>与日常活动有关</w:t>
                        </w:r>
                      </w:p>
                    </w:tc>
                  </w:sdtContent>
                </w:sdt>
                <w:sdt>
                  <w:sdtPr>
                    <w:rPr>
                      <w:rFonts w:hint="eastAsia"/>
                    </w:rPr>
                    <w:alias w:val="政府补助基本情况明细_金额"/>
                    <w:tag w:val="_GBC_631fc39703364b71a97cc715c9692ef8"/>
                    <w:id w:val="-1822413886"/>
                    <w:lock w:val="sdtLocked"/>
                  </w:sdtPr>
                  <w:sdtContent>
                    <w:tc>
                      <w:tcPr>
                        <w:tcW w:w="1250" w:type="pct"/>
                      </w:tcPr>
                      <w:p w14:paraId="325D2662" w14:textId="77777777" w:rsidR="00AB6E6A" w:rsidRDefault="00AB6E6A" w:rsidP="003733D9">
                        <w:pPr>
                          <w:jc w:val="right"/>
                        </w:pPr>
                        <w:r>
                          <w:rPr>
                            <w:rFonts w:hint="eastAsia"/>
                          </w:rPr>
                          <w:t>3,076,800.43</w:t>
                        </w:r>
                      </w:p>
                    </w:tc>
                  </w:sdtContent>
                </w:sdt>
                <w:sdt>
                  <w:sdtPr>
                    <w:rPr>
                      <w:rFonts w:hint="eastAsia"/>
                    </w:rPr>
                    <w:alias w:val="政府补助基本情况明细_列报项目"/>
                    <w:tag w:val="_GBC_0a4438b953d044838ed222fd31637482"/>
                    <w:id w:val="35326065"/>
                    <w:lock w:val="sdtLocked"/>
                  </w:sdtPr>
                  <w:sdtContent>
                    <w:tc>
                      <w:tcPr>
                        <w:tcW w:w="1250" w:type="pct"/>
                      </w:tcPr>
                      <w:p w14:paraId="3A963F77" w14:textId="77777777" w:rsidR="00AB6E6A" w:rsidRDefault="00AB6E6A" w:rsidP="003733D9">
                        <w:pPr>
                          <w:jc w:val="left"/>
                        </w:pPr>
                        <w:r>
                          <w:rPr>
                            <w:rFonts w:hint="eastAsia"/>
                          </w:rPr>
                          <w:t>其他收益</w:t>
                        </w:r>
                      </w:p>
                    </w:tc>
                  </w:sdtContent>
                </w:sdt>
                <w:sdt>
                  <w:sdtPr>
                    <w:rPr>
                      <w:rFonts w:hint="eastAsia"/>
                    </w:rPr>
                    <w:alias w:val="政府补助基本情况明细_计入当期损益的金额"/>
                    <w:tag w:val="_GBC_9dc2697190974521a5c2abf7544b4b7b"/>
                    <w:id w:val="817694567"/>
                    <w:lock w:val="sdtLocked"/>
                  </w:sdtPr>
                  <w:sdtContent>
                    <w:tc>
                      <w:tcPr>
                        <w:tcW w:w="1250" w:type="pct"/>
                      </w:tcPr>
                      <w:p w14:paraId="310D851C" w14:textId="77777777" w:rsidR="00AB6E6A" w:rsidRDefault="00AB6E6A" w:rsidP="003733D9">
                        <w:pPr>
                          <w:jc w:val="right"/>
                        </w:pPr>
                        <w:r>
                          <w:rPr>
                            <w:rFonts w:hint="eastAsia"/>
                          </w:rPr>
                          <w:t>3,076,800.43</w:t>
                        </w:r>
                      </w:p>
                    </w:tc>
                  </w:sdtContent>
                </w:sdt>
              </w:tr>
            </w:sdtContent>
          </w:sdt>
          <w:sdt>
            <w:sdtPr>
              <w:rPr>
                <w:rFonts w:asciiTheme="minorHAnsi" w:eastAsiaTheme="minorEastAsia" w:hAnsiTheme="minorHAnsi" w:cstheme="minorBidi" w:hint="eastAsia"/>
                <w:kern w:val="2"/>
                <w:szCs w:val="22"/>
              </w:rPr>
              <w:alias w:val="政府补助基本情况明细"/>
              <w:tag w:val="_TUP_6721ef78150942db8758c3d102513424"/>
              <w:id w:val="1842578146"/>
              <w:lock w:val="sdtLocked"/>
              <w:placeholder>
                <w:docPart w:val="1445A0FE6D2546E181011B39DED7E181"/>
              </w:placeholder>
            </w:sdtPr>
            <w:sdtContent>
              <w:tr w:rsidR="00AB6E6A" w14:paraId="0B291149" w14:textId="77777777" w:rsidTr="003733D9">
                <w:sdt>
                  <w:sdtPr>
                    <w:rPr>
                      <w:rFonts w:asciiTheme="minorHAnsi" w:eastAsiaTheme="minorEastAsia" w:hAnsiTheme="minorHAnsi" w:cstheme="minorBidi" w:hint="eastAsia"/>
                      <w:kern w:val="2"/>
                      <w:szCs w:val="22"/>
                    </w:rPr>
                    <w:alias w:val="政府补助基本情况明细_种类"/>
                    <w:tag w:val="_GBC_26847384211246b9b04d5ad688880398"/>
                    <w:id w:val="1941632692"/>
                    <w:lock w:val="sdtLocked"/>
                  </w:sdtPr>
                  <w:sdtEndPr>
                    <w:rPr>
                      <w:rFonts w:ascii="Times New Roman" w:eastAsia="宋体" w:hAnsi="Times New Roman" w:cs="Times New Roman"/>
                      <w:kern w:val="0"/>
                      <w:szCs w:val="20"/>
                    </w:rPr>
                  </w:sdtEndPr>
                  <w:sdtContent>
                    <w:tc>
                      <w:tcPr>
                        <w:tcW w:w="1250" w:type="pct"/>
                      </w:tcPr>
                      <w:p w14:paraId="2E2BF7EC" w14:textId="77777777" w:rsidR="00AB6E6A" w:rsidRDefault="00AB6E6A" w:rsidP="003733D9">
                        <w:pPr>
                          <w:jc w:val="left"/>
                        </w:pPr>
                        <w:r>
                          <w:rPr>
                            <w:rFonts w:asciiTheme="minorHAnsi" w:eastAsiaTheme="minorEastAsia" w:hAnsiTheme="minorHAnsi" w:cstheme="minorBidi" w:hint="eastAsia"/>
                            <w:kern w:val="2"/>
                            <w:szCs w:val="22"/>
                          </w:rPr>
                          <w:t>与日常活动无关</w:t>
                        </w:r>
                      </w:p>
                    </w:tc>
                  </w:sdtContent>
                </w:sdt>
                <w:sdt>
                  <w:sdtPr>
                    <w:rPr>
                      <w:rFonts w:hint="eastAsia"/>
                    </w:rPr>
                    <w:alias w:val="政府补助基本情况明细_金额"/>
                    <w:tag w:val="_GBC_631fc39703364b71a97cc715c9692ef8"/>
                    <w:id w:val="-1195835196"/>
                    <w:lock w:val="sdtLocked"/>
                  </w:sdtPr>
                  <w:sdtContent>
                    <w:tc>
                      <w:tcPr>
                        <w:tcW w:w="1250" w:type="pct"/>
                      </w:tcPr>
                      <w:p w14:paraId="67D2F2DF" w14:textId="77777777" w:rsidR="00AB6E6A" w:rsidRDefault="00AB6E6A" w:rsidP="003733D9">
                        <w:pPr>
                          <w:jc w:val="right"/>
                        </w:pPr>
                        <w:r>
                          <w:rPr>
                            <w:rFonts w:hint="eastAsia"/>
                          </w:rPr>
                          <w:t>13,446,335.70</w:t>
                        </w:r>
                      </w:p>
                    </w:tc>
                  </w:sdtContent>
                </w:sdt>
                <w:sdt>
                  <w:sdtPr>
                    <w:rPr>
                      <w:rFonts w:hint="eastAsia"/>
                    </w:rPr>
                    <w:alias w:val="政府补助基本情况明细_列报项目"/>
                    <w:tag w:val="_GBC_0a4438b953d044838ed222fd31637482"/>
                    <w:id w:val="-1435430473"/>
                    <w:lock w:val="sdtLocked"/>
                  </w:sdtPr>
                  <w:sdtContent>
                    <w:tc>
                      <w:tcPr>
                        <w:tcW w:w="1250" w:type="pct"/>
                      </w:tcPr>
                      <w:p w14:paraId="22BC428F" w14:textId="77777777" w:rsidR="00AB6E6A" w:rsidRDefault="00AB6E6A" w:rsidP="003733D9">
                        <w:pPr>
                          <w:jc w:val="left"/>
                        </w:pPr>
                        <w:r>
                          <w:rPr>
                            <w:rFonts w:hint="eastAsia"/>
                          </w:rPr>
                          <w:t>营业外收入</w:t>
                        </w:r>
                      </w:p>
                    </w:tc>
                  </w:sdtContent>
                </w:sdt>
                <w:sdt>
                  <w:sdtPr>
                    <w:rPr>
                      <w:rFonts w:hint="eastAsia"/>
                    </w:rPr>
                    <w:alias w:val="政府补助基本情况明细_计入当期损益的金额"/>
                    <w:tag w:val="_GBC_9dc2697190974521a5c2abf7544b4b7b"/>
                    <w:id w:val="-361817329"/>
                    <w:lock w:val="sdtLocked"/>
                  </w:sdtPr>
                  <w:sdtContent>
                    <w:tc>
                      <w:tcPr>
                        <w:tcW w:w="1250" w:type="pct"/>
                      </w:tcPr>
                      <w:p w14:paraId="2B5230DB" w14:textId="77777777" w:rsidR="00AB6E6A" w:rsidRDefault="00AB6E6A" w:rsidP="003733D9">
                        <w:pPr>
                          <w:jc w:val="right"/>
                        </w:pPr>
                        <w:r>
                          <w:rPr>
                            <w:rFonts w:hint="eastAsia"/>
                          </w:rPr>
                          <w:t>13,446,335.70</w:t>
                        </w:r>
                      </w:p>
                    </w:tc>
                  </w:sdtContent>
                </w:sdt>
              </w:tr>
            </w:sdtContent>
          </w:sdt>
        </w:tbl>
        <w:p w14:paraId="4188DB30" w14:textId="77777777" w:rsidR="00AB6E6A" w:rsidRDefault="00AB6E6A"/>
        <w:p w14:paraId="3A4D86B9" w14:textId="77777777" w:rsidR="00161D7E" w:rsidRDefault="00161D7E" w:rsidP="006807BE">
          <w:pPr>
            <w:pStyle w:val="4"/>
            <w:numPr>
              <w:ilvl w:val="0"/>
              <w:numId w:val="69"/>
            </w:numPr>
          </w:pPr>
          <w:r>
            <w:rPr>
              <w:rFonts w:hint="eastAsia"/>
            </w:rPr>
            <w:t>政府补助退回情况</w:t>
          </w:r>
        </w:p>
        <w:sdt>
          <w:sdtPr>
            <w:alias w:val="是否适用：政府补助退回情况[双击切换]"/>
            <w:tag w:val="_GBC_d6d1c427ffcb427184f1234527bb5b16"/>
            <w:id w:val="1896771412"/>
            <w:lock w:val="contentLocked"/>
            <w:placeholder>
              <w:docPart w:val="F461F223DC5A4227B0822386BC524756"/>
            </w:placeholder>
          </w:sdtPr>
          <w:sdtContent>
            <w:p w14:paraId="4B362938" w14:textId="77777777" w:rsidR="00161D7E" w:rsidRDefault="00161D7E" w:rsidP="00032B23">
              <w:r>
                <w:fldChar w:fldCharType="begin"/>
              </w:r>
              <w:r w:rsidR="00032B23">
                <w:instrText xml:space="preserve"> MACROBUTTON  SnrToggleCheckbox □适用 </w:instrText>
              </w:r>
              <w:r>
                <w:fldChar w:fldCharType="end"/>
              </w:r>
              <w:r>
                <w:fldChar w:fldCharType="begin"/>
              </w:r>
              <w:r w:rsidR="00032B23">
                <w:instrText xml:space="preserve"> MACROBUTTON  SnrToggleCheckbox √不适用 </w:instrText>
              </w:r>
              <w:r>
                <w:fldChar w:fldCharType="end"/>
              </w:r>
            </w:p>
          </w:sdtContent>
        </w:sdt>
        <w:p w14:paraId="77D82427" w14:textId="77777777" w:rsidR="00161D7E" w:rsidRPr="00161D7E" w:rsidRDefault="00FE42B0" w:rsidP="00161D7E"/>
      </w:sdtContent>
    </w:sdt>
    <w:sdt>
      <w:sdtPr>
        <w:rPr>
          <w:rFonts w:ascii="宋体" w:hAnsi="宋体" w:cs="宋体"/>
          <w:b w:val="0"/>
          <w:bCs w:val="0"/>
          <w:kern w:val="0"/>
          <w:szCs w:val="24"/>
        </w:rPr>
        <w:alias w:val="模块:合并财务报表项目注释其他需要说明的事项"/>
        <w:tag w:val="_GBC_f027b70d30154df58ffdc310123f3e1f"/>
        <w:id w:val="558832221"/>
        <w:lock w:val="sdtLocked"/>
        <w:placeholder>
          <w:docPart w:val="GBC22222222222222222222222222222"/>
        </w:placeholder>
      </w:sdtPr>
      <w:sdtContent>
        <w:p w14:paraId="39EFF211" w14:textId="77777777" w:rsidR="00FC7A49" w:rsidRDefault="006C5602" w:rsidP="00286B71">
          <w:pPr>
            <w:pStyle w:val="3"/>
            <w:numPr>
              <w:ilvl w:val="0"/>
              <w:numId w:val="4"/>
            </w:numPr>
            <w:tabs>
              <w:tab w:val="left" w:pos="504"/>
            </w:tabs>
          </w:pPr>
          <w:r>
            <w:rPr>
              <w:rFonts w:hint="eastAsia"/>
            </w:rPr>
            <w:t>其他</w:t>
          </w:r>
        </w:p>
        <w:sdt>
          <w:sdtPr>
            <w:alias w:val="是否适用：合并财务报表项目注释其他需要说明的事项[双击切换]"/>
            <w:tag w:val="_GBC_d9335575f6594653aa8718dc633c644c"/>
            <w:id w:val="-1427262228"/>
            <w:lock w:val="sdtContentLocked"/>
            <w:placeholder>
              <w:docPart w:val="GBC22222222222222222222222222222"/>
            </w:placeholder>
          </w:sdtPr>
          <w:sdtContent>
            <w:p w14:paraId="4526406E" w14:textId="77777777" w:rsidR="00FC7A49" w:rsidRDefault="006C5602" w:rsidP="00032B23">
              <w:r>
                <w:fldChar w:fldCharType="begin"/>
              </w:r>
              <w:r w:rsidR="00032B23">
                <w:instrText xml:space="preserve"> MACROBUTTON  SnrToggleCheckbox □适用 </w:instrText>
              </w:r>
              <w:r>
                <w:fldChar w:fldCharType="end"/>
              </w:r>
              <w:r>
                <w:fldChar w:fldCharType="begin"/>
              </w:r>
              <w:r w:rsidR="00032B23">
                <w:instrText xml:space="preserve"> MACROBUTTON  SnrToggleCheckbox √不适用 </w:instrText>
              </w:r>
              <w:r>
                <w:fldChar w:fldCharType="end"/>
              </w:r>
            </w:p>
          </w:sdtContent>
        </w:sdt>
        <w:p w14:paraId="67829606" w14:textId="77777777" w:rsidR="00FC7A49" w:rsidRDefault="00FE42B0"/>
      </w:sdtContent>
    </w:sdt>
    <w:p w14:paraId="17C24AC2" w14:textId="77777777" w:rsidR="00FC7A49" w:rsidRDefault="006C5602" w:rsidP="006807BE">
      <w:pPr>
        <w:pStyle w:val="2"/>
        <w:numPr>
          <w:ilvl w:val="0"/>
          <w:numId w:val="8"/>
        </w:numPr>
      </w:pPr>
      <w:r>
        <w:rPr>
          <w:rFonts w:hint="eastAsia"/>
        </w:rPr>
        <w:t>合并范围的变更</w:t>
      </w:r>
    </w:p>
    <w:p w14:paraId="13BAC182" w14:textId="77777777" w:rsidR="00FC7A49" w:rsidRDefault="006C5602" w:rsidP="006807BE">
      <w:pPr>
        <w:pStyle w:val="3"/>
        <w:numPr>
          <w:ilvl w:val="0"/>
          <w:numId w:val="40"/>
        </w:numPr>
        <w:rPr>
          <w:rFonts w:ascii="宋体" w:hAnsi="宋体" w:cs="Arial"/>
          <w:szCs w:val="21"/>
        </w:rPr>
      </w:pPr>
      <w:r>
        <w:rPr>
          <w:rFonts w:ascii="宋体" w:hAnsi="宋体" w:cs="Arial" w:hint="eastAsia"/>
          <w:szCs w:val="21"/>
        </w:rPr>
        <w:t>非同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非同一控制下企业合并[双击切换]"/>
        <w:tag w:val="_GBC_2f9a65b0b4644b14ab5af1407e6467f1"/>
        <w:id w:val="-1046375104"/>
        <w:lock w:val="sdtContentLocked"/>
        <w:placeholder>
          <w:docPart w:val="GBC22222222222222222222222222222"/>
        </w:placeholder>
      </w:sdtPr>
      <w:sdtContent>
        <w:p w14:paraId="7E9E4135" w14:textId="77777777" w:rsidR="00FC7A49" w:rsidRDefault="006C5602">
          <w:r>
            <w:fldChar w:fldCharType="begin"/>
          </w:r>
          <w:r w:rsidR="006A64ED">
            <w:instrText xml:space="preserve"> MACROBUTTON  SnrToggleCheckbox √适用 </w:instrText>
          </w:r>
          <w:r>
            <w:fldChar w:fldCharType="end"/>
          </w:r>
          <w:r>
            <w:fldChar w:fldCharType="begin"/>
          </w:r>
          <w:r w:rsidR="006A64ED">
            <w:instrText xml:space="preserve"> MACROBUTTON  SnrToggleCheckbox □不适用 </w:instrText>
          </w:r>
          <w:r>
            <w:fldChar w:fldCharType="end"/>
          </w:r>
        </w:p>
      </w:sdtContent>
    </w:sdt>
    <w:sdt>
      <w:sdtPr>
        <w:rPr>
          <w:rFonts w:ascii="宋体" w:hAnsi="宋体" w:cs="Arial" w:hint="eastAsia"/>
          <w:b w:val="0"/>
          <w:bCs w:val="0"/>
          <w:kern w:val="0"/>
          <w:szCs w:val="24"/>
        </w:rPr>
        <w:alias w:val="模块:本期发生的非同一控制下企业合并"/>
        <w:tag w:val="_GBC_191c82f36f1047ba9e26760de90e4cd0"/>
        <w:id w:val="1233667415"/>
        <w:lock w:val="sdtLocked"/>
        <w:placeholder>
          <w:docPart w:val="GBC22222222222222222222222222222"/>
        </w:placeholder>
      </w:sdtPr>
      <w:sdtEndPr>
        <w:rPr>
          <w:szCs w:val="21"/>
        </w:rPr>
      </w:sdtEndPr>
      <w:sdtContent>
        <w:p w14:paraId="18389C2C" w14:textId="77777777" w:rsidR="00FC7A49" w:rsidRDefault="006C5602" w:rsidP="006807BE">
          <w:pPr>
            <w:pStyle w:val="4"/>
            <w:numPr>
              <w:ilvl w:val="3"/>
              <w:numId w:val="41"/>
            </w:numPr>
            <w:tabs>
              <w:tab w:val="left" w:pos="658"/>
            </w:tabs>
            <w:rPr>
              <w:rStyle w:val="40"/>
              <w:rFonts w:ascii="宋体" w:hAnsi="宋体"/>
              <w:b/>
              <w:szCs w:val="21"/>
            </w:rPr>
          </w:pPr>
          <w:r>
            <w:rPr>
              <w:rStyle w:val="40"/>
              <w:rFonts w:ascii="宋体" w:hAnsi="宋体" w:hint="eastAsia"/>
              <w:b/>
              <w:szCs w:val="21"/>
            </w:rPr>
            <w:t>本期发生的非同</w:t>
          </w:r>
          <w:proofErr w:type="gramStart"/>
          <w:r>
            <w:rPr>
              <w:rStyle w:val="40"/>
              <w:rFonts w:ascii="宋体" w:hAnsi="宋体" w:hint="eastAsia"/>
              <w:b/>
              <w:szCs w:val="21"/>
            </w:rPr>
            <w:t>一控制</w:t>
          </w:r>
          <w:proofErr w:type="gramEnd"/>
          <w:r>
            <w:rPr>
              <w:rStyle w:val="40"/>
              <w:rFonts w:ascii="宋体" w:hAnsi="宋体" w:hint="eastAsia"/>
              <w:b/>
              <w:szCs w:val="21"/>
            </w:rPr>
            <w:t>下企业合并</w:t>
          </w:r>
        </w:p>
        <w:sdt>
          <w:sdtPr>
            <w:alias w:val="是否适用：本期发生的非同一控制下企业合并[双击切换]"/>
            <w:tag w:val="_GBC_86ecffe4880149ccb2d960b428bd8d79"/>
            <w:id w:val="170762959"/>
            <w:lock w:val="sdtContentLocked"/>
            <w:placeholder>
              <w:docPart w:val="GBC22222222222222222222222222222"/>
            </w:placeholder>
          </w:sdtPr>
          <w:sdtContent>
            <w:p w14:paraId="4ECBF8A9" w14:textId="77777777" w:rsidR="00FC7A49" w:rsidRDefault="006C5602">
              <w:r>
                <w:fldChar w:fldCharType="begin"/>
              </w:r>
              <w:r w:rsidR="006A64ED">
                <w:instrText xml:space="preserve"> MACROBUTTON  SnrToggleCheckbox √适用 </w:instrText>
              </w:r>
              <w:r>
                <w:fldChar w:fldCharType="end"/>
              </w:r>
              <w:r>
                <w:fldChar w:fldCharType="begin"/>
              </w:r>
              <w:r w:rsidR="006A64ED">
                <w:instrText xml:space="preserve"> MACROBUTTON  SnrToggleCheckbox □不适用 </w:instrText>
              </w:r>
              <w:r>
                <w:fldChar w:fldCharType="end"/>
              </w:r>
            </w:p>
          </w:sdtContent>
        </w:sdt>
        <w:p w14:paraId="020F3979" w14:textId="77777777" w:rsidR="00FC7A49" w:rsidRDefault="006C5602">
          <w:pPr>
            <w:jc w:val="right"/>
          </w:pPr>
          <w:r>
            <w:rPr>
              <w:rFonts w:hint="eastAsia"/>
            </w:rPr>
            <w:t>单位：</w:t>
          </w:r>
          <w:sdt>
            <w:sdtPr>
              <w:rPr>
                <w:rFonts w:hint="eastAsia"/>
              </w:rPr>
              <w:alias w:val="单位：非同一控制下企业合并取得的子公司"/>
              <w:tag w:val="_GBC_e485987044bf46d89b1e8cb5cfafd51a"/>
              <w:id w:val="93979994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非同一控制下企业合并取得的子公司"/>
              <w:tag w:val="_GBC_e126454e4f594efc91b7467d929b9731"/>
              <w:id w:val="17033600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754"/>
            <w:gridCol w:w="798"/>
            <w:gridCol w:w="1581"/>
            <w:gridCol w:w="783"/>
            <w:gridCol w:w="798"/>
            <w:gridCol w:w="759"/>
            <w:gridCol w:w="933"/>
            <w:gridCol w:w="1151"/>
            <w:gridCol w:w="1266"/>
          </w:tblGrid>
          <w:tr w:rsidR="00477CE1" w14:paraId="5EDC57FD" w14:textId="77777777" w:rsidTr="00477CE1">
            <w:trPr>
              <w:trHeight w:val="954"/>
            </w:trPr>
            <w:tc>
              <w:tcPr>
                <w:tcW w:w="427" w:type="pct"/>
                <w:tcBorders>
                  <w:top w:val="single" w:sz="6" w:space="0" w:color="auto"/>
                  <w:left w:val="single" w:sz="4" w:space="0" w:color="auto"/>
                  <w:bottom w:val="single" w:sz="6" w:space="0" w:color="auto"/>
                  <w:right w:val="single" w:sz="6" w:space="0" w:color="auto"/>
                </w:tcBorders>
                <w:shd w:val="clear" w:color="auto" w:fill="auto"/>
                <w:vAlign w:val="center"/>
              </w:tcPr>
              <w:p w14:paraId="1D1C94C6" w14:textId="77777777" w:rsidR="00477CE1" w:rsidRDefault="00477CE1" w:rsidP="00BF7E0B">
                <w:pPr>
                  <w:jc w:val="center"/>
                  <w:rPr>
                    <w:rFonts w:cs="Arial"/>
                    <w:szCs w:val="21"/>
                  </w:rPr>
                </w:pPr>
                <w:r>
                  <w:rPr>
                    <w:rFonts w:cs="Arial" w:hint="eastAsia"/>
                    <w:szCs w:val="21"/>
                    <w:lang w:val="en-GB"/>
                  </w:rPr>
                  <w:t>被购买方名称</w:t>
                </w:r>
              </w:p>
            </w:tc>
            <w:tc>
              <w:tcPr>
                <w:tcW w:w="452" w:type="pct"/>
                <w:tcBorders>
                  <w:top w:val="single" w:sz="6" w:space="0" w:color="auto"/>
                  <w:left w:val="single" w:sz="6" w:space="0" w:color="auto"/>
                  <w:bottom w:val="single" w:sz="6" w:space="0" w:color="auto"/>
                  <w:right w:val="single" w:sz="6" w:space="0" w:color="auto"/>
                </w:tcBorders>
                <w:shd w:val="clear" w:color="auto" w:fill="auto"/>
                <w:vAlign w:val="center"/>
              </w:tcPr>
              <w:p w14:paraId="6C844426" w14:textId="77777777" w:rsidR="00477CE1" w:rsidRDefault="00477CE1" w:rsidP="00BF7E0B">
                <w:pPr>
                  <w:jc w:val="center"/>
                  <w:rPr>
                    <w:rFonts w:cs="Arial"/>
                    <w:color w:val="000000"/>
                    <w:szCs w:val="21"/>
                    <w:lang w:val="en-GB"/>
                  </w:rPr>
                </w:pPr>
                <w:r>
                  <w:rPr>
                    <w:rFonts w:cs="Arial" w:hint="eastAsia"/>
                    <w:color w:val="000000"/>
                    <w:szCs w:val="21"/>
                    <w:lang w:val="en-GB"/>
                  </w:rPr>
                  <w:t>股权取得时点</w:t>
                </w:r>
              </w:p>
            </w:tc>
            <w:tc>
              <w:tcPr>
                <w:tcW w:w="896" w:type="pct"/>
                <w:tcBorders>
                  <w:top w:val="single" w:sz="6" w:space="0" w:color="auto"/>
                  <w:left w:val="single" w:sz="6" w:space="0" w:color="auto"/>
                  <w:bottom w:val="single" w:sz="6" w:space="0" w:color="auto"/>
                  <w:right w:val="single" w:sz="6" w:space="0" w:color="auto"/>
                </w:tcBorders>
                <w:shd w:val="clear" w:color="auto" w:fill="auto"/>
                <w:vAlign w:val="center"/>
              </w:tcPr>
              <w:p w14:paraId="29375CF1" w14:textId="77777777" w:rsidR="00477CE1" w:rsidRDefault="00477CE1" w:rsidP="00BF7E0B">
                <w:pPr>
                  <w:jc w:val="center"/>
                  <w:rPr>
                    <w:rFonts w:cs="Arial"/>
                    <w:color w:val="000000"/>
                    <w:szCs w:val="21"/>
                    <w:lang w:val="en-GB"/>
                  </w:rPr>
                </w:pPr>
                <w:r>
                  <w:rPr>
                    <w:rFonts w:cs="Arial" w:hint="eastAsia"/>
                    <w:color w:val="000000"/>
                    <w:szCs w:val="21"/>
                    <w:lang w:val="en-GB"/>
                  </w:rPr>
                  <w:t>股权取得成本</w:t>
                </w:r>
              </w:p>
            </w:tc>
            <w:tc>
              <w:tcPr>
                <w:tcW w:w="444" w:type="pct"/>
                <w:tcBorders>
                  <w:top w:val="single" w:sz="6" w:space="0" w:color="auto"/>
                  <w:left w:val="single" w:sz="6" w:space="0" w:color="auto"/>
                  <w:bottom w:val="single" w:sz="6" w:space="0" w:color="auto"/>
                  <w:right w:val="single" w:sz="6" w:space="0" w:color="auto"/>
                </w:tcBorders>
                <w:shd w:val="clear" w:color="auto" w:fill="auto"/>
                <w:vAlign w:val="center"/>
              </w:tcPr>
              <w:p w14:paraId="4BF55C32" w14:textId="77777777" w:rsidR="00477CE1" w:rsidRDefault="00477CE1" w:rsidP="00BF7E0B">
                <w:pPr>
                  <w:jc w:val="center"/>
                  <w:rPr>
                    <w:rFonts w:cs="Arial"/>
                    <w:color w:val="000000"/>
                    <w:szCs w:val="21"/>
                    <w:lang w:val="en-GB"/>
                  </w:rPr>
                </w:pPr>
                <w:r>
                  <w:rPr>
                    <w:rFonts w:cs="Arial" w:hint="eastAsia"/>
                    <w:color w:val="000000"/>
                    <w:szCs w:val="21"/>
                    <w:lang w:val="en-GB"/>
                  </w:rPr>
                  <w:t>股权取得比例</w:t>
                </w:r>
              </w:p>
              <w:p w14:paraId="1EDED16B" w14:textId="77777777" w:rsidR="00477CE1" w:rsidRDefault="00477CE1" w:rsidP="00BF7E0B">
                <w:pPr>
                  <w:jc w:val="center"/>
                  <w:rPr>
                    <w:rFonts w:cs="Arial"/>
                    <w:color w:val="000000"/>
                    <w:szCs w:val="21"/>
                    <w:lang w:val="en-GB"/>
                  </w:rPr>
                </w:pPr>
                <w:r>
                  <w:rPr>
                    <w:rFonts w:cs="Arial" w:hint="eastAsia"/>
                    <w:color w:val="000000"/>
                    <w:szCs w:val="21"/>
                    <w:lang w:val="en-GB"/>
                  </w:rPr>
                  <w:t>（%）</w:t>
                </w:r>
              </w:p>
            </w:tc>
            <w:tc>
              <w:tcPr>
                <w:tcW w:w="452" w:type="pct"/>
                <w:tcBorders>
                  <w:top w:val="single" w:sz="6" w:space="0" w:color="auto"/>
                  <w:left w:val="single" w:sz="6" w:space="0" w:color="auto"/>
                  <w:bottom w:val="single" w:sz="6" w:space="0" w:color="auto"/>
                  <w:right w:val="single" w:sz="6" w:space="0" w:color="auto"/>
                </w:tcBorders>
                <w:shd w:val="clear" w:color="auto" w:fill="auto"/>
                <w:vAlign w:val="center"/>
              </w:tcPr>
              <w:p w14:paraId="6514B4E2" w14:textId="77777777" w:rsidR="00477CE1" w:rsidRDefault="00477CE1" w:rsidP="00BF7E0B">
                <w:pPr>
                  <w:jc w:val="center"/>
                  <w:rPr>
                    <w:rFonts w:cs="Arial"/>
                    <w:color w:val="000000"/>
                    <w:szCs w:val="21"/>
                    <w:lang w:val="en-GB"/>
                  </w:rPr>
                </w:pPr>
                <w:r>
                  <w:rPr>
                    <w:rFonts w:cs="Arial" w:hint="eastAsia"/>
                    <w:color w:val="000000"/>
                    <w:szCs w:val="21"/>
                    <w:lang w:val="en-GB"/>
                  </w:rPr>
                  <w:t>股权取得方式</w:t>
                </w:r>
              </w:p>
            </w:tc>
            <w:tc>
              <w:tcPr>
                <w:tcW w:w="430" w:type="pct"/>
                <w:tcBorders>
                  <w:top w:val="single" w:sz="6" w:space="0" w:color="auto"/>
                  <w:left w:val="single" w:sz="6" w:space="0" w:color="auto"/>
                  <w:bottom w:val="single" w:sz="6" w:space="0" w:color="auto"/>
                  <w:right w:val="single" w:sz="6" w:space="0" w:color="auto"/>
                </w:tcBorders>
                <w:shd w:val="clear" w:color="auto" w:fill="auto"/>
                <w:vAlign w:val="center"/>
              </w:tcPr>
              <w:p w14:paraId="666C3916" w14:textId="77777777" w:rsidR="00477CE1" w:rsidRDefault="00477CE1" w:rsidP="00BF7E0B">
                <w:pPr>
                  <w:jc w:val="center"/>
                  <w:rPr>
                    <w:rFonts w:cs="Arial"/>
                    <w:szCs w:val="21"/>
                    <w:lang w:val="en-GB"/>
                  </w:rPr>
                </w:pPr>
                <w:r>
                  <w:rPr>
                    <w:rFonts w:cs="Arial" w:hint="eastAsia"/>
                    <w:szCs w:val="21"/>
                    <w:lang w:val="en-GB"/>
                  </w:rPr>
                  <w:t>购买日</w:t>
                </w:r>
              </w:p>
            </w:tc>
            <w:tc>
              <w:tcPr>
                <w:tcW w:w="529" w:type="pct"/>
                <w:tcBorders>
                  <w:top w:val="single" w:sz="6" w:space="0" w:color="auto"/>
                  <w:left w:val="single" w:sz="6" w:space="0" w:color="auto"/>
                  <w:bottom w:val="single" w:sz="6" w:space="0" w:color="auto"/>
                  <w:right w:val="single" w:sz="6" w:space="0" w:color="auto"/>
                </w:tcBorders>
                <w:shd w:val="clear" w:color="auto" w:fill="auto"/>
                <w:vAlign w:val="center"/>
              </w:tcPr>
              <w:p w14:paraId="60D6EBEA" w14:textId="77777777" w:rsidR="00477CE1" w:rsidRDefault="00477CE1" w:rsidP="00BF7E0B">
                <w:pPr>
                  <w:jc w:val="center"/>
                  <w:rPr>
                    <w:rFonts w:cs="Arial"/>
                    <w:szCs w:val="21"/>
                    <w:lang w:val="en-GB"/>
                  </w:rPr>
                </w:pPr>
                <w:r>
                  <w:rPr>
                    <w:rFonts w:cs="Arial" w:hint="eastAsia"/>
                    <w:szCs w:val="21"/>
                    <w:lang w:val="en-GB"/>
                  </w:rPr>
                  <w:t>购买日的确定依据</w:t>
                </w:r>
              </w:p>
            </w:tc>
            <w:tc>
              <w:tcPr>
                <w:tcW w:w="652" w:type="pct"/>
                <w:tcBorders>
                  <w:top w:val="single" w:sz="6" w:space="0" w:color="auto"/>
                  <w:left w:val="single" w:sz="6" w:space="0" w:color="auto"/>
                  <w:bottom w:val="single" w:sz="6" w:space="0" w:color="auto"/>
                  <w:right w:val="single" w:sz="6" w:space="0" w:color="auto"/>
                </w:tcBorders>
                <w:shd w:val="clear" w:color="auto" w:fill="auto"/>
                <w:vAlign w:val="center"/>
              </w:tcPr>
              <w:p w14:paraId="30255191" w14:textId="77777777" w:rsidR="00477CE1" w:rsidRDefault="00477CE1" w:rsidP="00BF7E0B">
                <w:pPr>
                  <w:jc w:val="center"/>
                  <w:rPr>
                    <w:rFonts w:cs="Arial"/>
                    <w:szCs w:val="21"/>
                  </w:rPr>
                </w:pPr>
                <w:r>
                  <w:rPr>
                    <w:rFonts w:cs="Arial" w:hint="eastAsia"/>
                    <w:szCs w:val="21"/>
                    <w:lang w:val="en-GB"/>
                  </w:rPr>
                  <w:t>购买日至</w:t>
                </w:r>
                <w:proofErr w:type="gramStart"/>
                <w:r>
                  <w:rPr>
                    <w:rFonts w:cs="Arial" w:hint="eastAsia"/>
                    <w:szCs w:val="21"/>
                    <w:lang w:val="en-GB"/>
                  </w:rPr>
                  <w:t>期末被</w:t>
                </w:r>
                <w:proofErr w:type="gramEnd"/>
                <w:r>
                  <w:rPr>
                    <w:rFonts w:cs="Arial" w:hint="eastAsia"/>
                    <w:szCs w:val="21"/>
                    <w:lang w:val="en-GB"/>
                  </w:rPr>
                  <w:t>购买方的收入</w:t>
                </w:r>
              </w:p>
            </w:tc>
            <w:tc>
              <w:tcPr>
                <w:tcW w:w="717" w:type="pct"/>
                <w:tcBorders>
                  <w:top w:val="single" w:sz="6" w:space="0" w:color="auto"/>
                  <w:left w:val="single" w:sz="6" w:space="0" w:color="auto"/>
                  <w:bottom w:val="single" w:sz="6" w:space="0" w:color="auto"/>
                  <w:right w:val="single" w:sz="4" w:space="0" w:color="auto"/>
                </w:tcBorders>
                <w:shd w:val="clear" w:color="auto" w:fill="auto"/>
                <w:vAlign w:val="center"/>
              </w:tcPr>
              <w:p w14:paraId="22B6EE2F" w14:textId="77777777" w:rsidR="00477CE1" w:rsidRDefault="00477CE1" w:rsidP="00BF7E0B">
                <w:pPr>
                  <w:jc w:val="center"/>
                  <w:rPr>
                    <w:rFonts w:cs="Arial"/>
                    <w:szCs w:val="21"/>
                  </w:rPr>
                </w:pPr>
                <w:r>
                  <w:rPr>
                    <w:rFonts w:cs="Arial" w:hint="eastAsia"/>
                    <w:szCs w:val="21"/>
                    <w:lang w:val="en-GB"/>
                  </w:rPr>
                  <w:t>购买日至</w:t>
                </w:r>
                <w:proofErr w:type="gramStart"/>
                <w:r>
                  <w:rPr>
                    <w:rFonts w:cs="Arial" w:hint="eastAsia"/>
                    <w:szCs w:val="21"/>
                    <w:lang w:val="en-GB"/>
                  </w:rPr>
                  <w:t>期末被</w:t>
                </w:r>
                <w:proofErr w:type="gramEnd"/>
                <w:r>
                  <w:rPr>
                    <w:rFonts w:cs="Arial" w:hint="eastAsia"/>
                    <w:szCs w:val="21"/>
                    <w:lang w:val="en-GB"/>
                  </w:rPr>
                  <w:t>购买方的净利润</w:t>
                </w:r>
              </w:p>
            </w:tc>
          </w:tr>
          <w:sdt>
            <w:sdtPr>
              <w:rPr>
                <w:rFonts w:asciiTheme="minorHAnsi" w:eastAsiaTheme="minorEastAsia" w:hAnsiTheme="minorHAnsi" w:cstheme="minorBidi"/>
                <w:kern w:val="2"/>
                <w:szCs w:val="21"/>
              </w:rPr>
              <w:alias w:val="非同一控制下企业合并明细"/>
              <w:tag w:val="_GBC_75cf0138d64c45fe9341d645f310237b"/>
              <w:id w:val="839815666"/>
              <w:lock w:val="sdtLocked"/>
              <w:placeholder>
                <w:docPart w:val="43A9737270024A30878B60D5CCFE8DEE"/>
              </w:placeholder>
            </w:sdtPr>
            <w:sdtEndPr>
              <w:rPr>
                <w:rFonts w:hint="eastAsia"/>
                <w:color w:val="000000"/>
              </w:rPr>
            </w:sdtEndPr>
            <w:sdtContent>
              <w:tr w:rsidR="00477CE1" w14:paraId="1A9BCEBA" w14:textId="77777777" w:rsidTr="00477CE1">
                <w:trPr>
                  <w:trHeight w:val="293"/>
                </w:trPr>
                <w:sdt>
                  <w:sdtPr>
                    <w:rPr>
                      <w:rFonts w:asciiTheme="minorHAnsi" w:eastAsiaTheme="minorEastAsia" w:hAnsiTheme="minorHAnsi" w:cstheme="minorBidi"/>
                      <w:kern w:val="2"/>
                      <w:szCs w:val="21"/>
                    </w:rPr>
                    <w:alias w:val="非同一控制下企业合并明细-被合并方"/>
                    <w:tag w:val="_GBC_c9df9c7b458241138011024dfc88509e"/>
                    <w:id w:val="970707988"/>
                    <w:lock w:val="sdtLocked"/>
                  </w:sdtPr>
                  <w:sdtEndPr>
                    <w:rPr>
                      <w:rFonts w:ascii="宋体" w:eastAsia="宋体" w:hAnsi="宋体" w:cs="宋体"/>
                      <w:kern w:val="0"/>
                    </w:rPr>
                  </w:sdtEndPr>
                  <w:sdtContent>
                    <w:tc>
                      <w:tcPr>
                        <w:tcW w:w="427" w:type="pct"/>
                        <w:tcBorders>
                          <w:top w:val="single" w:sz="6" w:space="0" w:color="auto"/>
                          <w:left w:val="single" w:sz="4" w:space="0" w:color="auto"/>
                          <w:bottom w:val="single" w:sz="4" w:space="0" w:color="auto"/>
                          <w:right w:val="single" w:sz="6" w:space="0" w:color="auto"/>
                        </w:tcBorders>
                        <w:shd w:val="clear" w:color="auto" w:fill="auto"/>
                      </w:tcPr>
                      <w:p w14:paraId="462879B9" w14:textId="77777777" w:rsidR="00477CE1" w:rsidRDefault="00477CE1" w:rsidP="00BF7E0B">
                        <w:pPr>
                          <w:rPr>
                            <w:szCs w:val="21"/>
                          </w:rPr>
                        </w:pPr>
                        <w:r>
                          <w:rPr>
                            <w:szCs w:val="21"/>
                          </w:rPr>
                          <w:t>中</w:t>
                        </w:r>
                        <w:proofErr w:type="gramStart"/>
                        <w:r>
                          <w:rPr>
                            <w:szCs w:val="21"/>
                          </w:rPr>
                          <w:t>材鼎原生态肥业</w:t>
                        </w:r>
                        <w:proofErr w:type="gramEnd"/>
                        <w:r>
                          <w:rPr>
                            <w:szCs w:val="21"/>
                          </w:rPr>
                          <w:t>有限公司</w:t>
                        </w:r>
                      </w:p>
                    </w:tc>
                  </w:sdtContent>
                </w:sdt>
                <w:sdt>
                  <w:sdtPr>
                    <w:rPr>
                      <w:szCs w:val="21"/>
                    </w:rPr>
                    <w:alias w:val="非同一控制下企业合并明细-股权取得时点"/>
                    <w:tag w:val="_GBC_fea900ee0cbc4e8e84426d3fd2b6de40"/>
                    <w:id w:val="1755936789"/>
                    <w:lock w:val="sdtLocked"/>
                  </w:sdtPr>
                  <w:sdtContent>
                    <w:tc>
                      <w:tcPr>
                        <w:tcW w:w="452" w:type="pct"/>
                        <w:tcBorders>
                          <w:top w:val="single" w:sz="6" w:space="0" w:color="auto"/>
                          <w:left w:val="single" w:sz="6" w:space="0" w:color="auto"/>
                          <w:bottom w:val="single" w:sz="4" w:space="0" w:color="auto"/>
                          <w:right w:val="single" w:sz="6" w:space="0" w:color="auto"/>
                        </w:tcBorders>
                        <w:shd w:val="clear" w:color="auto" w:fill="auto"/>
                      </w:tcPr>
                      <w:p w14:paraId="19D28EDE" w14:textId="77777777" w:rsidR="00477CE1" w:rsidRDefault="00477CE1" w:rsidP="00BF7E0B">
                        <w:pPr>
                          <w:rPr>
                            <w:szCs w:val="21"/>
                          </w:rPr>
                        </w:pPr>
                        <w:r>
                          <w:rPr>
                            <w:szCs w:val="21"/>
                          </w:rPr>
                          <w:t>2017年2月28日</w:t>
                        </w:r>
                      </w:p>
                    </w:tc>
                  </w:sdtContent>
                </w:sdt>
                <w:sdt>
                  <w:sdtPr>
                    <w:rPr>
                      <w:szCs w:val="21"/>
                    </w:rPr>
                    <w:alias w:val="非同一控制下企业合并明细-股权取得成本"/>
                    <w:tag w:val="_GBC_0991237da4dd416382b7515612897a5b"/>
                    <w:id w:val="672224117"/>
                    <w:lock w:val="sdtLocked"/>
                  </w:sdtPr>
                  <w:sdtContent>
                    <w:tc>
                      <w:tcPr>
                        <w:tcW w:w="896" w:type="pct"/>
                        <w:tcBorders>
                          <w:top w:val="single" w:sz="6" w:space="0" w:color="auto"/>
                          <w:left w:val="single" w:sz="6" w:space="0" w:color="auto"/>
                          <w:bottom w:val="single" w:sz="4" w:space="0" w:color="auto"/>
                          <w:right w:val="single" w:sz="6" w:space="0" w:color="auto"/>
                        </w:tcBorders>
                        <w:shd w:val="clear" w:color="auto" w:fill="auto"/>
                      </w:tcPr>
                      <w:p w14:paraId="3DBF9A43" w14:textId="77777777" w:rsidR="00477CE1" w:rsidRDefault="00477CE1" w:rsidP="00BF7E0B">
                        <w:pPr>
                          <w:jc w:val="right"/>
                          <w:rPr>
                            <w:szCs w:val="21"/>
                          </w:rPr>
                        </w:pPr>
                        <w:r>
                          <w:rPr>
                            <w:szCs w:val="21"/>
                          </w:rPr>
                          <w:t>34,155,900.00</w:t>
                        </w:r>
                      </w:p>
                    </w:tc>
                  </w:sdtContent>
                </w:sdt>
                <w:sdt>
                  <w:sdtPr>
                    <w:rPr>
                      <w:szCs w:val="21"/>
                    </w:rPr>
                    <w:alias w:val="非同一控制下企业合并明细-股权取得比例"/>
                    <w:tag w:val="_GBC_2cd7f0d0c88443d5b2997a98d8dd5d99"/>
                    <w:id w:val="154041848"/>
                    <w:lock w:val="sdtLocked"/>
                  </w:sdtPr>
                  <w:sdtContent>
                    <w:tc>
                      <w:tcPr>
                        <w:tcW w:w="444" w:type="pct"/>
                        <w:tcBorders>
                          <w:top w:val="single" w:sz="6" w:space="0" w:color="auto"/>
                          <w:left w:val="single" w:sz="6" w:space="0" w:color="auto"/>
                          <w:bottom w:val="single" w:sz="4" w:space="0" w:color="auto"/>
                          <w:right w:val="single" w:sz="6" w:space="0" w:color="auto"/>
                        </w:tcBorders>
                        <w:shd w:val="clear" w:color="auto" w:fill="auto"/>
                      </w:tcPr>
                      <w:p w14:paraId="7A8DDE58" w14:textId="77777777" w:rsidR="00477CE1" w:rsidRDefault="00477CE1" w:rsidP="00BF7E0B">
                        <w:pPr>
                          <w:jc w:val="right"/>
                          <w:rPr>
                            <w:szCs w:val="21"/>
                          </w:rPr>
                        </w:pPr>
                        <w:r>
                          <w:rPr>
                            <w:szCs w:val="21"/>
                          </w:rPr>
                          <w:t>51.00</w:t>
                        </w:r>
                      </w:p>
                    </w:tc>
                  </w:sdtContent>
                </w:sdt>
                <w:sdt>
                  <w:sdtPr>
                    <w:rPr>
                      <w:szCs w:val="21"/>
                    </w:rPr>
                    <w:alias w:val="非同一控制下企业合并明细-股权取得方式"/>
                    <w:tag w:val="_GBC_5fae328a96ea4cc9b155ce2b0a40eefc"/>
                    <w:id w:val="-449940627"/>
                    <w:lock w:val="sdtLocked"/>
                  </w:sdtPr>
                  <w:sdtContent>
                    <w:tc>
                      <w:tcPr>
                        <w:tcW w:w="452" w:type="pct"/>
                        <w:tcBorders>
                          <w:top w:val="single" w:sz="6" w:space="0" w:color="auto"/>
                          <w:left w:val="single" w:sz="6" w:space="0" w:color="auto"/>
                          <w:bottom w:val="single" w:sz="4" w:space="0" w:color="auto"/>
                          <w:right w:val="single" w:sz="6" w:space="0" w:color="auto"/>
                        </w:tcBorders>
                        <w:shd w:val="clear" w:color="auto" w:fill="auto"/>
                      </w:tcPr>
                      <w:p w14:paraId="2F97C64A" w14:textId="77777777" w:rsidR="00477CE1" w:rsidRDefault="00477CE1" w:rsidP="00BF7E0B">
                        <w:pPr>
                          <w:rPr>
                            <w:szCs w:val="21"/>
                          </w:rPr>
                        </w:pPr>
                        <w:r>
                          <w:rPr>
                            <w:szCs w:val="21"/>
                          </w:rPr>
                          <w:t>现金出资</w:t>
                        </w:r>
                      </w:p>
                    </w:tc>
                  </w:sdtContent>
                </w:sdt>
                <w:sdt>
                  <w:sdtPr>
                    <w:rPr>
                      <w:szCs w:val="21"/>
                    </w:rPr>
                    <w:alias w:val="非同一控制下企业合并明细-购买日"/>
                    <w:tag w:val="_GBC_f999d6b4193643899cbafaf565eaebab"/>
                    <w:id w:val="270593176"/>
                    <w:lock w:val="sdtLocked"/>
                  </w:sdtPr>
                  <w:sdtContent>
                    <w:tc>
                      <w:tcPr>
                        <w:tcW w:w="430" w:type="pct"/>
                        <w:tcBorders>
                          <w:top w:val="single" w:sz="6" w:space="0" w:color="auto"/>
                          <w:left w:val="single" w:sz="6" w:space="0" w:color="auto"/>
                          <w:bottom w:val="single" w:sz="4" w:space="0" w:color="auto"/>
                          <w:right w:val="single" w:sz="6" w:space="0" w:color="auto"/>
                        </w:tcBorders>
                        <w:shd w:val="clear" w:color="auto" w:fill="auto"/>
                      </w:tcPr>
                      <w:p w14:paraId="6C9EC325" w14:textId="77777777" w:rsidR="00477CE1" w:rsidRDefault="00477CE1" w:rsidP="00BF7E0B">
                        <w:pPr>
                          <w:rPr>
                            <w:szCs w:val="21"/>
                          </w:rPr>
                        </w:pPr>
                        <w:r>
                          <w:rPr>
                            <w:szCs w:val="21"/>
                          </w:rPr>
                          <w:t>2017年2月28日</w:t>
                        </w:r>
                      </w:p>
                    </w:tc>
                  </w:sdtContent>
                </w:sdt>
                <w:sdt>
                  <w:sdtPr>
                    <w:rPr>
                      <w:szCs w:val="21"/>
                    </w:rPr>
                    <w:alias w:val="非同一控制下企业合并明细-购买日的确定依据"/>
                    <w:tag w:val="_GBC_07e8632d2a0043f3a025aca33021e18f"/>
                    <w:id w:val="-281262502"/>
                    <w:lock w:val="sdtLocked"/>
                  </w:sdtPr>
                  <w:sdtContent>
                    <w:tc>
                      <w:tcPr>
                        <w:tcW w:w="529" w:type="pct"/>
                        <w:tcBorders>
                          <w:top w:val="single" w:sz="6" w:space="0" w:color="auto"/>
                          <w:left w:val="single" w:sz="6" w:space="0" w:color="auto"/>
                          <w:bottom w:val="single" w:sz="4" w:space="0" w:color="auto"/>
                          <w:right w:val="single" w:sz="6" w:space="0" w:color="auto"/>
                        </w:tcBorders>
                        <w:shd w:val="clear" w:color="auto" w:fill="auto"/>
                      </w:tcPr>
                      <w:p w14:paraId="21B16079" w14:textId="77777777" w:rsidR="00477CE1" w:rsidRDefault="00477CE1" w:rsidP="00BF7E0B">
                        <w:pPr>
                          <w:rPr>
                            <w:szCs w:val="21"/>
                          </w:rPr>
                        </w:pPr>
                        <w:r>
                          <w:rPr>
                            <w:szCs w:val="21"/>
                          </w:rPr>
                          <w:t>控制权转移</w:t>
                        </w:r>
                      </w:p>
                    </w:tc>
                  </w:sdtContent>
                </w:sdt>
                <w:sdt>
                  <w:sdtPr>
                    <w:rPr>
                      <w:szCs w:val="21"/>
                    </w:rPr>
                    <w:alias w:val="非同一控制下企业合并明细-购买日至期末被购买方的收入"/>
                    <w:tag w:val="_GBC_a1fdf37742b74a23a9125c17ef0c436b"/>
                    <w:id w:val="990525199"/>
                    <w:lock w:val="sdtLocked"/>
                    <w:showingPlcHdr/>
                  </w:sdtPr>
                  <w:sdtContent>
                    <w:tc>
                      <w:tcPr>
                        <w:tcW w:w="652" w:type="pct"/>
                        <w:tcBorders>
                          <w:top w:val="single" w:sz="6" w:space="0" w:color="auto"/>
                          <w:left w:val="single" w:sz="6" w:space="0" w:color="auto"/>
                          <w:bottom w:val="single" w:sz="4" w:space="0" w:color="auto"/>
                          <w:right w:val="single" w:sz="6" w:space="0" w:color="auto"/>
                        </w:tcBorders>
                        <w:shd w:val="clear" w:color="auto" w:fill="auto"/>
                      </w:tcPr>
                      <w:p w14:paraId="2CCEC984" w14:textId="367FA910" w:rsidR="00477CE1" w:rsidRDefault="00B83AF1" w:rsidP="00BF7E0B">
                        <w:pPr>
                          <w:jc w:val="right"/>
                          <w:rPr>
                            <w:szCs w:val="21"/>
                          </w:rPr>
                        </w:pPr>
                        <w:r>
                          <w:rPr>
                            <w:szCs w:val="21"/>
                          </w:rPr>
                          <w:t xml:space="preserve">     </w:t>
                        </w:r>
                      </w:p>
                    </w:tc>
                  </w:sdtContent>
                </w:sdt>
                <w:sdt>
                  <w:sdtPr>
                    <w:rPr>
                      <w:szCs w:val="21"/>
                    </w:rPr>
                    <w:alias w:val="非同一控制下企业合并明细-购买日至期末被购买方的净利润"/>
                    <w:tag w:val="_GBC_3006da1091104375b414e336b79c7145"/>
                    <w:id w:val="-1978904090"/>
                    <w:lock w:val="sdtLocked"/>
                  </w:sdtPr>
                  <w:sdtContent>
                    <w:tc>
                      <w:tcPr>
                        <w:tcW w:w="717" w:type="pct"/>
                        <w:tcBorders>
                          <w:top w:val="single" w:sz="6" w:space="0" w:color="auto"/>
                          <w:left w:val="single" w:sz="6" w:space="0" w:color="auto"/>
                          <w:bottom w:val="single" w:sz="4" w:space="0" w:color="auto"/>
                          <w:right w:val="single" w:sz="4" w:space="0" w:color="auto"/>
                        </w:tcBorders>
                        <w:shd w:val="clear" w:color="auto" w:fill="auto"/>
                      </w:tcPr>
                      <w:p w14:paraId="14159257" w14:textId="77777777" w:rsidR="00477CE1" w:rsidRDefault="00477CE1" w:rsidP="00BF7E0B">
                        <w:pPr>
                          <w:jc w:val="right"/>
                          <w:rPr>
                            <w:szCs w:val="21"/>
                          </w:rPr>
                        </w:pPr>
                        <w:r>
                          <w:rPr>
                            <w:szCs w:val="21"/>
                          </w:rPr>
                          <w:t>747,946.28</w:t>
                        </w:r>
                      </w:p>
                    </w:tc>
                  </w:sdtContent>
                </w:sdt>
              </w:tr>
            </w:sdtContent>
          </w:sdt>
        </w:tbl>
        <w:p w14:paraId="6656751C" w14:textId="77777777" w:rsidR="00FC7A49" w:rsidRDefault="00FE42B0">
          <w:pPr>
            <w:rPr>
              <w:rFonts w:cs="Arial"/>
              <w:szCs w:val="21"/>
            </w:rPr>
          </w:pPr>
        </w:p>
      </w:sdtContent>
    </w:sdt>
    <w:p w14:paraId="1DD78E36" w14:textId="77777777" w:rsidR="00FC7A49" w:rsidRDefault="006C5602" w:rsidP="006807BE">
      <w:pPr>
        <w:pStyle w:val="4"/>
        <w:numPr>
          <w:ilvl w:val="3"/>
          <w:numId w:val="41"/>
        </w:numPr>
        <w:tabs>
          <w:tab w:val="left" w:pos="658"/>
        </w:tabs>
        <w:rPr>
          <w:rStyle w:val="40"/>
          <w:rFonts w:ascii="宋体" w:hAnsi="宋体"/>
          <w:b/>
          <w:szCs w:val="21"/>
        </w:rPr>
      </w:pPr>
      <w:r>
        <w:rPr>
          <w:rStyle w:val="40"/>
          <w:rFonts w:ascii="宋体" w:hAnsi="宋体" w:hint="eastAsia"/>
          <w:b/>
          <w:szCs w:val="21"/>
        </w:rPr>
        <w:t>合并成本及商誉</w:t>
      </w:r>
    </w:p>
    <w:p w14:paraId="71777BB1" w14:textId="77777777" w:rsidR="00FC7A49" w:rsidRDefault="00FE42B0">
      <w:sdt>
        <w:sdtPr>
          <w:alias w:val="是否适用：合并成本及商誉[双击切换]"/>
          <w:tag w:val="_GBC_56d9f6aa774c4776ac65c41472b0a280"/>
          <w:id w:val="1671985304"/>
          <w:lock w:val="sdtContentLocked"/>
          <w:placeholder>
            <w:docPart w:val="GBC22222222222222222222222222222"/>
          </w:placeholder>
        </w:sdtPr>
        <w:sdtContent>
          <w:r w:rsidR="006C5602">
            <w:fldChar w:fldCharType="begin"/>
          </w:r>
          <w:r w:rsidR="001043F8">
            <w:instrText xml:space="preserve"> MACROBUTTON  SnrToggleCheckbox √适用 </w:instrText>
          </w:r>
          <w:r w:rsidR="006C5602">
            <w:fldChar w:fldCharType="end"/>
          </w:r>
          <w:r w:rsidR="006C5602">
            <w:fldChar w:fldCharType="begin"/>
          </w:r>
          <w:r w:rsidR="006C5602">
            <w:instrText xml:space="preserve"> MACROBUTTON  SnrToggleCheckbox □不适用 </w:instrText>
          </w:r>
          <w:r w:rsidR="006C5602">
            <w:fldChar w:fldCharType="end"/>
          </w:r>
        </w:sdtContent>
      </w:sdt>
    </w:p>
    <w:p w14:paraId="0FD1197C" w14:textId="77777777" w:rsidR="00FC7A49" w:rsidRDefault="006C5602">
      <w:pPr>
        <w:jc w:val="right"/>
      </w:pPr>
      <w:r>
        <w:rPr>
          <w:rFonts w:hint="eastAsia"/>
        </w:rPr>
        <w:t>单位：</w:t>
      </w:r>
      <w:sdt>
        <w:sdtPr>
          <w:rPr>
            <w:rFonts w:hint="eastAsia"/>
          </w:rPr>
          <w:alias w:val="单位：财务附注：合并成本及商誉"/>
          <w:tag w:val="_GBC_7dcc905e1cc54d7da6ff3999e09e0f1f"/>
          <w:id w:val="-143452027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合并成本及商誉"/>
          <w:tag w:val="_GBC_1d4f1604e6724ad4aa12235f8be81df0"/>
          <w:id w:val="-1108311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sdt>
      <w:sdtPr>
        <w:rPr>
          <w:rFonts w:cs="Arial"/>
          <w:szCs w:val="21"/>
        </w:rPr>
        <w:alias w:val="模块:合并成本及商誉"/>
        <w:tag w:val="_GBC_b580c6f1845b4d7b8bf9ccaec8a64584"/>
        <w:id w:val="-68733108"/>
        <w:lock w:val="sdtLocked"/>
        <w:placeholder>
          <w:docPart w:val="GBC22222222222222222222222222222"/>
        </w:placeholder>
      </w:sdtPr>
      <w:sdtEndPr>
        <w:rPr>
          <w:rFonts w:cs="宋体" w:hint="eastAsia"/>
          <w:szCs w:val="24"/>
        </w:rPr>
      </w:sdtEndPr>
      <w:sdtContent>
        <w:tbl>
          <w:tblPr>
            <w:tblStyle w:val="g1"/>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6517"/>
            <w:gridCol w:w="2306"/>
          </w:tblGrid>
          <w:tr w:rsidR="001043F8" w14:paraId="592C4D2D" w14:textId="77777777" w:rsidTr="00B83AF1">
            <w:trPr>
              <w:jc w:val="center"/>
            </w:trPr>
            <w:tc>
              <w:tcPr>
                <w:tcW w:w="3693" w:type="pct"/>
                <w:tcBorders>
                  <w:top w:val="single" w:sz="6" w:space="0" w:color="auto"/>
                  <w:left w:val="single" w:sz="4" w:space="0" w:color="auto"/>
                  <w:bottom w:val="single" w:sz="6" w:space="0" w:color="auto"/>
                  <w:right w:val="single" w:sz="6" w:space="0" w:color="auto"/>
                </w:tcBorders>
                <w:shd w:val="clear" w:color="auto" w:fill="auto"/>
              </w:tcPr>
              <w:p w14:paraId="63CB57FA" w14:textId="77777777" w:rsidR="001043F8" w:rsidRDefault="001043F8" w:rsidP="00800E37">
                <w:pPr>
                  <w:rPr>
                    <w:rFonts w:cs="Arial"/>
                    <w:szCs w:val="21"/>
                  </w:rPr>
                </w:pPr>
                <w:r>
                  <w:rPr>
                    <w:rFonts w:cs="Arial" w:hint="eastAsia"/>
                    <w:szCs w:val="21"/>
                    <w:lang w:val="en-GB"/>
                  </w:rPr>
                  <w:t>合并成本</w:t>
                </w:r>
              </w:p>
            </w:tc>
            <w:sdt>
              <w:sdtPr>
                <w:rPr>
                  <w:szCs w:val="21"/>
                </w:rPr>
                <w:alias w:val="非同一控制下企业合并成本及商誉明细-公司名称"/>
                <w:tag w:val="_GBC_469a7483e3b446c4ac515b62fe192804"/>
                <w:id w:val="-1730990912"/>
                <w:lock w:val="sdtLocked"/>
                <w:showingPlcHdr/>
              </w:sdtPr>
              <w:sdtContent>
                <w:tc>
                  <w:tcPr>
                    <w:tcW w:w="1307" w:type="pct"/>
                    <w:tcBorders>
                      <w:top w:val="single" w:sz="6" w:space="0" w:color="auto"/>
                      <w:left w:val="single" w:sz="6" w:space="0" w:color="auto"/>
                      <w:bottom w:val="single" w:sz="6" w:space="0" w:color="auto"/>
                      <w:right w:val="single" w:sz="4" w:space="0" w:color="auto"/>
                    </w:tcBorders>
                  </w:tcPr>
                  <w:p w14:paraId="0AFAF8ED" w14:textId="77777777" w:rsidR="001043F8" w:rsidRDefault="001043F8" w:rsidP="00800E37">
                    <w:pPr>
                      <w:rPr>
                        <w:szCs w:val="21"/>
                      </w:rPr>
                    </w:pPr>
                    <w:r>
                      <w:rPr>
                        <w:rFonts w:hint="eastAsia"/>
                        <w:color w:val="0000FF"/>
                        <w:szCs w:val="21"/>
                      </w:rPr>
                      <w:t xml:space="preserve">　</w:t>
                    </w:r>
                  </w:p>
                </w:tc>
              </w:sdtContent>
            </w:sdt>
          </w:tr>
          <w:tr w:rsidR="001043F8" w14:paraId="42D49AFC" w14:textId="77777777" w:rsidTr="00B83AF1">
            <w:trPr>
              <w:jc w:val="center"/>
            </w:trPr>
            <w:tc>
              <w:tcPr>
                <w:tcW w:w="3693" w:type="pct"/>
                <w:tcBorders>
                  <w:top w:val="single" w:sz="6" w:space="0" w:color="auto"/>
                  <w:left w:val="single" w:sz="4" w:space="0" w:color="auto"/>
                  <w:bottom w:val="single" w:sz="6" w:space="0" w:color="auto"/>
                  <w:right w:val="single" w:sz="6" w:space="0" w:color="auto"/>
                </w:tcBorders>
                <w:shd w:val="clear" w:color="auto" w:fill="FFFFFF"/>
                <w:vAlign w:val="center"/>
              </w:tcPr>
              <w:p w14:paraId="13999037" w14:textId="77777777" w:rsidR="001043F8" w:rsidRDefault="001043F8" w:rsidP="00800E37">
                <w:pPr>
                  <w:rPr>
                    <w:rFonts w:cs="Arial"/>
                    <w:color w:val="000000"/>
                    <w:szCs w:val="21"/>
                  </w:rPr>
                </w:pPr>
                <w:r>
                  <w:rPr>
                    <w:rFonts w:cs="Arial"/>
                    <w:color w:val="000000"/>
                    <w:szCs w:val="21"/>
                  </w:rPr>
                  <w:t>--</w:t>
                </w:r>
                <w:r>
                  <w:rPr>
                    <w:rFonts w:cs="Arial" w:hint="eastAsia"/>
                    <w:color w:val="000000"/>
                    <w:szCs w:val="21"/>
                    <w:lang w:val="en-GB"/>
                  </w:rPr>
                  <w:t>现金</w:t>
                </w:r>
              </w:p>
            </w:tc>
            <w:sdt>
              <w:sdtPr>
                <w:rPr>
                  <w:szCs w:val="21"/>
                </w:rPr>
                <w:alias w:val="非同一控制下企业合并成本及商誉明细-现金"/>
                <w:tag w:val="_GBC_fa64e73b23884656a4a66116bb4a25b0"/>
                <w:id w:val="252796337"/>
                <w:lock w:val="sdtLocked"/>
              </w:sdtPr>
              <w:sdtContent>
                <w:tc>
                  <w:tcPr>
                    <w:tcW w:w="1307" w:type="pct"/>
                    <w:tcBorders>
                      <w:top w:val="single" w:sz="6" w:space="0" w:color="auto"/>
                      <w:left w:val="single" w:sz="6" w:space="0" w:color="auto"/>
                      <w:bottom w:val="single" w:sz="6" w:space="0" w:color="auto"/>
                      <w:right w:val="single" w:sz="4" w:space="0" w:color="auto"/>
                    </w:tcBorders>
                  </w:tcPr>
                  <w:p w14:paraId="053E51CB" w14:textId="77777777" w:rsidR="001043F8" w:rsidRDefault="001043F8" w:rsidP="00800E37">
                    <w:pPr>
                      <w:jc w:val="right"/>
                      <w:rPr>
                        <w:szCs w:val="21"/>
                      </w:rPr>
                    </w:pPr>
                    <w:r w:rsidRPr="00594CB6">
                      <w:t>34,155,900.00</w:t>
                    </w:r>
                  </w:p>
                </w:tc>
              </w:sdtContent>
            </w:sdt>
          </w:tr>
          <w:tr w:rsidR="001043F8" w14:paraId="7A9538CE" w14:textId="77777777" w:rsidTr="00B83AF1">
            <w:trPr>
              <w:jc w:val="center"/>
            </w:trPr>
            <w:tc>
              <w:tcPr>
                <w:tcW w:w="3693" w:type="pct"/>
                <w:tcBorders>
                  <w:top w:val="single" w:sz="6" w:space="0" w:color="auto"/>
                  <w:left w:val="single" w:sz="4" w:space="0" w:color="auto"/>
                  <w:bottom w:val="single" w:sz="6" w:space="0" w:color="auto"/>
                  <w:right w:val="single" w:sz="6" w:space="0" w:color="auto"/>
                </w:tcBorders>
                <w:shd w:val="clear" w:color="auto" w:fill="FFFFFF"/>
                <w:vAlign w:val="center"/>
              </w:tcPr>
              <w:p w14:paraId="714A7EE6" w14:textId="77777777" w:rsidR="001043F8" w:rsidRDefault="001043F8" w:rsidP="00800E37">
                <w:pPr>
                  <w:rPr>
                    <w:rFonts w:cs="Arial"/>
                    <w:color w:val="000000"/>
                    <w:szCs w:val="21"/>
                  </w:rPr>
                </w:pPr>
                <w:r>
                  <w:rPr>
                    <w:rFonts w:cs="Arial"/>
                    <w:color w:val="000000"/>
                    <w:szCs w:val="21"/>
                  </w:rPr>
                  <w:t>--</w:t>
                </w:r>
                <w:r>
                  <w:rPr>
                    <w:rFonts w:cs="Arial" w:hint="eastAsia"/>
                    <w:color w:val="000000"/>
                    <w:szCs w:val="21"/>
                    <w:lang w:val="en-GB"/>
                  </w:rPr>
                  <w:t>非现金资产的公允价值</w:t>
                </w:r>
              </w:p>
            </w:tc>
            <w:sdt>
              <w:sdtPr>
                <w:rPr>
                  <w:szCs w:val="21"/>
                </w:rPr>
                <w:alias w:val="非同一控制下企业合并成本及商誉明细-非现金资产的公允价值"/>
                <w:tag w:val="_GBC_154878afab744c1ab5b6f75ee92c6795"/>
                <w:id w:val="-1691757528"/>
                <w:lock w:val="sdtLocked"/>
                <w:showingPlcHdr/>
              </w:sdtPr>
              <w:sdtContent>
                <w:tc>
                  <w:tcPr>
                    <w:tcW w:w="1307" w:type="pct"/>
                    <w:tcBorders>
                      <w:top w:val="single" w:sz="6" w:space="0" w:color="auto"/>
                      <w:left w:val="single" w:sz="6" w:space="0" w:color="auto"/>
                      <w:bottom w:val="single" w:sz="6" w:space="0" w:color="auto"/>
                      <w:right w:val="single" w:sz="4" w:space="0" w:color="auto"/>
                    </w:tcBorders>
                  </w:tcPr>
                  <w:p w14:paraId="51F33716" w14:textId="77777777" w:rsidR="001043F8" w:rsidRDefault="001043F8" w:rsidP="00800E37">
                    <w:pPr>
                      <w:jc w:val="right"/>
                      <w:rPr>
                        <w:szCs w:val="21"/>
                      </w:rPr>
                    </w:pPr>
                    <w:r>
                      <w:rPr>
                        <w:rFonts w:hint="eastAsia"/>
                        <w:color w:val="0000FF"/>
                        <w:szCs w:val="21"/>
                      </w:rPr>
                      <w:t xml:space="preserve">　</w:t>
                    </w:r>
                  </w:p>
                </w:tc>
              </w:sdtContent>
            </w:sdt>
          </w:tr>
          <w:tr w:rsidR="001043F8" w14:paraId="67B64863" w14:textId="77777777" w:rsidTr="00B83AF1">
            <w:trPr>
              <w:jc w:val="center"/>
            </w:trPr>
            <w:tc>
              <w:tcPr>
                <w:tcW w:w="3693" w:type="pct"/>
                <w:tcBorders>
                  <w:top w:val="single" w:sz="6" w:space="0" w:color="auto"/>
                  <w:left w:val="single" w:sz="4" w:space="0" w:color="auto"/>
                  <w:bottom w:val="single" w:sz="6" w:space="0" w:color="auto"/>
                  <w:right w:val="single" w:sz="6" w:space="0" w:color="auto"/>
                </w:tcBorders>
                <w:shd w:val="clear" w:color="auto" w:fill="FFFFFF"/>
                <w:vAlign w:val="center"/>
              </w:tcPr>
              <w:p w14:paraId="49B133AB" w14:textId="77777777" w:rsidR="001043F8" w:rsidRDefault="001043F8" w:rsidP="00800E37">
                <w:pPr>
                  <w:rPr>
                    <w:rFonts w:cs="Arial"/>
                    <w:color w:val="000000"/>
                    <w:szCs w:val="21"/>
                  </w:rPr>
                </w:pPr>
                <w:r>
                  <w:rPr>
                    <w:rFonts w:cs="Arial"/>
                    <w:color w:val="000000"/>
                    <w:szCs w:val="21"/>
                  </w:rPr>
                  <w:t>--</w:t>
                </w:r>
                <w:r>
                  <w:rPr>
                    <w:rFonts w:cs="Arial" w:hint="eastAsia"/>
                    <w:color w:val="000000"/>
                    <w:szCs w:val="21"/>
                    <w:lang w:val="en-GB"/>
                  </w:rPr>
                  <w:t>发行或承担的债务的公允价值</w:t>
                </w:r>
              </w:p>
            </w:tc>
            <w:sdt>
              <w:sdtPr>
                <w:rPr>
                  <w:szCs w:val="21"/>
                </w:rPr>
                <w:alias w:val="非同一控制下企业合并成本及商誉明细-发行或承担的债务的公允价值"/>
                <w:tag w:val="_GBC_fb76a1a8097a4eec876fa0686c0236f0"/>
                <w:id w:val="2098824114"/>
                <w:lock w:val="sdtLocked"/>
                <w:showingPlcHdr/>
              </w:sdtPr>
              <w:sdtContent>
                <w:tc>
                  <w:tcPr>
                    <w:tcW w:w="1307" w:type="pct"/>
                    <w:tcBorders>
                      <w:top w:val="single" w:sz="6" w:space="0" w:color="auto"/>
                      <w:left w:val="single" w:sz="6" w:space="0" w:color="auto"/>
                      <w:bottom w:val="single" w:sz="6" w:space="0" w:color="auto"/>
                      <w:right w:val="single" w:sz="4" w:space="0" w:color="auto"/>
                    </w:tcBorders>
                  </w:tcPr>
                  <w:p w14:paraId="2E17F247" w14:textId="77777777" w:rsidR="001043F8" w:rsidRDefault="001043F8" w:rsidP="00800E37">
                    <w:pPr>
                      <w:jc w:val="right"/>
                      <w:rPr>
                        <w:szCs w:val="21"/>
                      </w:rPr>
                    </w:pPr>
                    <w:r>
                      <w:rPr>
                        <w:rFonts w:hint="eastAsia"/>
                        <w:color w:val="0000FF"/>
                        <w:szCs w:val="21"/>
                      </w:rPr>
                      <w:t xml:space="preserve">　</w:t>
                    </w:r>
                  </w:p>
                </w:tc>
              </w:sdtContent>
            </w:sdt>
          </w:tr>
          <w:tr w:rsidR="001043F8" w14:paraId="00EB2D37" w14:textId="77777777" w:rsidTr="00B83AF1">
            <w:trPr>
              <w:jc w:val="center"/>
            </w:trPr>
            <w:tc>
              <w:tcPr>
                <w:tcW w:w="3693" w:type="pct"/>
                <w:tcBorders>
                  <w:top w:val="single" w:sz="6" w:space="0" w:color="auto"/>
                  <w:left w:val="single" w:sz="4" w:space="0" w:color="auto"/>
                  <w:bottom w:val="single" w:sz="6" w:space="0" w:color="auto"/>
                  <w:right w:val="single" w:sz="6" w:space="0" w:color="auto"/>
                </w:tcBorders>
                <w:shd w:val="clear" w:color="auto" w:fill="FFFFFF"/>
                <w:vAlign w:val="center"/>
              </w:tcPr>
              <w:p w14:paraId="5703D974" w14:textId="77777777" w:rsidR="001043F8" w:rsidRDefault="001043F8" w:rsidP="00800E37">
                <w:pPr>
                  <w:rPr>
                    <w:rFonts w:cs="Arial"/>
                    <w:color w:val="000000"/>
                    <w:szCs w:val="21"/>
                  </w:rPr>
                </w:pPr>
                <w:r>
                  <w:rPr>
                    <w:rFonts w:cs="Arial"/>
                    <w:color w:val="000000"/>
                    <w:szCs w:val="21"/>
                  </w:rPr>
                  <w:t>--</w:t>
                </w:r>
                <w:r>
                  <w:rPr>
                    <w:rFonts w:cs="Arial" w:hint="eastAsia"/>
                    <w:color w:val="000000"/>
                    <w:szCs w:val="21"/>
                    <w:lang w:val="en-GB"/>
                  </w:rPr>
                  <w:t>发行的权益</w:t>
                </w:r>
                <w:proofErr w:type="gramStart"/>
                <w:r>
                  <w:rPr>
                    <w:rFonts w:cs="Arial" w:hint="eastAsia"/>
                    <w:color w:val="000000"/>
                    <w:szCs w:val="21"/>
                    <w:lang w:val="en-GB"/>
                  </w:rPr>
                  <w:t>性证券</w:t>
                </w:r>
                <w:proofErr w:type="gramEnd"/>
                <w:r>
                  <w:rPr>
                    <w:rFonts w:cs="Arial" w:hint="eastAsia"/>
                    <w:color w:val="000000"/>
                    <w:szCs w:val="21"/>
                    <w:lang w:val="en-GB"/>
                  </w:rPr>
                  <w:t>的公允价值</w:t>
                </w:r>
              </w:p>
            </w:tc>
            <w:sdt>
              <w:sdtPr>
                <w:rPr>
                  <w:szCs w:val="21"/>
                </w:rPr>
                <w:alias w:val="非同一控制下企业合并成本及商誉明细-发行的权益性证券的公允价值"/>
                <w:tag w:val="_GBC_20f9dc7c601c443b9d6a85fa9a6f796c"/>
                <w:id w:val="-1757745423"/>
                <w:lock w:val="sdtLocked"/>
                <w:showingPlcHdr/>
              </w:sdtPr>
              <w:sdtContent>
                <w:tc>
                  <w:tcPr>
                    <w:tcW w:w="1307" w:type="pct"/>
                    <w:tcBorders>
                      <w:top w:val="single" w:sz="6" w:space="0" w:color="auto"/>
                      <w:left w:val="single" w:sz="6" w:space="0" w:color="auto"/>
                      <w:bottom w:val="single" w:sz="6" w:space="0" w:color="auto"/>
                      <w:right w:val="single" w:sz="4" w:space="0" w:color="auto"/>
                    </w:tcBorders>
                  </w:tcPr>
                  <w:p w14:paraId="49BA08AA" w14:textId="77777777" w:rsidR="001043F8" w:rsidRDefault="001043F8" w:rsidP="00800E37">
                    <w:pPr>
                      <w:jc w:val="right"/>
                      <w:rPr>
                        <w:szCs w:val="21"/>
                      </w:rPr>
                    </w:pPr>
                    <w:r>
                      <w:rPr>
                        <w:rFonts w:hint="eastAsia"/>
                        <w:color w:val="0000FF"/>
                        <w:szCs w:val="21"/>
                      </w:rPr>
                      <w:t xml:space="preserve">　</w:t>
                    </w:r>
                  </w:p>
                </w:tc>
              </w:sdtContent>
            </w:sdt>
          </w:tr>
          <w:tr w:rsidR="001043F8" w14:paraId="7333D21E" w14:textId="77777777" w:rsidTr="00B83AF1">
            <w:trPr>
              <w:jc w:val="center"/>
            </w:trPr>
            <w:tc>
              <w:tcPr>
                <w:tcW w:w="3693" w:type="pct"/>
                <w:tcBorders>
                  <w:top w:val="single" w:sz="6" w:space="0" w:color="auto"/>
                  <w:left w:val="single" w:sz="4" w:space="0" w:color="auto"/>
                  <w:bottom w:val="single" w:sz="6" w:space="0" w:color="auto"/>
                  <w:right w:val="single" w:sz="6" w:space="0" w:color="auto"/>
                </w:tcBorders>
                <w:shd w:val="clear" w:color="auto" w:fill="FFFFFF"/>
                <w:vAlign w:val="center"/>
              </w:tcPr>
              <w:p w14:paraId="59324715" w14:textId="77777777" w:rsidR="001043F8" w:rsidRDefault="001043F8" w:rsidP="00800E37">
                <w:pPr>
                  <w:rPr>
                    <w:rFonts w:cs="Arial"/>
                    <w:color w:val="000000"/>
                    <w:szCs w:val="21"/>
                  </w:rPr>
                </w:pPr>
                <w:r>
                  <w:rPr>
                    <w:rFonts w:cs="Arial"/>
                    <w:color w:val="000000"/>
                    <w:szCs w:val="21"/>
                  </w:rPr>
                  <w:t>--</w:t>
                </w:r>
                <w:r>
                  <w:rPr>
                    <w:rFonts w:cs="Arial" w:hint="eastAsia"/>
                    <w:color w:val="000000"/>
                    <w:szCs w:val="21"/>
                    <w:lang w:val="en-GB"/>
                  </w:rPr>
                  <w:t>或有对价的公允价值</w:t>
                </w:r>
              </w:p>
            </w:tc>
            <w:sdt>
              <w:sdtPr>
                <w:rPr>
                  <w:szCs w:val="21"/>
                </w:rPr>
                <w:alias w:val="非同一控制下企业合并成本及商誉明细-或有对价的公允价值"/>
                <w:tag w:val="_GBC_e119a3d9e83c43f7aaad229a35c4386e"/>
                <w:id w:val="-265162228"/>
                <w:lock w:val="sdtLocked"/>
                <w:showingPlcHdr/>
              </w:sdtPr>
              <w:sdtContent>
                <w:tc>
                  <w:tcPr>
                    <w:tcW w:w="1307" w:type="pct"/>
                    <w:tcBorders>
                      <w:top w:val="single" w:sz="6" w:space="0" w:color="auto"/>
                      <w:left w:val="single" w:sz="6" w:space="0" w:color="auto"/>
                      <w:bottom w:val="single" w:sz="6" w:space="0" w:color="auto"/>
                      <w:right w:val="single" w:sz="4" w:space="0" w:color="auto"/>
                    </w:tcBorders>
                  </w:tcPr>
                  <w:p w14:paraId="78DDE1FE" w14:textId="77777777" w:rsidR="001043F8" w:rsidRDefault="001043F8" w:rsidP="00800E37">
                    <w:pPr>
                      <w:jc w:val="right"/>
                      <w:rPr>
                        <w:szCs w:val="21"/>
                      </w:rPr>
                    </w:pPr>
                    <w:r>
                      <w:rPr>
                        <w:rFonts w:hint="eastAsia"/>
                        <w:color w:val="0000FF"/>
                        <w:szCs w:val="21"/>
                      </w:rPr>
                      <w:t xml:space="preserve">　</w:t>
                    </w:r>
                  </w:p>
                </w:tc>
              </w:sdtContent>
            </w:sdt>
          </w:tr>
          <w:tr w:rsidR="001043F8" w14:paraId="5D0A4550" w14:textId="77777777" w:rsidTr="00B83AF1">
            <w:trPr>
              <w:jc w:val="center"/>
            </w:trPr>
            <w:tc>
              <w:tcPr>
                <w:tcW w:w="3693" w:type="pct"/>
                <w:tcBorders>
                  <w:top w:val="single" w:sz="6" w:space="0" w:color="auto"/>
                  <w:left w:val="single" w:sz="4" w:space="0" w:color="auto"/>
                  <w:bottom w:val="single" w:sz="6" w:space="0" w:color="auto"/>
                  <w:right w:val="single" w:sz="6" w:space="0" w:color="auto"/>
                </w:tcBorders>
                <w:shd w:val="clear" w:color="auto" w:fill="FFFFFF"/>
                <w:vAlign w:val="center"/>
              </w:tcPr>
              <w:p w14:paraId="2610CB0D" w14:textId="77777777" w:rsidR="001043F8" w:rsidRDefault="001043F8" w:rsidP="00800E37">
                <w:pPr>
                  <w:rPr>
                    <w:rFonts w:cs="Arial"/>
                    <w:color w:val="000000"/>
                    <w:szCs w:val="21"/>
                  </w:rPr>
                </w:pPr>
                <w:r>
                  <w:rPr>
                    <w:rFonts w:cs="Arial"/>
                    <w:color w:val="000000"/>
                    <w:szCs w:val="21"/>
                  </w:rPr>
                  <w:t>--</w:t>
                </w:r>
                <w:r>
                  <w:rPr>
                    <w:rFonts w:cs="Arial" w:hint="eastAsia"/>
                    <w:color w:val="000000"/>
                    <w:szCs w:val="21"/>
                    <w:lang w:val="en-GB"/>
                  </w:rPr>
                  <w:t>购买日之前持有的股权于购买日的公允价值</w:t>
                </w:r>
              </w:p>
            </w:tc>
            <w:sdt>
              <w:sdtPr>
                <w:rPr>
                  <w:szCs w:val="21"/>
                </w:rPr>
                <w:alias w:val="非同一控制下企业合并成本及商誉明细-购买日之前持有的股权于购买日的公允价值"/>
                <w:tag w:val="_GBC_e748e88b5e954b9aa3eb37bf9e47cb8b"/>
                <w:id w:val="289945386"/>
                <w:lock w:val="sdtLocked"/>
                <w:showingPlcHdr/>
              </w:sdtPr>
              <w:sdtContent>
                <w:tc>
                  <w:tcPr>
                    <w:tcW w:w="1307" w:type="pct"/>
                    <w:tcBorders>
                      <w:top w:val="single" w:sz="6" w:space="0" w:color="auto"/>
                      <w:left w:val="single" w:sz="6" w:space="0" w:color="auto"/>
                      <w:bottom w:val="single" w:sz="6" w:space="0" w:color="auto"/>
                      <w:right w:val="single" w:sz="4" w:space="0" w:color="auto"/>
                    </w:tcBorders>
                  </w:tcPr>
                  <w:p w14:paraId="6D4A78D4" w14:textId="77777777" w:rsidR="001043F8" w:rsidRDefault="001043F8" w:rsidP="00800E37">
                    <w:pPr>
                      <w:jc w:val="right"/>
                      <w:rPr>
                        <w:szCs w:val="21"/>
                      </w:rPr>
                    </w:pPr>
                    <w:r>
                      <w:rPr>
                        <w:rFonts w:hint="eastAsia"/>
                        <w:color w:val="0000FF"/>
                        <w:szCs w:val="21"/>
                      </w:rPr>
                      <w:t xml:space="preserve">　</w:t>
                    </w:r>
                  </w:p>
                </w:tc>
              </w:sdtContent>
            </w:sdt>
          </w:tr>
          <w:tr w:rsidR="001043F8" w14:paraId="1944DD2A" w14:textId="77777777" w:rsidTr="00B83AF1">
            <w:trPr>
              <w:jc w:val="center"/>
            </w:trPr>
            <w:tc>
              <w:tcPr>
                <w:tcW w:w="3693" w:type="pct"/>
                <w:tcBorders>
                  <w:top w:val="single" w:sz="6" w:space="0" w:color="auto"/>
                  <w:left w:val="single" w:sz="4" w:space="0" w:color="auto"/>
                  <w:bottom w:val="single" w:sz="6" w:space="0" w:color="auto"/>
                  <w:right w:val="single" w:sz="6" w:space="0" w:color="auto"/>
                </w:tcBorders>
                <w:shd w:val="clear" w:color="auto" w:fill="auto"/>
                <w:vAlign w:val="center"/>
              </w:tcPr>
              <w:p w14:paraId="6E120845" w14:textId="77777777" w:rsidR="001043F8" w:rsidRDefault="001043F8" w:rsidP="00800E37">
                <w:pPr>
                  <w:rPr>
                    <w:rFonts w:cs="Arial"/>
                    <w:color w:val="000000"/>
                    <w:szCs w:val="21"/>
                    <w:lang w:val="en-GB"/>
                  </w:rPr>
                </w:pPr>
                <w:r>
                  <w:rPr>
                    <w:rFonts w:cs="Arial" w:hint="eastAsia"/>
                    <w:color w:val="000000"/>
                    <w:szCs w:val="21"/>
                    <w:lang w:val="en-GB"/>
                  </w:rPr>
                  <w:t>--其他</w:t>
                </w:r>
              </w:p>
            </w:tc>
            <w:sdt>
              <w:sdtPr>
                <w:rPr>
                  <w:szCs w:val="21"/>
                </w:rPr>
                <w:alias w:val="非同一控制下企业合并成本及商誉明细-其他"/>
                <w:tag w:val="_GBC_c3967cd1abd348cfb4c6a38201662cb7"/>
                <w:id w:val="-1855412948"/>
                <w:lock w:val="sdtLocked"/>
                <w:showingPlcHdr/>
              </w:sdtPr>
              <w:sdtContent>
                <w:tc>
                  <w:tcPr>
                    <w:tcW w:w="1307" w:type="pct"/>
                    <w:tcBorders>
                      <w:top w:val="single" w:sz="6" w:space="0" w:color="auto"/>
                      <w:left w:val="single" w:sz="6" w:space="0" w:color="auto"/>
                      <w:bottom w:val="single" w:sz="6" w:space="0" w:color="auto"/>
                      <w:right w:val="single" w:sz="4" w:space="0" w:color="auto"/>
                    </w:tcBorders>
                  </w:tcPr>
                  <w:p w14:paraId="44D422B9" w14:textId="77777777" w:rsidR="001043F8" w:rsidRDefault="001043F8" w:rsidP="00800E37">
                    <w:pPr>
                      <w:jc w:val="right"/>
                      <w:rPr>
                        <w:szCs w:val="21"/>
                      </w:rPr>
                    </w:pPr>
                    <w:r>
                      <w:rPr>
                        <w:rFonts w:hint="eastAsia"/>
                        <w:color w:val="333399"/>
                      </w:rPr>
                      <w:t xml:space="preserve">　</w:t>
                    </w:r>
                  </w:p>
                </w:tc>
              </w:sdtContent>
            </w:sdt>
          </w:tr>
          <w:tr w:rsidR="001043F8" w14:paraId="6368D1D9" w14:textId="77777777" w:rsidTr="00B83AF1">
            <w:trPr>
              <w:jc w:val="center"/>
            </w:trPr>
            <w:tc>
              <w:tcPr>
                <w:tcW w:w="3693" w:type="pct"/>
                <w:tcBorders>
                  <w:top w:val="single" w:sz="6" w:space="0" w:color="auto"/>
                  <w:left w:val="single" w:sz="4" w:space="0" w:color="auto"/>
                  <w:bottom w:val="single" w:sz="6" w:space="0" w:color="auto"/>
                  <w:right w:val="single" w:sz="6" w:space="0" w:color="auto"/>
                </w:tcBorders>
                <w:shd w:val="clear" w:color="auto" w:fill="auto"/>
                <w:vAlign w:val="center"/>
              </w:tcPr>
              <w:p w14:paraId="01E55274" w14:textId="77777777" w:rsidR="001043F8" w:rsidRDefault="001043F8" w:rsidP="00800E37">
                <w:pPr>
                  <w:rPr>
                    <w:rFonts w:cs="Arial"/>
                    <w:color w:val="000000"/>
                    <w:szCs w:val="21"/>
                  </w:rPr>
                </w:pPr>
                <w:r>
                  <w:rPr>
                    <w:rFonts w:cs="Arial" w:hint="eastAsia"/>
                    <w:color w:val="000000"/>
                    <w:szCs w:val="21"/>
                    <w:lang w:val="en-GB"/>
                  </w:rPr>
                  <w:t>合并成本合计</w:t>
                </w:r>
              </w:p>
            </w:tc>
            <w:sdt>
              <w:sdtPr>
                <w:rPr>
                  <w:szCs w:val="21"/>
                </w:rPr>
                <w:alias w:val="非同一控制下企业合并成本及商誉明细-合并成本合计"/>
                <w:tag w:val="_GBC_a8e1d71290b2400baffeea62eb105cfc"/>
                <w:id w:val="-561175877"/>
                <w:lock w:val="sdtLocked"/>
              </w:sdtPr>
              <w:sdtContent>
                <w:tc>
                  <w:tcPr>
                    <w:tcW w:w="1307" w:type="pct"/>
                    <w:tcBorders>
                      <w:top w:val="single" w:sz="6" w:space="0" w:color="auto"/>
                      <w:left w:val="single" w:sz="6" w:space="0" w:color="auto"/>
                      <w:bottom w:val="single" w:sz="6" w:space="0" w:color="auto"/>
                      <w:right w:val="single" w:sz="4" w:space="0" w:color="auto"/>
                    </w:tcBorders>
                  </w:tcPr>
                  <w:p w14:paraId="5598D679" w14:textId="77777777" w:rsidR="001043F8" w:rsidRDefault="001043F8" w:rsidP="00800E37">
                    <w:pPr>
                      <w:jc w:val="right"/>
                      <w:rPr>
                        <w:szCs w:val="21"/>
                      </w:rPr>
                    </w:pPr>
                    <w:r>
                      <w:rPr>
                        <w:szCs w:val="21"/>
                      </w:rPr>
                      <w:t>34,155,900.00</w:t>
                    </w:r>
                  </w:p>
                </w:tc>
              </w:sdtContent>
            </w:sdt>
          </w:tr>
          <w:tr w:rsidR="001043F8" w14:paraId="2CA5CA1C" w14:textId="77777777" w:rsidTr="00B83AF1">
            <w:trPr>
              <w:jc w:val="center"/>
            </w:trPr>
            <w:tc>
              <w:tcPr>
                <w:tcW w:w="3693" w:type="pct"/>
                <w:tcBorders>
                  <w:top w:val="single" w:sz="6" w:space="0" w:color="auto"/>
                  <w:left w:val="single" w:sz="4" w:space="0" w:color="auto"/>
                  <w:bottom w:val="single" w:sz="6" w:space="0" w:color="auto"/>
                  <w:right w:val="single" w:sz="6" w:space="0" w:color="auto"/>
                </w:tcBorders>
                <w:shd w:val="clear" w:color="auto" w:fill="auto"/>
                <w:vAlign w:val="center"/>
              </w:tcPr>
              <w:p w14:paraId="47476645" w14:textId="77777777" w:rsidR="001043F8" w:rsidRDefault="001043F8" w:rsidP="00800E37">
                <w:pPr>
                  <w:rPr>
                    <w:rFonts w:cs="Arial"/>
                    <w:color w:val="000000"/>
                    <w:szCs w:val="21"/>
                  </w:rPr>
                </w:pPr>
                <w:r>
                  <w:rPr>
                    <w:rFonts w:cs="Arial" w:hint="eastAsia"/>
                    <w:color w:val="000000"/>
                    <w:szCs w:val="21"/>
                    <w:lang w:val="en-GB"/>
                  </w:rPr>
                  <w:t>减：取得的可辨认净资产公允价值份额</w:t>
                </w:r>
              </w:p>
            </w:tc>
            <w:sdt>
              <w:sdtPr>
                <w:rPr>
                  <w:szCs w:val="21"/>
                </w:rPr>
                <w:alias w:val="非同一控制下企业合并成本及商誉明细-取得的可辨认净资产公允价值份额"/>
                <w:tag w:val="_GBC_a82f508b9fc04c19933594d33e3870a1"/>
                <w:id w:val="-1520074842"/>
                <w:lock w:val="sdtLocked"/>
              </w:sdtPr>
              <w:sdtContent>
                <w:tc>
                  <w:tcPr>
                    <w:tcW w:w="1307" w:type="pct"/>
                    <w:tcBorders>
                      <w:top w:val="single" w:sz="6" w:space="0" w:color="auto"/>
                      <w:left w:val="single" w:sz="6" w:space="0" w:color="auto"/>
                      <w:bottom w:val="single" w:sz="6" w:space="0" w:color="auto"/>
                      <w:right w:val="single" w:sz="4" w:space="0" w:color="auto"/>
                    </w:tcBorders>
                  </w:tcPr>
                  <w:p w14:paraId="192B4940" w14:textId="77777777" w:rsidR="001043F8" w:rsidRDefault="001043F8" w:rsidP="00800E37">
                    <w:pPr>
                      <w:jc w:val="right"/>
                      <w:rPr>
                        <w:szCs w:val="21"/>
                      </w:rPr>
                    </w:pPr>
                    <w:r>
                      <w:rPr>
                        <w:szCs w:val="21"/>
                      </w:rPr>
                      <w:t>33,530,732.44</w:t>
                    </w:r>
                  </w:p>
                </w:tc>
              </w:sdtContent>
            </w:sdt>
          </w:tr>
          <w:tr w:rsidR="001043F8" w:rsidRPr="001043F8" w14:paraId="36A61B2D" w14:textId="77777777" w:rsidTr="00B83AF1">
            <w:trPr>
              <w:jc w:val="center"/>
            </w:trPr>
            <w:tc>
              <w:tcPr>
                <w:tcW w:w="3693" w:type="pct"/>
                <w:tcBorders>
                  <w:top w:val="single" w:sz="6" w:space="0" w:color="auto"/>
                  <w:left w:val="single" w:sz="4" w:space="0" w:color="auto"/>
                  <w:bottom w:val="single" w:sz="4" w:space="0" w:color="auto"/>
                  <w:right w:val="single" w:sz="6" w:space="0" w:color="auto"/>
                </w:tcBorders>
                <w:shd w:val="clear" w:color="auto" w:fill="auto"/>
                <w:vAlign w:val="center"/>
              </w:tcPr>
              <w:p w14:paraId="6F474DF0" w14:textId="77777777" w:rsidR="001043F8" w:rsidRDefault="001043F8" w:rsidP="00800E37">
                <w:pPr>
                  <w:rPr>
                    <w:rFonts w:cs="Arial"/>
                    <w:color w:val="000000"/>
                    <w:szCs w:val="21"/>
                  </w:rPr>
                </w:pPr>
                <w:r>
                  <w:rPr>
                    <w:rFonts w:cs="Arial" w:hint="eastAsia"/>
                    <w:color w:val="000000"/>
                    <w:szCs w:val="21"/>
                    <w:lang w:val="en-GB"/>
                  </w:rPr>
                  <w:t>商誉</w:t>
                </w:r>
                <w:r>
                  <w:rPr>
                    <w:rFonts w:cs="Arial"/>
                    <w:color w:val="000000"/>
                    <w:szCs w:val="21"/>
                  </w:rPr>
                  <w:t>/</w:t>
                </w:r>
                <w:r>
                  <w:rPr>
                    <w:rFonts w:cs="Arial" w:hint="eastAsia"/>
                    <w:color w:val="000000"/>
                    <w:szCs w:val="21"/>
                    <w:lang w:val="en-GB"/>
                  </w:rPr>
                  <w:t>合并成本小于取得的可辨认净资产公允价值份额的金额</w:t>
                </w:r>
              </w:p>
            </w:tc>
            <w:sdt>
              <w:sdtPr>
                <w:rPr>
                  <w:szCs w:val="21"/>
                </w:rPr>
                <w:alias w:val="非同一控制下企业合并成本及商誉明细-商誉或合并成本小于取得的可辨认净资产公允价值份额的金额"/>
                <w:tag w:val="_GBC_64e5a7cbb63b4147804f5af6855b21f0"/>
                <w:id w:val="1728341441"/>
                <w:lock w:val="sdtLocked"/>
              </w:sdtPr>
              <w:sdtContent>
                <w:tc>
                  <w:tcPr>
                    <w:tcW w:w="1307" w:type="pct"/>
                    <w:tcBorders>
                      <w:top w:val="single" w:sz="6" w:space="0" w:color="auto"/>
                      <w:left w:val="single" w:sz="6" w:space="0" w:color="auto"/>
                      <w:bottom w:val="single" w:sz="4" w:space="0" w:color="auto"/>
                      <w:right w:val="single" w:sz="4" w:space="0" w:color="auto"/>
                    </w:tcBorders>
                  </w:tcPr>
                  <w:p w14:paraId="1D85F21E" w14:textId="77777777" w:rsidR="001043F8" w:rsidRDefault="001043F8" w:rsidP="00800E37">
                    <w:pPr>
                      <w:jc w:val="right"/>
                      <w:rPr>
                        <w:szCs w:val="21"/>
                      </w:rPr>
                    </w:pPr>
                    <w:r>
                      <w:rPr>
                        <w:szCs w:val="21"/>
                      </w:rPr>
                      <w:t>625,167.56</w:t>
                    </w:r>
                  </w:p>
                </w:tc>
              </w:sdtContent>
            </w:sdt>
          </w:tr>
        </w:tbl>
        <w:p w14:paraId="1D6D629E" w14:textId="77777777" w:rsidR="00FC7A49" w:rsidRPr="001043F8" w:rsidRDefault="00FE42B0" w:rsidP="001043F8"/>
      </w:sdtContent>
    </w:sdt>
    <w:p w14:paraId="086D1600" w14:textId="77777777" w:rsidR="00FC7A49" w:rsidRDefault="00FC7A49">
      <w:pPr>
        <w:rPr>
          <w:rFonts w:cs="Arial"/>
          <w:szCs w:val="21"/>
        </w:rPr>
      </w:pPr>
    </w:p>
    <w:p w14:paraId="5BF1C63B" w14:textId="77777777" w:rsidR="00FC7A49" w:rsidRDefault="006C5602" w:rsidP="006807BE">
      <w:pPr>
        <w:pStyle w:val="4"/>
        <w:numPr>
          <w:ilvl w:val="3"/>
          <w:numId w:val="41"/>
        </w:numPr>
        <w:tabs>
          <w:tab w:val="left" w:pos="658"/>
        </w:tabs>
      </w:pPr>
      <w:r>
        <w:rPr>
          <w:rFonts w:hint="eastAsia"/>
        </w:rPr>
        <w:t>被购买方于</w:t>
      </w:r>
      <w:r>
        <w:rPr>
          <w:rStyle w:val="40"/>
          <w:rFonts w:ascii="宋体" w:hAnsi="宋体" w:hint="eastAsia"/>
          <w:b/>
          <w:szCs w:val="21"/>
        </w:rPr>
        <w:t>购买</w:t>
      </w:r>
      <w:r>
        <w:rPr>
          <w:rFonts w:hint="eastAsia"/>
        </w:rPr>
        <w:t>日可辨认资产、负债</w:t>
      </w:r>
    </w:p>
    <w:p w14:paraId="654EA32B" w14:textId="77777777" w:rsidR="00FC7A49" w:rsidRDefault="00FE42B0">
      <w:sdt>
        <w:sdtPr>
          <w:alias w:val="是否适用：被购买方于购买日可辨认资产、负债[双击切换]"/>
          <w:tag w:val="_GBC_b192e56c8e2242b3bf12a08de6dc76d4"/>
          <w:id w:val="-1216658696"/>
          <w:lock w:val="sdtContentLocked"/>
          <w:placeholder>
            <w:docPart w:val="GBC22222222222222222222222222222"/>
          </w:placeholder>
        </w:sdtPr>
        <w:sdtContent>
          <w:r w:rsidR="006C5602">
            <w:fldChar w:fldCharType="begin"/>
          </w:r>
          <w:r w:rsidR="001043F8">
            <w:instrText xml:space="preserve"> MACROBUTTON  SnrToggleCheckbox √适用 </w:instrText>
          </w:r>
          <w:r w:rsidR="006C5602">
            <w:fldChar w:fldCharType="end"/>
          </w:r>
          <w:r w:rsidR="006C5602">
            <w:fldChar w:fldCharType="begin"/>
          </w:r>
          <w:r w:rsidR="001043F8">
            <w:instrText xml:space="preserve"> MACROBUTTON  SnrToggleCheckbox □不适用 </w:instrText>
          </w:r>
          <w:r w:rsidR="006C5602">
            <w:fldChar w:fldCharType="end"/>
          </w:r>
        </w:sdtContent>
      </w:sdt>
    </w:p>
    <w:p w14:paraId="14D68B61" w14:textId="77777777" w:rsidR="00FC7A49" w:rsidRDefault="006C5602">
      <w:pPr>
        <w:jc w:val="right"/>
      </w:pPr>
      <w:r>
        <w:rPr>
          <w:rFonts w:cs="Arial" w:hint="eastAsia"/>
          <w:szCs w:val="21"/>
        </w:rPr>
        <w:t>单位：</w:t>
      </w:r>
      <w:sdt>
        <w:sdtPr>
          <w:rPr>
            <w:rFonts w:cs="Arial" w:hint="eastAsia"/>
            <w:szCs w:val="21"/>
          </w:rPr>
          <w:alias w:val="单位：财务附注：被购买方于购买日可辨认资产、负债"/>
          <w:tag w:val="_GBC_fe3b0ed5978941cd84d579dc509a4b5e"/>
          <w:id w:val="187264425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cs="Arial" w:hint="eastAsia"/>
              <w:szCs w:val="21"/>
            </w:rPr>
            <w:t>元</w:t>
          </w:r>
        </w:sdtContent>
      </w:sdt>
      <w:r>
        <w:rPr>
          <w:rFonts w:cs="Arial" w:hint="eastAsia"/>
          <w:szCs w:val="21"/>
        </w:rPr>
        <w:t xml:space="preserve">  币种：</w:t>
      </w:r>
      <w:sdt>
        <w:sdtPr>
          <w:rPr>
            <w:rFonts w:cs="Arial" w:hint="eastAsia"/>
            <w:szCs w:val="21"/>
          </w:rPr>
          <w:alias w:val="币种：财务附注：被购买方于购买日可辨认资产、负债"/>
          <w:tag w:val="_GBC_83c566a361664b7c893465ef7708f711"/>
          <w:id w:val="-7387071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cs="Arial" w:hint="eastAsia"/>
              <w:szCs w:val="21"/>
            </w:rPr>
            <w:t>人民币</w:t>
          </w:r>
        </w:sdtContent>
      </w:sdt>
    </w:p>
    <w:sdt>
      <w:sdtPr>
        <w:alias w:val="模块:被购买方于购买日可辨认资产、负债"/>
        <w:tag w:val="_GBC_bae5eee03904496d93aa515da79c8f71"/>
        <w:id w:val="1807436054"/>
        <w:lock w:val="sdtLocked"/>
        <w:placeholder>
          <w:docPart w:val="GBC22222222222222222222222222222"/>
        </w:placeholder>
      </w:sdtPr>
      <w:sdtContent>
        <w:tbl>
          <w:tblPr>
            <w:tblStyle w:val="g1"/>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114"/>
            <w:gridCol w:w="3120"/>
            <w:gridCol w:w="2589"/>
          </w:tblGrid>
          <w:tr w:rsidR="002072F1" w14:paraId="6C054008" w14:textId="77777777" w:rsidTr="00B83AF1">
            <w:trPr>
              <w:jc w:val="center"/>
            </w:trPr>
            <w:tc>
              <w:tcPr>
                <w:tcW w:w="1765" w:type="pct"/>
                <w:vMerge w:val="restart"/>
                <w:tcBorders>
                  <w:top w:val="single" w:sz="6" w:space="0" w:color="auto"/>
                  <w:left w:val="single" w:sz="4" w:space="0" w:color="auto"/>
                  <w:right w:val="single" w:sz="6" w:space="0" w:color="auto"/>
                </w:tcBorders>
                <w:shd w:val="clear" w:color="auto" w:fill="auto"/>
              </w:tcPr>
              <w:p w14:paraId="05ADCB27" w14:textId="77777777" w:rsidR="002072F1" w:rsidRDefault="002072F1" w:rsidP="00393080">
                <w:pPr>
                  <w:rPr>
                    <w:rFonts w:cs="Arial"/>
                    <w:szCs w:val="21"/>
                  </w:rPr>
                </w:pPr>
              </w:p>
            </w:tc>
            <w:tc>
              <w:tcPr>
                <w:tcW w:w="3235" w:type="pct"/>
                <w:gridSpan w:val="2"/>
                <w:tcBorders>
                  <w:top w:val="single" w:sz="6" w:space="0" w:color="auto"/>
                  <w:left w:val="single" w:sz="6" w:space="0" w:color="auto"/>
                  <w:bottom w:val="single" w:sz="6" w:space="0" w:color="auto"/>
                  <w:right w:val="single" w:sz="4" w:space="0" w:color="auto"/>
                </w:tcBorders>
                <w:shd w:val="clear" w:color="auto" w:fill="auto"/>
                <w:vAlign w:val="center"/>
              </w:tcPr>
              <w:sdt>
                <w:sdtPr>
                  <w:rPr>
                    <w:rFonts w:cs="Arial" w:hint="eastAsia"/>
                    <w:szCs w:val="21"/>
                    <w:lang w:val="en-GB"/>
                  </w:rPr>
                  <w:alias w:val="被购买方于购买日可辨认资产、负债明细-公司名称"/>
                  <w:tag w:val="_GBC_d4fb67d4c1514739bef962c72f680d84"/>
                  <w:id w:val="-804085973"/>
                  <w:lock w:val="sdtLocked"/>
                </w:sdtPr>
                <w:sdtContent>
                  <w:p w14:paraId="77575282" w14:textId="77777777" w:rsidR="002072F1" w:rsidRDefault="002072F1" w:rsidP="00393080">
                    <w:pPr>
                      <w:jc w:val="center"/>
                      <w:rPr>
                        <w:rFonts w:cs="Arial"/>
                        <w:szCs w:val="21"/>
                        <w:lang w:val="en-GB"/>
                      </w:rPr>
                    </w:pPr>
                    <w:r w:rsidRPr="001043F8">
                      <w:rPr>
                        <w:rFonts w:hint="eastAsia"/>
                      </w:rPr>
                      <w:t>中</w:t>
                    </w:r>
                    <w:proofErr w:type="gramStart"/>
                    <w:r w:rsidRPr="001043F8">
                      <w:rPr>
                        <w:rFonts w:hint="eastAsia"/>
                      </w:rPr>
                      <w:t>材鼎原生态肥业</w:t>
                    </w:r>
                    <w:proofErr w:type="gramEnd"/>
                    <w:r w:rsidRPr="001043F8">
                      <w:rPr>
                        <w:rFonts w:hint="eastAsia"/>
                      </w:rPr>
                      <w:t>有限</w:t>
                    </w:r>
                    <w:r w:rsidRPr="001043F8">
                      <w:rPr>
                        <w:rFonts w:cs="Arial" w:hint="eastAsia"/>
                        <w:szCs w:val="21"/>
                        <w:lang w:val="en-GB"/>
                      </w:rPr>
                      <w:t>公司</w:t>
                    </w:r>
                  </w:p>
                </w:sdtContent>
              </w:sdt>
            </w:tc>
          </w:tr>
          <w:tr w:rsidR="002072F1" w14:paraId="38A7672E" w14:textId="77777777" w:rsidTr="00B83AF1">
            <w:trPr>
              <w:trHeight w:hRule="exact" w:val="291"/>
              <w:jc w:val="center"/>
            </w:trPr>
            <w:tc>
              <w:tcPr>
                <w:tcW w:w="1765" w:type="pct"/>
                <w:vMerge/>
                <w:tcBorders>
                  <w:left w:val="single" w:sz="4" w:space="0" w:color="auto"/>
                  <w:bottom w:val="single" w:sz="6" w:space="0" w:color="auto"/>
                  <w:right w:val="single" w:sz="6" w:space="0" w:color="auto"/>
                </w:tcBorders>
                <w:shd w:val="clear" w:color="auto" w:fill="auto"/>
                <w:vAlign w:val="center"/>
              </w:tcPr>
              <w:p w14:paraId="20766805" w14:textId="77777777" w:rsidR="002072F1" w:rsidRDefault="002072F1" w:rsidP="00393080">
                <w:pPr>
                  <w:jc w:val="center"/>
                  <w:rPr>
                    <w:rFonts w:cs="Arial"/>
                    <w:szCs w:val="21"/>
                  </w:rPr>
                </w:pPr>
              </w:p>
            </w:tc>
            <w:tc>
              <w:tcPr>
                <w:tcW w:w="1768" w:type="pct"/>
                <w:tcBorders>
                  <w:top w:val="single" w:sz="6" w:space="0" w:color="auto"/>
                  <w:left w:val="single" w:sz="6" w:space="0" w:color="auto"/>
                  <w:bottom w:val="single" w:sz="6" w:space="0" w:color="auto"/>
                  <w:right w:val="single" w:sz="6" w:space="0" w:color="auto"/>
                </w:tcBorders>
                <w:shd w:val="clear" w:color="auto" w:fill="auto"/>
                <w:vAlign w:val="center"/>
              </w:tcPr>
              <w:sdt>
                <w:sdtPr>
                  <w:rPr>
                    <w:rFonts w:cs="Arial" w:hint="eastAsia"/>
                    <w:szCs w:val="21"/>
                    <w:lang w:val="en-GB"/>
                  </w:rPr>
                  <w:alias w:val="被购买方于购买日可辨认资产、负债明细-购买日价值类型"/>
                  <w:tag w:val="_GBC_58fbe0c4801445c1b7ad93b0bde874fc"/>
                  <w:id w:val="-1685042493"/>
                  <w:lock w:val="sdtLocked"/>
                  <w:text/>
                </w:sdtPr>
                <w:sdtContent>
                  <w:p w14:paraId="79815E0E" w14:textId="77777777" w:rsidR="002072F1" w:rsidRDefault="002072F1" w:rsidP="00393080">
                    <w:pPr>
                      <w:jc w:val="center"/>
                      <w:rPr>
                        <w:rFonts w:cs="Arial"/>
                        <w:szCs w:val="21"/>
                      </w:rPr>
                    </w:pPr>
                    <w:r>
                      <w:rPr>
                        <w:rFonts w:cs="Arial" w:hint="eastAsia"/>
                        <w:szCs w:val="21"/>
                        <w:lang w:val="en-GB"/>
                      </w:rPr>
                      <w:t>购买日公允价值</w:t>
                    </w:r>
                  </w:p>
                </w:sdtContent>
              </w:sdt>
            </w:tc>
            <w:sdt>
              <w:sdtPr>
                <w:rPr>
                  <w:rFonts w:cs="Arial"/>
                  <w:szCs w:val="21"/>
                  <w:lang w:val="en-GB"/>
                </w:rPr>
                <w:alias w:val="被购买方于购买日可辨认资产、负债明细-购买日价值类型"/>
                <w:tag w:val="_GBC_b349cefb15ba4d06b4a942d0efc32ba8"/>
                <w:id w:val="1928158140"/>
                <w:lock w:val="sdtLocked"/>
              </w:sdtPr>
              <w:sdtEndPr>
                <w:rPr>
                  <w:rFonts w:hint="eastAsia"/>
                </w:rPr>
              </w:sdtEndPr>
              <w:sdtContent>
                <w:tc>
                  <w:tcPr>
                    <w:tcW w:w="1468" w:type="pct"/>
                    <w:tcBorders>
                      <w:top w:val="single" w:sz="6" w:space="0" w:color="auto"/>
                      <w:left w:val="single" w:sz="6" w:space="0" w:color="auto"/>
                      <w:bottom w:val="single" w:sz="6" w:space="0" w:color="auto"/>
                      <w:right w:val="single" w:sz="6" w:space="0" w:color="auto"/>
                    </w:tcBorders>
                    <w:vAlign w:val="center"/>
                  </w:tcPr>
                  <w:p w14:paraId="730241E8" w14:textId="77777777" w:rsidR="002072F1" w:rsidRDefault="002072F1" w:rsidP="00393080">
                    <w:pPr>
                      <w:jc w:val="center"/>
                      <w:rPr>
                        <w:rFonts w:cs="Arial"/>
                        <w:szCs w:val="21"/>
                        <w:lang w:val="en-GB"/>
                      </w:rPr>
                    </w:pPr>
                    <w:r>
                      <w:rPr>
                        <w:rFonts w:cs="Arial" w:hint="eastAsia"/>
                        <w:szCs w:val="21"/>
                        <w:lang w:val="en-GB"/>
                      </w:rPr>
                      <w:t>购买日账面价值</w:t>
                    </w:r>
                  </w:p>
                </w:tc>
              </w:sdtContent>
            </w:sdt>
          </w:tr>
          <w:tr w:rsidR="002072F1" w14:paraId="41C0092E" w14:textId="77777777" w:rsidTr="00B83AF1">
            <w:trPr>
              <w:jc w:val="center"/>
            </w:trPr>
            <w:tc>
              <w:tcPr>
                <w:tcW w:w="1765" w:type="pct"/>
                <w:tcBorders>
                  <w:top w:val="single" w:sz="6" w:space="0" w:color="auto"/>
                  <w:left w:val="single" w:sz="4" w:space="0" w:color="auto"/>
                  <w:bottom w:val="single" w:sz="6" w:space="0" w:color="auto"/>
                  <w:right w:val="single" w:sz="6" w:space="0" w:color="auto"/>
                </w:tcBorders>
                <w:shd w:val="clear" w:color="auto" w:fill="auto"/>
                <w:vAlign w:val="center"/>
              </w:tcPr>
              <w:sdt>
                <w:sdtPr>
                  <w:rPr>
                    <w:rFonts w:cs="Arial" w:hint="eastAsia"/>
                    <w:szCs w:val="21"/>
                    <w:lang w:val="en-GB"/>
                  </w:rPr>
                  <w:tag w:val="_GBC_5d80303e8f2a44ab83c1cb4ae132eb16"/>
                  <w:id w:val="-1705243970"/>
                  <w:lock w:val="sdtLocked"/>
                </w:sdtPr>
                <w:sdtContent>
                  <w:p w14:paraId="092E19F8" w14:textId="77777777" w:rsidR="002072F1" w:rsidRDefault="002072F1" w:rsidP="00393080">
                    <w:pPr>
                      <w:rPr>
                        <w:rFonts w:cs="Arial"/>
                        <w:szCs w:val="21"/>
                      </w:rPr>
                    </w:pPr>
                    <w:r>
                      <w:rPr>
                        <w:rFonts w:cs="Arial" w:hint="eastAsia"/>
                        <w:szCs w:val="21"/>
                        <w:lang w:val="en-GB"/>
                      </w:rPr>
                      <w:t>资产：</w:t>
                    </w:r>
                  </w:p>
                </w:sdtContent>
              </w:sdt>
            </w:tc>
            <w:sdt>
              <w:sdtPr>
                <w:rPr>
                  <w:rFonts w:cs="Arial"/>
                  <w:szCs w:val="21"/>
                </w:rPr>
                <w:alias w:val="被购买方于购买日可辨认资产、负债明细-资产"/>
                <w:tag w:val="_GBC_e6631f7028614352aeea0f5da83cac10"/>
                <w:id w:val="1556820308"/>
                <w:lock w:val="sdtLocked"/>
                <w:showingPlcHdr/>
              </w:sdtPr>
              <w:sdtContent>
                <w:tc>
                  <w:tcPr>
                    <w:tcW w:w="1768" w:type="pct"/>
                    <w:tcBorders>
                      <w:top w:val="single" w:sz="6" w:space="0" w:color="auto"/>
                      <w:left w:val="single" w:sz="6" w:space="0" w:color="auto"/>
                      <w:bottom w:val="single" w:sz="6" w:space="0" w:color="auto"/>
                      <w:right w:val="single" w:sz="6" w:space="0" w:color="auto"/>
                    </w:tcBorders>
                    <w:shd w:val="clear" w:color="auto" w:fill="auto"/>
                  </w:tcPr>
                  <w:p w14:paraId="48A6F2CB" w14:textId="77777777" w:rsidR="002072F1" w:rsidRDefault="002072F1" w:rsidP="00393080">
                    <w:pPr>
                      <w:jc w:val="right"/>
                      <w:rPr>
                        <w:rFonts w:cs="Arial"/>
                        <w:szCs w:val="21"/>
                      </w:rPr>
                    </w:pPr>
                    <w:r>
                      <w:rPr>
                        <w:rFonts w:cs="Arial"/>
                        <w:szCs w:val="21"/>
                      </w:rPr>
                      <w:t xml:space="preserve">     </w:t>
                    </w:r>
                  </w:p>
                </w:tc>
              </w:sdtContent>
            </w:sdt>
            <w:sdt>
              <w:sdtPr>
                <w:rPr>
                  <w:szCs w:val="21"/>
                </w:rPr>
                <w:alias w:val="被购买方于购买日可辨认资产、负债明细-资产"/>
                <w:tag w:val="_GBC_8c7d208bb13e4d83872ccdb8290618d0"/>
                <w:id w:val="-1343545982"/>
                <w:lock w:val="sdtLocked"/>
              </w:sdtPr>
              <w:sdtEndPr>
                <w:rPr>
                  <w:rFonts w:cs="Arial" w:hint="eastAsia"/>
                  <w:lang w:val="en-GB"/>
                </w:rPr>
              </w:sdtEndPr>
              <w:sdtContent>
                <w:tc>
                  <w:tcPr>
                    <w:tcW w:w="1468" w:type="pct"/>
                    <w:tcBorders>
                      <w:top w:val="single" w:sz="6" w:space="0" w:color="auto"/>
                      <w:left w:val="single" w:sz="6" w:space="0" w:color="auto"/>
                      <w:bottom w:val="single" w:sz="6" w:space="0" w:color="auto"/>
                      <w:right w:val="single" w:sz="6" w:space="0" w:color="auto"/>
                    </w:tcBorders>
                  </w:tcPr>
                  <w:p w14:paraId="47BD3C53" w14:textId="77777777" w:rsidR="002072F1" w:rsidRDefault="002072F1" w:rsidP="00393080">
                    <w:pPr>
                      <w:jc w:val="right"/>
                      <w:rPr>
                        <w:szCs w:val="21"/>
                      </w:rPr>
                    </w:pPr>
                  </w:p>
                </w:tc>
              </w:sdtContent>
            </w:sdt>
          </w:tr>
          <w:tr w:rsidR="002072F1" w14:paraId="385558C9" w14:textId="77777777" w:rsidTr="00B83AF1">
            <w:trPr>
              <w:jc w:val="center"/>
            </w:trPr>
            <w:tc>
              <w:tcPr>
                <w:tcW w:w="1765" w:type="pct"/>
                <w:tcBorders>
                  <w:top w:val="single" w:sz="6" w:space="0" w:color="auto"/>
                  <w:left w:val="single" w:sz="4" w:space="0" w:color="auto"/>
                  <w:bottom w:val="single" w:sz="6" w:space="0" w:color="auto"/>
                  <w:right w:val="single" w:sz="6" w:space="0" w:color="auto"/>
                </w:tcBorders>
                <w:shd w:val="clear" w:color="auto" w:fill="auto"/>
                <w:vAlign w:val="center"/>
              </w:tcPr>
              <w:p w14:paraId="7F2CF90E" w14:textId="77777777" w:rsidR="002072F1" w:rsidRDefault="002072F1" w:rsidP="00393080">
                <w:pPr>
                  <w:rPr>
                    <w:rFonts w:cs="Arial"/>
                    <w:szCs w:val="21"/>
                    <w:lang w:val="en-GB"/>
                  </w:rPr>
                </w:pPr>
                <w:r>
                  <w:rPr>
                    <w:rFonts w:cs="Arial" w:hint="eastAsia"/>
                    <w:szCs w:val="21"/>
                    <w:lang w:val="en-GB"/>
                  </w:rPr>
                  <w:t>货币资金</w:t>
                </w:r>
              </w:p>
            </w:tc>
            <w:sdt>
              <w:sdtPr>
                <w:rPr>
                  <w:rFonts w:cs="Arial"/>
                  <w:szCs w:val="21"/>
                </w:rPr>
                <w:alias w:val="被购买方于购买日可辨认资产、负债明细-货币资金"/>
                <w:tag w:val="_GBC_1d556236f14345b4b16a7735c478045e"/>
                <w:id w:val="1115104127"/>
                <w:lock w:val="sdtLocked"/>
              </w:sdtPr>
              <w:sdtContent>
                <w:tc>
                  <w:tcPr>
                    <w:tcW w:w="1768" w:type="pct"/>
                    <w:tcBorders>
                      <w:top w:val="single" w:sz="6" w:space="0" w:color="auto"/>
                      <w:left w:val="single" w:sz="6" w:space="0" w:color="auto"/>
                      <w:bottom w:val="single" w:sz="6" w:space="0" w:color="auto"/>
                      <w:right w:val="single" w:sz="6" w:space="0" w:color="auto"/>
                    </w:tcBorders>
                    <w:shd w:val="clear" w:color="auto" w:fill="auto"/>
                  </w:tcPr>
                  <w:p w14:paraId="7B5B9BFF" w14:textId="77777777" w:rsidR="002072F1" w:rsidRDefault="002072F1" w:rsidP="00393080">
                    <w:pPr>
                      <w:spacing w:line="276" w:lineRule="auto"/>
                      <w:jc w:val="right"/>
                      <w:rPr>
                        <w:rFonts w:cs="Arial"/>
                        <w:szCs w:val="21"/>
                      </w:rPr>
                    </w:pPr>
                    <w:r>
                      <w:rPr>
                        <w:rFonts w:cs="Arial"/>
                        <w:szCs w:val="21"/>
                      </w:rPr>
                      <w:t>18,674,400.46</w:t>
                    </w:r>
                  </w:p>
                </w:tc>
              </w:sdtContent>
            </w:sdt>
            <w:sdt>
              <w:sdtPr>
                <w:rPr>
                  <w:rFonts w:cs="Arial"/>
                  <w:szCs w:val="21"/>
                </w:rPr>
                <w:alias w:val="被购买方于购买日可辨认资产、负债明细-货币资金"/>
                <w:tag w:val="_GBC_730ba8275404495ba25561254f9c6410"/>
                <w:id w:val="540414077"/>
                <w:lock w:val="sdtLocked"/>
              </w:sdtPr>
              <w:sdtContent>
                <w:tc>
                  <w:tcPr>
                    <w:tcW w:w="1468" w:type="pct"/>
                    <w:tcBorders>
                      <w:top w:val="single" w:sz="6" w:space="0" w:color="auto"/>
                      <w:left w:val="single" w:sz="6" w:space="0" w:color="auto"/>
                      <w:bottom w:val="single" w:sz="6" w:space="0" w:color="auto"/>
                      <w:right w:val="single" w:sz="6" w:space="0" w:color="auto"/>
                    </w:tcBorders>
                  </w:tcPr>
                  <w:p w14:paraId="047C870B" w14:textId="77777777" w:rsidR="002072F1" w:rsidRDefault="002072F1" w:rsidP="00393080">
                    <w:pPr>
                      <w:spacing w:line="276" w:lineRule="auto"/>
                      <w:jc w:val="right"/>
                      <w:rPr>
                        <w:rFonts w:cs="Arial"/>
                        <w:szCs w:val="21"/>
                      </w:rPr>
                    </w:pPr>
                    <w:r>
                      <w:rPr>
                        <w:rFonts w:cs="Arial"/>
                        <w:szCs w:val="21"/>
                      </w:rPr>
                      <w:t>18,674,400.46</w:t>
                    </w:r>
                  </w:p>
                </w:tc>
              </w:sdtContent>
            </w:sdt>
          </w:tr>
          <w:tr w:rsidR="002072F1" w14:paraId="1314C6EC" w14:textId="77777777" w:rsidTr="00B83AF1">
            <w:trPr>
              <w:jc w:val="center"/>
            </w:trPr>
            <w:tc>
              <w:tcPr>
                <w:tcW w:w="1765" w:type="pct"/>
                <w:tcBorders>
                  <w:top w:val="single" w:sz="6" w:space="0" w:color="auto"/>
                  <w:left w:val="single" w:sz="4" w:space="0" w:color="auto"/>
                  <w:bottom w:val="single" w:sz="6" w:space="0" w:color="auto"/>
                  <w:right w:val="single" w:sz="6" w:space="0" w:color="auto"/>
                </w:tcBorders>
                <w:shd w:val="clear" w:color="auto" w:fill="auto"/>
                <w:vAlign w:val="center"/>
              </w:tcPr>
              <w:p w14:paraId="3D3BDBCE" w14:textId="77777777" w:rsidR="002072F1" w:rsidRDefault="002072F1" w:rsidP="00393080">
                <w:pPr>
                  <w:rPr>
                    <w:rFonts w:cs="Arial"/>
                    <w:szCs w:val="21"/>
                    <w:lang w:val="en-GB"/>
                  </w:rPr>
                </w:pPr>
                <w:r>
                  <w:rPr>
                    <w:rFonts w:cs="Arial" w:hint="eastAsia"/>
                    <w:szCs w:val="21"/>
                    <w:lang w:val="en-GB"/>
                  </w:rPr>
                  <w:t>应收款项</w:t>
                </w:r>
              </w:p>
            </w:tc>
            <w:sdt>
              <w:sdtPr>
                <w:rPr>
                  <w:rFonts w:cs="Arial"/>
                  <w:szCs w:val="21"/>
                </w:rPr>
                <w:alias w:val="被购买方于购买日可辨认资产、负债明细-应收款项"/>
                <w:tag w:val="_GBC_d9e0966c778b4435a7fc37278025496f"/>
                <w:id w:val="-413314650"/>
                <w:lock w:val="sdtLocked"/>
                <w:showingPlcHdr/>
              </w:sdtPr>
              <w:sdtContent>
                <w:tc>
                  <w:tcPr>
                    <w:tcW w:w="1768" w:type="pct"/>
                    <w:tcBorders>
                      <w:top w:val="single" w:sz="6" w:space="0" w:color="auto"/>
                      <w:left w:val="single" w:sz="6" w:space="0" w:color="auto"/>
                      <w:bottom w:val="single" w:sz="6" w:space="0" w:color="auto"/>
                      <w:right w:val="single" w:sz="6" w:space="0" w:color="auto"/>
                    </w:tcBorders>
                    <w:shd w:val="clear" w:color="auto" w:fill="auto"/>
                  </w:tcPr>
                  <w:p w14:paraId="3C6C3DEF" w14:textId="77777777" w:rsidR="002072F1" w:rsidRDefault="002072F1" w:rsidP="00393080">
                    <w:pPr>
                      <w:spacing w:line="276" w:lineRule="auto"/>
                      <w:jc w:val="right"/>
                      <w:rPr>
                        <w:rFonts w:cs="Arial"/>
                        <w:szCs w:val="21"/>
                      </w:rPr>
                    </w:pPr>
                    <w:r>
                      <w:rPr>
                        <w:rFonts w:cs="Arial"/>
                        <w:szCs w:val="21"/>
                      </w:rPr>
                      <w:t xml:space="preserve">     </w:t>
                    </w:r>
                  </w:p>
                </w:tc>
              </w:sdtContent>
            </w:sdt>
            <w:sdt>
              <w:sdtPr>
                <w:rPr>
                  <w:rFonts w:cs="Arial"/>
                  <w:szCs w:val="21"/>
                </w:rPr>
                <w:alias w:val="被购买方于购买日可辨认资产、负债明细-应收款项"/>
                <w:tag w:val="_GBC_12814a9d2aff4287a01187a662c83992"/>
                <w:id w:val="-1499957725"/>
                <w:lock w:val="sdtLocked"/>
                <w:showingPlcHdr/>
              </w:sdtPr>
              <w:sdtContent>
                <w:tc>
                  <w:tcPr>
                    <w:tcW w:w="1468" w:type="pct"/>
                    <w:tcBorders>
                      <w:top w:val="single" w:sz="6" w:space="0" w:color="auto"/>
                      <w:left w:val="single" w:sz="6" w:space="0" w:color="auto"/>
                      <w:bottom w:val="single" w:sz="6" w:space="0" w:color="auto"/>
                      <w:right w:val="single" w:sz="6" w:space="0" w:color="auto"/>
                    </w:tcBorders>
                  </w:tcPr>
                  <w:p w14:paraId="1F90DA56" w14:textId="77777777" w:rsidR="002072F1" w:rsidRDefault="002072F1" w:rsidP="00393080">
                    <w:pPr>
                      <w:spacing w:line="276" w:lineRule="auto"/>
                      <w:jc w:val="right"/>
                      <w:rPr>
                        <w:rFonts w:cs="Arial"/>
                        <w:szCs w:val="21"/>
                      </w:rPr>
                    </w:pPr>
                    <w:r>
                      <w:rPr>
                        <w:rFonts w:cs="Arial"/>
                        <w:szCs w:val="21"/>
                      </w:rPr>
                      <w:t xml:space="preserve">     </w:t>
                    </w:r>
                  </w:p>
                </w:tc>
              </w:sdtContent>
            </w:sdt>
          </w:tr>
          <w:tr w:rsidR="002072F1" w14:paraId="24FA0410" w14:textId="77777777" w:rsidTr="00B83AF1">
            <w:trPr>
              <w:jc w:val="center"/>
            </w:trPr>
            <w:tc>
              <w:tcPr>
                <w:tcW w:w="1765" w:type="pct"/>
                <w:tcBorders>
                  <w:top w:val="single" w:sz="6" w:space="0" w:color="auto"/>
                  <w:left w:val="single" w:sz="4" w:space="0" w:color="auto"/>
                  <w:bottom w:val="single" w:sz="6" w:space="0" w:color="auto"/>
                  <w:right w:val="single" w:sz="6" w:space="0" w:color="auto"/>
                </w:tcBorders>
                <w:shd w:val="clear" w:color="auto" w:fill="auto"/>
                <w:vAlign w:val="center"/>
              </w:tcPr>
              <w:p w14:paraId="1F200F9F" w14:textId="77777777" w:rsidR="002072F1" w:rsidRDefault="002072F1" w:rsidP="00393080">
                <w:pPr>
                  <w:rPr>
                    <w:rFonts w:cs="Arial"/>
                    <w:szCs w:val="21"/>
                    <w:lang w:val="en-GB"/>
                  </w:rPr>
                </w:pPr>
                <w:r>
                  <w:rPr>
                    <w:rFonts w:cs="Arial" w:hint="eastAsia"/>
                    <w:szCs w:val="21"/>
                    <w:lang w:val="en-GB"/>
                  </w:rPr>
                  <w:t>存货</w:t>
                </w:r>
              </w:p>
            </w:tc>
            <w:sdt>
              <w:sdtPr>
                <w:rPr>
                  <w:rFonts w:cs="Arial"/>
                  <w:szCs w:val="21"/>
                </w:rPr>
                <w:alias w:val="被购买方于购买日可辨认资产、负债明细-存货"/>
                <w:tag w:val="_GBC_c915364e09904bc48723feee92fc8860"/>
                <w:id w:val="1732808335"/>
                <w:lock w:val="sdtLocked"/>
                <w:showingPlcHdr/>
              </w:sdtPr>
              <w:sdtContent>
                <w:tc>
                  <w:tcPr>
                    <w:tcW w:w="1768" w:type="pct"/>
                    <w:tcBorders>
                      <w:top w:val="single" w:sz="6" w:space="0" w:color="auto"/>
                      <w:left w:val="single" w:sz="6" w:space="0" w:color="auto"/>
                      <w:bottom w:val="single" w:sz="6" w:space="0" w:color="auto"/>
                      <w:right w:val="single" w:sz="6" w:space="0" w:color="auto"/>
                    </w:tcBorders>
                    <w:shd w:val="clear" w:color="auto" w:fill="auto"/>
                  </w:tcPr>
                  <w:p w14:paraId="2C040FF8" w14:textId="77777777" w:rsidR="002072F1" w:rsidRDefault="002072F1" w:rsidP="00393080">
                    <w:pPr>
                      <w:spacing w:line="276" w:lineRule="auto"/>
                      <w:jc w:val="right"/>
                      <w:rPr>
                        <w:rFonts w:cs="Arial"/>
                        <w:szCs w:val="21"/>
                      </w:rPr>
                    </w:pPr>
                    <w:r>
                      <w:rPr>
                        <w:rFonts w:cs="Arial"/>
                        <w:szCs w:val="21"/>
                      </w:rPr>
                      <w:t xml:space="preserve">     </w:t>
                    </w:r>
                  </w:p>
                </w:tc>
              </w:sdtContent>
            </w:sdt>
            <w:sdt>
              <w:sdtPr>
                <w:rPr>
                  <w:rFonts w:cs="Arial"/>
                  <w:szCs w:val="21"/>
                </w:rPr>
                <w:alias w:val="被购买方于购买日可辨认资产、负债明细-存货"/>
                <w:tag w:val="_GBC_bf9267cb18414bd5b8cbe74f0bb2a452"/>
                <w:id w:val="1390996528"/>
                <w:lock w:val="sdtLocked"/>
                <w:showingPlcHdr/>
              </w:sdtPr>
              <w:sdtContent>
                <w:tc>
                  <w:tcPr>
                    <w:tcW w:w="1468" w:type="pct"/>
                    <w:tcBorders>
                      <w:top w:val="single" w:sz="6" w:space="0" w:color="auto"/>
                      <w:left w:val="single" w:sz="6" w:space="0" w:color="auto"/>
                      <w:bottom w:val="single" w:sz="6" w:space="0" w:color="auto"/>
                      <w:right w:val="single" w:sz="6" w:space="0" w:color="auto"/>
                    </w:tcBorders>
                  </w:tcPr>
                  <w:p w14:paraId="32E56254" w14:textId="77777777" w:rsidR="002072F1" w:rsidRDefault="002072F1" w:rsidP="00393080">
                    <w:pPr>
                      <w:spacing w:line="276" w:lineRule="auto"/>
                      <w:jc w:val="right"/>
                      <w:rPr>
                        <w:rFonts w:cs="Arial"/>
                        <w:szCs w:val="21"/>
                      </w:rPr>
                    </w:pPr>
                    <w:r>
                      <w:rPr>
                        <w:rFonts w:cs="Arial"/>
                        <w:szCs w:val="21"/>
                      </w:rPr>
                      <w:t xml:space="preserve">     </w:t>
                    </w:r>
                  </w:p>
                </w:tc>
              </w:sdtContent>
            </w:sdt>
          </w:tr>
          <w:tr w:rsidR="002072F1" w14:paraId="3EBAB4FF" w14:textId="77777777" w:rsidTr="00B83AF1">
            <w:trPr>
              <w:jc w:val="center"/>
            </w:trPr>
            <w:sdt>
              <w:sdtPr>
                <w:rPr>
                  <w:rFonts w:cs="Arial"/>
                  <w:szCs w:val="21"/>
                </w:rPr>
                <w:alias w:val="被购买方于购买日可辨认资产科目名称"/>
                <w:tag w:val="_GBC_78f1e20dfd7a44eca07704e894e49d93"/>
                <w:id w:val="1192578172"/>
                <w:lock w:val="sdtLocked"/>
              </w:sdtPr>
              <w:sdtContent>
                <w:tc>
                  <w:tcPr>
                    <w:tcW w:w="1765" w:type="pct"/>
                    <w:tcBorders>
                      <w:top w:val="single" w:sz="6" w:space="0" w:color="auto"/>
                      <w:left w:val="single" w:sz="4" w:space="0" w:color="auto"/>
                      <w:bottom w:val="single" w:sz="6" w:space="0" w:color="auto"/>
                      <w:right w:val="single" w:sz="6" w:space="0" w:color="auto"/>
                    </w:tcBorders>
                    <w:shd w:val="clear" w:color="auto" w:fill="FFFFFF"/>
                  </w:tcPr>
                  <w:p w14:paraId="267AA198" w14:textId="77777777" w:rsidR="002072F1" w:rsidRDefault="002072F1" w:rsidP="00393080">
                    <w:pPr>
                      <w:rPr>
                        <w:rFonts w:cs="Arial"/>
                        <w:szCs w:val="21"/>
                      </w:rPr>
                    </w:pPr>
                    <w:r>
                      <w:rPr>
                        <w:rFonts w:cs="Arial" w:hint="eastAsia"/>
                        <w:szCs w:val="21"/>
                      </w:rPr>
                      <w:t>流动资产合计</w:t>
                    </w:r>
                  </w:p>
                </w:tc>
              </w:sdtContent>
            </w:sdt>
            <w:sdt>
              <w:sdtPr>
                <w:rPr>
                  <w:rFonts w:cs="Arial"/>
                  <w:szCs w:val="21"/>
                </w:rPr>
                <w:alias w:val="被购买方于购买日可辨认资产科目名称金额"/>
                <w:tag w:val="_GBC_d51e495e22e24f78a5a72442e29f3b8c"/>
                <w:id w:val="-1794518138"/>
                <w:lock w:val="sdtLocked"/>
              </w:sdtPr>
              <w:sdtContent>
                <w:tc>
                  <w:tcPr>
                    <w:tcW w:w="1768" w:type="pct"/>
                    <w:tcBorders>
                      <w:top w:val="single" w:sz="6" w:space="0" w:color="auto"/>
                      <w:left w:val="single" w:sz="6" w:space="0" w:color="auto"/>
                      <w:bottom w:val="single" w:sz="6" w:space="0" w:color="auto"/>
                      <w:right w:val="single" w:sz="6" w:space="0" w:color="auto"/>
                    </w:tcBorders>
                  </w:tcPr>
                  <w:p w14:paraId="49961E82" w14:textId="77777777" w:rsidR="002072F1" w:rsidRDefault="002072F1" w:rsidP="00393080">
                    <w:pPr>
                      <w:jc w:val="right"/>
                      <w:rPr>
                        <w:rFonts w:cs="Arial"/>
                        <w:szCs w:val="21"/>
                      </w:rPr>
                    </w:pPr>
                    <w:r>
                      <w:rPr>
                        <w:rFonts w:cs="Arial"/>
                        <w:szCs w:val="21"/>
                      </w:rPr>
                      <w:t>37,139,578.24</w:t>
                    </w:r>
                  </w:p>
                </w:tc>
              </w:sdtContent>
            </w:sdt>
            <w:sdt>
              <w:sdtPr>
                <w:rPr>
                  <w:szCs w:val="21"/>
                </w:rPr>
                <w:alias w:val="被购买方于购买日可辨认资产科目名称金额"/>
                <w:tag w:val="_GBC_a72f7d7905574334939cbb323c57da67"/>
                <w:id w:val="486834375"/>
                <w:lock w:val="sdtLocked"/>
              </w:sdtPr>
              <w:sdtContent>
                <w:tc>
                  <w:tcPr>
                    <w:tcW w:w="1468" w:type="pct"/>
                    <w:tcBorders>
                      <w:top w:val="single" w:sz="6" w:space="0" w:color="auto"/>
                      <w:left w:val="single" w:sz="6" w:space="0" w:color="auto"/>
                      <w:bottom w:val="single" w:sz="6" w:space="0" w:color="auto"/>
                      <w:right w:val="single" w:sz="6" w:space="0" w:color="auto"/>
                    </w:tcBorders>
                  </w:tcPr>
                  <w:p w14:paraId="1F1D3659" w14:textId="77777777" w:rsidR="002072F1" w:rsidRDefault="002072F1" w:rsidP="00393080">
                    <w:pPr>
                      <w:jc w:val="right"/>
                      <w:rPr>
                        <w:szCs w:val="21"/>
                      </w:rPr>
                    </w:pPr>
                    <w:r>
                      <w:rPr>
                        <w:szCs w:val="21"/>
                      </w:rPr>
                      <w:t>37,139,578.24</w:t>
                    </w:r>
                  </w:p>
                </w:tc>
              </w:sdtContent>
            </w:sdt>
          </w:tr>
          <w:tr w:rsidR="002072F1" w14:paraId="482FA8A3" w14:textId="77777777" w:rsidTr="00B83AF1">
            <w:trPr>
              <w:jc w:val="center"/>
            </w:trPr>
            <w:tc>
              <w:tcPr>
                <w:tcW w:w="1765" w:type="pct"/>
                <w:tcBorders>
                  <w:top w:val="single" w:sz="6" w:space="0" w:color="auto"/>
                  <w:left w:val="single" w:sz="4" w:space="0" w:color="auto"/>
                  <w:bottom w:val="single" w:sz="6" w:space="0" w:color="auto"/>
                  <w:right w:val="single" w:sz="6" w:space="0" w:color="auto"/>
                </w:tcBorders>
                <w:shd w:val="clear" w:color="auto" w:fill="auto"/>
                <w:vAlign w:val="center"/>
              </w:tcPr>
              <w:p w14:paraId="1BBE6B1D" w14:textId="77777777" w:rsidR="002072F1" w:rsidRDefault="002072F1" w:rsidP="00393080">
                <w:pPr>
                  <w:rPr>
                    <w:rFonts w:cs="Arial"/>
                    <w:szCs w:val="21"/>
                    <w:lang w:val="en-GB"/>
                  </w:rPr>
                </w:pPr>
                <w:r>
                  <w:rPr>
                    <w:rFonts w:cs="Arial" w:hint="eastAsia"/>
                    <w:szCs w:val="21"/>
                    <w:lang w:val="en-GB"/>
                  </w:rPr>
                  <w:t>固定资产</w:t>
                </w:r>
              </w:p>
            </w:tc>
            <w:sdt>
              <w:sdtPr>
                <w:rPr>
                  <w:rFonts w:cs="Arial"/>
                  <w:szCs w:val="21"/>
                </w:rPr>
                <w:alias w:val="被购买方于购买日可辨认资产、负债明细-固定资产"/>
                <w:tag w:val="_GBC_7b02084a888645b1acf84e807694d36b"/>
                <w:id w:val="-1137952350"/>
                <w:lock w:val="sdtLocked"/>
              </w:sdtPr>
              <w:sdtContent>
                <w:tc>
                  <w:tcPr>
                    <w:tcW w:w="1768" w:type="pct"/>
                    <w:tcBorders>
                      <w:top w:val="single" w:sz="6" w:space="0" w:color="auto"/>
                      <w:left w:val="single" w:sz="6" w:space="0" w:color="auto"/>
                      <w:bottom w:val="single" w:sz="6" w:space="0" w:color="auto"/>
                      <w:right w:val="single" w:sz="6" w:space="0" w:color="auto"/>
                    </w:tcBorders>
                    <w:shd w:val="clear" w:color="auto" w:fill="auto"/>
                  </w:tcPr>
                  <w:p w14:paraId="731FEE28" w14:textId="77777777" w:rsidR="002072F1" w:rsidRDefault="002072F1" w:rsidP="00393080">
                    <w:pPr>
                      <w:spacing w:line="276" w:lineRule="auto"/>
                      <w:jc w:val="right"/>
                      <w:rPr>
                        <w:rFonts w:cs="Arial"/>
                        <w:szCs w:val="21"/>
                      </w:rPr>
                    </w:pPr>
                    <w:r>
                      <w:rPr>
                        <w:rFonts w:cs="Arial"/>
                        <w:szCs w:val="21"/>
                      </w:rPr>
                      <w:t>125,594.89</w:t>
                    </w:r>
                  </w:p>
                </w:tc>
              </w:sdtContent>
            </w:sdt>
            <w:sdt>
              <w:sdtPr>
                <w:rPr>
                  <w:rFonts w:cs="Arial"/>
                  <w:szCs w:val="21"/>
                </w:rPr>
                <w:alias w:val="被购买方于购买日可辨认资产、负债明细-固定资产"/>
                <w:tag w:val="_GBC_5d4dcfd96c5a42b0bc5b633ee7a98da5"/>
                <w:id w:val="1152416199"/>
                <w:lock w:val="sdtLocked"/>
              </w:sdtPr>
              <w:sdtContent>
                <w:tc>
                  <w:tcPr>
                    <w:tcW w:w="1468" w:type="pct"/>
                    <w:tcBorders>
                      <w:top w:val="single" w:sz="6" w:space="0" w:color="auto"/>
                      <w:left w:val="single" w:sz="6" w:space="0" w:color="auto"/>
                      <w:bottom w:val="single" w:sz="6" w:space="0" w:color="auto"/>
                      <w:right w:val="single" w:sz="6" w:space="0" w:color="auto"/>
                    </w:tcBorders>
                  </w:tcPr>
                  <w:p w14:paraId="2B005E55" w14:textId="77777777" w:rsidR="002072F1" w:rsidRDefault="002072F1" w:rsidP="00393080">
                    <w:pPr>
                      <w:spacing w:line="276" w:lineRule="auto"/>
                      <w:jc w:val="right"/>
                      <w:rPr>
                        <w:rFonts w:cs="Arial"/>
                        <w:szCs w:val="21"/>
                      </w:rPr>
                    </w:pPr>
                    <w:r>
                      <w:rPr>
                        <w:rFonts w:cs="Arial"/>
                        <w:szCs w:val="21"/>
                      </w:rPr>
                      <w:t>125,594.89</w:t>
                    </w:r>
                  </w:p>
                </w:tc>
              </w:sdtContent>
            </w:sdt>
          </w:tr>
          <w:tr w:rsidR="002072F1" w14:paraId="06D9F208" w14:textId="77777777" w:rsidTr="00B83AF1">
            <w:trPr>
              <w:jc w:val="center"/>
            </w:trPr>
            <w:tc>
              <w:tcPr>
                <w:tcW w:w="1765" w:type="pct"/>
                <w:tcBorders>
                  <w:top w:val="single" w:sz="6" w:space="0" w:color="auto"/>
                  <w:left w:val="single" w:sz="4" w:space="0" w:color="auto"/>
                  <w:bottom w:val="single" w:sz="6" w:space="0" w:color="auto"/>
                  <w:right w:val="single" w:sz="6" w:space="0" w:color="auto"/>
                </w:tcBorders>
                <w:shd w:val="clear" w:color="auto" w:fill="auto"/>
                <w:vAlign w:val="center"/>
              </w:tcPr>
              <w:p w14:paraId="6765532C" w14:textId="77777777" w:rsidR="002072F1" w:rsidRDefault="002072F1" w:rsidP="00393080">
                <w:pPr>
                  <w:rPr>
                    <w:rFonts w:cs="Arial"/>
                    <w:szCs w:val="21"/>
                    <w:lang w:val="en-GB"/>
                  </w:rPr>
                </w:pPr>
                <w:r>
                  <w:rPr>
                    <w:rFonts w:cs="Arial" w:hint="eastAsia"/>
                    <w:szCs w:val="21"/>
                    <w:lang w:val="en-GB"/>
                  </w:rPr>
                  <w:t>无形资产</w:t>
                </w:r>
              </w:p>
            </w:tc>
            <w:sdt>
              <w:sdtPr>
                <w:rPr>
                  <w:rFonts w:cs="Arial"/>
                  <w:szCs w:val="21"/>
                </w:rPr>
                <w:alias w:val="被购买方于购买日可辨认资产、负债明细-无形资产"/>
                <w:tag w:val="_GBC_c24753be5dce48cb8b50ef7876170fd4"/>
                <w:id w:val="892238730"/>
                <w:lock w:val="sdtLocked"/>
              </w:sdtPr>
              <w:sdtContent>
                <w:tc>
                  <w:tcPr>
                    <w:tcW w:w="1768" w:type="pct"/>
                    <w:tcBorders>
                      <w:top w:val="single" w:sz="6" w:space="0" w:color="auto"/>
                      <w:left w:val="single" w:sz="6" w:space="0" w:color="auto"/>
                      <w:bottom w:val="single" w:sz="6" w:space="0" w:color="auto"/>
                      <w:right w:val="single" w:sz="6" w:space="0" w:color="auto"/>
                    </w:tcBorders>
                    <w:shd w:val="clear" w:color="auto" w:fill="auto"/>
                  </w:tcPr>
                  <w:p w14:paraId="3534B6A5" w14:textId="77777777" w:rsidR="002072F1" w:rsidRDefault="002072F1" w:rsidP="00393080">
                    <w:pPr>
                      <w:spacing w:line="276" w:lineRule="auto"/>
                      <w:jc w:val="right"/>
                      <w:rPr>
                        <w:rFonts w:cs="Arial"/>
                        <w:szCs w:val="21"/>
                      </w:rPr>
                    </w:pPr>
                    <w:r>
                      <w:rPr>
                        <w:rFonts w:cs="Arial"/>
                        <w:szCs w:val="21"/>
                      </w:rPr>
                      <w:t>6,215,956.67</w:t>
                    </w:r>
                  </w:p>
                </w:tc>
              </w:sdtContent>
            </w:sdt>
            <w:sdt>
              <w:sdtPr>
                <w:rPr>
                  <w:rFonts w:cs="Arial"/>
                  <w:szCs w:val="21"/>
                </w:rPr>
                <w:alias w:val="被购买方于购买日可辨认资产、负债明细-无形资产"/>
                <w:tag w:val="_GBC_74db3d68b6034cf6bad93edf2e2d2f56"/>
                <w:id w:val="-1432804195"/>
                <w:lock w:val="sdtLocked"/>
              </w:sdtPr>
              <w:sdtContent>
                <w:tc>
                  <w:tcPr>
                    <w:tcW w:w="1468" w:type="pct"/>
                    <w:tcBorders>
                      <w:top w:val="single" w:sz="6" w:space="0" w:color="auto"/>
                      <w:left w:val="single" w:sz="6" w:space="0" w:color="auto"/>
                      <w:bottom w:val="single" w:sz="6" w:space="0" w:color="auto"/>
                      <w:right w:val="single" w:sz="6" w:space="0" w:color="auto"/>
                    </w:tcBorders>
                  </w:tcPr>
                  <w:p w14:paraId="424FB4DA" w14:textId="77777777" w:rsidR="002072F1" w:rsidRDefault="002072F1" w:rsidP="00393080">
                    <w:pPr>
                      <w:spacing w:line="276" w:lineRule="auto"/>
                      <w:jc w:val="right"/>
                      <w:rPr>
                        <w:rFonts w:cs="Arial"/>
                        <w:szCs w:val="21"/>
                      </w:rPr>
                    </w:pPr>
                    <w:r>
                      <w:rPr>
                        <w:rFonts w:cs="Arial"/>
                        <w:szCs w:val="21"/>
                      </w:rPr>
                      <w:t>6,215,956.67</w:t>
                    </w:r>
                  </w:p>
                </w:tc>
              </w:sdtContent>
            </w:sdt>
          </w:tr>
          <w:tr w:rsidR="002072F1" w14:paraId="7E060231" w14:textId="77777777" w:rsidTr="00B83AF1">
            <w:trPr>
              <w:jc w:val="center"/>
            </w:trPr>
            <w:sdt>
              <w:sdtPr>
                <w:rPr>
                  <w:rFonts w:cs="Arial"/>
                  <w:szCs w:val="21"/>
                </w:rPr>
                <w:alias w:val="被购买方于购买日可辨认资产科目名称"/>
                <w:tag w:val="_GBC_78f1e20dfd7a44eca07704e894e49d93"/>
                <w:id w:val="-486021830"/>
                <w:lock w:val="sdtLocked"/>
              </w:sdtPr>
              <w:sdtContent>
                <w:tc>
                  <w:tcPr>
                    <w:tcW w:w="1765" w:type="pct"/>
                    <w:tcBorders>
                      <w:top w:val="single" w:sz="6" w:space="0" w:color="auto"/>
                      <w:left w:val="single" w:sz="4" w:space="0" w:color="auto"/>
                      <w:bottom w:val="single" w:sz="6" w:space="0" w:color="auto"/>
                      <w:right w:val="single" w:sz="6" w:space="0" w:color="auto"/>
                    </w:tcBorders>
                    <w:shd w:val="clear" w:color="auto" w:fill="FFFFFF"/>
                  </w:tcPr>
                  <w:p w14:paraId="7226C06B" w14:textId="77777777" w:rsidR="002072F1" w:rsidRDefault="002072F1" w:rsidP="00393080">
                    <w:pPr>
                      <w:rPr>
                        <w:rFonts w:cs="Arial"/>
                        <w:szCs w:val="21"/>
                      </w:rPr>
                    </w:pPr>
                    <w:r>
                      <w:rPr>
                        <w:rFonts w:cs="Arial"/>
                        <w:szCs w:val="21"/>
                      </w:rPr>
                      <w:t>在建工程</w:t>
                    </w:r>
                  </w:p>
                </w:tc>
              </w:sdtContent>
            </w:sdt>
            <w:sdt>
              <w:sdtPr>
                <w:rPr>
                  <w:rFonts w:cs="Arial"/>
                  <w:szCs w:val="21"/>
                </w:rPr>
                <w:alias w:val="被购买方于购买日可辨认资产科目名称金额"/>
                <w:tag w:val="_GBC_d51e495e22e24f78a5a72442e29f3b8c"/>
                <w:id w:val="1021045873"/>
                <w:lock w:val="sdtLocked"/>
              </w:sdtPr>
              <w:sdtContent>
                <w:tc>
                  <w:tcPr>
                    <w:tcW w:w="1768" w:type="pct"/>
                    <w:tcBorders>
                      <w:top w:val="single" w:sz="6" w:space="0" w:color="auto"/>
                      <w:left w:val="single" w:sz="6" w:space="0" w:color="auto"/>
                      <w:bottom w:val="single" w:sz="6" w:space="0" w:color="auto"/>
                      <w:right w:val="single" w:sz="6" w:space="0" w:color="auto"/>
                    </w:tcBorders>
                  </w:tcPr>
                  <w:p w14:paraId="53B0CCD2" w14:textId="77777777" w:rsidR="002072F1" w:rsidRDefault="002072F1" w:rsidP="00393080">
                    <w:pPr>
                      <w:jc w:val="right"/>
                      <w:rPr>
                        <w:rFonts w:cs="Arial"/>
                        <w:szCs w:val="21"/>
                      </w:rPr>
                    </w:pPr>
                    <w:r>
                      <w:rPr>
                        <w:rFonts w:cs="Arial"/>
                        <w:szCs w:val="21"/>
                      </w:rPr>
                      <w:t>30,126,779.69</w:t>
                    </w:r>
                  </w:p>
                </w:tc>
              </w:sdtContent>
            </w:sdt>
            <w:sdt>
              <w:sdtPr>
                <w:rPr>
                  <w:szCs w:val="21"/>
                </w:rPr>
                <w:alias w:val="被购买方于购买日可辨认资产科目名称金额"/>
                <w:tag w:val="_GBC_a72f7d7905574334939cbb323c57da67"/>
                <w:id w:val="312224705"/>
                <w:lock w:val="sdtLocked"/>
              </w:sdtPr>
              <w:sdtContent>
                <w:tc>
                  <w:tcPr>
                    <w:tcW w:w="1468" w:type="pct"/>
                    <w:tcBorders>
                      <w:top w:val="single" w:sz="6" w:space="0" w:color="auto"/>
                      <w:left w:val="single" w:sz="6" w:space="0" w:color="auto"/>
                      <w:bottom w:val="single" w:sz="6" w:space="0" w:color="auto"/>
                      <w:right w:val="single" w:sz="6" w:space="0" w:color="auto"/>
                    </w:tcBorders>
                  </w:tcPr>
                  <w:p w14:paraId="40AE692F" w14:textId="77777777" w:rsidR="002072F1" w:rsidRDefault="002072F1" w:rsidP="00393080">
                    <w:pPr>
                      <w:jc w:val="right"/>
                      <w:rPr>
                        <w:szCs w:val="21"/>
                      </w:rPr>
                    </w:pPr>
                    <w:r>
                      <w:rPr>
                        <w:szCs w:val="21"/>
                      </w:rPr>
                      <w:t>26,059,539.83</w:t>
                    </w:r>
                  </w:p>
                </w:tc>
              </w:sdtContent>
            </w:sdt>
          </w:tr>
          <w:tr w:rsidR="002072F1" w14:paraId="570F4F9F" w14:textId="77777777" w:rsidTr="00B83AF1">
            <w:trPr>
              <w:jc w:val="center"/>
            </w:trPr>
            <w:tc>
              <w:tcPr>
                <w:tcW w:w="1765" w:type="pct"/>
                <w:tcBorders>
                  <w:top w:val="single" w:sz="6" w:space="0" w:color="auto"/>
                  <w:left w:val="single" w:sz="4" w:space="0" w:color="auto"/>
                  <w:bottom w:val="single" w:sz="6" w:space="0" w:color="auto"/>
                  <w:right w:val="single" w:sz="6" w:space="0" w:color="auto"/>
                </w:tcBorders>
                <w:shd w:val="clear" w:color="auto" w:fill="FFFFFF"/>
              </w:tcPr>
              <w:p w14:paraId="478F1500" w14:textId="77777777" w:rsidR="002072F1" w:rsidRDefault="002072F1" w:rsidP="00393080">
                <w:pPr>
                  <w:rPr>
                    <w:rFonts w:cs="Arial"/>
                    <w:szCs w:val="21"/>
                  </w:rPr>
                </w:pPr>
                <w:r>
                  <w:rPr>
                    <w:rFonts w:cs="Arial" w:hint="eastAsia"/>
                    <w:szCs w:val="21"/>
                  </w:rPr>
                  <w:t>资产总计</w:t>
                </w:r>
              </w:p>
            </w:tc>
            <w:tc>
              <w:tcPr>
                <w:tcW w:w="1768" w:type="pct"/>
                <w:tcBorders>
                  <w:top w:val="single" w:sz="6" w:space="0" w:color="auto"/>
                  <w:left w:val="single" w:sz="6" w:space="0" w:color="auto"/>
                  <w:bottom w:val="single" w:sz="6" w:space="0" w:color="auto"/>
                  <w:right w:val="single" w:sz="6" w:space="0" w:color="auto"/>
                </w:tcBorders>
              </w:tcPr>
              <w:p w14:paraId="57257CF0" w14:textId="77777777" w:rsidR="002072F1" w:rsidRDefault="002072F1" w:rsidP="00393080">
                <w:pPr>
                  <w:spacing w:line="276" w:lineRule="auto"/>
                  <w:jc w:val="right"/>
                  <w:rPr>
                    <w:rFonts w:cs="Arial"/>
                    <w:szCs w:val="21"/>
                  </w:rPr>
                </w:pPr>
                <w:r>
                  <w:t>73,607,909.49</w:t>
                </w:r>
              </w:p>
            </w:tc>
            <w:tc>
              <w:tcPr>
                <w:tcW w:w="1468" w:type="pct"/>
                <w:tcBorders>
                  <w:top w:val="single" w:sz="6" w:space="0" w:color="auto"/>
                  <w:left w:val="single" w:sz="6" w:space="0" w:color="auto"/>
                  <w:bottom w:val="single" w:sz="6" w:space="0" w:color="auto"/>
                  <w:right w:val="single" w:sz="6" w:space="0" w:color="auto"/>
                </w:tcBorders>
              </w:tcPr>
              <w:p w14:paraId="5436D828" w14:textId="77777777" w:rsidR="002072F1" w:rsidRDefault="002072F1" w:rsidP="00393080">
                <w:pPr>
                  <w:spacing w:line="276" w:lineRule="auto"/>
                  <w:jc w:val="right"/>
                  <w:rPr>
                    <w:rFonts w:cs="Arial"/>
                    <w:szCs w:val="21"/>
                  </w:rPr>
                </w:pPr>
                <w:r>
                  <w:t>73,607,909.49</w:t>
                </w:r>
              </w:p>
            </w:tc>
          </w:tr>
          <w:tr w:rsidR="002072F1" w14:paraId="3E42C711" w14:textId="77777777" w:rsidTr="00B83AF1">
            <w:trPr>
              <w:jc w:val="center"/>
            </w:trPr>
            <w:tc>
              <w:tcPr>
                <w:tcW w:w="1765" w:type="pct"/>
                <w:tcBorders>
                  <w:top w:val="single" w:sz="6" w:space="0" w:color="auto"/>
                  <w:left w:val="single" w:sz="4" w:space="0" w:color="auto"/>
                  <w:bottom w:val="single" w:sz="6" w:space="0" w:color="auto"/>
                  <w:right w:val="single" w:sz="6" w:space="0" w:color="auto"/>
                </w:tcBorders>
                <w:shd w:val="clear" w:color="auto" w:fill="FFFFFF"/>
              </w:tcPr>
              <w:p w14:paraId="016E5F7B" w14:textId="77777777" w:rsidR="002072F1" w:rsidRDefault="002072F1" w:rsidP="00393080">
                <w:pPr>
                  <w:rPr>
                    <w:rFonts w:cs="Arial"/>
                    <w:szCs w:val="21"/>
                  </w:rPr>
                </w:pPr>
                <w:r>
                  <w:rPr>
                    <w:rFonts w:cs="Arial" w:hint="eastAsia"/>
                    <w:szCs w:val="21"/>
                  </w:rPr>
                  <w:t>递延所得税负债</w:t>
                </w:r>
              </w:p>
            </w:tc>
            <w:sdt>
              <w:sdtPr>
                <w:rPr>
                  <w:rFonts w:cs="Arial"/>
                  <w:szCs w:val="21"/>
                </w:rPr>
                <w:alias w:val="被购买方于购买日可辨认资产、负债明细-递延所得税负债"/>
                <w:tag w:val="_GBC_fe24bc5b88b24e08ad3e118b68314489"/>
                <w:id w:val="-309332745"/>
                <w:lock w:val="sdtLocked"/>
                <w:showingPlcHdr/>
              </w:sdtPr>
              <w:sdtContent>
                <w:tc>
                  <w:tcPr>
                    <w:tcW w:w="1768" w:type="pct"/>
                    <w:tcBorders>
                      <w:top w:val="single" w:sz="6" w:space="0" w:color="auto"/>
                      <w:left w:val="single" w:sz="6" w:space="0" w:color="auto"/>
                      <w:bottom w:val="single" w:sz="6" w:space="0" w:color="auto"/>
                      <w:right w:val="single" w:sz="6" w:space="0" w:color="auto"/>
                    </w:tcBorders>
                  </w:tcPr>
                  <w:p w14:paraId="0251A790" w14:textId="77777777" w:rsidR="002072F1" w:rsidRDefault="002072F1" w:rsidP="00393080">
                    <w:pPr>
                      <w:spacing w:line="276" w:lineRule="auto"/>
                      <w:jc w:val="right"/>
                      <w:rPr>
                        <w:rFonts w:cs="Arial"/>
                        <w:szCs w:val="21"/>
                      </w:rPr>
                    </w:pPr>
                    <w:r>
                      <w:rPr>
                        <w:rFonts w:cs="Arial"/>
                        <w:szCs w:val="21"/>
                      </w:rPr>
                      <w:t xml:space="preserve">     </w:t>
                    </w:r>
                  </w:p>
                </w:tc>
              </w:sdtContent>
            </w:sdt>
            <w:sdt>
              <w:sdtPr>
                <w:rPr>
                  <w:rFonts w:cs="Arial"/>
                  <w:szCs w:val="21"/>
                </w:rPr>
                <w:alias w:val="被购买方于购买日可辨认资产、负债明细-递延所得税负债"/>
                <w:tag w:val="_GBC_f33a2ac30cd24b8b880e9d1cc6559841"/>
                <w:id w:val="367182080"/>
                <w:lock w:val="sdtLocked"/>
                <w:showingPlcHdr/>
              </w:sdtPr>
              <w:sdtContent>
                <w:tc>
                  <w:tcPr>
                    <w:tcW w:w="1468" w:type="pct"/>
                    <w:tcBorders>
                      <w:top w:val="single" w:sz="6" w:space="0" w:color="auto"/>
                      <w:left w:val="single" w:sz="6" w:space="0" w:color="auto"/>
                      <w:bottom w:val="single" w:sz="6" w:space="0" w:color="auto"/>
                      <w:right w:val="single" w:sz="6" w:space="0" w:color="auto"/>
                    </w:tcBorders>
                  </w:tcPr>
                  <w:p w14:paraId="1195E36F" w14:textId="77777777" w:rsidR="002072F1" w:rsidRDefault="002072F1" w:rsidP="00393080">
                    <w:pPr>
                      <w:spacing w:line="276" w:lineRule="auto"/>
                      <w:jc w:val="right"/>
                      <w:rPr>
                        <w:rFonts w:cs="Arial"/>
                        <w:szCs w:val="21"/>
                      </w:rPr>
                    </w:pPr>
                    <w:r>
                      <w:rPr>
                        <w:rFonts w:cs="Arial"/>
                        <w:szCs w:val="21"/>
                      </w:rPr>
                      <w:t xml:space="preserve">     </w:t>
                    </w:r>
                  </w:p>
                </w:tc>
              </w:sdtContent>
            </w:sdt>
          </w:tr>
          <w:tr w:rsidR="002072F1" w14:paraId="54F2A807" w14:textId="77777777" w:rsidTr="00B83AF1">
            <w:trPr>
              <w:jc w:val="center"/>
            </w:trPr>
            <w:sdt>
              <w:sdtPr>
                <w:rPr>
                  <w:rFonts w:cs="Arial"/>
                  <w:szCs w:val="21"/>
                </w:rPr>
                <w:alias w:val="被购买方于购买日可辨认负债科目名称"/>
                <w:tag w:val="_GBC_3fdac5176d054c96826b1316e391834a"/>
                <w:id w:val="1966156088"/>
                <w:lock w:val="sdtLocked"/>
              </w:sdtPr>
              <w:sdtContent>
                <w:tc>
                  <w:tcPr>
                    <w:tcW w:w="1765" w:type="pct"/>
                    <w:tcBorders>
                      <w:top w:val="single" w:sz="6" w:space="0" w:color="auto"/>
                      <w:left w:val="single" w:sz="4" w:space="0" w:color="auto"/>
                      <w:bottom w:val="single" w:sz="6" w:space="0" w:color="auto"/>
                      <w:right w:val="single" w:sz="6" w:space="0" w:color="auto"/>
                    </w:tcBorders>
                    <w:shd w:val="clear" w:color="auto" w:fill="FFFFFF"/>
                  </w:tcPr>
                  <w:p w14:paraId="22DBA909" w14:textId="77777777" w:rsidR="002072F1" w:rsidRDefault="002072F1" w:rsidP="00393080">
                    <w:pPr>
                      <w:rPr>
                        <w:rFonts w:cs="Arial"/>
                        <w:szCs w:val="21"/>
                      </w:rPr>
                    </w:pPr>
                    <w:r>
                      <w:rPr>
                        <w:rFonts w:cs="Arial"/>
                        <w:szCs w:val="21"/>
                      </w:rPr>
                      <w:t>负债合计</w:t>
                    </w:r>
                  </w:p>
                </w:tc>
              </w:sdtContent>
            </w:sdt>
            <w:sdt>
              <w:sdtPr>
                <w:rPr>
                  <w:rFonts w:cs="Arial"/>
                  <w:szCs w:val="21"/>
                </w:rPr>
                <w:alias w:val="被购买方于购买日可辨认负债科目名称金额"/>
                <w:tag w:val="_GBC_ec665ce5e8dd4420a27de5c03b05d188"/>
                <w:id w:val="-1493628184"/>
                <w:lock w:val="sdtLocked"/>
              </w:sdtPr>
              <w:sdtContent>
                <w:tc>
                  <w:tcPr>
                    <w:tcW w:w="1768" w:type="pct"/>
                    <w:tcBorders>
                      <w:top w:val="single" w:sz="6" w:space="0" w:color="auto"/>
                      <w:left w:val="single" w:sz="6" w:space="0" w:color="auto"/>
                      <w:bottom w:val="single" w:sz="6" w:space="0" w:color="auto"/>
                      <w:right w:val="single" w:sz="6" w:space="0" w:color="auto"/>
                    </w:tcBorders>
                  </w:tcPr>
                  <w:p w14:paraId="5FF095EF" w14:textId="77777777" w:rsidR="002072F1" w:rsidRDefault="002072F1" w:rsidP="00393080">
                    <w:pPr>
                      <w:jc w:val="right"/>
                      <w:rPr>
                        <w:rFonts w:cs="Arial"/>
                        <w:szCs w:val="21"/>
                      </w:rPr>
                    </w:pPr>
                    <w:r>
                      <w:rPr>
                        <w:rFonts w:cs="Arial"/>
                        <w:szCs w:val="21"/>
                      </w:rPr>
                      <w:t>7,861,375.30</w:t>
                    </w:r>
                  </w:p>
                </w:tc>
              </w:sdtContent>
            </w:sdt>
            <w:sdt>
              <w:sdtPr>
                <w:rPr>
                  <w:szCs w:val="21"/>
                </w:rPr>
                <w:alias w:val="被购买方于购买日可辨认负债科目名称金额"/>
                <w:tag w:val="_GBC_8902caf41ddc42bd9a806ec934cb8d57"/>
                <w:id w:val="-1231151326"/>
                <w:lock w:val="sdtLocked"/>
              </w:sdtPr>
              <w:sdtEndPr>
                <w:rPr>
                  <w:rFonts w:cs="Arial" w:hint="eastAsia"/>
                  <w:lang w:val="en-GB"/>
                </w:rPr>
              </w:sdtEndPr>
              <w:sdtContent>
                <w:tc>
                  <w:tcPr>
                    <w:tcW w:w="1468" w:type="pct"/>
                    <w:tcBorders>
                      <w:top w:val="single" w:sz="6" w:space="0" w:color="auto"/>
                      <w:left w:val="single" w:sz="6" w:space="0" w:color="auto"/>
                      <w:bottom w:val="single" w:sz="6" w:space="0" w:color="auto"/>
                      <w:right w:val="single" w:sz="6" w:space="0" w:color="auto"/>
                    </w:tcBorders>
                  </w:tcPr>
                  <w:p w14:paraId="2BB4DF99" w14:textId="77777777" w:rsidR="002072F1" w:rsidRDefault="002072F1" w:rsidP="00393080">
                    <w:pPr>
                      <w:jc w:val="right"/>
                      <w:rPr>
                        <w:szCs w:val="21"/>
                      </w:rPr>
                    </w:pPr>
                    <w:r>
                      <w:rPr>
                        <w:szCs w:val="21"/>
                      </w:rPr>
                      <w:t>7,861,375.30</w:t>
                    </w:r>
                  </w:p>
                </w:tc>
              </w:sdtContent>
            </w:sdt>
          </w:tr>
          <w:tr w:rsidR="002072F1" w14:paraId="6B209E3D" w14:textId="77777777" w:rsidTr="00B83AF1">
            <w:trPr>
              <w:jc w:val="center"/>
            </w:trPr>
            <w:tc>
              <w:tcPr>
                <w:tcW w:w="1765" w:type="pct"/>
                <w:tcBorders>
                  <w:top w:val="single" w:sz="6" w:space="0" w:color="auto"/>
                  <w:left w:val="single" w:sz="4" w:space="0" w:color="auto"/>
                  <w:bottom w:val="single" w:sz="6" w:space="0" w:color="auto"/>
                  <w:right w:val="single" w:sz="6" w:space="0" w:color="auto"/>
                </w:tcBorders>
              </w:tcPr>
              <w:p w14:paraId="7C24FE43" w14:textId="77777777" w:rsidR="002072F1" w:rsidRDefault="002072F1" w:rsidP="00393080">
                <w:pPr>
                  <w:ind w:left="3"/>
                  <w:rPr>
                    <w:rFonts w:cs="Arial"/>
                    <w:szCs w:val="21"/>
                  </w:rPr>
                </w:pPr>
                <w:r>
                  <w:rPr>
                    <w:rFonts w:cs="Arial" w:hint="eastAsia"/>
                    <w:szCs w:val="21"/>
                    <w:lang w:val="en-GB"/>
                  </w:rPr>
                  <w:t>归属于母公司净资产</w:t>
                </w:r>
              </w:p>
            </w:tc>
            <w:sdt>
              <w:sdtPr>
                <w:rPr>
                  <w:rFonts w:cs="Arial"/>
                  <w:szCs w:val="21"/>
                </w:rPr>
                <w:alias w:val="被购买方于购买日可辨认资产、负债明细-净资产"/>
                <w:tag w:val="_GBC_07c468902fe64b5b8448155e03051113"/>
                <w:id w:val="-1302536934"/>
                <w:lock w:val="sdtLocked"/>
              </w:sdtPr>
              <w:sdtContent>
                <w:tc>
                  <w:tcPr>
                    <w:tcW w:w="1768" w:type="pct"/>
                    <w:tcBorders>
                      <w:top w:val="single" w:sz="6" w:space="0" w:color="auto"/>
                      <w:left w:val="single" w:sz="6" w:space="0" w:color="auto"/>
                      <w:bottom w:val="single" w:sz="6" w:space="0" w:color="auto"/>
                      <w:right w:val="single" w:sz="6" w:space="0" w:color="auto"/>
                    </w:tcBorders>
                  </w:tcPr>
                  <w:p w14:paraId="323B5BDC" w14:textId="77777777" w:rsidR="002072F1" w:rsidRDefault="002072F1" w:rsidP="00393080">
                    <w:pPr>
                      <w:jc w:val="right"/>
                      <w:rPr>
                        <w:rFonts w:cs="Arial"/>
                        <w:szCs w:val="21"/>
                      </w:rPr>
                    </w:pPr>
                    <w:r>
                      <w:rPr>
                        <w:rFonts w:cs="Arial"/>
                        <w:szCs w:val="21"/>
                      </w:rPr>
                      <w:t>65,746,534.19</w:t>
                    </w:r>
                  </w:p>
                </w:tc>
              </w:sdtContent>
            </w:sdt>
            <w:sdt>
              <w:sdtPr>
                <w:rPr>
                  <w:szCs w:val="21"/>
                </w:rPr>
                <w:alias w:val="被购买方于购买日可辨认资产、负债明细-净资产"/>
                <w:tag w:val="_GBC_4a360e8ff28943859c0185076e2ef2fe"/>
                <w:id w:val="-1726055279"/>
                <w:lock w:val="sdtLocked"/>
              </w:sdtPr>
              <w:sdtContent>
                <w:tc>
                  <w:tcPr>
                    <w:tcW w:w="1468" w:type="pct"/>
                    <w:tcBorders>
                      <w:top w:val="single" w:sz="6" w:space="0" w:color="auto"/>
                      <w:left w:val="single" w:sz="6" w:space="0" w:color="auto"/>
                      <w:bottom w:val="single" w:sz="6" w:space="0" w:color="auto"/>
                      <w:right w:val="single" w:sz="6" w:space="0" w:color="auto"/>
                    </w:tcBorders>
                  </w:tcPr>
                  <w:p w14:paraId="2A3FC2CB" w14:textId="77777777" w:rsidR="002072F1" w:rsidRDefault="002072F1" w:rsidP="00393080">
                    <w:pPr>
                      <w:jc w:val="right"/>
                      <w:rPr>
                        <w:szCs w:val="21"/>
                      </w:rPr>
                    </w:pPr>
                    <w:r>
                      <w:rPr>
                        <w:szCs w:val="21"/>
                      </w:rPr>
                      <w:t>65,746,534.19</w:t>
                    </w:r>
                  </w:p>
                </w:tc>
              </w:sdtContent>
            </w:sdt>
          </w:tr>
          <w:tr w:rsidR="002072F1" w14:paraId="79961CD8" w14:textId="77777777" w:rsidTr="00B83AF1">
            <w:trPr>
              <w:jc w:val="center"/>
            </w:trPr>
            <w:tc>
              <w:tcPr>
                <w:tcW w:w="1765" w:type="pct"/>
                <w:tcBorders>
                  <w:top w:val="single" w:sz="6" w:space="0" w:color="auto"/>
                  <w:left w:val="single" w:sz="4" w:space="0" w:color="auto"/>
                  <w:bottom w:val="single" w:sz="6" w:space="0" w:color="auto"/>
                  <w:right w:val="single" w:sz="6" w:space="0" w:color="auto"/>
                </w:tcBorders>
              </w:tcPr>
              <w:p w14:paraId="5D6388B6" w14:textId="77777777" w:rsidR="002072F1" w:rsidRDefault="002072F1" w:rsidP="00393080">
                <w:pPr>
                  <w:ind w:left="3"/>
                  <w:rPr>
                    <w:rFonts w:cs="Arial"/>
                    <w:szCs w:val="21"/>
                  </w:rPr>
                </w:pPr>
                <w:r>
                  <w:rPr>
                    <w:rFonts w:cs="Arial" w:hint="eastAsia"/>
                    <w:szCs w:val="21"/>
                    <w:lang w:val="en-GB"/>
                  </w:rPr>
                  <w:lastRenderedPageBreak/>
                  <w:t>减：少数股东权益</w:t>
                </w:r>
              </w:p>
            </w:tc>
            <w:sdt>
              <w:sdtPr>
                <w:rPr>
                  <w:rFonts w:cs="Arial"/>
                  <w:szCs w:val="21"/>
                </w:rPr>
                <w:alias w:val="被购买方于购买日可辨认资产、负债明细-少数股东权益"/>
                <w:tag w:val="_GBC_032cd254403e4c259983e94b227d1e5f"/>
                <w:id w:val="754022375"/>
                <w:lock w:val="sdtLocked"/>
                <w:showingPlcHdr/>
              </w:sdtPr>
              <w:sdtContent>
                <w:tc>
                  <w:tcPr>
                    <w:tcW w:w="1768" w:type="pct"/>
                    <w:tcBorders>
                      <w:top w:val="single" w:sz="6" w:space="0" w:color="auto"/>
                      <w:left w:val="single" w:sz="6" w:space="0" w:color="auto"/>
                      <w:bottom w:val="single" w:sz="6" w:space="0" w:color="auto"/>
                      <w:right w:val="single" w:sz="6" w:space="0" w:color="auto"/>
                    </w:tcBorders>
                  </w:tcPr>
                  <w:p w14:paraId="4E80A660" w14:textId="77777777" w:rsidR="002072F1" w:rsidRDefault="002072F1" w:rsidP="00393080">
                    <w:pPr>
                      <w:jc w:val="right"/>
                      <w:rPr>
                        <w:rFonts w:cs="Arial"/>
                        <w:szCs w:val="21"/>
                      </w:rPr>
                    </w:pPr>
                    <w:r>
                      <w:rPr>
                        <w:rFonts w:cs="Arial"/>
                        <w:szCs w:val="21"/>
                      </w:rPr>
                      <w:t xml:space="preserve">     </w:t>
                    </w:r>
                  </w:p>
                </w:tc>
              </w:sdtContent>
            </w:sdt>
            <w:sdt>
              <w:sdtPr>
                <w:rPr>
                  <w:szCs w:val="21"/>
                </w:rPr>
                <w:alias w:val="被购买方于购买日可辨认资产、负债明细-少数股东权益"/>
                <w:tag w:val="_GBC_393bb00decf34a0ba8dbcd87bd950539"/>
                <w:id w:val="987287730"/>
                <w:lock w:val="sdtLocked"/>
                <w:showingPlcHdr/>
              </w:sdtPr>
              <w:sdtContent>
                <w:tc>
                  <w:tcPr>
                    <w:tcW w:w="1468" w:type="pct"/>
                    <w:tcBorders>
                      <w:top w:val="single" w:sz="6" w:space="0" w:color="auto"/>
                      <w:left w:val="single" w:sz="6" w:space="0" w:color="auto"/>
                      <w:bottom w:val="single" w:sz="6" w:space="0" w:color="auto"/>
                      <w:right w:val="single" w:sz="6" w:space="0" w:color="auto"/>
                    </w:tcBorders>
                  </w:tcPr>
                  <w:p w14:paraId="387B9F2C" w14:textId="77777777" w:rsidR="002072F1" w:rsidRDefault="002072F1" w:rsidP="00393080">
                    <w:pPr>
                      <w:jc w:val="right"/>
                      <w:rPr>
                        <w:szCs w:val="21"/>
                      </w:rPr>
                    </w:pPr>
                    <w:r>
                      <w:rPr>
                        <w:szCs w:val="21"/>
                      </w:rPr>
                      <w:t xml:space="preserve">     </w:t>
                    </w:r>
                  </w:p>
                </w:tc>
              </w:sdtContent>
            </w:sdt>
          </w:tr>
          <w:tr w:rsidR="002072F1" w:rsidRPr="002072F1" w14:paraId="3295F1AA" w14:textId="77777777" w:rsidTr="00B83AF1">
            <w:trPr>
              <w:jc w:val="center"/>
            </w:trPr>
            <w:tc>
              <w:tcPr>
                <w:tcW w:w="1765" w:type="pct"/>
                <w:tcBorders>
                  <w:top w:val="single" w:sz="6" w:space="0" w:color="auto"/>
                  <w:left w:val="single" w:sz="4" w:space="0" w:color="auto"/>
                  <w:bottom w:val="single" w:sz="4" w:space="0" w:color="auto"/>
                  <w:right w:val="single" w:sz="6" w:space="0" w:color="auto"/>
                </w:tcBorders>
              </w:tcPr>
              <w:p w14:paraId="0EDD7DB6" w14:textId="77777777" w:rsidR="002072F1" w:rsidRDefault="002072F1" w:rsidP="00393080">
                <w:pPr>
                  <w:ind w:left="3"/>
                  <w:rPr>
                    <w:rFonts w:cs="Arial"/>
                    <w:szCs w:val="21"/>
                  </w:rPr>
                </w:pPr>
                <w:r>
                  <w:rPr>
                    <w:rFonts w:cs="Arial" w:hint="eastAsia"/>
                    <w:szCs w:val="21"/>
                    <w:lang w:val="en-GB"/>
                  </w:rPr>
                  <w:t>取得的净资产</w:t>
                </w:r>
              </w:p>
            </w:tc>
            <w:sdt>
              <w:sdtPr>
                <w:rPr>
                  <w:rFonts w:cs="Arial"/>
                  <w:szCs w:val="21"/>
                </w:rPr>
                <w:alias w:val="被购买方于购买日可辨认资产、负债明细-取得的净资产"/>
                <w:tag w:val="_GBC_f603dbc89ca14b81aaaa63811607f846"/>
                <w:id w:val="-1636554379"/>
                <w:lock w:val="sdtLocked"/>
              </w:sdtPr>
              <w:sdtContent>
                <w:tc>
                  <w:tcPr>
                    <w:tcW w:w="1768" w:type="pct"/>
                    <w:tcBorders>
                      <w:top w:val="single" w:sz="6" w:space="0" w:color="auto"/>
                      <w:left w:val="single" w:sz="6" w:space="0" w:color="auto"/>
                      <w:bottom w:val="single" w:sz="4" w:space="0" w:color="auto"/>
                      <w:right w:val="single" w:sz="6" w:space="0" w:color="auto"/>
                    </w:tcBorders>
                  </w:tcPr>
                  <w:p w14:paraId="622C70AD" w14:textId="77777777" w:rsidR="002072F1" w:rsidRDefault="002072F1" w:rsidP="00393080">
                    <w:pPr>
                      <w:jc w:val="right"/>
                      <w:rPr>
                        <w:rFonts w:cs="Arial"/>
                        <w:szCs w:val="21"/>
                      </w:rPr>
                    </w:pPr>
                    <w:r>
                      <w:rPr>
                        <w:rFonts w:cs="Arial"/>
                        <w:szCs w:val="21"/>
                      </w:rPr>
                      <w:t>65,746,534.19</w:t>
                    </w:r>
                  </w:p>
                </w:tc>
              </w:sdtContent>
            </w:sdt>
            <w:sdt>
              <w:sdtPr>
                <w:rPr>
                  <w:szCs w:val="21"/>
                </w:rPr>
                <w:alias w:val="被购买方于购买日可辨认资产、负债明细-取得的净资产"/>
                <w:tag w:val="_GBC_44c16a19089244d38319dd2c626060bc"/>
                <w:id w:val="-906691034"/>
                <w:lock w:val="sdtLocked"/>
              </w:sdtPr>
              <w:sdtEndPr>
                <w:rPr>
                  <w:rFonts w:cs="Arial" w:hint="eastAsia"/>
                  <w:lang w:val="en-GB"/>
                </w:rPr>
              </w:sdtEndPr>
              <w:sdtContent>
                <w:tc>
                  <w:tcPr>
                    <w:tcW w:w="1468" w:type="pct"/>
                    <w:tcBorders>
                      <w:top w:val="single" w:sz="6" w:space="0" w:color="auto"/>
                      <w:left w:val="single" w:sz="6" w:space="0" w:color="auto"/>
                      <w:bottom w:val="single" w:sz="4" w:space="0" w:color="auto"/>
                      <w:right w:val="single" w:sz="6" w:space="0" w:color="auto"/>
                    </w:tcBorders>
                  </w:tcPr>
                  <w:p w14:paraId="5DEB9A93" w14:textId="77777777" w:rsidR="002072F1" w:rsidRDefault="002072F1" w:rsidP="00393080">
                    <w:pPr>
                      <w:jc w:val="right"/>
                      <w:rPr>
                        <w:szCs w:val="21"/>
                      </w:rPr>
                    </w:pPr>
                    <w:r>
                      <w:rPr>
                        <w:szCs w:val="21"/>
                      </w:rPr>
                      <w:t>65,746,534.19</w:t>
                    </w:r>
                  </w:p>
                </w:tc>
              </w:sdtContent>
            </w:sdt>
          </w:tr>
        </w:tbl>
        <w:p w14:paraId="3D64CEB1" w14:textId="77777777" w:rsidR="00FC7A49" w:rsidRPr="002072F1" w:rsidRDefault="00FE42B0" w:rsidP="002072F1"/>
      </w:sdtContent>
    </w:sdt>
    <w:p w14:paraId="5F5A1E29" w14:textId="77777777" w:rsidR="00FC7A49" w:rsidRDefault="00FC7A49">
      <w:pPr>
        <w:rPr>
          <w:rFonts w:cs="Arial"/>
          <w:szCs w:val="21"/>
        </w:rPr>
      </w:pPr>
    </w:p>
    <w:sdt>
      <w:sdtPr>
        <w:rPr>
          <w:rFonts w:ascii="宋体" w:hAnsi="宋体" w:cs="宋体" w:hint="eastAsia"/>
          <w:b w:val="0"/>
          <w:bCs w:val="0"/>
          <w:kern w:val="0"/>
          <w:szCs w:val="24"/>
        </w:rPr>
        <w:alias w:val="模块:购买日之前持有的股权按照公允价值重新计量产生的利得或损失"/>
        <w:tag w:val="_GBC_c06b2dfb69424beba587aec68ad18063"/>
        <w:id w:val="573015967"/>
        <w:lock w:val="sdtLocked"/>
        <w:placeholder>
          <w:docPart w:val="GBC22222222222222222222222222222"/>
        </w:placeholder>
      </w:sdtPr>
      <w:sdtEndPr>
        <w:rPr>
          <w:rFonts w:cs="Arial" w:hint="default"/>
          <w:szCs w:val="21"/>
        </w:rPr>
      </w:sdtEndPr>
      <w:sdtContent>
        <w:p w14:paraId="1F43FE23" w14:textId="77777777" w:rsidR="00FC7A49" w:rsidRDefault="006C5602" w:rsidP="006807BE">
          <w:pPr>
            <w:pStyle w:val="4"/>
            <w:numPr>
              <w:ilvl w:val="3"/>
              <w:numId w:val="41"/>
            </w:numPr>
            <w:tabs>
              <w:tab w:val="left" w:pos="658"/>
            </w:tabs>
            <w:rPr>
              <w:rFonts w:ascii="Calibri" w:hAnsi="Calibri"/>
              <w:szCs w:val="22"/>
            </w:rPr>
          </w:pPr>
          <w:r>
            <w:rPr>
              <w:rFonts w:hint="eastAsia"/>
            </w:rPr>
            <w:t>购买日之前持有的股权按照公允价值重新计量产生的利得或损失</w:t>
          </w:r>
        </w:p>
        <w:p w14:paraId="0E794621" w14:textId="77777777" w:rsidR="00FC7A49" w:rsidRDefault="006C5602">
          <w:pPr>
            <w:rPr>
              <w:rFonts w:ascii="Calibri" w:hAnsi="Calibri" w:cs="Times New Roman"/>
              <w:kern w:val="2"/>
              <w:szCs w:val="22"/>
            </w:rPr>
          </w:pPr>
          <w:r>
            <w:rPr>
              <w:rFonts w:hint="eastAsia"/>
            </w:rPr>
            <w:t>是否存在通过多次交易分步实现企业合并且在报告期内取得控制权的交易</w:t>
          </w:r>
        </w:p>
        <w:p w14:paraId="5D84296B" w14:textId="77777777" w:rsidR="00F434AB" w:rsidRDefault="00FE42B0" w:rsidP="00F434AB">
          <w:sdt>
            <w:sdtPr>
              <w:alias w:val="是否存在通过多次交易分步实现企业合并且在本报告期取得控制权的情形[双击切换]"/>
              <w:tag w:val="_GBC_5e89e7cd9baa4cf1adc884c8dae9fbee"/>
              <w:id w:val="812218770"/>
              <w:lock w:val="sdtContentLocked"/>
              <w:placeholder>
                <w:docPart w:val="GBC22222222222222222222222222222"/>
              </w:placeholder>
            </w:sdtPr>
            <w:sdtContent>
              <w:r w:rsidR="006C5602">
                <w:fldChar w:fldCharType="begin"/>
              </w:r>
              <w:r w:rsidR="00F434AB">
                <w:instrText xml:space="preserve"> MACROBUTTON  SnrToggleCheckbox □适用 </w:instrText>
              </w:r>
              <w:r w:rsidR="006C5602">
                <w:fldChar w:fldCharType="end"/>
              </w:r>
              <w:r w:rsidR="006C5602">
                <w:fldChar w:fldCharType="begin"/>
              </w:r>
              <w:r w:rsidR="00F434AB">
                <w:instrText xml:space="preserve"> MACROBUTTON  SnrToggleCheckbox √不适用 </w:instrText>
              </w:r>
              <w:r w:rsidR="006C5602">
                <w:fldChar w:fldCharType="end"/>
              </w:r>
            </w:sdtContent>
          </w:sdt>
        </w:p>
        <w:p w14:paraId="3235C803" w14:textId="77777777" w:rsidR="00FC7A49" w:rsidRDefault="00FE42B0">
          <w:pPr>
            <w:rPr>
              <w:rFonts w:cs="Arial"/>
              <w:szCs w:val="21"/>
            </w:rPr>
          </w:pPr>
        </w:p>
      </w:sdtContent>
    </w:sdt>
    <w:p w14:paraId="5446E245" w14:textId="77777777" w:rsidR="00FC7A49" w:rsidRDefault="00FC7A49">
      <w:pPr>
        <w:rPr>
          <w:rFonts w:cs="Arial"/>
          <w:szCs w:val="21"/>
        </w:rPr>
      </w:pPr>
    </w:p>
    <w:sdt>
      <w:sdtPr>
        <w:rPr>
          <w:rFonts w:ascii="宋体" w:hAnsi="宋体" w:cs="Arial" w:hint="eastAsia"/>
          <w:b w:val="0"/>
          <w:bCs w:val="0"/>
          <w:kern w:val="0"/>
          <w:szCs w:val="21"/>
        </w:rPr>
        <w:alias w:val="模块:购买日或合并当期期末无法合理确定合并对价或被购买方可辨认资产..."/>
        <w:tag w:val="_GBC_fec890c9a924410f898d02e5323920ad"/>
        <w:id w:val="-1230152048"/>
        <w:lock w:val="sdtLocked"/>
        <w:placeholder>
          <w:docPart w:val="GBC22222222222222222222222222222"/>
        </w:placeholder>
      </w:sdtPr>
      <w:sdtEndPr>
        <w:rPr>
          <w:rFonts w:hint="default"/>
        </w:rPr>
      </w:sdtEndPr>
      <w:sdtContent>
        <w:p w14:paraId="3E636056" w14:textId="77777777" w:rsidR="00FC7A49" w:rsidRDefault="006C5602" w:rsidP="006807BE">
          <w:pPr>
            <w:pStyle w:val="4"/>
            <w:numPr>
              <w:ilvl w:val="3"/>
              <w:numId w:val="41"/>
            </w:numPr>
            <w:tabs>
              <w:tab w:val="left" w:pos="658"/>
            </w:tabs>
            <w:rPr>
              <w:rFonts w:ascii="宋体" w:hAnsi="宋体" w:cs="Arial"/>
              <w:szCs w:val="21"/>
            </w:rPr>
          </w:pPr>
          <w:r>
            <w:rPr>
              <w:rFonts w:ascii="宋体" w:hAnsi="宋体" w:cs="Arial" w:hint="eastAsia"/>
              <w:szCs w:val="21"/>
            </w:rPr>
            <w:t>购买日或合并当期期末无法合理确定合并对价或被购买方可辨认资产、负债公允价值的相关说明</w:t>
          </w:r>
        </w:p>
        <w:sdt>
          <w:sdtPr>
            <w:alias w:val="是否适用：购买日或合并当期期末无法合理确定合并对价或被购买方可辨认资产、负债公允价值的相关说明[双击切换]"/>
            <w:tag w:val="_GBC_e8a75ceb0d7e4c35bfc03d5c6782889f"/>
            <w:id w:val="724335565"/>
            <w:lock w:val="sdtContentLocked"/>
            <w:placeholder>
              <w:docPart w:val="GBC22222222222222222222222222222"/>
            </w:placeholder>
          </w:sdtPr>
          <w:sdtContent>
            <w:p w14:paraId="057392F8" w14:textId="77777777" w:rsidR="00FC7A49" w:rsidRDefault="006C5602" w:rsidP="00F434AB">
              <w:pPr>
                <w:rPr>
                  <w:rFonts w:cs="Arial"/>
                  <w:b/>
                  <w:szCs w:val="21"/>
                </w:rPr>
              </w:pPr>
              <w:r>
                <w:fldChar w:fldCharType="begin"/>
              </w:r>
              <w:r w:rsidR="00F434AB">
                <w:instrText xml:space="preserve"> MACROBUTTON  SnrToggleCheckbox □适用 </w:instrText>
              </w:r>
              <w:r>
                <w:fldChar w:fldCharType="end"/>
              </w:r>
              <w:r>
                <w:fldChar w:fldCharType="begin"/>
              </w:r>
              <w:r w:rsidR="00F434AB">
                <w:instrText xml:space="preserve"> MACROBUTTON  SnrToggleCheckbox √不适用 </w:instrText>
              </w:r>
              <w:r>
                <w:fldChar w:fldCharType="end"/>
              </w:r>
            </w:p>
          </w:sdtContent>
        </w:sdt>
      </w:sdtContent>
    </w:sdt>
    <w:p w14:paraId="3DD9F1C3" w14:textId="77777777" w:rsidR="00FC7A49" w:rsidRDefault="00FC7A49">
      <w:pPr>
        <w:rPr>
          <w:rFonts w:cs="Arial"/>
          <w:szCs w:val="21"/>
        </w:rPr>
      </w:pPr>
    </w:p>
    <w:sdt>
      <w:sdtPr>
        <w:rPr>
          <w:rFonts w:ascii="宋体" w:hAnsi="宋体" w:cs="Arial" w:hint="eastAsia"/>
          <w:b w:val="0"/>
          <w:bCs w:val="0"/>
          <w:kern w:val="0"/>
          <w:szCs w:val="21"/>
        </w:rPr>
        <w:alias w:val="模块:非同一控制下企业合并其他说明"/>
        <w:tag w:val="_GBC_a8e368f1c89042528538f003b17f5f6e"/>
        <w:id w:val="1426687275"/>
        <w:lock w:val="sdtLocked"/>
        <w:placeholder>
          <w:docPart w:val="GBC22222222222222222222222222222"/>
        </w:placeholder>
      </w:sdtPr>
      <w:sdtEndPr>
        <w:rPr>
          <w:rFonts w:cstheme="minorBidi" w:hint="default"/>
        </w:rPr>
      </w:sdtEndPr>
      <w:sdtContent>
        <w:p w14:paraId="6D1C8C1F" w14:textId="77777777" w:rsidR="00FC7A49" w:rsidRDefault="006C5602" w:rsidP="006807BE">
          <w:pPr>
            <w:pStyle w:val="4"/>
            <w:numPr>
              <w:ilvl w:val="3"/>
              <w:numId w:val="41"/>
            </w:numPr>
            <w:tabs>
              <w:tab w:val="left" w:pos="658"/>
            </w:tabs>
            <w:rPr>
              <w:rFonts w:ascii="宋体" w:hAnsi="宋体" w:cs="Arial"/>
              <w:szCs w:val="21"/>
            </w:rPr>
          </w:pPr>
          <w:r>
            <w:rPr>
              <w:rFonts w:ascii="宋体" w:hAnsi="宋体" w:cs="Arial" w:hint="eastAsia"/>
              <w:szCs w:val="21"/>
            </w:rPr>
            <w:t>其他说明：</w:t>
          </w:r>
        </w:p>
        <w:sdt>
          <w:sdtPr>
            <w:alias w:val="是否适用：非同一控制下企业合并其他需要说明的事项[双击切换]"/>
            <w:tag w:val="_GBC_ab58bf6b03504b3d88a49a138127fd98"/>
            <w:id w:val="-5748223"/>
            <w:lock w:val="sdtContentLocked"/>
            <w:placeholder>
              <w:docPart w:val="GBC22222222222222222222222222222"/>
            </w:placeholder>
          </w:sdtPr>
          <w:sdtContent>
            <w:p w14:paraId="7B3869A2" w14:textId="77777777" w:rsidR="00FC7A49" w:rsidRDefault="006C5602" w:rsidP="00F434AB">
              <w:pPr>
                <w:rPr>
                  <w:szCs w:val="21"/>
                </w:rPr>
              </w:pPr>
              <w:r>
                <w:fldChar w:fldCharType="begin"/>
              </w:r>
              <w:r w:rsidR="00F434AB">
                <w:instrText xml:space="preserve"> MACROBUTTON  SnrToggleCheckbox □适用 </w:instrText>
              </w:r>
              <w:r>
                <w:fldChar w:fldCharType="end"/>
              </w:r>
              <w:r>
                <w:fldChar w:fldCharType="begin"/>
              </w:r>
              <w:r w:rsidR="00F434AB">
                <w:instrText xml:space="preserve"> MACROBUTTON  SnrToggleCheckbox √不适用 </w:instrText>
              </w:r>
              <w:r>
                <w:fldChar w:fldCharType="end"/>
              </w:r>
            </w:p>
          </w:sdtContent>
        </w:sdt>
      </w:sdtContent>
    </w:sdt>
    <w:p w14:paraId="3E396D1A" w14:textId="77777777" w:rsidR="00FC7A49" w:rsidRDefault="006C5602" w:rsidP="006807BE">
      <w:pPr>
        <w:pStyle w:val="3"/>
        <w:numPr>
          <w:ilvl w:val="0"/>
          <w:numId w:val="40"/>
        </w:numPr>
        <w:rPr>
          <w:rFonts w:ascii="宋体" w:hAnsi="宋体" w:cs="Arial"/>
          <w:szCs w:val="21"/>
        </w:rPr>
      </w:pPr>
      <w:r>
        <w:rPr>
          <w:rFonts w:ascii="宋体" w:hAnsi="宋体" w:cs="Arial" w:hint="eastAsia"/>
          <w:szCs w:val="21"/>
        </w:rPr>
        <w:t>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同一控制下企业合并[双击切换]"/>
        <w:tag w:val="_GBC_cde296136a1d4f2094eb79d21291eae2"/>
        <w:id w:val="514431111"/>
        <w:lock w:val="sdtContentLocked"/>
        <w:placeholder>
          <w:docPart w:val="GBC22222222222222222222222222222"/>
        </w:placeholder>
      </w:sdtPr>
      <w:sdtContent>
        <w:p w14:paraId="3C1B6506" w14:textId="77777777" w:rsidR="00F434AB" w:rsidRDefault="006C5602" w:rsidP="00F434AB">
          <w:pPr>
            <w:rPr>
              <w:rFonts w:cs="Arial"/>
              <w:szCs w:val="21"/>
            </w:rPr>
          </w:pPr>
          <w:r>
            <w:fldChar w:fldCharType="begin"/>
          </w:r>
          <w:r w:rsidR="00F434AB">
            <w:instrText xml:space="preserve"> MACROBUTTON  SnrToggleCheckbox □适用 </w:instrText>
          </w:r>
          <w:r>
            <w:fldChar w:fldCharType="end"/>
          </w:r>
          <w:r>
            <w:fldChar w:fldCharType="begin"/>
          </w:r>
          <w:r w:rsidR="00F434AB">
            <w:instrText xml:space="preserve"> MACROBUTTON  SnrToggleCheckbox √不适用 </w:instrText>
          </w:r>
          <w:r>
            <w:fldChar w:fldCharType="end"/>
          </w:r>
        </w:p>
      </w:sdtContent>
    </w:sdt>
    <w:p w14:paraId="01FF6436" w14:textId="77777777" w:rsidR="00FC7A49" w:rsidRDefault="00FC7A49">
      <w:pPr>
        <w:rPr>
          <w:szCs w:val="21"/>
        </w:rPr>
      </w:pPr>
    </w:p>
    <w:sdt>
      <w:sdtPr>
        <w:rPr>
          <w:rFonts w:ascii="宋体" w:hAnsi="宋体" w:cs="Arial" w:hint="eastAsia"/>
          <w:b w:val="0"/>
          <w:bCs w:val="0"/>
          <w:kern w:val="0"/>
          <w:szCs w:val="21"/>
        </w:rPr>
        <w:alias w:val="模块:反向购买"/>
        <w:tag w:val="_GBC_245c1a9bb75a488cafe4e0563541052f"/>
        <w:id w:val="-1511051063"/>
        <w:lock w:val="sdtLocked"/>
        <w:placeholder>
          <w:docPart w:val="GBC22222222222222222222222222222"/>
        </w:placeholder>
      </w:sdtPr>
      <w:sdtEndPr>
        <w:rPr>
          <w:lang w:val="en-GB"/>
        </w:rPr>
      </w:sdtEndPr>
      <w:sdtContent>
        <w:p w14:paraId="3DB4149A" w14:textId="77777777" w:rsidR="00FC7A49" w:rsidRDefault="006C5602" w:rsidP="006807BE">
          <w:pPr>
            <w:pStyle w:val="3"/>
            <w:numPr>
              <w:ilvl w:val="0"/>
              <w:numId w:val="40"/>
            </w:numPr>
            <w:rPr>
              <w:rFonts w:ascii="宋体" w:hAnsi="宋体" w:cs="Arial"/>
              <w:szCs w:val="21"/>
            </w:rPr>
          </w:pPr>
          <w:r>
            <w:rPr>
              <w:rFonts w:ascii="宋体" w:hAnsi="宋体" w:cs="Arial" w:hint="eastAsia"/>
              <w:szCs w:val="21"/>
            </w:rPr>
            <w:t>反向购买</w:t>
          </w:r>
        </w:p>
        <w:sdt>
          <w:sdtPr>
            <w:alias w:val="是否适用：反向购买[双击切换]"/>
            <w:tag w:val="_GBC_973cde3cea5d460790de47cc49169bde"/>
            <w:id w:val="-483402009"/>
            <w:lock w:val="sdtContentLocked"/>
            <w:placeholder>
              <w:docPart w:val="GBC22222222222222222222222222222"/>
            </w:placeholder>
          </w:sdtPr>
          <w:sdtContent>
            <w:p w14:paraId="1F9BDD08" w14:textId="45A6AB2E" w:rsidR="00FC7A49" w:rsidRDefault="006C5602">
              <w:pPr>
                <w:rPr>
                  <w:rFonts w:cs="Arial"/>
                  <w:szCs w:val="21"/>
                </w:rPr>
              </w:pPr>
              <w:r>
                <w:fldChar w:fldCharType="begin"/>
              </w:r>
              <w:r w:rsidR="00F434AB">
                <w:instrText xml:space="preserve"> MACROBUTTON  SnrToggleCheckbox □适用 </w:instrText>
              </w:r>
              <w:r>
                <w:fldChar w:fldCharType="end"/>
              </w:r>
              <w:r>
                <w:fldChar w:fldCharType="begin"/>
              </w:r>
              <w:r w:rsidR="00F434AB">
                <w:instrText xml:space="preserve"> MACROBUTTON  SnrToggleCheckbox √不适用 </w:instrText>
              </w:r>
              <w:r>
                <w:fldChar w:fldCharType="end"/>
              </w:r>
            </w:p>
          </w:sdtContent>
        </w:sdt>
        <w:p w14:paraId="465F8E11" w14:textId="77777777" w:rsidR="00FC7A49" w:rsidRDefault="00FE42B0">
          <w:pPr>
            <w:rPr>
              <w:rFonts w:cs="Arial"/>
              <w:color w:val="808080"/>
              <w:szCs w:val="21"/>
              <w:lang w:val="en-GB"/>
            </w:rPr>
          </w:pPr>
        </w:p>
      </w:sdtContent>
    </w:sdt>
    <w:sdt>
      <w:sdtPr>
        <w:rPr>
          <w:rFonts w:ascii="宋体" w:hAnsi="宋体" w:cs="Arial" w:hint="eastAsia"/>
          <w:b w:val="0"/>
          <w:bCs w:val="0"/>
          <w:kern w:val="0"/>
          <w:szCs w:val="21"/>
        </w:rPr>
        <w:alias w:val="模块:处置子公司"/>
        <w:tag w:val="_GBC_cc6d41993eca4369a3cdb3c33d4f3299"/>
        <w:id w:val="705600241"/>
        <w:lock w:val="sdtLocked"/>
        <w:placeholder>
          <w:docPart w:val="GBC22222222222222222222222222222"/>
        </w:placeholder>
      </w:sdtPr>
      <w:sdtEndPr>
        <w:rPr>
          <w:rFonts w:cs="宋体"/>
          <w:color w:val="000000"/>
        </w:rPr>
      </w:sdtEndPr>
      <w:sdtContent>
        <w:p w14:paraId="5AD9F592" w14:textId="219356F6" w:rsidR="00FC7A49" w:rsidRDefault="006C5602" w:rsidP="006807BE">
          <w:pPr>
            <w:pStyle w:val="3"/>
            <w:numPr>
              <w:ilvl w:val="0"/>
              <w:numId w:val="40"/>
            </w:numPr>
            <w:rPr>
              <w:rFonts w:ascii="宋体" w:hAnsi="宋体" w:cs="Arial"/>
              <w:szCs w:val="21"/>
            </w:rPr>
          </w:pPr>
          <w:r>
            <w:rPr>
              <w:rFonts w:ascii="宋体" w:hAnsi="宋体" w:cs="Arial" w:hint="eastAsia"/>
              <w:szCs w:val="21"/>
            </w:rPr>
            <w:t>处置子公司</w:t>
          </w:r>
        </w:p>
        <w:p w14:paraId="76AEC23E" w14:textId="77777777" w:rsidR="00FC7A49" w:rsidRDefault="006C5602">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a2b81d1c138141d5bea164d8b7f9ce19"/>
            <w:id w:val="-325818544"/>
            <w:lock w:val="sdtContentLocked"/>
            <w:placeholder>
              <w:docPart w:val="GBC22222222222222222222222222222"/>
            </w:placeholder>
          </w:sdtPr>
          <w:sdtContent>
            <w:p w14:paraId="295ECD6B" w14:textId="77777777" w:rsidR="00FC7A49" w:rsidRDefault="006C5602" w:rsidP="00F434AB">
              <w:pPr>
                <w:rPr>
                  <w:rFonts w:cs="Arial"/>
                  <w:color w:val="000000"/>
                  <w:szCs w:val="21"/>
                </w:rPr>
              </w:pPr>
              <w:r>
                <w:rPr>
                  <w:rFonts w:cs="Arial"/>
                  <w:szCs w:val="21"/>
                </w:rPr>
                <w:fldChar w:fldCharType="begin"/>
              </w:r>
              <w:r w:rsidR="00F434AB">
                <w:rPr>
                  <w:rFonts w:cs="Arial"/>
                  <w:szCs w:val="21"/>
                </w:rPr>
                <w:instrText>MACROBUTTON  SnrToggleCheckbox □适用</w:instrText>
              </w:r>
              <w:r>
                <w:rPr>
                  <w:rFonts w:cs="Arial"/>
                  <w:szCs w:val="21"/>
                </w:rPr>
                <w:fldChar w:fldCharType="end"/>
              </w:r>
              <w:r>
                <w:rPr>
                  <w:rFonts w:cs="Arial"/>
                  <w:szCs w:val="21"/>
                </w:rPr>
                <w:fldChar w:fldCharType="begin"/>
              </w:r>
              <w:r w:rsidR="00F434AB">
                <w:rPr>
                  <w:rFonts w:cs="Arial"/>
                  <w:szCs w:val="21"/>
                </w:rPr>
                <w:instrText xml:space="preserve"> MACROBUTTON  SnrToggleCheckbox √不适用 </w:instrText>
              </w:r>
              <w:r>
                <w:rPr>
                  <w:rFonts w:cs="Arial"/>
                  <w:szCs w:val="21"/>
                </w:rPr>
                <w:fldChar w:fldCharType="end"/>
              </w:r>
            </w:p>
          </w:sdtContent>
        </w:sdt>
        <w:p w14:paraId="34FB5651" w14:textId="77777777" w:rsidR="00FC7A49" w:rsidRDefault="006C5602">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28bcdbd3ff45497eb8fc02428c0c76e4"/>
            <w:id w:val="-1009060670"/>
            <w:lock w:val="sdtContentLocked"/>
            <w:placeholder>
              <w:docPart w:val="GBC22222222222222222222222222222"/>
            </w:placeholder>
          </w:sdtPr>
          <w:sdtContent>
            <w:p w14:paraId="292B301A" w14:textId="77777777" w:rsidR="00FC7A49" w:rsidRDefault="006C5602" w:rsidP="00F434AB">
              <w:pPr>
                <w:rPr>
                  <w:color w:val="000000"/>
                  <w:szCs w:val="21"/>
                </w:rPr>
              </w:pPr>
              <w:r>
                <w:rPr>
                  <w:rFonts w:cs="Arial"/>
                  <w:color w:val="000000"/>
                  <w:szCs w:val="21"/>
                </w:rPr>
                <w:fldChar w:fldCharType="begin"/>
              </w:r>
              <w:r w:rsidR="00F434AB">
                <w:rPr>
                  <w:rFonts w:cs="Arial"/>
                  <w:color w:val="000000"/>
                  <w:szCs w:val="21"/>
                </w:rPr>
                <w:instrText xml:space="preserve"> MACROBUTTON  SnrToggleCheckbox □适用 </w:instrText>
              </w:r>
              <w:r>
                <w:rPr>
                  <w:rFonts w:cs="Arial"/>
                  <w:color w:val="000000"/>
                  <w:szCs w:val="21"/>
                </w:rPr>
                <w:fldChar w:fldCharType="end"/>
              </w:r>
              <w:r>
                <w:rPr>
                  <w:rFonts w:cs="Arial"/>
                  <w:color w:val="000000"/>
                  <w:szCs w:val="21"/>
                </w:rPr>
                <w:fldChar w:fldCharType="begin"/>
              </w:r>
              <w:r w:rsidR="00F434AB">
                <w:rPr>
                  <w:rFonts w:cs="Arial"/>
                  <w:color w:val="000000"/>
                  <w:szCs w:val="21"/>
                </w:rPr>
                <w:instrText xml:space="preserve"> MACROBUTTON  SnrToggleCheckbox √不适用 </w:instrText>
              </w:r>
              <w:r>
                <w:rPr>
                  <w:rFonts w:cs="Arial"/>
                  <w:color w:val="000000"/>
                  <w:szCs w:val="21"/>
                </w:rPr>
                <w:fldChar w:fldCharType="end"/>
              </w:r>
            </w:p>
          </w:sdtContent>
        </w:sdt>
      </w:sdtContent>
    </w:sdt>
    <w:p w14:paraId="78E124A4" w14:textId="77777777" w:rsidR="00FC7A49" w:rsidRDefault="00FC7A49">
      <w:pPr>
        <w:rPr>
          <w:rFonts w:cs="Arial"/>
          <w:color w:val="000000"/>
          <w:szCs w:val="21"/>
        </w:rPr>
      </w:pPr>
    </w:p>
    <w:sdt>
      <w:sdtPr>
        <w:rPr>
          <w:rFonts w:ascii="Times New Roman" w:hAnsi="Times New Roman" w:cs="Arial" w:hint="eastAsia"/>
          <w:kern w:val="2"/>
          <w:sz w:val="20"/>
          <w:szCs w:val="21"/>
        </w:rPr>
        <w:alias w:val="模块:是否存在通过多次交易分步处置对子公司投资且在本期丧失控制权的"/>
        <w:tag w:val="_GBC_4d8df8ad82924ee296922a66106c2fad"/>
        <w:id w:val="794024456"/>
        <w:lock w:val="sdtLocked"/>
        <w:placeholder>
          <w:docPart w:val="GBC22222222222222222222222222222"/>
        </w:placeholder>
      </w:sdtPr>
      <w:sdtEndPr>
        <w:rPr>
          <w:rFonts w:cs="Times New Roman" w:hint="default"/>
          <w:color w:val="000000"/>
        </w:rPr>
      </w:sdtEndPr>
      <w:sdtContent>
        <w:p w14:paraId="7047A78E" w14:textId="77777777" w:rsidR="00FC7A49" w:rsidRDefault="006C5602">
          <w:pPr>
            <w:rPr>
              <w:rFonts w:cs="Arial"/>
              <w:szCs w:val="21"/>
            </w:rPr>
          </w:pPr>
          <w:r>
            <w:rPr>
              <w:rFonts w:cs="Arial" w:hint="eastAsia"/>
              <w:szCs w:val="21"/>
            </w:rPr>
            <w:t>是否存在通过多次交易分步处置对子公司投资且在本期丧失控制权的情形</w:t>
          </w:r>
        </w:p>
        <w:sdt>
          <w:sdtPr>
            <w:rPr>
              <w:rFonts w:hint="eastAsia"/>
            </w:rPr>
            <w:alias w:val="是否存在通过多次交易分步处置对子公司投资且在本期丧失控制权的情形[双击切换]"/>
            <w:tag w:val="_GBC_af0bdb782b8c4c81b7d0f6f588b3cf6b"/>
            <w:id w:val="1859228579"/>
            <w:lock w:val="sdtContentLocked"/>
            <w:placeholder>
              <w:docPart w:val="GBC22222222222222222222222222222"/>
            </w:placeholder>
          </w:sdtPr>
          <w:sdtContent>
            <w:p w14:paraId="07F3D5B8" w14:textId="77777777" w:rsidR="00FC7A49" w:rsidRDefault="006C5602">
              <w:pPr>
                <w:pStyle w:val="aa"/>
                <w:rPr>
                  <w:color w:val="000000"/>
                </w:rPr>
              </w:pPr>
              <w:r>
                <w:rPr>
                  <w:color w:val="000000"/>
                </w:rPr>
                <w:fldChar w:fldCharType="begin"/>
              </w:r>
              <w:r w:rsidR="00F434AB">
                <w:rPr>
                  <w:rFonts w:hint="eastAsia"/>
                  <w:color w:val="000000"/>
                </w:rPr>
                <w:instrText xml:space="preserve">MACROBUTTON  SnrToggleCheckbox </w:instrText>
              </w:r>
              <w:r w:rsidR="00F434AB">
                <w:rPr>
                  <w:rFonts w:hint="eastAsia"/>
                  <w:color w:val="000000"/>
                </w:rPr>
                <w:instrText>□适用</w:instrText>
              </w:r>
              <w:r>
                <w:rPr>
                  <w:color w:val="000000"/>
                </w:rPr>
                <w:fldChar w:fldCharType="end"/>
              </w:r>
              <w:r>
                <w:rPr>
                  <w:rFonts w:ascii="宋体" w:hAnsi="宋体"/>
                  <w:color w:val="000000"/>
                </w:rPr>
                <w:fldChar w:fldCharType="begin"/>
              </w:r>
              <w:r w:rsidR="00F434AB">
                <w:rPr>
                  <w:rFonts w:ascii="宋体" w:hAnsi="宋体"/>
                  <w:color w:val="000000"/>
                </w:rPr>
                <w:instrText xml:space="preserve"> MACROBUTTON  SnrToggleCheckbox √不适用 </w:instrText>
              </w:r>
              <w:r>
                <w:rPr>
                  <w:rFonts w:ascii="宋体" w:hAnsi="宋体"/>
                  <w:color w:val="000000"/>
                </w:rPr>
                <w:fldChar w:fldCharType="end"/>
              </w:r>
            </w:p>
          </w:sdtContent>
        </w:sdt>
        <w:p w14:paraId="305AB34F" w14:textId="77777777" w:rsidR="00FC7A49" w:rsidRDefault="00FE42B0">
          <w:pPr>
            <w:pStyle w:val="aa"/>
            <w:rPr>
              <w:color w:val="000000"/>
            </w:rPr>
          </w:pPr>
        </w:p>
      </w:sdtContent>
    </w:sdt>
    <w:sdt>
      <w:sdtPr>
        <w:rPr>
          <w:rFonts w:ascii="Times New Roman" w:hAnsi="Times New Roman" w:cs="Arial" w:hint="eastAsia"/>
          <w:kern w:val="2"/>
          <w:sz w:val="20"/>
          <w:szCs w:val="21"/>
        </w:rPr>
        <w:alias w:val="模块:一揽子交易"/>
        <w:tag w:val="_GBC_48deb7e41c8340258f6187578de62d24"/>
        <w:id w:val="1034775039"/>
        <w:lock w:val="sdtLocked"/>
        <w:placeholder>
          <w:docPart w:val="GBC22222222222222222222222222222"/>
        </w:placeholder>
      </w:sdtPr>
      <w:sdtEndPr>
        <w:rPr>
          <w:rFonts w:hint="default"/>
          <w:sz w:val="24"/>
        </w:rPr>
      </w:sdtEndPr>
      <w:sdtContent>
        <w:p w14:paraId="229DB1C5" w14:textId="77777777" w:rsidR="00FC7A49" w:rsidRDefault="006C5602">
          <w:pPr>
            <w:rPr>
              <w:color w:val="000000"/>
              <w:szCs w:val="21"/>
            </w:rPr>
          </w:pPr>
          <w:r>
            <w:rPr>
              <w:rFonts w:cs="Arial" w:hint="eastAsia"/>
              <w:szCs w:val="21"/>
            </w:rPr>
            <w:t>一揽子交易</w:t>
          </w:r>
        </w:p>
        <w:sdt>
          <w:sdtPr>
            <w:rPr>
              <w:color w:val="000000"/>
            </w:rPr>
            <w:alias w:val="是否适用：一揽子交易[双击切换]"/>
            <w:tag w:val="_GBC_e6f3d37855e449019a6622e1be89743b"/>
            <w:id w:val="-779648401"/>
            <w:lock w:val="sdtContentLocked"/>
            <w:placeholder>
              <w:docPart w:val="GBC22222222222222222222222222222"/>
            </w:placeholder>
          </w:sdtPr>
          <w:sdtContent>
            <w:p w14:paraId="6AF2B0A4" w14:textId="097F798F" w:rsidR="00FC7A49" w:rsidRPr="00B83AF1" w:rsidRDefault="006C5602" w:rsidP="00B83AF1">
              <w:pPr>
                <w:pStyle w:val="aa"/>
              </w:pPr>
              <w:r>
                <w:rPr>
                  <w:rFonts w:ascii="宋体" w:hAnsi="宋体"/>
                  <w:color w:val="000000"/>
                </w:rPr>
                <w:fldChar w:fldCharType="begin"/>
              </w:r>
              <w:r w:rsidR="00F434AB">
                <w:rPr>
                  <w:rFonts w:ascii="宋体" w:hAnsi="宋体"/>
                  <w:color w:val="000000"/>
                </w:rPr>
                <w:instrText xml:space="preserve"> MACROBUTTON  SnrToggleCheckbox □适用 </w:instrText>
              </w:r>
              <w:r>
                <w:rPr>
                  <w:rFonts w:ascii="宋体" w:hAnsi="宋体"/>
                  <w:color w:val="000000"/>
                </w:rPr>
                <w:fldChar w:fldCharType="end"/>
              </w:r>
              <w:r>
                <w:rPr>
                  <w:rFonts w:ascii="宋体" w:hAnsi="宋体"/>
                  <w:color w:val="000000"/>
                </w:rPr>
                <w:fldChar w:fldCharType="begin"/>
              </w:r>
              <w:r w:rsidR="00F434AB">
                <w:rPr>
                  <w:rFonts w:ascii="宋体" w:hAnsi="宋体"/>
                  <w:color w:val="000000"/>
                </w:rPr>
                <w:instrText xml:space="preserve"> MACROBUTTON  SnrToggleCheckbox √不适用 </w:instrText>
              </w:r>
              <w:r>
                <w:rPr>
                  <w:rFonts w:ascii="宋体" w:hAnsi="宋体"/>
                  <w:color w:val="000000"/>
                </w:rPr>
                <w:fldChar w:fldCharType="end"/>
              </w:r>
            </w:p>
          </w:sdtContent>
        </w:sdt>
      </w:sdtContent>
    </w:sdt>
    <w:p w14:paraId="7B6F81AE" w14:textId="77777777" w:rsidR="00FC7A49" w:rsidRDefault="00FC7A49">
      <w:pPr>
        <w:pStyle w:val="aa"/>
        <w:rPr>
          <w:color w:val="000000"/>
        </w:rPr>
      </w:pPr>
    </w:p>
    <w:sdt>
      <w:sdtPr>
        <w:rPr>
          <w:rFonts w:cs="Arial" w:hint="eastAsia"/>
          <w:szCs w:val="21"/>
        </w:rPr>
        <w:alias w:val="模块:非一揽子交易"/>
        <w:tag w:val="_GBC_2bb504c17d764763a1c53c9e8495e036"/>
        <w:id w:val="-1353414753"/>
        <w:lock w:val="sdtLocked"/>
        <w:placeholder>
          <w:docPart w:val="GBC22222222222222222222222222222"/>
        </w:placeholder>
      </w:sdtPr>
      <w:sdtEndPr>
        <w:rPr>
          <w:rFonts w:asciiTheme="minorHAnsi" w:eastAsiaTheme="minorEastAsia" w:hAnsiTheme="minorHAnsi" w:hint="default"/>
          <w:color w:val="000000"/>
          <w:szCs w:val="24"/>
        </w:rPr>
      </w:sdtEndPr>
      <w:sdtContent>
        <w:p w14:paraId="7FCEE505" w14:textId="77777777" w:rsidR="00FC7A49" w:rsidRDefault="006C5602">
          <w:pPr>
            <w:rPr>
              <w:szCs w:val="21"/>
            </w:rPr>
          </w:pPr>
          <w:r>
            <w:rPr>
              <w:rFonts w:cs="Arial" w:hint="eastAsia"/>
              <w:szCs w:val="21"/>
            </w:rPr>
            <w:t>非一揽子交易</w:t>
          </w:r>
        </w:p>
        <w:sdt>
          <w:sdtPr>
            <w:alias w:val="是否适用：非一揽子交易[双击切换]"/>
            <w:tag w:val="_GBC_6cb4822dc1ff49b5bec1b20f3c5764c6"/>
            <w:id w:val="-1268307816"/>
            <w:lock w:val="sdtContentLocked"/>
            <w:placeholder>
              <w:docPart w:val="GBC22222222222222222222222222222"/>
            </w:placeholder>
          </w:sdtPr>
          <w:sdtContent>
            <w:p w14:paraId="3F34F7EA" w14:textId="77777777" w:rsidR="00F434AB" w:rsidRDefault="006C5602" w:rsidP="00F434AB">
              <w:pPr>
                <w:pStyle w:val="aa"/>
                <w:rPr>
                  <w:rFonts w:cs="Arial"/>
                </w:rPr>
              </w:pPr>
              <w:r>
                <w:rPr>
                  <w:rFonts w:ascii="宋体" w:hAnsi="宋体"/>
                  <w:color w:val="000000"/>
                </w:rPr>
                <w:fldChar w:fldCharType="begin"/>
              </w:r>
              <w:r w:rsidR="00F434AB">
                <w:rPr>
                  <w:rFonts w:ascii="宋体" w:hAnsi="宋体"/>
                  <w:color w:val="000000"/>
                </w:rPr>
                <w:instrText xml:space="preserve"> MACROBUTTON  SnrToggleCheckbox □适用 </w:instrText>
              </w:r>
              <w:r>
                <w:rPr>
                  <w:rFonts w:ascii="宋体" w:hAnsi="宋体"/>
                  <w:color w:val="000000"/>
                </w:rPr>
                <w:fldChar w:fldCharType="end"/>
              </w:r>
              <w:r>
                <w:rPr>
                  <w:rFonts w:ascii="宋体" w:hAnsi="宋体"/>
                  <w:color w:val="000000"/>
                </w:rPr>
                <w:fldChar w:fldCharType="begin"/>
              </w:r>
              <w:r w:rsidR="00F434AB">
                <w:rPr>
                  <w:rFonts w:ascii="宋体" w:hAnsi="宋体"/>
                  <w:color w:val="000000"/>
                </w:rPr>
                <w:instrText xml:space="preserve"> MACROBUTTON  SnrToggleCheckbox √不适用 </w:instrText>
              </w:r>
              <w:r>
                <w:rPr>
                  <w:rFonts w:ascii="宋体" w:hAnsi="宋体"/>
                  <w:color w:val="000000"/>
                </w:rPr>
                <w:fldChar w:fldCharType="end"/>
              </w:r>
            </w:p>
          </w:sdtContent>
        </w:sdt>
        <w:p w14:paraId="1962689D" w14:textId="001BAD37" w:rsidR="00FC7A49" w:rsidRDefault="00FE42B0">
          <w:pPr>
            <w:rPr>
              <w:rFonts w:asciiTheme="minorHAnsi" w:eastAsiaTheme="minorEastAsia" w:hAnsiTheme="minorHAnsi" w:cs="Arial"/>
              <w:color w:val="000000"/>
            </w:rPr>
          </w:pPr>
        </w:p>
      </w:sdtContent>
    </w:sdt>
    <w:sdt>
      <w:sdtPr>
        <w:rPr>
          <w:rFonts w:asciiTheme="minorHAnsi" w:eastAsiaTheme="minorEastAsia" w:hAnsiTheme="minorHAnsi" w:cs="Arial" w:hint="eastAsia"/>
          <w:b w:val="0"/>
          <w:bCs w:val="0"/>
          <w:color w:val="000000"/>
          <w:kern w:val="0"/>
          <w:szCs w:val="24"/>
        </w:rPr>
        <w:alias w:val="模块:其他原因的合并范围变动"/>
        <w:tag w:val="_GBC_c61d869cb31c439992bb2118c8eaac1e"/>
        <w:id w:val="-854569002"/>
        <w:lock w:val="sdtLocked"/>
        <w:placeholder>
          <w:docPart w:val="GBC22222222222222222222222222222"/>
        </w:placeholder>
      </w:sdtPr>
      <w:sdtContent>
        <w:p w14:paraId="6F541564" w14:textId="77777777" w:rsidR="00FC7A49" w:rsidRDefault="006C5602" w:rsidP="006807BE">
          <w:pPr>
            <w:pStyle w:val="3"/>
            <w:numPr>
              <w:ilvl w:val="0"/>
              <w:numId w:val="40"/>
            </w:numPr>
            <w:rPr>
              <w:rFonts w:asciiTheme="minorHAnsi" w:eastAsiaTheme="minorEastAsia" w:hAnsiTheme="minorHAnsi" w:cs="Arial"/>
              <w:color w:val="000000"/>
            </w:rPr>
          </w:pPr>
          <w:r>
            <w:rPr>
              <w:rFonts w:asciiTheme="minorHAnsi" w:eastAsiaTheme="minorEastAsia" w:hAnsiTheme="minorHAnsi" w:cs="Arial" w:hint="eastAsia"/>
              <w:color w:val="000000"/>
            </w:rPr>
            <w:t>其他原因的合并范围变动</w:t>
          </w:r>
        </w:p>
        <w:p w14:paraId="07C58CAD" w14:textId="77777777" w:rsidR="00FC7A49" w:rsidRDefault="006C5602">
          <w:r>
            <w:rPr>
              <w:rFonts w:hint="eastAsia"/>
            </w:rPr>
            <w:t>说明其他原因导致的合并范围变动（如，新设子公司、清算子公司等）及其相关情况：</w:t>
          </w:r>
        </w:p>
        <w:sdt>
          <w:sdtPr>
            <w:alias w:val="是否适用：其他原因导致的合并范围变动及其相关情况[双击切换]"/>
            <w:tag w:val="_GBC_55cbf4f78793498cb1532f08bfbb61f4"/>
            <w:id w:val="1200974182"/>
            <w:lock w:val="sdtContentLocked"/>
            <w:placeholder>
              <w:docPart w:val="GBC22222222222222222222222222222"/>
            </w:placeholder>
          </w:sdtPr>
          <w:sdtContent>
            <w:p w14:paraId="40B27954" w14:textId="77777777" w:rsidR="00FC7A49" w:rsidRDefault="006C5602">
              <w:r>
                <w:fldChar w:fldCharType="begin"/>
              </w:r>
              <w:r w:rsidR="00F434AB">
                <w:instrText xml:space="preserve"> MACROBUTTON  SnrToggleCheckbox √适用 </w:instrText>
              </w:r>
              <w:r>
                <w:fldChar w:fldCharType="end"/>
              </w:r>
              <w:r>
                <w:fldChar w:fldCharType="begin"/>
              </w:r>
              <w:r w:rsidR="00F434AB">
                <w:instrText xml:space="preserve"> MACROBUTTON  SnrToggleCheckbox □不适用 </w:instrText>
              </w:r>
              <w:r>
                <w:fldChar w:fldCharType="end"/>
              </w:r>
            </w:p>
          </w:sdtContent>
        </w:sdt>
        <w:p w14:paraId="19997181" w14:textId="77777777" w:rsidR="00B83AF1" w:rsidRDefault="00FE42B0" w:rsidP="00F434AB">
          <w:pPr>
            <w:ind w:firstLineChars="200" w:firstLine="420"/>
            <w:rPr>
              <w:rFonts w:asciiTheme="minorHAnsi" w:eastAsiaTheme="minorEastAsia" w:hAnsiTheme="minorHAnsi" w:cs="Arial"/>
              <w:color w:val="000000"/>
            </w:rPr>
          </w:pPr>
          <w:sdt>
            <w:sdtPr>
              <w:rPr>
                <w:rFonts w:cs="Arial"/>
                <w:color w:val="000000"/>
              </w:rPr>
              <w:alias w:val="其他原因的合并范围变动"/>
              <w:tag w:val="_GBC_c83a0d19a27e42c0927cf85c8c6221e2"/>
              <w:id w:val="-1061396283"/>
              <w:lock w:val="sdtLocked"/>
              <w:placeholder>
                <w:docPart w:val="GBC22222222222222222222222222222"/>
              </w:placeholder>
            </w:sdtPr>
            <w:sdtEndPr>
              <w:rPr>
                <w:rFonts w:asciiTheme="minorHAnsi" w:eastAsiaTheme="minorEastAsia" w:hAnsiTheme="minorHAnsi"/>
              </w:rPr>
            </w:sdtEndPr>
            <w:sdtContent>
              <w:r w:rsidR="00F434AB">
                <w:rPr>
                  <w:rFonts w:hint="eastAsia"/>
                </w:rPr>
                <w:t>本</w:t>
              </w:r>
              <w:r w:rsidR="00F434AB" w:rsidRPr="00243A1E">
                <w:rPr>
                  <w:rFonts w:hint="eastAsia"/>
                </w:rPr>
                <w:t>集团合并财务报表范围包括本公司、装备集团公司等</w:t>
              </w:r>
              <w:r w:rsidR="00602093">
                <w:rPr>
                  <w:rFonts w:hint="eastAsia"/>
                </w:rPr>
                <w:t>2</w:t>
              </w:r>
              <w:r w:rsidR="00602093">
                <w:t>1</w:t>
              </w:r>
              <w:r w:rsidR="00F434AB" w:rsidRPr="00243A1E">
                <w:rPr>
                  <w:rFonts w:hint="eastAsia"/>
                </w:rPr>
                <w:t>家二级子公司、</w:t>
              </w:r>
              <w:r w:rsidR="00F434AB">
                <w:rPr>
                  <w:rFonts w:hint="eastAsia"/>
                </w:rPr>
                <w:t>46家三级子公司、10家四级子公司共78家公司。本集团本期新增1家二级子公司: 中</w:t>
              </w:r>
              <w:proofErr w:type="gramStart"/>
              <w:r w:rsidR="00F434AB">
                <w:rPr>
                  <w:rFonts w:hint="eastAsia"/>
                </w:rPr>
                <w:t>材鼎原生态肥业</w:t>
              </w:r>
              <w:proofErr w:type="gramEnd"/>
              <w:r w:rsidR="00F434AB">
                <w:rPr>
                  <w:rFonts w:hint="eastAsia"/>
                </w:rPr>
                <w:t>有限公司；新增2家三级子公司：乌兰察布市非金属矿与工业固废综合利用研究院、FABCOM STRUCTURAL LTD。本期注销1家三级子公司：</w:t>
              </w:r>
              <w:proofErr w:type="gramStart"/>
              <w:r w:rsidR="00F434AB">
                <w:rPr>
                  <w:rFonts w:hint="eastAsia"/>
                </w:rPr>
                <w:t>成都兴宏工程监理</w:t>
              </w:r>
              <w:proofErr w:type="gramEnd"/>
              <w:r w:rsidR="00F434AB">
                <w:rPr>
                  <w:rFonts w:hint="eastAsia"/>
                </w:rPr>
                <w:t xml:space="preserve">有限责任公司；注销2家四级子公司: </w:t>
              </w:r>
              <w:proofErr w:type="gramStart"/>
              <w:r w:rsidR="00F434AB">
                <w:rPr>
                  <w:rFonts w:hint="eastAsia"/>
                </w:rPr>
                <w:t>天津百舜物业管理</w:t>
              </w:r>
              <w:proofErr w:type="gramEnd"/>
              <w:r w:rsidR="00F434AB">
                <w:rPr>
                  <w:rFonts w:hint="eastAsia"/>
                </w:rPr>
                <w:t>有限责任公司、成都维邦工程有限公司。</w:t>
              </w:r>
            </w:sdtContent>
          </w:sdt>
          <w:r w:rsidR="00B83AF1">
            <w:rPr>
              <w:rFonts w:asciiTheme="minorHAnsi" w:eastAsiaTheme="minorEastAsia" w:hAnsiTheme="minorHAnsi" w:cs="Arial"/>
              <w:color w:val="000000"/>
            </w:rPr>
            <w:t xml:space="preserve"> </w:t>
          </w:r>
        </w:p>
      </w:sdtContent>
    </w:sdt>
    <w:p w14:paraId="19E55300" w14:textId="2EA43064" w:rsidR="00FC7A49" w:rsidRDefault="00B83AF1" w:rsidP="00F434AB">
      <w:pPr>
        <w:ind w:firstLineChars="200" w:firstLine="420"/>
        <w:rPr>
          <w:rFonts w:asciiTheme="minorHAnsi" w:eastAsiaTheme="minorEastAsia" w:hAnsiTheme="minorHAnsi" w:cs="Arial"/>
          <w:color w:val="000000"/>
        </w:rPr>
      </w:pPr>
      <w:r>
        <w:rPr>
          <w:rFonts w:asciiTheme="minorHAnsi" w:eastAsiaTheme="minorEastAsia" w:hAnsiTheme="minorHAnsi" w:cs="Arial"/>
          <w:color w:val="000000"/>
        </w:rPr>
        <w:t xml:space="preserve"> </w:t>
      </w:r>
    </w:p>
    <w:sdt>
      <w:sdtPr>
        <w:rPr>
          <w:rFonts w:asciiTheme="minorHAnsi" w:eastAsiaTheme="minorEastAsia" w:hAnsiTheme="minorHAnsi" w:cs="Arial" w:hint="eastAsia"/>
          <w:b w:val="0"/>
          <w:bCs w:val="0"/>
          <w:color w:val="000000"/>
          <w:kern w:val="0"/>
          <w:szCs w:val="24"/>
        </w:rPr>
        <w:alias w:val="模块:同一控制下企业合并其他"/>
        <w:tag w:val="_GBC_8ddcb59af8af49d295c61727d65b8301"/>
        <w:id w:val="-1822965873"/>
        <w:lock w:val="sdtLocked"/>
        <w:placeholder>
          <w:docPart w:val="GBC22222222222222222222222222222"/>
        </w:placeholder>
      </w:sdtPr>
      <w:sdtContent>
        <w:p w14:paraId="6346F91C" w14:textId="77777777" w:rsidR="00FC7A49" w:rsidRDefault="006C5602" w:rsidP="006807BE">
          <w:pPr>
            <w:pStyle w:val="3"/>
            <w:numPr>
              <w:ilvl w:val="0"/>
              <w:numId w:val="40"/>
            </w:numPr>
            <w:rPr>
              <w:rFonts w:ascii="宋体" w:hAnsi="宋体" w:cs="Arial"/>
              <w:color w:val="000000"/>
            </w:rPr>
          </w:pPr>
          <w:r>
            <w:rPr>
              <w:rFonts w:ascii="宋体" w:hAnsi="宋体" w:cs="Arial" w:hint="eastAsia"/>
              <w:color w:val="000000"/>
            </w:rPr>
            <w:t>其他</w:t>
          </w:r>
        </w:p>
        <w:sdt>
          <w:sdtPr>
            <w:alias w:val="是否适用：合并范围的变更-其他说明[双击切换]"/>
            <w:tag w:val="_GBC_cca0ea12df6c44878cdcbeced06ed993"/>
            <w:id w:val="630439285"/>
            <w:lock w:val="sdtContentLocked"/>
            <w:placeholder>
              <w:docPart w:val="GBC22222222222222222222222222222"/>
            </w:placeholder>
          </w:sdtPr>
          <w:sdtContent>
            <w:p w14:paraId="34CF8CB3" w14:textId="77777777" w:rsidR="00FC7A49" w:rsidRDefault="006C5602" w:rsidP="00032B23">
              <w:pPr>
                <w:rPr>
                  <w:rFonts w:asciiTheme="minorHAnsi" w:eastAsiaTheme="minorEastAsia" w:hAnsiTheme="minorHAnsi" w:cs="Arial"/>
                  <w:color w:val="000000"/>
                </w:rPr>
              </w:pPr>
              <w:r>
                <w:fldChar w:fldCharType="begin"/>
              </w:r>
              <w:r w:rsidR="00032B23">
                <w:instrText xml:space="preserve"> MACROBUTTON  SnrToggleCheckbox □适用 </w:instrText>
              </w:r>
              <w:r>
                <w:fldChar w:fldCharType="end"/>
              </w:r>
              <w:r>
                <w:fldChar w:fldCharType="begin"/>
              </w:r>
              <w:r w:rsidR="00032B23">
                <w:instrText xml:space="preserve"> MACROBUTTON  SnrToggleCheckbox √不适用 </w:instrText>
              </w:r>
              <w:r>
                <w:fldChar w:fldCharType="end"/>
              </w:r>
            </w:p>
          </w:sdtContent>
        </w:sdt>
      </w:sdtContent>
    </w:sdt>
    <w:p w14:paraId="19558D97" w14:textId="77777777" w:rsidR="00FC7A49" w:rsidRDefault="00FC7A49">
      <w:pPr>
        <w:sectPr w:rsidR="00FC7A49" w:rsidSect="00B83AF1">
          <w:pgSz w:w="11906" w:h="16838"/>
          <w:pgMar w:top="1440" w:right="1797" w:bottom="1525" w:left="1276" w:header="856" w:footer="992" w:gutter="0"/>
          <w:cols w:space="425"/>
          <w:docGrid w:linePitch="312"/>
        </w:sectPr>
      </w:pPr>
    </w:p>
    <w:p w14:paraId="76FEF84A" w14:textId="77777777" w:rsidR="00FC7A49" w:rsidRDefault="006C5602" w:rsidP="006807BE">
      <w:pPr>
        <w:pStyle w:val="2"/>
        <w:numPr>
          <w:ilvl w:val="0"/>
          <w:numId w:val="8"/>
        </w:numPr>
        <w:rPr>
          <w:rFonts w:ascii="宋体" w:hAnsi="宋体"/>
        </w:rPr>
      </w:pPr>
      <w:r>
        <w:rPr>
          <w:rFonts w:ascii="宋体" w:hAnsi="宋体" w:hint="eastAsia"/>
        </w:rPr>
        <w:lastRenderedPageBreak/>
        <w:t>在</w:t>
      </w:r>
      <w:r>
        <w:rPr>
          <w:rFonts w:hint="eastAsia"/>
        </w:rPr>
        <w:t>其他</w:t>
      </w:r>
      <w:r>
        <w:rPr>
          <w:rFonts w:ascii="宋体" w:hAnsi="宋体" w:hint="eastAsia"/>
        </w:rPr>
        <w:t>主体中的权益</w:t>
      </w:r>
    </w:p>
    <w:p w14:paraId="2E8814B7" w14:textId="77777777" w:rsidR="00FC7A49" w:rsidRDefault="006C5602" w:rsidP="006807BE">
      <w:pPr>
        <w:pStyle w:val="3"/>
        <w:numPr>
          <w:ilvl w:val="2"/>
          <w:numId w:val="42"/>
        </w:numPr>
      </w:pPr>
      <w:r>
        <w:rPr>
          <w:rFonts w:hint="eastAsia"/>
        </w:rPr>
        <w:t>在子公司中的权益</w:t>
      </w:r>
    </w:p>
    <w:sdt>
      <w:sdtPr>
        <w:rPr>
          <w:rFonts w:ascii="宋体" w:hAnsi="宋体" w:cs="宋体" w:hint="eastAsia"/>
          <w:b w:val="0"/>
          <w:bCs w:val="0"/>
          <w:kern w:val="0"/>
          <w:szCs w:val="24"/>
        </w:rPr>
        <w:alias w:val="模块:企业集团的构成"/>
        <w:tag w:val="_GBC_47f8b786d9024ebb977349f022d18c1c"/>
        <w:id w:val="52745255"/>
        <w:lock w:val="sdtLocked"/>
        <w:placeholder>
          <w:docPart w:val="GBC22222222222222222222222222222"/>
        </w:placeholder>
      </w:sdtPr>
      <w:sdtEndPr>
        <w:rPr>
          <w:rFonts w:cstheme="minorBidi" w:hint="default"/>
          <w:szCs w:val="21"/>
        </w:rPr>
      </w:sdtEndPr>
      <w:sdtContent>
        <w:p w14:paraId="358F7531" w14:textId="77777777" w:rsidR="00FC7A49" w:rsidRDefault="006C5602" w:rsidP="006807BE">
          <w:pPr>
            <w:pStyle w:val="4"/>
            <w:numPr>
              <w:ilvl w:val="3"/>
              <w:numId w:val="43"/>
            </w:numPr>
            <w:tabs>
              <w:tab w:val="left" w:pos="644"/>
            </w:tabs>
          </w:pPr>
          <w:r>
            <w:rPr>
              <w:rFonts w:hint="eastAsia"/>
            </w:rPr>
            <w:t>企业集团的构成</w:t>
          </w:r>
        </w:p>
        <w:sdt>
          <w:sdtPr>
            <w:alias w:val="是否适用：企业集团的构成[双击切换]"/>
            <w:tag w:val="_GBC_34a27c9c622e483cb4651d6ff3bc0d5a"/>
            <w:id w:val="1157030070"/>
            <w:lock w:val="sdtContentLocked"/>
            <w:placeholder>
              <w:docPart w:val="GBC22222222222222222222222222222"/>
            </w:placeholder>
          </w:sdtPr>
          <w:sdtContent>
            <w:p w14:paraId="5B8FA1EE" w14:textId="77777777" w:rsidR="00FC7A49" w:rsidRDefault="006C5602">
              <w:r>
                <w:fldChar w:fldCharType="begin"/>
              </w:r>
              <w:r w:rsidR="00F54B49">
                <w:instrText xml:space="preserve"> MACROBUTTON  SnrToggleCheckbox √适用 </w:instrText>
              </w:r>
              <w:r>
                <w:fldChar w:fldCharType="end"/>
              </w:r>
              <w:r>
                <w:fldChar w:fldCharType="begin"/>
              </w:r>
              <w:r w:rsidR="00F54B49">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546"/>
            <w:gridCol w:w="992"/>
            <w:gridCol w:w="992"/>
            <w:gridCol w:w="1135"/>
            <w:gridCol w:w="851"/>
            <w:gridCol w:w="925"/>
            <w:gridCol w:w="1382"/>
          </w:tblGrid>
          <w:tr w:rsidR="00582AE4" w14:paraId="2AD71B48" w14:textId="77777777" w:rsidTr="00B83AF1">
            <w:trPr>
              <w:trHeight w:val="247"/>
            </w:trPr>
            <w:tc>
              <w:tcPr>
                <w:tcW w:w="1443"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6C105438" w14:textId="77777777" w:rsidR="00582AE4" w:rsidRDefault="00582AE4" w:rsidP="00F51B95">
                <w:pPr>
                  <w:jc w:val="center"/>
                  <w:rPr>
                    <w:rFonts w:cs="Arial"/>
                    <w:szCs w:val="21"/>
                    <w:lang w:val="en-GB"/>
                  </w:rPr>
                </w:pPr>
                <w:r>
                  <w:rPr>
                    <w:rFonts w:cs="Arial" w:hint="eastAsia"/>
                    <w:szCs w:val="21"/>
                    <w:lang w:val="en-GB"/>
                  </w:rPr>
                  <w:t>子公司</w:t>
                </w:r>
              </w:p>
              <w:p w14:paraId="497BCCD3" w14:textId="77777777" w:rsidR="00582AE4" w:rsidRDefault="00582AE4" w:rsidP="00F51B95">
                <w:pPr>
                  <w:jc w:val="center"/>
                  <w:rPr>
                    <w:rFonts w:cs="Arial"/>
                    <w:szCs w:val="21"/>
                  </w:rPr>
                </w:pPr>
                <w:r>
                  <w:rPr>
                    <w:rFonts w:cs="Arial" w:hint="eastAsia"/>
                    <w:szCs w:val="21"/>
                    <w:lang w:val="en-GB"/>
                  </w:rPr>
                  <w:t>名称</w:t>
                </w:r>
              </w:p>
            </w:tc>
            <w:tc>
              <w:tcPr>
                <w:tcW w:w="562"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2D6D8475" w14:textId="77777777" w:rsidR="00582AE4" w:rsidRDefault="00582AE4" w:rsidP="00F51B95">
                <w:pPr>
                  <w:jc w:val="center"/>
                  <w:rPr>
                    <w:rFonts w:cs="Arial"/>
                    <w:szCs w:val="21"/>
                  </w:rPr>
                </w:pPr>
                <w:r>
                  <w:rPr>
                    <w:rFonts w:cs="Arial" w:hint="eastAsia"/>
                    <w:szCs w:val="21"/>
                    <w:lang w:val="en-GB"/>
                  </w:rPr>
                  <w:t>主要经营地</w:t>
                </w:r>
              </w:p>
            </w:tc>
            <w:tc>
              <w:tcPr>
                <w:tcW w:w="562"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5D7F531F" w14:textId="77777777" w:rsidR="00582AE4" w:rsidRDefault="00582AE4" w:rsidP="00F51B95">
                <w:pPr>
                  <w:jc w:val="center"/>
                  <w:rPr>
                    <w:rFonts w:cs="Arial"/>
                    <w:szCs w:val="21"/>
                  </w:rPr>
                </w:pPr>
                <w:r>
                  <w:rPr>
                    <w:rFonts w:cs="Arial" w:hint="eastAsia"/>
                    <w:szCs w:val="21"/>
                    <w:lang w:val="en-GB"/>
                  </w:rPr>
                  <w:t>注册地</w:t>
                </w:r>
              </w:p>
            </w:tc>
            <w:tc>
              <w:tcPr>
                <w:tcW w:w="643"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78A4A533" w14:textId="77777777" w:rsidR="00582AE4" w:rsidRDefault="00582AE4" w:rsidP="00F51B95">
                <w:pPr>
                  <w:jc w:val="center"/>
                  <w:rPr>
                    <w:rFonts w:cs="Arial"/>
                    <w:szCs w:val="21"/>
                  </w:rPr>
                </w:pPr>
                <w:r>
                  <w:rPr>
                    <w:rFonts w:cs="Arial" w:hint="eastAsia"/>
                    <w:szCs w:val="21"/>
                    <w:lang w:val="en-GB"/>
                  </w:rPr>
                  <w:t>业务性质</w:t>
                </w:r>
              </w:p>
            </w:tc>
            <w:tc>
              <w:tcPr>
                <w:tcW w:w="1006"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5F6286AB" w14:textId="77777777" w:rsidR="00582AE4" w:rsidRDefault="00582AE4" w:rsidP="00F51B95">
                <w:pPr>
                  <w:jc w:val="center"/>
                  <w:rPr>
                    <w:rFonts w:cs="Arial"/>
                    <w:szCs w:val="21"/>
                  </w:rPr>
                </w:pPr>
                <w:r>
                  <w:rPr>
                    <w:rFonts w:cs="Arial" w:hint="eastAsia"/>
                    <w:szCs w:val="21"/>
                    <w:lang w:val="en-GB"/>
                  </w:rPr>
                  <w:t>持股比例</w:t>
                </w:r>
                <w:r>
                  <w:rPr>
                    <w:rFonts w:cs="Arial"/>
                    <w:szCs w:val="21"/>
                  </w:rPr>
                  <w:t>(%)</w:t>
                </w:r>
              </w:p>
            </w:tc>
            <w:tc>
              <w:tcPr>
                <w:tcW w:w="783" w:type="pct"/>
                <w:vMerge w:val="restart"/>
                <w:tcBorders>
                  <w:top w:val="single" w:sz="4" w:space="0" w:color="auto"/>
                  <w:left w:val="single" w:sz="6" w:space="0" w:color="auto"/>
                  <w:right w:val="single" w:sz="4" w:space="0" w:color="auto"/>
                </w:tcBorders>
                <w:shd w:val="clear" w:color="auto" w:fill="auto"/>
                <w:vAlign w:val="center"/>
              </w:tcPr>
              <w:p w14:paraId="61D532C0" w14:textId="77777777" w:rsidR="00582AE4" w:rsidRDefault="00582AE4" w:rsidP="00F51B95">
                <w:pPr>
                  <w:jc w:val="center"/>
                  <w:rPr>
                    <w:rFonts w:cs="Arial"/>
                    <w:szCs w:val="21"/>
                    <w:lang w:val="en-GB"/>
                  </w:rPr>
                </w:pPr>
                <w:r>
                  <w:rPr>
                    <w:rFonts w:cs="Arial" w:hint="eastAsia"/>
                    <w:szCs w:val="21"/>
                    <w:lang w:val="en-GB"/>
                  </w:rPr>
                  <w:t>取得</w:t>
                </w:r>
              </w:p>
              <w:p w14:paraId="4B08C76A" w14:textId="77777777" w:rsidR="00582AE4" w:rsidRDefault="00582AE4" w:rsidP="00F51B95">
                <w:pPr>
                  <w:jc w:val="center"/>
                  <w:rPr>
                    <w:rFonts w:cs="Arial"/>
                    <w:szCs w:val="21"/>
                    <w:lang w:val="en-GB"/>
                  </w:rPr>
                </w:pPr>
                <w:r>
                  <w:rPr>
                    <w:rFonts w:cs="Arial" w:hint="eastAsia"/>
                    <w:szCs w:val="21"/>
                    <w:lang w:val="en-GB"/>
                  </w:rPr>
                  <w:t>方式</w:t>
                </w:r>
              </w:p>
            </w:tc>
          </w:tr>
          <w:tr w:rsidR="00582AE4" w14:paraId="72F1419E" w14:textId="77777777" w:rsidTr="00B83AF1">
            <w:trPr>
              <w:trHeight w:val="278"/>
            </w:trPr>
            <w:tc>
              <w:tcPr>
                <w:tcW w:w="1443" w:type="pct"/>
                <w:vMerge/>
                <w:tcBorders>
                  <w:top w:val="single" w:sz="4" w:space="0" w:color="auto"/>
                  <w:left w:val="single" w:sz="4" w:space="0" w:color="auto"/>
                  <w:bottom w:val="single" w:sz="6" w:space="0" w:color="auto"/>
                  <w:right w:val="single" w:sz="6" w:space="0" w:color="auto"/>
                </w:tcBorders>
                <w:shd w:val="clear" w:color="auto" w:fill="auto"/>
                <w:vAlign w:val="center"/>
              </w:tcPr>
              <w:p w14:paraId="193E509B" w14:textId="77777777" w:rsidR="00582AE4" w:rsidRDefault="00582AE4" w:rsidP="00F51B95">
                <w:pPr>
                  <w:rPr>
                    <w:rFonts w:cs="Arial"/>
                    <w:szCs w:val="21"/>
                  </w:rPr>
                </w:pPr>
              </w:p>
            </w:tc>
            <w:tc>
              <w:tcPr>
                <w:tcW w:w="562" w:type="pct"/>
                <w:vMerge/>
                <w:tcBorders>
                  <w:top w:val="single" w:sz="4" w:space="0" w:color="auto"/>
                  <w:left w:val="single" w:sz="6" w:space="0" w:color="auto"/>
                  <w:bottom w:val="single" w:sz="6" w:space="0" w:color="auto"/>
                  <w:right w:val="single" w:sz="6" w:space="0" w:color="auto"/>
                </w:tcBorders>
                <w:shd w:val="clear" w:color="auto" w:fill="auto"/>
                <w:vAlign w:val="center"/>
              </w:tcPr>
              <w:p w14:paraId="06A70DAC" w14:textId="77777777" w:rsidR="00582AE4" w:rsidRDefault="00582AE4" w:rsidP="00F51B95">
                <w:pPr>
                  <w:rPr>
                    <w:rFonts w:cs="Arial"/>
                    <w:szCs w:val="21"/>
                  </w:rPr>
                </w:pPr>
              </w:p>
            </w:tc>
            <w:tc>
              <w:tcPr>
                <w:tcW w:w="562" w:type="pct"/>
                <w:vMerge/>
                <w:tcBorders>
                  <w:top w:val="single" w:sz="4" w:space="0" w:color="auto"/>
                  <w:left w:val="single" w:sz="6" w:space="0" w:color="auto"/>
                  <w:bottom w:val="single" w:sz="6" w:space="0" w:color="auto"/>
                  <w:right w:val="single" w:sz="6" w:space="0" w:color="auto"/>
                </w:tcBorders>
                <w:shd w:val="clear" w:color="auto" w:fill="auto"/>
                <w:vAlign w:val="center"/>
              </w:tcPr>
              <w:p w14:paraId="51C43E46" w14:textId="77777777" w:rsidR="00582AE4" w:rsidRDefault="00582AE4" w:rsidP="00F51B95">
                <w:pPr>
                  <w:rPr>
                    <w:rFonts w:cs="Arial"/>
                    <w:szCs w:val="21"/>
                  </w:rPr>
                </w:pPr>
              </w:p>
            </w:tc>
            <w:tc>
              <w:tcPr>
                <w:tcW w:w="643" w:type="pct"/>
                <w:vMerge/>
                <w:tcBorders>
                  <w:top w:val="single" w:sz="4" w:space="0" w:color="auto"/>
                  <w:left w:val="single" w:sz="6" w:space="0" w:color="auto"/>
                  <w:bottom w:val="single" w:sz="6" w:space="0" w:color="auto"/>
                  <w:right w:val="single" w:sz="6" w:space="0" w:color="auto"/>
                </w:tcBorders>
                <w:shd w:val="clear" w:color="auto" w:fill="auto"/>
                <w:vAlign w:val="center"/>
              </w:tcPr>
              <w:p w14:paraId="7095E582" w14:textId="77777777" w:rsidR="00582AE4" w:rsidRDefault="00582AE4" w:rsidP="00F51B95">
                <w:pPr>
                  <w:rPr>
                    <w:rFonts w:cs="Arial"/>
                    <w:szCs w:val="21"/>
                  </w:rPr>
                </w:pPr>
              </w:p>
            </w:tc>
            <w:tc>
              <w:tcPr>
                <w:tcW w:w="482" w:type="pct"/>
                <w:tcBorders>
                  <w:top w:val="single" w:sz="4" w:space="0" w:color="auto"/>
                  <w:left w:val="single" w:sz="6" w:space="0" w:color="auto"/>
                  <w:bottom w:val="single" w:sz="6" w:space="0" w:color="auto"/>
                  <w:right w:val="single" w:sz="6" w:space="0" w:color="auto"/>
                </w:tcBorders>
                <w:shd w:val="clear" w:color="auto" w:fill="auto"/>
                <w:vAlign w:val="center"/>
              </w:tcPr>
              <w:p w14:paraId="4192A383" w14:textId="77777777" w:rsidR="00582AE4" w:rsidRDefault="00582AE4" w:rsidP="00F51B95">
                <w:pPr>
                  <w:jc w:val="center"/>
                  <w:rPr>
                    <w:rFonts w:cs="Arial"/>
                    <w:szCs w:val="21"/>
                  </w:rPr>
                </w:pPr>
                <w:r>
                  <w:rPr>
                    <w:rFonts w:cs="Arial" w:hint="eastAsia"/>
                    <w:szCs w:val="21"/>
                    <w:lang w:val="en-GB"/>
                  </w:rPr>
                  <w:t>直接</w:t>
                </w:r>
              </w:p>
            </w:tc>
            <w:tc>
              <w:tcPr>
                <w:tcW w:w="524" w:type="pct"/>
                <w:tcBorders>
                  <w:top w:val="single" w:sz="4" w:space="0" w:color="auto"/>
                  <w:left w:val="single" w:sz="6" w:space="0" w:color="auto"/>
                  <w:bottom w:val="single" w:sz="6" w:space="0" w:color="auto"/>
                  <w:right w:val="single" w:sz="6" w:space="0" w:color="auto"/>
                </w:tcBorders>
                <w:shd w:val="clear" w:color="auto" w:fill="auto"/>
                <w:vAlign w:val="center"/>
              </w:tcPr>
              <w:p w14:paraId="3197B906" w14:textId="77777777" w:rsidR="00582AE4" w:rsidRDefault="00582AE4" w:rsidP="00F51B95">
                <w:pPr>
                  <w:jc w:val="center"/>
                  <w:rPr>
                    <w:rFonts w:cs="Arial"/>
                    <w:szCs w:val="21"/>
                  </w:rPr>
                </w:pPr>
                <w:r>
                  <w:rPr>
                    <w:rFonts w:cs="Arial" w:hint="eastAsia"/>
                    <w:szCs w:val="21"/>
                    <w:lang w:val="en-GB"/>
                  </w:rPr>
                  <w:t>间接</w:t>
                </w:r>
              </w:p>
            </w:tc>
            <w:tc>
              <w:tcPr>
                <w:tcW w:w="783" w:type="pct"/>
                <w:vMerge/>
                <w:tcBorders>
                  <w:left w:val="single" w:sz="6" w:space="0" w:color="auto"/>
                  <w:bottom w:val="single" w:sz="6" w:space="0" w:color="auto"/>
                  <w:right w:val="single" w:sz="4" w:space="0" w:color="auto"/>
                </w:tcBorders>
              </w:tcPr>
              <w:p w14:paraId="24A1EC41" w14:textId="77777777" w:rsidR="00582AE4" w:rsidRDefault="00582AE4" w:rsidP="00F51B95">
                <w:pPr>
                  <w:rPr>
                    <w:rFonts w:cs="Arial"/>
                    <w:szCs w:val="21"/>
                  </w:rPr>
                </w:pPr>
              </w:p>
            </w:tc>
          </w:tr>
          <w:sdt>
            <w:sdtPr>
              <w:rPr>
                <w:rFonts w:asciiTheme="minorHAnsi" w:eastAsiaTheme="minorEastAsia" w:hAnsiTheme="minorHAnsi" w:cstheme="minorBidi"/>
                <w:kern w:val="2"/>
                <w:szCs w:val="21"/>
              </w:rPr>
              <w:alias w:val="企业合并及合并财务报表明细"/>
              <w:tag w:val="_GBC_986bfe326d834fea9d2920637e286f21"/>
              <w:id w:val="-397440318"/>
              <w:lock w:val="sdtLocked"/>
              <w:placeholder>
                <w:docPart w:val="815AD5329912439390BF0E29EE0A2EAF"/>
              </w:placeholder>
            </w:sdtPr>
            <w:sdtContent>
              <w:tr w:rsidR="00582AE4" w14:paraId="3F307C7F"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69166185"/>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2C6F3998" w14:textId="77777777" w:rsidR="00582AE4" w:rsidRDefault="00582AE4" w:rsidP="00F51B95">
                        <w:pPr>
                          <w:rPr>
                            <w:szCs w:val="21"/>
                          </w:rPr>
                        </w:pPr>
                        <w:r>
                          <w:rPr>
                            <w:szCs w:val="21"/>
                          </w:rPr>
                          <w:t>中国中材东方国际贸易有限公司</w:t>
                        </w:r>
                      </w:p>
                    </w:tc>
                  </w:sdtContent>
                </w:sdt>
                <w:sdt>
                  <w:sdtPr>
                    <w:rPr>
                      <w:szCs w:val="21"/>
                    </w:rPr>
                    <w:alias w:val="企业合并及合并财务报表明细－主要经营地"/>
                    <w:tag w:val="_GBC_8a77a8471b3246608e70115994bf107d"/>
                    <w:id w:val="1813448053"/>
                    <w:lock w:val="sdtLocked"/>
                  </w:sdtPr>
                  <w:sdtContent>
                    <w:tc>
                      <w:tcPr>
                        <w:tcW w:w="562" w:type="pct"/>
                        <w:tcBorders>
                          <w:top w:val="single" w:sz="6" w:space="0" w:color="auto"/>
                          <w:left w:val="single" w:sz="6" w:space="0" w:color="auto"/>
                          <w:bottom w:val="single" w:sz="4" w:space="0" w:color="auto"/>
                          <w:right w:val="single" w:sz="6" w:space="0" w:color="auto"/>
                        </w:tcBorders>
                      </w:tcPr>
                      <w:p w14:paraId="420144F9" w14:textId="77777777" w:rsidR="00582AE4" w:rsidRDefault="00582AE4" w:rsidP="00F51B95">
                        <w:pPr>
                          <w:rPr>
                            <w:szCs w:val="21"/>
                          </w:rPr>
                        </w:pPr>
                        <w:r>
                          <w:rPr>
                            <w:szCs w:val="21"/>
                          </w:rPr>
                          <w:t>北京市西城区</w:t>
                        </w:r>
                      </w:p>
                    </w:tc>
                  </w:sdtContent>
                </w:sdt>
                <w:sdt>
                  <w:sdtPr>
                    <w:rPr>
                      <w:szCs w:val="21"/>
                    </w:rPr>
                    <w:alias w:val="企业合并及合并财务报表明细－注册地"/>
                    <w:tag w:val="_GBC_8830a6b9b2b449babcaa6668f8fd88a8"/>
                    <w:id w:val="-1417088907"/>
                    <w:lock w:val="sdtLocked"/>
                  </w:sdtPr>
                  <w:sdtContent>
                    <w:tc>
                      <w:tcPr>
                        <w:tcW w:w="562" w:type="pct"/>
                        <w:tcBorders>
                          <w:top w:val="single" w:sz="6" w:space="0" w:color="auto"/>
                          <w:left w:val="single" w:sz="6" w:space="0" w:color="auto"/>
                          <w:bottom w:val="single" w:sz="4" w:space="0" w:color="auto"/>
                          <w:right w:val="single" w:sz="6" w:space="0" w:color="auto"/>
                        </w:tcBorders>
                      </w:tcPr>
                      <w:p w14:paraId="45BFEC9B" w14:textId="77777777" w:rsidR="00582AE4" w:rsidRDefault="00582AE4" w:rsidP="00F51B95">
                        <w:pPr>
                          <w:rPr>
                            <w:szCs w:val="21"/>
                          </w:rPr>
                        </w:pPr>
                        <w:r>
                          <w:rPr>
                            <w:szCs w:val="21"/>
                          </w:rPr>
                          <w:t>北京市西城区</w:t>
                        </w:r>
                      </w:p>
                    </w:tc>
                  </w:sdtContent>
                </w:sdt>
                <w:sdt>
                  <w:sdtPr>
                    <w:rPr>
                      <w:szCs w:val="21"/>
                    </w:rPr>
                    <w:alias w:val="企业合并及合并财务报表明细－业务性质"/>
                    <w:tag w:val="_GBC_66cd68062d3f4d66bf1a834bace109a7"/>
                    <w:id w:val="659351987"/>
                    <w:lock w:val="sdtLocked"/>
                  </w:sdtPr>
                  <w:sdtContent>
                    <w:tc>
                      <w:tcPr>
                        <w:tcW w:w="643" w:type="pct"/>
                        <w:tcBorders>
                          <w:top w:val="single" w:sz="6" w:space="0" w:color="auto"/>
                          <w:left w:val="single" w:sz="6" w:space="0" w:color="auto"/>
                          <w:bottom w:val="single" w:sz="4" w:space="0" w:color="auto"/>
                          <w:right w:val="single" w:sz="6" w:space="0" w:color="auto"/>
                        </w:tcBorders>
                      </w:tcPr>
                      <w:p w14:paraId="6EE4E294" w14:textId="77777777" w:rsidR="00582AE4" w:rsidRDefault="00582AE4" w:rsidP="00F51B95">
                        <w:pPr>
                          <w:rPr>
                            <w:szCs w:val="21"/>
                          </w:rPr>
                        </w:pPr>
                        <w:r>
                          <w:rPr>
                            <w:szCs w:val="21"/>
                          </w:rPr>
                          <w:t>物流贸易</w:t>
                        </w:r>
                      </w:p>
                    </w:tc>
                  </w:sdtContent>
                </w:sdt>
                <w:sdt>
                  <w:sdtPr>
                    <w:rPr>
                      <w:szCs w:val="21"/>
                    </w:rPr>
                    <w:alias w:val="企业合并及合并财务报表明细－直接持股比例"/>
                    <w:tag w:val="_GBC_181e436e62c34b88ba2844c3b8684a70"/>
                    <w:id w:val="-767625528"/>
                    <w:lock w:val="sdtLocked"/>
                  </w:sdtPr>
                  <w:sdtContent>
                    <w:tc>
                      <w:tcPr>
                        <w:tcW w:w="482" w:type="pct"/>
                        <w:tcBorders>
                          <w:top w:val="single" w:sz="6" w:space="0" w:color="auto"/>
                          <w:left w:val="single" w:sz="6" w:space="0" w:color="auto"/>
                          <w:bottom w:val="single" w:sz="4" w:space="0" w:color="auto"/>
                          <w:right w:val="single" w:sz="6" w:space="0" w:color="auto"/>
                        </w:tcBorders>
                      </w:tcPr>
                      <w:p w14:paraId="5DD533A9" w14:textId="77777777" w:rsidR="00582AE4" w:rsidRDefault="00582AE4" w:rsidP="00F51B95">
                        <w:pPr>
                          <w:jc w:val="right"/>
                          <w:rPr>
                            <w:szCs w:val="21"/>
                          </w:rPr>
                        </w:pPr>
                        <w:r>
                          <w:rPr>
                            <w:szCs w:val="21"/>
                          </w:rPr>
                          <w:t>100</w:t>
                        </w:r>
                      </w:p>
                    </w:tc>
                  </w:sdtContent>
                </w:sdt>
                <w:sdt>
                  <w:sdtPr>
                    <w:rPr>
                      <w:szCs w:val="21"/>
                    </w:rPr>
                    <w:alias w:val="企业合并及合并财务报表明细－间接持股比例"/>
                    <w:tag w:val="_GBC_209ebbd586724df5983e017cc514344f"/>
                    <w:id w:val="-862967866"/>
                    <w:lock w:val="sdtLocked"/>
                  </w:sdtPr>
                  <w:sdtContent>
                    <w:tc>
                      <w:tcPr>
                        <w:tcW w:w="524" w:type="pct"/>
                        <w:tcBorders>
                          <w:top w:val="single" w:sz="6" w:space="0" w:color="auto"/>
                          <w:left w:val="single" w:sz="6" w:space="0" w:color="auto"/>
                          <w:bottom w:val="single" w:sz="4" w:space="0" w:color="auto"/>
                          <w:right w:val="single" w:sz="6" w:space="0" w:color="auto"/>
                        </w:tcBorders>
                      </w:tcPr>
                      <w:p w14:paraId="572BC9D0"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945047568"/>
                    <w:lock w:val="sdtLocked"/>
                  </w:sdtPr>
                  <w:sdtContent>
                    <w:tc>
                      <w:tcPr>
                        <w:tcW w:w="783" w:type="pct"/>
                        <w:tcBorders>
                          <w:top w:val="single" w:sz="6" w:space="0" w:color="auto"/>
                          <w:left w:val="single" w:sz="6" w:space="0" w:color="auto"/>
                          <w:bottom w:val="single" w:sz="4" w:space="0" w:color="auto"/>
                          <w:right w:val="single" w:sz="4" w:space="0" w:color="auto"/>
                        </w:tcBorders>
                      </w:tcPr>
                      <w:p w14:paraId="45EA0E39" w14:textId="77777777" w:rsidR="00582AE4" w:rsidRDefault="00582AE4" w:rsidP="00F51B95">
                        <w:pPr>
                          <w:rPr>
                            <w:szCs w:val="21"/>
                          </w:rPr>
                        </w:pPr>
                        <w:r>
                          <w:rPr>
                            <w:szCs w:val="21"/>
                          </w:rPr>
                          <w:t>同</w:t>
                        </w:r>
                        <w:proofErr w:type="gramStart"/>
                        <w:r>
                          <w:rPr>
                            <w:szCs w:val="21"/>
                          </w:rPr>
                          <w:t>一控制</w:t>
                        </w:r>
                        <w:proofErr w:type="gramEnd"/>
                        <w:r>
                          <w:rPr>
                            <w:szCs w:val="21"/>
                          </w:rPr>
                          <w:t>下企业合并取得</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1919753751"/>
              <w:lock w:val="sdtLocked"/>
              <w:placeholder>
                <w:docPart w:val="815AD5329912439390BF0E29EE0A2EAF"/>
              </w:placeholder>
            </w:sdtPr>
            <w:sdtContent>
              <w:tr w:rsidR="00582AE4" w14:paraId="1B094D5E"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1573955923"/>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4224DB2B" w14:textId="77777777" w:rsidR="00582AE4" w:rsidRDefault="00582AE4" w:rsidP="00F51B95">
                        <w:pPr>
                          <w:rPr>
                            <w:szCs w:val="21"/>
                          </w:rPr>
                        </w:pPr>
                        <w:r>
                          <w:rPr>
                            <w:szCs w:val="21"/>
                          </w:rPr>
                          <w:t>江苏水泥工程杂志社</w:t>
                        </w:r>
                      </w:p>
                    </w:tc>
                  </w:sdtContent>
                </w:sdt>
                <w:sdt>
                  <w:sdtPr>
                    <w:rPr>
                      <w:szCs w:val="21"/>
                    </w:rPr>
                    <w:alias w:val="企业合并及合并财务报表明细－主要经营地"/>
                    <w:tag w:val="_GBC_8a77a8471b3246608e70115994bf107d"/>
                    <w:id w:val="-2021451871"/>
                    <w:lock w:val="sdtLocked"/>
                  </w:sdtPr>
                  <w:sdtContent>
                    <w:tc>
                      <w:tcPr>
                        <w:tcW w:w="562" w:type="pct"/>
                        <w:tcBorders>
                          <w:top w:val="single" w:sz="6" w:space="0" w:color="auto"/>
                          <w:left w:val="single" w:sz="6" w:space="0" w:color="auto"/>
                          <w:bottom w:val="single" w:sz="4" w:space="0" w:color="auto"/>
                          <w:right w:val="single" w:sz="6" w:space="0" w:color="auto"/>
                        </w:tcBorders>
                      </w:tcPr>
                      <w:p w14:paraId="1AF8E1F5" w14:textId="77777777" w:rsidR="00582AE4" w:rsidRDefault="00582AE4" w:rsidP="00F51B95">
                        <w:pPr>
                          <w:rPr>
                            <w:szCs w:val="21"/>
                          </w:rPr>
                        </w:pPr>
                        <w:r>
                          <w:rPr>
                            <w:szCs w:val="21"/>
                          </w:rPr>
                          <w:t>江苏省南京市</w:t>
                        </w:r>
                      </w:p>
                    </w:tc>
                  </w:sdtContent>
                </w:sdt>
                <w:sdt>
                  <w:sdtPr>
                    <w:rPr>
                      <w:szCs w:val="21"/>
                    </w:rPr>
                    <w:alias w:val="企业合并及合并财务报表明细－注册地"/>
                    <w:tag w:val="_GBC_8830a6b9b2b449babcaa6668f8fd88a8"/>
                    <w:id w:val="-1110733436"/>
                    <w:lock w:val="sdtLocked"/>
                  </w:sdtPr>
                  <w:sdtContent>
                    <w:tc>
                      <w:tcPr>
                        <w:tcW w:w="562" w:type="pct"/>
                        <w:tcBorders>
                          <w:top w:val="single" w:sz="6" w:space="0" w:color="auto"/>
                          <w:left w:val="single" w:sz="6" w:space="0" w:color="auto"/>
                          <w:bottom w:val="single" w:sz="4" w:space="0" w:color="auto"/>
                          <w:right w:val="single" w:sz="6" w:space="0" w:color="auto"/>
                        </w:tcBorders>
                      </w:tcPr>
                      <w:p w14:paraId="5901259B" w14:textId="77777777" w:rsidR="00582AE4" w:rsidRDefault="00582AE4" w:rsidP="00F51B95">
                        <w:pPr>
                          <w:rPr>
                            <w:szCs w:val="21"/>
                          </w:rPr>
                        </w:pPr>
                        <w:r>
                          <w:rPr>
                            <w:szCs w:val="21"/>
                          </w:rPr>
                          <w:t>江苏省南京市</w:t>
                        </w:r>
                      </w:p>
                    </w:tc>
                  </w:sdtContent>
                </w:sdt>
                <w:sdt>
                  <w:sdtPr>
                    <w:rPr>
                      <w:szCs w:val="21"/>
                    </w:rPr>
                    <w:alias w:val="企业合并及合并财务报表明细－业务性质"/>
                    <w:tag w:val="_GBC_66cd68062d3f4d66bf1a834bace109a7"/>
                    <w:id w:val="1706757183"/>
                    <w:lock w:val="sdtLocked"/>
                  </w:sdtPr>
                  <w:sdtContent>
                    <w:tc>
                      <w:tcPr>
                        <w:tcW w:w="643" w:type="pct"/>
                        <w:tcBorders>
                          <w:top w:val="single" w:sz="6" w:space="0" w:color="auto"/>
                          <w:left w:val="single" w:sz="6" w:space="0" w:color="auto"/>
                          <w:bottom w:val="single" w:sz="4" w:space="0" w:color="auto"/>
                          <w:right w:val="single" w:sz="6" w:space="0" w:color="auto"/>
                        </w:tcBorders>
                      </w:tcPr>
                      <w:p w14:paraId="1C0C8E97" w14:textId="77777777" w:rsidR="00582AE4" w:rsidRDefault="00582AE4" w:rsidP="00F51B95">
                        <w:pPr>
                          <w:rPr>
                            <w:szCs w:val="21"/>
                          </w:rPr>
                        </w:pPr>
                        <w:r>
                          <w:rPr>
                            <w:szCs w:val="21"/>
                          </w:rPr>
                          <w:t>杂志出版</w:t>
                        </w:r>
                      </w:p>
                    </w:tc>
                  </w:sdtContent>
                </w:sdt>
                <w:sdt>
                  <w:sdtPr>
                    <w:rPr>
                      <w:szCs w:val="21"/>
                    </w:rPr>
                    <w:alias w:val="企业合并及合并财务报表明细－直接持股比例"/>
                    <w:tag w:val="_GBC_181e436e62c34b88ba2844c3b8684a70"/>
                    <w:id w:val="309832565"/>
                    <w:lock w:val="sdtLocked"/>
                  </w:sdtPr>
                  <w:sdtContent>
                    <w:tc>
                      <w:tcPr>
                        <w:tcW w:w="482" w:type="pct"/>
                        <w:tcBorders>
                          <w:top w:val="single" w:sz="6" w:space="0" w:color="auto"/>
                          <w:left w:val="single" w:sz="6" w:space="0" w:color="auto"/>
                          <w:bottom w:val="single" w:sz="4" w:space="0" w:color="auto"/>
                          <w:right w:val="single" w:sz="6" w:space="0" w:color="auto"/>
                        </w:tcBorders>
                      </w:tcPr>
                      <w:p w14:paraId="28C7042F" w14:textId="77777777" w:rsidR="00582AE4" w:rsidRDefault="00582AE4" w:rsidP="00F51B95">
                        <w:pPr>
                          <w:jc w:val="right"/>
                          <w:rPr>
                            <w:szCs w:val="21"/>
                          </w:rPr>
                        </w:pPr>
                        <w:r>
                          <w:rPr>
                            <w:szCs w:val="21"/>
                          </w:rPr>
                          <w:t>100</w:t>
                        </w:r>
                      </w:p>
                    </w:tc>
                  </w:sdtContent>
                </w:sdt>
                <w:sdt>
                  <w:sdtPr>
                    <w:rPr>
                      <w:szCs w:val="21"/>
                    </w:rPr>
                    <w:alias w:val="企业合并及合并财务报表明细－间接持股比例"/>
                    <w:tag w:val="_GBC_209ebbd586724df5983e017cc514344f"/>
                    <w:id w:val="-38519136"/>
                    <w:lock w:val="sdtLocked"/>
                  </w:sdtPr>
                  <w:sdtContent>
                    <w:tc>
                      <w:tcPr>
                        <w:tcW w:w="524" w:type="pct"/>
                        <w:tcBorders>
                          <w:top w:val="single" w:sz="6" w:space="0" w:color="auto"/>
                          <w:left w:val="single" w:sz="6" w:space="0" w:color="auto"/>
                          <w:bottom w:val="single" w:sz="4" w:space="0" w:color="auto"/>
                          <w:right w:val="single" w:sz="6" w:space="0" w:color="auto"/>
                        </w:tcBorders>
                      </w:tcPr>
                      <w:p w14:paraId="75F843EE"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911700991"/>
                    <w:lock w:val="sdtLocked"/>
                  </w:sdtPr>
                  <w:sdtContent>
                    <w:tc>
                      <w:tcPr>
                        <w:tcW w:w="783" w:type="pct"/>
                        <w:tcBorders>
                          <w:top w:val="single" w:sz="6" w:space="0" w:color="auto"/>
                          <w:left w:val="single" w:sz="6" w:space="0" w:color="auto"/>
                          <w:bottom w:val="single" w:sz="4" w:space="0" w:color="auto"/>
                          <w:right w:val="single" w:sz="4" w:space="0" w:color="auto"/>
                        </w:tcBorders>
                      </w:tcPr>
                      <w:p w14:paraId="5052FEE4" w14:textId="77777777" w:rsidR="00582AE4" w:rsidRDefault="00582AE4" w:rsidP="00F51B95">
                        <w:pPr>
                          <w:rPr>
                            <w:szCs w:val="21"/>
                          </w:rPr>
                        </w:pPr>
                        <w:r>
                          <w:rPr>
                            <w:szCs w:val="21"/>
                          </w:rPr>
                          <w:t>同</w:t>
                        </w:r>
                        <w:proofErr w:type="gramStart"/>
                        <w:r>
                          <w:rPr>
                            <w:szCs w:val="21"/>
                          </w:rPr>
                          <w:t>一控制</w:t>
                        </w:r>
                        <w:proofErr w:type="gramEnd"/>
                        <w:r>
                          <w:rPr>
                            <w:szCs w:val="21"/>
                          </w:rPr>
                          <w:t>下企业合并取得</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2132825209"/>
              <w:lock w:val="sdtLocked"/>
              <w:placeholder>
                <w:docPart w:val="815AD5329912439390BF0E29EE0A2EAF"/>
              </w:placeholder>
            </w:sdtPr>
            <w:sdtContent>
              <w:tr w:rsidR="00582AE4" w14:paraId="5D6652B0"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1525243951"/>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4EE9CF23" w14:textId="77777777" w:rsidR="00582AE4" w:rsidRDefault="00582AE4" w:rsidP="00F51B95">
                        <w:pPr>
                          <w:rPr>
                            <w:szCs w:val="21"/>
                          </w:rPr>
                        </w:pPr>
                        <w:r>
                          <w:rPr>
                            <w:szCs w:val="21"/>
                          </w:rPr>
                          <w:t>邯郸中</w:t>
                        </w:r>
                        <w:proofErr w:type="gramStart"/>
                        <w:r>
                          <w:rPr>
                            <w:szCs w:val="21"/>
                          </w:rPr>
                          <w:t>材建设</w:t>
                        </w:r>
                        <w:proofErr w:type="gramEnd"/>
                        <w:r>
                          <w:rPr>
                            <w:szCs w:val="21"/>
                          </w:rPr>
                          <w:t>有限责任公司</w:t>
                        </w:r>
                      </w:p>
                    </w:tc>
                  </w:sdtContent>
                </w:sdt>
                <w:sdt>
                  <w:sdtPr>
                    <w:rPr>
                      <w:szCs w:val="21"/>
                    </w:rPr>
                    <w:alias w:val="企业合并及合并财务报表明细－主要经营地"/>
                    <w:tag w:val="_GBC_8a77a8471b3246608e70115994bf107d"/>
                    <w:id w:val="-2056303359"/>
                    <w:lock w:val="sdtLocked"/>
                  </w:sdtPr>
                  <w:sdtContent>
                    <w:tc>
                      <w:tcPr>
                        <w:tcW w:w="562" w:type="pct"/>
                        <w:tcBorders>
                          <w:top w:val="single" w:sz="6" w:space="0" w:color="auto"/>
                          <w:left w:val="single" w:sz="6" w:space="0" w:color="auto"/>
                          <w:bottom w:val="single" w:sz="4" w:space="0" w:color="auto"/>
                          <w:right w:val="single" w:sz="6" w:space="0" w:color="auto"/>
                        </w:tcBorders>
                      </w:tcPr>
                      <w:p w14:paraId="7ABC5032" w14:textId="77777777" w:rsidR="00582AE4" w:rsidRDefault="00582AE4" w:rsidP="00F51B95">
                        <w:pPr>
                          <w:rPr>
                            <w:szCs w:val="21"/>
                          </w:rPr>
                        </w:pPr>
                        <w:r>
                          <w:rPr>
                            <w:szCs w:val="21"/>
                          </w:rPr>
                          <w:t>河北邯郸市</w:t>
                        </w:r>
                      </w:p>
                    </w:tc>
                  </w:sdtContent>
                </w:sdt>
                <w:sdt>
                  <w:sdtPr>
                    <w:rPr>
                      <w:szCs w:val="21"/>
                    </w:rPr>
                    <w:alias w:val="企业合并及合并财务报表明细－注册地"/>
                    <w:tag w:val="_GBC_8830a6b9b2b449babcaa6668f8fd88a8"/>
                    <w:id w:val="-518397008"/>
                    <w:lock w:val="sdtLocked"/>
                  </w:sdtPr>
                  <w:sdtContent>
                    <w:tc>
                      <w:tcPr>
                        <w:tcW w:w="562" w:type="pct"/>
                        <w:tcBorders>
                          <w:top w:val="single" w:sz="6" w:space="0" w:color="auto"/>
                          <w:left w:val="single" w:sz="6" w:space="0" w:color="auto"/>
                          <w:bottom w:val="single" w:sz="4" w:space="0" w:color="auto"/>
                          <w:right w:val="single" w:sz="6" w:space="0" w:color="auto"/>
                        </w:tcBorders>
                      </w:tcPr>
                      <w:p w14:paraId="255D903E" w14:textId="77777777" w:rsidR="00582AE4" w:rsidRDefault="00582AE4" w:rsidP="00F51B95">
                        <w:pPr>
                          <w:rPr>
                            <w:szCs w:val="21"/>
                          </w:rPr>
                        </w:pPr>
                        <w:r>
                          <w:rPr>
                            <w:szCs w:val="21"/>
                          </w:rPr>
                          <w:t>河北邯郸市</w:t>
                        </w:r>
                      </w:p>
                    </w:tc>
                  </w:sdtContent>
                </w:sdt>
                <w:sdt>
                  <w:sdtPr>
                    <w:rPr>
                      <w:szCs w:val="21"/>
                    </w:rPr>
                    <w:alias w:val="企业合并及合并财务报表明细－业务性质"/>
                    <w:tag w:val="_GBC_66cd68062d3f4d66bf1a834bace109a7"/>
                    <w:id w:val="996996350"/>
                    <w:lock w:val="sdtLocked"/>
                  </w:sdtPr>
                  <w:sdtContent>
                    <w:tc>
                      <w:tcPr>
                        <w:tcW w:w="643" w:type="pct"/>
                        <w:tcBorders>
                          <w:top w:val="single" w:sz="6" w:space="0" w:color="auto"/>
                          <w:left w:val="single" w:sz="6" w:space="0" w:color="auto"/>
                          <w:bottom w:val="single" w:sz="4" w:space="0" w:color="auto"/>
                          <w:right w:val="single" w:sz="6" w:space="0" w:color="auto"/>
                        </w:tcBorders>
                      </w:tcPr>
                      <w:p w14:paraId="11735A97" w14:textId="77777777" w:rsidR="00582AE4" w:rsidRDefault="00582AE4" w:rsidP="00F51B95">
                        <w:pPr>
                          <w:rPr>
                            <w:szCs w:val="21"/>
                          </w:rPr>
                        </w:pPr>
                        <w:r>
                          <w:rPr>
                            <w:szCs w:val="21"/>
                          </w:rPr>
                          <w:t>工程承包、资产管理房屋场地租赁</w:t>
                        </w:r>
                      </w:p>
                    </w:tc>
                  </w:sdtContent>
                </w:sdt>
                <w:sdt>
                  <w:sdtPr>
                    <w:rPr>
                      <w:szCs w:val="21"/>
                    </w:rPr>
                    <w:alias w:val="企业合并及合并财务报表明细－直接持股比例"/>
                    <w:tag w:val="_GBC_181e436e62c34b88ba2844c3b8684a70"/>
                    <w:id w:val="466550286"/>
                    <w:lock w:val="sdtLocked"/>
                  </w:sdtPr>
                  <w:sdtContent>
                    <w:tc>
                      <w:tcPr>
                        <w:tcW w:w="482" w:type="pct"/>
                        <w:tcBorders>
                          <w:top w:val="single" w:sz="6" w:space="0" w:color="auto"/>
                          <w:left w:val="single" w:sz="6" w:space="0" w:color="auto"/>
                          <w:bottom w:val="single" w:sz="4" w:space="0" w:color="auto"/>
                          <w:right w:val="single" w:sz="6" w:space="0" w:color="auto"/>
                        </w:tcBorders>
                      </w:tcPr>
                      <w:p w14:paraId="116711F3" w14:textId="77777777" w:rsidR="00582AE4" w:rsidRDefault="00582AE4" w:rsidP="00F51B95">
                        <w:pPr>
                          <w:jc w:val="right"/>
                          <w:rPr>
                            <w:szCs w:val="21"/>
                          </w:rPr>
                        </w:pPr>
                        <w:r>
                          <w:rPr>
                            <w:szCs w:val="21"/>
                          </w:rPr>
                          <w:t>100</w:t>
                        </w:r>
                      </w:p>
                    </w:tc>
                  </w:sdtContent>
                </w:sdt>
                <w:sdt>
                  <w:sdtPr>
                    <w:rPr>
                      <w:szCs w:val="21"/>
                    </w:rPr>
                    <w:alias w:val="企业合并及合并财务报表明细－间接持股比例"/>
                    <w:tag w:val="_GBC_209ebbd586724df5983e017cc514344f"/>
                    <w:id w:val="-789976170"/>
                    <w:lock w:val="sdtLocked"/>
                  </w:sdtPr>
                  <w:sdtContent>
                    <w:tc>
                      <w:tcPr>
                        <w:tcW w:w="524" w:type="pct"/>
                        <w:tcBorders>
                          <w:top w:val="single" w:sz="6" w:space="0" w:color="auto"/>
                          <w:left w:val="single" w:sz="6" w:space="0" w:color="auto"/>
                          <w:bottom w:val="single" w:sz="4" w:space="0" w:color="auto"/>
                          <w:right w:val="single" w:sz="6" w:space="0" w:color="auto"/>
                        </w:tcBorders>
                      </w:tcPr>
                      <w:p w14:paraId="3A284882"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961308895"/>
                    <w:lock w:val="sdtLocked"/>
                  </w:sdtPr>
                  <w:sdtContent>
                    <w:tc>
                      <w:tcPr>
                        <w:tcW w:w="783" w:type="pct"/>
                        <w:tcBorders>
                          <w:top w:val="single" w:sz="6" w:space="0" w:color="auto"/>
                          <w:left w:val="single" w:sz="6" w:space="0" w:color="auto"/>
                          <w:bottom w:val="single" w:sz="4" w:space="0" w:color="auto"/>
                          <w:right w:val="single" w:sz="4" w:space="0" w:color="auto"/>
                        </w:tcBorders>
                      </w:tcPr>
                      <w:p w14:paraId="367263AA" w14:textId="77777777" w:rsidR="00582AE4" w:rsidRDefault="00582AE4" w:rsidP="00F51B95">
                        <w:pPr>
                          <w:rPr>
                            <w:szCs w:val="21"/>
                          </w:rPr>
                        </w:pPr>
                        <w:r>
                          <w:rPr>
                            <w:szCs w:val="21"/>
                          </w:rPr>
                          <w:t>同</w:t>
                        </w:r>
                        <w:proofErr w:type="gramStart"/>
                        <w:r>
                          <w:rPr>
                            <w:szCs w:val="21"/>
                          </w:rPr>
                          <w:t>一控制</w:t>
                        </w:r>
                        <w:proofErr w:type="gramEnd"/>
                        <w:r>
                          <w:rPr>
                            <w:szCs w:val="21"/>
                          </w:rPr>
                          <w:t>下企业合并取得</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741015433"/>
              <w:lock w:val="sdtLocked"/>
              <w:placeholder>
                <w:docPart w:val="815AD5329912439390BF0E29EE0A2EAF"/>
              </w:placeholder>
            </w:sdtPr>
            <w:sdtContent>
              <w:tr w:rsidR="00582AE4" w14:paraId="37B2B8D1"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381639709"/>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397F134A" w14:textId="77777777" w:rsidR="00582AE4" w:rsidRDefault="00582AE4" w:rsidP="00F51B95">
                        <w:pPr>
                          <w:rPr>
                            <w:szCs w:val="21"/>
                          </w:rPr>
                        </w:pPr>
                        <w:r>
                          <w:rPr>
                            <w:szCs w:val="21"/>
                          </w:rPr>
                          <w:t>中材国际贸易（北京）有限公司</w:t>
                        </w:r>
                      </w:p>
                    </w:tc>
                  </w:sdtContent>
                </w:sdt>
                <w:sdt>
                  <w:sdtPr>
                    <w:rPr>
                      <w:szCs w:val="21"/>
                    </w:rPr>
                    <w:alias w:val="企业合并及合并财务报表明细－主要经营地"/>
                    <w:tag w:val="_GBC_8a77a8471b3246608e70115994bf107d"/>
                    <w:id w:val="-1706937264"/>
                    <w:lock w:val="sdtLocked"/>
                  </w:sdtPr>
                  <w:sdtContent>
                    <w:tc>
                      <w:tcPr>
                        <w:tcW w:w="562" w:type="pct"/>
                        <w:tcBorders>
                          <w:top w:val="single" w:sz="6" w:space="0" w:color="auto"/>
                          <w:left w:val="single" w:sz="6" w:space="0" w:color="auto"/>
                          <w:bottom w:val="single" w:sz="4" w:space="0" w:color="auto"/>
                          <w:right w:val="single" w:sz="6" w:space="0" w:color="auto"/>
                        </w:tcBorders>
                      </w:tcPr>
                      <w:p w14:paraId="5B13C031" w14:textId="77777777" w:rsidR="00582AE4" w:rsidRDefault="00582AE4" w:rsidP="00F51B95">
                        <w:pPr>
                          <w:rPr>
                            <w:szCs w:val="21"/>
                          </w:rPr>
                        </w:pPr>
                        <w:r>
                          <w:rPr>
                            <w:szCs w:val="21"/>
                          </w:rPr>
                          <w:t>北京市朝阳区</w:t>
                        </w:r>
                      </w:p>
                    </w:tc>
                  </w:sdtContent>
                </w:sdt>
                <w:sdt>
                  <w:sdtPr>
                    <w:rPr>
                      <w:szCs w:val="21"/>
                    </w:rPr>
                    <w:alias w:val="企业合并及合并财务报表明细－注册地"/>
                    <w:tag w:val="_GBC_8830a6b9b2b449babcaa6668f8fd88a8"/>
                    <w:id w:val="853532012"/>
                    <w:lock w:val="sdtLocked"/>
                  </w:sdtPr>
                  <w:sdtContent>
                    <w:tc>
                      <w:tcPr>
                        <w:tcW w:w="562" w:type="pct"/>
                        <w:tcBorders>
                          <w:top w:val="single" w:sz="6" w:space="0" w:color="auto"/>
                          <w:left w:val="single" w:sz="6" w:space="0" w:color="auto"/>
                          <w:bottom w:val="single" w:sz="4" w:space="0" w:color="auto"/>
                          <w:right w:val="single" w:sz="6" w:space="0" w:color="auto"/>
                        </w:tcBorders>
                      </w:tcPr>
                      <w:p w14:paraId="1FC10E7D" w14:textId="77777777" w:rsidR="00582AE4" w:rsidRDefault="00582AE4" w:rsidP="00F51B95">
                        <w:pPr>
                          <w:rPr>
                            <w:szCs w:val="21"/>
                          </w:rPr>
                        </w:pPr>
                        <w:r>
                          <w:rPr>
                            <w:szCs w:val="21"/>
                          </w:rPr>
                          <w:t>北京市朝阳区</w:t>
                        </w:r>
                      </w:p>
                    </w:tc>
                  </w:sdtContent>
                </w:sdt>
                <w:sdt>
                  <w:sdtPr>
                    <w:rPr>
                      <w:szCs w:val="21"/>
                    </w:rPr>
                    <w:alias w:val="企业合并及合并财务报表明细－业务性质"/>
                    <w:tag w:val="_GBC_66cd68062d3f4d66bf1a834bace109a7"/>
                    <w:id w:val="-458107631"/>
                    <w:lock w:val="sdtLocked"/>
                  </w:sdtPr>
                  <w:sdtContent>
                    <w:tc>
                      <w:tcPr>
                        <w:tcW w:w="643" w:type="pct"/>
                        <w:tcBorders>
                          <w:top w:val="single" w:sz="6" w:space="0" w:color="auto"/>
                          <w:left w:val="single" w:sz="6" w:space="0" w:color="auto"/>
                          <w:bottom w:val="single" w:sz="4" w:space="0" w:color="auto"/>
                          <w:right w:val="single" w:sz="6" w:space="0" w:color="auto"/>
                        </w:tcBorders>
                      </w:tcPr>
                      <w:p w14:paraId="4C55A076" w14:textId="77777777" w:rsidR="00582AE4" w:rsidRDefault="00582AE4" w:rsidP="00F51B95">
                        <w:pPr>
                          <w:rPr>
                            <w:szCs w:val="21"/>
                          </w:rPr>
                        </w:pPr>
                        <w:r>
                          <w:rPr>
                            <w:szCs w:val="21"/>
                          </w:rPr>
                          <w:t>物业管理、投资管理、投资咨询</w:t>
                        </w:r>
                      </w:p>
                    </w:tc>
                  </w:sdtContent>
                </w:sdt>
                <w:sdt>
                  <w:sdtPr>
                    <w:rPr>
                      <w:szCs w:val="21"/>
                    </w:rPr>
                    <w:alias w:val="企业合并及合并财务报表明细－直接持股比例"/>
                    <w:tag w:val="_GBC_181e436e62c34b88ba2844c3b8684a70"/>
                    <w:id w:val="1178926910"/>
                    <w:lock w:val="sdtLocked"/>
                  </w:sdtPr>
                  <w:sdtContent>
                    <w:tc>
                      <w:tcPr>
                        <w:tcW w:w="482" w:type="pct"/>
                        <w:tcBorders>
                          <w:top w:val="single" w:sz="6" w:space="0" w:color="auto"/>
                          <w:left w:val="single" w:sz="6" w:space="0" w:color="auto"/>
                          <w:bottom w:val="single" w:sz="4" w:space="0" w:color="auto"/>
                          <w:right w:val="single" w:sz="6" w:space="0" w:color="auto"/>
                        </w:tcBorders>
                      </w:tcPr>
                      <w:p w14:paraId="0BF99A8C" w14:textId="77777777" w:rsidR="00582AE4" w:rsidRDefault="00582AE4" w:rsidP="00F51B95">
                        <w:pPr>
                          <w:jc w:val="right"/>
                          <w:rPr>
                            <w:szCs w:val="21"/>
                          </w:rPr>
                        </w:pPr>
                        <w:r>
                          <w:rPr>
                            <w:szCs w:val="21"/>
                          </w:rPr>
                          <w:t>100</w:t>
                        </w:r>
                      </w:p>
                    </w:tc>
                  </w:sdtContent>
                </w:sdt>
                <w:sdt>
                  <w:sdtPr>
                    <w:rPr>
                      <w:szCs w:val="21"/>
                    </w:rPr>
                    <w:alias w:val="企业合并及合并财务报表明细－间接持股比例"/>
                    <w:tag w:val="_GBC_209ebbd586724df5983e017cc514344f"/>
                    <w:id w:val="1612160321"/>
                    <w:lock w:val="sdtLocked"/>
                  </w:sdtPr>
                  <w:sdtContent>
                    <w:tc>
                      <w:tcPr>
                        <w:tcW w:w="524" w:type="pct"/>
                        <w:tcBorders>
                          <w:top w:val="single" w:sz="6" w:space="0" w:color="auto"/>
                          <w:left w:val="single" w:sz="6" w:space="0" w:color="auto"/>
                          <w:bottom w:val="single" w:sz="4" w:space="0" w:color="auto"/>
                          <w:right w:val="single" w:sz="6" w:space="0" w:color="auto"/>
                        </w:tcBorders>
                      </w:tcPr>
                      <w:p w14:paraId="01AAB1DF"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658660499"/>
                    <w:lock w:val="sdtLocked"/>
                  </w:sdtPr>
                  <w:sdtContent>
                    <w:tc>
                      <w:tcPr>
                        <w:tcW w:w="783" w:type="pct"/>
                        <w:tcBorders>
                          <w:top w:val="single" w:sz="6" w:space="0" w:color="auto"/>
                          <w:left w:val="single" w:sz="6" w:space="0" w:color="auto"/>
                          <w:bottom w:val="single" w:sz="4" w:space="0" w:color="auto"/>
                          <w:right w:val="single" w:sz="4" w:space="0" w:color="auto"/>
                        </w:tcBorders>
                      </w:tcPr>
                      <w:p w14:paraId="0C7676A8" w14:textId="77777777" w:rsidR="00582AE4" w:rsidRDefault="00582AE4" w:rsidP="00F51B95">
                        <w:pPr>
                          <w:rPr>
                            <w:szCs w:val="21"/>
                          </w:rPr>
                        </w:pPr>
                        <w:r>
                          <w:rPr>
                            <w:szCs w:val="21"/>
                          </w:rPr>
                          <w:t>非同</w:t>
                        </w:r>
                        <w:proofErr w:type="gramStart"/>
                        <w:r>
                          <w:rPr>
                            <w:szCs w:val="21"/>
                          </w:rPr>
                          <w:t>一控制</w:t>
                        </w:r>
                        <w:proofErr w:type="gramEnd"/>
                        <w:r>
                          <w:rPr>
                            <w:szCs w:val="21"/>
                          </w:rPr>
                          <w:t>下企业合并取得</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903367981"/>
              <w:lock w:val="sdtLocked"/>
              <w:placeholder>
                <w:docPart w:val="815AD5329912439390BF0E29EE0A2EAF"/>
              </w:placeholder>
            </w:sdtPr>
            <w:sdtContent>
              <w:tr w:rsidR="00582AE4" w14:paraId="26B384A3"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236292651"/>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5E68F3B8" w14:textId="77777777" w:rsidR="00582AE4" w:rsidRDefault="00582AE4" w:rsidP="00F51B95">
                        <w:pPr>
                          <w:rPr>
                            <w:szCs w:val="21"/>
                          </w:rPr>
                        </w:pPr>
                        <w:r>
                          <w:rPr>
                            <w:szCs w:val="21"/>
                          </w:rPr>
                          <w:t>中材装备集团有限公司</w:t>
                        </w:r>
                      </w:p>
                    </w:tc>
                  </w:sdtContent>
                </w:sdt>
                <w:sdt>
                  <w:sdtPr>
                    <w:rPr>
                      <w:szCs w:val="21"/>
                    </w:rPr>
                    <w:alias w:val="企业合并及合并财务报表明细－主要经营地"/>
                    <w:tag w:val="_GBC_8a77a8471b3246608e70115994bf107d"/>
                    <w:id w:val="-411547216"/>
                    <w:lock w:val="sdtLocked"/>
                  </w:sdtPr>
                  <w:sdtContent>
                    <w:tc>
                      <w:tcPr>
                        <w:tcW w:w="562" w:type="pct"/>
                        <w:tcBorders>
                          <w:top w:val="single" w:sz="6" w:space="0" w:color="auto"/>
                          <w:left w:val="single" w:sz="6" w:space="0" w:color="auto"/>
                          <w:bottom w:val="single" w:sz="4" w:space="0" w:color="auto"/>
                          <w:right w:val="single" w:sz="6" w:space="0" w:color="auto"/>
                        </w:tcBorders>
                      </w:tcPr>
                      <w:p w14:paraId="7B5AC789" w14:textId="77777777" w:rsidR="00582AE4" w:rsidRDefault="00582AE4" w:rsidP="00F51B95">
                        <w:pPr>
                          <w:rPr>
                            <w:szCs w:val="21"/>
                          </w:rPr>
                        </w:pPr>
                        <w:r>
                          <w:rPr>
                            <w:szCs w:val="21"/>
                          </w:rPr>
                          <w:t>天津市北辰区</w:t>
                        </w:r>
                      </w:p>
                    </w:tc>
                  </w:sdtContent>
                </w:sdt>
                <w:sdt>
                  <w:sdtPr>
                    <w:rPr>
                      <w:szCs w:val="21"/>
                    </w:rPr>
                    <w:alias w:val="企业合并及合并财务报表明细－注册地"/>
                    <w:tag w:val="_GBC_8830a6b9b2b449babcaa6668f8fd88a8"/>
                    <w:id w:val="1276211636"/>
                    <w:lock w:val="sdtLocked"/>
                  </w:sdtPr>
                  <w:sdtContent>
                    <w:tc>
                      <w:tcPr>
                        <w:tcW w:w="562" w:type="pct"/>
                        <w:tcBorders>
                          <w:top w:val="single" w:sz="6" w:space="0" w:color="auto"/>
                          <w:left w:val="single" w:sz="6" w:space="0" w:color="auto"/>
                          <w:bottom w:val="single" w:sz="4" w:space="0" w:color="auto"/>
                          <w:right w:val="single" w:sz="6" w:space="0" w:color="auto"/>
                        </w:tcBorders>
                      </w:tcPr>
                      <w:p w14:paraId="64A5CFF9" w14:textId="77777777" w:rsidR="00582AE4" w:rsidRDefault="00582AE4" w:rsidP="00F51B95">
                        <w:pPr>
                          <w:rPr>
                            <w:szCs w:val="21"/>
                          </w:rPr>
                        </w:pPr>
                        <w:r>
                          <w:rPr>
                            <w:szCs w:val="21"/>
                          </w:rPr>
                          <w:t>天津市北辰区</w:t>
                        </w:r>
                      </w:p>
                    </w:tc>
                  </w:sdtContent>
                </w:sdt>
                <w:sdt>
                  <w:sdtPr>
                    <w:rPr>
                      <w:szCs w:val="21"/>
                    </w:rPr>
                    <w:alias w:val="企业合并及合并财务报表明细－业务性质"/>
                    <w:tag w:val="_GBC_66cd68062d3f4d66bf1a834bace109a7"/>
                    <w:id w:val="1584107057"/>
                    <w:lock w:val="sdtLocked"/>
                  </w:sdtPr>
                  <w:sdtContent>
                    <w:tc>
                      <w:tcPr>
                        <w:tcW w:w="643" w:type="pct"/>
                        <w:tcBorders>
                          <w:top w:val="single" w:sz="6" w:space="0" w:color="auto"/>
                          <w:left w:val="single" w:sz="6" w:space="0" w:color="auto"/>
                          <w:bottom w:val="single" w:sz="4" w:space="0" w:color="auto"/>
                          <w:right w:val="single" w:sz="6" w:space="0" w:color="auto"/>
                        </w:tcBorders>
                      </w:tcPr>
                      <w:p w14:paraId="48287160" w14:textId="77777777" w:rsidR="00582AE4" w:rsidRDefault="00582AE4" w:rsidP="00F51B95">
                        <w:pPr>
                          <w:rPr>
                            <w:szCs w:val="21"/>
                          </w:rPr>
                        </w:pPr>
                        <w:r>
                          <w:rPr>
                            <w:szCs w:val="21"/>
                          </w:rPr>
                          <w:t>工程承包</w:t>
                        </w:r>
                      </w:p>
                    </w:tc>
                  </w:sdtContent>
                </w:sdt>
                <w:sdt>
                  <w:sdtPr>
                    <w:rPr>
                      <w:szCs w:val="21"/>
                    </w:rPr>
                    <w:alias w:val="企业合并及合并财务报表明细－直接持股比例"/>
                    <w:tag w:val="_GBC_181e436e62c34b88ba2844c3b8684a70"/>
                    <w:id w:val="1311448871"/>
                    <w:lock w:val="sdtLocked"/>
                  </w:sdtPr>
                  <w:sdtContent>
                    <w:tc>
                      <w:tcPr>
                        <w:tcW w:w="482" w:type="pct"/>
                        <w:tcBorders>
                          <w:top w:val="single" w:sz="6" w:space="0" w:color="auto"/>
                          <w:left w:val="single" w:sz="6" w:space="0" w:color="auto"/>
                          <w:bottom w:val="single" w:sz="4" w:space="0" w:color="auto"/>
                          <w:right w:val="single" w:sz="6" w:space="0" w:color="auto"/>
                        </w:tcBorders>
                      </w:tcPr>
                      <w:p w14:paraId="52925B9F" w14:textId="77777777" w:rsidR="00582AE4" w:rsidRDefault="00582AE4" w:rsidP="00F51B95">
                        <w:pPr>
                          <w:jc w:val="right"/>
                          <w:rPr>
                            <w:szCs w:val="21"/>
                          </w:rPr>
                        </w:pPr>
                        <w:r>
                          <w:rPr>
                            <w:szCs w:val="21"/>
                          </w:rPr>
                          <w:t>100</w:t>
                        </w:r>
                      </w:p>
                    </w:tc>
                  </w:sdtContent>
                </w:sdt>
                <w:sdt>
                  <w:sdtPr>
                    <w:rPr>
                      <w:szCs w:val="21"/>
                    </w:rPr>
                    <w:alias w:val="企业合并及合并财务报表明细－间接持股比例"/>
                    <w:tag w:val="_GBC_209ebbd586724df5983e017cc514344f"/>
                    <w:id w:val="1976334773"/>
                    <w:lock w:val="sdtLocked"/>
                  </w:sdtPr>
                  <w:sdtContent>
                    <w:tc>
                      <w:tcPr>
                        <w:tcW w:w="524" w:type="pct"/>
                        <w:tcBorders>
                          <w:top w:val="single" w:sz="6" w:space="0" w:color="auto"/>
                          <w:left w:val="single" w:sz="6" w:space="0" w:color="auto"/>
                          <w:bottom w:val="single" w:sz="4" w:space="0" w:color="auto"/>
                          <w:right w:val="single" w:sz="6" w:space="0" w:color="auto"/>
                        </w:tcBorders>
                      </w:tcPr>
                      <w:p w14:paraId="53D1C43E"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2067758823"/>
                    <w:lock w:val="sdtLocked"/>
                  </w:sdtPr>
                  <w:sdtContent>
                    <w:tc>
                      <w:tcPr>
                        <w:tcW w:w="783" w:type="pct"/>
                        <w:tcBorders>
                          <w:top w:val="single" w:sz="6" w:space="0" w:color="auto"/>
                          <w:left w:val="single" w:sz="6" w:space="0" w:color="auto"/>
                          <w:bottom w:val="single" w:sz="4" w:space="0" w:color="auto"/>
                          <w:right w:val="single" w:sz="4" w:space="0" w:color="auto"/>
                        </w:tcBorders>
                      </w:tcPr>
                      <w:p w14:paraId="3162646D" w14:textId="77777777" w:rsidR="00582AE4" w:rsidRDefault="00582AE4" w:rsidP="00F51B95">
                        <w:pPr>
                          <w:rPr>
                            <w:szCs w:val="21"/>
                          </w:rPr>
                        </w:pPr>
                        <w:r>
                          <w:rPr>
                            <w:szCs w:val="21"/>
                          </w:rPr>
                          <w:t>其他方式</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1459492534"/>
              <w:lock w:val="sdtLocked"/>
              <w:placeholder>
                <w:docPart w:val="815AD5329912439390BF0E29EE0A2EAF"/>
              </w:placeholder>
            </w:sdtPr>
            <w:sdtContent>
              <w:tr w:rsidR="00582AE4" w14:paraId="0707C2EE"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1192140949"/>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4FF42F4A" w14:textId="77777777" w:rsidR="00582AE4" w:rsidRDefault="00582AE4" w:rsidP="00F51B95">
                        <w:pPr>
                          <w:rPr>
                            <w:szCs w:val="21"/>
                          </w:rPr>
                        </w:pPr>
                        <w:r>
                          <w:rPr>
                            <w:szCs w:val="21"/>
                          </w:rPr>
                          <w:t>中</w:t>
                        </w:r>
                        <w:proofErr w:type="gramStart"/>
                        <w:r>
                          <w:rPr>
                            <w:szCs w:val="21"/>
                          </w:rPr>
                          <w:t>材建设</w:t>
                        </w:r>
                        <w:proofErr w:type="gramEnd"/>
                        <w:r>
                          <w:rPr>
                            <w:szCs w:val="21"/>
                          </w:rPr>
                          <w:t>有限公司</w:t>
                        </w:r>
                      </w:p>
                    </w:tc>
                  </w:sdtContent>
                </w:sdt>
                <w:sdt>
                  <w:sdtPr>
                    <w:rPr>
                      <w:szCs w:val="21"/>
                    </w:rPr>
                    <w:alias w:val="企业合并及合并财务报表明细－主要经营地"/>
                    <w:tag w:val="_GBC_8a77a8471b3246608e70115994bf107d"/>
                    <w:id w:val="-416098973"/>
                    <w:lock w:val="sdtLocked"/>
                  </w:sdtPr>
                  <w:sdtContent>
                    <w:tc>
                      <w:tcPr>
                        <w:tcW w:w="562" w:type="pct"/>
                        <w:tcBorders>
                          <w:top w:val="single" w:sz="6" w:space="0" w:color="auto"/>
                          <w:left w:val="single" w:sz="6" w:space="0" w:color="auto"/>
                          <w:bottom w:val="single" w:sz="4" w:space="0" w:color="auto"/>
                          <w:right w:val="single" w:sz="6" w:space="0" w:color="auto"/>
                        </w:tcBorders>
                      </w:tcPr>
                      <w:p w14:paraId="65C70E0F" w14:textId="77777777" w:rsidR="00582AE4" w:rsidRDefault="00582AE4" w:rsidP="00F51B95">
                        <w:pPr>
                          <w:rPr>
                            <w:szCs w:val="21"/>
                          </w:rPr>
                        </w:pPr>
                        <w:r>
                          <w:rPr>
                            <w:szCs w:val="21"/>
                          </w:rPr>
                          <w:t>河北省唐山市</w:t>
                        </w:r>
                      </w:p>
                    </w:tc>
                  </w:sdtContent>
                </w:sdt>
                <w:sdt>
                  <w:sdtPr>
                    <w:rPr>
                      <w:szCs w:val="21"/>
                    </w:rPr>
                    <w:alias w:val="企业合并及合并财务报表明细－注册地"/>
                    <w:tag w:val="_GBC_8830a6b9b2b449babcaa6668f8fd88a8"/>
                    <w:id w:val="-1318731242"/>
                    <w:lock w:val="sdtLocked"/>
                  </w:sdtPr>
                  <w:sdtContent>
                    <w:tc>
                      <w:tcPr>
                        <w:tcW w:w="562" w:type="pct"/>
                        <w:tcBorders>
                          <w:top w:val="single" w:sz="6" w:space="0" w:color="auto"/>
                          <w:left w:val="single" w:sz="6" w:space="0" w:color="auto"/>
                          <w:bottom w:val="single" w:sz="4" w:space="0" w:color="auto"/>
                          <w:right w:val="single" w:sz="6" w:space="0" w:color="auto"/>
                        </w:tcBorders>
                      </w:tcPr>
                      <w:p w14:paraId="20735009" w14:textId="77777777" w:rsidR="00582AE4" w:rsidRDefault="00582AE4" w:rsidP="00F51B95">
                        <w:pPr>
                          <w:rPr>
                            <w:szCs w:val="21"/>
                          </w:rPr>
                        </w:pPr>
                        <w:r>
                          <w:rPr>
                            <w:szCs w:val="21"/>
                          </w:rPr>
                          <w:t>河北省唐山市</w:t>
                        </w:r>
                      </w:p>
                    </w:tc>
                  </w:sdtContent>
                </w:sdt>
                <w:sdt>
                  <w:sdtPr>
                    <w:rPr>
                      <w:szCs w:val="21"/>
                    </w:rPr>
                    <w:alias w:val="企业合并及合并财务报表明细－业务性质"/>
                    <w:tag w:val="_GBC_66cd68062d3f4d66bf1a834bace109a7"/>
                    <w:id w:val="476808043"/>
                    <w:lock w:val="sdtLocked"/>
                  </w:sdtPr>
                  <w:sdtContent>
                    <w:tc>
                      <w:tcPr>
                        <w:tcW w:w="643" w:type="pct"/>
                        <w:tcBorders>
                          <w:top w:val="single" w:sz="6" w:space="0" w:color="auto"/>
                          <w:left w:val="single" w:sz="6" w:space="0" w:color="auto"/>
                          <w:bottom w:val="single" w:sz="4" w:space="0" w:color="auto"/>
                          <w:right w:val="single" w:sz="6" w:space="0" w:color="auto"/>
                        </w:tcBorders>
                      </w:tcPr>
                      <w:p w14:paraId="02D2230B" w14:textId="77777777" w:rsidR="00582AE4" w:rsidRDefault="00582AE4" w:rsidP="00F51B95">
                        <w:pPr>
                          <w:rPr>
                            <w:szCs w:val="21"/>
                          </w:rPr>
                        </w:pPr>
                        <w:r>
                          <w:rPr>
                            <w:szCs w:val="21"/>
                          </w:rPr>
                          <w:t>工程承包</w:t>
                        </w:r>
                      </w:p>
                    </w:tc>
                  </w:sdtContent>
                </w:sdt>
                <w:sdt>
                  <w:sdtPr>
                    <w:rPr>
                      <w:szCs w:val="21"/>
                    </w:rPr>
                    <w:alias w:val="企业合并及合并财务报表明细－直接持股比例"/>
                    <w:tag w:val="_GBC_181e436e62c34b88ba2844c3b8684a70"/>
                    <w:id w:val="-52227784"/>
                    <w:lock w:val="sdtLocked"/>
                  </w:sdtPr>
                  <w:sdtContent>
                    <w:tc>
                      <w:tcPr>
                        <w:tcW w:w="482" w:type="pct"/>
                        <w:tcBorders>
                          <w:top w:val="single" w:sz="6" w:space="0" w:color="auto"/>
                          <w:left w:val="single" w:sz="6" w:space="0" w:color="auto"/>
                          <w:bottom w:val="single" w:sz="4" w:space="0" w:color="auto"/>
                          <w:right w:val="single" w:sz="6" w:space="0" w:color="auto"/>
                        </w:tcBorders>
                      </w:tcPr>
                      <w:p w14:paraId="52971232" w14:textId="77777777" w:rsidR="00582AE4" w:rsidRDefault="00582AE4" w:rsidP="00F51B95">
                        <w:pPr>
                          <w:jc w:val="right"/>
                          <w:rPr>
                            <w:szCs w:val="21"/>
                          </w:rPr>
                        </w:pPr>
                        <w:r>
                          <w:rPr>
                            <w:szCs w:val="21"/>
                          </w:rPr>
                          <w:t>100</w:t>
                        </w:r>
                      </w:p>
                    </w:tc>
                  </w:sdtContent>
                </w:sdt>
                <w:sdt>
                  <w:sdtPr>
                    <w:rPr>
                      <w:szCs w:val="21"/>
                    </w:rPr>
                    <w:alias w:val="企业合并及合并财务报表明细－间接持股比例"/>
                    <w:tag w:val="_GBC_209ebbd586724df5983e017cc514344f"/>
                    <w:id w:val="-625937717"/>
                    <w:lock w:val="sdtLocked"/>
                  </w:sdtPr>
                  <w:sdtContent>
                    <w:tc>
                      <w:tcPr>
                        <w:tcW w:w="524" w:type="pct"/>
                        <w:tcBorders>
                          <w:top w:val="single" w:sz="6" w:space="0" w:color="auto"/>
                          <w:left w:val="single" w:sz="6" w:space="0" w:color="auto"/>
                          <w:bottom w:val="single" w:sz="4" w:space="0" w:color="auto"/>
                          <w:right w:val="single" w:sz="6" w:space="0" w:color="auto"/>
                        </w:tcBorders>
                      </w:tcPr>
                      <w:p w14:paraId="08A1E0A9"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1273541721"/>
                    <w:lock w:val="sdtLocked"/>
                  </w:sdtPr>
                  <w:sdtContent>
                    <w:tc>
                      <w:tcPr>
                        <w:tcW w:w="783" w:type="pct"/>
                        <w:tcBorders>
                          <w:top w:val="single" w:sz="6" w:space="0" w:color="auto"/>
                          <w:left w:val="single" w:sz="6" w:space="0" w:color="auto"/>
                          <w:bottom w:val="single" w:sz="4" w:space="0" w:color="auto"/>
                          <w:right w:val="single" w:sz="4" w:space="0" w:color="auto"/>
                        </w:tcBorders>
                      </w:tcPr>
                      <w:p w14:paraId="45346B5E" w14:textId="77777777" w:rsidR="00582AE4" w:rsidRDefault="00582AE4" w:rsidP="00F51B95">
                        <w:pPr>
                          <w:rPr>
                            <w:szCs w:val="21"/>
                          </w:rPr>
                        </w:pPr>
                        <w:r>
                          <w:rPr>
                            <w:szCs w:val="21"/>
                          </w:rPr>
                          <w:t>其他方式</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1421758929"/>
              <w:lock w:val="sdtLocked"/>
              <w:placeholder>
                <w:docPart w:val="815AD5329912439390BF0E29EE0A2EAF"/>
              </w:placeholder>
            </w:sdtPr>
            <w:sdtContent>
              <w:tr w:rsidR="00582AE4" w14:paraId="2C00FCC5"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832024849"/>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4FCDC667" w14:textId="77777777" w:rsidR="00582AE4" w:rsidRDefault="00582AE4" w:rsidP="00F51B95">
                        <w:pPr>
                          <w:rPr>
                            <w:szCs w:val="21"/>
                          </w:rPr>
                        </w:pPr>
                        <w:r>
                          <w:rPr>
                            <w:szCs w:val="21"/>
                          </w:rPr>
                          <w:t>成都建筑材料工业设计研究院有限公司</w:t>
                        </w:r>
                      </w:p>
                    </w:tc>
                  </w:sdtContent>
                </w:sdt>
                <w:sdt>
                  <w:sdtPr>
                    <w:rPr>
                      <w:szCs w:val="21"/>
                    </w:rPr>
                    <w:alias w:val="企业合并及合并财务报表明细－主要经营地"/>
                    <w:tag w:val="_GBC_8a77a8471b3246608e70115994bf107d"/>
                    <w:id w:val="902499129"/>
                    <w:lock w:val="sdtLocked"/>
                  </w:sdtPr>
                  <w:sdtContent>
                    <w:tc>
                      <w:tcPr>
                        <w:tcW w:w="562" w:type="pct"/>
                        <w:tcBorders>
                          <w:top w:val="single" w:sz="6" w:space="0" w:color="auto"/>
                          <w:left w:val="single" w:sz="6" w:space="0" w:color="auto"/>
                          <w:bottom w:val="single" w:sz="4" w:space="0" w:color="auto"/>
                          <w:right w:val="single" w:sz="6" w:space="0" w:color="auto"/>
                        </w:tcBorders>
                      </w:tcPr>
                      <w:p w14:paraId="24414220" w14:textId="77777777" w:rsidR="00582AE4" w:rsidRDefault="00582AE4" w:rsidP="00F51B95">
                        <w:pPr>
                          <w:rPr>
                            <w:szCs w:val="21"/>
                          </w:rPr>
                        </w:pPr>
                        <w:r>
                          <w:rPr>
                            <w:szCs w:val="21"/>
                          </w:rPr>
                          <w:t>四川省成都市</w:t>
                        </w:r>
                      </w:p>
                    </w:tc>
                  </w:sdtContent>
                </w:sdt>
                <w:sdt>
                  <w:sdtPr>
                    <w:rPr>
                      <w:szCs w:val="21"/>
                    </w:rPr>
                    <w:alias w:val="企业合并及合并财务报表明细－注册地"/>
                    <w:tag w:val="_GBC_8830a6b9b2b449babcaa6668f8fd88a8"/>
                    <w:id w:val="-854657067"/>
                    <w:lock w:val="sdtLocked"/>
                  </w:sdtPr>
                  <w:sdtContent>
                    <w:tc>
                      <w:tcPr>
                        <w:tcW w:w="562" w:type="pct"/>
                        <w:tcBorders>
                          <w:top w:val="single" w:sz="6" w:space="0" w:color="auto"/>
                          <w:left w:val="single" w:sz="6" w:space="0" w:color="auto"/>
                          <w:bottom w:val="single" w:sz="4" w:space="0" w:color="auto"/>
                          <w:right w:val="single" w:sz="6" w:space="0" w:color="auto"/>
                        </w:tcBorders>
                      </w:tcPr>
                      <w:p w14:paraId="76927DE5" w14:textId="77777777" w:rsidR="00582AE4" w:rsidRDefault="00582AE4" w:rsidP="00F51B95">
                        <w:pPr>
                          <w:rPr>
                            <w:szCs w:val="21"/>
                          </w:rPr>
                        </w:pPr>
                        <w:r>
                          <w:rPr>
                            <w:szCs w:val="21"/>
                          </w:rPr>
                          <w:t>四川省成都市</w:t>
                        </w:r>
                      </w:p>
                    </w:tc>
                  </w:sdtContent>
                </w:sdt>
                <w:sdt>
                  <w:sdtPr>
                    <w:rPr>
                      <w:szCs w:val="21"/>
                    </w:rPr>
                    <w:alias w:val="企业合并及合并财务报表明细－业务性质"/>
                    <w:tag w:val="_GBC_66cd68062d3f4d66bf1a834bace109a7"/>
                    <w:id w:val="36091807"/>
                    <w:lock w:val="sdtLocked"/>
                  </w:sdtPr>
                  <w:sdtContent>
                    <w:tc>
                      <w:tcPr>
                        <w:tcW w:w="643" w:type="pct"/>
                        <w:tcBorders>
                          <w:top w:val="single" w:sz="6" w:space="0" w:color="auto"/>
                          <w:left w:val="single" w:sz="6" w:space="0" w:color="auto"/>
                          <w:bottom w:val="single" w:sz="4" w:space="0" w:color="auto"/>
                          <w:right w:val="single" w:sz="6" w:space="0" w:color="auto"/>
                        </w:tcBorders>
                      </w:tcPr>
                      <w:p w14:paraId="6CF4A3D7" w14:textId="77777777" w:rsidR="00582AE4" w:rsidRDefault="00582AE4" w:rsidP="00F51B95">
                        <w:pPr>
                          <w:rPr>
                            <w:szCs w:val="21"/>
                          </w:rPr>
                        </w:pPr>
                        <w:r>
                          <w:rPr>
                            <w:szCs w:val="21"/>
                          </w:rPr>
                          <w:t>工程承包</w:t>
                        </w:r>
                      </w:p>
                    </w:tc>
                  </w:sdtContent>
                </w:sdt>
                <w:sdt>
                  <w:sdtPr>
                    <w:rPr>
                      <w:szCs w:val="21"/>
                    </w:rPr>
                    <w:alias w:val="企业合并及合并财务报表明细－直接持股比例"/>
                    <w:tag w:val="_GBC_181e436e62c34b88ba2844c3b8684a70"/>
                    <w:id w:val="-1598011273"/>
                    <w:lock w:val="sdtLocked"/>
                  </w:sdtPr>
                  <w:sdtContent>
                    <w:tc>
                      <w:tcPr>
                        <w:tcW w:w="482" w:type="pct"/>
                        <w:tcBorders>
                          <w:top w:val="single" w:sz="6" w:space="0" w:color="auto"/>
                          <w:left w:val="single" w:sz="6" w:space="0" w:color="auto"/>
                          <w:bottom w:val="single" w:sz="4" w:space="0" w:color="auto"/>
                          <w:right w:val="single" w:sz="6" w:space="0" w:color="auto"/>
                        </w:tcBorders>
                      </w:tcPr>
                      <w:p w14:paraId="003E4D72" w14:textId="77777777" w:rsidR="00582AE4" w:rsidRDefault="00582AE4" w:rsidP="00F51B95">
                        <w:pPr>
                          <w:jc w:val="right"/>
                          <w:rPr>
                            <w:szCs w:val="21"/>
                          </w:rPr>
                        </w:pPr>
                        <w:r>
                          <w:rPr>
                            <w:szCs w:val="21"/>
                          </w:rPr>
                          <w:t>100</w:t>
                        </w:r>
                      </w:p>
                    </w:tc>
                  </w:sdtContent>
                </w:sdt>
                <w:sdt>
                  <w:sdtPr>
                    <w:rPr>
                      <w:szCs w:val="21"/>
                    </w:rPr>
                    <w:alias w:val="企业合并及合并财务报表明细－间接持股比例"/>
                    <w:tag w:val="_GBC_209ebbd586724df5983e017cc514344f"/>
                    <w:id w:val="1297257542"/>
                    <w:lock w:val="sdtLocked"/>
                  </w:sdtPr>
                  <w:sdtContent>
                    <w:tc>
                      <w:tcPr>
                        <w:tcW w:w="524" w:type="pct"/>
                        <w:tcBorders>
                          <w:top w:val="single" w:sz="6" w:space="0" w:color="auto"/>
                          <w:left w:val="single" w:sz="6" w:space="0" w:color="auto"/>
                          <w:bottom w:val="single" w:sz="4" w:space="0" w:color="auto"/>
                          <w:right w:val="single" w:sz="6" w:space="0" w:color="auto"/>
                        </w:tcBorders>
                      </w:tcPr>
                      <w:p w14:paraId="712DB5E6"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1358494296"/>
                    <w:lock w:val="sdtLocked"/>
                  </w:sdtPr>
                  <w:sdtContent>
                    <w:tc>
                      <w:tcPr>
                        <w:tcW w:w="783" w:type="pct"/>
                        <w:tcBorders>
                          <w:top w:val="single" w:sz="6" w:space="0" w:color="auto"/>
                          <w:left w:val="single" w:sz="6" w:space="0" w:color="auto"/>
                          <w:bottom w:val="single" w:sz="4" w:space="0" w:color="auto"/>
                          <w:right w:val="single" w:sz="4" w:space="0" w:color="auto"/>
                        </w:tcBorders>
                      </w:tcPr>
                      <w:p w14:paraId="01A82E33" w14:textId="77777777" w:rsidR="00582AE4" w:rsidRDefault="00582AE4" w:rsidP="00F51B95">
                        <w:pPr>
                          <w:rPr>
                            <w:szCs w:val="21"/>
                          </w:rPr>
                        </w:pPr>
                        <w:r>
                          <w:rPr>
                            <w:szCs w:val="21"/>
                          </w:rPr>
                          <w:t>其他方式</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730667999"/>
              <w:lock w:val="sdtLocked"/>
              <w:placeholder>
                <w:docPart w:val="815AD5329912439390BF0E29EE0A2EAF"/>
              </w:placeholder>
            </w:sdtPr>
            <w:sdtContent>
              <w:tr w:rsidR="00582AE4" w14:paraId="098C4EB8"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289563512"/>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3CEDEBC8" w14:textId="77777777" w:rsidR="00582AE4" w:rsidRDefault="00582AE4" w:rsidP="00F51B95">
                        <w:pPr>
                          <w:rPr>
                            <w:szCs w:val="21"/>
                          </w:rPr>
                        </w:pPr>
                        <w:r>
                          <w:rPr>
                            <w:szCs w:val="21"/>
                          </w:rPr>
                          <w:t>天津天安机电设备安装工程有限公司</w:t>
                        </w:r>
                      </w:p>
                    </w:tc>
                  </w:sdtContent>
                </w:sdt>
                <w:sdt>
                  <w:sdtPr>
                    <w:rPr>
                      <w:szCs w:val="21"/>
                    </w:rPr>
                    <w:alias w:val="企业合并及合并财务报表明细－主要经营地"/>
                    <w:tag w:val="_GBC_8a77a8471b3246608e70115994bf107d"/>
                    <w:id w:val="959684828"/>
                    <w:lock w:val="sdtLocked"/>
                  </w:sdtPr>
                  <w:sdtContent>
                    <w:tc>
                      <w:tcPr>
                        <w:tcW w:w="562" w:type="pct"/>
                        <w:tcBorders>
                          <w:top w:val="single" w:sz="6" w:space="0" w:color="auto"/>
                          <w:left w:val="single" w:sz="6" w:space="0" w:color="auto"/>
                          <w:bottom w:val="single" w:sz="4" w:space="0" w:color="auto"/>
                          <w:right w:val="single" w:sz="6" w:space="0" w:color="auto"/>
                        </w:tcBorders>
                      </w:tcPr>
                      <w:p w14:paraId="0E7B3150" w14:textId="77777777" w:rsidR="00582AE4" w:rsidRDefault="00582AE4" w:rsidP="00F51B95">
                        <w:pPr>
                          <w:rPr>
                            <w:szCs w:val="21"/>
                          </w:rPr>
                        </w:pPr>
                        <w:r>
                          <w:rPr>
                            <w:szCs w:val="21"/>
                          </w:rPr>
                          <w:t>天津市</w:t>
                        </w:r>
                      </w:p>
                    </w:tc>
                  </w:sdtContent>
                </w:sdt>
                <w:sdt>
                  <w:sdtPr>
                    <w:rPr>
                      <w:szCs w:val="21"/>
                    </w:rPr>
                    <w:alias w:val="企业合并及合并财务报表明细－注册地"/>
                    <w:tag w:val="_GBC_8830a6b9b2b449babcaa6668f8fd88a8"/>
                    <w:id w:val="1869032610"/>
                    <w:lock w:val="sdtLocked"/>
                  </w:sdtPr>
                  <w:sdtContent>
                    <w:tc>
                      <w:tcPr>
                        <w:tcW w:w="562" w:type="pct"/>
                        <w:tcBorders>
                          <w:top w:val="single" w:sz="6" w:space="0" w:color="auto"/>
                          <w:left w:val="single" w:sz="6" w:space="0" w:color="auto"/>
                          <w:bottom w:val="single" w:sz="4" w:space="0" w:color="auto"/>
                          <w:right w:val="single" w:sz="6" w:space="0" w:color="auto"/>
                        </w:tcBorders>
                      </w:tcPr>
                      <w:p w14:paraId="271F772C" w14:textId="77777777" w:rsidR="00582AE4" w:rsidRDefault="00582AE4" w:rsidP="00F51B95">
                        <w:pPr>
                          <w:rPr>
                            <w:szCs w:val="21"/>
                          </w:rPr>
                        </w:pPr>
                        <w:r>
                          <w:rPr>
                            <w:szCs w:val="21"/>
                          </w:rPr>
                          <w:t>天津市</w:t>
                        </w:r>
                      </w:p>
                    </w:tc>
                  </w:sdtContent>
                </w:sdt>
                <w:sdt>
                  <w:sdtPr>
                    <w:rPr>
                      <w:szCs w:val="21"/>
                    </w:rPr>
                    <w:alias w:val="企业合并及合并财务报表明细－业务性质"/>
                    <w:tag w:val="_GBC_66cd68062d3f4d66bf1a834bace109a7"/>
                    <w:id w:val="-1943216601"/>
                    <w:lock w:val="sdtLocked"/>
                  </w:sdtPr>
                  <w:sdtContent>
                    <w:tc>
                      <w:tcPr>
                        <w:tcW w:w="643" w:type="pct"/>
                        <w:tcBorders>
                          <w:top w:val="single" w:sz="6" w:space="0" w:color="auto"/>
                          <w:left w:val="single" w:sz="6" w:space="0" w:color="auto"/>
                          <w:bottom w:val="single" w:sz="4" w:space="0" w:color="auto"/>
                          <w:right w:val="single" w:sz="6" w:space="0" w:color="auto"/>
                        </w:tcBorders>
                      </w:tcPr>
                      <w:p w14:paraId="7D2B93CB" w14:textId="77777777" w:rsidR="00582AE4" w:rsidRDefault="00582AE4" w:rsidP="00F51B95">
                        <w:pPr>
                          <w:rPr>
                            <w:szCs w:val="21"/>
                          </w:rPr>
                        </w:pPr>
                        <w:r>
                          <w:rPr>
                            <w:szCs w:val="21"/>
                          </w:rPr>
                          <w:t>工程承包</w:t>
                        </w:r>
                      </w:p>
                    </w:tc>
                  </w:sdtContent>
                </w:sdt>
                <w:sdt>
                  <w:sdtPr>
                    <w:rPr>
                      <w:szCs w:val="21"/>
                    </w:rPr>
                    <w:alias w:val="企业合并及合并财务报表明细－直接持股比例"/>
                    <w:tag w:val="_GBC_181e436e62c34b88ba2844c3b8684a70"/>
                    <w:id w:val="-153228917"/>
                    <w:lock w:val="sdtLocked"/>
                  </w:sdtPr>
                  <w:sdtContent>
                    <w:tc>
                      <w:tcPr>
                        <w:tcW w:w="482" w:type="pct"/>
                        <w:tcBorders>
                          <w:top w:val="single" w:sz="6" w:space="0" w:color="auto"/>
                          <w:left w:val="single" w:sz="6" w:space="0" w:color="auto"/>
                          <w:bottom w:val="single" w:sz="4" w:space="0" w:color="auto"/>
                          <w:right w:val="single" w:sz="6" w:space="0" w:color="auto"/>
                        </w:tcBorders>
                      </w:tcPr>
                      <w:p w14:paraId="0BD1D786" w14:textId="77777777" w:rsidR="00582AE4" w:rsidRDefault="00582AE4" w:rsidP="00F51B95">
                        <w:pPr>
                          <w:jc w:val="right"/>
                          <w:rPr>
                            <w:szCs w:val="21"/>
                          </w:rPr>
                        </w:pPr>
                        <w:r>
                          <w:rPr>
                            <w:szCs w:val="21"/>
                          </w:rPr>
                          <w:t>66.875</w:t>
                        </w:r>
                      </w:p>
                    </w:tc>
                  </w:sdtContent>
                </w:sdt>
                <w:sdt>
                  <w:sdtPr>
                    <w:rPr>
                      <w:szCs w:val="21"/>
                    </w:rPr>
                    <w:alias w:val="企业合并及合并财务报表明细－间接持股比例"/>
                    <w:tag w:val="_GBC_209ebbd586724df5983e017cc514344f"/>
                    <w:id w:val="-559176531"/>
                    <w:lock w:val="sdtLocked"/>
                  </w:sdtPr>
                  <w:sdtContent>
                    <w:tc>
                      <w:tcPr>
                        <w:tcW w:w="524" w:type="pct"/>
                        <w:tcBorders>
                          <w:top w:val="single" w:sz="6" w:space="0" w:color="auto"/>
                          <w:left w:val="single" w:sz="6" w:space="0" w:color="auto"/>
                          <w:bottom w:val="single" w:sz="4" w:space="0" w:color="auto"/>
                          <w:right w:val="single" w:sz="6" w:space="0" w:color="auto"/>
                        </w:tcBorders>
                      </w:tcPr>
                      <w:p w14:paraId="0C45DE10"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477378786"/>
                    <w:lock w:val="sdtLocked"/>
                  </w:sdtPr>
                  <w:sdtContent>
                    <w:tc>
                      <w:tcPr>
                        <w:tcW w:w="783" w:type="pct"/>
                        <w:tcBorders>
                          <w:top w:val="single" w:sz="6" w:space="0" w:color="auto"/>
                          <w:left w:val="single" w:sz="6" w:space="0" w:color="auto"/>
                          <w:bottom w:val="single" w:sz="4" w:space="0" w:color="auto"/>
                          <w:right w:val="single" w:sz="4" w:space="0" w:color="auto"/>
                        </w:tcBorders>
                      </w:tcPr>
                      <w:p w14:paraId="6F64CFFF" w14:textId="77777777" w:rsidR="00582AE4" w:rsidRDefault="00582AE4" w:rsidP="00F51B95">
                        <w:pPr>
                          <w:rPr>
                            <w:szCs w:val="21"/>
                          </w:rPr>
                        </w:pPr>
                        <w:r>
                          <w:rPr>
                            <w:szCs w:val="21"/>
                          </w:rPr>
                          <w:t>其他方式</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263229523"/>
              <w:lock w:val="sdtLocked"/>
              <w:placeholder>
                <w:docPart w:val="815AD5329912439390BF0E29EE0A2EAF"/>
              </w:placeholder>
            </w:sdtPr>
            <w:sdtContent>
              <w:tr w:rsidR="00582AE4" w14:paraId="151876C0"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2147186475"/>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66B49DAB" w14:textId="77777777" w:rsidR="00582AE4" w:rsidRDefault="00582AE4" w:rsidP="00F51B95">
                        <w:pPr>
                          <w:rPr>
                            <w:szCs w:val="21"/>
                          </w:rPr>
                        </w:pPr>
                        <w:r>
                          <w:rPr>
                            <w:szCs w:val="21"/>
                          </w:rPr>
                          <w:t>苏州中材建设有限公司</w:t>
                        </w:r>
                      </w:p>
                    </w:tc>
                  </w:sdtContent>
                </w:sdt>
                <w:sdt>
                  <w:sdtPr>
                    <w:rPr>
                      <w:szCs w:val="21"/>
                    </w:rPr>
                    <w:alias w:val="企业合并及合并财务报表明细－主要经营地"/>
                    <w:tag w:val="_GBC_8a77a8471b3246608e70115994bf107d"/>
                    <w:id w:val="-1588230075"/>
                    <w:lock w:val="sdtLocked"/>
                  </w:sdtPr>
                  <w:sdtContent>
                    <w:tc>
                      <w:tcPr>
                        <w:tcW w:w="562" w:type="pct"/>
                        <w:tcBorders>
                          <w:top w:val="single" w:sz="6" w:space="0" w:color="auto"/>
                          <w:left w:val="single" w:sz="6" w:space="0" w:color="auto"/>
                          <w:bottom w:val="single" w:sz="4" w:space="0" w:color="auto"/>
                          <w:right w:val="single" w:sz="6" w:space="0" w:color="auto"/>
                        </w:tcBorders>
                      </w:tcPr>
                      <w:p w14:paraId="3A118522" w14:textId="77777777" w:rsidR="00582AE4" w:rsidRDefault="00582AE4" w:rsidP="00F51B95">
                        <w:pPr>
                          <w:rPr>
                            <w:szCs w:val="21"/>
                          </w:rPr>
                        </w:pPr>
                        <w:r>
                          <w:rPr>
                            <w:szCs w:val="21"/>
                          </w:rPr>
                          <w:t>江苏省苏州市</w:t>
                        </w:r>
                      </w:p>
                    </w:tc>
                  </w:sdtContent>
                </w:sdt>
                <w:sdt>
                  <w:sdtPr>
                    <w:rPr>
                      <w:szCs w:val="21"/>
                    </w:rPr>
                    <w:alias w:val="企业合并及合并财务报表明细－注册地"/>
                    <w:tag w:val="_GBC_8830a6b9b2b449babcaa6668f8fd88a8"/>
                    <w:id w:val="594128702"/>
                    <w:lock w:val="sdtLocked"/>
                  </w:sdtPr>
                  <w:sdtContent>
                    <w:tc>
                      <w:tcPr>
                        <w:tcW w:w="562" w:type="pct"/>
                        <w:tcBorders>
                          <w:top w:val="single" w:sz="6" w:space="0" w:color="auto"/>
                          <w:left w:val="single" w:sz="6" w:space="0" w:color="auto"/>
                          <w:bottom w:val="single" w:sz="4" w:space="0" w:color="auto"/>
                          <w:right w:val="single" w:sz="6" w:space="0" w:color="auto"/>
                        </w:tcBorders>
                      </w:tcPr>
                      <w:p w14:paraId="4D2D454A" w14:textId="77777777" w:rsidR="00582AE4" w:rsidRDefault="00582AE4" w:rsidP="00F51B95">
                        <w:pPr>
                          <w:rPr>
                            <w:szCs w:val="21"/>
                          </w:rPr>
                        </w:pPr>
                        <w:r>
                          <w:rPr>
                            <w:szCs w:val="21"/>
                          </w:rPr>
                          <w:t>江苏省苏州市</w:t>
                        </w:r>
                      </w:p>
                    </w:tc>
                  </w:sdtContent>
                </w:sdt>
                <w:sdt>
                  <w:sdtPr>
                    <w:rPr>
                      <w:szCs w:val="21"/>
                    </w:rPr>
                    <w:alias w:val="企业合并及合并财务报表明细－业务性质"/>
                    <w:tag w:val="_GBC_66cd68062d3f4d66bf1a834bace109a7"/>
                    <w:id w:val="1052197097"/>
                    <w:lock w:val="sdtLocked"/>
                  </w:sdtPr>
                  <w:sdtContent>
                    <w:tc>
                      <w:tcPr>
                        <w:tcW w:w="643" w:type="pct"/>
                        <w:tcBorders>
                          <w:top w:val="single" w:sz="6" w:space="0" w:color="auto"/>
                          <w:left w:val="single" w:sz="6" w:space="0" w:color="auto"/>
                          <w:bottom w:val="single" w:sz="4" w:space="0" w:color="auto"/>
                          <w:right w:val="single" w:sz="6" w:space="0" w:color="auto"/>
                        </w:tcBorders>
                      </w:tcPr>
                      <w:p w14:paraId="5CC7FCDA" w14:textId="77777777" w:rsidR="00582AE4" w:rsidRDefault="00582AE4" w:rsidP="00F51B95">
                        <w:pPr>
                          <w:rPr>
                            <w:szCs w:val="21"/>
                          </w:rPr>
                        </w:pPr>
                        <w:r>
                          <w:rPr>
                            <w:szCs w:val="21"/>
                          </w:rPr>
                          <w:t>工程承包</w:t>
                        </w:r>
                      </w:p>
                    </w:tc>
                  </w:sdtContent>
                </w:sdt>
                <w:sdt>
                  <w:sdtPr>
                    <w:rPr>
                      <w:szCs w:val="21"/>
                    </w:rPr>
                    <w:alias w:val="企业合并及合并财务报表明细－直接持股比例"/>
                    <w:tag w:val="_GBC_181e436e62c34b88ba2844c3b8684a70"/>
                    <w:id w:val="2058733281"/>
                    <w:lock w:val="sdtLocked"/>
                  </w:sdtPr>
                  <w:sdtContent>
                    <w:tc>
                      <w:tcPr>
                        <w:tcW w:w="482" w:type="pct"/>
                        <w:tcBorders>
                          <w:top w:val="single" w:sz="6" w:space="0" w:color="auto"/>
                          <w:left w:val="single" w:sz="6" w:space="0" w:color="auto"/>
                          <w:bottom w:val="single" w:sz="4" w:space="0" w:color="auto"/>
                          <w:right w:val="single" w:sz="6" w:space="0" w:color="auto"/>
                        </w:tcBorders>
                      </w:tcPr>
                      <w:p w14:paraId="7F3C1048" w14:textId="77777777" w:rsidR="00582AE4" w:rsidRDefault="00582AE4" w:rsidP="00F51B95">
                        <w:pPr>
                          <w:jc w:val="right"/>
                          <w:rPr>
                            <w:szCs w:val="21"/>
                          </w:rPr>
                        </w:pPr>
                        <w:r>
                          <w:rPr>
                            <w:szCs w:val="21"/>
                          </w:rPr>
                          <w:t>62.58</w:t>
                        </w:r>
                      </w:p>
                    </w:tc>
                  </w:sdtContent>
                </w:sdt>
                <w:sdt>
                  <w:sdtPr>
                    <w:rPr>
                      <w:szCs w:val="21"/>
                    </w:rPr>
                    <w:alias w:val="企业合并及合并财务报表明细－间接持股比例"/>
                    <w:tag w:val="_GBC_209ebbd586724df5983e017cc514344f"/>
                    <w:id w:val="271828986"/>
                    <w:lock w:val="sdtLocked"/>
                  </w:sdtPr>
                  <w:sdtContent>
                    <w:tc>
                      <w:tcPr>
                        <w:tcW w:w="524" w:type="pct"/>
                        <w:tcBorders>
                          <w:top w:val="single" w:sz="6" w:space="0" w:color="auto"/>
                          <w:left w:val="single" w:sz="6" w:space="0" w:color="auto"/>
                          <w:bottom w:val="single" w:sz="4" w:space="0" w:color="auto"/>
                          <w:right w:val="single" w:sz="6" w:space="0" w:color="auto"/>
                        </w:tcBorders>
                      </w:tcPr>
                      <w:p w14:paraId="3E49993C" w14:textId="77777777" w:rsidR="00582AE4" w:rsidRDefault="00582AE4" w:rsidP="00F51B95">
                        <w:pPr>
                          <w:jc w:val="right"/>
                          <w:rPr>
                            <w:szCs w:val="21"/>
                          </w:rPr>
                        </w:pPr>
                        <w:r>
                          <w:rPr>
                            <w:szCs w:val="21"/>
                          </w:rPr>
                          <w:t>37.42</w:t>
                        </w:r>
                      </w:p>
                    </w:tc>
                  </w:sdtContent>
                </w:sdt>
                <w:sdt>
                  <w:sdtPr>
                    <w:rPr>
                      <w:szCs w:val="21"/>
                    </w:rPr>
                    <w:alias w:val="企业合并及合并财务报表明细－取得方式"/>
                    <w:tag w:val="_GBC_e214440b23e04cb09f1d3c16109a2005"/>
                    <w:id w:val="935339245"/>
                    <w:lock w:val="sdtLocked"/>
                  </w:sdtPr>
                  <w:sdtContent>
                    <w:tc>
                      <w:tcPr>
                        <w:tcW w:w="783" w:type="pct"/>
                        <w:tcBorders>
                          <w:top w:val="single" w:sz="6" w:space="0" w:color="auto"/>
                          <w:left w:val="single" w:sz="6" w:space="0" w:color="auto"/>
                          <w:bottom w:val="single" w:sz="4" w:space="0" w:color="auto"/>
                          <w:right w:val="single" w:sz="4" w:space="0" w:color="auto"/>
                        </w:tcBorders>
                      </w:tcPr>
                      <w:p w14:paraId="28886F09" w14:textId="77777777" w:rsidR="00582AE4" w:rsidRDefault="00582AE4" w:rsidP="00F51B95">
                        <w:pPr>
                          <w:rPr>
                            <w:szCs w:val="21"/>
                          </w:rPr>
                        </w:pPr>
                        <w:r>
                          <w:rPr>
                            <w:szCs w:val="21"/>
                          </w:rPr>
                          <w:t>其他方式</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448628322"/>
              <w:lock w:val="sdtLocked"/>
              <w:placeholder>
                <w:docPart w:val="815AD5329912439390BF0E29EE0A2EAF"/>
              </w:placeholder>
            </w:sdtPr>
            <w:sdtContent>
              <w:tr w:rsidR="00582AE4" w14:paraId="64F6B77A"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1964950322"/>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66906C5A" w14:textId="77777777" w:rsidR="00582AE4" w:rsidRDefault="00582AE4" w:rsidP="00F51B95">
                        <w:pPr>
                          <w:rPr>
                            <w:szCs w:val="21"/>
                          </w:rPr>
                        </w:pPr>
                        <w:r>
                          <w:rPr>
                            <w:szCs w:val="21"/>
                          </w:rPr>
                          <w:t>浙江中材工程设计研究院有限公司</w:t>
                        </w:r>
                      </w:p>
                    </w:tc>
                  </w:sdtContent>
                </w:sdt>
                <w:sdt>
                  <w:sdtPr>
                    <w:rPr>
                      <w:szCs w:val="21"/>
                    </w:rPr>
                    <w:alias w:val="企业合并及合并财务报表明细－主要经营地"/>
                    <w:tag w:val="_GBC_8a77a8471b3246608e70115994bf107d"/>
                    <w:id w:val="-315342839"/>
                    <w:lock w:val="sdtLocked"/>
                  </w:sdtPr>
                  <w:sdtContent>
                    <w:tc>
                      <w:tcPr>
                        <w:tcW w:w="562" w:type="pct"/>
                        <w:tcBorders>
                          <w:top w:val="single" w:sz="6" w:space="0" w:color="auto"/>
                          <w:left w:val="single" w:sz="6" w:space="0" w:color="auto"/>
                          <w:bottom w:val="single" w:sz="4" w:space="0" w:color="auto"/>
                          <w:right w:val="single" w:sz="6" w:space="0" w:color="auto"/>
                        </w:tcBorders>
                      </w:tcPr>
                      <w:p w14:paraId="4D99B946" w14:textId="77777777" w:rsidR="00582AE4" w:rsidRDefault="00582AE4" w:rsidP="00F51B95">
                        <w:pPr>
                          <w:rPr>
                            <w:szCs w:val="21"/>
                          </w:rPr>
                        </w:pPr>
                        <w:r>
                          <w:rPr>
                            <w:szCs w:val="21"/>
                          </w:rPr>
                          <w:t>浙江省杭州市</w:t>
                        </w:r>
                      </w:p>
                    </w:tc>
                  </w:sdtContent>
                </w:sdt>
                <w:sdt>
                  <w:sdtPr>
                    <w:rPr>
                      <w:szCs w:val="21"/>
                    </w:rPr>
                    <w:alias w:val="企业合并及合并财务报表明细－注册地"/>
                    <w:tag w:val="_GBC_8830a6b9b2b449babcaa6668f8fd88a8"/>
                    <w:id w:val="-565646157"/>
                    <w:lock w:val="sdtLocked"/>
                  </w:sdtPr>
                  <w:sdtContent>
                    <w:tc>
                      <w:tcPr>
                        <w:tcW w:w="562" w:type="pct"/>
                        <w:tcBorders>
                          <w:top w:val="single" w:sz="6" w:space="0" w:color="auto"/>
                          <w:left w:val="single" w:sz="6" w:space="0" w:color="auto"/>
                          <w:bottom w:val="single" w:sz="4" w:space="0" w:color="auto"/>
                          <w:right w:val="single" w:sz="6" w:space="0" w:color="auto"/>
                        </w:tcBorders>
                      </w:tcPr>
                      <w:p w14:paraId="1D658095" w14:textId="77777777" w:rsidR="00582AE4" w:rsidRDefault="00582AE4" w:rsidP="00F51B95">
                        <w:pPr>
                          <w:rPr>
                            <w:szCs w:val="21"/>
                          </w:rPr>
                        </w:pPr>
                        <w:r>
                          <w:rPr>
                            <w:szCs w:val="21"/>
                          </w:rPr>
                          <w:t>浙江省杭州市</w:t>
                        </w:r>
                      </w:p>
                    </w:tc>
                  </w:sdtContent>
                </w:sdt>
                <w:sdt>
                  <w:sdtPr>
                    <w:rPr>
                      <w:szCs w:val="21"/>
                    </w:rPr>
                    <w:alias w:val="企业合并及合并财务报表明细－业务性质"/>
                    <w:tag w:val="_GBC_66cd68062d3f4d66bf1a834bace109a7"/>
                    <w:id w:val="-387657966"/>
                    <w:lock w:val="sdtLocked"/>
                  </w:sdtPr>
                  <w:sdtContent>
                    <w:tc>
                      <w:tcPr>
                        <w:tcW w:w="643" w:type="pct"/>
                        <w:tcBorders>
                          <w:top w:val="single" w:sz="6" w:space="0" w:color="auto"/>
                          <w:left w:val="single" w:sz="6" w:space="0" w:color="auto"/>
                          <w:bottom w:val="single" w:sz="4" w:space="0" w:color="auto"/>
                          <w:right w:val="single" w:sz="6" w:space="0" w:color="auto"/>
                        </w:tcBorders>
                      </w:tcPr>
                      <w:p w14:paraId="5A0298E9" w14:textId="77777777" w:rsidR="00582AE4" w:rsidRDefault="00582AE4" w:rsidP="00F51B95">
                        <w:pPr>
                          <w:rPr>
                            <w:szCs w:val="21"/>
                          </w:rPr>
                        </w:pPr>
                        <w:r>
                          <w:rPr>
                            <w:szCs w:val="21"/>
                          </w:rPr>
                          <w:t>工程设计</w:t>
                        </w:r>
                      </w:p>
                    </w:tc>
                  </w:sdtContent>
                </w:sdt>
                <w:sdt>
                  <w:sdtPr>
                    <w:rPr>
                      <w:szCs w:val="21"/>
                    </w:rPr>
                    <w:alias w:val="企业合并及合并财务报表明细－直接持股比例"/>
                    <w:tag w:val="_GBC_181e436e62c34b88ba2844c3b8684a70"/>
                    <w:id w:val="1122194656"/>
                    <w:lock w:val="sdtLocked"/>
                  </w:sdtPr>
                  <w:sdtContent>
                    <w:tc>
                      <w:tcPr>
                        <w:tcW w:w="482" w:type="pct"/>
                        <w:tcBorders>
                          <w:top w:val="single" w:sz="6" w:space="0" w:color="auto"/>
                          <w:left w:val="single" w:sz="6" w:space="0" w:color="auto"/>
                          <w:bottom w:val="single" w:sz="4" w:space="0" w:color="auto"/>
                          <w:right w:val="single" w:sz="6" w:space="0" w:color="auto"/>
                        </w:tcBorders>
                      </w:tcPr>
                      <w:p w14:paraId="30B1191B" w14:textId="77777777" w:rsidR="00582AE4" w:rsidRDefault="00582AE4" w:rsidP="00F51B95">
                        <w:pPr>
                          <w:jc w:val="right"/>
                          <w:rPr>
                            <w:szCs w:val="21"/>
                          </w:rPr>
                        </w:pPr>
                        <w:r>
                          <w:rPr>
                            <w:szCs w:val="21"/>
                          </w:rPr>
                          <w:t>100</w:t>
                        </w:r>
                      </w:p>
                    </w:tc>
                  </w:sdtContent>
                </w:sdt>
                <w:sdt>
                  <w:sdtPr>
                    <w:rPr>
                      <w:szCs w:val="21"/>
                    </w:rPr>
                    <w:alias w:val="企业合并及合并财务报表明细－间接持股比例"/>
                    <w:tag w:val="_GBC_209ebbd586724df5983e017cc514344f"/>
                    <w:id w:val="1714994720"/>
                    <w:lock w:val="sdtLocked"/>
                  </w:sdtPr>
                  <w:sdtContent>
                    <w:tc>
                      <w:tcPr>
                        <w:tcW w:w="524" w:type="pct"/>
                        <w:tcBorders>
                          <w:top w:val="single" w:sz="6" w:space="0" w:color="auto"/>
                          <w:left w:val="single" w:sz="6" w:space="0" w:color="auto"/>
                          <w:bottom w:val="single" w:sz="4" w:space="0" w:color="auto"/>
                          <w:right w:val="single" w:sz="6" w:space="0" w:color="auto"/>
                        </w:tcBorders>
                      </w:tcPr>
                      <w:p w14:paraId="151D0152"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1150490236"/>
                    <w:lock w:val="sdtLocked"/>
                  </w:sdtPr>
                  <w:sdtContent>
                    <w:tc>
                      <w:tcPr>
                        <w:tcW w:w="783" w:type="pct"/>
                        <w:tcBorders>
                          <w:top w:val="single" w:sz="6" w:space="0" w:color="auto"/>
                          <w:left w:val="single" w:sz="6" w:space="0" w:color="auto"/>
                          <w:bottom w:val="single" w:sz="4" w:space="0" w:color="auto"/>
                          <w:right w:val="single" w:sz="4" w:space="0" w:color="auto"/>
                        </w:tcBorders>
                      </w:tcPr>
                      <w:p w14:paraId="14C85878" w14:textId="77777777" w:rsidR="00582AE4" w:rsidRDefault="00582AE4" w:rsidP="00F51B95">
                        <w:pPr>
                          <w:rPr>
                            <w:szCs w:val="21"/>
                          </w:rPr>
                        </w:pPr>
                        <w:r>
                          <w:rPr>
                            <w:szCs w:val="21"/>
                          </w:rPr>
                          <w:t>其他方式</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1040246890"/>
              <w:lock w:val="sdtLocked"/>
              <w:placeholder>
                <w:docPart w:val="815AD5329912439390BF0E29EE0A2EAF"/>
              </w:placeholder>
            </w:sdtPr>
            <w:sdtContent>
              <w:tr w:rsidR="00582AE4" w14:paraId="24DB9C79"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218713179"/>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67E9B2E3" w14:textId="77777777" w:rsidR="00582AE4" w:rsidRDefault="00582AE4" w:rsidP="00F51B95">
                        <w:pPr>
                          <w:rPr>
                            <w:szCs w:val="21"/>
                          </w:rPr>
                        </w:pPr>
                        <w:r>
                          <w:rPr>
                            <w:szCs w:val="21"/>
                          </w:rPr>
                          <w:t>中</w:t>
                        </w:r>
                        <w:proofErr w:type="gramStart"/>
                        <w:r>
                          <w:rPr>
                            <w:szCs w:val="21"/>
                          </w:rPr>
                          <w:t>材国际</w:t>
                        </w:r>
                        <w:proofErr w:type="gramEnd"/>
                        <w:r>
                          <w:rPr>
                            <w:szCs w:val="21"/>
                          </w:rPr>
                          <w:t>环境工程（北京）有限公司</w:t>
                        </w:r>
                      </w:p>
                    </w:tc>
                  </w:sdtContent>
                </w:sdt>
                <w:sdt>
                  <w:sdtPr>
                    <w:rPr>
                      <w:szCs w:val="21"/>
                    </w:rPr>
                    <w:alias w:val="企业合并及合并财务报表明细－主要经营地"/>
                    <w:tag w:val="_GBC_8a77a8471b3246608e70115994bf107d"/>
                    <w:id w:val="-1598635362"/>
                    <w:lock w:val="sdtLocked"/>
                  </w:sdtPr>
                  <w:sdtContent>
                    <w:tc>
                      <w:tcPr>
                        <w:tcW w:w="562" w:type="pct"/>
                        <w:tcBorders>
                          <w:top w:val="single" w:sz="6" w:space="0" w:color="auto"/>
                          <w:left w:val="single" w:sz="6" w:space="0" w:color="auto"/>
                          <w:bottom w:val="single" w:sz="4" w:space="0" w:color="auto"/>
                          <w:right w:val="single" w:sz="6" w:space="0" w:color="auto"/>
                        </w:tcBorders>
                      </w:tcPr>
                      <w:p w14:paraId="0B809A11" w14:textId="77777777" w:rsidR="00582AE4" w:rsidRDefault="00582AE4" w:rsidP="00F51B95">
                        <w:pPr>
                          <w:rPr>
                            <w:szCs w:val="21"/>
                          </w:rPr>
                        </w:pPr>
                        <w:r>
                          <w:rPr>
                            <w:szCs w:val="21"/>
                          </w:rPr>
                          <w:t>北京市朝阳区</w:t>
                        </w:r>
                      </w:p>
                    </w:tc>
                  </w:sdtContent>
                </w:sdt>
                <w:sdt>
                  <w:sdtPr>
                    <w:rPr>
                      <w:szCs w:val="21"/>
                    </w:rPr>
                    <w:alias w:val="企业合并及合并财务报表明细－注册地"/>
                    <w:tag w:val="_GBC_8830a6b9b2b449babcaa6668f8fd88a8"/>
                    <w:id w:val="2132661577"/>
                    <w:lock w:val="sdtLocked"/>
                  </w:sdtPr>
                  <w:sdtContent>
                    <w:tc>
                      <w:tcPr>
                        <w:tcW w:w="562" w:type="pct"/>
                        <w:tcBorders>
                          <w:top w:val="single" w:sz="6" w:space="0" w:color="auto"/>
                          <w:left w:val="single" w:sz="6" w:space="0" w:color="auto"/>
                          <w:bottom w:val="single" w:sz="4" w:space="0" w:color="auto"/>
                          <w:right w:val="single" w:sz="6" w:space="0" w:color="auto"/>
                        </w:tcBorders>
                      </w:tcPr>
                      <w:p w14:paraId="5FA32B5B" w14:textId="77777777" w:rsidR="00582AE4" w:rsidRDefault="00582AE4" w:rsidP="00F51B95">
                        <w:pPr>
                          <w:rPr>
                            <w:szCs w:val="21"/>
                          </w:rPr>
                        </w:pPr>
                        <w:r>
                          <w:rPr>
                            <w:szCs w:val="21"/>
                          </w:rPr>
                          <w:t>北京市朝阳区</w:t>
                        </w:r>
                      </w:p>
                    </w:tc>
                  </w:sdtContent>
                </w:sdt>
                <w:sdt>
                  <w:sdtPr>
                    <w:rPr>
                      <w:szCs w:val="21"/>
                    </w:rPr>
                    <w:alias w:val="企业合并及合并财务报表明细－业务性质"/>
                    <w:tag w:val="_GBC_66cd68062d3f4d66bf1a834bace109a7"/>
                    <w:id w:val="-1098016362"/>
                    <w:lock w:val="sdtLocked"/>
                  </w:sdtPr>
                  <w:sdtContent>
                    <w:tc>
                      <w:tcPr>
                        <w:tcW w:w="643" w:type="pct"/>
                        <w:tcBorders>
                          <w:top w:val="single" w:sz="6" w:space="0" w:color="auto"/>
                          <w:left w:val="single" w:sz="6" w:space="0" w:color="auto"/>
                          <w:bottom w:val="single" w:sz="4" w:space="0" w:color="auto"/>
                          <w:right w:val="single" w:sz="6" w:space="0" w:color="auto"/>
                        </w:tcBorders>
                      </w:tcPr>
                      <w:p w14:paraId="11C33035" w14:textId="77777777" w:rsidR="00582AE4" w:rsidRDefault="00582AE4" w:rsidP="00F51B95">
                        <w:pPr>
                          <w:rPr>
                            <w:szCs w:val="21"/>
                          </w:rPr>
                        </w:pPr>
                        <w:r>
                          <w:rPr>
                            <w:szCs w:val="21"/>
                          </w:rPr>
                          <w:t>工程技术</w:t>
                        </w:r>
                      </w:p>
                    </w:tc>
                  </w:sdtContent>
                </w:sdt>
                <w:sdt>
                  <w:sdtPr>
                    <w:rPr>
                      <w:szCs w:val="21"/>
                    </w:rPr>
                    <w:alias w:val="企业合并及合并财务报表明细－直接持股比例"/>
                    <w:tag w:val="_GBC_181e436e62c34b88ba2844c3b8684a70"/>
                    <w:id w:val="1855077187"/>
                    <w:lock w:val="sdtLocked"/>
                  </w:sdtPr>
                  <w:sdtContent>
                    <w:tc>
                      <w:tcPr>
                        <w:tcW w:w="482" w:type="pct"/>
                        <w:tcBorders>
                          <w:top w:val="single" w:sz="6" w:space="0" w:color="auto"/>
                          <w:left w:val="single" w:sz="6" w:space="0" w:color="auto"/>
                          <w:bottom w:val="single" w:sz="4" w:space="0" w:color="auto"/>
                          <w:right w:val="single" w:sz="6" w:space="0" w:color="auto"/>
                        </w:tcBorders>
                      </w:tcPr>
                      <w:p w14:paraId="081D152F" w14:textId="77777777" w:rsidR="00582AE4" w:rsidRDefault="00582AE4" w:rsidP="00F51B95">
                        <w:pPr>
                          <w:jc w:val="right"/>
                          <w:rPr>
                            <w:szCs w:val="21"/>
                          </w:rPr>
                        </w:pPr>
                        <w:r>
                          <w:rPr>
                            <w:szCs w:val="21"/>
                          </w:rPr>
                          <w:t>100</w:t>
                        </w:r>
                      </w:p>
                    </w:tc>
                  </w:sdtContent>
                </w:sdt>
                <w:sdt>
                  <w:sdtPr>
                    <w:rPr>
                      <w:szCs w:val="21"/>
                    </w:rPr>
                    <w:alias w:val="企业合并及合并财务报表明细－间接持股比例"/>
                    <w:tag w:val="_GBC_209ebbd586724df5983e017cc514344f"/>
                    <w:id w:val="-1055624402"/>
                    <w:lock w:val="sdtLocked"/>
                  </w:sdtPr>
                  <w:sdtContent>
                    <w:tc>
                      <w:tcPr>
                        <w:tcW w:w="524" w:type="pct"/>
                        <w:tcBorders>
                          <w:top w:val="single" w:sz="6" w:space="0" w:color="auto"/>
                          <w:left w:val="single" w:sz="6" w:space="0" w:color="auto"/>
                          <w:bottom w:val="single" w:sz="4" w:space="0" w:color="auto"/>
                          <w:right w:val="single" w:sz="6" w:space="0" w:color="auto"/>
                        </w:tcBorders>
                      </w:tcPr>
                      <w:p w14:paraId="5EC25AD4"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382059157"/>
                    <w:lock w:val="sdtLocked"/>
                  </w:sdtPr>
                  <w:sdtContent>
                    <w:tc>
                      <w:tcPr>
                        <w:tcW w:w="783" w:type="pct"/>
                        <w:tcBorders>
                          <w:top w:val="single" w:sz="6" w:space="0" w:color="auto"/>
                          <w:left w:val="single" w:sz="6" w:space="0" w:color="auto"/>
                          <w:bottom w:val="single" w:sz="4" w:space="0" w:color="auto"/>
                          <w:right w:val="single" w:sz="4" w:space="0" w:color="auto"/>
                        </w:tcBorders>
                      </w:tcPr>
                      <w:p w14:paraId="61235E0A" w14:textId="77777777" w:rsidR="00582AE4" w:rsidRDefault="00582AE4" w:rsidP="00F51B95">
                        <w:pPr>
                          <w:rPr>
                            <w:szCs w:val="21"/>
                          </w:rPr>
                        </w:pPr>
                        <w:r>
                          <w:rPr>
                            <w:szCs w:val="21"/>
                          </w:rPr>
                          <w:t>其他方式</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1126000571"/>
              <w:lock w:val="sdtLocked"/>
              <w:placeholder>
                <w:docPart w:val="815AD5329912439390BF0E29EE0A2EAF"/>
              </w:placeholder>
            </w:sdtPr>
            <w:sdtContent>
              <w:tr w:rsidR="00582AE4" w14:paraId="7E4D40A9"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2038732526"/>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180E8495" w14:textId="77777777" w:rsidR="00582AE4" w:rsidRDefault="00582AE4" w:rsidP="00F51B95">
                        <w:pPr>
                          <w:rPr>
                            <w:szCs w:val="21"/>
                          </w:rPr>
                        </w:pPr>
                        <w:r>
                          <w:rPr>
                            <w:szCs w:val="21"/>
                          </w:rPr>
                          <w:t>天津水泥工业设计研究院有限公司</w:t>
                        </w:r>
                      </w:p>
                    </w:tc>
                  </w:sdtContent>
                </w:sdt>
                <w:sdt>
                  <w:sdtPr>
                    <w:rPr>
                      <w:szCs w:val="21"/>
                    </w:rPr>
                    <w:alias w:val="企业合并及合并财务报表明细－主要经营地"/>
                    <w:tag w:val="_GBC_8a77a8471b3246608e70115994bf107d"/>
                    <w:id w:val="678776547"/>
                    <w:lock w:val="sdtLocked"/>
                  </w:sdtPr>
                  <w:sdtContent>
                    <w:tc>
                      <w:tcPr>
                        <w:tcW w:w="562" w:type="pct"/>
                        <w:tcBorders>
                          <w:top w:val="single" w:sz="6" w:space="0" w:color="auto"/>
                          <w:left w:val="single" w:sz="6" w:space="0" w:color="auto"/>
                          <w:bottom w:val="single" w:sz="4" w:space="0" w:color="auto"/>
                          <w:right w:val="single" w:sz="6" w:space="0" w:color="auto"/>
                        </w:tcBorders>
                      </w:tcPr>
                      <w:p w14:paraId="00010B92" w14:textId="77777777" w:rsidR="00582AE4" w:rsidRDefault="00582AE4" w:rsidP="00F51B95">
                        <w:pPr>
                          <w:rPr>
                            <w:szCs w:val="21"/>
                          </w:rPr>
                        </w:pPr>
                        <w:r>
                          <w:rPr>
                            <w:szCs w:val="21"/>
                          </w:rPr>
                          <w:t>天津市北辰区</w:t>
                        </w:r>
                      </w:p>
                    </w:tc>
                  </w:sdtContent>
                </w:sdt>
                <w:sdt>
                  <w:sdtPr>
                    <w:rPr>
                      <w:szCs w:val="21"/>
                    </w:rPr>
                    <w:alias w:val="企业合并及合并财务报表明细－注册地"/>
                    <w:tag w:val="_GBC_8830a6b9b2b449babcaa6668f8fd88a8"/>
                    <w:id w:val="-1132551487"/>
                    <w:lock w:val="sdtLocked"/>
                  </w:sdtPr>
                  <w:sdtContent>
                    <w:tc>
                      <w:tcPr>
                        <w:tcW w:w="562" w:type="pct"/>
                        <w:tcBorders>
                          <w:top w:val="single" w:sz="6" w:space="0" w:color="auto"/>
                          <w:left w:val="single" w:sz="6" w:space="0" w:color="auto"/>
                          <w:bottom w:val="single" w:sz="4" w:space="0" w:color="auto"/>
                          <w:right w:val="single" w:sz="6" w:space="0" w:color="auto"/>
                        </w:tcBorders>
                      </w:tcPr>
                      <w:p w14:paraId="43257F6F" w14:textId="77777777" w:rsidR="00582AE4" w:rsidRDefault="00582AE4" w:rsidP="00F51B95">
                        <w:pPr>
                          <w:rPr>
                            <w:szCs w:val="21"/>
                          </w:rPr>
                        </w:pPr>
                        <w:r>
                          <w:rPr>
                            <w:szCs w:val="21"/>
                          </w:rPr>
                          <w:t>天津市北辰区</w:t>
                        </w:r>
                      </w:p>
                    </w:tc>
                  </w:sdtContent>
                </w:sdt>
                <w:sdt>
                  <w:sdtPr>
                    <w:rPr>
                      <w:szCs w:val="21"/>
                    </w:rPr>
                    <w:alias w:val="企业合并及合并财务报表明细－业务性质"/>
                    <w:tag w:val="_GBC_66cd68062d3f4d66bf1a834bace109a7"/>
                    <w:id w:val="792023243"/>
                    <w:lock w:val="sdtLocked"/>
                  </w:sdtPr>
                  <w:sdtContent>
                    <w:tc>
                      <w:tcPr>
                        <w:tcW w:w="643" w:type="pct"/>
                        <w:tcBorders>
                          <w:top w:val="single" w:sz="6" w:space="0" w:color="auto"/>
                          <w:left w:val="single" w:sz="6" w:space="0" w:color="auto"/>
                          <w:bottom w:val="single" w:sz="4" w:space="0" w:color="auto"/>
                          <w:right w:val="single" w:sz="6" w:space="0" w:color="auto"/>
                        </w:tcBorders>
                      </w:tcPr>
                      <w:p w14:paraId="1096A34A" w14:textId="77777777" w:rsidR="00582AE4" w:rsidRDefault="00582AE4" w:rsidP="00F51B95">
                        <w:pPr>
                          <w:rPr>
                            <w:szCs w:val="21"/>
                          </w:rPr>
                        </w:pPr>
                        <w:r>
                          <w:rPr>
                            <w:szCs w:val="21"/>
                          </w:rPr>
                          <w:t>工程承包</w:t>
                        </w:r>
                      </w:p>
                    </w:tc>
                  </w:sdtContent>
                </w:sdt>
                <w:sdt>
                  <w:sdtPr>
                    <w:rPr>
                      <w:szCs w:val="21"/>
                    </w:rPr>
                    <w:alias w:val="企业合并及合并财务报表明细－直接持股比例"/>
                    <w:tag w:val="_GBC_181e436e62c34b88ba2844c3b8684a70"/>
                    <w:id w:val="-1103037530"/>
                    <w:lock w:val="sdtLocked"/>
                  </w:sdtPr>
                  <w:sdtContent>
                    <w:tc>
                      <w:tcPr>
                        <w:tcW w:w="482" w:type="pct"/>
                        <w:tcBorders>
                          <w:top w:val="single" w:sz="6" w:space="0" w:color="auto"/>
                          <w:left w:val="single" w:sz="6" w:space="0" w:color="auto"/>
                          <w:bottom w:val="single" w:sz="4" w:space="0" w:color="auto"/>
                          <w:right w:val="single" w:sz="6" w:space="0" w:color="auto"/>
                        </w:tcBorders>
                      </w:tcPr>
                      <w:p w14:paraId="7E0306AD" w14:textId="77777777" w:rsidR="00582AE4" w:rsidRDefault="00582AE4" w:rsidP="00F51B95">
                        <w:pPr>
                          <w:jc w:val="right"/>
                          <w:rPr>
                            <w:szCs w:val="21"/>
                          </w:rPr>
                        </w:pPr>
                        <w:r>
                          <w:rPr>
                            <w:szCs w:val="21"/>
                          </w:rPr>
                          <w:t>100</w:t>
                        </w:r>
                      </w:p>
                    </w:tc>
                  </w:sdtContent>
                </w:sdt>
                <w:sdt>
                  <w:sdtPr>
                    <w:rPr>
                      <w:szCs w:val="21"/>
                    </w:rPr>
                    <w:alias w:val="企业合并及合并财务报表明细－间接持股比例"/>
                    <w:tag w:val="_GBC_209ebbd586724df5983e017cc514344f"/>
                    <w:id w:val="1890072095"/>
                    <w:lock w:val="sdtLocked"/>
                  </w:sdtPr>
                  <w:sdtContent>
                    <w:tc>
                      <w:tcPr>
                        <w:tcW w:w="524" w:type="pct"/>
                        <w:tcBorders>
                          <w:top w:val="single" w:sz="6" w:space="0" w:color="auto"/>
                          <w:left w:val="single" w:sz="6" w:space="0" w:color="auto"/>
                          <w:bottom w:val="single" w:sz="4" w:space="0" w:color="auto"/>
                          <w:right w:val="single" w:sz="6" w:space="0" w:color="auto"/>
                        </w:tcBorders>
                      </w:tcPr>
                      <w:p w14:paraId="55240EE9"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1819565118"/>
                    <w:lock w:val="sdtLocked"/>
                  </w:sdtPr>
                  <w:sdtContent>
                    <w:tc>
                      <w:tcPr>
                        <w:tcW w:w="783" w:type="pct"/>
                        <w:tcBorders>
                          <w:top w:val="single" w:sz="6" w:space="0" w:color="auto"/>
                          <w:left w:val="single" w:sz="6" w:space="0" w:color="auto"/>
                          <w:bottom w:val="single" w:sz="4" w:space="0" w:color="auto"/>
                          <w:right w:val="single" w:sz="4" w:space="0" w:color="auto"/>
                        </w:tcBorders>
                      </w:tcPr>
                      <w:p w14:paraId="635CE86B" w14:textId="77777777" w:rsidR="00582AE4" w:rsidRDefault="00582AE4" w:rsidP="00F51B95">
                        <w:pPr>
                          <w:rPr>
                            <w:szCs w:val="21"/>
                          </w:rPr>
                        </w:pPr>
                        <w:r>
                          <w:rPr>
                            <w:szCs w:val="21"/>
                          </w:rPr>
                          <w:t>其他方式</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1577736691"/>
              <w:lock w:val="sdtLocked"/>
              <w:placeholder>
                <w:docPart w:val="815AD5329912439390BF0E29EE0A2EAF"/>
              </w:placeholder>
            </w:sdtPr>
            <w:sdtContent>
              <w:tr w:rsidR="00582AE4" w14:paraId="01B04DB8"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547685312"/>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74B693E5" w14:textId="77777777" w:rsidR="00582AE4" w:rsidRDefault="00582AE4" w:rsidP="00F51B95">
                        <w:pPr>
                          <w:rPr>
                            <w:szCs w:val="21"/>
                          </w:rPr>
                        </w:pPr>
                        <w:r>
                          <w:rPr>
                            <w:szCs w:val="21"/>
                          </w:rPr>
                          <w:t>中材国际（马来西亚）有限公司</w:t>
                        </w:r>
                      </w:p>
                    </w:tc>
                  </w:sdtContent>
                </w:sdt>
                <w:sdt>
                  <w:sdtPr>
                    <w:rPr>
                      <w:szCs w:val="21"/>
                    </w:rPr>
                    <w:alias w:val="企业合并及合并财务报表明细－主要经营地"/>
                    <w:tag w:val="_GBC_8a77a8471b3246608e70115994bf107d"/>
                    <w:id w:val="-1535029099"/>
                    <w:lock w:val="sdtLocked"/>
                  </w:sdtPr>
                  <w:sdtContent>
                    <w:tc>
                      <w:tcPr>
                        <w:tcW w:w="562" w:type="pct"/>
                        <w:tcBorders>
                          <w:top w:val="single" w:sz="6" w:space="0" w:color="auto"/>
                          <w:left w:val="single" w:sz="6" w:space="0" w:color="auto"/>
                          <w:bottom w:val="single" w:sz="4" w:space="0" w:color="auto"/>
                          <w:right w:val="single" w:sz="6" w:space="0" w:color="auto"/>
                        </w:tcBorders>
                      </w:tcPr>
                      <w:p w14:paraId="1B54A5D0" w14:textId="77777777" w:rsidR="00582AE4" w:rsidRDefault="00582AE4" w:rsidP="00F51B95">
                        <w:pPr>
                          <w:rPr>
                            <w:szCs w:val="21"/>
                          </w:rPr>
                        </w:pPr>
                        <w:r>
                          <w:rPr>
                            <w:szCs w:val="21"/>
                          </w:rPr>
                          <w:t>马来西亚</w:t>
                        </w:r>
                      </w:p>
                    </w:tc>
                  </w:sdtContent>
                </w:sdt>
                <w:sdt>
                  <w:sdtPr>
                    <w:rPr>
                      <w:szCs w:val="21"/>
                    </w:rPr>
                    <w:alias w:val="企业合并及合并财务报表明细－注册地"/>
                    <w:tag w:val="_GBC_8830a6b9b2b449babcaa6668f8fd88a8"/>
                    <w:id w:val="-1018774559"/>
                    <w:lock w:val="sdtLocked"/>
                  </w:sdtPr>
                  <w:sdtContent>
                    <w:tc>
                      <w:tcPr>
                        <w:tcW w:w="562" w:type="pct"/>
                        <w:tcBorders>
                          <w:top w:val="single" w:sz="6" w:space="0" w:color="auto"/>
                          <w:left w:val="single" w:sz="6" w:space="0" w:color="auto"/>
                          <w:bottom w:val="single" w:sz="4" w:space="0" w:color="auto"/>
                          <w:right w:val="single" w:sz="6" w:space="0" w:color="auto"/>
                        </w:tcBorders>
                      </w:tcPr>
                      <w:p w14:paraId="1969EC83" w14:textId="77777777" w:rsidR="00582AE4" w:rsidRDefault="00582AE4" w:rsidP="00F51B95">
                        <w:pPr>
                          <w:rPr>
                            <w:szCs w:val="21"/>
                          </w:rPr>
                        </w:pPr>
                        <w:r>
                          <w:rPr>
                            <w:szCs w:val="21"/>
                          </w:rPr>
                          <w:t>马来西亚</w:t>
                        </w:r>
                      </w:p>
                    </w:tc>
                  </w:sdtContent>
                </w:sdt>
                <w:sdt>
                  <w:sdtPr>
                    <w:rPr>
                      <w:szCs w:val="21"/>
                    </w:rPr>
                    <w:alias w:val="企业合并及合并财务报表明细－业务性质"/>
                    <w:tag w:val="_GBC_66cd68062d3f4d66bf1a834bace109a7"/>
                    <w:id w:val="518746212"/>
                    <w:lock w:val="sdtLocked"/>
                  </w:sdtPr>
                  <w:sdtContent>
                    <w:tc>
                      <w:tcPr>
                        <w:tcW w:w="643" w:type="pct"/>
                        <w:tcBorders>
                          <w:top w:val="single" w:sz="6" w:space="0" w:color="auto"/>
                          <w:left w:val="single" w:sz="6" w:space="0" w:color="auto"/>
                          <w:bottom w:val="single" w:sz="4" w:space="0" w:color="auto"/>
                          <w:right w:val="single" w:sz="6" w:space="0" w:color="auto"/>
                        </w:tcBorders>
                      </w:tcPr>
                      <w:p w14:paraId="0FA3302A" w14:textId="77777777" w:rsidR="00582AE4" w:rsidRDefault="00582AE4" w:rsidP="00F51B95">
                        <w:pPr>
                          <w:rPr>
                            <w:szCs w:val="21"/>
                          </w:rPr>
                        </w:pPr>
                        <w:r>
                          <w:rPr>
                            <w:szCs w:val="21"/>
                          </w:rPr>
                          <w:t>工程承包</w:t>
                        </w:r>
                      </w:p>
                    </w:tc>
                  </w:sdtContent>
                </w:sdt>
                <w:sdt>
                  <w:sdtPr>
                    <w:rPr>
                      <w:szCs w:val="21"/>
                    </w:rPr>
                    <w:alias w:val="企业合并及合并财务报表明细－直接持股比例"/>
                    <w:tag w:val="_GBC_181e436e62c34b88ba2844c3b8684a70"/>
                    <w:id w:val="300512736"/>
                    <w:lock w:val="sdtLocked"/>
                  </w:sdtPr>
                  <w:sdtContent>
                    <w:tc>
                      <w:tcPr>
                        <w:tcW w:w="482" w:type="pct"/>
                        <w:tcBorders>
                          <w:top w:val="single" w:sz="6" w:space="0" w:color="auto"/>
                          <w:left w:val="single" w:sz="6" w:space="0" w:color="auto"/>
                          <w:bottom w:val="single" w:sz="4" w:space="0" w:color="auto"/>
                          <w:right w:val="single" w:sz="6" w:space="0" w:color="auto"/>
                        </w:tcBorders>
                      </w:tcPr>
                      <w:p w14:paraId="027B752E" w14:textId="77777777" w:rsidR="00582AE4" w:rsidRDefault="00582AE4" w:rsidP="00F51B95">
                        <w:pPr>
                          <w:jc w:val="right"/>
                          <w:rPr>
                            <w:szCs w:val="21"/>
                          </w:rPr>
                        </w:pPr>
                        <w:r>
                          <w:rPr>
                            <w:szCs w:val="21"/>
                          </w:rPr>
                          <w:t>100</w:t>
                        </w:r>
                      </w:p>
                    </w:tc>
                  </w:sdtContent>
                </w:sdt>
                <w:sdt>
                  <w:sdtPr>
                    <w:rPr>
                      <w:szCs w:val="21"/>
                    </w:rPr>
                    <w:alias w:val="企业合并及合并财务报表明细－间接持股比例"/>
                    <w:tag w:val="_GBC_209ebbd586724df5983e017cc514344f"/>
                    <w:id w:val="1664660203"/>
                    <w:lock w:val="sdtLocked"/>
                  </w:sdtPr>
                  <w:sdtContent>
                    <w:tc>
                      <w:tcPr>
                        <w:tcW w:w="524" w:type="pct"/>
                        <w:tcBorders>
                          <w:top w:val="single" w:sz="6" w:space="0" w:color="auto"/>
                          <w:left w:val="single" w:sz="6" w:space="0" w:color="auto"/>
                          <w:bottom w:val="single" w:sz="4" w:space="0" w:color="auto"/>
                          <w:right w:val="single" w:sz="6" w:space="0" w:color="auto"/>
                        </w:tcBorders>
                      </w:tcPr>
                      <w:p w14:paraId="554B28D9"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912428669"/>
                    <w:lock w:val="sdtLocked"/>
                  </w:sdtPr>
                  <w:sdtContent>
                    <w:tc>
                      <w:tcPr>
                        <w:tcW w:w="783" w:type="pct"/>
                        <w:tcBorders>
                          <w:top w:val="single" w:sz="6" w:space="0" w:color="auto"/>
                          <w:left w:val="single" w:sz="6" w:space="0" w:color="auto"/>
                          <w:bottom w:val="single" w:sz="4" w:space="0" w:color="auto"/>
                          <w:right w:val="single" w:sz="4" w:space="0" w:color="auto"/>
                        </w:tcBorders>
                      </w:tcPr>
                      <w:p w14:paraId="3F6ADD15" w14:textId="77777777" w:rsidR="00582AE4" w:rsidRDefault="00582AE4" w:rsidP="00F51B95">
                        <w:pPr>
                          <w:rPr>
                            <w:szCs w:val="21"/>
                          </w:rPr>
                        </w:pPr>
                        <w:r>
                          <w:rPr>
                            <w:szCs w:val="21"/>
                          </w:rPr>
                          <w:t>其他方式</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1470402633"/>
              <w:lock w:val="sdtLocked"/>
              <w:placeholder>
                <w:docPart w:val="815AD5329912439390BF0E29EE0A2EAF"/>
              </w:placeholder>
            </w:sdtPr>
            <w:sdtContent>
              <w:tr w:rsidR="00582AE4" w14:paraId="70CEAA17"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1792742490"/>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63A22C36" w14:textId="77777777" w:rsidR="00582AE4" w:rsidRDefault="00582AE4" w:rsidP="00F51B95">
                        <w:pPr>
                          <w:rPr>
                            <w:szCs w:val="21"/>
                          </w:rPr>
                        </w:pPr>
                        <w:r>
                          <w:rPr>
                            <w:szCs w:val="21"/>
                          </w:rPr>
                          <w:t>中国中材国际（香港）有限公司</w:t>
                        </w:r>
                      </w:p>
                    </w:tc>
                  </w:sdtContent>
                </w:sdt>
                <w:sdt>
                  <w:sdtPr>
                    <w:rPr>
                      <w:szCs w:val="21"/>
                    </w:rPr>
                    <w:alias w:val="企业合并及合并财务报表明细－主要经营地"/>
                    <w:tag w:val="_GBC_8a77a8471b3246608e70115994bf107d"/>
                    <w:id w:val="-1430495453"/>
                    <w:lock w:val="sdtLocked"/>
                  </w:sdtPr>
                  <w:sdtContent>
                    <w:tc>
                      <w:tcPr>
                        <w:tcW w:w="562" w:type="pct"/>
                        <w:tcBorders>
                          <w:top w:val="single" w:sz="6" w:space="0" w:color="auto"/>
                          <w:left w:val="single" w:sz="6" w:space="0" w:color="auto"/>
                          <w:bottom w:val="single" w:sz="4" w:space="0" w:color="auto"/>
                          <w:right w:val="single" w:sz="6" w:space="0" w:color="auto"/>
                        </w:tcBorders>
                      </w:tcPr>
                      <w:p w14:paraId="5F86FF71" w14:textId="77777777" w:rsidR="00582AE4" w:rsidRDefault="00582AE4" w:rsidP="00F51B95">
                        <w:pPr>
                          <w:rPr>
                            <w:szCs w:val="21"/>
                          </w:rPr>
                        </w:pPr>
                        <w:r>
                          <w:rPr>
                            <w:szCs w:val="21"/>
                          </w:rPr>
                          <w:t>香港</w:t>
                        </w:r>
                      </w:p>
                    </w:tc>
                  </w:sdtContent>
                </w:sdt>
                <w:sdt>
                  <w:sdtPr>
                    <w:rPr>
                      <w:szCs w:val="21"/>
                    </w:rPr>
                    <w:alias w:val="企业合并及合并财务报表明细－注册地"/>
                    <w:tag w:val="_GBC_8830a6b9b2b449babcaa6668f8fd88a8"/>
                    <w:id w:val="214172714"/>
                    <w:lock w:val="sdtLocked"/>
                  </w:sdtPr>
                  <w:sdtContent>
                    <w:tc>
                      <w:tcPr>
                        <w:tcW w:w="562" w:type="pct"/>
                        <w:tcBorders>
                          <w:top w:val="single" w:sz="6" w:space="0" w:color="auto"/>
                          <w:left w:val="single" w:sz="6" w:space="0" w:color="auto"/>
                          <w:bottom w:val="single" w:sz="4" w:space="0" w:color="auto"/>
                          <w:right w:val="single" w:sz="6" w:space="0" w:color="auto"/>
                        </w:tcBorders>
                      </w:tcPr>
                      <w:p w14:paraId="59026B24" w14:textId="77777777" w:rsidR="00582AE4" w:rsidRDefault="00582AE4" w:rsidP="00F51B95">
                        <w:pPr>
                          <w:rPr>
                            <w:szCs w:val="21"/>
                          </w:rPr>
                        </w:pPr>
                        <w:r>
                          <w:rPr>
                            <w:szCs w:val="21"/>
                          </w:rPr>
                          <w:t>香港</w:t>
                        </w:r>
                      </w:p>
                    </w:tc>
                  </w:sdtContent>
                </w:sdt>
                <w:sdt>
                  <w:sdtPr>
                    <w:rPr>
                      <w:szCs w:val="21"/>
                    </w:rPr>
                    <w:alias w:val="企业合并及合并财务报表明细－业务性质"/>
                    <w:tag w:val="_GBC_66cd68062d3f4d66bf1a834bace109a7"/>
                    <w:id w:val="-104965450"/>
                    <w:lock w:val="sdtLocked"/>
                  </w:sdtPr>
                  <w:sdtContent>
                    <w:tc>
                      <w:tcPr>
                        <w:tcW w:w="643" w:type="pct"/>
                        <w:tcBorders>
                          <w:top w:val="single" w:sz="6" w:space="0" w:color="auto"/>
                          <w:left w:val="single" w:sz="6" w:space="0" w:color="auto"/>
                          <w:bottom w:val="single" w:sz="4" w:space="0" w:color="auto"/>
                          <w:right w:val="single" w:sz="6" w:space="0" w:color="auto"/>
                        </w:tcBorders>
                      </w:tcPr>
                      <w:p w14:paraId="4CD51CCB" w14:textId="77777777" w:rsidR="00582AE4" w:rsidRDefault="00582AE4" w:rsidP="00F51B95">
                        <w:pPr>
                          <w:rPr>
                            <w:szCs w:val="21"/>
                          </w:rPr>
                        </w:pPr>
                        <w:r>
                          <w:rPr>
                            <w:szCs w:val="21"/>
                          </w:rPr>
                          <w:t>投资</w:t>
                        </w:r>
                      </w:p>
                    </w:tc>
                  </w:sdtContent>
                </w:sdt>
                <w:sdt>
                  <w:sdtPr>
                    <w:rPr>
                      <w:szCs w:val="21"/>
                    </w:rPr>
                    <w:alias w:val="企业合并及合并财务报表明细－直接持股比例"/>
                    <w:tag w:val="_GBC_181e436e62c34b88ba2844c3b8684a70"/>
                    <w:id w:val="1388834130"/>
                    <w:lock w:val="sdtLocked"/>
                  </w:sdtPr>
                  <w:sdtContent>
                    <w:tc>
                      <w:tcPr>
                        <w:tcW w:w="482" w:type="pct"/>
                        <w:tcBorders>
                          <w:top w:val="single" w:sz="6" w:space="0" w:color="auto"/>
                          <w:left w:val="single" w:sz="6" w:space="0" w:color="auto"/>
                          <w:bottom w:val="single" w:sz="4" w:space="0" w:color="auto"/>
                          <w:right w:val="single" w:sz="6" w:space="0" w:color="auto"/>
                        </w:tcBorders>
                      </w:tcPr>
                      <w:p w14:paraId="26BE73FC" w14:textId="77777777" w:rsidR="00582AE4" w:rsidRDefault="00582AE4" w:rsidP="00F51B95">
                        <w:pPr>
                          <w:jc w:val="right"/>
                          <w:rPr>
                            <w:szCs w:val="21"/>
                          </w:rPr>
                        </w:pPr>
                        <w:r>
                          <w:rPr>
                            <w:szCs w:val="21"/>
                          </w:rPr>
                          <w:t>100</w:t>
                        </w:r>
                      </w:p>
                    </w:tc>
                  </w:sdtContent>
                </w:sdt>
                <w:sdt>
                  <w:sdtPr>
                    <w:rPr>
                      <w:szCs w:val="21"/>
                    </w:rPr>
                    <w:alias w:val="企业合并及合并财务报表明细－间接持股比例"/>
                    <w:tag w:val="_GBC_209ebbd586724df5983e017cc514344f"/>
                    <w:id w:val="-491713808"/>
                    <w:lock w:val="sdtLocked"/>
                  </w:sdtPr>
                  <w:sdtContent>
                    <w:tc>
                      <w:tcPr>
                        <w:tcW w:w="524" w:type="pct"/>
                        <w:tcBorders>
                          <w:top w:val="single" w:sz="6" w:space="0" w:color="auto"/>
                          <w:left w:val="single" w:sz="6" w:space="0" w:color="auto"/>
                          <w:bottom w:val="single" w:sz="4" w:space="0" w:color="auto"/>
                          <w:right w:val="single" w:sz="6" w:space="0" w:color="auto"/>
                        </w:tcBorders>
                      </w:tcPr>
                      <w:p w14:paraId="73745506"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409774233"/>
                    <w:lock w:val="sdtLocked"/>
                  </w:sdtPr>
                  <w:sdtContent>
                    <w:tc>
                      <w:tcPr>
                        <w:tcW w:w="783" w:type="pct"/>
                        <w:tcBorders>
                          <w:top w:val="single" w:sz="6" w:space="0" w:color="auto"/>
                          <w:left w:val="single" w:sz="6" w:space="0" w:color="auto"/>
                          <w:bottom w:val="single" w:sz="4" w:space="0" w:color="auto"/>
                          <w:right w:val="single" w:sz="4" w:space="0" w:color="auto"/>
                        </w:tcBorders>
                      </w:tcPr>
                      <w:p w14:paraId="50EEB626" w14:textId="77777777" w:rsidR="00582AE4" w:rsidRDefault="00582AE4" w:rsidP="00F51B95">
                        <w:pPr>
                          <w:rPr>
                            <w:szCs w:val="21"/>
                          </w:rPr>
                        </w:pPr>
                        <w:r>
                          <w:rPr>
                            <w:szCs w:val="21"/>
                          </w:rPr>
                          <w:t>其他方式</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7296057"/>
              <w:lock w:val="sdtLocked"/>
              <w:placeholder>
                <w:docPart w:val="815AD5329912439390BF0E29EE0A2EAF"/>
              </w:placeholder>
            </w:sdtPr>
            <w:sdtContent>
              <w:tr w:rsidR="00582AE4" w14:paraId="46B3EFDA"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1598547288"/>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43602FD6" w14:textId="77777777" w:rsidR="00582AE4" w:rsidRDefault="00582AE4" w:rsidP="00F51B95">
                        <w:pPr>
                          <w:rPr>
                            <w:szCs w:val="21"/>
                          </w:rPr>
                        </w:pPr>
                        <w:r>
                          <w:rPr>
                            <w:szCs w:val="21"/>
                          </w:rPr>
                          <w:t>能源和基建有限公司</w:t>
                        </w:r>
                      </w:p>
                    </w:tc>
                  </w:sdtContent>
                </w:sdt>
                <w:sdt>
                  <w:sdtPr>
                    <w:rPr>
                      <w:szCs w:val="21"/>
                    </w:rPr>
                    <w:alias w:val="企业合并及合并财务报表明细－主要经营地"/>
                    <w:tag w:val="_GBC_8a77a8471b3246608e70115994bf107d"/>
                    <w:id w:val="-437531480"/>
                    <w:lock w:val="sdtLocked"/>
                  </w:sdtPr>
                  <w:sdtContent>
                    <w:tc>
                      <w:tcPr>
                        <w:tcW w:w="562" w:type="pct"/>
                        <w:tcBorders>
                          <w:top w:val="single" w:sz="6" w:space="0" w:color="auto"/>
                          <w:left w:val="single" w:sz="6" w:space="0" w:color="auto"/>
                          <w:bottom w:val="single" w:sz="4" w:space="0" w:color="auto"/>
                          <w:right w:val="single" w:sz="6" w:space="0" w:color="auto"/>
                        </w:tcBorders>
                      </w:tcPr>
                      <w:p w14:paraId="5C180BC4" w14:textId="77777777" w:rsidR="00582AE4" w:rsidRDefault="00582AE4" w:rsidP="00F51B95">
                        <w:pPr>
                          <w:rPr>
                            <w:szCs w:val="21"/>
                          </w:rPr>
                        </w:pPr>
                        <w:r>
                          <w:rPr>
                            <w:szCs w:val="21"/>
                          </w:rPr>
                          <w:t>沙特</w:t>
                        </w:r>
                      </w:p>
                    </w:tc>
                  </w:sdtContent>
                </w:sdt>
                <w:sdt>
                  <w:sdtPr>
                    <w:rPr>
                      <w:szCs w:val="21"/>
                    </w:rPr>
                    <w:alias w:val="企业合并及合并财务报表明细－注册地"/>
                    <w:tag w:val="_GBC_8830a6b9b2b449babcaa6668f8fd88a8"/>
                    <w:id w:val="-1167165319"/>
                    <w:lock w:val="sdtLocked"/>
                  </w:sdtPr>
                  <w:sdtContent>
                    <w:tc>
                      <w:tcPr>
                        <w:tcW w:w="562" w:type="pct"/>
                        <w:tcBorders>
                          <w:top w:val="single" w:sz="6" w:space="0" w:color="auto"/>
                          <w:left w:val="single" w:sz="6" w:space="0" w:color="auto"/>
                          <w:bottom w:val="single" w:sz="4" w:space="0" w:color="auto"/>
                          <w:right w:val="single" w:sz="6" w:space="0" w:color="auto"/>
                        </w:tcBorders>
                      </w:tcPr>
                      <w:p w14:paraId="2188550B" w14:textId="77777777" w:rsidR="00582AE4" w:rsidRDefault="00582AE4" w:rsidP="00F51B95">
                        <w:pPr>
                          <w:rPr>
                            <w:szCs w:val="21"/>
                          </w:rPr>
                        </w:pPr>
                        <w:r>
                          <w:rPr>
                            <w:szCs w:val="21"/>
                          </w:rPr>
                          <w:t>沙特</w:t>
                        </w:r>
                      </w:p>
                    </w:tc>
                  </w:sdtContent>
                </w:sdt>
                <w:sdt>
                  <w:sdtPr>
                    <w:rPr>
                      <w:szCs w:val="21"/>
                    </w:rPr>
                    <w:alias w:val="企业合并及合并财务报表明细－业务性质"/>
                    <w:tag w:val="_GBC_66cd68062d3f4d66bf1a834bace109a7"/>
                    <w:id w:val="542645763"/>
                    <w:lock w:val="sdtLocked"/>
                  </w:sdtPr>
                  <w:sdtContent>
                    <w:tc>
                      <w:tcPr>
                        <w:tcW w:w="643" w:type="pct"/>
                        <w:tcBorders>
                          <w:top w:val="single" w:sz="6" w:space="0" w:color="auto"/>
                          <w:left w:val="single" w:sz="6" w:space="0" w:color="auto"/>
                          <w:bottom w:val="single" w:sz="4" w:space="0" w:color="auto"/>
                          <w:right w:val="single" w:sz="6" w:space="0" w:color="auto"/>
                        </w:tcBorders>
                      </w:tcPr>
                      <w:p w14:paraId="06333D9F" w14:textId="77777777" w:rsidR="00582AE4" w:rsidRDefault="00582AE4" w:rsidP="00F51B95">
                        <w:pPr>
                          <w:rPr>
                            <w:szCs w:val="21"/>
                          </w:rPr>
                        </w:pPr>
                        <w:r>
                          <w:rPr>
                            <w:szCs w:val="21"/>
                          </w:rPr>
                          <w:t>工程承包</w:t>
                        </w:r>
                      </w:p>
                    </w:tc>
                  </w:sdtContent>
                </w:sdt>
                <w:sdt>
                  <w:sdtPr>
                    <w:rPr>
                      <w:szCs w:val="21"/>
                    </w:rPr>
                    <w:alias w:val="企业合并及合并财务报表明细－直接持股比例"/>
                    <w:tag w:val="_GBC_181e436e62c34b88ba2844c3b8684a70"/>
                    <w:id w:val="-1493328103"/>
                    <w:lock w:val="sdtLocked"/>
                  </w:sdtPr>
                  <w:sdtContent>
                    <w:tc>
                      <w:tcPr>
                        <w:tcW w:w="482" w:type="pct"/>
                        <w:tcBorders>
                          <w:top w:val="single" w:sz="6" w:space="0" w:color="auto"/>
                          <w:left w:val="single" w:sz="6" w:space="0" w:color="auto"/>
                          <w:bottom w:val="single" w:sz="4" w:space="0" w:color="auto"/>
                          <w:right w:val="single" w:sz="6" w:space="0" w:color="auto"/>
                        </w:tcBorders>
                      </w:tcPr>
                      <w:p w14:paraId="76CFC032" w14:textId="77777777" w:rsidR="00582AE4" w:rsidRDefault="00582AE4" w:rsidP="00F51B95">
                        <w:pPr>
                          <w:jc w:val="right"/>
                          <w:rPr>
                            <w:szCs w:val="21"/>
                          </w:rPr>
                        </w:pPr>
                        <w:r>
                          <w:rPr>
                            <w:szCs w:val="21"/>
                          </w:rPr>
                          <w:t>51</w:t>
                        </w:r>
                      </w:p>
                    </w:tc>
                  </w:sdtContent>
                </w:sdt>
                <w:sdt>
                  <w:sdtPr>
                    <w:rPr>
                      <w:szCs w:val="21"/>
                    </w:rPr>
                    <w:alias w:val="企业合并及合并财务报表明细－间接持股比例"/>
                    <w:tag w:val="_GBC_209ebbd586724df5983e017cc514344f"/>
                    <w:id w:val="-398052521"/>
                    <w:lock w:val="sdtLocked"/>
                  </w:sdtPr>
                  <w:sdtContent>
                    <w:tc>
                      <w:tcPr>
                        <w:tcW w:w="524" w:type="pct"/>
                        <w:tcBorders>
                          <w:top w:val="single" w:sz="6" w:space="0" w:color="auto"/>
                          <w:left w:val="single" w:sz="6" w:space="0" w:color="auto"/>
                          <w:bottom w:val="single" w:sz="4" w:space="0" w:color="auto"/>
                          <w:right w:val="single" w:sz="6" w:space="0" w:color="auto"/>
                        </w:tcBorders>
                      </w:tcPr>
                      <w:p w14:paraId="1B0D2A4A"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1925217164"/>
                    <w:lock w:val="sdtLocked"/>
                  </w:sdtPr>
                  <w:sdtContent>
                    <w:tc>
                      <w:tcPr>
                        <w:tcW w:w="783" w:type="pct"/>
                        <w:tcBorders>
                          <w:top w:val="single" w:sz="6" w:space="0" w:color="auto"/>
                          <w:left w:val="single" w:sz="6" w:space="0" w:color="auto"/>
                          <w:bottom w:val="single" w:sz="4" w:space="0" w:color="auto"/>
                          <w:right w:val="single" w:sz="4" w:space="0" w:color="auto"/>
                        </w:tcBorders>
                      </w:tcPr>
                      <w:p w14:paraId="631C108D" w14:textId="77777777" w:rsidR="00582AE4" w:rsidRDefault="00582AE4" w:rsidP="00F51B95">
                        <w:pPr>
                          <w:rPr>
                            <w:szCs w:val="21"/>
                          </w:rPr>
                        </w:pPr>
                        <w:r>
                          <w:rPr>
                            <w:szCs w:val="21"/>
                          </w:rPr>
                          <w:t>其他方式</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634455984"/>
              <w:lock w:val="sdtLocked"/>
              <w:placeholder>
                <w:docPart w:val="815AD5329912439390BF0E29EE0A2EAF"/>
              </w:placeholder>
            </w:sdtPr>
            <w:sdtContent>
              <w:tr w:rsidR="00582AE4" w14:paraId="256B5B7D"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1541168551"/>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000556FD" w14:textId="77777777" w:rsidR="00582AE4" w:rsidRDefault="00582AE4" w:rsidP="00F51B95">
                        <w:pPr>
                          <w:rPr>
                            <w:szCs w:val="21"/>
                          </w:rPr>
                        </w:pPr>
                        <w:r>
                          <w:rPr>
                            <w:szCs w:val="21"/>
                          </w:rPr>
                          <w:t>德国HAZEMAG公司</w:t>
                        </w:r>
                      </w:p>
                    </w:tc>
                  </w:sdtContent>
                </w:sdt>
                <w:sdt>
                  <w:sdtPr>
                    <w:rPr>
                      <w:szCs w:val="21"/>
                    </w:rPr>
                    <w:alias w:val="企业合并及合并财务报表明细－主要经营地"/>
                    <w:tag w:val="_GBC_8a77a8471b3246608e70115994bf107d"/>
                    <w:id w:val="363644099"/>
                    <w:lock w:val="sdtLocked"/>
                  </w:sdtPr>
                  <w:sdtContent>
                    <w:tc>
                      <w:tcPr>
                        <w:tcW w:w="562" w:type="pct"/>
                        <w:tcBorders>
                          <w:top w:val="single" w:sz="6" w:space="0" w:color="auto"/>
                          <w:left w:val="single" w:sz="6" w:space="0" w:color="auto"/>
                          <w:bottom w:val="single" w:sz="4" w:space="0" w:color="auto"/>
                          <w:right w:val="single" w:sz="6" w:space="0" w:color="auto"/>
                        </w:tcBorders>
                      </w:tcPr>
                      <w:p w14:paraId="67E6E4C0" w14:textId="77777777" w:rsidR="00582AE4" w:rsidRDefault="00582AE4" w:rsidP="00F51B95">
                        <w:pPr>
                          <w:rPr>
                            <w:szCs w:val="21"/>
                          </w:rPr>
                        </w:pPr>
                        <w:r>
                          <w:rPr>
                            <w:szCs w:val="21"/>
                          </w:rPr>
                          <w:t>德国</w:t>
                        </w:r>
                      </w:p>
                    </w:tc>
                  </w:sdtContent>
                </w:sdt>
                <w:sdt>
                  <w:sdtPr>
                    <w:rPr>
                      <w:szCs w:val="21"/>
                    </w:rPr>
                    <w:alias w:val="企业合并及合并财务报表明细－注册地"/>
                    <w:tag w:val="_GBC_8830a6b9b2b449babcaa6668f8fd88a8"/>
                    <w:id w:val="-958730236"/>
                    <w:lock w:val="sdtLocked"/>
                  </w:sdtPr>
                  <w:sdtContent>
                    <w:tc>
                      <w:tcPr>
                        <w:tcW w:w="562" w:type="pct"/>
                        <w:tcBorders>
                          <w:top w:val="single" w:sz="6" w:space="0" w:color="auto"/>
                          <w:left w:val="single" w:sz="6" w:space="0" w:color="auto"/>
                          <w:bottom w:val="single" w:sz="4" w:space="0" w:color="auto"/>
                          <w:right w:val="single" w:sz="6" w:space="0" w:color="auto"/>
                        </w:tcBorders>
                      </w:tcPr>
                      <w:p w14:paraId="1FE2867A" w14:textId="77777777" w:rsidR="00582AE4" w:rsidRDefault="00582AE4" w:rsidP="00F51B95">
                        <w:pPr>
                          <w:rPr>
                            <w:szCs w:val="21"/>
                          </w:rPr>
                        </w:pPr>
                        <w:r>
                          <w:rPr>
                            <w:szCs w:val="21"/>
                          </w:rPr>
                          <w:t>德国</w:t>
                        </w:r>
                      </w:p>
                    </w:tc>
                  </w:sdtContent>
                </w:sdt>
                <w:sdt>
                  <w:sdtPr>
                    <w:rPr>
                      <w:szCs w:val="21"/>
                    </w:rPr>
                    <w:alias w:val="企业合并及合并财务报表明细－业务性质"/>
                    <w:tag w:val="_GBC_66cd68062d3f4d66bf1a834bace109a7"/>
                    <w:id w:val="751089625"/>
                    <w:lock w:val="sdtLocked"/>
                  </w:sdtPr>
                  <w:sdtContent>
                    <w:tc>
                      <w:tcPr>
                        <w:tcW w:w="643" w:type="pct"/>
                        <w:tcBorders>
                          <w:top w:val="single" w:sz="6" w:space="0" w:color="auto"/>
                          <w:left w:val="single" w:sz="6" w:space="0" w:color="auto"/>
                          <w:bottom w:val="single" w:sz="4" w:space="0" w:color="auto"/>
                          <w:right w:val="single" w:sz="6" w:space="0" w:color="auto"/>
                        </w:tcBorders>
                      </w:tcPr>
                      <w:p w14:paraId="504DA6CC" w14:textId="77777777" w:rsidR="00582AE4" w:rsidRDefault="00582AE4" w:rsidP="00F51B95">
                        <w:pPr>
                          <w:rPr>
                            <w:szCs w:val="21"/>
                          </w:rPr>
                        </w:pPr>
                        <w:r>
                          <w:rPr>
                            <w:szCs w:val="21"/>
                          </w:rPr>
                          <w:t>装备制造</w:t>
                        </w:r>
                      </w:p>
                    </w:tc>
                  </w:sdtContent>
                </w:sdt>
                <w:sdt>
                  <w:sdtPr>
                    <w:rPr>
                      <w:szCs w:val="21"/>
                    </w:rPr>
                    <w:alias w:val="企业合并及合并财务报表明细－直接持股比例"/>
                    <w:tag w:val="_GBC_181e436e62c34b88ba2844c3b8684a70"/>
                    <w:id w:val="1434162569"/>
                    <w:lock w:val="sdtLocked"/>
                  </w:sdtPr>
                  <w:sdtContent>
                    <w:tc>
                      <w:tcPr>
                        <w:tcW w:w="482" w:type="pct"/>
                        <w:tcBorders>
                          <w:top w:val="single" w:sz="6" w:space="0" w:color="auto"/>
                          <w:left w:val="single" w:sz="6" w:space="0" w:color="auto"/>
                          <w:bottom w:val="single" w:sz="4" w:space="0" w:color="auto"/>
                          <w:right w:val="single" w:sz="6" w:space="0" w:color="auto"/>
                        </w:tcBorders>
                      </w:tcPr>
                      <w:p w14:paraId="4E04CDF4" w14:textId="77777777" w:rsidR="00582AE4" w:rsidRDefault="00582AE4" w:rsidP="00F51B95">
                        <w:pPr>
                          <w:jc w:val="right"/>
                          <w:rPr>
                            <w:szCs w:val="21"/>
                          </w:rPr>
                        </w:pPr>
                        <w:r>
                          <w:rPr>
                            <w:szCs w:val="21"/>
                          </w:rPr>
                          <w:t>59.09</w:t>
                        </w:r>
                      </w:p>
                    </w:tc>
                  </w:sdtContent>
                </w:sdt>
                <w:sdt>
                  <w:sdtPr>
                    <w:rPr>
                      <w:szCs w:val="21"/>
                    </w:rPr>
                    <w:alias w:val="企业合并及合并财务报表明细－间接持股比例"/>
                    <w:tag w:val="_GBC_209ebbd586724df5983e017cc514344f"/>
                    <w:id w:val="-151069921"/>
                    <w:lock w:val="sdtLocked"/>
                  </w:sdtPr>
                  <w:sdtContent>
                    <w:tc>
                      <w:tcPr>
                        <w:tcW w:w="524" w:type="pct"/>
                        <w:tcBorders>
                          <w:top w:val="single" w:sz="6" w:space="0" w:color="auto"/>
                          <w:left w:val="single" w:sz="6" w:space="0" w:color="auto"/>
                          <w:bottom w:val="single" w:sz="4" w:space="0" w:color="auto"/>
                          <w:right w:val="single" w:sz="6" w:space="0" w:color="auto"/>
                        </w:tcBorders>
                      </w:tcPr>
                      <w:p w14:paraId="295DEE6C"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1550609341"/>
                    <w:lock w:val="sdtLocked"/>
                  </w:sdtPr>
                  <w:sdtContent>
                    <w:tc>
                      <w:tcPr>
                        <w:tcW w:w="783" w:type="pct"/>
                        <w:tcBorders>
                          <w:top w:val="single" w:sz="6" w:space="0" w:color="auto"/>
                          <w:left w:val="single" w:sz="6" w:space="0" w:color="auto"/>
                          <w:bottom w:val="single" w:sz="4" w:space="0" w:color="auto"/>
                          <w:right w:val="single" w:sz="4" w:space="0" w:color="auto"/>
                        </w:tcBorders>
                      </w:tcPr>
                      <w:p w14:paraId="1390647A" w14:textId="77777777" w:rsidR="00582AE4" w:rsidRDefault="00582AE4" w:rsidP="00F51B95">
                        <w:pPr>
                          <w:rPr>
                            <w:szCs w:val="21"/>
                          </w:rPr>
                        </w:pPr>
                        <w:r>
                          <w:rPr>
                            <w:szCs w:val="21"/>
                          </w:rPr>
                          <w:t>非同</w:t>
                        </w:r>
                        <w:proofErr w:type="gramStart"/>
                        <w:r>
                          <w:rPr>
                            <w:szCs w:val="21"/>
                          </w:rPr>
                          <w:t>一控制</w:t>
                        </w:r>
                        <w:proofErr w:type="gramEnd"/>
                        <w:r>
                          <w:rPr>
                            <w:szCs w:val="21"/>
                          </w:rPr>
                          <w:t>下企业合并取得</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716127355"/>
              <w:lock w:val="sdtLocked"/>
              <w:placeholder>
                <w:docPart w:val="815AD5329912439390BF0E29EE0A2EAF"/>
              </w:placeholder>
            </w:sdtPr>
            <w:sdtContent>
              <w:tr w:rsidR="00582AE4" w14:paraId="4C66FC0D"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1141311868"/>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22A1829C" w14:textId="77777777" w:rsidR="00582AE4" w:rsidRDefault="00582AE4" w:rsidP="00F51B95">
                        <w:pPr>
                          <w:rPr>
                            <w:szCs w:val="21"/>
                          </w:rPr>
                        </w:pPr>
                        <w:r>
                          <w:rPr>
                            <w:szCs w:val="21"/>
                          </w:rPr>
                          <w:t>中</w:t>
                        </w:r>
                        <w:proofErr w:type="gramStart"/>
                        <w:r>
                          <w:rPr>
                            <w:szCs w:val="21"/>
                          </w:rPr>
                          <w:t>材海外</w:t>
                        </w:r>
                        <w:proofErr w:type="gramEnd"/>
                        <w:r>
                          <w:rPr>
                            <w:szCs w:val="21"/>
                          </w:rPr>
                          <w:t>工程（北京）有限公司</w:t>
                        </w:r>
                      </w:p>
                    </w:tc>
                  </w:sdtContent>
                </w:sdt>
                <w:sdt>
                  <w:sdtPr>
                    <w:rPr>
                      <w:szCs w:val="21"/>
                    </w:rPr>
                    <w:alias w:val="企业合并及合并财务报表明细－主要经营地"/>
                    <w:tag w:val="_GBC_8a77a8471b3246608e70115994bf107d"/>
                    <w:id w:val="520672629"/>
                    <w:lock w:val="sdtLocked"/>
                  </w:sdtPr>
                  <w:sdtContent>
                    <w:tc>
                      <w:tcPr>
                        <w:tcW w:w="562" w:type="pct"/>
                        <w:tcBorders>
                          <w:top w:val="single" w:sz="6" w:space="0" w:color="auto"/>
                          <w:left w:val="single" w:sz="6" w:space="0" w:color="auto"/>
                          <w:bottom w:val="single" w:sz="4" w:space="0" w:color="auto"/>
                          <w:right w:val="single" w:sz="6" w:space="0" w:color="auto"/>
                        </w:tcBorders>
                      </w:tcPr>
                      <w:p w14:paraId="291C56FE" w14:textId="77777777" w:rsidR="00582AE4" w:rsidRDefault="00582AE4" w:rsidP="00F51B95">
                        <w:pPr>
                          <w:rPr>
                            <w:szCs w:val="21"/>
                          </w:rPr>
                        </w:pPr>
                        <w:r>
                          <w:rPr>
                            <w:szCs w:val="21"/>
                          </w:rPr>
                          <w:t>北京</w:t>
                        </w:r>
                      </w:p>
                    </w:tc>
                  </w:sdtContent>
                </w:sdt>
                <w:sdt>
                  <w:sdtPr>
                    <w:rPr>
                      <w:szCs w:val="21"/>
                    </w:rPr>
                    <w:alias w:val="企业合并及合并财务报表明细－注册地"/>
                    <w:tag w:val="_GBC_8830a6b9b2b449babcaa6668f8fd88a8"/>
                    <w:id w:val="1539779044"/>
                    <w:lock w:val="sdtLocked"/>
                  </w:sdtPr>
                  <w:sdtContent>
                    <w:tc>
                      <w:tcPr>
                        <w:tcW w:w="562" w:type="pct"/>
                        <w:tcBorders>
                          <w:top w:val="single" w:sz="6" w:space="0" w:color="auto"/>
                          <w:left w:val="single" w:sz="6" w:space="0" w:color="auto"/>
                          <w:bottom w:val="single" w:sz="4" w:space="0" w:color="auto"/>
                          <w:right w:val="single" w:sz="6" w:space="0" w:color="auto"/>
                        </w:tcBorders>
                      </w:tcPr>
                      <w:p w14:paraId="3F420A37" w14:textId="77777777" w:rsidR="00582AE4" w:rsidRDefault="00582AE4" w:rsidP="00F51B95">
                        <w:pPr>
                          <w:rPr>
                            <w:szCs w:val="21"/>
                          </w:rPr>
                        </w:pPr>
                        <w:r>
                          <w:rPr>
                            <w:szCs w:val="21"/>
                          </w:rPr>
                          <w:t>北京</w:t>
                        </w:r>
                      </w:p>
                    </w:tc>
                  </w:sdtContent>
                </w:sdt>
                <w:sdt>
                  <w:sdtPr>
                    <w:rPr>
                      <w:szCs w:val="21"/>
                    </w:rPr>
                    <w:alias w:val="企业合并及合并财务报表明细－业务性质"/>
                    <w:tag w:val="_GBC_66cd68062d3f4d66bf1a834bace109a7"/>
                    <w:id w:val="1759944317"/>
                    <w:lock w:val="sdtLocked"/>
                  </w:sdtPr>
                  <w:sdtContent>
                    <w:tc>
                      <w:tcPr>
                        <w:tcW w:w="643" w:type="pct"/>
                        <w:tcBorders>
                          <w:top w:val="single" w:sz="6" w:space="0" w:color="auto"/>
                          <w:left w:val="single" w:sz="6" w:space="0" w:color="auto"/>
                          <w:bottom w:val="single" w:sz="4" w:space="0" w:color="auto"/>
                          <w:right w:val="single" w:sz="6" w:space="0" w:color="auto"/>
                        </w:tcBorders>
                      </w:tcPr>
                      <w:p w14:paraId="638EC5CE" w14:textId="77777777" w:rsidR="00582AE4" w:rsidRDefault="00582AE4" w:rsidP="00F51B95">
                        <w:pPr>
                          <w:rPr>
                            <w:szCs w:val="21"/>
                          </w:rPr>
                        </w:pPr>
                        <w:r>
                          <w:rPr>
                            <w:szCs w:val="21"/>
                          </w:rPr>
                          <w:t>工程承包</w:t>
                        </w:r>
                      </w:p>
                    </w:tc>
                  </w:sdtContent>
                </w:sdt>
                <w:sdt>
                  <w:sdtPr>
                    <w:rPr>
                      <w:szCs w:val="21"/>
                    </w:rPr>
                    <w:alias w:val="企业合并及合并财务报表明细－直接持股比例"/>
                    <w:tag w:val="_GBC_181e436e62c34b88ba2844c3b8684a70"/>
                    <w:id w:val="-1843079817"/>
                    <w:lock w:val="sdtLocked"/>
                  </w:sdtPr>
                  <w:sdtContent>
                    <w:tc>
                      <w:tcPr>
                        <w:tcW w:w="482" w:type="pct"/>
                        <w:tcBorders>
                          <w:top w:val="single" w:sz="6" w:space="0" w:color="auto"/>
                          <w:left w:val="single" w:sz="6" w:space="0" w:color="auto"/>
                          <w:bottom w:val="single" w:sz="4" w:space="0" w:color="auto"/>
                          <w:right w:val="single" w:sz="6" w:space="0" w:color="auto"/>
                        </w:tcBorders>
                      </w:tcPr>
                      <w:p w14:paraId="77476A44" w14:textId="77777777" w:rsidR="00582AE4" w:rsidRDefault="00582AE4" w:rsidP="00F51B95">
                        <w:pPr>
                          <w:jc w:val="right"/>
                          <w:rPr>
                            <w:szCs w:val="21"/>
                          </w:rPr>
                        </w:pPr>
                        <w:r>
                          <w:rPr>
                            <w:szCs w:val="21"/>
                          </w:rPr>
                          <w:t>100</w:t>
                        </w:r>
                      </w:p>
                    </w:tc>
                  </w:sdtContent>
                </w:sdt>
                <w:sdt>
                  <w:sdtPr>
                    <w:rPr>
                      <w:szCs w:val="21"/>
                    </w:rPr>
                    <w:alias w:val="企业合并及合并财务报表明细－间接持股比例"/>
                    <w:tag w:val="_GBC_209ebbd586724df5983e017cc514344f"/>
                    <w:id w:val="-1615362161"/>
                    <w:lock w:val="sdtLocked"/>
                  </w:sdtPr>
                  <w:sdtContent>
                    <w:tc>
                      <w:tcPr>
                        <w:tcW w:w="524" w:type="pct"/>
                        <w:tcBorders>
                          <w:top w:val="single" w:sz="6" w:space="0" w:color="auto"/>
                          <w:left w:val="single" w:sz="6" w:space="0" w:color="auto"/>
                          <w:bottom w:val="single" w:sz="4" w:space="0" w:color="auto"/>
                          <w:right w:val="single" w:sz="6" w:space="0" w:color="auto"/>
                        </w:tcBorders>
                      </w:tcPr>
                      <w:p w14:paraId="09C4AB44"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582842594"/>
                    <w:lock w:val="sdtLocked"/>
                  </w:sdtPr>
                  <w:sdtContent>
                    <w:tc>
                      <w:tcPr>
                        <w:tcW w:w="783" w:type="pct"/>
                        <w:tcBorders>
                          <w:top w:val="single" w:sz="6" w:space="0" w:color="auto"/>
                          <w:left w:val="single" w:sz="6" w:space="0" w:color="auto"/>
                          <w:bottom w:val="single" w:sz="4" w:space="0" w:color="auto"/>
                          <w:right w:val="single" w:sz="4" w:space="0" w:color="auto"/>
                        </w:tcBorders>
                      </w:tcPr>
                      <w:p w14:paraId="58EB0D38" w14:textId="77777777" w:rsidR="00582AE4" w:rsidRDefault="00582AE4" w:rsidP="00F51B95">
                        <w:pPr>
                          <w:rPr>
                            <w:szCs w:val="21"/>
                          </w:rPr>
                        </w:pPr>
                        <w:r>
                          <w:rPr>
                            <w:szCs w:val="21"/>
                          </w:rPr>
                          <w:t>新设</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1638685813"/>
              <w:lock w:val="sdtLocked"/>
              <w:placeholder>
                <w:docPart w:val="815AD5329912439390BF0E29EE0A2EAF"/>
              </w:placeholder>
            </w:sdtPr>
            <w:sdtContent>
              <w:tr w:rsidR="00582AE4" w14:paraId="2EBB5621"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608320847"/>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25E06F57" w14:textId="77777777" w:rsidR="00582AE4" w:rsidRDefault="00582AE4" w:rsidP="00F51B95">
                        <w:pPr>
                          <w:rPr>
                            <w:szCs w:val="21"/>
                          </w:rPr>
                        </w:pPr>
                        <w:r>
                          <w:rPr>
                            <w:szCs w:val="21"/>
                          </w:rPr>
                          <w:t>安徽节源环保科技有限公司</w:t>
                        </w:r>
                      </w:p>
                    </w:tc>
                  </w:sdtContent>
                </w:sdt>
                <w:sdt>
                  <w:sdtPr>
                    <w:rPr>
                      <w:szCs w:val="21"/>
                    </w:rPr>
                    <w:alias w:val="企业合并及合并财务报表明细－主要经营地"/>
                    <w:tag w:val="_GBC_8a77a8471b3246608e70115994bf107d"/>
                    <w:id w:val="1391382855"/>
                    <w:lock w:val="sdtLocked"/>
                  </w:sdtPr>
                  <w:sdtContent>
                    <w:tc>
                      <w:tcPr>
                        <w:tcW w:w="562" w:type="pct"/>
                        <w:tcBorders>
                          <w:top w:val="single" w:sz="6" w:space="0" w:color="auto"/>
                          <w:left w:val="single" w:sz="6" w:space="0" w:color="auto"/>
                          <w:bottom w:val="single" w:sz="4" w:space="0" w:color="auto"/>
                          <w:right w:val="single" w:sz="6" w:space="0" w:color="auto"/>
                        </w:tcBorders>
                      </w:tcPr>
                      <w:p w14:paraId="2E1C36AC" w14:textId="77777777" w:rsidR="00582AE4" w:rsidRDefault="00582AE4" w:rsidP="00F51B95">
                        <w:pPr>
                          <w:rPr>
                            <w:szCs w:val="21"/>
                          </w:rPr>
                        </w:pPr>
                        <w:r>
                          <w:rPr>
                            <w:szCs w:val="21"/>
                          </w:rPr>
                          <w:t>安徽</w:t>
                        </w:r>
                      </w:p>
                    </w:tc>
                  </w:sdtContent>
                </w:sdt>
                <w:sdt>
                  <w:sdtPr>
                    <w:rPr>
                      <w:szCs w:val="21"/>
                    </w:rPr>
                    <w:alias w:val="企业合并及合并财务报表明细－注册地"/>
                    <w:tag w:val="_GBC_8830a6b9b2b449babcaa6668f8fd88a8"/>
                    <w:id w:val="159664225"/>
                    <w:lock w:val="sdtLocked"/>
                  </w:sdtPr>
                  <w:sdtContent>
                    <w:tc>
                      <w:tcPr>
                        <w:tcW w:w="562" w:type="pct"/>
                        <w:tcBorders>
                          <w:top w:val="single" w:sz="6" w:space="0" w:color="auto"/>
                          <w:left w:val="single" w:sz="6" w:space="0" w:color="auto"/>
                          <w:bottom w:val="single" w:sz="4" w:space="0" w:color="auto"/>
                          <w:right w:val="single" w:sz="6" w:space="0" w:color="auto"/>
                        </w:tcBorders>
                      </w:tcPr>
                      <w:p w14:paraId="0B6A24B4" w14:textId="77777777" w:rsidR="00582AE4" w:rsidRDefault="00582AE4" w:rsidP="00F51B95">
                        <w:pPr>
                          <w:rPr>
                            <w:szCs w:val="21"/>
                          </w:rPr>
                        </w:pPr>
                        <w:r>
                          <w:rPr>
                            <w:szCs w:val="21"/>
                          </w:rPr>
                          <w:t>安徽</w:t>
                        </w:r>
                      </w:p>
                    </w:tc>
                  </w:sdtContent>
                </w:sdt>
                <w:sdt>
                  <w:sdtPr>
                    <w:rPr>
                      <w:szCs w:val="21"/>
                    </w:rPr>
                    <w:alias w:val="企业合并及合并财务报表明细－业务性质"/>
                    <w:tag w:val="_GBC_66cd68062d3f4d66bf1a834bace109a7"/>
                    <w:id w:val="-4441844"/>
                    <w:lock w:val="sdtLocked"/>
                  </w:sdtPr>
                  <w:sdtContent>
                    <w:tc>
                      <w:tcPr>
                        <w:tcW w:w="643" w:type="pct"/>
                        <w:tcBorders>
                          <w:top w:val="single" w:sz="6" w:space="0" w:color="auto"/>
                          <w:left w:val="single" w:sz="6" w:space="0" w:color="auto"/>
                          <w:bottom w:val="single" w:sz="4" w:space="0" w:color="auto"/>
                          <w:right w:val="single" w:sz="6" w:space="0" w:color="auto"/>
                        </w:tcBorders>
                      </w:tcPr>
                      <w:p w14:paraId="020EB40F" w14:textId="77777777" w:rsidR="00582AE4" w:rsidRDefault="00582AE4" w:rsidP="00F51B95">
                        <w:pPr>
                          <w:rPr>
                            <w:szCs w:val="21"/>
                          </w:rPr>
                        </w:pPr>
                        <w:r>
                          <w:rPr>
                            <w:szCs w:val="21"/>
                          </w:rPr>
                          <w:t>节能环保</w:t>
                        </w:r>
                      </w:p>
                    </w:tc>
                  </w:sdtContent>
                </w:sdt>
                <w:sdt>
                  <w:sdtPr>
                    <w:rPr>
                      <w:szCs w:val="21"/>
                    </w:rPr>
                    <w:alias w:val="企业合并及合并财务报表明细－直接持股比例"/>
                    <w:tag w:val="_GBC_181e436e62c34b88ba2844c3b8684a70"/>
                    <w:id w:val="-534111166"/>
                    <w:lock w:val="sdtLocked"/>
                  </w:sdtPr>
                  <w:sdtContent>
                    <w:tc>
                      <w:tcPr>
                        <w:tcW w:w="482" w:type="pct"/>
                        <w:tcBorders>
                          <w:top w:val="single" w:sz="6" w:space="0" w:color="auto"/>
                          <w:left w:val="single" w:sz="6" w:space="0" w:color="auto"/>
                          <w:bottom w:val="single" w:sz="4" w:space="0" w:color="auto"/>
                          <w:right w:val="single" w:sz="6" w:space="0" w:color="auto"/>
                        </w:tcBorders>
                      </w:tcPr>
                      <w:p w14:paraId="091E4C70" w14:textId="77777777" w:rsidR="00582AE4" w:rsidRDefault="00582AE4" w:rsidP="00F51B95">
                        <w:pPr>
                          <w:jc w:val="right"/>
                          <w:rPr>
                            <w:szCs w:val="21"/>
                          </w:rPr>
                        </w:pPr>
                        <w:r>
                          <w:rPr>
                            <w:szCs w:val="21"/>
                          </w:rPr>
                          <w:t>100</w:t>
                        </w:r>
                      </w:p>
                    </w:tc>
                  </w:sdtContent>
                </w:sdt>
                <w:sdt>
                  <w:sdtPr>
                    <w:rPr>
                      <w:szCs w:val="21"/>
                    </w:rPr>
                    <w:alias w:val="企业合并及合并财务报表明细－间接持股比例"/>
                    <w:tag w:val="_GBC_209ebbd586724df5983e017cc514344f"/>
                    <w:id w:val="1629198821"/>
                    <w:lock w:val="sdtLocked"/>
                  </w:sdtPr>
                  <w:sdtContent>
                    <w:tc>
                      <w:tcPr>
                        <w:tcW w:w="524" w:type="pct"/>
                        <w:tcBorders>
                          <w:top w:val="single" w:sz="6" w:space="0" w:color="auto"/>
                          <w:left w:val="single" w:sz="6" w:space="0" w:color="auto"/>
                          <w:bottom w:val="single" w:sz="4" w:space="0" w:color="auto"/>
                          <w:right w:val="single" w:sz="6" w:space="0" w:color="auto"/>
                        </w:tcBorders>
                      </w:tcPr>
                      <w:p w14:paraId="6A6725E0" w14:textId="77777777" w:rsidR="00582AE4" w:rsidRDefault="00582AE4" w:rsidP="00F51B95">
                        <w:pPr>
                          <w:jc w:val="right"/>
                          <w:rPr>
                            <w:szCs w:val="21"/>
                          </w:rPr>
                        </w:pPr>
                      </w:p>
                    </w:tc>
                  </w:sdtContent>
                </w:sdt>
                <w:sdt>
                  <w:sdtPr>
                    <w:rPr>
                      <w:szCs w:val="21"/>
                    </w:rPr>
                    <w:alias w:val="企业合并及合并财务报表明细－取得方式"/>
                    <w:tag w:val="_GBC_e214440b23e04cb09f1d3c16109a2005"/>
                    <w:id w:val="1021745564"/>
                    <w:lock w:val="sdtLocked"/>
                  </w:sdtPr>
                  <w:sdtContent>
                    <w:tc>
                      <w:tcPr>
                        <w:tcW w:w="783" w:type="pct"/>
                        <w:tcBorders>
                          <w:top w:val="single" w:sz="6" w:space="0" w:color="auto"/>
                          <w:left w:val="single" w:sz="6" w:space="0" w:color="auto"/>
                          <w:bottom w:val="single" w:sz="4" w:space="0" w:color="auto"/>
                          <w:right w:val="single" w:sz="4" w:space="0" w:color="auto"/>
                        </w:tcBorders>
                      </w:tcPr>
                      <w:p w14:paraId="1224F442" w14:textId="77777777" w:rsidR="00582AE4" w:rsidRDefault="00582AE4" w:rsidP="00F51B95">
                        <w:pPr>
                          <w:rPr>
                            <w:szCs w:val="21"/>
                          </w:rPr>
                        </w:pPr>
                        <w:r>
                          <w:rPr>
                            <w:szCs w:val="21"/>
                          </w:rPr>
                          <w:t>非同</w:t>
                        </w:r>
                        <w:proofErr w:type="gramStart"/>
                        <w:r>
                          <w:rPr>
                            <w:szCs w:val="21"/>
                          </w:rPr>
                          <w:t>一控制</w:t>
                        </w:r>
                        <w:proofErr w:type="gramEnd"/>
                        <w:r>
                          <w:rPr>
                            <w:szCs w:val="21"/>
                          </w:rPr>
                          <w:t>下企业合并取得</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944968919"/>
              <w:lock w:val="sdtLocked"/>
              <w:placeholder>
                <w:docPart w:val="815AD5329912439390BF0E29EE0A2EAF"/>
              </w:placeholder>
            </w:sdtPr>
            <w:sdtContent>
              <w:tr w:rsidR="00582AE4" w14:paraId="64789867"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955144697"/>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63E3F4C5" w14:textId="08E99033" w:rsidR="00582AE4" w:rsidRDefault="00582AE4" w:rsidP="00F51B95">
                        <w:pPr>
                          <w:rPr>
                            <w:szCs w:val="21"/>
                          </w:rPr>
                        </w:pPr>
                        <w:proofErr w:type="gramStart"/>
                        <w:r w:rsidRPr="00582AE4">
                          <w:rPr>
                            <w:rFonts w:hint="eastAsia"/>
                            <w:szCs w:val="21"/>
                          </w:rPr>
                          <w:t>中材宁锐</w:t>
                        </w:r>
                        <w:proofErr w:type="gramEnd"/>
                        <w:r w:rsidRPr="00582AE4">
                          <w:rPr>
                            <w:rFonts w:hint="eastAsia"/>
                            <w:szCs w:val="21"/>
                          </w:rPr>
                          <w:t>（上海）国际物流有限公司</w:t>
                        </w:r>
                      </w:p>
                    </w:tc>
                  </w:sdtContent>
                </w:sdt>
                <w:sdt>
                  <w:sdtPr>
                    <w:rPr>
                      <w:szCs w:val="21"/>
                    </w:rPr>
                    <w:alias w:val="企业合并及合并财务报表明细－主要经营地"/>
                    <w:tag w:val="_GBC_8a77a8471b3246608e70115994bf107d"/>
                    <w:id w:val="30701418"/>
                    <w:lock w:val="sdtLocked"/>
                  </w:sdtPr>
                  <w:sdtContent>
                    <w:tc>
                      <w:tcPr>
                        <w:tcW w:w="562" w:type="pct"/>
                        <w:tcBorders>
                          <w:top w:val="single" w:sz="6" w:space="0" w:color="auto"/>
                          <w:left w:val="single" w:sz="6" w:space="0" w:color="auto"/>
                          <w:bottom w:val="single" w:sz="4" w:space="0" w:color="auto"/>
                          <w:right w:val="single" w:sz="6" w:space="0" w:color="auto"/>
                        </w:tcBorders>
                      </w:tcPr>
                      <w:p w14:paraId="3B322007" w14:textId="44DAC3D6" w:rsidR="00582AE4" w:rsidRDefault="00582AE4" w:rsidP="00F51B95">
                        <w:pPr>
                          <w:rPr>
                            <w:szCs w:val="21"/>
                          </w:rPr>
                        </w:pPr>
                        <w:r>
                          <w:rPr>
                            <w:rFonts w:hint="eastAsia"/>
                            <w:szCs w:val="21"/>
                          </w:rPr>
                          <w:t>上海</w:t>
                        </w:r>
                      </w:p>
                    </w:tc>
                  </w:sdtContent>
                </w:sdt>
                <w:sdt>
                  <w:sdtPr>
                    <w:rPr>
                      <w:szCs w:val="21"/>
                    </w:rPr>
                    <w:alias w:val="企业合并及合并财务报表明细－注册地"/>
                    <w:tag w:val="_GBC_8830a6b9b2b449babcaa6668f8fd88a8"/>
                    <w:id w:val="-2093236787"/>
                    <w:lock w:val="sdtLocked"/>
                  </w:sdtPr>
                  <w:sdtContent>
                    <w:tc>
                      <w:tcPr>
                        <w:tcW w:w="562" w:type="pct"/>
                        <w:tcBorders>
                          <w:top w:val="single" w:sz="6" w:space="0" w:color="auto"/>
                          <w:left w:val="single" w:sz="6" w:space="0" w:color="auto"/>
                          <w:bottom w:val="single" w:sz="4" w:space="0" w:color="auto"/>
                          <w:right w:val="single" w:sz="6" w:space="0" w:color="auto"/>
                        </w:tcBorders>
                      </w:tcPr>
                      <w:p w14:paraId="0D038D0E" w14:textId="24D19FB3" w:rsidR="00582AE4" w:rsidRDefault="00582AE4" w:rsidP="00F51B95">
                        <w:pPr>
                          <w:rPr>
                            <w:szCs w:val="21"/>
                          </w:rPr>
                        </w:pPr>
                        <w:r>
                          <w:rPr>
                            <w:rFonts w:hint="eastAsia"/>
                            <w:szCs w:val="21"/>
                          </w:rPr>
                          <w:t>上海</w:t>
                        </w:r>
                      </w:p>
                    </w:tc>
                  </w:sdtContent>
                </w:sdt>
                <w:sdt>
                  <w:sdtPr>
                    <w:rPr>
                      <w:szCs w:val="21"/>
                    </w:rPr>
                    <w:alias w:val="企业合并及合并财务报表明细－业务性质"/>
                    <w:tag w:val="_GBC_66cd68062d3f4d66bf1a834bace109a7"/>
                    <w:id w:val="-1063635493"/>
                    <w:lock w:val="sdtLocked"/>
                  </w:sdtPr>
                  <w:sdtContent>
                    <w:tc>
                      <w:tcPr>
                        <w:tcW w:w="643" w:type="pct"/>
                        <w:tcBorders>
                          <w:top w:val="single" w:sz="6" w:space="0" w:color="auto"/>
                          <w:left w:val="single" w:sz="6" w:space="0" w:color="auto"/>
                          <w:bottom w:val="single" w:sz="4" w:space="0" w:color="auto"/>
                          <w:right w:val="single" w:sz="6" w:space="0" w:color="auto"/>
                        </w:tcBorders>
                      </w:tcPr>
                      <w:p w14:paraId="5C4703C3" w14:textId="042CA437" w:rsidR="00582AE4" w:rsidRDefault="00582AE4" w:rsidP="00F51B95">
                        <w:pPr>
                          <w:rPr>
                            <w:szCs w:val="21"/>
                          </w:rPr>
                        </w:pPr>
                        <w:r>
                          <w:rPr>
                            <w:rFonts w:hint="eastAsia"/>
                            <w:szCs w:val="21"/>
                          </w:rPr>
                          <w:t>物流</w:t>
                        </w:r>
                      </w:p>
                    </w:tc>
                  </w:sdtContent>
                </w:sdt>
                <w:sdt>
                  <w:sdtPr>
                    <w:rPr>
                      <w:szCs w:val="21"/>
                    </w:rPr>
                    <w:alias w:val="企业合并及合并财务报表明细－直接持股比例"/>
                    <w:tag w:val="_GBC_181e436e62c34b88ba2844c3b8684a70"/>
                    <w:id w:val="1782756872"/>
                    <w:lock w:val="sdtLocked"/>
                  </w:sdtPr>
                  <w:sdtContent>
                    <w:tc>
                      <w:tcPr>
                        <w:tcW w:w="482" w:type="pct"/>
                        <w:tcBorders>
                          <w:top w:val="single" w:sz="6" w:space="0" w:color="auto"/>
                          <w:left w:val="single" w:sz="6" w:space="0" w:color="auto"/>
                          <w:bottom w:val="single" w:sz="4" w:space="0" w:color="auto"/>
                          <w:right w:val="single" w:sz="6" w:space="0" w:color="auto"/>
                        </w:tcBorders>
                      </w:tcPr>
                      <w:p w14:paraId="2B683A17" w14:textId="04489FC6" w:rsidR="00582AE4" w:rsidRDefault="00582AE4" w:rsidP="00F51B95">
                        <w:pPr>
                          <w:jc w:val="right"/>
                          <w:rPr>
                            <w:szCs w:val="21"/>
                          </w:rPr>
                        </w:pPr>
                        <w:r>
                          <w:rPr>
                            <w:szCs w:val="21"/>
                          </w:rPr>
                          <w:t>55</w:t>
                        </w:r>
                      </w:p>
                    </w:tc>
                  </w:sdtContent>
                </w:sdt>
                <w:sdt>
                  <w:sdtPr>
                    <w:rPr>
                      <w:szCs w:val="21"/>
                    </w:rPr>
                    <w:alias w:val="企业合并及合并财务报表明细－间接持股比例"/>
                    <w:tag w:val="_GBC_209ebbd586724df5983e017cc514344f"/>
                    <w:id w:val="-1372059645"/>
                    <w:lock w:val="sdtLocked"/>
                    <w:showingPlcHdr/>
                  </w:sdtPr>
                  <w:sdtContent>
                    <w:tc>
                      <w:tcPr>
                        <w:tcW w:w="524" w:type="pct"/>
                        <w:tcBorders>
                          <w:top w:val="single" w:sz="6" w:space="0" w:color="auto"/>
                          <w:left w:val="single" w:sz="6" w:space="0" w:color="auto"/>
                          <w:bottom w:val="single" w:sz="4" w:space="0" w:color="auto"/>
                          <w:right w:val="single" w:sz="6" w:space="0" w:color="auto"/>
                        </w:tcBorders>
                      </w:tcPr>
                      <w:p w14:paraId="58894D8F" w14:textId="77777777" w:rsidR="00582AE4" w:rsidRDefault="00582AE4" w:rsidP="00F51B95">
                        <w:pPr>
                          <w:jc w:val="right"/>
                          <w:rPr>
                            <w:szCs w:val="21"/>
                          </w:rPr>
                        </w:pPr>
                        <w:r>
                          <w:rPr>
                            <w:rFonts w:hint="eastAsia"/>
                            <w:szCs w:val="21"/>
                          </w:rPr>
                          <w:t xml:space="preserve">　</w:t>
                        </w:r>
                      </w:p>
                    </w:tc>
                  </w:sdtContent>
                </w:sdt>
                <w:sdt>
                  <w:sdtPr>
                    <w:rPr>
                      <w:szCs w:val="21"/>
                    </w:rPr>
                    <w:alias w:val="企业合并及合并财务报表明细－取得方式"/>
                    <w:tag w:val="_GBC_e214440b23e04cb09f1d3c16109a2005"/>
                    <w:id w:val="-1257517034"/>
                    <w:lock w:val="sdtLocked"/>
                  </w:sdtPr>
                  <w:sdtContent>
                    <w:tc>
                      <w:tcPr>
                        <w:tcW w:w="783" w:type="pct"/>
                        <w:tcBorders>
                          <w:top w:val="single" w:sz="6" w:space="0" w:color="auto"/>
                          <w:left w:val="single" w:sz="6" w:space="0" w:color="auto"/>
                          <w:bottom w:val="single" w:sz="4" w:space="0" w:color="auto"/>
                          <w:right w:val="single" w:sz="4" w:space="0" w:color="auto"/>
                        </w:tcBorders>
                      </w:tcPr>
                      <w:p w14:paraId="2671528C" w14:textId="0289CE83" w:rsidR="00582AE4" w:rsidRDefault="00582AE4" w:rsidP="00F51B95">
                        <w:pPr>
                          <w:rPr>
                            <w:szCs w:val="21"/>
                          </w:rPr>
                        </w:pPr>
                        <w:r>
                          <w:rPr>
                            <w:rFonts w:hint="eastAsia"/>
                            <w:szCs w:val="21"/>
                          </w:rPr>
                          <w:t>新设</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164253288"/>
              <w:lock w:val="sdtLocked"/>
              <w:placeholder>
                <w:docPart w:val="815AD5329912439390BF0E29EE0A2EAF"/>
              </w:placeholder>
            </w:sdtPr>
            <w:sdtContent>
              <w:tr w:rsidR="00582AE4" w14:paraId="3B4EC2CF"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891114417"/>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017B9591" w14:textId="3988E720" w:rsidR="00582AE4" w:rsidRDefault="00582AE4" w:rsidP="00F51B95">
                        <w:pPr>
                          <w:rPr>
                            <w:szCs w:val="21"/>
                          </w:rPr>
                        </w:pPr>
                        <w:r w:rsidRPr="00582AE4">
                          <w:rPr>
                            <w:rFonts w:hint="eastAsia"/>
                            <w:szCs w:val="21"/>
                          </w:rPr>
                          <w:t>中材国际（哈尔滨）环境资源有限公司</w:t>
                        </w:r>
                      </w:p>
                    </w:tc>
                  </w:sdtContent>
                </w:sdt>
                <w:sdt>
                  <w:sdtPr>
                    <w:rPr>
                      <w:szCs w:val="21"/>
                    </w:rPr>
                    <w:alias w:val="企业合并及合并财务报表明细－主要经营地"/>
                    <w:tag w:val="_GBC_8a77a8471b3246608e70115994bf107d"/>
                    <w:id w:val="-1401976667"/>
                    <w:lock w:val="sdtLocked"/>
                  </w:sdtPr>
                  <w:sdtContent>
                    <w:tc>
                      <w:tcPr>
                        <w:tcW w:w="562" w:type="pct"/>
                        <w:tcBorders>
                          <w:top w:val="single" w:sz="6" w:space="0" w:color="auto"/>
                          <w:left w:val="single" w:sz="6" w:space="0" w:color="auto"/>
                          <w:bottom w:val="single" w:sz="4" w:space="0" w:color="auto"/>
                          <w:right w:val="single" w:sz="6" w:space="0" w:color="auto"/>
                        </w:tcBorders>
                      </w:tcPr>
                      <w:p w14:paraId="7D258F99" w14:textId="58B351E8" w:rsidR="00582AE4" w:rsidRDefault="00582AE4" w:rsidP="00F51B95">
                        <w:pPr>
                          <w:rPr>
                            <w:szCs w:val="21"/>
                          </w:rPr>
                        </w:pPr>
                        <w:r>
                          <w:rPr>
                            <w:rFonts w:hint="eastAsia"/>
                            <w:szCs w:val="21"/>
                          </w:rPr>
                          <w:t>哈尔滨</w:t>
                        </w:r>
                      </w:p>
                    </w:tc>
                  </w:sdtContent>
                </w:sdt>
                <w:sdt>
                  <w:sdtPr>
                    <w:rPr>
                      <w:szCs w:val="21"/>
                    </w:rPr>
                    <w:alias w:val="企业合并及合并财务报表明细－注册地"/>
                    <w:tag w:val="_GBC_8830a6b9b2b449babcaa6668f8fd88a8"/>
                    <w:id w:val="-2111880081"/>
                    <w:lock w:val="sdtLocked"/>
                  </w:sdtPr>
                  <w:sdtContent>
                    <w:tc>
                      <w:tcPr>
                        <w:tcW w:w="562" w:type="pct"/>
                        <w:tcBorders>
                          <w:top w:val="single" w:sz="6" w:space="0" w:color="auto"/>
                          <w:left w:val="single" w:sz="6" w:space="0" w:color="auto"/>
                          <w:bottom w:val="single" w:sz="4" w:space="0" w:color="auto"/>
                          <w:right w:val="single" w:sz="6" w:space="0" w:color="auto"/>
                        </w:tcBorders>
                      </w:tcPr>
                      <w:p w14:paraId="2502DC11" w14:textId="67952B34" w:rsidR="00582AE4" w:rsidRDefault="00582AE4" w:rsidP="00F51B95">
                        <w:pPr>
                          <w:rPr>
                            <w:szCs w:val="21"/>
                          </w:rPr>
                        </w:pPr>
                        <w:r>
                          <w:rPr>
                            <w:rFonts w:hint="eastAsia"/>
                            <w:szCs w:val="21"/>
                          </w:rPr>
                          <w:t>哈尔滨</w:t>
                        </w:r>
                      </w:p>
                    </w:tc>
                  </w:sdtContent>
                </w:sdt>
                <w:sdt>
                  <w:sdtPr>
                    <w:rPr>
                      <w:szCs w:val="21"/>
                    </w:rPr>
                    <w:alias w:val="企业合并及合并财务报表明细－业务性质"/>
                    <w:tag w:val="_GBC_66cd68062d3f4d66bf1a834bace109a7"/>
                    <w:id w:val="-1336379573"/>
                    <w:lock w:val="sdtLocked"/>
                  </w:sdtPr>
                  <w:sdtContent>
                    <w:tc>
                      <w:tcPr>
                        <w:tcW w:w="643" w:type="pct"/>
                        <w:tcBorders>
                          <w:top w:val="single" w:sz="6" w:space="0" w:color="auto"/>
                          <w:left w:val="single" w:sz="6" w:space="0" w:color="auto"/>
                          <w:bottom w:val="single" w:sz="4" w:space="0" w:color="auto"/>
                          <w:right w:val="single" w:sz="6" w:space="0" w:color="auto"/>
                        </w:tcBorders>
                      </w:tcPr>
                      <w:p w14:paraId="79C14460" w14:textId="2E418144" w:rsidR="00582AE4" w:rsidRDefault="006F1FD5" w:rsidP="00F51B95">
                        <w:pPr>
                          <w:rPr>
                            <w:szCs w:val="21"/>
                          </w:rPr>
                        </w:pPr>
                        <w:r>
                          <w:rPr>
                            <w:rFonts w:hint="eastAsia"/>
                            <w:szCs w:val="21"/>
                          </w:rPr>
                          <w:t>环境资源</w:t>
                        </w:r>
                      </w:p>
                    </w:tc>
                  </w:sdtContent>
                </w:sdt>
                <w:sdt>
                  <w:sdtPr>
                    <w:rPr>
                      <w:szCs w:val="21"/>
                    </w:rPr>
                    <w:alias w:val="企业合并及合并财务报表明细－直接持股比例"/>
                    <w:tag w:val="_GBC_181e436e62c34b88ba2844c3b8684a70"/>
                    <w:id w:val="-755907689"/>
                    <w:lock w:val="sdtLocked"/>
                  </w:sdtPr>
                  <w:sdtContent>
                    <w:tc>
                      <w:tcPr>
                        <w:tcW w:w="482" w:type="pct"/>
                        <w:tcBorders>
                          <w:top w:val="single" w:sz="6" w:space="0" w:color="auto"/>
                          <w:left w:val="single" w:sz="6" w:space="0" w:color="auto"/>
                          <w:bottom w:val="single" w:sz="4" w:space="0" w:color="auto"/>
                          <w:right w:val="single" w:sz="6" w:space="0" w:color="auto"/>
                        </w:tcBorders>
                      </w:tcPr>
                      <w:p w14:paraId="06690CAB" w14:textId="31DB0F50" w:rsidR="00582AE4" w:rsidRDefault="006F1FD5" w:rsidP="00F51B95">
                        <w:pPr>
                          <w:jc w:val="right"/>
                          <w:rPr>
                            <w:szCs w:val="21"/>
                          </w:rPr>
                        </w:pPr>
                        <w:r>
                          <w:rPr>
                            <w:szCs w:val="21"/>
                          </w:rPr>
                          <w:t>70</w:t>
                        </w:r>
                      </w:p>
                    </w:tc>
                  </w:sdtContent>
                </w:sdt>
                <w:sdt>
                  <w:sdtPr>
                    <w:rPr>
                      <w:szCs w:val="21"/>
                    </w:rPr>
                    <w:alias w:val="企业合并及合并财务报表明细－间接持股比例"/>
                    <w:tag w:val="_GBC_209ebbd586724df5983e017cc514344f"/>
                    <w:id w:val="-318038974"/>
                    <w:lock w:val="sdtLocked"/>
                  </w:sdtPr>
                  <w:sdtContent>
                    <w:tc>
                      <w:tcPr>
                        <w:tcW w:w="524" w:type="pct"/>
                        <w:tcBorders>
                          <w:top w:val="single" w:sz="6" w:space="0" w:color="auto"/>
                          <w:left w:val="single" w:sz="6" w:space="0" w:color="auto"/>
                          <w:bottom w:val="single" w:sz="4" w:space="0" w:color="auto"/>
                          <w:right w:val="single" w:sz="6" w:space="0" w:color="auto"/>
                        </w:tcBorders>
                      </w:tcPr>
                      <w:p w14:paraId="07179DEB" w14:textId="528057F9" w:rsidR="00582AE4" w:rsidRDefault="006F1FD5" w:rsidP="00F51B95">
                        <w:pPr>
                          <w:jc w:val="right"/>
                          <w:rPr>
                            <w:szCs w:val="21"/>
                          </w:rPr>
                        </w:pPr>
                        <w:r>
                          <w:rPr>
                            <w:szCs w:val="21"/>
                          </w:rPr>
                          <w:t>30</w:t>
                        </w:r>
                      </w:p>
                    </w:tc>
                  </w:sdtContent>
                </w:sdt>
                <w:sdt>
                  <w:sdtPr>
                    <w:rPr>
                      <w:szCs w:val="21"/>
                    </w:rPr>
                    <w:alias w:val="企业合并及合并财务报表明细－取得方式"/>
                    <w:tag w:val="_GBC_e214440b23e04cb09f1d3c16109a2005"/>
                    <w:id w:val="1426450487"/>
                    <w:lock w:val="sdtLocked"/>
                  </w:sdtPr>
                  <w:sdtContent>
                    <w:tc>
                      <w:tcPr>
                        <w:tcW w:w="783" w:type="pct"/>
                        <w:tcBorders>
                          <w:top w:val="single" w:sz="6" w:space="0" w:color="auto"/>
                          <w:left w:val="single" w:sz="6" w:space="0" w:color="auto"/>
                          <w:bottom w:val="single" w:sz="4" w:space="0" w:color="auto"/>
                          <w:right w:val="single" w:sz="4" w:space="0" w:color="auto"/>
                        </w:tcBorders>
                      </w:tcPr>
                      <w:p w14:paraId="3011F0C7" w14:textId="6C982AA9" w:rsidR="00582AE4" w:rsidRDefault="006F1FD5" w:rsidP="00F51B95">
                        <w:pPr>
                          <w:rPr>
                            <w:szCs w:val="21"/>
                          </w:rPr>
                        </w:pPr>
                        <w:r>
                          <w:rPr>
                            <w:rFonts w:hint="eastAsia"/>
                            <w:szCs w:val="21"/>
                          </w:rPr>
                          <w:t>新设</w:t>
                        </w:r>
                      </w:p>
                    </w:tc>
                  </w:sdtContent>
                </w:sdt>
              </w:tr>
            </w:sdtContent>
          </w:sdt>
          <w:sdt>
            <w:sdtPr>
              <w:rPr>
                <w:rFonts w:asciiTheme="minorHAnsi" w:eastAsiaTheme="minorEastAsia" w:hAnsiTheme="minorHAnsi" w:cstheme="minorBidi"/>
                <w:kern w:val="2"/>
                <w:szCs w:val="21"/>
              </w:rPr>
              <w:alias w:val="企业合并及合并财务报表明细"/>
              <w:tag w:val="_GBC_986bfe326d834fea9d2920637e286f21"/>
              <w:id w:val="1430385757"/>
              <w:lock w:val="sdtLocked"/>
              <w:placeholder>
                <w:docPart w:val="815AD5329912439390BF0E29EE0A2EAF"/>
              </w:placeholder>
            </w:sdtPr>
            <w:sdtContent>
              <w:tr w:rsidR="00582AE4" w14:paraId="4CCC2CE1" w14:textId="77777777" w:rsidTr="00B83AF1">
                <w:sdt>
                  <w:sdtPr>
                    <w:rPr>
                      <w:rFonts w:asciiTheme="minorHAnsi" w:eastAsiaTheme="minorEastAsia" w:hAnsiTheme="minorHAnsi" w:cstheme="minorBidi"/>
                      <w:kern w:val="2"/>
                      <w:szCs w:val="21"/>
                    </w:rPr>
                    <w:alias w:val="企业合并及合并财务报表明细－单位名称"/>
                    <w:tag w:val="_GBC_3cdcd67c37274049ad9196a53384ed2d"/>
                    <w:id w:val="1842584834"/>
                    <w:lock w:val="sdtLocked"/>
                  </w:sdtPr>
                  <w:sdtEndPr>
                    <w:rPr>
                      <w:rFonts w:ascii="Calibri" w:eastAsia="宋体" w:hAnsi="Calibri" w:cs="Times New Roman"/>
                      <w:kern w:val="0"/>
                      <w:sz w:val="20"/>
                    </w:rPr>
                  </w:sdtEndPr>
                  <w:sdtContent>
                    <w:tc>
                      <w:tcPr>
                        <w:tcW w:w="1443" w:type="pct"/>
                        <w:tcBorders>
                          <w:top w:val="single" w:sz="6" w:space="0" w:color="auto"/>
                          <w:left w:val="single" w:sz="4" w:space="0" w:color="auto"/>
                          <w:bottom w:val="single" w:sz="4" w:space="0" w:color="auto"/>
                          <w:right w:val="single" w:sz="6" w:space="0" w:color="auto"/>
                        </w:tcBorders>
                      </w:tcPr>
                      <w:p w14:paraId="579441BC" w14:textId="77777777" w:rsidR="00582AE4" w:rsidRDefault="00582AE4" w:rsidP="00F51B95">
                        <w:pPr>
                          <w:rPr>
                            <w:szCs w:val="21"/>
                          </w:rPr>
                        </w:pPr>
                        <w:r>
                          <w:rPr>
                            <w:szCs w:val="21"/>
                          </w:rPr>
                          <w:t>中</w:t>
                        </w:r>
                        <w:proofErr w:type="gramStart"/>
                        <w:r>
                          <w:rPr>
                            <w:szCs w:val="21"/>
                          </w:rPr>
                          <w:t>材鼎原生态肥业</w:t>
                        </w:r>
                        <w:proofErr w:type="gramEnd"/>
                        <w:r>
                          <w:rPr>
                            <w:szCs w:val="21"/>
                          </w:rPr>
                          <w:t>有限公司</w:t>
                        </w:r>
                      </w:p>
                    </w:tc>
                  </w:sdtContent>
                </w:sdt>
                <w:sdt>
                  <w:sdtPr>
                    <w:rPr>
                      <w:szCs w:val="21"/>
                    </w:rPr>
                    <w:alias w:val="企业合并及合并财务报表明细－主要经营地"/>
                    <w:tag w:val="_GBC_8a77a8471b3246608e70115994bf107d"/>
                    <w:id w:val="-1287277510"/>
                    <w:lock w:val="sdtLocked"/>
                  </w:sdtPr>
                  <w:sdtContent>
                    <w:tc>
                      <w:tcPr>
                        <w:tcW w:w="562" w:type="pct"/>
                        <w:tcBorders>
                          <w:top w:val="single" w:sz="6" w:space="0" w:color="auto"/>
                          <w:left w:val="single" w:sz="6" w:space="0" w:color="auto"/>
                          <w:bottom w:val="single" w:sz="4" w:space="0" w:color="auto"/>
                          <w:right w:val="single" w:sz="6" w:space="0" w:color="auto"/>
                        </w:tcBorders>
                      </w:tcPr>
                      <w:p w14:paraId="6DAAAE86" w14:textId="77777777" w:rsidR="00582AE4" w:rsidRDefault="00582AE4" w:rsidP="00F51B95">
                        <w:pPr>
                          <w:rPr>
                            <w:szCs w:val="21"/>
                          </w:rPr>
                        </w:pPr>
                        <w:r>
                          <w:rPr>
                            <w:szCs w:val="21"/>
                          </w:rPr>
                          <w:t>内蒙古</w:t>
                        </w:r>
                      </w:p>
                    </w:tc>
                  </w:sdtContent>
                </w:sdt>
                <w:sdt>
                  <w:sdtPr>
                    <w:rPr>
                      <w:szCs w:val="21"/>
                    </w:rPr>
                    <w:alias w:val="企业合并及合并财务报表明细－注册地"/>
                    <w:tag w:val="_GBC_8830a6b9b2b449babcaa6668f8fd88a8"/>
                    <w:id w:val="-2127233863"/>
                    <w:lock w:val="sdtLocked"/>
                  </w:sdtPr>
                  <w:sdtContent>
                    <w:tc>
                      <w:tcPr>
                        <w:tcW w:w="562" w:type="pct"/>
                        <w:tcBorders>
                          <w:top w:val="single" w:sz="6" w:space="0" w:color="auto"/>
                          <w:left w:val="single" w:sz="6" w:space="0" w:color="auto"/>
                          <w:bottom w:val="single" w:sz="4" w:space="0" w:color="auto"/>
                          <w:right w:val="single" w:sz="6" w:space="0" w:color="auto"/>
                        </w:tcBorders>
                      </w:tcPr>
                      <w:p w14:paraId="47F633BB" w14:textId="77777777" w:rsidR="00582AE4" w:rsidRDefault="00582AE4" w:rsidP="00F51B95">
                        <w:pPr>
                          <w:rPr>
                            <w:szCs w:val="21"/>
                          </w:rPr>
                        </w:pPr>
                        <w:r>
                          <w:rPr>
                            <w:szCs w:val="21"/>
                          </w:rPr>
                          <w:t>内蒙古</w:t>
                        </w:r>
                      </w:p>
                    </w:tc>
                  </w:sdtContent>
                </w:sdt>
                <w:sdt>
                  <w:sdtPr>
                    <w:rPr>
                      <w:szCs w:val="21"/>
                    </w:rPr>
                    <w:alias w:val="企业合并及合并财务报表明细－业务性质"/>
                    <w:tag w:val="_GBC_66cd68062d3f4d66bf1a834bace109a7"/>
                    <w:id w:val="-1340769891"/>
                    <w:lock w:val="sdtLocked"/>
                  </w:sdtPr>
                  <w:sdtContent>
                    <w:tc>
                      <w:tcPr>
                        <w:tcW w:w="643" w:type="pct"/>
                        <w:tcBorders>
                          <w:top w:val="single" w:sz="6" w:space="0" w:color="auto"/>
                          <w:left w:val="single" w:sz="6" w:space="0" w:color="auto"/>
                          <w:bottom w:val="single" w:sz="4" w:space="0" w:color="auto"/>
                          <w:right w:val="single" w:sz="6" w:space="0" w:color="auto"/>
                        </w:tcBorders>
                      </w:tcPr>
                      <w:p w14:paraId="4B2B59E2" w14:textId="77777777" w:rsidR="00582AE4" w:rsidRDefault="00582AE4" w:rsidP="00F51B95">
                        <w:pPr>
                          <w:rPr>
                            <w:szCs w:val="21"/>
                          </w:rPr>
                        </w:pPr>
                        <w:r>
                          <w:rPr>
                            <w:szCs w:val="21"/>
                          </w:rPr>
                          <w:t>生态肥料</w:t>
                        </w:r>
                      </w:p>
                    </w:tc>
                  </w:sdtContent>
                </w:sdt>
                <w:sdt>
                  <w:sdtPr>
                    <w:rPr>
                      <w:szCs w:val="21"/>
                    </w:rPr>
                    <w:alias w:val="企业合并及合并财务报表明细－直接持股比例"/>
                    <w:tag w:val="_GBC_181e436e62c34b88ba2844c3b8684a70"/>
                    <w:id w:val="-685138667"/>
                    <w:lock w:val="sdtLocked"/>
                  </w:sdtPr>
                  <w:sdtContent>
                    <w:tc>
                      <w:tcPr>
                        <w:tcW w:w="482" w:type="pct"/>
                        <w:tcBorders>
                          <w:top w:val="single" w:sz="6" w:space="0" w:color="auto"/>
                          <w:left w:val="single" w:sz="6" w:space="0" w:color="auto"/>
                          <w:bottom w:val="single" w:sz="4" w:space="0" w:color="auto"/>
                          <w:right w:val="single" w:sz="6" w:space="0" w:color="auto"/>
                        </w:tcBorders>
                      </w:tcPr>
                      <w:p w14:paraId="592421D8" w14:textId="77777777" w:rsidR="00582AE4" w:rsidRDefault="00582AE4" w:rsidP="00F51B95">
                        <w:pPr>
                          <w:jc w:val="right"/>
                          <w:rPr>
                            <w:szCs w:val="21"/>
                          </w:rPr>
                        </w:pPr>
                        <w:r>
                          <w:rPr>
                            <w:szCs w:val="21"/>
                          </w:rPr>
                          <w:t>51</w:t>
                        </w:r>
                      </w:p>
                    </w:tc>
                  </w:sdtContent>
                </w:sdt>
                <w:sdt>
                  <w:sdtPr>
                    <w:rPr>
                      <w:szCs w:val="21"/>
                    </w:rPr>
                    <w:alias w:val="企业合并及合并财务报表明细－间接持股比例"/>
                    <w:tag w:val="_GBC_209ebbd586724df5983e017cc514344f"/>
                    <w:id w:val="-2132924695"/>
                    <w:lock w:val="sdtLocked"/>
                    <w:showingPlcHdr/>
                  </w:sdtPr>
                  <w:sdtContent>
                    <w:tc>
                      <w:tcPr>
                        <w:tcW w:w="524" w:type="pct"/>
                        <w:tcBorders>
                          <w:top w:val="single" w:sz="6" w:space="0" w:color="auto"/>
                          <w:left w:val="single" w:sz="6" w:space="0" w:color="auto"/>
                          <w:bottom w:val="single" w:sz="4" w:space="0" w:color="auto"/>
                          <w:right w:val="single" w:sz="6" w:space="0" w:color="auto"/>
                        </w:tcBorders>
                      </w:tcPr>
                      <w:p w14:paraId="5A334724" w14:textId="77777777" w:rsidR="00582AE4" w:rsidRDefault="00582AE4" w:rsidP="00F51B95">
                        <w:pPr>
                          <w:jc w:val="right"/>
                          <w:rPr>
                            <w:szCs w:val="21"/>
                          </w:rPr>
                        </w:pPr>
                        <w:r>
                          <w:rPr>
                            <w:rFonts w:hint="eastAsia"/>
                            <w:szCs w:val="21"/>
                          </w:rPr>
                          <w:t xml:space="preserve">　</w:t>
                        </w:r>
                      </w:p>
                    </w:tc>
                  </w:sdtContent>
                </w:sdt>
                <w:sdt>
                  <w:sdtPr>
                    <w:rPr>
                      <w:szCs w:val="21"/>
                    </w:rPr>
                    <w:alias w:val="企业合并及合并财务报表明细－取得方式"/>
                    <w:tag w:val="_GBC_e214440b23e04cb09f1d3c16109a2005"/>
                    <w:id w:val="-35577753"/>
                    <w:lock w:val="sdtLocked"/>
                  </w:sdtPr>
                  <w:sdtContent>
                    <w:tc>
                      <w:tcPr>
                        <w:tcW w:w="783" w:type="pct"/>
                        <w:tcBorders>
                          <w:top w:val="single" w:sz="6" w:space="0" w:color="auto"/>
                          <w:left w:val="single" w:sz="6" w:space="0" w:color="auto"/>
                          <w:bottom w:val="single" w:sz="4" w:space="0" w:color="auto"/>
                          <w:right w:val="single" w:sz="4" w:space="0" w:color="auto"/>
                        </w:tcBorders>
                      </w:tcPr>
                      <w:p w14:paraId="7C3D0A97" w14:textId="77777777" w:rsidR="00582AE4" w:rsidRDefault="00582AE4" w:rsidP="00F51B95">
                        <w:pPr>
                          <w:rPr>
                            <w:szCs w:val="21"/>
                          </w:rPr>
                        </w:pPr>
                        <w:r>
                          <w:rPr>
                            <w:szCs w:val="21"/>
                          </w:rPr>
                          <w:t>非同</w:t>
                        </w:r>
                        <w:proofErr w:type="gramStart"/>
                        <w:r>
                          <w:rPr>
                            <w:szCs w:val="21"/>
                          </w:rPr>
                          <w:t>一控制</w:t>
                        </w:r>
                        <w:proofErr w:type="gramEnd"/>
                        <w:r>
                          <w:rPr>
                            <w:szCs w:val="21"/>
                          </w:rPr>
                          <w:t>下企业合并取得</w:t>
                        </w:r>
                      </w:p>
                    </w:tc>
                  </w:sdtContent>
                </w:sdt>
              </w:tr>
            </w:sdtContent>
          </w:sdt>
        </w:tbl>
        <w:p w14:paraId="4FE28E7A" w14:textId="77777777" w:rsidR="00582AE4" w:rsidRDefault="00582AE4"/>
        <w:p w14:paraId="474E8020" w14:textId="77777777" w:rsidR="00FC7A49" w:rsidRDefault="00FE42B0">
          <w:pPr>
            <w:rPr>
              <w:rFonts w:cstheme="minorBidi"/>
              <w:szCs w:val="21"/>
            </w:rPr>
          </w:pPr>
        </w:p>
      </w:sdtContent>
    </w:sdt>
    <w:p w14:paraId="29961BA6" w14:textId="77777777" w:rsidR="00FC7A49" w:rsidRDefault="00FC7A49">
      <w:pPr>
        <w:rPr>
          <w:rFonts w:cs="Arial"/>
          <w:szCs w:val="21"/>
        </w:rPr>
      </w:pPr>
    </w:p>
    <w:sdt>
      <w:sdtPr>
        <w:rPr>
          <w:rFonts w:ascii="宋体" w:hAnsi="宋体" w:cs="Arial" w:hint="eastAsia"/>
          <w:b w:val="0"/>
          <w:bCs w:val="0"/>
          <w:kern w:val="0"/>
          <w:szCs w:val="21"/>
        </w:rPr>
        <w:alias w:val="模块:重要的非全资子公司"/>
        <w:tag w:val="_GBC_a2ec6e05ebd34d2fa14b1ba6b3ba8eb1"/>
        <w:id w:val="1566834008"/>
        <w:lock w:val="sdtLocked"/>
        <w:placeholder>
          <w:docPart w:val="GBC22222222222222222222222222222"/>
        </w:placeholder>
      </w:sdtPr>
      <w:sdtEndPr>
        <w:rPr>
          <w:rFonts w:hint="default"/>
        </w:rPr>
      </w:sdtEndPr>
      <w:sdtContent>
        <w:p w14:paraId="7EAF88D7" w14:textId="77777777" w:rsidR="00FC7A49" w:rsidRDefault="006C5602" w:rsidP="006807BE">
          <w:pPr>
            <w:pStyle w:val="4"/>
            <w:numPr>
              <w:ilvl w:val="3"/>
              <w:numId w:val="43"/>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b83f349d0d754e2d93b12d2112b4c3ec"/>
            <w:id w:val="1133137786"/>
            <w:lock w:val="sdtContentLocked"/>
            <w:placeholder>
              <w:docPart w:val="GBC22222222222222222222222222222"/>
            </w:placeholder>
          </w:sdtPr>
          <w:sdtContent>
            <w:p w14:paraId="2F21A2A2" w14:textId="77777777" w:rsidR="00FC7A49" w:rsidRDefault="006C5602">
              <w:r>
                <w:fldChar w:fldCharType="begin"/>
              </w:r>
              <w:r w:rsidR="00800E37">
                <w:instrText xml:space="preserve"> MACROBUTTON  SnrToggleCheckbox √适用 </w:instrText>
              </w:r>
              <w:r>
                <w:fldChar w:fldCharType="end"/>
              </w:r>
              <w:r>
                <w:fldChar w:fldCharType="begin"/>
              </w:r>
              <w:r w:rsidR="00800E37">
                <w:instrText xml:space="preserve"> MACROBUTTON  SnrToggleCheckbox □不适用 </w:instrText>
              </w:r>
              <w:r>
                <w:fldChar w:fldCharType="end"/>
              </w:r>
            </w:p>
          </w:sdtContent>
        </w:sdt>
        <w:p w14:paraId="3868E483" w14:textId="77777777" w:rsidR="00FC7A49" w:rsidRDefault="006C5602">
          <w:pPr>
            <w:jc w:val="right"/>
          </w:pPr>
          <w:r>
            <w:rPr>
              <w:rFonts w:hint="eastAsia"/>
            </w:rPr>
            <w:t>单位:</w:t>
          </w:r>
          <w:sdt>
            <w:sdtPr>
              <w:rPr>
                <w:rFonts w:hint="eastAsia"/>
              </w:rPr>
              <w:alias w:val="单位：财务附注：重要的非全资子公司"/>
              <w:tag w:val="_GBC_e5936e9952394755bacf71d437afcd44"/>
              <w:id w:val="158572652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14541350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262"/>
            <w:gridCol w:w="1135"/>
            <w:gridCol w:w="1719"/>
            <w:gridCol w:w="1858"/>
            <w:gridCol w:w="1849"/>
          </w:tblGrid>
          <w:tr w:rsidR="00101440" w14:paraId="47496BB0" w14:textId="77777777" w:rsidTr="00BD1512">
            <w:trPr>
              <w:trHeight w:val="241"/>
            </w:trPr>
            <w:tc>
              <w:tcPr>
                <w:tcW w:w="1282" w:type="pct"/>
                <w:tcBorders>
                  <w:top w:val="single" w:sz="4" w:space="0" w:color="auto"/>
                  <w:left w:val="single" w:sz="4" w:space="0" w:color="auto"/>
                  <w:bottom w:val="single" w:sz="6" w:space="0" w:color="auto"/>
                  <w:right w:val="single" w:sz="6" w:space="0" w:color="auto"/>
                </w:tcBorders>
                <w:shd w:val="clear" w:color="auto" w:fill="auto"/>
                <w:vAlign w:val="center"/>
              </w:tcPr>
              <w:p w14:paraId="2B135041" w14:textId="77777777" w:rsidR="00101440" w:rsidRDefault="00101440" w:rsidP="00A00D0B">
                <w:pPr>
                  <w:jc w:val="center"/>
                  <w:rPr>
                    <w:rFonts w:cs="Arial"/>
                    <w:szCs w:val="21"/>
                  </w:rPr>
                </w:pPr>
                <w:r>
                  <w:rPr>
                    <w:rFonts w:cs="Arial" w:hint="eastAsia"/>
                    <w:szCs w:val="21"/>
                    <w:lang w:val="en-GB"/>
                  </w:rPr>
                  <w:t>子公司名称</w:t>
                </w:r>
              </w:p>
            </w:tc>
            <w:tc>
              <w:tcPr>
                <w:tcW w:w="643" w:type="pct"/>
                <w:tcBorders>
                  <w:top w:val="single" w:sz="4" w:space="0" w:color="auto"/>
                  <w:left w:val="single" w:sz="6" w:space="0" w:color="auto"/>
                  <w:bottom w:val="single" w:sz="6" w:space="0" w:color="auto"/>
                  <w:right w:val="single" w:sz="6" w:space="0" w:color="auto"/>
                </w:tcBorders>
                <w:shd w:val="clear" w:color="auto" w:fill="auto"/>
                <w:vAlign w:val="center"/>
              </w:tcPr>
              <w:p w14:paraId="0FBAAD0B" w14:textId="6194A8FE" w:rsidR="00101440" w:rsidRPr="00BD1512" w:rsidRDefault="00101440" w:rsidP="00BD1512">
                <w:pPr>
                  <w:jc w:val="center"/>
                  <w:rPr>
                    <w:rFonts w:cs="Arial"/>
                    <w:bCs/>
                    <w:szCs w:val="21"/>
                    <w:lang w:val="en-GB"/>
                  </w:rPr>
                </w:pPr>
                <w:r>
                  <w:rPr>
                    <w:rFonts w:cs="Arial" w:hint="eastAsia"/>
                    <w:bCs/>
                    <w:szCs w:val="21"/>
                    <w:lang w:val="en-GB"/>
                  </w:rPr>
                  <w:t>少数股东持股比例</w:t>
                </w:r>
              </w:p>
            </w:tc>
            <w:tc>
              <w:tcPr>
                <w:tcW w:w="974" w:type="pct"/>
                <w:tcBorders>
                  <w:top w:val="single" w:sz="4" w:space="0" w:color="auto"/>
                  <w:left w:val="single" w:sz="6" w:space="0" w:color="auto"/>
                  <w:bottom w:val="single" w:sz="6" w:space="0" w:color="auto"/>
                  <w:right w:val="single" w:sz="6" w:space="0" w:color="auto"/>
                </w:tcBorders>
                <w:shd w:val="clear" w:color="auto" w:fill="auto"/>
                <w:vAlign w:val="center"/>
              </w:tcPr>
              <w:p w14:paraId="078D2AFC" w14:textId="77777777" w:rsidR="00101440" w:rsidRDefault="00101440" w:rsidP="00A00D0B">
                <w:pPr>
                  <w:jc w:val="center"/>
                  <w:rPr>
                    <w:rFonts w:cs="Arial"/>
                    <w:szCs w:val="21"/>
                  </w:rPr>
                </w:pPr>
                <w:r>
                  <w:rPr>
                    <w:rFonts w:cs="Arial" w:hint="eastAsia"/>
                    <w:bCs/>
                    <w:szCs w:val="21"/>
                    <w:lang w:val="en-GB"/>
                  </w:rPr>
                  <w:t>本期归属于少数股东的损益</w:t>
                </w:r>
              </w:p>
            </w:tc>
            <w:tc>
              <w:tcPr>
                <w:tcW w:w="1053" w:type="pct"/>
                <w:tcBorders>
                  <w:top w:val="single" w:sz="4" w:space="0" w:color="auto"/>
                  <w:left w:val="single" w:sz="6" w:space="0" w:color="auto"/>
                  <w:bottom w:val="single" w:sz="6" w:space="0" w:color="auto"/>
                  <w:right w:val="single" w:sz="6" w:space="0" w:color="auto"/>
                </w:tcBorders>
                <w:shd w:val="clear" w:color="auto" w:fill="auto"/>
                <w:vAlign w:val="center"/>
              </w:tcPr>
              <w:p w14:paraId="4DB6AA90" w14:textId="77777777" w:rsidR="00101440" w:rsidRDefault="00101440" w:rsidP="00A00D0B">
                <w:pPr>
                  <w:jc w:val="center"/>
                  <w:rPr>
                    <w:rFonts w:cs="Arial"/>
                    <w:szCs w:val="21"/>
                  </w:rPr>
                </w:pPr>
                <w:r>
                  <w:rPr>
                    <w:rFonts w:cs="Arial" w:hint="eastAsia"/>
                    <w:bCs/>
                    <w:szCs w:val="21"/>
                    <w:lang w:val="en-GB"/>
                  </w:rPr>
                  <w:t>本期向少数股东宣告分派的股利</w:t>
                </w:r>
              </w:p>
            </w:tc>
            <w:tc>
              <w:tcPr>
                <w:tcW w:w="1048" w:type="pct"/>
                <w:tcBorders>
                  <w:top w:val="single" w:sz="4" w:space="0" w:color="auto"/>
                  <w:left w:val="single" w:sz="6" w:space="0" w:color="auto"/>
                  <w:bottom w:val="single" w:sz="6" w:space="0" w:color="auto"/>
                  <w:right w:val="single" w:sz="4" w:space="0" w:color="auto"/>
                </w:tcBorders>
                <w:shd w:val="clear" w:color="auto" w:fill="auto"/>
                <w:vAlign w:val="center"/>
              </w:tcPr>
              <w:p w14:paraId="73BA25CF" w14:textId="77777777" w:rsidR="00101440" w:rsidRDefault="00101440" w:rsidP="00A00D0B">
                <w:pPr>
                  <w:ind w:right="-16"/>
                  <w:jc w:val="center"/>
                  <w:rPr>
                    <w:rFonts w:cs="Arial"/>
                    <w:bCs/>
                    <w:szCs w:val="21"/>
                  </w:rPr>
                </w:pPr>
                <w:r>
                  <w:rPr>
                    <w:rFonts w:cs="Arial" w:hint="eastAsia"/>
                    <w:bCs/>
                    <w:szCs w:val="21"/>
                    <w:lang w:val="en-GB"/>
                  </w:rPr>
                  <w:t>期末少数股东权益余额</w:t>
                </w:r>
              </w:p>
            </w:tc>
          </w:tr>
          <w:sdt>
            <w:sdtPr>
              <w:rPr>
                <w:szCs w:val="21"/>
              </w:rPr>
              <w:alias w:val="重要的非全资子公司明细"/>
              <w:tag w:val="_GBC_786318b12f804986888adc0492796ebd"/>
              <w:id w:val="-931964579"/>
              <w:lock w:val="sdtLocked"/>
              <w:placeholder>
                <w:docPart w:val="D6A0650BB3B644A09303C8BAAAE25B00"/>
              </w:placeholder>
            </w:sdtPr>
            <w:sdtContent>
              <w:tr w:rsidR="00101440" w14:paraId="291EF238" w14:textId="77777777" w:rsidTr="00BD1512">
                <w:sdt>
                  <w:sdtPr>
                    <w:rPr>
                      <w:szCs w:val="21"/>
                    </w:rPr>
                    <w:alias w:val="重要的非全资子公司明细-子公司名称"/>
                    <w:tag w:val="_GBC_e769c1abb7b64c4d95b5a9c34c583c61"/>
                    <w:id w:val="1995599516"/>
                    <w:lock w:val="sdtLocked"/>
                  </w:sdtPr>
                  <w:sdtContent>
                    <w:tc>
                      <w:tcPr>
                        <w:tcW w:w="1282" w:type="pct"/>
                        <w:tcBorders>
                          <w:top w:val="single" w:sz="6" w:space="0" w:color="auto"/>
                          <w:left w:val="single" w:sz="4" w:space="0" w:color="auto"/>
                          <w:bottom w:val="single" w:sz="4" w:space="0" w:color="auto"/>
                          <w:right w:val="single" w:sz="6" w:space="0" w:color="auto"/>
                        </w:tcBorders>
                      </w:tcPr>
                      <w:p w14:paraId="66B51195" w14:textId="77777777" w:rsidR="00101440" w:rsidRDefault="00101440" w:rsidP="00A00D0B">
                        <w:pPr>
                          <w:rPr>
                            <w:szCs w:val="21"/>
                          </w:rPr>
                        </w:pPr>
                        <w:r>
                          <w:rPr>
                            <w:szCs w:val="21"/>
                          </w:rPr>
                          <w:t>天津天安机电设备安装工程有限公司</w:t>
                        </w:r>
                      </w:p>
                    </w:tc>
                  </w:sdtContent>
                </w:sdt>
                <w:sdt>
                  <w:sdtPr>
                    <w:rPr>
                      <w:szCs w:val="21"/>
                    </w:rPr>
                    <w:alias w:val="重要的非全资子公司明细-少数股东的持股比例"/>
                    <w:tag w:val="_GBC_3a47d0653eb74c8c9194e31dd10ed288"/>
                    <w:id w:val="-1486616464"/>
                    <w:lock w:val="sdtLocked"/>
                  </w:sdtPr>
                  <w:sdtContent>
                    <w:tc>
                      <w:tcPr>
                        <w:tcW w:w="643" w:type="pct"/>
                        <w:tcBorders>
                          <w:top w:val="single" w:sz="6" w:space="0" w:color="auto"/>
                          <w:left w:val="single" w:sz="6" w:space="0" w:color="auto"/>
                          <w:bottom w:val="single" w:sz="4" w:space="0" w:color="auto"/>
                          <w:right w:val="single" w:sz="6" w:space="0" w:color="auto"/>
                        </w:tcBorders>
                      </w:tcPr>
                      <w:p w14:paraId="4B706861" w14:textId="77777777" w:rsidR="00101440" w:rsidRDefault="00101440" w:rsidP="00A00D0B">
                        <w:pPr>
                          <w:jc w:val="right"/>
                          <w:rPr>
                            <w:szCs w:val="21"/>
                          </w:rPr>
                        </w:pPr>
                        <w:r>
                          <w:rPr>
                            <w:szCs w:val="21"/>
                          </w:rPr>
                          <w:t>33.125</w:t>
                        </w:r>
                      </w:p>
                    </w:tc>
                  </w:sdtContent>
                </w:sdt>
                <w:sdt>
                  <w:sdtPr>
                    <w:rPr>
                      <w:szCs w:val="21"/>
                    </w:rPr>
                    <w:alias w:val="重要的非全资子公司明细-本期归属于少数股东的损益"/>
                    <w:tag w:val="_GBC_e30ccb11f137488c9ac9c44fe698bf84"/>
                    <w:id w:val="129674142"/>
                    <w:lock w:val="sdtLocked"/>
                  </w:sdtPr>
                  <w:sdtContent>
                    <w:tc>
                      <w:tcPr>
                        <w:tcW w:w="974" w:type="pct"/>
                        <w:tcBorders>
                          <w:top w:val="single" w:sz="6" w:space="0" w:color="auto"/>
                          <w:left w:val="single" w:sz="6" w:space="0" w:color="auto"/>
                          <w:bottom w:val="single" w:sz="4" w:space="0" w:color="auto"/>
                          <w:right w:val="single" w:sz="6" w:space="0" w:color="auto"/>
                        </w:tcBorders>
                      </w:tcPr>
                      <w:p w14:paraId="3261369E" w14:textId="77777777" w:rsidR="00101440" w:rsidRDefault="00101440" w:rsidP="00A00D0B">
                        <w:pPr>
                          <w:jc w:val="right"/>
                          <w:rPr>
                            <w:szCs w:val="21"/>
                          </w:rPr>
                        </w:pPr>
                        <w:r>
                          <w:rPr>
                            <w:szCs w:val="21"/>
                          </w:rPr>
                          <w:t>1,070,288.22</w:t>
                        </w:r>
                      </w:p>
                    </w:tc>
                  </w:sdtContent>
                </w:sdt>
                <w:sdt>
                  <w:sdtPr>
                    <w:rPr>
                      <w:szCs w:val="21"/>
                    </w:rPr>
                    <w:alias w:val="重要的非全资子公司明细-本期向少数股东支付的股利"/>
                    <w:tag w:val="_GBC_54522ee229cd49f3a36fb60314c21ac1"/>
                    <w:id w:val="776133212"/>
                    <w:lock w:val="sdtLocked"/>
                  </w:sdtPr>
                  <w:sdtContent>
                    <w:tc>
                      <w:tcPr>
                        <w:tcW w:w="1053" w:type="pct"/>
                        <w:tcBorders>
                          <w:top w:val="single" w:sz="6" w:space="0" w:color="auto"/>
                          <w:left w:val="single" w:sz="6" w:space="0" w:color="auto"/>
                          <w:bottom w:val="single" w:sz="4" w:space="0" w:color="auto"/>
                          <w:right w:val="single" w:sz="6" w:space="0" w:color="auto"/>
                        </w:tcBorders>
                      </w:tcPr>
                      <w:p w14:paraId="56791C05" w14:textId="77777777" w:rsidR="00101440" w:rsidRDefault="00101440" w:rsidP="00A00D0B">
                        <w:pPr>
                          <w:jc w:val="right"/>
                          <w:rPr>
                            <w:szCs w:val="21"/>
                          </w:rPr>
                        </w:pPr>
                        <w:r>
                          <w:rPr>
                            <w:szCs w:val="21"/>
                          </w:rPr>
                          <w:t>983,786.60</w:t>
                        </w:r>
                      </w:p>
                    </w:tc>
                  </w:sdtContent>
                </w:sdt>
                <w:sdt>
                  <w:sdtPr>
                    <w:rPr>
                      <w:szCs w:val="21"/>
                    </w:rPr>
                    <w:alias w:val="重要的非全资子公司明细-期末少数股东权益余额"/>
                    <w:tag w:val="_GBC_5ba0fc1037a14bec9cc2892b1e4587b6"/>
                    <w:id w:val="1901408583"/>
                    <w:lock w:val="sdtLocked"/>
                  </w:sdtPr>
                  <w:sdtContent>
                    <w:tc>
                      <w:tcPr>
                        <w:tcW w:w="1048" w:type="pct"/>
                        <w:tcBorders>
                          <w:top w:val="single" w:sz="6" w:space="0" w:color="auto"/>
                          <w:left w:val="single" w:sz="6" w:space="0" w:color="auto"/>
                          <w:bottom w:val="single" w:sz="4" w:space="0" w:color="auto"/>
                          <w:right w:val="single" w:sz="4" w:space="0" w:color="auto"/>
                        </w:tcBorders>
                      </w:tcPr>
                      <w:p w14:paraId="7F34D6BC" w14:textId="77777777" w:rsidR="00101440" w:rsidRDefault="00101440" w:rsidP="00A00D0B">
                        <w:pPr>
                          <w:jc w:val="right"/>
                          <w:rPr>
                            <w:szCs w:val="21"/>
                          </w:rPr>
                        </w:pPr>
                        <w:r>
                          <w:rPr>
                            <w:szCs w:val="21"/>
                          </w:rPr>
                          <w:t>19,533,891.95</w:t>
                        </w:r>
                      </w:p>
                    </w:tc>
                  </w:sdtContent>
                </w:sdt>
              </w:tr>
            </w:sdtContent>
          </w:sdt>
          <w:sdt>
            <w:sdtPr>
              <w:rPr>
                <w:szCs w:val="21"/>
              </w:rPr>
              <w:alias w:val="重要的非全资子公司明细"/>
              <w:tag w:val="_GBC_786318b12f804986888adc0492796ebd"/>
              <w:id w:val="-667177180"/>
              <w:lock w:val="sdtLocked"/>
              <w:placeholder>
                <w:docPart w:val="D6A0650BB3B644A09303C8BAAAE25B00"/>
              </w:placeholder>
            </w:sdtPr>
            <w:sdtContent>
              <w:tr w:rsidR="00101440" w14:paraId="3905C478" w14:textId="77777777" w:rsidTr="00BD1512">
                <w:sdt>
                  <w:sdtPr>
                    <w:rPr>
                      <w:szCs w:val="21"/>
                    </w:rPr>
                    <w:alias w:val="重要的非全资子公司明细-子公司名称"/>
                    <w:tag w:val="_GBC_e769c1abb7b64c4d95b5a9c34c583c61"/>
                    <w:id w:val="-1384013752"/>
                    <w:lock w:val="sdtLocked"/>
                  </w:sdtPr>
                  <w:sdtContent>
                    <w:tc>
                      <w:tcPr>
                        <w:tcW w:w="1282" w:type="pct"/>
                        <w:tcBorders>
                          <w:top w:val="single" w:sz="6" w:space="0" w:color="auto"/>
                          <w:left w:val="single" w:sz="4" w:space="0" w:color="auto"/>
                          <w:bottom w:val="single" w:sz="4" w:space="0" w:color="auto"/>
                          <w:right w:val="single" w:sz="6" w:space="0" w:color="auto"/>
                        </w:tcBorders>
                      </w:tcPr>
                      <w:p w14:paraId="233F1501" w14:textId="77777777" w:rsidR="00101440" w:rsidRDefault="00101440" w:rsidP="00A00D0B">
                        <w:pPr>
                          <w:rPr>
                            <w:szCs w:val="21"/>
                          </w:rPr>
                        </w:pPr>
                        <w:r>
                          <w:rPr>
                            <w:szCs w:val="21"/>
                          </w:rPr>
                          <w:t>能源和基建有限公司</w:t>
                        </w:r>
                      </w:p>
                    </w:tc>
                  </w:sdtContent>
                </w:sdt>
                <w:sdt>
                  <w:sdtPr>
                    <w:rPr>
                      <w:szCs w:val="21"/>
                    </w:rPr>
                    <w:alias w:val="重要的非全资子公司明细-少数股东的持股比例"/>
                    <w:tag w:val="_GBC_3a47d0653eb74c8c9194e31dd10ed288"/>
                    <w:id w:val="1065529389"/>
                    <w:lock w:val="sdtLocked"/>
                  </w:sdtPr>
                  <w:sdtContent>
                    <w:tc>
                      <w:tcPr>
                        <w:tcW w:w="643" w:type="pct"/>
                        <w:tcBorders>
                          <w:top w:val="single" w:sz="6" w:space="0" w:color="auto"/>
                          <w:left w:val="single" w:sz="6" w:space="0" w:color="auto"/>
                          <w:bottom w:val="single" w:sz="4" w:space="0" w:color="auto"/>
                          <w:right w:val="single" w:sz="6" w:space="0" w:color="auto"/>
                        </w:tcBorders>
                      </w:tcPr>
                      <w:p w14:paraId="461585DA" w14:textId="77777777" w:rsidR="00101440" w:rsidRDefault="00101440" w:rsidP="00A00D0B">
                        <w:pPr>
                          <w:jc w:val="right"/>
                          <w:rPr>
                            <w:szCs w:val="21"/>
                          </w:rPr>
                        </w:pPr>
                        <w:r>
                          <w:rPr>
                            <w:szCs w:val="21"/>
                          </w:rPr>
                          <w:t>49.00</w:t>
                        </w:r>
                      </w:p>
                    </w:tc>
                  </w:sdtContent>
                </w:sdt>
                <w:sdt>
                  <w:sdtPr>
                    <w:rPr>
                      <w:szCs w:val="21"/>
                    </w:rPr>
                    <w:alias w:val="重要的非全资子公司明细-本期归属于少数股东的损益"/>
                    <w:tag w:val="_GBC_e30ccb11f137488c9ac9c44fe698bf84"/>
                    <w:id w:val="348840746"/>
                    <w:lock w:val="sdtLocked"/>
                  </w:sdtPr>
                  <w:sdtContent>
                    <w:tc>
                      <w:tcPr>
                        <w:tcW w:w="974" w:type="pct"/>
                        <w:tcBorders>
                          <w:top w:val="single" w:sz="6" w:space="0" w:color="auto"/>
                          <w:left w:val="single" w:sz="6" w:space="0" w:color="auto"/>
                          <w:bottom w:val="single" w:sz="4" w:space="0" w:color="auto"/>
                          <w:right w:val="single" w:sz="6" w:space="0" w:color="auto"/>
                        </w:tcBorders>
                      </w:tcPr>
                      <w:p w14:paraId="42BCE8C4" w14:textId="77777777" w:rsidR="00101440" w:rsidRDefault="00101440" w:rsidP="00A00D0B">
                        <w:pPr>
                          <w:jc w:val="right"/>
                          <w:rPr>
                            <w:szCs w:val="21"/>
                          </w:rPr>
                        </w:pPr>
                        <w:r>
                          <w:rPr>
                            <w:szCs w:val="21"/>
                          </w:rPr>
                          <w:t>3,281,973.23</w:t>
                        </w:r>
                      </w:p>
                    </w:tc>
                  </w:sdtContent>
                </w:sdt>
                <w:sdt>
                  <w:sdtPr>
                    <w:rPr>
                      <w:szCs w:val="21"/>
                    </w:rPr>
                    <w:alias w:val="重要的非全资子公司明细-本期向少数股东支付的股利"/>
                    <w:tag w:val="_GBC_54522ee229cd49f3a36fb60314c21ac1"/>
                    <w:id w:val="630143367"/>
                    <w:lock w:val="sdtLocked"/>
                  </w:sdtPr>
                  <w:sdtContent>
                    <w:tc>
                      <w:tcPr>
                        <w:tcW w:w="1053" w:type="pct"/>
                        <w:tcBorders>
                          <w:top w:val="single" w:sz="6" w:space="0" w:color="auto"/>
                          <w:left w:val="single" w:sz="6" w:space="0" w:color="auto"/>
                          <w:bottom w:val="single" w:sz="4" w:space="0" w:color="auto"/>
                          <w:right w:val="single" w:sz="6" w:space="0" w:color="auto"/>
                        </w:tcBorders>
                      </w:tcPr>
                      <w:p w14:paraId="643A889C" w14:textId="77777777" w:rsidR="00101440" w:rsidRDefault="00101440" w:rsidP="00A00D0B">
                        <w:pPr>
                          <w:jc w:val="right"/>
                          <w:rPr>
                            <w:szCs w:val="21"/>
                          </w:rPr>
                        </w:pPr>
                      </w:p>
                    </w:tc>
                  </w:sdtContent>
                </w:sdt>
                <w:sdt>
                  <w:sdtPr>
                    <w:rPr>
                      <w:szCs w:val="21"/>
                    </w:rPr>
                    <w:alias w:val="重要的非全资子公司明细-期末少数股东权益余额"/>
                    <w:tag w:val="_GBC_5ba0fc1037a14bec9cc2892b1e4587b6"/>
                    <w:id w:val="861393342"/>
                    <w:lock w:val="sdtLocked"/>
                  </w:sdtPr>
                  <w:sdtContent>
                    <w:tc>
                      <w:tcPr>
                        <w:tcW w:w="1048" w:type="pct"/>
                        <w:tcBorders>
                          <w:top w:val="single" w:sz="6" w:space="0" w:color="auto"/>
                          <w:left w:val="single" w:sz="6" w:space="0" w:color="auto"/>
                          <w:bottom w:val="single" w:sz="4" w:space="0" w:color="auto"/>
                          <w:right w:val="single" w:sz="4" w:space="0" w:color="auto"/>
                        </w:tcBorders>
                      </w:tcPr>
                      <w:p w14:paraId="3497A79B" w14:textId="77777777" w:rsidR="00101440" w:rsidRDefault="00101440" w:rsidP="00A00D0B">
                        <w:pPr>
                          <w:jc w:val="right"/>
                          <w:rPr>
                            <w:szCs w:val="21"/>
                          </w:rPr>
                        </w:pPr>
                        <w:r>
                          <w:rPr>
                            <w:szCs w:val="21"/>
                          </w:rPr>
                          <w:t>41,649,855.08</w:t>
                        </w:r>
                      </w:p>
                    </w:tc>
                  </w:sdtContent>
                </w:sdt>
              </w:tr>
            </w:sdtContent>
          </w:sdt>
          <w:sdt>
            <w:sdtPr>
              <w:rPr>
                <w:szCs w:val="21"/>
              </w:rPr>
              <w:alias w:val="重要的非全资子公司明细"/>
              <w:tag w:val="_GBC_786318b12f804986888adc0492796ebd"/>
              <w:id w:val="717172926"/>
              <w:lock w:val="sdtLocked"/>
              <w:placeholder>
                <w:docPart w:val="D6A0650BB3B644A09303C8BAAAE25B00"/>
              </w:placeholder>
            </w:sdtPr>
            <w:sdtContent>
              <w:tr w:rsidR="00101440" w14:paraId="2230DDED" w14:textId="77777777" w:rsidTr="00BD1512">
                <w:sdt>
                  <w:sdtPr>
                    <w:rPr>
                      <w:szCs w:val="21"/>
                    </w:rPr>
                    <w:alias w:val="重要的非全资子公司明细-子公司名称"/>
                    <w:tag w:val="_GBC_e769c1abb7b64c4d95b5a9c34c583c61"/>
                    <w:id w:val="1555968109"/>
                    <w:lock w:val="sdtLocked"/>
                  </w:sdtPr>
                  <w:sdtContent>
                    <w:tc>
                      <w:tcPr>
                        <w:tcW w:w="1282" w:type="pct"/>
                        <w:tcBorders>
                          <w:top w:val="single" w:sz="6" w:space="0" w:color="auto"/>
                          <w:left w:val="single" w:sz="4" w:space="0" w:color="auto"/>
                          <w:bottom w:val="single" w:sz="4" w:space="0" w:color="auto"/>
                          <w:right w:val="single" w:sz="6" w:space="0" w:color="auto"/>
                        </w:tcBorders>
                      </w:tcPr>
                      <w:p w14:paraId="2D4EFD4C" w14:textId="77777777" w:rsidR="00101440" w:rsidRDefault="00101440" w:rsidP="00A00D0B">
                        <w:pPr>
                          <w:rPr>
                            <w:szCs w:val="21"/>
                          </w:rPr>
                        </w:pPr>
                        <w:r>
                          <w:rPr>
                            <w:szCs w:val="21"/>
                          </w:rPr>
                          <w:t>印度LNVT私人有限公司</w:t>
                        </w:r>
                      </w:p>
                    </w:tc>
                  </w:sdtContent>
                </w:sdt>
                <w:sdt>
                  <w:sdtPr>
                    <w:rPr>
                      <w:szCs w:val="21"/>
                    </w:rPr>
                    <w:alias w:val="重要的非全资子公司明细-少数股东的持股比例"/>
                    <w:tag w:val="_GBC_3a47d0653eb74c8c9194e31dd10ed288"/>
                    <w:id w:val="187343855"/>
                    <w:lock w:val="sdtLocked"/>
                  </w:sdtPr>
                  <w:sdtContent>
                    <w:tc>
                      <w:tcPr>
                        <w:tcW w:w="643" w:type="pct"/>
                        <w:tcBorders>
                          <w:top w:val="single" w:sz="6" w:space="0" w:color="auto"/>
                          <w:left w:val="single" w:sz="6" w:space="0" w:color="auto"/>
                          <w:bottom w:val="single" w:sz="4" w:space="0" w:color="auto"/>
                          <w:right w:val="single" w:sz="6" w:space="0" w:color="auto"/>
                        </w:tcBorders>
                      </w:tcPr>
                      <w:p w14:paraId="4A580DF2" w14:textId="77777777" w:rsidR="00101440" w:rsidRDefault="00101440" w:rsidP="00A00D0B">
                        <w:pPr>
                          <w:jc w:val="right"/>
                          <w:rPr>
                            <w:szCs w:val="21"/>
                          </w:rPr>
                        </w:pPr>
                        <w:r>
                          <w:rPr>
                            <w:szCs w:val="21"/>
                          </w:rPr>
                          <w:t>32.00</w:t>
                        </w:r>
                      </w:p>
                    </w:tc>
                  </w:sdtContent>
                </w:sdt>
                <w:sdt>
                  <w:sdtPr>
                    <w:rPr>
                      <w:szCs w:val="21"/>
                    </w:rPr>
                    <w:alias w:val="重要的非全资子公司明细-本期归属于少数股东的损益"/>
                    <w:tag w:val="_GBC_e30ccb11f137488c9ac9c44fe698bf84"/>
                    <w:id w:val="1624419273"/>
                    <w:lock w:val="sdtLocked"/>
                  </w:sdtPr>
                  <w:sdtContent>
                    <w:tc>
                      <w:tcPr>
                        <w:tcW w:w="974" w:type="pct"/>
                        <w:tcBorders>
                          <w:top w:val="single" w:sz="6" w:space="0" w:color="auto"/>
                          <w:left w:val="single" w:sz="6" w:space="0" w:color="auto"/>
                          <w:bottom w:val="single" w:sz="4" w:space="0" w:color="auto"/>
                          <w:right w:val="single" w:sz="6" w:space="0" w:color="auto"/>
                        </w:tcBorders>
                      </w:tcPr>
                      <w:p w14:paraId="2F1BE5BD" w14:textId="77777777" w:rsidR="00101440" w:rsidRDefault="00101440" w:rsidP="00A00D0B">
                        <w:pPr>
                          <w:jc w:val="right"/>
                          <w:rPr>
                            <w:szCs w:val="21"/>
                          </w:rPr>
                        </w:pPr>
                        <w:r>
                          <w:rPr>
                            <w:szCs w:val="21"/>
                          </w:rPr>
                          <w:t>-1,231,093.17</w:t>
                        </w:r>
                      </w:p>
                    </w:tc>
                  </w:sdtContent>
                </w:sdt>
                <w:sdt>
                  <w:sdtPr>
                    <w:rPr>
                      <w:szCs w:val="21"/>
                    </w:rPr>
                    <w:alias w:val="重要的非全资子公司明细-本期向少数股东支付的股利"/>
                    <w:tag w:val="_GBC_54522ee229cd49f3a36fb60314c21ac1"/>
                    <w:id w:val="-1325501286"/>
                    <w:lock w:val="sdtLocked"/>
                  </w:sdtPr>
                  <w:sdtContent>
                    <w:tc>
                      <w:tcPr>
                        <w:tcW w:w="1053" w:type="pct"/>
                        <w:tcBorders>
                          <w:top w:val="single" w:sz="6" w:space="0" w:color="auto"/>
                          <w:left w:val="single" w:sz="6" w:space="0" w:color="auto"/>
                          <w:bottom w:val="single" w:sz="4" w:space="0" w:color="auto"/>
                          <w:right w:val="single" w:sz="6" w:space="0" w:color="auto"/>
                        </w:tcBorders>
                      </w:tcPr>
                      <w:p w14:paraId="5C4961EB" w14:textId="77777777" w:rsidR="00101440" w:rsidRDefault="00101440" w:rsidP="00A00D0B">
                        <w:pPr>
                          <w:jc w:val="right"/>
                          <w:rPr>
                            <w:szCs w:val="21"/>
                          </w:rPr>
                        </w:pPr>
                      </w:p>
                    </w:tc>
                  </w:sdtContent>
                </w:sdt>
                <w:sdt>
                  <w:sdtPr>
                    <w:rPr>
                      <w:szCs w:val="21"/>
                    </w:rPr>
                    <w:alias w:val="重要的非全资子公司明细-期末少数股东权益余额"/>
                    <w:tag w:val="_GBC_5ba0fc1037a14bec9cc2892b1e4587b6"/>
                    <w:id w:val="-1971744578"/>
                    <w:lock w:val="sdtLocked"/>
                  </w:sdtPr>
                  <w:sdtContent>
                    <w:tc>
                      <w:tcPr>
                        <w:tcW w:w="1048" w:type="pct"/>
                        <w:tcBorders>
                          <w:top w:val="single" w:sz="6" w:space="0" w:color="auto"/>
                          <w:left w:val="single" w:sz="6" w:space="0" w:color="auto"/>
                          <w:bottom w:val="single" w:sz="4" w:space="0" w:color="auto"/>
                          <w:right w:val="single" w:sz="4" w:space="0" w:color="auto"/>
                        </w:tcBorders>
                      </w:tcPr>
                      <w:p w14:paraId="063E618C" w14:textId="77777777" w:rsidR="00101440" w:rsidRDefault="00101440" w:rsidP="00A00D0B">
                        <w:pPr>
                          <w:jc w:val="right"/>
                          <w:rPr>
                            <w:szCs w:val="21"/>
                          </w:rPr>
                        </w:pPr>
                        <w:r>
                          <w:rPr>
                            <w:szCs w:val="21"/>
                          </w:rPr>
                          <w:t>45,874,631.19</w:t>
                        </w:r>
                      </w:p>
                    </w:tc>
                  </w:sdtContent>
                </w:sdt>
              </w:tr>
            </w:sdtContent>
          </w:sdt>
          <w:sdt>
            <w:sdtPr>
              <w:rPr>
                <w:szCs w:val="21"/>
              </w:rPr>
              <w:alias w:val="重要的非全资子公司明细"/>
              <w:tag w:val="_GBC_786318b12f804986888adc0492796ebd"/>
              <w:id w:val="143165930"/>
              <w:lock w:val="sdtLocked"/>
              <w:placeholder>
                <w:docPart w:val="D6A0650BB3B644A09303C8BAAAE25B00"/>
              </w:placeholder>
            </w:sdtPr>
            <w:sdtContent>
              <w:tr w:rsidR="00101440" w14:paraId="6C41F1E2" w14:textId="77777777" w:rsidTr="00BD1512">
                <w:sdt>
                  <w:sdtPr>
                    <w:rPr>
                      <w:szCs w:val="21"/>
                    </w:rPr>
                    <w:alias w:val="重要的非全资子公司明细-子公司名称"/>
                    <w:tag w:val="_GBC_e769c1abb7b64c4d95b5a9c34c583c61"/>
                    <w:id w:val="779531985"/>
                    <w:lock w:val="sdtLocked"/>
                  </w:sdtPr>
                  <w:sdtContent>
                    <w:tc>
                      <w:tcPr>
                        <w:tcW w:w="1282" w:type="pct"/>
                        <w:tcBorders>
                          <w:top w:val="single" w:sz="6" w:space="0" w:color="auto"/>
                          <w:left w:val="single" w:sz="4" w:space="0" w:color="auto"/>
                          <w:bottom w:val="single" w:sz="4" w:space="0" w:color="auto"/>
                          <w:right w:val="single" w:sz="6" w:space="0" w:color="auto"/>
                        </w:tcBorders>
                      </w:tcPr>
                      <w:p w14:paraId="47BE8B10" w14:textId="77777777" w:rsidR="00101440" w:rsidRDefault="00101440" w:rsidP="00A00D0B">
                        <w:pPr>
                          <w:rPr>
                            <w:szCs w:val="21"/>
                          </w:rPr>
                        </w:pPr>
                        <w:r>
                          <w:rPr>
                            <w:szCs w:val="21"/>
                          </w:rPr>
                          <w:t>德国HAZEMAG公司</w:t>
                        </w:r>
                      </w:p>
                    </w:tc>
                  </w:sdtContent>
                </w:sdt>
                <w:sdt>
                  <w:sdtPr>
                    <w:rPr>
                      <w:szCs w:val="21"/>
                    </w:rPr>
                    <w:alias w:val="重要的非全资子公司明细-少数股东的持股比例"/>
                    <w:tag w:val="_GBC_3a47d0653eb74c8c9194e31dd10ed288"/>
                    <w:id w:val="-1049290296"/>
                    <w:lock w:val="sdtLocked"/>
                  </w:sdtPr>
                  <w:sdtContent>
                    <w:tc>
                      <w:tcPr>
                        <w:tcW w:w="643" w:type="pct"/>
                        <w:tcBorders>
                          <w:top w:val="single" w:sz="6" w:space="0" w:color="auto"/>
                          <w:left w:val="single" w:sz="6" w:space="0" w:color="auto"/>
                          <w:bottom w:val="single" w:sz="4" w:space="0" w:color="auto"/>
                          <w:right w:val="single" w:sz="6" w:space="0" w:color="auto"/>
                        </w:tcBorders>
                      </w:tcPr>
                      <w:p w14:paraId="73E9C6F7" w14:textId="77777777" w:rsidR="00101440" w:rsidRDefault="00101440" w:rsidP="00A00D0B">
                        <w:pPr>
                          <w:jc w:val="right"/>
                          <w:rPr>
                            <w:szCs w:val="21"/>
                          </w:rPr>
                        </w:pPr>
                        <w:r>
                          <w:rPr>
                            <w:szCs w:val="21"/>
                          </w:rPr>
                          <w:t>40.91</w:t>
                        </w:r>
                      </w:p>
                    </w:tc>
                  </w:sdtContent>
                </w:sdt>
                <w:sdt>
                  <w:sdtPr>
                    <w:rPr>
                      <w:szCs w:val="21"/>
                    </w:rPr>
                    <w:alias w:val="重要的非全资子公司明细-本期归属于少数股东的损益"/>
                    <w:tag w:val="_GBC_e30ccb11f137488c9ac9c44fe698bf84"/>
                    <w:id w:val="1773431692"/>
                    <w:lock w:val="sdtLocked"/>
                  </w:sdtPr>
                  <w:sdtContent>
                    <w:tc>
                      <w:tcPr>
                        <w:tcW w:w="974" w:type="pct"/>
                        <w:tcBorders>
                          <w:top w:val="single" w:sz="6" w:space="0" w:color="auto"/>
                          <w:left w:val="single" w:sz="6" w:space="0" w:color="auto"/>
                          <w:bottom w:val="single" w:sz="4" w:space="0" w:color="auto"/>
                          <w:right w:val="single" w:sz="6" w:space="0" w:color="auto"/>
                        </w:tcBorders>
                      </w:tcPr>
                      <w:p w14:paraId="6A82EFFB" w14:textId="77777777" w:rsidR="00101440" w:rsidRDefault="00101440" w:rsidP="00A00D0B">
                        <w:pPr>
                          <w:jc w:val="right"/>
                          <w:rPr>
                            <w:szCs w:val="21"/>
                          </w:rPr>
                        </w:pPr>
                        <w:r>
                          <w:rPr>
                            <w:szCs w:val="21"/>
                          </w:rPr>
                          <w:t>540,740.94</w:t>
                        </w:r>
                      </w:p>
                    </w:tc>
                  </w:sdtContent>
                </w:sdt>
                <w:sdt>
                  <w:sdtPr>
                    <w:rPr>
                      <w:szCs w:val="21"/>
                    </w:rPr>
                    <w:alias w:val="重要的非全资子公司明细-本期向少数股东支付的股利"/>
                    <w:tag w:val="_GBC_54522ee229cd49f3a36fb60314c21ac1"/>
                    <w:id w:val="827639227"/>
                    <w:lock w:val="sdtLocked"/>
                  </w:sdtPr>
                  <w:sdtContent>
                    <w:tc>
                      <w:tcPr>
                        <w:tcW w:w="1053" w:type="pct"/>
                        <w:tcBorders>
                          <w:top w:val="single" w:sz="6" w:space="0" w:color="auto"/>
                          <w:left w:val="single" w:sz="6" w:space="0" w:color="auto"/>
                          <w:bottom w:val="single" w:sz="4" w:space="0" w:color="auto"/>
                          <w:right w:val="single" w:sz="6" w:space="0" w:color="auto"/>
                        </w:tcBorders>
                      </w:tcPr>
                      <w:p w14:paraId="3C3D72EF" w14:textId="77777777" w:rsidR="00101440" w:rsidRDefault="00101440" w:rsidP="00A00D0B">
                        <w:pPr>
                          <w:jc w:val="right"/>
                          <w:rPr>
                            <w:szCs w:val="21"/>
                          </w:rPr>
                        </w:pPr>
                      </w:p>
                    </w:tc>
                  </w:sdtContent>
                </w:sdt>
                <w:sdt>
                  <w:sdtPr>
                    <w:rPr>
                      <w:szCs w:val="21"/>
                    </w:rPr>
                    <w:alias w:val="重要的非全资子公司明细-期末少数股东权益余额"/>
                    <w:tag w:val="_GBC_5ba0fc1037a14bec9cc2892b1e4587b6"/>
                    <w:id w:val="-25498091"/>
                    <w:lock w:val="sdtLocked"/>
                  </w:sdtPr>
                  <w:sdtContent>
                    <w:tc>
                      <w:tcPr>
                        <w:tcW w:w="1048" w:type="pct"/>
                        <w:tcBorders>
                          <w:top w:val="single" w:sz="6" w:space="0" w:color="auto"/>
                          <w:left w:val="single" w:sz="6" w:space="0" w:color="auto"/>
                          <w:bottom w:val="single" w:sz="4" w:space="0" w:color="auto"/>
                          <w:right w:val="single" w:sz="4" w:space="0" w:color="auto"/>
                        </w:tcBorders>
                      </w:tcPr>
                      <w:p w14:paraId="1C6F133E" w14:textId="77777777" w:rsidR="00101440" w:rsidRDefault="00101440" w:rsidP="00A00D0B">
                        <w:pPr>
                          <w:jc w:val="right"/>
                          <w:rPr>
                            <w:szCs w:val="21"/>
                          </w:rPr>
                        </w:pPr>
                        <w:r>
                          <w:rPr>
                            <w:szCs w:val="21"/>
                          </w:rPr>
                          <w:t>186,602,924.36</w:t>
                        </w:r>
                      </w:p>
                    </w:tc>
                  </w:sdtContent>
                </w:sdt>
              </w:tr>
            </w:sdtContent>
          </w:sdt>
        </w:tbl>
        <w:p w14:paraId="38E96C6E" w14:textId="77777777" w:rsidR="00101440" w:rsidRDefault="00101440"/>
        <w:p w14:paraId="6DF17F37" w14:textId="77777777" w:rsidR="00FC7A49" w:rsidRDefault="006C5602">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8bf91d6e05c644d1b37f5d88e434cb9e"/>
            <w:id w:val="698591425"/>
            <w:lock w:val="sdtContentLocked"/>
            <w:placeholder>
              <w:docPart w:val="GBC22222222222222222222222222222"/>
            </w:placeholder>
          </w:sdtPr>
          <w:sdtContent>
            <w:p w14:paraId="64AA5737" w14:textId="77777777" w:rsidR="00FC7A49" w:rsidRDefault="006C5602" w:rsidP="00101440">
              <w:pPr>
                <w:rPr>
                  <w:rFonts w:cs="Arial"/>
                  <w:szCs w:val="21"/>
                </w:rPr>
              </w:pPr>
              <w:r>
                <w:rPr>
                  <w:rFonts w:cs="Arial"/>
                  <w:szCs w:val="21"/>
                </w:rPr>
                <w:fldChar w:fldCharType="begin"/>
              </w:r>
              <w:r w:rsidR="00101440">
                <w:rPr>
                  <w:rFonts w:cs="Arial"/>
                  <w:szCs w:val="21"/>
                </w:rPr>
                <w:instrText xml:space="preserve"> MACROBUTTON  SnrToggleCheckbox □适用 </w:instrText>
              </w:r>
              <w:r>
                <w:rPr>
                  <w:rFonts w:cs="Arial"/>
                  <w:szCs w:val="21"/>
                </w:rPr>
                <w:fldChar w:fldCharType="end"/>
              </w:r>
              <w:r>
                <w:rPr>
                  <w:rFonts w:cs="Arial"/>
                  <w:szCs w:val="21"/>
                </w:rPr>
                <w:fldChar w:fldCharType="begin"/>
              </w:r>
              <w:r w:rsidR="00101440">
                <w:rPr>
                  <w:rFonts w:cs="Arial"/>
                  <w:szCs w:val="21"/>
                </w:rPr>
                <w:instrText xml:space="preserve"> MACROBUTTON  SnrToggleCheckbox √不适用 </w:instrText>
              </w:r>
              <w:r>
                <w:rPr>
                  <w:rFonts w:cs="Arial"/>
                  <w:szCs w:val="21"/>
                </w:rPr>
                <w:fldChar w:fldCharType="end"/>
              </w:r>
            </w:p>
          </w:sdtContent>
        </w:sdt>
        <w:p w14:paraId="75E0CB18" w14:textId="77777777" w:rsidR="00FC7A49" w:rsidRDefault="00FC7A49">
          <w:pPr>
            <w:rPr>
              <w:rFonts w:cs="Arial"/>
              <w:szCs w:val="21"/>
            </w:rPr>
          </w:pPr>
        </w:p>
        <w:p w14:paraId="4BDC4A0F" w14:textId="77777777" w:rsidR="00FC7A49" w:rsidRDefault="006C5602">
          <w:pPr>
            <w:rPr>
              <w:rFonts w:cs="Arial"/>
              <w:szCs w:val="21"/>
            </w:rPr>
          </w:pPr>
          <w:r>
            <w:rPr>
              <w:rFonts w:cs="Arial" w:hint="eastAsia"/>
              <w:szCs w:val="21"/>
            </w:rPr>
            <w:t>其他说明：</w:t>
          </w:r>
        </w:p>
        <w:sdt>
          <w:sdtPr>
            <w:rPr>
              <w:rFonts w:cs="Arial"/>
              <w:szCs w:val="21"/>
            </w:rPr>
            <w:alias w:val="是否适用：重要的非全资子公司其他说明[双击切换]"/>
            <w:tag w:val="_GBC_c511ac7f8f1f42bfa9130e28b68d1f19"/>
            <w:id w:val="1491906720"/>
            <w:lock w:val="sdtContentLocked"/>
            <w:placeholder>
              <w:docPart w:val="GBC22222222222222222222222222222"/>
            </w:placeholder>
          </w:sdtPr>
          <w:sdtContent>
            <w:p w14:paraId="5D12027B" w14:textId="77777777" w:rsidR="00FC7A49" w:rsidRDefault="006C5602" w:rsidP="00101440">
              <w:pPr>
                <w:rPr>
                  <w:rFonts w:cs="Arial"/>
                  <w:szCs w:val="21"/>
                </w:rPr>
              </w:pPr>
              <w:r>
                <w:rPr>
                  <w:rFonts w:cs="Arial"/>
                  <w:szCs w:val="21"/>
                </w:rPr>
                <w:fldChar w:fldCharType="begin"/>
              </w:r>
              <w:r w:rsidR="00101440">
                <w:rPr>
                  <w:rFonts w:cs="Arial"/>
                  <w:szCs w:val="21"/>
                </w:rPr>
                <w:instrText xml:space="preserve"> MACROBUTTON  SnrToggleCheckbox □适用 </w:instrText>
              </w:r>
              <w:r>
                <w:rPr>
                  <w:rFonts w:cs="Arial"/>
                  <w:szCs w:val="21"/>
                </w:rPr>
                <w:fldChar w:fldCharType="end"/>
              </w:r>
              <w:r>
                <w:rPr>
                  <w:rFonts w:cs="Arial"/>
                  <w:szCs w:val="21"/>
                </w:rPr>
                <w:fldChar w:fldCharType="begin"/>
              </w:r>
              <w:r w:rsidR="00101440">
                <w:rPr>
                  <w:rFonts w:cs="Arial"/>
                  <w:szCs w:val="21"/>
                </w:rPr>
                <w:instrText xml:space="preserve"> MACROBUTTON  SnrToggleCheckbox √不适用 </w:instrText>
              </w:r>
              <w:r>
                <w:rPr>
                  <w:rFonts w:cs="Arial"/>
                  <w:szCs w:val="21"/>
                </w:rPr>
                <w:fldChar w:fldCharType="end"/>
              </w:r>
            </w:p>
          </w:sdtContent>
        </w:sdt>
      </w:sdtContent>
    </w:sdt>
    <w:p w14:paraId="16F60B24" w14:textId="77777777" w:rsidR="00101440" w:rsidRDefault="00101440">
      <w:pPr>
        <w:rPr>
          <w:rFonts w:cs="Arial"/>
          <w:szCs w:val="21"/>
        </w:rPr>
        <w:sectPr w:rsidR="00101440" w:rsidSect="008E732D">
          <w:pgSz w:w="11906" w:h="16838"/>
          <w:pgMar w:top="1525" w:right="1276" w:bottom="1440" w:left="1797" w:header="856" w:footer="992" w:gutter="0"/>
          <w:cols w:space="425"/>
          <w:docGrid w:linePitch="312"/>
        </w:sectPr>
      </w:pPr>
    </w:p>
    <w:p w14:paraId="7816317A" w14:textId="77777777" w:rsidR="00FC7A49" w:rsidRDefault="00FC7A49">
      <w:pPr>
        <w:rPr>
          <w:rFonts w:cs="Arial"/>
          <w:szCs w:val="21"/>
        </w:rPr>
      </w:pPr>
    </w:p>
    <w:sdt>
      <w:sdtPr>
        <w:rPr>
          <w:rFonts w:ascii="宋体" w:hAnsi="宋体" w:cs="Arial" w:hint="eastAsia"/>
          <w:b w:val="0"/>
          <w:bCs w:val="0"/>
          <w:kern w:val="0"/>
          <w:szCs w:val="21"/>
        </w:rPr>
        <w:alias w:val="模块:重要非全资子公司的主要财务信息"/>
        <w:tag w:val="_GBC_501222dd8f884fabbdeaec6fe7e79709"/>
        <w:id w:val="-561872991"/>
        <w:lock w:val="sdtLocked"/>
        <w:placeholder>
          <w:docPart w:val="GBC22222222222222222222222222222"/>
        </w:placeholder>
      </w:sdtPr>
      <w:sdtEndPr>
        <w:rPr>
          <w:rFonts w:hint="default"/>
        </w:rPr>
      </w:sdtEndPr>
      <w:sdtContent>
        <w:p w14:paraId="06750784" w14:textId="77777777" w:rsidR="00FC7A49" w:rsidRDefault="006C5602" w:rsidP="006807BE">
          <w:pPr>
            <w:pStyle w:val="4"/>
            <w:numPr>
              <w:ilvl w:val="3"/>
              <w:numId w:val="43"/>
            </w:numPr>
            <w:tabs>
              <w:tab w:val="left" w:pos="644"/>
            </w:tabs>
            <w:rPr>
              <w:rFonts w:ascii="宋体" w:hAnsi="宋体" w:cs="Arial"/>
              <w:szCs w:val="21"/>
            </w:rPr>
          </w:pPr>
          <w:r>
            <w:rPr>
              <w:rFonts w:ascii="宋体" w:hAnsi="宋体" w:cs="Arial" w:hint="eastAsia"/>
              <w:szCs w:val="21"/>
            </w:rPr>
            <w:t>重要非全资子公司的主要财务信息</w:t>
          </w:r>
        </w:p>
        <w:sdt>
          <w:sdtPr>
            <w:alias w:val="是否适用：重要非全资子公司的主要财务信息[双击切换]"/>
            <w:tag w:val="_GBC_c10a7c42e39b4ac9a711e2e9d367799e"/>
            <w:id w:val="-1839065982"/>
            <w:lock w:val="sdtContentLocked"/>
            <w:placeholder>
              <w:docPart w:val="GBC22222222222222222222222222222"/>
            </w:placeholder>
          </w:sdtPr>
          <w:sdtContent>
            <w:p w14:paraId="52ADFF89" w14:textId="77777777" w:rsidR="00FC7A49" w:rsidRDefault="006C5602">
              <w:r>
                <w:fldChar w:fldCharType="begin"/>
              </w:r>
              <w:r w:rsidR="0010144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8310787" w14:textId="77777777" w:rsidR="00FC7A49" w:rsidRDefault="006C5602">
          <w:pPr>
            <w:jc w:val="right"/>
          </w:pPr>
          <w:r>
            <w:rPr>
              <w:rFonts w:hint="eastAsia"/>
            </w:rPr>
            <w:t>单位:</w:t>
          </w:r>
          <w:sdt>
            <w:sdtPr>
              <w:rPr>
                <w:rFonts w:hint="eastAsia"/>
              </w:rPr>
              <w:alias w:val="单位：财务附注：重要非全资子公司的主要财务信息"/>
              <w:tag w:val="_GBC_ba918360b15748859fb63cacad1f617d"/>
              <w:id w:val="44427660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20502552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659"/>
            <w:gridCol w:w="1101"/>
            <w:gridCol w:w="1101"/>
            <w:gridCol w:w="1101"/>
            <w:gridCol w:w="1101"/>
            <w:gridCol w:w="1100"/>
            <w:gridCol w:w="1100"/>
            <w:gridCol w:w="1100"/>
            <w:gridCol w:w="1100"/>
            <w:gridCol w:w="1100"/>
            <w:gridCol w:w="1100"/>
            <w:gridCol w:w="1100"/>
            <w:gridCol w:w="1100"/>
          </w:tblGrid>
          <w:tr w:rsidR="00101440" w:rsidRPr="00944DC7" w14:paraId="6B7B0F56" w14:textId="77777777" w:rsidTr="00101440">
            <w:trPr>
              <w:trHeight w:val="241"/>
            </w:trPr>
            <w:tc>
              <w:tcPr>
                <w:tcW w:w="391"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0BFAC14E" w14:textId="77777777" w:rsidR="00101440" w:rsidRPr="00944DC7" w:rsidRDefault="00101440" w:rsidP="00A00D0B">
                <w:pPr>
                  <w:ind w:right="-16"/>
                  <w:jc w:val="center"/>
                  <w:rPr>
                    <w:rFonts w:cs="Arial"/>
                    <w:bCs/>
                    <w:sz w:val="15"/>
                    <w:szCs w:val="21"/>
                  </w:rPr>
                </w:pPr>
                <w:r w:rsidRPr="00944DC7">
                  <w:rPr>
                    <w:rFonts w:cs="Arial" w:hint="eastAsia"/>
                    <w:bCs/>
                    <w:sz w:val="15"/>
                    <w:szCs w:val="21"/>
                    <w:lang w:val="en-GB"/>
                  </w:rPr>
                  <w:t>子公司名称</w:t>
                </w:r>
              </w:p>
            </w:tc>
            <w:tc>
              <w:tcPr>
                <w:tcW w:w="2229" w:type="pct"/>
                <w:gridSpan w:val="6"/>
                <w:tcBorders>
                  <w:top w:val="single" w:sz="4" w:space="0" w:color="auto"/>
                  <w:left w:val="single" w:sz="6" w:space="0" w:color="auto"/>
                  <w:bottom w:val="single" w:sz="6" w:space="0" w:color="auto"/>
                  <w:right w:val="single" w:sz="6" w:space="0" w:color="auto"/>
                </w:tcBorders>
                <w:shd w:val="clear" w:color="auto" w:fill="auto"/>
                <w:vAlign w:val="center"/>
              </w:tcPr>
              <w:p w14:paraId="2DD6792C" w14:textId="77777777" w:rsidR="00101440" w:rsidRPr="00944DC7" w:rsidRDefault="00101440" w:rsidP="00A00D0B">
                <w:pPr>
                  <w:ind w:right="-16"/>
                  <w:jc w:val="center"/>
                  <w:rPr>
                    <w:rFonts w:cs="Arial"/>
                    <w:bCs/>
                    <w:sz w:val="15"/>
                    <w:szCs w:val="21"/>
                  </w:rPr>
                </w:pPr>
                <w:r w:rsidRPr="00944DC7">
                  <w:rPr>
                    <w:rFonts w:cs="Arial" w:hint="eastAsia"/>
                    <w:bCs/>
                    <w:sz w:val="15"/>
                    <w:szCs w:val="21"/>
                    <w:lang w:val="en-GB"/>
                  </w:rPr>
                  <w:t>期末余额</w:t>
                </w:r>
              </w:p>
            </w:tc>
            <w:tc>
              <w:tcPr>
                <w:tcW w:w="2381" w:type="pct"/>
                <w:gridSpan w:val="6"/>
                <w:tcBorders>
                  <w:top w:val="single" w:sz="4" w:space="0" w:color="auto"/>
                  <w:left w:val="single" w:sz="6" w:space="0" w:color="auto"/>
                  <w:bottom w:val="single" w:sz="6" w:space="0" w:color="auto"/>
                  <w:right w:val="single" w:sz="4" w:space="0" w:color="auto"/>
                </w:tcBorders>
                <w:shd w:val="clear" w:color="auto" w:fill="auto"/>
                <w:vAlign w:val="center"/>
              </w:tcPr>
              <w:p w14:paraId="17F34A6E" w14:textId="77777777" w:rsidR="00101440" w:rsidRPr="00944DC7" w:rsidRDefault="00101440" w:rsidP="00A00D0B">
                <w:pPr>
                  <w:ind w:right="-16"/>
                  <w:jc w:val="center"/>
                  <w:rPr>
                    <w:rFonts w:cs="Arial"/>
                    <w:bCs/>
                    <w:sz w:val="15"/>
                    <w:szCs w:val="21"/>
                  </w:rPr>
                </w:pPr>
                <w:r w:rsidRPr="00944DC7">
                  <w:rPr>
                    <w:rFonts w:cs="Arial" w:hint="eastAsia"/>
                    <w:bCs/>
                    <w:sz w:val="15"/>
                    <w:szCs w:val="21"/>
                    <w:lang w:val="en-GB"/>
                  </w:rPr>
                  <w:t>期初余额</w:t>
                </w:r>
              </w:p>
            </w:tc>
          </w:tr>
          <w:tr w:rsidR="00101440" w:rsidRPr="00944DC7" w14:paraId="65713258" w14:textId="77777777" w:rsidTr="00101440">
            <w:trPr>
              <w:trHeight w:val="241"/>
            </w:trPr>
            <w:tc>
              <w:tcPr>
                <w:tcW w:w="391" w:type="pct"/>
                <w:vMerge/>
                <w:tcBorders>
                  <w:top w:val="single" w:sz="4" w:space="0" w:color="auto"/>
                  <w:left w:val="single" w:sz="4" w:space="0" w:color="auto"/>
                  <w:bottom w:val="single" w:sz="6" w:space="0" w:color="auto"/>
                  <w:right w:val="single" w:sz="6" w:space="0" w:color="auto"/>
                </w:tcBorders>
                <w:shd w:val="clear" w:color="auto" w:fill="auto"/>
                <w:vAlign w:val="center"/>
              </w:tcPr>
              <w:p w14:paraId="6B084AFA" w14:textId="77777777" w:rsidR="00101440" w:rsidRPr="00944DC7" w:rsidRDefault="00101440" w:rsidP="00A00D0B">
                <w:pPr>
                  <w:rPr>
                    <w:rFonts w:cs="Arial"/>
                    <w:bCs/>
                    <w:sz w:val="15"/>
                    <w:szCs w:val="21"/>
                  </w:rPr>
                </w:pPr>
              </w:p>
            </w:tc>
            <w:tc>
              <w:tcPr>
                <w:tcW w:w="243" w:type="pct"/>
                <w:tcBorders>
                  <w:top w:val="single" w:sz="6" w:space="0" w:color="auto"/>
                  <w:left w:val="single" w:sz="6" w:space="0" w:color="auto"/>
                  <w:bottom w:val="single" w:sz="6" w:space="0" w:color="auto"/>
                  <w:right w:val="single" w:sz="6" w:space="0" w:color="auto"/>
                </w:tcBorders>
                <w:shd w:val="clear" w:color="auto" w:fill="auto"/>
                <w:vAlign w:val="center"/>
              </w:tcPr>
              <w:p w14:paraId="38315906" w14:textId="77777777" w:rsidR="00101440" w:rsidRPr="00944DC7" w:rsidRDefault="00101440" w:rsidP="00A00D0B">
                <w:pPr>
                  <w:jc w:val="center"/>
                  <w:rPr>
                    <w:rFonts w:cs="Arial"/>
                    <w:sz w:val="15"/>
                    <w:szCs w:val="21"/>
                  </w:rPr>
                </w:pPr>
                <w:r w:rsidRPr="00944DC7">
                  <w:rPr>
                    <w:rFonts w:cs="Arial" w:hint="eastAsia"/>
                    <w:sz w:val="15"/>
                    <w:szCs w:val="21"/>
                    <w:lang w:val="en-GB"/>
                  </w:rPr>
                  <w:t>流动资产</w:t>
                </w:r>
              </w:p>
            </w:tc>
            <w:tc>
              <w:tcPr>
                <w:tcW w:w="397" w:type="pct"/>
                <w:tcBorders>
                  <w:top w:val="single" w:sz="6" w:space="0" w:color="auto"/>
                  <w:left w:val="single" w:sz="6" w:space="0" w:color="auto"/>
                  <w:bottom w:val="single" w:sz="6" w:space="0" w:color="auto"/>
                  <w:right w:val="single" w:sz="6" w:space="0" w:color="auto"/>
                </w:tcBorders>
                <w:shd w:val="clear" w:color="auto" w:fill="auto"/>
                <w:vAlign w:val="center"/>
              </w:tcPr>
              <w:p w14:paraId="58310CED" w14:textId="77777777" w:rsidR="00101440" w:rsidRPr="00944DC7" w:rsidRDefault="00101440" w:rsidP="00A00D0B">
                <w:pPr>
                  <w:ind w:left="-40" w:right="-97"/>
                  <w:jc w:val="center"/>
                  <w:rPr>
                    <w:rFonts w:cs="Arial"/>
                    <w:sz w:val="15"/>
                    <w:szCs w:val="21"/>
                  </w:rPr>
                </w:pPr>
                <w:r w:rsidRPr="00944DC7">
                  <w:rPr>
                    <w:rFonts w:cs="Arial" w:hint="eastAsia"/>
                    <w:sz w:val="15"/>
                    <w:szCs w:val="21"/>
                    <w:lang w:val="en-GB"/>
                  </w:rPr>
                  <w:t>非流动资产</w:t>
                </w:r>
              </w:p>
            </w:tc>
            <w:tc>
              <w:tcPr>
                <w:tcW w:w="397" w:type="pct"/>
                <w:tcBorders>
                  <w:top w:val="single" w:sz="6" w:space="0" w:color="auto"/>
                  <w:left w:val="single" w:sz="6" w:space="0" w:color="auto"/>
                  <w:bottom w:val="single" w:sz="6" w:space="0" w:color="auto"/>
                  <w:right w:val="single" w:sz="6" w:space="0" w:color="auto"/>
                </w:tcBorders>
                <w:shd w:val="clear" w:color="auto" w:fill="auto"/>
                <w:vAlign w:val="center"/>
              </w:tcPr>
              <w:p w14:paraId="6CC9C074" w14:textId="77777777" w:rsidR="00101440" w:rsidRPr="00944DC7" w:rsidRDefault="00101440" w:rsidP="00A00D0B">
                <w:pPr>
                  <w:jc w:val="center"/>
                  <w:rPr>
                    <w:rFonts w:cs="Arial"/>
                    <w:sz w:val="15"/>
                    <w:szCs w:val="21"/>
                  </w:rPr>
                </w:pPr>
                <w:r w:rsidRPr="00944DC7">
                  <w:rPr>
                    <w:rFonts w:cs="Arial" w:hint="eastAsia"/>
                    <w:sz w:val="15"/>
                    <w:szCs w:val="21"/>
                    <w:lang w:val="en-GB"/>
                  </w:rPr>
                  <w:t>资产合计</w:t>
                </w:r>
              </w:p>
            </w:tc>
            <w:tc>
              <w:tcPr>
                <w:tcW w:w="397" w:type="pct"/>
                <w:tcBorders>
                  <w:top w:val="single" w:sz="6" w:space="0" w:color="auto"/>
                  <w:left w:val="single" w:sz="6" w:space="0" w:color="auto"/>
                  <w:bottom w:val="single" w:sz="6" w:space="0" w:color="auto"/>
                  <w:right w:val="single" w:sz="6" w:space="0" w:color="auto"/>
                </w:tcBorders>
                <w:shd w:val="clear" w:color="auto" w:fill="auto"/>
                <w:vAlign w:val="center"/>
              </w:tcPr>
              <w:p w14:paraId="12E9129C" w14:textId="77777777" w:rsidR="00101440" w:rsidRPr="00944DC7" w:rsidRDefault="00101440" w:rsidP="00A00D0B">
                <w:pPr>
                  <w:jc w:val="center"/>
                  <w:rPr>
                    <w:rFonts w:cs="Arial"/>
                    <w:sz w:val="15"/>
                    <w:szCs w:val="21"/>
                  </w:rPr>
                </w:pPr>
                <w:r w:rsidRPr="00944DC7">
                  <w:rPr>
                    <w:rFonts w:cs="Arial" w:hint="eastAsia"/>
                    <w:sz w:val="15"/>
                    <w:szCs w:val="21"/>
                    <w:lang w:val="en-GB"/>
                  </w:rPr>
                  <w:t>流动负债</w:t>
                </w:r>
              </w:p>
            </w:tc>
            <w:tc>
              <w:tcPr>
                <w:tcW w:w="397" w:type="pct"/>
                <w:tcBorders>
                  <w:top w:val="single" w:sz="6" w:space="0" w:color="auto"/>
                  <w:left w:val="single" w:sz="6" w:space="0" w:color="auto"/>
                  <w:bottom w:val="single" w:sz="6" w:space="0" w:color="auto"/>
                  <w:right w:val="single" w:sz="6" w:space="0" w:color="auto"/>
                </w:tcBorders>
                <w:shd w:val="clear" w:color="auto" w:fill="auto"/>
                <w:vAlign w:val="center"/>
              </w:tcPr>
              <w:p w14:paraId="127BB6E1" w14:textId="77777777" w:rsidR="00101440" w:rsidRPr="00944DC7" w:rsidRDefault="00101440" w:rsidP="00A00D0B">
                <w:pPr>
                  <w:ind w:left="-40" w:right="-97"/>
                  <w:jc w:val="center"/>
                  <w:rPr>
                    <w:rFonts w:cs="Arial"/>
                    <w:sz w:val="15"/>
                    <w:szCs w:val="21"/>
                  </w:rPr>
                </w:pPr>
                <w:r w:rsidRPr="00944DC7">
                  <w:rPr>
                    <w:rFonts w:cs="Arial" w:hint="eastAsia"/>
                    <w:sz w:val="15"/>
                    <w:szCs w:val="21"/>
                    <w:lang w:val="en-GB"/>
                  </w:rPr>
                  <w:t>非流动负债</w:t>
                </w:r>
              </w:p>
            </w:tc>
            <w:tc>
              <w:tcPr>
                <w:tcW w:w="397" w:type="pct"/>
                <w:tcBorders>
                  <w:top w:val="single" w:sz="6" w:space="0" w:color="auto"/>
                  <w:left w:val="single" w:sz="6" w:space="0" w:color="auto"/>
                  <w:bottom w:val="single" w:sz="6" w:space="0" w:color="auto"/>
                  <w:right w:val="single" w:sz="6" w:space="0" w:color="auto"/>
                </w:tcBorders>
                <w:shd w:val="clear" w:color="auto" w:fill="auto"/>
                <w:vAlign w:val="center"/>
              </w:tcPr>
              <w:p w14:paraId="2F237ECD" w14:textId="77777777" w:rsidR="00101440" w:rsidRPr="00944DC7" w:rsidRDefault="00101440" w:rsidP="00A00D0B">
                <w:pPr>
                  <w:jc w:val="center"/>
                  <w:rPr>
                    <w:rFonts w:cs="Arial"/>
                    <w:sz w:val="15"/>
                    <w:szCs w:val="21"/>
                  </w:rPr>
                </w:pPr>
                <w:r w:rsidRPr="00944DC7">
                  <w:rPr>
                    <w:rFonts w:cs="Arial" w:hint="eastAsia"/>
                    <w:sz w:val="15"/>
                    <w:szCs w:val="21"/>
                    <w:lang w:val="en-GB"/>
                  </w:rPr>
                  <w:t>负债合计</w:t>
                </w:r>
              </w:p>
            </w:tc>
            <w:tc>
              <w:tcPr>
                <w:tcW w:w="397" w:type="pct"/>
                <w:tcBorders>
                  <w:top w:val="single" w:sz="6" w:space="0" w:color="auto"/>
                  <w:left w:val="single" w:sz="6" w:space="0" w:color="auto"/>
                  <w:bottom w:val="single" w:sz="6" w:space="0" w:color="auto"/>
                  <w:right w:val="single" w:sz="6" w:space="0" w:color="auto"/>
                </w:tcBorders>
                <w:shd w:val="clear" w:color="auto" w:fill="auto"/>
                <w:vAlign w:val="center"/>
              </w:tcPr>
              <w:p w14:paraId="7FC446A0" w14:textId="77777777" w:rsidR="00101440" w:rsidRPr="00944DC7" w:rsidRDefault="00101440" w:rsidP="00A00D0B">
                <w:pPr>
                  <w:jc w:val="center"/>
                  <w:rPr>
                    <w:rFonts w:cs="Arial"/>
                    <w:sz w:val="15"/>
                    <w:szCs w:val="21"/>
                  </w:rPr>
                </w:pPr>
                <w:r w:rsidRPr="00944DC7">
                  <w:rPr>
                    <w:rFonts w:cs="Arial" w:hint="eastAsia"/>
                    <w:sz w:val="15"/>
                    <w:szCs w:val="21"/>
                    <w:lang w:val="en-GB"/>
                  </w:rPr>
                  <w:t>流动资产</w:t>
                </w:r>
              </w:p>
            </w:tc>
            <w:tc>
              <w:tcPr>
                <w:tcW w:w="397" w:type="pct"/>
                <w:tcBorders>
                  <w:top w:val="single" w:sz="6" w:space="0" w:color="auto"/>
                  <w:left w:val="single" w:sz="6" w:space="0" w:color="auto"/>
                  <w:bottom w:val="single" w:sz="6" w:space="0" w:color="auto"/>
                  <w:right w:val="single" w:sz="6" w:space="0" w:color="auto"/>
                </w:tcBorders>
                <w:shd w:val="clear" w:color="auto" w:fill="auto"/>
                <w:vAlign w:val="center"/>
              </w:tcPr>
              <w:p w14:paraId="27D66542" w14:textId="77777777" w:rsidR="00101440" w:rsidRPr="00944DC7" w:rsidRDefault="00101440" w:rsidP="00A00D0B">
                <w:pPr>
                  <w:ind w:left="-40" w:right="-97"/>
                  <w:jc w:val="center"/>
                  <w:rPr>
                    <w:rFonts w:cs="Arial"/>
                    <w:sz w:val="15"/>
                    <w:szCs w:val="21"/>
                  </w:rPr>
                </w:pPr>
                <w:r w:rsidRPr="00944DC7">
                  <w:rPr>
                    <w:rFonts w:cs="Arial" w:hint="eastAsia"/>
                    <w:sz w:val="15"/>
                    <w:szCs w:val="21"/>
                    <w:lang w:val="en-GB"/>
                  </w:rPr>
                  <w:t>非流动资产</w:t>
                </w:r>
              </w:p>
            </w:tc>
            <w:tc>
              <w:tcPr>
                <w:tcW w:w="397" w:type="pct"/>
                <w:tcBorders>
                  <w:top w:val="single" w:sz="6" w:space="0" w:color="auto"/>
                  <w:left w:val="single" w:sz="6" w:space="0" w:color="auto"/>
                  <w:bottom w:val="single" w:sz="6" w:space="0" w:color="auto"/>
                  <w:right w:val="single" w:sz="6" w:space="0" w:color="auto"/>
                </w:tcBorders>
                <w:shd w:val="clear" w:color="auto" w:fill="auto"/>
                <w:vAlign w:val="center"/>
              </w:tcPr>
              <w:p w14:paraId="66F755A3" w14:textId="77777777" w:rsidR="00101440" w:rsidRPr="00944DC7" w:rsidRDefault="00101440" w:rsidP="00A00D0B">
                <w:pPr>
                  <w:jc w:val="center"/>
                  <w:rPr>
                    <w:rFonts w:cs="Arial"/>
                    <w:sz w:val="15"/>
                    <w:szCs w:val="21"/>
                  </w:rPr>
                </w:pPr>
                <w:r w:rsidRPr="00944DC7">
                  <w:rPr>
                    <w:rFonts w:cs="Arial" w:hint="eastAsia"/>
                    <w:sz w:val="15"/>
                    <w:szCs w:val="21"/>
                    <w:lang w:val="en-GB"/>
                  </w:rPr>
                  <w:t>资产合计</w:t>
                </w:r>
              </w:p>
            </w:tc>
            <w:tc>
              <w:tcPr>
                <w:tcW w:w="397" w:type="pct"/>
                <w:tcBorders>
                  <w:top w:val="single" w:sz="6" w:space="0" w:color="auto"/>
                  <w:left w:val="single" w:sz="6" w:space="0" w:color="auto"/>
                  <w:bottom w:val="single" w:sz="6" w:space="0" w:color="auto"/>
                  <w:right w:val="single" w:sz="6" w:space="0" w:color="auto"/>
                </w:tcBorders>
                <w:shd w:val="clear" w:color="auto" w:fill="auto"/>
                <w:vAlign w:val="center"/>
              </w:tcPr>
              <w:p w14:paraId="399D450D" w14:textId="77777777" w:rsidR="00101440" w:rsidRPr="00944DC7" w:rsidRDefault="00101440" w:rsidP="00A00D0B">
                <w:pPr>
                  <w:jc w:val="center"/>
                  <w:rPr>
                    <w:rFonts w:cs="Arial"/>
                    <w:sz w:val="15"/>
                    <w:szCs w:val="21"/>
                  </w:rPr>
                </w:pPr>
                <w:r w:rsidRPr="00944DC7">
                  <w:rPr>
                    <w:rFonts w:cs="Arial" w:hint="eastAsia"/>
                    <w:sz w:val="15"/>
                    <w:szCs w:val="21"/>
                    <w:lang w:val="en-GB"/>
                  </w:rPr>
                  <w:t>流动负债</w:t>
                </w:r>
              </w:p>
            </w:tc>
            <w:tc>
              <w:tcPr>
                <w:tcW w:w="397" w:type="pct"/>
                <w:tcBorders>
                  <w:top w:val="single" w:sz="6" w:space="0" w:color="auto"/>
                  <w:left w:val="single" w:sz="6" w:space="0" w:color="auto"/>
                  <w:bottom w:val="single" w:sz="6" w:space="0" w:color="auto"/>
                  <w:right w:val="single" w:sz="6" w:space="0" w:color="auto"/>
                </w:tcBorders>
                <w:shd w:val="clear" w:color="auto" w:fill="auto"/>
                <w:vAlign w:val="center"/>
              </w:tcPr>
              <w:p w14:paraId="616EE0B5" w14:textId="77777777" w:rsidR="00101440" w:rsidRPr="00944DC7" w:rsidRDefault="00101440" w:rsidP="00A00D0B">
                <w:pPr>
                  <w:ind w:left="-40" w:right="-97"/>
                  <w:jc w:val="center"/>
                  <w:rPr>
                    <w:rFonts w:cs="Arial"/>
                    <w:sz w:val="15"/>
                    <w:szCs w:val="21"/>
                  </w:rPr>
                </w:pPr>
                <w:r w:rsidRPr="00944DC7">
                  <w:rPr>
                    <w:rFonts w:cs="Arial" w:hint="eastAsia"/>
                    <w:sz w:val="15"/>
                    <w:szCs w:val="21"/>
                    <w:lang w:val="en-GB"/>
                  </w:rPr>
                  <w:t>非流动负债</w:t>
                </w:r>
              </w:p>
            </w:tc>
            <w:tc>
              <w:tcPr>
                <w:tcW w:w="397" w:type="pct"/>
                <w:tcBorders>
                  <w:top w:val="single" w:sz="6" w:space="0" w:color="auto"/>
                  <w:left w:val="single" w:sz="6" w:space="0" w:color="auto"/>
                  <w:bottom w:val="single" w:sz="6" w:space="0" w:color="auto"/>
                  <w:right w:val="single" w:sz="4" w:space="0" w:color="auto"/>
                </w:tcBorders>
                <w:shd w:val="clear" w:color="auto" w:fill="auto"/>
                <w:vAlign w:val="center"/>
              </w:tcPr>
              <w:p w14:paraId="75AF698D" w14:textId="77777777" w:rsidR="00101440" w:rsidRPr="00944DC7" w:rsidRDefault="00101440" w:rsidP="00A00D0B">
                <w:pPr>
                  <w:jc w:val="center"/>
                  <w:rPr>
                    <w:rFonts w:cs="Arial"/>
                    <w:sz w:val="15"/>
                    <w:szCs w:val="21"/>
                  </w:rPr>
                </w:pPr>
                <w:r w:rsidRPr="00944DC7">
                  <w:rPr>
                    <w:rFonts w:cs="Arial" w:hint="eastAsia"/>
                    <w:sz w:val="15"/>
                    <w:szCs w:val="21"/>
                    <w:lang w:val="en-GB"/>
                  </w:rPr>
                  <w:t>负债合计</w:t>
                </w:r>
              </w:p>
            </w:tc>
          </w:tr>
          <w:sdt>
            <w:sdtPr>
              <w:rPr>
                <w:sz w:val="15"/>
                <w:szCs w:val="21"/>
              </w:rPr>
              <w:alias w:val="重要非全资子公司的主要财务信息明细"/>
              <w:tag w:val="_GBC_feef0d2d67a84217a9099e634bb2d3df"/>
              <w:id w:val="-1853863687"/>
              <w:lock w:val="sdtLocked"/>
              <w:placeholder>
                <w:docPart w:val="C54C2FE51ECD48B892CD6FBD7F6B69F5"/>
              </w:placeholder>
            </w:sdtPr>
            <w:sdtContent>
              <w:tr w:rsidR="00101440" w:rsidRPr="00944DC7" w14:paraId="00F4C135" w14:textId="77777777" w:rsidTr="00101440">
                <w:sdt>
                  <w:sdtPr>
                    <w:rPr>
                      <w:sz w:val="15"/>
                      <w:szCs w:val="21"/>
                    </w:rPr>
                    <w:alias w:val="重要非全资子公司的主要财务信息明细-子公司名称"/>
                    <w:tag w:val="_GBC_47bc477dc4754e4abd2f8c711daf4050"/>
                    <w:id w:val="-738869614"/>
                    <w:lock w:val="sdtLocked"/>
                  </w:sdtPr>
                  <w:sdtContent>
                    <w:tc>
                      <w:tcPr>
                        <w:tcW w:w="391" w:type="pct"/>
                        <w:tcBorders>
                          <w:top w:val="single" w:sz="6" w:space="0" w:color="auto"/>
                          <w:left w:val="single" w:sz="4" w:space="0" w:color="auto"/>
                          <w:bottom w:val="single" w:sz="4" w:space="0" w:color="auto"/>
                          <w:right w:val="single" w:sz="6" w:space="0" w:color="auto"/>
                        </w:tcBorders>
                      </w:tcPr>
                      <w:p w14:paraId="42A53801" w14:textId="77777777" w:rsidR="00101440" w:rsidRPr="00944DC7" w:rsidRDefault="00101440" w:rsidP="00A00D0B">
                        <w:pPr>
                          <w:rPr>
                            <w:sz w:val="15"/>
                            <w:szCs w:val="21"/>
                          </w:rPr>
                        </w:pPr>
                        <w:r w:rsidRPr="00944DC7">
                          <w:rPr>
                            <w:sz w:val="15"/>
                            <w:szCs w:val="21"/>
                          </w:rPr>
                          <w:t>天津天安机电设备安装工程有限公司</w:t>
                        </w:r>
                      </w:p>
                    </w:tc>
                  </w:sdtContent>
                </w:sdt>
                <w:sdt>
                  <w:sdtPr>
                    <w:rPr>
                      <w:sz w:val="15"/>
                      <w:szCs w:val="21"/>
                    </w:rPr>
                    <w:alias w:val="重要非全资子公司的主要财务信息明细-流动资产"/>
                    <w:tag w:val="_GBC_e4074d7f7cd4405e91eac5f049dca7e2"/>
                    <w:id w:val="1196269452"/>
                    <w:lock w:val="sdtLocked"/>
                  </w:sdtPr>
                  <w:sdtContent>
                    <w:tc>
                      <w:tcPr>
                        <w:tcW w:w="243" w:type="pct"/>
                        <w:tcBorders>
                          <w:top w:val="single" w:sz="6" w:space="0" w:color="auto"/>
                          <w:left w:val="single" w:sz="6" w:space="0" w:color="auto"/>
                          <w:bottom w:val="single" w:sz="4" w:space="0" w:color="auto"/>
                          <w:right w:val="single" w:sz="6" w:space="0" w:color="auto"/>
                        </w:tcBorders>
                      </w:tcPr>
                      <w:p w14:paraId="576256A1" w14:textId="77777777" w:rsidR="00101440" w:rsidRPr="00944DC7" w:rsidRDefault="00101440" w:rsidP="00A00D0B">
                        <w:pPr>
                          <w:jc w:val="right"/>
                          <w:rPr>
                            <w:sz w:val="15"/>
                            <w:szCs w:val="21"/>
                          </w:rPr>
                        </w:pPr>
                        <w:r w:rsidRPr="00944DC7">
                          <w:rPr>
                            <w:sz w:val="15"/>
                            <w:szCs w:val="21"/>
                          </w:rPr>
                          <w:t>195,919,201.69</w:t>
                        </w:r>
                      </w:p>
                    </w:tc>
                  </w:sdtContent>
                </w:sdt>
                <w:sdt>
                  <w:sdtPr>
                    <w:rPr>
                      <w:sz w:val="15"/>
                      <w:szCs w:val="21"/>
                    </w:rPr>
                    <w:alias w:val="重要非全资子公司的主要财务信息明细-非流动资产"/>
                    <w:tag w:val="_GBC_b0286703fff349229a49028f22bf3235"/>
                    <w:id w:val="690728672"/>
                    <w:lock w:val="sdtLocked"/>
                  </w:sdtPr>
                  <w:sdtContent>
                    <w:tc>
                      <w:tcPr>
                        <w:tcW w:w="397" w:type="pct"/>
                        <w:tcBorders>
                          <w:top w:val="single" w:sz="6" w:space="0" w:color="auto"/>
                          <w:left w:val="single" w:sz="6" w:space="0" w:color="auto"/>
                          <w:bottom w:val="single" w:sz="4" w:space="0" w:color="auto"/>
                          <w:right w:val="single" w:sz="6" w:space="0" w:color="auto"/>
                        </w:tcBorders>
                      </w:tcPr>
                      <w:p w14:paraId="72A23747" w14:textId="77777777" w:rsidR="00101440" w:rsidRPr="00944DC7" w:rsidRDefault="00101440" w:rsidP="00A00D0B">
                        <w:pPr>
                          <w:jc w:val="right"/>
                          <w:rPr>
                            <w:sz w:val="15"/>
                            <w:szCs w:val="21"/>
                          </w:rPr>
                        </w:pPr>
                        <w:r w:rsidRPr="00944DC7">
                          <w:rPr>
                            <w:sz w:val="15"/>
                            <w:szCs w:val="21"/>
                          </w:rPr>
                          <w:t>35,620,293.43</w:t>
                        </w:r>
                      </w:p>
                    </w:tc>
                  </w:sdtContent>
                </w:sdt>
                <w:sdt>
                  <w:sdtPr>
                    <w:rPr>
                      <w:sz w:val="15"/>
                      <w:szCs w:val="21"/>
                    </w:rPr>
                    <w:alias w:val="重要非全资子公司的主要财务信息明细-资产合计"/>
                    <w:tag w:val="_GBC_c6950c8786e648f6a0b28084bb140226"/>
                    <w:id w:val="702282281"/>
                    <w:lock w:val="sdtLocked"/>
                  </w:sdtPr>
                  <w:sdtContent>
                    <w:tc>
                      <w:tcPr>
                        <w:tcW w:w="397" w:type="pct"/>
                        <w:tcBorders>
                          <w:top w:val="single" w:sz="6" w:space="0" w:color="auto"/>
                          <w:left w:val="single" w:sz="6" w:space="0" w:color="auto"/>
                          <w:bottom w:val="single" w:sz="4" w:space="0" w:color="auto"/>
                          <w:right w:val="single" w:sz="6" w:space="0" w:color="auto"/>
                        </w:tcBorders>
                      </w:tcPr>
                      <w:p w14:paraId="542F81FF" w14:textId="77777777" w:rsidR="00101440" w:rsidRPr="00944DC7" w:rsidRDefault="00101440" w:rsidP="00A00D0B">
                        <w:pPr>
                          <w:jc w:val="right"/>
                          <w:rPr>
                            <w:sz w:val="15"/>
                            <w:szCs w:val="21"/>
                          </w:rPr>
                        </w:pPr>
                        <w:r w:rsidRPr="00944DC7">
                          <w:rPr>
                            <w:sz w:val="15"/>
                            <w:szCs w:val="21"/>
                          </w:rPr>
                          <w:t>231,539,495.12</w:t>
                        </w:r>
                      </w:p>
                    </w:tc>
                  </w:sdtContent>
                </w:sdt>
                <w:sdt>
                  <w:sdtPr>
                    <w:rPr>
                      <w:sz w:val="15"/>
                      <w:szCs w:val="21"/>
                    </w:rPr>
                    <w:alias w:val="重要非全资子公司的主要财务信息明细-流动负债"/>
                    <w:tag w:val="_GBC_37ad6b3699164553bff2446458d4282a"/>
                    <w:id w:val="1614398107"/>
                    <w:lock w:val="sdtLocked"/>
                  </w:sdtPr>
                  <w:sdtContent>
                    <w:tc>
                      <w:tcPr>
                        <w:tcW w:w="397" w:type="pct"/>
                        <w:tcBorders>
                          <w:top w:val="single" w:sz="6" w:space="0" w:color="auto"/>
                          <w:left w:val="single" w:sz="6" w:space="0" w:color="auto"/>
                          <w:bottom w:val="single" w:sz="4" w:space="0" w:color="auto"/>
                          <w:right w:val="single" w:sz="6" w:space="0" w:color="auto"/>
                        </w:tcBorders>
                      </w:tcPr>
                      <w:p w14:paraId="3D9B005C" w14:textId="77777777" w:rsidR="00101440" w:rsidRPr="00944DC7" w:rsidRDefault="00101440" w:rsidP="00A00D0B">
                        <w:pPr>
                          <w:jc w:val="right"/>
                          <w:rPr>
                            <w:sz w:val="15"/>
                            <w:szCs w:val="21"/>
                          </w:rPr>
                        </w:pPr>
                        <w:r w:rsidRPr="00944DC7">
                          <w:rPr>
                            <w:sz w:val="15"/>
                            <w:szCs w:val="21"/>
                          </w:rPr>
                          <w:t>172,569,255.24</w:t>
                        </w:r>
                      </w:p>
                    </w:tc>
                  </w:sdtContent>
                </w:sdt>
                <w:sdt>
                  <w:sdtPr>
                    <w:rPr>
                      <w:sz w:val="15"/>
                      <w:szCs w:val="21"/>
                    </w:rPr>
                    <w:alias w:val="重要非全资子公司的主要财务信息明细-非流动负债"/>
                    <w:tag w:val="_GBC_83b71020e2564d288d2d13d39e9e0d0c"/>
                    <w:id w:val="444658532"/>
                    <w:lock w:val="sdtLocked"/>
                  </w:sdtPr>
                  <w:sdtContent>
                    <w:tc>
                      <w:tcPr>
                        <w:tcW w:w="397" w:type="pct"/>
                        <w:tcBorders>
                          <w:top w:val="single" w:sz="6" w:space="0" w:color="auto"/>
                          <w:left w:val="single" w:sz="6" w:space="0" w:color="auto"/>
                          <w:bottom w:val="single" w:sz="4" w:space="0" w:color="auto"/>
                          <w:right w:val="single" w:sz="6" w:space="0" w:color="auto"/>
                        </w:tcBorders>
                      </w:tcPr>
                      <w:p w14:paraId="7E699266" w14:textId="77777777" w:rsidR="00101440" w:rsidRPr="00944DC7" w:rsidRDefault="00101440" w:rsidP="00A00D0B">
                        <w:pPr>
                          <w:jc w:val="right"/>
                          <w:rPr>
                            <w:sz w:val="15"/>
                            <w:szCs w:val="21"/>
                          </w:rPr>
                        </w:pPr>
                      </w:p>
                    </w:tc>
                  </w:sdtContent>
                </w:sdt>
                <w:sdt>
                  <w:sdtPr>
                    <w:rPr>
                      <w:sz w:val="15"/>
                      <w:szCs w:val="21"/>
                    </w:rPr>
                    <w:alias w:val="重要非全资子公司的主要财务信息明细-负债合计"/>
                    <w:tag w:val="_GBC_e5d006bb445942a484d0c1dffe89d6a7"/>
                    <w:id w:val="-1323266709"/>
                    <w:lock w:val="sdtLocked"/>
                  </w:sdtPr>
                  <w:sdtContent>
                    <w:tc>
                      <w:tcPr>
                        <w:tcW w:w="397" w:type="pct"/>
                        <w:tcBorders>
                          <w:top w:val="single" w:sz="6" w:space="0" w:color="auto"/>
                          <w:left w:val="single" w:sz="6" w:space="0" w:color="auto"/>
                          <w:bottom w:val="single" w:sz="4" w:space="0" w:color="auto"/>
                          <w:right w:val="single" w:sz="6" w:space="0" w:color="auto"/>
                        </w:tcBorders>
                      </w:tcPr>
                      <w:p w14:paraId="3322501C" w14:textId="77777777" w:rsidR="00101440" w:rsidRPr="00944DC7" w:rsidRDefault="00101440" w:rsidP="00A00D0B">
                        <w:pPr>
                          <w:jc w:val="right"/>
                          <w:rPr>
                            <w:sz w:val="15"/>
                            <w:szCs w:val="21"/>
                          </w:rPr>
                        </w:pPr>
                        <w:r w:rsidRPr="00944DC7">
                          <w:rPr>
                            <w:sz w:val="15"/>
                            <w:szCs w:val="21"/>
                          </w:rPr>
                          <w:t>172,569,255.24</w:t>
                        </w:r>
                      </w:p>
                    </w:tc>
                  </w:sdtContent>
                </w:sdt>
                <w:sdt>
                  <w:sdtPr>
                    <w:rPr>
                      <w:sz w:val="15"/>
                      <w:szCs w:val="21"/>
                    </w:rPr>
                    <w:alias w:val="重要非全资子公司的主要财务信息明细-流动资产"/>
                    <w:tag w:val="_GBC_23580993a82340578b8cb82c78e5b317"/>
                    <w:id w:val="-1693991490"/>
                    <w:lock w:val="sdtLocked"/>
                  </w:sdtPr>
                  <w:sdtContent>
                    <w:tc>
                      <w:tcPr>
                        <w:tcW w:w="397" w:type="pct"/>
                        <w:tcBorders>
                          <w:top w:val="single" w:sz="6" w:space="0" w:color="auto"/>
                          <w:left w:val="single" w:sz="6" w:space="0" w:color="auto"/>
                          <w:bottom w:val="single" w:sz="4" w:space="0" w:color="auto"/>
                          <w:right w:val="single" w:sz="6" w:space="0" w:color="auto"/>
                        </w:tcBorders>
                      </w:tcPr>
                      <w:p w14:paraId="46682228" w14:textId="77777777" w:rsidR="00101440" w:rsidRPr="00944DC7" w:rsidRDefault="00101440" w:rsidP="00A00D0B">
                        <w:pPr>
                          <w:jc w:val="right"/>
                          <w:rPr>
                            <w:sz w:val="15"/>
                            <w:szCs w:val="21"/>
                          </w:rPr>
                        </w:pPr>
                        <w:r w:rsidRPr="00944DC7">
                          <w:rPr>
                            <w:sz w:val="15"/>
                            <w:szCs w:val="21"/>
                          </w:rPr>
                          <w:t>159,515,532.38</w:t>
                        </w:r>
                      </w:p>
                    </w:tc>
                  </w:sdtContent>
                </w:sdt>
                <w:sdt>
                  <w:sdtPr>
                    <w:rPr>
                      <w:sz w:val="15"/>
                      <w:szCs w:val="21"/>
                    </w:rPr>
                    <w:alias w:val="重要非全资子公司的主要财务信息明细-非流动资产"/>
                    <w:tag w:val="_GBC_22b1682add794491a91ec4b40f917e28"/>
                    <w:id w:val="-1909291770"/>
                    <w:lock w:val="sdtLocked"/>
                  </w:sdtPr>
                  <w:sdtContent>
                    <w:tc>
                      <w:tcPr>
                        <w:tcW w:w="397" w:type="pct"/>
                        <w:tcBorders>
                          <w:top w:val="single" w:sz="6" w:space="0" w:color="auto"/>
                          <w:left w:val="single" w:sz="6" w:space="0" w:color="auto"/>
                          <w:bottom w:val="single" w:sz="4" w:space="0" w:color="auto"/>
                          <w:right w:val="single" w:sz="6" w:space="0" w:color="auto"/>
                        </w:tcBorders>
                      </w:tcPr>
                      <w:p w14:paraId="23F32629" w14:textId="77777777" w:rsidR="00101440" w:rsidRPr="00944DC7" w:rsidRDefault="00101440" w:rsidP="00A00D0B">
                        <w:pPr>
                          <w:jc w:val="right"/>
                          <w:rPr>
                            <w:sz w:val="15"/>
                            <w:szCs w:val="21"/>
                          </w:rPr>
                        </w:pPr>
                        <w:r w:rsidRPr="00944DC7">
                          <w:rPr>
                            <w:sz w:val="15"/>
                            <w:szCs w:val="21"/>
                          </w:rPr>
                          <w:t>37,486,993.79</w:t>
                        </w:r>
                      </w:p>
                    </w:tc>
                  </w:sdtContent>
                </w:sdt>
                <w:sdt>
                  <w:sdtPr>
                    <w:rPr>
                      <w:sz w:val="15"/>
                      <w:szCs w:val="21"/>
                    </w:rPr>
                    <w:alias w:val="重要非全资子公司的主要财务信息明细-资产合计"/>
                    <w:tag w:val="_GBC_3c65c46f6aab43a08b6e2e0210c10e51"/>
                    <w:id w:val="-1750422201"/>
                    <w:lock w:val="sdtLocked"/>
                  </w:sdtPr>
                  <w:sdtContent>
                    <w:tc>
                      <w:tcPr>
                        <w:tcW w:w="397" w:type="pct"/>
                        <w:tcBorders>
                          <w:top w:val="single" w:sz="6" w:space="0" w:color="auto"/>
                          <w:left w:val="single" w:sz="6" w:space="0" w:color="auto"/>
                          <w:bottom w:val="single" w:sz="4" w:space="0" w:color="auto"/>
                          <w:right w:val="single" w:sz="6" w:space="0" w:color="auto"/>
                        </w:tcBorders>
                      </w:tcPr>
                      <w:p w14:paraId="420BAD44" w14:textId="77777777" w:rsidR="00101440" w:rsidRPr="00944DC7" w:rsidRDefault="00101440" w:rsidP="00A00D0B">
                        <w:pPr>
                          <w:jc w:val="right"/>
                          <w:rPr>
                            <w:sz w:val="15"/>
                            <w:szCs w:val="21"/>
                          </w:rPr>
                        </w:pPr>
                        <w:r w:rsidRPr="00944DC7">
                          <w:rPr>
                            <w:sz w:val="15"/>
                            <w:szCs w:val="21"/>
                          </w:rPr>
                          <w:t>197,002,526.17</w:t>
                        </w:r>
                      </w:p>
                    </w:tc>
                  </w:sdtContent>
                </w:sdt>
                <w:sdt>
                  <w:sdtPr>
                    <w:rPr>
                      <w:sz w:val="15"/>
                      <w:szCs w:val="21"/>
                    </w:rPr>
                    <w:alias w:val="重要非全资子公司的主要财务信息明细-流动负债"/>
                    <w:tag w:val="_GBC_0309eb36a1b44a8a8f24f39c458efeb7"/>
                    <w:id w:val="-728607906"/>
                    <w:lock w:val="sdtLocked"/>
                  </w:sdtPr>
                  <w:sdtContent>
                    <w:tc>
                      <w:tcPr>
                        <w:tcW w:w="397" w:type="pct"/>
                        <w:tcBorders>
                          <w:top w:val="single" w:sz="6" w:space="0" w:color="auto"/>
                          <w:left w:val="single" w:sz="6" w:space="0" w:color="auto"/>
                          <w:bottom w:val="single" w:sz="4" w:space="0" w:color="auto"/>
                          <w:right w:val="single" w:sz="6" w:space="0" w:color="auto"/>
                        </w:tcBorders>
                      </w:tcPr>
                      <w:p w14:paraId="5502D049" w14:textId="77777777" w:rsidR="00101440" w:rsidRPr="00944DC7" w:rsidRDefault="00101440" w:rsidP="00A00D0B">
                        <w:pPr>
                          <w:jc w:val="right"/>
                          <w:rPr>
                            <w:sz w:val="15"/>
                            <w:szCs w:val="21"/>
                          </w:rPr>
                        </w:pPr>
                        <w:r w:rsidRPr="00944DC7">
                          <w:rPr>
                            <w:sz w:val="15"/>
                            <w:szCs w:val="21"/>
                          </w:rPr>
                          <w:t>139,164,050.44</w:t>
                        </w:r>
                      </w:p>
                    </w:tc>
                  </w:sdtContent>
                </w:sdt>
                <w:sdt>
                  <w:sdtPr>
                    <w:rPr>
                      <w:sz w:val="15"/>
                      <w:szCs w:val="21"/>
                    </w:rPr>
                    <w:alias w:val="重要非全资子公司的主要财务信息明细-非流动负债"/>
                    <w:tag w:val="_GBC_5b4077f405d84851b7b2f5fb51ec7892"/>
                    <w:id w:val="-1949299572"/>
                    <w:lock w:val="sdtLocked"/>
                  </w:sdtPr>
                  <w:sdtContent>
                    <w:tc>
                      <w:tcPr>
                        <w:tcW w:w="397" w:type="pct"/>
                        <w:tcBorders>
                          <w:top w:val="single" w:sz="6" w:space="0" w:color="auto"/>
                          <w:left w:val="single" w:sz="6" w:space="0" w:color="auto"/>
                          <w:bottom w:val="single" w:sz="4" w:space="0" w:color="auto"/>
                          <w:right w:val="single" w:sz="6" w:space="0" w:color="auto"/>
                        </w:tcBorders>
                      </w:tcPr>
                      <w:p w14:paraId="67FD5E67" w14:textId="77777777" w:rsidR="00101440" w:rsidRPr="00944DC7" w:rsidRDefault="00101440" w:rsidP="00A00D0B">
                        <w:pPr>
                          <w:jc w:val="right"/>
                          <w:rPr>
                            <w:sz w:val="15"/>
                            <w:szCs w:val="21"/>
                          </w:rPr>
                        </w:pPr>
                      </w:p>
                    </w:tc>
                  </w:sdtContent>
                </w:sdt>
                <w:sdt>
                  <w:sdtPr>
                    <w:rPr>
                      <w:sz w:val="15"/>
                      <w:szCs w:val="21"/>
                    </w:rPr>
                    <w:alias w:val="重要非全资子公司的主要财务信息明细-负债合计"/>
                    <w:tag w:val="_GBC_c8dc74c1edfb42e9b858254aac8a5c65"/>
                    <w:id w:val="-1645040035"/>
                    <w:lock w:val="sdtLocked"/>
                  </w:sdtPr>
                  <w:sdtContent>
                    <w:tc>
                      <w:tcPr>
                        <w:tcW w:w="397" w:type="pct"/>
                        <w:tcBorders>
                          <w:top w:val="single" w:sz="6" w:space="0" w:color="auto"/>
                          <w:left w:val="single" w:sz="6" w:space="0" w:color="auto"/>
                          <w:bottom w:val="single" w:sz="4" w:space="0" w:color="auto"/>
                          <w:right w:val="single" w:sz="4" w:space="0" w:color="auto"/>
                        </w:tcBorders>
                      </w:tcPr>
                      <w:p w14:paraId="7E1B861B" w14:textId="77777777" w:rsidR="00101440" w:rsidRPr="00944DC7" w:rsidRDefault="00101440" w:rsidP="00A00D0B">
                        <w:pPr>
                          <w:jc w:val="right"/>
                          <w:rPr>
                            <w:sz w:val="15"/>
                            <w:szCs w:val="21"/>
                          </w:rPr>
                        </w:pPr>
                        <w:r w:rsidRPr="00944DC7">
                          <w:rPr>
                            <w:sz w:val="15"/>
                            <w:szCs w:val="21"/>
                          </w:rPr>
                          <w:t>139,164,050.44</w:t>
                        </w:r>
                      </w:p>
                    </w:tc>
                  </w:sdtContent>
                </w:sdt>
              </w:tr>
            </w:sdtContent>
          </w:sdt>
          <w:sdt>
            <w:sdtPr>
              <w:rPr>
                <w:sz w:val="15"/>
                <w:szCs w:val="21"/>
              </w:rPr>
              <w:alias w:val="重要非全资子公司的主要财务信息明细"/>
              <w:tag w:val="_GBC_feef0d2d67a84217a9099e634bb2d3df"/>
              <w:id w:val="-1190146304"/>
              <w:lock w:val="sdtLocked"/>
              <w:placeholder>
                <w:docPart w:val="C54C2FE51ECD48B892CD6FBD7F6B69F5"/>
              </w:placeholder>
            </w:sdtPr>
            <w:sdtContent>
              <w:tr w:rsidR="00101440" w:rsidRPr="00944DC7" w14:paraId="7A65F09D" w14:textId="77777777" w:rsidTr="00101440">
                <w:sdt>
                  <w:sdtPr>
                    <w:rPr>
                      <w:sz w:val="15"/>
                      <w:szCs w:val="21"/>
                    </w:rPr>
                    <w:alias w:val="重要非全资子公司的主要财务信息明细-子公司名称"/>
                    <w:tag w:val="_GBC_47bc477dc4754e4abd2f8c711daf4050"/>
                    <w:id w:val="-916701324"/>
                    <w:lock w:val="sdtLocked"/>
                  </w:sdtPr>
                  <w:sdtContent>
                    <w:tc>
                      <w:tcPr>
                        <w:tcW w:w="391" w:type="pct"/>
                        <w:tcBorders>
                          <w:top w:val="single" w:sz="6" w:space="0" w:color="auto"/>
                          <w:left w:val="single" w:sz="4" w:space="0" w:color="auto"/>
                          <w:bottom w:val="single" w:sz="4" w:space="0" w:color="auto"/>
                          <w:right w:val="single" w:sz="6" w:space="0" w:color="auto"/>
                        </w:tcBorders>
                      </w:tcPr>
                      <w:p w14:paraId="48A4CA6C" w14:textId="77777777" w:rsidR="00101440" w:rsidRPr="00944DC7" w:rsidRDefault="00101440" w:rsidP="00A00D0B">
                        <w:pPr>
                          <w:rPr>
                            <w:sz w:val="15"/>
                            <w:szCs w:val="21"/>
                          </w:rPr>
                        </w:pPr>
                        <w:r w:rsidRPr="00944DC7">
                          <w:rPr>
                            <w:sz w:val="15"/>
                            <w:szCs w:val="21"/>
                          </w:rPr>
                          <w:t>能源和基建有限公司</w:t>
                        </w:r>
                      </w:p>
                    </w:tc>
                  </w:sdtContent>
                </w:sdt>
                <w:sdt>
                  <w:sdtPr>
                    <w:rPr>
                      <w:sz w:val="15"/>
                      <w:szCs w:val="21"/>
                    </w:rPr>
                    <w:alias w:val="重要非全资子公司的主要财务信息明细-流动资产"/>
                    <w:tag w:val="_GBC_e4074d7f7cd4405e91eac5f049dca7e2"/>
                    <w:id w:val="-2053215756"/>
                    <w:lock w:val="sdtLocked"/>
                  </w:sdtPr>
                  <w:sdtContent>
                    <w:tc>
                      <w:tcPr>
                        <w:tcW w:w="243" w:type="pct"/>
                        <w:tcBorders>
                          <w:top w:val="single" w:sz="6" w:space="0" w:color="auto"/>
                          <w:left w:val="single" w:sz="6" w:space="0" w:color="auto"/>
                          <w:bottom w:val="single" w:sz="4" w:space="0" w:color="auto"/>
                          <w:right w:val="single" w:sz="6" w:space="0" w:color="auto"/>
                        </w:tcBorders>
                      </w:tcPr>
                      <w:p w14:paraId="74F6659A" w14:textId="77777777" w:rsidR="00101440" w:rsidRPr="00944DC7" w:rsidRDefault="00101440" w:rsidP="00A00D0B">
                        <w:pPr>
                          <w:jc w:val="right"/>
                          <w:rPr>
                            <w:sz w:val="15"/>
                            <w:szCs w:val="21"/>
                          </w:rPr>
                        </w:pPr>
                        <w:r w:rsidRPr="00944DC7">
                          <w:rPr>
                            <w:sz w:val="15"/>
                            <w:szCs w:val="21"/>
                          </w:rPr>
                          <w:t>231,084,026.70</w:t>
                        </w:r>
                      </w:p>
                    </w:tc>
                  </w:sdtContent>
                </w:sdt>
                <w:sdt>
                  <w:sdtPr>
                    <w:rPr>
                      <w:sz w:val="15"/>
                      <w:szCs w:val="21"/>
                    </w:rPr>
                    <w:alias w:val="重要非全资子公司的主要财务信息明细-非流动资产"/>
                    <w:tag w:val="_GBC_b0286703fff349229a49028f22bf3235"/>
                    <w:id w:val="875275212"/>
                    <w:lock w:val="sdtLocked"/>
                  </w:sdtPr>
                  <w:sdtContent>
                    <w:tc>
                      <w:tcPr>
                        <w:tcW w:w="397" w:type="pct"/>
                        <w:tcBorders>
                          <w:top w:val="single" w:sz="6" w:space="0" w:color="auto"/>
                          <w:left w:val="single" w:sz="6" w:space="0" w:color="auto"/>
                          <w:bottom w:val="single" w:sz="4" w:space="0" w:color="auto"/>
                          <w:right w:val="single" w:sz="6" w:space="0" w:color="auto"/>
                        </w:tcBorders>
                      </w:tcPr>
                      <w:p w14:paraId="2BA4BE7B" w14:textId="77777777" w:rsidR="00101440" w:rsidRPr="00944DC7" w:rsidRDefault="00101440" w:rsidP="00A00D0B">
                        <w:pPr>
                          <w:jc w:val="right"/>
                          <w:rPr>
                            <w:sz w:val="15"/>
                            <w:szCs w:val="21"/>
                          </w:rPr>
                        </w:pPr>
                        <w:r w:rsidRPr="00944DC7">
                          <w:rPr>
                            <w:sz w:val="15"/>
                            <w:szCs w:val="21"/>
                          </w:rPr>
                          <w:t>5,896,077.87</w:t>
                        </w:r>
                      </w:p>
                    </w:tc>
                  </w:sdtContent>
                </w:sdt>
                <w:sdt>
                  <w:sdtPr>
                    <w:rPr>
                      <w:sz w:val="15"/>
                      <w:szCs w:val="21"/>
                    </w:rPr>
                    <w:alias w:val="重要非全资子公司的主要财务信息明细-资产合计"/>
                    <w:tag w:val="_GBC_c6950c8786e648f6a0b28084bb140226"/>
                    <w:id w:val="913441704"/>
                    <w:lock w:val="sdtLocked"/>
                  </w:sdtPr>
                  <w:sdtContent>
                    <w:tc>
                      <w:tcPr>
                        <w:tcW w:w="397" w:type="pct"/>
                        <w:tcBorders>
                          <w:top w:val="single" w:sz="6" w:space="0" w:color="auto"/>
                          <w:left w:val="single" w:sz="6" w:space="0" w:color="auto"/>
                          <w:bottom w:val="single" w:sz="4" w:space="0" w:color="auto"/>
                          <w:right w:val="single" w:sz="6" w:space="0" w:color="auto"/>
                        </w:tcBorders>
                      </w:tcPr>
                      <w:p w14:paraId="6A2C4022" w14:textId="77777777" w:rsidR="00101440" w:rsidRPr="00944DC7" w:rsidRDefault="00101440" w:rsidP="00A00D0B">
                        <w:pPr>
                          <w:jc w:val="right"/>
                          <w:rPr>
                            <w:sz w:val="15"/>
                            <w:szCs w:val="21"/>
                          </w:rPr>
                        </w:pPr>
                        <w:r w:rsidRPr="00944DC7">
                          <w:rPr>
                            <w:sz w:val="15"/>
                            <w:szCs w:val="21"/>
                          </w:rPr>
                          <w:t>236,980,104.57</w:t>
                        </w:r>
                      </w:p>
                    </w:tc>
                  </w:sdtContent>
                </w:sdt>
                <w:sdt>
                  <w:sdtPr>
                    <w:rPr>
                      <w:sz w:val="15"/>
                      <w:szCs w:val="21"/>
                    </w:rPr>
                    <w:alias w:val="重要非全资子公司的主要财务信息明细-流动负债"/>
                    <w:tag w:val="_GBC_37ad6b3699164553bff2446458d4282a"/>
                    <w:id w:val="-1617907424"/>
                    <w:lock w:val="sdtLocked"/>
                  </w:sdtPr>
                  <w:sdtContent>
                    <w:tc>
                      <w:tcPr>
                        <w:tcW w:w="397" w:type="pct"/>
                        <w:tcBorders>
                          <w:top w:val="single" w:sz="6" w:space="0" w:color="auto"/>
                          <w:left w:val="single" w:sz="6" w:space="0" w:color="auto"/>
                          <w:bottom w:val="single" w:sz="4" w:space="0" w:color="auto"/>
                          <w:right w:val="single" w:sz="6" w:space="0" w:color="auto"/>
                        </w:tcBorders>
                      </w:tcPr>
                      <w:p w14:paraId="3EA5552F" w14:textId="77777777" w:rsidR="00101440" w:rsidRPr="00944DC7" w:rsidRDefault="00101440" w:rsidP="00A00D0B">
                        <w:pPr>
                          <w:jc w:val="right"/>
                          <w:rPr>
                            <w:sz w:val="15"/>
                            <w:szCs w:val="21"/>
                          </w:rPr>
                        </w:pPr>
                        <w:r w:rsidRPr="00944DC7">
                          <w:rPr>
                            <w:sz w:val="15"/>
                            <w:szCs w:val="21"/>
                          </w:rPr>
                          <w:t>151,980,400.33</w:t>
                        </w:r>
                      </w:p>
                    </w:tc>
                  </w:sdtContent>
                </w:sdt>
                <w:sdt>
                  <w:sdtPr>
                    <w:rPr>
                      <w:sz w:val="15"/>
                      <w:szCs w:val="21"/>
                    </w:rPr>
                    <w:alias w:val="重要非全资子公司的主要财务信息明细-非流动负债"/>
                    <w:tag w:val="_GBC_83b71020e2564d288d2d13d39e9e0d0c"/>
                    <w:id w:val="2049256598"/>
                    <w:lock w:val="sdtLocked"/>
                  </w:sdtPr>
                  <w:sdtContent>
                    <w:tc>
                      <w:tcPr>
                        <w:tcW w:w="397" w:type="pct"/>
                        <w:tcBorders>
                          <w:top w:val="single" w:sz="6" w:space="0" w:color="auto"/>
                          <w:left w:val="single" w:sz="6" w:space="0" w:color="auto"/>
                          <w:bottom w:val="single" w:sz="4" w:space="0" w:color="auto"/>
                          <w:right w:val="single" w:sz="6" w:space="0" w:color="auto"/>
                        </w:tcBorders>
                      </w:tcPr>
                      <w:p w14:paraId="67C1B713" w14:textId="77777777" w:rsidR="00101440" w:rsidRPr="00944DC7" w:rsidRDefault="00101440" w:rsidP="00A00D0B">
                        <w:pPr>
                          <w:jc w:val="right"/>
                          <w:rPr>
                            <w:sz w:val="15"/>
                            <w:szCs w:val="21"/>
                          </w:rPr>
                        </w:pPr>
                      </w:p>
                    </w:tc>
                  </w:sdtContent>
                </w:sdt>
                <w:sdt>
                  <w:sdtPr>
                    <w:rPr>
                      <w:sz w:val="15"/>
                      <w:szCs w:val="21"/>
                    </w:rPr>
                    <w:alias w:val="重要非全资子公司的主要财务信息明细-负债合计"/>
                    <w:tag w:val="_GBC_e5d006bb445942a484d0c1dffe89d6a7"/>
                    <w:id w:val="-1134790648"/>
                    <w:lock w:val="sdtLocked"/>
                  </w:sdtPr>
                  <w:sdtContent>
                    <w:tc>
                      <w:tcPr>
                        <w:tcW w:w="397" w:type="pct"/>
                        <w:tcBorders>
                          <w:top w:val="single" w:sz="6" w:space="0" w:color="auto"/>
                          <w:left w:val="single" w:sz="6" w:space="0" w:color="auto"/>
                          <w:bottom w:val="single" w:sz="4" w:space="0" w:color="auto"/>
                          <w:right w:val="single" w:sz="6" w:space="0" w:color="auto"/>
                        </w:tcBorders>
                      </w:tcPr>
                      <w:p w14:paraId="0D994D4A" w14:textId="77777777" w:rsidR="00101440" w:rsidRPr="00944DC7" w:rsidRDefault="00101440" w:rsidP="00A00D0B">
                        <w:pPr>
                          <w:jc w:val="right"/>
                          <w:rPr>
                            <w:sz w:val="15"/>
                            <w:szCs w:val="21"/>
                          </w:rPr>
                        </w:pPr>
                        <w:r w:rsidRPr="00944DC7">
                          <w:rPr>
                            <w:sz w:val="15"/>
                            <w:szCs w:val="21"/>
                          </w:rPr>
                          <w:t>151,980,400.33</w:t>
                        </w:r>
                      </w:p>
                    </w:tc>
                  </w:sdtContent>
                </w:sdt>
                <w:sdt>
                  <w:sdtPr>
                    <w:rPr>
                      <w:sz w:val="15"/>
                      <w:szCs w:val="21"/>
                    </w:rPr>
                    <w:alias w:val="重要非全资子公司的主要财务信息明细-流动资产"/>
                    <w:tag w:val="_GBC_23580993a82340578b8cb82c78e5b317"/>
                    <w:id w:val="889688776"/>
                    <w:lock w:val="sdtLocked"/>
                  </w:sdtPr>
                  <w:sdtContent>
                    <w:tc>
                      <w:tcPr>
                        <w:tcW w:w="397" w:type="pct"/>
                        <w:tcBorders>
                          <w:top w:val="single" w:sz="6" w:space="0" w:color="auto"/>
                          <w:left w:val="single" w:sz="6" w:space="0" w:color="auto"/>
                          <w:bottom w:val="single" w:sz="4" w:space="0" w:color="auto"/>
                          <w:right w:val="single" w:sz="6" w:space="0" w:color="auto"/>
                        </w:tcBorders>
                      </w:tcPr>
                      <w:p w14:paraId="4D36CD40" w14:textId="77777777" w:rsidR="00101440" w:rsidRPr="00944DC7" w:rsidRDefault="00101440" w:rsidP="00A00D0B">
                        <w:pPr>
                          <w:jc w:val="right"/>
                          <w:rPr>
                            <w:sz w:val="15"/>
                            <w:szCs w:val="21"/>
                          </w:rPr>
                        </w:pPr>
                        <w:r w:rsidRPr="00944DC7">
                          <w:rPr>
                            <w:sz w:val="15"/>
                            <w:szCs w:val="21"/>
                          </w:rPr>
                          <w:t>265,633,577.94</w:t>
                        </w:r>
                      </w:p>
                    </w:tc>
                  </w:sdtContent>
                </w:sdt>
                <w:sdt>
                  <w:sdtPr>
                    <w:rPr>
                      <w:sz w:val="15"/>
                      <w:szCs w:val="21"/>
                    </w:rPr>
                    <w:alias w:val="重要非全资子公司的主要财务信息明细-非流动资产"/>
                    <w:tag w:val="_GBC_22b1682add794491a91ec4b40f917e28"/>
                    <w:id w:val="1734193995"/>
                    <w:lock w:val="sdtLocked"/>
                  </w:sdtPr>
                  <w:sdtContent>
                    <w:tc>
                      <w:tcPr>
                        <w:tcW w:w="397" w:type="pct"/>
                        <w:tcBorders>
                          <w:top w:val="single" w:sz="6" w:space="0" w:color="auto"/>
                          <w:left w:val="single" w:sz="6" w:space="0" w:color="auto"/>
                          <w:bottom w:val="single" w:sz="4" w:space="0" w:color="auto"/>
                          <w:right w:val="single" w:sz="6" w:space="0" w:color="auto"/>
                        </w:tcBorders>
                      </w:tcPr>
                      <w:p w14:paraId="4A6CE106" w14:textId="77777777" w:rsidR="00101440" w:rsidRPr="00944DC7" w:rsidRDefault="00101440" w:rsidP="00A00D0B">
                        <w:pPr>
                          <w:jc w:val="right"/>
                          <w:rPr>
                            <w:sz w:val="15"/>
                            <w:szCs w:val="21"/>
                          </w:rPr>
                        </w:pPr>
                        <w:r w:rsidRPr="00944DC7">
                          <w:rPr>
                            <w:sz w:val="15"/>
                            <w:szCs w:val="21"/>
                          </w:rPr>
                          <w:t>6,730,009.85</w:t>
                        </w:r>
                      </w:p>
                    </w:tc>
                  </w:sdtContent>
                </w:sdt>
                <w:sdt>
                  <w:sdtPr>
                    <w:rPr>
                      <w:sz w:val="15"/>
                      <w:szCs w:val="21"/>
                    </w:rPr>
                    <w:alias w:val="重要非全资子公司的主要财务信息明细-资产合计"/>
                    <w:tag w:val="_GBC_3c65c46f6aab43a08b6e2e0210c10e51"/>
                    <w:id w:val="-1548832217"/>
                    <w:lock w:val="sdtLocked"/>
                  </w:sdtPr>
                  <w:sdtContent>
                    <w:tc>
                      <w:tcPr>
                        <w:tcW w:w="397" w:type="pct"/>
                        <w:tcBorders>
                          <w:top w:val="single" w:sz="6" w:space="0" w:color="auto"/>
                          <w:left w:val="single" w:sz="6" w:space="0" w:color="auto"/>
                          <w:bottom w:val="single" w:sz="4" w:space="0" w:color="auto"/>
                          <w:right w:val="single" w:sz="6" w:space="0" w:color="auto"/>
                        </w:tcBorders>
                      </w:tcPr>
                      <w:p w14:paraId="4E0175AD" w14:textId="77777777" w:rsidR="00101440" w:rsidRPr="00944DC7" w:rsidRDefault="00101440" w:rsidP="00A00D0B">
                        <w:pPr>
                          <w:jc w:val="right"/>
                          <w:rPr>
                            <w:sz w:val="15"/>
                            <w:szCs w:val="21"/>
                          </w:rPr>
                        </w:pPr>
                        <w:r w:rsidRPr="00944DC7">
                          <w:rPr>
                            <w:sz w:val="15"/>
                            <w:szCs w:val="21"/>
                          </w:rPr>
                          <w:t>272,363,587.79</w:t>
                        </w:r>
                      </w:p>
                    </w:tc>
                  </w:sdtContent>
                </w:sdt>
                <w:sdt>
                  <w:sdtPr>
                    <w:rPr>
                      <w:sz w:val="15"/>
                      <w:szCs w:val="21"/>
                    </w:rPr>
                    <w:alias w:val="重要非全资子公司的主要财务信息明细-流动负债"/>
                    <w:tag w:val="_GBC_0309eb36a1b44a8a8f24f39c458efeb7"/>
                    <w:id w:val="-574812719"/>
                    <w:lock w:val="sdtLocked"/>
                  </w:sdtPr>
                  <w:sdtContent>
                    <w:tc>
                      <w:tcPr>
                        <w:tcW w:w="397" w:type="pct"/>
                        <w:tcBorders>
                          <w:top w:val="single" w:sz="6" w:space="0" w:color="auto"/>
                          <w:left w:val="single" w:sz="6" w:space="0" w:color="auto"/>
                          <w:bottom w:val="single" w:sz="4" w:space="0" w:color="auto"/>
                          <w:right w:val="single" w:sz="6" w:space="0" w:color="auto"/>
                        </w:tcBorders>
                      </w:tcPr>
                      <w:p w14:paraId="290C472A" w14:textId="77777777" w:rsidR="00101440" w:rsidRPr="00944DC7" w:rsidRDefault="00101440" w:rsidP="00A00D0B">
                        <w:pPr>
                          <w:jc w:val="right"/>
                          <w:rPr>
                            <w:sz w:val="15"/>
                            <w:szCs w:val="21"/>
                          </w:rPr>
                        </w:pPr>
                        <w:r w:rsidRPr="00944DC7">
                          <w:rPr>
                            <w:sz w:val="15"/>
                            <w:szCs w:val="21"/>
                          </w:rPr>
                          <w:t>192,187,604.80</w:t>
                        </w:r>
                      </w:p>
                    </w:tc>
                  </w:sdtContent>
                </w:sdt>
                <w:sdt>
                  <w:sdtPr>
                    <w:rPr>
                      <w:sz w:val="15"/>
                      <w:szCs w:val="21"/>
                    </w:rPr>
                    <w:alias w:val="重要非全资子公司的主要财务信息明细-非流动负债"/>
                    <w:tag w:val="_GBC_5b4077f405d84851b7b2f5fb51ec7892"/>
                    <w:id w:val="1751764356"/>
                    <w:lock w:val="sdtLocked"/>
                  </w:sdtPr>
                  <w:sdtContent>
                    <w:tc>
                      <w:tcPr>
                        <w:tcW w:w="397" w:type="pct"/>
                        <w:tcBorders>
                          <w:top w:val="single" w:sz="6" w:space="0" w:color="auto"/>
                          <w:left w:val="single" w:sz="6" w:space="0" w:color="auto"/>
                          <w:bottom w:val="single" w:sz="4" w:space="0" w:color="auto"/>
                          <w:right w:val="single" w:sz="6" w:space="0" w:color="auto"/>
                        </w:tcBorders>
                      </w:tcPr>
                      <w:p w14:paraId="5712DD83" w14:textId="77777777" w:rsidR="00101440" w:rsidRPr="00944DC7" w:rsidRDefault="00101440" w:rsidP="00A00D0B">
                        <w:pPr>
                          <w:jc w:val="right"/>
                          <w:rPr>
                            <w:sz w:val="15"/>
                            <w:szCs w:val="21"/>
                          </w:rPr>
                        </w:pPr>
                      </w:p>
                    </w:tc>
                  </w:sdtContent>
                </w:sdt>
                <w:sdt>
                  <w:sdtPr>
                    <w:rPr>
                      <w:sz w:val="15"/>
                      <w:szCs w:val="21"/>
                    </w:rPr>
                    <w:alias w:val="重要非全资子公司的主要财务信息明细-负债合计"/>
                    <w:tag w:val="_GBC_c8dc74c1edfb42e9b858254aac8a5c65"/>
                    <w:id w:val="-1413385748"/>
                    <w:lock w:val="sdtLocked"/>
                  </w:sdtPr>
                  <w:sdtContent>
                    <w:tc>
                      <w:tcPr>
                        <w:tcW w:w="397" w:type="pct"/>
                        <w:tcBorders>
                          <w:top w:val="single" w:sz="6" w:space="0" w:color="auto"/>
                          <w:left w:val="single" w:sz="6" w:space="0" w:color="auto"/>
                          <w:bottom w:val="single" w:sz="4" w:space="0" w:color="auto"/>
                          <w:right w:val="single" w:sz="4" w:space="0" w:color="auto"/>
                        </w:tcBorders>
                      </w:tcPr>
                      <w:p w14:paraId="09C8E0D5" w14:textId="77777777" w:rsidR="00101440" w:rsidRPr="00944DC7" w:rsidRDefault="00101440" w:rsidP="00A00D0B">
                        <w:pPr>
                          <w:jc w:val="right"/>
                          <w:rPr>
                            <w:sz w:val="15"/>
                            <w:szCs w:val="21"/>
                          </w:rPr>
                        </w:pPr>
                        <w:r w:rsidRPr="00944DC7">
                          <w:rPr>
                            <w:sz w:val="15"/>
                            <w:szCs w:val="21"/>
                          </w:rPr>
                          <w:t>192,187,604.80</w:t>
                        </w:r>
                      </w:p>
                    </w:tc>
                  </w:sdtContent>
                </w:sdt>
              </w:tr>
            </w:sdtContent>
          </w:sdt>
          <w:sdt>
            <w:sdtPr>
              <w:rPr>
                <w:sz w:val="15"/>
                <w:szCs w:val="21"/>
              </w:rPr>
              <w:alias w:val="重要非全资子公司的主要财务信息明细"/>
              <w:tag w:val="_GBC_feef0d2d67a84217a9099e634bb2d3df"/>
              <w:id w:val="43875229"/>
              <w:lock w:val="sdtLocked"/>
              <w:placeholder>
                <w:docPart w:val="C54C2FE51ECD48B892CD6FBD7F6B69F5"/>
              </w:placeholder>
            </w:sdtPr>
            <w:sdtContent>
              <w:tr w:rsidR="00101440" w:rsidRPr="00944DC7" w14:paraId="70AE7C06" w14:textId="77777777" w:rsidTr="00101440">
                <w:sdt>
                  <w:sdtPr>
                    <w:rPr>
                      <w:sz w:val="15"/>
                      <w:szCs w:val="21"/>
                    </w:rPr>
                    <w:alias w:val="重要非全资子公司的主要财务信息明细-子公司名称"/>
                    <w:tag w:val="_GBC_47bc477dc4754e4abd2f8c711daf4050"/>
                    <w:id w:val="-1766537504"/>
                    <w:lock w:val="sdtLocked"/>
                  </w:sdtPr>
                  <w:sdtContent>
                    <w:tc>
                      <w:tcPr>
                        <w:tcW w:w="391" w:type="pct"/>
                        <w:tcBorders>
                          <w:top w:val="single" w:sz="6" w:space="0" w:color="auto"/>
                          <w:left w:val="single" w:sz="4" w:space="0" w:color="auto"/>
                          <w:bottom w:val="single" w:sz="4" w:space="0" w:color="auto"/>
                          <w:right w:val="single" w:sz="6" w:space="0" w:color="auto"/>
                        </w:tcBorders>
                      </w:tcPr>
                      <w:p w14:paraId="33CCC1CE" w14:textId="77777777" w:rsidR="00101440" w:rsidRPr="00944DC7" w:rsidRDefault="00101440" w:rsidP="00A00D0B">
                        <w:pPr>
                          <w:rPr>
                            <w:sz w:val="15"/>
                            <w:szCs w:val="21"/>
                          </w:rPr>
                        </w:pPr>
                        <w:r w:rsidRPr="00944DC7">
                          <w:rPr>
                            <w:sz w:val="15"/>
                            <w:szCs w:val="21"/>
                          </w:rPr>
                          <w:t>印度LNVT私人有限公司</w:t>
                        </w:r>
                      </w:p>
                    </w:tc>
                  </w:sdtContent>
                </w:sdt>
                <w:sdt>
                  <w:sdtPr>
                    <w:rPr>
                      <w:sz w:val="15"/>
                      <w:szCs w:val="21"/>
                    </w:rPr>
                    <w:alias w:val="重要非全资子公司的主要财务信息明细-流动资产"/>
                    <w:tag w:val="_GBC_e4074d7f7cd4405e91eac5f049dca7e2"/>
                    <w:id w:val="-726221880"/>
                    <w:lock w:val="sdtLocked"/>
                  </w:sdtPr>
                  <w:sdtContent>
                    <w:tc>
                      <w:tcPr>
                        <w:tcW w:w="243" w:type="pct"/>
                        <w:tcBorders>
                          <w:top w:val="single" w:sz="6" w:space="0" w:color="auto"/>
                          <w:left w:val="single" w:sz="6" w:space="0" w:color="auto"/>
                          <w:bottom w:val="single" w:sz="4" w:space="0" w:color="auto"/>
                          <w:right w:val="single" w:sz="6" w:space="0" w:color="auto"/>
                        </w:tcBorders>
                      </w:tcPr>
                      <w:p w14:paraId="5133BE99" w14:textId="77777777" w:rsidR="00101440" w:rsidRPr="00944DC7" w:rsidRDefault="00101440" w:rsidP="00A00D0B">
                        <w:pPr>
                          <w:jc w:val="right"/>
                          <w:rPr>
                            <w:sz w:val="15"/>
                            <w:szCs w:val="21"/>
                          </w:rPr>
                        </w:pPr>
                        <w:r w:rsidRPr="00944DC7">
                          <w:rPr>
                            <w:sz w:val="15"/>
                            <w:szCs w:val="21"/>
                          </w:rPr>
                          <w:t>208,382,163.44</w:t>
                        </w:r>
                      </w:p>
                    </w:tc>
                  </w:sdtContent>
                </w:sdt>
                <w:sdt>
                  <w:sdtPr>
                    <w:rPr>
                      <w:sz w:val="15"/>
                      <w:szCs w:val="21"/>
                    </w:rPr>
                    <w:alias w:val="重要非全资子公司的主要财务信息明细-非流动资产"/>
                    <w:tag w:val="_GBC_b0286703fff349229a49028f22bf3235"/>
                    <w:id w:val="1134747461"/>
                    <w:lock w:val="sdtLocked"/>
                  </w:sdtPr>
                  <w:sdtContent>
                    <w:tc>
                      <w:tcPr>
                        <w:tcW w:w="397" w:type="pct"/>
                        <w:tcBorders>
                          <w:top w:val="single" w:sz="6" w:space="0" w:color="auto"/>
                          <w:left w:val="single" w:sz="6" w:space="0" w:color="auto"/>
                          <w:bottom w:val="single" w:sz="4" w:space="0" w:color="auto"/>
                          <w:right w:val="single" w:sz="6" w:space="0" w:color="auto"/>
                        </w:tcBorders>
                      </w:tcPr>
                      <w:p w14:paraId="4923C75A" w14:textId="77777777" w:rsidR="00101440" w:rsidRPr="00944DC7" w:rsidRDefault="00101440" w:rsidP="00A00D0B">
                        <w:pPr>
                          <w:jc w:val="right"/>
                          <w:rPr>
                            <w:sz w:val="15"/>
                            <w:szCs w:val="21"/>
                          </w:rPr>
                        </w:pPr>
                        <w:r w:rsidRPr="00944DC7">
                          <w:rPr>
                            <w:sz w:val="15"/>
                            <w:szCs w:val="21"/>
                          </w:rPr>
                          <w:t>47,803,061.50</w:t>
                        </w:r>
                      </w:p>
                    </w:tc>
                  </w:sdtContent>
                </w:sdt>
                <w:sdt>
                  <w:sdtPr>
                    <w:rPr>
                      <w:sz w:val="15"/>
                      <w:szCs w:val="21"/>
                    </w:rPr>
                    <w:alias w:val="重要非全资子公司的主要财务信息明细-资产合计"/>
                    <w:tag w:val="_GBC_c6950c8786e648f6a0b28084bb140226"/>
                    <w:id w:val="-932887695"/>
                    <w:lock w:val="sdtLocked"/>
                  </w:sdtPr>
                  <w:sdtContent>
                    <w:tc>
                      <w:tcPr>
                        <w:tcW w:w="397" w:type="pct"/>
                        <w:tcBorders>
                          <w:top w:val="single" w:sz="6" w:space="0" w:color="auto"/>
                          <w:left w:val="single" w:sz="6" w:space="0" w:color="auto"/>
                          <w:bottom w:val="single" w:sz="4" w:space="0" w:color="auto"/>
                          <w:right w:val="single" w:sz="6" w:space="0" w:color="auto"/>
                        </w:tcBorders>
                      </w:tcPr>
                      <w:p w14:paraId="7CA3A461" w14:textId="77777777" w:rsidR="00101440" w:rsidRPr="00944DC7" w:rsidRDefault="00101440" w:rsidP="00A00D0B">
                        <w:pPr>
                          <w:jc w:val="right"/>
                          <w:rPr>
                            <w:sz w:val="15"/>
                            <w:szCs w:val="21"/>
                          </w:rPr>
                        </w:pPr>
                        <w:r w:rsidRPr="00944DC7">
                          <w:rPr>
                            <w:sz w:val="15"/>
                            <w:szCs w:val="21"/>
                          </w:rPr>
                          <w:t>256,185,224.94</w:t>
                        </w:r>
                      </w:p>
                    </w:tc>
                  </w:sdtContent>
                </w:sdt>
                <w:sdt>
                  <w:sdtPr>
                    <w:rPr>
                      <w:sz w:val="15"/>
                      <w:szCs w:val="21"/>
                    </w:rPr>
                    <w:alias w:val="重要非全资子公司的主要财务信息明细-流动负债"/>
                    <w:tag w:val="_GBC_37ad6b3699164553bff2446458d4282a"/>
                    <w:id w:val="-1728674584"/>
                    <w:lock w:val="sdtLocked"/>
                  </w:sdtPr>
                  <w:sdtContent>
                    <w:tc>
                      <w:tcPr>
                        <w:tcW w:w="397" w:type="pct"/>
                        <w:tcBorders>
                          <w:top w:val="single" w:sz="6" w:space="0" w:color="auto"/>
                          <w:left w:val="single" w:sz="6" w:space="0" w:color="auto"/>
                          <w:bottom w:val="single" w:sz="4" w:space="0" w:color="auto"/>
                          <w:right w:val="single" w:sz="6" w:space="0" w:color="auto"/>
                        </w:tcBorders>
                      </w:tcPr>
                      <w:p w14:paraId="2CE61187" w14:textId="77777777" w:rsidR="00101440" w:rsidRPr="00944DC7" w:rsidRDefault="00101440" w:rsidP="00A00D0B">
                        <w:pPr>
                          <w:jc w:val="right"/>
                          <w:rPr>
                            <w:sz w:val="15"/>
                            <w:szCs w:val="21"/>
                          </w:rPr>
                        </w:pPr>
                        <w:r w:rsidRPr="00944DC7">
                          <w:rPr>
                            <w:sz w:val="15"/>
                            <w:szCs w:val="21"/>
                          </w:rPr>
                          <w:t>112,179,916.62</w:t>
                        </w:r>
                      </w:p>
                    </w:tc>
                  </w:sdtContent>
                </w:sdt>
                <w:sdt>
                  <w:sdtPr>
                    <w:rPr>
                      <w:sz w:val="15"/>
                      <w:szCs w:val="21"/>
                    </w:rPr>
                    <w:alias w:val="重要非全资子公司的主要财务信息明细-非流动负债"/>
                    <w:tag w:val="_GBC_83b71020e2564d288d2d13d39e9e0d0c"/>
                    <w:id w:val="461312873"/>
                    <w:lock w:val="sdtLocked"/>
                  </w:sdtPr>
                  <w:sdtContent>
                    <w:tc>
                      <w:tcPr>
                        <w:tcW w:w="397" w:type="pct"/>
                        <w:tcBorders>
                          <w:top w:val="single" w:sz="6" w:space="0" w:color="auto"/>
                          <w:left w:val="single" w:sz="6" w:space="0" w:color="auto"/>
                          <w:bottom w:val="single" w:sz="4" w:space="0" w:color="auto"/>
                          <w:right w:val="single" w:sz="6" w:space="0" w:color="auto"/>
                        </w:tcBorders>
                      </w:tcPr>
                      <w:p w14:paraId="113B3E4A" w14:textId="77777777" w:rsidR="00101440" w:rsidRPr="00944DC7" w:rsidRDefault="00101440" w:rsidP="00A00D0B">
                        <w:pPr>
                          <w:jc w:val="right"/>
                          <w:rPr>
                            <w:sz w:val="15"/>
                            <w:szCs w:val="21"/>
                          </w:rPr>
                        </w:pPr>
                        <w:r w:rsidRPr="00944DC7">
                          <w:rPr>
                            <w:sz w:val="15"/>
                            <w:szCs w:val="21"/>
                          </w:rPr>
                          <w:t>647,085.82</w:t>
                        </w:r>
                      </w:p>
                    </w:tc>
                  </w:sdtContent>
                </w:sdt>
                <w:sdt>
                  <w:sdtPr>
                    <w:rPr>
                      <w:sz w:val="15"/>
                      <w:szCs w:val="21"/>
                    </w:rPr>
                    <w:alias w:val="重要非全资子公司的主要财务信息明细-负债合计"/>
                    <w:tag w:val="_GBC_e5d006bb445942a484d0c1dffe89d6a7"/>
                    <w:id w:val="-213814375"/>
                    <w:lock w:val="sdtLocked"/>
                  </w:sdtPr>
                  <w:sdtContent>
                    <w:tc>
                      <w:tcPr>
                        <w:tcW w:w="397" w:type="pct"/>
                        <w:tcBorders>
                          <w:top w:val="single" w:sz="6" w:space="0" w:color="auto"/>
                          <w:left w:val="single" w:sz="6" w:space="0" w:color="auto"/>
                          <w:bottom w:val="single" w:sz="4" w:space="0" w:color="auto"/>
                          <w:right w:val="single" w:sz="6" w:space="0" w:color="auto"/>
                        </w:tcBorders>
                      </w:tcPr>
                      <w:p w14:paraId="28D152FC" w14:textId="77777777" w:rsidR="00101440" w:rsidRPr="00944DC7" w:rsidRDefault="00101440" w:rsidP="00A00D0B">
                        <w:pPr>
                          <w:jc w:val="right"/>
                          <w:rPr>
                            <w:sz w:val="15"/>
                            <w:szCs w:val="21"/>
                          </w:rPr>
                        </w:pPr>
                        <w:r w:rsidRPr="00944DC7">
                          <w:rPr>
                            <w:sz w:val="15"/>
                            <w:szCs w:val="21"/>
                          </w:rPr>
                          <w:t>112,827,002.44</w:t>
                        </w:r>
                      </w:p>
                    </w:tc>
                  </w:sdtContent>
                </w:sdt>
                <w:sdt>
                  <w:sdtPr>
                    <w:rPr>
                      <w:sz w:val="15"/>
                      <w:szCs w:val="21"/>
                    </w:rPr>
                    <w:alias w:val="重要非全资子公司的主要财务信息明细-流动资产"/>
                    <w:tag w:val="_GBC_23580993a82340578b8cb82c78e5b317"/>
                    <w:id w:val="118358215"/>
                    <w:lock w:val="sdtLocked"/>
                  </w:sdtPr>
                  <w:sdtContent>
                    <w:tc>
                      <w:tcPr>
                        <w:tcW w:w="397" w:type="pct"/>
                        <w:tcBorders>
                          <w:top w:val="single" w:sz="6" w:space="0" w:color="auto"/>
                          <w:left w:val="single" w:sz="6" w:space="0" w:color="auto"/>
                          <w:bottom w:val="single" w:sz="4" w:space="0" w:color="auto"/>
                          <w:right w:val="single" w:sz="6" w:space="0" w:color="auto"/>
                        </w:tcBorders>
                      </w:tcPr>
                      <w:p w14:paraId="01694692" w14:textId="77777777" w:rsidR="00101440" w:rsidRPr="00944DC7" w:rsidRDefault="00101440" w:rsidP="00A00D0B">
                        <w:pPr>
                          <w:jc w:val="right"/>
                          <w:rPr>
                            <w:sz w:val="15"/>
                            <w:szCs w:val="21"/>
                          </w:rPr>
                        </w:pPr>
                        <w:r w:rsidRPr="00944DC7">
                          <w:rPr>
                            <w:sz w:val="15"/>
                            <w:szCs w:val="21"/>
                          </w:rPr>
                          <w:t>243,474,928.59</w:t>
                        </w:r>
                      </w:p>
                    </w:tc>
                  </w:sdtContent>
                </w:sdt>
                <w:sdt>
                  <w:sdtPr>
                    <w:rPr>
                      <w:sz w:val="15"/>
                      <w:szCs w:val="21"/>
                    </w:rPr>
                    <w:alias w:val="重要非全资子公司的主要财务信息明细-非流动资产"/>
                    <w:tag w:val="_GBC_22b1682add794491a91ec4b40f917e28"/>
                    <w:id w:val="517733214"/>
                    <w:lock w:val="sdtLocked"/>
                  </w:sdtPr>
                  <w:sdtContent>
                    <w:tc>
                      <w:tcPr>
                        <w:tcW w:w="397" w:type="pct"/>
                        <w:tcBorders>
                          <w:top w:val="single" w:sz="6" w:space="0" w:color="auto"/>
                          <w:left w:val="single" w:sz="6" w:space="0" w:color="auto"/>
                          <w:bottom w:val="single" w:sz="4" w:space="0" w:color="auto"/>
                          <w:right w:val="single" w:sz="6" w:space="0" w:color="auto"/>
                        </w:tcBorders>
                      </w:tcPr>
                      <w:p w14:paraId="3EC50B48" w14:textId="77777777" w:rsidR="00101440" w:rsidRPr="00944DC7" w:rsidRDefault="00101440" w:rsidP="00A00D0B">
                        <w:pPr>
                          <w:jc w:val="right"/>
                          <w:rPr>
                            <w:sz w:val="15"/>
                            <w:szCs w:val="21"/>
                          </w:rPr>
                        </w:pPr>
                        <w:r w:rsidRPr="00944DC7">
                          <w:rPr>
                            <w:sz w:val="15"/>
                            <w:szCs w:val="21"/>
                          </w:rPr>
                          <w:t>48,136,231.72</w:t>
                        </w:r>
                      </w:p>
                    </w:tc>
                  </w:sdtContent>
                </w:sdt>
                <w:sdt>
                  <w:sdtPr>
                    <w:rPr>
                      <w:sz w:val="15"/>
                      <w:szCs w:val="21"/>
                    </w:rPr>
                    <w:alias w:val="重要非全资子公司的主要财务信息明细-资产合计"/>
                    <w:tag w:val="_GBC_3c65c46f6aab43a08b6e2e0210c10e51"/>
                    <w:id w:val="-1174346557"/>
                    <w:lock w:val="sdtLocked"/>
                  </w:sdtPr>
                  <w:sdtContent>
                    <w:tc>
                      <w:tcPr>
                        <w:tcW w:w="397" w:type="pct"/>
                        <w:tcBorders>
                          <w:top w:val="single" w:sz="6" w:space="0" w:color="auto"/>
                          <w:left w:val="single" w:sz="6" w:space="0" w:color="auto"/>
                          <w:bottom w:val="single" w:sz="4" w:space="0" w:color="auto"/>
                          <w:right w:val="single" w:sz="6" w:space="0" w:color="auto"/>
                        </w:tcBorders>
                      </w:tcPr>
                      <w:p w14:paraId="284EA47F" w14:textId="77777777" w:rsidR="00101440" w:rsidRPr="00944DC7" w:rsidRDefault="00101440" w:rsidP="00A00D0B">
                        <w:pPr>
                          <w:jc w:val="right"/>
                          <w:rPr>
                            <w:sz w:val="15"/>
                            <w:szCs w:val="21"/>
                          </w:rPr>
                        </w:pPr>
                        <w:r w:rsidRPr="00944DC7">
                          <w:rPr>
                            <w:sz w:val="15"/>
                            <w:szCs w:val="21"/>
                          </w:rPr>
                          <w:t>291,611,160.31</w:t>
                        </w:r>
                      </w:p>
                    </w:tc>
                  </w:sdtContent>
                </w:sdt>
                <w:sdt>
                  <w:sdtPr>
                    <w:rPr>
                      <w:sz w:val="15"/>
                      <w:szCs w:val="21"/>
                    </w:rPr>
                    <w:alias w:val="重要非全资子公司的主要财务信息明细-流动负债"/>
                    <w:tag w:val="_GBC_0309eb36a1b44a8a8f24f39c458efeb7"/>
                    <w:id w:val="1837563379"/>
                    <w:lock w:val="sdtLocked"/>
                  </w:sdtPr>
                  <w:sdtContent>
                    <w:tc>
                      <w:tcPr>
                        <w:tcW w:w="397" w:type="pct"/>
                        <w:tcBorders>
                          <w:top w:val="single" w:sz="6" w:space="0" w:color="auto"/>
                          <w:left w:val="single" w:sz="6" w:space="0" w:color="auto"/>
                          <w:bottom w:val="single" w:sz="4" w:space="0" w:color="auto"/>
                          <w:right w:val="single" w:sz="6" w:space="0" w:color="auto"/>
                        </w:tcBorders>
                      </w:tcPr>
                      <w:p w14:paraId="6C096B2F" w14:textId="77777777" w:rsidR="00101440" w:rsidRPr="00944DC7" w:rsidRDefault="00101440" w:rsidP="00A00D0B">
                        <w:pPr>
                          <w:jc w:val="right"/>
                          <w:rPr>
                            <w:sz w:val="15"/>
                            <w:szCs w:val="21"/>
                          </w:rPr>
                        </w:pPr>
                        <w:r w:rsidRPr="00944DC7">
                          <w:rPr>
                            <w:sz w:val="15"/>
                            <w:szCs w:val="21"/>
                          </w:rPr>
                          <w:t>147,794,052.18</w:t>
                        </w:r>
                      </w:p>
                    </w:tc>
                  </w:sdtContent>
                </w:sdt>
                <w:sdt>
                  <w:sdtPr>
                    <w:rPr>
                      <w:sz w:val="15"/>
                      <w:szCs w:val="21"/>
                    </w:rPr>
                    <w:alias w:val="重要非全资子公司的主要财务信息明细-非流动负债"/>
                    <w:tag w:val="_GBC_5b4077f405d84851b7b2f5fb51ec7892"/>
                    <w:id w:val="-1202084740"/>
                    <w:lock w:val="sdtLocked"/>
                  </w:sdtPr>
                  <w:sdtContent>
                    <w:tc>
                      <w:tcPr>
                        <w:tcW w:w="397" w:type="pct"/>
                        <w:tcBorders>
                          <w:top w:val="single" w:sz="6" w:space="0" w:color="auto"/>
                          <w:left w:val="single" w:sz="6" w:space="0" w:color="auto"/>
                          <w:bottom w:val="single" w:sz="4" w:space="0" w:color="auto"/>
                          <w:right w:val="single" w:sz="6" w:space="0" w:color="auto"/>
                        </w:tcBorders>
                      </w:tcPr>
                      <w:p w14:paraId="4061DC1E" w14:textId="77777777" w:rsidR="00101440" w:rsidRPr="00944DC7" w:rsidRDefault="00101440" w:rsidP="00A00D0B">
                        <w:pPr>
                          <w:jc w:val="right"/>
                          <w:rPr>
                            <w:sz w:val="15"/>
                            <w:szCs w:val="21"/>
                          </w:rPr>
                        </w:pPr>
                        <w:r w:rsidRPr="00944DC7">
                          <w:rPr>
                            <w:sz w:val="15"/>
                            <w:szCs w:val="21"/>
                          </w:rPr>
                          <w:t>641,565.50</w:t>
                        </w:r>
                      </w:p>
                    </w:tc>
                  </w:sdtContent>
                </w:sdt>
                <w:sdt>
                  <w:sdtPr>
                    <w:rPr>
                      <w:sz w:val="15"/>
                      <w:szCs w:val="21"/>
                    </w:rPr>
                    <w:alias w:val="重要非全资子公司的主要财务信息明细-负债合计"/>
                    <w:tag w:val="_GBC_c8dc74c1edfb42e9b858254aac8a5c65"/>
                    <w:id w:val="-1908684687"/>
                    <w:lock w:val="sdtLocked"/>
                  </w:sdtPr>
                  <w:sdtContent>
                    <w:tc>
                      <w:tcPr>
                        <w:tcW w:w="397" w:type="pct"/>
                        <w:tcBorders>
                          <w:top w:val="single" w:sz="6" w:space="0" w:color="auto"/>
                          <w:left w:val="single" w:sz="6" w:space="0" w:color="auto"/>
                          <w:bottom w:val="single" w:sz="4" w:space="0" w:color="auto"/>
                          <w:right w:val="single" w:sz="4" w:space="0" w:color="auto"/>
                        </w:tcBorders>
                      </w:tcPr>
                      <w:p w14:paraId="05463010" w14:textId="77777777" w:rsidR="00101440" w:rsidRPr="00944DC7" w:rsidRDefault="00101440" w:rsidP="00A00D0B">
                        <w:pPr>
                          <w:jc w:val="right"/>
                          <w:rPr>
                            <w:sz w:val="15"/>
                            <w:szCs w:val="21"/>
                          </w:rPr>
                        </w:pPr>
                        <w:r w:rsidRPr="00944DC7">
                          <w:rPr>
                            <w:sz w:val="15"/>
                            <w:szCs w:val="21"/>
                          </w:rPr>
                          <w:t>148,435,617.68</w:t>
                        </w:r>
                      </w:p>
                    </w:tc>
                  </w:sdtContent>
                </w:sdt>
              </w:tr>
            </w:sdtContent>
          </w:sdt>
          <w:sdt>
            <w:sdtPr>
              <w:rPr>
                <w:sz w:val="15"/>
                <w:szCs w:val="21"/>
              </w:rPr>
              <w:alias w:val="重要非全资子公司的主要财务信息明细"/>
              <w:tag w:val="_GBC_feef0d2d67a84217a9099e634bb2d3df"/>
              <w:id w:val="-1644264545"/>
              <w:lock w:val="sdtLocked"/>
              <w:placeholder>
                <w:docPart w:val="C54C2FE51ECD48B892CD6FBD7F6B69F5"/>
              </w:placeholder>
            </w:sdtPr>
            <w:sdtContent>
              <w:tr w:rsidR="00101440" w:rsidRPr="00944DC7" w14:paraId="0D394338" w14:textId="77777777" w:rsidTr="00101440">
                <w:sdt>
                  <w:sdtPr>
                    <w:rPr>
                      <w:sz w:val="15"/>
                      <w:szCs w:val="21"/>
                    </w:rPr>
                    <w:alias w:val="重要非全资子公司的主要财务信息明细-子公司名称"/>
                    <w:tag w:val="_GBC_47bc477dc4754e4abd2f8c711daf4050"/>
                    <w:id w:val="-1964340806"/>
                    <w:lock w:val="sdtLocked"/>
                  </w:sdtPr>
                  <w:sdtContent>
                    <w:tc>
                      <w:tcPr>
                        <w:tcW w:w="391" w:type="pct"/>
                        <w:tcBorders>
                          <w:top w:val="single" w:sz="6" w:space="0" w:color="auto"/>
                          <w:left w:val="single" w:sz="4" w:space="0" w:color="auto"/>
                          <w:bottom w:val="single" w:sz="4" w:space="0" w:color="auto"/>
                          <w:right w:val="single" w:sz="6" w:space="0" w:color="auto"/>
                        </w:tcBorders>
                      </w:tcPr>
                      <w:p w14:paraId="70D8E471" w14:textId="77777777" w:rsidR="00101440" w:rsidRPr="00944DC7" w:rsidRDefault="00101440" w:rsidP="00A00D0B">
                        <w:pPr>
                          <w:rPr>
                            <w:sz w:val="15"/>
                            <w:szCs w:val="21"/>
                          </w:rPr>
                        </w:pPr>
                        <w:r w:rsidRPr="00944DC7">
                          <w:rPr>
                            <w:sz w:val="15"/>
                            <w:szCs w:val="21"/>
                          </w:rPr>
                          <w:t>德国HAZEMAG公司</w:t>
                        </w:r>
                      </w:p>
                    </w:tc>
                  </w:sdtContent>
                </w:sdt>
                <w:sdt>
                  <w:sdtPr>
                    <w:rPr>
                      <w:sz w:val="15"/>
                      <w:szCs w:val="21"/>
                    </w:rPr>
                    <w:alias w:val="重要非全资子公司的主要财务信息明细-流动资产"/>
                    <w:tag w:val="_GBC_e4074d7f7cd4405e91eac5f049dca7e2"/>
                    <w:id w:val="4876465"/>
                    <w:lock w:val="sdtLocked"/>
                  </w:sdtPr>
                  <w:sdtContent>
                    <w:tc>
                      <w:tcPr>
                        <w:tcW w:w="243" w:type="pct"/>
                        <w:tcBorders>
                          <w:top w:val="single" w:sz="6" w:space="0" w:color="auto"/>
                          <w:left w:val="single" w:sz="6" w:space="0" w:color="auto"/>
                          <w:bottom w:val="single" w:sz="4" w:space="0" w:color="auto"/>
                          <w:right w:val="single" w:sz="6" w:space="0" w:color="auto"/>
                        </w:tcBorders>
                      </w:tcPr>
                      <w:p w14:paraId="4BC0C367" w14:textId="77777777" w:rsidR="00101440" w:rsidRPr="00944DC7" w:rsidRDefault="00101440" w:rsidP="00A00D0B">
                        <w:pPr>
                          <w:jc w:val="right"/>
                          <w:rPr>
                            <w:sz w:val="15"/>
                            <w:szCs w:val="21"/>
                          </w:rPr>
                        </w:pPr>
                        <w:r w:rsidRPr="00944DC7">
                          <w:rPr>
                            <w:sz w:val="15"/>
                            <w:szCs w:val="21"/>
                          </w:rPr>
                          <w:t>519,497,003.49</w:t>
                        </w:r>
                      </w:p>
                    </w:tc>
                  </w:sdtContent>
                </w:sdt>
                <w:sdt>
                  <w:sdtPr>
                    <w:rPr>
                      <w:sz w:val="15"/>
                      <w:szCs w:val="21"/>
                    </w:rPr>
                    <w:alias w:val="重要非全资子公司的主要财务信息明细-非流动资产"/>
                    <w:tag w:val="_GBC_b0286703fff349229a49028f22bf3235"/>
                    <w:id w:val="-1337297114"/>
                    <w:lock w:val="sdtLocked"/>
                  </w:sdtPr>
                  <w:sdtContent>
                    <w:tc>
                      <w:tcPr>
                        <w:tcW w:w="397" w:type="pct"/>
                        <w:tcBorders>
                          <w:top w:val="single" w:sz="6" w:space="0" w:color="auto"/>
                          <w:left w:val="single" w:sz="6" w:space="0" w:color="auto"/>
                          <w:bottom w:val="single" w:sz="4" w:space="0" w:color="auto"/>
                          <w:right w:val="single" w:sz="6" w:space="0" w:color="auto"/>
                        </w:tcBorders>
                      </w:tcPr>
                      <w:p w14:paraId="3D15261A" w14:textId="77777777" w:rsidR="00101440" w:rsidRPr="00944DC7" w:rsidRDefault="00101440" w:rsidP="00A00D0B">
                        <w:pPr>
                          <w:jc w:val="right"/>
                          <w:rPr>
                            <w:sz w:val="15"/>
                            <w:szCs w:val="21"/>
                          </w:rPr>
                        </w:pPr>
                        <w:r w:rsidRPr="00944DC7">
                          <w:rPr>
                            <w:sz w:val="15"/>
                            <w:szCs w:val="21"/>
                          </w:rPr>
                          <w:t>373,100,365.89</w:t>
                        </w:r>
                      </w:p>
                    </w:tc>
                  </w:sdtContent>
                </w:sdt>
                <w:sdt>
                  <w:sdtPr>
                    <w:rPr>
                      <w:sz w:val="15"/>
                      <w:szCs w:val="21"/>
                    </w:rPr>
                    <w:alias w:val="重要非全资子公司的主要财务信息明细-资产合计"/>
                    <w:tag w:val="_GBC_c6950c8786e648f6a0b28084bb140226"/>
                    <w:id w:val="1334647180"/>
                    <w:lock w:val="sdtLocked"/>
                  </w:sdtPr>
                  <w:sdtContent>
                    <w:tc>
                      <w:tcPr>
                        <w:tcW w:w="397" w:type="pct"/>
                        <w:tcBorders>
                          <w:top w:val="single" w:sz="6" w:space="0" w:color="auto"/>
                          <w:left w:val="single" w:sz="6" w:space="0" w:color="auto"/>
                          <w:bottom w:val="single" w:sz="4" w:space="0" w:color="auto"/>
                          <w:right w:val="single" w:sz="6" w:space="0" w:color="auto"/>
                        </w:tcBorders>
                      </w:tcPr>
                      <w:p w14:paraId="6F638B8F" w14:textId="77777777" w:rsidR="00101440" w:rsidRPr="00944DC7" w:rsidRDefault="00101440" w:rsidP="00A00D0B">
                        <w:pPr>
                          <w:jc w:val="right"/>
                          <w:rPr>
                            <w:sz w:val="15"/>
                            <w:szCs w:val="21"/>
                          </w:rPr>
                        </w:pPr>
                        <w:r w:rsidRPr="00944DC7">
                          <w:rPr>
                            <w:sz w:val="15"/>
                            <w:szCs w:val="21"/>
                          </w:rPr>
                          <w:t>892,597,369.3</w:t>
                        </w:r>
                        <w:r w:rsidR="00B7290F">
                          <w:rPr>
                            <w:sz w:val="15"/>
                            <w:szCs w:val="21"/>
                          </w:rPr>
                          <w:t>8</w:t>
                        </w:r>
                      </w:p>
                    </w:tc>
                  </w:sdtContent>
                </w:sdt>
                <w:sdt>
                  <w:sdtPr>
                    <w:rPr>
                      <w:sz w:val="15"/>
                      <w:szCs w:val="21"/>
                    </w:rPr>
                    <w:alias w:val="重要非全资子公司的主要财务信息明细-流动负债"/>
                    <w:tag w:val="_GBC_37ad6b3699164553bff2446458d4282a"/>
                    <w:id w:val="1585875548"/>
                    <w:lock w:val="sdtLocked"/>
                  </w:sdtPr>
                  <w:sdtContent>
                    <w:tc>
                      <w:tcPr>
                        <w:tcW w:w="397" w:type="pct"/>
                        <w:tcBorders>
                          <w:top w:val="single" w:sz="6" w:space="0" w:color="auto"/>
                          <w:left w:val="single" w:sz="6" w:space="0" w:color="auto"/>
                          <w:bottom w:val="single" w:sz="4" w:space="0" w:color="auto"/>
                          <w:right w:val="single" w:sz="6" w:space="0" w:color="auto"/>
                        </w:tcBorders>
                      </w:tcPr>
                      <w:p w14:paraId="58EDDE2A" w14:textId="77777777" w:rsidR="00101440" w:rsidRPr="00944DC7" w:rsidRDefault="00101440" w:rsidP="00A00D0B">
                        <w:pPr>
                          <w:jc w:val="right"/>
                          <w:rPr>
                            <w:sz w:val="15"/>
                            <w:szCs w:val="21"/>
                          </w:rPr>
                        </w:pPr>
                        <w:r w:rsidRPr="00944DC7">
                          <w:rPr>
                            <w:sz w:val="15"/>
                            <w:szCs w:val="21"/>
                          </w:rPr>
                          <w:t>231,228,048.65</w:t>
                        </w:r>
                      </w:p>
                    </w:tc>
                  </w:sdtContent>
                </w:sdt>
                <w:sdt>
                  <w:sdtPr>
                    <w:rPr>
                      <w:sz w:val="15"/>
                      <w:szCs w:val="21"/>
                    </w:rPr>
                    <w:alias w:val="重要非全资子公司的主要财务信息明细-非流动负债"/>
                    <w:tag w:val="_GBC_83b71020e2564d288d2d13d39e9e0d0c"/>
                    <w:id w:val="1216543748"/>
                    <w:lock w:val="sdtLocked"/>
                  </w:sdtPr>
                  <w:sdtContent>
                    <w:tc>
                      <w:tcPr>
                        <w:tcW w:w="397" w:type="pct"/>
                        <w:tcBorders>
                          <w:top w:val="single" w:sz="6" w:space="0" w:color="auto"/>
                          <w:left w:val="single" w:sz="6" w:space="0" w:color="auto"/>
                          <w:bottom w:val="single" w:sz="4" w:space="0" w:color="auto"/>
                          <w:right w:val="single" w:sz="6" w:space="0" w:color="auto"/>
                        </w:tcBorders>
                      </w:tcPr>
                      <w:p w14:paraId="3870DCC8" w14:textId="77777777" w:rsidR="00101440" w:rsidRPr="00944DC7" w:rsidRDefault="00101440" w:rsidP="00A00D0B">
                        <w:pPr>
                          <w:jc w:val="right"/>
                          <w:rPr>
                            <w:sz w:val="15"/>
                            <w:szCs w:val="21"/>
                          </w:rPr>
                        </w:pPr>
                        <w:r w:rsidRPr="00944DC7">
                          <w:rPr>
                            <w:sz w:val="15"/>
                            <w:szCs w:val="21"/>
                          </w:rPr>
                          <w:t>162,254,963.72</w:t>
                        </w:r>
                      </w:p>
                    </w:tc>
                  </w:sdtContent>
                </w:sdt>
                <w:sdt>
                  <w:sdtPr>
                    <w:rPr>
                      <w:sz w:val="15"/>
                      <w:szCs w:val="21"/>
                    </w:rPr>
                    <w:alias w:val="重要非全资子公司的主要财务信息明细-负债合计"/>
                    <w:tag w:val="_GBC_e5d006bb445942a484d0c1dffe89d6a7"/>
                    <w:id w:val="-1644492711"/>
                    <w:lock w:val="sdtLocked"/>
                  </w:sdtPr>
                  <w:sdtContent>
                    <w:tc>
                      <w:tcPr>
                        <w:tcW w:w="397" w:type="pct"/>
                        <w:tcBorders>
                          <w:top w:val="single" w:sz="6" w:space="0" w:color="auto"/>
                          <w:left w:val="single" w:sz="6" w:space="0" w:color="auto"/>
                          <w:bottom w:val="single" w:sz="4" w:space="0" w:color="auto"/>
                          <w:right w:val="single" w:sz="6" w:space="0" w:color="auto"/>
                        </w:tcBorders>
                      </w:tcPr>
                      <w:p w14:paraId="5CD2B13B" w14:textId="77777777" w:rsidR="00101440" w:rsidRPr="00944DC7" w:rsidRDefault="00101440" w:rsidP="00A00D0B">
                        <w:pPr>
                          <w:jc w:val="right"/>
                          <w:rPr>
                            <w:sz w:val="15"/>
                            <w:szCs w:val="21"/>
                          </w:rPr>
                        </w:pPr>
                        <w:r w:rsidRPr="00944DC7">
                          <w:rPr>
                            <w:sz w:val="15"/>
                            <w:szCs w:val="21"/>
                          </w:rPr>
                          <w:t>393,483,012.37</w:t>
                        </w:r>
                      </w:p>
                    </w:tc>
                  </w:sdtContent>
                </w:sdt>
                <w:sdt>
                  <w:sdtPr>
                    <w:rPr>
                      <w:sz w:val="15"/>
                      <w:szCs w:val="21"/>
                    </w:rPr>
                    <w:alias w:val="重要非全资子公司的主要财务信息明细-流动资产"/>
                    <w:tag w:val="_GBC_23580993a82340578b8cb82c78e5b317"/>
                    <w:id w:val="-1895194337"/>
                    <w:lock w:val="sdtLocked"/>
                  </w:sdtPr>
                  <w:sdtContent>
                    <w:tc>
                      <w:tcPr>
                        <w:tcW w:w="397" w:type="pct"/>
                        <w:tcBorders>
                          <w:top w:val="single" w:sz="6" w:space="0" w:color="auto"/>
                          <w:left w:val="single" w:sz="6" w:space="0" w:color="auto"/>
                          <w:bottom w:val="single" w:sz="4" w:space="0" w:color="auto"/>
                          <w:right w:val="single" w:sz="6" w:space="0" w:color="auto"/>
                        </w:tcBorders>
                      </w:tcPr>
                      <w:p w14:paraId="19E616B4" w14:textId="77777777" w:rsidR="00101440" w:rsidRPr="00944DC7" w:rsidRDefault="00101440" w:rsidP="00A00D0B">
                        <w:pPr>
                          <w:jc w:val="right"/>
                          <w:rPr>
                            <w:sz w:val="15"/>
                            <w:szCs w:val="21"/>
                          </w:rPr>
                        </w:pPr>
                        <w:r w:rsidRPr="00944DC7">
                          <w:rPr>
                            <w:sz w:val="15"/>
                            <w:szCs w:val="21"/>
                          </w:rPr>
                          <w:t>486,914,630.77</w:t>
                        </w:r>
                      </w:p>
                    </w:tc>
                  </w:sdtContent>
                </w:sdt>
                <w:sdt>
                  <w:sdtPr>
                    <w:rPr>
                      <w:sz w:val="15"/>
                      <w:szCs w:val="21"/>
                    </w:rPr>
                    <w:alias w:val="重要非全资子公司的主要财务信息明细-非流动资产"/>
                    <w:tag w:val="_GBC_22b1682add794491a91ec4b40f917e28"/>
                    <w:id w:val="-2127685484"/>
                    <w:lock w:val="sdtLocked"/>
                  </w:sdtPr>
                  <w:sdtContent>
                    <w:tc>
                      <w:tcPr>
                        <w:tcW w:w="397" w:type="pct"/>
                        <w:tcBorders>
                          <w:top w:val="single" w:sz="6" w:space="0" w:color="auto"/>
                          <w:left w:val="single" w:sz="6" w:space="0" w:color="auto"/>
                          <w:bottom w:val="single" w:sz="4" w:space="0" w:color="auto"/>
                          <w:right w:val="single" w:sz="6" w:space="0" w:color="auto"/>
                        </w:tcBorders>
                      </w:tcPr>
                      <w:p w14:paraId="2B01AAF1" w14:textId="77777777" w:rsidR="00101440" w:rsidRPr="00944DC7" w:rsidRDefault="00101440" w:rsidP="00A00D0B">
                        <w:pPr>
                          <w:jc w:val="right"/>
                          <w:rPr>
                            <w:sz w:val="15"/>
                            <w:szCs w:val="21"/>
                          </w:rPr>
                        </w:pPr>
                        <w:r w:rsidRPr="00944DC7">
                          <w:rPr>
                            <w:sz w:val="15"/>
                            <w:szCs w:val="21"/>
                          </w:rPr>
                          <w:t>364,561,713.35</w:t>
                        </w:r>
                      </w:p>
                    </w:tc>
                  </w:sdtContent>
                </w:sdt>
                <w:sdt>
                  <w:sdtPr>
                    <w:rPr>
                      <w:sz w:val="15"/>
                      <w:szCs w:val="21"/>
                    </w:rPr>
                    <w:alias w:val="重要非全资子公司的主要财务信息明细-资产合计"/>
                    <w:tag w:val="_GBC_3c65c46f6aab43a08b6e2e0210c10e51"/>
                    <w:id w:val="838579868"/>
                    <w:lock w:val="sdtLocked"/>
                  </w:sdtPr>
                  <w:sdtContent>
                    <w:tc>
                      <w:tcPr>
                        <w:tcW w:w="397" w:type="pct"/>
                        <w:tcBorders>
                          <w:top w:val="single" w:sz="6" w:space="0" w:color="auto"/>
                          <w:left w:val="single" w:sz="6" w:space="0" w:color="auto"/>
                          <w:bottom w:val="single" w:sz="4" w:space="0" w:color="auto"/>
                          <w:right w:val="single" w:sz="6" w:space="0" w:color="auto"/>
                        </w:tcBorders>
                      </w:tcPr>
                      <w:p w14:paraId="7A07B830" w14:textId="77777777" w:rsidR="00101440" w:rsidRPr="00944DC7" w:rsidRDefault="00101440" w:rsidP="00A00D0B">
                        <w:pPr>
                          <w:jc w:val="right"/>
                          <w:rPr>
                            <w:sz w:val="15"/>
                            <w:szCs w:val="21"/>
                          </w:rPr>
                        </w:pPr>
                        <w:r w:rsidRPr="00944DC7">
                          <w:rPr>
                            <w:sz w:val="15"/>
                            <w:szCs w:val="21"/>
                          </w:rPr>
                          <w:t>851,476,344.12</w:t>
                        </w:r>
                      </w:p>
                    </w:tc>
                  </w:sdtContent>
                </w:sdt>
                <w:sdt>
                  <w:sdtPr>
                    <w:rPr>
                      <w:sz w:val="15"/>
                      <w:szCs w:val="21"/>
                    </w:rPr>
                    <w:alias w:val="重要非全资子公司的主要财务信息明细-流动负债"/>
                    <w:tag w:val="_GBC_0309eb36a1b44a8a8f24f39c458efeb7"/>
                    <w:id w:val="-224907399"/>
                    <w:lock w:val="sdtLocked"/>
                  </w:sdtPr>
                  <w:sdtContent>
                    <w:tc>
                      <w:tcPr>
                        <w:tcW w:w="397" w:type="pct"/>
                        <w:tcBorders>
                          <w:top w:val="single" w:sz="6" w:space="0" w:color="auto"/>
                          <w:left w:val="single" w:sz="6" w:space="0" w:color="auto"/>
                          <w:bottom w:val="single" w:sz="4" w:space="0" w:color="auto"/>
                          <w:right w:val="single" w:sz="6" w:space="0" w:color="auto"/>
                        </w:tcBorders>
                      </w:tcPr>
                      <w:p w14:paraId="15320512" w14:textId="77777777" w:rsidR="00101440" w:rsidRPr="00944DC7" w:rsidRDefault="00101440" w:rsidP="00A00D0B">
                        <w:pPr>
                          <w:jc w:val="right"/>
                          <w:rPr>
                            <w:sz w:val="15"/>
                            <w:szCs w:val="21"/>
                          </w:rPr>
                        </w:pPr>
                        <w:r w:rsidRPr="00944DC7">
                          <w:rPr>
                            <w:sz w:val="15"/>
                            <w:szCs w:val="21"/>
                          </w:rPr>
                          <w:t>228,111,887.29</w:t>
                        </w:r>
                      </w:p>
                    </w:tc>
                  </w:sdtContent>
                </w:sdt>
                <w:sdt>
                  <w:sdtPr>
                    <w:rPr>
                      <w:sz w:val="15"/>
                      <w:szCs w:val="21"/>
                    </w:rPr>
                    <w:alias w:val="重要非全资子公司的主要财务信息明细-非流动负债"/>
                    <w:tag w:val="_GBC_5b4077f405d84851b7b2f5fb51ec7892"/>
                    <w:id w:val="-1773158067"/>
                    <w:lock w:val="sdtLocked"/>
                  </w:sdtPr>
                  <w:sdtContent>
                    <w:tc>
                      <w:tcPr>
                        <w:tcW w:w="397" w:type="pct"/>
                        <w:tcBorders>
                          <w:top w:val="single" w:sz="6" w:space="0" w:color="auto"/>
                          <w:left w:val="single" w:sz="6" w:space="0" w:color="auto"/>
                          <w:bottom w:val="single" w:sz="4" w:space="0" w:color="auto"/>
                          <w:right w:val="single" w:sz="6" w:space="0" w:color="auto"/>
                        </w:tcBorders>
                      </w:tcPr>
                      <w:p w14:paraId="3AF9524A" w14:textId="77777777" w:rsidR="00101440" w:rsidRPr="00944DC7" w:rsidRDefault="00101440" w:rsidP="00A00D0B">
                        <w:pPr>
                          <w:jc w:val="right"/>
                          <w:rPr>
                            <w:sz w:val="15"/>
                            <w:szCs w:val="21"/>
                          </w:rPr>
                        </w:pPr>
                        <w:r w:rsidRPr="00944DC7">
                          <w:rPr>
                            <w:sz w:val="15"/>
                            <w:szCs w:val="21"/>
                          </w:rPr>
                          <w:t>150,880,376.78</w:t>
                        </w:r>
                      </w:p>
                    </w:tc>
                  </w:sdtContent>
                </w:sdt>
                <w:sdt>
                  <w:sdtPr>
                    <w:rPr>
                      <w:sz w:val="15"/>
                      <w:szCs w:val="21"/>
                    </w:rPr>
                    <w:alias w:val="重要非全资子公司的主要财务信息明细-负债合计"/>
                    <w:tag w:val="_GBC_c8dc74c1edfb42e9b858254aac8a5c65"/>
                    <w:id w:val="413827844"/>
                    <w:lock w:val="sdtLocked"/>
                  </w:sdtPr>
                  <w:sdtContent>
                    <w:tc>
                      <w:tcPr>
                        <w:tcW w:w="397" w:type="pct"/>
                        <w:tcBorders>
                          <w:top w:val="single" w:sz="6" w:space="0" w:color="auto"/>
                          <w:left w:val="single" w:sz="6" w:space="0" w:color="auto"/>
                          <w:bottom w:val="single" w:sz="4" w:space="0" w:color="auto"/>
                          <w:right w:val="single" w:sz="4" w:space="0" w:color="auto"/>
                        </w:tcBorders>
                      </w:tcPr>
                      <w:p w14:paraId="09D6B70E" w14:textId="77777777" w:rsidR="00101440" w:rsidRPr="00944DC7" w:rsidRDefault="00101440" w:rsidP="00A00D0B">
                        <w:pPr>
                          <w:jc w:val="right"/>
                          <w:rPr>
                            <w:sz w:val="15"/>
                            <w:szCs w:val="21"/>
                          </w:rPr>
                        </w:pPr>
                        <w:r w:rsidRPr="00944DC7">
                          <w:rPr>
                            <w:sz w:val="15"/>
                            <w:szCs w:val="21"/>
                          </w:rPr>
                          <w:t>378,992,264.07</w:t>
                        </w:r>
                      </w:p>
                    </w:tc>
                  </w:sdtContent>
                </w:sdt>
              </w:tr>
            </w:sdtContent>
          </w:sdt>
        </w:tbl>
        <w:p w14:paraId="68D4787C" w14:textId="77777777" w:rsidR="00101440" w:rsidRPr="00944DC7" w:rsidRDefault="00101440">
          <w:pPr>
            <w:rPr>
              <w:sz w:val="15"/>
            </w:rPr>
          </w:pPr>
        </w:p>
        <w:p w14:paraId="3A1F0F47" w14:textId="77777777" w:rsidR="00101440" w:rsidRPr="00944DC7" w:rsidRDefault="00101440">
          <w:pPr>
            <w:rPr>
              <w:rFonts w:cs="Arial"/>
              <w:sz w:val="15"/>
              <w:szCs w:val="21"/>
            </w:rPr>
          </w:pPr>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309"/>
            <w:gridCol w:w="1381"/>
            <w:gridCol w:w="1320"/>
            <w:gridCol w:w="1461"/>
            <w:gridCol w:w="1616"/>
            <w:gridCol w:w="1381"/>
            <w:gridCol w:w="1320"/>
            <w:gridCol w:w="1461"/>
            <w:gridCol w:w="1614"/>
          </w:tblGrid>
          <w:tr w:rsidR="00101440" w:rsidRPr="00944DC7" w14:paraId="0BAC7C5A" w14:textId="77777777" w:rsidTr="00A00D0B">
            <w:trPr>
              <w:trHeight w:val="241"/>
            </w:trPr>
            <w:tc>
              <w:tcPr>
                <w:tcW w:w="833"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5499F5A7" w14:textId="77777777" w:rsidR="00101440" w:rsidRPr="00944DC7" w:rsidRDefault="00101440" w:rsidP="00A00D0B">
                <w:pPr>
                  <w:spacing w:line="276" w:lineRule="auto"/>
                  <w:ind w:right="-16"/>
                  <w:jc w:val="center"/>
                  <w:rPr>
                    <w:rFonts w:cs="Arial"/>
                    <w:bCs/>
                    <w:sz w:val="15"/>
                    <w:szCs w:val="21"/>
                  </w:rPr>
                </w:pPr>
                <w:r w:rsidRPr="00944DC7">
                  <w:rPr>
                    <w:rFonts w:cs="Arial" w:hint="eastAsia"/>
                    <w:bCs/>
                    <w:sz w:val="15"/>
                    <w:szCs w:val="21"/>
                    <w:lang w:val="en-GB"/>
                  </w:rPr>
                  <w:t>子公司名称</w:t>
                </w:r>
              </w:p>
            </w:tc>
            <w:tc>
              <w:tcPr>
                <w:tcW w:w="2084" w:type="pct"/>
                <w:gridSpan w:val="4"/>
                <w:tcBorders>
                  <w:top w:val="single" w:sz="4" w:space="0" w:color="auto"/>
                  <w:left w:val="single" w:sz="6" w:space="0" w:color="auto"/>
                  <w:bottom w:val="single" w:sz="6" w:space="0" w:color="auto"/>
                  <w:right w:val="single" w:sz="6" w:space="0" w:color="auto"/>
                </w:tcBorders>
                <w:shd w:val="clear" w:color="auto" w:fill="auto"/>
                <w:vAlign w:val="center"/>
              </w:tcPr>
              <w:p w14:paraId="3171DFDC" w14:textId="77777777" w:rsidR="00101440" w:rsidRPr="00944DC7" w:rsidRDefault="00101440" w:rsidP="00A00D0B">
                <w:pPr>
                  <w:spacing w:line="276" w:lineRule="auto"/>
                  <w:ind w:right="-16"/>
                  <w:jc w:val="center"/>
                  <w:rPr>
                    <w:rFonts w:cs="Arial"/>
                    <w:bCs/>
                    <w:sz w:val="15"/>
                    <w:szCs w:val="21"/>
                  </w:rPr>
                </w:pPr>
                <w:r w:rsidRPr="00944DC7">
                  <w:rPr>
                    <w:rFonts w:cs="Arial" w:hint="eastAsia"/>
                    <w:bCs/>
                    <w:sz w:val="15"/>
                    <w:szCs w:val="21"/>
                    <w:lang w:val="en-GB"/>
                  </w:rPr>
                  <w:t>本期发生额</w:t>
                </w:r>
              </w:p>
            </w:tc>
            <w:tc>
              <w:tcPr>
                <w:tcW w:w="2084" w:type="pct"/>
                <w:gridSpan w:val="4"/>
                <w:tcBorders>
                  <w:top w:val="single" w:sz="4" w:space="0" w:color="auto"/>
                  <w:left w:val="single" w:sz="6" w:space="0" w:color="auto"/>
                  <w:bottom w:val="single" w:sz="6" w:space="0" w:color="auto"/>
                  <w:right w:val="single" w:sz="4" w:space="0" w:color="auto"/>
                </w:tcBorders>
                <w:shd w:val="clear" w:color="auto" w:fill="auto"/>
                <w:vAlign w:val="center"/>
              </w:tcPr>
              <w:p w14:paraId="78A5CCBE" w14:textId="77777777" w:rsidR="00101440" w:rsidRPr="00944DC7" w:rsidRDefault="00101440" w:rsidP="00A00D0B">
                <w:pPr>
                  <w:spacing w:line="276" w:lineRule="auto"/>
                  <w:ind w:right="-16"/>
                  <w:jc w:val="center"/>
                  <w:rPr>
                    <w:rFonts w:cs="Arial"/>
                    <w:bCs/>
                    <w:sz w:val="15"/>
                    <w:szCs w:val="21"/>
                  </w:rPr>
                </w:pPr>
                <w:r w:rsidRPr="00944DC7">
                  <w:rPr>
                    <w:rFonts w:cs="Arial" w:hint="eastAsia"/>
                    <w:bCs/>
                    <w:sz w:val="15"/>
                    <w:szCs w:val="21"/>
                    <w:lang w:val="en-GB"/>
                  </w:rPr>
                  <w:t>上期发生额</w:t>
                </w:r>
              </w:p>
            </w:tc>
          </w:tr>
          <w:tr w:rsidR="00101440" w:rsidRPr="00944DC7" w14:paraId="5A2CAFCC" w14:textId="77777777" w:rsidTr="00A00D0B">
            <w:trPr>
              <w:trHeight w:val="241"/>
            </w:trPr>
            <w:tc>
              <w:tcPr>
                <w:tcW w:w="833" w:type="pct"/>
                <w:vMerge/>
                <w:tcBorders>
                  <w:top w:val="single" w:sz="4" w:space="0" w:color="auto"/>
                  <w:left w:val="single" w:sz="4" w:space="0" w:color="auto"/>
                  <w:bottom w:val="single" w:sz="6" w:space="0" w:color="auto"/>
                  <w:right w:val="single" w:sz="6" w:space="0" w:color="auto"/>
                </w:tcBorders>
                <w:shd w:val="clear" w:color="auto" w:fill="auto"/>
                <w:vAlign w:val="center"/>
              </w:tcPr>
              <w:p w14:paraId="732B4EC0" w14:textId="77777777" w:rsidR="00101440" w:rsidRPr="00944DC7" w:rsidRDefault="00101440" w:rsidP="00A00D0B">
                <w:pPr>
                  <w:jc w:val="center"/>
                  <w:rPr>
                    <w:rFonts w:cs="Arial"/>
                    <w:bCs/>
                    <w:sz w:val="15"/>
                    <w:szCs w:val="21"/>
                  </w:rPr>
                </w:pPr>
              </w:p>
            </w:tc>
            <w:tc>
              <w:tcPr>
                <w:tcW w:w="498" w:type="pct"/>
                <w:tcBorders>
                  <w:top w:val="single" w:sz="6" w:space="0" w:color="auto"/>
                  <w:left w:val="single" w:sz="6" w:space="0" w:color="auto"/>
                  <w:bottom w:val="single" w:sz="6" w:space="0" w:color="auto"/>
                  <w:right w:val="single" w:sz="6" w:space="0" w:color="auto"/>
                </w:tcBorders>
                <w:shd w:val="clear" w:color="auto" w:fill="auto"/>
                <w:vAlign w:val="center"/>
              </w:tcPr>
              <w:p w14:paraId="5F791595" w14:textId="77777777" w:rsidR="00101440" w:rsidRPr="00944DC7" w:rsidRDefault="00101440" w:rsidP="00A00D0B">
                <w:pPr>
                  <w:spacing w:line="276" w:lineRule="auto"/>
                  <w:jc w:val="center"/>
                  <w:rPr>
                    <w:rFonts w:cs="Arial"/>
                    <w:sz w:val="15"/>
                    <w:szCs w:val="21"/>
                  </w:rPr>
                </w:pPr>
                <w:r w:rsidRPr="00944DC7">
                  <w:rPr>
                    <w:rFonts w:cs="Arial" w:hint="eastAsia"/>
                    <w:sz w:val="15"/>
                    <w:szCs w:val="21"/>
                    <w:lang w:val="en-GB"/>
                  </w:rPr>
                  <w:t>营业收入</w:t>
                </w:r>
              </w:p>
            </w:tc>
            <w:tc>
              <w:tcPr>
                <w:tcW w:w="476" w:type="pct"/>
                <w:tcBorders>
                  <w:top w:val="single" w:sz="6" w:space="0" w:color="auto"/>
                  <w:left w:val="single" w:sz="6" w:space="0" w:color="auto"/>
                  <w:bottom w:val="single" w:sz="6" w:space="0" w:color="auto"/>
                  <w:right w:val="single" w:sz="6" w:space="0" w:color="auto"/>
                </w:tcBorders>
                <w:shd w:val="clear" w:color="auto" w:fill="auto"/>
                <w:vAlign w:val="center"/>
              </w:tcPr>
              <w:p w14:paraId="433DDC75" w14:textId="77777777" w:rsidR="00101440" w:rsidRPr="00944DC7" w:rsidRDefault="00101440" w:rsidP="00A00D0B">
                <w:pPr>
                  <w:spacing w:line="276" w:lineRule="auto"/>
                  <w:jc w:val="center"/>
                  <w:rPr>
                    <w:rFonts w:cs="Arial"/>
                    <w:sz w:val="15"/>
                    <w:szCs w:val="21"/>
                  </w:rPr>
                </w:pPr>
                <w:r w:rsidRPr="00944DC7">
                  <w:rPr>
                    <w:rFonts w:cs="Arial" w:hint="eastAsia"/>
                    <w:sz w:val="15"/>
                    <w:szCs w:val="21"/>
                    <w:lang w:val="en-GB"/>
                  </w:rPr>
                  <w:t>净利润</w:t>
                </w:r>
              </w:p>
            </w:tc>
            <w:tc>
              <w:tcPr>
                <w:tcW w:w="527" w:type="pct"/>
                <w:tcBorders>
                  <w:top w:val="single" w:sz="6" w:space="0" w:color="auto"/>
                  <w:left w:val="single" w:sz="6" w:space="0" w:color="auto"/>
                  <w:bottom w:val="single" w:sz="6" w:space="0" w:color="auto"/>
                  <w:right w:val="single" w:sz="6" w:space="0" w:color="auto"/>
                </w:tcBorders>
                <w:shd w:val="clear" w:color="auto" w:fill="auto"/>
                <w:vAlign w:val="center"/>
              </w:tcPr>
              <w:p w14:paraId="373F3A7D" w14:textId="77777777" w:rsidR="00101440" w:rsidRPr="00944DC7" w:rsidRDefault="00101440" w:rsidP="00A00D0B">
                <w:pPr>
                  <w:spacing w:line="276" w:lineRule="auto"/>
                  <w:jc w:val="center"/>
                  <w:rPr>
                    <w:rFonts w:cs="Arial"/>
                    <w:sz w:val="15"/>
                    <w:szCs w:val="21"/>
                  </w:rPr>
                </w:pPr>
                <w:r w:rsidRPr="00944DC7">
                  <w:rPr>
                    <w:rFonts w:cs="Arial" w:hint="eastAsia"/>
                    <w:sz w:val="15"/>
                    <w:szCs w:val="21"/>
                    <w:lang w:val="en-GB"/>
                  </w:rPr>
                  <w:t>综合收益总额</w:t>
                </w:r>
              </w:p>
            </w:tc>
            <w:tc>
              <w:tcPr>
                <w:tcW w:w="583" w:type="pct"/>
                <w:tcBorders>
                  <w:top w:val="single" w:sz="6" w:space="0" w:color="auto"/>
                  <w:left w:val="single" w:sz="6" w:space="0" w:color="auto"/>
                  <w:bottom w:val="single" w:sz="6" w:space="0" w:color="auto"/>
                  <w:right w:val="single" w:sz="6" w:space="0" w:color="auto"/>
                </w:tcBorders>
                <w:shd w:val="clear" w:color="auto" w:fill="auto"/>
                <w:vAlign w:val="center"/>
              </w:tcPr>
              <w:p w14:paraId="0FB399EA" w14:textId="77777777" w:rsidR="00101440" w:rsidRPr="00944DC7" w:rsidRDefault="00101440" w:rsidP="00A00D0B">
                <w:pPr>
                  <w:spacing w:line="276" w:lineRule="auto"/>
                  <w:jc w:val="center"/>
                  <w:rPr>
                    <w:rFonts w:cs="Arial"/>
                    <w:sz w:val="15"/>
                    <w:szCs w:val="21"/>
                  </w:rPr>
                </w:pPr>
                <w:r w:rsidRPr="00944DC7">
                  <w:rPr>
                    <w:rFonts w:cs="Arial" w:hint="eastAsia"/>
                    <w:sz w:val="15"/>
                    <w:szCs w:val="21"/>
                    <w:lang w:val="en-GB"/>
                  </w:rPr>
                  <w:t>经营活动现金流量</w:t>
                </w:r>
              </w:p>
            </w:tc>
            <w:tc>
              <w:tcPr>
                <w:tcW w:w="498" w:type="pct"/>
                <w:tcBorders>
                  <w:top w:val="single" w:sz="6" w:space="0" w:color="auto"/>
                  <w:left w:val="single" w:sz="6" w:space="0" w:color="auto"/>
                  <w:bottom w:val="single" w:sz="6" w:space="0" w:color="auto"/>
                  <w:right w:val="single" w:sz="6" w:space="0" w:color="auto"/>
                </w:tcBorders>
                <w:shd w:val="clear" w:color="auto" w:fill="auto"/>
                <w:vAlign w:val="center"/>
              </w:tcPr>
              <w:p w14:paraId="78246AF0" w14:textId="77777777" w:rsidR="00101440" w:rsidRPr="00944DC7" w:rsidRDefault="00101440" w:rsidP="00A00D0B">
                <w:pPr>
                  <w:spacing w:line="276" w:lineRule="auto"/>
                  <w:jc w:val="center"/>
                  <w:rPr>
                    <w:rFonts w:cs="Arial"/>
                    <w:sz w:val="15"/>
                    <w:szCs w:val="21"/>
                  </w:rPr>
                </w:pPr>
                <w:r w:rsidRPr="00944DC7">
                  <w:rPr>
                    <w:rFonts w:cs="Arial" w:hint="eastAsia"/>
                    <w:sz w:val="15"/>
                    <w:szCs w:val="21"/>
                    <w:lang w:val="en-GB"/>
                  </w:rPr>
                  <w:t>营业收入</w:t>
                </w:r>
              </w:p>
            </w:tc>
            <w:tc>
              <w:tcPr>
                <w:tcW w:w="476" w:type="pct"/>
                <w:tcBorders>
                  <w:top w:val="single" w:sz="6" w:space="0" w:color="auto"/>
                  <w:left w:val="single" w:sz="6" w:space="0" w:color="auto"/>
                  <w:bottom w:val="single" w:sz="6" w:space="0" w:color="auto"/>
                  <w:right w:val="single" w:sz="6" w:space="0" w:color="auto"/>
                </w:tcBorders>
                <w:shd w:val="clear" w:color="auto" w:fill="auto"/>
                <w:vAlign w:val="center"/>
              </w:tcPr>
              <w:p w14:paraId="28277D96" w14:textId="77777777" w:rsidR="00101440" w:rsidRPr="00944DC7" w:rsidRDefault="00101440" w:rsidP="00A00D0B">
                <w:pPr>
                  <w:spacing w:line="276" w:lineRule="auto"/>
                  <w:jc w:val="center"/>
                  <w:rPr>
                    <w:rFonts w:cs="Arial"/>
                    <w:sz w:val="15"/>
                    <w:szCs w:val="21"/>
                  </w:rPr>
                </w:pPr>
                <w:r w:rsidRPr="00944DC7">
                  <w:rPr>
                    <w:rFonts w:cs="Arial" w:hint="eastAsia"/>
                    <w:sz w:val="15"/>
                    <w:szCs w:val="21"/>
                    <w:lang w:val="en-GB"/>
                  </w:rPr>
                  <w:t>净利润</w:t>
                </w:r>
              </w:p>
            </w:tc>
            <w:tc>
              <w:tcPr>
                <w:tcW w:w="527" w:type="pct"/>
                <w:tcBorders>
                  <w:top w:val="single" w:sz="6" w:space="0" w:color="auto"/>
                  <w:left w:val="single" w:sz="6" w:space="0" w:color="auto"/>
                  <w:bottom w:val="single" w:sz="6" w:space="0" w:color="auto"/>
                  <w:right w:val="single" w:sz="6" w:space="0" w:color="auto"/>
                </w:tcBorders>
                <w:shd w:val="clear" w:color="auto" w:fill="auto"/>
                <w:vAlign w:val="center"/>
              </w:tcPr>
              <w:p w14:paraId="0E09BBD6" w14:textId="77777777" w:rsidR="00101440" w:rsidRPr="00944DC7" w:rsidRDefault="00101440" w:rsidP="00A00D0B">
                <w:pPr>
                  <w:spacing w:line="276" w:lineRule="auto"/>
                  <w:jc w:val="center"/>
                  <w:rPr>
                    <w:rFonts w:cs="Arial"/>
                    <w:sz w:val="15"/>
                    <w:szCs w:val="21"/>
                  </w:rPr>
                </w:pPr>
                <w:r w:rsidRPr="00944DC7">
                  <w:rPr>
                    <w:rFonts w:cs="Arial" w:hint="eastAsia"/>
                    <w:sz w:val="15"/>
                    <w:szCs w:val="21"/>
                    <w:lang w:val="en-GB"/>
                  </w:rPr>
                  <w:t>综合收益总额</w:t>
                </w:r>
              </w:p>
            </w:tc>
            <w:tc>
              <w:tcPr>
                <w:tcW w:w="583" w:type="pct"/>
                <w:tcBorders>
                  <w:top w:val="single" w:sz="6" w:space="0" w:color="auto"/>
                  <w:left w:val="single" w:sz="6" w:space="0" w:color="auto"/>
                  <w:bottom w:val="single" w:sz="6" w:space="0" w:color="auto"/>
                  <w:right w:val="single" w:sz="4" w:space="0" w:color="auto"/>
                </w:tcBorders>
                <w:shd w:val="clear" w:color="auto" w:fill="auto"/>
                <w:vAlign w:val="center"/>
              </w:tcPr>
              <w:p w14:paraId="2677BA24" w14:textId="77777777" w:rsidR="00101440" w:rsidRPr="00944DC7" w:rsidRDefault="00101440" w:rsidP="00A00D0B">
                <w:pPr>
                  <w:spacing w:line="276" w:lineRule="auto"/>
                  <w:jc w:val="center"/>
                  <w:rPr>
                    <w:rFonts w:cs="Arial"/>
                    <w:sz w:val="15"/>
                    <w:szCs w:val="21"/>
                  </w:rPr>
                </w:pPr>
                <w:r w:rsidRPr="00944DC7">
                  <w:rPr>
                    <w:rFonts w:cs="Arial" w:hint="eastAsia"/>
                    <w:sz w:val="15"/>
                    <w:szCs w:val="21"/>
                    <w:lang w:val="en-GB"/>
                  </w:rPr>
                  <w:t>经营活动现金流量</w:t>
                </w:r>
              </w:p>
            </w:tc>
          </w:tr>
          <w:sdt>
            <w:sdtPr>
              <w:rPr>
                <w:sz w:val="15"/>
                <w:szCs w:val="21"/>
              </w:rPr>
              <w:alias w:val="重要非全资子公司的主要财务信息明细"/>
              <w:tag w:val="_GBC_330f4405d49345f7b8f69770f6eb8b4a"/>
              <w:id w:val="-356431737"/>
              <w:lock w:val="sdtLocked"/>
              <w:placeholder>
                <w:docPart w:val="F188F242DFB84E439D236F07B26475AA"/>
              </w:placeholder>
            </w:sdtPr>
            <w:sdtContent>
              <w:tr w:rsidR="00101440" w:rsidRPr="00944DC7" w14:paraId="0EE4E3CE" w14:textId="77777777" w:rsidTr="00A00D0B">
                <w:sdt>
                  <w:sdtPr>
                    <w:rPr>
                      <w:sz w:val="15"/>
                      <w:szCs w:val="21"/>
                    </w:rPr>
                    <w:alias w:val="重要非全资子公司的主要财务信息明细-子公司名称"/>
                    <w:tag w:val="_GBC_9fc5faea7a4c4b1684eee563cf6d1956"/>
                    <w:id w:val="-1242478579"/>
                    <w:lock w:val="sdtLocked"/>
                  </w:sdtPr>
                  <w:sdtContent>
                    <w:tc>
                      <w:tcPr>
                        <w:tcW w:w="833" w:type="pct"/>
                        <w:tcBorders>
                          <w:top w:val="single" w:sz="6" w:space="0" w:color="auto"/>
                          <w:left w:val="single" w:sz="4" w:space="0" w:color="auto"/>
                          <w:bottom w:val="single" w:sz="4" w:space="0" w:color="auto"/>
                          <w:right w:val="single" w:sz="6" w:space="0" w:color="auto"/>
                        </w:tcBorders>
                      </w:tcPr>
                      <w:p w14:paraId="7F611234" w14:textId="77777777" w:rsidR="00101440" w:rsidRPr="00944DC7" w:rsidRDefault="00101440" w:rsidP="00A00D0B">
                        <w:pPr>
                          <w:spacing w:line="276" w:lineRule="auto"/>
                          <w:rPr>
                            <w:sz w:val="15"/>
                            <w:szCs w:val="21"/>
                          </w:rPr>
                        </w:pPr>
                        <w:r w:rsidRPr="00944DC7">
                          <w:rPr>
                            <w:sz w:val="15"/>
                            <w:szCs w:val="21"/>
                          </w:rPr>
                          <w:t>天津天安机电设备安装工程有限公司</w:t>
                        </w:r>
                      </w:p>
                    </w:tc>
                  </w:sdtContent>
                </w:sdt>
                <w:sdt>
                  <w:sdtPr>
                    <w:rPr>
                      <w:sz w:val="15"/>
                      <w:szCs w:val="21"/>
                    </w:rPr>
                    <w:alias w:val="重要非全资子公司的主要财务信息明细-营业收入"/>
                    <w:tag w:val="_GBC_a06dcec8ebf741dca9582288b3cca466"/>
                    <w:id w:val="1962601441"/>
                    <w:lock w:val="sdtLocked"/>
                  </w:sdtPr>
                  <w:sdtContent>
                    <w:tc>
                      <w:tcPr>
                        <w:tcW w:w="498" w:type="pct"/>
                        <w:tcBorders>
                          <w:top w:val="single" w:sz="6" w:space="0" w:color="auto"/>
                          <w:left w:val="single" w:sz="6" w:space="0" w:color="auto"/>
                          <w:bottom w:val="single" w:sz="4" w:space="0" w:color="auto"/>
                          <w:right w:val="single" w:sz="6" w:space="0" w:color="auto"/>
                        </w:tcBorders>
                      </w:tcPr>
                      <w:p w14:paraId="4A0440B6" w14:textId="77777777" w:rsidR="00101440" w:rsidRPr="00944DC7" w:rsidRDefault="00101440" w:rsidP="00A00D0B">
                        <w:pPr>
                          <w:spacing w:line="276" w:lineRule="auto"/>
                          <w:jc w:val="right"/>
                          <w:rPr>
                            <w:sz w:val="15"/>
                            <w:szCs w:val="21"/>
                          </w:rPr>
                        </w:pPr>
                        <w:r w:rsidRPr="00944DC7">
                          <w:rPr>
                            <w:sz w:val="15"/>
                            <w:szCs w:val="21"/>
                          </w:rPr>
                          <w:t>130,412,956.57</w:t>
                        </w:r>
                      </w:p>
                    </w:tc>
                  </w:sdtContent>
                </w:sdt>
                <w:sdt>
                  <w:sdtPr>
                    <w:rPr>
                      <w:sz w:val="15"/>
                      <w:szCs w:val="21"/>
                    </w:rPr>
                    <w:alias w:val="重要非全资子公司的主要财务信息明细-净利润"/>
                    <w:tag w:val="_GBC_2caebeef2940406a89553b657ad98250"/>
                    <w:id w:val="1885215311"/>
                    <w:lock w:val="sdtLocked"/>
                  </w:sdtPr>
                  <w:sdtContent>
                    <w:tc>
                      <w:tcPr>
                        <w:tcW w:w="476" w:type="pct"/>
                        <w:tcBorders>
                          <w:top w:val="single" w:sz="6" w:space="0" w:color="auto"/>
                          <w:left w:val="single" w:sz="6" w:space="0" w:color="auto"/>
                          <w:bottom w:val="single" w:sz="4" w:space="0" w:color="auto"/>
                          <w:right w:val="single" w:sz="6" w:space="0" w:color="auto"/>
                        </w:tcBorders>
                      </w:tcPr>
                      <w:p w14:paraId="20336EA5" w14:textId="77777777" w:rsidR="00101440" w:rsidRPr="00944DC7" w:rsidRDefault="00101440" w:rsidP="00A00D0B">
                        <w:pPr>
                          <w:spacing w:line="276" w:lineRule="auto"/>
                          <w:jc w:val="right"/>
                          <w:rPr>
                            <w:sz w:val="15"/>
                            <w:szCs w:val="21"/>
                          </w:rPr>
                        </w:pPr>
                        <w:r w:rsidRPr="00944DC7">
                          <w:rPr>
                            <w:sz w:val="15"/>
                            <w:szCs w:val="21"/>
                          </w:rPr>
                          <w:t>3,231,058.78</w:t>
                        </w:r>
                      </w:p>
                    </w:tc>
                  </w:sdtContent>
                </w:sdt>
                <w:sdt>
                  <w:sdtPr>
                    <w:rPr>
                      <w:sz w:val="15"/>
                      <w:szCs w:val="21"/>
                    </w:rPr>
                    <w:alias w:val="重要非全资子公司的主要财务信息明细-综合收益总额"/>
                    <w:tag w:val="_GBC_1c8a65629ed746d6958f547807baf4c0"/>
                    <w:id w:val="-1880235082"/>
                    <w:lock w:val="sdtLocked"/>
                  </w:sdtPr>
                  <w:sdtContent>
                    <w:tc>
                      <w:tcPr>
                        <w:tcW w:w="527" w:type="pct"/>
                        <w:tcBorders>
                          <w:top w:val="single" w:sz="6" w:space="0" w:color="auto"/>
                          <w:left w:val="single" w:sz="6" w:space="0" w:color="auto"/>
                          <w:bottom w:val="single" w:sz="4" w:space="0" w:color="auto"/>
                          <w:right w:val="single" w:sz="6" w:space="0" w:color="auto"/>
                        </w:tcBorders>
                      </w:tcPr>
                      <w:p w14:paraId="70287253" w14:textId="77777777" w:rsidR="00101440" w:rsidRPr="00944DC7" w:rsidRDefault="00101440" w:rsidP="00A00D0B">
                        <w:pPr>
                          <w:spacing w:line="276" w:lineRule="auto"/>
                          <w:jc w:val="right"/>
                          <w:rPr>
                            <w:sz w:val="15"/>
                            <w:szCs w:val="21"/>
                          </w:rPr>
                        </w:pPr>
                        <w:r w:rsidRPr="00944DC7">
                          <w:rPr>
                            <w:sz w:val="15"/>
                            <w:szCs w:val="21"/>
                          </w:rPr>
                          <w:t>3,231,058.78</w:t>
                        </w:r>
                      </w:p>
                    </w:tc>
                  </w:sdtContent>
                </w:sdt>
                <w:sdt>
                  <w:sdtPr>
                    <w:rPr>
                      <w:sz w:val="15"/>
                      <w:szCs w:val="21"/>
                    </w:rPr>
                    <w:alias w:val="重要非全资子公司的主要财务信息明细-经营活动现金流量"/>
                    <w:tag w:val="_GBC_e9fc861d0dec42eba8a70f3841093cfc"/>
                    <w:id w:val="917988362"/>
                    <w:lock w:val="sdtLocked"/>
                  </w:sdtPr>
                  <w:sdtContent>
                    <w:tc>
                      <w:tcPr>
                        <w:tcW w:w="583" w:type="pct"/>
                        <w:tcBorders>
                          <w:top w:val="single" w:sz="6" w:space="0" w:color="auto"/>
                          <w:left w:val="single" w:sz="6" w:space="0" w:color="auto"/>
                          <w:bottom w:val="single" w:sz="4" w:space="0" w:color="auto"/>
                          <w:right w:val="single" w:sz="6" w:space="0" w:color="auto"/>
                        </w:tcBorders>
                      </w:tcPr>
                      <w:p w14:paraId="5AB6D7CE" w14:textId="77777777" w:rsidR="00101440" w:rsidRPr="00944DC7" w:rsidRDefault="00101440" w:rsidP="00A00D0B">
                        <w:pPr>
                          <w:spacing w:line="276" w:lineRule="auto"/>
                          <w:jc w:val="right"/>
                          <w:rPr>
                            <w:sz w:val="15"/>
                            <w:szCs w:val="21"/>
                          </w:rPr>
                        </w:pPr>
                        <w:r w:rsidRPr="00944DC7">
                          <w:rPr>
                            <w:sz w:val="15"/>
                            <w:szCs w:val="21"/>
                          </w:rPr>
                          <w:t>1,322,598.64</w:t>
                        </w:r>
                      </w:p>
                    </w:tc>
                  </w:sdtContent>
                </w:sdt>
                <w:sdt>
                  <w:sdtPr>
                    <w:rPr>
                      <w:sz w:val="15"/>
                      <w:szCs w:val="21"/>
                    </w:rPr>
                    <w:alias w:val="重要非全资子公司的主要财务信息明细-营业收入"/>
                    <w:tag w:val="_GBC_afc4176befe04c708d1db2687a1df772"/>
                    <w:id w:val="426310205"/>
                    <w:lock w:val="sdtLocked"/>
                  </w:sdtPr>
                  <w:sdtContent>
                    <w:tc>
                      <w:tcPr>
                        <w:tcW w:w="498" w:type="pct"/>
                        <w:tcBorders>
                          <w:top w:val="single" w:sz="6" w:space="0" w:color="auto"/>
                          <w:left w:val="single" w:sz="6" w:space="0" w:color="auto"/>
                          <w:bottom w:val="single" w:sz="4" w:space="0" w:color="auto"/>
                          <w:right w:val="single" w:sz="6" w:space="0" w:color="auto"/>
                        </w:tcBorders>
                      </w:tcPr>
                      <w:p w14:paraId="3381EB34" w14:textId="77777777" w:rsidR="00101440" w:rsidRPr="00944DC7" w:rsidRDefault="00101440" w:rsidP="00A00D0B">
                        <w:pPr>
                          <w:spacing w:line="276" w:lineRule="auto"/>
                          <w:jc w:val="right"/>
                          <w:rPr>
                            <w:sz w:val="15"/>
                            <w:szCs w:val="21"/>
                          </w:rPr>
                        </w:pPr>
                        <w:r w:rsidRPr="00944DC7">
                          <w:rPr>
                            <w:sz w:val="15"/>
                            <w:szCs w:val="21"/>
                          </w:rPr>
                          <w:t>257,899,216.38</w:t>
                        </w:r>
                      </w:p>
                    </w:tc>
                  </w:sdtContent>
                </w:sdt>
                <w:sdt>
                  <w:sdtPr>
                    <w:rPr>
                      <w:sz w:val="15"/>
                      <w:szCs w:val="21"/>
                    </w:rPr>
                    <w:alias w:val="重要非全资子公司的主要财务信息明细-净利润"/>
                    <w:tag w:val="_GBC_0eceb817ae4241e29199d3d5e649c455"/>
                    <w:id w:val="1799103597"/>
                    <w:lock w:val="sdtLocked"/>
                  </w:sdtPr>
                  <w:sdtContent>
                    <w:tc>
                      <w:tcPr>
                        <w:tcW w:w="476" w:type="pct"/>
                        <w:tcBorders>
                          <w:top w:val="single" w:sz="6" w:space="0" w:color="auto"/>
                          <w:left w:val="single" w:sz="6" w:space="0" w:color="auto"/>
                          <w:bottom w:val="single" w:sz="4" w:space="0" w:color="auto"/>
                          <w:right w:val="single" w:sz="6" w:space="0" w:color="auto"/>
                        </w:tcBorders>
                      </w:tcPr>
                      <w:p w14:paraId="1A28FCEA" w14:textId="77777777" w:rsidR="00101440" w:rsidRPr="00944DC7" w:rsidRDefault="00101440" w:rsidP="00A00D0B">
                        <w:pPr>
                          <w:spacing w:line="276" w:lineRule="auto"/>
                          <w:jc w:val="right"/>
                          <w:rPr>
                            <w:sz w:val="15"/>
                            <w:szCs w:val="21"/>
                          </w:rPr>
                        </w:pPr>
                        <w:r w:rsidRPr="00944DC7">
                          <w:rPr>
                            <w:sz w:val="15"/>
                            <w:szCs w:val="21"/>
                          </w:rPr>
                          <w:t>4,949,869.68</w:t>
                        </w:r>
                      </w:p>
                    </w:tc>
                  </w:sdtContent>
                </w:sdt>
                <w:sdt>
                  <w:sdtPr>
                    <w:rPr>
                      <w:sz w:val="15"/>
                      <w:szCs w:val="21"/>
                    </w:rPr>
                    <w:alias w:val="重要非全资子公司的主要财务信息明细-综合收益总额"/>
                    <w:tag w:val="_GBC_8d75b95800ba4fe491c474d3ef5ad908"/>
                    <w:id w:val="-1347550885"/>
                    <w:lock w:val="sdtLocked"/>
                  </w:sdtPr>
                  <w:sdtContent>
                    <w:tc>
                      <w:tcPr>
                        <w:tcW w:w="527" w:type="pct"/>
                        <w:tcBorders>
                          <w:top w:val="single" w:sz="6" w:space="0" w:color="auto"/>
                          <w:left w:val="single" w:sz="6" w:space="0" w:color="auto"/>
                          <w:bottom w:val="single" w:sz="4" w:space="0" w:color="auto"/>
                          <w:right w:val="single" w:sz="6" w:space="0" w:color="auto"/>
                        </w:tcBorders>
                      </w:tcPr>
                      <w:p w14:paraId="317B5A60" w14:textId="77777777" w:rsidR="00101440" w:rsidRPr="00944DC7" w:rsidRDefault="00101440" w:rsidP="00A00D0B">
                        <w:pPr>
                          <w:spacing w:line="276" w:lineRule="auto"/>
                          <w:jc w:val="right"/>
                          <w:rPr>
                            <w:sz w:val="15"/>
                            <w:szCs w:val="21"/>
                          </w:rPr>
                        </w:pPr>
                        <w:r w:rsidRPr="00944DC7">
                          <w:rPr>
                            <w:sz w:val="15"/>
                            <w:szCs w:val="21"/>
                          </w:rPr>
                          <w:t>4,949,869.68</w:t>
                        </w:r>
                      </w:p>
                    </w:tc>
                  </w:sdtContent>
                </w:sdt>
                <w:sdt>
                  <w:sdtPr>
                    <w:rPr>
                      <w:sz w:val="15"/>
                      <w:szCs w:val="21"/>
                    </w:rPr>
                    <w:alias w:val="重要非全资子公司的主要财务信息明细-经营活动现金流量"/>
                    <w:tag w:val="_GBC_6f53b5875cfd46e988f49e4b1e97aaf4"/>
                    <w:id w:val="1399243958"/>
                    <w:lock w:val="sdtLocked"/>
                  </w:sdtPr>
                  <w:sdtContent>
                    <w:tc>
                      <w:tcPr>
                        <w:tcW w:w="583" w:type="pct"/>
                        <w:tcBorders>
                          <w:top w:val="single" w:sz="6" w:space="0" w:color="auto"/>
                          <w:left w:val="single" w:sz="6" w:space="0" w:color="auto"/>
                          <w:bottom w:val="single" w:sz="4" w:space="0" w:color="auto"/>
                          <w:right w:val="single" w:sz="4" w:space="0" w:color="auto"/>
                        </w:tcBorders>
                      </w:tcPr>
                      <w:p w14:paraId="6446E5A5" w14:textId="77777777" w:rsidR="00101440" w:rsidRPr="00944DC7" w:rsidRDefault="00101440" w:rsidP="00A00D0B">
                        <w:pPr>
                          <w:spacing w:line="276" w:lineRule="auto"/>
                          <w:jc w:val="right"/>
                          <w:rPr>
                            <w:sz w:val="15"/>
                            <w:szCs w:val="21"/>
                          </w:rPr>
                        </w:pPr>
                        <w:r w:rsidRPr="00944DC7">
                          <w:rPr>
                            <w:sz w:val="15"/>
                            <w:szCs w:val="21"/>
                          </w:rPr>
                          <w:t>10,672,487.31</w:t>
                        </w:r>
                      </w:p>
                    </w:tc>
                  </w:sdtContent>
                </w:sdt>
              </w:tr>
            </w:sdtContent>
          </w:sdt>
          <w:sdt>
            <w:sdtPr>
              <w:rPr>
                <w:sz w:val="15"/>
                <w:szCs w:val="21"/>
              </w:rPr>
              <w:alias w:val="重要非全资子公司的主要财务信息明细"/>
              <w:tag w:val="_GBC_330f4405d49345f7b8f69770f6eb8b4a"/>
              <w:id w:val="1758854483"/>
              <w:lock w:val="sdtLocked"/>
              <w:placeholder>
                <w:docPart w:val="F188F242DFB84E439D236F07B26475AA"/>
              </w:placeholder>
            </w:sdtPr>
            <w:sdtContent>
              <w:tr w:rsidR="00101440" w:rsidRPr="00944DC7" w14:paraId="1930367E" w14:textId="77777777" w:rsidTr="00A00D0B">
                <w:sdt>
                  <w:sdtPr>
                    <w:rPr>
                      <w:sz w:val="15"/>
                      <w:szCs w:val="21"/>
                    </w:rPr>
                    <w:alias w:val="重要非全资子公司的主要财务信息明细-子公司名称"/>
                    <w:tag w:val="_GBC_9fc5faea7a4c4b1684eee563cf6d1956"/>
                    <w:id w:val="-1450928066"/>
                    <w:lock w:val="sdtLocked"/>
                  </w:sdtPr>
                  <w:sdtContent>
                    <w:tc>
                      <w:tcPr>
                        <w:tcW w:w="833" w:type="pct"/>
                        <w:tcBorders>
                          <w:top w:val="single" w:sz="6" w:space="0" w:color="auto"/>
                          <w:left w:val="single" w:sz="4" w:space="0" w:color="auto"/>
                          <w:bottom w:val="single" w:sz="4" w:space="0" w:color="auto"/>
                          <w:right w:val="single" w:sz="6" w:space="0" w:color="auto"/>
                        </w:tcBorders>
                      </w:tcPr>
                      <w:p w14:paraId="7E0408C9" w14:textId="77777777" w:rsidR="00101440" w:rsidRPr="00944DC7" w:rsidRDefault="00101440" w:rsidP="00A00D0B">
                        <w:pPr>
                          <w:spacing w:line="276" w:lineRule="auto"/>
                          <w:rPr>
                            <w:sz w:val="15"/>
                            <w:szCs w:val="21"/>
                          </w:rPr>
                        </w:pPr>
                        <w:r w:rsidRPr="00944DC7">
                          <w:rPr>
                            <w:sz w:val="15"/>
                            <w:szCs w:val="21"/>
                          </w:rPr>
                          <w:t>能源和基建有限公司</w:t>
                        </w:r>
                      </w:p>
                    </w:tc>
                  </w:sdtContent>
                </w:sdt>
                <w:sdt>
                  <w:sdtPr>
                    <w:rPr>
                      <w:sz w:val="15"/>
                      <w:szCs w:val="21"/>
                    </w:rPr>
                    <w:alias w:val="重要非全资子公司的主要财务信息明细-营业收入"/>
                    <w:tag w:val="_GBC_a06dcec8ebf741dca9582288b3cca466"/>
                    <w:id w:val="-433985782"/>
                    <w:lock w:val="sdtLocked"/>
                  </w:sdtPr>
                  <w:sdtContent>
                    <w:tc>
                      <w:tcPr>
                        <w:tcW w:w="498" w:type="pct"/>
                        <w:tcBorders>
                          <w:top w:val="single" w:sz="6" w:space="0" w:color="auto"/>
                          <w:left w:val="single" w:sz="6" w:space="0" w:color="auto"/>
                          <w:bottom w:val="single" w:sz="4" w:space="0" w:color="auto"/>
                          <w:right w:val="single" w:sz="6" w:space="0" w:color="auto"/>
                        </w:tcBorders>
                      </w:tcPr>
                      <w:p w14:paraId="7BD1F4A3" w14:textId="77777777" w:rsidR="00101440" w:rsidRPr="00944DC7" w:rsidRDefault="00101440" w:rsidP="00A00D0B">
                        <w:pPr>
                          <w:spacing w:line="276" w:lineRule="auto"/>
                          <w:jc w:val="right"/>
                          <w:rPr>
                            <w:sz w:val="15"/>
                            <w:szCs w:val="21"/>
                          </w:rPr>
                        </w:pPr>
                        <w:r w:rsidRPr="00944DC7">
                          <w:rPr>
                            <w:sz w:val="15"/>
                            <w:szCs w:val="21"/>
                          </w:rPr>
                          <w:t>98,504,711.45</w:t>
                        </w:r>
                      </w:p>
                    </w:tc>
                  </w:sdtContent>
                </w:sdt>
                <w:sdt>
                  <w:sdtPr>
                    <w:rPr>
                      <w:sz w:val="15"/>
                      <w:szCs w:val="21"/>
                    </w:rPr>
                    <w:alias w:val="重要非全资子公司的主要财务信息明细-净利润"/>
                    <w:tag w:val="_GBC_2caebeef2940406a89553b657ad98250"/>
                    <w:id w:val="-694773504"/>
                    <w:lock w:val="sdtLocked"/>
                  </w:sdtPr>
                  <w:sdtContent>
                    <w:tc>
                      <w:tcPr>
                        <w:tcW w:w="476" w:type="pct"/>
                        <w:tcBorders>
                          <w:top w:val="single" w:sz="6" w:space="0" w:color="auto"/>
                          <w:left w:val="single" w:sz="6" w:space="0" w:color="auto"/>
                          <w:bottom w:val="single" w:sz="4" w:space="0" w:color="auto"/>
                          <w:right w:val="single" w:sz="6" w:space="0" w:color="auto"/>
                        </w:tcBorders>
                      </w:tcPr>
                      <w:p w14:paraId="40A30787" w14:textId="77777777" w:rsidR="00101440" w:rsidRPr="00944DC7" w:rsidRDefault="00101440" w:rsidP="00A00D0B">
                        <w:pPr>
                          <w:spacing w:line="276" w:lineRule="auto"/>
                          <w:jc w:val="right"/>
                          <w:rPr>
                            <w:sz w:val="15"/>
                            <w:szCs w:val="21"/>
                          </w:rPr>
                        </w:pPr>
                        <w:r w:rsidRPr="00944DC7">
                          <w:rPr>
                            <w:sz w:val="15"/>
                            <w:szCs w:val="21"/>
                          </w:rPr>
                          <w:t>6,697,904.54</w:t>
                        </w:r>
                      </w:p>
                    </w:tc>
                  </w:sdtContent>
                </w:sdt>
                <w:sdt>
                  <w:sdtPr>
                    <w:rPr>
                      <w:sz w:val="15"/>
                      <w:szCs w:val="21"/>
                    </w:rPr>
                    <w:alias w:val="重要非全资子公司的主要财务信息明细-综合收益总额"/>
                    <w:tag w:val="_GBC_1c8a65629ed746d6958f547807baf4c0"/>
                    <w:id w:val="-406838880"/>
                    <w:lock w:val="sdtLocked"/>
                  </w:sdtPr>
                  <w:sdtContent>
                    <w:tc>
                      <w:tcPr>
                        <w:tcW w:w="527" w:type="pct"/>
                        <w:tcBorders>
                          <w:top w:val="single" w:sz="6" w:space="0" w:color="auto"/>
                          <w:left w:val="single" w:sz="6" w:space="0" w:color="auto"/>
                          <w:bottom w:val="single" w:sz="4" w:space="0" w:color="auto"/>
                          <w:right w:val="single" w:sz="6" w:space="0" w:color="auto"/>
                        </w:tcBorders>
                      </w:tcPr>
                      <w:p w14:paraId="496498B0" w14:textId="77777777" w:rsidR="00101440" w:rsidRPr="00944DC7" w:rsidRDefault="00101440" w:rsidP="00A00D0B">
                        <w:pPr>
                          <w:spacing w:line="276" w:lineRule="auto"/>
                          <w:jc w:val="right"/>
                          <w:rPr>
                            <w:sz w:val="15"/>
                            <w:szCs w:val="21"/>
                          </w:rPr>
                        </w:pPr>
                        <w:r w:rsidRPr="00944DC7">
                          <w:rPr>
                            <w:sz w:val="15"/>
                            <w:szCs w:val="21"/>
                          </w:rPr>
                          <w:t>4,823,721.25</w:t>
                        </w:r>
                      </w:p>
                    </w:tc>
                  </w:sdtContent>
                </w:sdt>
                <w:sdt>
                  <w:sdtPr>
                    <w:rPr>
                      <w:sz w:val="15"/>
                      <w:szCs w:val="21"/>
                    </w:rPr>
                    <w:alias w:val="重要非全资子公司的主要财务信息明细-经营活动现金流量"/>
                    <w:tag w:val="_GBC_e9fc861d0dec42eba8a70f3841093cfc"/>
                    <w:id w:val="843599282"/>
                    <w:lock w:val="sdtLocked"/>
                  </w:sdtPr>
                  <w:sdtContent>
                    <w:tc>
                      <w:tcPr>
                        <w:tcW w:w="583" w:type="pct"/>
                        <w:tcBorders>
                          <w:top w:val="single" w:sz="6" w:space="0" w:color="auto"/>
                          <w:left w:val="single" w:sz="6" w:space="0" w:color="auto"/>
                          <w:bottom w:val="single" w:sz="4" w:space="0" w:color="auto"/>
                          <w:right w:val="single" w:sz="6" w:space="0" w:color="auto"/>
                        </w:tcBorders>
                      </w:tcPr>
                      <w:p w14:paraId="33427F31" w14:textId="77777777" w:rsidR="00101440" w:rsidRPr="00944DC7" w:rsidRDefault="00101440" w:rsidP="00A00D0B">
                        <w:pPr>
                          <w:spacing w:line="276" w:lineRule="auto"/>
                          <w:jc w:val="right"/>
                          <w:rPr>
                            <w:sz w:val="15"/>
                            <w:szCs w:val="21"/>
                          </w:rPr>
                        </w:pPr>
                        <w:r w:rsidRPr="00944DC7">
                          <w:rPr>
                            <w:sz w:val="15"/>
                            <w:szCs w:val="21"/>
                          </w:rPr>
                          <w:t>-24,926,738.78</w:t>
                        </w:r>
                      </w:p>
                    </w:tc>
                  </w:sdtContent>
                </w:sdt>
                <w:sdt>
                  <w:sdtPr>
                    <w:rPr>
                      <w:sz w:val="15"/>
                      <w:szCs w:val="21"/>
                    </w:rPr>
                    <w:alias w:val="重要非全资子公司的主要财务信息明细-营业收入"/>
                    <w:tag w:val="_GBC_afc4176befe04c708d1db2687a1df772"/>
                    <w:id w:val="160126658"/>
                    <w:lock w:val="sdtLocked"/>
                  </w:sdtPr>
                  <w:sdtContent>
                    <w:tc>
                      <w:tcPr>
                        <w:tcW w:w="498" w:type="pct"/>
                        <w:tcBorders>
                          <w:top w:val="single" w:sz="6" w:space="0" w:color="auto"/>
                          <w:left w:val="single" w:sz="6" w:space="0" w:color="auto"/>
                          <w:bottom w:val="single" w:sz="4" w:space="0" w:color="auto"/>
                          <w:right w:val="single" w:sz="6" w:space="0" w:color="auto"/>
                        </w:tcBorders>
                      </w:tcPr>
                      <w:p w14:paraId="191639D1" w14:textId="77777777" w:rsidR="00101440" w:rsidRPr="00944DC7" w:rsidRDefault="00101440" w:rsidP="00A00D0B">
                        <w:pPr>
                          <w:spacing w:line="276" w:lineRule="auto"/>
                          <w:jc w:val="right"/>
                          <w:rPr>
                            <w:sz w:val="15"/>
                            <w:szCs w:val="21"/>
                          </w:rPr>
                        </w:pPr>
                        <w:r w:rsidRPr="00944DC7">
                          <w:rPr>
                            <w:sz w:val="15"/>
                            <w:szCs w:val="21"/>
                          </w:rPr>
                          <w:t>378,730,134.35</w:t>
                        </w:r>
                      </w:p>
                    </w:tc>
                  </w:sdtContent>
                </w:sdt>
                <w:sdt>
                  <w:sdtPr>
                    <w:rPr>
                      <w:sz w:val="15"/>
                      <w:szCs w:val="21"/>
                    </w:rPr>
                    <w:alias w:val="重要非全资子公司的主要财务信息明细-净利润"/>
                    <w:tag w:val="_GBC_0eceb817ae4241e29199d3d5e649c455"/>
                    <w:id w:val="-1738235627"/>
                    <w:lock w:val="sdtLocked"/>
                  </w:sdtPr>
                  <w:sdtContent>
                    <w:tc>
                      <w:tcPr>
                        <w:tcW w:w="476" w:type="pct"/>
                        <w:tcBorders>
                          <w:top w:val="single" w:sz="6" w:space="0" w:color="auto"/>
                          <w:left w:val="single" w:sz="6" w:space="0" w:color="auto"/>
                          <w:bottom w:val="single" w:sz="4" w:space="0" w:color="auto"/>
                          <w:right w:val="single" w:sz="6" w:space="0" w:color="auto"/>
                        </w:tcBorders>
                      </w:tcPr>
                      <w:p w14:paraId="04B4D78D" w14:textId="77777777" w:rsidR="00101440" w:rsidRPr="00944DC7" w:rsidRDefault="00101440" w:rsidP="00A00D0B">
                        <w:pPr>
                          <w:spacing w:line="276" w:lineRule="auto"/>
                          <w:jc w:val="right"/>
                          <w:rPr>
                            <w:sz w:val="15"/>
                            <w:szCs w:val="21"/>
                          </w:rPr>
                        </w:pPr>
                        <w:r w:rsidRPr="00944DC7">
                          <w:rPr>
                            <w:sz w:val="15"/>
                            <w:szCs w:val="21"/>
                          </w:rPr>
                          <w:t>39,879,876.89</w:t>
                        </w:r>
                      </w:p>
                    </w:tc>
                  </w:sdtContent>
                </w:sdt>
                <w:sdt>
                  <w:sdtPr>
                    <w:rPr>
                      <w:sz w:val="15"/>
                      <w:szCs w:val="21"/>
                    </w:rPr>
                    <w:alias w:val="重要非全资子公司的主要财务信息明细-综合收益总额"/>
                    <w:tag w:val="_GBC_8d75b95800ba4fe491c474d3ef5ad908"/>
                    <w:id w:val="131538398"/>
                    <w:lock w:val="sdtLocked"/>
                  </w:sdtPr>
                  <w:sdtContent>
                    <w:tc>
                      <w:tcPr>
                        <w:tcW w:w="527" w:type="pct"/>
                        <w:tcBorders>
                          <w:top w:val="single" w:sz="6" w:space="0" w:color="auto"/>
                          <w:left w:val="single" w:sz="6" w:space="0" w:color="auto"/>
                          <w:bottom w:val="single" w:sz="4" w:space="0" w:color="auto"/>
                          <w:right w:val="single" w:sz="6" w:space="0" w:color="auto"/>
                        </w:tcBorders>
                      </w:tcPr>
                      <w:p w14:paraId="28BE00C9" w14:textId="77777777" w:rsidR="00101440" w:rsidRPr="00944DC7" w:rsidRDefault="00101440" w:rsidP="00A00D0B">
                        <w:pPr>
                          <w:spacing w:line="276" w:lineRule="auto"/>
                          <w:jc w:val="right"/>
                          <w:rPr>
                            <w:sz w:val="15"/>
                            <w:szCs w:val="21"/>
                          </w:rPr>
                        </w:pPr>
                        <w:r w:rsidRPr="00944DC7">
                          <w:rPr>
                            <w:sz w:val="15"/>
                            <w:szCs w:val="21"/>
                          </w:rPr>
                          <w:t>42,452,693.25</w:t>
                        </w:r>
                      </w:p>
                    </w:tc>
                  </w:sdtContent>
                </w:sdt>
                <w:sdt>
                  <w:sdtPr>
                    <w:rPr>
                      <w:sz w:val="15"/>
                      <w:szCs w:val="21"/>
                    </w:rPr>
                    <w:alias w:val="重要非全资子公司的主要财务信息明细-经营活动现金流量"/>
                    <w:tag w:val="_GBC_6f53b5875cfd46e988f49e4b1e97aaf4"/>
                    <w:id w:val="431560780"/>
                    <w:lock w:val="sdtLocked"/>
                  </w:sdtPr>
                  <w:sdtContent>
                    <w:tc>
                      <w:tcPr>
                        <w:tcW w:w="583" w:type="pct"/>
                        <w:tcBorders>
                          <w:top w:val="single" w:sz="6" w:space="0" w:color="auto"/>
                          <w:left w:val="single" w:sz="6" w:space="0" w:color="auto"/>
                          <w:bottom w:val="single" w:sz="4" w:space="0" w:color="auto"/>
                          <w:right w:val="single" w:sz="4" w:space="0" w:color="auto"/>
                        </w:tcBorders>
                      </w:tcPr>
                      <w:p w14:paraId="1C30DA37" w14:textId="77777777" w:rsidR="00101440" w:rsidRPr="00944DC7" w:rsidRDefault="00101440" w:rsidP="00A00D0B">
                        <w:pPr>
                          <w:spacing w:line="276" w:lineRule="auto"/>
                          <w:jc w:val="right"/>
                          <w:rPr>
                            <w:sz w:val="15"/>
                            <w:szCs w:val="21"/>
                          </w:rPr>
                        </w:pPr>
                        <w:r w:rsidRPr="00944DC7">
                          <w:rPr>
                            <w:sz w:val="15"/>
                            <w:szCs w:val="21"/>
                          </w:rPr>
                          <w:t>-8,660,590.53</w:t>
                        </w:r>
                      </w:p>
                    </w:tc>
                  </w:sdtContent>
                </w:sdt>
              </w:tr>
            </w:sdtContent>
          </w:sdt>
          <w:sdt>
            <w:sdtPr>
              <w:rPr>
                <w:sz w:val="15"/>
                <w:szCs w:val="21"/>
              </w:rPr>
              <w:alias w:val="重要非全资子公司的主要财务信息明细"/>
              <w:tag w:val="_GBC_330f4405d49345f7b8f69770f6eb8b4a"/>
              <w:id w:val="1632982040"/>
              <w:lock w:val="sdtLocked"/>
              <w:placeholder>
                <w:docPart w:val="F188F242DFB84E439D236F07B26475AA"/>
              </w:placeholder>
            </w:sdtPr>
            <w:sdtContent>
              <w:tr w:rsidR="00101440" w:rsidRPr="00944DC7" w14:paraId="40DA774B" w14:textId="77777777" w:rsidTr="00A00D0B">
                <w:sdt>
                  <w:sdtPr>
                    <w:rPr>
                      <w:sz w:val="15"/>
                      <w:szCs w:val="21"/>
                    </w:rPr>
                    <w:alias w:val="重要非全资子公司的主要财务信息明细-子公司名称"/>
                    <w:tag w:val="_GBC_9fc5faea7a4c4b1684eee563cf6d1956"/>
                    <w:id w:val="-819038762"/>
                    <w:lock w:val="sdtLocked"/>
                  </w:sdtPr>
                  <w:sdtContent>
                    <w:tc>
                      <w:tcPr>
                        <w:tcW w:w="833" w:type="pct"/>
                        <w:tcBorders>
                          <w:top w:val="single" w:sz="6" w:space="0" w:color="auto"/>
                          <w:left w:val="single" w:sz="4" w:space="0" w:color="auto"/>
                          <w:bottom w:val="single" w:sz="4" w:space="0" w:color="auto"/>
                          <w:right w:val="single" w:sz="6" w:space="0" w:color="auto"/>
                        </w:tcBorders>
                      </w:tcPr>
                      <w:p w14:paraId="69A73053" w14:textId="77777777" w:rsidR="00101440" w:rsidRPr="00944DC7" w:rsidRDefault="00101440" w:rsidP="00A00D0B">
                        <w:pPr>
                          <w:spacing w:line="276" w:lineRule="auto"/>
                          <w:rPr>
                            <w:sz w:val="15"/>
                            <w:szCs w:val="21"/>
                          </w:rPr>
                        </w:pPr>
                        <w:r w:rsidRPr="00944DC7">
                          <w:rPr>
                            <w:sz w:val="15"/>
                            <w:szCs w:val="21"/>
                          </w:rPr>
                          <w:t>印度LNVT私人有限公司</w:t>
                        </w:r>
                      </w:p>
                    </w:tc>
                  </w:sdtContent>
                </w:sdt>
                <w:sdt>
                  <w:sdtPr>
                    <w:rPr>
                      <w:sz w:val="15"/>
                      <w:szCs w:val="21"/>
                    </w:rPr>
                    <w:alias w:val="重要非全资子公司的主要财务信息明细-营业收入"/>
                    <w:tag w:val="_GBC_a06dcec8ebf741dca9582288b3cca466"/>
                    <w:id w:val="-595778990"/>
                    <w:lock w:val="sdtLocked"/>
                  </w:sdtPr>
                  <w:sdtContent>
                    <w:tc>
                      <w:tcPr>
                        <w:tcW w:w="498" w:type="pct"/>
                        <w:tcBorders>
                          <w:top w:val="single" w:sz="6" w:space="0" w:color="auto"/>
                          <w:left w:val="single" w:sz="6" w:space="0" w:color="auto"/>
                          <w:bottom w:val="single" w:sz="4" w:space="0" w:color="auto"/>
                          <w:right w:val="single" w:sz="6" w:space="0" w:color="auto"/>
                        </w:tcBorders>
                      </w:tcPr>
                      <w:p w14:paraId="4DF5D4F7" w14:textId="77777777" w:rsidR="00101440" w:rsidRPr="00944DC7" w:rsidRDefault="00101440" w:rsidP="00A00D0B">
                        <w:pPr>
                          <w:spacing w:line="276" w:lineRule="auto"/>
                          <w:jc w:val="right"/>
                          <w:rPr>
                            <w:sz w:val="15"/>
                            <w:szCs w:val="21"/>
                          </w:rPr>
                        </w:pPr>
                        <w:r w:rsidRPr="00944DC7">
                          <w:rPr>
                            <w:sz w:val="15"/>
                            <w:szCs w:val="21"/>
                          </w:rPr>
                          <w:t>107,261,712.04</w:t>
                        </w:r>
                      </w:p>
                    </w:tc>
                  </w:sdtContent>
                </w:sdt>
                <w:sdt>
                  <w:sdtPr>
                    <w:rPr>
                      <w:sz w:val="15"/>
                      <w:szCs w:val="21"/>
                    </w:rPr>
                    <w:alias w:val="重要非全资子公司的主要财务信息明细-净利润"/>
                    <w:tag w:val="_GBC_2caebeef2940406a89553b657ad98250"/>
                    <w:id w:val="-414474199"/>
                    <w:lock w:val="sdtLocked"/>
                  </w:sdtPr>
                  <w:sdtContent>
                    <w:tc>
                      <w:tcPr>
                        <w:tcW w:w="476" w:type="pct"/>
                        <w:tcBorders>
                          <w:top w:val="single" w:sz="6" w:space="0" w:color="auto"/>
                          <w:left w:val="single" w:sz="6" w:space="0" w:color="auto"/>
                          <w:bottom w:val="single" w:sz="4" w:space="0" w:color="auto"/>
                          <w:right w:val="single" w:sz="6" w:space="0" w:color="auto"/>
                        </w:tcBorders>
                      </w:tcPr>
                      <w:p w14:paraId="6AF7E863" w14:textId="77777777" w:rsidR="00101440" w:rsidRPr="00944DC7" w:rsidRDefault="00101440" w:rsidP="00A00D0B">
                        <w:pPr>
                          <w:spacing w:line="276" w:lineRule="auto"/>
                          <w:jc w:val="right"/>
                          <w:rPr>
                            <w:sz w:val="15"/>
                            <w:szCs w:val="21"/>
                          </w:rPr>
                        </w:pPr>
                        <w:r w:rsidRPr="00944DC7">
                          <w:rPr>
                            <w:sz w:val="15"/>
                            <w:szCs w:val="21"/>
                          </w:rPr>
                          <w:t>-3,847,166.15</w:t>
                        </w:r>
                      </w:p>
                    </w:tc>
                  </w:sdtContent>
                </w:sdt>
                <w:sdt>
                  <w:sdtPr>
                    <w:rPr>
                      <w:sz w:val="15"/>
                      <w:szCs w:val="21"/>
                    </w:rPr>
                    <w:alias w:val="重要非全资子公司的主要财务信息明细-综合收益总额"/>
                    <w:tag w:val="_GBC_1c8a65629ed746d6958f547807baf4c0"/>
                    <w:id w:val="-1668471365"/>
                    <w:lock w:val="sdtLocked"/>
                  </w:sdtPr>
                  <w:sdtContent>
                    <w:tc>
                      <w:tcPr>
                        <w:tcW w:w="527" w:type="pct"/>
                        <w:tcBorders>
                          <w:top w:val="single" w:sz="6" w:space="0" w:color="auto"/>
                          <w:left w:val="single" w:sz="6" w:space="0" w:color="auto"/>
                          <w:bottom w:val="single" w:sz="4" w:space="0" w:color="auto"/>
                          <w:right w:val="single" w:sz="6" w:space="0" w:color="auto"/>
                        </w:tcBorders>
                      </w:tcPr>
                      <w:p w14:paraId="439B03F1" w14:textId="77777777" w:rsidR="00101440" w:rsidRPr="00944DC7" w:rsidRDefault="00101440" w:rsidP="00A00D0B">
                        <w:pPr>
                          <w:spacing w:line="276" w:lineRule="auto"/>
                          <w:jc w:val="right"/>
                          <w:rPr>
                            <w:sz w:val="15"/>
                            <w:szCs w:val="21"/>
                          </w:rPr>
                        </w:pPr>
                        <w:r w:rsidRPr="00944DC7">
                          <w:rPr>
                            <w:sz w:val="15"/>
                            <w:szCs w:val="21"/>
                          </w:rPr>
                          <w:t>-3,847,166.15</w:t>
                        </w:r>
                      </w:p>
                    </w:tc>
                  </w:sdtContent>
                </w:sdt>
                <w:sdt>
                  <w:sdtPr>
                    <w:rPr>
                      <w:sz w:val="15"/>
                      <w:szCs w:val="21"/>
                    </w:rPr>
                    <w:alias w:val="重要非全资子公司的主要财务信息明细-经营活动现金流量"/>
                    <w:tag w:val="_GBC_e9fc861d0dec42eba8a70f3841093cfc"/>
                    <w:id w:val="-1148668234"/>
                    <w:lock w:val="sdtLocked"/>
                  </w:sdtPr>
                  <w:sdtContent>
                    <w:tc>
                      <w:tcPr>
                        <w:tcW w:w="583" w:type="pct"/>
                        <w:tcBorders>
                          <w:top w:val="single" w:sz="6" w:space="0" w:color="auto"/>
                          <w:left w:val="single" w:sz="6" w:space="0" w:color="auto"/>
                          <w:bottom w:val="single" w:sz="4" w:space="0" w:color="auto"/>
                          <w:right w:val="single" w:sz="6" w:space="0" w:color="auto"/>
                        </w:tcBorders>
                      </w:tcPr>
                      <w:p w14:paraId="2CF316A2" w14:textId="77777777" w:rsidR="00101440" w:rsidRPr="00944DC7" w:rsidRDefault="00101440" w:rsidP="00A00D0B">
                        <w:pPr>
                          <w:spacing w:line="276" w:lineRule="auto"/>
                          <w:jc w:val="right"/>
                          <w:rPr>
                            <w:sz w:val="15"/>
                            <w:szCs w:val="21"/>
                          </w:rPr>
                        </w:pPr>
                        <w:r w:rsidRPr="00944DC7">
                          <w:rPr>
                            <w:sz w:val="15"/>
                            <w:szCs w:val="21"/>
                          </w:rPr>
                          <w:t>-5,199,488.43</w:t>
                        </w:r>
                      </w:p>
                    </w:tc>
                  </w:sdtContent>
                </w:sdt>
                <w:sdt>
                  <w:sdtPr>
                    <w:rPr>
                      <w:sz w:val="15"/>
                      <w:szCs w:val="21"/>
                    </w:rPr>
                    <w:alias w:val="重要非全资子公司的主要财务信息明细-营业收入"/>
                    <w:tag w:val="_GBC_afc4176befe04c708d1db2687a1df772"/>
                    <w:id w:val="-814175834"/>
                    <w:lock w:val="sdtLocked"/>
                  </w:sdtPr>
                  <w:sdtContent>
                    <w:tc>
                      <w:tcPr>
                        <w:tcW w:w="498" w:type="pct"/>
                        <w:tcBorders>
                          <w:top w:val="single" w:sz="6" w:space="0" w:color="auto"/>
                          <w:left w:val="single" w:sz="6" w:space="0" w:color="auto"/>
                          <w:bottom w:val="single" w:sz="4" w:space="0" w:color="auto"/>
                          <w:right w:val="single" w:sz="6" w:space="0" w:color="auto"/>
                        </w:tcBorders>
                      </w:tcPr>
                      <w:p w14:paraId="04B815C7" w14:textId="77777777" w:rsidR="00101440" w:rsidRPr="00944DC7" w:rsidRDefault="00101440" w:rsidP="00A00D0B">
                        <w:pPr>
                          <w:spacing w:line="276" w:lineRule="auto"/>
                          <w:jc w:val="right"/>
                          <w:rPr>
                            <w:sz w:val="15"/>
                            <w:szCs w:val="21"/>
                          </w:rPr>
                        </w:pPr>
                        <w:r w:rsidRPr="00944DC7">
                          <w:rPr>
                            <w:sz w:val="15"/>
                            <w:szCs w:val="21"/>
                          </w:rPr>
                          <w:t>270,658,730.69</w:t>
                        </w:r>
                      </w:p>
                    </w:tc>
                  </w:sdtContent>
                </w:sdt>
                <w:sdt>
                  <w:sdtPr>
                    <w:rPr>
                      <w:sz w:val="15"/>
                      <w:szCs w:val="21"/>
                    </w:rPr>
                    <w:alias w:val="重要非全资子公司的主要财务信息明细-净利润"/>
                    <w:tag w:val="_GBC_0eceb817ae4241e29199d3d5e649c455"/>
                    <w:id w:val="-1352341836"/>
                    <w:lock w:val="sdtLocked"/>
                  </w:sdtPr>
                  <w:sdtContent>
                    <w:tc>
                      <w:tcPr>
                        <w:tcW w:w="476" w:type="pct"/>
                        <w:tcBorders>
                          <w:top w:val="single" w:sz="6" w:space="0" w:color="auto"/>
                          <w:left w:val="single" w:sz="6" w:space="0" w:color="auto"/>
                          <w:bottom w:val="single" w:sz="4" w:space="0" w:color="auto"/>
                          <w:right w:val="single" w:sz="6" w:space="0" w:color="auto"/>
                        </w:tcBorders>
                      </w:tcPr>
                      <w:p w14:paraId="25282D5D" w14:textId="77777777" w:rsidR="00101440" w:rsidRPr="00944DC7" w:rsidRDefault="00101440" w:rsidP="00A00D0B">
                        <w:pPr>
                          <w:spacing w:line="276" w:lineRule="auto"/>
                          <w:jc w:val="right"/>
                          <w:rPr>
                            <w:sz w:val="15"/>
                            <w:szCs w:val="21"/>
                          </w:rPr>
                        </w:pPr>
                        <w:r w:rsidRPr="00944DC7">
                          <w:rPr>
                            <w:sz w:val="15"/>
                            <w:szCs w:val="21"/>
                          </w:rPr>
                          <w:t>10,652,277.13</w:t>
                        </w:r>
                      </w:p>
                    </w:tc>
                  </w:sdtContent>
                </w:sdt>
                <w:sdt>
                  <w:sdtPr>
                    <w:rPr>
                      <w:sz w:val="15"/>
                      <w:szCs w:val="21"/>
                    </w:rPr>
                    <w:alias w:val="重要非全资子公司的主要财务信息明细-综合收益总额"/>
                    <w:tag w:val="_GBC_8d75b95800ba4fe491c474d3ef5ad908"/>
                    <w:id w:val="-32739206"/>
                    <w:lock w:val="sdtLocked"/>
                  </w:sdtPr>
                  <w:sdtContent>
                    <w:tc>
                      <w:tcPr>
                        <w:tcW w:w="527" w:type="pct"/>
                        <w:tcBorders>
                          <w:top w:val="single" w:sz="6" w:space="0" w:color="auto"/>
                          <w:left w:val="single" w:sz="6" w:space="0" w:color="auto"/>
                          <w:bottom w:val="single" w:sz="4" w:space="0" w:color="auto"/>
                          <w:right w:val="single" w:sz="6" w:space="0" w:color="auto"/>
                        </w:tcBorders>
                      </w:tcPr>
                      <w:p w14:paraId="116119DC" w14:textId="77777777" w:rsidR="00101440" w:rsidRPr="00944DC7" w:rsidRDefault="00101440" w:rsidP="00A00D0B">
                        <w:pPr>
                          <w:spacing w:line="276" w:lineRule="auto"/>
                          <w:jc w:val="right"/>
                          <w:rPr>
                            <w:sz w:val="15"/>
                            <w:szCs w:val="21"/>
                          </w:rPr>
                        </w:pPr>
                        <w:r w:rsidRPr="00944DC7">
                          <w:rPr>
                            <w:sz w:val="15"/>
                            <w:szCs w:val="21"/>
                          </w:rPr>
                          <w:t>15,764,031.97</w:t>
                        </w:r>
                      </w:p>
                    </w:tc>
                  </w:sdtContent>
                </w:sdt>
                <w:sdt>
                  <w:sdtPr>
                    <w:rPr>
                      <w:sz w:val="15"/>
                      <w:szCs w:val="21"/>
                    </w:rPr>
                    <w:alias w:val="重要非全资子公司的主要财务信息明细-经营活动现金流量"/>
                    <w:tag w:val="_GBC_6f53b5875cfd46e988f49e4b1e97aaf4"/>
                    <w:id w:val="1182556501"/>
                    <w:lock w:val="sdtLocked"/>
                  </w:sdtPr>
                  <w:sdtContent>
                    <w:tc>
                      <w:tcPr>
                        <w:tcW w:w="583" w:type="pct"/>
                        <w:tcBorders>
                          <w:top w:val="single" w:sz="6" w:space="0" w:color="auto"/>
                          <w:left w:val="single" w:sz="6" w:space="0" w:color="auto"/>
                          <w:bottom w:val="single" w:sz="4" w:space="0" w:color="auto"/>
                          <w:right w:val="single" w:sz="4" w:space="0" w:color="auto"/>
                        </w:tcBorders>
                      </w:tcPr>
                      <w:p w14:paraId="5529D4ED" w14:textId="77777777" w:rsidR="00101440" w:rsidRPr="00944DC7" w:rsidRDefault="00101440" w:rsidP="00A00D0B">
                        <w:pPr>
                          <w:spacing w:line="276" w:lineRule="auto"/>
                          <w:jc w:val="right"/>
                          <w:rPr>
                            <w:sz w:val="15"/>
                            <w:szCs w:val="21"/>
                          </w:rPr>
                        </w:pPr>
                        <w:r w:rsidRPr="00944DC7">
                          <w:rPr>
                            <w:sz w:val="15"/>
                            <w:szCs w:val="21"/>
                          </w:rPr>
                          <w:t>-10,403,261.64</w:t>
                        </w:r>
                      </w:p>
                    </w:tc>
                  </w:sdtContent>
                </w:sdt>
              </w:tr>
            </w:sdtContent>
          </w:sdt>
          <w:sdt>
            <w:sdtPr>
              <w:rPr>
                <w:sz w:val="15"/>
                <w:szCs w:val="21"/>
              </w:rPr>
              <w:alias w:val="重要非全资子公司的主要财务信息明细"/>
              <w:tag w:val="_GBC_330f4405d49345f7b8f69770f6eb8b4a"/>
              <w:id w:val="602994050"/>
              <w:lock w:val="sdtLocked"/>
              <w:placeholder>
                <w:docPart w:val="F188F242DFB84E439D236F07B26475AA"/>
              </w:placeholder>
            </w:sdtPr>
            <w:sdtContent>
              <w:tr w:rsidR="00101440" w:rsidRPr="00944DC7" w14:paraId="6E78994D" w14:textId="77777777" w:rsidTr="00A00D0B">
                <w:sdt>
                  <w:sdtPr>
                    <w:rPr>
                      <w:sz w:val="15"/>
                      <w:szCs w:val="21"/>
                    </w:rPr>
                    <w:alias w:val="重要非全资子公司的主要财务信息明细-子公司名称"/>
                    <w:tag w:val="_GBC_9fc5faea7a4c4b1684eee563cf6d1956"/>
                    <w:id w:val="1953351714"/>
                    <w:lock w:val="sdtLocked"/>
                  </w:sdtPr>
                  <w:sdtContent>
                    <w:tc>
                      <w:tcPr>
                        <w:tcW w:w="833" w:type="pct"/>
                        <w:tcBorders>
                          <w:top w:val="single" w:sz="6" w:space="0" w:color="auto"/>
                          <w:left w:val="single" w:sz="4" w:space="0" w:color="auto"/>
                          <w:bottom w:val="single" w:sz="4" w:space="0" w:color="auto"/>
                          <w:right w:val="single" w:sz="6" w:space="0" w:color="auto"/>
                        </w:tcBorders>
                      </w:tcPr>
                      <w:p w14:paraId="181F4101" w14:textId="77777777" w:rsidR="00101440" w:rsidRPr="00944DC7" w:rsidRDefault="00101440" w:rsidP="00A00D0B">
                        <w:pPr>
                          <w:spacing w:line="276" w:lineRule="auto"/>
                          <w:rPr>
                            <w:sz w:val="15"/>
                            <w:szCs w:val="21"/>
                          </w:rPr>
                        </w:pPr>
                        <w:r w:rsidRPr="00944DC7">
                          <w:rPr>
                            <w:sz w:val="15"/>
                            <w:szCs w:val="21"/>
                          </w:rPr>
                          <w:t>德国HAZEMAG公司</w:t>
                        </w:r>
                      </w:p>
                    </w:tc>
                  </w:sdtContent>
                </w:sdt>
                <w:sdt>
                  <w:sdtPr>
                    <w:rPr>
                      <w:sz w:val="15"/>
                      <w:szCs w:val="21"/>
                    </w:rPr>
                    <w:alias w:val="重要非全资子公司的主要财务信息明细-营业收入"/>
                    <w:tag w:val="_GBC_a06dcec8ebf741dca9582288b3cca466"/>
                    <w:id w:val="733515130"/>
                    <w:lock w:val="sdtLocked"/>
                  </w:sdtPr>
                  <w:sdtContent>
                    <w:tc>
                      <w:tcPr>
                        <w:tcW w:w="498" w:type="pct"/>
                        <w:tcBorders>
                          <w:top w:val="single" w:sz="6" w:space="0" w:color="auto"/>
                          <w:left w:val="single" w:sz="6" w:space="0" w:color="auto"/>
                          <w:bottom w:val="single" w:sz="4" w:space="0" w:color="auto"/>
                          <w:right w:val="single" w:sz="6" w:space="0" w:color="auto"/>
                        </w:tcBorders>
                      </w:tcPr>
                      <w:p w14:paraId="020D8528" w14:textId="77777777" w:rsidR="00101440" w:rsidRPr="00944DC7" w:rsidRDefault="00101440" w:rsidP="00A00D0B">
                        <w:pPr>
                          <w:spacing w:line="276" w:lineRule="auto"/>
                          <w:jc w:val="right"/>
                          <w:rPr>
                            <w:sz w:val="15"/>
                            <w:szCs w:val="21"/>
                          </w:rPr>
                        </w:pPr>
                        <w:r w:rsidRPr="00944DC7">
                          <w:rPr>
                            <w:sz w:val="15"/>
                            <w:szCs w:val="21"/>
                          </w:rPr>
                          <w:t>416,144,712.65</w:t>
                        </w:r>
                      </w:p>
                    </w:tc>
                  </w:sdtContent>
                </w:sdt>
                <w:sdt>
                  <w:sdtPr>
                    <w:rPr>
                      <w:sz w:val="15"/>
                      <w:szCs w:val="21"/>
                    </w:rPr>
                    <w:alias w:val="重要非全资子公司的主要财务信息明细-净利润"/>
                    <w:tag w:val="_GBC_2caebeef2940406a89553b657ad98250"/>
                    <w:id w:val="-339241059"/>
                    <w:lock w:val="sdtLocked"/>
                  </w:sdtPr>
                  <w:sdtContent>
                    <w:tc>
                      <w:tcPr>
                        <w:tcW w:w="476" w:type="pct"/>
                        <w:tcBorders>
                          <w:top w:val="single" w:sz="6" w:space="0" w:color="auto"/>
                          <w:left w:val="single" w:sz="6" w:space="0" w:color="auto"/>
                          <w:bottom w:val="single" w:sz="4" w:space="0" w:color="auto"/>
                          <w:right w:val="single" w:sz="6" w:space="0" w:color="auto"/>
                        </w:tcBorders>
                      </w:tcPr>
                      <w:p w14:paraId="5BB9EF13" w14:textId="77777777" w:rsidR="00101440" w:rsidRPr="00944DC7" w:rsidRDefault="00101440" w:rsidP="00A00D0B">
                        <w:pPr>
                          <w:spacing w:line="276" w:lineRule="auto"/>
                          <w:jc w:val="right"/>
                          <w:rPr>
                            <w:sz w:val="15"/>
                            <w:szCs w:val="21"/>
                          </w:rPr>
                        </w:pPr>
                        <w:r w:rsidRPr="00944DC7">
                          <w:rPr>
                            <w:sz w:val="15"/>
                            <w:szCs w:val="21"/>
                          </w:rPr>
                          <w:t>3,500,342.96</w:t>
                        </w:r>
                      </w:p>
                    </w:tc>
                  </w:sdtContent>
                </w:sdt>
                <w:sdt>
                  <w:sdtPr>
                    <w:rPr>
                      <w:sz w:val="15"/>
                      <w:szCs w:val="21"/>
                    </w:rPr>
                    <w:alias w:val="重要非全资子公司的主要财务信息明细-综合收益总额"/>
                    <w:tag w:val="_GBC_1c8a65629ed746d6958f547807baf4c0"/>
                    <w:id w:val="-750814878"/>
                    <w:lock w:val="sdtLocked"/>
                  </w:sdtPr>
                  <w:sdtContent>
                    <w:tc>
                      <w:tcPr>
                        <w:tcW w:w="527" w:type="pct"/>
                        <w:tcBorders>
                          <w:top w:val="single" w:sz="6" w:space="0" w:color="auto"/>
                          <w:left w:val="single" w:sz="6" w:space="0" w:color="auto"/>
                          <w:bottom w:val="single" w:sz="4" w:space="0" w:color="auto"/>
                          <w:right w:val="single" w:sz="6" w:space="0" w:color="auto"/>
                        </w:tcBorders>
                      </w:tcPr>
                      <w:p w14:paraId="071597CE" w14:textId="77777777" w:rsidR="00101440" w:rsidRPr="00944DC7" w:rsidRDefault="00101440" w:rsidP="00A00D0B">
                        <w:pPr>
                          <w:spacing w:line="276" w:lineRule="auto"/>
                          <w:jc w:val="right"/>
                          <w:rPr>
                            <w:sz w:val="15"/>
                            <w:szCs w:val="21"/>
                          </w:rPr>
                        </w:pPr>
                        <w:r w:rsidRPr="00944DC7">
                          <w:rPr>
                            <w:sz w:val="15"/>
                            <w:szCs w:val="21"/>
                          </w:rPr>
                          <w:t>5,586,700.79</w:t>
                        </w:r>
                      </w:p>
                    </w:tc>
                  </w:sdtContent>
                </w:sdt>
                <w:sdt>
                  <w:sdtPr>
                    <w:rPr>
                      <w:sz w:val="15"/>
                      <w:szCs w:val="21"/>
                    </w:rPr>
                    <w:alias w:val="重要非全资子公司的主要财务信息明细-经营活动现金流量"/>
                    <w:tag w:val="_GBC_e9fc861d0dec42eba8a70f3841093cfc"/>
                    <w:id w:val="-296141735"/>
                    <w:lock w:val="sdtLocked"/>
                  </w:sdtPr>
                  <w:sdtContent>
                    <w:tc>
                      <w:tcPr>
                        <w:tcW w:w="583" w:type="pct"/>
                        <w:tcBorders>
                          <w:top w:val="single" w:sz="6" w:space="0" w:color="auto"/>
                          <w:left w:val="single" w:sz="6" w:space="0" w:color="auto"/>
                          <w:bottom w:val="single" w:sz="4" w:space="0" w:color="auto"/>
                          <w:right w:val="single" w:sz="6" w:space="0" w:color="auto"/>
                        </w:tcBorders>
                      </w:tcPr>
                      <w:p w14:paraId="626D7387" w14:textId="77777777" w:rsidR="00101440" w:rsidRPr="00944DC7" w:rsidRDefault="00101440" w:rsidP="00A00D0B">
                        <w:pPr>
                          <w:spacing w:line="276" w:lineRule="auto"/>
                          <w:jc w:val="right"/>
                          <w:rPr>
                            <w:sz w:val="15"/>
                            <w:szCs w:val="21"/>
                          </w:rPr>
                        </w:pPr>
                        <w:r w:rsidRPr="00944DC7">
                          <w:rPr>
                            <w:sz w:val="15"/>
                            <w:szCs w:val="21"/>
                          </w:rPr>
                          <w:t>26,173,613.25</w:t>
                        </w:r>
                      </w:p>
                    </w:tc>
                  </w:sdtContent>
                </w:sdt>
                <w:sdt>
                  <w:sdtPr>
                    <w:rPr>
                      <w:sz w:val="15"/>
                      <w:szCs w:val="21"/>
                    </w:rPr>
                    <w:alias w:val="重要非全资子公司的主要财务信息明细-营业收入"/>
                    <w:tag w:val="_GBC_afc4176befe04c708d1db2687a1df772"/>
                    <w:id w:val="-2110105017"/>
                    <w:lock w:val="sdtLocked"/>
                  </w:sdtPr>
                  <w:sdtContent>
                    <w:tc>
                      <w:tcPr>
                        <w:tcW w:w="498" w:type="pct"/>
                        <w:tcBorders>
                          <w:top w:val="single" w:sz="6" w:space="0" w:color="auto"/>
                          <w:left w:val="single" w:sz="6" w:space="0" w:color="auto"/>
                          <w:bottom w:val="single" w:sz="4" w:space="0" w:color="auto"/>
                          <w:right w:val="single" w:sz="6" w:space="0" w:color="auto"/>
                        </w:tcBorders>
                      </w:tcPr>
                      <w:p w14:paraId="1BF5FD01" w14:textId="77777777" w:rsidR="00101440" w:rsidRPr="00944DC7" w:rsidRDefault="00101440" w:rsidP="00A00D0B">
                        <w:pPr>
                          <w:spacing w:line="276" w:lineRule="auto"/>
                          <w:jc w:val="right"/>
                          <w:rPr>
                            <w:sz w:val="15"/>
                            <w:szCs w:val="21"/>
                          </w:rPr>
                        </w:pPr>
                        <w:r w:rsidRPr="00944DC7">
                          <w:rPr>
                            <w:sz w:val="15"/>
                            <w:szCs w:val="21"/>
                          </w:rPr>
                          <w:t>752,679,524.64</w:t>
                        </w:r>
                      </w:p>
                    </w:tc>
                  </w:sdtContent>
                </w:sdt>
                <w:sdt>
                  <w:sdtPr>
                    <w:rPr>
                      <w:sz w:val="15"/>
                      <w:szCs w:val="21"/>
                    </w:rPr>
                    <w:alias w:val="重要非全资子公司的主要财务信息明细-净利润"/>
                    <w:tag w:val="_GBC_0eceb817ae4241e29199d3d5e649c455"/>
                    <w:id w:val="-1154685868"/>
                    <w:lock w:val="sdtLocked"/>
                  </w:sdtPr>
                  <w:sdtContent>
                    <w:tc>
                      <w:tcPr>
                        <w:tcW w:w="476" w:type="pct"/>
                        <w:tcBorders>
                          <w:top w:val="single" w:sz="6" w:space="0" w:color="auto"/>
                          <w:left w:val="single" w:sz="6" w:space="0" w:color="auto"/>
                          <w:bottom w:val="single" w:sz="4" w:space="0" w:color="auto"/>
                          <w:right w:val="single" w:sz="6" w:space="0" w:color="auto"/>
                        </w:tcBorders>
                      </w:tcPr>
                      <w:p w14:paraId="46F7C59C" w14:textId="77777777" w:rsidR="00101440" w:rsidRPr="00944DC7" w:rsidRDefault="00101440" w:rsidP="00A00D0B">
                        <w:pPr>
                          <w:spacing w:line="276" w:lineRule="auto"/>
                          <w:jc w:val="right"/>
                          <w:rPr>
                            <w:sz w:val="15"/>
                            <w:szCs w:val="21"/>
                          </w:rPr>
                        </w:pPr>
                        <w:r w:rsidRPr="00944DC7">
                          <w:rPr>
                            <w:sz w:val="15"/>
                            <w:szCs w:val="21"/>
                          </w:rPr>
                          <w:t>-29,440,349.39</w:t>
                        </w:r>
                      </w:p>
                    </w:tc>
                  </w:sdtContent>
                </w:sdt>
                <w:sdt>
                  <w:sdtPr>
                    <w:rPr>
                      <w:sz w:val="15"/>
                      <w:szCs w:val="21"/>
                    </w:rPr>
                    <w:alias w:val="重要非全资子公司的主要财务信息明细-综合收益总额"/>
                    <w:tag w:val="_GBC_8d75b95800ba4fe491c474d3ef5ad908"/>
                    <w:id w:val="-803072111"/>
                    <w:lock w:val="sdtLocked"/>
                  </w:sdtPr>
                  <w:sdtContent>
                    <w:tc>
                      <w:tcPr>
                        <w:tcW w:w="527" w:type="pct"/>
                        <w:tcBorders>
                          <w:top w:val="single" w:sz="6" w:space="0" w:color="auto"/>
                          <w:left w:val="single" w:sz="6" w:space="0" w:color="auto"/>
                          <w:bottom w:val="single" w:sz="4" w:space="0" w:color="auto"/>
                          <w:right w:val="single" w:sz="6" w:space="0" w:color="auto"/>
                        </w:tcBorders>
                      </w:tcPr>
                      <w:p w14:paraId="2A64DEFE" w14:textId="77777777" w:rsidR="00101440" w:rsidRPr="00944DC7" w:rsidRDefault="00101440" w:rsidP="00A00D0B">
                        <w:pPr>
                          <w:spacing w:line="276" w:lineRule="auto"/>
                          <w:jc w:val="right"/>
                          <w:rPr>
                            <w:sz w:val="15"/>
                            <w:szCs w:val="21"/>
                          </w:rPr>
                        </w:pPr>
                        <w:r w:rsidRPr="00944DC7">
                          <w:rPr>
                            <w:sz w:val="15"/>
                            <w:szCs w:val="21"/>
                          </w:rPr>
                          <w:t>-7,257,251.04</w:t>
                        </w:r>
                      </w:p>
                    </w:tc>
                  </w:sdtContent>
                </w:sdt>
                <w:sdt>
                  <w:sdtPr>
                    <w:rPr>
                      <w:sz w:val="15"/>
                      <w:szCs w:val="21"/>
                    </w:rPr>
                    <w:alias w:val="重要非全资子公司的主要财务信息明细-经营活动现金流量"/>
                    <w:tag w:val="_GBC_6f53b5875cfd46e988f49e4b1e97aaf4"/>
                    <w:id w:val="1689414059"/>
                    <w:lock w:val="sdtLocked"/>
                  </w:sdtPr>
                  <w:sdtContent>
                    <w:tc>
                      <w:tcPr>
                        <w:tcW w:w="583" w:type="pct"/>
                        <w:tcBorders>
                          <w:top w:val="single" w:sz="6" w:space="0" w:color="auto"/>
                          <w:left w:val="single" w:sz="6" w:space="0" w:color="auto"/>
                          <w:bottom w:val="single" w:sz="4" w:space="0" w:color="auto"/>
                          <w:right w:val="single" w:sz="4" w:space="0" w:color="auto"/>
                        </w:tcBorders>
                      </w:tcPr>
                      <w:p w14:paraId="7ACB90A2" w14:textId="77777777" w:rsidR="00101440" w:rsidRPr="00944DC7" w:rsidRDefault="00101440" w:rsidP="00A00D0B">
                        <w:pPr>
                          <w:spacing w:line="276" w:lineRule="auto"/>
                          <w:jc w:val="right"/>
                          <w:rPr>
                            <w:sz w:val="15"/>
                            <w:szCs w:val="21"/>
                          </w:rPr>
                        </w:pPr>
                        <w:r w:rsidRPr="00944DC7">
                          <w:rPr>
                            <w:sz w:val="15"/>
                            <w:szCs w:val="21"/>
                          </w:rPr>
                          <w:t>97,549.14</w:t>
                        </w:r>
                      </w:p>
                    </w:tc>
                  </w:sdtContent>
                </w:sdt>
              </w:tr>
            </w:sdtContent>
          </w:sdt>
        </w:tbl>
        <w:p w14:paraId="7FBDC587" w14:textId="08B81C88" w:rsidR="00FC7A49" w:rsidRDefault="00FE42B0">
          <w:pPr>
            <w:rPr>
              <w:rFonts w:cs="Arial"/>
              <w:szCs w:val="21"/>
            </w:rPr>
          </w:pPr>
        </w:p>
      </w:sdtContent>
    </w:sdt>
    <w:p w14:paraId="2E4FCEB8" w14:textId="77777777" w:rsidR="00FC7A49" w:rsidRDefault="00FC7A49">
      <w:pPr>
        <w:rPr>
          <w:rFonts w:cs="Arial"/>
          <w:szCs w:val="21"/>
        </w:rPr>
      </w:pPr>
    </w:p>
    <w:sdt>
      <w:sdtPr>
        <w:rPr>
          <w:rFonts w:ascii="宋体" w:hAnsi="宋体" w:cs="Arial" w:hint="eastAsia"/>
          <w:b w:val="0"/>
          <w:bCs w:val="0"/>
          <w:kern w:val="0"/>
          <w:szCs w:val="21"/>
        </w:rPr>
        <w:alias w:val="模块:使用企业集团资产和清偿企业集团债务的重大限制"/>
        <w:tag w:val="_GBC_573fe5c9daf0401da00d8fc5198daf66"/>
        <w:id w:val="-1629153715"/>
        <w:lock w:val="sdtLocked"/>
        <w:placeholder>
          <w:docPart w:val="GBC22222222222222222222222222222"/>
        </w:placeholder>
      </w:sdtPr>
      <w:sdtEndPr>
        <w:rPr>
          <w:b/>
        </w:rPr>
      </w:sdtEndPr>
      <w:sdtContent>
        <w:p w14:paraId="46BA3A4A" w14:textId="77777777" w:rsidR="00FC7A49" w:rsidRDefault="006C5602" w:rsidP="006807BE">
          <w:pPr>
            <w:pStyle w:val="4"/>
            <w:numPr>
              <w:ilvl w:val="3"/>
              <w:numId w:val="43"/>
            </w:numPr>
            <w:tabs>
              <w:tab w:val="left" w:pos="644"/>
            </w:tabs>
            <w:rPr>
              <w:rFonts w:ascii="宋体" w:hAnsi="宋体" w:cs="Arial"/>
              <w:szCs w:val="21"/>
            </w:rPr>
          </w:pPr>
          <w:r>
            <w:rPr>
              <w:rFonts w:ascii="宋体" w:hAnsi="宋体" w:cs="Arial" w:hint="eastAsia"/>
              <w:szCs w:val="21"/>
            </w:rPr>
            <w:t>使用企业集团资产和清偿企业集团债务的重大限制：</w:t>
          </w:r>
        </w:p>
        <w:sdt>
          <w:sdtPr>
            <w:alias w:val="是否适用：使用企业集团资产和清偿企业集团债务的重大限制[双击切换]"/>
            <w:tag w:val="_GBC_d4aaeca51c634ffea892b86812441771"/>
            <w:id w:val="-1832437573"/>
            <w:lock w:val="sdtContentLocked"/>
            <w:placeholder>
              <w:docPart w:val="GBC22222222222222222222222222222"/>
            </w:placeholder>
          </w:sdtPr>
          <w:sdtContent>
            <w:p w14:paraId="715B13BA" w14:textId="77777777" w:rsidR="00FC7A49" w:rsidRDefault="006C5602" w:rsidP="00633B14">
              <w:pPr>
                <w:rPr>
                  <w:rFonts w:cs="Arial"/>
                  <w:b/>
                  <w:szCs w:val="21"/>
                </w:rPr>
              </w:pPr>
              <w:r>
                <w:fldChar w:fldCharType="begin"/>
              </w:r>
              <w:r w:rsidR="00633B14">
                <w:instrText xml:space="preserve"> MACROBUTTON  SnrToggleCheckbox □适用 </w:instrText>
              </w:r>
              <w:r>
                <w:fldChar w:fldCharType="end"/>
              </w:r>
              <w:r>
                <w:fldChar w:fldCharType="begin"/>
              </w:r>
              <w:r w:rsidR="00633B14">
                <w:instrText xml:space="preserve"> MACROBUTTON  SnrToggleCheckbox √不适用 </w:instrText>
              </w:r>
              <w:r>
                <w:fldChar w:fldCharType="end"/>
              </w:r>
            </w:p>
          </w:sdtContent>
        </w:sdt>
      </w:sdtContent>
    </w:sdt>
    <w:p w14:paraId="4E10C785" w14:textId="77777777" w:rsidR="00FC7A49" w:rsidRDefault="00FC7A49">
      <w:pPr>
        <w:rPr>
          <w:rFonts w:cs="Arial"/>
          <w:szCs w:val="21"/>
        </w:rPr>
      </w:pPr>
    </w:p>
    <w:sdt>
      <w:sdtPr>
        <w:rPr>
          <w:rFonts w:ascii="宋体" w:hAnsi="宋体" w:cs="Arial" w:hint="eastAsia"/>
          <w:b w:val="0"/>
          <w:bCs w:val="0"/>
          <w:kern w:val="0"/>
          <w:szCs w:val="21"/>
        </w:rPr>
        <w:alias w:val="模块:向纳入合并财务报表范围的结构化主体提供的财务支持或其他支持"/>
        <w:tag w:val="_GBC_114877d69a2e4b56b15fb618155127e3"/>
        <w:id w:val="-870144406"/>
        <w:lock w:val="sdtLocked"/>
        <w:placeholder>
          <w:docPart w:val="GBC22222222222222222222222222222"/>
        </w:placeholder>
      </w:sdtPr>
      <w:sdtContent>
        <w:p w14:paraId="74C32A61" w14:textId="77777777" w:rsidR="00FC7A49" w:rsidRDefault="006C5602" w:rsidP="006807BE">
          <w:pPr>
            <w:pStyle w:val="4"/>
            <w:numPr>
              <w:ilvl w:val="3"/>
              <w:numId w:val="43"/>
            </w:numPr>
            <w:tabs>
              <w:tab w:val="left" w:pos="644"/>
            </w:tabs>
            <w:rPr>
              <w:rFonts w:ascii="宋体" w:hAnsi="宋体" w:cs="Arial"/>
              <w:szCs w:val="21"/>
            </w:rPr>
          </w:pPr>
          <w:r>
            <w:rPr>
              <w:rFonts w:ascii="宋体" w:hAnsi="宋体" w:cs="Arial" w:hint="eastAsia"/>
              <w:szCs w:val="21"/>
            </w:rPr>
            <w:t>向纳入合并财务报表范围的结构化主体提供的财务支持或其他支持：</w:t>
          </w:r>
        </w:p>
        <w:sdt>
          <w:sdtPr>
            <w:alias w:val="是否适用：向纳入合并财务报表范围的结构化主体提供的财务支持或其他支持[双击切换]"/>
            <w:tag w:val="_GBC_3ee0b326ed544ace8060843f29d4cd3a"/>
            <w:id w:val="-711109499"/>
            <w:lock w:val="sdtContentLocked"/>
            <w:placeholder>
              <w:docPart w:val="GBC22222222222222222222222222222"/>
            </w:placeholder>
          </w:sdtPr>
          <w:sdtContent>
            <w:p w14:paraId="7E3DCF1C" w14:textId="77777777" w:rsidR="00FC7A49" w:rsidRDefault="006C5602" w:rsidP="00633B14">
              <w:pPr>
                <w:rPr>
                  <w:rFonts w:cs="Arial"/>
                  <w:szCs w:val="21"/>
                </w:rPr>
              </w:pPr>
              <w:r>
                <w:fldChar w:fldCharType="begin"/>
              </w:r>
              <w:r w:rsidR="00633B14">
                <w:instrText xml:space="preserve"> MACROBUTTON  SnrToggleCheckbox □适用 </w:instrText>
              </w:r>
              <w:r>
                <w:fldChar w:fldCharType="end"/>
              </w:r>
              <w:r>
                <w:fldChar w:fldCharType="begin"/>
              </w:r>
              <w:r w:rsidR="00633B14">
                <w:instrText xml:space="preserve"> MACROBUTTON  SnrToggleCheckbox √不适用 </w:instrText>
              </w:r>
              <w:r>
                <w:fldChar w:fldCharType="end"/>
              </w:r>
            </w:p>
          </w:sdtContent>
        </w:sdt>
      </w:sdtContent>
    </w:sdt>
    <w:p w14:paraId="243F5963" w14:textId="77777777" w:rsidR="00FC7A49" w:rsidRDefault="00FC7A49">
      <w:pPr>
        <w:rPr>
          <w:rFonts w:cs="Arial"/>
          <w:b/>
          <w:szCs w:val="21"/>
        </w:rPr>
      </w:pPr>
    </w:p>
    <w:sdt>
      <w:sdtPr>
        <w:rPr>
          <w:szCs w:val="21"/>
        </w:rPr>
        <w:alias w:val="模块:在子公司中的权益其他说明"/>
        <w:tag w:val="_GBC_a0f68dc0a3a24efaa431a8c8d768eb0f"/>
        <w:id w:val="-1641808760"/>
        <w:lock w:val="sdtLocked"/>
        <w:placeholder>
          <w:docPart w:val="GBC22222222222222222222222222222"/>
        </w:placeholder>
      </w:sdtPr>
      <w:sdtContent>
        <w:p w14:paraId="2D54FA51" w14:textId="77777777" w:rsidR="00FC7A49" w:rsidRDefault="006C5602">
          <w:pPr>
            <w:rPr>
              <w:szCs w:val="21"/>
            </w:rPr>
          </w:pPr>
          <w:r>
            <w:rPr>
              <w:rFonts w:hint="eastAsia"/>
              <w:szCs w:val="21"/>
            </w:rPr>
            <w:t>其他说明：</w:t>
          </w:r>
        </w:p>
        <w:sdt>
          <w:sdtPr>
            <w:rPr>
              <w:szCs w:val="21"/>
            </w:rPr>
            <w:alias w:val="是否适用：在子公司中的权益其他说明[双击切换]"/>
            <w:tag w:val="_GBC_e4c33fb40d7a42bc88681a9facbf5ba5"/>
            <w:id w:val="-2088989133"/>
            <w:lock w:val="sdtContentLocked"/>
            <w:placeholder>
              <w:docPart w:val="GBC22222222222222222222222222222"/>
            </w:placeholder>
          </w:sdtPr>
          <w:sdtContent>
            <w:p w14:paraId="3013B69D" w14:textId="77777777" w:rsidR="00FC7A49" w:rsidRDefault="006C5602" w:rsidP="00633B14">
              <w:pPr>
                <w:rPr>
                  <w:szCs w:val="21"/>
                </w:rPr>
              </w:pPr>
              <w:r>
                <w:rPr>
                  <w:szCs w:val="21"/>
                </w:rPr>
                <w:fldChar w:fldCharType="begin"/>
              </w:r>
              <w:r w:rsidR="00633B14">
                <w:rPr>
                  <w:szCs w:val="21"/>
                </w:rPr>
                <w:instrText xml:space="preserve"> MACROBUTTON  SnrToggleCheckbox □适用 </w:instrText>
              </w:r>
              <w:r>
                <w:rPr>
                  <w:szCs w:val="21"/>
                </w:rPr>
                <w:fldChar w:fldCharType="end"/>
              </w:r>
              <w:r>
                <w:rPr>
                  <w:szCs w:val="21"/>
                </w:rPr>
                <w:fldChar w:fldCharType="begin"/>
              </w:r>
              <w:r w:rsidR="00633B14">
                <w:rPr>
                  <w:szCs w:val="21"/>
                </w:rPr>
                <w:instrText xml:space="preserve"> MACROBUTTON  SnrToggleCheckbox √不适用 </w:instrText>
              </w:r>
              <w:r>
                <w:rPr>
                  <w:szCs w:val="21"/>
                </w:rPr>
                <w:fldChar w:fldCharType="end"/>
              </w:r>
            </w:p>
          </w:sdtContent>
        </w:sdt>
      </w:sdtContent>
    </w:sdt>
    <w:p w14:paraId="7F517FEB" w14:textId="77777777" w:rsidR="00101440" w:rsidRDefault="00101440">
      <w:pPr>
        <w:rPr>
          <w:szCs w:val="21"/>
        </w:rPr>
        <w:sectPr w:rsidR="00101440" w:rsidSect="00101440">
          <w:pgSz w:w="16838" w:h="11906" w:orient="landscape"/>
          <w:pgMar w:top="1797" w:right="1525" w:bottom="1276" w:left="1440" w:header="856" w:footer="992" w:gutter="0"/>
          <w:cols w:space="425"/>
          <w:docGrid w:linePitch="326"/>
        </w:sectPr>
      </w:pPr>
    </w:p>
    <w:p w14:paraId="74A5673C" w14:textId="77777777" w:rsidR="00FC7A49" w:rsidRDefault="00FC7A49">
      <w:pPr>
        <w:rPr>
          <w:szCs w:val="21"/>
        </w:rPr>
      </w:pPr>
    </w:p>
    <w:p w14:paraId="08765539" w14:textId="77777777" w:rsidR="00FC7A49" w:rsidRDefault="006C5602" w:rsidP="006807BE">
      <w:pPr>
        <w:pStyle w:val="3"/>
        <w:numPr>
          <w:ilvl w:val="2"/>
          <w:numId w:val="42"/>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51b903d8f50944dc91e91048eba723cd"/>
        <w:id w:val="1794867994"/>
        <w:lock w:val="sdtContentLocked"/>
        <w:placeholder>
          <w:docPart w:val="GBC22222222222222222222222222222"/>
        </w:placeholder>
      </w:sdtPr>
      <w:sdtContent>
        <w:p w14:paraId="3EB018E4" w14:textId="77777777" w:rsidR="00633B14" w:rsidRDefault="006C5602" w:rsidP="00633B14">
          <w:pPr>
            <w:rPr>
              <w:szCs w:val="21"/>
            </w:rPr>
          </w:pPr>
          <w:r>
            <w:fldChar w:fldCharType="begin"/>
          </w:r>
          <w:r w:rsidR="00633B14">
            <w:instrText xml:space="preserve"> MACROBUTTON  SnrToggleCheckbox □适用 </w:instrText>
          </w:r>
          <w:r>
            <w:fldChar w:fldCharType="end"/>
          </w:r>
          <w:r>
            <w:fldChar w:fldCharType="begin"/>
          </w:r>
          <w:r w:rsidR="00633B14">
            <w:instrText xml:space="preserve"> MACROBUTTON  SnrToggleCheckbox √不适用 </w:instrText>
          </w:r>
          <w:r>
            <w:fldChar w:fldCharType="end"/>
          </w:r>
        </w:p>
      </w:sdtContent>
    </w:sdt>
    <w:p w14:paraId="04B7AA9D" w14:textId="77777777" w:rsidR="00FC7A49" w:rsidRDefault="00FC7A49">
      <w:pPr>
        <w:rPr>
          <w:szCs w:val="21"/>
        </w:rPr>
      </w:pPr>
    </w:p>
    <w:p w14:paraId="1518FCF7" w14:textId="77777777" w:rsidR="00FC7A49" w:rsidRDefault="006C5602" w:rsidP="006807BE">
      <w:pPr>
        <w:pStyle w:val="3"/>
        <w:numPr>
          <w:ilvl w:val="2"/>
          <w:numId w:val="42"/>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31c0fe2068fd4a898e4269df4925aa76"/>
        <w:id w:val="-573125272"/>
        <w:lock w:val="sdtContentLocked"/>
        <w:placeholder>
          <w:docPart w:val="GBC22222222222222222222222222222"/>
        </w:placeholder>
      </w:sdtPr>
      <w:sdtContent>
        <w:p w14:paraId="7AAD3E7C" w14:textId="77777777" w:rsidR="00633B14" w:rsidRDefault="006C5602" w:rsidP="00633B14">
          <w:r>
            <w:fldChar w:fldCharType="begin"/>
          </w:r>
          <w:r w:rsidR="00633B14">
            <w:instrText xml:space="preserve"> MACROBUTTON  SnrToggleCheckbox √适用 </w:instrText>
          </w:r>
          <w:r>
            <w:fldChar w:fldCharType="end"/>
          </w:r>
          <w:r>
            <w:fldChar w:fldCharType="begin"/>
          </w:r>
          <w:r w:rsidR="00633B14">
            <w:instrText xml:space="preserve"> MACROBUTTON  SnrToggleCheckbox □不适用 </w:instrText>
          </w:r>
          <w:r>
            <w:fldChar w:fldCharType="end"/>
          </w:r>
        </w:p>
      </w:sdtContent>
    </w:sdt>
    <w:sdt>
      <w:sdtPr>
        <w:rPr>
          <w:rFonts w:ascii="宋体" w:hAnsi="宋体" w:cs="宋体" w:hint="eastAsia"/>
          <w:b w:val="0"/>
          <w:bCs w:val="0"/>
          <w:kern w:val="0"/>
          <w:szCs w:val="24"/>
        </w:rPr>
        <w:alias w:val="模块:重要的合营企业或联营企业"/>
        <w:tag w:val="_GBC_49e4a749316a464e89485cda5774fc07"/>
        <w:id w:val="1772511997"/>
        <w:lock w:val="sdtLocked"/>
        <w:placeholder>
          <w:docPart w:val="C86DE074BCCC473ABEDE4731B688BBB9"/>
        </w:placeholder>
      </w:sdtPr>
      <w:sdtEndPr>
        <w:rPr>
          <w:rFonts w:cstheme="minorBidi" w:hint="default"/>
          <w:szCs w:val="21"/>
        </w:rPr>
      </w:sdtEndPr>
      <w:sdtContent>
        <w:p w14:paraId="63430212" w14:textId="77777777" w:rsidR="00633B14" w:rsidRDefault="00633B14" w:rsidP="006807BE">
          <w:pPr>
            <w:pStyle w:val="4"/>
            <w:numPr>
              <w:ilvl w:val="3"/>
              <w:numId w:val="44"/>
            </w:numPr>
            <w:tabs>
              <w:tab w:val="left" w:pos="630"/>
            </w:tabs>
          </w:pPr>
          <w:r>
            <w:rPr>
              <w:rFonts w:hint="eastAsia"/>
            </w:rPr>
            <w:t>重要的合营企业或联营企业</w:t>
          </w:r>
        </w:p>
        <w:sdt>
          <w:sdtPr>
            <w:alias w:val="是否适用：重要的合营企业或联营企业[双击切换]"/>
            <w:tag w:val="_GBC_9973f58b324442d5879a5d16db0cd410"/>
            <w:id w:val="-1999720372"/>
            <w:lock w:val="sdtContentLocked"/>
            <w:placeholder>
              <w:docPart w:val="C86DE074BCCC473ABEDE4731B688BBB9"/>
            </w:placeholder>
          </w:sdtPr>
          <w:sdtContent>
            <w:p w14:paraId="1CB36374" w14:textId="77777777" w:rsidR="00633B14" w:rsidRDefault="00633B14">
              <w:r>
                <w:fldChar w:fldCharType="begin"/>
              </w:r>
              <w:r w:rsidR="002D2BD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8FB16BC" w14:textId="77777777" w:rsidR="00633B14" w:rsidRDefault="00633B14">
          <w:pPr>
            <w:jc w:val="right"/>
          </w:pPr>
          <w:r>
            <w:rPr>
              <w:rFonts w:hint="eastAsia"/>
            </w:rPr>
            <w:t>单位:</w:t>
          </w:r>
          <w:sdt>
            <w:sdtPr>
              <w:rPr>
                <w:rFonts w:hint="eastAsia"/>
              </w:rPr>
              <w:alias w:val="单位：财务附注：重要的合营企业或联营企业"/>
              <w:tag w:val="_GBC_fc95ad35f9984b0c84fb2b12ebeb41db"/>
              <w:id w:val="-1142506358"/>
              <w:lock w:val="sdtLocked"/>
              <w:placeholder>
                <w:docPart w:val="C86DE074BCCC473ABEDE4731B688BBB9"/>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的合营企业或联营企业"/>
              <w:tag w:val="_GBC_95704750d12047c58739551fa2558d6f"/>
              <w:id w:val="1905482812"/>
              <w:lock w:val="sdtLocked"/>
              <w:placeholder>
                <w:docPart w:val="C86DE074BCCC473ABEDE4731B688BBB9"/>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263"/>
            <w:gridCol w:w="1276"/>
            <w:gridCol w:w="992"/>
            <w:gridCol w:w="1135"/>
            <w:gridCol w:w="993"/>
            <w:gridCol w:w="773"/>
            <w:gridCol w:w="1391"/>
          </w:tblGrid>
          <w:tr w:rsidR="002D2BD9" w14:paraId="2022256C" w14:textId="77777777" w:rsidTr="00B3134B">
            <w:trPr>
              <w:trHeight w:val="451"/>
            </w:trPr>
            <w:tc>
              <w:tcPr>
                <w:tcW w:w="1282"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43A3E99D" w14:textId="77777777" w:rsidR="002D2BD9" w:rsidRDefault="002D2BD9" w:rsidP="00A00D0B">
                <w:pPr>
                  <w:jc w:val="center"/>
                  <w:rPr>
                    <w:rFonts w:cs="Arial"/>
                    <w:szCs w:val="21"/>
                  </w:rPr>
                </w:pPr>
                <w:r>
                  <w:rPr>
                    <w:rFonts w:cs="Arial" w:hint="eastAsia"/>
                    <w:szCs w:val="21"/>
                    <w:lang w:val="en-GB"/>
                  </w:rPr>
                  <w:t>合营企业或联营企业名称</w:t>
                </w:r>
              </w:p>
            </w:tc>
            <w:tc>
              <w:tcPr>
                <w:tcW w:w="723"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0245F22C" w14:textId="77777777" w:rsidR="002D2BD9" w:rsidRDefault="002D2BD9" w:rsidP="00A00D0B">
                <w:pPr>
                  <w:jc w:val="center"/>
                  <w:rPr>
                    <w:rFonts w:cs="Arial"/>
                    <w:szCs w:val="21"/>
                  </w:rPr>
                </w:pPr>
                <w:r>
                  <w:rPr>
                    <w:rFonts w:cs="Arial" w:hint="eastAsia"/>
                    <w:szCs w:val="21"/>
                    <w:lang w:val="en-GB"/>
                  </w:rPr>
                  <w:t>主要经营地</w:t>
                </w:r>
              </w:p>
            </w:tc>
            <w:tc>
              <w:tcPr>
                <w:tcW w:w="562"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5068360F" w14:textId="77777777" w:rsidR="002D2BD9" w:rsidRDefault="002D2BD9" w:rsidP="00A00D0B">
                <w:pPr>
                  <w:jc w:val="center"/>
                  <w:rPr>
                    <w:rFonts w:cs="Arial"/>
                    <w:szCs w:val="21"/>
                  </w:rPr>
                </w:pPr>
                <w:r>
                  <w:rPr>
                    <w:rFonts w:cs="Arial" w:hint="eastAsia"/>
                    <w:szCs w:val="21"/>
                    <w:lang w:val="en-GB"/>
                  </w:rPr>
                  <w:t>注册地</w:t>
                </w:r>
              </w:p>
            </w:tc>
            <w:tc>
              <w:tcPr>
                <w:tcW w:w="643"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48EEC082" w14:textId="77777777" w:rsidR="002D2BD9" w:rsidRDefault="002D2BD9" w:rsidP="00A00D0B">
                <w:pPr>
                  <w:jc w:val="center"/>
                  <w:rPr>
                    <w:rFonts w:cs="Arial"/>
                    <w:szCs w:val="21"/>
                  </w:rPr>
                </w:pPr>
                <w:r>
                  <w:rPr>
                    <w:rFonts w:cs="Arial" w:hint="eastAsia"/>
                    <w:szCs w:val="21"/>
                    <w:lang w:val="en-GB"/>
                  </w:rPr>
                  <w:t>业务性质</w:t>
                </w:r>
              </w:p>
            </w:tc>
            <w:tc>
              <w:tcPr>
                <w:tcW w:w="1001"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0A5C0AA7" w14:textId="77777777" w:rsidR="002D2BD9" w:rsidRDefault="002D2BD9" w:rsidP="00A00D0B">
                <w:pPr>
                  <w:jc w:val="center"/>
                  <w:rPr>
                    <w:rFonts w:cs="Arial"/>
                    <w:szCs w:val="21"/>
                  </w:rPr>
                </w:pPr>
                <w:r>
                  <w:rPr>
                    <w:rFonts w:cs="Arial" w:hint="eastAsia"/>
                    <w:szCs w:val="21"/>
                    <w:lang w:val="en-GB"/>
                  </w:rPr>
                  <w:t>持股比例</w:t>
                </w:r>
                <w:r>
                  <w:rPr>
                    <w:rFonts w:cs="Arial"/>
                    <w:szCs w:val="21"/>
                  </w:rPr>
                  <w:t>(%)</w:t>
                </w:r>
              </w:p>
            </w:tc>
            <w:tc>
              <w:tcPr>
                <w:tcW w:w="788" w:type="pct"/>
                <w:vMerge w:val="restart"/>
                <w:tcBorders>
                  <w:top w:val="single" w:sz="4" w:space="0" w:color="auto"/>
                  <w:left w:val="single" w:sz="6" w:space="0" w:color="auto"/>
                  <w:bottom w:val="single" w:sz="6" w:space="0" w:color="auto"/>
                  <w:right w:val="single" w:sz="4" w:space="0" w:color="auto"/>
                </w:tcBorders>
                <w:shd w:val="clear" w:color="auto" w:fill="auto"/>
                <w:vAlign w:val="center"/>
              </w:tcPr>
              <w:p w14:paraId="081170D4" w14:textId="77777777" w:rsidR="002D2BD9" w:rsidRDefault="002D2BD9" w:rsidP="00A00D0B">
                <w:pPr>
                  <w:jc w:val="center"/>
                  <w:rPr>
                    <w:rFonts w:cs="Arial"/>
                    <w:szCs w:val="21"/>
                  </w:rPr>
                </w:pPr>
                <w:r>
                  <w:rPr>
                    <w:rFonts w:cs="Arial" w:hint="eastAsia"/>
                    <w:szCs w:val="21"/>
                    <w:lang w:val="en-GB"/>
                  </w:rPr>
                  <w:t>对合营企业或联营企业投资的会计处理方法</w:t>
                </w:r>
              </w:p>
            </w:tc>
          </w:tr>
          <w:tr w:rsidR="002D2BD9" w14:paraId="649DBDF4" w14:textId="77777777" w:rsidTr="00B3134B">
            <w:trPr>
              <w:trHeight w:val="278"/>
            </w:trPr>
            <w:tc>
              <w:tcPr>
                <w:tcW w:w="1282" w:type="pct"/>
                <w:vMerge/>
                <w:tcBorders>
                  <w:top w:val="single" w:sz="4" w:space="0" w:color="auto"/>
                  <w:left w:val="single" w:sz="4" w:space="0" w:color="auto"/>
                  <w:bottom w:val="single" w:sz="6" w:space="0" w:color="auto"/>
                  <w:right w:val="single" w:sz="6" w:space="0" w:color="auto"/>
                </w:tcBorders>
                <w:shd w:val="clear" w:color="auto" w:fill="auto"/>
                <w:vAlign w:val="center"/>
              </w:tcPr>
              <w:p w14:paraId="590260BF" w14:textId="77777777" w:rsidR="002D2BD9" w:rsidRDefault="002D2BD9" w:rsidP="00A00D0B">
                <w:pPr>
                  <w:rPr>
                    <w:rFonts w:cs="Arial"/>
                    <w:szCs w:val="21"/>
                  </w:rPr>
                </w:pPr>
              </w:p>
            </w:tc>
            <w:tc>
              <w:tcPr>
                <w:tcW w:w="723" w:type="pct"/>
                <w:vMerge/>
                <w:tcBorders>
                  <w:top w:val="single" w:sz="4" w:space="0" w:color="auto"/>
                  <w:left w:val="single" w:sz="6" w:space="0" w:color="auto"/>
                  <w:bottom w:val="single" w:sz="6" w:space="0" w:color="auto"/>
                  <w:right w:val="single" w:sz="6" w:space="0" w:color="auto"/>
                </w:tcBorders>
                <w:shd w:val="clear" w:color="auto" w:fill="auto"/>
                <w:vAlign w:val="center"/>
              </w:tcPr>
              <w:p w14:paraId="4B466849" w14:textId="77777777" w:rsidR="002D2BD9" w:rsidRDefault="002D2BD9" w:rsidP="00A00D0B">
                <w:pPr>
                  <w:rPr>
                    <w:rFonts w:cs="Arial"/>
                    <w:szCs w:val="21"/>
                  </w:rPr>
                </w:pPr>
              </w:p>
            </w:tc>
            <w:tc>
              <w:tcPr>
                <w:tcW w:w="562" w:type="pct"/>
                <w:vMerge/>
                <w:tcBorders>
                  <w:top w:val="single" w:sz="4" w:space="0" w:color="auto"/>
                  <w:left w:val="single" w:sz="6" w:space="0" w:color="auto"/>
                  <w:bottom w:val="single" w:sz="6" w:space="0" w:color="auto"/>
                  <w:right w:val="single" w:sz="6" w:space="0" w:color="auto"/>
                </w:tcBorders>
                <w:shd w:val="clear" w:color="auto" w:fill="auto"/>
                <w:vAlign w:val="center"/>
              </w:tcPr>
              <w:p w14:paraId="671B9DBF" w14:textId="77777777" w:rsidR="002D2BD9" w:rsidRDefault="002D2BD9" w:rsidP="00A00D0B">
                <w:pPr>
                  <w:rPr>
                    <w:rFonts w:cs="Arial"/>
                    <w:szCs w:val="21"/>
                  </w:rPr>
                </w:pPr>
              </w:p>
            </w:tc>
            <w:tc>
              <w:tcPr>
                <w:tcW w:w="643" w:type="pct"/>
                <w:vMerge/>
                <w:tcBorders>
                  <w:top w:val="single" w:sz="4" w:space="0" w:color="auto"/>
                  <w:left w:val="single" w:sz="6" w:space="0" w:color="auto"/>
                  <w:bottom w:val="single" w:sz="6" w:space="0" w:color="auto"/>
                  <w:right w:val="single" w:sz="6" w:space="0" w:color="auto"/>
                </w:tcBorders>
                <w:shd w:val="clear" w:color="auto" w:fill="auto"/>
                <w:vAlign w:val="center"/>
              </w:tcPr>
              <w:p w14:paraId="297F9170" w14:textId="77777777" w:rsidR="002D2BD9" w:rsidRDefault="002D2BD9" w:rsidP="00A00D0B">
                <w:pPr>
                  <w:rPr>
                    <w:rFonts w:cs="Arial"/>
                    <w:szCs w:val="21"/>
                  </w:rPr>
                </w:pPr>
              </w:p>
            </w:tc>
            <w:tc>
              <w:tcPr>
                <w:tcW w:w="563" w:type="pct"/>
                <w:tcBorders>
                  <w:top w:val="single" w:sz="4" w:space="0" w:color="auto"/>
                  <w:left w:val="single" w:sz="6" w:space="0" w:color="auto"/>
                  <w:bottom w:val="single" w:sz="6" w:space="0" w:color="auto"/>
                  <w:right w:val="single" w:sz="6" w:space="0" w:color="auto"/>
                </w:tcBorders>
                <w:shd w:val="clear" w:color="auto" w:fill="auto"/>
                <w:vAlign w:val="center"/>
              </w:tcPr>
              <w:p w14:paraId="1DFB427E" w14:textId="77777777" w:rsidR="002D2BD9" w:rsidRDefault="002D2BD9" w:rsidP="00A00D0B">
                <w:pPr>
                  <w:jc w:val="center"/>
                  <w:rPr>
                    <w:rFonts w:cs="Arial"/>
                    <w:szCs w:val="21"/>
                  </w:rPr>
                </w:pPr>
                <w:r>
                  <w:rPr>
                    <w:rFonts w:cs="Arial" w:hint="eastAsia"/>
                    <w:szCs w:val="21"/>
                    <w:lang w:val="en-GB"/>
                  </w:rPr>
                  <w:t>直接</w:t>
                </w:r>
              </w:p>
            </w:tc>
            <w:tc>
              <w:tcPr>
                <w:tcW w:w="438" w:type="pct"/>
                <w:tcBorders>
                  <w:top w:val="single" w:sz="4" w:space="0" w:color="auto"/>
                  <w:left w:val="single" w:sz="6" w:space="0" w:color="auto"/>
                  <w:bottom w:val="single" w:sz="6" w:space="0" w:color="auto"/>
                  <w:right w:val="single" w:sz="6" w:space="0" w:color="auto"/>
                </w:tcBorders>
                <w:shd w:val="clear" w:color="auto" w:fill="auto"/>
                <w:vAlign w:val="center"/>
              </w:tcPr>
              <w:p w14:paraId="4B329638" w14:textId="77777777" w:rsidR="002D2BD9" w:rsidRDefault="002D2BD9" w:rsidP="00A00D0B">
                <w:pPr>
                  <w:jc w:val="center"/>
                  <w:rPr>
                    <w:rFonts w:cs="Arial"/>
                    <w:szCs w:val="21"/>
                  </w:rPr>
                </w:pPr>
                <w:r>
                  <w:rPr>
                    <w:rFonts w:cs="Arial" w:hint="eastAsia"/>
                    <w:szCs w:val="21"/>
                    <w:lang w:val="en-GB"/>
                  </w:rPr>
                  <w:t>间接</w:t>
                </w:r>
              </w:p>
            </w:tc>
            <w:tc>
              <w:tcPr>
                <w:tcW w:w="788" w:type="pct"/>
                <w:vMerge/>
                <w:tcBorders>
                  <w:top w:val="single" w:sz="4" w:space="0" w:color="auto"/>
                  <w:left w:val="single" w:sz="6" w:space="0" w:color="auto"/>
                  <w:bottom w:val="single" w:sz="6" w:space="0" w:color="auto"/>
                  <w:right w:val="single" w:sz="4" w:space="0" w:color="auto"/>
                </w:tcBorders>
                <w:vAlign w:val="center"/>
              </w:tcPr>
              <w:p w14:paraId="6EB9AFE4" w14:textId="77777777" w:rsidR="002D2BD9" w:rsidRDefault="002D2BD9" w:rsidP="00A00D0B">
                <w:pPr>
                  <w:rPr>
                    <w:rFonts w:cs="Arial"/>
                    <w:szCs w:val="21"/>
                  </w:rPr>
                </w:pPr>
              </w:p>
            </w:tc>
          </w:tr>
          <w:sdt>
            <w:sdtPr>
              <w:rPr>
                <w:szCs w:val="21"/>
              </w:rPr>
              <w:alias w:val="重要的合营企业或联营企业明细"/>
              <w:tag w:val="_GBC_a1baed559822472c8c78b05cadceb35a"/>
              <w:id w:val="1491606243"/>
              <w:lock w:val="sdtLocked"/>
              <w:placeholder>
                <w:docPart w:val="9861ADC63C044DDE850CFDD320C8F611"/>
              </w:placeholder>
            </w:sdtPr>
            <w:sdtContent>
              <w:tr w:rsidR="002D2BD9" w14:paraId="54207B81" w14:textId="77777777" w:rsidTr="00B3134B">
                <w:sdt>
                  <w:sdtPr>
                    <w:rPr>
                      <w:szCs w:val="21"/>
                    </w:rPr>
                    <w:alias w:val="重要的合营企业或联营企业明细-企业名称"/>
                    <w:tag w:val="_GBC_6012a21c254c4c55a99615b2a357b5b8"/>
                    <w:id w:val="-1159004616"/>
                    <w:lock w:val="sdtLocked"/>
                  </w:sdtPr>
                  <w:sdtContent>
                    <w:tc>
                      <w:tcPr>
                        <w:tcW w:w="1282" w:type="pct"/>
                        <w:tcBorders>
                          <w:top w:val="single" w:sz="6" w:space="0" w:color="auto"/>
                          <w:left w:val="single" w:sz="4" w:space="0" w:color="auto"/>
                          <w:bottom w:val="single" w:sz="4" w:space="0" w:color="auto"/>
                          <w:right w:val="single" w:sz="6" w:space="0" w:color="auto"/>
                        </w:tcBorders>
                      </w:tcPr>
                      <w:p w14:paraId="128D2ADC" w14:textId="77777777" w:rsidR="002D2BD9" w:rsidRDefault="002D2BD9" w:rsidP="00A00D0B">
                        <w:pPr>
                          <w:rPr>
                            <w:szCs w:val="21"/>
                          </w:rPr>
                        </w:pPr>
                        <w:r>
                          <w:rPr>
                            <w:szCs w:val="21"/>
                          </w:rPr>
                          <w:t>苏州混凝土水泥制品研究院有限公司</w:t>
                        </w:r>
                      </w:p>
                    </w:tc>
                  </w:sdtContent>
                </w:sdt>
                <w:sdt>
                  <w:sdtPr>
                    <w:rPr>
                      <w:szCs w:val="21"/>
                    </w:rPr>
                    <w:alias w:val="重要的合营企业或联营企业明细-主要经营地"/>
                    <w:tag w:val="_GBC_ef30cc704c124c95a209c58df521b41e"/>
                    <w:id w:val="160889877"/>
                    <w:lock w:val="sdtLocked"/>
                  </w:sdtPr>
                  <w:sdtContent>
                    <w:tc>
                      <w:tcPr>
                        <w:tcW w:w="723" w:type="pct"/>
                        <w:tcBorders>
                          <w:top w:val="single" w:sz="6" w:space="0" w:color="auto"/>
                          <w:left w:val="single" w:sz="6" w:space="0" w:color="auto"/>
                          <w:bottom w:val="single" w:sz="4" w:space="0" w:color="auto"/>
                          <w:right w:val="single" w:sz="6" w:space="0" w:color="auto"/>
                        </w:tcBorders>
                      </w:tcPr>
                      <w:p w14:paraId="4CB1FF01" w14:textId="77777777" w:rsidR="002D2BD9" w:rsidRDefault="002D2BD9" w:rsidP="00A00D0B">
                        <w:pPr>
                          <w:rPr>
                            <w:szCs w:val="21"/>
                          </w:rPr>
                        </w:pPr>
                        <w:r>
                          <w:rPr>
                            <w:szCs w:val="21"/>
                          </w:rPr>
                          <w:t>江苏省苏州市</w:t>
                        </w:r>
                      </w:p>
                    </w:tc>
                  </w:sdtContent>
                </w:sdt>
                <w:sdt>
                  <w:sdtPr>
                    <w:rPr>
                      <w:szCs w:val="21"/>
                    </w:rPr>
                    <w:alias w:val="重要的合营企业或联营企业明细-注册地"/>
                    <w:tag w:val="_GBC_15b7a7fea18b45519acd2ab5159490a8"/>
                    <w:id w:val="720167496"/>
                    <w:lock w:val="sdtLocked"/>
                  </w:sdtPr>
                  <w:sdtContent>
                    <w:tc>
                      <w:tcPr>
                        <w:tcW w:w="562" w:type="pct"/>
                        <w:tcBorders>
                          <w:top w:val="single" w:sz="6" w:space="0" w:color="auto"/>
                          <w:left w:val="single" w:sz="6" w:space="0" w:color="auto"/>
                          <w:bottom w:val="single" w:sz="4" w:space="0" w:color="auto"/>
                          <w:right w:val="single" w:sz="6" w:space="0" w:color="auto"/>
                        </w:tcBorders>
                      </w:tcPr>
                      <w:p w14:paraId="6390B555" w14:textId="77777777" w:rsidR="002D2BD9" w:rsidRDefault="002D2BD9" w:rsidP="00A00D0B">
                        <w:pPr>
                          <w:rPr>
                            <w:szCs w:val="21"/>
                          </w:rPr>
                        </w:pPr>
                        <w:r>
                          <w:rPr>
                            <w:szCs w:val="21"/>
                          </w:rPr>
                          <w:t>江苏省苏州市</w:t>
                        </w:r>
                      </w:p>
                    </w:tc>
                  </w:sdtContent>
                </w:sdt>
                <w:sdt>
                  <w:sdtPr>
                    <w:rPr>
                      <w:szCs w:val="21"/>
                    </w:rPr>
                    <w:alias w:val="重要的合营企业或联营企业明细-业务性质"/>
                    <w:tag w:val="_GBC_6e3df046930f4577aed2e2f0d183f386"/>
                    <w:id w:val="1130128424"/>
                    <w:lock w:val="sdtLocked"/>
                  </w:sdtPr>
                  <w:sdtContent>
                    <w:tc>
                      <w:tcPr>
                        <w:tcW w:w="643" w:type="pct"/>
                        <w:tcBorders>
                          <w:top w:val="single" w:sz="6" w:space="0" w:color="auto"/>
                          <w:left w:val="single" w:sz="6" w:space="0" w:color="auto"/>
                          <w:bottom w:val="single" w:sz="4" w:space="0" w:color="auto"/>
                          <w:right w:val="single" w:sz="6" w:space="0" w:color="auto"/>
                        </w:tcBorders>
                      </w:tcPr>
                      <w:p w14:paraId="41897444" w14:textId="77777777" w:rsidR="002D2BD9" w:rsidRDefault="002D2BD9" w:rsidP="00A00D0B">
                        <w:pPr>
                          <w:rPr>
                            <w:szCs w:val="21"/>
                          </w:rPr>
                        </w:pPr>
                        <w:r>
                          <w:rPr>
                            <w:szCs w:val="21"/>
                          </w:rPr>
                          <w:t>混凝土制造</w:t>
                        </w:r>
                      </w:p>
                    </w:tc>
                  </w:sdtContent>
                </w:sdt>
                <w:sdt>
                  <w:sdtPr>
                    <w:rPr>
                      <w:szCs w:val="21"/>
                    </w:rPr>
                    <w:alias w:val="重要的合营企业或联营企业明细-直接持股比例"/>
                    <w:tag w:val="_GBC_45b510b1f8bd4167b53720c6d055ce31"/>
                    <w:id w:val="-1397201244"/>
                    <w:lock w:val="sdtLocked"/>
                  </w:sdtPr>
                  <w:sdtContent>
                    <w:tc>
                      <w:tcPr>
                        <w:tcW w:w="563" w:type="pct"/>
                        <w:tcBorders>
                          <w:top w:val="single" w:sz="6" w:space="0" w:color="auto"/>
                          <w:left w:val="single" w:sz="6" w:space="0" w:color="auto"/>
                          <w:bottom w:val="single" w:sz="4" w:space="0" w:color="auto"/>
                          <w:right w:val="single" w:sz="6" w:space="0" w:color="auto"/>
                        </w:tcBorders>
                      </w:tcPr>
                      <w:p w14:paraId="513E2E3E" w14:textId="77777777" w:rsidR="002D2BD9" w:rsidRDefault="002D2BD9" w:rsidP="00A00D0B">
                        <w:pPr>
                          <w:jc w:val="right"/>
                          <w:rPr>
                            <w:szCs w:val="21"/>
                          </w:rPr>
                        </w:pPr>
                        <w:r>
                          <w:rPr>
                            <w:szCs w:val="21"/>
                          </w:rPr>
                          <w:t>13.17</w:t>
                        </w:r>
                      </w:p>
                    </w:tc>
                  </w:sdtContent>
                </w:sdt>
                <w:sdt>
                  <w:sdtPr>
                    <w:rPr>
                      <w:szCs w:val="21"/>
                    </w:rPr>
                    <w:alias w:val="重要的合营企业或联营企业明细-间接持股比例"/>
                    <w:tag w:val="_GBC_2fb425eda7a04343a70fc45ef307b870"/>
                    <w:id w:val="105470985"/>
                    <w:lock w:val="sdtLocked"/>
                  </w:sdtPr>
                  <w:sdtContent>
                    <w:tc>
                      <w:tcPr>
                        <w:tcW w:w="438" w:type="pct"/>
                        <w:tcBorders>
                          <w:top w:val="single" w:sz="6" w:space="0" w:color="auto"/>
                          <w:left w:val="single" w:sz="6" w:space="0" w:color="auto"/>
                          <w:bottom w:val="single" w:sz="4" w:space="0" w:color="auto"/>
                          <w:right w:val="single" w:sz="6" w:space="0" w:color="auto"/>
                        </w:tcBorders>
                      </w:tcPr>
                      <w:p w14:paraId="5980DCAF" w14:textId="77777777" w:rsidR="002D2BD9" w:rsidRDefault="002D2BD9" w:rsidP="00A00D0B">
                        <w:pPr>
                          <w:jc w:val="right"/>
                          <w:rPr>
                            <w:szCs w:val="21"/>
                          </w:rPr>
                        </w:pPr>
                      </w:p>
                    </w:tc>
                  </w:sdtContent>
                </w:sdt>
                <w:sdt>
                  <w:sdtPr>
                    <w:rPr>
                      <w:szCs w:val="21"/>
                    </w:rPr>
                    <w:alias w:val="重要的合营企业或联营企业明细-对合营企业或联营企业投资的会计处理方法"/>
                    <w:tag w:val="_GBC_7f56437342a045aa91ca3cd5786c836e"/>
                    <w:id w:val="432026658"/>
                    <w:lock w:val="sdtLocked"/>
                  </w:sdtPr>
                  <w:sdtContent>
                    <w:tc>
                      <w:tcPr>
                        <w:tcW w:w="788" w:type="pct"/>
                        <w:tcBorders>
                          <w:top w:val="single" w:sz="6" w:space="0" w:color="auto"/>
                          <w:left w:val="single" w:sz="6" w:space="0" w:color="auto"/>
                          <w:bottom w:val="single" w:sz="4" w:space="0" w:color="auto"/>
                          <w:right w:val="single" w:sz="4" w:space="0" w:color="auto"/>
                        </w:tcBorders>
                      </w:tcPr>
                      <w:p w14:paraId="3F9F0F73" w14:textId="77777777" w:rsidR="002D2BD9" w:rsidRDefault="002D2BD9" w:rsidP="00A00D0B">
                        <w:pPr>
                          <w:rPr>
                            <w:szCs w:val="21"/>
                          </w:rPr>
                        </w:pPr>
                        <w:r>
                          <w:rPr>
                            <w:szCs w:val="21"/>
                          </w:rPr>
                          <w:t>权益法核算</w:t>
                        </w:r>
                      </w:p>
                    </w:tc>
                  </w:sdtContent>
                </w:sdt>
              </w:tr>
            </w:sdtContent>
          </w:sdt>
          <w:sdt>
            <w:sdtPr>
              <w:rPr>
                <w:szCs w:val="21"/>
              </w:rPr>
              <w:alias w:val="重要的合营企业或联营企业明细"/>
              <w:tag w:val="_GBC_a1baed559822472c8c78b05cadceb35a"/>
              <w:id w:val="2081715611"/>
              <w:lock w:val="sdtLocked"/>
              <w:placeholder>
                <w:docPart w:val="9861ADC63C044DDE850CFDD320C8F611"/>
              </w:placeholder>
            </w:sdtPr>
            <w:sdtContent>
              <w:tr w:rsidR="002D2BD9" w14:paraId="53FF6EFC" w14:textId="77777777" w:rsidTr="00B3134B">
                <w:sdt>
                  <w:sdtPr>
                    <w:rPr>
                      <w:szCs w:val="21"/>
                    </w:rPr>
                    <w:alias w:val="重要的合营企业或联营企业明细-企业名称"/>
                    <w:tag w:val="_GBC_6012a21c254c4c55a99615b2a357b5b8"/>
                    <w:id w:val="-1508443567"/>
                    <w:lock w:val="sdtLocked"/>
                  </w:sdtPr>
                  <w:sdtContent>
                    <w:tc>
                      <w:tcPr>
                        <w:tcW w:w="1282" w:type="pct"/>
                        <w:tcBorders>
                          <w:top w:val="single" w:sz="6" w:space="0" w:color="auto"/>
                          <w:left w:val="single" w:sz="4" w:space="0" w:color="auto"/>
                          <w:bottom w:val="single" w:sz="4" w:space="0" w:color="auto"/>
                          <w:right w:val="single" w:sz="6" w:space="0" w:color="auto"/>
                        </w:tcBorders>
                      </w:tcPr>
                      <w:p w14:paraId="7D2EDDB3" w14:textId="77777777" w:rsidR="002D2BD9" w:rsidRDefault="002D2BD9" w:rsidP="00A00D0B">
                        <w:pPr>
                          <w:rPr>
                            <w:szCs w:val="21"/>
                          </w:rPr>
                        </w:pPr>
                        <w:r>
                          <w:rPr>
                            <w:szCs w:val="21"/>
                          </w:rPr>
                          <w:t>葛洲坝中</w:t>
                        </w:r>
                        <w:proofErr w:type="gramStart"/>
                        <w:r>
                          <w:rPr>
                            <w:szCs w:val="21"/>
                          </w:rPr>
                          <w:t>材洁新</w:t>
                        </w:r>
                        <w:proofErr w:type="gramEnd"/>
                        <w:r>
                          <w:rPr>
                            <w:szCs w:val="21"/>
                          </w:rPr>
                          <w:t>（武汉）科技有限公司</w:t>
                        </w:r>
                      </w:p>
                    </w:tc>
                  </w:sdtContent>
                </w:sdt>
                <w:sdt>
                  <w:sdtPr>
                    <w:rPr>
                      <w:szCs w:val="21"/>
                    </w:rPr>
                    <w:alias w:val="重要的合营企业或联营企业明细-主要经营地"/>
                    <w:tag w:val="_GBC_ef30cc704c124c95a209c58df521b41e"/>
                    <w:id w:val="1466085240"/>
                    <w:lock w:val="sdtLocked"/>
                  </w:sdtPr>
                  <w:sdtContent>
                    <w:tc>
                      <w:tcPr>
                        <w:tcW w:w="723" w:type="pct"/>
                        <w:tcBorders>
                          <w:top w:val="single" w:sz="6" w:space="0" w:color="auto"/>
                          <w:left w:val="single" w:sz="6" w:space="0" w:color="auto"/>
                          <w:bottom w:val="single" w:sz="4" w:space="0" w:color="auto"/>
                          <w:right w:val="single" w:sz="6" w:space="0" w:color="auto"/>
                        </w:tcBorders>
                      </w:tcPr>
                      <w:p w14:paraId="09FC1411" w14:textId="77777777" w:rsidR="002D2BD9" w:rsidRDefault="002D2BD9" w:rsidP="00A00D0B">
                        <w:pPr>
                          <w:rPr>
                            <w:szCs w:val="21"/>
                          </w:rPr>
                        </w:pPr>
                        <w:r>
                          <w:rPr>
                            <w:szCs w:val="21"/>
                          </w:rPr>
                          <w:t>湖北省</w:t>
                        </w:r>
                      </w:p>
                    </w:tc>
                  </w:sdtContent>
                </w:sdt>
                <w:sdt>
                  <w:sdtPr>
                    <w:rPr>
                      <w:szCs w:val="21"/>
                    </w:rPr>
                    <w:alias w:val="重要的合营企业或联营企业明细-注册地"/>
                    <w:tag w:val="_GBC_15b7a7fea18b45519acd2ab5159490a8"/>
                    <w:id w:val="-433284712"/>
                    <w:lock w:val="sdtLocked"/>
                  </w:sdtPr>
                  <w:sdtContent>
                    <w:tc>
                      <w:tcPr>
                        <w:tcW w:w="562" w:type="pct"/>
                        <w:tcBorders>
                          <w:top w:val="single" w:sz="6" w:space="0" w:color="auto"/>
                          <w:left w:val="single" w:sz="6" w:space="0" w:color="auto"/>
                          <w:bottom w:val="single" w:sz="4" w:space="0" w:color="auto"/>
                          <w:right w:val="single" w:sz="6" w:space="0" w:color="auto"/>
                        </w:tcBorders>
                      </w:tcPr>
                      <w:p w14:paraId="269A835B" w14:textId="77777777" w:rsidR="002D2BD9" w:rsidRDefault="002D2BD9" w:rsidP="00A00D0B">
                        <w:pPr>
                          <w:rPr>
                            <w:szCs w:val="21"/>
                          </w:rPr>
                        </w:pPr>
                        <w:r>
                          <w:rPr>
                            <w:szCs w:val="21"/>
                          </w:rPr>
                          <w:t>武汉</w:t>
                        </w:r>
                      </w:p>
                    </w:tc>
                  </w:sdtContent>
                </w:sdt>
                <w:sdt>
                  <w:sdtPr>
                    <w:rPr>
                      <w:szCs w:val="21"/>
                    </w:rPr>
                    <w:alias w:val="重要的合营企业或联营企业明细-业务性质"/>
                    <w:tag w:val="_GBC_6e3df046930f4577aed2e2f0d183f386"/>
                    <w:id w:val="-920796377"/>
                    <w:lock w:val="sdtLocked"/>
                  </w:sdtPr>
                  <w:sdtContent>
                    <w:tc>
                      <w:tcPr>
                        <w:tcW w:w="643" w:type="pct"/>
                        <w:tcBorders>
                          <w:top w:val="single" w:sz="6" w:space="0" w:color="auto"/>
                          <w:left w:val="single" w:sz="6" w:space="0" w:color="auto"/>
                          <w:bottom w:val="single" w:sz="4" w:space="0" w:color="auto"/>
                          <w:right w:val="single" w:sz="6" w:space="0" w:color="auto"/>
                        </w:tcBorders>
                      </w:tcPr>
                      <w:p w14:paraId="10ADEFDC" w14:textId="77777777" w:rsidR="002D2BD9" w:rsidRDefault="002D2BD9" w:rsidP="00A00D0B">
                        <w:pPr>
                          <w:rPr>
                            <w:szCs w:val="21"/>
                          </w:rPr>
                        </w:pPr>
                        <w:r>
                          <w:rPr>
                            <w:szCs w:val="21"/>
                          </w:rPr>
                          <w:t>环保产业</w:t>
                        </w:r>
                      </w:p>
                    </w:tc>
                  </w:sdtContent>
                </w:sdt>
                <w:sdt>
                  <w:sdtPr>
                    <w:rPr>
                      <w:szCs w:val="21"/>
                    </w:rPr>
                    <w:alias w:val="重要的合营企业或联营企业明细-直接持股比例"/>
                    <w:tag w:val="_GBC_45b510b1f8bd4167b53720c6d055ce31"/>
                    <w:id w:val="550048631"/>
                    <w:lock w:val="sdtLocked"/>
                  </w:sdtPr>
                  <w:sdtContent>
                    <w:tc>
                      <w:tcPr>
                        <w:tcW w:w="563" w:type="pct"/>
                        <w:tcBorders>
                          <w:top w:val="single" w:sz="6" w:space="0" w:color="auto"/>
                          <w:left w:val="single" w:sz="6" w:space="0" w:color="auto"/>
                          <w:bottom w:val="single" w:sz="4" w:space="0" w:color="auto"/>
                          <w:right w:val="single" w:sz="6" w:space="0" w:color="auto"/>
                        </w:tcBorders>
                      </w:tcPr>
                      <w:p w14:paraId="7BD78E6E" w14:textId="77777777" w:rsidR="002D2BD9" w:rsidRDefault="002D2BD9" w:rsidP="00A00D0B">
                        <w:pPr>
                          <w:jc w:val="right"/>
                          <w:rPr>
                            <w:szCs w:val="21"/>
                          </w:rPr>
                        </w:pPr>
                        <w:r>
                          <w:rPr>
                            <w:szCs w:val="21"/>
                          </w:rPr>
                          <w:t>30.00</w:t>
                        </w:r>
                      </w:p>
                    </w:tc>
                  </w:sdtContent>
                </w:sdt>
                <w:sdt>
                  <w:sdtPr>
                    <w:rPr>
                      <w:szCs w:val="21"/>
                    </w:rPr>
                    <w:alias w:val="重要的合营企业或联营企业明细-间接持股比例"/>
                    <w:tag w:val="_GBC_2fb425eda7a04343a70fc45ef307b870"/>
                    <w:id w:val="-167636512"/>
                    <w:lock w:val="sdtLocked"/>
                  </w:sdtPr>
                  <w:sdtContent>
                    <w:tc>
                      <w:tcPr>
                        <w:tcW w:w="438" w:type="pct"/>
                        <w:tcBorders>
                          <w:top w:val="single" w:sz="6" w:space="0" w:color="auto"/>
                          <w:left w:val="single" w:sz="6" w:space="0" w:color="auto"/>
                          <w:bottom w:val="single" w:sz="4" w:space="0" w:color="auto"/>
                          <w:right w:val="single" w:sz="6" w:space="0" w:color="auto"/>
                        </w:tcBorders>
                      </w:tcPr>
                      <w:p w14:paraId="1780050E" w14:textId="77777777" w:rsidR="002D2BD9" w:rsidRDefault="002D2BD9" w:rsidP="00A00D0B">
                        <w:pPr>
                          <w:jc w:val="right"/>
                          <w:rPr>
                            <w:szCs w:val="21"/>
                          </w:rPr>
                        </w:pPr>
                      </w:p>
                    </w:tc>
                  </w:sdtContent>
                </w:sdt>
                <w:sdt>
                  <w:sdtPr>
                    <w:rPr>
                      <w:szCs w:val="21"/>
                    </w:rPr>
                    <w:alias w:val="重要的合营企业或联营企业明细-对合营企业或联营企业投资的会计处理方法"/>
                    <w:tag w:val="_GBC_7f56437342a045aa91ca3cd5786c836e"/>
                    <w:id w:val="358546582"/>
                    <w:lock w:val="sdtLocked"/>
                  </w:sdtPr>
                  <w:sdtContent>
                    <w:tc>
                      <w:tcPr>
                        <w:tcW w:w="788" w:type="pct"/>
                        <w:tcBorders>
                          <w:top w:val="single" w:sz="6" w:space="0" w:color="auto"/>
                          <w:left w:val="single" w:sz="6" w:space="0" w:color="auto"/>
                          <w:bottom w:val="single" w:sz="4" w:space="0" w:color="auto"/>
                          <w:right w:val="single" w:sz="4" w:space="0" w:color="auto"/>
                        </w:tcBorders>
                      </w:tcPr>
                      <w:p w14:paraId="254E9D90" w14:textId="77777777" w:rsidR="002D2BD9" w:rsidRDefault="002D2BD9" w:rsidP="00A00D0B">
                        <w:pPr>
                          <w:rPr>
                            <w:szCs w:val="21"/>
                          </w:rPr>
                        </w:pPr>
                        <w:r>
                          <w:rPr>
                            <w:szCs w:val="21"/>
                          </w:rPr>
                          <w:t>权益法核算</w:t>
                        </w:r>
                      </w:p>
                    </w:tc>
                  </w:sdtContent>
                </w:sdt>
              </w:tr>
            </w:sdtContent>
          </w:sdt>
        </w:tbl>
        <w:p w14:paraId="197ECF6A" w14:textId="7CBEF33F" w:rsidR="00633B14" w:rsidRDefault="00633B14">
          <w:pPr>
            <w:rPr>
              <w:rFonts w:cs="Arial"/>
              <w:szCs w:val="21"/>
            </w:rPr>
          </w:pPr>
        </w:p>
        <w:p w14:paraId="30E7E143" w14:textId="77777777" w:rsidR="00633B14" w:rsidRDefault="00633B14">
          <w:pPr>
            <w:rPr>
              <w:rFonts w:cs="Arial"/>
              <w:szCs w:val="21"/>
            </w:rPr>
          </w:pPr>
          <w:r>
            <w:rPr>
              <w:rFonts w:cs="Arial" w:hint="eastAsia"/>
              <w:szCs w:val="21"/>
            </w:rPr>
            <w:t>持有</w:t>
          </w:r>
          <w:r>
            <w:rPr>
              <w:rFonts w:cs="Arial"/>
              <w:szCs w:val="21"/>
            </w:rPr>
            <w:t>20%以下表决权但具有重大影响，或者持有20%或以上表决权但不具有重大影响的依据：</w:t>
          </w:r>
        </w:p>
        <w:p w14:paraId="4AB99351" w14:textId="77777777" w:rsidR="00633B14" w:rsidRPr="002D2BD9" w:rsidRDefault="00FE42B0">
          <w:pPr>
            <w:rPr>
              <w:rFonts w:cs="Arial"/>
            </w:rPr>
          </w:pPr>
          <w:sdt>
            <w:sdtPr>
              <w:rPr>
                <w:rFonts w:cs="Arial"/>
                <w:szCs w:val="21"/>
              </w:rPr>
              <w:alias w:val="持有20%以下表决权但具有重大影响，或者持有20%或以上表决权但不具有重大影响的依据"/>
              <w:tag w:val="_GBC_08a71a8c491f4c758da0748f7570fb28"/>
              <w:id w:val="77175951"/>
              <w:lock w:val="sdtLocked"/>
              <w:placeholder>
                <w:docPart w:val="C86DE074BCCC473ABEDE4731B688BBB9"/>
              </w:placeholder>
            </w:sdtPr>
            <w:sdtEndPr>
              <w:rPr>
                <w:szCs w:val="24"/>
              </w:rPr>
            </w:sdtEndPr>
            <w:sdtContent>
              <w:r w:rsidR="002D2BD9" w:rsidRPr="002D2BD9">
                <w:rPr>
                  <w:rFonts w:hint="eastAsia"/>
                </w:rPr>
                <w:t>本公司在苏州混凝土水泥制品研究院有限公司董事会中派有一名董事，对该公司有重大影响。</w:t>
              </w:r>
            </w:sdtContent>
          </w:sdt>
        </w:p>
        <w:p w14:paraId="4C556B4F" w14:textId="77777777" w:rsidR="00633B14" w:rsidRDefault="00FE42B0">
          <w:pPr>
            <w:rPr>
              <w:rFonts w:cstheme="minorBidi"/>
              <w:szCs w:val="21"/>
            </w:rPr>
          </w:pPr>
        </w:p>
      </w:sdtContent>
    </w:sdt>
    <w:p w14:paraId="04028A39" w14:textId="77777777" w:rsidR="00633B14" w:rsidRDefault="00633B14" w:rsidP="006807BE">
      <w:pPr>
        <w:pStyle w:val="4"/>
        <w:numPr>
          <w:ilvl w:val="3"/>
          <w:numId w:val="44"/>
        </w:numPr>
        <w:tabs>
          <w:tab w:val="left" w:pos="630"/>
        </w:tabs>
        <w:rPr>
          <w:rFonts w:ascii="宋体" w:hAnsi="宋体" w:cs="Arial"/>
          <w:szCs w:val="21"/>
        </w:rPr>
      </w:pPr>
      <w:r>
        <w:rPr>
          <w:rFonts w:ascii="宋体" w:hAnsi="宋体" w:cs="Arial" w:hint="eastAsia"/>
          <w:szCs w:val="21"/>
        </w:rPr>
        <w:t>重要合营企业的主要财务信息</w:t>
      </w:r>
    </w:p>
    <w:p w14:paraId="707D5BFC" w14:textId="77777777" w:rsidR="00DF4CCB" w:rsidRDefault="00FE42B0" w:rsidP="00DF4CCB">
      <w:pPr>
        <w:rPr>
          <w:rFonts w:cstheme="minorBidi"/>
          <w:szCs w:val="21"/>
        </w:rPr>
      </w:pPr>
      <w:sdt>
        <w:sdtPr>
          <w:rPr>
            <w:rFonts w:hint="eastAsia"/>
            <w:b/>
          </w:rPr>
          <w:alias w:val="是否适用：重要合营企业的主要财务信息[双击切换]"/>
          <w:tag w:val="_GBC_6241cde567c342139ae6186afeea9fb4"/>
          <w:id w:val="-899275921"/>
          <w:lock w:val="sdtContentLocked"/>
          <w:placeholder>
            <w:docPart w:val="C86DE074BCCC473ABEDE4731B688BBB9"/>
          </w:placeholder>
        </w:sdtPr>
        <w:sdtEndPr>
          <w:rPr>
            <w:b w:val="0"/>
          </w:rPr>
        </w:sdtEndPr>
        <w:sdtContent>
          <w:r w:rsidR="00633B14">
            <w:fldChar w:fldCharType="begin"/>
          </w:r>
          <w:r w:rsidR="00DF4CCB">
            <w:instrText xml:space="preserve"> MACROBUTTON  SnrToggleCheckbox □适用 </w:instrText>
          </w:r>
          <w:r w:rsidR="00633B14">
            <w:fldChar w:fldCharType="end"/>
          </w:r>
          <w:r w:rsidR="00633B14">
            <w:fldChar w:fldCharType="begin"/>
          </w:r>
          <w:r w:rsidR="00DF4CCB">
            <w:instrText xml:space="preserve"> MACROBUTTON  SnrToggleCheckbox √不适用 </w:instrText>
          </w:r>
          <w:r w:rsidR="00633B14">
            <w:fldChar w:fldCharType="end"/>
          </w:r>
        </w:sdtContent>
      </w:sdt>
    </w:p>
    <w:p w14:paraId="143EC3FE" w14:textId="77777777" w:rsidR="00633B14" w:rsidRDefault="00633B14">
      <w:pPr>
        <w:rPr>
          <w:rFonts w:cstheme="minorBidi"/>
          <w:szCs w:val="21"/>
        </w:rPr>
      </w:pPr>
    </w:p>
    <w:p w14:paraId="46F19B0C" w14:textId="77777777" w:rsidR="00633B14" w:rsidRDefault="00633B14" w:rsidP="006807BE">
      <w:pPr>
        <w:pStyle w:val="4"/>
        <w:numPr>
          <w:ilvl w:val="3"/>
          <w:numId w:val="44"/>
        </w:numPr>
        <w:tabs>
          <w:tab w:val="left" w:pos="630"/>
        </w:tabs>
        <w:rPr>
          <w:rFonts w:ascii="宋体" w:hAnsi="宋体" w:cs="Arial"/>
          <w:szCs w:val="21"/>
        </w:rPr>
      </w:pPr>
      <w:r>
        <w:rPr>
          <w:rFonts w:ascii="宋体" w:hAnsi="宋体" w:cs="Arial" w:hint="eastAsia"/>
          <w:szCs w:val="21"/>
        </w:rPr>
        <w:t>重要联营企业的主要财务信息</w:t>
      </w:r>
    </w:p>
    <w:p w14:paraId="3DD608E8" w14:textId="77777777" w:rsidR="00633B14" w:rsidRDefault="00FE42B0">
      <w:sdt>
        <w:sdtPr>
          <w:rPr>
            <w:rFonts w:hint="eastAsia"/>
            <w:b/>
          </w:rPr>
          <w:alias w:val="是否适用：重要联营企业的主要财务信息[双击切换]"/>
          <w:tag w:val="_GBC_e304b69adb6f449495c3916754024763"/>
          <w:id w:val="-1442443064"/>
          <w:lock w:val="sdtContentLocked"/>
          <w:placeholder>
            <w:docPart w:val="C86DE074BCCC473ABEDE4731B688BBB9"/>
          </w:placeholder>
        </w:sdtPr>
        <w:sdtEndPr>
          <w:rPr>
            <w:b w:val="0"/>
          </w:rPr>
        </w:sdtEndPr>
        <w:sdtContent>
          <w:r w:rsidR="00633B14">
            <w:fldChar w:fldCharType="begin"/>
          </w:r>
          <w:r w:rsidR="00DF4CCB">
            <w:instrText xml:space="preserve"> MACROBUTTON  SnrToggleCheckbox √适用 </w:instrText>
          </w:r>
          <w:r w:rsidR="00633B14">
            <w:fldChar w:fldCharType="end"/>
          </w:r>
          <w:r w:rsidR="00633B14">
            <w:fldChar w:fldCharType="begin"/>
          </w:r>
          <w:r w:rsidR="00633B14">
            <w:instrText xml:space="preserve"> MACROBUTTON  SnrToggleCheckbox □不适用 </w:instrText>
          </w:r>
          <w:r w:rsidR="00633B14">
            <w:fldChar w:fldCharType="end"/>
          </w:r>
        </w:sdtContent>
      </w:sdt>
    </w:p>
    <w:p w14:paraId="5720752F" w14:textId="77777777" w:rsidR="00633B14" w:rsidRDefault="00633B14">
      <w:pPr>
        <w:jc w:val="right"/>
      </w:pPr>
      <w:r>
        <w:rPr>
          <w:rFonts w:hint="eastAsia"/>
        </w:rPr>
        <w:t>单位：</w:t>
      </w:r>
      <w:sdt>
        <w:sdtPr>
          <w:rPr>
            <w:rFonts w:hint="eastAsia"/>
          </w:rPr>
          <w:alias w:val="单位：财务附注：重要联营企业的主要财务信息"/>
          <w:tag w:val="_GBC_0306b30be35040cd86d2b964142011d4"/>
          <w:id w:val="76788554"/>
          <w:lock w:val="sdtLocked"/>
          <w:placeholder>
            <w:docPart w:val="C86DE074BCCC473ABEDE4731B688BBB9"/>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联营企业的主要财务信息"/>
          <w:tag w:val="_GBC_a2e655bae21746219bfd958c6f5b8be9"/>
          <w:id w:val="2141607286"/>
          <w:lock w:val="sdtLocked"/>
          <w:placeholder>
            <w:docPart w:val="C86DE074BCCC473ABEDE4731B688BBB9"/>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sdt>
      <w:sdtPr>
        <w:alias w:val="模块:重要联营企业的主要财务信息"/>
        <w:tag w:val="_GBC_ac3eed998bbd4658ab651a88daefefb1"/>
        <w:id w:val="-1193139907"/>
        <w:lock w:val="sdtLocked"/>
        <w:placeholder>
          <w:docPart w:val="C86DE074BCCC473ABEDE4731B688BBB9"/>
        </w:placeholder>
      </w:sdtPr>
      <w:sdtContent>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843"/>
            <w:gridCol w:w="1843"/>
            <w:gridCol w:w="1700"/>
            <w:gridCol w:w="1843"/>
            <w:gridCol w:w="1591"/>
          </w:tblGrid>
          <w:tr w:rsidR="00AF68BC" w14:paraId="67970520" w14:textId="77777777" w:rsidTr="00AF68BC">
            <w:trPr>
              <w:trHeight w:val="120"/>
            </w:trPr>
            <w:tc>
              <w:tcPr>
                <w:tcW w:w="1044" w:type="pct"/>
                <w:vMerge w:val="restart"/>
                <w:tcBorders>
                  <w:top w:val="single" w:sz="4" w:space="0" w:color="auto"/>
                  <w:left w:val="single" w:sz="4" w:space="0" w:color="auto"/>
                  <w:bottom w:val="single" w:sz="6" w:space="0" w:color="auto"/>
                  <w:right w:val="single" w:sz="6" w:space="0" w:color="auto"/>
                </w:tcBorders>
                <w:shd w:val="clear" w:color="auto" w:fill="auto"/>
              </w:tcPr>
              <w:p w14:paraId="7F9A7810" w14:textId="77777777" w:rsidR="00AF68BC" w:rsidRDefault="00AF68BC" w:rsidP="00AA1330">
                <w:pPr>
                  <w:jc w:val="center"/>
                  <w:rPr>
                    <w:rFonts w:cs="Arial"/>
                    <w:szCs w:val="21"/>
                  </w:rPr>
                </w:pPr>
              </w:p>
            </w:tc>
            <w:tc>
              <w:tcPr>
                <w:tcW w:w="2009" w:type="pct"/>
                <w:gridSpan w:val="2"/>
                <w:tcBorders>
                  <w:top w:val="single" w:sz="4" w:space="0" w:color="auto"/>
                  <w:left w:val="single" w:sz="6" w:space="0" w:color="auto"/>
                  <w:bottom w:val="single" w:sz="6" w:space="0" w:color="auto"/>
                  <w:right w:val="single" w:sz="6" w:space="0" w:color="auto"/>
                </w:tcBorders>
                <w:shd w:val="clear" w:color="auto" w:fill="auto"/>
                <w:vAlign w:val="center"/>
              </w:tcPr>
              <w:sdt>
                <w:sdtPr>
                  <w:rPr>
                    <w:rFonts w:cs="Arial" w:hint="eastAsia"/>
                    <w:szCs w:val="21"/>
                    <w:lang w:val="en-GB"/>
                  </w:rPr>
                  <w:alias w:val="重要联营企业的主要财务信息-发生期间"/>
                  <w:tag w:val="_GBC_3985273c74d84e5d9e0004348ff54fc3"/>
                  <w:id w:val="829478542"/>
                  <w:lock w:val="sdtLocked"/>
                </w:sdtPr>
                <w:sdtContent>
                  <w:p w14:paraId="63FCF0D3" w14:textId="77777777" w:rsidR="00AF68BC" w:rsidRDefault="00AF68BC" w:rsidP="00AA1330">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sdtContent>
              </w:sdt>
            </w:tc>
            <w:tc>
              <w:tcPr>
                <w:tcW w:w="1948" w:type="pct"/>
                <w:gridSpan w:val="2"/>
                <w:tcBorders>
                  <w:top w:val="single" w:sz="4" w:space="0" w:color="auto"/>
                  <w:left w:val="single" w:sz="6" w:space="0" w:color="auto"/>
                  <w:bottom w:val="single" w:sz="6" w:space="0" w:color="auto"/>
                  <w:right w:val="single" w:sz="6" w:space="0" w:color="auto"/>
                </w:tcBorders>
                <w:shd w:val="clear" w:color="auto" w:fill="auto"/>
                <w:vAlign w:val="center"/>
              </w:tcPr>
              <w:sdt>
                <w:sdtPr>
                  <w:rPr>
                    <w:rFonts w:cs="Arial" w:hint="eastAsia"/>
                    <w:szCs w:val="21"/>
                    <w:lang w:val="en-GB"/>
                  </w:rPr>
                  <w:alias w:val="重要联营企业的主要财务信息-发生期间"/>
                  <w:tag w:val="_GBC_c59f213bf9cc43468db35ae8e45286d0"/>
                  <w:id w:val="2069292503"/>
                  <w:lock w:val="sdtLocked"/>
                </w:sdtPr>
                <w:sdtContent>
                  <w:p w14:paraId="79AFC7F5" w14:textId="77777777" w:rsidR="00AF68BC" w:rsidRDefault="00AF68BC" w:rsidP="00AA1330">
                    <w:pPr>
                      <w:jc w:val="center"/>
                      <w:rPr>
                        <w:rFonts w:cs="Arial"/>
                        <w:szCs w:val="21"/>
                        <w:lang w:val="en-GB"/>
                      </w:rPr>
                    </w:pPr>
                    <w:r>
                      <w:rPr>
                        <w:rFonts w:cs="Arial" w:hint="eastAsia"/>
                        <w:szCs w:val="21"/>
                        <w:lang w:val="en-GB"/>
                      </w:rPr>
                      <w:t>期初余额</w:t>
                    </w:r>
                    <w:r>
                      <w:rPr>
                        <w:rFonts w:cs="Arial"/>
                        <w:szCs w:val="21"/>
                      </w:rPr>
                      <w:t xml:space="preserve">/ </w:t>
                    </w:r>
                    <w:r>
                      <w:rPr>
                        <w:rFonts w:cs="Arial" w:hint="eastAsia"/>
                        <w:szCs w:val="21"/>
                        <w:lang w:val="en-GB"/>
                      </w:rPr>
                      <w:t>上期发生额</w:t>
                    </w:r>
                  </w:p>
                </w:sdtContent>
              </w:sdt>
            </w:tc>
          </w:tr>
          <w:tr w:rsidR="00AF68BC" w14:paraId="71C65B46" w14:textId="77777777" w:rsidTr="00AF68BC">
            <w:trPr>
              <w:trHeight w:val="120"/>
            </w:trPr>
            <w:tc>
              <w:tcPr>
                <w:tcW w:w="1044" w:type="pct"/>
                <w:vMerge/>
                <w:tcBorders>
                  <w:top w:val="single" w:sz="4" w:space="0" w:color="auto"/>
                  <w:left w:val="single" w:sz="4" w:space="0" w:color="auto"/>
                  <w:bottom w:val="single" w:sz="6" w:space="0" w:color="auto"/>
                  <w:right w:val="single" w:sz="6" w:space="0" w:color="auto"/>
                </w:tcBorders>
                <w:shd w:val="clear" w:color="auto" w:fill="auto"/>
                <w:vAlign w:val="center"/>
              </w:tcPr>
              <w:p w14:paraId="27AC9809" w14:textId="77777777" w:rsidR="00AF68BC" w:rsidRDefault="00AF68BC" w:rsidP="00AA1330">
                <w:pPr>
                  <w:rPr>
                    <w:rFonts w:cs="Arial"/>
                    <w:szCs w:val="21"/>
                  </w:rPr>
                </w:pPr>
              </w:p>
            </w:tc>
            <w:tc>
              <w:tcPr>
                <w:tcW w:w="1045" w:type="pct"/>
                <w:tcBorders>
                  <w:top w:val="single" w:sz="6" w:space="0" w:color="auto"/>
                  <w:left w:val="single" w:sz="6" w:space="0" w:color="auto"/>
                  <w:right w:val="single" w:sz="6" w:space="0" w:color="auto"/>
                </w:tcBorders>
                <w:shd w:val="clear" w:color="auto" w:fill="auto"/>
              </w:tcPr>
              <w:sdt>
                <w:sdtPr>
                  <w:rPr>
                    <w:rFonts w:hint="eastAsia"/>
                    <w:szCs w:val="21"/>
                  </w:rPr>
                  <w:alias w:val="重要联营企业的主要财务信息明细-企业名称"/>
                  <w:tag w:val="_GBC_0cae03adb6fc417da51f1e06cc077a6b"/>
                  <w:id w:val="-960039768"/>
                  <w:lock w:val="sdtLocked"/>
                </w:sdtPr>
                <w:sdtContent>
                  <w:p w14:paraId="23514AF7" w14:textId="77777777" w:rsidR="00AF68BC" w:rsidRDefault="00AF68BC" w:rsidP="00AA1330">
                    <w:pPr>
                      <w:jc w:val="center"/>
                      <w:rPr>
                        <w:szCs w:val="21"/>
                      </w:rPr>
                    </w:pPr>
                    <w:proofErr w:type="gramStart"/>
                    <w:r>
                      <w:rPr>
                        <w:rFonts w:hint="eastAsia"/>
                        <w:szCs w:val="21"/>
                      </w:rPr>
                      <w:t>苏混院</w:t>
                    </w:r>
                    <w:proofErr w:type="gramEnd"/>
                    <w:r>
                      <w:rPr>
                        <w:rFonts w:hint="eastAsia"/>
                        <w:szCs w:val="21"/>
                      </w:rPr>
                      <w:t>公司</w:t>
                    </w:r>
                  </w:p>
                  <w:p w14:paraId="00B5BA54" w14:textId="77777777" w:rsidR="00AF68BC" w:rsidRDefault="00FE42B0" w:rsidP="00AA1330">
                    <w:pPr>
                      <w:jc w:val="center"/>
                      <w:rPr>
                        <w:szCs w:val="21"/>
                      </w:rPr>
                    </w:pPr>
                  </w:p>
                </w:sdtContent>
              </w:sdt>
            </w:tc>
            <w:tc>
              <w:tcPr>
                <w:tcW w:w="964" w:type="pct"/>
                <w:tcBorders>
                  <w:top w:val="single" w:sz="6" w:space="0" w:color="auto"/>
                  <w:left w:val="single" w:sz="6" w:space="0" w:color="auto"/>
                  <w:right w:val="single" w:sz="6" w:space="0" w:color="auto"/>
                </w:tcBorders>
                <w:shd w:val="clear" w:color="auto" w:fill="auto"/>
              </w:tcPr>
              <w:sdt>
                <w:sdtPr>
                  <w:rPr>
                    <w:rFonts w:hint="eastAsia"/>
                    <w:szCs w:val="21"/>
                  </w:rPr>
                  <w:alias w:val="重要联营企业的主要财务信息明细-企业名称"/>
                  <w:tag w:val="_GBC_0cae03adb6fc417da51f1e06cc077a6b"/>
                  <w:id w:val="1227484258"/>
                  <w:lock w:val="sdtLocked"/>
                </w:sdtPr>
                <w:sdtContent>
                  <w:p w14:paraId="56B9DEC3" w14:textId="77777777" w:rsidR="00AF68BC" w:rsidRDefault="00AF68BC" w:rsidP="00AA1330">
                    <w:pPr>
                      <w:jc w:val="center"/>
                      <w:rPr>
                        <w:szCs w:val="21"/>
                      </w:rPr>
                    </w:pPr>
                    <w:r>
                      <w:rPr>
                        <w:rFonts w:hint="eastAsia"/>
                        <w:szCs w:val="21"/>
                      </w:rPr>
                      <w:t>中</w:t>
                    </w:r>
                    <w:proofErr w:type="gramStart"/>
                    <w:r>
                      <w:rPr>
                        <w:rFonts w:hint="eastAsia"/>
                        <w:szCs w:val="21"/>
                      </w:rPr>
                      <w:t>材洁新</w:t>
                    </w:r>
                    <w:proofErr w:type="gramEnd"/>
                    <w:r>
                      <w:rPr>
                        <w:rFonts w:hint="eastAsia"/>
                        <w:szCs w:val="21"/>
                      </w:rPr>
                      <w:t>公司</w:t>
                    </w:r>
                  </w:p>
                </w:sdtContent>
              </w:sdt>
            </w:tc>
            <w:tc>
              <w:tcPr>
                <w:tcW w:w="1045" w:type="pct"/>
                <w:tcBorders>
                  <w:top w:val="single" w:sz="6" w:space="0" w:color="auto"/>
                  <w:left w:val="single" w:sz="6" w:space="0" w:color="auto"/>
                  <w:bottom w:val="single" w:sz="6" w:space="0" w:color="auto"/>
                  <w:right w:val="single" w:sz="6" w:space="0" w:color="auto"/>
                </w:tcBorders>
                <w:shd w:val="clear" w:color="auto" w:fill="auto"/>
              </w:tcPr>
              <w:sdt>
                <w:sdtPr>
                  <w:rPr>
                    <w:rFonts w:hint="eastAsia"/>
                    <w:szCs w:val="21"/>
                  </w:rPr>
                  <w:alias w:val="重要联营企业的主要财务信息明细-企业名称"/>
                  <w:tag w:val="_GBC_dabfa87f0eff42149952cca99a0db3a2"/>
                  <w:id w:val="-667784376"/>
                  <w:lock w:val="sdtLocked"/>
                </w:sdtPr>
                <w:sdtContent>
                  <w:p w14:paraId="33A3CC2A" w14:textId="77777777" w:rsidR="00AF68BC" w:rsidRDefault="00AF68BC" w:rsidP="00AA1330">
                    <w:pPr>
                      <w:jc w:val="center"/>
                      <w:rPr>
                        <w:szCs w:val="21"/>
                      </w:rPr>
                    </w:pPr>
                    <w:proofErr w:type="gramStart"/>
                    <w:r>
                      <w:rPr>
                        <w:rFonts w:hint="eastAsia"/>
                        <w:szCs w:val="21"/>
                      </w:rPr>
                      <w:t>苏混院公司</w:t>
                    </w:r>
                    <w:proofErr w:type="gramEnd"/>
                  </w:p>
                </w:sdtContent>
              </w:sdt>
            </w:tc>
            <w:tc>
              <w:tcPr>
                <w:tcW w:w="903" w:type="pct"/>
                <w:tcBorders>
                  <w:top w:val="single" w:sz="6" w:space="0" w:color="auto"/>
                  <w:left w:val="single" w:sz="6" w:space="0" w:color="auto"/>
                  <w:bottom w:val="single" w:sz="6" w:space="0" w:color="auto"/>
                  <w:right w:val="single" w:sz="6" w:space="0" w:color="auto"/>
                </w:tcBorders>
                <w:shd w:val="clear" w:color="auto" w:fill="auto"/>
              </w:tcPr>
              <w:sdt>
                <w:sdtPr>
                  <w:rPr>
                    <w:rFonts w:hint="eastAsia"/>
                    <w:szCs w:val="21"/>
                  </w:rPr>
                  <w:alias w:val="重要联营企业的主要财务信息明细-企业名称"/>
                  <w:tag w:val="_GBC_dabfa87f0eff42149952cca99a0db3a2"/>
                  <w:id w:val="98772900"/>
                  <w:lock w:val="sdtLocked"/>
                </w:sdtPr>
                <w:sdtContent>
                  <w:p w14:paraId="2DDC26B9" w14:textId="77777777" w:rsidR="00AF68BC" w:rsidRDefault="00AF68BC" w:rsidP="00AA1330">
                    <w:pPr>
                      <w:jc w:val="center"/>
                      <w:rPr>
                        <w:szCs w:val="21"/>
                      </w:rPr>
                    </w:pPr>
                    <w:r>
                      <w:rPr>
                        <w:rFonts w:hint="eastAsia"/>
                        <w:szCs w:val="21"/>
                      </w:rPr>
                      <w:t>中</w:t>
                    </w:r>
                    <w:proofErr w:type="gramStart"/>
                    <w:r>
                      <w:rPr>
                        <w:rFonts w:hint="eastAsia"/>
                        <w:szCs w:val="21"/>
                      </w:rPr>
                      <w:t>材洁新</w:t>
                    </w:r>
                    <w:proofErr w:type="gramEnd"/>
                    <w:r>
                      <w:rPr>
                        <w:rFonts w:hint="eastAsia"/>
                        <w:szCs w:val="21"/>
                      </w:rPr>
                      <w:t>公司</w:t>
                    </w:r>
                  </w:p>
                </w:sdtContent>
              </w:sdt>
            </w:tc>
          </w:tr>
          <w:tr w:rsidR="00AF68BC" w14:paraId="73AB4DE4" w14:textId="77777777" w:rsidTr="00AF68BC">
            <w:tc>
              <w:tcPr>
                <w:tcW w:w="1044" w:type="pct"/>
                <w:tcBorders>
                  <w:top w:val="single" w:sz="6" w:space="0" w:color="auto"/>
                  <w:left w:val="single" w:sz="4" w:space="0" w:color="auto"/>
                  <w:bottom w:val="single" w:sz="6" w:space="0" w:color="auto"/>
                  <w:right w:val="single" w:sz="6" w:space="0" w:color="auto"/>
                </w:tcBorders>
                <w:shd w:val="clear" w:color="auto" w:fill="auto"/>
                <w:vAlign w:val="bottom"/>
              </w:tcPr>
              <w:p w14:paraId="61A884FD" w14:textId="77777777" w:rsidR="00AF68BC" w:rsidRDefault="00AF68BC" w:rsidP="00AA1330">
                <w:pPr>
                  <w:rPr>
                    <w:rFonts w:cs="Arial"/>
                    <w:szCs w:val="21"/>
                  </w:rPr>
                </w:pPr>
                <w:r>
                  <w:rPr>
                    <w:rFonts w:cs="Arial" w:hint="eastAsia"/>
                    <w:szCs w:val="21"/>
                    <w:lang w:val="en-GB"/>
                  </w:rPr>
                  <w:t>流动资产：</w:t>
                </w:r>
              </w:p>
            </w:tc>
            <w:sdt>
              <w:sdtPr>
                <w:rPr>
                  <w:szCs w:val="21"/>
                </w:rPr>
                <w:alias w:val="重要联营企业的主要财务信息明细-流动资产"/>
                <w:tag w:val="_GBC_c28dadbc5a3946f4954714fca120f44a"/>
                <w:id w:val="192970558"/>
                <w:lock w:val="sdtLocked"/>
                <w:text/>
              </w:sdtPr>
              <w:sdtContent>
                <w:tc>
                  <w:tcPr>
                    <w:tcW w:w="1045" w:type="pct"/>
                    <w:tcBorders>
                      <w:left w:val="single" w:sz="6" w:space="0" w:color="auto"/>
                      <w:right w:val="single" w:sz="6" w:space="0" w:color="auto"/>
                    </w:tcBorders>
                    <w:shd w:val="clear" w:color="auto" w:fill="auto"/>
                  </w:tcPr>
                  <w:p w14:paraId="1902C1CB" w14:textId="77777777" w:rsidR="00AF68BC" w:rsidRDefault="00AF68BC" w:rsidP="00AA1330">
                    <w:pPr>
                      <w:jc w:val="right"/>
                      <w:rPr>
                        <w:szCs w:val="21"/>
                      </w:rPr>
                    </w:pPr>
                    <w:r>
                      <w:rPr>
                        <w:szCs w:val="21"/>
                      </w:rPr>
                      <w:t>254,727,413.52</w:t>
                    </w:r>
                  </w:p>
                </w:tc>
              </w:sdtContent>
            </w:sdt>
            <w:sdt>
              <w:sdtPr>
                <w:rPr>
                  <w:rFonts w:hint="eastAsia"/>
                  <w:szCs w:val="21"/>
                </w:rPr>
                <w:alias w:val="重要联营企业的主要财务信息明细-流动资产"/>
                <w:tag w:val="_GBC_c28dadbc5a3946f4954714fca120f44a"/>
                <w:id w:val="-650671819"/>
                <w:lock w:val="sdtLocked"/>
                <w:text/>
              </w:sdtPr>
              <w:sdtContent>
                <w:tc>
                  <w:tcPr>
                    <w:tcW w:w="964" w:type="pct"/>
                    <w:tcBorders>
                      <w:left w:val="single" w:sz="6" w:space="0" w:color="auto"/>
                      <w:right w:val="single" w:sz="6" w:space="0" w:color="auto"/>
                    </w:tcBorders>
                    <w:shd w:val="clear" w:color="auto" w:fill="auto"/>
                  </w:tcPr>
                  <w:p w14:paraId="19D14118" w14:textId="77777777" w:rsidR="00AF68BC" w:rsidRDefault="00AF68BC" w:rsidP="00AA1330">
                    <w:pPr>
                      <w:jc w:val="right"/>
                      <w:rPr>
                        <w:szCs w:val="21"/>
                      </w:rPr>
                    </w:pPr>
                    <w:r>
                      <w:rPr>
                        <w:rFonts w:hint="eastAsia"/>
                        <w:szCs w:val="21"/>
                      </w:rPr>
                      <w:t>26</w:t>
                    </w:r>
                    <w:r>
                      <w:rPr>
                        <w:szCs w:val="21"/>
                      </w:rPr>
                      <w:t>,</w:t>
                    </w:r>
                    <w:r>
                      <w:rPr>
                        <w:rFonts w:hint="eastAsia"/>
                        <w:szCs w:val="21"/>
                      </w:rPr>
                      <w:t>846,779</w:t>
                    </w:r>
                    <w:r>
                      <w:rPr>
                        <w:szCs w:val="21"/>
                      </w:rPr>
                      <w:t>.</w:t>
                    </w:r>
                    <w:r>
                      <w:rPr>
                        <w:rFonts w:hint="eastAsia"/>
                        <w:szCs w:val="21"/>
                      </w:rPr>
                      <w:t>91</w:t>
                    </w:r>
                  </w:p>
                </w:tc>
              </w:sdtContent>
            </w:sdt>
            <w:sdt>
              <w:sdtPr>
                <w:rPr>
                  <w:szCs w:val="21"/>
                </w:rPr>
                <w:alias w:val="重要联营企业的主要财务信息明细-流动资产"/>
                <w:tag w:val="_GBC_c07e000c46a84750b69e77357de07e59"/>
                <w:id w:val="95764392"/>
                <w:lock w:val="sdtLocked"/>
                <w:text/>
              </w:sdtPr>
              <w:sdtContent>
                <w:tc>
                  <w:tcPr>
                    <w:tcW w:w="1045" w:type="pct"/>
                    <w:tcBorders>
                      <w:top w:val="single" w:sz="6" w:space="0" w:color="auto"/>
                      <w:left w:val="single" w:sz="6" w:space="0" w:color="auto"/>
                      <w:bottom w:val="single" w:sz="6" w:space="0" w:color="auto"/>
                      <w:right w:val="single" w:sz="6" w:space="0" w:color="auto"/>
                    </w:tcBorders>
                  </w:tcPr>
                  <w:p w14:paraId="0BBAFFFA" w14:textId="77777777" w:rsidR="00AF68BC" w:rsidRDefault="00AF68BC" w:rsidP="00AA1330">
                    <w:pPr>
                      <w:jc w:val="right"/>
                      <w:rPr>
                        <w:szCs w:val="21"/>
                      </w:rPr>
                    </w:pPr>
                    <w:r>
                      <w:rPr>
                        <w:szCs w:val="21"/>
                      </w:rPr>
                      <w:t>224,495,070.37</w:t>
                    </w:r>
                  </w:p>
                </w:tc>
              </w:sdtContent>
            </w:sdt>
            <w:sdt>
              <w:sdtPr>
                <w:rPr>
                  <w:szCs w:val="21"/>
                </w:rPr>
                <w:alias w:val="重要联营企业的主要财务信息明细-流动资产"/>
                <w:tag w:val="_GBC_c07e000c46a84750b69e77357de07e59"/>
                <w:id w:val="1756012852"/>
                <w:lock w:val="sdtLocked"/>
                <w:text/>
              </w:sdtPr>
              <w:sdtContent>
                <w:tc>
                  <w:tcPr>
                    <w:tcW w:w="903" w:type="pct"/>
                    <w:tcBorders>
                      <w:top w:val="single" w:sz="6" w:space="0" w:color="auto"/>
                      <w:left w:val="single" w:sz="6" w:space="0" w:color="auto"/>
                      <w:bottom w:val="single" w:sz="6" w:space="0" w:color="auto"/>
                      <w:right w:val="single" w:sz="6" w:space="0" w:color="auto"/>
                    </w:tcBorders>
                  </w:tcPr>
                  <w:p w14:paraId="1FFACD86" w14:textId="77777777" w:rsidR="00AF68BC" w:rsidRDefault="00AF68BC" w:rsidP="00AA1330">
                    <w:pPr>
                      <w:jc w:val="right"/>
                      <w:rPr>
                        <w:szCs w:val="21"/>
                      </w:rPr>
                    </w:pPr>
                    <w:r>
                      <w:rPr>
                        <w:szCs w:val="21"/>
                      </w:rPr>
                      <w:t>14,226,671.15</w:t>
                    </w:r>
                  </w:p>
                </w:tc>
              </w:sdtContent>
            </w:sdt>
          </w:tr>
          <w:tr w:rsidR="00AF68BC" w14:paraId="120C7F6A" w14:textId="77777777" w:rsidTr="00AF68BC">
            <w:tc>
              <w:tcPr>
                <w:tcW w:w="1044" w:type="pct"/>
                <w:tcBorders>
                  <w:top w:val="single" w:sz="6" w:space="0" w:color="auto"/>
                  <w:left w:val="single" w:sz="4" w:space="0" w:color="auto"/>
                  <w:bottom w:val="single" w:sz="6" w:space="0" w:color="auto"/>
                  <w:right w:val="single" w:sz="6" w:space="0" w:color="auto"/>
                </w:tcBorders>
                <w:shd w:val="clear" w:color="auto" w:fill="auto"/>
                <w:vAlign w:val="bottom"/>
              </w:tcPr>
              <w:p w14:paraId="0DD81739" w14:textId="77777777" w:rsidR="00AF68BC" w:rsidRDefault="00AF68BC" w:rsidP="00AA1330">
                <w:pPr>
                  <w:rPr>
                    <w:rFonts w:cs="Arial"/>
                    <w:szCs w:val="21"/>
                  </w:rPr>
                </w:pPr>
                <w:r>
                  <w:rPr>
                    <w:rFonts w:cs="Arial" w:hint="eastAsia"/>
                    <w:szCs w:val="21"/>
                    <w:lang w:val="en-GB"/>
                  </w:rPr>
                  <w:t>非流动资产</w:t>
                </w:r>
              </w:p>
            </w:tc>
            <w:sdt>
              <w:sdtPr>
                <w:rPr>
                  <w:szCs w:val="21"/>
                </w:rPr>
                <w:alias w:val="重要联营企业的主要财务信息明细-非流动资产"/>
                <w:tag w:val="_GBC_27bb5cf3adbd431791d504a5bb761b12"/>
                <w:id w:val="-1700616041"/>
                <w:lock w:val="sdtLocked"/>
                <w:text/>
              </w:sdtPr>
              <w:sdtContent>
                <w:tc>
                  <w:tcPr>
                    <w:tcW w:w="1045" w:type="pct"/>
                    <w:tcBorders>
                      <w:left w:val="single" w:sz="6" w:space="0" w:color="auto"/>
                      <w:right w:val="single" w:sz="6" w:space="0" w:color="auto"/>
                    </w:tcBorders>
                    <w:shd w:val="clear" w:color="auto" w:fill="auto"/>
                  </w:tcPr>
                  <w:p w14:paraId="35FF8EB2" w14:textId="77777777" w:rsidR="00AF68BC" w:rsidRDefault="00AF68BC" w:rsidP="00AA1330">
                    <w:pPr>
                      <w:jc w:val="right"/>
                      <w:rPr>
                        <w:szCs w:val="21"/>
                      </w:rPr>
                    </w:pPr>
                    <w:r>
                      <w:rPr>
                        <w:szCs w:val="21"/>
                      </w:rPr>
                      <w:t>132,150,611.91</w:t>
                    </w:r>
                  </w:p>
                </w:tc>
              </w:sdtContent>
            </w:sdt>
            <w:sdt>
              <w:sdtPr>
                <w:rPr>
                  <w:szCs w:val="21"/>
                </w:rPr>
                <w:alias w:val="重要联营企业的主要财务信息明细-非流动资产"/>
                <w:tag w:val="_GBC_27bb5cf3adbd431791d504a5bb761b12"/>
                <w:id w:val="336893718"/>
                <w:lock w:val="sdtLocked"/>
                <w:text/>
              </w:sdtPr>
              <w:sdtContent>
                <w:tc>
                  <w:tcPr>
                    <w:tcW w:w="964" w:type="pct"/>
                    <w:tcBorders>
                      <w:left w:val="single" w:sz="6" w:space="0" w:color="auto"/>
                      <w:right w:val="single" w:sz="6" w:space="0" w:color="auto"/>
                    </w:tcBorders>
                    <w:shd w:val="clear" w:color="auto" w:fill="auto"/>
                  </w:tcPr>
                  <w:p w14:paraId="281203DA" w14:textId="77777777" w:rsidR="00AF68BC" w:rsidRDefault="00AF68BC" w:rsidP="00AA1330">
                    <w:pPr>
                      <w:jc w:val="right"/>
                      <w:rPr>
                        <w:szCs w:val="21"/>
                      </w:rPr>
                    </w:pPr>
                    <w:r>
                      <w:rPr>
                        <w:szCs w:val="21"/>
                      </w:rPr>
                      <w:t>94,555,558.40</w:t>
                    </w:r>
                  </w:p>
                </w:tc>
              </w:sdtContent>
            </w:sdt>
            <w:sdt>
              <w:sdtPr>
                <w:rPr>
                  <w:szCs w:val="21"/>
                </w:rPr>
                <w:alias w:val="重要联营企业的主要财务信息明细-非流动资产"/>
                <w:tag w:val="_GBC_c327e922fa634d829a92be320a353b87"/>
                <w:id w:val="-1878305588"/>
                <w:lock w:val="sdtLocked"/>
                <w:text/>
              </w:sdtPr>
              <w:sdtContent>
                <w:tc>
                  <w:tcPr>
                    <w:tcW w:w="1045" w:type="pct"/>
                    <w:tcBorders>
                      <w:top w:val="single" w:sz="6" w:space="0" w:color="auto"/>
                      <w:left w:val="single" w:sz="6" w:space="0" w:color="auto"/>
                      <w:bottom w:val="single" w:sz="6" w:space="0" w:color="auto"/>
                      <w:right w:val="single" w:sz="6" w:space="0" w:color="auto"/>
                    </w:tcBorders>
                  </w:tcPr>
                  <w:p w14:paraId="562A9D15" w14:textId="77777777" w:rsidR="00AF68BC" w:rsidRDefault="00AF68BC" w:rsidP="00AA1330">
                    <w:pPr>
                      <w:jc w:val="right"/>
                      <w:rPr>
                        <w:szCs w:val="21"/>
                      </w:rPr>
                    </w:pPr>
                    <w:r>
                      <w:rPr>
                        <w:szCs w:val="21"/>
                      </w:rPr>
                      <w:t>166,407,484.00</w:t>
                    </w:r>
                  </w:p>
                </w:tc>
              </w:sdtContent>
            </w:sdt>
            <w:sdt>
              <w:sdtPr>
                <w:rPr>
                  <w:szCs w:val="21"/>
                </w:rPr>
                <w:alias w:val="重要联营企业的主要财务信息明细-非流动资产"/>
                <w:tag w:val="_GBC_c327e922fa634d829a92be320a353b87"/>
                <w:id w:val="1914203546"/>
                <w:lock w:val="sdtLocked"/>
                <w:text/>
              </w:sdtPr>
              <w:sdtContent>
                <w:tc>
                  <w:tcPr>
                    <w:tcW w:w="903" w:type="pct"/>
                    <w:tcBorders>
                      <w:top w:val="single" w:sz="6" w:space="0" w:color="auto"/>
                      <w:left w:val="single" w:sz="6" w:space="0" w:color="auto"/>
                      <w:bottom w:val="single" w:sz="6" w:space="0" w:color="auto"/>
                      <w:right w:val="single" w:sz="6" w:space="0" w:color="auto"/>
                    </w:tcBorders>
                  </w:tcPr>
                  <w:p w14:paraId="3BD91522" w14:textId="77777777" w:rsidR="00AF68BC" w:rsidRDefault="00AF68BC" w:rsidP="00AA1330">
                    <w:pPr>
                      <w:jc w:val="right"/>
                      <w:rPr>
                        <w:szCs w:val="21"/>
                      </w:rPr>
                    </w:pPr>
                    <w:r>
                      <w:rPr>
                        <w:szCs w:val="21"/>
                      </w:rPr>
                      <w:t>71,432,707.47</w:t>
                    </w:r>
                  </w:p>
                </w:tc>
              </w:sdtContent>
            </w:sdt>
          </w:tr>
          <w:tr w:rsidR="00AF68BC" w14:paraId="3DB40F41" w14:textId="77777777" w:rsidTr="00AF68BC">
            <w:tc>
              <w:tcPr>
                <w:tcW w:w="1044" w:type="pct"/>
                <w:tcBorders>
                  <w:top w:val="single" w:sz="6" w:space="0" w:color="auto"/>
                  <w:left w:val="single" w:sz="4" w:space="0" w:color="auto"/>
                  <w:bottom w:val="single" w:sz="6" w:space="0" w:color="auto"/>
                  <w:right w:val="single" w:sz="6" w:space="0" w:color="auto"/>
                </w:tcBorders>
                <w:shd w:val="clear" w:color="auto" w:fill="auto"/>
                <w:vAlign w:val="bottom"/>
              </w:tcPr>
              <w:p w14:paraId="0480B29E" w14:textId="77777777" w:rsidR="00AF68BC" w:rsidRDefault="00AF68BC" w:rsidP="00AA1330">
                <w:pPr>
                  <w:rPr>
                    <w:rFonts w:cs="Arial"/>
                    <w:szCs w:val="21"/>
                  </w:rPr>
                </w:pPr>
                <w:r>
                  <w:rPr>
                    <w:rFonts w:cs="Arial" w:hint="eastAsia"/>
                    <w:szCs w:val="21"/>
                    <w:lang w:val="en-GB"/>
                  </w:rPr>
                  <w:t>资产合计</w:t>
                </w:r>
              </w:p>
            </w:tc>
            <w:sdt>
              <w:sdtPr>
                <w:rPr>
                  <w:szCs w:val="21"/>
                </w:rPr>
                <w:alias w:val="重要联营企业的主要财务信息明细-资产合计"/>
                <w:tag w:val="_GBC_a5ccf41a7ee1489caa3f643cd825d14a"/>
                <w:id w:val="414214015"/>
                <w:lock w:val="sdtLocked"/>
                <w:text/>
              </w:sdtPr>
              <w:sdtContent>
                <w:tc>
                  <w:tcPr>
                    <w:tcW w:w="1045" w:type="pct"/>
                    <w:tcBorders>
                      <w:left w:val="single" w:sz="6" w:space="0" w:color="auto"/>
                      <w:right w:val="single" w:sz="6" w:space="0" w:color="auto"/>
                    </w:tcBorders>
                    <w:shd w:val="clear" w:color="auto" w:fill="auto"/>
                  </w:tcPr>
                  <w:p w14:paraId="58511836" w14:textId="77777777" w:rsidR="00AF68BC" w:rsidRDefault="00AF68BC" w:rsidP="00AA1330">
                    <w:pPr>
                      <w:jc w:val="right"/>
                      <w:rPr>
                        <w:szCs w:val="21"/>
                      </w:rPr>
                    </w:pPr>
                    <w:r>
                      <w:rPr>
                        <w:szCs w:val="21"/>
                      </w:rPr>
                      <w:t>386,878,025.43</w:t>
                    </w:r>
                  </w:p>
                </w:tc>
              </w:sdtContent>
            </w:sdt>
            <w:sdt>
              <w:sdtPr>
                <w:rPr>
                  <w:szCs w:val="21"/>
                </w:rPr>
                <w:alias w:val="重要联营企业的主要财务信息明细-资产合计"/>
                <w:tag w:val="_GBC_a5ccf41a7ee1489caa3f643cd825d14a"/>
                <w:id w:val="-1157843342"/>
                <w:lock w:val="sdtLocked"/>
                <w:text/>
              </w:sdtPr>
              <w:sdtContent>
                <w:tc>
                  <w:tcPr>
                    <w:tcW w:w="964" w:type="pct"/>
                    <w:tcBorders>
                      <w:left w:val="single" w:sz="6" w:space="0" w:color="auto"/>
                      <w:right w:val="single" w:sz="6" w:space="0" w:color="auto"/>
                    </w:tcBorders>
                    <w:shd w:val="clear" w:color="auto" w:fill="auto"/>
                  </w:tcPr>
                  <w:p w14:paraId="3A1AAE07" w14:textId="77777777" w:rsidR="00AF68BC" w:rsidRDefault="00AF68BC" w:rsidP="00AA1330">
                    <w:pPr>
                      <w:jc w:val="right"/>
                      <w:rPr>
                        <w:szCs w:val="21"/>
                      </w:rPr>
                    </w:pPr>
                    <w:r>
                      <w:rPr>
                        <w:szCs w:val="21"/>
                      </w:rPr>
                      <w:t>121,402,338.31</w:t>
                    </w:r>
                  </w:p>
                </w:tc>
              </w:sdtContent>
            </w:sdt>
            <w:sdt>
              <w:sdtPr>
                <w:rPr>
                  <w:szCs w:val="21"/>
                </w:rPr>
                <w:alias w:val="重要联营企业的主要财务信息明细-资产合计"/>
                <w:tag w:val="_GBC_6cdf2d12341e422eb69e82e47bf5fb5d"/>
                <w:id w:val="-1653673933"/>
                <w:lock w:val="sdtLocked"/>
                <w:text/>
              </w:sdtPr>
              <w:sdtContent>
                <w:tc>
                  <w:tcPr>
                    <w:tcW w:w="1045" w:type="pct"/>
                    <w:tcBorders>
                      <w:top w:val="single" w:sz="6" w:space="0" w:color="auto"/>
                      <w:left w:val="single" w:sz="6" w:space="0" w:color="auto"/>
                      <w:bottom w:val="single" w:sz="6" w:space="0" w:color="auto"/>
                      <w:right w:val="single" w:sz="6" w:space="0" w:color="auto"/>
                    </w:tcBorders>
                  </w:tcPr>
                  <w:p w14:paraId="2C93174A" w14:textId="77777777" w:rsidR="00AF68BC" w:rsidRDefault="00AF68BC" w:rsidP="00AA1330">
                    <w:pPr>
                      <w:jc w:val="right"/>
                      <w:rPr>
                        <w:szCs w:val="21"/>
                      </w:rPr>
                    </w:pPr>
                    <w:r>
                      <w:rPr>
                        <w:szCs w:val="21"/>
                      </w:rPr>
                      <w:t>390,902,554.37</w:t>
                    </w:r>
                  </w:p>
                </w:tc>
              </w:sdtContent>
            </w:sdt>
            <w:sdt>
              <w:sdtPr>
                <w:rPr>
                  <w:szCs w:val="21"/>
                </w:rPr>
                <w:alias w:val="重要联营企业的主要财务信息明细-资产合计"/>
                <w:tag w:val="_GBC_6cdf2d12341e422eb69e82e47bf5fb5d"/>
                <w:id w:val="890925973"/>
                <w:lock w:val="sdtLocked"/>
                <w:text/>
              </w:sdtPr>
              <w:sdtContent>
                <w:tc>
                  <w:tcPr>
                    <w:tcW w:w="903" w:type="pct"/>
                    <w:tcBorders>
                      <w:top w:val="single" w:sz="6" w:space="0" w:color="auto"/>
                      <w:left w:val="single" w:sz="6" w:space="0" w:color="auto"/>
                      <w:bottom w:val="single" w:sz="6" w:space="0" w:color="auto"/>
                      <w:right w:val="single" w:sz="6" w:space="0" w:color="auto"/>
                    </w:tcBorders>
                  </w:tcPr>
                  <w:p w14:paraId="21F13612" w14:textId="77777777" w:rsidR="00AF68BC" w:rsidRDefault="00AF68BC" w:rsidP="00AA1330">
                    <w:pPr>
                      <w:jc w:val="right"/>
                      <w:rPr>
                        <w:szCs w:val="21"/>
                      </w:rPr>
                    </w:pPr>
                    <w:r>
                      <w:rPr>
                        <w:szCs w:val="21"/>
                      </w:rPr>
                      <w:t>85,659,378.62</w:t>
                    </w:r>
                  </w:p>
                </w:tc>
              </w:sdtContent>
            </w:sdt>
          </w:tr>
          <w:tr w:rsidR="00AF68BC" w14:paraId="59E743CE" w14:textId="77777777" w:rsidTr="00AF68BC">
            <w:tc>
              <w:tcPr>
                <w:tcW w:w="1044" w:type="pct"/>
                <w:tcBorders>
                  <w:top w:val="single" w:sz="6" w:space="0" w:color="auto"/>
                  <w:left w:val="single" w:sz="4" w:space="0" w:color="auto"/>
                  <w:bottom w:val="single" w:sz="6" w:space="0" w:color="auto"/>
                  <w:right w:val="single" w:sz="6" w:space="0" w:color="auto"/>
                </w:tcBorders>
                <w:shd w:val="clear" w:color="auto" w:fill="auto"/>
                <w:vAlign w:val="bottom"/>
              </w:tcPr>
              <w:p w14:paraId="3FBA0BBA" w14:textId="77777777" w:rsidR="00AF68BC" w:rsidRDefault="00AF68BC" w:rsidP="00AA1330">
                <w:pPr>
                  <w:rPr>
                    <w:rFonts w:cs="Arial"/>
                    <w:szCs w:val="21"/>
                  </w:rPr>
                </w:pPr>
                <w:r>
                  <w:rPr>
                    <w:rFonts w:cs="Arial" w:hint="eastAsia"/>
                    <w:szCs w:val="21"/>
                    <w:lang w:val="en-GB"/>
                  </w:rPr>
                  <w:t>流动负债：</w:t>
                </w:r>
              </w:p>
            </w:tc>
            <w:sdt>
              <w:sdtPr>
                <w:rPr>
                  <w:szCs w:val="21"/>
                </w:rPr>
                <w:alias w:val="重要联营企业的主要财务信息明细-流动负债"/>
                <w:tag w:val="_GBC_ec646aba7f5446fca104f5805130bac8"/>
                <w:id w:val="1809119777"/>
                <w:lock w:val="sdtLocked"/>
                <w:text/>
              </w:sdtPr>
              <w:sdtContent>
                <w:tc>
                  <w:tcPr>
                    <w:tcW w:w="1045" w:type="pct"/>
                    <w:tcBorders>
                      <w:left w:val="single" w:sz="6" w:space="0" w:color="auto"/>
                      <w:right w:val="single" w:sz="6" w:space="0" w:color="auto"/>
                    </w:tcBorders>
                    <w:shd w:val="clear" w:color="auto" w:fill="auto"/>
                  </w:tcPr>
                  <w:p w14:paraId="5F60B39D" w14:textId="77777777" w:rsidR="00AF68BC" w:rsidRDefault="00AF68BC" w:rsidP="00AA1330">
                    <w:pPr>
                      <w:jc w:val="right"/>
                      <w:rPr>
                        <w:szCs w:val="21"/>
                      </w:rPr>
                    </w:pPr>
                    <w:r>
                      <w:rPr>
                        <w:szCs w:val="21"/>
                      </w:rPr>
                      <w:t>257,138,587.22</w:t>
                    </w:r>
                  </w:p>
                </w:tc>
              </w:sdtContent>
            </w:sdt>
            <w:sdt>
              <w:sdtPr>
                <w:rPr>
                  <w:szCs w:val="21"/>
                </w:rPr>
                <w:alias w:val="重要联营企业的主要财务信息明细-流动负债"/>
                <w:tag w:val="_GBC_ec646aba7f5446fca104f5805130bac8"/>
                <w:id w:val="1016280997"/>
                <w:lock w:val="sdtLocked"/>
                <w:text/>
              </w:sdtPr>
              <w:sdtContent>
                <w:tc>
                  <w:tcPr>
                    <w:tcW w:w="964" w:type="pct"/>
                    <w:tcBorders>
                      <w:left w:val="single" w:sz="6" w:space="0" w:color="auto"/>
                      <w:right w:val="single" w:sz="6" w:space="0" w:color="auto"/>
                    </w:tcBorders>
                    <w:shd w:val="clear" w:color="auto" w:fill="auto"/>
                  </w:tcPr>
                  <w:p w14:paraId="1BD76E19" w14:textId="77777777" w:rsidR="00AF68BC" w:rsidRDefault="00AF68BC" w:rsidP="00AA1330">
                    <w:pPr>
                      <w:jc w:val="right"/>
                      <w:rPr>
                        <w:szCs w:val="21"/>
                      </w:rPr>
                    </w:pPr>
                    <w:r>
                      <w:rPr>
                        <w:szCs w:val="21"/>
                      </w:rPr>
                      <w:t>18,431,420.08</w:t>
                    </w:r>
                  </w:p>
                </w:tc>
              </w:sdtContent>
            </w:sdt>
            <w:sdt>
              <w:sdtPr>
                <w:rPr>
                  <w:szCs w:val="21"/>
                </w:rPr>
                <w:alias w:val="重要联营企业的主要财务信息明细-流动负债"/>
                <w:tag w:val="_GBC_d65a44385ca34313a8825d0164ace28e"/>
                <w:id w:val="-55933015"/>
                <w:lock w:val="sdtLocked"/>
                <w:text/>
              </w:sdtPr>
              <w:sdtContent>
                <w:tc>
                  <w:tcPr>
                    <w:tcW w:w="1045" w:type="pct"/>
                    <w:tcBorders>
                      <w:top w:val="single" w:sz="6" w:space="0" w:color="auto"/>
                      <w:left w:val="single" w:sz="6" w:space="0" w:color="auto"/>
                      <w:bottom w:val="single" w:sz="6" w:space="0" w:color="auto"/>
                      <w:right w:val="single" w:sz="6" w:space="0" w:color="auto"/>
                    </w:tcBorders>
                  </w:tcPr>
                  <w:p w14:paraId="32A76350" w14:textId="77777777" w:rsidR="00AF68BC" w:rsidRDefault="00AF68BC" w:rsidP="00AA1330">
                    <w:pPr>
                      <w:jc w:val="right"/>
                      <w:rPr>
                        <w:szCs w:val="21"/>
                      </w:rPr>
                    </w:pPr>
                    <w:r>
                      <w:rPr>
                        <w:szCs w:val="21"/>
                      </w:rPr>
                      <w:t>282,453,282.47</w:t>
                    </w:r>
                  </w:p>
                </w:tc>
              </w:sdtContent>
            </w:sdt>
            <w:sdt>
              <w:sdtPr>
                <w:rPr>
                  <w:szCs w:val="21"/>
                </w:rPr>
                <w:alias w:val="重要联营企业的主要财务信息明细-流动负债"/>
                <w:tag w:val="_GBC_d65a44385ca34313a8825d0164ace28e"/>
                <w:id w:val="-1095402005"/>
                <w:lock w:val="sdtLocked"/>
                <w:text/>
              </w:sdtPr>
              <w:sdtContent>
                <w:tc>
                  <w:tcPr>
                    <w:tcW w:w="903" w:type="pct"/>
                    <w:tcBorders>
                      <w:top w:val="single" w:sz="6" w:space="0" w:color="auto"/>
                      <w:left w:val="single" w:sz="6" w:space="0" w:color="auto"/>
                      <w:bottom w:val="single" w:sz="6" w:space="0" w:color="auto"/>
                      <w:right w:val="single" w:sz="6" w:space="0" w:color="auto"/>
                    </w:tcBorders>
                  </w:tcPr>
                  <w:p w14:paraId="5A99D0AC" w14:textId="77777777" w:rsidR="00AF68BC" w:rsidRDefault="00AF68BC" w:rsidP="00AA1330">
                    <w:pPr>
                      <w:jc w:val="right"/>
                      <w:rPr>
                        <w:szCs w:val="21"/>
                      </w:rPr>
                    </w:pPr>
                    <w:r>
                      <w:rPr>
                        <w:szCs w:val="21"/>
                      </w:rPr>
                      <w:t>20,145,295.90</w:t>
                    </w:r>
                  </w:p>
                </w:tc>
              </w:sdtContent>
            </w:sdt>
          </w:tr>
          <w:tr w:rsidR="00AF68BC" w14:paraId="0ADC5883" w14:textId="77777777" w:rsidTr="00AF68BC">
            <w:tc>
              <w:tcPr>
                <w:tcW w:w="1044" w:type="pct"/>
                <w:tcBorders>
                  <w:top w:val="single" w:sz="6" w:space="0" w:color="auto"/>
                  <w:left w:val="single" w:sz="4" w:space="0" w:color="auto"/>
                  <w:bottom w:val="single" w:sz="6" w:space="0" w:color="auto"/>
                  <w:right w:val="single" w:sz="6" w:space="0" w:color="auto"/>
                </w:tcBorders>
                <w:shd w:val="clear" w:color="auto" w:fill="auto"/>
                <w:vAlign w:val="bottom"/>
              </w:tcPr>
              <w:p w14:paraId="18211034" w14:textId="77777777" w:rsidR="00AF68BC" w:rsidRDefault="00AF68BC" w:rsidP="00AA1330">
                <w:pPr>
                  <w:rPr>
                    <w:rFonts w:cs="Arial"/>
                    <w:szCs w:val="21"/>
                  </w:rPr>
                </w:pPr>
                <w:r>
                  <w:rPr>
                    <w:rFonts w:cs="Arial" w:hint="eastAsia"/>
                    <w:szCs w:val="21"/>
                    <w:lang w:val="en-GB"/>
                  </w:rPr>
                  <w:t>非流动负债</w:t>
                </w:r>
              </w:p>
            </w:tc>
            <w:sdt>
              <w:sdtPr>
                <w:rPr>
                  <w:szCs w:val="21"/>
                </w:rPr>
                <w:alias w:val="重要联营企业的主要财务信息明细-非流动负债"/>
                <w:tag w:val="_GBC_128207636cda4368bbb9895164ccbdf7"/>
                <w:id w:val="3402421"/>
                <w:lock w:val="sdtLocked"/>
                <w:text/>
              </w:sdtPr>
              <w:sdtContent>
                <w:tc>
                  <w:tcPr>
                    <w:tcW w:w="1045" w:type="pct"/>
                    <w:tcBorders>
                      <w:left w:val="single" w:sz="6" w:space="0" w:color="auto"/>
                      <w:right w:val="single" w:sz="6" w:space="0" w:color="auto"/>
                    </w:tcBorders>
                    <w:shd w:val="clear" w:color="auto" w:fill="auto"/>
                  </w:tcPr>
                  <w:p w14:paraId="4777509D" w14:textId="77777777" w:rsidR="00AF68BC" w:rsidRDefault="00AF68BC" w:rsidP="00AA1330">
                    <w:pPr>
                      <w:jc w:val="right"/>
                      <w:rPr>
                        <w:szCs w:val="21"/>
                      </w:rPr>
                    </w:pPr>
                    <w:r>
                      <w:rPr>
                        <w:szCs w:val="21"/>
                      </w:rPr>
                      <w:t>8,541,192.43</w:t>
                    </w:r>
                  </w:p>
                </w:tc>
              </w:sdtContent>
            </w:sdt>
            <w:sdt>
              <w:sdtPr>
                <w:rPr>
                  <w:szCs w:val="21"/>
                </w:rPr>
                <w:alias w:val="重要联营企业的主要财务信息明细-非流动负债"/>
                <w:tag w:val="_GBC_128207636cda4368bbb9895164ccbdf7"/>
                <w:id w:val="-1906913511"/>
                <w:lock w:val="sdtLocked"/>
                <w:text/>
              </w:sdtPr>
              <w:sdtContent>
                <w:tc>
                  <w:tcPr>
                    <w:tcW w:w="964" w:type="pct"/>
                    <w:tcBorders>
                      <w:left w:val="single" w:sz="6" w:space="0" w:color="auto"/>
                      <w:right w:val="single" w:sz="6" w:space="0" w:color="auto"/>
                    </w:tcBorders>
                    <w:shd w:val="clear" w:color="auto" w:fill="auto"/>
                  </w:tcPr>
                  <w:p w14:paraId="475C79F1" w14:textId="77777777" w:rsidR="00AF68BC" w:rsidRDefault="00AF68BC" w:rsidP="00AA1330">
                    <w:pPr>
                      <w:jc w:val="right"/>
                      <w:rPr>
                        <w:szCs w:val="21"/>
                      </w:rPr>
                    </w:pPr>
                    <w:r>
                      <w:rPr>
                        <w:szCs w:val="21"/>
                      </w:rPr>
                      <w:t>12,833,332.22</w:t>
                    </w:r>
                  </w:p>
                </w:tc>
              </w:sdtContent>
            </w:sdt>
            <w:sdt>
              <w:sdtPr>
                <w:rPr>
                  <w:szCs w:val="21"/>
                </w:rPr>
                <w:alias w:val="重要联营企业的主要财务信息明细-非流动负债"/>
                <w:tag w:val="_GBC_415c0b1613a84e478e854bc81c00c28e"/>
                <w:id w:val="1283928711"/>
                <w:lock w:val="sdtLocked"/>
                <w:text/>
              </w:sdtPr>
              <w:sdtContent>
                <w:tc>
                  <w:tcPr>
                    <w:tcW w:w="1045" w:type="pct"/>
                    <w:tcBorders>
                      <w:top w:val="single" w:sz="6" w:space="0" w:color="auto"/>
                      <w:left w:val="single" w:sz="6" w:space="0" w:color="auto"/>
                      <w:bottom w:val="single" w:sz="6" w:space="0" w:color="auto"/>
                      <w:right w:val="single" w:sz="6" w:space="0" w:color="auto"/>
                    </w:tcBorders>
                  </w:tcPr>
                  <w:p w14:paraId="41BEE366" w14:textId="77777777" w:rsidR="00AF68BC" w:rsidRDefault="00AF68BC" w:rsidP="00AA1330">
                    <w:pPr>
                      <w:jc w:val="right"/>
                      <w:rPr>
                        <w:szCs w:val="21"/>
                      </w:rPr>
                    </w:pPr>
                    <w:r>
                      <w:rPr>
                        <w:szCs w:val="21"/>
                      </w:rPr>
                      <w:t>5,168,500.51</w:t>
                    </w:r>
                  </w:p>
                </w:tc>
              </w:sdtContent>
            </w:sdt>
            <w:sdt>
              <w:sdtPr>
                <w:rPr>
                  <w:szCs w:val="21"/>
                </w:rPr>
                <w:alias w:val="重要联营企业的主要财务信息明细-非流动负债"/>
                <w:tag w:val="_GBC_415c0b1613a84e478e854bc81c00c28e"/>
                <w:id w:val="-962660442"/>
                <w:lock w:val="sdtLocked"/>
                <w:text/>
              </w:sdtPr>
              <w:sdtContent>
                <w:tc>
                  <w:tcPr>
                    <w:tcW w:w="903" w:type="pct"/>
                    <w:tcBorders>
                      <w:top w:val="single" w:sz="6" w:space="0" w:color="auto"/>
                      <w:left w:val="single" w:sz="6" w:space="0" w:color="auto"/>
                      <w:bottom w:val="single" w:sz="6" w:space="0" w:color="auto"/>
                      <w:right w:val="single" w:sz="6" w:space="0" w:color="auto"/>
                    </w:tcBorders>
                  </w:tcPr>
                  <w:p w14:paraId="53269985" w14:textId="77777777" w:rsidR="00AF68BC" w:rsidRDefault="00AF68BC" w:rsidP="00AA1330">
                    <w:pPr>
                      <w:jc w:val="right"/>
                      <w:rPr>
                        <w:szCs w:val="21"/>
                      </w:rPr>
                    </w:pPr>
                    <w:r>
                      <w:rPr>
                        <w:szCs w:val="21"/>
                      </w:rPr>
                      <w:t>13,222,222.22</w:t>
                    </w:r>
                  </w:p>
                </w:tc>
              </w:sdtContent>
            </w:sdt>
          </w:tr>
          <w:tr w:rsidR="00AF68BC" w14:paraId="3DCA1793" w14:textId="77777777" w:rsidTr="00AF68BC">
            <w:tc>
              <w:tcPr>
                <w:tcW w:w="1044" w:type="pct"/>
                <w:tcBorders>
                  <w:top w:val="single" w:sz="6" w:space="0" w:color="auto"/>
                  <w:left w:val="single" w:sz="4" w:space="0" w:color="auto"/>
                  <w:bottom w:val="single" w:sz="6" w:space="0" w:color="auto"/>
                  <w:right w:val="single" w:sz="6" w:space="0" w:color="auto"/>
                </w:tcBorders>
                <w:shd w:val="clear" w:color="auto" w:fill="auto"/>
                <w:vAlign w:val="bottom"/>
              </w:tcPr>
              <w:p w14:paraId="423C6139" w14:textId="77777777" w:rsidR="00AF68BC" w:rsidRDefault="00AF68BC" w:rsidP="00AA1330">
                <w:pPr>
                  <w:rPr>
                    <w:rFonts w:cs="Arial"/>
                    <w:szCs w:val="21"/>
                  </w:rPr>
                </w:pPr>
                <w:r>
                  <w:rPr>
                    <w:rFonts w:cs="Arial" w:hint="eastAsia"/>
                    <w:szCs w:val="21"/>
                    <w:lang w:val="en-GB"/>
                  </w:rPr>
                  <w:t>负债合计</w:t>
                </w:r>
              </w:p>
            </w:tc>
            <w:sdt>
              <w:sdtPr>
                <w:rPr>
                  <w:szCs w:val="21"/>
                </w:rPr>
                <w:alias w:val="重要联营企业的主要财务信息明细-负债合计"/>
                <w:tag w:val="_GBC_18e02a915a6b4103a02c52a82665fcb6"/>
                <w:id w:val="285005046"/>
                <w:lock w:val="sdtLocked"/>
                <w:text/>
              </w:sdtPr>
              <w:sdtContent>
                <w:tc>
                  <w:tcPr>
                    <w:tcW w:w="1045" w:type="pct"/>
                    <w:tcBorders>
                      <w:left w:val="single" w:sz="6" w:space="0" w:color="auto"/>
                      <w:right w:val="single" w:sz="6" w:space="0" w:color="auto"/>
                    </w:tcBorders>
                    <w:shd w:val="clear" w:color="auto" w:fill="auto"/>
                  </w:tcPr>
                  <w:p w14:paraId="216A9410" w14:textId="77777777" w:rsidR="00AF68BC" w:rsidRDefault="00AF68BC" w:rsidP="00AA1330">
                    <w:pPr>
                      <w:jc w:val="right"/>
                      <w:rPr>
                        <w:szCs w:val="21"/>
                      </w:rPr>
                    </w:pPr>
                    <w:r>
                      <w:rPr>
                        <w:szCs w:val="21"/>
                      </w:rPr>
                      <w:t>265,679,779.65</w:t>
                    </w:r>
                  </w:p>
                </w:tc>
              </w:sdtContent>
            </w:sdt>
            <w:sdt>
              <w:sdtPr>
                <w:rPr>
                  <w:szCs w:val="21"/>
                </w:rPr>
                <w:alias w:val="重要联营企业的主要财务信息明细-负债合计"/>
                <w:tag w:val="_GBC_18e02a915a6b4103a02c52a82665fcb6"/>
                <w:id w:val="1467241575"/>
                <w:lock w:val="sdtLocked"/>
                <w:text/>
              </w:sdtPr>
              <w:sdtContent>
                <w:tc>
                  <w:tcPr>
                    <w:tcW w:w="964" w:type="pct"/>
                    <w:tcBorders>
                      <w:left w:val="single" w:sz="6" w:space="0" w:color="auto"/>
                      <w:right w:val="single" w:sz="6" w:space="0" w:color="auto"/>
                    </w:tcBorders>
                    <w:shd w:val="clear" w:color="auto" w:fill="auto"/>
                  </w:tcPr>
                  <w:p w14:paraId="10BEE0D0" w14:textId="77777777" w:rsidR="00AF68BC" w:rsidRDefault="00AF68BC" w:rsidP="00AA1330">
                    <w:pPr>
                      <w:jc w:val="right"/>
                      <w:rPr>
                        <w:szCs w:val="21"/>
                      </w:rPr>
                    </w:pPr>
                    <w:r>
                      <w:rPr>
                        <w:szCs w:val="21"/>
                      </w:rPr>
                      <w:t>31,264,752.30</w:t>
                    </w:r>
                  </w:p>
                </w:tc>
              </w:sdtContent>
            </w:sdt>
            <w:sdt>
              <w:sdtPr>
                <w:rPr>
                  <w:szCs w:val="21"/>
                </w:rPr>
                <w:alias w:val="重要联营企业的主要财务信息明细-负债合计"/>
                <w:tag w:val="_GBC_f26fde13d25640efa8a3d6c7dd727c97"/>
                <w:id w:val="1456293880"/>
                <w:lock w:val="sdtLocked"/>
                <w:text/>
              </w:sdtPr>
              <w:sdtContent>
                <w:tc>
                  <w:tcPr>
                    <w:tcW w:w="1045" w:type="pct"/>
                    <w:tcBorders>
                      <w:top w:val="single" w:sz="6" w:space="0" w:color="auto"/>
                      <w:left w:val="single" w:sz="6" w:space="0" w:color="auto"/>
                      <w:bottom w:val="single" w:sz="6" w:space="0" w:color="auto"/>
                      <w:right w:val="single" w:sz="6" w:space="0" w:color="auto"/>
                    </w:tcBorders>
                  </w:tcPr>
                  <w:p w14:paraId="05C34B7B" w14:textId="77777777" w:rsidR="00AF68BC" w:rsidRDefault="00AF68BC" w:rsidP="00AA1330">
                    <w:pPr>
                      <w:jc w:val="right"/>
                      <w:rPr>
                        <w:szCs w:val="21"/>
                      </w:rPr>
                    </w:pPr>
                    <w:r>
                      <w:rPr>
                        <w:szCs w:val="21"/>
                      </w:rPr>
                      <w:t>287,621,782.98</w:t>
                    </w:r>
                  </w:p>
                </w:tc>
              </w:sdtContent>
            </w:sdt>
            <w:sdt>
              <w:sdtPr>
                <w:rPr>
                  <w:szCs w:val="21"/>
                </w:rPr>
                <w:alias w:val="重要联营企业的主要财务信息明细-负债合计"/>
                <w:tag w:val="_GBC_f26fde13d25640efa8a3d6c7dd727c97"/>
                <w:id w:val="1371735443"/>
                <w:lock w:val="sdtLocked"/>
                <w:text/>
              </w:sdtPr>
              <w:sdtContent>
                <w:tc>
                  <w:tcPr>
                    <w:tcW w:w="903" w:type="pct"/>
                    <w:tcBorders>
                      <w:top w:val="single" w:sz="6" w:space="0" w:color="auto"/>
                      <w:left w:val="single" w:sz="6" w:space="0" w:color="auto"/>
                      <w:bottom w:val="single" w:sz="6" w:space="0" w:color="auto"/>
                      <w:right w:val="single" w:sz="6" w:space="0" w:color="auto"/>
                    </w:tcBorders>
                  </w:tcPr>
                  <w:p w14:paraId="30335ED6" w14:textId="77777777" w:rsidR="00AF68BC" w:rsidRDefault="00AF68BC" w:rsidP="00AA1330">
                    <w:pPr>
                      <w:jc w:val="right"/>
                      <w:rPr>
                        <w:szCs w:val="21"/>
                      </w:rPr>
                    </w:pPr>
                    <w:r>
                      <w:rPr>
                        <w:szCs w:val="21"/>
                      </w:rPr>
                      <w:t>33,367,518.12</w:t>
                    </w:r>
                  </w:p>
                </w:tc>
              </w:sdtContent>
            </w:sdt>
          </w:tr>
          <w:tr w:rsidR="00AF68BC" w14:paraId="37BCDC27" w14:textId="77777777" w:rsidTr="00AF68BC">
            <w:tc>
              <w:tcPr>
                <w:tcW w:w="1044" w:type="pct"/>
                <w:tcBorders>
                  <w:top w:val="single" w:sz="6" w:space="0" w:color="auto"/>
                  <w:left w:val="single" w:sz="4" w:space="0" w:color="auto"/>
                  <w:bottom w:val="single" w:sz="6" w:space="0" w:color="auto"/>
                  <w:right w:val="single" w:sz="6" w:space="0" w:color="auto"/>
                </w:tcBorders>
                <w:shd w:val="clear" w:color="auto" w:fill="auto"/>
                <w:vAlign w:val="bottom"/>
              </w:tcPr>
              <w:p w14:paraId="0CF74875" w14:textId="77777777" w:rsidR="00AF68BC" w:rsidRDefault="00AF68BC" w:rsidP="00AA1330">
                <w:pPr>
                  <w:rPr>
                    <w:rFonts w:cs="Arial"/>
                    <w:szCs w:val="21"/>
                  </w:rPr>
                </w:pPr>
                <w:r>
                  <w:rPr>
                    <w:rFonts w:cs="Arial" w:hint="eastAsia"/>
                    <w:szCs w:val="21"/>
                    <w:lang w:val="en-GB"/>
                  </w:rPr>
                  <w:t>少数股东权益</w:t>
                </w:r>
              </w:p>
            </w:tc>
            <w:sdt>
              <w:sdtPr>
                <w:alias w:val="重要联营企业的主要财务信息明细-少数股东权益"/>
                <w:tag w:val="_GBC_865ea67d3df54a128e9f3782dbd04540"/>
                <w:id w:val="790938922"/>
                <w:lock w:val="sdtLocked"/>
                <w:text/>
              </w:sdtPr>
              <w:sdtContent>
                <w:tc>
                  <w:tcPr>
                    <w:tcW w:w="1045" w:type="pct"/>
                    <w:tcBorders>
                      <w:left w:val="single" w:sz="6" w:space="0" w:color="auto"/>
                      <w:right w:val="single" w:sz="6" w:space="0" w:color="auto"/>
                    </w:tcBorders>
                    <w:shd w:val="clear" w:color="auto" w:fill="auto"/>
                  </w:tcPr>
                  <w:p w14:paraId="05A3731E" w14:textId="77777777" w:rsidR="00AF68BC" w:rsidRDefault="00AF68BC" w:rsidP="00AA1330">
                    <w:pPr>
                      <w:jc w:val="right"/>
                      <w:rPr>
                        <w:szCs w:val="21"/>
                      </w:rPr>
                    </w:pPr>
                    <w:r w:rsidRPr="00EE658A">
                      <w:t>20,735,876.78</w:t>
                    </w:r>
                  </w:p>
                </w:tc>
              </w:sdtContent>
            </w:sdt>
            <w:sdt>
              <w:sdtPr>
                <w:rPr>
                  <w:szCs w:val="21"/>
                </w:rPr>
                <w:alias w:val="重要联营企业的主要财务信息明细-少数股东权益"/>
                <w:tag w:val="_GBC_865ea67d3df54a128e9f3782dbd04540"/>
                <w:id w:val="1112942121"/>
                <w:lock w:val="sdtLocked"/>
                <w:showingPlcHdr/>
                <w:text/>
              </w:sdtPr>
              <w:sdtContent>
                <w:tc>
                  <w:tcPr>
                    <w:tcW w:w="964" w:type="pct"/>
                    <w:tcBorders>
                      <w:left w:val="single" w:sz="6" w:space="0" w:color="auto"/>
                      <w:right w:val="single" w:sz="6" w:space="0" w:color="auto"/>
                    </w:tcBorders>
                    <w:shd w:val="clear" w:color="auto" w:fill="auto"/>
                  </w:tcPr>
                  <w:p w14:paraId="6A840BBB" w14:textId="77777777" w:rsidR="00AF68BC" w:rsidRDefault="00AF68BC" w:rsidP="00AA1330">
                    <w:pPr>
                      <w:jc w:val="right"/>
                      <w:rPr>
                        <w:szCs w:val="21"/>
                      </w:rPr>
                    </w:pPr>
                    <w:r>
                      <w:rPr>
                        <w:szCs w:val="21"/>
                      </w:rPr>
                      <w:t xml:space="preserve">     </w:t>
                    </w:r>
                  </w:p>
                </w:tc>
              </w:sdtContent>
            </w:sdt>
            <w:sdt>
              <w:sdtPr>
                <w:alias w:val="重要联营企业的主要财务信息明细-少数股东权益"/>
                <w:tag w:val="_GBC_57f1305825ae4edc99d2a2a222addee4"/>
                <w:id w:val="819543610"/>
                <w:lock w:val="sdtLocked"/>
                <w:text/>
              </w:sdtPr>
              <w:sdtContent>
                <w:tc>
                  <w:tcPr>
                    <w:tcW w:w="1045" w:type="pct"/>
                    <w:tcBorders>
                      <w:top w:val="single" w:sz="6" w:space="0" w:color="auto"/>
                      <w:left w:val="single" w:sz="6" w:space="0" w:color="auto"/>
                      <w:bottom w:val="single" w:sz="6" w:space="0" w:color="auto"/>
                      <w:right w:val="single" w:sz="6" w:space="0" w:color="auto"/>
                    </w:tcBorders>
                  </w:tcPr>
                  <w:p w14:paraId="66C2E9DC" w14:textId="77777777" w:rsidR="00AF68BC" w:rsidRDefault="00AF68BC" w:rsidP="00AA1330">
                    <w:pPr>
                      <w:jc w:val="right"/>
                      <w:rPr>
                        <w:szCs w:val="21"/>
                      </w:rPr>
                    </w:pPr>
                    <w:r w:rsidRPr="00EE658A">
                      <w:t>6,169,588.19</w:t>
                    </w:r>
                  </w:p>
                </w:tc>
              </w:sdtContent>
            </w:sdt>
            <w:sdt>
              <w:sdtPr>
                <w:rPr>
                  <w:szCs w:val="21"/>
                </w:rPr>
                <w:alias w:val="重要联营企业的主要财务信息明细-少数股东权益"/>
                <w:tag w:val="_GBC_57f1305825ae4edc99d2a2a222addee4"/>
                <w:id w:val="-1750884390"/>
                <w:lock w:val="sdtLocked"/>
                <w:showingPlcHdr/>
                <w:text/>
              </w:sdtPr>
              <w:sdtContent>
                <w:tc>
                  <w:tcPr>
                    <w:tcW w:w="903" w:type="pct"/>
                    <w:tcBorders>
                      <w:top w:val="single" w:sz="6" w:space="0" w:color="auto"/>
                      <w:left w:val="single" w:sz="6" w:space="0" w:color="auto"/>
                      <w:bottom w:val="single" w:sz="6" w:space="0" w:color="auto"/>
                      <w:right w:val="single" w:sz="6" w:space="0" w:color="auto"/>
                    </w:tcBorders>
                  </w:tcPr>
                  <w:p w14:paraId="5E929076" w14:textId="77777777" w:rsidR="00AF68BC" w:rsidRDefault="00AF68BC" w:rsidP="00AA1330">
                    <w:pPr>
                      <w:jc w:val="right"/>
                      <w:rPr>
                        <w:szCs w:val="21"/>
                      </w:rPr>
                    </w:pPr>
                    <w:r>
                      <w:rPr>
                        <w:szCs w:val="21"/>
                      </w:rPr>
                      <w:t xml:space="preserve">     </w:t>
                    </w:r>
                  </w:p>
                </w:tc>
              </w:sdtContent>
            </w:sdt>
          </w:tr>
          <w:tr w:rsidR="00AF68BC" w14:paraId="7D1AC906" w14:textId="77777777" w:rsidTr="00AF68BC">
            <w:tc>
              <w:tcPr>
                <w:tcW w:w="1044" w:type="pct"/>
                <w:tcBorders>
                  <w:top w:val="single" w:sz="6" w:space="0" w:color="auto"/>
                  <w:left w:val="single" w:sz="4" w:space="0" w:color="auto"/>
                  <w:bottom w:val="single" w:sz="6" w:space="0" w:color="auto"/>
                  <w:right w:val="single" w:sz="6" w:space="0" w:color="auto"/>
                </w:tcBorders>
                <w:shd w:val="clear" w:color="auto" w:fill="auto"/>
                <w:vAlign w:val="bottom"/>
              </w:tcPr>
              <w:p w14:paraId="6356A37A" w14:textId="77777777" w:rsidR="00AF68BC" w:rsidRDefault="00AF68BC" w:rsidP="00AA1330">
                <w:pPr>
                  <w:rPr>
                    <w:rFonts w:cs="Arial"/>
                    <w:szCs w:val="21"/>
                  </w:rPr>
                </w:pPr>
                <w:r>
                  <w:t>归属于母公司股东权益</w:t>
                </w:r>
              </w:p>
            </w:tc>
            <w:sdt>
              <w:sdtPr>
                <w:rPr>
                  <w:szCs w:val="21"/>
                </w:rPr>
                <w:alias w:val="重要联营企业的主要财务信息明细-归属于母公司股东权益"/>
                <w:tag w:val="_GBC_e77333b3d54c4b1b86484269436ee07e"/>
                <w:id w:val="-945305201"/>
                <w:lock w:val="sdtLocked"/>
                <w:text/>
              </w:sdtPr>
              <w:sdtContent>
                <w:tc>
                  <w:tcPr>
                    <w:tcW w:w="1045" w:type="pct"/>
                    <w:tcBorders>
                      <w:left w:val="single" w:sz="6" w:space="0" w:color="auto"/>
                      <w:right w:val="single" w:sz="6" w:space="0" w:color="auto"/>
                    </w:tcBorders>
                    <w:shd w:val="clear" w:color="auto" w:fill="auto"/>
                  </w:tcPr>
                  <w:p w14:paraId="0DCA5AF6" w14:textId="77777777" w:rsidR="00AF68BC" w:rsidRDefault="00AF68BC" w:rsidP="00AA1330">
                    <w:pPr>
                      <w:jc w:val="right"/>
                      <w:rPr>
                        <w:szCs w:val="21"/>
                      </w:rPr>
                    </w:pPr>
                    <w:r>
                      <w:rPr>
                        <w:szCs w:val="21"/>
                      </w:rPr>
                      <w:t>100,462,369.00</w:t>
                    </w:r>
                  </w:p>
                </w:tc>
              </w:sdtContent>
            </w:sdt>
            <w:sdt>
              <w:sdtPr>
                <w:rPr>
                  <w:szCs w:val="21"/>
                </w:rPr>
                <w:alias w:val="重要联营企业的主要财务信息明细-归属于母公司股东权益"/>
                <w:tag w:val="_GBC_e77333b3d54c4b1b86484269436ee07e"/>
                <w:id w:val="-633641009"/>
                <w:lock w:val="sdtLocked"/>
                <w:text/>
              </w:sdtPr>
              <w:sdtContent>
                <w:tc>
                  <w:tcPr>
                    <w:tcW w:w="964" w:type="pct"/>
                    <w:tcBorders>
                      <w:left w:val="single" w:sz="6" w:space="0" w:color="auto"/>
                      <w:right w:val="single" w:sz="6" w:space="0" w:color="auto"/>
                    </w:tcBorders>
                    <w:shd w:val="clear" w:color="auto" w:fill="auto"/>
                  </w:tcPr>
                  <w:p w14:paraId="27104877" w14:textId="77777777" w:rsidR="00AF68BC" w:rsidRDefault="00AF68BC" w:rsidP="00AA1330">
                    <w:pPr>
                      <w:jc w:val="right"/>
                      <w:rPr>
                        <w:szCs w:val="21"/>
                      </w:rPr>
                    </w:pPr>
                    <w:r>
                      <w:rPr>
                        <w:szCs w:val="21"/>
                      </w:rPr>
                      <w:t>90,137,586.01</w:t>
                    </w:r>
                  </w:p>
                </w:tc>
              </w:sdtContent>
            </w:sdt>
            <w:sdt>
              <w:sdtPr>
                <w:rPr>
                  <w:szCs w:val="21"/>
                </w:rPr>
                <w:alias w:val="重要联营企业的主要财务信息明细-归属于母公司股东权益"/>
                <w:tag w:val="_GBC_9173862649044ab8b9d1efe57a0ba7bd"/>
                <w:id w:val="-1097711977"/>
                <w:lock w:val="sdtLocked"/>
                <w:text/>
              </w:sdtPr>
              <w:sdtContent>
                <w:tc>
                  <w:tcPr>
                    <w:tcW w:w="1045" w:type="pct"/>
                    <w:tcBorders>
                      <w:top w:val="single" w:sz="6" w:space="0" w:color="auto"/>
                      <w:left w:val="single" w:sz="6" w:space="0" w:color="auto"/>
                      <w:bottom w:val="single" w:sz="6" w:space="0" w:color="auto"/>
                      <w:right w:val="single" w:sz="6" w:space="0" w:color="auto"/>
                    </w:tcBorders>
                  </w:tcPr>
                  <w:p w14:paraId="36B8C071" w14:textId="77777777" w:rsidR="00AF68BC" w:rsidRDefault="00AF68BC" w:rsidP="00AA1330">
                    <w:pPr>
                      <w:jc w:val="right"/>
                      <w:rPr>
                        <w:szCs w:val="21"/>
                      </w:rPr>
                    </w:pPr>
                    <w:r>
                      <w:rPr>
                        <w:szCs w:val="21"/>
                      </w:rPr>
                      <w:t>97,111,183.20</w:t>
                    </w:r>
                  </w:p>
                </w:tc>
              </w:sdtContent>
            </w:sdt>
            <w:sdt>
              <w:sdtPr>
                <w:rPr>
                  <w:szCs w:val="21"/>
                </w:rPr>
                <w:alias w:val="重要联营企业的主要财务信息明细-归属于母公司股东权益"/>
                <w:tag w:val="_GBC_9173862649044ab8b9d1efe57a0ba7bd"/>
                <w:id w:val="-2019845028"/>
                <w:lock w:val="sdtLocked"/>
                <w:text/>
              </w:sdtPr>
              <w:sdtContent>
                <w:tc>
                  <w:tcPr>
                    <w:tcW w:w="903" w:type="pct"/>
                    <w:tcBorders>
                      <w:top w:val="single" w:sz="6" w:space="0" w:color="auto"/>
                      <w:left w:val="single" w:sz="6" w:space="0" w:color="auto"/>
                      <w:bottom w:val="single" w:sz="6" w:space="0" w:color="auto"/>
                      <w:right w:val="single" w:sz="6" w:space="0" w:color="auto"/>
                    </w:tcBorders>
                  </w:tcPr>
                  <w:p w14:paraId="68BB8644" w14:textId="77777777" w:rsidR="00AF68BC" w:rsidRDefault="00AF68BC" w:rsidP="00AA1330">
                    <w:pPr>
                      <w:jc w:val="right"/>
                      <w:rPr>
                        <w:szCs w:val="21"/>
                      </w:rPr>
                    </w:pPr>
                    <w:r>
                      <w:rPr>
                        <w:szCs w:val="21"/>
                      </w:rPr>
                      <w:t>52,291,860.50</w:t>
                    </w:r>
                  </w:p>
                </w:tc>
              </w:sdtContent>
            </w:sdt>
          </w:tr>
          <w:tr w:rsidR="00AF68BC" w14:paraId="6D3AA278" w14:textId="77777777" w:rsidTr="00AF68BC">
            <w:tc>
              <w:tcPr>
                <w:tcW w:w="1044" w:type="pct"/>
                <w:tcBorders>
                  <w:top w:val="single" w:sz="6" w:space="0" w:color="auto"/>
                  <w:left w:val="single" w:sz="4" w:space="0" w:color="auto"/>
                  <w:bottom w:val="single" w:sz="6" w:space="0" w:color="auto"/>
                  <w:right w:val="single" w:sz="6" w:space="0" w:color="auto"/>
                </w:tcBorders>
                <w:shd w:val="clear" w:color="auto" w:fill="auto"/>
                <w:vAlign w:val="bottom"/>
              </w:tcPr>
              <w:p w14:paraId="079EE1B8" w14:textId="77777777" w:rsidR="00AF68BC" w:rsidRDefault="00AF68BC" w:rsidP="00AA1330">
                <w:r>
                  <w:t>按持股比例计算的净资产份额</w:t>
                </w:r>
              </w:p>
            </w:tc>
            <w:tc>
              <w:tcPr>
                <w:tcW w:w="1045" w:type="pct"/>
                <w:tcBorders>
                  <w:left w:val="single" w:sz="6" w:space="0" w:color="auto"/>
                  <w:right w:val="single" w:sz="6" w:space="0" w:color="auto"/>
                </w:tcBorders>
                <w:shd w:val="clear" w:color="auto" w:fill="auto"/>
              </w:tcPr>
              <w:p w14:paraId="7546111A" w14:textId="77777777" w:rsidR="00AF68BC" w:rsidRDefault="00AF68BC" w:rsidP="00AA1330">
                <w:pPr>
                  <w:jc w:val="right"/>
                </w:pPr>
                <w:r>
                  <w:t>15,961,808.97</w:t>
                </w:r>
              </w:p>
            </w:tc>
            <w:tc>
              <w:tcPr>
                <w:tcW w:w="964" w:type="pct"/>
                <w:tcBorders>
                  <w:left w:val="single" w:sz="6" w:space="0" w:color="auto"/>
                  <w:right w:val="single" w:sz="6" w:space="0" w:color="auto"/>
                </w:tcBorders>
                <w:shd w:val="clear" w:color="auto" w:fill="auto"/>
              </w:tcPr>
              <w:p w14:paraId="1C0B1AAB" w14:textId="77777777" w:rsidR="00AF68BC" w:rsidRDefault="00AF68BC" w:rsidP="00AA1330">
                <w:pPr>
                  <w:jc w:val="right"/>
                </w:pPr>
                <w:r>
                  <w:t>27,041,275.80</w:t>
                </w:r>
              </w:p>
            </w:tc>
            <w:tc>
              <w:tcPr>
                <w:tcW w:w="1045" w:type="pct"/>
                <w:tcBorders>
                  <w:top w:val="single" w:sz="6" w:space="0" w:color="auto"/>
                  <w:left w:val="single" w:sz="6" w:space="0" w:color="auto"/>
                  <w:bottom w:val="single" w:sz="6" w:space="0" w:color="auto"/>
                  <w:right w:val="single" w:sz="6" w:space="0" w:color="auto"/>
                </w:tcBorders>
              </w:tcPr>
              <w:p w14:paraId="710ACE49" w14:textId="77777777" w:rsidR="00AF68BC" w:rsidRDefault="00AF68BC" w:rsidP="00AA1330">
                <w:pPr>
                  <w:jc w:val="right"/>
                </w:pPr>
                <w:r>
                  <w:t>13,602,077.59</w:t>
                </w:r>
              </w:p>
            </w:tc>
            <w:tc>
              <w:tcPr>
                <w:tcW w:w="903" w:type="pct"/>
                <w:tcBorders>
                  <w:top w:val="single" w:sz="6" w:space="0" w:color="auto"/>
                  <w:left w:val="single" w:sz="6" w:space="0" w:color="auto"/>
                  <w:bottom w:val="single" w:sz="6" w:space="0" w:color="auto"/>
                  <w:right w:val="single" w:sz="6" w:space="0" w:color="auto"/>
                </w:tcBorders>
              </w:tcPr>
              <w:p w14:paraId="4698C141" w14:textId="77777777" w:rsidR="00AF68BC" w:rsidRDefault="00AF68BC" w:rsidP="00AA1330">
                <w:pPr>
                  <w:jc w:val="right"/>
                </w:pPr>
                <w:r>
                  <w:t>15,687,558.15</w:t>
                </w:r>
              </w:p>
            </w:tc>
          </w:tr>
          <w:tr w:rsidR="00AF68BC" w14:paraId="54D12B56" w14:textId="77777777" w:rsidTr="00AF68BC">
            <w:tc>
              <w:tcPr>
                <w:tcW w:w="1044" w:type="pct"/>
                <w:tcBorders>
                  <w:top w:val="single" w:sz="6" w:space="0" w:color="auto"/>
                  <w:left w:val="single" w:sz="4" w:space="0" w:color="auto"/>
                  <w:bottom w:val="single" w:sz="6" w:space="0" w:color="auto"/>
                  <w:right w:val="single" w:sz="6" w:space="0" w:color="auto"/>
                </w:tcBorders>
                <w:shd w:val="clear" w:color="auto" w:fill="auto"/>
                <w:vAlign w:val="bottom"/>
              </w:tcPr>
              <w:p w14:paraId="7D77B6D9" w14:textId="77777777" w:rsidR="00AF68BC" w:rsidRDefault="00AF68BC" w:rsidP="00AA1330">
                <w:pPr>
                  <w:rPr>
                    <w:rFonts w:cs="Arial"/>
                    <w:szCs w:val="21"/>
                    <w:lang w:val="en-GB"/>
                  </w:rPr>
                </w:pPr>
                <w:r>
                  <w:t>对合营企业权益投资的账面价值</w:t>
                </w:r>
              </w:p>
            </w:tc>
            <w:tc>
              <w:tcPr>
                <w:tcW w:w="1045" w:type="pct"/>
                <w:tcBorders>
                  <w:left w:val="single" w:sz="6" w:space="0" w:color="auto"/>
                  <w:right w:val="single" w:sz="6" w:space="0" w:color="auto"/>
                </w:tcBorders>
                <w:shd w:val="clear" w:color="auto" w:fill="auto"/>
              </w:tcPr>
              <w:p w14:paraId="74AE9A57" w14:textId="77777777" w:rsidR="00AF68BC" w:rsidRDefault="00AF68BC" w:rsidP="00AA1330">
                <w:pPr>
                  <w:jc w:val="right"/>
                  <w:rPr>
                    <w:szCs w:val="21"/>
                  </w:rPr>
                </w:pPr>
                <w:r>
                  <w:t>14,407,904.93</w:t>
                </w:r>
              </w:p>
            </w:tc>
            <w:tc>
              <w:tcPr>
                <w:tcW w:w="964" w:type="pct"/>
                <w:tcBorders>
                  <w:left w:val="single" w:sz="6" w:space="0" w:color="auto"/>
                  <w:right w:val="single" w:sz="6" w:space="0" w:color="auto"/>
                </w:tcBorders>
                <w:shd w:val="clear" w:color="auto" w:fill="auto"/>
              </w:tcPr>
              <w:p w14:paraId="6963F104" w14:textId="77777777" w:rsidR="00AF68BC" w:rsidRDefault="00AF68BC" w:rsidP="00AA1330">
                <w:pPr>
                  <w:jc w:val="right"/>
                  <w:rPr>
                    <w:szCs w:val="21"/>
                  </w:rPr>
                </w:pPr>
                <w:r>
                  <w:t>27,041,275.80</w:t>
                </w:r>
              </w:p>
            </w:tc>
            <w:tc>
              <w:tcPr>
                <w:tcW w:w="1045" w:type="pct"/>
                <w:tcBorders>
                  <w:top w:val="single" w:sz="6" w:space="0" w:color="auto"/>
                  <w:left w:val="single" w:sz="6" w:space="0" w:color="auto"/>
                  <w:bottom w:val="single" w:sz="6" w:space="0" w:color="auto"/>
                  <w:right w:val="single" w:sz="6" w:space="0" w:color="auto"/>
                </w:tcBorders>
              </w:tcPr>
              <w:p w14:paraId="3A221892" w14:textId="77777777" w:rsidR="00AF68BC" w:rsidRDefault="00AF68BC" w:rsidP="00AA1330">
                <w:pPr>
                  <w:jc w:val="right"/>
                  <w:rPr>
                    <w:szCs w:val="21"/>
                  </w:rPr>
                </w:pPr>
                <w:r>
                  <w:t>13,966,553.76</w:t>
                </w:r>
              </w:p>
            </w:tc>
            <w:tc>
              <w:tcPr>
                <w:tcW w:w="903" w:type="pct"/>
                <w:tcBorders>
                  <w:top w:val="single" w:sz="6" w:space="0" w:color="auto"/>
                  <w:left w:val="single" w:sz="6" w:space="0" w:color="auto"/>
                  <w:bottom w:val="single" w:sz="6" w:space="0" w:color="auto"/>
                  <w:right w:val="single" w:sz="6" w:space="0" w:color="auto"/>
                </w:tcBorders>
              </w:tcPr>
              <w:p w14:paraId="49156504" w14:textId="77777777" w:rsidR="00AF68BC" w:rsidRDefault="00AF68BC" w:rsidP="00AA1330">
                <w:pPr>
                  <w:jc w:val="right"/>
                  <w:rPr>
                    <w:szCs w:val="21"/>
                  </w:rPr>
                </w:pPr>
                <w:r>
                  <w:t>15,687,558.15</w:t>
                </w:r>
              </w:p>
            </w:tc>
          </w:tr>
          <w:tr w:rsidR="00AF68BC" w14:paraId="359E624B" w14:textId="77777777" w:rsidTr="00AF68BC">
            <w:tc>
              <w:tcPr>
                <w:tcW w:w="1044" w:type="pct"/>
                <w:tcBorders>
                  <w:top w:val="single" w:sz="6" w:space="0" w:color="auto"/>
                  <w:left w:val="single" w:sz="4" w:space="0" w:color="auto"/>
                  <w:bottom w:val="single" w:sz="6" w:space="0" w:color="auto"/>
                  <w:right w:val="single" w:sz="6" w:space="0" w:color="auto"/>
                </w:tcBorders>
                <w:shd w:val="clear" w:color="auto" w:fill="auto"/>
                <w:vAlign w:val="bottom"/>
              </w:tcPr>
              <w:p w14:paraId="777856C2" w14:textId="77777777" w:rsidR="00AF68BC" w:rsidRDefault="00AF68BC" w:rsidP="00AA1330">
                <w:pPr>
                  <w:rPr>
                    <w:rFonts w:cs="Arial"/>
                    <w:szCs w:val="21"/>
                    <w:lang w:val="en-GB"/>
                  </w:rPr>
                </w:pPr>
                <w:r>
                  <w:rPr>
                    <w:rFonts w:cs="Arial" w:hint="eastAsia"/>
                    <w:szCs w:val="21"/>
                    <w:lang w:val="en-GB"/>
                  </w:rPr>
                  <w:t>营业收入</w:t>
                </w:r>
              </w:p>
            </w:tc>
            <w:tc>
              <w:tcPr>
                <w:tcW w:w="1045" w:type="pct"/>
                <w:tcBorders>
                  <w:left w:val="single" w:sz="6" w:space="0" w:color="auto"/>
                  <w:right w:val="single" w:sz="6" w:space="0" w:color="auto"/>
                </w:tcBorders>
                <w:shd w:val="clear" w:color="auto" w:fill="auto"/>
              </w:tcPr>
              <w:p w14:paraId="5EA54C7B" w14:textId="77777777" w:rsidR="00AF68BC" w:rsidRDefault="00AF68BC" w:rsidP="00AA1330">
                <w:pPr>
                  <w:jc w:val="right"/>
                  <w:rPr>
                    <w:szCs w:val="21"/>
                  </w:rPr>
                </w:pPr>
                <w:r>
                  <w:t>148,160,121.41</w:t>
                </w:r>
              </w:p>
            </w:tc>
            <w:tc>
              <w:tcPr>
                <w:tcW w:w="964" w:type="pct"/>
                <w:tcBorders>
                  <w:left w:val="single" w:sz="6" w:space="0" w:color="auto"/>
                  <w:right w:val="single" w:sz="6" w:space="0" w:color="auto"/>
                </w:tcBorders>
                <w:shd w:val="clear" w:color="auto" w:fill="auto"/>
              </w:tcPr>
              <w:p w14:paraId="0673FC34" w14:textId="77777777" w:rsidR="00AF68BC" w:rsidRDefault="00AF68BC" w:rsidP="00AA1330">
                <w:pPr>
                  <w:jc w:val="right"/>
                  <w:rPr>
                    <w:szCs w:val="21"/>
                  </w:rPr>
                </w:pPr>
                <w:r>
                  <w:t>3,888,366.42</w:t>
                </w:r>
              </w:p>
            </w:tc>
            <w:tc>
              <w:tcPr>
                <w:tcW w:w="1045" w:type="pct"/>
                <w:tcBorders>
                  <w:top w:val="single" w:sz="6" w:space="0" w:color="auto"/>
                  <w:left w:val="single" w:sz="6" w:space="0" w:color="auto"/>
                  <w:bottom w:val="single" w:sz="6" w:space="0" w:color="auto"/>
                  <w:right w:val="single" w:sz="6" w:space="0" w:color="auto"/>
                </w:tcBorders>
              </w:tcPr>
              <w:p w14:paraId="2A9F117C" w14:textId="77777777" w:rsidR="00AF68BC" w:rsidRDefault="00AF68BC" w:rsidP="00AA1330">
                <w:pPr>
                  <w:jc w:val="right"/>
                  <w:rPr>
                    <w:szCs w:val="21"/>
                  </w:rPr>
                </w:pPr>
                <w:r>
                  <w:t>283,938,498.38</w:t>
                </w:r>
              </w:p>
            </w:tc>
            <w:tc>
              <w:tcPr>
                <w:tcW w:w="903" w:type="pct"/>
                <w:tcBorders>
                  <w:top w:val="single" w:sz="6" w:space="0" w:color="auto"/>
                  <w:left w:val="single" w:sz="6" w:space="0" w:color="auto"/>
                  <w:bottom w:val="single" w:sz="6" w:space="0" w:color="auto"/>
                  <w:right w:val="single" w:sz="6" w:space="0" w:color="auto"/>
                </w:tcBorders>
              </w:tcPr>
              <w:p w14:paraId="336E9D89" w14:textId="77777777" w:rsidR="00AF68BC" w:rsidRDefault="00AF68BC" w:rsidP="00AA1330">
                <w:pPr>
                  <w:jc w:val="right"/>
                  <w:rPr>
                    <w:szCs w:val="21"/>
                  </w:rPr>
                </w:pPr>
                <w:r>
                  <w:t>12,039,297.08</w:t>
                </w:r>
              </w:p>
            </w:tc>
          </w:tr>
          <w:tr w:rsidR="00AF68BC" w14:paraId="73F6E055" w14:textId="77777777" w:rsidTr="00AF68BC">
            <w:tc>
              <w:tcPr>
                <w:tcW w:w="1044" w:type="pct"/>
                <w:tcBorders>
                  <w:top w:val="single" w:sz="6" w:space="0" w:color="auto"/>
                  <w:left w:val="single" w:sz="4" w:space="0" w:color="auto"/>
                  <w:bottom w:val="single" w:sz="6" w:space="0" w:color="auto"/>
                  <w:right w:val="single" w:sz="6" w:space="0" w:color="auto"/>
                </w:tcBorders>
                <w:shd w:val="clear" w:color="auto" w:fill="auto"/>
                <w:vAlign w:val="bottom"/>
              </w:tcPr>
              <w:p w14:paraId="182DA2B4" w14:textId="77777777" w:rsidR="00AF68BC" w:rsidRDefault="00AF68BC" w:rsidP="00AA1330">
                <w:pPr>
                  <w:rPr>
                    <w:rFonts w:cs="Arial"/>
                    <w:szCs w:val="21"/>
                    <w:lang w:val="en-GB"/>
                  </w:rPr>
                </w:pPr>
                <w:r>
                  <w:rPr>
                    <w:rFonts w:cs="Arial" w:hint="eastAsia"/>
                    <w:szCs w:val="21"/>
                    <w:lang w:val="en-GB"/>
                  </w:rPr>
                  <w:t>财务费用</w:t>
                </w:r>
              </w:p>
            </w:tc>
            <w:tc>
              <w:tcPr>
                <w:tcW w:w="1045" w:type="pct"/>
                <w:tcBorders>
                  <w:left w:val="single" w:sz="6" w:space="0" w:color="auto"/>
                  <w:right w:val="single" w:sz="6" w:space="0" w:color="auto"/>
                </w:tcBorders>
                <w:shd w:val="clear" w:color="auto" w:fill="auto"/>
              </w:tcPr>
              <w:p w14:paraId="29C7837F" w14:textId="77777777" w:rsidR="00AF68BC" w:rsidRDefault="00AF68BC" w:rsidP="00AA1330">
                <w:pPr>
                  <w:jc w:val="right"/>
                  <w:rPr>
                    <w:szCs w:val="21"/>
                  </w:rPr>
                </w:pPr>
                <w:r>
                  <w:t>2,831,226.26</w:t>
                </w:r>
              </w:p>
            </w:tc>
            <w:tc>
              <w:tcPr>
                <w:tcW w:w="964" w:type="pct"/>
                <w:tcBorders>
                  <w:left w:val="single" w:sz="6" w:space="0" w:color="auto"/>
                  <w:right w:val="single" w:sz="6" w:space="0" w:color="auto"/>
                </w:tcBorders>
                <w:shd w:val="clear" w:color="auto" w:fill="auto"/>
              </w:tcPr>
              <w:p w14:paraId="660C6A23" w14:textId="77777777" w:rsidR="00AF68BC" w:rsidRDefault="00AF68BC" w:rsidP="00AA1330">
                <w:pPr>
                  <w:jc w:val="right"/>
                  <w:rPr>
                    <w:szCs w:val="21"/>
                  </w:rPr>
                </w:pPr>
                <w:r>
                  <w:t>310,693.97</w:t>
                </w:r>
              </w:p>
            </w:tc>
            <w:tc>
              <w:tcPr>
                <w:tcW w:w="1045" w:type="pct"/>
                <w:tcBorders>
                  <w:top w:val="single" w:sz="6" w:space="0" w:color="auto"/>
                  <w:left w:val="single" w:sz="6" w:space="0" w:color="auto"/>
                  <w:bottom w:val="single" w:sz="6" w:space="0" w:color="auto"/>
                  <w:right w:val="single" w:sz="6" w:space="0" w:color="auto"/>
                </w:tcBorders>
              </w:tcPr>
              <w:p w14:paraId="0550BA1A" w14:textId="77777777" w:rsidR="00AF68BC" w:rsidRDefault="00AF68BC" w:rsidP="00AA1330">
                <w:pPr>
                  <w:jc w:val="right"/>
                  <w:rPr>
                    <w:szCs w:val="21"/>
                  </w:rPr>
                </w:pPr>
                <w:r>
                  <w:t>6,325,208.27</w:t>
                </w:r>
              </w:p>
            </w:tc>
            <w:tc>
              <w:tcPr>
                <w:tcW w:w="903" w:type="pct"/>
                <w:tcBorders>
                  <w:top w:val="single" w:sz="6" w:space="0" w:color="auto"/>
                  <w:left w:val="single" w:sz="6" w:space="0" w:color="auto"/>
                  <w:bottom w:val="single" w:sz="6" w:space="0" w:color="auto"/>
                  <w:right w:val="single" w:sz="6" w:space="0" w:color="auto"/>
                </w:tcBorders>
              </w:tcPr>
              <w:p w14:paraId="050034D1" w14:textId="77777777" w:rsidR="00AF68BC" w:rsidRDefault="00AF68BC" w:rsidP="00AA1330">
                <w:pPr>
                  <w:jc w:val="right"/>
                  <w:rPr>
                    <w:szCs w:val="21"/>
                  </w:rPr>
                </w:pPr>
                <w:r>
                  <w:t>767,912.83</w:t>
                </w:r>
              </w:p>
            </w:tc>
          </w:tr>
          <w:tr w:rsidR="00AF68BC" w14:paraId="4CE88822" w14:textId="77777777" w:rsidTr="00AF68BC">
            <w:tc>
              <w:tcPr>
                <w:tcW w:w="1044" w:type="pct"/>
                <w:tcBorders>
                  <w:top w:val="single" w:sz="6" w:space="0" w:color="auto"/>
                  <w:left w:val="single" w:sz="4" w:space="0" w:color="auto"/>
                  <w:bottom w:val="single" w:sz="6" w:space="0" w:color="auto"/>
                  <w:right w:val="single" w:sz="6" w:space="0" w:color="auto"/>
                </w:tcBorders>
                <w:shd w:val="clear" w:color="auto" w:fill="auto"/>
                <w:vAlign w:val="bottom"/>
              </w:tcPr>
              <w:p w14:paraId="610915BD" w14:textId="77777777" w:rsidR="00AF68BC" w:rsidRDefault="00AF68BC" w:rsidP="00AA1330">
                <w:pPr>
                  <w:rPr>
                    <w:rFonts w:cs="Arial"/>
                    <w:szCs w:val="21"/>
                  </w:rPr>
                </w:pPr>
                <w:r>
                  <w:t>所得税费用</w:t>
                </w:r>
              </w:p>
            </w:tc>
            <w:tc>
              <w:tcPr>
                <w:tcW w:w="1045" w:type="pct"/>
                <w:tcBorders>
                  <w:left w:val="single" w:sz="6" w:space="0" w:color="auto"/>
                  <w:right w:val="single" w:sz="6" w:space="0" w:color="auto"/>
                </w:tcBorders>
                <w:shd w:val="clear" w:color="auto" w:fill="auto"/>
              </w:tcPr>
              <w:p w14:paraId="3493CD0D" w14:textId="77777777" w:rsidR="00AF68BC" w:rsidRDefault="00AF68BC" w:rsidP="00AA1330">
                <w:pPr>
                  <w:jc w:val="right"/>
                  <w:rPr>
                    <w:szCs w:val="21"/>
                  </w:rPr>
                </w:pPr>
                <w:r>
                  <w:t>2,309,254.75</w:t>
                </w:r>
              </w:p>
            </w:tc>
            <w:tc>
              <w:tcPr>
                <w:tcW w:w="964" w:type="pct"/>
                <w:tcBorders>
                  <w:left w:val="single" w:sz="6" w:space="0" w:color="auto"/>
                  <w:right w:val="single" w:sz="6" w:space="0" w:color="auto"/>
                </w:tcBorders>
                <w:shd w:val="clear" w:color="auto" w:fill="auto"/>
              </w:tcPr>
              <w:p w14:paraId="252E39F3" w14:textId="77777777" w:rsidR="00AF68BC" w:rsidRDefault="00AF68BC" w:rsidP="00AA1330">
                <w:pPr>
                  <w:jc w:val="right"/>
                  <w:rPr>
                    <w:szCs w:val="21"/>
                  </w:rPr>
                </w:pPr>
                <w:r>
                  <w:t> </w:t>
                </w:r>
              </w:p>
            </w:tc>
            <w:tc>
              <w:tcPr>
                <w:tcW w:w="1045" w:type="pct"/>
                <w:tcBorders>
                  <w:top w:val="single" w:sz="6" w:space="0" w:color="auto"/>
                  <w:left w:val="single" w:sz="6" w:space="0" w:color="auto"/>
                  <w:bottom w:val="single" w:sz="6" w:space="0" w:color="auto"/>
                  <w:right w:val="single" w:sz="6" w:space="0" w:color="auto"/>
                </w:tcBorders>
              </w:tcPr>
              <w:p w14:paraId="7971EB07" w14:textId="77777777" w:rsidR="00AF68BC" w:rsidRDefault="00AF68BC" w:rsidP="00AA1330">
                <w:pPr>
                  <w:jc w:val="right"/>
                  <w:rPr>
                    <w:szCs w:val="21"/>
                  </w:rPr>
                </w:pPr>
                <w:r>
                  <w:t>4,436,801.32</w:t>
                </w:r>
              </w:p>
            </w:tc>
            <w:tc>
              <w:tcPr>
                <w:tcW w:w="903" w:type="pct"/>
                <w:tcBorders>
                  <w:top w:val="single" w:sz="6" w:space="0" w:color="auto"/>
                  <w:left w:val="single" w:sz="6" w:space="0" w:color="auto"/>
                  <w:bottom w:val="single" w:sz="6" w:space="0" w:color="auto"/>
                  <w:right w:val="single" w:sz="6" w:space="0" w:color="auto"/>
                </w:tcBorders>
              </w:tcPr>
              <w:p w14:paraId="22525DE3" w14:textId="77777777" w:rsidR="00AF68BC" w:rsidRDefault="00AF68BC" w:rsidP="00AA1330">
                <w:pPr>
                  <w:jc w:val="right"/>
                  <w:rPr>
                    <w:szCs w:val="21"/>
                  </w:rPr>
                </w:pPr>
                <w:r>
                  <w:t> </w:t>
                </w:r>
              </w:p>
            </w:tc>
          </w:tr>
          <w:tr w:rsidR="00AF68BC" w:rsidRPr="0091391F" w14:paraId="48487E9C" w14:textId="77777777" w:rsidTr="00AF68BC">
            <w:tc>
              <w:tcPr>
                <w:tcW w:w="1044" w:type="pct"/>
                <w:tcBorders>
                  <w:top w:val="single" w:sz="6" w:space="0" w:color="auto"/>
                  <w:left w:val="single" w:sz="4" w:space="0" w:color="auto"/>
                  <w:bottom w:val="single" w:sz="4" w:space="0" w:color="auto"/>
                  <w:right w:val="single" w:sz="6" w:space="0" w:color="auto"/>
                </w:tcBorders>
                <w:shd w:val="clear" w:color="auto" w:fill="auto"/>
                <w:vAlign w:val="bottom"/>
              </w:tcPr>
              <w:p w14:paraId="0FBB62D0" w14:textId="77777777" w:rsidR="00AF68BC" w:rsidRDefault="00AF68BC" w:rsidP="00AA1330">
                <w:r>
                  <w:t>净利润</w:t>
                </w:r>
              </w:p>
            </w:tc>
            <w:tc>
              <w:tcPr>
                <w:tcW w:w="1045" w:type="pct"/>
                <w:tcBorders>
                  <w:left w:val="single" w:sz="6" w:space="0" w:color="auto"/>
                  <w:bottom w:val="single" w:sz="4" w:space="0" w:color="auto"/>
                  <w:right w:val="single" w:sz="6" w:space="0" w:color="auto"/>
                </w:tcBorders>
                <w:shd w:val="clear" w:color="auto" w:fill="auto"/>
              </w:tcPr>
              <w:p w14:paraId="22CA6C9A" w14:textId="77777777" w:rsidR="00AF68BC" w:rsidRDefault="00AF68BC" w:rsidP="00AA1330">
                <w:pPr>
                  <w:jc w:val="right"/>
                </w:pPr>
                <w:r>
                  <w:t>6,169,927.72</w:t>
                </w:r>
              </w:p>
            </w:tc>
            <w:tc>
              <w:tcPr>
                <w:tcW w:w="964" w:type="pct"/>
                <w:tcBorders>
                  <w:left w:val="single" w:sz="6" w:space="0" w:color="auto"/>
                  <w:bottom w:val="single" w:sz="4" w:space="0" w:color="auto"/>
                  <w:right w:val="single" w:sz="6" w:space="0" w:color="auto"/>
                </w:tcBorders>
                <w:shd w:val="clear" w:color="auto" w:fill="auto"/>
              </w:tcPr>
              <w:p w14:paraId="4AB51BC6" w14:textId="77777777" w:rsidR="00AF68BC" w:rsidRDefault="00AF68BC" w:rsidP="00AA1330">
                <w:pPr>
                  <w:jc w:val="right"/>
                </w:pPr>
                <w:r>
                  <w:t>-114,470.99</w:t>
                </w:r>
              </w:p>
            </w:tc>
            <w:tc>
              <w:tcPr>
                <w:tcW w:w="1045" w:type="pct"/>
                <w:tcBorders>
                  <w:top w:val="single" w:sz="6" w:space="0" w:color="auto"/>
                  <w:left w:val="single" w:sz="6" w:space="0" w:color="auto"/>
                  <w:bottom w:val="single" w:sz="4" w:space="0" w:color="auto"/>
                  <w:right w:val="single" w:sz="6" w:space="0" w:color="auto"/>
                </w:tcBorders>
              </w:tcPr>
              <w:p w14:paraId="20F74DE1" w14:textId="77777777" w:rsidR="00AF68BC" w:rsidRDefault="00AF68BC" w:rsidP="00AA1330">
                <w:pPr>
                  <w:jc w:val="right"/>
                </w:pPr>
                <w:r>
                  <w:t>-28,971,211.06</w:t>
                </w:r>
              </w:p>
            </w:tc>
            <w:tc>
              <w:tcPr>
                <w:tcW w:w="903" w:type="pct"/>
                <w:tcBorders>
                  <w:top w:val="single" w:sz="6" w:space="0" w:color="auto"/>
                  <w:left w:val="single" w:sz="6" w:space="0" w:color="auto"/>
                  <w:bottom w:val="single" w:sz="4" w:space="0" w:color="auto"/>
                  <w:right w:val="single" w:sz="6" w:space="0" w:color="auto"/>
                </w:tcBorders>
              </w:tcPr>
              <w:p w14:paraId="4A736723" w14:textId="77777777" w:rsidR="00AF68BC" w:rsidRDefault="00AF68BC" w:rsidP="00AA1330">
                <w:pPr>
                  <w:jc w:val="right"/>
                </w:pPr>
                <w:r>
                  <w:t>2,291,860.50</w:t>
                </w:r>
              </w:p>
            </w:tc>
          </w:tr>
          <w:tr w:rsidR="00AF68BC" w:rsidRPr="0067338A" w14:paraId="6B37B6EB" w14:textId="77777777" w:rsidTr="00AF68BC">
            <w:tc>
              <w:tcPr>
                <w:tcW w:w="1044" w:type="pct"/>
                <w:tcBorders>
                  <w:top w:val="single" w:sz="6" w:space="0" w:color="auto"/>
                  <w:left w:val="single" w:sz="4" w:space="0" w:color="auto"/>
                  <w:bottom w:val="single" w:sz="4" w:space="0" w:color="auto"/>
                  <w:right w:val="single" w:sz="6" w:space="0" w:color="auto"/>
                </w:tcBorders>
                <w:shd w:val="clear" w:color="auto" w:fill="auto"/>
                <w:vAlign w:val="bottom"/>
              </w:tcPr>
              <w:p w14:paraId="202DF8CC" w14:textId="4B409B07" w:rsidR="00AF68BC" w:rsidRDefault="00AF68BC" w:rsidP="00AA1330">
                <w:r>
                  <w:rPr>
                    <w:rFonts w:hint="eastAsia"/>
                  </w:rPr>
                  <w:lastRenderedPageBreak/>
                  <w:t>综合收益总额</w:t>
                </w:r>
              </w:p>
            </w:tc>
            <w:tc>
              <w:tcPr>
                <w:tcW w:w="1045" w:type="pct"/>
                <w:tcBorders>
                  <w:left w:val="single" w:sz="6" w:space="0" w:color="auto"/>
                  <w:bottom w:val="single" w:sz="4" w:space="0" w:color="auto"/>
                  <w:right w:val="single" w:sz="6" w:space="0" w:color="auto"/>
                </w:tcBorders>
                <w:shd w:val="clear" w:color="auto" w:fill="auto"/>
              </w:tcPr>
              <w:p w14:paraId="1EAE6096" w14:textId="77777777" w:rsidR="00AF68BC" w:rsidRDefault="00AF68BC" w:rsidP="00AA1330">
                <w:pPr>
                  <w:jc w:val="right"/>
                  <w:rPr>
                    <w:szCs w:val="21"/>
                  </w:rPr>
                </w:pPr>
                <w:r>
                  <w:t>6,169,927.72</w:t>
                </w:r>
              </w:p>
            </w:tc>
            <w:tc>
              <w:tcPr>
                <w:tcW w:w="964" w:type="pct"/>
                <w:tcBorders>
                  <w:left w:val="single" w:sz="6" w:space="0" w:color="auto"/>
                  <w:bottom w:val="single" w:sz="4" w:space="0" w:color="auto"/>
                  <w:right w:val="single" w:sz="6" w:space="0" w:color="auto"/>
                </w:tcBorders>
                <w:shd w:val="clear" w:color="auto" w:fill="auto"/>
              </w:tcPr>
              <w:p w14:paraId="22BC0FFE" w14:textId="77777777" w:rsidR="00AF68BC" w:rsidRDefault="00AF68BC" w:rsidP="00AA1330">
                <w:pPr>
                  <w:jc w:val="right"/>
                  <w:rPr>
                    <w:szCs w:val="21"/>
                  </w:rPr>
                </w:pPr>
                <w:r>
                  <w:t>-114,470.99</w:t>
                </w:r>
              </w:p>
            </w:tc>
            <w:tc>
              <w:tcPr>
                <w:tcW w:w="1045" w:type="pct"/>
                <w:tcBorders>
                  <w:top w:val="single" w:sz="6" w:space="0" w:color="auto"/>
                  <w:left w:val="single" w:sz="6" w:space="0" w:color="auto"/>
                  <w:bottom w:val="single" w:sz="4" w:space="0" w:color="auto"/>
                  <w:right w:val="single" w:sz="6" w:space="0" w:color="auto"/>
                </w:tcBorders>
              </w:tcPr>
              <w:p w14:paraId="23BE5147" w14:textId="77777777" w:rsidR="00AF68BC" w:rsidRDefault="00AF68BC" w:rsidP="00AA1330">
                <w:pPr>
                  <w:jc w:val="right"/>
                  <w:rPr>
                    <w:szCs w:val="21"/>
                  </w:rPr>
                </w:pPr>
                <w:r>
                  <w:t>-28,971,211.06</w:t>
                </w:r>
              </w:p>
            </w:tc>
            <w:tc>
              <w:tcPr>
                <w:tcW w:w="903" w:type="pct"/>
                <w:tcBorders>
                  <w:top w:val="single" w:sz="6" w:space="0" w:color="auto"/>
                  <w:left w:val="single" w:sz="6" w:space="0" w:color="auto"/>
                  <w:bottom w:val="single" w:sz="4" w:space="0" w:color="auto"/>
                  <w:right w:val="single" w:sz="6" w:space="0" w:color="auto"/>
                </w:tcBorders>
              </w:tcPr>
              <w:p w14:paraId="5740C7A4" w14:textId="77777777" w:rsidR="00AF68BC" w:rsidRDefault="00AF68BC" w:rsidP="00AA1330">
                <w:pPr>
                  <w:jc w:val="right"/>
                  <w:rPr>
                    <w:szCs w:val="21"/>
                  </w:rPr>
                </w:pPr>
                <w:r>
                  <w:t>2,291,860.50</w:t>
                </w:r>
              </w:p>
            </w:tc>
          </w:tr>
        </w:tbl>
        <w:p w14:paraId="752C167D" w14:textId="282070F7" w:rsidR="00633B14" w:rsidRPr="00AF68BC" w:rsidRDefault="00FE42B0" w:rsidP="00AF68BC"/>
      </w:sdtContent>
    </w:sdt>
    <w:p w14:paraId="3767C0F5" w14:textId="77777777" w:rsidR="00633B14" w:rsidRDefault="00633B14">
      <w:pPr>
        <w:rPr>
          <w:rFonts w:cs="Arial"/>
          <w:szCs w:val="21"/>
        </w:rPr>
      </w:pPr>
    </w:p>
    <w:sdt>
      <w:sdtPr>
        <w:rPr>
          <w:rFonts w:ascii="宋体" w:hAnsi="宋体" w:cs="Arial" w:hint="eastAsia"/>
          <w:b w:val="0"/>
          <w:bCs w:val="0"/>
          <w:kern w:val="0"/>
          <w:szCs w:val="21"/>
        </w:rPr>
        <w:alias w:val="模块:不重要的合营企业和联营企业的汇总财务信息"/>
        <w:tag w:val="_GBC_7592afe8201c4b36a34fa177ca124037"/>
        <w:id w:val="-1466510262"/>
        <w:lock w:val="sdtLocked"/>
        <w:placeholder>
          <w:docPart w:val="C86DE074BCCC473ABEDE4731B688BBB9"/>
        </w:placeholder>
      </w:sdtPr>
      <w:sdtEndPr>
        <w:rPr>
          <w:rFonts w:hint="default"/>
        </w:rPr>
      </w:sdtEndPr>
      <w:sdtContent>
        <w:p w14:paraId="2262411C" w14:textId="77777777" w:rsidR="00633B14" w:rsidRDefault="00633B14" w:rsidP="006807BE">
          <w:pPr>
            <w:pStyle w:val="4"/>
            <w:numPr>
              <w:ilvl w:val="3"/>
              <w:numId w:val="44"/>
            </w:numPr>
            <w:tabs>
              <w:tab w:val="left" w:pos="630"/>
            </w:tabs>
            <w:rPr>
              <w:rFonts w:ascii="宋体" w:hAnsi="宋体" w:cs="Arial"/>
              <w:szCs w:val="21"/>
            </w:rPr>
          </w:pPr>
          <w:r>
            <w:rPr>
              <w:rFonts w:ascii="宋体" w:hAnsi="宋体" w:cs="Arial" w:hint="eastAsia"/>
              <w:szCs w:val="21"/>
            </w:rPr>
            <w:t>不重要的合营企业和联营企业的汇总财务信息</w:t>
          </w:r>
        </w:p>
        <w:sdt>
          <w:sdtPr>
            <w:alias w:val="是否适用：不重要的合营企业和联营企业的汇总财务信息[双击切换]"/>
            <w:tag w:val="_GBC_eb809f81680b42f794ba04df499e52dc"/>
            <w:id w:val="1878120353"/>
            <w:lock w:val="sdtContentLocked"/>
            <w:placeholder>
              <w:docPart w:val="C86DE074BCCC473ABEDE4731B688BBB9"/>
            </w:placeholder>
          </w:sdtPr>
          <w:sdtContent>
            <w:p w14:paraId="2E689B4D" w14:textId="77777777" w:rsidR="00A14664" w:rsidRDefault="00633B14" w:rsidP="00A14664">
              <w:r>
                <w:fldChar w:fldCharType="begin"/>
              </w:r>
              <w:r w:rsidR="00A14664">
                <w:instrText xml:space="preserve"> MACROBUTTON  SnrToggleCheckbox □适用 </w:instrText>
              </w:r>
              <w:r>
                <w:fldChar w:fldCharType="end"/>
              </w:r>
              <w:r>
                <w:fldChar w:fldCharType="begin"/>
              </w:r>
              <w:r w:rsidR="00A14664">
                <w:instrText xml:space="preserve"> MACROBUTTON  SnrToggleCheckbox √不适用 </w:instrText>
              </w:r>
              <w:r>
                <w:fldChar w:fldCharType="end"/>
              </w:r>
            </w:p>
          </w:sdtContent>
        </w:sdt>
        <w:p w14:paraId="7E1AA16D" w14:textId="77777777" w:rsidR="00633B14" w:rsidRDefault="00FE42B0">
          <w:pPr>
            <w:rPr>
              <w:rFonts w:cs="Arial"/>
              <w:szCs w:val="21"/>
            </w:rPr>
          </w:pPr>
        </w:p>
      </w:sdtContent>
    </w:sdt>
    <w:p w14:paraId="5EAFC53D" w14:textId="77777777" w:rsidR="00633B14" w:rsidRDefault="00633B14">
      <w:pPr>
        <w:rPr>
          <w:rFonts w:cs="Arial"/>
          <w:szCs w:val="21"/>
        </w:rPr>
      </w:pPr>
    </w:p>
    <w:sdt>
      <w:sdtPr>
        <w:rPr>
          <w:rFonts w:ascii="宋体" w:hAnsi="宋体" w:cs="Arial" w:hint="eastAsia"/>
          <w:b w:val="0"/>
          <w:bCs w:val="0"/>
          <w:kern w:val="0"/>
          <w:szCs w:val="21"/>
        </w:rPr>
        <w:alias w:val="模块:合营企业或联营企业向公司转移资金的能力存在重大限制的说明"/>
        <w:tag w:val="_GBC_2874973c28b34357bf81a60947721baa"/>
        <w:id w:val="1319385265"/>
        <w:lock w:val="sdtLocked"/>
        <w:placeholder>
          <w:docPart w:val="C86DE074BCCC473ABEDE4731B688BBB9"/>
        </w:placeholder>
      </w:sdtPr>
      <w:sdtContent>
        <w:p w14:paraId="182E8BB5" w14:textId="77777777" w:rsidR="00633B14" w:rsidRDefault="00633B14" w:rsidP="006807BE">
          <w:pPr>
            <w:pStyle w:val="4"/>
            <w:numPr>
              <w:ilvl w:val="3"/>
              <w:numId w:val="44"/>
            </w:numPr>
            <w:tabs>
              <w:tab w:val="left" w:pos="630"/>
            </w:tabs>
            <w:rPr>
              <w:rFonts w:ascii="宋体" w:hAnsi="宋体" w:cs="Arial"/>
              <w:szCs w:val="21"/>
            </w:rPr>
          </w:pPr>
          <w:r>
            <w:rPr>
              <w:rFonts w:ascii="宋体" w:hAnsi="宋体" w:cs="Arial" w:hint="eastAsia"/>
              <w:szCs w:val="21"/>
            </w:rPr>
            <w:t>合营企业或联营企业向本公司转移资金的能力存在重大限制的说明：</w:t>
          </w:r>
        </w:p>
        <w:sdt>
          <w:sdtPr>
            <w:alias w:val="是否适用：合营企业或联营企业向本公司转移资金的能力存在重大限制的说明[双击切换]"/>
            <w:tag w:val="_GBC_73dfba3df3e24fc2a5b5ede5fa8d6f09"/>
            <w:id w:val="-2008581941"/>
            <w:lock w:val="sdtContentLocked"/>
            <w:placeholder>
              <w:docPart w:val="C86DE074BCCC473ABEDE4731B688BBB9"/>
            </w:placeholder>
          </w:sdtPr>
          <w:sdtContent>
            <w:p w14:paraId="4CB24A5D" w14:textId="77777777" w:rsidR="00633B14" w:rsidRDefault="00633B14" w:rsidP="00A14664">
              <w:r>
                <w:fldChar w:fldCharType="begin"/>
              </w:r>
              <w:r w:rsidR="00A14664">
                <w:instrText xml:space="preserve"> MACROBUTTON  SnrToggleCheckbox □适用 </w:instrText>
              </w:r>
              <w:r>
                <w:fldChar w:fldCharType="end"/>
              </w:r>
              <w:r>
                <w:fldChar w:fldCharType="begin"/>
              </w:r>
              <w:r w:rsidR="00A14664">
                <w:instrText xml:space="preserve"> MACROBUTTON  SnrToggleCheckbox √不适用 </w:instrText>
              </w:r>
              <w:r>
                <w:fldChar w:fldCharType="end"/>
              </w:r>
            </w:p>
          </w:sdtContent>
        </w:sdt>
        <w:p w14:paraId="6EDBA0AF" w14:textId="77777777" w:rsidR="00633B14" w:rsidRDefault="00FE42B0">
          <w:pPr>
            <w:rPr>
              <w:rFonts w:cs="Arial"/>
              <w:szCs w:val="21"/>
            </w:rPr>
          </w:pPr>
        </w:p>
      </w:sdtContent>
    </w:sdt>
    <w:sdt>
      <w:sdtPr>
        <w:rPr>
          <w:rFonts w:ascii="宋体" w:hAnsi="宋体" w:cs="Arial" w:hint="eastAsia"/>
          <w:b w:val="0"/>
          <w:bCs w:val="0"/>
          <w:kern w:val="0"/>
          <w:szCs w:val="21"/>
        </w:rPr>
        <w:alias w:val="模块:合营企业或联营企业发生的超额亏损"/>
        <w:tag w:val="_GBC_a9980062c82d44acae24fae7368ea42f"/>
        <w:id w:val="729735975"/>
        <w:lock w:val="sdtLocked"/>
        <w:placeholder>
          <w:docPart w:val="C86DE074BCCC473ABEDE4731B688BBB9"/>
        </w:placeholder>
      </w:sdtPr>
      <w:sdtEndPr>
        <w:rPr>
          <w:rFonts w:cstheme="minorBidi" w:hint="default"/>
        </w:rPr>
      </w:sdtEndPr>
      <w:sdtContent>
        <w:p w14:paraId="7AB03DAD" w14:textId="77777777" w:rsidR="00633B14" w:rsidRDefault="00633B14" w:rsidP="006807BE">
          <w:pPr>
            <w:pStyle w:val="4"/>
            <w:numPr>
              <w:ilvl w:val="3"/>
              <w:numId w:val="44"/>
            </w:numPr>
            <w:tabs>
              <w:tab w:val="left" w:pos="630"/>
            </w:tabs>
            <w:rPr>
              <w:rFonts w:ascii="宋体" w:hAnsi="宋体" w:cs="Arial"/>
              <w:szCs w:val="21"/>
            </w:rPr>
          </w:pPr>
          <w:r>
            <w:rPr>
              <w:rFonts w:ascii="宋体" w:hAnsi="宋体" w:cs="Arial" w:hint="eastAsia"/>
              <w:szCs w:val="21"/>
            </w:rPr>
            <w:t>合营企业或联营企业发生的超额亏损</w:t>
          </w:r>
        </w:p>
        <w:sdt>
          <w:sdtPr>
            <w:alias w:val="是否适用：合营企业或联营企业发生的超额亏损[双击切换]"/>
            <w:tag w:val="_GBC_c30af0beca864d788c2fe12f47f13428"/>
            <w:id w:val="585124058"/>
            <w:lock w:val="sdtContentLocked"/>
            <w:placeholder>
              <w:docPart w:val="C86DE074BCCC473ABEDE4731B688BBB9"/>
            </w:placeholder>
          </w:sdtPr>
          <w:sdtContent>
            <w:p w14:paraId="563B0976" w14:textId="77777777" w:rsidR="00A14664" w:rsidRDefault="00633B14" w:rsidP="00A14664">
              <w:r>
                <w:fldChar w:fldCharType="begin"/>
              </w:r>
              <w:r w:rsidR="00A14664">
                <w:instrText xml:space="preserve"> MACROBUTTON  SnrToggleCheckbox □适用 </w:instrText>
              </w:r>
              <w:r>
                <w:fldChar w:fldCharType="end"/>
              </w:r>
              <w:r>
                <w:fldChar w:fldCharType="begin"/>
              </w:r>
              <w:r w:rsidR="00A14664">
                <w:instrText xml:space="preserve"> MACROBUTTON  SnrToggleCheckbox √不适用 </w:instrText>
              </w:r>
              <w:r>
                <w:fldChar w:fldCharType="end"/>
              </w:r>
            </w:p>
          </w:sdtContent>
        </w:sdt>
        <w:p w14:paraId="31E6D833" w14:textId="77777777" w:rsidR="00633B14" w:rsidRDefault="00FE42B0">
          <w:pPr>
            <w:rPr>
              <w:rFonts w:cs="Arial"/>
              <w:szCs w:val="21"/>
            </w:rPr>
          </w:pPr>
        </w:p>
      </w:sdtContent>
    </w:sdt>
    <w:p w14:paraId="0000D853" w14:textId="77777777" w:rsidR="00633B14" w:rsidRDefault="00633B14">
      <w:pPr>
        <w:rPr>
          <w:rFonts w:cs="Arial"/>
          <w:szCs w:val="21"/>
        </w:rPr>
      </w:pPr>
    </w:p>
    <w:sdt>
      <w:sdtPr>
        <w:rPr>
          <w:rFonts w:ascii="宋体" w:hAnsi="宋体" w:cs="Arial" w:hint="eastAsia"/>
          <w:b w:val="0"/>
          <w:bCs w:val="0"/>
          <w:kern w:val="0"/>
          <w:szCs w:val="21"/>
        </w:rPr>
        <w:alias w:val="模块:与合营企业投资相关的未确认承诺"/>
        <w:tag w:val="_GBC_da055842bf8c4e9598b87bd760d969ec"/>
        <w:id w:val="1994681573"/>
        <w:lock w:val="sdtLocked"/>
        <w:placeholder>
          <w:docPart w:val="C86DE074BCCC473ABEDE4731B688BBB9"/>
        </w:placeholder>
      </w:sdtPr>
      <w:sdtContent>
        <w:p w14:paraId="3B7799AE" w14:textId="77777777" w:rsidR="00633B14" w:rsidRDefault="00633B14" w:rsidP="006807BE">
          <w:pPr>
            <w:pStyle w:val="4"/>
            <w:numPr>
              <w:ilvl w:val="3"/>
              <w:numId w:val="44"/>
            </w:numPr>
            <w:tabs>
              <w:tab w:val="left" w:pos="630"/>
            </w:tabs>
            <w:rPr>
              <w:rFonts w:cs="Arial"/>
              <w:szCs w:val="21"/>
            </w:rPr>
          </w:pPr>
          <w:r>
            <w:rPr>
              <w:rFonts w:cs="Arial" w:hint="eastAsia"/>
              <w:szCs w:val="21"/>
            </w:rPr>
            <w:t>与合营企业</w:t>
          </w:r>
          <w:r>
            <w:rPr>
              <w:rFonts w:ascii="宋体" w:hAnsi="宋体" w:cs="Arial" w:hint="eastAsia"/>
              <w:szCs w:val="21"/>
            </w:rPr>
            <w:t>投资</w:t>
          </w:r>
          <w:r>
            <w:rPr>
              <w:rFonts w:cs="Arial" w:hint="eastAsia"/>
              <w:szCs w:val="21"/>
            </w:rPr>
            <w:t>相关的未确认承诺</w:t>
          </w:r>
        </w:p>
        <w:sdt>
          <w:sdtPr>
            <w:alias w:val="是否适用：与合营企业投资相关的未确认承诺[双击切换]"/>
            <w:tag w:val="_GBC_9d014d8b476148b59476808a5cda81d8"/>
            <w:id w:val="-1016153637"/>
            <w:lock w:val="sdtContentLocked"/>
            <w:placeholder>
              <w:docPart w:val="C86DE074BCCC473ABEDE4731B688BBB9"/>
            </w:placeholder>
          </w:sdtPr>
          <w:sdtContent>
            <w:p w14:paraId="764F8485" w14:textId="77777777" w:rsidR="00633B14" w:rsidRDefault="00633B14" w:rsidP="00A14664">
              <w:pPr>
                <w:rPr>
                  <w:rFonts w:cs="Arial"/>
                  <w:szCs w:val="21"/>
                </w:rPr>
              </w:pPr>
              <w:r>
                <w:fldChar w:fldCharType="begin"/>
              </w:r>
              <w:r w:rsidR="00A14664">
                <w:instrText xml:space="preserve"> MACROBUTTON  SnrToggleCheckbox □适用 </w:instrText>
              </w:r>
              <w:r>
                <w:fldChar w:fldCharType="end"/>
              </w:r>
              <w:r>
                <w:fldChar w:fldCharType="begin"/>
              </w:r>
              <w:r w:rsidR="00A14664">
                <w:instrText xml:space="preserve"> MACROBUTTON  SnrToggleCheckbox √不适用 </w:instrText>
              </w:r>
              <w:r>
                <w:fldChar w:fldCharType="end"/>
              </w:r>
            </w:p>
          </w:sdtContent>
        </w:sdt>
      </w:sdtContent>
    </w:sdt>
    <w:p w14:paraId="639BE7E9" w14:textId="77777777" w:rsidR="00633B14" w:rsidRDefault="00633B14">
      <w:pPr>
        <w:rPr>
          <w:rFonts w:cs="Arial"/>
          <w:szCs w:val="21"/>
        </w:rPr>
      </w:pPr>
    </w:p>
    <w:sdt>
      <w:sdtPr>
        <w:rPr>
          <w:rFonts w:ascii="宋体" w:hAnsi="宋体" w:cs="Arial" w:hint="eastAsia"/>
          <w:b w:val="0"/>
          <w:bCs w:val="0"/>
          <w:kern w:val="0"/>
          <w:szCs w:val="21"/>
        </w:rPr>
        <w:alias w:val="模块:与合营企业或联营企业投资相关的或有负债"/>
        <w:tag w:val="_GBC_1f803def681a42ba91cdde709a067b3f"/>
        <w:id w:val="-941844437"/>
        <w:lock w:val="sdtLocked"/>
        <w:placeholder>
          <w:docPart w:val="C86DE074BCCC473ABEDE4731B688BBB9"/>
        </w:placeholder>
      </w:sdtPr>
      <w:sdtContent>
        <w:p w14:paraId="6F1CD0C0" w14:textId="77777777" w:rsidR="00633B14" w:rsidRDefault="00633B14" w:rsidP="006807BE">
          <w:pPr>
            <w:pStyle w:val="4"/>
            <w:numPr>
              <w:ilvl w:val="3"/>
              <w:numId w:val="44"/>
            </w:numPr>
            <w:tabs>
              <w:tab w:val="left" w:pos="630"/>
            </w:tabs>
            <w:rPr>
              <w:rFonts w:cs="Arial"/>
              <w:szCs w:val="21"/>
            </w:rPr>
          </w:pPr>
          <w:r>
            <w:rPr>
              <w:rFonts w:cs="Arial" w:hint="eastAsia"/>
              <w:szCs w:val="21"/>
            </w:rPr>
            <w:t>与合营企业或联营企业投资相关的或有负债</w:t>
          </w:r>
        </w:p>
        <w:sdt>
          <w:sdtPr>
            <w:alias w:val="是否适用：与合营企业或联营企业投资相关的或有负债[双击切换]"/>
            <w:tag w:val="_GBC_caba618be81b4cb1acf89073549a456a"/>
            <w:id w:val="-377859520"/>
            <w:lock w:val="sdtContentLocked"/>
            <w:placeholder>
              <w:docPart w:val="C86DE074BCCC473ABEDE4731B688BBB9"/>
            </w:placeholder>
          </w:sdtPr>
          <w:sdtContent>
            <w:p w14:paraId="3F81404C" w14:textId="77777777" w:rsidR="00633B14" w:rsidRDefault="00633B14" w:rsidP="00A14664">
              <w:pPr>
                <w:rPr>
                  <w:rFonts w:cs="Arial"/>
                  <w:szCs w:val="21"/>
                </w:rPr>
              </w:pPr>
              <w:r>
                <w:fldChar w:fldCharType="begin"/>
              </w:r>
              <w:r w:rsidR="00A14664">
                <w:instrText xml:space="preserve"> MACROBUTTON  SnrToggleCheckbox □适用 </w:instrText>
              </w:r>
              <w:r>
                <w:fldChar w:fldCharType="end"/>
              </w:r>
              <w:r>
                <w:fldChar w:fldCharType="begin"/>
              </w:r>
              <w:r w:rsidR="00A14664">
                <w:instrText xml:space="preserve"> MACROBUTTON  SnrToggleCheckbox √不适用 </w:instrText>
              </w:r>
              <w:r>
                <w:fldChar w:fldCharType="end"/>
              </w:r>
            </w:p>
          </w:sdtContent>
        </w:sdt>
      </w:sdtContent>
    </w:sdt>
    <w:p w14:paraId="5C8C88D6" w14:textId="77777777" w:rsidR="00FC7A49" w:rsidRDefault="00FC7A49">
      <w:pPr>
        <w:rPr>
          <w:rFonts w:cs="Arial"/>
          <w:szCs w:val="21"/>
        </w:rPr>
      </w:pPr>
    </w:p>
    <w:p w14:paraId="166A62CB" w14:textId="77777777" w:rsidR="00FC7A49" w:rsidRDefault="00FC7A49">
      <w:pPr>
        <w:rPr>
          <w:rFonts w:cs="Arial"/>
          <w:szCs w:val="21"/>
        </w:rPr>
      </w:pPr>
    </w:p>
    <w:sdt>
      <w:sdtPr>
        <w:rPr>
          <w:rFonts w:ascii="宋体" w:hAnsi="宋体" w:cs="Arial" w:hint="eastAsia"/>
          <w:b w:val="0"/>
          <w:bCs w:val="0"/>
          <w:kern w:val="0"/>
          <w:szCs w:val="21"/>
        </w:rPr>
        <w:alias w:val="模块:重要的共同经营"/>
        <w:tag w:val="_GBC_90d44eb1222944759107483908112493"/>
        <w:id w:val="-1726289626"/>
        <w:lock w:val="sdtLocked"/>
        <w:placeholder>
          <w:docPart w:val="GBC22222222222222222222222222222"/>
        </w:placeholder>
      </w:sdtPr>
      <w:sdtEndPr>
        <w:rPr>
          <w:rFonts w:cstheme="minorBidi" w:hint="default"/>
        </w:rPr>
      </w:sdtEndPr>
      <w:sdtContent>
        <w:p w14:paraId="0A5CD28D" w14:textId="77777777" w:rsidR="00FC7A49" w:rsidRDefault="006C5602" w:rsidP="006807BE">
          <w:pPr>
            <w:pStyle w:val="3"/>
            <w:numPr>
              <w:ilvl w:val="2"/>
              <w:numId w:val="42"/>
            </w:numPr>
            <w:rPr>
              <w:rFonts w:ascii="宋体" w:hAnsi="宋体" w:cs="Arial"/>
              <w:szCs w:val="21"/>
            </w:rPr>
          </w:pPr>
          <w:r>
            <w:rPr>
              <w:rFonts w:ascii="宋体" w:hAnsi="宋体" w:cs="Arial" w:hint="eastAsia"/>
              <w:szCs w:val="21"/>
            </w:rPr>
            <w:t>重要的共同经营</w:t>
          </w:r>
        </w:p>
        <w:sdt>
          <w:sdtPr>
            <w:alias w:val="是否适用：重要的共同经营[双击切换]"/>
            <w:tag w:val="_GBC_7911b1c8195d4c20b2800b1c5ac94a93"/>
            <w:id w:val="368882814"/>
            <w:lock w:val="sdtContentLocked"/>
            <w:placeholder>
              <w:docPart w:val="GBC22222222222222222222222222222"/>
            </w:placeholder>
          </w:sdtPr>
          <w:sdtContent>
            <w:p w14:paraId="260625AB" w14:textId="77777777" w:rsidR="00092208" w:rsidRDefault="006C5602" w:rsidP="00092208">
              <w:r>
                <w:fldChar w:fldCharType="begin"/>
              </w:r>
              <w:r w:rsidR="00092208">
                <w:instrText xml:space="preserve"> MACROBUTTON  SnrToggleCheckbox □适用 </w:instrText>
              </w:r>
              <w:r>
                <w:fldChar w:fldCharType="end"/>
              </w:r>
              <w:r>
                <w:fldChar w:fldCharType="begin"/>
              </w:r>
              <w:r w:rsidR="00092208">
                <w:instrText xml:space="preserve"> MACROBUTTON  SnrToggleCheckbox √不适用 </w:instrText>
              </w:r>
              <w:r>
                <w:fldChar w:fldCharType="end"/>
              </w:r>
            </w:p>
          </w:sdtContent>
        </w:sdt>
        <w:p w14:paraId="54DFDEAC" w14:textId="77777777" w:rsidR="00FC7A49" w:rsidRDefault="00FE42B0">
          <w:pPr>
            <w:rPr>
              <w:rFonts w:cs="Arial"/>
              <w:szCs w:val="21"/>
            </w:rPr>
          </w:pPr>
        </w:p>
      </w:sdtContent>
    </w:sdt>
    <w:p w14:paraId="2B6E4640" w14:textId="77777777" w:rsidR="00FC7A49" w:rsidRDefault="00FC7A49">
      <w:pPr>
        <w:rPr>
          <w:rFonts w:cs="Arial"/>
          <w:szCs w:val="21"/>
        </w:rPr>
      </w:pPr>
    </w:p>
    <w:sdt>
      <w:sdtPr>
        <w:rPr>
          <w:rFonts w:ascii="宋体" w:hAnsi="宋体" w:cs="Arial" w:hint="eastAsia"/>
          <w:b w:val="0"/>
          <w:bCs w:val="0"/>
          <w:kern w:val="0"/>
          <w:szCs w:val="21"/>
        </w:rPr>
        <w:alias w:val="模块:在未纳入合并财务报表范围的结构化主体中的权益"/>
        <w:tag w:val="_GBC_5cfea65e45c44f1b9fdec762be35880d"/>
        <w:id w:val="-1540117180"/>
        <w:lock w:val="sdtLocked"/>
        <w:placeholder>
          <w:docPart w:val="GBC22222222222222222222222222222"/>
        </w:placeholder>
      </w:sdtPr>
      <w:sdtContent>
        <w:p w14:paraId="4089CFF4" w14:textId="77777777" w:rsidR="00FC7A49" w:rsidRDefault="006C5602" w:rsidP="006807BE">
          <w:pPr>
            <w:pStyle w:val="3"/>
            <w:numPr>
              <w:ilvl w:val="2"/>
              <w:numId w:val="42"/>
            </w:numPr>
            <w:rPr>
              <w:rFonts w:ascii="宋体" w:hAnsi="宋体" w:cs="Arial"/>
              <w:szCs w:val="21"/>
            </w:rPr>
          </w:pPr>
          <w:r>
            <w:rPr>
              <w:rFonts w:ascii="宋体" w:hAnsi="宋体" w:cs="Arial" w:hint="eastAsia"/>
              <w:szCs w:val="21"/>
            </w:rPr>
            <w:t>在未纳入合并财务报表范围的结构化主体中的权益</w:t>
          </w:r>
        </w:p>
        <w:p w14:paraId="01FBA128" w14:textId="77777777" w:rsidR="00FC7A49" w:rsidRDefault="006C5602">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48eb6d215e5341c694f98d18f5889902"/>
            <w:id w:val="-784109637"/>
            <w:lock w:val="sdtContentLocked"/>
            <w:placeholder>
              <w:docPart w:val="GBC22222222222222222222222222222"/>
            </w:placeholder>
          </w:sdtPr>
          <w:sdtContent>
            <w:p w14:paraId="2D622305" w14:textId="77777777" w:rsidR="00FC7A49" w:rsidRDefault="006C5602" w:rsidP="00092208">
              <w:pPr>
                <w:rPr>
                  <w:rFonts w:cs="Arial"/>
                  <w:szCs w:val="21"/>
                </w:rPr>
              </w:pPr>
              <w:r>
                <w:rPr>
                  <w:rFonts w:cs="Arial"/>
                  <w:szCs w:val="21"/>
                </w:rPr>
                <w:fldChar w:fldCharType="begin"/>
              </w:r>
              <w:r w:rsidR="00092208">
                <w:rPr>
                  <w:rFonts w:cs="Arial"/>
                  <w:szCs w:val="21"/>
                </w:rPr>
                <w:instrText xml:space="preserve"> MACROBUTTON  SnrToggleCheckbox □适用 </w:instrText>
              </w:r>
              <w:r>
                <w:rPr>
                  <w:rFonts w:cs="Arial"/>
                  <w:szCs w:val="21"/>
                </w:rPr>
                <w:fldChar w:fldCharType="end"/>
              </w:r>
              <w:r>
                <w:rPr>
                  <w:rFonts w:cs="Arial"/>
                  <w:szCs w:val="21"/>
                </w:rPr>
                <w:fldChar w:fldCharType="begin"/>
              </w:r>
              <w:r w:rsidR="00092208">
                <w:rPr>
                  <w:rFonts w:cs="Arial"/>
                  <w:szCs w:val="21"/>
                </w:rPr>
                <w:instrText xml:space="preserve"> MACROBUTTON  SnrToggleCheckbox √不适用 </w:instrText>
              </w:r>
              <w:r>
                <w:rPr>
                  <w:rFonts w:cs="Arial"/>
                  <w:szCs w:val="21"/>
                </w:rPr>
                <w:fldChar w:fldCharType="end"/>
              </w:r>
            </w:p>
          </w:sdtContent>
        </w:sdt>
        <w:p w14:paraId="28E64618" w14:textId="77777777" w:rsidR="00FC7A49" w:rsidRDefault="00FE42B0">
          <w:pPr>
            <w:rPr>
              <w:rFonts w:cs="Arial"/>
              <w:szCs w:val="21"/>
            </w:rPr>
          </w:pPr>
        </w:p>
      </w:sdtContent>
    </w:sdt>
    <w:sdt>
      <w:sdtPr>
        <w:rPr>
          <w:rFonts w:ascii="宋体" w:hAnsi="宋体" w:cs="Arial" w:hint="eastAsia"/>
          <w:b w:val="0"/>
          <w:bCs w:val="0"/>
          <w:kern w:val="0"/>
          <w:szCs w:val="21"/>
        </w:rPr>
        <w:alias w:val="模块:在其他主体中的权益其他需要说明的事项"/>
        <w:tag w:val="_GBC_b24eb633f5244c748225389f3b3cedd1"/>
        <w:id w:val="-1470664143"/>
        <w:lock w:val="sdtLocked"/>
        <w:placeholder>
          <w:docPart w:val="GBC22222222222222222222222222222"/>
        </w:placeholder>
      </w:sdtPr>
      <w:sdtContent>
        <w:p w14:paraId="251BD7F1" w14:textId="77777777" w:rsidR="00FC7A49" w:rsidRDefault="006C5602" w:rsidP="006807BE">
          <w:pPr>
            <w:pStyle w:val="3"/>
            <w:numPr>
              <w:ilvl w:val="2"/>
              <w:numId w:val="42"/>
            </w:numPr>
            <w:rPr>
              <w:rFonts w:ascii="宋体" w:hAnsi="宋体" w:cs="Arial"/>
              <w:szCs w:val="21"/>
            </w:rPr>
          </w:pPr>
          <w:r>
            <w:rPr>
              <w:rFonts w:ascii="宋体" w:hAnsi="宋体" w:cs="Arial" w:hint="eastAsia"/>
              <w:szCs w:val="21"/>
            </w:rPr>
            <w:t>其他</w:t>
          </w:r>
        </w:p>
        <w:sdt>
          <w:sdtPr>
            <w:alias w:val="是否适用：在其他主体中的权益其他需要说明的事项[双击切换]"/>
            <w:tag w:val="_GBC_ad8b7a7df0724efaa681a931c91befff"/>
            <w:id w:val="1530607035"/>
            <w:lock w:val="sdtContentLocked"/>
            <w:placeholder>
              <w:docPart w:val="GBC22222222222222222222222222222"/>
            </w:placeholder>
          </w:sdtPr>
          <w:sdtContent>
            <w:p w14:paraId="38380E7F" w14:textId="77777777" w:rsidR="00FC7A49" w:rsidRDefault="006C5602" w:rsidP="00092208">
              <w:r>
                <w:fldChar w:fldCharType="begin"/>
              </w:r>
              <w:r w:rsidR="00092208">
                <w:instrText xml:space="preserve"> MACROBUTTON  SnrToggleCheckbox □适用 </w:instrText>
              </w:r>
              <w:r>
                <w:fldChar w:fldCharType="end"/>
              </w:r>
              <w:r>
                <w:fldChar w:fldCharType="begin"/>
              </w:r>
              <w:r w:rsidR="00092208">
                <w:instrText xml:space="preserve"> MACROBUTTON  SnrToggleCheckbox √不适用 </w:instrText>
              </w:r>
              <w:r>
                <w:fldChar w:fldCharType="end"/>
              </w:r>
            </w:p>
          </w:sdtContent>
        </w:sdt>
      </w:sdtContent>
    </w:sdt>
    <w:p w14:paraId="5990DEB9" w14:textId="77777777" w:rsidR="00FC7A49" w:rsidRDefault="00FC7A49"/>
    <w:sdt>
      <w:sdtPr>
        <w:rPr>
          <w:rFonts w:ascii="宋体" w:hAnsi="宋体" w:cs="宋体" w:hint="eastAsia"/>
          <w:b w:val="0"/>
          <w:bCs w:val="0"/>
          <w:kern w:val="0"/>
          <w:szCs w:val="24"/>
        </w:rPr>
        <w:alias w:val="模块:与金融工具相关的风险"/>
        <w:tag w:val="_GBC_815d628fea814e7191d23a3fcbe2783c"/>
        <w:id w:val="331343079"/>
        <w:lock w:val="sdtLocked"/>
        <w:placeholder>
          <w:docPart w:val="GBC22222222222222222222222222222"/>
        </w:placeholder>
      </w:sdtPr>
      <w:sdtContent>
        <w:p w14:paraId="25BD4F14" w14:textId="77777777" w:rsidR="00FC7A49" w:rsidRDefault="006C5602" w:rsidP="006807BE">
          <w:pPr>
            <w:pStyle w:val="2"/>
            <w:numPr>
              <w:ilvl w:val="0"/>
              <w:numId w:val="8"/>
            </w:numPr>
            <w:rPr>
              <w:rFonts w:ascii="宋体" w:hAnsi="宋体"/>
            </w:rPr>
          </w:pPr>
          <w:r>
            <w:rPr>
              <w:rFonts w:ascii="宋体" w:hAnsi="宋体" w:hint="eastAsia"/>
            </w:rPr>
            <w:t>与金融工具相关的风险</w:t>
          </w:r>
        </w:p>
        <w:sdt>
          <w:sdtPr>
            <w:alias w:val="是否适用：与金融工具相关的风险[双击切换]"/>
            <w:tag w:val="_GBC_c64d1e82474c4f20aebea3bef4cc2f0f"/>
            <w:id w:val="301964952"/>
            <w:lock w:val="sdtContentLocked"/>
            <w:placeholder>
              <w:docPart w:val="GBC22222222222222222222222222222"/>
            </w:placeholder>
          </w:sdtPr>
          <w:sdtContent>
            <w:p w14:paraId="6A8F6D02" w14:textId="77777777" w:rsidR="00FC7A49" w:rsidRDefault="006C5602" w:rsidP="00092208">
              <w:r>
                <w:fldChar w:fldCharType="begin"/>
              </w:r>
              <w:r w:rsidR="00032B23">
                <w:instrText xml:space="preserve"> MACROBUTTON  SnrToggleCheckbox √适用 </w:instrText>
              </w:r>
              <w:r>
                <w:fldChar w:fldCharType="end"/>
              </w:r>
              <w:r>
                <w:fldChar w:fldCharType="begin"/>
              </w:r>
              <w:r w:rsidR="00032B23">
                <w:instrText xml:space="preserve"> MACROBUTTON  SnrToggleCheckbox □不适用 </w:instrText>
              </w:r>
              <w:r>
                <w:fldChar w:fldCharType="end"/>
              </w:r>
            </w:p>
          </w:sdtContent>
        </w:sdt>
        <w:sdt>
          <w:sdtPr>
            <w:rPr>
              <w:szCs w:val="21"/>
            </w:rPr>
            <w:alias w:val="与金融工具相关的风险"/>
            <w:tag w:val="_GBC_f6714dfdbb554edeb7e7fde71c65346d"/>
            <w:id w:val="-1593538678"/>
            <w:lock w:val="sdtLocked"/>
            <w:placeholder>
              <w:docPart w:val="80DF77378FC14F1AB5EBBA2BE12E80C1"/>
            </w:placeholder>
          </w:sdtPr>
          <w:sdtEndPr>
            <w:rPr>
              <w:b/>
            </w:rPr>
          </w:sdtEndPr>
          <w:sdtContent>
            <w:p w14:paraId="1B55CF27" w14:textId="77777777" w:rsidR="00032B23" w:rsidRDefault="00032B23" w:rsidP="00032B23">
              <w:pPr>
                <w:autoSpaceDE w:val="0"/>
                <w:autoSpaceDN w:val="0"/>
                <w:adjustRightInd w:val="0"/>
                <w:spacing w:beforeLines="100" w:before="240" w:line="360" w:lineRule="exact"/>
                <w:ind w:firstLineChars="200" w:firstLine="420"/>
                <w:jc w:val="both"/>
                <w:rPr>
                  <w:rFonts w:cs="MHei-Light-Identity-H"/>
                  <w:szCs w:val="22"/>
                </w:rPr>
              </w:pPr>
              <w:r>
                <w:rPr>
                  <w:rFonts w:cs="MHei-Light-Identity-H" w:hint="eastAsia"/>
                  <w:szCs w:val="22"/>
                </w:rPr>
                <w:t>本集团的主要金融工具包括借款、应收款项、应付款项、交易性金融资产、交易性金融负债等，各项金融工具的详细情况说明见本附注五。与这些金融工具有关的风险，以及本集团为降低这些风险所采取的风险管理政策如下所述。本集团管理层对这些风险敞口进行管理和监控以确保将上述风险控制在限定的范围之内。</w:t>
              </w:r>
            </w:p>
            <w:p w14:paraId="45F8D473" w14:textId="77777777" w:rsidR="00032B23" w:rsidRDefault="00032B23" w:rsidP="006807BE">
              <w:pPr>
                <w:numPr>
                  <w:ilvl w:val="0"/>
                  <w:numId w:val="71"/>
                </w:numPr>
                <w:tabs>
                  <w:tab w:val="left" w:pos="800"/>
                </w:tabs>
                <w:spacing w:beforeLines="100" w:before="240" w:line="360" w:lineRule="exact"/>
                <w:ind w:left="782" w:hanging="357"/>
                <w:jc w:val="both"/>
                <w:outlineLvl w:val="1"/>
                <w:rPr>
                  <w:szCs w:val="22"/>
                </w:rPr>
              </w:pPr>
              <w:r>
                <w:rPr>
                  <w:rFonts w:hint="eastAsia"/>
                  <w:szCs w:val="22"/>
                </w:rPr>
                <w:t>各类风险管理目标和政策</w:t>
              </w:r>
            </w:p>
            <w:p w14:paraId="75FB0BFA" w14:textId="77777777" w:rsidR="00032B23" w:rsidRDefault="00032B23" w:rsidP="00032B23">
              <w:pPr>
                <w:autoSpaceDE w:val="0"/>
                <w:autoSpaceDN w:val="0"/>
                <w:adjustRightInd w:val="0"/>
                <w:spacing w:beforeLines="100" w:before="240" w:line="360" w:lineRule="exact"/>
                <w:ind w:firstLineChars="200" w:firstLine="420"/>
                <w:jc w:val="both"/>
                <w:rPr>
                  <w:rFonts w:cs="MHei-Light-Identity-H"/>
                  <w:szCs w:val="22"/>
                </w:rPr>
              </w:pPr>
              <w:r>
                <w:rPr>
                  <w:rFonts w:cs="MHei-Light-Identity-H" w:hint="eastAsia"/>
                  <w:szCs w:val="22"/>
                </w:rPr>
                <w:t>本集团从事风险管理的目标是在风险和收益之间取得适当的平衡，将风险对本集团经营业绩的负面影响降低到最低水平，使股东及其它权益投资者的利益最大化。基于该风险管理目标，本</w:t>
              </w:r>
              <w:r>
                <w:rPr>
                  <w:rFonts w:cs="MHei-Light-Identity-H" w:hint="eastAsia"/>
                  <w:szCs w:val="22"/>
                </w:rPr>
                <w:lastRenderedPageBreak/>
                <w:t>集团风险管理的基本策略是确定和分析本集团所面临的各种风险，建立适当的风险承受底线并进行风险管理，并及时可靠地对各种风险进行监督，将风险控制在限定的范围之内。</w:t>
              </w:r>
            </w:p>
            <w:p w14:paraId="3B076B9C" w14:textId="77777777" w:rsidR="00032B23" w:rsidRDefault="00032B23" w:rsidP="006807BE">
              <w:pPr>
                <w:numPr>
                  <w:ilvl w:val="0"/>
                  <w:numId w:val="72"/>
                </w:numPr>
                <w:tabs>
                  <w:tab w:val="left" w:pos="700"/>
                  <w:tab w:val="left" w:pos="1000"/>
                  <w:tab w:val="left" w:pos="1100"/>
                  <w:tab w:val="left" w:pos="1160"/>
                </w:tabs>
                <w:spacing w:beforeLines="100" w:before="240" w:line="360" w:lineRule="exact"/>
                <w:ind w:left="1162"/>
                <w:outlineLvl w:val="2"/>
                <w:rPr>
                  <w:szCs w:val="22"/>
                </w:rPr>
              </w:pPr>
              <w:r>
                <w:rPr>
                  <w:rFonts w:hint="eastAsia"/>
                  <w:szCs w:val="22"/>
                </w:rPr>
                <w:t>市场风险</w:t>
              </w:r>
            </w:p>
            <w:p w14:paraId="26B807D4" w14:textId="77777777" w:rsidR="00032B23" w:rsidRDefault="00032B23" w:rsidP="00032B23">
              <w:pPr>
                <w:autoSpaceDE w:val="0"/>
                <w:autoSpaceDN w:val="0"/>
                <w:adjustRightInd w:val="0"/>
                <w:spacing w:beforeLines="100" w:before="240" w:line="360" w:lineRule="exact"/>
                <w:ind w:firstLineChars="250" w:firstLine="525"/>
                <w:jc w:val="both"/>
                <w:rPr>
                  <w:rFonts w:cs="MHei-Light-Identity-H"/>
                  <w:szCs w:val="22"/>
                </w:rPr>
              </w:pPr>
              <w:r>
                <w:rPr>
                  <w:rFonts w:cs="MHei-Light-Identity-H" w:hint="eastAsia"/>
                  <w:szCs w:val="22"/>
                </w:rPr>
                <w:t>1）汇率风险</w:t>
              </w:r>
            </w:p>
            <w:p w14:paraId="7D1126C7" w14:textId="77777777" w:rsidR="00032B23" w:rsidRDefault="00032B23" w:rsidP="00032B23">
              <w:pPr>
                <w:autoSpaceDE w:val="0"/>
                <w:autoSpaceDN w:val="0"/>
                <w:adjustRightInd w:val="0"/>
                <w:spacing w:beforeLines="100" w:before="240" w:afterLines="100" w:after="240" w:line="360" w:lineRule="exact"/>
                <w:ind w:firstLineChars="200" w:firstLine="420"/>
                <w:jc w:val="both"/>
                <w:rPr>
                  <w:rFonts w:cs="MHei-Light-Identity-H"/>
                  <w:szCs w:val="22"/>
                </w:rPr>
              </w:pPr>
              <w:r>
                <w:rPr>
                  <w:rFonts w:cs="MHei-Light-Identity-H" w:hint="eastAsia"/>
                  <w:szCs w:val="22"/>
                </w:rPr>
                <w:t>本集团承受汇率风险主要与美元、欧元有关，有大量的美元、欧元收入。</w:t>
              </w:r>
              <w:r w:rsidRPr="0024046A">
                <w:rPr>
                  <w:rFonts w:cs="MHei-Light-Identity-H" w:hint="eastAsia"/>
                  <w:szCs w:val="22"/>
                </w:rPr>
                <w:t>于</w:t>
              </w:r>
              <w:r w:rsidRPr="0024046A">
                <w:rPr>
                  <w:rFonts w:cs="MHei-Light-Identity-H"/>
                  <w:szCs w:val="22"/>
                </w:rPr>
                <w:t>201</w:t>
              </w:r>
              <w:r w:rsidRPr="0024046A">
                <w:rPr>
                  <w:rFonts w:cs="MHei-Light-Identity-H" w:hint="eastAsia"/>
                  <w:szCs w:val="22"/>
                </w:rPr>
                <w:t>7年6月30日，资产及负债表上有大量美元余额和欧元余额，具体如下表所示。</w:t>
              </w:r>
              <w:proofErr w:type="gramStart"/>
              <w:r w:rsidRPr="0024046A">
                <w:rPr>
                  <w:rFonts w:cs="MHei-Light-Identity-H" w:hint="eastAsia"/>
                  <w:szCs w:val="22"/>
                </w:rPr>
                <w:t>该美元</w:t>
              </w:r>
              <w:proofErr w:type="gramEnd"/>
              <w:r w:rsidRPr="0024046A">
                <w:rPr>
                  <w:rFonts w:cs="MHei-Light-Identity-H" w:hint="eastAsia"/>
                  <w:szCs w:val="22"/>
                </w:rPr>
                <w:t>和欧元余额的资产和负债产生的汇率风险可能对本集团的经营业绩产生影响。</w:t>
              </w:r>
            </w:p>
            <w:tbl>
              <w:tblPr>
                <w:tblStyle w:val="a7"/>
                <w:tblW w:w="0" w:type="auto"/>
                <w:tblLook w:val="04A0" w:firstRow="1" w:lastRow="0" w:firstColumn="1" w:lastColumn="0" w:noHBand="0" w:noVBand="1"/>
              </w:tblPr>
              <w:tblGrid>
                <w:gridCol w:w="3397"/>
                <w:gridCol w:w="2977"/>
                <w:gridCol w:w="1985"/>
              </w:tblGrid>
              <w:tr w:rsidR="000959BB" w14:paraId="32928341" w14:textId="77777777" w:rsidTr="000959BB">
                <w:trPr>
                  <w:trHeight w:val="284"/>
                </w:trPr>
                <w:tc>
                  <w:tcPr>
                    <w:tcW w:w="1418" w:type="dxa"/>
                  </w:tcPr>
                  <w:p w14:paraId="1609AD89" w14:textId="77777777" w:rsidR="000959BB" w:rsidRPr="00B3134B" w:rsidRDefault="000959BB" w:rsidP="00B3134B">
                    <w:r w:rsidRPr="00B3134B">
                      <w:t>项目</w:t>
                    </w:r>
                  </w:p>
                </w:tc>
                <w:tc>
                  <w:tcPr>
                    <w:tcW w:w="1418" w:type="dxa"/>
                  </w:tcPr>
                  <w:p w14:paraId="0C532362" w14:textId="77777777" w:rsidR="000959BB" w:rsidRPr="00B3134B" w:rsidRDefault="000959BB" w:rsidP="00B3134B">
                    <w:r w:rsidRPr="00B3134B">
                      <w:t>2017年6月30日</w:t>
                    </w:r>
                  </w:p>
                </w:tc>
                <w:tc>
                  <w:tcPr>
                    <w:tcW w:w="1418" w:type="dxa"/>
                  </w:tcPr>
                  <w:p w14:paraId="6C812C6F" w14:textId="77777777" w:rsidR="000959BB" w:rsidRPr="00B3134B" w:rsidRDefault="000959BB" w:rsidP="00B3134B">
                    <w:r w:rsidRPr="00B3134B">
                      <w:t>2016年12月31日</w:t>
                    </w:r>
                  </w:p>
                </w:tc>
              </w:tr>
              <w:tr w:rsidR="000959BB" w14:paraId="3ACA21CD" w14:textId="77777777" w:rsidTr="000959BB">
                <w:trPr>
                  <w:trHeight w:val="284"/>
                </w:trPr>
                <w:tc>
                  <w:tcPr>
                    <w:tcW w:w="3397" w:type="dxa"/>
                  </w:tcPr>
                  <w:p w14:paraId="39C221DD" w14:textId="77777777" w:rsidR="000959BB" w:rsidRPr="00B3134B" w:rsidRDefault="000959BB" w:rsidP="00B3134B">
                    <w:r w:rsidRPr="00B3134B">
                      <w:t>货币资金-美元</w:t>
                    </w:r>
                  </w:p>
                </w:tc>
                <w:tc>
                  <w:tcPr>
                    <w:tcW w:w="2977" w:type="dxa"/>
                  </w:tcPr>
                  <w:p w14:paraId="6799FF8A" w14:textId="77777777" w:rsidR="000959BB" w:rsidRPr="00B3134B" w:rsidRDefault="000959BB" w:rsidP="00B3134B">
                    <w:r w:rsidRPr="00B3134B">
                      <w:t>810,550,647.74</w:t>
                    </w:r>
                  </w:p>
                </w:tc>
                <w:tc>
                  <w:tcPr>
                    <w:tcW w:w="1985" w:type="dxa"/>
                  </w:tcPr>
                  <w:p w14:paraId="19ED2C53" w14:textId="77777777" w:rsidR="000959BB" w:rsidRPr="00B3134B" w:rsidRDefault="000959BB" w:rsidP="00B3134B">
                    <w:r w:rsidRPr="00B3134B">
                      <w:t>607,701,280.77</w:t>
                    </w:r>
                  </w:p>
                </w:tc>
              </w:tr>
              <w:tr w:rsidR="000959BB" w14:paraId="0EF00DA9" w14:textId="77777777" w:rsidTr="000959BB">
                <w:trPr>
                  <w:trHeight w:val="284"/>
                </w:trPr>
                <w:tc>
                  <w:tcPr>
                    <w:tcW w:w="3397" w:type="dxa"/>
                  </w:tcPr>
                  <w:p w14:paraId="777F9168" w14:textId="77777777" w:rsidR="000959BB" w:rsidRPr="00B3134B" w:rsidRDefault="000959BB" w:rsidP="00B3134B">
                    <w:r w:rsidRPr="00B3134B">
                      <w:t>货币资金-欧元</w:t>
                    </w:r>
                  </w:p>
                </w:tc>
                <w:tc>
                  <w:tcPr>
                    <w:tcW w:w="2977" w:type="dxa"/>
                  </w:tcPr>
                  <w:p w14:paraId="73FA3E1C" w14:textId="77777777" w:rsidR="000959BB" w:rsidRPr="00B3134B" w:rsidRDefault="000959BB" w:rsidP="00B3134B">
                    <w:r w:rsidRPr="00B3134B">
                      <w:t>232,768,032.18</w:t>
                    </w:r>
                  </w:p>
                </w:tc>
                <w:tc>
                  <w:tcPr>
                    <w:tcW w:w="1985" w:type="dxa"/>
                  </w:tcPr>
                  <w:p w14:paraId="622DB7C6" w14:textId="77777777" w:rsidR="000959BB" w:rsidRPr="00B3134B" w:rsidRDefault="000959BB" w:rsidP="00B3134B">
                    <w:r w:rsidRPr="00B3134B">
                      <w:t>81,098,702.98</w:t>
                    </w:r>
                  </w:p>
                </w:tc>
              </w:tr>
              <w:tr w:rsidR="000959BB" w14:paraId="49C4E5FF" w14:textId="77777777" w:rsidTr="000959BB">
                <w:trPr>
                  <w:trHeight w:val="284"/>
                </w:trPr>
                <w:tc>
                  <w:tcPr>
                    <w:tcW w:w="3397" w:type="dxa"/>
                  </w:tcPr>
                  <w:p w14:paraId="2A48C0FF" w14:textId="77777777" w:rsidR="000959BB" w:rsidRPr="00B3134B" w:rsidRDefault="000959BB" w:rsidP="00B3134B">
                    <w:r w:rsidRPr="00B3134B">
                      <w:t>应收账款-美元</w:t>
                    </w:r>
                  </w:p>
                </w:tc>
                <w:tc>
                  <w:tcPr>
                    <w:tcW w:w="2977" w:type="dxa"/>
                  </w:tcPr>
                  <w:p w14:paraId="4420BDBE" w14:textId="77777777" w:rsidR="000959BB" w:rsidRPr="00B3134B" w:rsidRDefault="000959BB" w:rsidP="00B3134B">
                    <w:r w:rsidRPr="00B3134B">
                      <w:t>50,179,379.37</w:t>
                    </w:r>
                  </w:p>
                </w:tc>
                <w:tc>
                  <w:tcPr>
                    <w:tcW w:w="1985" w:type="dxa"/>
                  </w:tcPr>
                  <w:p w14:paraId="371C0A53" w14:textId="77777777" w:rsidR="000959BB" w:rsidRPr="00B3134B" w:rsidRDefault="000959BB" w:rsidP="00B3134B">
                    <w:r w:rsidRPr="00B3134B">
                      <w:t>43,907,725.14</w:t>
                    </w:r>
                  </w:p>
                </w:tc>
              </w:tr>
              <w:tr w:rsidR="000959BB" w14:paraId="5188DD8B" w14:textId="77777777" w:rsidTr="000959BB">
                <w:trPr>
                  <w:trHeight w:val="284"/>
                </w:trPr>
                <w:tc>
                  <w:tcPr>
                    <w:tcW w:w="3397" w:type="dxa"/>
                  </w:tcPr>
                  <w:p w14:paraId="21B84B4B" w14:textId="77777777" w:rsidR="000959BB" w:rsidRPr="00B3134B" w:rsidRDefault="000959BB" w:rsidP="00B3134B">
                    <w:r w:rsidRPr="00B3134B">
                      <w:t>应收账款-欧元</w:t>
                    </w:r>
                  </w:p>
                </w:tc>
                <w:tc>
                  <w:tcPr>
                    <w:tcW w:w="2977" w:type="dxa"/>
                  </w:tcPr>
                  <w:p w14:paraId="362D460D" w14:textId="77777777" w:rsidR="000959BB" w:rsidRPr="00B3134B" w:rsidRDefault="000959BB" w:rsidP="00B3134B">
                    <w:r w:rsidRPr="00B3134B">
                      <w:t>53,594,224.33</w:t>
                    </w:r>
                  </w:p>
                </w:tc>
                <w:tc>
                  <w:tcPr>
                    <w:tcW w:w="1985" w:type="dxa"/>
                  </w:tcPr>
                  <w:p w14:paraId="01E53758" w14:textId="77777777" w:rsidR="000959BB" w:rsidRPr="00B3134B" w:rsidRDefault="000959BB" w:rsidP="00B3134B">
                    <w:r w:rsidRPr="00B3134B">
                      <w:t>40,315,762.44</w:t>
                    </w:r>
                  </w:p>
                </w:tc>
              </w:tr>
              <w:tr w:rsidR="000959BB" w14:paraId="68B8ABD9" w14:textId="77777777" w:rsidTr="000959BB">
                <w:trPr>
                  <w:trHeight w:val="284"/>
                </w:trPr>
                <w:tc>
                  <w:tcPr>
                    <w:tcW w:w="3397" w:type="dxa"/>
                  </w:tcPr>
                  <w:p w14:paraId="0AA80EA5" w14:textId="77777777" w:rsidR="000959BB" w:rsidRPr="00B3134B" w:rsidRDefault="000959BB" w:rsidP="00B3134B">
                    <w:r w:rsidRPr="00B3134B">
                      <w:t>其他应收款-美元</w:t>
                    </w:r>
                  </w:p>
                </w:tc>
                <w:tc>
                  <w:tcPr>
                    <w:tcW w:w="2977" w:type="dxa"/>
                  </w:tcPr>
                  <w:p w14:paraId="6C467EB2" w14:textId="77777777" w:rsidR="000959BB" w:rsidRPr="00B3134B" w:rsidRDefault="000959BB" w:rsidP="00B3134B">
                    <w:r w:rsidRPr="00B3134B">
                      <w:t>69,274,439.51</w:t>
                    </w:r>
                  </w:p>
                </w:tc>
                <w:tc>
                  <w:tcPr>
                    <w:tcW w:w="1985" w:type="dxa"/>
                  </w:tcPr>
                  <w:p w14:paraId="677759B0" w14:textId="77777777" w:rsidR="000959BB" w:rsidRPr="00B3134B" w:rsidRDefault="000959BB" w:rsidP="00B3134B">
                    <w:r w:rsidRPr="00B3134B">
                      <w:t>5,384,252.79</w:t>
                    </w:r>
                  </w:p>
                </w:tc>
              </w:tr>
              <w:tr w:rsidR="000959BB" w14:paraId="50995B55" w14:textId="77777777" w:rsidTr="000959BB">
                <w:trPr>
                  <w:trHeight w:val="284"/>
                </w:trPr>
                <w:tc>
                  <w:tcPr>
                    <w:tcW w:w="3397" w:type="dxa"/>
                  </w:tcPr>
                  <w:p w14:paraId="0FA587CA" w14:textId="77777777" w:rsidR="000959BB" w:rsidRPr="00B3134B" w:rsidRDefault="000959BB" w:rsidP="00B3134B">
                    <w:r w:rsidRPr="00B3134B">
                      <w:t>其他应收款-欧元</w:t>
                    </w:r>
                  </w:p>
                </w:tc>
                <w:tc>
                  <w:tcPr>
                    <w:tcW w:w="2977" w:type="dxa"/>
                  </w:tcPr>
                  <w:p w14:paraId="5C570FB2" w14:textId="77777777" w:rsidR="000959BB" w:rsidRPr="00B3134B" w:rsidRDefault="000959BB" w:rsidP="00B3134B">
                    <w:r w:rsidRPr="00B3134B">
                      <w:t>2,001,379.39</w:t>
                    </w:r>
                  </w:p>
                </w:tc>
                <w:tc>
                  <w:tcPr>
                    <w:tcW w:w="1985" w:type="dxa"/>
                  </w:tcPr>
                  <w:p w14:paraId="13020C2A" w14:textId="77777777" w:rsidR="000959BB" w:rsidRPr="00B3134B" w:rsidRDefault="000959BB" w:rsidP="00B3134B">
                    <w:r w:rsidRPr="00B3134B">
                      <w:t>1,794,125.54</w:t>
                    </w:r>
                  </w:p>
                </w:tc>
              </w:tr>
              <w:tr w:rsidR="000959BB" w14:paraId="2B8FC123" w14:textId="77777777" w:rsidTr="000959BB">
                <w:trPr>
                  <w:trHeight w:val="284"/>
                </w:trPr>
                <w:tc>
                  <w:tcPr>
                    <w:tcW w:w="3397" w:type="dxa"/>
                  </w:tcPr>
                  <w:p w14:paraId="2651AEF0" w14:textId="77777777" w:rsidR="000959BB" w:rsidRPr="00B3134B" w:rsidRDefault="000959BB" w:rsidP="00B3134B">
                    <w:r w:rsidRPr="00B3134B">
                      <w:t>应付</w:t>
                    </w:r>
                    <w:proofErr w:type="gramStart"/>
                    <w:r w:rsidRPr="00B3134B">
                      <w:t>帐款</w:t>
                    </w:r>
                    <w:proofErr w:type="gramEnd"/>
                    <w:r w:rsidRPr="00B3134B">
                      <w:t>-美元</w:t>
                    </w:r>
                  </w:p>
                </w:tc>
                <w:tc>
                  <w:tcPr>
                    <w:tcW w:w="2977" w:type="dxa"/>
                  </w:tcPr>
                  <w:p w14:paraId="26B0E59C" w14:textId="77777777" w:rsidR="000959BB" w:rsidRPr="00B3134B" w:rsidRDefault="000959BB" w:rsidP="00B3134B">
                    <w:r w:rsidRPr="00B3134B">
                      <w:t>12,718,663.94</w:t>
                    </w:r>
                  </w:p>
                </w:tc>
                <w:tc>
                  <w:tcPr>
                    <w:tcW w:w="1985" w:type="dxa"/>
                  </w:tcPr>
                  <w:p w14:paraId="6B6562E4" w14:textId="77777777" w:rsidR="000959BB" w:rsidRPr="00B3134B" w:rsidRDefault="000959BB" w:rsidP="00B3134B">
                    <w:r w:rsidRPr="00B3134B">
                      <w:t>6,120,952.47</w:t>
                    </w:r>
                  </w:p>
                </w:tc>
              </w:tr>
              <w:tr w:rsidR="000959BB" w14:paraId="189AF352" w14:textId="77777777" w:rsidTr="000959BB">
                <w:trPr>
                  <w:trHeight w:val="284"/>
                </w:trPr>
                <w:tc>
                  <w:tcPr>
                    <w:tcW w:w="3397" w:type="dxa"/>
                  </w:tcPr>
                  <w:p w14:paraId="44F11C61" w14:textId="77777777" w:rsidR="000959BB" w:rsidRPr="00B3134B" w:rsidRDefault="000959BB" w:rsidP="00B3134B">
                    <w:r w:rsidRPr="00B3134B">
                      <w:t>应付</w:t>
                    </w:r>
                    <w:proofErr w:type="gramStart"/>
                    <w:r w:rsidRPr="00B3134B">
                      <w:t>帐款</w:t>
                    </w:r>
                    <w:proofErr w:type="gramEnd"/>
                    <w:r w:rsidRPr="00B3134B">
                      <w:t>-欧元</w:t>
                    </w:r>
                  </w:p>
                </w:tc>
                <w:tc>
                  <w:tcPr>
                    <w:tcW w:w="2977" w:type="dxa"/>
                  </w:tcPr>
                  <w:p w14:paraId="70DA85B5" w14:textId="77777777" w:rsidR="000959BB" w:rsidRPr="00B3134B" w:rsidRDefault="000959BB" w:rsidP="00B3134B">
                    <w:r w:rsidRPr="00B3134B">
                      <w:t>107,494,950.67</w:t>
                    </w:r>
                  </w:p>
                </w:tc>
                <w:tc>
                  <w:tcPr>
                    <w:tcW w:w="1985" w:type="dxa"/>
                  </w:tcPr>
                  <w:p w14:paraId="0A48741B" w14:textId="77777777" w:rsidR="000959BB" w:rsidRPr="00B3134B" w:rsidRDefault="000959BB" w:rsidP="00B3134B">
                    <w:r w:rsidRPr="00B3134B">
                      <w:t>20,650,822.13</w:t>
                    </w:r>
                  </w:p>
                </w:tc>
              </w:tr>
              <w:tr w:rsidR="000959BB" w14:paraId="784E4542" w14:textId="77777777" w:rsidTr="000959BB">
                <w:trPr>
                  <w:trHeight w:val="284"/>
                </w:trPr>
                <w:tc>
                  <w:tcPr>
                    <w:tcW w:w="3397" w:type="dxa"/>
                  </w:tcPr>
                  <w:p w14:paraId="0B755D85" w14:textId="77777777" w:rsidR="000959BB" w:rsidRPr="00B3134B" w:rsidRDefault="000959BB" w:rsidP="00B3134B">
                    <w:r w:rsidRPr="00B3134B">
                      <w:t>其他应付款-美元</w:t>
                    </w:r>
                  </w:p>
                </w:tc>
                <w:tc>
                  <w:tcPr>
                    <w:tcW w:w="2977" w:type="dxa"/>
                  </w:tcPr>
                  <w:p w14:paraId="30916ACB" w14:textId="77777777" w:rsidR="000959BB" w:rsidRPr="00B3134B" w:rsidRDefault="000959BB" w:rsidP="00B3134B">
                    <w:r w:rsidRPr="00B3134B">
                      <w:t>1,531,901.41</w:t>
                    </w:r>
                  </w:p>
                </w:tc>
                <w:tc>
                  <w:tcPr>
                    <w:tcW w:w="1985" w:type="dxa"/>
                  </w:tcPr>
                  <w:p w14:paraId="55BABF6B" w14:textId="77777777" w:rsidR="000959BB" w:rsidRPr="00B3134B" w:rsidRDefault="000959BB" w:rsidP="00B3134B">
                    <w:r w:rsidRPr="00B3134B">
                      <w:t>4,839,651.66</w:t>
                    </w:r>
                  </w:p>
                </w:tc>
              </w:tr>
              <w:tr w:rsidR="000959BB" w14:paraId="504545F1" w14:textId="77777777" w:rsidTr="000959BB">
                <w:trPr>
                  <w:trHeight w:val="284"/>
                </w:trPr>
                <w:tc>
                  <w:tcPr>
                    <w:tcW w:w="3397" w:type="dxa"/>
                  </w:tcPr>
                  <w:p w14:paraId="6DC3E990" w14:textId="77777777" w:rsidR="000959BB" w:rsidRPr="00B3134B" w:rsidRDefault="000959BB" w:rsidP="00B3134B">
                    <w:r w:rsidRPr="00B3134B">
                      <w:t>其他应付款-欧元</w:t>
                    </w:r>
                  </w:p>
                </w:tc>
                <w:tc>
                  <w:tcPr>
                    <w:tcW w:w="2977" w:type="dxa"/>
                  </w:tcPr>
                  <w:p w14:paraId="0FE42B6E" w14:textId="77777777" w:rsidR="000959BB" w:rsidRPr="00B3134B" w:rsidRDefault="000959BB" w:rsidP="00B3134B">
                    <w:r w:rsidRPr="00B3134B">
                      <w:t>1,005,878.98</w:t>
                    </w:r>
                  </w:p>
                </w:tc>
                <w:tc>
                  <w:tcPr>
                    <w:tcW w:w="1985" w:type="dxa"/>
                  </w:tcPr>
                  <w:p w14:paraId="3F62E703" w14:textId="77777777" w:rsidR="000959BB" w:rsidRPr="00B3134B" w:rsidRDefault="000959BB" w:rsidP="00B3134B">
                    <w:r w:rsidRPr="00B3134B">
                      <w:t>1,373,133.57</w:t>
                    </w:r>
                  </w:p>
                </w:tc>
              </w:tr>
              <w:tr w:rsidR="000959BB" w14:paraId="1E950C02" w14:textId="77777777" w:rsidTr="000959BB">
                <w:trPr>
                  <w:trHeight w:val="284"/>
                </w:trPr>
                <w:tc>
                  <w:tcPr>
                    <w:tcW w:w="3397" w:type="dxa"/>
                  </w:tcPr>
                  <w:p w14:paraId="0C98FEF4" w14:textId="77777777" w:rsidR="000959BB" w:rsidRPr="00B3134B" w:rsidRDefault="000959BB" w:rsidP="00B3134B">
                    <w:r w:rsidRPr="00B3134B">
                      <w:t>短期借款-美元</w:t>
                    </w:r>
                  </w:p>
                </w:tc>
                <w:tc>
                  <w:tcPr>
                    <w:tcW w:w="2977" w:type="dxa"/>
                  </w:tcPr>
                  <w:p w14:paraId="6479864B" w14:textId="77777777" w:rsidR="000959BB" w:rsidRPr="00B3134B" w:rsidRDefault="000959BB" w:rsidP="00B3134B">
                    <w:r w:rsidRPr="00B3134B">
                      <w:t>292,429.80</w:t>
                    </w:r>
                  </w:p>
                </w:tc>
                <w:tc>
                  <w:tcPr>
                    <w:tcW w:w="1985" w:type="dxa"/>
                  </w:tcPr>
                  <w:p w14:paraId="2521D92B" w14:textId="77777777" w:rsidR="000959BB" w:rsidRPr="00B3134B" w:rsidRDefault="000959BB" w:rsidP="00B3134B">
                    <w:r w:rsidRPr="00B3134B">
                      <w:t> </w:t>
                    </w:r>
                  </w:p>
                </w:tc>
              </w:tr>
              <w:tr w:rsidR="000959BB" w14:paraId="605D9D4C" w14:textId="77777777" w:rsidTr="000959BB">
                <w:trPr>
                  <w:trHeight w:val="284"/>
                </w:trPr>
                <w:tc>
                  <w:tcPr>
                    <w:tcW w:w="3397" w:type="dxa"/>
                  </w:tcPr>
                  <w:p w14:paraId="56FA63D8" w14:textId="77777777" w:rsidR="000959BB" w:rsidRPr="00B3134B" w:rsidRDefault="000959BB" w:rsidP="00B3134B">
                    <w:r w:rsidRPr="00B3134B">
                      <w:t>短期借款-欧元</w:t>
                    </w:r>
                  </w:p>
                </w:tc>
                <w:tc>
                  <w:tcPr>
                    <w:tcW w:w="2977" w:type="dxa"/>
                  </w:tcPr>
                  <w:p w14:paraId="5ED53B5F" w14:textId="77777777" w:rsidR="000959BB" w:rsidRPr="00B3134B" w:rsidRDefault="000959BB" w:rsidP="00B3134B">
                    <w:r w:rsidRPr="00B3134B">
                      <w:t>4,618,146.40</w:t>
                    </w:r>
                  </w:p>
                </w:tc>
                <w:tc>
                  <w:tcPr>
                    <w:tcW w:w="1985" w:type="dxa"/>
                  </w:tcPr>
                  <w:p w14:paraId="3553868D" w14:textId="77777777" w:rsidR="000959BB" w:rsidRPr="00B3134B" w:rsidRDefault="000959BB" w:rsidP="00B3134B">
                    <w:r w:rsidRPr="00B3134B">
                      <w:t>4,292,031.53</w:t>
                    </w:r>
                  </w:p>
                </w:tc>
              </w:tr>
              <w:tr w:rsidR="000959BB" w14:paraId="152CC6D5" w14:textId="77777777" w:rsidTr="000959BB">
                <w:trPr>
                  <w:trHeight w:val="284"/>
                </w:trPr>
                <w:tc>
                  <w:tcPr>
                    <w:tcW w:w="3397" w:type="dxa"/>
                  </w:tcPr>
                  <w:p w14:paraId="026850CB" w14:textId="77777777" w:rsidR="000959BB" w:rsidRPr="00B3134B" w:rsidRDefault="000959BB" w:rsidP="00B3134B">
                    <w:r w:rsidRPr="00B3134B">
                      <w:t>长期借款-欧元</w:t>
                    </w:r>
                  </w:p>
                </w:tc>
                <w:tc>
                  <w:tcPr>
                    <w:tcW w:w="2977" w:type="dxa"/>
                  </w:tcPr>
                  <w:p w14:paraId="76F02999" w14:textId="77777777" w:rsidR="000959BB" w:rsidRPr="00B3134B" w:rsidRDefault="000959BB" w:rsidP="00B3134B">
                    <w:r w:rsidRPr="00B3134B">
                      <w:t>34,292,819.38</w:t>
                    </w:r>
                  </w:p>
                </w:tc>
                <w:tc>
                  <w:tcPr>
                    <w:tcW w:w="1985" w:type="dxa"/>
                  </w:tcPr>
                  <w:p w14:paraId="7678D914" w14:textId="77777777" w:rsidR="000959BB" w:rsidRPr="00B3134B" w:rsidRDefault="000959BB" w:rsidP="00B3134B">
                    <w:r w:rsidRPr="00B3134B">
                      <w:t>25,001,791.25</w:t>
                    </w:r>
                  </w:p>
                </w:tc>
              </w:tr>
            </w:tbl>
            <w:p w14:paraId="065F8EDE" w14:textId="77777777" w:rsidR="00032B23" w:rsidRDefault="00032B23" w:rsidP="00032B23">
              <w:pPr>
                <w:autoSpaceDE w:val="0"/>
                <w:autoSpaceDN w:val="0"/>
                <w:adjustRightInd w:val="0"/>
                <w:spacing w:beforeLines="100" w:before="240" w:line="360" w:lineRule="exact"/>
                <w:jc w:val="both"/>
                <w:rPr>
                  <w:rFonts w:cs="MHei-Light-Identity-H"/>
                  <w:szCs w:val="22"/>
                </w:rPr>
              </w:pPr>
              <w:r>
                <w:rPr>
                  <w:rFonts w:cs="MHei-Light-Identity-H" w:hint="eastAsia"/>
                  <w:szCs w:val="22"/>
                </w:rPr>
                <w:t>本集团密切关注汇率变动对本集团的影响。</w:t>
              </w:r>
            </w:p>
            <w:p w14:paraId="1AF886EF" w14:textId="77777777" w:rsidR="00032B23" w:rsidRDefault="00032B23" w:rsidP="00032B23">
              <w:pPr>
                <w:autoSpaceDE w:val="0"/>
                <w:autoSpaceDN w:val="0"/>
                <w:adjustRightInd w:val="0"/>
                <w:spacing w:beforeLines="100" w:before="240" w:line="360" w:lineRule="exact"/>
                <w:ind w:firstLineChars="200" w:firstLine="420"/>
                <w:jc w:val="both"/>
                <w:rPr>
                  <w:rFonts w:cs="MHei-Light-Identity-H"/>
                  <w:szCs w:val="22"/>
                </w:rPr>
              </w:pPr>
              <w:r>
                <w:rPr>
                  <w:rFonts w:cs="MHei-Light-Identity-H" w:hint="eastAsia"/>
                  <w:szCs w:val="22"/>
                </w:rPr>
                <w:t>本集团重视对汇率风险管理政策和策略的研究，为规避外汇收入和偿还贷款及利息支出的汇率风险，本集团与银行已签订若干远期外汇合约。衍生金融工具公允价值变动已计入损益。同时随着国际业务占比的提升，若发生人民币升值等本集团不可控制的风险时，本集团将通过调整销售政策降低由此带来的风险。</w:t>
              </w:r>
            </w:p>
            <w:p w14:paraId="4B5D3FB6" w14:textId="77777777" w:rsidR="00032B23" w:rsidRDefault="00032B23" w:rsidP="00032B23">
              <w:pPr>
                <w:autoSpaceDE w:val="0"/>
                <w:autoSpaceDN w:val="0"/>
                <w:adjustRightInd w:val="0"/>
                <w:spacing w:beforeLines="100" w:before="240" w:line="360" w:lineRule="exact"/>
                <w:ind w:firstLineChars="250" w:firstLine="525"/>
                <w:jc w:val="both"/>
                <w:rPr>
                  <w:rFonts w:cs="MHei-Light-Identity-H"/>
                  <w:szCs w:val="22"/>
                </w:rPr>
              </w:pPr>
              <w:r>
                <w:rPr>
                  <w:rFonts w:cs="MHei-Light-Identity-H"/>
                  <w:szCs w:val="22"/>
                </w:rPr>
                <w:t>2)</w:t>
              </w:r>
              <w:r>
                <w:rPr>
                  <w:rFonts w:cs="MHei-Light-Identity-H" w:hint="eastAsia"/>
                  <w:szCs w:val="22"/>
                </w:rPr>
                <w:t>利率风险</w:t>
              </w:r>
            </w:p>
            <w:p w14:paraId="53620E7F" w14:textId="77777777" w:rsidR="00032B23" w:rsidRDefault="00032B23" w:rsidP="00032B23">
              <w:pPr>
                <w:autoSpaceDE w:val="0"/>
                <w:autoSpaceDN w:val="0"/>
                <w:adjustRightInd w:val="0"/>
                <w:spacing w:beforeLines="100" w:before="240" w:line="360" w:lineRule="exact"/>
                <w:ind w:firstLineChars="200" w:firstLine="420"/>
                <w:jc w:val="both"/>
                <w:rPr>
                  <w:rFonts w:cs="MHei-Light-Identity-H"/>
                  <w:szCs w:val="22"/>
                </w:rPr>
              </w:pPr>
              <w:r>
                <w:rPr>
                  <w:rFonts w:cs="MHei-Light-Identity-H" w:hint="eastAsia"/>
                  <w:szCs w:val="22"/>
                </w:rPr>
                <w:t>本集团的利率风险产生于银行借款、应付短期融资</w:t>
              </w:r>
              <w:proofErr w:type="gramStart"/>
              <w:r>
                <w:rPr>
                  <w:rFonts w:cs="MHei-Light-Identity-H" w:hint="eastAsia"/>
                  <w:szCs w:val="22"/>
                </w:rPr>
                <w:t>券</w:t>
              </w:r>
              <w:proofErr w:type="gramEnd"/>
              <w:r>
                <w:rPr>
                  <w:rFonts w:cs="MHei-Light-Identity-H" w:hint="eastAsia"/>
                  <w:szCs w:val="22"/>
                </w:rPr>
                <w:t>、应付债券等带息债务。浮动利率的金融负债使本公司面临现金流量利率风险，固定利率的金融负债使本集团面临公</w:t>
              </w:r>
              <w:r w:rsidRPr="00876FDA">
                <w:rPr>
                  <w:rFonts w:cs="MHei-Light-Identity-H" w:hint="eastAsia"/>
                  <w:szCs w:val="22"/>
                </w:rPr>
                <w:t>允价值利率风险。截至201</w:t>
              </w:r>
              <w:r>
                <w:rPr>
                  <w:rFonts w:cs="MHei-Light-Identity-H" w:hint="eastAsia"/>
                  <w:szCs w:val="22"/>
                </w:rPr>
                <w:t>7</w:t>
              </w:r>
              <w:r w:rsidRPr="00876FDA">
                <w:rPr>
                  <w:rFonts w:cs="MHei-Light-Identity-H" w:hint="eastAsia"/>
                  <w:szCs w:val="22"/>
                </w:rPr>
                <w:t>年</w:t>
              </w:r>
              <w:r>
                <w:rPr>
                  <w:rFonts w:cs="MHei-Light-Identity-H" w:hint="eastAsia"/>
                  <w:szCs w:val="22"/>
                </w:rPr>
                <w:t>6</w:t>
              </w:r>
              <w:r w:rsidRPr="00876FDA">
                <w:rPr>
                  <w:rFonts w:cs="MHei-Light-Identity-H" w:hint="eastAsia"/>
                  <w:szCs w:val="22"/>
                </w:rPr>
                <w:t>月3</w:t>
              </w:r>
              <w:r>
                <w:rPr>
                  <w:rFonts w:cs="MHei-Light-Identity-H" w:hint="eastAsia"/>
                  <w:szCs w:val="22"/>
                </w:rPr>
                <w:t>0</w:t>
              </w:r>
              <w:r w:rsidRPr="00876FDA">
                <w:rPr>
                  <w:rFonts w:cs="MHei-Light-Identity-H" w:hint="eastAsia"/>
                  <w:szCs w:val="22"/>
                </w:rPr>
                <w:t>日，本集团固定利率带息债务</w:t>
              </w:r>
              <w:r w:rsidRPr="001476B7">
                <w:rPr>
                  <w:rFonts w:cs="MHei-Light-Identity-H"/>
                  <w:szCs w:val="22"/>
                </w:rPr>
                <w:t>336,345.82</w:t>
              </w:r>
              <w:r w:rsidRPr="00876FDA">
                <w:rPr>
                  <w:rFonts w:cs="MHei-Light-Identity-H" w:hint="eastAsia"/>
                  <w:szCs w:val="22"/>
                </w:rPr>
                <w:t>万元，浮动利率带息债务</w:t>
              </w:r>
              <w:r w:rsidRPr="001476B7">
                <w:rPr>
                  <w:rFonts w:cs="MHei-Light-Identity-H"/>
                  <w:szCs w:val="22"/>
                </w:rPr>
                <w:t>32,596.74</w:t>
              </w:r>
              <w:r w:rsidRPr="00876FDA">
                <w:rPr>
                  <w:rFonts w:cs="MHei-Light-Identity-H" w:hint="eastAsia"/>
                  <w:szCs w:val="22"/>
                </w:rPr>
                <w:t>万元。本集团根据当时的市场环境来决定固定利率及浮动利率合同的相对比例。</w:t>
              </w:r>
            </w:p>
            <w:p w14:paraId="73D2EEC2" w14:textId="77777777" w:rsidR="00032B23" w:rsidRDefault="00032B23" w:rsidP="00032B23">
              <w:pPr>
                <w:autoSpaceDE w:val="0"/>
                <w:autoSpaceDN w:val="0"/>
                <w:adjustRightInd w:val="0"/>
                <w:spacing w:beforeLines="100" w:before="240" w:line="360" w:lineRule="exact"/>
                <w:ind w:firstLineChars="250" w:firstLine="525"/>
                <w:jc w:val="both"/>
                <w:rPr>
                  <w:rFonts w:cs="MHei-Light-Identity-H"/>
                  <w:szCs w:val="22"/>
                </w:rPr>
              </w:pPr>
              <w:r>
                <w:rPr>
                  <w:rFonts w:cs="MHei-Light-Identity-H" w:hint="eastAsia"/>
                  <w:szCs w:val="22"/>
                </w:rPr>
                <w:t>3）价格风险</w:t>
              </w:r>
            </w:p>
            <w:p w14:paraId="7E1E7365" w14:textId="77777777" w:rsidR="00032B23" w:rsidRDefault="00032B23" w:rsidP="00032B23">
              <w:pPr>
                <w:autoSpaceDE w:val="0"/>
                <w:autoSpaceDN w:val="0"/>
                <w:adjustRightInd w:val="0"/>
                <w:spacing w:beforeLines="100" w:before="240" w:line="360" w:lineRule="exact"/>
                <w:ind w:firstLineChars="200" w:firstLine="420"/>
                <w:jc w:val="both"/>
                <w:rPr>
                  <w:rFonts w:cs="MHei-Light-Identity-H"/>
                  <w:szCs w:val="22"/>
                </w:rPr>
              </w:pPr>
              <w:r>
                <w:rPr>
                  <w:rFonts w:cs="MHei-Light-Identity-H" w:hint="eastAsia"/>
                  <w:szCs w:val="22"/>
                </w:rPr>
                <w:lastRenderedPageBreak/>
                <w:t>本集团以市场价格采购材料，因此受到此等原材料价格波动的影响，原材料尤其以钢材、混凝土价格波动影响最为显著。另外，本集团在资产负债表中被分类为可供出售金融资产的股票投资为国内A股上市股票，因此本集团承受权益证券的市场价格风险。</w:t>
              </w:r>
            </w:p>
            <w:p w14:paraId="713DF1AF" w14:textId="77777777" w:rsidR="00032B23" w:rsidRDefault="00032B23" w:rsidP="006807BE">
              <w:pPr>
                <w:numPr>
                  <w:ilvl w:val="0"/>
                  <w:numId w:val="72"/>
                </w:numPr>
                <w:tabs>
                  <w:tab w:val="left" w:pos="700"/>
                  <w:tab w:val="left" w:pos="1000"/>
                  <w:tab w:val="left" w:pos="1100"/>
                  <w:tab w:val="left" w:pos="1160"/>
                </w:tabs>
                <w:spacing w:beforeLines="100" w:before="240" w:line="360" w:lineRule="exact"/>
                <w:ind w:left="1162"/>
                <w:outlineLvl w:val="2"/>
                <w:rPr>
                  <w:szCs w:val="22"/>
                </w:rPr>
              </w:pPr>
              <w:r>
                <w:rPr>
                  <w:rFonts w:hint="eastAsia"/>
                  <w:szCs w:val="22"/>
                </w:rPr>
                <w:t>信用风险</w:t>
              </w:r>
            </w:p>
            <w:p w14:paraId="706DBA7C" w14:textId="77777777" w:rsidR="00032B23" w:rsidRDefault="00032B23" w:rsidP="00032B23">
              <w:pPr>
                <w:autoSpaceDE w:val="0"/>
                <w:autoSpaceDN w:val="0"/>
                <w:adjustRightInd w:val="0"/>
                <w:spacing w:beforeLines="100" w:before="240" w:line="360" w:lineRule="exact"/>
                <w:ind w:firstLineChars="200" w:firstLine="420"/>
                <w:jc w:val="both"/>
                <w:rPr>
                  <w:rFonts w:cs="MHei-Light-Identity-H"/>
                  <w:szCs w:val="22"/>
                </w:rPr>
              </w:pPr>
              <w:r>
                <w:rPr>
                  <w:rFonts w:cs="MHei-Light-Identity-H" w:hint="eastAsia"/>
                  <w:szCs w:val="22"/>
                </w:rPr>
                <w:t>于2017年6月30日，可能引起本集团财务损失的最大信用风险敞口主要来自于合同另一方未能履行义务而导致本集团金融资产产生的损失以及本集团承担的财务担保。</w:t>
              </w:r>
            </w:p>
            <w:p w14:paraId="3C982740" w14:textId="77777777" w:rsidR="00032B23" w:rsidRDefault="00032B23" w:rsidP="00032B23">
              <w:pPr>
                <w:autoSpaceDE w:val="0"/>
                <w:autoSpaceDN w:val="0"/>
                <w:adjustRightInd w:val="0"/>
                <w:spacing w:beforeLines="100" w:before="240" w:line="360" w:lineRule="exact"/>
                <w:ind w:firstLineChars="200" w:firstLine="420"/>
                <w:jc w:val="both"/>
                <w:rPr>
                  <w:rFonts w:cs="MHei-Light-Identity-H"/>
                  <w:szCs w:val="22"/>
                </w:rPr>
              </w:pPr>
              <w:r>
                <w:rPr>
                  <w:rFonts w:cs="MHei-Light-Identity-H" w:hint="eastAsia"/>
                  <w:szCs w:val="22"/>
                </w:rPr>
                <w:t>合并资产负债表中已确认的金融资产的账面金额，对于以公允价值计量的金融工具而言，账面价值反映了其风险敞口，但并非最大风险敞口，其最大风险敞口将随着未来公允价值的变化而改变。</w:t>
              </w:r>
            </w:p>
            <w:p w14:paraId="342693FF" w14:textId="77777777" w:rsidR="00032B23" w:rsidRDefault="00032B23" w:rsidP="00032B23">
              <w:pPr>
                <w:autoSpaceDE w:val="0"/>
                <w:autoSpaceDN w:val="0"/>
                <w:adjustRightInd w:val="0"/>
                <w:spacing w:beforeLines="100" w:before="240" w:line="360" w:lineRule="exact"/>
                <w:ind w:firstLineChars="200" w:firstLine="420"/>
                <w:jc w:val="both"/>
                <w:rPr>
                  <w:rFonts w:cs="MHei-Light-Identity-H"/>
                  <w:szCs w:val="22"/>
                </w:rPr>
              </w:pPr>
              <w:r>
                <w:rPr>
                  <w:rFonts w:cs="MHei-Light-Identity-H" w:hint="eastAsia"/>
                  <w:szCs w:val="22"/>
                </w:rPr>
                <w:t>为降低信用风险，本集团进行信用额度管理和信用审批，并执行其他监控程序以确保采取必要的措施回收过期债权。此外，本集团于每个资产负债表日审核每一单项应收款的回收情况，以确保就无法回收的款项计提充分的坏账准备。以前年度本集团</w:t>
              </w:r>
              <w:proofErr w:type="gramStart"/>
              <w:r>
                <w:rPr>
                  <w:rFonts w:cs="MHei-Light-Identity-H" w:hint="eastAsia"/>
                  <w:szCs w:val="22"/>
                </w:rPr>
                <w:t>钢贸业务</w:t>
              </w:r>
              <w:proofErr w:type="gramEnd"/>
              <w:r>
                <w:rPr>
                  <w:rFonts w:cs="MHei-Light-Identity-H" w:hint="eastAsia"/>
                  <w:szCs w:val="22"/>
                </w:rPr>
                <w:t>形成的应收款项，扬州中材公司破产形成的应收款项已合理计提了坏账准备，因此，本集团管理层认为本集团所承担的信用风险已经大为降低。</w:t>
              </w:r>
            </w:p>
            <w:p w14:paraId="47087DFF" w14:textId="77777777" w:rsidR="00032B23" w:rsidRDefault="00032B23" w:rsidP="00032B23">
              <w:pPr>
                <w:autoSpaceDE w:val="0"/>
                <w:autoSpaceDN w:val="0"/>
                <w:adjustRightInd w:val="0"/>
                <w:spacing w:beforeLines="100" w:before="240" w:line="360" w:lineRule="exact"/>
                <w:ind w:firstLineChars="200" w:firstLine="420"/>
                <w:jc w:val="both"/>
                <w:rPr>
                  <w:rFonts w:cs="MHei-Light-Identity-H"/>
                  <w:szCs w:val="22"/>
                </w:rPr>
              </w:pPr>
              <w:r>
                <w:rPr>
                  <w:rFonts w:cs="MHei-Light-Identity-H" w:hint="eastAsia"/>
                  <w:szCs w:val="22"/>
                </w:rPr>
                <w:t>本集团的流动资金存放在信用评级较高的银行，故流动资金的信用风险较低。</w:t>
              </w:r>
            </w:p>
            <w:p w14:paraId="2BD669BE" w14:textId="77777777" w:rsidR="00032B23" w:rsidRDefault="00032B23" w:rsidP="00032B23">
              <w:pPr>
                <w:pStyle w:val="aff8"/>
                <w:spacing w:beforeLines="100" w:before="240"/>
                <w:ind w:firstLineChars="200" w:firstLine="440"/>
                <w:rPr>
                  <w:rFonts w:cs="MHei-Light-Identity-H"/>
                </w:rPr>
              </w:pPr>
              <w:r>
                <w:rPr>
                  <w:rFonts w:cs="MHei-Light-Identity-H" w:hint="eastAsia"/>
                </w:rPr>
                <w:t>本集团采用了必要的政策确保所有销售客户均具有良好的信用记录。除应收账款金额前五名</w:t>
              </w:r>
              <w:r w:rsidRPr="006C74ED">
                <w:rPr>
                  <w:rFonts w:cs="MHei-Light-Identity-H" w:hint="eastAsia"/>
                </w:rPr>
                <w:t>外，本集团无其他重大信用集中风险。应收账款前五名金额合计：</w:t>
              </w:r>
              <w:r w:rsidRPr="006C74ED">
                <w:rPr>
                  <w:b/>
                  <w:sz w:val="21"/>
                </w:rPr>
                <w:t xml:space="preserve"> </w:t>
              </w:r>
              <w:r w:rsidRPr="00B56681">
                <w:rPr>
                  <w:rFonts w:cs="MHei-Light-Identity-H"/>
                </w:rPr>
                <w:t>571,709,296.81</w:t>
              </w:r>
              <w:r w:rsidRPr="006C74ED">
                <w:rPr>
                  <w:rFonts w:cs="MHei-Light-Identity-H" w:hint="eastAsia"/>
                </w:rPr>
                <w:t>元。</w:t>
              </w:r>
            </w:p>
            <w:p w14:paraId="5BA36A26" w14:textId="77777777" w:rsidR="00032B23" w:rsidRDefault="00032B23" w:rsidP="006807BE">
              <w:pPr>
                <w:numPr>
                  <w:ilvl w:val="0"/>
                  <w:numId w:val="72"/>
                </w:numPr>
                <w:tabs>
                  <w:tab w:val="left" w:pos="700"/>
                  <w:tab w:val="left" w:pos="1000"/>
                  <w:tab w:val="left" w:pos="1100"/>
                  <w:tab w:val="left" w:pos="1160"/>
                </w:tabs>
                <w:spacing w:beforeLines="100" w:before="240" w:line="360" w:lineRule="exact"/>
                <w:ind w:left="1162"/>
                <w:outlineLvl w:val="2"/>
                <w:rPr>
                  <w:szCs w:val="22"/>
                </w:rPr>
              </w:pPr>
              <w:r>
                <w:rPr>
                  <w:rFonts w:hint="eastAsia"/>
                  <w:szCs w:val="22"/>
                </w:rPr>
                <w:t>流动风险</w:t>
              </w:r>
            </w:p>
            <w:p w14:paraId="272C22A0" w14:textId="77777777" w:rsidR="00032B23" w:rsidRDefault="00032B23" w:rsidP="00032B23">
              <w:pPr>
                <w:autoSpaceDE w:val="0"/>
                <w:autoSpaceDN w:val="0"/>
                <w:adjustRightInd w:val="0"/>
                <w:spacing w:beforeLines="100" w:before="240" w:line="360" w:lineRule="exact"/>
                <w:ind w:firstLineChars="200" w:firstLine="420"/>
                <w:jc w:val="both"/>
                <w:rPr>
                  <w:rFonts w:cs="MHei-Light-Identity-H"/>
                  <w:szCs w:val="22"/>
                </w:rPr>
              </w:pPr>
              <w:r>
                <w:rPr>
                  <w:rFonts w:cs="MHei-Light-Identity-H" w:hint="eastAsia"/>
                  <w:szCs w:val="22"/>
                </w:rPr>
                <w:t>流动风险为本集团在到期</w:t>
              </w:r>
              <w:proofErr w:type="gramStart"/>
              <w:r>
                <w:rPr>
                  <w:rFonts w:cs="MHei-Light-Identity-H" w:hint="eastAsia"/>
                  <w:szCs w:val="22"/>
                </w:rPr>
                <w:t>日无法</w:t>
              </w:r>
              <w:proofErr w:type="gramEnd"/>
              <w:r>
                <w:rPr>
                  <w:rFonts w:cs="MHei-Light-Identity-H" w:hint="eastAsia"/>
                  <w:szCs w:val="22"/>
                </w:rPr>
                <w:t>履行其财务义务的风险。本集团管理流动性风险的方法是确保有足够的资金流动性来履行到期债务，而不至于造成不可接受的损失或对企业信誉造成损害。本公司定期分析负债结构和期限，以确保有充裕的资金。本公司管理层对银行借款的使用情况进行监控并确保遵守借款协议。同时与金融机构进行融资磋商，以保持一定的授信额度，减低流动性风险。</w:t>
              </w:r>
            </w:p>
            <w:p w14:paraId="63392066" w14:textId="77777777" w:rsidR="00032B23" w:rsidRDefault="00FE42B0">
              <w:pPr>
                <w:rPr>
                  <w:b/>
                  <w:szCs w:val="21"/>
                </w:rPr>
              </w:pPr>
            </w:p>
          </w:sdtContent>
        </w:sdt>
        <w:p w14:paraId="219CE5D0" w14:textId="77777777" w:rsidR="00FC7A49" w:rsidRDefault="00FE42B0">
          <w:pPr>
            <w:rPr>
              <w:color w:val="808080"/>
              <w:szCs w:val="21"/>
            </w:rPr>
          </w:pPr>
        </w:p>
      </w:sdtContent>
    </w:sdt>
    <w:p w14:paraId="1B29209A" w14:textId="77777777" w:rsidR="00FC7A49" w:rsidRDefault="006C5602" w:rsidP="006807BE">
      <w:pPr>
        <w:pStyle w:val="2"/>
        <w:numPr>
          <w:ilvl w:val="0"/>
          <w:numId w:val="8"/>
        </w:numPr>
        <w:rPr>
          <w:rFonts w:ascii="宋体" w:hAnsi="宋体"/>
        </w:rPr>
      </w:pPr>
      <w:r>
        <w:rPr>
          <w:rFonts w:ascii="宋体" w:hAnsi="宋体" w:hint="eastAsia"/>
        </w:rPr>
        <w:t>公允价值的披露</w:t>
      </w:r>
    </w:p>
    <w:sdt>
      <w:sdtPr>
        <w:rPr>
          <w:rFonts w:ascii="宋体" w:hAnsi="宋体" w:cs="宋体" w:hint="eastAsia"/>
          <w:b w:val="0"/>
          <w:bCs w:val="0"/>
          <w:kern w:val="0"/>
          <w:szCs w:val="24"/>
        </w:rPr>
        <w:alias w:val="模块:以公允价值计量的资产和负债的期末公允价值"/>
        <w:tag w:val="_GBC_b5067cea5bbf475388ac2623e2c669d7"/>
        <w:id w:val="-921559171"/>
        <w:lock w:val="sdtLocked"/>
        <w:placeholder>
          <w:docPart w:val="GBC22222222222222222222222222222"/>
        </w:placeholder>
      </w:sdtPr>
      <w:sdtEndPr>
        <w:rPr>
          <w:rFonts w:cstheme="minorBidi"/>
          <w:szCs w:val="21"/>
        </w:rPr>
      </w:sdtEndPr>
      <w:sdtContent>
        <w:p w14:paraId="13D464BA" w14:textId="77777777" w:rsidR="00FC7A49" w:rsidRDefault="006C5602" w:rsidP="006807BE">
          <w:pPr>
            <w:pStyle w:val="3"/>
            <w:numPr>
              <w:ilvl w:val="0"/>
              <w:numId w:val="45"/>
            </w:numPr>
          </w:pPr>
          <w:r>
            <w:rPr>
              <w:rFonts w:hint="eastAsia"/>
            </w:rPr>
            <w:t>以公允价值计量的资产和负债的期末公允价值</w:t>
          </w:r>
        </w:p>
        <w:sdt>
          <w:sdtPr>
            <w:alias w:val="是否适用：以公允价值计量的资产和负债的期末公允价值[双击切换]"/>
            <w:tag w:val="_GBC_291486261b6a4e8092eea55d961b7664"/>
            <w:id w:val="-331139512"/>
            <w:lock w:val="sdtContentLocked"/>
            <w:placeholder>
              <w:docPart w:val="GBC22222222222222222222222222222"/>
            </w:placeholder>
          </w:sdtPr>
          <w:sdtContent>
            <w:p w14:paraId="5628F090" w14:textId="77777777" w:rsidR="00FC7A49" w:rsidRDefault="006C5602">
              <w:r>
                <w:fldChar w:fldCharType="begin"/>
              </w:r>
              <w:r w:rsidR="005D5B8B">
                <w:instrText xml:space="preserve"> MACROBUTTON  SnrToggleCheckbox √适用 </w:instrText>
              </w:r>
              <w:r>
                <w:fldChar w:fldCharType="end"/>
              </w:r>
              <w:r>
                <w:fldChar w:fldCharType="begin"/>
              </w:r>
              <w:r w:rsidR="005D5B8B">
                <w:instrText xml:space="preserve"> MACROBUTTON  SnrToggleCheckbox □不适用 </w:instrText>
              </w:r>
              <w:r>
                <w:fldChar w:fldCharType="end"/>
              </w:r>
            </w:p>
          </w:sdtContent>
        </w:sdt>
        <w:p w14:paraId="7BA1989A" w14:textId="77777777" w:rsidR="00FC7A49" w:rsidRDefault="006C5602">
          <w:pPr>
            <w:jc w:val="right"/>
          </w:pPr>
          <w:r>
            <w:rPr>
              <w:rFonts w:hint="eastAsia"/>
            </w:rPr>
            <w:t>单位:</w:t>
          </w:r>
          <w:sdt>
            <w:sdtPr>
              <w:rPr>
                <w:rFonts w:hint="eastAsia"/>
              </w:rPr>
              <w:alias w:val="单位：财务附注：以公允价值计量的资产和负债的期末公允价值"/>
              <w:tag w:val="_GBC_4b785696cde44d3f8a4a7d28ab963e38"/>
              <w:id w:val="-148839989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以公允价值计量的资产和负债的期末公允价值"/>
              <w:tag w:val="_GBC_3bb5670d72804a4b8298edc3e439955a"/>
              <w:id w:val="5121959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5"/>
            <w:gridCol w:w="1558"/>
            <w:gridCol w:w="1279"/>
            <w:gridCol w:w="1399"/>
            <w:gridCol w:w="1472"/>
          </w:tblGrid>
          <w:tr w:rsidR="000959BB" w14:paraId="3DF99B5C" w14:textId="77777777" w:rsidTr="00B3134B">
            <w:trPr>
              <w:trHeight w:val="145"/>
            </w:trPr>
            <w:tc>
              <w:tcPr>
                <w:tcW w:w="1765" w:type="pct"/>
                <w:vMerge w:val="restart"/>
                <w:tcBorders>
                  <w:top w:val="single" w:sz="4" w:space="0" w:color="auto"/>
                  <w:left w:val="single" w:sz="4" w:space="0" w:color="auto"/>
                  <w:right w:val="single" w:sz="4" w:space="0" w:color="auto"/>
                </w:tcBorders>
                <w:shd w:val="clear" w:color="auto" w:fill="auto"/>
                <w:vAlign w:val="center"/>
              </w:tcPr>
              <w:p w14:paraId="0168596A" w14:textId="77777777" w:rsidR="000959BB" w:rsidRDefault="000959BB" w:rsidP="00BF7E0B">
                <w:pPr>
                  <w:jc w:val="center"/>
                  <w:outlineLvl w:val="2"/>
                  <w:rPr>
                    <w:rFonts w:cs="Cambria"/>
                    <w:szCs w:val="21"/>
                  </w:rPr>
                </w:pPr>
                <w:r>
                  <w:rPr>
                    <w:rFonts w:cs="Cambria" w:hint="eastAsia"/>
                    <w:szCs w:val="21"/>
                  </w:rPr>
                  <w:t>项目</w:t>
                </w:r>
              </w:p>
            </w:tc>
            <w:tc>
              <w:tcPr>
                <w:tcW w:w="323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1B3AE897" w14:textId="77777777" w:rsidR="000959BB" w:rsidRDefault="000959BB" w:rsidP="00BF7E0B">
                <w:pPr>
                  <w:jc w:val="center"/>
                  <w:outlineLvl w:val="2"/>
                  <w:rPr>
                    <w:rFonts w:cs="Cambria"/>
                    <w:szCs w:val="21"/>
                  </w:rPr>
                </w:pPr>
                <w:r>
                  <w:rPr>
                    <w:rFonts w:cs="Cambria" w:hint="eastAsia"/>
                    <w:szCs w:val="21"/>
                  </w:rPr>
                  <w:t>期末公允价值</w:t>
                </w:r>
              </w:p>
            </w:tc>
          </w:tr>
          <w:tr w:rsidR="000959BB" w14:paraId="173B8E68" w14:textId="77777777" w:rsidTr="00B3134B">
            <w:trPr>
              <w:trHeight w:val="145"/>
            </w:trPr>
            <w:tc>
              <w:tcPr>
                <w:tcW w:w="1765" w:type="pct"/>
                <w:vMerge/>
                <w:tcBorders>
                  <w:left w:val="single" w:sz="4" w:space="0" w:color="auto"/>
                  <w:bottom w:val="single" w:sz="4" w:space="0" w:color="auto"/>
                  <w:right w:val="single" w:sz="4" w:space="0" w:color="auto"/>
                </w:tcBorders>
                <w:shd w:val="clear" w:color="auto" w:fill="auto"/>
                <w:vAlign w:val="center"/>
              </w:tcPr>
              <w:p w14:paraId="2BC9E7BC" w14:textId="77777777" w:rsidR="000959BB" w:rsidRDefault="000959BB" w:rsidP="00BF7E0B">
                <w:pPr>
                  <w:jc w:val="center"/>
                  <w:outlineLvl w:val="2"/>
                  <w:rPr>
                    <w:rFonts w:cs="Cambria"/>
                    <w:szCs w:val="21"/>
                  </w:rPr>
                </w:pPr>
              </w:p>
            </w:tc>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14:paraId="7BCBE837" w14:textId="77777777" w:rsidR="000959BB" w:rsidRDefault="000959BB" w:rsidP="00BF7E0B">
                <w:pPr>
                  <w:jc w:val="center"/>
                  <w:outlineLvl w:val="2"/>
                  <w:rPr>
                    <w:rFonts w:cs="Cambria"/>
                    <w:szCs w:val="21"/>
                  </w:rPr>
                </w:pPr>
                <w:r>
                  <w:rPr>
                    <w:rFonts w:cs="Cambria" w:hint="eastAsia"/>
                    <w:szCs w:val="21"/>
                  </w:rPr>
                  <w:t>第一层次公允价值计量</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8988CC6" w14:textId="77777777" w:rsidR="000959BB" w:rsidRDefault="000959BB" w:rsidP="00BF7E0B">
                <w:pPr>
                  <w:jc w:val="center"/>
                  <w:outlineLvl w:val="2"/>
                  <w:rPr>
                    <w:rFonts w:cs="Cambria"/>
                    <w:szCs w:val="21"/>
                  </w:rPr>
                </w:pPr>
                <w:r>
                  <w:rPr>
                    <w:rFonts w:cs="Cambria" w:hint="eastAsia"/>
                    <w:szCs w:val="21"/>
                  </w:rPr>
                  <w:t>第二层次公允价值计量</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F5D7F70" w14:textId="77777777" w:rsidR="000959BB" w:rsidRDefault="000959BB" w:rsidP="00BF7E0B">
                <w:pPr>
                  <w:jc w:val="center"/>
                  <w:outlineLvl w:val="2"/>
                  <w:rPr>
                    <w:rFonts w:cs="Cambria"/>
                    <w:szCs w:val="21"/>
                  </w:rPr>
                </w:pPr>
                <w:r>
                  <w:rPr>
                    <w:rFonts w:cs="Cambria" w:hint="eastAsia"/>
                    <w:szCs w:val="21"/>
                  </w:rPr>
                  <w:t>第三层次公允价值计量</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70EEE106" w14:textId="77777777" w:rsidR="000959BB" w:rsidRDefault="000959BB" w:rsidP="00BF7E0B">
                <w:pPr>
                  <w:jc w:val="center"/>
                  <w:outlineLvl w:val="2"/>
                  <w:rPr>
                    <w:rFonts w:cs="Cambria"/>
                    <w:szCs w:val="21"/>
                  </w:rPr>
                </w:pPr>
                <w:r>
                  <w:rPr>
                    <w:rFonts w:cs="Cambria" w:hint="eastAsia"/>
                    <w:szCs w:val="21"/>
                  </w:rPr>
                  <w:t>合计</w:t>
                </w:r>
              </w:p>
            </w:tc>
          </w:tr>
          <w:tr w:rsidR="000959BB" w14:paraId="0903B47A" w14:textId="77777777" w:rsidTr="00B3134B">
            <w:trPr>
              <w:trHeight w:val="227"/>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2D2DC8F" w14:textId="77777777" w:rsidR="000959BB" w:rsidRDefault="000959BB" w:rsidP="00BF7E0B">
                <w:pPr>
                  <w:outlineLvl w:val="2"/>
                  <w:rPr>
                    <w:rFonts w:cs="Cambria"/>
                    <w:b/>
                    <w:szCs w:val="21"/>
                  </w:rPr>
                </w:pPr>
                <w:r>
                  <w:rPr>
                    <w:rFonts w:cs="Cambria" w:hint="eastAsia"/>
                    <w:b/>
                    <w:szCs w:val="21"/>
                  </w:rPr>
                  <w:t>一、持续的公允价值计量</w:t>
                </w:r>
              </w:p>
            </w:tc>
            <w:sdt>
              <w:sdtPr>
                <w:rPr>
                  <w:rFonts w:cs="Cambria"/>
                  <w:szCs w:val="21"/>
                </w:rPr>
                <w:alias w:val="第一层次公允价值计量持续的公允价值"/>
                <w:tag w:val="_GBC_c1a2e3bb7423492e8e5d46ef447f6acf"/>
                <w:id w:val="-1604249053"/>
                <w:lock w:val="sdtLocked"/>
                <w:showingPlcHdr/>
              </w:sdtPr>
              <w:sdtContent>
                <w:tc>
                  <w:tcPr>
                    <w:tcW w:w="883" w:type="pct"/>
                    <w:tcBorders>
                      <w:top w:val="single" w:sz="4" w:space="0" w:color="auto"/>
                      <w:left w:val="single" w:sz="4" w:space="0" w:color="auto"/>
                      <w:bottom w:val="single" w:sz="4" w:space="0" w:color="auto"/>
                      <w:right w:val="single" w:sz="4" w:space="0" w:color="auto"/>
                    </w:tcBorders>
                  </w:tcPr>
                  <w:p w14:paraId="4E643D4E"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持续的公允价值"/>
                <w:tag w:val="_GBC_c2c066c835a64f69a7367bb4f6b80356"/>
                <w:id w:val="56522445"/>
                <w:lock w:val="sdtLocked"/>
                <w:showingPlcHdr/>
              </w:sdtPr>
              <w:sdtContent>
                <w:tc>
                  <w:tcPr>
                    <w:tcW w:w="725" w:type="pct"/>
                    <w:tcBorders>
                      <w:top w:val="single" w:sz="4" w:space="0" w:color="auto"/>
                      <w:left w:val="single" w:sz="4" w:space="0" w:color="auto"/>
                      <w:bottom w:val="single" w:sz="4" w:space="0" w:color="auto"/>
                      <w:right w:val="single" w:sz="4" w:space="0" w:color="auto"/>
                    </w:tcBorders>
                  </w:tcPr>
                  <w:p w14:paraId="7690ADA1"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持续的公允价值"/>
                <w:tag w:val="_GBC_8a10b1c29bd04ee59f985778c52d089d"/>
                <w:id w:val="-511220516"/>
                <w:lock w:val="sdtLocked"/>
                <w:showingPlcHdr/>
              </w:sdtPr>
              <w:sdtContent>
                <w:tc>
                  <w:tcPr>
                    <w:tcW w:w="793" w:type="pct"/>
                    <w:tcBorders>
                      <w:top w:val="single" w:sz="4" w:space="0" w:color="auto"/>
                      <w:left w:val="single" w:sz="4" w:space="0" w:color="auto"/>
                      <w:bottom w:val="single" w:sz="4" w:space="0" w:color="auto"/>
                      <w:right w:val="single" w:sz="4" w:space="0" w:color="auto"/>
                    </w:tcBorders>
                  </w:tcPr>
                  <w:p w14:paraId="2761E097"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持续的公允价值计量合计"/>
                <w:tag w:val="_GBC_e20a991813654233952bb5fad7b05e74"/>
                <w:id w:val="-1659914282"/>
                <w:lock w:val="sdtLocked"/>
                <w:showingPlcHdr/>
              </w:sdtPr>
              <w:sdtContent>
                <w:tc>
                  <w:tcPr>
                    <w:tcW w:w="834" w:type="pct"/>
                    <w:tcBorders>
                      <w:top w:val="single" w:sz="4" w:space="0" w:color="auto"/>
                      <w:left w:val="single" w:sz="4" w:space="0" w:color="auto"/>
                      <w:bottom w:val="single" w:sz="4" w:space="0" w:color="auto"/>
                      <w:right w:val="single" w:sz="4" w:space="0" w:color="auto"/>
                    </w:tcBorders>
                  </w:tcPr>
                  <w:p w14:paraId="70F1D84B" w14:textId="77777777" w:rsidR="000959BB" w:rsidRDefault="000959BB" w:rsidP="00BF7E0B">
                    <w:pPr>
                      <w:jc w:val="right"/>
                      <w:outlineLvl w:val="2"/>
                      <w:rPr>
                        <w:rFonts w:cs="Cambria"/>
                        <w:szCs w:val="21"/>
                      </w:rPr>
                    </w:pPr>
                    <w:r>
                      <w:rPr>
                        <w:rFonts w:hint="eastAsia"/>
                        <w:color w:val="333399"/>
                        <w:szCs w:val="21"/>
                      </w:rPr>
                      <w:t xml:space="preserve">　</w:t>
                    </w:r>
                  </w:p>
                </w:tc>
              </w:sdtContent>
            </w:sdt>
          </w:tr>
          <w:tr w:rsidR="000959BB" w14:paraId="50B394B0" w14:textId="77777777" w:rsidTr="00B3134B">
            <w:trPr>
              <w:trHeight w:val="468"/>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E2F7047" w14:textId="77777777" w:rsidR="000959BB" w:rsidRDefault="000959BB" w:rsidP="00BF7E0B">
                <w:pPr>
                  <w:outlineLvl w:val="2"/>
                  <w:rPr>
                    <w:rFonts w:cs="Cambria"/>
                    <w:szCs w:val="21"/>
                  </w:rPr>
                </w:pPr>
                <w:r>
                  <w:rPr>
                    <w:rFonts w:cs="Cambria" w:hint="eastAsia"/>
                    <w:szCs w:val="21"/>
                  </w:rPr>
                  <w:t>（一）以公允价值计量且变动计入当期损益的金融资产</w:t>
                </w:r>
              </w:p>
            </w:tc>
            <w:sdt>
              <w:sdtPr>
                <w:rPr>
                  <w:rFonts w:cs="Cambria"/>
                  <w:szCs w:val="21"/>
                </w:rPr>
                <w:alias w:val="第一层次公允价值计量的以公允价值计量且变动计入当期损益的金融资产"/>
                <w:tag w:val="_GBC_1e73c5eacacd47ccaf4477a58115dc5b"/>
                <w:id w:val="-38362415"/>
                <w:lock w:val="sdtLocked"/>
              </w:sdtPr>
              <w:sdtContent>
                <w:tc>
                  <w:tcPr>
                    <w:tcW w:w="883" w:type="pct"/>
                    <w:tcBorders>
                      <w:top w:val="single" w:sz="4" w:space="0" w:color="auto"/>
                      <w:left w:val="single" w:sz="4" w:space="0" w:color="auto"/>
                      <w:bottom w:val="single" w:sz="4" w:space="0" w:color="auto"/>
                      <w:right w:val="single" w:sz="4" w:space="0" w:color="auto"/>
                    </w:tcBorders>
                  </w:tcPr>
                  <w:p w14:paraId="2CF34A55" w14:textId="77777777" w:rsidR="000959BB" w:rsidRDefault="000959BB" w:rsidP="00BF7E0B">
                    <w:pPr>
                      <w:jc w:val="right"/>
                      <w:outlineLvl w:val="2"/>
                      <w:rPr>
                        <w:rFonts w:cs="Cambria"/>
                        <w:szCs w:val="21"/>
                      </w:rPr>
                    </w:pPr>
                    <w:r>
                      <w:t>5,828,174.40</w:t>
                    </w:r>
                  </w:p>
                </w:tc>
              </w:sdtContent>
            </w:sdt>
            <w:sdt>
              <w:sdtPr>
                <w:rPr>
                  <w:rFonts w:cs="Cambria"/>
                  <w:szCs w:val="21"/>
                </w:rPr>
                <w:alias w:val="第二层次公允价值计量的以公允价值计量且变动计入当期损益的金融资产"/>
                <w:tag w:val="_GBC_1ad483ab3f07425fbb7ca2a6ae9bfd7c"/>
                <w:id w:val="2098287405"/>
                <w:lock w:val="sdtLocked"/>
                <w:showingPlcHdr/>
              </w:sdtPr>
              <w:sdtContent>
                <w:tc>
                  <w:tcPr>
                    <w:tcW w:w="725" w:type="pct"/>
                    <w:tcBorders>
                      <w:top w:val="single" w:sz="4" w:space="0" w:color="auto"/>
                      <w:left w:val="single" w:sz="4" w:space="0" w:color="auto"/>
                      <w:bottom w:val="single" w:sz="4" w:space="0" w:color="auto"/>
                      <w:right w:val="single" w:sz="4" w:space="0" w:color="auto"/>
                    </w:tcBorders>
                  </w:tcPr>
                  <w:p w14:paraId="0C776025"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以公允价值计量且变动计入当期损益的金融资产"/>
                <w:tag w:val="_GBC_65e6e9470a994a2e958cbcb8741c0383"/>
                <w:id w:val="1162730415"/>
                <w:lock w:val="sdtLocked"/>
                <w:showingPlcHdr/>
              </w:sdtPr>
              <w:sdtContent>
                <w:tc>
                  <w:tcPr>
                    <w:tcW w:w="793" w:type="pct"/>
                    <w:tcBorders>
                      <w:top w:val="single" w:sz="4" w:space="0" w:color="auto"/>
                      <w:left w:val="single" w:sz="4" w:space="0" w:color="auto"/>
                      <w:bottom w:val="single" w:sz="4" w:space="0" w:color="auto"/>
                      <w:right w:val="single" w:sz="4" w:space="0" w:color="auto"/>
                    </w:tcBorders>
                  </w:tcPr>
                  <w:p w14:paraId="5AB026EF"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公允价值计量且其变动计入当期损益的金融资产"/>
                <w:tag w:val="_GBC_dea7f265046b4bb5ac57047beecd1104"/>
                <w:id w:val="579254847"/>
                <w:lock w:val="sdtLocked"/>
              </w:sdtPr>
              <w:sdtContent>
                <w:tc>
                  <w:tcPr>
                    <w:tcW w:w="834" w:type="pct"/>
                    <w:tcBorders>
                      <w:top w:val="single" w:sz="4" w:space="0" w:color="auto"/>
                      <w:left w:val="single" w:sz="4" w:space="0" w:color="auto"/>
                      <w:bottom w:val="single" w:sz="4" w:space="0" w:color="auto"/>
                      <w:right w:val="single" w:sz="4" w:space="0" w:color="auto"/>
                    </w:tcBorders>
                  </w:tcPr>
                  <w:p w14:paraId="32D28135" w14:textId="77777777" w:rsidR="000959BB" w:rsidRDefault="000959BB" w:rsidP="00BF7E0B">
                    <w:pPr>
                      <w:jc w:val="right"/>
                      <w:outlineLvl w:val="2"/>
                      <w:rPr>
                        <w:rFonts w:cs="Cambria"/>
                        <w:szCs w:val="21"/>
                      </w:rPr>
                    </w:pPr>
                    <w:r w:rsidRPr="00092208">
                      <w:rPr>
                        <w:rFonts w:cs="Cambria"/>
                        <w:szCs w:val="21"/>
                      </w:rPr>
                      <w:t>5,828,174.40</w:t>
                    </w:r>
                  </w:p>
                </w:tc>
              </w:sdtContent>
            </w:sdt>
          </w:tr>
          <w:tr w:rsidR="000959BB" w14:paraId="746B8A95" w14:textId="77777777" w:rsidTr="00B3134B">
            <w:trPr>
              <w:trHeight w:val="240"/>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45BF3E4" w14:textId="77777777" w:rsidR="000959BB" w:rsidRDefault="000959BB" w:rsidP="00BF7E0B">
                <w:pPr>
                  <w:outlineLvl w:val="2"/>
                  <w:rPr>
                    <w:rFonts w:cs="Cambria"/>
                    <w:szCs w:val="21"/>
                  </w:rPr>
                </w:pPr>
                <w:r>
                  <w:rPr>
                    <w:rFonts w:cs="Cambria"/>
                    <w:szCs w:val="21"/>
                  </w:rPr>
                  <w:t xml:space="preserve">1. </w:t>
                </w:r>
                <w:r>
                  <w:rPr>
                    <w:rFonts w:cs="Cambria" w:hint="eastAsia"/>
                    <w:szCs w:val="21"/>
                  </w:rPr>
                  <w:t>交易性金融资产</w:t>
                </w:r>
              </w:p>
            </w:tc>
            <w:sdt>
              <w:sdtPr>
                <w:rPr>
                  <w:rFonts w:cs="Cambria"/>
                  <w:szCs w:val="21"/>
                </w:rPr>
                <w:alias w:val="第一层次公允价值计量的交易性金融资产"/>
                <w:tag w:val="_GBC_fc006b945cab4b18ac453d1b99cfb9cc"/>
                <w:id w:val="1471942786"/>
                <w:lock w:val="sdtLocked"/>
              </w:sdtPr>
              <w:sdtContent>
                <w:tc>
                  <w:tcPr>
                    <w:tcW w:w="883" w:type="pct"/>
                    <w:tcBorders>
                      <w:top w:val="single" w:sz="4" w:space="0" w:color="auto"/>
                      <w:left w:val="single" w:sz="4" w:space="0" w:color="auto"/>
                      <w:bottom w:val="single" w:sz="4" w:space="0" w:color="auto"/>
                      <w:right w:val="single" w:sz="4" w:space="0" w:color="auto"/>
                    </w:tcBorders>
                  </w:tcPr>
                  <w:p w14:paraId="26A81E0A" w14:textId="77777777" w:rsidR="000959BB" w:rsidRDefault="000959BB" w:rsidP="00BF7E0B">
                    <w:pPr>
                      <w:jc w:val="right"/>
                      <w:outlineLvl w:val="2"/>
                      <w:rPr>
                        <w:rFonts w:cs="Cambria"/>
                        <w:szCs w:val="21"/>
                      </w:rPr>
                    </w:pPr>
                    <w:r>
                      <w:t>5,828,174.40</w:t>
                    </w:r>
                  </w:p>
                </w:tc>
              </w:sdtContent>
            </w:sdt>
            <w:sdt>
              <w:sdtPr>
                <w:rPr>
                  <w:rFonts w:cs="Cambria"/>
                  <w:szCs w:val="21"/>
                </w:rPr>
                <w:alias w:val="第二层次公允价值计量的交易性金融资产"/>
                <w:tag w:val="_GBC_ee8ae5da5ee84e89b6769707ff298729"/>
                <w:id w:val="-1927723459"/>
                <w:lock w:val="sdtLocked"/>
                <w:showingPlcHdr/>
              </w:sdtPr>
              <w:sdtContent>
                <w:tc>
                  <w:tcPr>
                    <w:tcW w:w="725" w:type="pct"/>
                    <w:tcBorders>
                      <w:top w:val="single" w:sz="4" w:space="0" w:color="auto"/>
                      <w:left w:val="single" w:sz="4" w:space="0" w:color="auto"/>
                      <w:bottom w:val="single" w:sz="4" w:space="0" w:color="auto"/>
                      <w:right w:val="single" w:sz="4" w:space="0" w:color="auto"/>
                    </w:tcBorders>
                  </w:tcPr>
                  <w:p w14:paraId="1A951F8E"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交易性金融资产"/>
                <w:tag w:val="_GBC_c1c615a073d04fdea0980701efb670e8"/>
                <w:id w:val="-633011771"/>
                <w:lock w:val="sdtLocked"/>
                <w:showingPlcHdr/>
              </w:sdtPr>
              <w:sdtContent>
                <w:tc>
                  <w:tcPr>
                    <w:tcW w:w="793" w:type="pct"/>
                    <w:tcBorders>
                      <w:top w:val="single" w:sz="4" w:space="0" w:color="auto"/>
                      <w:left w:val="single" w:sz="4" w:space="0" w:color="auto"/>
                      <w:bottom w:val="single" w:sz="4" w:space="0" w:color="auto"/>
                      <w:right w:val="single" w:sz="4" w:space="0" w:color="auto"/>
                    </w:tcBorders>
                  </w:tcPr>
                  <w:p w14:paraId="65E84DB8"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交易性金融资产公允价值合计"/>
                <w:tag w:val="_GBC_9954e6d804dc497d83aa9129805f44d6"/>
                <w:id w:val="826321331"/>
                <w:lock w:val="sdtLocked"/>
              </w:sdtPr>
              <w:sdtContent>
                <w:tc>
                  <w:tcPr>
                    <w:tcW w:w="834" w:type="pct"/>
                    <w:tcBorders>
                      <w:top w:val="single" w:sz="4" w:space="0" w:color="auto"/>
                      <w:left w:val="single" w:sz="4" w:space="0" w:color="auto"/>
                      <w:bottom w:val="single" w:sz="4" w:space="0" w:color="auto"/>
                      <w:right w:val="single" w:sz="4" w:space="0" w:color="auto"/>
                    </w:tcBorders>
                  </w:tcPr>
                  <w:p w14:paraId="1BFA8275" w14:textId="77777777" w:rsidR="000959BB" w:rsidRDefault="000959BB" w:rsidP="00BF7E0B">
                    <w:pPr>
                      <w:jc w:val="right"/>
                      <w:outlineLvl w:val="2"/>
                      <w:rPr>
                        <w:rFonts w:cs="Cambria"/>
                        <w:szCs w:val="21"/>
                      </w:rPr>
                    </w:pPr>
                    <w:r>
                      <w:rPr>
                        <w:rFonts w:cs="Cambria"/>
                        <w:szCs w:val="21"/>
                      </w:rPr>
                      <w:t>5,828,174.40</w:t>
                    </w:r>
                  </w:p>
                </w:tc>
              </w:sdtContent>
            </w:sdt>
          </w:tr>
          <w:tr w:rsidR="000959BB" w14:paraId="677FBF9A" w14:textId="77777777" w:rsidTr="00B3134B">
            <w:trPr>
              <w:trHeight w:val="240"/>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CB06C4A" w14:textId="77777777" w:rsidR="000959BB" w:rsidRDefault="000959BB" w:rsidP="00BF7E0B">
                <w:pPr>
                  <w:outlineLvl w:val="2"/>
                  <w:rPr>
                    <w:rFonts w:cs="Cambria"/>
                    <w:szCs w:val="21"/>
                  </w:rPr>
                </w:pPr>
                <w:r>
                  <w:rPr>
                    <w:rFonts w:cs="Cambria" w:hint="eastAsia"/>
                    <w:szCs w:val="21"/>
                  </w:rPr>
                  <w:lastRenderedPageBreak/>
                  <w:t>（二）可供出售金融资产</w:t>
                </w:r>
              </w:p>
            </w:tc>
            <w:sdt>
              <w:sdtPr>
                <w:rPr>
                  <w:rFonts w:cs="Cambria"/>
                  <w:szCs w:val="21"/>
                </w:rPr>
                <w:alias w:val="第一层次公允价值计量的可供出售金融资产"/>
                <w:tag w:val="_GBC_b0a91f768eb941edba2f7cdac9035d28"/>
                <w:id w:val="-1580671526"/>
                <w:lock w:val="sdtLocked"/>
              </w:sdtPr>
              <w:sdtContent>
                <w:tc>
                  <w:tcPr>
                    <w:tcW w:w="883" w:type="pct"/>
                    <w:tcBorders>
                      <w:top w:val="single" w:sz="4" w:space="0" w:color="auto"/>
                      <w:left w:val="single" w:sz="4" w:space="0" w:color="auto"/>
                      <w:bottom w:val="single" w:sz="4" w:space="0" w:color="auto"/>
                      <w:right w:val="single" w:sz="4" w:space="0" w:color="auto"/>
                    </w:tcBorders>
                  </w:tcPr>
                  <w:p w14:paraId="77373DF4" w14:textId="77777777" w:rsidR="000959BB" w:rsidRDefault="000959BB" w:rsidP="00BF7E0B">
                    <w:pPr>
                      <w:jc w:val="right"/>
                      <w:outlineLvl w:val="2"/>
                      <w:rPr>
                        <w:rFonts w:cs="Cambria"/>
                        <w:szCs w:val="21"/>
                      </w:rPr>
                    </w:pPr>
                    <w:r w:rsidRPr="0024046A">
                      <w:t>31,350,440.64</w:t>
                    </w:r>
                  </w:p>
                </w:tc>
              </w:sdtContent>
            </w:sdt>
            <w:sdt>
              <w:sdtPr>
                <w:rPr>
                  <w:rFonts w:cs="Cambria"/>
                  <w:szCs w:val="21"/>
                </w:rPr>
                <w:alias w:val="第二层次公允价值计量的可供出售金融资产"/>
                <w:tag w:val="_GBC_9029bc4a32e14514a06176548ca5e3b2"/>
                <w:id w:val="1842971839"/>
                <w:lock w:val="sdtLocked"/>
                <w:showingPlcHdr/>
              </w:sdtPr>
              <w:sdtContent>
                <w:tc>
                  <w:tcPr>
                    <w:tcW w:w="725" w:type="pct"/>
                    <w:tcBorders>
                      <w:top w:val="single" w:sz="4" w:space="0" w:color="auto"/>
                      <w:left w:val="single" w:sz="4" w:space="0" w:color="auto"/>
                      <w:bottom w:val="single" w:sz="4" w:space="0" w:color="auto"/>
                      <w:right w:val="single" w:sz="4" w:space="0" w:color="auto"/>
                    </w:tcBorders>
                  </w:tcPr>
                  <w:p w14:paraId="1D50A923"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可供出售金融资产"/>
                <w:tag w:val="_GBC_36df27cbd7234c66815b6a2850b3f870"/>
                <w:id w:val="-339779461"/>
                <w:lock w:val="sdtLocked"/>
                <w:showingPlcHdr/>
              </w:sdtPr>
              <w:sdtContent>
                <w:tc>
                  <w:tcPr>
                    <w:tcW w:w="793" w:type="pct"/>
                    <w:tcBorders>
                      <w:top w:val="single" w:sz="4" w:space="0" w:color="auto"/>
                      <w:left w:val="single" w:sz="4" w:space="0" w:color="auto"/>
                      <w:bottom w:val="single" w:sz="4" w:space="0" w:color="auto"/>
                      <w:right w:val="single" w:sz="4" w:space="0" w:color="auto"/>
                    </w:tcBorders>
                  </w:tcPr>
                  <w:p w14:paraId="3A7561FB"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公允价值计量的可供出售金融资产"/>
                <w:tag w:val="_GBC_7734bf6553a04d948fb5bb5bc31e318e"/>
                <w:id w:val="-1412386060"/>
                <w:lock w:val="sdtLocked"/>
              </w:sdtPr>
              <w:sdtContent>
                <w:tc>
                  <w:tcPr>
                    <w:tcW w:w="834" w:type="pct"/>
                    <w:tcBorders>
                      <w:top w:val="single" w:sz="4" w:space="0" w:color="auto"/>
                      <w:left w:val="single" w:sz="4" w:space="0" w:color="auto"/>
                      <w:bottom w:val="single" w:sz="4" w:space="0" w:color="auto"/>
                      <w:right w:val="single" w:sz="4" w:space="0" w:color="auto"/>
                    </w:tcBorders>
                  </w:tcPr>
                  <w:p w14:paraId="443CB1DA" w14:textId="77777777" w:rsidR="000959BB" w:rsidRDefault="000959BB" w:rsidP="00BF7E0B">
                    <w:pPr>
                      <w:jc w:val="right"/>
                      <w:outlineLvl w:val="2"/>
                      <w:rPr>
                        <w:rFonts w:cs="Cambria"/>
                        <w:szCs w:val="21"/>
                      </w:rPr>
                    </w:pPr>
                    <w:r>
                      <w:rPr>
                        <w:rFonts w:cs="Cambria"/>
                        <w:szCs w:val="21"/>
                      </w:rPr>
                      <w:t>31,350,440.64</w:t>
                    </w:r>
                  </w:p>
                </w:tc>
              </w:sdtContent>
            </w:sdt>
          </w:tr>
          <w:tr w:rsidR="000959BB" w14:paraId="26B23521" w14:textId="77777777" w:rsidTr="00B3134B">
            <w:trPr>
              <w:trHeight w:val="240"/>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AE654C2" w14:textId="77777777" w:rsidR="000959BB" w:rsidRDefault="000959BB" w:rsidP="00BF7E0B">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
              <w:sdtPr>
                <w:rPr>
                  <w:rFonts w:cs="Cambria"/>
                  <w:szCs w:val="21"/>
                </w:rPr>
                <w:alias w:val="第一层次公允价值计量的可供出售金融资产中的债务工具投资"/>
                <w:tag w:val="_GBC_8706bd4bead94e129e96fedc661ae7cb"/>
                <w:id w:val="-1409915351"/>
                <w:lock w:val="sdtLocked"/>
                <w:showingPlcHdr/>
              </w:sdtPr>
              <w:sdtContent>
                <w:tc>
                  <w:tcPr>
                    <w:tcW w:w="883" w:type="pct"/>
                    <w:tcBorders>
                      <w:top w:val="single" w:sz="4" w:space="0" w:color="auto"/>
                      <w:left w:val="single" w:sz="4" w:space="0" w:color="auto"/>
                      <w:bottom w:val="single" w:sz="4" w:space="0" w:color="auto"/>
                      <w:right w:val="single" w:sz="4" w:space="0" w:color="auto"/>
                    </w:tcBorders>
                  </w:tcPr>
                  <w:p w14:paraId="614E59D6"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可供出售金融资产中的债务工具投资"/>
                <w:tag w:val="_GBC_77a1bdd7a53441d6966a52988bbe8820"/>
                <w:id w:val="-1689678517"/>
                <w:lock w:val="sdtLocked"/>
                <w:showingPlcHdr/>
              </w:sdtPr>
              <w:sdtContent>
                <w:tc>
                  <w:tcPr>
                    <w:tcW w:w="725" w:type="pct"/>
                    <w:tcBorders>
                      <w:top w:val="single" w:sz="4" w:space="0" w:color="auto"/>
                      <w:left w:val="single" w:sz="4" w:space="0" w:color="auto"/>
                      <w:bottom w:val="single" w:sz="4" w:space="0" w:color="auto"/>
                      <w:right w:val="single" w:sz="4" w:space="0" w:color="auto"/>
                    </w:tcBorders>
                  </w:tcPr>
                  <w:p w14:paraId="15D94BE6"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可供出售金融资产中的债务工具投资"/>
                <w:tag w:val="_GBC_6ae92c1b358c49fb8c36a795c3ede51b"/>
                <w:id w:val="-954940631"/>
                <w:lock w:val="sdtLocked"/>
                <w:showingPlcHdr/>
              </w:sdtPr>
              <w:sdtContent>
                <w:tc>
                  <w:tcPr>
                    <w:tcW w:w="793" w:type="pct"/>
                    <w:tcBorders>
                      <w:top w:val="single" w:sz="4" w:space="0" w:color="auto"/>
                      <w:left w:val="single" w:sz="4" w:space="0" w:color="auto"/>
                      <w:bottom w:val="single" w:sz="4" w:space="0" w:color="auto"/>
                      <w:right w:val="single" w:sz="4" w:space="0" w:color="auto"/>
                    </w:tcBorders>
                  </w:tcPr>
                  <w:p w14:paraId="4C417246"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可供出售金融资产中的债务工具投资公允价值合计"/>
                <w:tag w:val="_GBC_c01c6a56ac064ce9851c958e6e7d192d"/>
                <w:id w:val="1955129622"/>
                <w:lock w:val="sdtLocked"/>
                <w:showingPlcHdr/>
              </w:sdtPr>
              <w:sdtContent>
                <w:tc>
                  <w:tcPr>
                    <w:tcW w:w="834" w:type="pct"/>
                    <w:tcBorders>
                      <w:top w:val="single" w:sz="4" w:space="0" w:color="auto"/>
                      <w:left w:val="single" w:sz="4" w:space="0" w:color="auto"/>
                      <w:bottom w:val="single" w:sz="4" w:space="0" w:color="auto"/>
                      <w:right w:val="single" w:sz="4" w:space="0" w:color="auto"/>
                    </w:tcBorders>
                  </w:tcPr>
                  <w:p w14:paraId="05C9B85B" w14:textId="77777777" w:rsidR="000959BB" w:rsidRDefault="000959BB" w:rsidP="00BF7E0B">
                    <w:pPr>
                      <w:jc w:val="right"/>
                      <w:outlineLvl w:val="2"/>
                      <w:rPr>
                        <w:rFonts w:cs="Cambria"/>
                        <w:szCs w:val="21"/>
                      </w:rPr>
                    </w:pPr>
                    <w:r>
                      <w:rPr>
                        <w:rFonts w:hint="eastAsia"/>
                        <w:color w:val="333399"/>
                        <w:szCs w:val="21"/>
                      </w:rPr>
                      <w:t xml:space="preserve">　</w:t>
                    </w:r>
                  </w:p>
                </w:tc>
              </w:sdtContent>
            </w:sdt>
          </w:tr>
          <w:tr w:rsidR="000959BB" w14:paraId="6157F137" w14:textId="77777777" w:rsidTr="00B3134B">
            <w:trPr>
              <w:trHeight w:val="240"/>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DAD0410" w14:textId="77777777" w:rsidR="000959BB" w:rsidRDefault="000959BB" w:rsidP="00BF7E0B">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
              <w:sdtPr>
                <w:rPr>
                  <w:rFonts w:cs="Cambria"/>
                  <w:szCs w:val="21"/>
                </w:rPr>
                <w:alias w:val="第一层次公允价值计量的可供出售金融资产中的权益工具投资"/>
                <w:tag w:val="_GBC_1bd2dd29d8054cfab5085c1253093d62"/>
                <w:id w:val="1490449061"/>
                <w:lock w:val="sdtLocked"/>
              </w:sdtPr>
              <w:sdtContent>
                <w:tc>
                  <w:tcPr>
                    <w:tcW w:w="883" w:type="pct"/>
                    <w:tcBorders>
                      <w:top w:val="single" w:sz="4" w:space="0" w:color="auto"/>
                      <w:left w:val="single" w:sz="4" w:space="0" w:color="auto"/>
                      <w:bottom w:val="single" w:sz="4" w:space="0" w:color="auto"/>
                      <w:right w:val="single" w:sz="4" w:space="0" w:color="auto"/>
                    </w:tcBorders>
                  </w:tcPr>
                  <w:p w14:paraId="1181A1D2" w14:textId="77777777" w:rsidR="000959BB" w:rsidRDefault="000959BB" w:rsidP="00BF7E0B">
                    <w:pPr>
                      <w:jc w:val="right"/>
                      <w:outlineLvl w:val="2"/>
                      <w:rPr>
                        <w:rFonts w:cs="Cambria"/>
                        <w:szCs w:val="21"/>
                      </w:rPr>
                    </w:pPr>
                    <w:r w:rsidRPr="0024046A">
                      <w:t>31,350,440.64</w:t>
                    </w:r>
                  </w:p>
                </w:tc>
              </w:sdtContent>
            </w:sdt>
            <w:sdt>
              <w:sdtPr>
                <w:rPr>
                  <w:rFonts w:cs="Cambria"/>
                  <w:szCs w:val="21"/>
                </w:rPr>
                <w:alias w:val="第二层次公允价值计量的可供出售金融资产中的权益工具投资"/>
                <w:tag w:val="_GBC_e1db27167107413fbb554e3155df974b"/>
                <w:id w:val="-1484768588"/>
                <w:lock w:val="sdtLocked"/>
                <w:showingPlcHdr/>
              </w:sdtPr>
              <w:sdtContent>
                <w:tc>
                  <w:tcPr>
                    <w:tcW w:w="725" w:type="pct"/>
                    <w:tcBorders>
                      <w:top w:val="single" w:sz="4" w:space="0" w:color="auto"/>
                      <w:left w:val="single" w:sz="4" w:space="0" w:color="auto"/>
                      <w:bottom w:val="single" w:sz="4" w:space="0" w:color="auto"/>
                      <w:right w:val="single" w:sz="4" w:space="0" w:color="auto"/>
                    </w:tcBorders>
                  </w:tcPr>
                  <w:p w14:paraId="3529BE1F"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可供出售金融资产中的权益工具投资"/>
                <w:tag w:val="_GBC_f45567a4100e484da57c3fc792d238c6"/>
                <w:id w:val="1792940243"/>
                <w:lock w:val="sdtLocked"/>
                <w:showingPlcHdr/>
              </w:sdtPr>
              <w:sdtContent>
                <w:tc>
                  <w:tcPr>
                    <w:tcW w:w="793" w:type="pct"/>
                    <w:tcBorders>
                      <w:top w:val="single" w:sz="4" w:space="0" w:color="auto"/>
                      <w:left w:val="single" w:sz="4" w:space="0" w:color="auto"/>
                      <w:bottom w:val="single" w:sz="4" w:space="0" w:color="auto"/>
                      <w:right w:val="single" w:sz="4" w:space="0" w:color="auto"/>
                    </w:tcBorders>
                  </w:tcPr>
                  <w:p w14:paraId="1D6F7405"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可供出售金融资产中的权益工具投资公允价值合计"/>
                <w:tag w:val="_GBC_48625f3f4c414dc2abc0d71a39ea838b"/>
                <w:id w:val="-1630925063"/>
                <w:lock w:val="sdtLocked"/>
              </w:sdtPr>
              <w:sdtContent>
                <w:tc>
                  <w:tcPr>
                    <w:tcW w:w="834" w:type="pct"/>
                    <w:tcBorders>
                      <w:top w:val="single" w:sz="4" w:space="0" w:color="auto"/>
                      <w:left w:val="single" w:sz="4" w:space="0" w:color="auto"/>
                      <w:bottom w:val="single" w:sz="4" w:space="0" w:color="auto"/>
                      <w:right w:val="single" w:sz="4" w:space="0" w:color="auto"/>
                    </w:tcBorders>
                  </w:tcPr>
                  <w:p w14:paraId="57C2A59A" w14:textId="77777777" w:rsidR="000959BB" w:rsidRDefault="000959BB" w:rsidP="00BF7E0B">
                    <w:pPr>
                      <w:jc w:val="right"/>
                      <w:outlineLvl w:val="2"/>
                      <w:rPr>
                        <w:rFonts w:cs="Cambria"/>
                        <w:szCs w:val="21"/>
                      </w:rPr>
                    </w:pPr>
                    <w:r>
                      <w:rPr>
                        <w:rFonts w:cs="Cambria"/>
                        <w:szCs w:val="21"/>
                      </w:rPr>
                      <w:t>31,350,440.64</w:t>
                    </w:r>
                  </w:p>
                </w:tc>
              </w:sdtContent>
            </w:sdt>
          </w:tr>
          <w:tr w:rsidR="000959BB" w14:paraId="42C8BFDF" w14:textId="77777777" w:rsidTr="00B3134B">
            <w:trPr>
              <w:trHeight w:val="240"/>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5CDB6E2" w14:textId="77777777" w:rsidR="000959BB" w:rsidRDefault="000959BB" w:rsidP="00BF7E0B">
                <w:pPr>
                  <w:outlineLvl w:val="2"/>
                  <w:rPr>
                    <w:rFonts w:cs="Cambria"/>
                    <w:szCs w:val="21"/>
                  </w:rPr>
                </w:pPr>
                <w:r>
                  <w:rPr>
                    <w:rFonts w:cs="Cambria" w:hint="eastAsia"/>
                    <w:szCs w:val="21"/>
                  </w:rPr>
                  <w:t>（</w:t>
                </w:r>
                <w:r>
                  <w:rPr>
                    <w:rFonts w:cs="Cambria"/>
                    <w:szCs w:val="21"/>
                  </w:rPr>
                  <w:t>3</w:t>
                </w:r>
                <w:r>
                  <w:rPr>
                    <w:rFonts w:cs="Cambria" w:hint="eastAsia"/>
                    <w:szCs w:val="21"/>
                  </w:rPr>
                  <w:t>）其他</w:t>
                </w:r>
              </w:p>
            </w:tc>
            <w:sdt>
              <w:sdtPr>
                <w:rPr>
                  <w:rFonts w:cs="Cambria"/>
                  <w:szCs w:val="21"/>
                </w:rPr>
                <w:alias w:val="第一层次公允价值计量的可供出售金融资产中的其他工具投资"/>
                <w:tag w:val="_GBC_36aa778c2654499e87e6846d0c385921"/>
                <w:id w:val="-1019161333"/>
                <w:lock w:val="sdtLocked"/>
                <w:showingPlcHdr/>
              </w:sdtPr>
              <w:sdtContent>
                <w:tc>
                  <w:tcPr>
                    <w:tcW w:w="883" w:type="pct"/>
                    <w:tcBorders>
                      <w:top w:val="single" w:sz="4" w:space="0" w:color="auto"/>
                      <w:left w:val="single" w:sz="4" w:space="0" w:color="auto"/>
                      <w:bottom w:val="single" w:sz="4" w:space="0" w:color="auto"/>
                      <w:right w:val="single" w:sz="4" w:space="0" w:color="auto"/>
                    </w:tcBorders>
                  </w:tcPr>
                  <w:p w14:paraId="3FED9ECB"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可供出售金融资产中的其他工具投资"/>
                <w:tag w:val="_GBC_ff938d68ac61498491e985dbd43a17a5"/>
                <w:id w:val="1862551277"/>
                <w:lock w:val="sdtLocked"/>
                <w:showingPlcHdr/>
              </w:sdtPr>
              <w:sdtContent>
                <w:tc>
                  <w:tcPr>
                    <w:tcW w:w="725" w:type="pct"/>
                    <w:tcBorders>
                      <w:top w:val="single" w:sz="4" w:space="0" w:color="auto"/>
                      <w:left w:val="single" w:sz="4" w:space="0" w:color="auto"/>
                      <w:bottom w:val="single" w:sz="4" w:space="0" w:color="auto"/>
                      <w:right w:val="single" w:sz="4" w:space="0" w:color="auto"/>
                    </w:tcBorders>
                  </w:tcPr>
                  <w:p w14:paraId="19F1AF69"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可供出售金融资产中的其他工具投资"/>
                <w:tag w:val="_GBC_2cc3ffdba4dd4152a2817724be50bef3"/>
                <w:id w:val="1218327247"/>
                <w:lock w:val="sdtLocked"/>
                <w:showingPlcHdr/>
              </w:sdtPr>
              <w:sdtContent>
                <w:tc>
                  <w:tcPr>
                    <w:tcW w:w="793" w:type="pct"/>
                    <w:tcBorders>
                      <w:top w:val="single" w:sz="4" w:space="0" w:color="auto"/>
                      <w:left w:val="single" w:sz="4" w:space="0" w:color="auto"/>
                      <w:bottom w:val="single" w:sz="4" w:space="0" w:color="auto"/>
                      <w:right w:val="single" w:sz="4" w:space="0" w:color="auto"/>
                    </w:tcBorders>
                  </w:tcPr>
                  <w:p w14:paraId="67E30491"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可供出售金融资产中的其他工具投资公允价值合计"/>
                <w:tag w:val="_GBC_eebcd2dea8f047f4afd74412afb48c9a"/>
                <w:id w:val="2132048367"/>
                <w:lock w:val="sdtLocked"/>
              </w:sdtPr>
              <w:sdtContent>
                <w:tc>
                  <w:tcPr>
                    <w:tcW w:w="834" w:type="pct"/>
                    <w:tcBorders>
                      <w:top w:val="single" w:sz="4" w:space="0" w:color="auto"/>
                      <w:left w:val="single" w:sz="4" w:space="0" w:color="auto"/>
                      <w:bottom w:val="single" w:sz="4" w:space="0" w:color="auto"/>
                      <w:right w:val="single" w:sz="4" w:space="0" w:color="auto"/>
                    </w:tcBorders>
                  </w:tcPr>
                  <w:p w14:paraId="0B331C13" w14:textId="77777777" w:rsidR="000959BB" w:rsidRDefault="000959BB" w:rsidP="00BF7E0B">
                    <w:pPr>
                      <w:jc w:val="right"/>
                      <w:outlineLvl w:val="2"/>
                      <w:rPr>
                        <w:rFonts w:cs="Cambria"/>
                        <w:szCs w:val="21"/>
                      </w:rPr>
                    </w:pPr>
                  </w:p>
                </w:tc>
              </w:sdtContent>
            </w:sdt>
          </w:tr>
          <w:tr w:rsidR="000959BB" w14:paraId="71BBE929" w14:textId="77777777" w:rsidTr="00B3134B">
            <w:trPr>
              <w:trHeight w:val="468"/>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A75A5FB" w14:textId="77777777" w:rsidR="000959BB" w:rsidRPr="00092208" w:rsidRDefault="000959BB" w:rsidP="00BF7E0B">
                <w:pPr>
                  <w:outlineLvl w:val="2"/>
                  <w:rPr>
                    <w:rFonts w:cs="Cambria"/>
                    <w:b/>
                    <w:szCs w:val="21"/>
                  </w:rPr>
                </w:pPr>
                <w:r w:rsidRPr="00092208">
                  <w:rPr>
                    <w:rFonts w:cs="Cambria" w:hint="eastAsia"/>
                    <w:b/>
                    <w:szCs w:val="21"/>
                  </w:rPr>
                  <w:t>持续以公允价值计量的资产总额</w:t>
                </w:r>
              </w:p>
            </w:tc>
            <w:sdt>
              <w:sdtPr>
                <w:rPr>
                  <w:rFonts w:cs="Cambria"/>
                  <w:szCs w:val="21"/>
                </w:rPr>
                <w:alias w:val="第一层次公允价值计量的持续以公允价值计量的资产总额"/>
                <w:tag w:val="_GBC_cae6b5702bb3422184fb01dc161c1e3b"/>
                <w:id w:val="332263275"/>
                <w:lock w:val="sdtLocked"/>
              </w:sdtPr>
              <w:sdtContent>
                <w:tc>
                  <w:tcPr>
                    <w:tcW w:w="883" w:type="pct"/>
                    <w:tcBorders>
                      <w:top w:val="single" w:sz="4" w:space="0" w:color="auto"/>
                      <w:left w:val="single" w:sz="4" w:space="0" w:color="auto"/>
                      <w:bottom w:val="single" w:sz="4" w:space="0" w:color="auto"/>
                      <w:right w:val="single" w:sz="4" w:space="0" w:color="auto"/>
                    </w:tcBorders>
                  </w:tcPr>
                  <w:p w14:paraId="7E6D4B19" w14:textId="77777777" w:rsidR="000959BB" w:rsidRPr="00092208" w:rsidRDefault="000959BB" w:rsidP="00BF7E0B">
                    <w:pPr>
                      <w:jc w:val="right"/>
                      <w:outlineLvl w:val="2"/>
                      <w:rPr>
                        <w:rFonts w:cs="Cambria"/>
                        <w:szCs w:val="21"/>
                      </w:rPr>
                    </w:pPr>
                    <w:r w:rsidRPr="00092208">
                      <w:t>37,178,615.04</w:t>
                    </w:r>
                  </w:p>
                </w:tc>
              </w:sdtContent>
            </w:sdt>
            <w:sdt>
              <w:sdtPr>
                <w:rPr>
                  <w:rFonts w:cs="Cambria"/>
                  <w:szCs w:val="21"/>
                </w:rPr>
                <w:alias w:val="第二层次公允价值计量的持续以公允价值计量的资产总额"/>
                <w:tag w:val="_GBC_8cc6730155854fde9ffab9bd827d8692"/>
                <w:id w:val="964156833"/>
                <w:lock w:val="sdtLocked"/>
                <w:showingPlcHdr/>
              </w:sdtPr>
              <w:sdtContent>
                <w:tc>
                  <w:tcPr>
                    <w:tcW w:w="725" w:type="pct"/>
                    <w:tcBorders>
                      <w:top w:val="single" w:sz="4" w:space="0" w:color="auto"/>
                      <w:left w:val="single" w:sz="4" w:space="0" w:color="auto"/>
                      <w:bottom w:val="single" w:sz="4" w:space="0" w:color="auto"/>
                      <w:right w:val="single" w:sz="4" w:space="0" w:color="auto"/>
                    </w:tcBorders>
                  </w:tcPr>
                  <w:p w14:paraId="41E6F1C6"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持续以公允价值计量的资产总额"/>
                <w:tag w:val="_GBC_c4f2fb084761441a81da15b2d4385758"/>
                <w:id w:val="-430206856"/>
                <w:lock w:val="sdtLocked"/>
                <w:showingPlcHdr/>
              </w:sdtPr>
              <w:sdtContent>
                <w:tc>
                  <w:tcPr>
                    <w:tcW w:w="793" w:type="pct"/>
                    <w:tcBorders>
                      <w:top w:val="single" w:sz="4" w:space="0" w:color="auto"/>
                      <w:left w:val="single" w:sz="4" w:space="0" w:color="auto"/>
                      <w:bottom w:val="single" w:sz="4" w:space="0" w:color="auto"/>
                      <w:right w:val="single" w:sz="4" w:space="0" w:color="auto"/>
                    </w:tcBorders>
                  </w:tcPr>
                  <w:p w14:paraId="53D5FDCA"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持续以公允价值计量的资产总额合计"/>
                <w:tag w:val="_GBC_443614f2a720494ebc2fde2fdfae8be2"/>
                <w:id w:val="-1161999598"/>
                <w:lock w:val="sdtLocked"/>
              </w:sdtPr>
              <w:sdtContent>
                <w:tc>
                  <w:tcPr>
                    <w:tcW w:w="834" w:type="pct"/>
                    <w:tcBorders>
                      <w:top w:val="single" w:sz="4" w:space="0" w:color="auto"/>
                      <w:left w:val="single" w:sz="4" w:space="0" w:color="auto"/>
                      <w:bottom w:val="single" w:sz="4" w:space="0" w:color="auto"/>
                      <w:right w:val="single" w:sz="4" w:space="0" w:color="auto"/>
                    </w:tcBorders>
                  </w:tcPr>
                  <w:p w14:paraId="53760573" w14:textId="77777777" w:rsidR="000959BB" w:rsidRDefault="000959BB" w:rsidP="00BF7E0B">
                    <w:pPr>
                      <w:jc w:val="right"/>
                      <w:outlineLvl w:val="2"/>
                      <w:rPr>
                        <w:rFonts w:cs="Cambria"/>
                        <w:szCs w:val="21"/>
                      </w:rPr>
                    </w:pPr>
                    <w:r>
                      <w:rPr>
                        <w:rFonts w:cs="Cambria"/>
                        <w:szCs w:val="21"/>
                      </w:rPr>
                      <w:t>37,178,615.04</w:t>
                    </w:r>
                  </w:p>
                </w:tc>
              </w:sdtContent>
            </w:sdt>
          </w:tr>
          <w:tr w:rsidR="000959BB" w14:paraId="036472EE" w14:textId="77777777" w:rsidTr="00B3134B">
            <w:trPr>
              <w:trHeight w:val="296"/>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0ECC8AC" w14:textId="77777777" w:rsidR="000959BB" w:rsidRDefault="000959BB" w:rsidP="00BF7E0B">
                <w:pPr>
                  <w:outlineLvl w:val="2"/>
                  <w:rPr>
                    <w:rFonts w:cs="Cambria"/>
                    <w:szCs w:val="21"/>
                  </w:rPr>
                </w:pPr>
                <w:r>
                  <w:rPr>
                    <w:rFonts w:cs="Cambria" w:hint="eastAsia"/>
                    <w:szCs w:val="21"/>
                  </w:rPr>
                  <w:t>（五）交易性金融负债</w:t>
                </w:r>
              </w:p>
            </w:tc>
            <w:sdt>
              <w:sdtPr>
                <w:rPr>
                  <w:rFonts w:cs="Cambria"/>
                  <w:szCs w:val="21"/>
                </w:rPr>
                <w:alias w:val="第一层次公允价值计量的交易性金融负债"/>
                <w:tag w:val="_GBC_c418f98b7f9b47c6beded2feaa1bd9f7"/>
                <w:id w:val="885607503"/>
                <w:lock w:val="sdtLocked"/>
                <w:showingPlcHdr/>
              </w:sdtPr>
              <w:sdtContent>
                <w:tc>
                  <w:tcPr>
                    <w:tcW w:w="883" w:type="pct"/>
                    <w:tcBorders>
                      <w:top w:val="single" w:sz="4" w:space="0" w:color="auto"/>
                      <w:left w:val="single" w:sz="4" w:space="0" w:color="auto"/>
                      <w:bottom w:val="single" w:sz="4" w:space="0" w:color="auto"/>
                      <w:right w:val="single" w:sz="4" w:space="0" w:color="auto"/>
                    </w:tcBorders>
                  </w:tcPr>
                  <w:p w14:paraId="26DB5537" w14:textId="77777777" w:rsidR="000959BB" w:rsidRDefault="000959BB" w:rsidP="00BF7E0B">
                    <w:pPr>
                      <w:jc w:val="right"/>
                      <w:outlineLvl w:val="2"/>
                      <w:rPr>
                        <w:rFonts w:cs="Cambria"/>
                        <w:szCs w:val="21"/>
                      </w:rPr>
                    </w:pPr>
                    <w:r>
                      <w:rPr>
                        <w:rFonts w:hint="eastAsia"/>
                        <w:color w:val="333399"/>
                      </w:rPr>
                      <w:t xml:space="preserve">　</w:t>
                    </w:r>
                  </w:p>
                </w:tc>
              </w:sdtContent>
            </w:sdt>
            <w:sdt>
              <w:sdtPr>
                <w:rPr>
                  <w:rFonts w:cs="Cambria"/>
                  <w:szCs w:val="21"/>
                </w:rPr>
                <w:alias w:val="第二层次公允价值计量的交易性金融负债"/>
                <w:tag w:val="_GBC_e3c2ac9e00914e60bd38e90ca4750853"/>
                <w:id w:val="-891416400"/>
                <w:lock w:val="sdtLocked"/>
              </w:sdtPr>
              <w:sdtContent>
                <w:tc>
                  <w:tcPr>
                    <w:tcW w:w="725" w:type="pct"/>
                    <w:tcBorders>
                      <w:top w:val="single" w:sz="4" w:space="0" w:color="auto"/>
                      <w:left w:val="single" w:sz="4" w:space="0" w:color="auto"/>
                      <w:bottom w:val="single" w:sz="4" w:space="0" w:color="auto"/>
                      <w:right w:val="single" w:sz="4" w:space="0" w:color="auto"/>
                    </w:tcBorders>
                  </w:tcPr>
                  <w:p w14:paraId="4760D394" w14:textId="77777777" w:rsidR="000959BB" w:rsidRDefault="000959BB" w:rsidP="00BF7E0B">
                    <w:pPr>
                      <w:jc w:val="right"/>
                      <w:outlineLvl w:val="2"/>
                      <w:rPr>
                        <w:rFonts w:cs="Cambria"/>
                        <w:szCs w:val="21"/>
                      </w:rPr>
                    </w:pPr>
                    <w:r w:rsidRPr="002836D8">
                      <w:rPr>
                        <w:rFonts w:hint="eastAsia"/>
                      </w:rPr>
                      <w:t>382,380.92</w:t>
                    </w:r>
                  </w:p>
                </w:tc>
              </w:sdtContent>
            </w:sdt>
            <w:sdt>
              <w:sdtPr>
                <w:rPr>
                  <w:rFonts w:cs="Cambria"/>
                  <w:szCs w:val="21"/>
                </w:rPr>
                <w:alias w:val="第三层次公允价值计量的交易性金融负债"/>
                <w:tag w:val="_GBC_840b4c93ec184f44b3b2cd013cc467b8"/>
                <w:id w:val="2023348899"/>
                <w:lock w:val="sdtLocked"/>
                <w:showingPlcHdr/>
              </w:sdtPr>
              <w:sdtContent>
                <w:tc>
                  <w:tcPr>
                    <w:tcW w:w="793" w:type="pct"/>
                    <w:tcBorders>
                      <w:top w:val="single" w:sz="4" w:space="0" w:color="auto"/>
                      <w:left w:val="single" w:sz="4" w:space="0" w:color="auto"/>
                      <w:bottom w:val="single" w:sz="4" w:space="0" w:color="auto"/>
                      <w:right w:val="single" w:sz="4" w:space="0" w:color="auto"/>
                    </w:tcBorders>
                  </w:tcPr>
                  <w:p w14:paraId="68A1C23C" w14:textId="77777777" w:rsidR="000959BB" w:rsidRDefault="000959BB" w:rsidP="00BF7E0B">
                    <w:pPr>
                      <w:jc w:val="right"/>
                      <w:outlineLvl w:val="2"/>
                      <w:rPr>
                        <w:rFonts w:cs="Cambria"/>
                        <w:szCs w:val="21"/>
                      </w:rPr>
                    </w:pPr>
                    <w:r>
                      <w:rPr>
                        <w:rFonts w:hint="eastAsia"/>
                        <w:color w:val="333399"/>
                      </w:rPr>
                      <w:t xml:space="preserve">　</w:t>
                    </w:r>
                  </w:p>
                </w:tc>
              </w:sdtContent>
            </w:sdt>
            <w:sdt>
              <w:sdtPr>
                <w:rPr>
                  <w:rFonts w:cs="Cambria"/>
                  <w:szCs w:val="21"/>
                </w:rPr>
                <w:alias w:val="交易性金融负债公允价值合计"/>
                <w:tag w:val="_GBC_29f2d0bf0efa4efb8d108acf93adc297"/>
                <w:id w:val="10726531"/>
                <w:lock w:val="sdtLocked"/>
              </w:sdtPr>
              <w:sdtContent>
                <w:tc>
                  <w:tcPr>
                    <w:tcW w:w="834" w:type="pct"/>
                    <w:tcBorders>
                      <w:top w:val="single" w:sz="4" w:space="0" w:color="auto"/>
                      <w:left w:val="single" w:sz="4" w:space="0" w:color="auto"/>
                      <w:bottom w:val="single" w:sz="4" w:space="0" w:color="auto"/>
                      <w:right w:val="single" w:sz="4" w:space="0" w:color="auto"/>
                    </w:tcBorders>
                  </w:tcPr>
                  <w:p w14:paraId="20A56019" w14:textId="77777777" w:rsidR="000959BB" w:rsidRDefault="000959BB" w:rsidP="00BF7E0B">
                    <w:pPr>
                      <w:jc w:val="right"/>
                      <w:outlineLvl w:val="2"/>
                      <w:rPr>
                        <w:rFonts w:cs="Cambria"/>
                        <w:szCs w:val="21"/>
                      </w:rPr>
                    </w:pPr>
                    <w:r>
                      <w:rPr>
                        <w:rFonts w:cs="Cambria"/>
                        <w:szCs w:val="21"/>
                      </w:rPr>
                      <w:t>382,380.92</w:t>
                    </w:r>
                  </w:p>
                </w:tc>
              </w:sdtContent>
            </w:sdt>
          </w:tr>
          <w:tr w:rsidR="000959BB" w14:paraId="0F028B17" w14:textId="77777777" w:rsidTr="00B3134B">
            <w:trPr>
              <w:trHeight w:val="468"/>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F99D1C1" w14:textId="77777777" w:rsidR="000959BB" w:rsidRDefault="000959BB" w:rsidP="00BF7E0B">
                <w:pPr>
                  <w:outlineLvl w:val="2"/>
                  <w:rPr>
                    <w:rFonts w:cs="Cambria"/>
                    <w:b/>
                    <w:szCs w:val="21"/>
                  </w:rPr>
                </w:pPr>
                <w:r>
                  <w:rPr>
                    <w:rFonts w:cs="Cambria" w:hint="eastAsia"/>
                    <w:b/>
                    <w:szCs w:val="21"/>
                  </w:rPr>
                  <w:t>持续以公允价值计量的负债总额</w:t>
                </w:r>
              </w:p>
            </w:tc>
            <w:sdt>
              <w:sdtPr>
                <w:rPr>
                  <w:rFonts w:cs="Cambria"/>
                  <w:szCs w:val="21"/>
                </w:rPr>
                <w:alias w:val="第一层次公允价值计量的持续以公允价值计量的负债总额"/>
                <w:tag w:val="_GBC_b53b6875466e48cf8e52178aa439b3a8"/>
                <w:id w:val="-1909762865"/>
                <w:lock w:val="sdtLocked"/>
                <w:showingPlcHdr/>
              </w:sdtPr>
              <w:sdtContent>
                <w:tc>
                  <w:tcPr>
                    <w:tcW w:w="883" w:type="pct"/>
                    <w:tcBorders>
                      <w:top w:val="single" w:sz="4" w:space="0" w:color="auto"/>
                      <w:left w:val="single" w:sz="4" w:space="0" w:color="auto"/>
                      <w:bottom w:val="single" w:sz="4" w:space="0" w:color="auto"/>
                      <w:right w:val="single" w:sz="4" w:space="0" w:color="auto"/>
                    </w:tcBorders>
                  </w:tcPr>
                  <w:p w14:paraId="0B10A2EC"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持续以公允价值计量的负债总额"/>
                <w:tag w:val="_GBC_a53e998f76644e1da0f5b8da147d8dbe"/>
                <w:id w:val="-828359660"/>
                <w:lock w:val="sdtLocked"/>
              </w:sdtPr>
              <w:sdtContent>
                <w:tc>
                  <w:tcPr>
                    <w:tcW w:w="725" w:type="pct"/>
                    <w:tcBorders>
                      <w:top w:val="single" w:sz="4" w:space="0" w:color="auto"/>
                      <w:left w:val="single" w:sz="4" w:space="0" w:color="auto"/>
                      <w:bottom w:val="single" w:sz="4" w:space="0" w:color="auto"/>
                      <w:right w:val="single" w:sz="4" w:space="0" w:color="auto"/>
                    </w:tcBorders>
                  </w:tcPr>
                  <w:p w14:paraId="1846E7FE" w14:textId="77777777" w:rsidR="000959BB" w:rsidRDefault="000959BB" w:rsidP="00BF7E0B">
                    <w:pPr>
                      <w:jc w:val="right"/>
                      <w:outlineLvl w:val="2"/>
                      <w:rPr>
                        <w:rFonts w:cs="Cambria"/>
                        <w:szCs w:val="21"/>
                      </w:rPr>
                    </w:pPr>
                    <w:r w:rsidRPr="002836D8">
                      <w:rPr>
                        <w:rFonts w:hint="eastAsia"/>
                      </w:rPr>
                      <w:t>382,380.92</w:t>
                    </w:r>
                  </w:p>
                </w:tc>
              </w:sdtContent>
            </w:sdt>
            <w:sdt>
              <w:sdtPr>
                <w:rPr>
                  <w:rFonts w:cs="Cambria"/>
                  <w:szCs w:val="21"/>
                </w:rPr>
                <w:alias w:val="第三层次公允价值计量的持续以公允价值计量的负债总额"/>
                <w:tag w:val="_GBC_9f76e278009b4a739506f680ead5d017"/>
                <w:id w:val="327494540"/>
                <w:lock w:val="sdtLocked"/>
                <w:showingPlcHdr/>
              </w:sdtPr>
              <w:sdtContent>
                <w:tc>
                  <w:tcPr>
                    <w:tcW w:w="793" w:type="pct"/>
                    <w:tcBorders>
                      <w:top w:val="single" w:sz="4" w:space="0" w:color="auto"/>
                      <w:left w:val="single" w:sz="4" w:space="0" w:color="auto"/>
                      <w:bottom w:val="single" w:sz="4" w:space="0" w:color="auto"/>
                      <w:right w:val="single" w:sz="4" w:space="0" w:color="auto"/>
                    </w:tcBorders>
                  </w:tcPr>
                  <w:p w14:paraId="733EADD9" w14:textId="77777777" w:rsidR="000959BB" w:rsidRDefault="000959BB" w:rsidP="00BF7E0B">
                    <w:pPr>
                      <w:tabs>
                        <w:tab w:val="center" w:pos="824"/>
                        <w:tab w:val="right" w:pos="1649"/>
                      </w:tabs>
                      <w:jc w:val="right"/>
                      <w:outlineLvl w:val="2"/>
                      <w:rPr>
                        <w:rFonts w:cs="Cambria"/>
                        <w:szCs w:val="21"/>
                      </w:rPr>
                    </w:pPr>
                    <w:r>
                      <w:rPr>
                        <w:rFonts w:hint="eastAsia"/>
                        <w:color w:val="333399"/>
                        <w:szCs w:val="21"/>
                      </w:rPr>
                      <w:t xml:space="preserve">　</w:t>
                    </w:r>
                  </w:p>
                </w:tc>
              </w:sdtContent>
            </w:sdt>
            <w:sdt>
              <w:sdtPr>
                <w:rPr>
                  <w:rFonts w:cs="Cambria"/>
                  <w:szCs w:val="21"/>
                </w:rPr>
                <w:alias w:val="持续以公允价值计量的负债总额合计"/>
                <w:tag w:val="_GBC_734e7cd912a146cbbac9a856194806ad"/>
                <w:id w:val="-593629209"/>
                <w:lock w:val="sdtLocked"/>
              </w:sdtPr>
              <w:sdtContent>
                <w:tc>
                  <w:tcPr>
                    <w:tcW w:w="834" w:type="pct"/>
                    <w:tcBorders>
                      <w:top w:val="single" w:sz="4" w:space="0" w:color="auto"/>
                      <w:left w:val="single" w:sz="4" w:space="0" w:color="auto"/>
                      <w:bottom w:val="single" w:sz="4" w:space="0" w:color="auto"/>
                      <w:right w:val="single" w:sz="4" w:space="0" w:color="auto"/>
                    </w:tcBorders>
                  </w:tcPr>
                  <w:p w14:paraId="46A04EF9" w14:textId="77777777" w:rsidR="000959BB" w:rsidRDefault="000959BB" w:rsidP="00BF7E0B">
                    <w:pPr>
                      <w:jc w:val="right"/>
                      <w:outlineLvl w:val="2"/>
                      <w:rPr>
                        <w:rFonts w:cs="Cambria"/>
                        <w:szCs w:val="21"/>
                      </w:rPr>
                    </w:pPr>
                    <w:r>
                      <w:rPr>
                        <w:rFonts w:cs="Cambria"/>
                        <w:szCs w:val="21"/>
                      </w:rPr>
                      <w:t>382,380.92</w:t>
                    </w:r>
                  </w:p>
                </w:tc>
              </w:sdtContent>
            </w:sdt>
          </w:tr>
          <w:tr w:rsidR="000959BB" w14:paraId="21C3B630" w14:textId="77777777" w:rsidTr="00B3134B">
            <w:trPr>
              <w:trHeight w:val="481"/>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F9EA2A8" w14:textId="77777777" w:rsidR="000959BB" w:rsidRDefault="000959BB" w:rsidP="00BF7E0B">
                <w:pPr>
                  <w:outlineLvl w:val="2"/>
                  <w:rPr>
                    <w:rFonts w:cs="Cambria"/>
                    <w:b/>
                    <w:szCs w:val="21"/>
                  </w:rPr>
                </w:pPr>
                <w:r>
                  <w:rPr>
                    <w:rFonts w:cs="Cambria" w:hint="eastAsia"/>
                    <w:b/>
                    <w:szCs w:val="21"/>
                  </w:rPr>
                  <w:t>非持续以公允价值计量的负债总额</w:t>
                </w:r>
              </w:p>
            </w:tc>
            <w:sdt>
              <w:sdtPr>
                <w:rPr>
                  <w:rFonts w:cs="Cambria"/>
                  <w:szCs w:val="21"/>
                </w:rPr>
                <w:alias w:val="第一层次公允价值计量非持续以公允价值计量的负债总额"/>
                <w:tag w:val="_GBC_7acb5e5251a5435290d6344a24e565ec"/>
                <w:id w:val="-660702047"/>
                <w:lock w:val="sdtLocked"/>
                <w:showingPlcHdr/>
              </w:sdtPr>
              <w:sdtContent>
                <w:tc>
                  <w:tcPr>
                    <w:tcW w:w="883" w:type="pct"/>
                    <w:tcBorders>
                      <w:top w:val="single" w:sz="4" w:space="0" w:color="auto"/>
                      <w:left w:val="single" w:sz="4" w:space="0" w:color="auto"/>
                      <w:bottom w:val="single" w:sz="4" w:space="0" w:color="auto"/>
                      <w:right w:val="single" w:sz="4" w:space="0" w:color="auto"/>
                    </w:tcBorders>
                  </w:tcPr>
                  <w:p w14:paraId="33D2F4CD"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非持续以公允价值计量的负债总额"/>
                <w:tag w:val="_GBC_a60a7be5a7fe4c1cb3c69cfe2c7a2657"/>
                <w:id w:val="-2143262417"/>
                <w:lock w:val="sdtLocked"/>
                <w:showingPlcHdr/>
              </w:sdtPr>
              <w:sdtContent>
                <w:tc>
                  <w:tcPr>
                    <w:tcW w:w="725" w:type="pct"/>
                    <w:tcBorders>
                      <w:top w:val="single" w:sz="4" w:space="0" w:color="auto"/>
                      <w:left w:val="single" w:sz="4" w:space="0" w:color="auto"/>
                      <w:bottom w:val="single" w:sz="4" w:space="0" w:color="auto"/>
                      <w:right w:val="single" w:sz="4" w:space="0" w:color="auto"/>
                    </w:tcBorders>
                  </w:tcPr>
                  <w:p w14:paraId="3F063A5C"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非持续以公允价值计量的负债总额"/>
                <w:tag w:val="_GBC_c49483a4b9334c3787bb6395d4aa8447"/>
                <w:id w:val="2030289192"/>
                <w:lock w:val="sdtLocked"/>
                <w:showingPlcHdr/>
              </w:sdtPr>
              <w:sdtContent>
                <w:tc>
                  <w:tcPr>
                    <w:tcW w:w="793" w:type="pct"/>
                    <w:tcBorders>
                      <w:top w:val="single" w:sz="4" w:space="0" w:color="auto"/>
                      <w:left w:val="single" w:sz="4" w:space="0" w:color="auto"/>
                      <w:bottom w:val="single" w:sz="4" w:space="0" w:color="auto"/>
                      <w:right w:val="single" w:sz="4" w:space="0" w:color="auto"/>
                    </w:tcBorders>
                  </w:tcPr>
                  <w:p w14:paraId="6CF9A5C0" w14:textId="77777777" w:rsidR="000959BB" w:rsidRDefault="000959BB" w:rsidP="00BF7E0B">
                    <w:pPr>
                      <w:jc w:val="right"/>
                      <w:outlineLvl w:val="2"/>
                      <w:rPr>
                        <w:rFonts w:cs="Cambria"/>
                        <w:szCs w:val="21"/>
                      </w:rPr>
                    </w:pPr>
                    <w:r>
                      <w:rPr>
                        <w:rFonts w:hint="eastAsia"/>
                        <w:color w:val="333399"/>
                        <w:szCs w:val="21"/>
                      </w:rPr>
                      <w:t xml:space="preserve">　</w:t>
                    </w:r>
                  </w:p>
                </w:tc>
              </w:sdtContent>
            </w:sdt>
            <w:sdt>
              <w:sdtPr>
                <w:rPr>
                  <w:rFonts w:cs="Cambria"/>
                  <w:szCs w:val="21"/>
                </w:rPr>
                <w:alias w:val="非持续以公允价值计量的负债总额"/>
                <w:tag w:val="_GBC_5cdd63d2786746fbad495f8afd034612"/>
                <w:id w:val="-2022387680"/>
                <w:lock w:val="sdtLocked"/>
                <w:showingPlcHdr/>
              </w:sdtPr>
              <w:sdtContent>
                <w:tc>
                  <w:tcPr>
                    <w:tcW w:w="834" w:type="pct"/>
                    <w:tcBorders>
                      <w:top w:val="single" w:sz="4" w:space="0" w:color="auto"/>
                      <w:left w:val="single" w:sz="4" w:space="0" w:color="auto"/>
                      <w:bottom w:val="single" w:sz="4" w:space="0" w:color="auto"/>
                      <w:right w:val="single" w:sz="4" w:space="0" w:color="auto"/>
                    </w:tcBorders>
                  </w:tcPr>
                  <w:p w14:paraId="405897C8" w14:textId="77777777" w:rsidR="000959BB" w:rsidRDefault="000959BB" w:rsidP="00BF7E0B">
                    <w:pPr>
                      <w:jc w:val="right"/>
                      <w:outlineLvl w:val="2"/>
                      <w:rPr>
                        <w:rFonts w:cs="Cambria"/>
                        <w:szCs w:val="21"/>
                      </w:rPr>
                    </w:pPr>
                    <w:r>
                      <w:rPr>
                        <w:rFonts w:hint="eastAsia"/>
                        <w:color w:val="333399"/>
                      </w:rPr>
                      <w:t xml:space="preserve">　</w:t>
                    </w:r>
                  </w:p>
                </w:tc>
              </w:sdtContent>
            </w:sdt>
          </w:tr>
        </w:tbl>
        <w:p w14:paraId="343783E8" w14:textId="5D97A4AE" w:rsidR="00FC7A49" w:rsidRDefault="00FE42B0">
          <w:pPr>
            <w:tabs>
              <w:tab w:val="left" w:pos="1134"/>
            </w:tabs>
            <w:rPr>
              <w:rFonts w:cs="Cambria"/>
              <w:b/>
              <w:szCs w:val="21"/>
            </w:rPr>
          </w:pPr>
        </w:p>
      </w:sdtContent>
    </w:sdt>
    <w:sdt>
      <w:sdtPr>
        <w:rPr>
          <w:rFonts w:ascii="宋体" w:hAnsi="宋体" w:cs="Arial" w:hint="eastAsia"/>
          <w:b w:val="0"/>
          <w:bCs w:val="0"/>
          <w:kern w:val="0"/>
          <w:szCs w:val="21"/>
        </w:rPr>
        <w:alias w:val="模块:持续和非持续第一层次公允价值计量项目市价的确定依据"/>
        <w:tag w:val="_GBC_9cf59ced96b14247921100dffef5784f"/>
        <w:id w:val="332268258"/>
        <w:lock w:val="sdtLocked"/>
        <w:placeholder>
          <w:docPart w:val="GBC22222222222222222222222222222"/>
        </w:placeholder>
      </w:sdtPr>
      <w:sdtEndPr>
        <w:rPr>
          <w:rFonts w:cs="Cambria"/>
          <w:b/>
        </w:rPr>
      </w:sdtEndPr>
      <w:sdtContent>
        <w:p w14:paraId="50CC2EAD" w14:textId="77777777" w:rsidR="00FC7A49" w:rsidRDefault="006C5602" w:rsidP="006807BE">
          <w:pPr>
            <w:pStyle w:val="3"/>
            <w:numPr>
              <w:ilvl w:val="0"/>
              <w:numId w:val="45"/>
            </w:numPr>
            <w:rPr>
              <w:rFonts w:ascii="宋体" w:hAnsi="宋体" w:cs="Arial"/>
              <w:szCs w:val="21"/>
            </w:rPr>
          </w:pPr>
          <w:r>
            <w:rPr>
              <w:rFonts w:ascii="宋体" w:hAnsi="宋体" w:cs="Arial" w:hint="eastAsia"/>
              <w:szCs w:val="21"/>
            </w:rPr>
            <w:t>持续和非持续第一层次公允价值计量项目市价的确定依据</w:t>
          </w:r>
        </w:p>
        <w:sdt>
          <w:sdtPr>
            <w:alias w:val="是否适用：持续和非持续第一层次公允价值计量项目市价的确定依据[双击切换]"/>
            <w:tag w:val="_GBC_699178e78c6743f697df07ed34d59216"/>
            <w:id w:val="1255168157"/>
            <w:lock w:val="sdtContentLocked"/>
            <w:placeholder>
              <w:docPart w:val="GBC22222222222222222222222222222"/>
            </w:placeholder>
          </w:sdtPr>
          <w:sdtContent>
            <w:p w14:paraId="4427830E" w14:textId="77777777" w:rsidR="00FC7A49" w:rsidRDefault="006C5602">
              <w:r>
                <w:fldChar w:fldCharType="begin"/>
              </w:r>
              <w:r w:rsidR="00092208">
                <w:instrText xml:space="preserve"> MACROBUTTON  SnrToggleCheckbox √适用 </w:instrText>
              </w:r>
              <w:r>
                <w:fldChar w:fldCharType="end"/>
              </w:r>
              <w:r>
                <w:fldChar w:fldCharType="begin"/>
              </w:r>
              <w:r w:rsidR="00092208">
                <w:instrText xml:space="preserve"> MACROBUTTON  SnrToggleCheckbox □不适用 </w:instrText>
              </w:r>
              <w:r>
                <w:fldChar w:fldCharType="end"/>
              </w:r>
            </w:p>
          </w:sdtContent>
        </w:sdt>
        <w:p w14:paraId="3ADB929E" w14:textId="77777777" w:rsidR="00FC7A49" w:rsidRDefault="00FE42B0">
          <w:pPr>
            <w:rPr>
              <w:rFonts w:cs="Arial"/>
              <w:szCs w:val="21"/>
            </w:rPr>
          </w:pPr>
          <w:sdt>
            <w:sdtPr>
              <w:rPr>
                <w:rFonts w:cs="Arial" w:hint="eastAsia"/>
                <w:szCs w:val="21"/>
              </w:rPr>
              <w:alias w:val="持续和非持续第一层次公允价值计量项目市价的确定依据"/>
              <w:tag w:val="_GBC_8db65a2ca59047da919942f97cfc594e"/>
              <w:id w:val="-885339306"/>
              <w:lock w:val="sdtLocked"/>
              <w:placeholder>
                <w:docPart w:val="GBC22222222222222222222222222222"/>
              </w:placeholder>
            </w:sdtPr>
            <w:sdtContent>
              <w:r w:rsidR="00092208">
                <w:rPr>
                  <w:rFonts w:cs="MHei-Light-Identity-H" w:hint="eastAsia"/>
                  <w:szCs w:val="22"/>
                </w:rPr>
                <w:t>交易性金融资产-开放式货币基金的市价确定依据为年末最后一个交易日基金公司公布的价值。可供出售金融资产-权益工具投资为上海证券交易所A股股票，市价确定依据为年末最后一个交易日收盘价。</w:t>
              </w:r>
            </w:sdtContent>
          </w:sdt>
        </w:p>
        <w:p w14:paraId="14948BC5" w14:textId="77777777" w:rsidR="00FC7A49" w:rsidRDefault="00FE42B0">
          <w:pPr>
            <w:tabs>
              <w:tab w:val="left" w:pos="1134"/>
            </w:tabs>
            <w:rPr>
              <w:rFonts w:cs="Cambria"/>
              <w:b/>
              <w:szCs w:val="21"/>
            </w:rPr>
          </w:pPr>
        </w:p>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1165858480"/>
        <w:lock w:val="sdtLocked"/>
        <w:placeholder>
          <w:docPart w:val="GBC22222222222222222222222222222"/>
        </w:placeholder>
      </w:sdtPr>
      <w:sdtEndPr>
        <w:rPr>
          <w:rFonts w:cs="Cambria" w:hint="default"/>
        </w:rPr>
      </w:sdtEndPr>
      <w:sdtContent>
        <w:p w14:paraId="21C2CC46" w14:textId="77777777" w:rsidR="00FC7A49" w:rsidRDefault="006C5602" w:rsidP="006807BE">
          <w:pPr>
            <w:pStyle w:val="3"/>
            <w:numPr>
              <w:ilvl w:val="0"/>
              <w:numId w:val="45"/>
            </w:num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8bee9b1c9bf241d5ae1f2c4578fc3b6c"/>
            <w:id w:val="-312568488"/>
            <w:lock w:val="sdtContentLocked"/>
            <w:placeholder>
              <w:docPart w:val="GBC22222222222222222222222222222"/>
            </w:placeholder>
          </w:sdtPr>
          <w:sdtContent>
            <w:p w14:paraId="49236CC0" w14:textId="77777777" w:rsidR="00FC7A49" w:rsidRDefault="006C5602">
              <w:pPr>
                <w:tabs>
                  <w:tab w:val="left" w:pos="1134"/>
                </w:tabs>
                <w:rPr>
                  <w:rFonts w:cs="Cambria"/>
                  <w:szCs w:val="21"/>
                </w:rPr>
              </w:pPr>
              <w:r>
                <w:rPr>
                  <w:rFonts w:cs="Cambria"/>
                  <w:szCs w:val="21"/>
                </w:rPr>
                <w:fldChar w:fldCharType="begin"/>
              </w:r>
              <w:r w:rsidR="00092208">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092208">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持续和非持续第二层次公允价值计量项目，采用的估值技术和重要参数的定性及定量信息"/>
            <w:tag w:val="_GBC_406ac04d46a9411bb4890572e539e6ca"/>
            <w:id w:val="-1017693894"/>
            <w:lock w:val="sdtLocked"/>
            <w:placeholder>
              <w:docPart w:val="GBC22222222222222222222222222222"/>
            </w:placeholder>
          </w:sdtPr>
          <w:sdtContent>
            <w:p w14:paraId="6F0FDAFD" w14:textId="77777777" w:rsidR="00FC7A49" w:rsidRDefault="00092208">
              <w:pPr>
                <w:tabs>
                  <w:tab w:val="left" w:pos="1134"/>
                </w:tabs>
                <w:rPr>
                  <w:rFonts w:cs="Cambria"/>
                  <w:szCs w:val="21"/>
                </w:rPr>
              </w:pPr>
              <w:r>
                <w:rPr>
                  <w:rFonts w:cs="MHei-Light-Identity-H" w:hint="eastAsia"/>
                  <w:szCs w:val="22"/>
                </w:rPr>
                <w:t>交易性金融负债为远期外汇合约，估值方法为贴现现金流，即未来现金流按年</w:t>
              </w:r>
              <w:proofErr w:type="gramStart"/>
              <w:r>
                <w:rPr>
                  <w:rFonts w:cs="MHei-Light-Identity-H" w:hint="eastAsia"/>
                  <w:szCs w:val="22"/>
                </w:rPr>
                <w:t>末可</w:t>
              </w:r>
              <w:proofErr w:type="gramEnd"/>
              <w:r>
                <w:rPr>
                  <w:rFonts w:cs="MHei-Light-Identity-H" w:hint="eastAsia"/>
                  <w:szCs w:val="22"/>
                </w:rPr>
                <w:t>观察的远期汇率及合约远期利率来计算，并能反映各同业的信贷风险。</w:t>
              </w:r>
            </w:p>
          </w:sdtContent>
        </w:sdt>
      </w:sdtContent>
    </w:sdt>
    <w:p w14:paraId="4E510290" w14:textId="77777777" w:rsidR="00FC7A49" w:rsidRDefault="00FC7A49">
      <w:pPr>
        <w:rPr>
          <w:szCs w:val="21"/>
        </w:rPr>
      </w:pPr>
    </w:p>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948010788"/>
        <w:lock w:val="sdtLocked"/>
        <w:placeholder>
          <w:docPart w:val="GBC22222222222222222222222222222"/>
        </w:placeholder>
      </w:sdtPr>
      <w:sdtEndPr>
        <w:rPr>
          <w:rFonts w:cs="Cambria"/>
        </w:rPr>
      </w:sdtEndPr>
      <w:sdtContent>
        <w:p w14:paraId="14DC2276" w14:textId="77777777" w:rsidR="00FC7A49" w:rsidRDefault="006C5602" w:rsidP="006807BE">
          <w:pPr>
            <w:pStyle w:val="3"/>
            <w:numPr>
              <w:ilvl w:val="0"/>
              <w:numId w:val="45"/>
            </w:num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4feedb18bf344f2ebff0035f82f30e3c"/>
            <w:id w:val="1760482406"/>
            <w:lock w:val="sdtContentLocked"/>
            <w:placeholder>
              <w:docPart w:val="GBC22222222222222222222222222222"/>
            </w:placeholder>
          </w:sdtPr>
          <w:sdtContent>
            <w:p w14:paraId="5C22BBAB" w14:textId="77777777" w:rsidR="00FC7A49" w:rsidRDefault="006C5602" w:rsidP="00092208">
              <w:pPr>
                <w:rPr>
                  <w:szCs w:val="21"/>
                </w:rPr>
              </w:pPr>
              <w:r>
                <w:rPr>
                  <w:szCs w:val="21"/>
                </w:rPr>
                <w:fldChar w:fldCharType="begin"/>
              </w:r>
              <w:r w:rsidR="00092208">
                <w:rPr>
                  <w:szCs w:val="21"/>
                </w:rPr>
                <w:instrText xml:space="preserve"> MACROBUTTON  SnrToggleCheckbox □适用 </w:instrText>
              </w:r>
              <w:r>
                <w:rPr>
                  <w:szCs w:val="21"/>
                </w:rPr>
                <w:fldChar w:fldCharType="end"/>
              </w:r>
              <w:r>
                <w:rPr>
                  <w:szCs w:val="21"/>
                </w:rPr>
                <w:fldChar w:fldCharType="begin"/>
              </w:r>
              <w:r w:rsidR="00092208">
                <w:rPr>
                  <w:szCs w:val="21"/>
                </w:rPr>
                <w:instrText xml:space="preserve"> MACROBUTTON  SnrToggleCheckbox √不适用 </w:instrText>
              </w:r>
              <w:r>
                <w:rPr>
                  <w:szCs w:val="21"/>
                </w:rPr>
                <w:fldChar w:fldCharType="end"/>
              </w:r>
            </w:p>
          </w:sdtContent>
        </w:sdt>
        <w:p w14:paraId="3B866ECE" w14:textId="77777777" w:rsidR="00FC7A49" w:rsidRDefault="00FE42B0">
          <w:pPr>
            <w:tabs>
              <w:tab w:val="left" w:pos="1134"/>
            </w:tabs>
            <w:rPr>
              <w:rFonts w:cs="Cambria"/>
              <w:b/>
              <w:szCs w:val="21"/>
            </w:rPr>
          </w:pPr>
        </w:p>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446664276"/>
        <w:lock w:val="sdtLocked"/>
        <w:placeholder>
          <w:docPart w:val="GBC22222222222222222222222222222"/>
        </w:placeholder>
      </w:sdtPr>
      <w:sdtEndPr>
        <w:rPr>
          <w:rFonts w:cs="Cambria"/>
          <w:szCs w:val="21"/>
        </w:rPr>
      </w:sdtEndPr>
      <w:sdtContent>
        <w:p w14:paraId="2F55ACF4" w14:textId="77777777" w:rsidR="00FC7A49" w:rsidRDefault="006C5602" w:rsidP="006807BE">
          <w:pPr>
            <w:pStyle w:val="3"/>
            <w:numPr>
              <w:ilvl w:val="0"/>
              <w:numId w:val="45"/>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fbb80659fa8c4cbba85b32b2b514495c"/>
            <w:id w:val="-529341494"/>
            <w:lock w:val="sdtContentLocked"/>
            <w:placeholder>
              <w:docPart w:val="GBC22222222222222222222222222222"/>
            </w:placeholder>
          </w:sdtPr>
          <w:sdtContent>
            <w:p w14:paraId="04D8D77F" w14:textId="77777777" w:rsidR="00FC7A49" w:rsidRDefault="006C5602" w:rsidP="00092208">
              <w:pPr>
                <w:rPr>
                  <w:szCs w:val="21"/>
                </w:rPr>
              </w:pPr>
              <w:r>
                <w:rPr>
                  <w:szCs w:val="21"/>
                </w:rPr>
                <w:fldChar w:fldCharType="begin"/>
              </w:r>
              <w:r w:rsidR="00092208">
                <w:rPr>
                  <w:szCs w:val="21"/>
                </w:rPr>
                <w:instrText xml:space="preserve"> MACROBUTTON  SnrToggleCheckbox □适用 </w:instrText>
              </w:r>
              <w:r>
                <w:rPr>
                  <w:szCs w:val="21"/>
                </w:rPr>
                <w:fldChar w:fldCharType="end"/>
              </w:r>
              <w:r>
                <w:rPr>
                  <w:szCs w:val="21"/>
                </w:rPr>
                <w:fldChar w:fldCharType="begin"/>
              </w:r>
              <w:r w:rsidR="00092208">
                <w:rPr>
                  <w:szCs w:val="21"/>
                </w:rPr>
                <w:instrText xml:space="preserve"> MACROBUTTON  SnrToggleCheckbox √不适用 </w:instrText>
              </w:r>
              <w:r>
                <w:rPr>
                  <w:szCs w:val="21"/>
                </w:rPr>
                <w:fldChar w:fldCharType="end"/>
              </w:r>
            </w:p>
          </w:sdtContent>
        </w:sdt>
        <w:p w14:paraId="0DCFE839" w14:textId="77777777" w:rsidR="00FC7A49" w:rsidRDefault="00FE42B0">
          <w:pPr>
            <w:tabs>
              <w:tab w:val="left" w:pos="1134"/>
            </w:tabs>
            <w:rPr>
              <w:rFonts w:cs="Cambria"/>
              <w:b/>
              <w:szCs w:val="21"/>
            </w:rPr>
          </w:pPr>
        </w:p>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194379446"/>
        <w:lock w:val="sdtLocked"/>
        <w:placeholder>
          <w:docPart w:val="GBC22222222222222222222222222222"/>
        </w:placeholder>
      </w:sdtPr>
      <w:sdtEndPr>
        <w:rPr>
          <w:rFonts w:cs="Cambria"/>
          <w:szCs w:val="21"/>
        </w:rPr>
      </w:sdtEndPr>
      <w:sdtContent>
        <w:p w14:paraId="7C0C9850" w14:textId="77777777" w:rsidR="00FC7A49" w:rsidRDefault="006C5602" w:rsidP="006807BE">
          <w:pPr>
            <w:pStyle w:val="3"/>
            <w:numPr>
              <w:ilvl w:val="0"/>
              <w:numId w:val="45"/>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3d16a79a58242bc9c7be1f3a6f00898"/>
            <w:id w:val="-2129691691"/>
            <w:lock w:val="sdtContentLocked"/>
            <w:placeholder>
              <w:docPart w:val="GBC22222222222222222222222222222"/>
            </w:placeholder>
          </w:sdtPr>
          <w:sdtContent>
            <w:p w14:paraId="0A3C2B74" w14:textId="77777777" w:rsidR="00FC7A49" w:rsidRDefault="006C5602" w:rsidP="00092208">
              <w:pPr>
                <w:rPr>
                  <w:szCs w:val="21"/>
                </w:rPr>
              </w:pPr>
              <w:r>
                <w:rPr>
                  <w:szCs w:val="21"/>
                </w:rPr>
                <w:fldChar w:fldCharType="begin"/>
              </w:r>
              <w:r w:rsidR="00092208">
                <w:rPr>
                  <w:szCs w:val="21"/>
                </w:rPr>
                <w:instrText xml:space="preserve"> MACROBUTTON  SnrToggleCheckbox □适用 </w:instrText>
              </w:r>
              <w:r>
                <w:rPr>
                  <w:szCs w:val="21"/>
                </w:rPr>
                <w:fldChar w:fldCharType="end"/>
              </w:r>
              <w:r>
                <w:rPr>
                  <w:szCs w:val="21"/>
                </w:rPr>
                <w:fldChar w:fldCharType="begin"/>
              </w:r>
              <w:r w:rsidR="00092208">
                <w:rPr>
                  <w:szCs w:val="21"/>
                </w:rPr>
                <w:instrText xml:space="preserve"> MACROBUTTON  SnrToggleCheckbox √不适用 </w:instrText>
              </w:r>
              <w:r>
                <w:rPr>
                  <w:szCs w:val="21"/>
                </w:rPr>
                <w:fldChar w:fldCharType="end"/>
              </w:r>
            </w:p>
          </w:sdtContent>
        </w:sdt>
        <w:p w14:paraId="415BB451" w14:textId="77777777" w:rsidR="00FC7A49" w:rsidRDefault="00FE42B0">
          <w:pPr>
            <w:tabs>
              <w:tab w:val="left" w:pos="1134"/>
            </w:tabs>
            <w:rPr>
              <w:rFonts w:cs="Cambria"/>
              <w:b/>
              <w:szCs w:val="21"/>
            </w:rPr>
          </w:pPr>
        </w:p>
      </w:sdtContent>
    </w:sdt>
    <w:sdt>
      <w:sdtPr>
        <w:rPr>
          <w:rFonts w:ascii="宋体" w:hAnsi="宋体" w:cs="宋体" w:hint="eastAsia"/>
          <w:b w:val="0"/>
          <w:bCs w:val="0"/>
          <w:kern w:val="0"/>
          <w:szCs w:val="24"/>
        </w:rPr>
        <w:alias w:val="模块:本期内发生的估值技术变更及变更原因"/>
        <w:tag w:val="_GBC_8e563310a4b84a5d9dfe74fdbc178926"/>
        <w:id w:val="-1789890627"/>
        <w:lock w:val="sdtLocked"/>
        <w:placeholder>
          <w:docPart w:val="GBC22222222222222222222222222222"/>
        </w:placeholder>
      </w:sdtPr>
      <w:sdtEndPr>
        <w:rPr>
          <w:rFonts w:cstheme="minorBidi"/>
          <w:szCs w:val="21"/>
        </w:rPr>
      </w:sdtEndPr>
      <w:sdtContent>
        <w:p w14:paraId="76216396" w14:textId="77777777" w:rsidR="00FC7A49" w:rsidRDefault="006C5602" w:rsidP="006807BE">
          <w:pPr>
            <w:pStyle w:val="3"/>
            <w:numPr>
              <w:ilvl w:val="0"/>
              <w:numId w:val="45"/>
            </w:numPr>
          </w:pPr>
          <w:r>
            <w:rPr>
              <w:rFonts w:hint="eastAsia"/>
            </w:rPr>
            <w:t>本期内发生的估值技术变更及变更原因</w:t>
          </w:r>
        </w:p>
        <w:sdt>
          <w:sdtPr>
            <w:alias w:val="是否适用：本期内发生的估值技术变更及变更原因[双击切换]"/>
            <w:tag w:val="_GBC_b070160060a9485c87417fe5a8b5e02f"/>
            <w:id w:val="-1150367974"/>
            <w:lock w:val="sdtContentLocked"/>
            <w:placeholder>
              <w:docPart w:val="GBC22222222222222222222222222222"/>
            </w:placeholder>
          </w:sdtPr>
          <w:sdtContent>
            <w:p w14:paraId="79F65B5D" w14:textId="77777777" w:rsidR="00FC7A49" w:rsidRDefault="006C5602" w:rsidP="00092208">
              <w:pPr>
                <w:rPr>
                  <w:szCs w:val="21"/>
                </w:rPr>
              </w:pPr>
              <w:r>
                <w:fldChar w:fldCharType="begin"/>
              </w:r>
              <w:r w:rsidR="00092208">
                <w:instrText xml:space="preserve"> MACROBUTTON  SnrToggleCheckbox □适用 </w:instrText>
              </w:r>
              <w:r>
                <w:fldChar w:fldCharType="end"/>
              </w:r>
              <w:r>
                <w:fldChar w:fldCharType="begin"/>
              </w:r>
              <w:r w:rsidR="00092208">
                <w:instrText xml:space="preserve"> MACROBUTTON  SnrToggleCheckbox √不适用 </w:instrText>
              </w:r>
              <w:r>
                <w:fldChar w:fldCharType="end"/>
              </w:r>
            </w:p>
          </w:sdtContent>
        </w:sdt>
        <w:p w14:paraId="7B1BF1F2" w14:textId="77777777" w:rsidR="00FC7A49" w:rsidRDefault="00FE42B0">
          <w:pPr>
            <w:rPr>
              <w:rFonts w:cstheme="minorBidi"/>
              <w:szCs w:val="21"/>
            </w:rPr>
          </w:pPr>
        </w:p>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1308628196"/>
        <w:lock w:val="sdtLocked"/>
        <w:placeholder>
          <w:docPart w:val="GBC22222222222222222222222222222"/>
        </w:placeholder>
      </w:sdtPr>
      <w:sdtContent>
        <w:p w14:paraId="7A1DD828" w14:textId="77777777" w:rsidR="00FC7A49" w:rsidRDefault="006C5602" w:rsidP="006807BE">
          <w:pPr>
            <w:pStyle w:val="3"/>
            <w:numPr>
              <w:ilvl w:val="0"/>
              <w:numId w:val="45"/>
            </w:numPr>
            <w:rPr>
              <w:rFonts w:cstheme="minorBidi"/>
              <w:szCs w:val="21"/>
            </w:rPr>
          </w:pPr>
          <w:r>
            <w:rPr>
              <w:rFonts w:cstheme="minorBidi" w:hint="eastAsia"/>
              <w:szCs w:val="21"/>
            </w:rPr>
            <w:t>不以公允价值计量的</w:t>
          </w:r>
          <w:r>
            <w:rPr>
              <w:rFonts w:hint="eastAsia"/>
            </w:rPr>
            <w:t>金融资产</w:t>
          </w:r>
          <w:r>
            <w:rPr>
              <w:rFonts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848a058035fb408c922e66294e86defb"/>
            <w:id w:val="-209567863"/>
            <w:lock w:val="sdtContentLocked"/>
            <w:placeholder>
              <w:docPart w:val="GBC22222222222222222222222222222"/>
            </w:placeholder>
          </w:sdtPr>
          <w:sdtContent>
            <w:p w14:paraId="65FA717D" w14:textId="77777777" w:rsidR="00FC7A49" w:rsidRDefault="006C5602" w:rsidP="00092208">
              <w:pPr>
                <w:rPr>
                  <w:rFonts w:cstheme="minorBidi"/>
                  <w:szCs w:val="21"/>
                </w:rPr>
              </w:pPr>
              <w:r>
                <w:rPr>
                  <w:rFonts w:cstheme="minorBidi"/>
                  <w:szCs w:val="21"/>
                </w:rPr>
                <w:fldChar w:fldCharType="begin"/>
              </w:r>
              <w:r w:rsidR="00092208">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sidR="00092208">
                <w:rPr>
                  <w:rFonts w:cstheme="minorBidi"/>
                  <w:szCs w:val="21"/>
                </w:rPr>
                <w:instrText xml:space="preserve"> MACROBUTTON  SnrToggleCheckbox √不适用 </w:instrText>
              </w:r>
              <w:r>
                <w:rPr>
                  <w:rFonts w:cstheme="minorBidi"/>
                  <w:szCs w:val="21"/>
                </w:rPr>
                <w:fldChar w:fldCharType="end"/>
              </w:r>
            </w:p>
          </w:sdtContent>
        </w:sdt>
      </w:sdtContent>
    </w:sdt>
    <w:p w14:paraId="53E0A518" w14:textId="77777777" w:rsidR="00FC7A49" w:rsidRDefault="00FC7A49">
      <w:pPr>
        <w:rPr>
          <w:rFonts w:cstheme="minorBidi"/>
          <w:szCs w:val="21"/>
        </w:rPr>
      </w:pPr>
    </w:p>
    <w:sdt>
      <w:sdtPr>
        <w:rPr>
          <w:rFonts w:ascii="宋体" w:hAnsi="宋体" w:cs="宋体"/>
          <w:b w:val="0"/>
          <w:bCs w:val="0"/>
          <w:kern w:val="0"/>
          <w:szCs w:val="21"/>
        </w:rPr>
        <w:alias w:val="模块:公允价值其他需要披露的事项"/>
        <w:tag w:val="_GBC_1551c1b4fedc4ac0ae859b67b4b79904"/>
        <w:id w:val="1280530797"/>
        <w:lock w:val="sdtLocked"/>
        <w:placeholder>
          <w:docPart w:val="GBC22222222222222222222222222222"/>
        </w:placeholder>
      </w:sdtPr>
      <w:sdtContent>
        <w:p w14:paraId="6C2A7E01" w14:textId="77777777" w:rsidR="00FC7A49" w:rsidRDefault="006C5602" w:rsidP="006807BE">
          <w:pPr>
            <w:pStyle w:val="3"/>
            <w:numPr>
              <w:ilvl w:val="0"/>
              <w:numId w:val="45"/>
            </w:numPr>
            <w:rPr>
              <w:szCs w:val="21"/>
            </w:rPr>
          </w:pPr>
          <w:r>
            <w:rPr>
              <w:rFonts w:hint="eastAsia"/>
              <w:szCs w:val="21"/>
            </w:rPr>
            <w:t>其他</w:t>
          </w:r>
        </w:p>
        <w:p w14:paraId="23F232BA" w14:textId="3C62F143" w:rsidR="00B3134B" w:rsidRDefault="00FE42B0">
          <w:pPr>
            <w:rPr>
              <w:szCs w:val="21"/>
            </w:rPr>
            <w:sectPr w:rsidR="00B3134B" w:rsidSect="00BD1512">
              <w:pgSz w:w="11906" w:h="16838"/>
              <w:pgMar w:top="1440" w:right="1797" w:bottom="1525" w:left="1276" w:header="856" w:footer="992" w:gutter="0"/>
              <w:cols w:space="425"/>
              <w:docGrid w:linePitch="326"/>
            </w:sectPr>
          </w:pPr>
          <w:sdt>
            <w:sdtPr>
              <w:rPr>
                <w:rFonts w:hint="eastAsia"/>
                <w:szCs w:val="21"/>
              </w:rPr>
              <w:alias w:val="是否适用：公允价值其他需要披露的事项[双击切换]"/>
              <w:tag w:val="_GBC_9174a0e7dec04e80924ee384dabe783a"/>
              <w:id w:val="-153143332"/>
              <w:lock w:val="sdtContentLocked"/>
              <w:placeholder>
                <w:docPart w:val="GBC22222222222222222222222222222"/>
              </w:placeholder>
            </w:sdtPr>
            <w:sdtContent>
              <w:r w:rsidR="006C5602">
                <w:rPr>
                  <w:szCs w:val="21"/>
                </w:rPr>
                <w:fldChar w:fldCharType="begin"/>
              </w:r>
              <w:r w:rsidR="00092208">
                <w:rPr>
                  <w:szCs w:val="21"/>
                </w:rPr>
                <w:instrText xml:space="preserve"> MACROBUTTON  SnrToggleCheckbox □适用 </w:instrText>
              </w:r>
              <w:r w:rsidR="006C5602">
                <w:rPr>
                  <w:szCs w:val="21"/>
                </w:rPr>
                <w:fldChar w:fldCharType="end"/>
              </w:r>
              <w:r w:rsidR="006C5602">
                <w:rPr>
                  <w:szCs w:val="21"/>
                </w:rPr>
                <w:fldChar w:fldCharType="begin"/>
              </w:r>
              <w:r w:rsidR="00092208">
                <w:rPr>
                  <w:szCs w:val="21"/>
                </w:rPr>
                <w:instrText xml:space="preserve"> MACROBUTTON  SnrToggleCheckbox √不适用 </w:instrText>
              </w:r>
              <w:r w:rsidR="006C5602">
                <w:rPr>
                  <w:szCs w:val="21"/>
                </w:rPr>
                <w:fldChar w:fldCharType="end"/>
              </w:r>
            </w:sdtContent>
          </w:sdt>
          <w:r w:rsidR="00BD1512">
            <w:rPr>
              <w:szCs w:val="21"/>
            </w:rPr>
            <w:t xml:space="preserve"> </w:t>
          </w:r>
        </w:p>
      </w:sdtContent>
    </w:sdt>
    <w:p w14:paraId="5FE35CD7" w14:textId="147AA28D" w:rsidR="00FC7A49" w:rsidRDefault="006C5602" w:rsidP="006807BE">
      <w:pPr>
        <w:pStyle w:val="2"/>
        <w:numPr>
          <w:ilvl w:val="0"/>
          <w:numId w:val="8"/>
        </w:numPr>
        <w:rPr>
          <w:rFonts w:ascii="宋体" w:hAnsi="宋体"/>
        </w:rPr>
      </w:pPr>
      <w:r>
        <w:rPr>
          <w:rFonts w:ascii="宋体" w:hAnsi="宋体" w:hint="eastAsia"/>
        </w:rPr>
        <w:lastRenderedPageBreak/>
        <w:t>关联方及关联交易</w:t>
      </w:r>
    </w:p>
    <w:sdt>
      <w:sdtPr>
        <w:rPr>
          <w:rFonts w:ascii="宋体" w:hAnsi="宋体" w:cs="宋体" w:hint="eastAsia"/>
          <w:b w:val="0"/>
          <w:bCs w:val="0"/>
          <w:kern w:val="0"/>
          <w:szCs w:val="24"/>
        </w:rPr>
        <w:alias w:val="模块:本企业的母公司情况"/>
        <w:tag w:val="_GBC_29e1f7491caa4c3e96eef8c84532de84"/>
        <w:id w:val="-1525852634"/>
        <w:lock w:val="sdtLocked"/>
        <w:placeholder>
          <w:docPart w:val="GBC22222222222222222222222222222"/>
        </w:placeholder>
      </w:sdtPr>
      <w:sdtEndPr>
        <w:rPr>
          <w:rFonts w:cs="Cambria"/>
          <w:szCs w:val="21"/>
        </w:rPr>
      </w:sdtEndPr>
      <w:sdtContent>
        <w:p w14:paraId="306D8297" w14:textId="77777777" w:rsidR="00FC7A49" w:rsidRDefault="006C5602" w:rsidP="006807BE">
          <w:pPr>
            <w:pStyle w:val="3"/>
            <w:numPr>
              <w:ilvl w:val="0"/>
              <w:numId w:val="46"/>
            </w:numPr>
          </w:pPr>
          <w:r>
            <w:rPr>
              <w:rFonts w:hint="eastAsia"/>
            </w:rPr>
            <w:t>本企业的母公司情况</w:t>
          </w:r>
        </w:p>
        <w:sdt>
          <w:sdtPr>
            <w:alias w:val="是否适用：本企业的母公司情况[双击切换]"/>
            <w:tag w:val="_GBC_ead7e4ec9cc847adb62aa8efd8005802"/>
            <w:id w:val="30551346"/>
            <w:lock w:val="sdtContentLocked"/>
            <w:placeholder>
              <w:docPart w:val="GBC22222222222222222222222222222"/>
            </w:placeholder>
          </w:sdtPr>
          <w:sdtContent>
            <w:p w14:paraId="7437B691" w14:textId="77777777" w:rsidR="00FC7A49" w:rsidRDefault="006C5602">
              <w:r>
                <w:fldChar w:fldCharType="begin"/>
              </w:r>
              <w:r w:rsidR="00092208">
                <w:instrText xml:space="preserve"> MACROBUTTON  SnrToggleCheckbox √适用 </w:instrText>
              </w:r>
              <w:r>
                <w:fldChar w:fldCharType="end"/>
              </w:r>
              <w:r>
                <w:fldChar w:fldCharType="begin"/>
              </w:r>
              <w:r w:rsidR="00092208">
                <w:instrText xml:space="preserve"> MACROBUTTON  SnrToggleCheckbox □不适用 </w:instrText>
              </w:r>
              <w:r>
                <w:fldChar w:fldCharType="end"/>
              </w:r>
            </w:p>
          </w:sdtContent>
        </w:sdt>
        <w:p w14:paraId="1863BF1B" w14:textId="77777777" w:rsidR="00FC7A49" w:rsidRDefault="006C5602">
          <w:pPr>
            <w:jc w:val="right"/>
          </w:pPr>
          <w:r>
            <w:rPr>
              <w:rFonts w:hint="eastAsia"/>
            </w:rPr>
            <w:t>单位:</w:t>
          </w:r>
          <w:sdt>
            <w:sdtPr>
              <w:rPr>
                <w:rFonts w:hint="eastAsia"/>
              </w:rPr>
              <w:alias w:val="单位：本企业的母公司情况"/>
              <w:tag w:val="_GBC_6deea75122314a599b3383585a0f5cfe"/>
              <w:id w:val="86001447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万元</w:t>
              </w:r>
            </w:sdtContent>
          </w:sdt>
          <w:r>
            <w:rPr>
              <w:rFonts w:hint="eastAsia"/>
            </w:rPr>
            <w:t xml:space="preserve">  币种:</w:t>
          </w:r>
          <w:sdt>
            <w:sdtPr>
              <w:rPr>
                <w:rFonts w:hint="eastAsia"/>
              </w:rPr>
              <w:alias w:val="币种：本企业的母公司情况"/>
              <w:tag w:val="_GBC_3d5eae3a190749288b0c0bc9b1b1a3a3"/>
              <w:id w:val="-15367273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1"/>
            <w:gridCol w:w="1203"/>
            <w:gridCol w:w="1428"/>
            <w:gridCol w:w="1428"/>
            <w:gridCol w:w="1641"/>
            <w:gridCol w:w="1772"/>
          </w:tblGrid>
          <w:tr w:rsidR="00D13AA3" w14:paraId="4195A957" w14:textId="77777777" w:rsidTr="00D13AA3">
            <w:trPr>
              <w:trHeight w:val="842"/>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45A72DF9" w14:textId="77777777" w:rsidR="00D13AA3" w:rsidRDefault="00D13AA3" w:rsidP="00D13AA3">
                <w:pPr>
                  <w:jc w:val="center"/>
                  <w:rPr>
                    <w:rFonts w:cs="Cambria"/>
                    <w:szCs w:val="21"/>
                  </w:rPr>
                </w:pPr>
                <w:r>
                  <w:rPr>
                    <w:rFonts w:cs="Cambria" w:hint="eastAsia"/>
                    <w:szCs w:val="21"/>
                  </w:rPr>
                  <w:t>母公司名称</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399B8804" w14:textId="77777777" w:rsidR="00D13AA3" w:rsidRDefault="00D13AA3" w:rsidP="00D13AA3">
                <w:pPr>
                  <w:jc w:val="center"/>
                  <w:rPr>
                    <w:rFonts w:cs="Cambria"/>
                    <w:szCs w:val="21"/>
                  </w:rPr>
                </w:pPr>
                <w:r>
                  <w:rPr>
                    <w:rFonts w:cs="Cambria" w:hint="eastAsia"/>
                    <w:szCs w:val="21"/>
                  </w:rPr>
                  <w:t>注册地</w:t>
                </w:r>
              </w:p>
            </w:tc>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1EBDE423" w14:textId="77777777" w:rsidR="00D13AA3" w:rsidRDefault="00D13AA3" w:rsidP="00D13AA3">
                <w:pPr>
                  <w:jc w:val="center"/>
                  <w:rPr>
                    <w:rFonts w:cs="Cambria"/>
                    <w:szCs w:val="21"/>
                  </w:rPr>
                </w:pPr>
                <w:r>
                  <w:rPr>
                    <w:rFonts w:cs="Cambria" w:hint="eastAsia"/>
                    <w:szCs w:val="21"/>
                  </w:rPr>
                  <w:t>业务性质</w:t>
                </w:r>
              </w:p>
            </w:tc>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75E5CEA8" w14:textId="77777777" w:rsidR="00D13AA3" w:rsidRDefault="00D13AA3" w:rsidP="00D13AA3">
                <w:pPr>
                  <w:jc w:val="center"/>
                  <w:rPr>
                    <w:rFonts w:cs="Cambria"/>
                    <w:szCs w:val="21"/>
                  </w:rPr>
                </w:pPr>
                <w:r>
                  <w:rPr>
                    <w:rFonts w:cs="Cambria" w:hint="eastAsia"/>
                    <w:szCs w:val="21"/>
                  </w:rPr>
                  <w:t>注册资本</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0C35E8DD" w14:textId="77777777" w:rsidR="00D13AA3" w:rsidRDefault="00D13AA3" w:rsidP="00D13AA3">
                <w:pPr>
                  <w:jc w:val="center"/>
                  <w:rPr>
                    <w:rFonts w:cs="Cambria"/>
                    <w:szCs w:val="21"/>
                  </w:rPr>
                </w:pPr>
                <w:r>
                  <w:rPr>
                    <w:rFonts w:cs="Cambria" w:hint="eastAsia"/>
                    <w:szCs w:val="21"/>
                  </w:rPr>
                  <w:t>母公司对本企业的持股比例</w:t>
                </w:r>
                <w:r>
                  <w:rPr>
                    <w:rFonts w:cs="Cambria"/>
                    <w:szCs w:val="21"/>
                  </w:rPr>
                  <w:t>(%)</w:t>
                </w:r>
              </w:p>
            </w:tc>
            <w:tc>
              <w:tcPr>
                <w:tcW w:w="1003" w:type="pct"/>
                <w:tcBorders>
                  <w:top w:val="single" w:sz="4" w:space="0" w:color="auto"/>
                  <w:left w:val="single" w:sz="4" w:space="0" w:color="auto"/>
                  <w:bottom w:val="single" w:sz="4" w:space="0" w:color="auto"/>
                  <w:right w:val="single" w:sz="4" w:space="0" w:color="auto"/>
                </w:tcBorders>
                <w:shd w:val="clear" w:color="auto" w:fill="auto"/>
                <w:vAlign w:val="center"/>
              </w:tcPr>
              <w:p w14:paraId="0B331412" w14:textId="77777777" w:rsidR="00D13AA3" w:rsidRDefault="00D13AA3" w:rsidP="00D13AA3">
                <w:pPr>
                  <w:jc w:val="center"/>
                  <w:rPr>
                    <w:rFonts w:cs="Cambria"/>
                    <w:szCs w:val="21"/>
                  </w:rPr>
                </w:pPr>
                <w:r>
                  <w:rPr>
                    <w:rFonts w:cs="Cambria" w:hint="eastAsia"/>
                    <w:szCs w:val="21"/>
                  </w:rPr>
                  <w:t>母公司对本企业的表决权比例</w:t>
                </w:r>
                <w:r>
                  <w:rPr>
                    <w:rFonts w:cs="Cambria"/>
                    <w:szCs w:val="21"/>
                  </w:rPr>
                  <w:t>(%)</w:t>
                </w:r>
              </w:p>
            </w:tc>
          </w:tr>
          <w:sdt>
            <w:sdtPr>
              <w:rPr>
                <w:rFonts w:cs="Cambria"/>
                <w:szCs w:val="21"/>
              </w:rPr>
              <w:alias w:val="本企业的母公司情况明细"/>
              <w:tag w:val="_GBC_e3a0ec4880544cc4ad472a056e28a2a2"/>
              <w:id w:val="185801677"/>
              <w:lock w:val="sdtLocked"/>
              <w:placeholder>
                <w:docPart w:val="7D56664D95B24E6D9C911C4B619308EE"/>
              </w:placeholder>
            </w:sdtPr>
            <w:sdtContent>
              <w:tr w:rsidR="00D13AA3" w14:paraId="6D21476C" w14:textId="77777777" w:rsidTr="00D13AA3">
                <w:trPr>
                  <w:trHeight w:val="255"/>
                </w:trPr>
                <w:sdt>
                  <w:sdtPr>
                    <w:rPr>
                      <w:rFonts w:cs="Cambria"/>
                      <w:szCs w:val="21"/>
                    </w:rPr>
                    <w:alias w:val="本企业的母公司情况明细－母公司名称"/>
                    <w:tag w:val="_GBC_ff01e9d3a09d465ba9ebd350c5a85d11"/>
                    <w:id w:val="1508020850"/>
                    <w:lock w:val="sdtLocked"/>
                  </w:sdtPr>
                  <w:sdtContent>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258E4E4A" w14:textId="77777777" w:rsidR="00D13AA3" w:rsidRDefault="00D13AA3" w:rsidP="00D13AA3">
                        <w:pPr>
                          <w:rPr>
                            <w:rFonts w:cs="Cambria"/>
                            <w:szCs w:val="21"/>
                          </w:rPr>
                        </w:pPr>
                        <w:r>
                          <w:rPr>
                            <w:rFonts w:cs="Cambria"/>
                            <w:szCs w:val="21"/>
                          </w:rPr>
                          <w:t>中国中材股份有限公司</w:t>
                        </w:r>
                      </w:p>
                    </w:tc>
                  </w:sdtContent>
                </w:sdt>
                <w:sdt>
                  <w:sdtPr>
                    <w:rPr>
                      <w:rFonts w:cs="Cambria"/>
                      <w:szCs w:val="21"/>
                    </w:rPr>
                    <w:alias w:val="本企业的母公司情况明细－注册地"/>
                    <w:tag w:val="_GBC_ef7c1fb8363d4da3914f4e1bd7dfac51"/>
                    <w:id w:val="-2102092139"/>
                    <w:lock w:val="sdtLocked"/>
                  </w:sdtPr>
                  <w:sdtContent>
                    <w:tc>
                      <w:tcPr>
                        <w:tcW w:w="681" w:type="pct"/>
                        <w:tcBorders>
                          <w:top w:val="single" w:sz="4" w:space="0" w:color="auto"/>
                          <w:left w:val="single" w:sz="4" w:space="0" w:color="auto"/>
                          <w:bottom w:val="single" w:sz="4" w:space="0" w:color="auto"/>
                          <w:right w:val="single" w:sz="4" w:space="0" w:color="auto"/>
                        </w:tcBorders>
                        <w:shd w:val="clear" w:color="auto" w:fill="auto"/>
                      </w:tcPr>
                      <w:p w14:paraId="5F5E44FF" w14:textId="77777777" w:rsidR="00D13AA3" w:rsidRDefault="00D13AA3" w:rsidP="00D13AA3">
                        <w:pPr>
                          <w:rPr>
                            <w:rFonts w:cs="Cambria"/>
                            <w:szCs w:val="21"/>
                          </w:rPr>
                        </w:pPr>
                        <w:r>
                          <w:rPr>
                            <w:rFonts w:cs="Cambria"/>
                            <w:szCs w:val="21"/>
                          </w:rPr>
                          <w:t>北京市西城区</w:t>
                        </w:r>
                      </w:p>
                    </w:tc>
                  </w:sdtContent>
                </w:sdt>
                <w:sdt>
                  <w:sdtPr>
                    <w:rPr>
                      <w:rFonts w:cs="Cambria"/>
                      <w:szCs w:val="21"/>
                    </w:rPr>
                    <w:alias w:val="本企业的母公司情况明细－业务性质"/>
                    <w:tag w:val="_GBC_12d20a71038a4dcd8c75fb5c37ef3a6b"/>
                    <w:id w:val="394014234"/>
                    <w:lock w:val="sdtLocked"/>
                  </w:sdtPr>
                  <w:sdtContent>
                    <w:tc>
                      <w:tcPr>
                        <w:tcW w:w="808" w:type="pct"/>
                        <w:tcBorders>
                          <w:top w:val="single" w:sz="4" w:space="0" w:color="auto"/>
                          <w:left w:val="single" w:sz="4" w:space="0" w:color="auto"/>
                          <w:bottom w:val="single" w:sz="4" w:space="0" w:color="auto"/>
                          <w:right w:val="single" w:sz="4" w:space="0" w:color="auto"/>
                        </w:tcBorders>
                        <w:shd w:val="clear" w:color="auto" w:fill="auto"/>
                      </w:tcPr>
                      <w:p w14:paraId="3E89DBDB" w14:textId="77777777" w:rsidR="00D13AA3" w:rsidRDefault="00D13AA3" w:rsidP="00D13AA3">
                        <w:pPr>
                          <w:rPr>
                            <w:rFonts w:cs="Cambria"/>
                            <w:szCs w:val="21"/>
                          </w:rPr>
                        </w:pPr>
                        <w:r>
                          <w:rPr>
                            <w:rFonts w:cs="Cambria"/>
                            <w:szCs w:val="21"/>
                          </w:rPr>
                          <w:t>投资管理</w:t>
                        </w:r>
                      </w:p>
                    </w:tc>
                  </w:sdtContent>
                </w:sdt>
                <w:sdt>
                  <w:sdtPr>
                    <w:rPr>
                      <w:rFonts w:cs="Cambria"/>
                      <w:szCs w:val="21"/>
                    </w:rPr>
                    <w:alias w:val="本企业的母公司情况明细－注册资本"/>
                    <w:tag w:val="_GBC_58531a5f2fb54d41a49166c50c3b7feb"/>
                    <w:id w:val="-559942808"/>
                    <w:lock w:val="sdtLocked"/>
                  </w:sdtPr>
                  <w:sdtContent>
                    <w:tc>
                      <w:tcPr>
                        <w:tcW w:w="808" w:type="pct"/>
                        <w:tcBorders>
                          <w:top w:val="single" w:sz="4" w:space="0" w:color="auto"/>
                          <w:left w:val="single" w:sz="4" w:space="0" w:color="auto"/>
                          <w:bottom w:val="single" w:sz="4" w:space="0" w:color="auto"/>
                          <w:right w:val="single" w:sz="4" w:space="0" w:color="auto"/>
                        </w:tcBorders>
                        <w:shd w:val="clear" w:color="auto" w:fill="auto"/>
                      </w:tcPr>
                      <w:p w14:paraId="49C425A4" w14:textId="77777777" w:rsidR="00D13AA3" w:rsidRDefault="00D13AA3" w:rsidP="00D13AA3">
                        <w:pPr>
                          <w:jc w:val="right"/>
                          <w:rPr>
                            <w:rFonts w:cs="Cambria"/>
                            <w:szCs w:val="21"/>
                          </w:rPr>
                        </w:pPr>
                        <w:r>
                          <w:rPr>
                            <w:rFonts w:cs="Cambria"/>
                            <w:szCs w:val="21"/>
                          </w:rPr>
                          <w:t>357,146.40</w:t>
                        </w:r>
                      </w:p>
                    </w:tc>
                  </w:sdtContent>
                </w:sdt>
                <w:sdt>
                  <w:sdtPr>
                    <w:rPr>
                      <w:rFonts w:cs="Cambria"/>
                      <w:szCs w:val="21"/>
                    </w:rPr>
                    <w:alias w:val="本企业的母公司情况明细－母公司对本企业的持股比例"/>
                    <w:tag w:val="_GBC_96508be0c0954d5ba8d9189897f018e7"/>
                    <w:id w:val="1462686041"/>
                    <w:lock w:val="sdtLocked"/>
                  </w:sdtPr>
                  <w:sdtContent>
                    <w:tc>
                      <w:tcPr>
                        <w:tcW w:w="929" w:type="pct"/>
                        <w:tcBorders>
                          <w:top w:val="single" w:sz="4" w:space="0" w:color="auto"/>
                          <w:left w:val="single" w:sz="4" w:space="0" w:color="auto"/>
                          <w:bottom w:val="single" w:sz="4" w:space="0" w:color="auto"/>
                          <w:right w:val="single" w:sz="4" w:space="0" w:color="auto"/>
                        </w:tcBorders>
                        <w:shd w:val="clear" w:color="auto" w:fill="auto"/>
                      </w:tcPr>
                      <w:p w14:paraId="04E4F08E" w14:textId="77777777" w:rsidR="00D13AA3" w:rsidRDefault="00D13AA3" w:rsidP="00D13AA3">
                        <w:pPr>
                          <w:jc w:val="right"/>
                          <w:rPr>
                            <w:rFonts w:cs="Cambria"/>
                            <w:szCs w:val="21"/>
                          </w:rPr>
                        </w:pPr>
                        <w:r>
                          <w:rPr>
                            <w:rFonts w:cs="Cambria"/>
                            <w:szCs w:val="21"/>
                          </w:rPr>
                          <w:t>39.70</w:t>
                        </w:r>
                      </w:p>
                    </w:tc>
                  </w:sdtContent>
                </w:sdt>
                <w:sdt>
                  <w:sdtPr>
                    <w:rPr>
                      <w:rFonts w:cs="Cambria"/>
                      <w:szCs w:val="21"/>
                    </w:rPr>
                    <w:alias w:val="本企业的母公司情况明细－母公司对本企业的表决权比例"/>
                    <w:tag w:val="_GBC_3687dfa048c7443badaa9e67fc8ed6b8"/>
                    <w:id w:val="-1173035740"/>
                    <w:lock w:val="sdtLocked"/>
                  </w:sdtPr>
                  <w:sdtContent>
                    <w:tc>
                      <w:tcPr>
                        <w:tcW w:w="1003" w:type="pct"/>
                        <w:tcBorders>
                          <w:top w:val="single" w:sz="4" w:space="0" w:color="auto"/>
                          <w:left w:val="single" w:sz="4" w:space="0" w:color="auto"/>
                          <w:bottom w:val="single" w:sz="4" w:space="0" w:color="auto"/>
                          <w:right w:val="single" w:sz="4" w:space="0" w:color="auto"/>
                        </w:tcBorders>
                        <w:shd w:val="clear" w:color="auto" w:fill="auto"/>
                      </w:tcPr>
                      <w:p w14:paraId="5DED213F" w14:textId="77777777" w:rsidR="00D13AA3" w:rsidRDefault="00D13AA3" w:rsidP="00D13AA3">
                        <w:pPr>
                          <w:jc w:val="right"/>
                          <w:rPr>
                            <w:rFonts w:cs="Cambria"/>
                            <w:szCs w:val="21"/>
                          </w:rPr>
                        </w:pPr>
                        <w:r>
                          <w:rPr>
                            <w:rFonts w:cs="Cambria"/>
                            <w:szCs w:val="21"/>
                          </w:rPr>
                          <w:t>39.70</w:t>
                        </w:r>
                      </w:p>
                    </w:tc>
                  </w:sdtContent>
                </w:sdt>
              </w:tr>
            </w:sdtContent>
          </w:sdt>
          <w:sdt>
            <w:sdtPr>
              <w:rPr>
                <w:rFonts w:cs="Cambria"/>
                <w:szCs w:val="21"/>
              </w:rPr>
              <w:alias w:val="本企业的母公司情况明细"/>
              <w:tag w:val="_GBC_e3a0ec4880544cc4ad472a056e28a2a2"/>
              <w:id w:val="-235941813"/>
              <w:lock w:val="sdtLocked"/>
              <w:placeholder>
                <w:docPart w:val="7D56664D95B24E6D9C911C4B619308EE"/>
              </w:placeholder>
            </w:sdtPr>
            <w:sdtContent>
              <w:tr w:rsidR="00D13AA3" w14:paraId="1E5B47C9" w14:textId="77777777" w:rsidTr="00D13AA3">
                <w:trPr>
                  <w:trHeight w:val="255"/>
                </w:trPr>
                <w:sdt>
                  <w:sdtPr>
                    <w:rPr>
                      <w:rFonts w:cs="Cambria"/>
                      <w:szCs w:val="21"/>
                    </w:rPr>
                    <w:alias w:val="本企业的母公司情况明细－母公司名称"/>
                    <w:tag w:val="_GBC_ff01e9d3a09d465ba9ebd350c5a85d11"/>
                    <w:id w:val="-403760054"/>
                    <w:lock w:val="sdtLocked"/>
                  </w:sdtPr>
                  <w:sdtContent>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30BDFCC3" w14:textId="77777777" w:rsidR="00D13AA3" w:rsidRDefault="00D13AA3" w:rsidP="00D13AA3">
                        <w:pPr>
                          <w:rPr>
                            <w:rFonts w:cs="Cambria"/>
                            <w:szCs w:val="21"/>
                          </w:rPr>
                        </w:pPr>
                        <w:r>
                          <w:rPr>
                            <w:rFonts w:cs="Cambria"/>
                            <w:szCs w:val="21"/>
                          </w:rPr>
                          <w:t>中国建材集团有限公司</w:t>
                        </w:r>
                      </w:p>
                    </w:tc>
                  </w:sdtContent>
                </w:sdt>
                <w:sdt>
                  <w:sdtPr>
                    <w:rPr>
                      <w:rFonts w:cs="Cambria"/>
                      <w:szCs w:val="21"/>
                    </w:rPr>
                    <w:alias w:val="本企业的母公司情况明细－注册地"/>
                    <w:tag w:val="_GBC_ef7c1fb8363d4da3914f4e1bd7dfac51"/>
                    <w:id w:val="-1701084958"/>
                    <w:lock w:val="sdtLocked"/>
                  </w:sdtPr>
                  <w:sdtContent>
                    <w:tc>
                      <w:tcPr>
                        <w:tcW w:w="681" w:type="pct"/>
                        <w:tcBorders>
                          <w:top w:val="single" w:sz="4" w:space="0" w:color="auto"/>
                          <w:left w:val="single" w:sz="4" w:space="0" w:color="auto"/>
                          <w:bottom w:val="single" w:sz="4" w:space="0" w:color="auto"/>
                          <w:right w:val="single" w:sz="4" w:space="0" w:color="auto"/>
                        </w:tcBorders>
                        <w:shd w:val="clear" w:color="auto" w:fill="auto"/>
                      </w:tcPr>
                      <w:p w14:paraId="03968881" w14:textId="77777777" w:rsidR="00D13AA3" w:rsidRDefault="00D13AA3" w:rsidP="00D13AA3">
                        <w:pPr>
                          <w:rPr>
                            <w:rFonts w:cs="Cambria"/>
                            <w:szCs w:val="21"/>
                          </w:rPr>
                        </w:pPr>
                        <w:r>
                          <w:rPr>
                            <w:rFonts w:cs="Cambria"/>
                            <w:szCs w:val="21"/>
                          </w:rPr>
                          <w:t>北京市海淀区</w:t>
                        </w:r>
                      </w:p>
                    </w:tc>
                  </w:sdtContent>
                </w:sdt>
                <w:sdt>
                  <w:sdtPr>
                    <w:rPr>
                      <w:rFonts w:cs="Cambria"/>
                      <w:szCs w:val="21"/>
                    </w:rPr>
                    <w:alias w:val="本企业的母公司情况明细－业务性质"/>
                    <w:tag w:val="_GBC_12d20a71038a4dcd8c75fb5c37ef3a6b"/>
                    <w:id w:val="-1349707137"/>
                    <w:lock w:val="sdtLocked"/>
                  </w:sdtPr>
                  <w:sdtContent>
                    <w:tc>
                      <w:tcPr>
                        <w:tcW w:w="808" w:type="pct"/>
                        <w:tcBorders>
                          <w:top w:val="single" w:sz="4" w:space="0" w:color="auto"/>
                          <w:left w:val="single" w:sz="4" w:space="0" w:color="auto"/>
                          <w:bottom w:val="single" w:sz="4" w:space="0" w:color="auto"/>
                          <w:right w:val="single" w:sz="4" w:space="0" w:color="auto"/>
                        </w:tcBorders>
                        <w:shd w:val="clear" w:color="auto" w:fill="auto"/>
                      </w:tcPr>
                      <w:p w14:paraId="40FF712A" w14:textId="77777777" w:rsidR="00D13AA3" w:rsidRDefault="00D13AA3" w:rsidP="00D13AA3">
                        <w:pPr>
                          <w:rPr>
                            <w:rFonts w:cs="Cambria"/>
                            <w:szCs w:val="21"/>
                          </w:rPr>
                        </w:pPr>
                        <w:r>
                          <w:rPr>
                            <w:rFonts w:cs="Cambria"/>
                            <w:szCs w:val="21"/>
                          </w:rPr>
                          <w:t>投资管理</w:t>
                        </w:r>
                      </w:p>
                    </w:tc>
                  </w:sdtContent>
                </w:sdt>
                <w:sdt>
                  <w:sdtPr>
                    <w:rPr>
                      <w:rFonts w:cs="Cambria"/>
                      <w:szCs w:val="21"/>
                    </w:rPr>
                    <w:alias w:val="本企业的母公司情况明细－注册资本"/>
                    <w:tag w:val="_GBC_58531a5f2fb54d41a49166c50c3b7feb"/>
                    <w:id w:val="-1103114649"/>
                    <w:lock w:val="sdtLocked"/>
                  </w:sdtPr>
                  <w:sdtContent>
                    <w:tc>
                      <w:tcPr>
                        <w:tcW w:w="808" w:type="pct"/>
                        <w:tcBorders>
                          <w:top w:val="single" w:sz="4" w:space="0" w:color="auto"/>
                          <w:left w:val="single" w:sz="4" w:space="0" w:color="auto"/>
                          <w:bottom w:val="single" w:sz="4" w:space="0" w:color="auto"/>
                          <w:right w:val="single" w:sz="4" w:space="0" w:color="auto"/>
                        </w:tcBorders>
                        <w:shd w:val="clear" w:color="auto" w:fill="auto"/>
                      </w:tcPr>
                      <w:p w14:paraId="22A529DB" w14:textId="77777777" w:rsidR="00D13AA3" w:rsidRDefault="00D13AA3" w:rsidP="00D13AA3">
                        <w:pPr>
                          <w:jc w:val="right"/>
                          <w:rPr>
                            <w:rFonts w:cs="Cambria"/>
                            <w:szCs w:val="21"/>
                          </w:rPr>
                        </w:pPr>
                        <w:r>
                          <w:rPr>
                            <w:rFonts w:cs="Cambria"/>
                            <w:szCs w:val="21"/>
                          </w:rPr>
                          <w:t>619,133.86</w:t>
                        </w:r>
                      </w:p>
                    </w:tc>
                  </w:sdtContent>
                </w:sdt>
                <w:sdt>
                  <w:sdtPr>
                    <w:rPr>
                      <w:rFonts w:cs="Cambria"/>
                      <w:szCs w:val="21"/>
                    </w:rPr>
                    <w:alias w:val="本企业的母公司情况明细－母公司对本企业的持股比例"/>
                    <w:tag w:val="_GBC_96508be0c0954d5ba8d9189897f018e7"/>
                    <w:id w:val="-1062319481"/>
                    <w:lock w:val="sdtLocked"/>
                    <w:showingPlcHdr/>
                  </w:sdtPr>
                  <w:sdtContent>
                    <w:tc>
                      <w:tcPr>
                        <w:tcW w:w="929" w:type="pct"/>
                        <w:tcBorders>
                          <w:top w:val="single" w:sz="4" w:space="0" w:color="auto"/>
                          <w:left w:val="single" w:sz="4" w:space="0" w:color="auto"/>
                          <w:bottom w:val="single" w:sz="4" w:space="0" w:color="auto"/>
                          <w:right w:val="single" w:sz="4" w:space="0" w:color="auto"/>
                        </w:tcBorders>
                        <w:shd w:val="clear" w:color="auto" w:fill="auto"/>
                      </w:tcPr>
                      <w:p w14:paraId="354388FB" w14:textId="77777777" w:rsidR="00D13AA3" w:rsidRDefault="003B0FCB" w:rsidP="00D13AA3">
                        <w:pPr>
                          <w:jc w:val="right"/>
                          <w:rPr>
                            <w:rFonts w:cs="Cambria"/>
                            <w:szCs w:val="21"/>
                          </w:rPr>
                        </w:pPr>
                        <w:r>
                          <w:rPr>
                            <w:rFonts w:cs="Cambria"/>
                            <w:szCs w:val="21"/>
                          </w:rPr>
                          <w:t xml:space="preserve">     </w:t>
                        </w:r>
                      </w:p>
                    </w:tc>
                  </w:sdtContent>
                </w:sdt>
                <w:sdt>
                  <w:sdtPr>
                    <w:rPr>
                      <w:rFonts w:cs="Cambria"/>
                      <w:szCs w:val="21"/>
                    </w:rPr>
                    <w:alias w:val="本企业的母公司情况明细－母公司对本企业的表决权比例"/>
                    <w:tag w:val="_GBC_3687dfa048c7443badaa9e67fc8ed6b8"/>
                    <w:id w:val="1745377551"/>
                    <w:lock w:val="sdtLocked"/>
                    <w:showingPlcHdr/>
                  </w:sdtPr>
                  <w:sdtContent>
                    <w:tc>
                      <w:tcPr>
                        <w:tcW w:w="1003" w:type="pct"/>
                        <w:tcBorders>
                          <w:top w:val="single" w:sz="4" w:space="0" w:color="auto"/>
                          <w:left w:val="single" w:sz="4" w:space="0" w:color="auto"/>
                          <w:bottom w:val="single" w:sz="4" w:space="0" w:color="auto"/>
                          <w:right w:val="single" w:sz="4" w:space="0" w:color="auto"/>
                        </w:tcBorders>
                        <w:shd w:val="clear" w:color="auto" w:fill="auto"/>
                      </w:tcPr>
                      <w:p w14:paraId="7AEAD787" w14:textId="77777777" w:rsidR="00D13AA3" w:rsidRDefault="003B0FCB" w:rsidP="00D13AA3">
                        <w:pPr>
                          <w:jc w:val="right"/>
                          <w:rPr>
                            <w:rFonts w:cs="Cambria"/>
                            <w:szCs w:val="21"/>
                          </w:rPr>
                        </w:pPr>
                        <w:r>
                          <w:rPr>
                            <w:rFonts w:cs="Cambria"/>
                            <w:szCs w:val="21"/>
                          </w:rPr>
                          <w:t xml:space="preserve">     </w:t>
                        </w:r>
                      </w:p>
                    </w:tc>
                  </w:sdtContent>
                </w:sdt>
              </w:tr>
            </w:sdtContent>
          </w:sdt>
        </w:tbl>
        <w:p w14:paraId="2EDDB9AB" w14:textId="77777777" w:rsidR="00D13AA3" w:rsidRDefault="00D13AA3"/>
        <w:p w14:paraId="0B28B230" w14:textId="77777777" w:rsidR="00FC7A49" w:rsidRDefault="006C5602">
          <w:pPr>
            <w:tabs>
              <w:tab w:val="left" w:pos="1134"/>
            </w:tabs>
            <w:rPr>
              <w:rFonts w:cs="Cambria"/>
              <w:szCs w:val="21"/>
            </w:rPr>
          </w:pPr>
          <w:r>
            <w:rPr>
              <w:rFonts w:cs="Cambria" w:hint="eastAsia"/>
              <w:szCs w:val="21"/>
            </w:rPr>
            <w:t>本企业的母公司情况的说明</w:t>
          </w:r>
        </w:p>
        <w:sdt>
          <w:sdtPr>
            <w:rPr>
              <w:rFonts w:cs="Cambria"/>
              <w:szCs w:val="21"/>
            </w:rPr>
            <w:alias w:val="本企业的母公司情况的说明"/>
            <w:tag w:val="_GBC_23f67537c1df4d9d9ede9fbc78ad06a4"/>
            <w:id w:val="715847839"/>
            <w:lock w:val="sdtLocked"/>
            <w:placeholder>
              <w:docPart w:val="GBC22222222222222222222222222222"/>
            </w:placeholder>
          </w:sdtPr>
          <w:sdtContent>
            <w:p w14:paraId="33487F7B" w14:textId="71863563" w:rsidR="00D13AA3" w:rsidRDefault="008C0294">
              <w:pPr>
                <w:tabs>
                  <w:tab w:val="left" w:pos="1134"/>
                </w:tabs>
                <w:rPr>
                  <w:rFonts w:cs="Cambria"/>
                  <w:szCs w:val="21"/>
                </w:rPr>
              </w:pPr>
              <w:r>
                <w:rPr>
                  <w:rFonts w:cs="Cambria" w:hint="eastAsia"/>
                  <w:szCs w:val="21"/>
                </w:rPr>
                <w:t>控股股东的注册资本及其变化</w:t>
              </w:r>
            </w:p>
            <w:tbl>
              <w:tblPr>
                <w:tblStyle w:val="a7"/>
                <w:tblW w:w="0" w:type="auto"/>
                <w:tblLook w:val="04A0" w:firstRow="1" w:lastRow="0" w:firstColumn="1" w:lastColumn="0" w:noHBand="0" w:noVBand="1"/>
              </w:tblPr>
              <w:tblGrid>
                <w:gridCol w:w="2657"/>
                <w:gridCol w:w="1896"/>
                <w:gridCol w:w="1264"/>
                <w:gridCol w:w="1110"/>
                <w:gridCol w:w="1896"/>
              </w:tblGrid>
              <w:tr w:rsidR="00D13AA3" w14:paraId="5232CD7B" w14:textId="77777777" w:rsidTr="00BD1512">
                <w:tc>
                  <w:tcPr>
                    <w:tcW w:w="2689" w:type="dxa"/>
                  </w:tcPr>
                  <w:p w14:paraId="7F4F5351" w14:textId="77777777" w:rsidR="00D13AA3" w:rsidRDefault="00D13AA3">
                    <w:pPr>
                      <w:tabs>
                        <w:tab w:val="left" w:pos="1134"/>
                      </w:tabs>
                      <w:rPr>
                        <w:rFonts w:cs="Cambria"/>
                        <w:szCs w:val="21"/>
                      </w:rPr>
                    </w:pPr>
                    <w:r>
                      <w:rPr>
                        <w:rFonts w:cs="Cambria" w:hint="eastAsia"/>
                        <w:szCs w:val="21"/>
                      </w:rPr>
                      <w:t>控股股东</w:t>
                    </w:r>
                  </w:p>
                </w:tc>
                <w:tc>
                  <w:tcPr>
                    <w:tcW w:w="1842" w:type="dxa"/>
                  </w:tcPr>
                  <w:p w14:paraId="213C4F20" w14:textId="77777777" w:rsidR="00D13AA3" w:rsidRDefault="00D13AA3">
                    <w:pPr>
                      <w:tabs>
                        <w:tab w:val="left" w:pos="1134"/>
                      </w:tabs>
                      <w:rPr>
                        <w:rFonts w:cs="Cambria"/>
                        <w:szCs w:val="21"/>
                      </w:rPr>
                    </w:pPr>
                    <w:r>
                      <w:rPr>
                        <w:rFonts w:cs="Cambria" w:hint="eastAsia"/>
                        <w:szCs w:val="21"/>
                      </w:rPr>
                      <w:t>期初余额</w:t>
                    </w:r>
                  </w:p>
                </w:tc>
                <w:tc>
                  <w:tcPr>
                    <w:tcW w:w="1276" w:type="dxa"/>
                  </w:tcPr>
                  <w:p w14:paraId="21B44C7A" w14:textId="77777777" w:rsidR="00D13AA3" w:rsidRDefault="00D13AA3">
                    <w:pPr>
                      <w:tabs>
                        <w:tab w:val="left" w:pos="1134"/>
                      </w:tabs>
                      <w:rPr>
                        <w:rFonts w:cs="Cambria"/>
                        <w:szCs w:val="21"/>
                      </w:rPr>
                    </w:pPr>
                    <w:r>
                      <w:rPr>
                        <w:rFonts w:cs="Cambria" w:hint="eastAsia"/>
                        <w:szCs w:val="21"/>
                      </w:rPr>
                      <w:t>本期增加</w:t>
                    </w:r>
                  </w:p>
                </w:tc>
                <w:tc>
                  <w:tcPr>
                    <w:tcW w:w="1120" w:type="dxa"/>
                  </w:tcPr>
                  <w:p w14:paraId="1CE6B399" w14:textId="77777777" w:rsidR="00D13AA3" w:rsidRDefault="00D13AA3">
                    <w:pPr>
                      <w:tabs>
                        <w:tab w:val="left" w:pos="1134"/>
                      </w:tabs>
                      <w:rPr>
                        <w:rFonts w:cs="Cambria"/>
                        <w:szCs w:val="21"/>
                      </w:rPr>
                    </w:pPr>
                    <w:r>
                      <w:rPr>
                        <w:rFonts w:cs="Cambria" w:hint="eastAsia"/>
                        <w:szCs w:val="21"/>
                      </w:rPr>
                      <w:t>本期减少</w:t>
                    </w:r>
                  </w:p>
                </w:tc>
                <w:tc>
                  <w:tcPr>
                    <w:tcW w:w="1896" w:type="dxa"/>
                  </w:tcPr>
                  <w:p w14:paraId="5984AECD" w14:textId="77777777" w:rsidR="00D13AA3" w:rsidRDefault="00D13AA3">
                    <w:pPr>
                      <w:tabs>
                        <w:tab w:val="left" w:pos="1134"/>
                      </w:tabs>
                      <w:rPr>
                        <w:rFonts w:cs="Cambria"/>
                        <w:szCs w:val="21"/>
                      </w:rPr>
                    </w:pPr>
                    <w:r>
                      <w:rPr>
                        <w:rFonts w:cs="Cambria" w:hint="eastAsia"/>
                        <w:szCs w:val="21"/>
                      </w:rPr>
                      <w:t>期末余额</w:t>
                    </w:r>
                  </w:p>
                </w:tc>
              </w:tr>
              <w:tr w:rsidR="00D13AA3" w14:paraId="32225F26" w14:textId="77777777" w:rsidTr="00BD1512">
                <w:tc>
                  <w:tcPr>
                    <w:tcW w:w="2689" w:type="dxa"/>
                  </w:tcPr>
                  <w:p w14:paraId="0201CDD1" w14:textId="77777777" w:rsidR="00D13AA3" w:rsidRDefault="00D13AA3">
                    <w:pPr>
                      <w:tabs>
                        <w:tab w:val="left" w:pos="1134"/>
                      </w:tabs>
                      <w:rPr>
                        <w:rFonts w:cs="Cambria"/>
                        <w:szCs w:val="21"/>
                      </w:rPr>
                    </w:pPr>
                    <w:r>
                      <w:rPr>
                        <w:rFonts w:cs="Cambria" w:hint="eastAsia"/>
                        <w:szCs w:val="21"/>
                      </w:rPr>
                      <w:t>中国中材股份有限公司</w:t>
                    </w:r>
                  </w:p>
                </w:tc>
                <w:tc>
                  <w:tcPr>
                    <w:tcW w:w="1842" w:type="dxa"/>
                  </w:tcPr>
                  <w:p w14:paraId="1A416E25" w14:textId="77777777" w:rsidR="00D13AA3" w:rsidRPr="00D13AA3" w:rsidRDefault="00D13AA3">
                    <w:pPr>
                      <w:tabs>
                        <w:tab w:val="left" w:pos="1134"/>
                      </w:tabs>
                      <w:rPr>
                        <w:rFonts w:cs="Cambria"/>
                      </w:rPr>
                    </w:pPr>
                    <w:r w:rsidRPr="00D13AA3">
                      <w:rPr>
                        <w:rFonts w:hint="eastAsia"/>
                      </w:rPr>
                      <w:t>3,571,464,000.00</w:t>
                    </w:r>
                  </w:p>
                </w:tc>
                <w:tc>
                  <w:tcPr>
                    <w:tcW w:w="1276" w:type="dxa"/>
                  </w:tcPr>
                  <w:p w14:paraId="5B2B4328" w14:textId="77777777" w:rsidR="00D13AA3" w:rsidRPr="00D13AA3" w:rsidRDefault="00D13AA3">
                    <w:pPr>
                      <w:tabs>
                        <w:tab w:val="left" w:pos="1134"/>
                      </w:tabs>
                      <w:rPr>
                        <w:rFonts w:cs="Cambria"/>
                      </w:rPr>
                    </w:pPr>
                  </w:p>
                </w:tc>
                <w:tc>
                  <w:tcPr>
                    <w:tcW w:w="1120" w:type="dxa"/>
                  </w:tcPr>
                  <w:p w14:paraId="25BC2B7A" w14:textId="77777777" w:rsidR="00D13AA3" w:rsidRPr="00D13AA3" w:rsidRDefault="00D13AA3">
                    <w:pPr>
                      <w:tabs>
                        <w:tab w:val="left" w:pos="1134"/>
                      </w:tabs>
                      <w:rPr>
                        <w:rFonts w:cs="Cambria"/>
                      </w:rPr>
                    </w:pPr>
                  </w:p>
                </w:tc>
                <w:tc>
                  <w:tcPr>
                    <w:tcW w:w="1896" w:type="dxa"/>
                  </w:tcPr>
                  <w:p w14:paraId="3EDCA7E9" w14:textId="77777777" w:rsidR="00D13AA3" w:rsidRPr="00D13AA3" w:rsidRDefault="00D13AA3">
                    <w:pPr>
                      <w:tabs>
                        <w:tab w:val="left" w:pos="1134"/>
                      </w:tabs>
                      <w:rPr>
                        <w:rFonts w:cs="Cambria"/>
                      </w:rPr>
                    </w:pPr>
                    <w:r w:rsidRPr="00D13AA3">
                      <w:rPr>
                        <w:rFonts w:hint="eastAsia"/>
                      </w:rPr>
                      <w:t>3,571,464,000.00</w:t>
                    </w:r>
                  </w:p>
                </w:tc>
              </w:tr>
            </w:tbl>
            <w:p w14:paraId="6BA915E9" w14:textId="77777777" w:rsidR="00D13AA3" w:rsidRDefault="00D13AA3">
              <w:pPr>
                <w:tabs>
                  <w:tab w:val="left" w:pos="1134"/>
                </w:tabs>
                <w:rPr>
                  <w:rFonts w:cs="Cambria"/>
                  <w:szCs w:val="21"/>
                </w:rPr>
              </w:pPr>
              <w:r>
                <w:rPr>
                  <w:rFonts w:cs="Cambria" w:hint="eastAsia"/>
                  <w:szCs w:val="21"/>
                </w:rPr>
                <w:t>控股股东的所持股份或权益及其变化</w:t>
              </w:r>
            </w:p>
            <w:tbl>
              <w:tblPr>
                <w:tblStyle w:val="a7"/>
                <w:tblW w:w="0" w:type="auto"/>
                <w:tblLook w:val="04A0" w:firstRow="1" w:lastRow="0" w:firstColumn="1" w:lastColumn="0" w:noHBand="0" w:noVBand="1"/>
              </w:tblPr>
              <w:tblGrid>
                <w:gridCol w:w="2610"/>
                <w:gridCol w:w="1686"/>
                <w:gridCol w:w="1838"/>
                <w:gridCol w:w="1394"/>
                <w:gridCol w:w="1295"/>
              </w:tblGrid>
              <w:tr w:rsidR="00D13AA3" w14:paraId="1A95AB17" w14:textId="77777777" w:rsidTr="00BD1512">
                <w:tc>
                  <w:tcPr>
                    <w:tcW w:w="2689" w:type="dxa"/>
                    <w:vMerge w:val="restart"/>
                  </w:tcPr>
                  <w:p w14:paraId="50BA7511" w14:textId="77777777" w:rsidR="00D13AA3" w:rsidRDefault="00D13AA3" w:rsidP="00D13AA3">
                    <w:pPr>
                      <w:tabs>
                        <w:tab w:val="left" w:pos="1134"/>
                      </w:tabs>
                      <w:rPr>
                        <w:rFonts w:cs="Cambria"/>
                        <w:szCs w:val="21"/>
                      </w:rPr>
                    </w:pPr>
                    <w:r>
                      <w:rPr>
                        <w:rFonts w:cs="Cambria" w:hint="eastAsia"/>
                        <w:szCs w:val="21"/>
                      </w:rPr>
                      <w:t>控股股东</w:t>
                    </w:r>
                  </w:p>
                </w:tc>
                <w:tc>
                  <w:tcPr>
                    <w:tcW w:w="3402" w:type="dxa"/>
                    <w:gridSpan w:val="2"/>
                  </w:tcPr>
                  <w:p w14:paraId="1C29FCE5" w14:textId="77777777" w:rsidR="00D13AA3" w:rsidRDefault="00D13AA3" w:rsidP="00D13AA3">
                    <w:pPr>
                      <w:tabs>
                        <w:tab w:val="left" w:pos="1134"/>
                      </w:tabs>
                      <w:jc w:val="center"/>
                      <w:rPr>
                        <w:rFonts w:cs="Cambria"/>
                        <w:szCs w:val="21"/>
                      </w:rPr>
                    </w:pPr>
                    <w:r>
                      <w:rPr>
                        <w:rFonts w:cs="Cambria" w:hint="eastAsia"/>
                        <w:szCs w:val="21"/>
                      </w:rPr>
                      <w:t>持股金额</w:t>
                    </w:r>
                  </w:p>
                </w:tc>
                <w:tc>
                  <w:tcPr>
                    <w:tcW w:w="2732" w:type="dxa"/>
                    <w:gridSpan w:val="2"/>
                  </w:tcPr>
                  <w:p w14:paraId="11D7B05D" w14:textId="77777777" w:rsidR="00D13AA3" w:rsidRDefault="00D13AA3" w:rsidP="00D13AA3">
                    <w:pPr>
                      <w:tabs>
                        <w:tab w:val="left" w:pos="1134"/>
                      </w:tabs>
                      <w:jc w:val="center"/>
                      <w:rPr>
                        <w:rFonts w:cs="Cambria"/>
                        <w:szCs w:val="21"/>
                      </w:rPr>
                    </w:pPr>
                    <w:r>
                      <w:rPr>
                        <w:rFonts w:cs="Cambria" w:hint="eastAsia"/>
                        <w:szCs w:val="21"/>
                      </w:rPr>
                      <w:t>持股比例（%）</w:t>
                    </w:r>
                  </w:p>
                </w:tc>
              </w:tr>
              <w:tr w:rsidR="00D13AA3" w14:paraId="18F6DB1D" w14:textId="77777777" w:rsidTr="00BD1512">
                <w:tc>
                  <w:tcPr>
                    <w:tcW w:w="2689" w:type="dxa"/>
                    <w:vMerge/>
                  </w:tcPr>
                  <w:p w14:paraId="7AD159E2" w14:textId="77777777" w:rsidR="00D13AA3" w:rsidRDefault="00D13AA3" w:rsidP="00D13AA3">
                    <w:pPr>
                      <w:tabs>
                        <w:tab w:val="left" w:pos="1134"/>
                      </w:tabs>
                      <w:rPr>
                        <w:rFonts w:cs="Cambria"/>
                        <w:szCs w:val="21"/>
                      </w:rPr>
                    </w:pPr>
                  </w:p>
                </w:tc>
                <w:tc>
                  <w:tcPr>
                    <w:tcW w:w="1559" w:type="dxa"/>
                  </w:tcPr>
                  <w:p w14:paraId="4C722CB6" w14:textId="77777777" w:rsidR="00D13AA3" w:rsidRDefault="00D13AA3" w:rsidP="00D13AA3">
                    <w:pPr>
                      <w:tabs>
                        <w:tab w:val="left" w:pos="1134"/>
                      </w:tabs>
                      <w:rPr>
                        <w:rFonts w:cs="Cambria"/>
                        <w:szCs w:val="21"/>
                      </w:rPr>
                    </w:pPr>
                    <w:r>
                      <w:rPr>
                        <w:rFonts w:cs="Cambria" w:hint="eastAsia"/>
                        <w:szCs w:val="21"/>
                      </w:rPr>
                      <w:t>期末余额</w:t>
                    </w:r>
                  </w:p>
                </w:tc>
                <w:tc>
                  <w:tcPr>
                    <w:tcW w:w="1843" w:type="dxa"/>
                  </w:tcPr>
                  <w:p w14:paraId="532A1476" w14:textId="77777777" w:rsidR="00D13AA3" w:rsidRDefault="00D13AA3" w:rsidP="00D13AA3">
                    <w:pPr>
                      <w:tabs>
                        <w:tab w:val="left" w:pos="1134"/>
                      </w:tabs>
                      <w:rPr>
                        <w:rFonts w:cs="Cambria"/>
                        <w:szCs w:val="21"/>
                      </w:rPr>
                    </w:pPr>
                    <w:r>
                      <w:rPr>
                        <w:rFonts w:cs="Cambria" w:hint="eastAsia"/>
                        <w:szCs w:val="21"/>
                      </w:rPr>
                      <w:t>期初余额</w:t>
                    </w:r>
                  </w:p>
                </w:tc>
                <w:tc>
                  <w:tcPr>
                    <w:tcW w:w="1417" w:type="dxa"/>
                  </w:tcPr>
                  <w:p w14:paraId="105FE49D" w14:textId="77777777" w:rsidR="00D13AA3" w:rsidRDefault="00D13AA3" w:rsidP="00D13AA3">
                    <w:pPr>
                      <w:tabs>
                        <w:tab w:val="left" w:pos="1134"/>
                      </w:tabs>
                      <w:rPr>
                        <w:rFonts w:cs="Cambria"/>
                        <w:szCs w:val="21"/>
                      </w:rPr>
                    </w:pPr>
                    <w:r>
                      <w:rPr>
                        <w:rFonts w:cs="Cambria" w:hint="eastAsia"/>
                        <w:szCs w:val="21"/>
                      </w:rPr>
                      <w:t>期末比例</w:t>
                    </w:r>
                  </w:p>
                </w:tc>
                <w:tc>
                  <w:tcPr>
                    <w:tcW w:w="1315" w:type="dxa"/>
                  </w:tcPr>
                  <w:p w14:paraId="49D2042C" w14:textId="77777777" w:rsidR="00D13AA3" w:rsidRDefault="00D13AA3" w:rsidP="00D13AA3">
                    <w:pPr>
                      <w:tabs>
                        <w:tab w:val="left" w:pos="1134"/>
                      </w:tabs>
                      <w:rPr>
                        <w:rFonts w:cs="Cambria"/>
                        <w:szCs w:val="21"/>
                      </w:rPr>
                    </w:pPr>
                    <w:r>
                      <w:rPr>
                        <w:rFonts w:cs="Cambria" w:hint="eastAsia"/>
                        <w:szCs w:val="21"/>
                      </w:rPr>
                      <w:t>期</w:t>
                    </w:r>
                    <w:proofErr w:type="gramStart"/>
                    <w:r>
                      <w:rPr>
                        <w:rFonts w:cs="Cambria" w:hint="eastAsia"/>
                        <w:szCs w:val="21"/>
                      </w:rPr>
                      <w:t>初比例</w:t>
                    </w:r>
                    <w:proofErr w:type="gramEnd"/>
                  </w:p>
                </w:tc>
              </w:tr>
              <w:tr w:rsidR="00D13AA3" w14:paraId="00B293C5" w14:textId="77777777" w:rsidTr="00BD1512">
                <w:tc>
                  <w:tcPr>
                    <w:tcW w:w="2689" w:type="dxa"/>
                  </w:tcPr>
                  <w:p w14:paraId="514093D1" w14:textId="77777777" w:rsidR="00D13AA3" w:rsidRDefault="00D13AA3" w:rsidP="00D13AA3">
                    <w:pPr>
                      <w:tabs>
                        <w:tab w:val="left" w:pos="1134"/>
                      </w:tabs>
                      <w:rPr>
                        <w:rFonts w:cs="Cambria"/>
                        <w:szCs w:val="21"/>
                      </w:rPr>
                    </w:pPr>
                    <w:r>
                      <w:rPr>
                        <w:rFonts w:cs="Cambria" w:hint="eastAsia"/>
                        <w:szCs w:val="21"/>
                      </w:rPr>
                      <w:t>中国中材股份有限公司</w:t>
                    </w:r>
                  </w:p>
                </w:tc>
                <w:tc>
                  <w:tcPr>
                    <w:tcW w:w="1559" w:type="dxa"/>
                  </w:tcPr>
                  <w:p w14:paraId="3573A02E" w14:textId="77777777" w:rsidR="00D13AA3" w:rsidRDefault="00D13AA3" w:rsidP="00D13AA3">
                    <w:pPr>
                      <w:tabs>
                        <w:tab w:val="left" w:pos="1134"/>
                      </w:tabs>
                      <w:rPr>
                        <w:rFonts w:cs="Cambria"/>
                        <w:szCs w:val="21"/>
                      </w:rPr>
                    </w:pPr>
                    <w:r>
                      <w:t>696,394,828.00</w:t>
                    </w:r>
                  </w:p>
                </w:tc>
                <w:tc>
                  <w:tcPr>
                    <w:tcW w:w="1843" w:type="dxa"/>
                  </w:tcPr>
                  <w:p w14:paraId="2FD4C3BA" w14:textId="77777777" w:rsidR="00D13AA3" w:rsidRDefault="00D13AA3" w:rsidP="00D13AA3">
                    <w:pPr>
                      <w:tabs>
                        <w:tab w:val="left" w:pos="1134"/>
                      </w:tabs>
                      <w:rPr>
                        <w:rFonts w:cs="Cambria"/>
                        <w:szCs w:val="21"/>
                      </w:rPr>
                    </w:pPr>
                    <w:r>
                      <w:t>696,394,828.00</w:t>
                    </w:r>
                  </w:p>
                </w:tc>
                <w:tc>
                  <w:tcPr>
                    <w:tcW w:w="1417" w:type="dxa"/>
                  </w:tcPr>
                  <w:p w14:paraId="10658732" w14:textId="77777777" w:rsidR="00D13AA3" w:rsidRDefault="00D13AA3" w:rsidP="00D13AA3">
                    <w:pPr>
                      <w:tabs>
                        <w:tab w:val="left" w:pos="1134"/>
                      </w:tabs>
                      <w:rPr>
                        <w:rFonts w:cs="Cambria"/>
                        <w:szCs w:val="21"/>
                      </w:rPr>
                    </w:pPr>
                    <w:r>
                      <w:t>39.70</w:t>
                    </w:r>
                  </w:p>
                </w:tc>
                <w:tc>
                  <w:tcPr>
                    <w:tcW w:w="1315" w:type="dxa"/>
                  </w:tcPr>
                  <w:p w14:paraId="22004DBA" w14:textId="77777777" w:rsidR="00D13AA3" w:rsidRDefault="00D13AA3" w:rsidP="00D13AA3">
                    <w:pPr>
                      <w:tabs>
                        <w:tab w:val="left" w:pos="1134"/>
                      </w:tabs>
                      <w:rPr>
                        <w:rFonts w:cs="Cambria"/>
                        <w:szCs w:val="21"/>
                      </w:rPr>
                    </w:pPr>
                    <w:r>
                      <w:t>39.70</w:t>
                    </w:r>
                  </w:p>
                </w:tc>
              </w:tr>
            </w:tbl>
            <w:p w14:paraId="5DDB8CB6" w14:textId="77777777" w:rsidR="00FC7A49" w:rsidRDefault="00FE42B0">
              <w:pPr>
                <w:tabs>
                  <w:tab w:val="left" w:pos="1134"/>
                </w:tabs>
                <w:rPr>
                  <w:rFonts w:cs="Cambria"/>
                  <w:szCs w:val="21"/>
                </w:rPr>
              </w:pPr>
            </w:p>
          </w:sdtContent>
        </w:sdt>
        <w:p w14:paraId="4AB1F909" w14:textId="77777777" w:rsidR="00FC7A49" w:rsidRDefault="006C5602">
          <w:pPr>
            <w:rPr>
              <w:szCs w:val="21"/>
            </w:rPr>
          </w:pPr>
          <w:r>
            <w:rPr>
              <w:rFonts w:hint="eastAsia"/>
              <w:szCs w:val="21"/>
            </w:rPr>
            <w:t>本企业最终控制方是</w:t>
          </w:r>
          <w:sdt>
            <w:sdtPr>
              <w:rPr>
                <w:rFonts w:hint="eastAsia"/>
                <w:szCs w:val="21"/>
              </w:rPr>
              <w:alias w:val="本企业最终控制方"/>
              <w:tag w:val="_GBC_951a676520994ab7a3822c5f58c20b7d"/>
              <w:id w:val="1712761668"/>
              <w:lock w:val="sdtLocked"/>
              <w:placeholder>
                <w:docPart w:val="GBC22222222222222222222222222222"/>
              </w:placeholder>
            </w:sdtPr>
            <w:sdtContent>
              <w:r w:rsidR="00D13AA3" w:rsidRPr="00E04119">
                <w:rPr>
                  <w:rFonts w:hint="eastAsia"/>
                </w:rPr>
                <w:t>中国建材集团有限公司</w:t>
              </w:r>
            </w:sdtContent>
          </w:sdt>
        </w:p>
        <w:p w14:paraId="28ABA82F" w14:textId="77777777" w:rsidR="00FC7A49" w:rsidRDefault="006C5602">
          <w:pPr>
            <w:rPr>
              <w:szCs w:val="21"/>
            </w:rPr>
          </w:pPr>
          <w:r>
            <w:rPr>
              <w:rFonts w:hint="eastAsia"/>
              <w:szCs w:val="21"/>
            </w:rPr>
            <w:t>其他说明：</w:t>
          </w:r>
        </w:p>
        <w:sdt>
          <w:sdtPr>
            <w:rPr>
              <w:szCs w:val="21"/>
            </w:rPr>
            <w:alias w:val="本企业的母公司情况的其他说明"/>
            <w:tag w:val="_GBC_72b4ca7a02944263a74be4174baff4cf"/>
            <w:id w:val="-1409381600"/>
            <w:lock w:val="sdtLocked"/>
            <w:placeholder>
              <w:docPart w:val="GBC22222222222222222222222222222"/>
            </w:placeholder>
          </w:sdtPr>
          <w:sdtContent>
            <w:p w14:paraId="5C5FEBB7" w14:textId="41154F0F" w:rsidR="0021452F" w:rsidRDefault="00E43D09" w:rsidP="0021452F">
              <w:pPr>
                <w:ind w:firstLine="480"/>
                <w:rPr>
                  <w:sz w:val="24"/>
                </w:rPr>
              </w:pPr>
              <w:r>
                <w:rPr>
                  <w:rFonts w:hint="eastAsia"/>
                </w:rPr>
                <w:t>报告期</w:t>
              </w:r>
              <w:r w:rsidR="0021452F">
                <w:rPr>
                  <w:rFonts w:hint="eastAsia"/>
                </w:rPr>
                <w:t>，中国中</w:t>
              </w:r>
              <w:proofErr w:type="gramStart"/>
              <w:r w:rsidR="0021452F">
                <w:rPr>
                  <w:rFonts w:hint="eastAsia"/>
                </w:rPr>
                <w:t>材集团</w:t>
              </w:r>
              <w:proofErr w:type="gramEnd"/>
              <w:r w:rsidR="0021452F">
                <w:rPr>
                  <w:rFonts w:hint="eastAsia"/>
                </w:rPr>
                <w:t>有限公司股权划转至中国建材集团有限公司的工商变更手续已完成，中</w:t>
              </w:r>
              <w:proofErr w:type="gramStart"/>
              <w:r w:rsidR="0021452F">
                <w:rPr>
                  <w:rFonts w:hint="eastAsia"/>
                </w:rPr>
                <w:t>材集团</w:t>
              </w:r>
              <w:proofErr w:type="gramEnd"/>
              <w:r w:rsidR="0021452F">
                <w:rPr>
                  <w:rFonts w:hint="eastAsia"/>
                </w:rPr>
                <w:t>变更为中国建材集团有限</w:t>
              </w:r>
              <w:r w:rsidR="00FB1DE5">
                <w:rPr>
                  <w:rFonts w:hint="eastAsia"/>
                </w:rPr>
                <w:t>公司的全资附属公司，本公司最终控制人变更为中国建材集团有限公司，</w:t>
              </w:r>
              <w:r w:rsidR="00FB1DE5" w:rsidRPr="00FB1DE5">
                <w:t>3月1日后我们将中国建材集团有限公司及其附属公司作为关联方披露。</w:t>
              </w:r>
            </w:p>
            <w:p w14:paraId="66E2A0BF" w14:textId="77777777" w:rsidR="00FC7A49" w:rsidRDefault="00FE42B0">
              <w:pPr>
                <w:rPr>
                  <w:szCs w:val="21"/>
                </w:rPr>
              </w:pPr>
            </w:p>
          </w:sdtContent>
        </w:sdt>
      </w:sdtContent>
    </w:sdt>
    <w:sdt>
      <w:sdtPr>
        <w:rPr>
          <w:rFonts w:ascii="宋体" w:hAnsi="宋体" w:cs="Arial" w:hint="eastAsia"/>
          <w:b w:val="0"/>
          <w:bCs w:val="0"/>
          <w:kern w:val="0"/>
          <w:szCs w:val="21"/>
        </w:rPr>
        <w:alias w:val="模块:本企业的子公司情况"/>
        <w:tag w:val="_GBC_244a434a920446c1838410fee0ac8ba8"/>
        <w:id w:val="-371004725"/>
        <w:lock w:val="sdtLocked"/>
        <w:placeholder>
          <w:docPart w:val="GBC22222222222222222222222222222"/>
        </w:placeholder>
      </w:sdtPr>
      <w:sdtEndPr>
        <w:rPr>
          <w:rFonts w:cs="Cambria"/>
        </w:rPr>
      </w:sdtEndPr>
      <w:sdtContent>
        <w:p w14:paraId="1F3DB45A" w14:textId="77777777" w:rsidR="00FC7A49" w:rsidRDefault="006C5602" w:rsidP="006807BE">
          <w:pPr>
            <w:pStyle w:val="3"/>
            <w:numPr>
              <w:ilvl w:val="0"/>
              <w:numId w:val="46"/>
            </w:numPr>
            <w:rPr>
              <w:rFonts w:ascii="宋体" w:hAnsi="宋体" w:cs="Arial"/>
              <w:szCs w:val="21"/>
            </w:rPr>
          </w:pPr>
          <w:r>
            <w:rPr>
              <w:rFonts w:ascii="宋体" w:hAnsi="宋体" w:cs="Arial" w:hint="eastAsia"/>
              <w:szCs w:val="21"/>
            </w:rPr>
            <w:t>本企业的子公司情况</w:t>
          </w:r>
        </w:p>
        <w:p w14:paraId="1D3CA8EE" w14:textId="77777777" w:rsidR="00FC7A49" w:rsidRDefault="006C5602">
          <w:pPr>
            <w:rPr>
              <w:szCs w:val="21"/>
            </w:rPr>
          </w:pPr>
          <w:r>
            <w:rPr>
              <w:rFonts w:hint="eastAsia"/>
              <w:szCs w:val="21"/>
            </w:rPr>
            <w:t>本企业子公司的情况详见附注</w:t>
          </w:r>
        </w:p>
        <w:sdt>
          <w:sdtPr>
            <w:rPr>
              <w:szCs w:val="21"/>
            </w:rPr>
            <w:alias w:val="是否适用：本公司的子公司情况详见附注[双击切换]"/>
            <w:tag w:val="_GBC_a8d551b9f62149d3bf9322adae2c671f"/>
            <w:id w:val="1106544374"/>
            <w:lock w:val="sdtContentLocked"/>
            <w:placeholder>
              <w:docPart w:val="GBC22222222222222222222222222222"/>
            </w:placeholder>
          </w:sdtPr>
          <w:sdtContent>
            <w:p w14:paraId="3B2969D5" w14:textId="77777777" w:rsidR="00FC7A49" w:rsidRDefault="006C5602">
              <w:pPr>
                <w:rPr>
                  <w:szCs w:val="21"/>
                </w:rPr>
              </w:pPr>
              <w:r>
                <w:rPr>
                  <w:szCs w:val="21"/>
                </w:rPr>
                <w:fldChar w:fldCharType="begin"/>
              </w:r>
              <w:r w:rsidR="00D13AA3">
                <w:rPr>
                  <w:szCs w:val="21"/>
                </w:rPr>
                <w:instrText xml:space="preserve"> MACROBUTTON  SnrToggleCheckbox √适用 </w:instrText>
              </w:r>
              <w:r>
                <w:rPr>
                  <w:szCs w:val="21"/>
                </w:rPr>
                <w:fldChar w:fldCharType="end"/>
              </w:r>
              <w:r>
                <w:rPr>
                  <w:szCs w:val="21"/>
                </w:rPr>
                <w:fldChar w:fldCharType="begin"/>
              </w:r>
              <w:r w:rsidR="00D13AA3">
                <w:rPr>
                  <w:szCs w:val="21"/>
                </w:rPr>
                <w:instrText xml:space="preserve"> MACROBUTTON  SnrToggleCheckbox □不适用 </w:instrText>
              </w:r>
              <w:r>
                <w:rPr>
                  <w:szCs w:val="21"/>
                </w:rPr>
                <w:fldChar w:fldCharType="end"/>
              </w:r>
            </w:p>
          </w:sdtContent>
        </w:sdt>
        <w:sdt>
          <w:sdtPr>
            <w:rPr>
              <w:rFonts w:hint="eastAsia"/>
              <w:szCs w:val="21"/>
            </w:rPr>
            <w:alias w:val="本公司的子公司情况详见附注"/>
            <w:tag w:val="_GBC_bb3e2669c3cc45d0a6637b1809087708"/>
            <w:id w:val="-569808437"/>
            <w:lock w:val="sdtLocked"/>
            <w:placeholder>
              <w:docPart w:val="GBC22222222222222222222222222222"/>
            </w:placeholder>
          </w:sdtPr>
          <w:sdtContent>
            <w:p w14:paraId="7DF5489F" w14:textId="70147138" w:rsidR="00FC7A49" w:rsidRDefault="00D13AA3">
              <w:pPr>
                <w:rPr>
                  <w:szCs w:val="21"/>
                </w:rPr>
              </w:pPr>
              <w:r>
                <w:rPr>
                  <w:rFonts w:hint="eastAsia"/>
                  <w:szCs w:val="21"/>
                </w:rPr>
                <w:t>本企业的子公司的情况详见附注</w:t>
              </w:r>
              <w:r w:rsidR="00CA4FF6">
                <w:rPr>
                  <w:rFonts w:hint="eastAsia"/>
                  <w:szCs w:val="21"/>
                </w:rPr>
                <w:t>九</w:t>
              </w:r>
              <w:r>
                <w:rPr>
                  <w:rFonts w:hint="eastAsia"/>
                  <w:szCs w:val="21"/>
                </w:rPr>
                <w:t>在其他主体中的权益</w:t>
              </w:r>
            </w:p>
          </w:sdtContent>
        </w:sdt>
        <w:p w14:paraId="45F003D5" w14:textId="77777777" w:rsidR="00FC7A49" w:rsidRDefault="00FE42B0">
          <w:pPr>
            <w:tabs>
              <w:tab w:val="left" w:pos="1134"/>
            </w:tabs>
            <w:rPr>
              <w:rFonts w:cs="Cambria"/>
              <w:szCs w:val="21"/>
            </w:rPr>
          </w:pPr>
        </w:p>
      </w:sdtContent>
    </w:sdt>
    <w:sdt>
      <w:sdtPr>
        <w:rPr>
          <w:rFonts w:ascii="宋体" w:hAnsi="宋体" w:cs="宋体" w:hint="eastAsia"/>
          <w:b w:val="0"/>
          <w:bCs w:val="0"/>
          <w:kern w:val="0"/>
          <w:szCs w:val="24"/>
        </w:rPr>
        <w:alias w:val="模块:存在关联方交易或余额的合营和联营企业情况"/>
        <w:tag w:val="_GBC_a5638b7fd6a848a19564209060b6909a"/>
        <w:id w:val="-2116736855"/>
        <w:lock w:val="sdtLocked"/>
        <w:placeholder>
          <w:docPart w:val="GBC22222222222222222222222222222"/>
        </w:placeholder>
      </w:sdtPr>
      <w:sdtEndPr>
        <w:rPr>
          <w:rFonts w:cs="Cambria"/>
          <w:szCs w:val="21"/>
        </w:rPr>
      </w:sdtEndPr>
      <w:sdtContent>
        <w:p w14:paraId="23CFD6D3" w14:textId="77777777" w:rsidR="00FC7A49" w:rsidRDefault="006C5602" w:rsidP="006807BE">
          <w:pPr>
            <w:pStyle w:val="3"/>
            <w:numPr>
              <w:ilvl w:val="0"/>
              <w:numId w:val="46"/>
            </w:numPr>
          </w:pPr>
          <w:r>
            <w:rPr>
              <w:rFonts w:hint="eastAsia"/>
            </w:rPr>
            <w:t>本企业合营和联营企业情况</w:t>
          </w:r>
        </w:p>
        <w:p w14:paraId="77712B53" w14:textId="1AA32162" w:rsidR="00FC7A49" w:rsidRDefault="001F19DD">
          <w:r>
            <w:rPr>
              <w:rFonts w:hint="eastAsia"/>
            </w:rPr>
            <w:t>本企业重要的合营或联营企业</w:t>
          </w:r>
        </w:p>
        <w:sdt>
          <w:sdtPr>
            <w:alias w:val="是否适用：本企业重要的合营或联营企业详见附注[双击切换]"/>
            <w:tag w:val="_GBC_2a369d3377e94598b2a744dfe59973e2"/>
            <w:id w:val="-875149632"/>
            <w:lock w:val="sdtContentLocked"/>
            <w:placeholder>
              <w:docPart w:val="GBC22222222222222222222222222222"/>
            </w:placeholder>
          </w:sdtPr>
          <w:sdtContent>
            <w:p w14:paraId="4B9804B7" w14:textId="77777777" w:rsidR="00FC7A49" w:rsidRDefault="006C5602">
              <w:r>
                <w:fldChar w:fldCharType="begin"/>
              </w:r>
              <w:r w:rsidR="00D13AA3">
                <w:instrText xml:space="preserve"> MACROBUTTON  SnrToggleCheckbox √适用 </w:instrText>
              </w:r>
              <w:r>
                <w:fldChar w:fldCharType="end"/>
              </w:r>
              <w:r>
                <w:fldChar w:fldCharType="begin"/>
              </w:r>
              <w:r w:rsidR="00D13AA3">
                <w:instrText xml:space="preserve"> MACROBUTTON  SnrToggleCheckbox □不适用 </w:instrText>
              </w:r>
              <w:r>
                <w:fldChar w:fldCharType="end"/>
              </w:r>
            </w:p>
          </w:sdtContent>
        </w:sdt>
        <w:sdt>
          <w:sdtPr>
            <w:rPr>
              <w:rFonts w:hint="eastAsia"/>
            </w:rPr>
            <w:alias w:val="本企业重要的合营或联营企业详见附注"/>
            <w:tag w:val="_GBC_3c58c586b3d3412d9989e9dff0b9f4cf"/>
            <w:id w:val="1992759959"/>
            <w:lock w:val="sdtLocked"/>
            <w:placeholder>
              <w:docPart w:val="GBC22222222222222222222222222222"/>
            </w:placeholder>
          </w:sdtPr>
          <w:sdtContent>
            <w:p w14:paraId="21F9BA2C" w14:textId="52C6395D" w:rsidR="00FC7A49" w:rsidRDefault="00D13AA3">
              <w:r>
                <w:rPr>
                  <w:rFonts w:hint="eastAsia"/>
                </w:rPr>
                <w:t>本企业重要的合营和联营企业详见附注</w:t>
              </w:r>
              <w:r w:rsidR="00CA4FF6">
                <w:rPr>
                  <w:rFonts w:hint="eastAsia"/>
                </w:rPr>
                <w:t>九</w:t>
              </w:r>
              <w:r w:rsidR="001F19DD">
                <w:rPr>
                  <w:rFonts w:hint="eastAsia"/>
                </w:rPr>
                <w:t>在其他主体中的权益</w:t>
              </w:r>
            </w:p>
          </w:sdtContent>
        </w:sdt>
        <w:p w14:paraId="0467EDB9" w14:textId="77777777" w:rsidR="00FC7A49" w:rsidRDefault="00FC7A49"/>
        <w:p w14:paraId="22178D7A" w14:textId="77777777" w:rsidR="00FC7A49" w:rsidRDefault="006C5602">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cab97913a7cc4573b25c34077eadbc4c"/>
            <w:id w:val="1744599784"/>
            <w:lock w:val="sdtContentLocked"/>
            <w:placeholder>
              <w:docPart w:val="GBC22222222222222222222222222222"/>
            </w:placeholder>
          </w:sdtPr>
          <w:sdtContent>
            <w:p w14:paraId="7C9B4ECB" w14:textId="3D0B7340" w:rsidR="001F19DD" w:rsidRDefault="006C5602" w:rsidP="001F19DD">
              <w:pPr>
                <w:rPr>
                  <w:rFonts w:cs="Cambria"/>
                  <w:szCs w:val="21"/>
                </w:rPr>
              </w:pPr>
              <w:r>
                <w:fldChar w:fldCharType="begin"/>
              </w:r>
              <w:r w:rsidR="001F19DD">
                <w:instrText xml:space="preserve"> MACROBUTTON  SnrToggleCheckbox □适用 </w:instrText>
              </w:r>
              <w:r>
                <w:fldChar w:fldCharType="end"/>
              </w:r>
              <w:r>
                <w:fldChar w:fldCharType="begin"/>
              </w:r>
              <w:r w:rsidR="001F19DD">
                <w:instrText xml:space="preserve"> MACROBUTTON  SnrToggleCheckbox √不适用 </w:instrText>
              </w:r>
              <w:r>
                <w:fldChar w:fldCharType="end"/>
              </w:r>
            </w:p>
          </w:sdtContent>
        </w:sdt>
        <w:p w14:paraId="7B2E32EF" w14:textId="5384DB68" w:rsidR="00FC7A49" w:rsidRDefault="00FC7A49" w:rsidP="00D13AA3">
          <w:pPr>
            <w:tabs>
              <w:tab w:val="left" w:pos="1134"/>
            </w:tabs>
            <w:rPr>
              <w:rFonts w:cs="Cambria"/>
              <w:szCs w:val="21"/>
            </w:rPr>
          </w:pPr>
        </w:p>
        <w:p w14:paraId="366503F2" w14:textId="77777777" w:rsidR="00FC7A49" w:rsidRDefault="00FE42B0">
          <w:pPr>
            <w:tabs>
              <w:tab w:val="left" w:pos="1134"/>
            </w:tabs>
            <w:rPr>
              <w:rFonts w:cs="Cambria"/>
              <w:szCs w:val="21"/>
            </w:rPr>
          </w:pPr>
        </w:p>
      </w:sdtContent>
    </w:sdt>
    <w:sdt>
      <w:sdtPr>
        <w:rPr>
          <w:rFonts w:ascii="宋体" w:hAnsi="宋体" w:cs="宋体" w:hint="eastAsia"/>
          <w:b w:val="0"/>
          <w:bCs w:val="0"/>
          <w:kern w:val="0"/>
          <w:szCs w:val="24"/>
        </w:rPr>
        <w:alias w:val="模块:其他关联方情况"/>
        <w:tag w:val="_GBC_047a0ce3dc594d779db6d4cbc1623727"/>
        <w:id w:val="1753540307"/>
        <w:lock w:val="sdtLocked"/>
        <w:placeholder>
          <w:docPart w:val="GBC22222222222222222222222222222"/>
        </w:placeholder>
      </w:sdtPr>
      <w:sdtEndPr>
        <w:rPr>
          <w:rFonts w:cs="Cambria"/>
          <w:szCs w:val="21"/>
        </w:rPr>
      </w:sdtEndPr>
      <w:sdtContent>
        <w:p w14:paraId="5C551DF9" w14:textId="77777777" w:rsidR="00FC7A49" w:rsidRDefault="006C5602" w:rsidP="006807BE">
          <w:pPr>
            <w:pStyle w:val="3"/>
            <w:numPr>
              <w:ilvl w:val="0"/>
              <w:numId w:val="46"/>
            </w:numPr>
          </w:pPr>
          <w:r>
            <w:rPr>
              <w:rFonts w:hint="eastAsia"/>
            </w:rPr>
            <w:t>其他关联方情况</w:t>
          </w:r>
        </w:p>
        <w:sdt>
          <w:sdtPr>
            <w:alias w:val="是否适用：其他关联方情况[双击切换]"/>
            <w:tag w:val="_GBC_f9c029ef57734babb6375a74af1e3736"/>
            <w:id w:val="798118754"/>
            <w:lock w:val="sdtContentLocked"/>
            <w:placeholder>
              <w:docPart w:val="GBC22222222222222222222222222222"/>
            </w:placeholder>
          </w:sdtPr>
          <w:sdtContent>
            <w:p w14:paraId="486BC91A" w14:textId="77777777" w:rsidR="00FC7A49" w:rsidRDefault="006C5602">
              <w:r>
                <w:fldChar w:fldCharType="begin"/>
              </w:r>
              <w:r w:rsidR="00D13AA3">
                <w:instrText xml:space="preserve"> MACROBUTTON  SnrToggleCheckbox √适用 </w:instrText>
              </w:r>
              <w:r>
                <w:fldChar w:fldCharType="end"/>
              </w:r>
              <w:r>
                <w:fldChar w:fldCharType="begin"/>
              </w:r>
              <w:r w:rsidR="00D13AA3">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1"/>
            <w:gridCol w:w="3582"/>
          </w:tblGrid>
          <w:tr w:rsidR="00263258" w14:paraId="7BBE4716" w14:textId="77777777" w:rsidTr="00BD1512">
            <w:trPr>
              <w:trHeight w:val="267"/>
            </w:trPr>
            <w:tc>
              <w:tcPr>
                <w:tcW w:w="2970" w:type="pct"/>
                <w:tcBorders>
                  <w:top w:val="single" w:sz="4" w:space="0" w:color="auto"/>
                  <w:left w:val="single" w:sz="4" w:space="0" w:color="auto"/>
                  <w:bottom w:val="single" w:sz="4" w:space="0" w:color="auto"/>
                  <w:right w:val="single" w:sz="4" w:space="0" w:color="auto"/>
                </w:tcBorders>
                <w:shd w:val="clear" w:color="auto" w:fill="auto"/>
              </w:tcPr>
              <w:p w14:paraId="6A0EB6A5" w14:textId="77777777" w:rsidR="00263258" w:rsidRDefault="00263258" w:rsidP="00263258">
                <w:pPr>
                  <w:jc w:val="center"/>
                  <w:rPr>
                    <w:rFonts w:cs="Cambria"/>
                    <w:szCs w:val="21"/>
                  </w:rPr>
                </w:pPr>
                <w:r>
                  <w:rPr>
                    <w:rFonts w:cs="Cambria" w:hint="eastAsia"/>
                    <w:szCs w:val="21"/>
                  </w:rPr>
                  <w:t>其他关联方名称</w:t>
                </w:r>
              </w:p>
            </w:tc>
            <w:tc>
              <w:tcPr>
                <w:tcW w:w="2030" w:type="pct"/>
                <w:tcBorders>
                  <w:top w:val="single" w:sz="4" w:space="0" w:color="auto"/>
                  <w:left w:val="single" w:sz="4" w:space="0" w:color="auto"/>
                  <w:bottom w:val="single" w:sz="4" w:space="0" w:color="auto"/>
                  <w:right w:val="single" w:sz="4" w:space="0" w:color="auto"/>
                </w:tcBorders>
                <w:shd w:val="clear" w:color="auto" w:fill="auto"/>
              </w:tcPr>
              <w:p w14:paraId="5181CDBA" w14:textId="77777777" w:rsidR="00263258" w:rsidRDefault="00263258" w:rsidP="00263258">
                <w:pPr>
                  <w:jc w:val="center"/>
                  <w:rPr>
                    <w:rFonts w:cs="Cambria"/>
                    <w:szCs w:val="21"/>
                  </w:rPr>
                </w:pPr>
                <w:r>
                  <w:rPr>
                    <w:rFonts w:cs="Cambria" w:hint="eastAsia"/>
                    <w:szCs w:val="21"/>
                  </w:rPr>
                  <w:t>其他关联方与本企业关系</w:t>
                </w:r>
              </w:p>
            </w:tc>
          </w:tr>
          <w:sdt>
            <w:sdtPr>
              <w:rPr>
                <w:rFonts w:asciiTheme="minorHAnsi" w:eastAsiaTheme="minorEastAsia" w:hAnsiTheme="minorHAnsi" w:cs="Cambria"/>
                <w:kern w:val="2"/>
                <w:szCs w:val="21"/>
              </w:rPr>
              <w:alias w:val="本企业的其他关联方情况明细"/>
              <w:tag w:val="_GBC_2ec4adf7a1ce48faaeba9536b2bf6d81"/>
              <w:id w:val="-1474209911"/>
              <w:lock w:val="sdtLocked"/>
              <w:placeholder>
                <w:docPart w:val="127C0108CD764072803CF7DE441E721F"/>
              </w:placeholder>
            </w:sdtPr>
            <w:sdtContent>
              <w:tr w:rsidR="00263258" w14:paraId="5F1D775B"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652186900"/>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4DBA141F" w14:textId="77777777" w:rsidR="00263258" w:rsidRDefault="00263258" w:rsidP="00263258">
                        <w:pPr>
                          <w:rPr>
                            <w:rFonts w:cs="Cambria"/>
                            <w:szCs w:val="21"/>
                          </w:rPr>
                        </w:pPr>
                        <w:r>
                          <w:rPr>
                            <w:rFonts w:asciiTheme="minorHAnsi" w:eastAsiaTheme="minorEastAsia" w:hAnsiTheme="minorHAnsi" w:cs="Cambria"/>
                            <w:kern w:val="2"/>
                            <w:szCs w:val="21"/>
                          </w:rPr>
                          <w:t>MPANDE LIMESTONE LIMITED</w:t>
                        </w:r>
                      </w:p>
                    </w:tc>
                  </w:sdtContent>
                </w:sdt>
                <w:sdt>
                  <w:sdtPr>
                    <w:rPr>
                      <w:rFonts w:cs="Cambria"/>
                      <w:szCs w:val="21"/>
                    </w:rPr>
                    <w:alias w:val="本企业的其他关联方情况明细－其他关联方与本公司关系"/>
                    <w:tag w:val="_GBC_2205fb8ea5f648b5a0c9e8e3f8499f9f"/>
                    <w:id w:val="-19933169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6A2D049"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89384862"/>
              <w:lock w:val="sdtLocked"/>
              <w:placeholder>
                <w:docPart w:val="127C0108CD764072803CF7DE441E721F"/>
              </w:placeholder>
            </w:sdtPr>
            <w:sdtContent>
              <w:tr w:rsidR="00263258" w14:paraId="4315F1A6"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994165871"/>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878BB33" w14:textId="77777777" w:rsidR="00263258" w:rsidRDefault="00263258" w:rsidP="00263258">
                        <w:pPr>
                          <w:rPr>
                            <w:rFonts w:cs="Cambria"/>
                            <w:szCs w:val="21"/>
                          </w:rPr>
                        </w:pPr>
                        <w:r>
                          <w:rPr>
                            <w:rFonts w:asciiTheme="minorHAnsi" w:eastAsiaTheme="minorEastAsia" w:hAnsiTheme="minorHAnsi" w:cs="Cambria"/>
                            <w:kern w:val="2"/>
                            <w:szCs w:val="21"/>
                          </w:rPr>
                          <w:t>阿克苏天山多浪水泥有限公司</w:t>
                        </w:r>
                      </w:p>
                    </w:tc>
                  </w:sdtContent>
                </w:sdt>
                <w:sdt>
                  <w:sdtPr>
                    <w:rPr>
                      <w:rFonts w:cs="Cambria"/>
                      <w:szCs w:val="21"/>
                    </w:rPr>
                    <w:alias w:val="本企业的其他关联方情况明细－其他关联方与本公司关系"/>
                    <w:tag w:val="_GBC_2205fb8ea5f648b5a0c9e8e3f8499f9f"/>
                    <w:id w:val="6508762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1AB23E8A"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38913676"/>
              <w:lock w:val="sdtLocked"/>
              <w:placeholder>
                <w:docPart w:val="127C0108CD764072803CF7DE441E721F"/>
              </w:placeholder>
            </w:sdtPr>
            <w:sdtContent>
              <w:tr w:rsidR="00263258" w14:paraId="32129CD2"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459418621"/>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BE44C04" w14:textId="77777777" w:rsidR="00263258" w:rsidRDefault="00263258" w:rsidP="00263258">
                        <w:pPr>
                          <w:rPr>
                            <w:rFonts w:cs="Cambria"/>
                            <w:szCs w:val="21"/>
                          </w:rPr>
                        </w:pPr>
                        <w:r>
                          <w:rPr>
                            <w:rFonts w:asciiTheme="minorHAnsi" w:eastAsiaTheme="minorEastAsia" w:hAnsiTheme="minorHAnsi" w:cs="Cambria"/>
                            <w:kern w:val="2"/>
                            <w:szCs w:val="21"/>
                          </w:rPr>
                          <w:t>布尔津天山水泥有限公司</w:t>
                        </w:r>
                      </w:p>
                    </w:tc>
                  </w:sdtContent>
                </w:sdt>
                <w:sdt>
                  <w:sdtPr>
                    <w:rPr>
                      <w:rFonts w:cs="Cambria"/>
                      <w:szCs w:val="21"/>
                    </w:rPr>
                    <w:alias w:val="本企业的其他关联方情况明细－其他关联方与本公司关系"/>
                    <w:tag w:val="_GBC_2205fb8ea5f648b5a0c9e8e3f8499f9f"/>
                    <w:id w:val="-6856732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4044FFB5"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44076088"/>
              <w:lock w:val="sdtLocked"/>
              <w:placeholder>
                <w:docPart w:val="127C0108CD764072803CF7DE441E721F"/>
              </w:placeholder>
            </w:sdtPr>
            <w:sdtContent>
              <w:tr w:rsidR="00263258" w14:paraId="160DFB2E"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60277233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F16E482" w14:textId="77777777" w:rsidR="00263258" w:rsidRDefault="00263258" w:rsidP="00263258">
                        <w:pPr>
                          <w:rPr>
                            <w:rFonts w:cs="Cambria"/>
                            <w:szCs w:val="21"/>
                          </w:rPr>
                        </w:pPr>
                        <w:r>
                          <w:rPr>
                            <w:rFonts w:asciiTheme="minorHAnsi" w:eastAsiaTheme="minorEastAsia" w:hAnsiTheme="minorHAnsi" w:cs="Cambria"/>
                            <w:kern w:val="2"/>
                            <w:szCs w:val="21"/>
                          </w:rPr>
                          <w:t>成县祁连山水泥有限公司</w:t>
                        </w:r>
                      </w:p>
                    </w:tc>
                  </w:sdtContent>
                </w:sdt>
                <w:sdt>
                  <w:sdtPr>
                    <w:rPr>
                      <w:rFonts w:cs="Cambria"/>
                      <w:szCs w:val="21"/>
                    </w:rPr>
                    <w:alias w:val="本企业的其他关联方情况明细－其他关联方与本公司关系"/>
                    <w:tag w:val="_GBC_2205fb8ea5f648b5a0c9e8e3f8499f9f"/>
                    <w:id w:val="-7966111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C48F5E3"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27935840"/>
              <w:lock w:val="sdtLocked"/>
              <w:placeholder>
                <w:docPart w:val="127C0108CD764072803CF7DE441E721F"/>
              </w:placeholder>
            </w:sdtPr>
            <w:sdtContent>
              <w:tr w:rsidR="00263258" w14:paraId="095C7D72"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451130104"/>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169D4FA" w14:textId="77777777" w:rsidR="00263258" w:rsidRDefault="00263258" w:rsidP="00263258">
                        <w:pPr>
                          <w:rPr>
                            <w:rFonts w:cs="Cambria"/>
                            <w:szCs w:val="21"/>
                          </w:rPr>
                        </w:pPr>
                        <w:r>
                          <w:rPr>
                            <w:rFonts w:asciiTheme="minorHAnsi" w:eastAsiaTheme="minorEastAsia" w:hAnsiTheme="minorHAnsi" w:cs="Cambria"/>
                            <w:kern w:val="2"/>
                            <w:szCs w:val="21"/>
                          </w:rPr>
                          <w:t>富蕴天山水泥有限公司</w:t>
                        </w:r>
                      </w:p>
                    </w:tc>
                  </w:sdtContent>
                </w:sdt>
                <w:sdt>
                  <w:sdtPr>
                    <w:rPr>
                      <w:rFonts w:cs="Cambria"/>
                      <w:szCs w:val="21"/>
                    </w:rPr>
                    <w:alias w:val="本企业的其他关联方情况明细－其他关联方与本公司关系"/>
                    <w:tag w:val="_GBC_2205fb8ea5f648b5a0c9e8e3f8499f9f"/>
                    <w:id w:val="8136823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441C3650"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20593571"/>
              <w:lock w:val="sdtLocked"/>
              <w:placeholder>
                <w:docPart w:val="127C0108CD764072803CF7DE441E721F"/>
              </w:placeholder>
            </w:sdtPr>
            <w:sdtContent>
              <w:tr w:rsidR="00263258" w14:paraId="66B0B33A"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02501832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C4544D9" w14:textId="77777777" w:rsidR="00263258" w:rsidRDefault="00263258" w:rsidP="00263258">
                        <w:pPr>
                          <w:rPr>
                            <w:rFonts w:cs="Cambria"/>
                            <w:szCs w:val="21"/>
                          </w:rPr>
                        </w:pPr>
                        <w:r>
                          <w:rPr>
                            <w:rFonts w:asciiTheme="minorHAnsi" w:eastAsiaTheme="minorEastAsia" w:hAnsiTheme="minorHAnsi" w:cs="Cambria"/>
                            <w:kern w:val="2"/>
                            <w:szCs w:val="21"/>
                          </w:rPr>
                          <w:t>甘谷祁连山水泥有限公司</w:t>
                        </w:r>
                      </w:p>
                    </w:tc>
                  </w:sdtContent>
                </w:sdt>
                <w:sdt>
                  <w:sdtPr>
                    <w:rPr>
                      <w:rFonts w:cs="Cambria"/>
                      <w:szCs w:val="21"/>
                    </w:rPr>
                    <w:alias w:val="本企业的其他关联方情况明细－其他关联方与本公司关系"/>
                    <w:tag w:val="_GBC_2205fb8ea5f648b5a0c9e8e3f8499f9f"/>
                    <w:id w:val="661532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486F08C8"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72956781"/>
              <w:lock w:val="sdtLocked"/>
              <w:placeholder>
                <w:docPart w:val="127C0108CD764072803CF7DE441E721F"/>
              </w:placeholder>
            </w:sdtPr>
            <w:sdtContent>
              <w:tr w:rsidR="00263258" w14:paraId="5416B469"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6025560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3D8985B" w14:textId="77777777" w:rsidR="00263258" w:rsidRDefault="00263258" w:rsidP="00263258">
                        <w:pPr>
                          <w:rPr>
                            <w:rFonts w:cs="Cambria"/>
                            <w:szCs w:val="21"/>
                          </w:rPr>
                        </w:pPr>
                        <w:r>
                          <w:rPr>
                            <w:rFonts w:asciiTheme="minorHAnsi" w:eastAsiaTheme="minorEastAsia" w:hAnsiTheme="minorHAnsi" w:cs="Cambria"/>
                            <w:kern w:val="2"/>
                            <w:szCs w:val="21"/>
                          </w:rPr>
                          <w:t>甘肃祁连山水泥集团股份有限公司</w:t>
                        </w:r>
                      </w:p>
                    </w:tc>
                  </w:sdtContent>
                </w:sdt>
                <w:sdt>
                  <w:sdtPr>
                    <w:rPr>
                      <w:rFonts w:cs="Cambria"/>
                      <w:szCs w:val="21"/>
                    </w:rPr>
                    <w:alias w:val="本企业的其他关联方情况明细－其他关联方与本公司关系"/>
                    <w:tag w:val="_GBC_2205fb8ea5f648b5a0c9e8e3f8499f9f"/>
                    <w:id w:val="-20735008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47599E32"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21482100"/>
              <w:lock w:val="sdtLocked"/>
              <w:placeholder>
                <w:docPart w:val="127C0108CD764072803CF7DE441E721F"/>
              </w:placeholder>
            </w:sdtPr>
            <w:sdtContent>
              <w:tr w:rsidR="00263258" w14:paraId="3FBA9FAA"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703241725"/>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6140E98" w14:textId="77777777" w:rsidR="00263258" w:rsidRDefault="00263258" w:rsidP="00263258">
                        <w:pPr>
                          <w:rPr>
                            <w:rFonts w:cs="Cambria"/>
                            <w:szCs w:val="21"/>
                          </w:rPr>
                        </w:pPr>
                        <w:r>
                          <w:rPr>
                            <w:rFonts w:asciiTheme="minorHAnsi" w:eastAsiaTheme="minorEastAsia" w:hAnsiTheme="minorHAnsi" w:cs="Cambria"/>
                            <w:kern w:val="2"/>
                            <w:szCs w:val="21"/>
                          </w:rPr>
                          <w:t>古浪祁连山水泥有限公司</w:t>
                        </w:r>
                      </w:p>
                    </w:tc>
                  </w:sdtContent>
                </w:sdt>
                <w:sdt>
                  <w:sdtPr>
                    <w:rPr>
                      <w:rFonts w:cs="Cambria"/>
                      <w:szCs w:val="21"/>
                    </w:rPr>
                    <w:alias w:val="本企业的其他关联方情况明细－其他关联方与本公司关系"/>
                    <w:tag w:val="_GBC_2205fb8ea5f648b5a0c9e8e3f8499f9f"/>
                    <w:id w:val="1192679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4A8086A7"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31221638"/>
              <w:lock w:val="sdtLocked"/>
              <w:placeholder>
                <w:docPart w:val="127C0108CD764072803CF7DE441E721F"/>
              </w:placeholder>
            </w:sdtPr>
            <w:sdtContent>
              <w:tr w:rsidR="00263258" w14:paraId="549152B9"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60156878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58C2548" w14:textId="77777777" w:rsidR="00263258" w:rsidRDefault="00263258" w:rsidP="00263258">
                        <w:pPr>
                          <w:rPr>
                            <w:rFonts w:cs="Cambria"/>
                            <w:szCs w:val="21"/>
                          </w:rPr>
                        </w:pPr>
                        <w:r>
                          <w:rPr>
                            <w:rFonts w:asciiTheme="minorHAnsi" w:eastAsiaTheme="minorEastAsia" w:hAnsiTheme="minorHAnsi" w:cs="Cambria"/>
                            <w:kern w:val="2"/>
                            <w:szCs w:val="21"/>
                          </w:rPr>
                          <w:t>哈密天山商品混凝土有限公司</w:t>
                        </w:r>
                      </w:p>
                    </w:tc>
                  </w:sdtContent>
                </w:sdt>
                <w:sdt>
                  <w:sdtPr>
                    <w:rPr>
                      <w:rFonts w:cs="Cambria"/>
                      <w:szCs w:val="21"/>
                    </w:rPr>
                    <w:alias w:val="本企业的其他关联方情况明细－其他关联方与本公司关系"/>
                    <w:tag w:val="_GBC_2205fb8ea5f648b5a0c9e8e3f8499f9f"/>
                    <w:id w:val="-14971852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1C7F23E9"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5221811"/>
              <w:lock w:val="sdtLocked"/>
              <w:placeholder>
                <w:docPart w:val="127C0108CD764072803CF7DE441E721F"/>
              </w:placeholder>
            </w:sdtPr>
            <w:sdtContent>
              <w:tr w:rsidR="00263258" w14:paraId="3A8716B8"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384414161"/>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61F5C12" w14:textId="77777777" w:rsidR="00263258" w:rsidRDefault="00263258" w:rsidP="00263258">
                        <w:pPr>
                          <w:rPr>
                            <w:rFonts w:cs="Cambria"/>
                            <w:szCs w:val="21"/>
                          </w:rPr>
                        </w:pPr>
                        <w:r>
                          <w:rPr>
                            <w:rFonts w:asciiTheme="minorHAnsi" w:eastAsiaTheme="minorEastAsia" w:hAnsiTheme="minorHAnsi" w:cs="Cambria"/>
                            <w:kern w:val="2"/>
                            <w:szCs w:val="21"/>
                          </w:rPr>
                          <w:t>哈密天山水泥有限公司</w:t>
                        </w:r>
                      </w:p>
                    </w:tc>
                  </w:sdtContent>
                </w:sdt>
                <w:sdt>
                  <w:sdtPr>
                    <w:rPr>
                      <w:rFonts w:cs="Cambria"/>
                      <w:szCs w:val="21"/>
                    </w:rPr>
                    <w:alias w:val="本企业的其他关联方情况明细－其他关联方与本公司关系"/>
                    <w:tag w:val="_GBC_2205fb8ea5f648b5a0c9e8e3f8499f9f"/>
                    <w:id w:val="-12241368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C1C08B6"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370317"/>
              <w:lock w:val="sdtLocked"/>
              <w:placeholder>
                <w:docPart w:val="127C0108CD764072803CF7DE441E721F"/>
              </w:placeholder>
            </w:sdtPr>
            <w:sdtContent>
              <w:tr w:rsidR="00263258" w14:paraId="0DB0837C"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11481949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B7F5A32" w14:textId="77777777" w:rsidR="00263258" w:rsidRDefault="00263258" w:rsidP="00263258">
                        <w:pPr>
                          <w:rPr>
                            <w:rFonts w:cs="Cambria"/>
                            <w:szCs w:val="21"/>
                          </w:rPr>
                        </w:pPr>
                        <w:r>
                          <w:rPr>
                            <w:rFonts w:asciiTheme="minorHAnsi" w:eastAsiaTheme="minorEastAsia" w:hAnsiTheme="minorHAnsi" w:cs="Cambria"/>
                            <w:kern w:val="2"/>
                            <w:szCs w:val="21"/>
                          </w:rPr>
                          <w:t>酒钢（集团）宏达建材有限公司</w:t>
                        </w:r>
                      </w:p>
                    </w:tc>
                  </w:sdtContent>
                </w:sdt>
                <w:sdt>
                  <w:sdtPr>
                    <w:rPr>
                      <w:rFonts w:cs="Cambria"/>
                      <w:szCs w:val="21"/>
                    </w:rPr>
                    <w:alias w:val="本企业的其他关联方情况明细－其他关联方与本公司关系"/>
                    <w:tag w:val="_GBC_2205fb8ea5f648b5a0c9e8e3f8499f9f"/>
                    <w:id w:val="4297085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0FB429B3"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77762459"/>
              <w:lock w:val="sdtLocked"/>
              <w:placeholder>
                <w:docPart w:val="127C0108CD764072803CF7DE441E721F"/>
              </w:placeholder>
            </w:sdtPr>
            <w:sdtContent>
              <w:tr w:rsidR="00263258" w14:paraId="35535E02"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24810405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47B0DC27" w14:textId="77777777" w:rsidR="00263258" w:rsidRDefault="00263258" w:rsidP="00263258">
                        <w:pPr>
                          <w:rPr>
                            <w:rFonts w:cs="Cambria"/>
                            <w:szCs w:val="21"/>
                          </w:rPr>
                        </w:pPr>
                        <w:r>
                          <w:rPr>
                            <w:rFonts w:asciiTheme="minorHAnsi" w:eastAsiaTheme="minorEastAsia" w:hAnsiTheme="minorHAnsi" w:cs="Cambria"/>
                            <w:kern w:val="2"/>
                            <w:szCs w:val="21"/>
                          </w:rPr>
                          <w:t>喀</w:t>
                        </w:r>
                        <w:proofErr w:type="gramStart"/>
                        <w:r>
                          <w:rPr>
                            <w:rFonts w:asciiTheme="minorHAnsi" w:eastAsiaTheme="minorEastAsia" w:hAnsiTheme="minorHAnsi" w:cs="Cambria"/>
                            <w:kern w:val="2"/>
                            <w:szCs w:val="21"/>
                          </w:rPr>
                          <w:t>喇</w:t>
                        </w:r>
                        <w:proofErr w:type="gramEnd"/>
                        <w:r>
                          <w:rPr>
                            <w:rFonts w:asciiTheme="minorHAnsi" w:eastAsiaTheme="minorEastAsia" w:hAnsiTheme="minorHAnsi" w:cs="Cambria"/>
                            <w:kern w:val="2"/>
                            <w:szCs w:val="21"/>
                          </w:rPr>
                          <w:t>沁草原水泥有限公司</w:t>
                        </w:r>
                      </w:p>
                    </w:tc>
                  </w:sdtContent>
                </w:sdt>
                <w:sdt>
                  <w:sdtPr>
                    <w:rPr>
                      <w:rFonts w:cs="Cambria"/>
                      <w:szCs w:val="21"/>
                    </w:rPr>
                    <w:alias w:val="本企业的其他关联方情况明细－其他关联方与本公司关系"/>
                    <w:tag w:val="_GBC_2205fb8ea5f648b5a0c9e8e3f8499f9f"/>
                    <w:id w:val="11349078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6FA8F2B"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93020421"/>
              <w:lock w:val="sdtLocked"/>
              <w:placeholder>
                <w:docPart w:val="127C0108CD764072803CF7DE441E721F"/>
              </w:placeholder>
            </w:sdtPr>
            <w:sdtContent>
              <w:tr w:rsidR="00263258" w14:paraId="595B8945"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2070026444"/>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A4A3017" w14:textId="77777777" w:rsidR="00263258" w:rsidRDefault="00263258" w:rsidP="00263258">
                        <w:pPr>
                          <w:rPr>
                            <w:rFonts w:cs="Cambria"/>
                            <w:szCs w:val="21"/>
                          </w:rPr>
                        </w:pPr>
                        <w:r>
                          <w:rPr>
                            <w:rFonts w:asciiTheme="minorHAnsi" w:eastAsiaTheme="minorEastAsia" w:hAnsiTheme="minorHAnsi" w:cs="Cambria"/>
                            <w:kern w:val="2"/>
                            <w:szCs w:val="21"/>
                          </w:rPr>
                          <w:t>喀什天山水泥有限公司</w:t>
                        </w:r>
                      </w:p>
                    </w:tc>
                  </w:sdtContent>
                </w:sdt>
                <w:sdt>
                  <w:sdtPr>
                    <w:rPr>
                      <w:rFonts w:cs="Cambria"/>
                      <w:szCs w:val="21"/>
                    </w:rPr>
                    <w:alias w:val="本企业的其他关联方情况明细－其他关联方与本公司关系"/>
                    <w:tag w:val="_GBC_2205fb8ea5f648b5a0c9e8e3f8499f9f"/>
                    <w:id w:val="3003438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B23D97D"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86497101"/>
              <w:lock w:val="sdtLocked"/>
              <w:placeholder>
                <w:docPart w:val="127C0108CD764072803CF7DE441E721F"/>
              </w:placeholder>
            </w:sdtPr>
            <w:sdtContent>
              <w:tr w:rsidR="00263258" w14:paraId="56686CAF"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355068962"/>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7ADF575" w14:textId="77777777" w:rsidR="00263258" w:rsidRDefault="00263258" w:rsidP="00263258">
                        <w:pPr>
                          <w:rPr>
                            <w:rFonts w:cs="Cambria"/>
                            <w:szCs w:val="21"/>
                          </w:rPr>
                        </w:pPr>
                        <w:r>
                          <w:rPr>
                            <w:rFonts w:asciiTheme="minorHAnsi" w:eastAsiaTheme="minorEastAsia" w:hAnsiTheme="minorHAnsi" w:cs="Cambria"/>
                            <w:kern w:val="2"/>
                            <w:szCs w:val="21"/>
                          </w:rPr>
                          <w:t>克州天山水泥有限公司</w:t>
                        </w:r>
                      </w:p>
                    </w:tc>
                  </w:sdtContent>
                </w:sdt>
                <w:sdt>
                  <w:sdtPr>
                    <w:rPr>
                      <w:rFonts w:cs="Cambria"/>
                      <w:szCs w:val="21"/>
                    </w:rPr>
                    <w:alias w:val="本企业的其他关联方情况明细－其他关联方与本公司关系"/>
                    <w:tag w:val="_GBC_2205fb8ea5f648b5a0c9e8e3f8499f9f"/>
                    <w:id w:val="-14349809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7AE57BA"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02633759"/>
              <w:lock w:val="sdtLocked"/>
              <w:placeholder>
                <w:docPart w:val="127C0108CD764072803CF7DE441E721F"/>
              </w:placeholder>
            </w:sdtPr>
            <w:sdtContent>
              <w:tr w:rsidR="00263258" w14:paraId="33496B6C"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89978453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F1E67E9" w14:textId="77777777" w:rsidR="00263258" w:rsidRDefault="00263258" w:rsidP="00263258">
                        <w:pPr>
                          <w:rPr>
                            <w:rFonts w:cs="Cambria"/>
                            <w:szCs w:val="21"/>
                          </w:rPr>
                        </w:pPr>
                        <w:r>
                          <w:rPr>
                            <w:rFonts w:asciiTheme="minorHAnsi" w:eastAsiaTheme="minorEastAsia" w:hAnsiTheme="minorHAnsi" w:cs="Cambria"/>
                            <w:kern w:val="2"/>
                            <w:szCs w:val="21"/>
                          </w:rPr>
                          <w:t>溧水天山水泥有限公司</w:t>
                        </w:r>
                      </w:p>
                    </w:tc>
                  </w:sdtContent>
                </w:sdt>
                <w:sdt>
                  <w:sdtPr>
                    <w:rPr>
                      <w:rFonts w:cs="Cambria"/>
                      <w:szCs w:val="21"/>
                    </w:rPr>
                    <w:alias w:val="本企业的其他关联方情况明细－其他关联方与本公司关系"/>
                    <w:tag w:val="_GBC_2205fb8ea5f648b5a0c9e8e3f8499f9f"/>
                    <w:id w:val="-3911974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4C855CE4"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7757910"/>
              <w:lock w:val="sdtLocked"/>
              <w:placeholder>
                <w:docPart w:val="127C0108CD764072803CF7DE441E721F"/>
              </w:placeholder>
            </w:sdtPr>
            <w:sdtContent>
              <w:tr w:rsidR="00263258" w14:paraId="30B518BF"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132322232"/>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2AAEAD9" w14:textId="77777777" w:rsidR="00263258" w:rsidRDefault="00263258" w:rsidP="00263258">
                        <w:pPr>
                          <w:rPr>
                            <w:rFonts w:cs="Cambria"/>
                            <w:szCs w:val="21"/>
                          </w:rPr>
                        </w:pPr>
                        <w:r>
                          <w:rPr>
                            <w:rFonts w:asciiTheme="minorHAnsi" w:eastAsiaTheme="minorEastAsia" w:hAnsiTheme="minorHAnsi" w:cs="Cambria"/>
                            <w:kern w:val="2"/>
                            <w:szCs w:val="21"/>
                          </w:rPr>
                          <w:t>溧阳天山水泥有限公司</w:t>
                        </w:r>
                      </w:p>
                    </w:tc>
                  </w:sdtContent>
                </w:sdt>
                <w:sdt>
                  <w:sdtPr>
                    <w:rPr>
                      <w:rFonts w:cs="Cambria"/>
                      <w:szCs w:val="21"/>
                    </w:rPr>
                    <w:alias w:val="本企业的其他关联方情况明细－其他关联方与本公司关系"/>
                    <w:tag w:val="_GBC_2205fb8ea5f648b5a0c9e8e3f8499f9f"/>
                    <w:id w:val="21471668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12004DCB"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23132421"/>
              <w:lock w:val="sdtLocked"/>
              <w:placeholder>
                <w:docPart w:val="127C0108CD764072803CF7DE441E721F"/>
              </w:placeholder>
            </w:sdtPr>
            <w:sdtContent>
              <w:tr w:rsidR="00263258" w14:paraId="7EB46E21"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34324862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E83337A" w14:textId="77777777" w:rsidR="00263258" w:rsidRDefault="00263258" w:rsidP="00263258">
                        <w:pPr>
                          <w:rPr>
                            <w:rFonts w:cs="Cambria"/>
                            <w:szCs w:val="21"/>
                          </w:rPr>
                        </w:pPr>
                        <w:r>
                          <w:rPr>
                            <w:rFonts w:asciiTheme="minorHAnsi" w:eastAsiaTheme="minorEastAsia" w:hAnsiTheme="minorHAnsi" w:cs="Cambria"/>
                            <w:kern w:val="2"/>
                            <w:szCs w:val="21"/>
                          </w:rPr>
                          <w:t>陇南祁连山水泥有限公司</w:t>
                        </w:r>
                      </w:p>
                    </w:tc>
                  </w:sdtContent>
                </w:sdt>
                <w:sdt>
                  <w:sdtPr>
                    <w:rPr>
                      <w:rFonts w:cs="Cambria"/>
                      <w:szCs w:val="21"/>
                    </w:rPr>
                    <w:alias w:val="本企业的其他关联方情况明细－其他关联方与本公司关系"/>
                    <w:tag w:val="_GBC_2205fb8ea5f648b5a0c9e8e3f8499f9f"/>
                    <w:id w:val="8792793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A5A8BDC"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55067008"/>
              <w:lock w:val="sdtLocked"/>
              <w:placeholder>
                <w:docPart w:val="127C0108CD764072803CF7DE441E721F"/>
              </w:placeholder>
            </w:sdtPr>
            <w:sdtContent>
              <w:tr w:rsidR="00263258" w14:paraId="5EA840BA"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859188862"/>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AF1E7E3" w14:textId="77777777" w:rsidR="00263258" w:rsidRDefault="00263258" w:rsidP="00263258">
                        <w:pPr>
                          <w:rPr>
                            <w:rFonts w:cs="Cambria"/>
                            <w:szCs w:val="21"/>
                          </w:rPr>
                        </w:pPr>
                        <w:r>
                          <w:rPr>
                            <w:rFonts w:asciiTheme="minorHAnsi" w:eastAsiaTheme="minorEastAsia" w:hAnsiTheme="minorHAnsi" w:cs="Cambria"/>
                            <w:kern w:val="2"/>
                            <w:szCs w:val="21"/>
                          </w:rPr>
                          <w:t>洛浦天山水泥有限公司</w:t>
                        </w:r>
                      </w:p>
                    </w:tc>
                  </w:sdtContent>
                </w:sdt>
                <w:sdt>
                  <w:sdtPr>
                    <w:rPr>
                      <w:rFonts w:cs="Cambria"/>
                      <w:szCs w:val="21"/>
                    </w:rPr>
                    <w:alias w:val="本企业的其他关联方情况明细－其他关联方与本公司关系"/>
                    <w:tag w:val="_GBC_2205fb8ea5f648b5a0c9e8e3f8499f9f"/>
                    <w:id w:val="11534132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D59F210"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93042398"/>
              <w:lock w:val="sdtLocked"/>
              <w:placeholder>
                <w:docPart w:val="127C0108CD764072803CF7DE441E721F"/>
              </w:placeholder>
            </w:sdtPr>
            <w:sdtContent>
              <w:tr w:rsidR="00263258" w14:paraId="30760264"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87859190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7C81581" w14:textId="77777777" w:rsidR="00263258" w:rsidRDefault="00263258" w:rsidP="00263258">
                        <w:pPr>
                          <w:rPr>
                            <w:rFonts w:cs="Cambria"/>
                            <w:szCs w:val="21"/>
                          </w:rPr>
                        </w:pPr>
                        <w:r>
                          <w:rPr>
                            <w:rFonts w:asciiTheme="minorHAnsi" w:eastAsiaTheme="minorEastAsia" w:hAnsiTheme="minorHAnsi" w:cs="Cambria"/>
                            <w:kern w:val="2"/>
                            <w:szCs w:val="21"/>
                          </w:rPr>
                          <w:t>民和祁连山水泥有限公司</w:t>
                        </w:r>
                      </w:p>
                    </w:tc>
                  </w:sdtContent>
                </w:sdt>
                <w:sdt>
                  <w:sdtPr>
                    <w:rPr>
                      <w:rFonts w:cs="Cambria"/>
                      <w:szCs w:val="21"/>
                    </w:rPr>
                    <w:alias w:val="本企业的其他关联方情况明细－其他关联方与本公司关系"/>
                    <w:tag w:val="_GBC_2205fb8ea5f648b5a0c9e8e3f8499f9f"/>
                    <w:id w:val="-12536574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1EDF252"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89724124"/>
              <w:lock w:val="sdtLocked"/>
              <w:placeholder>
                <w:docPart w:val="127C0108CD764072803CF7DE441E721F"/>
              </w:placeholder>
            </w:sdtPr>
            <w:sdtContent>
              <w:tr w:rsidR="00263258" w14:paraId="5C1D4954"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81860598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A467E8F" w14:textId="77777777" w:rsidR="00263258" w:rsidRDefault="00263258" w:rsidP="00263258">
                        <w:pPr>
                          <w:rPr>
                            <w:rFonts w:cs="Cambria"/>
                            <w:szCs w:val="21"/>
                          </w:rPr>
                        </w:pPr>
                        <w:r>
                          <w:rPr>
                            <w:rFonts w:asciiTheme="minorHAnsi" w:eastAsiaTheme="minorEastAsia" w:hAnsiTheme="minorHAnsi" w:cs="Cambria"/>
                            <w:kern w:val="2"/>
                            <w:szCs w:val="21"/>
                          </w:rPr>
                          <w:t>宁夏建材集团股份有限公司</w:t>
                        </w:r>
                      </w:p>
                    </w:tc>
                  </w:sdtContent>
                </w:sdt>
                <w:sdt>
                  <w:sdtPr>
                    <w:rPr>
                      <w:rFonts w:cs="Cambria"/>
                      <w:szCs w:val="21"/>
                    </w:rPr>
                    <w:alias w:val="本企业的其他关联方情况明细－其他关联方与本公司关系"/>
                    <w:tag w:val="_GBC_2205fb8ea5f648b5a0c9e8e3f8499f9f"/>
                    <w:id w:val="9273146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3D7211AF"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0056197"/>
              <w:lock w:val="sdtLocked"/>
              <w:placeholder>
                <w:docPart w:val="127C0108CD764072803CF7DE441E721F"/>
              </w:placeholder>
            </w:sdtPr>
            <w:sdtContent>
              <w:tr w:rsidR="00263258" w14:paraId="14E995CD"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5845619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A9304CA" w14:textId="77777777" w:rsidR="00263258" w:rsidRDefault="00263258" w:rsidP="00263258">
                        <w:pPr>
                          <w:rPr>
                            <w:rFonts w:cs="Cambria"/>
                            <w:szCs w:val="21"/>
                          </w:rPr>
                        </w:pPr>
                        <w:r>
                          <w:rPr>
                            <w:rFonts w:asciiTheme="minorHAnsi" w:eastAsiaTheme="minorEastAsia" w:hAnsiTheme="minorHAnsi" w:cs="Cambria"/>
                            <w:kern w:val="2"/>
                            <w:szCs w:val="21"/>
                          </w:rPr>
                          <w:t>宁夏青铜峡水泥股份有限公司</w:t>
                        </w:r>
                      </w:p>
                    </w:tc>
                  </w:sdtContent>
                </w:sdt>
                <w:sdt>
                  <w:sdtPr>
                    <w:rPr>
                      <w:rFonts w:cs="Cambria"/>
                      <w:szCs w:val="21"/>
                    </w:rPr>
                    <w:alias w:val="本企业的其他关联方情况明细－其他关联方与本公司关系"/>
                    <w:tag w:val="_GBC_2205fb8ea5f648b5a0c9e8e3f8499f9f"/>
                    <w:id w:val="4106663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52B9B17"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48492286"/>
              <w:lock w:val="sdtLocked"/>
              <w:placeholder>
                <w:docPart w:val="127C0108CD764072803CF7DE441E721F"/>
              </w:placeholder>
            </w:sdtPr>
            <w:sdtContent>
              <w:tr w:rsidR="00263258" w14:paraId="14BBC4FB"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941143404"/>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024A825" w14:textId="77777777" w:rsidR="00263258" w:rsidRDefault="00263258" w:rsidP="00263258">
                        <w:pPr>
                          <w:rPr>
                            <w:rFonts w:cs="Cambria"/>
                            <w:szCs w:val="21"/>
                          </w:rPr>
                        </w:pPr>
                        <w:r>
                          <w:rPr>
                            <w:rFonts w:asciiTheme="minorHAnsi" w:eastAsiaTheme="minorEastAsia" w:hAnsiTheme="minorHAnsi" w:cs="Cambria"/>
                            <w:kern w:val="2"/>
                            <w:szCs w:val="21"/>
                          </w:rPr>
                          <w:t>宁夏赛马建材有限公司</w:t>
                        </w:r>
                      </w:p>
                    </w:tc>
                  </w:sdtContent>
                </w:sdt>
                <w:sdt>
                  <w:sdtPr>
                    <w:rPr>
                      <w:rFonts w:cs="Cambria"/>
                      <w:szCs w:val="21"/>
                    </w:rPr>
                    <w:alias w:val="本企业的其他关联方情况明细－其他关联方与本公司关系"/>
                    <w:tag w:val="_GBC_2205fb8ea5f648b5a0c9e8e3f8499f9f"/>
                    <w:id w:val="15950502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9538900"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33309618"/>
              <w:lock w:val="sdtLocked"/>
              <w:placeholder>
                <w:docPart w:val="127C0108CD764072803CF7DE441E721F"/>
              </w:placeholder>
            </w:sdtPr>
            <w:sdtContent>
              <w:tr w:rsidR="00263258" w14:paraId="739A464B"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21963996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695CB0C" w14:textId="77777777" w:rsidR="00263258" w:rsidRDefault="00263258" w:rsidP="00263258">
                        <w:pPr>
                          <w:rPr>
                            <w:rFonts w:cs="Cambria"/>
                            <w:szCs w:val="21"/>
                          </w:rPr>
                        </w:pPr>
                        <w:r>
                          <w:rPr>
                            <w:rFonts w:asciiTheme="minorHAnsi" w:eastAsiaTheme="minorEastAsia" w:hAnsiTheme="minorHAnsi" w:cs="Cambria"/>
                            <w:kern w:val="2"/>
                            <w:szCs w:val="21"/>
                          </w:rPr>
                          <w:t>宁夏赛马水泥有限公司</w:t>
                        </w:r>
                      </w:p>
                    </w:tc>
                  </w:sdtContent>
                </w:sdt>
                <w:sdt>
                  <w:sdtPr>
                    <w:rPr>
                      <w:rFonts w:cs="Cambria"/>
                      <w:szCs w:val="21"/>
                    </w:rPr>
                    <w:alias w:val="本企业的其他关联方情况明细－其他关联方与本公司关系"/>
                    <w:tag w:val="_GBC_2205fb8ea5f648b5a0c9e8e3f8499f9f"/>
                    <w:id w:val="-17696944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B9B65B9"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06197988"/>
              <w:lock w:val="sdtLocked"/>
              <w:placeholder>
                <w:docPart w:val="127C0108CD764072803CF7DE441E721F"/>
              </w:placeholder>
            </w:sdtPr>
            <w:sdtContent>
              <w:tr w:rsidR="00263258" w14:paraId="262F55EC"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10001964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0878E28" w14:textId="77777777" w:rsidR="00263258" w:rsidRDefault="00263258" w:rsidP="00263258">
                        <w:pPr>
                          <w:rPr>
                            <w:rFonts w:cs="Cambria"/>
                            <w:szCs w:val="21"/>
                          </w:rPr>
                        </w:pPr>
                        <w:r>
                          <w:rPr>
                            <w:rFonts w:asciiTheme="minorHAnsi" w:eastAsiaTheme="minorEastAsia" w:hAnsiTheme="minorHAnsi" w:cs="Cambria"/>
                            <w:kern w:val="2"/>
                            <w:szCs w:val="21"/>
                          </w:rPr>
                          <w:t>宁夏石嘴山赛马水泥有限公司</w:t>
                        </w:r>
                      </w:p>
                    </w:tc>
                  </w:sdtContent>
                </w:sdt>
                <w:sdt>
                  <w:sdtPr>
                    <w:rPr>
                      <w:rFonts w:cs="Cambria"/>
                      <w:szCs w:val="21"/>
                    </w:rPr>
                    <w:alias w:val="本企业的其他关联方情况明细－其他关联方与本公司关系"/>
                    <w:tag w:val="_GBC_2205fb8ea5f648b5a0c9e8e3f8499f9f"/>
                    <w:id w:val="-5216308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B653F03"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52195221"/>
              <w:lock w:val="sdtLocked"/>
              <w:placeholder>
                <w:docPart w:val="127C0108CD764072803CF7DE441E721F"/>
              </w:placeholder>
            </w:sdtPr>
            <w:sdtContent>
              <w:tr w:rsidR="00263258" w14:paraId="7A33A536"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610078764"/>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0FFF91C" w14:textId="77777777" w:rsidR="00263258" w:rsidRDefault="00263258" w:rsidP="00263258">
                        <w:pPr>
                          <w:rPr>
                            <w:rFonts w:cs="Cambria"/>
                            <w:szCs w:val="21"/>
                          </w:rPr>
                        </w:pPr>
                        <w:r>
                          <w:rPr>
                            <w:rFonts w:asciiTheme="minorHAnsi" w:eastAsiaTheme="minorEastAsia" w:hAnsiTheme="minorHAnsi" w:cs="Cambria"/>
                            <w:kern w:val="2"/>
                            <w:szCs w:val="21"/>
                          </w:rPr>
                          <w:t>宁夏中宁赛马水泥有限公司</w:t>
                        </w:r>
                      </w:p>
                    </w:tc>
                  </w:sdtContent>
                </w:sdt>
                <w:sdt>
                  <w:sdtPr>
                    <w:rPr>
                      <w:rFonts w:cs="Cambria"/>
                      <w:szCs w:val="21"/>
                    </w:rPr>
                    <w:alias w:val="本企业的其他关联方情况明细－其他关联方与本公司关系"/>
                    <w:tag w:val="_GBC_2205fb8ea5f648b5a0c9e8e3f8499f9f"/>
                    <w:id w:val="11867850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7044763"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36066047"/>
              <w:lock w:val="sdtLocked"/>
              <w:placeholder>
                <w:docPart w:val="127C0108CD764072803CF7DE441E721F"/>
              </w:placeholder>
            </w:sdtPr>
            <w:sdtContent>
              <w:tr w:rsidR="00263258" w14:paraId="6047E150"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83823045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A5604ED" w14:textId="77777777" w:rsidR="00263258" w:rsidRDefault="00263258" w:rsidP="00263258">
                        <w:pPr>
                          <w:rPr>
                            <w:rFonts w:cs="Cambria"/>
                            <w:szCs w:val="21"/>
                          </w:rPr>
                        </w:pPr>
                        <w:r>
                          <w:rPr>
                            <w:rFonts w:asciiTheme="minorHAnsi" w:eastAsiaTheme="minorEastAsia" w:hAnsiTheme="minorHAnsi" w:cs="Cambria"/>
                            <w:kern w:val="2"/>
                            <w:szCs w:val="21"/>
                          </w:rPr>
                          <w:t>平凉祁连山水泥有限公司</w:t>
                        </w:r>
                      </w:p>
                    </w:tc>
                  </w:sdtContent>
                </w:sdt>
                <w:sdt>
                  <w:sdtPr>
                    <w:rPr>
                      <w:rFonts w:cs="Cambria"/>
                      <w:szCs w:val="21"/>
                    </w:rPr>
                    <w:alias w:val="本企业的其他关联方情况明细－其他关联方与本公司关系"/>
                    <w:tag w:val="_GBC_2205fb8ea5f648b5a0c9e8e3f8499f9f"/>
                    <w:id w:val="12134737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4107B8C3"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27657877"/>
              <w:lock w:val="sdtLocked"/>
              <w:placeholder>
                <w:docPart w:val="127C0108CD764072803CF7DE441E721F"/>
              </w:placeholder>
            </w:sdtPr>
            <w:sdtContent>
              <w:tr w:rsidR="00263258" w14:paraId="601397A7"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947857141"/>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409B970C" w14:textId="77777777" w:rsidR="00263258" w:rsidRDefault="00263258" w:rsidP="00263258">
                        <w:pPr>
                          <w:rPr>
                            <w:rFonts w:cs="Cambria"/>
                            <w:szCs w:val="21"/>
                          </w:rPr>
                        </w:pPr>
                        <w:r>
                          <w:rPr>
                            <w:rFonts w:asciiTheme="minorHAnsi" w:eastAsiaTheme="minorEastAsia" w:hAnsiTheme="minorHAnsi" w:cs="Cambria"/>
                            <w:kern w:val="2"/>
                            <w:szCs w:val="21"/>
                          </w:rPr>
                          <w:t>青海祁连山水泥有限公司</w:t>
                        </w:r>
                      </w:p>
                    </w:tc>
                  </w:sdtContent>
                </w:sdt>
                <w:sdt>
                  <w:sdtPr>
                    <w:rPr>
                      <w:rFonts w:cs="Cambria"/>
                      <w:szCs w:val="21"/>
                    </w:rPr>
                    <w:alias w:val="本企业的其他关联方情况明细－其他关联方与本公司关系"/>
                    <w:tag w:val="_GBC_2205fb8ea5f648b5a0c9e8e3f8499f9f"/>
                    <w:id w:val="-6889785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BFE9129"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43793898"/>
              <w:lock w:val="sdtLocked"/>
              <w:placeholder>
                <w:docPart w:val="127C0108CD764072803CF7DE441E721F"/>
              </w:placeholder>
            </w:sdtPr>
            <w:sdtContent>
              <w:tr w:rsidR="00263258" w14:paraId="7CCA7FED"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96269183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AADBFA0" w14:textId="77777777" w:rsidR="00263258" w:rsidRDefault="00263258" w:rsidP="00263258">
                        <w:pPr>
                          <w:rPr>
                            <w:rFonts w:cs="Cambria"/>
                            <w:szCs w:val="21"/>
                          </w:rPr>
                        </w:pPr>
                        <w:r>
                          <w:rPr>
                            <w:rFonts w:asciiTheme="minorHAnsi" w:eastAsiaTheme="minorEastAsia" w:hAnsiTheme="minorHAnsi" w:cs="Cambria"/>
                            <w:kern w:val="2"/>
                            <w:szCs w:val="21"/>
                          </w:rPr>
                          <w:t>若羌天山水泥有限公司</w:t>
                        </w:r>
                      </w:p>
                    </w:tc>
                  </w:sdtContent>
                </w:sdt>
                <w:sdt>
                  <w:sdtPr>
                    <w:rPr>
                      <w:rFonts w:cs="Cambria"/>
                      <w:szCs w:val="21"/>
                    </w:rPr>
                    <w:alias w:val="本企业的其他关联方情况明细－其他关联方与本公司关系"/>
                    <w:tag w:val="_GBC_2205fb8ea5f648b5a0c9e8e3f8499f9f"/>
                    <w:id w:val="10726217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69D54CA"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18879811"/>
              <w:lock w:val="sdtLocked"/>
              <w:placeholder>
                <w:docPart w:val="127C0108CD764072803CF7DE441E721F"/>
              </w:placeholder>
            </w:sdtPr>
            <w:sdtContent>
              <w:tr w:rsidR="00263258" w14:paraId="383D4428"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82681643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F9AB04A" w14:textId="77777777" w:rsidR="00263258" w:rsidRDefault="00263258" w:rsidP="00263258">
                        <w:pPr>
                          <w:rPr>
                            <w:rFonts w:cs="Cambria"/>
                            <w:szCs w:val="21"/>
                          </w:rPr>
                        </w:pPr>
                        <w:r>
                          <w:rPr>
                            <w:rFonts w:asciiTheme="minorHAnsi" w:eastAsiaTheme="minorEastAsia" w:hAnsiTheme="minorHAnsi" w:cs="Cambria"/>
                            <w:kern w:val="2"/>
                            <w:szCs w:val="21"/>
                          </w:rPr>
                          <w:t>沙湾天山水泥有限公司</w:t>
                        </w:r>
                      </w:p>
                    </w:tc>
                  </w:sdtContent>
                </w:sdt>
                <w:sdt>
                  <w:sdtPr>
                    <w:rPr>
                      <w:rFonts w:cs="Cambria"/>
                      <w:szCs w:val="21"/>
                    </w:rPr>
                    <w:alias w:val="本企业的其他关联方情况明细－其他关联方与本公司关系"/>
                    <w:tag w:val="_GBC_2205fb8ea5f648b5a0c9e8e3f8499f9f"/>
                    <w:id w:val="-1020371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C69F733"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82314284"/>
              <w:lock w:val="sdtLocked"/>
              <w:placeholder>
                <w:docPart w:val="127C0108CD764072803CF7DE441E721F"/>
              </w:placeholder>
            </w:sdtPr>
            <w:sdtContent>
              <w:tr w:rsidR="00263258" w14:paraId="3DDE5187"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86856274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16C8A46" w14:textId="77777777" w:rsidR="00263258" w:rsidRDefault="00263258" w:rsidP="00263258">
                        <w:pPr>
                          <w:rPr>
                            <w:rFonts w:cs="Cambria"/>
                            <w:szCs w:val="21"/>
                          </w:rPr>
                        </w:pPr>
                        <w:r>
                          <w:rPr>
                            <w:rFonts w:asciiTheme="minorHAnsi" w:eastAsiaTheme="minorEastAsia" w:hAnsiTheme="minorHAnsi" w:cs="Cambria"/>
                            <w:kern w:val="2"/>
                            <w:szCs w:val="21"/>
                          </w:rPr>
                          <w:t>苏州中材非金属矿工业设计研究院有限公司</w:t>
                        </w:r>
                      </w:p>
                    </w:tc>
                  </w:sdtContent>
                </w:sdt>
                <w:sdt>
                  <w:sdtPr>
                    <w:rPr>
                      <w:rFonts w:cs="Cambria"/>
                      <w:szCs w:val="21"/>
                    </w:rPr>
                    <w:alias w:val="本企业的其他关联方情况明细－其他关联方与本公司关系"/>
                    <w:tag w:val="_GBC_2205fb8ea5f648b5a0c9e8e3f8499f9f"/>
                    <w:id w:val="-13763940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C016DCE"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86597077"/>
              <w:lock w:val="sdtLocked"/>
              <w:placeholder>
                <w:docPart w:val="127C0108CD764072803CF7DE441E721F"/>
              </w:placeholder>
            </w:sdtPr>
            <w:sdtContent>
              <w:tr w:rsidR="00263258" w14:paraId="22525B93"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846705152"/>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14EA6BC8" w14:textId="77777777" w:rsidR="00263258" w:rsidRDefault="00263258" w:rsidP="00263258">
                        <w:pPr>
                          <w:rPr>
                            <w:rFonts w:cs="Cambria"/>
                            <w:szCs w:val="21"/>
                          </w:rPr>
                        </w:pPr>
                        <w:r>
                          <w:rPr>
                            <w:rFonts w:asciiTheme="minorHAnsi" w:eastAsiaTheme="minorEastAsia" w:hAnsiTheme="minorHAnsi" w:cs="Cambria"/>
                            <w:kern w:val="2"/>
                            <w:szCs w:val="21"/>
                          </w:rPr>
                          <w:t>苏州中材建筑建材设计研究院有限公司</w:t>
                        </w:r>
                      </w:p>
                    </w:tc>
                  </w:sdtContent>
                </w:sdt>
                <w:sdt>
                  <w:sdtPr>
                    <w:rPr>
                      <w:rFonts w:cs="Cambria"/>
                      <w:szCs w:val="21"/>
                    </w:rPr>
                    <w:alias w:val="本企业的其他关联方情况明细－其他关联方与本公司关系"/>
                    <w:tag w:val="_GBC_2205fb8ea5f648b5a0c9e8e3f8499f9f"/>
                    <w:id w:val="15545835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003592EE"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60707285"/>
              <w:lock w:val="sdtLocked"/>
              <w:placeholder>
                <w:docPart w:val="127C0108CD764072803CF7DE441E721F"/>
              </w:placeholder>
            </w:sdtPr>
            <w:sdtContent>
              <w:tr w:rsidR="00263258" w14:paraId="2FC4F900"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257412525"/>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4C8FE933" w14:textId="77777777" w:rsidR="00263258" w:rsidRDefault="00263258" w:rsidP="00263258">
                        <w:pPr>
                          <w:rPr>
                            <w:rFonts w:cs="Cambria"/>
                            <w:szCs w:val="21"/>
                          </w:rPr>
                        </w:pPr>
                        <w:r>
                          <w:rPr>
                            <w:rFonts w:asciiTheme="minorHAnsi" w:eastAsiaTheme="minorEastAsia" w:hAnsiTheme="minorHAnsi" w:cs="Cambria"/>
                            <w:kern w:val="2"/>
                            <w:szCs w:val="21"/>
                          </w:rPr>
                          <w:t>肃南祁连山水泥有限公司</w:t>
                        </w:r>
                      </w:p>
                    </w:tc>
                  </w:sdtContent>
                </w:sdt>
                <w:sdt>
                  <w:sdtPr>
                    <w:rPr>
                      <w:rFonts w:cs="Cambria"/>
                      <w:szCs w:val="21"/>
                    </w:rPr>
                    <w:alias w:val="本企业的其他关联方情况明细－其他关联方与本公司关系"/>
                    <w:tag w:val="_GBC_2205fb8ea5f648b5a0c9e8e3f8499f9f"/>
                    <w:id w:val="-10267138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47F226BD"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93855563"/>
              <w:lock w:val="sdtLocked"/>
              <w:placeholder>
                <w:docPart w:val="127C0108CD764072803CF7DE441E721F"/>
              </w:placeholder>
            </w:sdtPr>
            <w:sdtContent>
              <w:tr w:rsidR="00263258" w14:paraId="5E43DC0B"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47456416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29154C2" w14:textId="77777777" w:rsidR="00263258" w:rsidRDefault="00263258" w:rsidP="00263258">
                        <w:pPr>
                          <w:rPr>
                            <w:rFonts w:cs="Cambria"/>
                            <w:szCs w:val="21"/>
                          </w:rPr>
                        </w:pPr>
                        <w:r>
                          <w:rPr>
                            <w:rFonts w:asciiTheme="minorHAnsi" w:eastAsiaTheme="minorEastAsia" w:hAnsiTheme="minorHAnsi" w:cs="Cambria"/>
                            <w:kern w:val="2"/>
                            <w:szCs w:val="21"/>
                          </w:rPr>
                          <w:t>天津矿山工程有限公司</w:t>
                        </w:r>
                      </w:p>
                    </w:tc>
                  </w:sdtContent>
                </w:sdt>
                <w:sdt>
                  <w:sdtPr>
                    <w:rPr>
                      <w:rFonts w:cs="Cambria"/>
                      <w:szCs w:val="21"/>
                    </w:rPr>
                    <w:alias w:val="本企业的其他关联方情况明细－其他关联方与本公司关系"/>
                    <w:tag w:val="_GBC_2205fb8ea5f648b5a0c9e8e3f8499f9f"/>
                    <w:id w:val="4925388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0C6D7590"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53701781"/>
              <w:lock w:val="sdtLocked"/>
              <w:placeholder>
                <w:docPart w:val="127C0108CD764072803CF7DE441E721F"/>
              </w:placeholder>
            </w:sdtPr>
            <w:sdtContent>
              <w:tr w:rsidR="00263258" w14:paraId="68787BCE"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65221291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C5D7DD1" w14:textId="77777777" w:rsidR="00263258" w:rsidRDefault="00263258" w:rsidP="00263258">
                        <w:pPr>
                          <w:rPr>
                            <w:rFonts w:cs="Cambria"/>
                            <w:szCs w:val="21"/>
                          </w:rPr>
                        </w:pPr>
                        <w:r>
                          <w:rPr>
                            <w:rFonts w:asciiTheme="minorHAnsi" w:eastAsiaTheme="minorEastAsia" w:hAnsiTheme="minorHAnsi" w:cs="Cambria"/>
                            <w:kern w:val="2"/>
                            <w:szCs w:val="21"/>
                          </w:rPr>
                          <w:t>天水祁连山水泥有限公司</w:t>
                        </w:r>
                      </w:p>
                    </w:tc>
                  </w:sdtContent>
                </w:sdt>
                <w:sdt>
                  <w:sdtPr>
                    <w:rPr>
                      <w:rFonts w:cs="Cambria"/>
                      <w:szCs w:val="21"/>
                    </w:rPr>
                    <w:alias w:val="本企业的其他关联方情况明细－其他关联方与本公司关系"/>
                    <w:tag w:val="_GBC_2205fb8ea5f648b5a0c9e8e3f8499f9f"/>
                    <w:id w:val="-3312116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9B0A360"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35229429"/>
              <w:lock w:val="sdtLocked"/>
              <w:placeholder>
                <w:docPart w:val="127C0108CD764072803CF7DE441E721F"/>
              </w:placeholder>
            </w:sdtPr>
            <w:sdtContent>
              <w:tr w:rsidR="00263258" w14:paraId="52F54C26"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47800022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132772F" w14:textId="77777777" w:rsidR="00263258" w:rsidRDefault="00263258" w:rsidP="00263258">
                        <w:pPr>
                          <w:rPr>
                            <w:rFonts w:cs="Cambria"/>
                            <w:szCs w:val="21"/>
                          </w:rPr>
                        </w:pPr>
                        <w:r>
                          <w:rPr>
                            <w:rFonts w:asciiTheme="minorHAnsi" w:eastAsiaTheme="minorEastAsia" w:hAnsiTheme="minorHAnsi" w:cs="Cambria"/>
                            <w:kern w:val="2"/>
                            <w:szCs w:val="21"/>
                          </w:rPr>
                          <w:t>天水中材水泥有限公司</w:t>
                        </w:r>
                      </w:p>
                    </w:tc>
                  </w:sdtContent>
                </w:sdt>
                <w:sdt>
                  <w:sdtPr>
                    <w:rPr>
                      <w:rFonts w:cs="Cambria"/>
                      <w:szCs w:val="21"/>
                    </w:rPr>
                    <w:alias w:val="本企业的其他关联方情况明细－其他关联方与本公司关系"/>
                    <w:tag w:val="_GBC_2205fb8ea5f648b5a0c9e8e3f8499f9f"/>
                    <w:id w:val="-11094243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38132EC0"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45106647"/>
              <w:lock w:val="sdtLocked"/>
              <w:placeholder>
                <w:docPart w:val="127C0108CD764072803CF7DE441E721F"/>
              </w:placeholder>
            </w:sdtPr>
            <w:sdtContent>
              <w:tr w:rsidR="00263258" w14:paraId="1FBB6601"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202651850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77723D3" w14:textId="77777777" w:rsidR="00263258" w:rsidRDefault="00263258" w:rsidP="00263258">
                        <w:pPr>
                          <w:rPr>
                            <w:rFonts w:cs="Cambria"/>
                            <w:szCs w:val="21"/>
                          </w:rPr>
                        </w:pPr>
                        <w:r>
                          <w:rPr>
                            <w:rFonts w:asciiTheme="minorHAnsi" w:eastAsiaTheme="minorEastAsia" w:hAnsiTheme="minorHAnsi" w:cs="Cambria"/>
                            <w:kern w:val="2"/>
                            <w:szCs w:val="21"/>
                          </w:rPr>
                          <w:t>吐鲁番天山水泥有限公司</w:t>
                        </w:r>
                      </w:p>
                    </w:tc>
                  </w:sdtContent>
                </w:sdt>
                <w:sdt>
                  <w:sdtPr>
                    <w:rPr>
                      <w:rFonts w:cs="Cambria"/>
                      <w:szCs w:val="21"/>
                    </w:rPr>
                    <w:alias w:val="本企业的其他关联方情况明细－其他关联方与本公司关系"/>
                    <w:tag w:val="_GBC_2205fb8ea5f648b5a0c9e8e3f8499f9f"/>
                    <w:id w:val="-806163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0A61D36"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70675123"/>
              <w:lock w:val="sdtLocked"/>
              <w:placeholder>
                <w:docPart w:val="127C0108CD764072803CF7DE441E721F"/>
              </w:placeholder>
            </w:sdtPr>
            <w:sdtContent>
              <w:tr w:rsidR="00263258" w14:paraId="528F8087"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20487850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344EF7B" w14:textId="77777777" w:rsidR="00263258" w:rsidRDefault="00263258" w:rsidP="00263258">
                        <w:pPr>
                          <w:rPr>
                            <w:rFonts w:cs="Cambria"/>
                            <w:szCs w:val="21"/>
                          </w:rPr>
                        </w:pPr>
                        <w:r>
                          <w:rPr>
                            <w:rFonts w:asciiTheme="minorHAnsi" w:eastAsiaTheme="minorEastAsia" w:hAnsiTheme="minorHAnsi" w:cs="Cambria"/>
                            <w:kern w:val="2"/>
                            <w:szCs w:val="21"/>
                          </w:rPr>
                          <w:t>文县祁连山水泥有限公司</w:t>
                        </w:r>
                      </w:p>
                    </w:tc>
                  </w:sdtContent>
                </w:sdt>
                <w:sdt>
                  <w:sdtPr>
                    <w:rPr>
                      <w:rFonts w:cs="Cambria"/>
                      <w:szCs w:val="21"/>
                    </w:rPr>
                    <w:alias w:val="本企业的其他关联方情况明细－其他关联方与本公司关系"/>
                    <w:tag w:val="_GBC_2205fb8ea5f648b5a0c9e8e3f8499f9f"/>
                    <w:id w:val="-13730666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36A42796"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12669266"/>
              <w:lock w:val="sdtLocked"/>
              <w:placeholder>
                <w:docPart w:val="127C0108CD764072803CF7DE441E721F"/>
              </w:placeholder>
            </w:sdtPr>
            <w:sdtContent>
              <w:tr w:rsidR="00263258" w14:paraId="32492381"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76542190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642AF7B" w14:textId="77777777" w:rsidR="00263258" w:rsidRDefault="00263258" w:rsidP="00263258">
                        <w:pPr>
                          <w:rPr>
                            <w:rFonts w:cs="Cambria"/>
                            <w:szCs w:val="21"/>
                          </w:rPr>
                        </w:pPr>
                        <w:r>
                          <w:rPr>
                            <w:rFonts w:asciiTheme="minorHAnsi" w:eastAsiaTheme="minorEastAsia" w:hAnsiTheme="minorHAnsi" w:cs="Cambria"/>
                            <w:kern w:val="2"/>
                            <w:szCs w:val="21"/>
                          </w:rPr>
                          <w:t>乌海赛马水泥有限公司</w:t>
                        </w:r>
                      </w:p>
                    </w:tc>
                  </w:sdtContent>
                </w:sdt>
                <w:sdt>
                  <w:sdtPr>
                    <w:rPr>
                      <w:rFonts w:cs="Cambria"/>
                      <w:szCs w:val="21"/>
                    </w:rPr>
                    <w:alias w:val="本企业的其他关联方情况明细－其他关联方与本公司关系"/>
                    <w:tag w:val="_GBC_2205fb8ea5f648b5a0c9e8e3f8499f9f"/>
                    <w:id w:val="-10526888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752E5DD"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34681134"/>
              <w:lock w:val="sdtLocked"/>
              <w:placeholder>
                <w:docPart w:val="127C0108CD764072803CF7DE441E721F"/>
              </w:placeholder>
            </w:sdtPr>
            <w:sdtContent>
              <w:tr w:rsidR="00263258" w14:paraId="67C08A04"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040741085"/>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AE3EBFF" w14:textId="77777777" w:rsidR="00263258" w:rsidRDefault="00263258" w:rsidP="00263258">
                        <w:pPr>
                          <w:rPr>
                            <w:rFonts w:cs="Cambria"/>
                            <w:szCs w:val="21"/>
                          </w:rPr>
                        </w:pPr>
                        <w:r>
                          <w:rPr>
                            <w:rFonts w:asciiTheme="minorHAnsi" w:eastAsiaTheme="minorEastAsia" w:hAnsiTheme="minorHAnsi" w:cs="Cambria"/>
                            <w:kern w:val="2"/>
                            <w:szCs w:val="21"/>
                          </w:rPr>
                          <w:t>乌海市西</w:t>
                        </w:r>
                        <w:proofErr w:type="gramStart"/>
                        <w:r>
                          <w:rPr>
                            <w:rFonts w:asciiTheme="minorHAnsi" w:eastAsiaTheme="minorEastAsia" w:hAnsiTheme="minorHAnsi" w:cs="Cambria"/>
                            <w:kern w:val="2"/>
                            <w:szCs w:val="21"/>
                          </w:rPr>
                          <w:t>水</w:t>
                        </w:r>
                        <w:proofErr w:type="gramEnd"/>
                        <w:r>
                          <w:rPr>
                            <w:rFonts w:asciiTheme="minorHAnsi" w:eastAsiaTheme="minorEastAsia" w:hAnsiTheme="minorHAnsi" w:cs="Cambria"/>
                            <w:kern w:val="2"/>
                            <w:szCs w:val="21"/>
                          </w:rPr>
                          <w:t>水泥有限公司</w:t>
                        </w:r>
                      </w:p>
                    </w:tc>
                  </w:sdtContent>
                </w:sdt>
                <w:sdt>
                  <w:sdtPr>
                    <w:rPr>
                      <w:rFonts w:cs="Cambria"/>
                      <w:szCs w:val="21"/>
                    </w:rPr>
                    <w:alias w:val="本企业的其他关联方情况明细－其他关联方与本公司关系"/>
                    <w:tag w:val="_GBC_2205fb8ea5f648b5a0c9e8e3f8499f9f"/>
                    <w:id w:val="-9280347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4E17133"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1443983"/>
              <w:lock w:val="sdtLocked"/>
              <w:placeholder>
                <w:docPart w:val="127C0108CD764072803CF7DE441E721F"/>
              </w:placeholder>
            </w:sdtPr>
            <w:sdtContent>
              <w:tr w:rsidR="00263258" w14:paraId="54EDC0C9"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57303816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07BA926" w14:textId="77777777" w:rsidR="00263258" w:rsidRDefault="00263258" w:rsidP="00263258">
                        <w:pPr>
                          <w:rPr>
                            <w:rFonts w:cs="Cambria"/>
                            <w:szCs w:val="21"/>
                          </w:rPr>
                        </w:pPr>
                        <w:proofErr w:type="gramStart"/>
                        <w:r>
                          <w:rPr>
                            <w:rFonts w:asciiTheme="minorHAnsi" w:eastAsiaTheme="minorEastAsia" w:hAnsiTheme="minorHAnsi" w:cs="Cambria"/>
                            <w:kern w:val="2"/>
                            <w:szCs w:val="21"/>
                          </w:rPr>
                          <w:t>乌鲁木齐物捷通</w:t>
                        </w:r>
                        <w:proofErr w:type="gramEnd"/>
                        <w:r>
                          <w:rPr>
                            <w:rFonts w:asciiTheme="minorHAnsi" w:eastAsiaTheme="minorEastAsia" w:hAnsiTheme="minorHAnsi" w:cs="Cambria"/>
                            <w:kern w:val="2"/>
                            <w:szCs w:val="21"/>
                          </w:rPr>
                          <w:t>商贸有限公司</w:t>
                        </w:r>
                      </w:p>
                    </w:tc>
                  </w:sdtContent>
                </w:sdt>
                <w:sdt>
                  <w:sdtPr>
                    <w:rPr>
                      <w:rFonts w:cs="Cambria"/>
                      <w:szCs w:val="21"/>
                    </w:rPr>
                    <w:alias w:val="本企业的其他关联方情况明细－其他关联方与本公司关系"/>
                    <w:tag w:val="_GBC_2205fb8ea5f648b5a0c9e8e3f8499f9f"/>
                    <w:id w:val="-19649524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0314EDA7"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04479380"/>
              <w:lock w:val="sdtLocked"/>
              <w:placeholder>
                <w:docPart w:val="127C0108CD764072803CF7DE441E721F"/>
              </w:placeholder>
            </w:sdtPr>
            <w:sdtContent>
              <w:tr w:rsidR="00263258" w14:paraId="6AAFF9F1"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2111775584"/>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4009C3CD" w14:textId="77777777" w:rsidR="00263258" w:rsidRDefault="00263258" w:rsidP="00263258">
                        <w:pPr>
                          <w:rPr>
                            <w:rFonts w:cs="Cambria"/>
                            <w:szCs w:val="21"/>
                          </w:rPr>
                        </w:pPr>
                        <w:r>
                          <w:rPr>
                            <w:rFonts w:asciiTheme="minorHAnsi" w:eastAsiaTheme="minorEastAsia" w:hAnsiTheme="minorHAnsi" w:cs="Cambria"/>
                            <w:kern w:val="2"/>
                            <w:szCs w:val="21"/>
                          </w:rPr>
                          <w:t>夏河祁连山安多水泥有限公司</w:t>
                        </w:r>
                      </w:p>
                    </w:tc>
                  </w:sdtContent>
                </w:sdt>
                <w:sdt>
                  <w:sdtPr>
                    <w:rPr>
                      <w:rFonts w:cs="Cambria"/>
                      <w:szCs w:val="21"/>
                    </w:rPr>
                    <w:alias w:val="本企业的其他关联方情况明细－其他关联方与本公司关系"/>
                    <w:tag w:val="_GBC_2205fb8ea5f648b5a0c9e8e3f8499f9f"/>
                    <w:id w:val="17172281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1A965B7"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39433475"/>
              <w:lock w:val="sdtLocked"/>
              <w:placeholder>
                <w:docPart w:val="127C0108CD764072803CF7DE441E721F"/>
              </w:placeholder>
            </w:sdtPr>
            <w:sdtContent>
              <w:tr w:rsidR="00263258" w14:paraId="08DA174D"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27158012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C1471EE" w14:textId="77777777" w:rsidR="00263258" w:rsidRDefault="00263258" w:rsidP="00263258">
                        <w:pPr>
                          <w:rPr>
                            <w:rFonts w:cs="Cambria"/>
                            <w:szCs w:val="21"/>
                          </w:rPr>
                        </w:pPr>
                        <w:r>
                          <w:rPr>
                            <w:rFonts w:asciiTheme="minorHAnsi" w:eastAsiaTheme="minorEastAsia" w:hAnsiTheme="minorHAnsi" w:cs="Cambria"/>
                            <w:kern w:val="2"/>
                            <w:szCs w:val="21"/>
                          </w:rPr>
                          <w:t>湘潭中材牛力水泥有限公司</w:t>
                        </w:r>
                      </w:p>
                    </w:tc>
                  </w:sdtContent>
                </w:sdt>
                <w:sdt>
                  <w:sdtPr>
                    <w:rPr>
                      <w:rFonts w:cs="Cambria"/>
                      <w:szCs w:val="21"/>
                    </w:rPr>
                    <w:alias w:val="本企业的其他关联方情况明细－其他关联方与本公司关系"/>
                    <w:tag w:val="_GBC_2205fb8ea5f648b5a0c9e8e3f8499f9f"/>
                    <w:id w:val="-8514889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3763C06E"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62837306"/>
              <w:lock w:val="sdtLocked"/>
              <w:placeholder>
                <w:docPart w:val="127C0108CD764072803CF7DE441E721F"/>
              </w:placeholder>
            </w:sdtPr>
            <w:sdtContent>
              <w:tr w:rsidR="00263258" w14:paraId="396514A9"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980045252"/>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1BCA88F" w14:textId="77777777" w:rsidR="00263258" w:rsidRDefault="00263258" w:rsidP="00263258">
                        <w:pPr>
                          <w:rPr>
                            <w:rFonts w:cs="Cambria"/>
                            <w:szCs w:val="21"/>
                          </w:rPr>
                        </w:pPr>
                        <w:r>
                          <w:rPr>
                            <w:rFonts w:asciiTheme="minorHAnsi" w:eastAsiaTheme="minorEastAsia" w:hAnsiTheme="minorHAnsi" w:cs="Cambria"/>
                            <w:kern w:val="2"/>
                            <w:szCs w:val="21"/>
                          </w:rPr>
                          <w:t>新疆阜康天山水泥有限公司</w:t>
                        </w:r>
                      </w:p>
                    </w:tc>
                  </w:sdtContent>
                </w:sdt>
                <w:sdt>
                  <w:sdtPr>
                    <w:rPr>
                      <w:rFonts w:cs="Cambria"/>
                      <w:szCs w:val="21"/>
                    </w:rPr>
                    <w:alias w:val="本企业的其他关联方情况明细－其他关联方与本公司关系"/>
                    <w:tag w:val="_GBC_2205fb8ea5f648b5a0c9e8e3f8499f9f"/>
                    <w:id w:val="-15051213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D9B49A5"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5591293"/>
              <w:lock w:val="sdtLocked"/>
              <w:placeholder>
                <w:docPart w:val="127C0108CD764072803CF7DE441E721F"/>
              </w:placeholder>
            </w:sdtPr>
            <w:sdtContent>
              <w:tr w:rsidR="00263258" w14:paraId="07F5BC82"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828043342"/>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5D66970" w14:textId="77777777" w:rsidR="00263258" w:rsidRDefault="00263258" w:rsidP="00263258">
                        <w:pPr>
                          <w:rPr>
                            <w:rFonts w:cs="Cambria"/>
                            <w:szCs w:val="21"/>
                          </w:rPr>
                        </w:pPr>
                        <w:r>
                          <w:rPr>
                            <w:rFonts w:asciiTheme="minorHAnsi" w:eastAsiaTheme="minorEastAsia" w:hAnsiTheme="minorHAnsi" w:cs="Cambria"/>
                            <w:kern w:val="2"/>
                            <w:szCs w:val="21"/>
                          </w:rPr>
                          <w:t>新疆和静天山水泥有限公司</w:t>
                        </w:r>
                      </w:p>
                    </w:tc>
                  </w:sdtContent>
                </w:sdt>
                <w:sdt>
                  <w:sdtPr>
                    <w:rPr>
                      <w:rFonts w:cs="Cambria"/>
                      <w:szCs w:val="21"/>
                    </w:rPr>
                    <w:alias w:val="本企业的其他关联方情况明细－其他关联方与本公司关系"/>
                    <w:tag w:val="_GBC_2205fb8ea5f648b5a0c9e8e3f8499f9f"/>
                    <w:id w:val="4262332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3D97E9EB"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56969349"/>
              <w:lock w:val="sdtLocked"/>
              <w:placeholder>
                <w:docPart w:val="127C0108CD764072803CF7DE441E721F"/>
              </w:placeholder>
            </w:sdtPr>
            <w:sdtContent>
              <w:tr w:rsidR="00263258" w14:paraId="3FE04BC3"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37700210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94D7C6C" w14:textId="77777777" w:rsidR="00263258" w:rsidRDefault="00263258" w:rsidP="00263258">
                        <w:pPr>
                          <w:rPr>
                            <w:rFonts w:cs="Cambria"/>
                            <w:szCs w:val="21"/>
                          </w:rPr>
                        </w:pPr>
                        <w:r>
                          <w:rPr>
                            <w:rFonts w:asciiTheme="minorHAnsi" w:eastAsiaTheme="minorEastAsia" w:hAnsiTheme="minorHAnsi" w:cs="Cambria"/>
                            <w:kern w:val="2"/>
                            <w:szCs w:val="21"/>
                          </w:rPr>
                          <w:t>新疆米东天山水泥有限公司</w:t>
                        </w:r>
                      </w:p>
                    </w:tc>
                  </w:sdtContent>
                </w:sdt>
                <w:sdt>
                  <w:sdtPr>
                    <w:rPr>
                      <w:rFonts w:cs="Cambria"/>
                      <w:szCs w:val="21"/>
                    </w:rPr>
                    <w:alias w:val="本企业的其他关联方情况明细－其他关联方与本公司关系"/>
                    <w:tag w:val="_GBC_2205fb8ea5f648b5a0c9e8e3f8499f9f"/>
                    <w:id w:val="885848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CAB3A17"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77054748"/>
              <w:lock w:val="sdtLocked"/>
              <w:placeholder>
                <w:docPart w:val="127C0108CD764072803CF7DE441E721F"/>
              </w:placeholder>
            </w:sdtPr>
            <w:sdtContent>
              <w:tr w:rsidR="00263258" w14:paraId="2F0710B3"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39615971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1AC755A7" w14:textId="77777777" w:rsidR="00263258" w:rsidRDefault="00263258" w:rsidP="00263258">
                        <w:pPr>
                          <w:rPr>
                            <w:rFonts w:cs="Cambria"/>
                            <w:szCs w:val="21"/>
                          </w:rPr>
                        </w:pPr>
                        <w:r>
                          <w:rPr>
                            <w:rFonts w:asciiTheme="minorHAnsi" w:eastAsiaTheme="minorEastAsia" w:hAnsiTheme="minorHAnsi" w:cs="Cambria"/>
                            <w:kern w:val="2"/>
                            <w:szCs w:val="21"/>
                          </w:rPr>
                          <w:t>新疆天山水泥股份有限公司</w:t>
                        </w:r>
                      </w:p>
                    </w:tc>
                  </w:sdtContent>
                </w:sdt>
                <w:sdt>
                  <w:sdtPr>
                    <w:rPr>
                      <w:rFonts w:cs="Cambria"/>
                      <w:szCs w:val="21"/>
                    </w:rPr>
                    <w:alias w:val="本企业的其他关联方情况明细－其他关联方与本公司关系"/>
                    <w:tag w:val="_GBC_2205fb8ea5f648b5a0c9e8e3f8499f9f"/>
                    <w:id w:val="16687382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C2DAB07"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65834943"/>
              <w:lock w:val="sdtLocked"/>
              <w:placeholder>
                <w:docPart w:val="127C0108CD764072803CF7DE441E721F"/>
              </w:placeholder>
            </w:sdtPr>
            <w:sdtContent>
              <w:tr w:rsidR="00263258" w14:paraId="13DB08EB"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7113151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D185EE5" w14:textId="77777777" w:rsidR="00263258" w:rsidRDefault="00263258" w:rsidP="00263258">
                        <w:pPr>
                          <w:rPr>
                            <w:rFonts w:cs="Cambria"/>
                            <w:szCs w:val="21"/>
                          </w:rPr>
                        </w:pPr>
                        <w:r>
                          <w:rPr>
                            <w:rFonts w:asciiTheme="minorHAnsi" w:eastAsiaTheme="minorEastAsia" w:hAnsiTheme="minorHAnsi" w:cs="Cambria"/>
                            <w:kern w:val="2"/>
                            <w:szCs w:val="21"/>
                          </w:rPr>
                          <w:t>新疆屯河水泥有限公司</w:t>
                        </w:r>
                      </w:p>
                    </w:tc>
                  </w:sdtContent>
                </w:sdt>
                <w:sdt>
                  <w:sdtPr>
                    <w:rPr>
                      <w:rFonts w:cs="Cambria"/>
                      <w:szCs w:val="21"/>
                    </w:rPr>
                    <w:alias w:val="本企业的其他关联方情况明细－其他关联方与本公司关系"/>
                    <w:tag w:val="_GBC_2205fb8ea5f648b5a0c9e8e3f8499f9f"/>
                    <w:id w:val="2516343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AFD560C"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36274450"/>
              <w:lock w:val="sdtLocked"/>
              <w:placeholder>
                <w:docPart w:val="127C0108CD764072803CF7DE441E721F"/>
              </w:placeholder>
            </w:sdtPr>
            <w:sdtContent>
              <w:tr w:rsidR="00263258" w14:paraId="741C75D7"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490319600"/>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4F1CAE7" w14:textId="77777777" w:rsidR="00263258" w:rsidRDefault="00263258" w:rsidP="00263258">
                        <w:pPr>
                          <w:rPr>
                            <w:rFonts w:cs="Cambria"/>
                            <w:szCs w:val="21"/>
                          </w:rPr>
                        </w:pPr>
                        <w:r>
                          <w:rPr>
                            <w:rFonts w:asciiTheme="minorHAnsi" w:eastAsiaTheme="minorEastAsia" w:hAnsiTheme="minorHAnsi" w:cs="Cambria"/>
                            <w:kern w:val="2"/>
                            <w:szCs w:val="21"/>
                          </w:rPr>
                          <w:t>兖州中</w:t>
                        </w:r>
                        <w:proofErr w:type="gramStart"/>
                        <w:r>
                          <w:rPr>
                            <w:rFonts w:asciiTheme="minorHAnsi" w:eastAsiaTheme="minorEastAsia" w:hAnsiTheme="minorHAnsi" w:cs="Cambria"/>
                            <w:kern w:val="2"/>
                            <w:szCs w:val="21"/>
                          </w:rPr>
                          <w:t>材建设</w:t>
                        </w:r>
                        <w:proofErr w:type="gramEnd"/>
                        <w:r>
                          <w:rPr>
                            <w:rFonts w:asciiTheme="minorHAnsi" w:eastAsiaTheme="minorEastAsia" w:hAnsiTheme="minorHAnsi" w:cs="Cambria"/>
                            <w:kern w:val="2"/>
                            <w:szCs w:val="21"/>
                          </w:rPr>
                          <w:t>有限公司</w:t>
                        </w:r>
                      </w:p>
                    </w:tc>
                  </w:sdtContent>
                </w:sdt>
                <w:sdt>
                  <w:sdtPr>
                    <w:rPr>
                      <w:rFonts w:cs="Cambria"/>
                      <w:szCs w:val="21"/>
                    </w:rPr>
                    <w:alias w:val="本企业的其他关联方情况明细－其他关联方与本公司关系"/>
                    <w:tag w:val="_GBC_2205fb8ea5f648b5a0c9e8e3f8499f9f"/>
                    <w:id w:val="-8015402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B01EE36"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68416607"/>
              <w:lock w:val="sdtLocked"/>
              <w:placeholder>
                <w:docPart w:val="127C0108CD764072803CF7DE441E721F"/>
              </w:placeholder>
            </w:sdtPr>
            <w:sdtContent>
              <w:tr w:rsidR="00263258" w14:paraId="063F8F90"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751158420"/>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2E1AC59" w14:textId="77777777" w:rsidR="00263258" w:rsidRDefault="00263258" w:rsidP="00263258">
                        <w:pPr>
                          <w:rPr>
                            <w:rFonts w:cs="Cambria"/>
                            <w:szCs w:val="21"/>
                          </w:rPr>
                        </w:pPr>
                        <w:r>
                          <w:rPr>
                            <w:rFonts w:asciiTheme="minorHAnsi" w:eastAsiaTheme="minorEastAsia" w:hAnsiTheme="minorHAnsi" w:cs="Cambria"/>
                            <w:kern w:val="2"/>
                            <w:szCs w:val="21"/>
                          </w:rPr>
                          <w:t>叶城天山水泥有限公司</w:t>
                        </w:r>
                      </w:p>
                    </w:tc>
                  </w:sdtContent>
                </w:sdt>
                <w:sdt>
                  <w:sdtPr>
                    <w:rPr>
                      <w:rFonts w:cs="Cambria"/>
                      <w:szCs w:val="21"/>
                    </w:rPr>
                    <w:alias w:val="本企业的其他关联方情况明细－其他关联方与本公司关系"/>
                    <w:tag w:val="_GBC_2205fb8ea5f648b5a0c9e8e3f8499f9f"/>
                    <w:id w:val="5448836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69D93E5"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33769556"/>
              <w:lock w:val="sdtLocked"/>
              <w:placeholder>
                <w:docPart w:val="127C0108CD764072803CF7DE441E721F"/>
              </w:placeholder>
            </w:sdtPr>
            <w:sdtContent>
              <w:tr w:rsidR="00263258" w14:paraId="2DB3FB80"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356217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4F7349D9" w14:textId="77777777" w:rsidR="00263258" w:rsidRDefault="00263258" w:rsidP="00263258">
                        <w:pPr>
                          <w:rPr>
                            <w:rFonts w:cs="Cambria"/>
                            <w:szCs w:val="21"/>
                          </w:rPr>
                        </w:pPr>
                        <w:r>
                          <w:rPr>
                            <w:rFonts w:asciiTheme="minorHAnsi" w:eastAsiaTheme="minorEastAsia" w:hAnsiTheme="minorHAnsi" w:cs="Cambria"/>
                            <w:kern w:val="2"/>
                            <w:szCs w:val="21"/>
                          </w:rPr>
                          <w:t>伊犁天山水泥有限公司</w:t>
                        </w:r>
                      </w:p>
                    </w:tc>
                  </w:sdtContent>
                </w:sdt>
                <w:sdt>
                  <w:sdtPr>
                    <w:rPr>
                      <w:rFonts w:cs="Cambria"/>
                      <w:szCs w:val="21"/>
                    </w:rPr>
                    <w:alias w:val="本企业的其他关联方情况明细－其他关联方与本公司关系"/>
                    <w:tag w:val="_GBC_2205fb8ea5f648b5a0c9e8e3f8499f9f"/>
                    <w:id w:val="5192807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14E4EF10"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13285435"/>
              <w:lock w:val="sdtLocked"/>
              <w:placeholder>
                <w:docPart w:val="127C0108CD764072803CF7DE441E721F"/>
              </w:placeholder>
            </w:sdtPr>
            <w:sdtContent>
              <w:tr w:rsidR="00263258" w14:paraId="21CC4236"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08121125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CC42A4D" w14:textId="77777777" w:rsidR="00263258" w:rsidRDefault="00263258" w:rsidP="00263258">
                        <w:pPr>
                          <w:rPr>
                            <w:rFonts w:cs="Cambria"/>
                            <w:szCs w:val="21"/>
                          </w:rPr>
                        </w:pPr>
                        <w:r>
                          <w:rPr>
                            <w:rFonts w:asciiTheme="minorHAnsi" w:eastAsiaTheme="minorEastAsia" w:hAnsiTheme="minorHAnsi" w:cs="Cambria"/>
                            <w:kern w:val="2"/>
                            <w:szCs w:val="21"/>
                          </w:rPr>
                          <w:t>宜兴天山水泥有限公司</w:t>
                        </w:r>
                      </w:p>
                    </w:tc>
                  </w:sdtContent>
                </w:sdt>
                <w:sdt>
                  <w:sdtPr>
                    <w:rPr>
                      <w:rFonts w:cs="Cambria"/>
                      <w:szCs w:val="21"/>
                    </w:rPr>
                    <w:alias w:val="本企业的其他关联方情况明细－其他关联方与本公司关系"/>
                    <w:tag w:val="_GBC_2205fb8ea5f648b5a0c9e8e3f8499f9f"/>
                    <w:id w:val="14205972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3C97ACC8"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69218304"/>
              <w:lock w:val="sdtLocked"/>
              <w:placeholder>
                <w:docPart w:val="127C0108CD764072803CF7DE441E721F"/>
              </w:placeholder>
            </w:sdtPr>
            <w:sdtContent>
              <w:tr w:rsidR="00263258" w14:paraId="26479AD4"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28123222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414C505" w14:textId="77777777" w:rsidR="00263258" w:rsidRDefault="00263258" w:rsidP="00263258">
                        <w:pPr>
                          <w:rPr>
                            <w:rFonts w:cs="Cambria"/>
                            <w:szCs w:val="21"/>
                          </w:rPr>
                        </w:pPr>
                        <w:r>
                          <w:rPr>
                            <w:rFonts w:asciiTheme="minorHAnsi" w:eastAsiaTheme="minorEastAsia" w:hAnsiTheme="minorHAnsi" w:cs="Cambria"/>
                            <w:kern w:val="2"/>
                            <w:szCs w:val="21"/>
                          </w:rPr>
                          <w:t>永登祁连山水泥有限公司</w:t>
                        </w:r>
                      </w:p>
                    </w:tc>
                  </w:sdtContent>
                </w:sdt>
                <w:sdt>
                  <w:sdtPr>
                    <w:rPr>
                      <w:rFonts w:cs="Cambria"/>
                      <w:szCs w:val="21"/>
                    </w:rPr>
                    <w:alias w:val="本企业的其他关联方情况明细－其他关联方与本公司关系"/>
                    <w:tag w:val="_GBC_2205fb8ea5f648b5a0c9e8e3f8499f9f"/>
                    <w:id w:val="4485909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1BD71B86"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06521472"/>
              <w:lock w:val="sdtLocked"/>
              <w:placeholder>
                <w:docPart w:val="127C0108CD764072803CF7DE441E721F"/>
              </w:placeholder>
            </w:sdtPr>
            <w:sdtContent>
              <w:tr w:rsidR="00263258" w14:paraId="1B3DC952"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4681406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40B84DE" w14:textId="77777777" w:rsidR="00263258" w:rsidRDefault="00263258" w:rsidP="00263258">
                        <w:pPr>
                          <w:rPr>
                            <w:rFonts w:cs="Cambria"/>
                            <w:szCs w:val="21"/>
                          </w:rPr>
                        </w:pPr>
                        <w:r>
                          <w:rPr>
                            <w:rFonts w:asciiTheme="minorHAnsi" w:eastAsiaTheme="minorEastAsia" w:hAnsiTheme="minorHAnsi" w:cs="Cambria"/>
                            <w:kern w:val="2"/>
                            <w:szCs w:val="21"/>
                          </w:rPr>
                          <w:t>漳县祁连山水泥有限公司</w:t>
                        </w:r>
                      </w:p>
                    </w:tc>
                  </w:sdtContent>
                </w:sdt>
                <w:sdt>
                  <w:sdtPr>
                    <w:rPr>
                      <w:rFonts w:cs="Cambria"/>
                      <w:szCs w:val="21"/>
                    </w:rPr>
                    <w:alias w:val="本企业的其他关联方情况明细－其他关联方与本公司关系"/>
                    <w:tag w:val="_GBC_2205fb8ea5f648b5a0c9e8e3f8499f9f"/>
                    <w:id w:val="-13571801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8F507EC"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6857693"/>
              <w:lock w:val="sdtLocked"/>
              <w:placeholder>
                <w:docPart w:val="127C0108CD764072803CF7DE441E721F"/>
              </w:placeholder>
            </w:sdtPr>
            <w:sdtContent>
              <w:tr w:rsidR="00263258" w14:paraId="0A6212B9"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95848487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C610770" w14:textId="77777777" w:rsidR="00263258" w:rsidRDefault="00263258" w:rsidP="00263258">
                        <w:pPr>
                          <w:rPr>
                            <w:rFonts w:cs="Cambria"/>
                            <w:szCs w:val="21"/>
                          </w:rPr>
                        </w:pPr>
                        <w:r>
                          <w:rPr>
                            <w:rFonts w:asciiTheme="minorHAnsi" w:eastAsiaTheme="minorEastAsia" w:hAnsiTheme="minorHAnsi" w:cs="Cambria"/>
                            <w:kern w:val="2"/>
                            <w:szCs w:val="21"/>
                          </w:rPr>
                          <w:t>中材安徽水泥有限公司</w:t>
                        </w:r>
                      </w:p>
                    </w:tc>
                  </w:sdtContent>
                </w:sdt>
                <w:sdt>
                  <w:sdtPr>
                    <w:rPr>
                      <w:rFonts w:cs="Cambria"/>
                      <w:szCs w:val="21"/>
                    </w:rPr>
                    <w:alias w:val="本企业的其他关联方情况明细－其他关联方与本公司关系"/>
                    <w:tag w:val="_GBC_2205fb8ea5f648b5a0c9e8e3f8499f9f"/>
                    <w:id w:val="3371305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1671374"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40680442"/>
              <w:lock w:val="sdtLocked"/>
              <w:placeholder>
                <w:docPart w:val="127C0108CD764072803CF7DE441E721F"/>
              </w:placeholder>
            </w:sdtPr>
            <w:sdtContent>
              <w:tr w:rsidR="00263258" w14:paraId="029D0682"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91859554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F7504EB" w14:textId="77777777" w:rsidR="00263258" w:rsidRDefault="00263258" w:rsidP="00263258">
                        <w:pPr>
                          <w:rPr>
                            <w:rFonts w:cs="Cambria"/>
                            <w:szCs w:val="21"/>
                          </w:rPr>
                        </w:pPr>
                        <w:r>
                          <w:rPr>
                            <w:rFonts w:asciiTheme="minorHAnsi" w:eastAsiaTheme="minorEastAsia" w:hAnsiTheme="minorHAnsi" w:cs="Cambria"/>
                            <w:kern w:val="2"/>
                            <w:szCs w:val="21"/>
                          </w:rPr>
                          <w:t>中材常德水泥有限公司</w:t>
                        </w:r>
                      </w:p>
                    </w:tc>
                  </w:sdtContent>
                </w:sdt>
                <w:sdt>
                  <w:sdtPr>
                    <w:rPr>
                      <w:rFonts w:cs="Cambria"/>
                      <w:szCs w:val="21"/>
                    </w:rPr>
                    <w:alias w:val="本企业的其他关联方情况明细－其他关联方与本公司关系"/>
                    <w:tag w:val="_GBC_2205fb8ea5f648b5a0c9e8e3f8499f9f"/>
                    <w:id w:val="-8204225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74A90AC"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10468057"/>
              <w:lock w:val="sdtLocked"/>
              <w:placeholder>
                <w:docPart w:val="127C0108CD764072803CF7DE441E721F"/>
              </w:placeholder>
            </w:sdtPr>
            <w:sdtContent>
              <w:tr w:rsidR="00263258" w14:paraId="35EB0222"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165983075"/>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D0F4B9E" w14:textId="77777777" w:rsidR="00263258" w:rsidRDefault="00263258" w:rsidP="00263258">
                        <w:pPr>
                          <w:rPr>
                            <w:rFonts w:cs="Cambria"/>
                            <w:szCs w:val="21"/>
                          </w:rPr>
                        </w:pPr>
                        <w:r>
                          <w:rPr>
                            <w:rFonts w:asciiTheme="minorHAnsi" w:eastAsiaTheme="minorEastAsia" w:hAnsiTheme="minorHAnsi" w:cs="Cambria"/>
                            <w:kern w:val="2"/>
                            <w:szCs w:val="21"/>
                          </w:rPr>
                          <w:t>中材甘肃水泥有限公司</w:t>
                        </w:r>
                      </w:p>
                    </w:tc>
                  </w:sdtContent>
                </w:sdt>
                <w:sdt>
                  <w:sdtPr>
                    <w:rPr>
                      <w:rFonts w:cs="Cambria"/>
                      <w:szCs w:val="21"/>
                    </w:rPr>
                    <w:alias w:val="本企业的其他关联方情况明细－其他关联方与本公司关系"/>
                    <w:tag w:val="_GBC_2205fb8ea5f648b5a0c9e8e3f8499f9f"/>
                    <w:id w:val="-15297931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ED4D48D"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07071198"/>
              <w:lock w:val="sdtLocked"/>
              <w:placeholder>
                <w:docPart w:val="127C0108CD764072803CF7DE441E721F"/>
              </w:placeholder>
            </w:sdtPr>
            <w:sdtContent>
              <w:tr w:rsidR="00263258" w14:paraId="7C718F39"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6811780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13BDB52F" w14:textId="77777777" w:rsidR="00263258" w:rsidRDefault="00263258" w:rsidP="00263258">
                        <w:pPr>
                          <w:rPr>
                            <w:rFonts w:cs="Cambria"/>
                            <w:szCs w:val="21"/>
                          </w:rPr>
                        </w:pPr>
                        <w:r>
                          <w:rPr>
                            <w:rFonts w:asciiTheme="minorHAnsi" w:eastAsiaTheme="minorEastAsia" w:hAnsiTheme="minorHAnsi" w:cs="Cambria"/>
                            <w:kern w:val="2"/>
                            <w:szCs w:val="21"/>
                          </w:rPr>
                          <w:t>中材高新材料股份有限公司</w:t>
                        </w:r>
                      </w:p>
                    </w:tc>
                  </w:sdtContent>
                </w:sdt>
                <w:sdt>
                  <w:sdtPr>
                    <w:rPr>
                      <w:rFonts w:cs="Cambria"/>
                      <w:szCs w:val="21"/>
                    </w:rPr>
                    <w:alias w:val="本企业的其他关联方情况明细－其他关联方与本公司关系"/>
                    <w:tag w:val="_GBC_2205fb8ea5f648b5a0c9e8e3f8499f9f"/>
                    <w:id w:val="17479983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FDC95F3"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8572998"/>
              <w:lock w:val="sdtLocked"/>
              <w:placeholder>
                <w:docPart w:val="127C0108CD764072803CF7DE441E721F"/>
              </w:placeholder>
            </w:sdtPr>
            <w:sdtContent>
              <w:tr w:rsidR="00263258" w14:paraId="46EF00E7"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810374102"/>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B9078F7" w14:textId="77777777" w:rsidR="00263258" w:rsidRDefault="00263258" w:rsidP="00263258">
                        <w:pPr>
                          <w:rPr>
                            <w:rFonts w:cs="Cambria"/>
                            <w:szCs w:val="21"/>
                          </w:rPr>
                        </w:pPr>
                        <w:r>
                          <w:rPr>
                            <w:rFonts w:asciiTheme="minorHAnsi" w:eastAsiaTheme="minorEastAsia" w:hAnsiTheme="minorHAnsi" w:cs="Cambria"/>
                            <w:kern w:val="2"/>
                            <w:szCs w:val="21"/>
                          </w:rPr>
                          <w:t>中材汉江水泥股份有限公司</w:t>
                        </w:r>
                      </w:p>
                    </w:tc>
                  </w:sdtContent>
                </w:sdt>
                <w:sdt>
                  <w:sdtPr>
                    <w:rPr>
                      <w:rFonts w:cs="Cambria"/>
                      <w:szCs w:val="21"/>
                    </w:rPr>
                    <w:alias w:val="本企业的其他关联方情况明细－其他关联方与本公司关系"/>
                    <w:tag w:val="_GBC_2205fb8ea5f648b5a0c9e8e3f8499f9f"/>
                    <w:id w:val="-18048381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07D6DED"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55682644"/>
              <w:lock w:val="sdtLocked"/>
              <w:placeholder>
                <w:docPart w:val="127C0108CD764072803CF7DE441E721F"/>
              </w:placeholder>
            </w:sdtPr>
            <w:sdtContent>
              <w:tr w:rsidR="00263258" w14:paraId="68393941"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07948803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A0275A8" w14:textId="77777777" w:rsidR="00263258" w:rsidRDefault="00263258" w:rsidP="00263258">
                        <w:pPr>
                          <w:rPr>
                            <w:rFonts w:cs="Cambria"/>
                            <w:szCs w:val="21"/>
                          </w:rPr>
                        </w:pPr>
                        <w:r>
                          <w:rPr>
                            <w:rFonts w:asciiTheme="minorHAnsi" w:eastAsiaTheme="minorEastAsia" w:hAnsiTheme="minorHAnsi" w:cs="Cambria"/>
                            <w:kern w:val="2"/>
                            <w:szCs w:val="21"/>
                          </w:rPr>
                          <w:t>中材亨达水泥有限公司</w:t>
                        </w:r>
                      </w:p>
                    </w:tc>
                  </w:sdtContent>
                </w:sdt>
                <w:sdt>
                  <w:sdtPr>
                    <w:rPr>
                      <w:rFonts w:cs="Cambria"/>
                      <w:szCs w:val="21"/>
                    </w:rPr>
                    <w:alias w:val="本企业的其他关联方情况明细－其他关联方与本公司关系"/>
                    <w:tag w:val="_GBC_2205fb8ea5f648b5a0c9e8e3f8499f9f"/>
                    <w:id w:val="3261692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B68A2C5"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34766998"/>
              <w:lock w:val="sdtLocked"/>
              <w:placeholder>
                <w:docPart w:val="127C0108CD764072803CF7DE441E721F"/>
              </w:placeholder>
            </w:sdtPr>
            <w:sdtContent>
              <w:tr w:rsidR="00263258" w14:paraId="3E43FA4D"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527828662"/>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6565CB5" w14:textId="77777777" w:rsidR="00263258" w:rsidRDefault="00263258" w:rsidP="00263258">
                        <w:pPr>
                          <w:rPr>
                            <w:rFonts w:cs="Cambria"/>
                            <w:szCs w:val="21"/>
                          </w:rPr>
                        </w:pPr>
                        <w:r>
                          <w:rPr>
                            <w:rFonts w:asciiTheme="minorHAnsi" w:eastAsiaTheme="minorEastAsia" w:hAnsiTheme="minorHAnsi" w:cs="Cambria"/>
                            <w:kern w:val="2"/>
                            <w:szCs w:val="21"/>
                          </w:rPr>
                          <w:t>中</w:t>
                        </w:r>
                        <w:proofErr w:type="gramStart"/>
                        <w:r>
                          <w:rPr>
                            <w:rFonts w:asciiTheme="minorHAnsi" w:eastAsiaTheme="minorEastAsia" w:hAnsiTheme="minorHAnsi" w:cs="Cambria"/>
                            <w:kern w:val="2"/>
                            <w:szCs w:val="21"/>
                          </w:rPr>
                          <w:t>材科技</w:t>
                        </w:r>
                        <w:proofErr w:type="gramEnd"/>
                        <w:r>
                          <w:rPr>
                            <w:rFonts w:asciiTheme="minorHAnsi" w:eastAsiaTheme="minorEastAsia" w:hAnsiTheme="minorHAnsi" w:cs="Cambria"/>
                            <w:kern w:val="2"/>
                            <w:szCs w:val="21"/>
                          </w:rPr>
                          <w:t>股份有限公司</w:t>
                        </w:r>
                      </w:p>
                    </w:tc>
                  </w:sdtContent>
                </w:sdt>
                <w:sdt>
                  <w:sdtPr>
                    <w:rPr>
                      <w:rFonts w:cs="Cambria"/>
                      <w:szCs w:val="21"/>
                    </w:rPr>
                    <w:alias w:val="本企业的其他关联方情况明细－其他关联方与本公司关系"/>
                    <w:tag w:val="_GBC_2205fb8ea5f648b5a0c9e8e3f8499f9f"/>
                    <w:id w:val="8561508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A2F93BF"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32392312"/>
              <w:lock w:val="sdtLocked"/>
              <w:placeholder>
                <w:docPart w:val="127C0108CD764072803CF7DE441E721F"/>
              </w:placeholder>
            </w:sdtPr>
            <w:sdtContent>
              <w:tr w:rsidR="00263258" w14:paraId="1838F34C"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4216740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0E635BC" w14:textId="77777777" w:rsidR="00263258" w:rsidRDefault="00263258" w:rsidP="00263258">
                        <w:pPr>
                          <w:rPr>
                            <w:rFonts w:cs="Cambria"/>
                            <w:szCs w:val="21"/>
                          </w:rPr>
                        </w:pPr>
                        <w:r>
                          <w:rPr>
                            <w:rFonts w:asciiTheme="minorHAnsi" w:eastAsiaTheme="minorEastAsia" w:hAnsiTheme="minorHAnsi" w:cs="Cambria"/>
                            <w:kern w:val="2"/>
                            <w:szCs w:val="21"/>
                          </w:rPr>
                          <w:t>中材罗定水泥有限公司</w:t>
                        </w:r>
                      </w:p>
                    </w:tc>
                  </w:sdtContent>
                </w:sdt>
                <w:sdt>
                  <w:sdtPr>
                    <w:rPr>
                      <w:rFonts w:cs="Cambria"/>
                      <w:szCs w:val="21"/>
                    </w:rPr>
                    <w:alias w:val="本企业的其他关联方情况明细－其他关联方与本公司关系"/>
                    <w:tag w:val="_GBC_2205fb8ea5f648b5a0c9e8e3f8499f9f"/>
                    <w:id w:val="10100993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AA85E5E"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11608061"/>
              <w:lock w:val="sdtLocked"/>
              <w:placeholder>
                <w:docPart w:val="127C0108CD764072803CF7DE441E721F"/>
              </w:placeholder>
            </w:sdtPr>
            <w:sdtContent>
              <w:tr w:rsidR="00263258" w14:paraId="6CFA43A9"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53187921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BDA7875" w14:textId="77777777" w:rsidR="00263258" w:rsidRDefault="00263258" w:rsidP="00263258">
                        <w:pPr>
                          <w:rPr>
                            <w:rFonts w:cs="Cambria"/>
                            <w:szCs w:val="21"/>
                          </w:rPr>
                        </w:pPr>
                        <w:r>
                          <w:rPr>
                            <w:rFonts w:asciiTheme="minorHAnsi" w:eastAsiaTheme="minorEastAsia" w:hAnsiTheme="minorHAnsi" w:cs="Cambria"/>
                            <w:kern w:val="2"/>
                            <w:szCs w:val="21"/>
                          </w:rPr>
                          <w:t>中材萍乡水泥有限公司</w:t>
                        </w:r>
                      </w:p>
                    </w:tc>
                  </w:sdtContent>
                </w:sdt>
                <w:sdt>
                  <w:sdtPr>
                    <w:rPr>
                      <w:rFonts w:cs="Cambria"/>
                      <w:szCs w:val="21"/>
                    </w:rPr>
                    <w:alias w:val="本企业的其他关联方情况明细－其他关联方与本公司关系"/>
                    <w:tag w:val="_GBC_2205fb8ea5f648b5a0c9e8e3f8499f9f"/>
                    <w:id w:val="-18266609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74C1624"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94437269"/>
              <w:lock w:val="sdtLocked"/>
              <w:placeholder>
                <w:docPart w:val="127C0108CD764072803CF7DE441E721F"/>
              </w:placeholder>
            </w:sdtPr>
            <w:sdtContent>
              <w:tr w:rsidR="00263258" w14:paraId="592D3670"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829093270"/>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8028967" w14:textId="77777777" w:rsidR="00263258" w:rsidRDefault="00263258" w:rsidP="00263258">
                        <w:pPr>
                          <w:rPr>
                            <w:rFonts w:cs="Cambria"/>
                            <w:szCs w:val="21"/>
                          </w:rPr>
                        </w:pPr>
                        <w:r>
                          <w:rPr>
                            <w:rFonts w:asciiTheme="minorHAnsi" w:eastAsiaTheme="minorEastAsia" w:hAnsiTheme="minorHAnsi" w:cs="Cambria"/>
                            <w:kern w:val="2"/>
                            <w:szCs w:val="21"/>
                          </w:rPr>
                          <w:t>中材水泥有限责任公司</w:t>
                        </w:r>
                      </w:p>
                    </w:tc>
                  </w:sdtContent>
                </w:sdt>
                <w:sdt>
                  <w:sdtPr>
                    <w:rPr>
                      <w:rFonts w:cs="Cambria"/>
                      <w:szCs w:val="21"/>
                    </w:rPr>
                    <w:alias w:val="本企业的其他关联方情况明细－其他关联方与本公司关系"/>
                    <w:tag w:val="_GBC_2205fb8ea5f648b5a0c9e8e3f8499f9f"/>
                    <w:id w:val="9856751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45E1A8B"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49463584"/>
              <w:lock w:val="sdtLocked"/>
              <w:placeholder>
                <w:docPart w:val="127C0108CD764072803CF7DE441E721F"/>
              </w:placeholder>
            </w:sdtPr>
            <w:sdtContent>
              <w:tr w:rsidR="00263258" w14:paraId="2DB14CE1"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749188411"/>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68E4EEA" w14:textId="77777777" w:rsidR="00263258" w:rsidRDefault="00263258" w:rsidP="00263258">
                        <w:pPr>
                          <w:rPr>
                            <w:rFonts w:cs="Cambria"/>
                            <w:szCs w:val="21"/>
                          </w:rPr>
                        </w:pPr>
                        <w:r>
                          <w:rPr>
                            <w:rFonts w:asciiTheme="minorHAnsi" w:eastAsiaTheme="minorEastAsia" w:hAnsiTheme="minorHAnsi" w:cs="Cambria"/>
                            <w:kern w:val="2"/>
                            <w:szCs w:val="21"/>
                          </w:rPr>
                          <w:t>中材天山（云浮）水泥有限公司</w:t>
                        </w:r>
                      </w:p>
                    </w:tc>
                  </w:sdtContent>
                </w:sdt>
                <w:sdt>
                  <w:sdtPr>
                    <w:rPr>
                      <w:rFonts w:cs="Cambria"/>
                      <w:szCs w:val="21"/>
                    </w:rPr>
                    <w:alias w:val="本企业的其他关联方情况明细－其他关联方与本公司关系"/>
                    <w:tag w:val="_GBC_2205fb8ea5f648b5a0c9e8e3f8499f9f"/>
                    <w:id w:val="17577865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0C7633E3"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2370440"/>
              <w:lock w:val="sdtLocked"/>
              <w:placeholder>
                <w:docPart w:val="127C0108CD764072803CF7DE441E721F"/>
              </w:placeholder>
            </w:sdtPr>
            <w:sdtContent>
              <w:tr w:rsidR="00263258" w14:paraId="45E50406"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2087873576"/>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5DF1D2C" w14:textId="77777777" w:rsidR="00263258" w:rsidRDefault="00263258" w:rsidP="00263258">
                        <w:pPr>
                          <w:rPr>
                            <w:rFonts w:cs="Cambria"/>
                            <w:szCs w:val="21"/>
                          </w:rPr>
                        </w:pPr>
                        <w:r>
                          <w:rPr>
                            <w:rFonts w:asciiTheme="minorHAnsi" w:eastAsiaTheme="minorEastAsia" w:hAnsiTheme="minorHAnsi" w:cs="Cambria"/>
                            <w:kern w:val="2"/>
                            <w:szCs w:val="21"/>
                          </w:rPr>
                          <w:t>中材天山（珠海）水泥有限公司</w:t>
                        </w:r>
                      </w:p>
                    </w:tc>
                  </w:sdtContent>
                </w:sdt>
                <w:sdt>
                  <w:sdtPr>
                    <w:rPr>
                      <w:rFonts w:cs="Cambria"/>
                      <w:szCs w:val="21"/>
                    </w:rPr>
                    <w:alias w:val="本企业的其他关联方情况明细－其他关联方与本公司关系"/>
                    <w:tag w:val="_GBC_2205fb8ea5f648b5a0c9e8e3f8499f9f"/>
                    <w:id w:val="-20999392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B6ED4C2"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14008884"/>
              <w:lock w:val="sdtLocked"/>
              <w:placeholder>
                <w:docPart w:val="127C0108CD764072803CF7DE441E721F"/>
              </w:placeholder>
            </w:sdtPr>
            <w:sdtContent>
              <w:tr w:rsidR="00263258" w14:paraId="518E9A82"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587835560"/>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DD82315" w14:textId="77777777" w:rsidR="00263258" w:rsidRDefault="00263258" w:rsidP="00263258">
                        <w:pPr>
                          <w:rPr>
                            <w:rFonts w:cs="Cambria"/>
                            <w:szCs w:val="21"/>
                          </w:rPr>
                        </w:pPr>
                        <w:r>
                          <w:rPr>
                            <w:rFonts w:asciiTheme="minorHAnsi" w:eastAsiaTheme="minorEastAsia" w:hAnsiTheme="minorHAnsi" w:cs="Cambria"/>
                            <w:kern w:val="2"/>
                            <w:szCs w:val="21"/>
                          </w:rPr>
                          <w:t>中材湘潭水泥有限公司</w:t>
                        </w:r>
                      </w:p>
                    </w:tc>
                  </w:sdtContent>
                </w:sdt>
                <w:sdt>
                  <w:sdtPr>
                    <w:rPr>
                      <w:rFonts w:cs="Cambria"/>
                      <w:szCs w:val="21"/>
                    </w:rPr>
                    <w:alias w:val="本企业的其他关联方情况明细－其他关联方与本公司关系"/>
                    <w:tag w:val="_GBC_2205fb8ea5f648b5a0c9e8e3f8499f9f"/>
                    <w:id w:val="-11367954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7C6D2B7"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83330878"/>
              <w:lock w:val="sdtLocked"/>
              <w:placeholder>
                <w:docPart w:val="127C0108CD764072803CF7DE441E721F"/>
              </w:placeholder>
            </w:sdtPr>
            <w:sdtContent>
              <w:tr w:rsidR="00263258" w14:paraId="5AD6B8C7"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640698730"/>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6CA59DF" w14:textId="77777777" w:rsidR="00263258" w:rsidRDefault="00263258" w:rsidP="00263258">
                        <w:pPr>
                          <w:rPr>
                            <w:rFonts w:cs="Cambria"/>
                            <w:szCs w:val="21"/>
                          </w:rPr>
                        </w:pPr>
                        <w:r>
                          <w:rPr>
                            <w:rFonts w:asciiTheme="minorHAnsi" w:eastAsiaTheme="minorEastAsia" w:hAnsiTheme="minorHAnsi" w:cs="Cambria"/>
                            <w:kern w:val="2"/>
                            <w:szCs w:val="21"/>
                          </w:rPr>
                          <w:t>中材株洲水泥有限公司</w:t>
                        </w:r>
                      </w:p>
                    </w:tc>
                  </w:sdtContent>
                </w:sdt>
                <w:sdt>
                  <w:sdtPr>
                    <w:rPr>
                      <w:rFonts w:cs="Cambria"/>
                      <w:szCs w:val="21"/>
                    </w:rPr>
                    <w:alias w:val="本企业的其他关联方情况明细－其他关联方与本公司关系"/>
                    <w:tag w:val="_GBC_2205fb8ea5f648b5a0c9e8e3f8499f9f"/>
                    <w:id w:val="-10843055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BE6A862"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81407682"/>
              <w:lock w:val="sdtLocked"/>
              <w:placeholder>
                <w:docPart w:val="127C0108CD764072803CF7DE441E721F"/>
              </w:placeholder>
            </w:sdtPr>
            <w:sdtContent>
              <w:tr w:rsidR="00263258" w14:paraId="2DA1D569"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94010318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A7B89D3" w14:textId="77777777" w:rsidR="00263258" w:rsidRDefault="00263258" w:rsidP="00263258">
                        <w:pPr>
                          <w:rPr>
                            <w:rFonts w:cs="Cambria"/>
                            <w:szCs w:val="21"/>
                          </w:rPr>
                        </w:pPr>
                        <w:r>
                          <w:rPr>
                            <w:rFonts w:asciiTheme="minorHAnsi" w:eastAsiaTheme="minorEastAsia" w:hAnsiTheme="minorHAnsi" w:cs="Cambria"/>
                            <w:kern w:val="2"/>
                            <w:szCs w:val="21"/>
                          </w:rPr>
                          <w:t>中国非金属材料南京矿山工程有限公司</w:t>
                        </w:r>
                      </w:p>
                    </w:tc>
                  </w:sdtContent>
                </w:sdt>
                <w:sdt>
                  <w:sdtPr>
                    <w:rPr>
                      <w:rFonts w:cs="Cambria"/>
                      <w:szCs w:val="21"/>
                    </w:rPr>
                    <w:alias w:val="本企业的其他关联方情况明细－其他关联方与本公司关系"/>
                    <w:tag w:val="_GBC_2205fb8ea5f648b5a0c9e8e3f8499f9f"/>
                    <w:id w:val="19556039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0635431"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45215417"/>
              <w:lock w:val="sdtLocked"/>
              <w:placeholder>
                <w:docPart w:val="127C0108CD764072803CF7DE441E721F"/>
              </w:placeholder>
            </w:sdtPr>
            <w:sdtContent>
              <w:tr w:rsidR="00263258" w14:paraId="5B1527AA"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936872810"/>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484EF7E" w14:textId="77777777" w:rsidR="00263258" w:rsidRDefault="00263258" w:rsidP="00263258">
                        <w:pPr>
                          <w:rPr>
                            <w:rFonts w:cs="Cambria"/>
                            <w:szCs w:val="21"/>
                          </w:rPr>
                        </w:pPr>
                        <w:r>
                          <w:rPr>
                            <w:rFonts w:asciiTheme="minorHAnsi" w:eastAsiaTheme="minorEastAsia" w:hAnsiTheme="minorHAnsi" w:cs="Cambria"/>
                            <w:kern w:val="2"/>
                            <w:szCs w:val="21"/>
                          </w:rPr>
                          <w:t>中国建筑材料工业建设西安工程有限公司</w:t>
                        </w:r>
                      </w:p>
                    </w:tc>
                  </w:sdtContent>
                </w:sdt>
                <w:sdt>
                  <w:sdtPr>
                    <w:rPr>
                      <w:rFonts w:cs="Cambria"/>
                      <w:szCs w:val="21"/>
                    </w:rPr>
                    <w:alias w:val="本企业的其他关联方情况明细－其他关联方与本公司关系"/>
                    <w:tag w:val="_GBC_2205fb8ea5f648b5a0c9e8e3f8499f9f"/>
                    <w:id w:val="-9067555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AE48026"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65355128"/>
              <w:lock w:val="sdtLocked"/>
              <w:placeholder>
                <w:docPart w:val="127C0108CD764072803CF7DE441E721F"/>
              </w:placeholder>
            </w:sdtPr>
            <w:sdtContent>
              <w:tr w:rsidR="00263258" w14:paraId="2371F38D"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547961365"/>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59F9A52" w14:textId="77777777" w:rsidR="00263258" w:rsidRDefault="00263258" w:rsidP="00263258">
                        <w:pPr>
                          <w:rPr>
                            <w:rFonts w:cs="Cambria"/>
                            <w:szCs w:val="21"/>
                          </w:rPr>
                        </w:pPr>
                        <w:r>
                          <w:rPr>
                            <w:rFonts w:asciiTheme="minorHAnsi" w:eastAsiaTheme="minorEastAsia" w:hAnsiTheme="minorHAnsi" w:cs="Cambria"/>
                            <w:kern w:val="2"/>
                            <w:szCs w:val="21"/>
                          </w:rPr>
                          <w:t>甘肃张掖巨龙建材有限责任公司</w:t>
                        </w:r>
                      </w:p>
                    </w:tc>
                  </w:sdtContent>
                </w:sdt>
                <w:sdt>
                  <w:sdtPr>
                    <w:rPr>
                      <w:rFonts w:cs="Cambria"/>
                      <w:szCs w:val="21"/>
                    </w:rPr>
                    <w:alias w:val="本企业的其他关联方情况明细－其他关联方与本公司关系"/>
                    <w:tag w:val="_GBC_2205fb8ea5f648b5a0c9e8e3f8499f9f"/>
                    <w:id w:val="-20847510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6F01567"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86449588"/>
              <w:lock w:val="sdtLocked"/>
              <w:placeholder>
                <w:docPart w:val="127C0108CD764072803CF7DE441E721F"/>
              </w:placeholder>
            </w:sdtPr>
            <w:sdtContent>
              <w:tr w:rsidR="00263258" w14:paraId="4BC73808"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23392432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599279C" w14:textId="77777777" w:rsidR="00263258" w:rsidRDefault="00263258" w:rsidP="00263258">
                        <w:pPr>
                          <w:rPr>
                            <w:rFonts w:cs="Cambria"/>
                            <w:szCs w:val="21"/>
                          </w:rPr>
                        </w:pPr>
                        <w:r>
                          <w:rPr>
                            <w:rFonts w:asciiTheme="minorHAnsi" w:eastAsiaTheme="minorEastAsia" w:hAnsiTheme="minorHAnsi" w:cs="Cambria"/>
                            <w:kern w:val="2"/>
                            <w:szCs w:val="21"/>
                          </w:rPr>
                          <w:t>库车天山水泥有限公司</w:t>
                        </w:r>
                      </w:p>
                    </w:tc>
                  </w:sdtContent>
                </w:sdt>
                <w:sdt>
                  <w:sdtPr>
                    <w:rPr>
                      <w:rFonts w:cs="Cambria"/>
                      <w:szCs w:val="21"/>
                    </w:rPr>
                    <w:alias w:val="本企业的其他关联方情况明细－其他关联方与本公司关系"/>
                    <w:tag w:val="_GBC_2205fb8ea5f648b5a0c9e8e3f8499f9f"/>
                    <w:id w:val="9856589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3F917F23"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5909352"/>
              <w:lock w:val="sdtLocked"/>
              <w:placeholder>
                <w:docPart w:val="127C0108CD764072803CF7DE441E721F"/>
              </w:placeholder>
            </w:sdtPr>
            <w:sdtContent>
              <w:tr w:rsidR="00263258" w14:paraId="1A9F9BD9"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660923662"/>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4BD6E56" w14:textId="77777777" w:rsidR="00263258" w:rsidRDefault="00263258" w:rsidP="00263258">
                        <w:pPr>
                          <w:rPr>
                            <w:rFonts w:cs="Cambria"/>
                            <w:szCs w:val="21"/>
                          </w:rPr>
                        </w:pPr>
                        <w:r>
                          <w:rPr>
                            <w:rFonts w:asciiTheme="minorHAnsi" w:eastAsiaTheme="minorEastAsia" w:hAnsiTheme="minorHAnsi" w:cs="Cambria"/>
                            <w:kern w:val="2"/>
                            <w:szCs w:val="21"/>
                          </w:rPr>
                          <w:t>中材国际贸易（北京）有限公司</w:t>
                        </w:r>
                      </w:p>
                    </w:tc>
                  </w:sdtContent>
                </w:sdt>
                <w:sdt>
                  <w:sdtPr>
                    <w:rPr>
                      <w:rFonts w:cs="Cambria"/>
                      <w:szCs w:val="21"/>
                    </w:rPr>
                    <w:alias w:val="本企业的其他关联方情况明细－其他关联方与本公司关系"/>
                    <w:tag w:val="_GBC_2205fb8ea5f648b5a0c9e8e3f8499f9f"/>
                    <w:id w:val="2665129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23EB481" w14:textId="77777777" w:rsidR="00263258" w:rsidRDefault="00263258" w:rsidP="00263258">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16607864"/>
              <w:lock w:val="sdtLocked"/>
              <w:placeholder>
                <w:docPart w:val="127C0108CD764072803CF7DE441E721F"/>
              </w:placeholder>
            </w:sdtPr>
            <w:sdtContent>
              <w:tr w:rsidR="00263258" w14:paraId="72A1F1ED"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289896380"/>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82A8548" w14:textId="77777777" w:rsidR="00263258" w:rsidRDefault="00263258" w:rsidP="00263258">
                        <w:pPr>
                          <w:rPr>
                            <w:rFonts w:cs="Cambria"/>
                            <w:szCs w:val="21"/>
                          </w:rPr>
                        </w:pPr>
                        <w:r>
                          <w:rPr>
                            <w:rFonts w:asciiTheme="minorHAnsi" w:eastAsiaTheme="minorEastAsia" w:hAnsiTheme="minorHAnsi" w:cs="Cambria"/>
                            <w:kern w:val="2"/>
                            <w:szCs w:val="21"/>
                          </w:rPr>
                          <w:t>安徽广德洪山南方水泥有限公司</w:t>
                        </w:r>
                      </w:p>
                    </w:tc>
                  </w:sdtContent>
                </w:sdt>
                <w:sdt>
                  <w:sdtPr>
                    <w:rPr>
                      <w:rFonts w:cs="Cambria"/>
                      <w:szCs w:val="21"/>
                    </w:rPr>
                    <w:alias w:val="本企业的其他关联方情况明细－其他关联方与本公司关系"/>
                    <w:tag w:val="_GBC_2205fb8ea5f648b5a0c9e8e3f8499f9f"/>
                    <w:id w:val="-19106085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124816DE"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71102021"/>
              <w:lock w:val="sdtLocked"/>
              <w:placeholder>
                <w:docPart w:val="127C0108CD764072803CF7DE441E721F"/>
              </w:placeholder>
            </w:sdtPr>
            <w:sdtContent>
              <w:tr w:rsidR="00263258" w14:paraId="3F543E9D"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51797324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49CB028A" w14:textId="77777777" w:rsidR="00263258" w:rsidRDefault="00263258" w:rsidP="00263258">
                        <w:pPr>
                          <w:rPr>
                            <w:rFonts w:cs="Cambria"/>
                            <w:szCs w:val="21"/>
                          </w:rPr>
                        </w:pPr>
                        <w:r>
                          <w:rPr>
                            <w:rFonts w:asciiTheme="minorHAnsi" w:eastAsiaTheme="minorEastAsia" w:hAnsiTheme="minorHAnsi" w:cs="Cambria"/>
                            <w:kern w:val="2"/>
                            <w:szCs w:val="21"/>
                          </w:rPr>
                          <w:t>安徽广德南方水泥有限公司</w:t>
                        </w:r>
                      </w:p>
                    </w:tc>
                  </w:sdtContent>
                </w:sdt>
                <w:sdt>
                  <w:sdtPr>
                    <w:rPr>
                      <w:rFonts w:cs="Cambria"/>
                      <w:szCs w:val="21"/>
                    </w:rPr>
                    <w:alias w:val="本企业的其他关联方情况明细－其他关联方与本公司关系"/>
                    <w:tag w:val="_GBC_2205fb8ea5f648b5a0c9e8e3f8499f9f"/>
                    <w:id w:val="-20283188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0C2D4246"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27611483"/>
              <w:lock w:val="sdtLocked"/>
              <w:placeholder>
                <w:docPart w:val="127C0108CD764072803CF7DE441E721F"/>
              </w:placeholder>
            </w:sdtPr>
            <w:sdtContent>
              <w:tr w:rsidR="00263258" w14:paraId="74F5B775"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2027097405"/>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1DF2D5F1" w14:textId="77777777" w:rsidR="00263258" w:rsidRDefault="00263258" w:rsidP="00263258">
                        <w:pPr>
                          <w:rPr>
                            <w:rFonts w:cs="Cambria"/>
                            <w:szCs w:val="21"/>
                          </w:rPr>
                        </w:pPr>
                        <w:r>
                          <w:rPr>
                            <w:rFonts w:asciiTheme="minorHAnsi" w:eastAsiaTheme="minorEastAsia" w:hAnsiTheme="minorHAnsi" w:cs="Cambria"/>
                            <w:kern w:val="2"/>
                            <w:szCs w:val="21"/>
                          </w:rPr>
                          <w:t>安徽郎溪南方水泥有限公司</w:t>
                        </w:r>
                      </w:p>
                    </w:tc>
                  </w:sdtContent>
                </w:sdt>
                <w:sdt>
                  <w:sdtPr>
                    <w:rPr>
                      <w:rFonts w:cs="Cambria"/>
                      <w:szCs w:val="21"/>
                    </w:rPr>
                    <w:alias w:val="本企业的其他关联方情况明细－其他关联方与本公司关系"/>
                    <w:tag w:val="_GBC_2205fb8ea5f648b5a0c9e8e3f8499f9f"/>
                    <w:id w:val="-21439601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08064E47"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89205696"/>
              <w:lock w:val="sdtLocked"/>
              <w:placeholder>
                <w:docPart w:val="127C0108CD764072803CF7DE441E721F"/>
              </w:placeholder>
            </w:sdtPr>
            <w:sdtContent>
              <w:tr w:rsidR="00263258" w14:paraId="5AC6E144"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08136474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118BF027" w14:textId="77777777" w:rsidR="00263258" w:rsidRDefault="00263258" w:rsidP="00263258">
                        <w:pPr>
                          <w:rPr>
                            <w:rFonts w:cs="Cambria"/>
                            <w:szCs w:val="21"/>
                          </w:rPr>
                        </w:pPr>
                        <w:r>
                          <w:rPr>
                            <w:rFonts w:asciiTheme="minorHAnsi" w:eastAsiaTheme="minorEastAsia" w:hAnsiTheme="minorHAnsi" w:cs="Cambria"/>
                            <w:kern w:val="2"/>
                            <w:szCs w:val="21"/>
                          </w:rPr>
                          <w:t>安徽天柱绿色能源科技有限公司</w:t>
                        </w:r>
                      </w:p>
                    </w:tc>
                  </w:sdtContent>
                </w:sdt>
                <w:sdt>
                  <w:sdtPr>
                    <w:rPr>
                      <w:rFonts w:cs="Cambria"/>
                      <w:szCs w:val="21"/>
                    </w:rPr>
                    <w:alias w:val="本企业的其他关联方情况明细－其他关联方与本公司关系"/>
                    <w:tag w:val="_GBC_2205fb8ea5f648b5a0c9e8e3f8499f9f"/>
                    <w:id w:val="730208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4088CA54"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10087072"/>
              <w:lock w:val="sdtLocked"/>
              <w:placeholder>
                <w:docPart w:val="127C0108CD764072803CF7DE441E721F"/>
              </w:placeholder>
            </w:sdtPr>
            <w:sdtContent>
              <w:tr w:rsidR="00263258" w14:paraId="25B9C7BB"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78712042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1ABCC4FF" w14:textId="77777777" w:rsidR="00263258" w:rsidRDefault="00263258" w:rsidP="00263258">
                        <w:pPr>
                          <w:rPr>
                            <w:rFonts w:cs="Cambria"/>
                            <w:szCs w:val="21"/>
                          </w:rPr>
                        </w:pPr>
                        <w:r>
                          <w:rPr>
                            <w:rFonts w:asciiTheme="minorHAnsi" w:eastAsiaTheme="minorEastAsia" w:hAnsiTheme="minorHAnsi" w:cs="Cambria"/>
                            <w:kern w:val="2"/>
                            <w:szCs w:val="21"/>
                          </w:rPr>
                          <w:t>安吉南方水泥有限公司</w:t>
                        </w:r>
                      </w:p>
                    </w:tc>
                  </w:sdtContent>
                </w:sdt>
                <w:sdt>
                  <w:sdtPr>
                    <w:rPr>
                      <w:rFonts w:cs="Cambria"/>
                      <w:szCs w:val="21"/>
                    </w:rPr>
                    <w:alias w:val="本企业的其他关联方情况明细－其他关联方与本公司关系"/>
                    <w:tag w:val="_GBC_2205fb8ea5f648b5a0c9e8e3f8499f9f"/>
                    <w:id w:val="-12449482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6DE3590"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48999930"/>
              <w:lock w:val="sdtLocked"/>
              <w:placeholder>
                <w:docPart w:val="127C0108CD764072803CF7DE441E721F"/>
              </w:placeholder>
            </w:sdtPr>
            <w:sdtContent>
              <w:tr w:rsidR="00263258" w14:paraId="0E8FE1DF"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58618666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330126B" w14:textId="77777777" w:rsidR="00263258" w:rsidRDefault="00263258" w:rsidP="00263258">
                        <w:pPr>
                          <w:rPr>
                            <w:rFonts w:cs="Cambria"/>
                            <w:szCs w:val="21"/>
                          </w:rPr>
                        </w:pPr>
                        <w:r>
                          <w:rPr>
                            <w:rFonts w:asciiTheme="minorHAnsi" w:eastAsiaTheme="minorEastAsia" w:hAnsiTheme="minorHAnsi" w:cs="Cambria"/>
                            <w:kern w:val="2"/>
                            <w:szCs w:val="21"/>
                          </w:rPr>
                          <w:t>巴彦淖尔中联水泥有限公司</w:t>
                        </w:r>
                      </w:p>
                    </w:tc>
                  </w:sdtContent>
                </w:sdt>
                <w:sdt>
                  <w:sdtPr>
                    <w:rPr>
                      <w:rFonts w:cs="Cambria"/>
                      <w:szCs w:val="21"/>
                    </w:rPr>
                    <w:alias w:val="本企业的其他关联方情况明细－其他关联方与本公司关系"/>
                    <w:tag w:val="_GBC_2205fb8ea5f648b5a0c9e8e3f8499f9f"/>
                    <w:id w:val="-9541679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463F89A2"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37844897"/>
              <w:lock w:val="sdtLocked"/>
              <w:placeholder>
                <w:docPart w:val="127C0108CD764072803CF7DE441E721F"/>
              </w:placeholder>
            </w:sdtPr>
            <w:sdtContent>
              <w:tr w:rsidR="00263258" w14:paraId="7F1E05B6"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79410016"/>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40D8EF92" w14:textId="77777777" w:rsidR="00263258" w:rsidRDefault="00263258" w:rsidP="00263258">
                        <w:pPr>
                          <w:rPr>
                            <w:rFonts w:cs="Cambria"/>
                            <w:szCs w:val="21"/>
                          </w:rPr>
                        </w:pPr>
                        <w:r>
                          <w:rPr>
                            <w:rFonts w:asciiTheme="minorHAnsi" w:eastAsiaTheme="minorEastAsia" w:hAnsiTheme="minorHAnsi" w:cs="Cambria"/>
                            <w:kern w:val="2"/>
                            <w:szCs w:val="21"/>
                          </w:rPr>
                          <w:t>北京凯盛建材工程有限公司</w:t>
                        </w:r>
                      </w:p>
                    </w:tc>
                  </w:sdtContent>
                </w:sdt>
                <w:sdt>
                  <w:sdtPr>
                    <w:rPr>
                      <w:rFonts w:cs="Cambria"/>
                      <w:szCs w:val="21"/>
                    </w:rPr>
                    <w:alias w:val="本企业的其他关联方情况明细－其他关联方与本公司关系"/>
                    <w:tag w:val="_GBC_2205fb8ea5f648b5a0c9e8e3f8499f9f"/>
                    <w:id w:val="-9942629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D6B796C"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59787874"/>
              <w:lock w:val="sdtLocked"/>
              <w:placeholder>
                <w:docPart w:val="127C0108CD764072803CF7DE441E721F"/>
              </w:placeholder>
            </w:sdtPr>
            <w:sdtContent>
              <w:tr w:rsidR="00263258" w14:paraId="5E52FEA7"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537093862"/>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DCE2362" w14:textId="77777777" w:rsidR="00263258" w:rsidRDefault="00263258" w:rsidP="00263258">
                        <w:pPr>
                          <w:rPr>
                            <w:rFonts w:cs="Cambria"/>
                            <w:szCs w:val="21"/>
                          </w:rPr>
                        </w:pPr>
                        <w:r>
                          <w:rPr>
                            <w:rFonts w:asciiTheme="minorHAnsi" w:eastAsiaTheme="minorEastAsia" w:hAnsiTheme="minorHAnsi" w:cs="Cambria"/>
                            <w:kern w:val="2"/>
                            <w:szCs w:val="21"/>
                          </w:rPr>
                          <w:t>邓州中联水泥有限公司</w:t>
                        </w:r>
                      </w:p>
                    </w:tc>
                  </w:sdtContent>
                </w:sdt>
                <w:sdt>
                  <w:sdtPr>
                    <w:rPr>
                      <w:rFonts w:cs="Cambria"/>
                      <w:szCs w:val="21"/>
                    </w:rPr>
                    <w:alias w:val="本企业的其他关联方情况明细－其他关联方与本公司关系"/>
                    <w:tag w:val="_GBC_2205fb8ea5f648b5a0c9e8e3f8499f9f"/>
                    <w:id w:val="-4248138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83041A4"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41483035"/>
              <w:lock w:val="sdtLocked"/>
              <w:placeholder>
                <w:docPart w:val="127C0108CD764072803CF7DE441E721F"/>
              </w:placeholder>
            </w:sdtPr>
            <w:sdtContent>
              <w:tr w:rsidR="00263258" w14:paraId="2253D7DC"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68560225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10030D9" w14:textId="77777777" w:rsidR="00263258" w:rsidRDefault="00263258" w:rsidP="00263258">
                        <w:pPr>
                          <w:rPr>
                            <w:rFonts w:cs="Cambria"/>
                            <w:szCs w:val="21"/>
                          </w:rPr>
                        </w:pPr>
                        <w:r>
                          <w:rPr>
                            <w:rFonts w:asciiTheme="minorHAnsi" w:eastAsiaTheme="minorEastAsia" w:hAnsiTheme="minorHAnsi" w:cs="Cambria"/>
                            <w:kern w:val="2"/>
                            <w:szCs w:val="21"/>
                          </w:rPr>
                          <w:t>东平中联美景水泥有限公司</w:t>
                        </w:r>
                      </w:p>
                    </w:tc>
                  </w:sdtContent>
                </w:sdt>
                <w:sdt>
                  <w:sdtPr>
                    <w:rPr>
                      <w:rFonts w:cs="Cambria"/>
                      <w:szCs w:val="21"/>
                    </w:rPr>
                    <w:alias w:val="本企业的其他关联方情况明细－其他关联方与本公司关系"/>
                    <w:tag w:val="_GBC_2205fb8ea5f648b5a0c9e8e3f8499f9f"/>
                    <w:id w:val="-17903512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F5EC90D"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70096307"/>
              <w:lock w:val="sdtLocked"/>
              <w:placeholder>
                <w:docPart w:val="127C0108CD764072803CF7DE441E721F"/>
              </w:placeholder>
            </w:sdtPr>
            <w:sdtContent>
              <w:tr w:rsidR="00263258" w14:paraId="7A898E55"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82716895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58CC833" w14:textId="77777777" w:rsidR="00263258" w:rsidRDefault="00263258" w:rsidP="00263258">
                        <w:pPr>
                          <w:rPr>
                            <w:rFonts w:cs="Cambria"/>
                            <w:szCs w:val="21"/>
                          </w:rPr>
                        </w:pPr>
                        <w:r>
                          <w:rPr>
                            <w:rFonts w:asciiTheme="minorHAnsi" w:eastAsiaTheme="minorEastAsia" w:hAnsiTheme="minorHAnsi" w:cs="Cambria"/>
                            <w:kern w:val="2"/>
                            <w:szCs w:val="21"/>
                          </w:rPr>
                          <w:t>广德独山南方水泥有限公司</w:t>
                        </w:r>
                      </w:p>
                    </w:tc>
                  </w:sdtContent>
                </w:sdt>
                <w:sdt>
                  <w:sdtPr>
                    <w:rPr>
                      <w:rFonts w:cs="Cambria"/>
                      <w:szCs w:val="21"/>
                    </w:rPr>
                    <w:alias w:val="本企业的其他关联方情况明细－其他关联方与本公司关系"/>
                    <w:tag w:val="_GBC_2205fb8ea5f648b5a0c9e8e3f8499f9f"/>
                    <w:id w:val="10494190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04E905A0"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77220171"/>
              <w:lock w:val="sdtLocked"/>
              <w:placeholder>
                <w:docPart w:val="127C0108CD764072803CF7DE441E721F"/>
              </w:placeholder>
            </w:sdtPr>
            <w:sdtContent>
              <w:tr w:rsidR="00263258" w14:paraId="6B4CCF30"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600218230"/>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A265076" w14:textId="77777777" w:rsidR="00263258" w:rsidRDefault="00263258" w:rsidP="00263258">
                        <w:pPr>
                          <w:rPr>
                            <w:rFonts w:cs="Cambria"/>
                            <w:szCs w:val="21"/>
                          </w:rPr>
                        </w:pPr>
                        <w:r>
                          <w:rPr>
                            <w:rFonts w:asciiTheme="minorHAnsi" w:eastAsiaTheme="minorEastAsia" w:hAnsiTheme="minorHAnsi" w:cs="Cambria"/>
                            <w:kern w:val="2"/>
                            <w:szCs w:val="21"/>
                          </w:rPr>
                          <w:t>贵州惠水西南水泥有限公司</w:t>
                        </w:r>
                      </w:p>
                    </w:tc>
                  </w:sdtContent>
                </w:sdt>
                <w:sdt>
                  <w:sdtPr>
                    <w:rPr>
                      <w:rFonts w:cs="Cambria"/>
                      <w:szCs w:val="21"/>
                    </w:rPr>
                    <w:alias w:val="本企业的其他关联方情况明细－其他关联方与本公司关系"/>
                    <w:tag w:val="_GBC_2205fb8ea5f648b5a0c9e8e3f8499f9f"/>
                    <w:id w:val="16153925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AE982D3"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78203838"/>
              <w:lock w:val="sdtLocked"/>
              <w:placeholder>
                <w:docPart w:val="127C0108CD764072803CF7DE441E721F"/>
              </w:placeholder>
            </w:sdtPr>
            <w:sdtContent>
              <w:tr w:rsidR="00263258" w14:paraId="2BB4D973"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42233299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CB54C0F" w14:textId="77777777" w:rsidR="00263258" w:rsidRDefault="00263258" w:rsidP="00263258">
                        <w:pPr>
                          <w:rPr>
                            <w:rFonts w:cs="Cambria"/>
                            <w:szCs w:val="21"/>
                          </w:rPr>
                        </w:pPr>
                        <w:r>
                          <w:rPr>
                            <w:rFonts w:asciiTheme="minorHAnsi" w:eastAsiaTheme="minorEastAsia" w:hAnsiTheme="minorHAnsi" w:cs="Cambria"/>
                            <w:kern w:val="2"/>
                            <w:szCs w:val="21"/>
                          </w:rPr>
                          <w:t>贵州清镇西南水泥有限公司</w:t>
                        </w:r>
                      </w:p>
                    </w:tc>
                  </w:sdtContent>
                </w:sdt>
                <w:sdt>
                  <w:sdtPr>
                    <w:rPr>
                      <w:rFonts w:cs="Cambria"/>
                      <w:szCs w:val="21"/>
                    </w:rPr>
                    <w:alias w:val="本企业的其他关联方情况明细－其他关联方与本公司关系"/>
                    <w:tag w:val="_GBC_2205fb8ea5f648b5a0c9e8e3f8499f9f"/>
                    <w:id w:val="-6071287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233E3BE"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46001887"/>
              <w:lock w:val="sdtLocked"/>
              <w:placeholder>
                <w:docPart w:val="127C0108CD764072803CF7DE441E721F"/>
              </w:placeholder>
            </w:sdtPr>
            <w:sdtContent>
              <w:tr w:rsidR="00263258" w14:paraId="5991FF17"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248340226"/>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406DA0E" w14:textId="77777777" w:rsidR="00263258" w:rsidRDefault="00263258" w:rsidP="00263258">
                        <w:pPr>
                          <w:rPr>
                            <w:rFonts w:cs="Cambria"/>
                            <w:szCs w:val="21"/>
                          </w:rPr>
                        </w:pPr>
                        <w:r>
                          <w:rPr>
                            <w:rFonts w:asciiTheme="minorHAnsi" w:eastAsiaTheme="minorEastAsia" w:hAnsiTheme="minorHAnsi" w:cs="Cambria"/>
                            <w:kern w:val="2"/>
                            <w:szCs w:val="21"/>
                          </w:rPr>
                          <w:t>贵州紫云西南水泥有限公司</w:t>
                        </w:r>
                      </w:p>
                    </w:tc>
                  </w:sdtContent>
                </w:sdt>
                <w:sdt>
                  <w:sdtPr>
                    <w:rPr>
                      <w:rFonts w:cs="Cambria"/>
                      <w:szCs w:val="21"/>
                    </w:rPr>
                    <w:alias w:val="本企业的其他关联方情况明细－其他关联方与本公司关系"/>
                    <w:tag w:val="_GBC_2205fb8ea5f648b5a0c9e8e3f8499f9f"/>
                    <w:id w:val="6689854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5E83DA7"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89707657"/>
              <w:lock w:val="sdtLocked"/>
              <w:placeholder>
                <w:docPart w:val="127C0108CD764072803CF7DE441E721F"/>
              </w:placeholder>
            </w:sdtPr>
            <w:sdtContent>
              <w:tr w:rsidR="00263258" w14:paraId="512B6EF4"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864442626"/>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0F403E0" w14:textId="77777777" w:rsidR="00263258" w:rsidRDefault="00263258" w:rsidP="00263258">
                        <w:pPr>
                          <w:rPr>
                            <w:rFonts w:cs="Cambria"/>
                            <w:szCs w:val="21"/>
                          </w:rPr>
                        </w:pPr>
                        <w:r>
                          <w:rPr>
                            <w:rFonts w:asciiTheme="minorHAnsi" w:eastAsiaTheme="minorEastAsia" w:hAnsiTheme="minorHAnsi" w:cs="Cambria"/>
                            <w:kern w:val="2"/>
                            <w:szCs w:val="21"/>
                          </w:rPr>
                          <w:t>合肥水泥研究设计院</w:t>
                        </w:r>
                      </w:p>
                    </w:tc>
                  </w:sdtContent>
                </w:sdt>
                <w:sdt>
                  <w:sdtPr>
                    <w:rPr>
                      <w:rFonts w:cs="Cambria"/>
                      <w:szCs w:val="21"/>
                    </w:rPr>
                    <w:alias w:val="本企业的其他关联方情况明细－其他关联方与本公司关系"/>
                    <w:tag w:val="_GBC_2205fb8ea5f648b5a0c9e8e3f8499f9f"/>
                    <w:id w:val="-11882899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3C457F24"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28309345"/>
              <w:lock w:val="sdtLocked"/>
              <w:placeholder>
                <w:docPart w:val="127C0108CD764072803CF7DE441E721F"/>
              </w:placeholder>
            </w:sdtPr>
            <w:sdtContent>
              <w:tr w:rsidR="00263258" w14:paraId="47154079"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071124692"/>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A4C6F8B" w14:textId="77777777" w:rsidR="00263258" w:rsidRDefault="00263258" w:rsidP="00263258">
                        <w:pPr>
                          <w:rPr>
                            <w:rFonts w:cs="Cambria"/>
                            <w:szCs w:val="21"/>
                          </w:rPr>
                        </w:pPr>
                        <w:r>
                          <w:rPr>
                            <w:rFonts w:asciiTheme="minorHAnsi" w:eastAsiaTheme="minorEastAsia" w:hAnsiTheme="minorHAnsi" w:cs="Cambria"/>
                            <w:kern w:val="2"/>
                            <w:szCs w:val="21"/>
                          </w:rPr>
                          <w:t>合肥中亚环保科技有限公司</w:t>
                        </w:r>
                      </w:p>
                    </w:tc>
                  </w:sdtContent>
                </w:sdt>
                <w:sdt>
                  <w:sdtPr>
                    <w:rPr>
                      <w:rFonts w:cs="Cambria"/>
                      <w:szCs w:val="21"/>
                    </w:rPr>
                    <w:alias w:val="本企业的其他关联方情况明细－其他关联方与本公司关系"/>
                    <w:tag w:val="_GBC_2205fb8ea5f648b5a0c9e8e3f8499f9f"/>
                    <w:id w:val="-8455594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315FE65D"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76145304"/>
              <w:lock w:val="sdtLocked"/>
              <w:placeholder>
                <w:docPart w:val="127C0108CD764072803CF7DE441E721F"/>
              </w:placeholder>
            </w:sdtPr>
            <w:sdtContent>
              <w:tr w:rsidR="00263258" w14:paraId="23D02313"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24122670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15572EC3" w14:textId="77777777" w:rsidR="00263258" w:rsidRDefault="00263258" w:rsidP="00263258">
                        <w:pPr>
                          <w:rPr>
                            <w:rFonts w:cs="Cambria"/>
                            <w:szCs w:val="21"/>
                          </w:rPr>
                        </w:pPr>
                        <w:r>
                          <w:rPr>
                            <w:rFonts w:asciiTheme="minorHAnsi" w:eastAsiaTheme="minorEastAsia" w:hAnsiTheme="minorHAnsi" w:cs="Cambria"/>
                            <w:kern w:val="2"/>
                            <w:szCs w:val="21"/>
                          </w:rPr>
                          <w:t>湖南安仁南方水泥有限公司</w:t>
                        </w:r>
                      </w:p>
                    </w:tc>
                  </w:sdtContent>
                </w:sdt>
                <w:sdt>
                  <w:sdtPr>
                    <w:rPr>
                      <w:rFonts w:cs="Cambria"/>
                      <w:szCs w:val="21"/>
                    </w:rPr>
                    <w:alias w:val="本企业的其他关联方情况明细－其他关联方与本公司关系"/>
                    <w:tag w:val="_GBC_2205fb8ea5f648b5a0c9e8e3f8499f9f"/>
                    <w:id w:val="4814330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4CA9A949"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04681878"/>
              <w:lock w:val="sdtLocked"/>
              <w:placeholder>
                <w:docPart w:val="127C0108CD764072803CF7DE441E721F"/>
              </w:placeholder>
            </w:sdtPr>
            <w:sdtContent>
              <w:tr w:rsidR="00263258" w14:paraId="6A2EA725"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352151636"/>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2DE434F" w14:textId="77777777" w:rsidR="00263258" w:rsidRDefault="00263258" w:rsidP="00263258">
                        <w:pPr>
                          <w:rPr>
                            <w:rFonts w:cs="Cambria"/>
                            <w:szCs w:val="21"/>
                          </w:rPr>
                        </w:pPr>
                        <w:r>
                          <w:rPr>
                            <w:rFonts w:asciiTheme="minorHAnsi" w:eastAsiaTheme="minorEastAsia" w:hAnsiTheme="minorHAnsi" w:cs="Cambria"/>
                            <w:kern w:val="2"/>
                            <w:szCs w:val="21"/>
                          </w:rPr>
                          <w:t>湖南衡南南方水泥有限公司</w:t>
                        </w:r>
                      </w:p>
                    </w:tc>
                  </w:sdtContent>
                </w:sdt>
                <w:sdt>
                  <w:sdtPr>
                    <w:rPr>
                      <w:rFonts w:cs="Cambria"/>
                      <w:szCs w:val="21"/>
                    </w:rPr>
                    <w:alias w:val="本企业的其他关联方情况明细－其他关联方与本公司关系"/>
                    <w:tag w:val="_GBC_2205fb8ea5f648b5a0c9e8e3f8499f9f"/>
                    <w:id w:val="-13694543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3C8D20B"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22203715"/>
              <w:lock w:val="sdtLocked"/>
              <w:placeholder>
                <w:docPart w:val="127C0108CD764072803CF7DE441E721F"/>
              </w:placeholder>
            </w:sdtPr>
            <w:sdtContent>
              <w:tr w:rsidR="00263258" w14:paraId="21944B56"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01738957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1ACF1B4C" w14:textId="77777777" w:rsidR="00263258" w:rsidRDefault="00263258" w:rsidP="00263258">
                        <w:pPr>
                          <w:rPr>
                            <w:rFonts w:cs="Cambria"/>
                            <w:szCs w:val="21"/>
                          </w:rPr>
                        </w:pPr>
                        <w:r>
                          <w:rPr>
                            <w:rFonts w:asciiTheme="minorHAnsi" w:eastAsiaTheme="minorEastAsia" w:hAnsiTheme="minorHAnsi" w:cs="Cambria"/>
                            <w:kern w:val="2"/>
                            <w:szCs w:val="21"/>
                          </w:rPr>
                          <w:t>湖南宁乡南方水泥有限公司</w:t>
                        </w:r>
                      </w:p>
                    </w:tc>
                  </w:sdtContent>
                </w:sdt>
                <w:sdt>
                  <w:sdtPr>
                    <w:rPr>
                      <w:rFonts w:cs="Cambria"/>
                      <w:szCs w:val="21"/>
                    </w:rPr>
                    <w:alias w:val="本企业的其他关联方情况明细－其他关联方与本公司关系"/>
                    <w:tag w:val="_GBC_2205fb8ea5f648b5a0c9e8e3f8499f9f"/>
                    <w:id w:val="16529384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1656F8D2"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80506150"/>
              <w:lock w:val="sdtLocked"/>
              <w:placeholder>
                <w:docPart w:val="127C0108CD764072803CF7DE441E721F"/>
              </w:placeholder>
            </w:sdtPr>
            <w:sdtContent>
              <w:tr w:rsidR="00263258" w14:paraId="2AAB52E9"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409650265"/>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11ADAD0" w14:textId="77777777" w:rsidR="00263258" w:rsidRDefault="00263258" w:rsidP="00263258">
                        <w:pPr>
                          <w:rPr>
                            <w:rFonts w:cs="Cambria"/>
                            <w:szCs w:val="21"/>
                          </w:rPr>
                        </w:pPr>
                        <w:r>
                          <w:rPr>
                            <w:rFonts w:asciiTheme="minorHAnsi" w:eastAsiaTheme="minorEastAsia" w:hAnsiTheme="minorHAnsi" w:cs="Cambria"/>
                            <w:kern w:val="2"/>
                            <w:szCs w:val="21"/>
                          </w:rPr>
                          <w:t>湖南韶峰南方水泥有限公司</w:t>
                        </w:r>
                      </w:p>
                    </w:tc>
                  </w:sdtContent>
                </w:sdt>
                <w:sdt>
                  <w:sdtPr>
                    <w:rPr>
                      <w:rFonts w:cs="Cambria"/>
                      <w:szCs w:val="21"/>
                    </w:rPr>
                    <w:alias w:val="本企业的其他关联方情况明细－其他关联方与本公司关系"/>
                    <w:tag w:val="_GBC_2205fb8ea5f648b5a0c9e8e3f8499f9f"/>
                    <w:id w:val="13759639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0E493CBA"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0610567"/>
              <w:lock w:val="sdtLocked"/>
              <w:placeholder>
                <w:docPart w:val="127C0108CD764072803CF7DE441E721F"/>
              </w:placeholder>
            </w:sdtPr>
            <w:sdtContent>
              <w:tr w:rsidR="00263258" w14:paraId="5E60B5FC"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858643265"/>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99875FC" w14:textId="77777777" w:rsidR="00263258" w:rsidRDefault="00263258" w:rsidP="00263258">
                        <w:pPr>
                          <w:rPr>
                            <w:rFonts w:cs="Cambria"/>
                            <w:szCs w:val="21"/>
                          </w:rPr>
                        </w:pPr>
                        <w:r>
                          <w:rPr>
                            <w:rFonts w:asciiTheme="minorHAnsi" w:eastAsiaTheme="minorEastAsia" w:hAnsiTheme="minorHAnsi" w:cs="Cambria"/>
                            <w:kern w:val="2"/>
                            <w:szCs w:val="21"/>
                          </w:rPr>
                          <w:t>湖南桃江南方水泥有限公司</w:t>
                        </w:r>
                      </w:p>
                    </w:tc>
                  </w:sdtContent>
                </w:sdt>
                <w:sdt>
                  <w:sdtPr>
                    <w:rPr>
                      <w:rFonts w:cs="Cambria"/>
                      <w:szCs w:val="21"/>
                    </w:rPr>
                    <w:alias w:val="本企业的其他关联方情况明细－其他关联方与本公司关系"/>
                    <w:tag w:val="_GBC_2205fb8ea5f648b5a0c9e8e3f8499f9f"/>
                    <w:id w:val="-13631255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38F30702"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38961784"/>
              <w:lock w:val="sdtLocked"/>
              <w:placeholder>
                <w:docPart w:val="127C0108CD764072803CF7DE441E721F"/>
              </w:placeholder>
            </w:sdtPr>
            <w:sdtContent>
              <w:tr w:rsidR="00263258" w14:paraId="21E37766"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261096796"/>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F3271B8" w14:textId="77777777" w:rsidR="00263258" w:rsidRDefault="00263258" w:rsidP="00263258">
                        <w:pPr>
                          <w:rPr>
                            <w:rFonts w:cs="Cambria"/>
                            <w:szCs w:val="21"/>
                          </w:rPr>
                        </w:pPr>
                        <w:r>
                          <w:rPr>
                            <w:rFonts w:asciiTheme="minorHAnsi" w:eastAsiaTheme="minorEastAsia" w:hAnsiTheme="minorHAnsi" w:cs="Cambria"/>
                            <w:kern w:val="2"/>
                            <w:szCs w:val="21"/>
                          </w:rPr>
                          <w:t>湖州白</w:t>
                        </w:r>
                        <w:proofErr w:type="gramStart"/>
                        <w:r>
                          <w:rPr>
                            <w:rFonts w:asciiTheme="minorHAnsi" w:eastAsiaTheme="minorEastAsia" w:hAnsiTheme="minorHAnsi" w:cs="Cambria"/>
                            <w:kern w:val="2"/>
                            <w:szCs w:val="21"/>
                          </w:rPr>
                          <w:t>岘</w:t>
                        </w:r>
                        <w:proofErr w:type="gramEnd"/>
                        <w:r>
                          <w:rPr>
                            <w:rFonts w:asciiTheme="minorHAnsi" w:eastAsiaTheme="minorEastAsia" w:hAnsiTheme="minorHAnsi" w:cs="Cambria"/>
                            <w:kern w:val="2"/>
                            <w:szCs w:val="21"/>
                          </w:rPr>
                          <w:t>南方水泥有限公司</w:t>
                        </w:r>
                      </w:p>
                    </w:tc>
                  </w:sdtContent>
                </w:sdt>
                <w:sdt>
                  <w:sdtPr>
                    <w:rPr>
                      <w:rFonts w:cs="Cambria"/>
                      <w:szCs w:val="21"/>
                    </w:rPr>
                    <w:alias w:val="本企业的其他关联方情况明细－其他关联方与本公司关系"/>
                    <w:tag w:val="_GBC_2205fb8ea5f648b5a0c9e8e3f8499f9f"/>
                    <w:id w:val="18667840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0D416C46"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3833321"/>
              <w:lock w:val="sdtLocked"/>
              <w:placeholder>
                <w:docPart w:val="127C0108CD764072803CF7DE441E721F"/>
              </w:placeholder>
            </w:sdtPr>
            <w:sdtContent>
              <w:tr w:rsidR="00263258" w14:paraId="1DA77885"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965342360"/>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E683FD9" w14:textId="77777777" w:rsidR="00263258" w:rsidRDefault="00263258" w:rsidP="00263258">
                        <w:pPr>
                          <w:rPr>
                            <w:rFonts w:cs="Cambria"/>
                            <w:szCs w:val="21"/>
                          </w:rPr>
                        </w:pPr>
                        <w:proofErr w:type="gramStart"/>
                        <w:r>
                          <w:rPr>
                            <w:rFonts w:asciiTheme="minorHAnsi" w:eastAsiaTheme="minorEastAsia" w:hAnsiTheme="minorHAnsi" w:cs="Cambria"/>
                            <w:kern w:val="2"/>
                            <w:szCs w:val="21"/>
                          </w:rPr>
                          <w:t>湖州槐坎南方</w:t>
                        </w:r>
                        <w:proofErr w:type="gramEnd"/>
                        <w:r>
                          <w:rPr>
                            <w:rFonts w:asciiTheme="minorHAnsi" w:eastAsiaTheme="minorEastAsia" w:hAnsiTheme="minorHAnsi" w:cs="Cambria"/>
                            <w:kern w:val="2"/>
                            <w:szCs w:val="21"/>
                          </w:rPr>
                          <w:t>水泥有限公司</w:t>
                        </w:r>
                      </w:p>
                    </w:tc>
                  </w:sdtContent>
                </w:sdt>
                <w:sdt>
                  <w:sdtPr>
                    <w:rPr>
                      <w:rFonts w:cs="Cambria"/>
                      <w:szCs w:val="21"/>
                    </w:rPr>
                    <w:alias w:val="本企业的其他关联方情况明细－其他关联方与本公司关系"/>
                    <w:tag w:val="_GBC_2205fb8ea5f648b5a0c9e8e3f8499f9f"/>
                    <w:id w:val="-2704647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0663FB8"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19993133"/>
              <w:lock w:val="sdtLocked"/>
              <w:placeholder>
                <w:docPart w:val="127C0108CD764072803CF7DE441E721F"/>
              </w:placeholder>
            </w:sdtPr>
            <w:sdtContent>
              <w:tr w:rsidR="00263258" w14:paraId="07664088"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7447008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CC757C4" w14:textId="77777777" w:rsidR="00263258" w:rsidRDefault="00263258" w:rsidP="00263258">
                        <w:pPr>
                          <w:rPr>
                            <w:rFonts w:cs="Cambria"/>
                            <w:szCs w:val="21"/>
                          </w:rPr>
                        </w:pPr>
                        <w:r>
                          <w:rPr>
                            <w:rFonts w:asciiTheme="minorHAnsi" w:eastAsiaTheme="minorEastAsia" w:hAnsiTheme="minorHAnsi" w:cs="Cambria"/>
                            <w:kern w:val="2"/>
                            <w:szCs w:val="21"/>
                          </w:rPr>
                          <w:t>湖州煤山南方水泥有限公司</w:t>
                        </w:r>
                      </w:p>
                    </w:tc>
                  </w:sdtContent>
                </w:sdt>
                <w:sdt>
                  <w:sdtPr>
                    <w:rPr>
                      <w:rFonts w:cs="Cambria"/>
                      <w:szCs w:val="21"/>
                    </w:rPr>
                    <w:alias w:val="本企业的其他关联方情况明细－其他关联方与本公司关系"/>
                    <w:tag w:val="_GBC_2205fb8ea5f648b5a0c9e8e3f8499f9f"/>
                    <w:id w:val="-3454021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467EBEB0"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18529793"/>
              <w:lock w:val="sdtLocked"/>
              <w:placeholder>
                <w:docPart w:val="127C0108CD764072803CF7DE441E721F"/>
              </w:placeholder>
            </w:sdtPr>
            <w:sdtContent>
              <w:tr w:rsidR="00263258" w14:paraId="63001496"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600024551"/>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8C645AB" w14:textId="77777777" w:rsidR="00263258" w:rsidRDefault="00263258" w:rsidP="00263258">
                        <w:pPr>
                          <w:rPr>
                            <w:rFonts w:cs="Cambria"/>
                            <w:szCs w:val="21"/>
                          </w:rPr>
                        </w:pPr>
                        <w:r>
                          <w:rPr>
                            <w:rFonts w:asciiTheme="minorHAnsi" w:eastAsiaTheme="minorEastAsia" w:hAnsiTheme="minorHAnsi" w:cs="Cambria"/>
                            <w:kern w:val="2"/>
                            <w:szCs w:val="21"/>
                          </w:rPr>
                          <w:t>湖州南方水泥有限公司</w:t>
                        </w:r>
                      </w:p>
                    </w:tc>
                  </w:sdtContent>
                </w:sdt>
                <w:sdt>
                  <w:sdtPr>
                    <w:rPr>
                      <w:rFonts w:cs="Cambria"/>
                      <w:szCs w:val="21"/>
                    </w:rPr>
                    <w:alias w:val="本企业的其他关联方情况明细－其他关联方与本公司关系"/>
                    <w:tag w:val="_GBC_2205fb8ea5f648b5a0c9e8e3f8499f9f"/>
                    <w:id w:val="17150816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96BAE06"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22989832"/>
              <w:lock w:val="sdtLocked"/>
              <w:placeholder>
                <w:docPart w:val="127C0108CD764072803CF7DE441E721F"/>
              </w:placeholder>
            </w:sdtPr>
            <w:sdtContent>
              <w:tr w:rsidR="00263258" w14:paraId="011FC46E"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90522470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1522BABA" w14:textId="77777777" w:rsidR="00263258" w:rsidRDefault="00263258" w:rsidP="00263258">
                        <w:pPr>
                          <w:rPr>
                            <w:rFonts w:cs="Cambria"/>
                            <w:szCs w:val="21"/>
                          </w:rPr>
                        </w:pPr>
                        <w:r>
                          <w:rPr>
                            <w:rFonts w:asciiTheme="minorHAnsi" w:eastAsiaTheme="minorEastAsia" w:hAnsiTheme="minorHAnsi" w:cs="Cambria"/>
                            <w:kern w:val="2"/>
                            <w:szCs w:val="21"/>
                          </w:rPr>
                          <w:t>江苏溧阳南方水泥有限公司</w:t>
                        </w:r>
                      </w:p>
                    </w:tc>
                  </w:sdtContent>
                </w:sdt>
                <w:sdt>
                  <w:sdtPr>
                    <w:rPr>
                      <w:rFonts w:cs="Cambria"/>
                      <w:szCs w:val="21"/>
                    </w:rPr>
                    <w:alias w:val="本企业的其他关联方情况明细－其他关联方与本公司关系"/>
                    <w:tag w:val="_GBC_2205fb8ea5f648b5a0c9e8e3f8499f9f"/>
                    <w:id w:val="-11502024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0622B30"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05668815"/>
              <w:lock w:val="sdtLocked"/>
              <w:placeholder>
                <w:docPart w:val="127C0108CD764072803CF7DE441E721F"/>
              </w:placeholder>
            </w:sdtPr>
            <w:sdtContent>
              <w:tr w:rsidR="00263258" w14:paraId="44616937"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690366610"/>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ABF6A55" w14:textId="77777777" w:rsidR="00263258" w:rsidRDefault="00263258" w:rsidP="00263258">
                        <w:pPr>
                          <w:rPr>
                            <w:rFonts w:cs="Cambria"/>
                            <w:szCs w:val="21"/>
                          </w:rPr>
                        </w:pPr>
                        <w:r>
                          <w:rPr>
                            <w:rFonts w:asciiTheme="minorHAnsi" w:eastAsiaTheme="minorEastAsia" w:hAnsiTheme="minorHAnsi" w:cs="Cambria"/>
                            <w:kern w:val="2"/>
                            <w:szCs w:val="21"/>
                          </w:rPr>
                          <w:t>江苏徐舍南方水泥有限公司</w:t>
                        </w:r>
                      </w:p>
                    </w:tc>
                  </w:sdtContent>
                </w:sdt>
                <w:sdt>
                  <w:sdtPr>
                    <w:rPr>
                      <w:rFonts w:cs="Cambria"/>
                      <w:szCs w:val="21"/>
                    </w:rPr>
                    <w:alias w:val="本企业的其他关联方情况明细－其他关联方与本公司关系"/>
                    <w:tag w:val="_GBC_2205fb8ea5f648b5a0c9e8e3f8499f9f"/>
                    <w:id w:val="20615174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C5F0576"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90138287"/>
              <w:lock w:val="sdtLocked"/>
              <w:placeholder>
                <w:docPart w:val="127C0108CD764072803CF7DE441E721F"/>
              </w:placeholder>
            </w:sdtPr>
            <w:sdtContent>
              <w:tr w:rsidR="00263258" w14:paraId="510D3E1B"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757630874"/>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80E4BA7" w14:textId="77777777" w:rsidR="00263258" w:rsidRDefault="00263258" w:rsidP="00263258">
                        <w:pPr>
                          <w:rPr>
                            <w:rFonts w:cs="Cambria"/>
                            <w:szCs w:val="21"/>
                          </w:rPr>
                        </w:pPr>
                        <w:r>
                          <w:rPr>
                            <w:rFonts w:asciiTheme="minorHAnsi" w:eastAsiaTheme="minorEastAsia" w:hAnsiTheme="minorHAnsi" w:cs="Cambria"/>
                            <w:kern w:val="2"/>
                            <w:szCs w:val="21"/>
                          </w:rPr>
                          <w:t>江苏阳羡南方水泥有限公司</w:t>
                        </w:r>
                      </w:p>
                    </w:tc>
                  </w:sdtContent>
                </w:sdt>
                <w:sdt>
                  <w:sdtPr>
                    <w:rPr>
                      <w:rFonts w:cs="Cambria"/>
                      <w:szCs w:val="21"/>
                    </w:rPr>
                    <w:alias w:val="本企业的其他关联方情况明细－其他关联方与本公司关系"/>
                    <w:tag w:val="_GBC_2205fb8ea5f648b5a0c9e8e3f8499f9f"/>
                    <w:id w:val="-6418913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07793C5C"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43838157"/>
              <w:lock w:val="sdtLocked"/>
              <w:placeholder>
                <w:docPart w:val="127C0108CD764072803CF7DE441E721F"/>
              </w:placeholder>
            </w:sdtPr>
            <w:sdtContent>
              <w:tr w:rsidR="00263258" w14:paraId="4F083AE5"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157961686"/>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41483DA" w14:textId="77777777" w:rsidR="00263258" w:rsidRDefault="00263258" w:rsidP="00263258">
                        <w:pPr>
                          <w:rPr>
                            <w:rFonts w:cs="Cambria"/>
                            <w:szCs w:val="21"/>
                          </w:rPr>
                        </w:pPr>
                        <w:r>
                          <w:rPr>
                            <w:rFonts w:asciiTheme="minorHAnsi" w:eastAsiaTheme="minorEastAsia" w:hAnsiTheme="minorHAnsi" w:cs="Cambria"/>
                            <w:kern w:val="2"/>
                            <w:szCs w:val="21"/>
                          </w:rPr>
                          <w:t>江苏宜城南方水泥有限公司</w:t>
                        </w:r>
                      </w:p>
                    </w:tc>
                  </w:sdtContent>
                </w:sdt>
                <w:sdt>
                  <w:sdtPr>
                    <w:rPr>
                      <w:rFonts w:cs="Cambria"/>
                      <w:szCs w:val="21"/>
                    </w:rPr>
                    <w:alias w:val="本企业的其他关联方情况明细－其他关联方与本公司关系"/>
                    <w:tag w:val="_GBC_2205fb8ea5f648b5a0c9e8e3f8499f9f"/>
                    <w:id w:val="-9105411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2130735"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1898444"/>
              <w:lock w:val="sdtLocked"/>
              <w:placeholder>
                <w:docPart w:val="127C0108CD764072803CF7DE441E721F"/>
              </w:placeholder>
            </w:sdtPr>
            <w:sdtContent>
              <w:tr w:rsidR="00263258" w14:paraId="4D2BF077"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391536724"/>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9C83757" w14:textId="77777777" w:rsidR="00263258" w:rsidRDefault="00263258" w:rsidP="00263258">
                        <w:pPr>
                          <w:rPr>
                            <w:rFonts w:cs="Cambria"/>
                            <w:szCs w:val="21"/>
                          </w:rPr>
                        </w:pPr>
                        <w:r>
                          <w:rPr>
                            <w:rFonts w:asciiTheme="minorHAnsi" w:eastAsiaTheme="minorEastAsia" w:hAnsiTheme="minorHAnsi" w:cs="Cambria"/>
                            <w:kern w:val="2"/>
                            <w:szCs w:val="21"/>
                          </w:rPr>
                          <w:t>江西安福南方水泥有限公司</w:t>
                        </w:r>
                      </w:p>
                    </w:tc>
                  </w:sdtContent>
                </w:sdt>
                <w:sdt>
                  <w:sdtPr>
                    <w:rPr>
                      <w:rFonts w:cs="Cambria"/>
                      <w:szCs w:val="21"/>
                    </w:rPr>
                    <w:alias w:val="本企业的其他关联方情况明细－其他关联方与本公司关系"/>
                    <w:tag w:val="_GBC_2205fb8ea5f648b5a0c9e8e3f8499f9f"/>
                    <w:id w:val="9593859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0FFB768"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77033557"/>
              <w:lock w:val="sdtLocked"/>
              <w:placeholder>
                <w:docPart w:val="127C0108CD764072803CF7DE441E721F"/>
              </w:placeholder>
            </w:sdtPr>
            <w:sdtContent>
              <w:tr w:rsidR="00263258" w14:paraId="7DA27885"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60502247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9B4DD59" w14:textId="77777777" w:rsidR="00263258" w:rsidRDefault="00263258" w:rsidP="00263258">
                        <w:pPr>
                          <w:rPr>
                            <w:rFonts w:cs="Cambria"/>
                            <w:szCs w:val="21"/>
                          </w:rPr>
                        </w:pPr>
                        <w:r>
                          <w:rPr>
                            <w:rFonts w:asciiTheme="minorHAnsi" w:eastAsiaTheme="minorEastAsia" w:hAnsiTheme="minorHAnsi" w:cs="Cambria"/>
                            <w:kern w:val="2"/>
                            <w:szCs w:val="21"/>
                          </w:rPr>
                          <w:t>江西丰城南方水泥有限公司</w:t>
                        </w:r>
                      </w:p>
                    </w:tc>
                  </w:sdtContent>
                </w:sdt>
                <w:sdt>
                  <w:sdtPr>
                    <w:rPr>
                      <w:rFonts w:cs="Cambria"/>
                      <w:szCs w:val="21"/>
                    </w:rPr>
                    <w:alias w:val="本企业的其他关联方情况明细－其他关联方与本公司关系"/>
                    <w:tag w:val="_GBC_2205fb8ea5f648b5a0c9e8e3f8499f9f"/>
                    <w:id w:val="14172195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1A9C6A30"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892680"/>
              <w:lock w:val="sdtLocked"/>
              <w:placeholder>
                <w:docPart w:val="127C0108CD764072803CF7DE441E721F"/>
              </w:placeholder>
            </w:sdtPr>
            <w:sdtContent>
              <w:tr w:rsidR="00263258" w14:paraId="7CAE8DB0"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206593640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CF67249" w14:textId="77777777" w:rsidR="00263258" w:rsidRDefault="00263258" w:rsidP="00263258">
                        <w:pPr>
                          <w:rPr>
                            <w:rFonts w:cs="Cambria"/>
                            <w:szCs w:val="21"/>
                          </w:rPr>
                        </w:pPr>
                        <w:r>
                          <w:rPr>
                            <w:rFonts w:asciiTheme="minorHAnsi" w:eastAsiaTheme="minorEastAsia" w:hAnsiTheme="minorHAnsi" w:cs="Cambria"/>
                            <w:kern w:val="2"/>
                            <w:szCs w:val="21"/>
                          </w:rPr>
                          <w:t>江西九江南方水泥有限公司</w:t>
                        </w:r>
                      </w:p>
                    </w:tc>
                  </w:sdtContent>
                </w:sdt>
                <w:sdt>
                  <w:sdtPr>
                    <w:rPr>
                      <w:rFonts w:cs="Cambria"/>
                      <w:szCs w:val="21"/>
                    </w:rPr>
                    <w:alias w:val="本企业的其他关联方情况明细－其他关联方与本公司关系"/>
                    <w:tag w:val="_GBC_2205fb8ea5f648b5a0c9e8e3f8499f9f"/>
                    <w:id w:val="-15294001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58B50FA"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4798712"/>
              <w:lock w:val="sdtLocked"/>
              <w:placeholder>
                <w:docPart w:val="127C0108CD764072803CF7DE441E721F"/>
              </w:placeholder>
            </w:sdtPr>
            <w:sdtContent>
              <w:tr w:rsidR="00263258" w14:paraId="568F50A2"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20526279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4F7E9757" w14:textId="77777777" w:rsidR="00263258" w:rsidRDefault="00263258" w:rsidP="00263258">
                        <w:pPr>
                          <w:rPr>
                            <w:rFonts w:cs="Cambria"/>
                            <w:szCs w:val="21"/>
                          </w:rPr>
                        </w:pPr>
                        <w:r>
                          <w:rPr>
                            <w:rFonts w:asciiTheme="minorHAnsi" w:eastAsiaTheme="minorEastAsia" w:hAnsiTheme="minorHAnsi" w:cs="Cambria"/>
                            <w:kern w:val="2"/>
                            <w:szCs w:val="21"/>
                          </w:rPr>
                          <w:t>江西南城南方水泥有限公司</w:t>
                        </w:r>
                      </w:p>
                    </w:tc>
                  </w:sdtContent>
                </w:sdt>
                <w:sdt>
                  <w:sdtPr>
                    <w:rPr>
                      <w:rFonts w:cs="Cambria"/>
                      <w:szCs w:val="21"/>
                    </w:rPr>
                    <w:alias w:val="本企业的其他关联方情况明细－其他关联方与本公司关系"/>
                    <w:tag w:val="_GBC_2205fb8ea5f648b5a0c9e8e3f8499f9f"/>
                    <w:id w:val="7882449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4680CEEE"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5889878"/>
              <w:lock w:val="sdtLocked"/>
              <w:placeholder>
                <w:docPart w:val="127C0108CD764072803CF7DE441E721F"/>
              </w:placeholder>
            </w:sdtPr>
            <w:sdtContent>
              <w:tr w:rsidR="00263258" w14:paraId="6588BCF2"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64269462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3153E54" w14:textId="77777777" w:rsidR="00263258" w:rsidRDefault="00263258" w:rsidP="00263258">
                        <w:pPr>
                          <w:rPr>
                            <w:rFonts w:cs="Cambria"/>
                            <w:szCs w:val="21"/>
                          </w:rPr>
                        </w:pPr>
                        <w:r>
                          <w:rPr>
                            <w:rFonts w:asciiTheme="minorHAnsi" w:eastAsiaTheme="minorEastAsia" w:hAnsiTheme="minorHAnsi" w:cs="Cambria"/>
                            <w:kern w:val="2"/>
                            <w:szCs w:val="21"/>
                          </w:rPr>
                          <w:t>江西南方水泥有限公司</w:t>
                        </w:r>
                      </w:p>
                    </w:tc>
                  </w:sdtContent>
                </w:sdt>
                <w:sdt>
                  <w:sdtPr>
                    <w:rPr>
                      <w:rFonts w:cs="Cambria"/>
                      <w:szCs w:val="21"/>
                    </w:rPr>
                    <w:alias w:val="本企业的其他关联方情况明细－其他关联方与本公司关系"/>
                    <w:tag w:val="_GBC_2205fb8ea5f648b5a0c9e8e3f8499f9f"/>
                    <w:id w:val="-9123859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104F06F"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39913847"/>
              <w:lock w:val="sdtLocked"/>
              <w:placeholder>
                <w:docPart w:val="127C0108CD764072803CF7DE441E721F"/>
              </w:placeholder>
            </w:sdtPr>
            <w:sdtContent>
              <w:tr w:rsidR="00263258" w14:paraId="4803FFBB"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490948571"/>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49C57C09" w14:textId="77777777" w:rsidR="00263258" w:rsidRDefault="00263258" w:rsidP="00263258">
                        <w:pPr>
                          <w:rPr>
                            <w:rFonts w:cs="Cambria"/>
                            <w:szCs w:val="21"/>
                          </w:rPr>
                        </w:pPr>
                        <w:r>
                          <w:rPr>
                            <w:rFonts w:asciiTheme="minorHAnsi" w:eastAsiaTheme="minorEastAsia" w:hAnsiTheme="minorHAnsi" w:cs="Cambria"/>
                            <w:kern w:val="2"/>
                            <w:szCs w:val="21"/>
                          </w:rPr>
                          <w:t>江西上高南方水泥有限公司</w:t>
                        </w:r>
                      </w:p>
                    </w:tc>
                  </w:sdtContent>
                </w:sdt>
                <w:sdt>
                  <w:sdtPr>
                    <w:rPr>
                      <w:rFonts w:cs="Cambria"/>
                      <w:szCs w:val="21"/>
                    </w:rPr>
                    <w:alias w:val="本企业的其他关联方情况明细－其他关联方与本公司关系"/>
                    <w:tag w:val="_GBC_2205fb8ea5f648b5a0c9e8e3f8499f9f"/>
                    <w:id w:val="21022948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3834433B"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86015790"/>
              <w:lock w:val="sdtLocked"/>
              <w:placeholder>
                <w:docPart w:val="127C0108CD764072803CF7DE441E721F"/>
              </w:placeholder>
            </w:sdtPr>
            <w:sdtContent>
              <w:tr w:rsidR="00263258" w14:paraId="066E5DDB"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446427875"/>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C7685D8" w14:textId="77777777" w:rsidR="00263258" w:rsidRDefault="00263258" w:rsidP="00263258">
                        <w:pPr>
                          <w:rPr>
                            <w:rFonts w:cs="Cambria"/>
                            <w:szCs w:val="21"/>
                          </w:rPr>
                        </w:pPr>
                        <w:r>
                          <w:rPr>
                            <w:rFonts w:asciiTheme="minorHAnsi" w:eastAsiaTheme="minorEastAsia" w:hAnsiTheme="minorHAnsi" w:cs="Cambria"/>
                            <w:kern w:val="2"/>
                            <w:szCs w:val="21"/>
                          </w:rPr>
                          <w:t>江西泰和南方水泥有限公司</w:t>
                        </w:r>
                      </w:p>
                    </w:tc>
                  </w:sdtContent>
                </w:sdt>
                <w:sdt>
                  <w:sdtPr>
                    <w:rPr>
                      <w:rFonts w:cs="Cambria"/>
                      <w:szCs w:val="21"/>
                    </w:rPr>
                    <w:alias w:val="本企业的其他关联方情况明细－其他关联方与本公司关系"/>
                    <w:tag w:val="_GBC_2205fb8ea5f648b5a0c9e8e3f8499f9f"/>
                    <w:id w:val="-10519954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49F9924D"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47046375"/>
              <w:lock w:val="sdtLocked"/>
              <w:placeholder>
                <w:docPart w:val="127C0108CD764072803CF7DE441E721F"/>
              </w:placeholder>
            </w:sdtPr>
            <w:sdtContent>
              <w:tr w:rsidR="00263258" w14:paraId="40112579"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720255576"/>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31351C8" w14:textId="77777777" w:rsidR="00263258" w:rsidRDefault="00263258" w:rsidP="00263258">
                        <w:pPr>
                          <w:rPr>
                            <w:rFonts w:cs="Cambria"/>
                            <w:szCs w:val="21"/>
                          </w:rPr>
                        </w:pPr>
                        <w:r>
                          <w:rPr>
                            <w:rFonts w:asciiTheme="minorHAnsi" w:eastAsiaTheme="minorEastAsia" w:hAnsiTheme="minorHAnsi" w:cs="Cambria"/>
                            <w:kern w:val="2"/>
                            <w:szCs w:val="21"/>
                          </w:rPr>
                          <w:t>江西兴国南方水泥有限公司</w:t>
                        </w:r>
                      </w:p>
                    </w:tc>
                  </w:sdtContent>
                </w:sdt>
                <w:sdt>
                  <w:sdtPr>
                    <w:rPr>
                      <w:rFonts w:cs="Cambria"/>
                      <w:szCs w:val="21"/>
                    </w:rPr>
                    <w:alias w:val="本企业的其他关联方情况明细－其他关联方与本公司关系"/>
                    <w:tag w:val="_GBC_2205fb8ea5f648b5a0c9e8e3f8499f9f"/>
                    <w:id w:val="-15812094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7353A7A"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00684742"/>
              <w:lock w:val="sdtLocked"/>
              <w:placeholder>
                <w:docPart w:val="127C0108CD764072803CF7DE441E721F"/>
              </w:placeholder>
            </w:sdtPr>
            <w:sdtContent>
              <w:tr w:rsidR="00263258" w14:paraId="6AA0E0BB"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372152221"/>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CD773E9" w14:textId="77777777" w:rsidR="00263258" w:rsidRDefault="00263258" w:rsidP="00263258">
                        <w:pPr>
                          <w:rPr>
                            <w:rFonts w:cs="Cambria"/>
                            <w:szCs w:val="21"/>
                          </w:rPr>
                        </w:pPr>
                        <w:r>
                          <w:rPr>
                            <w:rFonts w:asciiTheme="minorHAnsi" w:eastAsiaTheme="minorEastAsia" w:hAnsiTheme="minorHAnsi" w:cs="Cambria"/>
                            <w:kern w:val="2"/>
                            <w:szCs w:val="21"/>
                          </w:rPr>
                          <w:t>江西永丰南方水泥有限公司</w:t>
                        </w:r>
                      </w:p>
                    </w:tc>
                  </w:sdtContent>
                </w:sdt>
                <w:sdt>
                  <w:sdtPr>
                    <w:rPr>
                      <w:rFonts w:cs="Cambria"/>
                      <w:szCs w:val="21"/>
                    </w:rPr>
                    <w:alias w:val="本企业的其他关联方情况明细－其他关联方与本公司关系"/>
                    <w:tag w:val="_GBC_2205fb8ea5f648b5a0c9e8e3f8499f9f"/>
                    <w:id w:val="-46029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086B37F"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67850803"/>
              <w:lock w:val="sdtLocked"/>
              <w:placeholder>
                <w:docPart w:val="127C0108CD764072803CF7DE441E721F"/>
              </w:placeholder>
            </w:sdtPr>
            <w:sdtContent>
              <w:tr w:rsidR="00263258" w14:paraId="7498A22D"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452217512"/>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8DA5EB8" w14:textId="77777777" w:rsidR="00263258" w:rsidRDefault="00263258" w:rsidP="00263258">
                        <w:pPr>
                          <w:rPr>
                            <w:rFonts w:cs="Cambria"/>
                            <w:szCs w:val="21"/>
                          </w:rPr>
                        </w:pPr>
                        <w:r>
                          <w:rPr>
                            <w:rFonts w:asciiTheme="minorHAnsi" w:eastAsiaTheme="minorEastAsia" w:hAnsiTheme="minorHAnsi" w:cs="Cambria"/>
                            <w:kern w:val="2"/>
                            <w:szCs w:val="21"/>
                          </w:rPr>
                          <w:t>江西玉山南方水泥有限公司</w:t>
                        </w:r>
                      </w:p>
                    </w:tc>
                  </w:sdtContent>
                </w:sdt>
                <w:sdt>
                  <w:sdtPr>
                    <w:rPr>
                      <w:rFonts w:cs="Cambria"/>
                      <w:szCs w:val="21"/>
                    </w:rPr>
                    <w:alias w:val="本企业的其他关联方情况明细－其他关联方与本公司关系"/>
                    <w:tag w:val="_GBC_2205fb8ea5f648b5a0c9e8e3f8499f9f"/>
                    <w:id w:val="-8915794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C708B31"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14313961"/>
              <w:lock w:val="sdtLocked"/>
              <w:placeholder>
                <w:docPart w:val="127C0108CD764072803CF7DE441E721F"/>
              </w:placeholder>
            </w:sdtPr>
            <w:sdtContent>
              <w:tr w:rsidR="00263258" w14:paraId="31CF378B"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331964496"/>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1E928E36" w14:textId="77777777" w:rsidR="00263258" w:rsidRDefault="00263258" w:rsidP="00263258">
                        <w:pPr>
                          <w:rPr>
                            <w:rFonts w:cs="Cambria"/>
                            <w:szCs w:val="21"/>
                          </w:rPr>
                        </w:pPr>
                        <w:proofErr w:type="gramStart"/>
                        <w:r>
                          <w:rPr>
                            <w:rFonts w:asciiTheme="minorHAnsi" w:eastAsiaTheme="minorEastAsia" w:hAnsiTheme="minorHAnsi" w:cs="Cambria"/>
                            <w:kern w:val="2"/>
                            <w:szCs w:val="21"/>
                          </w:rPr>
                          <w:t>辽源渭津金刚</w:t>
                        </w:r>
                        <w:proofErr w:type="gramEnd"/>
                        <w:r>
                          <w:rPr>
                            <w:rFonts w:asciiTheme="minorHAnsi" w:eastAsiaTheme="minorEastAsia" w:hAnsiTheme="minorHAnsi" w:cs="Cambria"/>
                            <w:kern w:val="2"/>
                            <w:szCs w:val="21"/>
                          </w:rPr>
                          <w:t>水泥有限公司</w:t>
                        </w:r>
                      </w:p>
                    </w:tc>
                  </w:sdtContent>
                </w:sdt>
                <w:sdt>
                  <w:sdtPr>
                    <w:rPr>
                      <w:rFonts w:cs="Cambria"/>
                      <w:szCs w:val="21"/>
                    </w:rPr>
                    <w:alias w:val="本企业的其他关联方情况明细－其他关联方与本公司关系"/>
                    <w:tag w:val="_GBC_2205fb8ea5f648b5a0c9e8e3f8499f9f"/>
                    <w:id w:val="6080845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7667CD0"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60558569"/>
              <w:lock w:val="sdtLocked"/>
              <w:placeholder>
                <w:docPart w:val="127C0108CD764072803CF7DE441E721F"/>
              </w:placeholder>
            </w:sdtPr>
            <w:sdtContent>
              <w:tr w:rsidR="00263258" w14:paraId="4F7181F8"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29016387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5928C43" w14:textId="77777777" w:rsidR="00263258" w:rsidRDefault="00263258" w:rsidP="00263258">
                        <w:pPr>
                          <w:rPr>
                            <w:rFonts w:cs="Cambria"/>
                            <w:szCs w:val="21"/>
                          </w:rPr>
                        </w:pPr>
                        <w:r>
                          <w:rPr>
                            <w:rFonts w:asciiTheme="minorHAnsi" w:eastAsiaTheme="minorEastAsia" w:hAnsiTheme="minorHAnsi" w:cs="Cambria"/>
                            <w:kern w:val="2"/>
                            <w:szCs w:val="21"/>
                          </w:rPr>
                          <w:t>南京凯盛国际工程有限公司</w:t>
                        </w:r>
                      </w:p>
                    </w:tc>
                  </w:sdtContent>
                </w:sdt>
                <w:sdt>
                  <w:sdtPr>
                    <w:rPr>
                      <w:rFonts w:cs="Cambria"/>
                      <w:szCs w:val="21"/>
                    </w:rPr>
                    <w:alias w:val="本企业的其他关联方情况明细－其他关联方与本公司关系"/>
                    <w:tag w:val="_GBC_2205fb8ea5f648b5a0c9e8e3f8499f9f"/>
                    <w:id w:val="-19915449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121BCC18"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60179297"/>
              <w:lock w:val="sdtLocked"/>
              <w:placeholder>
                <w:docPart w:val="127C0108CD764072803CF7DE441E721F"/>
              </w:placeholder>
            </w:sdtPr>
            <w:sdtContent>
              <w:tr w:rsidR="00263258" w14:paraId="248D1A55"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55157803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093EB59" w14:textId="77777777" w:rsidR="00263258" w:rsidRDefault="00263258" w:rsidP="00263258">
                        <w:pPr>
                          <w:rPr>
                            <w:rFonts w:cs="Cambria"/>
                            <w:szCs w:val="21"/>
                          </w:rPr>
                        </w:pPr>
                        <w:r>
                          <w:rPr>
                            <w:rFonts w:asciiTheme="minorHAnsi" w:eastAsiaTheme="minorEastAsia" w:hAnsiTheme="minorHAnsi" w:cs="Cambria"/>
                            <w:kern w:val="2"/>
                            <w:szCs w:val="21"/>
                          </w:rPr>
                          <w:t>南通万达锅炉有限公司</w:t>
                        </w:r>
                      </w:p>
                    </w:tc>
                  </w:sdtContent>
                </w:sdt>
                <w:sdt>
                  <w:sdtPr>
                    <w:rPr>
                      <w:rFonts w:cs="Cambria"/>
                      <w:szCs w:val="21"/>
                    </w:rPr>
                    <w:alias w:val="本企业的其他关联方情况明细－其他关联方与本公司关系"/>
                    <w:tag w:val="_GBC_2205fb8ea5f648b5a0c9e8e3f8499f9f"/>
                    <w:id w:val="11186462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5B89085"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04810380"/>
              <w:lock w:val="sdtLocked"/>
              <w:placeholder>
                <w:docPart w:val="127C0108CD764072803CF7DE441E721F"/>
              </w:placeholder>
            </w:sdtPr>
            <w:sdtContent>
              <w:tr w:rsidR="00263258" w14:paraId="706B0A42"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677317020"/>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437E474" w14:textId="77777777" w:rsidR="00263258" w:rsidRDefault="00263258" w:rsidP="00263258">
                        <w:pPr>
                          <w:rPr>
                            <w:rFonts w:cs="Cambria"/>
                            <w:szCs w:val="21"/>
                          </w:rPr>
                        </w:pPr>
                        <w:r>
                          <w:rPr>
                            <w:rFonts w:asciiTheme="minorHAnsi" w:eastAsiaTheme="minorEastAsia" w:hAnsiTheme="minorHAnsi" w:cs="Cambria"/>
                            <w:kern w:val="2"/>
                            <w:szCs w:val="21"/>
                          </w:rPr>
                          <w:t>宁国市开源电力耐磨材料有限公司</w:t>
                        </w:r>
                      </w:p>
                    </w:tc>
                  </w:sdtContent>
                </w:sdt>
                <w:sdt>
                  <w:sdtPr>
                    <w:rPr>
                      <w:rFonts w:cs="Cambria"/>
                      <w:szCs w:val="21"/>
                    </w:rPr>
                    <w:alias w:val="本企业的其他关联方情况明细－其他关联方与本公司关系"/>
                    <w:tag w:val="_GBC_2205fb8ea5f648b5a0c9e8e3f8499f9f"/>
                    <w:id w:val="-2991539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F440B1B"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82720476"/>
              <w:lock w:val="sdtLocked"/>
              <w:placeholder>
                <w:docPart w:val="127C0108CD764072803CF7DE441E721F"/>
              </w:placeholder>
            </w:sdtPr>
            <w:sdtContent>
              <w:tr w:rsidR="00263258" w14:paraId="2DA5F265"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38266873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5758521" w14:textId="77777777" w:rsidR="00263258" w:rsidRDefault="00263258" w:rsidP="00263258">
                        <w:pPr>
                          <w:rPr>
                            <w:rFonts w:cs="Cambria"/>
                            <w:szCs w:val="21"/>
                          </w:rPr>
                        </w:pPr>
                        <w:r>
                          <w:rPr>
                            <w:rFonts w:asciiTheme="minorHAnsi" w:eastAsiaTheme="minorEastAsia" w:hAnsiTheme="minorHAnsi" w:cs="Cambria"/>
                            <w:kern w:val="2"/>
                            <w:szCs w:val="21"/>
                          </w:rPr>
                          <w:t>山东鲁城水泥有限公司</w:t>
                        </w:r>
                      </w:p>
                    </w:tc>
                  </w:sdtContent>
                </w:sdt>
                <w:sdt>
                  <w:sdtPr>
                    <w:rPr>
                      <w:rFonts w:cs="Cambria"/>
                      <w:szCs w:val="21"/>
                    </w:rPr>
                    <w:alias w:val="本企业的其他关联方情况明细－其他关联方与本公司关系"/>
                    <w:tag w:val="_GBC_2205fb8ea5f648b5a0c9e8e3f8499f9f"/>
                    <w:id w:val="11746929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18812645"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51471433"/>
              <w:lock w:val="sdtLocked"/>
              <w:placeholder>
                <w:docPart w:val="127C0108CD764072803CF7DE441E721F"/>
              </w:placeholder>
            </w:sdtPr>
            <w:sdtContent>
              <w:tr w:rsidR="00263258" w14:paraId="3C002445"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992615882"/>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250D18D" w14:textId="77777777" w:rsidR="00263258" w:rsidRDefault="00263258" w:rsidP="00263258">
                        <w:pPr>
                          <w:rPr>
                            <w:rFonts w:cs="Cambria"/>
                            <w:szCs w:val="21"/>
                          </w:rPr>
                        </w:pPr>
                        <w:r>
                          <w:rPr>
                            <w:rFonts w:asciiTheme="minorHAnsi" w:eastAsiaTheme="minorEastAsia" w:hAnsiTheme="minorHAnsi" w:cs="Cambria"/>
                            <w:kern w:val="2"/>
                            <w:szCs w:val="21"/>
                          </w:rPr>
                          <w:t>上海申建水泥装备有限公司</w:t>
                        </w:r>
                      </w:p>
                    </w:tc>
                  </w:sdtContent>
                </w:sdt>
                <w:sdt>
                  <w:sdtPr>
                    <w:rPr>
                      <w:rFonts w:cs="Cambria"/>
                      <w:szCs w:val="21"/>
                    </w:rPr>
                    <w:alias w:val="本企业的其他关联方情况明细－其他关联方与本公司关系"/>
                    <w:tag w:val="_GBC_2205fb8ea5f648b5a0c9e8e3f8499f9f"/>
                    <w:id w:val="4895282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0183E54B"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80835792"/>
              <w:lock w:val="sdtLocked"/>
              <w:placeholder>
                <w:docPart w:val="127C0108CD764072803CF7DE441E721F"/>
              </w:placeholder>
            </w:sdtPr>
            <w:sdtContent>
              <w:tr w:rsidR="00263258" w14:paraId="05DBDF53"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604395395"/>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C7C437B" w14:textId="77777777" w:rsidR="00263258" w:rsidRDefault="00263258" w:rsidP="00263258">
                        <w:pPr>
                          <w:rPr>
                            <w:rFonts w:cs="Cambria"/>
                            <w:szCs w:val="21"/>
                          </w:rPr>
                        </w:pPr>
                        <w:r>
                          <w:rPr>
                            <w:rFonts w:asciiTheme="minorHAnsi" w:eastAsiaTheme="minorEastAsia" w:hAnsiTheme="minorHAnsi" w:cs="Cambria"/>
                            <w:kern w:val="2"/>
                            <w:szCs w:val="21"/>
                          </w:rPr>
                          <w:t>邵阳南方水泥有限公司</w:t>
                        </w:r>
                      </w:p>
                    </w:tc>
                  </w:sdtContent>
                </w:sdt>
                <w:sdt>
                  <w:sdtPr>
                    <w:rPr>
                      <w:rFonts w:cs="Cambria"/>
                      <w:szCs w:val="21"/>
                    </w:rPr>
                    <w:alias w:val="本企业的其他关联方情况明细－其他关联方与本公司关系"/>
                    <w:tag w:val="_GBC_2205fb8ea5f648b5a0c9e8e3f8499f9f"/>
                    <w:id w:val="-17279930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635B7DF"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30154579"/>
              <w:lock w:val="sdtLocked"/>
              <w:placeholder>
                <w:docPart w:val="127C0108CD764072803CF7DE441E721F"/>
              </w:placeholder>
            </w:sdtPr>
            <w:sdtContent>
              <w:tr w:rsidR="00263258" w14:paraId="518249E9"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99541249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F1329A0" w14:textId="77777777" w:rsidR="00263258" w:rsidRDefault="00263258" w:rsidP="00263258">
                        <w:pPr>
                          <w:rPr>
                            <w:rFonts w:cs="Cambria"/>
                            <w:szCs w:val="21"/>
                          </w:rPr>
                        </w:pPr>
                        <w:r>
                          <w:rPr>
                            <w:rFonts w:asciiTheme="minorHAnsi" w:eastAsiaTheme="minorEastAsia" w:hAnsiTheme="minorHAnsi" w:cs="Cambria"/>
                            <w:kern w:val="2"/>
                            <w:szCs w:val="21"/>
                          </w:rPr>
                          <w:t>深圳市南华岩土工程有限公司</w:t>
                        </w:r>
                      </w:p>
                    </w:tc>
                  </w:sdtContent>
                </w:sdt>
                <w:sdt>
                  <w:sdtPr>
                    <w:rPr>
                      <w:rFonts w:cs="Cambria"/>
                      <w:szCs w:val="21"/>
                    </w:rPr>
                    <w:alias w:val="本企业的其他关联方情况明细－其他关联方与本公司关系"/>
                    <w:tag w:val="_GBC_2205fb8ea5f648b5a0c9e8e3f8499f9f"/>
                    <w:id w:val="18146768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D30BAFC"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10431393"/>
              <w:lock w:val="sdtLocked"/>
              <w:placeholder>
                <w:docPart w:val="127C0108CD764072803CF7DE441E721F"/>
              </w:placeholder>
            </w:sdtPr>
            <w:sdtContent>
              <w:tr w:rsidR="00263258" w14:paraId="5323D234"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55096730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E5A4CEF" w14:textId="77777777" w:rsidR="00263258" w:rsidRDefault="00263258" w:rsidP="00263258">
                        <w:pPr>
                          <w:rPr>
                            <w:rFonts w:cs="Cambria"/>
                            <w:szCs w:val="21"/>
                          </w:rPr>
                        </w:pPr>
                        <w:r>
                          <w:rPr>
                            <w:rFonts w:asciiTheme="minorHAnsi" w:eastAsiaTheme="minorEastAsia" w:hAnsiTheme="minorHAnsi" w:cs="Cambria"/>
                            <w:kern w:val="2"/>
                            <w:szCs w:val="21"/>
                          </w:rPr>
                          <w:t>四川成实天鹰水泥有限公司</w:t>
                        </w:r>
                      </w:p>
                    </w:tc>
                  </w:sdtContent>
                </w:sdt>
                <w:sdt>
                  <w:sdtPr>
                    <w:rPr>
                      <w:rFonts w:cs="Cambria"/>
                      <w:szCs w:val="21"/>
                    </w:rPr>
                    <w:alias w:val="本企业的其他关联方情况明细－其他关联方与本公司关系"/>
                    <w:tag w:val="_GBC_2205fb8ea5f648b5a0c9e8e3f8499f9f"/>
                    <w:id w:val="-14219481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394625C5"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43930522"/>
              <w:lock w:val="sdtLocked"/>
              <w:placeholder>
                <w:docPart w:val="127C0108CD764072803CF7DE441E721F"/>
              </w:placeholder>
            </w:sdtPr>
            <w:sdtContent>
              <w:tr w:rsidR="00263258" w14:paraId="6591127F"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36282173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043F45A" w14:textId="77777777" w:rsidR="00263258" w:rsidRDefault="00263258" w:rsidP="00263258">
                        <w:pPr>
                          <w:rPr>
                            <w:rFonts w:cs="Cambria"/>
                            <w:szCs w:val="21"/>
                          </w:rPr>
                        </w:pPr>
                        <w:r>
                          <w:rPr>
                            <w:rFonts w:asciiTheme="minorHAnsi" w:eastAsiaTheme="minorEastAsia" w:hAnsiTheme="minorHAnsi" w:cs="Cambria"/>
                            <w:kern w:val="2"/>
                            <w:szCs w:val="21"/>
                          </w:rPr>
                          <w:t>四川峨眉山西南水泥有限公司</w:t>
                        </w:r>
                      </w:p>
                    </w:tc>
                  </w:sdtContent>
                </w:sdt>
                <w:sdt>
                  <w:sdtPr>
                    <w:rPr>
                      <w:rFonts w:cs="Cambria"/>
                      <w:szCs w:val="21"/>
                    </w:rPr>
                    <w:alias w:val="本企业的其他关联方情况明细－其他关联方与本公司关系"/>
                    <w:tag w:val="_GBC_2205fb8ea5f648b5a0c9e8e3f8499f9f"/>
                    <w:id w:val="-7864343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A01E3E7"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46940288"/>
              <w:lock w:val="sdtLocked"/>
              <w:placeholder>
                <w:docPart w:val="127C0108CD764072803CF7DE441E721F"/>
              </w:placeholder>
            </w:sdtPr>
            <w:sdtContent>
              <w:tr w:rsidR="00263258" w14:paraId="13A0E61D"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737631291"/>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97F7C77" w14:textId="77777777" w:rsidR="00263258" w:rsidRDefault="00263258" w:rsidP="00263258">
                        <w:pPr>
                          <w:rPr>
                            <w:rFonts w:cs="Cambria"/>
                            <w:szCs w:val="21"/>
                          </w:rPr>
                        </w:pPr>
                        <w:r>
                          <w:rPr>
                            <w:rFonts w:asciiTheme="minorHAnsi" w:eastAsiaTheme="minorEastAsia" w:hAnsiTheme="minorHAnsi" w:cs="Cambria"/>
                            <w:kern w:val="2"/>
                            <w:szCs w:val="21"/>
                          </w:rPr>
                          <w:t>四川嘉华锦屏特种水泥有限责任公司</w:t>
                        </w:r>
                      </w:p>
                    </w:tc>
                  </w:sdtContent>
                </w:sdt>
                <w:sdt>
                  <w:sdtPr>
                    <w:rPr>
                      <w:rFonts w:cs="Cambria"/>
                      <w:szCs w:val="21"/>
                    </w:rPr>
                    <w:alias w:val="本企业的其他关联方情况明细－其他关联方与本公司关系"/>
                    <w:tag w:val="_GBC_2205fb8ea5f648b5a0c9e8e3f8499f9f"/>
                    <w:id w:val="6238874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AD68B0A"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76778863"/>
              <w:lock w:val="sdtLocked"/>
              <w:placeholder>
                <w:docPart w:val="127C0108CD764072803CF7DE441E721F"/>
              </w:placeholder>
            </w:sdtPr>
            <w:sdtContent>
              <w:tr w:rsidR="00263258" w14:paraId="3FB26CC2"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991068330"/>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1EA8942B" w14:textId="77777777" w:rsidR="00263258" w:rsidRDefault="00263258" w:rsidP="00263258">
                        <w:pPr>
                          <w:rPr>
                            <w:rFonts w:cs="Cambria"/>
                            <w:szCs w:val="21"/>
                          </w:rPr>
                        </w:pPr>
                        <w:r>
                          <w:rPr>
                            <w:rFonts w:asciiTheme="minorHAnsi" w:eastAsiaTheme="minorEastAsia" w:hAnsiTheme="minorHAnsi" w:cs="Cambria"/>
                            <w:kern w:val="2"/>
                            <w:szCs w:val="21"/>
                          </w:rPr>
                          <w:t>四川筠连西南水泥有限公司</w:t>
                        </w:r>
                      </w:p>
                    </w:tc>
                  </w:sdtContent>
                </w:sdt>
                <w:sdt>
                  <w:sdtPr>
                    <w:rPr>
                      <w:rFonts w:cs="Cambria"/>
                      <w:szCs w:val="21"/>
                    </w:rPr>
                    <w:alias w:val="本企业的其他关联方情况明细－其他关联方与本公司关系"/>
                    <w:tag w:val="_GBC_2205fb8ea5f648b5a0c9e8e3f8499f9f"/>
                    <w:id w:val="11688995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444900D9"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21974096"/>
              <w:lock w:val="sdtLocked"/>
              <w:placeholder>
                <w:docPart w:val="127C0108CD764072803CF7DE441E721F"/>
              </w:placeholder>
            </w:sdtPr>
            <w:sdtContent>
              <w:tr w:rsidR="00263258" w14:paraId="726E5B14"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263688322"/>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B0325D8" w14:textId="77777777" w:rsidR="00263258" w:rsidRDefault="00263258" w:rsidP="00263258">
                        <w:pPr>
                          <w:rPr>
                            <w:rFonts w:cs="Cambria"/>
                            <w:szCs w:val="21"/>
                          </w:rPr>
                        </w:pPr>
                        <w:r>
                          <w:rPr>
                            <w:rFonts w:asciiTheme="minorHAnsi" w:eastAsiaTheme="minorEastAsia" w:hAnsiTheme="minorHAnsi" w:cs="Cambria"/>
                            <w:kern w:val="2"/>
                            <w:szCs w:val="21"/>
                          </w:rPr>
                          <w:t>四川省女娲建材有限公司</w:t>
                        </w:r>
                      </w:p>
                    </w:tc>
                  </w:sdtContent>
                </w:sdt>
                <w:sdt>
                  <w:sdtPr>
                    <w:rPr>
                      <w:rFonts w:cs="Cambria"/>
                      <w:szCs w:val="21"/>
                    </w:rPr>
                    <w:alias w:val="本企业的其他关联方情况明细－其他关联方与本公司关系"/>
                    <w:tag w:val="_GBC_2205fb8ea5f648b5a0c9e8e3f8499f9f"/>
                    <w:id w:val="-19143860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02CFA15F"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89785906"/>
              <w:lock w:val="sdtLocked"/>
              <w:placeholder>
                <w:docPart w:val="127C0108CD764072803CF7DE441E721F"/>
              </w:placeholder>
            </w:sdtPr>
            <w:sdtContent>
              <w:tr w:rsidR="00263258" w14:paraId="77359C60"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406497964"/>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EA8F67F" w14:textId="77777777" w:rsidR="00263258" w:rsidRDefault="00263258" w:rsidP="00263258">
                        <w:pPr>
                          <w:rPr>
                            <w:rFonts w:cs="Cambria"/>
                            <w:szCs w:val="21"/>
                          </w:rPr>
                        </w:pPr>
                        <w:r>
                          <w:rPr>
                            <w:rFonts w:asciiTheme="minorHAnsi" w:eastAsiaTheme="minorEastAsia" w:hAnsiTheme="minorHAnsi" w:cs="Cambria"/>
                            <w:kern w:val="2"/>
                            <w:szCs w:val="21"/>
                          </w:rPr>
                          <w:t>四川省兆</w:t>
                        </w:r>
                        <w:proofErr w:type="gramStart"/>
                        <w:r>
                          <w:rPr>
                            <w:rFonts w:asciiTheme="minorHAnsi" w:eastAsiaTheme="minorEastAsia" w:hAnsiTheme="minorHAnsi" w:cs="Cambria"/>
                            <w:kern w:val="2"/>
                            <w:szCs w:val="21"/>
                          </w:rPr>
                          <w:t>迪</w:t>
                        </w:r>
                        <w:proofErr w:type="gramEnd"/>
                        <w:r>
                          <w:rPr>
                            <w:rFonts w:asciiTheme="minorHAnsi" w:eastAsiaTheme="minorEastAsia" w:hAnsiTheme="minorHAnsi" w:cs="Cambria"/>
                            <w:kern w:val="2"/>
                            <w:szCs w:val="21"/>
                          </w:rPr>
                          <w:t>水泥有限责任公司</w:t>
                        </w:r>
                      </w:p>
                    </w:tc>
                  </w:sdtContent>
                </w:sdt>
                <w:sdt>
                  <w:sdtPr>
                    <w:rPr>
                      <w:rFonts w:cs="Cambria"/>
                      <w:szCs w:val="21"/>
                    </w:rPr>
                    <w:alias w:val="本企业的其他关联方情况明细－其他关联方与本公司关系"/>
                    <w:tag w:val="_GBC_2205fb8ea5f648b5a0c9e8e3f8499f9f"/>
                    <w:id w:val="-4969641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030523A8"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72274622"/>
              <w:lock w:val="sdtLocked"/>
              <w:placeholder>
                <w:docPart w:val="127C0108CD764072803CF7DE441E721F"/>
              </w:placeholder>
            </w:sdtPr>
            <w:sdtContent>
              <w:tr w:rsidR="00263258" w14:paraId="5A8F969D"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372108745"/>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EBCFF7E" w14:textId="77777777" w:rsidR="00263258" w:rsidRDefault="00263258" w:rsidP="00263258">
                        <w:pPr>
                          <w:rPr>
                            <w:rFonts w:cs="Cambria"/>
                            <w:szCs w:val="21"/>
                          </w:rPr>
                        </w:pPr>
                        <w:r>
                          <w:rPr>
                            <w:rFonts w:asciiTheme="minorHAnsi" w:eastAsiaTheme="minorEastAsia" w:hAnsiTheme="minorHAnsi" w:cs="Cambria"/>
                            <w:kern w:val="2"/>
                            <w:szCs w:val="21"/>
                          </w:rPr>
                          <w:t>苏州开普岩土工程有限公司</w:t>
                        </w:r>
                      </w:p>
                    </w:tc>
                  </w:sdtContent>
                </w:sdt>
                <w:sdt>
                  <w:sdtPr>
                    <w:rPr>
                      <w:rFonts w:cs="Cambria"/>
                      <w:szCs w:val="21"/>
                    </w:rPr>
                    <w:alias w:val="本企业的其他关联方情况明细－其他关联方与本公司关系"/>
                    <w:tag w:val="_GBC_2205fb8ea5f648b5a0c9e8e3f8499f9f"/>
                    <w:id w:val="2331371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13A275D8"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01659532"/>
              <w:lock w:val="sdtLocked"/>
              <w:placeholder>
                <w:docPart w:val="127C0108CD764072803CF7DE441E721F"/>
              </w:placeholder>
            </w:sdtPr>
            <w:sdtContent>
              <w:tr w:rsidR="00263258" w14:paraId="5CD98443"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23546045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191F940" w14:textId="77777777" w:rsidR="00263258" w:rsidRDefault="00263258" w:rsidP="00263258">
                        <w:pPr>
                          <w:rPr>
                            <w:rFonts w:cs="Cambria"/>
                            <w:szCs w:val="21"/>
                          </w:rPr>
                        </w:pPr>
                        <w:r>
                          <w:rPr>
                            <w:rFonts w:asciiTheme="minorHAnsi" w:eastAsiaTheme="minorEastAsia" w:hAnsiTheme="minorHAnsi" w:cs="Cambria"/>
                            <w:kern w:val="2"/>
                            <w:szCs w:val="21"/>
                          </w:rPr>
                          <w:t>通达耐火技术股份有限公司</w:t>
                        </w:r>
                      </w:p>
                    </w:tc>
                  </w:sdtContent>
                </w:sdt>
                <w:sdt>
                  <w:sdtPr>
                    <w:rPr>
                      <w:rFonts w:cs="Cambria"/>
                      <w:szCs w:val="21"/>
                    </w:rPr>
                    <w:alias w:val="本企业的其他关联方情况明细－其他关联方与本公司关系"/>
                    <w:tag w:val="_GBC_2205fb8ea5f648b5a0c9e8e3f8499f9f"/>
                    <w:id w:val="-10432156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813DB86"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87269128"/>
              <w:lock w:val="sdtLocked"/>
              <w:placeholder>
                <w:docPart w:val="127C0108CD764072803CF7DE441E721F"/>
              </w:placeholder>
            </w:sdtPr>
            <w:sdtContent>
              <w:tr w:rsidR="00263258" w14:paraId="69EFC972"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67152292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1FB3DD5A" w14:textId="77777777" w:rsidR="00263258" w:rsidRDefault="00263258" w:rsidP="00263258">
                        <w:pPr>
                          <w:rPr>
                            <w:rFonts w:cs="Cambria"/>
                            <w:szCs w:val="21"/>
                          </w:rPr>
                        </w:pPr>
                        <w:r>
                          <w:rPr>
                            <w:rFonts w:asciiTheme="minorHAnsi" w:eastAsiaTheme="minorEastAsia" w:hAnsiTheme="minorHAnsi" w:cs="Cambria"/>
                            <w:kern w:val="2"/>
                            <w:szCs w:val="21"/>
                          </w:rPr>
                          <w:t>乌兰察布中联水泥有限公司</w:t>
                        </w:r>
                      </w:p>
                    </w:tc>
                  </w:sdtContent>
                </w:sdt>
                <w:sdt>
                  <w:sdtPr>
                    <w:rPr>
                      <w:rFonts w:cs="Cambria"/>
                      <w:szCs w:val="21"/>
                    </w:rPr>
                    <w:alias w:val="本企业的其他关联方情况明细－其他关联方与本公司关系"/>
                    <w:tag w:val="_GBC_2205fb8ea5f648b5a0c9e8e3f8499f9f"/>
                    <w:id w:val="-7515889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23F8575"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9305556"/>
              <w:lock w:val="sdtLocked"/>
              <w:placeholder>
                <w:docPart w:val="127C0108CD764072803CF7DE441E721F"/>
              </w:placeholder>
            </w:sdtPr>
            <w:sdtContent>
              <w:tr w:rsidR="00263258" w14:paraId="6A70E822"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27815184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F10027E" w14:textId="77777777" w:rsidR="00263258" w:rsidRDefault="00263258" w:rsidP="00263258">
                        <w:pPr>
                          <w:rPr>
                            <w:rFonts w:cs="Cambria"/>
                            <w:szCs w:val="21"/>
                          </w:rPr>
                        </w:pPr>
                        <w:r>
                          <w:rPr>
                            <w:rFonts w:asciiTheme="minorHAnsi" w:eastAsiaTheme="minorEastAsia" w:hAnsiTheme="minorHAnsi" w:cs="Cambria"/>
                            <w:kern w:val="2"/>
                            <w:szCs w:val="21"/>
                          </w:rPr>
                          <w:t>芜湖南方水泥有限公司</w:t>
                        </w:r>
                      </w:p>
                    </w:tc>
                  </w:sdtContent>
                </w:sdt>
                <w:sdt>
                  <w:sdtPr>
                    <w:rPr>
                      <w:rFonts w:cs="Cambria"/>
                      <w:szCs w:val="21"/>
                    </w:rPr>
                    <w:alias w:val="本企业的其他关联方情况明细－其他关联方与本公司关系"/>
                    <w:tag w:val="_GBC_2205fb8ea5f648b5a0c9e8e3f8499f9f"/>
                    <w:id w:val="-17919756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143C5AB7"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20965025"/>
              <w:lock w:val="sdtLocked"/>
              <w:placeholder>
                <w:docPart w:val="127C0108CD764072803CF7DE441E721F"/>
              </w:placeholder>
            </w:sdtPr>
            <w:sdtContent>
              <w:tr w:rsidR="00263258" w14:paraId="67947967"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806228482"/>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8864F66" w14:textId="77777777" w:rsidR="00263258" w:rsidRDefault="00263258" w:rsidP="00263258">
                        <w:pPr>
                          <w:rPr>
                            <w:rFonts w:cs="Cambria"/>
                            <w:szCs w:val="21"/>
                          </w:rPr>
                        </w:pPr>
                        <w:r>
                          <w:rPr>
                            <w:rFonts w:asciiTheme="minorHAnsi" w:eastAsiaTheme="minorEastAsia" w:hAnsiTheme="minorHAnsi" w:cs="Cambria"/>
                            <w:kern w:val="2"/>
                            <w:szCs w:val="21"/>
                          </w:rPr>
                          <w:t>武汉建筑材料工业设计研究院有限公司</w:t>
                        </w:r>
                      </w:p>
                    </w:tc>
                  </w:sdtContent>
                </w:sdt>
                <w:sdt>
                  <w:sdtPr>
                    <w:rPr>
                      <w:rFonts w:cs="Cambria"/>
                      <w:szCs w:val="21"/>
                    </w:rPr>
                    <w:alias w:val="本企业的其他关联方情况明细－其他关联方与本公司关系"/>
                    <w:tag w:val="_GBC_2205fb8ea5f648b5a0c9e8e3f8499f9f"/>
                    <w:id w:val="4829699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3A0B6E0"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11797620"/>
              <w:lock w:val="sdtLocked"/>
              <w:placeholder>
                <w:docPart w:val="127C0108CD764072803CF7DE441E721F"/>
              </w:placeholder>
            </w:sdtPr>
            <w:sdtContent>
              <w:tr w:rsidR="00263258" w14:paraId="5BB5C6E4"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58503070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46024FF1" w14:textId="77777777" w:rsidR="00263258" w:rsidRDefault="00263258" w:rsidP="00263258">
                        <w:pPr>
                          <w:rPr>
                            <w:rFonts w:cs="Cambria"/>
                            <w:szCs w:val="21"/>
                          </w:rPr>
                        </w:pPr>
                        <w:r>
                          <w:rPr>
                            <w:rFonts w:asciiTheme="minorHAnsi" w:eastAsiaTheme="minorEastAsia" w:hAnsiTheme="minorHAnsi" w:cs="Cambria"/>
                            <w:kern w:val="2"/>
                            <w:szCs w:val="21"/>
                          </w:rPr>
                          <w:t>西安建材地质工程勘察院</w:t>
                        </w:r>
                      </w:p>
                    </w:tc>
                  </w:sdtContent>
                </w:sdt>
                <w:sdt>
                  <w:sdtPr>
                    <w:rPr>
                      <w:rFonts w:cs="Cambria"/>
                      <w:szCs w:val="21"/>
                    </w:rPr>
                    <w:alias w:val="本企业的其他关联方情况明细－其他关联方与本公司关系"/>
                    <w:tag w:val="_GBC_2205fb8ea5f648b5a0c9e8e3f8499f9f"/>
                    <w:id w:val="15635972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1C19D20"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80103494"/>
              <w:lock w:val="sdtLocked"/>
              <w:placeholder>
                <w:docPart w:val="127C0108CD764072803CF7DE441E721F"/>
              </w:placeholder>
            </w:sdtPr>
            <w:sdtContent>
              <w:tr w:rsidR="00263258" w14:paraId="2449BE07"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262337585"/>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79BF2BD" w14:textId="77777777" w:rsidR="00263258" w:rsidRDefault="00263258" w:rsidP="00263258">
                        <w:pPr>
                          <w:rPr>
                            <w:rFonts w:cs="Cambria"/>
                            <w:szCs w:val="21"/>
                          </w:rPr>
                        </w:pPr>
                        <w:proofErr w:type="gramStart"/>
                        <w:r>
                          <w:rPr>
                            <w:rFonts w:asciiTheme="minorHAnsi" w:eastAsiaTheme="minorEastAsia" w:hAnsiTheme="minorHAnsi" w:cs="Cambria"/>
                            <w:kern w:val="2"/>
                            <w:szCs w:val="21"/>
                          </w:rPr>
                          <w:t>淅</w:t>
                        </w:r>
                        <w:proofErr w:type="gramEnd"/>
                        <w:r>
                          <w:rPr>
                            <w:rFonts w:asciiTheme="minorHAnsi" w:eastAsiaTheme="minorEastAsia" w:hAnsiTheme="minorHAnsi" w:cs="Cambria"/>
                            <w:kern w:val="2"/>
                            <w:szCs w:val="21"/>
                          </w:rPr>
                          <w:t>川中联水泥有限公司</w:t>
                        </w:r>
                      </w:p>
                    </w:tc>
                  </w:sdtContent>
                </w:sdt>
                <w:sdt>
                  <w:sdtPr>
                    <w:rPr>
                      <w:rFonts w:cs="Cambria"/>
                      <w:szCs w:val="21"/>
                    </w:rPr>
                    <w:alias w:val="本企业的其他关联方情况明细－其他关联方与本公司关系"/>
                    <w:tag w:val="_GBC_2205fb8ea5f648b5a0c9e8e3f8499f9f"/>
                    <w:id w:val="-11988451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4BC3BA9"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98561011"/>
              <w:lock w:val="sdtLocked"/>
              <w:placeholder>
                <w:docPart w:val="127C0108CD764072803CF7DE441E721F"/>
              </w:placeholder>
            </w:sdtPr>
            <w:sdtContent>
              <w:tr w:rsidR="00263258" w14:paraId="72917438"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43628783"/>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C0BE125" w14:textId="77777777" w:rsidR="00263258" w:rsidRDefault="00263258" w:rsidP="00263258">
                        <w:pPr>
                          <w:rPr>
                            <w:rFonts w:cs="Cambria"/>
                            <w:szCs w:val="21"/>
                          </w:rPr>
                        </w:pPr>
                        <w:r>
                          <w:rPr>
                            <w:rFonts w:asciiTheme="minorHAnsi" w:eastAsiaTheme="minorEastAsia" w:hAnsiTheme="minorHAnsi" w:cs="Cambria"/>
                            <w:kern w:val="2"/>
                            <w:szCs w:val="21"/>
                          </w:rPr>
                          <w:t>新安中联万基水泥有限公司</w:t>
                        </w:r>
                      </w:p>
                    </w:tc>
                  </w:sdtContent>
                </w:sdt>
                <w:sdt>
                  <w:sdtPr>
                    <w:rPr>
                      <w:rFonts w:cs="Cambria"/>
                      <w:szCs w:val="21"/>
                    </w:rPr>
                    <w:alias w:val="本企业的其他关联方情况明细－其他关联方与本公司关系"/>
                    <w:tag w:val="_GBC_2205fb8ea5f648b5a0c9e8e3f8499f9f"/>
                    <w:id w:val="-6896842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EC910AC"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3425728"/>
              <w:lock w:val="sdtLocked"/>
              <w:placeholder>
                <w:docPart w:val="127C0108CD764072803CF7DE441E721F"/>
              </w:placeholder>
            </w:sdtPr>
            <w:sdtContent>
              <w:tr w:rsidR="00263258" w14:paraId="56B44F81"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39003897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1246B19" w14:textId="77777777" w:rsidR="00263258" w:rsidRDefault="00263258" w:rsidP="00263258">
                        <w:pPr>
                          <w:rPr>
                            <w:rFonts w:cs="Cambria"/>
                            <w:szCs w:val="21"/>
                          </w:rPr>
                        </w:pPr>
                        <w:r>
                          <w:rPr>
                            <w:rFonts w:asciiTheme="minorHAnsi" w:eastAsiaTheme="minorEastAsia" w:hAnsiTheme="minorHAnsi" w:cs="Cambria"/>
                            <w:kern w:val="2"/>
                            <w:szCs w:val="21"/>
                          </w:rPr>
                          <w:t>新泰中联泰丰水泥有限公司</w:t>
                        </w:r>
                      </w:p>
                    </w:tc>
                  </w:sdtContent>
                </w:sdt>
                <w:sdt>
                  <w:sdtPr>
                    <w:rPr>
                      <w:rFonts w:cs="Cambria"/>
                      <w:szCs w:val="21"/>
                    </w:rPr>
                    <w:alias w:val="本企业的其他关联方情况明细－其他关联方与本公司关系"/>
                    <w:tag w:val="_GBC_2205fb8ea5f648b5a0c9e8e3f8499f9f"/>
                    <w:id w:val="5942983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7D2D8781"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31318062"/>
              <w:lock w:val="sdtLocked"/>
              <w:placeholder>
                <w:docPart w:val="127C0108CD764072803CF7DE441E721F"/>
              </w:placeholder>
            </w:sdtPr>
            <w:sdtContent>
              <w:tr w:rsidR="00263258" w14:paraId="706EFAE6"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63950573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E5AFA94" w14:textId="77777777" w:rsidR="00263258" w:rsidRDefault="00263258" w:rsidP="00263258">
                        <w:pPr>
                          <w:rPr>
                            <w:rFonts w:cs="Cambria"/>
                            <w:szCs w:val="21"/>
                          </w:rPr>
                        </w:pPr>
                        <w:r>
                          <w:rPr>
                            <w:rFonts w:asciiTheme="minorHAnsi" w:eastAsiaTheme="minorEastAsia" w:hAnsiTheme="minorHAnsi" w:cs="Cambria"/>
                            <w:kern w:val="2"/>
                            <w:szCs w:val="21"/>
                          </w:rPr>
                          <w:t>浙江金华南方尖峰水泥有限公司</w:t>
                        </w:r>
                      </w:p>
                    </w:tc>
                  </w:sdtContent>
                </w:sdt>
                <w:sdt>
                  <w:sdtPr>
                    <w:rPr>
                      <w:rFonts w:cs="Cambria"/>
                      <w:szCs w:val="21"/>
                    </w:rPr>
                    <w:alias w:val="本企业的其他关联方情况明细－其他关联方与本公司关系"/>
                    <w:tag w:val="_GBC_2205fb8ea5f648b5a0c9e8e3f8499f9f"/>
                    <w:id w:val="-12706200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34BDD20"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71696703"/>
              <w:lock w:val="sdtLocked"/>
              <w:placeholder>
                <w:docPart w:val="127C0108CD764072803CF7DE441E721F"/>
              </w:placeholder>
            </w:sdtPr>
            <w:sdtContent>
              <w:tr w:rsidR="00263258" w14:paraId="7635DDA8"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330824795"/>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C9C476F" w14:textId="77777777" w:rsidR="00263258" w:rsidRDefault="00263258" w:rsidP="00263258">
                        <w:pPr>
                          <w:rPr>
                            <w:rFonts w:cs="Cambria"/>
                            <w:szCs w:val="21"/>
                          </w:rPr>
                        </w:pPr>
                        <w:r>
                          <w:rPr>
                            <w:rFonts w:asciiTheme="minorHAnsi" w:eastAsiaTheme="minorEastAsia" w:hAnsiTheme="minorHAnsi" w:cs="Cambria"/>
                            <w:kern w:val="2"/>
                            <w:szCs w:val="21"/>
                          </w:rPr>
                          <w:t>中材供应链管理有限公司</w:t>
                        </w:r>
                      </w:p>
                    </w:tc>
                  </w:sdtContent>
                </w:sdt>
                <w:sdt>
                  <w:sdtPr>
                    <w:rPr>
                      <w:rFonts w:cs="Cambria"/>
                      <w:szCs w:val="21"/>
                    </w:rPr>
                    <w:alias w:val="本企业的其他关联方情况明细－其他关联方与本公司关系"/>
                    <w:tag w:val="_GBC_2205fb8ea5f648b5a0c9e8e3f8499f9f"/>
                    <w:id w:val="1599746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426D4D28"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72117936"/>
              <w:lock w:val="sdtLocked"/>
              <w:placeholder>
                <w:docPart w:val="127C0108CD764072803CF7DE441E721F"/>
              </w:placeholder>
            </w:sdtPr>
            <w:sdtContent>
              <w:tr w:rsidR="00263258" w14:paraId="5302AB73"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40020844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B8565FA" w14:textId="77777777" w:rsidR="00263258" w:rsidRDefault="00263258" w:rsidP="00263258">
                        <w:pPr>
                          <w:rPr>
                            <w:rFonts w:cs="Cambria"/>
                            <w:szCs w:val="21"/>
                          </w:rPr>
                        </w:pPr>
                        <w:r>
                          <w:rPr>
                            <w:rFonts w:asciiTheme="minorHAnsi" w:eastAsiaTheme="minorEastAsia" w:hAnsiTheme="minorHAnsi" w:cs="Cambria"/>
                            <w:kern w:val="2"/>
                            <w:szCs w:val="21"/>
                          </w:rPr>
                          <w:t>中</w:t>
                        </w:r>
                        <w:proofErr w:type="gramStart"/>
                        <w:r>
                          <w:rPr>
                            <w:rFonts w:asciiTheme="minorHAnsi" w:eastAsiaTheme="minorEastAsia" w:hAnsiTheme="minorHAnsi" w:cs="Cambria"/>
                            <w:kern w:val="2"/>
                            <w:szCs w:val="21"/>
                          </w:rPr>
                          <w:t>材集团</w:t>
                        </w:r>
                        <w:proofErr w:type="gramEnd"/>
                        <w:r>
                          <w:rPr>
                            <w:rFonts w:asciiTheme="minorHAnsi" w:eastAsiaTheme="minorEastAsia" w:hAnsiTheme="minorHAnsi" w:cs="Cambria"/>
                            <w:kern w:val="2"/>
                            <w:szCs w:val="21"/>
                          </w:rPr>
                          <w:t>财务有限公司</w:t>
                        </w:r>
                      </w:p>
                    </w:tc>
                  </w:sdtContent>
                </w:sdt>
                <w:sdt>
                  <w:sdtPr>
                    <w:rPr>
                      <w:rFonts w:cs="Cambria"/>
                      <w:szCs w:val="21"/>
                    </w:rPr>
                    <w:alias w:val="本企业的其他关联方情况明细－其他关联方与本公司关系"/>
                    <w:tag w:val="_GBC_2205fb8ea5f648b5a0c9e8e3f8499f9f"/>
                    <w:id w:val="-10160830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17A5E9AF"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48921899"/>
              <w:lock w:val="sdtLocked"/>
              <w:placeholder>
                <w:docPart w:val="127C0108CD764072803CF7DE441E721F"/>
              </w:placeholder>
            </w:sdtPr>
            <w:sdtContent>
              <w:tr w:rsidR="00263258" w14:paraId="52197297"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274133589"/>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878428E" w14:textId="77777777" w:rsidR="00263258" w:rsidRDefault="00263258" w:rsidP="00263258">
                        <w:pPr>
                          <w:rPr>
                            <w:rFonts w:cs="Cambria"/>
                            <w:szCs w:val="21"/>
                          </w:rPr>
                        </w:pPr>
                        <w:r>
                          <w:rPr>
                            <w:rFonts w:asciiTheme="minorHAnsi" w:eastAsiaTheme="minorEastAsia" w:hAnsiTheme="minorHAnsi" w:cs="Cambria"/>
                            <w:kern w:val="2"/>
                            <w:szCs w:val="21"/>
                          </w:rPr>
                          <w:t>中材节能股份有限公司</w:t>
                        </w:r>
                      </w:p>
                    </w:tc>
                  </w:sdtContent>
                </w:sdt>
                <w:sdt>
                  <w:sdtPr>
                    <w:rPr>
                      <w:rFonts w:cs="Cambria"/>
                      <w:szCs w:val="21"/>
                    </w:rPr>
                    <w:alias w:val="本企业的其他关联方情况明细－其他关联方与本公司关系"/>
                    <w:tag w:val="_GBC_2205fb8ea5f648b5a0c9e8e3f8499f9f"/>
                    <w:id w:val="19909021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89E0B04"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19413208"/>
              <w:lock w:val="sdtLocked"/>
              <w:placeholder>
                <w:docPart w:val="127C0108CD764072803CF7DE441E721F"/>
              </w:placeholder>
            </w:sdtPr>
            <w:sdtContent>
              <w:tr w:rsidR="00263258" w14:paraId="16F94FE1"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26750633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54DF867" w14:textId="77777777" w:rsidR="00263258" w:rsidRDefault="00263258" w:rsidP="00263258">
                        <w:pPr>
                          <w:rPr>
                            <w:rFonts w:cs="Cambria"/>
                            <w:szCs w:val="21"/>
                          </w:rPr>
                        </w:pPr>
                        <w:r>
                          <w:rPr>
                            <w:rFonts w:asciiTheme="minorHAnsi" w:eastAsiaTheme="minorEastAsia" w:hAnsiTheme="minorHAnsi" w:cs="Cambria"/>
                            <w:kern w:val="2"/>
                            <w:szCs w:val="21"/>
                          </w:rPr>
                          <w:t>中国建材工业对外经济技术合作公司</w:t>
                        </w:r>
                      </w:p>
                    </w:tc>
                  </w:sdtContent>
                </w:sdt>
                <w:sdt>
                  <w:sdtPr>
                    <w:rPr>
                      <w:rFonts w:cs="Cambria"/>
                      <w:szCs w:val="21"/>
                    </w:rPr>
                    <w:alias w:val="本企业的其他关联方情况明细－其他关联方与本公司关系"/>
                    <w:tag w:val="_GBC_2205fb8ea5f648b5a0c9e8e3f8499f9f"/>
                    <w:id w:val="1506411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0B3F5054"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05797680"/>
              <w:lock w:val="sdtLocked"/>
              <w:placeholder>
                <w:docPart w:val="127C0108CD764072803CF7DE441E721F"/>
              </w:placeholder>
            </w:sdtPr>
            <w:sdtContent>
              <w:tr w:rsidR="00263258" w14:paraId="6E762256"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395401224"/>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57A2867" w14:textId="77777777" w:rsidR="00263258" w:rsidRDefault="00263258" w:rsidP="00263258">
                        <w:pPr>
                          <w:rPr>
                            <w:rFonts w:cs="Cambria"/>
                            <w:szCs w:val="21"/>
                          </w:rPr>
                        </w:pPr>
                        <w:r>
                          <w:rPr>
                            <w:rFonts w:asciiTheme="minorHAnsi" w:eastAsiaTheme="minorEastAsia" w:hAnsiTheme="minorHAnsi" w:cs="Cambria"/>
                            <w:kern w:val="2"/>
                            <w:szCs w:val="21"/>
                          </w:rPr>
                          <w:t>中国建材技术装备总公司</w:t>
                        </w:r>
                      </w:p>
                    </w:tc>
                  </w:sdtContent>
                </w:sdt>
                <w:sdt>
                  <w:sdtPr>
                    <w:rPr>
                      <w:rFonts w:cs="Cambria"/>
                      <w:szCs w:val="21"/>
                    </w:rPr>
                    <w:alias w:val="本企业的其他关联方情况明细－其他关联方与本公司关系"/>
                    <w:tag w:val="_GBC_2205fb8ea5f648b5a0c9e8e3f8499f9f"/>
                    <w:id w:val="-7276119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A6CE410"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65072195"/>
              <w:lock w:val="sdtLocked"/>
              <w:placeholder>
                <w:docPart w:val="127C0108CD764072803CF7DE441E721F"/>
              </w:placeholder>
            </w:sdtPr>
            <w:sdtContent>
              <w:tr w:rsidR="00263258" w14:paraId="4AEE3D58"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248477221"/>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451025FE" w14:textId="77777777" w:rsidR="00263258" w:rsidRDefault="00263258" w:rsidP="00263258">
                        <w:pPr>
                          <w:rPr>
                            <w:rFonts w:cs="Cambria"/>
                            <w:szCs w:val="21"/>
                          </w:rPr>
                        </w:pPr>
                        <w:r>
                          <w:rPr>
                            <w:rFonts w:asciiTheme="minorHAnsi" w:eastAsiaTheme="minorEastAsia" w:hAnsiTheme="minorHAnsi" w:cs="Cambria"/>
                            <w:kern w:val="2"/>
                            <w:szCs w:val="21"/>
                          </w:rPr>
                          <w:t>中国建筑材料工业地质勘查中心</w:t>
                        </w:r>
                      </w:p>
                    </w:tc>
                  </w:sdtContent>
                </w:sdt>
                <w:sdt>
                  <w:sdtPr>
                    <w:rPr>
                      <w:rFonts w:cs="Cambria"/>
                      <w:szCs w:val="21"/>
                    </w:rPr>
                    <w:alias w:val="本企业的其他关联方情况明细－其他关联方与本公司关系"/>
                    <w:tag w:val="_GBC_2205fb8ea5f648b5a0c9e8e3f8499f9f"/>
                    <w:id w:val="-9712830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178E58B8"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7597519"/>
              <w:lock w:val="sdtLocked"/>
              <w:placeholder>
                <w:docPart w:val="127C0108CD764072803CF7DE441E721F"/>
              </w:placeholder>
            </w:sdtPr>
            <w:sdtContent>
              <w:tr w:rsidR="00263258" w14:paraId="783A7090"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395347937"/>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30B44325" w14:textId="77777777" w:rsidR="00263258" w:rsidRDefault="00263258" w:rsidP="00263258">
                        <w:pPr>
                          <w:rPr>
                            <w:rFonts w:cs="Cambria"/>
                            <w:szCs w:val="21"/>
                          </w:rPr>
                        </w:pPr>
                        <w:r>
                          <w:rPr>
                            <w:rFonts w:asciiTheme="minorHAnsi" w:eastAsiaTheme="minorEastAsia" w:hAnsiTheme="minorHAnsi" w:cs="Cambria"/>
                            <w:kern w:val="2"/>
                            <w:szCs w:val="21"/>
                          </w:rPr>
                          <w:t>中国建筑材料工业地质勘查中心江苏总队</w:t>
                        </w:r>
                      </w:p>
                    </w:tc>
                  </w:sdtContent>
                </w:sdt>
                <w:sdt>
                  <w:sdtPr>
                    <w:rPr>
                      <w:rFonts w:cs="Cambria"/>
                      <w:szCs w:val="21"/>
                    </w:rPr>
                    <w:alias w:val="本企业的其他关联方情况明细－其他关联方与本公司关系"/>
                    <w:tag w:val="_GBC_2205fb8ea5f648b5a0c9e8e3f8499f9f"/>
                    <w:id w:val="7991185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0E80A4AE"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6710710"/>
              <w:lock w:val="sdtLocked"/>
              <w:placeholder>
                <w:docPart w:val="127C0108CD764072803CF7DE441E721F"/>
              </w:placeholder>
            </w:sdtPr>
            <w:sdtContent>
              <w:tr w:rsidR="00263258" w14:paraId="084BBC11"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348097156"/>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4FD3DD8" w14:textId="77777777" w:rsidR="00263258" w:rsidRDefault="00263258" w:rsidP="00263258">
                        <w:pPr>
                          <w:rPr>
                            <w:rFonts w:cs="Cambria"/>
                            <w:szCs w:val="21"/>
                          </w:rPr>
                        </w:pPr>
                        <w:r>
                          <w:rPr>
                            <w:rFonts w:asciiTheme="minorHAnsi" w:eastAsiaTheme="minorEastAsia" w:hAnsiTheme="minorHAnsi" w:cs="Cambria"/>
                            <w:kern w:val="2"/>
                            <w:szCs w:val="21"/>
                          </w:rPr>
                          <w:t>中国建筑材料工业地质勘查中心四川总队</w:t>
                        </w:r>
                      </w:p>
                    </w:tc>
                  </w:sdtContent>
                </w:sdt>
                <w:sdt>
                  <w:sdtPr>
                    <w:rPr>
                      <w:rFonts w:cs="Cambria"/>
                      <w:szCs w:val="21"/>
                    </w:rPr>
                    <w:alias w:val="本企业的其他关联方情况明细－其他关联方与本公司关系"/>
                    <w:tag w:val="_GBC_2205fb8ea5f648b5a0c9e8e3f8499f9f"/>
                    <w:id w:val="1408596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323A7949"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40787099"/>
              <w:lock w:val="sdtLocked"/>
              <w:placeholder>
                <w:docPart w:val="127C0108CD764072803CF7DE441E721F"/>
              </w:placeholder>
            </w:sdtPr>
            <w:sdtContent>
              <w:tr w:rsidR="00263258" w14:paraId="24DE0F7A"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70348103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C7A83C8" w14:textId="77777777" w:rsidR="00263258" w:rsidRDefault="00263258" w:rsidP="00263258">
                        <w:pPr>
                          <w:rPr>
                            <w:rFonts w:cs="Cambria"/>
                            <w:szCs w:val="21"/>
                          </w:rPr>
                        </w:pPr>
                        <w:r>
                          <w:rPr>
                            <w:rFonts w:asciiTheme="minorHAnsi" w:eastAsiaTheme="minorEastAsia" w:hAnsiTheme="minorHAnsi" w:cs="Cambria"/>
                            <w:kern w:val="2"/>
                            <w:szCs w:val="21"/>
                          </w:rPr>
                          <w:t>中国中</w:t>
                        </w:r>
                        <w:proofErr w:type="gramStart"/>
                        <w:r>
                          <w:rPr>
                            <w:rFonts w:asciiTheme="minorHAnsi" w:eastAsiaTheme="minorEastAsia" w:hAnsiTheme="minorHAnsi" w:cs="Cambria"/>
                            <w:kern w:val="2"/>
                            <w:szCs w:val="21"/>
                          </w:rPr>
                          <w:t>材集团</w:t>
                        </w:r>
                        <w:proofErr w:type="gramEnd"/>
                        <w:r>
                          <w:rPr>
                            <w:rFonts w:asciiTheme="minorHAnsi" w:eastAsiaTheme="minorEastAsia" w:hAnsiTheme="minorHAnsi" w:cs="Cambria"/>
                            <w:kern w:val="2"/>
                            <w:szCs w:val="21"/>
                          </w:rPr>
                          <w:t>有限公司</w:t>
                        </w:r>
                      </w:p>
                    </w:tc>
                  </w:sdtContent>
                </w:sdt>
                <w:sdt>
                  <w:sdtPr>
                    <w:rPr>
                      <w:rFonts w:cs="Cambria"/>
                      <w:szCs w:val="21"/>
                    </w:rPr>
                    <w:alias w:val="本企业的其他关联方情况明细－其他关联方与本公司关系"/>
                    <w:tag w:val="_GBC_2205fb8ea5f648b5a0c9e8e3f8499f9f"/>
                    <w:id w:val="-5890765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31E84EB"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47114221"/>
              <w:lock w:val="sdtLocked"/>
              <w:placeholder>
                <w:docPart w:val="127C0108CD764072803CF7DE441E721F"/>
              </w:placeholder>
            </w:sdtPr>
            <w:sdtContent>
              <w:tr w:rsidR="00263258" w14:paraId="19EE7196"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228061651"/>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6048892" w14:textId="77777777" w:rsidR="00263258" w:rsidRDefault="00263258" w:rsidP="00263258">
                        <w:pPr>
                          <w:rPr>
                            <w:rFonts w:cs="Cambria"/>
                            <w:szCs w:val="21"/>
                          </w:rPr>
                        </w:pPr>
                        <w:r>
                          <w:rPr>
                            <w:rFonts w:asciiTheme="minorHAnsi" w:eastAsiaTheme="minorEastAsia" w:hAnsiTheme="minorHAnsi" w:cs="Cambria"/>
                            <w:kern w:val="2"/>
                            <w:szCs w:val="21"/>
                          </w:rPr>
                          <w:t>中建材（合肥）粉体科技装备有限公司</w:t>
                        </w:r>
                      </w:p>
                    </w:tc>
                  </w:sdtContent>
                </w:sdt>
                <w:sdt>
                  <w:sdtPr>
                    <w:rPr>
                      <w:rFonts w:cs="Cambria"/>
                      <w:szCs w:val="21"/>
                    </w:rPr>
                    <w:alias w:val="本企业的其他关联方情况明细－其他关联方与本公司关系"/>
                    <w:tag w:val="_GBC_2205fb8ea5f648b5a0c9e8e3f8499f9f"/>
                    <w:id w:val="-10970211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26F82D4C"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32375155"/>
              <w:lock w:val="sdtLocked"/>
              <w:placeholder>
                <w:docPart w:val="127C0108CD764072803CF7DE441E721F"/>
              </w:placeholder>
            </w:sdtPr>
            <w:sdtContent>
              <w:tr w:rsidR="00263258" w14:paraId="4B7EE029"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359854885"/>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6B884B13" w14:textId="77777777" w:rsidR="00263258" w:rsidRDefault="00263258" w:rsidP="00263258">
                        <w:pPr>
                          <w:rPr>
                            <w:rFonts w:cs="Cambria"/>
                            <w:szCs w:val="21"/>
                          </w:rPr>
                        </w:pPr>
                        <w:r>
                          <w:rPr>
                            <w:rFonts w:asciiTheme="minorHAnsi" w:eastAsiaTheme="minorEastAsia" w:hAnsiTheme="minorHAnsi" w:cs="Cambria"/>
                            <w:kern w:val="2"/>
                            <w:szCs w:val="21"/>
                          </w:rPr>
                          <w:t>中建材（合肥）机电工程技术有限公司</w:t>
                        </w:r>
                      </w:p>
                    </w:tc>
                  </w:sdtContent>
                </w:sdt>
                <w:sdt>
                  <w:sdtPr>
                    <w:rPr>
                      <w:rFonts w:cs="Cambria"/>
                      <w:szCs w:val="21"/>
                    </w:rPr>
                    <w:alias w:val="本企业的其他关联方情况明细－其他关联方与本公司关系"/>
                    <w:tag w:val="_GBC_2205fb8ea5f648b5a0c9e8e3f8499f9f"/>
                    <w:id w:val="9451922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66B511F5"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43634190"/>
              <w:lock w:val="sdtLocked"/>
              <w:placeholder>
                <w:docPart w:val="127C0108CD764072803CF7DE441E721F"/>
              </w:placeholder>
            </w:sdtPr>
            <w:sdtContent>
              <w:tr w:rsidR="00263258" w14:paraId="53872DAF"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119384801"/>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5D6A5DE8" w14:textId="77777777" w:rsidR="00263258" w:rsidRDefault="00263258" w:rsidP="00263258">
                        <w:pPr>
                          <w:rPr>
                            <w:rFonts w:cs="Cambria"/>
                            <w:szCs w:val="21"/>
                          </w:rPr>
                        </w:pPr>
                        <w:r>
                          <w:rPr>
                            <w:rFonts w:asciiTheme="minorHAnsi" w:eastAsiaTheme="minorEastAsia" w:hAnsiTheme="minorHAnsi" w:cs="Cambria"/>
                            <w:kern w:val="2"/>
                            <w:szCs w:val="21"/>
                          </w:rPr>
                          <w:t>中建材国际装备有限公司</w:t>
                        </w:r>
                      </w:p>
                    </w:tc>
                  </w:sdtContent>
                </w:sdt>
                <w:sdt>
                  <w:sdtPr>
                    <w:rPr>
                      <w:rFonts w:cs="Cambria"/>
                      <w:szCs w:val="21"/>
                    </w:rPr>
                    <w:alias w:val="本企业的其他关联方情况明细－其他关联方与本公司关系"/>
                    <w:tag w:val="_GBC_2205fb8ea5f648b5a0c9e8e3f8499f9f"/>
                    <w:id w:val="-7828015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54A18564"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91054302"/>
              <w:lock w:val="sdtLocked"/>
              <w:placeholder>
                <w:docPart w:val="127C0108CD764072803CF7DE441E721F"/>
              </w:placeholder>
            </w:sdtPr>
            <w:sdtContent>
              <w:tr w:rsidR="00263258" w14:paraId="79CAD914"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402074508"/>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03F0830C" w14:textId="77777777" w:rsidR="00263258" w:rsidRDefault="00263258" w:rsidP="00263258">
                        <w:pPr>
                          <w:rPr>
                            <w:rFonts w:cs="Cambria"/>
                            <w:szCs w:val="21"/>
                          </w:rPr>
                        </w:pPr>
                        <w:r>
                          <w:rPr>
                            <w:rFonts w:asciiTheme="minorHAnsi" w:eastAsiaTheme="minorEastAsia" w:hAnsiTheme="minorHAnsi" w:cs="Cambria"/>
                            <w:kern w:val="2"/>
                            <w:szCs w:val="21"/>
                          </w:rPr>
                          <w:t>中建材集团进出口公司</w:t>
                        </w:r>
                      </w:p>
                    </w:tc>
                  </w:sdtContent>
                </w:sdt>
                <w:sdt>
                  <w:sdtPr>
                    <w:rPr>
                      <w:rFonts w:cs="Cambria"/>
                      <w:szCs w:val="21"/>
                    </w:rPr>
                    <w:alias w:val="本企业的其他关联方情况明细－其他关联方与本公司关系"/>
                    <w:tag w:val="_GBC_2205fb8ea5f648b5a0c9e8e3f8499f9f"/>
                    <w:id w:val="-7687733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3CE00920" w14:textId="77777777" w:rsidR="00263258" w:rsidRDefault="00263258" w:rsidP="00263258">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08394780"/>
              <w:lock w:val="sdtLocked"/>
              <w:placeholder>
                <w:docPart w:val="127C0108CD764072803CF7DE441E721F"/>
              </w:placeholder>
            </w:sdtPr>
            <w:sdtContent>
              <w:tr w:rsidR="00263258" w14:paraId="1542D8B4" w14:textId="77777777" w:rsidTr="00BD1512">
                <w:trPr>
                  <w:trHeight w:val="267"/>
                </w:trPr>
                <w:sdt>
                  <w:sdtPr>
                    <w:rPr>
                      <w:rFonts w:asciiTheme="minorHAnsi" w:eastAsiaTheme="minorEastAsia" w:hAnsiTheme="minorHAnsi" w:cs="Cambria"/>
                      <w:kern w:val="2"/>
                      <w:szCs w:val="21"/>
                    </w:rPr>
                    <w:alias w:val="本企业的其他关联方情况明细－其他关联方名称"/>
                    <w:tag w:val="_GBC_82d7a1b281b64889ba8c7ea32e982256"/>
                    <w:id w:val="-301849342"/>
                    <w:lock w:val="sdtLocked"/>
                  </w:sdtPr>
                  <w:sdtEndPr>
                    <w:rPr>
                      <w:rFonts w:ascii="Calibri" w:eastAsia="宋体" w:hAnsi="Calibri"/>
                      <w:kern w:val="0"/>
                    </w:r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75F6C6E7" w14:textId="77777777" w:rsidR="00263258" w:rsidRDefault="00263258" w:rsidP="00263258">
                        <w:pPr>
                          <w:rPr>
                            <w:rFonts w:cs="Cambria"/>
                            <w:szCs w:val="21"/>
                          </w:rPr>
                        </w:pPr>
                        <w:r>
                          <w:rPr>
                            <w:rFonts w:asciiTheme="minorHAnsi" w:eastAsiaTheme="minorEastAsia" w:hAnsiTheme="minorHAnsi" w:cs="Cambria"/>
                            <w:kern w:val="2"/>
                            <w:szCs w:val="21"/>
                          </w:rPr>
                          <w:t>中材</w:t>
                        </w:r>
                        <w:proofErr w:type="gramStart"/>
                        <w:r>
                          <w:rPr>
                            <w:rFonts w:asciiTheme="minorHAnsi" w:eastAsiaTheme="minorEastAsia" w:hAnsiTheme="minorHAnsi" w:cs="Cambria"/>
                            <w:kern w:val="2"/>
                            <w:szCs w:val="21"/>
                          </w:rPr>
                          <w:t>株洲虹波有限公司</w:t>
                        </w:r>
                        <w:proofErr w:type="gramEnd"/>
                      </w:p>
                    </w:tc>
                  </w:sdtContent>
                </w:sdt>
                <w:sdt>
                  <w:sdtPr>
                    <w:rPr>
                      <w:rFonts w:cs="Cambria"/>
                      <w:szCs w:val="21"/>
                    </w:rPr>
                    <w:alias w:val="本企业的其他关联方情况明细－其他关联方与本公司关系"/>
                    <w:tag w:val="_GBC_2205fb8ea5f648b5a0c9e8e3f8499f9f"/>
                    <w:id w:val="-887043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030" w:type="pct"/>
                        <w:tcBorders>
                          <w:top w:val="single" w:sz="4" w:space="0" w:color="auto"/>
                          <w:left w:val="single" w:sz="4" w:space="0" w:color="auto"/>
                          <w:bottom w:val="single" w:sz="4" w:space="0" w:color="auto"/>
                          <w:right w:val="single" w:sz="4" w:space="0" w:color="auto"/>
                        </w:tcBorders>
                      </w:tcPr>
                      <w:p w14:paraId="173988D4" w14:textId="77777777" w:rsidR="00263258" w:rsidRDefault="00263258" w:rsidP="00263258">
                        <w:pPr>
                          <w:rPr>
                            <w:rFonts w:cs="Cambria"/>
                            <w:szCs w:val="21"/>
                          </w:rPr>
                        </w:pPr>
                        <w:r>
                          <w:rPr>
                            <w:rFonts w:cs="Cambria"/>
                            <w:szCs w:val="21"/>
                          </w:rPr>
                          <w:t>集团兄弟公司</w:t>
                        </w:r>
                      </w:p>
                    </w:tc>
                  </w:sdtContent>
                </w:sdt>
              </w:tr>
            </w:sdtContent>
          </w:sdt>
        </w:tbl>
        <w:p w14:paraId="408020E5" w14:textId="77777777" w:rsidR="00FC7A49" w:rsidRDefault="00FE42B0">
          <w:pPr>
            <w:tabs>
              <w:tab w:val="left" w:pos="1134"/>
            </w:tabs>
            <w:rPr>
              <w:rFonts w:cs="Cambria"/>
              <w:b/>
              <w:szCs w:val="21"/>
            </w:rPr>
          </w:pPr>
        </w:p>
      </w:sdtContent>
    </w:sdt>
    <w:p w14:paraId="0E7AD12E" w14:textId="77777777" w:rsidR="00FC7A49" w:rsidRDefault="006C5602" w:rsidP="006807BE">
      <w:pPr>
        <w:pStyle w:val="3"/>
        <w:numPr>
          <w:ilvl w:val="0"/>
          <w:numId w:val="46"/>
        </w:numPr>
      </w:pPr>
      <w:r>
        <w:rPr>
          <w:rFonts w:hint="eastAsia"/>
        </w:rPr>
        <w:lastRenderedPageBreak/>
        <w:t>关联交易情况</w:t>
      </w:r>
    </w:p>
    <w:p w14:paraId="18B778FA" w14:textId="77777777" w:rsidR="00FC7A49" w:rsidRDefault="006C5602" w:rsidP="006807BE">
      <w:pPr>
        <w:pStyle w:val="4"/>
        <w:numPr>
          <w:ilvl w:val="0"/>
          <w:numId w:val="47"/>
        </w:numPr>
        <w:tabs>
          <w:tab w:val="left" w:pos="616"/>
        </w:tabs>
      </w:pPr>
      <w:r>
        <w:rPr>
          <w:rFonts w:hint="eastAsia"/>
        </w:rPr>
        <w:t>购销商品、提供和接受劳务的关联交易</w:t>
      </w:r>
    </w:p>
    <w:sdt>
      <w:sdtPr>
        <w:rPr>
          <w:rFonts w:hint="eastAsia"/>
        </w:rPr>
        <w:alias w:val="模块:采购商品/接受劳务情况表"/>
        <w:tag w:val="_GBC_dbf08b5679414647a0fbf4c088d641de"/>
        <w:id w:val="1826006542"/>
        <w:lock w:val="sdtLocked"/>
        <w:placeholder>
          <w:docPart w:val="GBC22222222222222222222222222222"/>
        </w:placeholder>
      </w:sdtPr>
      <w:sdtEndPr>
        <w:rPr>
          <w:rFonts w:hint="default"/>
        </w:rPr>
      </w:sdtEndPr>
      <w:sdtContent>
        <w:p w14:paraId="51A8C930" w14:textId="77777777" w:rsidR="00FC7A49" w:rsidRDefault="006C5602">
          <w:r>
            <w:rPr>
              <w:rFonts w:hint="eastAsia"/>
            </w:rPr>
            <w:t>采购商品/接受劳务情况表</w:t>
          </w:r>
        </w:p>
        <w:sdt>
          <w:sdtPr>
            <w:alias w:val="是否适用：采购商品或接受劳务情况表[双击切换]"/>
            <w:tag w:val="_GBC_ba304c7536f34a3f9d88448fb11ca349"/>
            <w:id w:val="-1870588381"/>
            <w:lock w:val="sdtContentLocked"/>
            <w:placeholder>
              <w:docPart w:val="GBC22222222222222222222222222222"/>
            </w:placeholder>
          </w:sdtPr>
          <w:sdtContent>
            <w:p w14:paraId="533B2362" w14:textId="77777777" w:rsidR="00FC7A49" w:rsidRDefault="006C5602">
              <w:r>
                <w:fldChar w:fldCharType="begin"/>
              </w:r>
              <w:r w:rsidR="009674D2">
                <w:instrText xml:space="preserve"> MACROBUTTON  SnrToggleCheckbox √适用 </w:instrText>
              </w:r>
              <w:r>
                <w:fldChar w:fldCharType="end"/>
              </w:r>
              <w:r>
                <w:fldChar w:fldCharType="begin"/>
              </w:r>
              <w:r w:rsidR="009674D2">
                <w:instrText xml:space="preserve"> MACROBUTTON  SnrToggleCheckbox □不适用 </w:instrText>
              </w:r>
              <w:r>
                <w:fldChar w:fldCharType="end"/>
              </w:r>
            </w:p>
          </w:sdtContent>
        </w:sdt>
        <w:p w14:paraId="1EC9447D" w14:textId="77777777" w:rsidR="00FC7A49" w:rsidRDefault="006C5602">
          <w:pPr>
            <w:jc w:val="right"/>
            <w:rPr>
              <w:rFonts w:cs="Cambria"/>
              <w:b/>
              <w:bCs/>
              <w:szCs w:val="21"/>
            </w:rPr>
          </w:pPr>
          <w:r>
            <w:rPr>
              <w:rFonts w:cs="Cambria" w:hint="eastAsia"/>
              <w:szCs w:val="21"/>
            </w:rPr>
            <w:t>单位：</w:t>
          </w:r>
          <w:sdt>
            <w:sdtPr>
              <w:rPr>
                <w:rFonts w:cs="Cambria" w:hint="eastAsia"/>
                <w:szCs w:val="21"/>
              </w:rPr>
              <w:alias w:val="单位：采购商品接受劳务情况表"/>
              <w:tag w:val="_GBC_e8711f0989ee42659555a9f5631abd88"/>
              <w:id w:val="-191369419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cs="Cambria" w:hint="eastAsia"/>
                  <w:szCs w:val="21"/>
                </w:rPr>
                <w:t>元</w:t>
              </w:r>
            </w:sdtContent>
          </w:sdt>
          <w:r>
            <w:rPr>
              <w:rFonts w:cs="Cambria" w:hint="eastAsia"/>
              <w:szCs w:val="21"/>
            </w:rPr>
            <w:t xml:space="preserve">  币种：</w:t>
          </w:r>
          <w:sdt>
            <w:sdtPr>
              <w:rPr>
                <w:rFonts w:cs="Cambria" w:hint="eastAsia"/>
                <w:szCs w:val="21"/>
              </w:rPr>
              <w:alias w:val="币种：采购商品接受劳务情况表"/>
              <w:tag w:val="_GBC_dc28b68caa744ea9a5230887b822319a"/>
              <w:id w:val="-10382724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cs="Cambria"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2830"/>
            <w:gridCol w:w="2268"/>
            <w:gridCol w:w="1985"/>
            <w:gridCol w:w="1740"/>
          </w:tblGrid>
          <w:tr w:rsidR="009674D2" w14:paraId="6C5FB690" w14:textId="77777777" w:rsidTr="00BD1512">
            <w:trPr>
              <w:cantSplit/>
              <w:trHeight w:val="295"/>
            </w:trPr>
            <w:tc>
              <w:tcPr>
                <w:tcW w:w="1604" w:type="pct"/>
                <w:tcBorders>
                  <w:top w:val="single" w:sz="4" w:space="0" w:color="auto"/>
                  <w:left w:val="single" w:sz="4" w:space="0" w:color="auto"/>
                  <w:bottom w:val="single" w:sz="4" w:space="0" w:color="auto"/>
                  <w:right w:val="single" w:sz="4" w:space="0" w:color="auto"/>
                </w:tcBorders>
                <w:shd w:val="clear" w:color="auto" w:fill="auto"/>
                <w:vAlign w:val="center"/>
              </w:tcPr>
              <w:p w14:paraId="2A5539BE" w14:textId="77777777" w:rsidR="009674D2" w:rsidRDefault="009674D2" w:rsidP="001B11AF">
                <w:pPr>
                  <w:jc w:val="center"/>
                  <w:rPr>
                    <w:rFonts w:cs="Cambria"/>
                    <w:szCs w:val="21"/>
                  </w:rPr>
                </w:pPr>
                <w:r>
                  <w:rPr>
                    <w:rFonts w:cs="Cambria" w:hint="eastAsia"/>
                    <w:szCs w:val="21"/>
                  </w:rPr>
                  <w:t>关联方</w:t>
                </w:r>
              </w:p>
            </w:tc>
            <w:tc>
              <w:tcPr>
                <w:tcW w:w="1285" w:type="pct"/>
                <w:tcBorders>
                  <w:top w:val="single" w:sz="4" w:space="0" w:color="auto"/>
                  <w:left w:val="single" w:sz="4" w:space="0" w:color="auto"/>
                  <w:bottom w:val="single" w:sz="4" w:space="0" w:color="auto"/>
                  <w:right w:val="single" w:sz="4" w:space="0" w:color="auto"/>
                </w:tcBorders>
                <w:shd w:val="clear" w:color="auto" w:fill="auto"/>
                <w:vAlign w:val="center"/>
              </w:tcPr>
              <w:p w14:paraId="2294E8B2" w14:textId="77777777" w:rsidR="009674D2" w:rsidRDefault="009674D2" w:rsidP="001B11AF">
                <w:pPr>
                  <w:jc w:val="center"/>
                  <w:rPr>
                    <w:rFonts w:cs="Cambria"/>
                    <w:szCs w:val="21"/>
                  </w:rPr>
                </w:pPr>
                <w:r>
                  <w:rPr>
                    <w:rFonts w:cs="Cambria" w:hint="eastAsia"/>
                    <w:szCs w:val="21"/>
                  </w:rPr>
                  <w:t>关联交易内容</w:t>
                </w:r>
              </w:p>
            </w:tc>
            <w:tc>
              <w:tcPr>
                <w:tcW w:w="1125" w:type="pct"/>
                <w:tcBorders>
                  <w:top w:val="single" w:sz="4" w:space="0" w:color="auto"/>
                  <w:left w:val="single" w:sz="4" w:space="0" w:color="auto"/>
                  <w:right w:val="single" w:sz="4" w:space="0" w:color="auto"/>
                </w:tcBorders>
                <w:shd w:val="clear" w:color="auto" w:fill="auto"/>
                <w:vAlign w:val="center"/>
              </w:tcPr>
              <w:p w14:paraId="45AFB0C2" w14:textId="77777777" w:rsidR="009674D2" w:rsidRDefault="009674D2" w:rsidP="001B11AF">
                <w:pPr>
                  <w:jc w:val="center"/>
                  <w:rPr>
                    <w:rFonts w:cs="Cambria"/>
                    <w:szCs w:val="21"/>
                  </w:rPr>
                </w:pPr>
                <w:r>
                  <w:rPr>
                    <w:rFonts w:cs="Cambria" w:hint="eastAsia"/>
                    <w:szCs w:val="21"/>
                  </w:rPr>
                  <w:t>本期发生额</w:t>
                </w:r>
              </w:p>
            </w:tc>
            <w:tc>
              <w:tcPr>
                <w:tcW w:w="986" w:type="pct"/>
                <w:tcBorders>
                  <w:top w:val="single" w:sz="4" w:space="0" w:color="auto"/>
                  <w:left w:val="single" w:sz="4" w:space="0" w:color="auto"/>
                  <w:right w:val="single" w:sz="4" w:space="0" w:color="auto"/>
                </w:tcBorders>
                <w:shd w:val="clear" w:color="auto" w:fill="auto"/>
                <w:vAlign w:val="center"/>
              </w:tcPr>
              <w:p w14:paraId="001CCFE2" w14:textId="77777777" w:rsidR="009674D2" w:rsidRDefault="009674D2" w:rsidP="001B11AF">
                <w:pPr>
                  <w:jc w:val="center"/>
                  <w:rPr>
                    <w:rFonts w:cs="Cambria"/>
                    <w:szCs w:val="21"/>
                  </w:rPr>
                </w:pPr>
                <w:r>
                  <w:rPr>
                    <w:rFonts w:cs="Cambria" w:hint="eastAsia"/>
                    <w:szCs w:val="21"/>
                  </w:rPr>
                  <w:t>上期发生额</w:t>
                </w:r>
              </w:p>
            </w:tc>
          </w:tr>
          <w:sdt>
            <w:sdtPr>
              <w:rPr>
                <w:szCs w:val="21"/>
              </w:rPr>
              <w:alias w:val="采购商品接受劳务情况明细"/>
              <w:tag w:val="_GBC_0c9767805cb8416eaba14f759181aa29"/>
              <w:id w:val="1311829446"/>
              <w:lock w:val="sdtLocked"/>
              <w:placeholder>
                <w:docPart w:val="5090702C54D1410FB99301F89AAF07EC"/>
              </w:placeholder>
            </w:sdtPr>
            <w:sdtContent>
              <w:tr w:rsidR="009674D2" w14:paraId="50CF39A6" w14:textId="77777777" w:rsidTr="00BD1512">
                <w:trPr>
                  <w:cantSplit/>
                </w:trPr>
                <w:sdt>
                  <w:sdtPr>
                    <w:rPr>
                      <w:szCs w:val="21"/>
                    </w:rPr>
                    <w:alias w:val="采购商品接受劳务情况明细-关联方"/>
                    <w:tag w:val="_GBC_bc4eb4a455cb4683982b52fd68baedbf"/>
                    <w:id w:val="-232785048"/>
                    <w:lock w:val="sdtLocked"/>
                  </w:sdtPr>
                  <w:sdtContent>
                    <w:tc>
                      <w:tcPr>
                        <w:tcW w:w="1604" w:type="pct"/>
                        <w:tcBorders>
                          <w:top w:val="single" w:sz="4" w:space="0" w:color="auto"/>
                          <w:left w:val="single" w:sz="4" w:space="0" w:color="auto"/>
                          <w:bottom w:val="single" w:sz="4" w:space="0" w:color="auto"/>
                          <w:right w:val="single" w:sz="4" w:space="0" w:color="auto"/>
                        </w:tcBorders>
                        <w:shd w:val="clear" w:color="auto" w:fill="auto"/>
                      </w:tcPr>
                      <w:p w14:paraId="2EEBABA0" w14:textId="77777777" w:rsidR="009674D2" w:rsidRDefault="009674D2" w:rsidP="001B11AF">
                        <w:pPr>
                          <w:rPr>
                            <w:szCs w:val="21"/>
                          </w:rPr>
                        </w:pPr>
                        <w:r>
                          <w:rPr>
                            <w:szCs w:val="21"/>
                          </w:rPr>
                          <w:t>中</w:t>
                        </w:r>
                        <w:proofErr w:type="gramStart"/>
                        <w:r>
                          <w:rPr>
                            <w:szCs w:val="21"/>
                          </w:rPr>
                          <w:t>材科技</w:t>
                        </w:r>
                        <w:proofErr w:type="gramEnd"/>
                        <w:r>
                          <w:rPr>
                            <w:szCs w:val="21"/>
                          </w:rPr>
                          <w:t>股份有限公司</w:t>
                        </w:r>
                      </w:p>
                    </w:tc>
                  </w:sdtContent>
                </w:sdt>
                <w:sdt>
                  <w:sdtPr>
                    <w:rPr>
                      <w:szCs w:val="21"/>
                    </w:rPr>
                    <w:alias w:val="采购商品接受劳务情况明细-关联交易内容"/>
                    <w:tag w:val="_GBC_42addd9ef16845b68e716a5b498cd013"/>
                    <w:id w:val="641934998"/>
                    <w:lock w:val="sdtLocked"/>
                  </w:sdt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2223DDFC" w14:textId="77777777" w:rsidR="009674D2" w:rsidRDefault="009674D2" w:rsidP="001B11AF">
                        <w:pPr>
                          <w:rPr>
                            <w:szCs w:val="21"/>
                          </w:rPr>
                        </w:pPr>
                        <w:r>
                          <w:rPr>
                            <w:szCs w:val="21"/>
                          </w:rPr>
                          <w:t>购买商品，接受劳务</w:t>
                        </w:r>
                      </w:p>
                    </w:tc>
                  </w:sdtContent>
                </w:sdt>
                <w:sdt>
                  <w:sdtPr>
                    <w:rPr>
                      <w:szCs w:val="21"/>
                    </w:rPr>
                    <w:alias w:val="采购商品接受劳务情况明细-发生额"/>
                    <w:tag w:val="_GBC_51d916455e984678b83e9f0ec4cb14bd"/>
                    <w:id w:val="-1873756500"/>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5507E39D" w14:textId="77777777" w:rsidR="009674D2" w:rsidRPr="00BD15DE" w:rsidRDefault="00BD15DE" w:rsidP="001B11AF">
                        <w:pPr>
                          <w:jc w:val="right"/>
                          <w:rPr>
                            <w:szCs w:val="21"/>
                          </w:rPr>
                        </w:pPr>
                        <w:r w:rsidRPr="00BD15DE">
                          <w:t>6,834,463.25</w:t>
                        </w:r>
                      </w:p>
                    </w:tc>
                  </w:sdtContent>
                </w:sdt>
                <w:sdt>
                  <w:sdtPr>
                    <w:rPr>
                      <w:szCs w:val="21"/>
                    </w:rPr>
                    <w:alias w:val="采购商品接受劳务情况明细-发生额"/>
                    <w:tag w:val="_GBC_2c42b1852c684e87aee4f148431ec7d8"/>
                    <w:id w:val="805126456"/>
                    <w:lock w:val="sdtLocked"/>
                  </w:sdtPr>
                  <w:sdtContent>
                    <w:tc>
                      <w:tcPr>
                        <w:tcW w:w="986" w:type="pct"/>
                        <w:tcBorders>
                          <w:top w:val="single" w:sz="4" w:space="0" w:color="auto"/>
                          <w:left w:val="single" w:sz="4" w:space="0" w:color="auto"/>
                          <w:bottom w:val="single" w:sz="4" w:space="0" w:color="auto"/>
                          <w:right w:val="single" w:sz="4" w:space="0" w:color="auto"/>
                        </w:tcBorders>
                        <w:shd w:val="clear" w:color="auto" w:fill="auto"/>
                      </w:tcPr>
                      <w:p w14:paraId="2AB3DA6C" w14:textId="77777777" w:rsidR="009674D2" w:rsidRDefault="009674D2" w:rsidP="001B11AF">
                        <w:pPr>
                          <w:jc w:val="right"/>
                          <w:rPr>
                            <w:szCs w:val="21"/>
                          </w:rPr>
                        </w:pPr>
                        <w:r>
                          <w:rPr>
                            <w:szCs w:val="21"/>
                          </w:rPr>
                          <w:t>4,500,176.10</w:t>
                        </w:r>
                      </w:p>
                    </w:tc>
                  </w:sdtContent>
                </w:sdt>
              </w:tr>
            </w:sdtContent>
          </w:sdt>
          <w:sdt>
            <w:sdtPr>
              <w:rPr>
                <w:szCs w:val="21"/>
              </w:rPr>
              <w:alias w:val="采购商品接受劳务情况明细"/>
              <w:tag w:val="_GBC_0c9767805cb8416eaba14f759181aa29"/>
              <w:id w:val="644079589"/>
              <w:lock w:val="sdtLocked"/>
              <w:placeholder>
                <w:docPart w:val="5090702C54D1410FB99301F89AAF07EC"/>
              </w:placeholder>
            </w:sdtPr>
            <w:sdtContent>
              <w:tr w:rsidR="009674D2" w14:paraId="76EAA25E" w14:textId="77777777" w:rsidTr="00BD1512">
                <w:trPr>
                  <w:cantSplit/>
                </w:trPr>
                <w:sdt>
                  <w:sdtPr>
                    <w:rPr>
                      <w:szCs w:val="21"/>
                    </w:rPr>
                    <w:alias w:val="采购商品接受劳务情况明细-关联方"/>
                    <w:tag w:val="_GBC_bc4eb4a455cb4683982b52fd68baedbf"/>
                    <w:id w:val="599377197"/>
                    <w:lock w:val="sdtLocked"/>
                  </w:sdtPr>
                  <w:sdtContent>
                    <w:tc>
                      <w:tcPr>
                        <w:tcW w:w="1604" w:type="pct"/>
                        <w:tcBorders>
                          <w:top w:val="single" w:sz="4" w:space="0" w:color="auto"/>
                          <w:left w:val="single" w:sz="4" w:space="0" w:color="auto"/>
                          <w:bottom w:val="single" w:sz="4" w:space="0" w:color="auto"/>
                          <w:right w:val="single" w:sz="4" w:space="0" w:color="auto"/>
                        </w:tcBorders>
                        <w:shd w:val="clear" w:color="auto" w:fill="auto"/>
                      </w:tcPr>
                      <w:p w14:paraId="38E37C08" w14:textId="77777777" w:rsidR="009674D2" w:rsidRDefault="009674D2" w:rsidP="001B11AF">
                        <w:pPr>
                          <w:rPr>
                            <w:szCs w:val="21"/>
                          </w:rPr>
                        </w:pPr>
                        <w:r>
                          <w:rPr>
                            <w:szCs w:val="21"/>
                          </w:rPr>
                          <w:t>溧阳天山水泥有限公司</w:t>
                        </w:r>
                      </w:p>
                    </w:tc>
                  </w:sdtContent>
                </w:sdt>
                <w:sdt>
                  <w:sdtPr>
                    <w:rPr>
                      <w:szCs w:val="21"/>
                    </w:rPr>
                    <w:alias w:val="采购商品接受劳务情况明细-关联交易内容"/>
                    <w:tag w:val="_GBC_42addd9ef16845b68e716a5b498cd013"/>
                    <w:id w:val="-1158381764"/>
                    <w:lock w:val="sdtLocked"/>
                  </w:sdt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0A1A19DF" w14:textId="77777777" w:rsidR="009674D2" w:rsidRDefault="009674D2" w:rsidP="001B11AF">
                        <w:pPr>
                          <w:rPr>
                            <w:szCs w:val="21"/>
                          </w:rPr>
                        </w:pPr>
                        <w:r>
                          <w:rPr>
                            <w:szCs w:val="21"/>
                          </w:rPr>
                          <w:t>购买商品</w:t>
                        </w:r>
                      </w:p>
                    </w:tc>
                  </w:sdtContent>
                </w:sdt>
                <w:sdt>
                  <w:sdtPr>
                    <w:rPr>
                      <w:szCs w:val="21"/>
                    </w:rPr>
                    <w:alias w:val="采购商品接受劳务情况明细-发生额"/>
                    <w:tag w:val="_GBC_51d916455e984678b83e9f0ec4cb14bd"/>
                    <w:id w:val="1963768217"/>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265F471F" w14:textId="77777777" w:rsidR="009674D2" w:rsidRDefault="009674D2" w:rsidP="001B11AF">
                        <w:pPr>
                          <w:jc w:val="right"/>
                          <w:rPr>
                            <w:szCs w:val="21"/>
                          </w:rPr>
                        </w:pPr>
                        <w:r>
                          <w:rPr>
                            <w:szCs w:val="21"/>
                          </w:rPr>
                          <w:t>6,890,539.47</w:t>
                        </w:r>
                      </w:p>
                    </w:tc>
                  </w:sdtContent>
                </w:sdt>
                <w:sdt>
                  <w:sdtPr>
                    <w:rPr>
                      <w:szCs w:val="21"/>
                    </w:rPr>
                    <w:alias w:val="采购商品接受劳务情况明细-发生额"/>
                    <w:tag w:val="_GBC_2c42b1852c684e87aee4f148431ec7d8"/>
                    <w:id w:val="-1965259343"/>
                    <w:lock w:val="sdtLocked"/>
                  </w:sdtPr>
                  <w:sdtContent>
                    <w:tc>
                      <w:tcPr>
                        <w:tcW w:w="986" w:type="pct"/>
                        <w:tcBorders>
                          <w:top w:val="single" w:sz="4" w:space="0" w:color="auto"/>
                          <w:left w:val="single" w:sz="4" w:space="0" w:color="auto"/>
                          <w:bottom w:val="single" w:sz="4" w:space="0" w:color="auto"/>
                          <w:right w:val="single" w:sz="4" w:space="0" w:color="auto"/>
                        </w:tcBorders>
                        <w:shd w:val="clear" w:color="auto" w:fill="auto"/>
                      </w:tcPr>
                      <w:p w14:paraId="30383233" w14:textId="77777777" w:rsidR="009674D2" w:rsidRDefault="009674D2" w:rsidP="001B11AF">
                        <w:pPr>
                          <w:jc w:val="right"/>
                          <w:rPr>
                            <w:szCs w:val="21"/>
                          </w:rPr>
                        </w:pPr>
                        <w:r>
                          <w:rPr>
                            <w:szCs w:val="21"/>
                          </w:rPr>
                          <w:t>5,765,427.56</w:t>
                        </w:r>
                      </w:p>
                    </w:tc>
                  </w:sdtContent>
                </w:sdt>
              </w:tr>
            </w:sdtContent>
          </w:sdt>
          <w:sdt>
            <w:sdtPr>
              <w:rPr>
                <w:szCs w:val="21"/>
              </w:rPr>
              <w:alias w:val="采购商品接受劳务情况明细"/>
              <w:tag w:val="_GBC_0c9767805cb8416eaba14f759181aa29"/>
              <w:id w:val="1718390976"/>
              <w:lock w:val="sdtLocked"/>
              <w:placeholder>
                <w:docPart w:val="5090702C54D1410FB99301F89AAF07EC"/>
              </w:placeholder>
            </w:sdtPr>
            <w:sdtContent>
              <w:tr w:rsidR="009674D2" w14:paraId="7CCC53A8" w14:textId="77777777" w:rsidTr="00BD1512">
                <w:trPr>
                  <w:cantSplit/>
                </w:trPr>
                <w:sdt>
                  <w:sdtPr>
                    <w:rPr>
                      <w:szCs w:val="21"/>
                    </w:rPr>
                    <w:alias w:val="采购商品接受劳务情况明细-关联方"/>
                    <w:tag w:val="_GBC_bc4eb4a455cb4683982b52fd68baedbf"/>
                    <w:id w:val="-1172025539"/>
                    <w:lock w:val="sdtLocked"/>
                  </w:sdtPr>
                  <w:sdtContent>
                    <w:tc>
                      <w:tcPr>
                        <w:tcW w:w="1604" w:type="pct"/>
                        <w:tcBorders>
                          <w:top w:val="single" w:sz="4" w:space="0" w:color="auto"/>
                          <w:left w:val="single" w:sz="4" w:space="0" w:color="auto"/>
                          <w:bottom w:val="single" w:sz="4" w:space="0" w:color="auto"/>
                          <w:right w:val="single" w:sz="4" w:space="0" w:color="auto"/>
                        </w:tcBorders>
                        <w:shd w:val="clear" w:color="auto" w:fill="auto"/>
                      </w:tcPr>
                      <w:p w14:paraId="2263FA2B" w14:textId="77777777" w:rsidR="009674D2" w:rsidRDefault="009674D2" w:rsidP="001B11AF">
                        <w:pPr>
                          <w:rPr>
                            <w:szCs w:val="21"/>
                          </w:rPr>
                        </w:pPr>
                        <w:r>
                          <w:rPr>
                            <w:szCs w:val="21"/>
                          </w:rPr>
                          <w:t>中材汉江水泥股份有限公司</w:t>
                        </w:r>
                      </w:p>
                    </w:tc>
                  </w:sdtContent>
                </w:sdt>
                <w:sdt>
                  <w:sdtPr>
                    <w:rPr>
                      <w:szCs w:val="21"/>
                    </w:rPr>
                    <w:alias w:val="采购商品接受劳务情况明细-关联交易内容"/>
                    <w:tag w:val="_GBC_42addd9ef16845b68e716a5b498cd013"/>
                    <w:id w:val="1012725701"/>
                    <w:lock w:val="sdtLocked"/>
                  </w:sdt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70810D93" w14:textId="77777777" w:rsidR="009674D2" w:rsidRDefault="009674D2" w:rsidP="001B11AF">
                        <w:pPr>
                          <w:rPr>
                            <w:szCs w:val="21"/>
                          </w:rPr>
                        </w:pPr>
                        <w:r>
                          <w:rPr>
                            <w:szCs w:val="21"/>
                          </w:rPr>
                          <w:t>购买商品</w:t>
                        </w:r>
                      </w:p>
                    </w:tc>
                  </w:sdtContent>
                </w:sdt>
                <w:sdt>
                  <w:sdtPr>
                    <w:rPr>
                      <w:szCs w:val="21"/>
                    </w:rPr>
                    <w:alias w:val="采购商品接受劳务情况明细-发生额"/>
                    <w:tag w:val="_GBC_51d916455e984678b83e9f0ec4cb14bd"/>
                    <w:id w:val="-1557920011"/>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21F2A4F5" w14:textId="77777777" w:rsidR="009674D2" w:rsidRDefault="009674D2" w:rsidP="001B11AF">
                        <w:pPr>
                          <w:jc w:val="right"/>
                          <w:rPr>
                            <w:szCs w:val="21"/>
                          </w:rPr>
                        </w:pPr>
                      </w:p>
                    </w:tc>
                  </w:sdtContent>
                </w:sdt>
                <w:sdt>
                  <w:sdtPr>
                    <w:rPr>
                      <w:szCs w:val="21"/>
                    </w:rPr>
                    <w:alias w:val="采购商品接受劳务情况明细-发生额"/>
                    <w:tag w:val="_GBC_2c42b1852c684e87aee4f148431ec7d8"/>
                    <w:id w:val="547806929"/>
                    <w:lock w:val="sdtLocked"/>
                  </w:sdtPr>
                  <w:sdtContent>
                    <w:tc>
                      <w:tcPr>
                        <w:tcW w:w="986" w:type="pct"/>
                        <w:tcBorders>
                          <w:top w:val="single" w:sz="4" w:space="0" w:color="auto"/>
                          <w:left w:val="single" w:sz="4" w:space="0" w:color="auto"/>
                          <w:bottom w:val="single" w:sz="4" w:space="0" w:color="auto"/>
                          <w:right w:val="single" w:sz="4" w:space="0" w:color="auto"/>
                        </w:tcBorders>
                        <w:shd w:val="clear" w:color="auto" w:fill="auto"/>
                      </w:tcPr>
                      <w:p w14:paraId="74AF1BD9" w14:textId="77777777" w:rsidR="009674D2" w:rsidRDefault="009674D2" w:rsidP="001B11AF">
                        <w:pPr>
                          <w:jc w:val="right"/>
                          <w:rPr>
                            <w:szCs w:val="21"/>
                          </w:rPr>
                        </w:pPr>
                        <w:r>
                          <w:rPr>
                            <w:szCs w:val="21"/>
                          </w:rPr>
                          <w:t>698,700.00</w:t>
                        </w:r>
                      </w:p>
                    </w:tc>
                  </w:sdtContent>
                </w:sdt>
              </w:tr>
            </w:sdtContent>
          </w:sdt>
          <w:sdt>
            <w:sdtPr>
              <w:rPr>
                <w:szCs w:val="21"/>
              </w:rPr>
              <w:alias w:val="采购商品接受劳务情况明细"/>
              <w:tag w:val="_GBC_0c9767805cb8416eaba14f759181aa29"/>
              <w:id w:val="1380060939"/>
              <w:lock w:val="sdtLocked"/>
              <w:placeholder>
                <w:docPart w:val="5090702C54D1410FB99301F89AAF07EC"/>
              </w:placeholder>
            </w:sdtPr>
            <w:sdtContent>
              <w:tr w:rsidR="009674D2" w14:paraId="01E90DC0" w14:textId="77777777" w:rsidTr="00BD1512">
                <w:trPr>
                  <w:cantSplit/>
                </w:trPr>
                <w:sdt>
                  <w:sdtPr>
                    <w:rPr>
                      <w:szCs w:val="21"/>
                    </w:rPr>
                    <w:alias w:val="采购商品接受劳务情况明细-关联方"/>
                    <w:tag w:val="_GBC_bc4eb4a455cb4683982b52fd68baedbf"/>
                    <w:id w:val="-2084135413"/>
                    <w:lock w:val="sdtLocked"/>
                  </w:sdtPr>
                  <w:sdtContent>
                    <w:tc>
                      <w:tcPr>
                        <w:tcW w:w="1604" w:type="pct"/>
                        <w:tcBorders>
                          <w:top w:val="single" w:sz="4" w:space="0" w:color="auto"/>
                          <w:left w:val="single" w:sz="4" w:space="0" w:color="auto"/>
                          <w:bottom w:val="single" w:sz="4" w:space="0" w:color="auto"/>
                          <w:right w:val="single" w:sz="4" w:space="0" w:color="auto"/>
                        </w:tcBorders>
                        <w:shd w:val="clear" w:color="auto" w:fill="auto"/>
                      </w:tcPr>
                      <w:p w14:paraId="45B24FBD" w14:textId="77777777" w:rsidR="009674D2" w:rsidRDefault="009674D2" w:rsidP="001B11AF">
                        <w:pPr>
                          <w:rPr>
                            <w:szCs w:val="21"/>
                          </w:rPr>
                        </w:pPr>
                        <w:r>
                          <w:rPr>
                            <w:szCs w:val="21"/>
                          </w:rPr>
                          <w:t>苏州中材建筑建材设计研究院有限公司</w:t>
                        </w:r>
                      </w:p>
                    </w:tc>
                  </w:sdtContent>
                </w:sdt>
                <w:sdt>
                  <w:sdtPr>
                    <w:rPr>
                      <w:szCs w:val="21"/>
                    </w:rPr>
                    <w:alias w:val="采购商品接受劳务情况明细-关联交易内容"/>
                    <w:tag w:val="_GBC_42addd9ef16845b68e716a5b498cd013"/>
                    <w:id w:val="2049489985"/>
                    <w:lock w:val="sdtLocked"/>
                  </w:sdt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64A9DB4D" w14:textId="77777777" w:rsidR="009674D2" w:rsidRDefault="009674D2" w:rsidP="001B11AF">
                        <w:pPr>
                          <w:rPr>
                            <w:szCs w:val="21"/>
                          </w:rPr>
                        </w:pPr>
                        <w:r>
                          <w:rPr>
                            <w:szCs w:val="21"/>
                          </w:rPr>
                          <w:t>购买商品</w:t>
                        </w:r>
                      </w:p>
                    </w:tc>
                  </w:sdtContent>
                </w:sdt>
                <w:sdt>
                  <w:sdtPr>
                    <w:rPr>
                      <w:szCs w:val="21"/>
                    </w:rPr>
                    <w:alias w:val="采购商品接受劳务情况明细-发生额"/>
                    <w:tag w:val="_GBC_51d916455e984678b83e9f0ec4cb14bd"/>
                    <w:id w:val="1586653011"/>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634F0A6A" w14:textId="77777777" w:rsidR="009674D2" w:rsidRDefault="009674D2" w:rsidP="001B11AF">
                        <w:pPr>
                          <w:jc w:val="right"/>
                          <w:rPr>
                            <w:szCs w:val="21"/>
                          </w:rPr>
                        </w:pPr>
                      </w:p>
                    </w:tc>
                  </w:sdtContent>
                </w:sdt>
                <w:sdt>
                  <w:sdtPr>
                    <w:rPr>
                      <w:szCs w:val="21"/>
                    </w:rPr>
                    <w:alias w:val="采购商品接受劳务情况明细-发生额"/>
                    <w:tag w:val="_GBC_2c42b1852c684e87aee4f148431ec7d8"/>
                    <w:id w:val="894937621"/>
                    <w:lock w:val="sdtLocked"/>
                  </w:sdtPr>
                  <w:sdtContent>
                    <w:tc>
                      <w:tcPr>
                        <w:tcW w:w="986" w:type="pct"/>
                        <w:tcBorders>
                          <w:top w:val="single" w:sz="4" w:space="0" w:color="auto"/>
                          <w:left w:val="single" w:sz="4" w:space="0" w:color="auto"/>
                          <w:bottom w:val="single" w:sz="4" w:space="0" w:color="auto"/>
                          <w:right w:val="single" w:sz="4" w:space="0" w:color="auto"/>
                        </w:tcBorders>
                        <w:shd w:val="clear" w:color="auto" w:fill="auto"/>
                      </w:tcPr>
                      <w:p w14:paraId="6A4F5E7F" w14:textId="77777777" w:rsidR="009674D2" w:rsidRDefault="009674D2" w:rsidP="001B11AF">
                        <w:pPr>
                          <w:jc w:val="right"/>
                          <w:rPr>
                            <w:szCs w:val="21"/>
                          </w:rPr>
                        </w:pPr>
                        <w:r>
                          <w:rPr>
                            <w:szCs w:val="21"/>
                          </w:rPr>
                          <w:t>367,924.53</w:t>
                        </w:r>
                      </w:p>
                    </w:tc>
                  </w:sdtContent>
                </w:sdt>
              </w:tr>
            </w:sdtContent>
          </w:sdt>
          <w:sdt>
            <w:sdtPr>
              <w:rPr>
                <w:szCs w:val="21"/>
              </w:rPr>
              <w:alias w:val="采购商品接受劳务情况明细"/>
              <w:tag w:val="_GBC_0c9767805cb8416eaba14f759181aa29"/>
              <w:id w:val="2022276160"/>
              <w:lock w:val="sdtLocked"/>
              <w:placeholder>
                <w:docPart w:val="5090702C54D1410FB99301F89AAF07EC"/>
              </w:placeholder>
            </w:sdtPr>
            <w:sdtContent>
              <w:tr w:rsidR="009674D2" w14:paraId="2F130BAE" w14:textId="77777777" w:rsidTr="00BD1512">
                <w:trPr>
                  <w:cantSplit/>
                </w:trPr>
                <w:sdt>
                  <w:sdtPr>
                    <w:rPr>
                      <w:szCs w:val="21"/>
                    </w:rPr>
                    <w:alias w:val="采购商品接受劳务情况明细-关联方"/>
                    <w:tag w:val="_GBC_bc4eb4a455cb4683982b52fd68baedbf"/>
                    <w:id w:val="1380967567"/>
                    <w:lock w:val="sdtLocked"/>
                  </w:sdtPr>
                  <w:sdtContent>
                    <w:tc>
                      <w:tcPr>
                        <w:tcW w:w="1604" w:type="pct"/>
                        <w:tcBorders>
                          <w:top w:val="single" w:sz="4" w:space="0" w:color="auto"/>
                          <w:left w:val="single" w:sz="4" w:space="0" w:color="auto"/>
                          <w:bottom w:val="single" w:sz="4" w:space="0" w:color="auto"/>
                          <w:right w:val="single" w:sz="4" w:space="0" w:color="auto"/>
                        </w:tcBorders>
                        <w:shd w:val="clear" w:color="auto" w:fill="auto"/>
                      </w:tcPr>
                      <w:p w14:paraId="64C12988" w14:textId="77777777" w:rsidR="009674D2" w:rsidRDefault="009674D2" w:rsidP="001B11AF">
                        <w:pPr>
                          <w:rPr>
                            <w:szCs w:val="21"/>
                          </w:rPr>
                        </w:pPr>
                        <w:r>
                          <w:rPr>
                            <w:szCs w:val="21"/>
                          </w:rPr>
                          <w:t>中国建筑材料工业地质勘查中心四川总队</w:t>
                        </w:r>
                      </w:p>
                    </w:tc>
                  </w:sdtContent>
                </w:sdt>
                <w:sdt>
                  <w:sdtPr>
                    <w:rPr>
                      <w:szCs w:val="21"/>
                    </w:rPr>
                    <w:alias w:val="采购商品接受劳务情况明细-关联交易内容"/>
                    <w:tag w:val="_GBC_42addd9ef16845b68e716a5b498cd013"/>
                    <w:id w:val="-1258589714"/>
                    <w:lock w:val="sdtLocked"/>
                  </w:sdt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61633BBF" w14:textId="77777777" w:rsidR="009674D2" w:rsidRDefault="009674D2" w:rsidP="001B11AF">
                        <w:pPr>
                          <w:rPr>
                            <w:szCs w:val="21"/>
                          </w:rPr>
                        </w:pPr>
                        <w:r>
                          <w:rPr>
                            <w:szCs w:val="21"/>
                          </w:rPr>
                          <w:t>购买商品、接受劳务</w:t>
                        </w:r>
                      </w:p>
                    </w:tc>
                  </w:sdtContent>
                </w:sdt>
                <w:sdt>
                  <w:sdtPr>
                    <w:rPr>
                      <w:szCs w:val="21"/>
                    </w:rPr>
                    <w:alias w:val="采购商品接受劳务情况明细-发生额"/>
                    <w:tag w:val="_GBC_51d916455e984678b83e9f0ec4cb14bd"/>
                    <w:id w:val="182022570"/>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36F7EA1A" w14:textId="77777777" w:rsidR="009674D2" w:rsidRDefault="009674D2" w:rsidP="001B11AF">
                        <w:pPr>
                          <w:jc w:val="right"/>
                          <w:rPr>
                            <w:szCs w:val="21"/>
                          </w:rPr>
                        </w:pPr>
                        <w:r>
                          <w:rPr>
                            <w:szCs w:val="21"/>
                          </w:rPr>
                          <w:t>4,700.85</w:t>
                        </w:r>
                      </w:p>
                    </w:tc>
                  </w:sdtContent>
                </w:sdt>
                <w:sdt>
                  <w:sdtPr>
                    <w:rPr>
                      <w:szCs w:val="21"/>
                    </w:rPr>
                    <w:alias w:val="采购商品接受劳务情况明细-发生额"/>
                    <w:tag w:val="_GBC_2c42b1852c684e87aee4f148431ec7d8"/>
                    <w:id w:val="-639877374"/>
                    <w:lock w:val="sdtLocked"/>
                  </w:sdtPr>
                  <w:sdtContent>
                    <w:tc>
                      <w:tcPr>
                        <w:tcW w:w="986" w:type="pct"/>
                        <w:tcBorders>
                          <w:top w:val="single" w:sz="4" w:space="0" w:color="auto"/>
                          <w:left w:val="single" w:sz="4" w:space="0" w:color="auto"/>
                          <w:bottom w:val="single" w:sz="4" w:space="0" w:color="auto"/>
                          <w:right w:val="single" w:sz="4" w:space="0" w:color="auto"/>
                        </w:tcBorders>
                        <w:shd w:val="clear" w:color="auto" w:fill="auto"/>
                      </w:tcPr>
                      <w:p w14:paraId="5FDCA782" w14:textId="77777777" w:rsidR="009674D2" w:rsidRDefault="009674D2" w:rsidP="001B11AF">
                        <w:pPr>
                          <w:jc w:val="right"/>
                          <w:rPr>
                            <w:szCs w:val="21"/>
                          </w:rPr>
                        </w:pPr>
                        <w:r>
                          <w:rPr>
                            <w:szCs w:val="21"/>
                          </w:rPr>
                          <w:t>1,186,378.79</w:t>
                        </w:r>
                      </w:p>
                    </w:tc>
                  </w:sdtContent>
                </w:sdt>
              </w:tr>
            </w:sdtContent>
          </w:sdt>
          <w:sdt>
            <w:sdtPr>
              <w:rPr>
                <w:szCs w:val="21"/>
              </w:rPr>
              <w:alias w:val="采购商品接受劳务情况明细"/>
              <w:tag w:val="_GBC_0c9767805cb8416eaba14f759181aa29"/>
              <w:id w:val="916599525"/>
              <w:lock w:val="sdtLocked"/>
              <w:placeholder>
                <w:docPart w:val="5090702C54D1410FB99301F89AAF07EC"/>
              </w:placeholder>
            </w:sdtPr>
            <w:sdtContent>
              <w:tr w:rsidR="009674D2" w14:paraId="187AE331" w14:textId="77777777" w:rsidTr="00BD1512">
                <w:trPr>
                  <w:cantSplit/>
                </w:trPr>
                <w:sdt>
                  <w:sdtPr>
                    <w:rPr>
                      <w:szCs w:val="21"/>
                    </w:rPr>
                    <w:alias w:val="采购商品接受劳务情况明细-关联方"/>
                    <w:tag w:val="_GBC_bc4eb4a455cb4683982b52fd68baedbf"/>
                    <w:id w:val="-193158409"/>
                    <w:lock w:val="sdtLocked"/>
                  </w:sdtPr>
                  <w:sdtContent>
                    <w:tc>
                      <w:tcPr>
                        <w:tcW w:w="1604" w:type="pct"/>
                        <w:tcBorders>
                          <w:top w:val="single" w:sz="4" w:space="0" w:color="auto"/>
                          <w:left w:val="single" w:sz="4" w:space="0" w:color="auto"/>
                          <w:bottom w:val="single" w:sz="4" w:space="0" w:color="auto"/>
                          <w:right w:val="single" w:sz="4" w:space="0" w:color="auto"/>
                        </w:tcBorders>
                        <w:shd w:val="clear" w:color="auto" w:fill="auto"/>
                      </w:tcPr>
                      <w:p w14:paraId="08B3E9CE" w14:textId="77777777" w:rsidR="009674D2" w:rsidRDefault="009674D2" w:rsidP="001B11AF">
                        <w:pPr>
                          <w:rPr>
                            <w:szCs w:val="21"/>
                          </w:rPr>
                        </w:pPr>
                        <w:r>
                          <w:rPr>
                            <w:szCs w:val="21"/>
                          </w:rPr>
                          <w:t>宁国市开源电力耐磨材料有限公司</w:t>
                        </w:r>
                      </w:p>
                    </w:tc>
                  </w:sdtContent>
                </w:sdt>
                <w:sdt>
                  <w:sdtPr>
                    <w:rPr>
                      <w:szCs w:val="21"/>
                    </w:rPr>
                    <w:alias w:val="采购商品接受劳务情况明细-关联交易内容"/>
                    <w:tag w:val="_GBC_42addd9ef16845b68e716a5b498cd013"/>
                    <w:id w:val="1382292580"/>
                    <w:lock w:val="sdtLocked"/>
                  </w:sdt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791D4445" w14:textId="77777777" w:rsidR="009674D2" w:rsidRDefault="009674D2" w:rsidP="001B11AF">
                        <w:pPr>
                          <w:rPr>
                            <w:szCs w:val="21"/>
                          </w:rPr>
                        </w:pPr>
                        <w:r>
                          <w:rPr>
                            <w:szCs w:val="21"/>
                          </w:rPr>
                          <w:t>购买商品</w:t>
                        </w:r>
                      </w:p>
                    </w:tc>
                  </w:sdtContent>
                </w:sdt>
                <w:sdt>
                  <w:sdtPr>
                    <w:rPr>
                      <w:szCs w:val="21"/>
                    </w:rPr>
                    <w:alias w:val="采购商品接受劳务情况明细-发生额"/>
                    <w:tag w:val="_GBC_51d916455e984678b83e9f0ec4cb14bd"/>
                    <w:id w:val="-2084675302"/>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72D1135C" w14:textId="77777777" w:rsidR="009674D2" w:rsidRDefault="009674D2" w:rsidP="001B11AF">
                        <w:pPr>
                          <w:jc w:val="right"/>
                          <w:rPr>
                            <w:szCs w:val="21"/>
                          </w:rPr>
                        </w:pPr>
                        <w:r>
                          <w:rPr>
                            <w:szCs w:val="21"/>
                          </w:rPr>
                          <w:t>1,837,692.31</w:t>
                        </w:r>
                      </w:p>
                    </w:tc>
                  </w:sdtContent>
                </w:sdt>
                <w:sdt>
                  <w:sdtPr>
                    <w:rPr>
                      <w:szCs w:val="21"/>
                    </w:rPr>
                    <w:alias w:val="采购商品接受劳务情况明细-发生额"/>
                    <w:tag w:val="_GBC_2c42b1852c684e87aee4f148431ec7d8"/>
                    <w:id w:val="2003465401"/>
                    <w:lock w:val="sdtLocked"/>
                  </w:sdtPr>
                  <w:sdtContent>
                    <w:tc>
                      <w:tcPr>
                        <w:tcW w:w="986" w:type="pct"/>
                        <w:tcBorders>
                          <w:top w:val="single" w:sz="4" w:space="0" w:color="auto"/>
                          <w:left w:val="single" w:sz="4" w:space="0" w:color="auto"/>
                          <w:bottom w:val="single" w:sz="4" w:space="0" w:color="auto"/>
                          <w:right w:val="single" w:sz="4" w:space="0" w:color="auto"/>
                        </w:tcBorders>
                        <w:shd w:val="clear" w:color="auto" w:fill="auto"/>
                      </w:tcPr>
                      <w:p w14:paraId="59E099D8" w14:textId="77777777" w:rsidR="009674D2" w:rsidRDefault="009674D2" w:rsidP="001B11AF">
                        <w:pPr>
                          <w:jc w:val="right"/>
                          <w:rPr>
                            <w:szCs w:val="21"/>
                          </w:rPr>
                        </w:pPr>
                      </w:p>
                    </w:tc>
                  </w:sdtContent>
                </w:sdt>
              </w:tr>
            </w:sdtContent>
          </w:sdt>
          <w:sdt>
            <w:sdtPr>
              <w:rPr>
                <w:szCs w:val="21"/>
              </w:rPr>
              <w:alias w:val="采购商品接受劳务情况明细"/>
              <w:tag w:val="_GBC_0c9767805cb8416eaba14f759181aa29"/>
              <w:id w:val="355393330"/>
              <w:lock w:val="sdtLocked"/>
              <w:placeholder>
                <w:docPart w:val="5090702C54D1410FB99301F89AAF07EC"/>
              </w:placeholder>
            </w:sdtPr>
            <w:sdtContent>
              <w:tr w:rsidR="009674D2" w14:paraId="65285BE5" w14:textId="77777777" w:rsidTr="00BD1512">
                <w:trPr>
                  <w:cantSplit/>
                </w:trPr>
                <w:sdt>
                  <w:sdtPr>
                    <w:rPr>
                      <w:szCs w:val="21"/>
                    </w:rPr>
                    <w:alias w:val="采购商品接受劳务情况明细-关联方"/>
                    <w:tag w:val="_GBC_bc4eb4a455cb4683982b52fd68baedbf"/>
                    <w:id w:val="-1016151061"/>
                    <w:lock w:val="sdtLocked"/>
                  </w:sdtPr>
                  <w:sdtContent>
                    <w:tc>
                      <w:tcPr>
                        <w:tcW w:w="1604" w:type="pct"/>
                        <w:tcBorders>
                          <w:top w:val="single" w:sz="4" w:space="0" w:color="auto"/>
                          <w:left w:val="single" w:sz="4" w:space="0" w:color="auto"/>
                          <w:bottom w:val="single" w:sz="4" w:space="0" w:color="auto"/>
                          <w:right w:val="single" w:sz="4" w:space="0" w:color="auto"/>
                        </w:tcBorders>
                        <w:shd w:val="clear" w:color="auto" w:fill="auto"/>
                      </w:tcPr>
                      <w:p w14:paraId="3D6A7B9C" w14:textId="77777777" w:rsidR="009674D2" w:rsidRDefault="009674D2" w:rsidP="001B11AF">
                        <w:pPr>
                          <w:rPr>
                            <w:szCs w:val="21"/>
                          </w:rPr>
                        </w:pPr>
                        <w:r>
                          <w:rPr>
                            <w:szCs w:val="21"/>
                          </w:rPr>
                          <w:t>中建材（合肥）机电工程技术有限公司</w:t>
                        </w:r>
                      </w:p>
                    </w:tc>
                  </w:sdtContent>
                </w:sdt>
                <w:sdt>
                  <w:sdtPr>
                    <w:rPr>
                      <w:szCs w:val="21"/>
                    </w:rPr>
                    <w:alias w:val="采购商品接受劳务情况明细-关联交易内容"/>
                    <w:tag w:val="_GBC_42addd9ef16845b68e716a5b498cd013"/>
                    <w:id w:val="1651712305"/>
                    <w:lock w:val="sdtLocked"/>
                  </w:sdt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3914DAFA" w14:textId="77777777" w:rsidR="009674D2" w:rsidRDefault="009674D2" w:rsidP="001B11AF">
                        <w:pPr>
                          <w:rPr>
                            <w:szCs w:val="21"/>
                          </w:rPr>
                        </w:pPr>
                        <w:r>
                          <w:rPr>
                            <w:szCs w:val="21"/>
                          </w:rPr>
                          <w:t>购买商品</w:t>
                        </w:r>
                      </w:p>
                    </w:tc>
                  </w:sdtContent>
                </w:sdt>
                <w:sdt>
                  <w:sdtPr>
                    <w:rPr>
                      <w:szCs w:val="21"/>
                    </w:rPr>
                    <w:alias w:val="采购商品接受劳务情况明细-发生额"/>
                    <w:tag w:val="_GBC_51d916455e984678b83e9f0ec4cb14bd"/>
                    <w:id w:val="-1656448326"/>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70217159" w14:textId="77777777" w:rsidR="009674D2" w:rsidRDefault="009674D2" w:rsidP="001B11AF">
                        <w:pPr>
                          <w:jc w:val="right"/>
                          <w:rPr>
                            <w:szCs w:val="21"/>
                          </w:rPr>
                        </w:pPr>
                        <w:r>
                          <w:rPr>
                            <w:szCs w:val="21"/>
                          </w:rPr>
                          <w:t>16,079,598.35</w:t>
                        </w:r>
                      </w:p>
                    </w:tc>
                  </w:sdtContent>
                </w:sdt>
                <w:sdt>
                  <w:sdtPr>
                    <w:rPr>
                      <w:szCs w:val="21"/>
                    </w:rPr>
                    <w:alias w:val="采购商品接受劳务情况明细-发生额"/>
                    <w:tag w:val="_GBC_2c42b1852c684e87aee4f148431ec7d8"/>
                    <w:id w:val="1023668834"/>
                    <w:lock w:val="sdtLocked"/>
                  </w:sdtPr>
                  <w:sdtContent>
                    <w:tc>
                      <w:tcPr>
                        <w:tcW w:w="986" w:type="pct"/>
                        <w:tcBorders>
                          <w:top w:val="single" w:sz="4" w:space="0" w:color="auto"/>
                          <w:left w:val="single" w:sz="4" w:space="0" w:color="auto"/>
                          <w:bottom w:val="single" w:sz="4" w:space="0" w:color="auto"/>
                          <w:right w:val="single" w:sz="4" w:space="0" w:color="auto"/>
                        </w:tcBorders>
                        <w:shd w:val="clear" w:color="auto" w:fill="auto"/>
                      </w:tcPr>
                      <w:p w14:paraId="4E065CF1" w14:textId="77777777" w:rsidR="009674D2" w:rsidRDefault="009674D2" w:rsidP="001B11AF">
                        <w:pPr>
                          <w:jc w:val="right"/>
                          <w:rPr>
                            <w:szCs w:val="21"/>
                          </w:rPr>
                        </w:pPr>
                      </w:p>
                    </w:tc>
                  </w:sdtContent>
                </w:sdt>
              </w:tr>
            </w:sdtContent>
          </w:sdt>
          <w:sdt>
            <w:sdtPr>
              <w:rPr>
                <w:szCs w:val="21"/>
              </w:rPr>
              <w:alias w:val="采购商品接受劳务情况明细"/>
              <w:tag w:val="_GBC_0c9767805cb8416eaba14f759181aa29"/>
              <w:id w:val="2116787913"/>
              <w:lock w:val="sdtLocked"/>
              <w:placeholder>
                <w:docPart w:val="5090702C54D1410FB99301F89AAF07EC"/>
              </w:placeholder>
            </w:sdtPr>
            <w:sdtContent>
              <w:tr w:rsidR="009674D2" w14:paraId="56C345F0" w14:textId="77777777" w:rsidTr="00BD1512">
                <w:trPr>
                  <w:cantSplit/>
                </w:trPr>
                <w:sdt>
                  <w:sdtPr>
                    <w:rPr>
                      <w:szCs w:val="21"/>
                    </w:rPr>
                    <w:alias w:val="采购商品接受劳务情况明细-关联方"/>
                    <w:tag w:val="_GBC_bc4eb4a455cb4683982b52fd68baedbf"/>
                    <w:id w:val="-524176428"/>
                    <w:lock w:val="sdtLocked"/>
                  </w:sdtPr>
                  <w:sdtContent>
                    <w:tc>
                      <w:tcPr>
                        <w:tcW w:w="1604" w:type="pct"/>
                        <w:tcBorders>
                          <w:top w:val="single" w:sz="4" w:space="0" w:color="auto"/>
                          <w:left w:val="single" w:sz="4" w:space="0" w:color="auto"/>
                          <w:bottom w:val="single" w:sz="4" w:space="0" w:color="auto"/>
                          <w:right w:val="single" w:sz="4" w:space="0" w:color="auto"/>
                        </w:tcBorders>
                        <w:shd w:val="clear" w:color="auto" w:fill="auto"/>
                      </w:tcPr>
                      <w:p w14:paraId="585A51EE" w14:textId="77777777" w:rsidR="009674D2" w:rsidRDefault="009674D2" w:rsidP="001B11AF">
                        <w:pPr>
                          <w:rPr>
                            <w:szCs w:val="21"/>
                          </w:rPr>
                        </w:pPr>
                        <w:r>
                          <w:rPr>
                            <w:szCs w:val="21"/>
                          </w:rPr>
                          <w:t>通达耐火技术股份有限公司</w:t>
                        </w:r>
                      </w:p>
                    </w:tc>
                  </w:sdtContent>
                </w:sdt>
                <w:sdt>
                  <w:sdtPr>
                    <w:rPr>
                      <w:szCs w:val="21"/>
                    </w:rPr>
                    <w:alias w:val="采购商品接受劳务情况明细-关联交易内容"/>
                    <w:tag w:val="_GBC_42addd9ef16845b68e716a5b498cd013"/>
                    <w:id w:val="967702768"/>
                    <w:lock w:val="sdtLocked"/>
                  </w:sdt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1C060D53" w14:textId="77777777" w:rsidR="009674D2" w:rsidRDefault="009674D2" w:rsidP="001B11AF">
                        <w:pPr>
                          <w:rPr>
                            <w:szCs w:val="21"/>
                          </w:rPr>
                        </w:pPr>
                        <w:r>
                          <w:rPr>
                            <w:szCs w:val="21"/>
                          </w:rPr>
                          <w:t>购买商品</w:t>
                        </w:r>
                      </w:p>
                    </w:tc>
                  </w:sdtContent>
                </w:sdt>
                <w:sdt>
                  <w:sdtPr>
                    <w:rPr>
                      <w:szCs w:val="21"/>
                    </w:rPr>
                    <w:alias w:val="采购商品接受劳务情况明细-发生额"/>
                    <w:tag w:val="_GBC_51d916455e984678b83e9f0ec4cb14bd"/>
                    <w:id w:val="-1903280190"/>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2F39F847" w14:textId="77777777" w:rsidR="009674D2" w:rsidRDefault="009674D2" w:rsidP="001B11AF">
                        <w:pPr>
                          <w:jc w:val="right"/>
                          <w:rPr>
                            <w:szCs w:val="21"/>
                          </w:rPr>
                        </w:pPr>
                        <w:r>
                          <w:rPr>
                            <w:szCs w:val="21"/>
                          </w:rPr>
                          <w:t>10,672,874.74</w:t>
                        </w:r>
                      </w:p>
                    </w:tc>
                  </w:sdtContent>
                </w:sdt>
                <w:sdt>
                  <w:sdtPr>
                    <w:rPr>
                      <w:szCs w:val="21"/>
                    </w:rPr>
                    <w:alias w:val="采购商品接受劳务情况明细-发生额"/>
                    <w:tag w:val="_GBC_2c42b1852c684e87aee4f148431ec7d8"/>
                    <w:id w:val="1358849103"/>
                    <w:lock w:val="sdtLocked"/>
                  </w:sdtPr>
                  <w:sdtContent>
                    <w:tc>
                      <w:tcPr>
                        <w:tcW w:w="986" w:type="pct"/>
                        <w:tcBorders>
                          <w:top w:val="single" w:sz="4" w:space="0" w:color="auto"/>
                          <w:left w:val="single" w:sz="4" w:space="0" w:color="auto"/>
                          <w:bottom w:val="single" w:sz="4" w:space="0" w:color="auto"/>
                          <w:right w:val="single" w:sz="4" w:space="0" w:color="auto"/>
                        </w:tcBorders>
                        <w:shd w:val="clear" w:color="auto" w:fill="auto"/>
                      </w:tcPr>
                      <w:p w14:paraId="5DF68E70" w14:textId="77777777" w:rsidR="009674D2" w:rsidRDefault="009674D2" w:rsidP="001B11AF">
                        <w:pPr>
                          <w:jc w:val="right"/>
                          <w:rPr>
                            <w:szCs w:val="21"/>
                          </w:rPr>
                        </w:pPr>
                        <w:r>
                          <w:rPr>
                            <w:szCs w:val="21"/>
                          </w:rPr>
                          <w:t>5,457,151.29</w:t>
                        </w:r>
                      </w:p>
                    </w:tc>
                  </w:sdtContent>
                </w:sdt>
              </w:tr>
            </w:sdtContent>
          </w:sdt>
          <w:sdt>
            <w:sdtPr>
              <w:rPr>
                <w:szCs w:val="21"/>
              </w:rPr>
              <w:alias w:val="采购商品接受劳务情况明细"/>
              <w:tag w:val="_GBC_0c9767805cb8416eaba14f759181aa29"/>
              <w:id w:val="-1513685121"/>
              <w:lock w:val="sdtLocked"/>
              <w:placeholder>
                <w:docPart w:val="5090702C54D1410FB99301F89AAF07EC"/>
              </w:placeholder>
            </w:sdtPr>
            <w:sdtContent>
              <w:tr w:rsidR="009674D2" w14:paraId="5FDD41B3" w14:textId="77777777" w:rsidTr="00BD1512">
                <w:trPr>
                  <w:cantSplit/>
                </w:trPr>
                <w:sdt>
                  <w:sdtPr>
                    <w:rPr>
                      <w:szCs w:val="21"/>
                    </w:rPr>
                    <w:alias w:val="采购商品接受劳务情况明细-关联方"/>
                    <w:tag w:val="_GBC_bc4eb4a455cb4683982b52fd68baedbf"/>
                    <w:id w:val="-360512616"/>
                    <w:lock w:val="sdtLocked"/>
                  </w:sdtPr>
                  <w:sdtContent>
                    <w:tc>
                      <w:tcPr>
                        <w:tcW w:w="1604" w:type="pct"/>
                        <w:tcBorders>
                          <w:top w:val="single" w:sz="4" w:space="0" w:color="auto"/>
                          <w:left w:val="single" w:sz="4" w:space="0" w:color="auto"/>
                          <w:bottom w:val="single" w:sz="4" w:space="0" w:color="auto"/>
                          <w:right w:val="single" w:sz="4" w:space="0" w:color="auto"/>
                        </w:tcBorders>
                        <w:shd w:val="clear" w:color="auto" w:fill="auto"/>
                      </w:tcPr>
                      <w:p w14:paraId="1C5EED91" w14:textId="77777777" w:rsidR="009674D2" w:rsidRDefault="009674D2" w:rsidP="001B11AF">
                        <w:pPr>
                          <w:rPr>
                            <w:szCs w:val="21"/>
                          </w:rPr>
                        </w:pPr>
                        <w:r>
                          <w:rPr>
                            <w:szCs w:val="21"/>
                          </w:rPr>
                          <w:t>合肥中亚环保科技有限公司</w:t>
                        </w:r>
                      </w:p>
                    </w:tc>
                  </w:sdtContent>
                </w:sdt>
                <w:sdt>
                  <w:sdtPr>
                    <w:rPr>
                      <w:szCs w:val="21"/>
                    </w:rPr>
                    <w:alias w:val="采购商品接受劳务情况明细-关联交易内容"/>
                    <w:tag w:val="_GBC_42addd9ef16845b68e716a5b498cd013"/>
                    <w:id w:val="543874124"/>
                    <w:lock w:val="sdtLocked"/>
                  </w:sdt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00CCA44E" w14:textId="77777777" w:rsidR="009674D2" w:rsidRDefault="009674D2" w:rsidP="001B11AF">
                        <w:pPr>
                          <w:rPr>
                            <w:szCs w:val="21"/>
                          </w:rPr>
                        </w:pPr>
                        <w:r>
                          <w:rPr>
                            <w:szCs w:val="21"/>
                          </w:rPr>
                          <w:t>购买商品</w:t>
                        </w:r>
                      </w:p>
                    </w:tc>
                  </w:sdtContent>
                </w:sdt>
                <w:sdt>
                  <w:sdtPr>
                    <w:rPr>
                      <w:szCs w:val="21"/>
                    </w:rPr>
                    <w:alias w:val="采购商品接受劳务情况明细-发生额"/>
                    <w:tag w:val="_GBC_51d916455e984678b83e9f0ec4cb14bd"/>
                    <w:id w:val="-1447684937"/>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45C7E288" w14:textId="77777777" w:rsidR="009674D2" w:rsidRDefault="009674D2" w:rsidP="001B11AF">
                        <w:pPr>
                          <w:jc w:val="right"/>
                          <w:rPr>
                            <w:szCs w:val="21"/>
                          </w:rPr>
                        </w:pPr>
                        <w:r>
                          <w:rPr>
                            <w:szCs w:val="21"/>
                          </w:rPr>
                          <w:t>2,522,136.76</w:t>
                        </w:r>
                      </w:p>
                    </w:tc>
                  </w:sdtContent>
                </w:sdt>
                <w:sdt>
                  <w:sdtPr>
                    <w:rPr>
                      <w:szCs w:val="21"/>
                    </w:rPr>
                    <w:alias w:val="采购商品接受劳务情况明细-发生额"/>
                    <w:tag w:val="_GBC_2c42b1852c684e87aee4f148431ec7d8"/>
                    <w:id w:val="143784784"/>
                    <w:lock w:val="sdtLocked"/>
                  </w:sdtPr>
                  <w:sdtContent>
                    <w:tc>
                      <w:tcPr>
                        <w:tcW w:w="986" w:type="pct"/>
                        <w:tcBorders>
                          <w:top w:val="single" w:sz="4" w:space="0" w:color="auto"/>
                          <w:left w:val="single" w:sz="4" w:space="0" w:color="auto"/>
                          <w:bottom w:val="single" w:sz="4" w:space="0" w:color="auto"/>
                          <w:right w:val="single" w:sz="4" w:space="0" w:color="auto"/>
                        </w:tcBorders>
                        <w:shd w:val="clear" w:color="auto" w:fill="auto"/>
                      </w:tcPr>
                      <w:p w14:paraId="204A5CF7" w14:textId="77777777" w:rsidR="009674D2" w:rsidRDefault="009674D2" w:rsidP="001B11AF">
                        <w:pPr>
                          <w:jc w:val="right"/>
                          <w:rPr>
                            <w:szCs w:val="21"/>
                          </w:rPr>
                        </w:pPr>
                      </w:p>
                    </w:tc>
                  </w:sdtContent>
                </w:sdt>
              </w:tr>
            </w:sdtContent>
          </w:sdt>
          <w:sdt>
            <w:sdtPr>
              <w:rPr>
                <w:szCs w:val="21"/>
              </w:rPr>
              <w:alias w:val="采购商品接受劳务情况明细"/>
              <w:tag w:val="_GBC_0c9767805cb8416eaba14f759181aa29"/>
              <w:id w:val="-1254200783"/>
              <w:lock w:val="sdtLocked"/>
              <w:placeholder>
                <w:docPart w:val="5090702C54D1410FB99301F89AAF07EC"/>
              </w:placeholder>
            </w:sdtPr>
            <w:sdtContent>
              <w:tr w:rsidR="009674D2" w14:paraId="008DB7DE" w14:textId="77777777" w:rsidTr="00BD1512">
                <w:trPr>
                  <w:cantSplit/>
                </w:trPr>
                <w:sdt>
                  <w:sdtPr>
                    <w:rPr>
                      <w:szCs w:val="21"/>
                    </w:rPr>
                    <w:alias w:val="采购商品接受劳务情况明细-关联方"/>
                    <w:tag w:val="_GBC_bc4eb4a455cb4683982b52fd68baedbf"/>
                    <w:id w:val="415911723"/>
                    <w:lock w:val="sdtLocked"/>
                  </w:sdtPr>
                  <w:sdtContent>
                    <w:tc>
                      <w:tcPr>
                        <w:tcW w:w="1604" w:type="pct"/>
                        <w:tcBorders>
                          <w:top w:val="single" w:sz="4" w:space="0" w:color="auto"/>
                          <w:left w:val="single" w:sz="4" w:space="0" w:color="auto"/>
                          <w:bottom w:val="single" w:sz="4" w:space="0" w:color="auto"/>
                          <w:right w:val="single" w:sz="4" w:space="0" w:color="auto"/>
                        </w:tcBorders>
                        <w:shd w:val="clear" w:color="auto" w:fill="auto"/>
                      </w:tcPr>
                      <w:p w14:paraId="462E654A" w14:textId="77777777" w:rsidR="009674D2" w:rsidRDefault="009674D2" w:rsidP="001B11AF">
                        <w:pPr>
                          <w:rPr>
                            <w:szCs w:val="21"/>
                          </w:rPr>
                        </w:pPr>
                        <w:r>
                          <w:rPr>
                            <w:szCs w:val="21"/>
                          </w:rPr>
                          <w:t>中国建筑材料工业地质勘查中心江苏总队</w:t>
                        </w:r>
                      </w:p>
                    </w:tc>
                  </w:sdtContent>
                </w:sdt>
                <w:sdt>
                  <w:sdtPr>
                    <w:rPr>
                      <w:szCs w:val="21"/>
                    </w:rPr>
                    <w:alias w:val="采购商品接受劳务情况明细-关联交易内容"/>
                    <w:tag w:val="_GBC_42addd9ef16845b68e716a5b498cd013"/>
                    <w:id w:val="2070375566"/>
                    <w:lock w:val="sdtLocked"/>
                  </w:sdt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7CF0ABFC" w14:textId="77777777" w:rsidR="009674D2" w:rsidRDefault="009674D2" w:rsidP="001B11AF">
                        <w:pPr>
                          <w:rPr>
                            <w:szCs w:val="21"/>
                          </w:rPr>
                        </w:pPr>
                        <w:r>
                          <w:rPr>
                            <w:szCs w:val="21"/>
                          </w:rPr>
                          <w:t>购买商品、接受劳务</w:t>
                        </w:r>
                      </w:p>
                    </w:tc>
                  </w:sdtContent>
                </w:sdt>
                <w:sdt>
                  <w:sdtPr>
                    <w:rPr>
                      <w:szCs w:val="21"/>
                    </w:rPr>
                    <w:alias w:val="采购商品接受劳务情况明细-发生额"/>
                    <w:tag w:val="_GBC_51d916455e984678b83e9f0ec4cb14bd"/>
                    <w:id w:val="-717897849"/>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3802D629" w14:textId="77777777" w:rsidR="009674D2" w:rsidRDefault="009674D2" w:rsidP="001B11AF">
                        <w:pPr>
                          <w:jc w:val="right"/>
                          <w:rPr>
                            <w:szCs w:val="21"/>
                          </w:rPr>
                        </w:pPr>
                        <w:r>
                          <w:rPr>
                            <w:szCs w:val="21"/>
                          </w:rPr>
                          <w:t>7,822,180.54</w:t>
                        </w:r>
                      </w:p>
                    </w:tc>
                  </w:sdtContent>
                </w:sdt>
                <w:sdt>
                  <w:sdtPr>
                    <w:rPr>
                      <w:szCs w:val="21"/>
                    </w:rPr>
                    <w:alias w:val="采购商品接受劳务情况明细-发生额"/>
                    <w:tag w:val="_GBC_2c42b1852c684e87aee4f148431ec7d8"/>
                    <w:id w:val="-184668407"/>
                    <w:lock w:val="sdtLocked"/>
                  </w:sdtPr>
                  <w:sdtContent>
                    <w:tc>
                      <w:tcPr>
                        <w:tcW w:w="986" w:type="pct"/>
                        <w:tcBorders>
                          <w:top w:val="single" w:sz="4" w:space="0" w:color="auto"/>
                          <w:left w:val="single" w:sz="4" w:space="0" w:color="auto"/>
                          <w:bottom w:val="single" w:sz="4" w:space="0" w:color="auto"/>
                          <w:right w:val="single" w:sz="4" w:space="0" w:color="auto"/>
                        </w:tcBorders>
                        <w:shd w:val="clear" w:color="auto" w:fill="auto"/>
                      </w:tcPr>
                      <w:p w14:paraId="5FDEC739" w14:textId="77777777" w:rsidR="009674D2" w:rsidRDefault="009674D2" w:rsidP="001B11AF">
                        <w:pPr>
                          <w:jc w:val="right"/>
                          <w:rPr>
                            <w:szCs w:val="21"/>
                          </w:rPr>
                        </w:pPr>
                      </w:p>
                    </w:tc>
                  </w:sdtContent>
                </w:sdt>
              </w:tr>
            </w:sdtContent>
          </w:sdt>
          <w:sdt>
            <w:sdtPr>
              <w:rPr>
                <w:szCs w:val="21"/>
              </w:rPr>
              <w:alias w:val="采购商品接受劳务情况明细"/>
              <w:tag w:val="_GBC_0c9767805cb8416eaba14f759181aa29"/>
              <w:id w:val="636915138"/>
              <w:lock w:val="sdtLocked"/>
              <w:placeholder>
                <w:docPart w:val="5090702C54D1410FB99301F89AAF07EC"/>
              </w:placeholder>
            </w:sdtPr>
            <w:sdtContent>
              <w:tr w:rsidR="009674D2" w14:paraId="17069581" w14:textId="77777777" w:rsidTr="00BD1512">
                <w:trPr>
                  <w:cantSplit/>
                </w:trPr>
                <w:sdt>
                  <w:sdtPr>
                    <w:rPr>
                      <w:szCs w:val="21"/>
                    </w:rPr>
                    <w:alias w:val="采购商品接受劳务情况明细-关联方"/>
                    <w:tag w:val="_GBC_bc4eb4a455cb4683982b52fd68baedbf"/>
                    <w:id w:val="664051736"/>
                    <w:lock w:val="sdtLocked"/>
                  </w:sdtPr>
                  <w:sdtContent>
                    <w:tc>
                      <w:tcPr>
                        <w:tcW w:w="1604" w:type="pct"/>
                        <w:tcBorders>
                          <w:top w:val="single" w:sz="4" w:space="0" w:color="auto"/>
                          <w:left w:val="single" w:sz="4" w:space="0" w:color="auto"/>
                          <w:bottom w:val="single" w:sz="4" w:space="0" w:color="auto"/>
                          <w:right w:val="single" w:sz="4" w:space="0" w:color="auto"/>
                        </w:tcBorders>
                        <w:shd w:val="clear" w:color="auto" w:fill="auto"/>
                      </w:tcPr>
                      <w:p w14:paraId="57D3712D" w14:textId="77777777" w:rsidR="009674D2" w:rsidRDefault="009674D2" w:rsidP="001B11AF">
                        <w:pPr>
                          <w:rPr>
                            <w:szCs w:val="21"/>
                          </w:rPr>
                        </w:pPr>
                        <w:r>
                          <w:rPr>
                            <w:szCs w:val="21"/>
                          </w:rPr>
                          <w:t>南通万达锅炉有限公司</w:t>
                        </w:r>
                      </w:p>
                    </w:tc>
                  </w:sdtContent>
                </w:sdt>
                <w:sdt>
                  <w:sdtPr>
                    <w:rPr>
                      <w:szCs w:val="21"/>
                    </w:rPr>
                    <w:alias w:val="采购商品接受劳务情况明细-关联交易内容"/>
                    <w:tag w:val="_GBC_42addd9ef16845b68e716a5b498cd013"/>
                    <w:id w:val="479581197"/>
                    <w:lock w:val="sdtLocked"/>
                  </w:sdt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65A9A7A9" w14:textId="77777777" w:rsidR="009674D2" w:rsidRDefault="009674D2" w:rsidP="001B11AF">
                        <w:pPr>
                          <w:rPr>
                            <w:szCs w:val="21"/>
                          </w:rPr>
                        </w:pPr>
                        <w:r>
                          <w:rPr>
                            <w:szCs w:val="21"/>
                          </w:rPr>
                          <w:t>购买商品</w:t>
                        </w:r>
                      </w:p>
                    </w:tc>
                  </w:sdtContent>
                </w:sdt>
                <w:sdt>
                  <w:sdtPr>
                    <w:rPr>
                      <w:szCs w:val="21"/>
                    </w:rPr>
                    <w:alias w:val="采购商品接受劳务情况明细-发生额"/>
                    <w:tag w:val="_GBC_51d916455e984678b83e9f0ec4cb14bd"/>
                    <w:id w:val="1620172826"/>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3891DB4E" w14:textId="77777777" w:rsidR="009674D2" w:rsidRDefault="00E43224" w:rsidP="001B11AF">
                        <w:pPr>
                          <w:jc w:val="right"/>
                          <w:rPr>
                            <w:szCs w:val="21"/>
                          </w:rPr>
                        </w:pPr>
                        <w:r w:rsidRPr="00AB41EA">
                          <w:rPr>
                            <w:sz w:val="20"/>
                          </w:rPr>
                          <w:t>54,213,100.00</w:t>
                        </w:r>
                      </w:p>
                    </w:tc>
                  </w:sdtContent>
                </w:sdt>
                <w:sdt>
                  <w:sdtPr>
                    <w:rPr>
                      <w:szCs w:val="21"/>
                    </w:rPr>
                    <w:alias w:val="采购商品接受劳务情况明细-发生额"/>
                    <w:tag w:val="_GBC_2c42b1852c684e87aee4f148431ec7d8"/>
                    <w:id w:val="-1577132817"/>
                    <w:lock w:val="sdtLocked"/>
                  </w:sdtPr>
                  <w:sdtContent>
                    <w:tc>
                      <w:tcPr>
                        <w:tcW w:w="986" w:type="pct"/>
                        <w:tcBorders>
                          <w:top w:val="single" w:sz="4" w:space="0" w:color="auto"/>
                          <w:left w:val="single" w:sz="4" w:space="0" w:color="auto"/>
                          <w:bottom w:val="single" w:sz="4" w:space="0" w:color="auto"/>
                          <w:right w:val="single" w:sz="4" w:space="0" w:color="auto"/>
                        </w:tcBorders>
                        <w:shd w:val="clear" w:color="auto" w:fill="auto"/>
                      </w:tcPr>
                      <w:p w14:paraId="4E97222A" w14:textId="77777777" w:rsidR="009674D2" w:rsidRDefault="009674D2" w:rsidP="001B11AF">
                        <w:pPr>
                          <w:jc w:val="right"/>
                          <w:rPr>
                            <w:szCs w:val="21"/>
                          </w:rPr>
                        </w:pPr>
                        <w:r>
                          <w:rPr>
                            <w:szCs w:val="21"/>
                          </w:rPr>
                          <w:t>5,350,427.35</w:t>
                        </w:r>
                      </w:p>
                    </w:tc>
                  </w:sdtContent>
                </w:sdt>
              </w:tr>
            </w:sdtContent>
          </w:sdt>
          <w:sdt>
            <w:sdtPr>
              <w:rPr>
                <w:szCs w:val="21"/>
              </w:rPr>
              <w:alias w:val="采购商品接受劳务情况明细"/>
              <w:tag w:val="_GBC_0c9767805cb8416eaba14f759181aa29"/>
              <w:id w:val="1278683500"/>
              <w:lock w:val="sdtLocked"/>
              <w:placeholder>
                <w:docPart w:val="5090702C54D1410FB99301F89AAF07EC"/>
              </w:placeholder>
            </w:sdtPr>
            <w:sdtContent>
              <w:tr w:rsidR="009674D2" w14:paraId="3F24202D" w14:textId="77777777" w:rsidTr="00BD1512">
                <w:trPr>
                  <w:cantSplit/>
                </w:trPr>
                <w:sdt>
                  <w:sdtPr>
                    <w:rPr>
                      <w:szCs w:val="21"/>
                    </w:rPr>
                    <w:alias w:val="采购商品接受劳务情况明细-关联方"/>
                    <w:tag w:val="_GBC_bc4eb4a455cb4683982b52fd68baedbf"/>
                    <w:id w:val="-1201465452"/>
                    <w:lock w:val="sdtLocked"/>
                  </w:sdtPr>
                  <w:sdtContent>
                    <w:tc>
                      <w:tcPr>
                        <w:tcW w:w="1604" w:type="pct"/>
                        <w:tcBorders>
                          <w:top w:val="single" w:sz="4" w:space="0" w:color="auto"/>
                          <w:left w:val="single" w:sz="4" w:space="0" w:color="auto"/>
                          <w:bottom w:val="single" w:sz="4" w:space="0" w:color="auto"/>
                          <w:right w:val="single" w:sz="4" w:space="0" w:color="auto"/>
                        </w:tcBorders>
                        <w:shd w:val="clear" w:color="auto" w:fill="auto"/>
                      </w:tcPr>
                      <w:p w14:paraId="72A22D15" w14:textId="77777777" w:rsidR="009674D2" w:rsidRDefault="009674D2" w:rsidP="001B11AF">
                        <w:pPr>
                          <w:rPr>
                            <w:szCs w:val="21"/>
                          </w:rPr>
                        </w:pPr>
                        <w:r>
                          <w:rPr>
                            <w:szCs w:val="21"/>
                          </w:rPr>
                          <w:t>中材节能股份有限公司 </w:t>
                        </w:r>
                      </w:p>
                    </w:tc>
                  </w:sdtContent>
                </w:sdt>
                <w:sdt>
                  <w:sdtPr>
                    <w:rPr>
                      <w:szCs w:val="21"/>
                    </w:rPr>
                    <w:alias w:val="采购商品接受劳务情况明细-关联交易内容"/>
                    <w:tag w:val="_GBC_42addd9ef16845b68e716a5b498cd013"/>
                    <w:id w:val="-630786639"/>
                    <w:lock w:val="sdtLocked"/>
                  </w:sdt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52A879CF" w14:textId="77777777" w:rsidR="009674D2" w:rsidRDefault="009674D2" w:rsidP="001B11AF">
                        <w:pPr>
                          <w:rPr>
                            <w:szCs w:val="21"/>
                          </w:rPr>
                        </w:pPr>
                        <w:r>
                          <w:rPr>
                            <w:szCs w:val="21"/>
                          </w:rPr>
                          <w:t>购买商品、接受劳务</w:t>
                        </w:r>
                      </w:p>
                    </w:tc>
                  </w:sdtContent>
                </w:sdt>
                <w:sdt>
                  <w:sdtPr>
                    <w:rPr>
                      <w:szCs w:val="21"/>
                    </w:rPr>
                    <w:alias w:val="采购商品接受劳务情况明细-发生额"/>
                    <w:tag w:val="_GBC_51d916455e984678b83e9f0ec4cb14bd"/>
                    <w:id w:val="-424109260"/>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2455EBB8" w14:textId="77777777" w:rsidR="009674D2" w:rsidRDefault="00E43224" w:rsidP="001B11AF">
                        <w:pPr>
                          <w:jc w:val="right"/>
                          <w:rPr>
                            <w:szCs w:val="21"/>
                          </w:rPr>
                        </w:pPr>
                        <w:r w:rsidRPr="00AB41EA">
                          <w:rPr>
                            <w:sz w:val="20"/>
                          </w:rPr>
                          <w:t>40,007,697.30</w:t>
                        </w:r>
                      </w:p>
                    </w:tc>
                  </w:sdtContent>
                </w:sdt>
                <w:sdt>
                  <w:sdtPr>
                    <w:rPr>
                      <w:szCs w:val="21"/>
                    </w:rPr>
                    <w:alias w:val="采购商品接受劳务情况明细-发生额"/>
                    <w:tag w:val="_GBC_2c42b1852c684e87aee4f148431ec7d8"/>
                    <w:id w:val="-2114504006"/>
                    <w:lock w:val="sdtLocked"/>
                  </w:sdtPr>
                  <w:sdtContent>
                    <w:tc>
                      <w:tcPr>
                        <w:tcW w:w="986" w:type="pct"/>
                        <w:tcBorders>
                          <w:top w:val="single" w:sz="4" w:space="0" w:color="auto"/>
                          <w:left w:val="single" w:sz="4" w:space="0" w:color="auto"/>
                          <w:bottom w:val="single" w:sz="4" w:space="0" w:color="auto"/>
                          <w:right w:val="single" w:sz="4" w:space="0" w:color="auto"/>
                        </w:tcBorders>
                        <w:shd w:val="clear" w:color="auto" w:fill="auto"/>
                      </w:tcPr>
                      <w:p w14:paraId="0F40AC71" w14:textId="77777777" w:rsidR="009674D2" w:rsidRDefault="009674D2" w:rsidP="001B11AF">
                        <w:pPr>
                          <w:jc w:val="right"/>
                          <w:rPr>
                            <w:szCs w:val="21"/>
                          </w:rPr>
                        </w:pPr>
                        <w:r>
                          <w:rPr>
                            <w:szCs w:val="21"/>
                          </w:rPr>
                          <w:t>24,317,700.00</w:t>
                        </w:r>
                      </w:p>
                    </w:tc>
                  </w:sdtContent>
                </w:sdt>
              </w:tr>
            </w:sdtContent>
          </w:sdt>
        </w:tbl>
        <w:p w14:paraId="67F32FDE" w14:textId="77777777" w:rsidR="00FC7A49" w:rsidRDefault="00FE42B0"/>
      </w:sdtContent>
    </w:sdt>
    <w:sdt>
      <w:sdtPr>
        <w:rPr>
          <w:rFonts w:hint="eastAsia"/>
          <w:szCs w:val="21"/>
        </w:rPr>
        <w:alias w:val="模块:出售商品/提供劳务情况"/>
        <w:tag w:val="_GBC_a4e1c0efe9f741ecbb648a33c9afb8fd"/>
        <w:id w:val="-1401752918"/>
        <w:lock w:val="sdtLocked"/>
        <w:placeholder>
          <w:docPart w:val="GBC22222222222222222222222222222"/>
        </w:placeholder>
      </w:sdtPr>
      <w:sdtEndPr>
        <w:rPr>
          <w:rFonts w:cs="Cambria"/>
        </w:rPr>
      </w:sdtEndPr>
      <w:sdtContent>
        <w:p w14:paraId="77804976" w14:textId="77777777" w:rsidR="00FC7A49" w:rsidRDefault="006C5602">
          <w:pPr>
            <w:ind w:rightChars="-369" w:right="-775"/>
            <w:rPr>
              <w:szCs w:val="21"/>
            </w:rPr>
          </w:pPr>
          <w:r>
            <w:rPr>
              <w:rFonts w:hint="eastAsia"/>
              <w:szCs w:val="21"/>
            </w:rPr>
            <w:t>出售商品/提供劳务情况表</w:t>
          </w:r>
        </w:p>
        <w:sdt>
          <w:sdtPr>
            <w:rPr>
              <w:szCs w:val="21"/>
            </w:rPr>
            <w:alias w:val="是否适用：出售商品或提供劳务情况表[双击切换]"/>
            <w:tag w:val="_GBC_18ae630e2f3641959d3a9fc1a3f3ccf3"/>
            <w:id w:val="-1209954433"/>
            <w:lock w:val="sdtContentLocked"/>
            <w:placeholder>
              <w:docPart w:val="GBC22222222222222222222222222222"/>
            </w:placeholder>
          </w:sdtPr>
          <w:sdtContent>
            <w:p w14:paraId="0F8F30B3" w14:textId="77777777" w:rsidR="00FC7A49" w:rsidRDefault="006C5602">
              <w:pPr>
                <w:ind w:rightChars="-369" w:right="-775"/>
                <w:rPr>
                  <w:szCs w:val="21"/>
                </w:rPr>
              </w:pPr>
              <w:r>
                <w:rPr>
                  <w:szCs w:val="21"/>
                </w:rPr>
                <w:fldChar w:fldCharType="begin"/>
              </w:r>
              <w:r w:rsidR="009674D2">
                <w:rPr>
                  <w:szCs w:val="21"/>
                </w:rPr>
                <w:instrText xml:space="preserve"> MACROBUTTON  SnrToggleCheckbox √适用 </w:instrText>
              </w:r>
              <w:r>
                <w:rPr>
                  <w:szCs w:val="21"/>
                </w:rPr>
                <w:fldChar w:fldCharType="end"/>
              </w:r>
              <w:r>
                <w:rPr>
                  <w:szCs w:val="21"/>
                </w:rPr>
                <w:fldChar w:fldCharType="begin"/>
              </w:r>
              <w:r w:rsidR="009674D2">
                <w:rPr>
                  <w:szCs w:val="21"/>
                </w:rPr>
                <w:instrText xml:space="preserve"> MACROBUTTON  SnrToggleCheckbox □不适用 </w:instrText>
              </w:r>
              <w:r>
                <w:rPr>
                  <w:szCs w:val="21"/>
                </w:rPr>
                <w:fldChar w:fldCharType="end"/>
              </w:r>
            </w:p>
          </w:sdtContent>
        </w:sdt>
        <w:p w14:paraId="034C0E2F" w14:textId="77777777" w:rsidR="00FC7A49" w:rsidRDefault="006C5602">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d53494f853ed4767a511f9c2c780c566"/>
              <w:id w:val="163722890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szCs w:val="21"/>
            </w:rPr>
            <w:t xml:space="preserve">  币种：</w:t>
          </w:r>
          <w:sdt>
            <w:sdtPr>
              <w:rPr>
                <w:szCs w:val="21"/>
              </w:rPr>
              <w:alias w:val="币种：出售商品提供劳务情况表"/>
              <w:tag w:val="_GBC_d298f57687684d2eafef1d8c13d51722"/>
              <w:id w:val="-1199911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397"/>
            <w:gridCol w:w="1985"/>
            <w:gridCol w:w="1844"/>
            <w:gridCol w:w="1597"/>
          </w:tblGrid>
          <w:tr w:rsidR="004F76BD" w14:paraId="10537197" w14:textId="77777777" w:rsidTr="00BD1512">
            <w:trPr>
              <w:cantSplit/>
              <w:trHeight w:val="273"/>
            </w:trPr>
            <w:tc>
              <w:tcPr>
                <w:tcW w:w="1925" w:type="pct"/>
                <w:tcBorders>
                  <w:top w:val="single" w:sz="4" w:space="0" w:color="auto"/>
                  <w:left w:val="single" w:sz="4" w:space="0" w:color="auto"/>
                  <w:bottom w:val="single" w:sz="4" w:space="0" w:color="auto"/>
                  <w:right w:val="single" w:sz="4" w:space="0" w:color="auto"/>
                </w:tcBorders>
                <w:shd w:val="clear" w:color="auto" w:fill="auto"/>
                <w:vAlign w:val="center"/>
              </w:tcPr>
              <w:p w14:paraId="302DA491" w14:textId="77777777" w:rsidR="004F76BD" w:rsidRDefault="004F76BD" w:rsidP="00B450F4">
                <w:pPr>
                  <w:jc w:val="center"/>
                  <w:rPr>
                    <w:rFonts w:cs="Cambria"/>
                    <w:szCs w:val="21"/>
                  </w:rPr>
                </w:pPr>
                <w:r>
                  <w:rPr>
                    <w:rFonts w:cs="Cambria" w:hint="eastAsia"/>
                    <w:szCs w:val="21"/>
                  </w:rPr>
                  <w:t>关联方</w:t>
                </w:r>
              </w:p>
            </w:tc>
            <w:tc>
              <w:tcPr>
                <w:tcW w:w="1125" w:type="pct"/>
                <w:tcBorders>
                  <w:top w:val="single" w:sz="4" w:space="0" w:color="auto"/>
                  <w:left w:val="single" w:sz="4" w:space="0" w:color="auto"/>
                  <w:bottom w:val="single" w:sz="4" w:space="0" w:color="auto"/>
                  <w:right w:val="single" w:sz="4" w:space="0" w:color="auto"/>
                </w:tcBorders>
                <w:shd w:val="clear" w:color="auto" w:fill="auto"/>
                <w:vAlign w:val="center"/>
              </w:tcPr>
              <w:p w14:paraId="620F15B5" w14:textId="77777777" w:rsidR="004F76BD" w:rsidRDefault="004F76BD" w:rsidP="00B450F4">
                <w:pPr>
                  <w:jc w:val="center"/>
                  <w:rPr>
                    <w:rFonts w:cs="Cambria"/>
                    <w:szCs w:val="21"/>
                  </w:rPr>
                </w:pPr>
                <w:r>
                  <w:rPr>
                    <w:rFonts w:cs="Cambria" w:hint="eastAsia"/>
                    <w:szCs w:val="21"/>
                  </w:rPr>
                  <w:t>关联交易内容</w:t>
                </w:r>
              </w:p>
            </w:tc>
            <w:tc>
              <w:tcPr>
                <w:tcW w:w="1045" w:type="pct"/>
                <w:tcBorders>
                  <w:top w:val="single" w:sz="4" w:space="0" w:color="auto"/>
                  <w:left w:val="single" w:sz="4" w:space="0" w:color="auto"/>
                  <w:right w:val="single" w:sz="4" w:space="0" w:color="auto"/>
                </w:tcBorders>
                <w:shd w:val="clear" w:color="auto" w:fill="auto"/>
                <w:vAlign w:val="center"/>
              </w:tcPr>
              <w:p w14:paraId="77C0AD96" w14:textId="77777777" w:rsidR="004F76BD" w:rsidRDefault="004F76BD" w:rsidP="00B450F4">
                <w:pPr>
                  <w:jc w:val="center"/>
                  <w:rPr>
                    <w:rFonts w:cs="Cambria"/>
                    <w:szCs w:val="21"/>
                  </w:rPr>
                </w:pPr>
                <w:r>
                  <w:rPr>
                    <w:rFonts w:cs="Cambria" w:hint="eastAsia"/>
                    <w:szCs w:val="21"/>
                  </w:rPr>
                  <w:t>本期发生额</w:t>
                </w:r>
              </w:p>
            </w:tc>
            <w:tc>
              <w:tcPr>
                <w:tcW w:w="905" w:type="pct"/>
                <w:tcBorders>
                  <w:top w:val="single" w:sz="4" w:space="0" w:color="auto"/>
                  <w:left w:val="single" w:sz="4" w:space="0" w:color="auto"/>
                  <w:right w:val="single" w:sz="4" w:space="0" w:color="auto"/>
                </w:tcBorders>
                <w:shd w:val="clear" w:color="auto" w:fill="auto"/>
                <w:vAlign w:val="center"/>
              </w:tcPr>
              <w:p w14:paraId="35D03A25" w14:textId="77777777" w:rsidR="004F76BD" w:rsidRDefault="004F76BD" w:rsidP="00B450F4">
                <w:pPr>
                  <w:jc w:val="center"/>
                  <w:rPr>
                    <w:rFonts w:cs="Cambria"/>
                    <w:szCs w:val="21"/>
                  </w:rPr>
                </w:pPr>
                <w:r>
                  <w:rPr>
                    <w:rFonts w:cs="Cambria" w:hint="eastAsia"/>
                    <w:szCs w:val="21"/>
                  </w:rPr>
                  <w:t>上期发生额</w:t>
                </w:r>
              </w:p>
            </w:tc>
          </w:tr>
          <w:sdt>
            <w:sdtPr>
              <w:rPr>
                <w:rFonts w:asciiTheme="minorHAnsi" w:eastAsiaTheme="minorEastAsia" w:hAnsiTheme="minorHAnsi" w:cstheme="minorBidi"/>
                <w:kern w:val="2"/>
                <w:szCs w:val="21"/>
              </w:rPr>
              <w:alias w:val="出售商品提供劳务情况明细"/>
              <w:tag w:val="_GBC_d6e24b6ca62645f180ecf5d4621afdc6"/>
              <w:id w:val="-553011929"/>
              <w:lock w:val="sdtLocked"/>
              <w:placeholder>
                <w:docPart w:val="E457419AAAD14085ABEE2EBCF447DE8F"/>
              </w:placeholder>
            </w:sdtPr>
            <w:sdtContent>
              <w:tr w:rsidR="004F76BD" w14:paraId="1117AF89"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855103966"/>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6C3960A8" w14:textId="77777777" w:rsidR="004F76BD" w:rsidRDefault="004F76BD" w:rsidP="00B450F4">
                        <w:pPr>
                          <w:rPr>
                            <w:szCs w:val="21"/>
                          </w:rPr>
                        </w:pPr>
                        <w:r>
                          <w:rPr>
                            <w:szCs w:val="21"/>
                          </w:rPr>
                          <w:t>中国建筑材料工业建设西安工程有限公司</w:t>
                        </w:r>
                      </w:p>
                    </w:tc>
                  </w:sdtContent>
                </w:sdt>
                <w:sdt>
                  <w:sdtPr>
                    <w:rPr>
                      <w:szCs w:val="21"/>
                    </w:rPr>
                    <w:alias w:val="出售商品提供劳务情况明细-关联交易内容"/>
                    <w:tag w:val="_GBC_820633d92aa642f9a0663a41087c1a83"/>
                    <w:id w:val="-750586600"/>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703DECB6"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359797369"/>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12AF00AD" w14:textId="77777777" w:rsidR="004F76BD" w:rsidRDefault="004F76BD" w:rsidP="00B450F4">
                        <w:pPr>
                          <w:jc w:val="right"/>
                          <w:rPr>
                            <w:szCs w:val="21"/>
                          </w:rPr>
                        </w:pPr>
                        <w:r>
                          <w:rPr>
                            <w:szCs w:val="21"/>
                          </w:rPr>
                          <w:t>14,957.26</w:t>
                        </w:r>
                      </w:p>
                    </w:tc>
                  </w:sdtContent>
                </w:sdt>
                <w:sdt>
                  <w:sdtPr>
                    <w:rPr>
                      <w:szCs w:val="21"/>
                    </w:rPr>
                    <w:alias w:val="出售商品提供劳务情况明细-发生额"/>
                    <w:tag w:val="_GBC_067bccb3948043628f4b1b4d765c2649"/>
                    <w:id w:val="62765861"/>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5EB99861"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043096458"/>
              <w:lock w:val="sdtLocked"/>
              <w:placeholder>
                <w:docPart w:val="E457419AAAD14085ABEE2EBCF447DE8F"/>
              </w:placeholder>
            </w:sdtPr>
            <w:sdtContent>
              <w:tr w:rsidR="004F76BD" w14:paraId="36BE8FFB"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5433695"/>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54B5DCA1" w14:textId="77777777" w:rsidR="004F76BD" w:rsidRDefault="004F76BD" w:rsidP="00B450F4">
                        <w:pPr>
                          <w:rPr>
                            <w:szCs w:val="21"/>
                          </w:rPr>
                        </w:pPr>
                        <w:r>
                          <w:rPr>
                            <w:szCs w:val="21"/>
                          </w:rPr>
                          <w:t>中材株洲水泥有限公司</w:t>
                        </w:r>
                      </w:p>
                    </w:tc>
                  </w:sdtContent>
                </w:sdt>
                <w:sdt>
                  <w:sdtPr>
                    <w:rPr>
                      <w:szCs w:val="21"/>
                    </w:rPr>
                    <w:alias w:val="出售商品提供劳务情况明细-关联交易内容"/>
                    <w:tag w:val="_GBC_820633d92aa642f9a0663a41087c1a83"/>
                    <w:id w:val="-362830052"/>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5FDDFFBA"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060373248"/>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62A86A58" w14:textId="77777777" w:rsidR="004F76BD" w:rsidRDefault="004F76BD" w:rsidP="00B450F4">
                        <w:pPr>
                          <w:jc w:val="right"/>
                          <w:rPr>
                            <w:szCs w:val="21"/>
                          </w:rPr>
                        </w:pPr>
                        <w:r>
                          <w:rPr>
                            <w:szCs w:val="21"/>
                          </w:rPr>
                          <w:t>28,119.66</w:t>
                        </w:r>
                      </w:p>
                    </w:tc>
                  </w:sdtContent>
                </w:sdt>
                <w:sdt>
                  <w:sdtPr>
                    <w:rPr>
                      <w:szCs w:val="21"/>
                    </w:rPr>
                    <w:alias w:val="出售商品提供劳务情况明细-发生额"/>
                    <w:tag w:val="_GBC_067bccb3948043628f4b1b4d765c2649"/>
                    <w:id w:val="1800255648"/>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7204A1C2" w14:textId="77777777" w:rsidR="004F76BD" w:rsidRDefault="004F76BD" w:rsidP="00B450F4">
                        <w:pPr>
                          <w:jc w:val="right"/>
                          <w:rPr>
                            <w:szCs w:val="21"/>
                          </w:rPr>
                        </w:pPr>
                        <w:r>
                          <w:rPr>
                            <w:szCs w:val="21"/>
                          </w:rPr>
                          <w:t>530,982.90</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165353304"/>
              <w:lock w:val="sdtLocked"/>
              <w:placeholder>
                <w:docPart w:val="E457419AAAD14085ABEE2EBCF447DE8F"/>
              </w:placeholder>
            </w:sdtPr>
            <w:sdtContent>
              <w:tr w:rsidR="004F76BD" w14:paraId="7BC8A415"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11594348"/>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7A65771" w14:textId="77777777" w:rsidR="004F76BD" w:rsidRDefault="004F76BD" w:rsidP="00B450F4">
                        <w:pPr>
                          <w:rPr>
                            <w:szCs w:val="21"/>
                          </w:rPr>
                        </w:pPr>
                        <w:r>
                          <w:rPr>
                            <w:szCs w:val="21"/>
                          </w:rPr>
                          <w:t>中材湘潭水泥有限公司</w:t>
                        </w:r>
                      </w:p>
                    </w:tc>
                  </w:sdtContent>
                </w:sdt>
                <w:sdt>
                  <w:sdtPr>
                    <w:rPr>
                      <w:szCs w:val="21"/>
                    </w:rPr>
                    <w:alias w:val="出售商品提供劳务情况明细-关联交易内容"/>
                    <w:tag w:val="_GBC_820633d92aa642f9a0663a41087c1a83"/>
                    <w:id w:val="1834333583"/>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537559EC"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741099903"/>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5807A4B3" w14:textId="77777777" w:rsidR="004F76BD" w:rsidRDefault="004F76BD" w:rsidP="00B450F4">
                        <w:pPr>
                          <w:jc w:val="right"/>
                          <w:rPr>
                            <w:szCs w:val="21"/>
                          </w:rPr>
                        </w:pPr>
                        <w:r>
                          <w:rPr>
                            <w:szCs w:val="21"/>
                          </w:rPr>
                          <w:t>510,264.98</w:t>
                        </w:r>
                      </w:p>
                    </w:tc>
                  </w:sdtContent>
                </w:sdt>
                <w:sdt>
                  <w:sdtPr>
                    <w:rPr>
                      <w:szCs w:val="21"/>
                    </w:rPr>
                    <w:alias w:val="出售商品提供劳务情况明细-发生额"/>
                    <w:tag w:val="_GBC_067bccb3948043628f4b1b4d765c2649"/>
                    <w:id w:val="-1984224791"/>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38464B6F" w14:textId="77777777" w:rsidR="004F76BD" w:rsidRDefault="004F76BD" w:rsidP="00B450F4">
                        <w:pPr>
                          <w:jc w:val="right"/>
                          <w:rPr>
                            <w:szCs w:val="21"/>
                          </w:rPr>
                        </w:pPr>
                        <w:r>
                          <w:rPr>
                            <w:szCs w:val="21"/>
                          </w:rPr>
                          <w:t>2,136.75</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976115985"/>
              <w:lock w:val="sdtLocked"/>
              <w:placeholder>
                <w:docPart w:val="E457419AAAD14085ABEE2EBCF447DE8F"/>
              </w:placeholder>
            </w:sdtPr>
            <w:sdtContent>
              <w:tr w:rsidR="004F76BD" w14:paraId="2BC04B1D"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366566794"/>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5B4BB3C3" w14:textId="77777777" w:rsidR="004F76BD" w:rsidRDefault="004F76BD" w:rsidP="00B450F4">
                        <w:pPr>
                          <w:rPr>
                            <w:szCs w:val="21"/>
                          </w:rPr>
                        </w:pPr>
                        <w:r>
                          <w:rPr>
                            <w:szCs w:val="21"/>
                          </w:rPr>
                          <w:t>中材萍乡水泥有限公司</w:t>
                        </w:r>
                      </w:p>
                    </w:tc>
                  </w:sdtContent>
                </w:sdt>
                <w:sdt>
                  <w:sdtPr>
                    <w:rPr>
                      <w:szCs w:val="21"/>
                    </w:rPr>
                    <w:alias w:val="出售商品提供劳务情况明细-关联交易内容"/>
                    <w:tag w:val="_GBC_820633d92aa642f9a0663a41087c1a83"/>
                    <w:id w:val="876196143"/>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023C1CAE"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964119307"/>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5724F4B5" w14:textId="77777777" w:rsidR="004F76BD" w:rsidRDefault="004F76BD" w:rsidP="00B450F4">
                        <w:pPr>
                          <w:jc w:val="right"/>
                          <w:rPr>
                            <w:szCs w:val="21"/>
                          </w:rPr>
                        </w:pPr>
                        <w:r>
                          <w:rPr>
                            <w:szCs w:val="21"/>
                          </w:rPr>
                          <w:t>452,136.72</w:t>
                        </w:r>
                      </w:p>
                    </w:tc>
                  </w:sdtContent>
                </w:sdt>
                <w:sdt>
                  <w:sdtPr>
                    <w:rPr>
                      <w:szCs w:val="21"/>
                    </w:rPr>
                    <w:alias w:val="出售商品提供劳务情况明细-发生额"/>
                    <w:tag w:val="_GBC_067bccb3948043628f4b1b4d765c2649"/>
                    <w:id w:val="1944106160"/>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3FCCB81F" w14:textId="77777777" w:rsidR="004F76BD" w:rsidRDefault="004F76BD" w:rsidP="00B450F4">
                        <w:pPr>
                          <w:jc w:val="right"/>
                          <w:rPr>
                            <w:szCs w:val="21"/>
                          </w:rPr>
                        </w:pPr>
                        <w:r>
                          <w:rPr>
                            <w:szCs w:val="21"/>
                          </w:rPr>
                          <w:t>929,487.18</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2128995741"/>
              <w:lock w:val="sdtLocked"/>
              <w:placeholder>
                <w:docPart w:val="E457419AAAD14085ABEE2EBCF447DE8F"/>
              </w:placeholder>
            </w:sdtPr>
            <w:sdtContent>
              <w:tr w:rsidR="004F76BD" w14:paraId="2C25DF0C"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125198520"/>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0B0E66D0" w14:textId="77777777" w:rsidR="004F76BD" w:rsidRDefault="004F76BD" w:rsidP="00B450F4">
                        <w:pPr>
                          <w:rPr>
                            <w:szCs w:val="21"/>
                          </w:rPr>
                        </w:pPr>
                        <w:r>
                          <w:rPr>
                            <w:szCs w:val="21"/>
                          </w:rPr>
                          <w:t>中材罗定水泥有限公司</w:t>
                        </w:r>
                      </w:p>
                    </w:tc>
                  </w:sdtContent>
                </w:sdt>
                <w:sdt>
                  <w:sdtPr>
                    <w:rPr>
                      <w:szCs w:val="21"/>
                    </w:rPr>
                    <w:alias w:val="出售商品提供劳务情况明细-关联交易内容"/>
                    <w:tag w:val="_GBC_820633d92aa642f9a0663a41087c1a83"/>
                    <w:id w:val="366110973"/>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428AF3C8"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17830374"/>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67B71EAA" w14:textId="77777777" w:rsidR="004F76BD" w:rsidRDefault="004F76BD" w:rsidP="00B450F4">
                        <w:pPr>
                          <w:jc w:val="right"/>
                          <w:rPr>
                            <w:szCs w:val="21"/>
                          </w:rPr>
                        </w:pPr>
                        <w:r>
                          <w:rPr>
                            <w:szCs w:val="21"/>
                          </w:rPr>
                          <w:t>13,675.21</w:t>
                        </w:r>
                      </w:p>
                    </w:tc>
                  </w:sdtContent>
                </w:sdt>
                <w:sdt>
                  <w:sdtPr>
                    <w:rPr>
                      <w:szCs w:val="21"/>
                    </w:rPr>
                    <w:alias w:val="出售商品提供劳务情况明细-发生额"/>
                    <w:tag w:val="_GBC_067bccb3948043628f4b1b4d765c2649"/>
                    <w:id w:val="-276646140"/>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772045E2"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8224925"/>
              <w:lock w:val="sdtLocked"/>
              <w:placeholder>
                <w:docPart w:val="E457419AAAD14085ABEE2EBCF447DE8F"/>
              </w:placeholder>
            </w:sdtPr>
            <w:sdtContent>
              <w:tr w:rsidR="004F76BD" w14:paraId="3BCEC042"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597780743"/>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3EA9139" w14:textId="77777777" w:rsidR="004F76BD" w:rsidRDefault="004F76BD" w:rsidP="00B450F4">
                        <w:pPr>
                          <w:rPr>
                            <w:szCs w:val="21"/>
                          </w:rPr>
                        </w:pPr>
                        <w:r>
                          <w:rPr>
                            <w:szCs w:val="21"/>
                          </w:rPr>
                          <w:t>中材亨达水泥有限公司</w:t>
                        </w:r>
                      </w:p>
                    </w:tc>
                  </w:sdtContent>
                </w:sdt>
                <w:sdt>
                  <w:sdtPr>
                    <w:rPr>
                      <w:szCs w:val="21"/>
                    </w:rPr>
                    <w:alias w:val="出售商品提供劳务情况明细-关联交易内容"/>
                    <w:tag w:val="_GBC_820633d92aa642f9a0663a41087c1a83"/>
                    <w:id w:val="-509448946"/>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18D20496"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424388329"/>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4C06AFE7" w14:textId="77777777" w:rsidR="004F76BD" w:rsidRDefault="004F76BD" w:rsidP="00B450F4">
                        <w:pPr>
                          <w:jc w:val="right"/>
                          <w:rPr>
                            <w:szCs w:val="21"/>
                          </w:rPr>
                        </w:pPr>
                        <w:r>
                          <w:rPr>
                            <w:szCs w:val="21"/>
                          </w:rPr>
                          <w:t>151,162.40</w:t>
                        </w:r>
                      </w:p>
                    </w:tc>
                  </w:sdtContent>
                </w:sdt>
                <w:sdt>
                  <w:sdtPr>
                    <w:rPr>
                      <w:szCs w:val="21"/>
                    </w:rPr>
                    <w:alias w:val="出售商品提供劳务情况明细-发生额"/>
                    <w:tag w:val="_GBC_067bccb3948043628f4b1b4d765c2649"/>
                    <w:id w:val="-1559470762"/>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379720B6" w14:textId="77777777" w:rsidR="004F76BD" w:rsidRDefault="004F76BD" w:rsidP="00B450F4">
                        <w:pPr>
                          <w:jc w:val="right"/>
                          <w:rPr>
                            <w:szCs w:val="21"/>
                          </w:rPr>
                        </w:pPr>
                        <w:r>
                          <w:rPr>
                            <w:szCs w:val="21"/>
                          </w:rPr>
                          <w:t>1,914,095.82</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172918147"/>
              <w:lock w:val="sdtLocked"/>
              <w:placeholder>
                <w:docPart w:val="E457419AAAD14085ABEE2EBCF447DE8F"/>
              </w:placeholder>
            </w:sdtPr>
            <w:sdtContent>
              <w:tr w:rsidR="004F76BD" w14:paraId="5FDAA272"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437950142"/>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05B26B2A" w14:textId="77777777" w:rsidR="004F76BD" w:rsidRDefault="004F76BD" w:rsidP="00B450F4">
                        <w:pPr>
                          <w:rPr>
                            <w:szCs w:val="21"/>
                          </w:rPr>
                        </w:pPr>
                        <w:r>
                          <w:rPr>
                            <w:szCs w:val="21"/>
                          </w:rPr>
                          <w:t>中材汉江水泥股份有限公司</w:t>
                        </w:r>
                      </w:p>
                    </w:tc>
                  </w:sdtContent>
                </w:sdt>
                <w:sdt>
                  <w:sdtPr>
                    <w:rPr>
                      <w:szCs w:val="21"/>
                    </w:rPr>
                    <w:alias w:val="出售商品提供劳务情况明细-关联交易内容"/>
                    <w:tag w:val="_GBC_820633d92aa642f9a0663a41087c1a83"/>
                    <w:id w:val="-1381782410"/>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28C5CCCD"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2146657090"/>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474EA432" w14:textId="77777777" w:rsidR="004F76BD" w:rsidRDefault="004F76BD" w:rsidP="00B450F4">
                        <w:pPr>
                          <w:jc w:val="right"/>
                          <w:rPr>
                            <w:szCs w:val="21"/>
                          </w:rPr>
                        </w:pPr>
                        <w:r>
                          <w:rPr>
                            <w:szCs w:val="21"/>
                          </w:rPr>
                          <w:t>1,591,283.74</w:t>
                        </w:r>
                      </w:p>
                    </w:tc>
                  </w:sdtContent>
                </w:sdt>
                <w:sdt>
                  <w:sdtPr>
                    <w:rPr>
                      <w:szCs w:val="21"/>
                    </w:rPr>
                    <w:alias w:val="出售商品提供劳务情况明细-发生额"/>
                    <w:tag w:val="_GBC_067bccb3948043628f4b1b4d765c2649"/>
                    <w:id w:val="-2106798645"/>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2EFDF632" w14:textId="77777777" w:rsidR="004F76BD" w:rsidRDefault="004F76BD" w:rsidP="00B450F4">
                        <w:pPr>
                          <w:jc w:val="right"/>
                          <w:rPr>
                            <w:szCs w:val="21"/>
                          </w:rPr>
                        </w:pPr>
                        <w:r>
                          <w:rPr>
                            <w:szCs w:val="21"/>
                          </w:rPr>
                          <w:t>987,162.38</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2007124178"/>
              <w:lock w:val="sdtLocked"/>
              <w:placeholder>
                <w:docPart w:val="E457419AAAD14085ABEE2EBCF447DE8F"/>
              </w:placeholder>
            </w:sdtPr>
            <w:sdtContent>
              <w:tr w:rsidR="004F76BD" w14:paraId="5DEDD938"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637248527"/>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6196D7CA" w14:textId="77777777" w:rsidR="004F76BD" w:rsidRDefault="004F76BD" w:rsidP="00B450F4">
                        <w:pPr>
                          <w:rPr>
                            <w:szCs w:val="21"/>
                          </w:rPr>
                        </w:pPr>
                        <w:r>
                          <w:rPr>
                            <w:szCs w:val="21"/>
                          </w:rPr>
                          <w:t>中材甘肃水泥有限公司</w:t>
                        </w:r>
                      </w:p>
                    </w:tc>
                  </w:sdtContent>
                </w:sdt>
                <w:sdt>
                  <w:sdtPr>
                    <w:rPr>
                      <w:szCs w:val="21"/>
                    </w:rPr>
                    <w:alias w:val="出售商品提供劳务情况明细-关联交易内容"/>
                    <w:tag w:val="_GBC_820633d92aa642f9a0663a41087c1a83"/>
                    <w:id w:val="851149732"/>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72E13B31"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2029904078"/>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45A8CCB3" w14:textId="77777777" w:rsidR="004F76BD" w:rsidRDefault="004F76BD" w:rsidP="00B450F4">
                        <w:pPr>
                          <w:jc w:val="right"/>
                          <w:rPr>
                            <w:szCs w:val="21"/>
                          </w:rPr>
                        </w:pPr>
                        <w:r>
                          <w:rPr>
                            <w:szCs w:val="21"/>
                          </w:rPr>
                          <w:t>284,628.20</w:t>
                        </w:r>
                      </w:p>
                    </w:tc>
                  </w:sdtContent>
                </w:sdt>
                <w:sdt>
                  <w:sdtPr>
                    <w:rPr>
                      <w:szCs w:val="21"/>
                    </w:rPr>
                    <w:alias w:val="出售商品提供劳务情况明细-发生额"/>
                    <w:tag w:val="_GBC_067bccb3948043628f4b1b4d765c2649"/>
                    <w:id w:val="-1675649010"/>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77C1B947" w14:textId="77777777" w:rsidR="004F76BD" w:rsidRDefault="004F76BD" w:rsidP="00B450F4">
                        <w:pPr>
                          <w:jc w:val="right"/>
                          <w:rPr>
                            <w:szCs w:val="21"/>
                          </w:rPr>
                        </w:pPr>
                        <w:r>
                          <w:rPr>
                            <w:szCs w:val="21"/>
                          </w:rPr>
                          <w:t>782,346.14</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905490642"/>
              <w:lock w:val="sdtLocked"/>
              <w:placeholder>
                <w:docPart w:val="E457419AAAD14085ABEE2EBCF447DE8F"/>
              </w:placeholder>
            </w:sdtPr>
            <w:sdtContent>
              <w:tr w:rsidR="004F76BD" w14:paraId="20AF948A"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766000263"/>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08B32013" w14:textId="77777777" w:rsidR="004F76BD" w:rsidRDefault="004F76BD" w:rsidP="00B450F4">
                        <w:pPr>
                          <w:rPr>
                            <w:szCs w:val="21"/>
                          </w:rPr>
                        </w:pPr>
                        <w:r>
                          <w:rPr>
                            <w:szCs w:val="21"/>
                          </w:rPr>
                          <w:t>中材常德水泥有限公司</w:t>
                        </w:r>
                      </w:p>
                    </w:tc>
                  </w:sdtContent>
                </w:sdt>
                <w:sdt>
                  <w:sdtPr>
                    <w:rPr>
                      <w:szCs w:val="21"/>
                    </w:rPr>
                    <w:alias w:val="出售商品提供劳务情况明细-关联交易内容"/>
                    <w:tag w:val="_GBC_820633d92aa642f9a0663a41087c1a83"/>
                    <w:id w:val="1484122668"/>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5AE22D80"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123467404"/>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31F874F9" w14:textId="77777777" w:rsidR="004F76BD" w:rsidRDefault="004F76BD" w:rsidP="00B450F4">
                        <w:pPr>
                          <w:jc w:val="right"/>
                          <w:rPr>
                            <w:szCs w:val="21"/>
                          </w:rPr>
                        </w:pPr>
                        <w:r>
                          <w:rPr>
                            <w:szCs w:val="21"/>
                          </w:rPr>
                          <w:t>29,230.76</w:t>
                        </w:r>
                      </w:p>
                    </w:tc>
                  </w:sdtContent>
                </w:sdt>
                <w:sdt>
                  <w:sdtPr>
                    <w:rPr>
                      <w:szCs w:val="21"/>
                    </w:rPr>
                    <w:alias w:val="出售商品提供劳务情况明细-发生额"/>
                    <w:tag w:val="_GBC_067bccb3948043628f4b1b4d765c2649"/>
                    <w:id w:val="-2129697"/>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23AC3665" w14:textId="77777777" w:rsidR="004F76BD" w:rsidRDefault="004F76BD" w:rsidP="00B450F4">
                        <w:pPr>
                          <w:jc w:val="right"/>
                          <w:rPr>
                            <w:szCs w:val="21"/>
                          </w:rPr>
                        </w:pPr>
                        <w:r>
                          <w:rPr>
                            <w:szCs w:val="21"/>
                          </w:rPr>
                          <w:t>4,756,102.56</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440112731"/>
              <w:lock w:val="sdtLocked"/>
              <w:placeholder>
                <w:docPart w:val="E457419AAAD14085ABEE2EBCF447DE8F"/>
              </w:placeholder>
            </w:sdtPr>
            <w:sdtContent>
              <w:tr w:rsidR="004F76BD" w14:paraId="05E4FC66"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714969642"/>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0AE22F6D" w14:textId="77777777" w:rsidR="004F76BD" w:rsidRDefault="004F76BD" w:rsidP="00B450F4">
                        <w:pPr>
                          <w:rPr>
                            <w:szCs w:val="21"/>
                          </w:rPr>
                        </w:pPr>
                        <w:r>
                          <w:rPr>
                            <w:szCs w:val="21"/>
                          </w:rPr>
                          <w:t>中材安徽水泥有限公司</w:t>
                        </w:r>
                      </w:p>
                    </w:tc>
                  </w:sdtContent>
                </w:sdt>
                <w:sdt>
                  <w:sdtPr>
                    <w:rPr>
                      <w:szCs w:val="21"/>
                    </w:rPr>
                    <w:alias w:val="出售商品提供劳务情况明细-关联交易内容"/>
                    <w:tag w:val="_GBC_820633d92aa642f9a0663a41087c1a83"/>
                    <w:id w:val="380214260"/>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22423267"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1180635283"/>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60947009" w14:textId="77777777" w:rsidR="004F76BD" w:rsidRDefault="004F76BD" w:rsidP="00B450F4">
                        <w:pPr>
                          <w:jc w:val="right"/>
                          <w:rPr>
                            <w:szCs w:val="21"/>
                          </w:rPr>
                        </w:pPr>
                        <w:r>
                          <w:rPr>
                            <w:szCs w:val="21"/>
                          </w:rPr>
                          <w:t>19,020,773.42</w:t>
                        </w:r>
                      </w:p>
                    </w:tc>
                  </w:sdtContent>
                </w:sdt>
                <w:sdt>
                  <w:sdtPr>
                    <w:rPr>
                      <w:szCs w:val="21"/>
                    </w:rPr>
                    <w:alias w:val="出售商品提供劳务情况明细-发生额"/>
                    <w:tag w:val="_GBC_067bccb3948043628f4b1b4d765c2649"/>
                    <w:id w:val="646257621"/>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399AE236" w14:textId="77777777" w:rsidR="004F76BD" w:rsidRDefault="004F76BD" w:rsidP="00B450F4">
                        <w:pPr>
                          <w:jc w:val="right"/>
                          <w:rPr>
                            <w:szCs w:val="21"/>
                          </w:rPr>
                        </w:pPr>
                        <w:r>
                          <w:rPr>
                            <w:szCs w:val="21"/>
                          </w:rPr>
                          <w:t>694,933.76</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811705511"/>
              <w:lock w:val="sdtLocked"/>
              <w:placeholder>
                <w:docPart w:val="E457419AAAD14085ABEE2EBCF447DE8F"/>
              </w:placeholder>
            </w:sdtPr>
            <w:sdtContent>
              <w:tr w:rsidR="004F76BD" w14:paraId="2D0CF421"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2021083387"/>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3CB3932C" w14:textId="77777777" w:rsidR="004F76BD" w:rsidRDefault="004F76BD" w:rsidP="00B450F4">
                        <w:pPr>
                          <w:rPr>
                            <w:szCs w:val="21"/>
                          </w:rPr>
                        </w:pPr>
                        <w:r>
                          <w:rPr>
                            <w:szCs w:val="21"/>
                          </w:rPr>
                          <w:t>漳县祁连山水泥有限公司</w:t>
                        </w:r>
                      </w:p>
                    </w:tc>
                  </w:sdtContent>
                </w:sdt>
                <w:sdt>
                  <w:sdtPr>
                    <w:rPr>
                      <w:szCs w:val="21"/>
                    </w:rPr>
                    <w:alias w:val="出售商品提供劳务情况明细-关联交易内容"/>
                    <w:tag w:val="_GBC_820633d92aa642f9a0663a41087c1a83"/>
                    <w:id w:val="-1562090936"/>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5021C8B7"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872157731"/>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3B1DE421" w14:textId="77777777" w:rsidR="004F76BD" w:rsidRDefault="004F76BD" w:rsidP="00B450F4">
                        <w:pPr>
                          <w:jc w:val="right"/>
                          <w:rPr>
                            <w:szCs w:val="21"/>
                          </w:rPr>
                        </w:pPr>
                        <w:r>
                          <w:rPr>
                            <w:szCs w:val="21"/>
                          </w:rPr>
                          <w:t>2,187,435.05</w:t>
                        </w:r>
                      </w:p>
                    </w:tc>
                  </w:sdtContent>
                </w:sdt>
                <w:sdt>
                  <w:sdtPr>
                    <w:rPr>
                      <w:szCs w:val="21"/>
                    </w:rPr>
                    <w:alias w:val="出售商品提供劳务情况明细-发生额"/>
                    <w:tag w:val="_GBC_067bccb3948043628f4b1b4d765c2649"/>
                    <w:id w:val="-1563015041"/>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04C5A30E" w14:textId="77777777" w:rsidR="004F76BD" w:rsidRDefault="004F76BD" w:rsidP="00B450F4">
                        <w:pPr>
                          <w:jc w:val="right"/>
                          <w:rPr>
                            <w:szCs w:val="21"/>
                          </w:rPr>
                        </w:pPr>
                        <w:r>
                          <w:rPr>
                            <w:szCs w:val="21"/>
                          </w:rPr>
                          <w:t>493,984.61</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659608808"/>
              <w:lock w:val="sdtLocked"/>
              <w:placeholder>
                <w:docPart w:val="E457419AAAD14085ABEE2EBCF447DE8F"/>
              </w:placeholder>
            </w:sdtPr>
            <w:sdtContent>
              <w:tr w:rsidR="004F76BD" w14:paraId="5A9C2A97"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694572245"/>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64FE57A0" w14:textId="77777777" w:rsidR="004F76BD" w:rsidRDefault="004F76BD" w:rsidP="00B450F4">
                        <w:pPr>
                          <w:rPr>
                            <w:szCs w:val="21"/>
                          </w:rPr>
                        </w:pPr>
                        <w:r>
                          <w:rPr>
                            <w:szCs w:val="21"/>
                          </w:rPr>
                          <w:t>永登祁连山水泥有限公司</w:t>
                        </w:r>
                      </w:p>
                    </w:tc>
                  </w:sdtContent>
                </w:sdt>
                <w:sdt>
                  <w:sdtPr>
                    <w:rPr>
                      <w:szCs w:val="21"/>
                    </w:rPr>
                    <w:alias w:val="出售商品提供劳务情况明细-关联交易内容"/>
                    <w:tag w:val="_GBC_820633d92aa642f9a0663a41087c1a83"/>
                    <w:id w:val="732122813"/>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0C747377"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68869337"/>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6A7E43A4" w14:textId="77777777" w:rsidR="004F76BD" w:rsidRDefault="004F76BD" w:rsidP="00B450F4">
                        <w:pPr>
                          <w:jc w:val="right"/>
                          <w:rPr>
                            <w:szCs w:val="21"/>
                          </w:rPr>
                        </w:pPr>
                        <w:r>
                          <w:rPr>
                            <w:szCs w:val="21"/>
                          </w:rPr>
                          <w:t>30,748,774.23</w:t>
                        </w:r>
                      </w:p>
                    </w:tc>
                  </w:sdtContent>
                </w:sdt>
                <w:sdt>
                  <w:sdtPr>
                    <w:rPr>
                      <w:szCs w:val="21"/>
                    </w:rPr>
                    <w:alias w:val="出售商品提供劳务情况明细-发生额"/>
                    <w:tag w:val="_GBC_067bccb3948043628f4b1b4d765c2649"/>
                    <w:id w:val="944349278"/>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08F5D940" w14:textId="77777777" w:rsidR="004F76BD" w:rsidRDefault="004F76BD" w:rsidP="00B450F4">
                        <w:pPr>
                          <w:jc w:val="right"/>
                          <w:rPr>
                            <w:szCs w:val="21"/>
                          </w:rPr>
                        </w:pPr>
                        <w:r>
                          <w:rPr>
                            <w:szCs w:val="21"/>
                          </w:rPr>
                          <w:t>1,209,695.72</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449593170"/>
              <w:lock w:val="sdtLocked"/>
              <w:placeholder>
                <w:docPart w:val="E457419AAAD14085ABEE2EBCF447DE8F"/>
              </w:placeholder>
            </w:sdtPr>
            <w:sdtContent>
              <w:tr w:rsidR="004F76BD" w14:paraId="3389DD19"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662833084"/>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341AC17E" w14:textId="77777777" w:rsidR="004F76BD" w:rsidRDefault="004F76BD" w:rsidP="00B450F4">
                        <w:pPr>
                          <w:rPr>
                            <w:szCs w:val="21"/>
                          </w:rPr>
                        </w:pPr>
                        <w:r>
                          <w:rPr>
                            <w:szCs w:val="21"/>
                          </w:rPr>
                          <w:t>宜兴天山水泥有限公司</w:t>
                        </w:r>
                      </w:p>
                    </w:tc>
                  </w:sdtContent>
                </w:sdt>
                <w:sdt>
                  <w:sdtPr>
                    <w:rPr>
                      <w:szCs w:val="21"/>
                    </w:rPr>
                    <w:alias w:val="出售商品提供劳务情况明细-关联交易内容"/>
                    <w:tag w:val="_GBC_820633d92aa642f9a0663a41087c1a83"/>
                    <w:id w:val="278762029"/>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017DC210"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714856203"/>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508A97A2" w14:textId="77777777" w:rsidR="004F76BD" w:rsidRDefault="004F76BD" w:rsidP="00B450F4">
                        <w:pPr>
                          <w:jc w:val="right"/>
                          <w:rPr>
                            <w:szCs w:val="21"/>
                          </w:rPr>
                        </w:pPr>
                        <w:r>
                          <w:rPr>
                            <w:szCs w:val="21"/>
                          </w:rPr>
                          <w:t>179,188.04</w:t>
                        </w:r>
                      </w:p>
                    </w:tc>
                  </w:sdtContent>
                </w:sdt>
                <w:sdt>
                  <w:sdtPr>
                    <w:rPr>
                      <w:szCs w:val="21"/>
                    </w:rPr>
                    <w:alias w:val="出售商品提供劳务情况明细-发生额"/>
                    <w:tag w:val="_GBC_067bccb3948043628f4b1b4d765c2649"/>
                    <w:id w:val="768665089"/>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6FE8080D" w14:textId="77777777" w:rsidR="004F76BD" w:rsidRDefault="004F76BD" w:rsidP="00B450F4">
                        <w:pPr>
                          <w:jc w:val="right"/>
                          <w:rPr>
                            <w:szCs w:val="21"/>
                          </w:rPr>
                        </w:pPr>
                        <w:r>
                          <w:rPr>
                            <w:szCs w:val="21"/>
                          </w:rPr>
                          <w:t>287,499.97</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511291677"/>
              <w:lock w:val="sdtLocked"/>
              <w:placeholder>
                <w:docPart w:val="E457419AAAD14085ABEE2EBCF447DE8F"/>
              </w:placeholder>
            </w:sdtPr>
            <w:sdtContent>
              <w:tr w:rsidR="004F76BD" w14:paraId="7E6D42B3"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985352723"/>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AF3E405" w14:textId="77777777" w:rsidR="004F76BD" w:rsidRDefault="004F76BD" w:rsidP="00B450F4">
                        <w:pPr>
                          <w:rPr>
                            <w:szCs w:val="21"/>
                          </w:rPr>
                        </w:pPr>
                        <w:r>
                          <w:rPr>
                            <w:szCs w:val="21"/>
                          </w:rPr>
                          <w:t>伊犁天山水泥有限公司</w:t>
                        </w:r>
                      </w:p>
                    </w:tc>
                  </w:sdtContent>
                </w:sdt>
                <w:sdt>
                  <w:sdtPr>
                    <w:rPr>
                      <w:szCs w:val="21"/>
                    </w:rPr>
                    <w:alias w:val="出售商品提供劳务情况明细-关联交易内容"/>
                    <w:tag w:val="_GBC_820633d92aa642f9a0663a41087c1a83"/>
                    <w:id w:val="1507404707"/>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097F68CA"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686058969"/>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77E3C01B" w14:textId="77777777" w:rsidR="004F76BD" w:rsidRDefault="004F76BD" w:rsidP="00B450F4">
                        <w:pPr>
                          <w:jc w:val="right"/>
                          <w:rPr>
                            <w:szCs w:val="21"/>
                          </w:rPr>
                        </w:pPr>
                        <w:r>
                          <w:rPr>
                            <w:szCs w:val="21"/>
                          </w:rPr>
                          <w:t>45,524.78</w:t>
                        </w:r>
                      </w:p>
                    </w:tc>
                  </w:sdtContent>
                </w:sdt>
                <w:sdt>
                  <w:sdtPr>
                    <w:rPr>
                      <w:szCs w:val="21"/>
                    </w:rPr>
                    <w:alias w:val="出售商品提供劳务情况明细-发生额"/>
                    <w:tag w:val="_GBC_067bccb3948043628f4b1b4d765c2649"/>
                    <w:id w:val="982201429"/>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774DCAE2" w14:textId="77777777" w:rsidR="004F76BD" w:rsidRDefault="004F76BD" w:rsidP="00B450F4">
                        <w:pPr>
                          <w:jc w:val="right"/>
                          <w:rPr>
                            <w:szCs w:val="21"/>
                          </w:rPr>
                        </w:pPr>
                        <w:r>
                          <w:rPr>
                            <w:szCs w:val="21"/>
                          </w:rPr>
                          <w:t>38,868.37</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818068128"/>
              <w:lock w:val="sdtLocked"/>
              <w:placeholder>
                <w:docPart w:val="E457419AAAD14085ABEE2EBCF447DE8F"/>
              </w:placeholder>
            </w:sdtPr>
            <w:sdtContent>
              <w:tr w:rsidR="004F76BD" w14:paraId="3D7349CB"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183981288"/>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0A4BDF2" w14:textId="77777777" w:rsidR="004F76BD" w:rsidRDefault="004F76BD" w:rsidP="00B450F4">
                        <w:pPr>
                          <w:rPr>
                            <w:szCs w:val="21"/>
                          </w:rPr>
                        </w:pPr>
                        <w:r>
                          <w:rPr>
                            <w:szCs w:val="21"/>
                          </w:rPr>
                          <w:t>叶城天山水泥有限公司</w:t>
                        </w:r>
                      </w:p>
                    </w:tc>
                  </w:sdtContent>
                </w:sdt>
                <w:sdt>
                  <w:sdtPr>
                    <w:rPr>
                      <w:szCs w:val="21"/>
                    </w:rPr>
                    <w:alias w:val="出售商品提供劳务情况明细-关联交易内容"/>
                    <w:tag w:val="_GBC_820633d92aa642f9a0663a41087c1a83"/>
                    <w:id w:val="-754044099"/>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0B17BC91"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46609453"/>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28A9BD60" w14:textId="77777777" w:rsidR="004F76BD" w:rsidRDefault="004F76BD" w:rsidP="00B450F4">
                        <w:pPr>
                          <w:jc w:val="right"/>
                          <w:rPr>
                            <w:szCs w:val="21"/>
                          </w:rPr>
                        </w:pPr>
                        <w:r>
                          <w:rPr>
                            <w:szCs w:val="21"/>
                          </w:rPr>
                          <w:t>50,523.08</w:t>
                        </w:r>
                      </w:p>
                    </w:tc>
                  </w:sdtContent>
                </w:sdt>
                <w:sdt>
                  <w:sdtPr>
                    <w:rPr>
                      <w:szCs w:val="21"/>
                    </w:rPr>
                    <w:alias w:val="出售商品提供劳务情况明细-发生额"/>
                    <w:tag w:val="_GBC_067bccb3948043628f4b1b4d765c2649"/>
                    <w:id w:val="-676500454"/>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12D2D648" w14:textId="77777777" w:rsidR="004F76BD" w:rsidRDefault="004F76BD" w:rsidP="00B450F4">
                        <w:pPr>
                          <w:jc w:val="right"/>
                          <w:rPr>
                            <w:szCs w:val="21"/>
                          </w:rPr>
                        </w:pPr>
                        <w:r>
                          <w:rPr>
                            <w:szCs w:val="21"/>
                          </w:rPr>
                          <w:t>152,456.40</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007105540"/>
              <w:lock w:val="sdtLocked"/>
              <w:placeholder>
                <w:docPart w:val="E457419AAAD14085ABEE2EBCF447DE8F"/>
              </w:placeholder>
            </w:sdtPr>
            <w:sdtContent>
              <w:tr w:rsidR="004F76BD" w14:paraId="7E70874C"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144387718"/>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0AE2CF16" w14:textId="77777777" w:rsidR="004F76BD" w:rsidRDefault="004F76BD" w:rsidP="00B450F4">
                        <w:pPr>
                          <w:rPr>
                            <w:szCs w:val="21"/>
                          </w:rPr>
                        </w:pPr>
                        <w:r>
                          <w:rPr>
                            <w:szCs w:val="21"/>
                          </w:rPr>
                          <w:t>新疆屯河水泥有限公司</w:t>
                        </w:r>
                      </w:p>
                    </w:tc>
                  </w:sdtContent>
                </w:sdt>
                <w:sdt>
                  <w:sdtPr>
                    <w:rPr>
                      <w:szCs w:val="21"/>
                    </w:rPr>
                    <w:alias w:val="出售商品提供劳务情况明细-关联交易内容"/>
                    <w:tag w:val="_GBC_820633d92aa642f9a0663a41087c1a83"/>
                    <w:id w:val="-1550295885"/>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3A2F2668"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882394271"/>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3DE12C16" w14:textId="77777777" w:rsidR="004F76BD" w:rsidRDefault="004F76BD" w:rsidP="00B450F4">
                        <w:pPr>
                          <w:jc w:val="right"/>
                          <w:rPr>
                            <w:szCs w:val="21"/>
                          </w:rPr>
                        </w:pPr>
                        <w:r>
                          <w:rPr>
                            <w:szCs w:val="21"/>
                          </w:rPr>
                          <w:t>32,960.68</w:t>
                        </w:r>
                      </w:p>
                    </w:tc>
                  </w:sdtContent>
                </w:sdt>
                <w:sdt>
                  <w:sdtPr>
                    <w:rPr>
                      <w:szCs w:val="21"/>
                    </w:rPr>
                    <w:alias w:val="出售商品提供劳务情况明细-发生额"/>
                    <w:tag w:val="_GBC_067bccb3948043628f4b1b4d765c2649"/>
                    <w:id w:val="-1940433904"/>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02652CB3"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917894877"/>
              <w:lock w:val="sdtLocked"/>
              <w:placeholder>
                <w:docPart w:val="E457419AAAD14085ABEE2EBCF447DE8F"/>
              </w:placeholder>
            </w:sdtPr>
            <w:sdtContent>
              <w:tr w:rsidR="004F76BD" w14:paraId="116ABAE6"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996101555"/>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3E035843" w14:textId="77777777" w:rsidR="004F76BD" w:rsidRDefault="004F76BD" w:rsidP="00B450F4">
                        <w:pPr>
                          <w:rPr>
                            <w:szCs w:val="21"/>
                          </w:rPr>
                        </w:pPr>
                        <w:r>
                          <w:rPr>
                            <w:szCs w:val="21"/>
                          </w:rPr>
                          <w:t>新疆米东天山水泥有限公司</w:t>
                        </w:r>
                      </w:p>
                    </w:tc>
                  </w:sdtContent>
                </w:sdt>
                <w:sdt>
                  <w:sdtPr>
                    <w:rPr>
                      <w:szCs w:val="21"/>
                    </w:rPr>
                    <w:alias w:val="出售商品提供劳务情况明细-关联交易内容"/>
                    <w:tag w:val="_GBC_820633d92aa642f9a0663a41087c1a83"/>
                    <w:id w:val="1075555268"/>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215DD13E"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679890799"/>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2730F544" w14:textId="77777777" w:rsidR="004F76BD" w:rsidRDefault="004F76BD" w:rsidP="00B450F4">
                        <w:pPr>
                          <w:jc w:val="right"/>
                          <w:rPr>
                            <w:szCs w:val="21"/>
                          </w:rPr>
                        </w:pPr>
                        <w:r>
                          <w:rPr>
                            <w:szCs w:val="21"/>
                          </w:rPr>
                          <w:t>14,958,077.22</w:t>
                        </w:r>
                      </w:p>
                    </w:tc>
                  </w:sdtContent>
                </w:sdt>
                <w:sdt>
                  <w:sdtPr>
                    <w:rPr>
                      <w:szCs w:val="21"/>
                    </w:rPr>
                    <w:alias w:val="出售商品提供劳务情况明细-发生额"/>
                    <w:tag w:val="_GBC_067bccb3948043628f4b1b4d765c2649"/>
                    <w:id w:val="488214780"/>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1C3DFEF5" w14:textId="77777777" w:rsidR="004F76BD" w:rsidRDefault="004F76BD" w:rsidP="00B450F4">
                        <w:pPr>
                          <w:jc w:val="right"/>
                          <w:rPr>
                            <w:szCs w:val="21"/>
                          </w:rPr>
                        </w:pPr>
                        <w:r>
                          <w:rPr>
                            <w:szCs w:val="21"/>
                          </w:rPr>
                          <w:t>30,922.22</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80632108"/>
              <w:lock w:val="sdtLocked"/>
              <w:placeholder>
                <w:docPart w:val="E457419AAAD14085ABEE2EBCF447DE8F"/>
              </w:placeholder>
            </w:sdtPr>
            <w:sdtContent>
              <w:tr w:rsidR="004F76BD" w14:paraId="54DBFEDF"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990915602"/>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690BE61" w14:textId="77777777" w:rsidR="004F76BD" w:rsidRDefault="004F76BD" w:rsidP="00B450F4">
                        <w:pPr>
                          <w:rPr>
                            <w:szCs w:val="21"/>
                          </w:rPr>
                        </w:pPr>
                        <w:r>
                          <w:rPr>
                            <w:szCs w:val="21"/>
                          </w:rPr>
                          <w:t>新疆阜康天山水泥有限公司</w:t>
                        </w:r>
                      </w:p>
                    </w:tc>
                  </w:sdtContent>
                </w:sdt>
                <w:sdt>
                  <w:sdtPr>
                    <w:rPr>
                      <w:szCs w:val="21"/>
                    </w:rPr>
                    <w:alias w:val="出售商品提供劳务情况明细-关联交易内容"/>
                    <w:tag w:val="_GBC_820633d92aa642f9a0663a41087c1a83"/>
                    <w:id w:val="283859374"/>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39E46B40"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1124301255"/>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0AF35231" w14:textId="77777777" w:rsidR="004F76BD" w:rsidRDefault="004F76BD" w:rsidP="00B450F4">
                        <w:pPr>
                          <w:jc w:val="right"/>
                          <w:rPr>
                            <w:szCs w:val="21"/>
                          </w:rPr>
                        </w:pPr>
                        <w:r>
                          <w:rPr>
                            <w:szCs w:val="21"/>
                          </w:rPr>
                          <w:t>22,967,638.79</w:t>
                        </w:r>
                      </w:p>
                    </w:tc>
                  </w:sdtContent>
                </w:sdt>
                <w:sdt>
                  <w:sdtPr>
                    <w:rPr>
                      <w:szCs w:val="21"/>
                    </w:rPr>
                    <w:alias w:val="出售商品提供劳务情况明细-发生额"/>
                    <w:tag w:val="_GBC_067bccb3948043628f4b1b4d765c2649"/>
                    <w:id w:val="-1595936058"/>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33A4D068"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166319291"/>
              <w:lock w:val="sdtLocked"/>
              <w:placeholder>
                <w:docPart w:val="E457419AAAD14085ABEE2EBCF447DE8F"/>
              </w:placeholder>
            </w:sdtPr>
            <w:sdtContent>
              <w:tr w:rsidR="004F76BD" w14:paraId="45D3C224"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80489746"/>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16CD89BB" w14:textId="77777777" w:rsidR="004F76BD" w:rsidRDefault="004F76BD" w:rsidP="00B450F4">
                        <w:pPr>
                          <w:rPr>
                            <w:szCs w:val="21"/>
                          </w:rPr>
                        </w:pPr>
                        <w:r>
                          <w:rPr>
                            <w:szCs w:val="21"/>
                          </w:rPr>
                          <w:t>夏河祁连山安多水泥有限公司</w:t>
                        </w:r>
                      </w:p>
                    </w:tc>
                  </w:sdtContent>
                </w:sdt>
                <w:sdt>
                  <w:sdtPr>
                    <w:rPr>
                      <w:szCs w:val="21"/>
                    </w:rPr>
                    <w:alias w:val="出售商品提供劳务情况明细-关联交易内容"/>
                    <w:tag w:val="_GBC_820633d92aa642f9a0663a41087c1a83"/>
                    <w:id w:val="367262138"/>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662980CE"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861198880"/>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613F4FAD" w14:textId="77777777" w:rsidR="004F76BD" w:rsidRDefault="004F76BD" w:rsidP="00B450F4">
                        <w:pPr>
                          <w:jc w:val="right"/>
                          <w:rPr>
                            <w:szCs w:val="21"/>
                          </w:rPr>
                        </w:pPr>
                        <w:r>
                          <w:rPr>
                            <w:szCs w:val="21"/>
                          </w:rPr>
                          <w:t>130,188.68</w:t>
                        </w:r>
                      </w:p>
                    </w:tc>
                  </w:sdtContent>
                </w:sdt>
                <w:sdt>
                  <w:sdtPr>
                    <w:rPr>
                      <w:szCs w:val="21"/>
                    </w:rPr>
                    <w:alias w:val="出售商品提供劳务情况明细-发生额"/>
                    <w:tag w:val="_GBC_067bccb3948043628f4b1b4d765c2649"/>
                    <w:id w:val="1565982308"/>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54E08ED1" w14:textId="77777777" w:rsidR="004F76BD" w:rsidRDefault="004F76BD" w:rsidP="00B450F4">
                        <w:pPr>
                          <w:jc w:val="right"/>
                          <w:rPr>
                            <w:szCs w:val="21"/>
                          </w:rPr>
                        </w:pPr>
                        <w:r>
                          <w:rPr>
                            <w:szCs w:val="21"/>
                          </w:rPr>
                          <w:t>4,423.08</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90268426"/>
              <w:lock w:val="sdtLocked"/>
              <w:placeholder>
                <w:docPart w:val="E457419AAAD14085ABEE2EBCF447DE8F"/>
              </w:placeholder>
            </w:sdtPr>
            <w:sdtContent>
              <w:tr w:rsidR="004F76BD" w14:paraId="65E995FD"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24786024"/>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67CBAD3A" w14:textId="77777777" w:rsidR="004F76BD" w:rsidRDefault="004F76BD" w:rsidP="00B450F4">
                        <w:pPr>
                          <w:rPr>
                            <w:szCs w:val="21"/>
                          </w:rPr>
                        </w:pPr>
                        <w:r>
                          <w:rPr>
                            <w:szCs w:val="21"/>
                          </w:rPr>
                          <w:t>文县祁连山水泥有限公司</w:t>
                        </w:r>
                      </w:p>
                    </w:tc>
                  </w:sdtContent>
                </w:sdt>
                <w:sdt>
                  <w:sdtPr>
                    <w:rPr>
                      <w:szCs w:val="21"/>
                    </w:rPr>
                    <w:alias w:val="出售商品提供劳务情况明细-关联交易内容"/>
                    <w:tag w:val="_GBC_820633d92aa642f9a0663a41087c1a83"/>
                    <w:id w:val="929010389"/>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0BC17539"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208918926"/>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17BAB572" w14:textId="77777777" w:rsidR="004F76BD" w:rsidRDefault="004F76BD" w:rsidP="00B450F4">
                        <w:pPr>
                          <w:jc w:val="right"/>
                          <w:rPr>
                            <w:szCs w:val="21"/>
                          </w:rPr>
                        </w:pPr>
                        <w:r>
                          <w:rPr>
                            <w:szCs w:val="21"/>
                          </w:rPr>
                          <w:t>819,819.82</w:t>
                        </w:r>
                      </w:p>
                    </w:tc>
                  </w:sdtContent>
                </w:sdt>
                <w:sdt>
                  <w:sdtPr>
                    <w:rPr>
                      <w:szCs w:val="21"/>
                    </w:rPr>
                    <w:alias w:val="出售商品提供劳务情况明细-发生额"/>
                    <w:tag w:val="_GBC_067bccb3948043628f4b1b4d765c2649"/>
                    <w:id w:val="-411623423"/>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70CF908E"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078988913"/>
              <w:lock w:val="sdtLocked"/>
              <w:placeholder>
                <w:docPart w:val="E457419AAAD14085ABEE2EBCF447DE8F"/>
              </w:placeholder>
            </w:sdtPr>
            <w:sdtContent>
              <w:tr w:rsidR="004F76BD" w14:paraId="746C64A0"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944676972"/>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D2BF53C" w14:textId="77777777" w:rsidR="004F76BD" w:rsidRDefault="004F76BD" w:rsidP="00B450F4">
                        <w:pPr>
                          <w:rPr>
                            <w:szCs w:val="21"/>
                          </w:rPr>
                        </w:pPr>
                        <w:r>
                          <w:rPr>
                            <w:szCs w:val="21"/>
                          </w:rPr>
                          <w:t>天水祁连山水泥有限公司</w:t>
                        </w:r>
                      </w:p>
                    </w:tc>
                  </w:sdtContent>
                </w:sdt>
                <w:sdt>
                  <w:sdtPr>
                    <w:rPr>
                      <w:szCs w:val="21"/>
                    </w:rPr>
                    <w:alias w:val="出售商品提供劳务情况明细-关联交易内容"/>
                    <w:tag w:val="_GBC_820633d92aa642f9a0663a41087c1a83"/>
                    <w:id w:val="-1212112148"/>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2A6BCEF9" w14:textId="77777777" w:rsidR="004F76BD" w:rsidRDefault="004F76BD" w:rsidP="00B450F4">
                        <w:pPr>
                          <w:rPr>
                            <w:szCs w:val="21"/>
                          </w:rPr>
                        </w:pPr>
                        <w:r>
                          <w:rPr>
                            <w:szCs w:val="21"/>
                          </w:rPr>
                          <w:t>提供劳务</w:t>
                        </w:r>
                      </w:p>
                    </w:tc>
                  </w:sdtContent>
                </w:sdt>
                <w:sdt>
                  <w:sdtPr>
                    <w:rPr>
                      <w:szCs w:val="21"/>
                    </w:rPr>
                    <w:alias w:val="出售商品提供劳务情况明细-发生额"/>
                    <w:tag w:val="_GBC_d0ba92d7376d41f6904ea1020c85cc71"/>
                    <w:id w:val="-1855030854"/>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04EFE793" w14:textId="77777777" w:rsidR="004F76BD" w:rsidRDefault="004F76BD" w:rsidP="00B450F4">
                        <w:pPr>
                          <w:jc w:val="right"/>
                          <w:rPr>
                            <w:szCs w:val="21"/>
                          </w:rPr>
                        </w:pPr>
                        <w:r>
                          <w:rPr>
                            <w:szCs w:val="21"/>
                          </w:rPr>
                          <w:t>20,113,944.39</w:t>
                        </w:r>
                      </w:p>
                    </w:tc>
                  </w:sdtContent>
                </w:sdt>
                <w:sdt>
                  <w:sdtPr>
                    <w:rPr>
                      <w:szCs w:val="21"/>
                    </w:rPr>
                    <w:alias w:val="出售商品提供劳务情况明细-发生额"/>
                    <w:tag w:val="_GBC_067bccb3948043628f4b1b4d765c2649"/>
                    <w:id w:val="666060875"/>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02939FF6"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541268502"/>
              <w:lock w:val="sdtLocked"/>
              <w:placeholder>
                <w:docPart w:val="E457419AAAD14085ABEE2EBCF447DE8F"/>
              </w:placeholder>
            </w:sdtPr>
            <w:sdtContent>
              <w:tr w:rsidR="004F76BD" w14:paraId="479C873B"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192214809"/>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7D5D3A2C" w14:textId="77777777" w:rsidR="004F76BD" w:rsidRDefault="004F76BD" w:rsidP="00B450F4">
                        <w:pPr>
                          <w:rPr>
                            <w:szCs w:val="21"/>
                          </w:rPr>
                        </w:pPr>
                        <w:r>
                          <w:rPr>
                            <w:szCs w:val="21"/>
                          </w:rPr>
                          <w:t>若羌天山水泥有限公司</w:t>
                        </w:r>
                      </w:p>
                    </w:tc>
                  </w:sdtContent>
                </w:sdt>
                <w:sdt>
                  <w:sdtPr>
                    <w:rPr>
                      <w:szCs w:val="21"/>
                    </w:rPr>
                    <w:alias w:val="出售商品提供劳务情况明细-关联交易内容"/>
                    <w:tag w:val="_GBC_820633d92aa642f9a0663a41087c1a83"/>
                    <w:id w:val="2006622082"/>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7C8D980D"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1813864896"/>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5F0F247B" w14:textId="77777777" w:rsidR="004F76BD" w:rsidRDefault="004F76BD" w:rsidP="00B450F4">
                        <w:pPr>
                          <w:jc w:val="right"/>
                          <w:rPr>
                            <w:szCs w:val="21"/>
                          </w:rPr>
                        </w:pPr>
                        <w:r>
                          <w:rPr>
                            <w:szCs w:val="21"/>
                          </w:rPr>
                          <w:t>35,897.48</w:t>
                        </w:r>
                      </w:p>
                    </w:tc>
                  </w:sdtContent>
                </w:sdt>
                <w:sdt>
                  <w:sdtPr>
                    <w:rPr>
                      <w:szCs w:val="21"/>
                    </w:rPr>
                    <w:alias w:val="出售商品提供劳务情况明细-发生额"/>
                    <w:tag w:val="_GBC_067bccb3948043628f4b1b4d765c2649"/>
                    <w:id w:val="1703749744"/>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62F762F7"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359398827"/>
              <w:lock w:val="sdtLocked"/>
              <w:placeholder>
                <w:docPart w:val="E457419AAAD14085ABEE2EBCF447DE8F"/>
              </w:placeholder>
            </w:sdtPr>
            <w:sdtContent>
              <w:tr w:rsidR="004F76BD" w14:paraId="03BE7E9E"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508490108"/>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5AFCB2AE" w14:textId="77777777" w:rsidR="004F76BD" w:rsidRDefault="004F76BD" w:rsidP="00B450F4">
                        <w:pPr>
                          <w:rPr>
                            <w:szCs w:val="21"/>
                          </w:rPr>
                        </w:pPr>
                        <w:r>
                          <w:rPr>
                            <w:szCs w:val="21"/>
                          </w:rPr>
                          <w:t>青海祁连山水泥有限公司</w:t>
                        </w:r>
                      </w:p>
                    </w:tc>
                  </w:sdtContent>
                </w:sdt>
                <w:sdt>
                  <w:sdtPr>
                    <w:rPr>
                      <w:szCs w:val="21"/>
                    </w:rPr>
                    <w:alias w:val="出售商品提供劳务情况明细-关联交易内容"/>
                    <w:tag w:val="_GBC_820633d92aa642f9a0663a41087c1a83"/>
                    <w:id w:val="-2062630555"/>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2B5FABA8"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713340514"/>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10491BD5" w14:textId="77777777" w:rsidR="004F76BD" w:rsidRDefault="004F76BD" w:rsidP="00B450F4">
                        <w:pPr>
                          <w:jc w:val="right"/>
                          <w:rPr>
                            <w:szCs w:val="21"/>
                          </w:rPr>
                        </w:pPr>
                        <w:r>
                          <w:rPr>
                            <w:szCs w:val="21"/>
                          </w:rPr>
                          <w:t>1,324,786.32</w:t>
                        </w:r>
                      </w:p>
                    </w:tc>
                  </w:sdtContent>
                </w:sdt>
                <w:sdt>
                  <w:sdtPr>
                    <w:rPr>
                      <w:szCs w:val="21"/>
                    </w:rPr>
                    <w:alias w:val="出售商品提供劳务情况明细-发生额"/>
                    <w:tag w:val="_GBC_067bccb3948043628f4b1b4d765c2649"/>
                    <w:id w:val="672836016"/>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5FBD7F03" w14:textId="77777777" w:rsidR="004F76BD" w:rsidRDefault="004F76BD" w:rsidP="00B450F4">
                        <w:pPr>
                          <w:jc w:val="right"/>
                          <w:rPr>
                            <w:szCs w:val="21"/>
                          </w:rPr>
                        </w:pPr>
                        <w:r>
                          <w:rPr>
                            <w:szCs w:val="21"/>
                          </w:rPr>
                          <w:t>4,273.50</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947191346"/>
              <w:lock w:val="sdtLocked"/>
              <w:placeholder>
                <w:docPart w:val="E457419AAAD14085ABEE2EBCF447DE8F"/>
              </w:placeholder>
            </w:sdtPr>
            <w:sdtContent>
              <w:tr w:rsidR="004F76BD" w14:paraId="1EEB9601"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25786103"/>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3E0C35C9" w14:textId="77777777" w:rsidR="004F76BD" w:rsidRDefault="004F76BD" w:rsidP="00B450F4">
                        <w:pPr>
                          <w:rPr>
                            <w:szCs w:val="21"/>
                          </w:rPr>
                        </w:pPr>
                        <w:r>
                          <w:rPr>
                            <w:szCs w:val="21"/>
                          </w:rPr>
                          <w:t>平凉祁连山水泥有限公司</w:t>
                        </w:r>
                      </w:p>
                    </w:tc>
                  </w:sdtContent>
                </w:sdt>
                <w:sdt>
                  <w:sdtPr>
                    <w:rPr>
                      <w:szCs w:val="21"/>
                    </w:rPr>
                    <w:alias w:val="出售商品提供劳务情况明细-关联交易内容"/>
                    <w:tag w:val="_GBC_820633d92aa642f9a0663a41087c1a83"/>
                    <w:id w:val="-1271307865"/>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7578374F"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1423871162"/>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1FEEC2FE" w14:textId="77777777" w:rsidR="004F76BD" w:rsidRDefault="004F76BD" w:rsidP="00B450F4">
                        <w:pPr>
                          <w:jc w:val="right"/>
                          <w:rPr>
                            <w:szCs w:val="21"/>
                          </w:rPr>
                        </w:pPr>
                        <w:r>
                          <w:rPr>
                            <w:szCs w:val="21"/>
                          </w:rPr>
                          <w:t>2,951,843.73</w:t>
                        </w:r>
                      </w:p>
                    </w:tc>
                  </w:sdtContent>
                </w:sdt>
                <w:sdt>
                  <w:sdtPr>
                    <w:rPr>
                      <w:szCs w:val="21"/>
                    </w:rPr>
                    <w:alias w:val="出售商品提供劳务情况明细-发生额"/>
                    <w:tag w:val="_GBC_067bccb3948043628f4b1b4d765c2649"/>
                    <w:id w:val="-1556458413"/>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25BB5654" w14:textId="77777777" w:rsidR="004F76BD" w:rsidRDefault="004F76BD" w:rsidP="00B450F4">
                        <w:pPr>
                          <w:jc w:val="right"/>
                          <w:rPr>
                            <w:szCs w:val="21"/>
                          </w:rPr>
                        </w:pPr>
                        <w:r>
                          <w:rPr>
                            <w:szCs w:val="21"/>
                          </w:rPr>
                          <w:t>4,821,231.10</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978575664"/>
              <w:lock w:val="sdtLocked"/>
              <w:placeholder>
                <w:docPart w:val="E457419AAAD14085ABEE2EBCF447DE8F"/>
              </w:placeholder>
            </w:sdtPr>
            <w:sdtContent>
              <w:tr w:rsidR="004F76BD" w14:paraId="44A12287"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614877597"/>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EE674C3" w14:textId="77777777" w:rsidR="004F76BD" w:rsidRDefault="004F76BD" w:rsidP="00B450F4">
                        <w:pPr>
                          <w:rPr>
                            <w:szCs w:val="21"/>
                          </w:rPr>
                        </w:pPr>
                        <w:r>
                          <w:rPr>
                            <w:szCs w:val="21"/>
                          </w:rPr>
                          <w:t>宁夏赛马水泥有限公司</w:t>
                        </w:r>
                      </w:p>
                    </w:tc>
                  </w:sdtContent>
                </w:sdt>
                <w:sdt>
                  <w:sdtPr>
                    <w:rPr>
                      <w:szCs w:val="21"/>
                    </w:rPr>
                    <w:alias w:val="出售商品提供劳务情况明细-关联交易内容"/>
                    <w:tag w:val="_GBC_820633d92aa642f9a0663a41087c1a83"/>
                    <w:id w:val="1607082389"/>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7A1A32DB"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1468740390"/>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5A1DE97A" w14:textId="77777777" w:rsidR="004F76BD" w:rsidRDefault="004F76BD" w:rsidP="00B450F4">
                        <w:pPr>
                          <w:jc w:val="right"/>
                          <w:rPr>
                            <w:szCs w:val="21"/>
                          </w:rPr>
                        </w:pPr>
                        <w:r>
                          <w:rPr>
                            <w:szCs w:val="21"/>
                          </w:rPr>
                          <w:t>2,567,094.02</w:t>
                        </w:r>
                      </w:p>
                    </w:tc>
                  </w:sdtContent>
                </w:sdt>
                <w:sdt>
                  <w:sdtPr>
                    <w:rPr>
                      <w:szCs w:val="21"/>
                    </w:rPr>
                    <w:alias w:val="出售商品提供劳务情况明细-发生额"/>
                    <w:tag w:val="_GBC_067bccb3948043628f4b1b4d765c2649"/>
                    <w:id w:val="841751984"/>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4892D924" w14:textId="77777777" w:rsidR="004F76BD" w:rsidRDefault="004F76BD" w:rsidP="00B450F4">
                        <w:pPr>
                          <w:jc w:val="right"/>
                          <w:rPr>
                            <w:szCs w:val="21"/>
                          </w:rPr>
                        </w:pPr>
                        <w:r>
                          <w:rPr>
                            <w:szCs w:val="21"/>
                          </w:rPr>
                          <w:t>671,589.74</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221911493"/>
              <w:lock w:val="sdtLocked"/>
              <w:placeholder>
                <w:docPart w:val="E457419AAAD14085ABEE2EBCF447DE8F"/>
              </w:placeholder>
            </w:sdtPr>
            <w:sdtContent>
              <w:tr w:rsidR="004F76BD" w14:paraId="0BBAF079"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293099710"/>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74B676D2" w14:textId="77777777" w:rsidR="004F76BD" w:rsidRDefault="004F76BD" w:rsidP="00B450F4">
                        <w:pPr>
                          <w:rPr>
                            <w:szCs w:val="21"/>
                          </w:rPr>
                        </w:pPr>
                        <w:r>
                          <w:rPr>
                            <w:szCs w:val="21"/>
                          </w:rPr>
                          <w:t>宁夏青铜峡水泥股份有限公司</w:t>
                        </w:r>
                      </w:p>
                    </w:tc>
                  </w:sdtContent>
                </w:sdt>
                <w:sdt>
                  <w:sdtPr>
                    <w:rPr>
                      <w:szCs w:val="21"/>
                    </w:rPr>
                    <w:alias w:val="出售商品提供劳务情况明细-关联交易内容"/>
                    <w:tag w:val="_GBC_820633d92aa642f9a0663a41087c1a83"/>
                    <w:id w:val="552433075"/>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16F95811"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495561123"/>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76B44EBA" w14:textId="77777777" w:rsidR="004F76BD" w:rsidRDefault="004F76BD" w:rsidP="00B450F4">
                        <w:pPr>
                          <w:jc w:val="right"/>
                          <w:rPr>
                            <w:szCs w:val="21"/>
                          </w:rPr>
                        </w:pPr>
                        <w:r>
                          <w:rPr>
                            <w:szCs w:val="21"/>
                          </w:rPr>
                          <w:t>11,797,362.64</w:t>
                        </w:r>
                      </w:p>
                    </w:tc>
                  </w:sdtContent>
                </w:sdt>
                <w:sdt>
                  <w:sdtPr>
                    <w:rPr>
                      <w:szCs w:val="21"/>
                    </w:rPr>
                    <w:alias w:val="出售商品提供劳务情况明细-发生额"/>
                    <w:tag w:val="_GBC_067bccb3948043628f4b1b4d765c2649"/>
                    <w:id w:val="1025911952"/>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7E3D2B81" w14:textId="77777777" w:rsidR="004F76BD" w:rsidRDefault="004F76BD" w:rsidP="00B450F4">
                        <w:pPr>
                          <w:jc w:val="right"/>
                          <w:rPr>
                            <w:szCs w:val="21"/>
                          </w:rPr>
                        </w:pPr>
                        <w:r>
                          <w:rPr>
                            <w:szCs w:val="21"/>
                          </w:rPr>
                          <w:t>717,487.57</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875849507"/>
              <w:lock w:val="sdtLocked"/>
              <w:placeholder>
                <w:docPart w:val="E457419AAAD14085ABEE2EBCF447DE8F"/>
              </w:placeholder>
            </w:sdtPr>
            <w:sdtContent>
              <w:tr w:rsidR="004F76BD" w14:paraId="2CAEB09B"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788354037"/>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1DA80822" w14:textId="77777777" w:rsidR="004F76BD" w:rsidRDefault="004F76BD" w:rsidP="00B450F4">
                        <w:pPr>
                          <w:rPr>
                            <w:szCs w:val="21"/>
                          </w:rPr>
                        </w:pPr>
                        <w:r>
                          <w:rPr>
                            <w:szCs w:val="21"/>
                          </w:rPr>
                          <w:t>民和祁连山水泥有限公司</w:t>
                        </w:r>
                      </w:p>
                    </w:tc>
                  </w:sdtContent>
                </w:sdt>
                <w:sdt>
                  <w:sdtPr>
                    <w:rPr>
                      <w:szCs w:val="21"/>
                    </w:rPr>
                    <w:alias w:val="出售商品提供劳务情况明细-关联交易内容"/>
                    <w:tag w:val="_GBC_820633d92aa642f9a0663a41087c1a83"/>
                    <w:id w:val="-1936982153"/>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524CC057"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634102817"/>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657BA817" w14:textId="77777777" w:rsidR="004F76BD" w:rsidRDefault="004F76BD" w:rsidP="00B450F4">
                        <w:pPr>
                          <w:jc w:val="right"/>
                          <w:rPr>
                            <w:szCs w:val="21"/>
                          </w:rPr>
                        </w:pPr>
                        <w:r>
                          <w:rPr>
                            <w:szCs w:val="21"/>
                          </w:rPr>
                          <w:t>23,381,987.93</w:t>
                        </w:r>
                      </w:p>
                    </w:tc>
                  </w:sdtContent>
                </w:sdt>
                <w:sdt>
                  <w:sdtPr>
                    <w:rPr>
                      <w:szCs w:val="21"/>
                    </w:rPr>
                    <w:alias w:val="出售商品提供劳务情况明细-发生额"/>
                    <w:tag w:val="_GBC_067bccb3948043628f4b1b4d765c2649"/>
                    <w:id w:val="-1029338443"/>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53EC5611"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2035143294"/>
              <w:lock w:val="sdtLocked"/>
              <w:placeholder>
                <w:docPart w:val="E457419AAAD14085ABEE2EBCF447DE8F"/>
              </w:placeholder>
            </w:sdtPr>
            <w:sdtContent>
              <w:tr w:rsidR="004F76BD" w14:paraId="7D50A4FD"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645234974"/>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4B9E966" w14:textId="77777777" w:rsidR="004F76BD" w:rsidRDefault="004F76BD" w:rsidP="00B450F4">
                        <w:pPr>
                          <w:rPr>
                            <w:szCs w:val="21"/>
                          </w:rPr>
                        </w:pPr>
                        <w:r>
                          <w:rPr>
                            <w:szCs w:val="21"/>
                          </w:rPr>
                          <w:t>洛浦天山水泥有限公司</w:t>
                        </w:r>
                      </w:p>
                    </w:tc>
                  </w:sdtContent>
                </w:sdt>
                <w:sdt>
                  <w:sdtPr>
                    <w:rPr>
                      <w:szCs w:val="21"/>
                    </w:rPr>
                    <w:alias w:val="出售商品提供劳务情况明细-关联交易内容"/>
                    <w:tag w:val="_GBC_820633d92aa642f9a0663a41087c1a83"/>
                    <w:id w:val="223799969"/>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2B3BC5A6"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1632696347"/>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2F1A31BF" w14:textId="77777777" w:rsidR="004F76BD" w:rsidRDefault="004F76BD" w:rsidP="00B450F4">
                        <w:pPr>
                          <w:jc w:val="right"/>
                          <w:rPr>
                            <w:szCs w:val="21"/>
                          </w:rPr>
                        </w:pPr>
                        <w:r>
                          <w:rPr>
                            <w:szCs w:val="21"/>
                          </w:rPr>
                          <w:t>23,692.31</w:t>
                        </w:r>
                      </w:p>
                    </w:tc>
                  </w:sdtContent>
                </w:sdt>
                <w:sdt>
                  <w:sdtPr>
                    <w:rPr>
                      <w:szCs w:val="21"/>
                    </w:rPr>
                    <w:alias w:val="出售商品提供劳务情况明细-发生额"/>
                    <w:tag w:val="_GBC_067bccb3948043628f4b1b4d765c2649"/>
                    <w:id w:val="761881252"/>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1AF327F5" w14:textId="77777777" w:rsidR="004F76BD" w:rsidRDefault="004F76BD" w:rsidP="00B450F4">
                        <w:pPr>
                          <w:jc w:val="right"/>
                          <w:rPr>
                            <w:szCs w:val="21"/>
                          </w:rPr>
                        </w:pPr>
                        <w:r>
                          <w:rPr>
                            <w:szCs w:val="21"/>
                          </w:rPr>
                          <w:t>360,831.20</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950750810"/>
              <w:lock w:val="sdtLocked"/>
              <w:placeholder>
                <w:docPart w:val="E457419AAAD14085ABEE2EBCF447DE8F"/>
              </w:placeholder>
            </w:sdtPr>
            <w:sdtContent>
              <w:tr w:rsidR="004F76BD" w14:paraId="715315B6"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836900918"/>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19D66696" w14:textId="77777777" w:rsidR="004F76BD" w:rsidRDefault="004F76BD" w:rsidP="00B450F4">
                        <w:pPr>
                          <w:rPr>
                            <w:szCs w:val="21"/>
                          </w:rPr>
                        </w:pPr>
                        <w:r>
                          <w:rPr>
                            <w:szCs w:val="21"/>
                          </w:rPr>
                          <w:t>陇南祁连山水泥有限公司</w:t>
                        </w:r>
                      </w:p>
                    </w:tc>
                  </w:sdtContent>
                </w:sdt>
                <w:sdt>
                  <w:sdtPr>
                    <w:rPr>
                      <w:szCs w:val="21"/>
                    </w:rPr>
                    <w:alias w:val="出售商品提供劳务情况明细-关联交易内容"/>
                    <w:tag w:val="_GBC_820633d92aa642f9a0663a41087c1a83"/>
                    <w:id w:val="335355303"/>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512A58E4"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667012314"/>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60A0F8D8" w14:textId="77777777" w:rsidR="004F76BD" w:rsidRDefault="004F76BD" w:rsidP="00B450F4">
                        <w:pPr>
                          <w:jc w:val="right"/>
                          <w:rPr>
                            <w:szCs w:val="21"/>
                          </w:rPr>
                        </w:pPr>
                        <w:r>
                          <w:rPr>
                            <w:szCs w:val="21"/>
                          </w:rPr>
                          <w:t>666,666.67</w:t>
                        </w:r>
                      </w:p>
                    </w:tc>
                  </w:sdtContent>
                </w:sdt>
                <w:sdt>
                  <w:sdtPr>
                    <w:rPr>
                      <w:szCs w:val="21"/>
                    </w:rPr>
                    <w:alias w:val="出售商品提供劳务情况明细-发生额"/>
                    <w:tag w:val="_GBC_067bccb3948043628f4b1b4d765c2649"/>
                    <w:id w:val="-2041125268"/>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1A776464" w14:textId="77777777" w:rsidR="004F76BD" w:rsidRDefault="004F76BD" w:rsidP="00B450F4">
                        <w:pPr>
                          <w:jc w:val="right"/>
                          <w:rPr>
                            <w:szCs w:val="21"/>
                          </w:rPr>
                        </w:pPr>
                        <w:r>
                          <w:rPr>
                            <w:szCs w:val="21"/>
                          </w:rPr>
                          <w:t>93,641.03</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58161329"/>
              <w:lock w:val="sdtLocked"/>
              <w:placeholder>
                <w:docPart w:val="E457419AAAD14085ABEE2EBCF447DE8F"/>
              </w:placeholder>
            </w:sdtPr>
            <w:sdtContent>
              <w:tr w:rsidR="004F76BD" w14:paraId="3CCA898F"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848993199"/>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1B74C89A" w14:textId="77777777" w:rsidR="004F76BD" w:rsidRDefault="004F76BD" w:rsidP="00B450F4">
                        <w:pPr>
                          <w:rPr>
                            <w:szCs w:val="21"/>
                          </w:rPr>
                        </w:pPr>
                        <w:r>
                          <w:rPr>
                            <w:szCs w:val="21"/>
                          </w:rPr>
                          <w:t>溧阳天山水泥有限公司</w:t>
                        </w:r>
                      </w:p>
                    </w:tc>
                  </w:sdtContent>
                </w:sdt>
                <w:sdt>
                  <w:sdtPr>
                    <w:rPr>
                      <w:szCs w:val="21"/>
                    </w:rPr>
                    <w:alias w:val="出售商品提供劳务情况明细-关联交易内容"/>
                    <w:tag w:val="_GBC_820633d92aa642f9a0663a41087c1a83"/>
                    <w:id w:val="-394133551"/>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6A407B8F"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1365404308"/>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46D0FEF5" w14:textId="77777777" w:rsidR="004F76BD" w:rsidRDefault="004F76BD" w:rsidP="00B450F4">
                        <w:pPr>
                          <w:jc w:val="right"/>
                          <w:rPr>
                            <w:szCs w:val="21"/>
                          </w:rPr>
                        </w:pPr>
                        <w:r>
                          <w:rPr>
                            <w:szCs w:val="21"/>
                          </w:rPr>
                          <w:t>34,188.03</w:t>
                        </w:r>
                      </w:p>
                    </w:tc>
                  </w:sdtContent>
                </w:sdt>
                <w:sdt>
                  <w:sdtPr>
                    <w:rPr>
                      <w:szCs w:val="21"/>
                    </w:rPr>
                    <w:alias w:val="出售商品提供劳务情况明细-发生额"/>
                    <w:tag w:val="_GBC_067bccb3948043628f4b1b4d765c2649"/>
                    <w:id w:val="-49692353"/>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5AD1C6F5" w14:textId="77777777" w:rsidR="004F76BD" w:rsidRDefault="004F76BD" w:rsidP="00B450F4">
                        <w:pPr>
                          <w:jc w:val="right"/>
                          <w:rPr>
                            <w:szCs w:val="21"/>
                          </w:rPr>
                        </w:pPr>
                        <w:r>
                          <w:rPr>
                            <w:szCs w:val="21"/>
                          </w:rPr>
                          <w:t>5,598,860.83</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469902662"/>
              <w:lock w:val="sdtLocked"/>
              <w:placeholder>
                <w:docPart w:val="E457419AAAD14085ABEE2EBCF447DE8F"/>
              </w:placeholder>
            </w:sdtPr>
            <w:sdtContent>
              <w:tr w:rsidR="004F76BD" w14:paraId="59E96298"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741783697"/>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10C03A6" w14:textId="77777777" w:rsidR="004F76BD" w:rsidRDefault="004F76BD" w:rsidP="00B450F4">
                        <w:pPr>
                          <w:rPr>
                            <w:szCs w:val="21"/>
                          </w:rPr>
                        </w:pPr>
                        <w:r>
                          <w:rPr>
                            <w:szCs w:val="21"/>
                          </w:rPr>
                          <w:t>溧水天山水泥有限公司</w:t>
                        </w:r>
                      </w:p>
                    </w:tc>
                  </w:sdtContent>
                </w:sdt>
                <w:sdt>
                  <w:sdtPr>
                    <w:rPr>
                      <w:szCs w:val="21"/>
                    </w:rPr>
                    <w:alias w:val="出售商品提供劳务情况明细-关联交易内容"/>
                    <w:tag w:val="_GBC_820633d92aa642f9a0663a41087c1a83"/>
                    <w:id w:val="1576317088"/>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04F4C2D6"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378827525"/>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3CE342D1" w14:textId="77777777" w:rsidR="004F76BD" w:rsidRDefault="004F76BD" w:rsidP="00B450F4">
                        <w:pPr>
                          <w:jc w:val="right"/>
                          <w:rPr>
                            <w:szCs w:val="21"/>
                          </w:rPr>
                        </w:pPr>
                        <w:r>
                          <w:rPr>
                            <w:szCs w:val="21"/>
                          </w:rPr>
                          <w:t>33,333.33</w:t>
                        </w:r>
                      </w:p>
                    </w:tc>
                  </w:sdtContent>
                </w:sdt>
                <w:sdt>
                  <w:sdtPr>
                    <w:rPr>
                      <w:szCs w:val="21"/>
                    </w:rPr>
                    <w:alias w:val="出售商品提供劳务情况明细-发生额"/>
                    <w:tag w:val="_GBC_067bccb3948043628f4b1b4d765c2649"/>
                    <w:id w:val="1309674244"/>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758712CE" w14:textId="77777777" w:rsidR="004F76BD" w:rsidRDefault="004F76BD" w:rsidP="00B450F4">
                        <w:pPr>
                          <w:jc w:val="right"/>
                          <w:rPr>
                            <w:szCs w:val="21"/>
                          </w:rPr>
                        </w:pPr>
                        <w:r>
                          <w:rPr>
                            <w:szCs w:val="21"/>
                          </w:rPr>
                          <w:t>57,777.78</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255287352"/>
              <w:lock w:val="sdtLocked"/>
              <w:placeholder>
                <w:docPart w:val="E457419AAAD14085ABEE2EBCF447DE8F"/>
              </w:placeholder>
            </w:sdtPr>
            <w:sdtContent>
              <w:tr w:rsidR="004F76BD" w14:paraId="26A7E8AE"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2035329097"/>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69784180" w14:textId="77777777" w:rsidR="004F76BD" w:rsidRDefault="004F76BD" w:rsidP="00B450F4">
                        <w:pPr>
                          <w:rPr>
                            <w:szCs w:val="21"/>
                          </w:rPr>
                        </w:pPr>
                        <w:r>
                          <w:rPr>
                            <w:szCs w:val="21"/>
                          </w:rPr>
                          <w:t>克州天山水泥有限公司</w:t>
                        </w:r>
                      </w:p>
                    </w:tc>
                  </w:sdtContent>
                </w:sdt>
                <w:sdt>
                  <w:sdtPr>
                    <w:rPr>
                      <w:szCs w:val="21"/>
                    </w:rPr>
                    <w:alias w:val="出售商品提供劳务情况明细-关联交易内容"/>
                    <w:tag w:val="_GBC_820633d92aa642f9a0663a41087c1a83"/>
                    <w:id w:val="1409422679"/>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4575B500"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43724626"/>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4FAD913F" w14:textId="77777777" w:rsidR="004F76BD" w:rsidRDefault="004F76BD" w:rsidP="00B450F4">
                        <w:pPr>
                          <w:jc w:val="right"/>
                          <w:rPr>
                            <w:szCs w:val="21"/>
                          </w:rPr>
                        </w:pPr>
                        <w:r>
                          <w:rPr>
                            <w:szCs w:val="21"/>
                          </w:rPr>
                          <w:t>12,236.74</w:t>
                        </w:r>
                      </w:p>
                    </w:tc>
                  </w:sdtContent>
                </w:sdt>
                <w:sdt>
                  <w:sdtPr>
                    <w:rPr>
                      <w:szCs w:val="21"/>
                    </w:rPr>
                    <w:alias w:val="出售商品提供劳务情况明细-发生额"/>
                    <w:tag w:val="_GBC_067bccb3948043628f4b1b4d765c2649"/>
                    <w:id w:val="-1465350952"/>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50AA0C55"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853544789"/>
              <w:lock w:val="sdtLocked"/>
              <w:placeholder>
                <w:docPart w:val="E457419AAAD14085ABEE2EBCF447DE8F"/>
              </w:placeholder>
            </w:sdtPr>
            <w:sdtContent>
              <w:tr w:rsidR="004F76BD" w14:paraId="489FC3E3"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994652637"/>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12961FD9" w14:textId="77777777" w:rsidR="004F76BD" w:rsidRDefault="004F76BD" w:rsidP="00B450F4">
                        <w:pPr>
                          <w:rPr>
                            <w:szCs w:val="21"/>
                          </w:rPr>
                        </w:pPr>
                        <w:r>
                          <w:rPr>
                            <w:szCs w:val="21"/>
                          </w:rPr>
                          <w:t>喀什天山水泥有限公司</w:t>
                        </w:r>
                      </w:p>
                    </w:tc>
                  </w:sdtContent>
                </w:sdt>
                <w:sdt>
                  <w:sdtPr>
                    <w:rPr>
                      <w:szCs w:val="21"/>
                    </w:rPr>
                    <w:alias w:val="出售商品提供劳务情况明细-关联交易内容"/>
                    <w:tag w:val="_GBC_820633d92aa642f9a0663a41087c1a83"/>
                    <w:id w:val="-2049823646"/>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245089FF"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320271601"/>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40CABE06" w14:textId="77777777" w:rsidR="004F76BD" w:rsidRDefault="004F76BD" w:rsidP="00B450F4">
                        <w:pPr>
                          <w:jc w:val="right"/>
                          <w:rPr>
                            <w:szCs w:val="21"/>
                          </w:rPr>
                        </w:pPr>
                        <w:r>
                          <w:rPr>
                            <w:szCs w:val="21"/>
                          </w:rPr>
                          <w:t>106,837.61</w:t>
                        </w:r>
                      </w:p>
                    </w:tc>
                  </w:sdtContent>
                </w:sdt>
                <w:sdt>
                  <w:sdtPr>
                    <w:rPr>
                      <w:szCs w:val="21"/>
                    </w:rPr>
                    <w:alias w:val="出售商品提供劳务情况明细-发生额"/>
                    <w:tag w:val="_GBC_067bccb3948043628f4b1b4d765c2649"/>
                    <w:id w:val="-1688664865"/>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3CE8C379"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417367431"/>
              <w:lock w:val="sdtLocked"/>
              <w:placeholder>
                <w:docPart w:val="E457419AAAD14085ABEE2EBCF447DE8F"/>
              </w:placeholder>
            </w:sdtPr>
            <w:sdtContent>
              <w:tr w:rsidR="004F76BD" w14:paraId="4349E97C"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924876534"/>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342AA785" w14:textId="77777777" w:rsidR="004F76BD" w:rsidRDefault="004F76BD" w:rsidP="00B450F4">
                        <w:pPr>
                          <w:rPr>
                            <w:szCs w:val="21"/>
                          </w:rPr>
                        </w:pPr>
                        <w:r>
                          <w:rPr>
                            <w:szCs w:val="21"/>
                          </w:rPr>
                          <w:t>喀</w:t>
                        </w:r>
                        <w:proofErr w:type="gramStart"/>
                        <w:r>
                          <w:rPr>
                            <w:szCs w:val="21"/>
                          </w:rPr>
                          <w:t>喇</w:t>
                        </w:r>
                        <w:proofErr w:type="gramEnd"/>
                        <w:r>
                          <w:rPr>
                            <w:szCs w:val="21"/>
                          </w:rPr>
                          <w:t>沁草原水泥有限公司</w:t>
                        </w:r>
                      </w:p>
                    </w:tc>
                  </w:sdtContent>
                </w:sdt>
                <w:sdt>
                  <w:sdtPr>
                    <w:rPr>
                      <w:szCs w:val="21"/>
                    </w:rPr>
                    <w:alias w:val="出售商品提供劳务情况明细-关联交易内容"/>
                    <w:tag w:val="_GBC_820633d92aa642f9a0663a41087c1a83"/>
                    <w:id w:val="1522658254"/>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63695ACD"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754669555"/>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5BCD613C" w14:textId="77777777" w:rsidR="004F76BD" w:rsidRDefault="004F76BD" w:rsidP="00B450F4">
                        <w:pPr>
                          <w:jc w:val="right"/>
                          <w:rPr>
                            <w:szCs w:val="21"/>
                          </w:rPr>
                        </w:pPr>
                        <w:r>
                          <w:rPr>
                            <w:szCs w:val="21"/>
                          </w:rPr>
                          <w:t>537,179.49</w:t>
                        </w:r>
                      </w:p>
                    </w:tc>
                  </w:sdtContent>
                </w:sdt>
                <w:sdt>
                  <w:sdtPr>
                    <w:rPr>
                      <w:szCs w:val="21"/>
                    </w:rPr>
                    <w:alias w:val="出售商品提供劳务情况明细-发生额"/>
                    <w:tag w:val="_GBC_067bccb3948043628f4b1b4d765c2649"/>
                    <w:id w:val="1245300998"/>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711810D0" w14:textId="77777777" w:rsidR="004F76BD" w:rsidRDefault="004F76BD" w:rsidP="00B450F4">
                        <w:pPr>
                          <w:jc w:val="right"/>
                          <w:rPr>
                            <w:szCs w:val="21"/>
                          </w:rPr>
                        </w:pPr>
                        <w:r>
                          <w:rPr>
                            <w:szCs w:val="21"/>
                          </w:rPr>
                          <w:t>6,419,834.11</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046526440"/>
              <w:lock w:val="sdtLocked"/>
              <w:placeholder>
                <w:docPart w:val="E457419AAAD14085ABEE2EBCF447DE8F"/>
              </w:placeholder>
            </w:sdtPr>
            <w:sdtContent>
              <w:tr w:rsidR="004F76BD" w14:paraId="661F0BA7"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000314253"/>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058EFF82" w14:textId="77777777" w:rsidR="004F76BD" w:rsidRDefault="004F76BD" w:rsidP="00B450F4">
                        <w:pPr>
                          <w:rPr>
                            <w:szCs w:val="21"/>
                          </w:rPr>
                        </w:pPr>
                        <w:r>
                          <w:rPr>
                            <w:szCs w:val="21"/>
                          </w:rPr>
                          <w:t>古浪祁连山水泥有限公司</w:t>
                        </w:r>
                      </w:p>
                    </w:tc>
                  </w:sdtContent>
                </w:sdt>
                <w:sdt>
                  <w:sdtPr>
                    <w:rPr>
                      <w:szCs w:val="21"/>
                    </w:rPr>
                    <w:alias w:val="出售商品提供劳务情况明细-关联交易内容"/>
                    <w:tag w:val="_GBC_820633d92aa642f9a0663a41087c1a83"/>
                    <w:id w:val="-1662847795"/>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59ECE050"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180038933"/>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6F663ED7" w14:textId="77777777" w:rsidR="004F76BD" w:rsidRDefault="004F76BD" w:rsidP="00B450F4">
                        <w:pPr>
                          <w:jc w:val="right"/>
                          <w:rPr>
                            <w:szCs w:val="21"/>
                          </w:rPr>
                        </w:pPr>
                        <w:r>
                          <w:rPr>
                            <w:szCs w:val="21"/>
                          </w:rPr>
                          <w:t>219,658.13</w:t>
                        </w:r>
                      </w:p>
                    </w:tc>
                  </w:sdtContent>
                </w:sdt>
                <w:sdt>
                  <w:sdtPr>
                    <w:rPr>
                      <w:szCs w:val="21"/>
                    </w:rPr>
                    <w:alias w:val="出售商品提供劳务情况明细-发生额"/>
                    <w:tag w:val="_GBC_067bccb3948043628f4b1b4d765c2649"/>
                    <w:id w:val="1961305110"/>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4085BFE2" w14:textId="77777777" w:rsidR="004F76BD" w:rsidRDefault="004F76BD" w:rsidP="00B450F4">
                        <w:pPr>
                          <w:jc w:val="right"/>
                          <w:rPr>
                            <w:szCs w:val="21"/>
                          </w:rPr>
                        </w:pPr>
                        <w:r>
                          <w:rPr>
                            <w:szCs w:val="21"/>
                          </w:rPr>
                          <w:t>423,196.58</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2070722979"/>
              <w:lock w:val="sdtLocked"/>
              <w:placeholder>
                <w:docPart w:val="E457419AAAD14085ABEE2EBCF447DE8F"/>
              </w:placeholder>
            </w:sdtPr>
            <w:sdtContent>
              <w:tr w:rsidR="004F76BD" w14:paraId="0F419135"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538383550"/>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500EFB9B" w14:textId="77777777" w:rsidR="004F76BD" w:rsidRDefault="004F76BD" w:rsidP="00B450F4">
                        <w:pPr>
                          <w:rPr>
                            <w:szCs w:val="21"/>
                          </w:rPr>
                        </w:pPr>
                        <w:r>
                          <w:rPr>
                            <w:szCs w:val="21"/>
                          </w:rPr>
                          <w:t>甘谷祁连山水泥有限公司</w:t>
                        </w:r>
                      </w:p>
                    </w:tc>
                  </w:sdtContent>
                </w:sdt>
                <w:sdt>
                  <w:sdtPr>
                    <w:rPr>
                      <w:szCs w:val="21"/>
                    </w:rPr>
                    <w:alias w:val="出售商品提供劳务情况明细-关联交易内容"/>
                    <w:tag w:val="_GBC_820633d92aa642f9a0663a41087c1a83"/>
                    <w:id w:val="2113244953"/>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69D73F66"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24716407"/>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01A820F2" w14:textId="77777777" w:rsidR="004F76BD" w:rsidRDefault="004F76BD" w:rsidP="00B450F4">
                        <w:pPr>
                          <w:jc w:val="right"/>
                          <w:rPr>
                            <w:szCs w:val="21"/>
                          </w:rPr>
                        </w:pPr>
                        <w:r>
                          <w:rPr>
                            <w:szCs w:val="21"/>
                          </w:rPr>
                          <w:t>3,944,561.86</w:t>
                        </w:r>
                      </w:p>
                    </w:tc>
                  </w:sdtContent>
                </w:sdt>
                <w:sdt>
                  <w:sdtPr>
                    <w:rPr>
                      <w:szCs w:val="21"/>
                    </w:rPr>
                    <w:alias w:val="出售商品提供劳务情况明细-发生额"/>
                    <w:tag w:val="_GBC_067bccb3948043628f4b1b4d765c2649"/>
                    <w:id w:val="2026673421"/>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2A04A52E" w14:textId="77777777" w:rsidR="004F76BD" w:rsidRDefault="004F76BD" w:rsidP="00B450F4">
                        <w:pPr>
                          <w:jc w:val="right"/>
                          <w:rPr>
                            <w:szCs w:val="21"/>
                          </w:rPr>
                        </w:pPr>
                        <w:r>
                          <w:rPr>
                            <w:szCs w:val="21"/>
                          </w:rPr>
                          <w:t>4,645,312.93</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31520951"/>
              <w:lock w:val="sdtLocked"/>
              <w:placeholder>
                <w:docPart w:val="E457419AAAD14085ABEE2EBCF447DE8F"/>
              </w:placeholder>
            </w:sdtPr>
            <w:sdtContent>
              <w:tr w:rsidR="004F76BD" w14:paraId="11731BA1"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126772736"/>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616C65C5" w14:textId="77777777" w:rsidR="004F76BD" w:rsidRDefault="004F76BD" w:rsidP="00B450F4">
                        <w:pPr>
                          <w:rPr>
                            <w:szCs w:val="21"/>
                          </w:rPr>
                        </w:pPr>
                        <w:r>
                          <w:rPr>
                            <w:szCs w:val="21"/>
                          </w:rPr>
                          <w:t>富蕴天山水泥有限公司</w:t>
                        </w:r>
                      </w:p>
                    </w:tc>
                  </w:sdtContent>
                </w:sdt>
                <w:sdt>
                  <w:sdtPr>
                    <w:rPr>
                      <w:szCs w:val="21"/>
                    </w:rPr>
                    <w:alias w:val="出售商品提供劳务情况明细-关联交易内容"/>
                    <w:tag w:val="_GBC_820633d92aa642f9a0663a41087c1a83"/>
                    <w:id w:val="-224686096"/>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16893203"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380131819"/>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28506D6A" w14:textId="77777777" w:rsidR="004F76BD" w:rsidRDefault="004F76BD" w:rsidP="00B450F4">
                        <w:pPr>
                          <w:jc w:val="right"/>
                          <w:rPr>
                            <w:szCs w:val="21"/>
                          </w:rPr>
                        </w:pPr>
                        <w:r>
                          <w:rPr>
                            <w:szCs w:val="21"/>
                          </w:rPr>
                          <w:t>1,367.52</w:t>
                        </w:r>
                      </w:p>
                    </w:tc>
                  </w:sdtContent>
                </w:sdt>
                <w:sdt>
                  <w:sdtPr>
                    <w:rPr>
                      <w:szCs w:val="21"/>
                    </w:rPr>
                    <w:alias w:val="出售商品提供劳务情况明细-发生额"/>
                    <w:tag w:val="_GBC_067bccb3948043628f4b1b4d765c2649"/>
                    <w:id w:val="883140165"/>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30824A8F"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503899442"/>
              <w:lock w:val="sdtLocked"/>
              <w:placeholder>
                <w:docPart w:val="E457419AAAD14085ABEE2EBCF447DE8F"/>
              </w:placeholder>
            </w:sdtPr>
            <w:sdtContent>
              <w:tr w:rsidR="004F76BD" w14:paraId="557697B2"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542192919"/>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07F7B480" w14:textId="77777777" w:rsidR="004F76BD" w:rsidRDefault="004F76BD" w:rsidP="00B450F4">
                        <w:pPr>
                          <w:rPr>
                            <w:szCs w:val="21"/>
                          </w:rPr>
                        </w:pPr>
                        <w:r>
                          <w:rPr>
                            <w:szCs w:val="21"/>
                          </w:rPr>
                          <w:t>成县祁连山水泥有限公司</w:t>
                        </w:r>
                      </w:p>
                    </w:tc>
                  </w:sdtContent>
                </w:sdt>
                <w:sdt>
                  <w:sdtPr>
                    <w:rPr>
                      <w:szCs w:val="21"/>
                    </w:rPr>
                    <w:alias w:val="出售商品提供劳务情况明细-关联交易内容"/>
                    <w:tag w:val="_GBC_820633d92aa642f9a0663a41087c1a83"/>
                    <w:id w:val="816305740"/>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44D45124"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2021425473"/>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2039A63A" w14:textId="77777777" w:rsidR="004F76BD" w:rsidRDefault="004F76BD" w:rsidP="00B450F4">
                        <w:pPr>
                          <w:jc w:val="right"/>
                          <w:rPr>
                            <w:szCs w:val="21"/>
                          </w:rPr>
                        </w:pPr>
                        <w:r>
                          <w:rPr>
                            <w:szCs w:val="21"/>
                          </w:rPr>
                          <w:t>1,191,880.33</w:t>
                        </w:r>
                      </w:p>
                    </w:tc>
                  </w:sdtContent>
                </w:sdt>
                <w:sdt>
                  <w:sdtPr>
                    <w:rPr>
                      <w:szCs w:val="21"/>
                    </w:rPr>
                    <w:alias w:val="出售商品提供劳务情况明细-发生额"/>
                    <w:tag w:val="_GBC_067bccb3948043628f4b1b4d765c2649"/>
                    <w:id w:val="-377707387"/>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5EAAB1DF" w14:textId="77777777" w:rsidR="004F76BD" w:rsidRDefault="004F76BD" w:rsidP="00B450F4">
                        <w:pPr>
                          <w:jc w:val="right"/>
                          <w:rPr>
                            <w:szCs w:val="21"/>
                          </w:rPr>
                        </w:pPr>
                        <w:r>
                          <w:rPr>
                            <w:szCs w:val="21"/>
                          </w:rPr>
                          <w:t>349,369.20</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2020843169"/>
              <w:lock w:val="sdtLocked"/>
              <w:placeholder>
                <w:docPart w:val="E457419AAAD14085ABEE2EBCF447DE8F"/>
              </w:placeholder>
            </w:sdtPr>
            <w:sdtContent>
              <w:tr w:rsidR="004F76BD" w14:paraId="1A917688"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438361933"/>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1A65FC8" w14:textId="77777777" w:rsidR="004F76BD" w:rsidRDefault="004F76BD" w:rsidP="00B450F4">
                        <w:pPr>
                          <w:rPr>
                            <w:szCs w:val="21"/>
                          </w:rPr>
                        </w:pPr>
                        <w:r>
                          <w:rPr>
                            <w:szCs w:val="21"/>
                          </w:rPr>
                          <w:t>阿克苏天山多浪水泥有限公司</w:t>
                        </w:r>
                      </w:p>
                    </w:tc>
                  </w:sdtContent>
                </w:sdt>
                <w:sdt>
                  <w:sdtPr>
                    <w:rPr>
                      <w:szCs w:val="21"/>
                    </w:rPr>
                    <w:alias w:val="出售商品提供劳务情况明细-关联交易内容"/>
                    <w:tag w:val="_GBC_820633d92aa642f9a0663a41087c1a83"/>
                    <w:id w:val="2003698547"/>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26B54683"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492407519"/>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135ED4AD" w14:textId="77777777" w:rsidR="004F76BD" w:rsidRDefault="004F76BD" w:rsidP="00B450F4">
                        <w:pPr>
                          <w:jc w:val="right"/>
                          <w:rPr>
                            <w:szCs w:val="21"/>
                          </w:rPr>
                        </w:pPr>
                        <w:r>
                          <w:rPr>
                            <w:szCs w:val="21"/>
                          </w:rPr>
                          <w:t>6,717.95</w:t>
                        </w:r>
                      </w:p>
                    </w:tc>
                  </w:sdtContent>
                </w:sdt>
                <w:sdt>
                  <w:sdtPr>
                    <w:rPr>
                      <w:szCs w:val="21"/>
                    </w:rPr>
                    <w:alias w:val="出售商品提供劳务情况明细-发生额"/>
                    <w:tag w:val="_GBC_067bccb3948043628f4b1b4d765c2649"/>
                    <w:id w:val="2137975237"/>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3811B675"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578173602"/>
              <w:lock w:val="sdtLocked"/>
              <w:placeholder>
                <w:docPart w:val="E457419AAAD14085ABEE2EBCF447DE8F"/>
              </w:placeholder>
            </w:sdtPr>
            <w:sdtContent>
              <w:tr w:rsidR="004F76BD" w14:paraId="57CC29BB"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729378741"/>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597CF295" w14:textId="77777777" w:rsidR="004F76BD" w:rsidRDefault="004F76BD" w:rsidP="00B450F4">
                        <w:pPr>
                          <w:rPr>
                            <w:szCs w:val="21"/>
                          </w:rPr>
                        </w:pPr>
                        <w:r>
                          <w:rPr>
                            <w:szCs w:val="21"/>
                          </w:rPr>
                          <w:t>MPANDE LIMESTONE LIMITED</w:t>
                        </w:r>
                      </w:p>
                    </w:tc>
                  </w:sdtContent>
                </w:sdt>
                <w:sdt>
                  <w:sdtPr>
                    <w:rPr>
                      <w:szCs w:val="21"/>
                    </w:rPr>
                    <w:alias w:val="出售商品提供劳务情况明细-关联交易内容"/>
                    <w:tag w:val="_GBC_820633d92aa642f9a0663a41087c1a83"/>
                    <w:id w:val="-632406075"/>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29731A4B"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1290818315"/>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3FC472C2" w14:textId="77777777" w:rsidR="004F76BD" w:rsidRDefault="004F76BD" w:rsidP="00B450F4">
                        <w:pPr>
                          <w:jc w:val="right"/>
                          <w:rPr>
                            <w:szCs w:val="21"/>
                          </w:rPr>
                        </w:pPr>
                        <w:r>
                          <w:rPr>
                            <w:szCs w:val="21"/>
                          </w:rPr>
                          <w:t>175,621,849.07</w:t>
                        </w:r>
                      </w:p>
                    </w:tc>
                  </w:sdtContent>
                </w:sdt>
                <w:sdt>
                  <w:sdtPr>
                    <w:rPr>
                      <w:szCs w:val="21"/>
                    </w:rPr>
                    <w:alias w:val="出售商品提供劳务情况明细-发生额"/>
                    <w:tag w:val="_GBC_067bccb3948043628f4b1b4d765c2649"/>
                    <w:id w:val="-1661374402"/>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6E734933"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000352595"/>
              <w:lock w:val="sdtLocked"/>
              <w:placeholder>
                <w:docPart w:val="E457419AAAD14085ABEE2EBCF447DE8F"/>
              </w:placeholder>
            </w:sdtPr>
            <w:sdtContent>
              <w:tr w:rsidR="004F76BD" w14:paraId="72BEC27E"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34867819"/>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E69BCAE" w14:textId="77777777" w:rsidR="004F76BD" w:rsidRDefault="004F76BD" w:rsidP="00B450F4">
                        <w:pPr>
                          <w:rPr>
                            <w:szCs w:val="21"/>
                          </w:rPr>
                        </w:pPr>
                        <w:r>
                          <w:rPr>
                            <w:szCs w:val="21"/>
                          </w:rPr>
                          <w:t>乌海赛马水泥有限公司</w:t>
                        </w:r>
                      </w:p>
                    </w:tc>
                  </w:sdtContent>
                </w:sdt>
                <w:sdt>
                  <w:sdtPr>
                    <w:rPr>
                      <w:szCs w:val="21"/>
                    </w:rPr>
                    <w:alias w:val="出售商品提供劳务情况明细-关联交易内容"/>
                    <w:tag w:val="_GBC_820633d92aa642f9a0663a41087c1a83"/>
                    <w:id w:val="-40985974"/>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49783F92"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319928873"/>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252B8E25" w14:textId="77777777" w:rsidR="004F76BD" w:rsidRDefault="004F76BD" w:rsidP="00B450F4">
                        <w:pPr>
                          <w:jc w:val="right"/>
                          <w:rPr>
                            <w:szCs w:val="21"/>
                          </w:rPr>
                        </w:pPr>
                        <w:r>
                          <w:rPr>
                            <w:szCs w:val="21"/>
                          </w:rPr>
                          <w:t>188,034.19</w:t>
                        </w:r>
                      </w:p>
                    </w:tc>
                  </w:sdtContent>
                </w:sdt>
                <w:sdt>
                  <w:sdtPr>
                    <w:rPr>
                      <w:szCs w:val="21"/>
                    </w:rPr>
                    <w:alias w:val="出售商品提供劳务情况明细-发生额"/>
                    <w:tag w:val="_GBC_067bccb3948043628f4b1b4d765c2649"/>
                    <w:id w:val="672920254"/>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12F8ED92"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858181304"/>
              <w:lock w:val="sdtLocked"/>
              <w:placeholder>
                <w:docPart w:val="E457419AAAD14085ABEE2EBCF447DE8F"/>
              </w:placeholder>
            </w:sdtPr>
            <w:sdtContent>
              <w:tr w:rsidR="004F76BD" w14:paraId="4979566B"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721621356"/>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1B384E6B" w14:textId="77777777" w:rsidR="004F76BD" w:rsidRDefault="004F76BD" w:rsidP="00B450F4">
                        <w:pPr>
                          <w:rPr>
                            <w:szCs w:val="21"/>
                          </w:rPr>
                        </w:pPr>
                        <w:r>
                          <w:rPr>
                            <w:szCs w:val="21"/>
                          </w:rPr>
                          <w:t>酒钢（集团）宏达建材有限公司</w:t>
                        </w:r>
                      </w:p>
                    </w:tc>
                  </w:sdtContent>
                </w:sdt>
                <w:sdt>
                  <w:sdtPr>
                    <w:rPr>
                      <w:szCs w:val="21"/>
                    </w:rPr>
                    <w:alias w:val="出售商品提供劳务情况明细-关联交易内容"/>
                    <w:tag w:val="_GBC_820633d92aa642f9a0663a41087c1a83"/>
                    <w:id w:val="751235499"/>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5A250F0C"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399968412"/>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5ABF37B1" w14:textId="77777777" w:rsidR="004F76BD" w:rsidRDefault="004F76BD" w:rsidP="00B450F4">
                        <w:pPr>
                          <w:jc w:val="right"/>
                          <w:rPr>
                            <w:szCs w:val="21"/>
                          </w:rPr>
                        </w:pPr>
                        <w:r>
                          <w:rPr>
                            <w:szCs w:val="21"/>
                          </w:rPr>
                          <w:t>343,576.06</w:t>
                        </w:r>
                      </w:p>
                    </w:tc>
                  </w:sdtContent>
                </w:sdt>
                <w:sdt>
                  <w:sdtPr>
                    <w:rPr>
                      <w:szCs w:val="21"/>
                    </w:rPr>
                    <w:alias w:val="出售商品提供劳务情况明细-发生额"/>
                    <w:tag w:val="_GBC_067bccb3948043628f4b1b4d765c2649"/>
                    <w:id w:val="-1286039192"/>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74C87690"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203332602"/>
              <w:lock w:val="sdtLocked"/>
              <w:placeholder>
                <w:docPart w:val="E457419AAAD14085ABEE2EBCF447DE8F"/>
              </w:placeholder>
            </w:sdtPr>
            <w:sdtContent>
              <w:tr w:rsidR="004F76BD" w14:paraId="5ECFE74A"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2135250050"/>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EF5141F" w14:textId="77777777" w:rsidR="004F76BD" w:rsidRDefault="004F76BD" w:rsidP="00B450F4">
                        <w:pPr>
                          <w:rPr>
                            <w:szCs w:val="21"/>
                          </w:rPr>
                        </w:pPr>
                        <w:r>
                          <w:rPr>
                            <w:szCs w:val="21"/>
                          </w:rPr>
                          <w:t>苏州中材非金属矿工业设计研究院有限公司</w:t>
                        </w:r>
                      </w:p>
                    </w:tc>
                  </w:sdtContent>
                </w:sdt>
                <w:sdt>
                  <w:sdtPr>
                    <w:rPr>
                      <w:szCs w:val="21"/>
                    </w:rPr>
                    <w:alias w:val="出售商品提供劳务情况明细-关联交易内容"/>
                    <w:tag w:val="_GBC_820633d92aa642f9a0663a41087c1a83"/>
                    <w:id w:val="1836877080"/>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2B11CD84" w14:textId="77777777" w:rsidR="004F76BD" w:rsidRDefault="004F76BD" w:rsidP="00B450F4">
                        <w:pPr>
                          <w:rPr>
                            <w:szCs w:val="21"/>
                          </w:rPr>
                        </w:pPr>
                        <w:r>
                          <w:rPr>
                            <w:szCs w:val="21"/>
                          </w:rPr>
                          <w:t>提供劳务</w:t>
                        </w:r>
                      </w:p>
                    </w:tc>
                  </w:sdtContent>
                </w:sdt>
                <w:sdt>
                  <w:sdtPr>
                    <w:rPr>
                      <w:szCs w:val="21"/>
                    </w:rPr>
                    <w:alias w:val="出售商品提供劳务情况明细-发生额"/>
                    <w:tag w:val="_GBC_d0ba92d7376d41f6904ea1020c85cc71"/>
                    <w:id w:val="1228257433"/>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65061C24" w14:textId="77777777" w:rsidR="004F76BD" w:rsidRDefault="004F76BD" w:rsidP="00B450F4">
                        <w:pPr>
                          <w:jc w:val="right"/>
                          <w:rPr>
                            <w:szCs w:val="21"/>
                          </w:rPr>
                        </w:pPr>
                      </w:p>
                    </w:tc>
                  </w:sdtContent>
                </w:sdt>
                <w:sdt>
                  <w:sdtPr>
                    <w:rPr>
                      <w:szCs w:val="21"/>
                    </w:rPr>
                    <w:alias w:val="出售商品提供劳务情况明细-发生额"/>
                    <w:tag w:val="_GBC_067bccb3948043628f4b1b4d765c2649"/>
                    <w:id w:val="574089678"/>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36726D17" w14:textId="77777777" w:rsidR="004F76BD" w:rsidRDefault="004F76BD" w:rsidP="00B450F4">
                        <w:pPr>
                          <w:jc w:val="right"/>
                          <w:rPr>
                            <w:szCs w:val="21"/>
                          </w:rPr>
                        </w:pPr>
                        <w:r>
                          <w:rPr>
                            <w:szCs w:val="21"/>
                          </w:rPr>
                          <w:t>256,410.26</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326630123"/>
              <w:lock w:val="sdtLocked"/>
              <w:placeholder>
                <w:docPart w:val="E457419AAAD14085ABEE2EBCF447DE8F"/>
              </w:placeholder>
            </w:sdtPr>
            <w:sdtContent>
              <w:tr w:rsidR="004F76BD" w14:paraId="354F2DAD"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982915012"/>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68E8FD36" w14:textId="77777777" w:rsidR="004F76BD" w:rsidRDefault="004F76BD" w:rsidP="00B450F4">
                        <w:pPr>
                          <w:rPr>
                            <w:szCs w:val="21"/>
                          </w:rPr>
                        </w:pPr>
                        <w:r>
                          <w:rPr>
                            <w:szCs w:val="21"/>
                          </w:rPr>
                          <w:t>天水中材水泥有限公司</w:t>
                        </w:r>
                      </w:p>
                    </w:tc>
                  </w:sdtContent>
                </w:sdt>
                <w:sdt>
                  <w:sdtPr>
                    <w:rPr>
                      <w:szCs w:val="21"/>
                    </w:rPr>
                    <w:alias w:val="出售商品提供劳务情况明细-关联交易内容"/>
                    <w:tag w:val="_GBC_820633d92aa642f9a0663a41087c1a83"/>
                    <w:id w:val="756023516"/>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4D470012"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065146420"/>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37DA8B41" w14:textId="77777777" w:rsidR="004F76BD" w:rsidRDefault="004F76BD" w:rsidP="00B450F4">
                        <w:pPr>
                          <w:jc w:val="right"/>
                          <w:rPr>
                            <w:szCs w:val="21"/>
                          </w:rPr>
                        </w:pPr>
                      </w:p>
                    </w:tc>
                  </w:sdtContent>
                </w:sdt>
                <w:sdt>
                  <w:sdtPr>
                    <w:rPr>
                      <w:szCs w:val="21"/>
                    </w:rPr>
                    <w:alias w:val="出售商品提供劳务情况明细-发生额"/>
                    <w:tag w:val="_GBC_067bccb3948043628f4b1b4d765c2649"/>
                    <w:id w:val="-1534951301"/>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561D18D9" w14:textId="77777777" w:rsidR="004F76BD" w:rsidRDefault="004F76BD" w:rsidP="00B450F4">
                        <w:pPr>
                          <w:jc w:val="right"/>
                          <w:rPr>
                            <w:szCs w:val="21"/>
                          </w:rPr>
                        </w:pPr>
                        <w:r>
                          <w:rPr>
                            <w:szCs w:val="21"/>
                          </w:rPr>
                          <w:t>13,675.22</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299373478"/>
              <w:lock w:val="sdtLocked"/>
              <w:placeholder>
                <w:docPart w:val="E457419AAAD14085ABEE2EBCF447DE8F"/>
              </w:placeholder>
            </w:sdtPr>
            <w:sdtContent>
              <w:tr w:rsidR="004F76BD" w14:paraId="33C47E84"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801299221"/>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39980E74" w14:textId="77777777" w:rsidR="004F76BD" w:rsidRDefault="004F76BD" w:rsidP="00B450F4">
                        <w:pPr>
                          <w:rPr>
                            <w:szCs w:val="21"/>
                          </w:rPr>
                        </w:pPr>
                        <w:r>
                          <w:rPr>
                            <w:szCs w:val="21"/>
                          </w:rPr>
                          <w:t>新疆天山水泥股份有限公司</w:t>
                        </w:r>
                      </w:p>
                    </w:tc>
                  </w:sdtContent>
                </w:sdt>
                <w:sdt>
                  <w:sdtPr>
                    <w:rPr>
                      <w:szCs w:val="21"/>
                    </w:rPr>
                    <w:alias w:val="出售商品提供劳务情况明细-关联交易内容"/>
                    <w:tag w:val="_GBC_820633d92aa642f9a0663a41087c1a83"/>
                    <w:id w:val="-1980680371"/>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196F525B"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745187789"/>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5EB73B35" w14:textId="77777777" w:rsidR="004F76BD" w:rsidRDefault="004F76BD" w:rsidP="00B450F4">
                        <w:pPr>
                          <w:jc w:val="right"/>
                          <w:rPr>
                            <w:szCs w:val="21"/>
                          </w:rPr>
                        </w:pPr>
                      </w:p>
                    </w:tc>
                  </w:sdtContent>
                </w:sdt>
                <w:sdt>
                  <w:sdtPr>
                    <w:rPr>
                      <w:szCs w:val="21"/>
                    </w:rPr>
                    <w:alias w:val="出售商品提供劳务情况明细-发生额"/>
                    <w:tag w:val="_GBC_067bccb3948043628f4b1b4d765c2649"/>
                    <w:id w:val="1003930418"/>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36674B67" w14:textId="77777777" w:rsidR="004F76BD" w:rsidRDefault="004F76BD" w:rsidP="00B450F4">
                        <w:pPr>
                          <w:jc w:val="right"/>
                          <w:rPr>
                            <w:szCs w:val="21"/>
                          </w:rPr>
                        </w:pPr>
                        <w:r>
                          <w:rPr>
                            <w:szCs w:val="21"/>
                          </w:rPr>
                          <w:t>1,725,198.31</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56314853"/>
              <w:lock w:val="sdtLocked"/>
              <w:placeholder>
                <w:docPart w:val="E457419AAAD14085ABEE2EBCF447DE8F"/>
              </w:placeholder>
            </w:sdtPr>
            <w:sdtContent>
              <w:tr w:rsidR="004F76BD" w14:paraId="394C9845"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636217900"/>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14366E77" w14:textId="77777777" w:rsidR="004F76BD" w:rsidRDefault="004F76BD" w:rsidP="00B450F4">
                        <w:pPr>
                          <w:rPr>
                            <w:szCs w:val="21"/>
                          </w:rPr>
                        </w:pPr>
                        <w:r>
                          <w:rPr>
                            <w:szCs w:val="21"/>
                          </w:rPr>
                          <w:t>中材天山（云浮）水泥有限公司</w:t>
                        </w:r>
                      </w:p>
                    </w:tc>
                  </w:sdtContent>
                </w:sdt>
                <w:sdt>
                  <w:sdtPr>
                    <w:rPr>
                      <w:szCs w:val="21"/>
                    </w:rPr>
                    <w:alias w:val="出售商品提供劳务情况明细-关联交易内容"/>
                    <w:tag w:val="_GBC_820633d92aa642f9a0663a41087c1a83"/>
                    <w:id w:val="208766738"/>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07387CE9"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344145108"/>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1D1CBA88" w14:textId="77777777" w:rsidR="004F76BD" w:rsidRDefault="004F76BD" w:rsidP="00B450F4">
                        <w:pPr>
                          <w:jc w:val="right"/>
                          <w:rPr>
                            <w:szCs w:val="21"/>
                          </w:rPr>
                        </w:pPr>
                      </w:p>
                    </w:tc>
                  </w:sdtContent>
                </w:sdt>
                <w:sdt>
                  <w:sdtPr>
                    <w:rPr>
                      <w:szCs w:val="21"/>
                    </w:rPr>
                    <w:alias w:val="出售商品提供劳务情况明细-发生额"/>
                    <w:tag w:val="_GBC_067bccb3948043628f4b1b4d765c2649"/>
                    <w:id w:val="-481847427"/>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722CBC9C" w14:textId="77777777" w:rsidR="004F76BD" w:rsidRDefault="004F76BD" w:rsidP="00B450F4">
                        <w:pPr>
                          <w:jc w:val="right"/>
                          <w:rPr>
                            <w:szCs w:val="21"/>
                          </w:rPr>
                        </w:pPr>
                        <w:r>
                          <w:rPr>
                            <w:szCs w:val="21"/>
                          </w:rPr>
                          <w:t>2,777.78</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2078888725"/>
              <w:lock w:val="sdtLocked"/>
              <w:placeholder>
                <w:docPart w:val="E457419AAAD14085ABEE2EBCF447DE8F"/>
              </w:placeholder>
            </w:sdtPr>
            <w:sdtContent>
              <w:tr w:rsidR="004F76BD" w14:paraId="52B2A11C"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343678422"/>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A7A629C" w14:textId="77777777" w:rsidR="004F76BD" w:rsidRDefault="004F76BD" w:rsidP="00B450F4">
                        <w:pPr>
                          <w:rPr>
                            <w:szCs w:val="21"/>
                          </w:rPr>
                        </w:pPr>
                        <w:r>
                          <w:rPr>
                            <w:szCs w:val="21"/>
                          </w:rPr>
                          <w:t>中材天山（珠海）水泥有限公司</w:t>
                        </w:r>
                      </w:p>
                    </w:tc>
                  </w:sdtContent>
                </w:sdt>
                <w:sdt>
                  <w:sdtPr>
                    <w:rPr>
                      <w:szCs w:val="21"/>
                    </w:rPr>
                    <w:alias w:val="出售商品提供劳务情况明细-关联交易内容"/>
                    <w:tag w:val="_GBC_820633d92aa642f9a0663a41087c1a83"/>
                    <w:id w:val="-91554438"/>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5425E8D1"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1757736044"/>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4D617437" w14:textId="77777777" w:rsidR="004F76BD" w:rsidRDefault="004F76BD" w:rsidP="00B450F4">
                        <w:pPr>
                          <w:jc w:val="right"/>
                          <w:rPr>
                            <w:szCs w:val="21"/>
                          </w:rPr>
                        </w:pPr>
                      </w:p>
                    </w:tc>
                  </w:sdtContent>
                </w:sdt>
                <w:sdt>
                  <w:sdtPr>
                    <w:rPr>
                      <w:szCs w:val="21"/>
                    </w:rPr>
                    <w:alias w:val="出售商品提供劳务情况明细-发生额"/>
                    <w:tag w:val="_GBC_067bccb3948043628f4b1b4d765c2649"/>
                    <w:id w:val="1792170112"/>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2EB4371A" w14:textId="77777777" w:rsidR="004F76BD" w:rsidRDefault="004F76BD" w:rsidP="00B450F4">
                        <w:pPr>
                          <w:jc w:val="right"/>
                          <w:rPr>
                            <w:szCs w:val="21"/>
                          </w:rPr>
                        </w:pPr>
                        <w:r>
                          <w:rPr>
                            <w:szCs w:val="21"/>
                          </w:rPr>
                          <w:t>38,064.96</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2045898399"/>
              <w:lock w:val="sdtLocked"/>
              <w:placeholder>
                <w:docPart w:val="E457419AAAD14085ABEE2EBCF447DE8F"/>
              </w:placeholder>
            </w:sdtPr>
            <w:sdtContent>
              <w:tr w:rsidR="004F76BD" w14:paraId="4E063606"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361107017"/>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29DB7FA6" w14:textId="77777777" w:rsidR="004F76BD" w:rsidRDefault="004F76BD" w:rsidP="00B450F4">
                        <w:pPr>
                          <w:rPr>
                            <w:szCs w:val="21"/>
                          </w:rPr>
                        </w:pPr>
                        <w:r>
                          <w:rPr>
                            <w:szCs w:val="21"/>
                          </w:rPr>
                          <w:t>其他关联方</w:t>
                        </w:r>
                      </w:p>
                    </w:tc>
                  </w:sdtContent>
                </w:sdt>
                <w:sdt>
                  <w:sdtPr>
                    <w:rPr>
                      <w:szCs w:val="21"/>
                    </w:rPr>
                    <w:alias w:val="出售商品提供劳务情况明细-关联交易内容"/>
                    <w:tag w:val="_GBC_820633d92aa642f9a0663a41087c1a83"/>
                    <w:id w:val="1579632503"/>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64BCB9ED"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52818479"/>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3735A2E6" w14:textId="77777777" w:rsidR="004F76BD" w:rsidRDefault="004F76BD" w:rsidP="00B450F4">
                        <w:pPr>
                          <w:jc w:val="right"/>
                          <w:rPr>
                            <w:szCs w:val="21"/>
                          </w:rPr>
                        </w:pPr>
                      </w:p>
                    </w:tc>
                  </w:sdtContent>
                </w:sdt>
                <w:sdt>
                  <w:sdtPr>
                    <w:rPr>
                      <w:szCs w:val="21"/>
                    </w:rPr>
                    <w:alias w:val="出售商品提供劳务情况明细-发生额"/>
                    <w:tag w:val="_GBC_067bccb3948043628f4b1b4d765c2649"/>
                    <w:id w:val="1820844290"/>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1FB71751" w14:textId="77777777" w:rsidR="004F76BD" w:rsidRDefault="004F76BD" w:rsidP="00B450F4">
                        <w:pPr>
                          <w:jc w:val="right"/>
                          <w:rPr>
                            <w:szCs w:val="21"/>
                          </w:rPr>
                        </w:pPr>
                        <w:r>
                          <w:rPr>
                            <w:szCs w:val="21"/>
                          </w:rPr>
                          <w:t>127,572.68</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355954401"/>
              <w:lock w:val="sdtLocked"/>
              <w:placeholder>
                <w:docPart w:val="E457419AAAD14085ABEE2EBCF447DE8F"/>
              </w:placeholder>
            </w:sdtPr>
            <w:sdtContent>
              <w:tr w:rsidR="004F76BD" w14:paraId="45B82BB7"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250359933"/>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5F53557A" w14:textId="77777777" w:rsidR="004F76BD" w:rsidRDefault="004F76BD" w:rsidP="00B450F4">
                        <w:pPr>
                          <w:rPr>
                            <w:szCs w:val="21"/>
                          </w:rPr>
                        </w:pPr>
                        <w:r>
                          <w:rPr>
                            <w:szCs w:val="21"/>
                          </w:rPr>
                          <w:t>四川峨眉山西南水泥有限公司</w:t>
                        </w:r>
                      </w:p>
                    </w:tc>
                  </w:sdtContent>
                </w:sdt>
                <w:sdt>
                  <w:sdtPr>
                    <w:rPr>
                      <w:szCs w:val="21"/>
                    </w:rPr>
                    <w:alias w:val="出售商品提供劳务情况明细-关联交易内容"/>
                    <w:tag w:val="_GBC_820633d92aa642f9a0663a41087c1a83"/>
                    <w:id w:val="985123652"/>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1B03063C"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482892412"/>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5E12E843" w14:textId="77777777" w:rsidR="004F76BD" w:rsidRDefault="004F76BD" w:rsidP="00B450F4">
                        <w:pPr>
                          <w:jc w:val="right"/>
                          <w:rPr>
                            <w:szCs w:val="21"/>
                          </w:rPr>
                        </w:pPr>
                        <w:r>
                          <w:rPr>
                            <w:szCs w:val="21"/>
                          </w:rPr>
                          <w:t>2,601,478.01</w:t>
                        </w:r>
                      </w:p>
                    </w:tc>
                  </w:sdtContent>
                </w:sdt>
                <w:sdt>
                  <w:sdtPr>
                    <w:rPr>
                      <w:szCs w:val="21"/>
                    </w:rPr>
                    <w:alias w:val="出售商品提供劳务情况明细-发生额"/>
                    <w:tag w:val="_GBC_067bccb3948043628f4b1b4d765c2649"/>
                    <w:id w:val="-1739328"/>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16654296"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566184123"/>
              <w:lock w:val="sdtLocked"/>
              <w:placeholder>
                <w:docPart w:val="E457419AAAD14085ABEE2EBCF447DE8F"/>
              </w:placeholder>
            </w:sdtPr>
            <w:sdtContent>
              <w:tr w:rsidR="004F76BD" w14:paraId="6CBC26EB"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521044175"/>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571E04D" w14:textId="77777777" w:rsidR="004F76BD" w:rsidRDefault="004F76BD" w:rsidP="00B450F4">
                        <w:pPr>
                          <w:rPr>
                            <w:szCs w:val="21"/>
                          </w:rPr>
                        </w:pPr>
                        <w:r>
                          <w:rPr>
                            <w:szCs w:val="21"/>
                          </w:rPr>
                          <w:t>新安中联万基水泥有限公司</w:t>
                        </w:r>
                      </w:p>
                    </w:tc>
                  </w:sdtContent>
                </w:sdt>
                <w:sdt>
                  <w:sdtPr>
                    <w:rPr>
                      <w:szCs w:val="21"/>
                    </w:rPr>
                    <w:alias w:val="出售商品提供劳务情况明细-关联交易内容"/>
                    <w:tag w:val="_GBC_820633d92aa642f9a0663a41087c1a83"/>
                    <w:id w:val="756476172"/>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3CB6B520"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294373987"/>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484F6D95" w14:textId="77777777" w:rsidR="004F76BD" w:rsidRDefault="004F76BD" w:rsidP="00B450F4">
                        <w:pPr>
                          <w:jc w:val="right"/>
                          <w:rPr>
                            <w:szCs w:val="21"/>
                          </w:rPr>
                        </w:pPr>
                        <w:r>
                          <w:rPr>
                            <w:szCs w:val="21"/>
                          </w:rPr>
                          <w:t>532,299.13</w:t>
                        </w:r>
                      </w:p>
                    </w:tc>
                  </w:sdtContent>
                </w:sdt>
                <w:sdt>
                  <w:sdtPr>
                    <w:rPr>
                      <w:szCs w:val="21"/>
                    </w:rPr>
                    <w:alias w:val="出售商品提供劳务情况明细-发生额"/>
                    <w:tag w:val="_GBC_067bccb3948043628f4b1b4d765c2649"/>
                    <w:id w:val="429624436"/>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2A2BC89E"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937785363"/>
              <w:lock w:val="sdtLocked"/>
              <w:placeholder>
                <w:docPart w:val="E457419AAAD14085ABEE2EBCF447DE8F"/>
              </w:placeholder>
            </w:sdtPr>
            <w:sdtContent>
              <w:tr w:rsidR="004F76BD" w14:paraId="71AFCA10"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514535883"/>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092DF731" w14:textId="77777777" w:rsidR="004F76BD" w:rsidRDefault="004F76BD" w:rsidP="00B450F4">
                        <w:pPr>
                          <w:rPr>
                            <w:szCs w:val="21"/>
                          </w:rPr>
                        </w:pPr>
                        <w:r>
                          <w:rPr>
                            <w:szCs w:val="21"/>
                          </w:rPr>
                          <w:t>四川省兆</w:t>
                        </w:r>
                        <w:proofErr w:type="gramStart"/>
                        <w:r>
                          <w:rPr>
                            <w:szCs w:val="21"/>
                          </w:rPr>
                          <w:t>迪</w:t>
                        </w:r>
                        <w:proofErr w:type="gramEnd"/>
                        <w:r>
                          <w:rPr>
                            <w:szCs w:val="21"/>
                          </w:rPr>
                          <w:t>水泥有限责任公司</w:t>
                        </w:r>
                      </w:p>
                    </w:tc>
                  </w:sdtContent>
                </w:sdt>
                <w:sdt>
                  <w:sdtPr>
                    <w:rPr>
                      <w:szCs w:val="21"/>
                    </w:rPr>
                    <w:alias w:val="出售商品提供劳务情况明细-关联交易内容"/>
                    <w:tag w:val="_GBC_820633d92aa642f9a0663a41087c1a83"/>
                    <w:id w:val="883212382"/>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4370C2FB"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767507013"/>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57F4E927" w14:textId="77777777" w:rsidR="004F76BD" w:rsidRDefault="004F76BD" w:rsidP="00B450F4">
                        <w:pPr>
                          <w:jc w:val="right"/>
                          <w:rPr>
                            <w:szCs w:val="21"/>
                          </w:rPr>
                        </w:pPr>
                        <w:r>
                          <w:rPr>
                            <w:szCs w:val="21"/>
                          </w:rPr>
                          <w:t>8,119.66</w:t>
                        </w:r>
                      </w:p>
                    </w:tc>
                  </w:sdtContent>
                </w:sdt>
                <w:sdt>
                  <w:sdtPr>
                    <w:rPr>
                      <w:szCs w:val="21"/>
                    </w:rPr>
                    <w:alias w:val="出售商品提供劳务情况明细-发生额"/>
                    <w:tag w:val="_GBC_067bccb3948043628f4b1b4d765c2649"/>
                    <w:id w:val="-1440669939"/>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69A1726E"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489319382"/>
              <w:lock w:val="sdtLocked"/>
              <w:placeholder>
                <w:docPart w:val="E457419AAAD14085ABEE2EBCF447DE8F"/>
              </w:placeholder>
            </w:sdtPr>
            <w:sdtContent>
              <w:tr w:rsidR="004F76BD" w14:paraId="489079F0"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558985871"/>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7FE7BB6C" w14:textId="77777777" w:rsidR="004F76BD" w:rsidRDefault="004F76BD" w:rsidP="00B450F4">
                        <w:pPr>
                          <w:rPr>
                            <w:szCs w:val="21"/>
                          </w:rPr>
                        </w:pPr>
                        <w:r>
                          <w:rPr>
                            <w:szCs w:val="21"/>
                          </w:rPr>
                          <w:t>四川筠连西南水泥有限公司</w:t>
                        </w:r>
                      </w:p>
                    </w:tc>
                  </w:sdtContent>
                </w:sdt>
                <w:sdt>
                  <w:sdtPr>
                    <w:rPr>
                      <w:szCs w:val="21"/>
                    </w:rPr>
                    <w:alias w:val="出售商品提供劳务情况明细-关联交易内容"/>
                    <w:tag w:val="_GBC_820633d92aa642f9a0663a41087c1a83"/>
                    <w:id w:val="795418967"/>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780E28EC"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637446205"/>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5244EE54" w14:textId="77777777" w:rsidR="004F76BD" w:rsidRDefault="004F76BD" w:rsidP="00B450F4">
                        <w:pPr>
                          <w:jc w:val="right"/>
                          <w:rPr>
                            <w:szCs w:val="21"/>
                          </w:rPr>
                        </w:pPr>
                        <w:r>
                          <w:rPr>
                            <w:szCs w:val="21"/>
                          </w:rPr>
                          <w:t>754,519.21</w:t>
                        </w:r>
                      </w:p>
                    </w:tc>
                  </w:sdtContent>
                </w:sdt>
                <w:sdt>
                  <w:sdtPr>
                    <w:rPr>
                      <w:szCs w:val="21"/>
                    </w:rPr>
                    <w:alias w:val="出售商品提供劳务情况明细-发生额"/>
                    <w:tag w:val="_GBC_067bccb3948043628f4b1b4d765c2649"/>
                    <w:id w:val="-592861790"/>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3977EB73"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018354292"/>
              <w:lock w:val="sdtLocked"/>
              <w:placeholder>
                <w:docPart w:val="E457419AAAD14085ABEE2EBCF447DE8F"/>
              </w:placeholder>
            </w:sdtPr>
            <w:sdtContent>
              <w:tr w:rsidR="004F76BD" w14:paraId="167C81A3"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268060737"/>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69A2B9E3" w14:textId="77777777" w:rsidR="004F76BD" w:rsidRDefault="004F76BD" w:rsidP="00B450F4">
                        <w:pPr>
                          <w:rPr>
                            <w:szCs w:val="21"/>
                          </w:rPr>
                        </w:pPr>
                        <w:r>
                          <w:rPr>
                            <w:szCs w:val="21"/>
                          </w:rPr>
                          <w:t>四川成实天鹰水泥有限公司</w:t>
                        </w:r>
                      </w:p>
                    </w:tc>
                  </w:sdtContent>
                </w:sdt>
                <w:sdt>
                  <w:sdtPr>
                    <w:rPr>
                      <w:szCs w:val="21"/>
                    </w:rPr>
                    <w:alias w:val="出售商品提供劳务情况明细-关联交易内容"/>
                    <w:tag w:val="_GBC_820633d92aa642f9a0663a41087c1a83"/>
                    <w:id w:val="846372312"/>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22C2212B"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107885273"/>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0C7F3116" w14:textId="77777777" w:rsidR="004F76BD" w:rsidRDefault="004F76BD" w:rsidP="00B450F4">
                        <w:pPr>
                          <w:jc w:val="right"/>
                          <w:rPr>
                            <w:szCs w:val="21"/>
                          </w:rPr>
                        </w:pPr>
                        <w:r>
                          <w:rPr>
                            <w:szCs w:val="21"/>
                          </w:rPr>
                          <w:t>141,773.33</w:t>
                        </w:r>
                      </w:p>
                    </w:tc>
                  </w:sdtContent>
                </w:sdt>
                <w:sdt>
                  <w:sdtPr>
                    <w:rPr>
                      <w:szCs w:val="21"/>
                    </w:rPr>
                    <w:alias w:val="出售商品提供劳务情况明细-发生额"/>
                    <w:tag w:val="_GBC_067bccb3948043628f4b1b4d765c2649"/>
                    <w:id w:val="1006558808"/>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068AD0E4"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254560172"/>
              <w:lock w:val="sdtLocked"/>
              <w:placeholder>
                <w:docPart w:val="E457419AAAD14085ABEE2EBCF447DE8F"/>
              </w:placeholder>
            </w:sdtPr>
            <w:sdtContent>
              <w:tr w:rsidR="004F76BD" w14:paraId="4DA2C914"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32027541"/>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18616A4" w14:textId="77777777" w:rsidR="004F76BD" w:rsidRDefault="004F76BD" w:rsidP="00B450F4">
                        <w:pPr>
                          <w:rPr>
                            <w:szCs w:val="21"/>
                          </w:rPr>
                        </w:pPr>
                        <w:r>
                          <w:rPr>
                            <w:szCs w:val="21"/>
                          </w:rPr>
                          <w:t>湖州白</w:t>
                        </w:r>
                        <w:proofErr w:type="gramStart"/>
                        <w:r>
                          <w:rPr>
                            <w:szCs w:val="21"/>
                          </w:rPr>
                          <w:t>岘</w:t>
                        </w:r>
                        <w:proofErr w:type="gramEnd"/>
                        <w:r>
                          <w:rPr>
                            <w:szCs w:val="21"/>
                          </w:rPr>
                          <w:t>南方水泥有限公司</w:t>
                        </w:r>
                      </w:p>
                    </w:tc>
                  </w:sdtContent>
                </w:sdt>
                <w:sdt>
                  <w:sdtPr>
                    <w:rPr>
                      <w:szCs w:val="21"/>
                    </w:rPr>
                    <w:alias w:val="出售商品提供劳务情况明细-关联交易内容"/>
                    <w:tag w:val="_GBC_820633d92aa642f9a0663a41087c1a83"/>
                    <w:id w:val="991531337"/>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501F75E8"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552994755"/>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61FB2770" w14:textId="77777777" w:rsidR="004F76BD" w:rsidRDefault="004F76BD" w:rsidP="00B450F4">
                        <w:pPr>
                          <w:jc w:val="right"/>
                          <w:rPr>
                            <w:szCs w:val="21"/>
                          </w:rPr>
                        </w:pPr>
                        <w:r>
                          <w:rPr>
                            <w:szCs w:val="21"/>
                          </w:rPr>
                          <w:t>17,094.02</w:t>
                        </w:r>
                      </w:p>
                    </w:tc>
                  </w:sdtContent>
                </w:sdt>
                <w:sdt>
                  <w:sdtPr>
                    <w:rPr>
                      <w:szCs w:val="21"/>
                    </w:rPr>
                    <w:alias w:val="出售商品提供劳务情况明细-发生额"/>
                    <w:tag w:val="_GBC_067bccb3948043628f4b1b4d765c2649"/>
                    <w:id w:val="813383665"/>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7B24CB93"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857727612"/>
              <w:lock w:val="sdtLocked"/>
              <w:placeholder>
                <w:docPart w:val="E457419AAAD14085ABEE2EBCF447DE8F"/>
              </w:placeholder>
            </w:sdtPr>
            <w:sdtContent>
              <w:tr w:rsidR="004F76BD" w14:paraId="50FD1A32"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264495312"/>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7908D5B6" w14:textId="77777777" w:rsidR="004F76BD" w:rsidRDefault="004F76BD" w:rsidP="00B450F4">
                        <w:pPr>
                          <w:rPr>
                            <w:szCs w:val="21"/>
                          </w:rPr>
                        </w:pPr>
                        <w:r>
                          <w:rPr>
                            <w:szCs w:val="21"/>
                          </w:rPr>
                          <w:t>邓州中联水泥有限公司</w:t>
                        </w:r>
                      </w:p>
                    </w:tc>
                  </w:sdtContent>
                </w:sdt>
                <w:sdt>
                  <w:sdtPr>
                    <w:rPr>
                      <w:szCs w:val="21"/>
                    </w:rPr>
                    <w:alias w:val="出售商品提供劳务情况明细-关联交易内容"/>
                    <w:tag w:val="_GBC_820633d92aa642f9a0663a41087c1a83"/>
                    <w:id w:val="1659031141"/>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62FB91F7"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440952386"/>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681B8B77" w14:textId="77777777" w:rsidR="004F76BD" w:rsidRDefault="004F76BD" w:rsidP="00B450F4">
                        <w:pPr>
                          <w:jc w:val="right"/>
                          <w:rPr>
                            <w:szCs w:val="21"/>
                          </w:rPr>
                        </w:pPr>
                        <w:r>
                          <w:rPr>
                            <w:szCs w:val="21"/>
                          </w:rPr>
                          <w:t>1,880,341.88</w:t>
                        </w:r>
                      </w:p>
                    </w:tc>
                  </w:sdtContent>
                </w:sdt>
                <w:sdt>
                  <w:sdtPr>
                    <w:rPr>
                      <w:szCs w:val="21"/>
                    </w:rPr>
                    <w:alias w:val="出售商品提供劳务情况明细-发生额"/>
                    <w:tag w:val="_GBC_067bccb3948043628f4b1b4d765c2649"/>
                    <w:id w:val="-1474061674"/>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03C2532A"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730582290"/>
              <w:lock w:val="sdtLocked"/>
              <w:placeholder>
                <w:docPart w:val="E457419AAAD14085ABEE2EBCF447DE8F"/>
              </w:placeholder>
            </w:sdtPr>
            <w:sdtContent>
              <w:tr w:rsidR="004F76BD" w14:paraId="13B1B476"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584297878"/>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18E2C2E3" w14:textId="77777777" w:rsidR="004F76BD" w:rsidRDefault="004F76BD" w:rsidP="00B450F4">
                        <w:pPr>
                          <w:rPr>
                            <w:szCs w:val="21"/>
                          </w:rPr>
                        </w:pPr>
                        <w:r>
                          <w:rPr>
                            <w:szCs w:val="21"/>
                          </w:rPr>
                          <w:t>东平中联美景水泥有限公司</w:t>
                        </w:r>
                      </w:p>
                    </w:tc>
                  </w:sdtContent>
                </w:sdt>
                <w:sdt>
                  <w:sdtPr>
                    <w:rPr>
                      <w:szCs w:val="21"/>
                    </w:rPr>
                    <w:alias w:val="出售商品提供劳务情况明细-关联交易内容"/>
                    <w:tag w:val="_GBC_820633d92aa642f9a0663a41087c1a83"/>
                    <w:id w:val="-1206021279"/>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4E5B4652"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155032926"/>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1EA5990C" w14:textId="77777777" w:rsidR="004F76BD" w:rsidRDefault="004F76BD" w:rsidP="00B450F4">
                        <w:pPr>
                          <w:jc w:val="right"/>
                          <w:rPr>
                            <w:szCs w:val="21"/>
                          </w:rPr>
                        </w:pPr>
                        <w:r>
                          <w:rPr>
                            <w:szCs w:val="21"/>
                          </w:rPr>
                          <w:t>120,230.77</w:t>
                        </w:r>
                      </w:p>
                    </w:tc>
                  </w:sdtContent>
                </w:sdt>
                <w:sdt>
                  <w:sdtPr>
                    <w:rPr>
                      <w:szCs w:val="21"/>
                    </w:rPr>
                    <w:alias w:val="出售商品提供劳务情况明细-发生额"/>
                    <w:tag w:val="_GBC_067bccb3948043628f4b1b4d765c2649"/>
                    <w:id w:val="-388654760"/>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51ED325B"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422459410"/>
              <w:lock w:val="sdtLocked"/>
              <w:placeholder>
                <w:docPart w:val="E457419AAAD14085ABEE2EBCF447DE8F"/>
              </w:placeholder>
            </w:sdtPr>
            <w:sdtContent>
              <w:tr w:rsidR="004F76BD" w14:paraId="16088DE0"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849935971"/>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2364DFD2" w14:textId="77777777" w:rsidR="004F76BD" w:rsidRDefault="004F76BD" w:rsidP="00B450F4">
                        <w:pPr>
                          <w:rPr>
                            <w:szCs w:val="21"/>
                          </w:rPr>
                        </w:pPr>
                        <w:r>
                          <w:rPr>
                            <w:szCs w:val="21"/>
                          </w:rPr>
                          <w:t>中建材国际装备有限公司</w:t>
                        </w:r>
                      </w:p>
                    </w:tc>
                  </w:sdtContent>
                </w:sdt>
                <w:sdt>
                  <w:sdtPr>
                    <w:rPr>
                      <w:szCs w:val="21"/>
                    </w:rPr>
                    <w:alias w:val="出售商品提供劳务情况明细-关联交易内容"/>
                    <w:tag w:val="_GBC_820633d92aa642f9a0663a41087c1a83"/>
                    <w:id w:val="-586606249"/>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6FEB43AB"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2097442448"/>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2F8FE2CB" w14:textId="77777777" w:rsidR="004F76BD" w:rsidRDefault="004F76BD" w:rsidP="00B450F4">
                        <w:pPr>
                          <w:jc w:val="right"/>
                          <w:rPr>
                            <w:szCs w:val="21"/>
                          </w:rPr>
                        </w:pPr>
                        <w:r>
                          <w:rPr>
                            <w:szCs w:val="21"/>
                          </w:rPr>
                          <w:t>752,136.75</w:t>
                        </w:r>
                      </w:p>
                    </w:tc>
                  </w:sdtContent>
                </w:sdt>
                <w:sdt>
                  <w:sdtPr>
                    <w:rPr>
                      <w:szCs w:val="21"/>
                    </w:rPr>
                    <w:alias w:val="出售商品提供劳务情况明细-发生额"/>
                    <w:tag w:val="_GBC_067bccb3948043628f4b1b4d765c2649"/>
                    <w:id w:val="-262301858"/>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3DFC6056"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889411566"/>
              <w:lock w:val="sdtLocked"/>
              <w:placeholder>
                <w:docPart w:val="E457419AAAD14085ABEE2EBCF447DE8F"/>
              </w:placeholder>
            </w:sdtPr>
            <w:sdtContent>
              <w:tr w:rsidR="004F76BD" w14:paraId="46DFBF70"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272859261"/>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61377A8D" w14:textId="77777777" w:rsidR="004F76BD" w:rsidRDefault="004F76BD" w:rsidP="00B450F4">
                        <w:pPr>
                          <w:rPr>
                            <w:szCs w:val="21"/>
                          </w:rPr>
                        </w:pPr>
                        <w:r>
                          <w:rPr>
                            <w:szCs w:val="21"/>
                          </w:rPr>
                          <w:t>武汉建筑材料工业设计研究院有限公司</w:t>
                        </w:r>
                      </w:p>
                    </w:tc>
                  </w:sdtContent>
                </w:sdt>
                <w:sdt>
                  <w:sdtPr>
                    <w:rPr>
                      <w:szCs w:val="21"/>
                    </w:rPr>
                    <w:alias w:val="出售商品提供劳务情况明细-关联交易内容"/>
                    <w:tag w:val="_GBC_820633d92aa642f9a0663a41087c1a83"/>
                    <w:id w:val="-715744207"/>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28656B8F"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856688165"/>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55DC1BD9" w14:textId="77777777" w:rsidR="004F76BD" w:rsidRDefault="004F76BD" w:rsidP="00B450F4">
                        <w:pPr>
                          <w:jc w:val="right"/>
                          <w:rPr>
                            <w:szCs w:val="21"/>
                          </w:rPr>
                        </w:pPr>
                        <w:r>
                          <w:rPr>
                            <w:szCs w:val="21"/>
                          </w:rPr>
                          <w:t>820,512.82</w:t>
                        </w:r>
                      </w:p>
                    </w:tc>
                  </w:sdtContent>
                </w:sdt>
                <w:sdt>
                  <w:sdtPr>
                    <w:rPr>
                      <w:szCs w:val="21"/>
                    </w:rPr>
                    <w:alias w:val="出售商品提供劳务情况明细-发生额"/>
                    <w:tag w:val="_GBC_067bccb3948043628f4b1b4d765c2649"/>
                    <w:id w:val="-1926558567"/>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782537EF"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86503168"/>
              <w:lock w:val="sdtLocked"/>
              <w:placeholder>
                <w:docPart w:val="E457419AAAD14085ABEE2EBCF447DE8F"/>
              </w:placeholder>
            </w:sdtPr>
            <w:sdtContent>
              <w:tr w:rsidR="004F76BD" w14:paraId="4BA7EA92"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962955038"/>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10C01005" w14:textId="77777777" w:rsidR="004F76BD" w:rsidRDefault="004F76BD" w:rsidP="00B450F4">
                        <w:pPr>
                          <w:rPr>
                            <w:szCs w:val="21"/>
                          </w:rPr>
                        </w:pPr>
                        <w:r>
                          <w:rPr>
                            <w:szCs w:val="21"/>
                          </w:rPr>
                          <w:t>广德独山南方水泥有限公司</w:t>
                        </w:r>
                      </w:p>
                    </w:tc>
                  </w:sdtContent>
                </w:sdt>
                <w:sdt>
                  <w:sdtPr>
                    <w:rPr>
                      <w:szCs w:val="21"/>
                    </w:rPr>
                    <w:alias w:val="出售商品提供劳务情况明细-关联交易内容"/>
                    <w:tag w:val="_GBC_820633d92aa642f9a0663a41087c1a83"/>
                    <w:id w:val="-472911429"/>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33334B9C"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228007397"/>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51E87790" w14:textId="77777777" w:rsidR="004F76BD" w:rsidRDefault="004F76BD" w:rsidP="00B450F4">
                        <w:pPr>
                          <w:jc w:val="right"/>
                          <w:rPr>
                            <w:szCs w:val="21"/>
                          </w:rPr>
                        </w:pPr>
                        <w:r>
                          <w:rPr>
                            <w:szCs w:val="21"/>
                          </w:rPr>
                          <w:t>136,752.14</w:t>
                        </w:r>
                      </w:p>
                    </w:tc>
                  </w:sdtContent>
                </w:sdt>
                <w:sdt>
                  <w:sdtPr>
                    <w:rPr>
                      <w:szCs w:val="21"/>
                    </w:rPr>
                    <w:alias w:val="出售商品提供劳务情况明细-发生额"/>
                    <w:tag w:val="_GBC_067bccb3948043628f4b1b4d765c2649"/>
                    <w:id w:val="-1645892193"/>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5E3FAB9F"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2024211868"/>
              <w:lock w:val="sdtLocked"/>
              <w:placeholder>
                <w:docPart w:val="E457419AAAD14085ABEE2EBCF447DE8F"/>
              </w:placeholder>
            </w:sdtPr>
            <w:sdtContent>
              <w:tr w:rsidR="004F76BD" w14:paraId="6C6A0226"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105848173"/>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03DECDE4" w14:textId="77777777" w:rsidR="004F76BD" w:rsidRDefault="004F76BD" w:rsidP="00B450F4">
                        <w:pPr>
                          <w:rPr>
                            <w:szCs w:val="21"/>
                          </w:rPr>
                        </w:pPr>
                        <w:r>
                          <w:rPr>
                            <w:szCs w:val="21"/>
                          </w:rPr>
                          <w:t>芜湖南方水泥有限公司</w:t>
                        </w:r>
                      </w:p>
                    </w:tc>
                  </w:sdtContent>
                </w:sdt>
                <w:sdt>
                  <w:sdtPr>
                    <w:rPr>
                      <w:szCs w:val="21"/>
                    </w:rPr>
                    <w:alias w:val="出售商品提供劳务情况明细-关联交易内容"/>
                    <w:tag w:val="_GBC_820633d92aa642f9a0663a41087c1a83"/>
                    <w:id w:val="-1253969963"/>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158D580E"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596370415"/>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6A77DBB6" w14:textId="77777777" w:rsidR="004F76BD" w:rsidRDefault="004F76BD" w:rsidP="00B450F4">
                        <w:pPr>
                          <w:jc w:val="right"/>
                          <w:rPr>
                            <w:szCs w:val="21"/>
                          </w:rPr>
                        </w:pPr>
                        <w:r>
                          <w:rPr>
                            <w:szCs w:val="21"/>
                          </w:rPr>
                          <w:t>745,465.82</w:t>
                        </w:r>
                      </w:p>
                    </w:tc>
                  </w:sdtContent>
                </w:sdt>
                <w:sdt>
                  <w:sdtPr>
                    <w:rPr>
                      <w:szCs w:val="21"/>
                    </w:rPr>
                    <w:alias w:val="出售商品提供劳务情况明细-发生额"/>
                    <w:tag w:val="_GBC_067bccb3948043628f4b1b4d765c2649"/>
                    <w:id w:val="-1448313168"/>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1334D207"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527959028"/>
              <w:lock w:val="sdtLocked"/>
              <w:placeholder>
                <w:docPart w:val="E457419AAAD14085ABEE2EBCF447DE8F"/>
              </w:placeholder>
            </w:sdtPr>
            <w:sdtContent>
              <w:tr w:rsidR="004F76BD" w14:paraId="00A3C6BD"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974408776"/>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39E16111" w14:textId="77777777" w:rsidR="004F76BD" w:rsidRDefault="004F76BD" w:rsidP="00B450F4">
                        <w:pPr>
                          <w:rPr>
                            <w:szCs w:val="21"/>
                          </w:rPr>
                        </w:pPr>
                        <w:r>
                          <w:rPr>
                            <w:szCs w:val="21"/>
                          </w:rPr>
                          <w:t>江西丰城南方水泥有限公司</w:t>
                        </w:r>
                      </w:p>
                    </w:tc>
                  </w:sdtContent>
                </w:sdt>
                <w:sdt>
                  <w:sdtPr>
                    <w:rPr>
                      <w:szCs w:val="21"/>
                    </w:rPr>
                    <w:alias w:val="出售商品提供劳务情况明细-关联交易内容"/>
                    <w:tag w:val="_GBC_820633d92aa642f9a0663a41087c1a83"/>
                    <w:id w:val="623661614"/>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1655AD5C"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33561041"/>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6FE85047" w14:textId="77777777" w:rsidR="004F76BD" w:rsidRDefault="004F76BD" w:rsidP="00B450F4">
                        <w:pPr>
                          <w:jc w:val="right"/>
                          <w:rPr>
                            <w:szCs w:val="21"/>
                          </w:rPr>
                        </w:pPr>
                        <w:r>
                          <w:rPr>
                            <w:szCs w:val="21"/>
                          </w:rPr>
                          <w:t>42,307.69</w:t>
                        </w:r>
                      </w:p>
                    </w:tc>
                  </w:sdtContent>
                </w:sdt>
                <w:sdt>
                  <w:sdtPr>
                    <w:rPr>
                      <w:szCs w:val="21"/>
                    </w:rPr>
                    <w:alias w:val="出售商品提供劳务情况明细-发生额"/>
                    <w:tag w:val="_GBC_067bccb3948043628f4b1b4d765c2649"/>
                    <w:id w:val="550882693"/>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3E5C93ED"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487391727"/>
              <w:lock w:val="sdtLocked"/>
              <w:placeholder>
                <w:docPart w:val="E457419AAAD14085ABEE2EBCF447DE8F"/>
              </w:placeholder>
            </w:sdtPr>
            <w:sdtContent>
              <w:tr w:rsidR="004F76BD" w14:paraId="6D884B29"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974368776"/>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260BF9C2" w14:textId="77777777" w:rsidR="004F76BD" w:rsidRDefault="004F76BD" w:rsidP="00B450F4">
                        <w:pPr>
                          <w:rPr>
                            <w:szCs w:val="21"/>
                          </w:rPr>
                        </w:pPr>
                        <w:r>
                          <w:rPr>
                            <w:szCs w:val="21"/>
                          </w:rPr>
                          <w:t>江西九江南方水泥有限公司</w:t>
                        </w:r>
                      </w:p>
                    </w:tc>
                  </w:sdtContent>
                </w:sdt>
                <w:sdt>
                  <w:sdtPr>
                    <w:rPr>
                      <w:szCs w:val="21"/>
                    </w:rPr>
                    <w:alias w:val="出售商品提供劳务情况明细-关联交易内容"/>
                    <w:tag w:val="_GBC_820633d92aa642f9a0663a41087c1a83"/>
                    <w:id w:val="710922522"/>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34794AB0"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699286388"/>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2C3324A8" w14:textId="77777777" w:rsidR="004F76BD" w:rsidRDefault="004F76BD" w:rsidP="00B450F4">
                        <w:pPr>
                          <w:jc w:val="right"/>
                          <w:rPr>
                            <w:szCs w:val="21"/>
                          </w:rPr>
                        </w:pPr>
                        <w:r>
                          <w:rPr>
                            <w:szCs w:val="21"/>
                          </w:rPr>
                          <w:t>80,526.50</w:t>
                        </w:r>
                      </w:p>
                    </w:tc>
                  </w:sdtContent>
                </w:sdt>
                <w:sdt>
                  <w:sdtPr>
                    <w:rPr>
                      <w:szCs w:val="21"/>
                    </w:rPr>
                    <w:alias w:val="出售商品提供劳务情况明细-发生额"/>
                    <w:tag w:val="_GBC_067bccb3948043628f4b1b4d765c2649"/>
                    <w:id w:val="447585291"/>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411213A4"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901338391"/>
              <w:lock w:val="sdtLocked"/>
              <w:placeholder>
                <w:docPart w:val="E457419AAAD14085ABEE2EBCF447DE8F"/>
              </w:placeholder>
            </w:sdtPr>
            <w:sdtContent>
              <w:tr w:rsidR="004F76BD" w14:paraId="7DA4FD6E"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755822169"/>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20B85E7B" w14:textId="77777777" w:rsidR="004F76BD" w:rsidRDefault="004F76BD" w:rsidP="00B450F4">
                        <w:pPr>
                          <w:rPr>
                            <w:szCs w:val="21"/>
                          </w:rPr>
                        </w:pPr>
                        <w:r>
                          <w:rPr>
                            <w:szCs w:val="21"/>
                          </w:rPr>
                          <w:t>江西泰和南方水泥有限公司</w:t>
                        </w:r>
                      </w:p>
                    </w:tc>
                  </w:sdtContent>
                </w:sdt>
                <w:sdt>
                  <w:sdtPr>
                    <w:rPr>
                      <w:szCs w:val="21"/>
                    </w:rPr>
                    <w:alias w:val="出售商品提供劳务情况明细-关联交易内容"/>
                    <w:tag w:val="_GBC_820633d92aa642f9a0663a41087c1a83"/>
                    <w:id w:val="1920141587"/>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5C0D4E74"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911805966"/>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058793B5" w14:textId="77777777" w:rsidR="004F76BD" w:rsidRDefault="004F76BD" w:rsidP="00B450F4">
                        <w:pPr>
                          <w:jc w:val="right"/>
                          <w:rPr>
                            <w:szCs w:val="21"/>
                          </w:rPr>
                        </w:pPr>
                        <w:r>
                          <w:rPr>
                            <w:szCs w:val="21"/>
                          </w:rPr>
                          <w:t>132,717.96</w:t>
                        </w:r>
                      </w:p>
                    </w:tc>
                  </w:sdtContent>
                </w:sdt>
                <w:sdt>
                  <w:sdtPr>
                    <w:rPr>
                      <w:szCs w:val="21"/>
                    </w:rPr>
                    <w:alias w:val="出售商品提供劳务情况明细-发生额"/>
                    <w:tag w:val="_GBC_067bccb3948043628f4b1b4d765c2649"/>
                    <w:id w:val="-260994629"/>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3D3A38E2"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87661916"/>
              <w:lock w:val="sdtLocked"/>
              <w:placeholder>
                <w:docPart w:val="E457419AAAD14085ABEE2EBCF447DE8F"/>
              </w:placeholder>
            </w:sdtPr>
            <w:sdtContent>
              <w:tr w:rsidR="004F76BD" w14:paraId="16507582"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766073137"/>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3D9B622B" w14:textId="77777777" w:rsidR="004F76BD" w:rsidRDefault="004F76BD" w:rsidP="00B450F4">
                        <w:pPr>
                          <w:rPr>
                            <w:szCs w:val="21"/>
                          </w:rPr>
                        </w:pPr>
                        <w:r>
                          <w:rPr>
                            <w:szCs w:val="21"/>
                          </w:rPr>
                          <w:t>江西兴国南方水泥有限公司</w:t>
                        </w:r>
                      </w:p>
                    </w:tc>
                  </w:sdtContent>
                </w:sdt>
                <w:sdt>
                  <w:sdtPr>
                    <w:rPr>
                      <w:szCs w:val="21"/>
                    </w:rPr>
                    <w:alias w:val="出售商品提供劳务情况明细-关联交易内容"/>
                    <w:tag w:val="_GBC_820633d92aa642f9a0663a41087c1a83"/>
                    <w:id w:val="1450357138"/>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0D11D32E"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722508733"/>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7FDF5117" w14:textId="77777777" w:rsidR="004F76BD" w:rsidRDefault="004F76BD" w:rsidP="00B450F4">
                        <w:pPr>
                          <w:jc w:val="right"/>
                          <w:rPr>
                            <w:szCs w:val="21"/>
                          </w:rPr>
                        </w:pPr>
                        <w:r>
                          <w:rPr>
                            <w:szCs w:val="21"/>
                          </w:rPr>
                          <w:t>36,188.05</w:t>
                        </w:r>
                      </w:p>
                    </w:tc>
                  </w:sdtContent>
                </w:sdt>
                <w:sdt>
                  <w:sdtPr>
                    <w:rPr>
                      <w:szCs w:val="21"/>
                    </w:rPr>
                    <w:alias w:val="出售商品提供劳务情况明细-发生额"/>
                    <w:tag w:val="_GBC_067bccb3948043628f4b1b4d765c2649"/>
                    <w:id w:val="1345049531"/>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3536E734"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735161630"/>
              <w:lock w:val="sdtLocked"/>
              <w:placeholder>
                <w:docPart w:val="E457419AAAD14085ABEE2EBCF447DE8F"/>
              </w:placeholder>
            </w:sdtPr>
            <w:sdtContent>
              <w:tr w:rsidR="004F76BD" w14:paraId="5FCE9FB0"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815467695"/>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27B8B7DF" w14:textId="77777777" w:rsidR="004F76BD" w:rsidRDefault="004F76BD" w:rsidP="00B450F4">
                        <w:pPr>
                          <w:rPr>
                            <w:szCs w:val="21"/>
                          </w:rPr>
                        </w:pPr>
                        <w:r>
                          <w:rPr>
                            <w:szCs w:val="21"/>
                          </w:rPr>
                          <w:t>贵州紫云西南水泥有限公司</w:t>
                        </w:r>
                      </w:p>
                    </w:tc>
                  </w:sdtContent>
                </w:sdt>
                <w:sdt>
                  <w:sdtPr>
                    <w:rPr>
                      <w:szCs w:val="21"/>
                    </w:rPr>
                    <w:alias w:val="出售商品提供劳务情况明细-关联交易内容"/>
                    <w:tag w:val="_GBC_820633d92aa642f9a0663a41087c1a83"/>
                    <w:id w:val="-410928454"/>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7472AFF7"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425649122"/>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6ED57B48" w14:textId="77777777" w:rsidR="004F76BD" w:rsidRDefault="004F76BD" w:rsidP="00B450F4">
                        <w:pPr>
                          <w:jc w:val="right"/>
                          <w:rPr>
                            <w:szCs w:val="21"/>
                          </w:rPr>
                        </w:pPr>
                        <w:r>
                          <w:rPr>
                            <w:szCs w:val="21"/>
                          </w:rPr>
                          <w:t>7,051.28</w:t>
                        </w:r>
                      </w:p>
                    </w:tc>
                  </w:sdtContent>
                </w:sdt>
                <w:sdt>
                  <w:sdtPr>
                    <w:rPr>
                      <w:szCs w:val="21"/>
                    </w:rPr>
                    <w:alias w:val="出售商品提供劳务情况明细-发生额"/>
                    <w:tag w:val="_GBC_067bccb3948043628f4b1b4d765c2649"/>
                    <w:id w:val="34012006"/>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0EE7705F"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008414993"/>
              <w:lock w:val="sdtLocked"/>
              <w:placeholder>
                <w:docPart w:val="E457419AAAD14085ABEE2EBCF447DE8F"/>
              </w:placeholder>
            </w:sdtPr>
            <w:sdtContent>
              <w:tr w:rsidR="004F76BD" w14:paraId="2680D29A"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58158089"/>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14D0FF1A" w14:textId="77777777" w:rsidR="004F76BD" w:rsidRDefault="004F76BD" w:rsidP="00B450F4">
                        <w:pPr>
                          <w:rPr>
                            <w:szCs w:val="21"/>
                          </w:rPr>
                        </w:pPr>
                        <w:r>
                          <w:rPr>
                            <w:szCs w:val="21"/>
                          </w:rPr>
                          <w:t>贵州清镇西南水泥有限公司</w:t>
                        </w:r>
                      </w:p>
                    </w:tc>
                  </w:sdtContent>
                </w:sdt>
                <w:sdt>
                  <w:sdtPr>
                    <w:rPr>
                      <w:szCs w:val="21"/>
                    </w:rPr>
                    <w:alias w:val="出售商品提供劳务情况明细-关联交易内容"/>
                    <w:tag w:val="_GBC_820633d92aa642f9a0663a41087c1a83"/>
                    <w:id w:val="129377612"/>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30D74BF5"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891155024"/>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4E89C2BB" w14:textId="77777777" w:rsidR="004F76BD" w:rsidRDefault="004F76BD" w:rsidP="00B450F4">
                        <w:pPr>
                          <w:jc w:val="right"/>
                          <w:rPr>
                            <w:szCs w:val="21"/>
                          </w:rPr>
                        </w:pPr>
                        <w:r>
                          <w:rPr>
                            <w:szCs w:val="21"/>
                          </w:rPr>
                          <w:t>35,897.44</w:t>
                        </w:r>
                      </w:p>
                    </w:tc>
                  </w:sdtContent>
                </w:sdt>
                <w:sdt>
                  <w:sdtPr>
                    <w:rPr>
                      <w:szCs w:val="21"/>
                    </w:rPr>
                    <w:alias w:val="出售商品提供劳务情况明细-发生额"/>
                    <w:tag w:val="_GBC_067bccb3948043628f4b1b4d765c2649"/>
                    <w:id w:val="1124120523"/>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160059C7"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947190039"/>
              <w:lock w:val="sdtLocked"/>
              <w:placeholder>
                <w:docPart w:val="E457419AAAD14085ABEE2EBCF447DE8F"/>
              </w:placeholder>
            </w:sdtPr>
            <w:sdtContent>
              <w:tr w:rsidR="004F76BD" w14:paraId="06AAAC96"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260899050"/>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371C3756" w14:textId="77777777" w:rsidR="004F76BD" w:rsidRDefault="004F76BD" w:rsidP="00B450F4">
                        <w:pPr>
                          <w:rPr>
                            <w:szCs w:val="21"/>
                          </w:rPr>
                        </w:pPr>
                        <w:r>
                          <w:rPr>
                            <w:szCs w:val="21"/>
                          </w:rPr>
                          <w:t>贵州惠水西南水泥有限公司</w:t>
                        </w:r>
                      </w:p>
                    </w:tc>
                  </w:sdtContent>
                </w:sdt>
                <w:sdt>
                  <w:sdtPr>
                    <w:rPr>
                      <w:szCs w:val="21"/>
                    </w:rPr>
                    <w:alias w:val="出售商品提供劳务情况明细-关联交易内容"/>
                    <w:tag w:val="_GBC_820633d92aa642f9a0663a41087c1a83"/>
                    <w:id w:val="-470908195"/>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5083AC77"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062483887"/>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667C4358" w14:textId="77777777" w:rsidR="004F76BD" w:rsidRDefault="004F76BD" w:rsidP="00B450F4">
                        <w:pPr>
                          <w:jc w:val="right"/>
                          <w:rPr>
                            <w:szCs w:val="21"/>
                          </w:rPr>
                        </w:pPr>
                        <w:r>
                          <w:rPr>
                            <w:szCs w:val="21"/>
                          </w:rPr>
                          <w:t>31,623.93</w:t>
                        </w:r>
                      </w:p>
                    </w:tc>
                  </w:sdtContent>
                </w:sdt>
                <w:sdt>
                  <w:sdtPr>
                    <w:rPr>
                      <w:szCs w:val="21"/>
                    </w:rPr>
                    <w:alias w:val="出售商品提供劳务情况明细-发生额"/>
                    <w:tag w:val="_GBC_067bccb3948043628f4b1b4d765c2649"/>
                    <w:id w:val="643622562"/>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4830794F"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912767288"/>
              <w:lock w:val="sdtLocked"/>
              <w:placeholder>
                <w:docPart w:val="E457419AAAD14085ABEE2EBCF447DE8F"/>
              </w:placeholder>
            </w:sdtPr>
            <w:sdtContent>
              <w:tr w:rsidR="004F76BD" w14:paraId="7E411EF7"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417587219"/>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5CABA4A6" w14:textId="77777777" w:rsidR="004F76BD" w:rsidRDefault="004F76BD" w:rsidP="00B450F4">
                        <w:pPr>
                          <w:rPr>
                            <w:szCs w:val="21"/>
                          </w:rPr>
                        </w:pPr>
                        <w:proofErr w:type="gramStart"/>
                        <w:r>
                          <w:rPr>
                            <w:szCs w:val="21"/>
                          </w:rPr>
                          <w:t>湖州槐坎南方</w:t>
                        </w:r>
                        <w:proofErr w:type="gramEnd"/>
                        <w:r>
                          <w:rPr>
                            <w:szCs w:val="21"/>
                          </w:rPr>
                          <w:t>水泥有限公司</w:t>
                        </w:r>
                      </w:p>
                    </w:tc>
                  </w:sdtContent>
                </w:sdt>
                <w:sdt>
                  <w:sdtPr>
                    <w:rPr>
                      <w:szCs w:val="21"/>
                    </w:rPr>
                    <w:alias w:val="出售商品提供劳务情况明细-关联交易内容"/>
                    <w:tag w:val="_GBC_820633d92aa642f9a0663a41087c1a83"/>
                    <w:id w:val="41724865"/>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3FD849F3"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2095515514"/>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6799BA5A" w14:textId="77777777" w:rsidR="004F76BD" w:rsidRDefault="004F76BD" w:rsidP="00B450F4">
                        <w:pPr>
                          <w:jc w:val="right"/>
                          <w:rPr>
                            <w:szCs w:val="21"/>
                          </w:rPr>
                        </w:pPr>
                        <w:r>
                          <w:rPr>
                            <w:szCs w:val="21"/>
                          </w:rPr>
                          <w:t>736,752.14</w:t>
                        </w:r>
                      </w:p>
                    </w:tc>
                  </w:sdtContent>
                </w:sdt>
                <w:sdt>
                  <w:sdtPr>
                    <w:rPr>
                      <w:szCs w:val="21"/>
                    </w:rPr>
                    <w:alias w:val="出售商品提供劳务情况明细-发生额"/>
                    <w:tag w:val="_GBC_067bccb3948043628f4b1b4d765c2649"/>
                    <w:id w:val="210693892"/>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0F8F0F0D"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634293569"/>
              <w:lock w:val="sdtLocked"/>
              <w:placeholder>
                <w:docPart w:val="E457419AAAD14085ABEE2EBCF447DE8F"/>
              </w:placeholder>
            </w:sdtPr>
            <w:sdtContent>
              <w:tr w:rsidR="004F76BD" w14:paraId="6BDFECF5"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989944475"/>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234DE13E" w14:textId="77777777" w:rsidR="004F76BD" w:rsidRDefault="004F76BD" w:rsidP="00B450F4">
                        <w:pPr>
                          <w:rPr>
                            <w:szCs w:val="21"/>
                          </w:rPr>
                        </w:pPr>
                        <w:r>
                          <w:rPr>
                            <w:szCs w:val="21"/>
                          </w:rPr>
                          <w:t>邵阳南方水泥有限公司</w:t>
                        </w:r>
                      </w:p>
                    </w:tc>
                  </w:sdtContent>
                </w:sdt>
                <w:sdt>
                  <w:sdtPr>
                    <w:rPr>
                      <w:szCs w:val="21"/>
                    </w:rPr>
                    <w:alias w:val="出售商品提供劳务情况明细-关联交易内容"/>
                    <w:tag w:val="_GBC_820633d92aa642f9a0663a41087c1a83"/>
                    <w:id w:val="2067217075"/>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7DC6D692"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176223793"/>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50229114" w14:textId="77777777" w:rsidR="004F76BD" w:rsidRDefault="004F76BD" w:rsidP="00B450F4">
                        <w:pPr>
                          <w:jc w:val="right"/>
                          <w:rPr>
                            <w:szCs w:val="21"/>
                          </w:rPr>
                        </w:pPr>
                        <w:r>
                          <w:rPr>
                            <w:szCs w:val="21"/>
                          </w:rPr>
                          <w:t>18,961.54</w:t>
                        </w:r>
                      </w:p>
                    </w:tc>
                  </w:sdtContent>
                </w:sdt>
                <w:sdt>
                  <w:sdtPr>
                    <w:rPr>
                      <w:szCs w:val="21"/>
                    </w:rPr>
                    <w:alias w:val="出售商品提供劳务情况明细-发生额"/>
                    <w:tag w:val="_GBC_067bccb3948043628f4b1b4d765c2649"/>
                    <w:id w:val="1849359548"/>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592497C9"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681962584"/>
              <w:lock w:val="sdtLocked"/>
              <w:placeholder>
                <w:docPart w:val="E457419AAAD14085ABEE2EBCF447DE8F"/>
              </w:placeholder>
            </w:sdtPr>
            <w:sdtContent>
              <w:tr w:rsidR="004F76BD" w14:paraId="37CE858A"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476722853"/>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08926546" w14:textId="77777777" w:rsidR="004F76BD" w:rsidRDefault="004F76BD" w:rsidP="00B450F4">
                        <w:pPr>
                          <w:rPr>
                            <w:szCs w:val="21"/>
                          </w:rPr>
                        </w:pPr>
                        <w:r>
                          <w:rPr>
                            <w:szCs w:val="21"/>
                          </w:rPr>
                          <w:t>湖南宁乡南方水泥有限公司</w:t>
                        </w:r>
                      </w:p>
                    </w:tc>
                  </w:sdtContent>
                </w:sdt>
                <w:sdt>
                  <w:sdtPr>
                    <w:rPr>
                      <w:szCs w:val="21"/>
                    </w:rPr>
                    <w:alias w:val="出售商品提供劳务情况明细-关联交易内容"/>
                    <w:tag w:val="_GBC_820633d92aa642f9a0663a41087c1a83"/>
                    <w:id w:val="-107431369"/>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7343E20D"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184860852"/>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0E4412B3" w14:textId="77777777" w:rsidR="004F76BD" w:rsidRDefault="004F76BD" w:rsidP="00B450F4">
                        <w:pPr>
                          <w:jc w:val="right"/>
                          <w:rPr>
                            <w:szCs w:val="21"/>
                          </w:rPr>
                        </w:pPr>
                        <w:r>
                          <w:rPr>
                            <w:szCs w:val="21"/>
                          </w:rPr>
                          <w:t>349,743.59</w:t>
                        </w:r>
                      </w:p>
                    </w:tc>
                  </w:sdtContent>
                </w:sdt>
                <w:sdt>
                  <w:sdtPr>
                    <w:rPr>
                      <w:szCs w:val="21"/>
                    </w:rPr>
                    <w:alias w:val="出售商品提供劳务情况明细-发生额"/>
                    <w:tag w:val="_GBC_067bccb3948043628f4b1b4d765c2649"/>
                    <w:id w:val="-1973122131"/>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648E07CF"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680500481"/>
              <w:lock w:val="sdtLocked"/>
              <w:placeholder>
                <w:docPart w:val="E457419AAAD14085ABEE2EBCF447DE8F"/>
              </w:placeholder>
            </w:sdtPr>
            <w:sdtContent>
              <w:tr w:rsidR="004F76BD" w14:paraId="04BC42CD"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887753809"/>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08E5C3D9" w14:textId="77777777" w:rsidR="004F76BD" w:rsidRDefault="004F76BD" w:rsidP="00B450F4">
                        <w:pPr>
                          <w:rPr>
                            <w:szCs w:val="21"/>
                          </w:rPr>
                        </w:pPr>
                        <w:r>
                          <w:rPr>
                            <w:szCs w:val="21"/>
                          </w:rPr>
                          <w:t>安徽广德洪山南方水泥有限公司</w:t>
                        </w:r>
                      </w:p>
                    </w:tc>
                  </w:sdtContent>
                </w:sdt>
                <w:sdt>
                  <w:sdtPr>
                    <w:rPr>
                      <w:szCs w:val="21"/>
                    </w:rPr>
                    <w:alias w:val="出售商品提供劳务情况明细-关联交易内容"/>
                    <w:tag w:val="_GBC_820633d92aa642f9a0663a41087c1a83"/>
                    <w:id w:val="1543013576"/>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7196FE99"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963620412"/>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48B21836" w14:textId="77777777" w:rsidR="004F76BD" w:rsidRDefault="004F76BD" w:rsidP="00B450F4">
                        <w:pPr>
                          <w:jc w:val="right"/>
                          <w:rPr>
                            <w:szCs w:val="21"/>
                          </w:rPr>
                        </w:pPr>
                        <w:r>
                          <w:rPr>
                            <w:szCs w:val="21"/>
                          </w:rPr>
                          <w:t>811,855.55</w:t>
                        </w:r>
                      </w:p>
                    </w:tc>
                  </w:sdtContent>
                </w:sdt>
                <w:sdt>
                  <w:sdtPr>
                    <w:rPr>
                      <w:szCs w:val="21"/>
                    </w:rPr>
                    <w:alias w:val="出售商品提供劳务情况明细-发生额"/>
                    <w:tag w:val="_GBC_067bccb3948043628f4b1b4d765c2649"/>
                    <w:id w:val="-1812405766"/>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7357A75B"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829373467"/>
              <w:lock w:val="sdtLocked"/>
              <w:placeholder>
                <w:docPart w:val="E457419AAAD14085ABEE2EBCF447DE8F"/>
              </w:placeholder>
            </w:sdtPr>
            <w:sdtContent>
              <w:tr w:rsidR="004F76BD" w14:paraId="05D74F17"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816339964"/>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55B65F3" w14:textId="77777777" w:rsidR="004F76BD" w:rsidRDefault="004F76BD" w:rsidP="00B450F4">
                        <w:pPr>
                          <w:rPr>
                            <w:szCs w:val="21"/>
                          </w:rPr>
                        </w:pPr>
                        <w:r>
                          <w:rPr>
                            <w:szCs w:val="21"/>
                          </w:rPr>
                          <w:t>中建材（合肥）粉体科技装备有限公司</w:t>
                        </w:r>
                      </w:p>
                    </w:tc>
                  </w:sdtContent>
                </w:sdt>
                <w:sdt>
                  <w:sdtPr>
                    <w:rPr>
                      <w:szCs w:val="21"/>
                    </w:rPr>
                    <w:alias w:val="出售商品提供劳务情况明细-关联交易内容"/>
                    <w:tag w:val="_GBC_820633d92aa642f9a0663a41087c1a83"/>
                    <w:id w:val="-1625696468"/>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5E62ECF3"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410283500"/>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1428FFAB" w14:textId="77777777" w:rsidR="004F76BD" w:rsidRDefault="004F76BD" w:rsidP="00B450F4">
                        <w:pPr>
                          <w:jc w:val="right"/>
                          <w:rPr>
                            <w:szCs w:val="21"/>
                          </w:rPr>
                        </w:pPr>
                        <w:r>
                          <w:rPr>
                            <w:szCs w:val="21"/>
                          </w:rPr>
                          <w:t>19,417.48</w:t>
                        </w:r>
                      </w:p>
                    </w:tc>
                  </w:sdtContent>
                </w:sdt>
                <w:sdt>
                  <w:sdtPr>
                    <w:rPr>
                      <w:szCs w:val="21"/>
                    </w:rPr>
                    <w:alias w:val="出售商品提供劳务情况明细-发生额"/>
                    <w:tag w:val="_GBC_067bccb3948043628f4b1b4d765c2649"/>
                    <w:id w:val="1217090520"/>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03E5115A"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592787727"/>
              <w:lock w:val="sdtLocked"/>
              <w:placeholder>
                <w:docPart w:val="E457419AAAD14085ABEE2EBCF447DE8F"/>
              </w:placeholder>
            </w:sdtPr>
            <w:sdtContent>
              <w:tr w:rsidR="004F76BD" w14:paraId="42F86454"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689672145"/>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3001CAF9" w14:textId="77777777" w:rsidR="004F76BD" w:rsidRDefault="004F76BD" w:rsidP="00B450F4">
                        <w:pPr>
                          <w:rPr>
                            <w:szCs w:val="21"/>
                          </w:rPr>
                        </w:pPr>
                        <w:r>
                          <w:rPr>
                            <w:szCs w:val="21"/>
                          </w:rPr>
                          <w:t>合肥水泥研究设计院</w:t>
                        </w:r>
                      </w:p>
                    </w:tc>
                  </w:sdtContent>
                </w:sdt>
                <w:sdt>
                  <w:sdtPr>
                    <w:rPr>
                      <w:szCs w:val="21"/>
                    </w:rPr>
                    <w:alias w:val="出售商品提供劳务情况明细-关联交易内容"/>
                    <w:tag w:val="_GBC_820633d92aa642f9a0663a41087c1a83"/>
                    <w:id w:val="-863282189"/>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4FD46CFA"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587466248"/>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23658757" w14:textId="77777777" w:rsidR="004F76BD" w:rsidRDefault="004F76BD" w:rsidP="00B450F4">
                        <w:pPr>
                          <w:jc w:val="right"/>
                          <w:rPr>
                            <w:szCs w:val="21"/>
                          </w:rPr>
                        </w:pPr>
                        <w:r>
                          <w:rPr>
                            <w:szCs w:val="21"/>
                          </w:rPr>
                          <w:t>816,161.15</w:t>
                        </w:r>
                      </w:p>
                    </w:tc>
                  </w:sdtContent>
                </w:sdt>
                <w:sdt>
                  <w:sdtPr>
                    <w:rPr>
                      <w:szCs w:val="21"/>
                    </w:rPr>
                    <w:alias w:val="出售商品提供劳务情况明细-发生额"/>
                    <w:tag w:val="_GBC_067bccb3948043628f4b1b4d765c2649"/>
                    <w:id w:val="289786202"/>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0905EA41"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2136296423"/>
              <w:lock w:val="sdtLocked"/>
              <w:placeholder>
                <w:docPart w:val="E457419AAAD14085ABEE2EBCF447DE8F"/>
              </w:placeholder>
            </w:sdtPr>
            <w:sdtContent>
              <w:tr w:rsidR="004F76BD" w14:paraId="2BD3E8BB"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805202933"/>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E2DC481" w14:textId="77777777" w:rsidR="004F76BD" w:rsidRDefault="004F76BD" w:rsidP="00B450F4">
                        <w:pPr>
                          <w:rPr>
                            <w:szCs w:val="21"/>
                          </w:rPr>
                        </w:pPr>
                        <w:r>
                          <w:rPr>
                            <w:szCs w:val="21"/>
                          </w:rPr>
                          <w:t>江西安福南方水泥有限公司</w:t>
                        </w:r>
                      </w:p>
                    </w:tc>
                  </w:sdtContent>
                </w:sdt>
                <w:sdt>
                  <w:sdtPr>
                    <w:rPr>
                      <w:szCs w:val="21"/>
                    </w:rPr>
                    <w:alias w:val="出售商品提供劳务情况明细-关联交易内容"/>
                    <w:tag w:val="_GBC_820633d92aa642f9a0663a41087c1a83"/>
                    <w:id w:val="1533618299"/>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4CD86879"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996228864"/>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252CBB1B" w14:textId="77777777" w:rsidR="004F76BD" w:rsidRDefault="004F76BD" w:rsidP="00B450F4">
                        <w:pPr>
                          <w:jc w:val="right"/>
                          <w:rPr>
                            <w:szCs w:val="21"/>
                          </w:rPr>
                        </w:pPr>
                        <w:r>
                          <w:rPr>
                            <w:szCs w:val="21"/>
                          </w:rPr>
                          <w:t>9,572.65</w:t>
                        </w:r>
                      </w:p>
                    </w:tc>
                  </w:sdtContent>
                </w:sdt>
                <w:sdt>
                  <w:sdtPr>
                    <w:rPr>
                      <w:szCs w:val="21"/>
                    </w:rPr>
                    <w:alias w:val="出售商品提供劳务情况明细-发生额"/>
                    <w:tag w:val="_GBC_067bccb3948043628f4b1b4d765c2649"/>
                    <w:id w:val="-2006129068"/>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4012C9C9"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245635759"/>
              <w:lock w:val="sdtLocked"/>
              <w:placeholder>
                <w:docPart w:val="E457419AAAD14085ABEE2EBCF447DE8F"/>
              </w:placeholder>
            </w:sdtPr>
            <w:sdtContent>
              <w:tr w:rsidR="004F76BD" w14:paraId="34371FD3"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072241020"/>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7B94170F" w14:textId="77777777" w:rsidR="004F76BD" w:rsidRDefault="004F76BD" w:rsidP="00B450F4">
                        <w:pPr>
                          <w:rPr>
                            <w:szCs w:val="21"/>
                          </w:rPr>
                        </w:pPr>
                        <w:r>
                          <w:rPr>
                            <w:szCs w:val="21"/>
                          </w:rPr>
                          <w:t>江西南城南方水泥有限公司</w:t>
                        </w:r>
                      </w:p>
                    </w:tc>
                  </w:sdtContent>
                </w:sdt>
                <w:sdt>
                  <w:sdtPr>
                    <w:rPr>
                      <w:szCs w:val="21"/>
                    </w:rPr>
                    <w:alias w:val="出售商品提供劳务情况明细-关联交易内容"/>
                    <w:tag w:val="_GBC_820633d92aa642f9a0663a41087c1a83"/>
                    <w:id w:val="-303011226"/>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7B45A570"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397633638"/>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39E8B7CB" w14:textId="77777777" w:rsidR="004F76BD" w:rsidRDefault="004F76BD" w:rsidP="00B450F4">
                        <w:pPr>
                          <w:jc w:val="right"/>
                          <w:rPr>
                            <w:szCs w:val="21"/>
                          </w:rPr>
                        </w:pPr>
                        <w:r>
                          <w:rPr>
                            <w:szCs w:val="21"/>
                          </w:rPr>
                          <w:t>20,512.82</w:t>
                        </w:r>
                      </w:p>
                    </w:tc>
                  </w:sdtContent>
                </w:sdt>
                <w:sdt>
                  <w:sdtPr>
                    <w:rPr>
                      <w:szCs w:val="21"/>
                    </w:rPr>
                    <w:alias w:val="出售商品提供劳务情况明细-发生额"/>
                    <w:tag w:val="_GBC_067bccb3948043628f4b1b4d765c2649"/>
                    <w:id w:val="2039847387"/>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2FDFB533"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500863685"/>
              <w:lock w:val="sdtLocked"/>
              <w:placeholder>
                <w:docPart w:val="E457419AAAD14085ABEE2EBCF447DE8F"/>
              </w:placeholder>
            </w:sdtPr>
            <w:sdtContent>
              <w:tr w:rsidR="004F76BD" w14:paraId="26C29F6B"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264112061"/>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1CCA144" w14:textId="77777777" w:rsidR="004F76BD" w:rsidRDefault="004F76BD" w:rsidP="00B450F4">
                        <w:pPr>
                          <w:rPr>
                            <w:szCs w:val="21"/>
                          </w:rPr>
                        </w:pPr>
                        <w:r>
                          <w:rPr>
                            <w:szCs w:val="21"/>
                          </w:rPr>
                          <w:t>新泰中联泰丰水泥有限公司</w:t>
                        </w:r>
                      </w:p>
                    </w:tc>
                  </w:sdtContent>
                </w:sdt>
                <w:sdt>
                  <w:sdtPr>
                    <w:rPr>
                      <w:szCs w:val="21"/>
                    </w:rPr>
                    <w:alias w:val="出售商品提供劳务情况明细-关联交易内容"/>
                    <w:tag w:val="_GBC_820633d92aa642f9a0663a41087c1a83"/>
                    <w:id w:val="-1727297194"/>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62538FB5"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43874505"/>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3ABD0312" w14:textId="77777777" w:rsidR="004F76BD" w:rsidRDefault="004F76BD" w:rsidP="00B450F4">
                        <w:pPr>
                          <w:jc w:val="right"/>
                          <w:rPr>
                            <w:szCs w:val="21"/>
                          </w:rPr>
                        </w:pPr>
                        <w:r>
                          <w:rPr>
                            <w:szCs w:val="21"/>
                          </w:rPr>
                          <w:t>44,803.41</w:t>
                        </w:r>
                      </w:p>
                    </w:tc>
                  </w:sdtContent>
                </w:sdt>
                <w:sdt>
                  <w:sdtPr>
                    <w:rPr>
                      <w:szCs w:val="21"/>
                    </w:rPr>
                    <w:alias w:val="出售商品提供劳务情况明细-发生额"/>
                    <w:tag w:val="_GBC_067bccb3948043628f4b1b4d765c2649"/>
                    <w:id w:val="188497029"/>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002BAE19"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192768357"/>
              <w:lock w:val="sdtLocked"/>
              <w:placeholder>
                <w:docPart w:val="E457419AAAD14085ABEE2EBCF447DE8F"/>
              </w:placeholder>
            </w:sdtPr>
            <w:sdtContent>
              <w:tr w:rsidR="004F76BD" w14:paraId="0C13097B"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590462945"/>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136A9767" w14:textId="77777777" w:rsidR="004F76BD" w:rsidRDefault="004F76BD" w:rsidP="00B450F4">
                        <w:pPr>
                          <w:rPr>
                            <w:szCs w:val="21"/>
                          </w:rPr>
                        </w:pPr>
                        <w:r>
                          <w:rPr>
                            <w:szCs w:val="21"/>
                          </w:rPr>
                          <w:t>中国建材技术装备总公司</w:t>
                        </w:r>
                      </w:p>
                    </w:tc>
                  </w:sdtContent>
                </w:sdt>
                <w:sdt>
                  <w:sdtPr>
                    <w:rPr>
                      <w:szCs w:val="21"/>
                    </w:rPr>
                    <w:alias w:val="出售商品提供劳务情况明细-关联交易内容"/>
                    <w:tag w:val="_GBC_820633d92aa642f9a0663a41087c1a83"/>
                    <w:id w:val="1143073823"/>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7B3F0FE0"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100866793"/>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3D50ECD3" w14:textId="77777777" w:rsidR="004F76BD" w:rsidRDefault="004F76BD" w:rsidP="00B450F4">
                        <w:pPr>
                          <w:jc w:val="right"/>
                          <w:rPr>
                            <w:szCs w:val="21"/>
                          </w:rPr>
                        </w:pPr>
                        <w:r>
                          <w:rPr>
                            <w:szCs w:val="21"/>
                          </w:rPr>
                          <w:t>83,280.00</w:t>
                        </w:r>
                      </w:p>
                    </w:tc>
                  </w:sdtContent>
                </w:sdt>
                <w:sdt>
                  <w:sdtPr>
                    <w:rPr>
                      <w:szCs w:val="21"/>
                    </w:rPr>
                    <w:alias w:val="出售商品提供劳务情况明细-发生额"/>
                    <w:tag w:val="_GBC_067bccb3948043628f4b1b4d765c2649"/>
                    <w:id w:val="-1887182468"/>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649A3C95"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917165246"/>
              <w:lock w:val="sdtLocked"/>
              <w:placeholder>
                <w:docPart w:val="E457419AAAD14085ABEE2EBCF447DE8F"/>
              </w:placeholder>
            </w:sdtPr>
            <w:sdtContent>
              <w:tr w:rsidR="004F76BD" w14:paraId="63BF993B"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383778737"/>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515F75FF" w14:textId="77777777" w:rsidR="004F76BD" w:rsidRDefault="004F76BD" w:rsidP="00B450F4">
                        <w:pPr>
                          <w:rPr>
                            <w:szCs w:val="21"/>
                          </w:rPr>
                        </w:pPr>
                        <w:r>
                          <w:rPr>
                            <w:szCs w:val="21"/>
                          </w:rPr>
                          <w:t>北京凯盛建材工程有限公司</w:t>
                        </w:r>
                      </w:p>
                    </w:tc>
                  </w:sdtContent>
                </w:sdt>
                <w:sdt>
                  <w:sdtPr>
                    <w:rPr>
                      <w:szCs w:val="21"/>
                    </w:rPr>
                    <w:alias w:val="出售商品提供劳务情况明细-关联交易内容"/>
                    <w:tag w:val="_GBC_820633d92aa642f9a0663a41087c1a83"/>
                    <w:id w:val="-1184972421"/>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563E87F5" w14:textId="77777777" w:rsidR="004F76BD" w:rsidRDefault="004F76BD" w:rsidP="00B450F4">
                        <w:pPr>
                          <w:rPr>
                            <w:szCs w:val="21"/>
                          </w:rPr>
                        </w:pPr>
                        <w:r>
                          <w:rPr>
                            <w:szCs w:val="21"/>
                          </w:rPr>
                          <w:t>提供劳务</w:t>
                        </w:r>
                      </w:p>
                    </w:tc>
                  </w:sdtContent>
                </w:sdt>
                <w:sdt>
                  <w:sdtPr>
                    <w:rPr>
                      <w:szCs w:val="21"/>
                    </w:rPr>
                    <w:alias w:val="出售商品提供劳务情况明细-发生额"/>
                    <w:tag w:val="_GBC_d0ba92d7376d41f6904ea1020c85cc71"/>
                    <w:id w:val="-497193307"/>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37F2B76B" w14:textId="77777777" w:rsidR="004F76BD" w:rsidRDefault="004F76BD" w:rsidP="00B450F4">
                        <w:pPr>
                          <w:jc w:val="right"/>
                          <w:rPr>
                            <w:szCs w:val="21"/>
                          </w:rPr>
                        </w:pPr>
                        <w:r>
                          <w:rPr>
                            <w:szCs w:val="21"/>
                          </w:rPr>
                          <w:t>7,049,085.81</w:t>
                        </w:r>
                      </w:p>
                    </w:tc>
                  </w:sdtContent>
                </w:sdt>
                <w:sdt>
                  <w:sdtPr>
                    <w:rPr>
                      <w:szCs w:val="21"/>
                    </w:rPr>
                    <w:alias w:val="出售商品提供劳务情况明细-发生额"/>
                    <w:tag w:val="_GBC_067bccb3948043628f4b1b4d765c2649"/>
                    <w:id w:val="-67967616"/>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75734F8C"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960921243"/>
              <w:lock w:val="sdtLocked"/>
              <w:placeholder>
                <w:docPart w:val="E457419AAAD14085ABEE2EBCF447DE8F"/>
              </w:placeholder>
            </w:sdtPr>
            <w:sdtContent>
              <w:tr w:rsidR="004F76BD" w14:paraId="40180932"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827363233"/>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48665183" w14:textId="77777777" w:rsidR="004F76BD" w:rsidRDefault="004F76BD" w:rsidP="00B450F4">
                        <w:pPr>
                          <w:rPr>
                            <w:szCs w:val="21"/>
                          </w:rPr>
                        </w:pPr>
                        <w:r>
                          <w:rPr>
                            <w:szCs w:val="21"/>
                          </w:rPr>
                          <w:t>南京凯盛国际工程有限公司</w:t>
                        </w:r>
                      </w:p>
                    </w:tc>
                  </w:sdtContent>
                </w:sdt>
                <w:sdt>
                  <w:sdtPr>
                    <w:rPr>
                      <w:szCs w:val="21"/>
                    </w:rPr>
                    <w:alias w:val="出售商品提供劳务情况明细-关联交易内容"/>
                    <w:tag w:val="_GBC_820633d92aa642f9a0663a41087c1a83"/>
                    <w:id w:val="1272357712"/>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1851E9B5" w14:textId="77777777" w:rsidR="004F76BD" w:rsidRDefault="004F76BD" w:rsidP="00B450F4">
                        <w:pPr>
                          <w:rPr>
                            <w:szCs w:val="21"/>
                          </w:rPr>
                        </w:pPr>
                        <w:r>
                          <w:rPr>
                            <w:szCs w:val="21"/>
                          </w:rPr>
                          <w:t>销售商品</w:t>
                        </w:r>
                      </w:p>
                    </w:tc>
                  </w:sdtContent>
                </w:sdt>
                <w:sdt>
                  <w:sdtPr>
                    <w:rPr>
                      <w:szCs w:val="21"/>
                    </w:rPr>
                    <w:alias w:val="出售商品提供劳务情况明细-发生额"/>
                    <w:tag w:val="_GBC_d0ba92d7376d41f6904ea1020c85cc71"/>
                    <w:id w:val="-1698923970"/>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197F7370" w14:textId="77777777" w:rsidR="004F76BD" w:rsidRDefault="004F76BD" w:rsidP="00B450F4">
                        <w:pPr>
                          <w:jc w:val="right"/>
                          <w:rPr>
                            <w:szCs w:val="21"/>
                          </w:rPr>
                        </w:pPr>
                        <w:r>
                          <w:rPr>
                            <w:szCs w:val="21"/>
                          </w:rPr>
                          <w:t>5,095,786.35</w:t>
                        </w:r>
                      </w:p>
                    </w:tc>
                  </w:sdtContent>
                </w:sdt>
                <w:sdt>
                  <w:sdtPr>
                    <w:rPr>
                      <w:szCs w:val="21"/>
                    </w:rPr>
                    <w:alias w:val="出售商品提供劳务情况明细-发生额"/>
                    <w:tag w:val="_GBC_067bccb3948043628f4b1b4d765c2649"/>
                    <w:id w:val="-280345065"/>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497C4962" w14:textId="77777777" w:rsidR="004F76BD" w:rsidRDefault="004F76BD" w:rsidP="00B450F4">
                        <w:pPr>
                          <w:jc w:val="right"/>
                          <w:rPr>
                            <w:szCs w:val="21"/>
                          </w:rPr>
                        </w:pP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1865008506"/>
              <w:lock w:val="sdtLocked"/>
              <w:placeholder>
                <w:docPart w:val="E457419AAAD14085ABEE2EBCF447DE8F"/>
              </w:placeholder>
            </w:sdtPr>
            <w:sdtContent>
              <w:tr w:rsidR="004F76BD" w14:paraId="025A6E10"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837118262"/>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75259FC6" w14:textId="48011556" w:rsidR="004F76BD" w:rsidRDefault="004F76BD" w:rsidP="00B450F4">
                        <w:pPr>
                          <w:rPr>
                            <w:szCs w:val="21"/>
                          </w:rPr>
                        </w:pPr>
                        <w:r>
                          <w:t>宁夏建材集团股份有限公司</w:t>
                        </w:r>
                      </w:p>
                    </w:tc>
                  </w:sdtContent>
                </w:sdt>
                <w:sdt>
                  <w:sdtPr>
                    <w:rPr>
                      <w:szCs w:val="21"/>
                    </w:rPr>
                    <w:alias w:val="出售商品提供劳务情况明细-关联交易内容"/>
                    <w:tag w:val="_GBC_820633d92aa642f9a0663a41087c1a83"/>
                    <w:id w:val="-338853271"/>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3F6F5C40" w14:textId="42DBAB9B" w:rsidR="004F76BD" w:rsidRDefault="004F76BD" w:rsidP="00B450F4">
                        <w:pPr>
                          <w:rPr>
                            <w:szCs w:val="21"/>
                          </w:rPr>
                        </w:pPr>
                        <w:r>
                          <w:rPr>
                            <w:rFonts w:hint="eastAsia"/>
                            <w:szCs w:val="21"/>
                          </w:rPr>
                          <w:t>销售商品</w:t>
                        </w:r>
                      </w:p>
                    </w:tc>
                  </w:sdtContent>
                </w:sdt>
                <w:sdt>
                  <w:sdtPr>
                    <w:rPr>
                      <w:szCs w:val="21"/>
                    </w:rPr>
                    <w:alias w:val="出售商品提供劳务情况明细-发生额"/>
                    <w:tag w:val="_GBC_d0ba92d7376d41f6904ea1020c85cc71"/>
                    <w:id w:val="1348682724"/>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2E32DDB1" w14:textId="67357311" w:rsidR="004F76BD" w:rsidRDefault="004F76BD" w:rsidP="00B450F4">
                        <w:pPr>
                          <w:jc w:val="right"/>
                          <w:rPr>
                            <w:szCs w:val="21"/>
                          </w:rPr>
                        </w:pPr>
                        <w:r w:rsidRPr="004F76BD">
                          <w:rPr>
                            <w:szCs w:val="21"/>
                          </w:rPr>
                          <w:t>169</w:t>
                        </w:r>
                        <w:r>
                          <w:rPr>
                            <w:rFonts w:hint="eastAsia"/>
                            <w:szCs w:val="21"/>
                          </w:rPr>
                          <w:t>,</w:t>
                        </w:r>
                        <w:r w:rsidRPr="004F76BD">
                          <w:rPr>
                            <w:szCs w:val="21"/>
                          </w:rPr>
                          <w:t>858.13</w:t>
                        </w:r>
                      </w:p>
                    </w:tc>
                  </w:sdtContent>
                </w:sdt>
                <w:sdt>
                  <w:sdtPr>
                    <w:rPr>
                      <w:szCs w:val="21"/>
                    </w:rPr>
                    <w:alias w:val="出售商品提供劳务情况明细-发生额"/>
                    <w:tag w:val="_GBC_067bccb3948043628f4b1b4d765c2649"/>
                    <w:id w:val="-871073402"/>
                    <w:lock w:val="sdtLocked"/>
                    <w:showingPlcHdr/>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706F8BFD" w14:textId="77777777" w:rsidR="004F76BD" w:rsidRDefault="004F76BD" w:rsidP="00B450F4">
                        <w:pPr>
                          <w:jc w:val="right"/>
                          <w:rPr>
                            <w:szCs w:val="21"/>
                          </w:rPr>
                        </w:pPr>
                        <w:r>
                          <w:rPr>
                            <w:szCs w:val="21"/>
                          </w:rPr>
                          <w:t xml:space="preserve">　</w:t>
                        </w:r>
                      </w:p>
                    </w:tc>
                  </w:sdtContent>
                </w:sdt>
              </w:tr>
            </w:sdtContent>
          </w:sdt>
          <w:sdt>
            <w:sdtPr>
              <w:rPr>
                <w:rFonts w:asciiTheme="minorHAnsi" w:eastAsiaTheme="minorEastAsia" w:hAnsiTheme="minorHAnsi" w:cstheme="minorBidi"/>
                <w:kern w:val="2"/>
                <w:szCs w:val="21"/>
              </w:rPr>
              <w:alias w:val="出售商品提供劳务情况明细"/>
              <w:tag w:val="_GBC_d6e24b6ca62645f180ecf5d4621afdc6"/>
              <w:id w:val="38799671"/>
              <w:lock w:val="sdtLocked"/>
              <w:placeholder>
                <w:docPart w:val="E457419AAAD14085ABEE2EBCF447DE8F"/>
              </w:placeholder>
            </w:sdtPr>
            <w:sdtContent>
              <w:tr w:rsidR="004F76BD" w14:paraId="2E65A47B" w14:textId="77777777" w:rsidTr="00BD1512">
                <w:trPr>
                  <w:cantSplit/>
                </w:trPr>
                <w:sdt>
                  <w:sdtPr>
                    <w:rPr>
                      <w:rFonts w:asciiTheme="minorHAnsi" w:eastAsiaTheme="minorEastAsia" w:hAnsiTheme="minorHAnsi" w:cstheme="minorBidi"/>
                      <w:kern w:val="2"/>
                      <w:szCs w:val="21"/>
                    </w:rPr>
                    <w:alias w:val="出售商品提供劳务情况明细-关联方"/>
                    <w:tag w:val="_GBC_ea3a50f2f6084641a06e7e84b4f31731"/>
                    <w:id w:val="1294876624"/>
                    <w:lock w:val="sdtLocked"/>
                  </w:sdtPr>
                  <w:sdtEndPr>
                    <w:rPr>
                      <w:rFonts w:ascii="Calibri" w:eastAsia="宋体" w:hAnsi="Calibri" w:cs="Times New Roman"/>
                      <w:kern w:val="0"/>
                    </w:r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tcPr>
                      <w:p w14:paraId="623D06BF" w14:textId="77777777" w:rsidR="004F76BD" w:rsidRDefault="004F76BD" w:rsidP="00B450F4">
                        <w:pPr>
                          <w:rPr>
                            <w:szCs w:val="21"/>
                          </w:rPr>
                        </w:pPr>
                        <w:r>
                          <w:rPr>
                            <w:szCs w:val="21"/>
                          </w:rPr>
                          <w:t>中材节能股份有限公司</w:t>
                        </w:r>
                      </w:p>
                    </w:tc>
                  </w:sdtContent>
                </w:sdt>
                <w:sdt>
                  <w:sdtPr>
                    <w:rPr>
                      <w:szCs w:val="21"/>
                    </w:rPr>
                    <w:alias w:val="出售商品提供劳务情况明细-关联交易内容"/>
                    <w:tag w:val="_GBC_820633d92aa642f9a0663a41087c1a83"/>
                    <w:id w:val="959073356"/>
                    <w:lock w:val="sdtLocked"/>
                  </w:sdtPr>
                  <w:sdtContent>
                    <w:tc>
                      <w:tcPr>
                        <w:tcW w:w="1125" w:type="pct"/>
                        <w:tcBorders>
                          <w:top w:val="single" w:sz="4" w:space="0" w:color="auto"/>
                          <w:left w:val="single" w:sz="4" w:space="0" w:color="auto"/>
                          <w:bottom w:val="single" w:sz="4" w:space="0" w:color="auto"/>
                          <w:right w:val="single" w:sz="4" w:space="0" w:color="auto"/>
                        </w:tcBorders>
                        <w:shd w:val="clear" w:color="auto" w:fill="auto"/>
                      </w:tcPr>
                      <w:p w14:paraId="5A38AA4D" w14:textId="77777777" w:rsidR="004F76BD" w:rsidRDefault="004F76BD" w:rsidP="00B450F4">
                        <w:pPr>
                          <w:rPr>
                            <w:szCs w:val="21"/>
                          </w:rPr>
                        </w:pPr>
                        <w:r>
                          <w:rPr>
                            <w:szCs w:val="21"/>
                          </w:rPr>
                          <w:t>销售商品、提供劳务</w:t>
                        </w:r>
                      </w:p>
                    </w:tc>
                  </w:sdtContent>
                </w:sdt>
                <w:sdt>
                  <w:sdtPr>
                    <w:rPr>
                      <w:szCs w:val="21"/>
                    </w:rPr>
                    <w:alias w:val="出售商品提供劳务情况明细-发生额"/>
                    <w:tag w:val="_GBC_d0ba92d7376d41f6904ea1020c85cc71"/>
                    <w:id w:val="1812126144"/>
                    <w:lock w:val="sdtLocked"/>
                  </w:sdtPr>
                  <w:sdtContent>
                    <w:tc>
                      <w:tcPr>
                        <w:tcW w:w="1045" w:type="pct"/>
                        <w:tcBorders>
                          <w:top w:val="single" w:sz="4" w:space="0" w:color="auto"/>
                          <w:left w:val="single" w:sz="4" w:space="0" w:color="auto"/>
                          <w:bottom w:val="single" w:sz="4" w:space="0" w:color="auto"/>
                          <w:right w:val="single" w:sz="4" w:space="0" w:color="auto"/>
                        </w:tcBorders>
                        <w:shd w:val="clear" w:color="auto" w:fill="auto"/>
                      </w:tcPr>
                      <w:p w14:paraId="4AEA1F71" w14:textId="77777777" w:rsidR="004F76BD" w:rsidRDefault="004F76BD" w:rsidP="00B450F4">
                        <w:pPr>
                          <w:jc w:val="right"/>
                          <w:rPr>
                            <w:szCs w:val="21"/>
                          </w:rPr>
                        </w:pPr>
                      </w:p>
                    </w:tc>
                  </w:sdtContent>
                </w:sdt>
                <w:sdt>
                  <w:sdtPr>
                    <w:rPr>
                      <w:szCs w:val="21"/>
                    </w:rPr>
                    <w:alias w:val="出售商品提供劳务情况明细-发生额"/>
                    <w:tag w:val="_GBC_067bccb3948043628f4b1b4d765c2649"/>
                    <w:id w:val="515350713"/>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12C5193B" w14:textId="77777777" w:rsidR="004F76BD" w:rsidRDefault="004F76BD" w:rsidP="00B450F4">
                        <w:pPr>
                          <w:jc w:val="right"/>
                          <w:rPr>
                            <w:szCs w:val="21"/>
                          </w:rPr>
                        </w:pPr>
                        <w:r>
                          <w:rPr>
                            <w:szCs w:val="21"/>
                          </w:rPr>
                          <w:t>55,555.55</w:t>
                        </w:r>
                      </w:p>
                    </w:tc>
                  </w:sdtContent>
                </w:sdt>
              </w:tr>
            </w:sdtContent>
          </w:sdt>
        </w:tbl>
        <w:p w14:paraId="0C63D76E" w14:textId="77777777" w:rsidR="004F76BD" w:rsidRDefault="004F76BD"/>
        <w:p w14:paraId="34A49E89" w14:textId="77777777" w:rsidR="00FC7A49" w:rsidRDefault="006C5602">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9ec9e1b38e7f48d89bb7f6441bed1bd1"/>
            <w:id w:val="-1770619755"/>
            <w:lock w:val="sdtContentLocked"/>
            <w:placeholder>
              <w:docPart w:val="GBC22222222222222222222222222222"/>
            </w:placeholder>
          </w:sdtPr>
          <w:sdtContent>
            <w:p w14:paraId="2A62CC1B" w14:textId="77777777" w:rsidR="00FC7A49" w:rsidRDefault="006C5602" w:rsidP="009674D2">
              <w:pPr>
                <w:rPr>
                  <w:rFonts w:cs="Cambria"/>
                  <w:szCs w:val="21"/>
                </w:rPr>
              </w:pPr>
              <w:r>
                <w:rPr>
                  <w:rFonts w:cs="Cambria"/>
                  <w:szCs w:val="21"/>
                </w:rPr>
                <w:fldChar w:fldCharType="begin"/>
              </w:r>
              <w:r w:rsidR="009674D2">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9674D2">
                <w:rPr>
                  <w:rFonts w:cs="Cambria"/>
                  <w:szCs w:val="21"/>
                </w:rPr>
                <w:instrText xml:space="preserve"> MACROBUTTON  SnrToggleCheckbox √不适用 </w:instrText>
              </w:r>
              <w:r>
                <w:rPr>
                  <w:rFonts w:cs="Cambria"/>
                  <w:szCs w:val="21"/>
                </w:rPr>
                <w:fldChar w:fldCharType="end"/>
              </w:r>
            </w:p>
          </w:sdtContent>
        </w:sdt>
        <w:p w14:paraId="2B3CF596" w14:textId="77777777" w:rsidR="00FC7A49" w:rsidRDefault="00FE42B0">
          <w:pPr>
            <w:rPr>
              <w:rFonts w:cs="Cambria"/>
              <w:szCs w:val="21"/>
            </w:rPr>
          </w:pPr>
        </w:p>
      </w:sdtContent>
    </w:sdt>
    <w:sdt>
      <w:sdtPr>
        <w:rPr>
          <w:rFonts w:ascii="宋体" w:hAnsi="宋体" w:cs="宋体" w:hint="eastAsia"/>
          <w:b w:val="0"/>
          <w:bCs w:val="0"/>
          <w:kern w:val="0"/>
          <w:szCs w:val="24"/>
        </w:rPr>
        <w:alias w:val="模块:关联受托管理/承包及委托管理/出包情况"/>
        <w:tag w:val="_GBC_41e9e66a2ab04304a0db7b9e032817c5"/>
        <w:id w:val="1506941569"/>
        <w:lock w:val="sdtLocked"/>
        <w:placeholder>
          <w:docPart w:val="GBC22222222222222222222222222222"/>
        </w:placeholder>
      </w:sdtPr>
      <w:sdtEndPr>
        <w:rPr>
          <w:rFonts w:cs="Cambria" w:hint="default"/>
          <w:szCs w:val="21"/>
        </w:rPr>
      </w:sdtEndPr>
      <w:sdtContent>
        <w:p w14:paraId="5CA643CC" w14:textId="77777777" w:rsidR="00FC7A49" w:rsidRDefault="006C5602" w:rsidP="006807BE">
          <w:pPr>
            <w:pStyle w:val="4"/>
            <w:numPr>
              <w:ilvl w:val="0"/>
              <w:numId w:val="47"/>
            </w:numPr>
            <w:tabs>
              <w:tab w:val="left" w:pos="616"/>
            </w:tabs>
          </w:pPr>
          <w:r>
            <w:rPr>
              <w:rFonts w:hint="eastAsia"/>
            </w:rPr>
            <w:t>关联受托管理</w:t>
          </w:r>
          <w:r>
            <w:rPr>
              <w:rFonts w:hint="eastAsia"/>
            </w:rPr>
            <w:t>/</w:t>
          </w:r>
          <w:r>
            <w:rPr>
              <w:rFonts w:hint="eastAsia"/>
            </w:rPr>
            <w:t>承包及委托管理</w:t>
          </w:r>
          <w:r>
            <w:rPr>
              <w:rFonts w:hint="eastAsia"/>
            </w:rPr>
            <w:t>/</w:t>
          </w:r>
          <w:r>
            <w:rPr>
              <w:rFonts w:hint="eastAsia"/>
            </w:rPr>
            <w:t>出包情况</w:t>
          </w:r>
        </w:p>
        <w:p w14:paraId="7183CDCF" w14:textId="77777777" w:rsidR="00FC7A49" w:rsidRDefault="006C5602">
          <w:pPr>
            <w:rPr>
              <w:szCs w:val="21"/>
            </w:rPr>
          </w:pPr>
          <w:r>
            <w:rPr>
              <w:rFonts w:hint="eastAsia"/>
              <w:szCs w:val="21"/>
            </w:rPr>
            <w:t>本公司受托管理/承包情况表：</w:t>
          </w:r>
        </w:p>
        <w:sdt>
          <w:sdtPr>
            <w:rPr>
              <w:rFonts w:cs="Cambria"/>
              <w:szCs w:val="21"/>
            </w:rPr>
            <w:alias w:val="是否适用：本公司受托管理或承包情况表[双击切换]"/>
            <w:tag w:val="_GBC_3810b3cad54c4b2f9754e7d6be3e9480"/>
            <w:id w:val="-1038512467"/>
            <w:lock w:val="sdtContentLocked"/>
            <w:placeholder>
              <w:docPart w:val="GBC22222222222222222222222222222"/>
            </w:placeholder>
          </w:sdtPr>
          <w:sdtContent>
            <w:p w14:paraId="687B8332" w14:textId="77777777" w:rsidR="00FC7A49" w:rsidRDefault="006C5602" w:rsidP="009674D2">
              <w:pPr>
                <w:rPr>
                  <w:rFonts w:cs="Cambria"/>
                  <w:szCs w:val="21"/>
                </w:rPr>
              </w:pPr>
              <w:r>
                <w:rPr>
                  <w:rFonts w:cs="Cambria"/>
                  <w:szCs w:val="21"/>
                </w:rPr>
                <w:fldChar w:fldCharType="begin"/>
              </w:r>
              <w:r w:rsidR="009674D2">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9674D2">
                <w:rPr>
                  <w:rFonts w:cs="Cambria"/>
                  <w:szCs w:val="21"/>
                </w:rPr>
                <w:instrText xml:space="preserve"> MACROBUTTON  SnrToggleCheckbox √不适用 </w:instrText>
              </w:r>
              <w:r>
                <w:rPr>
                  <w:rFonts w:cs="Cambria"/>
                  <w:szCs w:val="21"/>
                </w:rPr>
                <w:fldChar w:fldCharType="end"/>
              </w:r>
            </w:p>
          </w:sdtContent>
        </w:sdt>
        <w:p w14:paraId="6564FEE3" w14:textId="77777777" w:rsidR="00FC7A49" w:rsidRDefault="006C5602">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42ec6e3170b04610899c528ce7bda003"/>
            <w:id w:val="-335076553"/>
            <w:lock w:val="sdtContentLocked"/>
            <w:placeholder>
              <w:docPart w:val="GBC22222222222222222222222222222"/>
            </w:placeholder>
          </w:sdtPr>
          <w:sdtContent>
            <w:p w14:paraId="6E932F9E" w14:textId="77777777" w:rsidR="00FC7A49" w:rsidRDefault="006C5602" w:rsidP="009674D2">
              <w:pPr>
                <w:rPr>
                  <w:rFonts w:cs="Cambria"/>
                  <w:szCs w:val="21"/>
                </w:rPr>
              </w:pPr>
              <w:r>
                <w:rPr>
                  <w:rFonts w:cs="Cambria"/>
                  <w:szCs w:val="21"/>
                </w:rPr>
                <w:fldChar w:fldCharType="begin"/>
              </w:r>
              <w:r w:rsidR="009674D2">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9674D2">
                <w:rPr>
                  <w:rFonts w:cs="Cambria"/>
                  <w:szCs w:val="21"/>
                </w:rPr>
                <w:instrText xml:space="preserve"> MACROBUTTON  SnrToggleCheckbox √不适用 </w:instrText>
              </w:r>
              <w:r>
                <w:rPr>
                  <w:rFonts w:cs="Cambria"/>
                  <w:szCs w:val="21"/>
                </w:rPr>
                <w:fldChar w:fldCharType="end"/>
              </w:r>
            </w:p>
          </w:sdtContent>
        </w:sdt>
        <w:p w14:paraId="1F96A27B" w14:textId="77777777" w:rsidR="00FC7A49" w:rsidRDefault="00FC7A49">
          <w:pPr>
            <w:rPr>
              <w:rFonts w:cs="Cambria"/>
              <w:szCs w:val="21"/>
            </w:rPr>
          </w:pPr>
        </w:p>
        <w:p w14:paraId="70E419AE" w14:textId="77777777" w:rsidR="00FC7A49" w:rsidRDefault="006C5602">
          <w:pPr>
            <w:rPr>
              <w:rFonts w:cs="Cambria"/>
              <w:bCs/>
              <w:szCs w:val="21"/>
            </w:rPr>
          </w:pPr>
          <w:r>
            <w:rPr>
              <w:rFonts w:hint="eastAsia"/>
              <w:szCs w:val="21"/>
            </w:rPr>
            <w:t>本公司</w:t>
          </w:r>
          <w:r>
            <w:rPr>
              <w:rFonts w:cs="Cambria" w:hint="eastAsia"/>
              <w:bCs/>
              <w:szCs w:val="21"/>
            </w:rPr>
            <w:t>委托管理/出</w:t>
          </w:r>
          <w:proofErr w:type="gramStart"/>
          <w:r>
            <w:rPr>
              <w:rFonts w:cs="Cambria" w:hint="eastAsia"/>
              <w:bCs/>
              <w:szCs w:val="21"/>
            </w:rPr>
            <w:t>包情况</w:t>
          </w:r>
          <w:proofErr w:type="gramEnd"/>
          <w:r>
            <w:rPr>
              <w:rFonts w:cs="Cambria" w:hint="eastAsia"/>
              <w:bCs/>
              <w:szCs w:val="21"/>
            </w:rPr>
            <w:t>表：</w:t>
          </w:r>
        </w:p>
        <w:sdt>
          <w:sdtPr>
            <w:rPr>
              <w:rFonts w:cs="Cambria"/>
              <w:bCs/>
              <w:szCs w:val="21"/>
            </w:rPr>
            <w:alias w:val="是否适用：本公司委托管理或出包情况表[双击切换]"/>
            <w:tag w:val="_GBC_37bf111a27194665b76f71bb5418d53c"/>
            <w:id w:val="1183326527"/>
            <w:lock w:val="sdtContentLocked"/>
            <w:placeholder>
              <w:docPart w:val="GBC22222222222222222222222222222"/>
            </w:placeholder>
          </w:sdtPr>
          <w:sdtContent>
            <w:p w14:paraId="79BA0F9C" w14:textId="77777777" w:rsidR="00FC7A49" w:rsidRDefault="006C5602" w:rsidP="009674D2">
              <w:pPr>
                <w:rPr>
                  <w:rFonts w:cs="Cambria"/>
                  <w:bCs/>
                  <w:szCs w:val="21"/>
                </w:rPr>
              </w:pPr>
              <w:r>
                <w:rPr>
                  <w:rFonts w:cs="Cambria"/>
                  <w:bCs/>
                  <w:szCs w:val="21"/>
                </w:rPr>
                <w:fldChar w:fldCharType="begin"/>
              </w:r>
              <w:r w:rsidR="009674D2">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9674D2">
                <w:rPr>
                  <w:rFonts w:cs="Cambria"/>
                  <w:bCs/>
                  <w:szCs w:val="21"/>
                </w:rPr>
                <w:instrText xml:space="preserve"> MACROBUTTON  SnrToggleCheckbox √不适用 </w:instrText>
              </w:r>
              <w:r>
                <w:rPr>
                  <w:rFonts w:cs="Cambria"/>
                  <w:bCs/>
                  <w:szCs w:val="21"/>
                </w:rPr>
                <w:fldChar w:fldCharType="end"/>
              </w:r>
            </w:p>
          </w:sdtContent>
        </w:sdt>
        <w:p w14:paraId="71F5C6FC" w14:textId="77777777" w:rsidR="00FC7A49" w:rsidRDefault="006C5602">
          <w:pPr>
            <w:rPr>
              <w:rFonts w:cs="Cambria"/>
              <w:bCs/>
              <w:szCs w:val="21"/>
            </w:rPr>
          </w:pPr>
          <w:r>
            <w:rPr>
              <w:rFonts w:cs="Cambria" w:hint="eastAsia"/>
              <w:bCs/>
              <w:szCs w:val="21"/>
            </w:rPr>
            <w:t>关联管理/出</w:t>
          </w:r>
          <w:proofErr w:type="gramStart"/>
          <w:r>
            <w:rPr>
              <w:rFonts w:cs="Cambria" w:hint="eastAsia"/>
              <w:bCs/>
              <w:szCs w:val="21"/>
            </w:rPr>
            <w:t>包情况</w:t>
          </w:r>
          <w:proofErr w:type="gramEnd"/>
          <w:r>
            <w:rPr>
              <w:rFonts w:cs="Cambria" w:hint="eastAsia"/>
              <w:bCs/>
              <w:szCs w:val="21"/>
            </w:rPr>
            <w:t>说明</w:t>
          </w:r>
        </w:p>
        <w:sdt>
          <w:sdtPr>
            <w:rPr>
              <w:rFonts w:cs="Cambria"/>
              <w:bCs/>
              <w:szCs w:val="21"/>
            </w:rPr>
            <w:alias w:val="是否适用：关联管理或出包情况说明[双击切换]"/>
            <w:tag w:val="_GBC_0b0339c118c542eb8a6e3a68fab8e375"/>
            <w:id w:val="-958953735"/>
            <w:lock w:val="sdtContentLocked"/>
            <w:placeholder>
              <w:docPart w:val="GBC22222222222222222222222222222"/>
            </w:placeholder>
          </w:sdtPr>
          <w:sdtContent>
            <w:p w14:paraId="7CDFA05D" w14:textId="77777777" w:rsidR="00FC7A49" w:rsidRDefault="006C5602" w:rsidP="009674D2">
              <w:pPr>
                <w:rPr>
                  <w:rFonts w:cs="Cambria"/>
                  <w:bCs/>
                  <w:szCs w:val="21"/>
                </w:rPr>
              </w:pPr>
              <w:r>
                <w:rPr>
                  <w:rFonts w:cs="Cambria"/>
                  <w:bCs/>
                  <w:szCs w:val="21"/>
                </w:rPr>
                <w:fldChar w:fldCharType="begin"/>
              </w:r>
              <w:r w:rsidR="009674D2">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9674D2">
                <w:rPr>
                  <w:rFonts w:cs="Cambria"/>
                  <w:bCs/>
                  <w:szCs w:val="21"/>
                </w:rPr>
                <w:instrText xml:space="preserve"> MACROBUTTON  SnrToggleCheckbox √不适用 </w:instrText>
              </w:r>
              <w:r>
                <w:rPr>
                  <w:rFonts w:cs="Cambria"/>
                  <w:bCs/>
                  <w:szCs w:val="21"/>
                </w:rPr>
                <w:fldChar w:fldCharType="end"/>
              </w:r>
            </w:p>
          </w:sdtContent>
        </w:sdt>
        <w:p w14:paraId="2A180281" w14:textId="77777777" w:rsidR="00FC7A49" w:rsidRDefault="00FE42B0">
          <w:pPr>
            <w:rPr>
              <w:rFonts w:cs="Cambria"/>
              <w:szCs w:val="21"/>
            </w:rPr>
          </w:pPr>
        </w:p>
      </w:sdtContent>
    </w:sdt>
    <w:sdt>
      <w:sdtPr>
        <w:rPr>
          <w:rFonts w:ascii="宋体" w:hAnsi="宋体" w:cs="宋体" w:hint="eastAsia"/>
          <w:b w:val="0"/>
          <w:bCs w:val="0"/>
          <w:kern w:val="0"/>
          <w:szCs w:val="24"/>
        </w:rPr>
        <w:alias w:val="模块:关联租赁情况"/>
        <w:tag w:val="_GBC_17f3281299e640aa88ca71463490c054"/>
        <w:id w:val="1498696299"/>
        <w:lock w:val="sdtLocked"/>
        <w:placeholder>
          <w:docPart w:val="GBC22222222222222222222222222222"/>
        </w:placeholder>
      </w:sdtPr>
      <w:sdtContent>
        <w:p w14:paraId="7624C5EF" w14:textId="77777777" w:rsidR="00FC7A49" w:rsidRDefault="006C5602" w:rsidP="006807BE">
          <w:pPr>
            <w:pStyle w:val="4"/>
            <w:numPr>
              <w:ilvl w:val="0"/>
              <w:numId w:val="47"/>
            </w:numPr>
            <w:tabs>
              <w:tab w:val="left" w:pos="616"/>
            </w:tabs>
          </w:pPr>
          <w:r>
            <w:rPr>
              <w:rFonts w:hint="eastAsia"/>
            </w:rPr>
            <w:t>关联租赁情况</w:t>
          </w:r>
        </w:p>
        <w:p w14:paraId="7BCA4F11" w14:textId="77777777" w:rsidR="00FC7A49" w:rsidRDefault="006C5602">
          <w:pPr>
            <w:rPr>
              <w:szCs w:val="21"/>
            </w:rPr>
          </w:pPr>
          <w:r>
            <w:rPr>
              <w:rFonts w:hint="eastAsia"/>
              <w:szCs w:val="21"/>
            </w:rPr>
            <w:t>本公司作为出租方：</w:t>
          </w:r>
        </w:p>
        <w:sdt>
          <w:sdtPr>
            <w:rPr>
              <w:szCs w:val="21"/>
            </w:rPr>
            <w:alias w:val="是否适用：本公司作为出租方的租赁情况表[双击切换]"/>
            <w:tag w:val="_GBC_f12cb8266cbd482b93c6a4bba1b05fb7"/>
            <w:id w:val="217171063"/>
            <w:lock w:val="sdtContentLocked"/>
            <w:placeholder>
              <w:docPart w:val="GBC22222222222222222222222222222"/>
            </w:placeholder>
          </w:sdtPr>
          <w:sdtContent>
            <w:p w14:paraId="1B483916" w14:textId="77777777" w:rsidR="00FC7A49" w:rsidRDefault="006C5602">
              <w:pPr>
                <w:rPr>
                  <w:szCs w:val="21"/>
                </w:rPr>
              </w:pPr>
              <w:r>
                <w:rPr>
                  <w:szCs w:val="21"/>
                </w:rPr>
                <w:fldChar w:fldCharType="begin"/>
              </w:r>
              <w:r w:rsidR="009674D2">
                <w:rPr>
                  <w:szCs w:val="21"/>
                </w:rPr>
                <w:instrText xml:space="preserve"> MACROBUTTON  SnrToggleCheckbox √适用 </w:instrText>
              </w:r>
              <w:r>
                <w:rPr>
                  <w:szCs w:val="21"/>
                </w:rPr>
                <w:fldChar w:fldCharType="end"/>
              </w:r>
              <w:r>
                <w:rPr>
                  <w:szCs w:val="21"/>
                </w:rPr>
                <w:fldChar w:fldCharType="begin"/>
              </w:r>
              <w:r w:rsidR="009674D2">
                <w:rPr>
                  <w:szCs w:val="21"/>
                </w:rPr>
                <w:instrText xml:space="preserve"> MACROBUTTON  SnrToggleCheckbox □不适用 </w:instrText>
              </w:r>
              <w:r>
                <w:rPr>
                  <w:szCs w:val="21"/>
                </w:rPr>
                <w:fldChar w:fldCharType="end"/>
              </w:r>
            </w:p>
          </w:sdtContent>
        </w:sdt>
        <w:p w14:paraId="3CC2C8D9" w14:textId="77777777" w:rsidR="00FC7A49" w:rsidRDefault="006C5602">
          <w:pPr>
            <w:jc w:val="right"/>
            <w:rPr>
              <w:szCs w:val="21"/>
            </w:rPr>
          </w:pPr>
          <w:r>
            <w:rPr>
              <w:rFonts w:hint="eastAsia"/>
              <w:szCs w:val="21"/>
            </w:rPr>
            <w:t>单位：</w:t>
          </w:r>
          <w:sdt>
            <w:sdtPr>
              <w:rPr>
                <w:rFonts w:hint="eastAsia"/>
                <w:szCs w:val="21"/>
              </w:rPr>
              <w:alias w:val="单位：关联租赁情况"/>
              <w:tag w:val="_GBC_b6ac4f0274e84bf2bac59898fb55e11d"/>
              <w:id w:val="168578756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关联租赁情况"/>
              <w:tag w:val="_GBC_268dafb121cf40fdbb2bbe55df2badf0"/>
              <w:id w:val="-1900765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689"/>
            <w:gridCol w:w="1417"/>
            <w:gridCol w:w="2268"/>
            <w:gridCol w:w="2449"/>
          </w:tblGrid>
          <w:tr w:rsidR="003E6E4F" w14:paraId="7FE83C5A" w14:textId="77777777" w:rsidTr="00BD1512">
            <w:trPr>
              <w:trHeight w:val="338"/>
            </w:trPr>
            <w:tc>
              <w:tcPr>
                <w:tcW w:w="1524" w:type="pct"/>
                <w:tcBorders>
                  <w:top w:val="single" w:sz="4" w:space="0" w:color="auto"/>
                  <w:left w:val="single" w:sz="4" w:space="0" w:color="auto"/>
                  <w:right w:val="single" w:sz="4" w:space="0" w:color="auto"/>
                </w:tcBorders>
                <w:shd w:val="clear" w:color="auto" w:fill="auto"/>
                <w:vAlign w:val="center"/>
              </w:tcPr>
              <w:p w14:paraId="11A75ABC" w14:textId="77777777" w:rsidR="003E6E4F" w:rsidRDefault="003E6E4F" w:rsidP="00F51B95">
                <w:pPr>
                  <w:jc w:val="center"/>
                  <w:rPr>
                    <w:szCs w:val="21"/>
                  </w:rPr>
                </w:pPr>
                <w:r>
                  <w:rPr>
                    <w:rFonts w:hint="eastAsia"/>
                    <w:szCs w:val="21"/>
                  </w:rPr>
                  <w:t>承租方名称</w:t>
                </w:r>
              </w:p>
            </w:tc>
            <w:tc>
              <w:tcPr>
                <w:tcW w:w="803" w:type="pct"/>
                <w:tcBorders>
                  <w:top w:val="single" w:sz="4" w:space="0" w:color="auto"/>
                  <w:left w:val="single" w:sz="4" w:space="0" w:color="auto"/>
                  <w:right w:val="single" w:sz="4" w:space="0" w:color="auto"/>
                </w:tcBorders>
                <w:shd w:val="clear" w:color="auto" w:fill="auto"/>
                <w:vAlign w:val="center"/>
              </w:tcPr>
              <w:p w14:paraId="5C508EC6" w14:textId="77777777" w:rsidR="003E6E4F" w:rsidRDefault="003E6E4F" w:rsidP="00F51B95">
                <w:pPr>
                  <w:jc w:val="center"/>
                  <w:rPr>
                    <w:szCs w:val="21"/>
                  </w:rPr>
                </w:pPr>
                <w:r>
                  <w:rPr>
                    <w:rFonts w:hint="eastAsia"/>
                    <w:szCs w:val="21"/>
                  </w:rPr>
                  <w:t>租赁资产种类</w:t>
                </w:r>
              </w:p>
            </w:tc>
            <w:tc>
              <w:tcPr>
                <w:tcW w:w="1285" w:type="pct"/>
                <w:tcBorders>
                  <w:top w:val="single" w:sz="4" w:space="0" w:color="auto"/>
                  <w:left w:val="single" w:sz="4" w:space="0" w:color="auto"/>
                  <w:right w:val="single" w:sz="4" w:space="0" w:color="auto"/>
                </w:tcBorders>
                <w:shd w:val="clear" w:color="auto" w:fill="auto"/>
                <w:vAlign w:val="center"/>
              </w:tcPr>
              <w:p w14:paraId="19822FC7" w14:textId="77777777" w:rsidR="003E6E4F" w:rsidRDefault="003E6E4F" w:rsidP="00F51B95">
                <w:pPr>
                  <w:jc w:val="center"/>
                  <w:rPr>
                    <w:szCs w:val="21"/>
                  </w:rPr>
                </w:pPr>
                <w:r>
                  <w:rPr>
                    <w:rFonts w:hint="eastAsia"/>
                    <w:szCs w:val="21"/>
                  </w:rPr>
                  <w:t>本期确认的租赁收入</w:t>
                </w:r>
              </w:p>
            </w:tc>
            <w:tc>
              <w:tcPr>
                <w:tcW w:w="1388" w:type="pct"/>
                <w:tcBorders>
                  <w:top w:val="single" w:sz="4" w:space="0" w:color="auto"/>
                  <w:left w:val="single" w:sz="4" w:space="0" w:color="auto"/>
                  <w:right w:val="single" w:sz="4" w:space="0" w:color="auto"/>
                </w:tcBorders>
                <w:shd w:val="clear" w:color="auto" w:fill="auto"/>
                <w:vAlign w:val="center"/>
              </w:tcPr>
              <w:p w14:paraId="326FA3B6" w14:textId="77777777" w:rsidR="003E6E4F" w:rsidRDefault="003E6E4F" w:rsidP="00F51B95">
                <w:pPr>
                  <w:jc w:val="center"/>
                  <w:rPr>
                    <w:szCs w:val="21"/>
                  </w:rPr>
                </w:pPr>
                <w:r>
                  <w:rPr>
                    <w:rFonts w:hint="eastAsia"/>
                    <w:szCs w:val="21"/>
                  </w:rPr>
                  <w:t>上期确认的租赁收入</w:t>
                </w:r>
              </w:p>
            </w:tc>
          </w:tr>
          <w:sdt>
            <w:sdtPr>
              <w:rPr>
                <w:rFonts w:asciiTheme="minorHAnsi" w:eastAsiaTheme="minorEastAsia" w:hAnsiTheme="minorHAnsi" w:cstheme="minorBidi"/>
                <w:kern w:val="2"/>
                <w:szCs w:val="21"/>
              </w:rPr>
              <w:alias w:val="关联租赁情况"/>
              <w:tag w:val="_GBC_b0112b4dc9284dc5a94109344af1edea"/>
              <w:id w:val="-1237395920"/>
              <w:lock w:val="sdtLocked"/>
              <w:placeholder>
                <w:docPart w:val="3CFE2070AC3A47BFA0DE7B0762EADFD0"/>
              </w:placeholder>
            </w:sdtPr>
            <w:sdtContent>
              <w:tr w:rsidR="003E6E4F" w14:paraId="5453EA50" w14:textId="77777777" w:rsidTr="00BD1512">
                <w:sdt>
                  <w:sdtPr>
                    <w:rPr>
                      <w:rFonts w:asciiTheme="minorHAnsi" w:eastAsiaTheme="minorEastAsia" w:hAnsiTheme="minorHAnsi" w:cstheme="minorBidi"/>
                      <w:kern w:val="2"/>
                      <w:szCs w:val="21"/>
                    </w:rPr>
                    <w:alias w:val="关联承租方名称"/>
                    <w:tag w:val="_GBC_baf7f6162943428a9d49dd3c7e4abac3"/>
                    <w:id w:val="-1570878278"/>
                    <w:lock w:val="sdtLocked"/>
                  </w:sdtPr>
                  <w:sdtEndPr>
                    <w:rPr>
                      <w:rFonts w:ascii="宋体" w:eastAsia="宋体" w:hAnsi="宋体" w:cs="宋体"/>
                      <w:kern w:val="0"/>
                    </w:rPr>
                  </w:sdtEndPr>
                  <w:sdtContent>
                    <w:tc>
                      <w:tcPr>
                        <w:tcW w:w="1524" w:type="pct"/>
                        <w:tcBorders>
                          <w:top w:val="single" w:sz="4" w:space="0" w:color="auto"/>
                          <w:left w:val="single" w:sz="4" w:space="0" w:color="auto"/>
                          <w:bottom w:val="single" w:sz="4" w:space="0" w:color="auto"/>
                          <w:right w:val="single" w:sz="4" w:space="0" w:color="auto"/>
                        </w:tcBorders>
                      </w:tcPr>
                      <w:p w14:paraId="0B605497" w14:textId="77777777" w:rsidR="003E6E4F" w:rsidRDefault="003E6E4F" w:rsidP="00F51B95">
                        <w:pPr>
                          <w:rPr>
                            <w:szCs w:val="21"/>
                          </w:rPr>
                        </w:pPr>
                        <w:r>
                          <w:rPr>
                            <w:szCs w:val="21"/>
                          </w:rPr>
                          <w:t>中</w:t>
                        </w:r>
                        <w:proofErr w:type="gramStart"/>
                        <w:r>
                          <w:rPr>
                            <w:szCs w:val="21"/>
                          </w:rPr>
                          <w:t>材集团</w:t>
                        </w:r>
                        <w:proofErr w:type="gramEnd"/>
                        <w:r>
                          <w:rPr>
                            <w:szCs w:val="21"/>
                          </w:rPr>
                          <w:t>财务有限公司</w:t>
                        </w:r>
                      </w:p>
                    </w:tc>
                  </w:sdtContent>
                </w:sdt>
                <w:sdt>
                  <w:sdtPr>
                    <w:rPr>
                      <w:szCs w:val="21"/>
                    </w:rPr>
                    <w:alias w:val="关联租赁资产情况"/>
                    <w:tag w:val="_GBC_2da965d1cfde40a18e72f259e7e18944"/>
                    <w:id w:val="-952161881"/>
                    <w:lock w:val="sdtLocked"/>
                  </w:sdtPr>
                  <w:sdtContent>
                    <w:tc>
                      <w:tcPr>
                        <w:tcW w:w="803" w:type="pct"/>
                        <w:tcBorders>
                          <w:top w:val="single" w:sz="4" w:space="0" w:color="auto"/>
                          <w:left w:val="single" w:sz="4" w:space="0" w:color="auto"/>
                          <w:bottom w:val="single" w:sz="4" w:space="0" w:color="auto"/>
                          <w:right w:val="single" w:sz="4" w:space="0" w:color="auto"/>
                        </w:tcBorders>
                      </w:tcPr>
                      <w:p w14:paraId="0999DD21" w14:textId="77777777" w:rsidR="003E6E4F" w:rsidRDefault="003E6E4F" w:rsidP="00F51B95">
                        <w:pPr>
                          <w:rPr>
                            <w:szCs w:val="21"/>
                          </w:rPr>
                        </w:pPr>
                        <w:r>
                          <w:rPr>
                            <w:szCs w:val="21"/>
                          </w:rPr>
                          <w:t>房屋建筑物</w:t>
                        </w:r>
                      </w:p>
                    </w:tc>
                  </w:sdtContent>
                </w:sdt>
                <w:sdt>
                  <w:sdtPr>
                    <w:rPr>
                      <w:szCs w:val="21"/>
                    </w:rPr>
                    <w:alias w:val="关联租赁收益"/>
                    <w:tag w:val="_GBC_0d10e589a06c44078bfe53dec21f5e6d"/>
                    <w:id w:val="920059046"/>
                    <w:lock w:val="sdtLocked"/>
                    <w:showingPlcHdr/>
                  </w:sdtPr>
                  <w:sdtContent>
                    <w:tc>
                      <w:tcPr>
                        <w:tcW w:w="1285" w:type="pct"/>
                        <w:tcBorders>
                          <w:top w:val="single" w:sz="4" w:space="0" w:color="auto"/>
                          <w:left w:val="single" w:sz="4" w:space="0" w:color="auto"/>
                          <w:bottom w:val="single" w:sz="4" w:space="0" w:color="auto"/>
                          <w:right w:val="single" w:sz="4" w:space="0" w:color="auto"/>
                        </w:tcBorders>
                      </w:tcPr>
                      <w:p w14:paraId="6EC4FE45" w14:textId="02D3483D" w:rsidR="003E6E4F" w:rsidRDefault="00582AE4" w:rsidP="00F51B95">
                        <w:pPr>
                          <w:jc w:val="right"/>
                          <w:rPr>
                            <w:szCs w:val="21"/>
                          </w:rPr>
                        </w:pPr>
                        <w:r>
                          <w:rPr>
                            <w:szCs w:val="21"/>
                          </w:rPr>
                          <w:t xml:space="preserve">     </w:t>
                        </w:r>
                      </w:p>
                    </w:tc>
                  </w:sdtContent>
                </w:sdt>
                <w:sdt>
                  <w:sdtPr>
                    <w:rPr>
                      <w:szCs w:val="21"/>
                    </w:rPr>
                    <w:alias w:val="关联租赁收益"/>
                    <w:tag w:val="_GBC_ac14eac24a004daab56c9a7bbc3f45f1"/>
                    <w:id w:val="-343091728"/>
                    <w:lock w:val="sdtLocked"/>
                  </w:sdtPr>
                  <w:sdtContent>
                    <w:tc>
                      <w:tcPr>
                        <w:tcW w:w="1388" w:type="pct"/>
                        <w:tcBorders>
                          <w:top w:val="single" w:sz="4" w:space="0" w:color="auto"/>
                          <w:left w:val="single" w:sz="4" w:space="0" w:color="auto"/>
                          <w:bottom w:val="single" w:sz="4" w:space="0" w:color="auto"/>
                          <w:right w:val="single" w:sz="4" w:space="0" w:color="auto"/>
                        </w:tcBorders>
                      </w:tcPr>
                      <w:p w14:paraId="165BA19E" w14:textId="77777777" w:rsidR="003E6E4F" w:rsidRDefault="003E6E4F" w:rsidP="00F51B95">
                        <w:pPr>
                          <w:jc w:val="right"/>
                          <w:rPr>
                            <w:szCs w:val="21"/>
                          </w:rPr>
                        </w:pPr>
                        <w:r>
                          <w:rPr>
                            <w:szCs w:val="21"/>
                          </w:rPr>
                          <w:t>550,700.00</w:t>
                        </w:r>
                      </w:p>
                    </w:tc>
                  </w:sdtContent>
                </w:sdt>
              </w:tr>
            </w:sdtContent>
          </w:sdt>
          <w:sdt>
            <w:sdtPr>
              <w:rPr>
                <w:rFonts w:asciiTheme="minorHAnsi" w:eastAsiaTheme="minorEastAsia" w:hAnsiTheme="minorHAnsi" w:cstheme="minorBidi"/>
                <w:kern w:val="2"/>
                <w:szCs w:val="21"/>
              </w:rPr>
              <w:alias w:val="关联租赁情况"/>
              <w:tag w:val="_GBC_b0112b4dc9284dc5a94109344af1edea"/>
              <w:id w:val="1458139886"/>
              <w:lock w:val="sdtLocked"/>
              <w:placeholder>
                <w:docPart w:val="3CFE2070AC3A47BFA0DE7B0762EADFD0"/>
              </w:placeholder>
            </w:sdtPr>
            <w:sdtContent>
              <w:tr w:rsidR="003E6E4F" w14:paraId="26803FDA" w14:textId="77777777" w:rsidTr="00BD1512">
                <w:sdt>
                  <w:sdtPr>
                    <w:rPr>
                      <w:rFonts w:asciiTheme="minorHAnsi" w:eastAsiaTheme="minorEastAsia" w:hAnsiTheme="minorHAnsi" w:cstheme="minorBidi"/>
                      <w:kern w:val="2"/>
                      <w:szCs w:val="21"/>
                    </w:rPr>
                    <w:alias w:val="关联承租方名称"/>
                    <w:tag w:val="_GBC_baf7f6162943428a9d49dd3c7e4abac3"/>
                    <w:id w:val="1753628434"/>
                    <w:lock w:val="sdtLocked"/>
                  </w:sdtPr>
                  <w:sdtEndPr>
                    <w:rPr>
                      <w:rFonts w:ascii="宋体" w:eastAsia="宋体" w:hAnsi="宋体" w:cs="宋体"/>
                      <w:kern w:val="0"/>
                    </w:rPr>
                  </w:sdtEndPr>
                  <w:sdtContent>
                    <w:tc>
                      <w:tcPr>
                        <w:tcW w:w="1524" w:type="pct"/>
                        <w:tcBorders>
                          <w:top w:val="single" w:sz="4" w:space="0" w:color="auto"/>
                          <w:left w:val="single" w:sz="4" w:space="0" w:color="auto"/>
                          <w:bottom w:val="single" w:sz="4" w:space="0" w:color="auto"/>
                          <w:right w:val="single" w:sz="4" w:space="0" w:color="auto"/>
                        </w:tcBorders>
                      </w:tcPr>
                      <w:p w14:paraId="3250D694" w14:textId="77777777" w:rsidR="003E6E4F" w:rsidRDefault="003E6E4F" w:rsidP="00F51B95">
                        <w:pPr>
                          <w:rPr>
                            <w:szCs w:val="21"/>
                          </w:rPr>
                        </w:pPr>
                        <w:r>
                          <w:rPr>
                            <w:szCs w:val="21"/>
                          </w:rPr>
                          <w:t>中材高新材料股份有限公司</w:t>
                        </w:r>
                      </w:p>
                    </w:tc>
                  </w:sdtContent>
                </w:sdt>
                <w:sdt>
                  <w:sdtPr>
                    <w:rPr>
                      <w:szCs w:val="21"/>
                    </w:rPr>
                    <w:alias w:val="关联租赁资产情况"/>
                    <w:tag w:val="_GBC_2da965d1cfde40a18e72f259e7e18944"/>
                    <w:id w:val="-482460217"/>
                    <w:lock w:val="sdtLocked"/>
                  </w:sdtPr>
                  <w:sdtContent>
                    <w:tc>
                      <w:tcPr>
                        <w:tcW w:w="803" w:type="pct"/>
                        <w:tcBorders>
                          <w:top w:val="single" w:sz="4" w:space="0" w:color="auto"/>
                          <w:left w:val="single" w:sz="4" w:space="0" w:color="auto"/>
                          <w:bottom w:val="single" w:sz="4" w:space="0" w:color="auto"/>
                          <w:right w:val="single" w:sz="4" w:space="0" w:color="auto"/>
                        </w:tcBorders>
                      </w:tcPr>
                      <w:p w14:paraId="6244CB99" w14:textId="77777777" w:rsidR="003E6E4F" w:rsidRDefault="003E6E4F" w:rsidP="00F51B95">
                        <w:pPr>
                          <w:rPr>
                            <w:szCs w:val="21"/>
                          </w:rPr>
                        </w:pPr>
                        <w:r>
                          <w:rPr>
                            <w:szCs w:val="21"/>
                          </w:rPr>
                          <w:t>房屋建筑物</w:t>
                        </w:r>
                      </w:p>
                    </w:tc>
                  </w:sdtContent>
                </w:sdt>
                <w:sdt>
                  <w:sdtPr>
                    <w:rPr>
                      <w:szCs w:val="21"/>
                    </w:rPr>
                    <w:alias w:val="关联租赁收益"/>
                    <w:tag w:val="_GBC_0d10e589a06c44078bfe53dec21f5e6d"/>
                    <w:id w:val="1379438239"/>
                    <w:lock w:val="sdtLocked"/>
                  </w:sdtPr>
                  <w:sdtContent>
                    <w:tc>
                      <w:tcPr>
                        <w:tcW w:w="1285" w:type="pct"/>
                        <w:tcBorders>
                          <w:top w:val="single" w:sz="4" w:space="0" w:color="auto"/>
                          <w:left w:val="single" w:sz="4" w:space="0" w:color="auto"/>
                          <w:bottom w:val="single" w:sz="4" w:space="0" w:color="auto"/>
                          <w:right w:val="single" w:sz="4" w:space="0" w:color="auto"/>
                        </w:tcBorders>
                      </w:tcPr>
                      <w:p w14:paraId="044392A3" w14:textId="77777777" w:rsidR="003E6E4F" w:rsidRDefault="003E6E4F" w:rsidP="00F51B95">
                        <w:pPr>
                          <w:jc w:val="right"/>
                          <w:rPr>
                            <w:szCs w:val="21"/>
                          </w:rPr>
                        </w:pPr>
                        <w:r>
                          <w:rPr>
                            <w:szCs w:val="21"/>
                          </w:rPr>
                          <w:t>697,212.50</w:t>
                        </w:r>
                      </w:p>
                    </w:tc>
                  </w:sdtContent>
                </w:sdt>
                <w:sdt>
                  <w:sdtPr>
                    <w:rPr>
                      <w:szCs w:val="21"/>
                    </w:rPr>
                    <w:alias w:val="关联租赁收益"/>
                    <w:tag w:val="_GBC_ac14eac24a004daab56c9a7bbc3f45f1"/>
                    <w:id w:val="-783040391"/>
                    <w:lock w:val="sdtLocked"/>
                  </w:sdtPr>
                  <w:sdtContent>
                    <w:tc>
                      <w:tcPr>
                        <w:tcW w:w="1388" w:type="pct"/>
                        <w:tcBorders>
                          <w:top w:val="single" w:sz="4" w:space="0" w:color="auto"/>
                          <w:left w:val="single" w:sz="4" w:space="0" w:color="auto"/>
                          <w:bottom w:val="single" w:sz="4" w:space="0" w:color="auto"/>
                          <w:right w:val="single" w:sz="4" w:space="0" w:color="auto"/>
                        </w:tcBorders>
                      </w:tcPr>
                      <w:p w14:paraId="2F5D39D4" w14:textId="77777777" w:rsidR="003E6E4F" w:rsidRDefault="003E6E4F" w:rsidP="00F51B95">
                        <w:pPr>
                          <w:jc w:val="right"/>
                          <w:rPr>
                            <w:szCs w:val="21"/>
                          </w:rPr>
                        </w:pPr>
                        <w:r>
                          <w:rPr>
                            <w:szCs w:val="21"/>
                          </w:rPr>
                          <w:t>650,798.36</w:t>
                        </w:r>
                      </w:p>
                    </w:tc>
                  </w:sdtContent>
                </w:sdt>
              </w:tr>
            </w:sdtContent>
          </w:sdt>
        </w:tbl>
        <w:p w14:paraId="211E4CC3" w14:textId="77777777" w:rsidR="003E6E4F" w:rsidRDefault="003E6E4F"/>
        <w:p w14:paraId="52F1527D" w14:textId="77777777" w:rsidR="00FC7A49" w:rsidRDefault="006C5602">
          <w:pPr>
            <w:rPr>
              <w:szCs w:val="21"/>
            </w:rPr>
          </w:pPr>
          <w:r>
            <w:rPr>
              <w:rFonts w:hint="eastAsia"/>
              <w:szCs w:val="21"/>
            </w:rPr>
            <w:t>本公司作为承租方：</w:t>
          </w:r>
        </w:p>
        <w:sdt>
          <w:sdtPr>
            <w:rPr>
              <w:szCs w:val="21"/>
            </w:rPr>
            <w:alias w:val="是否适用：本公司作为承租方的租赁情况表[双击切换]"/>
            <w:tag w:val="_GBC_e3319fb4cbb04bb0ab5516046d7e77a4"/>
            <w:id w:val="1606845403"/>
            <w:lock w:val="sdtContentLocked"/>
            <w:placeholder>
              <w:docPart w:val="GBC22222222222222222222222222222"/>
            </w:placeholder>
          </w:sdtPr>
          <w:sdtContent>
            <w:p w14:paraId="0EF6756E" w14:textId="77777777" w:rsidR="00FC7A49" w:rsidRDefault="006C5602">
              <w:pPr>
                <w:rPr>
                  <w:szCs w:val="21"/>
                </w:rPr>
              </w:pPr>
              <w:r>
                <w:rPr>
                  <w:szCs w:val="21"/>
                </w:rPr>
                <w:fldChar w:fldCharType="begin"/>
              </w:r>
              <w:r w:rsidR="001B11AF">
                <w:rPr>
                  <w:szCs w:val="21"/>
                </w:rPr>
                <w:instrText xml:space="preserve"> MACROBUTTON  SnrToggleCheckbox √适用 </w:instrText>
              </w:r>
              <w:r>
                <w:rPr>
                  <w:szCs w:val="21"/>
                </w:rPr>
                <w:fldChar w:fldCharType="end"/>
              </w:r>
              <w:r>
                <w:rPr>
                  <w:szCs w:val="21"/>
                </w:rPr>
                <w:fldChar w:fldCharType="begin"/>
              </w:r>
              <w:r w:rsidR="001B11AF">
                <w:rPr>
                  <w:szCs w:val="21"/>
                </w:rPr>
                <w:instrText xml:space="preserve"> MACROBUTTON  SnrToggleCheckbox □不适用 </w:instrText>
              </w:r>
              <w:r>
                <w:rPr>
                  <w:szCs w:val="21"/>
                </w:rPr>
                <w:fldChar w:fldCharType="end"/>
              </w:r>
            </w:p>
          </w:sdtContent>
        </w:sdt>
        <w:p w14:paraId="2003C5A5" w14:textId="77777777" w:rsidR="00FC7A49" w:rsidRDefault="006C5602">
          <w:pPr>
            <w:jc w:val="right"/>
            <w:rPr>
              <w:szCs w:val="21"/>
            </w:rPr>
          </w:pPr>
          <w:r>
            <w:rPr>
              <w:rFonts w:hint="eastAsia"/>
              <w:szCs w:val="21"/>
            </w:rPr>
            <w:t>单位：</w:t>
          </w:r>
          <w:sdt>
            <w:sdtPr>
              <w:rPr>
                <w:rFonts w:hint="eastAsia"/>
                <w:szCs w:val="21"/>
              </w:rPr>
              <w:alias w:val="单位：公司承租情况表"/>
              <w:tag w:val="_GBC_c4f9d2e7743f429a85c30d009abea834"/>
              <w:id w:val="-119275248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公司承租情况表"/>
              <w:tag w:val="_GBC_bad2c4d4779f4dc2bace6d7ca19d4585"/>
              <w:id w:val="11028356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63"/>
            <w:gridCol w:w="1702"/>
            <w:gridCol w:w="2216"/>
            <w:gridCol w:w="2642"/>
          </w:tblGrid>
          <w:tr w:rsidR="003E6E4F" w14:paraId="08421D03" w14:textId="77777777" w:rsidTr="00BD1512">
            <w:trPr>
              <w:trHeight w:val="310"/>
            </w:trPr>
            <w:tc>
              <w:tcPr>
                <w:tcW w:w="1282" w:type="pct"/>
                <w:tcBorders>
                  <w:top w:val="single" w:sz="4" w:space="0" w:color="auto"/>
                  <w:left w:val="single" w:sz="4" w:space="0" w:color="auto"/>
                  <w:right w:val="single" w:sz="4" w:space="0" w:color="auto"/>
                </w:tcBorders>
                <w:shd w:val="clear" w:color="auto" w:fill="auto"/>
                <w:vAlign w:val="center"/>
              </w:tcPr>
              <w:p w14:paraId="017F628E" w14:textId="77777777" w:rsidR="003E6E4F" w:rsidRDefault="003E6E4F" w:rsidP="00F51B95">
                <w:pPr>
                  <w:jc w:val="center"/>
                  <w:rPr>
                    <w:szCs w:val="21"/>
                  </w:rPr>
                </w:pPr>
                <w:r>
                  <w:rPr>
                    <w:rFonts w:hint="eastAsia"/>
                    <w:szCs w:val="21"/>
                  </w:rPr>
                  <w:t>出租方名称</w:t>
                </w:r>
              </w:p>
            </w:tc>
            <w:tc>
              <w:tcPr>
                <w:tcW w:w="964" w:type="pct"/>
                <w:tcBorders>
                  <w:top w:val="single" w:sz="4" w:space="0" w:color="auto"/>
                  <w:left w:val="single" w:sz="4" w:space="0" w:color="auto"/>
                  <w:right w:val="single" w:sz="4" w:space="0" w:color="auto"/>
                </w:tcBorders>
                <w:shd w:val="clear" w:color="auto" w:fill="auto"/>
                <w:vAlign w:val="center"/>
              </w:tcPr>
              <w:p w14:paraId="0EF487BA" w14:textId="77777777" w:rsidR="003E6E4F" w:rsidRDefault="003E6E4F" w:rsidP="00F51B95">
                <w:pPr>
                  <w:jc w:val="center"/>
                  <w:rPr>
                    <w:szCs w:val="21"/>
                  </w:rPr>
                </w:pPr>
                <w:r>
                  <w:rPr>
                    <w:rFonts w:hint="eastAsia"/>
                    <w:szCs w:val="21"/>
                  </w:rPr>
                  <w:t>租赁资产种类</w:t>
                </w:r>
              </w:p>
            </w:tc>
            <w:tc>
              <w:tcPr>
                <w:tcW w:w="1256" w:type="pct"/>
                <w:tcBorders>
                  <w:top w:val="single" w:sz="4" w:space="0" w:color="auto"/>
                  <w:left w:val="single" w:sz="4" w:space="0" w:color="auto"/>
                  <w:right w:val="single" w:sz="4" w:space="0" w:color="auto"/>
                </w:tcBorders>
                <w:shd w:val="clear" w:color="auto" w:fill="auto"/>
                <w:vAlign w:val="center"/>
              </w:tcPr>
              <w:p w14:paraId="5607AF81" w14:textId="77777777" w:rsidR="003E6E4F" w:rsidRDefault="003E6E4F" w:rsidP="00F51B95">
                <w:pPr>
                  <w:jc w:val="center"/>
                  <w:rPr>
                    <w:szCs w:val="21"/>
                  </w:rPr>
                </w:pPr>
                <w:r>
                  <w:rPr>
                    <w:rFonts w:hint="eastAsia"/>
                    <w:szCs w:val="21"/>
                  </w:rPr>
                  <w:t>本期确认的租赁费</w:t>
                </w:r>
              </w:p>
            </w:tc>
            <w:tc>
              <w:tcPr>
                <w:tcW w:w="1497" w:type="pct"/>
                <w:tcBorders>
                  <w:top w:val="single" w:sz="4" w:space="0" w:color="auto"/>
                  <w:left w:val="single" w:sz="4" w:space="0" w:color="auto"/>
                  <w:right w:val="single" w:sz="4" w:space="0" w:color="auto"/>
                </w:tcBorders>
                <w:shd w:val="clear" w:color="auto" w:fill="auto"/>
                <w:vAlign w:val="center"/>
              </w:tcPr>
              <w:p w14:paraId="7FE4D165" w14:textId="77777777" w:rsidR="003E6E4F" w:rsidRDefault="003E6E4F" w:rsidP="00F51B95">
                <w:pPr>
                  <w:jc w:val="center"/>
                  <w:rPr>
                    <w:szCs w:val="21"/>
                  </w:rPr>
                </w:pPr>
                <w:r>
                  <w:rPr>
                    <w:rFonts w:hint="eastAsia"/>
                    <w:szCs w:val="21"/>
                  </w:rPr>
                  <w:t>上期确认的租赁费</w:t>
                </w:r>
              </w:p>
            </w:tc>
          </w:tr>
          <w:sdt>
            <w:sdtPr>
              <w:rPr>
                <w:rFonts w:asciiTheme="minorHAnsi" w:eastAsiaTheme="minorEastAsia" w:hAnsiTheme="minorHAnsi" w:cstheme="minorBidi"/>
                <w:kern w:val="2"/>
                <w:szCs w:val="21"/>
              </w:rPr>
              <w:alias w:val="公司承租情况明细"/>
              <w:tag w:val="_GBC_2cb90c924bac4d8690c03cd1fa4f690b"/>
              <w:id w:val="-1669091852"/>
              <w:lock w:val="sdtLocked"/>
              <w:placeholder>
                <w:docPart w:val="0BF9613543E948179BAFAA68637390DC"/>
              </w:placeholder>
            </w:sdtPr>
            <w:sdtContent>
              <w:tr w:rsidR="003E6E4F" w14:paraId="608D1727" w14:textId="77777777" w:rsidTr="00BD1512">
                <w:sdt>
                  <w:sdtPr>
                    <w:rPr>
                      <w:rFonts w:asciiTheme="minorHAnsi" w:eastAsiaTheme="minorEastAsia" w:hAnsiTheme="minorHAnsi" w:cstheme="minorBidi"/>
                      <w:kern w:val="2"/>
                      <w:szCs w:val="21"/>
                    </w:rPr>
                    <w:alias w:val="公司承租情况明细-出租方名称"/>
                    <w:tag w:val="_GBC_7bd3aacfb8134550b49b609a74965b32"/>
                    <w:id w:val="-1177797462"/>
                    <w:lock w:val="sdtLocked"/>
                  </w:sdtPr>
                  <w:sdtEndPr>
                    <w:rPr>
                      <w:rFonts w:ascii="宋体" w:eastAsia="宋体" w:hAnsi="宋体" w:cs="宋体"/>
                      <w:kern w:val="0"/>
                    </w:rPr>
                  </w:sdtEndPr>
                  <w:sdtContent>
                    <w:tc>
                      <w:tcPr>
                        <w:tcW w:w="1282" w:type="pct"/>
                        <w:tcBorders>
                          <w:top w:val="single" w:sz="4" w:space="0" w:color="auto"/>
                          <w:left w:val="single" w:sz="4" w:space="0" w:color="auto"/>
                          <w:bottom w:val="single" w:sz="4" w:space="0" w:color="auto"/>
                          <w:right w:val="single" w:sz="4" w:space="0" w:color="auto"/>
                        </w:tcBorders>
                      </w:tcPr>
                      <w:p w14:paraId="6B5F9F61" w14:textId="77777777" w:rsidR="003E6E4F" w:rsidRDefault="003E6E4F" w:rsidP="00F51B95">
                        <w:pPr>
                          <w:rPr>
                            <w:szCs w:val="21"/>
                          </w:rPr>
                        </w:pPr>
                        <w:r>
                          <w:rPr>
                            <w:szCs w:val="21"/>
                          </w:rPr>
                          <w:t>天津天安机电设备安装工程有限公司</w:t>
                        </w:r>
                      </w:p>
                    </w:tc>
                  </w:sdtContent>
                </w:sdt>
                <w:sdt>
                  <w:sdtPr>
                    <w:rPr>
                      <w:szCs w:val="21"/>
                    </w:rPr>
                    <w:alias w:val="公司承租情况明细-租赁资产情况"/>
                    <w:tag w:val="_GBC_7de0a4b4edcc418eb027bbb623394ee9"/>
                    <w:id w:val="-1565712407"/>
                    <w:lock w:val="sdtLocked"/>
                  </w:sdtPr>
                  <w:sdtContent>
                    <w:tc>
                      <w:tcPr>
                        <w:tcW w:w="964" w:type="pct"/>
                        <w:tcBorders>
                          <w:top w:val="single" w:sz="4" w:space="0" w:color="auto"/>
                          <w:left w:val="single" w:sz="4" w:space="0" w:color="auto"/>
                          <w:bottom w:val="single" w:sz="4" w:space="0" w:color="auto"/>
                          <w:right w:val="single" w:sz="4" w:space="0" w:color="auto"/>
                        </w:tcBorders>
                      </w:tcPr>
                      <w:p w14:paraId="4E723B48" w14:textId="77777777" w:rsidR="003E6E4F" w:rsidRDefault="003E6E4F" w:rsidP="00F51B95">
                        <w:pPr>
                          <w:rPr>
                            <w:szCs w:val="21"/>
                          </w:rPr>
                        </w:pPr>
                        <w:r>
                          <w:rPr>
                            <w:szCs w:val="21"/>
                          </w:rPr>
                          <w:t>房屋</w:t>
                        </w:r>
                      </w:p>
                    </w:tc>
                  </w:sdtContent>
                </w:sdt>
                <w:sdt>
                  <w:sdtPr>
                    <w:rPr>
                      <w:szCs w:val="21"/>
                    </w:rPr>
                    <w:alias w:val="公司承租情况明细-租赁费用"/>
                    <w:tag w:val="_GBC_3ee2b5d5ae6d4731a833e843f0c80200"/>
                    <w:id w:val="1794019915"/>
                    <w:lock w:val="sdtLocked"/>
                  </w:sdtPr>
                  <w:sdtContent>
                    <w:tc>
                      <w:tcPr>
                        <w:tcW w:w="1256" w:type="pct"/>
                        <w:tcBorders>
                          <w:top w:val="single" w:sz="4" w:space="0" w:color="auto"/>
                          <w:left w:val="single" w:sz="4" w:space="0" w:color="auto"/>
                          <w:bottom w:val="single" w:sz="4" w:space="0" w:color="auto"/>
                          <w:right w:val="single" w:sz="4" w:space="0" w:color="auto"/>
                        </w:tcBorders>
                      </w:tcPr>
                      <w:p w14:paraId="0F591A7E" w14:textId="77777777" w:rsidR="003E6E4F" w:rsidRDefault="003E6E4F" w:rsidP="00F51B95">
                        <w:pPr>
                          <w:jc w:val="right"/>
                          <w:rPr>
                            <w:szCs w:val="21"/>
                          </w:rPr>
                        </w:pPr>
                        <w:r>
                          <w:rPr>
                            <w:szCs w:val="21"/>
                          </w:rPr>
                          <w:t>104,761.90</w:t>
                        </w:r>
                      </w:p>
                    </w:tc>
                  </w:sdtContent>
                </w:sdt>
                <w:sdt>
                  <w:sdtPr>
                    <w:rPr>
                      <w:szCs w:val="21"/>
                    </w:rPr>
                    <w:alias w:val="公司承租情况明细-租赁费用"/>
                    <w:tag w:val="_GBC_6fa18be5c33943f29569d1d7a17e272b"/>
                    <w:id w:val="-1404991042"/>
                    <w:lock w:val="sdtLocked"/>
                  </w:sdtPr>
                  <w:sdtContent>
                    <w:tc>
                      <w:tcPr>
                        <w:tcW w:w="1497" w:type="pct"/>
                        <w:tcBorders>
                          <w:top w:val="single" w:sz="4" w:space="0" w:color="auto"/>
                          <w:left w:val="single" w:sz="4" w:space="0" w:color="auto"/>
                          <w:bottom w:val="single" w:sz="4" w:space="0" w:color="auto"/>
                          <w:right w:val="single" w:sz="4" w:space="0" w:color="auto"/>
                        </w:tcBorders>
                      </w:tcPr>
                      <w:p w14:paraId="685A0560" w14:textId="77777777" w:rsidR="003E6E4F" w:rsidRDefault="003E6E4F" w:rsidP="00F51B95">
                        <w:pPr>
                          <w:jc w:val="right"/>
                          <w:rPr>
                            <w:szCs w:val="21"/>
                          </w:rPr>
                        </w:pPr>
                        <w:r>
                          <w:rPr>
                            <w:szCs w:val="21"/>
                          </w:rPr>
                          <w:t>110,000.00</w:t>
                        </w:r>
                      </w:p>
                    </w:tc>
                  </w:sdtContent>
                </w:sdt>
              </w:tr>
            </w:sdtContent>
          </w:sdt>
          <w:sdt>
            <w:sdtPr>
              <w:rPr>
                <w:rFonts w:asciiTheme="minorHAnsi" w:eastAsiaTheme="minorEastAsia" w:hAnsiTheme="minorHAnsi" w:cstheme="minorBidi"/>
                <w:kern w:val="2"/>
                <w:szCs w:val="21"/>
              </w:rPr>
              <w:alias w:val="公司承租情况明细"/>
              <w:tag w:val="_GBC_2cb90c924bac4d8690c03cd1fa4f690b"/>
              <w:id w:val="1630122422"/>
              <w:lock w:val="sdtLocked"/>
              <w:placeholder>
                <w:docPart w:val="0BF9613543E948179BAFAA68637390DC"/>
              </w:placeholder>
            </w:sdtPr>
            <w:sdtContent>
              <w:tr w:rsidR="003E6E4F" w14:paraId="41BAF9B6" w14:textId="77777777" w:rsidTr="00BD1512">
                <w:sdt>
                  <w:sdtPr>
                    <w:rPr>
                      <w:rFonts w:asciiTheme="minorHAnsi" w:eastAsiaTheme="minorEastAsia" w:hAnsiTheme="minorHAnsi" w:cstheme="minorBidi"/>
                      <w:kern w:val="2"/>
                      <w:szCs w:val="21"/>
                    </w:rPr>
                    <w:alias w:val="公司承租情况明细-出租方名称"/>
                    <w:tag w:val="_GBC_7bd3aacfb8134550b49b609a74965b32"/>
                    <w:id w:val="-644044715"/>
                    <w:lock w:val="sdtLocked"/>
                  </w:sdtPr>
                  <w:sdtEndPr>
                    <w:rPr>
                      <w:rFonts w:ascii="宋体" w:eastAsia="宋体" w:hAnsi="宋体" w:cs="宋体"/>
                      <w:kern w:val="0"/>
                    </w:rPr>
                  </w:sdtEndPr>
                  <w:sdtContent>
                    <w:tc>
                      <w:tcPr>
                        <w:tcW w:w="1282" w:type="pct"/>
                        <w:tcBorders>
                          <w:top w:val="single" w:sz="4" w:space="0" w:color="auto"/>
                          <w:left w:val="single" w:sz="4" w:space="0" w:color="auto"/>
                          <w:bottom w:val="single" w:sz="4" w:space="0" w:color="auto"/>
                          <w:right w:val="single" w:sz="4" w:space="0" w:color="auto"/>
                        </w:tcBorders>
                      </w:tcPr>
                      <w:p w14:paraId="1FBE26DC" w14:textId="77777777" w:rsidR="003E6E4F" w:rsidRDefault="003E6E4F" w:rsidP="00F51B95">
                        <w:pPr>
                          <w:rPr>
                            <w:szCs w:val="21"/>
                          </w:rPr>
                        </w:pPr>
                        <w:r>
                          <w:rPr>
                            <w:szCs w:val="21"/>
                          </w:rPr>
                          <w:t>中材机电备件有限公司</w:t>
                        </w:r>
                      </w:p>
                    </w:tc>
                  </w:sdtContent>
                </w:sdt>
                <w:sdt>
                  <w:sdtPr>
                    <w:rPr>
                      <w:szCs w:val="21"/>
                    </w:rPr>
                    <w:alias w:val="公司承租情况明细-租赁资产情况"/>
                    <w:tag w:val="_GBC_7de0a4b4edcc418eb027bbb623394ee9"/>
                    <w:id w:val="788781595"/>
                    <w:lock w:val="sdtLocked"/>
                  </w:sdtPr>
                  <w:sdtContent>
                    <w:tc>
                      <w:tcPr>
                        <w:tcW w:w="964" w:type="pct"/>
                        <w:tcBorders>
                          <w:top w:val="single" w:sz="4" w:space="0" w:color="auto"/>
                          <w:left w:val="single" w:sz="4" w:space="0" w:color="auto"/>
                          <w:bottom w:val="single" w:sz="4" w:space="0" w:color="auto"/>
                          <w:right w:val="single" w:sz="4" w:space="0" w:color="auto"/>
                        </w:tcBorders>
                      </w:tcPr>
                      <w:p w14:paraId="5CE58AC8" w14:textId="77777777" w:rsidR="003E6E4F" w:rsidRDefault="003E6E4F" w:rsidP="00F51B95">
                        <w:pPr>
                          <w:rPr>
                            <w:szCs w:val="21"/>
                          </w:rPr>
                        </w:pPr>
                        <w:r>
                          <w:rPr>
                            <w:szCs w:val="21"/>
                          </w:rPr>
                          <w:t>房屋</w:t>
                        </w:r>
                      </w:p>
                    </w:tc>
                  </w:sdtContent>
                </w:sdt>
                <w:sdt>
                  <w:sdtPr>
                    <w:rPr>
                      <w:szCs w:val="21"/>
                    </w:rPr>
                    <w:alias w:val="公司承租情况明细-租赁费用"/>
                    <w:tag w:val="_GBC_3ee2b5d5ae6d4731a833e843f0c80200"/>
                    <w:id w:val="-1306386696"/>
                    <w:lock w:val="sdtLocked"/>
                  </w:sdtPr>
                  <w:sdtContent>
                    <w:tc>
                      <w:tcPr>
                        <w:tcW w:w="1256" w:type="pct"/>
                        <w:tcBorders>
                          <w:top w:val="single" w:sz="4" w:space="0" w:color="auto"/>
                          <w:left w:val="single" w:sz="4" w:space="0" w:color="auto"/>
                          <w:bottom w:val="single" w:sz="4" w:space="0" w:color="auto"/>
                          <w:right w:val="single" w:sz="4" w:space="0" w:color="auto"/>
                        </w:tcBorders>
                      </w:tcPr>
                      <w:p w14:paraId="6D09F1B8" w14:textId="77777777" w:rsidR="003E6E4F" w:rsidRDefault="003E6E4F" w:rsidP="00F51B95">
                        <w:pPr>
                          <w:jc w:val="right"/>
                          <w:rPr>
                            <w:szCs w:val="21"/>
                          </w:rPr>
                        </w:pPr>
                        <w:r>
                          <w:rPr>
                            <w:szCs w:val="21"/>
                          </w:rPr>
                          <w:t>126,984.15</w:t>
                        </w:r>
                      </w:p>
                    </w:tc>
                  </w:sdtContent>
                </w:sdt>
                <w:sdt>
                  <w:sdtPr>
                    <w:rPr>
                      <w:szCs w:val="21"/>
                    </w:rPr>
                    <w:alias w:val="公司承租情况明细-租赁费用"/>
                    <w:tag w:val="_GBC_6fa18be5c33943f29569d1d7a17e272b"/>
                    <w:id w:val="1572852315"/>
                    <w:lock w:val="sdtLocked"/>
                  </w:sdtPr>
                  <w:sdtContent>
                    <w:tc>
                      <w:tcPr>
                        <w:tcW w:w="1497" w:type="pct"/>
                        <w:tcBorders>
                          <w:top w:val="single" w:sz="4" w:space="0" w:color="auto"/>
                          <w:left w:val="single" w:sz="4" w:space="0" w:color="auto"/>
                          <w:bottom w:val="single" w:sz="4" w:space="0" w:color="auto"/>
                          <w:right w:val="single" w:sz="4" w:space="0" w:color="auto"/>
                        </w:tcBorders>
                      </w:tcPr>
                      <w:p w14:paraId="318B2298" w14:textId="77777777" w:rsidR="003E6E4F" w:rsidRDefault="003E6E4F" w:rsidP="00F51B95">
                        <w:pPr>
                          <w:jc w:val="right"/>
                          <w:rPr>
                            <w:szCs w:val="21"/>
                          </w:rPr>
                        </w:pPr>
                        <w:r>
                          <w:rPr>
                            <w:szCs w:val="21"/>
                          </w:rPr>
                          <w:t>200,000.00</w:t>
                        </w:r>
                      </w:p>
                    </w:tc>
                  </w:sdtContent>
                </w:sdt>
              </w:tr>
            </w:sdtContent>
          </w:sdt>
        </w:tbl>
        <w:p w14:paraId="3D0A8273" w14:textId="77777777" w:rsidR="003E6E4F" w:rsidRDefault="003E6E4F"/>
        <w:p w14:paraId="2EA8AD60" w14:textId="77777777" w:rsidR="00FC7A49" w:rsidRDefault="006C5602">
          <w:pPr>
            <w:rPr>
              <w:szCs w:val="21"/>
            </w:rPr>
          </w:pPr>
          <w:r>
            <w:rPr>
              <w:rFonts w:hint="eastAsia"/>
              <w:szCs w:val="21"/>
            </w:rPr>
            <w:t>关联租赁情况说明</w:t>
          </w:r>
        </w:p>
        <w:sdt>
          <w:sdtPr>
            <w:rPr>
              <w:szCs w:val="21"/>
            </w:rPr>
            <w:alias w:val="是否适用：关联租赁情况说明[双击切换]"/>
            <w:tag w:val="_GBC_a8d25c1a27d24bbeb9dd0063be85a310"/>
            <w:id w:val="-68895059"/>
            <w:lock w:val="sdtContentLocked"/>
            <w:placeholder>
              <w:docPart w:val="GBC22222222222222222222222222222"/>
            </w:placeholder>
          </w:sdtPr>
          <w:sdtContent>
            <w:p w14:paraId="180FFB91" w14:textId="77777777" w:rsidR="00FC7A49" w:rsidRDefault="006C5602" w:rsidP="001B11AF">
              <w:pPr>
                <w:rPr>
                  <w:szCs w:val="21"/>
                </w:rPr>
              </w:pPr>
              <w:r>
                <w:rPr>
                  <w:szCs w:val="21"/>
                </w:rPr>
                <w:fldChar w:fldCharType="begin"/>
              </w:r>
              <w:r w:rsidR="001B11AF">
                <w:rPr>
                  <w:szCs w:val="21"/>
                </w:rPr>
                <w:instrText xml:space="preserve"> MACROBUTTON  SnrToggleCheckbox □适用 </w:instrText>
              </w:r>
              <w:r>
                <w:rPr>
                  <w:szCs w:val="21"/>
                </w:rPr>
                <w:fldChar w:fldCharType="end"/>
              </w:r>
              <w:r>
                <w:rPr>
                  <w:szCs w:val="21"/>
                </w:rPr>
                <w:fldChar w:fldCharType="begin"/>
              </w:r>
              <w:r w:rsidR="001B11AF">
                <w:rPr>
                  <w:szCs w:val="21"/>
                </w:rPr>
                <w:instrText xml:space="preserve"> MACROBUTTON  SnrToggleCheckbox √不适用 </w:instrText>
              </w:r>
              <w:r>
                <w:rPr>
                  <w:szCs w:val="21"/>
                </w:rPr>
                <w:fldChar w:fldCharType="end"/>
              </w:r>
            </w:p>
          </w:sdtContent>
        </w:sdt>
        <w:p w14:paraId="3832AC4A" w14:textId="77777777" w:rsidR="00FC7A49" w:rsidRDefault="00FE42B0"/>
      </w:sdtContent>
    </w:sdt>
    <w:sdt>
      <w:sdtPr>
        <w:rPr>
          <w:rFonts w:ascii="宋体" w:hAnsi="宋体" w:cs="Arial" w:hint="eastAsia"/>
          <w:b w:val="0"/>
          <w:bCs w:val="0"/>
          <w:kern w:val="0"/>
          <w:szCs w:val="21"/>
        </w:rPr>
        <w:alias w:val="模块:关联担保情况"/>
        <w:tag w:val="_GBC_a87b2e666bc14a67817d2d3189396350"/>
        <w:id w:val="861481777"/>
        <w:lock w:val="sdtLocked"/>
        <w:placeholder>
          <w:docPart w:val="GBC22222222222222222222222222222"/>
        </w:placeholder>
      </w:sdtPr>
      <w:sdtEndPr>
        <w:rPr>
          <w:rFonts w:ascii="Cambria" w:eastAsiaTheme="minorEastAsia" w:hAnsi="Cambria" w:cs="Cambria" w:hint="default"/>
          <w:sz w:val="20"/>
          <w:szCs w:val="20"/>
        </w:rPr>
      </w:sdtEndPr>
      <w:sdtContent>
        <w:p w14:paraId="0B0858B8" w14:textId="77777777" w:rsidR="00FC7A49" w:rsidRDefault="006C5602" w:rsidP="006807BE">
          <w:pPr>
            <w:pStyle w:val="4"/>
            <w:numPr>
              <w:ilvl w:val="0"/>
              <w:numId w:val="47"/>
            </w:numPr>
            <w:tabs>
              <w:tab w:val="left" w:pos="616"/>
            </w:tabs>
            <w:rPr>
              <w:rFonts w:ascii="宋体" w:hAnsi="宋体" w:cs="Arial"/>
              <w:szCs w:val="21"/>
            </w:rPr>
          </w:pPr>
          <w:r>
            <w:rPr>
              <w:rFonts w:ascii="宋体" w:hAnsi="宋体" w:cs="Arial" w:hint="eastAsia"/>
              <w:szCs w:val="21"/>
            </w:rPr>
            <w:t>关联</w:t>
          </w:r>
          <w:r>
            <w:rPr>
              <w:rFonts w:hint="eastAsia"/>
            </w:rPr>
            <w:t>担保</w:t>
          </w:r>
          <w:r>
            <w:rPr>
              <w:rFonts w:ascii="宋体" w:hAnsi="宋体" w:cs="Arial" w:hint="eastAsia"/>
              <w:szCs w:val="21"/>
            </w:rPr>
            <w:t>情况</w:t>
          </w:r>
        </w:p>
        <w:p w14:paraId="5A404968" w14:textId="77777777" w:rsidR="00FC7A49" w:rsidRDefault="006C5602">
          <w:r>
            <w:rPr>
              <w:rFonts w:hint="eastAsia"/>
            </w:rPr>
            <w:t>本公司作为担保方</w:t>
          </w:r>
        </w:p>
        <w:sdt>
          <w:sdtPr>
            <w:alias w:val="是否适用：本公司作为担保方的担保情况表[双击切换]"/>
            <w:tag w:val="_GBC_f0150417f8ec4c5281b86683570391cb"/>
            <w:id w:val="1156881101"/>
            <w:lock w:val="sdtContentLocked"/>
            <w:placeholder>
              <w:docPart w:val="GBC22222222222222222222222222222"/>
            </w:placeholder>
          </w:sdtPr>
          <w:sdtContent>
            <w:p w14:paraId="6F4D0E51" w14:textId="77777777" w:rsidR="00FC7A49" w:rsidRDefault="006C5602" w:rsidP="001B11AF">
              <w:r>
                <w:fldChar w:fldCharType="begin"/>
              </w:r>
              <w:r w:rsidR="001B11AF">
                <w:instrText xml:space="preserve"> MACROBUTTON  SnrToggleCheckbox □适用 </w:instrText>
              </w:r>
              <w:r>
                <w:fldChar w:fldCharType="end"/>
              </w:r>
              <w:r>
                <w:fldChar w:fldCharType="begin"/>
              </w:r>
              <w:r w:rsidR="001B11AF">
                <w:instrText xml:space="preserve"> MACROBUTTON  SnrToggleCheckbox √不适用 </w:instrText>
              </w:r>
              <w:r>
                <w:fldChar w:fldCharType="end"/>
              </w:r>
            </w:p>
          </w:sdtContent>
        </w:sdt>
        <w:p w14:paraId="7A2B3D12" w14:textId="77777777" w:rsidR="00FC7A49" w:rsidRDefault="006C5602">
          <w:pPr>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3686094d29c941dd91bd168e3ef88833"/>
            <w:id w:val="206764337"/>
            <w:lock w:val="sdtContentLocked"/>
            <w:placeholder>
              <w:docPart w:val="GBC22222222222222222222222222222"/>
            </w:placeholder>
          </w:sdtPr>
          <w:sdtContent>
            <w:p w14:paraId="67D2E149" w14:textId="77777777" w:rsidR="00FC7A49" w:rsidRDefault="006C5602" w:rsidP="001B11AF">
              <w:r>
                <w:rPr>
                  <w:rFonts w:cs="Cambria"/>
                </w:rPr>
                <w:fldChar w:fldCharType="begin"/>
              </w:r>
              <w:r w:rsidR="001B11AF">
                <w:rPr>
                  <w:rFonts w:cs="Cambria"/>
                </w:rPr>
                <w:instrText xml:space="preserve"> MACROBUTTON  SnrToggleCheckbox □适用 </w:instrText>
              </w:r>
              <w:r>
                <w:rPr>
                  <w:rFonts w:cs="Cambria"/>
                </w:rPr>
                <w:fldChar w:fldCharType="end"/>
              </w:r>
              <w:r>
                <w:rPr>
                  <w:rFonts w:cs="Cambria"/>
                </w:rPr>
                <w:fldChar w:fldCharType="begin"/>
              </w:r>
              <w:r w:rsidR="001B11AF">
                <w:rPr>
                  <w:rFonts w:cs="Cambria"/>
                </w:rPr>
                <w:instrText xml:space="preserve"> MACROBUTTON  SnrToggleCheckbox √不适用 </w:instrText>
              </w:r>
              <w:r>
                <w:rPr>
                  <w:rFonts w:cs="Cambria"/>
                </w:rPr>
                <w:fldChar w:fldCharType="end"/>
              </w:r>
            </w:p>
          </w:sdtContent>
        </w:sdt>
        <w:p w14:paraId="20199034" w14:textId="77777777" w:rsidR="00FC7A49" w:rsidRDefault="006C5602">
          <w:pPr>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9a5a4769e8804b779ae17adb041890d7"/>
            <w:id w:val="1004872990"/>
            <w:lock w:val="sdtContentLocked"/>
            <w:placeholder>
              <w:docPart w:val="GBC22222222222222222222222222222"/>
            </w:placeholder>
          </w:sdtPr>
          <w:sdtContent>
            <w:p w14:paraId="0FBDD6D6" w14:textId="77777777" w:rsidR="00FC7A49" w:rsidRDefault="006C5602" w:rsidP="001B11AF">
              <w:pPr>
                <w:rPr>
                  <w:rFonts w:ascii="Cambria" w:hAnsi="Cambria" w:cs="Cambria"/>
                </w:rPr>
              </w:pPr>
              <w:r>
                <w:rPr>
                  <w:rFonts w:cs="Cambria"/>
                </w:rPr>
                <w:fldChar w:fldCharType="begin"/>
              </w:r>
              <w:r w:rsidR="001B11AF">
                <w:rPr>
                  <w:rFonts w:cs="Cambria"/>
                </w:rPr>
                <w:instrText xml:space="preserve"> MACROBUTTON  SnrToggleCheckbox □适用 </w:instrText>
              </w:r>
              <w:r>
                <w:rPr>
                  <w:rFonts w:cs="Cambria"/>
                </w:rPr>
                <w:fldChar w:fldCharType="end"/>
              </w:r>
              <w:r>
                <w:rPr>
                  <w:rFonts w:cs="Cambria"/>
                </w:rPr>
                <w:fldChar w:fldCharType="begin"/>
              </w:r>
              <w:r w:rsidR="001B11AF">
                <w:rPr>
                  <w:rFonts w:cs="Cambria"/>
                </w:rPr>
                <w:instrText xml:space="preserve"> MACROBUTTON  SnrToggleCheckbox √不适用 </w:instrText>
              </w:r>
              <w:r>
                <w:rPr>
                  <w:rFonts w:cs="Cambria"/>
                </w:rPr>
                <w:fldChar w:fldCharType="end"/>
              </w:r>
            </w:p>
          </w:sdtContent>
        </w:sdt>
        <w:p w14:paraId="00E78F36" w14:textId="77777777" w:rsidR="00FC7A49" w:rsidRDefault="00FE42B0">
          <w:pPr>
            <w:rPr>
              <w:rFonts w:ascii="Cambria" w:hAnsi="Cambria" w:cs="Cambria"/>
              <w:sz w:val="20"/>
              <w:szCs w:val="20"/>
            </w:rPr>
          </w:pPr>
        </w:p>
      </w:sdtContent>
    </w:sdt>
    <w:sdt>
      <w:sdtPr>
        <w:rPr>
          <w:rFonts w:ascii="宋体" w:hAnsi="宋体" w:cs="宋体" w:hint="eastAsia"/>
          <w:b w:val="0"/>
          <w:bCs w:val="0"/>
          <w:kern w:val="0"/>
          <w:szCs w:val="24"/>
        </w:rPr>
        <w:alias w:val="模块:关联方资金拆借"/>
        <w:tag w:val="_GBC_6c7c3b5a05ab429faec9917f7b8dd9f6"/>
        <w:id w:val="1123121832"/>
        <w:lock w:val="sdtLocked"/>
        <w:placeholder>
          <w:docPart w:val="GBC22222222222222222222222222222"/>
        </w:placeholder>
      </w:sdtPr>
      <w:sdtEndPr>
        <w:rPr>
          <w:rFonts w:cstheme="minorBidi" w:hint="default"/>
          <w:szCs w:val="21"/>
        </w:rPr>
      </w:sdtEndPr>
      <w:sdtContent>
        <w:p w14:paraId="4E6DB853" w14:textId="77777777" w:rsidR="00FC7A49" w:rsidRDefault="006C5602" w:rsidP="006807BE">
          <w:pPr>
            <w:pStyle w:val="4"/>
            <w:numPr>
              <w:ilvl w:val="0"/>
              <w:numId w:val="47"/>
            </w:numPr>
            <w:tabs>
              <w:tab w:val="left" w:pos="616"/>
            </w:tabs>
            <w:jc w:val="left"/>
          </w:pPr>
          <w:r>
            <w:rPr>
              <w:rFonts w:hint="eastAsia"/>
            </w:rPr>
            <w:t>关联方资金拆借</w:t>
          </w:r>
        </w:p>
        <w:sdt>
          <w:sdtPr>
            <w:alias w:val="是否适用：关联方资金拆借[双击切换]"/>
            <w:tag w:val="_GBC_4e638b97ab3a4cf1ac99972e688d60b1"/>
            <w:id w:val="869729520"/>
            <w:lock w:val="sdtContentLocked"/>
            <w:placeholder>
              <w:docPart w:val="GBC22222222222222222222222222222"/>
            </w:placeholder>
          </w:sdtPr>
          <w:sdtContent>
            <w:p w14:paraId="62451A59" w14:textId="77777777" w:rsidR="00FC7A49" w:rsidRDefault="006C5602">
              <w:r>
                <w:fldChar w:fldCharType="begin"/>
              </w:r>
              <w:r w:rsidR="001B11AF">
                <w:instrText xml:space="preserve"> MACROBUTTON  SnrToggleCheckbox √适用 </w:instrText>
              </w:r>
              <w:r>
                <w:fldChar w:fldCharType="end"/>
              </w:r>
              <w:r>
                <w:fldChar w:fldCharType="begin"/>
              </w:r>
              <w:r w:rsidR="001B11AF">
                <w:instrText xml:space="preserve"> MACROBUTTON  SnrToggleCheckbox □不适用 </w:instrText>
              </w:r>
              <w:r>
                <w:fldChar w:fldCharType="end"/>
              </w:r>
            </w:p>
          </w:sdtContent>
        </w:sdt>
        <w:p w14:paraId="1010B79B" w14:textId="77777777" w:rsidR="00FC7A49" w:rsidRDefault="006C5602">
          <w:pPr>
            <w:jc w:val="right"/>
            <w:rPr>
              <w:rFonts w:ascii="Cambria" w:hAnsi="Cambria" w:cs="Cambria"/>
            </w:rPr>
          </w:pPr>
          <w:r>
            <w:rPr>
              <w:rFonts w:ascii="Cambria" w:hAnsi="Cambria" w:cs="Cambria" w:hint="eastAsia"/>
            </w:rPr>
            <w:t>单位：</w:t>
          </w:r>
          <w:sdt>
            <w:sdtPr>
              <w:rPr>
                <w:rFonts w:ascii="Cambria" w:hAnsi="Cambria" w:cs="Cambria" w:hint="eastAsia"/>
              </w:rPr>
              <w:alias w:val="单位：关联方资金拆借"/>
              <w:tag w:val="_GBC_89b3d5f87dd845f2bdc425cf637a91cb"/>
              <w:id w:val="-133136758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Cambria" w:hAnsi="Cambria" w:cs="Cambria" w:hint="eastAsia"/>
                </w:rPr>
                <w:t>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关联方资金拆借"/>
              <w:tag w:val="_GBC_3cc40d243feb4ed7aac7a03146615d49"/>
              <w:id w:val="1921184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Cambria" w:hAnsi="Cambria" w:cs="Cambria"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2"/>
            <w:gridCol w:w="1896"/>
            <w:gridCol w:w="1502"/>
            <w:gridCol w:w="1266"/>
            <w:gridCol w:w="1627"/>
          </w:tblGrid>
          <w:tr w:rsidR="008D4A06" w14:paraId="168D9AEC" w14:textId="77777777" w:rsidTr="00BD1512">
            <w:tc>
              <w:tcPr>
                <w:tcW w:w="1443" w:type="pct"/>
                <w:tcBorders>
                  <w:top w:val="single" w:sz="4" w:space="0" w:color="auto"/>
                  <w:left w:val="single" w:sz="4" w:space="0" w:color="auto"/>
                  <w:bottom w:val="single" w:sz="4" w:space="0" w:color="auto"/>
                  <w:right w:val="single" w:sz="4" w:space="0" w:color="auto"/>
                </w:tcBorders>
                <w:shd w:val="clear" w:color="auto" w:fill="auto"/>
                <w:vAlign w:val="center"/>
              </w:tcPr>
              <w:p w14:paraId="6C605EAB" w14:textId="77777777" w:rsidR="008D4A06" w:rsidRDefault="008D4A06" w:rsidP="00BF7E0B">
                <w:pPr>
                  <w:jc w:val="center"/>
                  <w:rPr>
                    <w:rFonts w:cs="Cambria"/>
                  </w:rPr>
                </w:pPr>
                <w:r>
                  <w:rPr>
                    <w:rFonts w:cs="Cambria" w:hint="eastAsia"/>
                  </w:rPr>
                  <w:t>关联方</w:t>
                </w: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481CAA26" w14:textId="77777777" w:rsidR="008D4A06" w:rsidRDefault="008D4A06" w:rsidP="00BF7E0B">
                <w:pPr>
                  <w:jc w:val="center"/>
                  <w:rPr>
                    <w:rFonts w:cs="Cambria"/>
                  </w:rPr>
                </w:pPr>
                <w:r>
                  <w:rPr>
                    <w:rFonts w:cs="Cambria" w:hint="eastAsia"/>
                  </w:rPr>
                  <w:t>拆借金额</w:t>
                </w:r>
              </w:p>
            </w:tc>
            <w:tc>
              <w:tcPr>
                <w:tcW w:w="859" w:type="pct"/>
                <w:tcBorders>
                  <w:top w:val="single" w:sz="4" w:space="0" w:color="auto"/>
                  <w:left w:val="single" w:sz="4" w:space="0" w:color="auto"/>
                  <w:bottom w:val="single" w:sz="4" w:space="0" w:color="auto"/>
                  <w:right w:val="single" w:sz="4" w:space="0" w:color="auto"/>
                </w:tcBorders>
                <w:shd w:val="clear" w:color="auto" w:fill="auto"/>
                <w:vAlign w:val="center"/>
              </w:tcPr>
              <w:p w14:paraId="0EB86087" w14:textId="77777777" w:rsidR="008D4A06" w:rsidRDefault="008D4A06" w:rsidP="00BF7E0B">
                <w:pPr>
                  <w:jc w:val="center"/>
                  <w:rPr>
                    <w:rFonts w:cs="Cambria"/>
                  </w:rPr>
                </w:pPr>
                <w:r>
                  <w:rPr>
                    <w:rFonts w:cs="Cambria" w:hint="eastAsia"/>
                  </w:rPr>
                  <w:t>起始日</w:t>
                </w:r>
              </w:p>
            </w:tc>
            <w:tc>
              <w:tcPr>
                <w:tcW w:w="724" w:type="pct"/>
                <w:tcBorders>
                  <w:top w:val="single" w:sz="4" w:space="0" w:color="auto"/>
                  <w:left w:val="single" w:sz="4" w:space="0" w:color="auto"/>
                  <w:bottom w:val="single" w:sz="4" w:space="0" w:color="auto"/>
                  <w:right w:val="single" w:sz="4" w:space="0" w:color="auto"/>
                </w:tcBorders>
                <w:shd w:val="clear" w:color="auto" w:fill="auto"/>
                <w:vAlign w:val="center"/>
              </w:tcPr>
              <w:p w14:paraId="525BE406" w14:textId="77777777" w:rsidR="008D4A06" w:rsidRDefault="008D4A06" w:rsidP="00BF7E0B">
                <w:pPr>
                  <w:jc w:val="center"/>
                  <w:rPr>
                    <w:rFonts w:cs="Cambria"/>
                  </w:rPr>
                </w:pPr>
                <w:r>
                  <w:rPr>
                    <w:rFonts w:cs="Cambria" w:hint="eastAsia"/>
                  </w:rPr>
                  <w:t>到期日</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2A4790E0" w14:textId="77777777" w:rsidR="008D4A06" w:rsidRDefault="008D4A06" w:rsidP="00BF7E0B">
                <w:pPr>
                  <w:jc w:val="center"/>
                  <w:rPr>
                    <w:rFonts w:cs="Cambria"/>
                  </w:rPr>
                </w:pPr>
                <w:r>
                  <w:rPr>
                    <w:rFonts w:cs="Cambria" w:hint="eastAsia"/>
                  </w:rPr>
                  <w:t>说明</w:t>
                </w:r>
              </w:p>
            </w:tc>
          </w:tr>
          <w:tr w:rsidR="008D4A06" w14:paraId="46D0DF2E" w14:textId="77777777" w:rsidTr="00BF7E0B">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517D1664" w14:textId="77777777" w:rsidR="008D4A06" w:rsidRDefault="008D4A06" w:rsidP="00BF7E0B">
                <w:pPr>
                  <w:rPr>
                    <w:rFonts w:cs="Cambria"/>
                  </w:rPr>
                </w:pPr>
                <w:r>
                  <w:rPr>
                    <w:rFonts w:cs="Cambria" w:hint="eastAsia"/>
                  </w:rPr>
                  <w:t>拆入</w:t>
                </w:r>
              </w:p>
            </w:tc>
          </w:tr>
          <w:sdt>
            <w:sdtPr>
              <w:rPr>
                <w:rFonts w:asciiTheme="minorHAnsi" w:eastAsiaTheme="minorEastAsia" w:hAnsiTheme="minorHAnsi" w:cs="Cambria"/>
                <w:kern w:val="2"/>
                <w:szCs w:val="22"/>
              </w:rPr>
              <w:alias w:val="关联方资金拆入明细"/>
              <w:tag w:val="_GBC_41199f69e9c1424bae98cb1682c7f6c7"/>
              <w:id w:val="1320002247"/>
              <w:lock w:val="sdtLocked"/>
              <w:placeholder>
                <w:docPart w:val="BF96757C64324356B7BBAB52215AAE5F"/>
              </w:placeholder>
            </w:sdtPr>
            <w:sdtContent>
              <w:tr w:rsidR="008D4A06" w14:paraId="6DDC0726" w14:textId="77777777" w:rsidTr="00BD1512">
                <w:sdt>
                  <w:sdtPr>
                    <w:rPr>
                      <w:rFonts w:asciiTheme="minorHAnsi" w:eastAsiaTheme="minorEastAsia" w:hAnsiTheme="minorHAnsi" w:cs="Cambria"/>
                      <w:kern w:val="2"/>
                      <w:szCs w:val="22"/>
                    </w:rPr>
                    <w:alias w:val="关联方资金拆入明细-关联方"/>
                    <w:tag w:val="_GBC_2f19baf1dbf64bcc842e45cfa8569bb9"/>
                    <w:id w:val="490064811"/>
                    <w:lock w:val="sdtLocked"/>
                  </w:sdtPr>
                  <w:sdtEndPr>
                    <w:rPr>
                      <w:rFonts w:ascii="宋体" w:eastAsia="宋体" w:hAnsi="宋体"/>
                      <w:kern w:val="0"/>
                      <w:szCs w:val="24"/>
                    </w:rPr>
                  </w:sdtEndPr>
                  <w:sdtContent>
                    <w:tc>
                      <w:tcPr>
                        <w:tcW w:w="1443" w:type="pct"/>
                        <w:tcBorders>
                          <w:top w:val="single" w:sz="4" w:space="0" w:color="auto"/>
                          <w:left w:val="single" w:sz="4" w:space="0" w:color="auto"/>
                          <w:bottom w:val="single" w:sz="4" w:space="0" w:color="auto"/>
                          <w:right w:val="single" w:sz="4" w:space="0" w:color="auto"/>
                        </w:tcBorders>
                        <w:shd w:val="clear" w:color="auto" w:fill="auto"/>
                      </w:tcPr>
                      <w:p w14:paraId="560ED448" w14:textId="77777777" w:rsidR="008D4A06" w:rsidRDefault="008D4A06" w:rsidP="00BF7E0B">
                        <w:pPr>
                          <w:rPr>
                            <w:rFonts w:cs="Cambria"/>
                          </w:rPr>
                        </w:pPr>
                        <w:r>
                          <w:rPr>
                            <w:rFonts w:cs="Cambria"/>
                          </w:rPr>
                          <w:t>中</w:t>
                        </w:r>
                        <w:proofErr w:type="gramStart"/>
                        <w:r>
                          <w:rPr>
                            <w:rFonts w:cs="Cambria"/>
                          </w:rPr>
                          <w:t>材集团</w:t>
                        </w:r>
                        <w:proofErr w:type="gramEnd"/>
                        <w:r>
                          <w:rPr>
                            <w:rFonts w:cs="Cambria"/>
                          </w:rPr>
                          <w:t>财务</w:t>
                        </w:r>
                        <w:r w:rsidR="00BD15DE">
                          <w:rPr>
                            <w:rFonts w:cs="Cambria" w:hint="eastAsia"/>
                          </w:rPr>
                          <w:t>有限</w:t>
                        </w:r>
                        <w:r>
                          <w:rPr>
                            <w:rFonts w:cs="Cambria"/>
                          </w:rPr>
                          <w:t>公司</w:t>
                        </w:r>
                      </w:p>
                    </w:tc>
                  </w:sdtContent>
                </w:sdt>
                <w:sdt>
                  <w:sdtPr>
                    <w:rPr>
                      <w:rFonts w:cs="Cambria"/>
                    </w:rPr>
                    <w:alias w:val="关联方资金拆入明细-金额"/>
                    <w:tag w:val="_GBC_da826505da674b6080bac5e4306007e6"/>
                    <w:id w:val="-1232454052"/>
                    <w:lock w:val="sdtLocked"/>
                  </w:sdt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14:paraId="11F2AF91" w14:textId="77777777" w:rsidR="008D4A06" w:rsidRDefault="008D4A06" w:rsidP="00BF7E0B">
                        <w:pPr>
                          <w:jc w:val="right"/>
                          <w:rPr>
                            <w:rFonts w:cs="Cambria"/>
                          </w:rPr>
                        </w:pPr>
                        <w:r>
                          <w:rPr>
                            <w:rFonts w:cs="Cambria"/>
                          </w:rPr>
                          <w:t>100,000,000.00</w:t>
                        </w:r>
                      </w:p>
                    </w:tc>
                  </w:sdtContent>
                </w:sdt>
                <w:sdt>
                  <w:sdtPr>
                    <w:rPr>
                      <w:rFonts w:cs="Cambria"/>
                    </w:rPr>
                    <w:alias w:val="关联方资金拆入明细-起始日"/>
                    <w:tag w:val="_GBC_6b1ba597e63e4fe1a4558b2c0fcde3f3"/>
                    <w:id w:val="-1567946976"/>
                    <w:lock w:val="sdtLocked"/>
                  </w:sdtPr>
                  <w:sdtContent>
                    <w:tc>
                      <w:tcPr>
                        <w:tcW w:w="859" w:type="pct"/>
                        <w:tcBorders>
                          <w:top w:val="single" w:sz="4" w:space="0" w:color="auto"/>
                          <w:left w:val="single" w:sz="4" w:space="0" w:color="auto"/>
                          <w:bottom w:val="single" w:sz="4" w:space="0" w:color="auto"/>
                          <w:right w:val="single" w:sz="4" w:space="0" w:color="auto"/>
                        </w:tcBorders>
                        <w:shd w:val="clear" w:color="auto" w:fill="auto"/>
                      </w:tcPr>
                      <w:p w14:paraId="26460640" w14:textId="77777777" w:rsidR="008D4A06" w:rsidRDefault="008D4A06" w:rsidP="00BF7E0B">
                        <w:pPr>
                          <w:rPr>
                            <w:rFonts w:cs="Cambria"/>
                          </w:rPr>
                        </w:pPr>
                        <w:r>
                          <w:rPr>
                            <w:rFonts w:cs="Cambria"/>
                          </w:rPr>
                          <w:t>2016.12.29</w:t>
                        </w:r>
                      </w:p>
                    </w:tc>
                  </w:sdtContent>
                </w:sdt>
                <w:sdt>
                  <w:sdtPr>
                    <w:rPr>
                      <w:rFonts w:cs="Cambria"/>
                    </w:rPr>
                    <w:alias w:val="关联方资金拆入明细-到期日"/>
                    <w:tag w:val="_GBC_16ddece372644ec58592cd03a0a8e22d"/>
                    <w:id w:val="-1288497106"/>
                    <w:lock w:val="sdtLocked"/>
                  </w:sdtPr>
                  <w:sdtContent>
                    <w:tc>
                      <w:tcPr>
                        <w:tcW w:w="724" w:type="pct"/>
                        <w:tcBorders>
                          <w:top w:val="single" w:sz="4" w:space="0" w:color="auto"/>
                          <w:left w:val="single" w:sz="4" w:space="0" w:color="auto"/>
                          <w:bottom w:val="single" w:sz="4" w:space="0" w:color="auto"/>
                          <w:right w:val="single" w:sz="4" w:space="0" w:color="auto"/>
                        </w:tcBorders>
                        <w:shd w:val="clear" w:color="auto" w:fill="auto"/>
                      </w:tcPr>
                      <w:p w14:paraId="676A7E0B" w14:textId="77777777" w:rsidR="008D4A06" w:rsidRDefault="008D4A06" w:rsidP="00BF7E0B">
                        <w:pPr>
                          <w:rPr>
                            <w:rFonts w:cs="Cambria"/>
                          </w:rPr>
                        </w:pPr>
                        <w:r>
                          <w:rPr>
                            <w:rFonts w:cs="Cambria"/>
                          </w:rPr>
                          <w:t>2017.12.29</w:t>
                        </w:r>
                      </w:p>
                    </w:tc>
                  </w:sdtContent>
                </w:sdt>
                <w:sdt>
                  <w:sdtPr>
                    <w:rPr>
                      <w:rFonts w:cs="Cambria"/>
                    </w:rPr>
                    <w:alias w:val="关联方资金拆入明细-说明"/>
                    <w:tag w:val="_GBC_9278a4bb205f4c08b5b158e312ac0970"/>
                    <w:id w:val="-311797727"/>
                    <w:lock w:val="sdtLocked"/>
                    <w:showingPlcHdr/>
                  </w:sdtPr>
                  <w:sdtContent>
                    <w:tc>
                      <w:tcPr>
                        <w:tcW w:w="929" w:type="pct"/>
                        <w:tcBorders>
                          <w:top w:val="single" w:sz="4" w:space="0" w:color="auto"/>
                          <w:left w:val="single" w:sz="4" w:space="0" w:color="auto"/>
                          <w:bottom w:val="single" w:sz="4" w:space="0" w:color="auto"/>
                          <w:right w:val="single" w:sz="4" w:space="0" w:color="auto"/>
                        </w:tcBorders>
                        <w:shd w:val="clear" w:color="auto" w:fill="auto"/>
                      </w:tcPr>
                      <w:p w14:paraId="7B72600F" w14:textId="77777777" w:rsidR="008D4A06" w:rsidRDefault="008D4A06" w:rsidP="00BF7E0B">
                        <w:pPr>
                          <w:rPr>
                            <w:rFonts w:cs="Cambria"/>
                          </w:rPr>
                        </w:pPr>
                        <w:r>
                          <w:rPr>
                            <w:rFonts w:hint="eastAsia"/>
                            <w:color w:val="333399"/>
                          </w:rPr>
                          <w:t xml:space="preserve">　</w:t>
                        </w:r>
                      </w:p>
                    </w:tc>
                  </w:sdtContent>
                </w:sdt>
              </w:tr>
            </w:sdtContent>
          </w:sdt>
          <w:sdt>
            <w:sdtPr>
              <w:rPr>
                <w:rFonts w:asciiTheme="minorHAnsi" w:eastAsiaTheme="minorEastAsia" w:hAnsiTheme="minorHAnsi" w:cs="Cambria"/>
                <w:kern w:val="2"/>
                <w:szCs w:val="22"/>
              </w:rPr>
              <w:alias w:val="关联方资金拆入明细"/>
              <w:tag w:val="_GBC_41199f69e9c1424bae98cb1682c7f6c7"/>
              <w:id w:val="-720056729"/>
              <w:lock w:val="sdtLocked"/>
              <w:placeholder>
                <w:docPart w:val="BF96757C64324356B7BBAB52215AAE5F"/>
              </w:placeholder>
            </w:sdtPr>
            <w:sdtContent>
              <w:tr w:rsidR="008D4A06" w14:paraId="14EC346B" w14:textId="77777777" w:rsidTr="00BD1512">
                <w:sdt>
                  <w:sdtPr>
                    <w:rPr>
                      <w:rFonts w:asciiTheme="minorHAnsi" w:eastAsiaTheme="minorEastAsia" w:hAnsiTheme="minorHAnsi" w:cs="Cambria"/>
                      <w:kern w:val="2"/>
                      <w:szCs w:val="22"/>
                    </w:rPr>
                    <w:alias w:val="关联方资金拆入明细-关联方"/>
                    <w:tag w:val="_GBC_2f19baf1dbf64bcc842e45cfa8569bb9"/>
                    <w:id w:val="226430320"/>
                    <w:lock w:val="sdtLocked"/>
                  </w:sdtPr>
                  <w:sdtEndPr>
                    <w:rPr>
                      <w:rFonts w:ascii="宋体" w:eastAsia="宋体" w:hAnsi="宋体"/>
                      <w:kern w:val="0"/>
                      <w:szCs w:val="24"/>
                    </w:rPr>
                  </w:sdtEndPr>
                  <w:sdtContent>
                    <w:tc>
                      <w:tcPr>
                        <w:tcW w:w="1443" w:type="pct"/>
                        <w:tcBorders>
                          <w:top w:val="single" w:sz="4" w:space="0" w:color="auto"/>
                          <w:left w:val="single" w:sz="4" w:space="0" w:color="auto"/>
                          <w:bottom w:val="single" w:sz="4" w:space="0" w:color="auto"/>
                          <w:right w:val="single" w:sz="4" w:space="0" w:color="auto"/>
                        </w:tcBorders>
                        <w:shd w:val="clear" w:color="auto" w:fill="auto"/>
                      </w:tcPr>
                      <w:p w14:paraId="2D0B25A1" w14:textId="77777777" w:rsidR="008D4A06" w:rsidRDefault="008D4A06" w:rsidP="00BF7E0B">
                        <w:pPr>
                          <w:rPr>
                            <w:rFonts w:cs="Cambria"/>
                          </w:rPr>
                        </w:pPr>
                        <w:r>
                          <w:rPr>
                            <w:rFonts w:cs="Cambria"/>
                          </w:rPr>
                          <w:t>中</w:t>
                        </w:r>
                        <w:proofErr w:type="gramStart"/>
                        <w:r>
                          <w:rPr>
                            <w:rFonts w:cs="Cambria"/>
                          </w:rPr>
                          <w:t>材集团</w:t>
                        </w:r>
                        <w:proofErr w:type="gramEnd"/>
                        <w:r>
                          <w:rPr>
                            <w:rFonts w:cs="Cambria"/>
                          </w:rPr>
                          <w:t>财务</w:t>
                        </w:r>
                        <w:r w:rsidR="00BD15DE">
                          <w:rPr>
                            <w:rFonts w:cs="Cambria" w:hint="eastAsia"/>
                          </w:rPr>
                          <w:t>有限</w:t>
                        </w:r>
                        <w:r>
                          <w:rPr>
                            <w:rFonts w:cs="Cambria"/>
                          </w:rPr>
                          <w:t>公司</w:t>
                        </w:r>
                      </w:p>
                    </w:tc>
                  </w:sdtContent>
                </w:sdt>
                <w:sdt>
                  <w:sdtPr>
                    <w:rPr>
                      <w:rFonts w:cs="Cambria"/>
                    </w:rPr>
                    <w:alias w:val="关联方资金拆入明细-金额"/>
                    <w:tag w:val="_GBC_da826505da674b6080bac5e4306007e6"/>
                    <w:id w:val="-1150594150"/>
                    <w:lock w:val="sdtLocked"/>
                  </w:sdt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14:paraId="1FAF6FD3" w14:textId="77777777" w:rsidR="008D4A06" w:rsidRDefault="00755AE5" w:rsidP="00BF7E0B">
                        <w:pPr>
                          <w:jc w:val="right"/>
                          <w:rPr>
                            <w:rFonts w:cs="Cambria"/>
                          </w:rPr>
                        </w:pPr>
                        <w:r>
                          <w:rPr>
                            <w:rFonts w:cs="Cambria"/>
                          </w:rPr>
                          <w:t>1</w:t>
                        </w:r>
                        <w:r w:rsidR="008D4A06">
                          <w:rPr>
                            <w:rFonts w:cs="Cambria"/>
                          </w:rPr>
                          <w:t>00,000,000.00</w:t>
                        </w:r>
                      </w:p>
                    </w:tc>
                  </w:sdtContent>
                </w:sdt>
                <w:sdt>
                  <w:sdtPr>
                    <w:rPr>
                      <w:rFonts w:cs="Cambria"/>
                    </w:rPr>
                    <w:alias w:val="关联方资金拆入明细-起始日"/>
                    <w:tag w:val="_GBC_6b1ba597e63e4fe1a4558b2c0fcde3f3"/>
                    <w:id w:val="-1701317912"/>
                    <w:lock w:val="sdtLocked"/>
                  </w:sdtPr>
                  <w:sdtContent>
                    <w:tc>
                      <w:tcPr>
                        <w:tcW w:w="859" w:type="pct"/>
                        <w:tcBorders>
                          <w:top w:val="single" w:sz="4" w:space="0" w:color="auto"/>
                          <w:left w:val="single" w:sz="4" w:space="0" w:color="auto"/>
                          <w:bottom w:val="single" w:sz="4" w:space="0" w:color="auto"/>
                          <w:right w:val="single" w:sz="4" w:space="0" w:color="auto"/>
                        </w:tcBorders>
                        <w:shd w:val="clear" w:color="auto" w:fill="auto"/>
                      </w:tcPr>
                      <w:p w14:paraId="2861BF6E" w14:textId="77777777" w:rsidR="008D4A06" w:rsidRDefault="008D4A06" w:rsidP="00BF7E0B">
                        <w:pPr>
                          <w:rPr>
                            <w:rFonts w:cs="Cambria"/>
                          </w:rPr>
                        </w:pPr>
                        <w:r>
                          <w:rPr>
                            <w:rFonts w:cs="Cambria"/>
                          </w:rPr>
                          <w:t>2016.10.24</w:t>
                        </w:r>
                      </w:p>
                    </w:tc>
                  </w:sdtContent>
                </w:sdt>
                <w:sdt>
                  <w:sdtPr>
                    <w:rPr>
                      <w:rFonts w:cs="Cambria"/>
                    </w:rPr>
                    <w:alias w:val="关联方资金拆入明细-到期日"/>
                    <w:tag w:val="_GBC_16ddece372644ec58592cd03a0a8e22d"/>
                    <w:id w:val="745378325"/>
                    <w:lock w:val="sdtLocked"/>
                  </w:sdtPr>
                  <w:sdtContent>
                    <w:tc>
                      <w:tcPr>
                        <w:tcW w:w="724" w:type="pct"/>
                        <w:tcBorders>
                          <w:top w:val="single" w:sz="4" w:space="0" w:color="auto"/>
                          <w:left w:val="single" w:sz="4" w:space="0" w:color="auto"/>
                          <w:bottom w:val="single" w:sz="4" w:space="0" w:color="auto"/>
                          <w:right w:val="single" w:sz="4" w:space="0" w:color="auto"/>
                        </w:tcBorders>
                        <w:shd w:val="clear" w:color="auto" w:fill="auto"/>
                      </w:tcPr>
                      <w:p w14:paraId="48F9A744" w14:textId="77777777" w:rsidR="008D4A06" w:rsidRDefault="008D4A06" w:rsidP="00BF7E0B">
                        <w:pPr>
                          <w:rPr>
                            <w:rFonts w:cs="Cambria"/>
                          </w:rPr>
                        </w:pPr>
                        <w:r>
                          <w:rPr>
                            <w:rFonts w:cs="Cambria"/>
                          </w:rPr>
                          <w:t>2017.10.24</w:t>
                        </w:r>
                      </w:p>
                    </w:tc>
                  </w:sdtContent>
                </w:sdt>
                <w:sdt>
                  <w:sdtPr>
                    <w:rPr>
                      <w:rFonts w:cs="Cambria"/>
                    </w:rPr>
                    <w:alias w:val="关联方资金拆入明细-说明"/>
                    <w:tag w:val="_GBC_9278a4bb205f4c08b5b158e312ac0970"/>
                    <w:id w:val="-1798284334"/>
                    <w:lock w:val="sdtLocked"/>
                    <w:showingPlcHdr/>
                  </w:sdtPr>
                  <w:sdtContent>
                    <w:tc>
                      <w:tcPr>
                        <w:tcW w:w="929" w:type="pct"/>
                        <w:tcBorders>
                          <w:top w:val="single" w:sz="4" w:space="0" w:color="auto"/>
                          <w:left w:val="single" w:sz="4" w:space="0" w:color="auto"/>
                          <w:bottom w:val="single" w:sz="4" w:space="0" w:color="auto"/>
                          <w:right w:val="single" w:sz="4" w:space="0" w:color="auto"/>
                        </w:tcBorders>
                        <w:shd w:val="clear" w:color="auto" w:fill="auto"/>
                      </w:tcPr>
                      <w:p w14:paraId="2C92C069" w14:textId="77777777" w:rsidR="008D4A06" w:rsidRDefault="008D4A06" w:rsidP="00BF7E0B">
                        <w:pPr>
                          <w:rPr>
                            <w:rFonts w:cs="Cambria"/>
                          </w:rPr>
                        </w:pPr>
                        <w:r>
                          <w:rPr>
                            <w:rFonts w:hint="eastAsia"/>
                            <w:color w:val="333399"/>
                          </w:rPr>
                          <w:t xml:space="preserve">　</w:t>
                        </w:r>
                      </w:p>
                    </w:tc>
                  </w:sdtContent>
                </w:sdt>
              </w:tr>
            </w:sdtContent>
          </w:sdt>
          <w:tr w:rsidR="008D4A06" w14:paraId="56A9CCB7" w14:textId="77777777" w:rsidTr="00BF7E0B">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44A3B028" w14:textId="77777777" w:rsidR="008D4A06" w:rsidRDefault="008D4A06" w:rsidP="00BF7E0B">
                <w:pPr>
                  <w:rPr>
                    <w:rFonts w:cs="Cambria"/>
                  </w:rPr>
                </w:pPr>
                <w:r>
                  <w:rPr>
                    <w:rFonts w:cs="Cambria" w:hint="eastAsia"/>
                  </w:rPr>
                  <w:t>拆出</w:t>
                </w:r>
              </w:p>
            </w:tc>
          </w:tr>
          <w:sdt>
            <w:sdtPr>
              <w:rPr>
                <w:rFonts w:asciiTheme="minorHAnsi" w:eastAsiaTheme="minorEastAsia" w:hAnsiTheme="minorHAnsi" w:cs="Cambria"/>
                <w:kern w:val="2"/>
                <w:szCs w:val="22"/>
              </w:rPr>
              <w:alias w:val="关联方资金拆出明细"/>
              <w:tag w:val="_GBC_39f1bd1cfa734fd0baf39b809eb42b2c"/>
              <w:id w:val="-2009505245"/>
              <w:lock w:val="sdtLocked"/>
              <w:placeholder>
                <w:docPart w:val="BF96757C64324356B7BBAB52215AAE5F"/>
              </w:placeholder>
            </w:sdtPr>
            <w:sdtContent>
              <w:tr w:rsidR="008D4A06" w14:paraId="4543527B" w14:textId="77777777" w:rsidTr="00BD1512">
                <w:sdt>
                  <w:sdtPr>
                    <w:rPr>
                      <w:rFonts w:asciiTheme="minorHAnsi" w:eastAsiaTheme="minorEastAsia" w:hAnsiTheme="minorHAnsi" w:cs="Cambria"/>
                      <w:kern w:val="2"/>
                      <w:szCs w:val="22"/>
                    </w:rPr>
                    <w:alias w:val="关联方资金拆出明细-关联方"/>
                    <w:tag w:val="_GBC_34ce606dfbb24512bccc8e96dbde0913"/>
                    <w:id w:val="-1566870724"/>
                    <w:lock w:val="sdtLocked"/>
                  </w:sdtPr>
                  <w:sdtEndPr>
                    <w:rPr>
                      <w:rFonts w:ascii="宋体" w:eastAsia="宋体" w:hAnsi="宋体"/>
                      <w:kern w:val="0"/>
                      <w:szCs w:val="24"/>
                    </w:rPr>
                  </w:sdtEndPr>
                  <w:sdtContent>
                    <w:tc>
                      <w:tcPr>
                        <w:tcW w:w="1443" w:type="pct"/>
                        <w:tcBorders>
                          <w:top w:val="single" w:sz="4" w:space="0" w:color="auto"/>
                          <w:left w:val="single" w:sz="4" w:space="0" w:color="auto"/>
                          <w:bottom w:val="single" w:sz="4" w:space="0" w:color="auto"/>
                          <w:right w:val="single" w:sz="4" w:space="0" w:color="auto"/>
                        </w:tcBorders>
                        <w:shd w:val="clear" w:color="auto" w:fill="auto"/>
                      </w:tcPr>
                      <w:p w14:paraId="4B1F6EAF" w14:textId="77777777" w:rsidR="008D4A06" w:rsidRDefault="008D4A06" w:rsidP="00BF7E0B">
                        <w:pPr>
                          <w:rPr>
                            <w:rFonts w:cs="Cambria"/>
                          </w:rPr>
                        </w:pPr>
                        <w:r>
                          <w:rPr>
                            <w:rFonts w:cs="Cambria"/>
                          </w:rPr>
                          <w:t>中</w:t>
                        </w:r>
                        <w:proofErr w:type="gramStart"/>
                        <w:r>
                          <w:rPr>
                            <w:rFonts w:cs="Cambria"/>
                          </w:rPr>
                          <w:t>材集团</w:t>
                        </w:r>
                        <w:proofErr w:type="gramEnd"/>
                        <w:r>
                          <w:rPr>
                            <w:rFonts w:cs="Cambria"/>
                          </w:rPr>
                          <w:t>财务</w:t>
                        </w:r>
                        <w:r w:rsidR="00BD15DE">
                          <w:rPr>
                            <w:rFonts w:cs="Cambria" w:hint="eastAsia"/>
                          </w:rPr>
                          <w:t>有限</w:t>
                        </w:r>
                        <w:r>
                          <w:rPr>
                            <w:rFonts w:cs="Cambria"/>
                          </w:rPr>
                          <w:t>公司</w:t>
                        </w:r>
                      </w:p>
                    </w:tc>
                  </w:sdtContent>
                </w:sdt>
                <w:sdt>
                  <w:sdtPr>
                    <w:rPr>
                      <w:rFonts w:cs="Cambria"/>
                    </w:rPr>
                    <w:alias w:val="关联方资金拆出明细-金额"/>
                    <w:tag w:val="_GBC_a371140a332e4298ae6b9dda24569ca5"/>
                    <w:id w:val="770210765"/>
                    <w:lock w:val="sdtLocked"/>
                  </w:sdt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14:paraId="0FE60020" w14:textId="77777777" w:rsidR="008D4A06" w:rsidRDefault="008D4A06" w:rsidP="00BF7E0B">
                        <w:pPr>
                          <w:jc w:val="right"/>
                          <w:rPr>
                            <w:rFonts w:cs="Cambria"/>
                          </w:rPr>
                        </w:pPr>
                        <w:r>
                          <w:rPr>
                            <w:rFonts w:cs="Cambria"/>
                          </w:rPr>
                          <w:t>1,914,882,471.59</w:t>
                        </w:r>
                      </w:p>
                    </w:tc>
                  </w:sdtContent>
                </w:sdt>
                <w:sdt>
                  <w:sdtPr>
                    <w:rPr>
                      <w:rFonts w:cs="Cambria"/>
                    </w:rPr>
                    <w:alias w:val="关联方资金拆出明细-起始日"/>
                    <w:tag w:val="_GBC_83cbd159450a44989793edf3f37ab6eb"/>
                    <w:id w:val="-936746895"/>
                    <w:lock w:val="sdtLocked"/>
                  </w:sdtPr>
                  <w:sdtContent>
                    <w:tc>
                      <w:tcPr>
                        <w:tcW w:w="859" w:type="pct"/>
                        <w:tcBorders>
                          <w:top w:val="single" w:sz="4" w:space="0" w:color="auto"/>
                          <w:left w:val="single" w:sz="4" w:space="0" w:color="auto"/>
                          <w:bottom w:val="single" w:sz="4" w:space="0" w:color="auto"/>
                          <w:right w:val="single" w:sz="4" w:space="0" w:color="auto"/>
                        </w:tcBorders>
                        <w:shd w:val="clear" w:color="auto" w:fill="auto"/>
                      </w:tcPr>
                      <w:p w14:paraId="059F8938" w14:textId="77777777" w:rsidR="008D4A06" w:rsidRDefault="008D4A06" w:rsidP="00BF7E0B">
                        <w:pPr>
                          <w:rPr>
                            <w:rFonts w:cs="Cambria"/>
                          </w:rPr>
                        </w:pPr>
                        <w:r>
                          <w:rPr>
                            <w:rFonts w:hint="eastAsia"/>
                          </w:rPr>
                          <w:t xml:space="preserve">　</w:t>
                        </w:r>
                      </w:p>
                    </w:tc>
                  </w:sdtContent>
                </w:sdt>
                <w:sdt>
                  <w:sdtPr>
                    <w:rPr>
                      <w:rFonts w:cs="Cambria"/>
                    </w:rPr>
                    <w:alias w:val="关联方资金拆出明细-到期日"/>
                    <w:tag w:val="_GBC_e4c85dca8efd4abc93f9ed0ae2b36573"/>
                    <w:id w:val="389313808"/>
                    <w:lock w:val="sdtLocked"/>
                  </w:sdtPr>
                  <w:sdtContent>
                    <w:tc>
                      <w:tcPr>
                        <w:tcW w:w="724" w:type="pct"/>
                        <w:tcBorders>
                          <w:top w:val="single" w:sz="4" w:space="0" w:color="auto"/>
                          <w:left w:val="single" w:sz="4" w:space="0" w:color="auto"/>
                          <w:bottom w:val="single" w:sz="4" w:space="0" w:color="auto"/>
                          <w:right w:val="single" w:sz="4" w:space="0" w:color="auto"/>
                        </w:tcBorders>
                        <w:shd w:val="clear" w:color="auto" w:fill="auto"/>
                      </w:tcPr>
                      <w:p w14:paraId="545FE8A8" w14:textId="77777777" w:rsidR="008D4A06" w:rsidRDefault="008D4A06" w:rsidP="00BF7E0B">
                        <w:pPr>
                          <w:rPr>
                            <w:rFonts w:cs="Cambria"/>
                          </w:rPr>
                        </w:pPr>
                        <w:r>
                          <w:rPr>
                            <w:rFonts w:hint="eastAsia"/>
                          </w:rPr>
                          <w:t xml:space="preserve">　</w:t>
                        </w:r>
                      </w:p>
                    </w:tc>
                  </w:sdtContent>
                </w:sdt>
                <w:sdt>
                  <w:sdtPr>
                    <w:rPr>
                      <w:rFonts w:cs="Cambria"/>
                    </w:rPr>
                    <w:alias w:val="关联方资金拆出明细-说明"/>
                    <w:tag w:val="_GBC_af525200cb58497181a7f00aece01275"/>
                    <w:id w:val="1143702249"/>
                    <w:lock w:val="sdtLocked"/>
                  </w:sdtPr>
                  <w:sdtContent>
                    <w:tc>
                      <w:tcPr>
                        <w:tcW w:w="929" w:type="pct"/>
                        <w:tcBorders>
                          <w:top w:val="single" w:sz="4" w:space="0" w:color="auto"/>
                          <w:left w:val="single" w:sz="4" w:space="0" w:color="auto"/>
                          <w:bottom w:val="single" w:sz="4" w:space="0" w:color="auto"/>
                          <w:right w:val="single" w:sz="4" w:space="0" w:color="auto"/>
                        </w:tcBorders>
                        <w:shd w:val="clear" w:color="auto" w:fill="auto"/>
                      </w:tcPr>
                      <w:p w14:paraId="7E6D6186" w14:textId="77777777" w:rsidR="008D4A06" w:rsidRDefault="008D4A06" w:rsidP="00BF7E0B">
                        <w:pPr>
                          <w:rPr>
                            <w:rFonts w:cs="Cambria"/>
                          </w:rPr>
                        </w:pPr>
                        <w:r>
                          <w:rPr>
                            <w:rFonts w:hint="eastAsia"/>
                          </w:rPr>
                          <w:t xml:space="preserve">　</w:t>
                        </w:r>
                      </w:p>
                    </w:tc>
                  </w:sdtContent>
                </w:sdt>
              </w:tr>
            </w:sdtContent>
          </w:sdt>
        </w:tbl>
        <w:p w14:paraId="42C01BD0" w14:textId="77777777" w:rsidR="008D4A06" w:rsidRDefault="008D4A06"/>
        <w:p w14:paraId="5EF7E050" w14:textId="77777777" w:rsidR="00FC7A49" w:rsidRDefault="00FE42B0">
          <w:pPr>
            <w:rPr>
              <w:szCs w:val="21"/>
            </w:rPr>
          </w:pPr>
        </w:p>
      </w:sdtContent>
    </w:sdt>
    <w:sdt>
      <w:sdtPr>
        <w:rPr>
          <w:rFonts w:ascii="宋体" w:hAnsi="宋体" w:cs="宋体" w:hint="eastAsia"/>
          <w:b w:val="0"/>
          <w:bCs w:val="0"/>
          <w:kern w:val="0"/>
          <w:szCs w:val="24"/>
        </w:rPr>
        <w:alias w:val="模块:关联方资产转让、债务重组情况"/>
        <w:tag w:val="_GBC_9319584d30f7446b9ff3e2a3d50022d5"/>
        <w:id w:val="-2012055913"/>
        <w:lock w:val="sdtLocked"/>
        <w:placeholder>
          <w:docPart w:val="GBC22222222222222222222222222222"/>
        </w:placeholder>
      </w:sdtPr>
      <w:sdtEndPr>
        <w:rPr>
          <w:szCs w:val="21"/>
        </w:rPr>
      </w:sdtEndPr>
      <w:sdtContent>
        <w:p w14:paraId="66655086" w14:textId="77777777" w:rsidR="00FC7A49" w:rsidRDefault="006C5602" w:rsidP="006807BE">
          <w:pPr>
            <w:pStyle w:val="4"/>
            <w:numPr>
              <w:ilvl w:val="0"/>
              <w:numId w:val="47"/>
            </w:numPr>
            <w:tabs>
              <w:tab w:val="left" w:pos="616"/>
            </w:tabs>
          </w:pPr>
          <w:r>
            <w:rPr>
              <w:rFonts w:hint="eastAsia"/>
            </w:rPr>
            <w:t>关联方资产转让、债务重组情况</w:t>
          </w:r>
        </w:p>
        <w:p w14:paraId="57CF215C" w14:textId="77777777" w:rsidR="00FC7A49" w:rsidRDefault="00FE42B0" w:rsidP="000763A6">
          <w:sdt>
            <w:sdtPr>
              <w:alias w:val="是否适用：关联方资产转让、债务重组情况[双击切换]"/>
              <w:tag w:val="_GBC_c590c66abdbe454e89c4c55269fb6adf"/>
              <w:id w:val="-760911796"/>
              <w:lock w:val="sdtContentLocked"/>
              <w:placeholder>
                <w:docPart w:val="GBC22222222222222222222222222222"/>
              </w:placeholder>
            </w:sdtPr>
            <w:sdtContent>
              <w:r w:rsidR="006C5602">
                <w:fldChar w:fldCharType="begin"/>
              </w:r>
              <w:r w:rsidR="000763A6">
                <w:instrText xml:space="preserve"> MACROBUTTON  SnrToggleCheckbox □适用 </w:instrText>
              </w:r>
              <w:r w:rsidR="006C5602">
                <w:fldChar w:fldCharType="end"/>
              </w:r>
              <w:r w:rsidR="006C5602">
                <w:fldChar w:fldCharType="begin"/>
              </w:r>
              <w:r w:rsidR="000763A6">
                <w:instrText xml:space="preserve"> MACROBUTTON  SnrToggleCheckbox √不适用 </w:instrText>
              </w:r>
              <w:r w:rsidR="006C5602">
                <w:fldChar w:fldCharType="end"/>
              </w:r>
            </w:sdtContent>
          </w:sdt>
        </w:p>
      </w:sdtContent>
    </w:sdt>
    <w:sdt>
      <w:sdtPr>
        <w:rPr>
          <w:rFonts w:ascii="宋体" w:hAnsi="宋体" w:cs="宋体" w:hint="eastAsia"/>
          <w:b w:val="0"/>
          <w:bCs w:val="0"/>
          <w:kern w:val="0"/>
          <w:szCs w:val="24"/>
        </w:rPr>
        <w:alias w:val="模块:关键管理人员报酬"/>
        <w:tag w:val="_GBC_16da1beac91f4544809058bfda2ad3bf"/>
        <w:id w:val="1769338720"/>
        <w:lock w:val="sdtLocked"/>
        <w:placeholder>
          <w:docPart w:val="GBC22222222222222222222222222222"/>
        </w:placeholder>
      </w:sdtPr>
      <w:sdtEndPr>
        <w:rPr>
          <w:rFonts w:cs="Cambria"/>
          <w:szCs w:val="22"/>
        </w:rPr>
      </w:sdtEndPr>
      <w:sdtContent>
        <w:p w14:paraId="403FA9DA" w14:textId="77777777" w:rsidR="00FC7A49" w:rsidRPr="00DF2ACD" w:rsidRDefault="006C5602" w:rsidP="006807BE">
          <w:pPr>
            <w:pStyle w:val="4"/>
            <w:numPr>
              <w:ilvl w:val="0"/>
              <w:numId w:val="47"/>
            </w:numPr>
            <w:tabs>
              <w:tab w:val="left" w:pos="616"/>
            </w:tabs>
          </w:pPr>
          <w:r w:rsidRPr="00DF2ACD">
            <w:rPr>
              <w:rFonts w:hint="eastAsia"/>
            </w:rPr>
            <w:t>关键管理人员报酬</w:t>
          </w:r>
        </w:p>
        <w:sdt>
          <w:sdtPr>
            <w:alias w:val="是否适用：关键管理人员报酬[双击切换]"/>
            <w:tag w:val="_GBC_48379e9c7f5743bb916ac1cb044f4057"/>
            <w:id w:val="-940844996"/>
            <w:lock w:val="sdtContentLocked"/>
            <w:placeholder>
              <w:docPart w:val="GBC22222222222222222222222222222"/>
            </w:placeholder>
          </w:sdtPr>
          <w:sdtContent>
            <w:p w14:paraId="6563EB75" w14:textId="77777777" w:rsidR="00FC7A49" w:rsidRDefault="006C5602">
              <w:r>
                <w:fldChar w:fldCharType="begin"/>
              </w:r>
              <w:r w:rsidR="000763A6">
                <w:instrText xml:space="preserve"> MACROBUTTON  SnrToggleCheckbox √适用 </w:instrText>
              </w:r>
              <w:r>
                <w:fldChar w:fldCharType="end"/>
              </w:r>
              <w:r>
                <w:fldChar w:fldCharType="begin"/>
              </w:r>
              <w:r w:rsidR="000763A6">
                <w:instrText xml:space="preserve"> MACROBUTTON  SnrToggleCheckbox □不适用 </w:instrText>
              </w:r>
              <w:r>
                <w:fldChar w:fldCharType="end"/>
              </w:r>
            </w:p>
          </w:sdtContent>
        </w:sdt>
        <w:p w14:paraId="454CCA7C" w14:textId="77777777" w:rsidR="00FC7A49" w:rsidRDefault="006C5602">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关键管理人员报酬"/>
              <w:tag w:val="_GBC_ce83ed5df8424f9a845da83f15361f10"/>
              <w:id w:val="-40360588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Cambria" w:hAnsi="Cambria" w:cs="Cambria" w:hint="eastAsia"/>
                </w:rPr>
                <w:t>万元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财务附注：关键管理人员报酬"/>
              <w:tag w:val="_GBC_f493c9ef199846639115d5bc3032a26e"/>
              <w:id w:val="-1593182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Cambria" w:hAnsi="Cambria" w:cs="Cambria"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2"/>
            <w:gridCol w:w="3192"/>
            <w:gridCol w:w="2439"/>
          </w:tblGrid>
          <w:tr w:rsidR="00FC7A49" w14:paraId="556F32B5" w14:textId="77777777" w:rsidTr="00A6733E">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2E00CEDD" w14:textId="77777777" w:rsidR="00FC7A49" w:rsidRDefault="006C5602">
                <w:pPr>
                  <w:jc w:val="center"/>
                  <w:rPr>
                    <w:rFonts w:cs="Cambria"/>
                  </w:rPr>
                </w:pPr>
                <w:r>
                  <w:rPr>
                    <w:rFonts w:cs="Cambria" w:hint="eastAsia"/>
                  </w:rPr>
                  <w:t>项目</w:t>
                </w:r>
              </w:p>
            </w:tc>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700CC9A0" w14:textId="77777777" w:rsidR="00FC7A49" w:rsidRDefault="006C5602">
                <w:pPr>
                  <w:jc w:val="center"/>
                  <w:rPr>
                    <w:rFonts w:cs="Cambria"/>
                  </w:rPr>
                </w:pPr>
                <w:r>
                  <w:rPr>
                    <w:rFonts w:cs="Cambria" w:hint="eastAsia"/>
                  </w:rPr>
                  <w:t>本期发生额</w:t>
                </w:r>
              </w:p>
            </w:tc>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14:paraId="359FFB0F" w14:textId="77777777" w:rsidR="00FC7A49" w:rsidRDefault="006C5602">
                <w:pPr>
                  <w:jc w:val="center"/>
                  <w:rPr>
                    <w:rFonts w:cs="Cambria"/>
                  </w:rPr>
                </w:pPr>
                <w:r>
                  <w:rPr>
                    <w:rFonts w:cs="Cambria" w:hint="eastAsia"/>
                  </w:rPr>
                  <w:t>上期发生额</w:t>
                </w:r>
              </w:p>
            </w:tc>
          </w:tr>
          <w:tr w:rsidR="00FC7A49" w14:paraId="4F91CED7" w14:textId="77777777" w:rsidTr="00A77D13">
            <w:tc>
              <w:tcPr>
                <w:tcW w:w="1809" w:type="pct"/>
                <w:tcBorders>
                  <w:top w:val="single" w:sz="4" w:space="0" w:color="auto"/>
                  <w:left w:val="single" w:sz="4" w:space="0" w:color="auto"/>
                  <w:bottom w:val="single" w:sz="4" w:space="0" w:color="auto"/>
                  <w:right w:val="single" w:sz="4" w:space="0" w:color="auto"/>
                </w:tcBorders>
                <w:shd w:val="clear" w:color="auto" w:fill="auto"/>
              </w:tcPr>
              <w:p w14:paraId="25F935CD" w14:textId="77777777" w:rsidR="00FC7A49" w:rsidRDefault="006C5602">
                <w:pPr>
                  <w:rPr>
                    <w:rFonts w:cs="Cambria"/>
                  </w:rPr>
                </w:pPr>
                <w:r>
                  <w:rPr>
                    <w:rFonts w:cs="Cambria" w:hint="eastAsia"/>
                  </w:rPr>
                  <w:t>关键管理人员报酬</w:t>
                </w:r>
              </w:p>
            </w:tc>
            <w:sdt>
              <w:sdtPr>
                <w:rPr>
                  <w:rFonts w:cs="Cambria"/>
                </w:rPr>
                <w:alias w:val="关键管理人员报酬"/>
                <w:tag w:val="_GBC_6a5eeb7876bb47a6bf6c201c66529695"/>
                <w:id w:val="520671056"/>
                <w:lock w:val="sdtLocked"/>
              </w:sdt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14:paraId="6491D076" w14:textId="77777777" w:rsidR="00FC7A49" w:rsidRDefault="00DF2ACD">
                    <w:pPr>
                      <w:jc w:val="right"/>
                      <w:rPr>
                        <w:rFonts w:cs="Cambria"/>
                      </w:rPr>
                    </w:pPr>
                    <w:r w:rsidRPr="00DF2ACD">
                      <w:rPr>
                        <w:rFonts w:cs="微软雅黑"/>
                        <w:color w:val="000000"/>
                        <w:szCs w:val="21"/>
                        <w:lang w:val="x-none"/>
                      </w:rPr>
                      <w:t>328.08</w:t>
                    </w:r>
                  </w:p>
                </w:tc>
              </w:sdtContent>
            </w:sdt>
            <w:sdt>
              <w:sdtPr>
                <w:rPr>
                  <w:rFonts w:cs="Cambria"/>
                </w:rPr>
                <w:alias w:val="关键管理人员报酬"/>
                <w:tag w:val="_GBC_4719ee6cfe3f4a9189cc498f5ac2b0ac"/>
                <w:id w:val="-1581136504"/>
                <w:lock w:val="sdtLocked"/>
              </w:sdtPr>
              <w:sdtContent>
                <w:tc>
                  <w:tcPr>
                    <w:tcW w:w="1382" w:type="pct"/>
                    <w:tcBorders>
                      <w:top w:val="single" w:sz="4" w:space="0" w:color="auto"/>
                      <w:left w:val="single" w:sz="4" w:space="0" w:color="auto"/>
                      <w:bottom w:val="single" w:sz="4" w:space="0" w:color="auto"/>
                      <w:right w:val="single" w:sz="4" w:space="0" w:color="auto"/>
                    </w:tcBorders>
                    <w:shd w:val="clear" w:color="auto" w:fill="auto"/>
                  </w:tcPr>
                  <w:p w14:paraId="48F73AA6" w14:textId="77777777" w:rsidR="00FC7A49" w:rsidRDefault="00704231">
                    <w:pPr>
                      <w:jc w:val="right"/>
                      <w:rPr>
                        <w:rFonts w:cs="Cambria"/>
                      </w:rPr>
                    </w:pPr>
                    <w:r>
                      <w:rPr>
                        <w:rFonts w:cs="Cambria"/>
                      </w:rPr>
                      <w:t>195.81</w:t>
                    </w:r>
                  </w:p>
                </w:tc>
              </w:sdtContent>
            </w:sdt>
          </w:tr>
        </w:tbl>
      </w:sdtContent>
    </w:sdt>
    <w:p w14:paraId="27B8F476" w14:textId="77777777" w:rsidR="00FC7A49" w:rsidRDefault="00FC7A49">
      <w:pPr>
        <w:rPr>
          <w:szCs w:val="21"/>
        </w:rPr>
      </w:pPr>
    </w:p>
    <w:sdt>
      <w:sdtPr>
        <w:rPr>
          <w:rFonts w:ascii="宋体" w:hAnsi="宋体" w:cs="宋体" w:hint="eastAsia"/>
          <w:b w:val="0"/>
          <w:bCs w:val="0"/>
          <w:kern w:val="0"/>
          <w:szCs w:val="24"/>
        </w:rPr>
        <w:alias w:val="模块:其他关联交易"/>
        <w:tag w:val="_GBC_45e2e59b0d6145b48f7cfd576edaa9e6"/>
        <w:id w:val="1859547067"/>
        <w:lock w:val="sdtLocked"/>
        <w:placeholder>
          <w:docPart w:val="GBC22222222222222222222222222222"/>
        </w:placeholder>
      </w:sdtPr>
      <w:sdtEndPr>
        <w:rPr>
          <w:rFonts w:asciiTheme="minorHAnsi" w:eastAsiaTheme="minorEastAsia" w:hAnsiTheme="minorHAnsi" w:cstheme="minorBidi" w:hint="default"/>
          <w:szCs w:val="21"/>
        </w:rPr>
      </w:sdtEndPr>
      <w:sdtContent>
        <w:p w14:paraId="7D870AFC" w14:textId="77777777" w:rsidR="00FC7A49" w:rsidRDefault="006C5602" w:rsidP="006807BE">
          <w:pPr>
            <w:pStyle w:val="4"/>
            <w:numPr>
              <w:ilvl w:val="0"/>
              <w:numId w:val="47"/>
            </w:numPr>
            <w:tabs>
              <w:tab w:val="left" w:pos="616"/>
            </w:tabs>
          </w:pPr>
          <w:r>
            <w:rPr>
              <w:rFonts w:hint="eastAsia"/>
            </w:rPr>
            <w:t>其他关联交易</w:t>
          </w:r>
        </w:p>
        <w:sdt>
          <w:sdtPr>
            <w:alias w:val="是否适用：其他关联交易[双击切换]"/>
            <w:tag w:val="_GBC_9768a300838a499089a7b814ff3d817d"/>
            <w:id w:val="-1623444632"/>
            <w:lock w:val="sdtContentLocked"/>
            <w:placeholder>
              <w:docPart w:val="GBC22222222222222222222222222222"/>
            </w:placeholder>
          </w:sdtPr>
          <w:sdtContent>
            <w:p w14:paraId="40BD679F" w14:textId="77777777" w:rsidR="00FC7A49" w:rsidRDefault="006C5602" w:rsidP="000763A6">
              <w:pPr>
                <w:rPr>
                  <w:szCs w:val="21"/>
                </w:rPr>
              </w:pPr>
              <w:r>
                <w:fldChar w:fldCharType="begin"/>
              </w:r>
              <w:r w:rsidR="000763A6">
                <w:instrText xml:space="preserve"> MACROBUTTON  SnrToggleCheckbox □适用 </w:instrText>
              </w:r>
              <w:r>
                <w:fldChar w:fldCharType="end"/>
              </w:r>
              <w:r>
                <w:fldChar w:fldCharType="begin"/>
              </w:r>
              <w:r w:rsidR="000763A6">
                <w:instrText xml:space="preserve"> MACROBUTTON  SnrToggleCheckbox √不适用 </w:instrText>
              </w:r>
              <w:r>
                <w:fldChar w:fldCharType="end"/>
              </w:r>
            </w:p>
          </w:sdtContent>
        </w:sdt>
      </w:sdtContent>
    </w:sdt>
    <w:p w14:paraId="3D3D2530" w14:textId="77777777" w:rsidR="00FC7A49" w:rsidRDefault="00FC7A49">
      <w:pPr>
        <w:rPr>
          <w:szCs w:val="21"/>
        </w:rPr>
      </w:pPr>
    </w:p>
    <w:p w14:paraId="6DC887E3" w14:textId="77777777" w:rsidR="00FC7A49" w:rsidRDefault="006C5602" w:rsidP="006807BE">
      <w:pPr>
        <w:pStyle w:val="3"/>
        <w:numPr>
          <w:ilvl w:val="0"/>
          <w:numId w:val="46"/>
        </w:numPr>
        <w:rPr>
          <w:rFonts w:ascii="宋体" w:hAnsi="宋体" w:cs="Arial"/>
          <w:szCs w:val="21"/>
        </w:rPr>
      </w:pPr>
      <w:r>
        <w:rPr>
          <w:rFonts w:ascii="宋体" w:hAnsi="宋体" w:cs="Arial" w:hint="eastAsia"/>
          <w:szCs w:val="21"/>
        </w:rPr>
        <w:t>关联方应收应付款项</w:t>
      </w:r>
    </w:p>
    <w:sdt>
      <w:sdtPr>
        <w:rPr>
          <w:rFonts w:ascii="宋体" w:hAnsi="宋体" w:cs="Arial" w:hint="eastAsia"/>
          <w:b w:val="0"/>
          <w:bCs w:val="0"/>
          <w:kern w:val="0"/>
          <w:szCs w:val="21"/>
        </w:rPr>
        <w:alias w:val="模块:上市公司应收关联方款项"/>
        <w:tag w:val="_GBC_a8ddb53cf3424889a48a1749b5a1d910"/>
        <w:id w:val="-1846089435"/>
        <w:lock w:val="sdtLocked"/>
        <w:placeholder>
          <w:docPart w:val="GBC22222222222222222222222222222"/>
        </w:placeholder>
      </w:sdtPr>
      <w:sdtEndPr>
        <w:rPr>
          <w:rFonts w:ascii="仿宋_GB2312" w:eastAsia="仿宋_GB2312" w:hAnsiTheme="minorHAnsi" w:cstheme="minorBidi"/>
        </w:rPr>
      </w:sdtEndPr>
      <w:sdtContent>
        <w:p w14:paraId="41120D6B" w14:textId="77777777" w:rsidR="00FC7A49" w:rsidRDefault="006C5602" w:rsidP="006807BE">
          <w:pPr>
            <w:pStyle w:val="4"/>
            <w:numPr>
              <w:ilvl w:val="0"/>
              <w:numId w:val="48"/>
            </w:numPr>
            <w:tabs>
              <w:tab w:val="left" w:pos="616"/>
            </w:tabs>
          </w:pPr>
          <w:r>
            <w:rPr>
              <w:rFonts w:hint="eastAsia"/>
            </w:rPr>
            <w:t>应收项目</w:t>
          </w:r>
        </w:p>
        <w:sdt>
          <w:sdtPr>
            <w:alias w:val="是否适用：应收项目[双击切换]"/>
            <w:tag w:val="_GBC_e5475e28b21641f6895ac4770b2631b5"/>
            <w:id w:val="-1246099331"/>
            <w:lock w:val="sdtContentLocked"/>
            <w:placeholder>
              <w:docPart w:val="GBC22222222222222222222222222222"/>
            </w:placeholder>
          </w:sdtPr>
          <w:sdtContent>
            <w:p w14:paraId="6C99A8BF" w14:textId="77777777" w:rsidR="00FC7A49" w:rsidRDefault="006C5602">
              <w:r>
                <w:fldChar w:fldCharType="begin"/>
              </w:r>
              <w:r w:rsidR="000763A6">
                <w:instrText xml:space="preserve"> MACROBUTTON  SnrToggleCheckbox √适用 </w:instrText>
              </w:r>
              <w:r>
                <w:fldChar w:fldCharType="end"/>
              </w:r>
              <w:r>
                <w:fldChar w:fldCharType="begin"/>
              </w:r>
              <w:r w:rsidR="000763A6">
                <w:instrText xml:space="preserve"> MACROBUTTON  SnrToggleCheckbox □不适用 </w:instrText>
              </w:r>
              <w:r>
                <w:fldChar w:fldCharType="end"/>
              </w:r>
            </w:p>
          </w:sdtContent>
        </w:sdt>
        <w:p w14:paraId="5DEB9049" w14:textId="77777777" w:rsidR="00FC7A49" w:rsidRDefault="006C5602">
          <w:pPr>
            <w:jc w:val="right"/>
            <w:rPr>
              <w:szCs w:val="21"/>
            </w:rPr>
          </w:pPr>
          <w:r>
            <w:rPr>
              <w:rFonts w:hint="eastAsia"/>
              <w:szCs w:val="21"/>
            </w:rPr>
            <w:t>单位:</w:t>
          </w:r>
          <w:sdt>
            <w:sdtPr>
              <w:rPr>
                <w:rFonts w:hint="eastAsia"/>
                <w:szCs w:val="21"/>
              </w:rPr>
              <w:alias w:val="单位：上市公司应收关联方款项"/>
              <w:tag w:val="_GBC_04d0c208b4494e01aba7984c41905093"/>
              <w:id w:val="-1625545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上市公司应收关联方款项"/>
              <w:tag w:val="_GBC_b106fdd467084a62837eebe1d06bbbee"/>
              <w:id w:val="-3514988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130"/>
            <w:gridCol w:w="1586"/>
            <w:gridCol w:w="1426"/>
            <w:gridCol w:w="1426"/>
            <w:gridCol w:w="1443"/>
            <w:gridCol w:w="1812"/>
          </w:tblGrid>
          <w:tr w:rsidR="00BD15DE" w14:paraId="2AFFB7E5" w14:textId="77777777" w:rsidTr="00BD1512">
            <w:tc>
              <w:tcPr>
                <w:tcW w:w="640" w:type="pct"/>
                <w:vMerge w:val="restart"/>
                <w:tcBorders>
                  <w:top w:val="single" w:sz="4" w:space="0" w:color="auto"/>
                  <w:left w:val="single" w:sz="4" w:space="0" w:color="auto"/>
                  <w:right w:val="single" w:sz="4" w:space="0" w:color="auto"/>
                </w:tcBorders>
                <w:vAlign w:val="center"/>
              </w:tcPr>
              <w:p w14:paraId="310B25C0" w14:textId="77777777" w:rsidR="00BD15DE" w:rsidRDefault="00BD15DE" w:rsidP="00BD15DE">
                <w:pPr>
                  <w:jc w:val="center"/>
                  <w:rPr>
                    <w:szCs w:val="21"/>
                  </w:rPr>
                </w:pPr>
                <w:r>
                  <w:rPr>
                    <w:rFonts w:hint="eastAsia"/>
                    <w:szCs w:val="21"/>
                  </w:rPr>
                  <w:t>项目名称</w:t>
                </w:r>
              </w:p>
            </w:tc>
            <w:tc>
              <w:tcPr>
                <w:tcW w:w="899" w:type="pct"/>
                <w:vMerge w:val="restart"/>
                <w:tcBorders>
                  <w:top w:val="single" w:sz="4" w:space="0" w:color="auto"/>
                  <w:left w:val="single" w:sz="4" w:space="0" w:color="auto"/>
                  <w:right w:val="single" w:sz="4" w:space="0" w:color="auto"/>
                </w:tcBorders>
                <w:vAlign w:val="center"/>
              </w:tcPr>
              <w:p w14:paraId="13B3F970" w14:textId="77777777" w:rsidR="00BD15DE" w:rsidRDefault="00BD15DE" w:rsidP="00BD15DE">
                <w:pPr>
                  <w:jc w:val="center"/>
                  <w:rPr>
                    <w:szCs w:val="21"/>
                  </w:rPr>
                </w:pPr>
                <w:r>
                  <w:rPr>
                    <w:rFonts w:hint="eastAsia"/>
                    <w:szCs w:val="21"/>
                  </w:rPr>
                  <w:t>关联方</w:t>
                </w:r>
              </w:p>
            </w:tc>
            <w:tc>
              <w:tcPr>
                <w:tcW w:w="1615" w:type="pct"/>
                <w:gridSpan w:val="2"/>
                <w:tcBorders>
                  <w:top w:val="single" w:sz="4" w:space="0" w:color="auto"/>
                  <w:left w:val="single" w:sz="4" w:space="0" w:color="auto"/>
                  <w:bottom w:val="single" w:sz="4" w:space="0" w:color="auto"/>
                  <w:right w:val="single" w:sz="4" w:space="0" w:color="auto"/>
                </w:tcBorders>
                <w:vAlign w:val="center"/>
              </w:tcPr>
              <w:p w14:paraId="7A750A7C" w14:textId="77777777" w:rsidR="00BD15DE" w:rsidRDefault="00BD15DE" w:rsidP="00BD15DE">
                <w:pPr>
                  <w:jc w:val="center"/>
                  <w:rPr>
                    <w:szCs w:val="21"/>
                  </w:rPr>
                </w:pPr>
                <w:r>
                  <w:rPr>
                    <w:rFonts w:hint="eastAsia"/>
                    <w:szCs w:val="21"/>
                  </w:rPr>
                  <w:t>期末余额</w:t>
                </w:r>
              </w:p>
            </w:tc>
            <w:tc>
              <w:tcPr>
                <w:tcW w:w="1846" w:type="pct"/>
                <w:gridSpan w:val="2"/>
                <w:tcBorders>
                  <w:top w:val="single" w:sz="4" w:space="0" w:color="auto"/>
                  <w:left w:val="single" w:sz="4" w:space="0" w:color="auto"/>
                  <w:bottom w:val="single" w:sz="4" w:space="0" w:color="auto"/>
                  <w:right w:val="single" w:sz="4" w:space="0" w:color="auto"/>
                </w:tcBorders>
                <w:vAlign w:val="center"/>
              </w:tcPr>
              <w:p w14:paraId="77203E37" w14:textId="77777777" w:rsidR="00BD15DE" w:rsidRDefault="00BD15DE" w:rsidP="00BD15DE">
                <w:pPr>
                  <w:jc w:val="center"/>
                  <w:rPr>
                    <w:szCs w:val="21"/>
                  </w:rPr>
                </w:pPr>
                <w:r>
                  <w:rPr>
                    <w:rFonts w:hint="eastAsia"/>
                    <w:szCs w:val="21"/>
                  </w:rPr>
                  <w:t>期初余额</w:t>
                </w:r>
              </w:p>
            </w:tc>
          </w:tr>
          <w:tr w:rsidR="00BD15DE" w14:paraId="52029EF9" w14:textId="77777777" w:rsidTr="00BD1512">
            <w:tc>
              <w:tcPr>
                <w:tcW w:w="640" w:type="pct"/>
                <w:vMerge/>
                <w:tcBorders>
                  <w:left w:val="single" w:sz="4" w:space="0" w:color="auto"/>
                  <w:bottom w:val="single" w:sz="4" w:space="0" w:color="auto"/>
                  <w:right w:val="single" w:sz="4" w:space="0" w:color="auto"/>
                </w:tcBorders>
                <w:vAlign w:val="center"/>
              </w:tcPr>
              <w:p w14:paraId="2F3EA608" w14:textId="77777777" w:rsidR="00BD15DE" w:rsidRDefault="00BD15DE" w:rsidP="00BD15DE">
                <w:pPr>
                  <w:jc w:val="center"/>
                  <w:rPr>
                    <w:szCs w:val="21"/>
                  </w:rPr>
                </w:pPr>
              </w:p>
            </w:tc>
            <w:tc>
              <w:tcPr>
                <w:tcW w:w="899" w:type="pct"/>
                <w:vMerge/>
                <w:tcBorders>
                  <w:left w:val="single" w:sz="4" w:space="0" w:color="auto"/>
                  <w:bottom w:val="single" w:sz="4" w:space="0" w:color="auto"/>
                  <w:right w:val="single" w:sz="4" w:space="0" w:color="auto"/>
                </w:tcBorders>
                <w:vAlign w:val="center"/>
              </w:tcPr>
              <w:p w14:paraId="11745295" w14:textId="77777777" w:rsidR="00BD15DE" w:rsidRDefault="00BD15DE" w:rsidP="00BD15DE">
                <w:pPr>
                  <w:jc w:val="center"/>
                  <w:rPr>
                    <w:szCs w:val="21"/>
                  </w:rPr>
                </w:pPr>
              </w:p>
            </w:tc>
            <w:tc>
              <w:tcPr>
                <w:tcW w:w="808" w:type="pct"/>
                <w:tcBorders>
                  <w:top w:val="single" w:sz="4" w:space="0" w:color="auto"/>
                  <w:left w:val="single" w:sz="4" w:space="0" w:color="auto"/>
                  <w:bottom w:val="single" w:sz="4" w:space="0" w:color="auto"/>
                  <w:right w:val="single" w:sz="4" w:space="0" w:color="auto"/>
                </w:tcBorders>
                <w:vAlign w:val="center"/>
              </w:tcPr>
              <w:p w14:paraId="3690D128" w14:textId="77777777" w:rsidR="00BD15DE" w:rsidRDefault="00BD15DE" w:rsidP="00BD15DE">
                <w:pPr>
                  <w:jc w:val="center"/>
                  <w:rPr>
                    <w:szCs w:val="21"/>
                  </w:rPr>
                </w:pPr>
                <w:r>
                  <w:rPr>
                    <w:rFonts w:hint="eastAsia"/>
                    <w:szCs w:val="21"/>
                  </w:rPr>
                  <w:t>账面余额</w:t>
                </w:r>
              </w:p>
            </w:tc>
            <w:tc>
              <w:tcPr>
                <w:tcW w:w="808" w:type="pct"/>
                <w:tcBorders>
                  <w:top w:val="single" w:sz="4" w:space="0" w:color="auto"/>
                  <w:left w:val="single" w:sz="4" w:space="0" w:color="auto"/>
                  <w:bottom w:val="single" w:sz="4" w:space="0" w:color="auto"/>
                  <w:right w:val="single" w:sz="4" w:space="0" w:color="auto"/>
                </w:tcBorders>
                <w:vAlign w:val="center"/>
              </w:tcPr>
              <w:p w14:paraId="6CB4B9C1" w14:textId="77777777" w:rsidR="00BD15DE" w:rsidRDefault="00BD15DE" w:rsidP="00BD15DE">
                <w:pPr>
                  <w:jc w:val="center"/>
                  <w:rPr>
                    <w:szCs w:val="21"/>
                  </w:rPr>
                </w:pPr>
                <w:r>
                  <w:rPr>
                    <w:rFonts w:hint="eastAsia"/>
                    <w:szCs w:val="21"/>
                  </w:rPr>
                  <w:t>坏账准备</w:t>
                </w:r>
              </w:p>
            </w:tc>
            <w:tc>
              <w:tcPr>
                <w:tcW w:w="818" w:type="pct"/>
                <w:tcBorders>
                  <w:top w:val="single" w:sz="4" w:space="0" w:color="auto"/>
                  <w:left w:val="single" w:sz="4" w:space="0" w:color="auto"/>
                  <w:bottom w:val="single" w:sz="4" w:space="0" w:color="auto"/>
                  <w:right w:val="single" w:sz="4" w:space="0" w:color="auto"/>
                </w:tcBorders>
                <w:vAlign w:val="center"/>
              </w:tcPr>
              <w:p w14:paraId="6C47133A" w14:textId="77777777" w:rsidR="00BD15DE" w:rsidRDefault="00BD15DE" w:rsidP="00BD15DE">
                <w:pPr>
                  <w:jc w:val="center"/>
                  <w:rPr>
                    <w:szCs w:val="21"/>
                  </w:rPr>
                </w:pPr>
                <w:r>
                  <w:rPr>
                    <w:rFonts w:hint="eastAsia"/>
                    <w:szCs w:val="21"/>
                  </w:rPr>
                  <w:t>账面余额</w:t>
                </w:r>
              </w:p>
            </w:tc>
            <w:tc>
              <w:tcPr>
                <w:tcW w:w="1028" w:type="pct"/>
                <w:tcBorders>
                  <w:top w:val="single" w:sz="4" w:space="0" w:color="auto"/>
                  <w:left w:val="single" w:sz="4" w:space="0" w:color="auto"/>
                  <w:bottom w:val="single" w:sz="4" w:space="0" w:color="auto"/>
                  <w:right w:val="single" w:sz="4" w:space="0" w:color="auto"/>
                </w:tcBorders>
                <w:vAlign w:val="center"/>
              </w:tcPr>
              <w:p w14:paraId="7DB98A7B" w14:textId="77777777" w:rsidR="00BD15DE" w:rsidRDefault="00BD15DE" w:rsidP="00BD15DE">
                <w:pPr>
                  <w:jc w:val="center"/>
                  <w:rPr>
                    <w:szCs w:val="21"/>
                  </w:rPr>
                </w:pPr>
                <w:r>
                  <w:rPr>
                    <w:rFonts w:hint="eastAsia"/>
                    <w:szCs w:val="21"/>
                  </w:rPr>
                  <w:t>坏账准备</w:t>
                </w:r>
              </w:p>
            </w:tc>
          </w:tr>
          <w:sdt>
            <w:sdtPr>
              <w:rPr>
                <w:rFonts w:asciiTheme="minorHAnsi" w:eastAsiaTheme="minorEastAsia" w:hAnsiTheme="minorHAnsi" w:cstheme="minorBidi" w:hint="eastAsia"/>
                <w:kern w:val="2"/>
                <w:szCs w:val="21"/>
              </w:rPr>
              <w:alias w:val="上市公司应收关联方款项明细"/>
              <w:tag w:val="_GBC_203fd12dc6be4a978fe2a9d9f5ad1070"/>
              <w:id w:val="-122239689"/>
              <w:lock w:val="sdtLocked"/>
              <w:placeholder>
                <w:docPart w:val="B39B394348074E9DBD2E3D26255A12F6"/>
              </w:placeholder>
            </w:sdtPr>
            <w:sdtContent>
              <w:tr w:rsidR="00BD15DE" w14:paraId="45F3DAE0"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034312873"/>
                      <w:lock w:val="sdtLocked"/>
                    </w:sdtPr>
                    <w:sdtContent>
                      <w:p w14:paraId="49998DE6"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336811942"/>
                    <w:lock w:val="sdtLocked"/>
                  </w:sdtPr>
                  <w:sdtContent>
                    <w:tc>
                      <w:tcPr>
                        <w:tcW w:w="899" w:type="pct"/>
                        <w:tcBorders>
                          <w:top w:val="single" w:sz="4" w:space="0" w:color="auto"/>
                          <w:left w:val="single" w:sz="4" w:space="0" w:color="auto"/>
                          <w:bottom w:val="single" w:sz="4" w:space="0" w:color="auto"/>
                          <w:right w:val="single" w:sz="4" w:space="0" w:color="auto"/>
                        </w:tcBorders>
                      </w:tcPr>
                      <w:p w14:paraId="22E5896C" w14:textId="77777777" w:rsidR="00BD15DE" w:rsidRDefault="00BD15DE" w:rsidP="00BD15DE">
                        <w:pPr>
                          <w:autoSpaceDE w:val="0"/>
                          <w:autoSpaceDN w:val="0"/>
                          <w:adjustRightInd w:val="0"/>
                          <w:rPr>
                            <w:szCs w:val="21"/>
                          </w:rPr>
                        </w:pPr>
                        <w:r>
                          <w:rPr>
                            <w:szCs w:val="21"/>
                          </w:rPr>
                          <w:t>新疆天山水泥股份有限公司</w:t>
                        </w:r>
                      </w:p>
                    </w:tc>
                  </w:sdtContent>
                </w:sdt>
                <w:sdt>
                  <w:sdtPr>
                    <w:rPr>
                      <w:szCs w:val="21"/>
                    </w:rPr>
                    <w:alias w:val="上市公司应收关联方款项明细-金额"/>
                    <w:tag w:val="_GBC_cc588a6f792141019f0d3e640cfbfc35"/>
                    <w:id w:val="-1044827152"/>
                    <w:lock w:val="sdtLocked"/>
                  </w:sdtPr>
                  <w:sdtContent>
                    <w:tc>
                      <w:tcPr>
                        <w:tcW w:w="808" w:type="pct"/>
                        <w:tcBorders>
                          <w:top w:val="single" w:sz="4" w:space="0" w:color="auto"/>
                          <w:left w:val="single" w:sz="4" w:space="0" w:color="auto"/>
                          <w:bottom w:val="single" w:sz="4" w:space="0" w:color="auto"/>
                          <w:right w:val="single" w:sz="4" w:space="0" w:color="auto"/>
                        </w:tcBorders>
                      </w:tcPr>
                      <w:p w14:paraId="5AD5B80B" w14:textId="77777777" w:rsidR="00BD15DE" w:rsidRDefault="00BD15DE" w:rsidP="00BD15DE">
                        <w:pPr>
                          <w:autoSpaceDE w:val="0"/>
                          <w:autoSpaceDN w:val="0"/>
                          <w:adjustRightInd w:val="0"/>
                          <w:jc w:val="right"/>
                          <w:rPr>
                            <w:szCs w:val="21"/>
                          </w:rPr>
                        </w:pPr>
                        <w:r>
                          <w:rPr>
                            <w:szCs w:val="21"/>
                          </w:rPr>
                          <w:t>29,682,755.00</w:t>
                        </w:r>
                      </w:p>
                    </w:tc>
                  </w:sdtContent>
                </w:sdt>
                <w:sdt>
                  <w:sdtPr>
                    <w:rPr>
                      <w:szCs w:val="21"/>
                    </w:rPr>
                    <w:alias w:val="上市公司应收关联方款项明细-计提减值金额"/>
                    <w:tag w:val="_GBC_bafd30cf7fb84997ba02375616bce0f8"/>
                    <w:id w:val="-652218987"/>
                    <w:lock w:val="sdtLocked"/>
                  </w:sdtPr>
                  <w:sdtContent>
                    <w:tc>
                      <w:tcPr>
                        <w:tcW w:w="808" w:type="pct"/>
                        <w:tcBorders>
                          <w:top w:val="single" w:sz="4" w:space="0" w:color="auto"/>
                          <w:left w:val="single" w:sz="4" w:space="0" w:color="auto"/>
                          <w:bottom w:val="single" w:sz="4" w:space="0" w:color="auto"/>
                          <w:right w:val="single" w:sz="4" w:space="0" w:color="auto"/>
                        </w:tcBorders>
                      </w:tcPr>
                      <w:p w14:paraId="54026698" w14:textId="77777777" w:rsidR="00BD15DE" w:rsidRDefault="00BD15DE" w:rsidP="00BD15DE">
                        <w:pPr>
                          <w:autoSpaceDE w:val="0"/>
                          <w:autoSpaceDN w:val="0"/>
                          <w:adjustRightInd w:val="0"/>
                          <w:jc w:val="right"/>
                          <w:rPr>
                            <w:szCs w:val="21"/>
                          </w:rPr>
                        </w:pPr>
                        <w:r>
                          <w:rPr>
                            <w:szCs w:val="21"/>
                          </w:rPr>
                          <w:t>4,111,049.50</w:t>
                        </w:r>
                      </w:p>
                    </w:tc>
                  </w:sdtContent>
                </w:sdt>
                <w:sdt>
                  <w:sdtPr>
                    <w:rPr>
                      <w:szCs w:val="21"/>
                    </w:rPr>
                    <w:alias w:val="上市公司应收关联方款项明细-金额"/>
                    <w:tag w:val="_GBC_bd240354d5f04ea48630518eeb22d989"/>
                    <w:id w:val="-551535210"/>
                    <w:lock w:val="sdtLocked"/>
                  </w:sdtPr>
                  <w:sdtContent>
                    <w:tc>
                      <w:tcPr>
                        <w:tcW w:w="818" w:type="pct"/>
                        <w:tcBorders>
                          <w:top w:val="single" w:sz="4" w:space="0" w:color="auto"/>
                          <w:left w:val="single" w:sz="4" w:space="0" w:color="auto"/>
                          <w:bottom w:val="single" w:sz="4" w:space="0" w:color="auto"/>
                          <w:right w:val="single" w:sz="4" w:space="0" w:color="auto"/>
                        </w:tcBorders>
                      </w:tcPr>
                      <w:p w14:paraId="7B26C4EF" w14:textId="77777777" w:rsidR="00BD15DE" w:rsidRDefault="00BD15DE" w:rsidP="00BD15DE">
                        <w:pPr>
                          <w:autoSpaceDE w:val="0"/>
                          <w:autoSpaceDN w:val="0"/>
                          <w:adjustRightInd w:val="0"/>
                          <w:jc w:val="right"/>
                          <w:rPr>
                            <w:szCs w:val="21"/>
                          </w:rPr>
                        </w:pPr>
                        <w:r>
                          <w:rPr>
                            <w:szCs w:val="21"/>
                          </w:rPr>
                          <w:t>50,357,294.00</w:t>
                        </w:r>
                      </w:p>
                    </w:tc>
                  </w:sdtContent>
                </w:sdt>
                <w:sdt>
                  <w:sdtPr>
                    <w:rPr>
                      <w:szCs w:val="21"/>
                    </w:rPr>
                    <w:alias w:val="上市公司应收关联方款项明细-计提减值金额"/>
                    <w:tag w:val="_GBC_5863f5c59166487cb6350da179170e3b"/>
                    <w:id w:val="-12459704"/>
                    <w:lock w:val="sdtLocked"/>
                  </w:sdtPr>
                  <w:sdtContent>
                    <w:tc>
                      <w:tcPr>
                        <w:tcW w:w="1028" w:type="pct"/>
                        <w:tcBorders>
                          <w:top w:val="single" w:sz="4" w:space="0" w:color="auto"/>
                          <w:left w:val="single" w:sz="4" w:space="0" w:color="auto"/>
                          <w:bottom w:val="single" w:sz="4" w:space="0" w:color="auto"/>
                          <w:right w:val="single" w:sz="4" w:space="0" w:color="auto"/>
                        </w:tcBorders>
                      </w:tcPr>
                      <w:p w14:paraId="195DFE5C" w14:textId="77777777" w:rsidR="00BD15DE" w:rsidRDefault="00BD15DE" w:rsidP="00BD15DE">
                        <w:pPr>
                          <w:autoSpaceDE w:val="0"/>
                          <w:autoSpaceDN w:val="0"/>
                          <w:adjustRightInd w:val="0"/>
                          <w:jc w:val="right"/>
                          <w:rPr>
                            <w:szCs w:val="21"/>
                          </w:rPr>
                        </w:pPr>
                        <w:r>
                          <w:rPr>
                            <w:szCs w:val="21"/>
                          </w:rPr>
                          <w:t>3,781,139.70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98919351"/>
              <w:lock w:val="sdtLocked"/>
              <w:placeholder>
                <w:docPart w:val="B39B394348074E9DBD2E3D26255A12F6"/>
              </w:placeholder>
            </w:sdtPr>
            <w:sdtContent>
              <w:tr w:rsidR="00BD15DE" w14:paraId="6CB20B68"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969011701"/>
                      <w:lock w:val="sdtLocked"/>
                    </w:sdtPr>
                    <w:sdtContent>
                      <w:p w14:paraId="372099D8"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151288135"/>
                    <w:lock w:val="sdtLocked"/>
                  </w:sdtPr>
                  <w:sdtContent>
                    <w:tc>
                      <w:tcPr>
                        <w:tcW w:w="899" w:type="pct"/>
                        <w:tcBorders>
                          <w:top w:val="single" w:sz="4" w:space="0" w:color="auto"/>
                          <w:left w:val="single" w:sz="4" w:space="0" w:color="auto"/>
                          <w:bottom w:val="single" w:sz="4" w:space="0" w:color="auto"/>
                          <w:right w:val="single" w:sz="4" w:space="0" w:color="auto"/>
                        </w:tcBorders>
                      </w:tcPr>
                      <w:p w14:paraId="78BABE78" w14:textId="77777777" w:rsidR="00BD15DE" w:rsidRDefault="00BD15DE" w:rsidP="00BD15DE">
                        <w:pPr>
                          <w:autoSpaceDE w:val="0"/>
                          <w:autoSpaceDN w:val="0"/>
                          <w:adjustRightInd w:val="0"/>
                          <w:rPr>
                            <w:szCs w:val="21"/>
                          </w:rPr>
                        </w:pPr>
                        <w:r>
                          <w:rPr>
                            <w:szCs w:val="21"/>
                          </w:rPr>
                          <w:t>乌海市西</w:t>
                        </w:r>
                        <w:proofErr w:type="gramStart"/>
                        <w:r>
                          <w:rPr>
                            <w:szCs w:val="21"/>
                          </w:rPr>
                          <w:t>水</w:t>
                        </w:r>
                        <w:proofErr w:type="gramEnd"/>
                        <w:r>
                          <w:rPr>
                            <w:szCs w:val="21"/>
                          </w:rPr>
                          <w:t>水泥有限公司</w:t>
                        </w:r>
                      </w:p>
                    </w:tc>
                  </w:sdtContent>
                </w:sdt>
                <w:sdt>
                  <w:sdtPr>
                    <w:rPr>
                      <w:szCs w:val="21"/>
                    </w:rPr>
                    <w:alias w:val="上市公司应收关联方款项明细-金额"/>
                    <w:tag w:val="_GBC_cc588a6f792141019f0d3e640cfbfc35"/>
                    <w:id w:val="2087413022"/>
                    <w:lock w:val="sdtLocked"/>
                  </w:sdtPr>
                  <w:sdtContent>
                    <w:tc>
                      <w:tcPr>
                        <w:tcW w:w="808" w:type="pct"/>
                        <w:tcBorders>
                          <w:top w:val="single" w:sz="4" w:space="0" w:color="auto"/>
                          <w:left w:val="single" w:sz="4" w:space="0" w:color="auto"/>
                          <w:bottom w:val="single" w:sz="4" w:space="0" w:color="auto"/>
                          <w:right w:val="single" w:sz="4" w:space="0" w:color="auto"/>
                        </w:tcBorders>
                      </w:tcPr>
                      <w:p w14:paraId="2F29FAFB" w14:textId="77777777" w:rsidR="00BD15DE" w:rsidRDefault="00BD15DE" w:rsidP="00BD15DE">
                        <w:pPr>
                          <w:autoSpaceDE w:val="0"/>
                          <w:autoSpaceDN w:val="0"/>
                          <w:adjustRightInd w:val="0"/>
                          <w:jc w:val="right"/>
                          <w:rPr>
                            <w:szCs w:val="21"/>
                          </w:rPr>
                        </w:pPr>
                        <w:r>
                          <w:rPr>
                            <w:szCs w:val="21"/>
                          </w:rPr>
                          <w:t>78,612,360.27</w:t>
                        </w:r>
                      </w:p>
                    </w:tc>
                  </w:sdtContent>
                </w:sdt>
                <w:sdt>
                  <w:sdtPr>
                    <w:rPr>
                      <w:szCs w:val="21"/>
                    </w:rPr>
                    <w:alias w:val="上市公司应收关联方款项明细-计提减值金额"/>
                    <w:tag w:val="_GBC_bafd30cf7fb84997ba02375616bce0f8"/>
                    <w:id w:val="-1998342040"/>
                    <w:lock w:val="sdtLocked"/>
                  </w:sdtPr>
                  <w:sdtContent>
                    <w:tc>
                      <w:tcPr>
                        <w:tcW w:w="808" w:type="pct"/>
                        <w:tcBorders>
                          <w:top w:val="single" w:sz="4" w:space="0" w:color="auto"/>
                          <w:left w:val="single" w:sz="4" w:space="0" w:color="auto"/>
                          <w:bottom w:val="single" w:sz="4" w:space="0" w:color="auto"/>
                          <w:right w:val="single" w:sz="4" w:space="0" w:color="auto"/>
                        </w:tcBorders>
                      </w:tcPr>
                      <w:p w14:paraId="788E2C8C" w14:textId="77777777" w:rsidR="00BD15DE" w:rsidRDefault="00BD15DE" w:rsidP="00BD15DE">
                        <w:pPr>
                          <w:autoSpaceDE w:val="0"/>
                          <w:autoSpaceDN w:val="0"/>
                          <w:adjustRightInd w:val="0"/>
                          <w:jc w:val="right"/>
                          <w:rPr>
                            <w:szCs w:val="21"/>
                          </w:rPr>
                        </w:pPr>
                        <w:r>
                          <w:rPr>
                            <w:szCs w:val="21"/>
                          </w:rPr>
                          <w:t>7,861,236.03</w:t>
                        </w:r>
                      </w:p>
                    </w:tc>
                  </w:sdtContent>
                </w:sdt>
                <w:sdt>
                  <w:sdtPr>
                    <w:rPr>
                      <w:szCs w:val="21"/>
                    </w:rPr>
                    <w:alias w:val="上市公司应收关联方款项明细-金额"/>
                    <w:tag w:val="_GBC_bd240354d5f04ea48630518eeb22d989"/>
                    <w:id w:val="-497262223"/>
                    <w:lock w:val="sdtLocked"/>
                  </w:sdtPr>
                  <w:sdtContent>
                    <w:tc>
                      <w:tcPr>
                        <w:tcW w:w="818" w:type="pct"/>
                        <w:tcBorders>
                          <w:top w:val="single" w:sz="4" w:space="0" w:color="auto"/>
                          <w:left w:val="single" w:sz="4" w:space="0" w:color="auto"/>
                          <w:bottom w:val="single" w:sz="4" w:space="0" w:color="auto"/>
                          <w:right w:val="single" w:sz="4" w:space="0" w:color="auto"/>
                        </w:tcBorders>
                      </w:tcPr>
                      <w:p w14:paraId="014FEE00" w14:textId="77777777" w:rsidR="00BD15DE" w:rsidRDefault="00BD15DE" w:rsidP="00BD15DE">
                        <w:pPr>
                          <w:autoSpaceDE w:val="0"/>
                          <w:autoSpaceDN w:val="0"/>
                          <w:adjustRightInd w:val="0"/>
                          <w:jc w:val="right"/>
                          <w:rPr>
                            <w:szCs w:val="21"/>
                          </w:rPr>
                        </w:pPr>
                        <w:r>
                          <w:rPr>
                            <w:szCs w:val="21"/>
                          </w:rPr>
                          <w:t>78,612,360.27</w:t>
                        </w:r>
                      </w:p>
                    </w:tc>
                  </w:sdtContent>
                </w:sdt>
                <w:sdt>
                  <w:sdtPr>
                    <w:rPr>
                      <w:szCs w:val="21"/>
                    </w:rPr>
                    <w:alias w:val="上市公司应收关联方款项明细-计提减值金额"/>
                    <w:tag w:val="_GBC_5863f5c59166487cb6350da179170e3b"/>
                    <w:id w:val="-1894655995"/>
                    <w:lock w:val="sdtLocked"/>
                  </w:sdtPr>
                  <w:sdtContent>
                    <w:tc>
                      <w:tcPr>
                        <w:tcW w:w="1028" w:type="pct"/>
                        <w:tcBorders>
                          <w:top w:val="single" w:sz="4" w:space="0" w:color="auto"/>
                          <w:left w:val="single" w:sz="4" w:space="0" w:color="auto"/>
                          <w:bottom w:val="single" w:sz="4" w:space="0" w:color="auto"/>
                          <w:right w:val="single" w:sz="4" w:space="0" w:color="auto"/>
                        </w:tcBorders>
                      </w:tcPr>
                      <w:p w14:paraId="726A2248" w14:textId="77777777" w:rsidR="00BD15DE" w:rsidRDefault="00BD15DE" w:rsidP="00BD15DE">
                        <w:pPr>
                          <w:autoSpaceDE w:val="0"/>
                          <w:autoSpaceDN w:val="0"/>
                          <w:adjustRightInd w:val="0"/>
                          <w:jc w:val="right"/>
                          <w:rPr>
                            <w:szCs w:val="21"/>
                          </w:rPr>
                        </w:pPr>
                        <w:r>
                          <w:rPr>
                            <w:szCs w:val="21"/>
                          </w:rPr>
                          <w:t>7,861,236.03</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96556565"/>
              <w:lock w:val="sdtLocked"/>
              <w:placeholder>
                <w:docPart w:val="B39B394348074E9DBD2E3D26255A12F6"/>
              </w:placeholder>
            </w:sdtPr>
            <w:sdtContent>
              <w:tr w:rsidR="00BD15DE" w14:paraId="4589E225"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602381024"/>
                      <w:lock w:val="sdtLocked"/>
                    </w:sdtPr>
                    <w:sdtContent>
                      <w:p w14:paraId="056C85B4"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679745415"/>
                    <w:lock w:val="sdtLocked"/>
                  </w:sdtPr>
                  <w:sdtContent>
                    <w:tc>
                      <w:tcPr>
                        <w:tcW w:w="899" w:type="pct"/>
                        <w:tcBorders>
                          <w:top w:val="single" w:sz="4" w:space="0" w:color="auto"/>
                          <w:left w:val="single" w:sz="4" w:space="0" w:color="auto"/>
                          <w:bottom w:val="single" w:sz="4" w:space="0" w:color="auto"/>
                          <w:right w:val="single" w:sz="4" w:space="0" w:color="auto"/>
                        </w:tcBorders>
                      </w:tcPr>
                      <w:p w14:paraId="2F51F3AD" w14:textId="77777777" w:rsidR="00BD15DE" w:rsidRDefault="00BD15DE" w:rsidP="00BD15DE">
                        <w:pPr>
                          <w:autoSpaceDE w:val="0"/>
                          <w:autoSpaceDN w:val="0"/>
                          <w:adjustRightInd w:val="0"/>
                          <w:rPr>
                            <w:szCs w:val="21"/>
                          </w:rPr>
                        </w:pPr>
                        <w:r>
                          <w:rPr>
                            <w:szCs w:val="21"/>
                          </w:rPr>
                          <w:t>中材萍乡水泥有限公司</w:t>
                        </w:r>
                      </w:p>
                    </w:tc>
                  </w:sdtContent>
                </w:sdt>
                <w:sdt>
                  <w:sdtPr>
                    <w:rPr>
                      <w:szCs w:val="21"/>
                    </w:rPr>
                    <w:alias w:val="上市公司应收关联方款项明细-金额"/>
                    <w:tag w:val="_GBC_cc588a6f792141019f0d3e640cfbfc35"/>
                    <w:id w:val="-789117537"/>
                    <w:lock w:val="sdtLocked"/>
                  </w:sdtPr>
                  <w:sdtContent>
                    <w:tc>
                      <w:tcPr>
                        <w:tcW w:w="808" w:type="pct"/>
                        <w:tcBorders>
                          <w:top w:val="single" w:sz="4" w:space="0" w:color="auto"/>
                          <w:left w:val="single" w:sz="4" w:space="0" w:color="auto"/>
                          <w:bottom w:val="single" w:sz="4" w:space="0" w:color="auto"/>
                          <w:right w:val="single" w:sz="4" w:space="0" w:color="auto"/>
                        </w:tcBorders>
                      </w:tcPr>
                      <w:p w14:paraId="75FE10E8" w14:textId="77777777" w:rsidR="00BD15DE" w:rsidRDefault="00BD15DE" w:rsidP="00BD15DE">
                        <w:pPr>
                          <w:autoSpaceDE w:val="0"/>
                          <w:autoSpaceDN w:val="0"/>
                          <w:adjustRightInd w:val="0"/>
                          <w:jc w:val="right"/>
                          <w:rPr>
                            <w:szCs w:val="21"/>
                          </w:rPr>
                        </w:pPr>
                        <w:r>
                          <w:rPr>
                            <w:szCs w:val="21"/>
                          </w:rPr>
                          <w:t>466,033.00</w:t>
                        </w:r>
                      </w:p>
                    </w:tc>
                  </w:sdtContent>
                </w:sdt>
                <w:sdt>
                  <w:sdtPr>
                    <w:rPr>
                      <w:szCs w:val="21"/>
                    </w:rPr>
                    <w:alias w:val="上市公司应收关联方款项明细-计提减值金额"/>
                    <w:tag w:val="_GBC_bafd30cf7fb84997ba02375616bce0f8"/>
                    <w:id w:val="-253053345"/>
                    <w:lock w:val="sdtLocked"/>
                  </w:sdtPr>
                  <w:sdtContent>
                    <w:tc>
                      <w:tcPr>
                        <w:tcW w:w="808" w:type="pct"/>
                        <w:tcBorders>
                          <w:top w:val="single" w:sz="4" w:space="0" w:color="auto"/>
                          <w:left w:val="single" w:sz="4" w:space="0" w:color="auto"/>
                          <w:bottom w:val="single" w:sz="4" w:space="0" w:color="auto"/>
                          <w:right w:val="single" w:sz="4" w:space="0" w:color="auto"/>
                        </w:tcBorders>
                      </w:tcPr>
                      <w:p w14:paraId="2EDB850D" w14:textId="77777777" w:rsidR="00BD15DE" w:rsidRDefault="00BD15DE" w:rsidP="00BD15DE">
                        <w:pPr>
                          <w:autoSpaceDE w:val="0"/>
                          <w:autoSpaceDN w:val="0"/>
                          <w:adjustRightInd w:val="0"/>
                          <w:jc w:val="right"/>
                          <w:rPr>
                            <w:szCs w:val="21"/>
                          </w:rPr>
                        </w:pPr>
                        <w:r>
                          <w:rPr>
                            <w:szCs w:val="21"/>
                          </w:rPr>
                          <w:t>44,326.40</w:t>
                        </w:r>
                      </w:p>
                    </w:tc>
                  </w:sdtContent>
                </w:sdt>
                <w:sdt>
                  <w:sdtPr>
                    <w:rPr>
                      <w:szCs w:val="21"/>
                    </w:rPr>
                    <w:alias w:val="上市公司应收关联方款项明细-金额"/>
                    <w:tag w:val="_GBC_bd240354d5f04ea48630518eeb22d989"/>
                    <w:id w:val="-1298604967"/>
                    <w:lock w:val="sdtLocked"/>
                  </w:sdtPr>
                  <w:sdtContent>
                    <w:tc>
                      <w:tcPr>
                        <w:tcW w:w="818" w:type="pct"/>
                        <w:tcBorders>
                          <w:top w:val="single" w:sz="4" w:space="0" w:color="auto"/>
                          <w:left w:val="single" w:sz="4" w:space="0" w:color="auto"/>
                          <w:bottom w:val="single" w:sz="4" w:space="0" w:color="auto"/>
                          <w:right w:val="single" w:sz="4" w:space="0" w:color="auto"/>
                        </w:tcBorders>
                      </w:tcPr>
                      <w:p w14:paraId="368C0570" w14:textId="77777777" w:rsidR="00BD15DE" w:rsidRDefault="00BD15DE" w:rsidP="00BD15DE">
                        <w:pPr>
                          <w:autoSpaceDE w:val="0"/>
                          <w:autoSpaceDN w:val="0"/>
                          <w:adjustRightInd w:val="0"/>
                          <w:jc w:val="right"/>
                          <w:rPr>
                            <w:szCs w:val="21"/>
                          </w:rPr>
                        </w:pPr>
                        <w:r>
                          <w:rPr>
                            <w:szCs w:val="21"/>
                          </w:rPr>
                          <w:t>5,032,253.00</w:t>
                        </w:r>
                      </w:p>
                    </w:tc>
                  </w:sdtContent>
                </w:sdt>
                <w:sdt>
                  <w:sdtPr>
                    <w:rPr>
                      <w:szCs w:val="21"/>
                    </w:rPr>
                    <w:alias w:val="上市公司应收关联方款项明细-计提减值金额"/>
                    <w:tag w:val="_GBC_5863f5c59166487cb6350da179170e3b"/>
                    <w:id w:val="-1690909691"/>
                    <w:lock w:val="sdtLocked"/>
                  </w:sdtPr>
                  <w:sdtContent>
                    <w:tc>
                      <w:tcPr>
                        <w:tcW w:w="1028" w:type="pct"/>
                        <w:tcBorders>
                          <w:top w:val="single" w:sz="4" w:space="0" w:color="auto"/>
                          <w:left w:val="single" w:sz="4" w:space="0" w:color="auto"/>
                          <w:bottom w:val="single" w:sz="4" w:space="0" w:color="auto"/>
                          <w:right w:val="single" w:sz="4" w:space="0" w:color="auto"/>
                        </w:tcBorders>
                      </w:tcPr>
                      <w:p w14:paraId="34B958A1" w14:textId="77777777" w:rsidR="00BD15DE" w:rsidRDefault="00BD15DE" w:rsidP="00BD15DE">
                        <w:pPr>
                          <w:autoSpaceDE w:val="0"/>
                          <w:autoSpaceDN w:val="0"/>
                          <w:adjustRightInd w:val="0"/>
                          <w:jc w:val="right"/>
                          <w:rPr>
                            <w:szCs w:val="21"/>
                          </w:rPr>
                        </w:pPr>
                        <w:r>
                          <w:rPr>
                            <w:szCs w:val="21"/>
                          </w:rPr>
                          <w:t>3,250,947.40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59645835"/>
              <w:lock w:val="sdtLocked"/>
              <w:placeholder>
                <w:docPart w:val="B39B394348074E9DBD2E3D26255A12F6"/>
              </w:placeholder>
            </w:sdtPr>
            <w:sdtContent>
              <w:tr w:rsidR="00BD15DE" w14:paraId="68CF12FB"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622986500"/>
                      <w:lock w:val="sdtLocked"/>
                    </w:sdtPr>
                    <w:sdtContent>
                      <w:p w14:paraId="55B56E1F"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785957535"/>
                    <w:lock w:val="sdtLocked"/>
                  </w:sdtPr>
                  <w:sdtContent>
                    <w:tc>
                      <w:tcPr>
                        <w:tcW w:w="899" w:type="pct"/>
                        <w:tcBorders>
                          <w:top w:val="single" w:sz="4" w:space="0" w:color="auto"/>
                          <w:left w:val="single" w:sz="4" w:space="0" w:color="auto"/>
                          <w:bottom w:val="single" w:sz="4" w:space="0" w:color="auto"/>
                          <w:right w:val="single" w:sz="4" w:space="0" w:color="auto"/>
                        </w:tcBorders>
                      </w:tcPr>
                      <w:p w14:paraId="2C4E7C72" w14:textId="77777777" w:rsidR="00BD15DE" w:rsidRDefault="00BD15DE" w:rsidP="00BD15DE">
                        <w:pPr>
                          <w:autoSpaceDE w:val="0"/>
                          <w:autoSpaceDN w:val="0"/>
                          <w:adjustRightInd w:val="0"/>
                          <w:rPr>
                            <w:szCs w:val="21"/>
                          </w:rPr>
                        </w:pPr>
                        <w:r>
                          <w:rPr>
                            <w:szCs w:val="21"/>
                          </w:rPr>
                          <w:t>喀</w:t>
                        </w:r>
                        <w:proofErr w:type="gramStart"/>
                        <w:r>
                          <w:rPr>
                            <w:szCs w:val="21"/>
                          </w:rPr>
                          <w:t>喇</w:t>
                        </w:r>
                        <w:proofErr w:type="gramEnd"/>
                        <w:r>
                          <w:rPr>
                            <w:szCs w:val="21"/>
                          </w:rPr>
                          <w:t>沁草原水泥有限公司</w:t>
                        </w:r>
                      </w:p>
                    </w:tc>
                  </w:sdtContent>
                </w:sdt>
                <w:sdt>
                  <w:sdtPr>
                    <w:rPr>
                      <w:szCs w:val="21"/>
                    </w:rPr>
                    <w:alias w:val="上市公司应收关联方款项明细-金额"/>
                    <w:tag w:val="_GBC_cc588a6f792141019f0d3e640cfbfc35"/>
                    <w:id w:val="-1245246807"/>
                    <w:lock w:val="sdtLocked"/>
                  </w:sdtPr>
                  <w:sdtContent>
                    <w:tc>
                      <w:tcPr>
                        <w:tcW w:w="808" w:type="pct"/>
                        <w:tcBorders>
                          <w:top w:val="single" w:sz="4" w:space="0" w:color="auto"/>
                          <w:left w:val="single" w:sz="4" w:space="0" w:color="auto"/>
                          <w:bottom w:val="single" w:sz="4" w:space="0" w:color="auto"/>
                          <w:right w:val="single" w:sz="4" w:space="0" w:color="auto"/>
                        </w:tcBorders>
                      </w:tcPr>
                      <w:p w14:paraId="5A08EB71" w14:textId="77777777" w:rsidR="00BD15DE" w:rsidRDefault="00BD15DE" w:rsidP="00BD15DE">
                        <w:pPr>
                          <w:autoSpaceDE w:val="0"/>
                          <w:autoSpaceDN w:val="0"/>
                          <w:adjustRightInd w:val="0"/>
                          <w:jc w:val="right"/>
                          <w:rPr>
                            <w:szCs w:val="21"/>
                          </w:rPr>
                        </w:pPr>
                        <w:r>
                          <w:rPr>
                            <w:szCs w:val="21"/>
                          </w:rPr>
                          <w:t>35,974,541.50</w:t>
                        </w:r>
                      </w:p>
                    </w:tc>
                  </w:sdtContent>
                </w:sdt>
                <w:sdt>
                  <w:sdtPr>
                    <w:rPr>
                      <w:szCs w:val="21"/>
                    </w:rPr>
                    <w:alias w:val="上市公司应收关联方款项明细-计提减值金额"/>
                    <w:tag w:val="_GBC_bafd30cf7fb84997ba02375616bce0f8"/>
                    <w:id w:val="1085183607"/>
                    <w:lock w:val="sdtLocked"/>
                  </w:sdtPr>
                  <w:sdtContent>
                    <w:tc>
                      <w:tcPr>
                        <w:tcW w:w="808" w:type="pct"/>
                        <w:tcBorders>
                          <w:top w:val="single" w:sz="4" w:space="0" w:color="auto"/>
                          <w:left w:val="single" w:sz="4" w:space="0" w:color="auto"/>
                          <w:bottom w:val="single" w:sz="4" w:space="0" w:color="auto"/>
                          <w:right w:val="single" w:sz="4" w:space="0" w:color="auto"/>
                        </w:tcBorders>
                      </w:tcPr>
                      <w:p w14:paraId="233D3993" w14:textId="77777777" w:rsidR="00BD15DE" w:rsidRDefault="00BD15DE" w:rsidP="00BD15DE">
                        <w:pPr>
                          <w:autoSpaceDE w:val="0"/>
                          <w:autoSpaceDN w:val="0"/>
                          <w:adjustRightInd w:val="0"/>
                          <w:jc w:val="right"/>
                          <w:rPr>
                            <w:szCs w:val="21"/>
                          </w:rPr>
                        </w:pPr>
                        <w:r>
                          <w:rPr>
                            <w:szCs w:val="21"/>
                          </w:rPr>
                          <w:t>1,922,324.10</w:t>
                        </w:r>
                      </w:p>
                    </w:tc>
                  </w:sdtContent>
                </w:sdt>
                <w:sdt>
                  <w:sdtPr>
                    <w:rPr>
                      <w:szCs w:val="21"/>
                    </w:rPr>
                    <w:alias w:val="上市公司应收关联方款项明细-金额"/>
                    <w:tag w:val="_GBC_bd240354d5f04ea48630518eeb22d989"/>
                    <w:id w:val="-1468742980"/>
                    <w:lock w:val="sdtLocked"/>
                  </w:sdtPr>
                  <w:sdtContent>
                    <w:tc>
                      <w:tcPr>
                        <w:tcW w:w="818" w:type="pct"/>
                        <w:tcBorders>
                          <w:top w:val="single" w:sz="4" w:space="0" w:color="auto"/>
                          <w:left w:val="single" w:sz="4" w:space="0" w:color="auto"/>
                          <w:bottom w:val="single" w:sz="4" w:space="0" w:color="auto"/>
                          <w:right w:val="single" w:sz="4" w:space="0" w:color="auto"/>
                        </w:tcBorders>
                      </w:tcPr>
                      <w:p w14:paraId="7ED688FA" w14:textId="77777777" w:rsidR="00BD15DE" w:rsidRDefault="00BD15DE" w:rsidP="00BD15DE">
                        <w:pPr>
                          <w:autoSpaceDE w:val="0"/>
                          <w:autoSpaceDN w:val="0"/>
                          <w:adjustRightInd w:val="0"/>
                          <w:jc w:val="right"/>
                          <w:rPr>
                            <w:szCs w:val="21"/>
                          </w:rPr>
                        </w:pPr>
                        <w:r>
                          <w:rPr>
                            <w:szCs w:val="21"/>
                          </w:rPr>
                          <w:t>4,765,879.50</w:t>
                        </w:r>
                      </w:p>
                    </w:tc>
                  </w:sdtContent>
                </w:sdt>
                <w:sdt>
                  <w:sdtPr>
                    <w:rPr>
                      <w:szCs w:val="21"/>
                    </w:rPr>
                    <w:alias w:val="上市公司应收关联方款项明细-计提减值金额"/>
                    <w:tag w:val="_GBC_5863f5c59166487cb6350da179170e3b"/>
                    <w:id w:val="316070647"/>
                    <w:lock w:val="sdtLocked"/>
                  </w:sdtPr>
                  <w:sdtContent>
                    <w:tc>
                      <w:tcPr>
                        <w:tcW w:w="1028" w:type="pct"/>
                        <w:tcBorders>
                          <w:top w:val="single" w:sz="4" w:space="0" w:color="auto"/>
                          <w:left w:val="single" w:sz="4" w:space="0" w:color="auto"/>
                          <w:bottom w:val="single" w:sz="4" w:space="0" w:color="auto"/>
                          <w:right w:val="single" w:sz="4" w:space="0" w:color="auto"/>
                        </w:tcBorders>
                      </w:tcPr>
                      <w:p w14:paraId="0751D117" w14:textId="77777777" w:rsidR="00BD15DE" w:rsidRDefault="00BD15DE" w:rsidP="00BD15DE">
                        <w:pPr>
                          <w:autoSpaceDE w:val="0"/>
                          <w:autoSpaceDN w:val="0"/>
                          <w:adjustRightInd w:val="0"/>
                          <w:jc w:val="right"/>
                          <w:rPr>
                            <w:szCs w:val="21"/>
                          </w:rPr>
                        </w:pPr>
                        <w:r>
                          <w:rPr>
                            <w:szCs w:val="21"/>
                          </w:rPr>
                          <w:t>267,592.08</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44538185"/>
              <w:lock w:val="sdtLocked"/>
              <w:placeholder>
                <w:docPart w:val="B39B394348074E9DBD2E3D26255A12F6"/>
              </w:placeholder>
            </w:sdtPr>
            <w:sdtContent>
              <w:tr w:rsidR="00BD15DE" w14:paraId="7DFCA517"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83276127"/>
                      <w:lock w:val="sdtLocked"/>
                    </w:sdtPr>
                    <w:sdtContent>
                      <w:p w14:paraId="6B1806CA"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286090507"/>
                    <w:lock w:val="sdtLocked"/>
                  </w:sdtPr>
                  <w:sdtContent>
                    <w:tc>
                      <w:tcPr>
                        <w:tcW w:w="899" w:type="pct"/>
                        <w:tcBorders>
                          <w:top w:val="single" w:sz="4" w:space="0" w:color="auto"/>
                          <w:left w:val="single" w:sz="4" w:space="0" w:color="auto"/>
                          <w:bottom w:val="single" w:sz="4" w:space="0" w:color="auto"/>
                          <w:right w:val="single" w:sz="4" w:space="0" w:color="auto"/>
                        </w:tcBorders>
                      </w:tcPr>
                      <w:p w14:paraId="13C96AE5" w14:textId="77777777" w:rsidR="00BD15DE" w:rsidRDefault="00BD15DE" w:rsidP="00BD15DE">
                        <w:pPr>
                          <w:autoSpaceDE w:val="0"/>
                          <w:autoSpaceDN w:val="0"/>
                          <w:adjustRightInd w:val="0"/>
                          <w:rPr>
                            <w:szCs w:val="21"/>
                          </w:rPr>
                        </w:pPr>
                        <w:r>
                          <w:rPr>
                            <w:szCs w:val="21"/>
                          </w:rPr>
                          <w:t>新疆屯河水泥有限公司</w:t>
                        </w:r>
                      </w:p>
                    </w:tc>
                  </w:sdtContent>
                </w:sdt>
                <w:sdt>
                  <w:sdtPr>
                    <w:rPr>
                      <w:szCs w:val="21"/>
                    </w:rPr>
                    <w:alias w:val="上市公司应收关联方款项明细-金额"/>
                    <w:tag w:val="_GBC_cc588a6f792141019f0d3e640cfbfc35"/>
                    <w:id w:val="362181774"/>
                    <w:lock w:val="sdtLocked"/>
                  </w:sdtPr>
                  <w:sdtContent>
                    <w:tc>
                      <w:tcPr>
                        <w:tcW w:w="808" w:type="pct"/>
                        <w:tcBorders>
                          <w:top w:val="single" w:sz="4" w:space="0" w:color="auto"/>
                          <w:left w:val="single" w:sz="4" w:space="0" w:color="auto"/>
                          <w:bottom w:val="single" w:sz="4" w:space="0" w:color="auto"/>
                          <w:right w:val="single" w:sz="4" w:space="0" w:color="auto"/>
                        </w:tcBorders>
                      </w:tcPr>
                      <w:p w14:paraId="3116A23E" w14:textId="77777777" w:rsidR="00BD15DE" w:rsidRDefault="00BD15DE" w:rsidP="00BD15DE">
                        <w:pPr>
                          <w:autoSpaceDE w:val="0"/>
                          <w:autoSpaceDN w:val="0"/>
                          <w:adjustRightInd w:val="0"/>
                          <w:jc w:val="right"/>
                          <w:rPr>
                            <w:szCs w:val="21"/>
                          </w:rPr>
                        </w:pPr>
                        <w:r>
                          <w:rPr>
                            <w:szCs w:val="21"/>
                          </w:rPr>
                          <w:t>899,898.81</w:t>
                        </w:r>
                      </w:p>
                    </w:tc>
                  </w:sdtContent>
                </w:sdt>
                <w:sdt>
                  <w:sdtPr>
                    <w:rPr>
                      <w:szCs w:val="21"/>
                    </w:rPr>
                    <w:alias w:val="上市公司应收关联方款项明细-计提减值金额"/>
                    <w:tag w:val="_GBC_bafd30cf7fb84997ba02375616bce0f8"/>
                    <w:id w:val="-667937812"/>
                    <w:lock w:val="sdtLocked"/>
                  </w:sdtPr>
                  <w:sdtContent>
                    <w:tc>
                      <w:tcPr>
                        <w:tcW w:w="808" w:type="pct"/>
                        <w:tcBorders>
                          <w:top w:val="single" w:sz="4" w:space="0" w:color="auto"/>
                          <w:left w:val="single" w:sz="4" w:space="0" w:color="auto"/>
                          <w:bottom w:val="single" w:sz="4" w:space="0" w:color="auto"/>
                          <w:right w:val="single" w:sz="4" w:space="0" w:color="auto"/>
                        </w:tcBorders>
                      </w:tcPr>
                      <w:p w14:paraId="4C5AF033" w14:textId="77777777" w:rsidR="00BD15DE" w:rsidRDefault="00BD15DE" w:rsidP="00BD15DE">
                        <w:pPr>
                          <w:autoSpaceDE w:val="0"/>
                          <w:autoSpaceDN w:val="0"/>
                          <w:adjustRightInd w:val="0"/>
                          <w:jc w:val="right"/>
                          <w:rPr>
                            <w:szCs w:val="21"/>
                          </w:rPr>
                        </w:pPr>
                        <w:r>
                          <w:rPr>
                            <w:szCs w:val="21"/>
                          </w:rPr>
                          <w:t>556,267.15</w:t>
                        </w:r>
                      </w:p>
                    </w:tc>
                  </w:sdtContent>
                </w:sdt>
                <w:sdt>
                  <w:sdtPr>
                    <w:rPr>
                      <w:szCs w:val="21"/>
                    </w:rPr>
                    <w:alias w:val="上市公司应收关联方款项明细-金额"/>
                    <w:tag w:val="_GBC_bd240354d5f04ea48630518eeb22d989"/>
                    <w:id w:val="-2052447475"/>
                    <w:lock w:val="sdtLocked"/>
                  </w:sdtPr>
                  <w:sdtContent>
                    <w:tc>
                      <w:tcPr>
                        <w:tcW w:w="818" w:type="pct"/>
                        <w:tcBorders>
                          <w:top w:val="single" w:sz="4" w:space="0" w:color="auto"/>
                          <w:left w:val="single" w:sz="4" w:space="0" w:color="auto"/>
                          <w:bottom w:val="single" w:sz="4" w:space="0" w:color="auto"/>
                          <w:right w:val="single" w:sz="4" w:space="0" w:color="auto"/>
                        </w:tcBorders>
                      </w:tcPr>
                      <w:p w14:paraId="57BDBFE6" w14:textId="77777777" w:rsidR="00BD15DE" w:rsidRDefault="00BD15DE" w:rsidP="00BD15DE">
                        <w:pPr>
                          <w:autoSpaceDE w:val="0"/>
                          <w:autoSpaceDN w:val="0"/>
                          <w:adjustRightInd w:val="0"/>
                          <w:jc w:val="right"/>
                          <w:rPr>
                            <w:szCs w:val="21"/>
                          </w:rPr>
                        </w:pPr>
                        <w:r>
                          <w:rPr>
                            <w:szCs w:val="21"/>
                          </w:rPr>
                          <w:t>908,100.81</w:t>
                        </w:r>
                      </w:p>
                    </w:tc>
                  </w:sdtContent>
                </w:sdt>
                <w:sdt>
                  <w:sdtPr>
                    <w:rPr>
                      <w:szCs w:val="21"/>
                    </w:rPr>
                    <w:alias w:val="上市公司应收关联方款项明细-计提减值金额"/>
                    <w:tag w:val="_GBC_5863f5c59166487cb6350da179170e3b"/>
                    <w:id w:val="-392885851"/>
                    <w:lock w:val="sdtLocked"/>
                  </w:sdtPr>
                  <w:sdtContent>
                    <w:tc>
                      <w:tcPr>
                        <w:tcW w:w="1028" w:type="pct"/>
                        <w:tcBorders>
                          <w:top w:val="single" w:sz="4" w:space="0" w:color="auto"/>
                          <w:left w:val="single" w:sz="4" w:space="0" w:color="auto"/>
                          <w:bottom w:val="single" w:sz="4" w:space="0" w:color="auto"/>
                          <w:right w:val="single" w:sz="4" w:space="0" w:color="auto"/>
                        </w:tcBorders>
                      </w:tcPr>
                      <w:p w14:paraId="2577BF8F" w14:textId="77777777" w:rsidR="00BD15DE" w:rsidRDefault="00BD15DE" w:rsidP="00BD15DE">
                        <w:pPr>
                          <w:autoSpaceDE w:val="0"/>
                          <w:autoSpaceDN w:val="0"/>
                          <w:adjustRightInd w:val="0"/>
                          <w:jc w:val="right"/>
                          <w:rPr>
                            <w:szCs w:val="21"/>
                          </w:rPr>
                        </w:pPr>
                        <w:r>
                          <w:rPr>
                            <w:szCs w:val="21"/>
                          </w:rPr>
                          <w:t>575,343.55</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85640089"/>
              <w:lock w:val="sdtLocked"/>
              <w:placeholder>
                <w:docPart w:val="B39B394348074E9DBD2E3D26255A12F6"/>
              </w:placeholder>
            </w:sdtPr>
            <w:sdtContent>
              <w:tr w:rsidR="00BD15DE" w14:paraId="2462C015"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836151023"/>
                      <w:lock w:val="sdtLocked"/>
                    </w:sdtPr>
                    <w:sdtContent>
                      <w:p w14:paraId="605662E2"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111855607"/>
                    <w:lock w:val="sdtLocked"/>
                  </w:sdtPr>
                  <w:sdtContent>
                    <w:tc>
                      <w:tcPr>
                        <w:tcW w:w="899" w:type="pct"/>
                        <w:tcBorders>
                          <w:top w:val="single" w:sz="4" w:space="0" w:color="auto"/>
                          <w:left w:val="single" w:sz="4" w:space="0" w:color="auto"/>
                          <w:bottom w:val="single" w:sz="4" w:space="0" w:color="auto"/>
                          <w:right w:val="single" w:sz="4" w:space="0" w:color="auto"/>
                        </w:tcBorders>
                      </w:tcPr>
                      <w:p w14:paraId="6D1C57EF" w14:textId="77777777" w:rsidR="00BD15DE" w:rsidRDefault="00BD15DE" w:rsidP="00BD15DE">
                        <w:pPr>
                          <w:autoSpaceDE w:val="0"/>
                          <w:autoSpaceDN w:val="0"/>
                          <w:adjustRightInd w:val="0"/>
                          <w:rPr>
                            <w:szCs w:val="21"/>
                          </w:rPr>
                        </w:pPr>
                        <w:r>
                          <w:rPr>
                            <w:szCs w:val="21"/>
                          </w:rPr>
                          <w:t>乌海赛马水泥有限公司</w:t>
                        </w:r>
                      </w:p>
                    </w:tc>
                  </w:sdtContent>
                </w:sdt>
                <w:sdt>
                  <w:sdtPr>
                    <w:rPr>
                      <w:szCs w:val="21"/>
                    </w:rPr>
                    <w:alias w:val="上市公司应收关联方款项明细-金额"/>
                    <w:tag w:val="_GBC_cc588a6f792141019f0d3e640cfbfc35"/>
                    <w:id w:val="179789779"/>
                    <w:lock w:val="sdtLocked"/>
                  </w:sdtPr>
                  <w:sdtContent>
                    <w:tc>
                      <w:tcPr>
                        <w:tcW w:w="808" w:type="pct"/>
                        <w:tcBorders>
                          <w:top w:val="single" w:sz="4" w:space="0" w:color="auto"/>
                          <w:left w:val="single" w:sz="4" w:space="0" w:color="auto"/>
                          <w:bottom w:val="single" w:sz="4" w:space="0" w:color="auto"/>
                          <w:right w:val="single" w:sz="4" w:space="0" w:color="auto"/>
                        </w:tcBorders>
                      </w:tcPr>
                      <w:p w14:paraId="736651E0" w14:textId="77777777" w:rsidR="00BD15DE" w:rsidRDefault="00BD15DE" w:rsidP="00BD15DE">
                        <w:pPr>
                          <w:autoSpaceDE w:val="0"/>
                          <w:autoSpaceDN w:val="0"/>
                          <w:adjustRightInd w:val="0"/>
                          <w:jc w:val="right"/>
                          <w:rPr>
                            <w:szCs w:val="21"/>
                          </w:rPr>
                        </w:pPr>
                        <w:r>
                          <w:rPr>
                            <w:szCs w:val="21"/>
                          </w:rPr>
                          <w:t>227,882.10</w:t>
                        </w:r>
                      </w:p>
                    </w:tc>
                  </w:sdtContent>
                </w:sdt>
                <w:sdt>
                  <w:sdtPr>
                    <w:rPr>
                      <w:szCs w:val="21"/>
                    </w:rPr>
                    <w:alias w:val="上市公司应收关联方款项明细-计提减值金额"/>
                    <w:tag w:val="_GBC_bafd30cf7fb84997ba02375616bce0f8"/>
                    <w:id w:val="2120402047"/>
                    <w:lock w:val="sdtLocked"/>
                  </w:sdtPr>
                  <w:sdtContent>
                    <w:tc>
                      <w:tcPr>
                        <w:tcW w:w="808" w:type="pct"/>
                        <w:tcBorders>
                          <w:top w:val="single" w:sz="4" w:space="0" w:color="auto"/>
                          <w:left w:val="single" w:sz="4" w:space="0" w:color="auto"/>
                          <w:bottom w:val="single" w:sz="4" w:space="0" w:color="auto"/>
                          <w:right w:val="single" w:sz="4" w:space="0" w:color="auto"/>
                        </w:tcBorders>
                      </w:tcPr>
                      <w:p w14:paraId="375FE780" w14:textId="77777777" w:rsidR="00BD15DE" w:rsidRDefault="00BD15DE" w:rsidP="00BD15DE">
                        <w:pPr>
                          <w:autoSpaceDE w:val="0"/>
                          <w:autoSpaceDN w:val="0"/>
                          <w:adjustRightInd w:val="0"/>
                          <w:jc w:val="right"/>
                          <w:rPr>
                            <w:szCs w:val="21"/>
                          </w:rPr>
                        </w:pPr>
                        <w:r>
                          <w:rPr>
                            <w:szCs w:val="21"/>
                          </w:rPr>
                          <w:t>51,882.10</w:t>
                        </w:r>
                      </w:p>
                    </w:tc>
                  </w:sdtContent>
                </w:sdt>
                <w:sdt>
                  <w:sdtPr>
                    <w:rPr>
                      <w:szCs w:val="21"/>
                    </w:rPr>
                    <w:alias w:val="上市公司应收关联方款项明细-金额"/>
                    <w:tag w:val="_GBC_bd240354d5f04ea48630518eeb22d989"/>
                    <w:id w:val="-1578742098"/>
                    <w:lock w:val="sdtLocked"/>
                  </w:sdtPr>
                  <w:sdtContent>
                    <w:tc>
                      <w:tcPr>
                        <w:tcW w:w="818" w:type="pct"/>
                        <w:tcBorders>
                          <w:top w:val="single" w:sz="4" w:space="0" w:color="auto"/>
                          <w:left w:val="single" w:sz="4" w:space="0" w:color="auto"/>
                          <w:bottom w:val="single" w:sz="4" w:space="0" w:color="auto"/>
                          <w:right w:val="single" w:sz="4" w:space="0" w:color="auto"/>
                        </w:tcBorders>
                      </w:tcPr>
                      <w:p w14:paraId="7540ED58" w14:textId="77777777" w:rsidR="00BD15DE" w:rsidRDefault="00BD15DE" w:rsidP="00BD15DE">
                        <w:pPr>
                          <w:autoSpaceDE w:val="0"/>
                          <w:autoSpaceDN w:val="0"/>
                          <w:adjustRightInd w:val="0"/>
                          <w:jc w:val="right"/>
                          <w:rPr>
                            <w:szCs w:val="21"/>
                          </w:rPr>
                        </w:pPr>
                        <w:r>
                          <w:rPr>
                            <w:szCs w:val="21"/>
                          </w:rPr>
                          <w:t>528,854.10</w:t>
                        </w:r>
                      </w:p>
                    </w:tc>
                  </w:sdtContent>
                </w:sdt>
                <w:sdt>
                  <w:sdtPr>
                    <w:rPr>
                      <w:szCs w:val="21"/>
                    </w:rPr>
                    <w:alias w:val="上市公司应收关联方款项明细-计提减值金额"/>
                    <w:tag w:val="_GBC_5863f5c59166487cb6350da179170e3b"/>
                    <w:id w:val="-1148434110"/>
                    <w:lock w:val="sdtLocked"/>
                  </w:sdtPr>
                  <w:sdtContent>
                    <w:tc>
                      <w:tcPr>
                        <w:tcW w:w="1028" w:type="pct"/>
                        <w:tcBorders>
                          <w:top w:val="single" w:sz="4" w:space="0" w:color="auto"/>
                          <w:left w:val="single" w:sz="4" w:space="0" w:color="auto"/>
                          <w:bottom w:val="single" w:sz="4" w:space="0" w:color="auto"/>
                          <w:right w:val="single" w:sz="4" w:space="0" w:color="auto"/>
                        </w:tcBorders>
                      </w:tcPr>
                      <w:p w14:paraId="56DE2C9F" w14:textId="77777777" w:rsidR="00BD15DE" w:rsidRDefault="00BD15DE" w:rsidP="00BD15DE">
                        <w:pPr>
                          <w:autoSpaceDE w:val="0"/>
                          <w:autoSpaceDN w:val="0"/>
                          <w:adjustRightInd w:val="0"/>
                          <w:jc w:val="right"/>
                          <w:rPr>
                            <w:szCs w:val="21"/>
                          </w:rPr>
                        </w:pPr>
                        <w:r>
                          <w:rPr>
                            <w:szCs w:val="21"/>
                          </w:rPr>
                          <w:t>37,162.10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891256"/>
              <w:lock w:val="sdtLocked"/>
              <w:placeholder>
                <w:docPart w:val="B39B394348074E9DBD2E3D26255A12F6"/>
              </w:placeholder>
            </w:sdtPr>
            <w:sdtContent>
              <w:tr w:rsidR="00BD15DE" w14:paraId="3C5E1957"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14089252"/>
                      <w:lock w:val="sdtLocked"/>
                    </w:sdtPr>
                    <w:sdtContent>
                      <w:p w14:paraId="7B6FA3D1"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050138949"/>
                    <w:lock w:val="sdtLocked"/>
                  </w:sdtPr>
                  <w:sdtContent>
                    <w:tc>
                      <w:tcPr>
                        <w:tcW w:w="899" w:type="pct"/>
                        <w:tcBorders>
                          <w:top w:val="single" w:sz="4" w:space="0" w:color="auto"/>
                          <w:left w:val="single" w:sz="4" w:space="0" w:color="auto"/>
                          <w:bottom w:val="single" w:sz="4" w:space="0" w:color="auto"/>
                          <w:right w:val="single" w:sz="4" w:space="0" w:color="auto"/>
                        </w:tcBorders>
                      </w:tcPr>
                      <w:p w14:paraId="04EC7FFE" w14:textId="77777777" w:rsidR="00BD15DE" w:rsidRDefault="00BD15DE" w:rsidP="00BD15DE">
                        <w:pPr>
                          <w:autoSpaceDE w:val="0"/>
                          <w:autoSpaceDN w:val="0"/>
                          <w:adjustRightInd w:val="0"/>
                          <w:rPr>
                            <w:szCs w:val="21"/>
                          </w:rPr>
                        </w:pPr>
                        <w:r>
                          <w:rPr>
                            <w:szCs w:val="21"/>
                          </w:rPr>
                          <w:t>洛浦天山水泥有限公司</w:t>
                        </w:r>
                      </w:p>
                    </w:tc>
                  </w:sdtContent>
                </w:sdt>
                <w:sdt>
                  <w:sdtPr>
                    <w:rPr>
                      <w:szCs w:val="21"/>
                    </w:rPr>
                    <w:alias w:val="上市公司应收关联方款项明细-金额"/>
                    <w:tag w:val="_GBC_cc588a6f792141019f0d3e640cfbfc35"/>
                    <w:id w:val="800192897"/>
                    <w:lock w:val="sdtLocked"/>
                  </w:sdtPr>
                  <w:sdtContent>
                    <w:tc>
                      <w:tcPr>
                        <w:tcW w:w="808" w:type="pct"/>
                        <w:tcBorders>
                          <w:top w:val="single" w:sz="4" w:space="0" w:color="auto"/>
                          <w:left w:val="single" w:sz="4" w:space="0" w:color="auto"/>
                          <w:bottom w:val="single" w:sz="4" w:space="0" w:color="auto"/>
                          <w:right w:val="single" w:sz="4" w:space="0" w:color="auto"/>
                        </w:tcBorders>
                      </w:tcPr>
                      <w:p w14:paraId="7FF6D882" w14:textId="77777777" w:rsidR="00BD15DE" w:rsidRDefault="00BD15DE" w:rsidP="00BD15DE">
                        <w:pPr>
                          <w:autoSpaceDE w:val="0"/>
                          <w:autoSpaceDN w:val="0"/>
                          <w:adjustRightInd w:val="0"/>
                          <w:jc w:val="right"/>
                          <w:rPr>
                            <w:szCs w:val="21"/>
                          </w:rPr>
                        </w:pPr>
                        <w:r>
                          <w:rPr>
                            <w:szCs w:val="21"/>
                          </w:rPr>
                          <w:t>5,578,658.47</w:t>
                        </w:r>
                      </w:p>
                    </w:tc>
                  </w:sdtContent>
                </w:sdt>
                <w:sdt>
                  <w:sdtPr>
                    <w:rPr>
                      <w:szCs w:val="21"/>
                    </w:rPr>
                    <w:alias w:val="上市公司应收关联方款项明细-计提减值金额"/>
                    <w:tag w:val="_GBC_bafd30cf7fb84997ba02375616bce0f8"/>
                    <w:id w:val="795261688"/>
                    <w:lock w:val="sdtLocked"/>
                  </w:sdtPr>
                  <w:sdtContent>
                    <w:tc>
                      <w:tcPr>
                        <w:tcW w:w="808" w:type="pct"/>
                        <w:tcBorders>
                          <w:top w:val="single" w:sz="4" w:space="0" w:color="auto"/>
                          <w:left w:val="single" w:sz="4" w:space="0" w:color="auto"/>
                          <w:bottom w:val="single" w:sz="4" w:space="0" w:color="auto"/>
                          <w:right w:val="single" w:sz="4" w:space="0" w:color="auto"/>
                        </w:tcBorders>
                      </w:tcPr>
                      <w:p w14:paraId="3BDCFDFF" w14:textId="77777777" w:rsidR="00BD15DE" w:rsidRDefault="00BD15DE" w:rsidP="00BD15DE">
                        <w:pPr>
                          <w:autoSpaceDE w:val="0"/>
                          <w:autoSpaceDN w:val="0"/>
                          <w:adjustRightInd w:val="0"/>
                          <w:jc w:val="right"/>
                          <w:rPr>
                            <w:szCs w:val="21"/>
                          </w:rPr>
                        </w:pPr>
                        <w:r>
                          <w:rPr>
                            <w:szCs w:val="21"/>
                          </w:rPr>
                          <w:t>4,339,296.78</w:t>
                        </w:r>
                      </w:p>
                    </w:tc>
                  </w:sdtContent>
                </w:sdt>
                <w:sdt>
                  <w:sdtPr>
                    <w:rPr>
                      <w:szCs w:val="21"/>
                    </w:rPr>
                    <w:alias w:val="上市公司应收关联方款项明细-金额"/>
                    <w:tag w:val="_GBC_bd240354d5f04ea48630518eeb22d989"/>
                    <w:id w:val="816759187"/>
                    <w:lock w:val="sdtLocked"/>
                  </w:sdtPr>
                  <w:sdtContent>
                    <w:tc>
                      <w:tcPr>
                        <w:tcW w:w="818" w:type="pct"/>
                        <w:tcBorders>
                          <w:top w:val="single" w:sz="4" w:space="0" w:color="auto"/>
                          <w:left w:val="single" w:sz="4" w:space="0" w:color="auto"/>
                          <w:bottom w:val="single" w:sz="4" w:space="0" w:color="auto"/>
                          <w:right w:val="single" w:sz="4" w:space="0" w:color="auto"/>
                        </w:tcBorders>
                      </w:tcPr>
                      <w:p w14:paraId="2808E266" w14:textId="77777777" w:rsidR="00BD15DE" w:rsidRDefault="00BD15DE" w:rsidP="00BD15DE">
                        <w:pPr>
                          <w:autoSpaceDE w:val="0"/>
                          <w:autoSpaceDN w:val="0"/>
                          <w:adjustRightInd w:val="0"/>
                          <w:jc w:val="right"/>
                          <w:rPr>
                            <w:szCs w:val="21"/>
                          </w:rPr>
                        </w:pPr>
                        <w:r>
                          <w:rPr>
                            <w:szCs w:val="21"/>
                          </w:rPr>
                          <w:t>7,578,826.47</w:t>
                        </w:r>
                      </w:p>
                    </w:tc>
                  </w:sdtContent>
                </w:sdt>
                <w:sdt>
                  <w:sdtPr>
                    <w:rPr>
                      <w:szCs w:val="21"/>
                    </w:rPr>
                    <w:alias w:val="上市公司应收关联方款项明细-计提减值金额"/>
                    <w:tag w:val="_GBC_5863f5c59166487cb6350da179170e3b"/>
                    <w:id w:val="-2079662452"/>
                    <w:lock w:val="sdtLocked"/>
                  </w:sdtPr>
                  <w:sdtContent>
                    <w:tc>
                      <w:tcPr>
                        <w:tcW w:w="1028" w:type="pct"/>
                        <w:tcBorders>
                          <w:top w:val="single" w:sz="4" w:space="0" w:color="auto"/>
                          <w:left w:val="single" w:sz="4" w:space="0" w:color="auto"/>
                          <w:bottom w:val="single" w:sz="4" w:space="0" w:color="auto"/>
                          <w:right w:val="single" w:sz="4" w:space="0" w:color="auto"/>
                        </w:tcBorders>
                      </w:tcPr>
                      <w:p w14:paraId="77E236D2" w14:textId="77777777" w:rsidR="00BD15DE" w:rsidRDefault="00BD15DE" w:rsidP="00BD15DE">
                        <w:pPr>
                          <w:autoSpaceDE w:val="0"/>
                          <w:autoSpaceDN w:val="0"/>
                          <w:adjustRightInd w:val="0"/>
                          <w:jc w:val="right"/>
                          <w:rPr>
                            <w:szCs w:val="21"/>
                          </w:rPr>
                        </w:pPr>
                        <w:r>
                          <w:rPr>
                            <w:szCs w:val="21"/>
                          </w:rPr>
                          <w:t>1,559,497.09</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51463243"/>
              <w:lock w:val="sdtLocked"/>
              <w:placeholder>
                <w:docPart w:val="B39B394348074E9DBD2E3D26255A12F6"/>
              </w:placeholder>
            </w:sdtPr>
            <w:sdtContent>
              <w:tr w:rsidR="00BD15DE" w14:paraId="5B9D41F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590972023"/>
                      <w:lock w:val="sdtLocked"/>
                    </w:sdtPr>
                    <w:sdtContent>
                      <w:p w14:paraId="00FEEC9C"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928303024"/>
                    <w:lock w:val="sdtLocked"/>
                  </w:sdtPr>
                  <w:sdtContent>
                    <w:tc>
                      <w:tcPr>
                        <w:tcW w:w="899" w:type="pct"/>
                        <w:tcBorders>
                          <w:top w:val="single" w:sz="4" w:space="0" w:color="auto"/>
                          <w:left w:val="single" w:sz="4" w:space="0" w:color="auto"/>
                          <w:bottom w:val="single" w:sz="4" w:space="0" w:color="auto"/>
                          <w:right w:val="single" w:sz="4" w:space="0" w:color="auto"/>
                        </w:tcBorders>
                      </w:tcPr>
                      <w:p w14:paraId="4EC7D385" w14:textId="77777777" w:rsidR="00BD15DE" w:rsidRDefault="00BD15DE" w:rsidP="00BD15DE">
                        <w:pPr>
                          <w:autoSpaceDE w:val="0"/>
                          <w:autoSpaceDN w:val="0"/>
                          <w:adjustRightInd w:val="0"/>
                          <w:rPr>
                            <w:szCs w:val="21"/>
                          </w:rPr>
                        </w:pPr>
                        <w:r>
                          <w:rPr>
                            <w:szCs w:val="21"/>
                          </w:rPr>
                          <w:t>成县祁连山水泥有限公司</w:t>
                        </w:r>
                      </w:p>
                    </w:tc>
                  </w:sdtContent>
                </w:sdt>
                <w:sdt>
                  <w:sdtPr>
                    <w:rPr>
                      <w:szCs w:val="21"/>
                    </w:rPr>
                    <w:alias w:val="上市公司应收关联方款项明细-金额"/>
                    <w:tag w:val="_GBC_cc588a6f792141019f0d3e640cfbfc35"/>
                    <w:id w:val="1875584591"/>
                    <w:lock w:val="sdtLocked"/>
                  </w:sdtPr>
                  <w:sdtContent>
                    <w:tc>
                      <w:tcPr>
                        <w:tcW w:w="808" w:type="pct"/>
                        <w:tcBorders>
                          <w:top w:val="single" w:sz="4" w:space="0" w:color="auto"/>
                          <w:left w:val="single" w:sz="4" w:space="0" w:color="auto"/>
                          <w:bottom w:val="single" w:sz="4" w:space="0" w:color="auto"/>
                          <w:right w:val="single" w:sz="4" w:space="0" w:color="auto"/>
                        </w:tcBorders>
                      </w:tcPr>
                      <w:p w14:paraId="630A6DA8" w14:textId="77777777" w:rsidR="00BD15DE" w:rsidRDefault="00BD15DE" w:rsidP="00BD15DE">
                        <w:pPr>
                          <w:autoSpaceDE w:val="0"/>
                          <w:autoSpaceDN w:val="0"/>
                          <w:adjustRightInd w:val="0"/>
                          <w:jc w:val="right"/>
                          <w:rPr>
                            <w:szCs w:val="21"/>
                          </w:rPr>
                        </w:pPr>
                        <w:r>
                          <w:rPr>
                            <w:szCs w:val="21"/>
                          </w:rPr>
                          <w:t>1,317,109.00</w:t>
                        </w:r>
                      </w:p>
                    </w:tc>
                  </w:sdtContent>
                </w:sdt>
                <w:sdt>
                  <w:sdtPr>
                    <w:rPr>
                      <w:szCs w:val="21"/>
                    </w:rPr>
                    <w:alias w:val="上市公司应收关联方款项明细-计提减值金额"/>
                    <w:tag w:val="_GBC_bafd30cf7fb84997ba02375616bce0f8"/>
                    <w:id w:val="-288130164"/>
                    <w:lock w:val="sdtLocked"/>
                  </w:sdtPr>
                  <w:sdtContent>
                    <w:tc>
                      <w:tcPr>
                        <w:tcW w:w="808" w:type="pct"/>
                        <w:tcBorders>
                          <w:top w:val="single" w:sz="4" w:space="0" w:color="auto"/>
                          <w:left w:val="single" w:sz="4" w:space="0" w:color="auto"/>
                          <w:bottom w:val="single" w:sz="4" w:space="0" w:color="auto"/>
                          <w:right w:val="single" w:sz="4" w:space="0" w:color="auto"/>
                        </w:tcBorders>
                      </w:tcPr>
                      <w:p w14:paraId="221DB141" w14:textId="77777777" w:rsidR="00BD15DE" w:rsidRDefault="00BD15DE" w:rsidP="00BD15DE">
                        <w:pPr>
                          <w:autoSpaceDE w:val="0"/>
                          <w:autoSpaceDN w:val="0"/>
                          <w:adjustRightInd w:val="0"/>
                          <w:jc w:val="right"/>
                          <w:rPr>
                            <w:szCs w:val="21"/>
                          </w:rPr>
                        </w:pPr>
                        <w:r>
                          <w:rPr>
                            <w:szCs w:val="21"/>
                          </w:rPr>
                          <w:t>91,396.70</w:t>
                        </w:r>
                      </w:p>
                    </w:tc>
                  </w:sdtContent>
                </w:sdt>
                <w:sdt>
                  <w:sdtPr>
                    <w:rPr>
                      <w:szCs w:val="21"/>
                    </w:rPr>
                    <w:alias w:val="上市公司应收关联方款项明细-金额"/>
                    <w:tag w:val="_GBC_bd240354d5f04ea48630518eeb22d989"/>
                    <w:id w:val="317393832"/>
                    <w:lock w:val="sdtLocked"/>
                  </w:sdtPr>
                  <w:sdtContent>
                    <w:tc>
                      <w:tcPr>
                        <w:tcW w:w="818" w:type="pct"/>
                        <w:tcBorders>
                          <w:top w:val="single" w:sz="4" w:space="0" w:color="auto"/>
                          <w:left w:val="single" w:sz="4" w:space="0" w:color="auto"/>
                          <w:bottom w:val="single" w:sz="4" w:space="0" w:color="auto"/>
                          <w:right w:val="single" w:sz="4" w:space="0" w:color="auto"/>
                        </w:tcBorders>
                      </w:tcPr>
                      <w:p w14:paraId="6825E1AE" w14:textId="77777777" w:rsidR="00BD15DE" w:rsidRDefault="00BD15DE" w:rsidP="00BD15DE">
                        <w:pPr>
                          <w:autoSpaceDE w:val="0"/>
                          <w:autoSpaceDN w:val="0"/>
                          <w:adjustRightInd w:val="0"/>
                          <w:jc w:val="right"/>
                          <w:rPr>
                            <w:szCs w:val="21"/>
                          </w:rPr>
                        </w:pPr>
                        <w:r>
                          <w:rPr>
                            <w:szCs w:val="21"/>
                          </w:rPr>
                          <w:t>2,590,424.11</w:t>
                        </w:r>
                      </w:p>
                    </w:tc>
                  </w:sdtContent>
                </w:sdt>
                <w:sdt>
                  <w:sdtPr>
                    <w:rPr>
                      <w:szCs w:val="21"/>
                    </w:rPr>
                    <w:alias w:val="上市公司应收关联方款项明细-计提减值金额"/>
                    <w:tag w:val="_GBC_5863f5c59166487cb6350da179170e3b"/>
                    <w:id w:val="2102520376"/>
                    <w:lock w:val="sdtLocked"/>
                  </w:sdtPr>
                  <w:sdtContent>
                    <w:tc>
                      <w:tcPr>
                        <w:tcW w:w="1028" w:type="pct"/>
                        <w:tcBorders>
                          <w:top w:val="single" w:sz="4" w:space="0" w:color="auto"/>
                          <w:left w:val="single" w:sz="4" w:space="0" w:color="auto"/>
                          <w:bottom w:val="single" w:sz="4" w:space="0" w:color="auto"/>
                          <w:right w:val="single" w:sz="4" w:space="0" w:color="auto"/>
                        </w:tcBorders>
                      </w:tcPr>
                      <w:p w14:paraId="104FAC9A" w14:textId="77777777" w:rsidR="00BD15DE" w:rsidRDefault="00BD15DE" w:rsidP="00BD15DE">
                        <w:pPr>
                          <w:autoSpaceDE w:val="0"/>
                          <w:autoSpaceDN w:val="0"/>
                          <w:adjustRightInd w:val="0"/>
                          <w:jc w:val="right"/>
                          <w:rPr>
                            <w:szCs w:val="21"/>
                          </w:rPr>
                        </w:pPr>
                        <w:r>
                          <w:rPr>
                            <w:szCs w:val="21"/>
                          </w:rPr>
                          <w:t>422,385.67</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98414219"/>
              <w:lock w:val="sdtLocked"/>
              <w:placeholder>
                <w:docPart w:val="B39B394348074E9DBD2E3D26255A12F6"/>
              </w:placeholder>
            </w:sdtPr>
            <w:sdtContent>
              <w:tr w:rsidR="00BD15DE" w14:paraId="557E1399"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300914750"/>
                      <w:lock w:val="sdtLocked"/>
                    </w:sdtPr>
                    <w:sdtContent>
                      <w:p w14:paraId="3AF9BA5D"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2033717621"/>
                    <w:lock w:val="sdtLocked"/>
                  </w:sdtPr>
                  <w:sdtContent>
                    <w:tc>
                      <w:tcPr>
                        <w:tcW w:w="899" w:type="pct"/>
                        <w:tcBorders>
                          <w:top w:val="single" w:sz="4" w:space="0" w:color="auto"/>
                          <w:left w:val="single" w:sz="4" w:space="0" w:color="auto"/>
                          <w:bottom w:val="single" w:sz="4" w:space="0" w:color="auto"/>
                          <w:right w:val="single" w:sz="4" w:space="0" w:color="auto"/>
                        </w:tcBorders>
                      </w:tcPr>
                      <w:p w14:paraId="196F5CC0" w14:textId="77777777" w:rsidR="00BD15DE" w:rsidRDefault="00BD15DE" w:rsidP="00BD15DE">
                        <w:pPr>
                          <w:autoSpaceDE w:val="0"/>
                          <w:autoSpaceDN w:val="0"/>
                          <w:adjustRightInd w:val="0"/>
                          <w:rPr>
                            <w:szCs w:val="21"/>
                          </w:rPr>
                        </w:pPr>
                        <w:r>
                          <w:rPr>
                            <w:szCs w:val="21"/>
                          </w:rPr>
                          <w:t>中材株洲水泥有限公司</w:t>
                        </w:r>
                      </w:p>
                    </w:tc>
                  </w:sdtContent>
                </w:sdt>
                <w:sdt>
                  <w:sdtPr>
                    <w:rPr>
                      <w:szCs w:val="21"/>
                    </w:rPr>
                    <w:alias w:val="上市公司应收关联方款项明细-金额"/>
                    <w:tag w:val="_GBC_cc588a6f792141019f0d3e640cfbfc35"/>
                    <w:id w:val="-934513840"/>
                    <w:lock w:val="sdtLocked"/>
                  </w:sdtPr>
                  <w:sdtContent>
                    <w:tc>
                      <w:tcPr>
                        <w:tcW w:w="808" w:type="pct"/>
                        <w:tcBorders>
                          <w:top w:val="single" w:sz="4" w:space="0" w:color="auto"/>
                          <w:left w:val="single" w:sz="4" w:space="0" w:color="auto"/>
                          <w:bottom w:val="single" w:sz="4" w:space="0" w:color="auto"/>
                          <w:right w:val="single" w:sz="4" w:space="0" w:color="auto"/>
                        </w:tcBorders>
                      </w:tcPr>
                      <w:p w14:paraId="6045F8DB" w14:textId="77777777" w:rsidR="00BD15DE" w:rsidRDefault="00BD15DE" w:rsidP="00BD15DE">
                        <w:pPr>
                          <w:autoSpaceDE w:val="0"/>
                          <w:autoSpaceDN w:val="0"/>
                          <w:adjustRightInd w:val="0"/>
                          <w:jc w:val="right"/>
                          <w:rPr>
                            <w:szCs w:val="21"/>
                          </w:rPr>
                        </w:pPr>
                        <w:r>
                          <w:rPr>
                            <w:szCs w:val="21"/>
                          </w:rPr>
                          <w:t>1,504,714.52</w:t>
                        </w:r>
                      </w:p>
                    </w:tc>
                  </w:sdtContent>
                </w:sdt>
                <w:sdt>
                  <w:sdtPr>
                    <w:rPr>
                      <w:szCs w:val="21"/>
                    </w:rPr>
                    <w:alias w:val="上市公司应收关联方款项明细-计提减值金额"/>
                    <w:tag w:val="_GBC_bafd30cf7fb84997ba02375616bce0f8"/>
                    <w:id w:val="771352440"/>
                    <w:lock w:val="sdtLocked"/>
                  </w:sdtPr>
                  <w:sdtContent>
                    <w:tc>
                      <w:tcPr>
                        <w:tcW w:w="808" w:type="pct"/>
                        <w:tcBorders>
                          <w:top w:val="single" w:sz="4" w:space="0" w:color="auto"/>
                          <w:left w:val="single" w:sz="4" w:space="0" w:color="auto"/>
                          <w:bottom w:val="single" w:sz="4" w:space="0" w:color="auto"/>
                          <w:right w:val="single" w:sz="4" w:space="0" w:color="auto"/>
                        </w:tcBorders>
                      </w:tcPr>
                      <w:p w14:paraId="7768D1DB" w14:textId="77777777" w:rsidR="00BD15DE" w:rsidRDefault="00BD15DE" w:rsidP="00BD15DE">
                        <w:pPr>
                          <w:autoSpaceDE w:val="0"/>
                          <w:autoSpaceDN w:val="0"/>
                          <w:adjustRightInd w:val="0"/>
                          <w:jc w:val="right"/>
                          <w:rPr>
                            <w:szCs w:val="21"/>
                          </w:rPr>
                        </w:pPr>
                        <w:r>
                          <w:rPr>
                            <w:szCs w:val="21"/>
                          </w:rPr>
                          <w:t>1,371,433.42</w:t>
                        </w:r>
                      </w:p>
                    </w:tc>
                  </w:sdtContent>
                </w:sdt>
                <w:sdt>
                  <w:sdtPr>
                    <w:rPr>
                      <w:szCs w:val="21"/>
                    </w:rPr>
                    <w:alias w:val="上市公司应收关联方款项明细-金额"/>
                    <w:tag w:val="_GBC_bd240354d5f04ea48630518eeb22d989"/>
                    <w:id w:val="1281990416"/>
                    <w:lock w:val="sdtLocked"/>
                  </w:sdtPr>
                  <w:sdtContent>
                    <w:tc>
                      <w:tcPr>
                        <w:tcW w:w="818" w:type="pct"/>
                        <w:tcBorders>
                          <w:top w:val="single" w:sz="4" w:space="0" w:color="auto"/>
                          <w:left w:val="single" w:sz="4" w:space="0" w:color="auto"/>
                          <w:bottom w:val="single" w:sz="4" w:space="0" w:color="auto"/>
                          <w:right w:val="single" w:sz="4" w:space="0" w:color="auto"/>
                        </w:tcBorders>
                      </w:tcPr>
                      <w:p w14:paraId="0B47B8C5" w14:textId="77777777" w:rsidR="00BD15DE" w:rsidRDefault="00BD15DE" w:rsidP="00BD15DE">
                        <w:pPr>
                          <w:autoSpaceDE w:val="0"/>
                          <w:autoSpaceDN w:val="0"/>
                          <w:adjustRightInd w:val="0"/>
                          <w:jc w:val="right"/>
                          <w:rPr>
                            <w:szCs w:val="21"/>
                          </w:rPr>
                        </w:pPr>
                        <w:r>
                          <w:rPr>
                            <w:szCs w:val="21"/>
                          </w:rPr>
                          <w:t>3,501,814.52</w:t>
                        </w:r>
                      </w:p>
                    </w:tc>
                  </w:sdtContent>
                </w:sdt>
                <w:sdt>
                  <w:sdtPr>
                    <w:rPr>
                      <w:szCs w:val="21"/>
                    </w:rPr>
                    <w:alias w:val="上市公司应收关联方款项明细-计提减值金额"/>
                    <w:tag w:val="_GBC_5863f5c59166487cb6350da179170e3b"/>
                    <w:id w:val="-1939130252"/>
                    <w:lock w:val="sdtLocked"/>
                  </w:sdtPr>
                  <w:sdtContent>
                    <w:tc>
                      <w:tcPr>
                        <w:tcW w:w="1028" w:type="pct"/>
                        <w:tcBorders>
                          <w:top w:val="single" w:sz="4" w:space="0" w:color="auto"/>
                          <w:left w:val="single" w:sz="4" w:space="0" w:color="auto"/>
                          <w:bottom w:val="single" w:sz="4" w:space="0" w:color="auto"/>
                          <w:right w:val="single" w:sz="4" w:space="0" w:color="auto"/>
                        </w:tcBorders>
                      </w:tcPr>
                      <w:p w14:paraId="59881AEE" w14:textId="77777777" w:rsidR="00BD15DE" w:rsidRDefault="00BD15DE" w:rsidP="00BD15DE">
                        <w:pPr>
                          <w:autoSpaceDE w:val="0"/>
                          <w:autoSpaceDN w:val="0"/>
                          <w:adjustRightInd w:val="0"/>
                          <w:jc w:val="right"/>
                          <w:rPr>
                            <w:szCs w:val="21"/>
                          </w:rPr>
                        </w:pPr>
                        <w:r>
                          <w:rPr>
                            <w:szCs w:val="21"/>
                          </w:rPr>
                          <w:t>3,362,279.07</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92542730"/>
              <w:lock w:val="sdtLocked"/>
              <w:placeholder>
                <w:docPart w:val="B39B394348074E9DBD2E3D26255A12F6"/>
              </w:placeholder>
            </w:sdtPr>
            <w:sdtContent>
              <w:tr w:rsidR="00BD15DE" w14:paraId="5CB841A7"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968035098"/>
                      <w:lock w:val="sdtLocked"/>
                    </w:sdtPr>
                    <w:sdtContent>
                      <w:p w14:paraId="60C2A714"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36812879"/>
                    <w:lock w:val="sdtLocked"/>
                  </w:sdtPr>
                  <w:sdtContent>
                    <w:tc>
                      <w:tcPr>
                        <w:tcW w:w="899" w:type="pct"/>
                        <w:tcBorders>
                          <w:top w:val="single" w:sz="4" w:space="0" w:color="auto"/>
                          <w:left w:val="single" w:sz="4" w:space="0" w:color="auto"/>
                          <w:bottom w:val="single" w:sz="4" w:space="0" w:color="auto"/>
                          <w:right w:val="single" w:sz="4" w:space="0" w:color="auto"/>
                        </w:tcBorders>
                      </w:tcPr>
                      <w:p w14:paraId="26908395" w14:textId="77777777" w:rsidR="00BD15DE" w:rsidRDefault="00BD15DE" w:rsidP="00BD15DE">
                        <w:pPr>
                          <w:autoSpaceDE w:val="0"/>
                          <w:autoSpaceDN w:val="0"/>
                          <w:adjustRightInd w:val="0"/>
                          <w:rPr>
                            <w:szCs w:val="21"/>
                          </w:rPr>
                        </w:pPr>
                        <w:r>
                          <w:rPr>
                            <w:szCs w:val="21"/>
                          </w:rPr>
                          <w:t>天水中材水泥有限公司</w:t>
                        </w:r>
                      </w:p>
                    </w:tc>
                  </w:sdtContent>
                </w:sdt>
                <w:sdt>
                  <w:sdtPr>
                    <w:rPr>
                      <w:szCs w:val="21"/>
                    </w:rPr>
                    <w:alias w:val="上市公司应收关联方款项明细-金额"/>
                    <w:tag w:val="_GBC_cc588a6f792141019f0d3e640cfbfc35"/>
                    <w:id w:val="-1313865225"/>
                    <w:lock w:val="sdtLocked"/>
                  </w:sdtPr>
                  <w:sdtContent>
                    <w:tc>
                      <w:tcPr>
                        <w:tcW w:w="808" w:type="pct"/>
                        <w:tcBorders>
                          <w:top w:val="single" w:sz="4" w:space="0" w:color="auto"/>
                          <w:left w:val="single" w:sz="4" w:space="0" w:color="auto"/>
                          <w:bottom w:val="single" w:sz="4" w:space="0" w:color="auto"/>
                          <w:right w:val="single" w:sz="4" w:space="0" w:color="auto"/>
                        </w:tcBorders>
                      </w:tcPr>
                      <w:p w14:paraId="1114B264" w14:textId="77777777" w:rsidR="00BD15DE" w:rsidRDefault="00BD15DE" w:rsidP="00BD15DE">
                        <w:pPr>
                          <w:autoSpaceDE w:val="0"/>
                          <w:autoSpaceDN w:val="0"/>
                          <w:adjustRightInd w:val="0"/>
                          <w:jc w:val="right"/>
                          <w:rPr>
                            <w:szCs w:val="21"/>
                          </w:rPr>
                        </w:pPr>
                        <w:r>
                          <w:rPr>
                            <w:szCs w:val="21"/>
                          </w:rPr>
                          <w:t>50,970.53</w:t>
                        </w:r>
                      </w:p>
                    </w:tc>
                  </w:sdtContent>
                </w:sdt>
                <w:sdt>
                  <w:sdtPr>
                    <w:rPr>
                      <w:szCs w:val="21"/>
                    </w:rPr>
                    <w:alias w:val="上市公司应收关联方款项明细-计提减值金额"/>
                    <w:tag w:val="_GBC_bafd30cf7fb84997ba02375616bce0f8"/>
                    <w:id w:val="-1162698457"/>
                    <w:lock w:val="sdtLocked"/>
                  </w:sdtPr>
                  <w:sdtContent>
                    <w:tc>
                      <w:tcPr>
                        <w:tcW w:w="808" w:type="pct"/>
                        <w:tcBorders>
                          <w:top w:val="single" w:sz="4" w:space="0" w:color="auto"/>
                          <w:left w:val="single" w:sz="4" w:space="0" w:color="auto"/>
                          <w:bottom w:val="single" w:sz="4" w:space="0" w:color="auto"/>
                          <w:right w:val="single" w:sz="4" w:space="0" w:color="auto"/>
                        </w:tcBorders>
                      </w:tcPr>
                      <w:p w14:paraId="620C4FD6" w14:textId="77777777" w:rsidR="00BD15DE" w:rsidRDefault="00BD15DE" w:rsidP="00BD15DE">
                        <w:pPr>
                          <w:autoSpaceDE w:val="0"/>
                          <w:autoSpaceDN w:val="0"/>
                          <w:adjustRightInd w:val="0"/>
                          <w:jc w:val="right"/>
                          <w:rPr>
                            <w:szCs w:val="21"/>
                          </w:rPr>
                        </w:pPr>
                        <w:r>
                          <w:rPr>
                            <w:szCs w:val="21"/>
                          </w:rPr>
                          <w:t>7,180.48</w:t>
                        </w:r>
                      </w:p>
                    </w:tc>
                  </w:sdtContent>
                </w:sdt>
                <w:sdt>
                  <w:sdtPr>
                    <w:rPr>
                      <w:szCs w:val="21"/>
                    </w:rPr>
                    <w:alias w:val="上市公司应收关联方款项明细-金额"/>
                    <w:tag w:val="_GBC_bd240354d5f04ea48630518eeb22d989"/>
                    <w:id w:val="-1079521611"/>
                    <w:lock w:val="sdtLocked"/>
                  </w:sdtPr>
                  <w:sdtContent>
                    <w:tc>
                      <w:tcPr>
                        <w:tcW w:w="818" w:type="pct"/>
                        <w:tcBorders>
                          <w:top w:val="single" w:sz="4" w:space="0" w:color="auto"/>
                          <w:left w:val="single" w:sz="4" w:space="0" w:color="auto"/>
                          <w:bottom w:val="single" w:sz="4" w:space="0" w:color="auto"/>
                          <w:right w:val="single" w:sz="4" w:space="0" w:color="auto"/>
                        </w:tcBorders>
                      </w:tcPr>
                      <w:p w14:paraId="0D5FB6B6" w14:textId="77777777" w:rsidR="00BD15DE" w:rsidRDefault="00BD15DE" w:rsidP="00BD15DE">
                        <w:pPr>
                          <w:autoSpaceDE w:val="0"/>
                          <w:autoSpaceDN w:val="0"/>
                          <w:adjustRightInd w:val="0"/>
                          <w:jc w:val="right"/>
                          <w:rPr>
                            <w:szCs w:val="21"/>
                          </w:rPr>
                        </w:pPr>
                        <w:r>
                          <w:rPr>
                            <w:szCs w:val="21"/>
                          </w:rPr>
                          <w:t>50,970.53</w:t>
                        </w:r>
                      </w:p>
                    </w:tc>
                  </w:sdtContent>
                </w:sdt>
                <w:sdt>
                  <w:sdtPr>
                    <w:rPr>
                      <w:szCs w:val="21"/>
                    </w:rPr>
                    <w:alias w:val="上市公司应收关联方款项明细-计提减值金额"/>
                    <w:tag w:val="_GBC_5863f5c59166487cb6350da179170e3b"/>
                    <w:id w:val="1551026668"/>
                    <w:lock w:val="sdtLocked"/>
                  </w:sdtPr>
                  <w:sdtContent>
                    <w:tc>
                      <w:tcPr>
                        <w:tcW w:w="1028" w:type="pct"/>
                        <w:tcBorders>
                          <w:top w:val="single" w:sz="4" w:space="0" w:color="auto"/>
                          <w:left w:val="single" w:sz="4" w:space="0" w:color="auto"/>
                          <w:bottom w:val="single" w:sz="4" w:space="0" w:color="auto"/>
                          <w:right w:val="single" w:sz="4" w:space="0" w:color="auto"/>
                        </w:tcBorders>
                      </w:tcPr>
                      <w:p w14:paraId="2BF12229" w14:textId="77777777" w:rsidR="00BD15DE" w:rsidRDefault="00BD15DE" w:rsidP="00BD15DE">
                        <w:pPr>
                          <w:autoSpaceDE w:val="0"/>
                          <w:autoSpaceDN w:val="0"/>
                          <w:adjustRightInd w:val="0"/>
                          <w:jc w:val="right"/>
                          <w:rPr>
                            <w:szCs w:val="21"/>
                          </w:rPr>
                        </w:pPr>
                        <w:r>
                          <w:rPr>
                            <w:szCs w:val="21"/>
                          </w:rPr>
                          <w:t>3,891.53</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99903506"/>
              <w:lock w:val="sdtLocked"/>
              <w:placeholder>
                <w:docPart w:val="B39B394348074E9DBD2E3D26255A12F6"/>
              </w:placeholder>
            </w:sdtPr>
            <w:sdtContent>
              <w:tr w:rsidR="00BD15DE" w14:paraId="03956C84"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55492079"/>
                      <w:lock w:val="sdtLocked"/>
                    </w:sdtPr>
                    <w:sdtContent>
                      <w:p w14:paraId="23BB9DCE"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335886636"/>
                    <w:lock w:val="sdtLocked"/>
                  </w:sdtPr>
                  <w:sdtContent>
                    <w:tc>
                      <w:tcPr>
                        <w:tcW w:w="899" w:type="pct"/>
                        <w:tcBorders>
                          <w:top w:val="single" w:sz="4" w:space="0" w:color="auto"/>
                          <w:left w:val="single" w:sz="4" w:space="0" w:color="auto"/>
                          <w:bottom w:val="single" w:sz="4" w:space="0" w:color="auto"/>
                          <w:right w:val="single" w:sz="4" w:space="0" w:color="auto"/>
                        </w:tcBorders>
                      </w:tcPr>
                      <w:p w14:paraId="6FA19E28" w14:textId="77777777" w:rsidR="00BD15DE" w:rsidRDefault="00BD15DE" w:rsidP="00BD15DE">
                        <w:pPr>
                          <w:autoSpaceDE w:val="0"/>
                          <w:autoSpaceDN w:val="0"/>
                          <w:adjustRightInd w:val="0"/>
                          <w:rPr>
                            <w:szCs w:val="21"/>
                          </w:rPr>
                        </w:pPr>
                        <w:r>
                          <w:rPr>
                            <w:szCs w:val="21"/>
                          </w:rPr>
                          <w:t>富蕴天山水泥有限公司</w:t>
                        </w:r>
                      </w:p>
                    </w:tc>
                  </w:sdtContent>
                </w:sdt>
                <w:sdt>
                  <w:sdtPr>
                    <w:rPr>
                      <w:szCs w:val="21"/>
                    </w:rPr>
                    <w:alias w:val="上市公司应收关联方款项明细-金额"/>
                    <w:tag w:val="_GBC_cc588a6f792141019f0d3e640cfbfc35"/>
                    <w:id w:val="164758040"/>
                    <w:lock w:val="sdtLocked"/>
                  </w:sdtPr>
                  <w:sdtContent>
                    <w:tc>
                      <w:tcPr>
                        <w:tcW w:w="808" w:type="pct"/>
                        <w:tcBorders>
                          <w:top w:val="single" w:sz="4" w:space="0" w:color="auto"/>
                          <w:left w:val="single" w:sz="4" w:space="0" w:color="auto"/>
                          <w:bottom w:val="single" w:sz="4" w:space="0" w:color="auto"/>
                          <w:right w:val="single" w:sz="4" w:space="0" w:color="auto"/>
                        </w:tcBorders>
                      </w:tcPr>
                      <w:p w14:paraId="263D58D2" w14:textId="77777777" w:rsidR="00BD15DE" w:rsidRDefault="00BD15DE" w:rsidP="00BD15DE">
                        <w:pPr>
                          <w:autoSpaceDE w:val="0"/>
                          <w:autoSpaceDN w:val="0"/>
                          <w:adjustRightInd w:val="0"/>
                          <w:jc w:val="right"/>
                          <w:rPr>
                            <w:szCs w:val="21"/>
                          </w:rPr>
                        </w:pPr>
                        <w:r>
                          <w:rPr>
                            <w:szCs w:val="21"/>
                          </w:rPr>
                          <w:t>14,740.00</w:t>
                        </w:r>
                      </w:p>
                    </w:tc>
                  </w:sdtContent>
                </w:sdt>
                <w:sdt>
                  <w:sdtPr>
                    <w:rPr>
                      <w:szCs w:val="21"/>
                    </w:rPr>
                    <w:alias w:val="上市公司应收关联方款项明细-计提减值金额"/>
                    <w:tag w:val="_GBC_bafd30cf7fb84997ba02375616bce0f8"/>
                    <w:id w:val="-1642804766"/>
                    <w:lock w:val="sdtLocked"/>
                  </w:sdtPr>
                  <w:sdtContent>
                    <w:tc>
                      <w:tcPr>
                        <w:tcW w:w="808" w:type="pct"/>
                        <w:tcBorders>
                          <w:top w:val="single" w:sz="4" w:space="0" w:color="auto"/>
                          <w:left w:val="single" w:sz="4" w:space="0" w:color="auto"/>
                          <w:bottom w:val="single" w:sz="4" w:space="0" w:color="auto"/>
                          <w:right w:val="single" w:sz="4" w:space="0" w:color="auto"/>
                        </w:tcBorders>
                      </w:tcPr>
                      <w:p w14:paraId="1A854689" w14:textId="77777777" w:rsidR="00BD15DE" w:rsidRDefault="00BD15DE" w:rsidP="00BD15DE">
                        <w:pPr>
                          <w:autoSpaceDE w:val="0"/>
                          <w:autoSpaceDN w:val="0"/>
                          <w:adjustRightInd w:val="0"/>
                          <w:jc w:val="right"/>
                          <w:rPr>
                            <w:szCs w:val="21"/>
                          </w:rPr>
                        </w:pPr>
                        <w:r>
                          <w:rPr>
                            <w:szCs w:val="21"/>
                          </w:rPr>
                          <w:t>1,474.00</w:t>
                        </w:r>
                      </w:p>
                    </w:tc>
                  </w:sdtContent>
                </w:sdt>
                <w:sdt>
                  <w:sdtPr>
                    <w:rPr>
                      <w:szCs w:val="21"/>
                    </w:rPr>
                    <w:alias w:val="上市公司应收关联方款项明细-金额"/>
                    <w:tag w:val="_GBC_bd240354d5f04ea48630518eeb22d989"/>
                    <w:id w:val="1247918698"/>
                    <w:lock w:val="sdtLocked"/>
                  </w:sdtPr>
                  <w:sdtContent>
                    <w:tc>
                      <w:tcPr>
                        <w:tcW w:w="818" w:type="pct"/>
                        <w:tcBorders>
                          <w:top w:val="single" w:sz="4" w:space="0" w:color="auto"/>
                          <w:left w:val="single" w:sz="4" w:space="0" w:color="auto"/>
                          <w:bottom w:val="single" w:sz="4" w:space="0" w:color="auto"/>
                          <w:right w:val="single" w:sz="4" w:space="0" w:color="auto"/>
                        </w:tcBorders>
                      </w:tcPr>
                      <w:p w14:paraId="05EFABDF" w14:textId="77777777" w:rsidR="00BD15DE" w:rsidRDefault="00BD15DE" w:rsidP="00BD15DE">
                        <w:pPr>
                          <w:autoSpaceDE w:val="0"/>
                          <w:autoSpaceDN w:val="0"/>
                          <w:adjustRightInd w:val="0"/>
                          <w:jc w:val="right"/>
                          <w:rPr>
                            <w:szCs w:val="21"/>
                          </w:rPr>
                        </w:pPr>
                        <w:r>
                          <w:rPr>
                            <w:szCs w:val="21"/>
                          </w:rPr>
                          <w:t>13,140.00</w:t>
                        </w:r>
                      </w:p>
                    </w:tc>
                  </w:sdtContent>
                </w:sdt>
                <w:sdt>
                  <w:sdtPr>
                    <w:rPr>
                      <w:szCs w:val="21"/>
                    </w:rPr>
                    <w:alias w:val="上市公司应收关联方款项明细-计提减值金额"/>
                    <w:tag w:val="_GBC_5863f5c59166487cb6350da179170e3b"/>
                    <w:id w:val="-600870036"/>
                    <w:lock w:val="sdtLocked"/>
                  </w:sdtPr>
                  <w:sdtContent>
                    <w:tc>
                      <w:tcPr>
                        <w:tcW w:w="1028" w:type="pct"/>
                        <w:tcBorders>
                          <w:top w:val="single" w:sz="4" w:space="0" w:color="auto"/>
                          <w:left w:val="single" w:sz="4" w:space="0" w:color="auto"/>
                          <w:bottom w:val="single" w:sz="4" w:space="0" w:color="auto"/>
                          <w:right w:val="single" w:sz="4" w:space="0" w:color="auto"/>
                        </w:tcBorders>
                      </w:tcPr>
                      <w:p w14:paraId="56A14308" w14:textId="77777777" w:rsidR="00BD15DE" w:rsidRDefault="00BD15DE" w:rsidP="00BD15DE">
                        <w:pPr>
                          <w:autoSpaceDE w:val="0"/>
                          <w:autoSpaceDN w:val="0"/>
                          <w:adjustRightInd w:val="0"/>
                          <w:jc w:val="right"/>
                          <w:rPr>
                            <w:szCs w:val="21"/>
                          </w:rPr>
                        </w:pPr>
                        <w:r>
                          <w:rPr>
                            <w:szCs w:val="21"/>
                          </w:rPr>
                          <w:t>657</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24551137"/>
              <w:lock w:val="sdtLocked"/>
              <w:placeholder>
                <w:docPart w:val="B39B394348074E9DBD2E3D26255A12F6"/>
              </w:placeholder>
            </w:sdtPr>
            <w:sdtContent>
              <w:tr w:rsidR="00BD15DE" w14:paraId="06EFA549"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19134360"/>
                      <w:lock w:val="sdtLocked"/>
                    </w:sdtPr>
                    <w:sdtContent>
                      <w:p w14:paraId="1670B8EE"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622496145"/>
                    <w:lock w:val="sdtLocked"/>
                  </w:sdtPr>
                  <w:sdtContent>
                    <w:tc>
                      <w:tcPr>
                        <w:tcW w:w="899" w:type="pct"/>
                        <w:tcBorders>
                          <w:top w:val="single" w:sz="4" w:space="0" w:color="auto"/>
                          <w:left w:val="single" w:sz="4" w:space="0" w:color="auto"/>
                          <w:bottom w:val="single" w:sz="4" w:space="0" w:color="auto"/>
                          <w:right w:val="single" w:sz="4" w:space="0" w:color="auto"/>
                        </w:tcBorders>
                      </w:tcPr>
                      <w:p w14:paraId="7D73460B" w14:textId="77777777" w:rsidR="00BD15DE" w:rsidRDefault="00BD15DE" w:rsidP="00BD15DE">
                        <w:pPr>
                          <w:autoSpaceDE w:val="0"/>
                          <w:autoSpaceDN w:val="0"/>
                          <w:adjustRightInd w:val="0"/>
                          <w:rPr>
                            <w:szCs w:val="21"/>
                          </w:rPr>
                        </w:pPr>
                        <w:r>
                          <w:rPr>
                            <w:szCs w:val="21"/>
                          </w:rPr>
                          <w:t>中材安徽水泥有限公司</w:t>
                        </w:r>
                      </w:p>
                    </w:tc>
                  </w:sdtContent>
                </w:sdt>
                <w:sdt>
                  <w:sdtPr>
                    <w:rPr>
                      <w:szCs w:val="21"/>
                    </w:rPr>
                    <w:alias w:val="上市公司应收关联方款项明细-金额"/>
                    <w:tag w:val="_GBC_cc588a6f792141019f0d3e640cfbfc35"/>
                    <w:id w:val="1185086491"/>
                    <w:lock w:val="sdtLocked"/>
                  </w:sdtPr>
                  <w:sdtContent>
                    <w:tc>
                      <w:tcPr>
                        <w:tcW w:w="808" w:type="pct"/>
                        <w:tcBorders>
                          <w:top w:val="single" w:sz="4" w:space="0" w:color="auto"/>
                          <w:left w:val="single" w:sz="4" w:space="0" w:color="auto"/>
                          <w:bottom w:val="single" w:sz="4" w:space="0" w:color="auto"/>
                          <w:right w:val="single" w:sz="4" w:space="0" w:color="auto"/>
                        </w:tcBorders>
                      </w:tcPr>
                      <w:p w14:paraId="4A530E0E" w14:textId="77777777" w:rsidR="00BD15DE" w:rsidRDefault="00BD15DE" w:rsidP="00BD15DE">
                        <w:pPr>
                          <w:autoSpaceDE w:val="0"/>
                          <w:autoSpaceDN w:val="0"/>
                          <w:adjustRightInd w:val="0"/>
                          <w:jc w:val="right"/>
                          <w:rPr>
                            <w:szCs w:val="21"/>
                          </w:rPr>
                        </w:pPr>
                        <w:r>
                          <w:rPr>
                            <w:szCs w:val="21"/>
                          </w:rPr>
                          <w:t>36,690,194.92</w:t>
                        </w:r>
                      </w:p>
                    </w:tc>
                  </w:sdtContent>
                </w:sdt>
                <w:sdt>
                  <w:sdtPr>
                    <w:rPr>
                      <w:szCs w:val="21"/>
                    </w:rPr>
                    <w:alias w:val="上市公司应收关联方款项明细-计提减值金额"/>
                    <w:tag w:val="_GBC_bafd30cf7fb84997ba02375616bce0f8"/>
                    <w:id w:val="215170112"/>
                    <w:lock w:val="sdtLocked"/>
                  </w:sdtPr>
                  <w:sdtContent>
                    <w:tc>
                      <w:tcPr>
                        <w:tcW w:w="808" w:type="pct"/>
                        <w:tcBorders>
                          <w:top w:val="single" w:sz="4" w:space="0" w:color="auto"/>
                          <w:left w:val="single" w:sz="4" w:space="0" w:color="auto"/>
                          <w:bottom w:val="single" w:sz="4" w:space="0" w:color="auto"/>
                          <w:right w:val="single" w:sz="4" w:space="0" w:color="auto"/>
                        </w:tcBorders>
                      </w:tcPr>
                      <w:p w14:paraId="6F4F04E0" w14:textId="77777777" w:rsidR="00BD15DE" w:rsidRDefault="00BD15DE" w:rsidP="00BD15DE">
                        <w:pPr>
                          <w:autoSpaceDE w:val="0"/>
                          <w:autoSpaceDN w:val="0"/>
                          <w:adjustRightInd w:val="0"/>
                          <w:jc w:val="right"/>
                          <w:rPr>
                            <w:szCs w:val="21"/>
                          </w:rPr>
                        </w:pPr>
                        <w:r>
                          <w:rPr>
                            <w:szCs w:val="21"/>
                          </w:rPr>
                          <w:t>2,355,165.04</w:t>
                        </w:r>
                      </w:p>
                    </w:tc>
                  </w:sdtContent>
                </w:sdt>
                <w:sdt>
                  <w:sdtPr>
                    <w:rPr>
                      <w:szCs w:val="21"/>
                    </w:rPr>
                    <w:alias w:val="上市公司应收关联方款项明细-金额"/>
                    <w:tag w:val="_GBC_bd240354d5f04ea48630518eeb22d989"/>
                    <w:id w:val="-1188984115"/>
                    <w:lock w:val="sdtLocked"/>
                  </w:sdtPr>
                  <w:sdtContent>
                    <w:tc>
                      <w:tcPr>
                        <w:tcW w:w="818" w:type="pct"/>
                        <w:tcBorders>
                          <w:top w:val="single" w:sz="4" w:space="0" w:color="auto"/>
                          <w:left w:val="single" w:sz="4" w:space="0" w:color="auto"/>
                          <w:bottom w:val="single" w:sz="4" w:space="0" w:color="auto"/>
                          <w:right w:val="single" w:sz="4" w:space="0" w:color="auto"/>
                        </w:tcBorders>
                      </w:tcPr>
                      <w:p w14:paraId="457B04C1" w14:textId="77777777" w:rsidR="00BD15DE" w:rsidRDefault="00BD15DE" w:rsidP="00BD15DE">
                        <w:pPr>
                          <w:autoSpaceDE w:val="0"/>
                          <w:autoSpaceDN w:val="0"/>
                          <w:adjustRightInd w:val="0"/>
                          <w:jc w:val="right"/>
                          <w:rPr>
                            <w:szCs w:val="21"/>
                          </w:rPr>
                        </w:pPr>
                        <w:r>
                          <w:rPr>
                            <w:szCs w:val="21"/>
                          </w:rPr>
                          <w:t>20,670,886.31</w:t>
                        </w:r>
                      </w:p>
                    </w:tc>
                  </w:sdtContent>
                </w:sdt>
                <w:sdt>
                  <w:sdtPr>
                    <w:rPr>
                      <w:szCs w:val="21"/>
                    </w:rPr>
                    <w:alias w:val="上市公司应收关联方款项明细-计提减值金额"/>
                    <w:tag w:val="_GBC_5863f5c59166487cb6350da179170e3b"/>
                    <w:id w:val="1209451084"/>
                    <w:lock w:val="sdtLocked"/>
                  </w:sdtPr>
                  <w:sdtContent>
                    <w:tc>
                      <w:tcPr>
                        <w:tcW w:w="1028" w:type="pct"/>
                        <w:tcBorders>
                          <w:top w:val="single" w:sz="4" w:space="0" w:color="auto"/>
                          <w:left w:val="single" w:sz="4" w:space="0" w:color="auto"/>
                          <w:bottom w:val="single" w:sz="4" w:space="0" w:color="auto"/>
                          <w:right w:val="single" w:sz="4" w:space="0" w:color="auto"/>
                        </w:tcBorders>
                      </w:tcPr>
                      <w:p w14:paraId="1B7231DD" w14:textId="77777777" w:rsidR="00BD15DE" w:rsidRDefault="00BD15DE" w:rsidP="00BD15DE">
                        <w:pPr>
                          <w:autoSpaceDE w:val="0"/>
                          <w:autoSpaceDN w:val="0"/>
                          <w:adjustRightInd w:val="0"/>
                          <w:jc w:val="right"/>
                          <w:rPr>
                            <w:szCs w:val="21"/>
                          </w:rPr>
                        </w:pPr>
                        <w:r>
                          <w:rPr>
                            <w:szCs w:val="21"/>
                          </w:rPr>
                          <w:t>1,936,841.08</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86940663"/>
              <w:lock w:val="sdtLocked"/>
              <w:placeholder>
                <w:docPart w:val="B39B394348074E9DBD2E3D26255A12F6"/>
              </w:placeholder>
            </w:sdtPr>
            <w:sdtContent>
              <w:tr w:rsidR="00BD15DE" w14:paraId="7FBC34A7"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651405799"/>
                      <w:lock w:val="sdtLocked"/>
                    </w:sdtPr>
                    <w:sdtContent>
                      <w:p w14:paraId="32A48543"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002042440"/>
                    <w:lock w:val="sdtLocked"/>
                  </w:sdtPr>
                  <w:sdtContent>
                    <w:tc>
                      <w:tcPr>
                        <w:tcW w:w="899" w:type="pct"/>
                        <w:tcBorders>
                          <w:top w:val="single" w:sz="4" w:space="0" w:color="auto"/>
                          <w:left w:val="single" w:sz="4" w:space="0" w:color="auto"/>
                          <w:bottom w:val="single" w:sz="4" w:space="0" w:color="auto"/>
                          <w:right w:val="single" w:sz="4" w:space="0" w:color="auto"/>
                        </w:tcBorders>
                      </w:tcPr>
                      <w:p w14:paraId="6C992777" w14:textId="77777777" w:rsidR="00BD15DE" w:rsidRDefault="00BD15DE" w:rsidP="00BD15DE">
                        <w:pPr>
                          <w:autoSpaceDE w:val="0"/>
                          <w:autoSpaceDN w:val="0"/>
                          <w:adjustRightInd w:val="0"/>
                          <w:rPr>
                            <w:szCs w:val="21"/>
                          </w:rPr>
                        </w:pPr>
                        <w:r>
                          <w:rPr>
                            <w:szCs w:val="21"/>
                          </w:rPr>
                          <w:t>克州天山水泥有限公司</w:t>
                        </w:r>
                      </w:p>
                    </w:tc>
                  </w:sdtContent>
                </w:sdt>
                <w:sdt>
                  <w:sdtPr>
                    <w:rPr>
                      <w:szCs w:val="21"/>
                    </w:rPr>
                    <w:alias w:val="上市公司应收关联方款项明细-金额"/>
                    <w:tag w:val="_GBC_cc588a6f792141019f0d3e640cfbfc35"/>
                    <w:id w:val="-547221247"/>
                    <w:lock w:val="sdtLocked"/>
                  </w:sdtPr>
                  <w:sdtContent>
                    <w:tc>
                      <w:tcPr>
                        <w:tcW w:w="808" w:type="pct"/>
                        <w:tcBorders>
                          <w:top w:val="single" w:sz="4" w:space="0" w:color="auto"/>
                          <w:left w:val="single" w:sz="4" w:space="0" w:color="auto"/>
                          <w:bottom w:val="single" w:sz="4" w:space="0" w:color="auto"/>
                          <w:right w:val="single" w:sz="4" w:space="0" w:color="auto"/>
                        </w:tcBorders>
                      </w:tcPr>
                      <w:p w14:paraId="4A8BEF0D" w14:textId="77777777" w:rsidR="00BD15DE" w:rsidRDefault="00BD15DE" w:rsidP="00BD15DE">
                        <w:pPr>
                          <w:autoSpaceDE w:val="0"/>
                          <w:autoSpaceDN w:val="0"/>
                          <w:adjustRightInd w:val="0"/>
                          <w:jc w:val="right"/>
                          <w:rPr>
                            <w:szCs w:val="21"/>
                          </w:rPr>
                        </w:pPr>
                        <w:r>
                          <w:rPr>
                            <w:szCs w:val="21"/>
                          </w:rPr>
                          <w:t>626,731.19</w:t>
                        </w:r>
                      </w:p>
                    </w:tc>
                  </w:sdtContent>
                </w:sdt>
                <w:sdt>
                  <w:sdtPr>
                    <w:rPr>
                      <w:szCs w:val="21"/>
                    </w:rPr>
                    <w:alias w:val="上市公司应收关联方款项明细-计提减值金额"/>
                    <w:tag w:val="_GBC_bafd30cf7fb84997ba02375616bce0f8"/>
                    <w:id w:val="-1865976008"/>
                    <w:lock w:val="sdtLocked"/>
                  </w:sdtPr>
                  <w:sdtContent>
                    <w:tc>
                      <w:tcPr>
                        <w:tcW w:w="808" w:type="pct"/>
                        <w:tcBorders>
                          <w:top w:val="single" w:sz="4" w:space="0" w:color="auto"/>
                          <w:left w:val="single" w:sz="4" w:space="0" w:color="auto"/>
                          <w:bottom w:val="single" w:sz="4" w:space="0" w:color="auto"/>
                          <w:right w:val="single" w:sz="4" w:space="0" w:color="auto"/>
                        </w:tcBorders>
                      </w:tcPr>
                      <w:p w14:paraId="755E9212" w14:textId="77777777" w:rsidR="00BD15DE" w:rsidRDefault="00BD15DE" w:rsidP="00BD15DE">
                        <w:pPr>
                          <w:autoSpaceDE w:val="0"/>
                          <w:autoSpaceDN w:val="0"/>
                          <w:adjustRightInd w:val="0"/>
                          <w:jc w:val="right"/>
                          <w:rPr>
                            <w:szCs w:val="21"/>
                          </w:rPr>
                        </w:pPr>
                        <w:r>
                          <w:rPr>
                            <w:szCs w:val="21"/>
                          </w:rPr>
                          <w:t>123,189.69</w:t>
                        </w:r>
                      </w:p>
                    </w:tc>
                  </w:sdtContent>
                </w:sdt>
                <w:sdt>
                  <w:sdtPr>
                    <w:rPr>
                      <w:szCs w:val="21"/>
                    </w:rPr>
                    <w:alias w:val="上市公司应收关联方款项明细-金额"/>
                    <w:tag w:val="_GBC_bd240354d5f04ea48630518eeb22d989"/>
                    <w:id w:val="-214815374"/>
                    <w:lock w:val="sdtLocked"/>
                  </w:sdtPr>
                  <w:sdtContent>
                    <w:tc>
                      <w:tcPr>
                        <w:tcW w:w="818" w:type="pct"/>
                        <w:tcBorders>
                          <w:top w:val="single" w:sz="4" w:space="0" w:color="auto"/>
                          <w:left w:val="single" w:sz="4" w:space="0" w:color="auto"/>
                          <w:bottom w:val="single" w:sz="4" w:space="0" w:color="auto"/>
                          <w:right w:val="single" w:sz="4" w:space="0" w:color="auto"/>
                        </w:tcBorders>
                      </w:tcPr>
                      <w:p w14:paraId="4816C043" w14:textId="77777777" w:rsidR="00BD15DE" w:rsidRDefault="00BD15DE" w:rsidP="00BD15DE">
                        <w:pPr>
                          <w:autoSpaceDE w:val="0"/>
                          <w:autoSpaceDN w:val="0"/>
                          <w:adjustRightInd w:val="0"/>
                          <w:jc w:val="right"/>
                          <w:rPr>
                            <w:szCs w:val="21"/>
                          </w:rPr>
                        </w:pPr>
                        <w:r>
                          <w:rPr>
                            <w:szCs w:val="21"/>
                          </w:rPr>
                          <w:t>649,248.19</w:t>
                        </w:r>
                      </w:p>
                    </w:tc>
                  </w:sdtContent>
                </w:sdt>
                <w:sdt>
                  <w:sdtPr>
                    <w:rPr>
                      <w:szCs w:val="21"/>
                    </w:rPr>
                    <w:alias w:val="上市公司应收关联方款项明细-计提减值金额"/>
                    <w:tag w:val="_GBC_5863f5c59166487cb6350da179170e3b"/>
                    <w:id w:val="-1349706278"/>
                    <w:lock w:val="sdtLocked"/>
                  </w:sdtPr>
                  <w:sdtContent>
                    <w:tc>
                      <w:tcPr>
                        <w:tcW w:w="1028" w:type="pct"/>
                        <w:tcBorders>
                          <w:top w:val="single" w:sz="4" w:space="0" w:color="auto"/>
                          <w:left w:val="single" w:sz="4" w:space="0" w:color="auto"/>
                          <w:bottom w:val="single" w:sz="4" w:space="0" w:color="auto"/>
                          <w:right w:val="single" w:sz="4" w:space="0" w:color="auto"/>
                        </w:tcBorders>
                      </w:tcPr>
                      <w:p w14:paraId="2BDAB0C5" w14:textId="77777777" w:rsidR="00BD15DE" w:rsidRDefault="00BD15DE" w:rsidP="00BD15DE">
                        <w:pPr>
                          <w:autoSpaceDE w:val="0"/>
                          <w:autoSpaceDN w:val="0"/>
                          <w:adjustRightInd w:val="0"/>
                          <w:jc w:val="right"/>
                          <w:rPr>
                            <w:szCs w:val="21"/>
                          </w:rPr>
                        </w:pPr>
                        <w:r>
                          <w:rPr>
                            <w:szCs w:val="21"/>
                          </w:rPr>
                          <w:t>111,690.54</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81947833"/>
              <w:lock w:val="sdtLocked"/>
              <w:placeholder>
                <w:docPart w:val="B39B394348074E9DBD2E3D26255A12F6"/>
              </w:placeholder>
            </w:sdtPr>
            <w:sdtContent>
              <w:tr w:rsidR="00BD15DE" w14:paraId="6F0EBDA9"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949782000"/>
                      <w:lock w:val="sdtLocked"/>
                    </w:sdtPr>
                    <w:sdtContent>
                      <w:p w14:paraId="723CE89F"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614491075"/>
                    <w:lock w:val="sdtLocked"/>
                  </w:sdtPr>
                  <w:sdtContent>
                    <w:tc>
                      <w:tcPr>
                        <w:tcW w:w="899" w:type="pct"/>
                        <w:tcBorders>
                          <w:top w:val="single" w:sz="4" w:space="0" w:color="auto"/>
                          <w:left w:val="single" w:sz="4" w:space="0" w:color="auto"/>
                          <w:bottom w:val="single" w:sz="4" w:space="0" w:color="auto"/>
                          <w:right w:val="single" w:sz="4" w:space="0" w:color="auto"/>
                        </w:tcBorders>
                      </w:tcPr>
                      <w:p w14:paraId="25B502A4" w14:textId="77777777" w:rsidR="00BD15DE" w:rsidRDefault="00BD15DE" w:rsidP="00BD15DE">
                        <w:pPr>
                          <w:autoSpaceDE w:val="0"/>
                          <w:autoSpaceDN w:val="0"/>
                          <w:adjustRightInd w:val="0"/>
                          <w:rPr>
                            <w:szCs w:val="21"/>
                          </w:rPr>
                        </w:pPr>
                        <w:r>
                          <w:rPr>
                            <w:szCs w:val="21"/>
                          </w:rPr>
                          <w:t>新疆阜康天山水泥有限公司</w:t>
                        </w:r>
                      </w:p>
                    </w:tc>
                  </w:sdtContent>
                </w:sdt>
                <w:sdt>
                  <w:sdtPr>
                    <w:rPr>
                      <w:szCs w:val="21"/>
                    </w:rPr>
                    <w:alias w:val="上市公司应收关联方款项明细-金额"/>
                    <w:tag w:val="_GBC_cc588a6f792141019f0d3e640cfbfc35"/>
                    <w:id w:val="-1930498831"/>
                    <w:lock w:val="sdtLocked"/>
                  </w:sdtPr>
                  <w:sdtContent>
                    <w:tc>
                      <w:tcPr>
                        <w:tcW w:w="808" w:type="pct"/>
                        <w:tcBorders>
                          <w:top w:val="single" w:sz="4" w:space="0" w:color="auto"/>
                          <w:left w:val="single" w:sz="4" w:space="0" w:color="auto"/>
                          <w:bottom w:val="single" w:sz="4" w:space="0" w:color="auto"/>
                          <w:right w:val="single" w:sz="4" w:space="0" w:color="auto"/>
                        </w:tcBorders>
                      </w:tcPr>
                      <w:p w14:paraId="2C331031" w14:textId="77777777" w:rsidR="00BD15DE" w:rsidRDefault="00BD15DE" w:rsidP="00BD15DE">
                        <w:pPr>
                          <w:autoSpaceDE w:val="0"/>
                          <w:autoSpaceDN w:val="0"/>
                          <w:adjustRightInd w:val="0"/>
                          <w:jc w:val="right"/>
                          <w:rPr>
                            <w:szCs w:val="21"/>
                          </w:rPr>
                        </w:pPr>
                        <w:r>
                          <w:rPr>
                            <w:szCs w:val="21"/>
                          </w:rPr>
                          <w:t>5,427,651.00</w:t>
                        </w:r>
                      </w:p>
                    </w:tc>
                  </w:sdtContent>
                </w:sdt>
                <w:sdt>
                  <w:sdtPr>
                    <w:rPr>
                      <w:szCs w:val="21"/>
                    </w:rPr>
                    <w:alias w:val="上市公司应收关联方款项明细-计提减值金额"/>
                    <w:tag w:val="_GBC_bafd30cf7fb84997ba02375616bce0f8"/>
                    <w:id w:val="1478799468"/>
                    <w:lock w:val="sdtLocked"/>
                  </w:sdtPr>
                  <w:sdtContent>
                    <w:tc>
                      <w:tcPr>
                        <w:tcW w:w="808" w:type="pct"/>
                        <w:tcBorders>
                          <w:top w:val="single" w:sz="4" w:space="0" w:color="auto"/>
                          <w:left w:val="single" w:sz="4" w:space="0" w:color="auto"/>
                          <w:bottom w:val="single" w:sz="4" w:space="0" w:color="auto"/>
                          <w:right w:val="single" w:sz="4" w:space="0" w:color="auto"/>
                        </w:tcBorders>
                      </w:tcPr>
                      <w:p w14:paraId="3E00EDA2" w14:textId="77777777" w:rsidR="00BD15DE" w:rsidRDefault="00BD15DE" w:rsidP="00BD15DE">
                        <w:pPr>
                          <w:autoSpaceDE w:val="0"/>
                          <w:autoSpaceDN w:val="0"/>
                          <w:adjustRightInd w:val="0"/>
                          <w:jc w:val="right"/>
                          <w:rPr>
                            <w:szCs w:val="21"/>
                          </w:rPr>
                        </w:pPr>
                        <w:r>
                          <w:rPr>
                            <w:szCs w:val="21"/>
                          </w:rPr>
                          <w:t>1,955,976.05</w:t>
                        </w:r>
                      </w:p>
                    </w:tc>
                  </w:sdtContent>
                </w:sdt>
                <w:sdt>
                  <w:sdtPr>
                    <w:rPr>
                      <w:szCs w:val="21"/>
                    </w:rPr>
                    <w:alias w:val="上市公司应收关联方款项明细-金额"/>
                    <w:tag w:val="_GBC_bd240354d5f04ea48630518eeb22d989"/>
                    <w:id w:val="-2145343470"/>
                    <w:lock w:val="sdtLocked"/>
                  </w:sdtPr>
                  <w:sdtContent>
                    <w:tc>
                      <w:tcPr>
                        <w:tcW w:w="818" w:type="pct"/>
                        <w:tcBorders>
                          <w:top w:val="single" w:sz="4" w:space="0" w:color="auto"/>
                          <w:left w:val="single" w:sz="4" w:space="0" w:color="auto"/>
                          <w:bottom w:val="single" w:sz="4" w:space="0" w:color="auto"/>
                          <w:right w:val="single" w:sz="4" w:space="0" w:color="auto"/>
                        </w:tcBorders>
                      </w:tcPr>
                      <w:p w14:paraId="44A944C8" w14:textId="77777777" w:rsidR="00BD15DE" w:rsidRDefault="00BD15DE" w:rsidP="00BD15DE">
                        <w:pPr>
                          <w:autoSpaceDE w:val="0"/>
                          <w:autoSpaceDN w:val="0"/>
                          <w:adjustRightInd w:val="0"/>
                          <w:jc w:val="right"/>
                          <w:rPr>
                            <w:szCs w:val="21"/>
                          </w:rPr>
                        </w:pPr>
                        <w:r>
                          <w:rPr>
                            <w:szCs w:val="21"/>
                          </w:rPr>
                          <w:t>8,360,043.59</w:t>
                        </w:r>
                      </w:p>
                    </w:tc>
                  </w:sdtContent>
                </w:sdt>
                <w:sdt>
                  <w:sdtPr>
                    <w:rPr>
                      <w:szCs w:val="21"/>
                    </w:rPr>
                    <w:alias w:val="上市公司应收关联方款项明细-计提减值金额"/>
                    <w:tag w:val="_GBC_5863f5c59166487cb6350da179170e3b"/>
                    <w:id w:val="191433275"/>
                    <w:lock w:val="sdtLocked"/>
                  </w:sdtPr>
                  <w:sdtContent>
                    <w:tc>
                      <w:tcPr>
                        <w:tcW w:w="1028" w:type="pct"/>
                        <w:tcBorders>
                          <w:top w:val="single" w:sz="4" w:space="0" w:color="auto"/>
                          <w:left w:val="single" w:sz="4" w:space="0" w:color="auto"/>
                          <w:bottom w:val="single" w:sz="4" w:space="0" w:color="auto"/>
                          <w:right w:val="single" w:sz="4" w:space="0" w:color="auto"/>
                        </w:tcBorders>
                      </w:tcPr>
                      <w:p w14:paraId="2CC079D5" w14:textId="77777777" w:rsidR="00BD15DE" w:rsidRDefault="00BD15DE" w:rsidP="00BD15DE">
                        <w:pPr>
                          <w:autoSpaceDE w:val="0"/>
                          <w:autoSpaceDN w:val="0"/>
                          <w:adjustRightInd w:val="0"/>
                          <w:jc w:val="right"/>
                          <w:rPr>
                            <w:szCs w:val="21"/>
                          </w:rPr>
                        </w:pPr>
                        <w:r>
                          <w:rPr>
                            <w:szCs w:val="21"/>
                          </w:rPr>
                          <w:t>1,299,940.00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86798070"/>
              <w:lock w:val="sdtLocked"/>
              <w:placeholder>
                <w:docPart w:val="B39B394348074E9DBD2E3D26255A12F6"/>
              </w:placeholder>
            </w:sdtPr>
            <w:sdtContent>
              <w:tr w:rsidR="00BD15DE" w14:paraId="126DCE77"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036076644"/>
                      <w:lock w:val="sdtLocked"/>
                    </w:sdtPr>
                    <w:sdtContent>
                      <w:p w14:paraId="238F0212"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512188221"/>
                    <w:lock w:val="sdtLocked"/>
                  </w:sdtPr>
                  <w:sdtContent>
                    <w:tc>
                      <w:tcPr>
                        <w:tcW w:w="899" w:type="pct"/>
                        <w:tcBorders>
                          <w:top w:val="single" w:sz="4" w:space="0" w:color="auto"/>
                          <w:left w:val="single" w:sz="4" w:space="0" w:color="auto"/>
                          <w:bottom w:val="single" w:sz="4" w:space="0" w:color="auto"/>
                          <w:right w:val="single" w:sz="4" w:space="0" w:color="auto"/>
                        </w:tcBorders>
                      </w:tcPr>
                      <w:p w14:paraId="404F21D0" w14:textId="77777777" w:rsidR="00BD15DE" w:rsidRDefault="00BD15DE" w:rsidP="00BD15DE">
                        <w:pPr>
                          <w:autoSpaceDE w:val="0"/>
                          <w:autoSpaceDN w:val="0"/>
                          <w:adjustRightInd w:val="0"/>
                          <w:rPr>
                            <w:szCs w:val="21"/>
                          </w:rPr>
                        </w:pPr>
                        <w:r>
                          <w:rPr>
                            <w:szCs w:val="21"/>
                          </w:rPr>
                          <w:t>哈密天山水泥有限公司</w:t>
                        </w:r>
                      </w:p>
                    </w:tc>
                  </w:sdtContent>
                </w:sdt>
                <w:sdt>
                  <w:sdtPr>
                    <w:rPr>
                      <w:szCs w:val="21"/>
                    </w:rPr>
                    <w:alias w:val="上市公司应收关联方款项明细-金额"/>
                    <w:tag w:val="_GBC_cc588a6f792141019f0d3e640cfbfc35"/>
                    <w:id w:val="-243498865"/>
                    <w:lock w:val="sdtLocked"/>
                  </w:sdtPr>
                  <w:sdtContent>
                    <w:tc>
                      <w:tcPr>
                        <w:tcW w:w="808" w:type="pct"/>
                        <w:tcBorders>
                          <w:top w:val="single" w:sz="4" w:space="0" w:color="auto"/>
                          <w:left w:val="single" w:sz="4" w:space="0" w:color="auto"/>
                          <w:bottom w:val="single" w:sz="4" w:space="0" w:color="auto"/>
                          <w:right w:val="single" w:sz="4" w:space="0" w:color="auto"/>
                        </w:tcBorders>
                      </w:tcPr>
                      <w:p w14:paraId="36D10806" w14:textId="77777777" w:rsidR="00BD15DE" w:rsidRDefault="00BD15DE" w:rsidP="00BD15DE">
                        <w:pPr>
                          <w:autoSpaceDE w:val="0"/>
                          <w:autoSpaceDN w:val="0"/>
                          <w:adjustRightInd w:val="0"/>
                          <w:jc w:val="right"/>
                          <w:rPr>
                            <w:szCs w:val="21"/>
                          </w:rPr>
                        </w:pPr>
                        <w:r>
                          <w:rPr>
                            <w:szCs w:val="21"/>
                          </w:rPr>
                          <w:t>1,730.00</w:t>
                        </w:r>
                      </w:p>
                    </w:tc>
                  </w:sdtContent>
                </w:sdt>
                <w:sdt>
                  <w:sdtPr>
                    <w:rPr>
                      <w:szCs w:val="21"/>
                    </w:rPr>
                    <w:alias w:val="上市公司应收关联方款项明细-计提减值金额"/>
                    <w:tag w:val="_GBC_bafd30cf7fb84997ba02375616bce0f8"/>
                    <w:id w:val="1364100122"/>
                    <w:lock w:val="sdtLocked"/>
                  </w:sdtPr>
                  <w:sdtContent>
                    <w:tc>
                      <w:tcPr>
                        <w:tcW w:w="808" w:type="pct"/>
                        <w:tcBorders>
                          <w:top w:val="single" w:sz="4" w:space="0" w:color="auto"/>
                          <w:left w:val="single" w:sz="4" w:space="0" w:color="auto"/>
                          <w:bottom w:val="single" w:sz="4" w:space="0" w:color="auto"/>
                          <w:right w:val="single" w:sz="4" w:space="0" w:color="auto"/>
                        </w:tcBorders>
                      </w:tcPr>
                      <w:p w14:paraId="0C2D9165" w14:textId="77777777" w:rsidR="00BD15DE" w:rsidRDefault="00BD15DE" w:rsidP="00BD15DE">
                        <w:pPr>
                          <w:autoSpaceDE w:val="0"/>
                          <w:autoSpaceDN w:val="0"/>
                          <w:adjustRightInd w:val="0"/>
                          <w:jc w:val="right"/>
                          <w:rPr>
                            <w:szCs w:val="21"/>
                          </w:rPr>
                        </w:pPr>
                        <w:r>
                          <w:rPr>
                            <w:szCs w:val="21"/>
                          </w:rPr>
                          <w:t>1,730.00</w:t>
                        </w:r>
                      </w:p>
                    </w:tc>
                  </w:sdtContent>
                </w:sdt>
                <w:sdt>
                  <w:sdtPr>
                    <w:rPr>
                      <w:szCs w:val="21"/>
                    </w:rPr>
                    <w:alias w:val="上市公司应收关联方款项明细-金额"/>
                    <w:tag w:val="_GBC_bd240354d5f04ea48630518eeb22d989"/>
                    <w:id w:val="827487104"/>
                    <w:lock w:val="sdtLocked"/>
                  </w:sdtPr>
                  <w:sdtContent>
                    <w:tc>
                      <w:tcPr>
                        <w:tcW w:w="818" w:type="pct"/>
                        <w:tcBorders>
                          <w:top w:val="single" w:sz="4" w:space="0" w:color="auto"/>
                          <w:left w:val="single" w:sz="4" w:space="0" w:color="auto"/>
                          <w:bottom w:val="single" w:sz="4" w:space="0" w:color="auto"/>
                          <w:right w:val="single" w:sz="4" w:space="0" w:color="auto"/>
                        </w:tcBorders>
                      </w:tcPr>
                      <w:p w14:paraId="4B2F808B" w14:textId="77777777" w:rsidR="00BD15DE" w:rsidRDefault="00BD15DE" w:rsidP="00BD15DE">
                        <w:pPr>
                          <w:autoSpaceDE w:val="0"/>
                          <w:autoSpaceDN w:val="0"/>
                          <w:adjustRightInd w:val="0"/>
                          <w:jc w:val="right"/>
                          <w:rPr>
                            <w:szCs w:val="21"/>
                          </w:rPr>
                        </w:pPr>
                        <w:r>
                          <w:rPr>
                            <w:szCs w:val="21"/>
                          </w:rPr>
                          <w:t>78,927.50</w:t>
                        </w:r>
                      </w:p>
                    </w:tc>
                  </w:sdtContent>
                </w:sdt>
                <w:sdt>
                  <w:sdtPr>
                    <w:rPr>
                      <w:szCs w:val="21"/>
                    </w:rPr>
                    <w:alias w:val="上市公司应收关联方款项明细-计提减值金额"/>
                    <w:tag w:val="_GBC_5863f5c59166487cb6350da179170e3b"/>
                    <w:id w:val="1074628659"/>
                    <w:lock w:val="sdtLocked"/>
                  </w:sdtPr>
                  <w:sdtContent>
                    <w:tc>
                      <w:tcPr>
                        <w:tcW w:w="1028" w:type="pct"/>
                        <w:tcBorders>
                          <w:top w:val="single" w:sz="4" w:space="0" w:color="auto"/>
                          <w:left w:val="single" w:sz="4" w:space="0" w:color="auto"/>
                          <w:bottom w:val="single" w:sz="4" w:space="0" w:color="auto"/>
                          <w:right w:val="single" w:sz="4" w:space="0" w:color="auto"/>
                        </w:tcBorders>
                      </w:tcPr>
                      <w:p w14:paraId="78633ED1" w14:textId="77777777" w:rsidR="00BD15DE" w:rsidRDefault="00BD15DE" w:rsidP="00BD15DE">
                        <w:pPr>
                          <w:autoSpaceDE w:val="0"/>
                          <w:autoSpaceDN w:val="0"/>
                          <w:adjustRightInd w:val="0"/>
                          <w:jc w:val="right"/>
                          <w:rPr>
                            <w:szCs w:val="21"/>
                          </w:rPr>
                        </w:pPr>
                        <w:r>
                          <w:rPr>
                            <w:szCs w:val="21"/>
                          </w:rPr>
                          <w:t>5,589.88</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30183586"/>
              <w:lock w:val="sdtLocked"/>
              <w:placeholder>
                <w:docPart w:val="B39B394348074E9DBD2E3D26255A12F6"/>
              </w:placeholder>
            </w:sdtPr>
            <w:sdtContent>
              <w:tr w:rsidR="00BD15DE" w14:paraId="3F68747E"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008712642"/>
                      <w:lock w:val="sdtLocked"/>
                    </w:sdtPr>
                    <w:sdtContent>
                      <w:p w14:paraId="19966C7F"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619799099"/>
                    <w:lock w:val="sdtLocked"/>
                  </w:sdtPr>
                  <w:sdtContent>
                    <w:tc>
                      <w:tcPr>
                        <w:tcW w:w="899" w:type="pct"/>
                        <w:tcBorders>
                          <w:top w:val="single" w:sz="4" w:space="0" w:color="auto"/>
                          <w:left w:val="single" w:sz="4" w:space="0" w:color="auto"/>
                          <w:bottom w:val="single" w:sz="4" w:space="0" w:color="auto"/>
                          <w:right w:val="single" w:sz="4" w:space="0" w:color="auto"/>
                        </w:tcBorders>
                      </w:tcPr>
                      <w:p w14:paraId="3ACCFFA1" w14:textId="77777777" w:rsidR="00BD15DE" w:rsidRDefault="00BD15DE" w:rsidP="00BD15DE">
                        <w:pPr>
                          <w:autoSpaceDE w:val="0"/>
                          <w:autoSpaceDN w:val="0"/>
                          <w:adjustRightInd w:val="0"/>
                          <w:rPr>
                            <w:szCs w:val="21"/>
                          </w:rPr>
                        </w:pPr>
                        <w:r>
                          <w:rPr>
                            <w:szCs w:val="21"/>
                          </w:rPr>
                          <w:t>若羌天山水泥有限公司</w:t>
                        </w:r>
                      </w:p>
                    </w:tc>
                  </w:sdtContent>
                </w:sdt>
                <w:sdt>
                  <w:sdtPr>
                    <w:rPr>
                      <w:szCs w:val="21"/>
                    </w:rPr>
                    <w:alias w:val="上市公司应收关联方款项明细-金额"/>
                    <w:tag w:val="_GBC_cc588a6f792141019f0d3e640cfbfc35"/>
                    <w:id w:val="649028528"/>
                    <w:lock w:val="sdtLocked"/>
                  </w:sdtPr>
                  <w:sdtContent>
                    <w:tc>
                      <w:tcPr>
                        <w:tcW w:w="808" w:type="pct"/>
                        <w:tcBorders>
                          <w:top w:val="single" w:sz="4" w:space="0" w:color="auto"/>
                          <w:left w:val="single" w:sz="4" w:space="0" w:color="auto"/>
                          <w:bottom w:val="single" w:sz="4" w:space="0" w:color="auto"/>
                          <w:right w:val="single" w:sz="4" w:space="0" w:color="auto"/>
                        </w:tcBorders>
                      </w:tcPr>
                      <w:p w14:paraId="6577A5DE" w14:textId="77777777" w:rsidR="00BD15DE" w:rsidRDefault="00BD15DE" w:rsidP="00BD15DE">
                        <w:pPr>
                          <w:autoSpaceDE w:val="0"/>
                          <w:autoSpaceDN w:val="0"/>
                          <w:adjustRightInd w:val="0"/>
                          <w:jc w:val="right"/>
                          <w:rPr>
                            <w:szCs w:val="21"/>
                          </w:rPr>
                        </w:pPr>
                        <w:r>
                          <w:rPr>
                            <w:szCs w:val="21"/>
                          </w:rPr>
                          <w:t>2,173,379.19</w:t>
                        </w:r>
                      </w:p>
                    </w:tc>
                  </w:sdtContent>
                </w:sdt>
                <w:sdt>
                  <w:sdtPr>
                    <w:rPr>
                      <w:szCs w:val="21"/>
                    </w:rPr>
                    <w:alias w:val="上市公司应收关联方款项明细-计提减值金额"/>
                    <w:tag w:val="_GBC_bafd30cf7fb84997ba02375616bce0f8"/>
                    <w:id w:val="-1517842255"/>
                    <w:lock w:val="sdtLocked"/>
                  </w:sdtPr>
                  <w:sdtContent>
                    <w:tc>
                      <w:tcPr>
                        <w:tcW w:w="808" w:type="pct"/>
                        <w:tcBorders>
                          <w:top w:val="single" w:sz="4" w:space="0" w:color="auto"/>
                          <w:left w:val="single" w:sz="4" w:space="0" w:color="auto"/>
                          <w:bottom w:val="single" w:sz="4" w:space="0" w:color="auto"/>
                          <w:right w:val="single" w:sz="4" w:space="0" w:color="auto"/>
                        </w:tcBorders>
                      </w:tcPr>
                      <w:p w14:paraId="3A232272" w14:textId="77777777" w:rsidR="00BD15DE" w:rsidRDefault="00BD15DE" w:rsidP="00BD15DE">
                        <w:pPr>
                          <w:autoSpaceDE w:val="0"/>
                          <w:autoSpaceDN w:val="0"/>
                          <w:adjustRightInd w:val="0"/>
                          <w:jc w:val="right"/>
                          <w:rPr>
                            <w:szCs w:val="21"/>
                          </w:rPr>
                        </w:pPr>
                        <w:r>
                          <w:rPr>
                            <w:szCs w:val="21"/>
                          </w:rPr>
                          <w:t>1,346,146.92</w:t>
                        </w:r>
                      </w:p>
                    </w:tc>
                  </w:sdtContent>
                </w:sdt>
                <w:sdt>
                  <w:sdtPr>
                    <w:rPr>
                      <w:szCs w:val="21"/>
                    </w:rPr>
                    <w:alias w:val="上市公司应收关联方款项明细-金额"/>
                    <w:tag w:val="_GBC_bd240354d5f04ea48630518eeb22d989"/>
                    <w:id w:val="765967584"/>
                    <w:lock w:val="sdtLocked"/>
                  </w:sdtPr>
                  <w:sdtContent>
                    <w:tc>
                      <w:tcPr>
                        <w:tcW w:w="818" w:type="pct"/>
                        <w:tcBorders>
                          <w:top w:val="single" w:sz="4" w:space="0" w:color="auto"/>
                          <w:left w:val="single" w:sz="4" w:space="0" w:color="auto"/>
                          <w:bottom w:val="single" w:sz="4" w:space="0" w:color="auto"/>
                          <w:right w:val="single" w:sz="4" w:space="0" w:color="auto"/>
                        </w:tcBorders>
                      </w:tcPr>
                      <w:p w14:paraId="70ED3F5C" w14:textId="77777777" w:rsidR="00BD15DE" w:rsidRDefault="00BD15DE" w:rsidP="00BD15DE">
                        <w:pPr>
                          <w:autoSpaceDE w:val="0"/>
                          <w:autoSpaceDN w:val="0"/>
                          <w:adjustRightInd w:val="0"/>
                          <w:jc w:val="right"/>
                          <w:rPr>
                            <w:szCs w:val="21"/>
                          </w:rPr>
                        </w:pPr>
                        <w:r>
                          <w:rPr>
                            <w:szCs w:val="21"/>
                          </w:rPr>
                          <w:t>2,641,583.03</w:t>
                        </w:r>
                      </w:p>
                    </w:tc>
                  </w:sdtContent>
                </w:sdt>
                <w:sdt>
                  <w:sdtPr>
                    <w:rPr>
                      <w:szCs w:val="21"/>
                    </w:rPr>
                    <w:alias w:val="上市公司应收关联方款项明细-计提减值金额"/>
                    <w:tag w:val="_GBC_5863f5c59166487cb6350da179170e3b"/>
                    <w:id w:val="1159652558"/>
                    <w:lock w:val="sdtLocked"/>
                  </w:sdtPr>
                  <w:sdtContent>
                    <w:tc>
                      <w:tcPr>
                        <w:tcW w:w="1028" w:type="pct"/>
                        <w:tcBorders>
                          <w:top w:val="single" w:sz="4" w:space="0" w:color="auto"/>
                          <w:left w:val="single" w:sz="4" w:space="0" w:color="auto"/>
                          <w:bottom w:val="single" w:sz="4" w:space="0" w:color="auto"/>
                          <w:right w:val="single" w:sz="4" w:space="0" w:color="auto"/>
                        </w:tcBorders>
                      </w:tcPr>
                      <w:p w14:paraId="58A4A55B" w14:textId="77777777" w:rsidR="00BD15DE" w:rsidRDefault="00BD15DE" w:rsidP="00BD15DE">
                        <w:pPr>
                          <w:autoSpaceDE w:val="0"/>
                          <w:autoSpaceDN w:val="0"/>
                          <w:adjustRightInd w:val="0"/>
                          <w:jc w:val="right"/>
                          <w:rPr>
                            <w:szCs w:val="21"/>
                          </w:rPr>
                        </w:pPr>
                        <w:r>
                          <w:rPr>
                            <w:szCs w:val="21"/>
                          </w:rPr>
                          <w:t>1,348,052.87</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86361931"/>
              <w:lock w:val="sdtLocked"/>
              <w:placeholder>
                <w:docPart w:val="B39B394348074E9DBD2E3D26255A12F6"/>
              </w:placeholder>
            </w:sdtPr>
            <w:sdtContent>
              <w:tr w:rsidR="00BD15DE" w14:paraId="5DD45C3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81268139"/>
                      <w:lock w:val="sdtLocked"/>
                    </w:sdtPr>
                    <w:sdtContent>
                      <w:p w14:paraId="2549D6D9"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828865962"/>
                    <w:lock w:val="sdtLocked"/>
                  </w:sdtPr>
                  <w:sdtContent>
                    <w:tc>
                      <w:tcPr>
                        <w:tcW w:w="899" w:type="pct"/>
                        <w:tcBorders>
                          <w:top w:val="single" w:sz="4" w:space="0" w:color="auto"/>
                          <w:left w:val="single" w:sz="4" w:space="0" w:color="auto"/>
                          <w:bottom w:val="single" w:sz="4" w:space="0" w:color="auto"/>
                          <w:right w:val="single" w:sz="4" w:space="0" w:color="auto"/>
                        </w:tcBorders>
                      </w:tcPr>
                      <w:p w14:paraId="1CC40AD7" w14:textId="77777777" w:rsidR="00BD15DE" w:rsidRDefault="00BD15DE" w:rsidP="00BD15DE">
                        <w:pPr>
                          <w:autoSpaceDE w:val="0"/>
                          <w:autoSpaceDN w:val="0"/>
                          <w:adjustRightInd w:val="0"/>
                          <w:rPr>
                            <w:szCs w:val="21"/>
                          </w:rPr>
                        </w:pPr>
                        <w:r>
                          <w:rPr>
                            <w:szCs w:val="21"/>
                          </w:rPr>
                          <w:t>中材汉江水泥股份有限公司</w:t>
                        </w:r>
                      </w:p>
                    </w:tc>
                  </w:sdtContent>
                </w:sdt>
                <w:sdt>
                  <w:sdtPr>
                    <w:rPr>
                      <w:szCs w:val="21"/>
                    </w:rPr>
                    <w:alias w:val="上市公司应收关联方款项明细-金额"/>
                    <w:tag w:val="_GBC_cc588a6f792141019f0d3e640cfbfc35"/>
                    <w:id w:val="-1832510172"/>
                    <w:lock w:val="sdtLocked"/>
                  </w:sdtPr>
                  <w:sdtContent>
                    <w:tc>
                      <w:tcPr>
                        <w:tcW w:w="808" w:type="pct"/>
                        <w:tcBorders>
                          <w:top w:val="single" w:sz="4" w:space="0" w:color="auto"/>
                          <w:left w:val="single" w:sz="4" w:space="0" w:color="auto"/>
                          <w:bottom w:val="single" w:sz="4" w:space="0" w:color="auto"/>
                          <w:right w:val="single" w:sz="4" w:space="0" w:color="auto"/>
                        </w:tcBorders>
                      </w:tcPr>
                      <w:p w14:paraId="27E0A2F0" w14:textId="77777777" w:rsidR="00BD15DE" w:rsidRDefault="00BD15DE" w:rsidP="00BD15DE">
                        <w:pPr>
                          <w:autoSpaceDE w:val="0"/>
                          <w:autoSpaceDN w:val="0"/>
                          <w:adjustRightInd w:val="0"/>
                          <w:jc w:val="right"/>
                          <w:rPr>
                            <w:szCs w:val="21"/>
                          </w:rPr>
                        </w:pPr>
                        <w:r>
                          <w:rPr>
                            <w:szCs w:val="21"/>
                          </w:rPr>
                          <w:t>4,046,052.14</w:t>
                        </w:r>
                      </w:p>
                    </w:tc>
                  </w:sdtContent>
                </w:sdt>
                <w:sdt>
                  <w:sdtPr>
                    <w:rPr>
                      <w:szCs w:val="21"/>
                    </w:rPr>
                    <w:alias w:val="上市公司应收关联方款项明细-计提减值金额"/>
                    <w:tag w:val="_GBC_bafd30cf7fb84997ba02375616bce0f8"/>
                    <w:id w:val="1233120461"/>
                    <w:lock w:val="sdtLocked"/>
                  </w:sdtPr>
                  <w:sdtContent>
                    <w:tc>
                      <w:tcPr>
                        <w:tcW w:w="808" w:type="pct"/>
                        <w:tcBorders>
                          <w:top w:val="single" w:sz="4" w:space="0" w:color="auto"/>
                          <w:left w:val="single" w:sz="4" w:space="0" w:color="auto"/>
                          <w:bottom w:val="single" w:sz="4" w:space="0" w:color="auto"/>
                          <w:right w:val="single" w:sz="4" w:space="0" w:color="auto"/>
                        </w:tcBorders>
                      </w:tcPr>
                      <w:p w14:paraId="6FD799F1" w14:textId="77777777" w:rsidR="00BD15DE" w:rsidRDefault="00BD15DE" w:rsidP="00BD15DE">
                        <w:pPr>
                          <w:autoSpaceDE w:val="0"/>
                          <w:autoSpaceDN w:val="0"/>
                          <w:adjustRightInd w:val="0"/>
                          <w:jc w:val="right"/>
                          <w:rPr>
                            <w:szCs w:val="21"/>
                          </w:rPr>
                        </w:pPr>
                        <w:r>
                          <w:rPr>
                            <w:szCs w:val="21"/>
                          </w:rPr>
                          <w:t>2,553,775.76</w:t>
                        </w:r>
                      </w:p>
                    </w:tc>
                  </w:sdtContent>
                </w:sdt>
                <w:sdt>
                  <w:sdtPr>
                    <w:rPr>
                      <w:szCs w:val="21"/>
                    </w:rPr>
                    <w:alias w:val="上市公司应收关联方款项明细-金额"/>
                    <w:tag w:val="_GBC_bd240354d5f04ea48630518eeb22d989"/>
                    <w:id w:val="-196078769"/>
                    <w:lock w:val="sdtLocked"/>
                  </w:sdtPr>
                  <w:sdtContent>
                    <w:tc>
                      <w:tcPr>
                        <w:tcW w:w="818" w:type="pct"/>
                        <w:tcBorders>
                          <w:top w:val="single" w:sz="4" w:space="0" w:color="auto"/>
                          <w:left w:val="single" w:sz="4" w:space="0" w:color="auto"/>
                          <w:bottom w:val="single" w:sz="4" w:space="0" w:color="auto"/>
                          <w:right w:val="single" w:sz="4" w:space="0" w:color="auto"/>
                        </w:tcBorders>
                      </w:tcPr>
                      <w:p w14:paraId="3D399AB4" w14:textId="77777777" w:rsidR="00BD15DE" w:rsidRDefault="00BD15DE" w:rsidP="00BD15DE">
                        <w:pPr>
                          <w:autoSpaceDE w:val="0"/>
                          <w:autoSpaceDN w:val="0"/>
                          <w:adjustRightInd w:val="0"/>
                          <w:jc w:val="right"/>
                          <w:rPr>
                            <w:szCs w:val="21"/>
                          </w:rPr>
                        </w:pPr>
                        <w:r>
                          <w:rPr>
                            <w:szCs w:val="21"/>
                          </w:rPr>
                          <w:t>3,374,750.14</w:t>
                        </w:r>
                      </w:p>
                    </w:tc>
                  </w:sdtContent>
                </w:sdt>
                <w:sdt>
                  <w:sdtPr>
                    <w:rPr>
                      <w:szCs w:val="21"/>
                    </w:rPr>
                    <w:alias w:val="上市公司应收关联方款项明细-计提减值金额"/>
                    <w:tag w:val="_GBC_5863f5c59166487cb6350da179170e3b"/>
                    <w:id w:val="57138703"/>
                    <w:lock w:val="sdtLocked"/>
                  </w:sdtPr>
                  <w:sdtContent>
                    <w:tc>
                      <w:tcPr>
                        <w:tcW w:w="1028" w:type="pct"/>
                        <w:tcBorders>
                          <w:top w:val="single" w:sz="4" w:space="0" w:color="auto"/>
                          <w:left w:val="single" w:sz="4" w:space="0" w:color="auto"/>
                          <w:bottom w:val="single" w:sz="4" w:space="0" w:color="auto"/>
                          <w:right w:val="single" w:sz="4" w:space="0" w:color="auto"/>
                        </w:tcBorders>
                      </w:tcPr>
                      <w:p w14:paraId="65F0B172" w14:textId="77777777" w:rsidR="00BD15DE" w:rsidRDefault="00BD15DE" w:rsidP="00BD15DE">
                        <w:pPr>
                          <w:autoSpaceDE w:val="0"/>
                          <w:autoSpaceDN w:val="0"/>
                          <w:adjustRightInd w:val="0"/>
                          <w:jc w:val="right"/>
                          <w:rPr>
                            <w:szCs w:val="21"/>
                          </w:rPr>
                        </w:pPr>
                        <w:r>
                          <w:rPr>
                            <w:szCs w:val="21"/>
                          </w:rPr>
                          <w:t>1,655,424.26</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47935785"/>
              <w:lock w:val="sdtLocked"/>
              <w:placeholder>
                <w:docPart w:val="B39B394348074E9DBD2E3D26255A12F6"/>
              </w:placeholder>
            </w:sdtPr>
            <w:sdtContent>
              <w:tr w:rsidR="00BD15DE" w14:paraId="47997BC6"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880756964"/>
                      <w:lock w:val="sdtLocked"/>
                    </w:sdtPr>
                    <w:sdtContent>
                      <w:p w14:paraId="36E3C410"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807622711"/>
                    <w:lock w:val="sdtLocked"/>
                  </w:sdtPr>
                  <w:sdtContent>
                    <w:tc>
                      <w:tcPr>
                        <w:tcW w:w="899" w:type="pct"/>
                        <w:tcBorders>
                          <w:top w:val="single" w:sz="4" w:space="0" w:color="auto"/>
                          <w:left w:val="single" w:sz="4" w:space="0" w:color="auto"/>
                          <w:bottom w:val="single" w:sz="4" w:space="0" w:color="auto"/>
                          <w:right w:val="single" w:sz="4" w:space="0" w:color="auto"/>
                        </w:tcBorders>
                      </w:tcPr>
                      <w:p w14:paraId="5AE57839" w14:textId="77777777" w:rsidR="00BD15DE" w:rsidRDefault="00BD15DE" w:rsidP="00BD15DE">
                        <w:pPr>
                          <w:autoSpaceDE w:val="0"/>
                          <w:autoSpaceDN w:val="0"/>
                          <w:adjustRightInd w:val="0"/>
                          <w:rPr>
                            <w:szCs w:val="21"/>
                          </w:rPr>
                        </w:pPr>
                        <w:r>
                          <w:rPr>
                            <w:szCs w:val="21"/>
                          </w:rPr>
                          <w:t>中材亨达水泥有限公司</w:t>
                        </w:r>
                      </w:p>
                    </w:tc>
                  </w:sdtContent>
                </w:sdt>
                <w:sdt>
                  <w:sdtPr>
                    <w:rPr>
                      <w:szCs w:val="21"/>
                    </w:rPr>
                    <w:alias w:val="上市公司应收关联方款项明细-金额"/>
                    <w:tag w:val="_GBC_cc588a6f792141019f0d3e640cfbfc35"/>
                    <w:id w:val="-932666187"/>
                    <w:lock w:val="sdtLocked"/>
                  </w:sdtPr>
                  <w:sdtContent>
                    <w:tc>
                      <w:tcPr>
                        <w:tcW w:w="808" w:type="pct"/>
                        <w:tcBorders>
                          <w:top w:val="single" w:sz="4" w:space="0" w:color="auto"/>
                          <w:left w:val="single" w:sz="4" w:space="0" w:color="auto"/>
                          <w:bottom w:val="single" w:sz="4" w:space="0" w:color="auto"/>
                          <w:right w:val="single" w:sz="4" w:space="0" w:color="auto"/>
                        </w:tcBorders>
                      </w:tcPr>
                      <w:p w14:paraId="3041F774" w14:textId="77777777" w:rsidR="00BD15DE" w:rsidRDefault="00BD15DE" w:rsidP="00BD15DE">
                        <w:pPr>
                          <w:autoSpaceDE w:val="0"/>
                          <w:autoSpaceDN w:val="0"/>
                          <w:adjustRightInd w:val="0"/>
                          <w:jc w:val="right"/>
                          <w:rPr>
                            <w:szCs w:val="21"/>
                          </w:rPr>
                        </w:pPr>
                        <w:r>
                          <w:rPr>
                            <w:szCs w:val="21"/>
                          </w:rPr>
                          <w:t>6,121,696.33</w:t>
                        </w:r>
                      </w:p>
                    </w:tc>
                  </w:sdtContent>
                </w:sdt>
                <w:sdt>
                  <w:sdtPr>
                    <w:rPr>
                      <w:szCs w:val="21"/>
                    </w:rPr>
                    <w:alias w:val="上市公司应收关联方款项明细-计提减值金额"/>
                    <w:tag w:val="_GBC_bafd30cf7fb84997ba02375616bce0f8"/>
                    <w:id w:val="194665451"/>
                    <w:lock w:val="sdtLocked"/>
                  </w:sdtPr>
                  <w:sdtContent>
                    <w:tc>
                      <w:tcPr>
                        <w:tcW w:w="808" w:type="pct"/>
                        <w:tcBorders>
                          <w:top w:val="single" w:sz="4" w:space="0" w:color="auto"/>
                          <w:left w:val="single" w:sz="4" w:space="0" w:color="auto"/>
                          <w:bottom w:val="single" w:sz="4" w:space="0" w:color="auto"/>
                          <w:right w:val="single" w:sz="4" w:space="0" w:color="auto"/>
                        </w:tcBorders>
                      </w:tcPr>
                      <w:p w14:paraId="6DBEE153" w14:textId="77777777" w:rsidR="00BD15DE" w:rsidRDefault="00BD15DE" w:rsidP="00BD15DE">
                        <w:pPr>
                          <w:autoSpaceDE w:val="0"/>
                          <w:autoSpaceDN w:val="0"/>
                          <w:adjustRightInd w:val="0"/>
                          <w:jc w:val="right"/>
                          <w:rPr>
                            <w:szCs w:val="21"/>
                          </w:rPr>
                        </w:pPr>
                        <w:r>
                          <w:rPr>
                            <w:szCs w:val="21"/>
                          </w:rPr>
                          <w:t>867,062.65</w:t>
                        </w:r>
                      </w:p>
                    </w:tc>
                  </w:sdtContent>
                </w:sdt>
                <w:sdt>
                  <w:sdtPr>
                    <w:rPr>
                      <w:szCs w:val="21"/>
                    </w:rPr>
                    <w:alias w:val="上市公司应收关联方款项明细-金额"/>
                    <w:tag w:val="_GBC_bd240354d5f04ea48630518eeb22d989"/>
                    <w:id w:val="-1721974694"/>
                    <w:lock w:val="sdtLocked"/>
                  </w:sdtPr>
                  <w:sdtContent>
                    <w:tc>
                      <w:tcPr>
                        <w:tcW w:w="818" w:type="pct"/>
                        <w:tcBorders>
                          <w:top w:val="single" w:sz="4" w:space="0" w:color="auto"/>
                          <w:left w:val="single" w:sz="4" w:space="0" w:color="auto"/>
                          <w:bottom w:val="single" w:sz="4" w:space="0" w:color="auto"/>
                          <w:right w:val="single" w:sz="4" w:space="0" w:color="auto"/>
                        </w:tcBorders>
                      </w:tcPr>
                      <w:p w14:paraId="4ED7123B" w14:textId="77777777" w:rsidR="00BD15DE" w:rsidRDefault="00BD15DE" w:rsidP="00BD15DE">
                        <w:pPr>
                          <w:autoSpaceDE w:val="0"/>
                          <w:autoSpaceDN w:val="0"/>
                          <w:adjustRightInd w:val="0"/>
                          <w:jc w:val="right"/>
                          <w:rPr>
                            <w:szCs w:val="21"/>
                          </w:rPr>
                        </w:pPr>
                        <w:r>
                          <w:rPr>
                            <w:szCs w:val="21"/>
                          </w:rPr>
                          <w:t>7,766,500.34</w:t>
                        </w:r>
                      </w:p>
                    </w:tc>
                  </w:sdtContent>
                </w:sdt>
                <w:sdt>
                  <w:sdtPr>
                    <w:rPr>
                      <w:szCs w:val="21"/>
                    </w:rPr>
                    <w:alias w:val="上市公司应收关联方款项明细-计提减值金额"/>
                    <w:tag w:val="_GBC_5863f5c59166487cb6350da179170e3b"/>
                    <w:id w:val="-1552687770"/>
                    <w:lock w:val="sdtLocked"/>
                  </w:sdtPr>
                  <w:sdtContent>
                    <w:tc>
                      <w:tcPr>
                        <w:tcW w:w="1028" w:type="pct"/>
                        <w:tcBorders>
                          <w:top w:val="single" w:sz="4" w:space="0" w:color="auto"/>
                          <w:left w:val="single" w:sz="4" w:space="0" w:color="auto"/>
                          <w:bottom w:val="single" w:sz="4" w:space="0" w:color="auto"/>
                          <w:right w:val="single" w:sz="4" w:space="0" w:color="auto"/>
                        </w:tcBorders>
                      </w:tcPr>
                      <w:p w14:paraId="2BE33C9F" w14:textId="77777777" w:rsidR="00BD15DE" w:rsidRDefault="00BD15DE" w:rsidP="00BD15DE">
                        <w:pPr>
                          <w:autoSpaceDE w:val="0"/>
                          <w:autoSpaceDN w:val="0"/>
                          <w:adjustRightInd w:val="0"/>
                          <w:jc w:val="right"/>
                          <w:rPr>
                            <w:szCs w:val="21"/>
                          </w:rPr>
                        </w:pPr>
                        <w:r>
                          <w:rPr>
                            <w:szCs w:val="21"/>
                          </w:rPr>
                          <w:t>821,522.32</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63821583"/>
              <w:lock w:val="sdtLocked"/>
              <w:placeholder>
                <w:docPart w:val="B39B394348074E9DBD2E3D26255A12F6"/>
              </w:placeholder>
            </w:sdtPr>
            <w:sdtContent>
              <w:tr w:rsidR="00BD15DE" w14:paraId="0DD443D0"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6524059"/>
                      <w:lock w:val="sdtLocked"/>
                    </w:sdtPr>
                    <w:sdtContent>
                      <w:p w14:paraId="662E36DD"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249540433"/>
                    <w:lock w:val="sdtLocked"/>
                  </w:sdtPr>
                  <w:sdtContent>
                    <w:tc>
                      <w:tcPr>
                        <w:tcW w:w="899" w:type="pct"/>
                        <w:tcBorders>
                          <w:top w:val="single" w:sz="4" w:space="0" w:color="auto"/>
                          <w:left w:val="single" w:sz="4" w:space="0" w:color="auto"/>
                          <w:bottom w:val="single" w:sz="4" w:space="0" w:color="auto"/>
                          <w:right w:val="single" w:sz="4" w:space="0" w:color="auto"/>
                        </w:tcBorders>
                      </w:tcPr>
                      <w:p w14:paraId="15FBB79F" w14:textId="77777777" w:rsidR="00BD15DE" w:rsidRDefault="00BD15DE" w:rsidP="00BD15DE">
                        <w:pPr>
                          <w:autoSpaceDE w:val="0"/>
                          <w:autoSpaceDN w:val="0"/>
                          <w:adjustRightInd w:val="0"/>
                          <w:rPr>
                            <w:szCs w:val="21"/>
                          </w:rPr>
                        </w:pPr>
                        <w:r>
                          <w:rPr>
                            <w:szCs w:val="21"/>
                          </w:rPr>
                          <w:t>新疆米东天山水泥有限公司</w:t>
                        </w:r>
                      </w:p>
                    </w:tc>
                  </w:sdtContent>
                </w:sdt>
                <w:sdt>
                  <w:sdtPr>
                    <w:rPr>
                      <w:szCs w:val="21"/>
                    </w:rPr>
                    <w:alias w:val="上市公司应收关联方款项明细-金额"/>
                    <w:tag w:val="_GBC_cc588a6f792141019f0d3e640cfbfc35"/>
                    <w:id w:val="1738900575"/>
                    <w:lock w:val="sdtLocked"/>
                  </w:sdtPr>
                  <w:sdtContent>
                    <w:tc>
                      <w:tcPr>
                        <w:tcW w:w="808" w:type="pct"/>
                        <w:tcBorders>
                          <w:top w:val="single" w:sz="4" w:space="0" w:color="auto"/>
                          <w:left w:val="single" w:sz="4" w:space="0" w:color="auto"/>
                          <w:bottom w:val="single" w:sz="4" w:space="0" w:color="auto"/>
                          <w:right w:val="single" w:sz="4" w:space="0" w:color="auto"/>
                        </w:tcBorders>
                      </w:tcPr>
                      <w:p w14:paraId="74C0017C" w14:textId="77777777" w:rsidR="00BD15DE" w:rsidRDefault="00BD15DE" w:rsidP="00BD15DE">
                        <w:pPr>
                          <w:autoSpaceDE w:val="0"/>
                          <w:autoSpaceDN w:val="0"/>
                          <w:adjustRightInd w:val="0"/>
                          <w:jc w:val="right"/>
                          <w:rPr>
                            <w:szCs w:val="21"/>
                          </w:rPr>
                        </w:pPr>
                        <w:r>
                          <w:rPr>
                            <w:szCs w:val="21"/>
                          </w:rPr>
                          <w:t>5,754,001.32</w:t>
                        </w:r>
                      </w:p>
                    </w:tc>
                  </w:sdtContent>
                </w:sdt>
                <w:sdt>
                  <w:sdtPr>
                    <w:rPr>
                      <w:szCs w:val="21"/>
                    </w:rPr>
                    <w:alias w:val="上市公司应收关联方款项明细-计提减值金额"/>
                    <w:tag w:val="_GBC_bafd30cf7fb84997ba02375616bce0f8"/>
                    <w:id w:val="-1790582323"/>
                    <w:lock w:val="sdtLocked"/>
                  </w:sdtPr>
                  <w:sdtContent>
                    <w:tc>
                      <w:tcPr>
                        <w:tcW w:w="808" w:type="pct"/>
                        <w:tcBorders>
                          <w:top w:val="single" w:sz="4" w:space="0" w:color="auto"/>
                          <w:left w:val="single" w:sz="4" w:space="0" w:color="auto"/>
                          <w:bottom w:val="single" w:sz="4" w:space="0" w:color="auto"/>
                          <w:right w:val="single" w:sz="4" w:space="0" w:color="auto"/>
                        </w:tcBorders>
                      </w:tcPr>
                      <w:p w14:paraId="0505F121" w14:textId="77777777" w:rsidR="00BD15DE" w:rsidRDefault="00BD15DE" w:rsidP="00BD15DE">
                        <w:pPr>
                          <w:autoSpaceDE w:val="0"/>
                          <w:autoSpaceDN w:val="0"/>
                          <w:adjustRightInd w:val="0"/>
                          <w:jc w:val="right"/>
                          <w:rPr>
                            <w:szCs w:val="21"/>
                          </w:rPr>
                        </w:pPr>
                        <w:r>
                          <w:rPr>
                            <w:szCs w:val="21"/>
                          </w:rPr>
                          <w:t>1,909,903.27</w:t>
                        </w:r>
                      </w:p>
                    </w:tc>
                  </w:sdtContent>
                </w:sdt>
                <w:sdt>
                  <w:sdtPr>
                    <w:rPr>
                      <w:szCs w:val="21"/>
                    </w:rPr>
                    <w:alias w:val="上市公司应收关联方款项明细-金额"/>
                    <w:tag w:val="_GBC_bd240354d5f04ea48630518eeb22d989"/>
                    <w:id w:val="-699094254"/>
                    <w:lock w:val="sdtLocked"/>
                  </w:sdtPr>
                  <w:sdtContent>
                    <w:tc>
                      <w:tcPr>
                        <w:tcW w:w="818" w:type="pct"/>
                        <w:tcBorders>
                          <w:top w:val="single" w:sz="4" w:space="0" w:color="auto"/>
                          <w:left w:val="single" w:sz="4" w:space="0" w:color="auto"/>
                          <w:bottom w:val="single" w:sz="4" w:space="0" w:color="auto"/>
                          <w:right w:val="single" w:sz="4" w:space="0" w:color="auto"/>
                        </w:tcBorders>
                      </w:tcPr>
                      <w:p w14:paraId="500034DC" w14:textId="77777777" w:rsidR="00BD15DE" w:rsidRDefault="00BD15DE" w:rsidP="00BD15DE">
                        <w:pPr>
                          <w:autoSpaceDE w:val="0"/>
                          <w:autoSpaceDN w:val="0"/>
                          <w:adjustRightInd w:val="0"/>
                          <w:jc w:val="right"/>
                          <w:rPr>
                            <w:szCs w:val="21"/>
                          </w:rPr>
                        </w:pPr>
                        <w:r>
                          <w:rPr>
                            <w:szCs w:val="21"/>
                          </w:rPr>
                          <w:t>2,779,303.22</w:t>
                        </w:r>
                      </w:p>
                    </w:tc>
                  </w:sdtContent>
                </w:sdt>
                <w:sdt>
                  <w:sdtPr>
                    <w:rPr>
                      <w:szCs w:val="21"/>
                    </w:rPr>
                    <w:alias w:val="上市公司应收关联方款项明细-计提减值金额"/>
                    <w:tag w:val="_GBC_5863f5c59166487cb6350da179170e3b"/>
                    <w:id w:val="609244480"/>
                    <w:lock w:val="sdtLocked"/>
                  </w:sdtPr>
                  <w:sdtContent>
                    <w:tc>
                      <w:tcPr>
                        <w:tcW w:w="1028" w:type="pct"/>
                        <w:tcBorders>
                          <w:top w:val="single" w:sz="4" w:space="0" w:color="auto"/>
                          <w:left w:val="single" w:sz="4" w:space="0" w:color="auto"/>
                          <w:bottom w:val="single" w:sz="4" w:space="0" w:color="auto"/>
                          <w:right w:val="single" w:sz="4" w:space="0" w:color="auto"/>
                        </w:tcBorders>
                      </w:tcPr>
                      <w:p w14:paraId="32F8CCC4" w14:textId="77777777" w:rsidR="00BD15DE" w:rsidRDefault="00BD15DE" w:rsidP="00BD15DE">
                        <w:pPr>
                          <w:autoSpaceDE w:val="0"/>
                          <w:autoSpaceDN w:val="0"/>
                          <w:adjustRightInd w:val="0"/>
                          <w:jc w:val="right"/>
                          <w:rPr>
                            <w:szCs w:val="21"/>
                          </w:rPr>
                        </w:pPr>
                        <w:r>
                          <w:rPr>
                            <w:szCs w:val="21"/>
                          </w:rPr>
                          <w:t>1,438,036.32</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47264520"/>
              <w:lock w:val="sdtLocked"/>
              <w:placeholder>
                <w:docPart w:val="B39B394348074E9DBD2E3D26255A12F6"/>
              </w:placeholder>
            </w:sdtPr>
            <w:sdtContent>
              <w:tr w:rsidR="00BD15DE" w14:paraId="5B042FFE"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6954656"/>
                      <w:lock w:val="sdtLocked"/>
                    </w:sdtPr>
                    <w:sdtContent>
                      <w:p w14:paraId="233A366A"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443275368"/>
                    <w:lock w:val="sdtLocked"/>
                  </w:sdtPr>
                  <w:sdtContent>
                    <w:tc>
                      <w:tcPr>
                        <w:tcW w:w="899" w:type="pct"/>
                        <w:tcBorders>
                          <w:top w:val="single" w:sz="4" w:space="0" w:color="auto"/>
                          <w:left w:val="single" w:sz="4" w:space="0" w:color="auto"/>
                          <w:bottom w:val="single" w:sz="4" w:space="0" w:color="auto"/>
                          <w:right w:val="single" w:sz="4" w:space="0" w:color="auto"/>
                        </w:tcBorders>
                      </w:tcPr>
                      <w:p w14:paraId="0B464EA9" w14:textId="77777777" w:rsidR="00BD15DE" w:rsidRDefault="00BD15DE" w:rsidP="00BD15DE">
                        <w:pPr>
                          <w:autoSpaceDE w:val="0"/>
                          <w:autoSpaceDN w:val="0"/>
                          <w:adjustRightInd w:val="0"/>
                          <w:rPr>
                            <w:szCs w:val="21"/>
                          </w:rPr>
                        </w:pPr>
                        <w:r>
                          <w:rPr>
                            <w:szCs w:val="21"/>
                          </w:rPr>
                          <w:t>宁夏青铜峡水泥股份有限公司</w:t>
                        </w:r>
                      </w:p>
                    </w:tc>
                  </w:sdtContent>
                </w:sdt>
                <w:sdt>
                  <w:sdtPr>
                    <w:rPr>
                      <w:szCs w:val="21"/>
                    </w:rPr>
                    <w:alias w:val="上市公司应收关联方款项明细-金额"/>
                    <w:tag w:val="_GBC_cc588a6f792141019f0d3e640cfbfc35"/>
                    <w:id w:val="-828212790"/>
                    <w:lock w:val="sdtLocked"/>
                  </w:sdtPr>
                  <w:sdtContent>
                    <w:tc>
                      <w:tcPr>
                        <w:tcW w:w="808" w:type="pct"/>
                        <w:tcBorders>
                          <w:top w:val="single" w:sz="4" w:space="0" w:color="auto"/>
                          <w:left w:val="single" w:sz="4" w:space="0" w:color="auto"/>
                          <w:bottom w:val="single" w:sz="4" w:space="0" w:color="auto"/>
                          <w:right w:val="single" w:sz="4" w:space="0" w:color="auto"/>
                        </w:tcBorders>
                      </w:tcPr>
                      <w:p w14:paraId="23446E2E" w14:textId="77777777" w:rsidR="00BD15DE" w:rsidRDefault="00BD15DE" w:rsidP="00BD15DE">
                        <w:pPr>
                          <w:autoSpaceDE w:val="0"/>
                          <w:autoSpaceDN w:val="0"/>
                          <w:adjustRightInd w:val="0"/>
                          <w:jc w:val="right"/>
                          <w:rPr>
                            <w:szCs w:val="21"/>
                          </w:rPr>
                        </w:pPr>
                        <w:r>
                          <w:rPr>
                            <w:szCs w:val="21"/>
                          </w:rPr>
                          <w:t>1,400,630.84</w:t>
                        </w:r>
                      </w:p>
                    </w:tc>
                  </w:sdtContent>
                </w:sdt>
                <w:sdt>
                  <w:sdtPr>
                    <w:rPr>
                      <w:szCs w:val="21"/>
                    </w:rPr>
                    <w:alias w:val="上市公司应收关联方款项明细-计提减值金额"/>
                    <w:tag w:val="_GBC_bafd30cf7fb84997ba02375616bce0f8"/>
                    <w:id w:val="-2006112849"/>
                    <w:lock w:val="sdtLocked"/>
                  </w:sdtPr>
                  <w:sdtContent>
                    <w:tc>
                      <w:tcPr>
                        <w:tcW w:w="808" w:type="pct"/>
                        <w:tcBorders>
                          <w:top w:val="single" w:sz="4" w:space="0" w:color="auto"/>
                          <w:left w:val="single" w:sz="4" w:space="0" w:color="auto"/>
                          <w:bottom w:val="single" w:sz="4" w:space="0" w:color="auto"/>
                          <w:right w:val="single" w:sz="4" w:space="0" w:color="auto"/>
                        </w:tcBorders>
                      </w:tcPr>
                      <w:p w14:paraId="1343AAD0" w14:textId="77777777" w:rsidR="00BD15DE" w:rsidRDefault="00BD15DE" w:rsidP="00BD15DE">
                        <w:pPr>
                          <w:autoSpaceDE w:val="0"/>
                          <w:autoSpaceDN w:val="0"/>
                          <w:adjustRightInd w:val="0"/>
                          <w:jc w:val="right"/>
                          <w:rPr>
                            <w:szCs w:val="21"/>
                          </w:rPr>
                        </w:pPr>
                        <w:r>
                          <w:rPr>
                            <w:szCs w:val="21"/>
                          </w:rPr>
                          <w:t>172,166.42</w:t>
                        </w:r>
                      </w:p>
                    </w:tc>
                  </w:sdtContent>
                </w:sdt>
                <w:sdt>
                  <w:sdtPr>
                    <w:rPr>
                      <w:szCs w:val="21"/>
                    </w:rPr>
                    <w:alias w:val="上市公司应收关联方款项明细-金额"/>
                    <w:tag w:val="_GBC_bd240354d5f04ea48630518eeb22d989"/>
                    <w:id w:val="-138422397"/>
                    <w:lock w:val="sdtLocked"/>
                  </w:sdtPr>
                  <w:sdtContent>
                    <w:tc>
                      <w:tcPr>
                        <w:tcW w:w="818" w:type="pct"/>
                        <w:tcBorders>
                          <w:top w:val="single" w:sz="4" w:space="0" w:color="auto"/>
                          <w:left w:val="single" w:sz="4" w:space="0" w:color="auto"/>
                          <w:bottom w:val="single" w:sz="4" w:space="0" w:color="auto"/>
                          <w:right w:val="single" w:sz="4" w:space="0" w:color="auto"/>
                        </w:tcBorders>
                      </w:tcPr>
                      <w:p w14:paraId="25FCA7B5" w14:textId="77777777" w:rsidR="00BD15DE" w:rsidRDefault="00BD15DE" w:rsidP="00BD15DE">
                        <w:pPr>
                          <w:autoSpaceDE w:val="0"/>
                          <w:autoSpaceDN w:val="0"/>
                          <w:adjustRightInd w:val="0"/>
                          <w:jc w:val="right"/>
                          <w:rPr>
                            <w:szCs w:val="21"/>
                          </w:rPr>
                        </w:pPr>
                        <w:r>
                          <w:rPr>
                            <w:szCs w:val="21"/>
                          </w:rPr>
                          <w:t>1,923,850.84</w:t>
                        </w:r>
                      </w:p>
                    </w:tc>
                  </w:sdtContent>
                </w:sdt>
                <w:sdt>
                  <w:sdtPr>
                    <w:rPr>
                      <w:szCs w:val="21"/>
                    </w:rPr>
                    <w:alias w:val="上市公司应收关联方款项明细-计提减值金额"/>
                    <w:tag w:val="_GBC_5863f5c59166487cb6350da179170e3b"/>
                    <w:id w:val="453753103"/>
                    <w:lock w:val="sdtLocked"/>
                  </w:sdtPr>
                  <w:sdtContent>
                    <w:tc>
                      <w:tcPr>
                        <w:tcW w:w="1028" w:type="pct"/>
                        <w:tcBorders>
                          <w:top w:val="single" w:sz="4" w:space="0" w:color="auto"/>
                          <w:left w:val="single" w:sz="4" w:space="0" w:color="auto"/>
                          <w:bottom w:val="single" w:sz="4" w:space="0" w:color="auto"/>
                          <w:right w:val="single" w:sz="4" w:space="0" w:color="auto"/>
                        </w:tcBorders>
                      </w:tcPr>
                      <w:p w14:paraId="68BAA2CB" w14:textId="77777777" w:rsidR="00BD15DE" w:rsidRDefault="00BD15DE" w:rsidP="00BD15DE">
                        <w:pPr>
                          <w:autoSpaceDE w:val="0"/>
                          <w:autoSpaceDN w:val="0"/>
                          <w:adjustRightInd w:val="0"/>
                          <w:jc w:val="right"/>
                          <w:rPr>
                            <w:szCs w:val="21"/>
                          </w:rPr>
                        </w:pPr>
                        <w:r>
                          <w:rPr>
                            <w:szCs w:val="21"/>
                          </w:rPr>
                          <w:t>130,527.42</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59690460"/>
              <w:lock w:val="sdtLocked"/>
              <w:placeholder>
                <w:docPart w:val="B39B394348074E9DBD2E3D26255A12F6"/>
              </w:placeholder>
            </w:sdtPr>
            <w:sdtContent>
              <w:tr w:rsidR="00BD15DE" w14:paraId="1E6EFCD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978103193"/>
                      <w:lock w:val="sdtLocked"/>
                    </w:sdtPr>
                    <w:sdtContent>
                      <w:p w14:paraId="4AB212D7"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674879429"/>
                    <w:lock w:val="sdtLocked"/>
                  </w:sdtPr>
                  <w:sdtContent>
                    <w:tc>
                      <w:tcPr>
                        <w:tcW w:w="899" w:type="pct"/>
                        <w:tcBorders>
                          <w:top w:val="single" w:sz="4" w:space="0" w:color="auto"/>
                          <w:left w:val="single" w:sz="4" w:space="0" w:color="auto"/>
                          <w:bottom w:val="single" w:sz="4" w:space="0" w:color="auto"/>
                          <w:right w:val="single" w:sz="4" w:space="0" w:color="auto"/>
                        </w:tcBorders>
                      </w:tcPr>
                      <w:p w14:paraId="2C89ADB4" w14:textId="77777777" w:rsidR="00BD15DE" w:rsidRDefault="00BD15DE" w:rsidP="00BD15DE">
                        <w:pPr>
                          <w:autoSpaceDE w:val="0"/>
                          <w:autoSpaceDN w:val="0"/>
                          <w:adjustRightInd w:val="0"/>
                          <w:rPr>
                            <w:szCs w:val="21"/>
                          </w:rPr>
                        </w:pPr>
                        <w:r>
                          <w:rPr>
                            <w:szCs w:val="21"/>
                          </w:rPr>
                          <w:t>吐鲁番天山水泥有限公司</w:t>
                        </w:r>
                      </w:p>
                    </w:tc>
                  </w:sdtContent>
                </w:sdt>
                <w:sdt>
                  <w:sdtPr>
                    <w:rPr>
                      <w:szCs w:val="21"/>
                    </w:rPr>
                    <w:alias w:val="上市公司应收关联方款项明细-金额"/>
                    <w:tag w:val="_GBC_cc588a6f792141019f0d3e640cfbfc35"/>
                    <w:id w:val="-1632156849"/>
                    <w:lock w:val="sdtLocked"/>
                  </w:sdtPr>
                  <w:sdtContent>
                    <w:tc>
                      <w:tcPr>
                        <w:tcW w:w="808" w:type="pct"/>
                        <w:tcBorders>
                          <w:top w:val="single" w:sz="4" w:space="0" w:color="auto"/>
                          <w:left w:val="single" w:sz="4" w:space="0" w:color="auto"/>
                          <w:bottom w:val="single" w:sz="4" w:space="0" w:color="auto"/>
                          <w:right w:val="single" w:sz="4" w:space="0" w:color="auto"/>
                        </w:tcBorders>
                      </w:tcPr>
                      <w:p w14:paraId="38D9A5F0" w14:textId="77777777" w:rsidR="00BD15DE" w:rsidRDefault="00BD15DE" w:rsidP="00BD15DE">
                        <w:pPr>
                          <w:autoSpaceDE w:val="0"/>
                          <w:autoSpaceDN w:val="0"/>
                          <w:adjustRightInd w:val="0"/>
                          <w:jc w:val="right"/>
                          <w:rPr>
                            <w:szCs w:val="21"/>
                          </w:rPr>
                        </w:pPr>
                        <w:r>
                          <w:rPr>
                            <w:szCs w:val="21"/>
                          </w:rPr>
                          <w:t>1,136,264.61</w:t>
                        </w:r>
                      </w:p>
                    </w:tc>
                  </w:sdtContent>
                </w:sdt>
                <w:sdt>
                  <w:sdtPr>
                    <w:rPr>
                      <w:szCs w:val="21"/>
                    </w:rPr>
                    <w:alias w:val="上市公司应收关联方款项明细-计提减值金额"/>
                    <w:tag w:val="_GBC_bafd30cf7fb84997ba02375616bce0f8"/>
                    <w:id w:val="-1980531162"/>
                    <w:lock w:val="sdtLocked"/>
                  </w:sdtPr>
                  <w:sdtContent>
                    <w:tc>
                      <w:tcPr>
                        <w:tcW w:w="808" w:type="pct"/>
                        <w:tcBorders>
                          <w:top w:val="single" w:sz="4" w:space="0" w:color="auto"/>
                          <w:left w:val="single" w:sz="4" w:space="0" w:color="auto"/>
                          <w:bottom w:val="single" w:sz="4" w:space="0" w:color="auto"/>
                          <w:right w:val="single" w:sz="4" w:space="0" w:color="auto"/>
                        </w:tcBorders>
                      </w:tcPr>
                      <w:p w14:paraId="10BFAFF9" w14:textId="77777777" w:rsidR="00BD15DE" w:rsidRDefault="00BD15DE" w:rsidP="00BD15DE">
                        <w:pPr>
                          <w:autoSpaceDE w:val="0"/>
                          <w:autoSpaceDN w:val="0"/>
                          <w:adjustRightInd w:val="0"/>
                          <w:jc w:val="right"/>
                          <w:rPr>
                            <w:szCs w:val="21"/>
                          </w:rPr>
                        </w:pPr>
                        <w:r>
                          <w:rPr>
                            <w:szCs w:val="21"/>
                          </w:rPr>
                          <w:t>839,011.69</w:t>
                        </w:r>
                      </w:p>
                    </w:tc>
                  </w:sdtContent>
                </w:sdt>
                <w:sdt>
                  <w:sdtPr>
                    <w:rPr>
                      <w:szCs w:val="21"/>
                    </w:rPr>
                    <w:alias w:val="上市公司应收关联方款项明细-金额"/>
                    <w:tag w:val="_GBC_bd240354d5f04ea48630518eeb22d989"/>
                    <w:id w:val="-707341138"/>
                    <w:lock w:val="sdtLocked"/>
                  </w:sdtPr>
                  <w:sdtContent>
                    <w:tc>
                      <w:tcPr>
                        <w:tcW w:w="818" w:type="pct"/>
                        <w:tcBorders>
                          <w:top w:val="single" w:sz="4" w:space="0" w:color="auto"/>
                          <w:left w:val="single" w:sz="4" w:space="0" w:color="auto"/>
                          <w:bottom w:val="single" w:sz="4" w:space="0" w:color="auto"/>
                          <w:right w:val="single" w:sz="4" w:space="0" w:color="auto"/>
                        </w:tcBorders>
                      </w:tcPr>
                      <w:p w14:paraId="24CE9762" w14:textId="77777777" w:rsidR="00BD15DE" w:rsidRDefault="00BD15DE" w:rsidP="00BD15DE">
                        <w:pPr>
                          <w:autoSpaceDE w:val="0"/>
                          <w:autoSpaceDN w:val="0"/>
                          <w:adjustRightInd w:val="0"/>
                          <w:jc w:val="right"/>
                          <w:rPr>
                            <w:szCs w:val="21"/>
                          </w:rPr>
                        </w:pPr>
                        <w:r>
                          <w:rPr>
                            <w:szCs w:val="21"/>
                          </w:rPr>
                          <w:t>1,106,264.61</w:t>
                        </w:r>
                      </w:p>
                    </w:tc>
                  </w:sdtContent>
                </w:sdt>
                <w:sdt>
                  <w:sdtPr>
                    <w:rPr>
                      <w:szCs w:val="21"/>
                    </w:rPr>
                    <w:alias w:val="上市公司应收关联方款项明细-计提减值金额"/>
                    <w:tag w:val="_GBC_5863f5c59166487cb6350da179170e3b"/>
                    <w:id w:val="-1949310371"/>
                    <w:lock w:val="sdtLocked"/>
                  </w:sdtPr>
                  <w:sdtContent>
                    <w:tc>
                      <w:tcPr>
                        <w:tcW w:w="1028" w:type="pct"/>
                        <w:tcBorders>
                          <w:top w:val="single" w:sz="4" w:space="0" w:color="auto"/>
                          <w:left w:val="single" w:sz="4" w:space="0" w:color="auto"/>
                          <w:bottom w:val="single" w:sz="4" w:space="0" w:color="auto"/>
                          <w:right w:val="single" w:sz="4" w:space="0" w:color="auto"/>
                        </w:tcBorders>
                      </w:tcPr>
                      <w:p w14:paraId="24925FB9" w14:textId="77777777" w:rsidR="00BD15DE" w:rsidRDefault="00BD15DE" w:rsidP="00BD15DE">
                        <w:pPr>
                          <w:autoSpaceDE w:val="0"/>
                          <w:autoSpaceDN w:val="0"/>
                          <w:adjustRightInd w:val="0"/>
                          <w:jc w:val="right"/>
                          <w:rPr>
                            <w:szCs w:val="21"/>
                          </w:rPr>
                        </w:pPr>
                        <w:r>
                          <w:rPr>
                            <w:szCs w:val="21"/>
                          </w:rPr>
                          <w:t>829,011.69</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95717263"/>
              <w:lock w:val="sdtLocked"/>
              <w:placeholder>
                <w:docPart w:val="B39B394348074E9DBD2E3D26255A12F6"/>
              </w:placeholder>
            </w:sdtPr>
            <w:sdtContent>
              <w:tr w:rsidR="00BD15DE" w14:paraId="0E47BA3B"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764800962"/>
                      <w:lock w:val="sdtLocked"/>
                    </w:sdtPr>
                    <w:sdtContent>
                      <w:p w14:paraId="22E7C77D"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303584031"/>
                    <w:lock w:val="sdtLocked"/>
                  </w:sdtPr>
                  <w:sdtContent>
                    <w:tc>
                      <w:tcPr>
                        <w:tcW w:w="899" w:type="pct"/>
                        <w:tcBorders>
                          <w:top w:val="single" w:sz="4" w:space="0" w:color="auto"/>
                          <w:left w:val="single" w:sz="4" w:space="0" w:color="auto"/>
                          <w:bottom w:val="single" w:sz="4" w:space="0" w:color="auto"/>
                          <w:right w:val="single" w:sz="4" w:space="0" w:color="auto"/>
                        </w:tcBorders>
                      </w:tcPr>
                      <w:p w14:paraId="30DCBD09" w14:textId="77777777" w:rsidR="00BD15DE" w:rsidRDefault="00BD15DE" w:rsidP="00BD15DE">
                        <w:pPr>
                          <w:autoSpaceDE w:val="0"/>
                          <w:autoSpaceDN w:val="0"/>
                          <w:adjustRightInd w:val="0"/>
                          <w:rPr>
                            <w:szCs w:val="21"/>
                          </w:rPr>
                        </w:pPr>
                        <w:r>
                          <w:rPr>
                            <w:szCs w:val="21"/>
                          </w:rPr>
                          <w:t>中材甘肃水泥有限公司</w:t>
                        </w:r>
                      </w:p>
                    </w:tc>
                  </w:sdtContent>
                </w:sdt>
                <w:sdt>
                  <w:sdtPr>
                    <w:rPr>
                      <w:szCs w:val="21"/>
                    </w:rPr>
                    <w:alias w:val="上市公司应收关联方款项明细-金额"/>
                    <w:tag w:val="_GBC_cc588a6f792141019f0d3e640cfbfc35"/>
                    <w:id w:val="-1956939642"/>
                    <w:lock w:val="sdtLocked"/>
                  </w:sdtPr>
                  <w:sdtContent>
                    <w:tc>
                      <w:tcPr>
                        <w:tcW w:w="808" w:type="pct"/>
                        <w:tcBorders>
                          <w:top w:val="single" w:sz="4" w:space="0" w:color="auto"/>
                          <w:left w:val="single" w:sz="4" w:space="0" w:color="auto"/>
                          <w:bottom w:val="single" w:sz="4" w:space="0" w:color="auto"/>
                          <w:right w:val="single" w:sz="4" w:space="0" w:color="auto"/>
                        </w:tcBorders>
                      </w:tcPr>
                      <w:p w14:paraId="1F4CC5B5" w14:textId="77777777" w:rsidR="00BD15DE" w:rsidRDefault="00BD15DE" w:rsidP="00BD15DE">
                        <w:pPr>
                          <w:autoSpaceDE w:val="0"/>
                          <w:autoSpaceDN w:val="0"/>
                          <w:adjustRightInd w:val="0"/>
                          <w:jc w:val="right"/>
                          <w:rPr>
                            <w:szCs w:val="21"/>
                          </w:rPr>
                        </w:pPr>
                        <w:r>
                          <w:rPr>
                            <w:szCs w:val="21"/>
                          </w:rPr>
                          <w:t>1,364,019.40</w:t>
                        </w:r>
                      </w:p>
                    </w:tc>
                  </w:sdtContent>
                </w:sdt>
                <w:sdt>
                  <w:sdtPr>
                    <w:rPr>
                      <w:szCs w:val="21"/>
                    </w:rPr>
                    <w:alias w:val="上市公司应收关联方款项明细-计提减值金额"/>
                    <w:tag w:val="_GBC_bafd30cf7fb84997ba02375616bce0f8"/>
                    <w:id w:val="239840191"/>
                    <w:lock w:val="sdtLocked"/>
                  </w:sdtPr>
                  <w:sdtContent>
                    <w:tc>
                      <w:tcPr>
                        <w:tcW w:w="808" w:type="pct"/>
                        <w:tcBorders>
                          <w:top w:val="single" w:sz="4" w:space="0" w:color="auto"/>
                          <w:left w:val="single" w:sz="4" w:space="0" w:color="auto"/>
                          <w:bottom w:val="single" w:sz="4" w:space="0" w:color="auto"/>
                          <w:right w:val="single" w:sz="4" w:space="0" w:color="auto"/>
                        </w:tcBorders>
                      </w:tcPr>
                      <w:p w14:paraId="5F497683" w14:textId="77777777" w:rsidR="00BD15DE" w:rsidRDefault="00BD15DE" w:rsidP="00BD15DE">
                        <w:pPr>
                          <w:autoSpaceDE w:val="0"/>
                          <w:autoSpaceDN w:val="0"/>
                          <w:adjustRightInd w:val="0"/>
                          <w:jc w:val="right"/>
                          <w:rPr>
                            <w:szCs w:val="21"/>
                          </w:rPr>
                        </w:pPr>
                        <w:r>
                          <w:rPr>
                            <w:szCs w:val="21"/>
                          </w:rPr>
                          <w:t>131,608.88</w:t>
                        </w:r>
                      </w:p>
                    </w:tc>
                  </w:sdtContent>
                </w:sdt>
                <w:sdt>
                  <w:sdtPr>
                    <w:rPr>
                      <w:szCs w:val="21"/>
                    </w:rPr>
                    <w:alias w:val="上市公司应收关联方款项明细-金额"/>
                    <w:tag w:val="_GBC_bd240354d5f04ea48630518eeb22d989"/>
                    <w:id w:val="814837869"/>
                    <w:lock w:val="sdtLocked"/>
                  </w:sdtPr>
                  <w:sdtContent>
                    <w:tc>
                      <w:tcPr>
                        <w:tcW w:w="818" w:type="pct"/>
                        <w:tcBorders>
                          <w:top w:val="single" w:sz="4" w:space="0" w:color="auto"/>
                          <w:left w:val="single" w:sz="4" w:space="0" w:color="auto"/>
                          <w:bottom w:val="single" w:sz="4" w:space="0" w:color="auto"/>
                          <w:right w:val="single" w:sz="4" w:space="0" w:color="auto"/>
                        </w:tcBorders>
                      </w:tcPr>
                      <w:p w14:paraId="20545D8D" w14:textId="77777777" w:rsidR="00BD15DE" w:rsidRDefault="00BD15DE" w:rsidP="00BD15DE">
                        <w:pPr>
                          <w:autoSpaceDE w:val="0"/>
                          <w:autoSpaceDN w:val="0"/>
                          <w:adjustRightInd w:val="0"/>
                          <w:jc w:val="right"/>
                          <w:rPr>
                            <w:szCs w:val="21"/>
                          </w:rPr>
                        </w:pPr>
                        <w:r>
                          <w:rPr>
                            <w:szCs w:val="21"/>
                          </w:rPr>
                          <w:t>1,916,815.90</w:t>
                        </w:r>
                      </w:p>
                    </w:tc>
                  </w:sdtContent>
                </w:sdt>
                <w:sdt>
                  <w:sdtPr>
                    <w:rPr>
                      <w:szCs w:val="21"/>
                    </w:rPr>
                    <w:alias w:val="上市公司应收关联方款项明细-计提减值金额"/>
                    <w:tag w:val="_GBC_5863f5c59166487cb6350da179170e3b"/>
                    <w:id w:val="1621797806"/>
                    <w:lock w:val="sdtLocked"/>
                  </w:sdtPr>
                  <w:sdtContent>
                    <w:tc>
                      <w:tcPr>
                        <w:tcW w:w="1028" w:type="pct"/>
                        <w:tcBorders>
                          <w:top w:val="single" w:sz="4" w:space="0" w:color="auto"/>
                          <w:left w:val="single" w:sz="4" w:space="0" w:color="auto"/>
                          <w:bottom w:val="single" w:sz="4" w:space="0" w:color="auto"/>
                          <w:right w:val="single" w:sz="4" w:space="0" w:color="auto"/>
                        </w:tcBorders>
                      </w:tcPr>
                      <w:p w14:paraId="5F95BB85" w14:textId="77777777" w:rsidR="00BD15DE" w:rsidRDefault="00BD15DE" w:rsidP="00BD15DE">
                        <w:pPr>
                          <w:autoSpaceDE w:val="0"/>
                          <w:autoSpaceDN w:val="0"/>
                          <w:adjustRightInd w:val="0"/>
                          <w:jc w:val="right"/>
                          <w:rPr>
                            <w:szCs w:val="21"/>
                          </w:rPr>
                        </w:pPr>
                        <w:r>
                          <w:rPr>
                            <w:szCs w:val="21"/>
                          </w:rPr>
                          <w:t>64,265.12</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96364742"/>
              <w:lock w:val="sdtLocked"/>
              <w:placeholder>
                <w:docPart w:val="B39B394348074E9DBD2E3D26255A12F6"/>
              </w:placeholder>
            </w:sdtPr>
            <w:sdtContent>
              <w:tr w:rsidR="00BD15DE" w14:paraId="398E6492"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058275741"/>
                      <w:lock w:val="sdtLocked"/>
                    </w:sdtPr>
                    <w:sdtContent>
                      <w:p w14:paraId="70C025E6"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213568814"/>
                    <w:lock w:val="sdtLocked"/>
                  </w:sdtPr>
                  <w:sdtContent>
                    <w:tc>
                      <w:tcPr>
                        <w:tcW w:w="899" w:type="pct"/>
                        <w:tcBorders>
                          <w:top w:val="single" w:sz="4" w:space="0" w:color="auto"/>
                          <w:left w:val="single" w:sz="4" w:space="0" w:color="auto"/>
                          <w:bottom w:val="single" w:sz="4" w:space="0" w:color="auto"/>
                          <w:right w:val="single" w:sz="4" w:space="0" w:color="auto"/>
                        </w:tcBorders>
                      </w:tcPr>
                      <w:p w14:paraId="167AD8CD" w14:textId="77777777" w:rsidR="00BD15DE" w:rsidRDefault="00BD15DE" w:rsidP="00BD15DE">
                        <w:pPr>
                          <w:autoSpaceDE w:val="0"/>
                          <w:autoSpaceDN w:val="0"/>
                          <w:adjustRightInd w:val="0"/>
                          <w:rPr>
                            <w:szCs w:val="21"/>
                          </w:rPr>
                        </w:pPr>
                        <w:r>
                          <w:rPr>
                            <w:szCs w:val="21"/>
                          </w:rPr>
                          <w:t>永登祁连山水泥有限公司</w:t>
                        </w:r>
                      </w:p>
                    </w:tc>
                  </w:sdtContent>
                </w:sdt>
                <w:sdt>
                  <w:sdtPr>
                    <w:rPr>
                      <w:szCs w:val="21"/>
                    </w:rPr>
                    <w:alias w:val="上市公司应收关联方款项明细-金额"/>
                    <w:tag w:val="_GBC_cc588a6f792141019f0d3e640cfbfc35"/>
                    <w:id w:val="-1507210965"/>
                    <w:lock w:val="sdtLocked"/>
                  </w:sdtPr>
                  <w:sdtContent>
                    <w:tc>
                      <w:tcPr>
                        <w:tcW w:w="808" w:type="pct"/>
                        <w:tcBorders>
                          <w:top w:val="single" w:sz="4" w:space="0" w:color="auto"/>
                          <w:left w:val="single" w:sz="4" w:space="0" w:color="auto"/>
                          <w:bottom w:val="single" w:sz="4" w:space="0" w:color="auto"/>
                          <w:right w:val="single" w:sz="4" w:space="0" w:color="auto"/>
                        </w:tcBorders>
                      </w:tcPr>
                      <w:p w14:paraId="01DBE7D9" w14:textId="77777777" w:rsidR="00BD15DE" w:rsidRDefault="00BD15DE" w:rsidP="00BD15DE">
                        <w:pPr>
                          <w:autoSpaceDE w:val="0"/>
                          <w:autoSpaceDN w:val="0"/>
                          <w:adjustRightInd w:val="0"/>
                          <w:jc w:val="right"/>
                          <w:rPr>
                            <w:szCs w:val="21"/>
                          </w:rPr>
                        </w:pPr>
                        <w:r>
                          <w:rPr>
                            <w:szCs w:val="21"/>
                          </w:rPr>
                          <w:t>1,719,354.00</w:t>
                        </w:r>
                      </w:p>
                    </w:tc>
                  </w:sdtContent>
                </w:sdt>
                <w:sdt>
                  <w:sdtPr>
                    <w:rPr>
                      <w:szCs w:val="21"/>
                    </w:rPr>
                    <w:alias w:val="上市公司应收关联方款项明细-计提减值金额"/>
                    <w:tag w:val="_GBC_bafd30cf7fb84997ba02375616bce0f8"/>
                    <w:id w:val="-540286108"/>
                    <w:lock w:val="sdtLocked"/>
                  </w:sdtPr>
                  <w:sdtContent>
                    <w:tc>
                      <w:tcPr>
                        <w:tcW w:w="808" w:type="pct"/>
                        <w:tcBorders>
                          <w:top w:val="single" w:sz="4" w:space="0" w:color="auto"/>
                          <w:left w:val="single" w:sz="4" w:space="0" w:color="auto"/>
                          <w:bottom w:val="single" w:sz="4" w:space="0" w:color="auto"/>
                          <w:right w:val="single" w:sz="4" w:space="0" w:color="auto"/>
                        </w:tcBorders>
                      </w:tcPr>
                      <w:p w14:paraId="6C5A2C39" w14:textId="77777777" w:rsidR="00BD15DE" w:rsidRDefault="00BD15DE" w:rsidP="00BD15DE">
                        <w:pPr>
                          <w:autoSpaceDE w:val="0"/>
                          <w:autoSpaceDN w:val="0"/>
                          <w:adjustRightInd w:val="0"/>
                          <w:jc w:val="right"/>
                          <w:rPr>
                            <w:szCs w:val="21"/>
                          </w:rPr>
                        </w:pPr>
                        <w:r>
                          <w:rPr>
                            <w:szCs w:val="21"/>
                          </w:rPr>
                          <w:t>152,152.60</w:t>
                        </w:r>
                      </w:p>
                    </w:tc>
                  </w:sdtContent>
                </w:sdt>
                <w:sdt>
                  <w:sdtPr>
                    <w:rPr>
                      <w:szCs w:val="21"/>
                    </w:rPr>
                    <w:alias w:val="上市公司应收关联方款项明细-金额"/>
                    <w:tag w:val="_GBC_bd240354d5f04ea48630518eeb22d989"/>
                    <w:id w:val="-809477963"/>
                    <w:lock w:val="sdtLocked"/>
                  </w:sdtPr>
                  <w:sdtContent>
                    <w:tc>
                      <w:tcPr>
                        <w:tcW w:w="818" w:type="pct"/>
                        <w:tcBorders>
                          <w:top w:val="single" w:sz="4" w:space="0" w:color="auto"/>
                          <w:left w:val="single" w:sz="4" w:space="0" w:color="auto"/>
                          <w:bottom w:val="single" w:sz="4" w:space="0" w:color="auto"/>
                          <w:right w:val="single" w:sz="4" w:space="0" w:color="auto"/>
                        </w:tcBorders>
                      </w:tcPr>
                      <w:p w14:paraId="5A5F6FFB" w14:textId="77777777" w:rsidR="00BD15DE" w:rsidRDefault="00BD15DE" w:rsidP="00BD15DE">
                        <w:pPr>
                          <w:autoSpaceDE w:val="0"/>
                          <w:autoSpaceDN w:val="0"/>
                          <w:adjustRightInd w:val="0"/>
                          <w:jc w:val="right"/>
                          <w:rPr>
                            <w:szCs w:val="21"/>
                          </w:rPr>
                        </w:pPr>
                        <w:r>
                          <w:rPr>
                            <w:szCs w:val="21"/>
                          </w:rPr>
                          <w:t>2,929,299.00</w:t>
                        </w:r>
                      </w:p>
                    </w:tc>
                  </w:sdtContent>
                </w:sdt>
                <w:sdt>
                  <w:sdtPr>
                    <w:rPr>
                      <w:szCs w:val="21"/>
                    </w:rPr>
                    <w:alias w:val="上市公司应收关联方款项明细-计提减值金额"/>
                    <w:tag w:val="_GBC_5863f5c59166487cb6350da179170e3b"/>
                    <w:id w:val="1839737927"/>
                    <w:lock w:val="sdtLocked"/>
                  </w:sdtPr>
                  <w:sdtContent>
                    <w:tc>
                      <w:tcPr>
                        <w:tcW w:w="1028" w:type="pct"/>
                        <w:tcBorders>
                          <w:top w:val="single" w:sz="4" w:space="0" w:color="auto"/>
                          <w:left w:val="single" w:sz="4" w:space="0" w:color="auto"/>
                          <w:bottom w:val="single" w:sz="4" w:space="0" w:color="auto"/>
                          <w:right w:val="single" w:sz="4" w:space="0" w:color="auto"/>
                        </w:tcBorders>
                      </w:tcPr>
                      <w:p w14:paraId="1A57E8E5" w14:textId="77777777" w:rsidR="00BD15DE" w:rsidRDefault="00BD15DE" w:rsidP="00BD15DE">
                        <w:pPr>
                          <w:autoSpaceDE w:val="0"/>
                          <w:autoSpaceDN w:val="0"/>
                          <w:adjustRightInd w:val="0"/>
                          <w:jc w:val="right"/>
                          <w:rPr>
                            <w:szCs w:val="21"/>
                          </w:rPr>
                        </w:pPr>
                        <w:r>
                          <w:rPr>
                            <w:szCs w:val="21"/>
                          </w:rPr>
                          <w:t>242,649.85</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16596765"/>
              <w:lock w:val="sdtLocked"/>
              <w:placeholder>
                <w:docPart w:val="B39B394348074E9DBD2E3D26255A12F6"/>
              </w:placeholder>
            </w:sdtPr>
            <w:sdtContent>
              <w:tr w:rsidR="00BD15DE" w14:paraId="19DA8AB0"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720817790"/>
                      <w:lock w:val="sdtLocked"/>
                    </w:sdtPr>
                    <w:sdtContent>
                      <w:p w14:paraId="26B5048A"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564013281"/>
                    <w:lock w:val="sdtLocked"/>
                  </w:sdtPr>
                  <w:sdtContent>
                    <w:tc>
                      <w:tcPr>
                        <w:tcW w:w="899" w:type="pct"/>
                        <w:tcBorders>
                          <w:top w:val="single" w:sz="4" w:space="0" w:color="auto"/>
                          <w:left w:val="single" w:sz="4" w:space="0" w:color="auto"/>
                          <w:bottom w:val="single" w:sz="4" w:space="0" w:color="auto"/>
                          <w:right w:val="single" w:sz="4" w:space="0" w:color="auto"/>
                        </w:tcBorders>
                      </w:tcPr>
                      <w:p w14:paraId="097BF143" w14:textId="77777777" w:rsidR="00BD15DE" w:rsidRDefault="00BD15DE" w:rsidP="00BD15DE">
                        <w:pPr>
                          <w:autoSpaceDE w:val="0"/>
                          <w:autoSpaceDN w:val="0"/>
                          <w:adjustRightInd w:val="0"/>
                          <w:rPr>
                            <w:szCs w:val="21"/>
                          </w:rPr>
                        </w:pPr>
                        <w:r>
                          <w:rPr>
                            <w:szCs w:val="21"/>
                          </w:rPr>
                          <w:t>民和祁连山水泥有限公司</w:t>
                        </w:r>
                      </w:p>
                    </w:tc>
                  </w:sdtContent>
                </w:sdt>
                <w:sdt>
                  <w:sdtPr>
                    <w:rPr>
                      <w:szCs w:val="21"/>
                    </w:rPr>
                    <w:alias w:val="上市公司应收关联方款项明细-金额"/>
                    <w:tag w:val="_GBC_cc588a6f792141019f0d3e640cfbfc35"/>
                    <w:id w:val="-1296751798"/>
                    <w:lock w:val="sdtLocked"/>
                  </w:sdtPr>
                  <w:sdtContent>
                    <w:tc>
                      <w:tcPr>
                        <w:tcW w:w="808" w:type="pct"/>
                        <w:tcBorders>
                          <w:top w:val="single" w:sz="4" w:space="0" w:color="auto"/>
                          <w:left w:val="single" w:sz="4" w:space="0" w:color="auto"/>
                          <w:bottom w:val="single" w:sz="4" w:space="0" w:color="auto"/>
                          <w:right w:val="single" w:sz="4" w:space="0" w:color="auto"/>
                        </w:tcBorders>
                      </w:tcPr>
                      <w:p w14:paraId="72E3439F" w14:textId="77777777" w:rsidR="00BD15DE" w:rsidRDefault="00BD15DE" w:rsidP="00BD15DE">
                        <w:pPr>
                          <w:autoSpaceDE w:val="0"/>
                          <w:autoSpaceDN w:val="0"/>
                          <w:adjustRightInd w:val="0"/>
                          <w:jc w:val="right"/>
                          <w:rPr>
                            <w:szCs w:val="21"/>
                          </w:rPr>
                        </w:pPr>
                        <w:r>
                          <w:rPr>
                            <w:szCs w:val="21"/>
                          </w:rPr>
                          <w:t>5,351,348.12</w:t>
                        </w:r>
                      </w:p>
                    </w:tc>
                  </w:sdtContent>
                </w:sdt>
                <w:sdt>
                  <w:sdtPr>
                    <w:rPr>
                      <w:szCs w:val="21"/>
                    </w:rPr>
                    <w:alias w:val="上市公司应收关联方款项明细-计提减值金额"/>
                    <w:tag w:val="_GBC_bafd30cf7fb84997ba02375616bce0f8"/>
                    <w:id w:val="292032666"/>
                    <w:lock w:val="sdtLocked"/>
                  </w:sdtPr>
                  <w:sdtContent>
                    <w:tc>
                      <w:tcPr>
                        <w:tcW w:w="808" w:type="pct"/>
                        <w:tcBorders>
                          <w:top w:val="single" w:sz="4" w:space="0" w:color="auto"/>
                          <w:left w:val="single" w:sz="4" w:space="0" w:color="auto"/>
                          <w:bottom w:val="single" w:sz="4" w:space="0" w:color="auto"/>
                          <w:right w:val="single" w:sz="4" w:space="0" w:color="auto"/>
                        </w:tcBorders>
                      </w:tcPr>
                      <w:p w14:paraId="13A61204" w14:textId="77777777" w:rsidR="00BD15DE" w:rsidRDefault="00BD15DE" w:rsidP="00BD15DE">
                        <w:pPr>
                          <w:autoSpaceDE w:val="0"/>
                          <w:autoSpaceDN w:val="0"/>
                          <w:adjustRightInd w:val="0"/>
                          <w:jc w:val="right"/>
                          <w:rPr>
                            <w:szCs w:val="21"/>
                          </w:rPr>
                        </w:pPr>
                        <w:r>
                          <w:rPr>
                            <w:szCs w:val="21"/>
                          </w:rPr>
                          <w:t>276,107.91</w:t>
                        </w:r>
                      </w:p>
                    </w:tc>
                  </w:sdtContent>
                </w:sdt>
                <w:sdt>
                  <w:sdtPr>
                    <w:rPr>
                      <w:szCs w:val="21"/>
                    </w:rPr>
                    <w:alias w:val="上市公司应收关联方款项明细-金额"/>
                    <w:tag w:val="_GBC_bd240354d5f04ea48630518eeb22d989"/>
                    <w:id w:val="687177996"/>
                    <w:lock w:val="sdtLocked"/>
                  </w:sdtPr>
                  <w:sdtContent>
                    <w:tc>
                      <w:tcPr>
                        <w:tcW w:w="818" w:type="pct"/>
                        <w:tcBorders>
                          <w:top w:val="single" w:sz="4" w:space="0" w:color="auto"/>
                          <w:left w:val="single" w:sz="4" w:space="0" w:color="auto"/>
                          <w:bottom w:val="single" w:sz="4" w:space="0" w:color="auto"/>
                          <w:right w:val="single" w:sz="4" w:space="0" w:color="auto"/>
                        </w:tcBorders>
                      </w:tcPr>
                      <w:p w14:paraId="650DE29E"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21934769"/>
                    <w:lock w:val="sdtLocked"/>
                  </w:sdtPr>
                  <w:sdtContent>
                    <w:tc>
                      <w:tcPr>
                        <w:tcW w:w="1028" w:type="pct"/>
                        <w:tcBorders>
                          <w:top w:val="single" w:sz="4" w:space="0" w:color="auto"/>
                          <w:left w:val="single" w:sz="4" w:space="0" w:color="auto"/>
                          <w:bottom w:val="single" w:sz="4" w:space="0" w:color="auto"/>
                          <w:right w:val="single" w:sz="4" w:space="0" w:color="auto"/>
                        </w:tcBorders>
                      </w:tcPr>
                      <w:p w14:paraId="60BBA5F5"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24475918"/>
              <w:lock w:val="sdtLocked"/>
              <w:placeholder>
                <w:docPart w:val="B39B394348074E9DBD2E3D26255A12F6"/>
              </w:placeholder>
            </w:sdtPr>
            <w:sdtContent>
              <w:tr w:rsidR="00BD15DE" w14:paraId="0AC9086C"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001551218"/>
                      <w:lock w:val="sdtLocked"/>
                    </w:sdtPr>
                    <w:sdtContent>
                      <w:p w14:paraId="70073DE1"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475833523"/>
                    <w:lock w:val="sdtLocked"/>
                  </w:sdtPr>
                  <w:sdtContent>
                    <w:tc>
                      <w:tcPr>
                        <w:tcW w:w="899" w:type="pct"/>
                        <w:tcBorders>
                          <w:top w:val="single" w:sz="4" w:space="0" w:color="auto"/>
                          <w:left w:val="single" w:sz="4" w:space="0" w:color="auto"/>
                          <w:bottom w:val="single" w:sz="4" w:space="0" w:color="auto"/>
                          <w:right w:val="single" w:sz="4" w:space="0" w:color="auto"/>
                        </w:tcBorders>
                      </w:tcPr>
                      <w:p w14:paraId="60DDC690" w14:textId="77777777" w:rsidR="00BD15DE" w:rsidRDefault="00BD15DE" w:rsidP="00BD15DE">
                        <w:pPr>
                          <w:autoSpaceDE w:val="0"/>
                          <w:autoSpaceDN w:val="0"/>
                          <w:adjustRightInd w:val="0"/>
                          <w:rPr>
                            <w:szCs w:val="21"/>
                          </w:rPr>
                        </w:pPr>
                        <w:r>
                          <w:rPr>
                            <w:szCs w:val="21"/>
                          </w:rPr>
                          <w:t>中材常德水泥有限公司</w:t>
                        </w:r>
                      </w:p>
                    </w:tc>
                  </w:sdtContent>
                </w:sdt>
                <w:sdt>
                  <w:sdtPr>
                    <w:rPr>
                      <w:szCs w:val="21"/>
                    </w:rPr>
                    <w:alias w:val="上市公司应收关联方款项明细-金额"/>
                    <w:tag w:val="_GBC_cc588a6f792141019f0d3e640cfbfc35"/>
                    <w:id w:val="-90007998"/>
                    <w:lock w:val="sdtLocked"/>
                  </w:sdtPr>
                  <w:sdtContent>
                    <w:tc>
                      <w:tcPr>
                        <w:tcW w:w="808" w:type="pct"/>
                        <w:tcBorders>
                          <w:top w:val="single" w:sz="4" w:space="0" w:color="auto"/>
                          <w:left w:val="single" w:sz="4" w:space="0" w:color="auto"/>
                          <w:bottom w:val="single" w:sz="4" w:space="0" w:color="auto"/>
                          <w:right w:val="single" w:sz="4" w:space="0" w:color="auto"/>
                        </w:tcBorders>
                      </w:tcPr>
                      <w:p w14:paraId="37177CD2" w14:textId="77777777" w:rsidR="00BD15DE" w:rsidRDefault="00BD15DE" w:rsidP="00BD15DE">
                        <w:pPr>
                          <w:autoSpaceDE w:val="0"/>
                          <w:autoSpaceDN w:val="0"/>
                          <w:adjustRightInd w:val="0"/>
                          <w:jc w:val="right"/>
                          <w:rPr>
                            <w:szCs w:val="21"/>
                          </w:rPr>
                        </w:pPr>
                        <w:r>
                          <w:rPr>
                            <w:szCs w:val="21"/>
                          </w:rPr>
                          <w:t>811,936.34</w:t>
                        </w:r>
                      </w:p>
                    </w:tc>
                  </w:sdtContent>
                </w:sdt>
                <w:sdt>
                  <w:sdtPr>
                    <w:rPr>
                      <w:szCs w:val="21"/>
                    </w:rPr>
                    <w:alias w:val="上市公司应收关联方款项明细-计提减值金额"/>
                    <w:tag w:val="_GBC_bafd30cf7fb84997ba02375616bce0f8"/>
                    <w:id w:val="-814403190"/>
                    <w:lock w:val="sdtLocked"/>
                  </w:sdtPr>
                  <w:sdtContent>
                    <w:tc>
                      <w:tcPr>
                        <w:tcW w:w="808" w:type="pct"/>
                        <w:tcBorders>
                          <w:top w:val="single" w:sz="4" w:space="0" w:color="auto"/>
                          <w:left w:val="single" w:sz="4" w:space="0" w:color="auto"/>
                          <w:bottom w:val="single" w:sz="4" w:space="0" w:color="auto"/>
                          <w:right w:val="single" w:sz="4" w:space="0" w:color="auto"/>
                        </w:tcBorders>
                      </w:tcPr>
                      <w:p w14:paraId="1B1C5D75" w14:textId="77777777" w:rsidR="00BD15DE" w:rsidRDefault="00BD15DE" w:rsidP="00BD15DE">
                        <w:pPr>
                          <w:autoSpaceDE w:val="0"/>
                          <w:autoSpaceDN w:val="0"/>
                          <w:adjustRightInd w:val="0"/>
                          <w:jc w:val="right"/>
                          <w:rPr>
                            <w:szCs w:val="21"/>
                          </w:rPr>
                        </w:pPr>
                        <w:r>
                          <w:rPr>
                            <w:szCs w:val="21"/>
                          </w:rPr>
                          <w:t>528,080.04</w:t>
                        </w:r>
                      </w:p>
                    </w:tc>
                  </w:sdtContent>
                </w:sdt>
                <w:sdt>
                  <w:sdtPr>
                    <w:rPr>
                      <w:szCs w:val="21"/>
                    </w:rPr>
                    <w:alias w:val="上市公司应收关联方款项明细-金额"/>
                    <w:tag w:val="_GBC_bd240354d5f04ea48630518eeb22d989"/>
                    <w:id w:val="-733538118"/>
                    <w:lock w:val="sdtLocked"/>
                  </w:sdtPr>
                  <w:sdtContent>
                    <w:tc>
                      <w:tcPr>
                        <w:tcW w:w="818" w:type="pct"/>
                        <w:tcBorders>
                          <w:top w:val="single" w:sz="4" w:space="0" w:color="auto"/>
                          <w:left w:val="single" w:sz="4" w:space="0" w:color="auto"/>
                          <w:bottom w:val="single" w:sz="4" w:space="0" w:color="auto"/>
                          <w:right w:val="single" w:sz="4" w:space="0" w:color="auto"/>
                        </w:tcBorders>
                      </w:tcPr>
                      <w:p w14:paraId="2A3A0AD3" w14:textId="77777777" w:rsidR="00BD15DE" w:rsidRDefault="00BD15DE" w:rsidP="00BD15DE">
                        <w:pPr>
                          <w:autoSpaceDE w:val="0"/>
                          <w:autoSpaceDN w:val="0"/>
                          <w:adjustRightInd w:val="0"/>
                          <w:jc w:val="right"/>
                          <w:rPr>
                            <w:szCs w:val="21"/>
                          </w:rPr>
                        </w:pPr>
                        <w:r>
                          <w:rPr>
                            <w:szCs w:val="21"/>
                          </w:rPr>
                          <w:t>2,901,328.57</w:t>
                        </w:r>
                      </w:p>
                    </w:tc>
                  </w:sdtContent>
                </w:sdt>
                <w:sdt>
                  <w:sdtPr>
                    <w:rPr>
                      <w:szCs w:val="21"/>
                    </w:rPr>
                    <w:alias w:val="上市公司应收关联方款项明细-计提减值金额"/>
                    <w:tag w:val="_GBC_5863f5c59166487cb6350da179170e3b"/>
                    <w:id w:val="-731851539"/>
                    <w:lock w:val="sdtLocked"/>
                  </w:sdtPr>
                  <w:sdtContent>
                    <w:tc>
                      <w:tcPr>
                        <w:tcW w:w="1028" w:type="pct"/>
                        <w:tcBorders>
                          <w:top w:val="single" w:sz="4" w:space="0" w:color="auto"/>
                          <w:left w:val="single" w:sz="4" w:space="0" w:color="auto"/>
                          <w:bottom w:val="single" w:sz="4" w:space="0" w:color="auto"/>
                          <w:right w:val="single" w:sz="4" w:space="0" w:color="auto"/>
                        </w:tcBorders>
                      </w:tcPr>
                      <w:p w14:paraId="0FBE18C5" w14:textId="77777777" w:rsidR="00BD15DE" w:rsidRDefault="00BD15DE" w:rsidP="00BD15DE">
                        <w:pPr>
                          <w:autoSpaceDE w:val="0"/>
                          <w:autoSpaceDN w:val="0"/>
                          <w:adjustRightInd w:val="0"/>
                          <w:jc w:val="right"/>
                          <w:rPr>
                            <w:szCs w:val="21"/>
                          </w:rPr>
                        </w:pPr>
                        <w:r>
                          <w:rPr>
                            <w:szCs w:val="21"/>
                          </w:rPr>
                          <w:t>983,677.00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25319104"/>
              <w:lock w:val="sdtLocked"/>
              <w:placeholder>
                <w:docPart w:val="B39B394348074E9DBD2E3D26255A12F6"/>
              </w:placeholder>
            </w:sdtPr>
            <w:sdtContent>
              <w:tr w:rsidR="00BD15DE" w14:paraId="02691852"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717567086"/>
                      <w:lock w:val="sdtLocked"/>
                    </w:sdtPr>
                    <w:sdtContent>
                      <w:p w14:paraId="5D54DC51"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2072302129"/>
                    <w:lock w:val="sdtLocked"/>
                  </w:sdtPr>
                  <w:sdtContent>
                    <w:tc>
                      <w:tcPr>
                        <w:tcW w:w="899" w:type="pct"/>
                        <w:tcBorders>
                          <w:top w:val="single" w:sz="4" w:space="0" w:color="auto"/>
                          <w:left w:val="single" w:sz="4" w:space="0" w:color="auto"/>
                          <w:bottom w:val="single" w:sz="4" w:space="0" w:color="auto"/>
                          <w:right w:val="single" w:sz="4" w:space="0" w:color="auto"/>
                        </w:tcBorders>
                      </w:tcPr>
                      <w:p w14:paraId="1B94FB66" w14:textId="77777777" w:rsidR="00BD15DE" w:rsidRDefault="00BD15DE" w:rsidP="00BD15DE">
                        <w:pPr>
                          <w:autoSpaceDE w:val="0"/>
                          <w:autoSpaceDN w:val="0"/>
                          <w:adjustRightInd w:val="0"/>
                          <w:rPr>
                            <w:szCs w:val="21"/>
                          </w:rPr>
                        </w:pPr>
                        <w:r>
                          <w:rPr>
                            <w:szCs w:val="21"/>
                          </w:rPr>
                          <w:t>古浪祁连山水泥有限公司</w:t>
                        </w:r>
                      </w:p>
                    </w:tc>
                  </w:sdtContent>
                </w:sdt>
                <w:sdt>
                  <w:sdtPr>
                    <w:rPr>
                      <w:szCs w:val="21"/>
                    </w:rPr>
                    <w:alias w:val="上市公司应收关联方款项明细-金额"/>
                    <w:tag w:val="_GBC_cc588a6f792141019f0d3e640cfbfc35"/>
                    <w:id w:val="212627880"/>
                    <w:lock w:val="sdtLocked"/>
                  </w:sdtPr>
                  <w:sdtContent>
                    <w:tc>
                      <w:tcPr>
                        <w:tcW w:w="808" w:type="pct"/>
                        <w:tcBorders>
                          <w:top w:val="single" w:sz="4" w:space="0" w:color="auto"/>
                          <w:left w:val="single" w:sz="4" w:space="0" w:color="auto"/>
                          <w:bottom w:val="single" w:sz="4" w:space="0" w:color="auto"/>
                          <w:right w:val="single" w:sz="4" w:space="0" w:color="auto"/>
                        </w:tcBorders>
                      </w:tcPr>
                      <w:p w14:paraId="3D7D4814" w14:textId="77777777" w:rsidR="00BD15DE" w:rsidRDefault="00BD15DE" w:rsidP="00BD15DE">
                        <w:pPr>
                          <w:autoSpaceDE w:val="0"/>
                          <w:autoSpaceDN w:val="0"/>
                          <w:adjustRightInd w:val="0"/>
                          <w:jc w:val="right"/>
                          <w:rPr>
                            <w:szCs w:val="21"/>
                          </w:rPr>
                        </w:pPr>
                        <w:r>
                          <w:rPr>
                            <w:szCs w:val="21"/>
                          </w:rPr>
                          <w:t>322,719.00</w:t>
                        </w:r>
                      </w:p>
                    </w:tc>
                  </w:sdtContent>
                </w:sdt>
                <w:sdt>
                  <w:sdtPr>
                    <w:rPr>
                      <w:szCs w:val="21"/>
                    </w:rPr>
                    <w:alias w:val="上市公司应收关联方款项明细-计提减值金额"/>
                    <w:tag w:val="_GBC_bafd30cf7fb84997ba02375616bce0f8"/>
                    <w:id w:val="-1527551355"/>
                    <w:lock w:val="sdtLocked"/>
                  </w:sdtPr>
                  <w:sdtContent>
                    <w:tc>
                      <w:tcPr>
                        <w:tcW w:w="808" w:type="pct"/>
                        <w:tcBorders>
                          <w:top w:val="single" w:sz="4" w:space="0" w:color="auto"/>
                          <w:left w:val="single" w:sz="4" w:space="0" w:color="auto"/>
                          <w:bottom w:val="single" w:sz="4" w:space="0" w:color="auto"/>
                          <w:right w:val="single" w:sz="4" w:space="0" w:color="auto"/>
                        </w:tcBorders>
                      </w:tcPr>
                      <w:p w14:paraId="0A4300CF" w14:textId="77777777" w:rsidR="00BD15DE" w:rsidRDefault="00BD15DE" w:rsidP="00BD15DE">
                        <w:pPr>
                          <w:autoSpaceDE w:val="0"/>
                          <w:autoSpaceDN w:val="0"/>
                          <w:adjustRightInd w:val="0"/>
                          <w:jc w:val="right"/>
                          <w:rPr>
                            <w:szCs w:val="21"/>
                          </w:rPr>
                        </w:pPr>
                        <w:r>
                          <w:rPr>
                            <w:szCs w:val="21"/>
                          </w:rPr>
                          <w:t>35,061.90</w:t>
                        </w:r>
                      </w:p>
                    </w:tc>
                  </w:sdtContent>
                </w:sdt>
                <w:sdt>
                  <w:sdtPr>
                    <w:rPr>
                      <w:szCs w:val="21"/>
                    </w:rPr>
                    <w:alias w:val="上市公司应收关联方款项明细-金额"/>
                    <w:tag w:val="_GBC_bd240354d5f04ea48630518eeb22d989"/>
                    <w:id w:val="-951318220"/>
                    <w:lock w:val="sdtLocked"/>
                  </w:sdtPr>
                  <w:sdtContent>
                    <w:tc>
                      <w:tcPr>
                        <w:tcW w:w="818" w:type="pct"/>
                        <w:tcBorders>
                          <w:top w:val="single" w:sz="4" w:space="0" w:color="auto"/>
                          <w:left w:val="single" w:sz="4" w:space="0" w:color="auto"/>
                          <w:bottom w:val="single" w:sz="4" w:space="0" w:color="auto"/>
                          <w:right w:val="single" w:sz="4" w:space="0" w:color="auto"/>
                        </w:tcBorders>
                      </w:tcPr>
                      <w:p w14:paraId="4782BAFF" w14:textId="77777777" w:rsidR="00BD15DE" w:rsidRDefault="00BD15DE" w:rsidP="00BD15DE">
                        <w:pPr>
                          <w:autoSpaceDE w:val="0"/>
                          <w:autoSpaceDN w:val="0"/>
                          <w:adjustRightInd w:val="0"/>
                          <w:jc w:val="right"/>
                          <w:rPr>
                            <w:szCs w:val="21"/>
                          </w:rPr>
                        </w:pPr>
                        <w:r>
                          <w:rPr>
                            <w:szCs w:val="21"/>
                          </w:rPr>
                          <w:t>301,769.00</w:t>
                        </w:r>
                      </w:p>
                    </w:tc>
                  </w:sdtContent>
                </w:sdt>
                <w:sdt>
                  <w:sdtPr>
                    <w:rPr>
                      <w:szCs w:val="21"/>
                    </w:rPr>
                    <w:alias w:val="上市公司应收关联方款项明细-计提减值金额"/>
                    <w:tag w:val="_GBC_5863f5c59166487cb6350da179170e3b"/>
                    <w:id w:val="1580560235"/>
                    <w:lock w:val="sdtLocked"/>
                  </w:sdtPr>
                  <w:sdtContent>
                    <w:tc>
                      <w:tcPr>
                        <w:tcW w:w="1028" w:type="pct"/>
                        <w:tcBorders>
                          <w:top w:val="single" w:sz="4" w:space="0" w:color="auto"/>
                          <w:left w:val="single" w:sz="4" w:space="0" w:color="auto"/>
                          <w:bottom w:val="single" w:sz="4" w:space="0" w:color="auto"/>
                          <w:right w:val="single" w:sz="4" w:space="0" w:color="auto"/>
                        </w:tcBorders>
                      </w:tcPr>
                      <w:p w14:paraId="7D4CB282" w14:textId="77777777" w:rsidR="00BD15DE" w:rsidRDefault="00BD15DE" w:rsidP="00BD15DE">
                        <w:pPr>
                          <w:autoSpaceDE w:val="0"/>
                          <w:autoSpaceDN w:val="0"/>
                          <w:adjustRightInd w:val="0"/>
                          <w:jc w:val="right"/>
                          <w:rPr>
                            <w:szCs w:val="21"/>
                          </w:rPr>
                        </w:pPr>
                        <w:r>
                          <w:rPr>
                            <w:szCs w:val="21"/>
                          </w:rPr>
                          <w:t>17,313.50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76392475"/>
              <w:lock w:val="sdtLocked"/>
              <w:placeholder>
                <w:docPart w:val="B39B394348074E9DBD2E3D26255A12F6"/>
              </w:placeholder>
            </w:sdtPr>
            <w:sdtContent>
              <w:tr w:rsidR="00BD15DE" w14:paraId="7748423D"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400329019"/>
                      <w:lock w:val="sdtLocked"/>
                    </w:sdtPr>
                    <w:sdtContent>
                      <w:p w14:paraId="14D6B545"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198117404"/>
                    <w:lock w:val="sdtLocked"/>
                  </w:sdtPr>
                  <w:sdtContent>
                    <w:tc>
                      <w:tcPr>
                        <w:tcW w:w="899" w:type="pct"/>
                        <w:tcBorders>
                          <w:top w:val="single" w:sz="4" w:space="0" w:color="auto"/>
                          <w:left w:val="single" w:sz="4" w:space="0" w:color="auto"/>
                          <w:bottom w:val="single" w:sz="4" w:space="0" w:color="auto"/>
                          <w:right w:val="single" w:sz="4" w:space="0" w:color="auto"/>
                        </w:tcBorders>
                      </w:tcPr>
                      <w:p w14:paraId="0BF4C361" w14:textId="77777777" w:rsidR="00BD15DE" w:rsidRDefault="00BD15DE" w:rsidP="00BD15DE">
                        <w:pPr>
                          <w:autoSpaceDE w:val="0"/>
                          <w:autoSpaceDN w:val="0"/>
                          <w:adjustRightInd w:val="0"/>
                          <w:rPr>
                            <w:szCs w:val="21"/>
                          </w:rPr>
                        </w:pPr>
                        <w:r>
                          <w:rPr>
                            <w:szCs w:val="21"/>
                          </w:rPr>
                          <w:t>中材湘潭水泥有限公司</w:t>
                        </w:r>
                      </w:p>
                    </w:tc>
                  </w:sdtContent>
                </w:sdt>
                <w:sdt>
                  <w:sdtPr>
                    <w:rPr>
                      <w:szCs w:val="21"/>
                    </w:rPr>
                    <w:alias w:val="上市公司应收关联方款项明细-金额"/>
                    <w:tag w:val="_GBC_cc588a6f792141019f0d3e640cfbfc35"/>
                    <w:id w:val="-642665381"/>
                    <w:lock w:val="sdtLocked"/>
                  </w:sdtPr>
                  <w:sdtContent>
                    <w:tc>
                      <w:tcPr>
                        <w:tcW w:w="808" w:type="pct"/>
                        <w:tcBorders>
                          <w:top w:val="single" w:sz="4" w:space="0" w:color="auto"/>
                          <w:left w:val="single" w:sz="4" w:space="0" w:color="auto"/>
                          <w:bottom w:val="single" w:sz="4" w:space="0" w:color="auto"/>
                          <w:right w:val="single" w:sz="4" w:space="0" w:color="auto"/>
                        </w:tcBorders>
                      </w:tcPr>
                      <w:p w14:paraId="47F82A44" w14:textId="77777777" w:rsidR="00BD15DE" w:rsidRDefault="00BD15DE" w:rsidP="00BD15DE">
                        <w:pPr>
                          <w:autoSpaceDE w:val="0"/>
                          <w:autoSpaceDN w:val="0"/>
                          <w:adjustRightInd w:val="0"/>
                          <w:jc w:val="right"/>
                          <w:rPr>
                            <w:szCs w:val="21"/>
                          </w:rPr>
                        </w:pPr>
                        <w:r>
                          <w:rPr>
                            <w:szCs w:val="21"/>
                          </w:rPr>
                          <w:t>524,670.00</w:t>
                        </w:r>
                      </w:p>
                    </w:tc>
                  </w:sdtContent>
                </w:sdt>
                <w:sdt>
                  <w:sdtPr>
                    <w:rPr>
                      <w:szCs w:val="21"/>
                    </w:rPr>
                    <w:alias w:val="上市公司应收关联方款项明细-计提减值金额"/>
                    <w:tag w:val="_GBC_bafd30cf7fb84997ba02375616bce0f8"/>
                    <w:id w:val="1595213020"/>
                    <w:lock w:val="sdtLocked"/>
                  </w:sdtPr>
                  <w:sdtContent>
                    <w:tc>
                      <w:tcPr>
                        <w:tcW w:w="808" w:type="pct"/>
                        <w:tcBorders>
                          <w:top w:val="single" w:sz="4" w:space="0" w:color="auto"/>
                          <w:left w:val="single" w:sz="4" w:space="0" w:color="auto"/>
                          <w:bottom w:val="single" w:sz="4" w:space="0" w:color="auto"/>
                          <w:right w:val="single" w:sz="4" w:space="0" w:color="auto"/>
                        </w:tcBorders>
                      </w:tcPr>
                      <w:p w14:paraId="167A5E3A" w14:textId="77777777" w:rsidR="00BD15DE" w:rsidRDefault="00BD15DE" w:rsidP="00BD15DE">
                        <w:pPr>
                          <w:autoSpaceDE w:val="0"/>
                          <w:autoSpaceDN w:val="0"/>
                          <w:adjustRightInd w:val="0"/>
                          <w:jc w:val="right"/>
                          <w:rPr>
                            <w:szCs w:val="21"/>
                          </w:rPr>
                        </w:pPr>
                        <w:r>
                          <w:rPr>
                            <w:szCs w:val="21"/>
                          </w:rPr>
                          <w:t>31,091.30</w:t>
                        </w:r>
                      </w:p>
                    </w:tc>
                  </w:sdtContent>
                </w:sdt>
                <w:sdt>
                  <w:sdtPr>
                    <w:rPr>
                      <w:szCs w:val="21"/>
                    </w:rPr>
                    <w:alias w:val="上市公司应收关联方款项明细-金额"/>
                    <w:tag w:val="_GBC_bd240354d5f04ea48630518eeb22d989"/>
                    <w:id w:val="-1276171798"/>
                    <w:lock w:val="sdtLocked"/>
                  </w:sdtPr>
                  <w:sdtContent>
                    <w:tc>
                      <w:tcPr>
                        <w:tcW w:w="818" w:type="pct"/>
                        <w:tcBorders>
                          <w:top w:val="single" w:sz="4" w:space="0" w:color="auto"/>
                          <w:left w:val="single" w:sz="4" w:space="0" w:color="auto"/>
                          <w:bottom w:val="single" w:sz="4" w:space="0" w:color="auto"/>
                          <w:right w:val="single" w:sz="4" w:space="0" w:color="auto"/>
                        </w:tcBorders>
                      </w:tcPr>
                      <w:p w14:paraId="6F7DA3A5" w14:textId="77777777" w:rsidR="00BD15DE" w:rsidRDefault="00BD15DE" w:rsidP="00BD15DE">
                        <w:pPr>
                          <w:autoSpaceDE w:val="0"/>
                          <w:autoSpaceDN w:val="0"/>
                          <w:adjustRightInd w:val="0"/>
                          <w:jc w:val="right"/>
                          <w:rPr>
                            <w:szCs w:val="21"/>
                          </w:rPr>
                        </w:pPr>
                        <w:r>
                          <w:rPr>
                            <w:szCs w:val="21"/>
                          </w:rPr>
                          <w:t>65,788.00</w:t>
                        </w:r>
                      </w:p>
                    </w:tc>
                  </w:sdtContent>
                </w:sdt>
                <w:sdt>
                  <w:sdtPr>
                    <w:rPr>
                      <w:szCs w:val="21"/>
                    </w:rPr>
                    <w:alias w:val="上市公司应收关联方款项明细-计提减值金额"/>
                    <w:tag w:val="_GBC_5863f5c59166487cb6350da179170e3b"/>
                    <w:id w:val="918982684"/>
                    <w:lock w:val="sdtLocked"/>
                  </w:sdtPr>
                  <w:sdtContent>
                    <w:tc>
                      <w:tcPr>
                        <w:tcW w:w="1028" w:type="pct"/>
                        <w:tcBorders>
                          <w:top w:val="single" w:sz="4" w:space="0" w:color="auto"/>
                          <w:left w:val="single" w:sz="4" w:space="0" w:color="auto"/>
                          <w:bottom w:val="single" w:sz="4" w:space="0" w:color="auto"/>
                          <w:right w:val="single" w:sz="4" w:space="0" w:color="auto"/>
                        </w:tcBorders>
                      </w:tcPr>
                      <w:p w14:paraId="41FBE335" w14:textId="77777777" w:rsidR="00BD15DE" w:rsidRDefault="00BD15DE" w:rsidP="00BD15DE">
                        <w:pPr>
                          <w:autoSpaceDE w:val="0"/>
                          <w:autoSpaceDN w:val="0"/>
                          <w:adjustRightInd w:val="0"/>
                          <w:jc w:val="right"/>
                          <w:rPr>
                            <w:szCs w:val="21"/>
                          </w:rPr>
                        </w:pPr>
                        <w:r>
                          <w:rPr>
                            <w:szCs w:val="21"/>
                          </w:rPr>
                          <w:t>1,022.50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27165327"/>
              <w:lock w:val="sdtLocked"/>
              <w:placeholder>
                <w:docPart w:val="B39B394348074E9DBD2E3D26255A12F6"/>
              </w:placeholder>
            </w:sdtPr>
            <w:sdtContent>
              <w:tr w:rsidR="00BD15DE" w14:paraId="6FFAFBB3"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29371572"/>
                      <w:lock w:val="sdtLocked"/>
                    </w:sdtPr>
                    <w:sdtContent>
                      <w:p w14:paraId="2A222422"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32070376"/>
                    <w:lock w:val="sdtLocked"/>
                  </w:sdtPr>
                  <w:sdtContent>
                    <w:tc>
                      <w:tcPr>
                        <w:tcW w:w="899" w:type="pct"/>
                        <w:tcBorders>
                          <w:top w:val="single" w:sz="4" w:space="0" w:color="auto"/>
                          <w:left w:val="single" w:sz="4" w:space="0" w:color="auto"/>
                          <w:bottom w:val="single" w:sz="4" w:space="0" w:color="auto"/>
                          <w:right w:val="single" w:sz="4" w:space="0" w:color="auto"/>
                        </w:tcBorders>
                      </w:tcPr>
                      <w:p w14:paraId="7AD0FD7F" w14:textId="77777777" w:rsidR="00BD15DE" w:rsidRDefault="00BD15DE" w:rsidP="00BD15DE">
                        <w:pPr>
                          <w:autoSpaceDE w:val="0"/>
                          <w:autoSpaceDN w:val="0"/>
                          <w:adjustRightInd w:val="0"/>
                          <w:rPr>
                            <w:szCs w:val="21"/>
                          </w:rPr>
                        </w:pPr>
                        <w:r>
                          <w:rPr>
                            <w:szCs w:val="21"/>
                          </w:rPr>
                          <w:t>中材罗定水泥有限公司</w:t>
                        </w:r>
                      </w:p>
                    </w:tc>
                  </w:sdtContent>
                </w:sdt>
                <w:sdt>
                  <w:sdtPr>
                    <w:rPr>
                      <w:szCs w:val="21"/>
                    </w:rPr>
                    <w:alias w:val="上市公司应收关联方款项明细-金额"/>
                    <w:tag w:val="_GBC_cc588a6f792141019f0d3e640cfbfc35"/>
                    <w:id w:val="-2144181191"/>
                    <w:lock w:val="sdtLocked"/>
                  </w:sdtPr>
                  <w:sdtContent>
                    <w:tc>
                      <w:tcPr>
                        <w:tcW w:w="808" w:type="pct"/>
                        <w:tcBorders>
                          <w:top w:val="single" w:sz="4" w:space="0" w:color="auto"/>
                          <w:left w:val="single" w:sz="4" w:space="0" w:color="auto"/>
                          <w:bottom w:val="single" w:sz="4" w:space="0" w:color="auto"/>
                          <w:right w:val="single" w:sz="4" w:space="0" w:color="auto"/>
                        </w:tcBorders>
                      </w:tcPr>
                      <w:p w14:paraId="3E99E67A" w14:textId="77777777" w:rsidR="00BD15DE" w:rsidRDefault="00BD15DE" w:rsidP="00BD15DE">
                        <w:pPr>
                          <w:autoSpaceDE w:val="0"/>
                          <w:autoSpaceDN w:val="0"/>
                          <w:adjustRightInd w:val="0"/>
                          <w:jc w:val="right"/>
                          <w:rPr>
                            <w:szCs w:val="21"/>
                          </w:rPr>
                        </w:pPr>
                        <w:r>
                          <w:rPr>
                            <w:szCs w:val="21"/>
                          </w:rPr>
                          <w:t>467,350.00</w:t>
                        </w:r>
                      </w:p>
                    </w:tc>
                  </w:sdtContent>
                </w:sdt>
                <w:sdt>
                  <w:sdtPr>
                    <w:rPr>
                      <w:szCs w:val="21"/>
                    </w:rPr>
                    <w:alias w:val="上市公司应收关联方款项明细-计提减值金额"/>
                    <w:tag w:val="_GBC_bafd30cf7fb84997ba02375616bce0f8"/>
                    <w:id w:val="835271217"/>
                    <w:lock w:val="sdtLocked"/>
                  </w:sdtPr>
                  <w:sdtContent>
                    <w:tc>
                      <w:tcPr>
                        <w:tcW w:w="808" w:type="pct"/>
                        <w:tcBorders>
                          <w:top w:val="single" w:sz="4" w:space="0" w:color="auto"/>
                          <w:left w:val="single" w:sz="4" w:space="0" w:color="auto"/>
                          <w:bottom w:val="single" w:sz="4" w:space="0" w:color="auto"/>
                          <w:right w:val="single" w:sz="4" w:space="0" w:color="auto"/>
                        </w:tcBorders>
                      </w:tcPr>
                      <w:p w14:paraId="312B9B2E" w14:textId="77777777" w:rsidR="00BD15DE" w:rsidRDefault="00BD15DE" w:rsidP="00BD15DE">
                        <w:pPr>
                          <w:autoSpaceDE w:val="0"/>
                          <w:autoSpaceDN w:val="0"/>
                          <w:adjustRightInd w:val="0"/>
                          <w:jc w:val="right"/>
                          <w:rPr>
                            <w:szCs w:val="21"/>
                          </w:rPr>
                        </w:pPr>
                        <w:r>
                          <w:rPr>
                            <w:szCs w:val="21"/>
                          </w:rPr>
                          <w:t>46,735.00</w:t>
                        </w:r>
                      </w:p>
                    </w:tc>
                  </w:sdtContent>
                </w:sdt>
                <w:sdt>
                  <w:sdtPr>
                    <w:rPr>
                      <w:szCs w:val="21"/>
                    </w:rPr>
                    <w:alias w:val="上市公司应收关联方款项明细-金额"/>
                    <w:tag w:val="_GBC_bd240354d5f04ea48630518eeb22d989"/>
                    <w:id w:val="-1155678816"/>
                    <w:lock w:val="sdtLocked"/>
                  </w:sdtPr>
                  <w:sdtContent>
                    <w:tc>
                      <w:tcPr>
                        <w:tcW w:w="818" w:type="pct"/>
                        <w:tcBorders>
                          <w:top w:val="single" w:sz="4" w:space="0" w:color="auto"/>
                          <w:left w:val="single" w:sz="4" w:space="0" w:color="auto"/>
                          <w:bottom w:val="single" w:sz="4" w:space="0" w:color="auto"/>
                          <w:right w:val="single" w:sz="4" w:space="0" w:color="auto"/>
                        </w:tcBorders>
                      </w:tcPr>
                      <w:p w14:paraId="70ED0AC6" w14:textId="77777777" w:rsidR="00BD15DE" w:rsidRDefault="00BD15DE" w:rsidP="00BD15DE">
                        <w:pPr>
                          <w:autoSpaceDE w:val="0"/>
                          <w:autoSpaceDN w:val="0"/>
                          <w:adjustRightInd w:val="0"/>
                          <w:jc w:val="right"/>
                          <w:rPr>
                            <w:szCs w:val="21"/>
                          </w:rPr>
                        </w:pPr>
                        <w:r>
                          <w:rPr>
                            <w:szCs w:val="21"/>
                          </w:rPr>
                          <w:t>467,350.00</w:t>
                        </w:r>
                      </w:p>
                    </w:tc>
                  </w:sdtContent>
                </w:sdt>
                <w:sdt>
                  <w:sdtPr>
                    <w:rPr>
                      <w:szCs w:val="21"/>
                    </w:rPr>
                    <w:alias w:val="上市公司应收关联方款项明细-计提减值金额"/>
                    <w:tag w:val="_GBC_5863f5c59166487cb6350da179170e3b"/>
                    <w:id w:val="355627513"/>
                    <w:lock w:val="sdtLocked"/>
                  </w:sdtPr>
                  <w:sdtContent>
                    <w:tc>
                      <w:tcPr>
                        <w:tcW w:w="1028" w:type="pct"/>
                        <w:tcBorders>
                          <w:top w:val="single" w:sz="4" w:space="0" w:color="auto"/>
                          <w:left w:val="single" w:sz="4" w:space="0" w:color="auto"/>
                          <w:bottom w:val="single" w:sz="4" w:space="0" w:color="auto"/>
                          <w:right w:val="single" w:sz="4" w:space="0" w:color="auto"/>
                        </w:tcBorders>
                      </w:tcPr>
                      <w:p w14:paraId="50C350AE" w14:textId="77777777" w:rsidR="00BD15DE" w:rsidRDefault="00BD15DE" w:rsidP="00BD15DE">
                        <w:pPr>
                          <w:autoSpaceDE w:val="0"/>
                          <w:autoSpaceDN w:val="0"/>
                          <w:adjustRightInd w:val="0"/>
                          <w:jc w:val="right"/>
                          <w:rPr>
                            <w:szCs w:val="21"/>
                          </w:rPr>
                        </w:pPr>
                        <w:r>
                          <w:rPr>
                            <w:szCs w:val="21"/>
                          </w:rPr>
                          <w:t>24,125.00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65548717"/>
              <w:lock w:val="sdtLocked"/>
              <w:placeholder>
                <w:docPart w:val="B39B394348074E9DBD2E3D26255A12F6"/>
              </w:placeholder>
            </w:sdtPr>
            <w:sdtContent>
              <w:tr w:rsidR="00BD15DE" w14:paraId="5203C9DB"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646816309"/>
                      <w:lock w:val="sdtLocked"/>
                    </w:sdtPr>
                    <w:sdtContent>
                      <w:p w14:paraId="0A96EFBA"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857089419"/>
                    <w:lock w:val="sdtLocked"/>
                  </w:sdtPr>
                  <w:sdtContent>
                    <w:tc>
                      <w:tcPr>
                        <w:tcW w:w="899" w:type="pct"/>
                        <w:tcBorders>
                          <w:top w:val="single" w:sz="4" w:space="0" w:color="auto"/>
                          <w:left w:val="single" w:sz="4" w:space="0" w:color="auto"/>
                          <w:bottom w:val="single" w:sz="4" w:space="0" w:color="auto"/>
                          <w:right w:val="single" w:sz="4" w:space="0" w:color="auto"/>
                        </w:tcBorders>
                      </w:tcPr>
                      <w:p w14:paraId="5B77630C" w14:textId="77777777" w:rsidR="00BD15DE" w:rsidRDefault="00BD15DE" w:rsidP="00BD15DE">
                        <w:pPr>
                          <w:autoSpaceDE w:val="0"/>
                          <w:autoSpaceDN w:val="0"/>
                          <w:adjustRightInd w:val="0"/>
                          <w:rPr>
                            <w:szCs w:val="21"/>
                          </w:rPr>
                        </w:pPr>
                        <w:r>
                          <w:rPr>
                            <w:szCs w:val="21"/>
                          </w:rPr>
                          <w:t>伊犁天山水泥有限公司</w:t>
                        </w:r>
                      </w:p>
                    </w:tc>
                  </w:sdtContent>
                </w:sdt>
                <w:sdt>
                  <w:sdtPr>
                    <w:rPr>
                      <w:szCs w:val="21"/>
                    </w:rPr>
                    <w:alias w:val="上市公司应收关联方款项明细-金额"/>
                    <w:tag w:val="_GBC_cc588a6f792141019f0d3e640cfbfc35"/>
                    <w:id w:val="-2055066432"/>
                    <w:lock w:val="sdtLocked"/>
                  </w:sdtPr>
                  <w:sdtContent>
                    <w:tc>
                      <w:tcPr>
                        <w:tcW w:w="808" w:type="pct"/>
                        <w:tcBorders>
                          <w:top w:val="single" w:sz="4" w:space="0" w:color="auto"/>
                          <w:left w:val="single" w:sz="4" w:space="0" w:color="auto"/>
                          <w:bottom w:val="single" w:sz="4" w:space="0" w:color="auto"/>
                          <w:right w:val="single" w:sz="4" w:space="0" w:color="auto"/>
                        </w:tcBorders>
                      </w:tcPr>
                      <w:p w14:paraId="0E1FB135" w14:textId="77777777" w:rsidR="00BD15DE" w:rsidRDefault="00BD15DE" w:rsidP="00BD15DE">
                        <w:pPr>
                          <w:autoSpaceDE w:val="0"/>
                          <w:autoSpaceDN w:val="0"/>
                          <w:adjustRightInd w:val="0"/>
                          <w:jc w:val="right"/>
                          <w:rPr>
                            <w:szCs w:val="21"/>
                          </w:rPr>
                        </w:pPr>
                        <w:r>
                          <w:rPr>
                            <w:szCs w:val="21"/>
                          </w:rPr>
                          <w:t>53,264.00</w:t>
                        </w:r>
                      </w:p>
                    </w:tc>
                  </w:sdtContent>
                </w:sdt>
                <w:sdt>
                  <w:sdtPr>
                    <w:rPr>
                      <w:szCs w:val="21"/>
                    </w:rPr>
                    <w:alias w:val="上市公司应收关联方款项明细-计提减值金额"/>
                    <w:tag w:val="_GBC_bafd30cf7fb84997ba02375616bce0f8"/>
                    <w:id w:val="163899426"/>
                    <w:lock w:val="sdtLocked"/>
                  </w:sdtPr>
                  <w:sdtContent>
                    <w:tc>
                      <w:tcPr>
                        <w:tcW w:w="808" w:type="pct"/>
                        <w:tcBorders>
                          <w:top w:val="single" w:sz="4" w:space="0" w:color="auto"/>
                          <w:left w:val="single" w:sz="4" w:space="0" w:color="auto"/>
                          <w:bottom w:val="single" w:sz="4" w:space="0" w:color="auto"/>
                          <w:right w:val="single" w:sz="4" w:space="0" w:color="auto"/>
                        </w:tcBorders>
                      </w:tcPr>
                      <w:p w14:paraId="70DDFCAB" w14:textId="77777777" w:rsidR="00BD15DE" w:rsidRDefault="00BD15DE" w:rsidP="00BD15DE">
                        <w:pPr>
                          <w:autoSpaceDE w:val="0"/>
                          <w:autoSpaceDN w:val="0"/>
                          <w:adjustRightInd w:val="0"/>
                          <w:jc w:val="right"/>
                          <w:rPr>
                            <w:szCs w:val="21"/>
                          </w:rPr>
                        </w:pPr>
                        <w:r>
                          <w:rPr>
                            <w:szCs w:val="21"/>
                          </w:rPr>
                          <w:t>2,663.20</w:t>
                        </w:r>
                      </w:p>
                    </w:tc>
                  </w:sdtContent>
                </w:sdt>
                <w:sdt>
                  <w:sdtPr>
                    <w:rPr>
                      <w:szCs w:val="21"/>
                    </w:rPr>
                    <w:alias w:val="上市公司应收关联方款项明细-金额"/>
                    <w:tag w:val="_GBC_bd240354d5f04ea48630518eeb22d989"/>
                    <w:id w:val="-683827953"/>
                    <w:lock w:val="sdtLocked"/>
                  </w:sdtPr>
                  <w:sdtContent>
                    <w:tc>
                      <w:tcPr>
                        <w:tcW w:w="818" w:type="pct"/>
                        <w:tcBorders>
                          <w:top w:val="single" w:sz="4" w:space="0" w:color="auto"/>
                          <w:left w:val="single" w:sz="4" w:space="0" w:color="auto"/>
                          <w:bottom w:val="single" w:sz="4" w:space="0" w:color="auto"/>
                          <w:right w:val="single" w:sz="4" w:space="0" w:color="auto"/>
                        </w:tcBorders>
                      </w:tcPr>
                      <w:p w14:paraId="0F3311BA" w14:textId="77777777" w:rsidR="00BD15DE" w:rsidRDefault="00BD15DE" w:rsidP="00BD15DE">
                        <w:pPr>
                          <w:autoSpaceDE w:val="0"/>
                          <w:autoSpaceDN w:val="0"/>
                          <w:adjustRightInd w:val="0"/>
                          <w:jc w:val="right"/>
                          <w:rPr>
                            <w:szCs w:val="21"/>
                          </w:rPr>
                        </w:pPr>
                        <w:r>
                          <w:rPr>
                            <w:szCs w:val="21"/>
                          </w:rPr>
                          <w:t>56,786.00</w:t>
                        </w:r>
                      </w:p>
                    </w:tc>
                  </w:sdtContent>
                </w:sdt>
                <w:sdt>
                  <w:sdtPr>
                    <w:rPr>
                      <w:szCs w:val="21"/>
                    </w:rPr>
                    <w:alias w:val="上市公司应收关联方款项明细-计提减值金额"/>
                    <w:tag w:val="_GBC_5863f5c59166487cb6350da179170e3b"/>
                    <w:id w:val="-1654748434"/>
                    <w:lock w:val="sdtLocked"/>
                  </w:sdtPr>
                  <w:sdtContent>
                    <w:tc>
                      <w:tcPr>
                        <w:tcW w:w="1028" w:type="pct"/>
                        <w:tcBorders>
                          <w:top w:val="single" w:sz="4" w:space="0" w:color="auto"/>
                          <w:left w:val="single" w:sz="4" w:space="0" w:color="auto"/>
                          <w:bottom w:val="single" w:sz="4" w:space="0" w:color="auto"/>
                          <w:right w:val="single" w:sz="4" w:space="0" w:color="auto"/>
                        </w:tcBorders>
                      </w:tcPr>
                      <w:p w14:paraId="353BCBBC" w14:textId="77777777" w:rsidR="00BD15DE" w:rsidRDefault="00BD15DE" w:rsidP="00BD15DE">
                        <w:pPr>
                          <w:autoSpaceDE w:val="0"/>
                          <w:autoSpaceDN w:val="0"/>
                          <w:adjustRightInd w:val="0"/>
                          <w:jc w:val="right"/>
                          <w:rPr>
                            <w:szCs w:val="21"/>
                          </w:rPr>
                        </w:pPr>
                        <w:r>
                          <w:rPr>
                            <w:szCs w:val="21"/>
                          </w:rPr>
                          <w:t>3,203.30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20245284"/>
              <w:lock w:val="sdtLocked"/>
              <w:placeholder>
                <w:docPart w:val="B39B394348074E9DBD2E3D26255A12F6"/>
              </w:placeholder>
            </w:sdtPr>
            <w:sdtContent>
              <w:tr w:rsidR="00BD15DE" w14:paraId="66BD04A2"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639023538"/>
                      <w:lock w:val="sdtLocked"/>
                    </w:sdtPr>
                    <w:sdtContent>
                      <w:p w14:paraId="7663B93C"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617649857"/>
                    <w:lock w:val="sdtLocked"/>
                  </w:sdtPr>
                  <w:sdtContent>
                    <w:tc>
                      <w:tcPr>
                        <w:tcW w:w="899" w:type="pct"/>
                        <w:tcBorders>
                          <w:top w:val="single" w:sz="4" w:space="0" w:color="auto"/>
                          <w:left w:val="single" w:sz="4" w:space="0" w:color="auto"/>
                          <w:bottom w:val="single" w:sz="4" w:space="0" w:color="auto"/>
                          <w:right w:val="single" w:sz="4" w:space="0" w:color="auto"/>
                        </w:tcBorders>
                      </w:tcPr>
                      <w:p w14:paraId="6AC63B77" w14:textId="77777777" w:rsidR="00BD15DE" w:rsidRDefault="00BD15DE" w:rsidP="00BD15DE">
                        <w:pPr>
                          <w:autoSpaceDE w:val="0"/>
                          <w:autoSpaceDN w:val="0"/>
                          <w:adjustRightInd w:val="0"/>
                          <w:rPr>
                            <w:szCs w:val="21"/>
                          </w:rPr>
                        </w:pPr>
                        <w:r>
                          <w:rPr>
                            <w:szCs w:val="21"/>
                          </w:rPr>
                          <w:t>苏州中材非金属矿工业设计研究院有限公司</w:t>
                        </w:r>
                      </w:p>
                    </w:tc>
                  </w:sdtContent>
                </w:sdt>
                <w:sdt>
                  <w:sdtPr>
                    <w:rPr>
                      <w:szCs w:val="21"/>
                    </w:rPr>
                    <w:alias w:val="上市公司应收关联方款项明细-金额"/>
                    <w:tag w:val="_GBC_cc588a6f792141019f0d3e640cfbfc35"/>
                    <w:id w:val="-1091311854"/>
                    <w:lock w:val="sdtLocked"/>
                  </w:sdtPr>
                  <w:sdtContent>
                    <w:tc>
                      <w:tcPr>
                        <w:tcW w:w="808" w:type="pct"/>
                        <w:tcBorders>
                          <w:top w:val="single" w:sz="4" w:space="0" w:color="auto"/>
                          <w:left w:val="single" w:sz="4" w:space="0" w:color="auto"/>
                          <w:bottom w:val="single" w:sz="4" w:space="0" w:color="auto"/>
                          <w:right w:val="single" w:sz="4" w:space="0" w:color="auto"/>
                        </w:tcBorders>
                      </w:tcPr>
                      <w:p w14:paraId="51E42A0F" w14:textId="77777777" w:rsidR="00BD15DE" w:rsidRDefault="00BD15DE" w:rsidP="00BD15DE">
                        <w:pPr>
                          <w:autoSpaceDE w:val="0"/>
                          <w:autoSpaceDN w:val="0"/>
                          <w:adjustRightInd w:val="0"/>
                          <w:jc w:val="right"/>
                          <w:rPr>
                            <w:szCs w:val="21"/>
                          </w:rPr>
                        </w:pPr>
                        <w:r>
                          <w:rPr>
                            <w:szCs w:val="21"/>
                          </w:rPr>
                          <w:t>790,000.00</w:t>
                        </w:r>
                      </w:p>
                    </w:tc>
                  </w:sdtContent>
                </w:sdt>
                <w:sdt>
                  <w:sdtPr>
                    <w:rPr>
                      <w:szCs w:val="21"/>
                    </w:rPr>
                    <w:alias w:val="上市公司应收关联方款项明细-计提减值金额"/>
                    <w:tag w:val="_GBC_bafd30cf7fb84997ba02375616bce0f8"/>
                    <w:id w:val="17816355"/>
                    <w:lock w:val="sdtLocked"/>
                  </w:sdtPr>
                  <w:sdtContent>
                    <w:tc>
                      <w:tcPr>
                        <w:tcW w:w="808" w:type="pct"/>
                        <w:tcBorders>
                          <w:top w:val="single" w:sz="4" w:space="0" w:color="auto"/>
                          <w:left w:val="single" w:sz="4" w:space="0" w:color="auto"/>
                          <w:bottom w:val="single" w:sz="4" w:space="0" w:color="auto"/>
                          <w:right w:val="single" w:sz="4" w:space="0" w:color="auto"/>
                        </w:tcBorders>
                      </w:tcPr>
                      <w:p w14:paraId="392E5598" w14:textId="77777777" w:rsidR="00BD15DE" w:rsidRDefault="00BD15DE" w:rsidP="00BD15DE">
                        <w:pPr>
                          <w:autoSpaceDE w:val="0"/>
                          <w:autoSpaceDN w:val="0"/>
                          <w:adjustRightInd w:val="0"/>
                          <w:jc w:val="right"/>
                          <w:rPr>
                            <w:szCs w:val="21"/>
                          </w:rPr>
                        </w:pPr>
                        <w:r>
                          <w:rPr>
                            <w:szCs w:val="21"/>
                          </w:rPr>
                          <w:t>790,000.00</w:t>
                        </w:r>
                      </w:p>
                    </w:tc>
                  </w:sdtContent>
                </w:sdt>
                <w:sdt>
                  <w:sdtPr>
                    <w:rPr>
                      <w:szCs w:val="21"/>
                    </w:rPr>
                    <w:alias w:val="上市公司应收关联方款项明细-金额"/>
                    <w:tag w:val="_GBC_bd240354d5f04ea48630518eeb22d989"/>
                    <w:id w:val="831417950"/>
                    <w:lock w:val="sdtLocked"/>
                  </w:sdtPr>
                  <w:sdtContent>
                    <w:tc>
                      <w:tcPr>
                        <w:tcW w:w="818" w:type="pct"/>
                        <w:tcBorders>
                          <w:top w:val="single" w:sz="4" w:space="0" w:color="auto"/>
                          <w:left w:val="single" w:sz="4" w:space="0" w:color="auto"/>
                          <w:bottom w:val="single" w:sz="4" w:space="0" w:color="auto"/>
                          <w:right w:val="single" w:sz="4" w:space="0" w:color="auto"/>
                        </w:tcBorders>
                      </w:tcPr>
                      <w:p w14:paraId="41968162" w14:textId="77777777" w:rsidR="00BD15DE" w:rsidRDefault="00BD15DE" w:rsidP="00BD15DE">
                        <w:pPr>
                          <w:autoSpaceDE w:val="0"/>
                          <w:autoSpaceDN w:val="0"/>
                          <w:adjustRightInd w:val="0"/>
                          <w:jc w:val="right"/>
                          <w:rPr>
                            <w:szCs w:val="21"/>
                          </w:rPr>
                        </w:pPr>
                        <w:r>
                          <w:rPr>
                            <w:szCs w:val="21"/>
                          </w:rPr>
                          <w:t>790,000.00</w:t>
                        </w:r>
                      </w:p>
                    </w:tc>
                  </w:sdtContent>
                </w:sdt>
                <w:sdt>
                  <w:sdtPr>
                    <w:rPr>
                      <w:szCs w:val="21"/>
                    </w:rPr>
                    <w:alias w:val="上市公司应收关联方款项明细-计提减值金额"/>
                    <w:tag w:val="_GBC_5863f5c59166487cb6350da179170e3b"/>
                    <w:id w:val="1614400609"/>
                    <w:lock w:val="sdtLocked"/>
                  </w:sdtPr>
                  <w:sdtContent>
                    <w:tc>
                      <w:tcPr>
                        <w:tcW w:w="1028" w:type="pct"/>
                        <w:tcBorders>
                          <w:top w:val="single" w:sz="4" w:space="0" w:color="auto"/>
                          <w:left w:val="single" w:sz="4" w:space="0" w:color="auto"/>
                          <w:bottom w:val="single" w:sz="4" w:space="0" w:color="auto"/>
                          <w:right w:val="single" w:sz="4" w:space="0" w:color="auto"/>
                        </w:tcBorders>
                      </w:tcPr>
                      <w:p w14:paraId="45EE6C49" w14:textId="77777777" w:rsidR="00BD15DE" w:rsidRDefault="00BD15DE" w:rsidP="00BD15DE">
                        <w:pPr>
                          <w:autoSpaceDE w:val="0"/>
                          <w:autoSpaceDN w:val="0"/>
                          <w:adjustRightInd w:val="0"/>
                          <w:jc w:val="right"/>
                          <w:rPr>
                            <w:szCs w:val="21"/>
                          </w:rPr>
                        </w:pPr>
                        <w:r>
                          <w:rPr>
                            <w:szCs w:val="21"/>
                          </w:rPr>
                          <w:t>587,000.00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18488274"/>
              <w:lock w:val="sdtLocked"/>
              <w:placeholder>
                <w:docPart w:val="B39B394348074E9DBD2E3D26255A12F6"/>
              </w:placeholder>
            </w:sdtPr>
            <w:sdtContent>
              <w:tr w:rsidR="00BD15DE" w14:paraId="55413C75"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552186059"/>
                      <w:lock w:val="sdtLocked"/>
                    </w:sdtPr>
                    <w:sdtContent>
                      <w:p w14:paraId="7C67AC11"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459383734"/>
                    <w:lock w:val="sdtLocked"/>
                  </w:sdtPr>
                  <w:sdtContent>
                    <w:tc>
                      <w:tcPr>
                        <w:tcW w:w="899" w:type="pct"/>
                        <w:tcBorders>
                          <w:top w:val="single" w:sz="4" w:space="0" w:color="auto"/>
                          <w:left w:val="single" w:sz="4" w:space="0" w:color="auto"/>
                          <w:bottom w:val="single" w:sz="4" w:space="0" w:color="auto"/>
                          <w:right w:val="single" w:sz="4" w:space="0" w:color="auto"/>
                        </w:tcBorders>
                      </w:tcPr>
                      <w:p w14:paraId="3040F3A0" w14:textId="77777777" w:rsidR="00BD15DE" w:rsidRDefault="00BD15DE" w:rsidP="00BD15DE">
                        <w:pPr>
                          <w:autoSpaceDE w:val="0"/>
                          <w:autoSpaceDN w:val="0"/>
                          <w:adjustRightInd w:val="0"/>
                          <w:rPr>
                            <w:szCs w:val="21"/>
                          </w:rPr>
                        </w:pPr>
                        <w:r>
                          <w:rPr>
                            <w:szCs w:val="21"/>
                          </w:rPr>
                          <w:t>阿克苏天山多浪水泥有限公司</w:t>
                        </w:r>
                      </w:p>
                    </w:tc>
                  </w:sdtContent>
                </w:sdt>
                <w:sdt>
                  <w:sdtPr>
                    <w:rPr>
                      <w:szCs w:val="21"/>
                    </w:rPr>
                    <w:alias w:val="上市公司应收关联方款项明细-金额"/>
                    <w:tag w:val="_GBC_cc588a6f792141019f0d3e640cfbfc35"/>
                    <w:id w:val="-360510404"/>
                    <w:lock w:val="sdtLocked"/>
                  </w:sdtPr>
                  <w:sdtContent>
                    <w:tc>
                      <w:tcPr>
                        <w:tcW w:w="808" w:type="pct"/>
                        <w:tcBorders>
                          <w:top w:val="single" w:sz="4" w:space="0" w:color="auto"/>
                          <w:left w:val="single" w:sz="4" w:space="0" w:color="auto"/>
                          <w:bottom w:val="single" w:sz="4" w:space="0" w:color="auto"/>
                          <w:right w:val="single" w:sz="4" w:space="0" w:color="auto"/>
                        </w:tcBorders>
                      </w:tcPr>
                      <w:p w14:paraId="46CF06E2" w14:textId="77777777" w:rsidR="00BD15DE" w:rsidRDefault="00BD15DE" w:rsidP="00BD15DE">
                        <w:pPr>
                          <w:autoSpaceDE w:val="0"/>
                          <w:autoSpaceDN w:val="0"/>
                          <w:adjustRightInd w:val="0"/>
                          <w:jc w:val="right"/>
                          <w:rPr>
                            <w:szCs w:val="21"/>
                          </w:rPr>
                        </w:pPr>
                        <w:r>
                          <w:rPr>
                            <w:szCs w:val="21"/>
                          </w:rPr>
                          <w:t>88,884.00</w:t>
                        </w:r>
                      </w:p>
                    </w:tc>
                  </w:sdtContent>
                </w:sdt>
                <w:sdt>
                  <w:sdtPr>
                    <w:rPr>
                      <w:szCs w:val="21"/>
                    </w:rPr>
                    <w:alias w:val="上市公司应收关联方款项明细-计提减值金额"/>
                    <w:tag w:val="_GBC_bafd30cf7fb84997ba02375616bce0f8"/>
                    <w:id w:val="-1727593415"/>
                    <w:lock w:val="sdtLocked"/>
                  </w:sdtPr>
                  <w:sdtContent>
                    <w:tc>
                      <w:tcPr>
                        <w:tcW w:w="808" w:type="pct"/>
                        <w:tcBorders>
                          <w:top w:val="single" w:sz="4" w:space="0" w:color="auto"/>
                          <w:left w:val="single" w:sz="4" w:space="0" w:color="auto"/>
                          <w:bottom w:val="single" w:sz="4" w:space="0" w:color="auto"/>
                          <w:right w:val="single" w:sz="4" w:space="0" w:color="auto"/>
                        </w:tcBorders>
                      </w:tcPr>
                      <w:p w14:paraId="0F47EA11" w14:textId="77777777" w:rsidR="00BD15DE" w:rsidRDefault="00BD15DE" w:rsidP="00BD15DE">
                        <w:pPr>
                          <w:autoSpaceDE w:val="0"/>
                          <w:autoSpaceDN w:val="0"/>
                          <w:adjustRightInd w:val="0"/>
                          <w:jc w:val="right"/>
                          <w:rPr>
                            <w:szCs w:val="21"/>
                          </w:rPr>
                        </w:pPr>
                        <w:r>
                          <w:rPr>
                            <w:szCs w:val="21"/>
                          </w:rPr>
                          <w:t>84,000.00</w:t>
                        </w:r>
                      </w:p>
                    </w:tc>
                  </w:sdtContent>
                </w:sdt>
                <w:sdt>
                  <w:sdtPr>
                    <w:rPr>
                      <w:szCs w:val="21"/>
                    </w:rPr>
                    <w:alias w:val="上市公司应收关联方款项明细-金额"/>
                    <w:tag w:val="_GBC_bd240354d5f04ea48630518eeb22d989"/>
                    <w:id w:val="1252234753"/>
                    <w:lock w:val="sdtLocked"/>
                  </w:sdtPr>
                  <w:sdtContent>
                    <w:tc>
                      <w:tcPr>
                        <w:tcW w:w="818" w:type="pct"/>
                        <w:tcBorders>
                          <w:top w:val="single" w:sz="4" w:space="0" w:color="auto"/>
                          <w:left w:val="single" w:sz="4" w:space="0" w:color="auto"/>
                          <w:bottom w:val="single" w:sz="4" w:space="0" w:color="auto"/>
                          <w:right w:val="single" w:sz="4" w:space="0" w:color="auto"/>
                        </w:tcBorders>
                      </w:tcPr>
                      <w:p w14:paraId="54EB391C" w14:textId="77777777" w:rsidR="00BD15DE" w:rsidRDefault="00BD15DE" w:rsidP="00BD15DE">
                        <w:pPr>
                          <w:autoSpaceDE w:val="0"/>
                          <w:autoSpaceDN w:val="0"/>
                          <w:adjustRightInd w:val="0"/>
                          <w:jc w:val="right"/>
                          <w:rPr>
                            <w:szCs w:val="21"/>
                          </w:rPr>
                        </w:pPr>
                        <w:r>
                          <w:rPr>
                            <w:szCs w:val="21"/>
                          </w:rPr>
                          <w:t>81,024.00</w:t>
                        </w:r>
                      </w:p>
                    </w:tc>
                  </w:sdtContent>
                </w:sdt>
                <w:sdt>
                  <w:sdtPr>
                    <w:rPr>
                      <w:szCs w:val="21"/>
                    </w:rPr>
                    <w:alias w:val="上市公司应收关联方款项明细-计提减值金额"/>
                    <w:tag w:val="_GBC_5863f5c59166487cb6350da179170e3b"/>
                    <w:id w:val="86592003"/>
                    <w:lock w:val="sdtLocked"/>
                  </w:sdtPr>
                  <w:sdtContent>
                    <w:tc>
                      <w:tcPr>
                        <w:tcW w:w="1028" w:type="pct"/>
                        <w:tcBorders>
                          <w:top w:val="single" w:sz="4" w:space="0" w:color="auto"/>
                          <w:left w:val="single" w:sz="4" w:space="0" w:color="auto"/>
                          <w:bottom w:val="single" w:sz="4" w:space="0" w:color="auto"/>
                          <w:right w:val="single" w:sz="4" w:space="0" w:color="auto"/>
                        </w:tcBorders>
                      </w:tcPr>
                      <w:p w14:paraId="5EFAC415" w14:textId="77777777" w:rsidR="00BD15DE" w:rsidRDefault="00BD15DE" w:rsidP="00BD15DE">
                        <w:pPr>
                          <w:autoSpaceDE w:val="0"/>
                          <w:autoSpaceDN w:val="0"/>
                          <w:adjustRightInd w:val="0"/>
                          <w:jc w:val="right"/>
                          <w:rPr>
                            <w:szCs w:val="21"/>
                          </w:rPr>
                        </w:pPr>
                        <w:r>
                          <w:rPr>
                            <w:szCs w:val="21"/>
                          </w:rPr>
                          <w:t>67,200.00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12140390"/>
              <w:lock w:val="sdtLocked"/>
              <w:placeholder>
                <w:docPart w:val="B39B394348074E9DBD2E3D26255A12F6"/>
              </w:placeholder>
            </w:sdtPr>
            <w:sdtContent>
              <w:tr w:rsidR="00BD15DE" w14:paraId="1A8A3CC4"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761952901"/>
                      <w:lock w:val="sdtLocked"/>
                    </w:sdtPr>
                    <w:sdtContent>
                      <w:p w14:paraId="42B944BF"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66390656"/>
                    <w:lock w:val="sdtLocked"/>
                  </w:sdtPr>
                  <w:sdtContent>
                    <w:tc>
                      <w:tcPr>
                        <w:tcW w:w="899" w:type="pct"/>
                        <w:tcBorders>
                          <w:top w:val="single" w:sz="4" w:space="0" w:color="auto"/>
                          <w:left w:val="single" w:sz="4" w:space="0" w:color="auto"/>
                          <w:bottom w:val="single" w:sz="4" w:space="0" w:color="auto"/>
                          <w:right w:val="single" w:sz="4" w:space="0" w:color="auto"/>
                        </w:tcBorders>
                      </w:tcPr>
                      <w:p w14:paraId="588F30F9" w14:textId="77777777" w:rsidR="00BD15DE" w:rsidRDefault="00BD15DE" w:rsidP="00BD15DE">
                        <w:pPr>
                          <w:autoSpaceDE w:val="0"/>
                          <w:autoSpaceDN w:val="0"/>
                          <w:adjustRightInd w:val="0"/>
                          <w:rPr>
                            <w:szCs w:val="21"/>
                          </w:rPr>
                        </w:pPr>
                        <w:r>
                          <w:rPr>
                            <w:szCs w:val="21"/>
                          </w:rPr>
                          <w:t>中材天山（云浮）水泥有限公司</w:t>
                        </w:r>
                      </w:p>
                    </w:tc>
                  </w:sdtContent>
                </w:sdt>
                <w:sdt>
                  <w:sdtPr>
                    <w:rPr>
                      <w:szCs w:val="21"/>
                    </w:rPr>
                    <w:alias w:val="上市公司应收关联方款项明细-金额"/>
                    <w:tag w:val="_GBC_cc588a6f792141019f0d3e640cfbfc35"/>
                    <w:id w:val="750620795"/>
                    <w:lock w:val="sdtLocked"/>
                  </w:sdtPr>
                  <w:sdtContent>
                    <w:tc>
                      <w:tcPr>
                        <w:tcW w:w="808" w:type="pct"/>
                        <w:tcBorders>
                          <w:top w:val="single" w:sz="4" w:space="0" w:color="auto"/>
                          <w:left w:val="single" w:sz="4" w:space="0" w:color="auto"/>
                          <w:bottom w:val="single" w:sz="4" w:space="0" w:color="auto"/>
                          <w:right w:val="single" w:sz="4" w:space="0" w:color="auto"/>
                        </w:tcBorders>
                      </w:tcPr>
                      <w:p w14:paraId="08569548" w14:textId="77777777" w:rsidR="00BD15DE" w:rsidRDefault="00BD15DE" w:rsidP="00BD15DE">
                        <w:pPr>
                          <w:autoSpaceDE w:val="0"/>
                          <w:autoSpaceDN w:val="0"/>
                          <w:adjustRightInd w:val="0"/>
                          <w:jc w:val="right"/>
                          <w:rPr>
                            <w:szCs w:val="21"/>
                          </w:rPr>
                        </w:pPr>
                        <w:r>
                          <w:rPr>
                            <w:szCs w:val="21"/>
                          </w:rPr>
                          <w:t>139,030.00</w:t>
                        </w:r>
                      </w:p>
                    </w:tc>
                  </w:sdtContent>
                </w:sdt>
                <w:sdt>
                  <w:sdtPr>
                    <w:rPr>
                      <w:szCs w:val="21"/>
                    </w:rPr>
                    <w:alias w:val="上市公司应收关联方款项明细-计提减值金额"/>
                    <w:tag w:val="_GBC_bafd30cf7fb84997ba02375616bce0f8"/>
                    <w:id w:val="768050713"/>
                    <w:lock w:val="sdtLocked"/>
                  </w:sdtPr>
                  <w:sdtContent>
                    <w:tc>
                      <w:tcPr>
                        <w:tcW w:w="808" w:type="pct"/>
                        <w:tcBorders>
                          <w:top w:val="single" w:sz="4" w:space="0" w:color="auto"/>
                          <w:left w:val="single" w:sz="4" w:space="0" w:color="auto"/>
                          <w:bottom w:val="single" w:sz="4" w:space="0" w:color="auto"/>
                          <w:right w:val="single" w:sz="4" w:space="0" w:color="auto"/>
                        </w:tcBorders>
                      </w:tcPr>
                      <w:p w14:paraId="7CA98FF1" w14:textId="77777777" w:rsidR="00BD15DE" w:rsidRDefault="00BD15DE" w:rsidP="00BD15DE">
                        <w:pPr>
                          <w:autoSpaceDE w:val="0"/>
                          <w:autoSpaceDN w:val="0"/>
                          <w:adjustRightInd w:val="0"/>
                          <w:jc w:val="right"/>
                          <w:rPr>
                            <w:szCs w:val="21"/>
                          </w:rPr>
                        </w:pPr>
                        <w:r>
                          <w:rPr>
                            <w:szCs w:val="21"/>
                          </w:rPr>
                          <w:t>13,903.00</w:t>
                        </w:r>
                      </w:p>
                    </w:tc>
                  </w:sdtContent>
                </w:sdt>
                <w:sdt>
                  <w:sdtPr>
                    <w:rPr>
                      <w:szCs w:val="21"/>
                    </w:rPr>
                    <w:alias w:val="上市公司应收关联方款项明细-金额"/>
                    <w:tag w:val="_GBC_bd240354d5f04ea48630518eeb22d989"/>
                    <w:id w:val="-638195011"/>
                    <w:lock w:val="sdtLocked"/>
                  </w:sdtPr>
                  <w:sdtContent>
                    <w:tc>
                      <w:tcPr>
                        <w:tcW w:w="818" w:type="pct"/>
                        <w:tcBorders>
                          <w:top w:val="single" w:sz="4" w:space="0" w:color="auto"/>
                          <w:left w:val="single" w:sz="4" w:space="0" w:color="auto"/>
                          <w:bottom w:val="single" w:sz="4" w:space="0" w:color="auto"/>
                          <w:right w:val="single" w:sz="4" w:space="0" w:color="auto"/>
                        </w:tcBorders>
                      </w:tcPr>
                      <w:p w14:paraId="100417E0" w14:textId="77777777" w:rsidR="00BD15DE" w:rsidRDefault="00BD15DE" w:rsidP="00BD15DE">
                        <w:pPr>
                          <w:autoSpaceDE w:val="0"/>
                          <w:autoSpaceDN w:val="0"/>
                          <w:adjustRightInd w:val="0"/>
                          <w:jc w:val="right"/>
                          <w:rPr>
                            <w:szCs w:val="21"/>
                          </w:rPr>
                        </w:pPr>
                        <w:r>
                          <w:rPr>
                            <w:szCs w:val="21"/>
                          </w:rPr>
                          <w:t>277,363.00</w:t>
                        </w:r>
                      </w:p>
                    </w:tc>
                  </w:sdtContent>
                </w:sdt>
                <w:sdt>
                  <w:sdtPr>
                    <w:rPr>
                      <w:szCs w:val="21"/>
                    </w:rPr>
                    <w:alias w:val="上市公司应收关联方款项明细-计提减值金额"/>
                    <w:tag w:val="_GBC_5863f5c59166487cb6350da179170e3b"/>
                    <w:id w:val="-1007283029"/>
                    <w:lock w:val="sdtLocked"/>
                  </w:sdtPr>
                  <w:sdtContent>
                    <w:tc>
                      <w:tcPr>
                        <w:tcW w:w="1028" w:type="pct"/>
                        <w:tcBorders>
                          <w:top w:val="single" w:sz="4" w:space="0" w:color="auto"/>
                          <w:left w:val="single" w:sz="4" w:space="0" w:color="auto"/>
                          <w:bottom w:val="single" w:sz="4" w:space="0" w:color="auto"/>
                          <w:right w:val="single" w:sz="4" w:space="0" w:color="auto"/>
                        </w:tcBorders>
                      </w:tcPr>
                      <w:p w14:paraId="0814A1A7" w14:textId="77777777" w:rsidR="00BD15DE" w:rsidRDefault="00BD15DE" w:rsidP="00BD15DE">
                        <w:pPr>
                          <w:autoSpaceDE w:val="0"/>
                          <w:autoSpaceDN w:val="0"/>
                          <w:adjustRightInd w:val="0"/>
                          <w:jc w:val="right"/>
                          <w:rPr>
                            <w:szCs w:val="21"/>
                          </w:rPr>
                        </w:pPr>
                        <w:r>
                          <w:rPr>
                            <w:szCs w:val="21"/>
                          </w:rPr>
                          <w:t>9,121.50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13459973"/>
              <w:lock w:val="sdtLocked"/>
              <w:placeholder>
                <w:docPart w:val="B39B394348074E9DBD2E3D26255A12F6"/>
              </w:placeholder>
            </w:sdtPr>
            <w:sdtContent>
              <w:tr w:rsidR="00BD15DE" w14:paraId="07EF9B75"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907107062"/>
                      <w:lock w:val="sdtLocked"/>
                    </w:sdtPr>
                    <w:sdtContent>
                      <w:p w14:paraId="4449EE6A"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032537380"/>
                    <w:lock w:val="sdtLocked"/>
                  </w:sdtPr>
                  <w:sdtContent>
                    <w:tc>
                      <w:tcPr>
                        <w:tcW w:w="899" w:type="pct"/>
                        <w:tcBorders>
                          <w:top w:val="single" w:sz="4" w:space="0" w:color="auto"/>
                          <w:left w:val="single" w:sz="4" w:space="0" w:color="auto"/>
                          <w:bottom w:val="single" w:sz="4" w:space="0" w:color="auto"/>
                          <w:right w:val="single" w:sz="4" w:space="0" w:color="auto"/>
                        </w:tcBorders>
                      </w:tcPr>
                      <w:p w14:paraId="634C2FB9" w14:textId="77777777" w:rsidR="00BD15DE" w:rsidRDefault="00BD15DE" w:rsidP="00BD15DE">
                        <w:pPr>
                          <w:autoSpaceDE w:val="0"/>
                          <w:autoSpaceDN w:val="0"/>
                          <w:adjustRightInd w:val="0"/>
                          <w:rPr>
                            <w:szCs w:val="21"/>
                          </w:rPr>
                        </w:pPr>
                        <w:r>
                          <w:rPr>
                            <w:szCs w:val="21"/>
                          </w:rPr>
                          <w:t>叶城天山水泥有限公司</w:t>
                        </w:r>
                      </w:p>
                    </w:tc>
                  </w:sdtContent>
                </w:sdt>
                <w:sdt>
                  <w:sdtPr>
                    <w:rPr>
                      <w:szCs w:val="21"/>
                    </w:rPr>
                    <w:alias w:val="上市公司应收关联方款项明细-金额"/>
                    <w:tag w:val="_GBC_cc588a6f792141019f0d3e640cfbfc35"/>
                    <w:id w:val="-706866778"/>
                    <w:lock w:val="sdtLocked"/>
                  </w:sdtPr>
                  <w:sdtContent>
                    <w:tc>
                      <w:tcPr>
                        <w:tcW w:w="808" w:type="pct"/>
                        <w:tcBorders>
                          <w:top w:val="single" w:sz="4" w:space="0" w:color="auto"/>
                          <w:left w:val="single" w:sz="4" w:space="0" w:color="auto"/>
                          <w:bottom w:val="single" w:sz="4" w:space="0" w:color="auto"/>
                          <w:right w:val="single" w:sz="4" w:space="0" w:color="auto"/>
                        </w:tcBorders>
                      </w:tcPr>
                      <w:p w14:paraId="7CCFB687" w14:textId="77777777" w:rsidR="00BD15DE" w:rsidRDefault="00BD15DE" w:rsidP="00BD15DE">
                        <w:pPr>
                          <w:autoSpaceDE w:val="0"/>
                          <w:autoSpaceDN w:val="0"/>
                          <w:adjustRightInd w:val="0"/>
                          <w:jc w:val="right"/>
                          <w:rPr>
                            <w:szCs w:val="21"/>
                          </w:rPr>
                        </w:pPr>
                        <w:r>
                          <w:rPr>
                            <w:szCs w:val="21"/>
                          </w:rPr>
                          <w:t>985.45</w:t>
                        </w:r>
                      </w:p>
                    </w:tc>
                  </w:sdtContent>
                </w:sdt>
                <w:sdt>
                  <w:sdtPr>
                    <w:rPr>
                      <w:szCs w:val="21"/>
                    </w:rPr>
                    <w:alias w:val="上市公司应收关联方款项明细-计提减值金额"/>
                    <w:tag w:val="_GBC_bafd30cf7fb84997ba02375616bce0f8"/>
                    <w:id w:val="1599904975"/>
                    <w:lock w:val="sdtLocked"/>
                  </w:sdtPr>
                  <w:sdtContent>
                    <w:tc>
                      <w:tcPr>
                        <w:tcW w:w="808" w:type="pct"/>
                        <w:tcBorders>
                          <w:top w:val="single" w:sz="4" w:space="0" w:color="auto"/>
                          <w:left w:val="single" w:sz="4" w:space="0" w:color="auto"/>
                          <w:bottom w:val="single" w:sz="4" w:space="0" w:color="auto"/>
                          <w:right w:val="single" w:sz="4" w:space="0" w:color="auto"/>
                        </w:tcBorders>
                      </w:tcPr>
                      <w:p w14:paraId="479A4F94" w14:textId="77777777" w:rsidR="00BD15DE" w:rsidRDefault="00BD15DE" w:rsidP="00BD15DE">
                        <w:pPr>
                          <w:autoSpaceDE w:val="0"/>
                          <w:autoSpaceDN w:val="0"/>
                          <w:adjustRightInd w:val="0"/>
                          <w:jc w:val="right"/>
                          <w:rPr>
                            <w:szCs w:val="21"/>
                          </w:rPr>
                        </w:pPr>
                        <w:r>
                          <w:rPr>
                            <w:szCs w:val="21"/>
                          </w:rPr>
                          <w:t>788.36</w:t>
                        </w:r>
                      </w:p>
                    </w:tc>
                  </w:sdtContent>
                </w:sdt>
                <w:sdt>
                  <w:sdtPr>
                    <w:rPr>
                      <w:szCs w:val="21"/>
                    </w:rPr>
                    <w:alias w:val="上市公司应收关联方款项明细-金额"/>
                    <w:tag w:val="_GBC_bd240354d5f04ea48630518eeb22d989"/>
                    <w:id w:val="113727104"/>
                    <w:lock w:val="sdtLocked"/>
                  </w:sdtPr>
                  <w:sdtContent>
                    <w:tc>
                      <w:tcPr>
                        <w:tcW w:w="818" w:type="pct"/>
                        <w:tcBorders>
                          <w:top w:val="single" w:sz="4" w:space="0" w:color="auto"/>
                          <w:left w:val="single" w:sz="4" w:space="0" w:color="auto"/>
                          <w:bottom w:val="single" w:sz="4" w:space="0" w:color="auto"/>
                          <w:right w:val="single" w:sz="4" w:space="0" w:color="auto"/>
                        </w:tcBorders>
                      </w:tcPr>
                      <w:p w14:paraId="05EBC865" w14:textId="77777777" w:rsidR="00BD15DE" w:rsidRDefault="00BD15DE" w:rsidP="00BD15DE">
                        <w:pPr>
                          <w:autoSpaceDE w:val="0"/>
                          <w:autoSpaceDN w:val="0"/>
                          <w:adjustRightInd w:val="0"/>
                          <w:jc w:val="right"/>
                          <w:rPr>
                            <w:szCs w:val="21"/>
                          </w:rPr>
                        </w:pPr>
                        <w:r>
                          <w:rPr>
                            <w:szCs w:val="21"/>
                          </w:rPr>
                          <w:t>106,069.45</w:t>
                        </w:r>
                      </w:p>
                    </w:tc>
                  </w:sdtContent>
                </w:sdt>
                <w:sdt>
                  <w:sdtPr>
                    <w:rPr>
                      <w:szCs w:val="21"/>
                    </w:rPr>
                    <w:alias w:val="上市公司应收关联方款项明细-计提减值金额"/>
                    <w:tag w:val="_GBC_5863f5c59166487cb6350da179170e3b"/>
                    <w:id w:val="-787662461"/>
                    <w:lock w:val="sdtLocked"/>
                  </w:sdtPr>
                  <w:sdtContent>
                    <w:tc>
                      <w:tcPr>
                        <w:tcW w:w="1028" w:type="pct"/>
                        <w:tcBorders>
                          <w:top w:val="single" w:sz="4" w:space="0" w:color="auto"/>
                          <w:left w:val="single" w:sz="4" w:space="0" w:color="auto"/>
                          <w:bottom w:val="single" w:sz="4" w:space="0" w:color="auto"/>
                          <w:right w:val="single" w:sz="4" w:space="0" w:color="auto"/>
                        </w:tcBorders>
                      </w:tcPr>
                      <w:p w14:paraId="4173862F" w14:textId="77777777" w:rsidR="00BD15DE" w:rsidRDefault="00BD15DE" w:rsidP="00BD15DE">
                        <w:pPr>
                          <w:autoSpaceDE w:val="0"/>
                          <w:autoSpaceDN w:val="0"/>
                          <w:adjustRightInd w:val="0"/>
                          <w:jc w:val="right"/>
                          <w:rPr>
                            <w:szCs w:val="21"/>
                          </w:rPr>
                        </w:pPr>
                        <w:r>
                          <w:rPr>
                            <w:szCs w:val="21"/>
                          </w:rPr>
                          <w:t>6,042.56</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60372990"/>
              <w:lock w:val="sdtLocked"/>
              <w:placeholder>
                <w:docPart w:val="B39B394348074E9DBD2E3D26255A12F6"/>
              </w:placeholder>
            </w:sdtPr>
            <w:sdtContent>
              <w:tr w:rsidR="00BD15DE" w14:paraId="4AE871D6"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432819523"/>
                      <w:lock w:val="sdtLocked"/>
                    </w:sdtPr>
                    <w:sdtContent>
                      <w:p w14:paraId="0E2B9DF1"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2791664"/>
                    <w:lock w:val="sdtLocked"/>
                  </w:sdtPr>
                  <w:sdtContent>
                    <w:tc>
                      <w:tcPr>
                        <w:tcW w:w="899" w:type="pct"/>
                        <w:tcBorders>
                          <w:top w:val="single" w:sz="4" w:space="0" w:color="auto"/>
                          <w:left w:val="single" w:sz="4" w:space="0" w:color="auto"/>
                          <w:bottom w:val="single" w:sz="4" w:space="0" w:color="auto"/>
                          <w:right w:val="single" w:sz="4" w:space="0" w:color="auto"/>
                        </w:tcBorders>
                      </w:tcPr>
                      <w:p w14:paraId="3A56D023" w14:textId="77777777" w:rsidR="00BD15DE" w:rsidRDefault="00BD15DE" w:rsidP="00BD15DE">
                        <w:pPr>
                          <w:autoSpaceDE w:val="0"/>
                          <w:autoSpaceDN w:val="0"/>
                          <w:adjustRightInd w:val="0"/>
                          <w:rPr>
                            <w:szCs w:val="21"/>
                          </w:rPr>
                        </w:pPr>
                        <w:r>
                          <w:rPr>
                            <w:szCs w:val="21"/>
                          </w:rPr>
                          <w:t>喀什天山水泥有限公司</w:t>
                        </w:r>
                      </w:p>
                    </w:tc>
                  </w:sdtContent>
                </w:sdt>
                <w:sdt>
                  <w:sdtPr>
                    <w:rPr>
                      <w:szCs w:val="21"/>
                    </w:rPr>
                    <w:alias w:val="上市公司应收关联方款项明细-金额"/>
                    <w:tag w:val="_GBC_cc588a6f792141019f0d3e640cfbfc35"/>
                    <w:id w:val="-2137240565"/>
                    <w:lock w:val="sdtLocked"/>
                  </w:sdtPr>
                  <w:sdtContent>
                    <w:tc>
                      <w:tcPr>
                        <w:tcW w:w="808" w:type="pct"/>
                        <w:tcBorders>
                          <w:top w:val="single" w:sz="4" w:space="0" w:color="auto"/>
                          <w:left w:val="single" w:sz="4" w:space="0" w:color="auto"/>
                          <w:bottom w:val="single" w:sz="4" w:space="0" w:color="auto"/>
                          <w:right w:val="single" w:sz="4" w:space="0" w:color="auto"/>
                        </w:tcBorders>
                      </w:tcPr>
                      <w:p w14:paraId="2F7BA14A"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1588683786"/>
                    <w:lock w:val="sdtLocked"/>
                  </w:sdtPr>
                  <w:sdtContent>
                    <w:tc>
                      <w:tcPr>
                        <w:tcW w:w="808" w:type="pct"/>
                        <w:tcBorders>
                          <w:top w:val="single" w:sz="4" w:space="0" w:color="auto"/>
                          <w:left w:val="single" w:sz="4" w:space="0" w:color="auto"/>
                          <w:bottom w:val="single" w:sz="4" w:space="0" w:color="auto"/>
                          <w:right w:val="single" w:sz="4" w:space="0" w:color="auto"/>
                        </w:tcBorders>
                      </w:tcPr>
                      <w:p w14:paraId="34E74DCE"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1512413225"/>
                    <w:lock w:val="sdtLocked"/>
                  </w:sdtPr>
                  <w:sdtContent>
                    <w:tc>
                      <w:tcPr>
                        <w:tcW w:w="818" w:type="pct"/>
                        <w:tcBorders>
                          <w:top w:val="single" w:sz="4" w:space="0" w:color="auto"/>
                          <w:left w:val="single" w:sz="4" w:space="0" w:color="auto"/>
                          <w:bottom w:val="single" w:sz="4" w:space="0" w:color="auto"/>
                          <w:right w:val="single" w:sz="4" w:space="0" w:color="auto"/>
                        </w:tcBorders>
                      </w:tcPr>
                      <w:p w14:paraId="28A09AF9" w14:textId="77777777" w:rsidR="00BD15DE" w:rsidRDefault="00BD15DE" w:rsidP="00BD15DE">
                        <w:pPr>
                          <w:autoSpaceDE w:val="0"/>
                          <w:autoSpaceDN w:val="0"/>
                          <w:adjustRightInd w:val="0"/>
                          <w:jc w:val="right"/>
                          <w:rPr>
                            <w:szCs w:val="21"/>
                          </w:rPr>
                        </w:pPr>
                        <w:r>
                          <w:rPr>
                            <w:szCs w:val="21"/>
                          </w:rPr>
                          <w:t>15,424.00</w:t>
                        </w:r>
                      </w:p>
                    </w:tc>
                  </w:sdtContent>
                </w:sdt>
                <w:sdt>
                  <w:sdtPr>
                    <w:rPr>
                      <w:szCs w:val="21"/>
                    </w:rPr>
                    <w:alias w:val="上市公司应收关联方款项明细-计提减值金额"/>
                    <w:tag w:val="_GBC_5863f5c59166487cb6350da179170e3b"/>
                    <w:id w:val="-917163143"/>
                    <w:lock w:val="sdtLocked"/>
                  </w:sdtPr>
                  <w:sdtContent>
                    <w:tc>
                      <w:tcPr>
                        <w:tcW w:w="1028" w:type="pct"/>
                        <w:tcBorders>
                          <w:top w:val="single" w:sz="4" w:space="0" w:color="auto"/>
                          <w:left w:val="single" w:sz="4" w:space="0" w:color="auto"/>
                          <w:bottom w:val="single" w:sz="4" w:space="0" w:color="auto"/>
                          <w:right w:val="single" w:sz="4" w:space="0" w:color="auto"/>
                        </w:tcBorders>
                      </w:tcPr>
                      <w:p w14:paraId="346612B5" w14:textId="77777777" w:rsidR="00BD15DE" w:rsidRDefault="00BD15DE" w:rsidP="00BD15DE">
                        <w:pPr>
                          <w:autoSpaceDE w:val="0"/>
                          <w:autoSpaceDN w:val="0"/>
                          <w:adjustRightInd w:val="0"/>
                          <w:jc w:val="right"/>
                          <w:rPr>
                            <w:szCs w:val="21"/>
                          </w:rPr>
                        </w:pPr>
                        <w:r>
                          <w:rPr>
                            <w:szCs w:val="21"/>
                          </w:rPr>
                          <w:t>771.2</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18891682"/>
              <w:lock w:val="sdtLocked"/>
              <w:placeholder>
                <w:docPart w:val="B39B394348074E9DBD2E3D26255A12F6"/>
              </w:placeholder>
            </w:sdtPr>
            <w:sdtContent>
              <w:tr w:rsidR="00BD15DE" w14:paraId="42A89E08"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281947750"/>
                      <w:lock w:val="sdtLocked"/>
                    </w:sdtPr>
                    <w:sdtContent>
                      <w:p w14:paraId="5263EE8A"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673412620"/>
                    <w:lock w:val="sdtLocked"/>
                  </w:sdtPr>
                  <w:sdtContent>
                    <w:tc>
                      <w:tcPr>
                        <w:tcW w:w="899" w:type="pct"/>
                        <w:tcBorders>
                          <w:top w:val="single" w:sz="4" w:space="0" w:color="auto"/>
                          <w:left w:val="single" w:sz="4" w:space="0" w:color="auto"/>
                          <w:bottom w:val="single" w:sz="4" w:space="0" w:color="auto"/>
                          <w:right w:val="single" w:sz="4" w:space="0" w:color="auto"/>
                        </w:tcBorders>
                      </w:tcPr>
                      <w:p w14:paraId="5EC30F21" w14:textId="77777777" w:rsidR="00BD15DE" w:rsidRDefault="00BD15DE" w:rsidP="00BD15DE">
                        <w:pPr>
                          <w:autoSpaceDE w:val="0"/>
                          <w:autoSpaceDN w:val="0"/>
                          <w:adjustRightInd w:val="0"/>
                          <w:rPr>
                            <w:szCs w:val="21"/>
                          </w:rPr>
                        </w:pPr>
                        <w:r>
                          <w:rPr>
                            <w:szCs w:val="21"/>
                          </w:rPr>
                          <w:t>漳县祁连山水泥有限公司</w:t>
                        </w:r>
                      </w:p>
                    </w:tc>
                  </w:sdtContent>
                </w:sdt>
                <w:sdt>
                  <w:sdtPr>
                    <w:rPr>
                      <w:szCs w:val="21"/>
                    </w:rPr>
                    <w:alias w:val="上市公司应收关联方款项明细-金额"/>
                    <w:tag w:val="_GBC_cc588a6f792141019f0d3e640cfbfc35"/>
                    <w:id w:val="-1089541942"/>
                    <w:lock w:val="sdtLocked"/>
                  </w:sdtPr>
                  <w:sdtContent>
                    <w:tc>
                      <w:tcPr>
                        <w:tcW w:w="808" w:type="pct"/>
                        <w:tcBorders>
                          <w:top w:val="single" w:sz="4" w:space="0" w:color="auto"/>
                          <w:left w:val="single" w:sz="4" w:space="0" w:color="auto"/>
                          <w:bottom w:val="single" w:sz="4" w:space="0" w:color="auto"/>
                          <w:right w:val="single" w:sz="4" w:space="0" w:color="auto"/>
                        </w:tcBorders>
                      </w:tcPr>
                      <w:p w14:paraId="7C284D83" w14:textId="77777777" w:rsidR="00BD15DE" w:rsidRDefault="00BD15DE" w:rsidP="00BD15DE">
                        <w:pPr>
                          <w:autoSpaceDE w:val="0"/>
                          <w:autoSpaceDN w:val="0"/>
                          <w:adjustRightInd w:val="0"/>
                          <w:jc w:val="right"/>
                          <w:rPr>
                            <w:szCs w:val="21"/>
                          </w:rPr>
                        </w:pPr>
                        <w:r>
                          <w:rPr>
                            <w:szCs w:val="21"/>
                          </w:rPr>
                          <w:t>323,209.40</w:t>
                        </w:r>
                      </w:p>
                    </w:tc>
                  </w:sdtContent>
                </w:sdt>
                <w:sdt>
                  <w:sdtPr>
                    <w:rPr>
                      <w:szCs w:val="21"/>
                    </w:rPr>
                    <w:alias w:val="上市公司应收关联方款项明细-计提减值金额"/>
                    <w:tag w:val="_GBC_bafd30cf7fb84997ba02375616bce0f8"/>
                    <w:id w:val="-310867713"/>
                    <w:lock w:val="sdtLocked"/>
                  </w:sdtPr>
                  <w:sdtContent>
                    <w:tc>
                      <w:tcPr>
                        <w:tcW w:w="808" w:type="pct"/>
                        <w:tcBorders>
                          <w:top w:val="single" w:sz="4" w:space="0" w:color="auto"/>
                          <w:left w:val="single" w:sz="4" w:space="0" w:color="auto"/>
                          <w:bottom w:val="single" w:sz="4" w:space="0" w:color="auto"/>
                          <w:right w:val="single" w:sz="4" w:space="0" w:color="auto"/>
                        </w:tcBorders>
                      </w:tcPr>
                      <w:p w14:paraId="31328357" w14:textId="77777777" w:rsidR="00BD15DE" w:rsidRDefault="00BD15DE" w:rsidP="00BD15DE">
                        <w:pPr>
                          <w:autoSpaceDE w:val="0"/>
                          <w:autoSpaceDN w:val="0"/>
                          <w:adjustRightInd w:val="0"/>
                          <w:jc w:val="right"/>
                          <w:rPr>
                            <w:szCs w:val="21"/>
                          </w:rPr>
                        </w:pPr>
                        <w:r>
                          <w:rPr>
                            <w:szCs w:val="21"/>
                          </w:rPr>
                          <w:t>47,985.47</w:t>
                        </w:r>
                      </w:p>
                    </w:tc>
                  </w:sdtContent>
                </w:sdt>
                <w:sdt>
                  <w:sdtPr>
                    <w:rPr>
                      <w:szCs w:val="21"/>
                    </w:rPr>
                    <w:alias w:val="上市公司应收关联方款项明细-金额"/>
                    <w:tag w:val="_GBC_bd240354d5f04ea48630518eeb22d989"/>
                    <w:id w:val="-130103350"/>
                    <w:lock w:val="sdtLocked"/>
                  </w:sdtPr>
                  <w:sdtContent>
                    <w:tc>
                      <w:tcPr>
                        <w:tcW w:w="818" w:type="pct"/>
                        <w:tcBorders>
                          <w:top w:val="single" w:sz="4" w:space="0" w:color="auto"/>
                          <w:left w:val="single" w:sz="4" w:space="0" w:color="auto"/>
                          <w:bottom w:val="single" w:sz="4" w:space="0" w:color="auto"/>
                          <w:right w:val="single" w:sz="4" w:space="0" w:color="auto"/>
                        </w:tcBorders>
                      </w:tcPr>
                      <w:p w14:paraId="79E5780B" w14:textId="77777777" w:rsidR="00BD15DE" w:rsidRDefault="00BD15DE" w:rsidP="00BD15DE">
                        <w:pPr>
                          <w:autoSpaceDE w:val="0"/>
                          <w:autoSpaceDN w:val="0"/>
                          <w:adjustRightInd w:val="0"/>
                          <w:jc w:val="right"/>
                          <w:rPr>
                            <w:szCs w:val="21"/>
                          </w:rPr>
                        </w:pPr>
                        <w:r>
                          <w:rPr>
                            <w:szCs w:val="21"/>
                          </w:rPr>
                          <w:t>837,151.40</w:t>
                        </w:r>
                      </w:p>
                    </w:tc>
                  </w:sdtContent>
                </w:sdt>
                <w:sdt>
                  <w:sdtPr>
                    <w:rPr>
                      <w:szCs w:val="21"/>
                    </w:rPr>
                    <w:alias w:val="上市公司应收关联方款项明细-计提减值金额"/>
                    <w:tag w:val="_GBC_5863f5c59166487cb6350da179170e3b"/>
                    <w:id w:val="-300620305"/>
                    <w:lock w:val="sdtLocked"/>
                  </w:sdtPr>
                  <w:sdtContent>
                    <w:tc>
                      <w:tcPr>
                        <w:tcW w:w="1028" w:type="pct"/>
                        <w:tcBorders>
                          <w:top w:val="single" w:sz="4" w:space="0" w:color="auto"/>
                          <w:left w:val="single" w:sz="4" w:space="0" w:color="auto"/>
                          <w:bottom w:val="single" w:sz="4" w:space="0" w:color="auto"/>
                          <w:right w:val="single" w:sz="4" w:space="0" w:color="auto"/>
                        </w:tcBorders>
                      </w:tcPr>
                      <w:p w14:paraId="733B3D39" w14:textId="77777777" w:rsidR="00BD15DE" w:rsidRDefault="00BD15DE" w:rsidP="00BD15DE">
                        <w:pPr>
                          <w:autoSpaceDE w:val="0"/>
                          <w:autoSpaceDN w:val="0"/>
                          <w:adjustRightInd w:val="0"/>
                          <w:jc w:val="right"/>
                          <w:rPr>
                            <w:szCs w:val="21"/>
                          </w:rPr>
                        </w:pPr>
                        <w:r>
                          <w:rPr>
                            <w:szCs w:val="21"/>
                          </w:rPr>
                          <w:t>293,757.57</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2144125"/>
              <w:lock w:val="sdtLocked"/>
              <w:placeholder>
                <w:docPart w:val="B39B394348074E9DBD2E3D26255A12F6"/>
              </w:placeholder>
            </w:sdtPr>
            <w:sdtContent>
              <w:tr w:rsidR="00BD15DE" w14:paraId="03FF5922"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84044453"/>
                      <w:lock w:val="sdtLocked"/>
                    </w:sdtPr>
                    <w:sdtContent>
                      <w:p w14:paraId="59C36927"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968967997"/>
                    <w:lock w:val="sdtLocked"/>
                  </w:sdtPr>
                  <w:sdtContent>
                    <w:tc>
                      <w:tcPr>
                        <w:tcW w:w="899" w:type="pct"/>
                        <w:tcBorders>
                          <w:top w:val="single" w:sz="4" w:space="0" w:color="auto"/>
                          <w:left w:val="single" w:sz="4" w:space="0" w:color="auto"/>
                          <w:bottom w:val="single" w:sz="4" w:space="0" w:color="auto"/>
                          <w:right w:val="single" w:sz="4" w:space="0" w:color="auto"/>
                        </w:tcBorders>
                      </w:tcPr>
                      <w:p w14:paraId="38A5EB9D" w14:textId="77777777" w:rsidR="00BD15DE" w:rsidRDefault="00BD15DE" w:rsidP="00BD15DE">
                        <w:pPr>
                          <w:autoSpaceDE w:val="0"/>
                          <w:autoSpaceDN w:val="0"/>
                          <w:adjustRightInd w:val="0"/>
                          <w:rPr>
                            <w:szCs w:val="21"/>
                          </w:rPr>
                        </w:pPr>
                        <w:r>
                          <w:rPr>
                            <w:szCs w:val="21"/>
                          </w:rPr>
                          <w:t>宁夏中宁赛马水泥有限公司</w:t>
                        </w:r>
                      </w:p>
                    </w:tc>
                  </w:sdtContent>
                </w:sdt>
                <w:sdt>
                  <w:sdtPr>
                    <w:rPr>
                      <w:szCs w:val="21"/>
                    </w:rPr>
                    <w:alias w:val="上市公司应收关联方款项明细-金额"/>
                    <w:tag w:val="_GBC_cc588a6f792141019f0d3e640cfbfc35"/>
                    <w:id w:val="462623862"/>
                    <w:lock w:val="sdtLocked"/>
                  </w:sdtPr>
                  <w:sdtContent>
                    <w:tc>
                      <w:tcPr>
                        <w:tcW w:w="808" w:type="pct"/>
                        <w:tcBorders>
                          <w:top w:val="single" w:sz="4" w:space="0" w:color="auto"/>
                          <w:left w:val="single" w:sz="4" w:space="0" w:color="auto"/>
                          <w:bottom w:val="single" w:sz="4" w:space="0" w:color="auto"/>
                          <w:right w:val="single" w:sz="4" w:space="0" w:color="auto"/>
                        </w:tcBorders>
                      </w:tcPr>
                      <w:p w14:paraId="504CB5D5"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1072083184"/>
                    <w:lock w:val="sdtLocked"/>
                  </w:sdtPr>
                  <w:sdtContent>
                    <w:tc>
                      <w:tcPr>
                        <w:tcW w:w="808" w:type="pct"/>
                        <w:tcBorders>
                          <w:top w:val="single" w:sz="4" w:space="0" w:color="auto"/>
                          <w:left w:val="single" w:sz="4" w:space="0" w:color="auto"/>
                          <w:bottom w:val="single" w:sz="4" w:space="0" w:color="auto"/>
                          <w:right w:val="single" w:sz="4" w:space="0" w:color="auto"/>
                        </w:tcBorders>
                      </w:tcPr>
                      <w:p w14:paraId="29E89761"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1090432129"/>
                    <w:lock w:val="sdtLocked"/>
                  </w:sdtPr>
                  <w:sdtContent>
                    <w:tc>
                      <w:tcPr>
                        <w:tcW w:w="818" w:type="pct"/>
                        <w:tcBorders>
                          <w:top w:val="single" w:sz="4" w:space="0" w:color="auto"/>
                          <w:left w:val="single" w:sz="4" w:space="0" w:color="auto"/>
                          <w:bottom w:val="single" w:sz="4" w:space="0" w:color="auto"/>
                          <w:right w:val="single" w:sz="4" w:space="0" w:color="auto"/>
                        </w:tcBorders>
                      </w:tcPr>
                      <w:p w14:paraId="5B042666" w14:textId="77777777" w:rsidR="00BD15DE" w:rsidRDefault="00BD15DE" w:rsidP="00BD15DE">
                        <w:pPr>
                          <w:autoSpaceDE w:val="0"/>
                          <w:autoSpaceDN w:val="0"/>
                          <w:adjustRightInd w:val="0"/>
                          <w:jc w:val="right"/>
                          <w:rPr>
                            <w:szCs w:val="21"/>
                          </w:rPr>
                        </w:pPr>
                        <w:r>
                          <w:rPr>
                            <w:szCs w:val="21"/>
                          </w:rPr>
                          <w:t>30,000.00</w:t>
                        </w:r>
                      </w:p>
                    </w:tc>
                  </w:sdtContent>
                </w:sdt>
                <w:sdt>
                  <w:sdtPr>
                    <w:rPr>
                      <w:szCs w:val="21"/>
                    </w:rPr>
                    <w:alias w:val="上市公司应收关联方款项明细-计提减值金额"/>
                    <w:tag w:val="_GBC_5863f5c59166487cb6350da179170e3b"/>
                    <w:id w:val="865400201"/>
                    <w:lock w:val="sdtLocked"/>
                  </w:sdtPr>
                  <w:sdtContent>
                    <w:tc>
                      <w:tcPr>
                        <w:tcW w:w="1028" w:type="pct"/>
                        <w:tcBorders>
                          <w:top w:val="single" w:sz="4" w:space="0" w:color="auto"/>
                          <w:left w:val="single" w:sz="4" w:space="0" w:color="auto"/>
                          <w:bottom w:val="single" w:sz="4" w:space="0" w:color="auto"/>
                          <w:right w:val="single" w:sz="4" w:space="0" w:color="auto"/>
                        </w:tcBorders>
                      </w:tcPr>
                      <w:p w14:paraId="4941FFCE" w14:textId="77777777" w:rsidR="00BD15DE" w:rsidRDefault="00BD15DE" w:rsidP="00BD15DE">
                        <w:pPr>
                          <w:autoSpaceDE w:val="0"/>
                          <w:autoSpaceDN w:val="0"/>
                          <w:adjustRightInd w:val="0"/>
                          <w:jc w:val="right"/>
                          <w:rPr>
                            <w:szCs w:val="21"/>
                          </w:rPr>
                        </w:pPr>
                        <w:r>
                          <w:rPr>
                            <w:szCs w:val="21"/>
                          </w:rPr>
                          <w:t>1,500.00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10617653"/>
              <w:lock w:val="sdtLocked"/>
              <w:placeholder>
                <w:docPart w:val="B39B394348074E9DBD2E3D26255A12F6"/>
              </w:placeholder>
            </w:sdtPr>
            <w:sdtContent>
              <w:tr w:rsidR="00BD15DE" w14:paraId="1538F595"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382367956"/>
                      <w:lock w:val="sdtLocked"/>
                    </w:sdtPr>
                    <w:sdtContent>
                      <w:p w14:paraId="760B11EA"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440957089"/>
                    <w:lock w:val="sdtLocked"/>
                  </w:sdtPr>
                  <w:sdtContent>
                    <w:tc>
                      <w:tcPr>
                        <w:tcW w:w="899" w:type="pct"/>
                        <w:tcBorders>
                          <w:top w:val="single" w:sz="4" w:space="0" w:color="auto"/>
                          <w:left w:val="single" w:sz="4" w:space="0" w:color="auto"/>
                          <w:bottom w:val="single" w:sz="4" w:space="0" w:color="auto"/>
                          <w:right w:val="single" w:sz="4" w:space="0" w:color="auto"/>
                        </w:tcBorders>
                      </w:tcPr>
                      <w:p w14:paraId="21BB306D" w14:textId="77777777" w:rsidR="00BD15DE" w:rsidRDefault="00BD15DE" w:rsidP="00BD15DE">
                        <w:pPr>
                          <w:autoSpaceDE w:val="0"/>
                          <w:autoSpaceDN w:val="0"/>
                          <w:adjustRightInd w:val="0"/>
                          <w:rPr>
                            <w:szCs w:val="21"/>
                          </w:rPr>
                        </w:pPr>
                        <w:r>
                          <w:rPr>
                            <w:szCs w:val="21"/>
                          </w:rPr>
                          <w:t>宜兴天山水泥有限公司</w:t>
                        </w:r>
                      </w:p>
                    </w:tc>
                  </w:sdtContent>
                </w:sdt>
                <w:sdt>
                  <w:sdtPr>
                    <w:rPr>
                      <w:szCs w:val="21"/>
                    </w:rPr>
                    <w:alias w:val="上市公司应收关联方款项明细-金额"/>
                    <w:tag w:val="_GBC_cc588a6f792141019f0d3e640cfbfc35"/>
                    <w:id w:val="74555055"/>
                    <w:lock w:val="sdtLocked"/>
                  </w:sdtPr>
                  <w:sdtContent>
                    <w:tc>
                      <w:tcPr>
                        <w:tcW w:w="808" w:type="pct"/>
                        <w:tcBorders>
                          <w:top w:val="single" w:sz="4" w:space="0" w:color="auto"/>
                          <w:left w:val="single" w:sz="4" w:space="0" w:color="auto"/>
                          <w:bottom w:val="single" w:sz="4" w:space="0" w:color="auto"/>
                          <w:right w:val="single" w:sz="4" w:space="0" w:color="auto"/>
                        </w:tcBorders>
                      </w:tcPr>
                      <w:p w14:paraId="253D8729" w14:textId="77777777" w:rsidR="00BD15DE" w:rsidRDefault="00BD15DE" w:rsidP="00BD15DE">
                        <w:pPr>
                          <w:autoSpaceDE w:val="0"/>
                          <w:autoSpaceDN w:val="0"/>
                          <w:adjustRightInd w:val="0"/>
                          <w:jc w:val="right"/>
                          <w:rPr>
                            <w:szCs w:val="21"/>
                          </w:rPr>
                        </w:pPr>
                        <w:r>
                          <w:rPr>
                            <w:szCs w:val="21"/>
                          </w:rPr>
                          <w:t>997,881.02</w:t>
                        </w:r>
                      </w:p>
                    </w:tc>
                  </w:sdtContent>
                </w:sdt>
                <w:sdt>
                  <w:sdtPr>
                    <w:rPr>
                      <w:szCs w:val="21"/>
                    </w:rPr>
                    <w:alias w:val="上市公司应收关联方款项明细-计提减值金额"/>
                    <w:tag w:val="_GBC_bafd30cf7fb84997ba02375616bce0f8"/>
                    <w:id w:val="-60788547"/>
                    <w:lock w:val="sdtLocked"/>
                  </w:sdtPr>
                  <w:sdtContent>
                    <w:tc>
                      <w:tcPr>
                        <w:tcW w:w="808" w:type="pct"/>
                        <w:tcBorders>
                          <w:top w:val="single" w:sz="4" w:space="0" w:color="auto"/>
                          <w:left w:val="single" w:sz="4" w:space="0" w:color="auto"/>
                          <w:bottom w:val="single" w:sz="4" w:space="0" w:color="auto"/>
                          <w:right w:val="single" w:sz="4" w:space="0" w:color="auto"/>
                        </w:tcBorders>
                      </w:tcPr>
                      <w:p w14:paraId="44770743" w14:textId="77777777" w:rsidR="00BD15DE" w:rsidRDefault="00BD15DE" w:rsidP="00BD15DE">
                        <w:pPr>
                          <w:autoSpaceDE w:val="0"/>
                          <w:autoSpaceDN w:val="0"/>
                          <w:adjustRightInd w:val="0"/>
                          <w:jc w:val="right"/>
                          <w:rPr>
                            <w:szCs w:val="21"/>
                          </w:rPr>
                        </w:pPr>
                        <w:r>
                          <w:rPr>
                            <w:szCs w:val="21"/>
                          </w:rPr>
                          <w:t>144,719.02</w:t>
                        </w:r>
                      </w:p>
                    </w:tc>
                  </w:sdtContent>
                </w:sdt>
                <w:sdt>
                  <w:sdtPr>
                    <w:rPr>
                      <w:szCs w:val="21"/>
                    </w:rPr>
                    <w:alias w:val="上市公司应收关联方款项明细-金额"/>
                    <w:tag w:val="_GBC_bd240354d5f04ea48630518eeb22d989"/>
                    <w:id w:val="1796172048"/>
                    <w:lock w:val="sdtLocked"/>
                  </w:sdtPr>
                  <w:sdtContent>
                    <w:tc>
                      <w:tcPr>
                        <w:tcW w:w="818" w:type="pct"/>
                        <w:tcBorders>
                          <w:top w:val="single" w:sz="4" w:space="0" w:color="auto"/>
                          <w:left w:val="single" w:sz="4" w:space="0" w:color="auto"/>
                          <w:bottom w:val="single" w:sz="4" w:space="0" w:color="auto"/>
                          <w:right w:val="single" w:sz="4" w:space="0" w:color="auto"/>
                        </w:tcBorders>
                      </w:tcPr>
                      <w:p w14:paraId="255E673D" w14:textId="77777777" w:rsidR="00BD15DE" w:rsidRDefault="00BD15DE" w:rsidP="00BD15DE">
                        <w:pPr>
                          <w:autoSpaceDE w:val="0"/>
                          <w:autoSpaceDN w:val="0"/>
                          <w:adjustRightInd w:val="0"/>
                          <w:jc w:val="right"/>
                          <w:rPr>
                            <w:szCs w:val="21"/>
                          </w:rPr>
                        </w:pPr>
                        <w:r>
                          <w:rPr>
                            <w:szCs w:val="21"/>
                          </w:rPr>
                          <w:t>2,225,200.00</w:t>
                        </w:r>
                      </w:p>
                    </w:tc>
                  </w:sdtContent>
                </w:sdt>
                <w:sdt>
                  <w:sdtPr>
                    <w:rPr>
                      <w:szCs w:val="21"/>
                    </w:rPr>
                    <w:alias w:val="上市公司应收关联方款项明细-计提减值金额"/>
                    <w:tag w:val="_GBC_5863f5c59166487cb6350da179170e3b"/>
                    <w:id w:val="-165782749"/>
                    <w:lock w:val="sdtLocked"/>
                  </w:sdtPr>
                  <w:sdtContent>
                    <w:tc>
                      <w:tcPr>
                        <w:tcW w:w="1028" w:type="pct"/>
                        <w:tcBorders>
                          <w:top w:val="single" w:sz="4" w:space="0" w:color="auto"/>
                          <w:left w:val="single" w:sz="4" w:space="0" w:color="auto"/>
                          <w:bottom w:val="single" w:sz="4" w:space="0" w:color="auto"/>
                          <w:right w:val="single" w:sz="4" w:space="0" w:color="auto"/>
                        </w:tcBorders>
                      </w:tcPr>
                      <w:p w14:paraId="31AB5718" w14:textId="77777777" w:rsidR="00BD15DE" w:rsidRDefault="00BD15DE" w:rsidP="00BD15DE">
                        <w:pPr>
                          <w:autoSpaceDE w:val="0"/>
                          <w:autoSpaceDN w:val="0"/>
                          <w:adjustRightInd w:val="0"/>
                          <w:jc w:val="right"/>
                          <w:rPr>
                            <w:szCs w:val="21"/>
                          </w:rPr>
                        </w:pPr>
                        <w:r>
                          <w:rPr>
                            <w:szCs w:val="21"/>
                          </w:rPr>
                          <w:t>193,770.00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01065937"/>
              <w:lock w:val="sdtLocked"/>
              <w:placeholder>
                <w:docPart w:val="B39B394348074E9DBD2E3D26255A12F6"/>
              </w:placeholder>
            </w:sdtPr>
            <w:sdtContent>
              <w:tr w:rsidR="00BD15DE" w14:paraId="0DB54F5C"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2501013"/>
                      <w:lock w:val="sdtLocked"/>
                    </w:sdtPr>
                    <w:sdtContent>
                      <w:p w14:paraId="45322201"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92757562"/>
                    <w:lock w:val="sdtLocked"/>
                  </w:sdtPr>
                  <w:sdtContent>
                    <w:tc>
                      <w:tcPr>
                        <w:tcW w:w="899" w:type="pct"/>
                        <w:tcBorders>
                          <w:top w:val="single" w:sz="4" w:space="0" w:color="auto"/>
                          <w:left w:val="single" w:sz="4" w:space="0" w:color="auto"/>
                          <w:bottom w:val="single" w:sz="4" w:space="0" w:color="auto"/>
                          <w:right w:val="single" w:sz="4" w:space="0" w:color="auto"/>
                        </w:tcBorders>
                      </w:tcPr>
                      <w:p w14:paraId="2F4F6824" w14:textId="77777777" w:rsidR="00BD15DE" w:rsidRDefault="00BD15DE" w:rsidP="00BD15DE">
                        <w:pPr>
                          <w:autoSpaceDE w:val="0"/>
                          <w:autoSpaceDN w:val="0"/>
                          <w:adjustRightInd w:val="0"/>
                          <w:rPr>
                            <w:szCs w:val="21"/>
                          </w:rPr>
                        </w:pPr>
                        <w:r>
                          <w:rPr>
                            <w:szCs w:val="21"/>
                          </w:rPr>
                          <w:t>布尔津天山水泥有限公司</w:t>
                        </w:r>
                      </w:p>
                    </w:tc>
                  </w:sdtContent>
                </w:sdt>
                <w:sdt>
                  <w:sdtPr>
                    <w:rPr>
                      <w:szCs w:val="21"/>
                    </w:rPr>
                    <w:alias w:val="上市公司应收关联方款项明细-金额"/>
                    <w:tag w:val="_GBC_cc588a6f792141019f0d3e640cfbfc35"/>
                    <w:id w:val="755868378"/>
                    <w:lock w:val="sdtLocked"/>
                  </w:sdtPr>
                  <w:sdtContent>
                    <w:tc>
                      <w:tcPr>
                        <w:tcW w:w="808" w:type="pct"/>
                        <w:tcBorders>
                          <w:top w:val="single" w:sz="4" w:space="0" w:color="auto"/>
                          <w:left w:val="single" w:sz="4" w:space="0" w:color="auto"/>
                          <w:bottom w:val="single" w:sz="4" w:space="0" w:color="auto"/>
                          <w:right w:val="single" w:sz="4" w:space="0" w:color="auto"/>
                        </w:tcBorders>
                      </w:tcPr>
                      <w:p w14:paraId="145AF683" w14:textId="77777777" w:rsidR="00BD15DE" w:rsidRDefault="00BD15DE" w:rsidP="00BD15DE">
                        <w:pPr>
                          <w:autoSpaceDE w:val="0"/>
                          <w:autoSpaceDN w:val="0"/>
                          <w:adjustRightInd w:val="0"/>
                          <w:jc w:val="right"/>
                          <w:rPr>
                            <w:szCs w:val="21"/>
                          </w:rPr>
                        </w:pPr>
                        <w:r>
                          <w:rPr>
                            <w:szCs w:val="21"/>
                          </w:rPr>
                          <w:t>42,000.00</w:t>
                        </w:r>
                      </w:p>
                    </w:tc>
                  </w:sdtContent>
                </w:sdt>
                <w:sdt>
                  <w:sdtPr>
                    <w:rPr>
                      <w:szCs w:val="21"/>
                    </w:rPr>
                    <w:alias w:val="上市公司应收关联方款项明细-计提减值金额"/>
                    <w:tag w:val="_GBC_bafd30cf7fb84997ba02375616bce0f8"/>
                    <w:id w:val="-141200348"/>
                    <w:lock w:val="sdtLocked"/>
                  </w:sdtPr>
                  <w:sdtContent>
                    <w:tc>
                      <w:tcPr>
                        <w:tcW w:w="808" w:type="pct"/>
                        <w:tcBorders>
                          <w:top w:val="single" w:sz="4" w:space="0" w:color="auto"/>
                          <w:left w:val="single" w:sz="4" w:space="0" w:color="auto"/>
                          <w:bottom w:val="single" w:sz="4" w:space="0" w:color="auto"/>
                          <w:right w:val="single" w:sz="4" w:space="0" w:color="auto"/>
                        </w:tcBorders>
                      </w:tcPr>
                      <w:p w14:paraId="00AFB35F" w14:textId="77777777" w:rsidR="00BD15DE" w:rsidRDefault="00BD15DE" w:rsidP="00BD15DE">
                        <w:pPr>
                          <w:autoSpaceDE w:val="0"/>
                          <w:autoSpaceDN w:val="0"/>
                          <w:adjustRightInd w:val="0"/>
                          <w:jc w:val="right"/>
                          <w:rPr>
                            <w:szCs w:val="21"/>
                          </w:rPr>
                        </w:pPr>
                        <w:r>
                          <w:rPr>
                            <w:szCs w:val="21"/>
                          </w:rPr>
                          <w:t>2,100.00</w:t>
                        </w:r>
                      </w:p>
                    </w:tc>
                  </w:sdtContent>
                </w:sdt>
                <w:sdt>
                  <w:sdtPr>
                    <w:rPr>
                      <w:szCs w:val="21"/>
                    </w:rPr>
                    <w:alias w:val="上市公司应收关联方款项明细-金额"/>
                    <w:tag w:val="_GBC_bd240354d5f04ea48630518eeb22d989"/>
                    <w:id w:val="-392886429"/>
                    <w:lock w:val="sdtLocked"/>
                  </w:sdtPr>
                  <w:sdtContent>
                    <w:tc>
                      <w:tcPr>
                        <w:tcW w:w="818" w:type="pct"/>
                        <w:tcBorders>
                          <w:top w:val="single" w:sz="4" w:space="0" w:color="auto"/>
                          <w:left w:val="single" w:sz="4" w:space="0" w:color="auto"/>
                          <w:bottom w:val="single" w:sz="4" w:space="0" w:color="auto"/>
                          <w:right w:val="single" w:sz="4" w:space="0" w:color="auto"/>
                        </w:tcBorders>
                      </w:tcPr>
                      <w:p w14:paraId="6F80E454" w14:textId="77777777" w:rsidR="00BD15DE" w:rsidRDefault="00BD15DE" w:rsidP="00BD15DE">
                        <w:pPr>
                          <w:autoSpaceDE w:val="0"/>
                          <w:autoSpaceDN w:val="0"/>
                          <w:adjustRightInd w:val="0"/>
                          <w:jc w:val="right"/>
                          <w:rPr>
                            <w:szCs w:val="21"/>
                          </w:rPr>
                        </w:pPr>
                        <w:r>
                          <w:rPr>
                            <w:szCs w:val="21"/>
                          </w:rPr>
                          <w:t>42,000.00</w:t>
                        </w:r>
                      </w:p>
                    </w:tc>
                  </w:sdtContent>
                </w:sdt>
                <w:sdt>
                  <w:sdtPr>
                    <w:rPr>
                      <w:szCs w:val="21"/>
                    </w:rPr>
                    <w:alias w:val="上市公司应收关联方款项明细-计提减值金额"/>
                    <w:tag w:val="_GBC_5863f5c59166487cb6350da179170e3b"/>
                    <w:id w:val="-1432360783"/>
                    <w:lock w:val="sdtLocked"/>
                  </w:sdtPr>
                  <w:sdtContent>
                    <w:tc>
                      <w:tcPr>
                        <w:tcW w:w="1028" w:type="pct"/>
                        <w:tcBorders>
                          <w:top w:val="single" w:sz="4" w:space="0" w:color="auto"/>
                          <w:left w:val="single" w:sz="4" w:space="0" w:color="auto"/>
                          <w:bottom w:val="single" w:sz="4" w:space="0" w:color="auto"/>
                          <w:right w:val="single" w:sz="4" w:space="0" w:color="auto"/>
                        </w:tcBorders>
                      </w:tcPr>
                      <w:p w14:paraId="3EC459C9" w14:textId="77777777" w:rsidR="00BD15DE" w:rsidRDefault="00BD15DE" w:rsidP="00BD15DE">
                        <w:pPr>
                          <w:autoSpaceDE w:val="0"/>
                          <w:autoSpaceDN w:val="0"/>
                          <w:adjustRightInd w:val="0"/>
                          <w:jc w:val="right"/>
                          <w:rPr>
                            <w:szCs w:val="21"/>
                          </w:rPr>
                        </w:pPr>
                        <w:r>
                          <w:rPr>
                            <w:szCs w:val="21"/>
                          </w:rPr>
                          <w:t>2,100.00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34653540"/>
              <w:lock w:val="sdtLocked"/>
              <w:placeholder>
                <w:docPart w:val="B39B394348074E9DBD2E3D26255A12F6"/>
              </w:placeholder>
            </w:sdtPr>
            <w:sdtContent>
              <w:tr w:rsidR="00BD15DE" w14:paraId="6C438860"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054746148"/>
                      <w:lock w:val="sdtLocked"/>
                    </w:sdtPr>
                    <w:sdtContent>
                      <w:p w14:paraId="7FB24001"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2084570394"/>
                    <w:lock w:val="sdtLocked"/>
                  </w:sdtPr>
                  <w:sdtContent>
                    <w:tc>
                      <w:tcPr>
                        <w:tcW w:w="899" w:type="pct"/>
                        <w:tcBorders>
                          <w:top w:val="single" w:sz="4" w:space="0" w:color="auto"/>
                          <w:left w:val="single" w:sz="4" w:space="0" w:color="auto"/>
                          <w:bottom w:val="single" w:sz="4" w:space="0" w:color="auto"/>
                          <w:right w:val="single" w:sz="4" w:space="0" w:color="auto"/>
                        </w:tcBorders>
                      </w:tcPr>
                      <w:p w14:paraId="744E606B" w14:textId="77777777" w:rsidR="00BD15DE" w:rsidRDefault="00BD15DE" w:rsidP="00BD15DE">
                        <w:pPr>
                          <w:autoSpaceDE w:val="0"/>
                          <w:autoSpaceDN w:val="0"/>
                          <w:adjustRightInd w:val="0"/>
                          <w:rPr>
                            <w:szCs w:val="21"/>
                          </w:rPr>
                        </w:pPr>
                        <w:r>
                          <w:rPr>
                            <w:szCs w:val="21"/>
                          </w:rPr>
                          <w:t>文县祁连山水泥有限公司</w:t>
                        </w:r>
                      </w:p>
                    </w:tc>
                  </w:sdtContent>
                </w:sdt>
                <w:sdt>
                  <w:sdtPr>
                    <w:rPr>
                      <w:szCs w:val="21"/>
                    </w:rPr>
                    <w:alias w:val="上市公司应收关联方款项明细-金额"/>
                    <w:tag w:val="_GBC_cc588a6f792141019f0d3e640cfbfc35"/>
                    <w:id w:val="-198788270"/>
                    <w:lock w:val="sdtLocked"/>
                  </w:sdtPr>
                  <w:sdtContent>
                    <w:tc>
                      <w:tcPr>
                        <w:tcW w:w="808" w:type="pct"/>
                        <w:tcBorders>
                          <w:top w:val="single" w:sz="4" w:space="0" w:color="auto"/>
                          <w:left w:val="single" w:sz="4" w:space="0" w:color="auto"/>
                          <w:bottom w:val="single" w:sz="4" w:space="0" w:color="auto"/>
                          <w:right w:val="single" w:sz="4" w:space="0" w:color="auto"/>
                        </w:tcBorders>
                      </w:tcPr>
                      <w:p w14:paraId="7DD5E506" w14:textId="77777777" w:rsidR="00BD15DE" w:rsidRDefault="00BD15DE" w:rsidP="00BD15DE">
                        <w:pPr>
                          <w:autoSpaceDE w:val="0"/>
                          <w:autoSpaceDN w:val="0"/>
                          <w:adjustRightInd w:val="0"/>
                          <w:jc w:val="right"/>
                          <w:rPr>
                            <w:szCs w:val="21"/>
                          </w:rPr>
                        </w:pPr>
                        <w:r>
                          <w:rPr>
                            <w:szCs w:val="21"/>
                          </w:rPr>
                          <w:t>190,000.00</w:t>
                        </w:r>
                      </w:p>
                    </w:tc>
                  </w:sdtContent>
                </w:sdt>
                <w:sdt>
                  <w:sdtPr>
                    <w:rPr>
                      <w:szCs w:val="21"/>
                    </w:rPr>
                    <w:alias w:val="上市公司应收关联方款项明细-计提减值金额"/>
                    <w:tag w:val="_GBC_bafd30cf7fb84997ba02375616bce0f8"/>
                    <w:id w:val="-1755196913"/>
                    <w:lock w:val="sdtLocked"/>
                  </w:sdtPr>
                  <w:sdtContent>
                    <w:tc>
                      <w:tcPr>
                        <w:tcW w:w="808" w:type="pct"/>
                        <w:tcBorders>
                          <w:top w:val="single" w:sz="4" w:space="0" w:color="auto"/>
                          <w:left w:val="single" w:sz="4" w:space="0" w:color="auto"/>
                          <w:bottom w:val="single" w:sz="4" w:space="0" w:color="auto"/>
                          <w:right w:val="single" w:sz="4" w:space="0" w:color="auto"/>
                        </w:tcBorders>
                      </w:tcPr>
                      <w:p w14:paraId="11C016A3" w14:textId="77777777" w:rsidR="00BD15DE" w:rsidRDefault="00BD15DE" w:rsidP="00BD15DE">
                        <w:pPr>
                          <w:autoSpaceDE w:val="0"/>
                          <w:autoSpaceDN w:val="0"/>
                          <w:adjustRightInd w:val="0"/>
                          <w:jc w:val="right"/>
                          <w:rPr>
                            <w:szCs w:val="21"/>
                          </w:rPr>
                        </w:pPr>
                        <w:r>
                          <w:rPr>
                            <w:szCs w:val="21"/>
                          </w:rPr>
                          <w:t>9,500.00</w:t>
                        </w:r>
                      </w:p>
                    </w:tc>
                  </w:sdtContent>
                </w:sdt>
                <w:sdt>
                  <w:sdtPr>
                    <w:rPr>
                      <w:szCs w:val="21"/>
                    </w:rPr>
                    <w:alias w:val="上市公司应收关联方款项明细-金额"/>
                    <w:tag w:val="_GBC_bd240354d5f04ea48630518eeb22d989"/>
                    <w:id w:val="-259224065"/>
                    <w:lock w:val="sdtLocked"/>
                  </w:sdtPr>
                  <w:sdtContent>
                    <w:tc>
                      <w:tcPr>
                        <w:tcW w:w="818" w:type="pct"/>
                        <w:tcBorders>
                          <w:top w:val="single" w:sz="4" w:space="0" w:color="auto"/>
                          <w:left w:val="single" w:sz="4" w:space="0" w:color="auto"/>
                          <w:bottom w:val="single" w:sz="4" w:space="0" w:color="auto"/>
                          <w:right w:val="single" w:sz="4" w:space="0" w:color="auto"/>
                        </w:tcBorders>
                      </w:tcPr>
                      <w:p w14:paraId="11311DA5" w14:textId="77777777" w:rsidR="00BD15DE" w:rsidRDefault="00BD15DE" w:rsidP="00BD15DE">
                        <w:pPr>
                          <w:autoSpaceDE w:val="0"/>
                          <w:autoSpaceDN w:val="0"/>
                          <w:adjustRightInd w:val="0"/>
                          <w:jc w:val="right"/>
                          <w:rPr>
                            <w:szCs w:val="21"/>
                          </w:rPr>
                        </w:pPr>
                        <w:r>
                          <w:rPr>
                            <w:szCs w:val="21"/>
                          </w:rPr>
                          <w:t>35,275.00</w:t>
                        </w:r>
                      </w:p>
                    </w:tc>
                  </w:sdtContent>
                </w:sdt>
                <w:sdt>
                  <w:sdtPr>
                    <w:rPr>
                      <w:szCs w:val="21"/>
                    </w:rPr>
                    <w:alias w:val="上市公司应收关联方款项明细-计提减值金额"/>
                    <w:tag w:val="_GBC_5863f5c59166487cb6350da179170e3b"/>
                    <w:id w:val="-844931885"/>
                    <w:lock w:val="sdtLocked"/>
                  </w:sdtPr>
                  <w:sdtContent>
                    <w:tc>
                      <w:tcPr>
                        <w:tcW w:w="1028" w:type="pct"/>
                        <w:tcBorders>
                          <w:top w:val="single" w:sz="4" w:space="0" w:color="auto"/>
                          <w:left w:val="single" w:sz="4" w:space="0" w:color="auto"/>
                          <w:bottom w:val="single" w:sz="4" w:space="0" w:color="auto"/>
                          <w:right w:val="single" w:sz="4" w:space="0" w:color="auto"/>
                        </w:tcBorders>
                      </w:tcPr>
                      <w:p w14:paraId="244AFFC9" w14:textId="77777777" w:rsidR="00BD15DE" w:rsidRDefault="00BD15DE" w:rsidP="00BD15DE">
                        <w:pPr>
                          <w:autoSpaceDE w:val="0"/>
                          <w:autoSpaceDN w:val="0"/>
                          <w:adjustRightInd w:val="0"/>
                          <w:jc w:val="right"/>
                          <w:rPr>
                            <w:szCs w:val="21"/>
                          </w:rPr>
                        </w:pPr>
                        <w:r>
                          <w:rPr>
                            <w:szCs w:val="21"/>
                          </w:rPr>
                          <w:t>1,763.75</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58954123"/>
              <w:lock w:val="sdtLocked"/>
              <w:placeholder>
                <w:docPart w:val="B39B394348074E9DBD2E3D26255A12F6"/>
              </w:placeholder>
            </w:sdtPr>
            <w:sdtContent>
              <w:tr w:rsidR="00BD15DE" w14:paraId="1E1697A1"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853297936"/>
                      <w:lock w:val="sdtLocked"/>
                    </w:sdtPr>
                    <w:sdtContent>
                      <w:p w14:paraId="75D3BA37"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124969919"/>
                    <w:lock w:val="sdtLocked"/>
                  </w:sdtPr>
                  <w:sdtContent>
                    <w:tc>
                      <w:tcPr>
                        <w:tcW w:w="899" w:type="pct"/>
                        <w:tcBorders>
                          <w:top w:val="single" w:sz="4" w:space="0" w:color="auto"/>
                          <w:left w:val="single" w:sz="4" w:space="0" w:color="auto"/>
                          <w:bottom w:val="single" w:sz="4" w:space="0" w:color="auto"/>
                          <w:right w:val="single" w:sz="4" w:space="0" w:color="auto"/>
                        </w:tcBorders>
                      </w:tcPr>
                      <w:p w14:paraId="569BCD2F" w14:textId="77777777" w:rsidR="00BD15DE" w:rsidRDefault="00BD15DE" w:rsidP="00BD15DE">
                        <w:pPr>
                          <w:autoSpaceDE w:val="0"/>
                          <w:autoSpaceDN w:val="0"/>
                          <w:adjustRightInd w:val="0"/>
                          <w:rPr>
                            <w:szCs w:val="21"/>
                          </w:rPr>
                        </w:pPr>
                        <w:r>
                          <w:rPr>
                            <w:szCs w:val="21"/>
                          </w:rPr>
                          <w:t>溧阳天山水泥有限公司</w:t>
                        </w:r>
                      </w:p>
                    </w:tc>
                  </w:sdtContent>
                </w:sdt>
                <w:sdt>
                  <w:sdtPr>
                    <w:rPr>
                      <w:szCs w:val="21"/>
                    </w:rPr>
                    <w:alias w:val="上市公司应收关联方款项明细-金额"/>
                    <w:tag w:val="_GBC_cc588a6f792141019f0d3e640cfbfc35"/>
                    <w:id w:val="-646131783"/>
                    <w:lock w:val="sdtLocked"/>
                  </w:sdtPr>
                  <w:sdtContent>
                    <w:tc>
                      <w:tcPr>
                        <w:tcW w:w="808" w:type="pct"/>
                        <w:tcBorders>
                          <w:top w:val="single" w:sz="4" w:space="0" w:color="auto"/>
                          <w:left w:val="single" w:sz="4" w:space="0" w:color="auto"/>
                          <w:bottom w:val="single" w:sz="4" w:space="0" w:color="auto"/>
                          <w:right w:val="single" w:sz="4" w:space="0" w:color="auto"/>
                        </w:tcBorders>
                      </w:tcPr>
                      <w:p w14:paraId="321B71FF" w14:textId="77777777" w:rsidR="00BD15DE" w:rsidRDefault="00BD15DE" w:rsidP="00BD15DE">
                        <w:pPr>
                          <w:autoSpaceDE w:val="0"/>
                          <w:autoSpaceDN w:val="0"/>
                          <w:adjustRightInd w:val="0"/>
                          <w:jc w:val="right"/>
                          <w:rPr>
                            <w:szCs w:val="21"/>
                          </w:rPr>
                        </w:pPr>
                        <w:r>
                          <w:rPr>
                            <w:szCs w:val="21"/>
                          </w:rPr>
                          <w:t>1,715,627.00</w:t>
                        </w:r>
                      </w:p>
                    </w:tc>
                  </w:sdtContent>
                </w:sdt>
                <w:sdt>
                  <w:sdtPr>
                    <w:rPr>
                      <w:szCs w:val="21"/>
                    </w:rPr>
                    <w:alias w:val="上市公司应收关联方款项明细-计提减值金额"/>
                    <w:tag w:val="_GBC_bafd30cf7fb84997ba02375616bce0f8"/>
                    <w:id w:val="1254472397"/>
                    <w:lock w:val="sdtLocked"/>
                  </w:sdtPr>
                  <w:sdtContent>
                    <w:tc>
                      <w:tcPr>
                        <w:tcW w:w="808" w:type="pct"/>
                        <w:tcBorders>
                          <w:top w:val="single" w:sz="4" w:space="0" w:color="auto"/>
                          <w:left w:val="single" w:sz="4" w:space="0" w:color="auto"/>
                          <w:bottom w:val="single" w:sz="4" w:space="0" w:color="auto"/>
                          <w:right w:val="single" w:sz="4" w:space="0" w:color="auto"/>
                        </w:tcBorders>
                      </w:tcPr>
                      <w:p w14:paraId="61F10905" w14:textId="77777777" w:rsidR="00BD15DE" w:rsidRDefault="00BD15DE" w:rsidP="00BD15DE">
                        <w:pPr>
                          <w:autoSpaceDE w:val="0"/>
                          <w:autoSpaceDN w:val="0"/>
                          <w:adjustRightInd w:val="0"/>
                          <w:jc w:val="right"/>
                          <w:rPr>
                            <w:szCs w:val="21"/>
                          </w:rPr>
                        </w:pPr>
                        <w:r>
                          <w:rPr>
                            <w:szCs w:val="21"/>
                          </w:rPr>
                          <w:t>164,196.88</w:t>
                        </w:r>
                      </w:p>
                    </w:tc>
                  </w:sdtContent>
                </w:sdt>
                <w:sdt>
                  <w:sdtPr>
                    <w:rPr>
                      <w:szCs w:val="21"/>
                    </w:rPr>
                    <w:alias w:val="上市公司应收关联方款项明细-金额"/>
                    <w:tag w:val="_GBC_bd240354d5f04ea48630518eeb22d989"/>
                    <w:id w:val="-1458632740"/>
                    <w:lock w:val="sdtLocked"/>
                  </w:sdtPr>
                  <w:sdtContent>
                    <w:tc>
                      <w:tcPr>
                        <w:tcW w:w="818" w:type="pct"/>
                        <w:tcBorders>
                          <w:top w:val="single" w:sz="4" w:space="0" w:color="auto"/>
                          <w:left w:val="single" w:sz="4" w:space="0" w:color="auto"/>
                          <w:bottom w:val="single" w:sz="4" w:space="0" w:color="auto"/>
                          <w:right w:val="single" w:sz="4" w:space="0" w:color="auto"/>
                        </w:tcBorders>
                      </w:tcPr>
                      <w:p w14:paraId="76F3E64C" w14:textId="77777777" w:rsidR="00BD15DE" w:rsidRDefault="00BD15DE" w:rsidP="00BD15DE">
                        <w:pPr>
                          <w:autoSpaceDE w:val="0"/>
                          <w:autoSpaceDN w:val="0"/>
                          <w:adjustRightInd w:val="0"/>
                          <w:jc w:val="right"/>
                          <w:rPr>
                            <w:szCs w:val="21"/>
                          </w:rPr>
                        </w:pPr>
                        <w:r>
                          <w:rPr>
                            <w:szCs w:val="21"/>
                          </w:rPr>
                          <w:t>2,857,941.64</w:t>
                        </w:r>
                      </w:p>
                    </w:tc>
                  </w:sdtContent>
                </w:sdt>
                <w:sdt>
                  <w:sdtPr>
                    <w:rPr>
                      <w:szCs w:val="21"/>
                    </w:rPr>
                    <w:alias w:val="上市公司应收关联方款项明细-计提减值金额"/>
                    <w:tag w:val="_GBC_5863f5c59166487cb6350da179170e3b"/>
                    <w:id w:val="-887183495"/>
                    <w:lock w:val="sdtLocked"/>
                  </w:sdtPr>
                  <w:sdtContent>
                    <w:tc>
                      <w:tcPr>
                        <w:tcW w:w="1028" w:type="pct"/>
                        <w:tcBorders>
                          <w:top w:val="single" w:sz="4" w:space="0" w:color="auto"/>
                          <w:left w:val="single" w:sz="4" w:space="0" w:color="auto"/>
                          <w:bottom w:val="single" w:sz="4" w:space="0" w:color="auto"/>
                          <w:right w:val="single" w:sz="4" w:space="0" w:color="auto"/>
                        </w:tcBorders>
                      </w:tcPr>
                      <w:p w14:paraId="05D6D784" w14:textId="77777777" w:rsidR="00BD15DE" w:rsidRDefault="00BD15DE" w:rsidP="00BD15DE">
                        <w:pPr>
                          <w:autoSpaceDE w:val="0"/>
                          <w:autoSpaceDN w:val="0"/>
                          <w:adjustRightInd w:val="0"/>
                          <w:jc w:val="right"/>
                          <w:rPr>
                            <w:szCs w:val="21"/>
                          </w:rPr>
                        </w:pPr>
                        <w:r>
                          <w:rPr>
                            <w:szCs w:val="21"/>
                          </w:rPr>
                          <w:t>208,397.08</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56489210"/>
              <w:lock w:val="sdtLocked"/>
              <w:placeholder>
                <w:docPart w:val="B39B394348074E9DBD2E3D26255A12F6"/>
              </w:placeholder>
            </w:sdtPr>
            <w:sdtContent>
              <w:tr w:rsidR="00BD15DE" w14:paraId="3E77AF18"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72984975"/>
                      <w:lock w:val="sdtLocked"/>
                    </w:sdtPr>
                    <w:sdtContent>
                      <w:p w14:paraId="63C3C990"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297677260"/>
                    <w:lock w:val="sdtLocked"/>
                  </w:sdtPr>
                  <w:sdtContent>
                    <w:tc>
                      <w:tcPr>
                        <w:tcW w:w="899" w:type="pct"/>
                        <w:tcBorders>
                          <w:top w:val="single" w:sz="4" w:space="0" w:color="auto"/>
                          <w:left w:val="single" w:sz="4" w:space="0" w:color="auto"/>
                          <w:bottom w:val="single" w:sz="4" w:space="0" w:color="auto"/>
                          <w:right w:val="single" w:sz="4" w:space="0" w:color="auto"/>
                        </w:tcBorders>
                      </w:tcPr>
                      <w:p w14:paraId="69187D7D" w14:textId="77777777" w:rsidR="00BD15DE" w:rsidRDefault="00BD15DE" w:rsidP="00BD15DE">
                        <w:pPr>
                          <w:autoSpaceDE w:val="0"/>
                          <w:autoSpaceDN w:val="0"/>
                          <w:adjustRightInd w:val="0"/>
                          <w:rPr>
                            <w:szCs w:val="21"/>
                          </w:rPr>
                        </w:pPr>
                        <w:r>
                          <w:rPr>
                            <w:szCs w:val="21"/>
                          </w:rPr>
                          <w:t>陇南祁连山水泥有限公司</w:t>
                        </w:r>
                      </w:p>
                    </w:tc>
                  </w:sdtContent>
                </w:sdt>
                <w:sdt>
                  <w:sdtPr>
                    <w:rPr>
                      <w:szCs w:val="21"/>
                    </w:rPr>
                    <w:alias w:val="上市公司应收关联方款项明细-金额"/>
                    <w:tag w:val="_GBC_cc588a6f792141019f0d3e640cfbfc35"/>
                    <w:id w:val="-2060235502"/>
                    <w:lock w:val="sdtLocked"/>
                  </w:sdtPr>
                  <w:sdtContent>
                    <w:tc>
                      <w:tcPr>
                        <w:tcW w:w="808" w:type="pct"/>
                        <w:tcBorders>
                          <w:top w:val="single" w:sz="4" w:space="0" w:color="auto"/>
                          <w:left w:val="single" w:sz="4" w:space="0" w:color="auto"/>
                          <w:bottom w:val="single" w:sz="4" w:space="0" w:color="auto"/>
                          <w:right w:val="single" w:sz="4" w:space="0" w:color="auto"/>
                        </w:tcBorders>
                      </w:tcPr>
                      <w:p w14:paraId="6B931EFE" w14:textId="77777777" w:rsidR="00BD15DE" w:rsidRDefault="00BD15DE" w:rsidP="00BD15DE">
                        <w:pPr>
                          <w:autoSpaceDE w:val="0"/>
                          <w:autoSpaceDN w:val="0"/>
                          <w:adjustRightInd w:val="0"/>
                          <w:jc w:val="right"/>
                          <w:rPr>
                            <w:szCs w:val="21"/>
                          </w:rPr>
                        </w:pPr>
                        <w:r>
                          <w:rPr>
                            <w:szCs w:val="21"/>
                          </w:rPr>
                          <w:t>259,510.00</w:t>
                        </w:r>
                      </w:p>
                    </w:tc>
                  </w:sdtContent>
                </w:sdt>
                <w:sdt>
                  <w:sdtPr>
                    <w:rPr>
                      <w:szCs w:val="21"/>
                    </w:rPr>
                    <w:alias w:val="上市公司应收关联方款项明细-计提减值金额"/>
                    <w:tag w:val="_GBC_bafd30cf7fb84997ba02375616bce0f8"/>
                    <w:id w:val="-144743287"/>
                    <w:lock w:val="sdtLocked"/>
                  </w:sdtPr>
                  <w:sdtContent>
                    <w:tc>
                      <w:tcPr>
                        <w:tcW w:w="808" w:type="pct"/>
                        <w:tcBorders>
                          <w:top w:val="single" w:sz="4" w:space="0" w:color="auto"/>
                          <w:left w:val="single" w:sz="4" w:space="0" w:color="auto"/>
                          <w:bottom w:val="single" w:sz="4" w:space="0" w:color="auto"/>
                          <w:right w:val="single" w:sz="4" w:space="0" w:color="auto"/>
                        </w:tcBorders>
                      </w:tcPr>
                      <w:p w14:paraId="0618D669" w14:textId="77777777" w:rsidR="00BD15DE" w:rsidRDefault="00BD15DE" w:rsidP="00BD15DE">
                        <w:pPr>
                          <w:autoSpaceDE w:val="0"/>
                          <w:autoSpaceDN w:val="0"/>
                          <w:adjustRightInd w:val="0"/>
                          <w:jc w:val="right"/>
                          <w:rPr>
                            <w:szCs w:val="21"/>
                          </w:rPr>
                        </w:pPr>
                        <w:r>
                          <w:rPr>
                            <w:szCs w:val="21"/>
                          </w:rPr>
                          <w:t>13,576.00</w:t>
                        </w:r>
                      </w:p>
                    </w:tc>
                  </w:sdtContent>
                </w:sdt>
                <w:sdt>
                  <w:sdtPr>
                    <w:rPr>
                      <w:szCs w:val="21"/>
                    </w:rPr>
                    <w:alias w:val="上市公司应收关联方款项明细-金额"/>
                    <w:tag w:val="_GBC_bd240354d5f04ea48630518eeb22d989"/>
                    <w:id w:val="810057272"/>
                    <w:lock w:val="sdtLocked"/>
                  </w:sdtPr>
                  <w:sdtContent>
                    <w:tc>
                      <w:tcPr>
                        <w:tcW w:w="818" w:type="pct"/>
                        <w:tcBorders>
                          <w:top w:val="single" w:sz="4" w:space="0" w:color="auto"/>
                          <w:left w:val="single" w:sz="4" w:space="0" w:color="auto"/>
                          <w:bottom w:val="single" w:sz="4" w:space="0" w:color="auto"/>
                          <w:right w:val="single" w:sz="4" w:space="0" w:color="auto"/>
                        </w:tcBorders>
                      </w:tcPr>
                      <w:p w14:paraId="01E62F6C" w14:textId="77777777" w:rsidR="00BD15DE" w:rsidRDefault="00BD15DE" w:rsidP="00BD15DE">
                        <w:pPr>
                          <w:autoSpaceDE w:val="0"/>
                          <w:autoSpaceDN w:val="0"/>
                          <w:adjustRightInd w:val="0"/>
                          <w:jc w:val="right"/>
                          <w:rPr>
                            <w:szCs w:val="21"/>
                          </w:rPr>
                        </w:pPr>
                        <w:r>
                          <w:rPr>
                            <w:szCs w:val="21"/>
                          </w:rPr>
                          <w:t>617,663.00</w:t>
                        </w:r>
                      </w:p>
                    </w:tc>
                  </w:sdtContent>
                </w:sdt>
                <w:sdt>
                  <w:sdtPr>
                    <w:rPr>
                      <w:szCs w:val="21"/>
                    </w:rPr>
                    <w:alias w:val="上市公司应收关联方款项明细-计提减值金额"/>
                    <w:tag w:val="_GBC_5863f5c59166487cb6350da179170e3b"/>
                    <w:id w:val="2084092505"/>
                    <w:lock w:val="sdtLocked"/>
                  </w:sdtPr>
                  <w:sdtContent>
                    <w:tc>
                      <w:tcPr>
                        <w:tcW w:w="1028" w:type="pct"/>
                        <w:tcBorders>
                          <w:top w:val="single" w:sz="4" w:space="0" w:color="auto"/>
                          <w:left w:val="single" w:sz="4" w:space="0" w:color="auto"/>
                          <w:bottom w:val="single" w:sz="4" w:space="0" w:color="auto"/>
                          <w:right w:val="single" w:sz="4" w:space="0" w:color="auto"/>
                        </w:tcBorders>
                      </w:tcPr>
                      <w:p w14:paraId="76B5FB54" w14:textId="77777777" w:rsidR="00BD15DE" w:rsidRDefault="00BD15DE" w:rsidP="00BD15DE">
                        <w:pPr>
                          <w:autoSpaceDE w:val="0"/>
                          <w:autoSpaceDN w:val="0"/>
                          <w:adjustRightInd w:val="0"/>
                          <w:jc w:val="right"/>
                          <w:rPr>
                            <w:szCs w:val="21"/>
                          </w:rPr>
                        </w:pPr>
                        <w:r>
                          <w:rPr>
                            <w:szCs w:val="21"/>
                          </w:rPr>
                          <w:t>30,282.65</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32970327"/>
              <w:lock w:val="sdtLocked"/>
              <w:placeholder>
                <w:docPart w:val="B39B394348074E9DBD2E3D26255A12F6"/>
              </w:placeholder>
            </w:sdtPr>
            <w:sdtContent>
              <w:tr w:rsidR="00BD15DE" w14:paraId="512B9E24"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755499419"/>
                      <w:lock w:val="sdtLocked"/>
                    </w:sdtPr>
                    <w:sdtContent>
                      <w:p w14:paraId="1084F394"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685094784"/>
                    <w:lock w:val="sdtLocked"/>
                  </w:sdtPr>
                  <w:sdtContent>
                    <w:tc>
                      <w:tcPr>
                        <w:tcW w:w="899" w:type="pct"/>
                        <w:tcBorders>
                          <w:top w:val="single" w:sz="4" w:space="0" w:color="auto"/>
                          <w:left w:val="single" w:sz="4" w:space="0" w:color="auto"/>
                          <w:bottom w:val="single" w:sz="4" w:space="0" w:color="auto"/>
                          <w:right w:val="single" w:sz="4" w:space="0" w:color="auto"/>
                        </w:tcBorders>
                      </w:tcPr>
                      <w:p w14:paraId="57812FA8" w14:textId="77777777" w:rsidR="00BD15DE" w:rsidRDefault="00BD15DE" w:rsidP="00BD15DE">
                        <w:pPr>
                          <w:autoSpaceDE w:val="0"/>
                          <w:autoSpaceDN w:val="0"/>
                          <w:adjustRightInd w:val="0"/>
                          <w:rPr>
                            <w:szCs w:val="21"/>
                          </w:rPr>
                        </w:pPr>
                        <w:r>
                          <w:rPr>
                            <w:szCs w:val="21"/>
                          </w:rPr>
                          <w:t>新疆和静天山水泥有限公司</w:t>
                        </w:r>
                      </w:p>
                    </w:tc>
                  </w:sdtContent>
                </w:sdt>
                <w:sdt>
                  <w:sdtPr>
                    <w:rPr>
                      <w:szCs w:val="21"/>
                    </w:rPr>
                    <w:alias w:val="上市公司应收关联方款项明细-金额"/>
                    <w:tag w:val="_GBC_cc588a6f792141019f0d3e640cfbfc35"/>
                    <w:id w:val="1742608306"/>
                    <w:lock w:val="sdtLocked"/>
                  </w:sdtPr>
                  <w:sdtContent>
                    <w:tc>
                      <w:tcPr>
                        <w:tcW w:w="808" w:type="pct"/>
                        <w:tcBorders>
                          <w:top w:val="single" w:sz="4" w:space="0" w:color="auto"/>
                          <w:left w:val="single" w:sz="4" w:space="0" w:color="auto"/>
                          <w:bottom w:val="single" w:sz="4" w:space="0" w:color="auto"/>
                          <w:right w:val="single" w:sz="4" w:space="0" w:color="auto"/>
                        </w:tcBorders>
                      </w:tcPr>
                      <w:p w14:paraId="120E3765" w14:textId="77777777" w:rsidR="00BD15DE" w:rsidRDefault="00BD15DE" w:rsidP="00BD15DE">
                        <w:pPr>
                          <w:autoSpaceDE w:val="0"/>
                          <w:autoSpaceDN w:val="0"/>
                          <w:adjustRightInd w:val="0"/>
                          <w:jc w:val="right"/>
                          <w:rPr>
                            <w:szCs w:val="21"/>
                          </w:rPr>
                        </w:pPr>
                        <w:r>
                          <w:rPr>
                            <w:szCs w:val="21"/>
                          </w:rPr>
                          <w:t>402,000.00</w:t>
                        </w:r>
                      </w:p>
                    </w:tc>
                  </w:sdtContent>
                </w:sdt>
                <w:sdt>
                  <w:sdtPr>
                    <w:rPr>
                      <w:szCs w:val="21"/>
                    </w:rPr>
                    <w:alias w:val="上市公司应收关联方款项明细-计提减值金额"/>
                    <w:tag w:val="_GBC_bafd30cf7fb84997ba02375616bce0f8"/>
                    <w:id w:val="1440724110"/>
                    <w:lock w:val="sdtLocked"/>
                  </w:sdtPr>
                  <w:sdtContent>
                    <w:tc>
                      <w:tcPr>
                        <w:tcW w:w="808" w:type="pct"/>
                        <w:tcBorders>
                          <w:top w:val="single" w:sz="4" w:space="0" w:color="auto"/>
                          <w:left w:val="single" w:sz="4" w:space="0" w:color="auto"/>
                          <w:bottom w:val="single" w:sz="4" w:space="0" w:color="auto"/>
                          <w:right w:val="single" w:sz="4" w:space="0" w:color="auto"/>
                        </w:tcBorders>
                      </w:tcPr>
                      <w:p w14:paraId="466FDEBB" w14:textId="77777777" w:rsidR="00BD15DE" w:rsidRDefault="00BD15DE" w:rsidP="00BD15DE">
                        <w:pPr>
                          <w:autoSpaceDE w:val="0"/>
                          <w:autoSpaceDN w:val="0"/>
                          <w:adjustRightInd w:val="0"/>
                          <w:jc w:val="right"/>
                          <w:rPr>
                            <w:szCs w:val="21"/>
                          </w:rPr>
                        </w:pPr>
                        <w:r>
                          <w:rPr>
                            <w:szCs w:val="21"/>
                          </w:rPr>
                          <w:t>321,600.00</w:t>
                        </w:r>
                      </w:p>
                    </w:tc>
                  </w:sdtContent>
                </w:sdt>
                <w:sdt>
                  <w:sdtPr>
                    <w:rPr>
                      <w:szCs w:val="21"/>
                    </w:rPr>
                    <w:alias w:val="上市公司应收关联方款项明细-金额"/>
                    <w:tag w:val="_GBC_bd240354d5f04ea48630518eeb22d989"/>
                    <w:id w:val="31544429"/>
                    <w:lock w:val="sdtLocked"/>
                  </w:sdtPr>
                  <w:sdtContent>
                    <w:tc>
                      <w:tcPr>
                        <w:tcW w:w="818" w:type="pct"/>
                        <w:tcBorders>
                          <w:top w:val="single" w:sz="4" w:space="0" w:color="auto"/>
                          <w:left w:val="single" w:sz="4" w:space="0" w:color="auto"/>
                          <w:bottom w:val="single" w:sz="4" w:space="0" w:color="auto"/>
                          <w:right w:val="single" w:sz="4" w:space="0" w:color="auto"/>
                        </w:tcBorders>
                      </w:tcPr>
                      <w:p w14:paraId="4CC078E2" w14:textId="77777777" w:rsidR="00BD15DE" w:rsidRDefault="00BD15DE" w:rsidP="00BD15DE">
                        <w:pPr>
                          <w:autoSpaceDE w:val="0"/>
                          <w:autoSpaceDN w:val="0"/>
                          <w:adjustRightInd w:val="0"/>
                          <w:jc w:val="right"/>
                          <w:rPr>
                            <w:szCs w:val="21"/>
                          </w:rPr>
                        </w:pPr>
                        <w:r>
                          <w:rPr>
                            <w:szCs w:val="21"/>
                          </w:rPr>
                          <w:t>513,449.20</w:t>
                        </w:r>
                      </w:p>
                    </w:tc>
                  </w:sdtContent>
                </w:sdt>
                <w:sdt>
                  <w:sdtPr>
                    <w:rPr>
                      <w:szCs w:val="21"/>
                    </w:rPr>
                    <w:alias w:val="上市公司应收关联方款项明细-计提减值金额"/>
                    <w:tag w:val="_GBC_5863f5c59166487cb6350da179170e3b"/>
                    <w:id w:val="499625511"/>
                    <w:lock w:val="sdtLocked"/>
                  </w:sdtPr>
                  <w:sdtContent>
                    <w:tc>
                      <w:tcPr>
                        <w:tcW w:w="1028" w:type="pct"/>
                        <w:tcBorders>
                          <w:top w:val="single" w:sz="4" w:space="0" w:color="auto"/>
                          <w:left w:val="single" w:sz="4" w:space="0" w:color="auto"/>
                          <w:bottom w:val="single" w:sz="4" w:space="0" w:color="auto"/>
                          <w:right w:val="single" w:sz="4" w:space="0" w:color="auto"/>
                        </w:tcBorders>
                      </w:tcPr>
                      <w:p w14:paraId="0EEA64D9" w14:textId="77777777" w:rsidR="00BD15DE" w:rsidRDefault="00BD15DE" w:rsidP="00BD15DE">
                        <w:pPr>
                          <w:autoSpaceDE w:val="0"/>
                          <w:autoSpaceDN w:val="0"/>
                          <w:adjustRightInd w:val="0"/>
                          <w:jc w:val="right"/>
                          <w:rPr>
                            <w:szCs w:val="21"/>
                          </w:rPr>
                        </w:pPr>
                        <w:r>
                          <w:rPr>
                            <w:szCs w:val="21"/>
                          </w:rPr>
                          <w:t>327,172.46</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51539199"/>
              <w:lock w:val="sdtLocked"/>
              <w:placeholder>
                <w:docPart w:val="B39B394348074E9DBD2E3D26255A12F6"/>
              </w:placeholder>
            </w:sdtPr>
            <w:sdtContent>
              <w:tr w:rsidR="00BD15DE" w14:paraId="0B6A2573"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749956556"/>
                      <w:lock w:val="sdtLocked"/>
                    </w:sdtPr>
                    <w:sdtContent>
                      <w:p w14:paraId="44E6FCBB"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504126833"/>
                    <w:lock w:val="sdtLocked"/>
                  </w:sdtPr>
                  <w:sdtContent>
                    <w:tc>
                      <w:tcPr>
                        <w:tcW w:w="899" w:type="pct"/>
                        <w:tcBorders>
                          <w:top w:val="single" w:sz="4" w:space="0" w:color="auto"/>
                          <w:left w:val="single" w:sz="4" w:space="0" w:color="auto"/>
                          <w:bottom w:val="single" w:sz="4" w:space="0" w:color="auto"/>
                          <w:right w:val="single" w:sz="4" w:space="0" w:color="auto"/>
                        </w:tcBorders>
                      </w:tcPr>
                      <w:p w14:paraId="6C7A5E35" w14:textId="77777777" w:rsidR="00BD15DE" w:rsidRDefault="00BD15DE" w:rsidP="00BD15DE">
                        <w:pPr>
                          <w:autoSpaceDE w:val="0"/>
                          <w:autoSpaceDN w:val="0"/>
                          <w:adjustRightInd w:val="0"/>
                          <w:rPr>
                            <w:szCs w:val="21"/>
                          </w:rPr>
                        </w:pPr>
                        <w:r>
                          <w:rPr>
                            <w:szCs w:val="21"/>
                          </w:rPr>
                          <w:t>沙湾天山水泥有限公司</w:t>
                        </w:r>
                      </w:p>
                    </w:tc>
                  </w:sdtContent>
                </w:sdt>
                <w:sdt>
                  <w:sdtPr>
                    <w:rPr>
                      <w:szCs w:val="21"/>
                    </w:rPr>
                    <w:alias w:val="上市公司应收关联方款项明细-金额"/>
                    <w:tag w:val="_GBC_cc588a6f792141019f0d3e640cfbfc35"/>
                    <w:id w:val="-1134164381"/>
                    <w:lock w:val="sdtLocked"/>
                  </w:sdtPr>
                  <w:sdtContent>
                    <w:tc>
                      <w:tcPr>
                        <w:tcW w:w="808" w:type="pct"/>
                        <w:tcBorders>
                          <w:top w:val="single" w:sz="4" w:space="0" w:color="auto"/>
                          <w:left w:val="single" w:sz="4" w:space="0" w:color="auto"/>
                          <w:bottom w:val="single" w:sz="4" w:space="0" w:color="auto"/>
                          <w:right w:val="single" w:sz="4" w:space="0" w:color="auto"/>
                        </w:tcBorders>
                      </w:tcPr>
                      <w:p w14:paraId="2D7D1403"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1263572465"/>
                    <w:lock w:val="sdtLocked"/>
                  </w:sdtPr>
                  <w:sdtContent>
                    <w:tc>
                      <w:tcPr>
                        <w:tcW w:w="808" w:type="pct"/>
                        <w:tcBorders>
                          <w:top w:val="single" w:sz="4" w:space="0" w:color="auto"/>
                          <w:left w:val="single" w:sz="4" w:space="0" w:color="auto"/>
                          <w:bottom w:val="single" w:sz="4" w:space="0" w:color="auto"/>
                          <w:right w:val="single" w:sz="4" w:space="0" w:color="auto"/>
                        </w:tcBorders>
                      </w:tcPr>
                      <w:p w14:paraId="32757B33"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1471203106"/>
                    <w:lock w:val="sdtLocked"/>
                  </w:sdtPr>
                  <w:sdtContent>
                    <w:tc>
                      <w:tcPr>
                        <w:tcW w:w="818" w:type="pct"/>
                        <w:tcBorders>
                          <w:top w:val="single" w:sz="4" w:space="0" w:color="auto"/>
                          <w:left w:val="single" w:sz="4" w:space="0" w:color="auto"/>
                          <w:bottom w:val="single" w:sz="4" w:space="0" w:color="auto"/>
                          <w:right w:val="single" w:sz="4" w:space="0" w:color="auto"/>
                        </w:tcBorders>
                      </w:tcPr>
                      <w:p w14:paraId="600431A3" w14:textId="77777777" w:rsidR="00BD15DE" w:rsidRDefault="00BD15DE" w:rsidP="00BD15DE">
                        <w:pPr>
                          <w:autoSpaceDE w:val="0"/>
                          <w:autoSpaceDN w:val="0"/>
                          <w:adjustRightInd w:val="0"/>
                          <w:jc w:val="right"/>
                          <w:rPr>
                            <w:szCs w:val="21"/>
                          </w:rPr>
                        </w:pPr>
                        <w:r>
                          <w:rPr>
                            <w:szCs w:val="21"/>
                          </w:rPr>
                          <w:t>146,000.00</w:t>
                        </w:r>
                      </w:p>
                    </w:tc>
                  </w:sdtContent>
                </w:sdt>
                <w:sdt>
                  <w:sdtPr>
                    <w:rPr>
                      <w:szCs w:val="21"/>
                    </w:rPr>
                    <w:alias w:val="上市公司应收关联方款项明细-计提减值金额"/>
                    <w:tag w:val="_GBC_5863f5c59166487cb6350da179170e3b"/>
                    <w:id w:val="-250195438"/>
                    <w:lock w:val="sdtLocked"/>
                  </w:sdtPr>
                  <w:sdtContent>
                    <w:tc>
                      <w:tcPr>
                        <w:tcW w:w="1028" w:type="pct"/>
                        <w:tcBorders>
                          <w:top w:val="single" w:sz="4" w:space="0" w:color="auto"/>
                          <w:left w:val="single" w:sz="4" w:space="0" w:color="auto"/>
                          <w:bottom w:val="single" w:sz="4" w:space="0" w:color="auto"/>
                          <w:right w:val="single" w:sz="4" w:space="0" w:color="auto"/>
                        </w:tcBorders>
                      </w:tcPr>
                      <w:p w14:paraId="1BF11974" w14:textId="77777777" w:rsidR="00BD15DE" w:rsidRDefault="00BD15DE" w:rsidP="00BD15DE">
                        <w:pPr>
                          <w:autoSpaceDE w:val="0"/>
                          <w:autoSpaceDN w:val="0"/>
                          <w:adjustRightInd w:val="0"/>
                          <w:jc w:val="right"/>
                          <w:rPr>
                            <w:szCs w:val="21"/>
                          </w:rPr>
                        </w:pPr>
                        <w:r>
                          <w:rPr>
                            <w:szCs w:val="21"/>
                          </w:rPr>
                          <w:t>14,600.00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67229447"/>
              <w:lock w:val="sdtLocked"/>
              <w:placeholder>
                <w:docPart w:val="B39B394348074E9DBD2E3D26255A12F6"/>
              </w:placeholder>
            </w:sdtPr>
            <w:sdtContent>
              <w:tr w:rsidR="00BD15DE" w14:paraId="631700F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726220833"/>
                      <w:lock w:val="sdtLocked"/>
                    </w:sdtPr>
                    <w:sdtContent>
                      <w:p w14:paraId="022B69FF"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445469996"/>
                    <w:lock w:val="sdtLocked"/>
                  </w:sdtPr>
                  <w:sdtContent>
                    <w:tc>
                      <w:tcPr>
                        <w:tcW w:w="899" w:type="pct"/>
                        <w:tcBorders>
                          <w:top w:val="single" w:sz="4" w:space="0" w:color="auto"/>
                          <w:left w:val="single" w:sz="4" w:space="0" w:color="auto"/>
                          <w:bottom w:val="single" w:sz="4" w:space="0" w:color="auto"/>
                          <w:right w:val="single" w:sz="4" w:space="0" w:color="auto"/>
                        </w:tcBorders>
                      </w:tcPr>
                      <w:p w14:paraId="568E1E79" w14:textId="77777777" w:rsidR="00BD15DE" w:rsidRDefault="00BD15DE" w:rsidP="00BD15DE">
                        <w:pPr>
                          <w:autoSpaceDE w:val="0"/>
                          <w:autoSpaceDN w:val="0"/>
                          <w:adjustRightInd w:val="0"/>
                          <w:rPr>
                            <w:szCs w:val="21"/>
                          </w:rPr>
                        </w:pPr>
                        <w:r>
                          <w:rPr>
                            <w:szCs w:val="21"/>
                          </w:rPr>
                          <w:t>平凉祁连山水泥有限公司</w:t>
                        </w:r>
                      </w:p>
                    </w:tc>
                  </w:sdtContent>
                </w:sdt>
                <w:sdt>
                  <w:sdtPr>
                    <w:rPr>
                      <w:szCs w:val="21"/>
                    </w:rPr>
                    <w:alias w:val="上市公司应收关联方款项明细-金额"/>
                    <w:tag w:val="_GBC_cc588a6f792141019f0d3e640cfbfc35"/>
                    <w:id w:val="-53005782"/>
                    <w:lock w:val="sdtLocked"/>
                  </w:sdtPr>
                  <w:sdtContent>
                    <w:tc>
                      <w:tcPr>
                        <w:tcW w:w="808" w:type="pct"/>
                        <w:tcBorders>
                          <w:top w:val="single" w:sz="4" w:space="0" w:color="auto"/>
                          <w:left w:val="single" w:sz="4" w:space="0" w:color="auto"/>
                          <w:bottom w:val="single" w:sz="4" w:space="0" w:color="auto"/>
                          <w:right w:val="single" w:sz="4" w:space="0" w:color="auto"/>
                        </w:tcBorders>
                      </w:tcPr>
                      <w:p w14:paraId="2533E2B3" w14:textId="77777777" w:rsidR="00BD15DE" w:rsidRDefault="00BD15DE" w:rsidP="00BD15DE">
                        <w:pPr>
                          <w:autoSpaceDE w:val="0"/>
                          <w:autoSpaceDN w:val="0"/>
                          <w:adjustRightInd w:val="0"/>
                          <w:jc w:val="right"/>
                          <w:rPr>
                            <w:szCs w:val="21"/>
                          </w:rPr>
                        </w:pPr>
                        <w:r>
                          <w:rPr>
                            <w:szCs w:val="21"/>
                          </w:rPr>
                          <w:t>1,992,147.87</w:t>
                        </w:r>
                      </w:p>
                    </w:tc>
                  </w:sdtContent>
                </w:sdt>
                <w:sdt>
                  <w:sdtPr>
                    <w:rPr>
                      <w:szCs w:val="21"/>
                    </w:rPr>
                    <w:alias w:val="上市公司应收关联方款项明细-计提减值金额"/>
                    <w:tag w:val="_GBC_bafd30cf7fb84997ba02375616bce0f8"/>
                    <w:id w:val="-746570506"/>
                    <w:lock w:val="sdtLocked"/>
                  </w:sdtPr>
                  <w:sdtContent>
                    <w:tc>
                      <w:tcPr>
                        <w:tcW w:w="808" w:type="pct"/>
                        <w:tcBorders>
                          <w:top w:val="single" w:sz="4" w:space="0" w:color="auto"/>
                          <w:left w:val="single" w:sz="4" w:space="0" w:color="auto"/>
                          <w:bottom w:val="single" w:sz="4" w:space="0" w:color="auto"/>
                          <w:right w:val="single" w:sz="4" w:space="0" w:color="auto"/>
                        </w:tcBorders>
                      </w:tcPr>
                      <w:p w14:paraId="528CB63B" w14:textId="77777777" w:rsidR="00BD15DE" w:rsidRDefault="00BD15DE" w:rsidP="00BD15DE">
                        <w:pPr>
                          <w:autoSpaceDE w:val="0"/>
                          <w:autoSpaceDN w:val="0"/>
                          <w:adjustRightInd w:val="0"/>
                          <w:jc w:val="right"/>
                          <w:rPr>
                            <w:szCs w:val="21"/>
                          </w:rPr>
                        </w:pPr>
                        <w:r>
                          <w:rPr>
                            <w:szCs w:val="21"/>
                          </w:rPr>
                          <w:t>116,707.39</w:t>
                        </w:r>
                      </w:p>
                    </w:tc>
                  </w:sdtContent>
                </w:sdt>
                <w:sdt>
                  <w:sdtPr>
                    <w:rPr>
                      <w:szCs w:val="21"/>
                    </w:rPr>
                    <w:alias w:val="上市公司应收关联方款项明细-金额"/>
                    <w:tag w:val="_GBC_bd240354d5f04ea48630518eeb22d989"/>
                    <w:id w:val="-110054828"/>
                    <w:lock w:val="sdtLocked"/>
                  </w:sdtPr>
                  <w:sdtContent>
                    <w:tc>
                      <w:tcPr>
                        <w:tcW w:w="818" w:type="pct"/>
                        <w:tcBorders>
                          <w:top w:val="single" w:sz="4" w:space="0" w:color="auto"/>
                          <w:left w:val="single" w:sz="4" w:space="0" w:color="auto"/>
                          <w:bottom w:val="single" w:sz="4" w:space="0" w:color="auto"/>
                          <w:right w:val="single" w:sz="4" w:space="0" w:color="auto"/>
                        </w:tcBorders>
                      </w:tcPr>
                      <w:p w14:paraId="7B37E107" w14:textId="77777777" w:rsidR="00BD15DE" w:rsidRDefault="00BD15DE" w:rsidP="00BD15DE">
                        <w:pPr>
                          <w:autoSpaceDE w:val="0"/>
                          <w:autoSpaceDN w:val="0"/>
                          <w:adjustRightInd w:val="0"/>
                          <w:jc w:val="right"/>
                          <w:rPr>
                            <w:szCs w:val="21"/>
                          </w:rPr>
                        </w:pPr>
                        <w:r>
                          <w:rPr>
                            <w:szCs w:val="21"/>
                          </w:rPr>
                          <w:t>351,762.87</w:t>
                        </w:r>
                      </w:p>
                    </w:tc>
                  </w:sdtContent>
                </w:sdt>
                <w:sdt>
                  <w:sdtPr>
                    <w:rPr>
                      <w:szCs w:val="21"/>
                    </w:rPr>
                    <w:alias w:val="上市公司应收关联方款项明细-计提减值金额"/>
                    <w:tag w:val="_GBC_5863f5c59166487cb6350da179170e3b"/>
                    <w:id w:val="-1342702781"/>
                    <w:lock w:val="sdtLocked"/>
                  </w:sdtPr>
                  <w:sdtContent>
                    <w:tc>
                      <w:tcPr>
                        <w:tcW w:w="1028" w:type="pct"/>
                        <w:tcBorders>
                          <w:top w:val="single" w:sz="4" w:space="0" w:color="auto"/>
                          <w:left w:val="single" w:sz="4" w:space="0" w:color="auto"/>
                          <w:bottom w:val="single" w:sz="4" w:space="0" w:color="auto"/>
                          <w:right w:val="single" w:sz="4" w:space="0" w:color="auto"/>
                        </w:tcBorders>
                      </w:tcPr>
                      <w:p w14:paraId="29C0C374" w14:textId="77777777" w:rsidR="00BD15DE" w:rsidRDefault="00BD15DE" w:rsidP="00BD15DE">
                        <w:pPr>
                          <w:autoSpaceDE w:val="0"/>
                          <w:autoSpaceDN w:val="0"/>
                          <w:adjustRightInd w:val="0"/>
                          <w:jc w:val="right"/>
                          <w:rPr>
                            <w:szCs w:val="21"/>
                          </w:rPr>
                        </w:pPr>
                        <w:r>
                          <w:rPr>
                            <w:szCs w:val="21"/>
                          </w:rPr>
                          <w:t>16,688.14</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70066923"/>
              <w:lock w:val="sdtLocked"/>
              <w:placeholder>
                <w:docPart w:val="B39B394348074E9DBD2E3D26255A12F6"/>
              </w:placeholder>
            </w:sdtPr>
            <w:sdtContent>
              <w:tr w:rsidR="00BD15DE" w14:paraId="6B83D331"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707757230"/>
                      <w:lock w:val="sdtLocked"/>
                    </w:sdtPr>
                    <w:sdtContent>
                      <w:p w14:paraId="048E17E6"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973058268"/>
                    <w:lock w:val="sdtLocked"/>
                  </w:sdtPr>
                  <w:sdtContent>
                    <w:tc>
                      <w:tcPr>
                        <w:tcW w:w="899" w:type="pct"/>
                        <w:tcBorders>
                          <w:top w:val="single" w:sz="4" w:space="0" w:color="auto"/>
                          <w:left w:val="single" w:sz="4" w:space="0" w:color="auto"/>
                          <w:bottom w:val="single" w:sz="4" w:space="0" w:color="auto"/>
                          <w:right w:val="single" w:sz="4" w:space="0" w:color="auto"/>
                        </w:tcBorders>
                      </w:tcPr>
                      <w:p w14:paraId="5A377D30" w14:textId="77777777" w:rsidR="00BD15DE" w:rsidRDefault="00BD15DE" w:rsidP="00BD15DE">
                        <w:pPr>
                          <w:autoSpaceDE w:val="0"/>
                          <w:autoSpaceDN w:val="0"/>
                          <w:adjustRightInd w:val="0"/>
                          <w:rPr>
                            <w:szCs w:val="21"/>
                          </w:rPr>
                        </w:pPr>
                        <w:r>
                          <w:rPr>
                            <w:szCs w:val="21"/>
                          </w:rPr>
                          <w:t>甘肃祁连山水泥集团股份有限公司</w:t>
                        </w:r>
                      </w:p>
                    </w:tc>
                  </w:sdtContent>
                </w:sdt>
                <w:sdt>
                  <w:sdtPr>
                    <w:rPr>
                      <w:szCs w:val="21"/>
                    </w:rPr>
                    <w:alias w:val="上市公司应收关联方款项明细-金额"/>
                    <w:tag w:val="_GBC_cc588a6f792141019f0d3e640cfbfc35"/>
                    <w:id w:val="2136448038"/>
                    <w:lock w:val="sdtLocked"/>
                  </w:sdtPr>
                  <w:sdtContent>
                    <w:tc>
                      <w:tcPr>
                        <w:tcW w:w="808" w:type="pct"/>
                        <w:tcBorders>
                          <w:top w:val="single" w:sz="4" w:space="0" w:color="auto"/>
                          <w:left w:val="single" w:sz="4" w:space="0" w:color="auto"/>
                          <w:bottom w:val="single" w:sz="4" w:space="0" w:color="auto"/>
                          <w:right w:val="single" w:sz="4" w:space="0" w:color="auto"/>
                        </w:tcBorders>
                      </w:tcPr>
                      <w:p w14:paraId="1DCA81D7" w14:textId="77777777" w:rsidR="00BD15DE" w:rsidRDefault="00BD15DE" w:rsidP="00BD15DE">
                        <w:pPr>
                          <w:autoSpaceDE w:val="0"/>
                          <w:autoSpaceDN w:val="0"/>
                          <w:adjustRightInd w:val="0"/>
                          <w:jc w:val="right"/>
                          <w:rPr>
                            <w:szCs w:val="21"/>
                          </w:rPr>
                        </w:pPr>
                        <w:r>
                          <w:rPr>
                            <w:szCs w:val="21"/>
                          </w:rPr>
                          <w:t>1,188,047.11</w:t>
                        </w:r>
                      </w:p>
                    </w:tc>
                  </w:sdtContent>
                </w:sdt>
                <w:sdt>
                  <w:sdtPr>
                    <w:rPr>
                      <w:szCs w:val="21"/>
                    </w:rPr>
                    <w:alias w:val="上市公司应收关联方款项明细-计提减值金额"/>
                    <w:tag w:val="_GBC_bafd30cf7fb84997ba02375616bce0f8"/>
                    <w:id w:val="-1337074277"/>
                    <w:lock w:val="sdtLocked"/>
                  </w:sdtPr>
                  <w:sdtContent>
                    <w:tc>
                      <w:tcPr>
                        <w:tcW w:w="808" w:type="pct"/>
                        <w:tcBorders>
                          <w:top w:val="single" w:sz="4" w:space="0" w:color="auto"/>
                          <w:left w:val="single" w:sz="4" w:space="0" w:color="auto"/>
                          <w:bottom w:val="single" w:sz="4" w:space="0" w:color="auto"/>
                          <w:right w:val="single" w:sz="4" w:space="0" w:color="auto"/>
                        </w:tcBorders>
                      </w:tcPr>
                      <w:p w14:paraId="7CE3E20E" w14:textId="77777777" w:rsidR="00BD15DE" w:rsidRDefault="00BD15DE" w:rsidP="00BD15DE">
                        <w:pPr>
                          <w:autoSpaceDE w:val="0"/>
                          <w:autoSpaceDN w:val="0"/>
                          <w:adjustRightInd w:val="0"/>
                          <w:jc w:val="right"/>
                          <w:rPr>
                            <w:szCs w:val="21"/>
                          </w:rPr>
                        </w:pPr>
                        <w:r>
                          <w:rPr>
                            <w:szCs w:val="21"/>
                          </w:rPr>
                          <w:t>237,609.42</w:t>
                        </w:r>
                      </w:p>
                    </w:tc>
                  </w:sdtContent>
                </w:sdt>
                <w:sdt>
                  <w:sdtPr>
                    <w:rPr>
                      <w:szCs w:val="21"/>
                    </w:rPr>
                    <w:alias w:val="上市公司应收关联方款项明细-金额"/>
                    <w:tag w:val="_GBC_bd240354d5f04ea48630518eeb22d989"/>
                    <w:id w:val="-433134917"/>
                    <w:lock w:val="sdtLocked"/>
                  </w:sdtPr>
                  <w:sdtContent>
                    <w:tc>
                      <w:tcPr>
                        <w:tcW w:w="818" w:type="pct"/>
                        <w:tcBorders>
                          <w:top w:val="single" w:sz="4" w:space="0" w:color="auto"/>
                          <w:left w:val="single" w:sz="4" w:space="0" w:color="auto"/>
                          <w:bottom w:val="single" w:sz="4" w:space="0" w:color="auto"/>
                          <w:right w:val="single" w:sz="4" w:space="0" w:color="auto"/>
                        </w:tcBorders>
                      </w:tcPr>
                      <w:p w14:paraId="4D6421D4"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733309950"/>
                    <w:lock w:val="sdtLocked"/>
                  </w:sdtPr>
                  <w:sdtContent>
                    <w:tc>
                      <w:tcPr>
                        <w:tcW w:w="1028" w:type="pct"/>
                        <w:tcBorders>
                          <w:top w:val="single" w:sz="4" w:space="0" w:color="auto"/>
                          <w:left w:val="single" w:sz="4" w:space="0" w:color="auto"/>
                          <w:bottom w:val="single" w:sz="4" w:space="0" w:color="auto"/>
                          <w:right w:val="single" w:sz="4" w:space="0" w:color="auto"/>
                        </w:tcBorders>
                      </w:tcPr>
                      <w:p w14:paraId="1572ADD7"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03541537"/>
              <w:lock w:val="sdtLocked"/>
              <w:placeholder>
                <w:docPart w:val="B39B394348074E9DBD2E3D26255A12F6"/>
              </w:placeholder>
            </w:sdtPr>
            <w:sdtContent>
              <w:tr w:rsidR="00BD15DE" w14:paraId="7240438A"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623037810"/>
                      <w:lock w:val="sdtLocked"/>
                    </w:sdtPr>
                    <w:sdtContent>
                      <w:p w14:paraId="3B49E095"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129668462"/>
                    <w:lock w:val="sdtLocked"/>
                  </w:sdtPr>
                  <w:sdtContent>
                    <w:tc>
                      <w:tcPr>
                        <w:tcW w:w="899" w:type="pct"/>
                        <w:tcBorders>
                          <w:top w:val="single" w:sz="4" w:space="0" w:color="auto"/>
                          <w:left w:val="single" w:sz="4" w:space="0" w:color="auto"/>
                          <w:bottom w:val="single" w:sz="4" w:space="0" w:color="auto"/>
                          <w:right w:val="single" w:sz="4" w:space="0" w:color="auto"/>
                        </w:tcBorders>
                      </w:tcPr>
                      <w:p w14:paraId="1C398F9E" w14:textId="77777777" w:rsidR="00BD15DE" w:rsidRDefault="00BD15DE" w:rsidP="00BD15DE">
                        <w:pPr>
                          <w:autoSpaceDE w:val="0"/>
                          <w:autoSpaceDN w:val="0"/>
                          <w:adjustRightInd w:val="0"/>
                          <w:rPr>
                            <w:szCs w:val="21"/>
                          </w:rPr>
                        </w:pPr>
                        <w:r>
                          <w:rPr>
                            <w:szCs w:val="21"/>
                          </w:rPr>
                          <w:t>溧水天山水泥有限公司</w:t>
                        </w:r>
                      </w:p>
                    </w:tc>
                  </w:sdtContent>
                </w:sdt>
                <w:sdt>
                  <w:sdtPr>
                    <w:rPr>
                      <w:szCs w:val="21"/>
                    </w:rPr>
                    <w:alias w:val="上市公司应收关联方款项明细-金额"/>
                    <w:tag w:val="_GBC_cc588a6f792141019f0d3e640cfbfc35"/>
                    <w:id w:val="1432931514"/>
                    <w:lock w:val="sdtLocked"/>
                  </w:sdtPr>
                  <w:sdtContent>
                    <w:tc>
                      <w:tcPr>
                        <w:tcW w:w="808" w:type="pct"/>
                        <w:tcBorders>
                          <w:top w:val="single" w:sz="4" w:space="0" w:color="auto"/>
                          <w:left w:val="single" w:sz="4" w:space="0" w:color="auto"/>
                          <w:bottom w:val="single" w:sz="4" w:space="0" w:color="auto"/>
                          <w:right w:val="single" w:sz="4" w:space="0" w:color="auto"/>
                        </w:tcBorders>
                      </w:tcPr>
                      <w:p w14:paraId="674771EB" w14:textId="77777777" w:rsidR="00BD15DE" w:rsidRDefault="00BD15DE" w:rsidP="00BD15DE">
                        <w:pPr>
                          <w:autoSpaceDE w:val="0"/>
                          <w:autoSpaceDN w:val="0"/>
                          <w:adjustRightInd w:val="0"/>
                          <w:jc w:val="right"/>
                          <w:rPr>
                            <w:szCs w:val="21"/>
                          </w:rPr>
                        </w:pPr>
                        <w:r>
                          <w:rPr>
                            <w:szCs w:val="21"/>
                          </w:rPr>
                          <w:t>29,450.00</w:t>
                        </w:r>
                      </w:p>
                    </w:tc>
                  </w:sdtContent>
                </w:sdt>
                <w:sdt>
                  <w:sdtPr>
                    <w:rPr>
                      <w:szCs w:val="21"/>
                    </w:rPr>
                    <w:alias w:val="上市公司应收关联方款项明细-计提减值金额"/>
                    <w:tag w:val="_GBC_bafd30cf7fb84997ba02375616bce0f8"/>
                    <w:id w:val="1671135470"/>
                    <w:lock w:val="sdtLocked"/>
                  </w:sdtPr>
                  <w:sdtContent>
                    <w:tc>
                      <w:tcPr>
                        <w:tcW w:w="808" w:type="pct"/>
                        <w:tcBorders>
                          <w:top w:val="single" w:sz="4" w:space="0" w:color="auto"/>
                          <w:left w:val="single" w:sz="4" w:space="0" w:color="auto"/>
                          <w:bottom w:val="single" w:sz="4" w:space="0" w:color="auto"/>
                          <w:right w:val="single" w:sz="4" w:space="0" w:color="auto"/>
                        </w:tcBorders>
                      </w:tcPr>
                      <w:p w14:paraId="3AEA3630" w14:textId="77777777" w:rsidR="00BD15DE" w:rsidRDefault="00BD15DE" w:rsidP="00BD15DE">
                        <w:pPr>
                          <w:autoSpaceDE w:val="0"/>
                          <w:autoSpaceDN w:val="0"/>
                          <w:adjustRightInd w:val="0"/>
                          <w:jc w:val="right"/>
                          <w:rPr>
                            <w:szCs w:val="21"/>
                          </w:rPr>
                        </w:pPr>
                        <w:r>
                          <w:rPr>
                            <w:szCs w:val="21"/>
                          </w:rPr>
                          <w:t>5,485.00</w:t>
                        </w:r>
                      </w:p>
                    </w:tc>
                  </w:sdtContent>
                </w:sdt>
                <w:sdt>
                  <w:sdtPr>
                    <w:rPr>
                      <w:szCs w:val="21"/>
                    </w:rPr>
                    <w:alias w:val="上市公司应收关联方款项明细-金额"/>
                    <w:tag w:val="_GBC_bd240354d5f04ea48630518eeb22d989"/>
                    <w:id w:val="-2076807287"/>
                    <w:lock w:val="sdtLocked"/>
                  </w:sdtPr>
                  <w:sdtContent>
                    <w:tc>
                      <w:tcPr>
                        <w:tcW w:w="818" w:type="pct"/>
                        <w:tcBorders>
                          <w:top w:val="single" w:sz="4" w:space="0" w:color="auto"/>
                          <w:left w:val="single" w:sz="4" w:space="0" w:color="auto"/>
                          <w:bottom w:val="single" w:sz="4" w:space="0" w:color="auto"/>
                          <w:right w:val="single" w:sz="4" w:space="0" w:color="auto"/>
                        </w:tcBorders>
                      </w:tcPr>
                      <w:p w14:paraId="462DA5E8" w14:textId="77777777" w:rsidR="00BD15DE" w:rsidRDefault="00BD15DE" w:rsidP="00BD15DE">
                        <w:pPr>
                          <w:autoSpaceDE w:val="0"/>
                          <w:autoSpaceDN w:val="0"/>
                          <w:adjustRightInd w:val="0"/>
                          <w:jc w:val="right"/>
                          <w:rPr>
                            <w:szCs w:val="21"/>
                          </w:rPr>
                        </w:pPr>
                        <w:r>
                          <w:rPr>
                            <w:szCs w:val="21"/>
                          </w:rPr>
                          <w:t>500,234.00</w:t>
                        </w:r>
                      </w:p>
                    </w:tc>
                  </w:sdtContent>
                </w:sdt>
                <w:sdt>
                  <w:sdtPr>
                    <w:rPr>
                      <w:szCs w:val="21"/>
                    </w:rPr>
                    <w:alias w:val="上市公司应收关联方款项明细-计提减值金额"/>
                    <w:tag w:val="_GBC_5863f5c59166487cb6350da179170e3b"/>
                    <w:id w:val="592743205"/>
                    <w:lock w:val="sdtLocked"/>
                  </w:sdtPr>
                  <w:sdtContent>
                    <w:tc>
                      <w:tcPr>
                        <w:tcW w:w="1028" w:type="pct"/>
                        <w:tcBorders>
                          <w:top w:val="single" w:sz="4" w:space="0" w:color="auto"/>
                          <w:left w:val="single" w:sz="4" w:space="0" w:color="auto"/>
                          <w:bottom w:val="single" w:sz="4" w:space="0" w:color="auto"/>
                          <w:right w:val="single" w:sz="4" w:space="0" w:color="auto"/>
                        </w:tcBorders>
                      </w:tcPr>
                      <w:p w14:paraId="60428048" w14:textId="77777777" w:rsidR="00BD15DE" w:rsidRDefault="00BD15DE" w:rsidP="00BD15DE">
                        <w:pPr>
                          <w:autoSpaceDE w:val="0"/>
                          <w:autoSpaceDN w:val="0"/>
                          <w:adjustRightInd w:val="0"/>
                          <w:jc w:val="right"/>
                          <w:rPr>
                            <w:szCs w:val="21"/>
                          </w:rPr>
                        </w:pPr>
                        <w:r>
                          <w:rPr>
                            <w:szCs w:val="21"/>
                          </w:rPr>
                          <w:t>53,298.40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6436696"/>
              <w:lock w:val="sdtLocked"/>
              <w:placeholder>
                <w:docPart w:val="B39B394348074E9DBD2E3D26255A12F6"/>
              </w:placeholder>
            </w:sdtPr>
            <w:sdtContent>
              <w:tr w:rsidR="00BD15DE" w14:paraId="13FC75DC"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300071043"/>
                      <w:lock w:val="sdtLocked"/>
                    </w:sdtPr>
                    <w:sdtContent>
                      <w:p w14:paraId="266BE8DD"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996137100"/>
                    <w:lock w:val="sdtLocked"/>
                  </w:sdtPr>
                  <w:sdtContent>
                    <w:tc>
                      <w:tcPr>
                        <w:tcW w:w="899" w:type="pct"/>
                        <w:tcBorders>
                          <w:top w:val="single" w:sz="4" w:space="0" w:color="auto"/>
                          <w:left w:val="single" w:sz="4" w:space="0" w:color="auto"/>
                          <w:bottom w:val="single" w:sz="4" w:space="0" w:color="auto"/>
                          <w:right w:val="single" w:sz="4" w:space="0" w:color="auto"/>
                        </w:tcBorders>
                      </w:tcPr>
                      <w:p w14:paraId="14D13723" w14:textId="77777777" w:rsidR="00BD15DE" w:rsidRDefault="00BD15DE" w:rsidP="00BD15DE">
                        <w:pPr>
                          <w:autoSpaceDE w:val="0"/>
                          <w:autoSpaceDN w:val="0"/>
                          <w:adjustRightInd w:val="0"/>
                          <w:rPr>
                            <w:szCs w:val="21"/>
                          </w:rPr>
                        </w:pPr>
                        <w:r>
                          <w:rPr>
                            <w:szCs w:val="21"/>
                          </w:rPr>
                          <w:t>夏河祁连山安多水泥有限公司</w:t>
                        </w:r>
                      </w:p>
                    </w:tc>
                  </w:sdtContent>
                </w:sdt>
                <w:sdt>
                  <w:sdtPr>
                    <w:rPr>
                      <w:szCs w:val="21"/>
                    </w:rPr>
                    <w:alias w:val="上市公司应收关联方款项明细-金额"/>
                    <w:tag w:val="_GBC_cc588a6f792141019f0d3e640cfbfc35"/>
                    <w:id w:val="1203832563"/>
                    <w:lock w:val="sdtLocked"/>
                  </w:sdtPr>
                  <w:sdtContent>
                    <w:tc>
                      <w:tcPr>
                        <w:tcW w:w="808" w:type="pct"/>
                        <w:tcBorders>
                          <w:top w:val="single" w:sz="4" w:space="0" w:color="auto"/>
                          <w:left w:val="single" w:sz="4" w:space="0" w:color="auto"/>
                          <w:bottom w:val="single" w:sz="4" w:space="0" w:color="auto"/>
                          <w:right w:val="single" w:sz="4" w:space="0" w:color="auto"/>
                        </w:tcBorders>
                      </w:tcPr>
                      <w:p w14:paraId="393CECD1" w14:textId="77777777" w:rsidR="00BD15DE" w:rsidRDefault="00BD15DE" w:rsidP="00BD15DE">
                        <w:pPr>
                          <w:autoSpaceDE w:val="0"/>
                          <w:autoSpaceDN w:val="0"/>
                          <w:adjustRightInd w:val="0"/>
                          <w:jc w:val="right"/>
                          <w:rPr>
                            <w:szCs w:val="21"/>
                          </w:rPr>
                        </w:pPr>
                        <w:r>
                          <w:rPr>
                            <w:szCs w:val="21"/>
                          </w:rPr>
                          <w:t>203,000.00</w:t>
                        </w:r>
                      </w:p>
                    </w:tc>
                  </w:sdtContent>
                </w:sdt>
                <w:sdt>
                  <w:sdtPr>
                    <w:rPr>
                      <w:szCs w:val="21"/>
                    </w:rPr>
                    <w:alias w:val="上市公司应收关联方款项明细-计提减值金额"/>
                    <w:tag w:val="_GBC_bafd30cf7fb84997ba02375616bce0f8"/>
                    <w:id w:val="-412465553"/>
                    <w:lock w:val="sdtLocked"/>
                  </w:sdtPr>
                  <w:sdtContent>
                    <w:tc>
                      <w:tcPr>
                        <w:tcW w:w="808" w:type="pct"/>
                        <w:tcBorders>
                          <w:top w:val="single" w:sz="4" w:space="0" w:color="auto"/>
                          <w:left w:val="single" w:sz="4" w:space="0" w:color="auto"/>
                          <w:bottom w:val="single" w:sz="4" w:space="0" w:color="auto"/>
                          <w:right w:val="single" w:sz="4" w:space="0" w:color="auto"/>
                        </w:tcBorders>
                      </w:tcPr>
                      <w:p w14:paraId="7155E31E" w14:textId="77777777" w:rsidR="00BD15DE" w:rsidRDefault="00BD15DE" w:rsidP="00BD15DE">
                        <w:pPr>
                          <w:autoSpaceDE w:val="0"/>
                          <w:autoSpaceDN w:val="0"/>
                          <w:adjustRightInd w:val="0"/>
                          <w:jc w:val="right"/>
                          <w:rPr>
                            <w:szCs w:val="21"/>
                          </w:rPr>
                        </w:pPr>
                        <w:r>
                          <w:rPr>
                            <w:szCs w:val="21"/>
                          </w:rPr>
                          <w:t>10,150.00</w:t>
                        </w:r>
                      </w:p>
                    </w:tc>
                  </w:sdtContent>
                </w:sdt>
                <w:sdt>
                  <w:sdtPr>
                    <w:rPr>
                      <w:szCs w:val="21"/>
                    </w:rPr>
                    <w:alias w:val="上市公司应收关联方款项明细-金额"/>
                    <w:tag w:val="_GBC_bd240354d5f04ea48630518eeb22d989"/>
                    <w:id w:val="1867093958"/>
                    <w:lock w:val="sdtLocked"/>
                  </w:sdtPr>
                  <w:sdtContent>
                    <w:tc>
                      <w:tcPr>
                        <w:tcW w:w="818" w:type="pct"/>
                        <w:tcBorders>
                          <w:top w:val="single" w:sz="4" w:space="0" w:color="auto"/>
                          <w:left w:val="single" w:sz="4" w:space="0" w:color="auto"/>
                          <w:bottom w:val="single" w:sz="4" w:space="0" w:color="auto"/>
                          <w:right w:val="single" w:sz="4" w:space="0" w:color="auto"/>
                        </w:tcBorders>
                      </w:tcPr>
                      <w:p w14:paraId="06F6E3E6" w14:textId="77777777" w:rsidR="00BD15DE" w:rsidRDefault="00BD15DE" w:rsidP="00BD15DE">
                        <w:pPr>
                          <w:autoSpaceDE w:val="0"/>
                          <w:autoSpaceDN w:val="0"/>
                          <w:adjustRightInd w:val="0"/>
                          <w:jc w:val="right"/>
                          <w:rPr>
                            <w:szCs w:val="21"/>
                          </w:rPr>
                        </w:pPr>
                        <w:r>
                          <w:rPr>
                            <w:szCs w:val="21"/>
                          </w:rPr>
                          <w:t>68,900.00</w:t>
                        </w:r>
                      </w:p>
                    </w:tc>
                  </w:sdtContent>
                </w:sdt>
                <w:sdt>
                  <w:sdtPr>
                    <w:rPr>
                      <w:szCs w:val="21"/>
                    </w:rPr>
                    <w:alias w:val="上市公司应收关联方款项明细-计提减值金额"/>
                    <w:tag w:val="_GBC_5863f5c59166487cb6350da179170e3b"/>
                    <w:id w:val="-507048725"/>
                    <w:lock w:val="sdtLocked"/>
                  </w:sdtPr>
                  <w:sdtContent>
                    <w:tc>
                      <w:tcPr>
                        <w:tcW w:w="1028" w:type="pct"/>
                        <w:tcBorders>
                          <w:top w:val="single" w:sz="4" w:space="0" w:color="auto"/>
                          <w:left w:val="single" w:sz="4" w:space="0" w:color="auto"/>
                          <w:bottom w:val="single" w:sz="4" w:space="0" w:color="auto"/>
                          <w:right w:val="single" w:sz="4" w:space="0" w:color="auto"/>
                        </w:tcBorders>
                      </w:tcPr>
                      <w:p w14:paraId="4891948B" w14:textId="77777777" w:rsidR="00BD15DE" w:rsidRDefault="00BD15DE" w:rsidP="00BD15DE">
                        <w:pPr>
                          <w:autoSpaceDE w:val="0"/>
                          <w:autoSpaceDN w:val="0"/>
                          <w:adjustRightInd w:val="0"/>
                          <w:jc w:val="right"/>
                          <w:rPr>
                            <w:szCs w:val="21"/>
                          </w:rPr>
                        </w:pPr>
                        <w:r>
                          <w:rPr>
                            <w:szCs w:val="21"/>
                          </w:rPr>
                          <w:t>3,250.00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72185690"/>
              <w:lock w:val="sdtLocked"/>
              <w:placeholder>
                <w:docPart w:val="B39B394348074E9DBD2E3D26255A12F6"/>
              </w:placeholder>
            </w:sdtPr>
            <w:sdtContent>
              <w:tr w:rsidR="00BD15DE" w14:paraId="1DCED7D9"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835517734"/>
                      <w:lock w:val="sdtLocked"/>
                    </w:sdtPr>
                    <w:sdtContent>
                      <w:p w14:paraId="574238D6"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736113574"/>
                    <w:lock w:val="sdtLocked"/>
                  </w:sdtPr>
                  <w:sdtContent>
                    <w:tc>
                      <w:tcPr>
                        <w:tcW w:w="899" w:type="pct"/>
                        <w:tcBorders>
                          <w:top w:val="single" w:sz="4" w:space="0" w:color="auto"/>
                          <w:left w:val="single" w:sz="4" w:space="0" w:color="auto"/>
                          <w:bottom w:val="single" w:sz="4" w:space="0" w:color="auto"/>
                          <w:right w:val="single" w:sz="4" w:space="0" w:color="auto"/>
                        </w:tcBorders>
                      </w:tcPr>
                      <w:p w14:paraId="228B4143" w14:textId="77777777" w:rsidR="00BD15DE" w:rsidRDefault="00BD15DE" w:rsidP="00BD15DE">
                        <w:pPr>
                          <w:autoSpaceDE w:val="0"/>
                          <w:autoSpaceDN w:val="0"/>
                          <w:adjustRightInd w:val="0"/>
                          <w:rPr>
                            <w:szCs w:val="21"/>
                          </w:rPr>
                        </w:pPr>
                        <w:r>
                          <w:rPr>
                            <w:szCs w:val="21"/>
                          </w:rPr>
                          <w:t>甘谷祁连山水泥有限公司</w:t>
                        </w:r>
                      </w:p>
                    </w:tc>
                  </w:sdtContent>
                </w:sdt>
                <w:sdt>
                  <w:sdtPr>
                    <w:rPr>
                      <w:szCs w:val="21"/>
                    </w:rPr>
                    <w:alias w:val="上市公司应收关联方款项明细-金额"/>
                    <w:tag w:val="_GBC_cc588a6f792141019f0d3e640cfbfc35"/>
                    <w:id w:val="1180003757"/>
                    <w:lock w:val="sdtLocked"/>
                  </w:sdtPr>
                  <w:sdtContent>
                    <w:tc>
                      <w:tcPr>
                        <w:tcW w:w="808" w:type="pct"/>
                        <w:tcBorders>
                          <w:top w:val="single" w:sz="4" w:space="0" w:color="auto"/>
                          <w:left w:val="single" w:sz="4" w:space="0" w:color="auto"/>
                          <w:bottom w:val="single" w:sz="4" w:space="0" w:color="auto"/>
                          <w:right w:val="single" w:sz="4" w:space="0" w:color="auto"/>
                        </w:tcBorders>
                      </w:tcPr>
                      <w:p w14:paraId="535360CF" w14:textId="77777777" w:rsidR="00BD15DE" w:rsidRDefault="00BD15DE" w:rsidP="00BD15DE">
                        <w:pPr>
                          <w:autoSpaceDE w:val="0"/>
                          <w:autoSpaceDN w:val="0"/>
                          <w:adjustRightInd w:val="0"/>
                          <w:jc w:val="right"/>
                          <w:rPr>
                            <w:szCs w:val="21"/>
                          </w:rPr>
                        </w:pPr>
                        <w:r>
                          <w:rPr>
                            <w:szCs w:val="21"/>
                          </w:rPr>
                          <w:t>4,119,949.60</w:t>
                        </w:r>
                      </w:p>
                    </w:tc>
                  </w:sdtContent>
                </w:sdt>
                <w:sdt>
                  <w:sdtPr>
                    <w:rPr>
                      <w:szCs w:val="21"/>
                    </w:rPr>
                    <w:alias w:val="上市公司应收关联方款项明细-计提减值金额"/>
                    <w:tag w:val="_GBC_bafd30cf7fb84997ba02375616bce0f8"/>
                    <w:id w:val="-815033561"/>
                    <w:lock w:val="sdtLocked"/>
                  </w:sdtPr>
                  <w:sdtContent>
                    <w:tc>
                      <w:tcPr>
                        <w:tcW w:w="808" w:type="pct"/>
                        <w:tcBorders>
                          <w:top w:val="single" w:sz="4" w:space="0" w:color="auto"/>
                          <w:left w:val="single" w:sz="4" w:space="0" w:color="auto"/>
                          <w:bottom w:val="single" w:sz="4" w:space="0" w:color="auto"/>
                          <w:right w:val="single" w:sz="4" w:space="0" w:color="auto"/>
                        </w:tcBorders>
                      </w:tcPr>
                      <w:p w14:paraId="40B5CB40" w14:textId="77777777" w:rsidR="00BD15DE" w:rsidRDefault="00BD15DE" w:rsidP="00BD15DE">
                        <w:pPr>
                          <w:autoSpaceDE w:val="0"/>
                          <w:autoSpaceDN w:val="0"/>
                          <w:adjustRightInd w:val="0"/>
                          <w:jc w:val="right"/>
                          <w:rPr>
                            <w:szCs w:val="21"/>
                          </w:rPr>
                        </w:pPr>
                        <w:r>
                          <w:rPr>
                            <w:szCs w:val="21"/>
                          </w:rPr>
                          <w:t>227,497.48</w:t>
                        </w:r>
                      </w:p>
                    </w:tc>
                  </w:sdtContent>
                </w:sdt>
                <w:sdt>
                  <w:sdtPr>
                    <w:rPr>
                      <w:szCs w:val="21"/>
                    </w:rPr>
                    <w:alias w:val="上市公司应收关联方款项明细-金额"/>
                    <w:tag w:val="_GBC_bd240354d5f04ea48630518eeb22d989"/>
                    <w:id w:val="-1927031296"/>
                    <w:lock w:val="sdtLocked"/>
                  </w:sdtPr>
                  <w:sdtContent>
                    <w:tc>
                      <w:tcPr>
                        <w:tcW w:w="818" w:type="pct"/>
                        <w:tcBorders>
                          <w:top w:val="single" w:sz="4" w:space="0" w:color="auto"/>
                          <w:left w:val="single" w:sz="4" w:space="0" w:color="auto"/>
                          <w:bottom w:val="single" w:sz="4" w:space="0" w:color="auto"/>
                          <w:right w:val="single" w:sz="4" w:space="0" w:color="auto"/>
                        </w:tcBorders>
                      </w:tcPr>
                      <w:p w14:paraId="19433F3A" w14:textId="77777777" w:rsidR="00BD15DE" w:rsidRDefault="00BD15DE" w:rsidP="00BD15DE">
                        <w:pPr>
                          <w:autoSpaceDE w:val="0"/>
                          <w:autoSpaceDN w:val="0"/>
                          <w:adjustRightInd w:val="0"/>
                          <w:jc w:val="right"/>
                          <w:rPr>
                            <w:szCs w:val="21"/>
                          </w:rPr>
                        </w:pPr>
                        <w:r>
                          <w:rPr>
                            <w:szCs w:val="21"/>
                          </w:rPr>
                          <w:t>763,842.00</w:t>
                        </w:r>
                      </w:p>
                    </w:tc>
                  </w:sdtContent>
                </w:sdt>
                <w:sdt>
                  <w:sdtPr>
                    <w:rPr>
                      <w:szCs w:val="21"/>
                    </w:rPr>
                    <w:alias w:val="上市公司应收关联方款项明细-计提减值金额"/>
                    <w:tag w:val="_GBC_5863f5c59166487cb6350da179170e3b"/>
                    <w:id w:val="660432925"/>
                    <w:lock w:val="sdtLocked"/>
                  </w:sdtPr>
                  <w:sdtContent>
                    <w:tc>
                      <w:tcPr>
                        <w:tcW w:w="1028" w:type="pct"/>
                        <w:tcBorders>
                          <w:top w:val="single" w:sz="4" w:space="0" w:color="auto"/>
                          <w:left w:val="single" w:sz="4" w:space="0" w:color="auto"/>
                          <w:bottom w:val="single" w:sz="4" w:space="0" w:color="auto"/>
                          <w:right w:val="single" w:sz="4" w:space="0" w:color="auto"/>
                        </w:tcBorders>
                      </w:tcPr>
                      <w:p w14:paraId="43DD59E7" w14:textId="77777777" w:rsidR="00BD15DE" w:rsidRDefault="00BD15DE" w:rsidP="00BD15DE">
                        <w:pPr>
                          <w:autoSpaceDE w:val="0"/>
                          <w:autoSpaceDN w:val="0"/>
                          <w:adjustRightInd w:val="0"/>
                          <w:jc w:val="right"/>
                          <w:rPr>
                            <w:szCs w:val="21"/>
                          </w:rPr>
                        </w:pPr>
                        <w:r>
                          <w:rPr>
                            <w:szCs w:val="21"/>
                          </w:rPr>
                          <w:t>69,692.10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14752463"/>
              <w:lock w:val="sdtLocked"/>
              <w:placeholder>
                <w:docPart w:val="B39B394348074E9DBD2E3D26255A12F6"/>
              </w:placeholder>
            </w:sdtPr>
            <w:sdtContent>
              <w:tr w:rsidR="00BD15DE" w14:paraId="7526CFF0"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484394888"/>
                      <w:lock w:val="sdtLocked"/>
                    </w:sdtPr>
                    <w:sdtContent>
                      <w:p w14:paraId="233B6D03"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020287282"/>
                    <w:lock w:val="sdtLocked"/>
                  </w:sdtPr>
                  <w:sdtContent>
                    <w:tc>
                      <w:tcPr>
                        <w:tcW w:w="899" w:type="pct"/>
                        <w:tcBorders>
                          <w:top w:val="single" w:sz="4" w:space="0" w:color="auto"/>
                          <w:left w:val="single" w:sz="4" w:space="0" w:color="auto"/>
                          <w:bottom w:val="single" w:sz="4" w:space="0" w:color="auto"/>
                          <w:right w:val="single" w:sz="4" w:space="0" w:color="auto"/>
                        </w:tcBorders>
                      </w:tcPr>
                      <w:p w14:paraId="39D1C303" w14:textId="77777777" w:rsidR="00BD15DE" w:rsidRDefault="00BD15DE" w:rsidP="00BD15DE">
                        <w:pPr>
                          <w:autoSpaceDE w:val="0"/>
                          <w:autoSpaceDN w:val="0"/>
                          <w:adjustRightInd w:val="0"/>
                          <w:rPr>
                            <w:szCs w:val="21"/>
                          </w:rPr>
                        </w:pPr>
                        <w:proofErr w:type="gramStart"/>
                        <w:r>
                          <w:rPr>
                            <w:szCs w:val="21"/>
                          </w:rPr>
                          <w:t>乌鲁木齐物捷通</w:t>
                        </w:r>
                        <w:proofErr w:type="gramEnd"/>
                        <w:r>
                          <w:rPr>
                            <w:szCs w:val="21"/>
                          </w:rPr>
                          <w:t>商贸有限公司</w:t>
                        </w:r>
                      </w:p>
                    </w:tc>
                  </w:sdtContent>
                </w:sdt>
                <w:sdt>
                  <w:sdtPr>
                    <w:rPr>
                      <w:szCs w:val="21"/>
                    </w:rPr>
                    <w:alias w:val="上市公司应收关联方款项明细-金额"/>
                    <w:tag w:val="_GBC_cc588a6f792141019f0d3e640cfbfc35"/>
                    <w:id w:val="729814175"/>
                    <w:lock w:val="sdtLocked"/>
                  </w:sdtPr>
                  <w:sdtContent>
                    <w:tc>
                      <w:tcPr>
                        <w:tcW w:w="808" w:type="pct"/>
                        <w:tcBorders>
                          <w:top w:val="single" w:sz="4" w:space="0" w:color="auto"/>
                          <w:left w:val="single" w:sz="4" w:space="0" w:color="auto"/>
                          <w:bottom w:val="single" w:sz="4" w:space="0" w:color="auto"/>
                          <w:right w:val="single" w:sz="4" w:space="0" w:color="auto"/>
                        </w:tcBorders>
                      </w:tcPr>
                      <w:p w14:paraId="3F332966" w14:textId="77777777" w:rsidR="00BD15DE" w:rsidRDefault="00BD15DE" w:rsidP="00BD15DE">
                        <w:pPr>
                          <w:autoSpaceDE w:val="0"/>
                          <w:autoSpaceDN w:val="0"/>
                          <w:adjustRightInd w:val="0"/>
                          <w:jc w:val="right"/>
                          <w:rPr>
                            <w:szCs w:val="21"/>
                          </w:rPr>
                        </w:pPr>
                        <w:r>
                          <w:rPr>
                            <w:szCs w:val="21"/>
                          </w:rPr>
                          <w:t>125,183.50</w:t>
                        </w:r>
                      </w:p>
                    </w:tc>
                  </w:sdtContent>
                </w:sdt>
                <w:sdt>
                  <w:sdtPr>
                    <w:rPr>
                      <w:szCs w:val="21"/>
                    </w:rPr>
                    <w:alias w:val="上市公司应收关联方款项明细-计提减值金额"/>
                    <w:tag w:val="_GBC_bafd30cf7fb84997ba02375616bce0f8"/>
                    <w:id w:val="1523211459"/>
                    <w:lock w:val="sdtLocked"/>
                  </w:sdtPr>
                  <w:sdtContent>
                    <w:tc>
                      <w:tcPr>
                        <w:tcW w:w="808" w:type="pct"/>
                        <w:tcBorders>
                          <w:top w:val="single" w:sz="4" w:space="0" w:color="auto"/>
                          <w:left w:val="single" w:sz="4" w:space="0" w:color="auto"/>
                          <w:bottom w:val="single" w:sz="4" w:space="0" w:color="auto"/>
                          <w:right w:val="single" w:sz="4" w:space="0" w:color="auto"/>
                        </w:tcBorders>
                      </w:tcPr>
                      <w:p w14:paraId="28C809B2" w14:textId="77777777" w:rsidR="00BD15DE" w:rsidRDefault="00BD15DE" w:rsidP="00BD15DE">
                        <w:pPr>
                          <w:autoSpaceDE w:val="0"/>
                          <w:autoSpaceDN w:val="0"/>
                          <w:adjustRightInd w:val="0"/>
                          <w:jc w:val="right"/>
                          <w:rPr>
                            <w:szCs w:val="21"/>
                          </w:rPr>
                        </w:pPr>
                        <w:r>
                          <w:rPr>
                            <w:szCs w:val="21"/>
                          </w:rPr>
                          <w:t>12,518.35</w:t>
                        </w:r>
                      </w:p>
                    </w:tc>
                  </w:sdtContent>
                </w:sdt>
                <w:sdt>
                  <w:sdtPr>
                    <w:rPr>
                      <w:szCs w:val="21"/>
                    </w:rPr>
                    <w:alias w:val="上市公司应收关联方款项明细-金额"/>
                    <w:tag w:val="_GBC_bd240354d5f04ea48630518eeb22d989"/>
                    <w:id w:val="-119692698"/>
                    <w:lock w:val="sdtLocked"/>
                  </w:sdtPr>
                  <w:sdtContent>
                    <w:tc>
                      <w:tcPr>
                        <w:tcW w:w="818" w:type="pct"/>
                        <w:tcBorders>
                          <w:top w:val="single" w:sz="4" w:space="0" w:color="auto"/>
                          <w:left w:val="single" w:sz="4" w:space="0" w:color="auto"/>
                          <w:bottom w:val="single" w:sz="4" w:space="0" w:color="auto"/>
                          <w:right w:val="single" w:sz="4" w:space="0" w:color="auto"/>
                        </w:tcBorders>
                      </w:tcPr>
                      <w:p w14:paraId="1D28AAC3" w14:textId="77777777" w:rsidR="00BD15DE" w:rsidRDefault="00BD15DE" w:rsidP="00BD15DE">
                        <w:pPr>
                          <w:autoSpaceDE w:val="0"/>
                          <w:autoSpaceDN w:val="0"/>
                          <w:adjustRightInd w:val="0"/>
                          <w:jc w:val="right"/>
                          <w:rPr>
                            <w:szCs w:val="21"/>
                          </w:rPr>
                        </w:pPr>
                        <w:r>
                          <w:rPr>
                            <w:szCs w:val="21"/>
                          </w:rPr>
                          <w:t>145,351.50</w:t>
                        </w:r>
                      </w:p>
                    </w:tc>
                  </w:sdtContent>
                </w:sdt>
                <w:sdt>
                  <w:sdtPr>
                    <w:rPr>
                      <w:szCs w:val="21"/>
                    </w:rPr>
                    <w:alias w:val="上市公司应收关联方款项明细-计提减值金额"/>
                    <w:tag w:val="_GBC_5863f5c59166487cb6350da179170e3b"/>
                    <w:id w:val="-2045209479"/>
                    <w:lock w:val="sdtLocked"/>
                  </w:sdtPr>
                  <w:sdtContent>
                    <w:tc>
                      <w:tcPr>
                        <w:tcW w:w="1028" w:type="pct"/>
                        <w:tcBorders>
                          <w:top w:val="single" w:sz="4" w:space="0" w:color="auto"/>
                          <w:left w:val="single" w:sz="4" w:space="0" w:color="auto"/>
                          <w:bottom w:val="single" w:sz="4" w:space="0" w:color="auto"/>
                          <w:right w:val="single" w:sz="4" w:space="0" w:color="auto"/>
                        </w:tcBorders>
                      </w:tcPr>
                      <w:p w14:paraId="3C2BBE0D" w14:textId="77777777" w:rsidR="00BD15DE" w:rsidRDefault="00BD15DE" w:rsidP="00BD15DE">
                        <w:pPr>
                          <w:autoSpaceDE w:val="0"/>
                          <w:autoSpaceDN w:val="0"/>
                          <w:adjustRightInd w:val="0"/>
                          <w:jc w:val="right"/>
                          <w:rPr>
                            <w:szCs w:val="21"/>
                          </w:rPr>
                        </w:pPr>
                        <w:r>
                          <w:rPr>
                            <w:szCs w:val="21"/>
                          </w:rPr>
                          <w:t>16,134.40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57968070"/>
              <w:lock w:val="sdtLocked"/>
              <w:placeholder>
                <w:docPart w:val="B39B394348074E9DBD2E3D26255A12F6"/>
              </w:placeholder>
            </w:sdtPr>
            <w:sdtContent>
              <w:tr w:rsidR="00BD15DE" w14:paraId="54FC592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708218492"/>
                      <w:lock w:val="sdtLocked"/>
                    </w:sdtPr>
                    <w:sdtContent>
                      <w:p w14:paraId="6D041482"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711884783"/>
                    <w:lock w:val="sdtLocked"/>
                  </w:sdtPr>
                  <w:sdtContent>
                    <w:tc>
                      <w:tcPr>
                        <w:tcW w:w="899" w:type="pct"/>
                        <w:tcBorders>
                          <w:top w:val="single" w:sz="4" w:space="0" w:color="auto"/>
                          <w:left w:val="single" w:sz="4" w:space="0" w:color="auto"/>
                          <w:bottom w:val="single" w:sz="4" w:space="0" w:color="auto"/>
                          <w:right w:val="single" w:sz="4" w:space="0" w:color="auto"/>
                        </w:tcBorders>
                      </w:tcPr>
                      <w:p w14:paraId="5093B5D6" w14:textId="77777777" w:rsidR="00BD15DE" w:rsidRDefault="00BD15DE" w:rsidP="00BD15DE">
                        <w:pPr>
                          <w:autoSpaceDE w:val="0"/>
                          <w:autoSpaceDN w:val="0"/>
                          <w:adjustRightInd w:val="0"/>
                          <w:rPr>
                            <w:szCs w:val="21"/>
                          </w:rPr>
                        </w:pPr>
                        <w:r>
                          <w:rPr>
                            <w:szCs w:val="21"/>
                          </w:rPr>
                          <w:t>湘潭中材牛力水泥有限公司</w:t>
                        </w:r>
                      </w:p>
                    </w:tc>
                  </w:sdtContent>
                </w:sdt>
                <w:sdt>
                  <w:sdtPr>
                    <w:rPr>
                      <w:szCs w:val="21"/>
                    </w:rPr>
                    <w:alias w:val="上市公司应收关联方款项明细-金额"/>
                    <w:tag w:val="_GBC_cc588a6f792141019f0d3e640cfbfc35"/>
                    <w:id w:val="1482120117"/>
                    <w:lock w:val="sdtLocked"/>
                  </w:sdtPr>
                  <w:sdtContent>
                    <w:tc>
                      <w:tcPr>
                        <w:tcW w:w="808" w:type="pct"/>
                        <w:tcBorders>
                          <w:top w:val="single" w:sz="4" w:space="0" w:color="auto"/>
                          <w:left w:val="single" w:sz="4" w:space="0" w:color="auto"/>
                          <w:bottom w:val="single" w:sz="4" w:space="0" w:color="auto"/>
                          <w:right w:val="single" w:sz="4" w:space="0" w:color="auto"/>
                        </w:tcBorders>
                      </w:tcPr>
                      <w:p w14:paraId="4DB3C143" w14:textId="77777777" w:rsidR="00BD15DE" w:rsidRDefault="00BD15DE" w:rsidP="00BD15DE">
                        <w:pPr>
                          <w:autoSpaceDE w:val="0"/>
                          <w:autoSpaceDN w:val="0"/>
                          <w:adjustRightInd w:val="0"/>
                          <w:jc w:val="right"/>
                          <w:rPr>
                            <w:szCs w:val="21"/>
                          </w:rPr>
                        </w:pPr>
                        <w:r>
                          <w:rPr>
                            <w:szCs w:val="21"/>
                          </w:rPr>
                          <w:t>150,000.00</w:t>
                        </w:r>
                      </w:p>
                    </w:tc>
                  </w:sdtContent>
                </w:sdt>
                <w:sdt>
                  <w:sdtPr>
                    <w:rPr>
                      <w:szCs w:val="21"/>
                    </w:rPr>
                    <w:alias w:val="上市公司应收关联方款项明细-计提减值金额"/>
                    <w:tag w:val="_GBC_bafd30cf7fb84997ba02375616bce0f8"/>
                    <w:id w:val="-1840615359"/>
                    <w:lock w:val="sdtLocked"/>
                  </w:sdtPr>
                  <w:sdtContent>
                    <w:tc>
                      <w:tcPr>
                        <w:tcW w:w="808" w:type="pct"/>
                        <w:tcBorders>
                          <w:top w:val="single" w:sz="4" w:space="0" w:color="auto"/>
                          <w:left w:val="single" w:sz="4" w:space="0" w:color="auto"/>
                          <w:bottom w:val="single" w:sz="4" w:space="0" w:color="auto"/>
                          <w:right w:val="single" w:sz="4" w:space="0" w:color="auto"/>
                        </w:tcBorders>
                      </w:tcPr>
                      <w:p w14:paraId="0409FE1C" w14:textId="77777777" w:rsidR="00BD15DE" w:rsidRDefault="00BD15DE" w:rsidP="00BD15DE">
                        <w:pPr>
                          <w:autoSpaceDE w:val="0"/>
                          <w:autoSpaceDN w:val="0"/>
                          <w:adjustRightInd w:val="0"/>
                          <w:jc w:val="right"/>
                          <w:rPr>
                            <w:szCs w:val="21"/>
                          </w:rPr>
                        </w:pPr>
                        <w:r>
                          <w:rPr>
                            <w:szCs w:val="21"/>
                          </w:rPr>
                          <w:t>150,000.00</w:t>
                        </w:r>
                      </w:p>
                    </w:tc>
                  </w:sdtContent>
                </w:sdt>
                <w:sdt>
                  <w:sdtPr>
                    <w:rPr>
                      <w:szCs w:val="21"/>
                    </w:rPr>
                    <w:alias w:val="上市公司应收关联方款项明细-金额"/>
                    <w:tag w:val="_GBC_bd240354d5f04ea48630518eeb22d989"/>
                    <w:id w:val="-1202547537"/>
                    <w:lock w:val="sdtLocked"/>
                  </w:sdtPr>
                  <w:sdtContent>
                    <w:tc>
                      <w:tcPr>
                        <w:tcW w:w="818" w:type="pct"/>
                        <w:tcBorders>
                          <w:top w:val="single" w:sz="4" w:space="0" w:color="auto"/>
                          <w:left w:val="single" w:sz="4" w:space="0" w:color="auto"/>
                          <w:bottom w:val="single" w:sz="4" w:space="0" w:color="auto"/>
                          <w:right w:val="single" w:sz="4" w:space="0" w:color="auto"/>
                        </w:tcBorders>
                      </w:tcPr>
                      <w:p w14:paraId="0E6638B0" w14:textId="77777777" w:rsidR="00BD15DE" w:rsidRDefault="00BD15DE" w:rsidP="00BD15DE">
                        <w:pPr>
                          <w:autoSpaceDE w:val="0"/>
                          <w:autoSpaceDN w:val="0"/>
                          <w:adjustRightInd w:val="0"/>
                          <w:jc w:val="right"/>
                          <w:rPr>
                            <w:szCs w:val="21"/>
                          </w:rPr>
                        </w:pPr>
                        <w:r>
                          <w:rPr>
                            <w:szCs w:val="21"/>
                          </w:rPr>
                          <w:t>150,000.00</w:t>
                        </w:r>
                      </w:p>
                    </w:tc>
                  </w:sdtContent>
                </w:sdt>
                <w:sdt>
                  <w:sdtPr>
                    <w:rPr>
                      <w:szCs w:val="21"/>
                    </w:rPr>
                    <w:alias w:val="上市公司应收关联方款项明细-计提减值金额"/>
                    <w:tag w:val="_GBC_5863f5c59166487cb6350da179170e3b"/>
                    <w:id w:val="1423772396"/>
                    <w:lock w:val="sdtLocked"/>
                  </w:sdtPr>
                  <w:sdtContent>
                    <w:tc>
                      <w:tcPr>
                        <w:tcW w:w="1028" w:type="pct"/>
                        <w:tcBorders>
                          <w:top w:val="single" w:sz="4" w:space="0" w:color="auto"/>
                          <w:left w:val="single" w:sz="4" w:space="0" w:color="auto"/>
                          <w:bottom w:val="single" w:sz="4" w:space="0" w:color="auto"/>
                          <w:right w:val="single" w:sz="4" w:space="0" w:color="auto"/>
                        </w:tcBorders>
                      </w:tcPr>
                      <w:p w14:paraId="02997A7A" w14:textId="77777777" w:rsidR="00BD15DE" w:rsidRDefault="00BD15DE" w:rsidP="00BD15DE">
                        <w:pPr>
                          <w:autoSpaceDE w:val="0"/>
                          <w:autoSpaceDN w:val="0"/>
                          <w:adjustRightInd w:val="0"/>
                          <w:jc w:val="right"/>
                          <w:rPr>
                            <w:szCs w:val="21"/>
                          </w:rPr>
                        </w:pPr>
                        <w:r>
                          <w:rPr>
                            <w:szCs w:val="21"/>
                          </w:rPr>
                          <w:t>150,000.00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2020522"/>
              <w:lock w:val="sdtLocked"/>
              <w:placeholder>
                <w:docPart w:val="B39B394348074E9DBD2E3D26255A12F6"/>
              </w:placeholder>
            </w:sdtPr>
            <w:sdtContent>
              <w:tr w:rsidR="00BD15DE" w14:paraId="24984BAD"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632904780"/>
                      <w:lock w:val="sdtLocked"/>
                    </w:sdtPr>
                    <w:sdtContent>
                      <w:p w14:paraId="6FF64920"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2021663112"/>
                    <w:lock w:val="sdtLocked"/>
                  </w:sdtPr>
                  <w:sdtContent>
                    <w:tc>
                      <w:tcPr>
                        <w:tcW w:w="899" w:type="pct"/>
                        <w:tcBorders>
                          <w:top w:val="single" w:sz="4" w:space="0" w:color="auto"/>
                          <w:left w:val="single" w:sz="4" w:space="0" w:color="auto"/>
                          <w:bottom w:val="single" w:sz="4" w:space="0" w:color="auto"/>
                          <w:right w:val="single" w:sz="4" w:space="0" w:color="auto"/>
                        </w:tcBorders>
                      </w:tcPr>
                      <w:p w14:paraId="5660346E" w14:textId="60026517" w:rsidR="00BD15DE" w:rsidRDefault="00BD15DE" w:rsidP="00BD15DE">
                        <w:pPr>
                          <w:autoSpaceDE w:val="0"/>
                          <w:autoSpaceDN w:val="0"/>
                          <w:adjustRightInd w:val="0"/>
                          <w:rPr>
                            <w:szCs w:val="21"/>
                          </w:rPr>
                        </w:pPr>
                        <w:r>
                          <w:rPr>
                            <w:szCs w:val="21"/>
                          </w:rPr>
                          <w:t>宁夏建材集团股份有限公司</w:t>
                        </w:r>
                      </w:p>
                    </w:tc>
                  </w:sdtContent>
                </w:sdt>
                <w:sdt>
                  <w:sdtPr>
                    <w:rPr>
                      <w:szCs w:val="21"/>
                    </w:rPr>
                    <w:alias w:val="上市公司应收关联方款项明细-金额"/>
                    <w:tag w:val="_GBC_cc588a6f792141019f0d3e640cfbfc35"/>
                    <w:id w:val="-1651353090"/>
                    <w:lock w:val="sdtLocked"/>
                  </w:sdtPr>
                  <w:sdtContent>
                    <w:tc>
                      <w:tcPr>
                        <w:tcW w:w="808" w:type="pct"/>
                        <w:tcBorders>
                          <w:top w:val="single" w:sz="4" w:space="0" w:color="auto"/>
                          <w:left w:val="single" w:sz="4" w:space="0" w:color="auto"/>
                          <w:bottom w:val="single" w:sz="4" w:space="0" w:color="auto"/>
                          <w:right w:val="single" w:sz="4" w:space="0" w:color="auto"/>
                        </w:tcBorders>
                      </w:tcPr>
                      <w:p w14:paraId="43C837B4" w14:textId="4C0F2985" w:rsidR="00BD15DE" w:rsidRDefault="004F76BD" w:rsidP="00BD15DE">
                        <w:pPr>
                          <w:autoSpaceDE w:val="0"/>
                          <w:autoSpaceDN w:val="0"/>
                          <w:adjustRightInd w:val="0"/>
                          <w:jc w:val="right"/>
                          <w:rPr>
                            <w:szCs w:val="21"/>
                          </w:rPr>
                        </w:pPr>
                        <w:r w:rsidRPr="004F76BD">
                          <w:rPr>
                            <w:szCs w:val="21"/>
                          </w:rPr>
                          <w:t>4</w:t>
                        </w:r>
                        <w:r>
                          <w:rPr>
                            <w:szCs w:val="21"/>
                          </w:rPr>
                          <w:t>,</w:t>
                        </w:r>
                        <w:r w:rsidRPr="004F76BD">
                          <w:rPr>
                            <w:szCs w:val="21"/>
                          </w:rPr>
                          <w:t>343</w:t>
                        </w:r>
                        <w:r>
                          <w:rPr>
                            <w:rFonts w:hint="eastAsia"/>
                            <w:szCs w:val="21"/>
                          </w:rPr>
                          <w:t>,</w:t>
                        </w:r>
                        <w:r w:rsidRPr="004F76BD">
                          <w:rPr>
                            <w:szCs w:val="21"/>
                          </w:rPr>
                          <w:t>013</w:t>
                        </w:r>
                        <w:r w:rsidR="00BD15DE">
                          <w:rPr>
                            <w:szCs w:val="21"/>
                          </w:rPr>
                          <w:t>.00</w:t>
                        </w:r>
                      </w:p>
                    </w:tc>
                  </w:sdtContent>
                </w:sdt>
                <w:sdt>
                  <w:sdtPr>
                    <w:rPr>
                      <w:szCs w:val="21"/>
                    </w:rPr>
                    <w:alias w:val="上市公司应收关联方款项明细-计提减值金额"/>
                    <w:tag w:val="_GBC_bafd30cf7fb84997ba02375616bce0f8"/>
                    <w:id w:val="-1164542149"/>
                    <w:lock w:val="sdtLocked"/>
                  </w:sdtPr>
                  <w:sdtContent>
                    <w:tc>
                      <w:tcPr>
                        <w:tcW w:w="808" w:type="pct"/>
                        <w:tcBorders>
                          <w:top w:val="single" w:sz="4" w:space="0" w:color="auto"/>
                          <w:left w:val="single" w:sz="4" w:space="0" w:color="auto"/>
                          <w:bottom w:val="single" w:sz="4" w:space="0" w:color="auto"/>
                          <w:right w:val="single" w:sz="4" w:space="0" w:color="auto"/>
                        </w:tcBorders>
                      </w:tcPr>
                      <w:p w14:paraId="730DC2C3" w14:textId="20324E3C" w:rsidR="00BD15DE" w:rsidRDefault="004F76BD" w:rsidP="004F76BD">
                        <w:pPr>
                          <w:autoSpaceDE w:val="0"/>
                          <w:autoSpaceDN w:val="0"/>
                          <w:adjustRightInd w:val="0"/>
                          <w:ind w:right="105"/>
                          <w:jc w:val="right"/>
                          <w:rPr>
                            <w:szCs w:val="21"/>
                          </w:rPr>
                        </w:pPr>
                        <w:r w:rsidRPr="004F76BD">
                          <w:rPr>
                            <w:szCs w:val="21"/>
                          </w:rPr>
                          <w:t>273</w:t>
                        </w:r>
                        <w:r>
                          <w:rPr>
                            <w:szCs w:val="21"/>
                          </w:rPr>
                          <w:t>,</w:t>
                        </w:r>
                        <w:r w:rsidRPr="004F76BD">
                          <w:rPr>
                            <w:szCs w:val="21"/>
                          </w:rPr>
                          <w:t>037.15</w:t>
                        </w:r>
                      </w:p>
                    </w:tc>
                  </w:sdtContent>
                </w:sdt>
                <w:sdt>
                  <w:sdtPr>
                    <w:rPr>
                      <w:szCs w:val="21"/>
                    </w:rPr>
                    <w:alias w:val="上市公司应收关联方款项明细-金额"/>
                    <w:tag w:val="_GBC_bd240354d5f04ea48630518eeb22d989"/>
                    <w:id w:val="1325936219"/>
                    <w:lock w:val="sdtLocked"/>
                  </w:sdtPr>
                  <w:sdtContent>
                    <w:tc>
                      <w:tcPr>
                        <w:tcW w:w="818" w:type="pct"/>
                        <w:tcBorders>
                          <w:top w:val="single" w:sz="4" w:space="0" w:color="auto"/>
                          <w:left w:val="single" w:sz="4" w:space="0" w:color="auto"/>
                          <w:bottom w:val="single" w:sz="4" w:space="0" w:color="auto"/>
                          <w:right w:val="single" w:sz="4" w:space="0" w:color="auto"/>
                        </w:tcBorders>
                      </w:tcPr>
                      <w:p w14:paraId="71F5B2E4" w14:textId="5369F01A" w:rsidR="00BD15DE" w:rsidRDefault="004F76BD" w:rsidP="00BD15DE">
                        <w:pPr>
                          <w:autoSpaceDE w:val="0"/>
                          <w:autoSpaceDN w:val="0"/>
                          <w:adjustRightInd w:val="0"/>
                          <w:jc w:val="right"/>
                          <w:rPr>
                            <w:szCs w:val="21"/>
                          </w:rPr>
                        </w:pPr>
                        <w:r w:rsidRPr="004F76BD">
                          <w:rPr>
                            <w:szCs w:val="21"/>
                          </w:rPr>
                          <w:t>681</w:t>
                        </w:r>
                        <w:r>
                          <w:rPr>
                            <w:szCs w:val="21"/>
                          </w:rPr>
                          <w:t>,</w:t>
                        </w:r>
                        <w:r w:rsidRPr="004F76BD">
                          <w:rPr>
                            <w:szCs w:val="21"/>
                          </w:rPr>
                          <w:t>780</w:t>
                        </w:r>
                        <w:r>
                          <w:rPr>
                            <w:szCs w:val="21"/>
                          </w:rPr>
                          <w:t>.00</w:t>
                        </w:r>
                      </w:p>
                    </w:tc>
                  </w:sdtContent>
                </w:sdt>
                <w:sdt>
                  <w:sdtPr>
                    <w:rPr>
                      <w:szCs w:val="21"/>
                    </w:rPr>
                    <w:alias w:val="上市公司应收关联方款项明细-计提减值金额"/>
                    <w:tag w:val="_GBC_5863f5c59166487cb6350da179170e3b"/>
                    <w:id w:val="-1214346542"/>
                    <w:lock w:val="sdtLocked"/>
                  </w:sdtPr>
                  <w:sdtContent>
                    <w:tc>
                      <w:tcPr>
                        <w:tcW w:w="1028" w:type="pct"/>
                        <w:tcBorders>
                          <w:top w:val="single" w:sz="4" w:space="0" w:color="auto"/>
                          <w:left w:val="single" w:sz="4" w:space="0" w:color="auto"/>
                          <w:bottom w:val="single" w:sz="4" w:space="0" w:color="auto"/>
                          <w:right w:val="single" w:sz="4" w:space="0" w:color="auto"/>
                        </w:tcBorders>
                      </w:tcPr>
                      <w:p w14:paraId="79DCBF00" w14:textId="4EFB2594" w:rsidR="00BD15DE" w:rsidRDefault="004F76BD" w:rsidP="00BD15DE">
                        <w:pPr>
                          <w:autoSpaceDE w:val="0"/>
                          <w:autoSpaceDN w:val="0"/>
                          <w:adjustRightInd w:val="0"/>
                          <w:jc w:val="right"/>
                          <w:rPr>
                            <w:szCs w:val="21"/>
                          </w:rPr>
                        </w:pPr>
                        <w:r w:rsidRPr="004F76BD">
                          <w:rPr>
                            <w:szCs w:val="21"/>
                          </w:rPr>
                          <w:t>129</w:t>
                        </w:r>
                        <w:r>
                          <w:rPr>
                            <w:szCs w:val="21"/>
                          </w:rPr>
                          <w:t>,</w:t>
                        </w:r>
                        <w:r w:rsidRPr="004F76BD">
                          <w:rPr>
                            <w:szCs w:val="21"/>
                          </w:rPr>
                          <w:t>089</w:t>
                        </w:r>
                        <w:r>
                          <w:rPr>
                            <w:szCs w:val="21"/>
                          </w:rPr>
                          <w:t>.00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78392978"/>
              <w:lock w:val="sdtLocked"/>
              <w:placeholder>
                <w:docPart w:val="B39B394348074E9DBD2E3D26255A12F6"/>
              </w:placeholder>
            </w:sdtPr>
            <w:sdtContent>
              <w:tr w:rsidR="00BD15DE" w14:paraId="3183F1F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96760113"/>
                      <w:lock w:val="sdtLocked"/>
                    </w:sdtPr>
                    <w:sdtContent>
                      <w:p w14:paraId="019BFC40"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757439331"/>
                    <w:lock w:val="sdtLocked"/>
                  </w:sdtPr>
                  <w:sdtContent>
                    <w:tc>
                      <w:tcPr>
                        <w:tcW w:w="899" w:type="pct"/>
                        <w:tcBorders>
                          <w:top w:val="single" w:sz="4" w:space="0" w:color="auto"/>
                          <w:left w:val="single" w:sz="4" w:space="0" w:color="auto"/>
                          <w:bottom w:val="single" w:sz="4" w:space="0" w:color="auto"/>
                          <w:right w:val="single" w:sz="4" w:space="0" w:color="auto"/>
                        </w:tcBorders>
                      </w:tcPr>
                      <w:p w14:paraId="5828D2E7" w14:textId="77777777" w:rsidR="00BD15DE" w:rsidRDefault="00BD15DE" w:rsidP="00BD15DE">
                        <w:pPr>
                          <w:autoSpaceDE w:val="0"/>
                          <w:autoSpaceDN w:val="0"/>
                          <w:adjustRightInd w:val="0"/>
                          <w:rPr>
                            <w:szCs w:val="21"/>
                          </w:rPr>
                        </w:pPr>
                        <w:r>
                          <w:rPr>
                            <w:szCs w:val="21"/>
                          </w:rPr>
                          <w:t>宁夏赛马建材有限公司</w:t>
                        </w:r>
                      </w:p>
                    </w:tc>
                  </w:sdtContent>
                </w:sdt>
                <w:sdt>
                  <w:sdtPr>
                    <w:rPr>
                      <w:szCs w:val="21"/>
                    </w:rPr>
                    <w:alias w:val="上市公司应收关联方款项明细-金额"/>
                    <w:tag w:val="_GBC_cc588a6f792141019f0d3e640cfbfc35"/>
                    <w:id w:val="-343410246"/>
                    <w:lock w:val="sdtLocked"/>
                  </w:sdtPr>
                  <w:sdtContent>
                    <w:tc>
                      <w:tcPr>
                        <w:tcW w:w="808" w:type="pct"/>
                        <w:tcBorders>
                          <w:top w:val="single" w:sz="4" w:space="0" w:color="auto"/>
                          <w:left w:val="single" w:sz="4" w:space="0" w:color="auto"/>
                          <w:bottom w:val="single" w:sz="4" w:space="0" w:color="auto"/>
                          <w:right w:val="single" w:sz="4" w:space="0" w:color="auto"/>
                        </w:tcBorders>
                      </w:tcPr>
                      <w:p w14:paraId="312FD5D7"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702473656"/>
                    <w:lock w:val="sdtLocked"/>
                  </w:sdtPr>
                  <w:sdtContent>
                    <w:tc>
                      <w:tcPr>
                        <w:tcW w:w="808" w:type="pct"/>
                        <w:tcBorders>
                          <w:top w:val="single" w:sz="4" w:space="0" w:color="auto"/>
                          <w:left w:val="single" w:sz="4" w:space="0" w:color="auto"/>
                          <w:bottom w:val="single" w:sz="4" w:space="0" w:color="auto"/>
                          <w:right w:val="single" w:sz="4" w:space="0" w:color="auto"/>
                        </w:tcBorders>
                      </w:tcPr>
                      <w:p w14:paraId="132B69F5"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1846082404"/>
                    <w:lock w:val="sdtLocked"/>
                  </w:sdtPr>
                  <w:sdtContent>
                    <w:tc>
                      <w:tcPr>
                        <w:tcW w:w="818" w:type="pct"/>
                        <w:tcBorders>
                          <w:top w:val="single" w:sz="4" w:space="0" w:color="auto"/>
                          <w:left w:val="single" w:sz="4" w:space="0" w:color="auto"/>
                          <w:bottom w:val="single" w:sz="4" w:space="0" w:color="auto"/>
                          <w:right w:val="single" w:sz="4" w:space="0" w:color="auto"/>
                        </w:tcBorders>
                      </w:tcPr>
                      <w:p w14:paraId="038C8F1C" w14:textId="77777777" w:rsidR="00BD15DE" w:rsidRDefault="00BD15DE" w:rsidP="00BD15DE">
                        <w:pPr>
                          <w:autoSpaceDE w:val="0"/>
                          <w:autoSpaceDN w:val="0"/>
                          <w:adjustRightInd w:val="0"/>
                          <w:jc w:val="right"/>
                          <w:rPr>
                            <w:szCs w:val="21"/>
                          </w:rPr>
                        </w:pPr>
                        <w:r>
                          <w:rPr>
                            <w:szCs w:val="21"/>
                          </w:rPr>
                          <w:t>754,933.00</w:t>
                        </w:r>
                      </w:p>
                    </w:tc>
                  </w:sdtContent>
                </w:sdt>
                <w:sdt>
                  <w:sdtPr>
                    <w:rPr>
                      <w:szCs w:val="21"/>
                    </w:rPr>
                    <w:alias w:val="上市公司应收关联方款项明细-计提减值金额"/>
                    <w:tag w:val="_GBC_5863f5c59166487cb6350da179170e3b"/>
                    <w:id w:val="812755212"/>
                    <w:lock w:val="sdtLocked"/>
                  </w:sdtPr>
                  <w:sdtContent>
                    <w:tc>
                      <w:tcPr>
                        <w:tcW w:w="1028" w:type="pct"/>
                        <w:tcBorders>
                          <w:top w:val="single" w:sz="4" w:space="0" w:color="auto"/>
                          <w:left w:val="single" w:sz="4" w:space="0" w:color="auto"/>
                          <w:bottom w:val="single" w:sz="4" w:space="0" w:color="auto"/>
                          <w:right w:val="single" w:sz="4" w:space="0" w:color="auto"/>
                        </w:tcBorders>
                      </w:tcPr>
                      <w:p w14:paraId="425AD401" w14:textId="77777777" w:rsidR="00BD15DE" w:rsidRDefault="00BD15DE" w:rsidP="00BD15DE">
                        <w:pPr>
                          <w:autoSpaceDE w:val="0"/>
                          <w:autoSpaceDN w:val="0"/>
                          <w:adjustRightInd w:val="0"/>
                          <w:jc w:val="right"/>
                          <w:rPr>
                            <w:szCs w:val="21"/>
                          </w:rPr>
                        </w:pPr>
                        <w:r>
                          <w:rPr>
                            <w:szCs w:val="21"/>
                          </w:rPr>
                          <w:t>48,354.15</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18085088"/>
              <w:lock w:val="sdtLocked"/>
              <w:placeholder>
                <w:docPart w:val="B39B394348074E9DBD2E3D26255A12F6"/>
              </w:placeholder>
            </w:sdtPr>
            <w:sdtContent>
              <w:tr w:rsidR="00BD15DE" w14:paraId="552F6D82"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147045031"/>
                      <w:lock w:val="sdtLocked"/>
                    </w:sdtPr>
                    <w:sdtContent>
                      <w:p w14:paraId="2DE78FFD"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338510740"/>
                    <w:lock w:val="sdtLocked"/>
                  </w:sdtPr>
                  <w:sdtContent>
                    <w:tc>
                      <w:tcPr>
                        <w:tcW w:w="899" w:type="pct"/>
                        <w:tcBorders>
                          <w:top w:val="single" w:sz="4" w:space="0" w:color="auto"/>
                          <w:left w:val="single" w:sz="4" w:space="0" w:color="auto"/>
                          <w:bottom w:val="single" w:sz="4" w:space="0" w:color="auto"/>
                          <w:right w:val="single" w:sz="4" w:space="0" w:color="auto"/>
                        </w:tcBorders>
                      </w:tcPr>
                      <w:p w14:paraId="278BBA46" w14:textId="77777777" w:rsidR="00BD15DE" w:rsidRDefault="00BD15DE" w:rsidP="00BD15DE">
                        <w:pPr>
                          <w:autoSpaceDE w:val="0"/>
                          <w:autoSpaceDN w:val="0"/>
                          <w:adjustRightInd w:val="0"/>
                          <w:rPr>
                            <w:szCs w:val="21"/>
                          </w:rPr>
                        </w:pPr>
                        <w:r>
                          <w:rPr>
                            <w:szCs w:val="21"/>
                          </w:rPr>
                          <w:t>宁夏石嘴山赛马水泥有限公司</w:t>
                        </w:r>
                      </w:p>
                    </w:tc>
                  </w:sdtContent>
                </w:sdt>
                <w:sdt>
                  <w:sdtPr>
                    <w:rPr>
                      <w:szCs w:val="21"/>
                    </w:rPr>
                    <w:alias w:val="上市公司应收关联方款项明细-金额"/>
                    <w:tag w:val="_GBC_cc588a6f792141019f0d3e640cfbfc35"/>
                    <w:id w:val="-865514832"/>
                    <w:lock w:val="sdtLocked"/>
                  </w:sdtPr>
                  <w:sdtContent>
                    <w:tc>
                      <w:tcPr>
                        <w:tcW w:w="808" w:type="pct"/>
                        <w:tcBorders>
                          <w:top w:val="single" w:sz="4" w:space="0" w:color="auto"/>
                          <w:left w:val="single" w:sz="4" w:space="0" w:color="auto"/>
                          <w:bottom w:val="single" w:sz="4" w:space="0" w:color="auto"/>
                          <w:right w:val="single" w:sz="4" w:space="0" w:color="auto"/>
                        </w:tcBorders>
                      </w:tcPr>
                      <w:p w14:paraId="3675CF58"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1758892152"/>
                    <w:lock w:val="sdtLocked"/>
                  </w:sdtPr>
                  <w:sdtContent>
                    <w:tc>
                      <w:tcPr>
                        <w:tcW w:w="808" w:type="pct"/>
                        <w:tcBorders>
                          <w:top w:val="single" w:sz="4" w:space="0" w:color="auto"/>
                          <w:left w:val="single" w:sz="4" w:space="0" w:color="auto"/>
                          <w:bottom w:val="single" w:sz="4" w:space="0" w:color="auto"/>
                          <w:right w:val="single" w:sz="4" w:space="0" w:color="auto"/>
                        </w:tcBorders>
                      </w:tcPr>
                      <w:p w14:paraId="60A03A7C"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207313972"/>
                    <w:lock w:val="sdtLocked"/>
                  </w:sdtPr>
                  <w:sdtContent>
                    <w:tc>
                      <w:tcPr>
                        <w:tcW w:w="818" w:type="pct"/>
                        <w:tcBorders>
                          <w:top w:val="single" w:sz="4" w:space="0" w:color="auto"/>
                          <w:left w:val="single" w:sz="4" w:space="0" w:color="auto"/>
                          <w:bottom w:val="single" w:sz="4" w:space="0" w:color="auto"/>
                          <w:right w:val="single" w:sz="4" w:space="0" w:color="auto"/>
                        </w:tcBorders>
                      </w:tcPr>
                      <w:p w14:paraId="7DF086E0" w14:textId="77777777" w:rsidR="00BD15DE" w:rsidRDefault="00BD15DE" w:rsidP="00BD15DE">
                        <w:pPr>
                          <w:autoSpaceDE w:val="0"/>
                          <w:autoSpaceDN w:val="0"/>
                          <w:adjustRightInd w:val="0"/>
                          <w:jc w:val="right"/>
                          <w:rPr>
                            <w:szCs w:val="21"/>
                          </w:rPr>
                        </w:pPr>
                        <w:r>
                          <w:rPr>
                            <w:szCs w:val="21"/>
                          </w:rPr>
                          <w:t>375,000.00</w:t>
                        </w:r>
                      </w:p>
                    </w:tc>
                  </w:sdtContent>
                </w:sdt>
                <w:sdt>
                  <w:sdtPr>
                    <w:rPr>
                      <w:szCs w:val="21"/>
                    </w:rPr>
                    <w:alias w:val="上市公司应收关联方款项明细-计提减值金额"/>
                    <w:tag w:val="_GBC_5863f5c59166487cb6350da179170e3b"/>
                    <w:id w:val="2130890678"/>
                    <w:lock w:val="sdtLocked"/>
                  </w:sdtPr>
                  <w:sdtContent>
                    <w:tc>
                      <w:tcPr>
                        <w:tcW w:w="1028" w:type="pct"/>
                        <w:tcBorders>
                          <w:top w:val="single" w:sz="4" w:space="0" w:color="auto"/>
                          <w:left w:val="single" w:sz="4" w:space="0" w:color="auto"/>
                          <w:bottom w:val="single" w:sz="4" w:space="0" w:color="auto"/>
                          <w:right w:val="single" w:sz="4" w:space="0" w:color="auto"/>
                        </w:tcBorders>
                      </w:tcPr>
                      <w:p w14:paraId="0F734BCB" w14:textId="77777777" w:rsidR="00BD15DE" w:rsidRDefault="00BD15DE" w:rsidP="00BD15DE">
                        <w:pPr>
                          <w:autoSpaceDE w:val="0"/>
                          <w:autoSpaceDN w:val="0"/>
                          <w:adjustRightInd w:val="0"/>
                          <w:jc w:val="right"/>
                          <w:rPr>
                            <w:szCs w:val="21"/>
                          </w:rPr>
                        </w:pPr>
                        <w:r>
                          <w:rPr>
                            <w:szCs w:val="21"/>
                          </w:rPr>
                          <w:t>18,750.00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09886489"/>
              <w:lock w:val="sdtLocked"/>
              <w:placeholder>
                <w:docPart w:val="B39B394348074E9DBD2E3D26255A12F6"/>
              </w:placeholder>
            </w:sdtPr>
            <w:sdtContent>
              <w:tr w:rsidR="00BD15DE" w14:paraId="712AB548"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830789951"/>
                      <w:lock w:val="sdtLocked"/>
                    </w:sdtPr>
                    <w:sdtContent>
                      <w:p w14:paraId="1788E800"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74019768"/>
                    <w:lock w:val="sdtLocked"/>
                  </w:sdtPr>
                  <w:sdtContent>
                    <w:tc>
                      <w:tcPr>
                        <w:tcW w:w="899" w:type="pct"/>
                        <w:tcBorders>
                          <w:top w:val="single" w:sz="4" w:space="0" w:color="auto"/>
                          <w:left w:val="single" w:sz="4" w:space="0" w:color="auto"/>
                          <w:bottom w:val="single" w:sz="4" w:space="0" w:color="auto"/>
                          <w:right w:val="single" w:sz="4" w:space="0" w:color="auto"/>
                        </w:tcBorders>
                      </w:tcPr>
                      <w:p w14:paraId="7A38FE52" w14:textId="77777777" w:rsidR="00BD15DE" w:rsidRDefault="00BD15DE" w:rsidP="00BD15DE">
                        <w:pPr>
                          <w:autoSpaceDE w:val="0"/>
                          <w:autoSpaceDN w:val="0"/>
                          <w:adjustRightInd w:val="0"/>
                          <w:rPr>
                            <w:szCs w:val="21"/>
                          </w:rPr>
                        </w:pPr>
                        <w:r>
                          <w:rPr>
                            <w:szCs w:val="21"/>
                          </w:rPr>
                          <w:t>酒钢（集团）宏达建材有限公司</w:t>
                        </w:r>
                      </w:p>
                    </w:tc>
                  </w:sdtContent>
                </w:sdt>
                <w:sdt>
                  <w:sdtPr>
                    <w:rPr>
                      <w:szCs w:val="21"/>
                    </w:rPr>
                    <w:alias w:val="上市公司应收关联方款项明细-金额"/>
                    <w:tag w:val="_GBC_cc588a6f792141019f0d3e640cfbfc35"/>
                    <w:id w:val="-1088623197"/>
                    <w:lock w:val="sdtLocked"/>
                  </w:sdtPr>
                  <w:sdtContent>
                    <w:tc>
                      <w:tcPr>
                        <w:tcW w:w="808" w:type="pct"/>
                        <w:tcBorders>
                          <w:top w:val="single" w:sz="4" w:space="0" w:color="auto"/>
                          <w:left w:val="single" w:sz="4" w:space="0" w:color="auto"/>
                          <w:bottom w:val="single" w:sz="4" w:space="0" w:color="auto"/>
                          <w:right w:val="single" w:sz="4" w:space="0" w:color="auto"/>
                        </w:tcBorders>
                      </w:tcPr>
                      <w:p w14:paraId="77818413" w14:textId="77777777" w:rsidR="00BD15DE" w:rsidRDefault="00BD15DE" w:rsidP="00BD15DE">
                        <w:pPr>
                          <w:autoSpaceDE w:val="0"/>
                          <w:autoSpaceDN w:val="0"/>
                          <w:adjustRightInd w:val="0"/>
                          <w:jc w:val="right"/>
                          <w:rPr>
                            <w:szCs w:val="21"/>
                          </w:rPr>
                        </w:pPr>
                        <w:r>
                          <w:rPr>
                            <w:szCs w:val="21"/>
                          </w:rPr>
                          <w:t>1,393,893.00</w:t>
                        </w:r>
                      </w:p>
                    </w:tc>
                  </w:sdtContent>
                </w:sdt>
                <w:sdt>
                  <w:sdtPr>
                    <w:rPr>
                      <w:szCs w:val="21"/>
                    </w:rPr>
                    <w:alias w:val="上市公司应收关联方款项明细-计提减值金额"/>
                    <w:tag w:val="_GBC_bafd30cf7fb84997ba02375616bce0f8"/>
                    <w:id w:val="-368461030"/>
                    <w:lock w:val="sdtLocked"/>
                  </w:sdtPr>
                  <w:sdtContent>
                    <w:tc>
                      <w:tcPr>
                        <w:tcW w:w="808" w:type="pct"/>
                        <w:tcBorders>
                          <w:top w:val="single" w:sz="4" w:space="0" w:color="auto"/>
                          <w:left w:val="single" w:sz="4" w:space="0" w:color="auto"/>
                          <w:bottom w:val="single" w:sz="4" w:space="0" w:color="auto"/>
                          <w:right w:val="single" w:sz="4" w:space="0" w:color="auto"/>
                        </w:tcBorders>
                      </w:tcPr>
                      <w:p w14:paraId="3EB4C982" w14:textId="77777777" w:rsidR="00BD15DE" w:rsidRDefault="00BD15DE" w:rsidP="00BD15DE">
                        <w:pPr>
                          <w:autoSpaceDE w:val="0"/>
                          <w:autoSpaceDN w:val="0"/>
                          <w:adjustRightInd w:val="0"/>
                          <w:jc w:val="right"/>
                          <w:rPr>
                            <w:szCs w:val="21"/>
                          </w:rPr>
                        </w:pPr>
                        <w:r>
                          <w:rPr>
                            <w:szCs w:val="21"/>
                          </w:rPr>
                          <w:t>69,694.65</w:t>
                        </w:r>
                      </w:p>
                    </w:tc>
                  </w:sdtContent>
                </w:sdt>
                <w:sdt>
                  <w:sdtPr>
                    <w:rPr>
                      <w:szCs w:val="21"/>
                    </w:rPr>
                    <w:alias w:val="上市公司应收关联方款项明细-金额"/>
                    <w:tag w:val="_GBC_bd240354d5f04ea48630518eeb22d989"/>
                    <w:id w:val="852072049"/>
                    <w:lock w:val="sdtLocked"/>
                  </w:sdtPr>
                  <w:sdtContent>
                    <w:tc>
                      <w:tcPr>
                        <w:tcW w:w="818" w:type="pct"/>
                        <w:tcBorders>
                          <w:top w:val="single" w:sz="4" w:space="0" w:color="auto"/>
                          <w:left w:val="single" w:sz="4" w:space="0" w:color="auto"/>
                          <w:bottom w:val="single" w:sz="4" w:space="0" w:color="auto"/>
                          <w:right w:val="single" w:sz="4" w:space="0" w:color="auto"/>
                        </w:tcBorders>
                      </w:tcPr>
                      <w:p w14:paraId="38A35CC4" w14:textId="77777777" w:rsidR="00BD15DE" w:rsidRDefault="00BD15DE" w:rsidP="00BD15DE">
                        <w:pPr>
                          <w:autoSpaceDE w:val="0"/>
                          <w:autoSpaceDN w:val="0"/>
                          <w:adjustRightInd w:val="0"/>
                          <w:jc w:val="right"/>
                          <w:rPr>
                            <w:szCs w:val="21"/>
                          </w:rPr>
                        </w:pPr>
                        <w:r>
                          <w:rPr>
                            <w:szCs w:val="21"/>
                          </w:rPr>
                          <w:t>1,841,909.00</w:t>
                        </w:r>
                      </w:p>
                    </w:tc>
                  </w:sdtContent>
                </w:sdt>
                <w:sdt>
                  <w:sdtPr>
                    <w:rPr>
                      <w:szCs w:val="21"/>
                    </w:rPr>
                    <w:alias w:val="上市公司应收关联方款项明细-计提减值金额"/>
                    <w:tag w:val="_GBC_5863f5c59166487cb6350da179170e3b"/>
                    <w:id w:val="-1108043498"/>
                    <w:lock w:val="sdtLocked"/>
                  </w:sdtPr>
                  <w:sdtContent>
                    <w:tc>
                      <w:tcPr>
                        <w:tcW w:w="1028" w:type="pct"/>
                        <w:tcBorders>
                          <w:top w:val="single" w:sz="4" w:space="0" w:color="auto"/>
                          <w:left w:val="single" w:sz="4" w:space="0" w:color="auto"/>
                          <w:bottom w:val="single" w:sz="4" w:space="0" w:color="auto"/>
                          <w:right w:val="single" w:sz="4" w:space="0" w:color="auto"/>
                        </w:tcBorders>
                      </w:tcPr>
                      <w:p w14:paraId="6E2A8B30" w14:textId="77777777" w:rsidR="00BD15DE" w:rsidRDefault="00BD15DE" w:rsidP="00BD15DE">
                        <w:pPr>
                          <w:autoSpaceDE w:val="0"/>
                          <w:autoSpaceDN w:val="0"/>
                          <w:adjustRightInd w:val="0"/>
                          <w:jc w:val="right"/>
                          <w:rPr>
                            <w:szCs w:val="21"/>
                          </w:rPr>
                        </w:pPr>
                        <w:r>
                          <w:rPr>
                            <w:szCs w:val="21"/>
                          </w:rPr>
                          <w:t>92,095.45</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22426423"/>
              <w:lock w:val="sdtLocked"/>
              <w:placeholder>
                <w:docPart w:val="B39B394348074E9DBD2E3D26255A12F6"/>
              </w:placeholder>
            </w:sdtPr>
            <w:sdtContent>
              <w:tr w:rsidR="00BD15DE" w14:paraId="563A2B27"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470866451"/>
                      <w:lock w:val="sdtLocked"/>
                    </w:sdtPr>
                    <w:sdtContent>
                      <w:p w14:paraId="0E798D4F"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856431140"/>
                    <w:lock w:val="sdtLocked"/>
                  </w:sdtPr>
                  <w:sdtContent>
                    <w:tc>
                      <w:tcPr>
                        <w:tcW w:w="899" w:type="pct"/>
                        <w:tcBorders>
                          <w:top w:val="single" w:sz="4" w:space="0" w:color="auto"/>
                          <w:left w:val="single" w:sz="4" w:space="0" w:color="auto"/>
                          <w:bottom w:val="single" w:sz="4" w:space="0" w:color="auto"/>
                          <w:right w:val="single" w:sz="4" w:space="0" w:color="auto"/>
                        </w:tcBorders>
                      </w:tcPr>
                      <w:p w14:paraId="682ED6CE" w14:textId="77777777" w:rsidR="00BD15DE" w:rsidRDefault="00BD15DE" w:rsidP="00BD15DE">
                        <w:pPr>
                          <w:autoSpaceDE w:val="0"/>
                          <w:autoSpaceDN w:val="0"/>
                          <w:adjustRightInd w:val="0"/>
                          <w:rPr>
                            <w:szCs w:val="21"/>
                          </w:rPr>
                        </w:pPr>
                        <w:r>
                          <w:rPr>
                            <w:szCs w:val="21"/>
                          </w:rPr>
                          <w:t>天水祁连山水泥有限公司</w:t>
                        </w:r>
                      </w:p>
                    </w:tc>
                  </w:sdtContent>
                </w:sdt>
                <w:sdt>
                  <w:sdtPr>
                    <w:rPr>
                      <w:szCs w:val="21"/>
                    </w:rPr>
                    <w:alias w:val="上市公司应收关联方款项明细-金额"/>
                    <w:tag w:val="_GBC_cc588a6f792141019f0d3e640cfbfc35"/>
                    <w:id w:val="-1657134260"/>
                    <w:lock w:val="sdtLocked"/>
                  </w:sdtPr>
                  <w:sdtContent>
                    <w:tc>
                      <w:tcPr>
                        <w:tcW w:w="808" w:type="pct"/>
                        <w:tcBorders>
                          <w:top w:val="single" w:sz="4" w:space="0" w:color="auto"/>
                          <w:left w:val="single" w:sz="4" w:space="0" w:color="auto"/>
                          <w:bottom w:val="single" w:sz="4" w:space="0" w:color="auto"/>
                          <w:right w:val="single" w:sz="4" w:space="0" w:color="auto"/>
                        </w:tcBorders>
                      </w:tcPr>
                      <w:p w14:paraId="67F38522"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1789621317"/>
                    <w:lock w:val="sdtLocked"/>
                  </w:sdtPr>
                  <w:sdtContent>
                    <w:tc>
                      <w:tcPr>
                        <w:tcW w:w="808" w:type="pct"/>
                        <w:tcBorders>
                          <w:top w:val="single" w:sz="4" w:space="0" w:color="auto"/>
                          <w:left w:val="single" w:sz="4" w:space="0" w:color="auto"/>
                          <w:bottom w:val="single" w:sz="4" w:space="0" w:color="auto"/>
                          <w:right w:val="single" w:sz="4" w:space="0" w:color="auto"/>
                        </w:tcBorders>
                      </w:tcPr>
                      <w:p w14:paraId="04476390"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1016987595"/>
                    <w:lock w:val="sdtLocked"/>
                  </w:sdtPr>
                  <w:sdtContent>
                    <w:tc>
                      <w:tcPr>
                        <w:tcW w:w="818" w:type="pct"/>
                        <w:tcBorders>
                          <w:top w:val="single" w:sz="4" w:space="0" w:color="auto"/>
                          <w:left w:val="single" w:sz="4" w:space="0" w:color="auto"/>
                          <w:bottom w:val="single" w:sz="4" w:space="0" w:color="auto"/>
                          <w:right w:val="single" w:sz="4" w:space="0" w:color="auto"/>
                        </w:tcBorders>
                      </w:tcPr>
                      <w:p w14:paraId="41C3489B" w14:textId="77777777" w:rsidR="00BD15DE" w:rsidRDefault="00BD15DE" w:rsidP="00BD15DE">
                        <w:pPr>
                          <w:autoSpaceDE w:val="0"/>
                          <w:autoSpaceDN w:val="0"/>
                          <w:adjustRightInd w:val="0"/>
                          <w:jc w:val="right"/>
                          <w:rPr>
                            <w:szCs w:val="21"/>
                          </w:rPr>
                        </w:pPr>
                        <w:r>
                          <w:rPr>
                            <w:szCs w:val="21"/>
                          </w:rPr>
                          <w:t>26,340.00</w:t>
                        </w:r>
                      </w:p>
                    </w:tc>
                  </w:sdtContent>
                </w:sdt>
                <w:sdt>
                  <w:sdtPr>
                    <w:rPr>
                      <w:szCs w:val="21"/>
                    </w:rPr>
                    <w:alias w:val="上市公司应收关联方款项明细-计提减值金额"/>
                    <w:tag w:val="_GBC_5863f5c59166487cb6350da179170e3b"/>
                    <w:id w:val="739140042"/>
                    <w:lock w:val="sdtLocked"/>
                  </w:sdtPr>
                  <w:sdtContent>
                    <w:tc>
                      <w:tcPr>
                        <w:tcW w:w="1028" w:type="pct"/>
                        <w:tcBorders>
                          <w:top w:val="single" w:sz="4" w:space="0" w:color="auto"/>
                          <w:left w:val="single" w:sz="4" w:space="0" w:color="auto"/>
                          <w:bottom w:val="single" w:sz="4" w:space="0" w:color="auto"/>
                          <w:right w:val="single" w:sz="4" w:space="0" w:color="auto"/>
                        </w:tcBorders>
                      </w:tcPr>
                      <w:p w14:paraId="7BC52C1C" w14:textId="77777777" w:rsidR="00BD15DE" w:rsidRDefault="00BD15DE" w:rsidP="00BD15DE">
                        <w:pPr>
                          <w:autoSpaceDE w:val="0"/>
                          <w:autoSpaceDN w:val="0"/>
                          <w:adjustRightInd w:val="0"/>
                          <w:jc w:val="right"/>
                          <w:rPr>
                            <w:szCs w:val="21"/>
                          </w:rPr>
                        </w:pPr>
                        <w:r>
                          <w:rPr>
                            <w:szCs w:val="21"/>
                          </w:rPr>
                          <w:t>1,317.00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24495061"/>
              <w:lock w:val="sdtLocked"/>
              <w:placeholder>
                <w:docPart w:val="B39B394348074E9DBD2E3D26255A12F6"/>
              </w:placeholder>
            </w:sdtPr>
            <w:sdtContent>
              <w:tr w:rsidR="00BD15DE" w14:paraId="58AFDFCA"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483458304"/>
                      <w:lock w:val="sdtLocked"/>
                    </w:sdtPr>
                    <w:sdtContent>
                      <w:p w14:paraId="1096501C"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93162168"/>
                    <w:lock w:val="sdtLocked"/>
                  </w:sdtPr>
                  <w:sdtContent>
                    <w:tc>
                      <w:tcPr>
                        <w:tcW w:w="899" w:type="pct"/>
                        <w:tcBorders>
                          <w:top w:val="single" w:sz="4" w:space="0" w:color="auto"/>
                          <w:left w:val="single" w:sz="4" w:space="0" w:color="auto"/>
                          <w:bottom w:val="single" w:sz="4" w:space="0" w:color="auto"/>
                          <w:right w:val="single" w:sz="4" w:space="0" w:color="auto"/>
                        </w:tcBorders>
                      </w:tcPr>
                      <w:p w14:paraId="718C0CF3" w14:textId="77777777" w:rsidR="00BD15DE" w:rsidRDefault="00BD15DE" w:rsidP="00BD15DE">
                        <w:pPr>
                          <w:autoSpaceDE w:val="0"/>
                          <w:autoSpaceDN w:val="0"/>
                          <w:adjustRightInd w:val="0"/>
                          <w:rPr>
                            <w:szCs w:val="21"/>
                          </w:rPr>
                        </w:pPr>
                        <w:r>
                          <w:rPr>
                            <w:szCs w:val="21"/>
                          </w:rPr>
                          <w:t>青海祁连山水泥有限公司</w:t>
                        </w:r>
                      </w:p>
                    </w:tc>
                  </w:sdtContent>
                </w:sdt>
                <w:sdt>
                  <w:sdtPr>
                    <w:rPr>
                      <w:szCs w:val="21"/>
                    </w:rPr>
                    <w:alias w:val="上市公司应收关联方款项明细-金额"/>
                    <w:tag w:val="_GBC_cc588a6f792141019f0d3e640cfbfc35"/>
                    <w:id w:val="-542602776"/>
                    <w:lock w:val="sdtLocked"/>
                  </w:sdtPr>
                  <w:sdtContent>
                    <w:tc>
                      <w:tcPr>
                        <w:tcW w:w="808" w:type="pct"/>
                        <w:tcBorders>
                          <w:top w:val="single" w:sz="4" w:space="0" w:color="auto"/>
                          <w:left w:val="single" w:sz="4" w:space="0" w:color="auto"/>
                          <w:bottom w:val="single" w:sz="4" w:space="0" w:color="auto"/>
                          <w:right w:val="single" w:sz="4" w:space="0" w:color="auto"/>
                        </w:tcBorders>
                      </w:tcPr>
                      <w:p w14:paraId="24D9AAC2" w14:textId="77777777" w:rsidR="00BD15DE" w:rsidRDefault="00BD15DE" w:rsidP="00BD15DE">
                        <w:pPr>
                          <w:autoSpaceDE w:val="0"/>
                          <w:autoSpaceDN w:val="0"/>
                          <w:adjustRightInd w:val="0"/>
                          <w:jc w:val="right"/>
                          <w:rPr>
                            <w:szCs w:val="21"/>
                          </w:rPr>
                        </w:pPr>
                        <w:r>
                          <w:rPr>
                            <w:szCs w:val="21"/>
                          </w:rPr>
                          <w:t>155,000.00</w:t>
                        </w:r>
                      </w:p>
                    </w:tc>
                  </w:sdtContent>
                </w:sdt>
                <w:sdt>
                  <w:sdtPr>
                    <w:rPr>
                      <w:szCs w:val="21"/>
                    </w:rPr>
                    <w:alias w:val="上市公司应收关联方款项明细-计提减值金额"/>
                    <w:tag w:val="_GBC_bafd30cf7fb84997ba02375616bce0f8"/>
                    <w:id w:val="-128406022"/>
                    <w:lock w:val="sdtLocked"/>
                  </w:sdtPr>
                  <w:sdtContent>
                    <w:tc>
                      <w:tcPr>
                        <w:tcW w:w="808" w:type="pct"/>
                        <w:tcBorders>
                          <w:top w:val="single" w:sz="4" w:space="0" w:color="auto"/>
                          <w:left w:val="single" w:sz="4" w:space="0" w:color="auto"/>
                          <w:bottom w:val="single" w:sz="4" w:space="0" w:color="auto"/>
                          <w:right w:val="single" w:sz="4" w:space="0" w:color="auto"/>
                        </w:tcBorders>
                      </w:tcPr>
                      <w:p w14:paraId="4D789E48" w14:textId="77777777" w:rsidR="00BD15DE" w:rsidRDefault="00BD15DE" w:rsidP="00BD15DE">
                        <w:pPr>
                          <w:autoSpaceDE w:val="0"/>
                          <w:autoSpaceDN w:val="0"/>
                          <w:adjustRightInd w:val="0"/>
                          <w:jc w:val="right"/>
                          <w:rPr>
                            <w:szCs w:val="21"/>
                          </w:rPr>
                        </w:pPr>
                        <w:r>
                          <w:rPr>
                            <w:szCs w:val="21"/>
                          </w:rPr>
                          <w:t>7,750.00</w:t>
                        </w:r>
                      </w:p>
                    </w:tc>
                  </w:sdtContent>
                </w:sdt>
                <w:sdt>
                  <w:sdtPr>
                    <w:rPr>
                      <w:szCs w:val="21"/>
                    </w:rPr>
                    <w:alias w:val="上市公司应收关联方款项明细-金额"/>
                    <w:tag w:val="_GBC_bd240354d5f04ea48630518eeb22d989"/>
                    <w:id w:val="-1014222319"/>
                    <w:lock w:val="sdtLocked"/>
                  </w:sdtPr>
                  <w:sdtContent>
                    <w:tc>
                      <w:tcPr>
                        <w:tcW w:w="818" w:type="pct"/>
                        <w:tcBorders>
                          <w:top w:val="single" w:sz="4" w:space="0" w:color="auto"/>
                          <w:left w:val="single" w:sz="4" w:space="0" w:color="auto"/>
                          <w:bottom w:val="single" w:sz="4" w:space="0" w:color="auto"/>
                          <w:right w:val="single" w:sz="4" w:space="0" w:color="auto"/>
                        </w:tcBorders>
                      </w:tcPr>
                      <w:p w14:paraId="275D06C6"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331495192"/>
                    <w:lock w:val="sdtLocked"/>
                  </w:sdtPr>
                  <w:sdtContent>
                    <w:tc>
                      <w:tcPr>
                        <w:tcW w:w="1028" w:type="pct"/>
                        <w:tcBorders>
                          <w:top w:val="single" w:sz="4" w:space="0" w:color="auto"/>
                          <w:left w:val="single" w:sz="4" w:space="0" w:color="auto"/>
                          <w:bottom w:val="single" w:sz="4" w:space="0" w:color="auto"/>
                          <w:right w:val="single" w:sz="4" w:space="0" w:color="auto"/>
                        </w:tcBorders>
                      </w:tcPr>
                      <w:p w14:paraId="36D9B2DF"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20075905"/>
              <w:lock w:val="sdtLocked"/>
              <w:placeholder>
                <w:docPart w:val="B39B394348074E9DBD2E3D26255A12F6"/>
              </w:placeholder>
            </w:sdtPr>
            <w:sdtContent>
              <w:tr w:rsidR="00BD15DE" w14:paraId="5637BE0A"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215267122"/>
                      <w:lock w:val="sdtLocked"/>
                    </w:sdtPr>
                    <w:sdtContent>
                      <w:p w14:paraId="6E292CDC"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273875362"/>
                    <w:lock w:val="sdtLocked"/>
                  </w:sdtPr>
                  <w:sdtContent>
                    <w:tc>
                      <w:tcPr>
                        <w:tcW w:w="899" w:type="pct"/>
                        <w:tcBorders>
                          <w:top w:val="single" w:sz="4" w:space="0" w:color="auto"/>
                          <w:left w:val="single" w:sz="4" w:space="0" w:color="auto"/>
                          <w:bottom w:val="single" w:sz="4" w:space="0" w:color="auto"/>
                          <w:right w:val="single" w:sz="4" w:space="0" w:color="auto"/>
                        </w:tcBorders>
                      </w:tcPr>
                      <w:p w14:paraId="3CAAE404" w14:textId="77777777" w:rsidR="00BD15DE" w:rsidRDefault="00BD15DE" w:rsidP="00BD15DE">
                        <w:pPr>
                          <w:autoSpaceDE w:val="0"/>
                          <w:autoSpaceDN w:val="0"/>
                          <w:adjustRightInd w:val="0"/>
                          <w:rPr>
                            <w:szCs w:val="21"/>
                          </w:rPr>
                        </w:pPr>
                        <w:r>
                          <w:rPr>
                            <w:szCs w:val="21"/>
                          </w:rPr>
                          <w:t>库车天山水泥有限公司</w:t>
                        </w:r>
                      </w:p>
                    </w:tc>
                  </w:sdtContent>
                </w:sdt>
                <w:sdt>
                  <w:sdtPr>
                    <w:rPr>
                      <w:szCs w:val="21"/>
                    </w:rPr>
                    <w:alias w:val="上市公司应收关联方款项明细-金额"/>
                    <w:tag w:val="_GBC_cc588a6f792141019f0d3e640cfbfc35"/>
                    <w:id w:val="-1173479155"/>
                    <w:lock w:val="sdtLocked"/>
                  </w:sdtPr>
                  <w:sdtContent>
                    <w:tc>
                      <w:tcPr>
                        <w:tcW w:w="808" w:type="pct"/>
                        <w:tcBorders>
                          <w:top w:val="single" w:sz="4" w:space="0" w:color="auto"/>
                          <w:left w:val="single" w:sz="4" w:space="0" w:color="auto"/>
                          <w:bottom w:val="single" w:sz="4" w:space="0" w:color="auto"/>
                          <w:right w:val="single" w:sz="4" w:space="0" w:color="auto"/>
                        </w:tcBorders>
                      </w:tcPr>
                      <w:p w14:paraId="02FA3D1B" w14:textId="77777777" w:rsidR="00BD15DE" w:rsidRDefault="00BD15DE" w:rsidP="00BD15DE">
                        <w:pPr>
                          <w:autoSpaceDE w:val="0"/>
                          <w:autoSpaceDN w:val="0"/>
                          <w:adjustRightInd w:val="0"/>
                          <w:jc w:val="right"/>
                          <w:rPr>
                            <w:szCs w:val="21"/>
                          </w:rPr>
                        </w:pPr>
                        <w:r>
                          <w:rPr>
                            <w:szCs w:val="21"/>
                          </w:rPr>
                          <w:t>214,500.00</w:t>
                        </w:r>
                      </w:p>
                    </w:tc>
                  </w:sdtContent>
                </w:sdt>
                <w:sdt>
                  <w:sdtPr>
                    <w:rPr>
                      <w:szCs w:val="21"/>
                    </w:rPr>
                    <w:alias w:val="上市公司应收关联方款项明细-计提减值金额"/>
                    <w:tag w:val="_GBC_bafd30cf7fb84997ba02375616bce0f8"/>
                    <w:id w:val="931095732"/>
                    <w:lock w:val="sdtLocked"/>
                  </w:sdtPr>
                  <w:sdtContent>
                    <w:tc>
                      <w:tcPr>
                        <w:tcW w:w="808" w:type="pct"/>
                        <w:tcBorders>
                          <w:top w:val="single" w:sz="4" w:space="0" w:color="auto"/>
                          <w:left w:val="single" w:sz="4" w:space="0" w:color="auto"/>
                          <w:bottom w:val="single" w:sz="4" w:space="0" w:color="auto"/>
                          <w:right w:val="single" w:sz="4" w:space="0" w:color="auto"/>
                        </w:tcBorders>
                      </w:tcPr>
                      <w:p w14:paraId="5506EB81" w14:textId="77777777" w:rsidR="00BD15DE" w:rsidRDefault="00BD15DE" w:rsidP="00BD15DE">
                        <w:pPr>
                          <w:autoSpaceDE w:val="0"/>
                          <w:autoSpaceDN w:val="0"/>
                          <w:adjustRightInd w:val="0"/>
                          <w:jc w:val="right"/>
                          <w:rPr>
                            <w:szCs w:val="21"/>
                          </w:rPr>
                        </w:pPr>
                        <w:r>
                          <w:rPr>
                            <w:szCs w:val="21"/>
                          </w:rPr>
                          <w:t>214,500.00</w:t>
                        </w:r>
                      </w:p>
                    </w:tc>
                  </w:sdtContent>
                </w:sdt>
                <w:sdt>
                  <w:sdtPr>
                    <w:rPr>
                      <w:szCs w:val="21"/>
                    </w:rPr>
                    <w:alias w:val="上市公司应收关联方款项明细-金额"/>
                    <w:tag w:val="_GBC_bd240354d5f04ea48630518eeb22d989"/>
                    <w:id w:val="-1369898589"/>
                    <w:lock w:val="sdtLocked"/>
                  </w:sdtPr>
                  <w:sdtContent>
                    <w:tc>
                      <w:tcPr>
                        <w:tcW w:w="818" w:type="pct"/>
                        <w:tcBorders>
                          <w:top w:val="single" w:sz="4" w:space="0" w:color="auto"/>
                          <w:left w:val="single" w:sz="4" w:space="0" w:color="auto"/>
                          <w:bottom w:val="single" w:sz="4" w:space="0" w:color="auto"/>
                          <w:right w:val="single" w:sz="4" w:space="0" w:color="auto"/>
                        </w:tcBorders>
                      </w:tcPr>
                      <w:p w14:paraId="0585A4A3"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58269228"/>
                    <w:lock w:val="sdtLocked"/>
                  </w:sdtPr>
                  <w:sdtContent>
                    <w:tc>
                      <w:tcPr>
                        <w:tcW w:w="1028" w:type="pct"/>
                        <w:tcBorders>
                          <w:top w:val="single" w:sz="4" w:space="0" w:color="auto"/>
                          <w:left w:val="single" w:sz="4" w:space="0" w:color="auto"/>
                          <w:bottom w:val="single" w:sz="4" w:space="0" w:color="auto"/>
                          <w:right w:val="single" w:sz="4" w:space="0" w:color="auto"/>
                        </w:tcBorders>
                      </w:tcPr>
                      <w:p w14:paraId="7309B37D"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17403655"/>
              <w:lock w:val="sdtLocked"/>
              <w:placeholder>
                <w:docPart w:val="B39B394348074E9DBD2E3D26255A12F6"/>
              </w:placeholder>
            </w:sdtPr>
            <w:sdtContent>
              <w:tr w:rsidR="00BD15DE" w14:paraId="287EE349"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458776259"/>
                      <w:lock w:val="sdtLocked"/>
                    </w:sdtPr>
                    <w:sdtContent>
                      <w:p w14:paraId="33827ABF"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038579721"/>
                    <w:lock w:val="sdtLocked"/>
                  </w:sdtPr>
                  <w:sdtContent>
                    <w:tc>
                      <w:tcPr>
                        <w:tcW w:w="899" w:type="pct"/>
                        <w:tcBorders>
                          <w:top w:val="single" w:sz="4" w:space="0" w:color="auto"/>
                          <w:left w:val="single" w:sz="4" w:space="0" w:color="auto"/>
                          <w:bottom w:val="single" w:sz="4" w:space="0" w:color="auto"/>
                          <w:right w:val="single" w:sz="4" w:space="0" w:color="auto"/>
                        </w:tcBorders>
                      </w:tcPr>
                      <w:p w14:paraId="2FABC78E" w14:textId="77777777" w:rsidR="00BD15DE" w:rsidRDefault="00BD15DE" w:rsidP="00BD15DE">
                        <w:pPr>
                          <w:autoSpaceDE w:val="0"/>
                          <w:autoSpaceDN w:val="0"/>
                          <w:adjustRightInd w:val="0"/>
                          <w:rPr>
                            <w:szCs w:val="21"/>
                          </w:rPr>
                        </w:pPr>
                        <w:r>
                          <w:rPr>
                            <w:szCs w:val="21"/>
                          </w:rPr>
                          <w:t>甘肃张掖巨龙建材有限责任公司</w:t>
                        </w:r>
                      </w:p>
                    </w:tc>
                  </w:sdtContent>
                </w:sdt>
                <w:sdt>
                  <w:sdtPr>
                    <w:rPr>
                      <w:szCs w:val="21"/>
                    </w:rPr>
                    <w:alias w:val="上市公司应收关联方款项明细-金额"/>
                    <w:tag w:val="_GBC_cc588a6f792141019f0d3e640cfbfc35"/>
                    <w:id w:val="1705047497"/>
                    <w:lock w:val="sdtLocked"/>
                  </w:sdtPr>
                  <w:sdtContent>
                    <w:tc>
                      <w:tcPr>
                        <w:tcW w:w="808" w:type="pct"/>
                        <w:tcBorders>
                          <w:top w:val="single" w:sz="4" w:space="0" w:color="auto"/>
                          <w:left w:val="single" w:sz="4" w:space="0" w:color="auto"/>
                          <w:bottom w:val="single" w:sz="4" w:space="0" w:color="auto"/>
                          <w:right w:val="single" w:sz="4" w:space="0" w:color="auto"/>
                        </w:tcBorders>
                      </w:tcPr>
                      <w:p w14:paraId="6C136814" w14:textId="77777777" w:rsidR="00BD15DE" w:rsidRDefault="00BD15DE" w:rsidP="00BD15DE">
                        <w:pPr>
                          <w:autoSpaceDE w:val="0"/>
                          <w:autoSpaceDN w:val="0"/>
                          <w:adjustRightInd w:val="0"/>
                          <w:jc w:val="right"/>
                          <w:rPr>
                            <w:szCs w:val="21"/>
                          </w:rPr>
                        </w:pPr>
                        <w:r>
                          <w:rPr>
                            <w:szCs w:val="21"/>
                          </w:rPr>
                          <w:t>244,800.00</w:t>
                        </w:r>
                      </w:p>
                    </w:tc>
                  </w:sdtContent>
                </w:sdt>
                <w:sdt>
                  <w:sdtPr>
                    <w:rPr>
                      <w:szCs w:val="21"/>
                    </w:rPr>
                    <w:alias w:val="上市公司应收关联方款项明细-计提减值金额"/>
                    <w:tag w:val="_GBC_bafd30cf7fb84997ba02375616bce0f8"/>
                    <w:id w:val="-2000571933"/>
                    <w:lock w:val="sdtLocked"/>
                  </w:sdtPr>
                  <w:sdtContent>
                    <w:tc>
                      <w:tcPr>
                        <w:tcW w:w="808" w:type="pct"/>
                        <w:tcBorders>
                          <w:top w:val="single" w:sz="4" w:space="0" w:color="auto"/>
                          <w:left w:val="single" w:sz="4" w:space="0" w:color="auto"/>
                          <w:bottom w:val="single" w:sz="4" w:space="0" w:color="auto"/>
                          <w:right w:val="single" w:sz="4" w:space="0" w:color="auto"/>
                        </w:tcBorders>
                      </w:tcPr>
                      <w:p w14:paraId="3F8CAAC5" w14:textId="77777777" w:rsidR="00BD15DE" w:rsidRDefault="00BD15DE" w:rsidP="00BD15DE">
                        <w:pPr>
                          <w:autoSpaceDE w:val="0"/>
                          <w:autoSpaceDN w:val="0"/>
                          <w:adjustRightInd w:val="0"/>
                          <w:jc w:val="right"/>
                          <w:rPr>
                            <w:szCs w:val="21"/>
                          </w:rPr>
                        </w:pPr>
                        <w:r>
                          <w:rPr>
                            <w:szCs w:val="21"/>
                          </w:rPr>
                          <w:t>12,240.00</w:t>
                        </w:r>
                      </w:p>
                    </w:tc>
                  </w:sdtContent>
                </w:sdt>
                <w:sdt>
                  <w:sdtPr>
                    <w:rPr>
                      <w:szCs w:val="21"/>
                    </w:rPr>
                    <w:alias w:val="上市公司应收关联方款项明细-金额"/>
                    <w:tag w:val="_GBC_bd240354d5f04ea48630518eeb22d989"/>
                    <w:id w:val="-1157762212"/>
                    <w:lock w:val="sdtLocked"/>
                  </w:sdtPr>
                  <w:sdtContent>
                    <w:tc>
                      <w:tcPr>
                        <w:tcW w:w="818" w:type="pct"/>
                        <w:tcBorders>
                          <w:top w:val="single" w:sz="4" w:space="0" w:color="auto"/>
                          <w:left w:val="single" w:sz="4" w:space="0" w:color="auto"/>
                          <w:bottom w:val="single" w:sz="4" w:space="0" w:color="auto"/>
                          <w:right w:val="single" w:sz="4" w:space="0" w:color="auto"/>
                        </w:tcBorders>
                      </w:tcPr>
                      <w:p w14:paraId="128029CD"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2125063931"/>
                    <w:lock w:val="sdtLocked"/>
                  </w:sdtPr>
                  <w:sdtContent>
                    <w:tc>
                      <w:tcPr>
                        <w:tcW w:w="1028" w:type="pct"/>
                        <w:tcBorders>
                          <w:top w:val="single" w:sz="4" w:space="0" w:color="auto"/>
                          <w:left w:val="single" w:sz="4" w:space="0" w:color="auto"/>
                          <w:bottom w:val="single" w:sz="4" w:space="0" w:color="auto"/>
                          <w:right w:val="single" w:sz="4" w:space="0" w:color="auto"/>
                        </w:tcBorders>
                      </w:tcPr>
                      <w:p w14:paraId="59D055F8"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30596353"/>
              <w:lock w:val="sdtLocked"/>
              <w:placeholder>
                <w:docPart w:val="B39B394348074E9DBD2E3D26255A12F6"/>
              </w:placeholder>
            </w:sdtPr>
            <w:sdtContent>
              <w:tr w:rsidR="00BD15DE" w14:paraId="2025D9B5"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073039417"/>
                      <w:lock w:val="sdtLocked"/>
                    </w:sdtPr>
                    <w:sdtContent>
                      <w:p w14:paraId="26E23958"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786855993"/>
                    <w:lock w:val="sdtLocked"/>
                  </w:sdtPr>
                  <w:sdtContent>
                    <w:tc>
                      <w:tcPr>
                        <w:tcW w:w="899" w:type="pct"/>
                        <w:tcBorders>
                          <w:top w:val="single" w:sz="4" w:space="0" w:color="auto"/>
                          <w:left w:val="single" w:sz="4" w:space="0" w:color="auto"/>
                          <w:bottom w:val="single" w:sz="4" w:space="0" w:color="auto"/>
                          <w:right w:val="single" w:sz="4" w:space="0" w:color="auto"/>
                        </w:tcBorders>
                      </w:tcPr>
                      <w:p w14:paraId="4FBEA5EE" w14:textId="77777777" w:rsidR="00BD15DE" w:rsidRDefault="00BD15DE" w:rsidP="00BD15DE">
                        <w:pPr>
                          <w:autoSpaceDE w:val="0"/>
                          <w:autoSpaceDN w:val="0"/>
                          <w:adjustRightInd w:val="0"/>
                          <w:rPr>
                            <w:szCs w:val="21"/>
                          </w:rPr>
                        </w:pPr>
                        <w:r>
                          <w:rPr>
                            <w:szCs w:val="21"/>
                          </w:rPr>
                          <w:t>武汉建筑材料工业设计研究院有限公司</w:t>
                        </w:r>
                      </w:p>
                    </w:tc>
                  </w:sdtContent>
                </w:sdt>
                <w:sdt>
                  <w:sdtPr>
                    <w:rPr>
                      <w:szCs w:val="21"/>
                    </w:rPr>
                    <w:alias w:val="上市公司应收关联方款项明细-金额"/>
                    <w:tag w:val="_GBC_cc588a6f792141019f0d3e640cfbfc35"/>
                    <w:id w:val="-934050853"/>
                    <w:lock w:val="sdtLocked"/>
                  </w:sdtPr>
                  <w:sdtContent>
                    <w:tc>
                      <w:tcPr>
                        <w:tcW w:w="808" w:type="pct"/>
                        <w:tcBorders>
                          <w:top w:val="single" w:sz="4" w:space="0" w:color="auto"/>
                          <w:left w:val="single" w:sz="4" w:space="0" w:color="auto"/>
                          <w:bottom w:val="single" w:sz="4" w:space="0" w:color="auto"/>
                          <w:right w:val="single" w:sz="4" w:space="0" w:color="auto"/>
                        </w:tcBorders>
                      </w:tcPr>
                      <w:p w14:paraId="5FF087CE" w14:textId="77777777" w:rsidR="00BD15DE" w:rsidRDefault="00BD15DE" w:rsidP="00BD15DE">
                        <w:pPr>
                          <w:autoSpaceDE w:val="0"/>
                          <w:autoSpaceDN w:val="0"/>
                          <w:adjustRightInd w:val="0"/>
                          <w:jc w:val="right"/>
                          <w:rPr>
                            <w:szCs w:val="21"/>
                          </w:rPr>
                        </w:pPr>
                        <w:r>
                          <w:rPr>
                            <w:szCs w:val="21"/>
                          </w:rPr>
                          <w:t>650,800.00</w:t>
                        </w:r>
                      </w:p>
                    </w:tc>
                  </w:sdtContent>
                </w:sdt>
                <w:sdt>
                  <w:sdtPr>
                    <w:rPr>
                      <w:szCs w:val="21"/>
                    </w:rPr>
                    <w:alias w:val="上市公司应收关联方款项明细-计提减值金额"/>
                    <w:tag w:val="_GBC_bafd30cf7fb84997ba02375616bce0f8"/>
                    <w:id w:val="-912155594"/>
                    <w:lock w:val="sdtLocked"/>
                  </w:sdtPr>
                  <w:sdtContent>
                    <w:tc>
                      <w:tcPr>
                        <w:tcW w:w="808" w:type="pct"/>
                        <w:tcBorders>
                          <w:top w:val="single" w:sz="4" w:space="0" w:color="auto"/>
                          <w:left w:val="single" w:sz="4" w:space="0" w:color="auto"/>
                          <w:bottom w:val="single" w:sz="4" w:space="0" w:color="auto"/>
                          <w:right w:val="single" w:sz="4" w:space="0" w:color="auto"/>
                        </w:tcBorders>
                      </w:tcPr>
                      <w:p w14:paraId="2996DCB4" w14:textId="77777777" w:rsidR="00BD15DE" w:rsidRDefault="00BD15DE" w:rsidP="00BD15DE">
                        <w:pPr>
                          <w:autoSpaceDE w:val="0"/>
                          <w:autoSpaceDN w:val="0"/>
                          <w:adjustRightInd w:val="0"/>
                          <w:jc w:val="right"/>
                          <w:rPr>
                            <w:szCs w:val="21"/>
                          </w:rPr>
                        </w:pPr>
                        <w:r>
                          <w:rPr>
                            <w:szCs w:val="21"/>
                          </w:rPr>
                          <w:t>44,600.00</w:t>
                        </w:r>
                      </w:p>
                    </w:tc>
                  </w:sdtContent>
                </w:sdt>
                <w:sdt>
                  <w:sdtPr>
                    <w:rPr>
                      <w:szCs w:val="21"/>
                    </w:rPr>
                    <w:alias w:val="上市公司应收关联方款项明细-金额"/>
                    <w:tag w:val="_GBC_bd240354d5f04ea48630518eeb22d989"/>
                    <w:id w:val="615333069"/>
                    <w:lock w:val="sdtLocked"/>
                  </w:sdtPr>
                  <w:sdtContent>
                    <w:tc>
                      <w:tcPr>
                        <w:tcW w:w="818" w:type="pct"/>
                        <w:tcBorders>
                          <w:top w:val="single" w:sz="4" w:space="0" w:color="auto"/>
                          <w:left w:val="single" w:sz="4" w:space="0" w:color="auto"/>
                          <w:bottom w:val="single" w:sz="4" w:space="0" w:color="auto"/>
                          <w:right w:val="single" w:sz="4" w:space="0" w:color="auto"/>
                        </w:tcBorders>
                      </w:tcPr>
                      <w:p w14:paraId="1B9DAA54" w14:textId="77777777" w:rsidR="00BD15DE" w:rsidRDefault="00BD15DE" w:rsidP="00BD15DE">
                        <w:pPr>
                          <w:autoSpaceDE w:val="0"/>
                          <w:autoSpaceDN w:val="0"/>
                          <w:adjustRightInd w:val="0"/>
                          <w:jc w:val="right"/>
                          <w:rPr>
                            <w:szCs w:val="21"/>
                          </w:rPr>
                        </w:pPr>
                        <w:r>
                          <w:rPr>
                            <w:szCs w:val="21"/>
                          </w:rPr>
                          <w:t>74,800.00</w:t>
                        </w:r>
                      </w:p>
                    </w:tc>
                  </w:sdtContent>
                </w:sdt>
                <w:sdt>
                  <w:sdtPr>
                    <w:rPr>
                      <w:szCs w:val="21"/>
                    </w:rPr>
                    <w:alias w:val="上市公司应收关联方款项明细-计提减值金额"/>
                    <w:tag w:val="_GBC_5863f5c59166487cb6350da179170e3b"/>
                    <w:id w:val="-880394155"/>
                    <w:lock w:val="sdtLocked"/>
                  </w:sdtPr>
                  <w:sdtContent>
                    <w:tc>
                      <w:tcPr>
                        <w:tcW w:w="1028" w:type="pct"/>
                        <w:tcBorders>
                          <w:top w:val="single" w:sz="4" w:space="0" w:color="auto"/>
                          <w:left w:val="single" w:sz="4" w:space="0" w:color="auto"/>
                          <w:bottom w:val="single" w:sz="4" w:space="0" w:color="auto"/>
                          <w:right w:val="single" w:sz="4" w:space="0" w:color="auto"/>
                        </w:tcBorders>
                      </w:tcPr>
                      <w:p w14:paraId="0A9C1031" w14:textId="77777777" w:rsidR="00BD15DE" w:rsidRDefault="00BD15DE" w:rsidP="00BD15DE">
                        <w:pPr>
                          <w:autoSpaceDE w:val="0"/>
                          <w:autoSpaceDN w:val="0"/>
                          <w:adjustRightInd w:val="0"/>
                          <w:jc w:val="right"/>
                          <w:rPr>
                            <w:szCs w:val="21"/>
                          </w:rPr>
                        </w:pPr>
                        <w:r>
                          <w:rPr>
                            <w:szCs w:val="21"/>
                          </w:rPr>
                          <w:t>3,740.00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136089"/>
              <w:lock w:val="sdtLocked"/>
              <w:placeholder>
                <w:docPart w:val="B39B394348074E9DBD2E3D26255A12F6"/>
              </w:placeholder>
            </w:sdtPr>
            <w:sdtContent>
              <w:tr w:rsidR="00BD15DE" w14:paraId="0939340D"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591161060"/>
                      <w:lock w:val="sdtLocked"/>
                    </w:sdtPr>
                    <w:sdtContent>
                      <w:p w14:paraId="671DA72E"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911742226"/>
                    <w:lock w:val="sdtLocked"/>
                  </w:sdtPr>
                  <w:sdtContent>
                    <w:tc>
                      <w:tcPr>
                        <w:tcW w:w="899" w:type="pct"/>
                        <w:tcBorders>
                          <w:top w:val="single" w:sz="4" w:space="0" w:color="auto"/>
                          <w:left w:val="single" w:sz="4" w:space="0" w:color="auto"/>
                          <w:bottom w:val="single" w:sz="4" w:space="0" w:color="auto"/>
                          <w:right w:val="single" w:sz="4" w:space="0" w:color="auto"/>
                        </w:tcBorders>
                      </w:tcPr>
                      <w:p w14:paraId="77A372EA" w14:textId="77777777" w:rsidR="00BD15DE" w:rsidRDefault="00BD15DE" w:rsidP="00BD15DE">
                        <w:pPr>
                          <w:autoSpaceDE w:val="0"/>
                          <w:autoSpaceDN w:val="0"/>
                          <w:adjustRightInd w:val="0"/>
                          <w:rPr>
                            <w:szCs w:val="21"/>
                          </w:rPr>
                        </w:pPr>
                        <w:r>
                          <w:rPr>
                            <w:szCs w:val="21"/>
                          </w:rPr>
                          <w:t>中材节能股份有限公司</w:t>
                        </w:r>
                      </w:p>
                    </w:tc>
                  </w:sdtContent>
                </w:sdt>
                <w:sdt>
                  <w:sdtPr>
                    <w:rPr>
                      <w:szCs w:val="21"/>
                    </w:rPr>
                    <w:alias w:val="上市公司应收关联方款项明细-金额"/>
                    <w:tag w:val="_GBC_cc588a6f792141019f0d3e640cfbfc35"/>
                    <w:id w:val="-1555003282"/>
                    <w:lock w:val="sdtLocked"/>
                  </w:sdtPr>
                  <w:sdtContent>
                    <w:tc>
                      <w:tcPr>
                        <w:tcW w:w="808" w:type="pct"/>
                        <w:tcBorders>
                          <w:top w:val="single" w:sz="4" w:space="0" w:color="auto"/>
                          <w:left w:val="single" w:sz="4" w:space="0" w:color="auto"/>
                          <w:bottom w:val="single" w:sz="4" w:space="0" w:color="auto"/>
                          <w:right w:val="single" w:sz="4" w:space="0" w:color="auto"/>
                        </w:tcBorders>
                      </w:tcPr>
                      <w:p w14:paraId="547C67BA" w14:textId="77777777" w:rsidR="00BD15DE" w:rsidRDefault="00BD15DE" w:rsidP="00BD15DE">
                        <w:pPr>
                          <w:autoSpaceDE w:val="0"/>
                          <w:autoSpaceDN w:val="0"/>
                          <w:adjustRightInd w:val="0"/>
                          <w:jc w:val="right"/>
                          <w:rPr>
                            <w:szCs w:val="21"/>
                          </w:rPr>
                        </w:pPr>
                        <w:r>
                          <w:rPr>
                            <w:szCs w:val="21"/>
                          </w:rPr>
                          <w:t>347,120.00</w:t>
                        </w:r>
                      </w:p>
                    </w:tc>
                  </w:sdtContent>
                </w:sdt>
                <w:sdt>
                  <w:sdtPr>
                    <w:rPr>
                      <w:szCs w:val="21"/>
                    </w:rPr>
                    <w:alias w:val="上市公司应收关联方款项明细-计提减值金额"/>
                    <w:tag w:val="_GBC_bafd30cf7fb84997ba02375616bce0f8"/>
                    <w:id w:val="1159815285"/>
                    <w:lock w:val="sdtLocked"/>
                  </w:sdtPr>
                  <w:sdtContent>
                    <w:tc>
                      <w:tcPr>
                        <w:tcW w:w="808" w:type="pct"/>
                        <w:tcBorders>
                          <w:top w:val="single" w:sz="4" w:space="0" w:color="auto"/>
                          <w:left w:val="single" w:sz="4" w:space="0" w:color="auto"/>
                          <w:bottom w:val="single" w:sz="4" w:space="0" w:color="auto"/>
                          <w:right w:val="single" w:sz="4" w:space="0" w:color="auto"/>
                        </w:tcBorders>
                      </w:tcPr>
                      <w:p w14:paraId="43A439FD" w14:textId="77777777" w:rsidR="00BD15DE" w:rsidRDefault="00BD15DE" w:rsidP="00BD15DE">
                        <w:pPr>
                          <w:autoSpaceDE w:val="0"/>
                          <w:autoSpaceDN w:val="0"/>
                          <w:adjustRightInd w:val="0"/>
                          <w:jc w:val="right"/>
                          <w:rPr>
                            <w:szCs w:val="21"/>
                          </w:rPr>
                        </w:pPr>
                        <w:r>
                          <w:rPr>
                            <w:szCs w:val="21"/>
                          </w:rPr>
                          <w:t>42,740.00</w:t>
                        </w:r>
                      </w:p>
                    </w:tc>
                  </w:sdtContent>
                </w:sdt>
                <w:sdt>
                  <w:sdtPr>
                    <w:rPr>
                      <w:szCs w:val="21"/>
                    </w:rPr>
                    <w:alias w:val="上市公司应收关联方款项明细-金额"/>
                    <w:tag w:val="_GBC_bd240354d5f04ea48630518eeb22d989"/>
                    <w:id w:val="-761294977"/>
                    <w:lock w:val="sdtLocked"/>
                  </w:sdtPr>
                  <w:sdtContent>
                    <w:tc>
                      <w:tcPr>
                        <w:tcW w:w="818" w:type="pct"/>
                        <w:tcBorders>
                          <w:top w:val="single" w:sz="4" w:space="0" w:color="auto"/>
                          <w:left w:val="single" w:sz="4" w:space="0" w:color="auto"/>
                          <w:bottom w:val="single" w:sz="4" w:space="0" w:color="auto"/>
                          <w:right w:val="single" w:sz="4" w:space="0" w:color="auto"/>
                        </w:tcBorders>
                      </w:tcPr>
                      <w:p w14:paraId="0E517C93" w14:textId="77777777" w:rsidR="00BD15DE" w:rsidRDefault="00BD15DE" w:rsidP="00BD15DE">
                        <w:pPr>
                          <w:autoSpaceDE w:val="0"/>
                          <w:autoSpaceDN w:val="0"/>
                          <w:adjustRightInd w:val="0"/>
                          <w:jc w:val="right"/>
                          <w:rPr>
                            <w:szCs w:val="21"/>
                          </w:rPr>
                        </w:pPr>
                        <w:r>
                          <w:rPr>
                            <w:szCs w:val="21"/>
                          </w:rPr>
                          <w:t>2,748,200.00</w:t>
                        </w:r>
                      </w:p>
                    </w:tc>
                  </w:sdtContent>
                </w:sdt>
                <w:sdt>
                  <w:sdtPr>
                    <w:rPr>
                      <w:szCs w:val="21"/>
                    </w:rPr>
                    <w:alias w:val="上市公司应收关联方款项明细-计提减值金额"/>
                    <w:tag w:val="_GBC_5863f5c59166487cb6350da179170e3b"/>
                    <w:id w:val="1269585931"/>
                    <w:lock w:val="sdtLocked"/>
                  </w:sdtPr>
                  <w:sdtContent>
                    <w:tc>
                      <w:tcPr>
                        <w:tcW w:w="1028" w:type="pct"/>
                        <w:tcBorders>
                          <w:top w:val="single" w:sz="4" w:space="0" w:color="auto"/>
                          <w:left w:val="single" w:sz="4" w:space="0" w:color="auto"/>
                          <w:bottom w:val="single" w:sz="4" w:space="0" w:color="auto"/>
                          <w:right w:val="single" w:sz="4" w:space="0" w:color="auto"/>
                        </w:tcBorders>
                      </w:tcPr>
                      <w:p w14:paraId="6724C8D3" w14:textId="77777777" w:rsidR="00BD15DE" w:rsidRDefault="00BD15DE" w:rsidP="00BD15DE">
                        <w:pPr>
                          <w:autoSpaceDE w:val="0"/>
                          <w:autoSpaceDN w:val="0"/>
                          <w:adjustRightInd w:val="0"/>
                          <w:jc w:val="right"/>
                          <w:rPr>
                            <w:szCs w:val="21"/>
                          </w:rPr>
                        </w:pPr>
                        <w:r>
                          <w:rPr>
                            <w:szCs w:val="21"/>
                          </w:rPr>
                          <w:t>137,410.00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47435994"/>
              <w:lock w:val="sdtLocked"/>
              <w:placeholder>
                <w:docPart w:val="B39B394348074E9DBD2E3D26255A12F6"/>
              </w:placeholder>
            </w:sdtPr>
            <w:sdtContent>
              <w:tr w:rsidR="00BD15DE" w14:paraId="3DE3B569"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34580173"/>
                      <w:lock w:val="sdtLocked"/>
                    </w:sdtPr>
                    <w:sdtContent>
                      <w:p w14:paraId="728E91B0"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815866370"/>
                    <w:lock w:val="sdtLocked"/>
                  </w:sdtPr>
                  <w:sdtContent>
                    <w:tc>
                      <w:tcPr>
                        <w:tcW w:w="899" w:type="pct"/>
                        <w:tcBorders>
                          <w:top w:val="single" w:sz="4" w:space="0" w:color="auto"/>
                          <w:left w:val="single" w:sz="4" w:space="0" w:color="auto"/>
                          <w:bottom w:val="single" w:sz="4" w:space="0" w:color="auto"/>
                          <w:right w:val="single" w:sz="4" w:space="0" w:color="auto"/>
                        </w:tcBorders>
                      </w:tcPr>
                      <w:p w14:paraId="62780B44" w14:textId="77777777" w:rsidR="00BD15DE" w:rsidRDefault="00BD15DE" w:rsidP="00BD15DE">
                        <w:pPr>
                          <w:autoSpaceDE w:val="0"/>
                          <w:autoSpaceDN w:val="0"/>
                          <w:adjustRightInd w:val="0"/>
                          <w:rPr>
                            <w:szCs w:val="21"/>
                          </w:rPr>
                        </w:pPr>
                        <w:r>
                          <w:rPr>
                            <w:szCs w:val="21"/>
                          </w:rPr>
                          <w:t>中国建材工业对外经济技术合作公司</w:t>
                        </w:r>
                      </w:p>
                    </w:tc>
                  </w:sdtContent>
                </w:sdt>
                <w:sdt>
                  <w:sdtPr>
                    <w:rPr>
                      <w:szCs w:val="21"/>
                    </w:rPr>
                    <w:alias w:val="上市公司应收关联方款项明细-金额"/>
                    <w:tag w:val="_GBC_cc588a6f792141019f0d3e640cfbfc35"/>
                    <w:id w:val="1232670208"/>
                    <w:lock w:val="sdtLocked"/>
                  </w:sdtPr>
                  <w:sdtContent>
                    <w:tc>
                      <w:tcPr>
                        <w:tcW w:w="808" w:type="pct"/>
                        <w:tcBorders>
                          <w:top w:val="single" w:sz="4" w:space="0" w:color="auto"/>
                          <w:left w:val="single" w:sz="4" w:space="0" w:color="auto"/>
                          <w:bottom w:val="single" w:sz="4" w:space="0" w:color="auto"/>
                          <w:right w:val="single" w:sz="4" w:space="0" w:color="auto"/>
                        </w:tcBorders>
                      </w:tcPr>
                      <w:p w14:paraId="32551322" w14:textId="77777777" w:rsidR="00BD15DE" w:rsidRDefault="00BD15DE" w:rsidP="00BD15DE">
                        <w:pPr>
                          <w:autoSpaceDE w:val="0"/>
                          <w:autoSpaceDN w:val="0"/>
                          <w:adjustRightInd w:val="0"/>
                          <w:jc w:val="right"/>
                          <w:rPr>
                            <w:szCs w:val="21"/>
                          </w:rPr>
                        </w:pPr>
                        <w:r>
                          <w:rPr>
                            <w:szCs w:val="21"/>
                          </w:rPr>
                          <w:t>23,848,170.51</w:t>
                        </w:r>
                      </w:p>
                    </w:tc>
                  </w:sdtContent>
                </w:sdt>
                <w:sdt>
                  <w:sdtPr>
                    <w:rPr>
                      <w:szCs w:val="21"/>
                    </w:rPr>
                    <w:alias w:val="上市公司应收关联方款项明细-计提减值金额"/>
                    <w:tag w:val="_GBC_bafd30cf7fb84997ba02375616bce0f8"/>
                    <w:id w:val="1881359813"/>
                    <w:lock w:val="sdtLocked"/>
                  </w:sdtPr>
                  <w:sdtContent>
                    <w:tc>
                      <w:tcPr>
                        <w:tcW w:w="808" w:type="pct"/>
                        <w:tcBorders>
                          <w:top w:val="single" w:sz="4" w:space="0" w:color="auto"/>
                          <w:left w:val="single" w:sz="4" w:space="0" w:color="auto"/>
                          <w:bottom w:val="single" w:sz="4" w:space="0" w:color="auto"/>
                          <w:right w:val="single" w:sz="4" w:space="0" w:color="auto"/>
                        </w:tcBorders>
                      </w:tcPr>
                      <w:p w14:paraId="04CBDA9E" w14:textId="77777777" w:rsidR="00BD15DE" w:rsidRDefault="00BD15DE" w:rsidP="00BD15DE">
                        <w:pPr>
                          <w:autoSpaceDE w:val="0"/>
                          <w:autoSpaceDN w:val="0"/>
                          <w:adjustRightInd w:val="0"/>
                          <w:jc w:val="right"/>
                          <w:rPr>
                            <w:szCs w:val="21"/>
                          </w:rPr>
                        </w:pPr>
                        <w:r>
                          <w:rPr>
                            <w:szCs w:val="21"/>
                          </w:rPr>
                          <w:t>23,848,170.51</w:t>
                        </w:r>
                      </w:p>
                    </w:tc>
                  </w:sdtContent>
                </w:sdt>
                <w:sdt>
                  <w:sdtPr>
                    <w:rPr>
                      <w:szCs w:val="21"/>
                    </w:rPr>
                    <w:alias w:val="上市公司应收关联方款项明细-金额"/>
                    <w:tag w:val="_GBC_bd240354d5f04ea48630518eeb22d989"/>
                    <w:id w:val="-258679975"/>
                    <w:lock w:val="sdtLocked"/>
                  </w:sdtPr>
                  <w:sdtContent>
                    <w:tc>
                      <w:tcPr>
                        <w:tcW w:w="818" w:type="pct"/>
                        <w:tcBorders>
                          <w:top w:val="single" w:sz="4" w:space="0" w:color="auto"/>
                          <w:left w:val="single" w:sz="4" w:space="0" w:color="auto"/>
                          <w:bottom w:val="single" w:sz="4" w:space="0" w:color="auto"/>
                          <w:right w:val="single" w:sz="4" w:space="0" w:color="auto"/>
                        </w:tcBorders>
                      </w:tcPr>
                      <w:p w14:paraId="1B8E9C05" w14:textId="77777777" w:rsidR="00BD15DE" w:rsidRDefault="00BD15DE" w:rsidP="00BD15DE">
                        <w:pPr>
                          <w:autoSpaceDE w:val="0"/>
                          <w:autoSpaceDN w:val="0"/>
                          <w:adjustRightInd w:val="0"/>
                          <w:jc w:val="right"/>
                          <w:rPr>
                            <w:szCs w:val="21"/>
                          </w:rPr>
                        </w:pPr>
                        <w:r>
                          <w:rPr>
                            <w:szCs w:val="21"/>
                          </w:rPr>
                          <w:t>23,848,170.51</w:t>
                        </w:r>
                      </w:p>
                    </w:tc>
                  </w:sdtContent>
                </w:sdt>
                <w:sdt>
                  <w:sdtPr>
                    <w:rPr>
                      <w:szCs w:val="21"/>
                    </w:rPr>
                    <w:alias w:val="上市公司应收关联方款项明细-计提减值金额"/>
                    <w:tag w:val="_GBC_5863f5c59166487cb6350da179170e3b"/>
                    <w:id w:val="1061835152"/>
                    <w:lock w:val="sdtLocked"/>
                  </w:sdtPr>
                  <w:sdtContent>
                    <w:tc>
                      <w:tcPr>
                        <w:tcW w:w="1028" w:type="pct"/>
                        <w:tcBorders>
                          <w:top w:val="single" w:sz="4" w:space="0" w:color="auto"/>
                          <w:left w:val="single" w:sz="4" w:space="0" w:color="auto"/>
                          <w:bottom w:val="single" w:sz="4" w:space="0" w:color="auto"/>
                          <w:right w:val="single" w:sz="4" w:space="0" w:color="auto"/>
                        </w:tcBorders>
                      </w:tcPr>
                      <w:p w14:paraId="49041D45" w14:textId="77777777" w:rsidR="00BD15DE" w:rsidRDefault="00BD15DE" w:rsidP="00BD15DE">
                        <w:pPr>
                          <w:autoSpaceDE w:val="0"/>
                          <w:autoSpaceDN w:val="0"/>
                          <w:adjustRightInd w:val="0"/>
                          <w:jc w:val="right"/>
                          <w:rPr>
                            <w:szCs w:val="21"/>
                          </w:rPr>
                        </w:pPr>
                        <w:r>
                          <w:rPr>
                            <w:szCs w:val="21"/>
                          </w:rPr>
                          <w:t>23,848,170.51</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0064293"/>
              <w:lock w:val="sdtLocked"/>
              <w:placeholder>
                <w:docPart w:val="B39B394348074E9DBD2E3D26255A12F6"/>
              </w:placeholder>
            </w:sdtPr>
            <w:sdtContent>
              <w:tr w:rsidR="00BD15DE" w14:paraId="38507E0D"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60376998"/>
                      <w:lock w:val="sdtLocked"/>
                    </w:sdtPr>
                    <w:sdtContent>
                      <w:p w14:paraId="63B352B6"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68393375"/>
                    <w:lock w:val="sdtLocked"/>
                  </w:sdtPr>
                  <w:sdtContent>
                    <w:tc>
                      <w:tcPr>
                        <w:tcW w:w="899" w:type="pct"/>
                        <w:tcBorders>
                          <w:top w:val="single" w:sz="4" w:space="0" w:color="auto"/>
                          <w:left w:val="single" w:sz="4" w:space="0" w:color="auto"/>
                          <w:bottom w:val="single" w:sz="4" w:space="0" w:color="auto"/>
                          <w:right w:val="single" w:sz="4" w:space="0" w:color="auto"/>
                        </w:tcBorders>
                      </w:tcPr>
                      <w:p w14:paraId="7178FA96" w14:textId="77777777" w:rsidR="00BD15DE" w:rsidRDefault="00BD15DE" w:rsidP="00BD15DE">
                        <w:pPr>
                          <w:autoSpaceDE w:val="0"/>
                          <w:autoSpaceDN w:val="0"/>
                          <w:adjustRightInd w:val="0"/>
                          <w:rPr>
                            <w:szCs w:val="21"/>
                          </w:rPr>
                        </w:pPr>
                        <w:r>
                          <w:rPr>
                            <w:szCs w:val="21"/>
                          </w:rPr>
                          <w:t>中国建材技术装备总公司</w:t>
                        </w:r>
                      </w:p>
                    </w:tc>
                  </w:sdtContent>
                </w:sdt>
                <w:sdt>
                  <w:sdtPr>
                    <w:rPr>
                      <w:szCs w:val="21"/>
                    </w:rPr>
                    <w:alias w:val="上市公司应收关联方款项明细-金额"/>
                    <w:tag w:val="_GBC_cc588a6f792141019f0d3e640cfbfc35"/>
                    <w:id w:val="-1084299059"/>
                    <w:lock w:val="sdtLocked"/>
                  </w:sdtPr>
                  <w:sdtContent>
                    <w:tc>
                      <w:tcPr>
                        <w:tcW w:w="808" w:type="pct"/>
                        <w:tcBorders>
                          <w:top w:val="single" w:sz="4" w:space="0" w:color="auto"/>
                          <w:left w:val="single" w:sz="4" w:space="0" w:color="auto"/>
                          <w:bottom w:val="single" w:sz="4" w:space="0" w:color="auto"/>
                          <w:right w:val="single" w:sz="4" w:space="0" w:color="auto"/>
                        </w:tcBorders>
                      </w:tcPr>
                      <w:p w14:paraId="493250F7" w14:textId="77777777" w:rsidR="00BD15DE" w:rsidRDefault="00BD15DE" w:rsidP="00BD15DE">
                        <w:pPr>
                          <w:autoSpaceDE w:val="0"/>
                          <w:autoSpaceDN w:val="0"/>
                          <w:adjustRightInd w:val="0"/>
                          <w:jc w:val="right"/>
                          <w:rPr>
                            <w:szCs w:val="21"/>
                          </w:rPr>
                        </w:pPr>
                        <w:r>
                          <w:rPr>
                            <w:szCs w:val="21"/>
                          </w:rPr>
                          <w:t>566,000.00</w:t>
                        </w:r>
                      </w:p>
                    </w:tc>
                  </w:sdtContent>
                </w:sdt>
                <w:sdt>
                  <w:sdtPr>
                    <w:rPr>
                      <w:szCs w:val="21"/>
                    </w:rPr>
                    <w:alias w:val="上市公司应收关联方款项明细-计提减值金额"/>
                    <w:tag w:val="_GBC_bafd30cf7fb84997ba02375616bce0f8"/>
                    <w:id w:val="1758094628"/>
                    <w:lock w:val="sdtLocked"/>
                  </w:sdtPr>
                  <w:sdtContent>
                    <w:tc>
                      <w:tcPr>
                        <w:tcW w:w="808" w:type="pct"/>
                        <w:tcBorders>
                          <w:top w:val="single" w:sz="4" w:space="0" w:color="auto"/>
                          <w:left w:val="single" w:sz="4" w:space="0" w:color="auto"/>
                          <w:bottom w:val="single" w:sz="4" w:space="0" w:color="auto"/>
                          <w:right w:val="single" w:sz="4" w:space="0" w:color="auto"/>
                        </w:tcBorders>
                      </w:tcPr>
                      <w:p w14:paraId="2A58F2F7" w14:textId="77777777" w:rsidR="00BD15DE" w:rsidRDefault="00BD15DE" w:rsidP="00BD15DE">
                        <w:pPr>
                          <w:autoSpaceDE w:val="0"/>
                          <w:autoSpaceDN w:val="0"/>
                          <w:adjustRightInd w:val="0"/>
                          <w:jc w:val="right"/>
                          <w:rPr>
                            <w:szCs w:val="21"/>
                          </w:rPr>
                        </w:pPr>
                        <w:r>
                          <w:rPr>
                            <w:szCs w:val="21"/>
                          </w:rPr>
                          <w:t>566,000.00</w:t>
                        </w:r>
                      </w:p>
                    </w:tc>
                  </w:sdtContent>
                </w:sdt>
                <w:sdt>
                  <w:sdtPr>
                    <w:rPr>
                      <w:szCs w:val="21"/>
                    </w:rPr>
                    <w:alias w:val="上市公司应收关联方款项明细-金额"/>
                    <w:tag w:val="_GBC_bd240354d5f04ea48630518eeb22d989"/>
                    <w:id w:val="2110080021"/>
                    <w:lock w:val="sdtLocked"/>
                  </w:sdtPr>
                  <w:sdtContent>
                    <w:tc>
                      <w:tcPr>
                        <w:tcW w:w="818" w:type="pct"/>
                        <w:tcBorders>
                          <w:top w:val="single" w:sz="4" w:space="0" w:color="auto"/>
                          <w:left w:val="single" w:sz="4" w:space="0" w:color="auto"/>
                          <w:bottom w:val="single" w:sz="4" w:space="0" w:color="auto"/>
                          <w:right w:val="single" w:sz="4" w:space="0" w:color="auto"/>
                        </w:tcBorders>
                      </w:tcPr>
                      <w:p w14:paraId="316DC267" w14:textId="77777777" w:rsidR="00BD15DE" w:rsidRDefault="00BD15DE" w:rsidP="00BD15DE">
                        <w:pPr>
                          <w:autoSpaceDE w:val="0"/>
                          <w:autoSpaceDN w:val="0"/>
                          <w:adjustRightInd w:val="0"/>
                          <w:jc w:val="right"/>
                          <w:rPr>
                            <w:szCs w:val="21"/>
                          </w:rPr>
                        </w:pPr>
                        <w:r>
                          <w:rPr>
                            <w:szCs w:val="21"/>
                          </w:rPr>
                          <w:t>566,000.00</w:t>
                        </w:r>
                      </w:p>
                    </w:tc>
                  </w:sdtContent>
                </w:sdt>
                <w:sdt>
                  <w:sdtPr>
                    <w:rPr>
                      <w:szCs w:val="21"/>
                    </w:rPr>
                    <w:alias w:val="上市公司应收关联方款项明细-计提减值金额"/>
                    <w:tag w:val="_GBC_5863f5c59166487cb6350da179170e3b"/>
                    <w:id w:val="619105764"/>
                    <w:lock w:val="sdtLocked"/>
                  </w:sdtPr>
                  <w:sdtContent>
                    <w:tc>
                      <w:tcPr>
                        <w:tcW w:w="1028" w:type="pct"/>
                        <w:tcBorders>
                          <w:top w:val="single" w:sz="4" w:space="0" w:color="auto"/>
                          <w:left w:val="single" w:sz="4" w:space="0" w:color="auto"/>
                          <w:bottom w:val="single" w:sz="4" w:space="0" w:color="auto"/>
                          <w:right w:val="single" w:sz="4" w:space="0" w:color="auto"/>
                        </w:tcBorders>
                      </w:tcPr>
                      <w:p w14:paraId="5AC7A6A2" w14:textId="77777777" w:rsidR="00BD15DE" w:rsidRDefault="00BD15DE" w:rsidP="00BD15DE">
                        <w:pPr>
                          <w:autoSpaceDE w:val="0"/>
                          <w:autoSpaceDN w:val="0"/>
                          <w:adjustRightInd w:val="0"/>
                          <w:jc w:val="right"/>
                          <w:rPr>
                            <w:szCs w:val="21"/>
                          </w:rPr>
                        </w:pPr>
                        <w:r>
                          <w:rPr>
                            <w:szCs w:val="21"/>
                          </w:rPr>
                          <w:t>566,000.00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98804780"/>
              <w:lock w:val="sdtLocked"/>
              <w:placeholder>
                <w:docPart w:val="B39B394348074E9DBD2E3D26255A12F6"/>
              </w:placeholder>
            </w:sdtPr>
            <w:sdtContent>
              <w:tr w:rsidR="00BD15DE" w14:paraId="7A89F24C"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776082237"/>
                      <w:lock w:val="sdtLocked"/>
                    </w:sdtPr>
                    <w:sdtContent>
                      <w:p w14:paraId="03009377"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595867250"/>
                    <w:lock w:val="sdtLocked"/>
                  </w:sdtPr>
                  <w:sdtContent>
                    <w:tc>
                      <w:tcPr>
                        <w:tcW w:w="899" w:type="pct"/>
                        <w:tcBorders>
                          <w:top w:val="single" w:sz="4" w:space="0" w:color="auto"/>
                          <w:left w:val="single" w:sz="4" w:space="0" w:color="auto"/>
                          <w:bottom w:val="single" w:sz="4" w:space="0" w:color="auto"/>
                          <w:right w:val="single" w:sz="4" w:space="0" w:color="auto"/>
                        </w:tcBorders>
                      </w:tcPr>
                      <w:p w14:paraId="4825EE6F" w14:textId="77777777" w:rsidR="00BD15DE" w:rsidRDefault="00BD15DE" w:rsidP="00BD15DE">
                        <w:pPr>
                          <w:autoSpaceDE w:val="0"/>
                          <w:autoSpaceDN w:val="0"/>
                          <w:adjustRightInd w:val="0"/>
                          <w:rPr>
                            <w:szCs w:val="21"/>
                          </w:rPr>
                        </w:pPr>
                        <w:r>
                          <w:rPr>
                            <w:szCs w:val="21"/>
                          </w:rPr>
                          <w:t>安徽广德洪山南方水泥有限公司</w:t>
                        </w:r>
                      </w:p>
                    </w:tc>
                  </w:sdtContent>
                </w:sdt>
                <w:sdt>
                  <w:sdtPr>
                    <w:rPr>
                      <w:szCs w:val="21"/>
                    </w:rPr>
                    <w:alias w:val="上市公司应收关联方款项明细-金额"/>
                    <w:tag w:val="_GBC_cc588a6f792141019f0d3e640cfbfc35"/>
                    <w:id w:val="-1141578223"/>
                    <w:lock w:val="sdtLocked"/>
                  </w:sdtPr>
                  <w:sdtContent>
                    <w:tc>
                      <w:tcPr>
                        <w:tcW w:w="808" w:type="pct"/>
                        <w:tcBorders>
                          <w:top w:val="single" w:sz="4" w:space="0" w:color="auto"/>
                          <w:left w:val="single" w:sz="4" w:space="0" w:color="auto"/>
                          <w:bottom w:val="single" w:sz="4" w:space="0" w:color="auto"/>
                          <w:right w:val="single" w:sz="4" w:space="0" w:color="auto"/>
                        </w:tcBorders>
                      </w:tcPr>
                      <w:p w14:paraId="7238E6A0" w14:textId="77777777" w:rsidR="00BD15DE" w:rsidRDefault="00BD15DE" w:rsidP="00BD15DE">
                        <w:pPr>
                          <w:autoSpaceDE w:val="0"/>
                          <w:autoSpaceDN w:val="0"/>
                          <w:adjustRightInd w:val="0"/>
                          <w:jc w:val="right"/>
                          <w:rPr>
                            <w:szCs w:val="21"/>
                          </w:rPr>
                        </w:pPr>
                        <w:r>
                          <w:rPr>
                            <w:szCs w:val="21"/>
                          </w:rPr>
                          <w:t>95,871.00</w:t>
                        </w:r>
                      </w:p>
                    </w:tc>
                  </w:sdtContent>
                </w:sdt>
                <w:sdt>
                  <w:sdtPr>
                    <w:rPr>
                      <w:szCs w:val="21"/>
                    </w:rPr>
                    <w:alias w:val="上市公司应收关联方款项明细-计提减值金额"/>
                    <w:tag w:val="_GBC_bafd30cf7fb84997ba02375616bce0f8"/>
                    <w:id w:val="-2008433814"/>
                    <w:lock w:val="sdtLocked"/>
                  </w:sdtPr>
                  <w:sdtContent>
                    <w:tc>
                      <w:tcPr>
                        <w:tcW w:w="808" w:type="pct"/>
                        <w:tcBorders>
                          <w:top w:val="single" w:sz="4" w:space="0" w:color="auto"/>
                          <w:left w:val="single" w:sz="4" w:space="0" w:color="auto"/>
                          <w:bottom w:val="single" w:sz="4" w:space="0" w:color="auto"/>
                          <w:right w:val="single" w:sz="4" w:space="0" w:color="auto"/>
                        </w:tcBorders>
                      </w:tcPr>
                      <w:p w14:paraId="0BF471DA" w14:textId="77777777" w:rsidR="00BD15DE" w:rsidRDefault="00BD15DE" w:rsidP="00BD15DE">
                        <w:pPr>
                          <w:autoSpaceDE w:val="0"/>
                          <w:autoSpaceDN w:val="0"/>
                          <w:adjustRightInd w:val="0"/>
                          <w:jc w:val="right"/>
                          <w:rPr>
                            <w:szCs w:val="21"/>
                          </w:rPr>
                        </w:pPr>
                        <w:r>
                          <w:rPr>
                            <w:szCs w:val="21"/>
                          </w:rPr>
                          <w:t>4,793.55</w:t>
                        </w:r>
                      </w:p>
                    </w:tc>
                  </w:sdtContent>
                </w:sdt>
                <w:sdt>
                  <w:sdtPr>
                    <w:rPr>
                      <w:szCs w:val="21"/>
                    </w:rPr>
                    <w:alias w:val="上市公司应收关联方款项明细-金额"/>
                    <w:tag w:val="_GBC_bd240354d5f04ea48630518eeb22d989"/>
                    <w:id w:val="700523037"/>
                    <w:lock w:val="sdtLocked"/>
                  </w:sdtPr>
                  <w:sdtContent>
                    <w:tc>
                      <w:tcPr>
                        <w:tcW w:w="818" w:type="pct"/>
                        <w:tcBorders>
                          <w:top w:val="single" w:sz="4" w:space="0" w:color="auto"/>
                          <w:left w:val="single" w:sz="4" w:space="0" w:color="auto"/>
                          <w:bottom w:val="single" w:sz="4" w:space="0" w:color="auto"/>
                          <w:right w:val="single" w:sz="4" w:space="0" w:color="auto"/>
                        </w:tcBorders>
                      </w:tcPr>
                      <w:p w14:paraId="3BC07710"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72947556"/>
                    <w:lock w:val="sdtLocked"/>
                  </w:sdtPr>
                  <w:sdtContent>
                    <w:tc>
                      <w:tcPr>
                        <w:tcW w:w="1028" w:type="pct"/>
                        <w:tcBorders>
                          <w:top w:val="single" w:sz="4" w:space="0" w:color="auto"/>
                          <w:left w:val="single" w:sz="4" w:space="0" w:color="auto"/>
                          <w:bottom w:val="single" w:sz="4" w:space="0" w:color="auto"/>
                          <w:right w:val="single" w:sz="4" w:space="0" w:color="auto"/>
                        </w:tcBorders>
                      </w:tcPr>
                      <w:p w14:paraId="61A4637F"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84192153"/>
              <w:lock w:val="sdtLocked"/>
              <w:placeholder>
                <w:docPart w:val="B39B394348074E9DBD2E3D26255A12F6"/>
              </w:placeholder>
            </w:sdtPr>
            <w:sdtContent>
              <w:tr w:rsidR="00BD15DE" w14:paraId="12E66FED"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125005207"/>
                      <w:lock w:val="sdtLocked"/>
                    </w:sdtPr>
                    <w:sdtContent>
                      <w:p w14:paraId="192154C8"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598106750"/>
                    <w:lock w:val="sdtLocked"/>
                  </w:sdtPr>
                  <w:sdtContent>
                    <w:tc>
                      <w:tcPr>
                        <w:tcW w:w="899" w:type="pct"/>
                        <w:tcBorders>
                          <w:top w:val="single" w:sz="4" w:space="0" w:color="auto"/>
                          <w:left w:val="single" w:sz="4" w:space="0" w:color="auto"/>
                          <w:bottom w:val="single" w:sz="4" w:space="0" w:color="auto"/>
                          <w:right w:val="single" w:sz="4" w:space="0" w:color="auto"/>
                        </w:tcBorders>
                      </w:tcPr>
                      <w:p w14:paraId="2EBE4A35" w14:textId="77777777" w:rsidR="00BD15DE" w:rsidRDefault="00BD15DE" w:rsidP="00BD15DE">
                        <w:pPr>
                          <w:autoSpaceDE w:val="0"/>
                          <w:autoSpaceDN w:val="0"/>
                          <w:adjustRightInd w:val="0"/>
                          <w:rPr>
                            <w:szCs w:val="21"/>
                          </w:rPr>
                        </w:pPr>
                        <w:r>
                          <w:rPr>
                            <w:szCs w:val="21"/>
                          </w:rPr>
                          <w:t>安徽郎溪南方水泥有限公司</w:t>
                        </w:r>
                      </w:p>
                    </w:tc>
                  </w:sdtContent>
                </w:sdt>
                <w:sdt>
                  <w:sdtPr>
                    <w:rPr>
                      <w:szCs w:val="21"/>
                    </w:rPr>
                    <w:alias w:val="上市公司应收关联方款项明细-金额"/>
                    <w:tag w:val="_GBC_cc588a6f792141019f0d3e640cfbfc35"/>
                    <w:id w:val="-354886043"/>
                    <w:lock w:val="sdtLocked"/>
                  </w:sdtPr>
                  <w:sdtContent>
                    <w:tc>
                      <w:tcPr>
                        <w:tcW w:w="808" w:type="pct"/>
                        <w:tcBorders>
                          <w:top w:val="single" w:sz="4" w:space="0" w:color="auto"/>
                          <w:left w:val="single" w:sz="4" w:space="0" w:color="auto"/>
                          <w:bottom w:val="single" w:sz="4" w:space="0" w:color="auto"/>
                          <w:right w:val="single" w:sz="4" w:space="0" w:color="auto"/>
                        </w:tcBorders>
                      </w:tcPr>
                      <w:p w14:paraId="5531AD04" w14:textId="77777777" w:rsidR="00BD15DE" w:rsidRDefault="00BD15DE" w:rsidP="00BD15DE">
                        <w:pPr>
                          <w:autoSpaceDE w:val="0"/>
                          <w:autoSpaceDN w:val="0"/>
                          <w:adjustRightInd w:val="0"/>
                          <w:jc w:val="right"/>
                          <w:rPr>
                            <w:szCs w:val="21"/>
                          </w:rPr>
                        </w:pPr>
                        <w:r>
                          <w:rPr>
                            <w:szCs w:val="21"/>
                          </w:rPr>
                          <w:t>19,800.00</w:t>
                        </w:r>
                      </w:p>
                    </w:tc>
                  </w:sdtContent>
                </w:sdt>
                <w:sdt>
                  <w:sdtPr>
                    <w:rPr>
                      <w:szCs w:val="21"/>
                    </w:rPr>
                    <w:alias w:val="上市公司应收关联方款项明细-计提减值金额"/>
                    <w:tag w:val="_GBC_bafd30cf7fb84997ba02375616bce0f8"/>
                    <w:id w:val="708536407"/>
                    <w:lock w:val="sdtLocked"/>
                  </w:sdtPr>
                  <w:sdtContent>
                    <w:tc>
                      <w:tcPr>
                        <w:tcW w:w="808" w:type="pct"/>
                        <w:tcBorders>
                          <w:top w:val="single" w:sz="4" w:space="0" w:color="auto"/>
                          <w:left w:val="single" w:sz="4" w:space="0" w:color="auto"/>
                          <w:bottom w:val="single" w:sz="4" w:space="0" w:color="auto"/>
                          <w:right w:val="single" w:sz="4" w:space="0" w:color="auto"/>
                        </w:tcBorders>
                      </w:tcPr>
                      <w:p w14:paraId="6DC76384" w14:textId="77777777" w:rsidR="00BD15DE" w:rsidRDefault="00BD15DE" w:rsidP="00BD15DE">
                        <w:pPr>
                          <w:autoSpaceDE w:val="0"/>
                          <w:autoSpaceDN w:val="0"/>
                          <w:adjustRightInd w:val="0"/>
                          <w:jc w:val="right"/>
                          <w:rPr>
                            <w:szCs w:val="21"/>
                          </w:rPr>
                        </w:pPr>
                        <w:r>
                          <w:rPr>
                            <w:szCs w:val="21"/>
                          </w:rPr>
                          <w:t>19,800.00</w:t>
                        </w:r>
                      </w:p>
                    </w:tc>
                  </w:sdtContent>
                </w:sdt>
                <w:sdt>
                  <w:sdtPr>
                    <w:rPr>
                      <w:szCs w:val="21"/>
                    </w:rPr>
                    <w:alias w:val="上市公司应收关联方款项明细-金额"/>
                    <w:tag w:val="_GBC_bd240354d5f04ea48630518eeb22d989"/>
                    <w:id w:val="800185619"/>
                    <w:lock w:val="sdtLocked"/>
                  </w:sdtPr>
                  <w:sdtContent>
                    <w:tc>
                      <w:tcPr>
                        <w:tcW w:w="818" w:type="pct"/>
                        <w:tcBorders>
                          <w:top w:val="single" w:sz="4" w:space="0" w:color="auto"/>
                          <w:left w:val="single" w:sz="4" w:space="0" w:color="auto"/>
                          <w:bottom w:val="single" w:sz="4" w:space="0" w:color="auto"/>
                          <w:right w:val="single" w:sz="4" w:space="0" w:color="auto"/>
                        </w:tcBorders>
                      </w:tcPr>
                      <w:p w14:paraId="1541C2D4"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806537898"/>
                    <w:lock w:val="sdtLocked"/>
                  </w:sdtPr>
                  <w:sdtContent>
                    <w:tc>
                      <w:tcPr>
                        <w:tcW w:w="1028" w:type="pct"/>
                        <w:tcBorders>
                          <w:top w:val="single" w:sz="4" w:space="0" w:color="auto"/>
                          <w:left w:val="single" w:sz="4" w:space="0" w:color="auto"/>
                          <w:bottom w:val="single" w:sz="4" w:space="0" w:color="auto"/>
                          <w:right w:val="single" w:sz="4" w:space="0" w:color="auto"/>
                        </w:tcBorders>
                      </w:tcPr>
                      <w:p w14:paraId="16DC0CDE"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33604228"/>
              <w:lock w:val="sdtLocked"/>
              <w:placeholder>
                <w:docPart w:val="B39B394348074E9DBD2E3D26255A12F6"/>
              </w:placeholder>
            </w:sdtPr>
            <w:sdtContent>
              <w:tr w:rsidR="00BD15DE" w14:paraId="75CEDEB4"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01055851"/>
                      <w:lock w:val="sdtLocked"/>
                    </w:sdtPr>
                    <w:sdtContent>
                      <w:p w14:paraId="2D609152"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665671888"/>
                    <w:lock w:val="sdtLocked"/>
                  </w:sdtPr>
                  <w:sdtContent>
                    <w:tc>
                      <w:tcPr>
                        <w:tcW w:w="899" w:type="pct"/>
                        <w:tcBorders>
                          <w:top w:val="single" w:sz="4" w:space="0" w:color="auto"/>
                          <w:left w:val="single" w:sz="4" w:space="0" w:color="auto"/>
                          <w:bottom w:val="single" w:sz="4" w:space="0" w:color="auto"/>
                          <w:right w:val="single" w:sz="4" w:space="0" w:color="auto"/>
                        </w:tcBorders>
                      </w:tcPr>
                      <w:p w14:paraId="6CB3AF6F" w14:textId="77777777" w:rsidR="00BD15DE" w:rsidRDefault="00BD15DE" w:rsidP="00BD15DE">
                        <w:pPr>
                          <w:autoSpaceDE w:val="0"/>
                          <w:autoSpaceDN w:val="0"/>
                          <w:adjustRightInd w:val="0"/>
                          <w:rPr>
                            <w:szCs w:val="21"/>
                          </w:rPr>
                        </w:pPr>
                        <w:r>
                          <w:rPr>
                            <w:szCs w:val="21"/>
                          </w:rPr>
                          <w:t>安吉南方水泥有限公司</w:t>
                        </w:r>
                      </w:p>
                    </w:tc>
                  </w:sdtContent>
                </w:sdt>
                <w:sdt>
                  <w:sdtPr>
                    <w:rPr>
                      <w:szCs w:val="21"/>
                    </w:rPr>
                    <w:alias w:val="上市公司应收关联方款项明细-金额"/>
                    <w:tag w:val="_GBC_cc588a6f792141019f0d3e640cfbfc35"/>
                    <w:id w:val="2078465482"/>
                    <w:lock w:val="sdtLocked"/>
                  </w:sdtPr>
                  <w:sdtContent>
                    <w:tc>
                      <w:tcPr>
                        <w:tcW w:w="808" w:type="pct"/>
                        <w:tcBorders>
                          <w:top w:val="single" w:sz="4" w:space="0" w:color="auto"/>
                          <w:left w:val="single" w:sz="4" w:space="0" w:color="auto"/>
                          <w:bottom w:val="single" w:sz="4" w:space="0" w:color="auto"/>
                          <w:right w:val="single" w:sz="4" w:space="0" w:color="auto"/>
                        </w:tcBorders>
                      </w:tcPr>
                      <w:p w14:paraId="445E1B74" w14:textId="77777777" w:rsidR="00BD15DE" w:rsidRDefault="00BD15DE" w:rsidP="00BD15DE">
                        <w:pPr>
                          <w:autoSpaceDE w:val="0"/>
                          <w:autoSpaceDN w:val="0"/>
                          <w:adjustRightInd w:val="0"/>
                          <w:jc w:val="right"/>
                          <w:rPr>
                            <w:szCs w:val="21"/>
                          </w:rPr>
                        </w:pPr>
                        <w:r>
                          <w:rPr>
                            <w:szCs w:val="21"/>
                          </w:rPr>
                          <w:t>37,460.00</w:t>
                        </w:r>
                      </w:p>
                    </w:tc>
                  </w:sdtContent>
                </w:sdt>
                <w:sdt>
                  <w:sdtPr>
                    <w:rPr>
                      <w:szCs w:val="21"/>
                    </w:rPr>
                    <w:alias w:val="上市公司应收关联方款项明细-计提减值金额"/>
                    <w:tag w:val="_GBC_bafd30cf7fb84997ba02375616bce0f8"/>
                    <w:id w:val="5802218"/>
                    <w:lock w:val="sdtLocked"/>
                  </w:sdtPr>
                  <w:sdtContent>
                    <w:tc>
                      <w:tcPr>
                        <w:tcW w:w="808" w:type="pct"/>
                        <w:tcBorders>
                          <w:top w:val="single" w:sz="4" w:space="0" w:color="auto"/>
                          <w:left w:val="single" w:sz="4" w:space="0" w:color="auto"/>
                          <w:bottom w:val="single" w:sz="4" w:space="0" w:color="auto"/>
                          <w:right w:val="single" w:sz="4" w:space="0" w:color="auto"/>
                        </w:tcBorders>
                      </w:tcPr>
                      <w:p w14:paraId="694FFACB" w14:textId="77777777" w:rsidR="00BD15DE" w:rsidRDefault="00BD15DE" w:rsidP="00BD15DE">
                        <w:pPr>
                          <w:autoSpaceDE w:val="0"/>
                          <w:autoSpaceDN w:val="0"/>
                          <w:adjustRightInd w:val="0"/>
                          <w:jc w:val="right"/>
                          <w:rPr>
                            <w:szCs w:val="21"/>
                          </w:rPr>
                        </w:pPr>
                        <w:r>
                          <w:rPr>
                            <w:szCs w:val="21"/>
                          </w:rPr>
                          <w:t>32,000.00</w:t>
                        </w:r>
                      </w:p>
                    </w:tc>
                  </w:sdtContent>
                </w:sdt>
                <w:sdt>
                  <w:sdtPr>
                    <w:rPr>
                      <w:szCs w:val="21"/>
                    </w:rPr>
                    <w:alias w:val="上市公司应收关联方款项明细-金额"/>
                    <w:tag w:val="_GBC_bd240354d5f04ea48630518eeb22d989"/>
                    <w:id w:val="-548992468"/>
                    <w:lock w:val="sdtLocked"/>
                  </w:sdtPr>
                  <w:sdtContent>
                    <w:tc>
                      <w:tcPr>
                        <w:tcW w:w="818" w:type="pct"/>
                        <w:tcBorders>
                          <w:top w:val="single" w:sz="4" w:space="0" w:color="auto"/>
                          <w:left w:val="single" w:sz="4" w:space="0" w:color="auto"/>
                          <w:bottom w:val="single" w:sz="4" w:space="0" w:color="auto"/>
                          <w:right w:val="single" w:sz="4" w:space="0" w:color="auto"/>
                        </w:tcBorders>
                      </w:tcPr>
                      <w:p w14:paraId="3C552CCA"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2075387354"/>
                    <w:lock w:val="sdtLocked"/>
                  </w:sdtPr>
                  <w:sdtContent>
                    <w:tc>
                      <w:tcPr>
                        <w:tcW w:w="1028" w:type="pct"/>
                        <w:tcBorders>
                          <w:top w:val="single" w:sz="4" w:space="0" w:color="auto"/>
                          <w:left w:val="single" w:sz="4" w:space="0" w:color="auto"/>
                          <w:bottom w:val="single" w:sz="4" w:space="0" w:color="auto"/>
                          <w:right w:val="single" w:sz="4" w:space="0" w:color="auto"/>
                        </w:tcBorders>
                      </w:tcPr>
                      <w:p w14:paraId="2AA42291"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9160635"/>
              <w:lock w:val="sdtLocked"/>
              <w:placeholder>
                <w:docPart w:val="B39B394348074E9DBD2E3D26255A12F6"/>
              </w:placeholder>
            </w:sdtPr>
            <w:sdtContent>
              <w:tr w:rsidR="00BD15DE" w14:paraId="2FFF365E"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407067341"/>
                      <w:lock w:val="sdtLocked"/>
                    </w:sdtPr>
                    <w:sdtContent>
                      <w:p w14:paraId="1C428AEA"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717419801"/>
                    <w:lock w:val="sdtLocked"/>
                  </w:sdtPr>
                  <w:sdtContent>
                    <w:tc>
                      <w:tcPr>
                        <w:tcW w:w="899" w:type="pct"/>
                        <w:tcBorders>
                          <w:top w:val="single" w:sz="4" w:space="0" w:color="auto"/>
                          <w:left w:val="single" w:sz="4" w:space="0" w:color="auto"/>
                          <w:bottom w:val="single" w:sz="4" w:space="0" w:color="auto"/>
                          <w:right w:val="single" w:sz="4" w:space="0" w:color="auto"/>
                        </w:tcBorders>
                      </w:tcPr>
                      <w:p w14:paraId="3FD7FFA9" w14:textId="77777777" w:rsidR="00BD15DE" w:rsidRDefault="00BD15DE" w:rsidP="00BD15DE">
                        <w:pPr>
                          <w:autoSpaceDE w:val="0"/>
                          <w:autoSpaceDN w:val="0"/>
                          <w:adjustRightInd w:val="0"/>
                          <w:rPr>
                            <w:szCs w:val="21"/>
                          </w:rPr>
                        </w:pPr>
                        <w:r>
                          <w:rPr>
                            <w:szCs w:val="21"/>
                          </w:rPr>
                          <w:t>巴彦淖尔中联水泥有限公司</w:t>
                        </w:r>
                      </w:p>
                    </w:tc>
                  </w:sdtContent>
                </w:sdt>
                <w:sdt>
                  <w:sdtPr>
                    <w:rPr>
                      <w:szCs w:val="21"/>
                    </w:rPr>
                    <w:alias w:val="上市公司应收关联方款项明细-金额"/>
                    <w:tag w:val="_GBC_cc588a6f792141019f0d3e640cfbfc35"/>
                    <w:id w:val="1048264945"/>
                    <w:lock w:val="sdtLocked"/>
                  </w:sdtPr>
                  <w:sdtContent>
                    <w:tc>
                      <w:tcPr>
                        <w:tcW w:w="808" w:type="pct"/>
                        <w:tcBorders>
                          <w:top w:val="single" w:sz="4" w:space="0" w:color="auto"/>
                          <w:left w:val="single" w:sz="4" w:space="0" w:color="auto"/>
                          <w:bottom w:val="single" w:sz="4" w:space="0" w:color="auto"/>
                          <w:right w:val="single" w:sz="4" w:space="0" w:color="auto"/>
                        </w:tcBorders>
                      </w:tcPr>
                      <w:p w14:paraId="5C77C944" w14:textId="77777777" w:rsidR="00BD15DE" w:rsidRDefault="00BD15DE" w:rsidP="00BD15DE">
                        <w:pPr>
                          <w:autoSpaceDE w:val="0"/>
                          <w:autoSpaceDN w:val="0"/>
                          <w:adjustRightInd w:val="0"/>
                          <w:jc w:val="right"/>
                          <w:rPr>
                            <w:szCs w:val="21"/>
                          </w:rPr>
                        </w:pPr>
                        <w:r>
                          <w:rPr>
                            <w:szCs w:val="21"/>
                          </w:rPr>
                          <w:t>17,000.00</w:t>
                        </w:r>
                      </w:p>
                    </w:tc>
                  </w:sdtContent>
                </w:sdt>
                <w:sdt>
                  <w:sdtPr>
                    <w:rPr>
                      <w:szCs w:val="21"/>
                    </w:rPr>
                    <w:alias w:val="上市公司应收关联方款项明细-计提减值金额"/>
                    <w:tag w:val="_GBC_bafd30cf7fb84997ba02375616bce0f8"/>
                    <w:id w:val="-1232305864"/>
                    <w:lock w:val="sdtLocked"/>
                  </w:sdtPr>
                  <w:sdtContent>
                    <w:tc>
                      <w:tcPr>
                        <w:tcW w:w="808" w:type="pct"/>
                        <w:tcBorders>
                          <w:top w:val="single" w:sz="4" w:space="0" w:color="auto"/>
                          <w:left w:val="single" w:sz="4" w:space="0" w:color="auto"/>
                          <w:bottom w:val="single" w:sz="4" w:space="0" w:color="auto"/>
                          <w:right w:val="single" w:sz="4" w:space="0" w:color="auto"/>
                        </w:tcBorders>
                      </w:tcPr>
                      <w:p w14:paraId="7A710B7E" w14:textId="77777777" w:rsidR="00BD15DE" w:rsidRDefault="00BD15DE" w:rsidP="00BD15DE">
                        <w:pPr>
                          <w:autoSpaceDE w:val="0"/>
                          <w:autoSpaceDN w:val="0"/>
                          <w:adjustRightInd w:val="0"/>
                          <w:jc w:val="right"/>
                          <w:rPr>
                            <w:szCs w:val="21"/>
                          </w:rPr>
                        </w:pPr>
                        <w:r>
                          <w:rPr>
                            <w:szCs w:val="21"/>
                          </w:rPr>
                          <w:t>17,000.00</w:t>
                        </w:r>
                      </w:p>
                    </w:tc>
                  </w:sdtContent>
                </w:sdt>
                <w:sdt>
                  <w:sdtPr>
                    <w:rPr>
                      <w:szCs w:val="21"/>
                    </w:rPr>
                    <w:alias w:val="上市公司应收关联方款项明细-金额"/>
                    <w:tag w:val="_GBC_bd240354d5f04ea48630518eeb22d989"/>
                    <w:id w:val="-1391107814"/>
                    <w:lock w:val="sdtLocked"/>
                  </w:sdtPr>
                  <w:sdtContent>
                    <w:tc>
                      <w:tcPr>
                        <w:tcW w:w="818" w:type="pct"/>
                        <w:tcBorders>
                          <w:top w:val="single" w:sz="4" w:space="0" w:color="auto"/>
                          <w:left w:val="single" w:sz="4" w:space="0" w:color="auto"/>
                          <w:bottom w:val="single" w:sz="4" w:space="0" w:color="auto"/>
                          <w:right w:val="single" w:sz="4" w:space="0" w:color="auto"/>
                        </w:tcBorders>
                      </w:tcPr>
                      <w:p w14:paraId="5DD2E026"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2024733729"/>
                    <w:lock w:val="sdtLocked"/>
                  </w:sdtPr>
                  <w:sdtContent>
                    <w:tc>
                      <w:tcPr>
                        <w:tcW w:w="1028" w:type="pct"/>
                        <w:tcBorders>
                          <w:top w:val="single" w:sz="4" w:space="0" w:color="auto"/>
                          <w:left w:val="single" w:sz="4" w:space="0" w:color="auto"/>
                          <w:bottom w:val="single" w:sz="4" w:space="0" w:color="auto"/>
                          <w:right w:val="single" w:sz="4" w:space="0" w:color="auto"/>
                        </w:tcBorders>
                      </w:tcPr>
                      <w:p w14:paraId="7DEE09E9"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76403908"/>
              <w:lock w:val="sdtLocked"/>
              <w:placeholder>
                <w:docPart w:val="B39B394348074E9DBD2E3D26255A12F6"/>
              </w:placeholder>
            </w:sdtPr>
            <w:sdtContent>
              <w:tr w:rsidR="00BD15DE" w14:paraId="3CE21B91"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625476348"/>
                      <w:lock w:val="sdtLocked"/>
                    </w:sdtPr>
                    <w:sdtContent>
                      <w:p w14:paraId="6CD57E66"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450245398"/>
                    <w:lock w:val="sdtLocked"/>
                  </w:sdtPr>
                  <w:sdtContent>
                    <w:tc>
                      <w:tcPr>
                        <w:tcW w:w="899" w:type="pct"/>
                        <w:tcBorders>
                          <w:top w:val="single" w:sz="4" w:space="0" w:color="auto"/>
                          <w:left w:val="single" w:sz="4" w:space="0" w:color="auto"/>
                          <w:bottom w:val="single" w:sz="4" w:space="0" w:color="auto"/>
                          <w:right w:val="single" w:sz="4" w:space="0" w:color="auto"/>
                        </w:tcBorders>
                      </w:tcPr>
                      <w:p w14:paraId="555F0F7B" w14:textId="77777777" w:rsidR="00BD15DE" w:rsidRDefault="00BD15DE" w:rsidP="00BD15DE">
                        <w:pPr>
                          <w:autoSpaceDE w:val="0"/>
                          <w:autoSpaceDN w:val="0"/>
                          <w:adjustRightInd w:val="0"/>
                          <w:rPr>
                            <w:szCs w:val="21"/>
                          </w:rPr>
                        </w:pPr>
                        <w:r>
                          <w:rPr>
                            <w:szCs w:val="21"/>
                          </w:rPr>
                          <w:t>北京凯盛建材工程有限公司</w:t>
                        </w:r>
                      </w:p>
                    </w:tc>
                  </w:sdtContent>
                </w:sdt>
                <w:sdt>
                  <w:sdtPr>
                    <w:rPr>
                      <w:szCs w:val="21"/>
                    </w:rPr>
                    <w:alias w:val="上市公司应收关联方款项明细-金额"/>
                    <w:tag w:val="_GBC_cc588a6f792141019f0d3e640cfbfc35"/>
                    <w:id w:val="-1882399305"/>
                    <w:lock w:val="sdtLocked"/>
                  </w:sdtPr>
                  <w:sdtContent>
                    <w:tc>
                      <w:tcPr>
                        <w:tcW w:w="808" w:type="pct"/>
                        <w:tcBorders>
                          <w:top w:val="single" w:sz="4" w:space="0" w:color="auto"/>
                          <w:left w:val="single" w:sz="4" w:space="0" w:color="auto"/>
                          <w:bottom w:val="single" w:sz="4" w:space="0" w:color="auto"/>
                          <w:right w:val="single" w:sz="4" w:space="0" w:color="auto"/>
                        </w:tcBorders>
                      </w:tcPr>
                      <w:p w14:paraId="3AE1C869" w14:textId="77777777" w:rsidR="00BD15DE" w:rsidRDefault="00BD15DE" w:rsidP="00BD15DE">
                        <w:pPr>
                          <w:autoSpaceDE w:val="0"/>
                          <w:autoSpaceDN w:val="0"/>
                          <w:adjustRightInd w:val="0"/>
                          <w:jc w:val="right"/>
                          <w:rPr>
                            <w:szCs w:val="21"/>
                          </w:rPr>
                        </w:pPr>
                        <w:r>
                          <w:rPr>
                            <w:szCs w:val="21"/>
                          </w:rPr>
                          <w:t>8,067,338.84</w:t>
                        </w:r>
                      </w:p>
                    </w:tc>
                  </w:sdtContent>
                </w:sdt>
                <w:sdt>
                  <w:sdtPr>
                    <w:rPr>
                      <w:szCs w:val="21"/>
                    </w:rPr>
                    <w:alias w:val="上市公司应收关联方款项明细-计提减值金额"/>
                    <w:tag w:val="_GBC_bafd30cf7fb84997ba02375616bce0f8"/>
                    <w:id w:val="485669544"/>
                    <w:lock w:val="sdtLocked"/>
                  </w:sdtPr>
                  <w:sdtContent>
                    <w:tc>
                      <w:tcPr>
                        <w:tcW w:w="808" w:type="pct"/>
                        <w:tcBorders>
                          <w:top w:val="single" w:sz="4" w:space="0" w:color="auto"/>
                          <w:left w:val="single" w:sz="4" w:space="0" w:color="auto"/>
                          <w:bottom w:val="single" w:sz="4" w:space="0" w:color="auto"/>
                          <w:right w:val="single" w:sz="4" w:space="0" w:color="auto"/>
                        </w:tcBorders>
                      </w:tcPr>
                      <w:p w14:paraId="02D23F1D" w14:textId="77777777" w:rsidR="00BD15DE" w:rsidRDefault="00BD15DE" w:rsidP="00BD15DE">
                        <w:pPr>
                          <w:autoSpaceDE w:val="0"/>
                          <w:autoSpaceDN w:val="0"/>
                          <w:adjustRightInd w:val="0"/>
                          <w:jc w:val="right"/>
                          <w:rPr>
                            <w:szCs w:val="21"/>
                          </w:rPr>
                        </w:pPr>
                        <w:r>
                          <w:rPr>
                            <w:szCs w:val="21"/>
                          </w:rPr>
                          <w:t>2,999,293.15</w:t>
                        </w:r>
                      </w:p>
                    </w:tc>
                  </w:sdtContent>
                </w:sdt>
                <w:sdt>
                  <w:sdtPr>
                    <w:rPr>
                      <w:szCs w:val="21"/>
                    </w:rPr>
                    <w:alias w:val="上市公司应收关联方款项明细-金额"/>
                    <w:tag w:val="_GBC_bd240354d5f04ea48630518eeb22d989"/>
                    <w:id w:val="715320172"/>
                    <w:lock w:val="sdtLocked"/>
                  </w:sdtPr>
                  <w:sdtContent>
                    <w:tc>
                      <w:tcPr>
                        <w:tcW w:w="818" w:type="pct"/>
                        <w:tcBorders>
                          <w:top w:val="single" w:sz="4" w:space="0" w:color="auto"/>
                          <w:left w:val="single" w:sz="4" w:space="0" w:color="auto"/>
                          <w:bottom w:val="single" w:sz="4" w:space="0" w:color="auto"/>
                          <w:right w:val="single" w:sz="4" w:space="0" w:color="auto"/>
                        </w:tcBorders>
                      </w:tcPr>
                      <w:p w14:paraId="56CBDC47"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20813645"/>
                    <w:lock w:val="sdtLocked"/>
                  </w:sdtPr>
                  <w:sdtContent>
                    <w:tc>
                      <w:tcPr>
                        <w:tcW w:w="1028" w:type="pct"/>
                        <w:tcBorders>
                          <w:top w:val="single" w:sz="4" w:space="0" w:color="auto"/>
                          <w:left w:val="single" w:sz="4" w:space="0" w:color="auto"/>
                          <w:bottom w:val="single" w:sz="4" w:space="0" w:color="auto"/>
                          <w:right w:val="single" w:sz="4" w:space="0" w:color="auto"/>
                        </w:tcBorders>
                      </w:tcPr>
                      <w:p w14:paraId="65CE7818"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62763434"/>
              <w:lock w:val="sdtLocked"/>
              <w:placeholder>
                <w:docPart w:val="B39B394348074E9DBD2E3D26255A12F6"/>
              </w:placeholder>
            </w:sdtPr>
            <w:sdtContent>
              <w:tr w:rsidR="00BD15DE" w14:paraId="48B63BC6"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243248597"/>
                      <w:lock w:val="sdtLocked"/>
                    </w:sdtPr>
                    <w:sdtContent>
                      <w:p w14:paraId="49486444"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245688791"/>
                    <w:lock w:val="sdtLocked"/>
                  </w:sdtPr>
                  <w:sdtContent>
                    <w:tc>
                      <w:tcPr>
                        <w:tcW w:w="899" w:type="pct"/>
                        <w:tcBorders>
                          <w:top w:val="single" w:sz="4" w:space="0" w:color="auto"/>
                          <w:left w:val="single" w:sz="4" w:space="0" w:color="auto"/>
                          <w:bottom w:val="single" w:sz="4" w:space="0" w:color="auto"/>
                          <w:right w:val="single" w:sz="4" w:space="0" w:color="auto"/>
                        </w:tcBorders>
                      </w:tcPr>
                      <w:p w14:paraId="793B4F54" w14:textId="77777777" w:rsidR="00BD15DE" w:rsidRDefault="00BD15DE" w:rsidP="00BD15DE">
                        <w:pPr>
                          <w:autoSpaceDE w:val="0"/>
                          <w:autoSpaceDN w:val="0"/>
                          <w:adjustRightInd w:val="0"/>
                          <w:rPr>
                            <w:szCs w:val="21"/>
                          </w:rPr>
                        </w:pPr>
                        <w:r>
                          <w:rPr>
                            <w:szCs w:val="21"/>
                          </w:rPr>
                          <w:t>广德独山南方水泥有限公司</w:t>
                        </w:r>
                      </w:p>
                    </w:tc>
                  </w:sdtContent>
                </w:sdt>
                <w:sdt>
                  <w:sdtPr>
                    <w:rPr>
                      <w:szCs w:val="21"/>
                    </w:rPr>
                    <w:alias w:val="上市公司应收关联方款项明细-金额"/>
                    <w:tag w:val="_GBC_cc588a6f792141019f0d3e640cfbfc35"/>
                    <w:id w:val="-1243635375"/>
                    <w:lock w:val="sdtLocked"/>
                  </w:sdtPr>
                  <w:sdtContent>
                    <w:tc>
                      <w:tcPr>
                        <w:tcW w:w="808" w:type="pct"/>
                        <w:tcBorders>
                          <w:top w:val="single" w:sz="4" w:space="0" w:color="auto"/>
                          <w:left w:val="single" w:sz="4" w:space="0" w:color="auto"/>
                          <w:bottom w:val="single" w:sz="4" w:space="0" w:color="auto"/>
                          <w:right w:val="single" w:sz="4" w:space="0" w:color="auto"/>
                        </w:tcBorders>
                      </w:tcPr>
                      <w:p w14:paraId="735F466B" w14:textId="77777777" w:rsidR="00BD15DE" w:rsidRDefault="00BD15DE" w:rsidP="00BD15DE">
                        <w:pPr>
                          <w:autoSpaceDE w:val="0"/>
                          <w:autoSpaceDN w:val="0"/>
                          <w:adjustRightInd w:val="0"/>
                          <w:jc w:val="right"/>
                          <w:rPr>
                            <w:szCs w:val="21"/>
                          </w:rPr>
                        </w:pPr>
                        <w:r>
                          <w:rPr>
                            <w:szCs w:val="21"/>
                          </w:rPr>
                          <w:t>1,500.00</w:t>
                        </w:r>
                      </w:p>
                    </w:tc>
                  </w:sdtContent>
                </w:sdt>
                <w:sdt>
                  <w:sdtPr>
                    <w:rPr>
                      <w:szCs w:val="21"/>
                    </w:rPr>
                    <w:alias w:val="上市公司应收关联方款项明细-计提减值金额"/>
                    <w:tag w:val="_GBC_bafd30cf7fb84997ba02375616bce0f8"/>
                    <w:id w:val="-48683384"/>
                    <w:lock w:val="sdtLocked"/>
                  </w:sdtPr>
                  <w:sdtContent>
                    <w:tc>
                      <w:tcPr>
                        <w:tcW w:w="808" w:type="pct"/>
                        <w:tcBorders>
                          <w:top w:val="single" w:sz="4" w:space="0" w:color="auto"/>
                          <w:left w:val="single" w:sz="4" w:space="0" w:color="auto"/>
                          <w:bottom w:val="single" w:sz="4" w:space="0" w:color="auto"/>
                          <w:right w:val="single" w:sz="4" w:space="0" w:color="auto"/>
                        </w:tcBorders>
                      </w:tcPr>
                      <w:p w14:paraId="291D6F48" w14:textId="77777777" w:rsidR="00BD15DE" w:rsidRDefault="00BD15DE" w:rsidP="00BD15DE">
                        <w:pPr>
                          <w:autoSpaceDE w:val="0"/>
                          <w:autoSpaceDN w:val="0"/>
                          <w:adjustRightInd w:val="0"/>
                          <w:jc w:val="right"/>
                          <w:rPr>
                            <w:szCs w:val="21"/>
                          </w:rPr>
                        </w:pPr>
                        <w:r>
                          <w:rPr>
                            <w:szCs w:val="21"/>
                          </w:rPr>
                          <w:t>75</w:t>
                        </w:r>
                      </w:p>
                    </w:tc>
                  </w:sdtContent>
                </w:sdt>
                <w:sdt>
                  <w:sdtPr>
                    <w:rPr>
                      <w:szCs w:val="21"/>
                    </w:rPr>
                    <w:alias w:val="上市公司应收关联方款项明细-金额"/>
                    <w:tag w:val="_GBC_bd240354d5f04ea48630518eeb22d989"/>
                    <w:id w:val="-2113812544"/>
                    <w:lock w:val="sdtLocked"/>
                  </w:sdtPr>
                  <w:sdtContent>
                    <w:tc>
                      <w:tcPr>
                        <w:tcW w:w="818" w:type="pct"/>
                        <w:tcBorders>
                          <w:top w:val="single" w:sz="4" w:space="0" w:color="auto"/>
                          <w:left w:val="single" w:sz="4" w:space="0" w:color="auto"/>
                          <w:bottom w:val="single" w:sz="4" w:space="0" w:color="auto"/>
                          <w:right w:val="single" w:sz="4" w:space="0" w:color="auto"/>
                        </w:tcBorders>
                      </w:tcPr>
                      <w:p w14:paraId="6942F319"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2071922949"/>
                    <w:lock w:val="sdtLocked"/>
                  </w:sdtPr>
                  <w:sdtContent>
                    <w:tc>
                      <w:tcPr>
                        <w:tcW w:w="1028" w:type="pct"/>
                        <w:tcBorders>
                          <w:top w:val="single" w:sz="4" w:space="0" w:color="auto"/>
                          <w:left w:val="single" w:sz="4" w:space="0" w:color="auto"/>
                          <w:bottom w:val="single" w:sz="4" w:space="0" w:color="auto"/>
                          <w:right w:val="single" w:sz="4" w:space="0" w:color="auto"/>
                        </w:tcBorders>
                      </w:tcPr>
                      <w:p w14:paraId="4874ED09"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30363147"/>
              <w:lock w:val="sdtLocked"/>
              <w:placeholder>
                <w:docPart w:val="B39B394348074E9DBD2E3D26255A12F6"/>
              </w:placeholder>
            </w:sdtPr>
            <w:sdtContent>
              <w:tr w:rsidR="00BD15DE" w14:paraId="37A06ED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729139904"/>
                      <w:lock w:val="sdtLocked"/>
                    </w:sdtPr>
                    <w:sdtContent>
                      <w:p w14:paraId="121FFC0A"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015917296"/>
                    <w:lock w:val="sdtLocked"/>
                  </w:sdtPr>
                  <w:sdtContent>
                    <w:tc>
                      <w:tcPr>
                        <w:tcW w:w="899" w:type="pct"/>
                        <w:tcBorders>
                          <w:top w:val="single" w:sz="4" w:space="0" w:color="auto"/>
                          <w:left w:val="single" w:sz="4" w:space="0" w:color="auto"/>
                          <w:bottom w:val="single" w:sz="4" w:space="0" w:color="auto"/>
                          <w:right w:val="single" w:sz="4" w:space="0" w:color="auto"/>
                        </w:tcBorders>
                      </w:tcPr>
                      <w:p w14:paraId="7014CEB1" w14:textId="77777777" w:rsidR="00BD15DE" w:rsidRDefault="00BD15DE" w:rsidP="00BD15DE">
                        <w:pPr>
                          <w:autoSpaceDE w:val="0"/>
                          <w:autoSpaceDN w:val="0"/>
                          <w:adjustRightInd w:val="0"/>
                          <w:rPr>
                            <w:szCs w:val="21"/>
                          </w:rPr>
                        </w:pPr>
                        <w:r>
                          <w:rPr>
                            <w:szCs w:val="21"/>
                          </w:rPr>
                          <w:t>贵州惠水西南水泥有限公司</w:t>
                        </w:r>
                      </w:p>
                    </w:tc>
                  </w:sdtContent>
                </w:sdt>
                <w:sdt>
                  <w:sdtPr>
                    <w:rPr>
                      <w:szCs w:val="21"/>
                    </w:rPr>
                    <w:alias w:val="上市公司应收关联方款项明细-金额"/>
                    <w:tag w:val="_GBC_cc588a6f792141019f0d3e640cfbfc35"/>
                    <w:id w:val="-1480296779"/>
                    <w:lock w:val="sdtLocked"/>
                  </w:sdtPr>
                  <w:sdtContent>
                    <w:tc>
                      <w:tcPr>
                        <w:tcW w:w="808" w:type="pct"/>
                        <w:tcBorders>
                          <w:top w:val="single" w:sz="4" w:space="0" w:color="auto"/>
                          <w:left w:val="single" w:sz="4" w:space="0" w:color="auto"/>
                          <w:bottom w:val="single" w:sz="4" w:space="0" w:color="auto"/>
                          <w:right w:val="single" w:sz="4" w:space="0" w:color="auto"/>
                        </w:tcBorders>
                      </w:tcPr>
                      <w:p w14:paraId="694A4BF1" w14:textId="77777777" w:rsidR="00BD15DE" w:rsidRDefault="00BD15DE" w:rsidP="00BD15DE">
                        <w:pPr>
                          <w:autoSpaceDE w:val="0"/>
                          <w:autoSpaceDN w:val="0"/>
                          <w:adjustRightInd w:val="0"/>
                          <w:jc w:val="right"/>
                          <w:rPr>
                            <w:szCs w:val="21"/>
                          </w:rPr>
                        </w:pPr>
                        <w:r>
                          <w:rPr>
                            <w:szCs w:val="21"/>
                          </w:rPr>
                          <w:t>37,000.00</w:t>
                        </w:r>
                      </w:p>
                    </w:tc>
                  </w:sdtContent>
                </w:sdt>
                <w:sdt>
                  <w:sdtPr>
                    <w:rPr>
                      <w:szCs w:val="21"/>
                    </w:rPr>
                    <w:alias w:val="上市公司应收关联方款项明细-计提减值金额"/>
                    <w:tag w:val="_GBC_bafd30cf7fb84997ba02375616bce0f8"/>
                    <w:id w:val="1744839237"/>
                    <w:lock w:val="sdtLocked"/>
                  </w:sdtPr>
                  <w:sdtContent>
                    <w:tc>
                      <w:tcPr>
                        <w:tcW w:w="808" w:type="pct"/>
                        <w:tcBorders>
                          <w:top w:val="single" w:sz="4" w:space="0" w:color="auto"/>
                          <w:left w:val="single" w:sz="4" w:space="0" w:color="auto"/>
                          <w:bottom w:val="single" w:sz="4" w:space="0" w:color="auto"/>
                          <w:right w:val="single" w:sz="4" w:space="0" w:color="auto"/>
                        </w:tcBorders>
                      </w:tcPr>
                      <w:p w14:paraId="62504F44" w14:textId="77777777" w:rsidR="00BD15DE" w:rsidRDefault="00BD15DE" w:rsidP="00BD15DE">
                        <w:pPr>
                          <w:autoSpaceDE w:val="0"/>
                          <w:autoSpaceDN w:val="0"/>
                          <w:adjustRightInd w:val="0"/>
                          <w:jc w:val="right"/>
                          <w:rPr>
                            <w:szCs w:val="21"/>
                          </w:rPr>
                        </w:pPr>
                        <w:r>
                          <w:rPr>
                            <w:szCs w:val="21"/>
                          </w:rPr>
                          <w:t>1,850.00</w:t>
                        </w:r>
                      </w:p>
                    </w:tc>
                  </w:sdtContent>
                </w:sdt>
                <w:sdt>
                  <w:sdtPr>
                    <w:rPr>
                      <w:szCs w:val="21"/>
                    </w:rPr>
                    <w:alias w:val="上市公司应收关联方款项明细-金额"/>
                    <w:tag w:val="_GBC_bd240354d5f04ea48630518eeb22d989"/>
                    <w:id w:val="-71048369"/>
                    <w:lock w:val="sdtLocked"/>
                  </w:sdtPr>
                  <w:sdtContent>
                    <w:tc>
                      <w:tcPr>
                        <w:tcW w:w="818" w:type="pct"/>
                        <w:tcBorders>
                          <w:top w:val="single" w:sz="4" w:space="0" w:color="auto"/>
                          <w:left w:val="single" w:sz="4" w:space="0" w:color="auto"/>
                          <w:bottom w:val="single" w:sz="4" w:space="0" w:color="auto"/>
                          <w:right w:val="single" w:sz="4" w:space="0" w:color="auto"/>
                        </w:tcBorders>
                      </w:tcPr>
                      <w:p w14:paraId="3DFDC110"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177958799"/>
                    <w:lock w:val="sdtLocked"/>
                  </w:sdtPr>
                  <w:sdtContent>
                    <w:tc>
                      <w:tcPr>
                        <w:tcW w:w="1028" w:type="pct"/>
                        <w:tcBorders>
                          <w:top w:val="single" w:sz="4" w:space="0" w:color="auto"/>
                          <w:left w:val="single" w:sz="4" w:space="0" w:color="auto"/>
                          <w:bottom w:val="single" w:sz="4" w:space="0" w:color="auto"/>
                          <w:right w:val="single" w:sz="4" w:space="0" w:color="auto"/>
                        </w:tcBorders>
                      </w:tcPr>
                      <w:p w14:paraId="4AE46917"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48050561"/>
              <w:lock w:val="sdtLocked"/>
              <w:placeholder>
                <w:docPart w:val="B39B394348074E9DBD2E3D26255A12F6"/>
              </w:placeholder>
            </w:sdtPr>
            <w:sdtContent>
              <w:tr w:rsidR="00BD15DE" w14:paraId="74946C2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868908028"/>
                      <w:lock w:val="sdtLocked"/>
                    </w:sdtPr>
                    <w:sdtContent>
                      <w:p w14:paraId="20CA40D9"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994407199"/>
                    <w:lock w:val="sdtLocked"/>
                  </w:sdtPr>
                  <w:sdtContent>
                    <w:tc>
                      <w:tcPr>
                        <w:tcW w:w="899" w:type="pct"/>
                        <w:tcBorders>
                          <w:top w:val="single" w:sz="4" w:space="0" w:color="auto"/>
                          <w:left w:val="single" w:sz="4" w:space="0" w:color="auto"/>
                          <w:bottom w:val="single" w:sz="4" w:space="0" w:color="auto"/>
                          <w:right w:val="single" w:sz="4" w:space="0" w:color="auto"/>
                        </w:tcBorders>
                      </w:tcPr>
                      <w:p w14:paraId="0A268486" w14:textId="77777777" w:rsidR="00BD15DE" w:rsidRDefault="00BD15DE" w:rsidP="00BD15DE">
                        <w:pPr>
                          <w:autoSpaceDE w:val="0"/>
                          <w:autoSpaceDN w:val="0"/>
                          <w:adjustRightInd w:val="0"/>
                          <w:rPr>
                            <w:szCs w:val="21"/>
                          </w:rPr>
                        </w:pPr>
                        <w:r>
                          <w:rPr>
                            <w:szCs w:val="21"/>
                          </w:rPr>
                          <w:t>贵州清镇西南水泥有限公司</w:t>
                        </w:r>
                      </w:p>
                    </w:tc>
                  </w:sdtContent>
                </w:sdt>
                <w:sdt>
                  <w:sdtPr>
                    <w:rPr>
                      <w:szCs w:val="21"/>
                    </w:rPr>
                    <w:alias w:val="上市公司应收关联方款项明细-金额"/>
                    <w:tag w:val="_GBC_cc588a6f792141019f0d3e640cfbfc35"/>
                    <w:id w:val="-1705782252"/>
                    <w:lock w:val="sdtLocked"/>
                  </w:sdtPr>
                  <w:sdtContent>
                    <w:tc>
                      <w:tcPr>
                        <w:tcW w:w="808" w:type="pct"/>
                        <w:tcBorders>
                          <w:top w:val="single" w:sz="4" w:space="0" w:color="auto"/>
                          <w:left w:val="single" w:sz="4" w:space="0" w:color="auto"/>
                          <w:bottom w:val="single" w:sz="4" w:space="0" w:color="auto"/>
                          <w:right w:val="single" w:sz="4" w:space="0" w:color="auto"/>
                        </w:tcBorders>
                      </w:tcPr>
                      <w:p w14:paraId="02B6CB4C" w14:textId="77777777" w:rsidR="00BD15DE" w:rsidRDefault="00BD15DE" w:rsidP="00BD15DE">
                        <w:pPr>
                          <w:autoSpaceDE w:val="0"/>
                          <w:autoSpaceDN w:val="0"/>
                          <w:adjustRightInd w:val="0"/>
                          <w:jc w:val="right"/>
                          <w:rPr>
                            <w:szCs w:val="21"/>
                          </w:rPr>
                        </w:pPr>
                        <w:r>
                          <w:rPr>
                            <w:szCs w:val="21"/>
                          </w:rPr>
                          <w:t>42,000.00</w:t>
                        </w:r>
                      </w:p>
                    </w:tc>
                  </w:sdtContent>
                </w:sdt>
                <w:sdt>
                  <w:sdtPr>
                    <w:rPr>
                      <w:szCs w:val="21"/>
                    </w:rPr>
                    <w:alias w:val="上市公司应收关联方款项明细-计提减值金额"/>
                    <w:tag w:val="_GBC_bafd30cf7fb84997ba02375616bce0f8"/>
                    <w:id w:val="1941098362"/>
                    <w:lock w:val="sdtLocked"/>
                  </w:sdtPr>
                  <w:sdtContent>
                    <w:tc>
                      <w:tcPr>
                        <w:tcW w:w="808" w:type="pct"/>
                        <w:tcBorders>
                          <w:top w:val="single" w:sz="4" w:space="0" w:color="auto"/>
                          <w:left w:val="single" w:sz="4" w:space="0" w:color="auto"/>
                          <w:bottom w:val="single" w:sz="4" w:space="0" w:color="auto"/>
                          <w:right w:val="single" w:sz="4" w:space="0" w:color="auto"/>
                        </w:tcBorders>
                      </w:tcPr>
                      <w:p w14:paraId="39A1C214" w14:textId="77777777" w:rsidR="00BD15DE" w:rsidRDefault="00BD15DE" w:rsidP="00BD15DE">
                        <w:pPr>
                          <w:autoSpaceDE w:val="0"/>
                          <w:autoSpaceDN w:val="0"/>
                          <w:adjustRightInd w:val="0"/>
                          <w:jc w:val="right"/>
                          <w:rPr>
                            <w:szCs w:val="21"/>
                          </w:rPr>
                        </w:pPr>
                        <w:r>
                          <w:rPr>
                            <w:szCs w:val="21"/>
                          </w:rPr>
                          <w:t>2,100.00</w:t>
                        </w:r>
                      </w:p>
                    </w:tc>
                  </w:sdtContent>
                </w:sdt>
                <w:sdt>
                  <w:sdtPr>
                    <w:rPr>
                      <w:szCs w:val="21"/>
                    </w:rPr>
                    <w:alias w:val="上市公司应收关联方款项明细-金额"/>
                    <w:tag w:val="_GBC_bd240354d5f04ea48630518eeb22d989"/>
                    <w:id w:val="-535192373"/>
                    <w:lock w:val="sdtLocked"/>
                  </w:sdtPr>
                  <w:sdtContent>
                    <w:tc>
                      <w:tcPr>
                        <w:tcW w:w="818" w:type="pct"/>
                        <w:tcBorders>
                          <w:top w:val="single" w:sz="4" w:space="0" w:color="auto"/>
                          <w:left w:val="single" w:sz="4" w:space="0" w:color="auto"/>
                          <w:bottom w:val="single" w:sz="4" w:space="0" w:color="auto"/>
                          <w:right w:val="single" w:sz="4" w:space="0" w:color="auto"/>
                        </w:tcBorders>
                      </w:tcPr>
                      <w:p w14:paraId="0D9F5E33"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844042207"/>
                    <w:lock w:val="sdtLocked"/>
                  </w:sdtPr>
                  <w:sdtContent>
                    <w:tc>
                      <w:tcPr>
                        <w:tcW w:w="1028" w:type="pct"/>
                        <w:tcBorders>
                          <w:top w:val="single" w:sz="4" w:space="0" w:color="auto"/>
                          <w:left w:val="single" w:sz="4" w:space="0" w:color="auto"/>
                          <w:bottom w:val="single" w:sz="4" w:space="0" w:color="auto"/>
                          <w:right w:val="single" w:sz="4" w:space="0" w:color="auto"/>
                        </w:tcBorders>
                      </w:tcPr>
                      <w:p w14:paraId="35ED8858"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06471922"/>
              <w:lock w:val="sdtLocked"/>
              <w:placeholder>
                <w:docPart w:val="B39B394348074E9DBD2E3D26255A12F6"/>
              </w:placeholder>
            </w:sdtPr>
            <w:sdtContent>
              <w:tr w:rsidR="00BD15DE" w14:paraId="192BD56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30284385"/>
                      <w:lock w:val="sdtLocked"/>
                    </w:sdtPr>
                    <w:sdtContent>
                      <w:p w14:paraId="7D074D91"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502484114"/>
                    <w:lock w:val="sdtLocked"/>
                  </w:sdtPr>
                  <w:sdtContent>
                    <w:tc>
                      <w:tcPr>
                        <w:tcW w:w="899" w:type="pct"/>
                        <w:tcBorders>
                          <w:top w:val="single" w:sz="4" w:space="0" w:color="auto"/>
                          <w:left w:val="single" w:sz="4" w:space="0" w:color="auto"/>
                          <w:bottom w:val="single" w:sz="4" w:space="0" w:color="auto"/>
                          <w:right w:val="single" w:sz="4" w:space="0" w:color="auto"/>
                        </w:tcBorders>
                      </w:tcPr>
                      <w:p w14:paraId="1C37B5AE" w14:textId="77777777" w:rsidR="00BD15DE" w:rsidRDefault="00BD15DE" w:rsidP="00BD15DE">
                        <w:pPr>
                          <w:autoSpaceDE w:val="0"/>
                          <w:autoSpaceDN w:val="0"/>
                          <w:adjustRightInd w:val="0"/>
                          <w:rPr>
                            <w:szCs w:val="21"/>
                          </w:rPr>
                        </w:pPr>
                        <w:r>
                          <w:rPr>
                            <w:szCs w:val="21"/>
                          </w:rPr>
                          <w:t>贵州紫云西南水泥有限公司</w:t>
                        </w:r>
                      </w:p>
                    </w:tc>
                  </w:sdtContent>
                </w:sdt>
                <w:sdt>
                  <w:sdtPr>
                    <w:rPr>
                      <w:szCs w:val="21"/>
                    </w:rPr>
                    <w:alias w:val="上市公司应收关联方款项明细-金额"/>
                    <w:tag w:val="_GBC_cc588a6f792141019f0d3e640cfbfc35"/>
                    <w:id w:val="-991718797"/>
                    <w:lock w:val="sdtLocked"/>
                  </w:sdtPr>
                  <w:sdtContent>
                    <w:tc>
                      <w:tcPr>
                        <w:tcW w:w="808" w:type="pct"/>
                        <w:tcBorders>
                          <w:top w:val="single" w:sz="4" w:space="0" w:color="auto"/>
                          <w:left w:val="single" w:sz="4" w:space="0" w:color="auto"/>
                          <w:bottom w:val="single" w:sz="4" w:space="0" w:color="auto"/>
                          <w:right w:val="single" w:sz="4" w:space="0" w:color="auto"/>
                        </w:tcBorders>
                      </w:tcPr>
                      <w:p w14:paraId="20418D62" w14:textId="77777777" w:rsidR="00BD15DE" w:rsidRDefault="00BD15DE" w:rsidP="00BD15DE">
                        <w:pPr>
                          <w:autoSpaceDE w:val="0"/>
                          <w:autoSpaceDN w:val="0"/>
                          <w:adjustRightInd w:val="0"/>
                          <w:jc w:val="right"/>
                          <w:rPr>
                            <w:szCs w:val="21"/>
                          </w:rPr>
                        </w:pPr>
                        <w:r>
                          <w:rPr>
                            <w:szCs w:val="21"/>
                          </w:rPr>
                          <w:t>8,250.00</w:t>
                        </w:r>
                      </w:p>
                    </w:tc>
                  </w:sdtContent>
                </w:sdt>
                <w:sdt>
                  <w:sdtPr>
                    <w:rPr>
                      <w:szCs w:val="21"/>
                    </w:rPr>
                    <w:alias w:val="上市公司应收关联方款项明细-计提减值金额"/>
                    <w:tag w:val="_GBC_bafd30cf7fb84997ba02375616bce0f8"/>
                    <w:id w:val="-1788892651"/>
                    <w:lock w:val="sdtLocked"/>
                  </w:sdtPr>
                  <w:sdtContent>
                    <w:tc>
                      <w:tcPr>
                        <w:tcW w:w="808" w:type="pct"/>
                        <w:tcBorders>
                          <w:top w:val="single" w:sz="4" w:space="0" w:color="auto"/>
                          <w:left w:val="single" w:sz="4" w:space="0" w:color="auto"/>
                          <w:bottom w:val="single" w:sz="4" w:space="0" w:color="auto"/>
                          <w:right w:val="single" w:sz="4" w:space="0" w:color="auto"/>
                        </w:tcBorders>
                      </w:tcPr>
                      <w:p w14:paraId="0DD9B2C9" w14:textId="77777777" w:rsidR="00BD15DE" w:rsidRDefault="00BD15DE" w:rsidP="00BD15DE">
                        <w:pPr>
                          <w:autoSpaceDE w:val="0"/>
                          <w:autoSpaceDN w:val="0"/>
                          <w:adjustRightInd w:val="0"/>
                          <w:jc w:val="right"/>
                          <w:rPr>
                            <w:szCs w:val="21"/>
                          </w:rPr>
                        </w:pPr>
                        <w:r>
                          <w:rPr>
                            <w:szCs w:val="21"/>
                          </w:rPr>
                          <w:t>412.5</w:t>
                        </w:r>
                      </w:p>
                    </w:tc>
                  </w:sdtContent>
                </w:sdt>
                <w:sdt>
                  <w:sdtPr>
                    <w:rPr>
                      <w:szCs w:val="21"/>
                    </w:rPr>
                    <w:alias w:val="上市公司应收关联方款项明细-金额"/>
                    <w:tag w:val="_GBC_bd240354d5f04ea48630518eeb22d989"/>
                    <w:id w:val="1219169375"/>
                    <w:lock w:val="sdtLocked"/>
                  </w:sdtPr>
                  <w:sdtContent>
                    <w:tc>
                      <w:tcPr>
                        <w:tcW w:w="818" w:type="pct"/>
                        <w:tcBorders>
                          <w:top w:val="single" w:sz="4" w:space="0" w:color="auto"/>
                          <w:left w:val="single" w:sz="4" w:space="0" w:color="auto"/>
                          <w:bottom w:val="single" w:sz="4" w:space="0" w:color="auto"/>
                          <w:right w:val="single" w:sz="4" w:space="0" w:color="auto"/>
                        </w:tcBorders>
                      </w:tcPr>
                      <w:p w14:paraId="73AC75C0"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378946493"/>
                    <w:lock w:val="sdtLocked"/>
                  </w:sdtPr>
                  <w:sdtContent>
                    <w:tc>
                      <w:tcPr>
                        <w:tcW w:w="1028" w:type="pct"/>
                        <w:tcBorders>
                          <w:top w:val="single" w:sz="4" w:space="0" w:color="auto"/>
                          <w:left w:val="single" w:sz="4" w:space="0" w:color="auto"/>
                          <w:bottom w:val="single" w:sz="4" w:space="0" w:color="auto"/>
                          <w:right w:val="single" w:sz="4" w:space="0" w:color="auto"/>
                        </w:tcBorders>
                      </w:tcPr>
                      <w:p w14:paraId="3A2E3173"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9820038"/>
              <w:lock w:val="sdtLocked"/>
              <w:placeholder>
                <w:docPart w:val="B39B394348074E9DBD2E3D26255A12F6"/>
              </w:placeholder>
            </w:sdtPr>
            <w:sdtContent>
              <w:tr w:rsidR="00BD15DE" w14:paraId="77B1A3E6"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194373076"/>
                      <w:lock w:val="sdtLocked"/>
                    </w:sdtPr>
                    <w:sdtContent>
                      <w:p w14:paraId="41A7AFD5"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09947529"/>
                    <w:lock w:val="sdtLocked"/>
                  </w:sdtPr>
                  <w:sdtContent>
                    <w:tc>
                      <w:tcPr>
                        <w:tcW w:w="899" w:type="pct"/>
                        <w:tcBorders>
                          <w:top w:val="single" w:sz="4" w:space="0" w:color="auto"/>
                          <w:left w:val="single" w:sz="4" w:space="0" w:color="auto"/>
                          <w:bottom w:val="single" w:sz="4" w:space="0" w:color="auto"/>
                          <w:right w:val="single" w:sz="4" w:space="0" w:color="auto"/>
                        </w:tcBorders>
                      </w:tcPr>
                      <w:p w14:paraId="5911542C" w14:textId="77777777" w:rsidR="00BD15DE" w:rsidRDefault="00BD15DE" w:rsidP="00BD15DE">
                        <w:pPr>
                          <w:autoSpaceDE w:val="0"/>
                          <w:autoSpaceDN w:val="0"/>
                          <w:adjustRightInd w:val="0"/>
                          <w:rPr>
                            <w:szCs w:val="21"/>
                          </w:rPr>
                        </w:pPr>
                        <w:r>
                          <w:rPr>
                            <w:szCs w:val="21"/>
                          </w:rPr>
                          <w:t>合肥水泥研究设计院</w:t>
                        </w:r>
                      </w:p>
                    </w:tc>
                  </w:sdtContent>
                </w:sdt>
                <w:sdt>
                  <w:sdtPr>
                    <w:rPr>
                      <w:szCs w:val="21"/>
                    </w:rPr>
                    <w:alias w:val="上市公司应收关联方款项明细-金额"/>
                    <w:tag w:val="_GBC_cc588a6f792141019f0d3e640cfbfc35"/>
                    <w:id w:val="-1527942226"/>
                    <w:lock w:val="sdtLocked"/>
                  </w:sdtPr>
                  <w:sdtContent>
                    <w:tc>
                      <w:tcPr>
                        <w:tcW w:w="808" w:type="pct"/>
                        <w:tcBorders>
                          <w:top w:val="single" w:sz="4" w:space="0" w:color="auto"/>
                          <w:left w:val="single" w:sz="4" w:space="0" w:color="auto"/>
                          <w:bottom w:val="single" w:sz="4" w:space="0" w:color="auto"/>
                          <w:right w:val="single" w:sz="4" w:space="0" w:color="auto"/>
                        </w:tcBorders>
                      </w:tcPr>
                      <w:p w14:paraId="08D6F501" w14:textId="77777777" w:rsidR="00BD15DE" w:rsidRDefault="00BD15DE" w:rsidP="00BD15DE">
                        <w:pPr>
                          <w:autoSpaceDE w:val="0"/>
                          <w:autoSpaceDN w:val="0"/>
                          <w:adjustRightInd w:val="0"/>
                          <w:jc w:val="right"/>
                          <w:rPr>
                            <w:szCs w:val="21"/>
                          </w:rPr>
                        </w:pPr>
                        <w:r>
                          <w:rPr>
                            <w:szCs w:val="21"/>
                          </w:rPr>
                          <w:t>934,300.00</w:t>
                        </w:r>
                      </w:p>
                    </w:tc>
                  </w:sdtContent>
                </w:sdt>
                <w:sdt>
                  <w:sdtPr>
                    <w:rPr>
                      <w:szCs w:val="21"/>
                    </w:rPr>
                    <w:alias w:val="上市公司应收关联方款项明细-计提减值金额"/>
                    <w:tag w:val="_GBC_bafd30cf7fb84997ba02375616bce0f8"/>
                    <w:id w:val="1192416191"/>
                    <w:lock w:val="sdtLocked"/>
                  </w:sdtPr>
                  <w:sdtContent>
                    <w:tc>
                      <w:tcPr>
                        <w:tcW w:w="808" w:type="pct"/>
                        <w:tcBorders>
                          <w:top w:val="single" w:sz="4" w:space="0" w:color="auto"/>
                          <w:left w:val="single" w:sz="4" w:space="0" w:color="auto"/>
                          <w:bottom w:val="single" w:sz="4" w:space="0" w:color="auto"/>
                          <w:right w:val="single" w:sz="4" w:space="0" w:color="auto"/>
                        </w:tcBorders>
                      </w:tcPr>
                      <w:p w14:paraId="3981D2BF" w14:textId="77777777" w:rsidR="00BD15DE" w:rsidRDefault="00BD15DE" w:rsidP="00BD15DE">
                        <w:pPr>
                          <w:autoSpaceDE w:val="0"/>
                          <w:autoSpaceDN w:val="0"/>
                          <w:adjustRightInd w:val="0"/>
                          <w:jc w:val="right"/>
                          <w:rPr>
                            <w:szCs w:val="21"/>
                          </w:rPr>
                        </w:pPr>
                        <w:r>
                          <w:rPr>
                            <w:szCs w:val="21"/>
                          </w:rPr>
                          <w:t>64,265.00</w:t>
                        </w:r>
                      </w:p>
                    </w:tc>
                  </w:sdtContent>
                </w:sdt>
                <w:sdt>
                  <w:sdtPr>
                    <w:rPr>
                      <w:szCs w:val="21"/>
                    </w:rPr>
                    <w:alias w:val="上市公司应收关联方款项明细-金额"/>
                    <w:tag w:val="_GBC_bd240354d5f04ea48630518eeb22d989"/>
                    <w:id w:val="-1544281115"/>
                    <w:lock w:val="sdtLocked"/>
                  </w:sdtPr>
                  <w:sdtContent>
                    <w:tc>
                      <w:tcPr>
                        <w:tcW w:w="818" w:type="pct"/>
                        <w:tcBorders>
                          <w:top w:val="single" w:sz="4" w:space="0" w:color="auto"/>
                          <w:left w:val="single" w:sz="4" w:space="0" w:color="auto"/>
                          <w:bottom w:val="single" w:sz="4" w:space="0" w:color="auto"/>
                          <w:right w:val="single" w:sz="4" w:space="0" w:color="auto"/>
                        </w:tcBorders>
                      </w:tcPr>
                      <w:p w14:paraId="447EC9BF"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385287326"/>
                    <w:lock w:val="sdtLocked"/>
                  </w:sdtPr>
                  <w:sdtContent>
                    <w:tc>
                      <w:tcPr>
                        <w:tcW w:w="1028" w:type="pct"/>
                        <w:tcBorders>
                          <w:top w:val="single" w:sz="4" w:space="0" w:color="auto"/>
                          <w:left w:val="single" w:sz="4" w:space="0" w:color="auto"/>
                          <w:bottom w:val="single" w:sz="4" w:space="0" w:color="auto"/>
                          <w:right w:val="single" w:sz="4" w:space="0" w:color="auto"/>
                        </w:tcBorders>
                      </w:tcPr>
                      <w:p w14:paraId="4F0E6E7D"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95723665"/>
              <w:lock w:val="sdtLocked"/>
              <w:placeholder>
                <w:docPart w:val="B39B394348074E9DBD2E3D26255A12F6"/>
              </w:placeholder>
            </w:sdtPr>
            <w:sdtContent>
              <w:tr w:rsidR="00BD15DE" w14:paraId="1BA5AFA3"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463768030"/>
                      <w:lock w:val="sdtLocked"/>
                    </w:sdtPr>
                    <w:sdtContent>
                      <w:p w14:paraId="74E99D5F"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858037460"/>
                    <w:lock w:val="sdtLocked"/>
                  </w:sdtPr>
                  <w:sdtContent>
                    <w:tc>
                      <w:tcPr>
                        <w:tcW w:w="899" w:type="pct"/>
                        <w:tcBorders>
                          <w:top w:val="single" w:sz="4" w:space="0" w:color="auto"/>
                          <w:left w:val="single" w:sz="4" w:space="0" w:color="auto"/>
                          <w:bottom w:val="single" w:sz="4" w:space="0" w:color="auto"/>
                          <w:right w:val="single" w:sz="4" w:space="0" w:color="auto"/>
                        </w:tcBorders>
                      </w:tcPr>
                      <w:p w14:paraId="4147383A" w14:textId="77777777" w:rsidR="00BD15DE" w:rsidRDefault="00BD15DE" w:rsidP="00BD15DE">
                        <w:pPr>
                          <w:autoSpaceDE w:val="0"/>
                          <w:autoSpaceDN w:val="0"/>
                          <w:adjustRightInd w:val="0"/>
                          <w:rPr>
                            <w:szCs w:val="21"/>
                          </w:rPr>
                        </w:pPr>
                        <w:r>
                          <w:rPr>
                            <w:szCs w:val="21"/>
                          </w:rPr>
                          <w:t>湖南衡南南方水泥有限公司</w:t>
                        </w:r>
                      </w:p>
                    </w:tc>
                  </w:sdtContent>
                </w:sdt>
                <w:sdt>
                  <w:sdtPr>
                    <w:rPr>
                      <w:szCs w:val="21"/>
                    </w:rPr>
                    <w:alias w:val="上市公司应收关联方款项明细-金额"/>
                    <w:tag w:val="_GBC_cc588a6f792141019f0d3e640cfbfc35"/>
                    <w:id w:val="-660237392"/>
                    <w:lock w:val="sdtLocked"/>
                  </w:sdtPr>
                  <w:sdtContent>
                    <w:tc>
                      <w:tcPr>
                        <w:tcW w:w="808" w:type="pct"/>
                        <w:tcBorders>
                          <w:top w:val="single" w:sz="4" w:space="0" w:color="auto"/>
                          <w:left w:val="single" w:sz="4" w:space="0" w:color="auto"/>
                          <w:bottom w:val="single" w:sz="4" w:space="0" w:color="auto"/>
                          <w:right w:val="single" w:sz="4" w:space="0" w:color="auto"/>
                        </w:tcBorders>
                      </w:tcPr>
                      <w:p w14:paraId="6444E681" w14:textId="77777777" w:rsidR="00BD15DE" w:rsidRDefault="00BD15DE" w:rsidP="00BD15DE">
                        <w:pPr>
                          <w:autoSpaceDE w:val="0"/>
                          <w:autoSpaceDN w:val="0"/>
                          <w:adjustRightInd w:val="0"/>
                          <w:jc w:val="right"/>
                          <w:rPr>
                            <w:szCs w:val="21"/>
                          </w:rPr>
                        </w:pPr>
                        <w:r>
                          <w:rPr>
                            <w:szCs w:val="21"/>
                          </w:rPr>
                          <w:t>59,840.00</w:t>
                        </w:r>
                      </w:p>
                    </w:tc>
                  </w:sdtContent>
                </w:sdt>
                <w:sdt>
                  <w:sdtPr>
                    <w:rPr>
                      <w:szCs w:val="21"/>
                    </w:rPr>
                    <w:alias w:val="上市公司应收关联方款项明细-计提减值金额"/>
                    <w:tag w:val="_GBC_bafd30cf7fb84997ba02375616bce0f8"/>
                    <w:id w:val="724877506"/>
                    <w:lock w:val="sdtLocked"/>
                  </w:sdtPr>
                  <w:sdtContent>
                    <w:tc>
                      <w:tcPr>
                        <w:tcW w:w="808" w:type="pct"/>
                        <w:tcBorders>
                          <w:top w:val="single" w:sz="4" w:space="0" w:color="auto"/>
                          <w:left w:val="single" w:sz="4" w:space="0" w:color="auto"/>
                          <w:bottom w:val="single" w:sz="4" w:space="0" w:color="auto"/>
                          <w:right w:val="single" w:sz="4" w:space="0" w:color="auto"/>
                        </w:tcBorders>
                      </w:tcPr>
                      <w:p w14:paraId="424BD01C" w14:textId="77777777" w:rsidR="00BD15DE" w:rsidRDefault="00BD15DE" w:rsidP="00BD15DE">
                        <w:pPr>
                          <w:autoSpaceDE w:val="0"/>
                          <w:autoSpaceDN w:val="0"/>
                          <w:adjustRightInd w:val="0"/>
                          <w:jc w:val="right"/>
                          <w:rPr>
                            <w:szCs w:val="21"/>
                          </w:rPr>
                        </w:pPr>
                        <w:r>
                          <w:rPr>
                            <w:szCs w:val="21"/>
                          </w:rPr>
                          <w:t>5,984.00</w:t>
                        </w:r>
                      </w:p>
                    </w:tc>
                  </w:sdtContent>
                </w:sdt>
                <w:sdt>
                  <w:sdtPr>
                    <w:rPr>
                      <w:szCs w:val="21"/>
                    </w:rPr>
                    <w:alias w:val="上市公司应收关联方款项明细-金额"/>
                    <w:tag w:val="_GBC_bd240354d5f04ea48630518eeb22d989"/>
                    <w:id w:val="748159295"/>
                    <w:lock w:val="sdtLocked"/>
                  </w:sdtPr>
                  <w:sdtContent>
                    <w:tc>
                      <w:tcPr>
                        <w:tcW w:w="818" w:type="pct"/>
                        <w:tcBorders>
                          <w:top w:val="single" w:sz="4" w:space="0" w:color="auto"/>
                          <w:left w:val="single" w:sz="4" w:space="0" w:color="auto"/>
                          <w:bottom w:val="single" w:sz="4" w:space="0" w:color="auto"/>
                          <w:right w:val="single" w:sz="4" w:space="0" w:color="auto"/>
                        </w:tcBorders>
                      </w:tcPr>
                      <w:p w14:paraId="717B9590"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512429273"/>
                    <w:lock w:val="sdtLocked"/>
                  </w:sdtPr>
                  <w:sdtContent>
                    <w:tc>
                      <w:tcPr>
                        <w:tcW w:w="1028" w:type="pct"/>
                        <w:tcBorders>
                          <w:top w:val="single" w:sz="4" w:space="0" w:color="auto"/>
                          <w:left w:val="single" w:sz="4" w:space="0" w:color="auto"/>
                          <w:bottom w:val="single" w:sz="4" w:space="0" w:color="auto"/>
                          <w:right w:val="single" w:sz="4" w:space="0" w:color="auto"/>
                        </w:tcBorders>
                      </w:tcPr>
                      <w:p w14:paraId="2D25BBE3"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20522961"/>
              <w:lock w:val="sdtLocked"/>
              <w:placeholder>
                <w:docPart w:val="B39B394348074E9DBD2E3D26255A12F6"/>
              </w:placeholder>
            </w:sdtPr>
            <w:sdtContent>
              <w:tr w:rsidR="00BD15DE" w14:paraId="51A59941"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981962013"/>
                      <w:lock w:val="sdtLocked"/>
                    </w:sdtPr>
                    <w:sdtContent>
                      <w:p w14:paraId="3E4FAE39"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527212777"/>
                    <w:lock w:val="sdtLocked"/>
                  </w:sdtPr>
                  <w:sdtContent>
                    <w:tc>
                      <w:tcPr>
                        <w:tcW w:w="899" w:type="pct"/>
                        <w:tcBorders>
                          <w:top w:val="single" w:sz="4" w:space="0" w:color="auto"/>
                          <w:left w:val="single" w:sz="4" w:space="0" w:color="auto"/>
                          <w:bottom w:val="single" w:sz="4" w:space="0" w:color="auto"/>
                          <w:right w:val="single" w:sz="4" w:space="0" w:color="auto"/>
                        </w:tcBorders>
                      </w:tcPr>
                      <w:p w14:paraId="11DB886B" w14:textId="77777777" w:rsidR="00BD15DE" w:rsidRDefault="00BD15DE" w:rsidP="00BD15DE">
                        <w:pPr>
                          <w:autoSpaceDE w:val="0"/>
                          <w:autoSpaceDN w:val="0"/>
                          <w:adjustRightInd w:val="0"/>
                          <w:rPr>
                            <w:szCs w:val="21"/>
                          </w:rPr>
                        </w:pPr>
                        <w:r>
                          <w:rPr>
                            <w:szCs w:val="21"/>
                          </w:rPr>
                          <w:t>湖南宁乡南方水泥有限公司</w:t>
                        </w:r>
                      </w:p>
                    </w:tc>
                  </w:sdtContent>
                </w:sdt>
                <w:sdt>
                  <w:sdtPr>
                    <w:rPr>
                      <w:szCs w:val="21"/>
                    </w:rPr>
                    <w:alias w:val="上市公司应收关联方款项明细-金额"/>
                    <w:tag w:val="_GBC_cc588a6f792141019f0d3e640cfbfc35"/>
                    <w:id w:val="-853958324"/>
                    <w:lock w:val="sdtLocked"/>
                  </w:sdtPr>
                  <w:sdtContent>
                    <w:tc>
                      <w:tcPr>
                        <w:tcW w:w="808" w:type="pct"/>
                        <w:tcBorders>
                          <w:top w:val="single" w:sz="4" w:space="0" w:color="auto"/>
                          <w:left w:val="single" w:sz="4" w:space="0" w:color="auto"/>
                          <w:bottom w:val="single" w:sz="4" w:space="0" w:color="auto"/>
                          <w:right w:val="single" w:sz="4" w:space="0" w:color="auto"/>
                        </w:tcBorders>
                      </w:tcPr>
                      <w:p w14:paraId="2E0D1DD4" w14:textId="77777777" w:rsidR="00BD15DE" w:rsidRDefault="00BD15DE" w:rsidP="00BD15DE">
                        <w:pPr>
                          <w:autoSpaceDE w:val="0"/>
                          <w:autoSpaceDN w:val="0"/>
                          <w:adjustRightInd w:val="0"/>
                          <w:jc w:val="right"/>
                          <w:rPr>
                            <w:szCs w:val="21"/>
                          </w:rPr>
                        </w:pPr>
                        <w:r>
                          <w:rPr>
                            <w:szCs w:val="21"/>
                          </w:rPr>
                          <w:t>409,200.00</w:t>
                        </w:r>
                      </w:p>
                    </w:tc>
                  </w:sdtContent>
                </w:sdt>
                <w:sdt>
                  <w:sdtPr>
                    <w:rPr>
                      <w:szCs w:val="21"/>
                    </w:rPr>
                    <w:alias w:val="上市公司应收关联方款项明细-计提减值金额"/>
                    <w:tag w:val="_GBC_bafd30cf7fb84997ba02375616bce0f8"/>
                    <w:id w:val="821779463"/>
                    <w:lock w:val="sdtLocked"/>
                  </w:sdtPr>
                  <w:sdtContent>
                    <w:tc>
                      <w:tcPr>
                        <w:tcW w:w="808" w:type="pct"/>
                        <w:tcBorders>
                          <w:top w:val="single" w:sz="4" w:space="0" w:color="auto"/>
                          <w:left w:val="single" w:sz="4" w:space="0" w:color="auto"/>
                          <w:bottom w:val="single" w:sz="4" w:space="0" w:color="auto"/>
                          <w:right w:val="single" w:sz="4" w:space="0" w:color="auto"/>
                        </w:tcBorders>
                      </w:tcPr>
                      <w:p w14:paraId="483E2741" w14:textId="77777777" w:rsidR="00BD15DE" w:rsidRDefault="00BD15DE" w:rsidP="00BD15DE">
                        <w:pPr>
                          <w:autoSpaceDE w:val="0"/>
                          <w:autoSpaceDN w:val="0"/>
                          <w:adjustRightInd w:val="0"/>
                          <w:jc w:val="right"/>
                          <w:rPr>
                            <w:szCs w:val="21"/>
                          </w:rPr>
                        </w:pPr>
                        <w:r>
                          <w:rPr>
                            <w:szCs w:val="21"/>
                          </w:rPr>
                          <w:t>20,460.00</w:t>
                        </w:r>
                      </w:p>
                    </w:tc>
                  </w:sdtContent>
                </w:sdt>
                <w:sdt>
                  <w:sdtPr>
                    <w:rPr>
                      <w:szCs w:val="21"/>
                    </w:rPr>
                    <w:alias w:val="上市公司应收关联方款项明细-金额"/>
                    <w:tag w:val="_GBC_bd240354d5f04ea48630518eeb22d989"/>
                    <w:id w:val="-532190384"/>
                    <w:lock w:val="sdtLocked"/>
                  </w:sdtPr>
                  <w:sdtContent>
                    <w:tc>
                      <w:tcPr>
                        <w:tcW w:w="818" w:type="pct"/>
                        <w:tcBorders>
                          <w:top w:val="single" w:sz="4" w:space="0" w:color="auto"/>
                          <w:left w:val="single" w:sz="4" w:space="0" w:color="auto"/>
                          <w:bottom w:val="single" w:sz="4" w:space="0" w:color="auto"/>
                          <w:right w:val="single" w:sz="4" w:space="0" w:color="auto"/>
                        </w:tcBorders>
                      </w:tcPr>
                      <w:p w14:paraId="1374CF45"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630294927"/>
                    <w:lock w:val="sdtLocked"/>
                  </w:sdtPr>
                  <w:sdtContent>
                    <w:tc>
                      <w:tcPr>
                        <w:tcW w:w="1028" w:type="pct"/>
                        <w:tcBorders>
                          <w:top w:val="single" w:sz="4" w:space="0" w:color="auto"/>
                          <w:left w:val="single" w:sz="4" w:space="0" w:color="auto"/>
                          <w:bottom w:val="single" w:sz="4" w:space="0" w:color="auto"/>
                          <w:right w:val="single" w:sz="4" w:space="0" w:color="auto"/>
                        </w:tcBorders>
                      </w:tcPr>
                      <w:p w14:paraId="034037B4"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255566"/>
              <w:lock w:val="sdtLocked"/>
              <w:placeholder>
                <w:docPart w:val="B39B394348074E9DBD2E3D26255A12F6"/>
              </w:placeholder>
            </w:sdtPr>
            <w:sdtContent>
              <w:tr w:rsidR="00BD15DE" w14:paraId="4E05F8E3"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11007122"/>
                      <w:lock w:val="sdtLocked"/>
                    </w:sdtPr>
                    <w:sdtContent>
                      <w:p w14:paraId="58F53A8A"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501926545"/>
                    <w:lock w:val="sdtLocked"/>
                  </w:sdtPr>
                  <w:sdtContent>
                    <w:tc>
                      <w:tcPr>
                        <w:tcW w:w="899" w:type="pct"/>
                        <w:tcBorders>
                          <w:top w:val="single" w:sz="4" w:space="0" w:color="auto"/>
                          <w:left w:val="single" w:sz="4" w:space="0" w:color="auto"/>
                          <w:bottom w:val="single" w:sz="4" w:space="0" w:color="auto"/>
                          <w:right w:val="single" w:sz="4" w:space="0" w:color="auto"/>
                        </w:tcBorders>
                      </w:tcPr>
                      <w:p w14:paraId="52D3AE80" w14:textId="77777777" w:rsidR="00BD15DE" w:rsidRDefault="00BD15DE" w:rsidP="00BD15DE">
                        <w:pPr>
                          <w:autoSpaceDE w:val="0"/>
                          <w:autoSpaceDN w:val="0"/>
                          <w:adjustRightInd w:val="0"/>
                          <w:rPr>
                            <w:szCs w:val="21"/>
                          </w:rPr>
                        </w:pPr>
                        <w:r>
                          <w:rPr>
                            <w:szCs w:val="21"/>
                          </w:rPr>
                          <w:t>湖州白</w:t>
                        </w:r>
                        <w:proofErr w:type="gramStart"/>
                        <w:r>
                          <w:rPr>
                            <w:szCs w:val="21"/>
                          </w:rPr>
                          <w:t>岘</w:t>
                        </w:r>
                        <w:proofErr w:type="gramEnd"/>
                        <w:r>
                          <w:rPr>
                            <w:szCs w:val="21"/>
                          </w:rPr>
                          <w:t>南方水泥有限公司</w:t>
                        </w:r>
                      </w:p>
                    </w:tc>
                  </w:sdtContent>
                </w:sdt>
                <w:sdt>
                  <w:sdtPr>
                    <w:rPr>
                      <w:szCs w:val="21"/>
                    </w:rPr>
                    <w:alias w:val="上市公司应收关联方款项明细-金额"/>
                    <w:tag w:val="_GBC_cc588a6f792141019f0d3e640cfbfc35"/>
                    <w:id w:val="-419100388"/>
                    <w:lock w:val="sdtLocked"/>
                  </w:sdtPr>
                  <w:sdtContent>
                    <w:tc>
                      <w:tcPr>
                        <w:tcW w:w="808" w:type="pct"/>
                        <w:tcBorders>
                          <w:top w:val="single" w:sz="4" w:space="0" w:color="auto"/>
                          <w:left w:val="single" w:sz="4" w:space="0" w:color="auto"/>
                          <w:bottom w:val="single" w:sz="4" w:space="0" w:color="auto"/>
                          <w:right w:val="single" w:sz="4" w:space="0" w:color="auto"/>
                        </w:tcBorders>
                      </w:tcPr>
                      <w:p w14:paraId="1DDA53B2" w14:textId="77777777" w:rsidR="00BD15DE" w:rsidRDefault="00BD15DE" w:rsidP="00BD15DE">
                        <w:pPr>
                          <w:autoSpaceDE w:val="0"/>
                          <w:autoSpaceDN w:val="0"/>
                          <w:adjustRightInd w:val="0"/>
                          <w:jc w:val="right"/>
                          <w:rPr>
                            <w:szCs w:val="21"/>
                          </w:rPr>
                        </w:pPr>
                        <w:r>
                          <w:rPr>
                            <w:szCs w:val="21"/>
                          </w:rPr>
                          <w:t>20,400.00</w:t>
                        </w:r>
                      </w:p>
                    </w:tc>
                  </w:sdtContent>
                </w:sdt>
                <w:sdt>
                  <w:sdtPr>
                    <w:rPr>
                      <w:szCs w:val="21"/>
                    </w:rPr>
                    <w:alias w:val="上市公司应收关联方款项明细-计提减值金额"/>
                    <w:tag w:val="_GBC_bafd30cf7fb84997ba02375616bce0f8"/>
                    <w:id w:val="-959562018"/>
                    <w:lock w:val="sdtLocked"/>
                  </w:sdtPr>
                  <w:sdtContent>
                    <w:tc>
                      <w:tcPr>
                        <w:tcW w:w="808" w:type="pct"/>
                        <w:tcBorders>
                          <w:top w:val="single" w:sz="4" w:space="0" w:color="auto"/>
                          <w:left w:val="single" w:sz="4" w:space="0" w:color="auto"/>
                          <w:bottom w:val="single" w:sz="4" w:space="0" w:color="auto"/>
                          <w:right w:val="single" w:sz="4" w:space="0" w:color="auto"/>
                        </w:tcBorders>
                      </w:tcPr>
                      <w:p w14:paraId="5BC99C6B" w14:textId="77777777" w:rsidR="00BD15DE" w:rsidRDefault="00BD15DE" w:rsidP="00BD15DE">
                        <w:pPr>
                          <w:autoSpaceDE w:val="0"/>
                          <w:autoSpaceDN w:val="0"/>
                          <w:adjustRightInd w:val="0"/>
                          <w:jc w:val="right"/>
                          <w:rPr>
                            <w:szCs w:val="21"/>
                          </w:rPr>
                        </w:pPr>
                        <w:r>
                          <w:rPr>
                            <w:szCs w:val="21"/>
                          </w:rPr>
                          <w:t>1,020.00</w:t>
                        </w:r>
                      </w:p>
                    </w:tc>
                  </w:sdtContent>
                </w:sdt>
                <w:sdt>
                  <w:sdtPr>
                    <w:rPr>
                      <w:szCs w:val="21"/>
                    </w:rPr>
                    <w:alias w:val="上市公司应收关联方款项明细-金额"/>
                    <w:tag w:val="_GBC_bd240354d5f04ea48630518eeb22d989"/>
                    <w:id w:val="285479077"/>
                    <w:lock w:val="sdtLocked"/>
                  </w:sdtPr>
                  <w:sdtContent>
                    <w:tc>
                      <w:tcPr>
                        <w:tcW w:w="818" w:type="pct"/>
                        <w:tcBorders>
                          <w:top w:val="single" w:sz="4" w:space="0" w:color="auto"/>
                          <w:left w:val="single" w:sz="4" w:space="0" w:color="auto"/>
                          <w:bottom w:val="single" w:sz="4" w:space="0" w:color="auto"/>
                          <w:right w:val="single" w:sz="4" w:space="0" w:color="auto"/>
                        </w:tcBorders>
                      </w:tcPr>
                      <w:p w14:paraId="60829D05"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572811455"/>
                    <w:lock w:val="sdtLocked"/>
                  </w:sdtPr>
                  <w:sdtContent>
                    <w:tc>
                      <w:tcPr>
                        <w:tcW w:w="1028" w:type="pct"/>
                        <w:tcBorders>
                          <w:top w:val="single" w:sz="4" w:space="0" w:color="auto"/>
                          <w:left w:val="single" w:sz="4" w:space="0" w:color="auto"/>
                          <w:bottom w:val="single" w:sz="4" w:space="0" w:color="auto"/>
                          <w:right w:val="single" w:sz="4" w:space="0" w:color="auto"/>
                        </w:tcBorders>
                      </w:tcPr>
                      <w:p w14:paraId="0DCEB517"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7243113"/>
              <w:lock w:val="sdtLocked"/>
              <w:placeholder>
                <w:docPart w:val="B39B394348074E9DBD2E3D26255A12F6"/>
              </w:placeholder>
            </w:sdtPr>
            <w:sdtContent>
              <w:tr w:rsidR="00BD15DE" w14:paraId="43E9A259"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693539347"/>
                      <w:lock w:val="sdtLocked"/>
                    </w:sdtPr>
                    <w:sdtContent>
                      <w:p w14:paraId="562A0BE2"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2107340384"/>
                    <w:lock w:val="sdtLocked"/>
                  </w:sdtPr>
                  <w:sdtContent>
                    <w:tc>
                      <w:tcPr>
                        <w:tcW w:w="899" w:type="pct"/>
                        <w:tcBorders>
                          <w:top w:val="single" w:sz="4" w:space="0" w:color="auto"/>
                          <w:left w:val="single" w:sz="4" w:space="0" w:color="auto"/>
                          <w:bottom w:val="single" w:sz="4" w:space="0" w:color="auto"/>
                          <w:right w:val="single" w:sz="4" w:space="0" w:color="auto"/>
                        </w:tcBorders>
                      </w:tcPr>
                      <w:p w14:paraId="2616BAC4" w14:textId="77777777" w:rsidR="00BD15DE" w:rsidRDefault="00BD15DE" w:rsidP="00BD15DE">
                        <w:pPr>
                          <w:autoSpaceDE w:val="0"/>
                          <w:autoSpaceDN w:val="0"/>
                          <w:adjustRightInd w:val="0"/>
                          <w:rPr>
                            <w:szCs w:val="21"/>
                          </w:rPr>
                        </w:pPr>
                        <w:proofErr w:type="gramStart"/>
                        <w:r>
                          <w:rPr>
                            <w:szCs w:val="21"/>
                          </w:rPr>
                          <w:t>湖州槐坎南方</w:t>
                        </w:r>
                        <w:proofErr w:type="gramEnd"/>
                        <w:r>
                          <w:rPr>
                            <w:szCs w:val="21"/>
                          </w:rPr>
                          <w:t>水泥有限公司</w:t>
                        </w:r>
                      </w:p>
                    </w:tc>
                  </w:sdtContent>
                </w:sdt>
                <w:sdt>
                  <w:sdtPr>
                    <w:rPr>
                      <w:szCs w:val="21"/>
                    </w:rPr>
                    <w:alias w:val="上市公司应收关联方款项明细-金额"/>
                    <w:tag w:val="_GBC_cc588a6f792141019f0d3e640cfbfc35"/>
                    <w:id w:val="567543474"/>
                    <w:lock w:val="sdtLocked"/>
                  </w:sdtPr>
                  <w:sdtContent>
                    <w:tc>
                      <w:tcPr>
                        <w:tcW w:w="808" w:type="pct"/>
                        <w:tcBorders>
                          <w:top w:val="single" w:sz="4" w:space="0" w:color="auto"/>
                          <w:left w:val="single" w:sz="4" w:space="0" w:color="auto"/>
                          <w:bottom w:val="single" w:sz="4" w:space="0" w:color="auto"/>
                          <w:right w:val="single" w:sz="4" w:space="0" w:color="auto"/>
                        </w:tcBorders>
                      </w:tcPr>
                      <w:p w14:paraId="5107A6A0" w14:textId="77777777" w:rsidR="00BD15DE" w:rsidRDefault="00BD15DE" w:rsidP="00BD15DE">
                        <w:pPr>
                          <w:autoSpaceDE w:val="0"/>
                          <w:autoSpaceDN w:val="0"/>
                          <w:adjustRightInd w:val="0"/>
                          <w:jc w:val="right"/>
                          <w:rPr>
                            <w:szCs w:val="21"/>
                          </w:rPr>
                        </w:pPr>
                        <w:r>
                          <w:rPr>
                            <w:szCs w:val="21"/>
                          </w:rPr>
                          <w:t>190,330.00</w:t>
                        </w:r>
                      </w:p>
                    </w:tc>
                  </w:sdtContent>
                </w:sdt>
                <w:sdt>
                  <w:sdtPr>
                    <w:rPr>
                      <w:szCs w:val="21"/>
                    </w:rPr>
                    <w:alias w:val="上市公司应收关联方款项明细-计提减值金额"/>
                    <w:tag w:val="_GBC_bafd30cf7fb84997ba02375616bce0f8"/>
                    <w:id w:val="702057369"/>
                    <w:lock w:val="sdtLocked"/>
                  </w:sdtPr>
                  <w:sdtContent>
                    <w:tc>
                      <w:tcPr>
                        <w:tcW w:w="808" w:type="pct"/>
                        <w:tcBorders>
                          <w:top w:val="single" w:sz="4" w:space="0" w:color="auto"/>
                          <w:left w:val="single" w:sz="4" w:space="0" w:color="auto"/>
                          <w:bottom w:val="single" w:sz="4" w:space="0" w:color="auto"/>
                          <w:right w:val="single" w:sz="4" w:space="0" w:color="auto"/>
                        </w:tcBorders>
                      </w:tcPr>
                      <w:p w14:paraId="2D903586" w14:textId="77777777" w:rsidR="00BD15DE" w:rsidRDefault="00BD15DE" w:rsidP="00BD15DE">
                        <w:pPr>
                          <w:autoSpaceDE w:val="0"/>
                          <w:autoSpaceDN w:val="0"/>
                          <w:adjustRightInd w:val="0"/>
                          <w:jc w:val="right"/>
                          <w:rPr>
                            <w:szCs w:val="21"/>
                          </w:rPr>
                        </w:pPr>
                        <w:r>
                          <w:rPr>
                            <w:szCs w:val="21"/>
                          </w:rPr>
                          <w:t>9,516.50</w:t>
                        </w:r>
                      </w:p>
                    </w:tc>
                  </w:sdtContent>
                </w:sdt>
                <w:sdt>
                  <w:sdtPr>
                    <w:rPr>
                      <w:szCs w:val="21"/>
                    </w:rPr>
                    <w:alias w:val="上市公司应收关联方款项明细-金额"/>
                    <w:tag w:val="_GBC_bd240354d5f04ea48630518eeb22d989"/>
                    <w:id w:val="-1036571899"/>
                    <w:lock w:val="sdtLocked"/>
                  </w:sdtPr>
                  <w:sdtContent>
                    <w:tc>
                      <w:tcPr>
                        <w:tcW w:w="818" w:type="pct"/>
                        <w:tcBorders>
                          <w:top w:val="single" w:sz="4" w:space="0" w:color="auto"/>
                          <w:left w:val="single" w:sz="4" w:space="0" w:color="auto"/>
                          <w:bottom w:val="single" w:sz="4" w:space="0" w:color="auto"/>
                          <w:right w:val="single" w:sz="4" w:space="0" w:color="auto"/>
                        </w:tcBorders>
                      </w:tcPr>
                      <w:p w14:paraId="106210A7"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313946982"/>
                    <w:lock w:val="sdtLocked"/>
                  </w:sdtPr>
                  <w:sdtContent>
                    <w:tc>
                      <w:tcPr>
                        <w:tcW w:w="1028" w:type="pct"/>
                        <w:tcBorders>
                          <w:top w:val="single" w:sz="4" w:space="0" w:color="auto"/>
                          <w:left w:val="single" w:sz="4" w:space="0" w:color="auto"/>
                          <w:bottom w:val="single" w:sz="4" w:space="0" w:color="auto"/>
                          <w:right w:val="single" w:sz="4" w:space="0" w:color="auto"/>
                        </w:tcBorders>
                      </w:tcPr>
                      <w:p w14:paraId="1D258846"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11117838"/>
              <w:lock w:val="sdtLocked"/>
              <w:placeholder>
                <w:docPart w:val="B39B394348074E9DBD2E3D26255A12F6"/>
              </w:placeholder>
            </w:sdtPr>
            <w:sdtContent>
              <w:tr w:rsidR="00BD15DE" w14:paraId="5512408D"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745616356"/>
                      <w:lock w:val="sdtLocked"/>
                    </w:sdtPr>
                    <w:sdtContent>
                      <w:p w14:paraId="7505FDA8"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5363468"/>
                    <w:lock w:val="sdtLocked"/>
                  </w:sdtPr>
                  <w:sdtContent>
                    <w:tc>
                      <w:tcPr>
                        <w:tcW w:w="899" w:type="pct"/>
                        <w:tcBorders>
                          <w:top w:val="single" w:sz="4" w:space="0" w:color="auto"/>
                          <w:left w:val="single" w:sz="4" w:space="0" w:color="auto"/>
                          <w:bottom w:val="single" w:sz="4" w:space="0" w:color="auto"/>
                          <w:right w:val="single" w:sz="4" w:space="0" w:color="auto"/>
                        </w:tcBorders>
                      </w:tcPr>
                      <w:p w14:paraId="01E10142" w14:textId="77777777" w:rsidR="00BD15DE" w:rsidRDefault="00BD15DE" w:rsidP="00BD15DE">
                        <w:pPr>
                          <w:autoSpaceDE w:val="0"/>
                          <w:autoSpaceDN w:val="0"/>
                          <w:adjustRightInd w:val="0"/>
                          <w:rPr>
                            <w:szCs w:val="21"/>
                          </w:rPr>
                        </w:pPr>
                        <w:r>
                          <w:rPr>
                            <w:szCs w:val="21"/>
                          </w:rPr>
                          <w:t>湖州煤山南方水泥有限公司</w:t>
                        </w:r>
                      </w:p>
                    </w:tc>
                  </w:sdtContent>
                </w:sdt>
                <w:sdt>
                  <w:sdtPr>
                    <w:rPr>
                      <w:szCs w:val="21"/>
                    </w:rPr>
                    <w:alias w:val="上市公司应收关联方款项明细-金额"/>
                    <w:tag w:val="_GBC_cc588a6f792141019f0d3e640cfbfc35"/>
                    <w:id w:val="-404458098"/>
                    <w:lock w:val="sdtLocked"/>
                  </w:sdtPr>
                  <w:sdtContent>
                    <w:tc>
                      <w:tcPr>
                        <w:tcW w:w="808" w:type="pct"/>
                        <w:tcBorders>
                          <w:top w:val="single" w:sz="4" w:space="0" w:color="auto"/>
                          <w:left w:val="single" w:sz="4" w:space="0" w:color="auto"/>
                          <w:bottom w:val="single" w:sz="4" w:space="0" w:color="auto"/>
                          <w:right w:val="single" w:sz="4" w:space="0" w:color="auto"/>
                        </w:tcBorders>
                      </w:tcPr>
                      <w:p w14:paraId="2FF9F1C2" w14:textId="77777777" w:rsidR="00BD15DE" w:rsidRDefault="00BD15DE" w:rsidP="00BD15DE">
                        <w:pPr>
                          <w:autoSpaceDE w:val="0"/>
                          <w:autoSpaceDN w:val="0"/>
                          <w:adjustRightInd w:val="0"/>
                          <w:jc w:val="right"/>
                          <w:rPr>
                            <w:szCs w:val="21"/>
                          </w:rPr>
                        </w:pPr>
                        <w:r>
                          <w:rPr>
                            <w:szCs w:val="21"/>
                          </w:rPr>
                          <w:t>60,555.00</w:t>
                        </w:r>
                      </w:p>
                    </w:tc>
                  </w:sdtContent>
                </w:sdt>
                <w:sdt>
                  <w:sdtPr>
                    <w:rPr>
                      <w:szCs w:val="21"/>
                    </w:rPr>
                    <w:alias w:val="上市公司应收关联方款项明细-计提减值金额"/>
                    <w:tag w:val="_GBC_bafd30cf7fb84997ba02375616bce0f8"/>
                    <w:id w:val="696502755"/>
                    <w:lock w:val="sdtLocked"/>
                  </w:sdtPr>
                  <w:sdtContent>
                    <w:tc>
                      <w:tcPr>
                        <w:tcW w:w="808" w:type="pct"/>
                        <w:tcBorders>
                          <w:top w:val="single" w:sz="4" w:space="0" w:color="auto"/>
                          <w:left w:val="single" w:sz="4" w:space="0" w:color="auto"/>
                          <w:bottom w:val="single" w:sz="4" w:space="0" w:color="auto"/>
                          <w:right w:val="single" w:sz="4" w:space="0" w:color="auto"/>
                        </w:tcBorders>
                      </w:tcPr>
                      <w:p w14:paraId="22BC5C79" w14:textId="77777777" w:rsidR="00BD15DE" w:rsidRDefault="00BD15DE" w:rsidP="00BD15DE">
                        <w:pPr>
                          <w:autoSpaceDE w:val="0"/>
                          <w:autoSpaceDN w:val="0"/>
                          <w:adjustRightInd w:val="0"/>
                          <w:jc w:val="right"/>
                          <w:rPr>
                            <w:szCs w:val="21"/>
                          </w:rPr>
                        </w:pPr>
                        <w:r>
                          <w:rPr>
                            <w:szCs w:val="21"/>
                          </w:rPr>
                          <w:t>6,055.50</w:t>
                        </w:r>
                      </w:p>
                    </w:tc>
                  </w:sdtContent>
                </w:sdt>
                <w:sdt>
                  <w:sdtPr>
                    <w:rPr>
                      <w:szCs w:val="21"/>
                    </w:rPr>
                    <w:alias w:val="上市公司应收关联方款项明细-金额"/>
                    <w:tag w:val="_GBC_bd240354d5f04ea48630518eeb22d989"/>
                    <w:id w:val="2060973512"/>
                    <w:lock w:val="sdtLocked"/>
                  </w:sdtPr>
                  <w:sdtContent>
                    <w:tc>
                      <w:tcPr>
                        <w:tcW w:w="818" w:type="pct"/>
                        <w:tcBorders>
                          <w:top w:val="single" w:sz="4" w:space="0" w:color="auto"/>
                          <w:left w:val="single" w:sz="4" w:space="0" w:color="auto"/>
                          <w:bottom w:val="single" w:sz="4" w:space="0" w:color="auto"/>
                          <w:right w:val="single" w:sz="4" w:space="0" w:color="auto"/>
                        </w:tcBorders>
                      </w:tcPr>
                      <w:p w14:paraId="2F3452E4"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484968999"/>
                    <w:lock w:val="sdtLocked"/>
                  </w:sdtPr>
                  <w:sdtContent>
                    <w:tc>
                      <w:tcPr>
                        <w:tcW w:w="1028" w:type="pct"/>
                        <w:tcBorders>
                          <w:top w:val="single" w:sz="4" w:space="0" w:color="auto"/>
                          <w:left w:val="single" w:sz="4" w:space="0" w:color="auto"/>
                          <w:bottom w:val="single" w:sz="4" w:space="0" w:color="auto"/>
                          <w:right w:val="single" w:sz="4" w:space="0" w:color="auto"/>
                        </w:tcBorders>
                      </w:tcPr>
                      <w:p w14:paraId="055CD2DE"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56752396"/>
              <w:lock w:val="sdtLocked"/>
              <w:placeholder>
                <w:docPart w:val="B39B394348074E9DBD2E3D26255A12F6"/>
              </w:placeholder>
            </w:sdtPr>
            <w:sdtContent>
              <w:tr w:rsidR="00BD15DE" w14:paraId="5B1B1E6D"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797440561"/>
                      <w:lock w:val="sdtLocked"/>
                    </w:sdtPr>
                    <w:sdtContent>
                      <w:p w14:paraId="38433A03"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245705241"/>
                    <w:lock w:val="sdtLocked"/>
                  </w:sdtPr>
                  <w:sdtContent>
                    <w:tc>
                      <w:tcPr>
                        <w:tcW w:w="899" w:type="pct"/>
                        <w:tcBorders>
                          <w:top w:val="single" w:sz="4" w:space="0" w:color="auto"/>
                          <w:left w:val="single" w:sz="4" w:space="0" w:color="auto"/>
                          <w:bottom w:val="single" w:sz="4" w:space="0" w:color="auto"/>
                          <w:right w:val="single" w:sz="4" w:space="0" w:color="auto"/>
                        </w:tcBorders>
                      </w:tcPr>
                      <w:p w14:paraId="0615684C" w14:textId="77777777" w:rsidR="00BD15DE" w:rsidRDefault="00BD15DE" w:rsidP="00BD15DE">
                        <w:pPr>
                          <w:autoSpaceDE w:val="0"/>
                          <w:autoSpaceDN w:val="0"/>
                          <w:adjustRightInd w:val="0"/>
                          <w:rPr>
                            <w:szCs w:val="21"/>
                          </w:rPr>
                        </w:pPr>
                        <w:r>
                          <w:rPr>
                            <w:szCs w:val="21"/>
                          </w:rPr>
                          <w:t>湖州南方水泥有限公司</w:t>
                        </w:r>
                      </w:p>
                    </w:tc>
                  </w:sdtContent>
                </w:sdt>
                <w:sdt>
                  <w:sdtPr>
                    <w:rPr>
                      <w:szCs w:val="21"/>
                    </w:rPr>
                    <w:alias w:val="上市公司应收关联方款项明细-金额"/>
                    <w:tag w:val="_GBC_cc588a6f792141019f0d3e640cfbfc35"/>
                    <w:id w:val="1090889496"/>
                    <w:lock w:val="sdtLocked"/>
                  </w:sdtPr>
                  <w:sdtContent>
                    <w:tc>
                      <w:tcPr>
                        <w:tcW w:w="808" w:type="pct"/>
                        <w:tcBorders>
                          <w:top w:val="single" w:sz="4" w:space="0" w:color="auto"/>
                          <w:left w:val="single" w:sz="4" w:space="0" w:color="auto"/>
                          <w:bottom w:val="single" w:sz="4" w:space="0" w:color="auto"/>
                          <w:right w:val="single" w:sz="4" w:space="0" w:color="auto"/>
                        </w:tcBorders>
                      </w:tcPr>
                      <w:p w14:paraId="7E4EF1F7" w14:textId="77777777" w:rsidR="00BD15DE" w:rsidRDefault="00BD15DE" w:rsidP="00BD15DE">
                        <w:pPr>
                          <w:autoSpaceDE w:val="0"/>
                          <w:autoSpaceDN w:val="0"/>
                          <w:adjustRightInd w:val="0"/>
                          <w:jc w:val="right"/>
                          <w:rPr>
                            <w:szCs w:val="21"/>
                          </w:rPr>
                        </w:pPr>
                        <w:r>
                          <w:rPr>
                            <w:szCs w:val="21"/>
                          </w:rPr>
                          <w:t>63,800.00</w:t>
                        </w:r>
                      </w:p>
                    </w:tc>
                  </w:sdtContent>
                </w:sdt>
                <w:sdt>
                  <w:sdtPr>
                    <w:rPr>
                      <w:szCs w:val="21"/>
                    </w:rPr>
                    <w:alias w:val="上市公司应收关联方款项明细-计提减值金额"/>
                    <w:tag w:val="_GBC_bafd30cf7fb84997ba02375616bce0f8"/>
                    <w:id w:val="-1258133711"/>
                    <w:lock w:val="sdtLocked"/>
                  </w:sdtPr>
                  <w:sdtContent>
                    <w:tc>
                      <w:tcPr>
                        <w:tcW w:w="808" w:type="pct"/>
                        <w:tcBorders>
                          <w:top w:val="single" w:sz="4" w:space="0" w:color="auto"/>
                          <w:left w:val="single" w:sz="4" w:space="0" w:color="auto"/>
                          <w:bottom w:val="single" w:sz="4" w:space="0" w:color="auto"/>
                          <w:right w:val="single" w:sz="4" w:space="0" w:color="auto"/>
                        </w:tcBorders>
                      </w:tcPr>
                      <w:p w14:paraId="35A58013" w14:textId="77777777" w:rsidR="00BD15DE" w:rsidRDefault="00BD15DE" w:rsidP="00BD15DE">
                        <w:pPr>
                          <w:autoSpaceDE w:val="0"/>
                          <w:autoSpaceDN w:val="0"/>
                          <w:adjustRightInd w:val="0"/>
                          <w:jc w:val="right"/>
                          <w:rPr>
                            <w:szCs w:val="21"/>
                          </w:rPr>
                        </w:pPr>
                        <w:r>
                          <w:rPr>
                            <w:szCs w:val="21"/>
                          </w:rPr>
                          <w:t>3,940.00</w:t>
                        </w:r>
                      </w:p>
                    </w:tc>
                  </w:sdtContent>
                </w:sdt>
                <w:sdt>
                  <w:sdtPr>
                    <w:rPr>
                      <w:szCs w:val="21"/>
                    </w:rPr>
                    <w:alias w:val="上市公司应收关联方款项明细-金额"/>
                    <w:tag w:val="_GBC_bd240354d5f04ea48630518eeb22d989"/>
                    <w:id w:val="671452681"/>
                    <w:lock w:val="sdtLocked"/>
                  </w:sdtPr>
                  <w:sdtContent>
                    <w:tc>
                      <w:tcPr>
                        <w:tcW w:w="818" w:type="pct"/>
                        <w:tcBorders>
                          <w:top w:val="single" w:sz="4" w:space="0" w:color="auto"/>
                          <w:left w:val="single" w:sz="4" w:space="0" w:color="auto"/>
                          <w:bottom w:val="single" w:sz="4" w:space="0" w:color="auto"/>
                          <w:right w:val="single" w:sz="4" w:space="0" w:color="auto"/>
                        </w:tcBorders>
                      </w:tcPr>
                      <w:p w14:paraId="292F2FBF"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621266647"/>
                    <w:lock w:val="sdtLocked"/>
                  </w:sdtPr>
                  <w:sdtContent>
                    <w:tc>
                      <w:tcPr>
                        <w:tcW w:w="1028" w:type="pct"/>
                        <w:tcBorders>
                          <w:top w:val="single" w:sz="4" w:space="0" w:color="auto"/>
                          <w:left w:val="single" w:sz="4" w:space="0" w:color="auto"/>
                          <w:bottom w:val="single" w:sz="4" w:space="0" w:color="auto"/>
                          <w:right w:val="single" w:sz="4" w:space="0" w:color="auto"/>
                        </w:tcBorders>
                      </w:tcPr>
                      <w:p w14:paraId="124779DF"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52385480"/>
              <w:lock w:val="sdtLocked"/>
              <w:placeholder>
                <w:docPart w:val="B39B394348074E9DBD2E3D26255A12F6"/>
              </w:placeholder>
            </w:sdtPr>
            <w:sdtContent>
              <w:tr w:rsidR="00BD15DE" w14:paraId="409CF86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927879707"/>
                      <w:lock w:val="sdtLocked"/>
                    </w:sdtPr>
                    <w:sdtContent>
                      <w:p w14:paraId="3A6B2133"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689575123"/>
                    <w:lock w:val="sdtLocked"/>
                  </w:sdtPr>
                  <w:sdtContent>
                    <w:tc>
                      <w:tcPr>
                        <w:tcW w:w="899" w:type="pct"/>
                        <w:tcBorders>
                          <w:top w:val="single" w:sz="4" w:space="0" w:color="auto"/>
                          <w:left w:val="single" w:sz="4" w:space="0" w:color="auto"/>
                          <w:bottom w:val="single" w:sz="4" w:space="0" w:color="auto"/>
                          <w:right w:val="single" w:sz="4" w:space="0" w:color="auto"/>
                        </w:tcBorders>
                      </w:tcPr>
                      <w:p w14:paraId="3AE5870E" w14:textId="77777777" w:rsidR="00BD15DE" w:rsidRDefault="00BD15DE" w:rsidP="00BD15DE">
                        <w:pPr>
                          <w:autoSpaceDE w:val="0"/>
                          <w:autoSpaceDN w:val="0"/>
                          <w:adjustRightInd w:val="0"/>
                          <w:rPr>
                            <w:szCs w:val="21"/>
                          </w:rPr>
                        </w:pPr>
                        <w:r>
                          <w:rPr>
                            <w:szCs w:val="21"/>
                          </w:rPr>
                          <w:t>江苏溧阳南方水泥有限公司</w:t>
                        </w:r>
                      </w:p>
                    </w:tc>
                  </w:sdtContent>
                </w:sdt>
                <w:sdt>
                  <w:sdtPr>
                    <w:rPr>
                      <w:szCs w:val="21"/>
                    </w:rPr>
                    <w:alias w:val="上市公司应收关联方款项明细-金额"/>
                    <w:tag w:val="_GBC_cc588a6f792141019f0d3e640cfbfc35"/>
                    <w:id w:val="821622359"/>
                    <w:lock w:val="sdtLocked"/>
                  </w:sdtPr>
                  <w:sdtContent>
                    <w:tc>
                      <w:tcPr>
                        <w:tcW w:w="808" w:type="pct"/>
                        <w:tcBorders>
                          <w:top w:val="single" w:sz="4" w:space="0" w:color="auto"/>
                          <w:left w:val="single" w:sz="4" w:space="0" w:color="auto"/>
                          <w:bottom w:val="single" w:sz="4" w:space="0" w:color="auto"/>
                          <w:right w:val="single" w:sz="4" w:space="0" w:color="auto"/>
                        </w:tcBorders>
                      </w:tcPr>
                      <w:p w14:paraId="127B02A6" w14:textId="77777777" w:rsidR="00BD15DE" w:rsidRDefault="00BD15DE" w:rsidP="00BD15DE">
                        <w:pPr>
                          <w:autoSpaceDE w:val="0"/>
                          <w:autoSpaceDN w:val="0"/>
                          <w:adjustRightInd w:val="0"/>
                          <w:jc w:val="right"/>
                          <w:rPr>
                            <w:szCs w:val="21"/>
                          </w:rPr>
                        </w:pPr>
                        <w:r>
                          <w:rPr>
                            <w:szCs w:val="21"/>
                          </w:rPr>
                          <w:t>31,500.00</w:t>
                        </w:r>
                      </w:p>
                    </w:tc>
                  </w:sdtContent>
                </w:sdt>
                <w:sdt>
                  <w:sdtPr>
                    <w:rPr>
                      <w:szCs w:val="21"/>
                    </w:rPr>
                    <w:alias w:val="上市公司应收关联方款项明细-计提减值金额"/>
                    <w:tag w:val="_GBC_bafd30cf7fb84997ba02375616bce0f8"/>
                    <w:id w:val="-481386351"/>
                    <w:lock w:val="sdtLocked"/>
                  </w:sdtPr>
                  <w:sdtContent>
                    <w:tc>
                      <w:tcPr>
                        <w:tcW w:w="808" w:type="pct"/>
                        <w:tcBorders>
                          <w:top w:val="single" w:sz="4" w:space="0" w:color="auto"/>
                          <w:left w:val="single" w:sz="4" w:space="0" w:color="auto"/>
                          <w:bottom w:val="single" w:sz="4" w:space="0" w:color="auto"/>
                          <w:right w:val="single" w:sz="4" w:space="0" w:color="auto"/>
                        </w:tcBorders>
                      </w:tcPr>
                      <w:p w14:paraId="142156A0" w14:textId="77777777" w:rsidR="00BD15DE" w:rsidRDefault="00BD15DE" w:rsidP="00BD15DE">
                        <w:pPr>
                          <w:autoSpaceDE w:val="0"/>
                          <w:autoSpaceDN w:val="0"/>
                          <w:adjustRightInd w:val="0"/>
                          <w:jc w:val="right"/>
                          <w:rPr>
                            <w:szCs w:val="21"/>
                          </w:rPr>
                        </w:pPr>
                        <w:r>
                          <w:rPr>
                            <w:szCs w:val="21"/>
                          </w:rPr>
                          <w:t>3,150.00</w:t>
                        </w:r>
                      </w:p>
                    </w:tc>
                  </w:sdtContent>
                </w:sdt>
                <w:sdt>
                  <w:sdtPr>
                    <w:rPr>
                      <w:szCs w:val="21"/>
                    </w:rPr>
                    <w:alias w:val="上市公司应收关联方款项明细-金额"/>
                    <w:tag w:val="_GBC_bd240354d5f04ea48630518eeb22d989"/>
                    <w:id w:val="1181241416"/>
                    <w:lock w:val="sdtLocked"/>
                  </w:sdtPr>
                  <w:sdtContent>
                    <w:tc>
                      <w:tcPr>
                        <w:tcW w:w="818" w:type="pct"/>
                        <w:tcBorders>
                          <w:top w:val="single" w:sz="4" w:space="0" w:color="auto"/>
                          <w:left w:val="single" w:sz="4" w:space="0" w:color="auto"/>
                          <w:bottom w:val="single" w:sz="4" w:space="0" w:color="auto"/>
                          <w:right w:val="single" w:sz="4" w:space="0" w:color="auto"/>
                        </w:tcBorders>
                      </w:tcPr>
                      <w:p w14:paraId="5E04F411"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934487169"/>
                    <w:lock w:val="sdtLocked"/>
                  </w:sdtPr>
                  <w:sdtContent>
                    <w:tc>
                      <w:tcPr>
                        <w:tcW w:w="1028" w:type="pct"/>
                        <w:tcBorders>
                          <w:top w:val="single" w:sz="4" w:space="0" w:color="auto"/>
                          <w:left w:val="single" w:sz="4" w:space="0" w:color="auto"/>
                          <w:bottom w:val="single" w:sz="4" w:space="0" w:color="auto"/>
                          <w:right w:val="single" w:sz="4" w:space="0" w:color="auto"/>
                        </w:tcBorders>
                      </w:tcPr>
                      <w:p w14:paraId="7F141600"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6364710"/>
              <w:lock w:val="sdtLocked"/>
              <w:placeholder>
                <w:docPart w:val="B39B394348074E9DBD2E3D26255A12F6"/>
              </w:placeholder>
            </w:sdtPr>
            <w:sdtContent>
              <w:tr w:rsidR="00BD15DE" w14:paraId="6D01E11A"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914700638"/>
                      <w:lock w:val="sdtLocked"/>
                    </w:sdtPr>
                    <w:sdtContent>
                      <w:p w14:paraId="60F38CAB"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674796590"/>
                    <w:lock w:val="sdtLocked"/>
                  </w:sdtPr>
                  <w:sdtContent>
                    <w:tc>
                      <w:tcPr>
                        <w:tcW w:w="899" w:type="pct"/>
                        <w:tcBorders>
                          <w:top w:val="single" w:sz="4" w:space="0" w:color="auto"/>
                          <w:left w:val="single" w:sz="4" w:space="0" w:color="auto"/>
                          <w:bottom w:val="single" w:sz="4" w:space="0" w:color="auto"/>
                          <w:right w:val="single" w:sz="4" w:space="0" w:color="auto"/>
                        </w:tcBorders>
                      </w:tcPr>
                      <w:p w14:paraId="7A686DDC" w14:textId="77777777" w:rsidR="00BD15DE" w:rsidRDefault="00BD15DE" w:rsidP="00BD15DE">
                        <w:pPr>
                          <w:autoSpaceDE w:val="0"/>
                          <w:autoSpaceDN w:val="0"/>
                          <w:adjustRightInd w:val="0"/>
                          <w:rPr>
                            <w:szCs w:val="21"/>
                          </w:rPr>
                        </w:pPr>
                        <w:r>
                          <w:rPr>
                            <w:szCs w:val="21"/>
                          </w:rPr>
                          <w:t>江苏徐舍南方水泥有限公司</w:t>
                        </w:r>
                      </w:p>
                    </w:tc>
                  </w:sdtContent>
                </w:sdt>
                <w:sdt>
                  <w:sdtPr>
                    <w:rPr>
                      <w:szCs w:val="21"/>
                    </w:rPr>
                    <w:alias w:val="上市公司应收关联方款项明细-金额"/>
                    <w:tag w:val="_GBC_cc588a6f792141019f0d3e640cfbfc35"/>
                    <w:id w:val="1144392867"/>
                    <w:lock w:val="sdtLocked"/>
                  </w:sdtPr>
                  <w:sdtContent>
                    <w:tc>
                      <w:tcPr>
                        <w:tcW w:w="808" w:type="pct"/>
                        <w:tcBorders>
                          <w:top w:val="single" w:sz="4" w:space="0" w:color="auto"/>
                          <w:left w:val="single" w:sz="4" w:space="0" w:color="auto"/>
                          <w:bottom w:val="single" w:sz="4" w:space="0" w:color="auto"/>
                          <w:right w:val="single" w:sz="4" w:space="0" w:color="auto"/>
                        </w:tcBorders>
                      </w:tcPr>
                      <w:p w14:paraId="134B86CA" w14:textId="77777777" w:rsidR="00BD15DE" w:rsidRDefault="00BD15DE" w:rsidP="00BD15DE">
                        <w:pPr>
                          <w:autoSpaceDE w:val="0"/>
                          <w:autoSpaceDN w:val="0"/>
                          <w:adjustRightInd w:val="0"/>
                          <w:jc w:val="right"/>
                          <w:rPr>
                            <w:szCs w:val="21"/>
                          </w:rPr>
                        </w:pPr>
                        <w:r>
                          <w:rPr>
                            <w:szCs w:val="21"/>
                          </w:rPr>
                          <w:t>19,886.00</w:t>
                        </w:r>
                      </w:p>
                    </w:tc>
                  </w:sdtContent>
                </w:sdt>
                <w:sdt>
                  <w:sdtPr>
                    <w:rPr>
                      <w:szCs w:val="21"/>
                    </w:rPr>
                    <w:alias w:val="上市公司应收关联方款项明细-计提减值金额"/>
                    <w:tag w:val="_GBC_bafd30cf7fb84997ba02375616bce0f8"/>
                    <w:id w:val="638693359"/>
                    <w:lock w:val="sdtLocked"/>
                  </w:sdtPr>
                  <w:sdtContent>
                    <w:tc>
                      <w:tcPr>
                        <w:tcW w:w="808" w:type="pct"/>
                        <w:tcBorders>
                          <w:top w:val="single" w:sz="4" w:space="0" w:color="auto"/>
                          <w:left w:val="single" w:sz="4" w:space="0" w:color="auto"/>
                          <w:bottom w:val="single" w:sz="4" w:space="0" w:color="auto"/>
                          <w:right w:val="single" w:sz="4" w:space="0" w:color="auto"/>
                        </w:tcBorders>
                      </w:tcPr>
                      <w:p w14:paraId="537E9C38" w14:textId="77777777" w:rsidR="00BD15DE" w:rsidRDefault="00BD15DE" w:rsidP="00BD15DE">
                        <w:pPr>
                          <w:autoSpaceDE w:val="0"/>
                          <w:autoSpaceDN w:val="0"/>
                          <w:adjustRightInd w:val="0"/>
                          <w:jc w:val="right"/>
                          <w:rPr>
                            <w:szCs w:val="21"/>
                          </w:rPr>
                        </w:pPr>
                        <w:r>
                          <w:rPr>
                            <w:szCs w:val="21"/>
                          </w:rPr>
                          <w:t>15,017.20</w:t>
                        </w:r>
                      </w:p>
                    </w:tc>
                  </w:sdtContent>
                </w:sdt>
                <w:sdt>
                  <w:sdtPr>
                    <w:rPr>
                      <w:szCs w:val="21"/>
                    </w:rPr>
                    <w:alias w:val="上市公司应收关联方款项明细-金额"/>
                    <w:tag w:val="_GBC_bd240354d5f04ea48630518eeb22d989"/>
                    <w:id w:val="-632718908"/>
                    <w:lock w:val="sdtLocked"/>
                  </w:sdtPr>
                  <w:sdtContent>
                    <w:tc>
                      <w:tcPr>
                        <w:tcW w:w="818" w:type="pct"/>
                        <w:tcBorders>
                          <w:top w:val="single" w:sz="4" w:space="0" w:color="auto"/>
                          <w:left w:val="single" w:sz="4" w:space="0" w:color="auto"/>
                          <w:bottom w:val="single" w:sz="4" w:space="0" w:color="auto"/>
                          <w:right w:val="single" w:sz="4" w:space="0" w:color="auto"/>
                        </w:tcBorders>
                      </w:tcPr>
                      <w:p w14:paraId="3B3BE9F5"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662004660"/>
                    <w:lock w:val="sdtLocked"/>
                  </w:sdtPr>
                  <w:sdtContent>
                    <w:tc>
                      <w:tcPr>
                        <w:tcW w:w="1028" w:type="pct"/>
                        <w:tcBorders>
                          <w:top w:val="single" w:sz="4" w:space="0" w:color="auto"/>
                          <w:left w:val="single" w:sz="4" w:space="0" w:color="auto"/>
                          <w:bottom w:val="single" w:sz="4" w:space="0" w:color="auto"/>
                          <w:right w:val="single" w:sz="4" w:space="0" w:color="auto"/>
                        </w:tcBorders>
                      </w:tcPr>
                      <w:p w14:paraId="048B3F23"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13333537"/>
              <w:lock w:val="sdtLocked"/>
              <w:placeholder>
                <w:docPart w:val="B39B394348074E9DBD2E3D26255A12F6"/>
              </w:placeholder>
            </w:sdtPr>
            <w:sdtContent>
              <w:tr w:rsidR="00BD15DE" w14:paraId="3B244A7A"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874381239"/>
                      <w:lock w:val="sdtLocked"/>
                    </w:sdtPr>
                    <w:sdtContent>
                      <w:p w14:paraId="7C2595E8"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709464773"/>
                    <w:lock w:val="sdtLocked"/>
                  </w:sdtPr>
                  <w:sdtContent>
                    <w:tc>
                      <w:tcPr>
                        <w:tcW w:w="899" w:type="pct"/>
                        <w:tcBorders>
                          <w:top w:val="single" w:sz="4" w:space="0" w:color="auto"/>
                          <w:left w:val="single" w:sz="4" w:space="0" w:color="auto"/>
                          <w:bottom w:val="single" w:sz="4" w:space="0" w:color="auto"/>
                          <w:right w:val="single" w:sz="4" w:space="0" w:color="auto"/>
                        </w:tcBorders>
                      </w:tcPr>
                      <w:p w14:paraId="48F4E209" w14:textId="77777777" w:rsidR="00BD15DE" w:rsidRDefault="00BD15DE" w:rsidP="00BD15DE">
                        <w:pPr>
                          <w:autoSpaceDE w:val="0"/>
                          <w:autoSpaceDN w:val="0"/>
                          <w:adjustRightInd w:val="0"/>
                          <w:rPr>
                            <w:szCs w:val="21"/>
                          </w:rPr>
                        </w:pPr>
                        <w:r>
                          <w:rPr>
                            <w:szCs w:val="21"/>
                          </w:rPr>
                          <w:t>江苏阳羡南方水泥有限公司</w:t>
                        </w:r>
                      </w:p>
                    </w:tc>
                  </w:sdtContent>
                </w:sdt>
                <w:sdt>
                  <w:sdtPr>
                    <w:rPr>
                      <w:szCs w:val="21"/>
                    </w:rPr>
                    <w:alias w:val="上市公司应收关联方款项明细-金额"/>
                    <w:tag w:val="_GBC_cc588a6f792141019f0d3e640cfbfc35"/>
                    <w:id w:val="-112599104"/>
                    <w:lock w:val="sdtLocked"/>
                  </w:sdtPr>
                  <w:sdtContent>
                    <w:tc>
                      <w:tcPr>
                        <w:tcW w:w="808" w:type="pct"/>
                        <w:tcBorders>
                          <w:top w:val="single" w:sz="4" w:space="0" w:color="auto"/>
                          <w:left w:val="single" w:sz="4" w:space="0" w:color="auto"/>
                          <w:bottom w:val="single" w:sz="4" w:space="0" w:color="auto"/>
                          <w:right w:val="single" w:sz="4" w:space="0" w:color="auto"/>
                        </w:tcBorders>
                      </w:tcPr>
                      <w:p w14:paraId="75905DBD" w14:textId="77777777" w:rsidR="00BD15DE" w:rsidRDefault="00BD15DE" w:rsidP="00BD15DE">
                        <w:pPr>
                          <w:autoSpaceDE w:val="0"/>
                          <w:autoSpaceDN w:val="0"/>
                          <w:adjustRightInd w:val="0"/>
                          <w:jc w:val="right"/>
                          <w:rPr>
                            <w:szCs w:val="21"/>
                          </w:rPr>
                        </w:pPr>
                        <w:r>
                          <w:rPr>
                            <w:szCs w:val="21"/>
                          </w:rPr>
                          <w:t>25,090.00</w:t>
                        </w:r>
                      </w:p>
                    </w:tc>
                  </w:sdtContent>
                </w:sdt>
                <w:sdt>
                  <w:sdtPr>
                    <w:rPr>
                      <w:szCs w:val="21"/>
                    </w:rPr>
                    <w:alias w:val="上市公司应收关联方款项明细-计提减值金额"/>
                    <w:tag w:val="_GBC_bafd30cf7fb84997ba02375616bce0f8"/>
                    <w:id w:val="573480239"/>
                    <w:lock w:val="sdtLocked"/>
                  </w:sdtPr>
                  <w:sdtContent>
                    <w:tc>
                      <w:tcPr>
                        <w:tcW w:w="808" w:type="pct"/>
                        <w:tcBorders>
                          <w:top w:val="single" w:sz="4" w:space="0" w:color="auto"/>
                          <w:left w:val="single" w:sz="4" w:space="0" w:color="auto"/>
                          <w:bottom w:val="single" w:sz="4" w:space="0" w:color="auto"/>
                          <w:right w:val="single" w:sz="4" w:space="0" w:color="auto"/>
                        </w:tcBorders>
                      </w:tcPr>
                      <w:p w14:paraId="3E692022" w14:textId="77777777" w:rsidR="00BD15DE" w:rsidRDefault="00BD15DE" w:rsidP="00BD15DE">
                        <w:pPr>
                          <w:autoSpaceDE w:val="0"/>
                          <w:autoSpaceDN w:val="0"/>
                          <w:adjustRightInd w:val="0"/>
                          <w:jc w:val="right"/>
                          <w:rPr>
                            <w:szCs w:val="21"/>
                          </w:rPr>
                        </w:pPr>
                        <w:r>
                          <w:rPr>
                            <w:szCs w:val="21"/>
                          </w:rPr>
                          <w:t>2,509.00</w:t>
                        </w:r>
                      </w:p>
                    </w:tc>
                  </w:sdtContent>
                </w:sdt>
                <w:sdt>
                  <w:sdtPr>
                    <w:rPr>
                      <w:szCs w:val="21"/>
                    </w:rPr>
                    <w:alias w:val="上市公司应收关联方款项明细-金额"/>
                    <w:tag w:val="_GBC_bd240354d5f04ea48630518eeb22d989"/>
                    <w:id w:val="1893380327"/>
                    <w:lock w:val="sdtLocked"/>
                  </w:sdtPr>
                  <w:sdtContent>
                    <w:tc>
                      <w:tcPr>
                        <w:tcW w:w="818" w:type="pct"/>
                        <w:tcBorders>
                          <w:top w:val="single" w:sz="4" w:space="0" w:color="auto"/>
                          <w:left w:val="single" w:sz="4" w:space="0" w:color="auto"/>
                          <w:bottom w:val="single" w:sz="4" w:space="0" w:color="auto"/>
                          <w:right w:val="single" w:sz="4" w:space="0" w:color="auto"/>
                        </w:tcBorders>
                      </w:tcPr>
                      <w:p w14:paraId="62029795"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57708675"/>
                    <w:lock w:val="sdtLocked"/>
                  </w:sdtPr>
                  <w:sdtContent>
                    <w:tc>
                      <w:tcPr>
                        <w:tcW w:w="1028" w:type="pct"/>
                        <w:tcBorders>
                          <w:top w:val="single" w:sz="4" w:space="0" w:color="auto"/>
                          <w:left w:val="single" w:sz="4" w:space="0" w:color="auto"/>
                          <w:bottom w:val="single" w:sz="4" w:space="0" w:color="auto"/>
                          <w:right w:val="single" w:sz="4" w:space="0" w:color="auto"/>
                        </w:tcBorders>
                      </w:tcPr>
                      <w:p w14:paraId="187E2A2A"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00684781"/>
              <w:lock w:val="sdtLocked"/>
              <w:placeholder>
                <w:docPart w:val="B39B394348074E9DBD2E3D26255A12F6"/>
              </w:placeholder>
            </w:sdtPr>
            <w:sdtContent>
              <w:tr w:rsidR="00BD15DE" w14:paraId="21B6F63A"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064170370"/>
                      <w:lock w:val="sdtLocked"/>
                    </w:sdtPr>
                    <w:sdtContent>
                      <w:p w14:paraId="7A49ED27"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972794398"/>
                    <w:lock w:val="sdtLocked"/>
                  </w:sdtPr>
                  <w:sdtContent>
                    <w:tc>
                      <w:tcPr>
                        <w:tcW w:w="899" w:type="pct"/>
                        <w:tcBorders>
                          <w:top w:val="single" w:sz="4" w:space="0" w:color="auto"/>
                          <w:left w:val="single" w:sz="4" w:space="0" w:color="auto"/>
                          <w:bottom w:val="single" w:sz="4" w:space="0" w:color="auto"/>
                          <w:right w:val="single" w:sz="4" w:space="0" w:color="auto"/>
                        </w:tcBorders>
                      </w:tcPr>
                      <w:p w14:paraId="011BF246" w14:textId="77777777" w:rsidR="00BD15DE" w:rsidRDefault="00BD15DE" w:rsidP="00BD15DE">
                        <w:pPr>
                          <w:autoSpaceDE w:val="0"/>
                          <w:autoSpaceDN w:val="0"/>
                          <w:adjustRightInd w:val="0"/>
                          <w:rPr>
                            <w:szCs w:val="21"/>
                          </w:rPr>
                        </w:pPr>
                        <w:r>
                          <w:rPr>
                            <w:szCs w:val="21"/>
                          </w:rPr>
                          <w:t>江苏宜城南方水泥有限公司</w:t>
                        </w:r>
                      </w:p>
                    </w:tc>
                  </w:sdtContent>
                </w:sdt>
                <w:sdt>
                  <w:sdtPr>
                    <w:rPr>
                      <w:szCs w:val="21"/>
                    </w:rPr>
                    <w:alias w:val="上市公司应收关联方款项明细-金额"/>
                    <w:tag w:val="_GBC_cc588a6f792141019f0d3e640cfbfc35"/>
                    <w:id w:val="-1391272859"/>
                    <w:lock w:val="sdtLocked"/>
                  </w:sdtPr>
                  <w:sdtContent>
                    <w:tc>
                      <w:tcPr>
                        <w:tcW w:w="808" w:type="pct"/>
                        <w:tcBorders>
                          <w:top w:val="single" w:sz="4" w:space="0" w:color="auto"/>
                          <w:left w:val="single" w:sz="4" w:space="0" w:color="auto"/>
                          <w:bottom w:val="single" w:sz="4" w:space="0" w:color="auto"/>
                          <w:right w:val="single" w:sz="4" w:space="0" w:color="auto"/>
                        </w:tcBorders>
                      </w:tcPr>
                      <w:p w14:paraId="282A19B5" w14:textId="77777777" w:rsidR="00BD15DE" w:rsidRDefault="00BD15DE" w:rsidP="00BD15DE">
                        <w:pPr>
                          <w:autoSpaceDE w:val="0"/>
                          <w:autoSpaceDN w:val="0"/>
                          <w:adjustRightInd w:val="0"/>
                          <w:jc w:val="right"/>
                          <w:rPr>
                            <w:szCs w:val="21"/>
                          </w:rPr>
                        </w:pPr>
                        <w:r>
                          <w:rPr>
                            <w:szCs w:val="21"/>
                          </w:rPr>
                          <w:t>50,000.00</w:t>
                        </w:r>
                      </w:p>
                    </w:tc>
                  </w:sdtContent>
                </w:sdt>
                <w:sdt>
                  <w:sdtPr>
                    <w:rPr>
                      <w:szCs w:val="21"/>
                    </w:rPr>
                    <w:alias w:val="上市公司应收关联方款项明细-计提减值金额"/>
                    <w:tag w:val="_GBC_bafd30cf7fb84997ba02375616bce0f8"/>
                    <w:id w:val="-1985769454"/>
                    <w:lock w:val="sdtLocked"/>
                  </w:sdtPr>
                  <w:sdtContent>
                    <w:tc>
                      <w:tcPr>
                        <w:tcW w:w="808" w:type="pct"/>
                        <w:tcBorders>
                          <w:top w:val="single" w:sz="4" w:space="0" w:color="auto"/>
                          <w:left w:val="single" w:sz="4" w:space="0" w:color="auto"/>
                          <w:bottom w:val="single" w:sz="4" w:space="0" w:color="auto"/>
                          <w:right w:val="single" w:sz="4" w:space="0" w:color="auto"/>
                        </w:tcBorders>
                      </w:tcPr>
                      <w:p w14:paraId="72290A05" w14:textId="77777777" w:rsidR="00BD15DE" w:rsidRDefault="00BD15DE" w:rsidP="00BD15DE">
                        <w:pPr>
                          <w:autoSpaceDE w:val="0"/>
                          <w:autoSpaceDN w:val="0"/>
                          <w:adjustRightInd w:val="0"/>
                          <w:jc w:val="right"/>
                          <w:rPr>
                            <w:szCs w:val="21"/>
                          </w:rPr>
                        </w:pPr>
                        <w:r>
                          <w:rPr>
                            <w:szCs w:val="21"/>
                          </w:rPr>
                          <w:t>50,000.00</w:t>
                        </w:r>
                      </w:p>
                    </w:tc>
                  </w:sdtContent>
                </w:sdt>
                <w:sdt>
                  <w:sdtPr>
                    <w:rPr>
                      <w:szCs w:val="21"/>
                    </w:rPr>
                    <w:alias w:val="上市公司应收关联方款项明细-金额"/>
                    <w:tag w:val="_GBC_bd240354d5f04ea48630518eeb22d989"/>
                    <w:id w:val="1591427798"/>
                    <w:lock w:val="sdtLocked"/>
                  </w:sdtPr>
                  <w:sdtContent>
                    <w:tc>
                      <w:tcPr>
                        <w:tcW w:w="818" w:type="pct"/>
                        <w:tcBorders>
                          <w:top w:val="single" w:sz="4" w:space="0" w:color="auto"/>
                          <w:left w:val="single" w:sz="4" w:space="0" w:color="auto"/>
                          <w:bottom w:val="single" w:sz="4" w:space="0" w:color="auto"/>
                          <w:right w:val="single" w:sz="4" w:space="0" w:color="auto"/>
                        </w:tcBorders>
                      </w:tcPr>
                      <w:p w14:paraId="2B726248"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497767338"/>
                    <w:lock w:val="sdtLocked"/>
                  </w:sdtPr>
                  <w:sdtContent>
                    <w:tc>
                      <w:tcPr>
                        <w:tcW w:w="1028" w:type="pct"/>
                        <w:tcBorders>
                          <w:top w:val="single" w:sz="4" w:space="0" w:color="auto"/>
                          <w:left w:val="single" w:sz="4" w:space="0" w:color="auto"/>
                          <w:bottom w:val="single" w:sz="4" w:space="0" w:color="auto"/>
                          <w:right w:val="single" w:sz="4" w:space="0" w:color="auto"/>
                        </w:tcBorders>
                      </w:tcPr>
                      <w:p w14:paraId="5E313B25"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62831892"/>
              <w:lock w:val="sdtLocked"/>
              <w:placeholder>
                <w:docPart w:val="B39B394348074E9DBD2E3D26255A12F6"/>
              </w:placeholder>
            </w:sdtPr>
            <w:sdtContent>
              <w:tr w:rsidR="00BD15DE" w14:paraId="00257407"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31839334"/>
                      <w:lock w:val="sdtLocked"/>
                    </w:sdtPr>
                    <w:sdtContent>
                      <w:p w14:paraId="0310C53F"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2121758721"/>
                    <w:lock w:val="sdtLocked"/>
                  </w:sdtPr>
                  <w:sdtContent>
                    <w:tc>
                      <w:tcPr>
                        <w:tcW w:w="899" w:type="pct"/>
                        <w:tcBorders>
                          <w:top w:val="single" w:sz="4" w:space="0" w:color="auto"/>
                          <w:left w:val="single" w:sz="4" w:space="0" w:color="auto"/>
                          <w:bottom w:val="single" w:sz="4" w:space="0" w:color="auto"/>
                          <w:right w:val="single" w:sz="4" w:space="0" w:color="auto"/>
                        </w:tcBorders>
                      </w:tcPr>
                      <w:p w14:paraId="356BC1E0" w14:textId="77777777" w:rsidR="00BD15DE" w:rsidRDefault="00BD15DE" w:rsidP="00BD15DE">
                        <w:pPr>
                          <w:autoSpaceDE w:val="0"/>
                          <w:autoSpaceDN w:val="0"/>
                          <w:adjustRightInd w:val="0"/>
                          <w:rPr>
                            <w:szCs w:val="21"/>
                          </w:rPr>
                        </w:pPr>
                        <w:r>
                          <w:rPr>
                            <w:szCs w:val="21"/>
                          </w:rPr>
                          <w:t>江西安福南方水泥有限公司</w:t>
                        </w:r>
                      </w:p>
                    </w:tc>
                  </w:sdtContent>
                </w:sdt>
                <w:sdt>
                  <w:sdtPr>
                    <w:rPr>
                      <w:szCs w:val="21"/>
                    </w:rPr>
                    <w:alias w:val="上市公司应收关联方款项明细-金额"/>
                    <w:tag w:val="_GBC_cc588a6f792141019f0d3e640cfbfc35"/>
                    <w:id w:val="-1744643874"/>
                    <w:lock w:val="sdtLocked"/>
                  </w:sdtPr>
                  <w:sdtContent>
                    <w:tc>
                      <w:tcPr>
                        <w:tcW w:w="808" w:type="pct"/>
                        <w:tcBorders>
                          <w:top w:val="single" w:sz="4" w:space="0" w:color="auto"/>
                          <w:left w:val="single" w:sz="4" w:space="0" w:color="auto"/>
                          <w:bottom w:val="single" w:sz="4" w:space="0" w:color="auto"/>
                          <w:right w:val="single" w:sz="4" w:space="0" w:color="auto"/>
                        </w:tcBorders>
                      </w:tcPr>
                      <w:p w14:paraId="01F98CDE" w14:textId="77777777" w:rsidR="00BD15DE" w:rsidRDefault="00BD15DE" w:rsidP="00BD15DE">
                        <w:pPr>
                          <w:autoSpaceDE w:val="0"/>
                          <w:autoSpaceDN w:val="0"/>
                          <w:adjustRightInd w:val="0"/>
                          <w:jc w:val="right"/>
                          <w:rPr>
                            <w:szCs w:val="21"/>
                          </w:rPr>
                        </w:pPr>
                        <w:r>
                          <w:rPr>
                            <w:szCs w:val="21"/>
                          </w:rPr>
                          <w:t>49,644.00</w:t>
                        </w:r>
                      </w:p>
                    </w:tc>
                  </w:sdtContent>
                </w:sdt>
                <w:sdt>
                  <w:sdtPr>
                    <w:rPr>
                      <w:szCs w:val="21"/>
                    </w:rPr>
                    <w:alias w:val="上市公司应收关联方款项明细-计提减值金额"/>
                    <w:tag w:val="_GBC_bafd30cf7fb84997ba02375616bce0f8"/>
                    <w:id w:val="856855355"/>
                    <w:lock w:val="sdtLocked"/>
                  </w:sdtPr>
                  <w:sdtContent>
                    <w:tc>
                      <w:tcPr>
                        <w:tcW w:w="808" w:type="pct"/>
                        <w:tcBorders>
                          <w:top w:val="single" w:sz="4" w:space="0" w:color="auto"/>
                          <w:left w:val="single" w:sz="4" w:space="0" w:color="auto"/>
                          <w:bottom w:val="single" w:sz="4" w:space="0" w:color="auto"/>
                          <w:right w:val="single" w:sz="4" w:space="0" w:color="auto"/>
                        </w:tcBorders>
                      </w:tcPr>
                      <w:p w14:paraId="5D9DC6A3" w14:textId="77777777" w:rsidR="00BD15DE" w:rsidRDefault="00BD15DE" w:rsidP="00BD15DE">
                        <w:pPr>
                          <w:autoSpaceDE w:val="0"/>
                          <w:autoSpaceDN w:val="0"/>
                          <w:adjustRightInd w:val="0"/>
                          <w:jc w:val="right"/>
                          <w:rPr>
                            <w:szCs w:val="21"/>
                          </w:rPr>
                        </w:pPr>
                        <w:r>
                          <w:rPr>
                            <w:szCs w:val="21"/>
                          </w:rPr>
                          <w:t>2,482.20</w:t>
                        </w:r>
                      </w:p>
                    </w:tc>
                  </w:sdtContent>
                </w:sdt>
                <w:sdt>
                  <w:sdtPr>
                    <w:rPr>
                      <w:szCs w:val="21"/>
                    </w:rPr>
                    <w:alias w:val="上市公司应收关联方款项明细-金额"/>
                    <w:tag w:val="_GBC_bd240354d5f04ea48630518eeb22d989"/>
                    <w:id w:val="-1609037174"/>
                    <w:lock w:val="sdtLocked"/>
                  </w:sdtPr>
                  <w:sdtContent>
                    <w:tc>
                      <w:tcPr>
                        <w:tcW w:w="818" w:type="pct"/>
                        <w:tcBorders>
                          <w:top w:val="single" w:sz="4" w:space="0" w:color="auto"/>
                          <w:left w:val="single" w:sz="4" w:space="0" w:color="auto"/>
                          <w:bottom w:val="single" w:sz="4" w:space="0" w:color="auto"/>
                          <w:right w:val="single" w:sz="4" w:space="0" w:color="auto"/>
                        </w:tcBorders>
                      </w:tcPr>
                      <w:p w14:paraId="08DA3895"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621452396"/>
                    <w:lock w:val="sdtLocked"/>
                  </w:sdtPr>
                  <w:sdtContent>
                    <w:tc>
                      <w:tcPr>
                        <w:tcW w:w="1028" w:type="pct"/>
                        <w:tcBorders>
                          <w:top w:val="single" w:sz="4" w:space="0" w:color="auto"/>
                          <w:left w:val="single" w:sz="4" w:space="0" w:color="auto"/>
                          <w:bottom w:val="single" w:sz="4" w:space="0" w:color="auto"/>
                          <w:right w:val="single" w:sz="4" w:space="0" w:color="auto"/>
                        </w:tcBorders>
                      </w:tcPr>
                      <w:p w14:paraId="36B95CAF"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38649798"/>
              <w:lock w:val="sdtLocked"/>
              <w:placeholder>
                <w:docPart w:val="B39B394348074E9DBD2E3D26255A12F6"/>
              </w:placeholder>
            </w:sdtPr>
            <w:sdtContent>
              <w:tr w:rsidR="00BD15DE" w14:paraId="05ADF162"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505326158"/>
                      <w:lock w:val="sdtLocked"/>
                    </w:sdtPr>
                    <w:sdtContent>
                      <w:p w14:paraId="37E0EAD7"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585896121"/>
                    <w:lock w:val="sdtLocked"/>
                  </w:sdtPr>
                  <w:sdtContent>
                    <w:tc>
                      <w:tcPr>
                        <w:tcW w:w="899" w:type="pct"/>
                        <w:tcBorders>
                          <w:top w:val="single" w:sz="4" w:space="0" w:color="auto"/>
                          <w:left w:val="single" w:sz="4" w:space="0" w:color="auto"/>
                          <w:bottom w:val="single" w:sz="4" w:space="0" w:color="auto"/>
                          <w:right w:val="single" w:sz="4" w:space="0" w:color="auto"/>
                        </w:tcBorders>
                      </w:tcPr>
                      <w:p w14:paraId="4A9DF9B9" w14:textId="77777777" w:rsidR="00BD15DE" w:rsidRDefault="00BD15DE" w:rsidP="00BD15DE">
                        <w:pPr>
                          <w:autoSpaceDE w:val="0"/>
                          <w:autoSpaceDN w:val="0"/>
                          <w:adjustRightInd w:val="0"/>
                          <w:rPr>
                            <w:szCs w:val="21"/>
                          </w:rPr>
                        </w:pPr>
                        <w:r>
                          <w:rPr>
                            <w:szCs w:val="21"/>
                          </w:rPr>
                          <w:t>江西丰城南方水泥有限公司</w:t>
                        </w:r>
                      </w:p>
                    </w:tc>
                  </w:sdtContent>
                </w:sdt>
                <w:sdt>
                  <w:sdtPr>
                    <w:rPr>
                      <w:szCs w:val="21"/>
                    </w:rPr>
                    <w:alias w:val="上市公司应收关联方款项明细-金额"/>
                    <w:tag w:val="_GBC_cc588a6f792141019f0d3e640cfbfc35"/>
                    <w:id w:val="-446854000"/>
                    <w:lock w:val="sdtLocked"/>
                  </w:sdtPr>
                  <w:sdtContent>
                    <w:tc>
                      <w:tcPr>
                        <w:tcW w:w="808" w:type="pct"/>
                        <w:tcBorders>
                          <w:top w:val="single" w:sz="4" w:space="0" w:color="auto"/>
                          <w:left w:val="single" w:sz="4" w:space="0" w:color="auto"/>
                          <w:bottom w:val="single" w:sz="4" w:space="0" w:color="auto"/>
                          <w:right w:val="single" w:sz="4" w:space="0" w:color="auto"/>
                        </w:tcBorders>
                      </w:tcPr>
                      <w:p w14:paraId="2981F83D" w14:textId="77777777" w:rsidR="00BD15DE" w:rsidRDefault="00BD15DE" w:rsidP="00BD15DE">
                        <w:pPr>
                          <w:autoSpaceDE w:val="0"/>
                          <w:autoSpaceDN w:val="0"/>
                          <w:adjustRightInd w:val="0"/>
                          <w:jc w:val="right"/>
                          <w:rPr>
                            <w:szCs w:val="21"/>
                          </w:rPr>
                        </w:pPr>
                        <w:r>
                          <w:rPr>
                            <w:szCs w:val="21"/>
                          </w:rPr>
                          <w:t>72,800.00</w:t>
                        </w:r>
                      </w:p>
                    </w:tc>
                  </w:sdtContent>
                </w:sdt>
                <w:sdt>
                  <w:sdtPr>
                    <w:rPr>
                      <w:szCs w:val="21"/>
                    </w:rPr>
                    <w:alias w:val="上市公司应收关联方款项明细-计提减值金额"/>
                    <w:tag w:val="_GBC_bafd30cf7fb84997ba02375616bce0f8"/>
                    <w:id w:val="-753667567"/>
                    <w:lock w:val="sdtLocked"/>
                  </w:sdtPr>
                  <w:sdtContent>
                    <w:tc>
                      <w:tcPr>
                        <w:tcW w:w="808" w:type="pct"/>
                        <w:tcBorders>
                          <w:top w:val="single" w:sz="4" w:space="0" w:color="auto"/>
                          <w:left w:val="single" w:sz="4" w:space="0" w:color="auto"/>
                          <w:bottom w:val="single" w:sz="4" w:space="0" w:color="auto"/>
                          <w:right w:val="single" w:sz="4" w:space="0" w:color="auto"/>
                        </w:tcBorders>
                      </w:tcPr>
                      <w:p w14:paraId="7A1D0151" w14:textId="77777777" w:rsidR="00BD15DE" w:rsidRDefault="00BD15DE" w:rsidP="00BD15DE">
                        <w:pPr>
                          <w:autoSpaceDE w:val="0"/>
                          <w:autoSpaceDN w:val="0"/>
                          <w:adjustRightInd w:val="0"/>
                          <w:jc w:val="right"/>
                          <w:rPr>
                            <w:szCs w:val="21"/>
                          </w:rPr>
                        </w:pPr>
                        <w:r>
                          <w:rPr>
                            <w:szCs w:val="21"/>
                          </w:rPr>
                          <w:t>3,640.00</w:t>
                        </w:r>
                      </w:p>
                    </w:tc>
                  </w:sdtContent>
                </w:sdt>
                <w:sdt>
                  <w:sdtPr>
                    <w:rPr>
                      <w:szCs w:val="21"/>
                    </w:rPr>
                    <w:alias w:val="上市公司应收关联方款项明细-金额"/>
                    <w:tag w:val="_GBC_bd240354d5f04ea48630518eeb22d989"/>
                    <w:id w:val="-620220333"/>
                    <w:lock w:val="sdtLocked"/>
                  </w:sdtPr>
                  <w:sdtContent>
                    <w:tc>
                      <w:tcPr>
                        <w:tcW w:w="818" w:type="pct"/>
                        <w:tcBorders>
                          <w:top w:val="single" w:sz="4" w:space="0" w:color="auto"/>
                          <w:left w:val="single" w:sz="4" w:space="0" w:color="auto"/>
                          <w:bottom w:val="single" w:sz="4" w:space="0" w:color="auto"/>
                          <w:right w:val="single" w:sz="4" w:space="0" w:color="auto"/>
                        </w:tcBorders>
                      </w:tcPr>
                      <w:p w14:paraId="45C8735E"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859012705"/>
                    <w:lock w:val="sdtLocked"/>
                  </w:sdtPr>
                  <w:sdtContent>
                    <w:tc>
                      <w:tcPr>
                        <w:tcW w:w="1028" w:type="pct"/>
                        <w:tcBorders>
                          <w:top w:val="single" w:sz="4" w:space="0" w:color="auto"/>
                          <w:left w:val="single" w:sz="4" w:space="0" w:color="auto"/>
                          <w:bottom w:val="single" w:sz="4" w:space="0" w:color="auto"/>
                          <w:right w:val="single" w:sz="4" w:space="0" w:color="auto"/>
                        </w:tcBorders>
                      </w:tcPr>
                      <w:p w14:paraId="35FEA934"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27011256"/>
              <w:lock w:val="sdtLocked"/>
              <w:placeholder>
                <w:docPart w:val="B39B394348074E9DBD2E3D26255A12F6"/>
              </w:placeholder>
            </w:sdtPr>
            <w:sdtContent>
              <w:tr w:rsidR="00BD15DE" w14:paraId="0BD4069C"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978346160"/>
                      <w:lock w:val="sdtLocked"/>
                    </w:sdtPr>
                    <w:sdtContent>
                      <w:p w14:paraId="7D11E6A2"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755275606"/>
                    <w:lock w:val="sdtLocked"/>
                  </w:sdtPr>
                  <w:sdtContent>
                    <w:tc>
                      <w:tcPr>
                        <w:tcW w:w="899" w:type="pct"/>
                        <w:tcBorders>
                          <w:top w:val="single" w:sz="4" w:space="0" w:color="auto"/>
                          <w:left w:val="single" w:sz="4" w:space="0" w:color="auto"/>
                          <w:bottom w:val="single" w:sz="4" w:space="0" w:color="auto"/>
                          <w:right w:val="single" w:sz="4" w:space="0" w:color="auto"/>
                        </w:tcBorders>
                      </w:tcPr>
                      <w:p w14:paraId="32C9D13C" w14:textId="77777777" w:rsidR="00BD15DE" w:rsidRDefault="00BD15DE" w:rsidP="00BD15DE">
                        <w:pPr>
                          <w:autoSpaceDE w:val="0"/>
                          <w:autoSpaceDN w:val="0"/>
                          <w:adjustRightInd w:val="0"/>
                          <w:rPr>
                            <w:szCs w:val="21"/>
                          </w:rPr>
                        </w:pPr>
                        <w:r>
                          <w:rPr>
                            <w:szCs w:val="21"/>
                          </w:rPr>
                          <w:t>江西九江南方水泥有限公司</w:t>
                        </w:r>
                      </w:p>
                    </w:tc>
                  </w:sdtContent>
                </w:sdt>
                <w:sdt>
                  <w:sdtPr>
                    <w:rPr>
                      <w:szCs w:val="21"/>
                    </w:rPr>
                    <w:alias w:val="上市公司应收关联方款项明细-金额"/>
                    <w:tag w:val="_GBC_cc588a6f792141019f0d3e640cfbfc35"/>
                    <w:id w:val="792250030"/>
                    <w:lock w:val="sdtLocked"/>
                  </w:sdtPr>
                  <w:sdtContent>
                    <w:tc>
                      <w:tcPr>
                        <w:tcW w:w="808" w:type="pct"/>
                        <w:tcBorders>
                          <w:top w:val="single" w:sz="4" w:space="0" w:color="auto"/>
                          <w:left w:val="single" w:sz="4" w:space="0" w:color="auto"/>
                          <w:bottom w:val="single" w:sz="4" w:space="0" w:color="auto"/>
                          <w:right w:val="single" w:sz="4" w:space="0" w:color="auto"/>
                        </w:tcBorders>
                      </w:tcPr>
                      <w:p w14:paraId="036CB25B" w14:textId="77777777" w:rsidR="00BD15DE" w:rsidRDefault="00BD15DE" w:rsidP="00BD15DE">
                        <w:pPr>
                          <w:autoSpaceDE w:val="0"/>
                          <w:autoSpaceDN w:val="0"/>
                          <w:adjustRightInd w:val="0"/>
                          <w:jc w:val="right"/>
                          <w:rPr>
                            <w:szCs w:val="21"/>
                          </w:rPr>
                        </w:pPr>
                        <w:r>
                          <w:rPr>
                            <w:szCs w:val="21"/>
                          </w:rPr>
                          <w:t>27,216.00</w:t>
                        </w:r>
                      </w:p>
                    </w:tc>
                  </w:sdtContent>
                </w:sdt>
                <w:sdt>
                  <w:sdtPr>
                    <w:rPr>
                      <w:szCs w:val="21"/>
                    </w:rPr>
                    <w:alias w:val="上市公司应收关联方款项明细-计提减值金额"/>
                    <w:tag w:val="_GBC_bafd30cf7fb84997ba02375616bce0f8"/>
                    <w:id w:val="1847509313"/>
                    <w:lock w:val="sdtLocked"/>
                  </w:sdtPr>
                  <w:sdtContent>
                    <w:tc>
                      <w:tcPr>
                        <w:tcW w:w="808" w:type="pct"/>
                        <w:tcBorders>
                          <w:top w:val="single" w:sz="4" w:space="0" w:color="auto"/>
                          <w:left w:val="single" w:sz="4" w:space="0" w:color="auto"/>
                          <w:bottom w:val="single" w:sz="4" w:space="0" w:color="auto"/>
                          <w:right w:val="single" w:sz="4" w:space="0" w:color="auto"/>
                        </w:tcBorders>
                      </w:tcPr>
                      <w:p w14:paraId="7C031270" w14:textId="77777777" w:rsidR="00BD15DE" w:rsidRDefault="00BD15DE" w:rsidP="00BD15DE">
                        <w:pPr>
                          <w:autoSpaceDE w:val="0"/>
                          <w:autoSpaceDN w:val="0"/>
                          <w:adjustRightInd w:val="0"/>
                          <w:jc w:val="right"/>
                          <w:rPr>
                            <w:szCs w:val="21"/>
                          </w:rPr>
                        </w:pPr>
                        <w:r>
                          <w:rPr>
                            <w:szCs w:val="21"/>
                          </w:rPr>
                          <w:t>1,360.80</w:t>
                        </w:r>
                      </w:p>
                    </w:tc>
                  </w:sdtContent>
                </w:sdt>
                <w:sdt>
                  <w:sdtPr>
                    <w:rPr>
                      <w:szCs w:val="21"/>
                    </w:rPr>
                    <w:alias w:val="上市公司应收关联方款项明细-金额"/>
                    <w:tag w:val="_GBC_bd240354d5f04ea48630518eeb22d989"/>
                    <w:id w:val="1252314422"/>
                    <w:lock w:val="sdtLocked"/>
                  </w:sdtPr>
                  <w:sdtContent>
                    <w:tc>
                      <w:tcPr>
                        <w:tcW w:w="818" w:type="pct"/>
                        <w:tcBorders>
                          <w:top w:val="single" w:sz="4" w:space="0" w:color="auto"/>
                          <w:left w:val="single" w:sz="4" w:space="0" w:color="auto"/>
                          <w:bottom w:val="single" w:sz="4" w:space="0" w:color="auto"/>
                          <w:right w:val="single" w:sz="4" w:space="0" w:color="auto"/>
                        </w:tcBorders>
                      </w:tcPr>
                      <w:p w14:paraId="1CE75A89"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39136080"/>
                    <w:lock w:val="sdtLocked"/>
                  </w:sdtPr>
                  <w:sdtContent>
                    <w:tc>
                      <w:tcPr>
                        <w:tcW w:w="1028" w:type="pct"/>
                        <w:tcBorders>
                          <w:top w:val="single" w:sz="4" w:space="0" w:color="auto"/>
                          <w:left w:val="single" w:sz="4" w:space="0" w:color="auto"/>
                          <w:bottom w:val="single" w:sz="4" w:space="0" w:color="auto"/>
                          <w:right w:val="single" w:sz="4" w:space="0" w:color="auto"/>
                        </w:tcBorders>
                      </w:tcPr>
                      <w:p w14:paraId="7288F962"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72311923"/>
              <w:lock w:val="sdtLocked"/>
              <w:placeholder>
                <w:docPart w:val="B39B394348074E9DBD2E3D26255A12F6"/>
              </w:placeholder>
            </w:sdtPr>
            <w:sdtContent>
              <w:tr w:rsidR="00BD15DE" w14:paraId="05058C73"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421565854"/>
                      <w:lock w:val="sdtLocked"/>
                    </w:sdtPr>
                    <w:sdtContent>
                      <w:p w14:paraId="600E58A0"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2005423118"/>
                    <w:lock w:val="sdtLocked"/>
                  </w:sdtPr>
                  <w:sdtContent>
                    <w:tc>
                      <w:tcPr>
                        <w:tcW w:w="899" w:type="pct"/>
                        <w:tcBorders>
                          <w:top w:val="single" w:sz="4" w:space="0" w:color="auto"/>
                          <w:left w:val="single" w:sz="4" w:space="0" w:color="auto"/>
                          <w:bottom w:val="single" w:sz="4" w:space="0" w:color="auto"/>
                          <w:right w:val="single" w:sz="4" w:space="0" w:color="auto"/>
                        </w:tcBorders>
                      </w:tcPr>
                      <w:p w14:paraId="216AD6AE" w14:textId="77777777" w:rsidR="00BD15DE" w:rsidRDefault="00BD15DE" w:rsidP="00BD15DE">
                        <w:pPr>
                          <w:autoSpaceDE w:val="0"/>
                          <w:autoSpaceDN w:val="0"/>
                          <w:adjustRightInd w:val="0"/>
                          <w:rPr>
                            <w:szCs w:val="21"/>
                          </w:rPr>
                        </w:pPr>
                        <w:r>
                          <w:rPr>
                            <w:szCs w:val="21"/>
                          </w:rPr>
                          <w:t>江西上高南方水泥有限公司</w:t>
                        </w:r>
                      </w:p>
                    </w:tc>
                  </w:sdtContent>
                </w:sdt>
                <w:sdt>
                  <w:sdtPr>
                    <w:rPr>
                      <w:szCs w:val="21"/>
                    </w:rPr>
                    <w:alias w:val="上市公司应收关联方款项明细-金额"/>
                    <w:tag w:val="_GBC_cc588a6f792141019f0d3e640cfbfc35"/>
                    <w:id w:val="-1241328767"/>
                    <w:lock w:val="sdtLocked"/>
                  </w:sdtPr>
                  <w:sdtContent>
                    <w:tc>
                      <w:tcPr>
                        <w:tcW w:w="808" w:type="pct"/>
                        <w:tcBorders>
                          <w:top w:val="single" w:sz="4" w:space="0" w:color="auto"/>
                          <w:left w:val="single" w:sz="4" w:space="0" w:color="auto"/>
                          <w:bottom w:val="single" w:sz="4" w:space="0" w:color="auto"/>
                          <w:right w:val="single" w:sz="4" w:space="0" w:color="auto"/>
                        </w:tcBorders>
                      </w:tcPr>
                      <w:p w14:paraId="1ABAA1E9" w14:textId="77777777" w:rsidR="00BD15DE" w:rsidRDefault="00BD15DE" w:rsidP="00BD15DE">
                        <w:pPr>
                          <w:autoSpaceDE w:val="0"/>
                          <w:autoSpaceDN w:val="0"/>
                          <w:adjustRightInd w:val="0"/>
                          <w:jc w:val="right"/>
                          <w:rPr>
                            <w:szCs w:val="21"/>
                          </w:rPr>
                        </w:pPr>
                        <w:r>
                          <w:rPr>
                            <w:szCs w:val="21"/>
                          </w:rPr>
                          <w:t>3,720.00</w:t>
                        </w:r>
                      </w:p>
                    </w:tc>
                  </w:sdtContent>
                </w:sdt>
                <w:sdt>
                  <w:sdtPr>
                    <w:rPr>
                      <w:szCs w:val="21"/>
                    </w:rPr>
                    <w:alias w:val="上市公司应收关联方款项明细-计提减值金额"/>
                    <w:tag w:val="_GBC_bafd30cf7fb84997ba02375616bce0f8"/>
                    <w:id w:val="1551651578"/>
                    <w:lock w:val="sdtLocked"/>
                  </w:sdtPr>
                  <w:sdtContent>
                    <w:tc>
                      <w:tcPr>
                        <w:tcW w:w="808" w:type="pct"/>
                        <w:tcBorders>
                          <w:top w:val="single" w:sz="4" w:space="0" w:color="auto"/>
                          <w:left w:val="single" w:sz="4" w:space="0" w:color="auto"/>
                          <w:bottom w:val="single" w:sz="4" w:space="0" w:color="auto"/>
                          <w:right w:val="single" w:sz="4" w:space="0" w:color="auto"/>
                        </w:tcBorders>
                      </w:tcPr>
                      <w:p w14:paraId="04E2332D" w14:textId="77777777" w:rsidR="00BD15DE" w:rsidRDefault="00BD15DE" w:rsidP="00BD15DE">
                        <w:pPr>
                          <w:autoSpaceDE w:val="0"/>
                          <w:autoSpaceDN w:val="0"/>
                          <w:adjustRightInd w:val="0"/>
                          <w:jc w:val="right"/>
                          <w:rPr>
                            <w:szCs w:val="21"/>
                          </w:rPr>
                        </w:pPr>
                        <w:r>
                          <w:rPr>
                            <w:szCs w:val="21"/>
                          </w:rPr>
                          <w:t>186</w:t>
                        </w:r>
                        <w:r>
                          <w:rPr>
                            <w:rFonts w:hint="eastAsia"/>
                            <w:szCs w:val="21"/>
                          </w:rPr>
                          <w:t>.</w:t>
                        </w:r>
                        <w:r>
                          <w:rPr>
                            <w:szCs w:val="21"/>
                          </w:rPr>
                          <w:t>00</w:t>
                        </w:r>
                      </w:p>
                    </w:tc>
                  </w:sdtContent>
                </w:sdt>
                <w:sdt>
                  <w:sdtPr>
                    <w:rPr>
                      <w:szCs w:val="21"/>
                    </w:rPr>
                    <w:alias w:val="上市公司应收关联方款项明细-金额"/>
                    <w:tag w:val="_GBC_bd240354d5f04ea48630518eeb22d989"/>
                    <w:id w:val="-1968510784"/>
                    <w:lock w:val="sdtLocked"/>
                  </w:sdtPr>
                  <w:sdtContent>
                    <w:tc>
                      <w:tcPr>
                        <w:tcW w:w="818" w:type="pct"/>
                        <w:tcBorders>
                          <w:top w:val="single" w:sz="4" w:space="0" w:color="auto"/>
                          <w:left w:val="single" w:sz="4" w:space="0" w:color="auto"/>
                          <w:bottom w:val="single" w:sz="4" w:space="0" w:color="auto"/>
                          <w:right w:val="single" w:sz="4" w:space="0" w:color="auto"/>
                        </w:tcBorders>
                      </w:tcPr>
                      <w:p w14:paraId="74D1FC6B"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2113627062"/>
                    <w:lock w:val="sdtLocked"/>
                  </w:sdtPr>
                  <w:sdtContent>
                    <w:tc>
                      <w:tcPr>
                        <w:tcW w:w="1028" w:type="pct"/>
                        <w:tcBorders>
                          <w:top w:val="single" w:sz="4" w:space="0" w:color="auto"/>
                          <w:left w:val="single" w:sz="4" w:space="0" w:color="auto"/>
                          <w:bottom w:val="single" w:sz="4" w:space="0" w:color="auto"/>
                          <w:right w:val="single" w:sz="4" w:space="0" w:color="auto"/>
                        </w:tcBorders>
                      </w:tcPr>
                      <w:p w14:paraId="36CD821E"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33044626"/>
              <w:lock w:val="sdtLocked"/>
              <w:placeholder>
                <w:docPart w:val="B39B394348074E9DBD2E3D26255A12F6"/>
              </w:placeholder>
            </w:sdtPr>
            <w:sdtContent>
              <w:tr w:rsidR="00BD15DE" w14:paraId="017B44AC"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323242648"/>
                      <w:lock w:val="sdtLocked"/>
                    </w:sdtPr>
                    <w:sdtContent>
                      <w:p w14:paraId="40E9B932"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549956364"/>
                    <w:lock w:val="sdtLocked"/>
                  </w:sdtPr>
                  <w:sdtContent>
                    <w:tc>
                      <w:tcPr>
                        <w:tcW w:w="899" w:type="pct"/>
                        <w:tcBorders>
                          <w:top w:val="single" w:sz="4" w:space="0" w:color="auto"/>
                          <w:left w:val="single" w:sz="4" w:space="0" w:color="auto"/>
                          <w:bottom w:val="single" w:sz="4" w:space="0" w:color="auto"/>
                          <w:right w:val="single" w:sz="4" w:space="0" w:color="auto"/>
                        </w:tcBorders>
                      </w:tcPr>
                      <w:p w14:paraId="61728D73" w14:textId="77777777" w:rsidR="00BD15DE" w:rsidRDefault="00BD15DE" w:rsidP="00BD15DE">
                        <w:pPr>
                          <w:autoSpaceDE w:val="0"/>
                          <w:autoSpaceDN w:val="0"/>
                          <w:adjustRightInd w:val="0"/>
                          <w:rPr>
                            <w:szCs w:val="21"/>
                          </w:rPr>
                        </w:pPr>
                        <w:r>
                          <w:rPr>
                            <w:szCs w:val="21"/>
                          </w:rPr>
                          <w:t>江西泰和南方水泥有限公司</w:t>
                        </w:r>
                      </w:p>
                    </w:tc>
                  </w:sdtContent>
                </w:sdt>
                <w:sdt>
                  <w:sdtPr>
                    <w:rPr>
                      <w:szCs w:val="21"/>
                    </w:rPr>
                    <w:alias w:val="上市公司应收关联方款项明细-金额"/>
                    <w:tag w:val="_GBC_cc588a6f792141019f0d3e640cfbfc35"/>
                    <w:id w:val="-1323585499"/>
                    <w:lock w:val="sdtLocked"/>
                  </w:sdtPr>
                  <w:sdtContent>
                    <w:tc>
                      <w:tcPr>
                        <w:tcW w:w="808" w:type="pct"/>
                        <w:tcBorders>
                          <w:top w:val="single" w:sz="4" w:space="0" w:color="auto"/>
                          <w:left w:val="single" w:sz="4" w:space="0" w:color="auto"/>
                          <w:bottom w:val="single" w:sz="4" w:space="0" w:color="auto"/>
                          <w:right w:val="single" w:sz="4" w:space="0" w:color="auto"/>
                        </w:tcBorders>
                      </w:tcPr>
                      <w:p w14:paraId="02A97043" w14:textId="77777777" w:rsidR="00BD15DE" w:rsidRDefault="00BD15DE" w:rsidP="00BD15DE">
                        <w:pPr>
                          <w:autoSpaceDE w:val="0"/>
                          <w:autoSpaceDN w:val="0"/>
                          <w:adjustRightInd w:val="0"/>
                          <w:jc w:val="right"/>
                          <w:rPr>
                            <w:szCs w:val="21"/>
                          </w:rPr>
                        </w:pPr>
                        <w:r>
                          <w:rPr>
                            <w:szCs w:val="21"/>
                          </w:rPr>
                          <w:t>2,083.20</w:t>
                        </w:r>
                      </w:p>
                    </w:tc>
                  </w:sdtContent>
                </w:sdt>
                <w:sdt>
                  <w:sdtPr>
                    <w:rPr>
                      <w:szCs w:val="21"/>
                    </w:rPr>
                    <w:alias w:val="上市公司应收关联方款项明细-计提减值金额"/>
                    <w:tag w:val="_GBC_bafd30cf7fb84997ba02375616bce0f8"/>
                    <w:id w:val="-527871642"/>
                    <w:lock w:val="sdtLocked"/>
                  </w:sdtPr>
                  <w:sdtContent>
                    <w:tc>
                      <w:tcPr>
                        <w:tcW w:w="808" w:type="pct"/>
                        <w:tcBorders>
                          <w:top w:val="single" w:sz="4" w:space="0" w:color="auto"/>
                          <w:left w:val="single" w:sz="4" w:space="0" w:color="auto"/>
                          <w:bottom w:val="single" w:sz="4" w:space="0" w:color="auto"/>
                          <w:right w:val="single" w:sz="4" w:space="0" w:color="auto"/>
                        </w:tcBorders>
                      </w:tcPr>
                      <w:p w14:paraId="39447B01" w14:textId="77777777" w:rsidR="00BD15DE" w:rsidRDefault="00BD15DE" w:rsidP="00BD15DE">
                        <w:pPr>
                          <w:autoSpaceDE w:val="0"/>
                          <w:autoSpaceDN w:val="0"/>
                          <w:adjustRightInd w:val="0"/>
                          <w:jc w:val="right"/>
                          <w:rPr>
                            <w:szCs w:val="21"/>
                          </w:rPr>
                        </w:pPr>
                        <w:r>
                          <w:rPr>
                            <w:szCs w:val="21"/>
                          </w:rPr>
                          <w:t>104.16</w:t>
                        </w:r>
                      </w:p>
                    </w:tc>
                  </w:sdtContent>
                </w:sdt>
                <w:sdt>
                  <w:sdtPr>
                    <w:rPr>
                      <w:szCs w:val="21"/>
                    </w:rPr>
                    <w:alias w:val="上市公司应收关联方款项明细-金额"/>
                    <w:tag w:val="_GBC_bd240354d5f04ea48630518eeb22d989"/>
                    <w:id w:val="-53779832"/>
                    <w:lock w:val="sdtLocked"/>
                  </w:sdtPr>
                  <w:sdtContent>
                    <w:tc>
                      <w:tcPr>
                        <w:tcW w:w="818" w:type="pct"/>
                        <w:tcBorders>
                          <w:top w:val="single" w:sz="4" w:space="0" w:color="auto"/>
                          <w:left w:val="single" w:sz="4" w:space="0" w:color="auto"/>
                          <w:bottom w:val="single" w:sz="4" w:space="0" w:color="auto"/>
                          <w:right w:val="single" w:sz="4" w:space="0" w:color="auto"/>
                        </w:tcBorders>
                      </w:tcPr>
                      <w:p w14:paraId="132FA5D7"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693805998"/>
                    <w:lock w:val="sdtLocked"/>
                  </w:sdtPr>
                  <w:sdtContent>
                    <w:tc>
                      <w:tcPr>
                        <w:tcW w:w="1028" w:type="pct"/>
                        <w:tcBorders>
                          <w:top w:val="single" w:sz="4" w:space="0" w:color="auto"/>
                          <w:left w:val="single" w:sz="4" w:space="0" w:color="auto"/>
                          <w:bottom w:val="single" w:sz="4" w:space="0" w:color="auto"/>
                          <w:right w:val="single" w:sz="4" w:space="0" w:color="auto"/>
                        </w:tcBorders>
                      </w:tcPr>
                      <w:p w14:paraId="25F9F6BC"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72874342"/>
              <w:lock w:val="sdtLocked"/>
              <w:placeholder>
                <w:docPart w:val="B39B394348074E9DBD2E3D26255A12F6"/>
              </w:placeholder>
            </w:sdtPr>
            <w:sdtContent>
              <w:tr w:rsidR="00BD15DE" w14:paraId="1723C3A4"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860325015"/>
                      <w:lock w:val="sdtLocked"/>
                    </w:sdtPr>
                    <w:sdtContent>
                      <w:p w14:paraId="71061AB3"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275249343"/>
                    <w:lock w:val="sdtLocked"/>
                  </w:sdtPr>
                  <w:sdtContent>
                    <w:tc>
                      <w:tcPr>
                        <w:tcW w:w="899" w:type="pct"/>
                        <w:tcBorders>
                          <w:top w:val="single" w:sz="4" w:space="0" w:color="auto"/>
                          <w:left w:val="single" w:sz="4" w:space="0" w:color="auto"/>
                          <w:bottom w:val="single" w:sz="4" w:space="0" w:color="auto"/>
                          <w:right w:val="single" w:sz="4" w:space="0" w:color="auto"/>
                        </w:tcBorders>
                      </w:tcPr>
                      <w:p w14:paraId="123B4948" w14:textId="77777777" w:rsidR="00BD15DE" w:rsidRDefault="00BD15DE" w:rsidP="00BD15DE">
                        <w:pPr>
                          <w:autoSpaceDE w:val="0"/>
                          <w:autoSpaceDN w:val="0"/>
                          <w:adjustRightInd w:val="0"/>
                          <w:rPr>
                            <w:szCs w:val="21"/>
                          </w:rPr>
                        </w:pPr>
                        <w:r>
                          <w:rPr>
                            <w:szCs w:val="21"/>
                          </w:rPr>
                          <w:t>江西兴国南方水泥有限公司</w:t>
                        </w:r>
                      </w:p>
                    </w:tc>
                  </w:sdtContent>
                </w:sdt>
                <w:sdt>
                  <w:sdtPr>
                    <w:rPr>
                      <w:szCs w:val="21"/>
                    </w:rPr>
                    <w:alias w:val="上市公司应收关联方款项明细-金额"/>
                    <w:tag w:val="_GBC_cc588a6f792141019f0d3e640cfbfc35"/>
                    <w:id w:val="-1593689652"/>
                    <w:lock w:val="sdtLocked"/>
                  </w:sdtPr>
                  <w:sdtContent>
                    <w:tc>
                      <w:tcPr>
                        <w:tcW w:w="808" w:type="pct"/>
                        <w:tcBorders>
                          <w:top w:val="single" w:sz="4" w:space="0" w:color="auto"/>
                          <w:left w:val="single" w:sz="4" w:space="0" w:color="auto"/>
                          <w:bottom w:val="single" w:sz="4" w:space="0" w:color="auto"/>
                          <w:right w:val="single" w:sz="4" w:space="0" w:color="auto"/>
                        </w:tcBorders>
                      </w:tcPr>
                      <w:p w14:paraId="0776FEBD" w14:textId="77777777" w:rsidR="00BD15DE" w:rsidRDefault="00BD15DE" w:rsidP="00BD15DE">
                        <w:pPr>
                          <w:autoSpaceDE w:val="0"/>
                          <w:autoSpaceDN w:val="0"/>
                          <w:adjustRightInd w:val="0"/>
                          <w:jc w:val="right"/>
                          <w:rPr>
                            <w:szCs w:val="21"/>
                          </w:rPr>
                        </w:pPr>
                        <w:r>
                          <w:rPr>
                            <w:szCs w:val="21"/>
                          </w:rPr>
                          <w:t>2,340.00</w:t>
                        </w:r>
                      </w:p>
                    </w:tc>
                  </w:sdtContent>
                </w:sdt>
                <w:sdt>
                  <w:sdtPr>
                    <w:rPr>
                      <w:szCs w:val="21"/>
                    </w:rPr>
                    <w:alias w:val="上市公司应收关联方款项明细-计提减值金额"/>
                    <w:tag w:val="_GBC_bafd30cf7fb84997ba02375616bce0f8"/>
                    <w:id w:val="-1805075344"/>
                    <w:lock w:val="sdtLocked"/>
                  </w:sdtPr>
                  <w:sdtContent>
                    <w:tc>
                      <w:tcPr>
                        <w:tcW w:w="808" w:type="pct"/>
                        <w:tcBorders>
                          <w:top w:val="single" w:sz="4" w:space="0" w:color="auto"/>
                          <w:left w:val="single" w:sz="4" w:space="0" w:color="auto"/>
                          <w:bottom w:val="single" w:sz="4" w:space="0" w:color="auto"/>
                          <w:right w:val="single" w:sz="4" w:space="0" w:color="auto"/>
                        </w:tcBorders>
                      </w:tcPr>
                      <w:p w14:paraId="7B17593F" w14:textId="77777777" w:rsidR="00BD15DE" w:rsidRDefault="00BD15DE" w:rsidP="00BD15DE">
                        <w:pPr>
                          <w:autoSpaceDE w:val="0"/>
                          <w:autoSpaceDN w:val="0"/>
                          <w:adjustRightInd w:val="0"/>
                          <w:jc w:val="right"/>
                          <w:rPr>
                            <w:szCs w:val="21"/>
                          </w:rPr>
                        </w:pPr>
                        <w:r>
                          <w:rPr>
                            <w:szCs w:val="21"/>
                          </w:rPr>
                          <w:t>117.00</w:t>
                        </w:r>
                      </w:p>
                    </w:tc>
                  </w:sdtContent>
                </w:sdt>
                <w:sdt>
                  <w:sdtPr>
                    <w:rPr>
                      <w:szCs w:val="21"/>
                    </w:rPr>
                    <w:alias w:val="上市公司应收关联方款项明细-金额"/>
                    <w:tag w:val="_GBC_bd240354d5f04ea48630518eeb22d989"/>
                    <w:id w:val="2066283144"/>
                    <w:lock w:val="sdtLocked"/>
                  </w:sdtPr>
                  <w:sdtContent>
                    <w:tc>
                      <w:tcPr>
                        <w:tcW w:w="818" w:type="pct"/>
                        <w:tcBorders>
                          <w:top w:val="single" w:sz="4" w:space="0" w:color="auto"/>
                          <w:left w:val="single" w:sz="4" w:space="0" w:color="auto"/>
                          <w:bottom w:val="single" w:sz="4" w:space="0" w:color="auto"/>
                          <w:right w:val="single" w:sz="4" w:space="0" w:color="auto"/>
                        </w:tcBorders>
                      </w:tcPr>
                      <w:p w14:paraId="49C7B5C1"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610046127"/>
                    <w:lock w:val="sdtLocked"/>
                  </w:sdtPr>
                  <w:sdtContent>
                    <w:tc>
                      <w:tcPr>
                        <w:tcW w:w="1028" w:type="pct"/>
                        <w:tcBorders>
                          <w:top w:val="single" w:sz="4" w:space="0" w:color="auto"/>
                          <w:left w:val="single" w:sz="4" w:space="0" w:color="auto"/>
                          <w:bottom w:val="single" w:sz="4" w:space="0" w:color="auto"/>
                          <w:right w:val="single" w:sz="4" w:space="0" w:color="auto"/>
                        </w:tcBorders>
                      </w:tcPr>
                      <w:p w14:paraId="0D948E4C"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64208925"/>
              <w:lock w:val="sdtLocked"/>
              <w:placeholder>
                <w:docPart w:val="B39B394348074E9DBD2E3D26255A12F6"/>
              </w:placeholder>
            </w:sdtPr>
            <w:sdtContent>
              <w:tr w:rsidR="00BD15DE" w14:paraId="14B57C11"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730689338"/>
                      <w:lock w:val="sdtLocked"/>
                    </w:sdtPr>
                    <w:sdtContent>
                      <w:p w14:paraId="52152FBC"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247767976"/>
                    <w:lock w:val="sdtLocked"/>
                  </w:sdtPr>
                  <w:sdtContent>
                    <w:tc>
                      <w:tcPr>
                        <w:tcW w:w="899" w:type="pct"/>
                        <w:tcBorders>
                          <w:top w:val="single" w:sz="4" w:space="0" w:color="auto"/>
                          <w:left w:val="single" w:sz="4" w:space="0" w:color="auto"/>
                          <w:bottom w:val="single" w:sz="4" w:space="0" w:color="auto"/>
                          <w:right w:val="single" w:sz="4" w:space="0" w:color="auto"/>
                        </w:tcBorders>
                      </w:tcPr>
                      <w:p w14:paraId="11D5323D" w14:textId="77777777" w:rsidR="00BD15DE" w:rsidRDefault="00BD15DE" w:rsidP="00BD15DE">
                        <w:pPr>
                          <w:autoSpaceDE w:val="0"/>
                          <w:autoSpaceDN w:val="0"/>
                          <w:adjustRightInd w:val="0"/>
                          <w:rPr>
                            <w:szCs w:val="21"/>
                          </w:rPr>
                        </w:pPr>
                        <w:r>
                          <w:rPr>
                            <w:szCs w:val="21"/>
                          </w:rPr>
                          <w:t>江西永丰南方水泥有限公司</w:t>
                        </w:r>
                      </w:p>
                    </w:tc>
                  </w:sdtContent>
                </w:sdt>
                <w:sdt>
                  <w:sdtPr>
                    <w:rPr>
                      <w:szCs w:val="21"/>
                    </w:rPr>
                    <w:alias w:val="上市公司应收关联方款项明细-金额"/>
                    <w:tag w:val="_GBC_cc588a6f792141019f0d3e640cfbfc35"/>
                    <w:id w:val="367728260"/>
                    <w:lock w:val="sdtLocked"/>
                  </w:sdtPr>
                  <w:sdtContent>
                    <w:tc>
                      <w:tcPr>
                        <w:tcW w:w="808" w:type="pct"/>
                        <w:tcBorders>
                          <w:top w:val="single" w:sz="4" w:space="0" w:color="auto"/>
                          <w:left w:val="single" w:sz="4" w:space="0" w:color="auto"/>
                          <w:bottom w:val="single" w:sz="4" w:space="0" w:color="auto"/>
                          <w:right w:val="single" w:sz="4" w:space="0" w:color="auto"/>
                        </w:tcBorders>
                      </w:tcPr>
                      <w:p w14:paraId="3AF51A10" w14:textId="77777777" w:rsidR="00BD15DE" w:rsidRDefault="00BD15DE" w:rsidP="00BD15DE">
                        <w:pPr>
                          <w:autoSpaceDE w:val="0"/>
                          <w:autoSpaceDN w:val="0"/>
                          <w:adjustRightInd w:val="0"/>
                          <w:jc w:val="right"/>
                          <w:rPr>
                            <w:szCs w:val="21"/>
                          </w:rPr>
                        </w:pPr>
                        <w:r>
                          <w:rPr>
                            <w:szCs w:val="21"/>
                          </w:rPr>
                          <w:t>885,000.00</w:t>
                        </w:r>
                      </w:p>
                    </w:tc>
                  </w:sdtContent>
                </w:sdt>
                <w:sdt>
                  <w:sdtPr>
                    <w:rPr>
                      <w:szCs w:val="21"/>
                    </w:rPr>
                    <w:alias w:val="上市公司应收关联方款项明细-计提减值金额"/>
                    <w:tag w:val="_GBC_bafd30cf7fb84997ba02375616bce0f8"/>
                    <w:id w:val="138938601"/>
                    <w:lock w:val="sdtLocked"/>
                  </w:sdtPr>
                  <w:sdtContent>
                    <w:tc>
                      <w:tcPr>
                        <w:tcW w:w="808" w:type="pct"/>
                        <w:tcBorders>
                          <w:top w:val="single" w:sz="4" w:space="0" w:color="auto"/>
                          <w:left w:val="single" w:sz="4" w:space="0" w:color="auto"/>
                          <w:bottom w:val="single" w:sz="4" w:space="0" w:color="auto"/>
                          <w:right w:val="single" w:sz="4" w:space="0" w:color="auto"/>
                        </w:tcBorders>
                      </w:tcPr>
                      <w:p w14:paraId="67F5B1B9" w14:textId="77777777" w:rsidR="00BD15DE" w:rsidRDefault="00BD15DE" w:rsidP="00BD15DE">
                        <w:pPr>
                          <w:autoSpaceDE w:val="0"/>
                          <w:autoSpaceDN w:val="0"/>
                          <w:adjustRightInd w:val="0"/>
                          <w:jc w:val="right"/>
                          <w:rPr>
                            <w:szCs w:val="21"/>
                          </w:rPr>
                        </w:pPr>
                        <w:r>
                          <w:rPr>
                            <w:szCs w:val="21"/>
                          </w:rPr>
                          <w:t>885,000.00</w:t>
                        </w:r>
                      </w:p>
                    </w:tc>
                  </w:sdtContent>
                </w:sdt>
                <w:sdt>
                  <w:sdtPr>
                    <w:rPr>
                      <w:szCs w:val="21"/>
                    </w:rPr>
                    <w:alias w:val="上市公司应收关联方款项明细-金额"/>
                    <w:tag w:val="_GBC_bd240354d5f04ea48630518eeb22d989"/>
                    <w:id w:val="559450715"/>
                    <w:lock w:val="sdtLocked"/>
                  </w:sdtPr>
                  <w:sdtContent>
                    <w:tc>
                      <w:tcPr>
                        <w:tcW w:w="818" w:type="pct"/>
                        <w:tcBorders>
                          <w:top w:val="single" w:sz="4" w:space="0" w:color="auto"/>
                          <w:left w:val="single" w:sz="4" w:space="0" w:color="auto"/>
                          <w:bottom w:val="single" w:sz="4" w:space="0" w:color="auto"/>
                          <w:right w:val="single" w:sz="4" w:space="0" w:color="auto"/>
                        </w:tcBorders>
                      </w:tcPr>
                      <w:p w14:paraId="57B00536"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315077161"/>
                    <w:lock w:val="sdtLocked"/>
                  </w:sdtPr>
                  <w:sdtContent>
                    <w:tc>
                      <w:tcPr>
                        <w:tcW w:w="1028" w:type="pct"/>
                        <w:tcBorders>
                          <w:top w:val="single" w:sz="4" w:space="0" w:color="auto"/>
                          <w:left w:val="single" w:sz="4" w:space="0" w:color="auto"/>
                          <w:bottom w:val="single" w:sz="4" w:space="0" w:color="auto"/>
                          <w:right w:val="single" w:sz="4" w:space="0" w:color="auto"/>
                        </w:tcBorders>
                      </w:tcPr>
                      <w:p w14:paraId="16C4BDE3"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02491804"/>
              <w:lock w:val="sdtLocked"/>
              <w:placeholder>
                <w:docPart w:val="B39B394348074E9DBD2E3D26255A12F6"/>
              </w:placeholder>
            </w:sdtPr>
            <w:sdtContent>
              <w:tr w:rsidR="00BD15DE" w14:paraId="41FEA6B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710644824"/>
                      <w:lock w:val="sdtLocked"/>
                    </w:sdtPr>
                    <w:sdtContent>
                      <w:p w14:paraId="11656069"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340827788"/>
                    <w:lock w:val="sdtLocked"/>
                  </w:sdtPr>
                  <w:sdtContent>
                    <w:tc>
                      <w:tcPr>
                        <w:tcW w:w="899" w:type="pct"/>
                        <w:tcBorders>
                          <w:top w:val="single" w:sz="4" w:space="0" w:color="auto"/>
                          <w:left w:val="single" w:sz="4" w:space="0" w:color="auto"/>
                          <w:bottom w:val="single" w:sz="4" w:space="0" w:color="auto"/>
                          <w:right w:val="single" w:sz="4" w:space="0" w:color="auto"/>
                        </w:tcBorders>
                      </w:tcPr>
                      <w:p w14:paraId="79305383" w14:textId="77777777" w:rsidR="00BD15DE" w:rsidRDefault="00BD15DE" w:rsidP="00BD15DE">
                        <w:pPr>
                          <w:autoSpaceDE w:val="0"/>
                          <w:autoSpaceDN w:val="0"/>
                          <w:adjustRightInd w:val="0"/>
                          <w:rPr>
                            <w:szCs w:val="21"/>
                          </w:rPr>
                        </w:pPr>
                        <w:r>
                          <w:rPr>
                            <w:szCs w:val="21"/>
                          </w:rPr>
                          <w:t>江西玉山南方水泥有限公司</w:t>
                        </w:r>
                      </w:p>
                    </w:tc>
                  </w:sdtContent>
                </w:sdt>
                <w:sdt>
                  <w:sdtPr>
                    <w:rPr>
                      <w:szCs w:val="21"/>
                    </w:rPr>
                    <w:alias w:val="上市公司应收关联方款项明细-金额"/>
                    <w:tag w:val="_GBC_cc588a6f792141019f0d3e640cfbfc35"/>
                    <w:id w:val="-888106882"/>
                    <w:lock w:val="sdtLocked"/>
                  </w:sdtPr>
                  <w:sdtContent>
                    <w:tc>
                      <w:tcPr>
                        <w:tcW w:w="808" w:type="pct"/>
                        <w:tcBorders>
                          <w:top w:val="single" w:sz="4" w:space="0" w:color="auto"/>
                          <w:left w:val="single" w:sz="4" w:space="0" w:color="auto"/>
                          <w:bottom w:val="single" w:sz="4" w:space="0" w:color="auto"/>
                          <w:right w:val="single" w:sz="4" w:space="0" w:color="auto"/>
                        </w:tcBorders>
                      </w:tcPr>
                      <w:p w14:paraId="4E00D1B5" w14:textId="77777777" w:rsidR="00BD15DE" w:rsidRDefault="00BD15DE" w:rsidP="00BD15DE">
                        <w:pPr>
                          <w:autoSpaceDE w:val="0"/>
                          <w:autoSpaceDN w:val="0"/>
                          <w:adjustRightInd w:val="0"/>
                          <w:jc w:val="right"/>
                          <w:rPr>
                            <w:szCs w:val="21"/>
                          </w:rPr>
                        </w:pPr>
                        <w:r>
                          <w:rPr>
                            <w:szCs w:val="21"/>
                          </w:rPr>
                          <w:t>41,296.00</w:t>
                        </w:r>
                      </w:p>
                    </w:tc>
                  </w:sdtContent>
                </w:sdt>
                <w:sdt>
                  <w:sdtPr>
                    <w:rPr>
                      <w:szCs w:val="21"/>
                    </w:rPr>
                    <w:alias w:val="上市公司应收关联方款项明细-计提减值金额"/>
                    <w:tag w:val="_GBC_bafd30cf7fb84997ba02375616bce0f8"/>
                    <w:id w:val="-2076199490"/>
                    <w:lock w:val="sdtLocked"/>
                  </w:sdtPr>
                  <w:sdtContent>
                    <w:tc>
                      <w:tcPr>
                        <w:tcW w:w="808" w:type="pct"/>
                        <w:tcBorders>
                          <w:top w:val="single" w:sz="4" w:space="0" w:color="auto"/>
                          <w:left w:val="single" w:sz="4" w:space="0" w:color="auto"/>
                          <w:bottom w:val="single" w:sz="4" w:space="0" w:color="auto"/>
                          <w:right w:val="single" w:sz="4" w:space="0" w:color="auto"/>
                        </w:tcBorders>
                      </w:tcPr>
                      <w:p w14:paraId="1079F62E" w14:textId="77777777" w:rsidR="00BD15DE" w:rsidRDefault="00BD15DE" w:rsidP="00BD15DE">
                        <w:pPr>
                          <w:autoSpaceDE w:val="0"/>
                          <w:autoSpaceDN w:val="0"/>
                          <w:adjustRightInd w:val="0"/>
                          <w:jc w:val="right"/>
                          <w:rPr>
                            <w:szCs w:val="21"/>
                          </w:rPr>
                        </w:pPr>
                        <w:r>
                          <w:rPr>
                            <w:szCs w:val="21"/>
                          </w:rPr>
                          <w:t>2,064.80</w:t>
                        </w:r>
                      </w:p>
                    </w:tc>
                  </w:sdtContent>
                </w:sdt>
                <w:sdt>
                  <w:sdtPr>
                    <w:rPr>
                      <w:szCs w:val="21"/>
                    </w:rPr>
                    <w:alias w:val="上市公司应收关联方款项明细-金额"/>
                    <w:tag w:val="_GBC_bd240354d5f04ea48630518eeb22d989"/>
                    <w:id w:val="-1855250142"/>
                    <w:lock w:val="sdtLocked"/>
                  </w:sdtPr>
                  <w:sdtContent>
                    <w:tc>
                      <w:tcPr>
                        <w:tcW w:w="818" w:type="pct"/>
                        <w:tcBorders>
                          <w:top w:val="single" w:sz="4" w:space="0" w:color="auto"/>
                          <w:left w:val="single" w:sz="4" w:space="0" w:color="auto"/>
                          <w:bottom w:val="single" w:sz="4" w:space="0" w:color="auto"/>
                          <w:right w:val="single" w:sz="4" w:space="0" w:color="auto"/>
                        </w:tcBorders>
                      </w:tcPr>
                      <w:p w14:paraId="31E60BFE"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203009023"/>
                    <w:lock w:val="sdtLocked"/>
                  </w:sdtPr>
                  <w:sdtContent>
                    <w:tc>
                      <w:tcPr>
                        <w:tcW w:w="1028" w:type="pct"/>
                        <w:tcBorders>
                          <w:top w:val="single" w:sz="4" w:space="0" w:color="auto"/>
                          <w:left w:val="single" w:sz="4" w:space="0" w:color="auto"/>
                          <w:bottom w:val="single" w:sz="4" w:space="0" w:color="auto"/>
                          <w:right w:val="single" w:sz="4" w:space="0" w:color="auto"/>
                        </w:tcBorders>
                      </w:tcPr>
                      <w:p w14:paraId="6166DB79"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9411624"/>
              <w:lock w:val="sdtLocked"/>
              <w:placeholder>
                <w:docPart w:val="B39B394348074E9DBD2E3D26255A12F6"/>
              </w:placeholder>
            </w:sdtPr>
            <w:sdtContent>
              <w:tr w:rsidR="00BD15DE" w14:paraId="40805854"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565994555"/>
                      <w:lock w:val="sdtLocked"/>
                    </w:sdtPr>
                    <w:sdtContent>
                      <w:p w14:paraId="614FB58A"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892730523"/>
                    <w:lock w:val="sdtLocked"/>
                  </w:sdtPr>
                  <w:sdtContent>
                    <w:tc>
                      <w:tcPr>
                        <w:tcW w:w="899" w:type="pct"/>
                        <w:tcBorders>
                          <w:top w:val="single" w:sz="4" w:space="0" w:color="auto"/>
                          <w:left w:val="single" w:sz="4" w:space="0" w:color="auto"/>
                          <w:bottom w:val="single" w:sz="4" w:space="0" w:color="auto"/>
                          <w:right w:val="single" w:sz="4" w:space="0" w:color="auto"/>
                        </w:tcBorders>
                      </w:tcPr>
                      <w:p w14:paraId="49F46C43" w14:textId="77777777" w:rsidR="00BD15DE" w:rsidRDefault="00BD15DE" w:rsidP="00BD15DE">
                        <w:pPr>
                          <w:autoSpaceDE w:val="0"/>
                          <w:autoSpaceDN w:val="0"/>
                          <w:adjustRightInd w:val="0"/>
                          <w:rPr>
                            <w:szCs w:val="21"/>
                          </w:rPr>
                        </w:pPr>
                        <w:proofErr w:type="gramStart"/>
                        <w:r>
                          <w:rPr>
                            <w:szCs w:val="21"/>
                          </w:rPr>
                          <w:t>辽源渭津金刚</w:t>
                        </w:r>
                        <w:proofErr w:type="gramEnd"/>
                        <w:r>
                          <w:rPr>
                            <w:szCs w:val="21"/>
                          </w:rPr>
                          <w:t>水泥有限公司</w:t>
                        </w:r>
                      </w:p>
                    </w:tc>
                  </w:sdtContent>
                </w:sdt>
                <w:sdt>
                  <w:sdtPr>
                    <w:rPr>
                      <w:szCs w:val="21"/>
                    </w:rPr>
                    <w:alias w:val="上市公司应收关联方款项明细-金额"/>
                    <w:tag w:val="_GBC_cc588a6f792141019f0d3e640cfbfc35"/>
                    <w:id w:val="-2035335007"/>
                    <w:lock w:val="sdtLocked"/>
                  </w:sdtPr>
                  <w:sdtContent>
                    <w:tc>
                      <w:tcPr>
                        <w:tcW w:w="808" w:type="pct"/>
                        <w:tcBorders>
                          <w:top w:val="single" w:sz="4" w:space="0" w:color="auto"/>
                          <w:left w:val="single" w:sz="4" w:space="0" w:color="auto"/>
                          <w:bottom w:val="single" w:sz="4" w:space="0" w:color="auto"/>
                          <w:right w:val="single" w:sz="4" w:space="0" w:color="auto"/>
                        </w:tcBorders>
                      </w:tcPr>
                      <w:p w14:paraId="40EA2D37" w14:textId="77777777" w:rsidR="00BD15DE" w:rsidRDefault="00BD15DE" w:rsidP="00BD15DE">
                        <w:pPr>
                          <w:autoSpaceDE w:val="0"/>
                          <w:autoSpaceDN w:val="0"/>
                          <w:adjustRightInd w:val="0"/>
                          <w:jc w:val="right"/>
                          <w:rPr>
                            <w:szCs w:val="21"/>
                          </w:rPr>
                        </w:pPr>
                        <w:r>
                          <w:rPr>
                            <w:szCs w:val="21"/>
                          </w:rPr>
                          <w:t>23,050.00</w:t>
                        </w:r>
                      </w:p>
                    </w:tc>
                  </w:sdtContent>
                </w:sdt>
                <w:sdt>
                  <w:sdtPr>
                    <w:rPr>
                      <w:szCs w:val="21"/>
                    </w:rPr>
                    <w:alias w:val="上市公司应收关联方款项明细-计提减值金额"/>
                    <w:tag w:val="_GBC_bafd30cf7fb84997ba02375616bce0f8"/>
                    <w:id w:val="-1079520353"/>
                    <w:lock w:val="sdtLocked"/>
                  </w:sdtPr>
                  <w:sdtContent>
                    <w:tc>
                      <w:tcPr>
                        <w:tcW w:w="808" w:type="pct"/>
                        <w:tcBorders>
                          <w:top w:val="single" w:sz="4" w:space="0" w:color="auto"/>
                          <w:left w:val="single" w:sz="4" w:space="0" w:color="auto"/>
                          <w:bottom w:val="single" w:sz="4" w:space="0" w:color="auto"/>
                          <w:right w:val="single" w:sz="4" w:space="0" w:color="auto"/>
                        </w:tcBorders>
                      </w:tcPr>
                      <w:p w14:paraId="72D57FE1" w14:textId="77777777" w:rsidR="00BD15DE" w:rsidRDefault="00BD15DE" w:rsidP="00BD15DE">
                        <w:pPr>
                          <w:autoSpaceDE w:val="0"/>
                          <w:autoSpaceDN w:val="0"/>
                          <w:adjustRightInd w:val="0"/>
                          <w:jc w:val="right"/>
                          <w:rPr>
                            <w:szCs w:val="21"/>
                          </w:rPr>
                        </w:pPr>
                        <w:r>
                          <w:rPr>
                            <w:szCs w:val="21"/>
                          </w:rPr>
                          <w:t>21,520.00</w:t>
                        </w:r>
                      </w:p>
                    </w:tc>
                  </w:sdtContent>
                </w:sdt>
                <w:sdt>
                  <w:sdtPr>
                    <w:rPr>
                      <w:szCs w:val="21"/>
                    </w:rPr>
                    <w:alias w:val="上市公司应收关联方款项明细-金额"/>
                    <w:tag w:val="_GBC_bd240354d5f04ea48630518eeb22d989"/>
                    <w:id w:val="-214355178"/>
                    <w:lock w:val="sdtLocked"/>
                  </w:sdtPr>
                  <w:sdtContent>
                    <w:tc>
                      <w:tcPr>
                        <w:tcW w:w="818" w:type="pct"/>
                        <w:tcBorders>
                          <w:top w:val="single" w:sz="4" w:space="0" w:color="auto"/>
                          <w:left w:val="single" w:sz="4" w:space="0" w:color="auto"/>
                          <w:bottom w:val="single" w:sz="4" w:space="0" w:color="auto"/>
                          <w:right w:val="single" w:sz="4" w:space="0" w:color="auto"/>
                        </w:tcBorders>
                      </w:tcPr>
                      <w:p w14:paraId="0397BFF8"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841349150"/>
                    <w:lock w:val="sdtLocked"/>
                  </w:sdtPr>
                  <w:sdtContent>
                    <w:tc>
                      <w:tcPr>
                        <w:tcW w:w="1028" w:type="pct"/>
                        <w:tcBorders>
                          <w:top w:val="single" w:sz="4" w:space="0" w:color="auto"/>
                          <w:left w:val="single" w:sz="4" w:space="0" w:color="auto"/>
                          <w:bottom w:val="single" w:sz="4" w:space="0" w:color="auto"/>
                          <w:right w:val="single" w:sz="4" w:space="0" w:color="auto"/>
                        </w:tcBorders>
                      </w:tcPr>
                      <w:p w14:paraId="6FAC4FDA"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41622486"/>
              <w:lock w:val="sdtLocked"/>
              <w:placeholder>
                <w:docPart w:val="B39B394348074E9DBD2E3D26255A12F6"/>
              </w:placeholder>
            </w:sdtPr>
            <w:sdtContent>
              <w:tr w:rsidR="00BD15DE" w14:paraId="00D00F2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630699951"/>
                      <w:lock w:val="sdtLocked"/>
                    </w:sdtPr>
                    <w:sdtContent>
                      <w:p w14:paraId="16C96B5B"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280921028"/>
                    <w:lock w:val="sdtLocked"/>
                  </w:sdtPr>
                  <w:sdtContent>
                    <w:tc>
                      <w:tcPr>
                        <w:tcW w:w="899" w:type="pct"/>
                        <w:tcBorders>
                          <w:top w:val="single" w:sz="4" w:space="0" w:color="auto"/>
                          <w:left w:val="single" w:sz="4" w:space="0" w:color="auto"/>
                          <w:bottom w:val="single" w:sz="4" w:space="0" w:color="auto"/>
                          <w:right w:val="single" w:sz="4" w:space="0" w:color="auto"/>
                        </w:tcBorders>
                      </w:tcPr>
                      <w:p w14:paraId="4828378F" w14:textId="77777777" w:rsidR="00BD15DE" w:rsidRDefault="00BD15DE" w:rsidP="00BD15DE">
                        <w:pPr>
                          <w:autoSpaceDE w:val="0"/>
                          <w:autoSpaceDN w:val="0"/>
                          <w:adjustRightInd w:val="0"/>
                          <w:rPr>
                            <w:szCs w:val="21"/>
                          </w:rPr>
                        </w:pPr>
                        <w:r>
                          <w:rPr>
                            <w:szCs w:val="21"/>
                          </w:rPr>
                          <w:t>南京凯盛国际工程有限公司</w:t>
                        </w:r>
                      </w:p>
                    </w:tc>
                  </w:sdtContent>
                </w:sdt>
                <w:sdt>
                  <w:sdtPr>
                    <w:rPr>
                      <w:szCs w:val="21"/>
                    </w:rPr>
                    <w:alias w:val="上市公司应收关联方款项明细-金额"/>
                    <w:tag w:val="_GBC_cc588a6f792141019f0d3e640cfbfc35"/>
                    <w:id w:val="-1601253321"/>
                    <w:lock w:val="sdtLocked"/>
                  </w:sdtPr>
                  <w:sdtContent>
                    <w:tc>
                      <w:tcPr>
                        <w:tcW w:w="808" w:type="pct"/>
                        <w:tcBorders>
                          <w:top w:val="single" w:sz="4" w:space="0" w:color="auto"/>
                          <w:left w:val="single" w:sz="4" w:space="0" w:color="auto"/>
                          <w:bottom w:val="single" w:sz="4" w:space="0" w:color="auto"/>
                          <w:right w:val="single" w:sz="4" w:space="0" w:color="auto"/>
                        </w:tcBorders>
                      </w:tcPr>
                      <w:p w14:paraId="49E836F3" w14:textId="77777777" w:rsidR="00BD15DE" w:rsidRDefault="00BD15DE" w:rsidP="00BD15DE">
                        <w:pPr>
                          <w:autoSpaceDE w:val="0"/>
                          <w:autoSpaceDN w:val="0"/>
                          <w:adjustRightInd w:val="0"/>
                          <w:jc w:val="right"/>
                          <w:rPr>
                            <w:szCs w:val="21"/>
                          </w:rPr>
                        </w:pPr>
                        <w:r>
                          <w:rPr>
                            <w:szCs w:val="21"/>
                          </w:rPr>
                          <w:t>1,107,822.52</w:t>
                        </w:r>
                      </w:p>
                    </w:tc>
                  </w:sdtContent>
                </w:sdt>
                <w:sdt>
                  <w:sdtPr>
                    <w:rPr>
                      <w:szCs w:val="21"/>
                    </w:rPr>
                    <w:alias w:val="上市公司应收关联方款项明细-计提减值金额"/>
                    <w:tag w:val="_GBC_bafd30cf7fb84997ba02375616bce0f8"/>
                    <w:id w:val="1099675976"/>
                    <w:lock w:val="sdtLocked"/>
                  </w:sdtPr>
                  <w:sdtContent>
                    <w:tc>
                      <w:tcPr>
                        <w:tcW w:w="808" w:type="pct"/>
                        <w:tcBorders>
                          <w:top w:val="single" w:sz="4" w:space="0" w:color="auto"/>
                          <w:left w:val="single" w:sz="4" w:space="0" w:color="auto"/>
                          <w:bottom w:val="single" w:sz="4" w:space="0" w:color="auto"/>
                          <w:right w:val="single" w:sz="4" w:space="0" w:color="auto"/>
                        </w:tcBorders>
                      </w:tcPr>
                      <w:p w14:paraId="6C90E57C" w14:textId="77777777" w:rsidR="00BD15DE" w:rsidRDefault="00BD15DE" w:rsidP="00BD15DE">
                        <w:pPr>
                          <w:autoSpaceDE w:val="0"/>
                          <w:autoSpaceDN w:val="0"/>
                          <w:adjustRightInd w:val="0"/>
                          <w:jc w:val="right"/>
                          <w:rPr>
                            <w:szCs w:val="21"/>
                          </w:rPr>
                        </w:pPr>
                        <w:r>
                          <w:rPr>
                            <w:szCs w:val="21"/>
                          </w:rPr>
                          <w:t>494,822.52</w:t>
                        </w:r>
                      </w:p>
                    </w:tc>
                  </w:sdtContent>
                </w:sdt>
                <w:sdt>
                  <w:sdtPr>
                    <w:rPr>
                      <w:szCs w:val="21"/>
                    </w:rPr>
                    <w:alias w:val="上市公司应收关联方款项明细-金额"/>
                    <w:tag w:val="_GBC_bd240354d5f04ea48630518eeb22d989"/>
                    <w:id w:val="1935932734"/>
                    <w:lock w:val="sdtLocked"/>
                  </w:sdtPr>
                  <w:sdtContent>
                    <w:tc>
                      <w:tcPr>
                        <w:tcW w:w="818" w:type="pct"/>
                        <w:tcBorders>
                          <w:top w:val="single" w:sz="4" w:space="0" w:color="auto"/>
                          <w:left w:val="single" w:sz="4" w:space="0" w:color="auto"/>
                          <w:bottom w:val="single" w:sz="4" w:space="0" w:color="auto"/>
                          <w:right w:val="single" w:sz="4" w:space="0" w:color="auto"/>
                        </w:tcBorders>
                      </w:tcPr>
                      <w:p w14:paraId="0DC0C4C1"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317793223"/>
                    <w:lock w:val="sdtLocked"/>
                  </w:sdtPr>
                  <w:sdtContent>
                    <w:tc>
                      <w:tcPr>
                        <w:tcW w:w="1028" w:type="pct"/>
                        <w:tcBorders>
                          <w:top w:val="single" w:sz="4" w:space="0" w:color="auto"/>
                          <w:left w:val="single" w:sz="4" w:space="0" w:color="auto"/>
                          <w:bottom w:val="single" w:sz="4" w:space="0" w:color="auto"/>
                          <w:right w:val="single" w:sz="4" w:space="0" w:color="auto"/>
                        </w:tcBorders>
                      </w:tcPr>
                      <w:p w14:paraId="3748D996"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31274126"/>
              <w:lock w:val="sdtLocked"/>
              <w:placeholder>
                <w:docPart w:val="B39B394348074E9DBD2E3D26255A12F6"/>
              </w:placeholder>
            </w:sdtPr>
            <w:sdtContent>
              <w:tr w:rsidR="00BD15DE" w14:paraId="1106C5AD"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80344549"/>
                      <w:lock w:val="sdtLocked"/>
                    </w:sdtPr>
                    <w:sdtContent>
                      <w:p w14:paraId="48E340AF"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2142916006"/>
                    <w:lock w:val="sdtLocked"/>
                  </w:sdtPr>
                  <w:sdtContent>
                    <w:tc>
                      <w:tcPr>
                        <w:tcW w:w="899" w:type="pct"/>
                        <w:tcBorders>
                          <w:top w:val="single" w:sz="4" w:space="0" w:color="auto"/>
                          <w:left w:val="single" w:sz="4" w:space="0" w:color="auto"/>
                          <w:bottom w:val="single" w:sz="4" w:space="0" w:color="auto"/>
                          <w:right w:val="single" w:sz="4" w:space="0" w:color="auto"/>
                        </w:tcBorders>
                      </w:tcPr>
                      <w:p w14:paraId="513565C5" w14:textId="77777777" w:rsidR="00BD15DE" w:rsidRDefault="00BD15DE" w:rsidP="00BD15DE">
                        <w:pPr>
                          <w:autoSpaceDE w:val="0"/>
                          <w:autoSpaceDN w:val="0"/>
                          <w:adjustRightInd w:val="0"/>
                          <w:rPr>
                            <w:szCs w:val="21"/>
                          </w:rPr>
                        </w:pPr>
                        <w:r>
                          <w:rPr>
                            <w:szCs w:val="21"/>
                          </w:rPr>
                          <w:t>山东鲁城水泥有限公司</w:t>
                        </w:r>
                      </w:p>
                    </w:tc>
                  </w:sdtContent>
                </w:sdt>
                <w:sdt>
                  <w:sdtPr>
                    <w:rPr>
                      <w:szCs w:val="21"/>
                    </w:rPr>
                    <w:alias w:val="上市公司应收关联方款项明细-金额"/>
                    <w:tag w:val="_GBC_cc588a6f792141019f0d3e640cfbfc35"/>
                    <w:id w:val="643398397"/>
                    <w:lock w:val="sdtLocked"/>
                  </w:sdtPr>
                  <w:sdtContent>
                    <w:tc>
                      <w:tcPr>
                        <w:tcW w:w="808" w:type="pct"/>
                        <w:tcBorders>
                          <w:top w:val="single" w:sz="4" w:space="0" w:color="auto"/>
                          <w:left w:val="single" w:sz="4" w:space="0" w:color="auto"/>
                          <w:bottom w:val="single" w:sz="4" w:space="0" w:color="auto"/>
                          <w:right w:val="single" w:sz="4" w:space="0" w:color="auto"/>
                        </w:tcBorders>
                      </w:tcPr>
                      <w:p w14:paraId="088E26F6" w14:textId="77777777" w:rsidR="00BD15DE" w:rsidRDefault="00BD15DE" w:rsidP="00BD15DE">
                        <w:pPr>
                          <w:autoSpaceDE w:val="0"/>
                          <w:autoSpaceDN w:val="0"/>
                          <w:adjustRightInd w:val="0"/>
                          <w:jc w:val="right"/>
                          <w:rPr>
                            <w:szCs w:val="21"/>
                          </w:rPr>
                        </w:pPr>
                        <w:r>
                          <w:rPr>
                            <w:szCs w:val="21"/>
                          </w:rPr>
                          <w:t>39,000.00</w:t>
                        </w:r>
                      </w:p>
                    </w:tc>
                  </w:sdtContent>
                </w:sdt>
                <w:sdt>
                  <w:sdtPr>
                    <w:rPr>
                      <w:szCs w:val="21"/>
                    </w:rPr>
                    <w:alias w:val="上市公司应收关联方款项明细-计提减值金额"/>
                    <w:tag w:val="_GBC_bafd30cf7fb84997ba02375616bce0f8"/>
                    <w:id w:val="-2066478756"/>
                    <w:lock w:val="sdtLocked"/>
                  </w:sdtPr>
                  <w:sdtContent>
                    <w:tc>
                      <w:tcPr>
                        <w:tcW w:w="808" w:type="pct"/>
                        <w:tcBorders>
                          <w:top w:val="single" w:sz="4" w:space="0" w:color="auto"/>
                          <w:left w:val="single" w:sz="4" w:space="0" w:color="auto"/>
                          <w:bottom w:val="single" w:sz="4" w:space="0" w:color="auto"/>
                          <w:right w:val="single" w:sz="4" w:space="0" w:color="auto"/>
                        </w:tcBorders>
                      </w:tcPr>
                      <w:p w14:paraId="50797086" w14:textId="77777777" w:rsidR="00BD15DE" w:rsidRDefault="00BD15DE" w:rsidP="00BD15DE">
                        <w:pPr>
                          <w:autoSpaceDE w:val="0"/>
                          <w:autoSpaceDN w:val="0"/>
                          <w:adjustRightInd w:val="0"/>
                          <w:jc w:val="right"/>
                          <w:rPr>
                            <w:szCs w:val="21"/>
                          </w:rPr>
                        </w:pPr>
                        <w:r>
                          <w:rPr>
                            <w:szCs w:val="21"/>
                          </w:rPr>
                          <w:t>39,000.00</w:t>
                        </w:r>
                      </w:p>
                    </w:tc>
                  </w:sdtContent>
                </w:sdt>
                <w:sdt>
                  <w:sdtPr>
                    <w:rPr>
                      <w:szCs w:val="21"/>
                    </w:rPr>
                    <w:alias w:val="上市公司应收关联方款项明细-金额"/>
                    <w:tag w:val="_GBC_bd240354d5f04ea48630518eeb22d989"/>
                    <w:id w:val="1745298243"/>
                    <w:lock w:val="sdtLocked"/>
                  </w:sdtPr>
                  <w:sdtContent>
                    <w:tc>
                      <w:tcPr>
                        <w:tcW w:w="818" w:type="pct"/>
                        <w:tcBorders>
                          <w:top w:val="single" w:sz="4" w:space="0" w:color="auto"/>
                          <w:left w:val="single" w:sz="4" w:space="0" w:color="auto"/>
                          <w:bottom w:val="single" w:sz="4" w:space="0" w:color="auto"/>
                          <w:right w:val="single" w:sz="4" w:space="0" w:color="auto"/>
                        </w:tcBorders>
                      </w:tcPr>
                      <w:p w14:paraId="5DDEB79E"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530005575"/>
                    <w:lock w:val="sdtLocked"/>
                  </w:sdtPr>
                  <w:sdtContent>
                    <w:tc>
                      <w:tcPr>
                        <w:tcW w:w="1028" w:type="pct"/>
                        <w:tcBorders>
                          <w:top w:val="single" w:sz="4" w:space="0" w:color="auto"/>
                          <w:left w:val="single" w:sz="4" w:space="0" w:color="auto"/>
                          <w:bottom w:val="single" w:sz="4" w:space="0" w:color="auto"/>
                          <w:right w:val="single" w:sz="4" w:space="0" w:color="auto"/>
                        </w:tcBorders>
                      </w:tcPr>
                      <w:p w14:paraId="44371AAA"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13479074"/>
              <w:lock w:val="sdtLocked"/>
              <w:placeholder>
                <w:docPart w:val="B39B394348074E9DBD2E3D26255A12F6"/>
              </w:placeholder>
            </w:sdtPr>
            <w:sdtContent>
              <w:tr w:rsidR="00BD15DE" w14:paraId="727ABF2D"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465629295"/>
                      <w:lock w:val="sdtLocked"/>
                    </w:sdtPr>
                    <w:sdtContent>
                      <w:p w14:paraId="4BDA3020"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910584066"/>
                    <w:lock w:val="sdtLocked"/>
                  </w:sdtPr>
                  <w:sdtContent>
                    <w:tc>
                      <w:tcPr>
                        <w:tcW w:w="899" w:type="pct"/>
                        <w:tcBorders>
                          <w:top w:val="single" w:sz="4" w:space="0" w:color="auto"/>
                          <w:left w:val="single" w:sz="4" w:space="0" w:color="auto"/>
                          <w:bottom w:val="single" w:sz="4" w:space="0" w:color="auto"/>
                          <w:right w:val="single" w:sz="4" w:space="0" w:color="auto"/>
                        </w:tcBorders>
                      </w:tcPr>
                      <w:p w14:paraId="0C7510E6" w14:textId="77777777" w:rsidR="00BD15DE" w:rsidRDefault="00BD15DE" w:rsidP="00BD15DE">
                        <w:pPr>
                          <w:autoSpaceDE w:val="0"/>
                          <w:autoSpaceDN w:val="0"/>
                          <w:adjustRightInd w:val="0"/>
                          <w:rPr>
                            <w:szCs w:val="21"/>
                          </w:rPr>
                        </w:pPr>
                        <w:r>
                          <w:rPr>
                            <w:szCs w:val="21"/>
                          </w:rPr>
                          <w:t>上海申建水泥装备有限公司</w:t>
                        </w:r>
                      </w:p>
                    </w:tc>
                  </w:sdtContent>
                </w:sdt>
                <w:sdt>
                  <w:sdtPr>
                    <w:rPr>
                      <w:szCs w:val="21"/>
                    </w:rPr>
                    <w:alias w:val="上市公司应收关联方款项明细-金额"/>
                    <w:tag w:val="_GBC_cc588a6f792141019f0d3e640cfbfc35"/>
                    <w:id w:val="-1052611879"/>
                    <w:lock w:val="sdtLocked"/>
                  </w:sdtPr>
                  <w:sdtContent>
                    <w:tc>
                      <w:tcPr>
                        <w:tcW w:w="808" w:type="pct"/>
                        <w:tcBorders>
                          <w:top w:val="single" w:sz="4" w:space="0" w:color="auto"/>
                          <w:left w:val="single" w:sz="4" w:space="0" w:color="auto"/>
                          <w:bottom w:val="single" w:sz="4" w:space="0" w:color="auto"/>
                          <w:right w:val="single" w:sz="4" w:space="0" w:color="auto"/>
                        </w:tcBorders>
                      </w:tcPr>
                      <w:p w14:paraId="0215EFCC" w14:textId="77777777" w:rsidR="00BD15DE" w:rsidRDefault="00BD15DE" w:rsidP="00BD15DE">
                        <w:pPr>
                          <w:autoSpaceDE w:val="0"/>
                          <w:autoSpaceDN w:val="0"/>
                          <w:adjustRightInd w:val="0"/>
                          <w:jc w:val="right"/>
                          <w:rPr>
                            <w:szCs w:val="21"/>
                          </w:rPr>
                        </w:pPr>
                        <w:r>
                          <w:rPr>
                            <w:szCs w:val="21"/>
                          </w:rPr>
                          <w:t>67,730.00</w:t>
                        </w:r>
                      </w:p>
                    </w:tc>
                  </w:sdtContent>
                </w:sdt>
                <w:sdt>
                  <w:sdtPr>
                    <w:rPr>
                      <w:szCs w:val="21"/>
                    </w:rPr>
                    <w:alias w:val="上市公司应收关联方款项明细-计提减值金额"/>
                    <w:tag w:val="_GBC_bafd30cf7fb84997ba02375616bce0f8"/>
                    <w:id w:val="1934170697"/>
                    <w:lock w:val="sdtLocked"/>
                  </w:sdtPr>
                  <w:sdtContent>
                    <w:tc>
                      <w:tcPr>
                        <w:tcW w:w="808" w:type="pct"/>
                        <w:tcBorders>
                          <w:top w:val="single" w:sz="4" w:space="0" w:color="auto"/>
                          <w:left w:val="single" w:sz="4" w:space="0" w:color="auto"/>
                          <w:bottom w:val="single" w:sz="4" w:space="0" w:color="auto"/>
                          <w:right w:val="single" w:sz="4" w:space="0" w:color="auto"/>
                        </w:tcBorders>
                      </w:tcPr>
                      <w:p w14:paraId="1E9D06FB" w14:textId="77777777" w:rsidR="00BD15DE" w:rsidRDefault="00BD15DE" w:rsidP="00BD15DE">
                        <w:pPr>
                          <w:autoSpaceDE w:val="0"/>
                          <w:autoSpaceDN w:val="0"/>
                          <w:adjustRightInd w:val="0"/>
                          <w:jc w:val="right"/>
                          <w:rPr>
                            <w:szCs w:val="21"/>
                          </w:rPr>
                        </w:pPr>
                        <w:r>
                          <w:rPr>
                            <w:szCs w:val="21"/>
                          </w:rPr>
                          <w:t>67,730.00</w:t>
                        </w:r>
                      </w:p>
                    </w:tc>
                  </w:sdtContent>
                </w:sdt>
                <w:sdt>
                  <w:sdtPr>
                    <w:rPr>
                      <w:szCs w:val="21"/>
                    </w:rPr>
                    <w:alias w:val="上市公司应收关联方款项明细-金额"/>
                    <w:tag w:val="_GBC_bd240354d5f04ea48630518eeb22d989"/>
                    <w:id w:val="-1111824891"/>
                    <w:lock w:val="sdtLocked"/>
                  </w:sdtPr>
                  <w:sdtContent>
                    <w:tc>
                      <w:tcPr>
                        <w:tcW w:w="818" w:type="pct"/>
                        <w:tcBorders>
                          <w:top w:val="single" w:sz="4" w:space="0" w:color="auto"/>
                          <w:left w:val="single" w:sz="4" w:space="0" w:color="auto"/>
                          <w:bottom w:val="single" w:sz="4" w:space="0" w:color="auto"/>
                          <w:right w:val="single" w:sz="4" w:space="0" w:color="auto"/>
                        </w:tcBorders>
                      </w:tcPr>
                      <w:p w14:paraId="09218290"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453773195"/>
                    <w:lock w:val="sdtLocked"/>
                  </w:sdtPr>
                  <w:sdtContent>
                    <w:tc>
                      <w:tcPr>
                        <w:tcW w:w="1028" w:type="pct"/>
                        <w:tcBorders>
                          <w:top w:val="single" w:sz="4" w:space="0" w:color="auto"/>
                          <w:left w:val="single" w:sz="4" w:space="0" w:color="auto"/>
                          <w:bottom w:val="single" w:sz="4" w:space="0" w:color="auto"/>
                          <w:right w:val="single" w:sz="4" w:space="0" w:color="auto"/>
                        </w:tcBorders>
                      </w:tcPr>
                      <w:p w14:paraId="659A7B58"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34487986"/>
              <w:lock w:val="sdtLocked"/>
              <w:placeholder>
                <w:docPart w:val="B39B394348074E9DBD2E3D26255A12F6"/>
              </w:placeholder>
            </w:sdtPr>
            <w:sdtContent>
              <w:tr w:rsidR="00BD15DE" w14:paraId="6023FBC2"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064791303"/>
                      <w:lock w:val="sdtLocked"/>
                    </w:sdtPr>
                    <w:sdtContent>
                      <w:p w14:paraId="6A0503E0"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714459224"/>
                    <w:lock w:val="sdtLocked"/>
                  </w:sdtPr>
                  <w:sdtContent>
                    <w:tc>
                      <w:tcPr>
                        <w:tcW w:w="899" w:type="pct"/>
                        <w:tcBorders>
                          <w:top w:val="single" w:sz="4" w:space="0" w:color="auto"/>
                          <w:left w:val="single" w:sz="4" w:space="0" w:color="auto"/>
                          <w:bottom w:val="single" w:sz="4" w:space="0" w:color="auto"/>
                          <w:right w:val="single" w:sz="4" w:space="0" w:color="auto"/>
                        </w:tcBorders>
                      </w:tcPr>
                      <w:p w14:paraId="5D72A32E" w14:textId="77777777" w:rsidR="00BD15DE" w:rsidRDefault="00BD15DE" w:rsidP="00BD15DE">
                        <w:pPr>
                          <w:autoSpaceDE w:val="0"/>
                          <w:autoSpaceDN w:val="0"/>
                          <w:adjustRightInd w:val="0"/>
                          <w:rPr>
                            <w:szCs w:val="21"/>
                          </w:rPr>
                        </w:pPr>
                        <w:r>
                          <w:rPr>
                            <w:szCs w:val="21"/>
                          </w:rPr>
                          <w:t>邵阳南方水泥有限公司</w:t>
                        </w:r>
                      </w:p>
                    </w:tc>
                  </w:sdtContent>
                </w:sdt>
                <w:sdt>
                  <w:sdtPr>
                    <w:rPr>
                      <w:szCs w:val="21"/>
                    </w:rPr>
                    <w:alias w:val="上市公司应收关联方款项明细-金额"/>
                    <w:tag w:val="_GBC_cc588a6f792141019f0d3e640cfbfc35"/>
                    <w:id w:val="-1590696563"/>
                    <w:lock w:val="sdtLocked"/>
                  </w:sdtPr>
                  <w:sdtContent>
                    <w:tc>
                      <w:tcPr>
                        <w:tcW w:w="808" w:type="pct"/>
                        <w:tcBorders>
                          <w:top w:val="single" w:sz="4" w:space="0" w:color="auto"/>
                          <w:left w:val="single" w:sz="4" w:space="0" w:color="auto"/>
                          <w:bottom w:val="single" w:sz="4" w:space="0" w:color="auto"/>
                          <w:right w:val="single" w:sz="4" w:space="0" w:color="auto"/>
                        </w:tcBorders>
                      </w:tcPr>
                      <w:p w14:paraId="11EB10C1" w14:textId="77777777" w:rsidR="00BD15DE" w:rsidRDefault="00BD15DE" w:rsidP="00BD15DE">
                        <w:pPr>
                          <w:autoSpaceDE w:val="0"/>
                          <w:autoSpaceDN w:val="0"/>
                          <w:adjustRightInd w:val="0"/>
                          <w:jc w:val="right"/>
                          <w:rPr>
                            <w:szCs w:val="21"/>
                          </w:rPr>
                        </w:pPr>
                        <w:r>
                          <w:rPr>
                            <w:szCs w:val="21"/>
                          </w:rPr>
                          <w:t>22,185.00</w:t>
                        </w:r>
                      </w:p>
                    </w:tc>
                  </w:sdtContent>
                </w:sdt>
                <w:sdt>
                  <w:sdtPr>
                    <w:rPr>
                      <w:szCs w:val="21"/>
                    </w:rPr>
                    <w:alias w:val="上市公司应收关联方款项明细-计提减值金额"/>
                    <w:tag w:val="_GBC_bafd30cf7fb84997ba02375616bce0f8"/>
                    <w:id w:val="-1193690710"/>
                    <w:lock w:val="sdtLocked"/>
                  </w:sdtPr>
                  <w:sdtContent>
                    <w:tc>
                      <w:tcPr>
                        <w:tcW w:w="808" w:type="pct"/>
                        <w:tcBorders>
                          <w:top w:val="single" w:sz="4" w:space="0" w:color="auto"/>
                          <w:left w:val="single" w:sz="4" w:space="0" w:color="auto"/>
                          <w:bottom w:val="single" w:sz="4" w:space="0" w:color="auto"/>
                          <w:right w:val="single" w:sz="4" w:space="0" w:color="auto"/>
                        </w:tcBorders>
                      </w:tcPr>
                      <w:p w14:paraId="01EE64F4" w14:textId="77777777" w:rsidR="00BD15DE" w:rsidRDefault="00BD15DE" w:rsidP="00BD15DE">
                        <w:pPr>
                          <w:autoSpaceDE w:val="0"/>
                          <w:autoSpaceDN w:val="0"/>
                          <w:adjustRightInd w:val="0"/>
                          <w:jc w:val="right"/>
                          <w:rPr>
                            <w:szCs w:val="21"/>
                          </w:rPr>
                        </w:pPr>
                        <w:r>
                          <w:rPr>
                            <w:szCs w:val="21"/>
                          </w:rPr>
                          <w:t>1,109.25</w:t>
                        </w:r>
                      </w:p>
                    </w:tc>
                  </w:sdtContent>
                </w:sdt>
                <w:sdt>
                  <w:sdtPr>
                    <w:rPr>
                      <w:szCs w:val="21"/>
                    </w:rPr>
                    <w:alias w:val="上市公司应收关联方款项明细-金额"/>
                    <w:tag w:val="_GBC_bd240354d5f04ea48630518eeb22d989"/>
                    <w:id w:val="458846154"/>
                    <w:lock w:val="sdtLocked"/>
                  </w:sdtPr>
                  <w:sdtContent>
                    <w:tc>
                      <w:tcPr>
                        <w:tcW w:w="818" w:type="pct"/>
                        <w:tcBorders>
                          <w:top w:val="single" w:sz="4" w:space="0" w:color="auto"/>
                          <w:left w:val="single" w:sz="4" w:space="0" w:color="auto"/>
                          <w:bottom w:val="single" w:sz="4" w:space="0" w:color="auto"/>
                          <w:right w:val="single" w:sz="4" w:space="0" w:color="auto"/>
                        </w:tcBorders>
                      </w:tcPr>
                      <w:p w14:paraId="31A397E5"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411695304"/>
                    <w:lock w:val="sdtLocked"/>
                  </w:sdtPr>
                  <w:sdtContent>
                    <w:tc>
                      <w:tcPr>
                        <w:tcW w:w="1028" w:type="pct"/>
                        <w:tcBorders>
                          <w:top w:val="single" w:sz="4" w:space="0" w:color="auto"/>
                          <w:left w:val="single" w:sz="4" w:space="0" w:color="auto"/>
                          <w:bottom w:val="single" w:sz="4" w:space="0" w:color="auto"/>
                          <w:right w:val="single" w:sz="4" w:space="0" w:color="auto"/>
                        </w:tcBorders>
                      </w:tcPr>
                      <w:p w14:paraId="6C06E8F5"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2077403"/>
              <w:lock w:val="sdtLocked"/>
              <w:placeholder>
                <w:docPart w:val="B39B394348074E9DBD2E3D26255A12F6"/>
              </w:placeholder>
            </w:sdtPr>
            <w:sdtContent>
              <w:tr w:rsidR="00BD15DE" w14:paraId="7020F1A8"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906339897"/>
                      <w:lock w:val="sdtLocked"/>
                    </w:sdtPr>
                    <w:sdtContent>
                      <w:p w14:paraId="5F7E2BF3"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226947083"/>
                    <w:lock w:val="sdtLocked"/>
                  </w:sdtPr>
                  <w:sdtContent>
                    <w:tc>
                      <w:tcPr>
                        <w:tcW w:w="899" w:type="pct"/>
                        <w:tcBorders>
                          <w:top w:val="single" w:sz="4" w:space="0" w:color="auto"/>
                          <w:left w:val="single" w:sz="4" w:space="0" w:color="auto"/>
                          <w:bottom w:val="single" w:sz="4" w:space="0" w:color="auto"/>
                          <w:right w:val="single" w:sz="4" w:space="0" w:color="auto"/>
                        </w:tcBorders>
                      </w:tcPr>
                      <w:p w14:paraId="0668E764" w14:textId="77777777" w:rsidR="00BD15DE" w:rsidRDefault="00BD15DE" w:rsidP="00BD15DE">
                        <w:pPr>
                          <w:autoSpaceDE w:val="0"/>
                          <w:autoSpaceDN w:val="0"/>
                          <w:adjustRightInd w:val="0"/>
                          <w:rPr>
                            <w:szCs w:val="21"/>
                          </w:rPr>
                        </w:pPr>
                        <w:r>
                          <w:rPr>
                            <w:szCs w:val="21"/>
                          </w:rPr>
                          <w:t>四川峨眉山西南水泥有限公司</w:t>
                        </w:r>
                      </w:p>
                    </w:tc>
                  </w:sdtContent>
                </w:sdt>
                <w:sdt>
                  <w:sdtPr>
                    <w:rPr>
                      <w:szCs w:val="21"/>
                    </w:rPr>
                    <w:alias w:val="上市公司应收关联方款项明细-金额"/>
                    <w:tag w:val="_GBC_cc588a6f792141019f0d3e640cfbfc35"/>
                    <w:id w:val="-1461411896"/>
                    <w:lock w:val="sdtLocked"/>
                  </w:sdtPr>
                  <w:sdtContent>
                    <w:tc>
                      <w:tcPr>
                        <w:tcW w:w="808" w:type="pct"/>
                        <w:tcBorders>
                          <w:top w:val="single" w:sz="4" w:space="0" w:color="auto"/>
                          <w:left w:val="single" w:sz="4" w:space="0" w:color="auto"/>
                          <w:bottom w:val="single" w:sz="4" w:space="0" w:color="auto"/>
                          <w:right w:val="single" w:sz="4" w:space="0" w:color="auto"/>
                        </w:tcBorders>
                      </w:tcPr>
                      <w:p w14:paraId="0181A034" w14:textId="77777777" w:rsidR="00BD15DE" w:rsidRDefault="00BD15DE" w:rsidP="00BD15DE">
                        <w:pPr>
                          <w:autoSpaceDE w:val="0"/>
                          <w:autoSpaceDN w:val="0"/>
                          <w:adjustRightInd w:val="0"/>
                          <w:jc w:val="right"/>
                          <w:rPr>
                            <w:szCs w:val="21"/>
                          </w:rPr>
                        </w:pPr>
                        <w:r>
                          <w:rPr>
                            <w:szCs w:val="21"/>
                          </w:rPr>
                          <w:t>284,000.00</w:t>
                        </w:r>
                      </w:p>
                    </w:tc>
                  </w:sdtContent>
                </w:sdt>
                <w:sdt>
                  <w:sdtPr>
                    <w:rPr>
                      <w:szCs w:val="21"/>
                    </w:rPr>
                    <w:alias w:val="上市公司应收关联方款项明细-计提减值金额"/>
                    <w:tag w:val="_GBC_bafd30cf7fb84997ba02375616bce0f8"/>
                    <w:id w:val="599221545"/>
                    <w:lock w:val="sdtLocked"/>
                  </w:sdtPr>
                  <w:sdtContent>
                    <w:tc>
                      <w:tcPr>
                        <w:tcW w:w="808" w:type="pct"/>
                        <w:tcBorders>
                          <w:top w:val="single" w:sz="4" w:space="0" w:color="auto"/>
                          <w:left w:val="single" w:sz="4" w:space="0" w:color="auto"/>
                          <w:bottom w:val="single" w:sz="4" w:space="0" w:color="auto"/>
                          <w:right w:val="single" w:sz="4" w:space="0" w:color="auto"/>
                        </w:tcBorders>
                      </w:tcPr>
                      <w:p w14:paraId="64EB9932" w14:textId="77777777" w:rsidR="00BD15DE" w:rsidRDefault="00BD15DE" w:rsidP="00BD15DE">
                        <w:pPr>
                          <w:autoSpaceDE w:val="0"/>
                          <w:autoSpaceDN w:val="0"/>
                          <w:adjustRightInd w:val="0"/>
                          <w:jc w:val="right"/>
                          <w:rPr>
                            <w:szCs w:val="21"/>
                          </w:rPr>
                        </w:pPr>
                        <w:r>
                          <w:rPr>
                            <w:szCs w:val="21"/>
                          </w:rPr>
                          <w:t>14,200.00</w:t>
                        </w:r>
                      </w:p>
                    </w:tc>
                  </w:sdtContent>
                </w:sdt>
                <w:sdt>
                  <w:sdtPr>
                    <w:rPr>
                      <w:szCs w:val="21"/>
                    </w:rPr>
                    <w:alias w:val="上市公司应收关联方款项明细-金额"/>
                    <w:tag w:val="_GBC_bd240354d5f04ea48630518eeb22d989"/>
                    <w:id w:val="813071040"/>
                    <w:lock w:val="sdtLocked"/>
                  </w:sdtPr>
                  <w:sdtContent>
                    <w:tc>
                      <w:tcPr>
                        <w:tcW w:w="818" w:type="pct"/>
                        <w:tcBorders>
                          <w:top w:val="single" w:sz="4" w:space="0" w:color="auto"/>
                          <w:left w:val="single" w:sz="4" w:space="0" w:color="auto"/>
                          <w:bottom w:val="single" w:sz="4" w:space="0" w:color="auto"/>
                          <w:right w:val="single" w:sz="4" w:space="0" w:color="auto"/>
                        </w:tcBorders>
                      </w:tcPr>
                      <w:p w14:paraId="3D60F6BF"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859380296"/>
                    <w:lock w:val="sdtLocked"/>
                  </w:sdtPr>
                  <w:sdtContent>
                    <w:tc>
                      <w:tcPr>
                        <w:tcW w:w="1028" w:type="pct"/>
                        <w:tcBorders>
                          <w:top w:val="single" w:sz="4" w:space="0" w:color="auto"/>
                          <w:left w:val="single" w:sz="4" w:space="0" w:color="auto"/>
                          <w:bottom w:val="single" w:sz="4" w:space="0" w:color="auto"/>
                          <w:right w:val="single" w:sz="4" w:space="0" w:color="auto"/>
                        </w:tcBorders>
                      </w:tcPr>
                      <w:p w14:paraId="4BE6CBB0"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86985120"/>
              <w:lock w:val="sdtLocked"/>
              <w:placeholder>
                <w:docPart w:val="B39B394348074E9DBD2E3D26255A12F6"/>
              </w:placeholder>
            </w:sdtPr>
            <w:sdtContent>
              <w:tr w:rsidR="00BD15DE" w14:paraId="57C57FD5"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860046975"/>
                      <w:lock w:val="sdtLocked"/>
                    </w:sdtPr>
                    <w:sdtContent>
                      <w:p w14:paraId="3AE3A840"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237326502"/>
                    <w:lock w:val="sdtLocked"/>
                  </w:sdtPr>
                  <w:sdtContent>
                    <w:tc>
                      <w:tcPr>
                        <w:tcW w:w="899" w:type="pct"/>
                        <w:tcBorders>
                          <w:top w:val="single" w:sz="4" w:space="0" w:color="auto"/>
                          <w:left w:val="single" w:sz="4" w:space="0" w:color="auto"/>
                          <w:bottom w:val="single" w:sz="4" w:space="0" w:color="auto"/>
                          <w:right w:val="single" w:sz="4" w:space="0" w:color="auto"/>
                        </w:tcBorders>
                      </w:tcPr>
                      <w:p w14:paraId="4ABA8095" w14:textId="77777777" w:rsidR="00BD15DE" w:rsidRDefault="00BD15DE" w:rsidP="00BD15DE">
                        <w:pPr>
                          <w:autoSpaceDE w:val="0"/>
                          <w:autoSpaceDN w:val="0"/>
                          <w:adjustRightInd w:val="0"/>
                          <w:rPr>
                            <w:szCs w:val="21"/>
                          </w:rPr>
                        </w:pPr>
                        <w:r>
                          <w:rPr>
                            <w:szCs w:val="21"/>
                          </w:rPr>
                          <w:t>四川嘉华锦屏特种水泥有限责任公司</w:t>
                        </w:r>
                      </w:p>
                    </w:tc>
                  </w:sdtContent>
                </w:sdt>
                <w:sdt>
                  <w:sdtPr>
                    <w:rPr>
                      <w:szCs w:val="21"/>
                    </w:rPr>
                    <w:alias w:val="上市公司应收关联方款项明细-金额"/>
                    <w:tag w:val="_GBC_cc588a6f792141019f0d3e640cfbfc35"/>
                    <w:id w:val="-2086143771"/>
                    <w:lock w:val="sdtLocked"/>
                  </w:sdtPr>
                  <w:sdtContent>
                    <w:tc>
                      <w:tcPr>
                        <w:tcW w:w="808" w:type="pct"/>
                        <w:tcBorders>
                          <w:top w:val="single" w:sz="4" w:space="0" w:color="auto"/>
                          <w:left w:val="single" w:sz="4" w:space="0" w:color="auto"/>
                          <w:bottom w:val="single" w:sz="4" w:space="0" w:color="auto"/>
                          <w:right w:val="single" w:sz="4" w:space="0" w:color="auto"/>
                        </w:tcBorders>
                      </w:tcPr>
                      <w:p w14:paraId="6FE3AC18" w14:textId="77777777" w:rsidR="00BD15DE" w:rsidRDefault="00BD15DE" w:rsidP="00BD15DE">
                        <w:pPr>
                          <w:autoSpaceDE w:val="0"/>
                          <w:autoSpaceDN w:val="0"/>
                          <w:adjustRightInd w:val="0"/>
                          <w:jc w:val="right"/>
                          <w:rPr>
                            <w:szCs w:val="21"/>
                          </w:rPr>
                        </w:pPr>
                        <w:r>
                          <w:rPr>
                            <w:szCs w:val="21"/>
                          </w:rPr>
                          <w:t>919.64</w:t>
                        </w:r>
                      </w:p>
                    </w:tc>
                  </w:sdtContent>
                </w:sdt>
                <w:sdt>
                  <w:sdtPr>
                    <w:rPr>
                      <w:szCs w:val="21"/>
                    </w:rPr>
                    <w:alias w:val="上市公司应收关联方款项明细-计提减值金额"/>
                    <w:tag w:val="_GBC_bafd30cf7fb84997ba02375616bce0f8"/>
                    <w:id w:val="-708952866"/>
                    <w:lock w:val="sdtLocked"/>
                  </w:sdtPr>
                  <w:sdtContent>
                    <w:tc>
                      <w:tcPr>
                        <w:tcW w:w="808" w:type="pct"/>
                        <w:tcBorders>
                          <w:top w:val="single" w:sz="4" w:space="0" w:color="auto"/>
                          <w:left w:val="single" w:sz="4" w:space="0" w:color="auto"/>
                          <w:bottom w:val="single" w:sz="4" w:space="0" w:color="auto"/>
                          <w:right w:val="single" w:sz="4" w:space="0" w:color="auto"/>
                        </w:tcBorders>
                      </w:tcPr>
                      <w:p w14:paraId="0C4DF801" w14:textId="77777777" w:rsidR="00BD15DE" w:rsidRDefault="00BD15DE" w:rsidP="00BD15DE">
                        <w:pPr>
                          <w:autoSpaceDE w:val="0"/>
                          <w:autoSpaceDN w:val="0"/>
                          <w:adjustRightInd w:val="0"/>
                          <w:jc w:val="right"/>
                          <w:rPr>
                            <w:szCs w:val="21"/>
                          </w:rPr>
                        </w:pPr>
                        <w:r>
                          <w:rPr>
                            <w:szCs w:val="21"/>
                          </w:rPr>
                          <w:t>91.96</w:t>
                        </w:r>
                      </w:p>
                    </w:tc>
                  </w:sdtContent>
                </w:sdt>
                <w:sdt>
                  <w:sdtPr>
                    <w:rPr>
                      <w:szCs w:val="21"/>
                    </w:rPr>
                    <w:alias w:val="上市公司应收关联方款项明细-金额"/>
                    <w:tag w:val="_GBC_bd240354d5f04ea48630518eeb22d989"/>
                    <w:id w:val="1872040086"/>
                    <w:lock w:val="sdtLocked"/>
                  </w:sdtPr>
                  <w:sdtContent>
                    <w:tc>
                      <w:tcPr>
                        <w:tcW w:w="818" w:type="pct"/>
                        <w:tcBorders>
                          <w:top w:val="single" w:sz="4" w:space="0" w:color="auto"/>
                          <w:left w:val="single" w:sz="4" w:space="0" w:color="auto"/>
                          <w:bottom w:val="single" w:sz="4" w:space="0" w:color="auto"/>
                          <w:right w:val="single" w:sz="4" w:space="0" w:color="auto"/>
                        </w:tcBorders>
                      </w:tcPr>
                      <w:p w14:paraId="262FE567"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760355324"/>
                    <w:lock w:val="sdtLocked"/>
                  </w:sdtPr>
                  <w:sdtContent>
                    <w:tc>
                      <w:tcPr>
                        <w:tcW w:w="1028" w:type="pct"/>
                        <w:tcBorders>
                          <w:top w:val="single" w:sz="4" w:space="0" w:color="auto"/>
                          <w:left w:val="single" w:sz="4" w:space="0" w:color="auto"/>
                          <w:bottom w:val="single" w:sz="4" w:space="0" w:color="auto"/>
                          <w:right w:val="single" w:sz="4" w:space="0" w:color="auto"/>
                        </w:tcBorders>
                      </w:tcPr>
                      <w:p w14:paraId="16806C40"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87029855"/>
              <w:lock w:val="sdtLocked"/>
              <w:placeholder>
                <w:docPart w:val="B39B394348074E9DBD2E3D26255A12F6"/>
              </w:placeholder>
            </w:sdtPr>
            <w:sdtContent>
              <w:tr w:rsidR="00BD15DE" w14:paraId="1D5BE5C8"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437295973"/>
                      <w:lock w:val="sdtLocked"/>
                    </w:sdtPr>
                    <w:sdtContent>
                      <w:p w14:paraId="4EC5EB24"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663626726"/>
                    <w:lock w:val="sdtLocked"/>
                  </w:sdtPr>
                  <w:sdtContent>
                    <w:tc>
                      <w:tcPr>
                        <w:tcW w:w="899" w:type="pct"/>
                        <w:tcBorders>
                          <w:top w:val="single" w:sz="4" w:space="0" w:color="auto"/>
                          <w:left w:val="single" w:sz="4" w:space="0" w:color="auto"/>
                          <w:bottom w:val="single" w:sz="4" w:space="0" w:color="auto"/>
                          <w:right w:val="single" w:sz="4" w:space="0" w:color="auto"/>
                        </w:tcBorders>
                      </w:tcPr>
                      <w:p w14:paraId="19DA98F9" w14:textId="77777777" w:rsidR="00BD15DE" w:rsidRDefault="00BD15DE" w:rsidP="00BD15DE">
                        <w:pPr>
                          <w:autoSpaceDE w:val="0"/>
                          <w:autoSpaceDN w:val="0"/>
                          <w:adjustRightInd w:val="0"/>
                          <w:rPr>
                            <w:szCs w:val="21"/>
                          </w:rPr>
                        </w:pPr>
                        <w:r>
                          <w:rPr>
                            <w:szCs w:val="21"/>
                          </w:rPr>
                          <w:t>四川省女娲建材有限公司</w:t>
                        </w:r>
                      </w:p>
                    </w:tc>
                  </w:sdtContent>
                </w:sdt>
                <w:sdt>
                  <w:sdtPr>
                    <w:rPr>
                      <w:szCs w:val="21"/>
                    </w:rPr>
                    <w:alias w:val="上市公司应收关联方款项明细-金额"/>
                    <w:tag w:val="_GBC_cc588a6f792141019f0d3e640cfbfc35"/>
                    <w:id w:val="1085260425"/>
                    <w:lock w:val="sdtLocked"/>
                  </w:sdtPr>
                  <w:sdtContent>
                    <w:tc>
                      <w:tcPr>
                        <w:tcW w:w="808" w:type="pct"/>
                        <w:tcBorders>
                          <w:top w:val="single" w:sz="4" w:space="0" w:color="auto"/>
                          <w:left w:val="single" w:sz="4" w:space="0" w:color="auto"/>
                          <w:bottom w:val="single" w:sz="4" w:space="0" w:color="auto"/>
                          <w:right w:val="single" w:sz="4" w:space="0" w:color="auto"/>
                        </w:tcBorders>
                      </w:tcPr>
                      <w:p w14:paraId="722B5A93" w14:textId="77777777" w:rsidR="00BD15DE" w:rsidRDefault="00BD15DE" w:rsidP="00BD15DE">
                        <w:pPr>
                          <w:autoSpaceDE w:val="0"/>
                          <w:autoSpaceDN w:val="0"/>
                          <w:adjustRightInd w:val="0"/>
                          <w:jc w:val="right"/>
                          <w:rPr>
                            <w:szCs w:val="21"/>
                          </w:rPr>
                        </w:pPr>
                        <w:r>
                          <w:rPr>
                            <w:szCs w:val="21"/>
                          </w:rPr>
                          <w:t>38,000.00</w:t>
                        </w:r>
                      </w:p>
                    </w:tc>
                  </w:sdtContent>
                </w:sdt>
                <w:sdt>
                  <w:sdtPr>
                    <w:rPr>
                      <w:szCs w:val="21"/>
                    </w:rPr>
                    <w:alias w:val="上市公司应收关联方款项明细-计提减值金额"/>
                    <w:tag w:val="_GBC_bafd30cf7fb84997ba02375616bce0f8"/>
                    <w:id w:val="1738126337"/>
                    <w:lock w:val="sdtLocked"/>
                  </w:sdtPr>
                  <w:sdtContent>
                    <w:tc>
                      <w:tcPr>
                        <w:tcW w:w="808" w:type="pct"/>
                        <w:tcBorders>
                          <w:top w:val="single" w:sz="4" w:space="0" w:color="auto"/>
                          <w:left w:val="single" w:sz="4" w:space="0" w:color="auto"/>
                          <w:bottom w:val="single" w:sz="4" w:space="0" w:color="auto"/>
                          <w:right w:val="single" w:sz="4" w:space="0" w:color="auto"/>
                        </w:tcBorders>
                      </w:tcPr>
                      <w:p w14:paraId="043EBC9B" w14:textId="77777777" w:rsidR="00BD15DE" w:rsidRDefault="00BD15DE" w:rsidP="00BD15DE">
                        <w:pPr>
                          <w:autoSpaceDE w:val="0"/>
                          <w:autoSpaceDN w:val="0"/>
                          <w:adjustRightInd w:val="0"/>
                          <w:jc w:val="right"/>
                          <w:rPr>
                            <w:szCs w:val="21"/>
                          </w:rPr>
                        </w:pPr>
                        <w:r>
                          <w:rPr>
                            <w:szCs w:val="21"/>
                          </w:rPr>
                          <w:t>38,000.00</w:t>
                        </w:r>
                      </w:p>
                    </w:tc>
                  </w:sdtContent>
                </w:sdt>
                <w:sdt>
                  <w:sdtPr>
                    <w:rPr>
                      <w:szCs w:val="21"/>
                    </w:rPr>
                    <w:alias w:val="上市公司应收关联方款项明细-金额"/>
                    <w:tag w:val="_GBC_bd240354d5f04ea48630518eeb22d989"/>
                    <w:id w:val="-45450196"/>
                    <w:lock w:val="sdtLocked"/>
                  </w:sdtPr>
                  <w:sdtContent>
                    <w:tc>
                      <w:tcPr>
                        <w:tcW w:w="818" w:type="pct"/>
                        <w:tcBorders>
                          <w:top w:val="single" w:sz="4" w:space="0" w:color="auto"/>
                          <w:left w:val="single" w:sz="4" w:space="0" w:color="auto"/>
                          <w:bottom w:val="single" w:sz="4" w:space="0" w:color="auto"/>
                          <w:right w:val="single" w:sz="4" w:space="0" w:color="auto"/>
                        </w:tcBorders>
                      </w:tcPr>
                      <w:p w14:paraId="75D63BE1"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229424661"/>
                    <w:lock w:val="sdtLocked"/>
                  </w:sdtPr>
                  <w:sdtContent>
                    <w:tc>
                      <w:tcPr>
                        <w:tcW w:w="1028" w:type="pct"/>
                        <w:tcBorders>
                          <w:top w:val="single" w:sz="4" w:space="0" w:color="auto"/>
                          <w:left w:val="single" w:sz="4" w:space="0" w:color="auto"/>
                          <w:bottom w:val="single" w:sz="4" w:space="0" w:color="auto"/>
                          <w:right w:val="single" w:sz="4" w:space="0" w:color="auto"/>
                        </w:tcBorders>
                      </w:tcPr>
                      <w:p w14:paraId="36C42212"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42373132"/>
              <w:lock w:val="sdtLocked"/>
              <w:placeholder>
                <w:docPart w:val="B39B394348074E9DBD2E3D26255A12F6"/>
              </w:placeholder>
            </w:sdtPr>
            <w:sdtContent>
              <w:tr w:rsidR="00BD15DE" w14:paraId="7F9A5ACA"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485199816"/>
                      <w:lock w:val="sdtLocked"/>
                    </w:sdtPr>
                    <w:sdtContent>
                      <w:p w14:paraId="698AE9F1"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367756716"/>
                    <w:lock w:val="sdtLocked"/>
                  </w:sdtPr>
                  <w:sdtContent>
                    <w:tc>
                      <w:tcPr>
                        <w:tcW w:w="899" w:type="pct"/>
                        <w:tcBorders>
                          <w:top w:val="single" w:sz="4" w:space="0" w:color="auto"/>
                          <w:left w:val="single" w:sz="4" w:space="0" w:color="auto"/>
                          <w:bottom w:val="single" w:sz="4" w:space="0" w:color="auto"/>
                          <w:right w:val="single" w:sz="4" w:space="0" w:color="auto"/>
                        </w:tcBorders>
                      </w:tcPr>
                      <w:p w14:paraId="113DBCE9" w14:textId="77777777" w:rsidR="00BD15DE" w:rsidRDefault="00BD15DE" w:rsidP="00BD15DE">
                        <w:pPr>
                          <w:autoSpaceDE w:val="0"/>
                          <w:autoSpaceDN w:val="0"/>
                          <w:adjustRightInd w:val="0"/>
                          <w:rPr>
                            <w:szCs w:val="21"/>
                          </w:rPr>
                        </w:pPr>
                        <w:r>
                          <w:rPr>
                            <w:szCs w:val="21"/>
                          </w:rPr>
                          <w:t>乌兰察布中联水泥有限公司</w:t>
                        </w:r>
                      </w:p>
                    </w:tc>
                  </w:sdtContent>
                </w:sdt>
                <w:sdt>
                  <w:sdtPr>
                    <w:rPr>
                      <w:szCs w:val="21"/>
                    </w:rPr>
                    <w:alias w:val="上市公司应收关联方款项明细-金额"/>
                    <w:tag w:val="_GBC_cc588a6f792141019f0d3e640cfbfc35"/>
                    <w:id w:val="-213428981"/>
                    <w:lock w:val="sdtLocked"/>
                  </w:sdtPr>
                  <w:sdtContent>
                    <w:tc>
                      <w:tcPr>
                        <w:tcW w:w="808" w:type="pct"/>
                        <w:tcBorders>
                          <w:top w:val="single" w:sz="4" w:space="0" w:color="auto"/>
                          <w:left w:val="single" w:sz="4" w:space="0" w:color="auto"/>
                          <w:bottom w:val="single" w:sz="4" w:space="0" w:color="auto"/>
                          <w:right w:val="single" w:sz="4" w:space="0" w:color="auto"/>
                        </w:tcBorders>
                      </w:tcPr>
                      <w:p w14:paraId="088501E0" w14:textId="77777777" w:rsidR="00BD15DE" w:rsidRDefault="00BD15DE" w:rsidP="00BD15DE">
                        <w:pPr>
                          <w:autoSpaceDE w:val="0"/>
                          <w:autoSpaceDN w:val="0"/>
                          <w:adjustRightInd w:val="0"/>
                          <w:jc w:val="right"/>
                          <w:rPr>
                            <w:szCs w:val="21"/>
                          </w:rPr>
                        </w:pPr>
                        <w:r>
                          <w:rPr>
                            <w:szCs w:val="21"/>
                          </w:rPr>
                          <w:t>9,819.00</w:t>
                        </w:r>
                      </w:p>
                    </w:tc>
                  </w:sdtContent>
                </w:sdt>
                <w:sdt>
                  <w:sdtPr>
                    <w:rPr>
                      <w:szCs w:val="21"/>
                    </w:rPr>
                    <w:alias w:val="上市公司应收关联方款项明细-计提减值金额"/>
                    <w:tag w:val="_GBC_bafd30cf7fb84997ba02375616bce0f8"/>
                    <w:id w:val="-461568650"/>
                    <w:lock w:val="sdtLocked"/>
                  </w:sdtPr>
                  <w:sdtContent>
                    <w:tc>
                      <w:tcPr>
                        <w:tcW w:w="808" w:type="pct"/>
                        <w:tcBorders>
                          <w:top w:val="single" w:sz="4" w:space="0" w:color="auto"/>
                          <w:left w:val="single" w:sz="4" w:space="0" w:color="auto"/>
                          <w:bottom w:val="single" w:sz="4" w:space="0" w:color="auto"/>
                          <w:right w:val="single" w:sz="4" w:space="0" w:color="auto"/>
                        </w:tcBorders>
                      </w:tcPr>
                      <w:p w14:paraId="71A5AFEF" w14:textId="77777777" w:rsidR="00BD15DE" w:rsidRDefault="00BD15DE" w:rsidP="00BD15DE">
                        <w:pPr>
                          <w:autoSpaceDE w:val="0"/>
                          <w:autoSpaceDN w:val="0"/>
                          <w:adjustRightInd w:val="0"/>
                          <w:jc w:val="right"/>
                          <w:rPr>
                            <w:szCs w:val="21"/>
                          </w:rPr>
                        </w:pPr>
                        <w:r>
                          <w:rPr>
                            <w:szCs w:val="21"/>
                          </w:rPr>
                          <w:t>9,819.00</w:t>
                        </w:r>
                      </w:p>
                    </w:tc>
                  </w:sdtContent>
                </w:sdt>
                <w:sdt>
                  <w:sdtPr>
                    <w:rPr>
                      <w:szCs w:val="21"/>
                    </w:rPr>
                    <w:alias w:val="上市公司应收关联方款项明细-金额"/>
                    <w:tag w:val="_GBC_bd240354d5f04ea48630518eeb22d989"/>
                    <w:id w:val="-977061539"/>
                    <w:lock w:val="sdtLocked"/>
                  </w:sdtPr>
                  <w:sdtContent>
                    <w:tc>
                      <w:tcPr>
                        <w:tcW w:w="818" w:type="pct"/>
                        <w:tcBorders>
                          <w:top w:val="single" w:sz="4" w:space="0" w:color="auto"/>
                          <w:left w:val="single" w:sz="4" w:space="0" w:color="auto"/>
                          <w:bottom w:val="single" w:sz="4" w:space="0" w:color="auto"/>
                          <w:right w:val="single" w:sz="4" w:space="0" w:color="auto"/>
                        </w:tcBorders>
                      </w:tcPr>
                      <w:p w14:paraId="7C5B618D"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337463630"/>
                    <w:lock w:val="sdtLocked"/>
                  </w:sdtPr>
                  <w:sdtContent>
                    <w:tc>
                      <w:tcPr>
                        <w:tcW w:w="1028" w:type="pct"/>
                        <w:tcBorders>
                          <w:top w:val="single" w:sz="4" w:space="0" w:color="auto"/>
                          <w:left w:val="single" w:sz="4" w:space="0" w:color="auto"/>
                          <w:bottom w:val="single" w:sz="4" w:space="0" w:color="auto"/>
                          <w:right w:val="single" w:sz="4" w:space="0" w:color="auto"/>
                        </w:tcBorders>
                      </w:tcPr>
                      <w:p w14:paraId="58BA56A2"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39441774"/>
              <w:lock w:val="sdtLocked"/>
              <w:placeholder>
                <w:docPart w:val="B39B394348074E9DBD2E3D26255A12F6"/>
              </w:placeholder>
            </w:sdtPr>
            <w:sdtContent>
              <w:tr w:rsidR="00BD15DE" w14:paraId="77EFF6C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373220930"/>
                      <w:lock w:val="sdtLocked"/>
                    </w:sdtPr>
                    <w:sdtContent>
                      <w:p w14:paraId="5F9A04B2"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2082556282"/>
                    <w:lock w:val="sdtLocked"/>
                  </w:sdtPr>
                  <w:sdtContent>
                    <w:tc>
                      <w:tcPr>
                        <w:tcW w:w="899" w:type="pct"/>
                        <w:tcBorders>
                          <w:top w:val="single" w:sz="4" w:space="0" w:color="auto"/>
                          <w:left w:val="single" w:sz="4" w:space="0" w:color="auto"/>
                          <w:bottom w:val="single" w:sz="4" w:space="0" w:color="auto"/>
                          <w:right w:val="single" w:sz="4" w:space="0" w:color="auto"/>
                        </w:tcBorders>
                      </w:tcPr>
                      <w:p w14:paraId="32B310AF" w14:textId="77777777" w:rsidR="00BD15DE" w:rsidRDefault="00BD15DE" w:rsidP="00BD15DE">
                        <w:pPr>
                          <w:autoSpaceDE w:val="0"/>
                          <w:autoSpaceDN w:val="0"/>
                          <w:adjustRightInd w:val="0"/>
                          <w:rPr>
                            <w:szCs w:val="21"/>
                          </w:rPr>
                        </w:pPr>
                        <w:r>
                          <w:rPr>
                            <w:szCs w:val="21"/>
                          </w:rPr>
                          <w:t>芜湖南方水泥有限公司</w:t>
                        </w:r>
                      </w:p>
                    </w:tc>
                  </w:sdtContent>
                </w:sdt>
                <w:sdt>
                  <w:sdtPr>
                    <w:rPr>
                      <w:szCs w:val="21"/>
                    </w:rPr>
                    <w:alias w:val="上市公司应收关联方款项明细-金额"/>
                    <w:tag w:val="_GBC_cc588a6f792141019f0d3e640cfbfc35"/>
                    <w:id w:val="258717249"/>
                    <w:lock w:val="sdtLocked"/>
                  </w:sdtPr>
                  <w:sdtContent>
                    <w:tc>
                      <w:tcPr>
                        <w:tcW w:w="808" w:type="pct"/>
                        <w:tcBorders>
                          <w:top w:val="single" w:sz="4" w:space="0" w:color="auto"/>
                          <w:left w:val="single" w:sz="4" w:space="0" w:color="auto"/>
                          <w:bottom w:val="single" w:sz="4" w:space="0" w:color="auto"/>
                          <w:right w:val="single" w:sz="4" w:space="0" w:color="auto"/>
                        </w:tcBorders>
                      </w:tcPr>
                      <w:p w14:paraId="1A93D242" w14:textId="77777777" w:rsidR="00BD15DE" w:rsidRDefault="00BD15DE" w:rsidP="00BD15DE">
                        <w:pPr>
                          <w:autoSpaceDE w:val="0"/>
                          <w:autoSpaceDN w:val="0"/>
                          <w:adjustRightInd w:val="0"/>
                          <w:jc w:val="right"/>
                          <w:rPr>
                            <w:szCs w:val="21"/>
                          </w:rPr>
                        </w:pPr>
                        <w:r>
                          <w:rPr>
                            <w:szCs w:val="21"/>
                          </w:rPr>
                          <w:t>122,750.00</w:t>
                        </w:r>
                      </w:p>
                    </w:tc>
                  </w:sdtContent>
                </w:sdt>
                <w:sdt>
                  <w:sdtPr>
                    <w:rPr>
                      <w:szCs w:val="21"/>
                    </w:rPr>
                    <w:alias w:val="上市公司应收关联方款项明细-计提减值金额"/>
                    <w:tag w:val="_GBC_bafd30cf7fb84997ba02375616bce0f8"/>
                    <w:id w:val="941725040"/>
                    <w:lock w:val="sdtLocked"/>
                  </w:sdtPr>
                  <w:sdtContent>
                    <w:tc>
                      <w:tcPr>
                        <w:tcW w:w="808" w:type="pct"/>
                        <w:tcBorders>
                          <w:top w:val="single" w:sz="4" w:space="0" w:color="auto"/>
                          <w:left w:val="single" w:sz="4" w:space="0" w:color="auto"/>
                          <w:bottom w:val="single" w:sz="4" w:space="0" w:color="auto"/>
                          <w:right w:val="single" w:sz="4" w:space="0" w:color="auto"/>
                        </w:tcBorders>
                      </w:tcPr>
                      <w:p w14:paraId="33F5E8CC" w14:textId="77777777" w:rsidR="00BD15DE" w:rsidRDefault="00BD15DE" w:rsidP="00BD15DE">
                        <w:pPr>
                          <w:autoSpaceDE w:val="0"/>
                          <w:autoSpaceDN w:val="0"/>
                          <w:adjustRightInd w:val="0"/>
                          <w:jc w:val="right"/>
                          <w:rPr>
                            <w:szCs w:val="21"/>
                          </w:rPr>
                        </w:pPr>
                        <w:r>
                          <w:rPr>
                            <w:szCs w:val="21"/>
                          </w:rPr>
                          <w:t>6,137.50</w:t>
                        </w:r>
                      </w:p>
                    </w:tc>
                  </w:sdtContent>
                </w:sdt>
                <w:sdt>
                  <w:sdtPr>
                    <w:rPr>
                      <w:szCs w:val="21"/>
                    </w:rPr>
                    <w:alias w:val="上市公司应收关联方款项明细-金额"/>
                    <w:tag w:val="_GBC_bd240354d5f04ea48630518eeb22d989"/>
                    <w:id w:val="1065762900"/>
                    <w:lock w:val="sdtLocked"/>
                  </w:sdtPr>
                  <w:sdtContent>
                    <w:tc>
                      <w:tcPr>
                        <w:tcW w:w="818" w:type="pct"/>
                        <w:tcBorders>
                          <w:top w:val="single" w:sz="4" w:space="0" w:color="auto"/>
                          <w:left w:val="single" w:sz="4" w:space="0" w:color="auto"/>
                          <w:bottom w:val="single" w:sz="4" w:space="0" w:color="auto"/>
                          <w:right w:val="single" w:sz="4" w:space="0" w:color="auto"/>
                        </w:tcBorders>
                      </w:tcPr>
                      <w:p w14:paraId="7BF0A423"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794331119"/>
                    <w:lock w:val="sdtLocked"/>
                  </w:sdtPr>
                  <w:sdtContent>
                    <w:tc>
                      <w:tcPr>
                        <w:tcW w:w="1028" w:type="pct"/>
                        <w:tcBorders>
                          <w:top w:val="single" w:sz="4" w:space="0" w:color="auto"/>
                          <w:left w:val="single" w:sz="4" w:space="0" w:color="auto"/>
                          <w:bottom w:val="single" w:sz="4" w:space="0" w:color="auto"/>
                          <w:right w:val="single" w:sz="4" w:space="0" w:color="auto"/>
                        </w:tcBorders>
                      </w:tcPr>
                      <w:p w14:paraId="59D5BE3C"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2494894"/>
              <w:lock w:val="sdtLocked"/>
              <w:placeholder>
                <w:docPart w:val="B39B394348074E9DBD2E3D26255A12F6"/>
              </w:placeholder>
            </w:sdtPr>
            <w:sdtContent>
              <w:tr w:rsidR="00BD15DE" w14:paraId="37E224C1"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585966509"/>
                      <w:lock w:val="sdtLocked"/>
                    </w:sdtPr>
                    <w:sdtContent>
                      <w:p w14:paraId="4BDC5C6F"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323354333"/>
                    <w:lock w:val="sdtLocked"/>
                  </w:sdtPr>
                  <w:sdtContent>
                    <w:tc>
                      <w:tcPr>
                        <w:tcW w:w="899" w:type="pct"/>
                        <w:tcBorders>
                          <w:top w:val="single" w:sz="4" w:space="0" w:color="auto"/>
                          <w:left w:val="single" w:sz="4" w:space="0" w:color="auto"/>
                          <w:bottom w:val="single" w:sz="4" w:space="0" w:color="auto"/>
                          <w:right w:val="single" w:sz="4" w:space="0" w:color="auto"/>
                        </w:tcBorders>
                      </w:tcPr>
                      <w:p w14:paraId="5FD2E444" w14:textId="77777777" w:rsidR="00BD15DE" w:rsidRDefault="00BD15DE" w:rsidP="00BD15DE">
                        <w:pPr>
                          <w:autoSpaceDE w:val="0"/>
                          <w:autoSpaceDN w:val="0"/>
                          <w:adjustRightInd w:val="0"/>
                          <w:rPr>
                            <w:szCs w:val="21"/>
                          </w:rPr>
                        </w:pPr>
                        <w:proofErr w:type="gramStart"/>
                        <w:r>
                          <w:rPr>
                            <w:szCs w:val="21"/>
                          </w:rPr>
                          <w:t>淅</w:t>
                        </w:r>
                        <w:proofErr w:type="gramEnd"/>
                        <w:r>
                          <w:rPr>
                            <w:szCs w:val="21"/>
                          </w:rPr>
                          <w:t>川中联水泥有限公司</w:t>
                        </w:r>
                      </w:p>
                    </w:tc>
                  </w:sdtContent>
                </w:sdt>
                <w:sdt>
                  <w:sdtPr>
                    <w:rPr>
                      <w:szCs w:val="21"/>
                    </w:rPr>
                    <w:alias w:val="上市公司应收关联方款项明细-金额"/>
                    <w:tag w:val="_GBC_cc588a6f792141019f0d3e640cfbfc35"/>
                    <w:id w:val="-304555645"/>
                    <w:lock w:val="sdtLocked"/>
                  </w:sdtPr>
                  <w:sdtContent>
                    <w:tc>
                      <w:tcPr>
                        <w:tcW w:w="808" w:type="pct"/>
                        <w:tcBorders>
                          <w:top w:val="single" w:sz="4" w:space="0" w:color="auto"/>
                          <w:left w:val="single" w:sz="4" w:space="0" w:color="auto"/>
                          <w:bottom w:val="single" w:sz="4" w:space="0" w:color="auto"/>
                          <w:right w:val="single" w:sz="4" w:space="0" w:color="auto"/>
                        </w:tcBorders>
                      </w:tcPr>
                      <w:p w14:paraId="388BEBA8" w14:textId="77777777" w:rsidR="00BD15DE" w:rsidRDefault="00BD15DE" w:rsidP="00BD15DE">
                        <w:pPr>
                          <w:autoSpaceDE w:val="0"/>
                          <w:autoSpaceDN w:val="0"/>
                          <w:adjustRightInd w:val="0"/>
                          <w:jc w:val="right"/>
                          <w:rPr>
                            <w:szCs w:val="21"/>
                          </w:rPr>
                        </w:pPr>
                        <w:r>
                          <w:rPr>
                            <w:szCs w:val="21"/>
                          </w:rPr>
                          <w:t>88,370.00</w:t>
                        </w:r>
                      </w:p>
                    </w:tc>
                  </w:sdtContent>
                </w:sdt>
                <w:sdt>
                  <w:sdtPr>
                    <w:rPr>
                      <w:szCs w:val="21"/>
                    </w:rPr>
                    <w:alias w:val="上市公司应收关联方款项明细-计提减值金额"/>
                    <w:tag w:val="_GBC_bafd30cf7fb84997ba02375616bce0f8"/>
                    <w:id w:val="-604652032"/>
                    <w:lock w:val="sdtLocked"/>
                  </w:sdtPr>
                  <w:sdtContent>
                    <w:tc>
                      <w:tcPr>
                        <w:tcW w:w="808" w:type="pct"/>
                        <w:tcBorders>
                          <w:top w:val="single" w:sz="4" w:space="0" w:color="auto"/>
                          <w:left w:val="single" w:sz="4" w:space="0" w:color="auto"/>
                          <w:bottom w:val="single" w:sz="4" w:space="0" w:color="auto"/>
                          <w:right w:val="single" w:sz="4" w:space="0" w:color="auto"/>
                        </w:tcBorders>
                      </w:tcPr>
                      <w:p w14:paraId="6ADC5589" w14:textId="77777777" w:rsidR="00BD15DE" w:rsidRDefault="00BD15DE" w:rsidP="00BD15DE">
                        <w:pPr>
                          <w:autoSpaceDE w:val="0"/>
                          <w:autoSpaceDN w:val="0"/>
                          <w:adjustRightInd w:val="0"/>
                          <w:jc w:val="right"/>
                          <w:rPr>
                            <w:szCs w:val="21"/>
                          </w:rPr>
                        </w:pPr>
                        <w:r>
                          <w:rPr>
                            <w:szCs w:val="21"/>
                          </w:rPr>
                          <w:t>82,370.00</w:t>
                        </w:r>
                      </w:p>
                    </w:tc>
                  </w:sdtContent>
                </w:sdt>
                <w:sdt>
                  <w:sdtPr>
                    <w:rPr>
                      <w:szCs w:val="21"/>
                    </w:rPr>
                    <w:alias w:val="上市公司应收关联方款项明细-金额"/>
                    <w:tag w:val="_GBC_bd240354d5f04ea48630518eeb22d989"/>
                    <w:id w:val="2114093132"/>
                    <w:lock w:val="sdtLocked"/>
                  </w:sdtPr>
                  <w:sdtContent>
                    <w:tc>
                      <w:tcPr>
                        <w:tcW w:w="818" w:type="pct"/>
                        <w:tcBorders>
                          <w:top w:val="single" w:sz="4" w:space="0" w:color="auto"/>
                          <w:left w:val="single" w:sz="4" w:space="0" w:color="auto"/>
                          <w:bottom w:val="single" w:sz="4" w:space="0" w:color="auto"/>
                          <w:right w:val="single" w:sz="4" w:space="0" w:color="auto"/>
                        </w:tcBorders>
                      </w:tcPr>
                      <w:p w14:paraId="21CA49E1"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905733042"/>
                    <w:lock w:val="sdtLocked"/>
                  </w:sdtPr>
                  <w:sdtContent>
                    <w:tc>
                      <w:tcPr>
                        <w:tcW w:w="1028" w:type="pct"/>
                        <w:tcBorders>
                          <w:top w:val="single" w:sz="4" w:space="0" w:color="auto"/>
                          <w:left w:val="single" w:sz="4" w:space="0" w:color="auto"/>
                          <w:bottom w:val="single" w:sz="4" w:space="0" w:color="auto"/>
                          <w:right w:val="single" w:sz="4" w:space="0" w:color="auto"/>
                        </w:tcBorders>
                      </w:tcPr>
                      <w:p w14:paraId="6880FFCC"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96160735"/>
              <w:lock w:val="sdtLocked"/>
              <w:placeholder>
                <w:docPart w:val="B39B394348074E9DBD2E3D26255A12F6"/>
              </w:placeholder>
            </w:sdtPr>
            <w:sdtContent>
              <w:tr w:rsidR="00BD15DE" w14:paraId="45F6C8BE"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72448942"/>
                      <w:lock w:val="sdtLocked"/>
                    </w:sdtPr>
                    <w:sdtContent>
                      <w:p w14:paraId="79A8CC50"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1948224845"/>
                    <w:lock w:val="sdtLocked"/>
                  </w:sdtPr>
                  <w:sdtContent>
                    <w:tc>
                      <w:tcPr>
                        <w:tcW w:w="899" w:type="pct"/>
                        <w:tcBorders>
                          <w:top w:val="single" w:sz="4" w:space="0" w:color="auto"/>
                          <w:left w:val="single" w:sz="4" w:space="0" w:color="auto"/>
                          <w:bottom w:val="single" w:sz="4" w:space="0" w:color="auto"/>
                          <w:right w:val="single" w:sz="4" w:space="0" w:color="auto"/>
                        </w:tcBorders>
                      </w:tcPr>
                      <w:p w14:paraId="5BB30ED9" w14:textId="77777777" w:rsidR="00BD15DE" w:rsidRDefault="00BD15DE" w:rsidP="00BD15DE">
                        <w:pPr>
                          <w:autoSpaceDE w:val="0"/>
                          <w:autoSpaceDN w:val="0"/>
                          <w:adjustRightInd w:val="0"/>
                          <w:rPr>
                            <w:szCs w:val="21"/>
                          </w:rPr>
                        </w:pPr>
                        <w:r>
                          <w:rPr>
                            <w:szCs w:val="21"/>
                          </w:rPr>
                          <w:t>中建材国际装备有限公司</w:t>
                        </w:r>
                      </w:p>
                    </w:tc>
                  </w:sdtContent>
                </w:sdt>
                <w:sdt>
                  <w:sdtPr>
                    <w:rPr>
                      <w:szCs w:val="21"/>
                    </w:rPr>
                    <w:alias w:val="上市公司应收关联方款项明细-金额"/>
                    <w:tag w:val="_GBC_cc588a6f792141019f0d3e640cfbfc35"/>
                    <w:id w:val="-1994795333"/>
                    <w:lock w:val="sdtLocked"/>
                  </w:sdtPr>
                  <w:sdtContent>
                    <w:tc>
                      <w:tcPr>
                        <w:tcW w:w="808" w:type="pct"/>
                        <w:tcBorders>
                          <w:top w:val="single" w:sz="4" w:space="0" w:color="auto"/>
                          <w:left w:val="single" w:sz="4" w:space="0" w:color="auto"/>
                          <w:bottom w:val="single" w:sz="4" w:space="0" w:color="auto"/>
                          <w:right w:val="single" w:sz="4" w:space="0" w:color="auto"/>
                        </w:tcBorders>
                      </w:tcPr>
                      <w:p w14:paraId="7F4D8959" w14:textId="77777777" w:rsidR="00BD15DE" w:rsidRDefault="00BD15DE" w:rsidP="00BD15DE">
                        <w:pPr>
                          <w:autoSpaceDE w:val="0"/>
                          <w:autoSpaceDN w:val="0"/>
                          <w:adjustRightInd w:val="0"/>
                          <w:jc w:val="right"/>
                          <w:rPr>
                            <w:szCs w:val="21"/>
                          </w:rPr>
                        </w:pPr>
                        <w:r>
                          <w:rPr>
                            <w:szCs w:val="21"/>
                          </w:rPr>
                          <w:t>420,000.00</w:t>
                        </w:r>
                      </w:p>
                    </w:tc>
                  </w:sdtContent>
                </w:sdt>
                <w:sdt>
                  <w:sdtPr>
                    <w:rPr>
                      <w:szCs w:val="21"/>
                    </w:rPr>
                    <w:alias w:val="上市公司应收关联方款项明细-计提减值金额"/>
                    <w:tag w:val="_GBC_bafd30cf7fb84997ba02375616bce0f8"/>
                    <w:id w:val="989905169"/>
                    <w:lock w:val="sdtLocked"/>
                  </w:sdtPr>
                  <w:sdtContent>
                    <w:tc>
                      <w:tcPr>
                        <w:tcW w:w="808" w:type="pct"/>
                        <w:tcBorders>
                          <w:top w:val="single" w:sz="4" w:space="0" w:color="auto"/>
                          <w:left w:val="single" w:sz="4" w:space="0" w:color="auto"/>
                          <w:bottom w:val="single" w:sz="4" w:space="0" w:color="auto"/>
                          <w:right w:val="single" w:sz="4" w:space="0" w:color="auto"/>
                        </w:tcBorders>
                      </w:tcPr>
                      <w:p w14:paraId="5C9B1876" w14:textId="77777777" w:rsidR="00BD15DE" w:rsidRDefault="00BD15DE" w:rsidP="00BD15DE">
                        <w:pPr>
                          <w:autoSpaceDE w:val="0"/>
                          <w:autoSpaceDN w:val="0"/>
                          <w:adjustRightInd w:val="0"/>
                          <w:jc w:val="right"/>
                          <w:rPr>
                            <w:szCs w:val="21"/>
                          </w:rPr>
                        </w:pPr>
                        <w:r>
                          <w:rPr>
                            <w:szCs w:val="21"/>
                          </w:rPr>
                          <w:t>336,000.00</w:t>
                        </w:r>
                      </w:p>
                    </w:tc>
                  </w:sdtContent>
                </w:sdt>
                <w:sdt>
                  <w:sdtPr>
                    <w:rPr>
                      <w:szCs w:val="21"/>
                    </w:rPr>
                    <w:alias w:val="上市公司应收关联方款项明细-金额"/>
                    <w:tag w:val="_GBC_bd240354d5f04ea48630518eeb22d989"/>
                    <w:id w:val="217248658"/>
                    <w:lock w:val="sdtLocked"/>
                  </w:sdtPr>
                  <w:sdtContent>
                    <w:tc>
                      <w:tcPr>
                        <w:tcW w:w="818" w:type="pct"/>
                        <w:tcBorders>
                          <w:top w:val="single" w:sz="4" w:space="0" w:color="auto"/>
                          <w:left w:val="single" w:sz="4" w:space="0" w:color="auto"/>
                          <w:bottom w:val="single" w:sz="4" w:space="0" w:color="auto"/>
                          <w:right w:val="single" w:sz="4" w:space="0" w:color="auto"/>
                        </w:tcBorders>
                      </w:tcPr>
                      <w:p w14:paraId="45064DE5"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727904326"/>
                    <w:lock w:val="sdtLocked"/>
                  </w:sdtPr>
                  <w:sdtContent>
                    <w:tc>
                      <w:tcPr>
                        <w:tcW w:w="1028" w:type="pct"/>
                        <w:tcBorders>
                          <w:top w:val="single" w:sz="4" w:space="0" w:color="auto"/>
                          <w:left w:val="single" w:sz="4" w:space="0" w:color="auto"/>
                          <w:bottom w:val="single" w:sz="4" w:space="0" w:color="auto"/>
                          <w:right w:val="single" w:sz="4" w:space="0" w:color="auto"/>
                        </w:tcBorders>
                      </w:tcPr>
                      <w:p w14:paraId="1DE71AAB"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43873812"/>
              <w:lock w:val="sdtLocked"/>
              <w:placeholder>
                <w:docPart w:val="B39B394348074E9DBD2E3D26255A12F6"/>
              </w:placeholder>
            </w:sdtPr>
            <w:sdtContent>
              <w:tr w:rsidR="00BD15DE" w14:paraId="62D958D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226439319"/>
                      <w:lock w:val="sdtLocked"/>
                    </w:sdtPr>
                    <w:sdtContent>
                      <w:p w14:paraId="27800AD3" w14:textId="77777777" w:rsidR="00BD15DE" w:rsidRDefault="00BD15DE" w:rsidP="00BD15DE">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2380079fc0d04ce4b3122fd1fd87f272"/>
                    <w:id w:val="-820125113"/>
                    <w:lock w:val="sdtLocked"/>
                  </w:sdtPr>
                  <w:sdtContent>
                    <w:tc>
                      <w:tcPr>
                        <w:tcW w:w="899" w:type="pct"/>
                        <w:tcBorders>
                          <w:top w:val="single" w:sz="4" w:space="0" w:color="auto"/>
                          <w:left w:val="single" w:sz="4" w:space="0" w:color="auto"/>
                          <w:bottom w:val="single" w:sz="4" w:space="0" w:color="auto"/>
                          <w:right w:val="single" w:sz="4" w:space="0" w:color="auto"/>
                        </w:tcBorders>
                      </w:tcPr>
                      <w:p w14:paraId="762C0668" w14:textId="77777777" w:rsidR="00BD15DE" w:rsidRDefault="00BD15DE" w:rsidP="00BD15DE">
                        <w:pPr>
                          <w:autoSpaceDE w:val="0"/>
                          <w:autoSpaceDN w:val="0"/>
                          <w:adjustRightInd w:val="0"/>
                          <w:rPr>
                            <w:szCs w:val="21"/>
                          </w:rPr>
                        </w:pPr>
                        <w:r>
                          <w:rPr>
                            <w:szCs w:val="21"/>
                          </w:rPr>
                          <w:t>中建材集团进出口公司</w:t>
                        </w:r>
                      </w:p>
                    </w:tc>
                  </w:sdtContent>
                </w:sdt>
                <w:sdt>
                  <w:sdtPr>
                    <w:rPr>
                      <w:szCs w:val="21"/>
                    </w:rPr>
                    <w:alias w:val="上市公司应收关联方款项明细-金额"/>
                    <w:tag w:val="_GBC_cc588a6f792141019f0d3e640cfbfc35"/>
                    <w:id w:val="719335528"/>
                    <w:lock w:val="sdtLocked"/>
                  </w:sdtPr>
                  <w:sdtContent>
                    <w:tc>
                      <w:tcPr>
                        <w:tcW w:w="808" w:type="pct"/>
                        <w:tcBorders>
                          <w:top w:val="single" w:sz="4" w:space="0" w:color="auto"/>
                          <w:left w:val="single" w:sz="4" w:space="0" w:color="auto"/>
                          <w:bottom w:val="single" w:sz="4" w:space="0" w:color="auto"/>
                          <w:right w:val="single" w:sz="4" w:space="0" w:color="auto"/>
                        </w:tcBorders>
                      </w:tcPr>
                      <w:p w14:paraId="11FEC81C" w14:textId="77777777" w:rsidR="00BD15DE" w:rsidRDefault="00BD15DE" w:rsidP="00BD15DE">
                        <w:pPr>
                          <w:autoSpaceDE w:val="0"/>
                          <w:autoSpaceDN w:val="0"/>
                          <w:adjustRightInd w:val="0"/>
                          <w:jc w:val="right"/>
                          <w:rPr>
                            <w:szCs w:val="21"/>
                          </w:rPr>
                        </w:pPr>
                        <w:r>
                          <w:rPr>
                            <w:szCs w:val="21"/>
                          </w:rPr>
                          <w:t>166,400.00</w:t>
                        </w:r>
                      </w:p>
                    </w:tc>
                  </w:sdtContent>
                </w:sdt>
                <w:sdt>
                  <w:sdtPr>
                    <w:rPr>
                      <w:szCs w:val="21"/>
                    </w:rPr>
                    <w:alias w:val="上市公司应收关联方款项明细-计提减值金额"/>
                    <w:tag w:val="_GBC_bafd30cf7fb84997ba02375616bce0f8"/>
                    <w:id w:val="1706599205"/>
                    <w:lock w:val="sdtLocked"/>
                  </w:sdtPr>
                  <w:sdtContent>
                    <w:tc>
                      <w:tcPr>
                        <w:tcW w:w="808" w:type="pct"/>
                        <w:tcBorders>
                          <w:top w:val="single" w:sz="4" w:space="0" w:color="auto"/>
                          <w:left w:val="single" w:sz="4" w:space="0" w:color="auto"/>
                          <w:bottom w:val="single" w:sz="4" w:space="0" w:color="auto"/>
                          <w:right w:val="single" w:sz="4" w:space="0" w:color="auto"/>
                        </w:tcBorders>
                      </w:tcPr>
                      <w:p w14:paraId="764F8541" w14:textId="77777777" w:rsidR="00BD15DE" w:rsidRDefault="00BD15DE" w:rsidP="00BD15DE">
                        <w:pPr>
                          <w:autoSpaceDE w:val="0"/>
                          <w:autoSpaceDN w:val="0"/>
                          <w:adjustRightInd w:val="0"/>
                          <w:jc w:val="right"/>
                          <w:rPr>
                            <w:szCs w:val="21"/>
                          </w:rPr>
                        </w:pPr>
                        <w:r>
                          <w:rPr>
                            <w:szCs w:val="21"/>
                          </w:rPr>
                          <w:t>139,400.00</w:t>
                        </w:r>
                      </w:p>
                    </w:tc>
                  </w:sdtContent>
                </w:sdt>
                <w:sdt>
                  <w:sdtPr>
                    <w:rPr>
                      <w:szCs w:val="21"/>
                    </w:rPr>
                    <w:alias w:val="上市公司应收关联方款项明细-金额"/>
                    <w:tag w:val="_GBC_bd240354d5f04ea48630518eeb22d989"/>
                    <w:id w:val="655039646"/>
                    <w:lock w:val="sdtLocked"/>
                  </w:sdtPr>
                  <w:sdtContent>
                    <w:tc>
                      <w:tcPr>
                        <w:tcW w:w="818" w:type="pct"/>
                        <w:tcBorders>
                          <w:top w:val="single" w:sz="4" w:space="0" w:color="auto"/>
                          <w:left w:val="single" w:sz="4" w:space="0" w:color="auto"/>
                          <w:bottom w:val="single" w:sz="4" w:space="0" w:color="auto"/>
                          <w:right w:val="single" w:sz="4" w:space="0" w:color="auto"/>
                        </w:tcBorders>
                      </w:tcPr>
                      <w:p w14:paraId="63B7F976"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748698584"/>
                    <w:lock w:val="sdtLocked"/>
                  </w:sdtPr>
                  <w:sdtContent>
                    <w:tc>
                      <w:tcPr>
                        <w:tcW w:w="1028" w:type="pct"/>
                        <w:tcBorders>
                          <w:top w:val="single" w:sz="4" w:space="0" w:color="auto"/>
                          <w:left w:val="single" w:sz="4" w:space="0" w:color="auto"/>
                          <w:bottom w:val="single" w:sz="4" w:space="0" w:color="auto"/>
                          <w:right w:val="single" w:sz="4" w:space="0" w:color="auto"/>
                        </w:tcBorders>
                      </w:tcPr>
                      <w:p w14:paraId="23E9FE9B"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79012020"/>
              <w:lock w:val="sdtLocked"/>
              <w:placeholder>
                <w:docPart w:val="B39B394348074E9DBD2E3D26255A12F6"/>
              </w:placeholder>
            </w:sdtPr>
            <w:sdtContent>
              <w:tr w:rsidR="00BD15DE" w14:paraId="1218A49D"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77798689"/>
                      <w:lock w:val="sdtLocked"/>
                    </w:sdtPr>
                    <w:sdtContent>
                      <w:p w14:paraId="473357AD" w14:textId="77777777" w:rsidR="00BD15DE" w:rsidRDefault="00BD15DE" w:rsidP="00BD15DE">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2380079fc0d04ce4b3122fd1fd87f272"/>
                    <w:id w:val="-1057167153"/>
                    <w:lock w:val="sdtLocked"/>
                  </w:sdtPr>
                  <w:sdtContent>
                    <w:tc>
                      <w:tcPr>
                        <w:tcW w:w="899" w:type="pct"/>
                        <w:tcBorders>
                          <w:top w:val="single" w:sz="4" w:space="0" w:color="auto"/>
                          <w:left w:val="single" w:sz="4" w:space="0" w:color="auto"/>
                          <w:bottom w:val="single" w:sz="4" w:space="0" w:color="auto"/>
                          <w:right w:val="single" w:sz="4" w:space="0" w:color="auto"/>
                        </w:tcBorders>
                      </w:tcPr>
                      <w:p w14:paraId="17B75A92" w14:textId="77777777" w:rsidR="00BD15DE" w:rsidRDefault="00BD15DE" w:rsidP="00BD15DE">
                        <w:pPr>
                          <w:autoSpaceDE w:val="0"/>
                          <w:autoSpaceDN w:val="0"/>
                          <w:adjustRightInd w:val="0"/>
                          <w:rPr>
                            <w:szCs w:val="21"/>
                          </w:rPr>
                        </w:pPr>
                        <w:r>
                          <w:rPr>
                            <w:szCs w:val="21"/>
                          </w:rPr>
                          <w:t>天津矿山工程有限公司</w:t>
                        </w:r>
                      </w:p>
                    </w:tc>
                  </w:sdtContent>
                </w:sdt>
                <w:sdt>
                  <w:sdtPr>
                    <w:rPr>
                      <w:szCs w:val="21"/>
                    </w:rPr>
                    <w:alias w:val="上市公司应收关联方款项明细-金额"/>
                    <w:tag w:val="_GBC_cc588a6f792141019f0d3e640cfbfc35"/>
                    <w:id w:val="-1153370486"/>
                    <w:lock w:val="sdtLocked"/>
                  </w:sdtPr>
                  <w:sdtContent>
                    <w:tc>
                      <w:tcPr>
                        <w:tcW w:w="808" w:type="pct"/>
                        <w:tcBorders>
                          <w:top w:val="single" w:sz="4" w:space="0" w:color="auto"/>
                          <w:left w:val="single" w:sz="4" w:space="0" w:color="auto"/>
                          <w:bottom w:val="single" w:sz="4" w:space="0" w:color="auto"/>
                          <w:right w:val="single" w:sz="4" w:space="0" w:color="auto"/>
                        </w:tcBorders>
                      </w:tcPr>
                      <w:p w14:paraId="701A5AE5"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1869016984"/>
                    <w:lock w:val="sdtLocked"/>
                  </w:sdtPr>
                  <w:sdtContent>
                    <w:tc>
                      <w:tcPr>
                        <w:tcW w:w="808" w:type="pct"/>
                        <w:tcBorders>
                          <w:top w:val="single" w:sz="4" w:space="0" w:color="auto"/>
                          <w:left w:val="single" w:sz="4" w:space="0" w:color="auto"/>
                          <w:bottom w:val="single" w:sz="4" w:space="0" w:color="auto"/>
                          <w:right w:val="single" w:sz="4" w:space="0" w:color="auto"/>
                        </w:tcBorders>
                      </w:tcPr>
                      <w:p w14:paraId="3E1DE473"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192583"/>
                    <w:lock w:val="sdtLocked"/>
                  </w:sdtPr>
                  <w:sdtContent>
                    <w:tc>
                      <w:tcPr>
                        <w:tcW w:w="818" w:type="pct"/>
                        <w:tcBorders>
                          <w:top w:val="single" w:sz="4" w:space="0" w:color="auto"/>
                          <w:left w:val="single" w:sz="4" w:space="0" w:color="auto"/>
                          <w:bottom w:val="single" w:sz="4" w:space="0" w:color="auto"/>
                          <w:right w:val="single" w:sz="4" w:space="0" w:color="auto"/>
                        </w:tcBorders>
                      </w:tcPr>
                      <w:p w14:paraId="1BD1E0ED" w14:textId="77777777" w:rsidR="00BD15DE" w:rsidRDefault="00BD15DE" w:rsidP="00BD15DE">
                        <w:pPr>
                          <w:autoSpaceDE w:val="0"/>
                          <w:autoSpaceDN w:val="0"/>
                          <w:adjustRightInd w:val="0"/>
                          <w:jc w:val="right"/>
                          <w:rPr>
                            <w:szCs w:val="21"/>
                          </w:rPr>
                        </w:pPr>
                        <w:r>
                          <w:rPr>
                            <w:szCs w:val="21"/>
                          </w:rPr>
                          <w:t>31,740.75</w:t>
                        </w:r>
                      </w:p>
                    </w:tc>
                  </w:sdtContent>
                </w:sdt>
                <w:sdt>
                  <w:sdtPr>
                    <w:rPr>
                      <w:szCs w:val="21"/>
                    </w:rPr>
                    <w:alias w:val="上市公司应收关联方款项明细-计提减值金额"/>
                    <w:tag w:val="_GBC_5863f5c59166487cb6350da179170e3b"/>
                    <w:id w:val="-418719941"/>
                    <w:lock w:val="sdtLocked"/>
                  </w:sdtPr>
                  <w:sdtContent>
                    <w:tc>
                      <w:tcPr>
                        <w:tcW w:w="1028" w:type="pct"/>
                        <w:tcBorders>
                          <w:top w:val="single" w:sz="4" w:space="0" w:color="auto"/>
                          <w:left w:val="single" w:sz="4" w:space="0" w:color="auto"/>
                          <w:bottom w:val="single" w:sz="4" w:space="0" w:color="auto"/>
                          <w:right w:val="single" w:sz="4" w:space="0" w:color="auto"/>
                        </w:tcBorders>
                      </w:tcPr>
                      <w:p w14:paraId="5DAEB312"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17991047"/>
              <w:lock w:val="sdtLocked"/>
              <w:placeholder>
                <w:docPart w:val="B39B394348074E9DBD2E3D26255A12F6"/>
              </w:placeholder>
            </w:sdtPr>
            <w:sdtContent>
              <w:tr w:rsidR="00BD15DE" w14:paraId="15048FA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514575479"/>
                      <w:lock w:val="sdtLocked"/>
                    </w:sdtPr>
                    <w:sdtContent>
                      <w:p w14:paraId="566FE42A" w14:textId="77777777" w:rsidR="00BD15DE" w:rsidRDefault="00BD15DE" w:rsidP="00BD15DE">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2380079fc0d04ce4b3122fd1fd87f272"/>
                    <w:id w:val="-1380084887"/>
                    <w:lock w:val="sdtLocked"/>
                  </w:sdtPr>
                  <w:sdtContent>
                    <w:tc>
                      <w:tcPr>
                        <w:tcW w:w="899" w:type="pct"/>
                        <w:tcBorders>
                          <w:top w:val="single" w:sz="4" w:space="0" w:color="auto"/>
                          <w:left w:val="single" w:sz="4" w:space="0" w:color="auto"/>
                          <w:bottom w:val="single" w:sz="4" w:space="0" w:color="auto"/>
                          <w:right w:val="single" w:sz="4" w:space="0" w:color="auto"/>
                        </w:tcBorders>
                      </w:tcPr>
                      <w:p w14:paraId="1D9103E4" w14:textId="77777777" w:rsidR="00BD15DE" w:rsidRDefault="00BD15DE" w:rsidP="00BD15DE">
                        <w:pPr>
                          <w:autoSpaceDE w:val="0"/>
                          <w:autoSpaceDN w:val="0"/>
                          <w:adjustRightInd w:val="0"/>
                          <w:rPr>
                            <w:szCs w:val="21"/>
                          </w:rPr>
                        </w:pPr>
                        <w:r>
                          <w:rPr>
                            <w:szCs w:val="21"/>
                          </w:rPr>
                          <w:t>中国非金属材料南京矿山工程有限公司</w:t>
                        </w:r>
                      </w:p>
                    </w:tc>
                  </w:sdtContent>
                </w:sdt>
                <w:sdt>
                  <w:sdtPr>
                    <w:rPr>
                      <w:szCs w:val="21"/>
                    </w:rPr>
                    <w:alias w:val="上市公司应收关联方款项明细-金额"/>
                    <w:tag w:val="_GBC_cc588a6f792141019f0d3e640cfbfc35"/>
                    <w:id w:val="-2015370039"/>
                    <w:lock w:val="sdtLocked"/>
                  </w:sdtPr>
                  <w:sdtContent>
                    <w:tc>
                      <w:tcPr>
                        <w:tcW w:w="808" w:type="pct"/>
                        <w:tcBorders>
                          <w:top w:val="single" w:sz="4" w:space="0" w:color="auto"/>
                          <w:left w:val="single" w:sz="4" w:space="0" w:color="auto"/>
                          <w:bottom w:val="single" w:sz="4" w:space="0" w:color="auto"/>
                          <w:right w:val="single" w:sz="4" w:space="0" w:color="auto"/>
                        </w:tcBorders>
                      </w:tcPr>
                      <w:p w14:paraId="5F4EF321" w14:textId="77777777" w:rsidR="00BD15DE" w:rsidRDefault="00BD15DE" w:rsidP="00BD15DE">
                        <w:pPr>
                          <w:autoSpaceDE w:val="0"/>
                          <w:autoSpaceDN w:val="0"/>
                          <w:adjustRightInd w:val="0"/>
                          <w:jc w:val="right"/>
                          <w:rPr>
                            <w:szCs w:val="21"/>
                          </w:rPr>
                        </w:pPr>
                        <w:r>
                          <w:rPr>
                            <w:szCs w:val="21"/>
                          </w:rPr>
                          <w:t>8,000,000.00</w:t>
                        </w:r>
                      </w:p>
                    </w:tc>
                  </w:sdtContent>
                </w:sdt>
                <w:sdt>
                  <w:sdtPr>
                    <w:rPr>
                      <w:szCs w:val="21"/>
                    </w:rPr>
                    <w:alias w:val="上市公司应收关联方款项明细-计提减值金额"/>
                    <w:tag w:val="_GBC_bafd30cf7fb84997ba02375616bce0f8"/>
                    <w:id w:val="1459527205"/>
                    <w:lock w:val="sdtLocked"/>
                  </w:sdtPr>
                  <w:sdtContent>
                    <w:tc>
                      <w:tcPr>
                        <w:tcW w:w="808" w:type="pct"/>
                        <w:tcBorders>
                          <w:top w:val="single" w:sz="4" w:space="0" w:color="auto"/>
                          <w:left w:val="single" w:sz="4" w:space="0" w:color="auto"/>
                          <w:bottom w:val="single" w:sz="4" w:space="0" w:color="auto"/>
                          <w:right w:val="single" w:sz="4" w:space="0" w:color="auto"/>
                        </w:tcBorders>
                      </w:tcPr>
                      <w:p w14:paraId="72D226C1"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1438177833"/>
                    <w:lock w:val="sdtLocked"/>
                  </w:sdtPr>
                  <w:sdtContent>
                    <w:tc>
                      <w:tcPr>
                        <w:tcW w:w="818" w:type="pct"/>
                        <w:tcBorders>
                          <w:top w:val="single" w:sz="4" w:space="0" w:color="auto"/>
                          <w:left w:val="single" w:sz="4" w:space="0" w:color="auto"/>
                          <w:bottom w:val="single" w:sz="4" w:space="0" w:color="auto"/>
                          <w:right w:val="single" w:sz="4" w:space="0" w:color="auto"/>
                        </w:tcBorders>
                      </w:tcPr>
                      <w:p w14:paraId="0325BE4A" w14:textId="77777777" w:rsidR="00BD15DE" w:rsidRDefault="00BD15DE" w:rsidP="00BD15DE">
                        <w:pPr>
                          <w:autoSpaceDE w:val="0"/>
                          <w:autoSpaceDN w:val="0"/>
                          <w:adjustRightInd w:val="0"/>
                          <w:jc w:val="right"/>
                          <w:rPr>
                            <w:szCs w:val="21"/>
                          </w:rPr>
                        </w:pPr>
                        <w:r>
                          <w:rPr>
                            <w:szCs w:val="21"/>
                          </w:rPr>
                          <w:t>7,000,000.00</w:t>
                        </w:r>
                      </w:p>
                    </w:tc>
                  </w:sdtContent>
                </w:sdt>
                <w:sdt>
                  <w:sdtPr>
                    <w:rPr>
                      <w:szCs w:val="21"/>
                    </w:rPr>
                    <w:alias w:val="上市公司应收关联方款项明细-计提减值金额"/>
                    <w:tag w:val="_GBC_5863f5c59166487cb6350da179170e3b"/>
                    <w:id w:val="-760912522"/>
                    <w:lock w:val="sdtLocked"/>
                  </w:sdtPr>
                  <w:sdtContent>
                    <w:tc>
                      <w:tcPr>
                        <w:tcW w:w="1028" w:type="pct"/>
                        <w:tcBorders>
                          <w:top w:val="single" w:sz="4" w:space="0" w:color="auto"/>
                          <w:left w:val="single" w:sz="4" w:space="0" w:color="auto"/>
                          <w:bottom w:val="single" w:sz="4" w:space="0" w:color="auto"/>
                          <w:right w:val="single" w:sz="4" w:space="0" w:color="auto"/>
                        </w:tcBorders>
                      </w:tcPr>
                      <w:p w14:paraId="5A01E03E"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20731268"/>
              <w:lock w:val="sdtLocked"/>
              <w:placeholder>
                <w:docPart w:val="B39B394348074E9DBD2E3D26255A12F6"/>
              </w:placeholder>
            </w:sdtPr>
            <w:sdtContent>
              <w:tr w:rsidR="00BD15DE" w14:paraId="4EF6D5FE"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812318693"/>
                      <w:lock w:val="sdtLocked"/>
                    </w:sdtPr>
                    <w:sdtContent>
                      <w:p w14:paraId="6B08D8EE" w14:textId="77777777" w:rsidR="00BD15DE" w:rsidRDefault="00BD15DE" w:rsidP="00BD15DE">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2380079fc0d04ce4b3122fd1fd87f272"/>
                    <w:id w:val="1464312797"/>
                    <w:lock w:val="sdtLocked"/>
                  </w:sdtPr>
                  <w:sdtContent>
                    <w:tc>
                      <w:tcPr>
                        <w:tcW w:w="899" w:type="pct"/>
                        <w:tcBorders>
                          <w:top w:val="single" w:sz="4" w:space="0" w:color="auto"/>
                          <w:left w:val="single" w:sz="4" w:space="0" w:color="auto"/>
                          <w:bottom w:val="single" w:sz="4" w:space="0" w:color="auto"/>
                          <w:right w:val="single" w:sz="4" w:space="0" w:color="auto"/>
                        </w:tcBorders>
                      </w:tcPr>
                      <w:p w14:paraId="4D7710AE" w14:textId="77777777" w:rsidR="00BD15DE" w:rsidRDefault="00BD15DE" w:rsidP="00BD15DE">
                        <w:pPr>
                          <w:autoSpaceDE w:val="0"/>
                          <w:autoSpaceDN w:val="0"/>
                          <w:adjustRightInd w:val="0"/>
                          <w:rPr>
                            <w:szCs w:val="21"/>
                          </w:rPr>
                        </w:pPr>
                        <w:r>
                          <w:rPr>
                            <w:szCs w:val="21"/>
                          </w:rPr>
                          <w:t>中</w:t>
                        </w:r>
                        <w:proofErr w:type="gramStart"/>
                        <w:r>
                          <w:rPr>
                            <w:szCs w:val="21"/>
                          </w:rPr>
                          <w:t>材科技</w:t>
                        </w:r>
                        <w:proofErr w:type="gramEnd"/>
                        <w:r>
                          <w:rPr>
                            <w:szCs w:val="21"/>
                          </w:rPr>
                          <w:t>股份有限公司</w:t>
                        </w:r>
                      </w:p>
                    </w:tc>
                  </w:sdtContent>
                </w:sdt>
                <w:sdt>
                  <w:sdtPr>
                    <w:rPr>
                      <w:szCs w:val="21"/>
                    </w:rPr>
                    <w:alias w:val="上市公司应收关联方款项明细-金额"/>
                    <w:tag w:val="_GBC_cc588a6f792141019f0d3e640cfbfc35"/>
                    <w:id w:val="-1204707975"/>
                    <w:lock w:val="sdtLocked"/>
                  </w:sdtPr>
                  <w:sdtContent>
                    <w:tc>
                      <w:tcPr>
                        <w:tcW w:w="808" w:type="pct"/>
                        <w:tcBorders>
                          <w:top w:val="single" w:sz="4" w:space="0" w:color="auto"/>
                          <w:left w:val="single" w:sz="4" w:space="0" w:color="auto"/>
                          <w:bottom w:val="single" w:sz="4" w:space="0" w:color="auto"/>
                          <w:right w:val="single" w:sz="4" w:space="0" w:color="auto"/>
                        </w:tcBorders>
                      </w:tcPr>
                      <w:p w14:paraId="6BC7C48A" w14:textId="77777777" w:rsidR="00BD15DE" w:rsidRDefault="00BD15DE" w:rsidP="00BD15DE">
                        <w:pPr>
                          <w:autoSpaceDE w:val="0"/>
                          <w:autoSpaceDN w:val="0"/>
                          <w:adjustRightInd w:val="0"/>
                          <w:jc w:val="right"/>
                          <w:rPr>
                            <w:szCs w:val="21"/>
                          </w:rPr>
                        </w:pPr>
                        <w:r>
                          <w:rPr>
                            <w:szCs w:val="21"/>
                          </w:rPr>
                          <w:t>668,750.00</w:t>
                        </w:r>
                      </w:p>
                    </w:tc>
                  </w:sdtContent>
                </w:sdt>
                <w:sdt>
                  <w:sdtPr>
                    <w:rPr>
                      <w:szCs w:val="21"/>
                    </w:rPr>
                    <w:alias w:val="上市公司应收关联方款项明细-计提减值金额"/>
                    <w:tag w:val="_GBC_bafd30cf7fb84997ba02375616bce0f8"/>
                    <w:id w:val="-2145802289"/>
                    <w:lock w:val="sdtLocked"/>
                  </w:sdtPr>
                  <w:sdtContent>
                    <w:tc>
                      <w:tcPr>
                        <w:tcW w:w="808" w:type="pct"/>
                        <w:tcBorders>
                          <w:top w:val="single" w:sz="4" w:space="0" w:color="auto"/>
                          <w:left w:val="single" w:sz="4" w:space="0" w:color="auto"/>
                          <w:bottom w:val="single" w:sz="4" w:space="0" w:color="auto"/>
                          <w:right w:val="single" w:sz="4" w:space="0" w:color="auto"/>
                        </w:tcBorders>
                      </w:tcPr>
                      <w:p w14:paraId="69CBE076"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173312429"/>
                    <w:lock w:val="sdtLocked"/>
                  </w:sdtPr>
                  <w:sdtContent>
                    <w:tc>
                      <w:tcPr>
                        <w:tcW w:w="818" w:type="pct"/>
                        <w:tcBorders>
                          <w:top w:val="single" w:sz="4" w:space="0" w:color="auto"/>
                          <w:left w:val="single" w:sz="4" w:space="0" w:color="auto"/>
                          <w:bottom w:val="single" w:sz="4" w:space="0" w:color="auto"/>
                          <w:right w:val="single" w:sz="4" w:space="0" w:color="auto"/>
                        </w:tcBorders>
                      </w:tcPr>
                      <w:p w14:paraId="4D6EF24C"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499772142"/>
                    <w:lock w:val="sdtLocked"/>
                  </w:sdtPr>
                  <w:sdtContent>
                    <w:tc>
                      <w:tcPr>
                        <w:tcW w:w="1028" w:type="pct"/>
                        <w:tcBorders>
                          <w:top w:val="single" w:sz="4" w:space="0" w:color="auto"/>
                          <w:left w:val="single" w:sz="4" w:space="0" w:color="auto"/>
                          <w:bottom w:val="single" w:sz="4" w:space="0" w:color="auto"/>
                          <w:right w:val="single" w:sz="4" w:space="0" w:color="auto"/>
                        </w:tcBorders>
                      </w:tcPr>
                      <w:p w14:paraId="345228E0"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75984304"/>
              <w:lock w:val="sdtLocked"/>
              <w:placeholder>
                <w:docPart w:val="B39B394348074E9DBD2E3D26255A12F6"/>
              </w:placeholder>
            </w:sdtPr>
            <w:sdtContent>
              <w:tr w:rsidR="00BD15DE" w14:paraId="207F8147"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109924568"/>
                      <w:lock w:val="sdtLocked"/>
                    </w:sdtPr>
                    <w:sdtContent>
                      <w:p w14:paraId="6E7C4916" w14:textId="77777777" w:rsidR="00BD15DE" w:rsidRDefault="00BD15DE" w:rsidP="00BD15DE">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2380079fc0d04ce4b3122fd1fd87f272"/>
                    <w:id w:val="-1601254037"/>
                    <w:lock w:val="sdtLocked"/>
                  </w:sdtPr>
                  <w:sdtContent>
                    <w:tc>
                      <w:tcPr>
                        <w:tcW w:w="899" w:type="pct"/>
                        <w:tcBorders>
                          <w:top w:val="single" w:sz="4" w:space="0" w:color="auto"/>
                          <w:left w:val="single" w:sz="4" w:space="0" w:color="auto"/>
                          <w:bottom w:val="single" w:sz="4" w:space="0" w:color="auto"/>
                          <w:right w:val="single" w:sz="4" w:space="0" w:color="auto"/>
                        </w:tcBorders>
                      </w:tcPr>
                      <w:p w14:paraId="310CCCB3" w14:textId="77777777" w:rsidR="00BD15DE" w:rsidRDefault="00BD15DE" w:rsidP="00BD15DE">
                        <w:pPr>
                          <w:autoSpaceDE w:val="0"/>
                          <w:autoSpaceDN w:val="0"/>
                          <w:adjustRightInd w:val="0"/>
                          <w:rPr>
                            <w:szCs w:val="21"/>
                          </w:rPr>
                        </w:pPr>
                        <w:r>
                          <w:rPr>
                            <w:szCs w:val="21"/>
                          </w:rPr>
                          <w:t>中国建筑材料工业地质勘查中心四川总队</w:t>
                        </w:r>
                      </w:p>
                    </w:tc>
                  </w:sdtContent>
                </w:sdt>
                <w:sdt>
                  <w:sdtPr>
                    <w:rPr>
                      <w:szCs w:val="21"/>
                    </w:rPr>
                    <w:alias w:val="上市公司应收关联方款项明细-金额"/>
                    <w:tag w:val="_GBC_cc588a6f792141019f0d3e640cfbfc35"/>
                    <w:id w:val="-652829670"/>
                    <w:lock w:val="sdtLocked"/>
                  </w:sdtPr>
                  <w:sdtContent>
                    <w:tc>
                      <w:tcPr>
                        <w:tcW w:w="808" w:type="pct"/>
                        <w:tcBorders>
                          <w:top w:val="single" w:sz="4" w:space="0" w:color="auto"/>
                          <w:left w:val="single" w:sz="4" w:space="0" w:color="auto"/>
                          <w:bottom w:val="single" w:sz="4" w:space="0" w:color="auto"/>
                          <w:right w:val="single" w:sz="4" w:space="0" w:color="auto"/>
                        </w:tcBorders>
                      </w:tcPr>
                      <w:p w14:paraId="5315C4AB" w14:textId="77777777" w:rsidR="00BD15DE" w:rsidRDefault="00BD15DE" w:rsidP="00BD15DE">
                        <w:pPr>
                          <w:autoSpaceDE w:val="0"/>
                          <w:autoSpaceDN w:val="0"/>
                          <w:adjustRightInd w:val="0"/>
                          <w:jc w:val="right"/>
                          <w:rPr>
                            <w:szCs w:val="21"/>
                          </w:rPr>
                        </w:pPr>
                        <w:r>
                          <w:rPr>
                            <w:szCs w:val="21"/>
                          </w:rPr>
                          <w:t>13,050.00</w:t>
                        </w:r>
                      </w:p>
                    </w:tc>
                  </w:sdtContent>
                </w:sdt>
                <w:sdt>
                  <w:sdtPr>
                    <w:rPr>
                      <w:szCs w:val="21"/>
                    </w:rPr>
                    <w:alias w:val="上市公司应收关联方款项明细-计提减值金额"/>
                    <w:tag w:val="_GBC_bafd30cf7fb84997ba02375616bce0f8"/>
                    <w:id w:val="-233699438"/>
                    <w:lock w:val="sdtLocked"/>
                  </w:sdtPr>
                  <w:sdtContent>
                    <w:tc>
                      <w:tcPr>
                        <w:tcW w:w="808" w:type="pct"/>
                        <w:tcBorders>
                          <w:top w:val="single" w:sz="4" w:space="0" w:color="auto"/>
                          <w:left w:val="single" w:sz="4" w:space="0" w:color="auto"/>
                          <w:bottom w:val="single" w:sz="4" w:space="0" w:color="auto"/>
                          <w:right w:val="single" w:sz="4" w:space="0" w:color="auto"/>
                        </w:tcBorders>
                      </w:tcPr>
                      <w:p w14:paraId="0526C591"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1472197243"/>
                    <w:lock w:val="sdtLocked"/>
                  </w:sdtPr>
                  <w:sdtContent>
                    <w:tc>
                      <w:tcPr>
                        <w:tcW w:w="818" w:type="pct"/>
                        <w:tcBorders>
                          <w:top w:val="single" w:sz="4" w:space="0" w:color="auto"/>
                          <w:left w:val="single" w:sz="4" w:space="0" w:color="auto"/>
                          <w:bottom w:val="single" w:sz="4" w:space="0" w:color="auto"/>
                          <w:right w:val="single" w:sz="4" w:space="0" w:color="auto"/>
                        </w:tcBorders>
                      </w:tcPr>
                      <w:p w14:paraId="3B75FF4D" w14:textId="77777777" w:rsidR="00BD15DE" w:rsidRDefault="00BD15DE" w:rsidP="00BD15DE">
                        <w:pPr>
                          <w:autoSpaceDE w:val="0"/>
                          <w:autoSpaceDN w:val="0"/>
                          <w:adjustRightInd w:val="0"/>
                          <w:jc w:val="right"/>
                          <w:rPr>
                            <w:szCs w:val="21"/>
                          </w:rPr>
                        </w:pPr>
                        <w:r>
                          <w:rPr>
                            <w:szCs w:val="21"/>
                          </w:rPr>
                          <w:t>13,050.00</w:t>
                        </w:r>
                      </w:p>
                    </w:tc>
                  </w:sdtContent>
                </w:sdt>
                <w:sdt>
                  <w:sdtPr>
                    <w:rPr>
                      <w:szCs w:val="21"/>
                    </w:rPr>
                    <w:alias w:val="上市公司应收关联方款项明细-计提减值金额"/>
                    <w:tag w:val="_GBC_5863f5c59166487cb6350da179170e3b"/>
                    <w:id w:val="-424428444"/>
                    <w:lock w:val="sdtLocked"/>
                  </w:sdtPr>
                  <w:sdtContent>
                    <w:tc>
                      <w:tcPr>
                        <w:tcW w:w="1028" w:type="pct"/>
                        <w:tcBorders>
                          <w:top w:val="single" w:sz="4" w:space="0" w:color="auto"/>
                          <w:left w:val="single" w:sz="4" w:space="0" w:color="auto"/>
                          <w:bottom w:val="single" w:sz="4" w:space="0" w:color="auto"/>
                          <w:right w:val="single" w:sz="4" w:space="0" w:color="auto"/>
                        </w:tcBorders>
                      </w:tcPr>
                      <w:p w14:paraId="38D00C95"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62316012"/>
              <w:lock w:val="sdtLocked"/>
              <w:placeholder>
                <w:docPart w:val="B39B394348074E9DBD2E3D26255A12F6"/>
              </w:placeholder>
            </w:sdtPr>
            <w:sdtContent>
              <w:tr w:rsidR="00BD15DE" w14:paraId="7F28F56D"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68019498"/>
                      <w:lock w:val="sdtLocked"/>
                    </w:sdtPr>
                    <w:sdtContent>
                      <w:p w14:paraId="568F4FC4" w14:textId="77777777" w:rsidR="00BD15DE" w:rsidRDefault="00BD15DE" w:rsidP="00BD15DE">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2380079fc0d04ce4b3122fd1fd87f272"/>
                    <w:id w:val="240920632"/>
                    <w:lock w:val="sdtLocked"/>
                  </w:sdtPr>
                  <w:sdtContent>
                    <w:tc>
                      <w:tcPr>
                        <w:tcW w:w="899" w:type="pct"/>
                        <w:tcBorders>
                          <w:top w:val="single" w:sz="4" w:space="0" w:color="auto"/>
                          <w:left w:val="single" w:sz="4" w:space="0" w:color="auto"/>
                          <w:bottom w:val="single" w:sz="4" w:space="0" w:color="auto"/>
                          <w:right w:val="single" w:sz="4" w:space="0" w:color="auto"/>
                        </w:tcBorders>
                      </w:tcPr>
                      <w:p w14:paraId="52F3FD46" w14:textId="77777777" w:rsidR="00BD15DE" w:rsidRDefault="00BD15DE" w:rsidP="00BD15DE">
                        <w:pPr>
                          <w:autoSpaceDE w:val="0"/>
                          <w:autoSpaceDN w:val="0"/>
                          <w:adjustRightInd w:val="0"/>
                          <w:rPr>
                            <w:szCs w:val="21"/>
                          </w:rPr>
                        </w:pPr>
                        <w:r>
                          <w:rPr>
                            <w:szCs w:val="21"/>
                          </w:rPr>
                          <w:t>南通万达锅炉有限公司</w:t>
                        </w:r>
                      </w:p>
                    </w:tc>
                  </w:sdtContent>
                </w:sdt>
                <w:sdt>
                  <w:sdtPr>
                    <w:rPr>
                      <w:szCs w:val="21"/>
                    </w:rPr>
                    <w:alias w:val="上市公司应收关联方款项明细-金额"/>
                    <w:tag w:val="_GBC_cc588a6f792141019f0d3e640cfbfc35"/>
                    <w:id w:val="1235289537"/>
                    <w:lock w:val="sdtLocked"/>
                  </w:sdtPr>
                  <w:sdtContent>
                    <w:tc>
                      <w:tcPr>
                        <w:tcW w:w="808" w:type="pct"/>
                        <w:tcBorders>
                          <w:top w:val="single" w:sz="4" w:space="0" w:color="auto"/>
                          <w:left w:val="single" w:sz="4" w:space="0" w:color="auto"/>
                          <w:bottom w:val="single" w:sz="4" w:space="0" w:color="auto"/>
                          <w:right w:val="single" w:sz="4" w:space="0" w:color="auto"/>
                        </w:tcBorders>
                      </w:tcPr>
                      <w:p w14:paraId="754855EC" w14:textId="77777777" w:rsidR="00BD15DE" w:rsidRDefault="00BD15DE" w:rsidP="00BD15DE">
                        <w:pPr>
                          <w:autoSpaceDE w:val="0"/>
                          <w:autoSpaceDN w:val="0"/>
                          <w:adjustRightInd w:val="0"/>
                          <w:jc w:val="right"/>
                          <w:rPr>
                            <w:szCs w:val="21"/>
                          </w:rPr>
                        </w:pPr>
                        <w:r>
                          <w:rPr>
                            <w:szCs w:val="21"/>
                          </w:rPr>
                          <w:t>9,768,000.00</w:t>
                        </w:r>
                      </w:p>
                    </w:tc>
                  </w:sdtContent>
                </w:sdt>
                <w:sdt>
                  <w:sdtPr>
                    <w:rPr>
                      <w:szCs w:val="21"/>
                    </w:rPr>
                    <w:alias w:val="上市公司应收关联方款项明细-计提减值金额"/>
                    <w:tag w:val="_GBC_bafd30cf7fb84997ba02375616bce0f8"/>
                    <w:id w:val="23452163"/>
                    <w:lock w:val="sdtLocked"/>
                  </w:sdtPr>
                  <w:sdtContent>
                    <w:tc>
                      <w:tcPr>
                        <w:tcW w:w="808" w:type="pct"/>
                        <w:tcBorders>
                          <w:top w:val="single" w:sz="4" w:space="0" w:color="auto"/>
                          <w:left w:val="single" w:sz="4" w:space="0" w:color="auto"/>
                          <w:bottom w:val="single" w:sz="4" w:space="0" w:color="auto"/>
                          <w:right w:val="single" w:sz="4" w:space="0" w:color="auto"/>
                        </w:tcBorders>
                      </w:tcPr>
                      <w:p w14:paraId="7315235C"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176153604"/>
                    <w:lock w:val="sdtLocked"/>
                  </w:sdtPr>
                  <w:sdtContent>
                    <w:tc>
                      <w:tcPr>
                        <w:tcW w:w="818" w:type="pct"/>
                        <w:tcBorders>
                          <w:top w:val="single" w:sz="4" w:space="0" w:color="auto"/>
                          <w:left w:val="single" w:sz="4" w:space="0" w:color="auto"/>
                          <w:bottom w:val="single" w:sz="4" w:space="0" w:color="auto"/>
                          <w:right w:val="single" w:sz="4" w:space="0" w:color="auto"/>
                        </w:tcBorders>
                      </w:tcPr>
                      <w:p w14:paraId="0CFA7E88" w14:textId="77777777" w:rsidR="00BD15DE" w:rsidRDefault="00BD15DE" w:rsidP="00BD15DE">
                        <w:pPr>
                          <w:autoSpaceDE w:val="0"/>
                          <w:autoSpaceDN w:val="0"/>
                          <w:adjustRightInd w:val="0"/>
                          <w:jc w:val="right"/>
                          <w:rPr>
                            <w:szCs w:val="21"/>
                          </w:rPr>
                        </w:pPr>
                        <w:r>
                          <w:rPr>
                            <w:szCs w:val="21"/>
                          </w:rPr>
                          <w:t>7,080,505.63</w:t>
                        </w:r>
                      </w:p>
                    </w:tc>
                  </w:sdtContent>
                </w:sdt>
                <w:sdt>
                  <w:sdtPr>
                    <w:rPr>
                      <w:szCs w:val="21"/>
                    </w:rPr>
                    <w:alias w:val="上市公司应收关联方款项明细-计提减值金额"/>
                    <w:tag w:val="_GBC_5863f5c59166487cb6350da179170e3b"/>
                    <w:id w:val="-550927206"/>
                    <w:lock w:val="sdtLocked"/>
                  </w:sdtPr>
                  <w:sdtContent>
                    <w:tc>
                      <w:tcPr>
                        <w:tcW w:w="1028" w:type="pct"/>
                        <w:tcBorders>
                          <w:top w:val="single" w:sz="4" w:space="0" w:color="auto"/>
                          <w:left w:val="single" w:sz="4" w:space="0" w:color="auto"/>
                          <w:bottom w:val="single" w:sz="4" w:space="0" w:color="auto"/>
                          <w:right w:val="single" w:sz="4" w:space="0" w:color="auto"/>
                        </w:tcBorders>
                      </w:tcPr>
                      <w:p w14:paraId="00D4CF7F"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03607550"/>
              <w:lock w:val="sdtLocked"/>
              <w:placeholder>
                <w:docPart w:val="B39B394348074E9DBD2E3D26255A12F6"/>
              </w:placeholder>
            </w:sdtPr>
            <w:sdtContent>
              <w:tr w:rsidR="00BD15DE" w14:paraId="63A2F9F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491909879"/>
                      <w:lock w:val="sdtLocked"/>
                    </w:sdtPr>
                    <w:sdtContent>
                      <w:p w14:paraId="615C62F0" w14:textId="77777777" w:rsidR="00BD15DE" w:rsidRDefault="00BD15DE" w:rsidP="00BD15DE">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2380079fc0d04ce4b3122fd1fd87f272"/>
                    <w:id w:val="-1532573946"/>
                    <w:lock w:val="sdtLocked"/>
                  </w:sdtPr>
                  <w:sdtContent>
                    <w:tc>
                      <w:tcPr>
                        <w:tcW w:w="899" w:type="pct"/>
                        <w:tcBorders>
                          <w:top w:val="single" w:sz="4" w:space="0" w:color="auto"/>
                          <w:left w:val="single" w:sz="4" w:space="0" w:color="auto"/>
                          <w:bottom w:val="single" w:sz="4" w:space="0" w:color="auto"/>
                          <w:right w:val="single" w:sz="4" w:space="0" w:color="auto"/>
                        </w:tcBorders>
                      </w:tcPr>
                      <w:p w14:paraId="304C7ECF" w14:textId="77777777" w:rsidR="00BD15DE" w:rsidRDefault="00BD15DE" w:rsidP="00BD15DE">
                        <w:pPr>
                          <w:autoSpaceDE w:val="0"/>
                          <w:autoSpaceDN w:val="0"/>
                          <w:adjustRightInd w:val="0"/>
                          <w:rPr>
                            <w:szCs w:val="21"/>
                          </w:rPr>
                        </w:pPr>
                        <w:r>
                          <w:rPr>
                            <w:szCs w:val="21"/>
                          </w:rPr>
                          <w:t>中国建筑材料工业地质勘查中心江苏总队</w:t>
                        </w:r>
                      </w:p>
                    </w:tc>
                  </w:sdtContent>
                </w:sdt>
                <w:sdt>
                  <w:sdtPr>
                    <w:rPr>
                      <w:szCs w:val="21"/>
                    </w:rPr>
                    <w:alias w:val="上市公司应收关联方款项明细-金额"/>
                    <w:tag w:val="_GBC_cc588a6f792141019f0d3e640cfbfc35"/>
                    <w:id w:val="-1557545543"/>
                    <w:lock w:val="sdtLocked"/>
                  </w:sdtPr>
                  <w:sdtContent>
                    <w:tc>
                      <w:tcPr>
                        <w:tcW w:w="808" w:type="pct"/>
                        <w:tcBorders>
                          <w:top w:val="single" w:sz="4" w:space="0" w:color="auto"/>
                          <w:left w:val="single" w:sz="4" w:space="0" w:color="auto"/>
                          <w:bottom w:val="single" w:sz="4" w:space="0" w:color="auto"/>
                          <w:right w:val="single" w:sz="4" w:space="0" w:color="auto"/>
                        </w:tcBorders>
                      </w:tcPr>
                      <w:p w14:paraId="01A99B14"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1111433633"/>
                    <w:lock w:val="sdtLocked"/>
                  </w:sdtPr>
                  <w:sdtContent>
                    <w:tc>
                      <w:tcPr>
                        <w:tcW w:w="808" w:type="pct"/>
                        <w:tcBorders>
                          <w:top w:val="single" w:sz="4" w:space="0" w:color="auto"/>
                          <w:left w:val="single" w:sz="4" w:space="0" w:color="auto"/>
                          <w:bottom w:val="single" w:sz="4" w:space="0" w:color="auto"/>
                          <w:right w:val="single" w:sz="4" w:space="0" w:color="auto"/>
                        </w:tcBorders>
                      </w:tcPr>
                      <w:p w14:paraId="62AEF381"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1039005437"/>
                    <w:lock w:val="sdtLocked"/>
                  </w:sdtPr>
                  <w:sdtContent>
                    <w:tc>
                      <w:tcPr>
                        <w:tcW w:w="818" w:type="pct"/>
                        <w:tcBorders>
                          <w:top w:val="single" w:sz="4" w:space="0" w:color="auto"/>
                          <w:left w:val="single" w:sz="4" w:space="0" w:color="auto"/>
                          <w:bottom w:val="single" w:sz="4" w:space="0" w:color="auto"/>
                          <w:right w:val="single" w:sz="4" w:space="0" w:color="auto"/>
                        </w:tcBorders>
                      </w:tcPr>
                      <w:p w14:paraId="6CC08044" w14:textId="77777777" w:rsidR="00BD15DE" w:rsidRDefault="00BD15DE" w:rsidP="00BD15DE">
                        <w:pPr>
                          <w:autoSpaceDE w:val="0"/>
                          <w:autoSpaceDN w:val="0"/>
                          <w:adjustRightInd w:val="0"/>
                          <w:jc w:val="right"/>
                          <w:rPr>
                            <w:szCs w:val="21"/>
                          </w:rPr>
                        </w:pPr>
                        <w:r>
                          <w:rPr>
                            <w:szCs w:val="21"/>
                          </w:rPr>
                          <w:t>6,500,000.00</w:t>
                        </w:r>
                      </w:p>
                    </w:tc>
                  </w:sdtContent>
                </w:sdt>
                <w:sdt>
                  <w:sdtPr>
                    <w:rPr>
                      <w:szCs w:val="21"/>
                    </w:rPr>
                    <w:alias w:val="上市公司应收关联方款项明细-计提减值金额"/>
                    <w:tag w:val="_GBC_5863f5c59166487cb6350da179170e3b"/>
                    <w:id w:val="-1454477976"/>
                    <w:lock w:val="sdtLocked"/>
                  </w:sdtPr>
                  <w:sdtContent>
                    <w:tc>
                      <w:tcPr>
                        <w:tcW w:w="1028" w:type="pct"/>
                        <w:tcBorders>
                          <w:top w:val="single" w:sz="4" w:space="0" w:color="auto"/>
                          <w:left w:val="single" w:sz="4" w:space="0" w:color="auto"/>
                          <w:bottom w:val="single" w:sz="4" w:space="0" w:color="auto"/>
                          <w:right w:val="single" w:sz="4" w:space="0" w:color="auto"/>
                        </w:tcBorders>
                      </w:tcPr>
                      <w:p w14:paraId="3005A54B"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57787664"/>
              <w:lock w:val="sdtLocked"/>
              <w:placeholder>
                <w:docPart w:val="B39B394348074E9DBD2E3D26255A12F6"/>
              </w:placeholder>
            </w:sdtPr>
            <w:sdtContent>
              <w:tr w:rsidR="00BD15DE" w14:paraId="4DEC7B09"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7704513"/>
                      <w:lock w:val="sdtLocked"/>
                    </w:sdtPr>
                    <w:sdtContent>
                      <w:p w14:paraId="7E5D9DF9" w14:textId="77777777" w:rsidR="00BD15DE" w:rsidRDefault="00BD15DE" w:rsidP="00BD15DE">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2380079fc0d04ce4b3122fd1fd87f272"/>
                    <w:id w:val="-807240348"/>
                    <w:lock w:val="sdtLocked"/>
                  </w:sdtPr>
                  <w:sdtContent>
                    <w:tc>
                      <w:tcPr>
                        <w:tcW w:w="899" w:type="pct"/>
                        <w:tcBorders>
                          <w:top w:val="single" w:sz="4" w:space="0" w:color="auto"/>
                          <w:left w:val="single" w:sz="4" w:space="0" w:color="auto"/>
                          <w:bottom w:val="single" w:sz="4" w:space="0" w:color="auto"/>
                          <w:right w:val="single" w:sz="4" w:space="0" w:color="auto"/>
                        </w:tcBorders>
                      </w:tcPr>
                      <w:p w14:paraId="688260B3" w14:textId="77777777" w:rsidR="00BD15DE" w:rsidRDefault="00BD15DE" w:rsidP="00BD15DE">
                        <w:pPr>
                          <w:autoSpaceDE w:val="0"/>
                          <w:autoSpaceDN w:val="0"/>
                          <w:adjustRightInd w:val="0"/>
                          <w:rPr>
                            <w:szCs w:val="21"/>
                          </w:rPr>
                        </w:pPr>
                        <w:r>
                          <w:rPr>
                            <w:szCs w:val="21"/>
                          </w:rPr>
                          <w:t>中材节能股份有限公司</w:t>
                        </w:r>
                      </w:p>
                    </w:tc>
                  </w:sdtContent>
                </w:sdt>
                <w:sdt>
                  <w:sdtPr>
                    <w:rPr>
                      <w:szCs w:val="21"/>
                    </w:rPr>
                    <w:alias w:val="上市公司应收关联方款项明细-金额"/>
                    <w:tag w:val="_GBC_cc588a6f792141019f0d3e640cfbfc35"/>
                    <w:id w:val="-1149822937"/>
                    <w:lock w:val="sdtLocked"/>
                  </w:sdtPr>
                  <w:sdtContent>
                    <w:tc>
                      <w:tcPr>
                        <w:tcW w:w="808" w:type="pct"/>
                        <w:tcBorders>
                          <w:top w:val="single" w:sz="4" w:space="0" w:color="auto"/>
                          <w:left w:val="single" w:sz="4" w:space="0" w:color="auto"/>
                          <w:bottom w:val="single" w:sz="4" w:space="0" w:color="auto"/>
                          <w:right w:val="single" w:sz="4" w:space="0" w:color="auto"/>
                        </w:tcBorders>
                      </w:tcPr>
                      <w:p w14:paraId="6CC4ADFB"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809940310"/>
                    <w:lock w:val="sdtLocked"/>
                  </w:sdtPr>
                  <w:sdtContent>
                    <w:tc>
                      <w:tcPr>
                        <w:tcW w:w="808" w:type="pct"/>
                        <w:tcBorders>
                          <w:top w:val="single" w:sz="4" w:space="0" w:color="auto"/>
                          <w:left w:val="single" w:sz="4" w:space="0" w:color="auto"/>
                          <w:bottom w:val="single" w:sz="4" w:space="0" w:color="auto"/>
                          <w:right w:val="single" w:sz="4" w:space="0" w:color="auto"/>
                        </w:tcBorders>
                      </w:tcPr>
                      <w:p w14:paraId="50537928"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1042519543"/>
                    <w:lock w:val="sdtLocked"/>
                  </w:sdtPr>
                  <w:sdtContent>
                    <w:tc>
                      <w:tcPr>
                        <w:tcW w:w="818" w:type="pct"/>
                        <w:tcBorders>
                          <w:top w:val="single" w:sz="4" w:space="0" w:color="auto"/>
                          <w:left w:val="single" w:sz="4" w:space="0" w:color="auto"/>
                          <w:bottom w:val="single" w:sz="4" w:space="0" w:color="auto"/>
                          <w:right w:val="single" w:sz="4" w:space="0" w:color="auto"/>
                        </w:tcBorders>
                      </w:tcPr>
                      <w:p w14:paraId="2D5BE0DA" w14:textId="77777777" w:rsidR="00BD15DE" w:rsidRDefault="00BD15DE" w:rsidP="00BD15DE">
                        <w:pPr>
                          <w:autoSpaceDE w:val="0"/>
                          <w:autoSpaceDN w:val="0"/>
                          <w:adjustRightInd w:val="0"/>
                          <w:jc w:val="right"/>
                          <w:rPr>
                            <w:szCs w:val="21"/>
                          </w:rPr>
                        </w:pPr>
                        <w:r>
                          <w:rPr>
                            <w:szCs w:val="21"/>
                          </w:rPr>
                          <w:t>1,700.00</w:t>
                        </w:r>
                      </w:p>
                    </w:tc>
                  </w:sdtContent>
                </w:sdt>
                <w:sdt>
                  <w:sdtPr>
                    <w:rPr>
                      <w:szCs w:val="21"/>
                    </w:rPr>
                    <w:alias w:val="上市公司应收关联方款项明细-计提减值金额"/>
                    <w:tag w:val="_GBC_5863f5c59166487cb6350da179170e3b"/>
                    <w:id w:val="967234684"/>
                    <w:lock w:val="sdtLocked"/>
                  </w:sdtPr>
                  <w:sdtContent>
                    <w:tc>
                      <w:tcPr>
                        <w:tcW w:w="1028" w:type="pct"/>
                        <w:tcBorders>
                          <w:top w:val="single" w:sz="4" w:space="0" w:color="auto"/>
                          <w:left w:val="single" w:sz="4" w:space="0" w:color="auto"/>
                          <w:bottom w:val="single" w:sz="4" w:space="0" w:color="auto"/>
                          <w:right w:val="single" w:sz="4" w:space="0" w:color="auto"/>
                        </w:tcBorders>
                      </w:tcPr>
                      <w:p w14:paraId="38CDE58F"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19470785"/>
              <w:lock w:val="sdtLocked"/>
              <w:placeholder>
                <w:docPart w:val="B39B394348074E9DBD2E3D26255A12F6"/>
              </w:placeholder>
            </w:sdtPr>
            <w:sdtContent>
              <w:tr w:rsidR="00BD15DE" w14:paraId="4272AFAB"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994059474"/>
                      <w:lock w:val="sdtLocked"/>
                    </w:sdtPr>
                    <w:sdtContent>
                      <w:p w14:paraId="0438EB2E" w14:textId="77777777" w:rsidR="00BD15DE" w:rsidRDefault="00BD15DE" w:rsidP="00BD15DE">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2380079fc0d04ce4b3122fd1fd87f272"/>
                    <w:id w:val="1390691534"/>
                    <w:lock w:val="sdtLocked"/>
                  </w:sdtPr>
                  <w:sdtContent>
                    <w:tc>
                      <w:tcPr>
                        <w:tcW w:w="899" w:type="pct"/>
                        <w:tcBorders>
                          <w:top w:val="single" w:sz="4" w:space="0" w:color="auto"/>
                          <w:left w:val="single" w:sz="4" w:space="0" w:color="auto"/>
                          <w:bottom w:val="single" w:sz="4" w:space="0" w:color="auto"/>
                          <w:right w:val="single" w:sz="4" w:space="0" w:color="auto"/>
                        </w:tcBorders>
                      </w:tcPr>
                      <w:p w14:paraId="16A2EE33" w14:textId="77777777" w:rsidR="00BD15DE" w:rsidRDefault="00BD15DE" w:rsidP="00BD15DE">
                        <w:pPr>
                          <w:autoSpaceDE w:val="0"/>
                          <w:autoSpaceDN w:val="0"/>
                          <w:adjustRightInd w:val="0"/>
                          <w:rPr>
                            <w:szCs w:val="21"/>
                          </w:rPr>
                        </w:pPr>
                        <w:r>
                          <w:rPr>
                            <w:szCs w:val="21"/>
                          </w:rPr>
                          <w:t>苏州开普岩土工程有限公司</w:t>
                        </w:r>
                      </w:p>
                    </w:tc>
                  </w:sdtContent>
                </w:sdt>
                <w:sdt>
                  <w:sdtPr>
                    <w:rPr>
                      <w:szCs w:val="21"/>
                    </w:rPr>
                    <w:alias w:val="上市公司应收关联方款项明细-金额"/>
                    <w:tag w:val="_GBC_cc588a6f792141019f0d3e640cfbfc35"/>
                    <w:id w:val="-238790696"/>
                    <w:lock w:val="sdtLocked"/>
                  </w:sdtPr>
                  <w:sdtContent>
                    <w:tc>
                      <w:tcPr>
                        <w:tcW w:w="808" w:type="pct"/>
                        <w:tcBorders>
                          <w:top w:val="single" w:sz="4" w:space="0" w:color="auto"/>
                          <w:left w:val="single" w:sz="4" w:space="0" w:color="auto"/>
                          <w:bottom w:val="single" w:sz="4" w:space="0" w:color="auto"/>
                          <w:right w:val="single" w:sz="4" w:space="0" w:color="auto"/>
                        </w:tcBorders>
                      </w:tcPr>
                      <w:p w14:paraId="0398CDA2"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1418437760"/>
                    <w:lock w:val="sdtLocked"/>
                  </w:sdtPr>
                  <w:sdtContent>
                    <w:tc>
                      <w:tcPr>
                        <w:tcW w:w="808" w:type="pct"/>
                        <w:tcBorders>
                          <w:top w:val="single" w:sz="4" w:space="0" w:color="auto"/>
                          <w:left w:val="single" w:sz="4" w:space="0" w:color="auto"/>
                          <w:bottom w:val="single" w:sz="4" w:space="0" w:color="auto"/>
                          <w:right w:val="single" w:sz="4" w:space="0" w:color="auto"/>
                        </w:tcBorders>
                      </w:tcPr>
                      <w:p w14:paraId="18156EAF"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644703131"/>
                    <w:lock w:val="sdtLocked"/>
                  </w:sdtPr>
                  <w:sdtContent>
                    <w:tc>
                      <w:tcPr>
                        <w:tcW w:w="818" w:type="pct"/>
                        <w:tcBorders>
                          <w:top w:val="single" w:sz="4" w:space="0" w:color="auto"/>
                          <w:left w:val="single" w:sz="4" w:space="0" w:color="auto"/>
                          <w:bottom w:val="single" w:sz="4" w:space="0" w:color="auto"/>
                          <w:right w:val="single" w:sz="4" w:space="0" w:color="auto"/>
                        </w:tcBorders>
                      </w:tcPr>
                      <w:p w14:paraId="0943F736" w14:textId="77777777" w:rsidR="00BD15DE" w:rsidRDefault="00BD15DE" w:rsidP="00BD15DE">
                        <w:pPr>
                          <w:autoSpaceDE w:val="0"/>
                          <w:autoSpaceDN w:val="0"/>
                          <w:adjustRightInd w:val="0"/>
                          <w:jc w:val="right"/>
                          <w:rPr>
                            <w:szCs w:val="21"/>
                          </w:rPr>
                        </w:pPr>
                        <w:r>
                          <w:rPr>
                            <w:szCs w:val="21"/>
                          </w:rPr>
                          <w:t>5,214,248.18</w:t>
                        </w:r>
                      </w:p>
                    </w:tc>
                  </w:sdtContent>
                </w:sdt>
                <w:sdt>
                  <w:sdtPr>
                    <w:rPr>
                      <w:szCs w:val="21"/>
                    </w:rPr>
                    <w:alias w:val="上市公司应收关联方款项明细-计提减值金额"/>
                    <w:tag w:val="_GBC_5863f5c59166487cb6350da179170e3b"/>
                    <w:id w:val="-1833518068"/>
                    <w:lock w:val="sdtLocked"/>
                  </w:sdtPr>
                  <w:sdtContent>
                    <w:tc>
                      <w:tcPr>
                        <w:tcW w:w="1028" w:type="pct"/>
                        <w:tcBorders>
                          <w:top w:val="single" w:sz="4" w:space="0" w:color="auto"/>
                          <w:left w:val="single" w:sz="4" w:space="0" w:color="auto"/>
                          <w:bottom w:val="single" w:sz="4" w:space="0" w:color="auto"/>
                          <w:right w:val="single" w:sz="4" w:space="0" w:color="auto"/>
                        </w:tcBorders>
                      </w:tcPr>
                      <w:p w14:paraId="0F6F789C"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43898348"/>
              <w:lock w:val="sdtLocked"/>
              <w:placeholder>
                <w:docPart w:val="B39B394348074E9DBD2E3D26255A12F6"/>
              </w:placeholder>
            </w:sdtPr>
            <w:sdtContent>
              <w:tr w:rsidR="00BD15DE" w14:paraId="7DE599B0"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304269137"/>
                      <w:lock w:val="sdtLocked"/>
                    </w:sdtPr>
                    <w:sdtContent>
                      <w:p w14:paraId="44CA1966" w14:textId="77777777" w:rsidR="00BD15DE" w:rsidRDefault="00BD15DE" w:rsidP="00BD15DE">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2380079fc0d04ce4b3122fd1fd87f272"/>
                    <w:id w:val="840518005"/>
                    <w:lock w:val="sdtLocked"/>
                  </w:sdtPr>
                  <w:sdtContent>
                    <w:tc>
                      <w:tcPr>
                        <w:tcW w:w="899" w:type="pct"/>
                        <w:tcBorders>
                          <w:top w:val="single" w:sz="4" w:space="0" w:color="auto"/>
                          <w:left w:val="single" w:sz="4" w:space="0" w:color="auto"/>
                          <w:bottom w:val="single" w:sz="4" w:space="0" w:color="auto"/>
                          <w:right w:val="single" w:sz="4" w:space="0" w:color="auto"/>
                        </w:tcBorders>
                      </w:tcPr>
                      <w:p w14:paraId="183D3593" w14:textId="77777777" w:rsidR="00BD15DE" w:rsidRDefault="00BD15DE" w:rsidP="00BD15DE">
                        <w:pPr>
                          <w:autoSpaceDE w:val="0"/>
                          <w:autoSpaceDN w:val="0"/>
                          <w:adjustRightInd w:val="0"/>
                          <w:rPr>
                            <w:szCs w:val="21"/>
                          </w:rPr>
                        </w:pPr>
                        <w:r>
                          <w:rPr>
                            <w:szCs w:val="21"/>
                          </w:rPr>
                          <w:t>中建材(合肥）粉体科技装备有限公司</w:t>
                        </w:r>
                      </w:p>
                    </w:tc>
                  </w:sdtContent>
                </w:sdt>
                <w:sdt>
                  <w:sdtPr>
                    <w:rPr>
                      <w:szCs w:val="21"/>
                    </w:rPr>
                    <w:alias w:val="上市公司应收关联方款项明细-金额"/>
                    <w:tag w:val="_GBC_cc588a6f792141019f0d3e640cfbfc35"/>
                    <w:id w:val="1502389091"/>
                    <w:lock w:val="sdtLocked"/>
                  </w:sdtPr>
                  <w:sdtContent>
                    <w:tc>
                      <w:tcPr>
                        <w:tcW w:w="808" w:type="pct"/>
                        <w:tcBorders>
                          <w:top w:val="single" w:sz="4" w:space="0" w:color="auto"/>
                          <w:left w:val="single" w:sz="4" w:space="0" w:color="auto"/>
                          <w:bottom w:val="single" w:sz="4" w:space="0" w:color="auto"/>
                          <w:right w:val="single" w:sz="4" w:space="0" w:color="auto"/>
                        </w:tcBorders>
                      </w:tcPr>
                      <w:p w14:paraId="7F3D01DE" w14:textId="77777777" w:rsidR="00BD15DE" w:rsidRDefault="00BD15DE" w:rsidP="00BD15DE">
                        <w:pPr>
                          <w:autoSpaceDE w:val="0"/>
                          <w:autoSpaceDN w:val="0"/>
                          <w:adjustRightInd w:val="0"/>
                          <w:jc w:val="right"/>
                          <w:rPr>
                            <w:szCs w:val="21"/>
                          </w:rPr>
                        </w:pPr>
                        <w:r>
                          <w:rPr>
                            <w:szCs w:val="21"/>
                          </w:rPr>
                          <w:t>9,600,000.00</w:t>
                        </w:r>
                      </w:p>
                    </w:tc>
                  </w:sdtContent>
                </w:sdt>
                <w:sdt>
                  <w:sdtPr>
                    <w:rPr>
                      <w:szCs w:val="21"/>
                    </w:rPr>
                    <w:alias w:val="上市公司应收关联方款项明细-计提减值金额"/>
                    <w:tag w:val="_GBC_bafd30cf7fb84997ba02375616bce0f8"/>
                    <w:id w:val="2081556319"/>
                    <w:lock w:val="sdtLocked"/>
                  </w:sdtPr>
                  <w:sdtContent>
                    <w:tc>
                      <w:tcPr>
                        <w:tcW w:w="808" w:type="pct"/>
                        <w:tcBorders>
                          <w:top w:val="single" w:sz="4" w:space="0" w:color="auto"/>
                          <w:left w:val="single" w:sz="4" w:space="0" w:color="auto"/>
                          <w:bottom w:val="single" w:sz="4" w:space="0" w:color="auto"/>
                          <w:right w:val="single" w:sz="4" w:space="0" w:color="auto"/>
                        </w:tcBorders>
                      </w:tcPr>
                      <w:p w14:paraId="627DAE10"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560607521"/>
                    <w:lock w:val="sdtLocked"/>
                  </w:sdtPr>
                  <w:sdtContent>
                    <w:tc>
                      <w:tcPr>
                        <w:tcW w:w="818" w:type="pct"/>
                        <w:tcBorders>
                          <w:top w:val="single" w:sz="4" w:space="0" w:color="auto"/>
                          <w:left w:val="single" w:sz="4" w:space="0" w:color="auto"/>
                          <w:bottom w:val="single" w:sz="4" w:space="0" w:color="auto"/>
                          <w:right w:val="single" w:sz="4" w:space="0" w:color="auto"/>
                        </w:tcBorders>
                      </w:tcPr>
                      <w:p w14:paraId="0A8B84F1"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293498257"/>
                    <w:lock w:val="sdtLocked"/>
                  </w:sdtPr>
                  <w:sdtContent>
                    <w:tc>
                      <w:tcPr>
                        <w:tcW w:w="1028" w:type="pct"/>
                        <w:tcBorders>
                          <w:top w:val="single" w:sz="4" w:space="0" w:color="auto"/>
                          <w:left w:val="single" w:sz="4" w:space="0" w:color="auto"/>
                          <w:bottom w:val="single" w:sz="4" w:space="0" w:color="auto"/>
                          <w:right w:val="single" w:sz="4" w:space="0" w:color="auto"/>
                        </w:tcBorders>
                      </w:tcPr>
                      <w:p w14:paraId="2577BEF6"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73613578"/>
              <w:lock w:val="sdtLocked"/>
              <w:placeholder>
                <w:docPart w:val="B39B394348074E9DBD2E3D26255A12F6"/>
              </w:placeholder>
            </w:sdtPr>
            <w:sdtContent>
              <w:tr w:rsidR="00BD15DE" w14:paraId="3646B793"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688677419"/>
                      <w:lock w:val="sdtLocked"/>
                    </w:sdtPr>
                    <w:sdtContent>
                      <w:p w14:paraId="6C45E939" w14:textId="77777777" w:rsidR="00BD15DE" w:rsidRDefault="00BD15DE" w:rsidP="00BD15DE">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2380079fc0d04ce4b3122fd1fd87f272"/>
                    <w:id w:val="-169346513"/>
                    <w:lock w:val="sdtLocked"/>
                  </w:sdtPr>
                  <w:sdtContent>
                    <w:tc>
                      <w:tcPr>
                        <w:tcW w:w="899" w:type="pct"/>
                        <w:tcBorders>
                          <w:top w:val="single" w:sz="4" w:space="0" w:color="auto"/>
                          <w:left w:val="single" w:sz="4" w:space="0" w:color="auto"/>
                          <w:bottom w:val="single" w:sz="4" w:space="0" w:color="auto"/>
                          <w:right w:val="single" w:sz="4" w:space="0" w:color="auto"/>
                        </w:tcBorders>
                      </w:tcPr>
                      <w:p w14:paraId="51112C50" w14:textId="77777777" w:rsidR="00BD15DE" w:rsidRDefault="00BD15DE" w:rsidP="00BD15DE">
                        <w:pPr>
                          <w:autoSpaceDE w:val="0"/>
                          <w:autoSpaceDN w:val="0"/>
                          <w:adjustRightInd w:val="0"/>
                          <w:rPr>
                            <w:szCs w:val="21"/>
                          </w:rPr>
                        </w:pPr>
                        <w:r>
                          <w:rPr>
                            <w:szCs w:val="21"/>
                          </w:rPr>
                          <w:t>中建材（合肥）机电工程技术有限公司</w:t>
                        </w:r>
                      </w:p>
                    </w:tc>
                  </w:sdtContent>
                </w:sdt>
                <w:sdt>
                  <w:sdtPr>
                    <w:rPr>
                      <w:szCs w:val="21"/>
                    </w:rPr>
                    <w:alias w:val="上市公司应收关联方款项明细-金额"/>
                    <w:tag w:val="_GBC_cc588a6f792141019f0d3e640cfbfc35"/>
                    <w:id w:val="1563763022"/>
                    <w:lock w:val="sdtLocked"/>
                  </w:sdtPr>
                  <w:sdtContent>
                    <w:tc>
                      <w:tcPr>
                        <w:tcW w:w="808" w:type="pct"/>
                        <w:tcBorders>
                          <w:top w:val="single" w:sz="4" w:space="0" w:color="auto"/>
                          <w:left w:val="single" w:sz="4" w:space="0" w:color="auto"/>
                          <w:bottom w:val="single" w:sz="4" w:space="0" w:color="auto"/>
                          <w:right w:val="single" w:sz="4" w:space="0" w:color="auto"/>
                        </w:tcBorders>
                      </w:tcPr>
                      <w:p w14:paraId="1ADDD59A" w14:textId="77777777" w:rsidR="00BD15DE" w:rsidRDefault="00BD15DE" w:rsidP="00BD15DE">
                        <w:pPr>
                          <w:autoSpaceDE w:val="0"/>
                          <w:autoSpaceDN w:val="0"/>
                          <w:adjustRightInd w:val="0"/>
                          <w:jc w:val="right"/>
                          <w:rPr>
                            <w:szCs w:val="21"/>
                          </w:rPr>
                        </w:pPr>
                        <w:r>
                          <w:rPr>
                            <w:szCs w:val="21"/>
                          </w:rPr>
                          <w:t>7,727,100.00</w:t>
                        </w:r>
                      </w:p>
                    </w:tc>
                  </w:sdtContent>
                </w:sdt>
                <w:sdt>
                  <w:sdtPr>
                    <w:rPr>
                      <w:szCs w:val="21"/>
                    </w:rPr>
                    <w:alias w:val="上市公司应收关联方款项明细-计提减值金额"/>
                    <w:tag w:val="_GBC_bafd30cf7fb84997ba02375616bce0f8"/>
                    <w:id w:val="-182672853"/>
                    <w:lock w:val="sdtLocked"/>
                  </w:sdtPr>
                  <w:sdtContent>
                    <w:tc>
                      <w:tcPr>
                        <w:tcW w:w="808" w:type="pct"/>
                        <w:tcBorders>
                          <w:top w:val="single" w:sz="4" w:space="0" w:color="auto"/>
                          <w:left w:val="single" w:sz="4" w:space="0" w:color="auto"/>
                          <w:bottom w:val="single" w:sz="4" w:space="0" w:color="auto"/>
                          <w:right w:val="single" w:sz="4" w:space="0" w:color="auto"/>
                        </w:tcBorders>
                      </w:tcPr>
                      <w:p w14:paraId="4B5834EF"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1466579393"/>
                    <w:lock w:val="sdtLocked"/>
                  </w:sdtPr>
                  <w:sdtContent>
                    <w:tc>
                      <w:tcPr>
                        <w:tcW w:w="818" w:type="pct"/>
                        <w:tcBorders>
                          <w:top w:val="single" w:sz="4" w:space="0" w:color="auto"/>
                          <w:left w:val="single" w:sz="4" w:space="0" w:color="auto"/>
                          <w:bottom w:val="single" w:sz="4" w:space="0" w:color="auto"/>
                          <w:right w:val="single" w:sz="4" w:space="0" w:color="auto"/>
                        </w:tcBorders>
                      </w:tcPr>
                      <w:p w14:paraId="11F39350"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711648801"/>
                    <w:lock w:val="sdtLocked"/>
                  </w:sdtPr>
                  <w:sdtContent>
                    <w:tc>
                      <w:tcPr>
                        <w:tcW w:w="1028" w:type="pct"/>
                        <w:tcBorders>
                          <w:top w:val="single" w:sz="4" w:space="0" w:color="auto"/>
                          <w:left w:val="single" w:sz="4" w:space="0" w:color="auto"/>
                          <w:bottom w:val="single" w:sz="4" w:space="0" w:color="auto"/>
                          <w:right w:val="single" w:sz="4" w:space="0" w:color="auto"/>
                        </w:tcBorders>
                      </w:tcPr>
                      <w:p w14:paraId="48671969"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60457110"/>
              <w:lock w:val="sdtLocked"/>
              <w:placeholder>
                <w:docPart w:val="B39B394348074E9DBD2E3D26255A12F6"/>
              </w:placeholder>
            </w:sdtPr>
            <w:sdtContent>
              <w:tr w:rsidR="00BD15DE" w14:paraId="3C3BEB75"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788239972"/>
                      <w:lock w:val="sdtLocked"/>
                    </w:sdtPr>
                    <w:sdtContent>
                      <w:p w14:paraId="51FD417E" w14:textId="77777777" w:rsidR="00BD15DE" w:rsidRDefault="00BD15DE" w:rsidP="00BD15DE">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2380079fc0d04ce4b3122fd1fd87f272"/>
                    <w:id w:val="1056889800"/>
                    <w:lock w:val="sdtLocked"/>
                  </w:sdtPr>
                  <w:sdtContent>
                    <w:tc>
                      <w:tcPr>
                        <w:tcW w:w="899" w:type="pct"/>
                        <w:tcBorders>
                          <w:top w:val="single" w:sz="4" w:space="0" w:color="auto"/>
                          <w:left w:val="single" w:sz="4" w:space="0" w:color="auto"/>
                          <w:bottom w:val="single" w:sz="4" w:space="0" w:color="auto"/>
                          <w:right w:val="single" w:sz="4" w:space="0" w:color="auto"/>
                        </w:tcBorders>
                      </w:tcPr>
                      <w:p w14:paraId="7BC6565C" w14:textId="77777777" w:rsidR="00BD15DE" w:rsidRDefault="00BD15DE" w:rsidP="00BD15DE">
                        <w:pPr>
                          <w:autoSpaceDE w:val="0"/>
                          <w:autoSpaceDN w:val="0"/>
                          <w:adjustRightInd w:val="0"/>
                          <w:rPr>
                            <w:szCs w:val="21"/>
                          </w:rPr>
                        </w:pPr>
                        <w:r>
                          <w:rPr>
                            <w:szCs w:val="21"/>
                          </w:rPr>
                          <w:t>通达耐火技术股份有限公司</w:t>
                        </w:r>
                      </w:p>
                    </w:tc>
                  </w:sdtContent>
                </w:sdt>
                <w:sdt>
                  <w:sdtPr>
                    <w:rPr>
                      <w:szCs w:val="21"/>
                    </w:rPr>
                    <w:alias w:val="上市公司应收关联方款项明细-金额"/>
                    <w:tag w:val="_GBC_cc588a6f792141019f0d3e640cfbfc35"/>
                    <w:id w:val="-224607039"/>
                    <w:lock w:val="sdtLocked"/>
                  </w:sdtPr>
                  <w:sdtContent>
                    <w:tc>
                      <w:tcPr>
                        <w:tcW w:w="808" w:type="pct"/>
                        <w:tcBorders>
                          <w:top w:val="single" w:sz="4" w:space="0" w:color="auto"/>
                          <w:left w:val="single" w:sz="4" w:space="0" w:color="auto"/>
                          <w:bottom w:val="single" w:sz="4" w:space="0" w:color="auto"/>
                          <w:right w:val="single" w:sz="4" w:space="0" w:color="auto"/>
                        </w:tcBorders>
                      </w:tcPr>
                      <w:p w14:paraId="02EC1497" w14:textId="77777777" w:rsidR="00BD15DE" w:rsidRDefault="00BD15DE" w:rsidP="00BD15DE">
                        <w:pPr>
                          <w:autoSpaceDE w:val="0"/>
                          <w:autoSpaceDN w:val="0"/>
                          <w:adjustRightInd w:val="0"/>
                          <w:jc w:val="right"/>
                          <w:rPr>
                            <w:szCs w:val="21"/>
                          </w:rPr>
                        </w:pPr>
                        <w:r>
                          <w:rPr>
                            <w:szCs w:val="21"/>
                          </w:rPr>
                          <w:t>10,868,913.49</w:t>
                        </w:r>
                      </w:p>
                    </w:tc>
                  </w:sdtContent>
                </w:sdt>
                <w:sdt>
                  <w:sdtPr>
                    <w:rPr>
                      <w:szCs w:val="21"/>
                    </w:rPr>
                    <w:alias w:val="上市公司应收关联方款项明细-计提减值金额"/>
                    <w:tag w:val="_GBC_bafd30cf7fb84997ba02375616bce0f8"/>
                    <w:id w:val="2058580402"/>
                    <w:lock w:val="sdtLocked"/>
                  </w:sdtPr>
                  <w:sdtContent>
                    <w:tc>
                      <w:tcPr>
                        <w:tcW w:w="808" w:type="pct"/>
                        <w:tcBorders>
                          <w:top w:val="single" w:sz="4" w:space="0" w:color="auto"/>
                          <w:left w:val="single" w:sz="4" w:space="0" w:color="auto"/>
                          <w:bottom w:val="single" w:sz="4" w:space="0" w:color="auto"/>
                          <w:right w:val="single" w:sz="4" w:space="0" w:color="auto"/>
                        </w:tcBorders>
                      </w:tcPr>
                      <w:p w14:paraId="35DEA06D"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5996127"/>
                    <w:lock w:val="sdtLocked"/>
                  </w:sdtPr>
                  <w:sdtContent>
                    <w:tc>
                      <w:tcPr>
                        <w:tcW w:w="818" w:type="pct"/>
                        <w:tcBorders>
                          <w:top w:val="single" w:sz="4" w:space="0" w:color="auto"/>
                          <w:left w:val="single" w:sz="4" w:space="0" w:color="auto"/>
                          <w:bottom w:val="single" w:sz="4" w:space="0" w:color="auto"/>
                          <w:right w:val="single" w:sz="4" w:space="0" w:color="auto"/>
                        </w:tcBorders>
                      </w:tcPr>
                      <w:p w14:paraId="38BD3896"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377902508"/>
                    <w:lock w:val="sdtLocked"/>
                  </w:sdtPr>
                  <w:sdtContent>
                    <w:tc>
                      <w:tcPr>
                        <w:tcW w:w="1028" w:type="pct"/>
                        <w:tcBorders>
                          <w:top w:val="single" w:sz="4" w:space="0" w:color="auto"/>
                          <w:left w:val="single" w:sz="4" w:space="0" w:color="auto"/>
                          <w:bottom w:val="single" w:sz="4" w:space="0" w:color="auto"/>
                          <w:right w:val="single" w:sz="4" w:space="0" w:color="auto"/>
                        </w:tcBorders>
                      </w:tcPr>
                      <w:p w14:paraId="4E30ABCE"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50807593"/>
              <w:lock w:val="sdtLocked"/>
              <w:placeholder>
                <w:docPart w:val="B39B394348074E9DBD2E3D26255A12F6"/>
              </w:placeholder>
            </w:sdtPr>
            <w:sdtContent>
              <w:tr w:rsidR="00BD15DE" w14:paraId="3611954C"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950851397"/>
                      <w:lock w:val="sdtLocked"/>
                    </w:sdtPr>
                    <w:sdtContent>
                      <w:p w14:paraId="61C4B760"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516079476"/>
                    <w:lock w:val="sdtLocked"/>
                  </w:sdtPr>
                  <w:sdtContent>
                    <w:tc>
                      <w:tcPr>
                        <w:tcW w:w="899" w:type="pct"/>
                        <w:tcBorders>
                          <w:top w:val="single" w:sz="4" w:space="0" w:color="auto"/>
                          <w:left w:val="single" w:sz="4" w:space="0" w:color="auto"/>
                          <w:bottom w:val="single" w:sz="4" w:space="0" w:color="auto"/>
                          <w:right w:val="single" w:sz="4" w:space="0" w:color="auto"/>
                        </w:tcBorders>
                      </w:tcPr>
                      <w:p w14:paraId="52BBCFD7" w14:textId="77777777" w:rsidR="00BD15DE" w:rsidRDefault="00BD15DE" w:rsidP="00BD15DE">
                        <w:pPr>
                          <w:autoSpaceDE w:val="0"/>
                          <w:autoSpaceDN w:val="0"/>
                          <w:adjustRightInd w:val="0"/>
                          <w:rPr>
                            <w:szCs w:val="21"/>
                          </w:rPr>
                        </w:pPr>
                        <w:r>
                          <w:rPr>
                            <w:szCs w:val="21"/>
                          </w:rPr>
                          <w:t>富蕴天山水泥有限公司</w:t>
                        </w:r>
                      </w:p>
                    </w:tc>
                  </w:sdtContent>
                </w:sdt>
                <w:sdt>
                  <w:sdtPr>
                    <w:rPr>
                      <w:szCs w:val="21"/>
                    </w:rPr>
                    <w:alias w:val="上市公司应收关联方款项明细-金额"/>
                    <w:tag w:val="_GBC_cc588a6f792141019f0d3e640cfbfc35"/>
                    <w:id w:val="-1867435278"/>
                    <w:lock w:val="sdtLocked"/>
                  </w:sdtPr>
                  <w:sdtContent>
                    <w:tc>
                      <w:tcPr>
                        <w:tcW w:w="808" w:type="pct"/>
                        <w:tcBorders>
                          <w:top w:val="single" w:sz="4" w:space="0" w:color="auto"/>
                          <w:left w:val="single" w:sz="4" w:space="0" w:color="auto"/>
                          <w:bottom w:val="single" w:sz="4" w:space="0" w:color="auto"/>
                          <w:right w:val="single" w:sz="4" w:space="0" w:color="auto"/>
                        </w:tcBorders>
                      </w:tcPr>
                      <w:p w14:paraId="0A214F83" w14:textId="77777777" w:rsidR="00BD15DE" w:rsidRDefault="00BD15DE" w:rsidP="00BD15DE">
                        <w:pPr>
                          <w:autoSpaceDE w:val="0"/>
                          <w:autoSpaceDN w:val="0"/>
                          <w:adjustRightInd w:val="0"/>
                          <w:jc w:val="right"/>
                          <w:rPr>
                            <w:szCs w:val="21"/>
                          </w:rPr>
                        </w:pPr>
                        <w:r>
                          <w:rPr>
                            <w:szCs w:val="21"/>
                          </w:rPr>
                          <w:t>20,000.00</w:t>
                        </w:r>
                      </w:p>
                    </w:tc>
                  </w:sdtContent>
                </w:sdt>
                <w:sdt>
                  <w:sdtPr>
                    <w:rPr>
                      <w:szCs w:val="21"/>
                    </w:rPr>
                    <w:alias w:val="上市公司应收关联方款项明细-计提减值金额"/>
                    <w:tag w:val="_GBC_bafd30cf7fb84997ba02375616bce0f8"/>
                    <w:id w:val="-1394120165"/>
                    <w:lock w:val="sdtLocked"/>
                  </w:sdtPr>
                  <w:sdtContent>
                    <w:tc>
                      <w:tcPr>
                        <w:tcW w:w="808" w:type="pct"/>
                        <w:tcBorders>
                          <w:top w:val="single" w:sz="4" w:space="0" w:color="auto"/>
                          <w:left w:val="single" w:sz="4" w:space="0" w:color="auto"/>
                          <w:bottom w:val="single" w:sz="4" w:space="0" w:color="auto"/>
                          <w:right w:val="single" w:sz="4" w:space="0" w:color="auto"/>
                        </w:tcBorders>
                      </w:tcPr>
                      <w:p w14:paraId="3AF4175A" w14:textId="77777777" w:rsidR="00BD15DE" w:rsidRDefault="00BD15DE" w:rsidP="00BD15DE">
                        <w:pPr>
                          <w:autoSpaceDE w:val="0"/>
                          <w:autoSpaceDN w:val="0"/>
                          <w:adjustRightInd w:val="0"/>
                          <w:jc w:val="right"/>
                          <w:rPr>
                            <w:szCs w:val="21"/>
                          </w:rPr>
                        </w:pPr>
                        <w:r>
                          <w:rPr>
                            <w:szCs w:val="21"/>
                          </w:rPr>
                          <w:t>16,000.00</w:t>
                        </w:r>
                      </w:p>
                    </w:tc>
                  </w:sdtContent>
                </w:sdt>
                <w:sdt>
                  <w:sdtPr>
                    <w:rPr>
                      <w:szCs w:val="21"/>
                    </w:rPr>
                    <w:alias w:val="上市公司应收关联方款项明细-金额"/>
                    <w:tag w:val="_GBC_bd240354d5f04ea48630518eeb22d989"/>
                    <w:id w:val="-420795993"/>
                    <w:lock w:val="sdtLocked"/>
                  </w:sdtPr>
                  <w:sdtContent>
                    <w:tc>
                      <w:tcPr>
                        <w:tcW w:w="818" w:type="pct"/>
                        <w:tcBorders>
                          <w:top w:val="single" w:sz="4" w:space="0" w:color="auto"/>
                          <w:left w:val="single" w:sz="4" w:space="0" w:color="auto"/>
                          <w:bottom w:val="single" w:sz="4" w:space="0" w:color="auto"/>
                          <w:right w:val="single" w:sz="4" w:space="0" w:color="auto"/>
                        </w:tcBorders>
                      </w:tcPr>
                      <w:p w14:paraId="4130AB77" w14:textId="77777777" w:rsidR="00BD15DE" w:rsidRDefault="00BD15DE" w:rsidP="00BD15DE">
                        <w:pPr>
                          <w:autoSpaceDE w:val="0"/>
                          <w:autoSpaceDN w:val="0"/>
                          <w:adjustRightInd w:val="0"/>
                          <w:jc w:val="right"/>
                          <w:rPr>
                            <w:szCs w:val="21"/>
                          </w:rPr>
                        </w:pPr>
                        <w:r>
                          <w:rPr>
                            <w:szCs w:val="21"/>
                          </w:rPr>
                          <w:t>20,000.00</w:t>
                        </w:r>
                      </w:p>
                    </w:tc>
                  </w:sdtContent>
                </w:sdt>
                <w:sdt>
                  <w:sdtPr>
                    <w:rPr>
                      <w:szCs w:val="21"/>
                    </w:rPr>
                    <w:alias w:val="上市公司应收关联方款项明细-计提减值金额"/>
                    <w:tag w:val="_GBC_5863f5c59166487cb6350da179170e3b"/>
                    <w:id w:val="1067298855"/>
                    <w:lock w:val="sdtLocked"/>
                  </w:sdtPr>
                  <w:sdtContent>
                    <w:tc>
                      <w:tcPr>
                        <w:tcW w:w="1028" w:type="pct"/>
                        <w:tcBorders>
                          <w:top w:val="single" w:sz="4" w:space="0" w:color="auto"/>
                          <w:left w:val="single" w:sz="4" w:space="0" w:color="auto"/>
                          <w:bottom w:val="single" w:sz="4" w:space="0" w:color="auto"/>
                          <w:right w:val="single" w:sz="4" w:space="0" w:color="auto"/>
                        </w:tcBorders>
                      </w:tcPr>
                      <w:p w14:paraId="032ED0EC" w14:textId="77777777" w:rsidR="00BD15DE" w:rsidRDefault="00BD15DE" w:rsidP="00BD15DE">
                        <w:pPr>
                          <w:autoSpaceDE w:val="0"/>
                          <w:autoSpaceDN w:val="0"/>
                          <w:adjustRightInd w:val="0"/>
                          <w:jc w:val="right"/>
                          <w:rPr>
                            <w:szCs w:val="21"/>
                          </w:rPr>
                        </w:pPr>
                        <w:r>
                          <w:rPr>
                            <w:szCs w:val="21"/>
                          </w:rPr>
                          <w:t>16,000.00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84512668"/>
              <w:lock w:val="sdtLocked"/>
              <w:placeholder>
                <w:docPart w:val="B39B394348074E9DBD2E3D26255A12F6"/>
              </w:placeholder>
            </w:sdtPr>
            <w:sdtContent>
              <w:tr w:rsidR="00BD15DE" w14:paraId="2F07E657"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824275837"/>
                      <w:lock w:val="sdtLocked"/>
                    </w:sdtPr>
                    <w:sdtContent>
                      <w:p w14:paraId="5B995ADA"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1888558968"/>
                    <w:lock w:val="sdtLocked"/>
                  </w:sdtPr>
                  <w:sdtContent>
                    <w:tc>
                      <w:tcPr>
                        <w:tcW w:w="899" w:type="pct"/>
                        <w:tcBorders>
                          <w:top w:val="single" w:sz="4" w:space="0" w:color="auto"/>
                          <w:left w:val="single" w:sz="4" w:space="0" w:color="auto"/>
                          <w:bottom w:val="single" w:sz="4" w:space="0" w:color="auto"/>
                          <w:right w:val="single" w:sz="4" w:space="0" w:color="auto"/>
                        </w:tcBorders>
                      </w:tcPr>
                      <w:p w14:paraId="253F50A9" w14:textId="77777777" w:rsidR="00BD15DE" w:rsidRDefault="00BD15DE" w:rsidP="00BD15DE">
                        <w:pPr>
                          <w:autoSpaceDE w:val="0"/>
                          <w:autoSpaceDN w:val="0"/>
                          <w:adjustRightInd w:val="0"/>
                          <w:rPr>
                            <w:szCs w:val="21"/>
                          </w:rPr>
                        </w:pPr>
                        <w:r>
                          <w:rPr>
                            <w:szCs w:val="21"/>
                          </w:rPr>
                          <w:t>哈密天山商品混凝土有限公司</w:t>
                        </w:r>
                      </w:p>
                    </w:tc>
                  </w:sdtContent>
                </w:sdt>
                <w:sdt>
                  <w:sdtPr>
                    <w:rPr>
                      <w:szCs w:val="21"/>
                    </w:rPr>
                    <w:alias w:val="上市公司应收关联方款项明细-金额"/>
                    <w:tag w:val="_GBC_cc588a6f792141019f0d3e640cfbfc35"/>
                    <w:id w:val="947815175"/>
                    <w:lock w:val="sdtLocked"/>
                  </w:sdtPr>
                  <w:sdtContent>
                    <w:tc>
                      <w:tcPr>
                        <w:tcW w:w="808" w:type="pct"/>
                        <w:tcBorders>
                          <w:top w:val="single" w:sz="4" w:space="0" w:color="auto"/>
                          <w:left w:val="single" w:sz="4" w:space="0" w:color="auto"/>
                          <w:bottom w:val="single" w:sz="4" w:space="0" w:color="auto"/>
                          <w:right w:val="single" w:sz="4" w:space="0" w:color="auto"/>
                        </w:tcBorders>
                      </w:tcPr>
                      <w:p w14:paraId="090639B7" w14:textId="77777777" w:rsidR="00BD15DE" w:rsidRDefault="00BD15DE" w:rsidP="00BD15DE">
                        <w:pPr>
                          <w:autoSpaceDE w:val="0"/>
                          <w:autoSpaceDN w:val="0"/>
                          <w:adjustRightInd w:val="0"/>
                          <w:jc w:val="right"/>
                          <w:rPr>
                            <w:szCs w:val="21"/>
                          </w:rPr>
                        </w:pPr>
                        <w:r>
                          <w:rPr>
                            <w:szCs w:val="21"/>
                          </w:rPr>
                          <w:t>147,035.00</w:t>
                        </w:r>
                      </w:p>
                    </w:tc>
                  </w:sdtContent>
                </w:sdt>
                <w:sdt>
                  <w:sdtPr>
                    <w:rPr>
                      <w:szCs w:val="21"/>
                    </w:rPr>
                    <w:alias w:val="上市公司应收关联方款项明细-计提减值金额"/>
                    <w:tag w:val="_GBC_bafd30cf7fb84997ba02375616bce0f8"/>
                    <w:id w:val="-188839219"/>
                    <w:lock w:val="sdtLocked"/>
                  </w:sdtPr>
                  <w:sdtContent>
                    <w:tc>
                      <w:tcPr>
                        <w:tcW w:w="808" w:type="pct"/>
                        <w:tcBorders>
                          <w:top w:val="single" w:sz="4" w:space="0" w:color="auto"/>
                          <w:left w:val="single" w:sz="4" w:space="0" w:color="auto"/>
                          <w:bottom w:val="single" w:sz="4" w:space="0" w:color="auto"/>
                          <w:right w:val="single" w:sz="4" w:space="0" w:color="auto"/>
                        </w:tcBorders>
                      </w:tcPr>
                      <w:p w14:paraId="4EE0DE8C" w14:textId="77777777" w:rsidR="00BD15DE" w:rsidRDefault="00BD15DE" w:rsidP="00BD15DE">
                        <w:pPr>
                          <w:autoSpaceDE w:val="0"/>
                          <w:autoSpaceDN w:val="0"/>
                          <w:adjustRightInd w:val="0"/>
                          <w:jc w:val="right"/>
                          <w:rPr>
                            <w:szCs w:val="21"/>
                          </w:rPr>
                        </w:pPr>
                        <w:r>
                          <w:rPr>
                            <w:szCs w:val="21"/>
                          </w:rPr>
                          <w:t>147,035.00</w:t>
                        </w:r>
                      </w:p>
                    </w:tc>
                  </w:sdtContent>
                </w:sdt>
                <w:sdt>
                  <w:sdtPr>
                    <w:rPr>
                      <w:szCs w:val="21"/>
                    </w:rPr>
                    <w:alias w:val="上市公司应收关联方款项明细-金额"/>
                    <w:tag w:val="_GBC_bd240354d5f04ea48630518eeb22d989"/>
                    <w:id w:val="755170274"/>
                    <w:lock w:val="sdtLocked"/>
                  </w:sdtPr>
                  <w:sdtContent>
                    <w:tc>
                      <w:tcPr>
                        <w:tcW w:w="818" w:type="pct"/>
                        <w:tcBorders>
                          <w:top w:val="single" w:sz="4" w:space="0" w:color="auto"/>
                          <w:left w:val="single" w:sz="4" w:space="0" w:color="auto"/>
                          <w:bottom w:val="single" w:sz="4" w:space="0" w:color="auto"/>
                          <w:right w:val="single" w:sz="4" w:space="0" w:color="auto"/>
                        </w:tcBorders>
                      </w:tcPr>
                      <w:p w14:paraId="23C67C20" w14:textId="77777777" w:rsidR="00BD15DE" w:rsidRDefault="00BD15DE" w:rsidP="00BD15DE">
                        <w:pPr>
                          <w:autoSpaceDE w:val="0"/>
                          <w:autoSpaceDN w:val="0"/>
                          <w:adjustRightInd w:val="0"/>
                          <w:jc w:val="right"/>
                          <w:rPr>
                            <w:szCs w:val="21"/>
                          </w:rPr>
                        </w:pPr>
                        <w:r>
                          <w:rPr>
                            <w:szCs w:val="21"/>
                          </w:rPr>
                          <w:t>147,035.00</w:t>
                        </w:r>
                      </w:p>
                    </w:tc>
                  </w:sdtContent>
                </w:sdt>
                <w:sdt>
                  <w:sdtPr>
                    <w:rPr>
                      <w:szCs w:val="21"/>
                    </w:rPr>
                    <w:alias w:val="上市公司应收关联方款项明细-计提减值金额"/>
                    <w:tag w:val="_GBC_5863f5c59166487cb6350da179170e3b"/>
                    <w:id w:val="-2032558285"/>
                    <w:lock w:val="sdtLocked"/>
                  </w:sdtPr>
                  <w:sdtContent>
                    <w:tc>
                      <w:tcPr>
                        <w:tcW w:w="1028" w:type="pct"/>
                        <w:tcBorders>
                          <w:top w:val="single" w:sz="4" w:space="0" w:color="auto"/>
                          <w:left w:val="single" w:sz="4" w:space="0" w:color="auto"/>
                          <w:bottom w:val="single" w:sz="4" w:space="0" w:color="auto"/>
                          <w:right w:val="single" w:sz="4" w:space="0" w:color="auto"/>
                        </w:tcBorders>
                      </w:tcPr>
                      <w:p w14:paraId="1094943F" w14:textId="77777777" w:rsidR="00BD15DE" w:rsidRDefault="00BD15DE" w:rsidP="00BD15DE">
                        <w:pPr>
                          <w:autoSpaceDE w:val="0"/>
                          <w:autoSpaceDN w:val="0"/>
                          <w:adjustRightInd w:val="0"/>
                          <w:jc w:val="right"/>
                          <w:rPr>
                            <w:szCs w:val="21"/>
                          </w:rPr>
                        </w:pPr>
                        <w:r>
                          <w:rPr>
                            <w:szCs w:val="21"/>
                          </w:rPr>
                          <w:t>147,035.00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53097318"/>
              <w:lock w:val="sdtLocked"/>
              <w:placeholder>
                <w:docPart w:val="B39B394348074E9DBD2E3D26255A12F6"/>
              </w:placeholder>
            </w:sdtPr>
            <w:sdtContent>
              <w:tr w:rsidR="00BD15DE" w14:paraId="4F2692FB"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3203108"/>
                      <w:lock w:val="sdtLocked"/>
                    </w:sdtPr>
                    <w:sdtContent>
                      <w:p w14:paraId="5D1C6CF3"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671418039"/>
                    <w:lock w:val="sdtLocked"/>
                  </w:sdtPr>
                  <w:sdtContent>
                    <w:tc>
                      <w:tcPr>
                        <w:tcW w:w="899" w:type="pct"/>
                        <w:tcBorders>
                          <w:top w:val="single" w:sz="4" w:space="0" w:color="auto"/>
                          <w:left w:val="single" w:sz="4" w:space="0" w:color="auto"/>
                          <w:bottom w:val="single" w:sz="4" w:space="0" w:color="auto"/>
                          <w:right w:val="single" w:sz="4" w:space="0" w:color="auto"/>
                        </w:tcBorders>
                      </w:tcPr>
                      <w:p w14:paraId="268C7BD9" w14:textId="77777777" w:rsidR="00BD15DE" w:rsidRDefault="00BD15DE" w:rsidP="00BD15DE">
                        <w:pPr>
                          <w:autoSpaceDE w:val="0"/>
                          <w:autoSpaceDN w:val="0"/>
                          <w:adjustRightInd w:val="0"/>
                          <w:rPr>
                            <w:szCs w:val="21"/>
                          </w:rPr>
                        </w:pPr>
                        <w:r>
                          <w:rPr>
                            <w:szCs w:val="21"/>
                          </w:rPr>
                          <w:t>新疆米东天山水泥有限公司</w:t>
                        </w:r>
                      </w:p>
                    </w:tc>
                  </w:sdtContent>
                </w:sdt>
                <w:sdt>
                  <w:sdtPr>
                    <w:rPr>
                      <w:szCs w:val="21"/>
                    </w:rPr>
                    <w:alias w:val="上市公司应收关联方款项明细-金额"/>
                    <w:tag w:val="_GBC_cc588a6f792141019f0d3e640cfbfc35"/>
                    <w:id w:val="-936898750"/>
                    <w:lock w:val="sdtLocked"/>
                  </w:sdtPr>
                  <w:sdtContent>
                    <w:tc>
                      <w:tcPr>
                        <w:tcW w:w="808" w:type="pct"/>
                        <w:tcBorders>
                          <w:top w:val="single" w:sz="4" w:space="0" w:color="auto"/>
                          <w:left w:val="single" w:sz="4" w:space="0" w:color="auto"/>
                          <w:bottom w:val="single" w:sz="4" w:space="0" w:color="auto"/>
                          <w:right w:val="single" w:sz="4" w:space="0" w:color="auto"/>
                        </w:tcBorders>
                      </w:tcPr>
                      <w:p w14:paraId="7677F7F0" w14:textId="77777777" w:rsidR="00BD15DE" w:rsidRDefault="00BD15DE" w:rsidP="00BD15DE">
                        <w:pPr>
                          <w:autoSpaceDE w:val="0"/>
                          <w:autoSpaceDN w:val="0"/>
                          <w:adjustRightInd w:val="0"/>
                          <w:jc w:val="right"/>
                          <w:rPr>
                            <w:szCs w:val="21"/>
                          </w:rPr>
                        </w:pPr>
                        <w:r>
                          <w:rPr>
                            <w:szCs w:val="21"/>
                          </w:rPr>
                          <w:t>500,000.00</w:t>
                        </w:r>
                      </w:p>
                    </w:tc>
                  </w:sdtContent>
                </w:sdt>
                <w:sdt>
                  <w:sdtPr>
                    <w:rPr>
                      <w:szCs w:val="21"/>
                    </w:rPr>
                    <w:alias w:val="上市公司应收关联方款项明细-计提减值金额"/>
                    <w:tag w:val="_GBC_bafd30cf7fb84997ba02375616bce0f8"/>
                    <w:id w:val="-1686052668"/>
                    <w:lock w:val="sdtLocked"/>
                  </w:sdtPr>
                  <w:sdtContent>
                    <w:tc>
                      <w:tcPr>
                        <w:tcW w:w="808" w:type="pct"/>
                        <w:tcBorders>
                          <w:top w:val="single" w:sz="4" w:space="0" w:color="auto"/>
                          <w:left w:val="single" w:sz="4" w:space="0" w:color="auto"/>
                          <w:bottom w:val="single" w:sz="4" w:space="0" w:color="auto"/>
                          <w:right w:val="single" w:sz="4" w:space="0" w:color="auto"/>
                        </w:tcBorders>
                      </w:tcPr>
                      <w:p w14:paraId="736FB6A8" w14:textId="77777777" w:rsidR="00BD15DE" w:rsidRDefault="00BD15DE" w:rsidP="00BD15DE">
                        <w:pPr>
                          <w:autoSpaceDE w:val="0"/>
                          <w:autoSpaceDN w:val="0"/>
                          <w:adjustRightInd w:val="0"/>
                          <w:jc w:val="right"/>
                          <w:rPr>
                            <w:szCs w:val="21"/>
                          </w:rPr>
                        </w:pPr>
                        <w:r>
                          <w:rPr>
                            <w:szCs w:val="21"/>
                          </w:rPr>
                          <w:t>500,000.00</w:t>
                        </w:r>
                      </w:p>
                    </w:tc>
                  </w:sdtContent>
                </w:sdt>
                <w:sdt>
                  <w:sdtPr>
                    <w:rPr>
                      <w:szCs w:val="21"/>
                    </w:rPr>
                    <w:alias w:val="上市公司应收关联方款项明细-金额"/>
                    <w:tag w:val="_GBC_bd240354d5f04ea48630518eeb22d989"/>
                    <w:id w:val="830329855"/>
                    <w:lock w:val="sdtLocked"/>
                  </w:sdtPr>
                  <w:sdtContent>
                    <w:tc>
                      <w:tcPr>
                        <w:tcW w:w="818" w:type="pct"/>
                        <w:tcBorders>
                          <w:top w:val="single" w:sz="4" w:space="0" w:color="auto"/>
                          <w:left w:val="single" w:sz="4" w:space="0" w:color="auto"/>
                          <w:bottom w:val="single" w:sz="4" w:space="0" w:color="auto"/>
                          <w:right w:val="single" w:sz="4" w:space="0" w:color="auto"/>
                        </w:tcBorders>
                      </w:tcPr>
                      <w:p w14:paraId="1FBF50A1" w14:textId="77777777" w:rsidR="00BD15DE" w:rsidRDefault="00BD15DE" w:rsidP="00BD15DE">
                        <w:pPr>
                          <w:autoSpaceDE w:val="0"/>
                          <w:autoSpaceDN w:val="0"/>
                          <w:adjustRightInd w:val="0"/>
                          <w:jc w:val="right"/>
                          <w:rPr>
                            <w:szCs w:val="21"/>
                          </w:rPr>
                        </w:pPr>
                        <w:r>
                          <w:rPr>
                            <w:szCs w:val="21"/>
                          </w:rPr>
                          <w:t>500,000.00</w:t>
                        </w:r>
                      </w:p>
                    </w:tc>
                  </w:sdtContent>
                </w:sdt>
                <w:sdt>
                  <w:sdtPr>
                    <w:rPr>
                      <w:szCs w:val="21"/>
                    </w:rPr>
                    <w:alias w:val="上市公司应收关联方款项明细-计提减值金额"/>
                    <w:tag w:val="_GBC_5863f5c59166487cb6350da179170e3b"/>
                    <w:id w:val="1039390436"/>
                    <w:lock w:val="sdtLocked"/>
                  </w:sdtPr>
                  <w:sdtContent>
                    <w:tc>
                      <w:tcPr>
                        <w:tcW w:w="1028" w:type="pct"/>
                        <w:tcBorders>
                          <w:top w:val="single" w:sz="4" w:space="0" w:color="auto"/>
                          <w:left w:val="single" w:sz="4" w:space="0" w:color="auto"/>
                          <w:bottom w:val="single" w:sz="4" w:space="0" w:color="auto"/>
                          <w:right w:val="single" w:sz="4" w:space="0" w:color="auto"/>
                        </w:tcBorders>
                      </w:tcPr>
                      <w:p w14:paraId="0985053C" w14:textId="77777777" w:rsidR="00BD15DE" w:rsidRDefault="00BD15DE" w:rsidP="00BD15DE">
                        <w:pPr>
                          <w:autoSpaceDE w:val="0"/>
                          <w:autoSpaceDN w:val="0"/>
                          <w:adjustRightInd w:val="0"/>
                          <w:jc w:val="right"/>
                          <w:rPr>
                            <w:szCs w:val="21"/>
                          </w:rPr>
                        </w:pPr>
                        <w:r>
                          <w:rPr>
                            <w:szCs w:val="21"/>
                          </w:rPr>
                          <w:t>500,000.00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46212113"/>
              <w:lock w:val="sdtLocked"/>
              <w:placeholder>
                <w:docPart w:val="B39B394348074E9DBD2E3D26255A12F6"/>
              </w:placeholder>
            </w:sdtPr>
            <w:sdtContent>
              <w:tr w:rsidR="00BD15DE" w14:paraId="5283CCA7"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250300"/>
                      <w:lock w:val="sdtLocked"/>
                    </w:sdtPr>
                    <w:sdtContent>
                      <w:p w14:paraId="15E18C44"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1059359204"/>
                    <w:lock w:val="sdtLocked"/>
                  </w:sdtPr>
                  <w:sdtContent>
                    <w:tc>
                      <w:tcPr>
                        <w:tcW w:w="899" w:type="pct"/>
                        <w:tcBorders>
                          <w:top w:val="single" w:sz="4" w:space="0" w:color="auto"/>
                          <w:left w:val="single" w:sz="4" w:space="0" w:color="auto"/>
                          <w:bottom w:val="single" w:sz="4" w:space="0" w:color="auto"/>
                          <w:right w:val="single" w:sz="4" w:space="0" w:color="auto"/>
                        </w:tcBorders>
                      </w:tcPr>
                      <w:p w14:paraId="08CEC175" w14:textId="77777777" w:rsidR="00BD15DE" w:rsidRDefault="00BD15DE" w:rsidP="00BD15DE">
                        <w:pPr>
                          <w:autoSpaceDE w:val="0"/>
                          <w:autoSpaceDN w:val="0"/>
                          <w:adjustRightInd w:val="0"/>
                          <w:rPr>
                            <w:szCs w:val="21"/>
                          </w:rPr>
                        </w:pPr>
                        <w:r>
                          <w:rPr>
                            <w:szCs w:val="21"/>
                          </w:rPr>
                          <w:t>新疆屯河水泥有限公司</w:t>
                        </w:r>
                      </w:p>
                    </w:tc>
                  </w:sdtContent>
                </w:sdt>
                <w:sdt>
                  <w:sdtPr>
                    <w:rPr>
                      <w:szCs w:val="21"/>
                    </w:rPr>
                    <w:alias w:val="上市公司应收关联方款项明细-金额"/>
                    <w:tag w:val="_GBC_cc588a6f792141019f0d3e640cfbfc35"/>
                    <w:id w:val="1099294175"/>
                    <w:lock w:val="sdtLocked"/>
                  </w:sdtPr>
                  <w:sdtContent>
                    <w:tc>
                      <w:tcPr>
                        <w:tcW w:w="808" w:type="pct"/>
                        <w:tcBorders>
                          <w:top w:val="single" w:sz="4" w:space="0" w:color="auto"/>
                          <w:left w:val="single" w:sz="4" w:space="0" w:color="auto"/>
                          <w:bottom w:val="single" w:sz="4" w:space="0" w:color="auto"/>
                          <w:right w:val="single" w:sz="4" w:space="0" w:color="auto"/>
                        </w:tcBorders>
                      </w:tcPr>
                      <w:p w14:paraId="7EE0542E" w14:textId="77777777" w:rsidR="00BD15DE" w:rsidRDefault="00BD15DE" w:rsidP="00BD15DE">
                        <w:pPr>
                          <w:autoSpaceDE w:val="0"/>
                          <w:autoSpaceDN w:val="0"/>
                          <w:adjustRightInd w:val="0"/>
                          <w:jc w:val="right"/>
                          <w:rPr>
                            <w:szCs w:val="21"/>
                          </w:rPr>
                        </w:pPr>
                        <w:r>
                          <w:rPr>
                            <w:szCs w:val="21"/>
                          </w:rPr>
                          <w:t>1,500,000.00</w:t>
                        </w:r>
                      </w:p>
                    </w:tc>
                  </w:sdtContent>
                </w:sdt>
                <w:sdt>
                  <w:sdtPr>
                    <w:rPr>
                      <w:szCs w:val="21"/>
                    </w:rPr>
                    <w:alias w:val="上市公司应收关联方款项明细-计提减值金额"/>
                    <w:tag w:val="_GBC_bafd30cf7fb84997ba02375616bce0f8"/>
                    <w:id w:val="279613463"/>
                    <w:lock w:val="sdtLocked"/>
                  </w:sdtPr>
                  <w:sdtContent>
                    <w:tc>
                      <w:tcPr>
                        <w:tcW w:w="808" w:type="pct"/>
                        <w:tcBorders>
                          <w:top w:val="single" w:sz="4" w:space="0" w:color="auto"/>
                          <w:left w:val="single" w:sz="4" w:space="0" w:color="auto"/>
                          <w:bottom w:val="single" w:sz="4" w:space="0" w:color="auto"/>
                          <w:right w:val="single" w:sz="4" w:space="0" w:color="auto"/>
                        </w:tcBorders>
                      </w:tcPr>
                      <w:p w14:paraId="7F0A6F21" w14:textId="77777777" w:rsidR="00BD15DE" w:rsidRDefault="00BD15DE" w:rsidP="00BD15DE">
                        <w:pPr>
                          <w:autoSpaceDE w:val="0"/>
                          <w:autoSpaceDN w:val="0"/>
                          <w:adjustRightInd w:val="0"/>
                          <w:jc w:val="right"/>
                          <w:rPr>
                            <w:szCs w:val="21"/>
                          </w:rPr>
                        </w:pPr>
                        <w:r>
                          <w:rPr>
                            <w:szCs w:val="21"/>
                          </w:rPr>
                          <w:t>1,200,000.00</w:t>
                        </w:r>
                      </w:p>
                    </w:tc>
                  </w:sdtContent>
                </w:sdt>
                <w:sdt>
                  <w:sdtPr>
                    <w:rPr>
                      <w:szCs w:val="21"/>
                    </w:rPr>
                    <w:alias w:val="上市公司应收关联方款项明细-金额"/>
                    <w:tag w:val="_GBC_bd240354d5f04ea48630518eeb22d989"/>
                    <w:id w:val="763952399"/>
                    <w:lock w:val="sdtLocked"/>
                  </w:sdtPr>
                  <w:sdtContent>
                    <w:tc>
                      <w:tcPr>
                        <w:tcW w:w="818" w:type="pct"/>
                        <w:tcBorders>
                          <w:top w:val="single" w:sz="4" w:space="0" w:color="auto"/>
                          <w:left w:val="single" w:sz="4" w:space="0" w:color="auto"/>
                          <w:bottom w:val="single" w:sz="4" w:space="0" w:color="auto"/>
                          <w:right w:val="single" w:sz="4" w:space="0" w:color="auto"/>
                        </w:tcBorders>
                      </w:tcPr>
                      <w:p w14:paraId="4E564018" w14:textId="77777777" w:rsidR="00BD15DE" w:rsidRDefault="00BD15DE" w:rsidP="00BD15DE">
                        <w:pPr>
                          <w:autoSpaceDE w:val="0"/>
                          <w:autoSpaceDN w:val="0"/>
                          <w:adjustRightInd w:val="0"/>
                          <w:jc w:val="right"/>
                          <w:rPr>
                            <w:szCs w:val="21"/>
                          </w:rPr>
                        </w:pPr>
                        <w:r>
                          <w:rPr>
                            <w:szCs w:val="21"/>
                          </w:rPr>
                          <w:t>1,500,000.00</w:t>
                        </w:r>
                      </w:p>
                    </w:tc>
                  </w:sdtContent>
                </w:sdt>
                <w:sdt>
                  <w:sdtPr>
                    <w:rPr>
                      <w:szCs w:val="21"/>
                    </w:rPr>
                    <w:alias w:val="上市公司应收关联方款项明细-计提减值金额"/>
                    <w:tag w:val="_GBC_5863f5c59166487cb6350da179170e3b"/>
                    <w:id w:val="-1542132032"/>
                    <w:lock w:val="sdtLocked"/>
                  </w:sdtPr>
                  <w:sdtContent>
                    <w:tc>
                      <w:tcPr>
                        <w:tcW w:w="1028" w:type="pct"/>
                        <w:tcBorders>
                          <w:top w:val="single" w:sz="4" w:space="0" w:color="auto"/>
                          <w:left w:val="single" w:sz="4" w:space="0" w:color="auto"/>
                          <w:bottom w:val="single" w:sz="4" w:space="0" w:color="auto"/>
                          <w:right w:val="single" w:sz="4" w:space="0" w:color="auto"/>
                        </w:tcBorders>
                      </w:tcPr>
                      <w:p w14:paraId="5DE5C357" w14:textId="77777777" w:rsidR="00BD15DE" w:rsidRDefault="00BD15DE" w:rsidP="00BD15DE">
                        <w:pPr>
                          <w:autoSpaceDE w:val="0"/>
                          <w:autoSpaceDN w:val="0"/>
                          <w:adjustRightInd w:val="0"/>
                          <w:jc w:val="right"/>
                          <w:rPr>
                            <w:szCs w:val="21"/>
                          </w:rPr>
                        </w:pPr>
                        <w:r>
                          <w:rPr>
                            <w:szCs w:val="21"/>
                          </w:rPr>
                          <w:t>1,200,000.00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3291935"/>
              <w:lock w:val="sdtLocked"/>
              <w:placeholder>
                <w:docPart w:val="B39B394348074E9DBD2E3D26255A12F6"/>
              </w:placeholder>
            </w:sdtPr>
            <w:sdtContent>
              <w:tr w:rsidR="00BD15DE" w14:paraId="039B435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089917950"/>
                      <w:lock w:val="sdtLocked"/>
                    </w:sdtPr>
                    <w:sdtContent>
                      <w:p w14:paraId="254EF9A9"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1995554203"/>
                    <w:lock w:val="sdtLocked"/>
                  </w:sdtPr>
                  <w:sdtContent>
                    <w:tc>
                      <w:tcPr>
                        <w:tcW w:w="899" w:type="pct"/>
                        <w:tcBorders>
                          <w:top w:val="single" w:sz="4" w:space="0" w:color="auto"/>
                          <w:left w:val="single" w:sz="4" w:space="0" w:color="auto"/>
                          <w:bottom w:val="single" w:sz="4" w:space="0" w:color="auto"/>
                          <w:right w:val="single" w:sz="4" w:space="0" w:color="auto"/>
                        </w:tcBorders>
                      </w:tcPr>
                      <w:p w14:paraId="61CC9DD0" w14:textId="77777777" w:rsidR="00BD15DE" w:rsidRDefault="00BD15DE" w:rsidP="00BD15DE">
                        <w:pPr>
                          <w:autoSpaceDE w:val="0"/>
                          <w:autoSpaceDN w:val="0"/>
                          <w:adjustRightInd w:val="0"/>
                          <w:rPr>
                            <w:szCs w:val="21"/>
                          </w:rPr>
                        </w:pPr>
                        <w:r>
                          <w:rPr>
                            <w:szCs w:val="21"/>
                          </w:rPr>
                          <w:t>中国非金属材料南京矿山工程有限公司</w:t>
                        </w:r>
                      </w:p>
                    </w:tc>
                  </w:sdtContent>
                </w:sdt>
                <w:sdt>
                  <w:sdtPr>
                    <w:rPr>
                      <w:szCs w:val="21"/>
                    </w:rPr>
                    <w:alias w:val="上市公司应收关联方款项明细-金额"/>
                    <w:tag w:val="_GBC_cc588a6f792141019f0d3e640cfbfc35"/>
                    <w:id w:val="-1920093280"/>
                    <w:lock w:val="sdtLocked"/>
                  </w:sdtPr>
                  <w:sdtContent>
                    <w:tc>
                      <w:tcPr>
                        <w:tcW w:w="808" w:type="pct"/>
                        <w:tcBorders>
                          <w:top w:val="single" w:sz="4" w:space="0" w:color="auto"/>
                          <w:left w:val="single" w:sz="4" w:space="0" w:color="auto"/>
                          <w:bottom w:val="single" w:sz="4" w:space="0" w:color="auto"/>
                          <w:right w:val="single" w:sz="4" w:space="0" w:color="auto"/>
                        </w:tcBorders>
                      </w:tcPr>
                      <w:p w14:paraId="01CF111A" w14:textId="77777777" w:rsidR="00BD15DE" w:rsidRDefault="00BD15DE" w:rsidP="00BD15DE">
                        <w:pPr>
                          <w:autoSpaceDE w:val="0"/>
                          <w:autoSpaceDN w:val="0"/>
                          <w:adjustRightInd w:val="0"/>
                          <w:jc w:val="right"/>
                          <w:rPr>
                            <w:szCs w:val="21"/>
                          </w:rPr>
                        </w:pPr>
                        <w:r>
                          <w:rPr>
                            <w:szCs w:val="21"/>
                          </w:rPr>
                          <w:t>50,000.00</w:t>
                        </w:r>
                      </w:p>
                    </w:tc>
                  </w:sdtContent>
                </w:sdt>
                <w:sdt>
                  <w:sdtPr>
                    <w:rPr>
                      <w:szCs w:val="21"/>
                    </w:rPr>
                    <w:alias w:val="上市公司应收关联方款项明细-计提减值金额"/>
                    <w:tag w:val="_GBC_bafd30cf7fb84997ba02375616bce0f8"/>
                    <w:id w:val="2013486496"/>
                    <w:lock w:val="sdtLocked"/>
                  </w:sdtPr>
                  <w:sdtContent>
                    <w:tc>
                      <w:tcPr>
                        <w:tcW w:w="808" w:type="pct"/>
                        <w:tcBorders>
                          <w:top w:val="single" w:sz="4" w:space="0" w:color="auto"/>
                          <w:left w:val="single" w:sz="4" w:space="0" w:color="auto"/>
                          <w:bottom w:val="single" w:sz="4" w:space="0" w:color="auto"/>
                          <w:right w:val="single" w:sz="4" w:space="0" w:color="auto"/>
                        </w:tcBorders>
                      </w:tcPr>
                      <w:p w14:paraId="7FCFD26E" w14:textId="77777777" w:rsidR="00BD15DE" w:rsidRDefault="00BD15DE" w:rsidP="00BD15DE">
                        <w:pPr>
                          <w:autoSpaceDE w:val="0"/>
                          <w:autoSpaceDN w:val="0"/>
                          <w:adjustRightInd w:val="0"/>
                          <w:jc w:val="right"/>
                          <w:rPr>
                            <w:szCs w:val="21"/>
                          </w:rPr>
                        </w:pPr>
                        <w:r>
                          <w:rPr>
                            <w:szCs w:val="21"/>
                          </w:rPr>
                          <w:t>50,000.00</w:t>
                        </w:r>
                      </w:p>
                    </w:tc>
                  </w:sdtContent>
                </w:sdt>
                <w:sdt>
                  <w:sdtPr>
                    <w:rPr>
                      <w:szCs w:val="21"/>
                    </w:rPr>
                    <w:alias w:val="上市公司应收关联方款项明细-金额"/>
                    <w:tag w:val="_GBC_bd240354d5f04ea48630518eeb22d989"/>
                    <w:id w:val="410286221"/>
                    <w:lock w:val="sdtLocked"/>
                  </w:sdtPr>
                  <w:sdtContent>
                    <w:tc>
                      <w:tcPr>
                        <w:tcW w:w="818" w:type="pct"/>
                        <w:tcBorders>
                          <w:top w:val="single" w:sz="4" w:space="0" w:color="auto"/>
                          <w:left w:val="single" w:sz="4" w:space="0" w:color="auto"/>
                          <w:bottom w:val="single" w:sz="4" w:space="0" w:color="auto"/>
                          <w:right w:val="single" w:sz="4" w:space="0" w:color="auto"/>
                        </w:tcBorders>
                      </w:tcPr>
                      <w:p w14:paraId="62C8CACF" w14:textId="77777777" w:rsidR="00BD15DE" w:rsidRDefault="00BD15DE" w:rsidP="00BD15DE">
                        <w:pPr>
                          <w:autoSpaceDE w:val="0"/>
                          <w:autoSpaceDN w:val="0"/>
                          <w:adjustRightInd w:val="0"/>
                          <w:jc w:val="right"/>
                          <w:rPr>
                            <w:szCs w:val="21"/>
                          </w:rPr>
                        </w:pPr>
                        <w:r>
                          <w:rPr>
                            <w:szCs w:val="21"/>
                          </w:rPr>
                          <w:t>50,000.00</w:t>
                        </w:r>
                      </w:p>
                    </w:tc>
                  </w:sdtContent>
                </w:sdt>
                <w:sdt>
                  <w:sdtPr>
                    <w:rPr>
                      <w:szCs w:val="21"/>
                    </w:rPr>
                    <w:alias w:val="上市公司应收关联方款项明细-计提减值金额"/>
                    <w:tag w:val="_GBC_5863f5c59166487cb6350da179170e3b"/>
                    <w:id w:val="238686688"/>
                    <w:lock w:val="sdtLocked"/>
                  </w:sdtPr>
                  <w:sdtContent>
                    <w:tc>
                      <w:tcPr>
                        <w:tcW w:w="1028" w:type="pct"/>
                        <w:tcBorders>
                          <w:top w:val="single" w:sz="4" w:space="0" w:color="auto"/>
                          <w:left w:val="single" w:sz="4" w:space="0" w:color="auto"/>
                          <w:bottom w:val="single" w:sz="4" w:space="0" w:color="auto"/>
                          <w:right w:val="single" w:sz="4" w:space="0" w:color="auto"/>
                        </w:tcBorders>
                      </w:tcPr>
                      <w:p w14:paraId="4C1959EA" w14:textId="77777777" w:rsidR="00BD15DE" w:rsidRDefault="00BD15DE" w:rsidP="00BD15DE">
                        <w:pPr>
                          <w:autoSpaceDE w:val="0"/>
                          <w:autoSpaceDN w:val="0"/>
                          <w:adjustRightInd w:val="0"/>
                          <w:jc w:val="right"/>
                          <w:rPr>
                            <w:szCs w:val="21"/>
                          </w:rPr>
                        </w:pPr>
                        <w:r>
                          <w:rPr>
                            <w:szCs w:val="21"/>
                          </w:rPr>
                          <w:t>50,000.00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06559132"/>
              <w:lock w:val="sdtLocked"/>
              <w:placeholder>
                <w:docPart w:val="B39B394348074E9DBD2E3D26255A12F6"/>
              </w:placeholder>
            </w:sdtPr>
            <w:sdtContent>
              <w:tr w:rsidR="00BD15DE" w14:paraId="03C40078"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976639410"/>
                      <w:lock w:val="sdtLocked"/>
                    </w:sdtPr>
                    <w:sdtContent>
                      <w:p w14:paraId="7674536C"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966934674"/>
                    <w:lock w:val="sdtLocked"/>
                  </w:sdtPr>
                  <w:sdtContent>
                    <w:tc>
                      <w:tcPr>
                        <w:tcW w:w="899" w:type="pct"/>
                        <w:tcBorders>
                          <w:top w:val="single" w:sz="4" w:space="0" w:color="auto"/>
                          <w:left w:val="single" w:sz="4" w:space="0" w:color="auto"/>
                          <w:bottom w:val="single" w:sz="4" w:space="0" w:color="auto"/>
                          <w:right w:val="single" w:sz="4" w:space="0" w:color="auto"/>
                        </w:tcBorders>
                      </w:tcPr>
                      <w:p w14:paraId="67B1541D" w14:textId="77777777" w:rsidR="00BD15DE" w:rsidRDefault="00BD15DE" w:rsidP="00BD15DE">
                        <w:pPr>
                          <w:autoSpaceDE w:val="0"/>
                          <w:autoSpaceDN w:val="0"/>
                          <w:adjustRightInd w:val="0"/>
                          <w:rPr>
                            <w:szCs w:val="21"/>
                          </w:rPr>
                        </w:pPr>
                        <w:r>
                          <w:rPr>
                            <w:szCs w:val="21"/>
                          </w:rPr>
                          <w:t>中国建筑材料工业建设西安工程有限公司</w:t>
                        </w:r>
                      </w:p>
                    </w:tc>
                  </w:sdtContent>
                </w:sdt>
                <w:sdt>
                  <w:sdtPr>
                    <w:rPr>
                      <w:szCs w:val="21"/>
                    </w:rPr>
                    <w:alias w:val="上市公司应收关联方款项明细-金额"/>
                    <w:tag w:val="_GBC_cc588a6f792141019f0d3e640cfbfc35"/>
                    <w:id w:val="1723176875"/>
                    <w:lock w:val="sdtLocked"/>
                  </w:sdtPr>
                  <w:sdtContent>
                    <w:tc>
                      <w:tcPr>
                        <w:tcW w:w="808" w:type="pct"/>
                        <w:tcBorders>
                          <w:top w:val="single" w:sz="4" w:space="0" w:color="auto"/>
                          <w:left w:val="single" w:sz="4" w:space="0" w:color="auto"/>
                          <w:bottom w:val="single" w:sz="4" w:space="0" w:color="auto"/>
                          <w:right w:val="single" w:sz="4" w:space="0" w:color="auto"/>
                        </w:tcBorders>
                      </w:tcPr>
                      <w:p w14:paraId="18F4BC5F" w14:textId="77777777" w:rsidR="00BD15DE" w:rsidRDefault="00BD15DE" w:rsidP="00BD15DE">
                        <w:pPr>
                          <w:autoSpaceDE w:val="0"/>
                          <w:autoSpaceDN w:val="0"/>
                          <w:adjustRightInd w:val="0"/>
                          <w:jc w:val="right"/>
                          <w:rPr>
                            <w:szCs w:val="21"/>
                          </w:rPr>
                        </w:pPr>
                        <w:r>
                          <w:rPr>
                            <w:szCs w:val="21"/>
                          </w:rPr>
                          <w:t>9,726.00</w:t>
                        </w:r>
                      </w:p>
                    </w:tc>
                  </w:sdtContent>
                </w:sdt>
                <w:sdt>
                  <w:sdtPr>
                    <w:rPr>
                      <w:szCs w:val="21"/>
                    </w:rPr>
                    <w:alias w:val="上市公司应收关联方款项明细-计提减值金额"/>
                    <w:tag w:val="_GBC_bafd30cf7fb84997ba02375616bce0f8"/>
                    <w:id w:val="-322056510"/>
                    <w:lock w:val="sdtLocked"/>
                  </w:sdtPr>
                  <w:sdtContent>
                    <w:tc>
                      <w:tcPr>
                        <w:tcW w:w="808" w:type="pct"/>
                        <w:tcBorders>
                          <w:top w:val="single" w:sz="4" w:space="0" w:color="auto"/>
                          <w:left w:val="single" w:sz="4" w:space="0" w:color="auto"/>
                          <w:bottom w:val="single" w:sz="4" w:space="0" w:color="auto"/>
                          <w:right w:val="single" w:sz="4" w:space="0" w:color="auto"/>
                        </w:tcBorders>
                      </w:tcPr>
                      <w:p w14:paraId="7FEB4832" w14:textId="77777777" w:rsidR="00BD15DE" w:rsidRDefault="00BD15DE" w:rsidP="00BD15DE">
                        <w:pPr>
                          <w:autoSpaceDE w:val="0"/>
                          <w:autoSpaceDN w:val="0"/>
                          <w:adjustRightInd w:val="0"/>
                          <w:jc w:val="right"/>
                          <w:rPr>
                            <w:szCs w:val="21"/>
                          </w:rPr>
                        </w:pPr>
                        <w:r>
                          <w:rPr>
                            <w:szCs w:val="21"/>
                          </w:rPr>
                          <w:t>486.3</w:t>
                        </w:r>
                      </w:p>
                    </w:tc>
                  </w:sdtContent>
                </w:sdt>
                <w:sdt>
                  <w:sdtPr>
                    <w:rPr>
                      <w:szCs w:val="21"/>
                    </w:rPr>
                    <w:alias w:val="上市公司应收关联方款项明细-金额"/>
                    <w:tag w:val="_GBC_bd240354d5f04ea48630518eeb22d989"/>
                    <w:id w:val="1135453835"/>
                    <w:lock w:val="sdtLocked"/>
                  </w:sdtPr>
                  <w:sdtContent>
                    <w:tc>
                      <w:tcPr>
                        <w:tcW w:w="818" w:type="pct"/>
                        <w:tcBorders>
                          <w:top w:val="single" w:sz="4" w:space="0" w:color="auto"/>
                          <w:left w:val="single" w:sz="4" w:space="0" w:color="auto"/>
                          <w:bottom w:val="single" w:sz="4" w:space="0" w:color="auto"/>
                          <w:right w:val="single" w:sz="4" w:space="0" w:color="auto"/>
                        </w:tcBorders>
                      </w:tcPr>
                      <w:p w14:paraId="003DB582"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2092511371"/>
                    <w:lock w:val="sdtLocked"/>
                  </w:sdtPr>
                  <w:sdtContent>
                    <w:tc>
                      <w:tcPr>
                        <w:tcW w:w="1028" w:type="pct"/>
                        <w:tcBorders>
                          <w:top w:val="single" w:sz="4" w:space="0" w:color="auto"/>
                          <w:left w:val="single" w:sz="4" w:space="0" w:color="auto"/>
                          <w:bottom w:val="single" w:sz="4" w:space="0" w:color="auto"/>
                          <w:right w:val="single" w:sz="4" w:space="0" w:color="auto"/>
                        </w:tcBorders>
                      </w:tcPr>
                      <w:p w14:paraId="5A68DBC5"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54892173"/>
              <w:lock w:val="sdtLocked"/>
              <w:placeholder>
                <w:docPart w:val="B39B394348074E9DBD2E3D26255A12F6"/>
              </w:placeholder>
            </w:sdtPr>
            <w:sdtContent>
              <w:tr w:rsidR="00BD15DE" w14:paraId="74E99BEE"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291064127"/>
                      <w:lock w:val="sdtLocked"/>
                    </w:sdtPr>
                    <w:sdtContent>
                      <w:p w14:paraId="1152ACAD"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1704439666"/>
                    <w:lock w:val="sdtLocked"/>
                  </w:sdtPr>
                  <w:sdtContent>
                    <w:tc>
                      <w:tcPr>
                        <w:tcW w:w="899" w:type="pct"/>
                        <w:tcBorders>
                          <w:top w:val="single" w:sz="4" w:space="0" w:color="auto"/>
                          <w:left w:val="single" w:sz="4" w:space="0" w:color="auto"/>
                          <w:bottom w:val="single" w:sz="4" w:space="0" w:color="auto"/>
                          <w:right w:val="single" w:sz="4" w:space="0" w:color="auto"/>
                        </w:tcBorders>
                      </w:tcPr>
                      <w:p w14:paraId="2BB71B5A" w14:textId="77777777" w:rsidR="00BD15DE" w:rsidRDefault="00BD15DE" w:rsidP="00BD15DE">
                        <w:pPr>
                          <w:autoSpaceDE w:val="0"/>
                          <w:autoSpaceDN w:val="0"/>
                          <w:adjustRightInd w:val="0"/>
                          <w:rPr>
                            <w:szCs w:val="21"/>
                          </w:rPr>
                        </w:pPr>
                        <w:r>
                          <w:rPr>
                            <w:szCs w:val="21"/>
                          </w:rPr>
                          <w:t>永登祁连山水泥有限公司</w:t>
                        </w:r>
                      </w:p>
                    </w:tc>
                  </w:sdtContent>
                </w:sdt>
                <w:sdt>
                  <w:sdtPr>
                    <w:rPr>
                      <w:szCs w:val="21"/>
                    </w:rPr>
                    <w:alias w:val="上市公司应收关联方款项明细-金额"/>
                    <w:tag w:val="_GBC_cc588a6f792141019f0d3e640cfbfc35"/>
                    <w:id w:val="162825625"/>
                    <w:lock w:val="sdtLocked"/>
                  </w:sdtPr>
                  <w:sdtContent>
                    <w:tc>
                      <w:tcPr>
                        <w:tcW w:w="808" w:type="pct"/>
                        <w:tcBorders>
                          <w:top w:val="single" w:sz="4" w:space="0" w:color="auto"/>
                          <w:left w:val="single" w:sz="4" w:space="0" w:color="auto"/>
                          <w:bottom w:val="single" w:sz="4" w:space="0" w:color="auto"/>
                          <w:right w:val="single" w:sz="4" w:space="0" w:color="auto"/>
                        </w:tcBorders>
                      </w:tcPr>
                      <w:p w14:paraId="2AA10F82" w14:textId="77777777" w:rsidR="00BD15DE" w:rsidRDefault="00BD15DE" w:rsidP="00BD15DE">
                        <w:pPr>
                          <w:autoSpaceDE w:val="0"/>
                          <w:autoSpaceDN w:val="0"/>
                          <w:adjustRightInd w:val="0"/>
                          <w:jc w:val="right"/>
                          <w:rPr>
                            <w:szCs w:val="21"/>
                          </w:rPr>
                        </w:pPr>
                        <w:r>
                          <w:rPr>
                            <w:szCs w:val="21"/>
                          </w:rPr>
                          <w:t>20,000.00</w:t>
                        </w:r>
                      </w:p>
                    </w:tc>
                  </w:sdtContent>
                </w:sdt>
                <w:sdt>
                  <w:sdtPr>
                    <w:rPr>
                      <w:szCs w:val="21"/>
                    </w:rPr>
                    <w:alias w:val="上市公司应收关联方款项明细-计提减值金额"/>
                    <w:tag w:val="_GBC_bafd30cf7fb84997ba02375616bce0f8"/>
                    <w:id w:val="-1467351101"/>
                    <w:lock w:val="sdtLocked"/>
                  </w:sdtPr>
                  <w:sdtContent>
                    <w:tc>
                      <w:tcPr>
                        <w:tcW w:w="808" w:type="pct"/>
                        <w:tcBorders>
                          <w:top w:val="single" w:sz="4" w:space="0" w:color="auto"/>
                          <w:left w:val="single" w:sz="4" w:space="0" w:color="auto"/>
                          <w:bottom w:val="single" w:sz="4" w:space="0" w:color="auto"/>
                          <w:right w:val="single" w:sz="4" w:space="0" w:color="auto"/>
                        </w:tcBorders>
                      </w:tcPr>
                      <w:p w14:paraId="7FDCB076" w14:textId="77777777" w:rsidR="00BD15DE" w:rsidRDefault="00BD15DE" w:rsidP="00BD15DE">
                        <w:pPr>
                          <w:autoSpaceDE w:val="0"/>
                          <w:autoSpaceDN w:val="0"/>
                          <w:adjustRightInd w:val="0"/>
                          <w:jc w:val="right"/>
                          <w:rPr>
                            <w:szCs w:val="21"/>
                          </w:rPr>
                        </w:pPr>
                        <w:r>
                          <w:rPr>
                            <w:szCs w:val="21"/>
                          </w:rPr>
                          <w:t>1,000.00</w:t>
                        </w:r>
                      </w:p>
                    </w:tc>
                  </w:sdtContent>
                </w:sdt>
                <w:sdt>
                  <w:sdtPr>
                    <w:rPr>
                      <w:szCs w:val="21"/>
                    </w:rPr>
                    <w:alias w:val="上市公司应收关联方款项明细-金额"/>
                    <w:tag w:val="_GBC_bd240354d5f04ea48630518eeb22d989"/>
                    <w:id w:val="1433170930"/>
                    <w:lock w:val="sdtLocked"/>
                  </w:sdtPr>
                  <w:sdtContent>
                    <w:tc>
                      <w:tcPr>
                        <w:tcW w:w="818" w:type="pct"/>
                        <w:tcBorders>
                          <w:top w:val="single" w:sz="4" w:space="0" w:color="auto"/>
                          <w:left w:val="single" w:sz="4" w:space="0" w:color="auto"/>
                          <w:bottom w:val="single" w:sz="4" w:space="0" w:color="auto"/>
                          <w:right w:val="single" w:sz="4" w:space="0" w:color="auto"/>
                        </w:tcBorders>
                      </w:tcPr>
                      <w:p w14:paraId="506A8E96"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802032375"/>
                    <w:lock w:val="sdtLocked"/>
                  </w:sdtPr>
                  <w:sdtContent>
                    <w:tc>
                      <w:tcPr>
                        <w:tcW w:w="1028" w:type="pct"/>
                        <w:tcBorders>
                          <w:top w:val="single" w:sz="4" w:space="0" w:color="auto"/>
                          <w:left w:val="single" w:sz="4" w:space="0" w:color="auto"/>
                          <w:bottom w:val="single" w:sz="4" w:space="0" w:color="auto"/>
                          <w:right w:val="single" w:sz="4" w:space="0" w:color="auto"/>
                        </w:tcBorders>
                      </w:tcPr>
                      <w:p w14:paraId="22ECE3BD"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53249714"/>
              <w:lock w:val="sdtLocked"/>
              <w:placeholder>
                <w:docPart w:val="B39B394348074E9DBD2E3D26255A12F6"/>
              </w:placeholder>
            </w:sdtPr>
            <w:sdtContent>
              <w:tr w:rsidR="00BD15DE" w14:paraId="75C62093"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501578260"/>
                      <w:lock w:val="sdtLocked"/>
                    </w:sdtPr>
                    <w:sdtContent>
                      <w:p w14:paraId="410FE43C"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1601646334"/>
                    <w:lock w:val="sdtLocked"/>
                  </w:sdtPr>
                  <w:sdtContent>
                    <w:tc>
                      <w:tcPr>
                        <w:tcW w:w="899" w:type="pct"/>
                        <w:tcBorders>
                          <w:top w:val="single" w:sz="4" w:space="0" w:color="auto"/>
                          <w:left w:val="single" w:sz="4" w:space="0" w:color="auto"/>
                          <w:bottom w:val="single" w:sz="4" w:space="0" w:color="auto"/>
                          <w:right w:val="single" w:sz="4" w:space="0" w:color="auto"/>
                        </w:tcBorders>
                      </w:tcPr>
                      <w:p w14:paraId="19B3A57F" w14:textId="77777777" w:rsidR="00BD15DE" w:rsidRDefault="00BD15DE" w:rsidP="00BD15DE">
                        <w:pPr>
                          <w:autoSpaceDE w:val="0"/>
                          <w:autoSpaceDN w:val="0"/>
                          <w:adjustRightInd w:val="0"/>
                          <w:rPr>
                            <w:szCs w:val="21"/>
                          </w:rPr>
                        </w:pPr>
                        <w:r>
                          <w:rPr>
                            <w:szCs w:val="21"/>
                          </w:rPr>
                          <w:t>成县祁连山水泥有限公司</w:t>
                        </w:r>
                      </w:p>
                    </w:tc>
                  </w:sdtContent>
                </w:sdt>
                <w:sdt>
                  <w:sdtPr>
                    <w:rPr>
                      <w:szCs w:val="21"/>
                    </w:rPr>
                    <w:alias w:val="上市公司应收关联方款项明细-金额"/>
                    <w:tag w:val="_GBC_cc588a6f792141019f0d3e640cfbfc35"/>
                    <w:id w:val="-1574497044"/>
                    <w:lock w:val="sdtLocked"/>
                  </w:sdtPr>
                  <w:sdtContent>
                    <w:tc>
                      <w:tcPr>
                        <w:tcW w:w="808" w:type="pct"/>
                        <w:tcBorders>
                          <w:top w:val="single" w:sz="4" w:space="0" w:color="auto"/>
                          <w:left w:val="single" w:sz="4" w:space="0" w:color="auto"/>
                          <w:bottom w:val="single" w:sz="4" w:space="0" w:color="auto"/>
                          <w:right w:val="single" w:sz="4" w:space="0" w:color="auto"/>
                        </w:tcBorders>
                      </w:tcPr>
                      <w:p w14:paraId="1BE0A87E" w14:textId="77777777" w:rsidR="00BD15DE" w:rsidRDefault="00BD15DE" w:rsidP="00BD15DE">
                        <w:pPr>
                          <w:autoSpaceDE w:val="0"/>
                          <w:autoSpaceDN w:val="0"/>
                          <w:adjustRightInd w:val="0"/>
                          <w:jc w:val="right"/>
                          <w:rPr>
                            <w:szCs w:val="21"/>
                          </w:rPr>
                        </w:pPr>
                        <w:r>
                          <w:rPr>
                            <w:szCs w:val="21"/>
                          </w:rPr>
                          <w:t>200,000.00</w:t>
                        </w:r>
                      </w:p>
                    </w:tc>
                  </w:sdtContent>
                </w:sdt>
                <w:sdt>
                  <w:sdtPr>
                    <w:rPr>
                      <w:szCs w:val="21"/>
                    </w:rPr>
                    <w:alias w:val="上市公司应收关联方款项明细-计提减值金额"/>
                    <w:tag w:val="_GBC_bafd30cf7fb84997ba02375616bce0f8"/>
                    <w:id w:val="-50231626"/>
                    <w:lock w:val="sdtLocked"/>
                  </w:sdtPr>
                  <w:sdtContent>
                    <w:tc>
                      <w:tcPr>
                        <w:tcW w:w="808" w:type="pct"/>
                        <w:tcBorders>
                          <w:top w:val="single" w:sz="4" w:space="0" w:color="auto"/>
                          <w:left w:val="single" w:sz="4" w:space="0" w:color="auto"/>
                          <w:bottom w:val="single" w:sz="4" w:space="0" w:color="auto"/>
                          <w:right w:val="single" w:sz="4" w:space="0" w:color="auto"/>
                        </w:tcBorders>
                      </w:tcPr>
                      <w:p w14:paraId="14ACBBD3" w14:textId="77777777" w:rsidR="00BD15DE" w:rsidRDefault="00BD15DE" w:rsidP="00BD15DE">
                        <w:pPr>
                          <w:autoSpaceDE w:val="0"/>
                          <w:autoSpaceDN w:val="0"/>
                          <w:adjustRightInd w:val="0"/>
                          <w:jc w:val="right"/>
                          <w:rPr>
                            <w:szCs w:val="21"/>
                          </w:rPr>
                        </w:pPr>
                        <w:r>
                          <w:rPr>
                            <w:szCs w:val="21"/>
                          </w:rPr>
                          <w:t>10,000.00</w:t>
                        </w:r>
                      </w:p>
                    </w:tc>
                  </w:sdtContent>
                </w:sdt>
                <w:sdt>
                  <w:sdtPr>
                    <w:rPr>
                      <w:szCs w:val="21"/>
                    </w:rPr>
                    <w:alias w:val="上市公司应收关联方款项明细-金额"/>
                    <w:tag w:val="_GBC_bd240354d5f04ea48630518eeb22d989"/>
                    <w:id w:val="1155423702"/>
                    <w:lock w:val="sdtLocked"/>
                  </w:sdtPr>
                  <w:sdtContent>
                    <w:tc>
                      <w:tcPr>
                        <w:tcW w:w="818" w:type="pct"/>
                        <w:tcBorders>
                          <w:top w:val="single" w:sz="4" w:space="0" w:color="auto"/>
                          <w:left w:val="single" w:sz="4" w:space="0" w:color="auto"/>
                          <w:bottom w:val="single" w:sz="4" w:space="0" w:color="auto"/>
                          <w:right w:val="single" w:sz="4" w:space="0" w:color="auto"/>
                        </w:tcBorders>
                      </w:tcPr>
                      <w:p w14:paraId="41AE3D28"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840736509"/>
                    <w:lock w:val="sdtLocked"/>
                  </w:sdtPr>
                  <w:sdtContent>
                    <w:tc>
                      <w:tcPr>
                        <w:tcW w:w="1028" w:type="pct"/>
                        <w:tcBorders>
                          <w:top w:val="single" w:sz="4" w:space="0" w:color="auto"/>
                          <w:left w:val="single" w:sz="4" w:space="0" w:color="auto"/>
                          <w:bottom w:val="single" w:sz="4" w:space="0" w:color="auto"/>
                          <w:right w:val="single" w:sz="4" w:space="0" w:color="auto"/>
                        </w:tcBorders>
                      </w:tcPr>
                      <w:p w14:paraId="546D0783"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51473242"/>
              <w:lock w:val="sdtLocked"/>
              <w:placeholder>
                <w:docPart w:val="B39B394348074E9DBD2E3D26255A12F6"/>
              </w:placeholder>
            </w:sdtPr>
            <w:sdtContent>
              <w:tr w:rsidR="00BD15DE" w14:paraId="10EFA781"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181546885"/>
                      <w:lock w:val="sdtLocked"/>
                    </w:sdtPr>
                    <w:sdtContent>
                      <w:p w14:paraId="4CDCAE7F"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1082294028"/>
                    <w:lock w:val="sdtLocked"/>
                  </w:sdtPr>
                  <w:sdtContent>
                    <w:tc>
                      <w:tcPr>
                        <w:tcW w:w="899" w:type="pct"/>
                        <w:tcBorders>
                          <w:top w:val="single" w:sz="4" w:space="0" w:color="auto"/>
                          <w:left w:val="single" w:sz="4" w:space="0" w:color="auto"/>
                          <w:bottom w:val="single" w:sz="4" w:space="0" w:color="auto"/>
                          <w:right w:val="single" w:sz="4" w:space="0" w:color="auto"/>
                        </w:tcBorders>
                      </w:tcPr>
                      <w:p w14:paraId="491F2B28" w14:textId="77777777" w:rsidR="00BD15DE" w:rsidRDefault="00BD15DE" w:rsidP="00BD15DE">
                        <w:pPr>
                          <w:autoSpaceDE w:val="0"/>
                          <w:autoSpaceDN w:val="0"/>
                          <w:adjustRightInd w:val="0"/>
                          <w:rPr>
                            <w:szCs w:val="21"/>
                          </w:rPr>
                        </w:pPr>
                        <w:r>
                          <w:rPr>
                            <w:szCs w:val="21"/>
                          </w:rPr>
                          <w:t>民和祁连山水泥有限公司</w:t>
                        </w:r>
                      </w:p>
                    </w:tc>
                  </w:sdtContent>
                </w:sdt>
                <w:sdt>
                  <w:sdtPr>
                    <w:rPr>
                      <w:szCs w:val="21"/>
                    </w:rPr>
                    <w:alias w:val="上市公司应收关联方款项明细-金额"/>
                    <w:tag w:val="_GBC_cc588a6f792141019f0d3e640cfbfc35"/>
                    <w:id w:val="1943955943"/>
                    <w:lock w:val="sdtLocked"/>
                  </w:sdtPr>
                  <w:sdtContent>
                    <w:tc>
                      <w:tcPr>
                        <w:tcW w:w="808" w:type="pct"/>
                        <w:tcBorders>
                          <w:top w:val="single" w:sz="4" w:space="0" w:color="auto"/>
                          <w:left w:val="single" w:sz="4" w:space="0" w:color="auto"/>
                          <w:bottom w:val="single" w:sz="4" w:space="0" w:color="auto"/>
                          <w:right w:val="single" w:sz="4" w:space="0" w:color="auto"/>
                        </w:tcBorders>
                      </w:tcPr>
                      <w:p w14:paraId="4BC78262" w14:textId="77777777" w:rsidR="00BD15DE" w:rsidRDefault="00BD15DE" w:rsidP="00BD15DE">
                        <w:pPr>
                          <w:autoSpaceDE w:val="0"/>
                          <w:autoSpaceDN w:val="0"/>
                          <w:adjustRightInd w:val="0"/>
                          <w:jc w:val="right"/>
                          <w:rPr>
                            <w:szCs w:val="21"/>
                          </w:rPr>
                        </w:pPr>
                        <w:r>
                          <w:rPr>
                            <w:szCs w:val="21"/>
                          </w:rPr>
                          <w:t>300,000.00</w:t>
                        </w:r>
                      </w:p>
                    </w:tc>
                  </w:sdtContent>
                </w:sdt>
                <w:sdt>
                  <w:sdtPr>
                    <w:rPr>
                      <w:szCs w:val="21"/>
                    </w:rPr>
                    <w:alias w:val="上市公司应收关联方款项明细-计提减值金额"/>
                    <w:tag w:val="_GBC_bafd30cf7fb84997ba02375616bce0f8"/>
                    <w:id w:val="186193652"/>
                    <w:lock w:val="sdtLocked"/>
                  </w:sdtPr>
                  <w:sdtContent>
                    <w:tc>
                      <w:tcPr>
                        <w:tcW w:w="808" w:type="pct"/>
                        <w:tcBorders>
                          <w:top w:val="single" w:sz="4" w:space="0" w:color="auto"/>
                          <w:left w:val="single" w:sz="4" w:space="0" w:color="auto"/>
                          <w:bottom w:val="single" w:sz="4" w:space="0" w:color="auto"/>
                          <w:right w:val="single" w:sz="4" w:space="0" w:color="auto"/>
                        </w:tcBorders>
                      </w:tcPr>
                      <w:p w14:paraId="3FE1D62C" w14:textId="77777777" w:rsidR="00BD15DE" w:rsidRDefault="00BD15DE" w:rsidP="00BD15DE">
                        <w:pPr>
                          <w:autoSpaceDE w:val="0"/>
                          <w:autoSpaceDN w:val="0"/>
                          <w:adjustRightInd w:val="0"/>
                          <w:jc w:val="right"/>
                          <w:rPr>
                            <w:szCs w:val="21"/>
                          </w:rPr>
                        </w:pPr>
                        <w:r>
                          <w:rPr>
                            <w:szCs w:val="21"/>
                          </w:rPr>
                          <w:t>15,000.00</w:t>
                        </w:r>
                      </w:p>
                    </w:tc>
                  </w:sdtContent>
                </w:sdt>
                <w:sdt>
                  <w:sdtPr>
                    <w:rPr>
                      <w:szCs w:val="21"/>
                    </w:rPr>
                    <w:alias w:val="上市公司应收关联方款项明细-金额"/>
                    <w:tag w:val="_GBC_bd240354d5f04ea48630518eeb22d989"/>
                    <w:id w:val="-347409118"/>
                    <w:lock w:val="sdtLocked"/>
                  </w:sdtPr>
                  <w:sdtContent>
                    <w:tc>
                      <w:tcPr>
                        <w:tcW w:w="818" w:type="pct"/>
                        <w:tcBorders>
                          <w:top w:val="single" w:sz="4" w:space="0" w:color="auto"/>
                          <w:left w:val="single" w:sz="4" w:space="0" w:color="auto"/>
                          <w:bottom w:val="single" w:sz="4" w:space="0" w:color="auto"/>
                          <w:right w:val="single" w:sz="4" w:space="0" w:color="auto"/>
                        </w:tcBorders>
                      </w:tcPr>
                      <w:p w14:paraId="55E23764"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956234940"/>
                    <w:lock w:val="sdtLocked"/>
                  </w:sdtPr>
                  <w:sdtContent>
                    <w:tc>
                      <w:tcPr>
                        <w:tcW w:w="1028" w:type="pct"/>
                        <w:tcBorders>
                          <w:top w:val="single" w:sz="4" w:space="0" w:color="auto"/>
                          <w:left w:val="single" w:sz="4" w:space="0" w:color="auto"/>
                          <w:bottom w:val="single" w:sz="4" w:space="0" w:color="auto"/>
                          <w:right w:val="single" w:sz="4" w:space="0" w:color="auto"/>
                        </w:tcBorders>
                      </w:tcPr>
                      <w:p w14:paraId="6273D643"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36000604"/>
              <w:lock w:val="sdtLocked"/>
              <w:placeholder>
                <w:docPart w:val="B39B394348074E9DBD2E3D26255A12F6"/>
              </w:placeholder>
            </w:sdtPr>
            <w:sdtContent>
              <w:tr w:rsidR="00BD15DE" w14:paraId="76FDA2B7"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716052076"/>
                      <w:lock w:val="sdtLocked"/>
                    </w:sdtPr>
                    <w:sdtContent>
                      <w:p w14:paraId="54F9A733"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1298330371"/>
                    <w:lock w:val="sdtLocked"/>
                  </w:sdtPr>
                  <w:sdtContent>
                    <w:tc>
                      <w:tcPr>
                        <w:tcW w:w="899" w:type="pct"/>
                        <w:tcBorders>
                          <w:top w:val="single" w:sz="4" w:space="0" w:color="auto"/>
                          <w:left w:val="single" w:sz="4" w:space="0" w:color="auto"/>
                          <w:bottom w:val="single" w:sz="4" w:space="0" w:color="auto"/>
                          <w:right w:val="single" w:sz="4" w:space="0" w:color="auto"/>
                        </w:tcBorders>
                      </w:tcPr>
                      <w:p w14:paraId="0890373B" w14:textId="77777777" w:rsidR="00BD15DE" w:rsidRDefault="00BD15DE" w:rsidP="00BD15DE">
                        <w:pPr>
                          <w:autoSpaceDE w:val="0"/>
                          <w:autoSpaceDN w:val="0"/>
                          <w:adjustRightInd w:val="0"/>
                          <w:rPr>
                            <w:szCs w:val="21"/>
                          </w:rPr>
                        </w:pPr>
                        <w:r>
                          <w:rPr>
                            <w:szCs w:val="21"/>
                          </w:rPr>
                          <w:t>中材亨达水泥有限公司</w:t>
                        </w:r>
                      </w:p>
                    </w:tc>
                  </w:sdtContent>
                </w:sdt>
                <w:sdt>
                  <w:sdtPr>
                    <w:rPr>
                      <w:szCs w:val="21"/>
                    </w:rPr>
                    <w:alias w:val="上市公司应收关联方款项明细-金额"/>
                    <w:tag w:val="_GBC_cc588a6f792141019f0d3e640cfbfc35"/>
                    <w:id w:val="767825122"/>
                    <w:lock w:val="sdtLocked"/>
                  </w:sdtPr>
                  <w:sdtContent>
                    <w:tc>
                      <w:tcPr>
                        <w:tcW w:w="808" w:type="pct"/>
                        <w:tcBorders>
                          <w:top w:val="single" w:sz="4" w:space="0" w:color="auto"/>
                          <w:left w:val="single" w:sz="4" w:space="0" w:color="auto"/>
                          <w:bottom w:val="single" w:sz="4" w:space="0" w:color="auto"/>
                          <w:right w:val="single" w:sz="4" w:space="0" w:color="auto"/>
                        </w:tcBorders>
                      </w:tcPr>
                      <w:p w14:paraId="1FA394E6" w14:textId="77777777" w:rsidR="00BD15DE" w:rsidRDefault="00BD15DE" w:rsidP="00BD15DE">
                        <w:pPr>
                          <w:autoSpaceDE w:val="0"/>
                          <w:autoSpaceDN w:val="0"/>
                          <w:adjustRightInd w:val="0"/>
                          <w:jc w:val="right"/>
                          <w:rPr>
                            <w:szCs w:val="21"/>
                          </w:rPr>
                        </w:pPr>
                        <w:r>
                          <w:rPr>
                            <w:szCs w:val="21"/>
                          </w:rPr>
                          <w:t>350,000.00</w:t>
                        </w:r>
                      </w:p>
                    </w:tc>
                  </w:sdtContent>
                </w:sdt>
                <w:sdt>
                  <w:sdtPr>
                    <w:rPr>
                      <w:szCs w:val="21"/>
                    </w:rPr>
                    <w:alias w:val="上市公司应收关联方款项明细-计提减值金额"/>
                    <w:tag w:val="_GBC_bafd30cf7fb84997ba02375616bce0f8"/>
                    <w:id w:val="2044241813"/>
                    <w:lock w:val="sdtLocked"/>
                  </w:sdtPr>
                  <w:sdtContent>
                    <w:tc>
                      <w:tcPr>
                        <w:tcW w:w="808" w:type="pct"/>
                        <w:tcBorders>
                          <w:top w:val="single" w:sz="4" w:space="0" w:color="auto"/>
                          <w:left w:val="single" w:sz="4" w:space="0" w:color="auto"/>
                          <w:bottom w:val="single" w:sz="4" w:space="0" w:color="auto"/>
                          <w:right w:val="single" w:sz="4" w:space="0" w:color="auto"/>
                        </w:tcBorders>
                      </w:tcPr>
                      <w:p w14:paraId="6193F373" w14:textId="77777777" w:rsidR="00BD15DE" w:rsidRDefault="00BD15DE" w:rsidP="00BD15DE">
                        <w:pPr>
                          <w:autoSpaceDE w:val="0"/>
                          <w:autoSpaceDN w:val="0"/>
                          <w:adjustRightInd w:val="0"/>
                          <w:jc w:val="right"/>
                          <w:rPr>
                            <w:szCs w:val="21"/>
                          </w:rPr>
                        </w:pPr>
                        <w:r>
                          <w:rPr>
                            <w:szCs w:val="21"/>
                          </w:rPr>
                          <w:t>17,500.00</w:t>
                        </w:r>
                      </w:p>
                    </w:tc>
                  </w:sdtContent>
                </w:sdt>
                <w:sdt>
                  <w:sdtPr>
                    <w:rPr>
                      <w:szCs w:val="21"/>
                    </w:rPr>
                    <w:alias w:val="上市公司应收关联方款项明细-金额"/>
                    <w:tag w:val="_GBC_bd240354d5f04ea48630518eeb22d989"/>
                    <w:id w:val="1442563273"/>
                    <w:lock w:val="sdtLocked"/>
                  </w:sdtPr>
                  <w:sdtContent>
                    <w:tc>
                      <w:tcPr>
                        <w:tcW w:w="818" w:type="pct"/>
                        <w:tcBorders>
                          <w:top w:val="single" w:sz="4" w:space="0" w:color="auto"/>
                          <w:left w:val="single" w:sz="4" w:space="0" w:color="auto"/>
                          <w:bottom w:val="single" w:sz="4" w:space="0" w:color="auto"/>
                          <w:right w:val="single" w:sz="4" w:space="0" w:color="auto"/>
                        </w:tcBorders>
                      </w:tcPr>
                      <w:p w14:paraId="03EF6FF4"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036501806"/>
                    <w:lock w:val="sdtLocked"/>
                  </w:sdtPr>
                  <w:sdtContent>
                    <w:tc>
                      <w:tcPr>
                        <w:tcW w:w="1028" w:type="pct"/>
                        <w:tcBorders>
                          <w:top w:val="single" w:sz="4" w:space="0" w:color="auto"/>
                          <w:left w:val="single" w:sz="4" w:space="0" w:color="auto"/>
                          <w:bottom w:val="single" w:sz="4" w:space="0" w:color="auto"/>
                          <w:right w:val="single" w:sz="4" w:space="0" w:color="auto"/>
                        </w:tcBorders>
                      </w:tcPr>
                      <w:p w14:paraId="13A689B5"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50116926"/>
              <w:lock w:val="sdtLocked"/>
              <w:placeholder>
                <w:docPart w:val="B39B394348074E9DBD2E3D26255A12F6"/>
              </w:placeholder>
            </w:sdtPr>
            <w:sdtContent>
              <w:tr w:rsidR="00BD15DE" w14:paraId="133AAD89"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495340167"/>
                      <w:lock w:val="sdtLocked"/>
                    </w:sdtPr>
                    <w:sdtContent>
                      <w:p w14:paraId="7B584EFF"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1076089148"/>
                    <w:lock w:val="sdtLocked"/>
                  </w:sdtPr>
                  <w:sdtContent>
                    <w:tc>
                      <w:tcPr>
                        <w:tcW w:w="899" w:type="pct"/>
                        <w:tcBorders>
                          <w:top w:val="single" w:sz="4" w:space="0" w:color="auto"/>
                          <w:left w:val="single" w:sz="4" w:space="0" w:color="auto"/>
                          <w:bottom w:val="single" w:sz="4" w:space="0" w:color="auto"/>
                          <w:right w:val="single" w:sz="4" w:space="0" w:color="auto"/>
                        </w:tcBorders>
                      </w:tcPr>
                      <w:p w14:paraId="05DB8B0B" w14:textId="77777777" w:rsidR="00BD15DE" w:rsidRDefault="00BD15DE" w:rsidP="00BD15DE">
                        <w:pPr>
                          <w:autoSpaceDE w:val="0"/>
                          <w:autoSpaceDN w:val="0"/>
                          <w:adjustRightInd w:val="0"/>
                          <w:rPr>
                            <w:szCs w:val="21"/>
                          </w:rPr>
                        </w:pPr>
                        <w:r>
                          <w:rPr>
                            <w:szCs w:val="21"/>
                          </w:rPr>
                          <w:t>中</w:t>
                        </w:r>
                        <w:proofErr w:type="gramStart"/>
                        <w:r>
                          <w:rPr>
                            <w:szCs w:val="21"/>
                          </w:rPr>
                          <w:t>材科技</w:t>
                        </w:r>
                        <w:proofErr w:type="gramEnd"/>
                        <w:r>
                          <w:rPr>
                            <w:szCs w:val="21"/>
                          </w:rPr>
                          <w:t>股份有限公司</w:t>
                        </w:r>
                      </w:p>
                    </w:tc>
                  </w:sdtContent>
                </w:sdt>
                <w:sdt>
                  <w:sdtPr>
                    <w:rPr>
                      <w:szCs w:val="21"/>
                    </w:rPr>
                    <w:alias w:val="上市公司应收关联方款项明细-金额"/>
                    <w:tag w:val="_GBC_cc588a6f792141019f0d3e640cfbfc35"/>
                    <w:id w:val="1575164721"/>
                    <w:lock w:val="sdtLocked"/>
                  </w:sdtPr>
                  <w:sdtContent>
                    <w:tc>
                      <w:tcPr>
                        <w:tcW w:w="808" w:type="pct"/>
                        <w:tcBorders>
                          <w:top w:val="single" w:sz="4" w:space="0" w:color="auto"/>
                          <w:left w:val="single" w:sz="4" w:space="0" w:color="auto"/>
                          <w:bottom w:val="single" w:sz="4" w:space="0" w:color="auto"/>
                          <w:right w:val="single" w:sz="4" w:space="0" w:color="auto"/>
                        </w:tcBorders>
                      </w:tcPr>
                      <w:p w14:paraId="5271E8F5" w14:textId="77777777" w:rsidR="00BD15DE" w:rsidRDefault="00BD15DE" w:rsidP="00BD15DE">
                        <w:pPr>
                          <w:autoSpaceDE w:val="0"/>
                          <w:autoSpaceDN w:val="0"/>
                          <w:adjustRightInd w:val="0"/>
                          <w:jc w:val="right"/>
                          <w:rPr>
                            <w:szCs w:val="21"/>
                          </w:rPr>
                        </w:pPr>
                        <w:r>
                          <w:rPr>
                            <w:szCs w:val="21"/>
                          </w:rPr>
                          <w:t>50,000.00</w:t>
                        </w:r>
                      </w:p>
                    </w:tc>
                  </w:sdtContent>
                </w:sdt>
                <w:sdt>
                  <w:sdtPr>
                    <w:rPr>
                      <w:szCs w:val="21"/>
                    </w:rPr>
                    <w:alias w:val="上市公司应收关联方款项明细-计提减值金额"/>
                    <w:tag w:val="_GBC_bafd30cf7fb84997ba02375616bce0f8"/>
                    <w:id w:val="1686019660"/>
                    <w:lock w:val="sdtLocked"/>
                  </w:sdtPr>
                  <w:sdtContent>
                    <w:tc>
                      <w:tcPr>
                        <w:tcW w:w="808" w:type="pct"/>
                        <w:tcBorders>
                          <w:top w:val="single" w:sz="4" w:space="0" w:color="auto"/>
                          <w:left w:val="single" w:sz="4" w:space="0" w:color="auto"/>
                          <w:bottom w:val="single" w:sz="4" w:space="0" w:color="auto"/>
                          <w:right w:val="single" w:sz="4" w:space="0" w:color="auto"/>
                        </w:tcBorders>
                      </w:tcPr>
                      <w:p w14:paraId="7702CF2D" w14:textId="77777777" w:rsidR="00BD15DE" w:rsidRDefault="00BD15DE" w:rsidP="00BD15DE">
                        <w:pPr>
                          <w:autoSpaceDE w:val="0"/>
                          <w:autoSpaceDN w:val="0"/>
                          <w:adjustRightInd w:val="0"/>
                          <w:jc w:val="right"/>
                          <w:rPr>
                            <w:szCs w:val="21"/>
                          </w:rPr>
                        </w:pPr>
                        <w:r>
                          <w:rPr>
                            <w:szCs w:val="21"/>
                          </w:rPr>
                          <w:t>2,500.00</w:t>
                        </w:r>
                      </w:p>
                    </w:tc>
                  </w:sdtContent>
                </w:sdt>
                <w:sdt>
                  <w:sdtPr>
                    <w:rPr>
                      <w:szCs w:val="21"/>
                    </w:rPr>
                    <w:alias w:val="上市公司应收关联方款项明细-金额"/>
                    <w:tag w:val="_GBC_bd240354d5f04ea48630518eeb22d989"/>
                    <w:id w:val="541096786"/>
                    <w:lock w:val="sdtLocked"/>
                  </w:sdtPr>
                  <w:sdtContent>
                    <w:tc>
                      <w:tcPr>
                        <w:tcW w:w="818" w:type="pct"/>
                        <w:tcBorders>
                          <w:top w:val="single" w:sz="4" w:space="0" w:color="auto"/>
                          <w:left w:val="single" w:sz="4" w:space="0" w:color="auto"/>
                          <w:bottom w:val="single" w:sz="4" w:space="0" w:color="auto"/>
                          <w:right w:val="single" w:sz="4" w:space="0" w:color="auto"/>
                        </w:tcBorders>
                      </w:tcPr>
                      <w:p w14:paraId="41D2D8D3"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466464721"/>
                    <w:lock w:val="sdtLocked"/>
                  </w:sdtPr>
                  <w:sdtContent>
                    <w:tc>
                      <w:tcPr>
                        <w:tcW w:w="1028" w:type="pct"/>
                        <w:tcBorders>
                          <w:top w:val="single" w:sz="4" w:space="0" w:color="auto"/>
                          <w:left w:val="single" w:sz="4" w:space="0" w:color="auto"/>
                          <w:bottom w:val="single" w:sz="4" w:space="0" w:color="auto"/>
                          <w:right w:val="single" w:sz="4" w:space="0" w:color="auto"/>
                        </w:tcBorders>
                      </w:tcPr>
                      <w:p w14:paraId="50D4EAA5"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06969173"/>
              <w:lock w:val="sdtLocked"/>
              <w:placeholder>
                <w:docPart w:val="B39B394348074E9DBD2E3D26255A12F6"/>
              </w:placeholder>
            </w:sdtPr>
            <w:sdtContent>
              <w:tr w:rsidR="00BD15DE" w14:paraId="60632F61"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76729702"/>
                      <w:lock w:val="sdtLocked"/>
                    </w:sdtPr>
                    <w:sdtContent>
                      <w:p w14:paraId="4D202255"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682739447"/>
                    <w:lock w:val="sdtLocked"/>
                  </w:sdtPr>
                  <w:sdtContent>
                    <w:tc>
                      <w:tcPr>
                        <w:tcW w:w="899" w:type="pct"/>
                        <w:tcBorders>
                          <w:top w:val="single" w:sz="4" w:space="0" w:color="auto"/>
                          <w:left w:val="single" w:sz="4" w:space="0" w:color="auto"/>
                          <w:bottom w:val="single" w:sz="4" w:space="0" w:color="auto"/>
                          <w:right w:val="single" w:sz="4" w:space="0" w:color="auto"/>
                        </w:tcBorders>
                      </w:tcPr>
                      <w:p w14:paraId="64D1EE3E" w14:textId="77777777" w:rsidR="00BD15DE" w:rsidRDefault="00BD15DE" w:rsidP="00BD15DE">
                        <w:pPr>
                          <w:autoSpaceDE w:val="0"/>
                          <w:autoSpaceDN w:val="0"/>
                          <w:adjustRightInd w:val="0"/>
                          <w:rPr>
                            <w:szCs w:val="21"/>
                          </w:rPr>
                        </w:pPr>
                        <w:r>
                          <w:rPr>
                            <w:szCs w:val="21"/>
                          </w:rPr>
                          <w:t>中材水泥有限责任公司</w:t>
                        </w:r>
                      </w:p>
                    </w:tc>
                  </w:sdtContent>
                </w:sdt>
                <w:sdt>
                  <w:sdtPr>
                    <w:rPr>
                      <w:szCs w:val="21"/>
                    </w:rPr>
                    <w:alias w:val="上市公司应收关联方款项明细-金额"/>
                    <w:tag w:val="_GBC_cc588a6f792141019f0d3e640cfbfc35"/>
                    <w:id w:val="1439943879"/>
                    <w:lock w:val="sdtLocked"/>
                  </w:sdtPr>
                  <w:sdtContent>
                    <w:tc>
                      <w:tcPr>
                        <w:tcW w:w="808" w:type="pct"/>
                        <w:tcBorders>
                          <w:top w:val="single" w:sz="4" w:space="0" w:color="auto"/>
                          <w:left w:val="single" w:sz="4" w:space="0" w:color="auto"/>
                          <w:bottom w:val="single" w:sz="4" w:space="0" w:color="auto"/>
                          <w:right w:val="single" w:sz="4" w:space="0" w:color="auto"/>
                        </w:tcBorders>
                      </w:tcPr>
                      <w:p w14:paraId="64ADB8C8" w14:textId="77777777" w:rsidR="00BD15DE" w:rsidRDefault="00BD15DE" w:rsidP="00BD15DE">
                        <w:pPr>
                          <w:autoSpaceDE w:val="0"/>
                          <w:autoSpaceDN w:val="0"/>
                          <w:adjustRightInd w:val="0"/>
                          <w:jc w:val="right"/>
                          <w:rPr>
                            <w:szCs w:val="21"/>
                          </w:rPr>
                        </w:pPr>
                        <w:r>
                          <w:rPr>
                            <w:szCs w:val="21"/>
                          </w:rPr>
                          <w:t>100,000.00</w:t>
                        </w:r>
                      </w:p>
                    </w:tc>
                  </w:sdtContent>
                </w:sdt>
                <w:sdt>
                  <w:sdtPr>
                    <w:rPr>
                      <w:szCs w:val="21"/>
                    </w:rPr>
                    <w:alias w:val="上市公司应收关联方款项明细-计提减值金额"/>
                    <w:tag w:val="_GBC_bafd30cf7fb84997ba02375616bce0f8"/>
                    <w:id w:val="1539085974"/>
                    <w:lock w:val="sdtLocked"/>
                  </w:sdtPr>
                  <w:sdtContent>
                    <w:tc>
                      <w:tcPr>
                        <w:tcW w:w="808" w:type="pct"/>
                        <w:tcBorders>
                          <w:top w:val="single" w:sz="4" w:space="0" w:color="auto"/>
                          <w:left w:val="single" w:sz="4" w:space="0" w:color="auto"/>
                          <w:bottom w:val="single" w:sz="4" w:space="0" w:color="auto"/>
                          <w:right w:val="single" w:sz="4" w:space="0" w:color="auto"/>
                        </w:tcBorders>
                      </w:tcPr>
                      <w:p w14:paraId="7796BEF3" w14:textId="77777777" w:rsidR="00BD15DE" w:rsidRDefault="00BD15DE" w:rsidP="00BD15DE">
                        <w:pPr>
                          <w:autoSpaceDE w:val="0"/>
                          <w:autoSpaceDN w:val="0"/>
                          <w:adjustRightInd w:val="0"/>
                          <w:jc w:val="right"/>
                          <w:rPr>
                            <w:szCs w:val="21"/>
                          </w:rPr>
                        </w:pPr>
                        <w:r>
                          <w:rPr>
                            <w:szCs w:val="21"/>
                          </w:rPr>
                          <w:t>80,000.00</w:t>
                        </w:r>
                      </w:p>
                    </w:tc>
                  </w:sdtContent>
                </w:sdt>
                <w:sdt>
                  <w:sdtPr>
                    <w:rPr>
                      <w:szCs w:val="21"/>
                    </w:rPr>
                    <w:alias w:val="上市公司应收关联方款项明细-金额"/>
                    <w:tag w:val="_GBC_bd240354d5f04ea48630518eeb22d989"/>
                    <w:id w:val="1346061156"/>
                    <w:lock w:val="sdtLocked"/>
                  </w:sdtPr>
                  <w:sdtContent>
                    <w:tc>
                      <w:tcPr>
                        <w:tcW w:w="818" w:type="pct"/>
                        <w:tcBorders>
                          <w:top w:val="single" w:sz="4" w:space="0" w:color="auto"/>
                          <w:left w:val="single" w:sz="4" w:space="0" w:color="auto"/>
                          <w:bottom w:val="single" w:sz="4" w:space="0" w:color="auto"/>
                          <w:right w:val="single" w:sz="4" w:space="0" w:color="auto"/>
                        </w:tcBorders>
                      </w:tcPr>
                      <w:p w14:paraId="6D285880"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360654206"/>
                    <w:lock w:val="sdtLocked"/>
                  </w:sdtPr>
                  <w:sdtContent>
                    <w:tc>
                      <w:tcPr>
                        <w:tcW w:w="1028" w:type="pct"/>
                        <w:tcBorders>
                          <w:top w:val="single" w:sz="4" w:space="0" w:color="auto"/>
                          <w:left w:val="single" w:sz="4" w:space="0" w:color="auto"/>
                          <w:bottom w:val="single" w:sz="4" w:space="0" w:color="auto"/>
                          <w:right w:val="single" w:sz="4" w:space="0" w:color="auto"/>
                        </w:tcBorders>
                      </w:tcPr>
                      <w:p w14:paraId="3FD819D1"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46269610"/>
              <w:lock w:val="sdtLocked"/>
              <w:placeholder>
                <w:docPart w:val="B39B394348074E9DBD2E3D26255A12F6"/>
              </w:placeholder>
            </w:sdtPr>
            <w:sdtContent>
              <w:tr w:rsidR="00BD15DE" w14:paraId="0AF18C99"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3242474"/>
                      <w:lock w:val="sdtLocked"/>
                    </w:sdtPr>
                    <w:sdtContent>
                      <w:p w14:paraId="581D8EE1"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1829637289"/>
                    <w:lock w:val="sdtLocked"/>
                  </w:sdtPr>
                  <w:sdtContent>
                    <w:tc>
                      <w:tcPr>
                        <w:tcW w:w="899" w:type="pct"/>
                        <w:tcBorders>
                          <w:top w:val="single" w:sz="4" w:space="0" w:color="auto"/>
                          <w:left w:val="single" w:sz="4" w:space="0" w:color="auto"/>
                          <w:bottom w:val="single" w:sz="4" w:space="0" w:color="auto"/>
                          <w:right w:val="single" w:sz="4" w:space="0" w:color="auto"/>
                        </w:tcBorders>
                      </w:tcPr>
                      <w:p w14:paraId="00FF2423" w14:textId="77777777" w:rsidR="00BD15DE" w:rsidRDefault="00BD15DE" w:rsidP="00BD15DE">
                        <w:pPr>
                          <w:autoSpaceDE w:val="0"/>
                          <w:autoSpaceDN w:val="0"/>
                          <w:adjustRightInd w:val="0"/>
                          <w:rPr>
                            <w:szCs w:val="21"/>
                          </w:rPr>
                        </w:pPr>
                        <w:r>
                          <w:rPr>
                            <w:szCs w:val="21"/>
                          </w:rPr>
                          <w:t>甘肃祁连山水泥集团股份有限公司</w:t>
                        </w:r>
                      </w:p>
                    </w:tc>
                  </w:sdtContent>
                </w:sdt>
                <w:sdt>
                  <w:sdtPr>
                    <w:rPr>
                      <w:szCs w:val="21"/>
                    </w:rPr>
                    <w:alias w:val="上市公司应收关联方款项明细-金额"/>
                    <w:tag w:val="_GBC_cc588a6f792141019f0d3e640cfbfc35"/>
                    <w:id w:val="-345096276"/>
                    <w:lock w:val="sdtLocked"/>
                  </w:sdtPr>
                  <w:sdtContent>
                    <w:tc>
                      <w:tcPr>
                        <w:tcW w:w="808" w:type="pct"/>
                        <w:tcBorders>
                          <w:top w:val="single" w:sz="4" w:space="0" w:color="auto"/>
                          <w:left w:val="single" w:sz="4" w:space="0" w:color="auto"/>
                          <w:bottom w:val="single" w:sz="4" w:space="0" w:color="auto"/>
                          <w:right w:val="single" w:sz="4" w:space="0" w:color="auto"/>
                        </w:tcBorders>
                      </w:tcPr>
                      <w:p w14:paraId="5719F063"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158821815"/>
                    <w:lock w:val="sdtLocked"/>
                  </w:sdtPr>
                  <w:sdtContent>
                    <w:tc>
                      <w:tcPr>
                        <w:tcW w:w="808" w:type="pct"/>
                        <w:tcBorders>
                          <w:top w:val="single" w:sz="4" w:space="0" w:color="auto"/>
                          <w:left w:val="single" w:sz="4" w:space="0" w:color="auto"/>
                          <w:bottom w:val="single" w:sz="4" w:space="0" w:color="auto"/>
                          <w:right w:val="single" w:sz="4" w:space="0" w:color="auto"/>
                        </w:tcBorders>
                      </w:tcPr>
                      <w:p w14:paraId="1927DD1C"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1326550702"/>
                    <w:lock w:val="sdtLocked"/>
                  </w:sdtPr>
                  <w:sdtContent>
                    <w:tc>
                      <w:tcPr>
                        <w:tcW w:w="818" w:type="pct"/>
                        <w:tcBorders>
                          <w:top w:val="single" w:sz="4" w:space="0" w:color="auto"/>
                          <w:left w:val="single" w:sz="4" w:space="0" w:color="auto"/>
                          <w:bottom w:val="single" w:sz="4" w:space="0" w:color="auto"/>
                          <w:right w:val="single" w:sz="4" w:space="0" w:color="auto"/>
                        </w:tcBorders>
                      </w:tcPr>
                      <w:p w14:paraId="295A43A1" w14:textId="77777777" w:rsidR="00BD15DE" w:rsidRDefault="00BD15DE" w:rsidP="00BD15DE">
                        <w:pPr>
                          <w:autoSpaceDE w:val="0"/>
                          <w:autoSpaceDN w:val="0"/>
                          <w:adjustRightInd w:val="0"/>
                          <w:jc w:val="right"/>
                          <w:rPr>
                            <w:szCs w:val="21"/>
                          </w:rPr>
                        </w:pPr>
                        <w:r>
                          <w:rPr>
                            <w:szCs w:val="21"/>
                          </w:rPr>
                          <w:t>40,000.00</w:t>
                        </w:r>
                      </w:p>
                    </w:tc>
                  </w:sdtContent>
                </w:sdt>
                <w:sdt>
                  <w:sdtPr>
                    <w:rPr>
                      <w:szCs w:val="21"/>
                    </w:rPr>
                    <w:alias w:val="上市公司应收关联方款项明细-计提减值金额"/>
                    <w:tag w:val="_GBC_5863f5c59166487cb6350da179170e3b"/>
                    <w:id w:val="299895219"/>
                    <w:lock w:val="sdtLocked"/>
                  </w:sdtPr>
                  <w:sdtContent>
                    <w:tc>
                      <w:tcPr>
                        <w:tcW w:w="1028" w:type="pct"/>
                        <w:tcBorders>
                          <w:top w:val="single" w:sz="4" w:space="0" w:color="auto"/>
                          <w:left w:val="single" w:sz="4" w:space="0" w:color="auto"/>
                          <w:bottom w:val="single" w:sz="4" w:space="0" w:color="auto"/>
                          <w:right w:val="single" w:sz="4" w:space="0" w:color="auto"/>
                        </w:tcBorders>
                      </w:tcPr>
                      <w:p w14:paraId="06E143C5" w14:textId="77777777" w:rsidR="00BD15DE" w:rsidRDefault="00BD15DE" w:rsidP="00BD15DE">
                        <w:pPr>
                          <w:autoSpaceDE w:val="0"/>
                          <w:autoSpaceDN w:val="0"/>
                          <w:adjustRightInd w:val="0"/>
                          <w:jc w:val="right"/>
                          <w:rPr>
                            <w:szCs w:val="21"/>
                          </w:rPr>
                        </w:pPr>
                        <w:r>
                          <w:rPr>
                            <w:szCs w:val="21"/>
                          </w:rPr>
                          <w:t>1,000.00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94118384"/>
              <w:lock w:val="sdtLocked"/>
              <w:placeholder>
                <w:docPart w:val="B39B394348074E9DBD2E3D26255A12F6"/>
              </w:placeholder>
            </w:sdtPr>
            <w:sdtContent>
              <w:tr w:rsidR="00BD15DE" w14:paraId="7A10FBFF"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357235780"/>
                      <w:lock w:val="sdtLocked"/>
                    </w:sdtPr>
                    <w:sdtContent>
                      <w:p w14:paraId="6FAB8D9D"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2128047460"/>
                    <w:lock w:val="sdtLocked"/>
                  </w:sdtPr>
                  <w:sdtContent>
                    <w:tc>
                      <w:tcPr>
                        <w:tcW w:w="899" w:type="pct"/>
                        <w:tcBorders>
                          <w:top w:val="single" w:sz="4" w:space="0" w:color="auto"/>
                          <w:left w:val="single" w:sz="4" w:space="0" w:color="auto"/>
                          <w:bottom w:val="single" w:sz="4" w:space="0" w:color="auto"/>
                          <w:right w:val="single" w:sz="4" w:space="0" w:color="auto"/>
                        </w:tcBorders>
                      </w:tcPr>
                      <w:p w14:paraId="2364BD8B" w14:textId="77777777" w:rsidR="00BD15DE" w:rsidRDefault="00BD15DE" w:rsidP="00BD15DE">
                        <w:pPr>
                          <w:autoSpaceDE w:val="0"/>
                          <w:autoSpaceDN w:val="0"/>
                          <w:adjustRightInd w:val="0"/>
                          <w:rPr>
                            <w:szCs w:val="21"/>
                          </w:rPr>
                        </w:pPr>
                        <w:r>
                          <w:rPr>
                            <w:szCs w:val="21"/>
                          </w:rPr>
                          <w:t>陇南祁连山水泥有限公司</w:t>
                        </w:r>
                      </w:p>
                    </w:tc>
                  </w:sdtContent>
                </w:sdt>
                <w:sdt>
                  <w:sdtPr>
                    <w:rPr>
                      <w:szCs w:val="21"/>
                    </w:rPr>
                    <w:alias w:val="上市公司应收关联方款项明细-金额"/>
                    <w:tag w:val="_GBC_cc588a6f792141019f0d3e640cfbfc35"/>
                    <w:id w:val="-420402626"/>
                    <w:lock w:val="sdtLocked"/>
                  </w:sdtPr>
                  <w:sdtContent>
                    <w:tc>
                      <w:tcPr>
                        <w:tcW w:w="808" w:type="pct"/>
                        <w:tcBorders>
                          <w:top w:val="single" w:sz="4" w:space="0" w:color="auto"/>
                          <w:left w:val="single" w:sz="4" w:space="0" w:color="auto"/>
                          <w:bottom w:val="single" w:sz="4" w:space="0" w:color="auto"/>
                          <w:right w:val="single" w:sz="4" w:space="0" w:color="auto"/>
                        </w:tcBorders>
                      </w:tcPr>
                      <w:p w14:paraId="6AC83A8F"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531043525"/>
                    <w:lock w:val="sdtLocked"/>
                  </w:sdtPr>
                  <w:sdtContent>
                    <w:tc>
                      <w:tcPr>
                        <w:tcW w:w="808" w:type="pct"/>
                        <w:tcBorders>
                          <w:top w:val="single" w:sz="4" w:space="0" w:color="auto"/>
                          <w:left w:val="single" w:sz="4" w:space="0" w:color="auto"/>
                          <w:bottom w:val="single" w:sz="4" w:space="0" w:color="auto"/>
                          <w:right w:val="single" w:sz="4" w:space="0" w:color="auto"/>
                        </w:tcBorders>
                      </w:tcPr>
                      <w:p w14:paraId="1E7B8194"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金额"/>
                    <w:tag w:val="_GBC_bd240354d5f04ea48630518eeb22d989"/>
                    <w:id w:val="-1713725859"/>
                    <w:lock w:val="sdtLocked"/>
                  </w:sdtPr>
                  <w:sdtContent>
                    <w:tc>
                      <w:tcPr>
                        <w:tcW w:w="818" w:type="pct"/>
                        <w:tcBorders>
                          <w:top w:val="single" w:sz="4" w:space="0" w:color="auto"/>
                          <w:left w:val="single" w:sz="4" w:space="0" w:color="auto"/>
                          <w:bottom w:val="single" w:sz="4" w:space="0" w:color="auto"/>
                          <w:right w:val="single" w:sz="4" w:space="0" w:color="auto"/>
                        </w:tcBorders>
                      </w:tcPr>
                      <w:p w14:paraId="0326C789" w14:textId="77777777" w:rsidR="00BD15DE" w:rsidRDefault="00BD15DE" w:rsidP="00BD15DE">
                        <w:pPr>
                          <w:autoSpaceDE w:val="0"/>
                          <w:autoSpaceDN w:val="0"/>
                          <w:adjustRightInd w:val="0"/>
                          <w:jc w:val="right"/>
                          <w:rPr>
                            <w:szCs w:val="21"/>
                          </w:rPr>
                        </w:pPr>
                        <w:r>
                          <w:rPr>
                            <w:szCs w:val="21"/>
                          </w:rPr>
                          <w:t>50,000.00</w:t>
                        </w:r>
                      </w:p>
                    </w:tc>
                  </w:sdtContent>
                </w:sdt>
                <w:sdt>
                  <w:sdtPr>
                    <w:rPr>
                      <w:szCs w:val="21"/>
                    </w:rPr>
                    <w:alias w:val="上市公司应收关联方款项明细-计提减值金额"/>
                    <w:tag w:val="_GBC_5863f5c59166487cb6350da179170e3b"/>
                    <w:id w:val="-1206779393"/>
                    <w:lock w:val="sdtLocked"/>
                  </w:sdtPr>
                  <w:sdtContent>
                    <w:tc>
                      <w:tcPr>
                        <w:tcW w:w="1028" w:type="pct"/>
                        <w:tcBorders>
                          <w:top w:val="single" w:sz="4" w:space="0" w:color="auto"/>
                          <w:left w:val="single" w:sz="4" w:space="0" w:color="auto"/>
                          <w:bottom w:val="single" w:sz="4" w:space="0" w:color="auto"/>
                          <w:right w:val="single" w:sz="4" w:space="0" w:color="auto"/>
                        </w:tcBorders>
                      </w:tcPr>
                      <w:p w14:paraId="01C1922A" w14:textId="77777777" w:rsidR="00BD15DE" w:rsidRDefault="00BD15DE" w:rsidP="00BD15DE">
                        <w:pPr>
                          <w:autoSpaceDE w:val="0"/>
                          <w:autoSpaceDN w:val="0"/>
                          <w:adjustRightInd w:val="0"/>
                          <w:jc w:val="right"/>
                          <w:rPr>
                            <w:szCs w:val="21"/>
                          </w:rPr>
                        </w:pPr>
                        <w:r>
                          <w:rPr>
                            <w:szCs w:val="21"/>
                          </w:rPr>
                          <w:t>5,000.00</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8118150"/>
              <w:lock w:val="sdtLocked"/>
              <w:placeholder>
                <w:docPart w:val="B39B394348074E9DBD2E3D26255A12F6"/>
              </w:placeholder>
            </w:sdtPr>
            <w:sdtContent>
              <w:tr w:rsidR="00BD15DE" w14:paraId="04442531"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410433075"/>
                      <w:lock w:val="sdtLocked"/>
                    </w:sdtPr>
                    <w:sdtContent>
                      <w:p w14:paraId="78A052F3"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416209248"/>
                    <w:lock w:val="sdtLocked"/>
                  </w:sdtPr>
                  <w:sdtContent>
                    <w:tc>
                      <w:tcPr>
                        <w:tcW w:w="899" w:type="pct"/>
                        <w:tcBorders>
                          <w:top w:val="single" w:sz="4" w:space="0" w:color="auto"/>
                          <w:left w:val="single" w:sz="4" w:space="0" w:color="auto"/>
                          <w:bottom w:val="single" w:sz="4" w:space="0" w:color="auto"/>
                          <w:right w:val="single" w:sz="4" w:space="0" w:color="auto"/>
                        </w:tcBorders>
                      </w:tcPr>
                      <w:p w14:paraId="399B2D70" w14:textId="77777777" w:rsidR="00BD15DE" w:rsidRDefault="00BD15DE" w:rsidP="00BD15DE">
                        <w:pPr>
                          <w:autoSpaceDE w:val="0"/>
                          <w:autoSpaceDN w:val="0"/>
                          <w:adjustRightInd w:val="0"/>
                          <w:rPr>
                            <w:szCs w:val="21"/>
                          </w:rPr>
                        </w:pPr>
                        <w:r>
                          <w:rPr>
                            <w:szCs w:val="21"/>
                          </w:rPr>
                          <w:t>中国中</w:t>
                        </w:r>
                        <w:proofErr w:type="gramStart"/>
                        <w:r>
                          <w:rPr>
                            <w:szCs w:val="21"/>
                          </w:rPr>
                          <w:t>材集团</w:t>
                        </w:r>
                        <w:proofErr w:type="gramEnd"/>
                        <w:r>
                          <w:rPr>
                            <w:szCs w:val="21"/>
                          </w:rPr>
                          <w:t>有限公司</w:t>
                        </w:r>
                      </w:p>
                    </w:tc>
                  </w:sdtContent>
                </w:sdt>
                <w:sdt>
                  <w:sdtPr>
                    <w:rPr>
                      <w:szCs w:val="21"/>
                    </w:rPr>
                    <w:alias w:val="上市公司应收关联方款项明细-金额"/>
                    <w:tag w:val="_GBC_cc588a6f792141019f0d3e640cfbfc35"/>
                    <w:id w:val="-1392730430"/>
                    <w:lock w:val="sdtLocked"/>
                  </w:sdtPr>
                  <w:sdtContent>
                    <w:tc>
                      <w:tcPr>
                        <w:tcW w:w="808" w:type="pct"/>
                        <w:tcBorders>
                          <w:top w:val="single" w:sz="4" w:space="0" w:color="auto"/>
                          <w:left w:val="single" w:sz="4" w:space="0" w:color="auto"/>
                          <w:bottom w:val="single" w:sz="4" w:space="0" w:color="auto"/>
                          <w:right w:val="single" w:sz="4" w:space="0" w:color="auto"/>
                        </w:tcBorders>
                      </w:tcPr>
                      <w:p w14:paraId="112AF097" w14:textId="77777777" w:rsidR="00BD15DE" w:rsidRDefault="00BD15DE" w:rsidP="00BD15DE">
                        <w:pPr>
                          <w:autoSpaceDE w:val="0"/>
                          <w:autoSpaceDN w:val="0"/>
                          <w:adjustRightInd w:val="0"/>
                          <w:jc w:val="right"/>
                          <w:rPr>
                            <w:szCs w:val="21"/>
                          </w:rPr>
                        </w:pPr>
                        <w:r>
                          <w:rPr>
                            <w:szCs w:val="21"/>
                          </w:rPr>
                          <w:t>382,688.27</w:t>
                        </w:r>
                      </w:p>
                    </w:tc>
                  </w:sdtContent>
                </w:sdt>
                <w:sdt>
                  <w:sdtPr>
                    <w:rPr>
                      <w:szCs w:val="21"/>
                    </w:rPr>
                    <w:alias w:val="上市公司应收关联方款项明细-计提减值金额"/>
                    <w:tag w:val="_GBC_bafd30cf7fb84997ba02375616bce0f8"/>
                    <w:id w:val="-354265850"/>
                    <w:lock w:val="sdtLocked"/>
                  </w:sdtPr>
                  <w:sdtContent>
                    <w:tc>
                      <w:tcPr>
                        <w:tcW w:w="808" w:type="pct"/>
                        <w:tcBorders>
                          <w:top w:val="single" w:sz="4" w:space="0" w:color="auto"/>
                          <w:left w:val="single" w:sz="4" w:space="0" w:color="auto"/>
                          <w:bottom w:val="single" w:sz="4" w:space="0" w:color="auto"/>
                          <w:right w:val="single" w:sz="4" w:space="0" w:color="auto"/>
                        </w:tcBorders>
                      </w:tcPr>
                      <w:p w14:paraId="375C8E99" w14:textId="77777777" w:rsidR="00BD15DE" w:rsidRDefault="00BD15DE" w:rsidP="00BD15DE">
                        <w:pPr>
                          <w:autoSpaceDE w:val="0"/>
                          <w:autoSpaceDN w:val="0"/>
                          <w:adjustRightInd w:val="0"/>
                          <w:jc w:val="right"/>
                          <w:rPr>
                            <w:szCs w:val="21"/>
                          </w:rPr>
                        </w:pPr>
                        <w:r>
                          <w:rPr>
                            <w:szCs w:val="21"/>
                          </w:rPr>
                          <w:t>19,134.41</w:t>
                        </w:r>
                      </w:p>
                    </w:tc>
                  </w:sdtContent>
                </w:sdt>
                <w:sdt>
                  <w:sdtPr>
                    <w:rPr>
                      <w:szCs w:val="21"/>
                    </w:rPr>
                    <w:alias w:val="上市公司应收关联方款项明细-金额"/>
                    <w:tag w:val="_GBC_bd240354d5f04ea48630518eeb22d989"/>
                    <w:id w:val="748314271"/>
                    <w:lock w:val="sdtLocked"/>
                  </w:sdtPr>
                  <w:sdtContent>
                    <w:tc>
                      <w:tcPr>
                        <w:tcW w:w="818" w:type="pct"/>
                        <w:tcBorders>
                          <w:top w:val="single" w:sz="4" w:space="0" w:color="auto"/>
                          <w:left w:val="single" w:sz="4" w:space="0" w:color="auto"/>
                          <w:bottom w:val="single" w:sz="4" w:space="0" w:color="auto"/>
                          <w:right w:val="single" w:sz="4" w:space="0" w:color="auto"/>
                        </w:tcBorders>
                      </w:tcPr>
                      <w:p w14:paraId="74D750D5" w14:textId="77777777" w:rsidR="00BD15DE" w:rsidRDefault="00BD15DE" w:rsidP="00BD15DE">
                        <w:pPr>
                          <w:autoSpaceDE w:val="0"/>
                          <w:autoSpaceDN w:val="0"/>
                          <w:adjustRightInd w:val="0"/>
                          <w:jc w:val="right"/>
                          <w:rPr>
                            <w:szCs w:val="21"/>
                          </w:rPr>
                        </w:pPr>
                        <w:r>
                          <w:rPr>
                            <w:szCs w:val="21"/>
                          </w:rPr>
                          <w:t>382,688.27</w:t>
                        </w:r>
                      </w:p>
                    </w:tc>
                  </w:sdtContent>
                </w:sdt>
                <w:sdt>
                  <w:sdtPr>
                    <w:rPr>
                      <w:szCs w:val="21"/>
                    </w:rPr>
                    <w:alias w:val="上市公司应收关联方款项明细-计提减值金额"/>
                    <w:tag w:val="_GBC_5863f5c59166487cb6350da179170e3b"/>
                    <w:id w:val="1068695637"/>
                    <w:lock w:val="sdtLocked"/>
                  </w:sdtPr>
                  <w:sdtContent>
                    <w:tc>
                      <w:tcPr>
                        <w:tcW w:w="1028" w:type="pct"/>
                        <w:tcBorders>
                          <w:top w:val="single" w:sz="4" w:space="0" w:color="auto"/>
                          <w:left w:val="single" w:sz="4" w:space="0" w:color="auto"/>
                          <w:bottom w:val="single" w:sz="4" w:space="0" w:color="auto"/>
                          <w:right w:val="single" w:sz="4" w:space="0" w:color="auto"/>
                        </w:tcBorders>
                      </w:tcPr>
                      <w:p w14:paraId="0344DFA3" w14:textId="77777777" w:rsidR="00BD15DE" w:rsidRDefault="00BD15DE" w:rsidP="00BD15DE">
                        <w:pPr>
                          <w:autoSpaceDE w:val="0"/>
                          <w:autoSpaceDN w:val="0"/>
                          <w:adjustRightInd w:val="0"/>
                          <w:jc w:val="right"/>
                          <w:rPr>
                            <w:szCs w:val="21"/>
                          </w:rPr>
                        </w:pPr>
                        <w:r>
                          <w:rPr>
                            <w:szCs w:val="21"/>
                          </w:rPr>
                          <w:t>19,134.41</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39242148"/>
              <w:lock w:val="sdtLocked"/>
              <w:placeholder>
                <w:docPart w:val="B39B394348074E9DBD2E3D26255A12F6"/>
              </w:placeholder>
            </w:sdtPr>
            <w:sdtContent>
              <w:tr w:rsidR="00BD15DE" w14:paraId="505D5F8A"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737543694"/>
                      <w:lock w:val="sdtLocked"/>
                    </w:sdtPr>
                    <w:sdtContent>
                      <w:p w14:paraId="45538C63"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1323116878"/>
                    <w:lock w:val="sdtLocked"/>
                  </w:sdtPr>
                  <w:sdtContent>
                    <w:tc>
                      <w:tcPr>
                        <w:tcW w:w="899" w:type="pct"/>
                        <w:tcBorders>
                          <w:top w:val="single" w:sz="4" w:space="0" w:color="auto"/>
                          <w:left w:val="single" w:sz="4" w:space="0" w:color="auto"/>
                          <w:bottom w:val="single" w:sz="4" w:space="0" w:color="auto"/>
                          <w:right w:val="single" w:sz="4" w:space="0" w:color="auto"/>
                        </w:tcBorders>
                      </w:tcPr>
                      <w:p w14:paraId="313D9CA8" w14:textId="77777777" w:rsidR="00BD15DE" w:rsidRDefault="00BD15DE" w:rsidP="00BD15DE">
                        <w:pPr>
                          <w:autoSpaceDE w:val="0"/>
                          <w:autoSpaceDN w:val="0"/>
                          <w:adjustRightInd w:val="0"/>
                          <w:rPr>
                            <w:szCs w:val="21"/>
                          </w:rPr>
                        </w:pPr>
                        <w:r>
                          <w:rPr>
                            <w:szCs w:val="21"/>
                          </w:rPr>
                          <w:t>中国建材工业对外经济技术合作公司</w:t>
                        </w:r>
                      </w:p>
                    </w:tc>
                  </w:sdtContent>
                </w:sdt>
                <w:sdt>
                  <w:sdtPr>
                    <w:rPr>
                      <w:szCs w:val="21"/>
                    </w:rPr>
                    <w:alias w:val="上市公司应收关联方款项明细-金额"/>
                    <w:tag w:val="_GBC_cc588a6f792141019f0d3e640cfbfc35"/>
                    <w:id w:val="-788433905"/>
                    <w:lock w:val="sdtLocked"/>
                  </w:sdtPr>
                  <w:sdtContent>
                    <w:tc>
                      <w:tcPr>
                        <w:tcW w:w="808" w:type="pct"/>
                        <w:tcBorders>
                          <w:top w:val="single" w:sz="4" w:space="0" w:color="auto"/>
                          <w:left w:val="single" w:sz="4" w:space="0" w:color="auto"/>
                          <w:bottom w:val="single" w:sz="4" w:space="0" w:color="auto"/>
                          <w:right w:val="single" w:sz="4" w:space="0" w:color="auto"/>
                        </w:tcBorders>
                      </w:tcPr>
                      <w:p w14:paraId="23AF9666" w14:textId="77777777" w:rsidR="00BD15DE" w:rsidRDefault="00BD15DE" w:rsidP="00BD15DE">
                        <w:pPr>
                          <w:autoSpaceDE w:val="0"/>
                          <w:autoSpaceDN w:val="0"/>
                          <w:adjustRightInd w:val="0"/>
                          <w:jc w:val="right"/>
                          <w:rPr>
                            <w:szCs w:val="21"/>
                          </w:rPr>
                        </w:pPr>
                        <w:r>
                          <w:rPr>
                            <w:szCs w:val="21"/>
                          </w:rPr>
                          <w:t>28,920,968.32</w:t>
                        </w:r>
                      </w:p>
                    </w:tc>
                  </w:sdtContent>
                </w:sdt>
                <w:sdt>
                  <w:sdtPr>
                    <w:rPr>
                      <w:szCs w:val="21"/>
                    </w:rPr>
                    <w:alias w:val="上市公司应收关联方款项明细-计提减值金额"/>
                    <w:tag w:val="_GBC_bafd30cf7fb84997ba02375616bce0f8"/>
                    <w:id w:val="-1240551930"/>
                    <w:lock w:val="sdtLocked"/>
                  </w:sdtPr>
                  <w:sdtContent>
                    <w:tc>
                      <w:tcPr>
                        <w:tcW w:w="808" w:type="pct"/>
                        <w:tcBorders>
                          <w:top w:val="single" w:sz="4" w:space="0" w:color="auto"/>
                          <w:left w:val="single" w:sz="4" w:space="0" w:color="auto"/>
                          <w:bottom w:val="single" w:sz="4" w:space="0" w:color="auto"/>
                          <w:right w:val="single" w:sz="4" w:space="0" w:color="auto"/>
                        </w:tcBorders>
                      </w:tcPr>
                      <w:p w14:paraId="222997D4" w14:textId="77777777" w:rsidR="00BD15DE" w:rsidRDefault="00BD15DE" w:rsidP="00BD15DE">
                        <w:pPr>
                          <w:autoSpaceDE w:val="0"/>
                          <w:autoSpaceDN w:val="0"/>
                          <w:adjustRightInd w:val="0"/>
                          <w:jc w:val="right"/>
                          <w:rPr>
                            <w:szCs w:val="21"/>
                          </w:rPr>
                        </w:pPr>
                        <w:r>
                          <w:rPr>
                            <w:szCs w:val="21"/>
                          </w:rPr>
                          <w:t>28,920,968.32</w:t>
                        </w:r>
                      </w:p>
                    </w:tc>
                  </w:sdtContent>
                </w:sdt>
                <w:sdt>
                  <w:sdtPr>
                    <w:rPr>
                      <w:szCs w:val="21"/>
                    </w:rPr>
                    <w:alias w:val="上市公司应收关联方款项明细-金额"/>
                    <w:tag w:val="_GBC_bd240354d5f04ea48630518eeb22d989"/>
                    <w:id w:val="2005239042"/>
                    <w:lock w:val="sdtLocked"/>
                  </w:sdtPr>
                  <w:sdtContent>
                    <w:tc>
                      <w:tcPr>
                        <w:tcW w:w="818" w:type="pct"/>
                        <w:tcBorders>
                          <w:top w:val="single" w:sz="4" w:space="0" w:color="auto"/>
                          <w:left w:val="single" w:sz="4" w:space="0" w:color="auto"/>
                          <w:bottom w:val="single" w:sz="4" w:space="0" w:color="auto"/>
                          <w:right w:val="single" w:sz="4" w:space="0" w:color="auto"/>
                        </w:tcBorders>
                      </w:tcPr>
                      <w:p w14:paraId="30B27283" w14:textId="77777777" w:rsidR="00BD15DE" w:rsidRDefault="00BD15DE" w:rsidP="00BD15DE">
                        <w:pPr>
                          <w:autoSpaceDE w:val="0"/>
                          <w:autoSpaceDN w:val="0"/>
                          <w:adjustRightInd w:val="0"/>
                          <w:jc w:val="right"/>
                          <w:rPr>
                            <w:szCs w:val="21"/>
                          </w:rPr>
                        </w:pPr>
                        <w:r>
                          <w:rPr>
                            <w:szCs w:val="21"/>
                          </w:rPr>
                          <w:t>28,920,968.32</w:t>
                        </w:r>
                      </w:p>
                    </w:tc>
                  </w:sdtContent>
                </w:sdt>
                <w:sdt>
                  <w:sdtPr>
                    <w:rPr>
                      <w:szCs w:val="21"/>
                    </w:rPr>
                    <w:alias w:val="上市公司应收关联方款项明细-计提减值金额"/>
                    <w:tag w:val="_GBC_5863f5c59166487cb6350da179170e3b"/>
                    <w:id w:val="141321370"/>
                    <w:lock w:val="sdtLocked"/>
                  </w:sdtPr>
                  <w:sdtContent>
                    <w:tc>
                      <w:tcPr>
                        <w:tcW w:w="1028" w:type="pct"/>
                        <w:tcBorders>
                          <w:top w:val="single" w:sz="4" w:space="0" w:color="auto"/>
                          <w:left w:val="single" w:sz="4" w:space="0" w:color="auto"/>
                          <w:bottom w:val="single" w:sz="4" w:space="0" w:color="auto"/>
                          <w:right w:val="single" w:sz="4" w:space="0" w:color="auto"/>
                        </w:tcBorders>
                      </w:tcPr>
                      <w:p w14:paraId="48DFE4E7" w14:textId="77777777" w:rsidR="00BD15DE" w:rsidRDefault="00BD15DE" w:rsidP="00BD15DE">
                        <w:pPr>
                          <w:autoSpaceDE w:val="0"/>
                          <w:autoSpaceDN w:val="0"/>
                          <w:adjustRightInd w:val="0"/>
                          <w:jc w:val="right"/>
                          <w:rPr>
                            <w:szCs w:val="21"/>
                          </w:rPr>
                        </w:pPr>
                        <w:r>
                          <w:rPr>
                            <w:szCs w:val="21"/>
                          </w:rPr>
                          <w:t>28,920,968.32</w:t>
                        </w: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41300826"/>
              <w:lock w:val="sdtLocked"/>
              <w:placeholder>
                <w:docPart w:val="B39B394348074E9DBD2E3D26255A12F6"/>
              </w:placeholder>
            </w:sdtPr>
            <w:sdtContent>
              <w:tr w:rsidR="00BD15DE" w14:paraId="17229606"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595556412"/>
                      <w:lock w:val="sdtLocked"/>
                    </w:sdtPr>
                    <w:sdtContent>
                      <w:p w14:paraId="29270102"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788123460"/>
                    <w:lock w:val="sdtLocked"/>
                  </w:sdtPr>
                  <w:sdtContent>
                    <w:tc>
                      <w:tcPr>
                        <w:tcW w:w="899" w:type="pct"/>
                        <w:tcBorders>
                          <w:top w:val="single" w:sz="4" w:space="0" w:color="auto"/>
                          <w:left w:val="single" w:sz="4" w:space="0" w:color="auto"/>
                          <w:bottom w:val="single" w:sz="4" w:space="0" w:color="auto"/>
                          <w:right w:val="single" w:sz="4" w:space="0" w:color="auto"/>
                        </w:tcBorders>
                      </w:tcPr>
                      <w:p w14:paraId="585E7554" w14:textId="77777777" w:rsidR="00BD15DE" w:rsidRDefault="00BD15DE" w:rsidP="00BD15DE">
                        <w:pPr>
                          <w:autoSpaceDE w:val="0"/>
                          <w:autoSpaceDN w:val="0"/>
                          <w:adjustRightInd w:val="0"/>
                          <w:rPr>
                            <w:szCs w:val="21"/>
                          </w:rPr>
                        </w:pPr>
                        <w:r>
                          <w:rPr>
                            <w:szCs w:val="21"/>
                          </w:rPr>
                          <w:t>江西南方水泥有限公司</w:t>
                        </w:r>
                      </w:p>
                    </w:tc>
                  </w:sdtContent>
                </w:sdt>
                <w:sdt>
                  <w:sdtPr>
                    <w:rPr>
                      <w:szCs w:val="21"/>
                    </w:rPr>
                    <w:alias w:val="上市公司应收关联方款项明细-金额"/>
                    <w:tag w:val="_GBC_cc588a6f792141019f0d3e640cfbfc35"/>
                    <w:id w:val="-548147230"/>
                    <w:lock w:val="sdtLocked"/>
                  </w:sdtPr>
                  <w:sdtContent>
                    <w:tc>
                      <w:tcPr>
                        <w:tcW w:w="808" w:type="pct"/>
                        <w:tcBorders>
                          <w:top w:val="single" w:sz="4" w:space="0" w:color="auto"/>
                          <w:left w:val="single" w:sz="4" w:space="0" w:color="auto"/>
                          <w:bottom w:val="single" w:sz="4" w:space="0" w:color="auto"/>
                          <w:right w:val="single" w:sz="4" w:space="0" w:color="auto"/>
                        </w:tcBorders>
                      </w:tcPr>
                      <w:p w14:paraId="3AC7FBEC" w14:textId="77777777" w:rsidR="00BD15DE" w:rsidRDefault="00BD15DE" w:rsidP="00BD15DE">
                        <w:pPr>
                          <w:autoSpaceDE w:val="0"/>
                          <w:autoSpaceDN w:val="0"/>
                          <w:adjustRightInd w:val="0"/>
                          <w:jc w:val="right"/>
                          <w:rPr>
                            <w:szCs w:val="21"/>
                          </w:rPr>
                        </w:pPr>
                        <w:r>
                          <w:rPr>
                            <w:szCs w:val="21"/>
                          </w:rPr>
                          <w:t>50,000.00</w:t>
                        </w:r>
                      </w:p>
                    </w:tc>
                  </w:sdtContent>
                </w:sdt>
                <w:sdt>
                  <w:sdtPr>
                    <w:rPr>
                      <w:szCs w:val="21"/>
                    </w:rPr>
                    <w:alias w:val="上市公司应收关联方款项明细-计提减值金额"/>
                    <w:tag w:val="_GBC_bafd30cf7fb84997ba02375616bce0f8"/>
                    <w:id w:val="696978731"/>
                    <w:lock w:val="sdtLocked"/>
                  </w:sdtPr>
                  <w:sdtContent>
                    <w:tc>
                      <w:tcPr>
                        <w:tcW w:w="808" w:type="pct"/>
                        <w:tcBorders>
                          <w:top w:val="single" w:sz="4" w:space="0" w:color="auto"/>
                          <w:left w:val="single" w:sz="4" w:space="0" w:color="auto"/>
                          <w:bottom w:val="single" w:sz="4" w:space="0" w:color="auto"/>
                          <w:right w:val="single" w:sz="4" w:space="0" w:color="auto"/>
                        </w:tcBorders>
                      </w:tcPr>
                      <w:p w14:paraId="25184F7F" w14:textId="77777777" w:rsidR="00BD15DE" w:rsidRDefault="00BD15DE" w:rsidP="00BD15DE">
                        <w:pPr>
                          <w:autoSpaceDE w:val="0"/>
                          <w:autoSpaceDN w:val="0"/>
                          <w:adjustRightInd w:val="0"/>
                          <w:jc w:val="right"/>
                          <w:rPr>
                            <w:szCs w:val="21"/>
                          </w:rPr>
                        </w:pPr>
                        <w:r>
                          <w:rPr>
                            <w:szCs w:val="21"/>
                          </w:rPr>
                          <w:t>50,000.00</w:t>
                        </w:r>
                      </w:p>
                    </w:tc>
                  </w:sdtContent>
                </w:sdt>
                <w:sdt>
                  <w:sdtPr>
                    <w:rPr>
                      <w:szCs w:val="21"/>
                    </w:rPr>
                    <w:alias w:val="上市公司应收关联方款项明细-金额"/>
                    <w:tag w:val="_GBC_bd240354d5f04ea48630518eeb22d989"/>
                    <w:id w:val="1827015660"/>
                    <w:lock w:val="sdtLocked"/>
                  </w:sdtPr>
                  <w:sdtContent>
                    <w:tc>
                      <w:tcPr>
                        <w:tcW w:w="818" w:type="pct"/>
                        <w:tcBorders>
                          <w:top w:val="single" w:sz="4" w:space="0" w:color="auto"/>
                          <w:left w:val="single" w:sz="4" w:space="0" w:color="auto"/>
                          <w:bottom w:val="single" w:sz="4" w:space="0" w:color="auto"/>
                          <w:right w:val="single" w:sz="4" w:space="0" w:color="auto"/>
                        </w:tcBorders>
                      </w:tcPr>
                      <w:p w14:paraId="30AE8EE8"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183663037"/>
                    <w:lock w:val="sdtLocked"/>
                  </w:sdtPr>
                  <w:sdtContent>
                    <w:tc>
                      <w:tcPr>
                        <w:tcW w:w="1028" w:type="pct"/>
                        <w:tcBorders>
                          <w:top w:val="single" w:sz="4" w:space="0" w:color="auto"/>
                          <w:left w:val="single" w:sz="4" w:space="0" w:color="auto"/>
                          <w:bottom w:val="single" w:sz="4" w:space="0" w:color="auto"/>
                          <w:right w:val="single" w:sz="4" w:space="0" w:color="auto"/>
                        </w:tcBorders>
                      </w:tcPr>
                      <w:p w14:paraId="33AD36F8"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08604729"/>
              <w:lock w:val="sdtLocked"/>
              <w:placeholder>
                <w:docPart w:val="B39B394348074E9DBD2E3D26255A12F6"/>
              </w:placeholder>
            </w:sdtPr>
            <w:sdtContent>
              <w:tr w:rsidR="00BD15DE" w14:paraId="0F86B030"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249342653"/>
                      <w:lock w:val="sdtLocked"/>
                    </w:sdtPr>
                    <w:sdtContent>
                      <w:p w14:paraId="24E21410"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266926666"/>
                    <w:lock w:val="sdtLocked"/>
                  </w:sdtPr>
                  <w:sdtContent>
                    <w:tc>
                      <w:tcPr>
                        <w:tcW w:w="899" w:type="pct"/>
                        <w:tcBorders>
                          <w:top w:val="single" w:sz="4" w:space="0" w:color="auto"/>
                          <w:left w:val="single" w:sz="4" w:space="0" w:color="auto"/>
                          <w:bottom w:val="single" w:sz="4" w:space="0" w:color="auto"/>
                          <w:right w:val="single" w:sz="4" w:space="0" w:color="auto"/>
                        </w:tcBorders>
                      </w:tcPr>
                      <w:p w14:paraId="10285FEA" w14:textId="77777777" w:rsidR="00BD15DE" w:rsidRDefault="00BD15DE" w:rsidP="00BD15DE">
                        <w:pPr>
                          <w:autoSpaceDE w:val="0"/>
                          <w:autoSpaceDN w:val="0"/>
                          <w:adjustRightInd w:val="0"/>
                          <w:rPr>
                            <w:szCs w:val="21"/>
                          </w:rPr>
                        </w:pPr>
                        <w:r>
                          <w:rPr>
                            <w:szCs w:val="21"/>
                          </w:rPr>
                          <w:t>中</w:t>
                        </w:r>
                        <w:proofErr w:type="gramStart"/>
                        <w:r>
                          <w:rPr>
                            <w:szCs w:val="21"/>
                          </w:rPr>
                          <w:t>材集团</w:t>
                        </w:r>
                        <w:proofErr w:type="gramEnd"/>
                        <w:r>
                          <w:rPr>
                            <w:szCs w:val="21"/>
                          </w:rPr>
                          <w:t>财务有限公司</w:t>
                        </w:r>
                      </w:p>
                    </w:tc>
                  </w:sdtContent>
                </w:sdt>
                <w:sdt>
                  <w:sdtPr>
                    <w:rPr>
                      <w:szCs w:val="21"/>
                    </w:rPr>
                    <w:alias w:val="上市公司应收关联方款项明细-金额"/>
                    <w:tag w:val="_GBC_cc588a6f792141019f0d3e640cfbfc35"/>
                    <w:id w:val="1870872303"/>
                    <w:lock w:val="sdtLocked"/>
                  </w:sdtPr>
                  <w:sdtContent>
                    <w:tc>
                      <w:tcPr>
                        <w:tcW w:w="808" w:type="pct"/>
                        <w:tcBorders>
                          <w:top w:val="single" w:sz="4" w:space="0" w:color="auto"/>
                          <w:left w:val="single" w:sz="4" w:space="0" w:color="auto"/>
                          <w:bottom w:val="single" w:sz="4" w:space="0" w:color="auto"/>
                          <w:right w:val="single" w:sz="4" w:space="0" w:color="auto"/>
                        </w:tcBorders>
                      </w:tcPr>
                      <w:p w14:paraId="77F44D06" w14:textId="77777777" w:rsidR="00BD15DE" w:rsidRDefault="00BD15DE" w:rsidP="00BD15DE">
                        <w:pPr>
                          <w:autoSpaceDE w:val="0"/>
                          <w:autoSpaceDN w:val="0"/>
                          <w:adjustRightInd w:val="0"/>
                          <w:jc w:val="right"/>
                          <w:rPr>
                            <w:szCs w:val="21"/>
                          </w:rPr>
                        </w:pPr>
                        <w:r>
                          <w:rPr>
                            <w:szCs w:val="21"/>
                          </w:rPr>
                          <w:t>387,613.62</w:t>
                        </w:r>
                      </w:p>
                    </w:tc>
                  </w:sdtContent>
                </w:sdt>
                <w:sdt>
                  <w:sdtPr>
                    <w:rPr>
                      <w:szCs w:val="21"/>
                    </w:rPr>
                    <w:alias w:val="上市公司应收关联方款项明细-计提减值金额"/>
                    <w:tag w:val="_GBC_bafd30cf7fb84997ba02375616bce0f8"/>
                    <w:id w:val="-1736226242"/>
                    <w:lock w:val="sdtLocked"/>
                  </w:sdtPr>
                  <w:sdtContent>
                    <w:tc>
                      <w:tcPr>
                        <w:tcW w:w="808" w:type="pct"/>
                        <w:tcBorders>
                          <w:top w:val="single" w:sz="4" w:space="0" w:color="auto"/>
                          <w:left w:val="single" w:sz="4" w:space="0" w:color="auto"/>
                          <w:bottom w:val="single" w:sz="4" w:space="0" w:color="auto"/>
                          <w:right w:val="single" w:sz="4" w:space="0" w:color="auto"/>
                        </w:tcBorders>
                      </w:tcPr>
                      <w:p w14:paraId="723BE825" w14:textId="77777777" w:rsidR="00BD15DE" w:rsidRDefault="00BD15DE" w:rsidP="00BD15DE">
                        <w:pPr>
                          <w:autoSpaceDE w:val="0"/>
                          <w:autoSpaceDN w:val="0"/>
                          <w:adjustRightInd w:val="0"/>
                          <w:jc w:val="right"/>
                          <w:rPr>
                            <w:szCs w:val="21"/>
                          </w:rPr>
                        </w:pPr>
                        <w:r>
                          <w:rPr>
                            <w:szCs w:val="21"/>
                          </w:rPr>
                          <w:t>19,380.68</w:t>
                        </w:r>
                      </w:p>
                    </w:tc>
                  </w:sdtContent>
                </w:sdt>
                <w:sdt>
                  <w:sdtPr>
                    <w:rPr>
                      <w:szCs w:val="21"/>
                    </w:rPr>
                    <w:alias w:val="上市公司应收关联方款项明细-金额"/>
                    <w:tag w:val="_GBC_bd240354d5f04ea48630518eeb22d989"/>
                    <w:id w:val="2001768144"/>
                    <w:lock w:val="sdtLocked"/>
                  </w:sdtPr>
                  <w:sdtContent>
                    <w:tc>
                      <w:tcPr>
                        <w:tcW w:w="818" w:type="pct"/>
                        <w:tcBorders>
                          <w:top w:val="single" w:sz="4" w:space="0" w:color="auto"/>
                          <w:left w:val="single" w:sz="4" w:space="0" w:color="auto"/>
                          <w:bottom w:val="single" w:sz="4" w:space="0" w:color="auto"/>
                          <w:right w:val="single" w:sz="4" w:space="0" w:color="auto"/>
                        </w:tcBorders>
                      </w:tcPr>
                      <w:p w14:paraId="7F45D524"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269278317"/>
                    <w:lock w:val="sdtLocked"/>
                  </w:sdtPr>
                  <w:sdtContent>
                    <w:tc>
                      <w:tcPr>
                        <w:tcW w:w="1028" w:type="pct"/>
                        <w:tcBorders>
                          <w:top w:val="single" w:sz="4" w:space="0" w:color="auto"/>
                          <w:left w:val="single" w:sz="4" w:space="0" w:color="auto"/>
                          <w:bottom w:val="single" w:sz="4" w:space="0" w:color="auto"/>
                          <w:right w:val="single" w:sz="4" w:space="0" w:color="auto"/>
                        </w:tcBorders>
                      </w:tcPr>
                      <w:p w14:paraId="350EB01A"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75833415"/>
              <w:lock w:val="sdtLocked"/>
              <w:placeholder>
                <w:docPart w:val="B39B394348074E9DBD2E3D26255A12F6"/>
              </w:placeholder>
            </w:sdtPr>
            <w:sdtContent>
              <w:tr w:rsidR="00BD15DE" w14:paraId="0A50307A"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526252989"/>
                      <w:lock w:val="sdtLocked"/>
                    </w:sdtPr>
                    <w:sdtContent>
                      <w:p w14:paraId="3D21D3A4"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1213425222"/>
                    <w:lock w:val="sdtLocked"/>
                  </w:sdtPr>
                  <w:sdtContent>
                    <w:tc>
                      <w:tcPr>
                        <w:tcW w:w="899" w:type="pct"/>
                        <w:tcBorders>
                          <w:top w:val="single" w:sz="4" w:space="0" w:color="auto"/>
                          <w:left w:val="single" w:sz="4" w:space="0" w:color="auto"/>
                          <w:bottom w:val="single" w:sz="4" w:space="0" w:color="auto"/>
                          <w:right w:val="single" w:sz="4" w:space="0" w:color="auto"/>
                        </w:tcBorders>
                      </w:tcPr>
                      <w:p w14:paraId="55C108E1" w14:textId="77777777" w:rsidR="00BD15DE" w:rsidRDefault="00BD15DE" w:rsidP="00BD15DE">
                        <w:pPr>
                          <w:autoSpaceDE w:val="0"/>
                          <w:autoSpaceDN w:val="0"/>
                          <w:adjustRightInd w:val="0"/>
                          <w:rPr>
                            <w:szCs w:val="21"/>
                          </w:rPr>
                        </w:pPr>
                        <w:r>
                          <w:rPr>
                            <w:szCs w:val="21"/>
                          </w:rPr>
                          <w:t>中国建材技术装备总公司</w:t>
                        </w:r>
                      </w:p>
                    </w:tc>
                  </w:sdtContent>
                </w:sdt>
                <w:sdt>
                  <w:sdtPr>
                    <w:rPr>
                      <w:szCs w:val="21"/>
                    </w:rPr>
                    <w:alias w:val="上市公司应收关联方款项明细-金额"/>
                    <w:tag w:val="_GBC_cc588a6f792141019f0d3e640cfbfc35"/>
                    <w:id w:val="-922178813"/>
                    <w:lock w:val="sdtLocked"/>
                  </w:sdtPr>
                  <w:sdtContent>
                    <w:tc>
                      <w:tcPr>
                        <w:tcW w:w="808" w:type="pct"/>
                        <w:tcBorders>
                          <w:top w:val="single" w:sz="4" w:space="0" w:color="auto"/>
                          <w:left w:val="single" w:sz="4" w:space="0" w:color="auto"/>
                          <w:bottom w:val="single" w:sz="4" w:space="0" w:color="auto"/>
                          <w:right w:val="single" w:sz="4" w:space="0" w:color="auto"/>
                        </w:tcBorders>
                      </w:tcPr>
                      <w:p w14:paraId="697E7275" w14:textId="77777777" w:rsidR="00BD15DE" w:rsidRDefault="00BD15DE" w:rsidP="00BD15DE">
                        <w:pPr>
                          <w:autoSpaceDE w:val="0"/>
                          <w:autoSpaceDN w:val="0"/>
                          <w:adjustRightInd w:val="0"/>
                          <w:jc w:val="right"/>
                          <w:rPr>
                            <w:szCs w:val="21"/>
                          </w:rPr>
                        </w:pPr>
                        <w:r>
                          <w:rPr>
                            <w:szCs w:val="21"/>
                          </w:rPr>
                          <w:t>13,800.00</w:t>
                        </w:r>
                      </w:p>
                    </w:tc>
                  </w:sdtContent>
                </w:sdt>
                <w:sdt>
                  <w:sdtPr>
                    <w:rPr>
                      <w:szCs w:val="21"/>
                    </w:rPr>
                    <w:alias w:val="上市公司应收关联方款项明细-计提减值金额"/>
                    <w:tag w:val="_GBC_bafd30cf7fb84997ba02375616bce0f8"/>
                    <w:id w:val="-102653689"/>
                    <w:lock w:val="sdtLocked"/>
                  </w:sdtPr>
                  <w:sdtContent>
                    <w:tc>
                      <w:tcPr>
                        <w:tcW w:w="808" w:type="pct"/>
                        <w:tcBorders>
                          <w:top w:val="single" w:sz="4" w:space="0" w:color="auto"/>
                          <w:left w:val="single" w:sz="4" w:space="0" w:color="auto"/>
                          <w:bottom w:val="single" w:sz="4" w:space="0" w:color="auto"/>
                          <w:right w:val="single" w:sz="4" w:space="0" w:color="auto"/>
                        </w:tcBorders>
                      </w:tcPr>
                      <w:p w14:paraId="32F9E0B9" w14:textId="77777777" w:rsidR="00BD15DE" w:rsidRDefault="00BD15DE" w:rsidP="00BD15DE">
                        <w:pPr>
                          <w:autoSpaceDE w:val="0"/>
                          <w:autoSpaceDN w:val="0"/>
                          <w:adjustRightInd w:val="0"/>
                          <w:jc w:val="right"/>
                          <w:rPr>
                            <w:szCs w:val="21"/>
                          </w:rPr>
                        </w:pPr>
                        <w:r>
                          <w:rPr>
                            <w:szCs w:val="21"/>
                          </w:rPr>
                          <w:t>690.00</w:t>
                        </w:r>
                      </w:p>
                    </w:tc>
                  </w:sdtContent>
                </w:sdt>
                <w:sdt>
                  <w:sdtPr>
                    <w:rPr>
                      <w:szCs w:val="21"/>
                    </w:rPr>
                    <w:alias w:val="上市公司应收关联方款项明细-金额"/>
                    <w:tag w:val="_GBC_bd240354d5f04ea48630518eeb22d989"/>
                    <w:id w:val="685722277"/>
                    <w:lock w:val="sdtLocked"/>
                  </w:sdtPr>
                  <w:sdtContent>
                    <w:tc>
                      <w:tcPr>
                        <w:tcW w:w="818" w:type="pct"/>
                        <w:tcBorders>
                          <w:top w:val="single" w:sz="4" w:space="0" w:color="auto"/>
                          <w:left w:val="single" w:sz="4" w:space="0" w:color="auto"/>
                          <w:bottom w:val="single" w:sz="4" w:space="0" w:color="auto"/>
                          <w:right w:val="single" w:sz="4" w:space="0" w:color="auto"/>
                        </w:tcBorders>
                      </w:tcPr>
                      <w:p w14:paraId="372EFA77"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369843304"/>
                    <w:lock w:val="sdtLocked"/>
                  </w:sdtPr>
                  <w:sdtContent>
                    <w:tc>
                      <w:tcPr>
                        <w:tcW w:w="1028" w:type="pct"/>
                        <w:tcBorders>
                          <w:top w:val="single" w:sz="4" w:space="0" w:color="auto"/>
                          <w:left w:val="single" w:sz="4" w:space="0" w:color="auto"/>
                          <w:bottom w:val="single" w:sz="4" w:space="0" w:color="auto"/>
                          <w:right w:val="single" w:sz="4" w:space="0" w:color="auto"/>
                        </w:tcBorders>
                      </w:tcPr>
                      <w:p w14:paraId="204B783B"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68448926"/>
              <w:lock w:val="sdtLocked"/>
              <w:placeholder>
                <w:docPart w:val="B39B394348074E9DBD2E3D26255A12F6"/>
              </w:placeholder>
            </w:sdtPr>
            <w:sdtContent>
              <w:tr w:rsidR="00BD15DE" w14:paraId="44DE349A"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560982257"/>
                      <w:lock w:val="sdtLocked"/>
                    </w:sdtPr>
                    <w:sdtContent>
                      <w:p w14:paraId="41605EE9"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759759639"/>
                    <w:lock w:val="sdtLocked"/>
                  </w:sdtPr>
                  <w:sdtContent>
                    <w:tc>
                      <w:tcPr>
                        <w:tcW w:w="899" w:type="pct"/>
                        <w:tcBorders>
                          <w:top w:val="single" w:sz="4" w:space="0" w:color="auto"/>
                          <w:left w:val="single" w:sz="4" w:space="0" w:color="auto"/>
                          <w:bottom w:val="single" w:sz="4" w:space="0" w:color="auto"/>
                          <w:right w:val="single" w:sz="4" w:space="0" w:color="auto"/>
                        </w:tcBorders>
                      </w:tcPr>
                      <w:p w14:paraId="2925D907" w14:textId="77777777" w:rsidR="00BD15DE" w:rsidRDefault="00BD15DE" w:rsidP="00BD15DE">
                        <w:pPr>
                          <w:autoSpaceDE w:val="0"/>
                          <w:autoSpaceDN w:val="0"/>
                          <w:adjustRightInd w:val="0"/>
                          <w:rPr>
                            <w:szCs w:val="21"/>
                          </w:rPr>
                        </w:pPr>
                        <w:r>
                          <w:rPr>
                            <w:szCs w:val="21"/>
                          </w:rPr>
                          <w:t>中国建筑材料工业地质勘查中心</w:t>
                        </w:r>
                      </w:p>
                    </w:tc>
                  </w:sdtContent>
                </w:sdt>
                <w:sdt>
                  <w:sdtPr>
                    <w:rPr>
                      <w:szCs w:val="21"/>
                    </w:rPr>
                    <w:alias w:val="上市公司应收关联方款项明细-金额"/>
                    <w:tag w:val="_GBC_cc588a6f792141019f0d3e640cfbfc35"/>
                    <w:id w:val="-198711769"/>
                    <w:lock w:val="sdtLocked"/>
                  </w:sdtPr>
                  <w:sdtContent>
                    <w:tc>
                      <w:tcPr>
                        <w:tcW w:w="808" w:type="pct"/>
                        <w:tcBorders>
                          <w:top w:val="single" w:sz="4" w:space="0" w:color="auto"/>
                          <w:left w:val="single" w:sz="4" w:space="0" w:color="auto"/>
                          <w:bottom w:val="single" w:sz="4" w:space="0" w:color="auto"/>
                          <w:right w:val="single" w:sz="4" w:space="0" w:color="auto"/>
                        </w:tcBorders>
                      </w:tcPr>
                      <w:p w14:paraId="2C03A6DA" w14:textId="77777777" w:rsidR="00BD15DE" w:rsidRDefault="00BD15DE" w:rsidP="00BD15DE">
                        <w:pPr>
                          <w:autoSpaceDE w:val="0"/>
                          <w:autoSpaceDN w:val="0"/>
                          <w:adjustRightInd w:val="0"/>
                          <w:jc w:val="right"/>
                          <w:rPr>
                            <w:szCs w:val="21"/>
                          </w:rPr>
                        </w:pPr>
                        <w:r>
                          <w:rPr>
                            <w:szCs w:val="21"/>
                          </w:rPr>
                          <w:t>123,500.00</w:t>
                        </w:r>
                      </w:p>
                    </w:tc>
                  </w:sdtContent>
                </w:sdt>
                <w:sdt>
                  <w:sdtPr>
                    <w:rPr>
                      <w:szCs w:val="21"/>
                    </w:rPr>
                    <w:alias w:val="上市公司应收关联方款项明细-计提减值金额"/>
                    <w:tag w:val="_GBC_bafd30cf7fb84997ba02375616bce0f8"/>
                    <w:id w:val="-1062949639"/>
                    <w:lock w:val="sdtLocked"/>
                  </w:sdtPr>
                  <w:sdtContent>
                    <w:tc>
                      <w:tcPr>
                        <w:tcW w:w="808" w:type="pct"/>
                        <w:tcBorders>
                          <w:top w:val="single" w:sz="4" w:space="0" w:color="auto"/>
                          <w:left w:val="single" w:sz="4" w:space="0" w:color="auto"/>
                          <w:bottom w:val="single" w:sz="4" w:space="0" w:color="auto"/>
                          <w:right w:val="single" w:sz="4" w:space="0" w:color="auto"/>
                        </w:tcBorders>
                      </w:tcPr>
                      <w:p w14:paraId="2324D3B6" w14:textId="77777777" w:rsidR="00BD15DE" w:rsidRDefault="00BD15DE" w:rsidP="00BD15DE">
                        <w:pPr>
                          <w:autoSpaceDE w:val="0"/>
                          <w:autoSpaceDN w:val="0"/>
                          <w:adjustRightInd w:val="0"/>
                          <w:jc w:val="right"/>
                          <w:rPr>
                            <w:szCs w:val="21"/>
                          </w:rPr>
                        </w:pPr>
                        <w:r>
                          <w:rPr>
                            <w:szCs w:val="21"/>
                          </w:rPr>
                          <w:t>6,175.00</w:t>
                        </w:r>
                      </w:p>
                    </w:tc>
                  </w:sdtContent>
                </w:sdt>
                <w:sdt>
                  <w:sdtPr>
                    <w:rPr>
                      <w:szCs w:val="21"/>
                    </w:rPr>
                    <w:alias w:val="上市公司应收关联方款项明细-金额"/>
                    <w:tag w:val="_GBC_bd240354d5f04ea48630518eeb22d989"/>
                    <w:id w:val="619577476"/>
                    <w:lock w:val="sdtLocked"/>
                  </w:sdtPr>
                  <w:sdtContent>
                    <w:tc>
                      <w:tcPr>
                        <w:tcW w:w="818" w:type="pct"/>
                        <w:tcBorders>
                          <w:top w:val="single" w:sz="4" w:space="0" w:color="auto"/>
                          <w:left w:val="single" w:sz="4" w:space="0" w:color="auto"/>
                          <w:bottom w:val="single" w:sz="4" w:space="0" w:color="auto"/>
                          <w:right w:val="single" w:sz="4" w:space="0" w:color="auto"/>
                        </w:tcBorders>
                      </w:tcPr>
                      <w:p w14:paraId="56DAB0C7"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549886396"/>
                    <w:lock w:val="sdtLocked"/>
                  </w:sdtPr>
                  <w:sdtContent>
                    <w:tc>
                      <w:tcPr>
                        <w:tcW w:w="1028" w:type="pct"/>
                        <w:tcBorders>
                          <w:top w:val="single" w:sz="4" w:space="0" w:color="auto"/>
                          <w:left w:val="single" w:sz="4" w:space="0" w:color="auto"/>
                          <w:bottom w:val="single" w:sz="4" w:space="0" w:color="auto"/>
                          <w:right w:val="single" w:sz="4" w:space="0" w:color="auto"/>
                        </w:tcBorders>
                      </w:tcPr>
                      <w:p w14:paraId="1EBC9CF5" w14:textId="77777777" w:rsidR="00BD15DE" w:rsidRDefault="00BD15DE" w:rsidP="00BD15DE">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35789930"/>
              <w:lock w:val="sdtLocked"/>
              <w:placeholder>
                <w:docPart w:val="B39B394348074E9DBD2E3D26255A12F6"/>
              </w:placeholder>
            </w:sdtPr>
            <w:sdtContent>
              <w:tr w:rsidR="00BD15DE" w14:paraId="58358595" w14:textId="77777777" w:rsidTr="00BD1512">
                <w:tc>
                  <w:tcPr>
                    <w:tcW w:w="64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147066575"/>
                      <w:lock w:val="sdtLocked"/>
                    </w:sdtPr>
                    <w:sdtContent>
                      <w:p w14:paraId="1B94CA5E" w14:textId="77777777" w:rsidR="00BD15DE" w:rsidRDefault="00BD15DE" w:rsidP="00BD15DE">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2380079fc0d04ce4b3122fd1fd87f272"/>
                    <w:id w:val="1546722207"/>
                    <w:lock w:val="sdtLocked"/>
                  </w:sdtPr>
                  <w:sdtContent>
                    <w:tc>
                      <w:tcPr>
                        <w:tcW w:w="899" w:type="pct"/>
                        <w:tcBorders>
                          <w:top w:val="single" w:sz="4" w:space="0" w:color="auto"/>
                          <w:left w:val="single" w:sz="4" w:space="0" w:color="auto"/>
                          <w:bottom w:val="single" w:sz="4" w:space="0" w:color="auto"/>
                          <w:right w:val="single" w:sz="4" w:space="0" w:color="auto"/>
                        </w:tcBorders>
                      </w:tcPr>
                      <w:p w14:paraId="36244A7F" w14:textId="77777777" w:rsidR="00BD15DE" w:rsidRDefault="00BD15DE" w:rsidP="00BD15DE">
                        <w:pPr>
                          <w:autoSpaceDE w:val="0"/>
                          <w:autoSpaceDN w:val="0"/>
                          <w:adjustRightInd w:val="0"/>
                          <w:rPr>
                            <w:szCs w:val="21"/>
                          </w:rPr>
                        </w:pPr>
                        <w:r>
                          <w:rPr>
                            <w:szCs w:val="21"/>
                          </w:rPr>
                          <w:t>中建材国际装备有限公司</w:t>
                        </w:r>
                      </w:p>
                    </w:tc>
                  </w:sdtContent>
                </w:sdt>
                <w:sdt>
                  <w:sdtPr>
                    <w:rPr>
                      <w:szCs w:val="21"/>
                    </w:rPr>
                    <w:alias w:val="上市公司应收关联方款项明细-金额"/>
                    <w:tag w:val="_GBC_cc588a6f792141019f0d3e640cfbfc35"/>
                    <w:id w:val="-384096193"/>
                    <w:lock w:val="sdtLocked"/>
                  </w:sdtPr>
                  <w:sdtContent>
                    <w:tc>
                      <w:tcPr>
                        <w:tcW w:w="808" w:type="pct"/>
                        <w:tcBorders>
                          <w:top w:val="single" w:sz="4" w:space="0" w:color="auto"/>
                          <w:left w:val="single" w:sz="4" w:space="0" w:color="auto"/>
                          <w:bottom w:val="single" w:sz="4" w:space="0" w:color="auto"/>
                          <w:right w:val="single" w:sz="4" w:space="0" w:color="auto"/>
                        </w:tcBorders>
                      </w:tcPr>
                      <w:p w14:paraId="294AB584" w14:textId="77777777" w:rsidR="00BD15DE" w:rsidRDefault="00BD15DE" w:rsidP="00BD15DE">
                        <w:pPr>
                          <w:autoSpaceDE w:val="0"/>
                          <w:autoSpaceDN w:val="0"/>
                          <w:adjustRightInd w:val="0"/>
                          <w:jc w:val="right"/>
                          <w:rPr>
                            <w:szCs w:val="21"/>
                          </w:rPr>
                        </w:pPr>
                        <w:r>
                          <w:rPr>
                            <w:szCs w:val="21"/>
                          </w:rPr>
                          <w:t>500.00</w:t>
                        </w:r>
                      </w:p>
                    </w:tc>
                  </w:sdtContent>
                </w:sdt>
                <w:sdt>
                  <w:sdtPr>
                    <w:rPr>
                      <w:szCs w:val="21"/>
                    </w:rPr>
                    <w:alias w:val="上市公司应收关联方款项明细-计提减值金额"/>
                    <w:tag w:val="_GBC_bafd30cf7fb84997ba02375616bce0f8"/>
                    <w:id w:val="1333807144"/>
                    <w:lock w:val="sdtLocked"/>
                  </w:sdtPr>
                  <w:sdtContent>
                    <w:tc>
                      <w:tcPr>
                        <w:tcW w:w="808" w:type="pct"/>
                        <w:tcBorders>
                          <w:top w:val="single" w:sz="4" w:space="0" w:color="auto"/>
                          <w:left w:val="single" w:sz="4" w:space="0" w:color="auto"/>
                          <w:bottom w:val="single" w:sz="4" w:space="0" w:color="auto"/>
                          <w:right w:val="single" w:sz="4" w:space="0" w:color="auto"/>
                        </w:tcBorders>
                      </w:tcPr>
                      <w:p w14:paraId="32225874" w14:textId="77777777" w:rsidR="00BD15DE" w:rsidRDefault="00BD15DE" w:rsidP="00BD15DE">
                        <w:pPr>
                          <w:autoSpaceDE w:val="0"/>
                          <w:autoSpaceDN w:val="0"/>
                          <w:adjustRightInd w:val="0"/>
                          <w:jc w:val="right"/>
                          <w:rPr>
                            <w:szCs w:val="21"/>
                          </w:rPr>
                        </w:pPr>
                        <w:r>
                          <w:rPr>
                            <w:szCs w:val="21"/>
                          </w:rPr>
                          <w:t>500.00</w:t>
                        </w:r>
                      </w:p>
                    </w:tc>
                  </w:sdtContent>
                </w:sdt>
                <w:sdt>
                  <w:sdtPr>
                    <w:rPr>
                      <w:szCs w:val="21"/>
                    </w:rPr>
                    <w:alias w:val="上市公司应收关联方款项明细-金额"/>
                    <w:tag w:val="_GBC_bd240354d5f04ea48630518eeb22d989"/>
                    <w:id w:val="-2044432636"/>
                    <w:lock w:val="sdtLocked"/>
                  </w:sdtPr>
                  <w:sdtContent>
                    <w:tc>
                      <w:tcPr>
                        <w:tcW w:w="818" w:type="pct"/>
                        <w:tcBorders>
                          <w:top w:val="single" w:sz="4" w:space="0" w:color="auto"/>
                          <w:left w:val="single" w:sz="4" w:space="0" w:color="auto"/>
                          <w:bottom w:val="single" w:sz="4" w:space="0" w:color="auto"/>
                          <w:right w:val="single" w:sz="4" w:space="0" w:color="auto"/>
                        </w:tcBorders>
                      </w:tcPr>
                      <w:p w14:paraId="6AA82943" w14:textId="77777777" w:rsidR="00BD15DE" w:rsidRDefault="00BD15DE" w:rsidP="00BD15DE">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1285848159"/>
                    <w:lock w:val="sdtLocked"/>
                  </w:sdtPr>
                  <w:sdtContent>
                    <w:tc>
                      <w:tcPr>
                        <w:tcW w:w="1028" w:type="pct"/>
                        <w:tcBorders>
                          <w:top w:val="single" w:sz="4" w:space="0" w:color="auto"/>
                          <w:left w:val="single" w:sz="4" w:space="0" w:color="auto"/>
                          <w:bottom w:val="single" w:sz="4" w:space="0" w:color="auto"/>
                          <w:right w:val="single" w:sz="4" w:space="0" w:color="auto"/>
                        </w:tcBorders>
                      </w:tcPr>
                      <w:p w14:paraId="5043E859" w14:textId="77777777" w:rsidR="00BD15DE" w:rsidRDefault="00BD15DE" w:rsidP="00BD15DE">
                        <w:pPr>
                          <w:autoSpaceDE w:val="0"/>
                          <w:autoSpaceDN w:val="0"/>
                          <w:adjustRightInd w:val="0"/>
                          <w:jc w:val="right"/>
                          <w:rPr>
                            <w:szCs w:val="21"/>
                          </w:rPr>
                        </w:pPr>
                      </w:p>
                    </w:tc>
                  </w:sdtContent>
                </w:sdt>
              </w:tr>
            </w:sdtContent>
          </w:sdt>
        </w:tbl>
        <w:p w14:paraId="18528A82" w14:textId="77777777" w:rsidR="00BD15DE" w:rsidRDefault="00BD15DE"/>
        <w:p w14:paraId="31986DDA" w14:textId="77777777" w:rsidR="00FC7A49" w:rsidRDefault="00FE42B0">
          <w:pPr>
            <w:rPr>
              <w:rFonts w:ascii="仿宋_GB2312" w:eastAsia="仿宋_GB2312"/>
              <w:szCs w:val="21"/>
            </w:rPr>
          </w:pPr>
        </w:p>
      </w:sdtContent>
    </w:sdt>
    <w:sdt>
      <w:sdtPr>
        <w:rPr>
          <w:rFonts w:ascii="宋体" w:hAnsi="宋体" w:cs="宋体" w:hint="eastAsia"/>
          <w:b w:val="0"/>
          <w:bCs w:val="0"/>
          <w:kern w:val="0"/>
          <w:szCs w:val="24"/>
        </w:rPr>
        <w:alias w:val="模块:上市公司应付关联方款项"/>
        <w:tag w:val="_GBC_e7a5511f50dd4f05a897cdfaeac4023f"/>
        <w:id w:val="1606149979"/>
        <w:lock w:val="sdtLocked"/>
        <w:placeholder>
          <w:docPart w:val="GBC22222222222222222222222222222"/>
        </w:placeholder>
      </w:sdtPr>
      <w:sdtEndPr>
        <w:rPr>
          <w:rFonts w:ascii="仿宋_GB2312" w:eastAsia="仿宋_GB2312" w:hAnsiTheme="minorHAnsi" w:cstheme="minorBidi"/>
          <w:szCs w:val="21"/>
        </w:rPr>
      </w:sdtEndPr>
      <w:sdtContent>
        <w:p w14:paraId="3FBB08C1" w14:textId="77777777" w:rsidR="00FC7A49" w:rsidRDefault="006C5602" w:rsidP="006807BE">
          <w:pPr>
            <w:pStyle w:val="4"/>
            <w:numPr>
              <w:ilvl w:val="0"/>
              <w:numId w:val="48"/>
            </w:numPr>
            <w:tabs>
              <w:tab w:val="left" w:pos="616"/>
            </w:tabs>
          </w:pPr>
          <w:r>
            <w:rPr>
              <w:rFonts w:hint="eastAsia"/>
            </w:rPr>
            <w:t>应付项目</w:t>
          </w:r>
        </w:p>
        <w:p w14:paraId="054BB5AC" w14:textId="77777777" w:rsidR="00FC7A49" w:rsidRDefault="00FE42B0">
          <w:sdt>
            <w:sdtPr>
              <w:rPr>
                <w:rFonts w:hint="eastAsia"/>
                <w:szCs w:val="21"/>
              </w:rPr>
              <w:alias w:val="是否适用：应付项目[双击切换]"/>
              <w:tag w:val="_GBC_9dbefb51b716471b878d2e2863524a53"/>
              <w:id w:val="-1883695752"/>
              <w:lock w:val="sdtContentLocked"/>
              <w:placeholder>
                <w:docPart w:val="GBC22222222222222222222222222222"/>
              </w:placeholder>
            </w:sdtPr>
            <w:sdtContent>
              <w:r w:rsidR="006C5602">
                <w:rPr>
                  <w:szCs w:val="21"/>
                </w:rPr>
                <w:fldChar w:fldCharType="begin"/>
              </w:r>
              <w:r w:rsidR="00B272A4">
                <w:rPr>
                  <w:szCs w:val="21"/>
                </w:rPr>
                <w:instrText xml:space="preserve"> MACROBUTTON  SnrToggleCheckbox √适用 </w:instrText>
              </w:r>
              <w:r w:rsidR="006C5602">
                <w:rPr>
                  <w:szCs w:val="21"/>
                </w:rPr>
                <w:fldChar w:fldCharType="end"/>
              </w:r>
              <w:r w:rsidR="006C5602">
                <w:rPr>
                  <w:szCs w:val="21"/>
                </w:rPr>
                <w:fldChar w:fldCharType="begin"/>
              </w:r>
              <w:r w:rsidR="00B272A4">
                <w:rPr>
                  <w:szCs w:val="21"/>
                </w:rPr>
                <w:instrText xml:space="preserve"> MACROBUTTON  SnrToggleCheckbox □不适用 </w:instrText>
              </w:r>
              <w:r w:rsidR="006C5602">
                <w:rPr>
                  <w:szCs w:val="21"/>
                </w:rPr>
                <w:fldChar w:fldCharType="end"/>
              </w:r>
            </w:sdtContent>
          </w:sdt>
        </w:p>
        <w:p w14:paraId="44854DFE" w14:textId="77777777" w:rsidR="00FC7A49" w:rsidRDefault="006C5602">
          <w:pPr>
            <w:jc w:val="right"/>
            <w:rPr>
              <w:szCs w:val="21"/>
            </w:rPr>
          </w:pPr>
          <w:r>
            <w:rPr>
              <w:rFonts w:hint="eastAsia"/>
              <w:szCs w:val="21"/>
            </w:rPr>
            <w:t>单位:</w:t>
          </w:r>
          <w:sdt>
            <w:sdtPr>
              <w:rPr>
                <w:rFonts w:hint="eastAsia"/>
                <w:szCs w:val="21"/>
              </w:rPr>
              <w:alias w:val="单位：上市公司应付关联方款项"/>
              <w:tag w:val="_GBC_08d04faee6a64768877db8f6ab14663e"/>
              <w:id w:val="-4499406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上市公司应付关联方款项"/>
              <w:tag w:val="_GBC_124ea57c07fc4e23931a125a103e711c"/>
              <w:id w:val="17796754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129"/>
            <w:gridCol w:w="4112"/>
            <w:gridCol w:w="1842"/>
            <w:gridCol w:w="1740"/>
          </w:tblGrid>
          <w:tr w:rsidR="004F76BD" w14:paraId="3AFE0FB9" w14:textId="77777777" w:rsidTr="00BD1512">
            <w:tc>
              <w:tcPr>
                <w:tcW w:w="640" w:type="pct"/>
                <w:tcBorders>
                  <w:top w:val="single" w:sz="4" w:space="0" w:color="auto"/>
                  <w:left w:val="single" w:sz="4" w:space="0" w:color="auto"/>
                  <w:right w:val="single" w:sz="4" w:space="0" w:color="auto"/>
                </w:tcBorders>
              </w:tcPr>
              <w:p w14:paraId="1F65316C" w14:textId="77777777" w:rsidR="004F76BD" w:rsidRDefault="004F76BD" w:rsidP="00B450F4">
                <w:pPr>
                  <w:jc w:val="center"/>
                  <w:rPr>
                    <w:szCs w:val="21"/>
                  </w:rPr>
                </w:pPr>
                <w:r>
                  <w:rPr>
                    <w:rFonts w:hint="eastAsia"/>
                    <w:szCs w:val="21"/>
                  </w:rPr>
                  <w:t>项目名称</w:t>
                </w:r>
              </w:p>
            </w:tc>
            <w:tc>
              <w:tcPr>
                <w:tcW w:w="2330" w:type="pct"/>
                <w:tcBorders>
                  <w:top w:val="single" w:sz="4" w:space="0" w:color="auto"/>
                  <w:left w:val="single" w:sz="4" w:space="0" w:color="auto"/>
                  <w:right w:val="single" w:sz="4" w:space="0" w:color="auto"/>
                </w:tcBorders>
              </w:tcPr>
              <w:p w14:paraId="0825CF55" w14:textId="77777777" w:rsidR="004F76BD" w:rsidRDefault="004F76BD" w:rsidP="00B450F4">
                <w:pPr>
                  <w:jc w:val="center"/>
                  <w:rPr>
                    <w:szCs w:val="21"/>
                  </w:rPr>
                </w:pPr>
                <w:r>
                  <w:rPr>
                    <w:rFonts w:hint="eastAsia"/>
                    <w:szCs w:val="21"/>
                  </w:rPr>
                  <w:t>关联方</w:t>
                </w:r>
              </w:p>
            </w:tc>
            <w:tc>
              <w:tcPr>
                <w:tcW w:w="1044" w:type="pct"/>
                <w:tcBorders>
                  <w:top w:val="single" w:sz="4" w:space="0" w:color="auto"/>
                  <w:left w:val="single" w:sz="4" w:space="0" w:color="auto"/>
                  <w:bottom w:val="single" w:sz="4" w:space="0" w:color="auto"/>
                  <w:right w:val="single" w:sz="4" w:space="0" w:color="auto"/>
                </w:tcBorders>
              </w:tcPr>
              <w:p w14:paraId="2D8FB437" w14:textId="77777777" w:rsidR="004F76BD" w:rsidRDefault="004F76BD" w:rsidP="00B450F4">
                <w:pPr>
                  <w:jc w:val="center"/>
                  <w:rPr>
                    <w:szCs w:val="21"/>
                  </w:rPr>
                </w:pPr>
                <w:r>
                  <w:rPr>
                    <w:rFonts w:hint="eastAsia"/>
                    <w:szCs w:val="21"/>
                  </w:rPr>
                  <w:t>期末账面余额</w:t>
                </w:r>
              </w:p>
            </w:tc>
            <w:tc>
              <w:tcPr>
                <w:tcW w:w="986" w:type="pct"/>
                <w:tcBorders>
                  <w:top w:val="single" w:sz="4" w:space="0" w:color="auto"/>
                  <w:left w:val="single" w:sz="4" w:space="0" w:color="auto"/>
                  <w:bottom w:val="single" w:sz="4" w:space="0" w:color="auto"/>
                  <w:right w:val="single" w:sz="4" w:space="0" w:color="auto"/>
                </w:tcBorders>
              </w:tcPr>
              <w:p w14:paraId="7D016EA1" w14:textId="77777777" w:rsidR="004F76BD" w:rsidRDefault="004F76BD" w:rsidP="00B450F4">
                <w:pPr>
                  <w:jc w:val="center"/>
                  <w:rPr>
                    <w:szCs w:val="21"/>
                  </w:rPr>
                </w:pPr>
                <w:r>
                  <w:rPr>
                    <w:rFonts w:hint="eastAsia"/>
                    <w:szCs w:val="21"/>
                  </w:rPr>
                  <w:t>期初账面余额</w:t>
                </w:r>
              </w:p>
            </w:tc>
          </w:tr>
          <w:sdt>
            <w:sdtPr>
              <w:rPr>
                <w:rFonts w:asciiTheme="minorHAnsi" w:eastAsiaTheme="minorEastAsia" w:hAnsiTheme="minorHAnsi" w:cstheme="minorBidi" w:hint="eastAsia"/>
                <w:kern w:val="2"/>
                <w:szCs w:val="21"/>
              </w:rPr>
              <w:alias w:val="上市公司应付关联方款项明细"/>
              <w:tag w:val="_GBC_bb3d19486f2b460b856a135056bd0897"/>
              <w:id w:val="689265492"/>
              <w:lock w:val="sdtLocked"/>
              <w:placeholder>
                <w:docPart w:val="4FCE1148E8714F4D9BE503FB226BD6D8"/>
              </w:placeholder>
            </w:sdtPr>
            <w:sdtContent>
              <w:tr w:rsidR="004F76BD" w14:paraId="30AA534F"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600686930"/>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3FAE0226"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959187375"/>
                    <w:lock w:val="sdtLocked"/>
                  </w:sdtPr>
                  <w:sdtContent>
                    <w:tc>
                      <w:tcPr>
                        <w:tcW w:w="2330" w:type="pct"/>
                        <w:tcBorders>
                          <w:top w:val="single" w:sz="4" w:space="0" w:color="auto"/>
                          <w:left w:val="single" w:sz="4" w:space="0" w:color="auto"/>
                          <w:bottom w:val="single" w:sz="4" w:space="0" w:color="auto"/>
                          <w:right w:val="single" w:sz="4" w:space="0" w:color="auto"/>
                        </w:tcBorders>
                      </w:tcPr>
                      <w:p w14:paraId="119552C2" w14:textId="77777777" w:rsidR="004F76BD" w:rsidRDefault="004F76BD" w:rsidP="00B450F4">
                        <w:pPr>
                          <w:autoSpaceDE w:val="0"/>
                          <w:autoSpaceDN w:val="0"/>
                          <w:adjustRightInd w:val="0"/>
                          <w:rPr>
                            <w:szCs w:val="21"/>
                          </w:rPr>
                        </w:pPr>
                        <w:r>
                          <w:rPr>
                            <w:szCs w:val="21"/>
                          </w:rPr>
                          <w:t>苏州中材非金属矿工业设计研究院有限公司</w:t>
                        </w:r>
                      </w:p>
                    </w:tc>
                  </w:sdtContent>
                </w:sdt>
                <w:sdt>
                  <w:sdtPr>
                    <w:rPr>
                      <w:szCs w:val="21"/>
                    </w:rPr>
                    <w:alias w:val="上市公司应付关联方款项明细-金额"/>
                    <w:tag w:val="_GBC_c0b3b7a0b8574da2b1f8c7b47eb7dc95"/>
                    <w:id w:val="-349576984"/>
                    <w:lock w:val="sdtLocked"/>
                  </w:sdtPr>
                  <w:sdtContent>
                    <w:tc>
                      <w:tcPr>
                        <w:tcW w:w="1044" w:type="pct"/>
                        <w:tcBorders>
                          <w:top w:val="single" w:sz="4" w:space="0" w:color="auto"/>
                          <w:left w:val="single" w:sz="4" w:space="0" w:color="auto"/>
                          <w:bottom w:val="single" w:sz="4" w:space="0" w:color="auto"/>
                          <w:right w:val="single" w:sz="4" w:space="0" w:color="auto"/>
                        </w:tcBorders>
                      </w:tcPr>
                      <w:p w14:paraId="2894A5FC" w14:textId="77777777" w:rsidR="004F76BD" w:rsidRDefault="004F76BD" w:rsidP="00B450F4">
                        <w:pPr>
                          <w:autoSpaceDE w:val="0"/>
                          <w:autoSpaceDN w:val="0"/>
                          <w:adjustRightInd w:val="0"/>
                          <w:jc w:val="right"/>
                          <w:rPr>
                            <w:szCs w:val="21"/>
                          </w:rPr>
                        </w:pPr>
                        <w:r>
                          <w:rPr>
                            <w:szCs w:val="21"/>
                          </w:rPr>
                          <w:t>1,834,728.16</w:t>
                        </w:r>
                      </w:p>
                    </w:tc>
                  </w:sdtContent>
                </w:sdt>
                <w:sdt>
                  <w:sdtPr>
                    <w:rPr>
                      <w:szCs w:val="21"/>
                    </w:rPr>
                    <w:alias w:val="上市公司应付关联方款项明细-金额"/>
                    <w:tag w:val="_GBC_c2152582304d4e45a85f442e3a66d522"/>
                    <w:id w:val="-1639798859"/>
                    <w:lock w:val="sdtLocked"/>
                  </w:sdtPr>
                  <w:sdtContent>
                    <w:tc>
                      <w:tcPr>
                        <w:tcW w:w="986" w:type="pct"/>
                        <w:tcBorders>
                          <w:top w:val="single" w:sz="4" w:space="0" w:color="auto"/>
                          <w:left w:val="single" w:sz="4" w:space="0" w:color="auto"/>
                          <w:bottom w:val="single" w:sz="4" w:space="0" w:color="auto"/>
                          <w:right w:val="single" w:sz="4" w:space="0" w:color="auto"/>
                        </w:tcBorders>
                      </w:tcPr>
                      <w:p w14:paraId="69B06F4A" w14:textId="77777777" w:rsidR="004F76BD" w:rsidRDefault="004F76BD" w:rsidP="00B450F4">
                        <w:pPr>
                          <w:autoSpaceDE w:val="0"/>
                          <w:autoSpaceDN w:val="0"/>
                          <w:adjustRightInd w:val="0"/>
                          <w:jc w:val="right"/>
                          <w:rPr>
                            <w:szCs w:val="21"/>
                          </w:rPr>
                        </w:pPr>
                        <w:r>
                          <w:rPr>
                            <w:szCs w:val="21"/>
                          </w:rPr>
                          <w:t>3,854,728.16</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46364253"/>
              <w:lock w:val="sdtLocked"/>
              <w:placeholder>
                <w:docPart w:val="4FCE1148E8714F4D9BE503FB226BD6D8"/>
              </w:placeholder>
            </w:sdtPr>
            <w:sdtContent>
              <w:tr w:rsidR="004F76BD" w14:paraId="488CDFE3"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301935063"/>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114AC6FB"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1094751603"/>
                    <w:lock w:val="sdtLocked"/>
                  </w:sdtPr>
                  <w:sdtContent>
                    <w:tc>
                      <w:tcPr>
                        <w:tcW w:w="2330" w:type="pct"/>
                        <w:tcBorders>
                          <w:top w:val="single" w:sz="4" w:space="0" w:color="auto"/>
                          <w:left w:val="single" w:sz="4" w:space="0" w:color="auto"/>
                          <w:bottom w:val="single" w:sz="4" w:space="0" w:color="auto"/>
                          <w:right w:val="single" w:sz="4" w:space="0" w:color="auto"/>
                        </w:tcBorders>
                      </w:tcPr>
                      <w:p w14:paraId="7CC05762" w14:textId="77777777" w:rsidR="004F76BD" w:rsidRDefault="004F76BD" w:rsidP="00B450F4">
                        <w:pPr>
                          <w:autoSpaceDE w:val="0"/>
                          <w:autoSpaceDN w:val="0"/>
                          <w:adjustRightInd w:val="0"/>
                          <w:rPr>
                            <w:szCs w:val="21"/>
                          </w:rPr>
                        </w:pPr>
                        <w:r>
                          <w:rPr>
                            <w:szCs w:val="21"/>
                          </w:rPr>
                          <w:t>苏州中材建筑建材设计研究院有限公司</w:t>
                        </w:r>
                      </w:p>
                    </w:tc>
                  </w:sdtContent>
                </w:sdt>
                <w:sdt>
                  <w:sdtPr>
                    <w:rPr>
                      <w:szCs w:val="21"/>
                    </w:rPr>
                    <w:alias w:val="上市公司应付关联方款项明细-金额"/>
                    <w:tag w:val="_GBC_c0b3b7a0b8574da2b1f8c7b47eb7dc95"/>
                    <w:id w:val="-926263053"/>
                    <w:lock w:val="sdtLocked"/>
                  </w:sdtPr>
                  <w:sdtContent>
                    <w:tc>
                      <w:tcPr>
                        <w:tcW w:w="1044" w:type="pct"/>
                        <w:tcBorders>
                          <w:top w:val="single" w:sz="4" w:space="0" w:color="auto"/>
                          <w:left w:val="single" w:sz="4" w:space="0" w:color="auto"/>
                          <w:bottom w:val="single" w:sz="4" w:space="0" w:color="auto"/>
                          <w:right w:val="single" w:sz="4" w:space="0" w:color="auto"/>
                        </w:tcBorders>
                      </w:tcPr>
                      <w:p w14:paraId="79E54063" w14:textId="77777777" w:rsidR="004F76BD" w:rsidRDefault="004F76BD" w:rsidP="00B450F4">
                        <w:pPr>
                          <w:autoSpaceDE w:val="0"/>
                          <w:autoSpaceDN w:val="0"/>
                          <w:adjustRightInd w:val="0"/>
                          <w:jc w:val="right"/>
                          <w:rPr>
                            <w:szCs w:val="21"/>
                          </w:rPr>
                        </w:pPr>
                        <w:r>
                          <w:rPr>
                            <w:szCs w:val="21"/>
                          </w:rPr>
                          <w:t>1,023,153.73</w:t>
                        </w:r>
                      </w:p>
                    </w:tc>
                  </w:sdtContent>
                </w:sdt>
                <w:sdt>
                  <w:sdtPr>
                    <w:rPr>
                      <w:szCs w:val="21"/>
                    </w:rPr>
                    <w:alias w:val="上市公司应付关联方款项明细-金额"/>
                    <w:tag w:val="_GBC_c2152582304d4e45a85f442e3a66d522"/>
                    <w:id w:val="-1024862038"/>
                    <w:lock w:val="sdtLocked"/>
                  </w:sdtPr>
                  <w:sdtContent>
                    <w:tc>
                      <w:tcPr>
                        <w:tcW w:w="986" w:type="pct"/>
                        <w:tcBorders>
                          <w:top w:val="single" w:sz="4" w:space="0" w:color="auto"/>
                          <w:left w:val="single" w:sz="4" w:space="0" w:color="auto"/>
                          <w:bottom w:val="single" w:sz="4" w:space="0" w:color="auto"/>
                          <w:right w:val="single" w:sz="4" w:space="0" w:color="auto"/>
                        </w:tcBorders>
                      </w:tcPr>
                      <w:p w14:paraId="6AE4047B" w14:textId="77777777" w:rsidR="004F76BD" w:rsidRDefault="004F76BD" w:rsidP="00B450F4">
                        <w:pPr>
                          <w:autoSpaceDE w:val="0"/>
                          <w:autoSpaceDN w:val="0"/>
                          <w:adjustRightInd w:val="0"/>
                          <w:jc w:val="right"/>
                          <w:rPr>
                            <w:szCs w:val="21"/>
                          </w:rPr>
                        </w:pPr>
                        <w:r>
                          <w:rPr>
                            <w:szCs w:val="21"/>
                          </w:rPr>
                          <w:t>2,664,781.25</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38968143"/>
              <w:lock w:val="sdtLocked"/>
              <w:placeholder>
                <w:docPart w:val="4FCE1148E8714F4D9BE503FB226BD6D8"/>
              </w:placeholder>
            </w:sdtPr>
            <w:sdtContent>
              <w:tr w:rsidR="004F76BD" w14:paraId="0E591846"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074890996"/>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5F75F562"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1839805269"/>
                    <w:lock w:val="sdtLocked"/>
                  </w:sdtPr>
                  <w:sdtContent>
                    <w:tc>
                      <w:tcPr>
                        <w:tcW w:w="2330" w:type="pct"/>
                        <w:tcBorders>
                          <w:top w:val="single" w:sz="4" w:space="0" w:color="auto"/>
                          <w:left w:val="single" w:sz="4" w:space="0" w:color="auto"/>
                          <w:bottom w:val="single" w:sz="4" w:space="0" w:color="auto"/>
                          <w:right w:val="single" w:sz="4" w:space="0" w:color="auto"/>
                        </w:tcBorders>
                      </w:tcPr>
                      <w:p w14:paraId="4B539C59" w14:textId="77777777" w:rsidR="004F76BD" w:rsidRDefault="004F76BD" w:rsidP="00B450F4">
                        <w:pPr>
                          <w:autoSpaceDE w:val="0"/>
                          <w:autoSpaceDN w:val="0"/>
                          <w:adjustRightInd w:val="0"/>
                          <w:rPr>
                            <w:szCs w:val="21"/>
                          </w:rPr>
                        </w:pPr>
                        <w:r>
                          <w:rPr>
                            <w:szCs w:val="21"/>
                          </w:rPr>
                          <w:t>天津矿山工程有限公司</w:t>
                        </w:r>
                      </w:p>
                    </w:tc>
                  </w:sdtContent>
                </w:sdt>
                <w:sdt>
                  <w:sdtPr>
                    <w:rPr>
                      <w:szCs w:val="21"/>
                    </w:rPr>
                    <w:alias w:val="上市公司应付关联方款项明细-金额"/>
                    <w:tag w:val="_GBC_c0b3b7a0b8574da2b1f8c7b47eb7dc95"/>
                    <w:id w:val="-1822485294"/>
                    <w:lock w:val="sdtLocked"/>
                  </w:sdtPr>
                  <w:sdtContent>
                    <w:tc>
                      <w:tcPr>
                        <w:tcW w:w="1044" w:type="pct"/>
                        <w:tcBorders>
                          <w:top w:val="single" w:sz="4" w:space="0" w:color="auto"/>
                          <w:left w:val="single" w:sz="4" w:space="0" w:color="auto"/>
                          <w:bottom w:val="single" w:sz="4" w:space="0" w:color="auto"/>
                          <w:right w:val="single" w:sz="4" w:space="0" w:color="auto"/>
                        </w:tcBorders>
                      </w:tcPr>
                      <w:p w14:paraId="61A1E3D0" w14:textId="77777777" w:rsidR="004F76BD" w:rsidRDefault="004F76BD" w:rsidP="00B450F4">
                        <w:pPr>
                          <w:autoSpaceDE w:val="0"/>
                          <w:autoSpaceDN w:val="0"/>
                          <w:adjustRightInd w:val="0"/>
                          <w:jc w:val="right"/>
                          <w:rPr>
                            <w:szCs w:val="21"/>
                          </w:rPr>
                        </w:pPr>
                        <w:r>
                          <w:rPr>
                            <w:szCs w:val="21"/>
                          </w:rPr>
                          <w:t>322,186.75</w:t>
                        </w:r>
                      </w:p>
                    </w:tc>
                  </w:sdtContent>
                </w:sdt>
                <w:sdt>
                  <w:sdtPr>
                    <w:rPr>
                      <w:szCs w:val="21"/>
                    </w:rPr>
                    <w:alias w:val="上市公司应付关联方款项明细-金额"/>
                    <w:tag w:val="_GBC_c2152582304d4e45a85f442e3a66d522"/>
                    <w:id w:val="-8058484"/>
                    <w:lock w:val="sdtLocked"/>
                  </w:sdtPr>
                  <w:sdtContent>
                    <w:tc>
                      <w:tcPr>
                        <w:tcW w:w="986" w:type="pct"/>
                        <w:tcBorders>
                          <w:top w:val="single" w:sz="4" w:space="0" w:color="auto"/>
                          <w:left w:val="single" w:sz="4" w:space="0" w:color="auto"/>
                          <w:bottom w:val="single" w:sz="4" w:space="0" w:color="auto"/>
                          <w:right w:val="single" w:sz="4" w:space="0" w:color="auto"/>
                        </w:tcBorders>
                      </w:tcPr>
                      <w:p w14:paraId="1AAD8878" w14:textId="77777777" w:rsidR="004F76BD" w:rsidRDefault="004F76BD" w:rsidP="00B450F4">
                        <w:pPr>
                          <w:autoSpaceDE w:val="0"/>
                          <w:autoSpaceDN w:val="0"/>
                          <w:adjustRightInd w:val="0"/>
                          <w:jc w:val="right"/>
                          <w:rPr>
                            <w:szCs w:val="21"/>
                          </w:rPr>
                        </w:pPr>
                        <w:r>
                          <w:rPr>
                            <w:szCs w:val="21"/>
                          </w:rPr>
                          <w:t>10,780,118.52</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60733181"/>
              <w:lock w:val="sdtLocked"/>
              <w:placeholder>
                <w:docPart w:val="4FCE1148E8714F4D9BE503FB226BD6D8"/>
              </w:placeholder>
            </w:sdtPr>
            <w:sdtContent>
              <w:tr w:rsidR="004F76BD" w14:paraId="5967B72C"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2147080120"/>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0B04DD25"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532463670"/>
                    <w:lock w:val="sdtLocked"/>
                  </w:sdtPr>
                  <w:sdtContent>
                    <w:tc>
                      <w:tcPr>
                        <w:tcW w:w="2330" w:type="pct"/>
                        <w:tcBorders>
                          <w:top w:val="single" w:sz="4" w:space="0" w:color="auto"/>
                          <w:left w:val="single" w:sz="4" w:space="0" w:color="auto"/>
                          <w:bottom w:val="single" w:sz="4" w:space="0" w:color="auto"/>
                          <w:right w:val="single" w:sz="4" w:space="0" w:color="auto"/>
                        </w:tcBorders>
                      </w:tcPr>
                      <w:p w14:paraId="54A49242" w14:textId="77777777" w:rsidR="004F76BD" w:rsidRDefault="004F76BD" w:rsidP="00B450F4">
                        <w:pPr>
                          <w:autoSpaceDE w:val="0"/>
                          <w:autoSpaceDN w:val="0"/>
                          <w:adjustRightInd w:val="0"/>
                          <w:rPr>
                            <w:szCs w:val="21"/>
                          </w:rPr>
                        </w:pPr>
                        <w:r>
                          <w:rPr>
                            <w:szCs w:val="21"/>
                          </w:rPr>
                          <w:t>兖州中</w:t>
                        </w:r>
                        <w:proofErr w:type="gramStart"/>
                        <w:r>
                          <w:rPr>
                            <w:szCs w:val="21"/>
                          </w:rPr>
                          <w:t>材建设</w:t>
                        </w:r>
                        <w:proofErr w:type="gramEnd"/>
                        <w:r>
                          <w:rPr>
                            <w:szCs w:val="21"/>
                          </w:rPr>
                          <w:t>有限公司</w:t>
                        </w:r>
                      </w:p>
                    </w:tc>
                  </w:sdtContent>
                </w:sdt>
                <w:sdt>
                  <w:sdtPr>
                    <w:rPr>
                      <w:szCs w:val="21"/>
                    </w:rPr>
                    <w:alias w:val="上市公司应付关联方款项明细-金额"/>
                    <w:tag w:val="_GBC_c0b3b7a0b8574da2b1f8c7b47eb7dc95"/>
                    <w:id w:val="1154035739"/>
                    <w:lock w:val="sdtLocked"/>
                  </w:sdtPr>
                  <w:sdtContent>
                    <w:tc>
                      <w:tcPr>
                        <w:tcW w:w="1044" w:type="pct"/>
                        <w:tcBorders>
                          <w:top w:val="single" w:sz="4" w:space="0" w:color="auto"/>
                          <w:left w:val="single" w:sz="4" w:space="0" w:color="auto"/>
                          <w:bottom w:val="single" w:sz="4" w:space="0" w:color="auto"/>
                          <w:right w:val="single" w:sz="4" w:space="0" w:color="auto"/>
                        </w:tcBorders>
                      </w:tcPr>
                      <w:p w14:paraId="488BC232" w14:textId="77777777" w:rsidR="004F76BD" w:rsidRDefault="004F76BD" w:rsidP="00B450F4">
                        <w:pPr>
                          <w:autoSpaceDE w:val="0"/>
                          <w:autoSpaceDN w:val="0"/>
                          <w:adjustRightInd w:val="0"/>
                          <w:jc w:val="right"/>
                          <w:rPr>
                            <w:szCs w:val="21"/>
                          </w:rPr>
                        </w:pPr>
                        <w:r>
                          <w:rPr>
                            <w:szCs w:val="21"/>
                          </w:rPr>
                          <w:t>6,914,597.04</w:t>
                        </w:r>
                      </w:p>
                    </w:tc>
                  </w:sdtContent>
                </w:sdt>
                <w:sdt>
                  <w:sdtPr>
                    <w:rPr>
                      <w:szCs w:val="21"/>
                    </w:rPr>
                    <w:alias w:val="上市公司应付关联方款项明细-金额"/>
                    <w:tag w:val="_GBC_c2152582304d4e45a85f442e3a66d522"/>
                    <w:id w:val="-752972339"/>
                    <w:lock w:val="sdtLocked"/>
                  </w:sdtPr>
                  <w:sdtContent>
                    <w:tc>
                      <w:tcPr>
                        <w:tcW w:w="986" w:type="pct"/>
                        <w:tcBorders>
                          <w:top w:val="single" w:sz="4" w:space="0" w:color="auto"/>
                          <w:left w:val="single" w:sz="4" w:space="0" w:color="auto"/>
                          <w:bottom w:val="single" w:sz="4" w:space="0" w:color="auto"/>
                          <w:right w:val="single" w:sz="4" w:space="0" w:color="auto"/>
                        </w:tcBorders>
                      </w:tcPr>
                      <w:p w14:paraId="34A5D84C" w14:textId="77777777" w:rsidR="004F76BD" w:rsidRDefault="004F76BD" w:rsidP="00B450F4">
                        <w:pPr>
                          <w:autoSpaceDE w:val="0"/>
                          <w:autoSpaceDN w:val="0"/>
                          <w:adjustRightInd w:val="0"/>
                          <w:jc w:val="right"/>
                          <w:rPr>
                            <w:szCs w:val="21"/>
                          </w:rPr>
                        </w:pPr>
                        <w:r>
                          <w:rPr>
                            <w:szCs w:val="21"/>
                          </w:rPr>
                          <w:t>8,312,603.04</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60052409"/>
              <w:lock w:val="sdtLocked"/>
              <w:placeholder>
                <w:docPart w:val="4FCE1148E8714F4D9BE503FB226BD6D8"/>
              </w:placeholder>
            </w:sdtPr>
            <w:sdtContent>
              <w:tr w:rsidR="004F76BD" w14:paraId="53F96751"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880669139"/>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7AEAEB79"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1916088192"/>
                    <w:lock w:val="sdtLocked"/>
                  </w:sdtPr>
                  <w:sdtContent>
                    <w:tc>
                      <w:tcPr>
                        <w:tcW w:w="2330" w:type="pct"/>
                        <w:tcBorders>
                          <w:top w:val="single" w:sz="4" w:space="0" w:color="auto"/>
                          <w:left w:val="single" w:sz="4" w:space="0" w:color="auto"/>
                          <w:bottom w:val="single" w:sz="4" w:space="0" w:color="auto"/>
                          <w:right w:val="single" w:sz="4" w:space="0" w:color="auto"/>
                        </w:tcBorders>
                      </w:tcPr>
                      <w:p w14:paraId="21586EA7" w14:textId="77777777" w:rsidR="004F76BD" w:rsidRDefault="004F76BD" w:rsidP="00B450F4">
                        <w:pPr>
                          <w:autoSpaceDE w:val="0"/>
                          <w:autoSpaceDN w:val="0"/>
                          <w:adjustRightInd w:val="0"/>
                          <w:rPr>
                            <w:szCs w:val="21"/>
                          </w:rPr>
                        </w:pPr>
                        <w:r>
                          <w:rPr>
                            <w:szCs w:val="21"/>
                          </w:rPr>
                          <w:t>中</w:t>
                        </w:r>
                        <w:proofErr w:type="gramStart"/>
                        <w:r>
                          <w:rPr>
                            <w:szCs w:val="21"/>
                          </w:rPr>
                          <w:t>材科技</w:t>
                        </w:r>
                        <w:proofErr w:type="gramEnd"/>
                        <w:r>
                          <w:rPr>
                            <w:szCs w:val="21"/>
                          </w:rPr>
                          <w:t>股份有限公司</w:t>
                        </w:r>
                      </w:p>
                    </w:tc>
                  </w:sdtContent>
                </w:sdt>
                <w:sdt>
                  <w:sdtPr>
                    <w:rPr>
                      <w:szCs w:val="21"/>
                    </w:rPr>
                    <w:alias w:val="上市公司应付关联方款项明细-金额"/>
                    <w:tag w:val="_GBC_c0b3b7a0b8574da2b1f8c7b47eb7dc95"/>
                    <w:id w:val="819158721"/>
                    <w:lock w:val="sdtLocked"/>
                  </w:sdtPr>
                  <w:sdtContent>
                    <w:tc>
                      <w:tcPr>
                        <w:tcW w:w="1044" w:type="pct"/>
                        <w:tcBorders>
                          <w:top w:val="single" w:sz="4" w:space="0" w:color="auto"/>
                          <w:left w:val="single" w:sz="4" w:space="0" w:color="auto"/>
                          <w:bottom w:val="single" w:sz="4" w:space="0" w:color="auto"/>
                          <w:right w:val="single" w:sz="4" w:space="0" w:color="auto"/>
                        </w:tcBorders>
                      </w:tcPr>
                      <w:p w14:paraId="5899D382" w14:textId="77777777" w:rsidR="004F76BD" w:rsidRDefault="004F76BD" w:rsidP="00B450F4">
                        <w:pPr>
                          <w:autoSpaceDE w:val="0"/>
                          <w:autoSpaceDN w:val="0"/>
                          <w:adjustRightInd w:val="0"/>
                          <w:jc w:val="right"/>
                          <w:rPr>
                            <w:szCs w:val="21"/>
                          </w:rPr>
                        </w:pPr>
                        <w:r>
                          <w:rPr>
                            <w:szCs w:val="21"/>
                          </w:rPr>
                          <w:t>21,689,451.40</w:t>
                        </w:r>
                      </w:p>
                    </w:tc>
                  </w:sdtContent>
                </w:sdt>
                <w:sdt>
                  <w:sdtPr>
                    <w:rPr>
                      <w:szCs w:val="21"/>
                    </w:rPr>
                    <w:alias w:val="上市公司应付关联方款项明细-金额"/>
                    <w:tag w:val="_GBC_c2152582304d4e45a85f442e3a66d522"/>
                    <w:id w:val="1621021429"/>
                    <w:lock w:val="sdtLocked"/>
                  </w:sdtPr>
                  <w:sdtContent>
                    <w:tc>
                      <w:tcPr>
                        <w:tcW w:w="986" w:type="pct"/>
                        <w:tcBorders>
                          <w:top w:val="single" w:sz="4" w:space="0" w:color="auto"/>
                          <w:left w:val="single" w:sz="4" w:space="0" w:color="auto"/>
                          <w:bottom w:val="single" w:sz="4" w:space="0" w:color="auto"/>
                          <w:right w:val="single" w:sz="4" w:space="0" w:color="auto"/>
                        </w:tcBorders>
                      </w:tcPr>
                      <w:p w14:paraId="20541013" w14:textId="77777777" w:rsidR="004F76BD" w:rsidRDefault="004F76BD" w:rsidP="00B450F4">
                        <w:pPr>
                          <w:autoSpaceDE w:val="0"/>
                          <w:autoSpaceDN w:val="0"/>
                          <w:adjustRightInd w:val="0"/>
                          <w:jc w:val="right"/>
                          <w:rPr>
                            <w:szCs w:val="21"/>
                          </w:rPr>
                        </w:pPr>
                        <w:r>
                          <w:rPr>
                            <w:szCs w:val="21"/>
                          </w:rPr>
                          <w:t>19,930,820.00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106023900"/>
              <w:lock w:val="sdtLocked"/>
              <w:placeholder>
                <w:docPart w:val="4FCE1148E8714F4D9BE503FB226BD6D8"/>
              </w:placeholder>
            </w:sdtPr>
            <w:sdtContent>
              <w:tr w:rsidR="004F76BD" w14:paraId="704DDF25"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459531283"/>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21FD7408"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2117666754"/>
                    <w:lock w:val="sdtLocked"/>
                  </w:sdtPr>
                  <w:sdtContent>
                    <w:tc>
                      <w:tcPr>
                        <w:tcW w:w="2330" w:type="pct"/>
                        <w:tcBorders>
                          <w:top w:val="single" w:sz="4" w:space="0" w:color="auto"/>
                          <w:left w:val="single" w:sz="4" w:space="0" w:color="auto"/>
                          <w:bottom w:val="single" w:sz="4" w:space="0" w:color="auto"/>
                          <w:right w:val="single" w:sz="4" w:space="0" w:color="auto"/>
                        </w:tcBorders>
                      </w:tcPr>
                      <w:p w14:paraId="13591613" w14:textId="77777777" w:rsidR="004F76BD" w:rsidRDefault="004F76BD" w:rsidP="00B450F4">
                        <w:pPr>
                          <w:autoSpaceDE w:val="0"/>
                          <w:autoSpaceDN w:val="0"/>
                          <w:adjustRightInd w:val="0"/>
                          <w:rPr>
                            <w:szCs w:val="21"/>
                          </w:rPr>
                        </w:pPr>
                        <w:r>
                          <w:rPr>
                            <w:szCs w:val="21"/>
                          </w:rPr>
                          <w:t>中国建筑材料工业建设西安工程有限公司</w:t>
                        </w:r>
                      </w:p>
                    </w:tc>
                  </w:sdtContent>
                </w:sdt>
                <w:sdt>
                  <w:sdtPr>
                    <w:rPr>
                      <w:szCs w:val="21"/>
                    </w:rPr>
                    <w:alias w:val="上市公司应付关联方款项明细-金额"/>
                    <w:tag w:val="_GBC_c0b3b7a0b8574da2b1f8c7b47eb7dc95"/>
                    <w:id w:val="-709491329"/>
                    <w:lock w:val="sdtLocked"/>
                  </w:sdtPr>
                  <w:sdtContent>
                    <w:tc>
                      <w:tcPr>
                        <w:tcW w:w="1044" w:type="pct"/>
                        <w:tcBorders>
                          <w:top w:val="single" w:sz="4" w:space="0" w:color="auto"/>
                          <w:left w:val="single" w:sz="4" w:space="0" w:color="auto"/>
                          <w:bottom w:val="single" w:sz="4" w:space="0" w:color="auto"/>
                          <w:right w:val="single" w:sz="4" w:space="0" w:color="auto"/>
                        </w:tcBorders>
                      </w:tcPr>
                      <w:p w14:paraId="5BB08F19" w14:textId="77777777" w:rsidR="004F76BD" w:rsidRDefault="004F76BD" w:rsidP="00B450F4">
                        <w:pPr>
                          <w:autoSpaceDE w:val="0"/>
                          <w:autoSpaceDN w:val="0"/>
                          <w:adjustRightInd w:val="0"/>
                          <w:jc w:val="right"/>
                          <w:rPr>
                            <w:szCs w:val="21"/>
                          </w:rPr>
                        </w:pPr>
                        <w:r>
                          <w:rPr>
                            <w:szCs w:val="21"/>
                          </w:rPr>
                          <w:t>3,187,900.27</w:t>
                        </w:r>
                      </w:p>
                    </w:tc>
                  </w:sdtContent>
                </w:sdt>
                <w:sdt>
                  <w:sdtPr>
                    <w:rPr>
                      <w:szCs w:val="21"/>
                    </w:rPr>
                    <w:alias w:val="上市公司应付关联方款项明细-金额"/>
                    <w:tag w:val="_GBC_c2152582304d4e45a85f442e3a66d522"/>
                    <w:id w:val="287165220"/>
                    <w:lock w:val="sdtLocked"/>
                  </w:sdtPr>
                  <w:sdtContent>
                    <w:tc>
                      <w:tcPr>
                        <w:tcW w:w="986" w:type="pct"/>
                        <w:tcBorders>
                          <w:top w:val="single" w:sz="4" w:space="0" w:color="auto"/>
                          <w:left w:val="single" w:sz="4" w:space="0" w:color="auto"/>
                          <w:bottom w:val="single" w:sz="4" w:space="0" w:color="auto"/>
                          <w:right w:val="single" w:sz="4" w:space="0" w:color="auto"/>
                        </w:tcBorders>
                      </w:tcPr>
                      <w:p w14:paraId="1F6E94C4" w14:textId="77777777" w:rsidR="004F76BD" w:rsidRDefault="004F76BD" w:rsidP="00B450F4">
                        <w:pPr>
                          <w:autoSpaceDE w:val="0"/>
                          <w:autoSpaceDN w:val="0"/>
                          <w:adjustRightInd w:val="0"/>
                          <w:jc w:val="right"/>
                          <w:rPr>
                            <w:szCs w:val="21"/>
                          </w:rPr>
                        </w:pPr>
                        <w:r>
                          <w:rPr>
                            <w:szCs w:val="21"/>
                          </w:rPr>
                          <w:t>9,806,120.37</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126302130"/>
              <w:lock w:val="sdtLocked"/>
              <w:placeholder>
                <w:docPart w:val="4FCE1148E8714F4D9BE503FB226BD6D8"/>
              </w:placeholder>
            </w:sdtPr>
            <w:sdtContent>
              <w:tr w:rsidR="004F76BD" w14:paraId="7E0DBE9C"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523016360"/>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76767444"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283588463"/>
                    <w:lock w:val="sdtLocked"/>
                  </w:sdtPr>
                  <w:sdtContent>
                    <w:tc>
                      <w:tcPr>
                        <w:tcW w:w="2330" w:type="pct"/>
                        <w:tcBorders>
                          <w:top w:val="single" w:sz="4" w:space="0" w:color="auto"/>
                          <w:left w:val="single" w:sz="4" w:space="0" w:color="auto"/>
                          <w:bottom w:val="single" w:sz="4" w:space="0" w:color="auto"/>
                          <w:right w:val="single" w:sz="4" w:space="0" w:color="auto"/>
                        </w:tcBorders>
                      </w:tcPr>
                      <w:p w14:paraId="39574F36" w14:textId="77777777" w:rsidR="004F76BD" w:rsidRDefault="004F76BD" w:rsidP="00B450F4">
                        <w:pPr>
                          <w:autoSpaceDE w:val="0"/>
                          <w:autoSpaceDN w:val="0"/>
                          <w:adjustRightInd w:val="0"/>
                          <w:rPr>
                            <w:szCs w:val="21"/>
                          </w:rPr>
                        </w:pPr>
                        <w:r>
                          <w:rPr>
                            <w:szCs w:val="21"/>
                          </w:rPr>
                          <w:t>中国非金属材料南京矿山工程有限公司</w:t>
                        </w:r>
                      </w:p>
                    </w:tc>
                  </w:sdtContent>
                </w:sdt>
                <w:sdt>
                  <w:sdtPr>
                    <w:rPr>
                      <w:szCs w:val="21"/>
                    </w:rPr>
                    <w:alias w:val="上市公司应付关联方款项明细-金额"/>
                    <w:tag w:val="_GBC_c0b3b7a0b8574da2b1f8c7b47eb7dc95"/>
                    <w:id w:val="-1099557269"/>
                    <w:lock w:val="sdtLocked"/>
                  </w:sdtPr>
                  <w:sdtContent>
                    <w:tc>
                      <w:tcPr>
                        <w:tcW w:w="1044" w:type="pct"/>
                        <w:tcBorders>
                          <w:top w:val="single" w:sz="4" w:space="0" w:color="auto"/>
                          <w:left w:val="single" w:sz="4" w:space="0" w:color="auto"/>
                          <w:bottom w:val="single" w:sz="4" w:space="0" w:color="auto"/>
                          <w:right w:val="single" w:sz="4" w:space="0" w:color="auto"/>
                        </w:tcBorders>
                      </w:tcPr>
                      <w:p w14:paraId="6586A3DB" w14:textId="77777777" w:rsidR="004F76BD" w:rsidRDefault="004F76BD" w:rsidP="00B450F4">
                        <w:pPr>
                          <w:autoSpaceDE w:val="0"/>
                          <w:autoSpaceDN w:val="0"/>
                          <w:adjustRightInd w:val="0"/>
                          <w:jc w:val="right"/>
                          <w:rPr>
                            <w:szCs w:val="21"/>
                          </w:rPr>
                        </w:pPr>
                        <w:r>
                          <w:rPr>
                            <w:szCs w:val="21"/>
                          </w:rPr>
                          <w:t>4,910,253.86</w:t>
                        </w:r>
                      </w:p>
                    </w:tc>
                  </w:sdtContent>
                </w:sdt>
                <w:sdt>
                  <w:sdtPr>
                    <w:rPr>
                      <w:szCs w:val="21"/>
                    </w:rPr>
                    <w:alias w:val="上市公司应付关联方款项明细-金额"/>
                    <w:tag w:val="_GBC_c2152582304d4e45a85f442e3a66d522"/>
                    <w:id w:val="1405263305"/>
                    <w:lock w:val="sdtLocked"/>
                  </w:sdtPr>
                  <w:sdtContent>
                    <w:tc>
                      <w:tcPr>
                        <w:tcW w:w="986" w:type="pct"/>
                        <w:tcBorders>
                          <w:top w:val="single" w:sz="4" w:space="0" w:color="auto"/>
                          <w:left w:val="single" w:sz="4" w:space="0" w:color="auto"/>
                          <w:bottom w:val="single" w:sz="4" w:space="0" w:color="auto"/>
                          <w:right w:val="single" w:sz="4" w:space="0" w:color="auto"/>
                        </w:tcBorders>
                      </w:tcPr>
                      <w:p w14:paraId="7948EF35" w14:textId="77777777" w:rsidR="004F76BD" w:rsidRDefault="004F76BD" w:rsidP="00B450F4">
                        <w:pPr>
                          <w:autoSpaceDE w:val="0"/>
                          <w:autoSpaceDN w:val="0"/>
                          <w:adjustRightInd w:val="0"/>
                          <w:jc w:val="right"/>
                          <w:rPr>
                            <w:szCs w:val="21"/>
                          </w:rPr>
                        </w:pPr>
                        <w:r>
                          <w:rPr>
                            <w:szCs w:val="21"/>
                          </w:rPr>
                          <w:t>3,300,609.92</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64177665"/>
              <w:lock w:val="sdtLocked"/>
              <w:placeholder>
                <w:docPart w:val="4FCE1148E8714F4D9BE503FB226BD6D8"/>
              </w:placeholder>
            </w:sdtPr>
            <w:sdtContent>
              <w:tr w:rsidR="004F76BD" w14:paraId="51F1F015"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62941784"/>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70565856"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138654625"/>
                    <w:lock w:val="sdtLocked"/>
                  </w:sdtPr>
                  <w:sdtContent>
                    <w:tc>
                      <w:tcPr>
                        <w:tcW w:w="2330" w:type="pct"/>
                        <w:tcBorders>
                          <w:top w:val="single" w:sz="4" w:space="0" w:color="auto"/>
                          <w:left w:val="single" w:sz="4" w:space="0" w:color="auto"/>
                          <w:bottom w:val="single" w:sz="4" w:space="0" w:color="auto"/>
                          <w:right w:val="single" w:sz="4" w:space="0" w:color="auto"/>
                        </w:tcBorders>
                      </w:tcPr>
                      <w:p w14:paraId="3B87CA36" w14:textId="77777777" w:rsidR="004F76BD" w:rsidRDefault="004F76BD" w:rsidP="00B450F4">
                        <w:pPr>
                          <w:autoSpaceDE w:val="0"/>
                          <w:autoSpaceDN w:val="0"/>
                          <w:adjustRightInd w:val="0"/>
                          <w:rPr>
                            <w:szCs w:val="21"/>
                          </w:rPr>
                        </w:pPr>
                        <w:r>
                          <w:rPr>
                            <w:szCs w:val="21"/>
                          </w:rPr>
                          <w:t>溧阳天山水泥有限公司</w:t>
                        </w:r>
                      </w:p>
                    </w:tc>
                  </w:sdtContent>
                </w:sdt>
                <w:sdt>
                  <w:sdtPr>
                    <w:rPr>
                      <w:szCs w:val="21"/>
                    </w:rPr>
                    <w:alias w:val="上市公司应付关联方款项明细-金额"/>
                    <w:tag w:val="_GBC_c0b3b7a0b8574da2b1f8c7b47eb7dc95"/>
                    <w:id w:val="1068004164"/>
                    <w:lock w:val="sdtLocked"/>
                  </w:sdtPr>
                  <w:sdtContent>
                    <w:tc>
                      <w:tcPr>
                        <w:tcW w:w="1044" w:type="pct"/>
                        <w:tcBorders>
                          <w:top w:val="single" w:sz="4" w:space="0" w:color="auto"/>
                          <w:left w:val="single" w:sz="4" w:space="0" w:color="auto"/>
                          <w:bottom w:val="single" w:sz="4" w:space="0" w:color="auto"/>
                          <w:right w:val="single" w:sz="4" w:space="0" w:color="auto"/>
                        </w:tcBorders>
                      </w:tcPr>
                      <w:p w14:paraId="636553E7" w14:textId="77777777" w:rsidR="004F76BD" w:rsidRDefault="004F76BD" w:rsidP="00B450F4">
                        <w:pPr>
                          <w:autoSpaceDE w:val="0"/>
                          <w:autoSpaceDN w:val="0"/>
                          <w:adjustRightInd w:val="0"/>
                          <w:jc w:val="right"/>
                          <w:rPr>
                            <w:szCs w:val="21"/>
                          </w:rPr>
                        </w:pPr>
                        <w:r>
                          <w:rPr>
                            <w:szCs w:val="21"/>
                          </w:rPr>
                          <w:t>10,454,833.58</w:t>
                        </w:r>
                      </w:p>
                    </w:tc>
                  </w:sdtContent>
                </w:sdt>
                <w:sdt>
                  <w:sdtPr>
                    <w:rPr>
                      <w:szCs w:val="21"/>
                    </w:rPr>
                    <w:alias w:val="上市公司应付关联方款项明细-金额"/>
                    <w:tag w:val="_GBC_c2152582304d4e45a85f442e3a66d522"/>
                    <w:id w:val="1620490375"/>
                    <w:lock w:val="sdtLocked"/>
                  </w:sdtPr>
                  <w:sdtContent>
                    <w:tc>
                      <w:tcPr>
                        <w:tcW w:w="986" w:type="pct"/>
                        <w:tcBorders>
                          <w:top w:val="single" w:sz="4" w:space="0" w:color="auto"/>
                          <w:left w:val="single" w:sz="4" w:space="0" w:color="auto"/>
                          <w:bottom w:val="single" w:sz="4" w:space="0" w:color="auto"/>
                          <w:right w:val="single" w:sz="4" w:space="0" w:color="auto"/>
                        </w:tcBorders>
                      </w:tcPr>
                      <w:p w14:paraId="4150C066" w14:textId="77777777" w:rsidR="004F76BD" w:rsidRDefault="004F76BD" w:rsidP="00B450F4">
                        <w:pPr>
                          <w:autoSpaceDE w:val="0"/>
                          <w:autoSpaceDN w:val="0"/>
                          <w:adjustRightInd w:val="0"/>
                          <w:jc w:val="right"/>
                          <w:rPr>
                            <w:szCs w:val="21"/>
                          </w:rPr>
                        </w:pPr>
                        <w:r>
                          <w:rPr>
                            <w:szCs w:val="21"/>
                          </w:rPr>
                          <w:t>8,745,780.18</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36338640"/>
              <w:lock w:val="sdtLocked"/>
              <w:placeholder>
                <w:docPart w:val="4FCE1148E8714F4D9BE503FB226BD6D8"/>
              </w:placeholder>
            </w:sdtPr>
            <w:sdtContent>
              <w:tr w:rsidR="004F76BD" w14:paraId="7FDF2E9D"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411057866"/>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4994261A"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819311955"/>
                    <w:lock w:val="sdtLocked"/>
                  </w:sdtPr>
                  <w:sdtContent>
                    <w:tc>
                      <w:tcPr>
                        <w:tcW w:w="2330" w:type="pct"/>
                        <w:tcBorders>
                          <w:top w:val="single" w:sz="4" w:space="0" w:color="auto"/>
                          <w:left w:val="single" w:sz="4" w:space="0" w:color="auto"/>
                          <w:bottom w:val="single" w:sz="4" w:space="0" w:color="auto"/>
                          <w:right w:val="single" w:sz="4" w:space="0" w:color="auto"/>
                        </w:tcBorders>
                      </w:tcPr>
                      <w:p w14:paraId="5386906E" w14:textId="77777777" w:rsidR="004F76BD" w:rsidRDefault="004F76BD" w:rsidP="00B450F4">
                        <w:pPr>
                          <w:autoSpaceDE w:val="0"/>
                          <w:autoSpaceDN w:val="0"/>
                          <w:adjustRightInd w:val="0"/>
                          <w:rPr>
                            <w:szCs w:val="21"/>
                          </w:rPr>
                        </w:pPr>
                        <w:r>
                          <w:rPr>
                            <w:szCs w:val="21"/>
                          </w:rPr>
                          <w:t>深圳市南华岩土工程有限公司</w:t>
                        </w:r>
                      </w:p>
                    </w:tc>
                  </w:sdtContent>
                </w:sdt>
                <w:sdt>
                  <w:sdtPr>
                    <w:rPr>
                      <w:szCs w:val="21"/>
                    </w:rPr>
                    <w:alias w:val="上市公司应付关联方款项明细-金额"/>
                    <w:tag w:val="_GBC_c0b3b7a0b8574da2b1f8c7b47eb7dc95"/>
                    <w:id w:val="-2032483848"/>
                    <w:lock w:val="sdtLocked"/>
                  </w:sdtPr>
                  <w:sdtContent>
                    <w:tc>
                      <w:tcPr>
                        <w:tcW w:w="1044" w:type="pct"/>
                        <w:tcBorders>
                          <w:top w:val="single" w:sz="4" w:space="0" w:color="auto"/>
                          <w:left w:val="single" w:sz="4" w:space="0" w:color="auto"/>
                          <w:bottom w:val="single" w:sz="4" w:space="0" w:color="auto"/>
                          <w:right w:val="single" w:sz="4" w:space="0" w:color="auto"/>
                        </w:tcBorders>
                      </w:tcPr>
                      <w:p w14:paraId="6C5FB5C2" w14:textId="77777777" w:rsidR="004F76BD" w:rsidRDefault="004F76BD" w:rsidP="00B450F4">
                        <w:pPr>
                          <w:autoSpaceDE w:val="0"/>
                          <w:autoSpaceDN w:val="0"/>
                          <w:adjustRightInd w:val="0"/>
                          <w:jc w:val="right"/>
                          <w:rPr>
                            <w:szCs w:val="21"/>
                          </w:rPr>
                        </w:pPr>
                        <w:r>
                          <w:rPr>
                            <w:szCs w:val="21"/>
                          </w:rPr>
                          <w:t>10,834,128.03</w:t>
                        </w:r>
                      </w:p>
                    </w:tc>
                  </w:sdtContent>
                </w:sdt>
                <w:sdt>
                  <w:sdtPr>
                    <w:rPr>
                      <w:szCs w:val="21"/>
                    </w:rPr>
                    <w:alias w:val="上市公司应付关联方款项明细-金额"/>
                    <w:tag w:val="_GBC_c2152582304d4e45a85f442e3a66d522"/>
                    <w:id w:val="-1634784469"/>
                    <w:lock w:val="sdtLocked"/>
                  </w:sdtPr>
                  <w:sdtContent>
                    <w:tc>
                      <w:tcPr>
                        <w:tcW w:w="986" w:type="pct"/>
                        <w:tcBorders>
                          <w:top w:val="single" w:sz="4" w:space="0" w:color="auto"/>
                          <w:left w:val="single" w:sz="4" w:space="0" w:color="auto"/>
                          <w:bottom w:val="single" w:sz="4" w:space="0" w:color="auto"/>
                          <w:right w:val="single" w:sz="4" w:space="0" w:color="auto"/>
                        </w:tcBorders>
                      </w:tcPr>
                      <w:p w14:paraId="2ECCBF99" w14:textId="77777777" w:rsidR="004F76BD" w:rsidRDefault="004F76BD" w:rsidP="00B450F4">
                        <w:pPr>
                          <w:autoSpaceDE w:val="0"/>
                          <w:autoSpaceDN w:val="0"/>
                          <w:adjustRightInd w:val="0"/>
                          <w:jc w:val="right"/>
                          <w:rPr>
                            <w:szCs w:val="21"/>
                          </w:rPr>
                        </w:pPr>
                        <w:r>
                          <w:rPr>
                            <w:szCs w:val="21"/>
                          </w:rPr>
                          <w:t>21,529,826.01</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75949658"/>
              <w:lock w:val="sdtLocked"/>
              <w:placeholder>
                <w:docPart w:val="4FCE1148E8714F4D9BE503FB226BD6D8"/>
              </w:placeholder>
            </w:sdtPr>
            <w:sdtContent>
              <w:tr w:rsidR="004F76BD" w14:paraId="407CCE3B"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2003730843"/>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300C3BAA"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1393313730"/>
                    <w:lock w:val="sdtLocked"/>
                  </w:sdtPr>
                  <w:sdtContent>
                    <w:tc>
                      <w:tcPr>
                        <w:tcW w:w="2330" w:type="pct"/>
                        <w:tcBorders>
                          <w:top w:val="single" w:sz="4" w:space="0" w:color="auto"/>
                          <w:left w:val="single" w:sz="4" w:space="0" w:color="auto"/>
                          <w:bottom w:val="single" w:sz="4" w:space="0" w:color="auto"/>
                          <w:right w:val="single" w:sz="4" w:space="0" w:color="auto"/>
                        </w:tcBorders>
                      </w:tcPr>
                      <w:p w14:paraId="6059C1B2" w14:textId="77777777" w:rsidR="004F76BD" w:rsidRDefault="004F76BD" w:rsidP="00B450F4">
                        <w:pPr>
                          <w:autoSpaceDE w:val="0"/>
                          <w:autoSpaceDN w:val="0"/>
                          <w:adjustRightInd w:val="0"/>
                          <w:rPr>
                            <w:szCs w:val="21"/>
                          </w:rPr>
                        </w:pPr>
                        <w:r>
                          <w:rPr>
                            <w:szCs w:val="21"/>
                          </w:rPr>
                          <w:t>苏州开普岩土工程有限公司</w:t>
                        </w:r>
                      </w:p>
                    </w:tc>
                  </w:sdtContent>
                </w:sdt>
                <w:sdt>
                  <w:sdtPr>
                    <w:rPr>
                      <w:szCs w:val="21"/>
                    </w:rPr>
                    <w:alias w:val="上市公司应付关联方款项明细-金额"/>
                    <w:tag w:val="_GBC_c0b3b7a0b8574da2b1f8c7b47eb7dc95"/>
                    <w:id w:val="793949622"/>
                    <w:lock w:val="sdtLocked"/>
                  </w:sdtPr>
                  <w:sdtContent>
                    <w:tc>
                      <w:tcPr>
                        <w:tcW w:w="1044" w:type="pct"/>
                        <w:tcBorders>
                          <w:top w:val="single" w:sz="4" w:space="0" w:color="auto"/>
                          <w:left w:val="single" w:sz="4" w:space="0" w:color="auto"/>
                          <w:bottom w:val="single" w:sz="4" w:space="0" w:color="auto"/>
                          <w:right w:val="single" w:sz="4" w:space="0" w:color="auto"/>
                        </w:tcBorders>
                      </w:tcPr>
                      <w:p w14:paraId="6E68BACE" w14:textId="77777777" w:rsidR="004F76BD" w:rsidRDefault="004F76BD" w:rsidP="00B450F4">
                        <w:pPr>
                          <w:autoSpaceDE w:val="0"/>
                          <w:autoSpaceDN w:val="0"/>
                          <w:adjustRightInd w:val="0"/>
                          <w:jc w:val="right"/>
                          <w:rPr>
                            <w:szCs w:val="21"/>
                          </w:rPr>
                        </w:pPr>
                        <w:r>
                          <w:rPr>
                            <w:szCs w:val="21"/>
                          </w:rPr>
                          <w:t>3,062,098.77</w:t>
                        </w:r>
                      </w:p>
                    </w:tc>
                  </w:sdtContent>
                </w:sdt>
                <w:sdt>
                  <w:sdtPr>
                    <w:rPr>
                      <w:szCs w:val="21"/>
                    </w:rPr>
                    <w:alias w:val="上市公司应付关联方款项明细-金额"/>
                    <w:tag w:val="_GBC_c2152582304d4e45a85f442e3a66d522"/>
                    <w:id w:val="2082712545"/>
                    <w:lock w:val="sdtLocked"/>
                  </w:sdtPr>
                  <w:sdtContent>
                    <w:tc>
                      <w:tcPr>
                        <w:tcW w:w="986" w:type="pct"/>
                        <w:tcBorders>
                          <w:top w:val="single" w:sz="4" w:space="0" w:color="auto"/>
                          <w:left w:val="single" w:sz="4" w:space="0" w:color="auto"/>
                          <w:bottom w:val="single" w:sz="4" w:space="0" w:color="auto"/>
                          <w:right w:val="single" w:sz="4" w:space="0" w:color="auto"/>
                        </w:tcBorders>
                      </w:tcPr>
                      <w:p w14:paraId="42D35551" w14:textId="77777777" w:rsidR="004F76BD" w:rsidRDefault="004F76BD" w:rsidP="00B450F4">
                        <w:pPr>
                          <w:autoSpaceDE w:val="0"/>
                          <w:autoSpaceDN w:val="0"/>
                          <w:adjustRightInd w:val="0"/>
                          <w:jc w:val="right"/>
                          <w:rPr>
                            <w:szCs w:val="21"/>
                          </w:rPr>
                        </w:pPr>
                        <w:r>
                          <w:rPr>
                            <w:szCs w:val="21"/>
                          </w:rPr>
                          <w:t>35,020,265.05</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07662305"/>
              <w:lock w:val="sdtLocked"/>
              <w:placeholder>
                <w:docPart w:val="4FCE1148E8714F4D9BE503FB226BD6D8"/>
              </w:placeholder>
            </w:sdtPr>
            <w:sdtContent>
              <w:tr w:rsidR="004F76BD" w14:paraId="14EBBBFB"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720641281"/>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0F00840E"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65162382"/>
                    <w:lock w:val="sdtLocked"/>
                  </w:sdtPr>
                  <w:sdtContent>
                    <w:tc>
                      <w:tcPr>
                        <w:tcW w:w="2330" w:type="pct"/>
                        <w:tcBorders>
                          <w:top w:val="single" w:sz="4" w:space="0" w:color="auto"/>
                          <w:left w:val="single" w:sz="4" w:space="0" w:color="auto"/>
                          <w:bottom w:val="single" w:sz="4" w:space="0" w:color="auto"/>
                          <w:right w:val="single" w:sz="4" w:space="0" w:color="auto"/>
                        </w:tcBorders>
                      </w:tcPr>
                      <w:p w14:paraId="21D6BFAA" w14:textId="77777777" w:rsidR="004F76BD" w:rsidRDefault="004F76BD" w:rsidP="00B450F4">
                        <w:pPr>
                          <w:autoSpaceDE w:val="0"/>
                          <w:autoSpaceDN w:val="0"/>
                          <w:adjustRightInd w:val="0"/>
                          <w:rPr>
                            <w:szCs w:val="21"/>
                          </w:rPr>
                        </w:pPr>
                        <w:r>
                          <w:rPr>
                            <w:szCs w:val="21"/>
                          </w:rPr>
                          <w:t>南通万达锅炉有限公司</w:t>
                        </w:r>
                      </w:p>
                    </w:tc>
                  </w:sdtContent>
                </w:sdt>
                <w:sdt>
                  <w:sdtPr>
                    <w:rPr>
                      <w:szCs w:val="21"/>
                    </w:rPr>
                    <w:alias w:val="上市公司应付关联方款项明细-金额"/>
                    <w:tag w:val="_GBC_c0b3b7a0b8574da2b1f8c7b47eb7dc95"/>
                    <w:id w:val="688251915"/>
                    <w:lock w:val="sdtLocked"/>
                  </w:sdtPr>
                  <w:sdtContent>
                    <w:tc>
                      <w:tcPr>
                        <w:tcW w:w="1044" w:type="pct"/>
                        <w:tcBorders>
                          <w:top w:val="single" w:sz="4" w:space="0" w:color="auto"/>
                          <w:left w:val="single" w:sz="4" w:space="0" w:color="auto"/>
                          <w:bottom w:val="single" w:sz="4" w:space="0" w:color="auto"/>
                          <w:right w:val="single" w:sz="4" w:space="0" w:color="auto"/>
                        </w:tcBorders>
                      </w:tcPr>
                      <w:p w14:paraId="4683A789" w14:textId="77777777" w:rsidR="004F76BD" w:rsidRDefault="004F76BD" w:rsidP="00B450F4">
                        <w:pPr>
                          <w:autoSpaceDE w:val="0"/>
                          <w:autoSpaceDN w:val="0"/>
                          <w:adjustRightInd w:val="0"/>
                          <w:jc w:val="right"/>
                          <w:rPr>
                            <w:szCs w:val="21"/>
                          </w:rPr>
                        </w:pPr>
                        <w:r>
                          <w:rPr>
                            <w:szCs w:val="21"/>
                          </w:rPr>
                          <w:t>19,517,400.53</w:t>
                        </w:r>
                      </w:p>
                    </w:tc>
                  </w:sdtContent>
                </w:sdt>
                <w:sdt>
                  <w:sdtPr>
                    <w:rPr>
                      <w:szCs w:val="21"/>
                    </w:rPr>
                    <w:alias w:val="上市公司应付关联方款项明细-金额"/>
                    <w:tag w:val="_GBC_c2152582304d4e45a85f442e3a66d522"/>
                    <w:id w:val="-720667663"/>
                    <w:lock w:val="sdtLocked"/>
                  </w:sdtPr>
                  <w:sdtContent>
                    <w:tc>
                      <w:tcPr>
                        <w:tcW w:w="986" w:type="pct"/>
                        <w:tcBorders>
                          <w:top w:val="single" w:sz="4" w:space="0" w:color="auto"/>
                          <w:left w:val="single" w:sz="4" w:space="0" w:color="auto"/>
                          <w:bottom w:val="single" w:sz="4" w:space="0" w:color="auto"/>
                          <w:right w:val="single" w:sz="4" w:space="0" w:color="auto"/>
                        </w:tcBorders>
                      </w:tcPr>
                      <w:p w14:paraId="43BF1740" w14:textId="77777777" w:rsidR="004F76BD" w:rsidRDefault="004F76BD" w:rsidP="00B450F4">
                        <w:pPr>
                          <w:autoSpaceDE w:val="0"/>
                          <w:autoSpaceDN w:val="0"/>
                          <w:adjustRightInd w:val="0"/>
                          <w:jc w:val="right"/>
                          <w:rPr>
                            <w:szCs w:val="21"/>
                          </w:rPr>
                        </w:pPr>
                        <w:r>
                          <w:rPr>
                            <w:szCs w:val="21"/>
                          </w:rPr>
                          <w:t>8,615,190.89</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108727759"/>
              <w:lock w:val="sdtLocked"/>
              <w:placeholder>
                <w:docPart w:val="4FCE1148E8714F4D9BE503FB226BD6D8"/>
              </w:placeholder>
            </w:sdtPr>
            <w:sdtContent>
              <w:tr w:rsidR="004F76BD" w14:paraId="264B795C"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97289605"/>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32975BD5"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1733820535"/>
                    <w:lock w:val="sdtLocked"/>
                  </w:sdtPr>
                  <w:sdtContent>
                    <w:tc>
                      <w:tcPr>
                        <w:tcW w:w="2330" w:type="pct"/>
                        <w:tcBorders>
                          <w:top w:val="single" w:sz="4" w:space="0" w:color="auto"/>
                          <w:left w:val="single" w:sz="4" w:space="0" w:color="auto"/>
                          <w:bottom w:val="single" w:sz="4" w:space="0" w:color="auto"/>
                          <w:right w:val="single" w:sz="4" w:space="0" w:color="auto"/>
                        </w:tcBorders>
                      </w:tcPr>
                      <w:p w14:paraId="73AAD770" w14:textId="77777777" w:rsidR="004F76BD" w:rsidRDefault="004F76BD" w:rsidP="00B450F4">
                        <w:pPr>
                          <w:autoSpaceDE w:val="0"/>
                          <w:autoSpaceDN w:val="0"/>
                          <w:adjustRightInd w:val="0"/>
                          <w:rPr>
                            <w:szCs w:val="21"/>
                          </w:rPr>
                        </w:pPr>
                        <w:r>
                          <w:rPr>
                            <w:szCs w:val="21"/>
                          </w:rPr>
                          <w:t>西安建材地质工程勘察院</w:t>
                        </w:r>
                      </w:p>
                    </w:tc>
                  </w:sdtContent>
                </w:sdt>
                <w:sdt>
                  <w:sdtPr>
                    <w:rPr>
                      <w:szCs w:val="21"/>
                    </w:rPr>
                    <w:alias w:val="上市公司应付关联方款项明细-金额"/>
                    <w:tag w:val="_GBC_c0b3b7a0b8574da2b1f8c7b47eb7dc95"/>
                    <w:id w:val="726112023"/>
                    <w:lock w:val="sdtLocked"/>
                  </w:sdtPr>
                  <w:sdtContent>
                    <w:tc>
                      <w:tcPr>
                        <w:tcW w:w="1044" w:type="pct"/>
                        <w:tcBorders>
                          <w:top w:val="single" w:sz="4" w:space="0" w:color="auto"/>
                          <w:left w:val="single" w:sz="4" w:space="0" w:color="auto"/>
                          <w:bottom w:val="single" w:sz="4" w:space="0" w:color="auto"/>
                          <w:right w:val="single" w:sz="4" w:space="0" w:color="auto"/>
                        </w:tcBorders>
                      </w:tcPr>
                      <w:p w14:paraId="7C17D474" w14:textId="77777777" w:rsidR="004F76BD" w:rsidRDefault="004F76BD" w:rsidP="00B450F4">
                        <w:pPr>
                          <w:autoSpaceDE w:val="0"/>
                          <w:autoSpaceDN w:val="0"/>
                          <w:adjustRightInd w:val="0"/>
                          <w:jc w:val="right"/>
                          <w:rPr>
                            <w:szCs w:val="21"/>
                          </w:rPr>
                        </w:pPr>
                      </w:p>
                    </w:tc>
                  </w:sdtContent>
                </w:sdt>
                <w:sdt>
                  <w:sdtPr>
                    <w:rPr>
                      <w:szCs w:val="21"/>
                    </w:rPr>
                    <w:alias w:val="上市公司应付关联方款项明细-金额"/>
                    <w:tag w:val="_GBC_c2152582304d4e45a85f442e3a66d522"/>
                    <w:id w:val="-1170865300"/>
                    <w:lock w:val="sdtLocked"/>
                  </w:sdtPr>
                  <w:sdtContent>
                    <w:tc>
                      <w:tcPr>
                        <w:tcW w:w="986" w:type="pct"/>
                        <w:tcBorders>
                          <w:top w:val="single" w:sz="4" w:space="0" w:color="auto"/>
                          <w:left w:val="single" w:sz="4" w:space="0" w:color="auto"/>
                          <w:bottom w:val="single" w:sz="4" w:space="0" w:color="auto"/>
                          <w:right w:val="single" w:sz="4" w:space="0" w:color="auto"/>
                        </w:tcBorders>
                      </w:tcPr>
                      <w:p w14:paraId="393E4E37" w14:textId="77777777" w:rsidR="004F76BD" w:rsidRDefault="004F76BD" w:rsidP="00B450F4">
                        <w:pPr>
                          <w:autoSpaceDE w:val="0"/>
                          <w:autoSpaceDN w:val="0"/>
                          <w:adjustRightInd w:val="0"/>
                          <w:jc w:val="right"/>
                          <w:rPr>
                            <w:szCs w:val="21"/>
                          </w:rPr>
                        </w:pPr>
                        <w:r>
                          <w:rPr>
                            <w:szCs w:val="21"/>
                          </w:rPr>
                          <w:t>387,736.00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62999748"/>
              <w:lock w:val="sdtLocked"/>
              <w:placeholder>
                <w:docPart w:val="4FCE1148E8714F4D9BE503FB226BD6D8"/>
              </w:placeholder>
            </w:sdtPr>
            <w:sdtContent>
              <w:tr w:rsidR="004F76BD" w14:paraId="3A1CD7C1"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689712543"/>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387B8F0C"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220249840"/>
                    <w:lock w:val="sdtLocked"/>
                  </w:sdtPr>
                  <w:sdtContent>
                    <w:tc>
                      <w:tcPr>
                        <w:tcW w:w="2330" w:type="pct"/>
                        <w:tcBorders>
                          <w:top w:val="single" w:sz="4" w:space="0" w:color="auto"/>
                          <w:left w:val="single" w:sz="4" w:space="0" w:color="auto"/>
                          <w:bottom w:val="single" w:sz="4" w:space="0" w:color="auto"/>
                          <w:right w:val="single" w:sz="4" w:space="0" w:color="auto"/>
                        </w:tcBorders>
                      </w:tcPr>
                      <w:p w14:paraId="772B83EA" w14:textId="77777777" w:rsidR="004F76BD" w:rsidRDefault="004F76BD" w:rsidP="00B450F4">
                        <w:pPr>
                          <w:autoSpaceDE w:val="0"/>
                          <w:autoSpaceDN w:val="0"/>
                          <w:adjustRightInd w:val="0"/>
                          <w:rPr>
                            <w:szCs w:val="21"/>
                          </w:rPr>
                        </w:pPr>
                        <w:r>
                          <w:rPr>
                            <w:szCs w:val="21"/>
                          </w:rPr>
                          <w:t>中材供应链管理有限公司</w:t>
                        </w:r>
                      </w:p>
                    </w:tc>
                  </w:sdtContent>
                </w:sdt>
                <w:sdt>
                  <w:sdtPr>
                    <w:rPr>
                      <w:szCs w:val="21"/>
                    </w:rPr>
                    <w:alias w:val="上市公司应付关联方款项明细-金额"/>
                    <w:tag w:val="_GBC_c0b3b7a0b8574da2b1f8c7b47eb7dc95"/>
                    <w:id w:val="1728950658"/>
                    <w:lock w:val="sdtLocked"/>
                  </w:sdtPr>
                  <w:sdtContent>
                    <w:tc>
                      <w:tcPr>
                        <w:tcW w:w="1044" w:type="pct"/>
                        <w:tcBorders>
                          <w:top w:val="single" w:sz="4" w:space="0" w:color="auto"/>
                          <w:left w:val="single" w:sz="4" w:space="0" w:color="auto"/>
                          <w:bottom w:val="single" w:sz="4" w:space="0" w:color="auto"/>
                          <w:right w:val="single" w:sz="4" w:space="0" w:color="auto"/>
                        </w:tcBorders>
                      </w:tcPr>
                      <w:p w14:paraId="5B70AFED" w14:textId="77777777" w:rsidR="004F76BD" w:rsidRDefault="004F76BD" w:rsidP="00B450F4">
                        <w:pPr>
                          <w:autoSpaceDE w:val="0"/>
                          <w:autoSpaceDN w:val="0"/>
                          <w:adjustRightInd w:val="0"/>
                          <w:jc w:val="right"/>
                          <w:rPr>
                            <w:szCs w:val="21"/>
                          </w:rPr>
                        </w:pPr>
                        <w:r>
                          <w:rPr>
                            <w:szCs w:val="21"/>
                          </w:rPr>
                          <w:t>21,444,126.82</w:t>
                        </w:r>
                      </w:p>
                    </w:tc>
                  </w:sdtContent>
                </w:sdt>
                <w:sdt>
                  <w:sdtPr>
                    <w:rPr>
                      <w:szCs w:val="21"/>
                    </w:rPr>
                    <w:alias w:val="上市公司应付关联方款项明细-金额"/>
                    <w:tag w:val="_GBC_c2152582304d4e45a85f442e3a66d522"/>
                    <w:id w:val="921994483"/>
                    <w:lock w:val="sdtLocked"/>
                  </w:sdtPr>
                  <w:sdtContent>
                    <w:tc>
                      <w:tcPr>
                        <w:tcW w:w="986" w:type="pct"/>
                        <w:tcBorders>
                          <w:top w:val="single" w:sz="4" w:space="0" w:color="auto"/>
                          <w:left w:val="single" w:sz="4" w:space="0" w:color="auto"/>
                          <w:bottom w:val="single" w:sz="4" w:space="0" w:color="auto"/>
                          <w:right w:val="single" w:sz="4" w:space="0" w:color="auto"/>
                        </w:tcBorders>
                      </w:tcPr>
                      <w:p w14:paraId="0D1A041F" w14:textId="77777777" w:rsidR="004F76BD" w:rsidRDefault="004F76BD" w:rsidP="00B450F4">
                        <w:pPr>
                          <w:autoSpaceDE w:val="0"/>
                          <w:autoSpaceDN w:val="0"/>
                          <w:adjustRightInd w:val="0"/>
                          <w:jc w:val="right"/>
                          <w:rPr>
                            <w:szCs w:val="21"/>
                          </w:rPr>
                        </w:pPr>
                        <w:r>
                          <w:rPr>
                            <w:szCs w:val="21"/>
                          </w:rPr>
                          <w:t>21,444,126.82</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76909548"/>
              <w:lock w:val="sdtLocked"/>
              <w:placeholder>
                <w:docPart w:val="4FCE1148E8714F4D9BE503FB226BD6D8"/>
              </w:placeholder>
            </w:sdtPr>
            <w:sdtContent>
              <w:tr w:rsidR="004F76BD" w14:paraId="0891972C"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835267951"/>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7F8DCD51"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967627531"/>
                    <w:lock w:val="sdtLocked"/>
                  </w:sdtPr>
                  <w:sdtContent>
                    <w:tc>
                      <w:tcPr>
                        <w:tcW w:w="2330" w:type="pct"/>
                        <w:tcBorders>
                          <w:top w:val="single" w:sz="4" w:space="0" w:color="auto"/>
                          <w:left w:val="single" w:sz="4" w:space="0" w:color="auto"/>
                          <w:bottom w:val="single" w:sz="4" w:space="0" w:color="auto"/>
                          <w:right w:val="single" w:sz="4" w:space="0" w:color="auto"/>
                        </w:tcBorders>
                      </w:tcPr>
                      <w:p w14:paraId="7E0AA431" w14:textId="77777777" w:rsidR="004F76BD" w:rsidRDefault="004F76BD" w:rsidP="00B450F4">
                        <w:pPr>
                          <w:autoSpaceDE w:val="0"/>
                          <w:autoSpaceDN w:val="0"/>
                          <w:adjustRightInd w:val="0"/>
                          <w:rPr>
                            <w:szCs w:val="21"/>
                          </w:rPr>
                        </w:pPr>
                        <w:r>
                          <w:rPr>
                            <w:szCs w:val="21"/>
                          </w:rPr>
                          <w:t>中材节能股份有限公司</w:t>
                        </w:r>
                      </w:p>
                    </w:tc>
                  </w:sdtContent>
                </w:sdt>
                <w:sdt>
                  <w:sdtPr>
                    <w:rPr>
                      <w:szCs w:val="21"/>
                    </w:rPr>
                    <w:alias w:val="上市公司应付关联方款项明细-金额"/>
                    <w:tag w:val="_GBC_c0b3b7a0b8574da2b1f8c7b47eb7dc95"/>
                    <w:id w:val="-1519998223"/>
                    <w:lock w:val="sdtLocked"/>
                  </w:sdtPr>
                  <w:sdtContent>
                    <w:tc>
                      <w:tcPr>
                        <w:tcW w:w="1044" w:type="pct"/>
                        <w:tcBorders>
                          <w:top w:val="single" w:sz="4" w:space="0" w:color="auto"/>
                          <w:left w:val="single" w:sz="4" w:space="0" w:color="auto"/>
                          <w:bottom w:val="single" w:sz="4" w:space="0" w:color="auto"/>
                          <w:right w:val="single" w:sz="4" w:space="0" w:color="auto"/>
                        </w:tcBorders>
                      </w:tcPr>
                      <w:p w14:paraId="7949F118" w14:textId="77777777" w:rsidR="004F76BD" w:rsidRDefault="004F76BD" w:rsidP="00B450F4">
                        <w:pPr>
                          <w:autoSpaceDE w:val="0"/>
                          <w:autoSpaceDN w:val="0"/>
                          <w:adjustRightInd w:val="0"/>
                          <w:jc w:val="right"/>
                          <w:rPr>
                            <w:szCs w:val="21"/>
                          </w:rPr>
                        </w:pPr>
                        <w:r>
                          <w:rPr>
                            <w:szCs w:val="21"/>
                          </w:rPr>
                          <w:t>26,002,143.16</w:t>
                        </w:r>
                      </w:p>
                    </w:tc>
                  </w:sdtContent>
                </w:sdt>
                <w:sdt>
                  <w:sdtPr>
                    <w:rPr>
                      <w:szCs w:val="21"/>
                    </w:rPr>
                    <w:alias w:val="上市公司应付关联方款项明细-金额"/>
                    <w:tag w:val="_GBC_c2152582304d4e45a85f442e3a66d522"/>
                    <w:id w:val="920607494"/>
                    <w:lock w:val="sdtLocked"/>
                  </w:sdtPr>
                  <w:sdtContent>
                    <w:tc>
                      <w:tcPr>
                        <w:tcW w:w="986" w:type="pct"/>
                        <w:tcBorders>
                          <w:top w:val="single" w:sz="4" w:space="0" w:color="auto"/>
                          <w:left w:val="single" w:sz="4" w:space="0" w:color="auto"/>
                          <w:bottom w:val="single" w:sz="4" w:space="0" w:color="auto"/>
                          <w:right w:val="single" w:sz="4" w:space="0" w:color="auto"/>
                        </w:tcBorders>
                      </w:tcPr>
                      <w:p w14:paraId="24B32B51" w14:textId="77777777" w:rsidR="004F76BD" w:rsidRDefault="004F76BD" w:rsidP="00B450F4">
                        <w:pPr>
                          <w:autoSpaceDE w:val="0"/>
                          <w:autoSpaceDN w:val="0"/>
                          <w:adjustRightInd w:val="0"/>
                          <w:jc w:val="right"/>
                          <w:rPr>
                            <w:szCs w:val="21"/>
                          </w:rPr>
                        </w:pPr>
                        <w:r>
                          <w:rPr>
                            <w:szCs w:val="21"/>
                          </w:rPr>
                          <w:t>15,165,563.08</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99558959"/>
              <w:lock w:val="sdtLocked"/>
              <w:placeholder>
                <w:docPart w:val="4FCE1148E8714F4D9BE503FB226BD6D8"/>
              </w:placeholder>
            </w:sdtPr>
            <w:sdtContent>
              <w:tr w:rsidR="004F76BD" w14:paraId="79F9CA51"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77519813"/>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5461372B"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807289175"/>
                    <w:lock w:val="sdtLocked"/>
                  </w:sdtPr>
                  <w:sdtContent>
                    <w:tc>
                      <w:tcPr>
                        <w:tcW w:w="2330" w:type="pct"/>
                        <w:tcBorders>
                          <w:top w:val="single" w:sz="4" w:space="0" w:color="auto"/>
                          <w:left w:val="single" w:sz="4" w:space="0" w:color="auto"/>
                          <w:bottom w:val="single" w:sz="4" w:space="0" w:color="auto"/>
                          <w:right w:val="single" w:sz="4" w:space="0" w:color="auto"/>
                        </w:tcBorders>
                      </w:tcPr>
                      <w:p w14:paraId="308E51B3" w14:textId="77777777" w:rsidR="004F76BD" w:rsidRDefault="004F76BD" w:rsidP="00B450F4">
                        <w:pPr>
                          <w:autoSpaceDE w:val="0"/>
                          <w:autoSpaceDN w:val="0"/>
                          <w:adjustRightInd w:val="0"/>
                          <w:rPr>
                            <w:szCs w:val="21"/>
                          </w:rPr>
                        </w:pPr>
                        <w:r>
                          <w:rPr>
                            <w:szCs w:val="21"/>
                          </w:rPr>
                          <w:t>中国建筑材料工业地质勘查中心四川总队</w:t>
                        </w:r>
                      </w:p>
                    </w:tc>
                  </w:sdtContent>
                </w:sdt>
                <w:sdt>
                  <w:sdtPr>
                    <w:rPr>
                      <w:szCs w:val="21"/>
                    </w:rPr>
                    <w:alias w:val="上市公司应付关联方款项明细-金额"/>
                    <w:tag w:val="_GBC_c0b3b7a0b8574da2b1f8c7b47eb7dc95"/>
                    <w:id w:val="-70810775"/>
                    <w:lock w:val="sdtLocked"/>
                  </w:sdtPr>
                  <w:sdtContent>
                    <w:tc>
                      <w:tcPr>
                        <w:tcW w:w="1044" w:type="pct"/>
                        <w:tcBorders>
                          <w:top w:val="single" w:sz="4" w:space="0" w:color="auto"/>
                          <w:left w:val="single" w:sz="4" w:space="0" w:color="auto"/>
                          <w:bottom w:val="single" w:sz="4" w:space="0" w:color="auto"/>
                          <w:right w:val="single" w:sz="4" w:space="0" w:color="auto"/>
                        </w:tcBorders>
                      </w:tcPr>
                      <w:p w14:paraId="5EE11B23" w14:textId="77777777" w:rsidR="004F76BD" w:rsidRDefault="004F76BD" w:rsidP="00B450F4">
                        <w:pPr>
                          <w:autoSpaceDE w:val="0"/>
                          <w:autoSpaceDN w:val="0"/>
                          <w:adjustRightInd w:val="0"/>
                          <w:jc w:val="right"/>
                          <w:rPr>
                            <w:szCs w:val="21"/>
                          </w:rPr>
                        </w:pPr>
                        <w:r>
                          <w:rPr>
                            <w:szCs w:val="21"/>
                          </w:rPr>
                          <w:t>499,907.95</w:t>
                        </w:r>
                      </w:p>
                    </w:tc>
                  </w:sdtContent>
                </w:sdt>
                <w:sdt>
                  <w:sdtPr>
                    <w:rPr>
                      <w:szCs w:val="21"/>
                    </w:rPr>
                    <w:alias w:val="上市公司应付关联方款项明细-金额"/>
                    <w:tag w:val="_GBC_c2152582304d4e45a85f442e3a66d522"/>
                    <w:id w:val="-1516771365"/>
                    <w:lock w:val="sdtLocked"/>
                  </w:sdtPr>
                  <w:sdtContent>
                    <w:tc>
                      <w:tcPr>
                        <w:tcW w:w="986" w:type="pct"/>
                        <w:tcBorders>
                          <w:top w:val="single" w:sz="4" w:space="0" w:color="auto"/>
                          <w:left w:val="single" w:sz="4" w:space="0" w:color="auto"/>
                          <w:bottom w:val="single" w:sz="4" w:space="0" w:color="auto"/>
                          <w:right w:val="single" w:sz="4" w:space="0" w:color="auto"/>
                        </w:tcBorders>
                      </w:tcPr>
                      <w:p w14:paraId="7CDB091E" w14:textId="77777777" w:rsidR="004F76BD" w:rsidRDefault="004F76BD" w:rsidP="00B450F4">
                        <w:pPr>
                          <w:autoSpaceDE w:val="0"/>
                          <w:autoSpaceDN w:val="0"/>
                          <w:adjustRightInd w:val="0"/>
                          <w:jc w:val="right"/>
                          <w:rPr>
                            <w:szCs w:val="21"/>
                          </w:rPr>
                        </w:pPr>
                        <w:r>
                          <w:rPr>
                            <w:szCs w:val="21"/>
                          </w:rPr>
                          <w:t>758,948.31</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29342963"/>
              <w:lock w:val="sdtLocked"/>
              <w:placeholder>
                <w:docPart w:val="4FCE1148E8714F4D9BE503FB226BD6D8"/>
              </w:placeholder>
            </w:sdtPr>
            <w:sdtContent>
              <w:tr w:rsidR="004F76BD" w14:paraId="1141B325"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963460812"/>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7ED38088"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1160611806"/>
                    <w:lock w:val="sdtLocked"/>
                  </w:sdtPr>
                  <w:sdtContent>
                    <w:tc>
                      <w:tcPr>
                        <w:tcW w:w="2330" w:type="pct"/>
                        <w:tcBorders>
                          <w:top w:val="single" w:sz="4" w:space="0" w:color="auto"/>
                          <w:left w:val="single" w:sz="4" w:space="0" w:color="auto"/>
                          <w:bottom w:val="single" w:sz="4" w:space="0" w:color="auto"/>
                          <w:right w:val="single" w:sz="4" w:space="0" w:color="auto"/>
                        </w:tcBorders>
                      </w:tcPr>
                      <w:p w14:paraId="12F6CC08" w14:textId="77777777" w:rsidR="004F76BD" w:rsidRDefault="004F76BD" w:rsidP="00B450F4">
                        <w:pPr>
                          <w:autoSpaceDE w:val="0"/>
                          <w:autoSpaceDN w:val="0"/>
                          <w:adjustRightInd w:val="0"/>
                          <w:rPr>
                            <w:szCs w:val="21"/>
                          </w:rPr>
                        </w:pPr>
                        <w:r>
                          <w:rPr>
                            <w:szCs w:val="21"/>
                          </w:rPr>
                          <w:t>通达耐火技术股份有限公司</w:t>
                        </w:r>
                      </w:p>
                    </w:tc>
                  </w:sdtContent>
                </w:sdt>
                <w:sdt>
                  <w:sdtPr>
                    <w:rPr>
                      <w:szCs w:val="21"/>
                    </w:rPr>
                    <w:alias w:val="上市公司应付关联方款项明细-金额"/>
                    <w:tag w:val="_GBC_c0b3b7a0b8574da2b1f8c7b47eb7dc95"/>
                    <w:id w:val="320855968"/>
                    <w:lock w:val="sdtLocked"/>
                  </w:sdtPr>
                  <w:sdtContent>
                    <w:tc>
                      <w:tcPr>
                        <w:tcW w:w="1044" w:type="pct"/>
                        <w:tcBorders>
                          <w:top w:val="single" w:sz="4" w:space="0" w:color="auto"/>
                          <w:left w:val="single" w:sz="4" w:space="0" w:color="auto"/>
                          <w:bottom w:val="single" w:sz="4" w:space="0" w:color="auto"/>
                          <w:right w:val="single" w:sz="4" w:space="0" w:color="auto"/>
                        </w:tcBorders>
                      </w:tcPr>
                      <w:p w14:paraId="20FE14AB" w14:textId="77777777" w:rsidR="004F76BD" w:rsidRDefault="004F76BD" w:rsidP="00B450F4">
                        <w:pPr>
                          <w:autoSpaceDE w:val="0"/>
                          <w:autoSpaceDN w:val="0"/>
                          <w:adjustRightInd w:val="0"/>
                          <w:jc w:val="right"/>
                          <w:rPr>
                            <w:szCs w:val="21"/>
                          </w:rPr>
                        </w:pPr>
                        <w:r>
                          <w:rPr>
                            <w:szCs w:val="21"/>
                          </w:rPr>
                          <w:t>5,540,482.00</w:t>
                        </w:r>
                      </w:p>
                    </w:tc>
                  </w:sdtContent>
                </w:sdt>
                <w:sdt>
                  <w:sdtPr>
                    <w:rPr>
                      <w:szCs w:val="21"/>
                    </w:rPr>
                    <w:alias w:val="上市公司应付关联方款项明细-金额"/>
                    <w:tag w:val="_GBC_c2152582304d4e45a85f442e3a66d522"/>
                    <w:id w:val="1440412094"/>
                    <w:lock w:val="sdtLocked"/>
                  </w:sdtPr>
                  <w:sdtContent>
                    <w:tc>
                      <w:tcPr>
                        <w:tcW w:w="986" w:type="pct"/>
                        <w:tcBorders>
                          <w:top w:val="single" w:sz="4" w:space="0" w:color="auto"/>
                          <w:left w:val="single" w:sz="4" w:space="0" w:color="auto"/>
                          <w:bottom w:val="single" w:sz="4" w:space="0" w:color="auto"/>
                          <w:right w:val="single" w:sz="4" w:space="0" w:color="auto"/>
                        </w:tcBorders>
                      </w:tcPr>
                      <w:p w14:paraId="4E6B9BB8" w14:textId="77777777" w:rsidR="004F76BD" w:rsidRDefault="004F76BD" w:rsidP="00B450F4">
                        <w:pPr>
                          <w:autoSpaceDE w:val="0"/>
                          <w:autoSpaceDN w:val="0"/>
                          <w:adjustRightInd w:val="0"/>
                          <w:jc w:val="right"/>
                          <w:rPr>
                            <w:szCs w:val="21"/>
                          </w:rPr>
                        </w:pPr>
                        <w:r>
                          <w:rPr>
                            <w:szCs w:val="21"/>
                          </w:rPr>
                          <w:t>7,920,955.86</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63078118"/>
              <w:lock w:val="sdtLocked"/>
              <w:placeholder>
                <w:docPart w:val="4FCE1148E8714F4D9BE503FB226BD6D8"/>
              </w:placeholder>
            </w:sdtPr>
            <w:sdtContent>
              <w:tr w:rsidR="004F76BD" w14:paraId="5F736EC1"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730060224"/>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208248FE"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1115292909"/>
                    <w:lock w:val="sdtLocked"/>
                  </w:sdtPr>
                  <w:sdtContent>
                    <w:tc>
                      <w:tcPr>
                        <w:tcW w:w="2330" w:type="pct"/>
                        <w:tcBorders>
                          <w:top w:val="single" w:sz="4" w:space="0" w:color="auto"/>
                          <w:left w:val="single" w:sz="4" w:space="0" w:color="auto"/>
                          <w:bottom w:val="single" w:sz="4" w:space="0" w:color="auto"/>
                          <w:right w:val="single" w:sz="4" w:space="0" w:color="auto"/>
                        </w:tcBorders>
                      </w:tcPr>
                      <w:p w14:paraId="4136F4BE" w14:textId="77777777" w:rsidR="004F76BD" w:rsidRDefault="004F76BD" w:rsidP="00B450F4">
                        <w:pPr>
                          <w:autoSpaceDE w:val="0"/>
                          <w:autoSpaceDN w:val="0"/>
                          <w:adjustRightInd w:val="0"/>
                          <w:rPr>
                            <w:szCs w:val="21"/>
                          </w:rPr>
                        </w:pPr>
                        <w:r>
                          <w:rPr>
                            <w:szCs w:val="21"/>
                          </w:rPr>
                          <w:t>安徽天柱绿色能源科技有限公司</w:t>
                        </w:r>
                      </w:p>
                    </w:tc>
                  </w:sdtContent>
                </w:sdt>
                <w:sdt>
                  <w:sdtPr>
                    <w:rPr>
                      <w:szCs w:val="21"/>
                    </w:rPr>
                    <w:alias w:val="上市公司应付关联方款项明细-金额"/>
                    <w:tag w:val="_GBC_c0b3b7a0b8574da2b1f8c7b47eb7dc95"/>
                    <w:id w:val="1701130477"/>
                    <w:lock w:val="sdtLocked"/>
                  </w:sdtPr>
                  <w:sdtContent>
                    <w:tc>
                      <w:tcPr>
                        <w:tcW w:w="1044" w:type="pct"/>
                        <w:tcBorders>
                          <w:top w:val="single" w:sz="4" w:space="0" w:color="auto"/>
                          <w:left w:val="single" w:sz="4" w:space="0" w:color="auto"/>
                          <w:bottom w:val="single" w:sz="4" w:space="0" w:color="auto"/>
                          <w:right w:val="single" w:sz="4" w:space="0" w:color="auto"/>
                        </w:tcBorders>
                      </w:tcPr>
                      <w:p w14:paraId="7457E6E6" w14:textId="77777777" w:rsidR="004F76BD" w:rsidRDefault="004F76BD" w:rsidP="00B450F4">
                        <w:pPr>
                          <w:autoSpaceDE w:val="0"/>
                          <w:autoSpaceDN w:val="0"/>
                          <w:adjustRightInd w:val="0"/>
                          <w:jc w:val="right"/>
                          <w:rPr>
                            <w:szCs w:val="21"/>
                          </w:rPr>
                        </w:pPr>
                        <w:r>
                          <w:rPr>
                            <w:szCs w:val="21"/>
                          </w:rPr>
                          <w:t>1,505,000.00</w:t>
                        </w:r>
                      </w:p>
                    </w:tc>
                  </w:sdtContent>
                </w:sdt>
                <w:sdt>
                  <w:sdtPr>
                    <w:rPr>
                      <w:szCs w:val="21"/>
                    </w:rPr>
                    <w:alias w:val="上市公司应付关联方款项明细-金额"/>
                    <w:tag w:val="_GBC_c2152582304d4e45a85f442e3a66d522"/>
                    <w:id w:val="1209613862"/>
                    <w:lock w:val="sdtLocked"/>
                  </w:sdtPr>
                  <w:sdtContent>
                    <w:tc>
                      <w:tcPr>
                        <w:tcW w:w="986" w:type="pct"/>
                        <w:tcBorders>
                          <w:top w:val="single" w:sz="4" w:space="0" w:color="auto"/>
                          <w:left w:val="single" w:sz="4" w:space="0" w:color="auto"/>
                          <w:bottom w:val="single" w:sz="4" w:space="0" w:color="auto"/>
                          <w:right w:val="single" w:sz="4" w:space="0" w:color="auto"/>
                        </w:tcBorders>
                      </w:tcPr>
                      <w:p w14:paraId="6B420980"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15903699"/>
              <w:lock w:val="sdtLocked"/>
              <w:placeholder>
                <w:docPart w:val="4FCE1148E8714F4D9BE503FB226BD6D8"/>
              </w:placeholder>
            </w:sdtPr>
            <w:sdtContent>
              <w:tr w:rsidR="004F76BD" w14:paraId="38D4BA10"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140377197"/>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6A6CDAAC"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1414399262"/>
                    <w:lock w:val="sdtLocked"/>
                  </w:sdtPr>
                  <w:sdtContent>
                    <w:tc>
                      <w:tcPr>
                        <w:tcW w:w="2330" w:type="pct"/>
                        <w:tcBorders>
                          <w:top w:val="single" w:sz="4" w:space="0" w:color="auto"/>
                          <w:left w:val="single" w:sz="4" w:space="0" w:color="auto"/>
                          <w:bottom w:val="single" w:sz="4" w:space="0" w:color="auto"/>
                          <w:right w:val="single" w:sz="4" w:space="0" w:color="auto"/>
                        </w:tcBorders>
                      </w:tcPr>
                      <w:p w14:paraId="6D0DDC49" w14:textId="77777777" w:rsidR="004F76BD" w:rsidRDefault="004F76BD" w:rsidP="00B450F4">
                        <w:pPr>
                          <w:autoSpaceDE w:val="0"/>
                          <w:autoSpaceDN w:val="0"/>
                          <w:adjustRightInd w:val="0"/>
                          <w:rPr>
                            <w:szCs w:val="21"/>
                          </w:rPr>
                        </w:pPr>
                        <w:r>
                          <w:rPr>
                            <w:szCs w:val="21"/>
                          </w:rPr>
                          <w:t>合肥中亚环保科技有限公司</w:t>
                        </w:r>
                      </w:p>
                    </w:tc>
                  </w:sdtContent>
                </w:sdt>
                <w:sdt>
                  <w:sdtPr>
                    <w:rPr>
                      <w:szCs w:val="21"/>
                    </w:rPr>
                    <w:alias w:val="上市公司应付关联方款项明细-金额"/>
                    <w:tag w:val="_GBC_c0b3b7a0b8574da2b1f8c7b47eb7dc95"/>
                    <w:id w:val="385378106"/>
                    <w:lock w:val="sdtLocked"/>
                  </w:sdtPr>
                  <w:sdtContent>
                    <w:tc>
                      <w:tcPr>
                        <w:tcW w:w="1044" w:type="pct"/>
                        <w:tcBorders>
                          <w:top w:val="single" w:sz="4" w:space="0" w:color="auto"/>
                          <w:left w:val="single" w:sz="4" w:space="0" w:color="auto"/>
                          <w:bottom w:val="single" w:sz="4" w:space="0" w:color="auto"/>
                          <w:right w:val="single" w:sz="4" w:space="0" w:color="auto"/>
                        </w:tcBorders>
                      </w:tcPr>
                      <w:p w14:paraId="47C8DAA0" w14:textId="77777777" w:rsidR="004F76BD" w:rsidRDefault="004F76BD" w:rsidP="00B450F4">
                        <w:pPr>
                          <w:autoSpaceDE w:val="0"/>
                          <w:autoSpaceDN w:val="0"/>
                          <w:adjustRightInd w:val="0"/>
                          <w:jc w:val="right"/>
                          <w:rPr>
                            <w:szCs w:val="21"/>
                          </w:rPr>
                        </w:pPr>
                        <w:r>
                          <w:rPr>
                            <w:szCs w:val="21"/>
                          </w:rPr>
                          <w:t>2,020,630.00</w:t>
                        </w:r>
                      </w:p>
                    </w:tc>
                  </w:sdtContent>
                </w:sdt>
                <w:sdt>
                  <w:sdtPr>
                    <w:rPr>
                      <w:szCs w:val="21"/>
                    </w:rPr>
                    <w:alias w:val="上市公司应付关联方款项明细-金额"/>
                    <w:tag w:val="_GBC_c2152582304d4e45a85f442e3a66d522"/>
                    <w:id w:val="1858077359"/>
                    <w:lock w:val="sdtLocked"/>
                  </w:sdtPr>
                  <w:sdtContent>
                    <w:tc>
                      <w:tcPr>
                        <w:tcW w:w="986" w:type="pct"/>
                        <w:tcBorders>
                          <w:top w:val="single" w:sz="4" w:space="0" w:color="auto"/>
                          <w:left w:val="single" w:sz="4" w:space="0" w:color="auto"/>
                          <w:bottom w:val="single" w:sz="4" w:space="0" w:color="auto"/>
                          <w:right w:val="single" w:sz="4" w:space="0" w:color="auto"/>
                        </w:tcBorders>
                      </w:tcPr>
                      <w:p w14:paraId="7F77FA92"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36420525"/>
              <w:lock w:val="sdtLocked"/>
              <w:placeholder>
                <w:docPart w:val="4FCE1148E8714F4D9BE503FB226BD6D8"/>
              </w:placeholder>
            </w:sdtPr>
            <w:sdtContent>
              <w:tr w:rsidR="004F76BD" w14:paraId="09A6E4A1"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830294425"/>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53F2B793"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10221626"/>
                    <w:lock w:val="sdtLocked"/>
                  </w:sdtPr>
                  <w:sdtContent>
                    <w:tc>
                      <w:tcPr>
                        <w:tcW w:w="2330" w:type="pct"/>
                        <w:tcBorders>
                          <w:top w:val="single" w:sz="4" w:space="0" w:color="auto"/>
                          <w:left w:val="single" w:sz="4" w:space="0" w:color="auto"/>
                          <w:bottom w:val="single" w:sz="4" w:space="0" w:color="auto"/>
                          <w:right w:val="single" w:sz="4" w:space="0" w:color="auto"/>
                        </w:tcBorders>
                      </w:tcPr>
                      <w:p w14:paraId="21797259" w14:textId="77777777" w:rsidR="004F76BD" w:rsidRDefault="004F76BD" w:rsidP="00B450F4">
                        <w:pPr>
                          <w:autoSpaceDE w:val="0"/>
                          <w:autoSpaceDN w:val="0"/>
                          <w:adjustRightInd w:val="0"/>
                          <w:rPr>
                            <w:szCs w:val="21"/>
                          </w:rPr>
                        </w:pPr>
                        <w:r>
                          <w:rPr>
                            <w:szCs w:val="21"/>
                          </w:rPr>
                          <w:t>宁国市开源电力耐磨材料有限公司</w:t>
                        </w:r>
                      </w:p>
                    </w:tc>
                  </w:sdtContent>
                </w:sdt>
                <w:sdt>
                  <w:sdtPr>
                    <w:rPr>
                      <w:szCs w:val="21"/>
                    </w:rPr>
                    <w:alias w:val="上市公司应付关联方款项明细-金额"/>
                    <w:tag w:val="_GBC_c0b3b7a0b8574da2b1f8c7b47eb7dc95"/>
                    <w:id w:val="-2059935161"/>
                    <w:lock w:val="sdtLocked"/>
                  </w:sdtPr>
                  <w:sdtContent>
                    <w:tc>
                      <w:tcPr>
                        <w:tcW w:w="1044" w:type="pct"/>
                        <w:tcBorders>
                          <w:top w:val="single" w:sz="4" w:space="0" w:color="auto"/>
                          <w:left w:val="single" w:sz="4" w:space="0" w:color="auto"/>
                          <w:bottom w:val="single" w:sz="4" w:space="0" w:color="auto"/>
                          <w:right w:val="single" w:sz="4" w:space="0" w:color="auto"/>
                        </w:tcBorders>
                      </w:tcPr>
                      <w:p w14:paraId="4B24820B" w14:textId="77777777" w:rsidR="004F76BD" w:rsidRDefault="004F76BD" w:rsidP="00B450F4">
                        <w:pPr>
                          <w:autoSpaceDE w:val="0"/>
                          <w:autoSpaceDN w:val="0"/>
                          <w:adjustRightInd w:val="0"/>
                          <w:jc w:val="right"/>
                          <w:rPr>
                            <w:szCs w:val="21"/>
                          </w:rPr>
                        </w:pPr>
                        <w:r>
                          <w:rPr>
                            <w:szCs w:val="21"/>
                          </w:rPr>
                          <w:t>2,663,400.00</w:t>
                        </w:r>
                      </w:p>
                    </w:tc>
                  </w:sdtContent>
                </w:sdt>
                <w:sdt>
                  <w:sdtPr>
                    <w:rPr>
                      <w:szCs w:val="21"/>
                    </w:rPr>
                    <w:alias w:val="上市公司应付关联方款项明细-金额"/>
                    <w:tag w:val="_GBC_c2152582304d4e45a85f442e3a66d522"/>
                    <w:id w:val="617567856"/>
                    <w:lock w:val="sdtLocked"/>
                  </w:sdtPr>
                  <w:sdtContent>
                    <w:tc>
                      <w:tcPr>
                        <w:tcW w:w="986" w:type="pct"/>
                        <w:tcBorders>
                          <w:top w:val="single" w:sz="4" w:space="0" w:color="auto"/>
                          <w:left w:val="single" w:sz="4" w:space="0" w:color="auto"/>
                          <w:bottom w:val="single" w:sz="4" w:space="0" w:color="auto"/>
                          <w:right w:val="single" w:sz="4" w:space="0" w:color="auto"/>
                        </w:tcBorders>
                      </w:tcPr>
                      <w:p w14:paraId="529DC54C"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88809774"/>
              <w:lock w:val="sdtLocked"/>
              <w:placeholder>
                <w:docPart w:val="4FCE1148E8714F4D9BE503FB226BD6D8"/>
              </w:placeholder>
            </w:sdtPr>
            <w:sdtContent>
              <w:tr w:rsidR="004F76BD" w14:paraId="07CCE5C8"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051004158"/>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629DBD2B"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应付账款</w:t>
                        </w:r>
                      </w:p>
                    </w:tc>
                  </w:sdtContent>
                </w:sdt>
                <w:sdt>
                  <w:sdtPr>
                    <w:rPr>
                      <w:szCs w:val="21"/>
                    </w:rPr>
                    <w:alias w:val="上市公司应付关联方款项明细-关联方"/>
                    <w:tag w:val="_GBC_8f117d3e5aee4c22ad9a5df3b284d78f"/>
                    <w:id w:val="-66885421"/>
                    <w:lock w:val="sdtLocked"/>
                  </w:sdtPr>
                  <w:sdtContent>
                    <w:tc>
                      <w:tcPr>
                        <w:tcW w:w="2330" w:type="pct"/>
                        <w:tcBorders>
                          <w:top w:val="single" w:sz="4" w:space="0" w:color="auto"/>
                          <w:left w:val="single" w:sz="4" w:space="0" w:color="auto"/>
                          <w:bottom w:val="single" w:sz="4" w:space="0" w:color="auto"/>
                          <w:right w:val="single" w:sz="4" w:space="0" w:color="auto"/>
                        </w:tcBorders>
                      </w:tcPr>
                      <w:p w14:paraId="586EFBCD" w14:textId="77777777" w:rsidR="004F76BD" w:rsidRDefault="004F76BD" w:rsidP="00B450F4">
                        <w:pPr>
                          <w:autoSpaceDE w:val="0"/>
                          <w:autoSpaceDN w:val="0"/>
                          <w:adjustRightInd w:val="0"/>
                          <w:rPr>
                            <w:szCs w:val="21"/>
                          </w:rPr>
                        </w:pPr>
                        <w:r>
                          <w:rPr>
                            <w:szCs w:val="21"/>
                          </w:rPr>
                          <w:t>中建材(合肥）粉体科技装备有限公司</w:t>
                        </w:r>
                      </w:p>
                    </w:tc>
                  </w:sdtContent>
                </w:sdt>
                <w:sdt>
                  <w:sdtPr>
                    <w:rPr>
                      <w:szCs w:val="21"/>
                    </w:rPr>
                    <w:alias w:val="上市公司应付关联方款项明细-金额"/>
                    <w:tag w:val="_GBC_c0b3b7a0b8574da2b1f8c7b47eb7dc95"/>
                    <w:id w:val="-1156140904"/>
                    <w:lock w:val="sdtLocked"/>
                  </w:sdtPr>
                  <w:sdtContent>
                    <w:tc>
                      <w:tcPr>
                        <w:tcW w:w="1044" w:type="pct"/>
                        <w:tcBorders>
                          <w:top w:val="single" w:sz="4" w:space="0" w:color="auto"/>
                          <w:left w:val="single" w:sz="4" w:space="0" w:color="auto"/>
                          <w:bottom w:val="single" w:sz="4" w:space="0" w:color="auto"/>
                          <w:right w:val="single" w:sz="4" w:space="0" w:color="auto"/>
                        </w:tcBorders>
                      </w:tcPr>
                      <w:p w14:paraId="34BED7DE" w14:textId="77777777" w:rsidR="004F76BD" w:rsidRDefault="004F76BD" w:rsidP="00B450F4">
                        <w:pPr>
                          <w:autoSpaceDE w:val="0"/>
                          <w:autoSpaceDN w:val="0"/>
                          <w:adjustRightInd w:val="0"/>
                          <w:jc w:val="right"/>
                          <w:rPr>
                            <w:szCs w:val="21"/>
                          </w:rPr>
                        </w:pPr>
                        <w:r>
                          <w:rPr>
                            <w:szCs w:val="21"/>
                          </w:rPr>
                          <w:t>25,000.00</w:t>
                        </w:r>
                      </w:p>
                    </w:tc>
                  </w:sdtContent>
                </w:sdt>
                <w:sdt>
                  <w:sdtPr>
                    <w:rPr>
                      <w:szCs w:val="21"/>
                    </w:rPr>
                    <w:alias w:val="上市公司应付关联方款项明细-金额"/>
                    <w:tag w:val="_GBC_c2152582304d4e45a85f442e3a66d522"/>
                    <w:id w:val="339903049"/>
                    <w:lock w:val="sdtLocked"/>
                  </w:sdtPr>
                  <w:sdtContent>
                    <w:tc>
                      <w:tcPr>
                        <w:tcW w:w="986" w:type="pct"/>
                        <w:tcBorders>
                          <w:top w:val="single" w:sz="4" w:space="0" w:color="auto"/>
                          <w:left w:val="single" w:sz="4" w:space="0" w:color="auto"/>
                          <w:bottom w:val="single" w:sz="4" w:space="0" w:color="auto"/>
                          <w:right w:val="single" w:sz="4" w:space="0" w:color="auto"/>
                        </w:tcBorders>
                      </w:tcPr>
                      <w:p w14:paraId="186C24CF"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78242056"/>
              <w:lock w:val="sdtLocked"/>
              <w:placeholder>
                <w:docPart w:val="4FCE1148E8714F4D9BE503FB226BD6D8"/>
              </w:placeholder>
            </w:sdtPr>
            <w:sdtContent>
              <w:tr w:rsidR="004F76BD" w14:paraId="44AC0AD3"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96174858"/>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5A97CF32" w14:textId="298098D1" w:rsidR="004F76BD" w:rsidRDefault="004F76BD" w:rsidP="00B450F4">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8f117d3e5aee4c22ad9a5df3b284d78f"/>
                    <w:id w:val="1362619757"/>
                    <w:lock w:val="sdtLocked"/>
                  </w:sdtPr>
                  <w:sdtContent>
                    <w:tc>
                      <w:tcPr>
                        <w:tcW w:w="2330" w:type="pct"/>
                        <w:tcBorders>
                          <w:top w:val="single" w:sz="4" w:space="0" w:color="auto"/>
                          <w:left w:val="single" w:sz="4" w:space="0" w:color="auto"/>
                          <w:bottom w:val="single" w:sz="4" w:space="0" w:color="auto"/>
                          <w:right w:val="single" w:sz="4" w:space="0" w:color="auto"/>
                        </w:tcBorders>
                      </w:tcPr>
                      <w:p w14:paraId="0CF48B15" w14:textId="33B64583" w:rsidR="004F76BD" w:rsidRDefault="004F76BD" w:rsidP="00B450F4">
                        <w:pPr>
                          <w:autoSpaceDE w:val="0"/>
                          <w:autoSpaceDN w:val="0"/>
                          <w:adjustRightInd w:val="0"/>
                          <w:rPr>
                            <w:szCs w:val="21"/>
                          </w:rPr>
                        </w:pPr>
                        <w:r>
                          <w:t>宁夏建材集团股份有限公司</w:t>
                        </w:r>
                      </w:p>
                    </w:tc>
                  </w:sdtContent>
                </w:sdt>
                <w:sdt>
                  <w:sdtPr>
                    <w:rPr>
                      <w:szCs w:val="21"/>
                    </w:rPr>
                    <w:alias w:val="上市公司应付关联方款项明细-金额"/>
                    <w:tag w:val="_GBC_c0b3b7a0b8574da2b1f8c7b47eb7dc95"/>
                    <w:id w:val="-489256566"/>
                    <w:lock w:val="sdtLocked"/>
                  </w:sdtPr>
                  <w:sdtContent>
                    <w:tc>
                      <w:tcPr>
                        <w:tcW w:w="1044" w:type="pct"/>
                        <w:tcBorders>
                          <w:top w:val="single" w:sz="4" w:space="0" w:color="auto"/>
                          <w:left w:val="single" w:sz="4" w:space="0" w:color="auto"/>
                          <w:bottom w:val="single" w:sz="4" w:space="0" w:color="auto"/>
                          <w:right w:val="single" w:sz="4" w:space="0" w:color="auto"/>
                        </w:tcBorders>
                      </w:tcPr>
                      <w:p w14:paraId="1C8856E9" w14:textId="0F3844A5" w:rsidR="004F76BD" w:rsidRDefault="004F76BD" w:rsidP="00B450F4">
                        <w:pPr>
                          <w:autoSpaceDE w:val="0"/>
                          <w:autoSpaceDN w:val="0"/>
                          <w:adjustRightInd w:val="0"/>
                          <w:jc w:val="right"/>
                          <w:rPr>
                            <w:szCs w:val="21"/>
                          </w:rPr>
                        </w:pPr>
                        <w:r w:rsidRPr="004F76BD">
                          <w:rPr>
                            <w:szCs w:val="21"/>
                          </w:rPr>
                          <w:t>3</w:t>
                        </w:r>
                        <w:r>
                          <w:rPr>
                            <w:szCs w:val="21"/>
                          </w:rPr>
                          <w:t>,</w:t>
                        </w:r>
                        <w:r w:rsidRPr="004F76BD">
                          <w:rPr>
                            <w:szCs w:val="21"/>
                          </w:rPr>
                          <w:t>548</w:t>
                        </w:r>
                        <w:r>
                          <w:rPr>
                            <w:rFonts w:hint="eastAsia"/>
                            <w:szCs w:val="21"/>
                          </w:rPr>
                          <w:t>,</w:t>
                        </w:r>
                        <w:r w:rsidRPr="004F76BD">
                          <w:rPr>
                            <w:szCs w:val="21"/>
                          </w:rPr>
                          <w:t>968</w:t>
                        </w:r>
                        <w:r>
                          <w:rPr>
                            <w:szCs w:val="21"/>
                          </w:rPr>
                          <w:t>.00</w:t>
                        </w:r>
                      </w:p>
                    </w:tc>
                  </w:sdtContent>
                </w:sdt>
                <w:sdt>
                  <w:sdtPr>
                    <w:rPr>
                      <w:szCs w:val="21"/>
                    </w:rPr>
                    <w:alias w:val="上市公司应付关联方款项明细-金额"/>
                    <w:tag w:val="_GBC_c2152582304d4e45a85f442e3a66d522"/>
                    <w:id w:val="-790981880"/>
                    <w:lock w:val="sdtLocked"/>
                  </w:sdtPr>
                  <w:sdtContent>
                    <w:tc>
                      <w:tcPr>
                        <w:tcW w:w="986" w:type="pct"/>
                        <w:tcBorders>
                          <w:top w:val="single" w:sz="4" w:space="0" w:color="auto"/>
                          <w:left w:val="single" w:sz="4" w:space="0" w:color="auto"/>
                          <w:bottom w:val="single" w:sz="4" w:space="0" w:color="auto"/>
                          <w:right w:val="single" w:sz="4" w:space="0" w:color="auto"/>
                        </w:tcBorders>
                      </w:tcPr>
                      <w:p w14:paraId="357AD78D" w14:textId="5749BADF" w:rsidR="004F76BD" w:rsidRDefault="004F76BD" w:rsidP="00B450F4">
                        <w:pPr>
                          <w:autoSpaceDE w:val="0"/>
                          <w:autoSpaceDN w:val="0"/>
                          <w:adjustRightInd w:val="0"/>
                          <w:jc w:val="right"/>
                          <w:rPr>
                            <w:szCs w:val="21"/>
                          </w:rPr>
                        </w:pPr>
                        <w:r w:rsidRPr="004F76BD">
                          <w:rPr>
                            <w:szCs w:val="21"/>
                          </w:rPr>
                          <w:t>3</w:t>
                        </w:r>
                        <w:r>
                          <w:rPr>
                            <w:szCs w:val="21"/>
                          </w:rPr>
                          <w:t>,</w:t>
                        </w:r>
                        <w:r w:rsidRPr="004F76BD">
                          <w:rPr>
                            <w:szCs w:val="21"/>
                          </w:rPr>
                          <w:t>545</w:t>
                        </w:r>
                        <w:r>
                          <w:rPr>
                            <w:szCs w:val="21"/>
                          </w:rPr>
                          <w:t>,</w:t>
                        </w:r>
                        <w:r w:rsidRPr="004F76BD">
                          <w:rPr>
                            <w:szCs w:val="21"/>
                          </w:rPr>
                          <w:t>468</w:t>
                        </w:r>
                        <w:r>
                          <w:rPr>
                            <w:szCs w:val="21"/>
                          </w:rPr>
                          <w:t>.00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85152272"/>
              <w:lock w:val="sdtLocked"/>
              <w:placeholder>
                <w:docPart w:val="4FCE1148E8714F4D9BE503FB226BD6D8"/>
              </w:placeholder>
            </w:sdtPr>
            <w:sdtContent>
              <w:tr w:rsidR="004F76BD" w14:paraId="73DAAD97"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978804390"/>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172808E3"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632709942"/>
                    <w:lock w:val="sdtLocked"/>
                  </w:sdtPr>
                  <w:sdtContent>
                    <w:tc>
                      <w:tcPr>
                        <w:tcW w:w="2330" w:type="pct"/>
                        <w:tcBorders>
                          <w:top w:val="single" w:sz="4" w:space="0" w:color="auto"/>
                          <w:left w:val="single" w:sz="4" w:space="0" w:color="auto"/>
                          <w:bottom w:val="single" w:sz="4" w:space="0" w:color="auto"/>
                          <w:right w:val="single" w:sz="4" w:space="0" w:color="auto"/>
                        </w:tcBorders>
                      </w:tcPr>
                      <w:p w14:paraId="75E9A3D5" w14:textId="77777777" w:rsidR="004F76BD" w:rsidRDefault="004F76BD" w:rsidP="00B450F4">
                        <w:pPr>
                          <w:autoSpaceDE w:val="0"/>
                          <w:autoSpaceDN w:val="0"/>
                          <w:adjustRightInd w:val="0"/>
                          <w:rPr>
                            <w:szCs w:val="21"/>
                          </w:rPr>
                        </w:pPr>
                        <w:r>
                          <w:rPr>
                            <w:szCs w:val="21"/>
                          </w:rPr>
                          <w:t>洛浦天山水泥有限公司</w:t>
                        </w:r>
                      </w:p>
                    </w:tc>
                  </w:sdtContent>
                </w:sdt>
                <w:sdt>
                  <w:sdtPr>
                    <w:rPr>
                      <w:szCs w:val="21"/>
                    </w:rPr>
                    <w:alias w:val="上市公司应付关联方款项明细-金额"/>
                    <w:tag w:val="_GBC_c0b3b7a0b8574da2b1f8c7b47eb7dc95"/>
                    <w:id w:val="1215542130"/>
                    <w:lock w:val="sdtLocked"/>
                  </w:sdtPr>
                  <w:sdtContent>
                    <w:tc>
                      <w:tcPr>
                        <w:tcW w:w="1044" w:type="pct"/>
                        <w:tcBorders>
                          <w:top w:val="single" w:sz="4" w:space="0" w:color="auto"/>
                          <w:left w:val="single" w:sz="4" w:space="0" w:color="auto"/>
                          <w:bottom w:val="single" w:sz="4" w:space="0" w:color="auto"/>
                          <w:right w:val="single" w:sz="4" w:space="0" w:color="auto"/>
                        </w:tcBorders>
                      </w:tcPr>
                      <w:p w14:paraId="1F3F2B80" w14:textId="77777777" w:rsidR="004F76BD" w:rsidRDefault="004F76BD" w:rsidP="00B450F4">
                        <w:pPr>
                          <w:autoSpaceDE w:val="0"/>
                          <w:autoSpaceDN w:val="0"/>
                          <w:adjustRightInd w:val="0"/>
                          <w:jc w:val="right"/>
                          <w:rPr>
                            <w:szCs w:val="21"/>
                          </w:rPr>
                        </w:pPr>
                        <w:r>
                          <w:rPr>
                            <w:szCs w:val="21"/>
                          </w:rPr>
                          <w:t>35,000.00</w:t>
                        </w:r>
                      </w:p>
                    </w:tc>
                  </w:sdtContent>
                </w:sdt>
                <w:sdt>
                  <w:sdtPr>
                    <w:rPr>
                      <w:szCs w:val="21"/>
                    </w:rPr>
                    <w:alias w:val="上市公司应付关联方款项明细-金额"/>
                    <w:tag w:val="_GBC_c2152582304d4e45a85f442e3a66d522"/>
                    <w:id w:val="-299070315"/>
                    <w:lock w:val="sdtLocked"/>
                  </w:sdtPr>
                  <w:sdtContent>
                    <w:tc>
                      <w:tcPr>
                        <w:tcW w:w="986" w:type="pct"/>
                        <w:tcBorders>
                          <w:top w:val="single" w:sz="4" w:space="0" w:color="auto"/>
                          <w:left w:val="single" w:sz="4" w:space="0" w:color="auto"/>
                          <w:bottom w:val="single" w:sz="4" w:space="0" w:color="auto"/>
                          <w:right w:val="single" w:sz="4" w:space="0" w:color="auto"/>
                        </w:tcBorders>
                      </w:tcPr>
                      <w:p w14:paraId="5574908F" w14:textId="77777777" w:rsidR="004F76BD" w:rsidRDefault="004F76BD" w:rsidP="00B450F4">
                        <w:pPr>
                          <w:autoSpaceDE w:val="0"/>
                          <w:autoSpaceDN w:val="0"/>
                          <w:adjustRightInd w:val="0"/>
                          <w:jc w:val="right"/>
                          <w:rPr>
                            <w:szCs w:val="21"/>
                          </w:rPr>
                        </w:pPr>
                        <w:r>
                          <w:rPr>
                            <w:szCs w:val="21"/>
                          </w:rPr>
                          <w:t>35,000.00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40271300"/>
              <w:lock w:val="sdtLocked"/>
              <w:placeholder>
                <w:docPart w:val="4FCE1148E8714F4D9BE503FB226BD6D8"/>
              </w:placeholder>
            </w:sdtPr>
            <w:sdtContent>
              <w:tr w:rsidR="004F76BD" w14:paraId="6B0930FD"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869251360"/>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27426C6C"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395203163"/>
                    <w:lock w:val="sdtLocked"/>
                  </w:sdtPr>
                  <w:sdtContent>
                    <w:tc>
                      <w:tcPr>
                        <w:tcW w:w="2330" w:type="pct"/>
                        <w:tcBorders>
                          <w:top w:val="single" w:sz="4" w:space="0" w:color="auto"/>
                          <w:left w:val="single" w:sz="4" w:space="0" w:color="auto"/>
                          <w:bottom w:val="single" w:sz="4" w:space="0" w:color="auto"/>
                          <w:right w:val="single" w:sz="4" w:space="0" w:color="auto"/>
                        </w:tcBorders>
                      </w:tcPr>
                      <w:p w14:paraId="3A463ABC" w14:textId="77777777" w:rsidR="004F76BD" w:rsidRDefault="004F76BD" w:rsidP="00B450F4">
                        <w:pPr>
                          <w:autoSpaceDE w:val="0"/>
                          <w:autoSpaceDN w:val="0"/>
                          <w:adjustRightInd w:val="0"/>
                          <w:rPr>
                            <w:szCs w:val="21"/>
                          </w:rPr>
                        </w:pPr>
                        <w:r>
                          <w:rPr>
                            <w:szCs w:val="21"/>
                          </w:rPr>
                          <w:t>青海祁连山水泥有限公司</w:t>
                        </w:r>
                      </w:p>
                    </w:tc>
                  </w:sdtContent>
                </w:sdt>
                <w:sdt>
                  <w:sdtPr>
                    <w:rPr>
                      <w:szCs w:val="21"/>
                    </w:rPr>
                    <w:alias w:val="上市公司应付关联方款项明细-金额"/>
                    <w:tag w:val="_GBC_c0b3b7a0b8574da2b1f8c7b47eb7dc95"/>
                    <w:id w:val="-1523005227"/>
                    <w:lock w:val="sdtLocked"/>
                  </w:sdtPr>
                  <w:sdtContent>
                    <w:tc>
                      <w:tcPr>
                        <w:tcW w:w="1044" w:type="pct"/>
                        <w:tcBorders>
                          <w:top w:val="single" w:sz="4" w:space="0" w:color="auto"/>
                          <w:left w:val="single" w:sz="4" w:space="0" w:color="auto"/>
                          <w:bottom w:val="single" w:sz="4" w:space="0" w:color="auto"/>
                          <w:right w:val="single" w:sz="4" w:space="0" w:color="auto"/>
                        </w:tcBorders>
                      </w:tcPr>
                      <w:p w14:paraId="33480D6C" w14:textId="77777777" w:rsidR="004F76BD" w:rsidRDefault="004F76BD" w:rsidP="00B450F4">
                        <w:pPr>
                          <w:autoSpaceDE w:val="0"/>
                          <w:autoSpaceDN w:val="0"/>
                          <w:adjustRightInd w:val="0"/>
                          <w:jc w:val="right"/>
                          <w:rPr>
                            <w:szCs w:val="21"/>
                          </w:rPr>
                        </w:pPr>
                      </w:p>
                    </w:tc>
                  </w:sdtContent>
                </w:sdt>
                <w:sdt>
                  <w:sdtPr>
                    <w:rPr>
                      <w:szCs w:val="21"/>
                    </w:rPr>
                    <w:alias w:val="上市公司应付关联方款项明细-金额"/>
                    <w:tag w:val="_GBC_c2152582304d4e45a85f442e3a66d522"/>
                    <w:id w:val="80498930"/>
                    <w:lock w:val="sdtLocked"/>
                  </w:sdtPr>
                  <w:sdtContent>
                    <w:tc>
                      <w:tcPr>
                        <w:tcW w:w="986" w:type="pct"/>
                        <w:tcBorders>
                          <w:top w:val="single" w:sz="4" w:space="0" w:color="auto"/>
                          <w:left w:val="single" w:sz="4" w:space="0" w:color="auto"/>
                          <w:bottom w:val="single" w:sz="4" w:space="0" w:color="auto"/>
                          <w:right w:val="single" w:sz="4" w:space="0" w:color="auto"/>
                        </w:tcBorders>
                      </w:tcPr>
                      <w:p w14:paraId="6E37BAE1" w14:textId="77777777" w:rsidR="004F76BD" w:rsidRDefault="004F76BD" w:rsidP="00B450F4">
                        <w:pPr>
                          <w:autoSpaceDE w:val="0"/>
                          <w:autoSpaceDN w:val="0"/>
                          <w:adjustRightInd w:val="0"/>
                          <w:jc w:val="right"/>
                          <w:rPr>
                            <w:szCs w:val="21"/>
                          </w:rPr>
                        </w:pPr>
                        <w:r>
                          <w:rPr>
                            <w:szCs w:val="21"/>
                          </w:rPr>
                          <w:t>1,035,000.00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56376722"/>
              <w:lock w:val="sdtLocked"/>
              <w:placeholder>
                <w:docPart w:val="4FCE1148E8714F4D9BE503FB226BD6D8"/>
              </w:placeholder>
            </w:sdtPr>
            <w:sdtContent>
              <w:tr w:rsidR="004F76BD" w14:paraId="1D995C4B"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948958067"/>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5AA93F70"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510949185"/>
                    <w:lock w:val="sdtLocked"/>
                  </w:sdtPr>
                  <w:sdtContent>
                    <w:tc>
                      <w:tcPr>
                        <w:tcW w:w="2330" w:type="pct"/>
                        <w:tcBorders>
                          <w:top w:val="single" w:sz="4" w:space="0" w:color="auto"/>
                          <w:left w:val="single" w:sz="4" w:space="0" w:color="auto"/>
                          <w:bottom w:val="single" w:sz="4" w:space="0" w:color="auto"/>
                          <w:right w:val="single" w:sz="4" w:space="0" w:color="auto"/>
                        </w:tcBorders>
                      </w:tcPr>
                      <w:p w14:paraId="29F38A53" w14:textId="77777777" w:rsidR="004F76BD" w:rsidRDefault="004F76BD" w:rsidP="00B450F4">
                        <w:pPr>
                          <w:autoSpaceDE w:val="0"/>
                          <w:autoSpaceDN w:val="0"/>
                          <w:adjustRightInd w:val="0"/>
                          <w:rPr>
                            <w:szCs w:val="21"/>
                          </w:rPr>
                        </w:pPr>
                        <w:r>
                          <w:rPr>
                            <w:szCs w:val="21"/>
                          </w:rPr>
                          <w:t>天水中材水泥有限公司</w:t>
                        </w:r>
                      </w:p>
                    </w:tc>
                  </w:sdtContent>
                </w:sdt>
                <w:sdt>
                  <w:sdtPr>
                    <w:rPr>
                      <w:szCs w:val="21"/>
                    </w:rPr>
                    <w:alias w:val="上市公司应付关联方款项明细-金额"/>
                    <w:tag w:val="_GBC_c0b3b7a0b8574da2b1f8c7b47eb7dc95"/>
                    <w:id w:val="-1499570384"/>
                    <w:lock w:val="sdtLocked"/>
                  </w:sdtPr>
                  <w:sdtContent>
                    <w:tc>
                      <w:tcPr>
                        <w:tcW w:w="1044" w:type="pct"/>
                        <w:tcBorders>
                          <w:top w:val="single" w:sz="4" w:space="0" w:color="auto"/>
                          <w:left w:val="single" w:sz="4" w:space="0" w:color="auto"/>
                          <w:bottom w:val="single" w:sz="4" w:space="0" w:color="auto"/>
                          <w:right w:val="single" w:sz="4" w:space="0" w:color="auto"/>
                        </w:tcBorders>
                      </w:tcPr>
                      <w:p w14:paraId="7F0E556F" w14:textId="77777777" w:rsidR="004F76BD" w:rsidRDefault="004F76BD" w:rsidP="00B450F4">
                        <w:pPr>
                          <w:autoSpaceDE w:val="0"/>
                          <w:autoSpaceDN w:val="0"/>
                          <w:adjustRightInd w:val="0"/>
                          <w:jc w:val="right"/>
                          <w:rPr>
                            <w:szCs w:val="21"/>
                          </w:rPr>
                        </w:pPr>
                        <w:r>
                          <w:rPr>
                            <w:szCs w:val="21"/>
                          </w:rPr>
                          <w:t>1,200,500.00</w:t>
                        </w:r>
                      </w:p>
                    </w:tc>
                  </w:sdtContent>
                </w:sdt>
                <w:sdt>
                  <w:sdtPr>
                    <w:rPr>
                      <w:szCs w:val="21"/>
                    </w:rPr>
                    <w:alias w:val="上市公司应付关联方款项明细-金额"/>
                    <w:tag w:val="_GBC_c2152582304d4e45a85f442e3a66d522"/>
                    <w:id w:val="131982776"/>
                    <w:lock w:val="sdtLocked"/>
                  </w:sdtPr>
                  <w:sdtContent>
                    <w:tc>
                      <w:tcPr>
                        <w:tcW w:w="986" w:type="pct"/>
                        <w:tcBorders>
                          <w:top w:val="single" w:sz="4" w:space="0" w:color="auto"/>
                          <w:left w:val="single" w:sz="4" w:space="0" w:color="auto"/>
                          <w:bottom w:val="single" w:sz="4" w:space="0" w:color="auto"/>
                          <w:right w:val="single" w:sz="4" w:space="0" w:color="auto"/>
                        </w:tcBorders>
                      </w:tcPr>
                      <w:p w14:paraId="63F087DF" w14:textId="77777777" w:rsidR="004F76BD" w:rsidRDefault="004F76BD" w:rsidP="00B450F4">
                        <w:pPr>
                          <w:autoSpaceDE w:val="0"/>
                          <w:autoSpaceDN w:val="0"/>
                          <w:adjustRightInd w:val="0"/>
                          <w:jc w:val="right"/>
                          <w:rPr>
                            <w:szCs w:val="21"/>
                          </w:rPr>
                        </w:pPr>
                        <w:r>
                          <w:rPr>
                            <w:szCs w:val="21"/>
                          </w:rPr>
                          <w:t>1,200,500.00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31684861"/>
              <w:lock w:val="sdtLocked"/>
              <w:placeholder>
                <w:docPart w:val="4FCE1148E8714F4D9BE503FB226BD6D8"/>
              </w:placeholder>
            </w:sdtPr>
            <w:sdtContent>
              <w:tr w:rsidR="004F76BD" w14:paraId="6D6A5C4B"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54587536"/>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1F765A67"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520517365"/>
                    <w:lock w:val="sdtLocked"/>
                  </w:sdtPr>
                  <w:sdtContent>
                    <w:tc>
                      <w:tcPr>
                        <w:tcW w:w="2330" w:type="pct"/>
                        <w:tcBorders>
                          <w:top w:val="single" w:sz="4" w:space="0" w:color="auto"/>
                          <w:left w:val="single" w:sz="4" w:space="0" w:color="auto"/>
                          <w:bottom w:val="single" w:sz="4" w:space="0" w:color="auto"/>
                          <w:right w:val="single" w:sz="4" w:space="0" w:color="auto"/>
                        </w:tcBorders>
                      </w:tcPr>
                      <w:p w14:paraId="1A76DAE4" w14:textId="77777777" w:rsidR="004F76BD" w:rsidRDefault="004F76BD" w:rsidP="00B450F4">
                        <w:pPr>
                          <w:autoSpaceDE w:val="0"/>
                          <w:autoSpaceDN w:val="0"/>
                          <w:adjustRightInd w:val="0"/>
                          <w:rPr>
                            <w:szCs w:val="21"/>
                          </w:rPr>
                        </w:pPr>
                        <w:r>
                          <w:rPr>
                            <w:szCs w:val="21"/>
                          </w:rPr>
                          <w:t>新疆阜康天山水泥有限公司</w:t>
                        </w:r>
                      </w:p>
                    </w:tc>
                  </w:sdtContent>
                </w:sdt>
                <w:sdt>
                  <w:sdtPr>
                    <w:rPr>
                      <w:szCs w:val="21"/>
                    </w:rPr>
                    <w:alias w:val="上市公司应付关联方款项明细-金额"/>
                    <w:tag w:val="_GBC_c0b3b7a0b8574da2b1f8c7b47eb7dc95"/>
                    <w:id w:val="-261603190"/>
                    <w:lock w:val="sdtLocked"/>
                  </w:sdtPr>
                  <w:sdtContent>
                    <w:tc>
                      <w:tcPr>
                        <w:tcW w:w="1044" w:type="pct"/>
                        <w:tcBorders>
                          <w:top w:val="single" w:sz="4" w:space="0" w:color="auto"/>
                          <w:left w:val="single" w:sz="4" w:space="0" w:color="auto"/>
                          <w:bottom w:val="single" w:sz="4" w:space="0" w:color="auto"/>
                          <w:right w:val="single" w:sz="4" w:space="0" w:color="auto"/>
                        </w:tcBorders>
                      </w:tcPr>
                      <w:p w14:paraId="5CB81C84" w14:textId="77777777" w:rsidR="004F76BD" w:rsidRDefault="004F76BD" w:rsidP="00B450F4">
                        <w:pPr>
                          <w:autoSpaceDE w:val="0"/>
                          <w:autoSpaceDN w:val="0"/>
                          <w:adjustRightInd w:val="0"/>
                          <w:jc w:val="right"/>
                          <w:rPr>
                            <w:szCs w:val="21"/>
                          </w:rPr>
                        </w:pPr>
                      </w:p>
                    </w:tc>
                  </w:sdtContent>
                </w:sdt>
                <w:sdt>
                  <w:sdtPr>
                    <w:rPr>
                      <w:szCs w:val="21"/>
                    </w:rPr>
                    <w:alias w:val="上市公司应付关联方款项明细-金额"/>
                    <w:tag w:val="_GBC_c2152582304d4e45a85f442e3a66d522"/>
                    <w:id w:val="838041895"/>
                    <w:lock w:val="sdtLocked"/>
                  </w:sdtPr>
                  <w:sdtContent>
                    <w:tc>
                      <w:tcPr>
                        <w:tcW w:w="986" w:type="pct"/>
                        <w:tcBorders>
                          <w:top w:val="single" w:sz="4" w:space="0" w:color="auto"/>
                          <w:left w:val="single" w:sz="4" w:space="0" w:color="auto"/>
                          <w:bottom w:val="single" w:sz="4" w:space="0" w:color="auto"/>
                          <w:right w:val="single" w:sz="4" w:space="0" w:color="auto"/>
                        </w:tcBorders>
                      </w:tcPr>
                      <w:p w14:paraId="1E2ADCEE" w14:textId="77777777" w:rsidR="004F76BD" w:rsidRDefault="004F76BD" w:rsidP="00B450F4">
                        <w:pPr>
                          <w:autoSpaceDE w:val="0"/>
                          <w:autoSpaceDN w:val="0"/>
                          <w:adjustRightInd w:val="0"/>
                          <w:jc w:val="right"/>
                          <w:rPr>
                            <w:szCs w:val="21"/>
                          </w:rPr>
                        </w:pPr>
                        <w:r>
                          <w:rPr>
                            <w:szCs w:val="21"/>
                          </w:rPr>
                          <w:t>145,000.00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1437687"/>
              <w:lock w:val="sdtLocked"/>
              <w:placeholder>
                <w:docPart w:val="4FCE1148E8714F4D9BE503FB226BD6D8"/>
              </w:placeholder>
            </w:sdtPr>
            <w:sdtContent>
              <w:tr w:rsidR="004F76BD" w14:paraId="35590079"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650285678"/>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24638E2D"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961529569"/>
                    <w:lock w:val="sdtLocked"/>
                  </w:sdtPr>
                  <w:sdtContent>
                    <w:tc>
                      <w:tcPr>
                        <w:tcW w:w="2330" w:type="pct"/>
                        <w:tcBorders>
                          <w:top w:val="single" w:sz="4" w:space="0" w:color="auto"/>
                          <w:left w:val="single" w:sz="4" w:space="0" w:color="auto"/>
                          <w:bottom w:val="single" w:sz="4" w:space="0" w:color="auto"/>
                          <w:right w:val="single" w:sz="4" w:space="0" w:color="auto"/>
                        </w:tcBorders>
                      </w:tcPr>
                      <w:p w14:paraId="1A52219A" w14:textId="77777777" w:rsidR="004F76BD" w:rsidRDefault="004F76BD" w:rsidP="00B450F4">
                        <w:pPr>
                          <w:autoSpaceDE w:val="0"/>
                          <w:autoSpaceDN w:val="0"/>
                          <w:adjustRightInd w:val="0"/>
                          <w:rPr>
                            <w:szCs w:val="21"/>
                          </w:rPr>
                        </w:pPr>
                        <w:r>
                          <w:rPr>
                            <w:szCs w:val="21"/>
                          </w:rPr>
                          <w:t>叶城天山水泥有限公司</w:t>
                        </w:r>
                      </w:p>
                    </w:tc>
                  </w:sdtContent>
                </w:sdt>
                <w:sdt>
                  <w:sdtPr>
                    <w:rPr>
                      <w:szCs w:val="21"/>
                    </w:rPr>
                    <w:alias w:val="上市公司应付关联方款项明细-金额"/>
                    <w:tag w:val="_GBC_c0b3b7a0b8574da2b1f8c7b47eb7dc95"/>
                    <w:id w:val="2032990483"/>
                    <w:lock w:val="sdtLocked"/>
                  </w:sdtPr>
                  <w:sdtContent>
                    <w:tc>
                      <w:tcPr>
                        <w:tcW w:w="1044" w:type="pct"/>
                        <w:tcBorders>
                          <w:top w:val="single" w:sz="4" w:space="0" w:color="auto"/>
                          <w:left w:val="single" w:sz="4" w:space="0" w:color="auto"/>
                          <w:bottom w:val="single" w:sz="4" w:space="0" w:color="auto"/>
                          <w:right w:val="single" w:sz="4" w:space="0" w:color="auto"/>
                        </w:tcBorders>
                      </w:tcPr>
                      <w:p w14:paraId="5BDFCED6" w14:textId="77777777" w:rsidR="004F76BD" w:rsidRDefault="004F76BD" w:rsidP="00B450F4">
                        <w:pPr>
                          <w:autoSpaceDE w:val="0"/>
                          <w:autoSpaceDN w:val="0"/>
                          <w:adjustRightInd w:val="0"/>
                          <w:jc w:val="right"/>
                          <w:rPr>
                            <w:szCs w:val="21"/>
                          </w:rPr>
                        </w:pPr>
                        <w:r>
                          <w:rPr>
                            <w:szCs w:val="21"/>
                          </w:rPr>
                          <w:t>324,602.00</w:t>
                        </w:r>
                      </w:p>
                    </w:tc>
                  </w:sdtContent>
                </w:sdt>
                <w:sdt>
                  <w:sdtPr>
                    <w:rPr>
                      <w:szCs w:val="21"/>
                    </w:rPr>
                    <w:alias w:val="上市公司应付关联方款项明细-金额"/>
                    <w:tag w:val="_GBC_c2152582304d4e45a85f442e3a66d522"/>
                    <w:id w:val="-1176881710"/>
                    <w:lock w:val="sdtLocked"/>
                  </w:sdtPr>
                  <w:sdtContent>
                    <w:tc>
                      <w:tcPr>
                        <w:tcW w:w="986" w:type="pct"/>
                        <w:tcBorders>
                          <w:top w:val="single" w:sz="4" w:space="0" w:color="auto"/>
                          <w:left w:val="single" w:sz="4" w:space="0" w:color="auto"/>
                          <w:bottom w:val="single" w:sz="4" w:space="0" w:color="auto"/>
                          <w:right w:val="single" w:sz="4" w:space="0" w:color="auto"/>
                        </w:tcBorders>
                      </w:tcPr>
                      <w:p w14:paraId="340EC2EE" w14:textId="77777777" w:rsidR="004F76BD" w:rsidRDefault="004F76BD" w:rsidP="00B450F4">
                        <w:pPr>
                          <w:autoSpaceDE w:val="0"/>
                          <w:autoSpaceDN w:val="0"/>
                          <w:adjustRightInd w:val="0"/>
                          <w:jc w:val="right"/>
                          <w:rPr>
                            <w:szCs w:val="21"/>
                          </w:rPr>
                        </w:pPr>
                        <w:r>
                          <w:rPr>
                            <w:szCs w:val="21"/>
                          </w:rPr>
                          <w:t>2,346,000.00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39259062"/>
              <w:lock w:val="sdtLocked"/>
              <w:placeholder>
                <w:docPart w:val="4FCE1148E8714F4D9BE503FB226BD6D8"/>
              </w:placeholder>
            </w:sdtPr>
            <w:sdtContent>
              <w:tr w:rsidR="004F76BD" w14:paraId="346B8294"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452984624"/>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3273FDE5"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952214174"/>
                    <w:lock w:val="sdtLocked"/>
                  </w:sdtPr>
                  <w:sdtContent>
                    <w:tc>
                      <w:tcPr>
                        <w:tcW w:w="2330" w:type="pct"/>
                        <w:tcBorders>
                          <w:top w:val="single" w:sz="4" w:space="0" w:color="auto"/>
                          <w:left w:val="single" w:sz="4" w:space="0" w:color="auto"/>
                          <w:bottom w:val="single" w:sz="4" w:space="0" w:color="auto"/>
                          <w:right w:val="single" w:sz="4" w:space="0" w:color="auto"/>
                        </w:tcBorders>
                      </w:tcPr>
                      <w:p w14:paraId="26E00F29" w14:textId="77777777" w:rsidR="004F76BD" w:rsidRDefault="004F76BD" w:rsidP="00B450F4">
                        <w:pPr>
                          <w:autoSpaceDE w:val="0"/>
                          <w:autoSpaceDN w:val="0"/>
                          <w:adjustRightInd w:val="0"/>
                          <w:rPr>
                            <w:szCs w:val="21"/>
                          </w:rPr>
                        </w:pPr>
                        <w:r>
                          <w:rPr>
                            <w:szCs w:val="21"/>
                          </w:rPr>
                          <w:t>中材安徽水泥有限公司</w:t>
                        </w:r>
                      </w:p>
                    </w:tc>
                  </w:sdtContent>
                </w:sdt>
                <w:sdt>
                  <w:sdtPr>
                    <w:rPr>
                      <w:szCs w:val="21"/>
                    </w:rPr>
                    <w:alias w:val="上市公司应付关联方款项明细-金额"/>
                    <w:tag w:val="_GBC_c0b3b7a0b8574da2b1f8c7b47eb7dc95"/>
                    <w:id w:val="-370533284"/>
                    <w:lock w:val="sdtLocked"/>
                  </w:sdtPr>
                  <w:sdtContent>
                    <w:tc>
                      <w:tcPr>
                        <w:tcW w:w="1044" w:type="pct"/>
                        <w:tcBorders>
                          <w:top w:val="single" w:sz="4" w:space="0" w:color="auto"/>
                          <w:left w:val="single" w:sz="4" w:space="0" w:color="auto"/>
                          <w:bottom w:val="single" w:sz="4" w:space="0" w:color="auto"/>
                          <w:right w:val="single" w:sz="4" w:space="0" w:color="auto"/>
                        </w:tcBorders>
                      </w:tcPr>
                      <w:p w14:paraId="7CB270FB" w14:textId="77777777" w:rsidR="004F76BD" w:rsidRDefault="004F76BD" w:rsidP="00B450F4">
                        <w:pPr>
                          <w:autoSpaceDE w:val="0"/>
                          <w:autoSpaceDN w:val="0"/>
                          <w:adjustRightInd w:val="0"/>
                          <w:jc w:val="right"/>
                          <w:rPr>
                            <w:szCs w:val="21"/>
                          </w:rPr>
                        </w:pPr>
                      </w:p>
                    </w:tc>
                  </w:sdtContent>
                </w:sdt>
                <w:sdt>
                  <w:sdtPr>
                    <w:rPr>
                      <w:szCs w:val="21"/>
                    </w:rPr>
                    <w:alias w:val="上市公司应付关联方款项明细-金额"/>
                    <w:tag w:val="_GBC_c2152582304d4e45a85f442e3a66d522"/>
                    <w:id w:val="1205221274"/>
                    <w:lock w:val="sdtLocked"/>
                  </w:sdtPr>
                  <w:sdtContent>
                    <w:tc>
                      <w:tcPr>
                        <w:tcW w:w="986" w:type="pct"/>
                        <w:tcBorders>
                          <w:top w:val="single" w:sz="4" w:space="0" w:color="auto"/>
                          <w:left w:val="single" w:sz="4" w:space="0" w:color="auto"/>
                          <w:bottom w:val="single" w:sz="4" w:space="0" w:color="auto"/>
                          <w:right w:val="single" w:sz="4" w:space="0" w:color="auto"/>
                        </w:tcBorders>
                      </w:tcPr>
                      <w:p w14:paraId="64A54C43" w14:textId="77777777" w:rsidR="004F76BD" w:rsidRDefault="004F76BD" w:rsidP="00B450F4">
                        <w:pPr>
                          <w:autoSpaceDE w:val="0"/>
                          <w:autoSpaceDN w:val="0"/>
                          <w:adjustRightInd w:val="0"/>
                          <w:jc w:val="right"/>
                          <w:rPr>
                            <w:szCs w:val="21"/>
                          </w:rPr>
                        </w:pPr>
                        <w:r>
                          <w:rPr>
                            <w:szCs w:val="21"/>
                          </w:rPr>
                          <w:t>2,349,491.84</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40858783"/>
              <w:lock w:val="sdtLocked"/>
              <w:placeholder>
                <w:docPart w:val="4FCE1148E8714F4D9BE503FB226BD6D8"/>
              </w:placeholder>
            </w:sdtPr>
            <w:sdtContent>
              <w:tr w:rsidR="004F76BD" w14:paraId="310FC499"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85193355"/>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1B7D323F"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482358554"/>
                    <w:lock w:val="sdtLocked"/>
                  </w:sdtPr>
                  <w:sdtContent>
                    <w:tc>
                      <w:tcPr>
                        <w:tcW w:w="2330" w:type="pct"/>
                        <w:tcBorders>
                          <w:top w:val="single" w:sz="4" w:space="0" w:color="auto"/>
                          <w:left w:val="single" w:sz="4" w:space="0" w:color="auto"/>
                          <w:bottom w:val="single" w:sz="4" w:space="0" w:color="auto"/>
                          <w:right w:val="single" w:sz="4" w:space="0" w:color="auto"/>
                        </w:tcBorders>
                      </w:tcPr>
                      <w:p w14:paraId="2CFD637E" w14:textId="77777777" w:rsidR="004F76BD" w:rsidRDefault="004F76BD" w:rsidP="00B450F4">
                        <w:pPr>
                          <w:autoSpaceDE w:val="0"/>
                          <w:autoSpaceDN w:val="0"/>
                          <w:adjustRightInd w:val="0"/>
                          <w:rPr>
                            <w:szCs w:val="21"/>
                          </w:rPr>
                        </w:pPr>
                        <w:r>
                          <w:rPr>
                            <w:szCs w:val="21"/>
                          </w:rPr>
                          <w:t>中材汉江水泥股份有限公司</w:t>
                        </w:r>
                      </w:p>
                    </w:tc>
                  </w:sdtContent>
                </w:sdt>
                <w:sdt>
                  <w:sdtPr>
                    <w:rPr>
                      <w:szCs w:val="21"/>
                    </w:rPr>
                    <w:alias w:val="上市公司应付关联方款项明细-金额"/>
                    <w:tag w:val="_GBC_c0b3b7a0b8574da2b1f8c7b47eb7dc95"/>
                    <w:id w:val="-2063941432"/>
                    <w:lock w:val="sdtLocked"/>
                  </w:sdtPr>
                  <w:sdtContent>
                    <w:tc>
                      <w:tcPr>
                        <w:tcW w:w="1044" w:type="pct"/>
                        <w:tcBorders>
                          <w:top w:val="single" w:sz="4" w:space="0" w:color="auto"/>
                          <w:left w:val="single" w:sz="4" w:space="0" w:color="auto"/>
                          <w:bottom w:val="single" w:sz="4" w:space="0" w:color="auto"/>
                          <w:right w:val="single" w:sz="4" w:space="0" w:color="auto"/>
                        </w:tcBorders>
                      </w:tcPr>
                      <w:p w14:paraId="0FDEB2FE" w14:textId="77777777" w:rsidR="004F76BD" w:rsidRDefault="004F76BD" w:rsidP="00B450F4">
                        <w:pPr>
                          <w:autoSpaceDE w:val="0"/>
                          <w:autoSpaceDN w:val="0"/>
                          <w:adjustRightInd w:val="0"/>
                          <w:jc w:val="right"/>
                          <w:rPr>
                            <w:szCs w:val="21"/>
                          </w:rPr>
                        </w:pPr>
                        <w:r>
                          <w:rPr>
                            <w:szCs w:val="21"/>
                          </w:rPr>
                          <w:t>40,000.00</w:t>
                        </w:r>
                      </w:p>
                    </w:tc>
                  </w:sdtContent>
                </w:sdt>
                <w:sdt>
                  <w:sdtPr>
                    <w:rPr>
                      <w:szCs w:val="21"/>
                    </w:rPr>
                    <w:alias w:val="上市公司应付关联方款项明细-金额"/>
                    <w:tag w:val="_GBC_c2152582304d4e45a85f442e3a66d522"/>
                    <w:id w:val="348377485"/>
                    <w:lock w:val="sdtLocked"/>
                  </w:sdtPr>
                  <w:sdtContent>
                    <w:tc>
                      <w:tcPr>
                        <w:tcW w:w="986" w:type="pct"/>
                        <w:tcBorders>
                          <w:top w:val="single" w:sz="4" w:space="0" w:color="auto"/>
                          <w:left w:val="single" w:sz="4" w:space="0" w:color="auto"/>
                          <w:bottom w:val="single" w:sz="4" w:space="0" w:color="auto"/>
                          <w:right w:val="single" w:sz="4" w:space="0" w:color="auto"/>
                        </w:tcBorders>
                      </w:tcPr>
                      <w:p w14:paraId="6D85620F"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29687647"/>
              <w:lock w:val="sdtLocked"/>
              <w:placeholder>
                <w:docPart w:val="4FCE1148E8714F4D9BE503FB226BD6D8"/>
              </w:placeholder>
            </w:sdtPr>
            <w:sdtContent>
              <w:tr w:rsidR="004F76BD" w14:paraId="586356A3"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212119100"/>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44F5F1D5"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304972338"/>
                    <w:lock w:val="sdtLocked"/>
                  </w:sdtPr>
                  <w:sdtContent>
                    <w:tc>
                      <w:tcPr>
                        <w:tcW w:w="2330" w:type="pct"/>
                        <w:tcBorders>
                          <w:top w:val="single" w:sz="4" w:space="0" w:color="auto"/>
                          <w:left w:val="single" w:sz="4" w:space="0" w:color="auto"/>
                          <w:bottom w:val="single" w:sz="4" w:space="0" w:color="auto"/>
                          <w:right w:val="single" w:sz="4" w:space="0" w:color="auto"/>
                        </w:tcBorders>
                      </w:tcPr>
                      <w:p w14:paraId="2A4B4076" w14:textId="77777777" w:rsidR="004F76BD" w:rsidRDefault="004F76BD" w:rsidP="00B450F4">
                        <w:pPr>
                          <w:autoSpaceDE w:val="0"/>
                          <w:autoSpaceDN w:val="0"/>
                          <w:adjustRightInd w:val="0"/>
                          <w:rPr>
                            <w:szCs w:val="21"/>
                          </w:rPr>
                        </w:pPr>
                        <w:r>
                          <w:rPr>
                            <w:szCs w:val="21"/>
                          </w:rPr>
                          <w:t>中材亨达水泥有限公司</w:t>
                        </w:r>
                      </w:p>
                    </w:tc>
                  </w:sdtContent>
                </w:sdt>
                <w:sdt>
                  <w:sdtPr>
                    <w:rPr>
                      <w:szCs w:val="21"/>
                    </w:rPr>
                    <w:alias w:val="上市公司应付关联方款项明细-金额"/>
                    <w:tag w:val="_GBC_c0b3b7a0b8574da2b1f8c7b47eb7dc95"/>
                    <w:id w:val="563617346"/>
                    <w:lock w:val="sdtLocked"/>
                  </w:sdtPr>
                  <w:sdtContent>
                    <w:tc>
                      <w:tcPr>
                        <w:tcW w:w="1044" w:type="pct"/>
                        <w:tcBorders>
                          <w:top w:val="single" w:sz="4" w:space="0" w:color="auto"/>
                          <w:left w:val="single" w:sz="4" w:space="0" w:color="auto"/>
                          <w:bottom w:val="single" w:sz="4" w:space="0" w:color="auto"/>
                          <w:right w:val="single" w:sz="4" w:space="0" w:color="auto"/>
                        </w:tcBorders>
                      </w:tcPr>
                      <w:p w14:paraId="23F4BEAB" w14:textId="77777777" w:rsidR="004F76BD" w:rsidRDefault="004F76BD" w:rsidP="00B450F4">
                        <w:pPr>
                          <w:autoSpaceDE w:val="0"/>
                          <w:autoSpaceDN w:val="0"/>
                          <w:adjustRightInd w:val="0"/>
                          <w:jc w:val="right"/>
                          <w:rPr>
                            <w:szCs w:val="21"/>
                          </w:rPr>
                        </w:pPr>
                        <w:r>
                          <w:rPr>
                            <w:szCs w:val="21"/>
                          </w:rPr>
                          <w:t>3,797,100.00</w:t>
                        </w:r>
                      </w:p>
                    </w:tc>
                  </w:sdtContent>
                </w:sdt>
                <w:sdt>
                  <w:sdtPr>
                    <w:rPr>
                      <w:szCs w:val="21"/>
                    </w:rPr>
                    <w:alias w:val="上市公司应付关联方款项明细-金额"/>
                    <w:tag w:val="_GBC_c2152582304d4e45a85f442e3a66d522"/>
                    <w:id w:val="342674429"/>
                    <w:lock w:val="sdtLocked"/>
                  </w:sdtPr>
                  <w:sdtContent>
                    <w:tc>
                      <w:tcPr>
                        <w:tcW w:w="986" w:type="pct"/>
                        <w:tcBorders>
                          <w:top w:val="single" w:sz="4" w:space="0" w:color="auto"/>
                          <w:left w:val="single" w:sz="4" w:space="0" w:color="auto"/>
                          <w:bottom w:val="single" w:sz="4" w:space="0" w:color="auto"/>
                          <w:right w:val="single" w:sz="4" w:space="0" w:color="auto"/>
                        </w:tcBorders>
                      </w:tcPr>
                      <w:p w14:paraId="7F436AC0" w14:textId="77777777" w:rsidR="004F76BD" w:rsidRDefault="004F76BD" w:rsidP="00B450F4">
                        <w:pPr>
                          <w:autoSpaceDE w:val="0"/>
                          <w:autoSpaceDN w:val="0"/>
                          <w:adjustRightInd w:val="0"/>
                          <w:jc w:val="right"/>
                          <w:rPr>
                            <w:szCs w:val="21"/>
                          </w:rPr>
                        </w:pPr>
                        <w:r>
                          <w:rPr>
                            <w:szCs w:val="21"/>
                          </w:rPr>
                          <w:t>317,400.00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64259315"/>
              <w:lock w:val="sdtLocked"/>
              <w:placeholder>
                <w:docPart w:val="4FCE1148E8714F4D9BE503FB226BD6D8"/>
              </w:placeholder>
            </w:sdtPr>
            <w:sdtContent>
              <w:tr w:rsidR="004F76BD" w14:paraId="476DA6B5"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486020069"/>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75FF9409"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650642842"/>
                    <w:lock w:val="sdtLocked"/>
                  </w:sdtPr>
                  <w:sdtContent>
                    <w:tc>
                      <w:tcPr>
                        <w:tcW w:w="2330" w:type="pct"/>
                        <w:tcBorders>
                          <w:top w:val="single" w:sz="4" w:space="0" w:color="auto"/>
                          <w:left w:val="single" w:sz="4" w:space="0" w:color="auto"/>
                          <w:bottom w:val="single" w:sz="4" w:space="0" w:color="auto"/>
                          <w:right w:val="single" w:sz="4" w:space="0" w:color="auto"/>
                        </w:tcBorders>
                      </w:tcPr>
                      <w:p w14:paraId="68DF21E4" w14:textId="77777777" w:rsidR="004F76BD" w:rsidRDefault="004F76BD" w:rsidP="00B450F4">
                        <w:pPr>
                          <w:autoSpaceDE w:val="0"/>
                          <w:autoSpaceDN w:val="0"/>
                          <w:adjustRightInd w:val="0"/>
                          <w:rPr>
                            <w:szCs w:val="21"/>
                          </w:rPr>
                        </w:pPr>
                        <w:r>
                          <w:rPr>
                            <w:szCs w:val="21"/>
                          </w:rPr>
                          <w:t>中材萍乡水泥有限公司</w:t>
                        </w:r>
                      </w:p>
                    </w:tc>
                  </w:sdtContent>
                </w:sdt>
                <w:sdt>
                  <w:sdtPr>
                    <w:rPr>
                      <w:szCs w:val="21"/>
                    </w:rPr>
                    <w:alias w:val="上市公司应付关联方款项明细-金额"/>
                    <w:tag w:val="_GBC_c0b3b7a0b8574da2b1f8c7b47eb7dc95"/>
                    <w:id w:val="929691803"/>
                    <w:lock w:val="sdtLocked"/>
                  </w:sdtPr>
                  <w:sdtContent>
                    <w:tc>
                      <w:tcPr>
                        <w:tcW w:w="1044" w:type="pct"/>
                        <w:tcBorders>
                          <w:top w:val="single" w:sz="4" w:space="0" w:color="auto"/>
                          <w:left w:val="single" w:sz="4" w:space="0" w:color="auto"/>
                          <w:bottom w:val="single" w:sz="4" w:space="0" w:color="auto"/>
                          <w:right w:val="single" w:sz="4" w:space="0" w:color="auto"/>
                        </w:tcBorders>
                      </w:tcPr>
                      <w:p w14:paraId="53241526" w14:textId="77777777" w:rsidR="004F76BD" w:rsidRDefault="004F76BD" w:rsidP="00B450F4">
                        <w:pPr>
                          <w:autoSpaceDE w:val="0"/>
                          <w:autoSpaceDN w:val="0"/>
                          <w:adjustRightInd w:val="0"/>
                          <w:jc w:val="right"/>
                          <w:rPr>
                            <w:szCs w:val="21"/>
                          </w:rPr>
                        </w:pPr>
                        <w:r>
                          <w:rPr>
                            <w:szCs w:val="21"/>
                          </w:rPr>
                          <w:t>5,230,555.56</w:t>
                        </w:r>
                      </w:p>
                    </w:tc>
                  </w:sdtContent>
                </w:sdt>
                <w:sdt>
                  <w:sdtPr>
                    <w:rPr>
                      <w:szCs w:val="21"/>
                    </w:rPr>
                    <w:alias w:val="上市公司应付关联方款项明细-金额"/>
                    <w:tag w:val="_GBC_c2152582304d4e45a85f442e3a66d522"/>
                    <w:id w:val="-1032956344"/>
                    <w:lock w:val="sdtLocked"/>
                  </w:sdtPr>
                  <w:sdtContent>
                    <w:tc>
                      <w:tcPr>
                        <w:tcW w:w="986" w:type="pct"/>
                        <w:tcBorders>
                          <w:top w:val="single" w:sz="4" w:space="0" w:color="auto"/>
                          <w:left w:val="single" w:sz="4" w:space="0" w:color="auto"/>
                          <w:bottom w:val="single" w:sz="4" w:space="0" w:color="auto"/>
                          <w:right w:val="single" w:sz="4" w:space="0" w:color="auto"/>
                        </w:tcBorders>
                      </w:tcPr>
                      <w:p w14:paraId="2A4C2D2B"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51165025"/>
              <w:lock w:val="sdtLocked"/>
              <w:placeholder>
                <w:docPart w:val="4FCE1148E8714F4D9BE503FB226BD6D8"/>
              </w:placeholder>
            </w:sdtPr>
            <w:sdtContent>
              <w:tr w:rsidR="004F76BD" w14:paraId="3CD3B571"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410264641"/>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54A150A9"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607107780"/>
                    <w:lock w:val="sdtLocked"/>
                  </w:sdtPr>
                  <w:sdtContent>
                    <w:tc>
                      <w:tcPr>
                        <w:tcW w:w="2330" w:type="pct"/>
                        <w:tcBorders>
                          <w:top w:val="single" w:sz="4" w:space="0" w:color="auto"/>
                          <w:left w:val="single" w:sz="4" w:space="0" w:color="auto"/>
                          <w:bottom w:val="single" w:sz="4" w:space="0" w:color="auto"/>
                          <w:right w:val="single" w:sz="4" w:space="0" w:color="auto"/>
                        </w:tcBorders>
                      </w:tcPr>
                      <w:p w14:paraId="4BA0343E" w14:textId="77777777" w:rsidR="004F76BD" w:rsidRDefault="004F76BD" w:rsidP="00B450F4">
                        <w:pPr>
                          <w:autoSpaceDE w:val="0"/>
                          <w:autoSpaceDN w:val="0"/>
                          <w:adjustRightInd w:val="0"/>
                          <w:rPr>
                            <w:szCs w:val="21"/>
                          </w:rPr>
                        </w:pPr>
                        <w:r>
                          <w:rPr>
                            <w:szCs w:val="21"/>
                          </w:rPr>
                          <w:t>喀</w:t>
                        </w:r>
                        <w:proofErr w:type="gramStart"/>
                        <w:r>
                          <w:rPr>
                            <w:szCs w:val="21"/>
                          </w:rPr>
                          <w:t>喇</w:t>
                        </w:r>
                        <w:proofErr w:type="gramEnd"/>
                        <w:r>
                          <w:rPr>
                            <w:szCs w:val="21"/>
                          </w:rPr>
                          <w:t>沁草原水泥有限公司</w:t>
                        </w:r>
                      </w:p>
                    </w:tc>
                  </w:sdtContent>
                </w:sdt>
                <w:sdt>
                  <w:sdtPr>
                    <w:rPr>
                      <w:szCs w:val="21"/>
                    </w:rPr>
                    <w:alias w:val="上市公司应付关联方款项明细-金额"/>
                    <w:tag w:val="_GBC_c0b3b7a0b8574da2b1f8c7b47eb7dc95"/>
                    <w:id w:val="-161243146"/>
                    <w:lock w:val="sdtLocked"/>
                  </w:sdtPr>
                  <w:sdtContent>
                    <w:tc>
                      <w:tcPr>
                        <w:tcW w:w="1044" w:type="pct"/>
                        <w:tcBorders>
                          <w:top w:val="single" w:sz="4" w:space="0" w:color="auto"/>
                          <w:left w:val="single" w:sz="4" w:space="0" w:color="auto"/>
                          <w:bottom w:val="single" w:sz="4" w:space="0" w:color="auto"/>
                          <w:right w:val="single" w:sz="4" w:space="0" w:color="auto"/>
                        </w:tcBorders>
                      </w:tcPr>
                      <w:p w14:paraId="5C0107FD" w14:textId="77777777" w:rsidR="004F76BD" w:rsidRDefault="004F76BD" w:rsidP="00B450F4">
                        <w:pPr>
                          <w:autoSpaceDE w:val="0"/>
                          <w:autoSpaceDN w:val="0"/>
                          <w:adjustRightInd w:val="0"/>
                          <w:jc w:val="right"/>
                          <w:rPr>
                            <w:szCs w:val="21"/>
                          </w:rPr>
                        </w:pPr>
                        <w:r>
                          <w:rPr>
                            <w:szCs w:val="21"/>
                          </w:rPr>
                          <w:t>645,000.00</w:t>
                        </w:r>
                      </w:p>
                    </w:tc>
                  </w:sdtContent>
                </w:sdt>
                <w:sdt>
                  <w:sdtPr>
                    <w:rPr>
                      <w:szCs w:val="21"/>
                    </w:rPr>
                    <w:alias w:val="上市公司应付关联方款项明细-金额"/>
                    <w:tag w:val="_GBC_c2152582304d4e45a85f442e3a66d522"/>
                    <w:id w:val="-14464209"/>
                    <w:lock w:val="sdtLocked"/>
                  </w:sdtPr>
                  <w:sdtContent>
                    <w:tc>
                      <w:tcPr>
                        <w:tcW w:w="986" w:type="pct"/>
                        <w:tcBorders>
                          <w:top w:val="single" w:sz="4" w:space="0" w:color="auto"/>
                          <w:left w:val="single" w:sz="4" w:space="0" w:color="auto"/>
                          <w:bottom w:val="single" w:sz="4" w:space="0" w:color="auto"/>
                          <w:right w:val="single" w:sz="4" w:space="0" w:color="auto"/>
                        </w:tcBorders>
                      </w:tcPr>
                      <w:p w14:paraId="2E9C4A1B" w14:textId="77777777" w:rsidR="004F76BD" w:rsidRDefault="004F76BD" w:rsidP="00B450F4">
                        <w:pPr>
                          <w:autoSpaceDE w:val="0"/>
                          <w:autoSpaceDN w:val="0"/>
                          <w:adjustRightInd w:val="0"/>
                          <w:jc w:val="right"/>
                          <w:rPr>
                            <w:szCs w:val="21"/>
                          </w:rPr>
                        </w:pPr>
                        <w:r>
                          <w:rPr>
                            <w:szCs w:val="21"/>
                          </w:rPr>
                          <w:t>41,500.00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66926076"/>
              <w:lock w:val="sdtLocked"/>
              <w:placeholder>
                <w:docPart w:val="4FCE1148E8714F4D9BE503FB226BD6D8"/>
              </w:placeholder>
            </w:sdtPr>
            <w:sdtContent>
              <w:tr w:rsidR="004F76BD" w14:paraId="53CF0F4A"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497930825"/>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20E47C68"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483691866"/>
                    <w:lock w:val="sdtLocked"/>
                  </w:sdtPr>
                  <w:sdtContent>
                    <w:tc>
                      <w:tcPr>
                        <w:tcW w:w="2330" w:type="pct"/>
                        <w:tcBorders>
                          <w:top w:val="single" w:sz="4" w:space="0" w:color="auto"/>
                          <w:left w:val="single" w:sz="4" w:space="0" w:color="auto"/>
                          <w:bottom w:val="single" w:sz="4" w:space="0" w:color="auto"/>
                          <w:right w:val="single" w:sz="4" w:space="0" w:color="auto"/>
                        </w:tcBorders>
                      </w:tcPr>
                      <w:p w14:paraId="788558C7" w14:textId="77777777" w:rsidR="004F76BD" w:rsidRDefault="004F76BD" w:rsidP="00B450F4">
                        <w:pPr>
                          <w:autoSpaceDE w:val="0"/>
                          <w:autoSpaceDN w:val="0"/>
                          <w:adjustRightInd w:val="0"/>
                          <w:rPr>
                            <w:szCs w:val="21"/>
                          </w:rPr>
                        </w:pPr>
                        <w:r>
                          <w:rPr>
                            <w:szCs w:val="21"/>
                          </w:rPr>
                          <w:t>永登祁连山水泥有限公司</w:t>
                        </w:r>
                      </w:p>
                    </w:tc>
                  </w:sdtContent>
                </w:sdt>
                <w:sdt>
                  <w:sdtPr>
                    <w:rPr>
                      <w:szCs w:val="21"/>
                    </w:rPr>
                    <w:alias w:val="上市公司应付关联方款项明细-金额"/>
                    <w:tag w:val="_GBC_c0b3b7a0b8574da2b1f8c7b47eb7dc95"/>
                    <w:id w:val="1505393178"/>
                    <w:lock w:val="sdtLocked"/>
                  </w:sdtPr>
                  <w:sdtContent>
                    <w:tc>
                      <w:tcPr>
                        <w:tcW w:w="1044" w:type="pct"/>
                        <w:tcBorders>
                          <w:top w:val="single" w:sz="4" w:space="0" w:color="auto"/>
                          <w:left w:val="single" w:sz="4" w:space="0" w:color="auto"/>
                          <w:bottom w:val="single" w:sz="4" w:space="0" w:color="auto"/>
                          <w:right w:val="single" w:sz="4" w:space="0" w:color="auto"/>
                        </w:tcBorders>
                      </w:tcPr>
                      <w:p w14:paraId="2EABB092" w14:textId="77777777" w:rsidR="004F76BD" w:rsidRDefault="004F76BD" w:rsidP="00B450F4">
                        <w:pPr>
                          <w:autoSpaceDE w:val="0"/>
                          <w:autoSpaceDN w:val="0"/>
                          <w:adjustRightInd w:val="0"/>
                          <w:jc w:val="right"/>
                          <w:rPr>
                            <w:szCs w:val="21"/>
                          </w:rPr>
                        </w:pPr>
                        <w:r>
                          <w:rPr>
                            <w:szCs w:val="21"/>
                          </w:rPr>
                          <w:t>35,742,191.75</w:t>
                        </w:r>
                      </w:p>
                    </w:tc>
                  </w:sdtContent>
                </w:sdt>
                <w:sdt>
                  <w:sdtPr>
                    <w:rPr>
                      <w:szCs w:val="21"/>
                    </w:rPr>
                    <w:alias w:val="上市公司应付关联方款项明细-金额"/>
                    <w:tag w:val="_GBC_c2152582304d4e45a85f442e3a66d522"/>
                    <w:id w:val="-1931504265"/>
                    <w:lock w:val="sdtLocked"/>
                  </w:sdtPr>
                  <w:sdtContent>
                    <w:tc>
                      <w:tcPr>
                        <w:tcW w:w="986" w:type="pct"/>
                        <w:tcBorders>
                          <w:top w:val="single" w:sz="4" w:space="0" w:color="auto"/>
                          <w:left w:val="single" w:sz="4" w:space="0" w:color="auto"/>
                          <w:bottom w:val="single" w:sz="4" w:space="0" w:color="auto"/>
                          <w:right w:val="single" w:sz="4" w:space="0" w:color="auto"/>
                        </w:tcBorders>
                      </w:tcPr>
                      <w:p w14:paraId="0BA1A8A2" w14:textId="77777777" w:rsidR="004F76BD" w:rsidRDefault="004F76BD" w:rsidP="00B450F4">
                        <w:pPr>
                          <w:autoSpaceDE w:val="0"/>
                          <w:autoSpaceDN w:val="0"/>
                          <w:adjustRightInd w:val="0"/>
                          <w:jc w:val="right"/>
                          <w:rPr>
                            <w:szCs w:val="21"/>
                          </w:rPr>
                        </w:pPr>
                        <w:r>
                          <w:rPr>
                            <w:szCs w:val="21"/>
                          </w:rPr>
                          <w:t>18,153,160.00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31103327"/>
              <w:lock w:val="sdtLocked"/>
              <w:placeholder>
                <w:docPart w:val="4FCE1148E8714F4D9BE503FB226BD6D8"/>
              </w:placeholder>
            </w:sdtPr>
            <w:sdtContent>
              <w:tr w:rsidR="004F76BD" w14:paraId="4FEA0395"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804889490"/>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498A6BD0"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945502380"/>
                    <w:lock w:val="sdtLocked"/>
                  </w:sdtPr>
                  <w:sdtContent>
                    <w:tc>
                      <w:tcPr>
                        <w:tcW w:w="2330" w:type="pct"/>
                        <w:tcBorders>
                          <w:top w:val="single" w:sz="4" w:space="0" w:color="auto"/>
                          <w:left w:val="single" w:sz="4" w:space="0" w:color="auto"/>
                          <w:bottom w:val="single" w:sz="4" w:space="0" w:color="auto"/>
                          <w:right w:val="single" w:sz="4" w:space="0" w:color="auto"/>
                        </w:tcBorders>
                      </w:tcPr>
                      <w:p w14:paraId="5E56F3E9" w14:textId="77777777" w:rsidR="004F76BD" w:rsidRDefault="004F76BD" w:rsidP="00B450F4">
                        <w:pPr>
                          <w:autoSpaceDE w:val="0"/>
                          <w:autoSpaceDN w:val="0"/>
                          <w:adjustRightInd w:val="0"/>
                          <w:rPr>
                            <w:szCs w:val="21"/>
                          </w:rPr>
                        </w:pPr>
                        <w:r>
                          <w:rPr>
                            <w:szCs w:val="21"/>
                          </w:rPr>
                          <w:t>新疆米东天山水泥有限公司</w:t>
                        </w:r>
                      </w:p>
                    </w:tc>
                  </w:sdtContent>
                </w:sdt>
                <w:sdt>
                  <w:sdtPr>
                    <w:rPr>
                      <w:szCs w:val="21"/>
                    </w:rPr>
                    <w:alias w:val="上市公司应付关联方款项明细-金额"/>
                    <w:tag w:val="_GBC_c0b3b7a0b8574da2b1f8c7b47eb7dc95"/>
                    <w:id w:val="-697389721"/>
                    <w:lock w:val="sdtLocked"/>
                  </w:sdtPr>
                  <w:sdtContent>
                    <w:tc>
                      <w:tcPr>
                        <w:tcW w:w="1044" w:type="pct"/>
                        <w:tcBorders>
                          <w:top w:val="single" w:sz="4" w:space="0" w:color="auto"/>
                          <w:left w:val="single" w:sz="4" w:space="0" w:color="auto"/>
                          <w:bottom w:val="single" w:sz="4" w:space="0" w:color="auto"/>
                          <w:right w:val="single" w:sz="4" w:space="0" w:color="auto"/>
                        </w:tcBorders>
                      </w:tcPr>
                      <w:p w14:paraId="48D81A52" w14:textId="77777777" w:rsidR="004F76BD" w:rsidRDefault="004F76BD" w:rsidP="00B450F4">
                        <w:pPr>
                          <w:autoSpaceDE w:val="0"/>
                          <w:autoSpaceDN w:val="0"/>
                          <w:adjustRightInd w:val="0"/>
                          <w:jc w:val="right"/>
                          <w:rPr>
                            <w:szCs w:val="21"/>
                          </w:rPr>
                        </w:pPr>
                        <w:r>
                          <w:rPr>
                            <w:szCs w:val="21"/>
                          </w:rPr>
                          <w:t>316,699.87</w:t>
                        </w:r>
                      </w:p>
                    </w:tc>
                  </w:sdtContent>
                </w:sdt>
                <w:sdt>
                  <w:sdtPr>
                    <w:rPr>
                      <w:szCs w:val="21"/>
                    </w:rPr>
                    <w:alias w:val="上市公司应付关联方款项明细-金额"/>
                    <w:tag w:val="_GBC_c2152582304d4e45a85f442e3a66d522"/>
                    <w:id w:val="-1430884594"/>
                    <w:lock w:val="sdtLocked"/>
                  </w:sdtPr>
                  <w:sdtContent>
                    <w:tc>
                      <w:tcPr>
                        <w:tcW w:w="986" w:type="pct"/>
                        <w:tcBorders>
                          <w:top w:val="single" w:sz="4" w:space="0" w:color="auto"/>
                          <w:left w:val="single" w:sz="4" w:space="0" w:color="auto"/>
                          <w:bottom w:val="single" w:sz="4" w:space="0" w:color="auto"/>
                          <w:right w:val="single" w:sz="4" w:space="0" w:color="auto"/>
                        </w:tcBorders>
                      </w:tcPr>
                      <w:p w14:paraId="25768C1D"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12346280"/>
              <w:lock w:val="sdtLocked"/>
              <w:placeholder>
                <w:docPart w:val="4FCE1148E8714F4D9BE503FB226BD6D8"/>
              </w:placeholder>
            </w:sdtPr>
            <w:sdtContent>
              <w:tr w:rsidR="004F76BD" w14:paraId="2754215B"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832026775"/>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5F985D2B"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637800811"/>
                    <w:lock w:val="sdtLocked"/>
                  </w:sdtPr>
                  <w:sdtContent>
                    <w:tc>
                      <w:tcPr>
                        <w:tcW w:w="2330" w:type="pct"/>
                        <w:tcBorders>
                          <w:top w:val="single" w:sz="4" w:space="0" w:color="auto"/>
                          <w:left w:val="single" w:sz="4" w:space="0" w:color="auto"/>
                          <w:bottom w:val="single" w:sz="4" w:space="0" w:color="auto"/>
                          <w:right w:val="single" w:sz="4" w:space="0" w:color="auto"/>
                        </w:tcBorders>
                      </w:tcPr>
                      <w:p w14:paraId="733B25FE" w14:textId="77777777" w:rsidR="004F76BD" w:rsidRDefault="004F76BD" w:rsidP="00B450F4">
                        <w:pPr>
                          <w:autoSpaceDE w:val="0"/>
                          <w:autoSpaceDN w:val="0"/>
                          <w:adjustRightInd w:val="0"/>
                          <w:rPr>
                            <w:szCs w:val="21"/>
                          </w:rPr>
                        </w:pPr>
                        <w:r>
                          <w:rPr>
                            <w:szCs w:val="21"/>
                          </w:rPr>
                          <w:t>溧水天山水泥有限公司</w:t>
                        </w:r>
                      </w:p>
                    </w:tc>
                  </w:sdtContent>
                </w:sdt>
                <w:sdt>
                  <w:sdtPr>
                    <w:rPr>
                      <w:szCs w:val="21"/>
                    </w:rPr>
                    <w:alias w:val="上市公司应付关联方款项明细-金额"/>
                    <w:tag w:val="_GBC_c0b3b7a0b8574da2b1f8c7b47eb7dc95"/>
                    <w:id w:val="937405896"/>
                    <w:lock w:val="sdtLocked"/>
                  </w:sdtPr>
                  <w:sdtContent>
                    <w:tc>
                      <w:tcPr>
                        <w:tcW w:w="1044" w:type="pct"/>
                        <w:tcBorders>
                          <w:top w:val="single" w:sz="4" w:space="0" w:color="auto"/>
                          <w:left w:val="single" w:sz="4" w:space="0" w:color="auto"/>
                          <w:bottom w:val="single" w:sz="4" w:space="0" w:color="auto"/>
                          <w:right w:val="single" w:sz="4" w:space="0" w:color="auto"/>
                        </w:tcBorders>
                      </w:tcPr>
                      <w:p w14:paraId="3F2D6647" w14:textId="77777777" w:rsidR="004F76BD" w:rsidRDefault="004F76BD" w:rsidP="00B450F4">
                        <w:pPr>
                          <w:autoSpaceDE w:val="0"/>
                          <w:autoSpaceDN w:val="0"/>
                          <w:adjustRightInd w:val="0"/>
                          <w:jc w:val="right"/>
                          <w:rPr>
                            <w:szCs w:val="21"/>
                          </w:rPr>
                        </w:pPr>
                      </w:p>
                    </w:tc>
                  </w:sdtContent>
                </w:sdt>
                <w:sdt>
                  <w:sdtPr>
                    <w:rPr>
                      <w:szCs w:val="21"/>
                    </w:rPr>
                    <w:alias w:val="上市公司应付关联方款项明细-金额"/>
                    <w:tag w:val="_GBC_c2152582304d4e45a85f442e3a66d522"/>
                    <w:id w:val="1001553987"/>
                    <w:lock w:val="sdtLocked"/>
                  </w:sdtPr>
                  <w:sdtContent>
                    <w:tc>
                      <w:tcPr>
                        <w:tcW w:w="986" w:type="pct"/>
                        <w:tcBorders>
                          <w:top w:val="single" w:sz="4" w:space="0" w:color="auto"/>
                          <w:left w:val="single" w:sz="4" w:space="0" w:color="auto"/>
                          <w:bottom w:val="single" w:sz="4" w:space="0" w:color="auto"/>
                          <w:right w:val="single" w:sz="4" w:space="0" w:color="auto"/>
                        </w:tcBorders>
                      </w:tcPr>
                      <w:p w14:paraId="4BB985F0" w14:textId="77777777" w:rsidR="004F76BD" w:rsidRDefault="004F76BD" w:rsidP="00B450F4">
                        <w:pPr>
                          <w:autoSpaceDE w:val="0"/>
                          <w:autoSpaceDN w:val="0"/>
                          <w:adjustRightInd w:val="0"/>
                          <w:jc w:val="right"/>
                          <w:rPr>
                            <w:szCs w:val="21"/>
                          </w:rPr>
                        </w:pPr>
                        <w:r>
                          <w:rPr>
                            <w:szCs w:val="21"/>
                          </w:rPr>
                          <w:t>24,300.00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59755108"/>
              <w:lock w:val="sdtLocked"/>
              <w:placeholder>
                <w:docPart w:val="4FCE1148E8714F4D9BE503FB226BD6D8"/>
              </w:placeholder>
            </w:sdtPr>
            <w:sdtContent>
              <w:tr w:rsidR="004F76BD" w14:paraId="6B691F32"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39024863"/>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61905961"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504473043"/>
                    <w:lock w:val="sdtLocked"/>
                  </w:sdtPr>
                  <w:sdtContent>
                    <w:tc>
                      <w:tcPr>
                        <w:tcW w:w="2330" w:type="pct"/>
                        <w:tcBorders>
                          <w:top w:val="single" w:sz="4" w:space="0" w:color="auto"/>
                          <w:left w:val="single" w:sz="4" w:space="0" w:color="auto"/>
                          <w:bottom w:val="single" w:sz="4" w:space="0" w:color="auto"/>
                          <w:right w:val="single" w:sz="4" w:space="0" w:color="auto"/>
                        </w:tcBorders>
                      </w:tcPr>
                      <w:p w14:paraId="79C1B65A" w14:textId="77777777" w:rsidR="004F76BD" w:rsidRDefault="004F76BD" w:rsidP="00B450F4">
                        <w:pPr>
                          <w:autoSpaceDE w:val="0"/>
                          <w:autoSpaceDN w:val="0"/>
                          <w:adjustRightInd w:val="0"/>
                          <w:rPr>
                            <w:szCs w:val="21"/>
                          </w:rPr>
                        </w:pPr>
                        <w:r>
                          <w:rPr>
                            <w:szCs w:val="21"/>
                          </w:rPr>
                          <w:t>宁夏青铜峡水泥股份有限公司</w:t>
                        </w:r>
                      </w:p>
                    </w:tc>
                  </w:sdtContent>
                </w:sdt>
                <w:sdt>
                  <w:sdtPr>
                    <w:rPr>
                      <w:szCs w:val="21"/>
                    </w:rPr>
                    <w:alias w:val="上市公司应付关联方款项明细-金额"/>
                    <w:tag w:val="_GBC_c0b3b7a0b8574da2b1f8c7b47eb7dc95"/>
                    <w:id w:val="1493213532"/>
                    <w:lock w:val="sdtLocked"/>
                  </w:sdtPr>
                  <w:sdtContent>
                    <w:tc>
                      <w:tcPr>
                        <w:tcW w:w="1044" w:type="pct"/>
                        <w:tcBorders>
                          <w:top w:val="single" w:sz="4" w:space="0" w:color="auto"/>
                          <w:left w:val="single" w:sz="4" w:space="0" w:color="auto"/>
                          <w:bottom w:val="single" w:sz="4" w:space="0" w:color="auto"/>
                          <w:right w:val="single" w:sz="4" w:space="0" w:color="auto"/>
                        </w:tcBorders>
                      </w:tcPr>
                      <w:p w14:paraId="177D8BEA" w14:textId="77777777" w:rsidR="004F76BD" w:rsidRDefault="004F76BD" w:rsidP="00B450F4">
                        <w:pPr>
                          <w:autoSpaceDE w:val="0"/>
                          <w:autoSpaceDN w:val="0"/>
                          <w:adjustRightInd w:val="0"/>
                          <w:jc w:val="right"/>
                          <w:rPr>
                            <w:szCs w:val="21"/>
                          </w:rPr>
                        </w:pPr>
                        <w:r>
                          <w:rPr>
                            <w:szCs w:val="21"/>
                          </w:rPr>
                          <w:t>3,388,843.11</w:t>
                        </w:r>
                      </w:p>
                    </w:tc>
                  </w:sdtContent>
                </w:sdt>
                <w:sdt>
                  <w:sdtPr>
                    <w:rPr>
                      <w:szCs w:val="21"/>
                    </w:rPr>
                    <w:alias w:val="上市公司应付关联方款项明细-金额"/>
                    <w:tag w:val="_GBC_c2152582304d4e45a85f442e3a66d522"/>
                    <w:id w:val="-1336150495"/>
                    <w:lock w:val="sdtLocked"/>
                  </w:sdtPr>
                  <w:sdtContent>
                    <w:tc>
                      <w:tcPr>
                        <w:tcW w:w="986" w:type="pct"/>
                        <w:tcBorders>
                          <w:top w:val="single" w:sz="4" w:space="0" w:color="auto"/>
                          <w:left w:val="single" w:sz="4" w:space="0" w:color="auto"/>
                          <w:bottom w:val="single" w:sz="4" w:space="0" w:color="auto"/>
                          <w:right w:val="single" w:sz="4" w:space="0" w:color="auto"/>
                        </w:tcBorders>
                      </w:tcPr>
                      <w:p w14:paraId="466D552B" w14:textId="77777777" w:rsidR="004F76BD" w:rsidRDefault="004F76BD" w:rsidP="00B450F4">
                        <w:pPr>
                          <w:autoSpaceDE w:val="0"/>
                          <w:autoSpaceDN w:val="0"/>
                          <w:adjustRightInd w:val="0"/>
                          <w:jc w:val="right"/>
                          <w:rPr>
                            <w:szCs w:val="21"/>
                          </w:rPr>
                        </w:pPr>
                        <w:r>
                          <w:rPr>
                            <w:szCs w:val="21"/>
                          </w:rPr>
                          <w:t>15,011,250.00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99180153"/>
              <w:lock w:val="sdtLocked"/>
              <w:placeholder>
                <w:docPart w:val="4FCE1148E8714F4D9BE503FB226BD6D8"/>
              </w:placeholder>
            </w:sdtPr>
            <w:sdtContent>
              <w:tr w:rsidR="004F76BD" w14:paraId="2D2CD416"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918444732"/>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3ADEB36E"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138999403"/>
                    <w:lock w:val="sdtLocked"/>
                  </w:sdtPr>
                  <w:sdtContent>
                    <w:tc>
                      <w:tcPr>
                        <w:tcW w:w="2330" w:type="pct"/>
                        <w:tcBorders>
                          <w:top w:val="single" w:sz="4" w:space="0" w:color="auto"/>
                          <w:left w:val="single" w:sz="4" w:space="0" w:color="auto"/>
                          <w:bottom w:val="single" w:sz="4" w:space="0" w:color="auto"/>
                          <w:right w:val="single" w:sz="4" w:space="0" w:color="auto"/>
                        </w:tcBorders>
                      </w:tcPr>
                      <w:p w14:paraId="0C965CF4" w14:textId="77777777" w:rsidR="004F76BD" w:rsidRDefault="004F76BD" w:rsidP="00B450F4">
                        <w:pPr>
                          <w:autoSpaceDE w:val="0"/>
                          <w:autoSpaceDN w:val="0"/>
                          <w:adjustRightInd w:val="0"/>
                          <w:rPr>
                            <w:szCs w:val="21"/>
                          </w:rPr>
                        </w:pPr>
                        <w:r>
                          <w:rPr>
                            <w:szCs w:val="21"/>
                          </w:rPr>
                          <w:t>民和祁连山水泥有限公司</w:t>
                        </w:r>
                      </w:p>
                    </w:tc>
                  </w:sdtContent>
                </w:sdt>
                <w:sdt>
                  <w:sdtPr>
                    <w:rPr>
                      <w:szCs w:val="21"/>
                    </w:rPr>
                    <w:alias w:val="上市公司应付关联方款项明细-金额"/>
                    <w:tag w:val="_GBC_c0b3b7a0b8574da2b1f8c7b47eb7dc95"/>
                    <w:id w:val="589442108"/>
                    <w:lock w:val="sdtLocked"/>
                  </w:sdtPr>
                  <w:sdtContent>
                    <w:tc>
                      <w:tcPr>
                        <w:tcW w:w="1044" w:type="pct"/>
                        <w:tcBorders>
                          <w:top w:val="single" w:sz="4" w:space="0" w:color="auto"/>
                          <w:left w:val="single" w:sz="4" w:space="0" w:color="auto"/>
                          <w:bottom w:val="single" w:sz="4" w:space="0" w:color="auto"/>
                          <w:right w:val="single" w:sz="4" w:space="0" w:color="auto"/>
                        </w:tcBorders>
                      </w:tcPr>
                      <w:p w14:paraId="7F78B5E2" w14:textId="77777777" w:rsidR="004F76BD" w:rsidRDefault="004F76BD" w:rsidP="00B450F4">
                        <w:pPr>
                          <w:autoSpaceDE w:val="0"/>
                          <w:autoSpaceDN w:val="0"/>
                          <w:adjustRightInd w:val="0"/>
                          <w:jc w:val="right"/>
                          <w:rPr>
                            <w:szCs w:val="21"/>
                          </w:rPr>
                        </w:pPr>
                      </w:p>
                    </w:tc>
                  </w:sdtContent>
                </w:sdt>
                <w:sdt>
                  <w:sdtPr>
                    <w:rPr>
                      <w:szCs w:val="21"/>
                    </w:rPr>
                    <w:alias w:val="上市公司应付关联方款项明细-金额"/>
                    <w:tag w:val="_GBC_c2152582304d4e45a85f442e3a66d522"/>
                    <w:id w:val="927386075"/>
                    <w:lock w:val="sdtLocked"/>
                  </w:sdtPr>
                  <w:sdtContent>
                    <w:tc>
                      <w:tcPr>
                        <w:tcW w:w="986" w:type="pct"/>
                        <w:tcBorders>
                          <w:top w:val="single" w:sz="4" w:space="0" w:color="auto"/>
                          <w:left w:val="single" w:sz="4" w:space="0" w:color="auto"/>
                          <w:bottom w:val="single" w:sz="4" w:space="0" w:color="auto"/>
                          <w:right w:val="single" w:sz="4" w:space="0" w:color="auto"/>
                        </w:tcBorders>
                      </w:tcPr>
                      <w:p w14:paraId="54E6969C" w14:textId="77777777" w:rsidR="004F76BD" w:rsidRDefault="004F76BD" w:rsidP="00B450F4">
                        <w:pPr>
                          <w:autoSpaceDE w:val="0"/>
                          <w:autoSpaceDN w:val="0"/>
                          <w:adjustRightInd w:val="0"/>
                          <w:jc w:val="right"/>
                          <w:rPr>
                            <w:szCs w:val="21"/>
                          </w:rPr>
                        </w:pPr>
                        <w:r>
                          <w:rPr>
                            <w:szCs w:val="21"/>
                          </w:rPr>
                          <w:t>7,641,627.66</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94309934"/>
              <w:lock w:val="sdtLocked"/>
              <w:placeholder>
                <w:docPart w:val="4FCE1148E8714F4D9BE503FB226BD6D8"/>
              </w:placeholder>
            </w:sdtPr>
            <w:sdtContent>
              <w:tr w:rsidR="004F76BD" w14:paraId="464D27DA"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962109242"/>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2BD11BAC"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675329443"/>
                    <w:lock w:val="sdtLocked"/>
                  </w:sdtPr>
                  <w:sdtContent>
                    <w:tc>
                      <w:tcPr>
                        <w:tcW w:w="2330" w:type="pct"/>
                        <w:tcBorders>
                          <w:top w:val="single" w:sz="4" w:space="0" w:color="auto"/>
                          <w:left w:val="single" w:sz="4" w:space="0" w:color="auto"/>
                          <w:bottom w:val="single" w:sz="4" w:space="0" w:color="auto"/>
                          <w:right w:val="single" w:sz="4" w:space="0" w:color="auto"/>
                        </w:tcBorders>
                      </w:tcPr>
                      <w:p w14:paraId="101F5A7F" w14:textId="77777777" w:rsidR="004F76BD" w:rsidRDefault="004F76BD" w:rsidP="00B450F4">
                        <w:pPr>
                          <w:autoSpaceDE w:val="0"/>
                          <w:autoSpaceDN w:val="0"/>
                          <w:adjustRightInd w:val="0"/>
                          <w:rPr>
                            <w:szCs w:val="21"/>
                          </w:rPr>
                        </w:pPr>
                        <w:r>
                          <w:rPr>
                            <w:szCs w:val="21"/>
                          </w:rPr>
                          <w:t>平凉祁连山水泥有限公司</w:t>
                        </w:r>
                      </w:p>
                    </w:tc>
                  </w:sdtContent>
                </w:sdt>
                <w:sdt>
                  <w:sdtPr>
                    <w:rPr>
                      <w:szCs w:val="21"/>
                    </w:rPr>
                    <w:alias w:val="上市公司应付关联方款项明细-金额"/>
                    <w:tag w:val="_GBC_c0b3b7a0b8574da2b1f8c7b47eb7dc95"/>
                    <w:id w:val="-683661312"/>
                    <w:lock w:val="sdtLocked"/>
                  </w:sdtPr>
                  <w:sdtContent>
                    <w:tc>
                      <w:tcPr>
                        <w:tcW w:w="1044" w:type="pct"/>
                        <w:tcBorders>
                          <w:top w:val="single" w:sz="4" w:space="0" w:color="auto"/>
                          <w:left w:val="single" w:sz="4" w:space="0" w:color="auto"/>
                          <w:bottom w:val="single" w:sz="4" w:space="0" w:color="auto"/>
                          <w:right w:val="single" w:sz="4" w:space="0" w:color="auto"/>
                        </w:tcBorders>
                      </w:tcPr>
                      <w:p w14:paraId="1DDF78C7" w14:textId="77777777" w:rsidR="004F76BD" w:rsidRDefault="004F76BD" w:rsidP="00B450F4">
                        <w:pPr>
                          <w:autoSpaceDE w:val="0"/>
                          <w:autoSpaceDN w:val="0"/>
                          <w:adjustRightInd w:val="0"/>
                          <w:jc w:val="right"/>
                          <w:rPr>
                            <w:szCs w:val="21"/>
                          </w:rPr>
                        </w:pPr>
                      </w:p>
                    </w:tc>
                  </w:sdtContent>
                </w:sdt>
                <w:sdt>
                  <w:sdtPr>
                    <w:rPr>
                      <w:szCs w:val="21"/>
                    </w:rPr>
                    <w:alias w:val="上市公司应付关联方款项明细-金额"/>
                    <w:tag w:val="_GBC_c2152582304d4e45a85f442e3a66d522"/>
                    <w:id w:val="-649135581"/>
                    <w:lock w:val="sdtLocked"/>
                  </w:sdtPr>
                  <w:sdtContent>
                    <w:tc>
                      <w:tcPr>
                        <w:tcW w:w="986" w:type="pct"/>
                        <w:tcBorders>
                          <w:top w:val="single" w:sz="4" w:space="0" w:color="auto"/>
                          <w:left w:val="single" w:sz="4" w:space="0" w:color="auto"/>
                          <w:bottom w:val="single" w:sz="4" w:space="0" w:color="auto"/>
                          <w:right w:val="single" w:sz="4" w:space="0" w:color="auto"/>
                        </w:tcBorders>
                      </w:tcPr>
                      <w:p w14:paraId="21293E71" w14:textId="77777777" w:rsidR="004F76BD" w:rsidRDefault="004F76BD" w:rsidP="00B450F4">
                        <w:pPr>
                          <w:autoSpaceDE w:val="0"/>
                          <w:autoSpaceDN w:val="0"/>
                          <w:adjustRightInd w:val="0"/>
                          <w:jc w:val="right"/>
                          <w:rPr>
                            <w:szCs w:val="21"/>
                          </w:rPr>
                        </w:pPr>
                        <w:r>
                          <w:rPr>
                            <w:szCs w:val="21"/>
                          </w:rPr>
                          <w:t>2,200,000.00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21584900"/>
              <w:lock w:val="sdtLocked"/>
              <w:placeholder>
                <w:docPart w:val="4FCE1148E8714F4D9BE503FB226BD6D8"/>
              </w:placeholder>
            </w:sdtPr>
            <w:sdtContent>
              <w:tr w:rsidR="004F76BD" w14:paraId="63BA23B2"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519998474"/>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18FEB5E2"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564556189"/>
                    <w:lock w:val="sdtLocked"/>
                  </w:sdtPr>
                  <w:sdtContent>
                    <w:tc>
                      <w:tcPr>
                        <w:tcW w:w="2330" w:type="pct"/>
                        <w:tcBorders>
                          <w:top w:val="single" w:sz="4" w:space="0" w:color="auto"/>
                          <w:left w:val="single" w:sz="4" w:space="0" w:color="auto"/>
                          <w:bottom w:val="single" w:sz="4" w:space="0" w:color="auto"/>
                          <w:right w:val="single" w:sz="4" w:space="0" w:color="auto"/>
                        </w:tcBorders>
                      </w:tcPr>
                      <w:p w14:paraId="7E9450DA" w14:textId="77777777" w:rsidR="004F76BD" w:rsidRDefault="004F76BD" w:rsidP="00B450F4">
                        <w:pPr>
                          <w:autoSpaceDE w:val="0"/>
                          <w:autoSpaceDN w:val="0"/>
                          <w:adjustRightInd w:val="0"/>
                          <w:rPr>
                            <w:szCs w:val="21"/>
                          </w:rPr>
                        </w:pPr>
                        <w:r>
                          <w:rPr>
                            <w:szCs w:val="21"/>
                          </w:rPr>
                          <w:t>肃南祁连山水泥有限公司</w:t>
                        </w:r>
                      </w:p>
                    </w:tc>
                  </w:sdtContent>
                </w:sdt>
                <w:sdt>
                  <w:sdtPr>
                    <w:rPr>
                      <w:szCs w:val="21"/>
                    </w:rPr>
                    <w:alias w:val="上市公司应付关联方款项明细-金额"/>
                    <w:tag w:val="_GBC_c0b3b7a0b8574da2b1f8c7b47eb7dc95"/>
                    <w:id w:val="2096829792"/>
                    <w:lock w:val="sdtLocked"/>
                  </w:sdtPr>
                  <w:sdtContent>
                    <w:tc>
                      <w:tcPr>
                        <w:tcW w:w="1044" w:type="pct"/>
                        <w:tcBorders>
                          <w:top w:val="single" w:sz="4" w:space="0" w:color="auto"/>
                          <w:left w:val="single" w:sz="4" w:space="0" w:color="auto"/>
                          <w:bottom w:val="single" w:sz="4" w:space="0" w:color="auto"/>
                          <w:right w:val="single" w:sz="4" w:space="0" w:color="auto"/>
                        </w:tcBorders>
                      </w:tcPr>
                      <w:p w14:paraId="1AEEAC6A" w14:textId="77777777" w:rsidR="004F76BD" w:rsidRDefault="004F76BD" w:rsidP="00B450F4">
                        <w:pPr>
                          <w:autoSpaceDE w:val="0"/>
                          <w:autoSpaceDN w:val="0"/>
                          <w:adjustRightInd w:val="0"/>
                          <w:jc w:val="right"/>
                          <w:rPr>
                            <w:szCs w:val="21"/>
                          </w:rPr>
                        </w:pPr>
                      </w:p>
                    </w:tc>
                  </w:sdtContent>
                </w:sdt>
                <w:sdt>
                  <w:sdtPr>
                    <w:rPr>
                      <w:szCs w:val="21"/>
                    </w:rPr>
                    <w:alias w:val="上市公司应付关联方款项明细-金额"/>
                    <w:tag w:val="_GBC_c2152582304d4e45a85f442e3a66d522"/>
                    <w:id w:val="1533375947"/>
                    <w:lock w:val="sdtLocked"/>
                  </w:sdtPr>
                  <w:sdtContent>
                    <w:tc>
                      <w:tcPr>
                        <w:tcW w:w="986" w:type="pct"/>
                        <w:tcBorders>
                          <w:top w:val="single" w:sz="4" w:space="0" w:color="auto"/>
                          <w:left w:val="single" w:sz="4" w:space="0" w:color="auto"/>
                          <w:bottom w:val="single" w:sz="4" w:space="0" w:color="auto"/>
                          <w:right w:val="single" w:sz="4" w:space="0" w:color="auto"/>
                        </w:tcBorders>
                      </w:tcPr>
                      <w:p w14:paraId="515923AA" w14:textId="77777777" w:rsidR="004F76BD" w:rsidRDefault="004F76BD" w:rsidP="00B450F4">
                        <w:pPr>
                          <w:autoSpaceDE w:val="0"/>
                          <w:autoSpaceDN w:val="0"/>
                          <w:adjustRightInd w:val="0"/>
                          <w:jc w:val="right"/>
                          <w:rPr>
                            <w:szCs w:val="21"/>
                          </w:rPr>
                        </w:pPr>
                        <w:r>
                          <w:rPr>
                            <w:szCs w:val="21"/>
                          </w:rPr>
                          <w:t>150,000.00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23647598"/>
              <w:lock w:val="sdtLocked"/>
              <w:placeholder>
                <w:docPart w:val="4FCE1148E8714F4D9BE503FB226BD6D8"/>
              </w:placeholder>
            </w:sdtPr>
            <w:sdtContent>
              <w:tr w:rsidR="004F76BD" w14:paraId="1B2FAE4F"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2102317422"/>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76F855ED"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474142000"/>
                    <w:lock w:val="sdtLocked"/>
                  </w:sdtPr>
                  <w:sdtContent>
                    <w:tc>
                      <w:tcPr>
                        <w:tcW w:w="2330" w:type="pct"/>
                        <w:tcBorders>
                          <w:top w:val="single" w:sz="4" w:space="0" w:color="auto"/>
                          <w:left w:val="single" w:sz="4" w:space="0" w:color="auto"/>
                          <w:bottom w:val="single" w:sz="4" w:space="0" w:color="auto"/>
                          <w:right w:val="single" w:sz="4" w:space="0" w:color="auto"/>
                        </w:tcBorders>
                      </w:tcPr>
                      <w:p w14:paraId="30056560" w14:textId="77777777" w:rsidR="004F76BD" w:rsidRDefault="004F76BD" w:rsidP="00B450F4">
                        <w:pPr>
                          <w:autoSpaceDE w:val="0"/>
                          <w:autoSpaceDN w:val="0"/>
                          <w:adjustRightInd w:val="0"/>
                          <w:rPr>
                            <w:szCs w:val="21"/>
                          </w:rPr>
                        </w:pPr>
                        <w:r>
                          <w:rPr>
                            <w:szCs w:val="21"/>
                          </w:rPr>
                          <w:t>天水祁连山水泥有限公司</w:t>
                        </w:r>
                      </w:p>
                    </w:tc>
                  </w:sdtContent>
                </w:sdt>
                <w:sdt>
                  <w:sdtPr>
                    <w:rPr>
                      <w:szCs w:val="21"/>
                    </w:rPr>
                    <w:alias w:val="上市公司应付关联方款项明细-金额"/>
                    <w:tag w:val="_GBC_c0b3b7a0b8574da2b1f8c7b47eb7dc95"/>
                    <w:id w:val="-1127075816"/>
                    <w:lock w:val="sdtLocked"/>
                  </w:sdtPr>
                  <w:sdtContent>
                    <w:tc>
                      <w:tcPr>
                        <w:tcW w:w="1044" w:type="pct"/>
                        <w:tcBorders>
                          <w:top w:val="single" w:sz="4" w:space="0" w:color="auto"/>
                          <w:left w:val="single" w:sz="4" w:space="0" w:color="auto"/>
                          <w:bottom w:val="single" w:sz="4" w:space="0" w:color="auto"/>
                          <w:right w:val="single" w:sz="4" w:space="0" w:color="auto"/>
                        </w:tcBorders>
                      </w:tcPr>
                      <w:p w14:paraId="5A0EEC84" w14:textId="77777777" w:rsidR="004F76BD" w:rsidRDefault="004F76BD" w:rsidP="00B450F4">
                        <w:pPr>
                          <w:autoSpaceDE w:val="0"/>
                          <w:autoSpaceDN w:val="0"/>
                          <w:adjustRightInd w:val="0"/>
                          <w:jc w:val="right"/>
                          <w:rPr>
                            <w:szCs w:val="21"/>
                          </w:rPr>
                        </w:pPr>
                        <w:r>
                          <w:rPr>
                            <w:szCs w:val="21"/>
                          </w:rPr>
                          <w:t>66,214,072.04</w:t>
                        </w:r>
                      </w:p>
                    </w:tc>
                  </w:sdtContent>
                </w:sdt>
                <w:sdt>
                  <w:sdtPr>
                    <w:rPr>
                      <w:szCs w:val="21"/>
                    </w:rPr>
                    <w:alias w:val="上市公司应付关联方款项明细-金额"/>
                    <w:tag w:val="_GBC_c2152582304d4e45a85f442e3a66d522"/>
                    <w:id w:val="1632977110"/>
                    <w:lock w:val="sdtLocked"/>
                  </w:sdtPr>
                  <w:sdtContent>
                    <w:tc>
                      <w:tcPr>
                        <w:tcW w:w="986" w:type="pct"/>
                        <w:tcBorders>
                          <w:top w:val="single" w:sz="4" w:space="0" w:color="auto"/>
                          <w:left w:val="single" w:sz="4" w:space="0" w:color="auto"/>
                          <w:bottom w:val="single" w:sz="4" w:space="0" w:color="auto"/>
                          <w:right w:val="single" w:sz="4" w:space="0" w:color="auto"/>
                        </w:tcBorders>
                      </w:tcPr>
                      <w:p w14:paraId="0994593A" w14:textId="77777777" w:rsidR="004F76BD" w:rsidRDefault="004F76BD" w:rsidP="00B450F4">
                        <w:pPr>
                          <w:autoSpaceDE w:val="0"/>
                          <w:autoSpaceDN w:val="0"/>
                          <w:adjustRightInd w:val="0"/>
                          <w:jc w:val="right"/>
                          <w:rPr>
                            <w:szCs w:val="21"/>
                          </w:rPr>
                        </w:pPr>
                        <w:r>
                          <w:rPr>
                            <w:szCs w:val="21"/>
                          </w:rPr>
                          <w:t>46,031,779.66</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144334334"/>
              <w:lock w:val="sdtLocked"/>
              <w:placeholder>
                <w:docPart w:val="4FCE1148E8714F4D9BE503FB226BD6D8"/>
              </w:placeholder>
            </w:sdtPr>
            <w:sdtContent>
              <w:tr w:rsidR="004F76BD" w14:paraId="52101763"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997006615"/>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0F3ED4EF"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518042083"/>
                    <w:lock w:val="sdtLocked"/>
                  </w:sdtPr>
                  <w:sdtContent>
                    <w:tc>
                      <w:tcPr>
                        <w:tcW w:w="2330" w:type="pct"/>
                        <w:tcBorders>
                          <w:top w:val="single" w:sz="4" w:space="0" w:color="auto"/>
                          <w:left w:val="single" w:sz="4" w:space="0" w:color="auto"/>
                          <w:bottom w:val="single" w:sz="4" w:space="0" w:color="auto"/>
                          <w:right w:val="single" w:sz="4" w:space="0" w:color="auto"/>
                        </w:tcBorders>
                      </w:tcPr>
                      <w:p w14:paraId="787B8C31" w14:textId="77777777" w:rsidR="004F76BD" w:rsidRDefault="004F76BD" w:rsidP="00B450F4">
                        <w:pPr>
                          <w:autoSpaceDE w:val="0"/>
                          <w:autoSpaceDN w:val="0"/>
                          <w:adjustRightInd w:val="0"/>
                          <w:rPr>
                            <w:szCs w:val="21"/>
                          </w:rPr>
                        </w:pPr>
                        <w:r>
                          <w:rPr>
                            <w:szCs w:val="21"/>
                          </w:rPr>
                          <w:t>喀什天山水泥有限公司</w:t>
                        </w:r>
                      </w:p>
                    </w:tc>
                  </w:sdtContent>
                </w:sdt>
                <w:sdt>
                  <w:sdtPr>
                    <w:rPr>
                      <w:szCs w:val="21"/>
                    </w:rPr>
                    <w:alias w:val="上市公司应付关联方款项明细-金额"/>
                    <w:tag w:val="_GBC_c0b3b7a0b8574da2b1f8c7b47eb7dc95"/>
                    <w:id w:val="44339424"/>
                    <w:lock w:val="sdtLocked"/>
                  </w:sdtPr>
                  <w:sdtContent>
                    <w:tc>
                      <w:tcPr>
                        <w:tcW w:w="1044" w:type="pct"/>
                        <w:tcBorders>
                          <w:top w:val="single" w:sz="4" w:space="0" w:color="auto"/>
                          <w:left w:val="single" w:sz="4" w:space="0" w:color="auto"/>
                          <w:bottom w:val="single" w:sz="4" w:space="0" w:color="auto"/>
                          <w:right w:val="single" w:sz="4" w:space="0" w:color="auto"/>
                        </w:tcBorders>
                      </w:tcPr>
                      <w:p w14:paraId="36BE3CEC" w14:textId="77777777" w:rsidR="004F76BD" w:rsidRDefault="004F76BD" w:rsidP="00B450F4">
                        <w:pPr>
                          <w:autoSpaceDE w:val="0"/>
                          <w:autoSpaceDN w:val="0"/>
                          <w:adjustRightInd w:val="0"/>
                          <w:jc w:val="right"/>
                          <w:rPr>
                            <w:szCs w:val="21"/>
                          </w:rPr>
                        </w:pPr>
                      </w:p>
                    </w:tc>
                  </w:sdtContent>
                </w:sdt>
                <w:sdt>
                  <w:sdtPr>
                    <w:rPr>
                      <w:szCs w:val="21"/>
                    </w:rPr>
                    <w:alias w:val="上市公司应付关联方款项明细-金额"/>
                    <w:tag w:val="_GBC_c2152582304d4e45a85f442e3a66d522"/>
                    <w:id w:val="1338655440"/>
                    <w:lock w:val="sdtLocked"/>
                  </w:sdtPr>
                  <w:sdtContent>
                    <w:tc>
                      <w:tcPr>
                        <w:tcW w:w="986" w:type="pct"/>
                        <w:tcBorders>
                          <w:top w:val="single" w:sz="4" w:space="0" w:color="auto"/>
                          <w:left w:val="single" w:sz="4" w:space="0" w:color="auto"/>
                          <w:bottom w:val="single" w:sz="4" w:space="0" w:color="auto"/>
                          <w:right w:val="single" w:sz="4" w:space="0" w:color="auto"/>
                        </w:tcBorders>
                      </w:tcPr>
                      <w:p w14:paraId="3B33ECCC" w14:textId="77777777" w:rsidR="004F76BD" w:rsidRDefault="004F76BD" w:rsidP="00B450F4">
                        <w:pPr>
                          <w:autoSpaceDE w:val="0"/>
                          <w:autoSpaceDN w:val="0"/>
                          <w:adjustRightInd w:val="0"/>
                          <w:jc w:val="right"/>
                          <w:rPr>
                            <w:szCs w:val="21"/>
                          </w:rPr>
                        </w:pPr>
                        <w:r>
                          <w:rPr>
                            <w:szCs w:val="21"/>
                          </w:rPr>
                          <w:t>39,000.00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48677546"/>
              <w:lock w:val="sdtLocked"/>
              <w:placeholder>
                <w:docPart w:val="4FCE1148E8714F4D9BE503FB226BD6D8"/>
              </w:placeholder>
            </w:sdtPr>
            <w:sdtContent>
              <w:tr w:rsidR="004F76BD" w14:paraId="0D89A2A6"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609493486"/>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4E5E2388"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370723498"/>
                    <w:lock w:val="sdtLocked"/>
                  </w:sdtPr>
                  <w:sdtContent>
                    <w:tc>
                      <w:tcPr>
                        <w:tcW w:w="2330" w:type="pct"/>
                        <w:tcBorders>
                          <w:top w:val="single" w:sz="4" w:space="0" w:color="auto"/>
                          <w:left w:val="single" w:sz="4" w:space="0" w:color="auto"/>
                          <w:bottom w:val="single" w:sz="4" w:space="0" w:color="auto"/>
                          <w:right w:val="single" w:sz="4" w:space="0" w:color="auto"/>
                        </w:tcBorders>
                      </w:tcPr>
                      <w:p w14:paraId="0C85E7D5" w14:textId="77777777" w:rsidR="004F76BD" w:rsidRDefault="004F76BD" w:rsidP="00B450F4">
                        <w:pPr>
                          <w:autoSpaceDE w:val="0"/>
                          <w:autoSpaceDN w:val="0"/>
                          <w:adjustRightInd w:val="0"/>
                          <w:rPr>
                            <w:szCs w:val="21"/>
                          </w:rPr>
                        </w:pPr>
                        <w:r>
                          <w:rPr>
                            <w:szCs w:val="21"/>
                          </w:rPr>
                          <w:t>宜兴天山水泥有限公司</w:t>
                        </w:r>
                      </w:p>
                    </w:tc>
                  </w:sdtContent>
                </w:sdt>
                <w:sdt>
                  <w:sdtPr>
                    <w:rPr>
                      <w:szCs w:val="21"/>
                    </w:rPr>
                    <w:alias w:val="上市公司应付关联方款项明细-金额"/>
                    <w:tag w:val="_GBC_c0b3b7a0b8574da2b1f8c7b47eb7dc95"/>
                    <w:id w:val="-1653364022"/>
                    <w:lock w:val="sdtLocked"/>
                  </w:sdtPr>
                  <w:sdtContent>
                    <w:tc>
                      <w:tcPr>
                        <w:tcW w:w="1044" w:type="pct"/>
                        <w:tcBorders>
                          <w:top w:val="single" w:sz="4" w:space="0" w:color="auto"/>
                          <w:left w:val="single" w:sz="4" w:space="0" w:color="auto"/>
                          <w:bottom w:val="single" w:sz="4" w:space="0" w:color="auto"/>
                          <w:right w:val="single" w:sz="4" w:space="0" w:color="auto"/>
                        </w:tcBorders>
                      </w:tcPr>
                      <w:p w14:paraId="081B9E8A" w14:textId="77777777" w:rsidR="004F76BD" w:rsidRDefault="004F76BD" w:rsidP="00B450F4">
                        <w:pPr>
                          <w:autoSpaceDE w:val="0"/>
                          <w:autoSpaceDN w:val="0"/>
                          <w:adjustRightInd w:val="0"/>
                          <w:jc w:val="right"/>
                          <w:rPr>
                            <w:szCs w:val="21"/>
                          </w:rPr>
                        </w:pPr>
                      </w:p>
                    </w:tc>
                  </w:sdtContent>
                </w:sdt>
                <w:sdt>
                  <w:sdtPr>
                    <w:rPr>
                      <w:szCs w:val="21"/>
                    </w:rPr>
                    <w:alias w:val="上市公司应付关联方款项明细-金额"/>
                    <w:tag w:val="_GBC_c2152582304d4e45a85f442e3a66d522"/>
                    <w:id w:val="2092116529"/>
                    <w:lock w:val="sdtLocked"/>
                  </w:sdtPr>
                  <w:sdtContent>
                    <w:tc>
                      <w:tcPr>
                        <w:tcW w:w="986" w:type="pct"/>
                        <w:tcBorders>
                          <w:top w:val="single" w:sz="4" w:space="0" w:color="auto"/>
                          <w:left w:val="single" w:sz="4" w:space="0" w:color="auto"/>
                          <w:bottom w:val="single" w:sz="4" w:space="0" w:color="auto"/>
                          <w:right w:val="single" w:sz="4" w:space="0" w:color="auto"/>
                        </w:tcBorders>
                      </w:tcPr>
                      <w:p w14:paraId="269DC48A" w14:textId="77777777" w:rsidR="004F76BD" w:rsidRDefault="004F76BD" w:rsidP="00B450F4">
                        <w:pPr>
                          <w:autoSpaceDE w:val="0"/>
                          <w:autoSpaceDN w:val="0"/>
                          <w:adjustRightInd w:val="0"/>
                          <w:jc w:val="right"/>
                          <w:rPr>
                            <w:szCs w:val="21"/>
                          </w:rPr>
                        </w:pPr>
                        <w:r>
                          <w:rPr>
                            <w:szCs w:val="21"/>
                          </w:rPr>
                          <w:t>146,798.88</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49626485"/>
              <w:lock w:val="sdtLocked"/>
              <w:placeholder>
                <w:docPart w:val="4FCE1148E8714F4D9BE503FB226BD6D8"/>
              </w:placeholder>
            </w:sdtPr>
            <w:sdtContent>
              <w:tr w:rsidR="004F76BD" w14:paraId="5F69EA30"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421075254"/>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74317CD7"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2119665926"/>
                    <w:lock w:val="sdtLocked"/>
                  </w:sdtPr>
                  <w:sdtContent>
                    <w:tc>
                      <w:tcPr>
                        <w:tcW w:w="2330" w:type="pct"/>
                        <w:tcBorders>
                          <w:top w:val="single" w:sz="4" w:space="0" w:color="auto"/>
                          <w:left w:val="single" w:sz="4" w:space="0" w:color="auto"/>
                          <w:bottom w:val="single" w:sz="4" w:space="0" w:color="auto"/>
                          <w:right w:val="single" w:sz="4" w:space="0" w:color="auto"/>
                        </w:tcBorders>
                      </w:tcPr>
                      <w:p w14:paraId="298F2956" w14:textId="77777777" w:rsidR="004F76BD" w:rsidRDefault="004F76BD" w:rsidP="00B450F4">
                        <w:pPr>
                          <w:autoSpaceDE w:val="0"/>
                          <w:autoSpaceDN w:val="0"/>
                          <w:adjustRightInd w:val="0"/>
                          <w:rPr>
                            <w:szCs w:val="21"/>
                          </w:rPr>
                        </w:pPr>
                        <w:r>
                          <w:rPr>
                            <w:szCs w:val="21"/>
                          </w:rPr>
                          <w:t>甘谷祁连山水泥有限公司</w:t>
                        </w:r>
                      </w:p>
                    </w:tc>
                  </w:sdtContent>
                </w:sdt>
                <w:sdt>
                  <w:sdtPr>
                    <w:rPr>
                      <w:szCs w:val="21"/>
                    </w:rPr>
                    <w:alias w:val="上市公司应付关联方款项明细-金额"/>
                    <w:tag w:val="_GBC_c0b3b7a0b8574da2b1f8c7b47eb7dc95"/>
                    <w:id w:val="-1561853606"/>
                    <w:lock w:val="sdtLocked"/>
                  </w:sdtPr>
                  <w:sdtContent>
                    <w:tc>
                      <w:tcPr>
                        <w:tcW w:w="1044" w:type="pct"/>
                        <w:tcBorders>
                          <w:top w:val="single" w:sz="4" w:space="0" w:color="auto"/>
                          <w:left w:val="single" w:sz="4" w:space="0" w:color="auto"/>
                          <w:bottom w:val="single" w:sz="4" w:space="0" w:color="auto"/>
                          <w:right w:val="single" w:sz="4" w:space="0" w:color="auto"/>
                        </w:tcBorders>
                      </w:tcPr>
                      <w:p w14:paraId="74318B00" w14:textId="77777777" w:rsidR="004F76BD" w:rsidRDefault="004F76BD" w:rsidP="00B450F4">
                        <w:pPr>
                          <w:autoSpaceDE w:val="0"/>
                          <w:autoSpaceDN w:val="0"/>
                          <w:adjustRightInd w:val="0"/>
                          <w:jc w:val="right"/>
                          <w:rPr>
                            <w:szCs w:val="21"/>
                          </w:rPr>
                        </w:pPr>
                      </w:p>
                    </w:tc>
                  </w:sdtContent>
                </w:sdt>
                <w:sdt>
                  <w:sdtPr>
                    <w:rPr>
                      <w:szCs w:val="21"/>
                    </w:rPr>
                    <w:alias w:val="上市公司应付关联方款项明细-金额"/>
                    <w:tag w:val="_GBC_c2152582304d4e45a85f442e3a66d522"/>
                    <w:id w:val="806439398"/>
                    <w:lock w:val="sdtLocked"/>
                  </w:sdtPr>
                  <w:sdtContent>
                    <w:tc>
                      <w:tcPr>
                        <w:tcW w:w="986" w:type="pct"/>
                        <w:tcBorders>
                          <w:top w:val="single" w:sz="4" w:space="0" w:color="auto"/>
                          <w:left w:val="single" w:sz="4" w:space="0" w:color="auto"/>
                          <w:bottom w:val="single" w:sz="4" w:space="0" w:color="auto"/>
                          <w:right w:val="single" w:sz="4" w:space="0" w:color="auto"/>
                        </w:tcBorders>
                      </w:tcPr>
                      <w:p w14:paraId="2BAE7922" w14:textId="77777777" w:rsidR="004F76BD" w:rsidRDefault="004F76BD" w:rsidP="00B450F4">
                        <w:pPr>
                          <w:autoSpaceDE w:val="0"/>
                          <w:autoSpaceDN w:val="0"/>
                          <w:adjustRightInd w:val="0"/>
                          <w:jc w:val="right"/>
                          <w:rPr>
                            <w:szCs w:val="21"/>
                          </w:rPr>
                        </w:pPr>
                        <w:r>
                          <w:rPr>
                            <w:szCs w:val="21"/>
                          </w:rPr>
                          <w:t>4,769,740.00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72924780"/>
              <w:lock w:val="sdtLocked"/>
              <w:placeholder>
                <w:docPart w:val="4FCE1148E8714F4D9BE503FB226BD6D8"/>
              </w:placeholder>
            </w:sdtPr>
            <w:sdtContent>
              <w:tr w:rsidR="004F76BD" w14:paraId="4ABDD784"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013417075"/>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7D4A0F4C"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722204750"/>
                    <w:lock w:val="sdtLocked"/>
                  </w:sdtPr>
                  <w:sdtContent>
                    <w:tc>
                      <w:tcPr>
                        <w:tcW w:w="2330" w:type="pct"/>
                        <w:tcBorders>
                          <w:top w:val="single" w:sz="4" w:space="0" w:color="auto"/>
                          <w:left w:val="single" w:sz="4" w:space="0" w:color="auto"/>
                          <w:bottom w:val="single" w:sz="4" w:space="0" w:color="auto"/>
                          <w:right w:val="single" w:sz="4" w:space="0" w:color="auto"/>
                        </w:tcBorders>
                      </w:tcPr>
                      <w:p w14:paraId="1D39CAFA" w14:textId="77777777" w:rsidR="004F76BD" w:rsidRDefault="004F76BD" w:rsidP="00B450F4">
                        <w:pPr>
                          <w:autoSpaceDE w:val="0"/>
                          <w:autoSpaceDN w:val="0"/>
                          <w:adjustRightInd w:val="0"/>
                          <w:rPr>
                            <w:szCs w:val="21"/>
                          </w:rPr>
                        </w:pPr>
                        <w:r>
                          <w:rPr>
                            <w:szCs w:val="21"/>
                          </w:rPr>
                          <w:t>MPANDE LIMESTONE LIMITED</w:t>
                        </w:r>
                      </w:p>
                    </w:tc>
                  </w:sdtContent>
                </w:sdt>
                <w:sdt>
                  <w:sdtPr>
                    <w:rPr>
                      <w:szCs w:val="21"/>
                    </w:rPr>
                    <w:alias w:val="上市公司应付关联方款项明细-金额"/>
                    <w:tag w:val="_GBC_c0b3b7a0b8574da2b1f8c7b47eb7dc95"/>
                    <w:id w:val="512726455"/>
                    <w:lock w:val="sdtLocked"/>
                  </w:sdtPr>
                  <w:sdtContent>
                    <w:tc>
                      <w:tcPr>
                        <w:tcW w:w="1044" w:type="pct"/>
                        <w:tcBorders>
                          <w:top w:val="single" w:sz="4" w:space="0" w:color="auto"/>
                          <w:left w:val="single" w:sz="4" w:space="0" w:color="auto"/>
                          <w:bottom w:val="single" w:sz="4" w:space="0" w:color="auto"/>
                          <w:right w:val="single" w:sz="4" w:space="0" w:color="auto"/>
                        </w:tcBorders>
                      </w:tcPr>
                      <w:p w14:paraId="4D2C8FBE" w14:textId="77777777" w:rsidR="004F76BD" w:rsidRDefault="004F76BD" w:rsidP="00B450F4">
                        <w:pPr>
                          <w:autoSpaceDE w:val="0"/>
                          <w:autoSpaceDN w:val="0"/>
                          <w:adjustRightInd w:val="0"/>
                          <w:jc w:val="right"/>
                          <w:rPr>
                            <w:szCs w:val="21"/>
                          </w:rPr>
                        </w:pPr>
                        <w:r>
                          <w:rPr>
                            <w:szCs w:val="21"/>
                          </w:rPr>
                          <w:t>176,599,301.58</w:t>
                        </w:r>
                      </w:p>
                    </w:tc>
                  </w:sdtContent>
                </w:sdt>
                <w:sdt>
                  <w:sdtPr>
                    <w:rPr>
                      <w:szCs w:val="21"/>
                    </w:rPr>
                    <w:alias w:val="上市公司应付关联方款项明细-金额"/>
                    <w:tag w:val="_GBC_c2152582304d4e45a85f442e3a66d522"/>
                    <w:id w:val="-571271149"/>
                    <w:lock w:val="sdtLocked"/>
                  </w:sdtPr>
                  <w:sdtContent>
                    <w:tc>
                      <w:tcPr>
                        <w:tcW w:w="986" w:type="pct"/>
                        <w:tcBorders>
                          <w:top w:val="single" w:sz="4" w:space="0" w:color="auto"/>
                          <w:left w:val="single" w:sz="4" w:space="0" w:color="auto"/>
                          <w:bottom w:val="single" w:sz="4" w:space="0" w:color="auto"/>
                          <w:right w:val="single" w:sz="4" w:space="0" w:color="auto"/>
                        </w:tcBorders>
                      </w:tcPr>
                      <w:p w14:paraId="41934B55"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98472504"/>
              <w:lock w:val="sdtLocked"/>
              <w:placeholder>
                <w:docPart w:val="4FCE1148E8714F4D9BE503FB226BD6D8"/>
              </w:placeholder>
            </w:sdtPr>
            <w:sdtContent>
              <w:tr w:rsidR="004F76BD" w14:paraId="2AFA9FFF"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09871934"/>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7001C269"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028447988"/>
                    <w:lock w:val="sdtLocked"/>
                  </w:sdtPr>
                  <w:sdtContent>
                    <w:tc>
                      <w:tcPr>
                        <w:tcW w:w="2330" w:type="pct"/>
                        <w:tcBorders>
                          <w:top w:val="single" w:sz="4" w:space="0" w:color="auto"/>
                          <w:left w:val="single" w:sz="4" w:space="0" w:color="auto"/>
                          <w:bottom w:val="single" w:sz="4" w:space="0" w:color="auto"/>
                          <w:right w:val="single" w:sz="4" w:space="0" w:color="auto"/>
                        </w:tcBorders>
                      </w:tcPr>
                      <w:p w14:paraId="0E8C1FB9" w14:textId="77777777" w:rsidR="004F76BD" w:rsidRDefault="004F76BD" w:rsidP="00B450F4">
                        <w:pPr>
                          <w:autoSpaceDE w:val="0"/>
                          <w:autoSpaceDN w:val="0"/>
                          <w:adjustRightInd w:val="0"/>
                          <w:rPr>
                            <w:szCs w:val="21"/>
                          </w:rPr>
                        </w:pPr>
                        <w:r>
                          <w:rPr>
                            <w:szCs w:val="21"/>
                          </w:rPr>
                          <w:t>成县祁连山水泥有限公司</w:t>
                        </w:r>
                      </w:p>
                    </w:tc>
                  </w:sdtContent>
                </w:sdt>
                <w:sdt>
                  <w:sdtPr>
                    <w:rPr>
                      <w:szCs w:val="21"/>
                    </w:rPr>
                    <w:alias w:val="上市公司应付关联方款项明细-金额"/>
                    <w:tag w:val="_GBC_c0b3b7a0b8574da2b1f8c7b47eb7dc95"/>
                    <w:id w:val="-1739547196"/>
                    <w:lock w:val="sdtLocked"/>
                  </w:sdtPr>
                  <w:sdtContent>
                    <w:tc>
                      <w:tcPr>
                        <w:tcW w:w="1044" w:type="pct"/>
                        <w:tcBorders>
                          <w:top w:val="single" w:sz="4" w:space="0" w:color="auto"/>
                          <w:left w:val="single" w:sz="4" w:space="0" w:color="auto"/>
                          <w:bottom w:val="single" w:sz="4" w:space="0" w:color="auto"/>
                          <w:right w:val="single" w:sz="4" w:space="0" w:color="auto"/>
                        </w:tcBorders>
                      </w:tcPr>
                      <w:p w14:paraId="30A9AD23" w14:textId="77777777" w:rsidR="004F76BD" w:rsidRDefault="004F76BD" w:rsidP="00B450F4">
                        <w:pPr>
                          <w:autoSpaceDE w:val="0"/>
                          <w:autoSpaceDN w:val="0"/>
                          <w:adjustRightInd w:val="0"/>
                          <w:jc w:val="right"/>
                          <w:rPr>
                            <w:szCs w:val="21"/>
                          </w:rPr>
                        </w:pPr>
                        <w:r>
                          <w:rPr>
                            <w:szCs w:val="21"/>
                          </w:rPr>
                          <w:t>4,335,000.00</w:t>
                        </w:r>
                      </w:p>
                    </w:tc>
                  </w:sdtContent>
                </w:sdt>
                <w:sdt>
                  <w:sdtPr>
                    <w:rPr>
                      <w:szCs w:val="21"/>
                    </w:rPr>
                    <w:alias w:val="上市公司应付关联方款项明细-金额"/>
                    <w:tag w:val="_GBC_c2152582304d4e45a85f442e3a66d522"/>
                    <w:id w:val="-706878784"/>
                    <w:lock w:val="sdtLocked"/>
                  </w:sdtPr>
                  <w:sdtContent>
                    <w:tc>
                      <w:tcPr>
                        <w:tcW w:w="986" w:type="pct"/>
                        <w:tcBorders>
                          <w:top w:val="single" w:sz="4" w:space="0" w:color="auto"/>
                          <w:left w:val="single" w:sz="4" w:space="0" w:color="auto"/>
                          <w:bottom w:val="single" w:sz="4" w:space="0" w:color="auto"/>
                          <w:right w:val="single" w:sz="4" w:space="0" w:color="auto"/>
                        </w:tcBorders>
                      </w:tcPr>
                      <w:p w14:paraId="7863E2A4"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14663335"/>
              <w:lock w:val="sdtLocked"/>
              <w:placeholder>
                <w:docPart w:val="4FCE1148E8714F4D9BE503FB226BD6D8"/>
              </w:placeholder>
            </w:sdtPr>
            <w:sdtContent>
              <w:tr w:rsidR="004F76BD" w14:paraId="7EAE2B65"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994790005"/>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6BD8BB32"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619989248"/>
                    <w:lock w:val="sdtLocked"/>
                  </w:sdtPr>
                  <w:sdtContent>
                    <w:tc>
                      <w:tcPr>
                        <w:tcW w:w="2330" w:type="pct"/>
                        <w:tcBorders>
                          <w:top w:val="single" w:sz="4" w:space="0" w:color="auto"/>
                          <w:left w:val="single" w:sz="4" w:space="0" w:color="auto"/>
                          <w:bottom w:val="single" w:sz="4" w:space="0" w:color="auto"/>
                          <w:right w:val="single" w:sz="4" w:space="0" w:color="auto"/>
                        </w:tcBorders>
                      </w:tcPr>
                      <w:p w14:paraId="74926AE4" w14:textId="77777777" w:rsidR="004F76BD" w:rsidRDefault="004F76BD" w:rsidP="00B450F4">
                        <w:pPr>
                          <w:autoSpaceDE w:val="0"/>
                          <w:autoSpaceDN w:val="0"/>
                          <w:adjustRightInd w:val="0"/>
                          <w:rPr>
                            <w:szCs w:val="21"/>
                          </w:rPr>
                        </w:pPr>
                        <w:r>
                          <w:rPr>
                            <w:szCs w:val="21"/>
                          </w:rPr>
                          <w:t>克州天山水泥有限公司</w:t>
                        </w:r>
                      </w:p>
                    </w:tc>
                  </w:sdtContent>
                </w:sdt>
                <w:sdt>
                  <w:sdtPr>
                    <w:rPr>
                      <w:szCs w:val="21"/>
                    </w:rPr>
                    <w:alias w:val="上市公司应付关联方款项明细-金额"/>
                    <w:tag w:val="_GBC_c0b3b7a0b8574da2b1f8c7b47eb7dc95"/>
                    <w:id w:val="2060284523"/>
                    <w:lock w:val="sdtLocked"/>
                  </w:sdtPr>
                  <w:sdtContent>
                    <w:tc>
                      <w:tcPr>
                        <w:tcW w:w="1044" w:type="pct"/>
                        <w:tcBorders>
                          <w:top w:val="single" w:sz="4" w:space="0" w:color="auto"/>
                          <w:left w:val="single" w:sz="4" w:space="0" w:color="auto"/>
                          <w:bottom w:val="single" w:sz="4" w:space="0" w:color="auto"/>
                          <w:right w:val="single" w:sz="4" w:space="0" w:color="auto"/>
                        </w:tcBorders>
                      </w:tcPr>
                      <w:p w14:paraId="301BA53D" w14:textId="77777777" w:rsidR="004F76BD" w:rsidRDefault="004F76BD" w:rsidP="00B450F4">
                        <w:pPr>
                          <w:autoSpaceDE w:val="0"/>
                          <w:autoSpaceDN w:val="0"/>
                          <w:adjustRightInd w:val="0"/>
                          <w:jc w:val="right"/>
                          <w:rPr>
                            <w:szCs w:val="21"/>
                          </w:rPr>
                        </w:pPr>
                        <w:r>
                          <w:rPr>
                            <w:szCs w:val="21"/>
                          </w:rPr>
                          <w:t>1,244,000.00</w:t>
                        </w:r>
                      </w:p>
                    </w:tc>
                  </w:sdtContent>
                </w:sdt>
                <w:sdt>
                  <w:sdtPr>
                    <w:rPr>
                      <w:szCs w:val="21"/>
                    </w:rPr>
                    <w:alias w:val="上市公司应付关联方款项明细-金额"/>
                    <w:tag w:val="_GBC_c2152582304d4e45a85f442e3a66d522"/>
                    <w:id w:val="-1122378670"/>
                    <w:lock w:val="sdtLocked"/>
                  </w:sdtPr>
                  <w:sdtContent>
                    <w:tc>
                      <w:tcPr>
                        <w:tcW w:w="986" w:type="pct"/>
                        <w:tcBorders>
                          <w:top w:val="single" w:sz="4" w:space="0" w:color="auto"/>
                          <w:left w:val="single" w:sz="4" w:space="0" w:color="auto"/>
                          <w:bottom w:val="single" w:sz="4" w:space="0" w:color="auto"/>
                          <w:right w:val="single" w:sz="4" w:space="0" w:color="auto"/>
                        </w:tcBorders>
                      </w:tcPr>
                      <w:p w14:paraId="2F9EEB1B"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41414045"/>
              <w:lock w:val="sdtLocked"/>
              <w:placeholder>
                <w:docPart w:val="4FCE1148E8714F4D9BE503FB226BD6D8"/>
              </w:placeholder>
            </w:sdtPr>
            <w:sdtContent>
              <w:tr w:rsidR="004F76BD" w14:paraId="10E4114F"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829087643"/>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7AC3B18E"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5587239"/>
                    <w:lock w:val="sdtLocked"/>
                  </w:sdtPr>
                  <w:sdtContent>
                    <w:tc>
                      <w:tcPr>
                        <w:tcW w:w="2330" w:type="pct"/>
                        <w:tcBorders>
                          <w:top w:val="single" w:sz="4" w:space="0" w:color="auto"/>
                          <w:left w:val="single" w:sz="4" w:space="0" w:color="auto"/>
                          <w:bottom w:val="single" w:sz="4" w:space="0" w:color="auto"/>
                          <w:right w:val="single" w:sz="4" w:space="0" w:color="auto"/>
                        </w:tcBorders>
                      </w:tcPr>
                      <w:p w14:paraId="407F9C22" w14:textId="77777777" w:rsidR="004F76BD" w:rsidRDefault="004F76BD" w:rsidP="00B450F4">
                        <w:pPr>
                          <w:autoSpaceDE w:val="0"/>
                          <w:autoSpaceDN w:val="0"/>
                          <w:adjustRightInd w:val="0"/>
                          <w:rPr>
                            <w:szCs w:val="21"/>
                          </w:rPr>
                        </w:pPr>
                        <w:r>
                          <w:rPr>
                            <w:szCs w:val="21"/>
                          </w:rPr>
                          <w:t>若羌天山水泥有限公司</w:t>
                        </w:r>
                      </w:p>
                    </w:tc>
                  </w:sdtContent>
                </w:sdt>
                <w:sdt>
                  <w:sdtPr>
                    <w:rPr>
                      <w:szCs w:val="21"/>
                    </w:rPr>
                    <w:alias w:val="上市公司应付关联方款项明细-金额"/>
                    <w:tag w:val="_GBC_c0b3b7a0b8574da2b1f8c7b47eb7dc95"/>
                    <w:id w:val="-2138551113"/>
                    <w:lock w:val="sdtLocked"/>
                  </w:sdtPr>
                  <w:sdtContent>
                    <w:tc>
                      <w:tcPr>
                        <w:tcW w:w="1044" w:type="pct"/>
                        <w:tcBorders>
                          <w:top w:val="single" w:sz="4" w:space="0" w:color="auto"/>
                          <w:left w:val="single" w:sz="4" w:space="0" w:color="auto"/>
                          <w:bottom w:val="single" w:sz="4" w:space="0" w:color="auto"/>
                          <w:right w:val="single" w:sz="4" w:space="0" w:color="auto"/>
                        </w:tcBorders>
                      </w:tcPr>
                      <w:p w14:paraId="7A958E74" w14:textId="77777777" w:rsidR="004F76BD" w:rsidRDefault="004F76BD" w:rsidP="00B450F4">
                        <w:pPr>
                          <w:autoSpaceDE w:val="0"/>
                          <w:autoSpaceDN w:val="0"/>
                          <w:adjustRightInd w:val="0"/>
                          <w:jc w:val="right"/>
                          <w:rPr>
                            <w:szCs w:val="21"/>
                          </w:rPr>
                        </w:pPr>
                        <w:r>
                          <w:rPr>
                            <w:szCs w:val="21"/>
                          </w:rPr>
                          <w:t>301,000.00</w:t>
                        </w:r>
                      </w:p>
                    </w:tc>
                  </w:sdtContent>
                </w:sdt>
                <w:sdt>
                  <w:sdtPr>
                    <w:rPr>
                      <w:szCs w:val="21"/>
                    </w:rPr>
                    <w:alias w:val="上市公司应付关联方款项明细-金额"/>
                    <w:tag w:val="_GBC_c2152582304d4e45a85f442e3a66d522"/>
                    <w:id w:val="1314445372"/>
                    <w:lock w:val="sdtLocked"/>
                  </w:sdtPr>
                  <w:sdtContent>
                    <w:tc>
                      <w:tcPr>
                        <w:tcW w:w="986" w:type="pct"/>
                        <w:tcBorders>
                          <w:top w:val="single" w:sz="4" w:space="0" w:color="auto"/>
                          <w:left w:val="single" w:sz="4" w:space="0" w:color="auto"/>
                          <w:bottom w:val="single" w:sz="4" w:space="0" w:color="auto"/>
                          <w:right w:val="single" w:sz="4" w:space="0" w:color="auto"/>
                        </w:tcBorders>
                      </w:tcPr>
                      <w:p w14:paraId="5686EAA1"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60587185"/>
              <w:lock w:val="sdtLocked"/>
              <w:placeholder>
                <w:docPart w:val="4FCE1148E8714F4D9BE503FB226BD6D8"/>
              </w:placeholder>
            </w:sdtPr>
            <w:sdtContent>
              <w:tr w:rsidR="004F76BD" w14:paraId="72AB6C92"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021824096"/>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1878CFFB"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284736722"/>
                    <w:lock w:val="sdtLocked"/>
                  </w:sdtPr>
                  <w:sdtContent>
                    <w:tc>
                      <w:tcPr>
                        <w:tcW w:w="2330" w:type="pct"/>
                        <w:tcBorders>
                          <w:top w:val="single" w:sz="4" w:space="0" w:color="auto"/>
                          <w:left w:val="single" w:sz="4" w:space="0" w:color="auto"/>
                          <w:bottom w:val="single" w:sz="4" w:space="0" w:color="auto"/>
                          <w:right w:val="single" w:sz="4" w:space="0" w:color="auto"/>
                        </w:tcBorders>
                      </w:tcPr>
                      <w:p w14:paraId="6DCF8036" w14:textId="77777777" w:rsidR="004F76BD" w:rsidRDefault="004F76BD" w:rsidP="00B450F4">
                        <w:pPr>
                          <w:autoSpaceDE w:val="0"/>
                          <w:autoSpaceDN w:val="0"/>
                          <w:adjustRightInd w:val="0"/>
                          <w:rPr>
                            <w:szCs w:val="21"/>
                          </w:rPr>
                        </w:pPr>
                        <w:r>
                          <w:rPr>
                            <w:szCs w:val="21"/>
                          </w:rPr>
                          <w:t>新疆和静天山水泥有限公司</w:t>
                        </w:r>
                      </w:p>
                    </w:tc>
                  </w:sdtContent>
                </w:sdt>
                <w:sdt>
                  <w:sdtPr>
                    <w:rPr>
                      <w:szCs w:val="21"/>
                    </w:rPr>
                    <w:alias w:val="上市公司应付关联方款项明细-金额"/>
                    <w:tag w:val="_GBC_c0b3b7a0b8574da2b1f8c7b47eb7dc95"/>
                    <w:id w:val="-1960333285"/>
                    <w:lock w:val="sdtLocked"/>
                  </w:sdtPr>
                  <w:sdtContent>
                    <w:tc>
                      <w:tcPr>
                        <w:tcW w:w="1044" w:type="pct"/>
                        <w:tcBorders>
                          <w:top w:val="single" w:sz="4" w:space="0" w:color="auto"/>
                          <w:left w:val="single" w:sz="4" w:space="0" w:color="auto"/>
                          <w:bottom w:val="single" w:sz="4" w:space="0" w:color="auto"/>
                          <w:right w:val="single" w:sz="4" w:space="0" w:color="auto"/>
                        </w:tcBorders>
                      </w:tcPr>
                      <w:p w14:paraId="4C768204" w14:textId="77777777" w:rsidR="004F76BD" w:rsidRDefault="004F76BD" w:rsidP="00B450F4">
                        <w:pPr>
                          <w:autoSpaceDE w:val="0"/>
                          <w:autoSpaceDN w:val="0"/>
                          <w:adjustRightInd w:val="0"/>
                          <w:jc w:val="right"/>
                          <w:rPr>
                            <w:szCs w:val="21"/>
                          </w:rPr>
                        </w:pPr>
                        <w:r>
                          <w:rPr>
                            <w:szCs w:val="21"/>
                          </w:rPr>
                          <w:t>2,241.40</w:t>
                        </w:r>
                      </w:p>
                    </w:tc>
                  </w:sdtContent>
                </w:sdt>
                <w:sdt>
                  <w:sdtPr>
                    <w:rPr>
                      <w:szCs w:val="21"/>
                    </w:rPr>
                    <w:alias w:val="上市公司应付关联方款项明细-金额"/>
                    <w:tag w:val="_GBC_c2152582304d4e45a85f442e3a66d522"/>
                    <w:id w:val="1562450810"/>
                    <w:lock w:val="sdtLocked"/>
                  </w:sdtPr>
                  <w:sdtContent>
                    <w:tc>
                      <w:tcPr>
                        <w:tcW w:w="986" w:type="pct"/>
                        <w:tcBorders>
                          <w:top w:val="single" w:sz="4" w:space="0" w:color="auto"/>
                          <w:left w:val="single" w:sz="4" w:space="0" w:color="auto"/>
                          <w:bottom w:val="single" w:sz="4" w:space="0" w:color="auto"/>
                          <w:right w:val="single" w:sz="4" w:space="0" w:color="auto"/>
                        </w:tcBorders>
                      </w:tcPr>
                      <w:p w14:paraId="7966AA97"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46645069"/>
              <w:lock w:val="sdtLocked"/>
              <w:placeholder>
                <w:docPart w:val="4FCE1148E8714F4D9BE503FB226BD6D8"/>
              </w:placeholder>
            </w:sdtPr>
            <w:sdtContent>
              <w:tr w:rsidR="004F76BD" w14:paraId="0140DDF4"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52731143"/>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357117D9"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775831091"/>
                    <w:lock w:val="sdtLocked"/>
                  </w:sdtPr>
                  <w:sdtContent>
                    <w:tc>
                      <w:tcPr>
                        <w:tcW w:w="2330" w:type="pct"/>
                        <w:tcBorders>
                          <w:top w:val="single" w:sz="4" w:space="0" w:color="auto"/>
                          <w:left w:val="single" w:sz="4" w:space="0" w:color="auto"/>
                          <w:bottom w:val="single" w:sz="4" w:space="0" w:color="auto"/>
                          <w:right w:val="single" w:sz="4" w:space="0" w:color="auto"/>
                        </w:tcBorders>
                      </w:tcPr>
                      <w:p w14:paraId="4EACAE95" w14:textId="77777777" w:rsidR="004F76BD" w:rsidRDefault="004F76BD" w:rsidP="00B450F4">
                        <w:pPr>
                          <w:autoSpaceDE w:val="0"/>
                          <w:autoSpaceDN w:val="0"/>
                          <w:adjustRightInd w:val="0"/>
                          <w:rPr>
                            <w:szCs w:val="21"/>
                          </w:rPr>
                        </w:pPr>
                        <w:r>
                          <w:rPr>
                            <w:szCs w:val="21"/>
                          </w:rPr>
                          <w:t>中材天山（云浮）水泥有限公司</w:t>
                        </w:r>
                      </w:p>
                    </w:tc>
                  </w:sdtContent>
                </w:sdt>
                <w:sdt>
                  <w:sdtPr>
                    <w:rPr>
                      <w:szCs w:val="21"/>
                    </w:rPr>
                    <w:alias w:val="上市公司应付关联方款项明细-金额"/>
                    <w:tag w:val="_GBC_c0b3b7a0b8574da2b1f8c7b47eb7dc95"/>
                    <w:id w:val="-1914391015"/>
                    <w:lock w:val="sdtLocked"/>
                  </w:sdtPr>
                  <w:sdtContent>
                    <w:tc>
                      <w:tcPr>
                        <w:tcW w:w="1044" w:type="pct"/>
                        <w:tcBorders>
                          <w:top w:val="single" w:sz="4" w:space="0" w:color="auto"/>
                          <w:left w:val="single" w:sz="4" w:space="0" w:color="auto"/>
                          <w:bottom w:val="single" w:sz="4" w:space="0" w:color="auto"/>
                          <w:right w:val="single" w:sz="4" w:space="0" w:color="auto"/>
                        </w:tcBorders>
                      </w:tcPr>
                      <w:p w14:paraId="51B2604C" w14:textId="77777777" w:rsidR="004F76BD" w:rsidRDefault="004F76BD" w:rsidP="00B450F4">
                        <w:pPr>
                          <w:autoSpaceDE w:val="0"/>
                          <w:autoSpaceDN w:val="0"/>
                          <w:adjustRightInd w:val="0"/>
                          <w:jc w:val="right"/>
                          <w:rPr>
                            <w:szCs w:val="21"/>
                          </w:rPr>
                        </w:pPr>
                        <w:r>
                          <w:rPr>
                            <w:szCs w:val="21"/>
                          </w:rPr>
                          <w:t>3,583,200.00</w:t>
                        </w:r>
                      </w:p>
                    </w:tc>
                  </w:sdtContent>
                </w:sdt>
                <w:sdt>
                  <w:sdtPr>
                    <w:rPr>
                      <w:szCs w:val="21"/>
                    </w:rPr>
                    <w:alias w:val="上市公司应付关联方款项明细-金额"/>
                    <w:tag w:val="_GBC_c2152582304d4e45a85f442e3a66d522"/>
                    <w:id w:val="1191102276"/>
                    <w:lock w:val="sdtLocked"/>
                  </w:sdtPr>
                  <w:sdtContent>
                    <w:tc>
                      <w:tcPr>
                        <w:tcW w:w="986" w:type="pct"/>
                        <w:tcBorders>
                          <w:top w:val="single" w:sz="4" w:space="0" w:color="auto"/>
                          <w:left w:val="single" w:sz="4" w:space="0" w:color="auto"/>
                          <w:bottom w:val="single" w:sz="4" w:space="0" w:color="auto"/>
                          <w:right w:val="single" w:sz="4" w:space="0" w:color="auto"/>
                        </w:tcBorders>
                      </w:tcPr>
                      <w:p w14:paraId="4325191A"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68285764"/>
              <w:lock w:val="sdtLocked"/>
              <w:placeholder>
                <w:docPart w:val="4FCE1148E8714F4D9BE503FB226BD6D8"/>
              </w:placeholder>
            </w:sdtPr>
            <w:sdtContent>
              <w:tr w:rsidR="004F76BD" w14:paraId="0FA44DBD"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324852416"/>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308F9582"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830297130"/>
                    <w:lock w:val="sdtLocked"/>
                  </w:sdtPr>
                  <w:sdtContent>
                    <w:tc>
                      <w:tcPr>
                        <w:tcW w:w="2330" w:type="pct"/>
                        <w:tcBorders>
                          <w:top w:val="single" w:sz="4" w:space="0" w:color="auto"/>
                          <w:left w:val="single" w:sz="4" w:space="0" w:color="auto"/>
                          <w:bottom w:val="single" w:sz="4" w:space="0" w:color="auto"/>
                          <w:right w:val="single" w:sz="4" w:space="0" w:color="auto"/>
                        </w:tcBorders>
                      </w:tcPr>
                      <w:p w14:paraId="0F677B17" w14:textId="77777777" w:rsidR="004F76BD" w:rsidRDefault="004F76BD" w:rsidP="00B450F4">
                        <w:pPr>
                          <w:autoSpaceDE w:val="0"/>
                          <w:autoSpaceDN w:val="0"/>
                          <w:adjustRightInd w:val="0"/>
                          <w:rPr>
                            <w:szCs w:val="21"/>
                          </w:rPr>
                        </w:pPr>
                        <w:r>
                          <w:rPr>
                            <w:szCs w:val="21"/>
                          </w:rPr>
                          <w:t>中材湘潭水泥有限公司</w:t>
                        </w:r>
                      </w:p>
                    </w:tc>
                  </w:sdtContent>
                </w:sdt>
                <w:sdt>
                  <w:sdtPr>
                    <w:rPr>
                      <w:szCs w:val="21"/>
                    </w:rPr>
                    <w:alias w:val="上市公司应付关联方款项明细-金额"/>
                    <w:tag w:val="_GBC_c0b3b7a0b8574da2b1f8c7b47eb7dc95"/>
                    <w:id w:val="-1849862134"/>
                    <w:lock w:val="sdtLocked"/>
                  </w:sdtPr>
                  <w:sdtContent>
                    <w:tc>
                      <w:tcPr>
                        <w:tcW w:w="1044" w:type="pct"/>
                        <w:tcBorders>
                          <w:top w:val="single" w:sz="4" w:space="0" w:color="auto"/>
                          <w:left w:val="single" w:sz="4" w:space="0" w:color="auto"/>
                          <w:bottom w:val="single" w:sz="4" w:space="0" w:color="auto"/>
                          <w:right w:val="single" w:sz="4" w:space="0" w:color="auto"/>
                        </w:tcBorders>
                      </w:tcPr>
                      <w:p w14:paraId="0FE9DEB0" w14:textId="77777777" w:rsidR="004F76BD" w:rsidRDefault="004F76BD" w:rsidP="00B450F4">
                        <w:pPr>
                          <w:autoSpaceDE w:val="0"/>
                          <w:autoSpaceDN w:val="0"/>
                          <w:adjustRightInd w:val="0"/>
                          <w:jc w:val="right"/>
                          <w:rPr>
                            <w:szCs w:val="21"/>
                          </w:rPr>
                        </w:pPr>
                        <w:r>
                          <w:rPr>
                            <w:szCs w:val="21"/>
                          </w:rPr>
                          <w:t>34,700.00</w:t>
                        </w:r>
                      </w:p>
                    </w:tc>
                  </w:sdtContent>
                </w:sdt>
                <w:sdt>
                  <w:sdtPr>
                    <w:rPr>
                      <w:szCs w:val="21"/>
                    </w:rPr>
                    <w:alias w:val="上市公司应付关联方款项明细-金额"/>
                    <w:tag w:val="_GBC_c2152582304d4e45a85f442e3a66d522"/>
                    <w:id w:val="-1039746337"/>
                    <w:lock w:val="sdtLocked"/>
                  </w:sdtPr>
                  <w:sdtContent>
                    <w:tc>
                      <w:tcPr>
                        <w:tcW w:w="986" w:type="pct"/>
                        <w:tcBorders>
                          <w:top w:val="single" w:sz="4" w:space="0" w:color="auto"/>
                          <w:left w:val="single" w:sz="4" w:space="0" w:color="auto"/>
                          <w:bottom w:val="single" w:sz="4" w:space="0" w:color="auto"/>
                          <w:right w:val="single" w:sz="4" w:space="0" w:color="auto"/>
                        </w:tcBorders>
                      </w:tcPr>
                      <w:p w14:paraId="1A10C00C"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16248768"/>
              <w:lock w:val="sdtLocked"/>
              <w:placeholder>
                <w:docPart w:val="4FCE1148E8714F4D9BE503FB226BD6D8"/>
              </w:placeholder>
            </w:sdtPr>
            <w:sdtContent>
              <w:tr w:rsidR="004F76BD" w14:paraId="26D9B14E"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091588723"/>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2D46FE6D"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627576549"/>
                    <w:lock w:val="sdtLocked"/>
                  </w:sdtPr>
                  <w:sdtContent>
                    <w:tc>
                      <w:tcPr>
                        <w:tcW w:w="2330" w:type="pct"/>
                        <w:tcBorders>
                          <w:top w:val="single" w:sz="4" w:space="0" w:color="auto"/>
                          <w:left w:val="single" w:sz="4" w:space="0" w:color="auto"/>
                          <w:bottom w:val="single" w:sz="4" w:space="0" w:color="auto"/>
                          <w:right w:val="single" w:sz="4" w:space="0" w:color="auto"/>
                        </w:tcBorders>
                      </w:tcPr>
                      <w:p w14:paraId="179B649E" w14:textId="77777777" w:rsidR="004F76BD" w:rsidRDefault="004F76BD" w:rsidP="00B450F4">
                        <w:pPr>
                          <w:autoSpaceDE w:val="0"/>
                          <w:autoSpaceDN w:val="0"/>
                          <w:adjustRightInd w:val="0"/>
                          <w:rPr>
                            <w:szCs w:val="21"/>
                          </w:rPr>
                        </w:pPr>
                        <w:r>
                          <w:rPr>
                            <w:szCs w:val="21"/>
                          </w:rPr>
                          <w:t>乌海赛马水泥有限公司</w:t>
                        </w:r>
                      </w:p>
                    </w:tc>
                  </w:sdtContent>
                </w:sdt>
                <w:sdt>
                  <w:sdtPr>
                    <w:rPr>
                      <w:szCs w:val="21"/>
                    </w:rPr>
                    <w:alias w:val="上市公司应付关联方款项明细-金额"/>
                    <w:tag w:val="_GBC_c0b3b7a0b8574da2b1f8c7b47eb7dc95"/>
                    <w:id w:val="1122346646"/>
                    <w:lock w:val="sdtLocked"/>
                  </w:sdtPr>
                  <w:sdtContent>
                    <w:tc>
                      <w:tcPr>
                        <w:tcW w:w="1044" w:type="pct"/>
                        <w:tcBorders>
                          <w:top w:val="single" w:sz="4" w:space="0" w:color="auto"/>
                          <w:left w:val="single" w:sz="4" w:space="0" w:color="auto"/>
                          <w:bottom w:val="single" w:sz="4" w:space="0" w:color="auto"/>
                          <w:right w:val="single" w:sz="4" w:space="0" w:color="auto"/>
                        </w:tcBorders>
                      </w:tcPr>
                      <w:p w14:paraId="3F6FC865" w14:textId="77777777" w:rsidR="004F76BD" w:rsidRDefault="004F76BD" w:rsidP="00B450F4">
                        <w:pPr>
                          <w:autoSpaceDE w:val="0"/>
                          <w:autoSpaceDN w:val="0"/>
                          <w:adjustRightInd w:val="0"/>
                          <w:jc w:val="right"/>
                          <w:rPr>
                            <w:szCs w:val="21"/>
                          </w:rPr>
                        </w:pPr>
                        <w:r>
                          <w:rPr>
                            <w:szCs w:val="21"/>
                          </w:rPr>
                          <w:t>65,250.00</w:t>
                        </w:r>
                      </w:p>
                    </w:tc>
                  </w:sdtContent>
                </w:sdt>
                <w:sdt>
                  <w:sdtPr>
                    <w:rPr>
                      <w:szCs w:val="21"/>
                    </w:rPr>
                    <w:alias w:val="上市公司应付关联方款项明细-金额"/>
                    <w:tag w:val="_GBC_c2152582304d4e45a85f442e3a66d522"/>
                    <w:id w:val="763422059"/>
                    <w:lock w:val="sdtLocked"/>
                  </w:sdtPr>
                  <w:sdtContent>
                    <w:tc>
                      <w:tcPr>
                        <w:tcW w:w="986" w:type="pct"/>
                        <w:tcBorders>
                          <w:top w:val="single" w:sz="4" w:space="0" w:color="auto"/>
                          <w:left w:val="single" w:sz="4" w:space="0" w:color="auto"/>
                          <w:bottom w:val="single" w:sz="4" w:space="0" w:color="auto"/>
                          <w:right w:val="single" w:sz="4" w:space="0" w:color="auto"/>
                        </w:tcBorders>
                      </w:tcPr>
                      <w:p w14:paraId="3E67955C"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78229277"/>
              <w:lock w:val="sdtLocked"/>
              <w:placeholder>
                <w:docPart w:val="4FCE1148E8714F4D9BE503FB226BD6D8"/>
              </w:placeholder>
            </w:sdtPr>
            <w:sdtContent>
              <w:tr w:rsidR="004F76BD" w14:paraId="1C91BBB4"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2104107471"/>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0873D0BC"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706357874"/>
                    <w:lock w:val="sdtLocked"/>
                  </w:sdtPr>
                  <w:sdtContent>
                    <w:tc>
                      <w:tcPr>
                        <w:tcW w:w="2330" w:type="pct"/>
                        <w:tcBorders>
                          <w:top w:val="single" w:sz="4" w:space="0" w:color="auto"/>
                          <w:left w:val="single" w:sz="4" w:space="0" w:color="auto"/>
                          <w:bottom w:val="single" w:sz="4" w:space="0" w:color="auto"/>
                          <w:right w:val="single" w:sz="4" w:space="0" w:color="auto"/>
                        </w:tcBorders>
                      </w:tcPr>
                      <w:p w14:paraId="5E1B7624" w14:textId="77777777" w:rsidR="004F76BD" w:rsidRDefault="004F76BD" w:rsidP="00B450F4">
                        <w:pPr>
                          <w:autoSpaceDE w:val="0"/>
                          <w:autoSpaceDN w:val="0"/>
                          <w:adjustRightInd w:val="0"/>
                          <w:rPr>
                            <w:szCs w:val="21"/>
                          </w:rPr>
                        </w:pPr>
                        <w:r>
                          <w:rPr>
                            <w:szCs w:val="21"/>
                          </w:rPr>
                          <w:t>肃南祁连山水泥有限公司</w:t>
                        </w:r>
                      </w:p>
                    </w:tc>
                  </w:sdtContent>
                </w:sdt>
                <w:sdt>
                  <w:sdtPr>
                    <w:rPr>
                      <w:szCs w:val="21"/>
                    </w:rPr>
                    <w:alias w:val="上市公司应付关联方款项明细-金额"/>
                    <w:tag w:val="_GBC_c0b3b7a0b8574da2b1f8c7b47eb7dc95"/>
                    <w:id w:val="601071227"/>
                    <w:lock w:val="sdtLocked"/>
                  </w:sdtPr>
                  <w:sdtContent>
                    <w:tc>
                      <w:tcPr>
                        <w:tcW w:w="1044" w:type="pct"/>
                        <w:tcBorders>
                          <w:top w:val="single" w:sz="4" w:space="0" w:color="auto"/>
                          <w:left w:val="single" w:sz="4" w:space="0" w:color="auto"/>
                          <w:bottom w:val="single" w:sz="4" w:space="0" w:color="auto"/>
                          <w:right w:val="single" w:sz="4" w:space="0" w:color="auto"/>
                        </w:tcBorders>
                      </w:tcPr>
                      <w:p w14:paraId="5E90259B" w14:textId="77777777" w:rsidR="004F76BD" w:rsidRDefault="004F76BD" w:rsidP="00B450F4">
                        <w:pPr>
                          <w:autoSpaceDE w:val="0"/>
                          <w:autoSpaceDN w:val="0"/>
                          <w:adjustRightInd w:val="0"/>
                          <w:jc w:val="right"/>
                          <w:rPr>
                            <w:szCs w:val="21"/>
                          </w:rPr>
                        </w:pPr>
                        <w:r>
                          <w:rPr>
                            <w:szCs w:val="21"/>
                          </w:rPr>
                          <w:t>150,000.00</w:t>
                        </w:r>
                      </w:p>
                    </w:tc>
                  </w:sdtContent>
                </w:sdt>
                <w:sdt>
                  <w:sdtPr>
                    <w:rPr>
                      <w:szCs w:val="21"/>
                    </w:rPr>
                    <w:alias w:val="上市公司应付关联方款项明细-金额"/>
                    <w:tag w:val="_GBC_c2152582304d4e45a85f442e3a66d522"/>
                    <w:id w:val="715784204"/>
                    <w:lock w:val="sdtLocked"/>
                  </w:sdtPr>
                  <w:sdtContent>
                    <w:tc>
                      <w:tcPr>
                        <w:tcW w:w="986" w:type="pct"/>
                        <w:tcBorders>
                          <w:top w:val="single" w:sz="4" w:space="0" w:color="auto"/>
                          <w:left w:val="single" w:sz="4" w:space="0" w:color="auto"/>
                          <w:bottom w:val="single" w:sz="4" w:space="0" w:color="auto"/>
                          <w:right w:val="single" w:sz="4" w:space="0" w:color="auto"/>
                        </w:tcBorders>
                      </w:tcPr>
                      <w:p w14:paraId="5AFFA60A"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99121763"/>
              <w:lock w:val="sdtLocked"/>
              <w:placeholder>
                <w:docPart w:val="4FCE1148E8714F4D9BE503FB226BD6D8"/>
              </w:placeholder>
            </w:sdtPr>
            <w:sdtContent>
              <w:tr w:rsidR="004F76BD" w14:paraId="304F2C81"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982078018"/>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1DDABBB7"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100642809"/>
                    <w:lock w:val="sdtLocked"/>
                  </w:sdtPr>
                  <w:sdtContent>
                    <w:tc>
                      <w:tcPr>
                        <w:tcW w:w="2330" w:type="pct"/>
                        <w:tcBorders>
                          <w:top w:val="single" w:sz="4" w:space="0" w:color="auto"/>
                          <w:left w:val="single" w:sz="4" w:space="0" w:color="auto"/>
                          <w:bottom w:val="single" w:sz="4" w:space="0" w:color="auto"/>
                          <w:right w:val="single" w:sz="4" w:space="0" w:color="auto"/>
                        </w:tcBorders>
                      </w:tcPr>
                      <w:p w14:paraId="6B600E5B" w14:textId="77777777" w:rsidR="004F76BD" w:rsidRDefault="004F76BD" w:rsidP="00B450F4">
                        <w:pPr>
                          <w:autoSpaceDE w:val="0"/>
                          <w:autoSpaceDN w:val="0"/>
                          <w:adjustRightInd w:val="0"/>
                          <w:rPr>
                            <w:szCs w:val="21"/>
                          </w:rPr>
                        </w:pPr>
                        <w:r>
                          <w:rPr>
                            <w:szCs w:val="21"/>
                          </w:rPr>
                          <w:t>中国建材工业对外经济技术合作公司</w:t>
                        </w:r>
                      </w:p>
                    </w:tc>
                  </w:sdtContent>
                </w:sdt>
                <w:sdt>
                  <w:sdtPr>
                    <w:rPr>
                      <w:szCs w:val="21"/>
                    </w:rPr>
                    <w:alias w:val="上市公司应付关联方款项明细-金额"/>
                    <w:tag w:val="_GBC_c0b3b7a0b8574da2b1f8c7b47eb7dc95"/>
                    <w:id w:val="680399285"/>
                    <w:lock w:val="sdtLocked"/>
                  </w:sdtPr>
                  <w:sdtContent>
                    <w:tc>
                      <w:tcPr>
                        <w:tcW w:w="1044" w:type="pct"/>
                        <w:tcBorders>
                          <w:top w:val="single" w:sz="4" w:space="0" w:color="auto"/>
                          <w:left w:val="single" w:sz="4" w:space="0" w:color="auto"/>
                          <w:bottom w:val="single" w:sz="4" w:space="0" w:color="auto"/>
                          <w:right w:val="single" w:sz="4" w:space="0" w:color="auto"/>
                        </w:tcBorders>
                      </w:tcPr>
                      <w:p w14:paraId="5F139FB5" w14:textId="77777777" w:rsidR="004F76BD" w:rsidRDefault="004F76BD" w:rsidP="00B450F4">
                        <w:pPr>
                          <w:autoSpaceDE w:val="0"/>
                          <w:autoSpaceDN w:val="0"/>
                          <w:adjustRightInd w:val="0"/>
                          <w:jc w:val="right"/>
                          <w:rPr>
                            <w:szCs w:val="21"/>
                          </w:rPr>
                        </w:pPr>
                        <w:r>
                          <w:rPr>
                            <w:szCs w:val="21"/>
                          </w:rPr>
                          <w:t>51,290.00</w:t>
                        </w:r>
                      </w:p>
                    </w:tc>
                  </w:sdtContent>
                </w:sdt>
                <w:sdt>
                  <w:sdtPr>
                    <w:rPr>
                      <w:szCs w:val="21"/>
                    </w:rPr>
                    <w:alias w:val="上市公司应付关联方款项明细-金额"/>
                    <w:tag w:val="_GBC_c2152582304d4e45a85f442e3a66d522"/>
                    <w:id w:val="-1929653981"/>
                    <w:lock w:val="sdtLocked"/>
                  </w:sdtPr>
                  <w:sdtContent>
                    <w:tc>
                      <w:tcPr>
                        <w:tcW w:w="986" w:type="pct"/>
                        <w:tcBorders>
                          <w:top w:val="single" w:sz="4" w:space="0" w:color="auto"/>
                          <w:left w:val="single" w:sz="4" w:space="0" w:color="auto"/>
                          <w:bottom w:val="single" w:sz="4" w:space="0" w:color="auto"/>
                          <w:right w:val="single" w:sz="4" w:space="0" w:color="auto"/>
                        </w:tcBorders>
                      </w:tcPr>
                      <w:p w14:paraId="0EE2DD44" w14:textId="77777777" w:rsidR="004F76BD" w:rsidRDefault="004F76BD" w:rsidP="00B450F4">
                        <w:pPr>
                          <w:autoSpaceDE w:val="0"/>
                          <w:autoSpaceDN w:val="0"/>
                          <w:adjustRightInd w:val="0"/>
                          <w:jc w:val="right"/>
                          <w:rPr>
                            <w:szCs w:val="21"/>
                          </w:rPr>
                        </w:pPr>
                        <w:r>
                          <w:rPr>
                            <w:szCs w:val="21"/>
                          </w:rPr>
                          <w:t>660</w:t>
                        </w:r>
                        <w:r>
                          <w:rPr>
                            <w:rFonts w:hint="eastAsia"/>
                            <w:szCs w:val="21"/>
                          </w:rPr>
                          <w:t>.</w:t>
                        </w:r>
                        <w:r>
                          <w:rPr>
                            <w:szCs w:val="21"/>
                          </w:rPr>
                          <w:t>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59035092"/>
              <w:lock w:val="sdtLocked"/>
              <w:placeholder>
                <w:docPart w:val="4FCE1148E8714F4D9BE503FB226BD6D8"/>
              </w:placeholder>
            </w:sdtPr>
            <w:sdtContent>
              <w:tr w:rsidR="004F76BD" w14:paraId="1385164E"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775361488"/>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686B308B"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572430981"/>
                    <w:lock w:val="sdtLocked"/>
                  </w:sdtPr>
                  <w:sdtContent>
                    <w:tc>
                      <w:tcPr>
                        <w:tcW w:w="2330" w:type="pct"/>
                        <w:tcBorders>
                          <w:top w:val="single" w:sz="4" w:space="0" w:color="auto"/>
                          <w:left w:val="single" w:sz="4" w:space="0" w:color="auto"/>
                          <w:bottom w:val="single" w:sz="4" w:space="0" w:color="auto"/>
                          <w:right w:val="single" w:sz="4" w:space="0" w:color="auto"/>
                        </w:tcBorders>
                      </w:tcPr>
                      <w:p w14:paraId="733242F9" w14:textId="77777777" w:rsidR="004F76BD" w:rsidRDefault="004F76BD" w:rsidP="00B450F4">
                        <w:pPr>
                          <w:autoSpaceDE w:val="0"/>
                          <w:autoSpaceDN w:val="0"/>
                          <w:adjustRightInd w:val="0"/>
                          <w:rPr>
                            <w:szCs w:val="21"/>
                          </w:rPr>
                        </w:pPr>
                        <w:r>
                          <w:rPr>
                            <w:szCs w:val="21"/>
                          </w:rPr>
                          <w:t>武汉建筑材料工业设计研究院有限公司</w:t>
                        </w:r>
                      </w:p>
                    </w:tc>
                  </w:sdtContent>
                </w:sdt>
                <w:sdt>
                  <w:sdtPr>
                    <w:rPr>
                      <w:szCs w:val="21"/>
                    </w:rPr>
                    <w:alias w:val="上市公司应付关联方款项明细-金额"/>
                    <w:tag w:val="_GBC_c0b3b7a0b8574da2b1f8c7b47eb7dc95"/>
                    <w:id w:val="-2145725769"/>
                    <w:lock w:val="sdtLocked"/>
                  </w:sdtPr>
                  <w:sdtContent>
                    <w:tc>
                      <w:tcPr>
                        <w:tcW w:w="1044" w:type="pct"/>
                        <w:tcBorders>
                          <w:top w:val="single" w:sz="4" w:space="0" w:color="auto"/>
                          <w:left w:val="single" w:sz="4" w:space="0" w:color="auto"/>
                          <w:bottom w:val="single" w:sz="4" w:space="0" w:color="auto"/>
                          <w:right w:val="single" w:sz="4" w:space="0" w:color="auto"/>
                        </w:tcBorders>
                      </w:tcPr>
                      <w:p w14:paraId="6A403BAC" w14:textId="77777777" w:rsidR="004F76BD" w:rsidRDefault="004F76BD" w:rsidP="00B450F4">
                        <w:pPr>
                          <w:autoSpaceDE w:val="0"/>
                          <w:autoSpaceDN w:val="0"/>
                          <w:adjustRightInd w:val="0"/>
                          <w:jc w:val="right"/>
                          <w:rPr>
                            <w:szCs w:val="21"/>
                          </w:rPr>
                        </w:pPr>
                      </w:p>
                    </w:tc>
                  </w:sdtContent>
                </w:sdt>
                <w:sdt>
                  <w:sdtPr>
                    <w:rPr>
                      <w:szCs w:val="21"/>
                    </w:rPr>
                    <w:alias w:val="上市公司应付关联方款项明细-金额"/>
                    <w:tag w:val="_GBC_c2152582304d4e45a85f442e3a66d522"/>
                    <w:id w:val="662908057"/>
                    <w:lock w:val="sdtLocked"/>
                  </w:sdtPr>
                  <w:sdtContent>
                    <w:tc>
                      <w:tcPr>
                        <w:tcW w:w="986" w:type="pct"/>
                        <w:tcBorders>
                          <w:top w:val="single" w:sz="4" w:space="0" w:color="auto"/>
                          <w:left w:val="single" w:sz="4" w:space="0" w:color="auto"/>
                          <w:bottom w:val="single" w:sz="4" w:space="0" w:color="auto"/>
                          <w:right w:val="single" w:sz="4" w:space="0" w:color="auto"/>
                        </w:tcBorders>
                      </w:tcPr>
                      <w:p w14:paraId="3D3E2102" w14:textId="77777777" w:rsidR="004F76BD" w:rsidRDefault="004F76BD" w:rsidP="00B450F4">
                        <w:pPr>
                          <w:autoSpaceDE w:val="0"/>
                          <w:autoSpaceDN w:val="0"/>
                          <w:adjustRightInd w:val="0"/>
                          <w:jc w:val="right"/>
                          <w:rPr>
                            <w:szCs w:val="21"/>
                          </w:rPr>
                        </w:pPr>
                        <w:r>
                          <w:rPr>
                            <w:szCs w:val="21"/>
                          </w:rPr>
                          <w:t>100,000.00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122723467"/>
              <w:lock w:val="sdtLocked"/>
              <w:placeholder>
                <w:docPart w:val="4FCE1148E8714F4D9BE503FB226BD6D8"/>
              </w:placeholder>
            </w:sdtPr>
            <w:sdtContent>
              <w:tr w:rsidR="004F76BD" w14:paraId="24961BCE"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503506788"/>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73B57A3C"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61108204"/>
                    <w:lock w:val="sdtLocked"/>
                  </w:sdtPr>
                  <w:sdtContent>
                    <w:tc>
                      <w:tcPr>
                        <w:tcW w:w="2330" w:type="pct"/>
                        <w:tcBorders>
                          <w:top w:val="single" w:sz="4" w:space="0" w:color="auto"/>
                          <w:left w:val="single" w:sz="4" w:space="0" w:color="auto"/>
                          <w:bottom w:val="single" w:sz="4" w:space="0" w:color="auto"/>
                          <w:right w:val="single" w:sz="4" w:space="0" w:color="auto"/>
                        </w:tcBorders>
                      </w:tcPr>
                      <w:p w14:paraId="141F5014" w14:textId="77777777" w:rsidR="004F76BD" w:rsidRDefault="004F76BD" w:rsidP="00B450F4">
                        <w:pPr>
                          <w:autoSpaceDE w:val="0"/>
                          <w:autoSpaceDN w:val="0"/>
                          <w:adjustRightInd w:val="0"/>
                          <w:rPr>
                            <w:szCs w:val="21"/>
                          </w:rPr>
                        </w:pPr>
                        <w:r>
                          <w:rPr>
                            <w:szCs w:val="21"/>
                          </w:rPr>
                          <w:t>安徽广德南方水泥有限公司</w:t>
                        </w:r>
                      </w:p>
                    </w:tc>
                  </w:sdtContent>
                </w:sdt>
                <w:sdt>
                  <w:sdtPr>
                    <w:rPr>
                      <w:szCs w:val="21"/>
                    </w:rPr>
                    <w:alias w:val="上市公司应付关联方款项明细-金额"/>
                    <w:tag w:val="_GBC_c0b3b7a0b8574da2b1f8c7b47eb7dc95"/>
                    <w:id w:val="-1542969690"/>
                    <w:lock w:val="sdtLocked"/>
                  </w:sdtPr>
                  <w:sdtContent>
                    <w:tc>
                      <w:tcPr>
                        <w:tcW w:w="1044" w:type="pct"/>
                        <w:tcBorders>
                          <w:top w:val="single" w:sz="4" w:space="0" w:color="auto"/>
                          <w:left w:val="single" w:sz="4" w:space="0" w:color="auto"/>
                          <w:bottom w:val="single" w:sz="4" w:space="0" w:color="auto"/>
                          <w:right w:val="single" w:sz="4" w:space="0" w:color="auto"/>
                        </w:tcBorders>
                      </w:tcPr>
                      <w:p w14:paraId="104FC18C" w14:textId="77777777" w:rsidR="004F76BD" w:rsidRDefault="004F76BD" w:rsidP="00B450F4">
                        <w:pPr>
                          <w:autoSpaceDE w:val="0"/>
                          <w:autoSpaceDN w:val="0"/>
                          <w:adjustRightInd w:val="0"/>
                          <w:jc w:val="right"/>
                          <w:rPr>
                            <w:szCs w:val="21"/>
                          </w:rPr>
                        </w:pPr>
                        <w:r>
                          <w:rPr>
                            <w:szCs w:val="21"/>
                          </w:rPr>
                          <w:t>21,000.00</w:t>
                        </w:r>
                      </w:p>
                    </w:tc>
                  </w:sdtContent>
                </w:sdt>
                <w:sdt>
                  <w:sdtPr>
                    <w:rPr>
                      <w:szCs w:val="21"/>
                    </w:rPr>
                    <w:alias w:val="上市公司应付关联方款项明细-金额"/>
                    <w:tag w:val="_GBC_c2152582304d4e45a85f442e3a66d522"/>
                    <w:id w:val="-277017568"/>
                    <w:lock w:val="sdtLocked"/>
                  </w:sdtPr>
                  <w:sdtContent>
                    <w:tc>
                      <w:tcPr>
                        <w:tcW w:w="986" w:type="pct"/>
                        <w:tcBorders>
                          <w:top w:val="single" w:sz="4" w:space="0" w:color="auto"/>
                          <w:left w:val="single" w:sz="4" w:space="0" w:color="auto"/>
                          <w:bottom w:val="single" w:sz="4" w:space="0" w:color="auto"/>
                          <w:right w:val="single" w:sz="4" w:space="0" w:color="auto"/>
                        </w:tcBorders>
                      </w:tcPr>
                      <w:p w14:paraId="5EC0C6C3"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98889446"/>
              <w:lock w:val="sdtLocked"/>
              <w:placeholder>
                <w:docPart w:val="4FCE1148E8714F4D9BE503FB226BD6D8"/>
              </w:placeholder>
            </w:sdtPr>
            <w:sdtContent>
              <w:tr w:rsidR="004F76BD" w14:paraId="6998FA38"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2019232725"/>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2DB57611"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2049557881"/>
                    <w:lock w:val="sdtLocked"/>
                  </w:sdtPr>
                  <w:sdtContent>
                    <w:tc>
                      <w:tcPr>
                        <w:tcW w:w="2330" w:type="pct"/>
                        <w:tcBorders>
                          <w:top w:val="single" w:sz="4" w:space="0" w:color="auto"/>
                          <w:left w:val="single" w:sz="4" w:space="0" w:color="auto"/>
                          <w:bottom w:val="single" w:sz="4" w:space="0" w:color="auto"/>
                          <w:right w:val="single" w:sz="4" w:space="0" w:color="auto"/>
                        </w:tcBorders>
                      </w:tcPr>
                      <w:p w14:paraId="257F47EA" w14:textId="77777777" w:rsidR="004F76BD" w:rsidRDefault="004F76BD" w:rsidP="00B450F4">
                        <w:pPr>
                          <w:autoSpaceDE w:val="0"/>
                          <w:autoSpaceDN w:val="0"/>
                          <w:adjustRightInd w:val="0"/>
                          <w:rPr>
                            <w:szCs w:val="21"/>
                          </w:rPr>
                        </w:pPr>
                        <w:r>
                          <w:rPr>
                            <w:szCs w:val="21"/>
                          </w:rPr>
                          <w:t>北京凯盛建材工程有限公司</w:t>
                        </w:r>
                      </w:p>
                    </w:tc>
                  </w:sdtContent>
                </w:sdt>
                <w:sdt>
                  <w:sdtPr>
                    <w:rPr>
                      <w:szCs w:val="21"/>
                    </w:rPr>
                    <w:alias w:val="上市公司应付关联方款项明细-金额"/>
                    <w:tag w:val="_GBC_c0b3b7a0b8574da2b1f8c7b47eb7dc95"/>
                    <w:id w:val="575785247"/>
                    <w:lock w:val="sdtLocked"/>
                  </w:sdtPr>
                  <w:sdtContent>
                    <w:tc>
                      <w:tcPr>
                        <w:tcW w:w="1044" w:type="pct"/>
                        <w:tcBorders>
                          <w:top w:val="single" w:sz="4" w:space="0" w:color="auto"/>
                          <w:left w:val="single" w:sz="4" w:space="0" w:color="auto"/>
                          <w:bottom w:val="single" w:sz="4" w:space="0" w:color="auto"/>
                          <w:right w:val="single" w:sz="4" w:space="0" w:color="auto"/>
                        </w:tcBorders>
                      </w:tcPr>
                      <w:p w14:paraId="1EF69867" w14:textId="77777777" w:rsidR="004F76BD" w:rsidRDefault="004F76BD" w:rsidP="00B450F4">
                        <w:pPr>
                          <w:autoSpaceDE w:val="0"/>
                          <w:autoSpaceDN w:val="0"/>
                          <w:adjustRightInd w:val="0"/>
                          <w:jc w:val="right"/>
                          <w:rPr>
                            <w:szCs w:val="21"/>
                          </w:rPr>
                        </w:pPr>
                        <w:r>
                          <w:rPr>
                            <w:szCs w:val="21"/>
                          </w:rPr>
                          <w:t>6,927,672.11</w:t>
                        </w:r>
                      </w:p>
                    </w:tc>
                  </w:sdtContent>
                </w:sdt>
                <w:sdt>
                  <w:sdtPr>
                    <w:rPr>
                      <w:szCs w:val="21"/>
                    </w:rPr>
                    <w:alias w:val="上市公司应付关联方款项明细-金额"/>
                    <w:tag w:val="_GBC_c2152582304d4e45a85f442e3a66d522"/>
                    <w:id w:val="25771670"/>
                    <w:lock w:val="sdtLocked"/>
                  </w:sdtPr>
                  <w:sdtContent>
                    <w:tc>
                      <w:tcPr>
                        <w:tcW w:w="986" w:type="pct"/>
                        <w:tcBorders>
                          <w:top w:val="single" w:sz="4" w:space="0" w:color="auto"/>
                          <w:left w:val="single" w:sz="4" w:space="0" w:color="auto"/>
                          <w:bottom w:val="single" w:sz="4" w:space="0" w:color="auto"/>
                          <w:right w:val="single" w:sz="4" w:space="0" w:color="auto"/>
                        </w:tcBorders>
                      </w:tcPr>
                      <w:p w14:paraId="75416A53"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47342722"/>
              <w:lock w:val="sdtLocked"/>
              <w:placeholder>
                <w:docPart w:val="4FCE1148E8714F4D9BE503FB226BD6D8"/>
              </w:placeholder>
            </w:sdtPr>
            <w:sdtContent>
              <w:tr w:rsidR="004F76BD" w14:paraId="78BD784B"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754405732"/>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2CC43127"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115752065"/>
                    <w:lock w:val="sdtLocked"/>
                  </w:sdtPr>
                  <w:sdtContent>
                    <w:tc>
                      <w:tcPr>
                        <w:tcW w:w="2330" w:type="pct"/>
                        <w:tcBorders>
                          <w:top w:val="single" w:sz="4" w:space="0" w:color="auto"/>
                          <w:left w:val="single" w:sz="4" w:space="0" w:color="auto"/>
                          <w:bottom w:val="single" w:sz="4" w:space="0" w:color="auto"/>
                          <w:right w:val="single" w:sz="4" w:space="0" w:color="auto"/>
                        </w:tcBorders>
                      </w:tcPr>
                      <w:p w14:paraId="7D9E73D7" w14:textId="77777777" w:rsidR="004F76BD" w:rsidRDefault="004F76BD" w:rsidP="00B450F4">
                        <w:pPr>
                          <w:autoSpaceDE w:val="0"/>
                          <w:autoSpaceDN w:val="0"/>
                          <w:adjustRightInd w:val="0"/>
                          <w:rPr>
                            <w:szCs w:val="21"/>
                          </w:rPr>
                        </w:pPr>
                        <w:r>
                          <w:rPr>
                            <w:szCs w:val="21"/>
                          </w:rPr>
                          <w:t>东平中联美景水泥有限公司</w:t>
                        </w:r>
                      </w:p>
                    </w:tc>
                  </w:sdtContent>
                </w:sdt>
                <w:sdt>
                  <w:sdtPr>
                    <w:rPr>
                      <w:szCs w:val="21"/>
                    </w:rPr>
                    <w:alias w:val="上市公司应付关联方款项明细-金额"/>
                    <w:tag w:val="_GBC_c0b3b7a0b8574da2b1f8c7b47eb7dc95"/>
                    <w:id w:val="-535975007"/>
                    <w:lock w:val="sdtLocked"/>
                  </w:sdtPr>
                  <w:sdtContent>
                    <w:tc>
                      <w:tcPr>
                        <w:tcW w:w="1044" w:type="pct"/>
                        <w:tcBorders>
                          <w:top w:val="single" w:sz="4" w:space="0" w:color="auto"/>
                          <w:left w:val="single" w:sz="4" w:space="0" w:color="auto"/>
                          <w:bottom w:val="single" w:sz="4" w:space="0" w:color="auto"/>
                          <w:right w:val="single" w:sz="4" w:space="0" w:color="auto"/>
                        </w:tcBorders>
                      </w:tcPr>
                      <w:p w14:paraId="42CEF4AB" w14:textId="77777777" w:rsidR="004F76BD" w:rsidRDefault="004F76BD" w:rsidP="00B450F4">
                        <w:pPr>
                          <w:autoSpaceDE w:val="0"/>
                          <w:autoSpaceDN w:val="0"/>
                          <w:adjustRightInd w:val="0"/>
                          <w:jc w:val="right"/>
                          <w:rPr>
                            <w:szCs w:val="21"/>
                          </w:rPr>
                        </w:pPr>
                        <w:r>
                          <w:rPr>
                            <w:szCs w:val="21"/>
                          </w:rPr>
                          <w:t>460,000.00</w:t>
                        </w:r>
                      </w:p>
                    </w:tc>
                  </w:sdtContent>
                </w:sdt>
                <w:sdt>
                  <w:sdtPr>
                    <w:rPr>
                      <w:szCs w:val="21"/>
                    </w:rPr>
                    <w:alias w:val="上市公司应付关联方款项明细-金额"/>
                    <w:tag w:val="_GBC_c2152582304d4e45a85f442e3a66d522"/>
                    <w:id w:val="-1490244118"/>
                    <w:lock w:val="sdtLocked"/>
                  </w:sdtPr>
                  <w:sdtContent>
                    <w:tc>
                      <w:tcPr>
                        <w:tcW w:w="986" w:type="pct"/>
                        <w:tcBorders>
                          <w:top w:val="single" w:sz="4" w:space="0" w:color="auto"/>
                          <w:left w:val="single" w:sz="4" w:space="0" w:color="auto"/>
                          <w:bottom w:val="single" w:sz="4" w:space="0" w:color="auto"/>
                          <w:right w:val="single" w:sz="4" w:space="0" w:color="auto"/>
                        </w:tcBorders>
                      </w:tcPr>
                      <w:p w14:paraId="188D1DD0"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48658828"/>
              <w:lock w:val="sdtLocked"/>
              <w:placeholder>
                <w:docPart w:val="4FCE1148E8714F4D9BE503FB226BD6D8"/>
              </w:placeholder>
            </w:sdtPr>
            <w:sdtContent>
              <w:tr w:rsidR="004F76BD" w14:paraId="5FE3A529"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930802145"/>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17BCDD3E"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743022146"/>
                    <w:lock w:val="sdtLocked"/>
                  </w:sdtPr>
                  <w:sdtContent>
                    <w:tc>
                      <w:tcPr>
                        <w:tcW w:w="2330" w:type="pct"/>
                        <w:tcBorders>
                          <w:top w:val="single" w:sz="4" w:space="0" w:color="auto"/>
                          <w:left w:val="single" w:sz="4" w:space="0" w:color="auto"/>
                          <w:bottom w:val="single" w:sz="4" w:space="0" w:color="auto"/>
                          <w:right w:val="single" w:sz="4" w:space="0" w:color="auto"/>
                        </w:tcBorders>
                      </w:tcPr>
                      <w:p w14:paraId="43806113" w14:textId="77777777" w:rsidR="004F76BD" w:rsidRDefault="004F76BD" w:rsidP="00B450F4">
                        <w:pPr>
                          <w:autoSpaceDE w:val="0"/>
                          <w:autoSpaceDN w:val="0"/>
                          <w:adjustRightInd w:val="0"/>
                          <w:rPr>
                            <w:szCs w:val="21"/>
                          </w:rPr>
                        </w:pPr>
                        <w:r>
                          <w:rPr>
                            <w:szCs w:val="21"/>
                          </w:rPr>
                          <w:t>合肥水泥研究设计院</w:t>
                        </w:r>
                      </w:p>
                    </w:tc>
                  </w:sdtContent>
                </w:sdt>
                <w:sdt>
                  <w:sdtPr>
                    <w:rPr>
                      <w:szCs w:val="21"/>
                    </w:rPr>
                    <w:alias w:val="上市公司应付关联方款项明细-金额"/>
                    <w:tag w:val="_GBC_c0b3b7a0b8574da2b1f8c7b47eb7dc95"/>
                    <w:id w:val="-1275700629"/>
                    <w:lock w:val="sdtLocked"/>
                  </w:sdtPr>
                  <w:sdtContent>
                    <w:tc>
                      <w:tcPr>
                        <w:tcW w:w="1044" w:type="pct"/>
                        <w:tcBorders>
                          <w:top w:val="single" w:sz="4" w:space="0" w:color="auto"/>
                          <w:left w:val="single" w:sz="4" w:space="0" w:color="auto"/>
                          <w:bottom w:val="single" w:sz="4" w:space="0" w:color="auto"/>
                          <w:right w:val="single" w:sz="4" w:space="0" w:color="auto"/>
                        </w:tcBorders>
                      </w:tcPr>
                      <w:p w14:paraId="2F18EFAB" w14:textId="77777777" w:rsidR="004F76BD" w:rsidRDefault="004F76BD" w:rsidP="00B450F4">
                        <w:pPr>
                          <w:autoSpaceDE w:val="0"/>
                          <w:autoSpaceDN w:val="0"/>
                          <w:adjustRightInd w:val="0"/>
                          <w:jc w:val="right"/>
                          <w:rPr>
                            <w:szCs w:val="21"/>
                          </w:rPr>
                        </w:pPr>
                        <w:r>
                          <w:rPr>
                            <w:szCs w:val="21"/>
                          </w:rPr>
                          <w:t>63,000.00</w:t>
                        </w:r>
                      </w:p>
                    </w:tc>
                  </w:sdtContent>
                </w:sdt>
                <w:sdt>
                  <w:sdtPr>
                    <w:rPr>
                      <w:szCs w:val="21"/>
                    </w:rPr>
                    <w:alias w:val="上市公司应付关联方款项明细-金额"/>
                    <w:tag w:val="_GBC_c2152582304d4e45a85f442e3a66d522"/>
                    <w:id w:val="352005575"/>
                    <w:lock w:val="sdtLocked"/>
                  </w:sdtPr>
                  <w:sdtContent>
                    <w:tc>
                      <w:tcPr>
                        <w:tcW w:w="986" w:type="pct"/>
                        <w:tcBorders>
                          <w:top w:val="single" w:sz="4" w:space="0" w:color="auto"/>
                          <w:left w:val="single" w:sz="4" w:space="0" w:color="auto"/>
                          <w:bottom w:val="single" w:sz="4" w:space="0" w:color="auto"/>
                          <w:right w:val="single" w:sz="4" w:space="0" w:color="auto"/>
                        </w:tcBorders>
                      </w:tcPr>
                      <w:p w14:paraId="6AAF3DD3"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37338365"/>
              <w:lock w:val="sdtLocked"/>
              <w:placeholder>
                <w:docPart w:val="4FCE1148E8714F4D9BE503FB226BD6D8"/>
              </w:placeholder>
            </w:sdtPr>
            <w:sdtContent>
              <w:tr w:rsidR="004F76BD" w14:paraId="6AE7CD11"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917598777"/>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3B440A1C"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490283238"/>
                    <w:lock w:val="sdtLocked"/>
                  </w:sdtPr>
                  <w:sdtContent>
                    <w:tc>
                      <w:tcPr>
                        <w:tcW w:w="2330" w:type="pct"/>
                        <w:tcBorders>
                          <w:top w:val="single" w:sz="4" w:space="0" w:color="auto"/>
                          <w:left w:val="single" w:sz="4" w:space="0" w:color="auto"/>
                          <w:bottom w:val="single" w:sz="4" w:space="0" w:color="auto"/>
                          <w:right w:val="single" w:sz="4" w:space="0" w:color="auto"/>
                        </w:tcBorders>
                      </w:tcPr>
                      <w:p w14:paraId="3C44A372" w14:textId="77777777" w:rsidR="004F76BD" w:rsidRDefault="004F76BD" w:rsidP="00B450F4">
                        <w:pPr>
                          <w:autoSpaceDE w:val="0"/>
                          <w:autoSpaceDN w:val="0"/>
                          <w:adjustRightInd w:val="0"/>
                          <w:rPr>
                            <w:szCs w:val="21"/>
                          </w:rPr>
                        </w:pPr>
                        <w:r>
                          <w:rPr>
                            <w:szCs w:val="21"/>
                          </w:rPr>
                          <w:t>湖南安仁南方水泥有限公司</w:t>
                        </w:r>
                      </w:p>
                    </w:tc>
                  </w:sdtContent>
                </w:sdt>
                <w:sdt>
                  <w:sdtPr>
                    <w:rPr>
                      <w:szCs w:val="21"/>
                    </w:rPr>
                    <w:alias w:val="上市公司应付关联方款项明细-金额"/>
                    <w:tag w:val="_GBC_c0b3b7a0b8574da2b1f8c7b47eb7dc95"/>
                    <w:id w:val="-289592788"/>
                    <w:lock w:val="sdtLocked"/>
                  </w:sdtPr>
                  <w:sdtContent>
                    <w:tc>
                      <w:tcPr>
                        <w:tcW w:w="1044" w:type="pct"/>
                        <w:tcBorders>
                          <w:top w:val="single" w:sz="4" w:space="0" w:color="auto"/>
                          <w:left w:val="single" w:sz="4" w:space="0" w:color="auto"/>
                          <w:bottom w:val="single" w:sz="4" w:space="0" w:color="auto"/>
                          <w:right w:val="single" w:sz="4" w:space="0" w:color="auto"/>
                        </w:tcBorders>
                      </w:tcPr>
                      <w:p w14:paraId="303F2CFF" w14:textId="77777777" w:rsidR="004F76BD" w:rsidRDefault="004F76BD" w:rsidP="00B450F4">
                        <w:pPr>
                          <w:autoSpaceDE w:val="0"/>
                          <w:autoSpaceDN w:val="0"/>
                          <w:adjustRightInd w:val="0"/>
                          <w:jc w:val="right"/>
                          <w:rPr>
                            <w:szCs w:val="21"/>
                          </w:rPr>
                        </w:pPr>
                        <w:r>
                          <w:rPr>
                            <w:szCs w:val="21"/>
                          </w:rPr>
                          <w:t>4,442,574.14</w:t>
                        </w:r>
                      </w:p>
                    </w:tc>
                  </w:sdtContent>
                </w:sdt>
                <w:sdt>
                  <w:sdtPr>
                    <w:rPr>
                      <w:szCs w:val="21"/>
                    </w:rPr>
                    <w:alias w:val="上市公司应付关联方款项明细-金额"/>
                    <w:tag w:val="_GBC_c2152582304d4e45a85f442e3a66d522"/>
                    <w:id w:val="704217508"/>
                    <w:lock w:val="sdtLocked"/>
                  </w:sdtPr>
                  <w:sdtContent>
                    <w:tc>
                      <w:tcPr>
                        <w:tcW w:w="986" w:type="pct"/>
                        <w:tcBorders>
                          <w:top w:val="single" w:sz="4" w:space="0" w:color="auto"/>
                          <w:left w:val="single" w:sz="4" w:space="0" w:color="auto"/>
                          <w:bottom w:val="single" w:sz="4" w:space="0" w:color="auto"/>
                          <w:right w:val="single" w:sz="4" w:space="0" w:color="auto"/>
                        </w:tcBorders>
                      </w:tcPr>
                      <w:p w14:paraId="02AE11A6"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99018235"/>
              <w:lock w:val="sdtLocked"/>
              <w:placeholder>
                <w:docPart w:val="4FCE1148E8714F4D9BE503FB226BD6D8"/>
              </w:placeholder>
            </w:sdtPr>
            <w:sdtContent>
              <w:tr w:rsidR="004F76BD" w14:paraId="30BFA945"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20302782"/>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59B2F51F"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633903388"/>
                    <w:lock w:val="sdtLocked"/>
                  </w:sdtPr>
                  <w:sdtContent>
                    <w:tc>
                      <w:tcPr>
                        <w:tcW w:w="2330" w:type="pct"/>
                        <w:tcBorders>
                          <w:top w:val="single" w:sz="4" w:space="0" w:color="auto"/>
                          <w:left w:val="single" w:sz="4" w:space="0" w:color="auto"/>
                          <w:bottom w:val="single" w:sz="4" w:space="0" w:color="auto"/>
                          <w:right w:val="single" w:sz="4" w:space="0" w:color="auto"/>
                        </w:tcBorders>
                      </w:tcPr>
                      <w:p w14:paraId="41727F0D" w14:textId="77777777" w:rsidR="004F76BD" w:rsidRDefault="004F76BD" w:rsidP="00B450F4">
                        <w:pPr>
                          <w:autoSpaceDE w:val="0"/>
                          <w:autoSpaceDN w:val="0"/>
                          <w:adjustRightInd w:val="0"/>
                          <w:rPr>
                            <w:szCs w:val="21"/>
                          </w:rPr>
                        </w:pPr>
                        <w:r>
                          <w:rPr>
                            <w:szCs w:val="21"/>
                          </w:rPr>
                          <w:t>湖南韶峰南方水泥有限公司</w:t>
                        </w:r>
                      </w:p>
                    </w:tc>
                  </w:sdtContent>
                </w:sdt>
                <w:sdt>
                  <w:sdtPr>
                    <w:rPr>
                      <w:szCs w:val="21"/>
                    </w:rPr>
                    <w:alias w:val="上市公司应付关联方款项明细-金额"/>
                    <w:tag w:val="_GBC_c0b3b7a0b8574da2b1f8c7b47eb7dc95"/>
                    <w:id w:val="-1829892441"/>
                    <w:lock w:val="sdtLocked"/>
                  </w:sdtPr>
                  <w:sdtContent>
                    <w:tc>
                      <w:tcPr>
                        <w:tcW w:w="1044" w:type="pct"/>
                        <w:tcBorders>
                          <w:top w:val="single" w:sz="4" w:space="0" w:color="auto"/>
                          <w:left w:val="single" w:sz="4" w:space="0" w:color="auto"/>
                          <w:bottom w:val="single" w:sz="4" w:space="0" w:color="auto"/>
                          <w:right w:val="single" w:sz="4" w:space="0" w:color="auto"/>
                        </w:tcBorders>
                      </w:tcPr>
                      <w:p w14:paraId="6080F8ED" w14:textId="77777777" w:rsidR="004F76BD" w:rsidRDefault="004F76BD" w:rsidP="00B450F4">
                        <w:pPr>
                          <w:autoSpaceDE w:val="0"/>
                          <w:autoSpaceDN w:val="0"/>
                          <w:adjustRightInd w:val="0"/>
                          <w:jc w:val="right"/>
                          <w:rPr>
                            <w:szCs w:val="21"/>
                          </w:rPr>
                        </w:pPr>
                        <w:r>
                          <w:rPr>
                            <w:szCs w:val="21"/>
                          </w:rPr>
                          <w:t>500,000.00</w:t>
                        </w:r>
                      </w:p>
                    </w:tc>
                  </w:sdtContent>
                </w:sdt>
                <w:sdt>
                  <w:sdtPr>
                    <w:rPr>
                      <w:szCs w:val="21"/>
                    </w:rPr>
                    <w:alias w:val="上市公司应付关联方款项明细-金额"/>
                    <w:tag w:val="_GBC_c2152582304d4e45a85f442e3a66d522"/>
                    <w:id w:val="1736123845"/>
                    <w:lock w:val="sdtLocked"/>
                  </w:sdtPr>
                  <w:sdtContent>
                    <w:tc>
                      <w:tcPr>
                        <w:tcW w:w="986" w:type="pct"/>
                        <w:tcBorders>
                          <w:top w:val="single" w:sz="4" w:space="0" w:color="auto"/>
                          <w:left w:val="single" w:sz="4" w:space="0" w:color="auto"/>
                          <w:bottom w:val="single" w:sz="4" w:space="0" w:color="auto"/>
                          <w:right w:val="single" w:sz="4" w:space="0" w:color="auto"/>
                        </w:tcBorders>
                      </w:tcPr>
                      <w:p w14:paraId="4EDA88D1"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14118371"/>
              <w:lock w:val="sdtLocked"/>
              <w:placeholder>
                <w:docPart w:val="4FCE1148E8714F4D9BE503FB226BD6D8"/>
              </w:placeholder>
            </w:sdtPr>
            <w:sdtContent>
              <w:tr w:rsidR="004F76BD" w14:paraId="0D18B39C"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868297359"/>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43CD92C2"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092003485"/>
                    <w:lock w:val="sdtLocked"/>
                  </w:sdtPr>
                  <w:sdtContent>
                    <w:tc>
                      <w:tcPr>
                        <w:tcW w:w="2330" w:type="pct"/>
                        <w:tcBorders>
                          <w:top w:val="single" w:sz="4" w:space="0" w:color="auto"/>
                          <w:left w:val="single" w:sz="4" w:space="0" w:color="auto"/>
                          <w:bottom w:val="single" w:sz="4" w:space="0" w:color="auto"/>
                          <w:right w:val="single" w:sz="4" w:space="0" w:color="auto"/>
                        </w:tcBorders>
                      </w:tcPr>
                      <w:p w14:paraId="4083FC63" w14:textId="77777777" w:rsidR="004F76BD" w:rsidRDefault="004F76BD" w:rsidP="00B450F4">
                        <w:pPr>
                          <w:autoSpaceDE w:val="0"/>
                          <w:autoSpaceDN w:val="0"/>
                          <w:adjustRightInd w:val="0"/>
                          <w:rPr>
                            <w:szCs w:val="21"/>
                          </w:rPr>
                        </w:pPr>
                        <w:r>
                          <w:rPr>
                            <w:szCs w:val="21"/>
                          </w:rPr>
                          <w:t>湖南桃江南方水泥有限公司</w:t>
                        </w:r>
                      </w:p>
                    </w:tc>
                  </w:sdtContent>
                </w:sdt>
                <w:sdt>
                  <w:sdtPr>
                    <w:rPr>
                      <w:szCs w:val="21"/>
                    </w:rPr>
                    <w:alias w:val="上市公司应付关联方款项明细-金额"/>
                    <w:tag w:val="_GBC_c0b3b7a0b8574da2b1f8c7b47eb7dc95"/>
                    <w:id w:val="2101755695"/>
                    <w:lock w:val="sdtLocked"/>
                  </w:sdtPr>
                  <w:sdtContent>
                    <w:tc>
                      <w:tcPr>
                        <w:tcW w:w="1044" w:type="pct"/>
                        <w:tcBorders>
                          <w:top w:val="single" w:sz="4" w:space="0" w:color="auto"/>
                          <w:left w:val="single" w:sz="4" w:space="0" w:color="auto"/>
                          <w:bottom w:val="single" w:sz="4" w:space="0" w:color="auto"/>
                          <w:right w:val="single" w:sz="4" w:space="0" w:color="auto"/>
                        </w:tcBorders>
                      </w:tcPr>
                      <w:p w14:paraId="227628A0" w14:textId="77777777" w:rsidR="004F76BD" w:rsidRDefault="004F76BD" w:rsidP="00B450F4">
                        <w:pPr>
                          <w:autoSpaceDE w:val="0"/>
                          <w:autoSpaceDN w:val="0"/>
                          <w:adjustRightInd w:val="0"/>
                          <w:jc w:val="right"/>
                          <w:rPr>
                            <w:szCs w:val="21"/>
                          </w:rPr>
                        </w:pPr>
                        <w:r>
                          <w:rPr>
                            <w:szCs w:val="21"/>
                          </w:rPr>
                          <w:t>250,560.00</w:t>
                        </w:r>
                      </w:p>
                    </w:tc>
                  </w:sdtContent>
                </w:sdt>
                <w:sdt>
                  <w:sdtPr>
                    <w:rPr>
                      <w:szCs w:val="21"/>
                    </w:rPr>
                    <w:alias w:val="上市公司应付关联方款项明细-金额"/>
                    <w:tag w:val="_GBC_c2152582304d4e45a85f442e3a66d522"/>
                    <w:id w:val="770744926"/>
                    <w:lock w:val="sdtLocked"/>
                  </w:sdtPr>
                  <w:sdtContent>
                    <w:tc>
                      <w:tcPr>
                        <w:tcW w:w="986" w:type="pct"/>
                        <w:tcBorders>
                          <w:top w:val="single" w:sz="4" w:space="0" w:color="auto"/>
                          <w:left w:val="single" w:sz="4" w:space="0" w:color="auto"/>
                          <w:bottom w:val="single" w:sz="4" w:space="0" w:color="auto"/>
                          <w:right w:val="single" w:sz="4" w:space="0" w:color="auto"/>
                        </w:tcBorders>
                      </w:tcPr>
                      <w:p w14:paraId="2A01409E"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34759512"/>
              <w:lock w:val="sdtLocked"/>
              <w:placeholder>
                <w:docPart w:val="4FCE1148E8714F4D9BE503FB226BD6D8"/>
              </w:placeholder>
            </w:sdtPr>
            <w:sdtContent>
              <w:tr w:rsidR="004F76BD" w14:paraId="7F6ABAFC"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723247073"/>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07AF22B8"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2070722957"/>
                    <w:lock w:val="sdtLocked"/>
                  </w:sdtPr>
                  <w:sdtContent>
                    <w:tc>
                      <w:tcPr>
                        <w:tcW w:w="2330" w:type="pct"/>
                        <w:tcBorders>
                          <w:top w:val="single" w:sz="4" w:space="0" w:color="auto"/>
                          <w:left w:val="single" w:sz="4" w:space="0" w:color="auto"/>
                          <w:bottom w:val="single" w:sz="4" w:space="0" w:color="auto"/>
                          <w:right w:val="single" w:sz="4" w:space="0" w:color="auto"/>
                        </w:tcBorders>
                      </w:tcPr>
                      <w:p w14:paraId="64D3A56A" w14:textId="77777777" w:rsidR="004F76BD" w:rsidRDefault="004F76BD" w:rsidP="00B450F4">
                        <w:pPr>
                          <w:autoSpaceDE w:val="0"/>
                          <w:autoSpaceDN w:val="0"/>
                          <w:adjustRightInd w:val="0"/>
                          <w:rPr>
                            <w:szCs w:val="21"/>
                          </w:rPr>
                        </w:pPr>
                        <w:r>
                          <w:rPr>
                            <w:szCs w:val="21"/>
                          </w:rPr>
                          <w:t>江西安福南方水泥有限公司</w:t>
                        </w:r>
                      </w:p>
                    </w:tc>
                  </w:sdtContent>
                </w:sdt>
                <w:sdt>
                  <w:sdtPr>
                    <w:rPr>
                      <w:szCs w:val="21"/>
                    </w:rPr>
                    <w:alias w:val="上市公司应付关联方款项明细-金额"/>
                    <w:tag w:val="_GBC_c0b3b7a0b8574da2b1f8c7b47eb7dc95"/>
                    <w:id w:val="47420218"/>
                    <w:lock w:val="sdtLocked"/>
                  </w:sdtPr>
                  <w:sdtContent>
                    <w:tc>
                      <w:tcPr>
                        <w:tcW w:w="1044" w:type="pct"/>
                        <w:tcBorders>
                          <w:top w:val="single" w:sz="4" w:space="0" w:color="auto"/>
                          <w:left w:val="single" w:sz="4" w:space="0" w:color="auto"/>
                          <w:bottom w:val="single" w:sz="4" w:space="0" w:color="auto"/>
                          <w:right w:val="single" w:sz="4" w:space="0" w:color="auto"/>
                        </w:tcBorders>
                      </w:tcPr>
                      <w:p w14:paraId="267DB2AB" w14:textId="77777777" w:rsidR="004F76BD" w:rsidRDefault="004F76BD" w:rsidP="00B450F4">
                        <w:pPr>
                          <w:autoSpaceDE w:val="0"/>
                          <w:autoSpaceDN w:val="0"/>
                          <w:adjustRightInd w:val="0"/>
                          <w:jc w:val="right"/>
                          <w:rPr>
                            <w:szCs w:val="21"/>
                          </w:rPr>
                        </w:pPr>
                        <w:r>
                          <w:rPr>
                            <w:szCs w:val="21"/>
                          </w:rPr>
                          <w:t>18,715.00</w:t>
                        </w:r>
                      </w:p>
                    </w:tc>
                  </w:sdtContent>
                </w:sdt>
                <w:sdt>
                  <w:sdtPr>
                    <w:rPr>
                      <w:szCs w:val="21"/>
                    </w:rPr>
                    <w:alias w:val="上市公司应付关联方款项明细-金额"/>
                    <w:tag w:val="_GBC_c2152582304d4e45a85f442e3a66d522"/>
                    <w:id w:val="1807277297"/>
                    <w:lock w:val="sdtLocked"/>
                  </w:sdtPr>
                  <w:sdtContent>
                    <w:tc>
                      <w:tcPr>
                        <w:tcW w:w="986" w:type="pct"/>
                        <w:tcBorders>
                          <w:top w:val="single" w:sz="4" w:space="0" w:color="auto"/>
                          <w:left w:val="single" w:sz="4" w:space="0" w:color="auto"/>
                          <w:bottom w:val="single" w:sz="4" w:space="0" w:color="auto"/>
                          <w:right w:val="single" w:sz="4" w:space="0" w:color="auto"/>
                        </w:tcBorders>
                      </w:tcPr>
                      <w:p w14:paraId="3F3C17D2"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02900758"/>
              <w:lock w:val="sdtLocked"/>
              <w:placeholder>
                <w:docPart w:val="4FCE1148E8714F4D9BE503FB226BD6D8"/>
              </w:placeholder>
            </w:sdtPr>
            <w:sdtContent>
              <w:tr w:rsidR="004F76BD" w14:paraId="0CE32274"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696571103"/>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3C9464BC"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814227043"/>
                    <w:lock w:val="sdtLocked"/>
                  </w:sdtPr>
                  <w:sdtContent>
                    <w:tc>
                      <w:tcPr>
                        <w:tcW w:w="2330" w:type="pct"/>
                        <w:tcBorders>
                          <w:top w:val="single" w:sz="4" w:space="0" w:color="auto"/>
                          <w:left w:val="single" w:sz="4" w:space="0" w:color="auto"/>
                          <w:bottom w:val="single" w:sz="4" w:space="0" w:color="auto"/>
                          <w:right w:val="single" w:sz="4" w:space="0" w:color="auto"/>
                        </w:tcBorders>
                      </w:tcPr>
                      <w:p w14:paraId="23E95EA2" w14:textId="77777777" w:rsidR="004F76BD" w:rsidRDefault="004F76BD" w:rsidP="00B450F4">
                        <w:pPr>
                          <w:autoSpaceDE w:val="0"/>
                          <w:autoSpaceDN w:val="0"/>
                          <w:adjustRightInd w:val="0"/>
                          <w:rPr>
                            <w:szCs w:val="21"/>
                          </w:rPr>
                        </w:pPr>
                        <w:r>
                          <w:rPr>
                            <w:szCs w:val="21"/>
                          </w:rPr>
                          <w:t>江西南城南方水泥有限公司</w:t>
                        </w:r>
                      </w:p>
                    </w:tc>
                  </w:sdtContent>
                </w:sdt>
                <w:sdt>
                  <w:sdtPr>
                    <w:rPr>
                      <w:szCs w:val="21"/>
                    </w:rPr>
                    <w:alias w:val="上市公司应付关联方款项明细-金额"/>
                    <w:tag w:val="_GBC_c0b3b7a0b8574da2b1f8c7b47eb7dc95"/>
                    <w:id w:val="228351106"/>
                    <w:lock w:val="sdtLocked"/>
                  </w:sdtPr>
                  <w:sdtContent>
                    <w:tc>
                      <w:tcPr>
                        <w:tcW w:w="1044" w:type="pct"/>
                        <w:tcBorders>
                          <w:top w:val="single" w:sz="4" w:space="0" w:color="auto"/>
                          <w:left w:val="single" w:sz="4" w:space="0" w:color="auto"/>
                          <w:bottom w:val="single" w:sz="4" w:space="0" w:color="auto"/>
                          <w:right w:val="single" w:sz="4" w:space="0" w:color="auto"/>
                        </w:tcBorders>
                      </w:tcPr>
                      <w:p w14:paraId="4AE03AA0" w14:textId="77777777" w:rsidR="004F76BD" w:rsidRDefault="004F76BD" w:rsidP="00B450F4">
                        <w:pPr>
                          <w:autoSpaceDE w:val="0"/>
                          <w:autoSpaceDN w:val="0"/>
                          <w:adjustRightInd w:val="0"/>
                          <w:jc w:val="right"/>
                          <w:rPr>
                            <w:szCs w:val="21"/>
                          </w:rPr>
                        </w:pPr>
                        <w:r>
                          <w:rPr>
                            <w:szCs w:val="21"/>
                          </w:rPr>
                          <w:t>4,400.00</w:t>
                        </w:r>
                      </w:p>
                    </w:tc>
                  </w:sdtContent>
                </w:sdt>
                <w:sdt>
                  <w:sdtPr>
                    <w:rPr>
                      <w:szCs w:val="21"/>
                    </w:rPr>
                    <w:alias w:val="上市公司应付关联方款项明细-金额"/>
                    <w:tag w:val="_GBC_c2152582304d4e45a85f442e3a66d522"/>
                    <w:id w:val="755792164"/>
                    <w:lock w:val="sdtLocked"/>
                  </w:sdtPr>
                  <w:sdtContent>
                    <w:tc>
                      <w:tcPr>
                        <w:tcW w:w="986" w:type="pct"/>
                        <w:tcBorders>
                          <w:top w:val="single" w:sz="4" w:space="0" w:color="auto"/>
                          <w:left w:val="single" w:sz="4" w:space="0" w:color="auto"/>
                          <w:bottom w:val="single" w:sz="4" w:space="0" w:color="auto"/>
                          <w:right w:val="single" w:sz="4" w:space="0" w:color="auto"/>
                        </w:tcBorders>
                      </w:tcPr>
                      <w:p w14:paraId="1735FACC"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21720043"/>
              <w:lock w:val="sdtLocked"/>
              <w:placeholder>
                <w:docPart w:val="4FCE1148E8714F4D9BE503FB226BD6D8"/>
              </w:placeholder>
            </w:sdtPr>
            <w:sdtContent>
              <w:tr w:rsidR="004F76BD" w14:paraId="3284146B"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472632899"/>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00AD746A"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883937223"/>
                    <w:lock w:val="sdtLocked"/>
                  </w:sdtPr>
                  <w:sdtContent>
                    <w:tc>
                      <w:tcPr>
                        <w:tcW w:w="2330" w:type="pct"/>
                        <w:tcBorders>
                          <w:top w:val="single" w:sz="4" w:space="0" w:color="auto"/>
                          <w:left w:val="single" w:sz="4" w:space="0" w:color="auto"/>
                          <w:bottom w:val="single" w:sz="4" w:space="0" w:color="auto"/>
                          <w:right w:val="single" w:sz="4" w:space="0" w:color="auto"/>
                        </w:tcBorders>
                      </w:tcPr>
                      <w:p w14:paraId="1957C9CC" w14:textId="77777777" w:rsidR="004F76BD" w:rsidRDefault="004F76BD" w:rsidP="00B450F4">
                        <w:pPr>
                          <w:autoSpaceDE w:val="0"/>
                          <w:autoSpaceDN w:val="0"/>
                          <w:adjustRightInd w:val="0"/>
                          <w:rPr>
                            <w:szCs w:val="21"/>
                          </w:rPr>
                        </w:pPr>
                        <w:r>
                          <w:rPr>
                            <w:szCs w:val="21"/>
                          </w:rPr>
                          <w:t>四川峨眉山西南水泥有限公司</w:t>
                        </w:r>
                      </w:p>
                    </w:tc>
                  </w:sdtContent>
                </w:sdt>
                <w:sdt>
                  <w:sdtPr>
                    <w:rPr>
                      <w:szCs w:val="21"/>
                    </w:rPr>
                    <w:alias w:val="上市公司应付关联方款项明细-金额"/>
                    <w:tag w:val="_GBC_c0b3b7a0b8574da2b1f8c7b47eb7dc95"/>
                    <w:id w:val="-422192606"/>
                    <w:lock w:val="sdtLocked"/>
                  </w:sdtPr>
                  <w:sdtContent>
                    <w:tc>
                      <w:tcPr>
                        <w:tcW w:w="1044" w:type="pct"/>
                        <w:tcBorders>
                          <w:top w:val="single" w:sz="4" w:space="0" w:color="auto"/>
                          <w:left w:val="single" w:sz="4" w:space="0" w:color="auto"/>
                          <w:bottom w:val="single" w:sz="4" w:space="0" w:color="auto"/>
                          <w:right w:val="single" w:sz="4" w:space="0" w:color="auto"/>
                        </w:tcBorders>
                      </w:tcPr>
                      <w:p w14:paraId="57E54EEE" w14:textId="77777777" w:rsidR="004F76BD" w:rsidRDefault="004F76BD" w:rsidP="00B450F4">
                        <w:pPr>
                          <w:autoSpaceDE w:val="0"/>
                          <w:autoSpaceDN w:val="0"/>
                          <w:adjustRightInd w:val="0"/>
                          <w:jc w:val="right"/>
                          <w:rPr>
                            <w:szCs w:val="21"/>
                          </w:rPr>
                        </w:pPr>
                        <w:r>
                          <w:rPr>
                            <w:szCs w:val="21"/>
                          </w:rPr>
                          <w:t>201,025.64</w:t>
                        </w:r>
                      </w:p>
                    </w:tc>
                  </w:sdtContent>
                </w:sdt>
                <w:sdt>
                  <w:sdtPr>
                    <w:rPr>
                      <w:szCs w:val="21"/>
                    </w:rPr>
                    <w:alias w:val="上市公司应付关联方款项明细-金额"/>
                    <w:tag w:val="_GBC_c2152582304d4e45a85f442e3a66d522"/>
                    <w:id w:val="-1055229750"/>
                    <w:lock w:val="sdtLocked"/>
                  </w:sdtPr>
                  <w:sdtContent>
                    <w:tc>
                      <w:tcPr>
                        <w:tcW w:w="986" w:type="pct"/>
                        <w:tcBorders>
                          <w:top w:val="single" w:sz="4" w:space="0" w:color="auto"/>
                          <w:left w:val="single" w:sz="4" w:space="0" w:color="auto"/>
                          <w:bottom w:val="single" w:sz="4" w:space="0" w:color="auto"/>
                          <w:right w:val="single" w:sz="4" w:space="0" w:color="auto"/>
                        </w:tcBorders>
                      </w:tcPr>
                      <w:p w14:paraId="1311F22B"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18841990"/>
              <w:lock w:val="sdtLocked"/>
              <w:placeholder>
                <w:docPart w:val="4FCE1148E8714F4D9BE503FB226BD6D8"/>
              </w:placeholder>
            </w:sdtPr>
            <w:sdtContent>
              <w:tr w:rsidR="004F76BD" w14:paraId="4D0ED982"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683119088"/>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10101A93"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252086934"/>
                    <w:lock w:val="sdtLocked"/>
                  </w:sdtPr>
                  <w:sdtContent>
                    <w:tc>
                      <w:tcPr>
                        <w:tcW w:w="2330" w:type="pct"/>
                        <w:tcBorders>
                          <w:top w:val="single" w:sz="4" w:space="0" w:color="auto"/>
                          <w:left w:val="single" w:sz="4" w:space="0" w:color="auto"/>
                          <w:bottom w:val="single" w:sz="4" w:space="0" w:color="auto"/>
                          <w:right w:val="single" w:sz="4" w:space="0" w:color="auto"/>
                        </w:tcBorders>
                      </w:tcPr>
                      <w:p w14:paraId="54D83ABD" w14:textId="77777777" w:rsidR="004F76BD" w:rsidRDefault="004F76BD" w:rsidP="00B450F4">
                        <w:pPr>
                          <w:autoSpaceDE w:val="0"/>
                          <w:autoSpaceDN w:val="0"/>
                          <w:adjustRightInd w:val="0"/>
                          <w:rPr>
                            <w:szCs w:val="21"/>
                          </w:rPr>
                        </w:pPr>
                        <w:r>
                          <w:rPr>
                            <w:szCs w:val="21"/>
                          </w:rPr>
                          <w:t>四川筠连西南水泥有限公司</w:t>
                        </w:r>
                      </w:p>
                    </w:tc>
                  </w:sdtContent>
                </w:sdt>
                <w:sdt>
                  <w:sdtPr>
                    <w:rPr>
                      <w:szCs w:val="21"/>
                    </w:rPr>
                    <w:alias w:val="上市公司应付关联方款项明细-金额"/>
                    <w:tag w:val="_GBC_c0b3b7a0b8574da2b1f8c7b47eb7dc95"/>
                    <w:id w:val="1290480863"/>
                    <w:lock w:val="sdtLocked"/>
                  </w:sdtPr>
                  <w:sdtContent>
                    <w:tc>
                      <w:tcPr>
                        <w:tcW w:w="1044" w:type="pct"/>
                        <w:tcBorders>
                          <w:top w:val="single" w:sz="4" w:space="0" w:color="auto"/>
                          <w:left w:val="single" w:sz="4" w:space="0" w:color="auto"/>
                          <w:bottom w:val="single" w:sz="4" w:space="0" w:color="auto"/>
                          <w:right w:val="single" w:sz="4" w:space="0" w:color="auto"/>
                        </w:tcBorders>
                      </w:tcPr>
                      <w:p w14:paraId="06524D7D" w14:textId="77777777" w:rsidR="004F76BD" w:rsidRDefault="004F76BD" w:rsidP="00B450F4">
                        <w:pPr>
                          <w:autoSpaceDE w:val="0"/>
                          <w:autoSpaceDN w:val="0"/>
                          <w:adjustRightInd w:val="0"/>
                          <w:jc w:val="right"/>
                          <w:rPr>
                            <w:szCs w:val="21"/>
                          </w:rPr>
                        </w:pPr>
                        <w:r>
                          <w:rPr>
                            <w:szCs w:val="21"/>
                          </w:rPr>
                          <w:t>147,929.49</w:t>
                        </w:r>
                      </w:p>
                    </w:tc>
                  </w:sdtContent>
                </w:sdt>
                <w:sdt>
                  <w:sdtPr>
                    <w:rPr>
                      <w:szCs w:val="21"/>
                    </w:rPr>
                    <w:alias w:val="上市公司应付关联方款项明细-金额"/>
                    <w:tag w:val="_GBC_c2152582304d4e45a85f442e3a66d522"/>
                    <w:id w:val="-944540581"/>
                    <w:lock w:val="sdtLocked"/>
                  </w:sdtPr>
                  <w:sdtContent>
                    <w:tc>
                      <w:tcPr>
                        <w:tcW w:w="986" w:type="pct"/>
                        <w:tcBorders>
                          <w:top w:val="single" w:sz="4" w:space="0" w:color="auto"/>
                          <w:left w:val="single" w:sz="4" w:space="0" w:color="auto"/>
                          <w:bottom w:val="single" w:sz="4" w:space="0" w:color="auto"/>
                          <w:right w:val="single" w:sz="4" w:space="0" w:color="auto"/>
                        </w:tcBorders>
                      </w:tcPr>
                      <w:p w14:paraId="1E736C4F"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2152788"/>
              <w:lock w:val="sdtLocked"/>
              <w:placeholder>
                <w:docPart w:val="4FCE1148E8714F4D9BE503FB226BD6D8"/>
              </w:placeholder>
            </w:sdtPr>
            <w:sdtContent>
              <w:tr w:rsidR="004F76BD" w14:paraId="2437E687"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080789970"/>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4DBB1CA7"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590190980"/>
                    <w:lock w:val="sdtLocked"/>
                  </w:sdtPr>
                  <w:sdtContent>
                    <w:tc>
                      <w:tcPr>
                        <w:tcW w:w="2330" w:type="pct"/>
                        <w:tcBorders>
                          <w:top w:val="single" w:sz="4" w:space="0" w:color="auto"/>
                          <w:left w:val="single" w:sz="4" w:space="0" w:color="auto"/>
                          <w:bottom w:val="single" w:sz="4" w:space="0" w:color="auto"/>
                          <w:right w:val="single" w:sz="4" w:space="0" w:color="auto"/>
                        </w:tcBorders>
                      </w:tcPr>
                      <w:p w14:paraId="1E471700" w14:textId="77777777" w:rsidR="004F76BD" w:rsidRDefault="004F76BD" w:rsidP="00B450F4">
                        <w:pPr>
                          <w:autoSpaceDE w:val="0"/>
                          <w:autoSpaceDN w:val="0"/>
                          <w:adjustRightInd w:val="0"/>
                          <w:rPr>
                            <w:szCs w:val="21"/>
                          </w:rPr>
                        </w:pPr>
                        <w:r>
                          <w:rPr>
                            <w:szCs w:val="21"/>
                          </w:rPr>
                          <w:t>新安中联万基水泥有限公司</w:t>
                        </w:r>
                      </w:p>
                    </w:tc>
                  </w:sdtContent>
                </w:sdt>
                <w:sdt>
                  <w:sdtPr>
                    <w:rPr>
                      <w:szCs w:val="21"/>
                    </w:rPr>
                    <w:alias w:val="上市公司应付关联方款项明细-金额"/>
                    <w:tag w:val="_GBC_c0b3b7a0b8574da2b1f8c7b47eb7dc95"/>
                    <w:id w:val="187723020"/>
                    <w:lock w:val="sdtLocked"/>
                  </w:sdtPr>
                  <w:sdtContent>
                    <w:tc>
                      <w:tcPr>
                        <w:tcW w:w="1044" w:type="pct"/>
                        <w:tcBorders>
                          <w:top w:val="single" w:sz="4" w:space="0" w:color="auto"/>
                          <w:left w:val="single" w:sz="4" w:space="0" w:color="auto"/>
                          <w:bottom w:val="single" w:sz="4" w:space="0" w:color="auto"/>
                          <w:right w:val="single" w:sz="4" w:space="0" w:color="auto"/>
                        </w:tcBorders>
                      </w:tcPr>
                      <w:p w14:paraId="284A16CB" w14:textId="77777777" w:rsidR="004F76BD" w:rsidRDefault="004F76BD" w:rsidP="00B450F4">
                        <w:pPr>
                          <w:autoSpaceDE w:val="0"/>
                          <w:autoSpaceDN w:val="0"/>
                          <w:adjustRightInd w:val="0"/>
                          <w:jc w:val="right"/>
                          <w:rPr>
                            <w:szCs w:val="21"/>
                          </w:rPr>
                        </w:pPr>
                        <w:r>
                          <w:rPr>
                            <w:szCs w:val="21"/>
                          </w:rPr>
                          <w:t>21,880.34</w:t>
                        </w:r>
                      </w:p>
                    </w:tc>
                  </w:sdtContent>
                </w:sdt>
                <w:sdt>
                  <w:sdtPr>
                    <w:rPr>
                      <w:szCs w:val="21"/>
                    </w:rPr>
                    <w:alias w:val="上市公司应付关联方款项明细-金额"/>
                    <w:tag w:val="_GBC_c2152582304d4e45a85f442e3a66d522"/>
                    <w:id w:val="-1401365553"/>
                    <w:lock w:val="sdtLocked"/>
                  </w:sdtPr>
                  <w:sdtContent>
                    <w:tc>
                      <w:tcPr>
                        <w:tcW w:w="986" w:type="pct"/>
                        <w:tcBorders>
                          <w:top w:val="single" w:sz="4" w:space="0" w:color="auto"/>
                          <w:left w:val="single" w:sz="4" w:space="0" w:color="auto"/>
                          <w:bottom w:val="single" w:sz="4" w:space="0" w:color="auto"/>
                          <w:right w:val="single" w:sz="4" w:space="0" w:color="auto"/>
                        </w:tcBorders>
                      </w:tcPr>
                      <w:p w14:paraId="3D5941A3"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31832731"/>
              <w:lock w:val="sdtLocked"/>
              <w:placeholder>
                <w:docPart w:val="4FCE1148E8714F4D9BE503FB226BD6D8"/>
              </w:placeholder>
            </w:sdtPr>
            <w:sdtContent>
              <w:tr w:rsidR="004F76BD" w14:paraId="5546FDE1"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179695018"/>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0F939A7E"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1449116962"/>
                    <w:lock w:val="sdtLocked"/>
                  </w:sdtPr>
                  <w:sdtContent>
                    <w:tc>
                      <w:tcPr>
                        <w:tcW w:w="2330" w:type="pct"/>
                        <w:tcBorders>
                          <w:top w:val="single" w:sz="4" w:space="0" w:color="auto"/>
                          <w:left w:val="single" w:sz="4" w:space="0" w:color="auto"/>
                          <w:bottom w:val="single" w:sz="4" w:space="0" w:color="auto"/>
                          <w:right w:val="single" w:sz="4" w:space="0" w:color="auto"/>
                        </w:tcBorders>
                      </w:tcPr>
                      <w:p w14:paraId="2C9A9842" w14:textId="77777777" w:rsidR="004F76BD" w:rsidRDefault="004F76BD" w:rsidP="00B450F4">
                        <w:pPr>
                          <w:autoSpaceDE w:val="0"/>
                          <w:autoSpaceDN w:val="0"/>
                          <w:adjustRightInd w:val="0"/>
                          <w:rPr>
                            <w:szCs w:val="21"/>
                          </w:rPr>
                        </w:pPr>
                        <w:r>
                          <w:rPr>
                            <w:szCs w:val="21"/>
                          </w:rPr>
                          <w:t>浙江金华南方尖峰水泥有限公司</w:t>
                        </w:r>
                      </w:p>
                    </w:tc>
                  </w:sdtContent>
                </w:sdt>
                <w:sdt>
                  <w:sdtPr>
                    <w:rPr>
                      <w:szCs w:val="21"/>
                    </w:rPr>
                    <w:alias w:val="上市公司应付关联方款项明细-金额"/>
                    <w:tag w:val="_GBC_c0b3b7a0b8574da2b1f8c7b47eb7dc95"/>
                    <w:id w:val="542018654"/>
                    <w:lock w:val="sdtLocked"/>
                  </w:sdtPr>
                  <w:sdtContent>
                    <w:tc>
                      <w:tcPr>
                        <w:tcW w:w="1044" w:type="pct"/>
                        <w:tcBorders>
                          <w:top w:val="single" w:sz="4" w:space="0" w:color="auto"/>
                          <w:left w:val="single" w:sz="4" w:space="0" w:color="auto"/>
                          <w:bottom w:val="single" w:sz="4" w:space="0" w:color="auto"/>
                          <w:right w:val="single" w:sz="4" w:space="0" w:color="auto"/>
                        </w:tcBorders>
                      </w:tcPr>
                      <w:p w14:paraId="41CFF691" w14:textId="77777777" w:rsidR="004F76BD" w:rsidRDefault="004F76BD" w:rsidP="00B450F4">
                        <w:pPr>
                          <w:autoSpaceDE w:val="0"/>
                          <w:autoSpaceDN w:val="0"/>
                          <w:adjustRightInd w:val="0"/>
                          <w:jc w:val="right"/>
                          <w:rPr>
                            <w:szCs w:val="21"/>
                          </w:rPr>
                        </w:pPr>
                        <w:r>
                          <w:rPr>
                            <w:szCs w:val="21"/>
                          </w:rPr>
                          <w:t>10,000.00</w:t>
                        </w:r>
                      </w:p>
                    </w:tc>
                  </w:sdtContent>
                </w:sdt>
                <w:sdt>
                  <w:sdtPr>
                    <w:rPr>
                      <w:szCs w:val="21"/>
                    </w:rPr>
                    <w:alias w:val="上市公司应付关联方款项明细-金额"/>
                    <w:tag w:val="_GBC_c2152582304d4e45a85f442e3a66d522"/>
                    <w:id w:val="1148094584"/>
                    <w:lock w:val="sdtLocked"/>
                  </w:sdtPr>
                  <w:sdtContent>
                    <w:tc>
                      <w:tcPr>
                        <w:tcW w:w="986" w:type="pct"/>
                        <w:tcBorders>
                          <w:top w:val="single" w:sz="4" w:space="0" w:color="auto"/>
                          <w:left w:val="single" w:sz="4" w:space="0" w:color="auto"/>
                          <w:bottom w:val="single" w:sz="4" w:space="0" w:color="auto"/>
                          <w:right w:val="single" w:sz="4" w:space="0" w:color="auto"/>
                        </w:tcBorders>
                      </w:tcPr>
                      <w:p w14:paraId="6232E34D"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4963001"/>
              <w:lock w:val="sdtLocked"/>
              <w:placeholder>
                <w:docPart w:val="4FCE1148E8714F4D9BE503FB226BD6D8"/>
              </w:placeholder>
            </w:sdtPr>
            <w:sdtContent>
              <w:tr w:rsidR="004F76BD" w14:paraId="3CF797DB"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247315498"/>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1F8672B6"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预收账款</w:t>
                        </w:r>
                      </w:p>
                    </w:tc>
                  </w:sdtContent>
                </w:sdt>
                <w:sdt>
                  <w:sdtPr>
                    <w:rPr>
                      <w:szCs w:val="21"/>
                    </w:rPr>
                    <w:alias w:val="上市公司应付关联方款项明细-关联方"/>
                    <w:tag w:val="_GBC_8f117d3e5aee4c22ad9a5df3b284d78f"/>
                    <w:id w:val="92942"/>
                    <w:lock w:val="sdtLocked"/>
                  </w:sdtPr>
                  <w:sdtContent>
                    <w:tc>
                      <w:tcPr>
                        <w:tcW w:w="2330" w:type="pct"/>
                        <w:tcBorders>
                          <w:top w:val="single" w:sz="4" w:space="0" w:color="auto"/>
                          <w:left w:val="single" w:sz="4" w:space="0" w:color="auto"/>
                          <w:bottom w:val="single" w:sz="4" w:space="0" w:color="auto"/>
                          <w:right w:val="single" w:sz="4" w:space="0" w:color="auto"/>
                        </w:tcBorders>
                      </w:tcPr>
                      <w:p w14:paraId="03EB7F05" w14:textId="77777777" w:rsidR="004F76BD" w:rsidRDefault="004F76BD" w:rsidP="00B450F4">
                        <w:pPr>
                          <w:autoSpaceDE w:val="0"/>
                          <w:autoSpaceDN w:val="0"/>
                          <w:adjustRightInd w:val="0"/>
                          <w:rPr>
                            <w:szCs w:val="21"/>
                          </w:rPr>
                        </w:pPr>
                        <w:r>
                          <w:rPr>
                            <w:szCs w:val="21"/>
                          </w:rPr>
                          <w:t>中材节能股份有限公司</w:t>
                        </w:r>
                      </w:p>
                    </w:tc>
                  </w:sdtContent>
                </w:sdt>
                <w:sdt>
                  <w:sdtPr>
                    <w:rPr>
                      <w:szCs w:val="21"/>
                    </w:rPr>
                    <w:alias w:val="上市公司应付关联方款项明细-金额"/>
                    <w:tag w:val="_GBC_c0b3b7a0b8574da2b1f8c7b47eb7dc95"/>
                    <w:id w:val="1605073923"/>
                    <w:lock w:val="sdtLocked"/>
                  </w:sdtPr>
                  <w:sdtContent>
                    <w:tc>
                      <w:tcPr>
                        <w:tcW w:w="1044" w:type="pct"/>
                        <w:tcBorders>
                          <w:top w:val="single" w:sz="4" w:space="0" w:color="auto"/>
                          <w:left w:val="single" w:sz="4" w:space="0" w:color="auto"/>
                          <w:bottom w:val="single" w:sz="4" w:space="0" w:color="auto"/>
                          <w:right w:val="single" w:sz="4" w:space="0" w:color="auto"/>
                        </w:tcBorders>
                      </w:tcPr>
                      <w:p w14:paraId="7C74A08E" w14:textId="77777777" w:rsidR="004F76BD" w:rsidRDefault="004F76BD" w:rsidP="00B450F4">
                        <w:pPr>
                          <w:autoSpaceDE w:val="0"/>
                          <w:autoSpaceDN w:val="0"/>
                          <w:adjustRightInd w:val="0"/>
                          <w:jc w:val="right"/>
                          <w:rPr>
                            <w:szCs w:val="21"/>
                          </w:rPr>
                        </w:pPr>
                        <w:r>
                          <w:rPr>
                            <w:szCs w:val="21"/>
                          </w:rPr>
                          <w:t>90,000.00</w:t>
                        </w:r>
                      </w:p>
                    </w:tc>
                  </w:sdtContent>
                </w:sdt>
                <w:sdt>
                  <w:sdtPr>
                    <w:rPr>
                      <w:szCs w:val="21"/>
                    </w:rPr>
                    <w:alias w:val="上市公司应付关联方款项明细-金额"/>
                    <w:tag w:val="_GBC_c2152582304d4e45a85f442e3a66d522"/>
                    <w:id w:val="-395594431"/>
                    <w:lock w:val="sdtLocked"/>
                  </w:sdtPr>
                  <w:sdtContent>
                    <w:tc>
                      <w:tcPr>
                        <w:tcW w:w="986" w:type="pct"/>
                        <w:tcBorders>
                          <w:top w:val="single" w:sz="4" w:space="0" w:color="auto"/>
                          <w:left w:val="single" w:sz="4" w:space="0" w:color="auto"/>
                          <w:bottom w:val="single" w:sz="4" w:space="0" w:color="auto"/>
                          <w:right w:val="single" w:sz="4" w:space="0" w:color="auto"/>
                        </w:tcBorders>
                      </w:tcPr>
                      <w:p w14:paraId="21405B34"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76873935"/>
              <w:lock w:val="sdtLocked"/>
              <w:placeholder>
                <w:docPart w:val="4FCE1148E8714F4D9BE503FB226BD6D8"/>
              </w:placeholder>
            </w:sdtPr>
            <w:sdtContent>
              <w:tr w:rsidR="004F76BD" w14:paraId="27E4B014"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711881219"/>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01898EB8"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其他应付款</w:t>
                        </w:r>
                      </w:p>
                    </w:tc>
                  </w:sdtContent>
                </w:sdt>
                <w:sdt>
                  <w:sdtPr>
                    <w:rPr>
                      <w:szCs w:val="21"/>
                    </w:rPr>
                    <w:alias w:val="上市公司应付关联方款项明细-关联方"/>
                    <w:tag w:val="_GBC_8f117d3e5aee4c22ad9a5df3b284d78f"/>
                    <w:id w:val="364185706"/>
                    <w:lock w:val="sdtLocked"/>
                  </w:sdtPr>
                  <w:sdtContent>
                    <w:tc>
                      <w:tcPr>
                        <w:tcW w:w="2330" w:type="pct"/>
                        <w:tcBorders>
                          <w:top w:val="single" w:sz="4" w:space="0" w:color="auto"/>
                          <w:left w:val="single" w:sz="4" w:space="0" w:color="auto"/>
                          <w:bottom w:val="single" w:sz="4" w:space="0" w:color="auto"/>
                          <w:right w:val="single" w:sz="4" w:space="0" w:color="auto"/>
                        </w:tcBorders>
                      </w:tcPr>
                      <w:p w14:paraId="1534DA60" w14:textId="77777777" w:rsidR="004F76BD" w:rsidRDefault="004F76BD" w:rsidP="00B450F4">
                        <w:pPr>
                          <w:autoSpaceDE w:val="0"/>
                          <w:autoSpaceDN w:val="0"/>
                          <w:adjustRightInd w:val="0"/>
                          <w:rPr>
                            <w:szCs w:val="21"/>
                          </w:rPr>
                        </w:pPr>
                        <w:r>
                          <w:rPr>
                            <w:szCs w:val="21"/>
                          </w:rPr>
                          <w:t>中</w:t>
                        </w:r>
                        <w:proofErr w:type="gramStart"/>
                        <w:r>
                          <w:rPr>
                            <w:szCs w:val="21"/>
                          </w:rPr>
                          <w:t>材科技</w:t>
                        </w:r>
                        <w:proofErr w:type="gramEnd"/>
                        <w:r>
                          <w:rPr>
                            <w:szCs w:val="21"/>
                          </w:rPr>
                          <w:t>股份有限公司</w:t>
                        </w:r>
                      </w:p>
                    </w:tc>
                  </w:sdtContent>
                </w:sdt>
                <w:sdt>
                  <w:sdtPr>
                    <w:rPr>
                      <w:szCs w:val="21"/>
                    </w:rPr>
                    <w:alias w:val="上市公司应付关联方款项明细-金额"/>
                    <w:tag w:val="_GBC_c0b3b7a0b8574da2b1f8c7b47eb7dc95"/>
                    <w:id w:val="51817692"/>
                    <w:lock w:val="sdtLocked"/>
                  </w:sdtPr>
                  <w:sdtContent>
                    <w:tc>
                      <w:tcPr>
                        <w:tcW w:w="1044" w:type="pct"/>
                        <w:tcBorders>
                          <w:top w:val="single" w:sz="4" w:space="0" w:color="auto"/>
                          <w:left w:val="single" w:sz="4" w:space="0" w:color="auto"/>
                          <w:bottom w:val="single" w:sz="4" w:space="0" w:color="auto"/>
                          <w:right w:val="single" w:sz="4" w:space="0" w:color="auto"/>
                        </w:tcBorders>
                      </w:tcPr>
                      <w:p w14:paraId="27AA4AD4" w14:textId="77777777" w:rsidR="004F76BD" w:rsidRDefault="004F76BD" w:rsidP="00B450F4">
                        <w:pPr>
                          <w:autoSpaceDE w:val="0"/>
                          <w:autoSpaceDN w:val="0"/>
                          <w:adjustRightInd w:val="0"/>
                          <w:jc w:val="right"/>
                          <w:rPr>
                            <w:szCs w:val="21"/>
                          </w:rPr>
                        </w:pPr>
                      </w:p>
                    </w:tc>
                  </w:sdtContent>
                </w:sdt>
                <w:sdt>
                  <w:sdtPr>
                    <w:rPr>
                      <w:szCs w:val="21"/>
                    </w:rPr>
                    <w:alias w:val="上市公司应付关联方款项明细-金额"/>
                    <w:tag w:val="_GBC_c2152582304d4e45a85f442e3a66d522"/>
                    <w:id w:val="-763232294"/>
                    <w:lock w:val="sdtLocked"/>
                  </w:sdtPr>
                  <w:sdtContent>
                    <w:tc>
                      <w:tcPr>
                        <w:tcW w:w="986" w:type="pct"/>
                        <w:tcBorders>
                          <w:top w:val="single" w:sz="4" w:space="0" w:color="auto"/>
                          <w:left w:val="single" w:sz="4" w:space="0" w:color="auto"/>
                          <w:bottom w:val="single" w:sz="4" w:space="0" w:color="auto"/>
                          <w:right w:val="single" w:sz="4" w:space="0" w:color="auto"/>
                        </w:tcBorders>
                      </w:tcPr>
                      <w:p w14:paraId="4B055D9A" w14:textId="77777777" w:rsidR="004F76BD" w:rsidRDefault="004F76BD" w:rsidP="00B450F4">
                        <w:pPr>
                          <w:autoSpaceDE w:val="0"/>
                          <w:autoSpaceDN w:val="0"/>
                          <w:adjustRightInd w:val="0"/>
                          <w:jc w:val="right"/>
                          <w:rPr>
                            <w:szCs w:val="21"/>
                          </w:rPr>
                        </w:pPr>
                        <w:r>
                          <w:rPr>
                            <w:szCs w:val="21"/>
                          </w:rPr>
                          <w:t>2,307.00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76480189"/>
              <w:lock w:val="sdtLocked"/>
              <w:placeholder>
                <w:docPart w:val="4FCE1148E8714F4D9BE503FB226BD6D8"/>
              </w:placeholder>
            </w:sdtPr>
            <w:sdtContent>
              <w:tr w:rsidR="004F76BD" w14:paraId="34E1F947"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812141935"/>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0B43CA3B"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其他应付款</w:t>
                        </w:r>
                      </w:p>
                    </w:tc>
                  </w:sdtContent>
                </w:sdt>
                <w:sdt>
                  <w:sdtPr>
                    <w:rPr>
                      <w:szCs w:val="21"/>
                    </w:rPr>
                    <w:alias w:val="上市公司应付关联方款项明细-关联方"/>
                    <w:tag w:val="_GBC_8f117d3e5aee4c22ad9a5df3b284d78f"/>
                    <w:id w:val="-531267737"/>
                    <w:lock w:val="sdtLocked"/>
                  </w:sdtPr>
                  <w:sdtContent>
                    <w:tc>
                      <w:tcPr>
                        <w:tcW w:w="2330" w:type="pct"/>
                        <w:tcBorders>
                          <w:top w:val="single" w:sz="4" w:space="0" w:color="auto"/>
                          <w:left w:val="single" w:sz="4" w:space="0" w:color="auto"/>
                          <w:bottom w:val="single" w:sz="4" w:space="0" w:color="auto"/>
                          <w:right w:val="single" w:sz="4" w:space="0" w:color="auto"/>
                        </w:tcBorders>
                      </w:tcPr>
                      <w:p w14:paraId="42B2008A" w14:textId="77777777" w:rsidR="004F76BD" w:rsidRDefault="004F76BD" w:rsidP="00B450F4">
                        <w:pPr>
                          <w:autoSpaceDE w:val="0"/>
                          <w:autoSpaceDN w:val="0"/>
                          <w:adjustRightInd w:val="0"/>
                          <w:rPr>
                            <w:szCs w:val="21"/>
                          </w:rPr>
                        </w:pPr>
                        <w:r>
                          <w:rPr>
                            <w:szCs w:val="21"/>
                          </w:rPr>
                          <w:t>兖州中</w:t>
                        </w:r>
                        <w:proofErr w:type="gramStart"/>
                        <w:r>
                          <w:rPr>
                            <w:szCs w:val="21"/>
                          </w:rPr>
                          <w:t>材建设</w:t>
                        </w:r>
                        <w:proofErr w:type="gramEnd"/>
                        <w:r>
                          <w:rPr>
                            <w:szCs w:val="21"/>
                          </w:rPr>
                          <w:t>有限公司</w:t>
                        </w:r>
                      </w:p>
                    </w:tc>
                  </w:sdtContent>
                </w:sdt>
                <w:sdt>
                  <w:sdtPr>
                    <w:rPr>
                      <w:szCs w:val="21"/>
                    </w:rPr>
                    <w:alias w:val="上市公司应付关联方款项明细-金额"/>
                    <w:tag w:val="_GBC_c0b3b7a0b8574da2b1f8c7b47eb7dc95"/>
                    <w:id w:val="-558175739"/>
                    <w:lock w:val="sdtLocked"/>
                  </w:sdtPr>
                  <w:sdtContent>
                    <w:tc>
                      <w:tcPr>
                        <w:tcW w:w="1044" w:type="pct"/>
                        <w:tcBorders>
                          <w:top w:val="single" w:sz="4" w:space="0" w:color="auto"/>
                          <w:left w:val="single" w:sz="4" w:space="0" w:color="auto"/>
                          <w:bottom w:val="single" w:sz="4" w:space="0" w:color="auto"/>
                          <w:right w:val="single" w:sz="4" w:space="0" w:color="auto"/>
                        </w:tcBorders>
                      </w:tcPr>
                      <w:p w14:paraId="41CB966F" w14:textId="77777777" w:rsidR="004F76BD" w:rsidRDefault="004F76BD" w:rsidP="00B450F4">
                        <w:pPr>
                          <w:autoSpaceDE w:val="0"/>
                          <w:autoSpaceDN w:val="0"/>
                          <w:adjustRightInd w:val="0"/>
                          <w:jc w:val="right"/>
                          <w:rPr>
                            <w:szCs w:val="21"/>
                          </w:rPr>
                        </w:pPr>
                        <w:r>
                          <w:rPr>
                            <w:szCs w:val="21"/>
                          </w:rPr>
                          <w:t>853,500.00</w:t>
                        </w:r>
                      </w:p>
                    </w:tc>
                  </w:sdtContent>
                </w:sdt>
                <w:sdt>
                  <w:sdtPr>
                    <w:rPr>
                      <w:szCs w:val="21"/>
                    </w:rPr>
                    <w:alias w:val="上市公司应付关联方款项明细-金额"/>
                    <w:tag w:val="_GBC_c2152582304d4e45a85f442e3a66d522"/>
                    <w:id w:val="1059585591"/>
                    <w:lock w:val="sdtLocked"/>
                  </w:sdtPr>
                  <w:sdtContent>
                    <w:tc>
                      <w:tcPr>
                        <w:tcW w:w="986" w:type="pct"/>
                        <w:tcBorders>
                          <w:top w:val="single" w:sz="4" w:space="0" w:color="auto"/>
                          <w:left w:val="single" w:sz="4" w:space="0" w:color="auto"/>
                          <w:bottom w:val="single" w:sz="4" w:space="0" w:color="auto"/>
                          <w:right w:val="single" w:sz="4" w:space="0" w:color="auto"/>
                        </w:tcBorders>
                      </w:tcPr>
                      <w:p w14:paraId="3A56F42B" w14:textId="77777777" w:rsidR="004F76BD" w:rsidRDefault="004F76BD" w:rsidP="00B450F4">
                        <w:pPr>
                          <w:autoSpaceDE w:val="0"/>
                          <w:autoSpaceDN w:val="0"/>
                          <w:adjustRightInd w:val="0"/>
                          <w:jc w:val="right"/>
                          <w:rPr>
                            <w:szCs w:val="21"/>
                          </w:rPr>
                        </w:pPr>
                        <w:r>
                          <w:rPr>
                            <w:szCs w:val="21"/>
                          </w:rPr>
                          <w:t>853,500.00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10982019"/>
              <w:lock w:val="sdtLocked"/>
              <w:placeholder>
                <w:docPart w:val="4FCE1148E8714F4D9BE503FB226BD6D8"/>
              </w:placeholder>
            </w:sdtPr>
            <w:sdtContent>
              <w:tr w:rsidR="004F76BD" w14:paraId="02E98A25"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999163153"/>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5C24E299"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其他应付款</w:t>
                        </w:r>
                      </w:p>
                    </w:tc>
                  </w:sdtContent>
                </w:sdt>
                <w:sdt>
                  <w:sdtPr>
                    <w:rPr>
                      <w:szCs w:val="21"/>
                    </w:rPr>
                    <w:alias w:val="上市公司应付关联方款项明细-关联方"/>
                    <w:tag w:val="_GBC_8f117d3e5aee4c22ad9a5df3b284d78f"/>
                    <w:id w:val="-1463871021"/>
                    <w:lock w:val="sdtLocked"/>
                  </w:sdtPr>
                  <w:sdtContent>
                    <w:tc>
                      <w:tcPr>
                        <w:tcW w:w="2330" w:type="pct"/>
                        <w:tcBorders>
                          <w:top w:val="single" w:sz="4" w:space="0" w:color="auto"/>
                          <w:left w:val="single" w:sz="4" w:space="0" w:color="auto"/>
                          <w:bottom w:val="single" w:sz="4" w:space="0" w:color="auto"/>
                          <w:right w:val="single" w:sz="4" w:space="0" w:color="auto"/>
                        </w:tcBorders>
                      </w:tcPr>
                      <w:p w14:paraId="0E15DE34" w14:textId="77777777" w:rsidR="004F76BD" w:rsidRDefault="004F76BD" w:rsidP="00B450F4">
                        <w:pPr>
                          <w:autoSpaceDE w:val="0"/>
                          <w:autoSpaceDN w:val="0"/>
                          <w:adjustRightInd w:val="0"/>
                          <w:rPr>
                            <w:szCs w:val="21"/>
                          </w:rPr>
                        </w:pPr>
                        <w:r>
                          <w:rPr>
                            <w:szCs w:val="21"/>
                          </w:rPr>
                          <w:t>中国建筑材料工业建设西安工程有限公司</w:t>
                        </w:r>
                      </w:p>
                    </w:tc>
                  </w:sdtContent>
                </w:sdt>
                <w:sdt>
                  <w:sdtPr>
                    <w:rPr>
                      <w:szCs w:val="21"/>
                    </w:rPr>
                    <w:alias w:val="上市公司应付关联方款项明细-金额"/>
                    <w:tag w:val="_GBC_c0b3b7a0b8574da2b1f8c7b47eb7dc95"/>
                    <w:id w:val="232287377"/>
                    <w:lock w:val="sdtLocked"/>
                  </w:sdtPr>
                  <w:sdtContent>
                    <w:tc>
                      <w:tcPr>
                        <w:tcW w:w="1044" w:type="pct"/>
                        <w:tcBorders>
                          <w:top w:val="single" w:sz="4" w:space="0" w:color="auto"/>
                          <w:left w:val="single" w:sz="4" w:space="0" w:color="auto"/>
                          <w:bottom w:val="single" w:sz="4" w:space="0" w:color="auto"/>
                          <w:right w:val="single" w:sz="4" w:space="0" w:color="auto"/>
                        </w:tcBorders>
                      </w:tcPr>
                      <w:p w14:paraId="77FA2377" w14:textId="77777777" w:rsidR="004F76BD" w:rsidRDefault="004F76BD" w:rsidP="00B450F4">
                        <w:pPr>
                          <w:autoSpaceDE w:val="0"/>
                          <w:autoSpaceDN w:val="0"/>
                          <w:adjustRightInd w:val="0"/>
                          <w:jc w:val="right"/>
                          <w:rPr>
                            <w:szCs w:val="21"/>
                          </w:rPr>
                        </w:pPr>
                        <w:r>
                          <w:rPr>
                            <w:szCs w:val="21"/>
                          </w:rPr>
                          <w:t>132,593.00</w:t>
                        </w:r>
                      </w:p>
                    </w:tc>
                  </w:sdtContent>
                </w:sdt>
                <w:sdt>
                  <w:sdtPr>
                    <w:rPr>
                      <w:szCs w:val="21"/>
                    </w:rPr>
                    <w:alias w:val="上市公司应付关联方款项明细-金额"/>
                    <w:tag w:val="_GBC_c2152582304d4e45a85f442e3a66d522"/>
                    <w:id w:val="1144087655"/>
                    <w:lock w:val="sdtLocked"/>
                  </w:sdtPr>
                  <w:sdtContent>
                    <w:tc>
                      <w:tcPr>
                        <w:tcW w:w="986" w:type="pct"/>
                        <w:tcBorders>
                          <w:top w:val="single" w:sz="4" w:space="0" w:color="auto"/>
                          <w:left w:val="single" w:sz="4" w:space="0" w:color="auto"/>
                          <w:bottom w:val="single" w:sz="4" w:space="0" w:color="auto"/>
                          <w:right w:val="single" w:sz="4" w:space="0" w:color="auto"/>
                        </w:tcBorders>
                      </w:tcPr>
                      <w:p w14:paraId="522F7D5F" w14:textId="77777777" w:rsidR="004F76BD" w:rsidRDefault="004F76BD" w:rsidP="00B450F4">
                        <w:pPr>
                          <w:autoSpaceDE w:val="0"/>
                          <w:autoSpaceDN w:val="0"/>
                          <w:adjustRightInd w:val="0"/>
                          <w:jc w:val="right"/>
                          <w:rPr>
                            <w:szCs w:val="21"/>
                          </w:rPr>
                        </w:pPr>
                        <w:r>
                          <w:rPr>
                            <w:szCs w:val="21"/>
                          </w:rPr>
                          <w:t>132,593.00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8222863"/>
              <w:lock w:val="sdtLocked"/>
              <w:placeholder>
                <w:docPart w:val="4FCE1148E8714F4D9BE503FB226BD6D8"/>
              </w:placeholder>
            </w:sdtPr>
            <w:sdtContent>
              <w:tr w:rsidR="004F76BD" w14:paraId="6A2F9249"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42974715"/>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54655EBE"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其他应付款</w:t>
                        </w:r>
                      </w:p>
                    </w:tc>
                  </w:sdtContent>
                </w:sdt>
                <w:sdt>
                  <w:sdtPr>
                    <w:rPr>
                      <w:szCs w:val="21"/>
                    </w:rPr>
                    <w:alias w:val="上市公司应付关联方款项明细-关联方"/>
                    <w:tag w:val="_GBC_8f117d3e5aee4c22ad9a5df3b284d78f"/>
                    <w:id w:val="1536851632"/>
                    <w:lock w:val="sdtLocked"/>
                  </w:sdtPr>
                  <w:sdtContent>
                    <w:tc>
                      <w:tcPr>
                        <w:tcW w:w="2330" w:type="pct"/>
                        <w:tcBorders>
                          <w:top w:val="single" w:sz="4" w:space="0" w:color="auto"/>
                          <w:left w:val="single" w:sz="4" w:space="0" w:color="auto"/>
                          <w:bottom w:val="single" w:sz="4" w:space="0" w:color="auto"/>
                          <w:right w:val="single" w:sz="4" w:space="0" w:color="auto"/>
                        </w:tcBorders>
                      </w:tcPr>
                      <w:p w14:paraId="4FF08CCC" w14:textId="77777777" w:rsidR="004F76BD" w:rsidRDefault="004F76BD" w:rsidP="00B450F4">
                        <w:pPr>
                          <w:autoSpaceDE w:val="0"/>
                          <w:autoSpaceDN w:val="0"/>
                          <w:adjustRightInd w:val="0"/>
                          <w:rPr>
                            <w:szCs w:val="21"/>
                          </w:rPr>
                        </w:pPr>
                        <w:r>
                          <w:rPr>
                            <w:szCs w:val="21"/>
                          </w:rPr>
                          <w:t>苏州中材建筑建材设计研究院有限公司</w:t>
                        </w:r>
                      </w:p>
                    </w:tc>
                  </w:sdtContent>
                </w:sdt>
                <w:sdt>
                  <w:sdtPr>
                    <w:rPr>
                      <w:szCs w:val="21"/>
                    </w:rPr>
                    <w:alias w:val="上市公司应付关联方款项明细-金额"/>
                    <w:tag w:val="_GBC_c0b3b7a0b8574da2b1f8c7b47eb7dc95"/>
                    <w:id w:val="-1919946135"/>
                    <w:lock w:val="sdtLocked"/>
                  </w:sdtPr>
                  <w:sdtContent>
                    <w:tc>
                      <w:tcPr>
                        <w:tcW w:w="1044" w:type="pct"/>
                        <w:tcBorders>
                          <w:top w:val="single" w:sz="4" w:space="0" w:color="auto"/>
                          <w:left w:val="single" w:sz="4" w:space="0" w:color="auto"/>
                          <w:bottom w:val="single" w:sz="4" w:space="0" w:color="auto"/>
                          <w:right w:val="single" w:sz="4" w:space="0" w:color="auto"/>
                        </w:tcBorders>
                      </w:tcPr>
                      <w:p w14:paraId="5A563C8F" w14:textId="77777777" w:rsidR="004F76BD" w:rsidRDefault="004F76BD" w:rsidP="00B450F4">
                        <w:pPr>
                          <w:autoSpaceDE w:val="0"/>
                          <w:autoSpaceDN w:val="0"/>
                          <w:adjustRightInd w:val="0"/>
                          <w:jc w:val="right"/>
                          <w:rPr>
                            <w:szCs w:val="21"/>
                          </w:rPr>
                        </w:pPr>
                      </w:p>
                    </w:tc>
                  </w:sdtContent>
                </w:sdt>
                <w:sdt>
                  <w:sdtPr>
                    <w:rPr>
                      <w:szCs w:val="21"/>
                    </w:rPr>
                    <w:alias w:val="上市公司应付关联方款项明细-金额"/>
                    <w:tag w:val="_GBC_c2152582304d4e45a85f442e3a66d522"/>
                    <w:id w:val="250947485"/>
                    <w:lock w:val="sdtLocked"/>
                  </w:sdtPr>
                  <w:sdtContent>
                    <w:tc>
                      <w:tcPr>
                        <w:tcW w:w="986" w:type="pct"/>
                        <w:tcBorders>
                          <w:top w:val="single" w:sz="4" w:space="0" w:color="auto"/>
                          <w:left w:val="single" w:sz="4" w:space="0" w:color="auto"/>
                          <w:bottom w:val="single" w:sz="4" w:space="0" w:color="auto"/>
                          <w:right w:val="single" w:sz="4" w:space="0" w:color="auto"/>
                        </w:tcBorders>
                      </w:tcPr>
                      <w:p w14:paraId="395E1A9C" w14:textId="77777777" w:rsidR="004F76BD" w:rsidRDefault="004F76BD" w:rsidP="00B450F4">
                        <w:pPr>
                          <w:autoSpaceDE w:val="0"/>
                          <w:autoSpaceDN w:val="0"/>
                          <w:adjustRightInd w:val="0"/>
                          <w:jc w:val="right"/>
                          <w:rPr>
                            <w:szCs w:val="21"/>
                          </w:rPr>
                        </w:pPr>
                        <w:r>
                          <w:rPr>
                            <w:szCs w:val="21"/>
                          </w:rPr>
                          <w:t>1,301,835.85</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11411797"/>
              <w:lock w:val="sdtLocked"/>
              <w:placeholder>
                <w:docPart w:val="4FCE1148E8714F4D9BE503FB226BD6D8"/>
              </w:placeholder>
            </w:sdtPr>
            <w:sdtContent>
              <w:tr w:rsidR="004F76BD" w14:paraId="3669651B"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910231928"/>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3E0BDC87"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其他应付款</w:t>
                        </w:r>
                      </w:p>
                    </w:tc>
                  </w:sdtContent>
                </w:sdt>
                <w:sdt>
                  <w:sdtPr>
                    <w:rPr>
                      <w:szCs w:val="21"/>
                    </w:rPr>
                    <w:alias w:val="上市公司应付关联方款项明细-关联方"/>
                    <w:tag w:val="_GBC_8f117d3e5aee4c22ad9a5df3b284d78f"/>
                    <w:id w:val="736750139"/>
                    <w:lock w:val="sdtLocked"/>
                  </w:sdtPr>
                  <w:sdtContent>
                    <w:tc>
                      <w:tcPr>
                        <w:tcW w:w="2330" w:type="pct"/>
                        <w:tcBorders>
                          <w:top w:val="single" w:sz="4" w:space="0" w:color="auto"/>
                          <w:left w:val="single" w:sz="4" w:space="0" w:color="auto"/>
                          <w:bottom w:val="single" w:sz="4" w:space="0" w:color="auto"/>
                          <w:right w:val="single" w:sz="4" w:space="0" w:color="auto"/>
                        </w:tcBorders>
                      </w:tcPr>
                      <w:p w14:paraId="6817F0FF" w14:textId="77777777" w:rsidR="004F76BD" w:rsidRDefault="004F76BD" w:rsidP="00B450F4">
                        <w:pPr>
                          <w:autoSpaceDE w:val="0"/>
                          <w:autoSpaceDN w:val="0"/>
                          <w:adjustRightInd w:val="0"/>
                          <w:rPr>
                            <w:szCs w:val="21"/>
                          </w:rPr>
                        </w:pPr>
                        <w:r>
                          <w:rPr>
                            <w:szCs w:val="21"/>
                          </w:rPr>
                          <w:t>宁夏青铜峡水泥股份有限公司</w:t>
                        </w:r>
                      </w:p>
                    </w:tc>
                  </w:sdtContent>
                </w:sdt>
                <w:sdt>
                  <w:sdtPr>
                    <w:rPr>
                      <w:szCs w:val="21"/>
                    </w:rPr>
                    <w:alias w:val="上市公司应付关联方款项明细-金额"/>
                    <w:tag w:val="_GBC_c0b3b7a0b8574da2b1f8c7b47eb7dc95"/>
                    <w:id w:val="1469312503"/>
                    <w:lock w:val="sdtLocked"/>
                  </w:sdtPr>
                  <w:sdtContent>
                    <w:tc>
                      <w:tcPr>
                        <w:tcW w:w="1044" w:type="pct"/>
                        <w:tcBorders>
                          <w:top w:val="single" w:sz="4" w:space="0" w:color="auto"/>
                          <w:left w:val="single" w:sz="4" w:space="0" w:color="auto"/>
                          <w:bottom w:val="single" w:sz="4" w:space="0" w:color="auto"/>
                          <w:right w:val="single" w:sz="4" w:space="0" w:color="auto"/>
                        </w:tcBorders>
                      </w:tcPr>
                      <w:p w14:paraId="79854B30" w14:textId="77777777" w:rsidR="004F76BD" w:rsidRDefault="004F76BD" w:rsidP="00B450F4">
                        <w:pPr>
                          <w:autoSpaceDE w:val="0"/>
                          <w:autoSpaceDN w:val="0"/>
                          <w:adjustRightInd w:val="0"/>
                          <w:jc w:val="right"/>
                          <w:rPr>
                            <w:szCs w:val="21"/>
                          </w:rPr>
                        </w:pPr>
                        <w:r>
                          <w:rPr>
                            <w:szCs w:val="21"/>
                          </w:rPr>
                          <w:t>8,501,971.64</w:t>
                        </w:r>
                      </w:p>
                    </w:tc>
                  </w:sdtContent>
                </w:sdt>
                <w:sdt>
                  <w:sdtPr>
                    <w:rPr>
                      <w:szCs w:val="21"/>
                    </w:rPr>
                    <w:alias w:val="上市公司应付关联方款项明细-金额"/>
                    <w:tag w:val="_GBC_c2152582304d4e45a85f442e3a66d522"/>
                    <w:id w:val="-2130083674"/>
                    <w:lock w:val="sdtLocked"/>
                  </w:sdtPr>
                  <w:sdtContent>
                    <w:tc>
                      <w:tcPr>
                        <w:tcW w:w="986" w:type="pct"/>
                        <w:tcBorders>
                          <w:top w:val="single" w:sz="4" w:space="0" w:color="auto"/>
                          <w:left w:val="single" w:sz="4" w:space="0" w:color="auto"/>
                          <w:bottom w:val="single" w:sz="4" w:space="0" w:color="auto"/>
                          <w:right w:val="single" w:sz="4" w:space="0" w:color="auto"/>
                        </w:tcBorders>
                      </w:tcPr>
                      <w:p w14:paraId="09A26781" w14:textId="77777777" w:rsidR="004F76BD" w:rsidRDefault="004F76BD" w:rsidP="00B450F4">
                        <w:pPr>
                          <w:autoSpaceDE w:val="0"/>
                          <w:autoSpaceDN w:val="0"/>
                          <w:adjustRightInd w:val="0"/>
                          <w:jc w:val="right"/>
                          <w:rPr>
                            <w:szCs w:val="21"/>
                          </w:rPr>
                        </w:pPr>
                        <w:r>
                          <w:rPr>
                            <w:szCs w:val="21"/>
                          </w:rPr>
                          <w:t>8,501,971.64</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61651383"/>
              <w:lock w:val="sdtLocked"/>
              <w:placeholder>
                <w:docPart w:val="4FCE1148E8714F4D9BE503FB226BD6D8"/>
              </w:placeholder>
            </w:sdtPr>
            <w:sdtContent>
              <w:tr w:rsidR="004F76BD" w14:paraId="6DEBF865"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877144913"/>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04587ADA"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其他应付款</w:t>
                        </w:r>
                      </w:p>
                    </w:tc>
                  </w:sdtContent>
                </w:sdt>
                <w:sdt>
                  <w:sdtPr>
                    <w:rPr>
                      <w:szCs w:val="21"/>
                    </w:rPr>
                    <w:alias w:val="上市公司应付关联方款项明细-关联方"/>
                    <w:tag w:val="_GBC_8f117d3e5aee4c22ad9a5df3b284d78f"/>
                    <w:id w:val="519904063"/>
                    <w:lock w:val="sdtLocked"/>
                  </w:sdtPr>
                  <w:sdtContent>
                    <w:tc>
                      <w:tcPr>
                        <w:tcW w:w="2330" w:type="pct"/>
                        <w:tcBorders>
                          <w:top w:val="single" w:sz="4" w:space="0" w:color="auto"/>
                          <w:left w:val="single" w:sz="4" w:space="0" w:color="auto"/>
                          <w:bottom w:val="single" w:sz="4" w:space="0" w:color="auto"/>
                          <w:right w:val="single" w:sz="4" w:space="0" w:color="auto"/>
                        </w:tcBorders>
                      </w:tcPr>
                      <w:p w14:paraId="516DBFF5" w14:textId="77777777" w:rsidR="004F76BD" w:rsidRDefault="004F76BD" w:rsidP="00B450F4">
                        <w:pPr>
                          <w:autoSpaceDE w:val="0"/>
                          <w:autoSpaceDN w:val="0"/>
                          <w:adjustRightInd w:val="0"/>
                          <w:rPr>
                            <w:szCs w:val="21"/>
                          </w:rPr>
                        </w:pPr>
                        <w:r>
                          <w:rPr>
                            <w:szCs w:val="21"/>
                          </w:rPr>
                          <w:t>天津矿山工程有限公司</w:t>
                        </w:r>
                      </w:p>
                    </w:tc>
                  </w:sdtContent>
                </w:sdt>
                <w:sdt>
                  <w:sdtPr>
                    <w:rPr>
                      <w:szCs w:val="21"/>
                    </w:rPr>
                    <w:alias w:val="上市公司应付关联方款项明细-金额"/>
                    <w:tag w:val="_GBC_c0b3b7a0b8574da2b1f8c7b47eb7dc95"/>
                    <w:id w:val="-1943290880"/>
                    <w:lock w:val="sdtLocked"/>
                  </w:sdtPr>
                  <w:sdtContent>
                    <w:tc>
                      <w:tcPr>
                        <w:tcW w:w="1044" w:type="pct"/>
                        <w:tcBorders>
                          <w:top w:val="single" w:sz="4" w:space="0" w:color="auto"/>
                          <w:left w:val="single" w:sz="4" w:space="0" w:color="auto"/>
                          <w:bottom w:val="single" w:sz="4" w:space="0" w:color="auto"/>
                          <w:right w:val="single" w:sz="4" w:space="0" w:color="auto"/>
                        </w:tcBorders>
                      </w:tcPr>
                      <w:p w14:paraId="7A69EDC5" w14:textId="77777777" w:rsidR="004F76BD" w:rsidRDefault="004F76BD" w:rsidP="00B450F4">
                        <w:pPr>
                          <w:autoSpaceDE w:val="0"/>
                          <w:autoSpaceDN w:val="0"/>
                          <w:adjustRightInd w:val="0"/>
                          <w:jc w:val="right"/>
                          <w:rPr>
                            <w:szCs w:val="21"/>
                          </w:rPr>
                        </w:pPr>
                        <w:r>
                          <w:rPr>
                            <w:szCs w:val="21"/>
                          </w:rPr>
                          <w:t>240,981.76</w:t>
                        </w:r>
                      </w:p>
                    </w:tc>
                  </w:sdtContent>
                </w:sdt>
                <w:sdt>
                  <w:sdtPr>
                    <w:rPr>
                      <w:szCs w:val="21"/>
                    </w:rPr>
                    <w:alias w:val="上市公司应付关联方款项明细-金额"/>
                    <w:tag w:val="_GBC_c2152582304d4e45a85f442e3a66d522"/>
                    <w:id w:val="-1151899724"/>
                    <w:lock w:val="sdtLocked"/>
                  </w:sdtPr>
                  <w:sdtContent>
                    <w:tc>
                      <w:tcPr>
                        <w:tcW w:w="986" w:type="pct"/>
                        <w:tcBorders>
                          <w:top w:val="single" w:sz="4" w:space="0" w:color="auto"/>
                          <w:left w:val="single" w:sz="4" w:space="0" w:color="auto"/>
                          <w:bottom w:val="single" w:sz="4" w:space="0" w:color="auto"/>
                          <w:right w:val="single" w:sz="4" w:space="0" w:color="auto"/>
                        </w:tcBorders>
                      </w:tcPr>
                      <w:p w14:paraId="4CD3A19E"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65793702"/>
              <w:lock w:val="sdtLocked"/>
              <w:placeholder>
                <w:docPart w:val="4FCE1148E8714F4D9BE503FB226BD6D8"/>
              </w:placeholder>
            </w:sdtPr>
            <w:sdtContent>
              <w:tr w:rsidR="004F76BD" w14:paraId="23516243"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406271393"/>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10A53E45"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其他应付款</w:t>
                        </w:r>
                      </w:p>
                    </w:tc>
                  </w:sdtContent>
                </w:sdt>
                <w:sdt>
                  <w:sdtPr>
                    <w:rPr>
                      <w:szCs w:val="21"/>
                    </w:rPr>
                    <w:alias w:val="上市公司应付关联方款项明细-关联方"/>
                    <w:tag w:val="_GBC_8f117d3e5aee4c22ad9a5df3b284d78f"/>
                    <w:id w:val="-1267227934"/>
                    <w:lock w:val="sdtLocked"/>
                  </w:sdtPr>
                  <w:sdtContent>
                    <w:tc>
                      <w:tcPr>
                        <w:tcW w:w="2330" w:type="pct"/>
                        <w:tcBorders>
                          <w:top w:val="single" w:sz="4" w:space="0" w:color="auto"/>
                          <w:left w:val="single" w:sz="4" w:space="0" w:color="auto"/>
                          <w:bottom w:val="single" w:sz="4" w:space="0" w:color="auto"/>
                          <w:right w:val="single" w:sz="4" w:space="0" w:color="auto"/>
                        </w:tcBorders>
                      </w:tcPr>
                      <w:p w14:paraId="2E528F0C" w14:textId="77777777" w:rsidR="004F76BD" w:rsidRDefault="004F76BD" w:rsidP="00B450F4">
                        <w:pPr>
                          <w:autoSpaceDE w:val="0"/>
                          <w:autoSpaceDN w:val="0"/>
                          <w:adjustRightInd w:val="0"/>
                          <w:rPr>
                            <w:szCs w:val="21"/>
                          </w:rPr>
                        </w:pPr>
                        <w:r>
                          <w:rPr>
                            <w:szCs w:val="21"/>
                          </w:rPr>
                          <w:t>新疆阜康天山水泥有限公司</w:t>
                        </w:r>
                      </w:p>
                    </w:tc>
                  </w:sdtContent>
                </w:sdt>
                <w:sdt>
                  <w:sdtPr>
                    <w:rPr>
                      <w:szCs w:val="21"/>
                    </w:rPr>
                    <w:alias w:val="上市公司应付关联方款项明细-金额"/>
                    <w:tag w:val="_GBC_c0b3b7a0b8574da2b1f8c7b47eb7dc95"/>
                    <w:id w:val="569615505"/>
                    <w:lock w:val="sdtLocked"/>
                  </w:sdtPr>
                  <w:sdtContent>
                    <w:tc>
                      <w:tcPr>
                        <w:tcW w:w="1044" w:type="pct"/>
                        <w:tcBorders>
                          <w:top w:val="single" w:sz="4" w:space="0" w:color="auto"/>
                          <w:left w:val="single" w:sz="4" w:space="0" w:color="auto"/>
                          <w:bottom w:val="single" w:sz="4" w:space="0" w:color="auto"/>
                          <w:right w:val="single" w:sz="4" w:space="0" w:color="auto"/>
                        </w:tcBorders>
                      </w:tcPr>
                      <w:p w14:paraId="304678C1" w14:textId="77777777" w:rsidR="004F76BD" w:rsidRDefault="004F76BD" w:rsidP="00B450F4">
                        <w:pPr>
                          <w:autoSpaceDE w:val="0"/>
                          <w:autoSpaceDN w:val="0"/>
                          <w:adjustRightInd w:val="0"/>
                          <w:jc w:val="right"/>
                          <w:rPr>
                            <w:szCs w:val="21"/>
                          </w:rPr>
                        </w:pPr>
                        <w:r>
                          <w:rPr>
                            <w:szCs w:val="21"/>
                          </w:rPr>
                          <w:t>200,000.00</w:t>
                        </w:r>
                      </w:p>
                    </w:tc>
                  </w:sdtContent>
                </w:sdt>
                <w:sdt>
                  <w:sdtPr>
                    <w:rPr>
                      <w:szCs w:val="21"/>
                    </w:rPr>
                    <w:alias w:val="上市公司应付关联方款项明细-金额"/>
                    <w:tag w:val="_GBC_c2152582304d4e45a85f442e3a66d522"/>
                    <w:id w:val="-1332209072"/>
                    <w:lock w:val="sdtLocked"/>
                  </w:sdtPr>
                  <w:sdtContent>
                    <w:tc>
                      <w:tcPr>
                        <w:tcW w:w="986" w:type="pct"/>
                        <w:tcBorders>
                          <w:top w:val="single" w:sz="4" w:space="0" w:color="auto"/>
                          <w:left w:val="single" w:sz="4" w:space="0" w:color="auto"/>
                          <w:bottom w:val="single" w:sz="4" w:space="0" w:color="auto"/>
                          <w:right w:val="single" w:sz="4" w:space="0" w:color="auto"/>
                        </w:tcBorders>
                      </w:tcPr>
                      <w:p w14:paraId="1A936333"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41061583"/>
              <w:lock w:val="sdtLocked"/>
              <w:placeholder>
                <w:docPart w:val="4FCE1148E8714F4D9BE503FB226BD6D8"/>
              </w:placeholder>
            </w:sdtPr>
            <w:sdtContent>
              <w:tr w:rsidR="004F76BD" w14:paraId="67FDFFE2"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434966242"/>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043369CD"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其他应付款</w:t>
                        </w:r>
                      </w:p>
                    </w:tc>
                  </w:sdtContent>
                </w:sdt>
                <w:sdt>
                  <w:sdtPr>
                    <w:rPr>
                      <w:szCs w:val="21"/>
                    </w:rPr>
                    <w:alias w:val="上市公司应付关联方款项明细-关联方"/>
                    <w:tag w:val="_GBC_8f117d3e5aee4c22ad9a5df3b284d78f"/>
                    <w:id w:val="-260368585"/>
                    <w:lock w:val="sdtLocked"/>
                  </w:sdtPr>
                  <w:sdtContent>
                    <w:tc>
                      <w:tcPr>
                        <w:tcW w:w="2330" w:type="pct"/>
                        <w:tcBorders>
                          <w:top w:val="single" w:sz="4" w:space="0" w:color="auto"/>
                          <w:left w:val="single" w:sz="4" w:space="0" w:color="auto"/>
                          <w:bottom w:val="single" w:sz="4" w:space="0" w:color="auto"/>
                          <w:right w:val="single" w:sz="4" w:space="0" w:color="auto"/>
                        </w:tcBorders>
                      </w:tcPr>
                      <w:p w14:paraId="436E9F8F" w14:textId="77777777" w:rsidR="004F76BD" w:rsidRDefault="004F76BD" w:rsidP="00B450F4">
                        <w:pPr>
                          <w:autoSpaceDE w:val="0"/>
                          <w:autoSpaceDN w:val="0"/>
                          <w:adjustRightInd w:val="0"/>
                          <w:rPr>
                            <w:szCs w:val="21"/>
                          </w:rPr>
                        </w:pPr>
                        <w:r>
                          <w:rPr>
                            <w:szCs w:val="21"/>
                          </w:rPr>
                          <w:t>若羌天山水泥有限公司</w:t>
                        </w:r>
                      </w:p>
                    </w:tc>
                  </w:sdtContent>
                </w:sdt>
                <w:sdt>
                  <w:sdtPr>
                    <w:rPr>
                      <w:szCs w:val="21"/>
                    </w:rPr>
                    <w:alias w:val="上市公司应付关联方款项明细-金额"/>
                    <w:tag w:val="_GBC_c0b3b7a0b8574da2b1f8c7b47eb7dc95"/>
                    <w:id w:val="-329905562"/>
                    <w:lock w:val="sdtLocked"/>
                  </w:sdtPr>
                  <w:sdtContent>
                    <w:tc>
                      <w:tcPr>
                        <w:tcW w:w="1044" w:type="pct"/>
                        <w:tcBorders>
                          <w:top w:val="single" w:sz="4" w:space="0" w:color="auto"/>
                          <w:left w:val="single" w:sz="4" w:space="0" w:color="auto"/>
                          <w:bottom w:val="single" w:sz="4" w:space="0" w:color="auto"/>
                          <w:right w:val="single" w:sz="4" w:space="0" w:color="auto"/>
                        </w:tcBorders>
                      </w:tcPr>
                      <w:p w14:paraId="05EC12BC" w14:textId="77777777" w:rsidR="004F76BD" w:rsidRDefault="004F76BD" w:rsidP="00B450F4">
                        <w:pPr>
                          <w:autoSpaceDE w:val="0"/>
                          <w:autoSpaceDN w:val="0"/>
                          <w:adjustRightInd w:val="0"/>
                          <w:jc w:val="right"/>
                          <w:rPr>
                            <w:szCs w:val="21"/>
                          </w:rPr>
                        </w:pPr>
                        <w:r>
                          <w:rPr>
                            <w:szCs w:val="21"/>
                          </w:rPr>
                          <w:t>20,000.00</w:t>
                        </w:r>
                      </w:p>
                    </w:tc>
                  </w:sdtContent>
                </w:sdt>
                <w:sdt>
                  <w:sdtPr>
                    <w:rPr>
                      <w:szCs w:val="21"/>
                    </w:rPr>
                    <w:alias w:val="上市公司应付关联方款项明细-金额"/>
                    <w:tag w:val="_GBC_c2152582304d4e45a85f442e3a66d522"/>
                    <w:id w:val="1109623537"/>
                    <w:lock w:val="sdtLocked"/>
                  </w:sdtPr>
                  <w:sdtContent>
                    <w:tc>
                      <w:tcPr>
                        <w:tcW w:w="986" w:type="pct"/>
                        <w:tcBorders>
                          <w:top w:val="single" w:sz="4" w:space="0" w:color="auto"/>
                          <w:left w:val="single" w:sz="4" w:space="0" w:color="auto"/>
                          <w:bottom w:val="single" w:sz="4" w:space="0" w:color="auto"/>
                          <w:right w:val="single" w:sz="4" w:space="0" w:color="auto"/>
                        </w:tcBorders>
                      </w:tcPr>
                      <w:p w14:paraId="4C976B58"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63837127"/>
              <w:lock w:val="sdtLocked"/>
              <w:placeholder>
                <w:docPart w:val="4FCE1148E8714F4D9BE503FB226BD6D8"/>
              </w:placeholder>
            </w:sdtPr>
            <w:sdtContent>
              <w:tr w:rsidR="004F76BD" w14:paraId="011EFFD4"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675622273"/>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164E770B"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其他应付款</w:t>
                        </w:r>
                      </w:p>
                    </w:tc>
                  </w:sdtContent>
                </w:sdt>
                <w:sdt>
                  <w:sdtPr>
                    <w:rPr>
                      <w:szCs w:val="21"/>
                    </w:rPr>
                    <w:alias w:val="上市公司应付关联方款项明细-关联方"/>
                    <w:tag w:val="_GBC_8f117d3e5aee4c22ad9a5df3b284d78f"/>
                    <w:id w:val="70547417"/>
                    <w:lock w:val="sdtLocked"/>
                  </w:sdtPr>
                  <w:sdtContent>
                    <w:tc>
                      <w:tcPr>
                        <w:tcW w:w="2330" w:type="pct"/>
                        <w:tcBorders>
                          <w:top w:val="single" w:sz="4" w:space="0" w:color="auto"/>
                          <w:left w:val="single" w:sz="4" w:space="0" w:color="auto"/>
                          <w:bottom w:val="single" w:sz="4" w:space="0" w:color="auto"/>
                          <w:right w:val="single" w:sz="4" w:space="0" w:color="auto"/>
                        </w:tcBorders>
                      </w:tcPr>
                      <w:p w14:paraId="5B3990B9" w14:textId="77777777" w:rsidR="004F76BD" w:rsidRDefault="004F76BD" w:rsidP="00B450F4">
                        <w:pPr>
                          <w:autoSpaceDE w:val="0"/>
                          <w:autoSpaceDN w:val="0"/>
                          <w:adjustRightInd w:val="0"/>
                          <w:rPr>
                            <w:szCs w:val="21"/>
                          </w:rPr>
                        </w:pPr>
                        <w:r>
                          <w:rPr>
                            <w:szCs w:val="21"/>
                          </w:rPr>
                          <w:t>克州天山水泥有限公司</w:t>
                        </w:r>
                      </w:p>
                    </w:tc>
                  </w:sdtContent>
                </w:sdt>
                <w:sdt>
                  <w:sdtPr>
                    <w:rPr>
                      <w:szCs w:val="21"/>
                    </w:rPr>
                    <w:alias w:val="上市公司应付关联方款项明细-金额"/>
                    <w:tag w:val="_GBC_c0b3b7a0b8574da2b1f8c7b47eb7dc95"/>
                    <w:id w:val="447589563"/>
                    <w:lock w:val="sdtLocked"/>
                  </w:sdtPr>
                  <w:sdtContent>
                    <w:tc>
                      <w:tcPr>
                        <w:tcW w:w="1044" w:type="pct"/>
                        <w:tcBorders>
                          <w:top w:val="single" w:sz="4" w:space="0" w:color="auto"/>
                          <w:left w:val="single" w:sz="4" w:space="0" w:color="auto"/>
                          <w:bottom w:val="single" w:sz="4" w:space="0" w:color="auto"/>
                          <w:right w:val="single" w:sz="4" w:space="0" w:color="auto"/>
                        </w:tcBorders>
                      </w:tcPr>
                      <w:p w14:paraId="4A71FE18" w14:textId="77777777" w:rsidR="004F76BD" w:rsidRDefault="004F76BD" w:rsidP="00B450F4">
                        <w:pPr>
                          <w:autoSpaceDE w:val="0"/>
                          <w:autoSpaceDN w:val="0"/>
                          <w:adjustRightInd w:val="0"/>
                          <w:jc w:val="right"/>
                          <w:rPr>
                            <w:szCs w:val="21"/>
                          </w:rPr>
                        </w:pPr>
                        <w:r>
                          <w:rPr>
                            <w:szCs w:val="21"/>
                          </w:rPr>
                          <w:t>10,000.00</w:t>
                        </w:r>
                      </w:p>
                    </w:tc>
                  </w:sdtContent>
                </w:sdt>
                <w:sdt>
                  <w:sdtPr>
                    <w:rPr>
                      <w:szCs w:val="21"/>
                    </w:rPr>
                    <w:alias w:val="上市公司应付关联方款项明细-金额"/>
                    <w:tag w:val="_GBC_c2152582304d4e45a85f442e3a66d522"/>
                    <w:id w:val="-162557023"/>
                    <w:lock w:val="sdtLocked"/>
                  </w:sdtPr>
                  <w:sdtContent>
                    <w:tc>
                      <w:tcPr>
                        <w:tcW w:w="986" w:type="pct"/>
                        <w:tcBorders>
                          <w:top w:val="single" w:sz="4" w:space="0" w:color="auto"/>
                          <w:left w:val="single" w:sz="4" w:space="0" w:color="auto"/>
                          <w:bottom w:val="single" w:sz="4" w:space="0" w:color="auto"/>
                          <w:right w:val="single" w:sz="4" w:space="0" w:color="auto"/>
                        </w:tcBorders>
                      </w:tcPr>
                      <w:p w14:paraId="122DC659" w14:textId="77777777" w:rsidR="004F76BD" w:rsidRDefault="004F76BD" w:rsidP="00B450F4">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79179600"/>
              <w:lock w:val="sdtLocked"/>
              <w:placeholder>
                <w:docPart w:val="4FCE1148E8714F4D9BE503FB226BD6D8"/>
              </w:placeholder>
            </w:sdtPr>
            <w:sdtContent>
              <w:tr w:rsidR="004F76BD" w14:paraId="04ABD8D0"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211930459"/>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1D492409"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其他应付款</w:t>
                        </w:r>
                      </w:p>
                    </w:tc>
                  </w:sdtContent>
                </w:sdt>
                <w:sdt>
                  <w:sdtPr>
                    <w:rPr>
                      <w:szCs w:val="21"/>
                    </w:rPr>
                    <w:alias w:val="上市公司应付关联方款项明细-关联方"/>
                    <w:tag w:val="_GBC_8f117d3e5aee4c22ad9a5df3b284d78f"/>
                    <w:id w:val="1937859441"/>
                    <w:lock w:val="sdtLocked"/>
                  </w:sdtPr>
                  <w:sdtContent>
                    <w:tc>
                      <w:tcPr>
                        <w:tcW w:w="2330" w:type="pct"/>
                        <w:tcBorders>
                          <w:top w:val="single" w:sz="4" w:space="0" w:color="auto"/>
                          <w:left w:val="single" w:sz="4" w:space="0" w:color="auto"/>
                          <w:bottom w:val="single" w:sz="4" w:space="0" w:color="auto"/>
                          <w:right w:val="single" w:sz="4" w:space="0" w:color="auto"/>
                        </w:tcBorders>
                      </w:tcPr>
                      <w:p w14:paraId="19F833B5" w14:textId="77777777" w:rsidR="004F76BD" w:rsidRDefault="004F76BD" w:rsidP="00B450F4">
                        <w:pPr>
                          <w:autoSpaceDE w:val="0"/>
                          <w:autoSpaceDN w:val="0"/>
                          <w:adjustRightInd w:val="0"/>
                          <w:rPr>
                            <w:szCs w:val="21"/>
                          </w:rPr>
                        </w:pPr>
                        <w:r>
                          <w:rPr>
                            <w:szCs w:val="21"/>
                          </w:rPr>
                          <w:t>中</w:t>
                        </w:r>
                        <w:proofErr w:type="gramStart"/>
                        <w:r>
                          <w:rPr>
                            <w:szCs w:val="21"/>
                          </w:rPr>
                          <w:t>材集团</w:t>
                        </w:r>
                        <w:proofErr w:type="gramEnd"/>
                        <w:r>
                          <w:rPr>
                            <w:szCs w:val="21"/>
                          </w:rPr>
                          <w:t>财务有限公司</w:t>
                        </w:r>
                      </w:p>
                    </w:tc>
                  </w:sdtContent>
                </w:sdt>
                <w:sdt>
                  <w:sdtPr>
                    <w:rPr>
                      <w:szCs w:val="21"/>
                    </w:rPr>
                    <w:alias w:val="上市公司应付关联方款项明细-金额"/>
                    <w:tag w:val="_GBC_c0b3b7a0b8574da2b1f8c7b47eb7dc95"/>
                    <w:id w:val="1015113463"/>
                    <w:lock w:val="sdtLocked"/>
                  </w:sdtPr>
                  <w:sdtContent>
                    <w:tc>
                      <w:tcPr>
                        <w:tcW w:w="1044" w:type="pct"/>
                        <w:tcBorders>
                          <w:top w:val="single" w:sz="4" w:space="0" w:color="auto"/>
                          <w:left w:val="single" w:sz="4" w:space="0" w:color="auto"/>
                          <w:bottom w:val="single" w:sz="4" w:space="0" w:color="auto"/>
                          <w:right w:val="single" w:sz="4" w:space="0" w:color="auto"/>
                        </w:tcBorders>
                      </w:tcPr>
                      <w:p w14:paraId="61E45BD7" w14:textId="77777777" w:rsidR="004F76BD" w:rsidRDefault="004F76BD" w:rsidP="00B450F4">
                        <w:pPr>
                          <w:autoSpaceDE w:val="0"/>
                          <w:autoSpaceDN w:val="0"/>
                          <w:adjustRightInd w:val="0"/>
                          <w:jc w:val="right"/>
                          <w:rPr>
                            <w:szCs w:val="21"/>
                          </w:rPr>
                        </w:pPr>
                        <w:r>
                          <w:rPr>
                            <w:szCs w:val="21"/>
                          </w:rPr>
                          <w:t>379,144.00</w:t>
                        </w:r>
                      </w:p>
                    </w:tc>
                  </w:sdtContent>
                </w:sdt>
                <w:sdt>
                  <w:sdtPr>
                    <w:rPr>
                      <w:szCs w:val="21"/>
                    </w:rPr>
                    <w:alias w:val="上市公司应付关联方款项明细-金额"/>
                    <w:tag w:val="_GBC_c2152582304d4e45a85f442e3a66d522"/>
                    <w:id w:val="1728108203"/>
                    <w:lock w:val="sdtLocked"/>
                  </w:sdtPr>
                  <w:sdtContent>
                    <w:tc>
                      <w:tcPr>
                        <w:tcW w:w="986" w:type="pct"/>
                        <w:tcBorders>
                          <w:top w:val="single" w:sz="4" w:space="0" w:color="auto"/>
                          <w:left w:val="single" w:sz="4" w:space="0" w:color="auto"/>
                          <w:bottom w:val="single" w:sz="4" w:space="0" w:color="auto"/>
                          <w:right w:val="single" w:sz="4" w:space="0" w:color="auto"/>
                        </w:tcBorders>
                      </w:tcPr>
                      <w:p w14:paraId="10A42854" w14:textId="77777777" w:rsidR="004F76BD" w:rsidRDefault="004F76BD" w:rsidP="00B450F4">
                        <w:pPr>
                          <w:autoSpaceDE w:val="0"/>
                          <w:autoSpaceDN w:val="0"/>
                          <w:adjustRightInd w:val="0"/>
                          <w:jc w:val="right"/>
                          <w:rPr>
                            <w:szCs w:val="21"/>
                          </w:rPr>
                        </w:pPr>
                        <w:r>
                          <w:rPr>
                            <w:szCs w:val="21"/>
                          </w:rPr>
                          <w:t>379,144.00</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35870725"/>
              <w:lock w:val="sdtLocked"/>
              <w:placeholder>
                <w:docPart w:val="4FCE1148E8714F4D9BE503FB226BD6D8"/>
              </w:placeholder>
            </w:sdtPr>
            <w:sdtContent>
              <w:tr w:rsidR="004F76BD" w14:paraId="53A1ADA3"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907426709"/>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4FA9632D"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其他应付款</w:t>
                        </w:r>
                      </w:p>
                    </w:tc>
                  </w:sdtContent>
                </w:sdt>
                <w:sdt>
                  <w:sdtPr>
                    <w:rPr>
                      <w:szCs w:val="21"/>
                    </w:rPr>
                    <w:alias w:val="上市公司应付关联方款项明细-关联方"/>
                    <w:tag w:val="_GBC_8f117d3e5aee4c22ad9a5df3b284d78f"/>
                    <w:id w:val="590290658"/>
                    <w:lock w:val="sdtLocked"/>
                  </w:sdtPr>
                  <w:sdtContent>
                    <w:tc>
                      <w:tcPr>
                        <w:tcW w:w="2330" w:type="pct"/>
                        <w:tcBorders>
                          <w:top w:val="single" w:sz="4" w:space="0" w:color="auto"/>
                          <w:left w:val="single" w:sz="4" w:space="0" w:color="auto"/>
                          <w:bottom w:val="single" w:sz="4" w:space="0" w:color="auto"/>
                          <w:right w:val="single" w:sz="4" w:space="0" w:color="auto"/>
                        </w:tcBorders>
                      </w:tcPr>
                      <w:p w14:paraId="304E975B" w14:textId="77777777" w:rsidR="004F76BD" w:rsidRDefault="004F76BD" w:rsidP="00B450F4">
                        <w:pPr>
                          <w:autoSpaceDE w:val="0"/>
                          <w:autoSpaceDN w:val="0"/>
                          <w:adjustRightInd w:val="0"/>
                          <w:rPr>
                            <w:szCs w:val="21"/>
                          </w:rPr>
                        </w:pPr>
                        <w:r>
                          <w:rPr>
                            <w:szCs w:val="21"/>
                          </w:rPr>
                          <w:t>中材供应链管理有限公司</w:t>
                        </w:r>
                      </w:p>
                    </w:tc>
                  </w:sdtContent>
                </w:sdt>
                <w:sdt>
                  <w:sdtPr>
                    <w:rPr>
                      <w:szCs w:val="21"/>
                    </w:rPr>
                    <w:alias w:val="上市公司应付关联方款项明细-金额"/>
                    <w:tag w:val="_GBC_c0b3b7a0b8574da2b1f8c7b47eb7dc95"/>
                    <w:id w:val="575011765"/>
                    <w:lock w:val="sdtLocked"/>
                  </w:sdtPr>
                  <w:sdtContent>
                    <w:tc>
                      <w:tcPr>
                        <w:tcW w:w="1044" w:type="pct"/>
                        <w:tcBorders>
                          <w:top w:val="single" w:sz="4" w:space="0" w:color="auto"/>
                          <w:left w:val="single" w:sz="4" w:space="0" w:color="auto"/>
                          <w:bottom w:val="single" w:sz="4" w:space="0" w:color="auto"/>
                          <w:right w:val="single" w:sz="4" w:space="0" w:color="auto"/>
                        </w:tcBorders>
                      </w:tcPr>
                      <w:p w14:paraId="52114803" w14:textId="77777777" w:rsidR="004F76BD" w:rsidRDefault="004F76BD" w:rsidP="00B450F4">
                        <w:pPr>
                          <w:autoSpaceDE w:val="0"/>
                          <w:autoSpaceDN w:val="0"/>
                          <w:adjustRightInd w:val="0"/>
                          <w:jc w:val="right"/>
                          <w:rPr>
                            <w:szCs w:val="21"/>
                          </w:rPr>
                        </w:pPr>
                        <w:r>
                          <w:rPr>
                            <w:szCs w:val="21"/>
                          </w:rPr>
                          <w:t>83,338,832.38</w:t>
                        </w:r>
                      </w:p>
                    </w:tc>
                  </w:sdtContent>
                </w:sdt>
                <w:sdt>
                  <w:sdtPr>
                    <w:rPr>
                      <w:szCs w:val="21"/>
                    </w:rPr>
                    <w:alias w:val="上市公司应付关联方款项明细-金额"/>
                    <w:tag w:val="_GBC_c2152582304d4e45a85f442e3a66d522"/>
                    <w:id w:val="-1411081665"/>
                    <w:lock w:val="sdtLocked"/>
                  </w:sdtPr>
                  <w:sdtContent>
                    <w:tc>
                      <w:tcPr>
                        <w:tcW w:w="986" w:type="pct"/>
                        <w:tcBorders>
                          <w:top w:val="single" w:sz="4" w:space="0" w:color="auto"/>
                          <w:left w:val="single" w:sz="4" w:space="0" w:color="auto"/>
                          <w:bottom w:val="single" w:sz="4" w:space="0" w:color="auto"/>
                          <w:right w:val="single" w:sz="4" w:space="0" w:color="auto"/>
                        </w:tcBorders>
                      </w:tcPr>
                      <w:p w14:paraId="7C047FA4" w14:textId="77777777" w:rsidR="004F76BD" w:rsidRDefault="004F76BD" w:rsidP="00B450F4">
                        <w:pPr>
                          <w:autoSpaceDE w:val="0"/>
                          <w:autoSpaceDN w:val="0"/>
                          <w:adjustRightInd w:val="0"/>
                          <w:jc w:val="right"/>
                          <w:rPr>
                            <w:szCs w:val="21"/>
                          </w:rPr>
                        </w:pPr>
                        <w:r>
                          <w:rPr>
                            <w:szCs w:val="21"/>
                          </w:rPr>
                          <w:t>83,338,832.38</w:t>
                        </w:r>
                      </w:p>
                    </w:tc>
                  </w:sdtContent>
                </w:sdt>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80953737"/>
              <w:lock w:val="sdtLocked"/>
              <w:placeholder>
                <w:docPart w:val="4FCE1148E8714F4D9BE503FB226BD6D8"/>
              </w:placeholder>
            </w:sdtPr>
            <w:sdtContent>
              <w:tr w:rsidR="004F76BD" w14:paraId="162200F2" w14:textId="77777777" w:rsidTr="00BD1512">
                <w:sdt>
                  <w:sdtPr>
                    <w:rPr>
                      <w:rFonts w:asciiTheme="minorHAnsi" w:eastAsiaTheme="minorEastAsia" w:hAnsiTheme="minorHAnsi" w:cstheme="minorBidi" w:hint="eastAsia"/>
                      <w:kern w:val="2"/>
                      <w:szCs w:val="21"/>
                    </w:rPr>
                    <w:alias w:val="上市公司应付关联方款项明细-项目名称"/>
                    <w:tag w:val="_GBC_6233adb0f6b54f128938af25d0d69653"/>
                    <w:id w:val="-1951696227"/>
                    <w:lock w:val="sdtLocked"/>
                  </w:sdtPr>
                  <w:sdtEndPr>
                    <w:rPr>
                      <w:rFonts w:ascii="Calibri" w:eastAsia="宋体" w:hAnsi="Calibri" w:cs="Times New Roman"/>
                      <w:kern w:val="0"/>
                    </w:r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7C8F382D" w14:textId="77777777" w:rsidR="004F76BD" w:rsidRDefault="004F76BD" w:rsidP="00B450F4">
                        <w:pPr>
                          <w:autoSpaceDE w:val="0"/>
                          <w:autoSpaceDN w:val="0"/>
                          <w:adjustRightInd w:val="0"/>
                          <w:rPr>
                            <w:strike/>
                            <w:szCs w:val="21"/>
                          </w:rPr>
                        </w:pPr>
                        <w:r>
                          <w:rPr>
                            <w:rFonts w:asciiTheme="minorHAnsi" w:eastAsiaTheme="minorEastAsia" w:hAnsiTheme="minorHAnsi" w:cstheme="minorBidi" w:hint="eastAsia"/>
                            <w:kern w:val="2"/>
                            <w:szCs w:val="21"/>
                          </w:rPr>
                          <w:t>其他应付款</w:t>
                        </w:r>
                      </w:p>
                    </w:tc>
                  </w:sdtContent>
                </w:sdt>
                <w:sdt>
                  <w:sdtPr>
                    <w:rPr>
                      <w:szCs w:val="21"/>
                    </w:rPr>
                    <w:alias w:val="上市公司应付关联方款项明细-关联方"/>
                    <w:tag w:val="_GBC_8f117d3e5aee4c22ad9a5df3b284d78f"/>
                    <w:id w:val="598069327"/>
                    <w:lock w:val="sdtLocked"/>
                  </w:sdtPr>
                  <w:sdtContent>
                    <w:tc>
                      <w:tcPr>
                        <w:tcW w:w="2330" w:type="pct"/>
                        <w:tcBorders>
                          <w:top w:val="single" w:sz="4" w:space="0" w:color="auto"/>
                          <w:left w:val="single" w:sz="4" w:space="0" w:color="auto"/>
                          <w:bottom w:val="single" w:sz="4" w:space="0" w:color="auto"/>
                          <w:right w:val="single" w:sz="4" w:space="0" w:color="auto"/>
                        </w:tcBorders>
                      </w:tcPr>
                      <w:p w14:paraId="1D6B211E" w14:textId="77777777" w:rsidR="004F76BD" w:rsidRDefault="004F76BD" w:rsidP="00B450F4">
                        <w:pPr>
                          <w:autoSpaceDE w:val="0"/>
                          <w:autoSpaceDN w:val="0"/>
                          <w:adjustRightInd w:val="0"/>
                          <w:rPr>
                            <w:szCs w:val="21"/>
                          </w:rPr>
                        </w:pPr>
                        <w:r>
                          <w:rPr>
                            <w:szCs w:val="21"/>
                          </w:rPr>
                          <w:t>中国建筑材料工业建设西安工程有限公司</w:t>
                        </w:r>
                      </w:p>
                    </w:tc>
                  </w:sdtContent>
                </w:sdt>
                <w:sdt>
                  <w:sdtPr>
                    <w:rPr>
                      <w:szCs w:val="21"/>
                    </w:rPr>
                    <w:alias w:val="上市公司应付关联方款项明细-金额"/>
                    <w:tag w:val="_GBC_c0b3b7a0b8574da2b1f8c7b47eb7dc95"/>
                    <w:id w:val="-928271993"/>
                    <w:lock w:val="sdtLocked"/>
                  </w:sdtPr>
                  <w:sdtContent>
                    <w:tc>
                      <w:tcPr>
                        <w:tcW w:w="1044" w:type="pct"/>
                        <w:tcBorders>
                          <w:top w:val="single" w:sz="4" w:space="0" w:color="auto"/>
                          <w:left w:val="single" w:sz="4" w:space="0" w:color="auto"/>
                          <w:bottom w:val="single" w:sz="4" w:space="0" w:color="auto"/>
                          <w:right w:val="single" w:sz="4" w:space="0" w:color="auto"/>
                        </w:tcBorders>
                      </w:tcPr>
                      <w:p w14:paraId="31E23EA9" w14:textId="77777777" w:rsidR="004F76BD" w:rsidRDefault="004F76BD" w:rsidP="00B450F4">
                        <w:pPr>
                          <w:autoSpaceDE w:val="0"/>
                          <w:autoSpaceDN w:val="0"/>
                          <w:adjustRightInd w:val="0"/>
                          <w:jc w:val="right"/>
                          <w:rPr>
                            <w:szCs w:val="21"/>
                          </w:rPr>
                        </w:pPr>
                        <w:r>
                          <w:rPr>
                            <w:szCs w:val="21"/>
                          </w:rPr>
                          <w:t>853,500.00</w:t>
                        </w:r>
                      </w:p>
                    </w:tc>
                  </w:sdtContent>
                </w:sdt>
                <w:sdt>
                  <w:sdtPr>
                    <w:rPr>
                      <w:szCs w:val="21"/>
                    </w:rPr>
                    <w:alias w:val="上市公司应付关联方款项明细-金额"/>
                    <w:tag w:val="_GBC_c2152582304d4e45a85f442e3a66d522"/>
                    <w:id w:val="-628628133"/>
                    <w:lock w:val="sdtLocked"/>
                  </w:sdtPr>
                  <w:sdtContent>
                    <w:tc>
                      <w:tcPr>
                        <w:tcW w:w="986" w:type="pct"/>
                        <w:tcBorders>
                          <w:top w:val="single" w:sz="4" w:space="0" w:color="auto"/>
                          <w:left w:val="single" w:sz="4" w:space="0" w:color="auto"/>
                          <w:bottom w:val="single" w:sz="4" w:space="0" w:color="auto"/>
                          <w:right w:val="single" w:sz="4" w:space="0" w:color="auto"/>
                        </w:tcBorders>
                      </w:tcPr>
                      <w:p w14:paraId="4F8AAD2A" w14:textId="77777777" w:rsidR="004F76BD" w:rsidRDefault="004F76BD" w:rsidP="00B450F4">
                        <w:pPr>
                          <w:autoSpaceDE w:val="0"/>
                          <w:autoSpaceDN w:val="0"/>
                          <w:adjustRightInd w:val="0"/>
                          <w:jc w:val="right"/>
                          <w:rPr>
                            <w:szCs w:val="21"/>
                          </w:rPr>
                        </w:pPr>
                      </w:p>
                    </w:tc>
                  </w:sdtContent>
                </w:sdt>
              </w:tr>
            </w:sdtContent>
          </w:sdt>
        </w:tbl>
        <w:p w14:paraId="318B11D7" w14:textId="77777777" w:rsidR="004F76BD" w:rsidRDefault="004F76BD"/>
        <w:p w14:paraId="4C82683B" w14:textId="77777777" w:rsidR="00FC7A49" w:rsidRDefault="00FE42B0">
          <w:pPr>
            <w:rPr>
              <w:rFonts w:ascii="仿宋_GB2312" w:eastAsia="仿宋_GB2312"/>
              <w:szCs w:val="21"/>
            </w:rPr>
          </w:pPr>
        </w:p>
      </w:sdtContent>
    </w:sdt>
    <w:sdt>
      <w:sdtPr>
        <w:rPr>
          <w:rFonts w:ascii="宋体" w:hAnsi="宋体" w:cs="宋体" w:hint="eastAsia"/>
          <w:b w:val="0"/>
          <w:bCs w:val="0"/>
          <w:kern w:val="0"/>
          <w:szCs w:val="24"/>
        </w:rPr>
        <w:alias w:val="模块:关联方承诺"/>
        <w:tag w:val="_GBC_945a5f0033de4c9786bb7245eedc88e3"/>
        <w:id w:val="-20549726"/>
        <w:lock w:val="sdtLocked"/>
        <w:placeholder>
          <w:docPart w:val="GBC22222222222222222222222222222"/>
        </w:placeholder>
      </w:sdtPr>
      <w:sdtEndPr>
        <w:rPr>
          <w:rFonts w:ascii="Cambria" w:eastAsiaTheme="minorEastAsia" w:hAnsi="Cambria" w:cs="Cambria"/>
          <w:sz w:val="20"/>
          <w:szCs w:val="20"/>
        </w:rPr>
      </w:sdtEndPr>
      <w:sdtContent>
        <w:p w14:paraId="41E573BA" w14:textId="77777777" w:rsidR="00FC7A49" w:rsidRDefault="006C5602" w:rsidP="006807BE">
          <w:pPr>
            <w:pStyle w:val="3"/>
            <w:numPr>
              <w:ilvl w:val="0"/>
              <w:numId w:val="46"/>
            </w:numPr>
            <w:rPr>
              <w:rFonts w:ascii="宋体" w:hAnsi="宋体" w:cs="Arial"/>
              <w:szCs w:val="21"/>
            </w:rPr>
          </w:pPr>
          <w:r>
            <w:rPr>
              <w:rFonts w:hint="eastAsia"/>
            </w:rPr>
            <w:t>关联方</w:t>
          </w:r>
          <w:r>
            <w:rPr>
              <w:rFonts w:ascii="宋体" w:hAnsi="宋体" w:cs="Arial" w:hint="eastAsia"/>
              <w:szCs w:val="21"/>
            </w:rPr>
            <w:t>承诺</w:t>
          </w:r>
        </w:p>
        <w:sdt>
          <w:sdtPr>
            <w:alias w:val="是否适用：关联方承诺[双击切换]"/>
            <w:tag w:val="_GBC_b906cacab2e94825966fa70e345656b5"/>
            <w:id w:val="-380715396"/>
            <w:lock w:val="sdtContentLocked"/>
            <w:placeholder>
              <w:docPart w:val="GBC22222222222222222222222222222"/>
            </w:placeholder>
          </w:sdtPr>
          <w:sdtContent>
            <w:p w14:paraId="1A958DAD" w14:textId="77777777" w:rsidR="00FC7A49" w:rsidRDefault="006C5602" w:rsidP="008955F7">
              <w:pPr>
                <w:rPr>
                  <w:szCs w:val="21"/>
                </w:rPr>
              </w:pPr>
              <w:r>
                <w:fldChar w:fldCharType="begin"/>
              </w:r>
              <w:r w:rsidR="008955F7">
                <w:instrText xml:space="preserve"> MACROBUTTON  SnrToggleCheckbox □适用 </w:instrText>
              </w:r>
              <w:r>
                <w:fldChar w:fldCharType="end"/>
              </w:r>
              <w:r>
                <w:fldChar w:fldCharType="begin"/>
              </w:r>
              <w:r w:rsidR="008955F7">
                <w:instrText xml:space="preserve"> MACROBUTTON  SnrToggleCheckbox √不适用 </w:instrText>
              </w:r>
              <w:r>
                <w:fldChar w:fldCharType="end"/>
              </w:r>
            </w:p>
          </w:sdtContent>
        </w:sdt>
        <w:p w14:paraId="7668D6EC" w14:textId="77777777" w:rsidR="00FC7A49" w:rsidRDefault="00FE42B0">
          <w:pPr>
            <w:tabs>
              <w:tab w:val="left" w:pos="1134"/>
            </w:tabs>
            <w:rPr>
              <w:rFonts w:ascii="Cambria" w:eastAsiaTheme="minorEastAsia" w:hAnsi="Cambria" w:cs="Cambria"/>
              <w:sz w:val="20"/>
              <w:szCs w:val="20"/>
            </w:rPr>
          </w:pPr>
        </w:p>
      </w:sdtContent>
    </w:sdt>
    <w:sdt>
      <w:sdtPr>
        <w:rPr>
          <w:rFonts w:ascii="宋体" w:hAnsi="宋体" w:cs="Arial" w:hint="eastAsia"/>
          <w:b w:val="0"/>
          <w:bCs w:val="0"/>
          <w:kern w:val="0"/>
          <w:szCs w:val="21"/>
        </w:rPr>
        <w:alias w:val="模块:关联方及关联情况的其他说明"/>
        <w:tag w:val="_GBC_f467d909644e4ab6b08e0abfbea78eb8"/>
        <w:id w:val="476887204"/>
        <w:lock w:val="sdtLocked"/>
        <w:placeholder>
          <w:docPart w:val="GBC22222222222222222222222222222"/>
        </w:placeholder>
      </w:sdtPr>
      <w:sdtEndPr>
        <w:rPr>
          <w:rFonts w:ascii="Cambria" w:eastAsiaTheme="minorEastAsia" w:hAnsi="Cambria" w:cs="Cambria"/>
          <w:sz w:val="20"/>
          <w:szCs w:val="20"/>
        </w:rPr>
      </w:sdtEndPr>
      <w:sdtContent>
        <w:p w14:paraId="2F0A1AF7" w14:textId="77777777" w:rsidR="00FC7A49" w:rsidRDefault="006C5602" w:rsidP="006807BE">
          <w:pPr>
            <w:pStyle w:val="3"/>
            <w:numPr>
              <w:ilvl w:val="0"/>
              <w:numId w:val="46"/>
            </w:numPr>
            <w:rPr>
              <w:rFonts w:ascii="宋体" w:hAnsi="宋体" w:cs="Arial"/>
              <w:szCs w:val="21"/>
            </w:rPr>
          </w:pPr>
          <w:r>
            <w:rPr>
              <w:rFonts w:ascii="宋体" w:hAnsi="宋体" w:cs="Arial" w:hint="eastAsia"/>
              <w:szCs w:val="21"/>
            </w:rPr>
            <w:t>其他</w:t>
          </w:r>
        </w:p>
        <w:sdt>
          <w:sdtPr>
            <w:alias w:val="是否适用：关联方及关联情况的其他说明[双击切换]"/>
            <w:tag w:val="_GBC_87161343db8b4a0b9e041c62c0df5e87"/>
            <w:id w:val="81348112"/>
            <w:lock w:val="sdtContentLocked"/>
            <w:placeholder>
              <w:docPart w:val="GBC22222222222222222222222222222"/>
            </w:placeholder>
          </w:sdtPr>
          <w:sdtContent>
            <w:p w14:paraId="31B939B1" w14:textId="77777777" w:rsidR="00FC7A49" w:rsidRDefault="006C5602" w:rsidP="008955F7">
              <w:pPr>
                <w:rPr>
                  <w:rFonts w:ascii="Cambria" w:hAnsi="Cambria" w:cs="Cambria"/>
                  <w:b/>
                  <w:sz w:val="20"/>
                  <w:szCs w:val="20"/>
                </w:rPr>
              </w:pPr>
              <w:r>
                <w:fldChar w:fldCharType="begin"/>
              </w:r>
              <w:r w:rsidR="008955F7">
                <w:instrText xml:space="preserve"> MACROBUTTON  SnrToggleCheckbox □适用 </w:instrText>
              </w:r>
              <w:r>
                <w:fldChar w:fldCharType="end"/>
              </w:r>
              <w:r>
                <w:fldChar w:fldCharType="begin"/>
              </w:r>
              <w:r w:rsidR="008955F7">
                <w:instrText xml:space="preserve"> MACROBUTTON  SnrToggleCheckbox √不适用 </w:instrText>
              </w:r>
              <w:r>
                <w:fldChar w:fldCharType="end"/>
              </w:r>
            </w:p>
          </w:sdtContent>
        </w:sdt>
      </w:sdtContent>
    </w:sdt>
    <w:p w14:paraId="29E70B7A" w14:textId="77777777" w:rsidR="00FC7A49" w:rsidRDefault="006C5602" w:rsidP="006807BE">
      <w:pPr>
        <w:pStyle w:val="2"/>
        <w:numPr>
          <w:ilvl w:val="0"/>
          <w:numId w:val="8"/>
        </w:numPr>
      </w:pPr>
      <w:r>
        <w:rPr>
          <w:rFonts w:hint="eastAsia"/>
        </w:rPr>
        <w:t>股份支付</w:t>
      </w:r>
    </w:p>
    <w:sdt>
      <w:sdtPr>
        <w:rPr>
          <w:rFonts w:ascii="宋体" w:hAnsi="宋体" w:cs="宋体" w:hint="eastAsia"/>
          <w:b w:val="0"/>
          <w:bCs w:val="0"/>
          <w:kern w:val="0"/>
          <w:szCs w:val="24"/>
        </w:rPr>
        <w:alias w:val="模块:股份支付总体情况"/>
        <w:tag w:val="_GBC_07972b1f6b5c4904b730c6b344e432ee"/>
        <w:id w:val="-1568100538"/>
        <w:lock w:val="sdtLocked"/>
        <w:placeholder>
          <w:docPart w:val="GBC22222222222222222222222222222"/>
        </w:placeholder>
      </w:sdtPr>
      <w:sdtEndPr>
        <w:rPr>
          <w:rFonts w:asciiTheme="minorHAnsi" w:eastAsiaTheme="minorEastAsia" w:hAnsiTheme="minorHAnsi" w:cstheme="minorBidi"/>
          <w:szCs w:val="21"/>
        </w:rPr>
      </w:sdtEndPr>
      <w:sdtContent>
        <w:p w14:paraId="1FB0086F" w14:textId="77777777" w:rsidR="00FC7A49" w:rsidRDefault="006C5602" w:rsidP="006807BE">
          <w:pPr>
            <w:pStyle w:val="3"/>
            <w:numPr>
              <w:ilvl w:val="0"/>
              <w:numId w:val="49"/>
            </w:numPr>
          </w:pPr>
          <w:r>
            <w:rPr>
              <w:rFonts w:hint="eastAsia"/>
            </w:rPr>
            <w:t>股份支付总体情况</w:t>
          </w:r>
        </w:p>
        <w:sdt>
          <w:sdtPr>
            <w:alias w:val="是否适用：股份支付总体情况[双击切换]"/>
            <w:tag w:val="_GBC_7d36569622d040fb870ad46d99420cd2"/>
            <w:id w:val="-699942349"/>
            <w:lock w:val="sdtContentLocked"/>
            <w:placeholder>
              <w:docPart w:val="GBC22222222222222222222222222222"/>
            </w:placeholder>
          </w:sdtPr>
          <w:sdtContent>
            <w:p w14:paraId="3F405E3F" w14:textId="77777777" w:rsidR="008955F7" w:rsidRDefault="006C5602" w:rsidP="008955F7">
              <w:r>
                <w:fldChar w:fldCharType="begin"/>
              </w:r>
              <w:r w:rsidR="008955F7">
                <w:instrText xml:space="preserve"> MACROBUTTON  SnrToggleCheckbox □适用 </w:instrText>
              </w:r>
              <w:r>
                <w:fldChar w:fldCharType="end"/>
              </w:r>
              <w:r>
                <w:fldChar w:fldCharType="begin"/>
              </w:r>
              <w:r w:rsidR="008955F7">
                <w:instrText xml:space="preserve"> MACROBUTTON  SnrToggleCheckbox √不适用 </w:instrText>
              </w:r>
              <w:r>
                <w:fldChar w:fldCharType="end"/>
              </w:r>
            </w:p>
          </w:sdtContent>
        </w:sdt>
        <w:p w14:paraId="236C5B26" w14:textId="77777777" w:rsidR="00FC7A49" w:rsidRDefault="00FE42B0">
          <w:pPr>
            <w:rPr>
              <w:szCs w:val="21"/>
            </w:rPr>
          </w:pPr>
        </w:p>
      </w:sdtContent>
    </w:sdt>
    <w:sdt>
      <w:sdtPr>
        <w:rPr>
          <w:rFonts w:ascii="宋体" w:hAnsi="宋体" w:cs="宋体" w:hint="eastAsia"/>
          <w:b w:val="0"/>
          <w:bCs w:val="0"/>
          <w:kern w:val="0"/>
          <w:szCs w:val="24"/>
        </w:rPr>
        <w:alias w:val="模块:以权益结算的股份支付情况"/>
        <w:tag w:val="_GBC_a6f090c303de426580c058a0a463c95f"/>
        <w:id w:val="-1925707823"/>
        <w:lock w:val="sdtLocked"/>
        <w:placeholder>
          <w:docPart w:val="GBC22222222222222222222222222222"/>
        </w:placeholder>
      </w:sdtPr>
      <w:sdtEndPr>
        <w:rPr>
          <w:rFonts w:asciiTheme="minorHAnsi" w:eastAsiaTheme="minorEastAsia" w:hAnsiTheme="minorHAnsi" w:cstheme="minorBidi"/>
          <w:szCs w:val="21"/>
        </w:rPr>
      </w:sdtEndPr>
      <w:sdtContent>
        <w:p w14:paraId="0EF1867E" w14:textId="77777777" w:rsidR="00FC7A49" w:rsidRDefault="006C5602" w:rsidP="006807BE">
          <w:pPr>
            <w:pStyle w:val="3"/>
            <w:numPr>
              <w:ilvl w:val="0"/>
              <w:numId w:val="49"/>
            </w:numPr>
          </w:pPr>
          <w:r>
            <w:rPr>
              <w:rFonts w:hint="eastAsia"/>
            </w:rPr>
            <w:t>以权益结算的股份支付情况</w:t>
          </w:r>
        </w:p>
        <w:sdt>
          <w:sdtPr>
            <w:alias w:val="是否适用：以权益结算的股份支付情况[双击切换]"/>
            <w:tag w:val="_GBC_5d901e3b36be4331aac030c8e4b9b1a5"/>
            <w:id w:val="1786615501"/>
            <w:lock w:val="sdtContentLocked"/>
            <w:placeholder>
              <w:docPart w:val="GBC22222222222222222222222222222"/>
            </w:placeholder>
          </w:sdtPr>
          <w:sdtContent>
            <w:p w14:paraId="62C14066" w14:textId="77777777" w:rsidR="008955F7" w:rsidRDefault="006C5602" w:rsidP="008955F7">
              <w:r>
                <w:fldChar w:fldCharType="begin"/>
              </w:r>
              <w:r w:rsidR="008955F7">
                <w:instrText xml:space="preserve"> MACROBUTTON  SnrToggleCheckbox □适用 </w:instrText>
              </w:r>
              <w:r>
                <w:fldChar w:fldCharType="end"/>
              </w:r>
              <w:r>
                <w:fldChar w:fldCharType="begin"/>
              </w:r>
              <w:r w:rsidR="008955F7">
                <w:instrText xml:space="preserve"> MACROBUTTON  SnrToggleCheckbox √不适用 </w:instrText>
              </w:r>
              <w:r>
                <w:fldChar w:fldCharType="end"/>
              </w:r>
            </w:p>
          </w:sdtContent>
        </w:sdt>
        <w:p w14:paraId="2AD084D6" w14:textId="77777777" w:rsidR="00FC7A49" w:rsidRDefault="00FE42B0">
          <w:pPr>
            <w:rPr>
              <w:szCs w:val="21"/>
            </w:rPr>
          </w:pPr>
        </w:p>
      </w:sdtContent>
    </w:sdt>
    <w:p w14:paraId="1C84E248" w14:textId="77777777" w:rsidR="00FC7A49" w:rsidRDefault="00FC7A49">
      <w:pPr>
        <w:rPr>
          <w:szCs w:val="21"/>
        </w:rPr>
      </w:pPr>
    </w:p>
    <w:sdt>
      <w:sdtPr>
        <w:rPr>
          <w:rFonts w:ascii="宋体" w:hAnsi="宋体" w:cs="宋体" w:hint="eastAsia"/>
          <w:b w:val="0"/>
          <w:bCs w:val="0"/>
          <w:kern w:val="0"/>
          <w:szCs w:val="24"/>
        </w:rPr>
        <w:alias w:val="模块:以现金结算的股份支付情况"/>
        <w:tag w:val="_GBC_e8a0c7296300463994744e877be96129"/>
        <w:id w:val="1811362494"/>
        <w:lock w:val="sdtLocked"/>
        <w:placeholder>
          <w:docPart w:val="GBC22222222222222222222222222222"/>
        </w:placeholder>
      </w:sdtPr>
      <w:sdtEndPr>
        <w:rPr>
          <w:rFonts w:asciiTheme="minorHAnsi" w:eastAsiaTheme="minorEastAsia" w:hAnsiTheme="minorHAnsi" w:cstheme="minorBidi"/>
          <w:szCs w:val="21"/>
        </w:rPr>
      </w:sdtEndPr>
      <w:sdtContent>
        <w:p w14:paraId="30E9A425" w14:textId="77777777" w:rsidR="00FC7A49" w:rsidRDefault="006C5602" w:rsidP="006807BE">
          <w:pPr>
            <w:pStyle w:val="3"/>
            <w:numPr>
              <w:ilvl w:val="0"/>
              <w:numId w:val="49"/>
            </w:numPr>
          </w:pPr>
          <w:r>
            <w:rPr>
              <w:rFonts w:hint="eastAsia"/>
            </w:rPr>
            <w:t>以现金结算的股份支付情况</w:t>
          </w:r>
        </w:p>
        <w:sdt>
          <w:sdtPr>
            <w:alias w:val="是否适用：以现金结算的股份支付情况[双击切换]"/>
            <w:tag w:val="_GBC_aa134f611909486bb3a2d6258058f88d"/>
            <w:id w:val="465159334"/>
            <w:lock w:val="sdtContentLocked"/>
            <w:placeholder>
              <w:docPart w:val="GBC22222222222222222222222222222"/>
            </w:placeholder>
          </w:sdtPr>
          <w:sdtContent>
            <w:p w14:paraId="0E4AFDEE" w14:textId="77777777" w:rsidR="008955F7" w:rsidRDefault="006C5602" w:rsidP="008955F7">
              <w:r>
                <w:fldChar w:fldCharType="begin"/>
              </w:r>
              <w:r w:rsidR="008955F7">
                <w:instrText xml:space="preserve"> MACROBUTTON  SnrToggleCheckbox □适用 </w:instrText>
              </w:r>
              <w:r>
                <w:fldChar w:fldCharType="end"/>
              </w:r>
              <w:r>
                <w:fldChar w:fldCharType="begin"/>
              </w:r>
              <w:r w:rsidR="008955F7">
                <w:instrText xml:space="preserve"> MACROBUTTON  SnrToggleCheckbox √不适用 </w:instrText>
              </w:r>
              <w:r>
                <w:fldChar w:fldCharType="end"/>
              </w:r>
            </w:p>
          </w:sdtContent>
        </w:sdt>
        <w:p w14:paraId="6DFC48CF" w14:textId="77777777" w:rsidR="00FC7A49" w:rsidRDefault="00FE42B0">
          <w:pPr>
            <w:rPr>
              <w:szCs w:val="21"/>
            </w:rPr>
          </w:pPr>
        </w:p>
      </w:sdtContent>
    </w:sdt>
    <w:p w14:paraId="028213A1" w14:textId="77777777" w:rsidR="00FC7A49" w:rsidRDefault="00FC7A49">
      <w:pPr>
        <w:rPr>
          <w:szCs w:val="21"/>
        </w:rPr>
      </w:pPr>
    </w:p>
    <w:sdt>
      <w:sdtPr>
        <w:rPr>
          <w:rFonts w:ascii="宋体" w:hAnsi="宋体" w:cs="宋体" w:hint="eastAsia"/>
          <w:b w:val="0"/>
          <w:bCs w:val="0"/>
          <w:kern w:val="0"/>
          <w:szCs w:val="24"/>
        </w:rPr>
        <w:alias w:val="模块:股份支付的修改、终止情况"/>
        <w:tag w:val="_GBC_ae153862caea4ff5a57470b6f594f167"/>
        <w:id w:val="1114640502"/>
        <w:lock w:val="sdtLocked"/>
        <w:placeholder>
          <w:docPart w:val="GBC22222222222222222222222222222"/>
        </w:placeholder>
      </w:sdtPr>
      <w:sdtEndPr>
        <w:rPr>
          <w:rFonts w:asciiTheme="minorHAnsi" w:eastAsiaTheme="minorEastAsia" w:hAnsiTheme="minorHAnsi" w:cstheme="minorBidi" w:hint="default"/>
          <w:szCs w:val="21"/>
        </w:rPr>
      </w:sdtEndPr>
      <w:sdtContent>
        <w:p w14:paraId="5337C6A7" w14:textId="77777777" w:rsidR="00FC7A49" w:rsidRDefault="006C5602" w:rsidP="006807BE">
          <w:pPr>
            <w:pStyle w:val="3"/>
            <w:numPr>
              <w:ilvl w:val="0"/>
              <w:numId w:val="49"/>
            </w:numPr>
          </w:pPr>
          <w:r>
            <w:rPr>
              <w:rFonts w:hint="eastAsia"/>
            </w:rPr>
            <w:t>股份支付的修改、终止情况</w:t>
          </w:r>
        </w:p>
        <w:sdt>
          <w:sdtPr>
            <w:alias w:val="是否适用：股份支付的修改、终止情况[双击切换]"/>
            <w:tag w:val="_GBC_794cdee9be3b4b478fa83b914d22ea66"/>
            <w:id w:val="-308473675"/>
            <w:lock w:val="sdtContentLocked"/>
            <w:placeholder>
              <w:docPart w:val="GBC22222222222222222222222222222"/>
            </w:placeholder>
          </w:sdtPr>
          <w:sdtContent>
            <w:p w14:paraId="1DCCD33B" w14:textId="77777777" w:rsidR="00FC7A49" w:rsidRDefault="006C5602" w:rsidP="008955F7">
              <w:pPr>
                <w:rPr>
                  <w:rFonts w:asciiTheme="minorHAnsi" w:eastAsiaTheme="minorEastAsia" w:hAnsiTheme="minorHAnsi" w:cstheme="minorBidi"/>
                  <w:szCs w:val="21"/>
                </w:rPr>
              </w:pPr>
              <w:r>
                <w:fldChar w:fldCharType="begin"/>
              </w:r>
              <w:r w:rsidR="008955F7">
                <w:instrText xml:space="preserve"> MACROBUTTON  SnrToggleCheckbox □适用 </w:instrText>
              </w:r>
              <w:r>
                <w:fldChar w:fldCharType="end"/>
              </w:r>
              <w:r>
                <w:fldChar w:fldCharType="begin"/>
              </w:r>
              <w:r w:rsidR="008955F7">
                <w:instrText xml:space="preserve"> MACROBUTTON  SnrToggleCheckbox √不适用 </w:instrText>
              </w:r>
              <w:r>
                <w:fldChar w:fldCharType="end"/>
              </w:r>
            </w:p>
          </w:sdtContent>
        </w:sdt>
      </w:sdtContent>
    </w:sdt>
    <w:p w14:paraId="55D051C1" w14:textId="77777777" w:rsidR="00FC7A49" w:rsidRDefault="00FC7A49">
      <w:pPr>
        <w:ind w:firstLineChars="100" w:firstLine="210"/>
        <w:rPr>
          <w:szCs w:val="21"/>
        </w:rPr>
      </w:pPr>
    </w:p>
    <w:sdt>
      <w:sdtPr>
        <w:rPr>
          <w:rFonts w:ascii="宋体" w:hAnsi="宋体" w:cs="宋体"/>
          <w:b w:val="0"/>
          <w:bCs w:val="0"/>
          <w:kern w:val="0"/>
          <w:szCs w:val="21"/>
        </w:rPr>
        <w:alias w:val="模块:股份支付的其他情况说明"/>
        <w:tag w:val="_GBC_d9554f13d811474eab6fe8ab0c5c8811"/>
        <w:id w:val="1188874288"/>
        <w:lock w:val="sdtLocked"/>
        <w:placeholder>
          <w:docPart w:val="GBC22222222222222222222222222222"/>
        </w:placeholder>
      </w:sdtPr>
      <w:sdtContent>
        <w:p w14:paraId="33DD325B" w14:textId="77777777" w:rsidR="00FC7A49" w:rsidRDefault="006C5602" w:rsidP="006807BE">
          <w:pPr>
            <w:pStyle w:val="3"/>
            <w:numPr>
              <w:ilvl w:val="0"/>
              <w:numId w:val="49"/>
            </w:numPr>
            <w:rPr>
              <w:szCs w:val="21"/>
            </w:rPr>
          </w:pPr>
          <w:r>
            <w:rPr>
              <w:rFonts w:hint="eastAsia"/>
              <w:szCs w:val="21"/>
            </w:rPr>
            <w:t>其他</w:t>
          </w:r>
        </w:p>
        <w:sdt>
          <w:sdtPr>
            <w:alias w:val="是否适用：股份支付的其他情况说明[双击切换]"/>
            <w:tag w:val="_GBC_b8be1a19715949cab94dc673580d61a2"/>
            <w:id w:val="-581218972"/>
            <w:lock w:val="sdtContentLocked"/>
            <w:placeholder>
              <w:docPart w:val="GBC22222222222222222222222222222"/>
            </w:placeholder>
          </w:sdtPr>
          <w:sdtContent>
            <w:p w14:paraId="47E18D59" w14:textId="77777777" w:rsidR="00FC7A49" w:rsidRDefault="006C5602" w:rsidP="008955F7">
              <w:pPr>
                <w:rPr>
                  <w:szCs w:val="21"/>
                </w:rPr>
              </w:pPr>
              <w:r>
                <w:fldChar w:fldCharType="begin"/>
              </w:r>
              <w:r w:rsidR="008955F7">
                <w:instrText xml:space="preserve"> MACROBUTTON  SnrToggleCheckbox □适用 </w:instrText>
              </w:r>
              <w:r>
                <w:fldChar w:fldCharType="end"/>
              </w:r>
              <w:r>
                <w:fldChar w:fldCharType="begin"/>
              </w:r>
              <w:r w:rsidR="008955F7">
                <w:instrText xml:space="preserve"> MACROBUTTON  SnrToggleCheckbox √不适用 </w:instrText>
              </w:r>
              <w:r>
                <w:fldChar w:fldCharType="end"/>
              </w:r>
            </w:p>
          </w:sdtContent>
        </w:sdt>
      </w:sdtContent>
    </w:sdt>
    <w:p w14:paraId="32F86354" w14:textId="77777777" w:rsidR="00FC7A49" w:rsidRDefault="00FC7A49">
      <w:pPr>
        <w:rPr>
          <w:szCs w:val="21"/>
        </w:rPr>
      </w:pPr>
    </w:p>
    <w:p w14:paraId="7E0758BD" w14:textId="77777777" w:rsidR="00FC7A49" w:rsidRDefault="006C5602" w:rsidP="006807BE">
      <w:pPr>
        <w:pStyle w:val="2"/>
        <w:numPr>
          <w:ilvl w:val="0"/>
          <w:numId w:val="8"/>
        </w:numPr>
      </w:pPr>
      <w:r>
        <w:rPr>
          <w:rFonts w:hint="eastAsia"/>
        </w:rPr>
        <w:t>承诺及或有事项</w:t>
      </w:r>
    </w:p>
    <w:p w14:paraId="7AE458F2" w14:textId="77777777" w:rsidR="00FC7A49" w:rsidRDefault="006C5602" w:rsidP="006807BE">
      <w:pPr>
        <w:pStyle w:val="3"/>
        <w:numPr>
          <w:ilvl w:val="0"/>
          <w:numId w:val="50"/>
        </w:numPr>
        <w:rPr>
          <w:rFonts w:ascii="宋体" w:hAnsi="宋体"/>
        </w:rPr>
      </w:pPr>
      <w:r>
        <w:rPr>
          <w:rFonts w:ascii="宋体" w:hAnsi="宋体" w:hint="eastAsia"/>
        </w:rPr>
        <w:t>重要承诺事项</w:t>
      </w:r>
    </w:p>
    <w:sdt>
      <w:sdtPr>
        <w:alias w:val="是否适用：重要承诺事项[双击切换]"/>
        <w:tag w:val="_GBC_3ee02d2bff5e4dd69f75cc6148bdda8f"/>
        <w:id w:val="1097061480"/>
        <w:lock w:val="sdtContentLocked"/>
        <w:placeholder>
          <w:docPart w:val="GBC22222222222222222222222222222"/>
        </w:placeholder>
      </w:sdtPr>
      <w:sdtContent>
        <w:p w14:paraId="253539B8" w14:textId="77777777" w:rsidR="008955F7" w:rsidRDefault="006C5602" w:rsidP="008955F7">
          <w:r>
            <w:fldChar w:fldCharType="begin"/>
          </w:r>
          <w:r w:rsidR="008955F7">
            <w:instrText xml:space="preserve"> MACROBUTTON  SnrToggleCheckbox □适用 </w:instrText>
          </w:r>
          <w:r>
            <w:fldChar w:fldCharType="end"/>
          </w:r>
          <w:r>
            <w:fldChar w:fldCharType="begin"/>
          </w:r>
          <w:r w:rsidR="008955F7">
            <w:instrText xml:space="preserve"> MACROBUTTON  SnrToggleCheckbox √不适用 </w:instrText>
          </w:r>
          <w:r>
            <w:fldChar w:fldCharType="end"/>
          </w:r>
        </w:p>
      </w:sdtContent>
    </w:sdt>
    <w:p w14:paraId="05F420CA" w14:textId="77777777" w:rsidR="00FC7A49" w:rsidRDefault="00FC7A49"/>
    <w:p w14:paraId="019A89CD" w14:textId="77777777" w:rsidR="00FC7A49" w:rsidRDefault="006C5602" w:rsidP="006807BE">
      <w:pPr>
        <w:pStyle w:val="3"/>
        <w:numPr>
          <w:ilvl w:val="0"/>
          <w:numId w:val="50"/>
        </w:numPr>
      </w:pPr>
      <w:r>
        <w:rPr>
          <w:rFonts w:hint="eastAsia"/>
        </w:rPr>
        <w:lastRenderedPageBreak/>
        <w:t>或有事项</w:t>
      </w:r>
    </w:p>
    <w:sdt>
      <w:sdtPr>
        <w:rPr>
          <w:rFonts w:ascii="宋体" w:hAnsi="宋体" w:cs="宋体" w:hint="eastAsia"/>
          <w:b w:val="0"/>
          <w:bCs w:val="0"/>
          <w:kern w:val="0"/>
          <w:szCs w:val="24"/>
        </w:rPr>
        <w:alias w:val="模块:资产负债表日存在的或有事项"/>
        <w:tag w:val="_GBC_c667d796bd114ba58f4592903a5601f3"/>
        <w:id w:val="925148382"/>
        <w:lock w:val="sdtLocked"/>
        <w:placeholder>
          <w:docPart w:val="GBC22222222222222222222222222222"/>
        </w:placeholder>
      </w:sdtPr>
      <w:sdtEndPr>
        <w:rPr>
          <w:rFonts w:asciiTheme="minorHAnsi" w:hAnsiTheme="minorHAnsi" w:cstheme="minorBidi"/>
        </w:rPr>
      </w:sdtEndPr>
      <w:sdtContent>
        <w:p w14:paraId="20A53B97" w14:textId="77777777" w:rsidR="00FC7A49" w:rsidRDefault="006C5602" w:rsidP="006807BE">
          <w:pPr>
            <w:pStyle w:val="4"/>
            <w:numPr>
              <w:ilvl w:val="0"/>
              <w:numId w:val="51"/>
            </w:numPr>
            <w:tabs>
              <w:tab w:val="left" w:pos="616"/>
            </w:tabs>
          </w:pPr>
          <w:r>
            <w:rPr>
              <w:rFonts w:hint="eastAsia"/>
            </w:rPr>
            <w:t>资产负债表</w:t>
          </w:r>
          <w:proofErr w:type="gramStart"/>
          <w:r>
            <w:rPr>
              <w:rFonts w:hint="eastAsia"/>
            </w:rPr>
            <w:t>日存在</w:t>
          </w:r>
          <w:proofErr w:type="gramEnd"/>
          <w:r>
            <w:rPr>
              <w:rFonts w:hint="eastAsia"/>
            </w:rPr>
            <w:t>的重要或有事项</w:t>
          </w:r>
        </w:p>
        <w:sdt>
          <w:sdtPr>
            <w:alias w:val="是否适用：资产负债表日存在的重要或有事项[双击切换]"/>
            <w:tag w:val="_GBC_dea854a30b4642f6b78351afe6791c32"/>
            <w:id w:val="61229403"/>
            <w:lock w:val="sdtContentLocked"/>
            <w:placeholder>
              <w:docPart w:val="GBC22222222222222222222222222222"/>
            </w:placeholder>
          </w:sdtPr>
          <w:sdtContent>
            <w:p w14:paraId="7DEBD995" w14:textId="77777777" w:rsidR="00FC7A49" w:rsidRDefault="006C5602">
              <w:r>
                <w:fldChar w:fldCharType="begin"/>
              </w:r>
              <w:r w:rsidR="008955F7">
                <w:instrText xml:space="preserve"> MACROBUTTON  SnrToggleCheckbox √适用 </w:instrText>
              </w:r>
              <w:r>
                <w:fldChar w:fldCharType="end"/>
              </w:r>
              <w:r>
                <w:fldChar w:fldCharType="begin"/>
              </w:r>
              <w:r w:rsidR="008955F7">
                <w:instrText xml:space="preserve"> MACROBUTTON  SnrToggleCheckbox □不适用 </w:instrText>
              </w:r>
              <w:r>
                <w:fldChar w:fldCharType="end"/>
              </w:r>
            </w:p>
          </w:sdtContent>
        </w:sdt>
        <w:sdt>
          <w:sdtPr>
            <w:rPr>
              <w:rFonts w:ascii="Calibri" w:hAnsi="Calibri" w:cs="Times New Roman"/>
              <w:kern w:val="2"/>
              <w:szCs w:val="22"/>
            </w:rPr>
            <w:alias w:val="资产负债表日存在的重要或有事项"/>
            <w:tag w:val="_GBC_9aacda4c45eb44bcb0d1f17e53741a1f"/>
            <w:id w:val="-2021303727"/>
            <w:lock w:val="sdtLocked"/>
            <w:placeholder>
              <w:docPart w:val="GBC22222222222222222222222222222"/>
            </w:placeholder>
          </w:sdtPr>
          <w:sdtContent>
            <w:p w14:paraId="5C072AA4" w14:textId="77777777" w:rsidR="008955F7" w:rsidRDefault="00E33220" w:rsidP="00E33220">
              <w:pPr>
                <w:ind w:firstLineChars="300" w:firstLine="630"/>
              </w:pPr>
              <w:r>
                <w:rPr>
                  <w:rFonts w:hint="eastAsia"/>
                </w:rPr>
                <w:t>（一）</w:t>
              </w:r>
              <w:r w:rsidR="008955F7">
                <w:rPr>
                  <w:rFonts w:hint="eastAsia"/>
                </w:rPr>
                <w:t>涉税或有负债</w:t>
              </w:r>
            </w:p>
            <w:p w14:paraId="19FBC167" w14:textId="77777777" w:rsidR="008955F7" w:rsidRPr="00690D83" w:rsidRDefault="008955F7" w:rsidP="00690D83">
              <w:pPr>
                <w:spacing w:beforeLines="100" w:before="240" w:line="360" w:lineRule="exact"/>
                <w:ind w:firstLineChars="200" w:firstLine="420"/>
                <w:jc w:val="both"/>
                <w:rPr>
                  <w:szCs w:val="22"/>
                </w:rPr>
              </w:pPr>
              <w:r w:rsidRPr="00690D83">
                <w:rPr>
                  <w:rFonts w:hint="eastAsia"/>
                  <w:szCs w:val="22"/>
                </w:rPr>
                <w:t>（1）2011年，沙特当地税务局对公司沙特分公司2006～2008年的纳税情况进行例行税务评估，2014年11月20日，沙特分公司收到沙特税务局的评估报告，评估报告认为沙特分公司应补缴税款和滞纳金（应补缴3304万里亚尔税款，并按照每30天1%的比例缴纳滞纳金）或者在规定期限内进行申诉。沙特分公司向税务初级申诉委员会进行了申诉，2016年5月，收到申诉结果通知，税务初级申诉委员会未对申诉内容进行实质审核而拒绝了沙特分公司的诉求，沙特分公司决定向税务高级申诉委员会申诉。为满足申诉条件，2016年6月本公司开出了金额为6848万里亚尔的银行保函，并提交了正式的申诉报告。</w:t>
              </w:r>
            </w:p>
            <w:p w14:paraId="6A374E81" w14:textId="77777777" w:rsidR="008955F7" w:rsidRPr="00690D83" w:rsidRDefault="008955F7" w:rsidP="00690D83">
              <w:pPr>
                <w:spacing w:beforeLines="100" w:before="240" w:line="360" w:lineRule="exact"/>
                <w:ind w:firstLineChars="200" w:firstLine="420"/>
                <w:jc w:val="both"/>
                <w:rPr>
                  <w:szCs w:val="22"/>
                </w:rPr>
              </w:pPr>
              <w:r w:rsidRPr="00690D83">
                <w:rPr>
                  <w:rFonts w:hint="eastAsia"/>
                  <w:szCs w:val="22"/>
                </w:rPr>
                <w:t>2016 年11月，沙特分公司收到沙特税务局送达的书面函件及相关补缴税</w:t>
              </w:r>
              <w:proofErr w:type="gramStart"/>
              <w:r w:rsidRPr="00690D83">
                <w:rPr>
                  <w:rFonts w:hint="eastAsia"/>
                  <w:szCs w:val="22"/>
                </w:rPr>
                <w:t>务</w:t>
              </w:r>
              <w:proofErr w:type="gramEnd"/>
              <w:r w:rsidRPr="00690D83">
                <w:rPr>
                  <w:rFonts w:hint="eastAsia"/>
                  <w:szCs w:val="22"/>
                </w:rPr>
                <w:t>明细表，通知沙特分公司支付2009-2010 年所得税和代扣税，其中，所得税金额为4493.31万里亚尔，代扣税金额为3210.99万里亚尔，总计金额为7704.30万里亚尔（约合人民币1.4亿元）。此外，根据沙特税法规定， 沙特分公司若申诉失败可能需补缴每30天1%的滞纳金，本公司已向沙特税务局提出申诉。</w:t>
              </w:r>
            </w:p>
            <w:p w14:paraId="66CB8CA5" w14:textId="77777777" w:rsidR="008955F7" w:rsidRPr="00690D83" w:rsidRDefault="008955F7" w:rsidP="00690D83">
              <w:pPr>
                <w:spacing w:beforeLines="100" w:before="240" w:line="360" w:lineRule="exact"/>
                <w:ind w:firstLineChars="200" w:firstLine="420"/>
                <w:jc w:val="both"/>
                <w:rPr>
                  <w:szCs w:val="22"/>
                </w:rPr>
              </w:pPr>
              <w:r w:rsidRPr="00690D83">
                <w:rPr>
                  <w:rFonts w:hint="eastAsia"/>
                  <w:szCs w:val="22"/>
                </w:rPr>
                <w:t>本公司确信申诉理由是合理的，但由于申诉过程中的诸多不确定性，截至财务报表批准报出日，本公司对该或有事项的最终结果和金额无法合理预计。</w:t>
              </w:r>
            </w:p>
            <w:p w14:paraId="29DF715B" w14:textId="77777777" w:rsidR="008955F7" w:rsidRPr="00690D83" w:rsidRDefault="008955F7" w:rsidP="00690D83">
              <w:pPr>
                <w:spacing w:beforeLines="100" w:before="240" w:line="360" w:lineRule="exact"/>
                <w:ind w:firstLineChars="200" w:firstLine="420"/>
                <w:jc w:val="both"/>
                <w:rPr>
                  <w:szCs w:val="22"/>
                </w:rPr>
              </w:pPr>
              <w:r w:rsidRPr="00690D83">
                <w:rPr>
                  <w:rFonts w:hint="eastAsia"/>
                  <w:szCs w:val="22"/>
                </w:rPr>
                <w:t>（2）2016年6月，印度尼西亚雅加达税务局下达通知，将本集团之二级子公司天津设计院驻印度尼西亚代表处（以下简称印尼代表处）认定为常设机构，根据印尼税法，常设机构需就出口至印尼的货物按照出口收入的4%缴纳代扣税。天津设计院在当地与 PT.SEMEN BATURAJA签有EP合同，金额1.7亿美元。如果按常设机构对待，合同金额4%的部分涉及代扣税。根据印尼-中国双边税收协定，本集团有合理理由认为印尼代表处不满足印尼常设机构的认定条件。截至财务报表批准报出日，印尼当地税务局对于印尼代表处的税务调查仍在进行中，本集团尚未收到纳税通知。</w:t>
              </w:r>
            </w:p>
            <w:p w14:paraId="7C0C7A9C" w14:textId="77777777" w:rsidR="00E33220" w:rsidRDefault="00E33220" w:rsidP="00E33220">
              <w:pPr>
                <w:autoSpaceDE w:val="0"/>
                <w:autoSpaceDN w:val="0"/>
                <w:adjustRightInd w:val="0"/>
                <w:spacing w:beforeLines="100" w:before="240" w:line="360" w:lineRule="exact"/>
                <w:ind w:firstLineChars="300" w:firstLine="630"/>
              </w:pPr>
              <w:r>
                <w:rPr>
                  <w:rFonts w:hint="eastAsia"/>
                </w:rPr>
                <w:t>（二）未决诉讼或仲裁形成的或有负债</w:t>
              </w:r>
            </w:p>
            <w:p w14:paraId="05C8A89D" w14:textId="77777777" w:rsidR="00690D83" w:rsidRDefault="00690D83" w:rsidP="00690D83">
              <w:pPr>
                <w:spacing w:beforeLines="100" w:before="240" w:line="360" w:lineRule="exact"/>
                <w:ind w:firstLineChars="200" w:firstLine="420"/>
                <w:jc w:val="both"/>
                <w:rPr>
                  <w:szCs w:val="22"/>
                </w:rPr>
              </w:pPr>
              <w:r>
                <w:rPr>
                  <w:rFonts w:hint="eastAsia"/>
                  <w:szCs w:val="22"/>
                </w:rPr>
                <w:t>（1）2012年4月23日，吕梁绿源建材有限公司（以下简称绿源建材公司）与本集团之二级子公司装备集团公司签订了《吕梁绿源建材有限公司新建年产30万吨钢渣线项目合作协议》及一系列《设备采购协议》，合同内容为装备集团公司</w:t>
              </w:r>
              <w:proofErr w:type="gramStart"/>
              <w:r>
                <w:rPr>
                  <w:rFonts w:hint="eastAsia"/>
                  <w:szCs w:val="22"/>
                </w:rPr>
                <w:t>向绿源</w:t>
              </w:r>
              <w:proofErr w:type="gramEnd"/>
              <w:r>
                <w:rPr>
                  <w:rFonts w:hint="eastAsia"/>
                  <w:szCs w:val="22"/>
                </w:rPr>
                <w:t>建材公司提供</w:t>
              </w:r>
              <w:proofErr w:type="gramStart"/>
              <w:r>
                <w:rPr>
                  <w:rFonts w:hint="eastAsia"/>
                  <w:szCs w:val="22"/>
                </w:rPr>
                <w:t>钢渣立磨设备</w:t>
              </w:r>
              <w:proofErr w:type="gramEnd"/>
              <w:r>
                <w:rPr>
                  <w:rFonts w:hint="eastAsia"/>
                  <w:szCs w:val="22"/>
                </w:rPr>
                <w:t>、钢渣粉磨生产线相关设备及技术管理咨询，绿源建材公司支付设备价款及技术咨询费, 同年5月17日和2013年9月16日双方又签订了关于项目合作的补充协议。合同履行完毕后，双方经竣工验收合格。2014年11月26日，绿源建材公司以装备集团公司设备质量存在重大瑕疵，难以实现合同目的为由向吕梁市中级人民法院起诉请求解除双方《合作协议》、《设备采购协议》等，并要求被告赔偿经济损失2000万元。截至2016年12月31日，吕梁市中级人民法院正式开始实体程序审</w:t>
              </w:r>
              <w:r>
                <w:rPr>
                  <w:rFonts w:hint="eastAsia"/>
                  <w:szCs w:val="22"/>
                </w:rPr>
                <w:lastRenderedPageBreak/>
                <w:t>理，原告申请对产品质量进行鉴定，鉴定机构已经接受委托。</w:t>
              </w:r>
              <w:r w:rsidRPr="00D2636E">
                <w:rPr>
                  <w:rFonts w:hint="eastAsia"/>
                  <w:szCs w:val="22"/>
                </w:rPr>
                <w:t>2017年6月28日一审第一次开庭完毕，目前尚未出判决。</w:t>
              </w:r>
            </w:p>
            <w:p w14:paraId="7DF93EE9" w14:textId="77777777" w:rsidR="00690D83" w:rsidRDefault="00690D83" w:rsidP="00690D83">
              <w:pPr>
                <w:spacing w:beforeLines="100" w:before="240" w:line="360" w:lineRule="exact"/>
                <w:ind w:firstLineChars="200" w:firstLine="420"/>
                <w:jc w:val="both"/>
                <w:rPr>
                  <w:szCs w:val="22"/>
                </w:rPr>
              </w:pPr>
              <w:r>
                <w:rPr>
                  <w:rFonts w:hint="eastAsia"/>
                  <w:szCs w:val="22"/>
                </w:rPr>
                <w:t>（2）2012年6月12日，内蒙古世纪恒生矿业有限责任公司（以下简称世纪恒生矿业公司）与本集团之二级子公司装备集团公司签订了《钢网架工程设计施工安装合同》，合同预估价款1577万元，合同签订后装备集团公司依约履行全部合同义务，且工程已经竣工验收，双方签署竣工验收报告。但世纪恒生矿业公司拖欠工程款995.10万元，装备集团公司向法院提起诉讼，世纪恒生矿业公司又以工程质量存在问题为由提出反诉，向装备集团公司索赔16万元，同时申请工程质量鉴定。 2017年1月17日申请追加诉讼请求共计1854.47万元，</w:t>
              </w:r>
              <w:r w:rsidRPr="00D2636E">
                <w:rPr>
                  <w:rFonts w:hint="eastAsia"/>
                  <w:szCs w:val="22"/>
                </w:rPr>
                <w:t>2017年3月28日，内蒙古察哈尔右翼中旗人民法院一审第一次开庭审理完毕，目前尚未出判决。</w:t>
              </w:r>
            </w:p>
            <w:p w14:paraId="5DEF7378" w14:textId="77777777" w:rsidR="00690D83" w:rsidRDefault="00690D83" w:rsidP="00690D83">
              <w:pPr>
                <w:spacing w:beforeLines="100" w:before="240" w:line="360" w:lineRule="exact"/>
                <w:ind w:firstLineChars="200" w:firstLine="420"/>
                <w:jc w:val="both"/>
                <w:rPr>
                  <w:szCs w:val="22"/>
                </w:rPr>
              </w:pPr>
              <w:r>
                <w:rPr>
                  <w:rFonts w:hint="eastAsia"/>
                  <w:szCs w:val="22"/>
                </w:rPr>
                <w:t>（3）2014年7月30日，</w:t>
              </w:r>
              <w:proofErr w:type="gramStart"/>
              <w:r>
                <w:rPr>
                  <w:rFonts w:hint="eastAsia"/>
                  <w:szCs w:val="22"/>
                </w:rPr>
                <w:t>朝阳兰凌水泥</w:t>
              </w:r>
              <w:proofErr w:type="gramEnd"/>
              <w:r>
                <w:rPr>
                  <w:rFonts w:hint="eastAsia"/>
                  <w:szCs w:val="22"/>
                </w:rPr>
                <w:t>有限公司（以下简称</w:t>
              </w:r>
              <w:proofErr w:type="gramStart"/>
              <w:r>
                <w:rPr>
                  <w:rFonts w:hint="eastAsia"/>
                  <w:szCs w:val="22"/>
                </w:rPr>
                <w:t>朝阳兰凌公司</w:t>
              </w:r>
              <w:proofErr w:type="gramEnd"/>
              <w:r>
                <w:rPr>
                  <w:rFonts w:hint="eastAsia"/>
                  <w:szCs w:val="22"/>
                </w:rPr>
                <w:t>）与本公司邯郸工程建设分公司签订《机电设备制作安装合同》，由邯郸工程建设分公司承担机电设备安装工程。工程施工过程中，因朝阳</w:t>
              </w:r>
              <w:proofErr w:type="gramStart"/>
              <w:r>
                <w:rPr>
                  <w:rFonts w:hint="eastAsia"/>
                  <w:szCs w:val="22"/>
                </w:rPr>
                <w:t>兰凌公司</w:t>
              </w:r>
              <w:proofErr w:type="gramEnd"/>
              <w:r>
                <w:rPr>
                  <w:rFonts w:hint="eastAsia"/>
                  <w:szCs w:val="22"/>
                </w:rPr>
                <w:t>资金问题造成长期停工，邯郸工程建设分公司提出解除合同，2016年朝阳</w:t>
              </w:r>
              <w:proofErr w:type="gramStart"/>
              <w:r>
                <w:rPr>
                  <w:rFonts w:hint="eastAsia"/>
                  <w:szCs w:val="22"/>
                </w:rPr>
                <w:t>兰凌公司</w:t>
              </w:r>
              <w:proofErr w:type="gramEnd"/>
              <w:r>
                <w:rPr>
                  <w:rFonts w:hint="eastAsia"/>
                  <w:szCs w:val="22"/>
                </w:rPr>
                <w:t>向朝阳仲裁委提起仲裁，主张违约及停产损失630万元，邯郸工程建设分公司反诉状请求380万元，朝阳仲裁委已开庭审理，双方申请对各自的损失进行鉴定，截至财务报表批准报出日，</w:t>
              </w:r>
              <w:r w:rsidRPr="00D2636E">
                <w:rPr>
                  <w:rFonts w:hint="eastAsia"/>
                  <w:szCs w:val="22"/>
                </w:rPr>
                <w:t>朝阳仲裁</w:t>
              </w:r>
              <w:proofErr w:type="gramStart"/>
              <w:r w:rsidRPr="00D2636E">
                <w:rPr>
                  <w:rFonts w:hint="eastAsia"/>
                  <w:szCs w:val="22"/>
                </w:rPr>
                <w:t>委尚未</w:t>
              </w:r>
              <w:proofErr w:type="gramEnd"/>
              <w:r w:rsidRPr="00D2636E">
                <w:rPr>
                  <w:rFonts w:hint="eastAsia"/>
                  <w:szCs w:val="22"/>
                </w:rPr>
                <w:t>确定最终鉴定机构，本案仍处于鉴定阶段中。</w:t>
              </w:r>
            </w:p>
            <w:p w14:paraId="462DA221" w14:textId="77777777" w:rsidR="00690D83" w:rsidRDefault="00690D83" w:rsidP="00E33220">
              <w:pPr>
                <w:autoSpaceDE w:val="0"/>
                <w:autoSpaceDN w:val="0"/>
                <w:adjustRightInd w:val="0"/>
                <w:spacing w:beforeLines="100" w:before="240" w:line="360" w:lineRule="exact"/>
                <w:ind w:firstLineChars="300" w:firstLine="630"/>
              </w:pPr>
              <w:r w:rsidRPr="00690D83">
                <w:rPr>
                  <w:rFonts w:hint="eastAsia"/>
                </w:rPr>
                <w:t>（</w:t>
              </w:r>
              <w:r w:rsidRPr="00690D83">
                <w:t>4）本集团之二级子公司中</w:t>
              </w:r>
              <w:proofErr w:type="gramStart"/>
              <w:r w:rsidRPr="00690D83">
                <w:t>材建设</w:t>
              </w:r>
              <w:proofErr w:type="gramEnd"/>
              <w:r w:rsidRPr="00690D83">
                <w:t>公司与呼伦贝尔市盛</w:t>
              </w:r>
              <w:proofErr w:type="gramStart"/>
              <w:r w:rsidRPr="00690D83">
                <w:t>伟科技</w:t>
              </w:r>
              <w:proofErr w:type="gramEnd"/>
              <w:r w:rsidRPr="00690D83">
                <w:t>实业有限公司（以下简称"盛</w:t>
              </w:r>
              <w:proofErr w:type="gramStart"/>
              <w:r w:rsidRPr="00690D83">
                <w:t>伟科技</w:t>
              </w:r>
              <w:proofErr w:type="gramEnd"/>
              <w:r w:rsidRPr="00690D83">
                <w:t>公司"）、伊敏中</w:t>
              </w:r>
              <w:proofErr w:type="gramStart"/>
              <w:r w:rsidRPr="00690D83">
                <w:t>鼎科技</w:t>
              </w:r>
              <w:proofErr w:type="gramEnd"/>
              <w:r w:rsidRPr="00690D83">
                <w:t>节能有限责任公司（以下简称"伊敏中鼎公司"）于2013年3月15日签订《呼伦贝尔市盛伟科技实业有限公司日产5000吨超细粉煤灰生产线一期项目总承包合同》，2014年9月15日中</w:t>
              </w:r>
              <w:proofErr w:type="gramStart"/>
              <w:r w:rsidRPr="00690D83">
                <w:t>材建设</w:t>
              </w:r>
              <w:proofErr w:type="gramEnd"/>
              <w:r w:rsidRPr="00690D83">
                <w:t>公司以两被告拒不结算和支付工程款为由，向呼伦贝尔市中级人民法院提起诉讼，要求盛</w:t>
              </w:r>
              <w:proofErr w:type="gramStart"/>
              <w:r w:rsidRPr="00690D83">
                <w:t>伟科技</w:t>
              </w:r>
              <w:proofErr w:type="gramEnd"/>
              <w:r w:rsidRPr="00690D83">
                <w:t>公司和伊敏中鼎公司向其支付10,241.49万元。2014年10月17日，呼伦贝尔市中级人民法院做出《受理通知书》（2014</w:t>
              </w:r>
              <w:proofErr w:type="gramStart"/>
              <w:r w:rsidRPr="00690D83">
                <w:t>呼民初</w:t>
              </w:r>
              <w:proofErr w:type="gramEnd"/>
              <w:r w:rsidRPr="00690D83">
                <w:t>字第160号），正式受理此案。案件受理后，盛</w:t>
              </w:r>
              <w:proofErr w:type="gramStart"/>
              <w:r w:rsidRPr="00690D83">
                <w:t>伟科技</w:t>
              </w:r>
              <w:proofErr w:type="gramEnd"/>
              <w:r w:rsidRPr="00690D83">
                <w:t>公司提出管辖权异议，经过管辖权异议一审、二审，最终确定由呼伦贝尔市中级人民法院审理本案。2015年7月盛</w:t>
              </w:r>
              <w:proofErr w:type="gramStart"/>
              <w:r w:rsidRPr="00690D83">
                <w:t>伟科技</w:t>
              </w:r>
              <w:proofErr w:type="gramEnd"/>
              <w:r w:rsidRPr="00690D83">
                <w:t>公司提出反诉，要求中</w:t>
              </w:r>
              <w:proofErr w:type="gramStart"/>
              <w:r w:rsidRPr="00690D83">
                <w:t>材建设</w:t>
              </w:r>
              <w:proofErr w:type="gramEnd"/>
              <w:r w:rsidRPr="00690D83">
                <w:t>公司向其支付违约金82.8万元和损失赔偿5000万元。法院将本案本诉与反诉合并审理，2015年9月，盛</w:t>
              </w:r>
              <w:proofErr w:type="gramStart"/>
              <w:r w:rsidRPr="00690D83">
                <w:t>伟科技</w:t>
              </w:r>
              <w:proofErr w:type="gramEnd"/>
              <w:r w:rsidRPr="00690D83">
                <w:t>公司就本案申请工程造价鉴定、土建工程质量鉴定、产品质量鉴定三个司法鉴定，因案情复杂，截至财务报表批准报出日，本案司法鉴定程序仍在进行中。</w:t>
              </w:r>
            </w:p>
            <w:p w14:paraId="5FB1962A" w14:textId="77777777" w:rsidR="00690D83" w:rsidRDefault="00690D83" w:rsidP="00E33220">
              <w:pPr>
                <w:autoSpaceDE w:val="0"/>
                <w:autoSpaceDN w:val="0"/>
                <w:adjustRightInd w:val="0"/>
                <w:spacing w:beforeLines="100" w:before="240" w:line="360" w:lineRule="exact"/>
                <w:ind w:firstLineChars="300" w:firstLine="630"/>
              </w:pPr>
              <w:r>
                <w:rPr>
                  <w:rFonts w:hint="eastAsia"/>
                </w:rPr>
                <w:t>（三）为其他单位提供债务担保情况说明</w:t>
              </w:r>
            </w:p>
            <w:p w14:paraId="3ADAC2B8" w14:textId="77777777" w:rsidR="00690D83" w:rsidRDefault="00690D83" w:rsidP="00690D83">
              <w:pPr>
                <w:spacing w:beforeLines="100" w:before="240" w:line="360" w:lineRule="exact"/>
                <w:ind w:firstLineChars="200" w:firstLine="420"/>
                <w:jc w:val="both"/>
                <w:rPr>
                  <w:szCs w:val="22"/>
                </w:rPr>
              </w:pPr>
              <w:r>
                <w:rPr>
                  <w:rFonts w:hint="eastAsia"/>
                  <w:szCs w:val="22"/>
                </w:rPr>
                <w:t>（1）2016年1月29日，公司2016年第一次临时股东大会审议通过了《关于为全资子公司提供担保的议案》，批准公司为公司全资子公司装备集团公司与进出口银行2016年4月24日前签订的具体贷款合同项下债务承担</w:t>
              </w:r>
              <w:proofErr w:type="gramStart"/>
              <w:r>
                <w:rPr>
                  <w:rFonts w:hint="eastAsia"/>
                  <w:szCs w:val="22"/>
                </w:rPr>
                <w:t>最</w:t>
              </w:r>
              <w:proofErr w:type="gramEnd"/>
              <w:r>
                <w:rPr>
                  <w:rFonts w:hint="eastAsia"/>
                  <w:szCs w:val="22"/>
                </w:rPr>
                <w:t>高额8亿元的连带责任保证担保。截至报告期末，担保余额为6亿元。</w:t>
              </w:r>
            </w:p>
            <w:p w14:paraId="756CD12D" w14:textId="77777777" w:rsidR="00690D83" w:rsidRDefault="00690D83" w:rsidP="00690D83">
              <w:pPr>
                <w:spacing w:beforeLines="100" w:before="240" w:line="360" w:lineRule="exact"/>
                <w:ind w:firstLineChars="200" w:firstLine="420"/>
                <w:jc w:val="both"/>
                <w:rPr>
                  <w:szCs w:val="22"/>
                </w:rPr>
              </w:pPr>
              <w:r>
                <w:rPr>
                  <w:rFonts w:hint="eastAsia"/>
                  <w:szCs w:val="22"/>
                </w:rPr>
                <w:t>（2）2014年4月15日，本公司2013年度股东大会审议通过了《关于公司为全资子公司提供两项担保的议案》，批准本公司为本集团之二级子公司东方贸易公司叙利亚UCG EP项目需要开</w:t>
              </w:r>
              <w:r>
                <w:rPr>
                  <w:rFonts w:hint="eastAsia"/>
                  <w:szCs w:val="22"/>
                </w:rPr>
                <w:lastRenderedPageBreak/>
                <w:t>立的金额8,178,565.37欧元（约合6,939万元人民币）的保函提供母公司担保，截至报告期末，UCG项目保函余额约合人民币5,678.91万元。</w:t>
              </w:r>
            </w:p>
            <w:p w14:paraId="6AA19E5C" w14:textId="77777777" w:rsidR="00690D83" w:rsidRDefault="00690D83" w:rsidP="00690D83">
              <w:pPr>
                <w:spacing w:beforeLines="100" w:before="240" w:line="360" w:lineRule="exact"/>
                <w:ind w:firstLineChars="200" w:firstLine="420"/>
                <w:jc w:val="both"/>
                <w:rPr>
                  <w:szCs w:val="22"/>
                </w:rPr>
              </w:pPr>
              <w:r>
                <w:rPr>
                  <w:rFonts w:hint="eastAsia"/>
                  <w:szCs w:val="22"/>
                </w:rPr>
                <w:t>（3）2014年11月13日，公司2014年第三次临时股东大会审议通过了《关于公司为全资子公司海外水泥工程项目提供担保的议案》，批准公司为全资子公司天津院有限公司实施的俄罗斯米哈伊洛夫日产万吨水泥生产线EPS（设计+供货+监理）项目（合同总金额约1.52亿美元）提供不可撤销的连带责任保证担保。截至报告期末，该项担保仍在有效期。</w:t>
              </w:r>
            </w:p>
            <w:p w14:paraId="554528BB" w14:textId="77777777" w:rsidR="00690D83" w:rsidRDefault="00690D83" w:rsidP="00690D83">
              <w:pPr>
                <w:spacing w:beforeLines="100" w:before="240" w:line="360" w:lineRule="exact"/>
                <w:ind w:firstLineChars="200" w:firstLine="420"/>
                <w:jc w:val="both"/>
                <w:rPr>
                  <w:szCs w:val="22"/>
                </w:rPr>
              </w:pPr>
              <w:r>
                <w:rPr>
                  <w:rFonts w:hint="eastAsia"/>
                  <w:szCs w:val="22"/>
                </w:rPr>
                <w:t>（4）2015年2月6日，公司2015年第一次临时股东大会审议通过了《关于公司为全资子公司海外水泥工程项目提供母公司担保的议案》，批准公司为全资子公司天津水院有限公司Cherkesskiy 项目、Belgorodskiy项目以及Starooskolskiy项目（合计合同额2.8亿美元）提供母公司连带责任担保。截至报告期末，上述担保仍在有效期。</w:t>
              </w:r>
            </w:p>
            <w:p w14:paraId="59386AB2" w14:textId="77777777" w:rsidR="00690D83" w:rsidRDefault="00690D83" w:rsidP="00690D83">
              <w:pPr>
                <w:spacing w:beforeLines="100" w:before="240" w:line="360" w:lineRule="exact"/>
                <w:ind w:firstLineChars="200" w:firstLine="420"/>
                <w:jc w:val="both"/>
                <w:rPr>
                  <w:szCs w:val="22"/>
                </w:rPr>
              </w:pPr>
              <w:r>
                <w:rPr>
                  <w:rFonts w:hint="eastAsia"/>
                  <w:szCs w:val="22"/>
                </w:rPr>
                <w:t>（5）2016年4月16日，公司2015年年度股东大会审议通过了《关于为全资子公司提供授信担保的议案》，批准公司为全资子公司天津院有限公司2016年4月1日至2017年3月31日在花旗银行、德意志银行、东方汇理银行、中国进出口银行的相关银行授信提供</w:t>
              </w:r>
              <w:proofErr w:type="gramStart"/>
              <w:r>
                <w:rPr>
                  <w:rFonts w:hint="eastAsia"/>
                  <w:szCs w:val="22"/>
                </w:rPr>
                <w:t>最</w:t>
              </w:r>
              <w:proofErr w:type="gramEnd"/>
              <w:r>
                <w:rPr>
                  <w:rFonts w:hint="eastAsia"/>
                  <w:szCs w:val="22"/>
                </w:rPr>
                <w:t>高额连带责任保证担保，担保金额折合人民币约7.9亿元。截至报告期末，</w:t>
              </w:r>
              <w:proofErr w:type="gramStart"/>
              <w:r>
                <w:rPr>
                  <w:rFonts w:hint="eastAsia"/>
                  <w:szCs w:val="22"/>
                </w:rPr>
                <w:t>授信项下</w:t>
              </w:r>
              <w:proofErr w:type="gramEnd"/>
              <w:r>
                <w:rPr>
                  <w:rFonts w:hint="eastAsia"/>
                  <w:szCs w:val="22"/>
                </w:rPr>
                <w:t>担保余额约合人民币16,424.04万元。</w:t>
              </w:r>
            </w:p>
            <w:p w14:paraId="6462038E" w14:textId="77777777" w:rsidR="00690D83" w:rsidRDefault="00690D83" w:rsidP="00690D83">
              <w:pPr>
                <w:spacing w:beforeLines="100" w:before="240" w:line="360" w:lineRule="exact"/>
                <w:ind w:firstLineChars="200" w:firstLine="420"/>
                <w:jc w:val="both"/>
                <w:rPr>
                  <w:szCs w:val="22"/>
                </w:rPr>
              </w:pPr>
              <w:r>
                <w:rPr>
                  <w:rFonts w:hint="eastAsia"/>
                  <w:szCs w:val="22"/>
                </w:rPr>
                <w:t>（6）2015年6月23日，公司2015年第二次临时股东大会审议通过了《关于为沙特EICO公司银行授信提供担保的议案》，批准公司为公司控股子公司Energy and Infrastructure Company银行授信提供最高担保金额为8160万里亚尔的保证担保。截至报告期末，</w:t>
              </w:r>
              <w:proofErr w:type="gramStart"/>
              <w:r>
                <w:rPr>
                  <w:rFonts w:hint="eastAsia"/>
                  <w:szCs w:val="22"/>
                </w:rPr>
                <w:t>授信项下</w:t>
              </w:r>
              <w:proofErr w:type="gramEnd"/>
              <w:r>
                <w:rPr>
                  <w:rFonts w:hint="eastAsia"/>
                  <w:szCs w:val="22"/>
                </w:rPr>
                <w:t>担保余额约合人民币14,741.04万元。</w:t>
              </w:r>
            </w:p>
            <w:p w14:paraId="1F2F5713" w14:textId="77777777" w:rsidR="00690D83" w:rsidRDefault="00690D83" w:rsidP="00690D83">
              <w:pPr>
                <w:spacing w:beforeLines="100" w:before="240" w:line="360" w:lineRule="exact"/>
                <w:ind w:firstLineChars="200" w:firstLine="420"/>
                <w:jc w:val="both"/>
                <w:rPr>
                  <w:szCs w:val="22"/>
                </w:rPr>
              </w:pPr>
              <w:r>
                <w:rPr>
                  <w:rFonts w:hint="eastAsia"/>
                  <w:szCs w:val="22"/>
                </w:rPr>
                <w:t>（7）2016年1月29日，公司2016年第一次临时股东大会审议通过了《关于为全资子公司提供担保的议案》，批准公司为全资子公司中</w:t>
              </w:r>
              <w:proofErr w:type="gramStart"/>
              <w:r>
                <w:rPr>
                  <w:rFonts w:hint="eastAsia"/>
                  <w:szCs w:val="22"/>
                </w:rPr>
                <w:t>材海外</w:t>
              </w:r>
              <w:proofErr w:type="gramEnd"/>
              <w:r>
                <w:rPr>
                  <w:rFonts w:hint="eastAsia"/>
                  <w:szCs w:val="22"/>
                </w:rPr>
                <w:t>工程（北京）有限公司2016年度银行授信提供连带责任担保，担保金额为2亿元人民币和1.1亿美元。截至报告期末，</w:t>
              </w:r>
              <w:proofErr w:type="gramStart"/>
              <w:r>
                <w:rPr>
                  <w:rFonts w:hint="eastAsia"/>
                  <w:szCs w:val="22"/>
                </w:rPr>
                <w:t>授信项下</w:t>
              </w:r>
              <w:proofErr w:type="gramEnd"/>
              <w:r>
                <w:rPr>
                  <w:rFonts w:hint="eastAsia"/>
                  <w:szCs w:val="22"/>
                </w:rPr>
                <w:t>担保余额约合人民币510.11万元。</w:t>
              </w:r>
            </w:p>
            <w:p w14:paraId="762C2A5F" w14:textId="77777777" w:rsidR="00690D83" w:rsidRDefault="00690D83" w:rsidP="00690D83">
              <w:pPr>
                <w:spacing w:beforeLines="100" w:before="240" w:line="360" w:lineRule="exact"/>
                <w:ind w:firstLineChars="200" w:firstLine="420"/>
                <w:jc w:val="both"/>
                <w:rPr>
                  <w:szCs w:val="22"/>
                </w:rPr>
              </w:pPr>
              <w:r>
                <w:rPr>
                  <w:rFonts w:hint="eastAsia"/>
                  <w:szCs w:val="22"/>
                </w:rPr>
                <w:t>（8）2017年2月13日，公司2017年第一次临时股东大会审议通过了《关于为全资子公司银团贷款提供担保的议案》，批准公司为全资子公司成都建筑材料工业设计研究院有限公司提供不超过等值 37,550 万欧元的项目贷款及</w:t>
              </w:r>
              <w:proofErr w:type="gramStart"/>
              <w:r>
                <w:rPr>
                  <w:rFonts w:hint="eastAsia"/>
                  <w:szCs w:val="22"/>
                </w:rPr>
                <w:t>孳息提供</w:t>
              </w:r>
              <w:proofErr w:type="gramEnd"/>
              <w:r>
                <w:rPr>
                  <w:rFonts w:hint="eastAsia"/>
                  <w:szCs w:val="22"/>
                </w:rPr>
                <w:t>连带保证责任，截至报告期末，担保余额为16,800万欧元。</w:t>
              </w:r>
            </w:p>
            <w:p w14:paraId="176280BD" w14:textId="77777777" w:rsidR="00690D83" w:rsidRDefault="00690D83" w:rsidP="00E33220">
              <w:pPr>
                <w:autoSpaceDE w:val="0"/>
                <w:autoSpaceDN w:val="0"/>
                <w:adjustRightInd w:val="0"/>
                <w:spacing w:beforeLines="100" w:before="240" w:line="360" w:lineRule="exact"/>
                <w:ind w:firstLineChars="300" w:firstLine="630"/>
              </w:pPr>
              <w:r>
                <w:rPr>
                  <w:rFonts w:hint="eastAsia"/>
                </w:rPr>
                <w:t>（四）其他或有负债</w:t>
              </w:r>
            </w:p>
            <w:p w14:paraId="38F1A0D0" w14:textId="77777777" w:rsidR="00C02584" w:rsidRDefault="00C02584" w:rsidP="00C02584">
              <w:pPr>
                <w:spacing w:beforeLines="100" w:before="240" w:line="360" w:lineRule="exact"/>
                <w:ind w:firstLineChars="200" w:firstLine="420"/>
                <w:jc w:val="both"/>
                <w:rPr>
                  <w:szCs w:val="22"/>
                </w:rPr>
              </w:pPr>
              <w:r>
                <w:rPr>
                  <w:rFonts w:hint="eastAsia"/>
                  <w:szCs w:val="22"/>
                </w:rPr>
                <w:t>截止2017年6月30日，本集团报告期末尚在有效期的保函共367份，余额约为人民币 82.92亿元。</w:t>
              </w:r>
            </w:p>
            <w:p w14:paraId="28B31059" w14:textId="32D35E8B" w:rsidR="00690D83" w:rsidRDefault="00690D83" w:rsidP="00690D83">
              <w:pPr>
                <w:spacing w:beforeLines="100" w:before="240" w:line="360" w:lineRule="exact"/>
                <w:ind w:firstLineChars="300" w:firstLine="630"/>
                <w:jc w:val="both"/>
                <w:rPr>
                  <w:szCs w:val="22"/>
                </w:rPr>
              </w:pPr>
              <w:r>
                <w:rPr>
                  <w:rFonts w:hint="eastAsia"/>
                  <w:szCs w:val="22"/>
                </w:rPr>
                <w:t>（五）其他或有事项</w:t>
              </w:r>
              <w:r w:rsidR="00BD1512">
                <w:rPr>
                  <w:rFonts w:hint="eastAsia"/>
                  <w:szCs w:val="22"/>
                </w:rPr>
                <w:t xml:space="preserve"> </w:t>
              </w:r>
              <w:r w:rsidR="00BD1512">
                <w:rPr>
                  <w:szCs w:val="22"/>
                </w:rPr>
                <w:t xml:space="preserve"> </w:t>
              </w:r>
            </w:p>
            <w:p w14:paraId="6CA8BA77" w14:textId="32956A3E" w:rsidR="00690D83" w:rsidRPr="00BD1512" w:rsidRDefault="00690D83" w:rsidP="00BD1512">
              <w:pPr>
                <w:spacing w:beforeLines="100" w:before="240" w:line="360" w:lineRule="exact"/>
                <w:ind w:firstLineChars="200" w:firstLine="420"/>
                <w:jc w:val="both"/>
                <w:rPr>
                  <w:szCs w:val="22"/>
                </w:rPr>
              </w:pPr>
              <w:r>
                <w:rPr>
                  <w:rFonts w:hint="eastAsia"/>
                  <w:szCs w:val="22"/>
                </w:rPr>
                <w:lastRenderedPageBreak/>
                <w:t>本公司2015年收购安徽节源公司100%股权，同时与安徽节源公司原股东徐席东、张锡铭、姜桂荣、宣宏、张萍、安徽海禾新能源投资有限公司、芜湖恒海投资中心（有限合伙）（以下统称补偿义务人）签订《业绩补偿协议》，补偿义务人承诺安徽节源公司2015年度、2016年度和2017年度归属于母公司的净利润累计应不低于人民币30,000万元（承诺值）。在2015年度、2016年度和2017年度三年承诺期内，如存在本公司以自有资金向安徽节源公司进行资金投入的情形，</w:t>
              </w:r>
              <w:proofErr w:type="gramStart"/>
              <w:r>
                <w:rPr>
                  <w:rFonts w:hint="eastAsia"/>
                  <w:szCs w:val="22"/>
                </w:rPr>
                <w:t>则净利润</w:t>
              </w:r>
              <w:proofErr w:type="gramEnd"/>
              <w:r>
                <w:rPr>
                  <w:rFonts w:hint="eastAsia"/>
                  <w:szCs w:val="22"/>
                </w:rPr>
                <w:t>为安徽节源公司归属于母公司的净利润剔除投入资金的资金成本之后的金额。如安徽节源公司2015-2017年度</w:t>
              </w:r>
              <w:proofErr w:type="gramStart"/>
              <w:r>
                <w:rPr>
                  <w:rFonts w:hint="eastAsia"/>
                  <w:szCs w:val="22"/>
                </w:rPr>
                <w:t>实际净</w:t>
              </w:r>
              <w:proofErr w:type="gramEnd"/>
              <w:r>
                <w:rPr>
                  <w:rFonts w:hint="eastAsia"/>
                  <w:szCs w:val="22"/>
                </w:rPr>
                <w:t>利润低于承诺值，则由补偿义务人按照《业绩补偿协议》约定负责向本公司进行补偿。</w:t>
              </w:r>
            </w:p>
            <w:p w14:paraId="200665A3" w14:textId="77777777" w:rsidR="00FC7A49" w:rsidRDefault="00FE42B0" w:rsidP="008955F7">
              <w:pPr>
                <w:pStyle w:val="ac"/>
                <w:ind w:left="3270" w:firstLineChars="0" w:firstLine="0"/>
              </w:pPr>
            </w:p>
          </w:sdtContent>
        </w:sdt>
        <w:p w14:paraId="3075E22D" w14:textId="77777777" w:rsidR="00FC7A49" w:rsidRDefault="00FE42B0"/>
      </w:sdtContent>
    </w:sdt>
    <w:sdt>
      <w:sdtPr>
        <w:rPr>
          <w:rFonts w:ascii="宋体" w:hAnsi="宋体" w:cs="宋体" w:hint="eastAsia"/>
          <w:b w:val="0"/>
          <w:bCs w:val="0"/>
          <w:kern w:val="0"/>
          <w:szCs w:val="24"/>
        </w:rPr>
        <w:alias w:val="模块:公司没有需要披露的或有事项，也应予以说明"/>
        <w:tag w:val="_GBC_428b07d001974f7390d8bb4142377be9"/>
        <w:id w:val="172074943"/>
        <w:lock w:val="sdtLocked"/>
        <w:placeholder>
          <w:docPart w:val="GBC22222222222222222222222222222"/>
        </w:placeholder>
      </w:sdtPr>
      <w:sdtEndPr>
        <w:rPr>
          <w:rFonts w:asciiTheme="minorHAnsi" w:hAnsiTheme="minorHAnsi" w:cstheme="minorBidi"/>
        </w:rPr>
      </w:sdtEndPr>
      <w:sdtContent>
        <w:p w14:paraId="3572A886" w14:textId="77777777" w:rsidR="00FC7A49" w:rsidRDefault="006C5602" w:rsidP="006807BE">
          <w:pPr>
            <w:pStyle w:val="4"/>
            <w:numPr>
              <w:ilvl w:val="0"/>
              <w:numId w:val="51"/>
            </w:numPr>
            <w:tabs>
              <w:tab w:val="left" w:pos="616"/>
            </w:tabs>
          </w:pPr>
          <w:r>
            <w:rPr>
              <w:rFonts w:hint="eastAsia"/>
            </w:rPr>
            <w:t>公司没有需要披露的重要或有事项，也应予以说明：</w:t>
          </w:r>
        </w:p>
        <w:sdt>
          <w:sdtPr>
            <w:alias w:val="是否适用：公司没有需要披露的重要或有事项，也应予以说明[双击切换]"/>
            <w:tag w:val="_GBC_a0545390a9694adcaaee8509e290303c"/>
            <w:id w:val="940655976"/>
            <w:lock w:val="sdtContentLocked"/>
            <w:placeholder>
              <w:docPart w:val="GBC22222222222222222222222222222"/>
            </w:placeholder>
          </w:sdtPr>
          <w:sdtContent>
            <w:p w14:paraId="0AB7DDCC" w14:textId="77777777" w:rsidR="00FC7A49" w:rsidRDefault="006C5602" w:rsidP="008955F7">
              <w:r>
                <w:fldChar w:fldCharType="begin"/>
              </w:r>
              <w:r w:rsidR="008955F7">
                <w:instrText xml:space="preserve"> MACROBUTTON  SnrToggleCheckbox □适用 </w:instrText>
              </w:r>
              <w:r>
                <w:fldChar w:fldCharType="end"/>
              </w:r>
              <w:r>
                <w:fldChar w:fldCharType="begin"/>
              </w:r>
              <w:r w:rsidR="008955F7">
                <w:instrText xml:space="preserve"> MACROBUTTON  SnrToggleCheckbox √不适用 </w:instrText>
              </w:r>
              <w:r>
                <w:fldChar w:fldCharType="end"/>
              </w:r>
            </w:p>
          </w:sdtContent>
        </w:sdt>
        <w:p w14:paraId="4AC488AA" w14:textId="77777777" w:rsidR="00FC7A49" w:rsidRDefault="00FE42B0">
          <w:pPr>
            <w:rPr>
              <w:rFonts w:asciiTheme="minorHAnsi" w:hAnsiTheme="minorHAnsi" w:cstheme="minorBidi"/>
            </w:rPr>
          </w:pPr>
        </w:p>
      </w:sdtContent>
    </w:sdt>
    <w:sdt>
      <w:sdtPr>
        <w:rPr>
          <w:rFonts w:ascii="宋体" w:hAnsi="宋体" w:cs="宋体"/>
          <w:b w:val="0"/>
          <w:bCs w:val="0"/>
          <w:kern w:val="0"/>
          <w:szCs w:val="24"/>
        </w:rPr>
        <w:alias w:val="模块:承诺及或有事项的其他情况说明"/>
        <w:tag w:val="_GBC_7967de77d1eb4fa3968e072c7d0d24ca"/>
        <w:id w:val="286330715"/>
        <w:lock w:val="sdtLocked"/>
        <w:placeholder>
          <w:docPart w:val="GBC22222222222222222222222222222"/>
        </w:placeholder>
      </w:sdtPr>
      <w:sdtContent>
        <w:p w14:paraId="70BBCC61" w14:textId="77777777" w:rsidR="00FC7A49" w:rsidRDefault="006C5602" w:rsidP="006807BE">
          <w:pPr>
            <w:pStyle w:val="3"/>
            <w:numPr>
              <w:ilvl w:val="0"/>
              <w:numId w:val="50"/>
            </w:numPr>
          </w:pPr>
          <w:r>
            <w:rPr>
              <w:rFonts w:hint="eastAsia"/>
            </w:rPr>
            <w:t>其他</w:t>
          </w:r>
        </w:p>
        <w:sdt>
          <w:sdtPr>
            <w:alias w:val="是否适用：承诺及或有事项的其他情况说明[双击切换]"/>
            <w:tag w:val="_GBC_ff33b21a56eb4d3291f2b4875be5a2b2"/>
            <w:id w:val="-1348480263"/>
            <w:lock w:val="sdtContentLocked"/>
            <w:placeholder>
              <w:docPart w:val="GBC22222222222222222222222222222"/>
            </w:placeholder>
          </w:sdtPr>
          <w:sdtContent>
            <w:p w14:paraId="6F9C9148" w14:textId="77777777" w:rsidR="00FC7A49" w:rsidRDefault="006C5602" w:rsidP="008955F7">
              <w:r>
                <w:fldChar w:fldCharType="begin"/>
              </w:r>
              <w:r w:rsidR="008955F7">
                <w:instrText xml:space="preserve"> MACROBUTTON  SnrToggleCheckbox □适用 </w:instrText>
              </w:r>
              <w:r>
                <w:fldChar w:fldCharType="end"/>
              </w:r>
              <w:r>
                <w:fldChar w:fldCharType="begin"/>
              </w:r>
              <w:r w:rsidR="008955F7">
                <w:instrText xml:space="preserve"> MACROBUTTON  SnrToggleCheckbox √不适用 </w:instrText>
              </w:r>
              <w:r>
                <w:fldChar w:fldCharType="end"/>
              </w:r>
            </w:p>
          </w:sdtContent>
        </w:sdt>
      </w:sdtContent>
    </w:sdt>
    <w:p w14:paraId="647E74A9" w14:textId="77777777" w:rsidR="00FC7A49" w:rsidRDefault="006C5602" w:rsidP="006807BE">
      <w:pPr>
        <w:pStyle w:val="2"/>
        <w:numPr>
          <w:ilvl w:val="0"/>
          <w:numId w:val="8"/>
        </w:numPr>
      </w:pPr>
      <w:r>
        <w:rPr>
          <w:rFonts w:hint="eastAsia"/>
        </w:rPr>
        <w:t>资产负债表日后事项</w:t>
      </w:r>
    </w:p>
    <w:sdt>
      <w:sdtPr>
        <w:rPr>
          <w:rFonts w:ascii="宋体" w:hAnsi="宋体" w:cs="宋体" w:hint="eastAsia"/>
          <w:b w:val="0"/>
          <w:bCs w:val="0"/>
          <w:kern w:val="0"/>
          <w:szCs w:val="24"/>
        </w:rPr>
        <w:alias w:val="模块:重要的非调整事项"/>
        <w:tag w:val="_GBC_5d1bcf8f61b9443ba6ffa54897c724fc"/>
        <w:id w:val="247627563"/>
        <w:lock w:val="sdtLocked"/>
        <w:placeholder>
          <w:docPart w:val="GBC22222222222222222222222222222"/>
        </w:placeholder>
      </w:sdtPr>
      <w:sdtEndPr>
        <w:rPr>
          <w:rFonts w:asciiTheme="minorHAnsi" w:eastAsiaTheme="minorEastAsia" w:hAnsiTheme="minorHAnsi" w:cstheme="minorBidi"/>
          <w:szCs w:val="22"/>
        </w:rPr>
      </w:sdtEndPr>
      <w:sdtContent>
        <w:p w14:paraId="624E5AD3" w14:textId="77777777" w:rsidR="00FC7A49" w:rsidRDefault="006C5602" w:rsidP="006807BE">
          <w:pPr>
            <w:pStyle w:val="3"/>
            <w:numPr>
              <w:ilvl w:val="0"/>
              <w:numId w:val="52"/>
            </w:numPr>
          </w:pPr>
          <w:r>
            <w:rPr>
              <w:rFonts w:hint="eastAsia"/>
            </w:rPr>
            <w:t>重要的非调整事项</w:t>
          </w:r>
        </w:p>
        <w:sdt>
          <w:sdtPr>
            <w:alias w:val="是否适用：重要的非调整事项[双击切换]"/>
            <w:tag w:val="_GBC_ab366a8fb12748d6aa2a8401b360857c"/>
            <w:id w:val="1886444949"/>
            <w:lock w:val="sdtContentLocked"/>
            <w:placeholder>
              <w:docPart w:val="GBC22222222222222222222222222222"/>
            </w:placeholder>
          </w:sdtPr>
          <w:sdtContent>
            <w:p w14:paraId="72FF2BEA" w14:textId="77777777" w:rsidR="00FC7A49" w:rsidRDefault="006C5602" w:rsidP="00634E4B">
              <w:r>
                <w:fldChar w:fldCharType="begin"/>
              </w:r>
              <w:r w:rsidR="00634E4B">
                <w:instrText xml:space="preserve"> MACROBUTTON  SnrToggleCheckbox □适用 </w:instrText>
              </w:r>
              <w:r>
                <w:fldChar w:fldCharType="end"/>
              </w:r>
              <w:r>
                <w:fldChar w:fldCharType="begin"/>
              </w:r>
              <w:r w:rsidR="00634E4B">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资产负债表日后利润分配情况说明"/>
        <w:tag w:val="_GBC_0fa3d44599d34674894cec144baccd50"/>
        <w:id w:val="-201561559"/>
        <w:lock w:val="sdtLocked"/>
        <w:placeholder>
          <w:docPart w:val="GBC22222222222222222222222222222"/>
        </w:placeholder>
      </w:sdtPr>
      <w:sdtEndPr>
        <w:rPr>
          <w:rFonts w:asciiTheme="minorHAnsi" w:eastAsiaTheme="minorEastAsia" w:hAnsiTheme="minorHAnsi" w:cstheme="minorBidi" w:hint="default"/>
          <w:szCs w:val="21"/>
        </w:rPr>
      </w:sdtEndPr>
      <w:sdtContent>
        <w:p w14:paraId="424492FD" w14:textId="77777777" w:rsidR="00FC7A49" w:rsidRDefault="006C5602" w:rsidP="006807BE">
          <w:pPr>
            <w:pStyle w:val="3"/>
            <w:numPr>
              <w:ilvl w:val="0"/>
              <w:numId w:val="52"/>
            </w:numPr>
          </w:pPr>
          <w:r>
            <w:rPr>
              <w:rFonts w:hint="eastAsia"/>
            </w:rPr>
            <w:t>利润分配情况</w:t>
          </w:r>
        </w:p>
        <w:p w14:paraId="5BC7CBCD" w14:textId="77777777" w:rsidR="00FC7A49" w:rsidRDefault="00FE42B0" w:rsidP="00634E4B">
          <w:pPr>
            <w:rPr>
              <w:szCs w:val="21"/>
            </w:rPr>
          </w:pPr>
          <w:sdt>
            <w:sdtPr>
              <w:alias w:val="是否适用：利润分配情况[双击切换]"/>
              <w:tag w:val="_GBC_a2ea8cd0604f474db0e7e62eb7fc0435"/>
              <w:id w:val="-528334358"/>
              <w:lock w:val="sdtContentLocked"/>
              <w:placeholder>
                <w:docPart w:val="GBC22222222222222222222222222222"/>
              </w:placeholder>
            </w:sdtPr>
            <w:sdtContent>
              <w:r w:rsidR="006C5602">
                <w:fldChar w:fldCharType="begin"/>
              </w:r>
              <w:r w:rsidR="00634E4B">
                <w:instrText xml:space="preserve"> MACROBUTTON  SnrToggleCheckbox □适用 </w:instrText>
              </w:r>
              <w:r w:rsidR="006C5602">
                <w:fldChar w:fldCharType="end"/>
              </w:r>
              <w:r w:rsidR="006C5602">
                <w:fldChar w:fldCharType="begin"/>
              </w:r>
              <w:r w:rsidR="00634E4B">
                <w:instrText xml:space="preserve"> MACROBUTTON  SnrToggleCheckbox √不适用 </w:instrText>
              </w:r>
              <w:r w:rsidR="006C5602">
                <w:fldChar w:fldCharType="end"/>
              </w:r>
            </w:sdtContent>
          </w:sdt>
        </w:p>
      </w:sdtContent>
    </w:sdt>
    <w:sdt>
      <w:sdtPr>
        <w:rPr>
          <w:rFonts w:ascii="宋体" w:hAnsi="宋体" w:cs="宋体"/>
          <w:b w:val="0"/>
          <w:bCs w:val="0"/>
          <w:kern w:val="0"/>
          <w:szCs w:val="21"/>
        </w:rPr>
        <w:alias w:val="模块:资产负债表日后事项-销售退回说明"/>
        <w:tag w:val="_GBC_189c429afb95427192d478a4da4061cd"/>
        <w:id w:val="-614362104"/>
        <w:lock w:val="sdtLocked"/>
        <w:placeholder>
          <w:docPart w:val="GBC22222222222222222222222222222"/>
        </w:placeholder>
      </w:sdtPr>
      <w:sdtContent>
        <w:bookmarkStart w:id="76" w:name="_Toc241636515" w:displacedByCustomXml="prev"/>
        <w:p w14:paraId="1AE253C9" w14:textId="77777777" w:rsidR="00FC7A49" w:rsidRDefault="006C5602" w:rsidP="006807BE">
          <w:pPr>
            <w:pStyle w:val="3"/>
            <w:numPr>
              <w:ilvl w:val="0"/>
              <w:numId w:val="52"/>
            </w:numPr>
          </w:pPr>
          <w:r>
            <w:rPr>
              <w:rFonts w:hint="eastAsia"/>
              <w:szCs w:val="21"/>
            </w:rPr>
            <w:t>销售</w:t>
          </w:r>
          <w:r>
            <w:rPr>
              <w:rFonts w:hint="eastAsia"/>
            </w:rPr>
            <w:t>退回</w:t>
          </w:r>
        </w:p>
        <w:sdt>
          <w:sdtPr>
            <w:alias w:val="是否适用：销售退回[双击切换]"/>
            <w:tag w:val="_GBC_4175c0e820fa43cd98dd2d05c0dea8a8"/>
            <w:id w:val="322162787"/>
            <w:lock w:val="sdtContentLocked"/>
            <w:placeholder>
              <w:docPart w:val="GBC22222222222222222222222222222"/>
            </w:placeholder>
          </w:sdtPr>
          <w:sdtContent>
            <w:p w14:paraId="77B51777" w14:textId="77777777" w:rsidR="00FC7A49" w:rsidRDefault="006C5602" w:rsidP="00634E4B">
              <w:pPr>
                <w:rPr>
                  <w:szCs w:val="21"/>
                </w:rPr>
              </w:pPr>
              <w:r>
                <w:fldChar w:fldCharType="begin"/>
              </w:r>
              <w:r w:rsidR="00634E4B">
                <w:instrText xml:space="preserve"> MACROBUTTON  SnrToggleCheckbox □适用 </w:instrText>
              </w:r>
              <w:r>
                <w:fldChar w:fldCharType="end"/>
              </w:r>
              <w:r>
                <w:fldChar w:fldCharType="begin"/>
              </w:r>
              <w:r w:rsidR="00634E4B">
                <w:instrText xml:space="preserve"> MACROBUTTON  SnrToggleCheckbox √不适用 </w:instrText>
              </w:r>
              <w:r>
                <w:fldChar w:fldCharType="end"/>
              </w:r>
            </w:p>
          </w:sdtContent>
        </w:sdt>
      </w:sdtContent>
    </w:sdt>
    <w:p w14:paraId="79521B13" w14:textId="77777777" w:rsidR="00FC7A49" w:rsidRDefault="00FC7A49">
      <w:pPr>
        <w:rPr>
          <w:szCs w:val="21"/>
        </w:rPr>
      </w:pPr>
    </w:p>
    <w:sdt>
      <w:sdtPr>
        <w:rPr>
          <w:rFonts w:ascii="宋体" w:hAnsi="宋体" w:cs="宋体" w:hint="eastAsia"/>
          <w:b w:val="0"/>
          <w:bCs w:val="0"/>
          <w:kern w:val="0"/>
          <w:szCs w:val="24"/>
        </w:rPr>
        <w:alias w:val="模块:其他资产负债表日后事项说明"/>
        <w:tag w:val="_GBC_90d185c72bfe452398767dd3a98447a5"/>
        <w:id w:val="-236245267"/>
        <w:lock w:val="sdtLocked"/>
        <w:placeholder>
          <w:docPart w:val="GBC22222222222222222222222222222"/>
        </w:placeholder>
      </w:sdtPr>
      <w:sdtContent>
        <w:p w14:paraId="5DE5A901" w14:textId="77777777" w:rsidR="00FC7A49" w:rsidRDefault="006C5602" w:rsidP="006807BE">
          <w:pPr>
            <w:pStyle w:val="3"/>
            <w:numPr>
              <w:ilvl w:val="0"/>
              <w:numId w:val="52"/>
            </w:numPr>
          </w:pPr>
          <w:r>
            <w:rPr>
              <w:rFonts w:hint="eastAsia"/>
            </w:rPr>
            <w:t>其他资产负债表日后事项说明</w:t>
          </w:r>
          <w:bookmarkEnd w:id="76"/>
        </w:p>
        <w:sdt>
          <w:sdtPr>
            <w:alias w:val="是否适用：其他资产负债表日后事项说明[双击切换]"/>
            <w:tag w:val="_GBC_3da0e7092a0048ed9e147e2e860785f5"/>
            <w:id w:val="1178693485"/>
            <w:lock w:val="sdtContentLocked"/>
            <w:placeholder>
              <w:docPart w:val="GBC22222222222222222222222222222"/>
            </w:placeholder>
          </w:sdtPr>
          <w:sdtContent>
            <w:p w14:paraId="4E916401" w14:textId="77777777" w:rsidR="00FC7A49" w:rsidRDefault="006C5602" w:rsidP="00634E4B">
              <w:r>
                <w:fldChar w:fldCharType="begin"/>
              </w:r>
              <w:r w:rsidR="00634E4B">
                <w:instrText xml:space="preserve"> MACROBUTTON  SnrToggleCheckbox □适用 </w:instrText>
              </w:r>
              <w:r>
                <w:fldChar w:fldCharType="end"/>
              </w:r>
              <w:r>
                <w:fldChar w:fldCharType="begin"/>
              </w:r>
              <w:r w:rsidR="00634E4B">
                <w:instrText xml:space="preserve"> MACROBUTTON  SnrToggleCheckbox √不适用 </w:instrText>
              </w:r>
              <w:r>
                <w:fldChar w:fldCharType="end"/>
              </w:r>
            </w:p>
          </w:sdtContent>
        </w:sdt>
      </w:sdtContent>
    </w:sdt>
    <w:p w14:paraId="3AB64FA2" w14:textId="77777777" w:rsidR="00FC7A49" w:rsidRDefault="00FC7A49">
      <w:pPr>
        <w:rPr>
          <w:szCs w:val="21"/>
        </w:rPr>
      </w:pPr>
    </w:p>
    <w:p w14:paraId="7F19C873" w14:textId="77777777" w:rsidR="00FC7A49" w:rsidRDefault="006C5602" w:rsidP="006807BE">
      <w:pPr>
        <w:pStyle w:val="2"/>
        <w:numPr>
          <w:ilvl w:val="0"/>
          <w:numId w:val="8"/>
        </w:numPr>
      </w:pPr>
      <w:r>
        <w:rPr>
          <w:rFonts w:hint="eastAsia"/>
        </w:rPr>
        <w:t>其他重要事项</w:t>
      </w:r>
    </w:p>
    <w:p w14:paraId="1B2BD260" w14:textId="77777777" w:rsidR="00FC7A49" w:rsidRDefault="006C5602" w:rsidP="006807BE">
      <w:pPr>
        <w:pStyle w:val="3"/>
        <w:numPr>
          <w:ilvl w:val="0"/>
          <w:numId w:val="53"/>
        </w:numPr>
      </w:pPr>
      <w:r>
        <w:rPr>
          <w:rFonts w:hint="eastAsia"/>
        </w:rPr>
        <w:t>前期会计差错更正</w:t>
      </w:r>
    </w:p>
    <w:sdt>
      <w:sdtPr>
        <w:rPr>
          <w:rFonts w:ascii="宋体" w:hAnsi="宋体" w:cs="宋体" w:hint="eastAsia"/>
          <w:b w:val="0"/>
          <w:bCs w:val="0"/>
          <w:kern w:val="0"/>
          <w:szCs w:val="21"/>
        </w:rPr>
        <w:alias w:val="模块:会计差错更正(追溯重述)"/>
        <w:tag w:val="_GBC_cb1f61a36a2a43b0ad30697c25cce450"/>
        <w:id w:val="-1444151563"/>
        <w:lock w:val="sdtLocked"/>
        <w:placeholder>
          <w:docPart w:val="GBC22222222222222222222222222222"/>
        </w:placeholder>
      </w:sdtPr>
      <w:sdtEndPr>
        <w:rPr>
          <w:sz w:val="20"/>
        </w:rPr>
      </w:sdtEndPr>
      <w:sdtContent>
        <w:p w14:paraId="7B32643E" w14:textId="77777777" w:rsidR="00FC7A49" w:rsidRDefault="006C5602" w:rsidP="006807BE">
          <w:pPr>
            <w:pStyle w:val="4"/>
            <w:numPr>
              <w:ilvl w:val="0"/>
              <w:numId w:val="54"/>
            </w:numPr>
            <w:tabs>
              <w:tab w:val="left" w:pos="602"/>
            </w:tabs>
          </w:pPr>
          <w:r>
            <w:rPr>
              <w:rFonts w:hint="eastAsia"/>
            </w:rPr>
            <w:t>追溯重述法</w:t>
          </w:r>
        </w:p>
        <w:p w14:paraId="573CA7A4" w14:textId="77777777" w:rsidR="00FC7A49" w:rsidRDefault="00FE42B0" w:rsidP="00634E4B">
          <w:pPr>
            <w:rPr>
              <w:szCs w:val="21"/>
            </w:rPr>
          </w:pPr>
          <w:sdt>
            <w:sdtPr>
              <w:rPr>
                <w:rFonts w:hint="eastAsia"/>
                <w:szCs w:val="21"/>
              </w:rPr>
              <w:alias w:val="是否适用：追溯重述法[双击切换]"/>
              <w:tag w:val="_GBC_9d59987ec8f64e568cc0874cd76bb5ce"/>
              <w:id w:val="-2110878103"/>
              <w:lock w:val="sdtContentLocked"/>
              <w:placeholder>
                <w:docPart w:val="GBC22222222222222222222222222222"/>
              </w:placeholder>
            </w:sdtPr>
            <w:sdtContent>
              <w:r w:rsidR="006C5602">
                <w:rPr>
                  <w:szCs w:val="21"/>
                </w:rPr>
                <w:fldChar w:fldCharType="begin"/>
              </w:r>
              <w:r w:rsidR="00634E4B">
                <w:rPr>
                  <w:szCs w:val="21"/>
                </w:rPr>
                <w:instrText xml:space="preserve"> MACROBUTTON  SnrToggleCheckbox □适用 </w:instrText>
              </w:r>
              <w:r w:rsidR="006C5602">
                <w:rPr>
                  <w:szCs w:val="21"/>
                </w:rPr>
                <w:fldChar w:fldCharType="end"/>
              </w:r>
              <w:r w:rsidR="006C5602">
                <w:rPr>
                  <w:szCs w:val="21"/>
                </w:rPr>
                <w:fldChar w:fldCharType="begin"/>
              </w:r>
              <w:r w:rsidR="00634E4B">
                <w:rPr>
                  <w:szCs w:val="21"/>
                </w:rPr>
                <w:instrText xml:space="preserve"> MACROBUTTON  SnrToggleCheckbox √不适用 </w:instrText>
              </w:r>
              <w:r w:rsidR="006C5602">
                <w:rPr>
                  <w:szCs w:val="21"/>
                </w:rPr>
                <w:fldChar w:fldCharType="end"/>
              </w:r>
            </w:sdtContent>
          </w:sdt>
        </w:p>
      </w:sdtContent>
    </w:sdt>
    <w:sdt>
      <w:sdtPr>
        <w:rPr>
          <w:rFonts w:ascii="宋体" w:hAnsi="宋体" w:cs="宋体" w:hint="eastAsia"/>
          <w:b w:val="0"/>
          <w:bCs w:val="0"/>
          <w:kern w:val="0"/>
          <w:szCs w:val="24"/>
        </w:rPr>
        <w:alias w:val="模块:未来适用法本报告期是否发现采用未来适用法的前期会计差错：（..."/>
        <w:tag w:val="_GBC_6bd40de18d9047e48f182803eefc5581"/>
        <w:id w:val="2064138458"/>
        <w:lock w:val="sdtLocked"/>
        <w:placeholder>
          <w:docPart w:val="GBC22222222222222222222222222222"/>
        </w:placeholder>
      </w:sdtPr>
      <w:sdtEndPr>
        <w:rPr>
          <w:rFonts w:hint="default"/>
        </w:rPr>
      </w:sdtEndPr>
      <w:sdtContent>
        <w:p w14:paraId="4CF82800" w14:textId="77777777" w:rsidR="00FC7A49" w:rsidRDefault="006C5602" w:rsidP="006807BE">
          <w:pPr>
            <w:pStyle w:val="4"/>
            <w:numPr>
              <w:ilvl w:val="0"/>
              <w:numId w:val="54"/>
            </w:numPr>
            <w:tabs>
              <w:tab w:val="left" w:pos="602"/>
            </w:tabs>
            <w:rPr>
              <w:rFonts w:cs="Cambria"/>
              <w:bCs w:val="0"/>
            </w:rPr>
          </w:pPr>
          <w:r>
            <w:rPr>
              <w:rFonts w:hint="eastAsia"/>
            </w:rPr>
            <w:t>未来</w:t>
          </w:r>
          <w:r>
            <w:rPr>
              <w:rFonts w:cs="Cambria" w:hint="eastAsia"/>
              <w:bCs w:val="0"/>
            </w:rPr>
            <w:t>适用法</w:t>
          </w:r>
        </w:p>
        <w:sdt>
          <w:sdtPr>
            <w:alias w:val="是否适用：未来适用法[双击切换]"/>
            <w:tag w:val="_GBC_add0977272ee43e7938e3e96c6aaa92d"/>
            <w:id w:val="1915816752"/>
            <w:lock w:val="sdtContentLocked"/>
            <w:placeholder>
              <w:docPart w:val="GBC22222222222222222222222222222"/>
            </w:placeholder>
          </w:sdtPr>
          <w:sdtContent>
            <w:p w14:paraId="672377A4" w14:textId="77777777" w:rsidR="00FC7A49" w:rsidRDefault="006C5602" w:rsidP="00634E4B">
              <w:r>
                <w:fldChar w:fldCharType="begin"/>
              </w:r>
              <w:r w:rsidR="00634E4B">
                <w:instrText xml:space="preserve"> MACROBUTTON  SnrToggleCheckbox □适用 </w:instrText>
              </w:r>
              <w:r>
                <w:fldChar w:fldCharType="end"/>
              </w:r>
              <w:r>
                <w:fldChar w:fldCharType="begin"/>
              </w:r>
              <w:r w:rsidR="00634E4B">
                <w:instrText xml:space="preserve"> MACROBUTTON  SnrToggleCheckbox √不适用 </w:instrText>
              </w:r>
              <w:r>
                <w:fldChar w:fldCharType="end"/>
              </w:r>
            </w:p>
          </w:sdtContent>
        </w:sdt>
      </w:sdtContent>
    </w:sdt>
    <w:bookmarkStart w:id="77" w:name="_Toc241636518" w:displacedByCustomXml="next"/>
    <w:sdt>
      <w:sdtPr>
        <w:rPr>
          <w:rFonts w:ascii="宋体" w:hAnsi="宋体" w:cs="宋体" w:hint="eastAsia"/>
          <w:b w:val="0"/>
          <w:bCs w:val="0"/>
          <w:kern w:val="0"/>
          <w:szCs w:val="24"/>
        </w:rPr>
        <w:alias w:val="模块:债务重组"/>
        <w:tag w:val="_GBC_998fd0c3432a41e5b98f1c74ffeda751"/>
        <w:id w:val="-728378999"/>
        <w:lock w:val="sdtLocked"/>
        <w:placeholder>
          <w:docPart w:val="GBC22222222222222222222222222222"/>
        </w:placeholder>
      </w:sdtPr>
      <w:sdtEndPr>
        <w:rPr>
          <w:rFonts w:asciiTheme="minorHAnsi" w:eastAsiaTheme="minorEastAsia" w:hAnsiTheme="minorHAnsi" w:cstheme="minorBidi"/>
          <w:szCs w:val="21"/>
        </w:rPr>
      </w:sdtEndPr>
      <w:sdtContent>
        <w:p w14:paraId="56B1C124" w14:textId="77777777" w:rsidR="00FC7A49" w:rsidRDefault="006C5602" w:rsidP="006807BE">
          <w:pPr>
            <w:pStyle w:val="3"/>
            <w:numPr>
              <w:ilvl w:val="0"/>
              <w:numId w:val="53"/>
            </w:numPr>
          </w:pPr>
          <w:r>
            <w:rPr>
              <w:rFonts w:hint="eastAsia"/>
            </w:rPr>
            <w:t>债务重组</w:t>
          </w:r>
          <w:bookmarkEnd w:id="77"/>
        </w:p>
        <w:sdt>
          <w:sdtPr>
            <w:alias w:val="是否适用：债务重组[双击切换]"/>
            <w:tag w:val="_GBC_a39e02df9c5d42f2bd7e116f823b8615"/>
            <w:id w:val="1245073765"/>
            <w:lock w:val="sdtContentLocked"/>
            <w:placeholder>
              <w:docPart w:val="GBC22222222222222222222222222222"/>
            </w:placeholder>
          </w:sdtPr>
          <w:sdtContent>
            <w:p w14:paraId="7C4B77DD" w14:textId="77777777" w:rsidR="00FC7A49" w:rsidRDefault="006C5602" w:rsidP="00634E4B">
              <w:pPr>
                <w:rPr>
                  <w:szCs w:val="21"/>
                </w:rPr>
              </w:pPr>
              <w:r>
                <w:fldChar w:fldCharType="begin"/>
              </w:r>
              <w:r w:rsidR="00634E4B">
                <w:instrText xml:space="preserve"> MACROBUTTON  SnrToggleCheckbox □适用 </w:instrText>
              </w:r>
              <w:r>
                <w:fldChar w:fldCharType="end"/>
              </w:r>
              <w:r>
                <w:fldChar w:fldCharType="begin"/>
              </w:r>
              <w:r w:rsidR="00634E4B">
                <w:instrText xml:space="preserve"> MACROBUTTON  SnrToggleCheckbox √不适用 </w:instrText>
              </w:r>
              <w:r>
                <w:fldChar w:fldCharType="end"/>
              </w:r>
            </w:p>
          </w:sdtContent>
        </w:sdt>
      </w:sdtContent>
    </w:sdt>
    <w:p w14:paraId="764247CD" w14:textId="77777777" w:rsidR="00FC7A49" w:rsidRDefault="00FC7A49">
      <w:pPr>
        <w:rPr>
          <w:szCs w:val="21"/>
        </w:rPr>
      </w:pPr>
    </w:p>
    <w:p w14:paraId="67C980AD" w14:textId="77777777" w:rsidR="00FC7A49" w:rsidRDefault="006C5602" w:rsidP="006807BE">
      <w:pPr>
        <w:pStyle w:val="3"/>
        <w:numPr>
          <w:ilvl w:val="0"/>
          <w:numId w:val="53"/>
        </w:numPr>
      </w:pPr>
      <w:r>
        <w:rPr>
          <w:rFonts w:hint="eastAsia"/>
        </w:rPr>
        <w:t>资产置换</w:t>
      </w:r>
    </w:p>
    <w:bookmarkStart w:id="78" w:name="_Toc161412438" w:displacedByCustomXml="next"/>
    <w:bookmarkStart w:id="79" w:name="_Toc241636517" w:displacedByCustomXml="next"/>
    <w:sdt>
      <w:sdtPr>
        <w:rPr>
          <w:rFonts w:ascii="宋体" w:hAnsi="宋体" w:cs="宋体" w:hint="eastAsia"/>
          <w:b w:val="0"/>
          <w:bCs w:val="0"/>
          <w:kern w:val="0"/>
          <w:szCs w:val="24"/>
        </w:rPr>
        <w:alias w:val="模块:非货币性资产交换"/>
        <w:tag w:val="_GBC_c8e7bc701c4e40cea43130c65dd24cdf"/>
        <w:id w:val="-1615587070"/>
        <w:lock w:val="sdtLocked"/>
        <w:placeholder>
          <w:docPart w:val="GBC22222222222222222222222222222"/>
        </w:placeholder>
      </w:sdtPr>
      <w:sdtEndPr>
        <w:rPr>
          <w:rFonts w:asciiTheme="minorHAnsi" w:hAnsiTheme="minorHAnsi" w:cstheme="minorBidi"/>
          <w:szCs w:val="21"/>
        </w:rPr>
      </w:sdtEndPr>
      <w:sdtContent>
        <w:p w14:paraId="385A5AC5" w14:textId="77777777" w:rsidR="00FC7A49" w:rsidRDefault="006C5602" w:rsidP="006807BE">
          <w:pPr>
            <w:pStyle w:val="4"/>
            <w:numPr>
              <w:ilvl w:val="0"/>
              <w:numId w:val="55"/>
            </w:numPr>
            <w:tabs>
              <w:tab w:val="left" w:pos="644"/>
            </w:tabs>
          </w:pPr>
          <w:r>
            <w:rPr>
              <w:rFonts w:hint="eastAsia"/>
            </w:rPr>
            <w:t>非货币性资产交换</w:t>
          </w:r>
          <w:bookmarkEnd w:id="79"/>
          <w:bookmarkEnd w:id="78"/>
        </w:p>
        <w:sdt>
          <w:sdtPr>
            <w:alias w:val="是否适用：非货币性资产交换[双击切换]"/>
            <w:tag w:val="_GBC_1e8378570c9a4db08ad001118944af2e"/>
            <w:id w:val="-894508844"/>
            <w:lock w:val="sdtContentLocked"/>
            <w:placeholder>
              <w:docPart w:val="GBC22222222222222222222222222222"/>
            </w:placeholder>
          </w:sdtPr>
          <w:sdtContent>
            <w:p w14:paraId="7D58FCF2" w14:textId="77777777" w:rsidR="00FC7A49" w:rsidRDefault="006C5602" w:rsidP="00634E4B">
              <w:pPr>
                <w:rPr>
                  <w:szCs w:val="21"/>
                </w:rPr>
              </w:pPr>
              <w:r>
                <w:fldChar w:fldCharType="begin"/>
              </w:r>
              <w:r w:rsidR="00634E4B">
                <w:instrText xml:space="preserve"> MACROBUTTON  SnrToggleCheckbox □适用 </w:instrText>
              </w:r>
              <w:r>
                <w:fldChar w:fldCharType="end"/>
              </w:r>
              <w:r>
                <w:fldChar w:fldCharType="begin"/>
              </w:r>
              <w:r w:rsidR="00634E4B">
                <w:instrText xml:space="preserve"> MACROBUTTON  SnrToggleCheckbox √不适用 </w:instrText>
              </w:r>
              <w:r>
                <w:fldChar w:fldCharType="end"/>
              </w:r>
            </w:p>
          </w:sdtContent>
        </w:sdt>
      </w:sdtContent>
    </w:sdt>
    <w:p w14:paraId="59ECD7C2" w14:textId="77777777" w:rsidR="00FC7A49" w:rsidRDefault="00FC7A49">
      <w:pPr>
        <w:rPr>
          <w:szCs w:val="21"/>
        </w:rPr>
      </w:pPr>
    </w:p>
    <w:sdt>
      <w:sdtPr>
        <w:rPr>
          <w:rFonts w:ascii="宋体" w:hAnsi="宋体" w:cs="宋体" w:hint="eastAsia"/>
          <w:b w:val="0"/>
          <w:bCs w:val="0"/>
          <w:kern w:val="0"/>
          <w:szCs w:val="24"/>
        </w:rPr>
        <w:alias w:val="模块:其他资产置换资产说明"/>
        <w:tag w:val="_GBC_a7d8a797c78a4fb398d42fc923a0a5dc"/>
        <w:id w:val="-1451617908"/>
        <w:lock w:val="sdtLocked"/>
        <w:placeholder>
          <w:docPart w:val="GBC22222222222222222222222222222"/>
        </w:placeholder>
      </w:sdtPr>
      <w:sdtEndPr>
        <w:rPr>
          <w:rFonts w:asciiTheme="minorHAnsi" w:hAnsiTheme="minorHAnsi" w:cstheme="minorBidi"/>
        </w:rPr>
      </w:sdtEndPr>
      <w:sdtContent>
        <w:p w14:paraId="6E1E1374" w14:textId="77777777" w:rsidR="00FC7A49" w:rsidRDefault="006C5602" w:rsidP="006807BE">
          <w:pPr>
            <w:pStyle w:val="4"/>
            <w:numPr>
              <w:ilvl w:val="0"/>
              <w:numId w:val="55"/>
            </w:numPr>
            <w:tabs>
              <w:tab w:val="left" w:pos="644"/>
            </w:tabs>
          </w:pPr>
          <w:r>
            <w:rPr>
              <w:rFonts w:hint="eastAsia"/>
            </w:rPr>
            <w:t>其他资产置换</w:t>
          </w:r>
        </w:p>
        <w:sdt>
          <w:sdtPr>
            <w:alias w:val="是否适用：其他资产置换[双击切换]"/>
            <w:tag w:val="_GBC_e20be5fc12b94f43a4090c14cc3aec63"/>
            <w:id w:val="-1285496800"/>
            <w:lock w:val="sdtContentLocked"/>
            <w:placeholder>
              <w:docPart w:val="GBC22222222222222222222222222222"/>
            </w:placeholder>
          </w:sdtPr>
          <w:sdtContent>
            <w:p w14:paraId="12DD2B26" w14:textId="77777777" w:rsidR="00FC7A49" w:rsidRDefault="006C5602" w:rsidP="00634E4B">
              <w:pPr>
                <w:rPr>
                  <w:szCs w:val="21"/>
                </w:rPr>
              </w:pPr>
              <w:r>
                <w:fldChar w:fldCharType="begin"/>
              </w:r>
              <w:r w:rsidR="00634E4B">
                <w:instrText xml:space="preserve"> MACROBUTTON  SnrToggleCheckbox □适用 </w:instrText>
              </w:r>
              <w:r>
                <w:fldChar w:fldCharType="end"/>
              </w:r>
              <w:r>
                <w:fldChar w:fldCharType="begin"/>
              </w:r>
              <w:r w:rsidR="00634E4B">
                <w:instrText xml:space="preserve"> MACROBUTTON  SnrToggleCheckbox √不适用 </w:instrText>
              </w:r>
              <w:r>
                <w:fldChar w:fldCharType="end"/>
              </w:r>
            </w:p>
          </w:sdtContent>
        </w:sdt>
        <w:p w14:paraId="49CD1AC2" w14:textId="77777777" w:rsidR="00FC7A49" w:rsidRDefault="00FE42B0"/>
      </w:sdtContent>
    </w:sdt>
    <w:bookmarkStart w:id="80" w:name="_Toc247371936" w:displacedByCustomXml="next"/>
    <w:sdt>
      <w:sdtPr>
        <w:rPr>
          <w:rFonts w:ascii="宋体" w:hAnsi="宋体" w:cs="宋体" w:hint="eastAsia"/>
          <w:b w:val="0"/>
          <w:bCs w:val="0"/>
          <w:kern w:val="0"/>
          <w:szCs w:val="24"/>
        </w:rPr>
        <w:alias w:val="模块:年金计划主要内容及重大变化"/>
        <w:tag w:val="_GBC_868ef73c1ce14e36a7c8c41a6c9d1268"/>
        <w:id w:val="1408490462"/>
        <w:lock w:val="sdtLocked"/>
        <w:placeholder>
          <w:docPart w:val="GBC22222222222222222222222222222"/>
        </w:placeholder>
      </w:sdtPr>
      <w:sdtEndPr>
        <w:rPr>
          <w:rFonts w:asciiTheme="minorHAnsi" w:eastAsiaTheme="minorEastAsia" w:hAnsiTheme="minorHAnsi" w:cstheme="minorBidi"/>
          <w:szCs w:val="21"/>
        </w:rPr>
      </w:sdtEndPr>
      <w:sdtContent>
        <w:p w14:paraId="5C886907" w14:textId="77777777" w:rsidR="00FC7A49" w:rsidRDefault="006C5602" w:rsidP="006807BE">
          <w:pPr>
            <w:pStyle w:val="3"/>
            <w:numPr>
              <w:ilvl w:val="0"/>
              <w:numId w:val="53"/>
            </w:numPr>
          </w:pPr>
          <w:r>
            <w:rPr>
              <w:rFonts w:hint="eastAsia"/>
            </w:rPr>
            <w:t>年金计划</w:t>
          </w:r>
          <w:bookmarkEnd w:id="80"/>
        </w:p>
        <w:sdt>
          <w:sdtPr>
            <w:alias w:val="是否适用：年金计划[双击切换]"/>
            <w:tag w:val="_GBC_f69a163f78f74a54a6443aaa7388f0dd"/>
            <w:id w:val="2103145091"/>
            <w:lock w:val="sdtContentLocked"/>
            <w:placeholder>
              <w:docPart w:val="GBC22222222222222222222222222222"/>
            </w:placeholder>
          </w:sdtPr>
          <w:sdtContent>
            <w:p w14:paraId="7832289A" w14:textId="77777777" w:rsidR="00FC7A49" w:rsidRDefault="006C5602" w:rsidP="00634E4B">
              <w:pPr>
                <w:rPr>
                  <w:rFonts w:asciiTheme="minorHAnsi" w:eastAsiaTheme="minorEastAsia" w:hAnsiTheme="minorHAnsi" w:cstheme="minorBidi"/>
                  <w:szCs w:val="21"/>
                </w:rPr>
              </w:pPr>
              <w:r>
                <w:fldChar w:fldCharType="begin"/>
              </w:r>
              <w:r w:rsidR="00634E4B">
                <w:instrText xml:space="preserve"> MACROBUTTON  SnrToggleCheckbox □适用 </w:instrText>
              </w:r>
              <w:r>
                <w:fldChar w:fldCharType="end"/>
              </w:r>
              <w:r>
                <w:fldChar w:fldCharType="begin"/>
              </w:r>
              <w:r w:rsidR="00634E4B">
                <w:instrText xml:space="preserve"> MACROBUTTON  SnrToggleCheckbox √不适用 </w:instrText>
              </w:r>
              <w:r>
                <w:fldChar w:fldCharType="end"/>
              </w:r>
            </w:p>
          </w:sdtContent>
        </w:sdt>
      </w:sdtContent>
    </w:sdt>
    <w:p w14:paraId="374C8DD6" w14:textId="77777777" w:rsidR="00FC7A49" w:rsidRDefault="00FC7A49">
      <w:pPr>
        <w:rPr>
          <w:szCs w:val="21"/>
        </w:rPr>
      </w:pPr>
    </w:p>
    <w:sdt>
      <w:sdtPr>
        <w:rPr>
          <w:rFonts w:ascii="宋体" w:hAnsi="宋体" w:cs="宋体" w:hint="eastAsia"/>
          <w:b w:val="0"/>
          <w:bCs w:val="0"/>
          <w:kern w:val="0"/>
          <w:szCs w:val="21"/>
        </w:rPr>
        <w:alias w:val="模块:终止经营"/>
        <w:tag w:val="_GBC_eb9f713a39454ce1a2b0b09086ca70cc"/>
        <w:id w:val="1689020914"/>
        <w:lock w:val="sdtLocked"/>
        <w:placeholder>
          <w:docPart w:val="GBC22222222222222222222222222222"/>
        </w:placeholder>
      </w:sdtPr>
      <w:sdtEndPr>
        <w:rPr>
          <w:rFonts w:cstheme="minorBidi"/>
          <w:kern w:val="2"/>
        </w:rPr>
      </w:sdtEndPr>
      <w:sdtContent>
        <w:p w14:paraId="0EEA282E" w14:textId="77777777" w:rsidR="00FC7A49" w:rsidRDefault="006C5602" w:rsidP="006807BE">
          <w:pPr>
            <w:pStyle w:val="3"/>
            <w:numPr>
              <w:ilvl w:val="0"/>
              <w:numId w:val="53"/>
            </w:numPr>
            <w:rPr>
              <w:rFonts w:ascii="宋体" w:hAnsi="宋体"/>
              <w:szCs w:val="21"/>
            </w:rPr>
          </w:pPr>
          <w:r>
            <w:rPr>
              <w:rFonts w:ascii="宋体" w:hAnsi="宋体" w:hint="eastAsia"/>
              <w:szCs w:val="21"/>
            </w:rPr>
            <w:t>终止经营</w:t>
          </w:r>
        </w:p>
        <w:sdt>
          <w:sdtPr>
            <w:alias w:val="是否适用：终止经营[双击切换]"/>
            <w:tag w:val="_GBC_8e88002e405543f593111633f63e4d8b"/>
            <w:id w:val="1290937271"/>
            <w:lock w:val="sdtContentLocked"/>
            <w:placeholder>
              <w:docPart w:val="GBC22222222222222222222222222222"/>
            </w:placeholder>
          </w:sdtPr>
          <w:sdtContent>
            <w:p w14:paraId="48143398" w14:textId="77777777" w:rsidR="00634E4B" w:rsidRDefault="006C5602" w:rsidP="00634E4B">
              <w:r>
                <w:fldChar w:fldCharType="begin"/>
              </w:r>
              <w:r w:rsidR="00634E4B">
                <w:instrText xml:space="preserve"> MACROBUTTON  SnrToggleCheckbox □适用 </w:instrText>
              </w:r>
              <w:r>
                <w:fldChar w:fldCharType="end"/>
              </w:r>
              <w:r>
                <w:fldChar w:fldCharType="begin"/>
              </w:r>
              <w:r w:rsidR="00634E4B">
                <w:instrText xml:space="preserve"> MACROBUTTON  SnrToggleCheckbox √不适用 </w:instrText>
              </w:r>
              <w:r>
                <w:fldChar w:fldCharType="end"/>
              </w:r>
            </w:p>
          </w:sdtContent>
        </w:sdt>
        <w:p w14:paraId="4A0C219D" w14:textId="77777777" w:rsidR="00FC7A49" w:rsidRDefault="00FE42B0">
          <w:pPr>
            <w:rPr>
              <w:rFonts w:cstheme="minorBidi"/>
              <w:kern w:val="2"/>
              <w:szCs w:val="21"/>
            </w:rPr>
          </w:pPr>
        </w:p>
      </w:sdtContent>
    </w:sdt>
    <w:p w14:paraId="4E72643E" w14:textId="77777777" w:rsidR="00FC7A49" w:rsidRDefault="00FC7A49">
      <w:pPr>
        <w:rPr>
          <w:szCs w:val="21"/>
        </w:rPr>
      </w:pPr>
    </w:p>
    <w:p w14:paraId="157C810F" w14:textId="77777777" w:rsidR="00FC7A49" w:rsidRDefault="006C5602" w:rsidP="006807BE">
      <w:pPr>
        <w:pStyle w:val="3"/>
        <w:numPr>
          <w:ilvl w:val="0"/>
          <w:numId w:val="53"/>
        </w:numPr>
        <w:rPr>
          <w:rFonts w:ascii="宋体" w:hAnsi="宋体"/>
          <w:szCs w:val="21"/>
        </w:rPr>
      </w:pPr>
      <w:r>
        <w:rPr>
          <w:rFonts w:ascii="宋体" w:hAnsi="宋体" w:hint="eastAsia"/>
          <w:szCs w:val="21"/>
        </w:rPr>
        <w:t>分部信息</w:t>
      </w:r>
    </w:p>
    <w:sdt>
      <w:sdtPr>
        <w:rPr>
          <w:rFonts w:ascii="宋体" w:hAnsi="宋体" w:cs="宋体" w:hint="eastAsia"/>
          <w:b w:val="0"/>
          <w:bCs w:val="0"/>
          <w:kern w:val="0"/>
          <w:szCs w:val="21"/>
        </w:rPr>
        <w:alias w:val="模块:分部信息报告分部的确定依据与会计政策"/>
        <w:tag w:val="_GBC_a659f5b3817d4a3394d1850cd82bbbab"/>
        <w:id w:val="-1853094154"/>
        <w:lock w:val="sdtLocked"/>
        <w:placeholder>
          <w:docPart w:val="GBC22222222222222222222222222222"/>
        </w:placeholder>
      </w:sdtPr>
      <w:sdtEndPr>
        <w:rPr>
          <w:rFonts w:hint="default"/>
        </w:rPr>
      </w:sdtEndPr>
      <w:sdtContent>
        <w:p w14:paraId="646FCA74" w14:textId="77777777" w:rsidR="00FC7A49" w:rsidRDefault="006C5602" w:rsidP="00286B71">
          <w:pPr>
            <w:pStyle w:val="4"/>
            <w:numPr>
              <w:ilvl w:val="1"/>
              <w:numId w:val="3"/>
            </w:numPr>
            <w:tabs>
              <w:tab w:val="left" w:pos="644"/>
            </w:tabs>
            <w:ind w:left="420"/>
            <w:rPr>
              <w:rFonts w:ascii="宋体" w:hAnsi="宋体"/>
              <w:szCs w:val="21"/>
            </w:rPr>
          </w:pPr>
          <w:r>
            <w:rPr>
              <w:rFonts w:ascii="宋体" w:hAnsi="宋体" w:hint="eastAsia"/>
              <w:szCs w:val="21"/>
            </w:rPr>
            <w:t>报告分部的确定依据与会计政策：</w:t>
          </w:r>
        </w:p>
        <w:sdt>
          <w:sdtPr>
            <w:alias w:val="是否适用：报告分部的确定依据与会计政策[双击切换]"/>
            <w:tag w:val="_GBC_3684a11ce06644529eba619783a75583"/>
            <w:id w:val="-832988810"/>
            <w:lock w:val="sdtContentLocked"/>
            <w:placeholder>
              <w:docPart w:val="GBC22222222222222222222222222222"/>
            </w:placeholder>
          </w:sdtPr>
          <w:sdtContent>
            <w:p w14:paraId="2FB6B236" w14:textId="77777777" w:rsidR="00FC7A49" w:rsidRDefault="006C5602" w:rsidP="00634E4B">
              <w:pPr>
                <w:rPr>
                  <w:szCs w:val="21"/>
                </w:rPr>
              </w:pPr>
              <w:r>
                <w:fldChar w:fldCharType="begin"/>
              </w:r>
              <w:r w:rsidR="00634E4B">
                <w:instrText xml:space="preserve"> MACROBUTTON  SnrToggleCheckbox □适用 </w:instrText>
              </w:r>
              <w:r>
                <w:fldChar w:fldCharType="end"/>
              </w:r>
              <w:r>
                <w:fldChar w:fldCharType="begin"/>
              </w:r>
              <w:r w:rsidR="00634E4B">
                <w:instrText xml:space="preserve"> MACROBUTTON  SnrToggleCheckbox √不适用 </w:instrText>
              </w:r>
              <w:r>
                <w:fldChar w:fldCharType="end"/>
              </w:r>
            </w:p>
          </w:sdtContent>
        </w:sdt>
        <w:p w14:paraId="0EDF94F1" w14:textId="77777777" w:rsidR="00FC7A49" w:rsidRDefault="00FE42B0">
          <w:pPr>
            <w:rPr>
              <w:szCs w:val="21"/>
            </w:rPr>
          </w:pPr>
        </w:p>
      </w:sdtContent>
    </w:sdt>
    <w:sdt>
      <w:sdtPr>
        <w:rPr>
          <w:rFonts w:ascii="宋体" w:hAnsi="宋体" w:cs="宋体" w:hint="eastAsia"/>
          <w:b w:val="0"/>
          <w:bCs w:val="0"/>
          <w:kern w:val="0"/>
          <w:szCs w:val="24"/>
        </w:rPr>
        <w:alias w:val="模块:报告分部的财务信息"/>
        <w:tag w:val="_GBC_7bcfc6b35dea4597b05ae9db882c542b"/>
        <w:id w:val="343147457"/>
        <w:lock w:val="sdtLocked"/>
        <w:placeholder>
          <w:docPart w:val="GBC22222222222222222222222222222"/>
        </w:placeholder>
      </w:sdtPr>
      <w:sdtEndPr>
        <w:rPr>
          <w:rFonts w:hint="default"/>
          <w:szCs w:val="21"/>
        </w:rPr>
      </w:sdtEndPr>
      <w:sdtContent>
        <w:p w14:paraId="3261946E" w14:textId="77777777" w:rsidR="00FC7A49" w:rsidRDefault="006C5602" w:rsidP="00286B71">
          <w:pPr>
            <w:pStyle w:val="4"/>
            <w:numPr>
              <w:ilvl w:val="1"/>
              <w:numId w:val="3"/>
            </w:numPr>
            <w:tabs>
              <w:tab w:val="left" w:pos="644"/>
            </w:tabs>
            <w:ind w:left="420"/>
          </w:pPr>
          <w:r>
            <w:rPr>
              <w:rFonts w:hint="eastAsia"/>
            </w:rPr>
            <w:t>报告分部的财务信息</w:t>
          </w:r>
        </w:p>
        <w:sdt>
          <w:sdtPr>
            <w:alias w:val="是否适用：报告分部的财务信息[双击切换]"/>
            <w:tag w:val="_GBC_25e6ee3686524d959ae273bb5aaa9cfb"/>
            <w:id w:val="1435175258"/>
            <w:lock w:val="sdtContentLocked"/>
            <w:placeholder>
              <w:docPart w:val="GBC22222222222222222222222222222"/>
            </w:placeholder>
          </w:sdtPr>
          <w:sdtContent>
            <w:p w14:paraId="6488003F" w14:textId="77777777" w:rsidR="00FC7A49" w:rsidRDefault="006C5602" w:rsidP="00634E4B">
              <w:r>
                <w:fldChar w:fldCharType="begin"/>
              </w:r>
              <w:r w:rsidR="00634E4B">
                <w:instrText xml:space="preserve"> MACROBUTTON  SnrToggleCheckbox □适用 </w:instrText>
              </w:r>
              <w:r>
                <w:fldChar w:fldCharType="end"/>
              </w:r>
              <w:r>
                <w:fldChar w:fldCharType="begin"/>
              </w:r>
              <w:r w:rsidR="00634E4B">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公司无报告分部的，或者不能披露各报告分部的资产总额和负债总额的，应说明原因"/>
        <w:tag w:val="_GBC_0a73290869524182a42675dee97eaa48"/>
        <w:id w:val="-279652948"/>
        <w:lock w:val="sdtLocked"/>
        <w:placeholder>
          <w:docPart w:val="GBC22222222222222222222222222222"/>
        </w:placeholder>
      </w:sdtPr>
      <w:sdtContent>
        <w:p w14:paraId="507E6B3E" w14:textId="77777777" w:rsidR="00FC7A49" w:rsidRDefault="006C5602" w:rsidP="00286B71">
          <w:pPr>
            <w:pStyle w:val="4"/>
            <w:numPr>
              <w:ilvl w:val="1"/>
              <w:numId w:val="3"/>
            </w:numPr>
            <w:tabs>
              <w:tab w:val="left" w:pos="644"/>
            </w:tabs>
            <w:ind w:left="420"/>
            <w:rPr>
              <w:szCs w:val="21"/>
            </w:rPr>
          </w:pPr>
          <w:r>
            <w:rPr>
              <w:szCs w:val="21"/>
            </w:rPr>
            <w:t>公司</w:t>
          </w:r>
          <w:proofErr w:type="gramStart"/>
          <w:r>
            <w:rPr>
              <w:szCs w:val="21"/>
            </w:rPr>
            <w:t>无报告</w:t>
          </w:r>
          <w:proofErr w:type="gramEnd"/>
          <w:r>
            <w:rPr>
              <w:szCs w:val="21"/>
            </w:rPr>
            <w:t>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de327191b263431db97d3ba75838aba8"/>
            <w:id w:val="1472408780"/>
            <w:lock w:val="sdtContentLocked"/>
            <w:placeholder>
              <w:docPart w:val="GBC22222222222222222222222222222"/>
            </w:placeholder>
          </w:sdtPr>
          <w:sdtContent>
            <w:p w14:paraId="1CE51B1E" w14:textId="77777777" w:rsidR="00FC7A49" w:rsidRDefault="006C5602" w:rsidP="00634E4B">
              <w:pPr>
                <w:rPr>
                  <w:szCs w:val="21"/>
                </w:rPr>
              </w:pPr>
              <w:r>
                <w:rPr>
                  <w:szCs w:val="21"/>
                </w:rPr>
                <w:fldChar w:fldCharType="begin"/>
              </w:r>
              <w:r w:rsidR="00634E4B">
                <w:rPr>
                  <w:szCs w:val="21"/>
                </w:rPr>
                <w:instrText xml:space="preserve"> MACROBUTTON  SnrToggleCheckbox □适用 </w:instrText>
              </w:r>
              <w:r>
                <w:rPr>
                  <w:szCs w:val="21"/>
                </w:rPr>
                <w:fldChar w:fldCharType="end"/>
              </w:r>
              <w:r>
                <w:rPr>
                  <w:szCs w:val="21"/>
                </w:rPr>
                <w:fldChar w:fldCharType="begin"/>
              </w:r>
              <w:r w:rsidR="00634E4B">
                <w:rPr>
                  <w:szCs w:val="21"/>
                </w:rPr>
                <w:instrText xml:space="preserve"> MACROBUTTON  SnrToggleCheckbox √不适用 </w:instrText>
              </w:r>
              <w:r>
                <w:rPr>
                  <w:szCs w:val="21"/>
                </w:rPr>
                <w:fldChar w:fldCharType="end"/>
              </w:r>
            </w:p>
          </w:sdtContent>
        </w:sdt>
      </w:sdtContent>
    </w:sdt>
    <w:p w14:paraId="1C4E0F77" w14:textId="77777777" w:rsidR="00FC7A49" w:rsidRDefault="00FC7A49">
      <w:pPr>
        <w:rPr>
          <w:szCs w:val="21"/>
        </w:rPr>
      </w:pPr>
    </w:p>
    <w:sdt>
      <w:sdtPr>
        <w:rPr>
          <w:rFonts w:ascii="宋体" w:hAnsi="宋体" w:cs="宋体" w:hint="eastAsia"/>
          <w:b w:val="0"/>
          <w:bCs w:val="0"/>
          <w:kern w:val="0"/>
          <w:szCs w:val="21"/>
        </w:rPr>
        <w:alias w:val="模块:分部信息其他说明"/>
        <w:tag w:val="_GBC_bf8b759cb5b84035861b501b67f52f53"/>
        <w:id w:val="1585175196"/>
        <w:lock w:val="sdtLocked"/>
        <w:placeholder>
          <w:docPart w:val="GBC22222222222222222222222222222"/>
        </w:placeholder>
      </w:sdtPr>
      <w:sdtContent>
        <w:p w14:paraId="79B3F93B" w14:textId="77777777" w:rsidR="00FC7A49" w:rsidRDefault="006C5602" w:rsidP="00286B71">
          <w:pPr>
            <w:pStyle w:val="4"/>
            <w:numPr>
              <w:ilvl w:val="1"/>
              <w:numId w:val="3"/>
            </w:numPr>
            <w:tabs>
              <w:tab w:val="left" w:pos="644"/>
            </w:tabs>
            <w:ind w:left="420"/>
            <w:rPr>
              <w:szCs w:val="21"/>
            </w:rPr>
          </w:pPr>
          <w:r>
            <w:rPr>
              <w:rFonts w:hint="eastAsia"/>
              <w:szCs w:val="21"/>
            </w:rPr>
            <w:t>其他</w:t>
          </w:r>
          <w:r>
            <w:rPr>
              <w:rFonts w:hint="eastAsia"/>
            </w:rPr>
            <w:t>说明</w:t>
          </w:r>
          <w:r>
            <w:rPr>
              <w:rFonts w:hint="eastAsia"/>
              <w:szCs w:val="21"/>
            </w:rPr>
            <w:t>：</w:t>
          </w:r>
        </w:p>
        <w:sdt>
          <w:sdtPr>
            <w:alias w:val="是否适用：分部信息的其他说明[双击切换]"/>
            <w:tag w:val="_GBC_d4186588d0fd49e5b2642a9422c2353f"/>
            <w:id w:val="-1593924478"/>
            <w:lock w:val="sdtContentLocked"/>
            <w:placeholder>
              <w:docPart w:val="GBC22222222222222222222222222222"/>
            </w:placeholder>
          </w:sdtPr>
          <w:sdtContent>
            <w:p w14:paraId="086D44B2" w14:textId="77777777" w:rsidR="00FC7A49" w:rsidRDefault="006C5602" w:rsidP="00634E4B">
              <w:pPr>
                <w:rPr>
                  <w:szCs w:val="21"/>
                </w:rPr>
              </w:pPr>
              <w:r>
                <w:fldChar w:fldCharType="begin"/>
              </w:r>
              <w:r w:rsidR="00634E4B">
                <w:instrText xml:space="preserve"> MACROBUTTON  SnrToggleCheckbox □适用 </w:instrText>
              </w:r>
              <w:r>
                <w:fldChar w:fldCharType="end"/>
              </w:r>
              <w:r>
                <w:fldChar w:fldCharType="begin"/>
              </w:r>
              <w:r w:rsidR="00634E4B">
                <w:instrText xml:space="preserve"> MACROBUTTON  SnrToggleCheckbox √不适用 </w:instrText>
              </w:r>
              <w:r>
                <w:fldChar w:fldCharType="end"/>
              </w:r>
            </w:p>
          </w:sdtContent>
        </w:sdt>
        <w:p w14:paraId="62F128AB" w14:textId="77777777" w:rsidR="00FC7A49" w:rsidRDefault="00FE42B0">
          <w:pPr>
            <w:rPr>
              <w:szCs w:val="21"/>
            </w:rPr>
          </w:pPr>
        </w:p>
      </w:sdtContent>
    </w:sdt>
    <w:bookmarkStart w:id="81" w:name="_Toc241636520" w:displacedByCustomXml="next"/>
    <w:sdt>
      <w:sdtPr>
        <w:rPr>
          <w:rFonts w:ascii="宋体" w:hAnsi="宋体" w:cs="宋体" w:hint="eastAsia"/>
          <w:b w:val="0"/>
          <w:bCs w:val="0"/>
          <w:kern w:val="0"/>
          <w:szCs w:val="21"/>
        </w:rPr>
        <w:alias w:val="模块:其他重要事项说明"/>
        <w:tag w:val="_GBC_0e2af5e32a53408bb340218a0c352be0"/>
        <w:id w:val="654807719"/>
        <w:lock w:val="sdtLocked"/>
        <w:placeholder>
          <w:docPart w:val="GBC22222222222222222222222222222"/>
        </w:placeholder>
      </w:sdtPr>
      <w:sdtEndPr>
        <w:rPr>
          <w:rFonts w:cstheme="minorBidi"/>
          <w:kern w:val="2"/>
        </w:rPr>
      </w:sdtEndPr>
      <w:sdtContent>
        <w:bookmarkEnd w:id="81" w:displacedByCustomXml="prev"/>
        <w:p w14:paraId="58B21750" w14:textId="77777777" w:rsidR="00FC7A49" w:rsidRDefault="006C5602" w:rsidP="006807BE">
          <w:pPr>
            <w:pStyle w:val="3"/>
            <w:numPr>
              <w:ilvl w:val="0"/>
              <w:numId w:val="53"/>
            </w:numPr>
            <w:rPr>
              <w:rFonts w:ascii="宋体" w:hAnsi="宋体" w:cs="宋体"/>
              <w:bCs w:val="0"/>
              <w:kern w:val="0"/>
              <w:szCs w:val="21"/>
            </w:rPr>
          </w:pPr>
          <w:r>
            <w:rPr>
              <w:rFonts w:ascii="宋体" w:hAnsi="宋体" w:cs="宋体" w:hint="eastAsia"/>
              <w:bCs w:val="0"/>
              <w:kern w:val="0"/>
              <w:szCs w:val="21"/>
            </w:rPr>
            <w:t>其他对投资者决策有影响的重要交易和事项</w:t>
          </w:r>
        </w:p>
        <w:sdt>
          <w:sdtPr>
            <w:alias w:val="是否适用：其他对投资者决策有影响的重要交易和事项[双击切换]"/>
            <w:tag w:val="_GBC_6bb0ea1e73f644b99b2bccc9d2ea19e9"/>
            <w:id w:val="-231620848"/>
            <w:lock w:val="sdtContentLocked"/>
            <w:placeholder>
              <w:docPart w:val="GBC22222222222222222222222222222"/>
            </w:placeholder>
          </w:sdtPr>
          <w:sdtContent>
            <w:p w14:paraId="4335472E" w14:textId="77777777" w:rsidR="00FC7A49" w:rsidRDefault="006C5602" w:rsidP="00634E4B">
              <w:pPr>
                <w:rPr>
                  <w:szCs w:val="21"/>
                </w:rPr>
              </w:pPr>
              <w:r>
                <w:fldChar w:fldCharType="begin"/>
              </w:r>
              <w:r w:rsidR="00634E4B">
                <w:instrText xml:space="preserve"> MACROBUTTON  SnrToggleCheckbox □适用 </w:instrText>
              </w:r>
              <w:r>
                <w:fldChar w:fldCharType="end"/>
              </w:r>
              <w:r>
                <w:fldChar w:fldCharType="begin"/>
              </w:r>
              <w:r w:rsidR="00634E4B">
                <w:instrText xml:space="preserve"> MACROBUTTON  SnrToggleCheckbox √不适用 </w:instrText>
              </w:r>
              <w:r>
                <w:fldChar w:fldCharType="end"/>
              </w:r>
            </w:p>
          </w:sdtContent>
        </w:sdt>
      </w:sdtContent>
    </w:sdt>
    <w:p w14:paraId="6DF897DC" w14:textId="77777777" w:rsidR="00FC7A49" w:rsidRDefault="00FC7A49">
      <w:pPr>
        <w:rPr>
          <w:szCs w:val="21"/>
        </w:rPr>
      </w:pPr>
    </w:p>
    <w:sdt>
      <w:sdtPr>
        <w:rPr>
          <w:rFonts w:ascii="宋体" w:hAnsi="宋体" w:cs="宋体"/>
          <w:b w:val="0"/>
          <w:bCs w:val="0"/>
          <w:kern w:val="0"/>
          <w:szCs w:val="21"/>
        </w:rPr>
        <w:alias w:val="模块:其他重要事项的说明"/>
        <w:tag w:val="_GBC_a9d998641356411784b3ec54387f322d"/>
        <w:id w:val="-375307677"/>
        <w:lock w:val="sdtLocked"/>
        <w:placeholder>
          <w:docPart w:val="GBC22222222222222222222222222222"/>
        </w:placeholder>
      </w:sdtPr>
      <w:sdtContent>
        <w:p w14:paraId="74E6BF31" w14:textId="77777777" w:rsidR="00FC7A49" w:rsidRDefault="006C5602" w:rsidP="006807BE">
          <w:pPr>
            <w:pStyle w:val="3"/>
            <w:numPr>
              <w:ilvl w:val="0"/>
              <w:numId w:val="53"/>
            </w:numPr>
            <w:rPr>
              <w:rFonts w:ascii="宋体" w:hAnsi="宋体"/>
              <w:szCs w:val="21"/>
            </w:rPr>
          </w:pPr>
          <w:r>
            <w:rPr>
              <w:rFonts w:ascii="宋体" w:hAnsi="宋体" w:hint="eastAsia"/>
              <w:szCs w:val="21"/>
            </w:rPr>
            <w:t>其他</w:t>
          </w:r>
        </w:p>
        <w:sdt>
          <w:sdtPr>
            <w:alias w:val="是否适用：其他重要事项的说明[双击切换]"/>
            <w:tag w:val="_GBC_518cb9b615c44ff597f57c3bba95c7fa"/>
            <w:id w:val="2033449693"/>
            <w:lock w:val="sdtContentLocked"/>
            <w:placeholder>
              <w:docPart w:val="GBC22222222222222222222222222222"/>
            </w:placeholder>
          </w:sdtPr>
          <w:sdtContent>
            <w:p w14:paraId="5341A6C6" w14:textId="77777777" w:rsidR="00FC7A49" w:rsidRDefault="006C5602">
              <w:r>
                <w:fldChar w:fldCharType="begin"/>
              </w:r>
              <w:r w:rsidR="00634E4B">
                <w:instrText xml:space="preserve"> MACROBUTTON  SnrToggleCheckbox √适用 </w:instrText>
              </w:r>
              <w:r>
                <w:fldChar w:fldCharType="end"/>
              </w:r>
              <w:r>
                <w:fldChar w:fldCharType="begin"/>
              </w:r>
              <w:r w:rsidR="00634E4B">
                <w:instrText xml:space="preserve"> MACROBUTTON  SnrToggleCheckbox □不适用 </w:instrText>
              </w:r>
              <w:r>
                <w:fldChar w:fldCharType="end"/>
              </w:r>
            </w:p>
          </w:sdtContent>
        </w:sdt>
        <w:sdt>
          <w:sdtPr>
            <w:rPr>
              <w:szCs w:val="21"/>
            </w:rPr>
            <w:alias w:val="其他重要事项的说明"/>
            <w:tag w:val="_GBC_3a09ecc703144c23b6afd2a11890c0c6"/>
            <w:id w:val="1404097759"/>
            <w:lock w:val="sdtLocked"/>
            <w:placeholder>
              <w:docPart w:val="GBC22222222222222222222222222222"/>
            </w:placeholder>
          </w:sdtPr>
          <w:sdtContent>
            <w:p w14:paraId="18A7CA08" w14:textId="77777777" w:rsidR="00634E4B" w:rsidRDefault="00634E4B" w:rsidP="006807BE">
              <w:pPr>
                <w:numPr>
                  <w:ilvl w:val="0"/>
                  <w:numId w:val="70"/>
                </w:numPr>
                <w:tabs>
                  <w:tab w:val="left" w:pos="800"/>
                </w:tabs>
                <w:spacing w:beforeLines="100" w:before="240" w:line="360" w:lineRule="exact"/>
                <w:ind w:left="782" w:hanging="357"/>
                <w:jc w:val="both"/>
                <w:outlineLvl w:val="1"/>
                <w:rPr>
                  <w:szCs w:val="22"/>
                </w:rPr>
              </w:pPr>
              <w:r>
                <w:rPr>
                  <w:rFonts w:hint="eastAsia"/>
                  <w:szCs w:val="22"/>
                </w:rPr>
                <w:t>中东地区政局动荡对项目执行产生的影响</w:t>
              </w:r>
            </w:p>
            <w:p w14:paraId="77FE4F0C" w14:textId="77777777" w:rsidR="00634E4B" w:rsidRDefault="00634E4B" w:rsidP="00634E4B">
              <w:pPr>
                <w:spacing w:beforeLines="100" w:before="240" w:line="360" w:lineRule="exact"/>
                <w:ind w:firstLine="397"/>
                <w:jc w:val="both"/>
                <w:rPr>
                  <w:szCs w:val="22"/>
                </w:rPr>
              </w:pPr>
              <w:r w:rsidRPr="00594CB6">
                <w:rPr>
                  <w:rFonts w:hint="eastAsia"/>
                  <w:szCs w:val="22"/>
                </w:rPr>
                <w:t>截至2017年6月30日，本集团之二级子公司中</w:t>
              </w:r>
              <w:proofErr w:type="gramStart"/>
              <w:r w:rsidRPr="00594CB6">
                <w:rPr>
                  <w:rFonts w:hint="eastAsia"/>
                  <w:szCs w:val="22"/>
                </w:rPr>
                <w:t>材建设</w:t>
              </w:r>
              <w:proofErr w:type="gramEnd"/>
              <w:r w:rsidRPr="00594CB6">
                <w:rPr>
                  <w:rFonts w:hint="eastAsia"/>
                  <w:szCs w:val="22"/>
                </w:rPr>
                <w:t>公司在叙利亚执行的工程总包项目为2008年8月8日签订总包合同，合同总金额为4,731万欧元及23,939万美元，累计已收款3,027万美元，已于2011年6月取得业主签署的PAC证书。中</w:t>
              </w:r>
              <w:proofErr w:type="gramStart"/>
              <w:r w:rsidRPr="00594CB6">
                <w:rPr>
                  <w:rFonts w:hint="eastAsia"/>
                  <w:szCs w:val="22"/>
                </w:rPr>
                <w:t>材建设</w:t>
              </w:r>
              <w:proofErr w:type="gramEnd"/>
              <w:r w:rsidRPr="00594CB6">
                <w:rPr>
                  <w:rFonts w:hint="eastAsia"/>
                  <w:szCs w:val="22"/>
                </w:rPr>
                <w:t>公司所发生的该项目工程成本均已结算。受当地局势影响，目前中方员工已全部撤离叙利</w:t>
              </w:r>
              <w:r>
                <w:rPr>
                  <w:rFonts w:hint="eastAsia"/>
                  <w:szCs w:val="22"/>
                </w:rPr>
                <w:t>亚，工程后期服务已暂停，由当地安保部门对工程进行安保。项目后期的进展情况取决于叙利亚后续局势的发展。</w:t>
              </w:r>
            </w:p>
            <w:p w14:paraId="722B7DC3" w14:textId="77777777" w:rsidR="00634E4B" w:rsidRDefault="00634E4B" w:rsidP="006807BE">
              <w:pPr>
                <w:numPr>
                  <w:ilvl w:val="0"/>
                  <w:numId w:val="70"/>
                </w:numPr>
                <w:tabs>
                  <w:tab w:val="left" w:pos="800"/>
                </w:tabs>
                <w:spacing w:beforeLines="100" w:before="240" w:line="360" w:lineRule="exact"/>
                <w:jc w:val="both"/>
                <w:outlineLvl w:val="1"/>
                <w:rPr>
                  <w:szCs w:val="22"/>
                </w:rPr>
              </w:pPr>
              <w:r>
                <w:rPr>
                  <w:rFonts w:hint="eastAsia"/>
                  <w:szCs w:val="22"/>
                </w:rPr>
                <w:t>溧阳中材重型机器有限公司股权处置事项</w:t>
              </w:r>
            </w:p>
            <w:p w14:paraId="09848C2B" w14:textId="77777777" w:rsidR="00634E4B" w:rsidRDefault="00634E4B" w:rsidP="00634E4B">
              <w:pPr>
                <w:spacing w:beforeLines="100" w:before="240" w:line="360" w:lineRule="exact"/>
                <w:ind w:firstLine="397"/>
                <w:jc w:val="both"/>
                <w:rPr>
                  <w:szCs w:val="22"/>
                </w:rPr>
              </w:pPr>
              <w:r>
                <w:rPr>
                  <w:rFonts w:hint="eastAsia"/>
                  <w:szCs w:val="22"/>
                </w:rPr>
                <w:t>本集团三级子公司溧阳中材重型机器有限公司于2015年列入中</w:t>
              </w:r>
              <w:proofErr w:type="gramStart"/>
              <w:r>
                <w:rPr>
                  <w:rFonts w:hint="eastAsia"/>
                  <w:szCs w:val="22"/>
                </w:rPr>
                <w:t>材集团</w:t>
              </w:r>
              <w:proofErr w:type="gramEnd"/>
              <w:r>
                <w:rPr>
                  <w:rFonts w:hint="eastAsia"/>
                  <w:szCs w:val="22"/>
                </w:rPr>
                <w:t>的低效无效资产名单，2016年5月本集团批复“同意出售溧阳中材重型机器有限公司70%股权转让方案，同意在北京产权交易所挂牌出售，挂牌价格按照以2016年1月31日为基准日的评估价格为基础进行，最终成交价以实际转让价为准”。经在北京产权交易所挂牌，根据公开挂牌结果，最终转让价为7608.52万元，已于2017年4月14日取得企业国有资产交易凭证。截至报告期末，受让方已支付30%定金。并于2017年7月支付40%转让价款，合计支付转让价款70%。</w:t>
              </w:r>
            </w:p>
            <w:p w14:paraId="43B12FD4" w14:textId="77777777" w:rsidR="00B3134B" w:rsidRDefault="00B3134B">
              <w:pPr>
                <w:rPr>
                  <w:szCs w:val="21"/>
                </w:rPr>
                <w:sectPr w:rsidR="00B3134B" w:rsidSect="00B3134B">
                  <w:pgSz w:w="11906" w:h="16838"/>
                  <w:pgMar w:top="1440" w:right="1797" w:bottom="1525" w:left="1276" w:header="856" w:footer="992" w:gutter="0"/>
                  <w:cols w:space="425"/>
                  <w:docGrid w:linePitch="326"/>
                </w:sectPr>
              </w:pPr>
            </w:p>
            <w:p w14:paraId="3D01F782" w14:textId="79B584B6" w:rsidR="00FC7A49" w:rsidRDefault="00FE42B0">
              <w:pPr>
                <w:rPr>
                  <w:szCs w:val="21"/>
                </w:rPr>
              </w:pPr>
            </w:p>
          </w:sdtContent>
        </w:sdt>
      </w:sdtContent>
    </w:sdt>
    <w:p w14:paraId="0585AF23" w14:textId="77777777" w:rsidR="00FC7A49" w:rsidRDefault="006C5602" w:rsidP="006807BE">
      <w:pPr>
        <w:pStyle w:val="2"/>
        <w:numPr>
          <w:ilvl w:val="0"/>
          <w:numId w:val="8"/>
        </w:numPr>
        <w:rPr>
          <w:rFonts w:ascii="宋体" w:hAnsi="宋体"/>
        </w:rPr>
      </w:pPr>
      <w:r>
        <w:rPr>
          <w:rFonts w:ascii="宋体" w:hAnsi="宋体" w:hint="eastAsia"/>
        </w:rPr>
        <w:t>母公司财务报表主要项目注释</w:t>
      </w:r>
    </w:p>
    <w:p w14:paraId="749C93E0" w14:textId="77777777" w:rsidR="00FC7A49" w:rsidRDefault="006C5602" w:rsidP="006807BE">
      <w:pPr>
        <w:pStyle w:val="3"/>
        <w:numPr>
          <w:ilvl w:val="0"/>
          <w:numId w:val="56"/>
        </w:numPr>
        <w:rPr>
          <w:rFonts w:ascii="宋体" w:hAnsi="宋体"/>
          <w:szCs w:val="21"/>
        </w:rPr>
      </w:pPr>
      <w:r>
        <w:rPr>
          <w:rFonts w:ascii="宋体" w:hAnsi="宋体" w:hint="eastAsia"/>
          <w:szCs w:val="21"/>
        </w:rPr>
        <w:t>应收账款</w:t>
      </w:r>
    </w:p>
    <w:sdt>
      <w:sdtPr>
        <w:rPr>
          <w:rFonts w:ascii="宋体" w:hAnsi="宋体" w:cs="宋体"/>
          <w:b w:val="0"/>
          <w:bCs w:val="0"/>
          <w:kern w:val="0"/>
          <w:szCs w:val="21"/>
        </w:rPr>
        <w:alias w:val="模块:应收账款分类披露"/>
        <w:tag w:val="_GBC_b7030f280c0c47f4835cb57286097a50"/>
        <w:id w:val="1925068774"/>
        <w:lock w:val="sdtLocked"/>
        <w:placeholder>
          <w:docPart w:val="GBC22222222222222222222222222222"/>
        </w:placeholder>
      </w:sdtPr>
      <w:sdtContent>
        <w:p w14:paraId="35E1E120" w14:textId="77777777" w:rsidR="00FC7A49" w:rsidRDefault="006C5602" w:rsidP="006807BE">
          <w:pPr>
            <w:pStyle w:val="4"/>
            <w:numPr>
              <w:ilvl w:val="0"/>
              <w:numId w:val="57"/>
            </w:numPr>
            <w:tabs>
              <w:tab w:val="left" w:pos="630"/>
            </w:tabs>
            <w:rPr>
              <w:rFonts w:ascii="宋体" w:hAnsi="宋体"/>
              <w:szCs w:val="21"/>
            </w:rPr>
          </w:pPr>
          <w:r>
            <w:rPr>
              <w:rFonts w:ascii="宋体" w:hAnsi="宋体"/>
              <w:szCs w:val="21"/>
            </w:rPr>
            <w:t>应收账款</w:t>
          </w:r>
          <w:r>
            <w:rPr>
              <w:rFonts w:ascii="宋体" w:hAnsi="宋体" w:hint="eastAsia"/>
              <w:szCs w:val="21"/>
            </w:rPr>
            <w:t>分</w:t>
          </w:r>
          <w:r>
            <w:rPr>
              <w:rFonts w:ascii="宋体" w:hAnsi="宋体"/>
              <w:szCs w:val="21"/>
            </w:rPr>
            <w:t>类</w:t>
          </w:r>
          <w:r>
            <w:rPr>
              <w:rFonts w:ascii="宋体" w:hAnsi="宋体" w:hint="eastAsia"/>
              <w:szCs w:val="21"/>
            </w:rPr>
            <w:t>披露：</w:t>
          </w:r>
        </w:p>
        <w:sdt>
          <w:sdtPr>
            <w:alias w:val="是否适用：母公司应收账款分类披露[双击切换]"/>
            <w:tag w:val="_GBC_5d5211fcdd1544e1a60648f257ed6fee"/>
            <w:id w:val="315919689"/>
            <w:lock w:val="sdtContentLocked"/>
            <w:placeholder>
              <w:docPart w:val="GBC22222222222222222222222222222"/>
            </w:placeholder>
          </w:sdtPr>
          <w:sdtContent>
            <w:p w14:paraId="35866011" w14:textId="77777777" w:rsidR="00FC7A49" w:rsidRDefault="006C5602">
              <w:r>
                <w:fldChar w:fldCharType="begin"/>
              </w:r>
              <w:r w:rsidR="006C0ED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F20450A" w14:textId="77777777" w:rsidR="00FC7A49" w:rsidRPr="00FA3512" w:rsidRDefault="006C5602">
          <w:pPr>
            <w:autoSpaceDE w:val="0"/>
            <w:autoSpaceDN w:val="0"/>
            <w:adjustRightInd w:val="0"/>
            <w:jc w:val="right"/>
            <w:rPr>
              <w:sz w:val="22"/>
              <w:szCs w:val="21"/>
            </w:rPr>
          </w:pPr>
          <w:r w:rsidRPr="00FA3512">
            <w:rPr>
              <w:rFonts w:hint="eastAsia"/>
              <w:sz w:val="22"/>
              <w:szCs w:val="21"/>
            </w:rPr>
            <w:t>单位：</w:t>
          </w:r>
          <w:sdt>
            <w:sdtPr>
              <w:rPr>
                <w:rFonts w:hint="eastAsia"/>
                <w:sz w:val="22"/>
                <w:szCs w:val="21"/>
              </w:rPr>
              <w:alias w:val="单位：母公司财务附注：应收账款按种类披露"/>
              <w:tag w:val="_GBC_f344a1b7f63946a4901990e2d2551fa3"/>
              <w:id w:val="-170516253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FA3512">
                <w:rPr>
                  <w:rFonts w:hint="eastAsia"/>
                  <w:sz w:val="22"/>
                  <w:szCs w:val="21"/>
                </w:rPr>
                <w:t>元</w:t>
              </w:r>
            </w:sdtContent>
          </w:sdt>
          <w:r w:rsidRPr="00FA3512">
            <w:rPr>
              <w:rFonts w:hint="eastAsia"/>
              <w:sz w:val="22"/>
              <w:szCs w:val="21"/>
            </w:rPr>
            <w:t xml:space="preserve">  币种：</w:t>
          </w:r>
          <w:sdt>
            <w:sdtPr>
              <w:rPr>
                <w:rFonts w:hint="eastAsia"/>
                <w:sz w:val="22"/>
                <w:szCs w:val="21"/>
              </w:rPr>
              <w:alias w:val="币种：母公司财务附注：应收账款按种类披露"/>
              <w:tag w:val="_GBC_afa1d6c6904c4f86963e2076436f3977"/>
              <w:id w:val="11246520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FA3512">
                <w:rPr>
                  <w:rFonts w:hint="eastAsia"/>
                  <w:sz w:val="22"/>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253"/>
            <w:gridCol w:w="1822"/>
            <w:gridCol w:w="722"/>
            <w:gridCol w:w="1602"/>
            <w:gridCol w:w="612"/>
            <w:gridCol w:w="1602"/>
            <w:gridCol w:w="1822"/>
            <w:gridCol w:w="612"/>
            <w:gridCol w:w="1602"/>
            <w:gridCol w:w="612"/>
            <w:gridCol w:w="1602"/>
          </w:tblGrid>
          <w:tr w:rsidR="00A4445D" w14:paraId="20748E0F" w14:textId="77777777" w:rsidTr="00A4445D">
            <w:trPr>
              <w:cantSplit/>
              <w:trHeight w:val="259"/>
            </w:trPr>
            <w:tc>
              <w:tcPr>
                <w:tcW w:w="520" w:type="pct"/>
                <w:vMerge w:val="restart"/>
                <w:tcBorders>
                  <w:top w:val="single" w:sz="4" w:space="0" w:color="auto"/>
                  <w:left w:val="single" w:sz="4" w:space="0" w:color="auto"/>
                  <w:right w:val="single" w:sz="4" w:space="0" w:color="auto"/>
                </w:tcBorders>
                <w:vAlign w:val="center"/>
              </w:tcPr>
              <w:p w14:paraId="14057ACF" w14:textId="77777777" w:rsidR="00A4445D" w:rsidRPr="00FA3512" w:rsidRDefault="00A4445D" w:rsidP="00A4445D">
                <w:pPr>
                  <w:jc w:val="center"/>
                  <w:rPr>
                    <w:sz w:val="22"/>
                    <w:szCs w:val="21"/>
                  </w:rPr>
                </w:pPr>
                <w:r w:rsidRPr="00FA3512">
                  <w:rPr>
                    <w:rFonts w:hint="eastAsia"/>
                    <w:sz w:val="22"/>
                    <w:szCs w:val="21"/>
                  </w:rPr>
                  <w:t>种类</w:t>
                </w:r>
              </w:p>
            </w:tc>
            <w:tc>
              <w:tcPr>
                <w:tcW w:w="2044" w:type="pct"/>
                <w:gridSpan w:val="5"/>
                <w:tcBorders>
                  <w:top w:val="single" w:sz="4" w:space="0" w:color="auto"/>
                  <w:left w:val="single" w:sz="4" w:space="0" w:color="auto"/>
                  <w:right w:val="single" w:sz="4" w:space="0" w:color="auto"/>
                </w:tcBorders>
                <w:vAlign w:val="center"/>
              </w:tcPr>
              <w:p w14:paraId="31451983" w14:textId="77777777" w:rsidR="00A4445D" w:rsidRPr="00FA3512" w:rsidRDefault="00A4445D" w:rsidP="00A4445D">
                <w:pPr>
                  <w:jc w:val="center"/>
                  <w:rPr>
                    <w:sz w:val="22"/>
                    <w:szCs w:val="21"/>
                  </w:rPr>
                </w:pPr>
                <w:r w:rsidRPr="00FA3512">
                  <w:rPr>
                    <w:rFonts w:hint="eastAsia"/>
                    <w:sz w:val="22"/>
                    <w:szCs w:val="21"/>
                  </w:rPr>
                  <w:t>期末余额</w:t>
                </w:r>
              </w:p>
            </w:tc>
            <w:tc>
              <w:tcPr>
                <w:tcW w:w="2436" w:type="pct"/>
                <w:gridSpan w:val="5"/>
                <w:tcBorders>
                  <w:top w:val="single" w:sz="4" w:space="0" w:color="auto"/>
                  <w:left w:val="single" w:sz="4" w:space="0" w:color="auto"/>
                  <w:right w:val="single" w:sz="4" w:space="0" w:color="auto"/>
                </w:tcBorders>
                <w:vAlign w:val="center"/>
              </w:tcPr>
              <w:p w14:paraId="42F086EA" w14:textId="77777777" w:rsidR="00A4445D" w:rsidRPr="00FA3512" w:rsidRDefault="00A4445D" w:rsidP="00A4445D">
                <w:pPr>
                  <w:jc w:val="center"/>
                  <w:rPr>
                    <w:sz w:val="22"/>
                    <w:szCs w:val="21"/>
                  </w:rPr>
                </w:pPr>
                <w:r w:rsidRPr="00FA3512">
                  <w:rPr>
                    <w:rFonts w:hint="eastAsia"/>
                    <w:sz w:val="22"/>
                    <w:szCs w:val="21"/>
                  </w:rPr>
                  <w:t>期初余额</w:t>
                </w:r>
              </w:p>
            </w:tc>
          </w:tr>
          <w:tr w:rsidR="00A4445D" w14:paraId="2C84C5E7" w14:textId="77777777" w:rsidTr="00A4445D">
            <w:trPr>
              <w:cantSplit/>
              <w:trHeight w:val="227"/>
            </w:trPr>
            <w:tc>
              <w:tcPr>
                <w:tcW w:w="520" w:type="pct"/>
                <w:vMerge/>
                <w:tcBorders>
                  <w:left w:val="single" w:sz="4" w:space="0" w:color="auto"/>
                  <w:right w:val="single" w:sz="4" w:space="0" w:color="auto"/>
                </w:tcBorders>
                <w:vAlign w:val="center"/>
              </w:tcPr>
              <w:p w14:paraId="327AA121" w14:textId="77777777" w:rsidR="00A4445D" w:rsidRPr="00FA3512" w:rsidRDefault="00A4445D" w:rsidP="00A4445D">
                <w:pPr>
                  <w:rPr>
                    <w:sz w:val="22"/>
                    <w:szCs w:val="21"/>
                  </w:rPr>
                </w:pPr>
              </w:p>
            </w:tc>
            <w:tc>
              <w:tcPr>
                <w:tcW w:w="556" w:type="pct"/>
                <w:gridSpan w:val="2"/>
                <w:tcBorders>
                  <w:top w:val="single" w:sz="4" w:space="0" w:color="auto"/>
                  <w:left w:val="single" w:sz="4" w:space="0" w:color="auto"/>
                  <w:bottom w:val="single" w:sz="4" w:space="0" w:color="auto"/>
                  <w:right w:val="single" w:sz="4" w:space="0" w:color="auto"/>
                </w:tcBorders>
                <w:vAlign w:val="center"/>
              </w:tcPr>
              <w:p w14:paraId="25843400" w14:textId="77777777" w:rsidR="00A4445D" w:rsidRPr="00FA3512" w:rsidRDefault="00A4445D" w:rsidP="00A4445D">
                <w:pPr>
                  <w:jc w:val="center"/>
                  <w:rPr>
                    <w:sz w:val="22"/>
                    <w:szCs w:val="21"/>
                  </w:rPr>
                </w:pPr>
                <w:r w:rsidRPr="00FA3512">
                  <w:rPr>
                    <w:rFonts w:hint="eastAsia"/>
                    <w:sz w:val="22"/>
                    <w:szCs w:val="21"/>
                  </w:rPr>
                  <w:t>账面余额</w:t>
                </w:r>
              </w:p>
            </w:tc>
            <w:tc>
              <w:tcPr>
                <w:tcW w:w="863" w:type="pct"/>
                <w:gridSpan w:val="2"/>
                <w:tcBorders>
                  <w:top w:val="single" w:sz="4" w:space="0" w:color="auto"/>
                  <w:left w:val="single" w:sz="4" w:space="0" w:color="auto"/>
                  <w:bottom w:val="single" w:sz="4" w:space="0" w:color="auto"/>
                  <w:right w:val="single" w:sz="4" w:space="0" w:color="auto"/>
                </w:tcBorders>
                <w:vAlign w:val="center"/>
              </w:tcPr>
              <w:p w14:paraId="5BCBA2A4" w14:textId="77777777" w:rsidR="00A4445D" w:rsidRPr="00FA3512" w:rsidRDefault="00A4445D" w:rsidP="00A4445D">
                <w:pPr>
                  <w:jc w:val="center"/>
                  <w:rPr>
                    <w:sz w:val="22"/>
                    <w:szCs w:val="21"/>
                  </w:rPr>
                </w:pPr>
                <w:r w:rsidRPr="00FA3512">
                  <w:rPr>
                    <w:rFonts w:hint="eastAsia"/>
                    <w:sz w:val="22"/>
                    <w:szCs w:val="21"/>
                  </w:rPr>
                  <w:t>坏账准备</w:t>
                </w:r>
              </w:p>
            </w:tc>
            <w:tc>
              <w:tcPr>
                <w:tcW w:w="625" w:type="pct"/>
                <w:vMerge w:val="restart"/>
                <w:tcBorders>
                  <w:top w:val="single" w:sz="4" w:space="0" w:color="auto"/>
                  <w:left w:val="single" w:sz="4" w:space="0" w:color="auto"/>
                  <w:right w:val="single" w:sz="4" w:space="0" w:color="auto"/>
                </w:tcBorders>
                <w:vAlign w:val="center"/>
              </w:tcPr>
              <w:p w14:paraId="2E2B41B9" w14:textId="77777777" w:rsidR="00A4445D" w:rsidRPr="00FA3512" w:rsidRDefault="00A4445D" w:rsidP="00A4445D">
                <w:pPr>
                  <w:jc w:val="center"/>
                  <w:rPr>
                    <w:sz w:val="22"/>
                    <w:szCs w:val="21"/>
                  </w:rPr>
                </w:pPr>
                <w:r w:rsidRPr="00FA3512">
                  <w:rPr>
                    <w:rFonts w:hint="eastAsia"/>
                    <w:sz w:val="22"/>
                    <w:szCs w:val="21"/>
                  </w:rPr>
                  <w:t>账面</w:t>
                </w:r>
              </w:p>
              <w:p w14:paraId="4C852F5F" w14:textId="77777777" w:rsidR="00A4445D" w:rsidRPr="00FA3512" w:rsidRDefault="00A4445D" w:rsidP="00A4445D">
                <w:pPr>
                  <w:jc w:val="center"/>
                  <w:rPr>
                    <w:sz w:val="22"/>
                    <w:szCs w:val="21"/>
                  </w:rPr>
                </w:pPr>
                <w:r w:rsidRPr="00FA3512">
                  <w:rPr>
                    <w:rFonts w:hint="eastAsia"/>
                    <w:sz w:val="22"/>
                    <w:szCs w:val="21"/>
                  </w:rPr>
                  <w:t>价值</w:t>
                </w:r>
              </w:p>
            </w:tc>
            <w:tc>
              <w:tcPr>
                <w:tcW w:w="949" w:type="pct"/>
                <w:gridSpan w:val="2"/>
                <w:tcBorders>
                  <w:top w:val="single" w:sz="4" w:space="0" w:color="auto"/>
                  <w:left w:val="single" w:sz="4" w:space="0" w:color="auto"/>
                  <w:right w:val="single" w:sz="4" w:space="0" w:color="auto"/>
                </w:tcBorders>
                <w:vAlign w:val="center"/>
              </w:tcPr>
              <w:p w14:paraId="2C772F32" w14:textId="77777777" w:rsidR="00A4445D" w:rsidRPr="00FA3512" w:rsidRDefault="00A4445D" w:rsidP="00A4445D">
                <w:pPr>
                  <w:jc w:val="center"/>
                  <w:rPr>
                    <w:sz w:val="22"/>
                    <w:szCs w:val="21"/>
                  </w:rPr>
                </w:pPr>
                <w:r w:rsidRPr="00FA3512">
                  <w:rPr>
                    <w:rFonts w:hint="eastAsia"/>
                    <w:sz w:val="22"/>
                    <w:szCs w:val="21"/>
                  </w:rPr>
                  <w:t>账面余额</w:t>
                </w:r>
              </w:p>
            </w:tc>
            <w:tc>
              <w:tcPr>
                <w:tcW w:w="863" w:type="pct"/>
                <w:gridSpan w:val="2"/>
                <w:tcBorders>
                  <w:top w:val="single" w:sz="4" w:space="0" w:color="auto"/>
                  <w:left w:val="single" w:sz="4" w:space="0" w:color="auto"/>
                  <w:right w:val="single" w:sz="4" w:space="0" w:color="auto"/>
                </w:tcBorders>
                <w:vAlign w:val="center"/>
              </w:tcPr>
              <w:p w14:paraId="735A6947" w14:textId="77777777" w:rsidR="00A4445D" w:rsidRPr="00FA3512" w:rsidRDefault="00A4445D" w:rsidP="00A4445D">
                <w:pPr>
                  <w:jc w:val="center"/>
                  <w:rPr>
                    <w:sz w:val="22"/>
                    <w:szCs w:val="21"/>
                  </w:rPr>
                </w:pPr>
                <w:r w:rsidRPr="00FA3512">
                  <w:rPr>
                    <w:rFonts w:hint="eastAsia"/>
                    <w:sz w:val="22"/>
                    <w:szCs w:val="21"/>
                  </w:rPr>
                  <w:t>坏账准备</w:t>
                </w:r>
              </w:p>
            </w:tc>
            <w:tc>
              <w:tcPr>
                <w:tcW w:w="625" w:type="pct"/>
                <w:vMerge w:val="restart"/>
                <w:tcBorders>
                  <w:top w:val="single" w:sz="4" w:space="0" w:color="auto"/>
                  <w:left w:val="single" w:sz="4" w:space="0" w:color="auto"/>
                  <w:right w:val="single" w:sz="4" w:space="0" w:color="auto"/>
                </w:tcBorders>
                <w:vAlign w:val="center"/>
              </w:tcPr>
              <w:p w14:paraId="6E85BA02" w14:textId="77777777" w:rsidR="00A4445D" w:rsidRPr="00FA3512" w:rsidRDefault="00A4445D" w:rsidP="00A4445D">
                <w:pPr>
                  <w:jc w:val="center"/>
                  <w:rPr>
                    <w:sz w:val="22"/>
                    <w:szCs w:val="21"/>
                  </w:rPr>
                </w:pPr>
                <w:r w:rsidRPr="00FA3512">
                  <w:rPr>
                    <w:rFonts w:hint="eastAsia"/>
                    <w:sz w:val="22"/>
                    <w:szCs w:val="21"/>
                  </w:rPr>
                  <w:t>账面</w:t>
                </w:r>
              </w:p>
              <w:p w14:paraId="1B3DCA40" w14:textId="77777777" w:rsidR="00A4445D" w:rsidRPr="00FA3512" w:rsidRDefault="00A4445D" w:rsidP="00A4445D">
                <w:pPr>
                  <w:jc w:val="center"/>
                  <w:rPr>
                    <w:sz w:val="22"/>
                    <w:szCs w:val="21"/>
                  </w:rPr>
                </w:pPr>
                <w:r w:rsidRPr="00FA3512">
                  <w:rPr>
                    <w:rFonts w:hint="eastAsia"/>
                    <w:sz w:val="22"/>
                    <w:szCs w:val="21"/>
                  </w:rPr>
                  <w:t>价值</w:t>
                </w:r>
              </w:p>
            </w:tc>
          </w:tr>
          <w:tr w:rsidR="00A4445D" w14:paraId="61A24528" w14:textId="77777777" w:rsidTr="00A4445D">
            <w:trPr>
              <w:cantSplit/>
              <w:trHeight w:val="375"/>
            </w:trPr>
            <w:tc>
              <w:tcPr>
                <w:tcW w:w="520" w:type="pct"/>
                <w:vMerge/>
                <w:tcBorders>
                  <w:left w:val="single" w:sz="4" w:space="0" w:color="auto"/>
                  <w:bottom w:val="single" w:sz="4" w:space="0" w:color="auto"/>
                  <w:right w:val="single" w:sz="4" w:space="0" w:color="auto"/>
                </w:tcBorders>
                <w:vAlign w:val="center"/>
              </w:tcPr>
              <w:p w14:paraId="7CA901C9" w14:textId="77777777" w:rsidR="00A4445D" w:rsidRPr="00FA3512" w:rsidRDefault="00A4445D" w:rsidP="00A4445D">
                <w:pPr>
                  <w:rPr>
                    <w:sz w:val="22"/>
                    <w:szCs w:val="21"/>
                  </w:rPr>
                </w:pPr>
              </w:p>
            </w:tc>
            <w:tc>
              <w:tcPr>
                <w:tcW w:w="319" w:type="pct"/>
                <w:tcBorders>
                  <w:left w:val="single" w:sz="4" w:space="0" w:color="auto"/>
                  <w:bottom w:val="single" w:sz="4" w:space="0" w:color="auto"/>
                  <w:right w:val="single" w:sz="4" w:space="0" w:color="auto"/>
                </w:tcBorders>
                <w:vAlign w:val="center"/>
              </w:tcPr>
              <w:p w14:paraId="7AB6782C" w14:textId="77777777" w:rsidR="00A4445D" w:rsidRPr="00FA3512" w:rsidRDefault="00A4445D" w:rsidP="00A4445D">
                <w:pPr>
                  <w:jc w:val="center"/>
                  <w:rPr>
                    <w:sz w:val="22"/>
                    <w:szCs w:val="21"/>
                  </w:rPr>
                </w:pPr>
                <w:r w:rsidRPr="00FA3512">
                  <w:rPr>
                    <w:rFonts w:hint="eastAsia"/>
                    <w:sz w:val="22"/>
                    <w:szCs w:val="21"/>
                  </w:rPr>
                  <w:t>金额</w:t>
                </w:r>
              </w:p>
            </w:tc>
            <w:tc>
              <w:tcPr>
                <w:tcW w:w="238" w:type="pct"/>
                <w:tcBorders>
                  <w:left w:val="single" w:sz="4" w:space="0" w:color="auto"/>
                  <w:bottom w:val="single" w:sz="4" w:space="0" w:color="auto"/>
                  <w:right w:val="single" w:sz="4" w:space="0" w:color="auto"/>
                </w:tcBorders>
                <w:vAlign w:val="center"/>
              </w:tcPr>
              <w:p w14:paraId="452D2F70" w14:textId="77777777" w:rsidR="00A4445D" w:rsidRPr="00FA3512" w:rsidRDefault="00A4445D" w:rsidP="00A4445D">
                <w:pPr>
                  <w:jc w:val="center"/>
                  <w:rPr>
                    <w:sz w:val="22"/>
                    <w:szCs w:val="21"/>
                  </w:rPr>
                </w:pPr>
                <w:r w:rsidRPr="00FA3512">
                  <w:rPr>
                    <w:rFonts w:hint="eastAsia"/>
                    <w:sz w:val="22"/>
                    <w:szCs w:val="21"/>
                  </w:rPr>
                  <w:t>比例</w:t>
                </w:r>
                <w:r w:rsidRPr="00FA3512">
                  <w:rPr>
                    <w:sz w:val="22"/>
                    <w:szCs w:val="21"/>
                  </w:rPr>
                  <w:t>(%)</w:t>
                </w:r>
              </w:p>
            </w:tc>
            <w:tc>
              <w:tcPr>
                <w:tcW w:w="625" w:type="pct"/>
                <w:tcBorders>
                  <w:left w:val="single" w:sz="4" w:space="0" w:color="auto"/>
                  <w:bottom w:val="single" w:sz="4" w:space="0" w:color="auto"/>
                  <w:right w:val="single" w:sz="4" w:space="0" w:color="auto"/>
                </w:tcBorders>
                <w:vAlign w:val="center"/>
              </w:tcPr>
              <w:p w14:paraId="7181B47A" w14:textId="77777777" w:rsidR="00A4445D" w:rsidRPr="00FA3512" w:rsidRDefault="00A4445D" w:rsidP="00A4445D">
                <w:pPr>
                  <w:jc w:val="center"/>
                  <w:rPr>
                    <w:sz w:val="22"/>
                    <w:szCs w:val="21"/>
                  </w:rPr>
                </w:pPr>
                <w:r w:rsidRPr="00FA3512">
                  <w:rPr>
                    <w:rFonts w:hint="eastAsia"/>
                    <w:sz w:val="22"/>
                    <w:szCs w:val="21"/>
                  </w:rPr>
                  <w:t>金额</w:t>
                </w:r>
              </w:p>
            </w:tc>
            <w:tc>
              <w:tcPr>
                <w:tcW w:w="238" w:type="pct"/>
                <w:tcBorders>
                  <w:left w:val="single" w:sz="4" w:space="0" w:color="auto"/>
                  <w:bottom w:val="single" w:sz="4" w:space="0" w:color="auto"/>
                  <w:right w:val="single" w:sz="4" w:space="0" w:color="auto"/>
                </w:tcBorders>
                <w:vAlign w:val="center"/>
              </w:tcPr>
              <w:p w14:paraId="17F58F87" w14:textId="77777777" w:rsidR="00A4445D" w:rsidRPr="00FA3512" w:rsidRDefault="00A4445D" w:rsidP="00A4445D">
                <w:pPr>
                  <w:jc w:val="center"/>
                  <w:rPr>
                    <w:sz w:val="22"/>
                    <w:szCs w:val="21"/>
                  </w:rPr>
                </w:pPr>
                <w:r w:rsidRPr="00FA3512">
                  <w:rPr>
                    <w:rFonts w:hint="eastAsia"/>
                    <w:sz w:val="22"/>
                    <w:szCs w:val="21"/>
                  </w:rPr>
                  <w:t>计提比例</w:t>
                </w:r>
                <w:r w:rsidRPr="00FA3512">
                  <w:rPr>
                    <w:sz w:val="22"/>
                    <w:szCs w:val="21"/>
                  </w:rPr>
                  <w:t>(%)</w:t>
                </w:r>
              </w:p>
            </w:tc>
            <w:tc>
              <w:tcPr>
                <w:tcW w:w="625" w:type="pct"/>
                <w:vMerge/>
                <w:tcBorders>
                  <w:left w:val="single" w:sz="4" w:space="0" w:color="auto"/>
                  <w:bottom w:val="single" w:sz="4" w:space="0" w:color="auto"/>
                  <w:right w:val="single" w:sz="4" w:space="0" w:color="auto"/>
                </w:tcBorders>
                <w:vAlign w:val="center"/>
              </w:tcPr>
              <w:p w14:paraId="428FF467" w14:textId="77777777" w:rsidR="00A4445D" w:rsidRPr="00FA3512" w:rsidRDefault="00A4445D" w:rsidP="00A4445D">
                <w:pPr>
                  <w:jc w:val="center"/>
                  <w:rPr>
                    <w:sz w:val="22"/>
                    <w:szCs w:val="21"/>
                  </w:rPr>
                </w:pPr>
              </w:p>
            </w:tc>
            <w:tc>
              <w:tcPr>
                <w:tcW w:w="711" w:type="pct"/>
                <w:tcBorders>
                  <w:left w:val="single" w:sz="4" w:space="0" w:color="auto"/>
                  <w:bottom w:val="single" w:sz="4" w:space="0" w:color="auto"/>
                  <w:right w:val="single" w:sz="4" w:space="0" w:color="auto"/>
                </w:tcBorders>
                <w:vAlign w:val="center"/>
              </w:tcPr>
              <w:p w14:paraId="279FDC66" w14:textId="77777777" w:rsidR="00A4445D" w:rsidRPr="00FA3512" w:rsidRDefault="00A4445D" w:rsidP="00A4445D">
                <w:pPr>
                  <w:jc w:val="center"/>
                  <w:rPr>
                    <w:sz w:val="22"/>
                    <w:szCs w:val="21"/>
                  </w:rPr>
                </w:pPr>
                <w:r w:rsidRPr="00FA3512">
                  <w:rPr>
                    <w:rFonts w:hint="eastAsia"/>
                    <w:sz w:val="22"/>
                    <w:szCs w:val="21"/>
                  </w:rPr>
                  <w:t>金额</w:t>
                </w:r>
              </w:p>
            </w:tc>
            <w:tc>
              <w:tcPr>
                <w:tcW w:w="238" w:type="pct"/>
                <w:tcBorders>
                  <w:left w:val="single" w:sz="4" w:space="0" w:color="auto"/>
                  <w:bottom w:val="single" w:sz="4" w:space="0" w:color="auto"/>
                  <w:right w:val="single" w:sz="4" w:space="0" w:color="auto"/>
                </w:tcBorders>
                <w:vAlign w:val="center"/>
              </w:tcPr>
              <w:p w14:paraId="3AD70BBF" w14:textId="77777777" w:rsidR="00A4445D" w:rsidRPr="00FA3512" w:rsidRDefault="00A4445D" w:rsidP="00A4445D">
                <w:pPr>
                  <w:jc w:val="center"/>
                  <w:rPr>
                    <w:sz w:val="22"/>
                    <w:szCs w:val="21"/>
                  </w:rPr>
                </w:pPr>
                <w:r w:rsidRPr="00FA3512">
                  <w:rPr>
                    <w:rFonts w:hint="eastAsia"/>
                    <w:sz w:val="22"/>
                    <w:szCs w:val="21"/>
                  </w:rPr>
                  <w:t>比例</w:t>
                </w:r>
                <w:r w:rsidRPr="00FA3512">
                  <w:rPr>
                    <w:sz w:val="22"/>
                    <w:szCs w:val="21"/>
                  </w:rPr>
                  <w:t>(%)</w:t>
                </w:r>
              </w:p>
            </w:tc>
            <w:tc>
              <w:tcPr>
                <w:tcW w:w="625" w:type="pct"/>
                <w:tcBorders>
                  <w:left w:val="single" w:sz="4" w:space="0" w:color="auto"/>
                  <w:bottom w:val="single" w:sz="4" w:space="0" w:color="auto"/>
                  <w:right w:val="single" w:sz="4" w:space="0" w:color="auto"/>
                </w:tcBorders>
                <w:vAlign w:val="center"/>
              </w:tcPr>
              <w:p w14:paraId="66EA7E4B" w14:textId="77777777" w:rsidR="00A4445D" w:rsidRPr="00FA3512" w:rsidRDefault="00A4445D" w:rsidP="00A4445D">
                <w:pPr>
                  <w:jc w:val="center"/>
                  <w:rPr>
                    <w:sz w:val="22"/>
                    <w:szCs w:val="21"/>
                  </w:rPr>
                </w:pPr>
                <w:r w:rsidRPr="00FA3512">
                  <w:rPr>
                    <w:rFonts w:hint="eastAsia"/>
                    <w:sz w:val="22"/>
                    <w:szCs w:val="21"/>
                  </w:rPr>
                  <w:t>金额</w:t>
                </w:r>
              </w:p>
            </w:tc>
            <w:tc>
              <w:tcPr>
                <w:tcW w:w="238" w:type="pct"/>
                <w:tcBorders>
                  <w:left w:val="single" w:sz="4" w:space="0" w:color="auto"/>
                  <w:bottom w:val="single" w:sz="4" w:space="0" w:color="auto"/>
                  <w:right w:val="single" w:sz="4" w:space="0" w:color="auto"/>
                </w:tcBorders>
                <w:vAlign w:val="center"/>
              </w:tcPr>
              <w:p w14:paraId="4CFBF044" w14:textId="77777777" w:rsidR="00A4445D" w:rsidRPr="00FA3512" w:rsidRDefault="00A4445D" w:rsidP="00A4445D">
                <w:pPr>
                  <w:jc w:val="center"/>
                  <w:rPr>
                    <w:sz w:val="22"/>
                    <w:szCs w:val="21"/>
                  </w:rPr>
                </w:pPr>
                <w:r w:rsidRPr="00FA3512">
                  <w:rPr>
                    <w:rFonts w:hint="eastAsia"/>
                    <w:sz w:val="22"/>
                    <w:szCs w:val="21"/>
                  </w:rPr>
                  <w:t>计提比例</w:t>
                </w:r>
                <w:r w:rsidRPr="00FA3512">
                  <w:rPr>
                    <w:sz w:val="22"/>
                    <w:szCs w:val="21"/>
                  </w:rPr>
                  <w:t>(%)</w:t>
                </w:r>
              </w:p>
            </w:tc>
            <w:tc>
              <w:tcPr>
                <w:tcW w:w="625" w:type="pct"/>
                <w:vMerge/>
                <w:tcBorders>
                  <w:left w:val="single" w:sz="4" w:space="0" w:color="auto"/>
                  <w:bottom w:val="single" w:sz="4" w:space="0" w:color="auto"/>
                  <w:right w:val="single" w:sz="4" w:space="0" w:color="auto"/>
                </w:tcBorders>
              </w:tcPr>
              <w:p w14:paraId="783D458E" w14:textId="77777777" w:rsidR="00A4445D" w:rsidRPr="00FA3512" w:rsidRDefault="00A4445D" w:rsidP="00A4445D">
                <w:pPr>
                  <w:jc w:val="center"/>
                  <w:rPr>
                    <w:sz w:val="22"/>
                    <w:szCs w:val="21"/>
                  </w:rPr>
                </w:pPr>
              </w:p>
            </w:tc>
          </w:tr>
          <w:tr w:rsidR="00A4445D" w14:paraId="62851CA3" w14:textId="77777777" w:rsidTr="00A4445D">
            <w:trPr>
              <w:cantSplit/>
            </w:trPr>
            <w:tc>
              <w:tcPr>
                <w:tcW w:w="520" w:type="pct"/>
                <w:tcBorders>
                  <w:top w:val="single" w:sz="4" w:space="0" w:color="auto"/>
                  <w:left w:val="single" w:sz="4" w:space="0" w:color="auto"/>
                  <w:bottom w:val="single" w:sz="4" w:space="0" w:color="auto"/>
                  <w:right w:val="single" w:sz="4" w:space="0" w:color="auto"/>
                </w:tcBorders>
              </w:tcPr>
              <w:p w14:paraId="2943F104" w14:textId="77777777" w:rsidR="00A4445D" w:rsidRPr="00FA3512" w:rsidRDefault="00A4445D" w:rsidP="00A4445D">
                <w:pPr>
                  <w:rPr>
                    <w:sz w:val="22"/>
                    <w:szCs w:val="21"/>
                  </w:rPr>
                </w:pPr>
                <w:r w:rsidRPr="00FA3512">
                  <w:rPr>
                    <w:rFonts w:hint="eastAsia"/>
                    <w:sz w:val="22"/>
                    <w:szCs w:val="21"/>
                  </w:rPr>
                  <w:t>单项金额重大并单独计提坏账准备的应收账款</w:t>
                </w:r>
              </w:p>
            </w:tc>
            <w:sdt>
              <w:sdtPr>
                <w:rPr>
                  <w:sz w:val="22"/>
                  <w:szCs w:val="21"/>
                </w:rPr>
                <w:alias w:val="单项金额重大的应收款项金额合计"/>
                <w:tag w:val="_GBC_6291da81273b4aa08d413d06e2782de8"/>
                <w:id w:val="-1246954460"/>
                <w:lock w:val="sdtLocked"/>
              </w:sdtPr>
              <w:sdtContent>
                <w:tc>
                  <w:tcPr>
                    <w:tcW w:w="319" w:type="pct"/>
                    <w:tcBorders>
                      <w:top w:val="single" w:sz="4" w:space="0" w:color="auto"/>
                      <w:left w:val="single" w:sz="4" w:space="0" w:color="auto"/>
                      <w:bottom w:val="single" w:sz="4" w:space="0" w:color="auto"/>
                      <w:right w:val="single" w:sz="4" w:space="0" w:color="auto"/>
                    </w:tcBorders>
                  </w:tcPr>
                  <w:p w14:paraId="2E81E5FE" w14:textId="77777777" w:rsidR="00A4445D" w:rsidRPr="00FA3512" w:rsidRDefault="00A4445D" w:rsidP="00A4445D">
                    <w:pPr>
                      <w:jc w:val="right"/>
                      <w:rPr>
                        <w:sz w:val="22"/>
                        <w:szCs w:val="21"/>
                      </w:rPr>
                    </w:pPr>
                    <w:r w:rsidRPr="00FA3512">
                      <w:rPr>
                        <w:sz w:val="22"/>
                        <w:szCs w:val="21"/>
                      </w:rPr>
                      <w:t>41,936,377.29</w:t>
                    </w:r>
                  </w:p>
                </w:tc>
              </w:sdtContent>
            </w:sdt>
            <w:sdt>
              <w:sdtPr>
                <w:rPr>
                  <w:sz w:val="22"/>
                  <w:szCs w:val="21"/>
                </w:rPr>
                <w:alias w:val="单项金额重大的应收款项比例"/>
                <w:tag w:val="_GBC_5eed75ef828d4ca79028b422ed13d5c6"/>
                <w:id w:val="1714768510"/>
                <w:lock w:val="sdtLocked"/>
              </w:sdtPr>
              <w:sdtContent>
                <w:tc>
                  <w:tcPr>
                    <w:tcW w:w="238" w:type="pct"/>
                    <w:tcBorders>
                      <w:top w:val="single" w:sz="4" w:space="0" w:color="auto"/>
                      <w:left w:val="single" w:sz="4" w:space="0" w:color="auto"/>
                      <w:bottom w:val="single" w:sz="4" w:space="0" w:color="auto"/>
                      <w:right w:val="single" w:sz="4" w:space="0" w:color="auto"/>
                    </w:tcBorders>
                  </w:tcPr>
                  <w:p w14:paraId="48611C50" w14:textId="77777777" w:rsidR="00A4445D" w:rsidRPr="00FA3512" w:rsidRDefault="00A4445D" w:rsidP="00A4445D">
                    <w:pPr>
                      <w:jc w:val="right"/>
                      <w:rPr>
                        <w:sz w:val="22"/>
                        <w:szCs w:val="21"/>
                      </w:rPr>
                    </w:pPr>
                    <w:r w:rsidRPr="00FA3512">
                      <w:rPr>
                        <w:sz w:val="22"/>
                        <w:szCs w:val="21"/>
                      </w:rPr>
                      <w:t>4.10</w:t>
                    </w:r>
                  </w:p>
                </w:tc>
              </w:sdtContent>
            </w:sdt>
            <w:sdt>
              <w:sdtPr>
                <w:rPr>
                  <w:sz w:val="22"/>
                  <w:szCs w:val="21"/>
                </w:rPr>
                <w:alias w:val="单项金额重大的应收款项坏账准备金额"/>
                <w:tag w:val="_GBC_7bf193fec66441d394b7ed1a0f393d11"/>
                <w:id w:val="438418725"/>
                <w:lock w:val="sdtLocked"/>
              </w:sdtPr>
              <w:sdtContent>
                <w:tc>
                  <w:tcPr>
                    <w:tcW w:w="625" w:type="pct"/>
                    <w:tcBorders>
                      <w:top w:val="single" w:sz="4" w:space="0" w:color="auto"/>
                      <w:left w:val="single" w:sz="4" w:space="0" w:color="auto"/>
                      <w:bottom w:val="single" w:sz="4" w:space="0" w:color="auto"/>
                      <w:right w:val="single" w:sz="4" w:space="0" w:color="auto"/>
                    </w:tcBorders>
                  </w:tcPr>
                  <w:p w14:paraId="5087F723" w14:textId="77777777" w:rsidR="00A4445D" w:rsidRPr="00FA3512" w:rsidRDefault="00A4445D" w:rsidP="00A4445D">
                    <w:pPr>
                      <w:jc w:val="right"/>
                      <w:rPr>
                        <w:sz w:val="22"/>
                        <w:szCs w:val="21"/>
                      </w:rPr>
                    </w:pPr>
                  </w:p>
                </w:tc>
              </w:sdtContent>
            </w:sdt>
            <w:sdt>
              <w:sdtPr>
                <w:rPr>
                  <w:sz w:val="22"/>
                  <w:szCs w:val="21"/>
                </w:rPr>
                <w:alias w:val="单项金额重大的应收款项坏账准备比例"/>
                <w:tag w:val="_GBC_42d360c3d97e48d79730ecf4e0c47631"/>
                <w:id w:val="-1957092083"/>
                <w:lock w:val="sdtLocked"/>
              </w:sdtPr>
              <w:sdtContent>
                <w:tc>
                  <w:tcPr>
                    <w:tcW w:w="238" w:type="pct"/>
                    <w:tcBorders>
                      <w:top w:val="single" w:sz="4" w:space="0" w:color="auto"/>
                      <w:left w:val="single" w:sz="4" w:space="0" w:color="auto"/>
                      <w:bottom w:val="single" w:sz="4" w:space="0" w:color="auto"/>
                      <w:right w:val="single" w:sz="4" w:space="0" w:color="auto"/>
                    </w:tcBorders>
                  </w:tcPr>
                  <w:p w14:paraId="0B20DDE6" w14:textId="77777777" w:rsidR="00A4445D" w:rsidRPr="00FA3512" w:rsidRDefault="00A4445D" w:rsidP="00A4445D">
                    <w:pPr>
                      <w:jc w:val="right"/>
                      <w:rPr>
                        <w:sz w:val="22"/>
                        <w:szCs w:val="21"/>
                      </w:rPr>
                    </w:pPr>
                  </w:p>
                </w:tc>
              </w:sdtContent>
            </w:sdt>
            <w:sdt>
              <w:sdtPr>
                <w:rPr>
                  <w:sz w:val="22"/>
                  <w:szCs w:val="21"/>
                </w:rPr>
                <w:alias w:val="单项金额重大并单独计提坏账准备的应收账款账面价值"/>
                <w:tag w:val="_GBC_7f7b19b6e47149c7a3b84969803fdb06"/>
                <w:id w:val="-1447462886"/>
                <w:lock w:val="sdtLocked"/>
              </w:sdtPr>
              <w:sdtContent>
                <w:tc>
                  <w:tcPr>
                    <w:tcW w:w="625" w:type="pct"/>
                    <w:tcBorders>
                      <w:top w:val="single" w:sz="4" w:space="0" w:color="auto"/>
                      <w:left w:val="single" w:sz="4" w:space="0" w:color="auto"/>
                      <w:bottom w:val="single" w:sz="4" w:space="0" w:color="auto"/>
                      <w:right w:val="single" w:sz="4" w:space="0" w:color="auto"/>
                    </w:tcBorders>
                  </w:tcPr>
                  <w:p w14:paraId="06ED6E6A" w14:textId="77777777" w:rsidR="00A4445D" w:rsidRPr="00FA3512" w:rsidRDefault="00A4445D" w:rsidP="00A4445D">
                    <w:pPr>
                      <w:jc w:val="right"/>
                      <w:rPr>
                        <w:sz w:val="22"/>
                        <w:szCs w:val="21"/>
                      </w:rPr>
                    </w:pPr>
                    <w:r w:rsidRPr="00FA3512">
                      <w:rPr>
                        <w:sz w:val="22"/>
                        <w:szCs w:val="21"/>
                      </w:rPr>
                      <w:t>41,936,377.29</w:t>
                    </w:r>
                  </w:p>
                </w:tc>
              </w:sdtContent>
            </w:sdt>
            <w:sdt>
              <w:sdtPr>
                <w:rPr>
                  <w:sz w:val="22"/>
                  <w:szCs w:val="21"/>
                </w:rPr>
                <w:alias w:val="单项金额重大的应收款项金额合计"/>
                <w:tag w:val="_GBC_34c5a5ad6d564b27835cc7c65ea58271"/>
                <w:id w:val="-919413259"/>
                <w:lock w:val="sdtLocked"/>
              </w:sdtPr>
              <w:sdtContent>
                <w:tc>
                  <w:tcPr>
                    <w:tcW w:w="711" w:type="pct"/>
                    <w:tcBorders>
                      <w:top w:val="single" w:sz="4" w:space="0" w:color="auto"/>
                      <w:left w:val="single" w:sz="4" w:space="0" w:color="auto"/>
                      <w:bottom w:val="single" w:sz="4" w:space="0" w:color="auto"/>
                      <w:right w:val="single" w:sz="4" w:space="0" w:color="auto"/>
                    </w:tcBorders>
                  </w:tcPr>
                  <w:p w14:paraId="5DB19247" w14:textId="77777777" w:rsidR="00A4445D" w:rsidRPr="00FA3512" w:rsidRDefault="00A4445D" w:rsidP="00A4445D">
                    <w:pPr>
                      <w:jc w:val="right"/>
                      <w:rPr>
                        <w:sz w:val="22"/>
                        <w:szCs w:val="21"/>
                      </w:rPr>
                    </w:pPr>
                    <w:r w:rsidRPr="00FA3512">
                      <w:rPr>
                        <w:sz w:val="22"/>
                        <w:szCs w:val="21"/>
                      </w:rPr>
                      <w:t>20,000,000.00</w:t>
                    </w:r>
                  </w:p>
                </w:tc>
              </w:sdtContent>
            </w:sdt>
            <w:sdt>
              <w:sdtPr>
                <w:rPr>
                  <w:sz w:val="22"/>
                  <w:szCs w:val="21"/>
                </w:rPr>
                <w:alias w:val="单项金额重大的应收款项比例"/>
                <w:tag w:val="_GBC_3374e1263a6842b4bd48bc5930850ab6"/>
                <w:id w:val="1782223775"/>
                <w:lock w:val="sdtLocked"/>
              </w:sdtPr>
              <w:sdtContent>
                <w:tc>
                  <w:tcPr>
                    <w:tcW w:w="238" w:type="pct"/>
                    <w:tcBorders>
                      <w:top w:val="single" w:sz="4" w:space="0" w:color="auto"/>
                      <w:left w:val="single" w:sz="4" w:space="0" w:color="auto"/>
                      <w:bottom w:val="single" w:sz="4" w:space="0" w:color="auto"/>
                      <w:right w:val="single" w:sz="4" w:space="0" w:color="auto"/>
                    </w:tcBorders>
                  </w:tcPr>
                  <w:p w14:paraId="0045895C" w14:textId="77777777" w:rsidR="00A4445D" w:rsidRPr="00FA3512" w:rsidRDefault="00A4445D" w:rsidP="00A4445D">
                    <w:pPr>
                      <w:jc w:val="right"/>
                      <w:rPr>
                        <w:sz w:val="22"/>
                        <w:szCs w:val="21"/>
                      </w:rPr>
                    </w:pPr>
                    <w:r w:rsidRPr="00FA3512">
                      <w:rPr>
                        <w:sz w:val="22"/>
                        <w:szCs w:val="21"/>
                      </w:rPr>
                      <w:t>1.86</w:t>
                    </w:r>
                  </w:p>
                </w:tc>
              </w:sdtContent>
            </w:sdt>
            <w:sdt>
              <w:sdtPr>
                <w:rPr>
                  <w:sz w:val="22"/>
                  <w:szCs w:val="21"/>
                </w:rPr>
                <w:alias w:val="单项金额重大的应收款项坏账准备金额"/>
                <w:tag w:val="_GBC_1f41f395586b4985a169665f986b8004"/>
                <w:id w:val="-1686893959"/>
                <w:lock w:val="sdtLocked"/>
              </w:sdtPr>
              <w:sdtContent>
                <w:tc>
                  <w:tcPr>
                    <w:tcW w:w="625" w:type="pct"/>
                    <w:tcBorders>
                      <w:top w:val="single" w:sz="4" w:space="0" w:color="auto"/>
                      <w:left w:val="single" w:sz="4" w:space="0" w:color="auto"/>
                      <w:bottom w:val="single" w:sz="4" w:space="0" w:color="auto"/>
                      <w:right w:val="single" w:sz="4" w:space="0" w:color="auto"/>
                    </w:tcBorders>
                  </w:tcPr>
                  <w:p w14:paraId="06B3408D" w14:textId="77777777" w:rsidR="00A4445D" w:rsidRPr="00FA3512" w:rsidRDefault="00A4445D" w:rsidP="00A4445D">
                    <w:pPr>
                      <w:jc w:val="right"/>
                      <w:rPr>
                        <w:sz w:val="22"/>
                        <w:szCs w:val="21"/>
                      </w:rPr>
                    </w:pPr>
                  </w:p>
                </w:tc>
              </w:sdtContent>
            </w:sdt>
            <w:sdt>
              <w:sdtPr>
                <w:rPr>
                  <w:sz w:val="22"/>
                  <w:szCs w:val="21"/>
                </w:rPr>
                <w:alias w:val="单项金额重大的应收款项坏账准备比例"/>
                <w:tag w:val="_GBC_28432119b59b4fdc9bacd4eb6b97cbb2"/>
                <w:id w:val="134454904"/>
                <w:lock w:val="sdtLocked"/>
              </w:sdtPr>
              <w:sdtContent>
                <w:tc>
                  <w:tcPr>
                    <w:tcW w:w="238" w:type="pct"/>
                    <w:tcBorders>
                      <w:top w:val="single" w:sz="4" w:space="0" w:color="auto"/>
                      <w:left w:val="single" w:sz="4" w:space="0" w:color="auto"/>
                      <w:bottom w:val="single" w:sz="4" w:space="0" w:color="auto"/>
                      <w:right w:val="single" w:sz="4" w:space="0" w:color="auto"/>
                    </w:tcBorders>
                  </w:tcPr>
                  <w:p w14:paraId="25C0288F" w14:textId="77777777" w:rsidR="00A4445D" w:rsidRPr="00FA3512" w:rsidRDefault="00A4445D" w:rsidP="00A4445D">
                    <w:pPr>
                      <w:jc w:val="right"/>
                      <w:rPr>
                        <w:sz w:val="22"/>
                        <w:szCs w:val="21"/>
                      </w:rPr>
                    </w:pPr>
                  </w:p>
                </w:tc>
              </w:sdtContent>
            </w:sdt>
            <w:sdt>
              <w:sdtPr>
                <w:rPr>
                  <w:sz w:val="22"/>
                  <w:szCs w:val="21"/>
                </w:rPr>
                <w:alias w:val="单项金额重大并单独计提坏账准备的应收账款账面价值"/>
                <w:tag w:val="_GBC_dc8f396ecd0147f1ad07c12f112c5fda"/>
                <w:id w:val="-1027247059"/>
                <w:lock w:val="sdtLocked"/>
              </w:sdtPr>
              <w:sdtContent>
                <w:tc>
                  <w:tcPr>
                    <w:tcW w:w="625" w:type="pct"/>
                    <w:tcBorders>
                      <w:top w:val="single" w:sz="4" w:space="0" w:color="auto"/>
                      <w:left w:val="single" w:sz="4" w:space="0" w:color="auto"/>
                      <w:bottom w:val="single" w:sz="4" w:space="0" w:color="auto"/>
                      <w:right w:val="single" w:sz="4" w:space="0" w:color="auto"/>
                    </w:tcBorders>
                  </w:tcPr>
                  <w:p w14:paraId="57E0B4CE" w14:textId="77777777" w:rsidR="00A4445D" w:rsidRPr="00FA3512" w:rsidRDefault="00A4445D" w:rsidP="00A4445D">
                    <w:pPr>
                      <w:jc w:val="right"/>
                      <w:rPr>
                        <w:sz w:val="22"/>
                        <w:szCs w:val="21"/>
                      </w:rPr>
                    </w:pPr>
                    <w:r w:rsidRPr="00FA3512">
                      <w:rPr>
                        <w:sz w:val="22"/>
                        <w:szCs w:val="21"/>
                      </w:rPr>
                      <w:t>20,000,000.00</w:t>
                    </w:r>
                  </w:p>
                </w:tc>
              </w:sdtContent>
            </w:sdt>
          </w:tr>
          <w:tr w:rsidR="00A4445D" w14:paraId="2E292105" w14:textId="77777777" w:rsidTr="00A4445D">
            <w:trPr>
              <w:cantSplit/>
            </w:trPr>
            <w:tc>
              <w:tcPr>
                <w:tcW w:w="520" w:type="pct"/>
                <w:tcBorders>
                  <w:top w:val="single" w:sz="4" w:space="0" w:color="auto"/>
                  <w:left w:val="single" w:sz="4" w:space="0" w:color="auto"/>
                  <w:bottom w:val="single" w:sz="4" w:space="0" w:color="auto"/>
                  <w:right w:val="single" w:sz="4" w:space="0" w:color="auto"/>
                </w:tcBorders>
              </w:tcPr>
              <w:p w14:paraId="27A87AA0" w14:textId="77777777" w:rsidR="00A4445D" w:rsidRPr="00FA3512" w:rsidRDefault="00A4445D" w:rsidP="00A4445D">
                <w:pPr>
                  <w:rPr>
                    <w:sz w:val="22"/>
                    <w:szCs w:val="21"/>
                  </w:rPr>
                </w:pPr>
                <w:r w:rsidRPr="00FA3512">
                  <w:rPr>
                    <w:rFonts w:hint="eastAsia"/>
                    <w:sz w:val="22"/>
                    <w:szCs w:val="21"/>
                  </w:rPr>
                  <w:t>按信用风险特征组合计提坏账准备的应收账款</w:t>
                </w:r>
              </w:p>
            </w:tc>
            <w:sdt>
              <w:sdtPr>
                <w:rPr>
                  <w:sz w:val="22"/>
                  <w:szCs w:val="21"/>
                </w:rPr>
                <w:alias w:val="按信用风险特征组合计提坏账准备的应收款项金额"/>
                <w:tag w:val="_GBC_65bd3a1bbe254becb37a9e1415c578c4"/>
                <w:id w:val="1126508787"/>
                <w:lock w:val="sdtLocked"/>
              </w:sdtPr>
              <w:sdtContent>
                <w:tc>
                  <w:tcPr>
                    <w:tcW w:w="319" w:type="pct"/>
                    <w:tcBorders>
                      <w:top w:val="single" w:sz="4" w:space="0" w:color="auto"/>
                      <w:left w:val="single" w:sz="4" w:space="0" w:color="auto"/>
                      <w:bottom w:val="single" w:sz="4" w:space="0" w:color="auto"/>
                      <w:right w:val="single" w:sz="4" w:space="0" w:color="auto"/>
                    </w:tcBorders>
                  </w:tcPr>
                  <w:p w14:paraId="057504B3" w14:textId="77777777" w:rsidR="00A4445D" w:rsidRPr="00FA3512" w:rsidRDefault="00A4445D" w:rsidP="00A4445D">
                    <w:pPr>
                      <w:jc w:val="right"/>
                      <w:rPr>
                        <w:sz w:val="22"/>
                        <w:szCs w:val="21"/>
                      </w:rPr>
                    </w:pPr>
                    <w:r w:rsidRPr="00FA3512">
                      <w:rPr>
                        <w:sz w:val="22"/>
                        <w:szCs w:val="21"/>
                      </w:rPr>
                      <w:t>963,343,787.00</w:t>
                    </w:r>
                  </w:p>
                </w:tc>
              </w:sdtContent>
            </w:sdt>
            <w:sdt>
              <w:sdtPr>
                <w:rPr>
                  <w:sz w:val="22"/>
                  <w:szCs w:val="21"/>
                </w:rPr>
                <w:alias w:val="按信用风险特征组合计提坏账准备的应收款项比例"/>
                <w:tag w:val="_GBC_a3a1ed3b9bd643b7b14fb11a8f77c527"/>
                <w:id w:val="1390997453"/>
                <w:lock w:val="sdtLocked"/>
              </w:sdtPr>
              <w:sdtContent>
                <w:tc>
                  <w:tcPr>
                    <w:tcW w:w="238" w:type="pct"/>
                    <w:tcBorders>
                      <w:top w:val="single" w:sz="4" w:space="0" w:color="auto"/>
                      <w:left w:val="single" w:sz="4" w:space="0" w:color="auto"/>
                      <w:bottom w:val="single" w:sz="4" w:space="0" w:color="auto"/>
                      <w:right w:val="single" w:sz="4" w:space="0" w:color="auto"/>
                    </w:tcBorders>
                  </w:tcPr>
                  <w:p w14:paraId="7541FFD2" w14:textId="77777777" w:rsidR="00A4445D" w:rsidRPr="00FA3512" w:rsidRDefault="00A4445D" w:rsidP="00A4445D">
                    <w:pPr>
                      <w:jc w:val="right"/>
                      <w:rPr>
                        <w:sz w:val="22"/>
                        <w:szCs w:val="21"/>
                      </w:rPr>
                    </w:pPr>
                    <w:r w:rsidRPr="00FA3512">
                      <w:rPr>
                        <w:sz w:val="22"/>
                        <w:szCs w:val="21"/>
                      </w:rPr>
                      <w:t>94.20</w:t>
                    </w:r>
                  </w:p>
                </w:tc>
              </w:sdtContent>
            </w:sdt>
            <w:sdt>
              <w:sdtPr>
                <w:rPr>
                  <w:sz w:val="22"/>
                  <w:szCs w:val="21"/>
                </w:rPr>
                <w:alias w:val="按信用风险特征组合计提坏账准备的应收款项坏账准备金额"/>
                <w:tag w:val="_GBC_5e7ffe810d884f4a983b968c69d9971c"/>
                <w:id w:val="-10455606"/>
                <w:lock w:val="sdtLocked"/>
              </w:sdtPr>
              <w:sdtContent>
                <w:tc>
                  <w:tcPr>
                    <w:tcW w:w="625" w:type="pct"/>
                    <w:tcBorders>
                      <w:top w:val="single" w:sz="4" w:space="0" w:color="auto"/>
                      <w:left w:val="single" w:sz="4" w:space="0" w:color="auto"/>
                      <w:bottom w:val="single" w:sz="4" w:space="0" w:color="auto"/>
                      <w:right w:val="single" w:sz="4" w:space="0" w:color="auto"/>
                    </w:tcBorders>
                  </w:tcPr>
                  <w:p w14:paraId="00000F5B" w14:textId="77777777" w:rsidR="00A4445D" w:rsidRPr="00FA3512" w:rsidRDefault="00A4445D" w:rsidP="00A4445D">
                    <w:pPr>
                      <w:jc w:val="right"/>
                      <w:rPr>
                        <w:sz w:val="22"/>
                        <w:szCs w:val="21"/>
                      </w:rPr>
                    </w:pPr>
                    <w:r w:rsidRPr="00FA3512">
                      <w:rPr>
                        <w:sz w:val="22"/>
                        <w:szCs w:val="21"/>
                      </w:rPr>
                      <w:t>213,555,546.70</w:t>
                    </w:r>
                  </w:p>
                </w:tc>
              </w:sdtContent>
            </w:sdt>
            <w:sdt>
              <w:sdtPr>
                <w:rPr>
                  <w:sz w:val="22"/>
                  <w:szCs w:val="21"/>
                </w:rPr>
                <w:alias w:val="按信用风险特征组合计提坏账准备的应收款项坏账准备比例"/>
                <w:tag w:val="_GBC_a0fc953a5ad74db7a08dacae9bf861b8"/>
                <w:id w:val="843751478"/>
                <w:lock w:val="sdtLocked"/>
              </w:sdtPr>
              <w:sdtContent>
                <w:tc>
                  <w:tcPr>
                    <w:tcW w:w="238" w:type="pct"/>
                    <w:tcBorders>
                      <w:top w:val="single" w:sz="4" w:space="0" w:color="auto"/>
                      <w:left w:val="single" w:sz="4" w:space="0" w:color="auto"/>
                      <w:bottom w:val="single" w:sz="4" w:space="0" w:color="auto"/>
                      <w:right w:val="single" w:sz="4" w:space="0" w:color="auto"/>
                    </w:tcBorders>
                  </w:tcPr>
                  <w:p w14:paraId="1D59D779" w14:textId="77777777" w:rsidR="00A4445D" w:rsidRPr="00FA3512" w:rsidRDefault="00A4445D" w:rsidP="00A4445D">
                    <w:pPr>
                      <w:jc w:val="right"/>
                      <w:rPr>
                        <w:sz w:val="22"/>
                        <w:szCs w:val="21"/>
                      </w:rPr>
                    </w:pPr>
                    <w:r w:rsidRPr="00FA3512">
                      <w:rPr>
                        <w:sz w:val="22"/>
                        <w:szCs w:val="21"/>
                      </w:rPr>
                      <w:t>22.17</w:t>
                    </w:r>
                  </w:p>
                </w:tc>
              </w:sdtContent>
            </w:sdt>
            <w:sdt>
              <w:sdtPr>
                <w:rPr>
                  <w:sz w:val="22"/>
                  <w:szCs w:val="21"/>
                </w:rPr>
                <w:alias w:val="按信用风险特征组合计提坏账准备的应收账款账面价值"/>
                <w:tag w:val="_GBC_7324dbaaa05043a4b975c26a3cef6e50"/>
                <w:id w:val="-1481538881"/>
                <w:lock w:val="sdtLocked"/>
              </w:sdtPr>
              <w:sdtContent>
                <w:tc>
                  <w:tcPr>
                    <w:tcW w:w="625" w:type="pct"/>
                    <w:tcBorders>
                      <w:top w:val="single" w:sz="4" w:space="0" w:color="auto"/>
                      <w:left w:val="single" w:sz="4" w:space="0" w:color="auto"/>
                      <w:bottom w:val="single" w:sz="4" w:space="0" w:color="auto"/>
                      <w:right w:val="single" w:sz="4" w:space="0" w:color="auto"/>
                    </w:tcBorders>
                  </w:tcPr>
                  <w:p w14:paraId="1AAC0664" w14:textId="77777777" w:rsidR="00A4445D" w:rsidRPr="00FA3512" w:rsidRDefault="00A4445D" w:rsidP="00A4445D">
                    <w:pPr>
                      <w:jc w:val="right"/>
                      <w:rPr>
                        <w:sz w:val="22"/>
                        <w:szCs w:val="21"/>
                      </w:rPr>
                    </w:pPr>
                    <w:r w:rsidRPr="00FA3512">
                      <w:rPr>
                        <w:sz w:val="22"/>
                        <w:szCs w:val="21"/>
                      </w:rPr>
                      <w:t>749,788,240.30</w:t>
                    </w:r>
                  </w:p>
                </w:tc>
              </w:sdtContent>
            </w:sdt>
            <w:sdt>
              <w:sdtPr>
                <w:rPr>
                  <w:sz w:val="22"/>
                  <w:szCs w:val="21"/>
                </w:rPr>
                <w:alias w:val="按信用风险特征组合计提坏账准备的应收款项金额"/>
                <w:tag w:val="_GBC_fc29b3298c3a4b62a0c906845cc1da6e"/>
                <w:id w:val="902793014"/>
                <w:lock w:val="sdtLocked"/>
              </w:sdtPr>
              <w:sdtContent>
                <w:tc>
                  <w:tcPr>
                    <w:tcW w:w="711" w:type="pct"/>
                    <w:tcBorders>
                      <w:top w:val="single" w:sz="4" w:space="0" w:color="auto"/>
                      <w:left w:val="single" w:sz="4" w:space="0" w:color="auto"/>
                      <w:bottom w:val="single" w:sz="4" w:space="0" w:color="auto"/>
                      <w:right w:val="single" w:sz="4" w:space="0" w:color="auto"/>
                    </w:tcBorders>
                  </w:tcPr>
                  <w:p w14:paraId="547DEBE4" w14:textId="77777777" w:rsidR="00A4445D" w:rsidRPr="00FA3512" w:rsidRDefault="00A4445D" w:rsidP="00A4445D">
                    <w:pPr>
                      <w:jc w:val="right"/>
                      <w:rPr>
                        <w:sz w:val="22"/>
                        <w:szCs w:val="21"/>
                      </w:rPr>
                    </w:pPr>
                    <w:r w:rsidRPr="00FA3512">
                      <w:rPr>
                        <w:sz w:val="22"/>
                        <w:szCs w:val="21"/>
                      </w:rPr>
                      <w:t>1,039,718,549.93</w:t>
                    </w:r>
                  </w:p>
                </w:tc>
              </w:sdtContent>
            </w:sdt>
            <w:sdt>
              <w:sdtPr>
                <w:rPr>
                  <w:sz w:val="22"/>
                  <w:szCs w:val="21"/>
                </w:rPr>
                <w:alias w:val="按信用风险特征组合计提坏账准备的应收款项比例"/>
                <w:tag w:val="_GBC_94c7c2bd2ab84e779b5462ef17963934"/>
                <w:id w:val="1952351349"/>
                <w:lock w:val="sdtLocked"/>
              </w:sdtPr>
              <w:sdtContent>
                <w:tc>
                  <w:tcPr>
                    <w:tcW w:w="238" w:type="pct"/>
                    <w:tcBorders>
                      <w:top w:val="single" w:sz="4" w:space="0" w:color="auto"/>
                      <w:left w:val="single" w:sz="4" w:space="0" w:color="auto"/>
                      <w:bottom w:val="single" w:sz="4" w:space="0" w:color="auto"/>
                      <w:right w:val="single" w:sz="4" w:space="0" w:color="auto"/>
                    </w:tcBorders>
                  </w:tcPr>
                  <w:p w14:paraId="7DCF6131" w14:textId="77777777" w:rsidR="00A4445D" w:rsidRPr="00FA3512" w:rsidRDefault="00A4445D" w:rsidP="00A4445D">
                    <w:pPr>
                      <w:jc w:val="right"/>
                      <w:rPr>
                        <w:sz w:val="22"/>
                        <w:szCs w:val="21"/>
                      </w:rPr>
                    </w:pPr>
                    <w:r w:rsidRPr="00FA3512">
                      <w:rPr>
                        <w:sz w:val="22"/>
                        <w:szCs w:val="21"/>
                      </w:rPr>
                      <w:t>96.58</w:t>
                    </w:r>
                  </w:p>
                </w:tc>
              </w:sdtContent>
            </w:sdt>
            <w:sdt>
              <w:sdtPr>
                <w:rPr>
                  <w:sz w:val="22"/>
                  <w:szCs w:val="21"/>
                </w:rPr>
                <w:alias w:val="按信用风险特征组合计提坏账准备的应收款项坏账准备金额"/>
                <w:tag w:val="_GBC_cb6fffa9157842aa9f12e4d1dcda7939"/>
                <w:id w:val="-512230925"/>
                <w:lock w:val="sdtLocked"/>
              </w:sdtPr>
              <w:sdtContent>
                <w:tc>
                  <w:tcPr>
                    <w:tcW w:w="625" w:type="pct"/>
                    <w:tcBorders>
                      <w:top w:val="single" w:sz="4" w:space="0" w:color="auto"/>
                      <w:left w:val="single" w:sz="4" w:space="0" w:color="auto"/>
                      <w:bottom w:val="single" w:sz="4" w:space="0" w:color="auto"/>
                      <w:right w:val="single" w:sz="4" w:space="0" w:color="auto"/>
                    </w:tcBorders>
                  </w:tcPr>
                  <w:p w14:paraId="17D08D10" w14:textId="77777777" w:rsidR="00A4445D" w:rsidRPr="00FA3512" w:rsidRDefault="00A4445D" w:rsidP="00A4445D">
                    <w:pPr>
                      <w:jc w:val="right"/>
                      <w:rPr>
                        <w:sz w:val="22"/>
                        <w:szCs w:val="21"/>
                      </w:rPr>
                    </w:pPr>
                    <w:r w:rsidRPr="00FA3512">
                      <w:rPr>
                        <w:sz w:val="22"/>
                        <w:szCs w:val="21"/>
                      </w:rPr>
                      <w:t>226,944,814.83</w:t>
                    </w:r>
                  </w:p>
                </w:tc>
              </w:sdtContent>
            </w:sdt>
            <w:sdt>
              <w:sdtPr>
                <w:rPr>
                  <w:sz w:val="22"/>
                  <w:szCs w:val="21"/>
                </w:rPr>
                <w:alias w:val="按信用风险特征组合计提坏账准备的应收款项坏账准备比例"/>
                <w:tag w:val="_GBC_9bb34239edbd446ab16bc108b1ebffd0"/>
                <w:id w:val="1615865560"/>
                <w:lock w:val="sdtLocked"/>
              </w:sdtPr>
              <w:sdtContent>
                <w:tc>
                  <w:tcPr>
                    <w:tcW w:w="238" w:type="pct"/>
                    <w:tcBorders>
                      <w:top w:val="single" w:sz="4" w:space="0" w:color="auto"/>
                      <w:left w:val="single" w:sz="4" w:space="0" w:color="auto"/>
                      <w:bottom w:val="single" w:sz="4" w:space="0" w:color="auto"/>
                      <w:right w:val="single" w:sz="4" w:space="0" w:color="auto"/>
                    </w:tcBorders>
                  </w:tcPr>
                  <w:p w14:paraId="36C066D2" w14:textId="77777777" w:rsidR="00A4445D" w:rsidRPr="00FA3512" w:rsidRDefault="00A4445D" w:rsidP="00A4445D">
                    <w:pPr>
                      <w:jc w:val="right"/>
                      <w:rPr>
                        <w:sz w:val="22"/>
                        <w:szCs w:val="21"/>
                      </w:rPr>
                    </w:pPr>
                    <w:r w:rsidRPr="00FA3512">
                      <w:rPr>
                        <w:sz w:val="22"/>
                        <w:szCs w:val="21"/>
                      </w:rPr>
                      <w:t>21.83</w:t>
                    </w:r>
                  </w:p>
                </w:tc>
              </w:sdtContent>
            </w:sdt>
            <w:sdt>
              <w:sdtPr>
                <w:rPr>
                  <w:sz w:val="22"/>
                  <w:szCs w:val="21"/>
                </w:rPr>
                <w:alias w:val="按信用风险特征组合计提坏账准备的应收账款账面价值"/>
                <w:tag w:val="_GBC_d1b07dba3daf405088132100f1a50d40"/>
                <w:id w:val="2022348299"/>
                <w:lock w:val="sdtLocked"/>
              </w:sdtPr>
              <w:sdtContent>
                <w:tc>
                  <w:tcPr>
                    <w:tcW w:w="625" w:type="pct"/>
                    <w:tcBorders>
                      <w:top w:val="single" w:sz="4" w:space="0" w:color="auto"/>
                      <w:left w:val="single" w:sz="4" w:space="0" w:color="auto"/>
                      <w:bottom w:val="single" w:sz="4" w:space="0" w:color="auto"/>
                      <w:right w:val="single" w:sz="4" w:space="0" w:color="auto"/>
                    </w:tcBorders>
                  </w:tcPr>
                  <w:p w14:paraId="0E354F1F" w14:textId="77777777" w:rsidR="00A4445D" w:rsidRPr="00FA3512" w:rsidRDefault="00A4445D" w:rsidP="00A4445D">
                    <w:pPr>
                      <w:jc w:val="right"/>
                      <w:rPr>
                        <w:sz w:val="22"/>
                        <w:szCs w:val="21"/>
                      </w:rPr>
                    </w:pPr>
                    <w:r w:rsidRPr="00FA3512">
                      <w:rPr>
                        <w:sz w:val="22"/>
                        <w:szCs w:val="21"/>
                      </w:rPr>
                      <w:t>812,773,735.10</w:t>
                    </w:r>
                  </w:p>
                </w:tc>
              </w:sdtContent>
            </w:sdt>
          </w:tr>
          <w:tr w:rsidR="00A4445D" w14:paraId="63EDAD13" w14:textId="77777777" w:rsidTr="00A4445D">
            <w:trPr>
              <w:cantSplit/>
            </w:trPr>
            <w:tc>
              <w:tcPr>
                <w:tcW w:w="520" w:type="pct"/>
                <w:tcBorders>
                  <w:top w:val="single" w:sz="4" w:space="0" w:color="auto"/>
                  <w:left w:val="single" w:sz="4" w:space="0" w:color="auto"/>
                  <w:bottom w:val="single" w:sz="4" w:space="0" w:color="auto"/>
                  <w:right w:val="single" w:sz="4" w:space="0" w:color="auto"/>
                </w:tcBorders>
              </w:tcPr>
              <w:p w14:paraId="7AE47E9A" w14:textId="77777777" w:rsidR="00A4445D" w:rsidRPr="00FA3512" w:rsidRDefault="00A4445D" w:rsidP="00A4445D">
                <w:pPr>
                  <w:rPr>
                    <w:sz w:val="22"/>
                    <w:szCs w:val="21"/>
                  </w:rPr>
                </w:pPr>
                <w:r w:rsidRPr="00FA3512">
                  <w:rPr>
                    <w:rFonts w:hint="eastAsia"/>
                    <w:sz w:val="22"/>
                    <w:szCs w:val="21"/>
                  </w:rPr>
                  <w:t>单项金额</w:t>
                </w:r>
                <w:proofErr w:type="gramStart"/>
                <w:r w:rsidRPr="00FA3512">
                  <w:rPr>
                    <w:rFonts w:hint="eastAsia"/>
                    <w:sz w:val="22"/>
                    <w:szCs w:val="21"/>
                  </w:rPr>
                  <w:t>不重大</w:t>
                </w:r>
                <w:proofErr w:type="gramEnd"/>
                <w:r w:rsidRPr="00FA3512">
                  <w:rPr>
                    <w:rFonts w:hint="eastAsia"/>
                    <w:sz w:val="22"/>
                    <w:szCs w:val="21"/>
                  </w:rPr>
                  <w:t>但单独计提坏账准备的应收账款</w:t>
                </w:r>
              </w:p>
            </w:tc>
            <w:sdt>
              <w:sdtPr>
                <w:rPr>
                  <w:sz w:val="22"/>
                  <w:szCs w:val="21"/>
                </w:rPr>
                <w:alias w:val="单项金额不重大但按信用风险特征组合后该组合的风险较大的应收款项金额合计"/>
                <w:tag w:val="_GBC_89845d67f1ea4b08b36c6b3d3f7e444a"/>
                <w:id w:val="-1935896182"/>
                <w:lock w:val="sdtLocked"/>
              </w:sdtPr>
              <w:sdtContent>
                <w:tc>
                  <w:tcPr>
                    <w:tcW w:w="319" w:type="pct"/>
                    <w:tcBorders>
                      <w:top w:val="single" w:sz="4" w:space="0" w:color="auto"/>
                      <w:left w:val="single" w:sz="4" w:space="0" w:color="auto"/>
                      <w:bottom w:val="single" w:sz="4" w:space="0" w:color="auto"/>
                      <w:right w:val="single" w:sz="4" w:space="0" w:color="auto"/>
                    </w:tcBorders>
                  </w:tcPr>
                  <w:p w14:paraId="2AD9C638" w14:textId="77777777" w:rsidR="00A4445D" w:rsidRPr="00FA3512" w:rsidRDefault="00A4445D" w:rsidP="00A4445D">
                    <w:pPr>
                      <w:jc w:val="right"/>
                      <w:rPr>
                        <w:sz w:val="22"/>
                        <w:szCs w:val="21"/>
                      </w:rPr>
                    </w:pPr>
                    <w:r w:rsidRPr="00FA3512">
                      <w:rPr>
                        <w:sz w:val="22"/>
                        <w:szCs w:val="21"/>
                      </w:rPr>
                      <w:t>17,341,299.66</w:t>
                    </w:r>
                  </w:p>
                </w:tc>
              </w:sdtContent>
            </w:sdt>
            <w:sdt>
              <w:sdtPr>
                <w:rPr>
                  <w:sz w:val="22"/>
                  <w:szCs w:val="21"/>
                </w:rPr>
                <w:alias w:val="单项金额不重大但按信用风险特征组合后该组合的风险较大的应收款项比例"/>
                <w:tag w:val="_GBC_6dd589cd3cb14d3c8441957087e262f6"/>
                <w:id w:val="-1378164578"/>
                <w:lock w:val="sdtLocked"/>
              </w:sdtPr>
              <w:sdtContent>
                <w:tc>
                  <w:tcPr>
                    <w:tcW w:w="238" w:type="pct"/>
                    <w:tcBorders>
                      <w:top w:val="single" w:sz="4" w:space="0" w:color="auto"/>
                      <w:left w:val="single" w:sz="4" w:space="0" w:color="auto"/>
                      <w:bottom w:val="single" w:sz="4" w:space="0" w:color="auto"/>
                      <w:right w:val="single" w:sz="4" w:space="0" w:color="auto"/>
                    </w:tcBorders>
                  </w:tcPr>
                  <w:p w14:paraId="7F9617F3" w14:textId="77777777" w:rsidR="00A4445D" w:rsidRPr="00FA3512" w:rsidRDefault="00A4445D" w:rsidP="00A4445D">
                    <w:pPr>
                      <w:jc w:val="right"/>
                      <w:rPr>
                        <w:sz w:val="22"/>
                        <w:szCs w:val="21"/>
                      </w:rPr>
                    </w:pPr>
                    <w:r w:rsidRPr="00FA3512">
                      <w:rPr>
                        <w:sz w:val="22"/>
                        <w:szCs w:val="21"/>
                      </w:rPr>
                      <w:t>1.70</w:t>
                    </w:r>
                  </w:p>
                </w:tc>
              </w:sdtContent>
            </w:sdt>
            <w:sdt>
              <w:sdtPr>
                <w:rPr>
                  <w:sz w:val="22"/>
                  <w:szCs w:val="21"/>
                </w:rPr>
                <w:alias w:val="单项金额不重大但按信用风险特征组合后该组合的风险较大的应收款项坏账准备金额"/>
                <w:tag w:val="_GBC_eedccf5516ff4dfdb94d5cd9747e88a3"/>
                <w:id w:val="1846748043"/>
                <w:lock w:val="sdtLocked"/>
              </w:sdtPr>
              <w:sdtContent>
                <w:tc>
                  <w:tcPr>
                    <w:tcW w:w="625" w:type="pct"/>
                    <w:tcBorders>
                      <w:top w:val="single" w:sz="4" w:space="0" w:color="auto"/>
                      <w:left w:val="single" w:sz="4" w:space="0" w:color="auto"/>
                      <w:bottom w:val="single" w:sz="4" w:space="0" w:color="auto"/>
                      <w:right w:val="single" w:sz="4" w:space="0" w:color="auto"/>
                    </w:tcBorders>
                  </w:tcPr>
                  <w:p w14:paraId="3C21BBAA" w14:textId="77777777" w:rsidR="00A4445D" w:rsidRPr="00FA3512" w:rsidRDefault="00A4445D" w:rsidP="00A4445D">
                    <w:pPr>
                      <w:jc w:val="right"/>
                      <w:rPr>
                        <w:sz w:val="22"/>
                        <w:szCs w:val="21"/>
                      </w:rPr>
                    </w:pPr>
                  </w:p>
                </w:tc>
              </w:sdtContent>
            </w:sdt>
            <w:sdt>
              <w:sdtPr>
                <w:rPr>
                  <w:sz w:val="22"/>
                  <w:szCs w:val="21"/>
                </w:rPr>
                <w:alias w:val="单项金额不重大但按信用风险特征组合后该组合的风险较大的应收款项坏账准备比例"/>
                <w:tag w:val="_GBC_88d528902553472dad6fcfbf517f7ae1"/>
                <w:id w:val="987824106"/>
                <w:lock w:val="sdtLocked"/>
              </w:sdtPr>
              <w:sdtContent>
                <w:tc>
                  <w:tcPr>
                    <w:tcW w:w="238" w:type="pct"/>
                    <w:tcBorders>
                      <w:top w:val="single" w:sz="4" w:space="0" w:color="auto"/>
                      <w:left w:val="single" w:sz="4" w:space="0" w:color="auto"/>
                      <w:bottom w:val="single" w:sz="4" w:space="0" w:color="auto"/>
                      <w:right w:val="single" w:sz="4" w:space="0" w:color="auto"/>
                    </w:tcBorders>
                  </w:tcPr>
                  <w:p w14:paraId="7529424B" w14:textId="77777777" w:rsidR="00A4445D" w:rsidRPr="00FA3512" w:rsidRDefault="00A4445D" w:rsidP="00A4445D">
                    <w:pPr>
                      <w:jc w:val="right"/>
                      <w:rPr>
                        <w:sz w:val="22"/>
                        <w:szCs w:val="21"/>
                      </w:rPr>
                    </w:pPr>
                  </w:p>
                </w:tc>
              </w:sdtContent>
            </w:sdt>
            <w:sdt>
              <w:sdtPr>
                <w:rPr>
                  <w:sz w:val="22"/>
                  <w:szCs w:val="21"/>
                </w:rPr>
                <w:alias w:val="单项金额不重大但单独计提坏账准备的应收账款账面价值"/>
                <w:tag w:val="_GBC_cb6b4505543d4a67999ec01e84652df1"/>
                <w:id w:val="579494012"/>
                <w:lock w:val="sdtLocked"/>
              </w:sdtPr>
              <w:sdtContent>
                <w:tc>
                  <w:tcPr>
                    <w:tcW w:w="625" w:type="pct"/>
                    <w:tcBorders>
                      <w:top w:val="single" w:sz="4" w:space="0" w:color="auto"/>
                      <w:left w:val="single" w:sz="4" w:space="0" w:color="auto"/>
                      <w:bottom w:val="single" w:sz="4" w:space="0" w:color="auto"/>
                      <w:right w:val="single" w:sz="4" w:space="0" w:color="auto"/>
                    </w:tcBorders>
                  </w:tcPr>
                  <w:p w14:paraId="4AE139C5" w14:textId="77777777" w:rsidR="00A4445D" w:rsidRPr="00FA3512" w:rsidRDefault="00A4445D" w:rsidP="00A4445D">
                    <w:pPr>
                      <w:jc w:val="right"/>
                      <w:rPr>
                        <w:sz w:val="22"/>
                        <w:szCs w:val="21"/>
                      </w:rPr>
                    </w:pPr>
                    <w:r w:rsidRPr="00FA3512">
                      <w:rPr>
                        <w:sz w:val="22"/>
                        <w:szCs w:val="21"/>
                      </w:rPr>
                      <w:t>17,341,299.66</w:t>
                    </w:r>
                  </w:p>
                </w:tc>
              </w:sdtContent>
            </w:sdt>
            <w:sdt>
              <w:sdtPr>
                <w:rPr>
                  <w:sz w:val="22"/>
                  <w:szCs w:val="21"/>
                </w:rPr>
                <w:alias w:val="单项金额不重大但按信用风险特征组合后该组合的风险较大的应收款项金额合计"/>
                <w:tag w:val="_GBC_20d760b7c4074c128afca0a910280e90"/>
                <w:id w:val="-646504889"/>
                <w:lock w:val="sdtLocked"/>
              </w:sdtPr>
              <w:sdtContent>
                <w:tc>
                  <w:tcPr>
                    <w:tcW w:w="711" w:type="pct"/>
                    <w:tcBorders>
                      <w:top w:val="single" w:sz="4" w:space="0" w:color="auto"/>
                      <w:left w:val="single" w:sz="4" w:space="0" w:color="auto"/>
                      <w:bottom w:val="single" w:sz="4" w:space="0" w:color="auto"/>
                      <w:right w:val="single" w:sz="4" w:space="0" w:color="auto"/>
                    </w:tcBorders>
                  </w:tcPr>
                  <w:p w14:paraId="3D722497" w14:textId="77777777" w:rsidR="00A4445D" w:rsidRPr="00FA3512" w:rsidRDefault="00A4445D" w:rsidP="00A4445D">
                    <w:pPr>
                      <w:jc w:val="right"/>
                      <w:rPr>
                        <w:sz w:val="22"/>
                        <w:szCs w:val="21"/>
                      </w:rPr>
                    </w:pPr>
                    <w:r w:rsidRPr="00FA3512">
                      <w:rPr>
                        <w:sz w:val="22"/>
                        <w:szCs w:val="21"/>
                      </w:rPr>
                      <w:t>16,865,663.83</w:t>
                    </w:r>
                  </w:p>
                </w:tc>
              </w:sdtContent>
            </w:sdt>
            <w:sdt>
              <w:sdtPr>
                <w:rPr>
                  <w:sz w:val="22"/>
                  <w:szCs w:val="21"/>
                </w:rPr>
                <w:alias w:val="单项金额不重大但按信用风险特征组合后该组合的风险较大的应收款项比例"/>
                <w:tag w:val="_GBC_64f8109980c34820bf45abdb0370a911"/>
                <w:id w:val="-713660072"/>
                <w:lock w:val="sdtLocked"/>
              </w:sdtPr>
              <w:sdtContent>
                <w:tc>
                  <w:tcPr>
                    <w:tcW w:w="238" w:type="pct"/>
                    <w:tcBorders>
                      <w:top w:val="single" w:sz="4" w:space="0" w:color="auto"/>
                      <w:left w:val="single" w:sz="4" w:space="0" w:color="auto"/>
                      <w:bottom w:val="single" w:sz="4" w:space="0" w:color="auto"/>
                      <w:right w:val="single" w:sz="4" w:space="0" w:color="auto"/>
                    </w:tcBorders>
                  </w:tcPr>
                  <w:p w14:paraId="5EF28F84" w14:textId="77777777" w:rsidR="00A4445D" w:rsidRPr="00FA3512" w:rsidRDefault="00A4445D" w:rsidP="00A4445D">
                    <w:pPr>
                      <w:jc w:val="right"/>
                      <w:rPr>
                        <w:sz w:val="22"/>
                        <w:szCs w:val="21"/>
                      </w:rPr>
                    </w:pPr>
                    <w:r w:rsidRPr="00FA3512">
                      <w:rPr>
                        <w:sz w:val="22"/>
                        <w:szCs w:val="21"/>
                      </w:rPr>
                      <w:t>1.56</w:t>
                    </w:r>
                  </w:p>
                </w:tc>
              </w:sdtContent>
            </w:sdt>
            <w:sdt>
              <w:sdtPr>
                <w:rPr>
                  <w:sz w:val="22"/>
                  <w:szCs w:val="21"/>
                </w:rPr>
                <w:alias w:val="单项金额不重大但按信用风险特征组合后该组合的风险较大的应收款项坏账准备金额"/>
                <w:tag w:val="_GBC_3ba9477776d44ac191a1e15c93650629"/>
                <w:id w:val="-1373537231"/>
                <w:lock w:val="sdtLocked"/>
                <w:showingPlcHdr/>
              </w:sdtPr>
              <w:sdtContent>
                <w:tc>
                  <w:tcPr>
                    <w:tcW w:w="625" w:type="pct"/>
                    <w:tcBorders>
                      <w:top w:val="single" w:sz="4" w:space="0" w:color="auto"/>
                      <w:left w:val="single" w:sz="4" w:space="0" w:color="auto"/>
                      <w:bottom w:val="single" w:sz="4" w:space="0" w:color="auto"/>
                      <w:right w:val="single" w:sz="4" w:space="0" w:color="auto"/>
                    </w:tcBorders>
                  </w:tcPr>
                  <w:p w14:paraId="1A78B2EA" w14:textId="77777777" w:rsidR="00A4445D" w:rsidRPr="00FA3512" w:rsidRDefault="00EF6528" w:rsidP="00A4445D">
                    <w:pPr>
                      <w:jc w:val="right"/>
                      <w:rPr>
                        <w:sz w:val="22"/>
                        <w:szCs w:val="21"/>
                      </w:rPr>
                    </w:pPr>
                    <w:r>
                      <w:rPr>
                        <w:sz w:val="22"/>
                        <w:szCs w:val="21"/>
                      </w:rPr>
                      <w:t xml:space="preserve">     </w:t>
                    </w:r>
                  </w:p>
                </w:tc>
              </w:sdtContent>
            </w:sdt>
            <w:sdt>
              <w:sdtPr>
                <w:rPr>
                  <w:sz w:val="22"/>
                  <w:szCs w:val="21"/>
                </w:rPr>
                <w:alias w:val="单项金额不重大但按信用风险特征组合后该组合的风险较大的应收款项坏账准备比例"/>
                <w:tag w:val="_GBC_6b54ca8c8fcd45a59fb4f767c901b50e"/>
                <w:id w:val="-1028562589"/>
                <w:lock w:val="sdtLocked"/>
              </w:sdtPr>
              <w:sdtContent>
                <w:tc>
                  <w:tcPr>
                    <w:tcW w:w="238" w:type="pct"/>
                    <w:tcBorders>
                      <w:top w:val="single" w:sz="4" w:space="0" w:color="auto"/>
                      <w:left w:val="single" w:sz="4" w:space="0" w:color="auto"/>
                      <w:bottom w:val="single" w:sz="4" w:space="0" w:color="auto"/>
                      <w:right w:val="single" w:sz="4" w:space="0" w:color="auto"/>
                    </w:tcBorders>
                  </w:tcPr>
                  <w:p w14:paraId="23748D6E" w14:textId="77777777" w:rsidR="00A4445D" w:rsidRPr="00FA3512" w:rsidRDefault="00A4445D" w:rsidP="00A4445D">
                    <w:pPr>
                      <w:jc w:val="right"/>
                      <w:rPr>
                        <w:sz w:val="22"/>
                        <w:szCs w:val="21"/>
                      </w:rPr>
                    </w:pPr>
                  </w:p>
                </w:tc>
              </w:sdtContent>
            </w:sdt>
            <w:sdt>
              <w:sdtPr>
                <w:rPr>
                  <w:sz w:val="22"/>
                  <w:szCs w:val="21"/>
                </w:rPr>
                <w:alias w:val="单项金额不重大但单独计提坏账准备的应收账款账面价值"/>
                <w:tag w:val="_GBC_5537367cd09c491195e8bb331c816042"/>
                <w:id w:val="1836411455"/>
                <w:lock w:val="sdtLocked"/>
              </w:sdtPr>
              <w:sdtContent>
                <w:tc>
                  <w:tcPr>
                    <w:tcW w:w="625" w:type="pct"/>
                    <w:tcBorders>
                      <w:top w:val="single" w:sz="4" w:space="0" w:color="auto"/>
                      <w:left w:val="single" w:sz="4" w:space="0" w:color="auto"/>
                      <w:bottom w:val="single" w:sz="4" w:space="0" w:color="auto"/>
                      <w:right w:val="single" w:sz="4" w:space="0" w:color="auto"/>
                    </w:tcBorders>
                  </w:tcPr>
                  <w:p w14:paraId="4962874F" w14:textId="77777777" w:rsidR="00A4445D" w:rsidRPr="00FA3512" w:rsidRDefault="00A4445D" w:rsidP="00A4445D">
                    <w:pPr>
                      <w:jc w:val="right"/>
                      <w:rPr>
                        <w:sz w:val="22"/>
                        <w:szCs w:val="21"/>
                      </w:rPr>
                    </w:pPr>
                    <w:r w:rsidRPr="00FA3512">
                      <w:rPr>
                        <w:sz w:val="22"/>
                        <w:szCs w:val="21"/>
                      </w:rPr>
                      <w:t>16,865,663.83</w:t>
                    </w:r>
                  </w:p>
                </w:tc>
              </w:sdtContent>
            </w:sdt>
          </w:tr>
          <w:tr w:rsidR="00A4445D" w14:paraId="0FABC8C0" w14:textId="77777777" w:rsidTr="00A4445D">
            <w:trPr>
              <w:cantSplit/>
            </w:trPr>
            <w:tc>
              <w:tcPr>
                <w:tcW w:w="520" w:type="pct"/>
                <w:tcBorders>
                  <w:top w:val="single" w:sz="4" w:space="0" w:color="auto"/>
                  <w:left w:val="single" w:sz="4" w:space="0" w:color="auto"/>
                  <w:bottom w:val="single" w:sz="4" w:space="0" w:color="auto"/>
                  <w:right w:val="single" w:sz="4" w:space="0" w:color="auto"/>
                </w:tcBorders>
                <w:vAlign w:val="center"/>
              </w:tcPr>
              <w:p w14:paraId="3015A7C4" w14:textId="77777777" w:rsidR="00A4445D" w:rsidRPr="00FA3512" w:rsidRDefault="00A4445D" w:rsidP="00A4445D">
                <w:pPr>
                  <w:autoSpaceDE w:val="0"/>
                  <w:autoSpaceDN w:val="0"/>
                  <w:adjustRightInd w:val="0"/>
                  <w:jc w:val="center"/>
                  <w:rPr>
                    <w:sz w:val="22"/>
                    <w:szCs w:val="21"/>
                  </w:rPr>
                </w:pPr>
                <w:r w:rsidRPr="00FA3512">
                  <w:rPr>
                    <w:rFonts w:hint="eastAsia"/>
                    <w:sz w:val="22"/>
                    <w:szCs w:val="21"/>
                  </w:rPr>
                  <w:t>合计</w:t>
                </w:r>
              </w:p>
            </w:tc>
            <w:sdt>
              <w:sdtPr>
                <w:rPr>
                  <w:sz w:val="22"/>
                  <w:szCs w:val="21"/>
                </w:rPr>
                <w:alias w:val="应收账款合计"/>
                <w:tag w:val="_GBC_77062d678a2d4397b0a4c83abba92add"/>
                <w:id w:val="1340661322"/>
                <w:lock w:val="sdtLocked"/>
              </w:sdtPr>
              <w:sdtContent>
                <w:tc>
                  <w:tcPr>
                    <w:tcW w:w="319" w:type="pct"/>
                    <w:tcBorders>
                      <w:top w:val="single" w:sz="4" w:space="0" w:color="auto"/>
                      <w:left w:val="single" w:sz="4" w:space="0" w:color="auto"/>
                      <w:bottom w:val="single" w:sz="4" w:space="0" w:color="auto"/>
                      <w:right w:val="single" w:sz="4" w:space="0" w:color="auto"/>
                    </w:tcBorders>
                  </w:tcPr>
                  <w:p w14:paraId="49D1D954" w14:textId="77777777" w:rsidR="00A4445D" w:rsidRPr="00FA3512" w:rsidRDefault="00A4445D" w:rsidP="00A4445D">
                    <w:pPr>
                      <w:jc w:val="right"/>
                      <w:rPr>
                        <w:sz w:val="22"/>
                        <w:szCs w:val="21"/>
                      </w:rPr>
                    </w:pPr>
                    <w:r w:rsidRPr="00FA3512">
                      <w:rPr>
                        <w:sz w:val="22"/>
                        <w:szCs w:val="21"/>
                      </w:rPr>
                      <w:t>1,022,621,463.95</w:t>
                    </w:r>
                  </w:p>
                </w:tc>
              </w:sdtContent>
            </w:sdt>
            <w:tc>
              <w:tcPr>
                <w:tcW w:w="238" w:type="pct"/>
                <w:tcBorders>
                  <w:top w:val="single" w:sz="4" w:space="0" w:color="auto"/>
                  <w:left w:val="single" w:sz="4" w:space="0" w:color="auto"/>
                  <w:bottom w:val="single" w:sz="4" w:space="0" w:color="auto"/>
                  <w:right w:val="single" w:sz="4" w:space="0" w:color="auto"/>
                </w:tcBorders>
              </w:tcPr>
              <w:p w14:paraId="128B3E2A" w14:textId="77777777" w:rsidR="00A4445D" w:rsidRPr="00FA3512" w:rsidRDefault="00A4445D" w:rsidP="00A4445D">
                <w:pPr>
                  <w:jc w:val="center"/>
                  <w:rPr>
                    <w:sz w:val="22"/>
                    <w:szCs w:val="21"/>
                  </w:rPr>
                </w:pPr>
                <w:r w:rsidRPr="00FA3512">
                  <w:rPr>
                    <w:rFonts w:hint="eastAsia"/>
                    <w:sz w:val="22"/>
                    <w:szCs w:val="21"/>
                  </w:rPr>
                  <w:t>100.00</w:t>
                </w:r>
              </w:p>
            </w:tc>
            <w:sdt>
              <w:sdtPr>
                <w:rPr>
                  <w:sz w:val="22"/>
                  <w:szCs w:val="21"/>
                </w:rPr>
                <w:alias w:val="应收账款计提的坏账准备余额"/>
                <w:tag w:val="_GBC_d5a54389747a4154bff927d6575fbf1e"/>
                <w:id w:val="704457956"/>
                <w:lock w:val="sdtLocked"/>
              </w:sdtPr>
              <w:sdtContent>
                <w:tc>
                  <w:tcPr>
                    <w:tcW w:w="625" w:type="pct"/>
                    <w:tcBorders>
                      <w:top w:val="single" w:sz="4" w:space="0" w:color="auto"/>
                      <w:left w:val="single" w:sz="4" w:space="0" w:color="auto"/>
                      <w:bottom w:val="single" w:sz="4" w:space="0" w:color="auto"/>
                      <w:right w:val="single" w:sz="4" w:space="0" w:color="auto"/>
                    </w:tcBorders>
                  </w:tcPr>
                  <w:p w14:paraId="02DC9226" w14:textId="77777777" w:rsidR="00A4445D" w:rsidRPr="00FA3512" w:rsidRDefault="00A4445D" w:rsidP="00A4445D">
                    <w:pPr>
                      <w:jc w:val="right"/>
                      <w:rPr>
                        <w:sz w:val="22"/>
                        <w:szCs w:val="21"/>
                      </w:rPr>
                    </w:pPr>
                    <w:r>
                      <w:rPr>
                        <w:sz w:val="22"/>
                        <w:szCs w:val="21"/>
                      </w:rPr>
                      <w:t>213,555,546.70</w:t>
                    </w:r>
                  </w:p>
                </w:tc>
              </w:sdtContent>
            </w:sdt>
            <w:tc>
              <w:tcPr>
                <w:tcW w:w="238" w:type="pct"/>
                <w:tcBorders>
                  <w:top w:val="single" w:sz="4" w:space="0" w:color="auto"/>
                  <w:left w:val="single" w:sz="4" w:space="0" w:color="auto"/>
                  <w:bottom w:val="single" w:sz="4" w:space="0" w:color="auto"/>
                  <w:right w:val="single" w:sz="4" w:space="0" w:color="auto"/>
                </w:tcBorders>
              </w:tcPr>
              <w:p w14:paraId="62DF7AD1" w14:textId="77777777" w:rsidR="00A4445D" w:rsidRPr="00FA3512" w:rsidRDefault="00A4445D" w:rsidP="00A4445D">
                <w:pPr>
                  <w:jc w:val="center"/>
                  <w:rPr>
                    <w:sz w:val="22"/>
                    <w:szCs w:val="21"/>
                  </w:rPr>
                </w:pPr>
                <w:r w:rsidRPr="00FA3512">
                  <w:rPr>
                    <w:rFonts w:hint="eastAsia"/>
                    <w:sz w:val="22"/>
                    <w:szCs w:val="21"/>
                  </w:rPr>
                  <w:t> </w:t>
                </w:r>
              </w:p>
            </w:tc>
            <w:sdt>
              <w:sdtPr>
                <w:rPr>
                  <w:sz w:val="22"/>
                  <w:szCs w:val="21"/>
                </w:rPr>
                <w:alias w:val="应收账款账面价值合计"/>
                <w:tag w:val="_GBC_9a29139c6ca64ddf81645e46a712ce91"/>
                <w:id w:val="2004469417"/>
                <w:lock w:val="sdtLocked"/>
              </w:sdtPr>
              <w:sdtContent>
                <w:tc>
                  <w:tcPr>
                    <w:tcW w:w="625" w:type="pct"/>
                    <w:tcBorders>
                      <w:top w:val="single" w:sz="4" w:space="0" w:color="auto"/>
                      <w:left w:val="single" w:sz="4" w:space="0" w:color="auto"/>
                      <w:bottom w:val="single" w:sz="4" w:space="0" w:color="auto"/>
                      <w:right w:val="single" w:sz="4" w:space="0" w:color="auto"/>
                    </w:tcBorders>
                  </w:tcPr>
                  <w:p w14:paraId="32779AEA" w14:textId="77777777" w:rsidR="00A4445D" w:rsidRPr="00FA3512" w:rsidRDefault="00A4445D" w:rsidP="00A4445D">
                    <w:pPr>
                      <w:jc w:val="right"/>
                      <w:rPr>
                        <w:sz w:val="22"/>
                        <w:szCs w:val="21"/>
                      </w:rPr>
                    </w:pPr>
                    <w:r w:rsidRPr="00FA3512">
                      <w:rPr>
                        <w:sz w:val="22"/>
                        <w:szCs w:val="21"/>
                      </w:rPr>
                      <w:t>809,065,917.25</w:t>
                    </w:r>
                  </w:p>
                </w:tc>
              </w:sdtContent>
            </w:sdt>
            <w:sdt>
              <w:sdtPr>
                <w:rPr>
                  <w:sz w:val="22"/>
                  <w:szCs w:val="21"/>
                </w:rPr>
                <w:alias w:val="应收账款合计"/>
                <w:tag w:val="_GBC_b26fc71eb49b4acfb059aedd14730eaa"/>
                <w:id w:val="-1636399268"/>
                <w:lock w:val="sdtLocked"/>
              </w:sdtPr>
              <w:sdtContent>
                <w:tc>
                  <w:tcPr>
                    <w:tcW w:w="711" w:type="pct"/>
                    <w:tcBorders>
                      <w:top w:val="single" w:sz="4" w:space="0" w:color="auto"/>
                      <w:left w:val="single" w:sz="4" w:space="0" w:color="auto"/>
                      <w:bottom w:val="single" w:sz="4" w:space="0" w:color="auto"/>
                      <w:right w:val="single" w:sz="4" w:space="0" w:color="auto"/>
                    </w:tcBorders>
                  </w:tcPr>
                  <w:p w14:paraId="317EDE92" w14:textId="77777777" w:rsidR="00A4445D" w:rsidRPr="00FA3512" w:rsidRDefault="00A4445D" w:rsidP="00A4445D">
                    <w:pPr>
                      <w:jc w:val="right"/>
                      <w:rPr>
                        <w:sz w:val="22"/>
                        <w:szCs w:val="21"/>
                      </w:rPr>
                    </w:pPr>
                    <w:r w:rsidRPr="00FA3512">
                      <w:rPr>
                        <w:sz w:val="22"/>
                        <w:szCs w:val="21"/>
                      </w:rPr>
                      <w:t>1,076,584,213.76</w:t>
                    </w:r>
                  </w:p>
                </w:tc>
              </w:sdtContent>
            </w:sdt>
            <w:tc>
              <w:tcPr>
                <w:tcW w:w="238" w:type="pct"/>
                <w:tcBorders>
                  <w:top w:val="single" w:sz="4" w:space="0" w:color="auto"/>
                  <w:left w:val="single" w:sz="4" w:space="0" w:color="auto"/>
                  <w:bottom w:val="single" w:sz="4" w:space="0" w:color="auto"/>
                  <w:right w:val="single" w:sz="4" w:space="0" w:color="auto"/>
                </w:tcBorders>
              </w:tcPr>
              <w:p w14:paraId="6B2D5F87" w14:textId="77777777" w:rsidR="00A4445D" w:rsidRPr="00FA3512" w:rsidRDefault="00A4445D" w:rsidP="00A4445D">
                <w:pPr>
                  <w:jc w:val="center"/>
                  <w:rPr>
                    <w:sz w:val="22"/>
                    <w:szCs w:val="21"/>
                  </w:rPr>
                </w:pPr>
                <w:r w:rsidRPr="00FA3512">
                  <w:rPr>
                    <w:rFonts w:hint="eastAsia"/>
                    <w:sz w:val="22"/>
                    <w:szCs w:val="21"/>
                  </w:rPr>
                  <w:t>/</w:t>
                </w:r>
              </w:p>
            </w:tc>
            <w:sdt>
              <w:sdtPr>
                <w:rPr>
                  <w:sz w:val="22"/>
                  <w:szCs w:val="21"/>
                </w:rPr>
                <w:alias w:val="应收账款计提的坏账准备余额"/>
                <w:tag w:val="_GBC_802ed585d1444805987b7c5124e229cd"/>
                <w:id w:val="1113171491"/>
                <w:lock w:val="sdtLocked"/>
              </w:sdtPr>
              <w:sdtContent>
                <w:tc>
                  <w:tcPr>
                    <w:tcW w:w="625" w:type="pct"/>
                    <w:tcBorders>
                      <w:top w:val="single" w:sz="4" w:space="0" w:color="auto"/>
                      <w:left w:val="single" w:sz="4" w:space="0" w:color="auto"/>
                      <w:bottom w:val="single" w:sz="4" w:space="0" w:color="auto"/>
                      <w:right w:val="single" w:sz="4" w:space="0" w:color="auto"/>
                    </w:tcBorders>
                  </w:tcPr>
                  <w:p w14:paraId="46B6ABBD" w14:textId="77777777" w:rsidR="00A4445D" w:rsidRPr="00FA3512" w:rsidRDefault="00A4445D" w:rsidP="00A4445D">
                    <w:pPr>
                      <w:jc w:val="right"/>
                      <w:rPr>
                        <w:sz w:val="22"/>
                        <w:szCs w:val="21"/>
                      </w:rPr>
                    </w:pPr>
                    <w:r w:rsidRPr="00FA3512">
                      <w:rPr>
                        <w:sz w:val="22"/>
                        <w:szCs w:val="21"/>
                      </w:rPr>
                      <w:t>226,944,814.83</w:t>
                    </w:r>
                  </w:p>
                </w:tc>
              </w:sdtContent>
            </w:sdt>
            <w:tc>
              <w:tcPr>
                <w:tcW w:w="238" w:type="pct"/>
                <w:tcBorders>
                  <w:top w:val="single" w:sz="4" w:space="0" w:color="auto"/>
                  <w:left w:val="single" w:sz="4" w:space="0" w:color="auto"/>
                  <w:bottom w:val="single" w:sz="4" w:space="0" w:color="auto"/>
                  <w:right w:val="single" w:sz="4" w:space="0" w:color="auto"/>
                </w:tcBorders>
              </w:tcPr>
              <w:p w14:paraId="68E74880" w14:textId="77777777" w:rsidR="00A4445D" w:rsidRPr="00FA3512" w:rsidRDefault="00A4445D" w:rsidP="00A4445D">
                <w:pPr>
                  <w:jc w:val="center"/>
                  <w:rPr>
                    <w:sz w:val="22"/>
                    <w:szCs w:val="21"/>
                  </w:rPr>
                </w:pPr>
                <w:r w:rsidRPr="00FA3512">
                  <w:rPr>
                    <w:rFonts w:hint="eastAsia"/>
                    <w:sz w:val="22"/>
                    <w:szCs w:val="21"/>
                  </w:rPr>
                  <w:t>/</w:t>
                </w:r>
              </w:p>
            </w:tc>
            <w:tc>
              <w:tcPr>
                <w:tcW w:w="625" w:type="pct"/>
                <w:tcBorders>
                  <w:top w:val="single" w:sz="4" w:space="0" w:color="auto"/>
                  <w:left w:val="single" w:sz="4" w:space="0" w:color="auto"/>
                  <w:bottom w:val="single" w:sz="4" w:space="0" w:color="auto"/>
                  <w:right w:val="single" w:sz="4" w:space="0" w:color="auto"/>
                </w:tcBorders>
              </w:tcPr>
              <w:p w14:paraId="0BD54459" w14:textId="77777777" w:rsidR="00A4445D" w:rsidRPr="00FA3512" w:rsidRDefault="00FE42B0" w:rsidP="00A4445D">
                <w:pPr>
                  <w:jc w:val="right"/>
                  <w:rPr>
                    <w:sz w:val="22"/>
                    <w:szCs w:val="21"/>
                  </w:rPr>
                </w:pPr>
                <w:sdt>
                  <w:sdtPr>
                    <w:rPr>
                      <w:sz w:val="22"/>
                      <w:szCs w:val="21"/>
                    </w:rPr>
                    <w:alias w:val="应收账款账面价值合计"/>
                    <w:tag w:val="_GBC_cb37a0cd8f9b4e93b1523afee282d590"/>
                    <w:id w:val="-479309183"/>
                    <w:lock w:val="sdtLocked"/>
                  </w:sdtPr>
                  <w:sdtContent>
                    <w:r w:rsidR="00A4445D" w:rsidRPr="00FA3512">
                      <w:rPr>
                        <w:sz w:val="22"/>
                        <w:szCs w:val="21"/>
                      </w:rPr>
                      <w:t>849,639,398.93</w:t>
                    </w:r>
                  </w:sdtContent>
                </w:sdt>
              </w:p>
            </w:tc>
          </w:tr>
        </w:tbl>
        <w:p w14:paraId="4C412CFD" w14:textId="77777777" w:rsidR="00A4445D" w:rsidRDefault="00A4445D"/>
        <w:p w14:paraId="7B67CB6F" w14:textId="77777777" w:rsidR="00FC7A49" w:rsidRDefault="00FE42B0">
          <w:pPr>
            <w:autoSpaceDE w:val="0"/>
            <w:autoSpaceDN w:val="0"/>
            <w:adjustRightInd w:val="0"/>
            <w:rPr>
              <w:szCs w:val="21"/>
            </w:rPr>
          </w:pPr>
        </w:p>
      </w:sdtContent>
    </w:sdt>
    <w:p w14:paraId="57F4663F" w14:textId="77777777" w:rsidR="00805B54" w:rsidRDefault="00805B54">
      <w:pPr>
        <w:autoSpaceDE w:val="0"/>
        <w:autoSpaceDN w:val="0"/>
        <w:adjustRightInd w:val="0"/>
        <w:rPr>
          <w:szCs w:val="21"/>
        </w:rPr>
        <w:sectPr w:rsidR="00805B54" w:rsidSect="00634E4B">
          <w:pgSz w:w="16838" w:h="11906" w:orient="landscape"/>
          <w:pgMar w:top="1797" w:right="1525" w:bottom="1276" w:left="1440" w:header="856" w:footer="992" w:gutter="0"/>
          <w:cols w:space="425"/>
          <w:docGrid w:linePitch="326"/>
        </w:sectPr>
      </w:pPr>
    </w:p>
    <w:p w14:paraId="560361B7" w14:textId="77777777" w:rsidR="00805B54" w:rsidRDefault="00805B54">
      <w:pPr>
        <w:autoSpaceDE w:val="0"/>
        <w:autoSpaceDN w:val="0"/>
        <w:adjustRightInd w:val="0"/>
        <w:rPr>
          <w:szCs w:val="21"/>
        </w:rPr>
      </w:pPr>
    </w:p>
    <w:sdt>
      <w:sdtPr>
        <w:rPr>
          <w:rFonts w:hint="eastAsia"/>
          <w:szCs w:val="21"/>
        </w:rPr>
        <w:alias w:val="模块:期末单项金额重大并单项计提坏账准备的应收账款"/>
        <w:tag w:val="_GBC_fc699e47282143dd8c7617426c36d7b0"/>
        <w:id w:val="-267470790"/>
        <w:lock w:val="sdtLocked"/>
        <w:placeholder>
          <w:docPart w:val="GBC22222222222222222222222222222"/>
        </w:placeholder>
      </w:sdtPr>
      <w:sdtContent>
        <w:p w14:paraId="5AC899B9" w14:textId="77777777" w:rsidR="00FC7A49" w:rsidRDefault="006C5602">
          <w:pPr>
            <w:spacing w:before="60" w:after="60"/>
            <w:rPr>
              <w:szCs w:val="21"/>
            </w:rPr>
          </w:pPr>
          <w:r>
            <w:rPr>
              <w:szCs w:val="21"/>
            </w:rPr>
            <w:t>期末单项金额</w:t>
          </w:r>
          <w:r>
            <w:rPr>
              <w:rFonts w:hint="eastAsia"/>
              <w:szCs w:val="21"/>
            </w:rPr>
            <w:t>重大并单项计提坏账准备</w:t>
          </w:r>
          <w:r>
            <w:rPr>
              <w:szCs w:val="21"/>
            </w:rPr>
            <w:t>的应收账款</w:t>
          </w:r>
          <w:r>
            <w:rPr>
              <w:rFonts w:hint="eastAsia"/>
              <w:szCs w:val="21"/>
            </w:rPr>
            <w:t>：</w:t>
          </w:r>
        </w:p>
        <w:sdt>
          <w:sdtPr>
            <w:rPr>
              <w:rFonts w:hint="eastAsia"/>
              <w:szCs w:val="21"/>
            </w:rPr>
            <w:alias w:val="是否适用：母公司单项金额重大并单项计提坏账准备的应收账款[双击切换]"/>
            <w:tag w:val="_GBC_837177d1f6e94831b535a82e693d45d3"/>
            <w:id w:val="-1092854358"/>
            <w:lock w:val="sdtContentLocked"/>
            <w:placeholder>
              <w:docPart w:val="GBC22222222222222222222222222222"/>
            </w:placeholder>
          </w:sdtPr>
          <w:sdtContent>
            <w:p w14:paraId="5CBE2BCB" w14:textId="77777777" w:rsidR="00FC7A49" w:rsidRDefault="006C5602">
              <w:pPr>
                <w:rPr>
                  <w:szCs w:val="21"/>
                </w:rPr>
              </w:pPr>
              <w:r>
                <w:rPr>
                  <w:szCs w:val="21"/>
                </w:rPr>
                <w:fldChar w:fldCharType="begin"/>
              </w:r>
              <w:r w:rsidR="00FA3512">
                <w:rPr>
                  <w:szCs w:val="21"/>
                </w:rPr>
                <w:instrText>MACROBUTTON  SnrToggleCheckbox √适用</w:instrText>
              </w:r>
              <w:r>
                <w:rPr>
                  <w:szCs w:val="21"/>
                </w:rPr>
                <w:fldChar w:fldCharType="end"/>
              </w:r>
              <w:r>
                <w:rPr>
                  <w:szCs w:val="21"/>
                </w:rPr>
                <w:fldChar w:fldCharType="begin"/>
              </w:r>
              <w:r w:rsidR="00FA3512">
                <w:rPr>
                  <w:szCs w:val="21"/>
                </w:rPr>
                <w:instrText>MACROBUTTON  SnrToggleCheckbox □不适用</w:instrText>
              </w:r>
              <w:r>
                <w:rPr>
                  <w:szCs w:val="21"/>
                </w:rPr>
                <w:fldChar w:fldCharType="end"/>
              </w:r>
            </w:p>
          </w:sdtContent>
        </w:sdt>
        <w:p w14:paraId="06A2DF92" w14:textId="77777777" w:rsidR="00FC7A49" w:rsidRDefault="006C5602">
          <w:pPr>
            <w:jc w:val="right"/>
            <w:rPr>
              <w:szCs w:val="21"/>
            </w:rPr>
          </w:pPr>
          <w:r>
            <w:rPr>
              <w:rFonts w:hint="eastAsia"/>
              <w:szCs w:val="21"/>
            </w:rPr>
            <w:t>单位：</w:t>
          </w:r>
          <w:sdt>
            <w:sdtPr>
              <w:rPr>
                <w:rFonts w:hint="eastAsia"/>
                <w:szCs w:val="21"/>
              </w:rPr>
              <w:alias w:val="单位：母公司财务附注：单项金额重大并单项计提坏帐准备的应收账款"/>
              <w:tag w:val="_GBC_975a379c5e2948bebe459d172d5c08f7"/>
              <w:id w:val="-143403946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单项金额重大并单项计提坏帐准备的应收账款"/>
              <w:tag w:val="_GBC_77c227686b7648e2b3fe98325ba3be1c"/>
              <w:id w:val="-1699559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6"/>
            <w:gridCol w:w="1581"/>
            <w:gridCol w:w="1597"/>
            <w:gridCol w:w="1597"/>
            <w:gridCol w:w="1452"/>
          </w:tblGrid>
          <w:tr w:rsidR="00FA3512" w14:paraId="4C99E4F2" w14:textId="77777777" w:rsidTr="005B457A">
            <w:tc>
              <w:tcPr>
                <w:tcW w:w="1486" w:type="pct"/>
                <w:vMerge w:val="restart"/>
                <w:shd w:val="clear" w:color="auto" w:fill="auto"/>
                <w:vAlign w:val="center"/>
              </w:tcPr>
              <w:p w14:paraId="316788D4" w14:textId="77777777" w:rsidR="00FA3512" w:rsidRDefault="00FA3512" w:rsidP="005B457A">
                <w:pPr>
                  <w:jc w:val="center"/>
                  <w:rPr>
                    <w:szCs w:val="21"/>
                  </w:rPr>
                </w:pPr>
                <w:r>
                  <w:rPr>
                    <w:rFonts w:hint="eastAsia"/>
                    <w:szCs w:val="21"/>
                  </w:rPr>
                  <w:t>应收账款（按单位）</w:t>
                </w:r>
              </w:p>
            </w:tc>
            <w:tc>
              <w:tcPr>
                <w:tcW w:w="3514" w:type="pct"/>
                <w:gridSpan w:val="4"/>
                <w:tcBorders>
                  <w:bottom w:val="single" w:sz="4" w:space="0" w:color="auto"/>
                </w:tcBorders>
                <w:shd w:val="clear" w:color="auto" w:fill="auto"/>
                <w:vAlign w:val="center"/>
              </w:tcPr>
              <w:p w14:paraId="6BF90DF8" w14:textId="77777777" w:rsidR="00FA3512" w:rsidRDefault="00FA3512" w:rsidP="005B457A">
                <w:pPr>
                  <w:jc w:val="center"/>
                  <w:rPr>
                    <w:szCs w:val="21"/>
                  </w:rPr>
                </w:pPr>
                <w:r>
                  <w:rPr>
                    <w:rFonts w:hint="eastAsia"/>
                    <w:szCs w:val="21"/>
                  </w:rPr>
                  <w:t>期末余额</w:t>
                </w:r>
              </w:p>
            </w:tc>
          </w:tr>
          <w:tr w:rsidR="00FA3512" w14:paraId="3232C0F9" w14:textId="77777777" w:rsidTr="005B457A">
            <w:tc>
              <w:tcPr>
                <w:tcW w:w="1486" w:type="pct"/>
                <w:vMerge/>
                <w:shd w:val="clear" w:color="auto" w:fill="auto"/>
                <w:vAlign w:val="center"/>
              </w:tcPr>
              <w:p w14:paraId="46F0E983" w14:textId="77777777" w:rsidR="00FA3512" w:rsidRDefault="00FA3512" w:rsidP="005B457A">
                <w:pPr>
                  <w:jc w:val="center"/>
                  <w:rPr>
                    <w:szCs w:val="21"/>
                  </w:rPr>
                </w:pPr>
              </w:p>
            </w:tc>
            <w:tc>
              <w:tcPr>
                <w:tcW w:w="837" w:type="pct"/>
                <w:tcBorders>
                  <w:bottom w:val="single" w:sz="4" w:space="0" w:color="auto"/>
                </w:tcBorders>
                <w:shd w:val="clear" w:color="auto" w:fill="auto"/>
                <w:vAlign w:val="center"/>
              </w:tcPr>
              <w:p w14:paraId="233B1903" w14:textId="77777777" w:rsidR="00FA3512" w:rsidRDefault="00FA3512" w:rsidP="005B457A">
                <w:pPr>
                  <w:jc w:val="center"/>
                  <w:rPr>
                    <w:szCs w:val="21"/>
                  </w:rPr>
                </w:pPr>
                <w:r>
                  <w:rPr>
                    <w:rFonts w:hint="eastAsia"/>
                    <w:szCs w:val="21"/>
                  </w:rPr>
                  <w:t>应收账款</w:t>
                </w:r>
              </w:p>
            </w:tc>
            <w:tc>
              <w:tcPr>
                <w:tcW w:w="920" w:type="pct"/>
                <w:tcBorders>
                  <w:bottom w:val="single" w:sz="4" w:space="0" w:color="auto"/>
                </w:tcBorders>
                <w:shd w:val="clear" w:color="auto" w:fill="auto"/>
                <w:vAlign w:val="center"/>
              </w:tcPr>
              <w:p w14:paraId="2D3B5A70" w14:textId="77777777" w:rsidR="00FA3512" w:rsidRDefault="00FA3512" w:rsidP="005B457A">
                <w:pPr>
                  <w:jc w:val="center"/>
                  <w:rPr>
                    <w:szCs w:val="21"/>
                  </w:rPr>
                </w:pPr>
                <w:r>
                  <w:rPr>
                    <w:rFonts w:hint="eastAsia"/>
                    <w:szCs w:val="21"/>
                  </w:rPr>
                  <w:t>坏账准备</w:t>
                </w:r>
              </w:p>
            </w:tc>
            <w:tc>
              <w:tcPr>
                <w:tcW w:w="920" w:type="pct"/>
                <w:shd w:val="clear" w:color="auto" w:fill="auto"/>
                <w:vAlign w:val="center"/>
              </w:tcPr>
              <w:p w14:paraId="59094610" w14:textId="77777777" w:rsidR="00FA3512" w:rsidRDefault="00FA3512" w:rsidP="005B457A">
                <w:pPr>
                  <w:jc w:val="center"/>
                  <w:rPr>
                    <w:szCs w:val="21"/>
                  </w:rPr>
                </w:pPr>
                <w:r>
                  <w:rPr>
                    <w:szCs w:val="21"/>
                  </w:rPr>
                  <w:t>计提比例</w:t>
                </w:r>
              </w:p>
            </w:tc>
            <w:tc>
              <w:tcPr>
                <w:tcW w:w="837" w:type="pct"/>
                <w:shd w:val="clear" w:color="auto" w:fill="auto"/>
                <w:vAlign w:val="center"/>
              </w:tcPr>
              <w:p w14:paraId="53D1C9AC" w14:textId="77777777" w:rsidR="00FA3512" w:rsidRDefault="00FA3512" w:rsidP="005B457A">
                <w:pPr>
                  <w:jc w:val="center"/>
                  <w:rPr>
                    <w:szCs w:val="21"/>
                  </w:rPr>
                </w:pPr>
                <w:r>
                  <w:rPr>
                    <w:rFonts w:hint="eastAsia"/>
                    <w:szCs w:val="21"/>
                  </w:rPr>
                  <w:t>计提</w:t>
                </w:r>
                <w:r>
                  <w:rPr>
                    <w:szCs w:val="21"/>
                  </w:rPr>
                  <w:t>理由</w:t>
                </w:r>
              </w:p>
            </w:tc>
          </w:tr>
          <w:sdt>
            <w:sdtPr>
              <w:rPr>
                <w:rFonts w:hint="eastAsia"/>
                <w:szCs w:val="21"/>
              </w:rPr>
              <w:alias w:val="单项金额重大并单项计提坏帐准备的应收账款明细"/>
              <w:tag w:val="_GBC_590231e935164a8e9a38c8f3b647f049"/>
              <w:id w:val="-1788724349"/>
              <w:lock w:val="sdtLocked"/>
              <w:placeholder>
                <w:docPart w:val="8837F1DC67534EE290CCC32FA85625A7"/>
              </w:placeholder>
            </w:sdtPr>
            <w:sdtEndPr>
              <w:rPr>
                <w:rFonts w:hint="default"/>
              </w:rPr>
            </w:sdtEndPr>
            <w:sdtContent>
              <w:tr w:rsidR="00FA3512" w14:paraId="2A209659" w14:textId="77777777" w:rsidTr="005B457A">
                <w:sdt>
                  <w:sdtPr>
                    <w:rPr>
                      <w:rFonts w:hint="eastAsia"/>
                      <w:szCs w:val="21"/>
                    </w:rPr>
                    <w:alias w:val="单项金额重大并单项计提坏帐准备的应收账款明细-应收账款内容"/>
                    <w:tag w:val="_GBC_8d43ae02511848e69939cf831eab3f94"/>
                    <w:id w:val="585272850"/>
                    <w:lock w:val="sdtLocked"/>
                  </w:sdtPr>
                  <w:sdtContent>
                    <w:tc>
                      <w:tcPr>
                        <w:tcW w:w="1486" w:type="pct"/>
                        <w:shd w:val="clear" w:color="auto" w:fill="auto"/>
                        <w:vAlign w:val="center"/>
                      </w:tcPr>
                      <w:p w14:paraId="6021E31A" w14:textId="77777777" w:rsidR="00FA3512" w:rsidRDefault="00FA3512" w:rsidP="005B457A">
                        <w:pPr>
                          <w:rPr>
                            <w:szCs w:val="21"/>
                          </w:rPr>
                        </w:pPr>
                        <w:r>
                          <w:rPr>
                            <w:rFonts w:hint="eastAsia"/>
                            <w:szCs w:val="21"/>
                          </w:rPr>
                          <w:t>中材装备集团有限公司</w:t>
                        </w:r>
                      </w:p>
                    </w:tc>
                  </w:sdtContent>
                </w:sdt>
                <w:sdt>
                  <w:sdtPr>
                    <w:rPr>
                      <w:szCs w:val="21"/>
                    </w:rPr>
                    <w:alias w:val="单项金额重大并单项计提坏帐准备的应收账款明细-账面余额"/>
                    <w:tag w:val="_GBC_22169f6f54dc497680ca77fe5a2d7faf"/>
                    <w:id w:val="-1344160294"/>
                    <w:lock w:val="sdtLocked"/>
                  </w:sdtPr>
                  <w:sdtContent>
                    <w:tc>
                      <w:tcPr>
                        <w:tcW w:w="837" w:type="pct"/>
                        <w:shd w:val="clear" w:color="auto" w:fill="auto"/>
                      </w:tcPr>
                      <w:p w14:paraId="0F1243B3" w14:textId="77777777" w:rsidR="00FA3512" w:rsidRDefault="00FA3512" w:rsidP="005B457A">
                        <w:pPr>
                          <w:jc w:val="right"/>
                          <w:rPr>
                            <w:szCs w:val="21"/>
                          </w:rPr>
                        </w:pPr>
                        <w:r>
                          <w:rPr>
                            <w:szCs w:val="21"/>
                          </w:rPr>
                          <w:t>21,936,377.29</w:t>
                        </w:r>
                      </w:p>
                    </w:tc>
                  </w:sdtContent>
                </w:sdt>
                <w:sdt>
                  <w:sdtPr>
                    <w:rPr>
                      <w:szCs w:val="21"/>
                    </w:rPr>
                    <w:alias w:val="单项金额重大并单项计提坏帐准备的应收账款明细-坏账金额"/>
                    <w:tag w:val="_GBC_f3431ed5698e4d748361099c447cf9ec"/>
                    <w:id w:val="-1453625755"/>
                    <w:lock w:val="sdtLocked"/>
                  </w:sdtPr>
                  <w:sdtContent>
                    <w:tc>
                      <w:tcPr>
                        <w:tcW w:w="920" w:type="pct"/>
                        <w:shd w:val="clear" w:color="auto" w:fill="auto"/>
                      </w:tcPr>
                      <w:p w14:paraId="4ABBE90B" w14:textId="77777777" w:rsidR="00FA3512" w:rsidRDefault="00FA3512" w:rsidP="005B457A">
                        <w:pPr>
                          <w:jc w:val="right"/>
                          <w:rPr>
                            <w:szCs w:val="21"/>
                          </w:rPr>
                        </w:pPr>
                      </w:p>
                    </w:tc>
                  </w:sdtContent>
                </w:sdt>
                <w:sdt>
                  <w:sdtPr>
                    <w:rPr>
                      <w:szCs w:val="21"/>
                    </w:rPr>
                    <w:alias w:val="单项金额重大并单项计提坏帐准备的应收账款明细-计提比例"/>
                    <w:tag w:val="_GBC_792f0612758345bea67396dbf2057c6e"/>
                    <w:id w:val="1751078604"/>
                    <w:lock w:val="sdtLocked"/>
                  </w:sdtPr>
                  <w:sdtContent>
                    <w:tc>
                      <w:tcPr>
                        <w:tcW w:w="920" w:type="pct"/>
                        <w:shd w:val="clear" w:color="auto" w:fill="auto"/>
                      </w:tcPr>
                      <w:p w14:paraId="25E81B9F" w14:textId="77777777" w:rsidR="00FA3512" w:rsidRDefault="00FA3512" w:rsidP="005B457A">
                        <w:pPr>
                          <w:jc w:val="right"/>
                          <w:rPr>
                            <w:szCs w:val="21"/>
                          </w:rPr>
                        </w:pPr>
                      </w:p>
                    </w:tc>
                  </w:sdtContent>
                </w:sdt>
                <w:sdt>
                  <w:sdtPr>
                    <w:rPr>
                      <w:szCs w:val="21"/>
                    </w:rPr>
                    <w:alias w:val="单项金额重大并单项计提坏帐准备的应收账款明细-理由"/>
                    <w:tag w:val="_GBC_4f95a1ae638b4eccb814665a089aec50"/>
                    <w:id w:val="516351812"/>
                    <w:lock w:val="sdtLocked"/>
                  </w:sdtPr>
                  <w:sdtContent>
                    <w:tc>
                      <w:tcPr>
                        <w:tcW w:w="837" w:type="pct"/>
                        <w:shd w:val="clear" w:color="auto" w:fill="auto"/>
                      </w:tcPr>
                      <w:p w14:paraId="54786752" w14:textId="77777777" w:rsidR="00FA3512" w:rsidRDefault="00FA3512" w:rsidP="005B457A">
                        <w:pPr>
                          <w:rPr>
                            <w:szCs w:val="21"/>
                          </w:rPr>
                        </w:pPr>
                        <w:r>
                          <w:rPr>
                            <w:szCs w:val="21"/>
                          </w:rPr>
                          <w:t>关联方不计提</w:t>
                        </w:r>
                      </w:p>
                    </w:tc>
                  </w:sdtContent>
                </w:sdt>
              </w:tr>
            </w:sdtContent>
          </w:sdt>
          <w:sdt>
            <w:sdtPr>
              <w:rPr>
                <w:rFonts w:hint="eastAsia"/>
                <w:szCs w:val="21"/>
              </w:rPr>
              <w:alias w:val="单项金额重大并单项计提坏帐准备的应收账款明细"/>
              <w:tag w:val="_GBC_590231e935164a8e9a38c8f3b647f049"/>
              <w:id w:val="-1659845065"/>
              <w:lock w:val="sdtLocked"/>
              <w:placeholder>
                <w:docPart w:val="8837F1DC67534EE290CCC32FA85625A7"/>
              </w:placeholder>
            </w:sdtPr>
            <w:sdtEndPr>
              <w:rPr>
                <w:rFonts w:hint="default"/>
              </w:rPr>
            </w:sdtEndPr>
            <w:sdtContent>
              <w:tr w:rsidR="00FA3512" w14:paraId="27E215E1" w14:textId="77777777" w:rsidTr="005B457A">
                <w:sdt>
                  <w:sdtPr>
                    <w:rPr>
                      <w:rFonts w:hint="eastAsia"/>
                      <w:szCs w:val="21"/>
                    </w:rPr>
                    <w:alias w:val="单项金额重大并单项计提坏帐准备的应收账款明细-应收账款内容"/>
                    <w:tag w:val="_GBC_8d43ae02511848e69939cf831eab3f94"/>
                    <w:id w:val="1592355193"/>
                    <w:lock w:val="sdtLocked"/>
                  </w:sdtPr>
                  <w:sdtContent>
                    <w:tc>
                      <w:tcPr>
                        <w:tcW w:w="1486" w:type="pct"/>
                        <w:shd w:val="clear" w:color="auto" w:fill="auto"/>
                        <w:vAlign w:val="center"/>
                      </w:tcPr>
                      <w:p w14:paraId="3F349AD7" w14:textId="77777777" w:rsidR="00FA3512" w:rsidRDefault="00FA3512" w:rsidP="005B457A">
                        <w:pPr>
                          <w:rPr>
                            <w:szCs w:val="21"/>
                          </w:rPr>
                        </w:pPr>
                        <w:r>
                          <w:rPr>
                            <w:rFonts w:hint="eastAsia"/>
                            <w:szCs w:val="21"/>
                          </w:rPr>
                          <w:t>天津中</w:t>
                        </w:r>
                        <w:proofErr w:type="gramStart"/>
                        <w:r>
                          <w:rPr>
                            <w:rFonts w:hint="eastAsia"/>
                            <w:szCs w:val="21"/>
                          </w:rPr>
                          <w:t>材工程</w:t>
                        </w:r>
                        <w:proofErr w:type="gramEnd"/>
                        <w:r>
                          <w:rPr>
                            <w:rFonts w:hint="eastAsia"/>
                            <w:szCs w:val="21"/>
                          </w:rPr>
                          <w:t>研究中心有限公司</w:t>
                        </w:r>
                      </w:p>
                    </w:tc>
                  </w:sdtContent>
                </w:sdt>
                <w:sdt>
                  <w:sdtPr>
                    <w:rPr>
                      <w:szCs w:val="21"/>
                    </w:rPr>
                    <w:alias w:val="单项金额重大并单项计提坏帐准备的应收账款明细-账面余额"/>
                    <w:tag w:val="_GBC_22169f6f54dc497680ca77fe5a2d7faf"/>
                    <w:id w:val="-1397350927"/>
                    <w:lock w:val="sdtLocked"/>
                  </w:sdtPr>
                  <w:sdtContent>
                    <w:tc>
                      <w:tcPr>
                        <w:tcW w:w="837" w:type="pct"/>
                        <w:shd w:val="clear" w:color="auto" w:fill="auto"/>
                      </w:tcPr>
                      <w:p w14:paraId="60250105" w14:textId="77777777" w:rsidR="00FA3512" w:rsidRDefault="00FA3512" w:rsidP="005B457A">
                        <w:pPr>
                          <w:jc w:val="right"/>
                          <w:rPr>
                            <w:szCs w:val="21"/>
                          </w:rPr>
                        </w:pPr>
                        <w:r>
                          <w:rPr>
                            <w:szCs w:val="21"/>
                          </w:rPr>
                          <w:t>20,000,000.00</w:t>
                        </w:r>
                      </w:p>
                    </w:tc>
                  </w:sdtContent>
                </w:sdt>
                <w:sdt>
                  <w:sdtPr>
                    <w:rPr>
                      <w:szCs w:val="21"/>
                    </w:rPr>
                    <w:alias w:val="单项金额重大并单项计提坏帐准备的应收账款明细-坏账金额"/>
                    <w:tag w:val="_GBC_f3431ed5698e4d748361099c447cf9ec"/>
                    <w:id w:val="-360285834"/>
                    <w:lock w:val="sdtLocked"/>
                  </w:sdtPr>
                  <w:sdtContent>
                    <w:tc>
                      <w:tcPr>
                        <w:tcW w:w="920" w:type="pct"/>
                        <w:shd w:val="clear" w:color="auto" w:fill="auto"/>
                      </w:tcPr>
                      <w:p w14:paraId="06A511A2" w14:textId="77777777" w:rsidR="00FA3512" w:rsidRDefault="00FA3512" w:rsidP="005B457A">
                        <w:pPr>
                          <w:jc w:val="right"/>
                          <w:rPr>
                            <w:szCs w:val="21"/>
                          </w:rPr>
                        </w:pPr>
                      </w:p>
                    </w:tc>
                  </w:sdtContent>
                </w:sdt>
                <w:sdt>
                  <w:sdtPr>
                    <w:rPr>
                      <w:szCs w:val="21"/>
                    </w:rPr>
                    <w:alias w:val="单项金额重大并单项计提坏帐准备的应收账款明细-计提比例"/>
                    <w:tag w:val="_GBC_792f0612758345bea67396dbf2057c6e"/>
                    <w:id w:val="-22786391"/>
                    <w:lock w:val="sdtLocked"/>
                  </w:sdtPr>
                  <w:sdtContent>
                    <w:tc>
                      <w:tcPr>
                        <w:tcW w:w="920" w:type="pct"/>
                        <w:shd w:val="clear" w:color="auto" w:fill="auto"/>
                      </w:tcPr>
                      <w:p w14:paraId="05A22E26" w14:textId="77777777" w:rsidR="00FA3512" w:rsidRDefault="00FA3512" w:rsidP="005B457A">
                        <w:pPr>
                          <w:jc w:val="right"/>
                          <w:rPr>
                            <w:szCs w:val="21"/>
                          </w:rPr>
                        </w:pPr>
                      </w:p>
                    </w:tc>
                  </w:sdtContent>
                </w:sdt>
                <w:sdt>
                  <w:sdtPr>
                    <w:rPr>
                      <w:szCs w:val="21"/>
                    </w:rPr>
                    <w:alias w:val="单项金额重大并单项计提坏帐准备的应收账款明细-理由"/>
                    <w:tag w:val="_GBC_4f95a1ae638b4eccb814665a089aec50"/>
                    <w:id w:val="-63947045"/>
                    <w:lock w:val="sdtLocked"/>
                  </w:sdtPr>
                  <w:sdtContent>
                    <w:tc>
                      <w:tcPr>
                        <w:tcW w:w="837" w:type="pct"/>
                        <w:shd w:val="clear" w:color="auto" w:fill="auto"/>
                      </w:tcPr>
                      <w:p w14:paraId="39D1276B" w14:textId="77777777" w:rsidR="00FA3512" w:rsidRDefault="00FA3512" w:rsidP="005B457A">
                        <w:pPr>
                          <w:rPr>
                            <w:szCs w:val="21"/>
                          </w:rPr>
                        </w:pPr>
                        <w:r>
                          <w:rPr>
                            <w:szCs w:val="21"/>
                          </w:rPr>
                          <w:t>关联方不计提</w:t>
                        </w:r>
                      </w:p>
                    </w:tc>
                  </w:sdtContent>
                </w:sdt>
              </w:tr>
            </w:sdtContent>
          </w:sdt>
          <w:tr w:rsidR="00FA3512" w14:paraId="4B6E0FDB" w14:textId="77777777" w:rsidTr="005B457A">
            <w:tc>
              <w:tcPr>
                <w:tcW w:w="1486" w:type="pct"/>
                <w:shd w:val="clear" w:color="auto" w:fill="auto"/>
                <w:vAlign w:val="center"/>
              </w:tcPr>
              <w:p w14:paraId="276E22B2" w14:textId="77777777" w:rsidR="00FA3512" w:rsidRDefault="00FA3512" w:rsidP="005B457A">
                <w:pPr>
                  <w:jc w:val="center"/>
                  <w:rPr>
                    <w:szCs w:val="21"/>
                  </w:rPr>
                </w:pPr>
                <w:r>
                  <w:rPr>
                    <w:szCs w:val="21"/>
                  </w:rPr>
                  <w:t>合计</w:t>
                </w:r>
              </w:p>
            </w:tc>
            <w:sdt>
              <w:sdtPr>
                <w:rPr>
                  <w:szCs w:val="21"/>
                </w:rPr>
                <w:alias w:val="单项金额重大并单项计提坏帐准备的应收账款账面余额合计"/>
                <w:tag w:val="_GBC_b4fa3cde0e3943d5a7efd495574a6d95"/>
                <w:id w:val="-1923558014"/>
                <w:lock w:val="sdtLocked"/>
              </w:sdtPr>
              <w:sdtContent>
                <w:tc>
                  <w:tcPr>
                    <w:tcW w:w="837" w:type="pct"/>
                    <w:shd w:val="clear" w:color="auto" w:fill="auto"/>
                  </w:tcPr>
                  <w:p w14:paraId="4735C4DB" w14:textId="77777777" w:rsidR="00FA3512" w:rsidRDefault="00FA3512" w:rsidP="005B457A">
                    <w:pPr>
                      <w:jc w:val="right"/>
                      <w:rPr>
                        <w:szCs w:val="21"/>
                      </w:rPr>
                    </w:pPr>
                    <w:r w:rsidRPr="00FA3512">
                      <w:t>41,936,377.29</w:t>
                    </w:r>
                  </w:p>
                </w:tc>
              </w:sdtContent>
            </w:sdt>
            <w:sdt>
              <w:sdtPr>
                <w:rPr>
                  <w:szCs w:val="21"/>
                </w:rPr>
                <w:alias w:val="单项金额重大并单项计提坏帐准备的应收账款坏账金额合计"/>
                <w:tag w:val="_GBC_ef3cefa06540427dbef0a030a2abf516"/>
                <w:id w:val="872808411"/>
                <w:lock w:val="sdtLocked"/>
                <w:showingPlcHdr/>
              </w:sdtPr>
              <w:sdtContent>
                <w:tc>
                  <w:tcPr>
                    <w:tcW w:w="920" w:type="pct"/>
                    <w:shd w:val="clear" w:color="auto" w:fill="auto"/>
                  </w:tcPr>
                  <w:p w14:paraId="74CDD641" w14:textId="77777777" w:rsidR="00FA3512" w:rsidRDefault="00FA3512" w:rsidP="005B457A">
                    <w:pPr>
                      <w:jc w:val="right"/>
                      <w:rPr>
                        <w:szCs w:val="21"/>
                      </w:rPr>
                    </w:pPr>
                    <w:r>
                      <w:rPr>
                        <w:rFonts w:hint="eastAsia"/>
                        <w:color w:val="333399"/>
                      </w:rPr>
                      <w:t xml:space="preserve">　</w:t>
                    </w:r>
                  </w:p>
                </w:tc>
              </w:sdtContent>
            </w:sdt>
            <w:tc>
              <w:tcPr>
                <w:tcW w:w="920" w:type="pct"/>
                <w:shd w:val="clear" w:color="auto" w:fill="auto"/>
              </w:tcPr>
              <w:p w14:paraId="17A16D82" w14:textId="77777777" w:rsidR="00FA3512" w:rsidRDefault="00FA3512" w:rsidP="005B457A">
                <w:pPr>
                  <w:jc w:val="center"/>
                  <w:rPr>
                    <w:szCs w:val="21"/>
                  </w:rPr>
                </w:pPr>
                <w:r>
                  <w:rPr>
                    <w:rFonts w:hint="eastAsia"/>
                    <w:szCs w:val="21"/>
                  </w:rPr>
                  <w:t>/</w:t>
                </w:r>
              </w:p>
            </w:tc>
            <w:tc>
              <w:tcPr>
                <w:tcW w:w="837" w:type="pct"/>
                <w:shd w:val="clear" w:color="auto" w:fill="auto"/>
              </w:tcPr>
              <w:p w14:paraId="26F2CB4D" w14:textId="77777777" w:rsidR="00FA3512" w:rsidRDefault="00FA3512" w:rsidP="005B457A">
                <w:pPr>
                  <w:jc w:val="center"/>
                  <w:rPr>
                    <w:szCs w:val="21"/>
                  </w:rPr>
                </w:pPr>
                <w:r>
                  <w:rPr>
                    <w:rFonts w:hint="eastAsia"/>
                    <w:szCs w:val="21"/>
                  </w:rPr>
                  <w:t>/</w:t>
                </w:r>
              </w:p>
            </w:tc>
          </w:tr>
        </w:tbl>
        <w:p w14:paraId="586317F4" w14:textId="77777777" w:rsidR="00FA3512" w:rsidRDefault="00FA3512"/>
        <w:p w14:paraId="6C9ACBD9" w14:textId="77777777" w:rsidR="00FC7A49" w:rsidRDefault="00FE42B0">
          <w:pPr>
            <w:snapToGrid w:val="0"/>
            <w:spacing w:line="240" w:lineRule="atLeast"/>
            <w:rPr>
              <w:szCs w:val="21"/>
            </w:rPr>
          </w:pPr>
        </w:p>
      </w:sdtContent>
    </w:sdt>
    <w:sdt>
      <w:sdtPr>
        <w:rPr>
          <w:rFonts w:hint="eastAsia"/>
          <w:szCs w:val="21"/>
        </w:rPr>
        <w:alias w:val="模块:组合中，按账龄分析法计提坏账准备的应收账款"/>
        <w:tag w:val="_GBC_f44cec1af5094a96a29dd8e92ee27b70"/>
        <w:id w:val="-1006596231"/>
        <w:lock w:val="sdtLocked"/>
        <w:placeholder>
          <w:docPart w:val="GBC22222222222222222222222222222"/>
        </w:placeholder>
      </w:sdtPr>
      <w:sdtEndPr>
        <w:rPr>
          <w:rFonts w:hint="default"/>
        </w:rPr>
      </w:sdtEndPr>
      <w:sdtContent>
        <w:p w14:paraId="098B265E" w14:textId="77777777" w:rsidR="00FC7A49" w:rsidRDefault="006C5602">
          <w:pPr>
            <w:spacing w:before="60" w:after="60"/>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szCs w:val="21"/>
            </w:rPr>
            <w:alias w:val="是否适用：母公司组合中，按账龄分析法计提坏账准备的应收账款[双击切换]"/>
            <w:tag w:val="_GBC_0a11a3bd15dd4fa882e7b9f16b5e3b07"/>
            <w:id w:val="-538517151"/>
            <w:lock w:val="sdtContentLocked"/>
            <w:placeholder>
              <w:docPart w:val="GBC22222222222222222222222222222"/>
            </w:placeholder>
          </w:sdtPr>
          <w:sdtContent>
            <w:p w14:paraId="3A4B923B" w14:textId="77777777" w:rsidR="00FC7A49" w:rsidRDefault="006C5602">
              <w:pPr>
                <w:rPr>
                  <w:szCs w:val="21"/>
                </w:rPr>
              </w:pPr>
              <w:r>
                <w:rPr>
                  <w:szCs w:val="21"/>
                </w:rPr>
                <w:fldChar w:fldCharType="begin"/>
              </w:r>
              <w:r w:rsidR="00FA3512">
                <w:rPr>
                  <w:szCs w:val="21"/>
                </w:rPr>
                <w:instrText xml:space="preserve"> MACROBUTTON  SnrToggleCheckbox √适用 </w:instrText>
              </w:r>
              <w:r>
                <w:rPr>
                  <w:szCs w:val="21"/>
                </w:rPr>
                <w:fldChar w:fldCharType="end"/>
              </w:r>
              <w:r>
                <w:rPr>
                  <w:szCs w:val="21"/>
                </w:rPr>
                <w:fldChar w:fldCharType="begin"/>
              </w:r>
              <w:r w:rsidR="00FA3512">
                <w:rPr>
                  <w:szCs w:val="21"/>
                </w:rPr>
                <w:instrText xml:space="preserve"> MACROBUTTON  SnrToggleCheckbox □不适用 </w:instrText>
              </w:r>
              <w:r>
                <w:rPr>
                  <w:szCs w:val="21"/>
                </w:rPr>
                <w:fldChar w:fldCharType="end"/>
              </w:r>
            </w:p>
          </w:sdtContent>
        </w:sdt>
        <w:p w14:paraId="0035B01D" w14:textId="77777777" w:rsidR="00FC7A49" w:rsidRDefault="006C5602">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14721297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应收账款"/>
              <w:tag w:val="_GBC_1ea3e296336a485b8444219f6e288f72"/>
              <w:id w:val="-12647572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9"/>
            <w:gridCol w:w="2110"/>
            <w:gridCol w:w="2061"/>
            <w:gridCol w:w="2043"/>
          </w:tblGrid>
          <w:tr w:rsidR="007729BD" w14:paraId="08CFF425" w14:textId="77777777" w:rsidTr="005B457A">
            <w:trPr>
              <w:trHeight w:val="298"/>
              <w:jc w:val="center"/>
            </w:trPr>
            <w:tc>
              <w:tcPr>
                <w:tcW w:w="1478" w:type="pct"/>
                <w:vMerge w:val="restart"/>
                <w:tcBorders>
                  <w:bottom w:val="single" w:sz="4" w:space="0" w:color="auto"/>
                </w:tcBorders>
                <w:shd w:val="clear" w:color="auto" w:fill="auto"/>
                <w:vAlign w:val="center"/>
              </w:tcPr>
              <w:p w14:paraId="26B1F15F" w14:textId="77777777" w:rsidR="007729BD" w:rsidRDefault="007729BD" w:rsidP="005B457A">
                <w:pPr>
                  <w:jc w:val="center"/>
                  <w:rPr>
                    <w:szCs w:val="21"/>
                  </w:rPr>
                </w:pPr>
                <w:r>
                  <w:rPr>
                    <w:szCs w:val="21"/>
                  </w:rPr>
                  <w:t>账龄</w:t>
                </w:r>
              </w:p>
            </w:tc>
            <w:tc>
              <w:tcPr>
                <w:tcW w:w="3522" w:type="pct"/>
                <w:gridSpan w:val="3"/>
                <w:tcBorders>
                  <w:bottom w:val="single" w:sz="4" w:space="0" w:color="auto"/>
                </w:tcBorders>
                <w:shd w:val="clear" w:color="auto" w:fill="auto"/>
                <w:vAlign w:val="center"/>
              </w:tcPr>
              <w:p w14:paraId="1385A321" w14:textId="77777777" w:rsidR="007729BD" w:rsidRDefault="007729BD" w:rsidP="005B457A">
                <w:pPr>
                  <w:jc w:val="center"/>
                  <w:rPr>
                    <w:szCs w:val="21"/>
                  </w:rPr>
                </w:pPr>
                <w:r>
                  <w:rPr>
                    <w:szCs w:val="21"/>
                  </w:rPr>
                  <w:t>期末余额</w:t>
                </w:r>
              </w:p>
            </w:tc>
          </w:tr>
          <w:tr w:rsidR="007729BD" w14:paraId="19CF099C" w14:textId="77777777" w:rsidTr="005B457A">
            <w:trPr>
              <w:jc w:val="center"/>
            </w:trPr>
            <w:tc>
              <w:tcPr>
                <w:tcW w:w="1478" w:type="pct"/>
                <w:vMerge/>
                <w:shd w:val="clear" w:color="auto" w:fill="auto"/>
                <w:vAlign w:val="center"/>
              </w:tcPr>
              <w:p w14:paraId="2CD5EA09" w14:textId="77777777" w:rsidR="007729BD" w:rsidRDefault="007729BD" w:rsidP="005B457A">
                <w:pPr>
                  <w:jc w:val="center"/>
                  <w:rPr>
                    <w:szCs w:val="21"/>
                  </w:rPr>
                </w:pPr>
              </w:p>
            </w:tc>
            <w:tc>
              <w:tcPr>
                <w:tcW w:w="1196" w:type="pct"/>
                <w:shd w:val="clear" w:color="auto" w:fill="auto"/>
                <w:vAlign w:val="center"/>
              </w:tcPr>
              <w:p w14:paraId="258036C2" w14:textId="77777777" w:rsidR="007729BD" w:rsidRDefault="007729BD" w:rsidP="005B457A">
                <w:pPr>
                  <w:jc w:val="center"/>
                  <w:rPr>
                    <w:szCs w:val="21"/>
                  </w:rPr>
                </w:pPr>
                <w:r>
                  <w:rPr>
                    <w:rFonts w:hint="eastAsia"/>
                    <w:szCs w:val="21"/>
                  </w:rPr>
                  <w:t>应收账款</w:t>
                </w:r>
              </w:p>
            </w:tc>
            <w:tc>
              <w:tcPr>
                <w:tcW w:w="1168" w:type="pct"/>
                <w:shd w:val="clear" w:color="auto" w:fill="auto"/>
                <w:vAlign w:val="center"/>
              </w:tcPr>
              <w:p w14:paraId="42C18200" w14:textId="77777777" w:rsidR="007729BD" w:rsidRDefault="007729BD" w:rsidP="005B457A">
                <w:pPr>
                  <w:jc w:val="center"/>
                  <w:rPr>
                    <w:szCs w:val="21"/>
                  </w:rPr>
                </w:pPr>
                <w:r>
                  <w:rPr>
                    <w:rFonts w:hint="eastAsia"/>
                    <w:szCs w:val="21"/>
                  </w:rPr>
                  <w:t>坏账</w:t>
                </w:r>
                <w:r>
                  <w:rPr>
                    <w:szCs w:val="21"/>
                  </w:rPr>
                  <w:t>准备</w:t>
                </w:r>
              </w:p>
            </w:tc>
            <w:tc>
              <w:tcPr>
                <w:tcW w:w="1158" w:type="pct"/>
                <w:shd w:val="clear" w:color="auto" w:fill="auto"/>
                <w:vAlign w:val="center"/>
              </w:tcPr>
              <w:p w14:paraId="14A50575" w14:textId="77777777" w:rsidR="007729BD" w:rsidRDefault="007729BD" w:rsidP="005B457A">
                <w:pPr>
                  <w:jc w:val="center"/>
                  <w:rPr>
                    <w:szCs w:val="21"/>
                  </w:rPr>
                </w:pPr>
                <w:r>
                  <w:rPr>
                    <w:rFonts w:hint="eastAsia"/>
                    <w:szCs w:val="21"/>
                  </w:rPr>
                  <w:t>计提比例</w:t>
                </w:r>
              </w:p>
            </w:tc>
          </w:tr>
          <w:tr w:rsidR="007729BD" w14:paraId="23338ABD" w14:textId="77777777" w:rsidTr="005B457A">
            <w:trPr>
              <w:jc w:val="center"/>
            </w:trPr>
            <w:tc>
              <w:tcPr>
                <w:tcW w:w="1478" w:type="pct"/>
                <w:shd w:val="clear" w:color="auto" w:fill="auto"/>
              </w:tcPr>
              <w:p w14:paraId="36B070AD" w14:textId="77777777" w:rsidR="007729BD" w:rsidRDefault="007729BD" w:rsidP="005B457A">
                <w:pPr>
                  <w:rPr>
                    <w:szCs w:val="21"/>
                  </w:rPr>
                </w:pPr>
                <w:r>
                  <w:rPr>
                    <w:rFonts w:hint="eastAsia"/>
                    <w:szCs w:val="21"/>
                  </w:rPr>
                  <w:t>1</w:t>
                </w:r>
                <w:r>
                  <w:rPr>
                    <w:szCs w:val="21"/>
                  </w:rPr>
                  <w:t>年以内</w:t>
                </w:r>
              </w:p>
            </w:tc>
            <w:tc>
              <w:tcPr>
                <w:tcW w:w="1196" w:type="pct"/>
                <w:shd w:val="clear" w:color="auto" w:fill="auto"/>
              </w:tcPr>
              <w:p w14:paraId="29DF6FDF" w14:textId="77777777" w:rsidR="007729BD" w:rsidRDefault="007729BD" w:rsidP="005B457A">
                <w:pPr>
                  <w:jc w:val="right"/>
                  <w:rPr>
                    <w:szCs w:val="21"/>
                  </w:rPr>
                </w:pPr>
              </w:p>
            </w:tc>
            <w:tc>
              <w:tcPr>
                <w:tcW w:w="1168" w:type="pct"/>
                <w:shd w:val="clear" w:color="auto" w:fill="auto"/>
              </w:tcPr>
              <w:p w14:paraId="7BD37B60" w14:textId="77777777" w:rsidR="007729BD" w:rsidRDefault="007729BD" w:rsidP="005B457A">
                <w:pPr>
                  <w:jc w:val="right"/>
                  <w:rPr>
                    <w:szCs w:val="21"/>
                  </w:rPr>
                </w:pPr>
              </w:p>
            </w:tc>
            <w:tc>
              <w:tcPr>
                <w:tcW w:w="1158" w:type="pct"/>
                <w:shd w:val="clear" w:color="auto" w:fill="auto"/>
              </w:tcPr>
              <w:p w14:paraId="7B310902" w14:textId="77777777" w:rsidR="007729BD" w:rsidRDefault="007729BD" w:rsidP="005B457A">
                <w:pPr>
                  <w:jc w:val="right"/>
                  <w:rPr>
                    <w:szCs w:val="21"/>
                  </w:rPr>
                </w:pPr>
              </w:p>
            </w:tc>
          </w:tr>
          <w:tr w:rsidR="007729BD" w14:paraId="515096B1" w14:textId="77777777" w:rsidTr="005B457A">
            <w:trPr>
              <w:jc w:val="center"/>
            </w:trPr>
            <w:tc>
              <w:tcPr>
                <w:tcW w:w="1478" w:type="pct"/>
                <w:shd w:val="clear" w:color="auto" w:fill="auto"/>
              </w:tcPr>
              <w:p w14:paraId="0B5E35A0" w14:textId="77777777" w:rsidR="007729BD" w:rsidRDefault="007729BD" w:rsidP="005B457A">
                <w:pPr>
                  <w:rPr>
                    <w:szCs w:val="21"/>
                  </w:rPr>
                </w:pPr>
                <w:r>
                  <w:rPr>
                    <w:rFonts w:hint="eastAsia"/>
                    <w:szCs w:val="21"/>
                  </w:rPr>
                  <w:t>1年以内小计</w:t>
                </w:r>
              </w:p>
            </w:tc>
            <w:sdt>
              <w:sdtPr>
                <w:rPr>
                  <w:szCs w:val="21"/>
                </w:rPr>
                <w:alias w:val="应收账款一年以内合计"/>
                <w:tag w:val="_GBC_b333c709cf05461786399144626ee980"/>
                <w:id w:val="-225300231"/>
                <w:lock w:val="sdtLocked"/>
              </w:sdtPr>
              <w:sdtContent>
                <w:tc>
                  <w:tcPr>
                    <w:tcW w:w="1196" w:type="pct"/>
                    <w:shd w:val="clear" w:color="auto" w:fill="auto"/>
                  </w:tcPr>
                  <w:p w14:paraId="383C011C" w14:textId="77777777" w:rsidR="007729BD" w:rsidRDefault="007729BD" w:rsidP="005B457A">
                    <w:pPr>
                      <w:jc w:val="right"/>
                      <w:rPr>
                        <w:szCs w:val="21"/>
                      </w:rPr>
                    </w:pPr>
                    <w:r>
                      <w:rPr>
                        <w:szCs w:val="21"/>
                      </w:rPr>
                      <w:t>356,936,923.17</w:t>
                    </w:r>
                  </w:p>
                </w:tc>
              </w:sdtContent>
            </w:sdt>
            <w:sdt>
              <w:sdtPr>
                <w:rPr>
                  <w:szCs w:val="21"/>
                </w:rPr>
                <w:alias w:val="应收账款一年以内坏账准备合计"/>
                <w:tag w:val="_GBC_b5f3773f90d84dec83d76348c100b61a"/>
                <w:id w:val="468172583"/>
                <w:lock w:val="sdtLocked"/>
              </w:sdtPr>
              <w:sdtContent>
                <w:tc>
                  <w:tcPr>
                    <w:tcW w:w="1168" w:type="pct"/>
                    <w:shd w:val="clear" w:color="auto" w:fill="auto"/>
                  </w:tcPr>
                  <w:p w14:paraId="71035BAC" w14:textId="77777777" w:rsidR="007729BD" w:rsidRDefault="007729BD" w:rsidP="005B457A">
                    <w:pPr>
                      <w:jc w:val="right"/>
                      <w:rPr>
                        <w:szCs w:val="21"/>
                      </w:rPr>
                    </w:pPr>
                    <w:r>
                      <w:rPr>
                        <w:szCs w:val="21"/>
                      </w:rPr>
                      <w:t>17,846,846.1</w:t>
                    </w:r>
                    <w:r w:rsidR="00EF6528">
                      <w:rPr>
                        <w:szCs w:val="21"/>
                      </w:rPr>
                      <w:t>6</w:t>
                    </w:r>
                  </w:p>
                </w:tc>
              </w:sdtContent>
            </w:sdt>
            <w:sdt>
              <w:sdtPr>
                <w:rPr>
                  <w:szCs w:val="21"/>
                </w:rPr>
                <w:alias w:val="应收账款一年以内坏账准备比例"/>
                <w:tag w:val="_GBC_50bfa109f5644859839b20dbc55a3ee2"/>
                <w:id w:val="-1464882175"/>
                <w:lock w:val="sdtLocked"/>
              </w:sdtPr>
              <w:sdtContent>
                <w:tc>
                  <w:tcPr>
                    <w:tcW w:w="1158" w:type="pct"/>
                    <w:shd w:val="clear" w:color="auto" w:fill="auto"/>
                  </w:tcPr>
                  <w:p w14:paraId="28E0C0C9" w14:textId="77777777" w:rsidR="007729BD" w:rsidRDefault="007729BD" w:rsidP="005B457A">
                    <w:pPr>
                      <w:jc w:val="right"/>
                      <w:rPr>
                        <w:szCs w:val="21"/>
                      </w:rPr>
                    </w:pPr>
                    <w:r>
                      <w:rPr>
                        <w:szCs w:val="21"/>
                      </w:rPr>
                      <w:t>5.00</w:t>
                    </w:r>
                  </w:p>
                </w:tc>
              </w:sdtContent>
            </w:sdt>
          </w:tr>
          <w:tr w:rsidR="007729BD" w14:paraId="78397B56" w14:textId="77777777" w:rsidTr="005B457A">
            <w:trPr>
              <w:jc w:val="center"/>
            </w:trPr>
            <w:tc>
              <w:tcPr>
                <w:tcW w:w="1478" w:type="pct"/>
                <w:shd w:val="clear" w:color="auto" w:fill="auto"/>
              </w:tcPr>
              <w:p w14:paraId="1BB1DC92" w14:textId="77777777" w:rsidR="007729BD" w:rsidRDefault="007729BD" w:rsidP="005B457A">
                <w:pPr>
                  <w:rPr>
                    <w:szCs w:val="21"/>
                  </w:rPr>
                </w:pPr>
                <w:r>
                  <w:rPr>
                    <w:rFonts w:hint="eastAsia"/>
                    <w:szCs w:val="21"/>
                  </w:rPr>
                  <w:t>1</w:t>
                </w:r>
                <w:r>
                  <w:rPr>
                    <w:szCs w:val="21"/>
                  </w:rPr>
                  <w:t>至</w:t>
                </w:r>
                <w:r>
                  <w:rPr>
                    <w:rFonts w:hint="eastAsia"/>
                    <w:szCs w:val="21"/>
                  </w:rPr>
                  <w:t>2</w:t>
                </w:r>
                <w:r>
                  <w:rPr>
                    <w:szCs w:val="21"/>
                  </w:rPr>
                  <w:t>年</w:t>
                </w:r>
              </w:p>
            </w:tc>
            <w:sdt>
              <w:sdtPr>
                <w:rPr>
                  <w:szCs w:val="21"/>
                </w:rPr>
                <w:alias w:val="应收账款一至二年合计"/>
                <w:tag w:val="_GBC_d942dc3e597b4f6f9a3076e3453481de"/>
                <w:id w:val="238908668"/>
                <w:lock w:val="sdtLocked"/>
              </w:sdtPr>
              <w:sdtContent>
                <w:tc>
                  <w:tcPr>
                    <w:tcW w:w="1196" w:type="pct"/>
                    <w:shd w:val="clear" w:color="auto" w:fill="auto"/>
                  </w:tcPr>
                  <w:p w14:paraId="11677F78" w14:textId="77777777" w:rsidR="007729BD" w:rsidRDefault="007729BD" w:rsidP="005B457A">
                    <w:pPr>
                      <w:jc w:val="right"/>
                      <w:rPr>
                        <w:szCs w:val="21"/>
                      </w:rPr>
                    </w:pPr>
                    <w:r>
                      <w:rPr>
                        <w:szCs w:val="21"/>
                      </w:rPr>
                      <w:t>391,982,156.64</w:t>
                    </w:r>
                  </w:p>
                </w:tc>
              </w:sdtContent>
            </w:sdt>
            <w:sdt>
              <w:sdtPr>
                <w:rPr>
                  <w:szCs w:val="21"/>
                </w:rPr>
                <w:alias w:val="应收账款一至二年坏账准备合计"/>
                <w:tag w:val="_GBC_295dd88d568448f78b3cbdb2a8b776ed"/>
                <w:id w:val="1116332440"/>
                <w:lock w:val="sdtLocked"/>
              </w:sdtPr>
              <w:sdtContent>
                <w:tc>
                  <w:tcPr>
                    <w:tcW w:w="1168" w:type="pct"/>
                    <w:shd w:val="clear" w:color="auto" w:fill="auto"/>
                  </w:tcPr>
                  <w:p w14:paraId="4A91DB6F" w14:textId="77777777" w:rsidR="007729BD" w:rsidRDefault="007729BD" w:rsidP="005B457A">
                    <w:pPr>
                      <w:jc w:val="right"/>
                      <w:rPr>
                        <w:szCs w:val="21"/>
                      </w:rPr>
                    </w:pPr>
                    <w:r>
                      <w:rPr>
                        <w:szCs w:val="21"/>
                      </w:rPr>
                      <w:t>39,198,215.67</w:t>
                    </w:r>
                  </w:p>
                </w:tc>
              </w:sdtContent>
            </w:sdt>
            <w:sdt>
              <w:sdtPr>
                <w:rPr>
                  <w:szCs w:val="21"/>
                </w:rPr>
                <w:alias w:val="应收账款一至二年坏账准备比例"/>
                <w:tag w:val="_GBC_5720a2580c994310a3c763349c0a9e6b"/>
                <w:id w:val="-348714612"/>
                <w:lock w:val="sdtLocked"/>
              </w:sdtPr>
              <w:sdtContent>
                <w:tc>
                  <w:tcPr>
                    <w:tcW w:w="1158" w:type="pct"/>
                    <w:shd w:val="clear" w:color="auto" w:fill="auto"/>
                  </w:tcPr>
                  <w:p w14:paraId="589C1E0B" w14:textId="77777777" w:rsidR="007729BD" w:rsidRDefault="007729BD" w:rsidP="005B457A">
                    <w:pPr>
                      <w:jc w:val="right"/>
                      <w:rPr>
                        <w:szCs w:val="21"/>
                      </w:rPr>
                    </w:pPr>
                    <w:r>
                      <w:rPr>
                        <w:szCs w:val="21"/>
                      </w:rPr>
                      <w:t>10.00</w:t>
                    </w:r>
                  </w:p>
                </w:tc>
              </w:sdtContent>
            </w:sdt>
          </w:tr>
          <w:tr w:rsidR="007729BD" w14:paraId="0CADB67A" w14:textId="77777777" w:rsidTr="005B457A">
            <w:trPr>
              <w:jc w:val="center"/>
            </w:trPr>
            <w:tc>
              <w:tcPr>
                <w:tcW w:w="1478" w:type="pct"/>
                <w:shd w:val="clear" w:color="auto" w:fill="auto"/>
              </w:tcPr>
              <w:p w14:paraId="503D8F4C" w14:textId="77777777" w:rsidR="007729BD" w:rsidRDefault="007729BD" w:rsidP="005B457A">
                <w:pPr>
                  <w:rPr>
                    <w:szCs w:val="21"/>
                  </w:rPr>
                </w:pPr>
                <w:r>
                  <w:rPr>
                    <w:rFonts w:hint="eastAsia"/>
                    <w:szCs w:val="21"/>
                  </w:rPr>
                  <w:t>2</w:t>
                </w:r>
                <w:r>
                  <w:rPr>
                    <w:szCs w:val="21"/>
                  </w:rPr>
                  <w:t>至</w:t>
                </w:r>
                <w:r>
                  <w:rPr>
                    <w:rFonts w:hint="eastAsia"/>
                    <w:szCs w:val="21"/>
                  </w:rPr>
                  <w:t>3</w:t>
                </w:r>
                <w:r>
                  <w:rPr>
                    <w:szCs w:val="21"/>
                  </w:rPr>
                  <w:t>年</w:t>
                </w:r>
              </w:p>
            </w:tc>
            <w:sdt>
              <w:sdtPr>
                <w:rPr>
                  <w:szCs w:val="21"/>
                </w:rPr>
                <w:alias w:val="应收账款二至三年合计"/>
                <w:tag w:val="_GBC_5abc2ce7b8c24ec484bee25596627b9d"/>
                <w:id w:val="-1998952220"/>
                <w:lock w:val="sdtLocked"/>
              </w:sdtPr>
              <w:sdtContent>
                <w:tc>
                  <w:tcPr>
                    <w:tcW w:w="1196" w:type="pct"/>
                    <w:shd w:val="clear" w:color="auto" w:fill="auto"/>
                  </w:tcPr>
                  <w:p w14:paraId="64AF3697" w14:textId="77777777" w:rsidR="007729BD" w:rsidRDefault="007729BD" w:rsidP="005B457A">
                    <w:pPr>
                      <w:jc w:val="right"/>
                      <w:rPr>
                        <w:szCs w:val="21"/>
                      </w:rPr>
                    </w:pPr>
                    <w:r>
                      <w:rPr>
                        <w:szCs w:val="21"/>
                      </w:rPr>
                      <w:t>64,483,847.77</w:t>
                    </w:r>
                  </w:p>
                </w:tc>
              </w:sdtContent>
            </w:sdt>
            <w:sdt>
              <w:sdtPr>
                <w:rPr>
                  <w:szCs w:val="21"/>
                </w:rPr>
                <w:alias w:val="应收账款二至三年坏账准备合计"/>
                <w:tag w:val="_GBC_5dd5d061cd6a417dbfff2cf08ed36f90"/>
                <w:id w:val="1260029001"/>
                <w:lock w:val="sdtLocked"/>
              </w:sdtPr>
              <w:sdtContent>
                <w:tc>
                  <w:tcPr>
                    <w:tcW w:w="1168" w:type="pct"/>
                    <w:shd w:val="clear" w:color="auto" w:fill="auto"/>
                  </w:tcPr>
                  <w:p w14:paraId="30CE32D9" w14:textId="77777777" w:rsidR="007729BD" w:rsidRDefault="007729BD" w:rsidP="005B457A">
                    <w:pPr>
                      <w:jc w:val="right"/>
                      <w:rPr>
                        <w:szCs w:val="21"/>
                      </w:rPr>
                    </w:pPr>
                    <w:r>
                      <w:rPr>
                        <w:szCs w:val="21"/>
                      </w:rPr>
                      <w:t>12,896,769.55</w:t>
                    </w:r>
                  </w:p>
                </w:tc>
              </w:sdtContent>
            </w:sdt>
            <w:sdt>
              <w:sdtPr>
                <w:rPr>
                  <w:szCs w:val="21"/>
                </w:rPr>
                <w:alias w:val="应收账款二至三年坏账准备比例"/>
                <w:tag w:val="_GBC_7148a7fa123d4c64bda1630218bbc12f"/>
                <w:id w:val="987816864"/>
                <w:lock w:val="sdtLocked"/>
              </w:sdtPr>
              <w:sdtContent>
                <w:tc>
                  <w:tcPr>
                    <w:tcW w:w="1158" w:type="pct"/>
                    <w:shd w:val="clear" w:color="auto" w:fill="auto"/>
                  </w:tcPr>
                  <w:p w14:paraId="71816933" w14:textId="77777777" w:rsidR="007729BD" w:rsidRDefault="007729BD" w:rsidP="005B457A">
                    <w:pPr>
                      <w:jc w:val="right"/>
                      <w:rPr>
                        <w:szCs w:val="21"/>
                      </w:rPr>
                    </w:pPr>
                    <w:r>
                      <w:rPr>
                        <w:szCs w:val="21"/>
                      </w:rPr>
                      <w:t>20.00</w:t>
                    </w:r>
                  </w:p>
                </w:tc>
              </w:sdtContent>
            </w:sdt>
          </w:tr>
          <w:tr w:rsidR="007729BD" w14:paraId="0DA462D8" w14:textId="77777777" w:rsidTr="005B457A">
            <w:trPr>
              <w:jc w:val="center"/>
            </w:trPr>
            <w:tc>
              <w:tcPr>
                <w:tcW w:w="1478" w:type="pct"/>
                <w:shd w:val="clear" w:color="auto" w:fill="auto"/>
              </w:tcPr>
              <w:p w14:paraId="7F3E1DFD" w14:textId="77777777" w:rsidR="007729BD" w:rsidRDefault="007729BD" w:rsidP="005B457A">
                <w:pPr>
                  <w:rPr>
                    <w:szCs w:val="21"/>
                  </w:rPr>
                </w:pPr>
                <w:r>
                  <w:rPr>
                    <w:rFonts w:hint="eastAsia"/>
                    <w:szCs w:val="21"/>
                  </w:rPr>
                  <w:t>3</w:t>
                </w:r>
                <w:r>
                  <w:rPr>
                    <w:szCs w:val="21"/>
                  </w:rPr>
                  <w:t>至</w:t>
                </w:r>
                <w:r>
                  <w:rPr>
                    <w:rFonts w:hint="eastAsia"/>
                    <w:szCs w:val="21"/>
                  </w:rPr>
                  <w:t>4</w:t>
                </w:r>
                <w:r>
                  <w:rPr>
                    <w:szCs w:val="21"/>
                  </w:rPr>
                  <w:t>年</w:t>
                </w:r>
              </w:p>
            </w:tc>
            <w:sdt>
              <w:sdtPr>
                <w:rPr>
                  <w:szCs w:val="21"/>
                </w:rPr>
                <w:alias w:val="应收账款三至四年账面余额"/>
                <w:tag w:val="_GBC_ba59b1c811d941028157159b37e1ffb0"/>
                <w:id w:val="-700551783"/>
                <w:lock w:val="sdtLocked"/>
              </w:sdtPr>
              <w:sdtContent>
                <w:tc>
                  <w:tcPr>
                    <w:tcW w:w="1196" w:type="pct"/>
                    <w:shd w:val="clear" w:color="auto" w:fill="auto"/>
                  </w:tcPr>
                  <w:p w14:paraId="0D11718B" w14:textId="77777777" w:rsidR="007729BD" w:rsidRDefault="007729BD" w:rsidP="005B457A">
                    <w:pPr>
                      <w:jc w:val="right"/>
                      <w:rPr>
                        <w:szCs w:val="21"/>
                      </w:rPr>
                    </w:pPr>
                    <w:r>
                      <w:rPr>
                        <w:szCs w:val="21"/>
                      </w:rPr>
                      <w:t>31,635,720.52</w:t>
                    </w:r>
                  </w:p>
                </w:tc>
              </w:sdtContent>
            </w:sdt>
            <w:sdt>
              <w:sdtPr>
                <w:rPr>
                  <w:szCs w:val="21"/>
                </w:rPr>
                <w:alias w:val="应收账款三至四年坏账准备"/>
                <w:tag w:val="_GBC_a91445a7e04447edbf62f87f8782175c"/>
                <w:id w:val="-786193537"/>
                <w:lock w:val="sdtLocked"/>
              </w:sdtPr>
              <w:sdtContent>
                <w:tc>
                  <w:tcPr>
                    <w:tcW w:w="1168" w:type="pct"/>
                    <w:shd w:val="clear" w:color="auto" w:fill="auto"/>
                  </w:tcPr>
                  <w:p w14:paraId="713D9412" w14:textId="77777777" w:rsidR="007729BD" w:rsidRDefault="007729BD" w:rsidP="005B457A">
                    <w:pPr>
                      <w:jc w:val="right"/>
                      <w:rPr>
                        <w:szCs w:val="21"/>
                      </w:rPr>
                    </w:pPr>
                    <w:r>
                      <w:rPr>
                        <w:szCs w:val="21"/>
                      </w:rPr>
                      <w:t>25,308,576.42</w:t>
                    </w:r>
                  </w:p>
                </w:tc>
              </w:sdtContent>
            </w:sdt>
            <w:sdt>
              <w:sdtPr>
                <w:rPr>
                  <w:szCs w:val="21"/>
                </w:rPr>
                <w:alias w:val="应收账款三至四年坏账准备比例"/>
                <w:tag w:val="_GBC_5069be99cdbf4b4b92251f9ab6cdd33c"/>
                <w:id w:val="-1389019989"/>
                <w:lock w:val="sdtLocked"/>
              </w:sdtPr>
              <w:sdtContent>
                <w:tc>
                  <w:tcPr>
                    <w:tcW w:w="1158" w:type="pct"/>
                    <w:shd w:val="clear" w:color="auto" w:fill="auto"/>
                  </w:tcPr>
                  <w:p w14:paraId="626667AE" w14:textId="77777777" w:rsidR="007729BD" w:rsidRDefault="007729BD" w:rsidP="005B457A">
                    <w:pPr>
                      <w:jc w:val="right"/>
                      <w:rPr>
                        <w:szCs w:val="21"/>
                      </w:rPr>
                    </w:pPr>
                    <w:r>
                      <w:rPr>
                        <w:szCs w:val="21"/>
                      </w:rPr>
                      <w:t>80.00</w:t>
                    </w:r>
                  </w:p>
                </w:tc>
              </w:sdtContent>
            </w:sdt>
          </w:tr>
          <w:tr w:rsidR="007729BD" w14:paraId="7CCD1174" w14:textId="77777777" w:rsidTr="005B457A">
            <w:trPr>
              <w:jc w:val="center"/>
            </w:trPr>
            <w:tc>
              <w:tcPr>
                <w:tcW w:w="1478" w:type="pct"/>
                <w:shd w:val="clear" w:color="auto" w:fill="auto"/>
              </w:tcPr>
              <w:p w14:paraId="7670A9C5" w14:textId="77777777" w:rsidR="007729BD" w:rsidRDefault="007729BD" w:rsidP="005B457A">
                <w:pPr>
                  <w:rPr>
                    <w:szCs w:val="21"/>
                  </w:rPr>
                </w:pPr>
                <w:r>
                  <w:rPr>
                    <w:rFonts w:hint="eastAsia"/>
                    <w:szCs w:val="21"/>
                  </w:rPr>
                  <w:t>4</w:t>
                </w:r>
                <w:r>
                  <w:rPr>
                    <w:szCs w:val="21"/>
                  </w:rPr>
                  <w:t>至</w:t>
                </w:r>
                <w:r>
                  <w:rPr>
                    <w:rFonts w:hint="eastAsia"/>
                    <w:szCs w:val="21"/>
                  </w:rPr>
                  <w:t>5</w:t>
                </w:r>
                <w:r>
                  <w:rPr>
                    <w:szCs w:val="21"/>
                  </w:rPr>
                  <w:t>年</w:t>
                </w:r>
              </w:p>
            </w:tc>
            <w:sdt>
              <w:sdtPr>
                <w:rPr>
                  <w:szCs w:val="21"/>
                </w:rPr>
                <w:alias w:val="应收账款四至五年账面余额"/>
                <w:tag w:val="_GBC_bb2b1c586632487c8670ab0cb01d894e"/>
                <w:id w:val="-1282879106"/>
                <w:lock w:val="sdtLocked"/>
              </w:sdtPr>
              <w:sdtContent>
                <w:tc>
                  <w:tcPr>
                    <w:tcW w:w="1196" w:type="pct"/>
                    <w:shd w:val="clear" w:color="auto" w:fill="auto"/>
                  </w:tcPr>
                  <w:p w14:paraId="5B2DD856" w14:textId="77777777" w:rsidR="007729BD" w:rsidRDefault="007729BD" w:rsidP="005B457A">
                    <w:pPr>
                      <w:jc w:val="right"/>
                      <w:rPr>
                        <w:szCs w:val="21"/>
                      </w:rPr>
                    </w:pPr>
                    <w:r>
                      <w:rPr>
                        <w:szCs w:val="21"/>
                      </w:rPr>
                      <w:t>48,398,874.17</w:t>
                    </w:r>
                  </w:p>
                </w:tc>
              </w:sdtContent>
            </w:sdt>
            <w:sdt>
              <w:sdtPr>
                <w:rPr>
                  <w:szCs w:val="21"/>
                </w:rPr>
                <w:alias w:val="应收账款四至五年坏账准备"/>
                <w:tag w:val="_GBC_eaa2bf5d0d454162af2416f92cdbb2fc"/>
                <w:id w:val="1077097024"/>
                <w:lock w:val="sdtLocked"/>
              </w:sdtPr>
              <w:sdtContent>
                <w:tc>
                  <w:tcPr>
                    <w:tcW w:w="1168" w:type="pct"/>
                    <w:shd w:val="clear" w:color="auto" w:fill="auto"/>
                  </w:tcPr>
                  <w:p w14:paraId="08D13922" w14:textId="77777777" w:rsidR="007729BD" w:rsidRDefault="007729BD" w:rsidP="005B457A">
                    <w:pPr>
                      <w:jc w:val="right"/>
                      <w:rPr>
                        <w:szCs w:val="21"/>
                      </w:rPr>
                    </w:pPr>
                    <w:r>
                      <w:rPr>
                        <w:szCs w:val="21"/>
                      </w:rPr>
                      <w:t>48,398,874.17</w:t>
                    </w:r>
                  </w:p>
                </w:tc>
              </w:sdtContent>
            </w:sdt>
            <w:sdt>
              <w:sdtPr>
                <w:rPr>
                  <w:szCs w:val="21"/>
                </w:rPr>
                <w:alias w:val="应收账款四至五年坏账准备比例"/>
                <w:tag w:val="_GBC_3300e3d8c1244704b333dfb1e776d8a1"/>
                <w:id w:val="158744506"/>
                <w:lock w:val="sdtLocked"/>
              </w:sdtPr>
              <w:sdtContent>
                <w:tc>
                  <w:tcPr>
                    <w:tcW w:w="1158" w:type="pct"/>
                    <w:shd w:val="clear" w:color="auto" w:fill="auto"/>
                  </w:tcPr>
                  <w:p w14:paraId="5D897151" w14:textId="77777777" w:rsidR="007729BD" w:rsidRDefault="007729BD" w:rsidP="005B457A">
                    <w:pPr>
                      <w:jc w:val="right"/>
                      <w:rPr>
                        <w:szCs w:val="21"/>
                      </w:rPr>
                    </w:pPr>
                    <w:r>
                      <w:rPr>
                        <w:szCs w:val="21"/>
                      </w:rPr>
                      <w:t>100.00</w:t>
                    </w:r>
                  </w:p>
                </w:tc>
              </w:sdtContent>
            </w:sdt>
          </w:tr>
          <w:tr w:rsidR="007729BD" w14:paraId="65E21D61" w14:textId="77777777" w:rsidTr="005B457A">
            <w:trPr>
              <w:jc w:val="center"/>
            </w:trPr>
            <w:tc>
              <w:tcPr>
                <w:tcW w:w="1478" w:type="pct"/>
                <w:shd w:val="clear" w:color="auto" w:fill="auto"/>
              </w:tcPr>
              <w:p w14:paraId="622397F5" w14:textId="77777777" w:rsidR="007729BD" w:rsidRDefault="007729BD" w:rsidP="005B457A">
                <w:pPr>
                  <w:rPr>
                    <w:szCs w:val="21"/>
                  </w:rPr>
                </w:pPr>
                <w:r>
                  <w:rPr>
                    <w:rFonts w:hint="eastAsia"/>
                    <w:szCs w:val="21"/>
                  </w:rPr>
                  <w:t>5</w:t>
                </w:r>
                <w:r>
                  <w:rPr>
                    <w:szCs w:val="21"/>
                  </w:rPr>
                  <w:t>年以上</w:t>
                </w:r>
              </w:p>
            </w:tc>
            <w:sdt>
              <w:sdtPr>
                <w:rPr>
                  <w:szCs w:val="21"/>
                </w:rPr>
                <w:alias w:val="应收账款五年以上账面余额"/>
                <w:tag w:val="_GBC_1f60117d29f2496ebdb5f1b7cbd1663b"/>
                <w:id w:val="541559100"/>
                <w:lock w:val="sdtLocked"/>
              </w:sdtPr>
              <w:sdtContent>
                <w:tc>
                  <w:tcPr>
                    <w:tcW w:w="1196" w:type="pct"/>
                    <w:shd w:val="clear" w:color="auto" w:fill="auto"/>
                  </w:tcPr>
                  <w:p w14:paraId="0A8985EC" w14:textId="77777777" w:rsidR="007729BD" w:rsidRDefault="007729BD" w:rsidP="005B457A">
                    <w:pPr>
                      <w:jc w:val="right"/>
                      <w:rPr>
                        <w:szCs w:val="21"/>
                      </w:rPr>
                    </w:pPr>
                    <w:r>
                      <w:rPr>
                        <w:szCs w:val="21"/>
                      </w:rPr>
                      <w:t>69,906,264.73</w:t>
                    </w:r>
                  </w:p>
                </w:tc>
              </w:sdtContent>
            </w:sdt>
            <w:sdt>
              <w:sdtPr>
                <w:rPr>
                  <w:szCs w:val="21"/>
                </w:rPr>
                <w:alias w:val="应收账款五年以上坏账准备"/>
                <w:tag w:val="_GBC_d5071e4ea8414330a54e8b27885bd88b"/>
                <w:id w:val="311451995"/>
                <w:lock w:val="sdtLocked"/>
              </w:sdtPr>
              <w:sdtContent>
                <w:tc>
                  <w:tcPr>
                    <w:tcW w:w="1168" w:type="pct"/>
                    <w:shd w:val="clear" w:color="auto" w:fill="auto"/>
                  </w:tcPr>
                  <w:p w14:paraId="58E36222" w14:textId="77777777" w:rsidR="007729BD" w:rsidRDefault="007729BD" w:rsidP="005B457A">
                    <w:pPr>
                      <w:jc w:val="right"/>
                      <w:rPr>
                        <w:szCs w:val="21"/>
                      </w:rPr>
                    </w:pPr>
                    <w:r>
                      <w:rPr>
                        <w:szCs w:val="21"/>
                      </w:rPr>
                      <w:t>69,906,264.73</w:t>
                    </w:r>
                  </w:p>
                </w:tc>
              </w:sdtContent>
            </w:sdt>
            <w:sdt>
              <w:sdtPr>
                <w:rPr>
                  <w:szCs w:val="21"/>
                </w:rPr>
                <w:alias w:val="应收账款五年以上坏账准备比例"/>
                <w:tag w:val="_GBC_11968d00c9794d40923a92c79aba3b10"/>
                <w:id w:val="1243296736"/>
                <w:lock w:val="sdtLocked"/>
              </w:sdtPr>
              <w:sdtContent>
                <w:tc>
                  <w:tcPr>
                    <w:tcW w:w="1158" w:type="pct"/>
                    <w:shd w:val="clear" w:color="auto" w:fill="auto"/>
                  </w:tcPr>
                  <w:p w14:paraId="2638A36C" w14:textId="77777777" w:rsidR="007729BD" w:rsidRDefault="007729BD" w:rsidP="005B457A">
                    <w:pPr>
                      <w:jc w:val="right"/>
                      <w:rPr>
                        <w:szCs w:val="21"/>
                      </w:rPr>
                    </w:pPr>
                    <w:r>
                      <w:rPr>
                        <w:szCs w:val="21"/>
                      </w:rPr>
                      <w:t>100.00</w:t>
                    </w:r>
                  </w:p>
                </w:tc>
              </w:sdtContent>
            </w:sdt>
          </w:tr>
          <w:tr w:rsidR="007729BD" w14:paraId="45D638EA" w14:textId="77777777" w:rsidTr="005B457A">
            <w:trPr>
              <w:jc w:val="center"/>
            </w:trPr>
            <w:tc>
              <w:tcPr>
                <w:tcW w:w="1478" w:type="pct"/>
                <w:shd w:val="clear" w:color="auto" w:fill="auto"/>
                <w:vAlign w:val="center"/>
              </w:tcPr>
              <w:p w14:paraId="2E8E0674" w14:textId="77777777" w:rsidR="007729BD" w:rsidRDefault="007729BD" w:rsidP="005B457A">
                <w:pPr>
                  <w:jc w:val="center"/>
                  <w:rPr>
                    <w:szCs w:val="21"/>
                  </w:rPr>
                </w:pPr>
                <w:r>
                  <w:rPr>
                    <w:szCs w:val="21"/>
                  </w:rPr>
                  <w:t>合计</w:t>
                </w:r>
              </w:p>
            </w:tc>
            <w:sdt>
              <w:sdtPr>
                <w:rPr>
                  <w:szCs w:val="21"/>
                </w:rPr>
                <w:alias w:val="单项金额不重大但按信用风险特征组合后该组合的风险较大的应收账款合计"/>
                <w:tag w:val="_GBC_188376e073034b1d97ed3868b7432d99"/>
                <w:id w:val="1459303868"/>
                <w:lock w:val="sdtLocked"/>
              </w:sdtPr>
              <w:sdtContent>
                <w:tc>
                  <w:tcPr>
                    <w:tcW w:w="1196" w:type="pct"/>
                    <w:shd w:val="clear" w:color="auto" w:fill="auto"/>
                  </w:tcPr>
                  <w:p w14:paraId="199A5F6B" w14:textId="77777777" w:rsidR="007729BD" w:rsidRDefault="007729BD" w:rsidP="005B457A">
                    <w:pPr>
                      <w:jc w:val="right"/>
                      <w:rPr>
                        <w:szCs w:val="21"/>
                      </w:rPr>
                    </w:pPr>
                    <w:r>
                      <w:rPr>
                        <w:szCs w:val="21"/>
                      </w:rPr>
                      <w:t>963,343,787.00</w:t>
                    </w:r>
                  </w:p>
                </w:tc>
              </w:sdtContent>
            </w:sdt>
            <w:sdt>
              <w:sdtPr>
                <w:rPr>
                  <w:szCs w:val="21"/>
                </w:rPr>
                <w:alias w:val="单项金额不重大但按信用风险特征组合后该组合的风险较大的应收账款计提的坏账准备合计"/>
                <w:tag w:val="_GBC_9e5bd55211d247fbb7931b61f5745b78"/>
                <w:id w:val="-1171329645"/>
                <w:lock w:val="sdtLocked"/>
              </w:sdtPr>
              <w:sdtContent>
                <w:tc>
                  <w:tcPr>
                    <w:tcW w:w="1168" w:type="pct"/>
                    <w:shd w:val="clear" w:color="auto" w:fill="auto"/>
                  </w:tcPr>
                  <w:p w14:paraId="524B4617" w14:textId="77777777" w:rsidR="007729BD" w:rsidRDefault="007729BD" w:rsidP="005B457A">
                    <w:pPr>
                      <w:jc w:val="right"/>
                      <w:rPr>
                        <w:szCs w:val="21"/>
                      </w:rPr>
                    </w:pPr>
                    <w:r>
                      <w:rPr>
                        <w:szCs w:val="21"/>
                      </w:rPr>
                      <w:t>213,555,546.7</w:t>
                    </w:r>
                    <w:r w:rsidR="00EF6528">
                      <w:rPr>
                        <w:szCs w:val="21"/>
                      </w:rPr>
                      <w:t>0</w:t>
                    </w:r>
                  </w:p>
                </w:tc>
              </w:sdtContent>
            </w:sdt>
            <w:sdt>
              <w:sdtPr>
                <w:rPr>
                  <w:szCs w:val="21"/>
                </w:rPr>
                <w:alias w:val="应收账款坏账准备合计比例"/>
                <w:tag w:val="_GBC_f63bc458fc324d76a8abb8974d2f9c2c"/>
                <w:id w:val="-2002345322"/>
                <w:lock w:val="sdtLocked"/>
              </w:sdtPr>
              <w:sdtContent>
                <w:tc>
                  <w:tcPr>
                    <w:tcW w:w="1158" w:type="pct"/>
                    <w:shd w:val="clear" w:color="auto" w:fill="auto"/>
                  </w:tcPr>
                  <w:p w14:paraId="2CCCBF5E" w14:textId="77777777" w:rsidR="007729BD" w:rsidRDefault="007729BD" w:rsidP="005B457A">
                    <w:pPr>
                      <w:jc w:val="right"/>
                      <w:rPr>
                        <w:szCs w:val="21"/>
                      </w:rPr>
                    </w:pPr>
                  </w:p>
                </w:tc>
              </w:sdtContent>
            </w:sdt>
          </w:tr>
        </w:tbl>
        <w:p w14:paraId="46523296" w14:textId="77777777" w:rsidR="007729BD" w:rsidRDefault="00FE42B0"/>
      </w:sdtContent>
    </w:sdt>
    <w:p w14:paraId="5A6B8C91" w14:textId="77777777" w:rsidR="00FC7A49" w:rsidRDefault="00FC7A49">
      <w:pPr>
        <w:snapToGrid w:val="0"/>
        <w:spacing w:line="240" w:lineRule="atLeast"/>
        <w:rPr>
          <w:szCs w:val="21"/>
        </w:rPr>
      </w:pPr>
    </w:p>
    <w:sdt>
      <w:sdtPr>
        <w:rPr>
          <w:rFonts w:hint="eastAsia"/>
          <w:szCs w:val="21"/>
        </w:rPr>
        <w:alias w:val="模块:组合中，采用余额百分比法计提坏账准备的应收账款"/>
        <w:tag w:val="_GBC_58c6b137334b4fceabab328538b47f7a"/>
        <w:id w:val="1390546447"/>
        <w:lock w:val="sdtLocked"/>
        <w:placeholder>
          <w:docPart w:val="GBC22222222222222222222222222222"/>
        </w:placeholder>
      </w:sdtPr>
      <w:sdtEndPr>
        <w:rPr>
          <w:rFonts w:hint="default"/>
        </w:rPr>
      </w:sdtEndPr>
      <w:sdtContent>
        <w:p w14:paraId="6AFC7BFA" w14:textId="77777777" w:rsidR="00FC7A49" w:rsidRDefault="006C5602">
          <w:pPr>
            <w:spacing w:before="60" w:after="60"/>
            <w:rPr>
              <w:szCs w:val="21"/>
            </w:rPr>
          </w:pPr>
          <w:r>
            <w:rPr>
              <w:rFonts w:hint="eastAsia"/>
              <w:szCs w:val="21"/>
            </w:rPr>
            <w:t>组合中，采用余额百分比法计提坏账准备的应收账款：</w:t>
          </w:r>
        </w:p>
        <w:sdt>
          <w:sdtPr>
            <w:rPr>
              <w:szCs w:val="21"/>
            </w:rPr>
            <w:alias w:val="是否适用：母公司组合中，采用余额百分比法计提坏账准备的应收账款[双击切换]"/>
            <w:tag w:val="_GBC_4f0de04d0ae64a7da5d2e7d03c2bbbc9"/>
            <w:id w:val="1946037135"/>
            <w:lock w:val="sdtContentLocked"/>
            <w:placeholder>
              <w:docPart w:val="GBC22222222222222222222222222222"/>
            </w:placeholder>
          </w:sdtPr>
          <w:sdtContent>
            <w:p w14:paraId="732D15D6" w14:textId="77777777" w:rsidR="007729BD" w:rsidRDefault="006C5602" w:rsidP="007729BD">
              <w:pPr>
                <w:tabs>
                  <w:tab w:val="left" w:pos="9720"/>
                </w:tabs>
              </w:pPr>
              <w:r>
                <w:rPr>
                  <w:szCs w:val="21"/>
                </w:rPr>
                <w:fldChar w:fldCharType="begin"/>
              </w:r>
              <w:r w:rsidR="007729BD">
                <w:rPr>
                  <w:szCs w:val="21"/>
                </w:rPr>
                <w:instrText xml:space="preserve"> MACROBUTTON  SnrToggleCheckbox □适用 </w:instrText>
              </w:r>
              <w:r>
                <w:rPr>
                  <w:szCs w:val="21"/>
                </w:rPr>
                <w:fldChar w:fldCharType="end"/>
              </w:r>
              <w:r>
                <w:rPr>
                  <w:szCs w:val="21"/>
                </w:rPr>
                <w:fldChar w:fldCharType="begin"/>
              </w:r>
              <w:r w:rsidR="007729BD">
                <w:rPr>
                  <w:szCs w:val="21"/>
                </w:rPr>
                <w:instrText xml:space="preserve"> MACROBUTTON  SnrToggleCheckbox √不适用 </w:instrText>
              </w:r>
              <w:r>
                <w:rPr>
                  <w:szCs w:val="21"/>
                </w:rPr>
                <w:fldChar w:fldCharType="end"/>
              </w:r>
            </w:p>
          </w:sdtContent>
        </w:sdt>
        <w:p w14:paraId="23ABA1DD" w14:textId="77777777" w:rsidR="00FC7A49" w:rsidRDefault="00FE42B0">
          <w:pPr>
            <w:rPr>
              <w:szCs w:val="21"/>
            </w:rPr>
          </w:pPr>
        </w:p>
      </w:sdtContent>
    </w:sdt>
    <w:p w14:paraId="0A6D5D27" w14:textId="77777777" w:rsidR="00FC7A49" w:rsidRDefault="00FC7A49">
      <w:pPr>
        <w:rPr>
          <w:szCs w:val="21"/>
        </w:rPr>
      </w:pPr>
    </w:p>
    <w:sdt>
      <w:sdtPr>
        <w:rPr>
          <w:rFonts w:hint="eastAsia"/>
          <w:szCs w:val="21"/>
        </w:rPr>
        <w:alias w:val="模块:组合中，采用其他方法计提坏账准备的应收账款"/>
        <w:tag w:val="_GBC_cbcaac7ffb204fbba40a134988cfd7c3"/>
        <w:id w:val="-1523081340"/>
        <w:lock w:val="sdtLocked"/>
        <w:placeholder>
          <w:docPart w:val="GBC22222222222222222222222222222"/>
        </w:placeholder>
      </w:sdtPr>
      <w:sdtEndPr>
        <w:rPr>
          <w:rFonts w:hint="default"/>
        </w:rPr>
      </w:sdtEndPr>
      <w:sdtContent>
        <w:p w14:paraId="209B47AF" w14:textId="77777777" w:rsidR="00FC7A49" w:rsidRDefault="006C5602">
          <w:pPr>
            <w:spacing w:before="60" w:after="60"/>
            <w:rPr>
              <w:szCs w:val="21"/>
            </w:rPr>
          </w:pPr>
          <w:r>
            <w:rPr>
              <w:rFonts w:hint="eastAsia"/>
              <w:szCs w:val="21"/>
            </w:rPr>
            <w:t>组合中，采用其他方法计提坏账准备的应收账款：</w:t>
          </w:r>
        </w:p>
        <w:sdt>
          <w:sdtPr>
            <w:rPr>
              <w:szCs w:val="21"/>
            </w:rPr>
            <w:alias w:val="是否适用：母公司采用其他方法计提坏账准备的应收账款说明[双击切换]"/>
            <w:tag w:val="_GBC_26958e6c4abd4157a39edb11f74f1224"/>
            <w:id w:val="-1719727596"/>
            <w:lock w:val="sdtContentLocked"/>
            <w:placeholder>
              <w:docPart w:val="GBC22222222222222222222222222222"/>
            </w:placeholder>
          </w:sdtPr>
          <w:sdtContent>
            <w:p w14:paraId="0019C5FE" w14:textId="77777777" w:rsidR="00FC7A49" w:rsidRDefault="006C5602">
              <w:pPr>
                <w:spacing w:before="60" w:after="60"/>
                <w:rPr>
                  <w:szCs w:val="21"/>
                </w:rPr>
              </w:pPr>
              <w:r>
                <w:rPr>
                  <w:szCs w:val="21"/>
                </w:rPr>
                <w:fldChar w:fldCharType="begin"/>
              </w:r>
              <w:r w:rsidR="007729BD">
                <w:rPr>
                  <w:szCs w:val="21"/>
                </w:rPr>
                <w:instrText xml:space="preserve"> MACROBUTTON  SnrToggleCheckbox √适用 </w:instrText>
              </w:r>
              <w:r>
                <w:rPr>
                  <w:szCs w:val="21"/>
                </w:rPr>
                <w:fldChar w:fldCharType="end"/>
              </w:r>
              <w:r>
                <w:rPr>
                  <w:szCs w:val="21"/>
                </w:rPr>
                <w:fldChar w:fldCharType="begin"/>
              </w:r>
              <w:r w:rsidR="007729BD">
                <w:rPr>
                  <w:szCs w:val="21"/>
                </w:rPr>
                <w:instrText xml:space="preserve"> MACROBUTTON  SnrToggleCheckbox □不适用 </w:instrText>
              </w:r>
              <w:r>
                <w:rPr>
                  <w:szCs w:val="21"/>
                </w:rPr>
                <w:fldChar w:fldCharType="end"/>
              </w:r>
            </w:p>
          </w:sdtContent>
        </w:sdt>
        <w:sdt>
          <w:sdtPr>
            <w:rPr>
              <w:szCs w:val="21"/>
            </w:rPr>
            <w:alias w:val="采用其他方法计提坏账准备的应收账款说明"/>
            <w:tag w:val="_GBC_d2f9c760199e4969b56a1ceb43692052"/>
            <w:id w:val="-549690882"/>
            <w:lock w:val="sdtLocked"/>
            <w:placeholder>
              <w:docPart w:val="GBC22222222222222222222222222222"/>
            </w:placeholder>
          </w:sdtPr>
          <w:sdtContent>
            <w:p w14:paraId="77CD4456" w14:textId="77777777" w:rsidR="007729BD" w:rsidRDefault="007729BD">
              <w:pPr>
                <w:rPr>
                  <w:szCs w:val="21"/>
                </w:rPr>
              </w:pPr>
              <w:r>
                <w:rPr>
                  <w:rFonts w:hint="eastAsia"/>
                  <w:szCs w:val="21"/>
                </w:rPr>
                <w:t>单项金额</w:t>
              </w:r>
              <w:proofErr w:type="gramStart"/>
              <w:r>
                <w:rPr>
                  <w:rFonts w:hint="eastAsia"/>
                  <w:szCs w:val="21"/>
                </w:rPr>
                <w:t>不重大</w:t>
              </w:r>
              <w:proofErr w:type="gramEnd"/>
              <w:r>
                <w:rPr>
                  <w:rFonts w:hint="eastAsia"/>
                  <w:szCs w:val="21"/>
                </w:rPr>
                <w:t>但单项计提坏账准备的应收账款</w:t>
              </w:r>
            </w:p>
            <w:tbl>
              <w:tblPr>
                <w:tblStyle w:val="a7"/>
                <w:tblW w:w="0" w:type="auto"/>
                <w:tblLook w:val="04A0" w:firstRow="1" w:lastRow="0" w:firstColumn="1" w:lastColumn="0" w:noHBand="0" w:noVBand="1"/>
              </w:tblPr>
              <w:tblGrid>
                <w:gridCol w:w="2821"/>
                <w:gridCol w:w="1581"/>
                <w:gridCol w:w="1271"/>
                <w:gridCol w:w="1562"/>
                <w:gridCol w:w="1588"/>
              </w:tblGrid>
              <w:tr w:rsidR="007729BD" w14:paraId="216B4F48" w14:textId="77777777" w:rsidTr="00BD1512">
                <w:tc>
                  <w:tcPr>
                    <w:tcW w:w="2830" w:type="dxa"/>
                    <w:vMerge w:val="restart"/>
                  </w:tcPr>
                  <w:p w14:paraId="18C397C0" w14:textId="77777777" w:rsidR="007729BD" w:rsidRDefault="007729BD" w:rsidP="005B457A">
                    <w:pPr>
                      <w:rPr>
                        <w:szCs w:val="21"/>
                      </w:rPr>
                    </w:pPr>
                    <w:r>
                      <w:rPr>
                        <w:rFonts w:hint="eastAsia"/>
                        <w:szCs w:val="21"/>
                      </w:rPr>
                      <w:t>单位名称</w:t>
                    </w:r>
                  </w:p>
                </w:tc>
                <w:tc>
                  <w:tcPr>
                    <w:tcW w:w="5993" w:type="dxa"/>
                    <w:gridSpan w:val="4"/>
                  </w:tcPr>
                  <w:p w14:paraId="22A14F48" w14:textId="77777777" w:rsidR="007729BD" w:rsidRDefault="007729BD" w:rsidP="005B457A">
                    <w:pPr>
                      <w:jc w:val="center"/>
                      <w:rPr>
                        <w:szCs w:val="21"/>
                      </w:rPr>
                    </w:pPr>
                    <w:r>
                      <w:rPr>
                        <w:rFonts w:hint="eastAsia"/>
                        <w:szCs w:val="21"/>
                      </w:rPr>
                      <w:t>期末余额</w:t>
                    </w:r>
                  </w:p>
                </w:tc>
              </w:tr>
              <w:tr w:rsidR="007729BD" w14:paraId="071F673E" w14:textId="77777777" w:rsidTr="00BD1512">
                <w:tc>
                  <w:tcPr>
                    <w:tcW w:w="2830" w:type="dxa"/>
                    <w:vMerge/>
                  </w:tcPr>
                  <w:p w14:paraId="2CCD33A1" w14:textId="77777777" w:rsidR="007729BD" w:rsidRDefault="007729BD" w:rsidP="005B457A">
                    <w:pPr>
                      <w:rPr>
                        <w:szCs w:val="21"/>
                      </w:rPr>
                    </w:pPr>
                  </w:p>
                </w:tc>
                <w:tc>
                  <w:tcPr>
                    <w:tcW w:w="1560" w:type="dxa"/>
                  </w:tcPr>
                  <w:p w14:paraId="57428359" w14:textId="77777777" w:rsidR="007729BD" w:rsidRDefault="007729BD" w:rsidP="005B457A">
                    <w:pPr>
                      <w:rPr>
                        <w:szCs w:val="21"/>
                      </w:rPr>
                    </w:pPr>
                    <w:r>
                      <w:t>应收账款</w:t>
                    </w:r>
                  </w:p>
                </w:tc>
                <w:tc>
                  <w:tcPr>
                    <w:tcW w:w="1275" w:type="dxa"/>
                  </w:tcPr>
                  <w:p w14:paraId="2DB5E1B2" w14:textId="77777777" w:rsidR="007729BD" w:rsidRDefault="007729BD" w:rsidP="005B457A">
                    <w:pPr>
                      <w:rPr>
                        <w:szCs w:val="21"/>
                      </w:rPr>
                    </w:pPr>
                    <w:r>
                      <w:rPr>
                        <w:rFonts w:hint="eastAsia"/>
                      </w:rPr>
                      <w:t>坏账准备</w:t>
                    </w:r>
                  </w:p>
                </w:tc>
                <w:tc>
                  <w:tcPr>
                    <w:tcW w:w="1565" w:type="dxa"/>
                  </w:tcPr>
                  <w:p w14:paraId="35A046E0" w14:textId="77777777" w:rsidR="007729BD" w:rsidRDefault="007729BD" w:rsidP="005B457A">
                    <w:pPr>
                      <w:rPr>
                        <w:szCs w:val="21"/>
                      </w:rPr>
                    </w:pPr>
                    <w:r>
                      <w:rPr>
                        <w:rFonts w:hint="eastAsia"/>
                      </w:rPr>
                      <w:t>计提比例（%）</w:t>
                    </w:r>
                  </w:p>
                </w:tc>
                <w:tc>
                  <w:tcPr>
                    <w:tcW w:w="1593" w:type="dxa"/>
                  </w:tcPr>
                  <w:p w14:paraId="60CBD7B7" w14:textId="77777777" w:rsidR="007729BD" w:rsidRDefault="007729BD" w:rsidP="005B457A">
                    <w:pPr>
                      <w:rPr>
                        <w:szCs w:val="21"/>
                      </w:rPr>
                    </w:pPr>
                    <w:r>
                      <w:rPr>
                        <w:rFonts w:hint="eastAsia"/>
                      </w:rPr>
                      <w:t>计提理由</w:t>
                    </w:r>
                  </w:p>
                </w:tc>
              </w:tr>
              <w:tr w:rsidR="007729BD" w14:paraId="3FF77575" w14:textId="77777777" w:rsidTr="00BD1512">
                <w:tc>
                  <w:tcPr>
                    <w:tcW w:w="2830" w:type="dxa"/>
                  </w:tcPr>
                  <w:p w14:paraId="5AC86E3E" w14:textId="77777777" w:rsidR="007729BD" w:rsidRDefault="007729BD" w:rsidP="005B457A">
                    <w:pPr>
                      <w:rPr>
                        <w:szCs w:val="21"/>
                      </w:rPr>
                    </w:pPr>
                    <w:r>
                      <w:t>邯郸中</w:t>
                    </w:r>
                    <w:proofErr w:type="gramStart"/>
                    <w:r>
                      <w:t>材建设</w:t>
                    </w:r>
                    <w:proofErr w:type="gramEnd"/>
                    <w:r>
                      <w:t>有限责任公司</w:t>
                    </w:r>
                  </w:p>
                </w:tc>
                <w:tc>
                  <w:tcPr>
                    <w:tcW w:w="1560" w:type="dxa"/>
                  </w:tcPr>
                  <w:p w14:paraId="563A2D9E" w14:textId="77777777" w:rsidR="007729BD" w:rsidRDefault="007729BD" w:rsidP="007729BD">
                    <w:pPr>
                      <w:jc w:val="right"/>
                      <w:rPr>
                        <w:szCs w:val="21"/>
                      </w:rPr>
                    </w:pPr>
                    <w:r>
                      <w:t>8,690,210.21</w:t>
                    </w:r>
                  </w:p>
                </w:tc>
                <w:tc>
                  <w:tcPr>
                    <w:tcW w:w="1275" w:type="dxa"/>
                  </w:tcPr>
                  <w:p w14:paraId="10F4F239" w14:textId="77777777" w:rsidR="007729BD" w:rsidRDefault="007729BD" w:rsidP="005B457A">
                    <w:pPr>
                      <w:rPr>
                        <w:szCs w:val="21"/>
                      </w:rPr>
                    </w:pPr>
                    <w:r>
                      <w:t> </w:t>
                    </w:r>
                  </w:p>
                </w:tc>
                <w:tc>
                  <w:tcPr>
                    <w:tcW w:w="1565" w:type="dxa"/>
                  </w:tcPr>
                  <w:p w14:paraId="1FFD36CC" w14:textId="77777777" w:rsidR="007729BD" w:rsidRDefault="007729BD" w:rsidP="005B457A">
                    <w:pPr>
                      <w:rPr>
                        <w:szCs w:val="21"/>
                      </w:rPr>
                    </w:pPr>
                    <w:r>
                      <w:t> </w:t>
                    </w:r>
                  </w:p>
                </w:tc>
                <w:tc>
                  <w:tcPr>
                    <w:tcW w:w="1593" w:type="dxa"/>
                  </w:tcPr>
                  <w:p w14:paraId="502BEB87" w14:textId="77777777" w:rsidR="007729BD" w:rsidRDefault="007729BD" w:rsidP="005B457A">
                    <w:pPr>
                      <w:rPr>
                        <w:szCs w:val="21"/>
                      </w:rPr>
                    </w:pPr>
                    <w:r>
                      <w:t>关联方不计提</w:t>
                    </w:r>
                  </w:p>
                </w:tc>
              </w:tr>
              <w:tr w:rsidR="007729BD" w14:paraId="5E42BC8F" w14:textId="77777777" w:rsidTr="00BD1512">
                <w:tc>
                  <w:tcPr>
                    <w:tcW w:w="2830" w:type="dxa"/>
                  </w:tcPr>
                  <w:p w14:paraId="1361D410" w14:textId="77777777" w:rsidR="007729BD" w:rsidRDefault="007729BD" w:rsidP="005B457A">
                    <w:pPr>
                      <w:rPr>
                        <w:szCs w:val="21"/>
                      </w:rPr>
                    </w:pPr>
                    <w:r>
                      <w:t>苏州中材建设有限公司</w:t>
                    </w:r>
                  </w:p>
                </w:tc>
                <w:tc>
                  <w:tcPr>
                    <w:tcW w:w="1560" w:type="dxa"/>
                  </w:tcPr>
                  <w:p w14:paraId="2B111306" w14:textId="77777777" w:rsidR="007729BD" w:rsidRDefault="007729BD" w:rsidP="007729BD">
                    <w:pPr>
                      <w:jc w:val="right"/>
                      <w:rPr>
                        <w:szCs w:val="21"/>
                      </w:rPr>
                    </w:pPr>
                    <w:r>
                      <w:t>3,484,000.00</w:t>
                    </w:r>
                  </w:p>
                </w:tc>
                <w:tc>
                  <w:tcPr>
                    <w:tcW w:w="1275" w:type="dxa"/>
                  </w:tcPr>
                  <w:p w14:paraId="4913A346" w14:textId="77777777" w:rsidR="007729BD" w:rsidRDefault="007729BD" w:rsidP="005B457A">
                    <w:pPr>
                      <w:rPr>
                        <w:szCs w:val="21"/>
                      </w:rPr>
                    </w:pPr>
                    <w:r>
                      <w:t> </w:t>
                    </w:r>
                  </w:p>
                </w:tc>
                <w:tc>
                  <w:tcPr>
                    <w:tcW w:w="1565" w:type="dxa"/>
                  </w:tcPr>
                  <w:p w14:paraId="116B82F5" w14:textId="77777777" w:rsidR="007729BD" w:rsidRDefault="007729BD" w:rsidP="005B457A">
                    <w:pPr>
                      <w:rPr>
                        <w:szCs w:val="21"/>
                      </w:rPr>
                    </w:pPr>
                    <w:r>
                      <w:t> </w:t>
                    </w:r>
                  </w:p>
                </w:tc>
                <w:tc>
                  <w:tcPr>
                    <w:tcW w:w="1593" w:type="dxa"/>
                  </w:tcPr>
                  <w:p w14:paraId="648BB244" w14:textId="77777777" w:rsidR="007729BD" w:rsidRDefault="007729BD" w:rsidP="005B457A">
                    <w:pPr>
                      <w:rPr>
                        <w:szCs w:val="21"/>
                      </w:rPr>
                    </w:pPr>
                    <w:r>
                      <w:t>关联方不计提</w:t>
                    </w:r>
                  </w:p>
                </w:tc>
              </w:tr>
              <w:tr w:rsidR="007729BD" w14:paraId="14F0AA17" w14:textId="77777777" w:rsidTr="00BD1512">
                <w:tc>
                  <w:tcPr>
                    <w:tcW w:w="2830" w:type="dxa"/>
                  </w:tcPr>
                  <w:p w14:paraId="41489C55" w14:textId="77777777" w:rsidR="007729BD" w:rsidRDefault="007729BD" w:rsidP="005B457A">
                    <w:pPr>
                      <w:rPr>
                        <w:szCs w:val="21"/>
                      </w:rPr>
                    </w:pPr>
                    <w:r>
                      <w:t>中</w:t>
                    </w:r>
                    <w:proofErr w:type="gramStart"/>
                    <w:r>
                      <w:t>材海外</w:t>
                    </w:r>
                    <w:proofErr w:type="gramEnd"/>
                    <w:r>
                      <w:t>工程</w:t>
                    </w:r>
                  </w:p>
                </w:tc>
                <w:tc>
                  <w:tcPr>
                    <w:tcW w:w="1560" w:type="dxa"/>
                  </w:tcPr>
                  <w:p w14:paraId="19A22F50" w14:textId="77777777" w:rsidR="007729BD" w:rsidRDefault="007729BD" w:rsidP="007729BD">
                    <w:pPr>
                      <w:jc w:val="right"/>
                      <w:rPr>
                        <w:szCs w:val="21"/>
                      </w:rPr>
                    </w:pPr>
                    <w:r>
                      <w:t>2,080,412.53</w:t>
                    </w:r>
                  </w:p>
                </w:tc>
                <w:tc>
                  <w:tcPr>
                    <w:tcW w:w="1275" w:type="dxa"/>
                  </w:tcPr>
                  <w:p w14:paraId="7DFDE002" w14:textId="77777777" w:rsidR="007729BD" w:rsidRDefault="007729BD" w:rsidP="005B457A">
                    <w:pPr>
                      <w:rPr>
                        <w:szCs w:val="21"/>
                      </w:rPr>
                    </w:pPr>
                    <w:r>
                      <w:t> </w:t>
                    </w:r>
                  </w:p>
                </w:tc>
                <w:tc>
                  <w:tcPr>
                    <w:tcW w:w="1565" w:type="dxa"/>
                  </w:tcPr>
                  <w:p w14:paraId="0F87A5AA" w14:textId="77777777" w:rsidR="007729BD" w:rsidRDefault="007729BD" w:rsidP="005B457A">
                    <w:pPr>
                      <w:rPr>
                        <w:szCs w:val="21"/>
                      </w:rPr>
                    </w:pPr>
                    <w:r>
                      <w:t> </w:t>
                    </w:r>
                  </w:p>
                </w:tc>
                <w:tc>
                  <w:tcPr>
                    <w:tcW w:w="1593" w:type="dxa"/>
                  </w:tcPr>
                  <w:p w14:paraId="61EB24D3" w14:textId="77777777" w:rsidR="007729BD" w:rsidRDefault="007729BD" w:rsidP="005B457A">
                    <w:pPr>
                      <w:rPr>
                        <w:szCs w:val="21"/>
                      </w:rPr>
                    </w:pPr>
                    <w:r>
                      <w:t>关联方不计提</w:t>
                    </w:r>
                  </w:p>
                </w:tc>
              </w:tr>
              <w:tr w:rsidR="007729BD" w14:paraId="77F75D4D" w14:textId="77777777" w:rsidTr="00BD1512">
                <w:tc>
                  <w:tcPr>
                    <w:tcW w:w="2830" w:type="dxa"/>
                  </w:tcPr>
                  <w:p w14:paraId="6FB9FC5C" w14:textId="77777777" w:rsidR="007729BD" w:rsidRDefault="007729BD" w:rsidP="005B457A">
                    <w:pPr>
                      <w:rPr>
                        <w:szCs w:val="21"/>
                      </w:rPr>
                    </w:pPr>
                    <w:r>
                      <w:t>中</w:t>
                    </w:r>
                    <w:proofErr w:type="gramStart"/>
                    <w:r>
                      <w:t>材国际</w:t>
                    </w:r>
                    <w:proofErr w:type="gramEnd"/>
                    <w:r>
                      <w:t>环境工程（北京）有限公司</w:t>
                    </w:r>
                  </w:p>
                </w:tc>
                <w:tc>
                  <w:tcPr>
                    <w:tcW w:w="1560" w:type="dxa"/>
                  </w:tcPr>
                  <w:p w14:paraId="4D13449D" w14:textId="77777777" w:rsidR="007729BD" w:rsidRDefault="007729BD" w:rsidP="007729BD">
                    <w:pPr>
                      <w:jc w:val="right"/>
                      <w:rPr>
                        <w:szCs w:val="21"/>
                      </w:rPr>
                    </w:pPr>
                    <w:r>
                      <w:t>2,067,050.00</w:t>
                    </w:r>
                  </w:p>
                </w:tc>
                <w:tc>
                  <w:tcPr>
                    <w:tcW w:w="1275" w:type="dxa"/>
                  </w:tcPr>
                  <w:p w14:paraId="773C2A27" w14:textId="77777777" w:rsidR="007729BD" w:rsidRDefault="007729BD" w:rsidP="005B457A">
                    <w:pPr>
                      <w:rPr>
                        <w:szCs w:val="21"/>
                      </w:rPr>
                    </w:pPr>
                    <w:r>
                      <w:t> </w:t>
                    </w:r>
                  </w:p>
                </w:tc>
                <w:tc>
                  <w:tcPr>
                    <w:tcW w:w="1565" w:type="dxa"/>
                  </w:tcPr>
                  <w:p w14:paraId="5A2A0251" w14:textId="77777777" w:rsidR="007729BD" w:rsidRDefault="007729BD" w:rsidP="005B457A">
                    <w:pPr>
                      <w:rPr>
                        <w:szCs w:val="21"/>
                      </w:rPr>
                    </w:pPr>
                    <w:r>
                      <w:t> </w:t>
                    </w:r>
                  </w:p>
                </w:tc>
                <w:tc>
                  <w:tcPr>
                    <w:tcW w:w="1593" w:type="dxa"/>
                  </w:tcPr>
                  <w:p w14:paraId="18A7C9DA" w14:textId="77777777" w:rsidR="007729BD" w:rsidRDefault="007729BD" w:rsidP="005B457A">
                    <w:pPr>
                      <w:rPr>
                        <w:szCs w:val="21"/>
                      </w:rPr>
                    </w:pPr>
                    <w:r>
                      <w:t>关联方不计提</w:t>
                    </w:r>
                  </w:p>
                </w:tc>
              </w:tr>
              <w:tr w:rsidR="007729BD" w14:paraId="65108E48" w14:textId="77777777" w:rsidTr="00BD1512">
                <w:tc>
                  <w:tcPr>
                    <w:tcW w:w="2830" w:type="dxa"/>
                  </w:tcPr>
                  <w:p w14:paraId="67C33A26" w14:textId="77777777" w:rsidR="007729BD" w:rsidRDefault="007729BD" w:rsidP="005B457A">
                    <w:pPr>
                      <w:rPr>
                        <w:szCs w:val="21"/>
                      </w:rPr>
                    </w:pPr>
                    <w:r>
                      <w:t>成都建筑材料工业设计研究院有限公司</w:t>
                    </w:r>
                  </w:p>
                </w:tc>
                <w:tc>
                  <w:tcPr>
                    <w:tcW w:w="1560" w:type="dxa"/>
                  </w:tcPr>
                  <w:p w14:paraId="479AA24A" w14:textId="77777777" w:rsidR="007729BD" w:rsidRDefault="007729BD" w:rsidP="007729BD">
                    <w:pPr>
                      <w:jc w:val="right"/>
                      <w:rPr>
                        <w:szCs w:val="21"/>
                      </w:rPr>
                    </w:pPr>
                    <w:r>
                      <w:t>732,855.00</w:t>
                    </w:r>
                  </w:p>
                </w:tc>
                <w:tc>
                  <w:tcPr>
                    <w:tcW w:w="1275" w:type="dxa"/>
                  </w:tcPr>
                  <w:p w14:paraId="1250CC99" w14:textId="77777777" w:rsidR="007729BD" w:rsidRDefault="007729BD" w:rsidP="005B457A">
                    <w:pPr>
                      <w:rPr>
                        <w:szCs w:val="21"/>
                      </w:rPr>
                    </w:pPr>
                    <w:r>
                      <w:t> </w:t>
                    </w:r>
                  </w:p>
                </w:tc>
                <w:tc>
                  <w:tcPr>
                    <w:tcW w:w="1565" w:type="dxa"/>
                  </w:tcPr>
                  <w:p w14:paraId="40C5C9A5" w14:textId="77777777" w:rsidR="007729BD" w:rsidRDefault="007729BD" w:rsidP="005B457A">
                    <w:pPr>
                      <w:rPr>
                        <w:szCs w:val="21"/>
                      </w:rPr>
                    </w:pPr>
                    <w:r>
                      <w:t> </w:t>
                    </w:r>
                  </w:p>
                </w:tc>
                <w:tc>
                  <w:tcPr>
                    <w:tcW w:w="1593" w:type="dxa"/>
                  </w:tcPr>
                  <w:p w14:paraId="7ED5A464" w14:textId="77777777" w:rsidR="007729BD" w:rsidRDefault="007729BD" w:rsidP="005B457A">
                    <w:pPr>
                      <w:rPr>
                        <w:szCs w:val="21"/>
                      </w:rPr>
                    </w:pPr>
                    <w:r>
                      <w:t>关联方不计提</w:t>
                    </w:r>
                  </w:p>
                </w:tc>
              </w:tr>
              <w:tr w:rsidR="007729BD" w14:paraId="40C5CDB1" w14:textId="77777777" w:rsidTr="00BD1512">
                <w:tc>
                  <w:tcPr>
                    <w:tcW w:w="2830" w:type="dxa"/>
                  </w:tcPr>
                  <w:p w14:paraId="472F4708" w14:textId="77777777" w:rsidR="007729BD" w:rsidRDefault="007729BD" w:rsidP="005B457A">
                    <w:pPr>
                      <w:rPr>
                        <w:szCs w:val="21"/>
                      </w:rPr>
                    </w:pPr>
                    <w:r>
                      <w:t>中材机电备件有限公司</w:t>
                    </w:r>
                  </w:p>
                </w:tc>
                <w:tc>
                  <w:tcPr>
                    <w:tcW w:w="1560" w:type="dxa"/>
                  </w:tcPr>
                  <w:p w14:paraId="7BC4E6CD" w14:textId="77777777" w:rsidR="007729BD" w:rsidRDefault="007729BD" w:rsidP="007729BD">
                    <w:pPr>
                      <w:jc w:val="right"/>
                      <w:rPr>
                        <w:szCs w:val="21"/>
                      </w:rPr>
                    </w:pPr>
                    <w:r>
                      <w:t>211,572.00</w:t>
                    </w:r>
                  </w:p>
                </w:tc>
                <w:tc>
                  <w:tcPr>
                    <w:tcW w:w="1275" w:type="dxa"/>
                  </w:tcPr>
                  <w:p w14:paraId="4BD75210" w14:textId="77777777" w:rsidR="007729BD" w:rsidRDefault="007729BD" w:rsidP="005B457A">
                    <w:pPr>
                      <w:rPr>
                        <w:szCs w:val="21"/>
                      </w:rPr>
                    </w:pPr>
                    <w:r>
                      <w:t> </w:t>
                    </w:r>
                  </w:p>
                </w:tc>
                <w:tc>
                  <w:tcPr>
                    <w:tcW w:w="1565" w:type="dxa"/>
                  </w:tcPr>
                  <w:p w14:paraId="1E7418F0" w14:textId="77777777" w:rsidR="007729BD" w:rsidRDefault="007729BD" w:rsidP="005B457A">
                    <w:pPr>
                      <w:rPr>
                        <w:szCs w:val="21"/>
                      </w:rPr>
                    </w:pPr>
                    <w:r>
                      <w:t> </w:t>
                    </w:r>
                  </w:p>
                </w:tc>
                <w:tc>
                  <w:tcPr>
                    <w:tcW w:w="1593" w:type="dxa"/>
                  </w:tcPr>
                  <w:p w14:paraId="66ED82F5" w14:textId="77777777" w:rsidR="007729BD" w:rsidRDefault="007729BD" w:rsidP="005B457A">
                    <w:pPr>
                      <w:rPr>
                        <w:szCs w:val="21"/>
                      </w:rPr>
                    </w:pPr>
                    <w:r>
                      <w:t>关联方不计提</w:t>
                    </w:r>
                  </w:p>
                </w:tc>
              </w:tr>
              <w:tr w:rsidR="007729BD" w14:paraId="7E91ED26" w14:textId="77777777" w:rsidTr="00BD1512">
                <w:tc>
                  <w:tcPr>
                    <w:tcW w:w="2830" w:type="dxa"/>
                  </w:tcPr>
                  <w:p w14:paraId="7F70CD39" w14:textId="77777777" w:rsidR="007729BD" w:rsidRDefault="007729BD" w:rsidP="005B457A">
                    <w:pPr>
                      <w:rPr>
                        <w:szCs w:val="21"/>
                      </w:rPr>
                    </w:pPr>
                    <w:r>
                      <w:t>中材（天津）重型机械有限公司</w:t>
                    </w:r>
                  </w:p>
                </w:tc>
                <w:tc>
                  <w:tcPr>
                    <w:tcW w:w="1560" w:type="dxa"/>
                  </w:tcPr>
                  <w:p w14:paraId="257E0051" w14:textId="77777777" w:rsidR="007729BD" w:rsidRDefault="007729BD" w:rsidP="007729BD">
                    <w:pPr>
                      <w:jc w:val="right"/>
                      <w:rPr>
                        <w:szCs w:val="21"/>
                      </w:rPr>
                    </w:pPr>
                    <w:r>
                      <w:t>62,052.00</w:t>
                    </w:r>
                  </w:p>
                </w:tc>
                <w:tc>
                  <w:tcPr>
                    <w:tcW w:w="1275" w:type="dxa"/>
                  </w:tcPr>
                  <w:p w14:paraId="6DDED999" w14:textId="77777777" w:rsidR="007729BD" w:rsidRDefault="007729BD" w:rsidP="005B457A">
                    <w:pPr>
                      <w:rPr>
                        <w:szCs w:val="21"/>
                      </w:rPr>
                    </w:pPr>
                    <w:r>
                      <w:t> </w:t>
                    </w:r>
                  </w:p>
                </w:tc>
                <w:tc>
                  <w:tcPr>
                    <w:tcW w:w="1565" w:type="dxa"/>
                  </w:tcPr>
                  <w:p w14:paraId="194EA8F0" w14:textId="77777777" w:rsidR="007729BD" w:rsidRDefault="007729BD" w:rsidP="005B457A">
                    <w:pPr>
                      <w:rPr>
                        <w:szCs w:val="21"/>
                      </w:rPr>
                    </w:pPr>
                    <w:r>
                      <w:t> </w:t>
                    </w:r>
                  </w:p>
                </w:tc>
                <w:tc>
                  <w:tcPr>
                    <w:tcW w:w="1593" w:type="dxa"/>
                  </w:tcPr>
                  <w:p w14:paraId="79B3B775" w14:textId="77777777" w:rsidR="007729BD" w:rsidRDefault="007729BD" w:rsidP="005B457A">
                    <w:pPr>
                      <w:rPr>
                        <w:szCs w:val="21"/>
                      </w:rPr>
                    </w:pPr>
                    <w:r>
                      <w:t>关联方不计提</w:t>
                    </w:r>
                  </w:p>
                </w:tc>
              </w:tr>
              <w:tr w:rsidR="007729BD" w14:paraId="3428E39D" w14:textId="77777777" w:rsidTr="00BD1512">
                <w:tc>
                  <w:tcPr>
                    <w:tcW w:w="2830" w:type="dxa"/>
                  </w:tcPr>
                  <w:p w14:paraId="3F43CF81" w14:textId="77777777" w:rsidR="007729BD" w:rsidRDefault="007729BD" w:rsidP="005B457A">
                    <w:pPr>
                      <w:rPr>
                        <w:szCs w:val="21"/>
                      </w:rPr>
                    </w:pPr>
                    <w:r>
                      <w:lastRenderedPageBreak/>
                      <w:t>中天</w:t>
                    </w:r>
                    <w:proofErr w:type="gramStart"/>
                    <w:r>
                      <w:t>仕</w:t>
                    </w:r>
                    <w:proofErr w:type="gramEnd"/>
                    <w:r>
                      <w:t>名（徐州）重型机械有限公司</w:t>
                    </w:r>
                  </w:p>
                </w:tc>
                <w:tc>
                  <w:tcPr>
                    <w:tcW w:w="1560" w:type="dxa"/>
                  </w:tcPr>
                  <w:p w14:paraId="277C55B7" w14:textId="77777777" w:rsidR="007729BD" w:rsidRDefault="007729BD" w:rsidP="007729BD">
                    <w:pPr>
                      <w:jc w:val="right"/>
                      <w:rPr>
                        <w:szCs w:val="21"/>
                      </w:rPr>
                    </w:pPr>
                    <w:r>
                      <w:t>13,147.92</w:t>
                    </w:r>
                  </w:p>
                </w:tc>
                <w:tc>
                  <w:tcPr>
                    <w:tcW w:w="1275" w:type="dxa"/>
                  </w:tcPr>
                  <w:p w14:paraId="67F11CC1" w14:textId="77777777" w:rsidR="007729BD" w:rsidRDefault="007729BD" w:rsidP="005B457A">
                    <w:pPr>
                      <w:rPr>
                        <w:szCs w:val="21"/>
                      </w:rPr>
                    </w:pPr>
                    <w:r>
                      <w:t> </w:t>
                    </w:r>
                  </w:p>
                </w:tc>
                <w:tc>
                  <w:tcPr>
                    <w:tcW w:w="1565" w:type="dxa"/>
                  </w:tcPr>
                  <w:p w14:paraId="27E8F8B3" w14:textId="77777777" w:rsidR="007729BD" w:rsidRDefault="007729BD" w:rsidP="005B457A">
                    <w:pPr>
                      <w:rPr>
                        <w:szCs w:val="21"/>
                      </w:rPr>
                    </w:pPr>
                    <w:r>
                      <w:t> </w:t>
                    </w:r>
                  </w:p>
                </w:tc>
                <w:tc>
                  <w:tcPr>
                    <w:tcW w:w="1593" w:type="dxa"/>
                  </w:tcPr>
                  <w:p w14:paraId="2F99A3AD" w14:textId="77777777" w:rsidR="007729BD" w:rsidRDefault="007729BD" w:rsidP="005B457A">
                    <w:pPr>
                      <w:rPr>
                        <w:szCs w:val="21"/>
                      </w:rPr>
                    </w:pPr>
                    <w:r>
                      <w:t>关联方不计提</w:t>
                    </w:r>
                  </w:p>
                </w:tc>
              </w:tr>
              <w:tr w:rsidR="007729BD" w14:paraId="4E2D98AE" w14:textId="77777777" w:rsidTr="00BD1512">
                <w:tc>
                  <w:tcPr>
                    <w:tcW w:w="2830" w:type="dxa"/>
                  </w:tcPr>
                  <w:p w14:paraId="1FB0C79E" w14:textId="77777777" w:rsidR="007729BD" w:rsidRDefault="007729BD" w:rsidP="005B457A">
                    <w:pPr>
                      <w:rPr>
                        <w:szCs w:val="21"/>
                      </w:rPr>
                    </w:pPr>
                    <w:r>
                      <w:t>合计</w:t>
                    </w:r>
                  </w:p>
                </w:tc>
                <w:tc>
                  <w:tcPr>
                    <w:tcW w:w="1560" w:type="dxa"/>
                  </w:tcPr>
                  <w:p w14:paraId="5BE6BA1C" w14:textId="77777777" w:rsidR="007729BD" w:rsidRDefault="007729BD" w:rsidP="007729BD">
                    <w:pPr>
                      <w:jc w:val="right"/>
                      <w:rPr>
                        <w:szCs w:val="21"/>
                      </w:rPr>
                    </w:pPr>
                    <w:r>
                      <w:t>17,341,299.66</w:t>
                    </w:r>
                  </w:p>
                </w:tc>
                <w:tc>
                  <w:tcPr>
                    <w:tcW w:w="1275" w:type="dxa"/>
                  </w:tcPr>
                  <w:p w14:paraId="3D7EA97A" w14:textId="77777777" w:rsidR="007729BD" w:rsidRDefault="007729BD" w:rsidP="005B457A">
                    <w:pPr>
                      <w:rPr>
                        <w:szCs w:val="21"/>
                      </w:rPr>
                    </w:pPr>
                    <w:r>
                      <w:t> </w:t>
                    </w:r>
                  </w:p>
                </w:tc>
                <w:tc>
                  <w:tcPr>
                    <w:tcW w:w="1565" w:type="dxa"/>
                  </w:tcPr>
                  <w:p w14:paraId="3F3876FA" w14:textId="77777777" w:rsidR="007729BD" w:rsidRDefault="007729BD" w:rsidP="005B457A">
                    <w:pPr>
                      <w:rPr>
                        <w:szCs w:val="21"/>
                      </w:rPr>
                    </w:pPr>
                    <w:r>
                      <w:t> </w:t>
                    </w:r>
                  </w:p>
                </w:tc>
                <w:tc>
                  <w:tcPr>
                    <w:tcW w:w="1593" w:type="dxa"/>
                  </w:tcPr>
                  <w:p w14:paraId="74391D7F" w14:textId="77777777" w:rsidR="007729BD" w:rsidRDefault="007729BD" w:rsidP="005B457A">
                    <w:pPr>
                      <w:rPr>
                        <w:szCs w:val="21"/>
                      </w:rPr>
                    </w:pPr>
                    <w:r>
                      <w:t> </w:t>
                    </w:r>
                  </w:p>
                </w:tc>
              </w:tr>
            </w:tbl>
            <w:p w14:paraId="46473BAE" w14:textId="77777777" w:rsidR="007729BD" w:rsidRDefault="007729BD"/>
            <w:p w14:paraId="35C94E57" w14:textId="77777777" w:rsidR="00FC7A49" w:rsidRDefault="00FE42B0">
              <w:pPr>
                <w:rPr>
                  <w:szCs w:val="21"/>
                </w:rPr>
              </w:pPr>
            </w:p>
          </w:sdtContent>
        </w:sdt>
      </w:sdtContent>
    </w:sdt>
    <w:p w14:paraId="06CF2811" w14:textId="77777777" w:rsidR="00FC7A49" w:rsidRDefault="00FC7A49">
      <w:pPr>
        <w:rPr>
          <w:szCs w:val="21"/>
        </w:rPr>
      </w:pPr>
    </w:p>
    <w:sdt>
      <w:sdtPr>
        <w:rPr>
          <w:rFonts w:asciiTheme="minorHAnsi" w:hAnsiTheme="minorHAnsi" w:cs="宋体"/>
          <w:b w:val="0"/>
          <w:bCs w:val="0"/>
          <w:kern w:val="0"/>
          <w:szCs w:val="22"/>
        </w:rPr>
        <w:alias w:val="模块:本期转回或收回情况"/>
        <w:tag w:val="_GBC_4659654dc3bf4a4eba447daf2829f609"/>
        <w:id w:val="-1365595247"/>
        <w:lock w:val="sdtLocked"/>
        <w:placeholder>
          <w:docPart w:val="GBC22222222222222222222222222222"/>
        </w:placeholder>
      </w:sdtPr>
      <w:sdtEndPr>
        <w:rPr>
          <w:rFonts w:ascii="Times New Roman" w:hAnsi="Times New Roman"/>
          <w:szCs w:val="24"/>
        </w:rPr>
      </w:sdtEndPr>
      <w:sdtContent>
        <w:p w14:paraId="5440BA17" w14:textId="77777777" w:rsidR="00FC7A49" w:rsidRDefault="006C5602" w:rsidP="006807BE">
          <w:pPr>
            <w:pStyle w:val="4"/>
            <w:numPr>
              <w:ilvl w:val="0"/>
              <w:numId w:val="57"/>
            </w:numPr>
            <w:tabs>
              <w:tab w:val="left" w:pos="630"/>
            </w:tabs>
            <w:rPr>
              <w:szCs w:val="21"/>
            </w:rPr>
          </w:pPr>
          <w:r>
            <w:rPr>
              <w:rFonts w:hint="eastAsia"/>
              <w:szCs w:val="21"/>
            </w:rPr>
            <w:t>本期计提、收回或转回的坏账准备情况：</w:t>
          </w:r>
        </w:p>
        <w:p w14:paraId="522FDABF" w14:textId="77777777" w:rsidR="00FC7A49" w:rsidRDefault="006C5602">
          <w:pPr>
            <w:rPr>
              <w:szCs w:val="21"/>
            </w:rPr>
          </w:pPr>
          <w:r>
            <w:rPr>
              <w:rFonts w:hint="eastAsia"/>
              <w:szCs w:val="21"/>
            </w:rPr>
            <w:t>本期计提坏账准备金额</w:t>
          </w:r>
          <w:sdt>
            <w:sdtPr>
              <w:rPr>
                <w:rFonts w:hint="eastAsia"/>
                <w:szCs w:val="21"/>
              </w:rPr>
              <w:alias w:val="应收账款计提坏账准备金额"/>
              <w:tag w:val="_GBC_815b028c8562452aa39389ac3f937a09"/>
              <w:id w:val="-219909131"/>
              <w:lock w:val="sdtLocked"/>
              <w:placeholder>
                <w:docPart w:val="GBC22222222222222222222222222222"/>
              </w:placeholder>
            </w:sdtPr>
            <w:sdtContent>
              <w:r w:rsidR="00BC4059">
                <w:rPr>
                  <w:szCs w:val="22"/>
                </w:rPr>
                <w:t>0</w:t>
              </w:r>
            </w:sdtContent>
          </w:sdt>
          <w:r>
            <w:rPr>
              <w:szCs w:val="21"/>
            </w:rPr>
            <w:t>元；本期收回或转回坏账准备金额</w:t>
          </w:r>
          <w:sdt>
            <w:sdtPr>
              <w:rPr>
                <w:szCs w:val="21"/>
              </w:rPr>
              <w:alias w:val="应收账款收回或转回坏账准备金额"/>
              <w:tag w:val="_GBC_de63e3a618f240e18c1e846389481690"/>
              <w:id w:val="-866898940"/>
              <w:lock w:val="sdtLocked"/>
              <w:placeholder>
                <w:docPart w:val="GBC22222222222222222222222222222"/>
              </w:placeholder>
            </w:sdtPr>
            <w:sdtContent>
              <w:r w:rsidR="00BC4059">
                <w:rPr>
                  <w:szCs w:val="21"/>
                </w:rPr>
                <w:t>13,389,268.13</w:t>
              </w:r>
            </w:sdtContent>
          </w:sdt>
          <w:r>
            <w:rPr>
              <w:szCs w:val="21"/>
            </w:rPr>
            <w:t>元。</w:t>
          </w:r>
        </w:p>
        <w:p w14:paraId="10E7BBCA" w14:textId="77777777" w:rsidR="00FC7A49" w:rsidRDefault="00FC7A49">
          <w:pPr>
            <w:rPr>
              <w:szCs w:val="21"/>
            </w:rPr>
          </w:pPr>
        </w:p>
        <w:p w14:paraId="251BE52A" w14:textId="77777777" w:rsidR="00FC7A49" w:rsidRDefault="006C5602">
          <w:r>
            <w:rPr>
              <w:rFonts w:hint="eastAsia"/>
            </w:rPr>
            <w:t>其中本期坏账准备收回或转回金额重要的：</w:t>
          </w:r>
        </w:p>
        <w:sdt>
          <w:sdtPr>
            <w:alias w:val="是否适用：母公司其中本期坏账准备收回或转回金额重要的[双击切换]"/>
            <w:tag w:val="_GBC_fffd00b943494951a410e5e38ab517d1"/>
            <w:id w:val="-689139512"/>
            <w:lock w:val="sdtContentLocked"/>
            <w:placeholder>
              <w:docPart w:val="GBC22222222222222222222222222222"/>
            </w:placeholder>
          </w:sdtPr>
          <w:sdtContent>
            <w:p w14:paraId="3A333940" w14:textId="77777777" w:rsidR="007729BD" w:rsidRDefault="006C5602" w:rsidP="007729BD">
              <w:r>
                <w:fldChar w:fldCharType="begin"/>
              </w:r>
              <w:r w:rsidR="007729BD">
                <w:instrText xml:space="preserve"> MACROBUTTON  SnrToggleCheckbox □适用 </w:instrText>
              </w:r>
              <w:r>
                <w:fldChar w:fldCharType="end"/>
              </w:r>
              <w:r>
                <w:fldChar w:fldCharType="begin"/>
              </w:r>
              <w:r w:rsidR="007729BD">
                <w:instrText xml:space="preserve"> MACROBUTTON  SnrToggleCheckbox √不适用 </w:instrText>
              </w:r>
              <w:r>
                <w:fldChar w:fldCharType="end"/>
              </w:r>
            </w:p>
          </w:sdtContent>
        </w:sdt>
        <w:p w14:paraId="5A28208B" w14:textId="77777777" w:rsidR="00FC7A49" w:rsidRDefault="00FE42B0">
          <w:pPr>
            <w:ind w:rightChars="-759" w:right="-1594"/>
          </w:pPr>
        </w:p>
      </w:sdtContent>
    </w:sdt>
    <w:p w14:paraId="50755B99" w14:textId="77777777" w:rsidR="00FC7A49" w:rsidRDefault="00FC7A49"/>
    <w:sdt>
      <w:sdtPr>
        <w:rPr>
          <w:rFonts w:ascii="Times New Roman" w:hAnsi="Times New Roman" w:cs="宋体" w:hint="eastAsia"/>
          <w:b w:val="0"/>
          <w:bCs w:val="0"/>
          <w:kern w:val="0"/>
          <w:szCs w:val="24"/>
        </w:rPr>
        <w:alias w:val="模块:本报告期实际核销的应收账款情况"/>
        <w:tag w:val="_GBC_72fe1bcd09e2470f910107f1e159af49"/>
        <w:id w:val="1726328423"/>
        <w:lock w:val="sdtLocked"/>
        <w:placeholder>
          <w:docPart w:val="GBC22222222222222222222222222222"/>
        </w:placeholder>
      </w:sdtPr>
      <w:sdtEndPr>
        <w:rPr>
          <w:rFonts w:ascii="宋体" w:hAnsi="宋体" w:hint="default"/>
        </w:rPr>
      </w:sdtEndPr>
      <w:sdtContent>
        <w:p w14:paraId="4147D406" w14:textId="77777777" w:rsidR="00FC7A49" w:rsidRDefault="006C5602" w:rsidP="006807BE">
          <w:pPr>
            <w:pStyle w:val="4"/>
            <w:numPr>
              <w:ilvl w:val="0"/>
              <w:numId w:val="57"/>
            </w:numPr>
            <w:tabs>
              <w:tab w:val="left" w:pos="630"/>
            </w:tabs>
          </w:pPr>
          <w:r>
            <w:t>本期实际核销的应收</w:t>
          </w:r>
          <w:r>
            <w:rPr>
              <w:rFonts w:hint="eastAsia"/>
            </w:rPr>
            <w:t>账款</w:t>
          </w:r>
          <w:r>
            <w:t>情况</w:t>
          </w:r>
        </w:p>
        <w:sdt>
          <w:sdtPr>
            <w:alias w:val="是否适用：母公司本期实际核销的应收账款情况[双击切换]"/>
            <w:tag w:val="_GBC_a8b9861b74fa43bdb4a98d13449f8f5e"/>
            <w:id w:val="1086575536"/>
            <w:lock w:val="sdtContentLocked"/>
            <w:placeholder>
              <w:docPart w:val="GBC22222222222222222222222222222"/>
            </w:placeholder>
          </w:sdtPr>
          <w:sdtContent>
            <w:p w14:paraId="7B9DC30B" w14:textId="77777777" w:rsidR="007729BD" w:rsidRDefault="006C5602" w:rsidP="007729BD">
              <w:r>
                <w:fldChar w:fldCharType="begin"/>
              </w:r>
              <w:r w:rsidR="007729BD">
                <w:instrText xml:space="preserve"> MACROBUTTON  SnrToggleCheckbox □适用 </w:instrText>
              </w:r>
              <w:r>
                <w:fldChar w:fldCharType="end"/>
              </w:r>
              <w:r>
                <w:fldChar w:fldCharType="begin"/>
              </w:r>
              <w:r w:rsidR="007729BD">
                <w:instrText xml:space="preserve"> MACROBUTTON  SnrToggleCheckbox √不适用 </w:instrText>
              </w:r>
              <w:r>
                <w:fldChar w:fldCharType="end"/>
              </w:r>
            </w:p>
          </w:sdtContent>
        </w:sdt>
        <w:p w14:paraId="6E50672B" w14:textId="77777777" w:rsidR="00FC7A49" w:rsidRDefault="00FE42B0"/>
      </w:sdtContent>
    </w:sdt>
    <w:p w14:paraId="1D92C54C" w14:textId="77777777" w:rsidR="00FC7A49" w:rsidRDefault="00FC7A49">
      <w:pPr>
        <w:snapToGrid w:val="0"/>
        <w:spacing w:line="240" w:lineRule="atLeast"/>
        <w:ind w:leftChars="-50" w:left="-105"/>
        <w:rPr>
          <w:szCs w:val="21"/>
        </w:rPr>
      </w:pPr>
    </w:p>
    <w:sdt>
      <w:sdtPr>
        <w:rPr>
          <w:rFonts w:ascii="宋体" w:hAnsi="宋体" w:cs="宋体" w:hint="eastAsia"/>
          <w:b w:val="0"/>
          <w:bCs w:val="0"/>
          <w:kern w:val="0"/>
          <w:szCs w:val="24"/>
        </w:rPr>
        <w:alias w:val="模块:按欠款方归集的期末余额前五名的应收账款情况"/>
        <w:tag w:val="_GBC_60192a235b1d4a9bb5f69fafe3ab6f87"/>
        <w:id w:val="1794550118"/>
        <w:lock w:val="sdtLocked"/>
        <w:placeholder>
          <w:docPart w:val="GBC22222222222222222222222222222"/>
        </w:placeholder>
      </w:sdtPr>
      <w:sdtEndPr>
        <w:rPr>
          <w:rFonts w:hint="default"/>
          <w:szCs w:val="21"/>
        </w:rPr>
      </w:sdtEndPr>
      <w:sdtContent>
        <w:p w14:paraId="22A7C502" w14:textId="77777777" w:rsidR="00FC7A49" w:rsidRDefault="006C5602" w:rsidP="006807BE">
          <w:pPr>
            <w:pStyle w:val="4"/>
            <w:numPr>
              <w:ilvl w:val="0"/>
              <w:numId w:val="57"/>
            </w:numPr>
            <w:tabs>
              <w:tab w:val="left" w:pos="630"/>
            </w:tabs>
          </w:pPr>
          <w:r>
            <w:rPr>
              <w:rFonts w:hint="eastAsia"/>
            </w:rPr>
            <w:t>按欠款方归集的期末余额前五名的应收账款情况：</w:t>
          </w:r>
        </w:p>
        <w:sdt>
          <w:sdtPr>
            <w:alias w:val="是否适用：母公司按欠款方归集的期末余额前五名的应收账款情况[双击切换]"/>
            <w:tag w:val="_GBC_6ebf56800d554857af86eb226ac98f28"/>
            <w:id w:val="67633573"/>
            <w:lock w:val="sdtContentLocked"/>
            <w:placeholder>
              <w:docPart w:val="GBC22222222222222222222222222222"/>
            </w:placeholder>
          </w:sdtPr>
          <w:sdtContent>
            <w:p w14:paraId="193DB3BF" w14:textId="77777777" w:rsidR="00FC7A49" w:rsidRDefault="006C5602" w:rsidP="007729BD">
              <w:r>
                <w:fldChar w:fldCharType="begin"/>
              </w:r>
              <w:r w:rsidR="007729BD">
                <w:instrText xml:space="preserve"> MACROBUTTON  SnrToggleCheckbox √适用 </w:instrText>
              </w:r>
              <w:r>
                <w:fldChar w:fldCharType="end"/>
              </w:r>
              <w:r>
                <w:fldChar w:fldCharType="begin"/>
              </w:r>
              <w:r w:rsidR="007729BD">
                <w:instrText xml:space="preserve"> MACROBUTTON  SnrToggleCheckbox □不适用 </w:instrText>
              </w:r>
              <w:r>
                <w:fldChar w:fldCharType="end"/>
              </w:r>
            </w:p>
          </w:sdtContent>
        </w:sdt>
        <w:p w14:paraId="6F256DF1" w14:textId="77777777" w:rsidR="007729BD" w:rsidRDefault="007729BD">
          <w:pPr>
            <w:snapToGrid w:val="0"/>
            <w:spacing w:line="240" w:lineRule="atLeast"/>
            <w:rPr>
              <w:szCs w:val="21"/>
            </w:rPr>
          </w:pPr>
        </w:p>
        <w:tbl>
          <w:tblPr>
            <w:tblStyle w:val="a7"/>
            <w:tblW w:w="0" w:type="auto"/>
            <w:tblLook w:val="04A0" w:firstRow="1" w:lastRow="0" w:firstColumn="1" w:lastColumn="0" w:noHBand="0" w:noVBand="1"/>
          </w:tblPr>
          <w:tblGrid>
            <w:gridCol w:w="2461"/>
            <w:gridCol w:w="1896"/>
            <w:gridCol w:w="1086"/>
            <w:gridCol w:w="1589"/>
            <w:gridCol w:w="1791"/>
          </w:tblGrid>
          <w:tr w:rsidR="002B050C" w14:paraId="6ED50ABD" w14:textId="77777777" w:rsidTr="00BD1512">
            <w:tc>
              <w:tcPr>
                <w:tcW w:w="2547" w:type="dxa"/>
              </w:tcPr>
              <w:p w14:paraId="09F7A24D" w14:textId="77777777" w:rsidR="002B050C" w:rsidRDefault="002B050C" w:rsidP="005B457A">
                <w:pPr>
                  <w:snapToGrid w:val="0"/>
                  <w:spacing w:line="240" w:lineRule="atLeast"/>
                  <w:rPr>
                    <w:szCs w:val="21"/>
                  </w:rPr>
                </w:pPr>
                <w:r>
                  <w:t>单位名称</w:t>
                </w:r>
              </w:p>
            </w:tc>
            <w:tc>
              <w:tcPr>
                <w:tcW w:w="1701" w:type="dxa"/>
              </w:tcPr>
              <w:p w14:paraId="7C1A1F3D" w14:textId="77777777" w:rsidR="002B050C" w:rsidRDefault="002B050C" w:rsidP="005B457A">
                <w:pPr>
                  <w:snapToGrid w:val="0"/>
                  <w:spacing w:line="240" w:lineRule="atLeast"/>
                  <w:rPr>
                    <w:szCs w:val="21"/>
                  </w:rPr>
                </w:pPr>
                <w:r>
                  <w:t>期末余额</w:t>
                </w:r>
              </w:p>
            </w:tc>
            <w:tc>
              <w:tcPr>
                <w:tcW w:w="1134" w:type="dxa"/>
              </w:tcPr>
              <w:p w14:paraId="112D5B01" w14:textId="77777777" w:rsidR="002B050C" w:rsidRDefault="002B050C" w:rsidP="005B457A">
                <w:pPr>
                  <w:snapToGrid w:val="0"/>
                  <w:spacing w:line="240" w:lineRule="atLeast"/>
                  <w:rPr>
                    <w:szCs w:val="21"/>
                  </w:rPr>
                </w:pPr>
                <w:r>
                  <w:t>账龄</w:t>
                </w:r>
              </w:p>
            </w:tc>
            <w:tc>
              <w:tcPr>
                <w:tcW w:w="1650" w:type="dxa"/>
              </w:tcPr>
              <w:p w14:paraId="1408E1F3" w14:textId="77777777" w:rsidR="002B050C" w:rsidRDefault="002B050C" w:rsidP="005B457A">
                <w:pPr>
                  <w:snapToGrid w:val="0"/>
                  <w:spacing w:line="240" w:lineRule="atLeast"/>
                  <w:rPr>
                    <w:szCs w:val="21"/>
                  </w:rPr>
                </w:pPr>
                <w:r>
                  <w:t>占应收账款期末余额合计数的比例(%)</w:t>
                </w:r>
              </w:p>
            </w:tc>
            <w:tc>
              <w:tcPr>
                <w:tcW w:w="1791" w:type="dxa"/>
              </w:tcPr>
              <w:p w14:paraId="33D0DDAD" w14:textId="77777777" w:rsidR="002B050C" w:rsidRDefault="002B050C" w:rsidP="005B457A">
                <w:pPr>
                  <w:snapToGrid w:val="0"/>
                  <w:spacing w:line="240" w:lineRule="atLeast"/>
                  <w:rPr>
                    <w:szCs w:val="21"/>
                  </w:rPr>
                </w:pPr>
                <w:r>
                  <w:t>坏账准备期末余额</w:t>
                </w:r>
              </w:p>
            </w:tc>
          </w:tr>
          <w:tr w:rsidR="002B050C" w14:paraId="49C35684" w14:textId="77777777" w:rsidTr="00BD1512">
            <w:tc>
              <w:tcPr>
                <w:tcW w:w="2547" w:type="dxa"/>
              </w:tcPr>
              <w:p w14:paraId="7E09ED24" w14:textId="77777777" w:rsidR="002B050C" w:rsidRDefault="002B050C" w:rsidP="005B457A">
                <w:pPr>
                  <w:snapToGrid w:val="0"/>
                  <w:spacing w:line="240" w:lineRule="atLeast"/>
                  <w:rPr>
                    <w:szCs w:val="21"/>
                  </w:rPr>
                </w:pPr>
                <w:r>
                  <w:t>广西</w:t>
                </w:r>
                <w:proofErr w:type="gramStart"/>
                <w:r>
                  <w:t>河池国投鱼峰</w:t>
                </w:r>
                <w:proofErr w:type="gramEnd"/>
                <w:r>
                  <w:t>水泥有限公司</w:t>
                </w:r>
              </w:p>
            </w:tc>
            <w:tc>
              <w:tcPr>
                <w:tcW w:w="1701" w:type="dxa"/>
              </w:tcPr>
              <w:p w14:paraId="5DDB8147" w14:textId="77777777" w:rsidR="002B050C" w:rsidRDefault="002B050C" w:rsidP="00EF6528">
                <w:pPr>
                  <w:snapToGrid w:val="0"/>
                  <w:spacing w:line="240" w:lineRule="atLeast"/>
                  <w:jc w:val="right"/>
                  <w:rPr>
                    <w:szCs w:val="21"/>
                  </w:rPr>
                </w:pPr>
                <w:r>
                  <w:t> 70,057,586.44</w:t>
                </w:r>
              </w:p>
            </w:tc>
            <w:tc>
              <w:tcPr>
                <w:tcW w:w="1134" w:type="dxa"/>
              </w:tcPr>
              <w:p w14:paraId="48FB5CBB" w14:textId="77777777" w:rsidR="002B050C" w:rsidRDefault="002B050C" w:rsidP="00EF6528">
                <w:pPr>
                  <w:snapToGrid w:val="0"/>
                  <w:spacing w:line="240" w:lineRule="atLeast"/>
                  <w:jc w:val="right"/>
                  <w:rPr>
                    <w:szCs w:val="21"/>
                  </w:rPr>
                </w:pPr>
                <w:r>
                  <w:t>1-2年</w:t>
                </w:r>
              </w:p>
            </w:tc>
            <w:tc>
              <w:tcPr>
                <w:tcW w:w="1650" w:type="dxa"/>
              </w:tcPr>
              <w:p w14:paraId="6E2146E6" w14:textId="77777777" w:rsidR="002B050C" w:rsidRDefault="002B050C" w:rsidP="00EF6528">
                <w:pPr>
                  <w:snapToGrid w:val="0"/>
                  <w:spacing w:line="240" w:lineRule="atLeast"/>
                  <w:jc w:val="right"/>
                  <w:rPr>
                    <w:szCs w:val="21"/>
                  </w:rPr>
                </w:pPr>
                <w:r>
                  <w:t>6.85</w:t>
                </w:r>
              </w:p>
            </w:tc>
            <w:tc>
              <w:tcPr>
                <w:tcW w:w="1791" w:type="dxa"/>
              </w:tcPr>
              <w:p w14:paraId="0DA9E503" w14:textId="77777777" w:rsidR="002B050C" w:rsidRDefault="002B050C" w:rsidP="00EF6528">
                <w:pPr>
                  <w:snapToGrid w:val="0"/>
                  <w:spacing w:line="240" w:lineRule="atLeast"/>
                  <w:jc w:val="right"/>
                  <w:rPr>
                    <w:szCs w:val="21"/>
                  </w:rPr>
                </w:pPr>
                <w:r>
                  <w:t>  7,005,758.64</w:t>
                </w:r>
              </w:p>
            </w:tc>
          </w:tr>
          <w:tr w:rsidR="002B050C" w14:paraId="663EE33E" w14:textId="77777777" w:rsidTr="00BD1512">
            <w:tc>
              <w:tcPr>
                <w:tcW w:w="2547" w:type="dxa"/>
              </w:tcPr>
              <w:p w14:paraId="65DAE928" w14:textId="77777777" w:rsidR="002B050C" w:rsidRDefault="002B050C" w:rsidP="005B457A">
                <w:pPr>
                  <w:snapToGrid w:val="0"/>
                  <w:spacing w:line="240" w:lineRule="atLeast"/>
                  <w:rPr>
                    <w:szCs w:val="21"/>
                  </w:rPr>
                </w:pPr>
                <w:r>
                  <w:t>DANGOTE INDUSTRIES (T) LTD</w:t>
                </w:r>
              </w:p>
            </w:tc>
            <w:tc>
              <w:tcPr>
                <w:tcW w:w="1701" w:type="dxa"/>
              </w:tcPr>
              <w:p w14:paraId="1A2F9041" w14:textId="77777777" w:rsidR="002B050C" w:rsidRDefault="002B050C" w:rsidP="00EF6528">
                <w:pPr>
                  <w:snapToGrid w:val="0"/>
                  <w:spacing w:line="240" w:lineRule="atLeast"/>
                  <w:jc w:val="right"/>
                  <w:rPr>
                    <w:szCs w:val="21"/>
                  </w:rPr>
                </w:pPr>
                <w:r>
                  <w:t> 66,292,315.05</w:t>
                </w:r>
              </w:p>
            </w:tc>
            <w:tc>
              <w:tcPr>
                <w:tcW w:w="1134" w:type="dxa"/>
              </w:tcPr>
              <w:p w14:paraId="2DBDD698" w14:textId="77777777" w:rsidR="002B050C" w:rsidRDefault="002B050C" w:rsidP="00EF6528">
                <w:pPr>
                  <w:snapToGrid w:val="0"/>
                  <w:spacing w:line="240" w:lineRule="atLeast"/>
                  <w:jc w:val="right"/>
                  <w:rPr>
                    <w:szCs w:val="21"/>
                  </w:rPr>
                </w:pPr>
                <w:r>
                  <w:t>1年以内</w:t>
                </w:r>
              </w:p>
            </w:tc>
            <w:tc>
              <w:tcPr>
                <w:tcW w:w="1650" w:type="dxa"/>
              </w:tcPr>
              <w:p w14:paraId="66DE5BE9" w14:textId="77777777" w:rsidR="002B050C" w:rsidRDefault="002B050C" w:rsidP="00EF6528">
                <w:pPr>
                  <w:snapToGrid w:val="0"/>
                  <w:spacing w:line="240" w:lineRule="atLeast"/>
                  <w:jc w:val="right"/>
                  <w:rPr>
                    <w:szCs w:val="21"/>
                  </w:rPr>
                </w:pPr>
                <w:r>
                  <w:t>6.48</w:t>
                </w:r>
              </w:p>
            </w:tc>
            <w:tc>
              <w:tcPr>
                <w:tcW w:w="1791" w:type="dxa"/>
              </w:tcPr>
              <w:p w14:paraId="7B78D98D" w14:textId="77777777" w:rsidR="002B050C" w:rsidRDefault="002B050C" w:rsidP="00EF6528">
                <w:pPr>
                  <w:snapToGrid w:val="0"/>
                  <w:spacing w:line="240" w:lineRule="atLeast"/>
                  <w:jc w:val="right"/>
                  <w:rPr>
                    <w:szCs w:val="21"/>
                  </w:rPr>
                </w:pPr>
                <w:r>
                  <w:t> 3,314,615.75</w:t>
                </w:r>
              </w:p>
            </w:tc>
          </w:tr>
          <w:tr w:rsidR="002B050C" w14:paraId="6678C441" w14:textId="77777777" w:rsidTr="00BD1512">
            <w:tc>
              <w:tcPr>
                <w:tcW w:w="2547" w:type="dxa"/>
              </w:tcPr>
              <w:p w14:paraId="15A0A674" w14:textId="77777777" w:rsidR="002B050C" w:rsidRDefault="002B050C" w:rsidP="005B457A">
                <w:pPr>
                  <w:snapToGrid w:val="0"/>
                  <w:spacing w:line="240" w:lineRule="atLeast"/>
                  <w:rPr>
                    <w:szCs w:val="21"/>
                  </w:rPr>
                </w:pPr>
                <w:proofErr w:type="gramStart"/>
                <w:r>
                  <w:t>PT.Camindo</w:t>
                </w:r>
                <w:proofErr w:type="gramEnd"/>
                <w:r>
                  <w:t xml:space="preserve"> Gemilang</w:t>
                </w:r>
              </w:p>
            </w:tc>
            <w:tc>
              <w:tcPr>
                <w:tcW w:w="1701" w:type="dxa"/>
              </w:tcPr>
              <w:p w14:paraId="4F1E7D51" w14:textId="77777777" w:rsidR="002B050C" w:rsidRDefault="002B050C" w:rsidP="00EF6528">
                <w:pPr>
                  <w:snapToGrid w:val="0"/>
                  <w:spacing w:line="240" w:lineRule="atLeast"/>
                  <w:ind w:firstLineChars="100" w:firstLine="210"/>
                  <w:jc w:val="right"/>
                  <w:rPr>
                    <w:szCs w:val="21"/>
                  </w:rPr>
                </w:pPr>
                <w:r>
                  <w:t>52,147,252.35</w:t>
                </w:r>
              </w:p>
            </w:tc>
            <w:tc>
              <w:tcPr>
                <w:tcW w:w="1134" w:type="dxa"/>
              </w:tcPr>
              <w:p w14:paraId="5FBA69B6" w14:textId="77777777" w:rsidR="002B050C" w:rsidRDefault="002B050C" w:rsidP="00EF6528">
                <w:pPr>
                  <w:snapToGrid w:val="0"/>
                  <w:spacing w:line="240" w:lineRule="atLeast"/>
                  <w:jc w:val="right"/>
                  <w:rPr>
                    <w:szCs w:val="21"/>
                  </w:rPr>
                </w:pPr>
                <w:r>
                  <w:t>1-2年</w:t>
                </w:r>
              </w:p>
            </w:tc>
            <w:tc>
              <w:tcPr>
                <w:tcW w:w="1650" w:type="dxa"/>
              </w:tcPr>
              <w:p w14:paraId="0D764A6E" w14:textId="77777777" w:rsidR="002B050C" w:rsidRDefault="002B050C" w:rsidP="00EF6528">
                <w:pPr>
                  <w:snapToGrid w:val="0"/>
                  <w:spacing w:line="240" w:lineRule="atLeast"/>
                  <w:jc w:val="right"/>
                  <w:rPr>
                    <w:szCs w:val="21"/>
                  </w:rPr>
                </w:pPr>
                <w:r>
                  <w:t>5.10</w:t>
                </w:r>
              </w:p>
            </w:tc>
            <w:tc>
              <w:tcPr>
                <w:tcW w:w="1791" w:type="dxa"/>
              </w:tcPr>
              <w:p w14:paraId="0E12133D" w14:textId="77777777" w:rsidR="002B050C" w:rsidRDefault="002B050C" w:rsidP="00EF6528">
                <w:pPr>
                  <w:snapToGrid w:val="0"/>
                  <w:spacing w:line="240" w:lineRule="atLeast"/>
                  <w:jc w:val="right"/>
                  <w:rPr>
                    <w:szCs w:val="21"/>
                  </w:rPr>
                </w:pPr>
                <w:r>
                  <w:t>  5,214,725.24</w:t>
                </w:r>
              </w:p>
            </w:tc>
          </w:tr>
          <w:tr w:rsidR="002B050C" w14:paraId="464561BF" w14:textId="77777777" w:rsidTr="00BD1512">
            <w:tc>
              <w:tcPr>
                <w:tcW w:w="2547" w:type="dxa"/>
              </w:tcPr>
              <w:p w14:paraId="420DDB30" w14:textId="77777777" w:rsidR="002B050C" w:rsidRDefault="002B050C" w:rsidP="005B457A">
                <w:pPr>
                  <w:snapToGrid w:val="0"/>
                  <w:spacing w:line="240" w:lineRule="atLeast"/>
                  <w:rPr>
                    <w:szCs w:val="21"/>
                  </w:rPr>
                </w:pPr>
                <w:r>
                  <w:t>怒江昆钢水泥有限公司</w:t>
                </w:r>
              </w:p>
            </w:tc>
            <w:tc>
              <w:tcPr>
                <w:tcW w:w="1701" w:type="dxa"/>
              </w:tcPr>
              <w:p w14:paraId="289E97A8" w14:textId="77777777" w:rsidR="002B050C" w:rsidRDefault="002B050C" w:rsidP="00EF6528">
                <w:pPr>
                  <w:snapToGrid w:val="0"/>
                  <w:spacing w:line="240" w:lineRule="atLeast"/>
                  <w:jc w:val="right"/>
                  <w:rPr>
                    <w:szCs w:val="21"/>
                  </w:rPr>
                </w:pPr>
                <w:r>
                  <w:t> 47,059,089.74</w:t>
                </w:r>
              </w:p>
            </w:tc>
            <w:tc>
              <w:tcPr>
                <w:tcW w:w="1134" w:type="dxa"/>
              </w:tcPr>
              <w:p w14:paraId="672CCBFD" w14:textId="77777777" w:rsidR="002B050C" w:rsidRDefault="002B050C" w:rsidP="00EF6528">
                <w:pPr>
                  <w:snapToGrid w:val="0"/>
                  <w:spacing w:line="240" w:lineRule="atLeast"/>
                  <w:jc w:val="right"/>
                  <w:rPr>
                    <w:szCs w:val="21"/>
                  </w:rPr>
                </w:pPr>
                <w:r>
                  <w:t>1年以内</w:t>
                </w:r>
              </w:p>
            </w:tc>
            <w:tc>
              <w:tcPr>
                <w:tcW w:w="1650" w:type="dxa"/>
              </w:tcPr>
              <w:p w14:paraId="3C9A9F72" w14:textId="77777777" w:rsidR="002B050C" w:rsidRDefault="002B050C" w:rsidP="00EF6528">
                <w:pPr>
                  <w:snapToGrid w:val="0"/>
                  <w:spacing w:line="240" w:lineRule="atLeast"/>
                  <w:jc w:val="right"/>
                  <w:rPr>
                    <w:szCs w:val="21"/>
                  </w:rPr>
                </w:pPr>
                <w:r>
                  <w:t>4.60</w:t>
                </w:r>
              </w:p>
            </w:tc>
            <w:tc>
              <w:tcPr>
                <w:tcW w:w="1791" w:type="dxa"/>
              </w:tcPr>
              <w:p w14:paraId="12E3BFE5" w14:textId="77777777" w:rsidR="002B050C" w:rsidRDefault="002B050C" w:rsidP="00EF6528">
                <w:pPr>
                  <w:snapToGrid w:val="0"/>
                  <w:spacing w:line="240" w:lineRule="atLeast"/>
                  <w:jc w:val="right"/>
                  <w:rPr>
                    <w:szCs w:val="21"/>
                  </w:rPr>
                </w:pPr>
                <w:r>
                  <w:t>  2,352,954.49</w:t>
                </w:r>
              </w:p>
            </w:tc>
          </w:tr>
          <w:tr w:rsidR="002B050C" w14:paraId="17DD6C27" w14:textId="77777777" w:rsidTr="00BD1512">
            <w:tc>
              <w:tcPr>
                <w:tcW w:w="2547" w:type="dxa"/>
              </w:tcPr>
              <w:p w14:paraId="6EC3C702" w14:textId="77777777" w:rsidR="002B050C" w:rsidRDefault="002B050C" w:rsidP="005B457A">
                <w:pPr>
                  <w:snapToGrid w:val="0"/>
                  <w:spacing w:line="240" w:lineRule="atLeast"/>
                  <w:rPr>
                    <w:szCs w:val="21"/>
                  </w:rPr>
                </w:pPr>
                <w:r>
                  <w:t>新疆青松建材有限责任公司</w:t>
                </w:r>
              </w:p>
            </w:tc>
            <w:tc>
              <w:tcPr>
                <w:tcW w:w="1701" w:type="dxa"/>
              </w:tcPr>
              <w:p w14:paraId="67B683C5" w14:textId="77777777" w:rsidR="002B050C" w:rsidRDefault="002B050C" w:rsidP="00EF6528">
                <w:pPr>
                  <w:snapToGrid w:val="0"/>
                  <w:spacing w:line="240" w:lineRule="atLeast"/>
                  <w:jc w:val="right"/>
                  <w:rPr>
                    <w:szCs w:val="21"/>
                  </w:rPr>
                </w:pPr>
                <w:r>
                  <w:t>  58,498,597.26</w:t>
                </w:r>
              </w:p>
            </w:tc>
            <w:tc>
              <w:tcPr>
                <w:tcW w:w="1134" w:type="dxa"/>
              </w:tcPr>
              <w:p w14:paraId="5FEA1A12" w14:textId="77777777" w:rsidR="002B050C" w:rsidRDefault="002B050C" w:rsidP="00EF6528">
                <w:pPr>
                  <w:snapToGrid w:val="0"/>
                  <w:spacing w:line="240" w:lineRule="atLeast"/>
                  <w:jc w:val="right"/>
                  <w:rPr>
                    <w:szCs w:val="21"/>
                  </w:rPr>
                </w:pPr>
                <w:r>
                  <w:t>1-2年</w:t>
                </w:r>
              </w:p>
            </w:tc>
            <w:tc>
              <w:tcPr>
                <w:tcW w:w="1650" w:type="dxa"/>
              </w:tcPr>
              <w:p w14:paraId="32F707E5" w14:textId="77777777" w:rsidR="002B050C" w:rsidRDefault="002B050C" w:rsidP="00EF6528">
                <w:pPr>
                  <w:snapToGrid w:val="0"/>
                  <w:spacing w:line="240" w:lineRule="atLeast"/>
                  <w:jc w:val="right"/>
                  <w:rPr>
                    <w:szCs w:val="21"/>
                  </w:rPr>
                </w:pPr>
                <w:r>
                  <w:t>5.72</w:t>
                </w:r>
              </w:p>
            </w:tc>
            <w:tc>
              <w:tcPr>
                <w:tcW w:w="1791" w:type="dxa"/>
              </w:tcPr>
              <w:p w14:paraId="49F6B07C" w14:textId="77777777" w:rsidR="002B050C" w:rsidRDefault="002B050C" w:rsidP="00EF6528">
                <w:pPr>
                  <w:snapToGrid w:val="0"/>
                  <w:spacing w:line="240" w:lineRule="atLeast"/>
                  <w:jc w:val="right"/>
                  <w:rPr>
                    <w:szCs w:val="21"/>
                  </w:rPr>
                </w:pPr>
                <w:r>
                  <w:t>  5,849,859.73</w:t>
                </w:r>
              </w:p>
            </w:tc>
          </w:tr>
          <w:tr w:rsidR="002B050C" w14:paraId="151801A5" w14:textId="77777777" w:rsidTr="00BD1512">
            <w:tc>
              <w:tcPr>
                <w:tcW w:w="2547" w:type="dxa"/>
              </w:tcPr>
              <w:p w14:paraId="248AC53F" w14:textId="77777777" w:rsidR="002B050C" w:rsidRDefault="002B050C" w:rsidP="005B457A">
                <w:pPr>
                  <w:snapToGrid w:val="0"/>
                  <w:spacing w:line="240" w:lineRule="atLeast"/>
                  <w:rPr>
                    <w:szCs w:val="21"/>
                  </w:rPr>
                </w:pPr>
                <w:r>
                  <w:t>合计</w:t>
                </w:r>
              </w:p>
            </w:tc>
            <w:tc>
              <w:tcPr>
                <w:tcW w:w="1701" w:type="dxa"/>
              </w:tcPr>
              <w:p w14:paraId="7ABDDAC0" w14:textId="77777777" w:rsidR="002B050C" w:rsidRDefault="002B050C" w:rsidP="00EF6528">
                <w:pPr>
                  <w:snapToGrid w:val="0"/>
                  <w:spacing w:line="240" w:lineRule="atLeast"/>
                  <w:jc w:val="right"/>
                  <w:rPr>
                    <w:szCs w:val="21"/>
                  </w:rPr>
                </w:pPr>
                <w:r>
                  <w:t>294,054,840.84</w:t>
                </w:r>
              </w:p>
            </w:tc>
            <w:tc>
              <w:tcPr>
                <w:tcW w:w="1134" w:type="dxa"/>
              </w:tcPr>
              <w:p w14:paraId="607DE1EC" w14:textId="77777777" w:rsidR="002B050C" w:rsidRDefault="002B050C" w:rsidP="00EF6528">
                <w:pPr>
                  <w:snapToGrid w:val="0"/>
                  <w:spacing w:line="240" w:lineRule="atLeast"/>
                  <w:jc w:val="right"/>
                  <w:rPr>
                    <w:szCs w:val="21"/>
                  </w:rPr>
                </w:pPr>
                <w:r>
                  <w:t>-</w:t>
                </w:r>
              </w:p>
            </w:tc>
            <w:tc>
              <w:tcPr>
                <w:tcW w:w="1650" w:type="dxa"/>
              </w:tcPr>
              <w:p w14:paraId="58510368" w14:textId="77777777" w:rsidR="002B050C" w:rsidRDefault="002B050C" w:rsidP="00EF6528">
                <w:pPr>
                  <w:snapToGrid w:val="0"/>
                  <w:spacing w:line="240" w:lineRule="atLeast"/>
                  <w:jc w:val="right"/>
                  <w:rPr>
                    <w:szCs w:val="21"/>
                  </w:rPr>
                </w:pPr>
                <w:r>
                  <w:t>28.7</w:t>
                </w:r>
                <w:r w:rsidR="00A4445D">
                  <w:t>5</w:t>
                </w:r>
              </w:p>
            </w:tc>
            <w:tc>
              <w:tcPr>
                <w:tcW w:w="1791" w:type="dxa"/>
              </w:tcPr>
              <w:p w14:paraId="36FCA378" w14:textId="77777777" w:rsidR="002B050C" w:rsidRDefault="002B050C" w:rsidP="00EF6528">
                <w:pPr>
                  <w:snapToGrid w:val="0"/>
                  <w:spacing w:line="240" w:lineRule="atLeast"/>
                  <w:jc w:val="right"/>
                  <w:rPr>
                    <w:szCs w:val="21"/>
                  </w:rPr>
                </w:pPr>
                <w:r>
                  <w:t> 23,737,913.8</w:t>
                </w:r>
                <w:r w:rsidR="00A4445D">
                  <w:t>5</w:t>
                </w:r>
              </w:p>
            </w:tc>
          </w:tr>
        </w:tbl>
        <w:p w14:paraId="5503E29E" w14:textId="77777777" w:rsidR="002B050C" w:rsidRDefault="002B050C"/>
        <w:p w14:paraId="1119B2C6" w14:textId="77777777" w:rsidR="00FC7A49" w:rsidRDefault="00FE42B0">
          <w:pPr>
            <w:snapToGrid w:val="0"/>
            <w:spacing w:line="240" w:lineRule="atLeast"/>
            <w:rPr>
              <w:szCs w:val="21"/>
            </w:rPr>
          </w:pPr>
        </w:p>
      </w:sdtContent>
    </w:sdt>
    <w:p w14:paraId="21EC1492" w14:textId="77777777" w:rsidR="008B4307" w:rsidRDefault="008B4307">
      <w:pPr>
        <w:snapToGrid w:val="0"/>
        <w:spacing w:line="240" w:lineRule="atLeast"/>
        <w:ind w:leftChars="-50" w:left="-105"/>
        <w:rPr>
          <w:rFonts w:ascii="Times New Roman" w:hAnsi="Times New Roman"/>
        </w:rPr>
        <w:sectPr w:rsidR="008B4307" w:rsidSect="00805B54">
          <w:pgSz w:w="11906" w:h="16838"/>
          <w:pgMar w:top="1525" w:right="1276" w:bottom="1440" w:left="1797" w:header="856" w:footer="992" w:gutter="0"/>
          <w:cols w:space="425"/>
          <w:docGrid w:linePitch="326"/>
        </w:sectPr>
      </w:pPr>
    </w:p>
    <w:p w14:paraId="78DDF92E" w14:textId="77777777" w:rsidR="00FC7A49" w:rsidRDefault="00FC7A49">
      <w:pPr>
        <w:snapToGrid w:val="0"/>
        <w:spacing w:line="240" w:lineRule="atLeast"/>
        <w:ind w:leftChars="-50" w:left="-105"/>
        <w:rPr>
          <w:rFonts w:ascii="Times New Roman" w:hAnsi="Times New Roman"/>
        </w:rPr>
      </w:pPr>
    </w:p>
    <w:p w14:paraId="76AD593C" w14:textId="77777777" w:rsidR="00FC7A49" w:rsidRDefault="006C5602" w:rsidP="006807BE">
      <w:pPr>
        <w:pStyle w:val="3"/>
        <w:numPr>
          <w:ilvl w:val="0"/>
          <w:numId w:val="56"/>
        </w:numPr>
        <w:rPr>
          <w:rFonts w:ascii="宋体" w:hAnsi="宋体"/>
          <w:szCs w:val="21"/>
        </w:rPr>
      </w:pPr>
      <w:r>
        <w:rPr>
          <w:rFonts w:ascii="宋体" w:hAnsi="宋体" w:hint="eastAsia"/>
          <w:szCs w:val="21"/>
        </w:rPr>
        <w:t>其他应收款</w:t>
      </w:r>
    </w:p>
    <w:sdt>
      <w:sdtPr>
        <w:rPr>
          <w:rFonts w:ascii="宋体" w:hAnsi="宋体" w:cstheme="minorBidi"/>
          <w:b w:val="0"/>
          <w:bCs w:val="0"/>
          <w:kern w:val="0"/>
          <w:szCs w:val="21"/>
        </w:rPr>
        <w:alias w:val="模块:其他应收款分类披露"/>
        <w:tag w:val="_GBC_5eba58c6d1994af2bc8a413fdb6fbf2c"/>
        <w:id w:val="-423030916"/>
        <w:lock w:val="sdtLocked"/>
        <w:placeholder>
          <w:docPart w:val="GBC22222222222222222222222222222"/>
        </w:placeholder>
      </w:sdtPr>
      <w:sdtContent>
        <w:p w14:paraId="734558FE" w14:textId="77777777" w:rsidR="00FC7A49" w:rsidRDefault="006C5602" w:rsidP="006807BE">
          <w:pPr>
            <w:pStyle w:val="4"/>
            <w:numPr>
              <w:ilvl w:val="0"/>
              <w:numId w:val="58"/>
            </w:numPr>
            <w:rPr>
              <w:rFonts w:ascii="宋体" w:hAnsi="宋体"/>
              <w:szCs w:val="21"/>
            </w:rPr>
          </w:pPr>
          <w:r>
            <w:rPr>
              <w:rFonts w:ascii="宋体" w:hAnsi="宋体"/>
              <w:szCs w:val="21"/>
            </w:rPr>
            <w:t>其他应收款</w:t>
          </w:r>
          <w:r>
            <w:rPr>
              <w:rFonts w:ascii="宋体" w:hAnsi="宋体" w:hint="eastAsia"/>
              <w:szCs w:val="21"/>
            </w:rPr>
            <w:t>分</w:t>
          </w:r>
          <w:r>
            <w:rPr>
              <w:rFonts w:ascii="宋体" w:hAnsi="宋体"/>
              <w:szCs w:val="21"/>
            </w:rPr>
            <w:t>类</w:t>
          </w:r>
          <w:r>
            <w:rPr>
              <w:rFonts w:ascii="宋体" w:hAnsi="宋体" w:hint="eastAsia"/>
              <w:szCs w:val="21"/>
            </w:rPr>
            <w:t>披露</w:t>
          </w:r>
          <w:r>
            <w:rPr>
              <w:rFonts w:ascii="宋体" w:hAnsi="宋体"/>
              <w:szCs w:val="21"/>
            </w:rPr>
            <w:t>：</w:t>
          </w:r>
        </w:p>
        <w:sdt>
          <w:sdtPr>
            <w:alias w:val="是否适用：母公司其他应收款分类披露[双击切换]"/>
            <w:tag w:val="_GBC_cf76f16fc5604c2d8117783d6f166c38"/>
            <w:id w:val="247622479"/>
            <w:lock w:val="sdtContentLocked"/>
            <w:placeholder>
              <w:docPart w:val="GBC22222222222222222222222222222"/>
            </w:placeholder>
          </w:sdtPr>
          <w:sdtContent>
            <w:p w14:paraId="4673EE67" w14:textId="77777777" w:rsidR="00FC7A49" w:rsidRDefault="006C5602">
              <w:r>
                <w:fldChar w:fldCharType="begin"/>
              </w:r>
              <w:r w:rsidR="001C236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88DAF12" w14:textId="77777777" w:rsidR="00FC7A49" w:rsidRDefault="006C5602">
          <w:pPr>
            <w:jc w:val="right"/>
          </w:pPr>
          <w:r>
            <w:rPr>
              <w:rFonts w:hint="eastAsia"/>
            </w:rPr>
            <w:t>单位：</w:t>
          </w:r>
          <w:sdt>
            <w:sdtPr>
              <w:rPr>
                <w:rFonts w:hint="eastAsia"/>
              </w:rPr>
              <w:alias w:val="单位：母公司财务附注：其他应收账款按种类披露"/>
              <w:tag w:val="_GBC_510fb804fd404f6eb85cbf5789cd3cc8"/>
              <w:id w:val="-5054795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母公司财务附注：其他应收账款按种类披露"/>
              <w:tag w:val="_GBC_ee5f5508d18242d7b58fccce5eee6882"/>
              <w:id w:val="-18647402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1277"/>
            <w:gridCol w:w="1700"/>
            <w:gridCol w:w="853"/>
            <w:gridCol w:w="1559"/>
            <w:gridCol w:w="567"/>
            <w:gridCol w:w="1703"/>
            <w:gridCol w:w="1842"/>
            <w:gridCol w:w="567"/>
            <w:gridCol w:w="1556"/>
            <w:gridCol w:w="570"/>
            <w:gridCol w:w="1697"/>
          </w:tblGrid>
          <w:tr w:rsidR="00D16C74" w:rsidRPr="009C67D6" w14:paraId="258B49E1" w14:textId="77777777" w:rsidTr="00D16C74">
            <w:trPr>
              <w:cantSplit/>
              <w:trHeight w:val="283"/>
            </w:trPr>
            <w:tc>
              <w:tcPr>
                <w:tcW w:w="460" w:type="pct"/>
                <w:vMerge w:val="restart"/>
                <w:tcBorders>
                  <w:top w:val="single" w:sz="4" w:space="0" w:color="auto"/>
                  <w:left w:val="single" w:sz="4" w:space="0" w:color="auto"/>
                  <w:right w:val="single" w:sz="4" w:space="0" w:color="auto"/>
                </w:tcBorders>
                <w:vAlign w:val="center"/>
              </w:tcPr>
              <w:p w14:paraId="1E823496" w14:textId="77777777" w:rsidR="002B050C" w:rsidRPr="00D16C74" w:rsidRDefault="002B050C" w:rsidP="005B457A">
                <w:pPr>
                  <w:jc w:val="center"/>
                  <w:rPr>
                    <w:sz w:val="20"/>
                    <w:szCs w:val="21"/>
                  </w:rPr>
                </w:pPr>
                <w:r w:rsidRPr="00D16C74">
                  <w:rPr>
                    <w:rFonts w:hint="eastAsia"/>
                    <w:sz w:val="20"/>
                    <w:szCs w:val="21"/>
                  </w:rPr>
                  <w:t>类别</w:t>
                </w:r>
              </w:p>
            </w:tc>
            <w:tc>
              <w:tcPr>
                <w:tcW w:w="2297" w:type="pct"/>
                <w:gridSpan w:val="5"/>
                <w:tcBorders>
                  <w:top w:val="single" w:sz="4" w:space="0" w:color="auto"/>
                  <w:left w:val="single" w:sz="4" w:space="0" w:color="auto"/>
                  <w:right w:val="single" w:sz="4" w:space="0" w:color="auto"/>
                </w:tcBorders>
                <w:vAlign w:val="center"/>
              </w:tcPr>
              <w:p w14:paraId="04281951" w14:textId="77777777" w:rsidR="002B050C" w:rsidRPr="00D16C74" w:rsidRDefault="002B050C" w:rsidP="005B457A">
                <w:pPr>
                  <w:jc w:val="center"/>
                  <w:rPr>
                    <w:sz w:val="20"/>
                    <w:szCs w:val="21"/>
                  </w:rPr>
                </w:pPr>
                <w:r w:rsidRPr="00D16C74">
                  <w:rPr>
                    <w:rFonts w:hint="eastAsia"/>
                    <w:sz w:val="20"/>
                    <w:szCs w:val="21"/>
                  </w:rPr>
                  <w:t>期末余额</w:t>
                </w:r>
              </w:p>
            </w:tc>
            <w:tc>
              <w:tcPr>
                <w:tcW w:w="2243" w:type="pct"/>
                <w:gridSpan w:val="5"/>
                <w:tcBorders>
                  <w:top w:val="single" w:sz="4" w:space="0" w:color="auto"/>
                  <w:left w:val="single" w:sz="4" w:space="0" w:color="auto"/>
                  <w:right w:val="single" w:sz="4" w:space="0" w:color="auto"/>
                </w:tcBorders>
                <w:vAlign w:val="center"/>
              </w:tcPr>
              <w:p w14:paraId="115FDC18" w14:textId="77777777" w:rsidR="002B050C" w:rsidRPr="00D16C74" w:rsidRDefault="002B050C" w:rsidP="005B457A">
                <w:pPr>
                  <w:jc w:val="center"/>
                  <w:rPr>
                    <w:sz w:val="20"/>
                    <w:szCs w:val="21"/>
                  </w:rPr>
                </w:pPr>
                <w:r w:rsidRPr="00D16C74">
                  <w:rPr>
                    <w:rFonts w:hint="eastAsia"/>
                    <w:sz w:val="20"/>
                    <w:szCs w:val="21"/>
                  </w:rPr>
                  <w:t>期初余额</w:t>
                </w:r>
              </w:p>
            </w:tc>
          </w:tr>
          <w:tr w:rsidR="00D16C74" w:rsidRPr="009C67D6" w14:paraId="68099203" w14:textId="77777777" w:rsidTr="00D16C74">
            <w:trPr>
              <w:cantSplit/>
              <w:trHeight w:val="150"/>
            </w:trPr>
            <w:tc>
              <w:tcPr>
                <w:tcW w:w="460" w:type="pct"/>
                <w:vMerge/>
                <w:tcBorders>
                  <w:left w:val="single" w:sz="4" w:space="0" w:color="auto"/>
                  <w:right w:val="single" w:sz="4" w:space="0" w:color="auto"/>
                </w:tcBorders>
                <w:vAlign w:val="center"/>
              </w:tcPr>
              <w:p w14:paraId="6B9E0950" w14:textId="77777777" w:rsidR="002B050C" w:rsidRPr="00D16C74" w:rsidRDefault="002B050C" w:rsidP="005B457A">
                <w:pPr>
                  <w:rPr>
                    <w:sz w:val="20"/>
                    <w:szCs w:val="21"/>
                  </w:rPr>
                </w:pPr>
              </w:p>
            </w:tc>
            <w:tc>
              <w:tcPr>
                <w:tcW w:w="919" w:type="pct"/>
                <w:gridSpan w:val="2"/>
                <w:tcBorders>
                  <w:top w:val="single" w:sz="4" w:space="0" w:color="auto"/>
                  <w:left w:val="single" w:sz="4" w:space="0" w:color="auto"/>
                  <w:bottom w:val="single" w:sz="4" w:space="0" w:color="auto"/>
                  <w:right w:val="single" w:sz="4" w:space="0" w:color="auto"/>
                </w:tcBorders>
                <w:vAlign w:val="center"/>
              </w:tcPr>
              <w:p w14:paraId="28D83454" w14:textId="77777777" w:rsidR="002B050C" w:rsidRPr="00D16C74" w:rsidRDefault="002B050C" w:rsidP="005B457A">
                <w:pPr>
                  <w:jc w:val="center"/>
                  <w:rPr>
                    <w:sz w:val="20"/>
                    <w:szCs w:val="21"/>
                  </w:rPr>
                </w:pPr>
                <w:r w:rsidRPr="00D16C74">
                  <w:rPr>
                    <w:rFonts w:hint="eastAsia"/>
                    <w:sz w:val="20"/>
                    <w:szCs w:val="21"/>
                  </w:rPr>
                  <w:t>账面余额</w:t>
                </w:r>
              </w:p>
            </w:tc>
            <w:tc>
              <w:tcPr>
                <w:tcW w:w="765" w:type="pct"/>
                <w:gridSpan w:val="2"/>
                <w:tcBorders>
                  <w:top w:val="single" w:sz="4" w:space="0" w:color="auto"/>
                  <w:left w:val="single" w:sz="4" w:space="0" w:color="auto"/>
                  <w:bottom w:val="single" w:sz="4" w:space="0" w:color="auto"/>
                  <w:right w:val="single" w:sz="4" w:space="0" w:color="auto"/>
                </w:tcBorders>
                <w:vAlign w:val="center"/>
              </w:tcPr>
              <w:p w14:paraId="095C5482" w14:textId="77777777" w:rsidR="002B050C" w:rsidRPr="00D16C74" w:rsidRDefault="002B050C" w:rsidP="005B457A">
                <w:pPr>
                  <w:jc w:val="center"/>
                  <w:rPr>
                    <w:sz w:val="20"/>
                    <w:szCs w:val="21"/>
                  </w:rPr>
                </w:pPr>
                <w:r w:rsidRPr="00D16C74">
                  <w:rPr>
                    <w:rFonts w:hint="eastAsia"/>
                    <w:sz w:val="20"/>
                    <w:szCs w:val="21"/>
                  </w:rPr>
                  <w:t>坏账准备</w:t>
                </w:r>
              </w:p>
            </w:tc>
            <w:tc>
              <w:tcPr>
                <w:tcW w:w="613" w:type="pct"/>
                <w:vMerge w:val="restart"/>
                <w:tcBorders>
                  <w:top w:val="single" w:sz="4" w:space="0" w:color="auto"/>
                  <w:left w:val="single" w:sz="4" w:space="0" w:color="auto"/>
                  <w:right w:val="single" w:sz="4" w:space="0" w:color="auto"/>
                </w:tcBorders>
                <w:vAlign w:val="center"/>
              </w:tcPr>
              <w:p w14:paraId="3622B879" w14:textId="77777777" w:rsidR="002B050C" w:rsidRPr="00D16C74" w:rsidRDefault="002B050C" w:rsidP="005B457A">
                <w:pPr>
                  <w:jc w:val="center"/>
                  <w:rPr>
                    <w:sz w:val="20"/>
                    <w:szCs w:val="21"/>
                  </w:rPr>
                </w:pPr>
                <w:r w:rsidRPr="00D16C74">
                  <w:rPr>
                    <w:rFonts w:hint="eastAsia"/>
                    <w:sz w:val="20"/>
                    <w:szCs w:val="21"/>
                  </w:rPr>
                  <w:t>账面</w:t>
                </w:r>
              </w:p>
              <w:p w14:paraId="6D0BCB1A" w14:textId="77777777" w:rsidR="002B050C" w:rsidRPr="00D16C74" w:rsidRDefault="002B050C" w:rsidP="005B457A">
                <w:pPr>
                  <w:jc w:val="center"/>
                  <w:rPr>
                    <w:sz w:val="20"/>
                    <w:szCs w:val="21"/>
                  </w:rPr>
                </w:pPr>
                <w:r w:rsidRPr="00D16C74">
                  <w:rPr>
                    <w:rFonts w:hint="eastAsia"/>
                    <w:sz w:val="20"/>
                    <w:szCs w:val="21"/>
                  </w:rPr>
                  <w:t>价值</w:t>
                </w:r>
              </w:p>
            </w:tc>
            <w:tc>
              <w:tcPr>
                <w:tcW w:w="867" w:type="pct"/>
                <w:gridSpan w:val="2"/>
                <w:tcBorders>
                  <w:top w:val="single" w:sz="4" w:space="0" w:color="auto"/>
                  <w:left w:val="single" w:sz="4" w:space="0" w:color="auto"/>
                  <w:right w:val="single" w:sz="4" w:space="0" w:color="auto"/>
                </w:tcBorders>
                <w:vAlign w:val="center"/>
              </w:tcPr>
              <w:p w14:paraId="787B99C8" w14:textId="77777777" w:rsidR="002B050C" w:rsidRPr="00D16C74" w:rsidRDefault="002B050C" w:rsidP="005B457A">
                <w:pPr>
                  <w:jc w:val="center"/>
                  <w:rPr>
                    <w:sz w:val="20"/>
                    <w:szCs w:val="21"/>
                  </w:rPr>
                </w:pPr>
                <w:r w:rsidRPr="00D16C74">
                  <w:rPr>
                    <w:rFonts w:hint="eastAsia"/>
                    <w:sz w:val="20"/>
                    <w:szCs w:val="21"/>
                  </w:rPr>
                  <w:t>账面余额</w:t>
                </w:r>
              </w:p>
            </w:tc>
            <w:tc>
              <w:tcPr>
                <w:tcW w:w="765" w:type="pct"/>
                <w:gridSpan w:val="2"/>
                <w:tcBorders>
                  <w:top w:val="single" w:sz="4" w:space="0" w:color="auto"/>
                  <w:left w:val="single" w:sz="4" w:space="0" w:color="auto"/>
                  <w:right w:val="single" w:sz="4" w:space="0" w:color="auto"/>
                </w:tcBorders>
                <w:vAlign w:val="center"/>
              </w:tcPr>
              <w:p w14:paraId="38C778E1" w14:textId="77777777" w:rsidR="002B050C" w:rsidRPr="00D16C74" w:rsidRDefault="002B050C" w:rsidP="005B457A">
                <w:pPr>
                  <w:jc w:val="center"/>
                  <w:rPr>
                    <w:sz w:val="20"/>
                    <w:szCs w:val="21"/>
                  </w:rPr>
                </w:pPr>
                <w:r w:rsidRPr="00D16C74">
                  <w:rPr>
                    <w:rFonts w:hint="eastAsia"/>
                    <w:sz w:val="20"/>
                    <w:szCs w:val="21"/>
                  </w:rPr>
                  <w:t>坏账准备</w:t>
                </w:r>
              </w:p>
            </w:tc>
            <w:tc>
              <w:tcPr>
                <w:tcW w:w="611" w:type="pct"/>
                <w:vMerge w:val="restart"/>
                <w:tcBorders>
                  <w:top w:val="single" w:sz="4" w:space="0" w:color="auto"/>
                  <w:left w:val="single" w:sz="4" w:space="0" w:color="auto"/>
                  <w:right w:val="single" w:sz="4" w:space="0" w:color="auto"/>
                </w:tcBorders>
                <w:vAlign w:val="center"/>
              </w:tcPr>
              <w:p w14:paraId="577526E1" w14:textId="77777777" w:rsidR="002B050C" w:rsidRPr="00D16C74" w:rsidRDefault="002B050C" w:rsidP="005B457A">
                <w:pPr>
                  <w:jc w:val="center"/>
                  <w:rPr>
                    <w:sz w:val="20"/>
                    <w:szCs w:val="21"/>
                  </w:rPr>
                </w:pPr>
                <w:r w:rsidRPr="00D16C74">
                  <w:rPr>
                    <w:rFonts w:hint="eastAsia"/>
                    <w:sz w:val="20"/>
                    <w:szCs w:val="21"/>
                  </w:rPr>
                  <w:t>账面</w:t>
                </w:r>
              </w:p>
              <w:p w14:paraId="44616918" w14:textId="77777777" w:rsidR="002B050C" w:rsidRPr="00D16C74" w:rsidRDefault="002B050C" w:rsidP="005B457A">
                <w:pPr>
                  <w:jc w:val="center"/>
                  <w:rPr>
                    <w:sz w:val="20"/>
                    <w:szCs w:val="21"/>
                  </w:rPr>
                </w:pPr>
                <w:r w:rsidRPr="00D16C74">
                  <w:rPr>
                    <w:rFonts w:hint="eastAsia"/>
                    <w:sz w:val="20"/>
                    <w:szCs w:val="21"/>
                  </w:rPr>
                  <w:t>价值</w:t>
                </w:r>
              </w:p>
            </w:tc>
          </w:tr>
          <w:tr w:rsidR="00D16C74" w:rsidRPr="009C67D6" w14:paraId="7598A6E7" w14:textId="77777777" w:rsidTr="00D16C74">
            <w:trPr>
              <w:cantSplit/>
              <w:trHeight w:val="135"/>
            </w:trPr>
            <w:tc>
              <w:tcPr>
                <w:tcW w:w="460" w:type="pct"/>
                <w:vMerge/>
                <w:tcBorders>
                  <w:left w:val="single" w:sz="4" w:space="0" w:color="auto"/>
                  <w:bottom w:val="single" w:sz="4" w:space="0" w:color="auto"/>
                  <w:right w:val="single" w:sz="4" w:space="0" w:color="auto"/>
                </w:tcBorders>
                <w:vAlign w:val="center"/>
              </w:tcPr>
              <w:p w14:paraId="52336431" w14:textId="77777777" w:rsidR="002B050C" w:rsidRPr="00D16C74" w:rsidRDefault="002B050C" w:rsidP="005B457A">
                <w:pPr>
                  <w:rPr>
                    <w:sz w:val="20"/>
                    <w:szCs w:val="21"/>
                  </w:rPr>
                </w:pPr>
              </w:p>
            </w:tc>
            <w:tc>
              <w:tcPr>
                <w:tcW w:w="612" w:type="pct"/>
                <w:tcBorders>
                  <w:top w:val="single" w:sz="4" w:space="0" w:color="auto"/>
                  <w:left w:val="single" w:sz="4" w:space="0" w:color="auto"/>
                  <w:bottom w:val="single" w:sz="4" w:space="0" w:color="auto"/>
                  <w:right w:val="single" w:sz="4" w:space="0" w:color="auto"/>
                </w:tcBorders>
                <w:vAlign w:val="center"/>
              </w:tcPr>
              <w:p w14:paraId="1897833F" w14:textId="77777777" w:rsidR="002B050C" w:rsidRPr="00D16C74" w:rsidRDefault="002B050C" w:rsidP="005B457A">
                <w:pPr>
                  <w:jc w:val="center"/>
                  <w:rPr>
                    <w:sz w:val="20"/>
                    <w:szCs w:val="21"/>
                  </w:rPr>
                </w:pPr>
                <w:r w:rsidRPr="00D16C74">
                  <w:rPr>
                    <w:rFonts w:hint="eastAsia"/>
                    <w:sz w:val="20"/>
                    <w:szCs w:val="21"/>
                  </w:rPr>
                  <w:t>金额</w:t>
                </w:r>
              </w:p>
            </w:tc>
            <w:tc>
              <w:tcPr>
                <w:tcW w:w="307" w:type="pct"/>
                <w:tcBorders>
                  <w:top w:val="single" w:sz="4" w:space="0" w:color="auto"/>
                  <w:left w:val="single" w:sz="4" w:space="0" w:color="auto"/>
                  <w:bottom w:val="single" w:sz="4" w:space="0" w:color="auto"/>
                  <w:right w:val="single" w:sz="4" w:space="0" w:color="auto"/>
                </w:tcBorders>
                <w:vAlign w:val="center"/>
              </w:tcPr>
              <w:p w14:paraId="0792BA64" w14:textId="77777777" w:rsidR="002B050C" w:rsidRPr="00D16C74" w:rsidRDefault="002B050C" w:rsidP="005B457A">
                <w:pPr>
                  <w:jc w:val="center"/>
                  <w:rPr>
                    <w:sz w:val="20"/>
                    <w:szCs w:val="21"/>
                  </w:rPr>
                </w:pPr>
                <w:r w:rsidRPr="00D16C74">
                  <w:rPr>
                    <w:rFonts w:hint="eastAsia"/>
                    <w:sz w:val="20"/>
                    <w:szCs w:val="21"/>
                  </w:rPr>
                  <w:t>比例</w:t>
                </w:r>
                <w:r w:rsidRPr="00D16C74">
                  <w:rPr>
                    <w:sz w:val="20"/>
                    <w:szCs w:val="21"/>
                  </w:rPr>
                  <w:t>(%)</w:t>
                </w:r>
              </w:p>
            </w:tc>
            <w:tc>
              <w:tcPr>
                <w:tcW w:w="561" w:type="pct"/>
                <w:tcBorders>
                  <w:top w:val="single" w:sz="4" w:space="0" w:color="auto"/>
                  <w:left w:val="single" w:sz="4" w:space="0" w:color="auto"/>
                  <w:bottom w:val="single" w:sz="4" w:space="0" w:color="auto"/>
                  <w:right w:val="single" w:sz="4" w:space="0" w:color="auto"/>
                </w:tcBorders>
                <w:vAlign w:val="center"/>
              </w:tcPr>
              <w:p w14:paraId="23055224" w14:textId="77777777" w:rsidR="002B050C" w:rsidRPr="00D16C74" w:rsidRDefault="002B050C" w:rsidP="005B457A">
                <w:pPr>
                  <w:jc w:val="center"/>
                  <w:rPr>
                    <w:sz w:val="20"/>
                    <w:szCs w:val="21"/>
                  </w:rPr>
                </w:pPr>
                <w:r w:rsidRPr="00D16C74">
                  <w:rPr>
                    <w:rFonts w:hint="eastAsia"/>
                    <w:sz w:val="20"/>
                    <w:szCs w:val="21"/>
                  </w:rPr>
                  <w:t>金额</w:t>
                </w:r>
              </w:p>
            </w:tc>
            <w:tc>
              <w:tcPr>
                <w:tcW w:w="204" w:type="pct"/>
                <w:tcBorders>
                  <w:top w:val="single" w:sz="4" w:space="0" w:color="auto"/>
                  <w:left w:val="single" w:sz="4" w:space="0" w:color="auto"/>
                  <w:bottom w:val="single" w:sz="4" w:space="0" w:color="auto"/>
                  <w:right w:val="single" w:sz="4" w:space="0" w:color="auto"/>
                </w:tcBorders>
                <w:vAlign w:val="center"/>
              </w:tcPr>
              <w:p w14:paraId="1E2CF151" w14:textId="77777777" w:rsidR="002B050C" w:rsidRPr="00D16C74" w:rsidRDefault="002B050C" w:rsidP="005B457A">
                <w:pPr>
                  <w:jc w:val="center"/>
                  <w:rPr>
                    <w:sz w:val="20"/>
                    <w:szCs w:val="21"/>
                  </w:rPr>
                </w:pPr>
                <w:r w:rsidRPr="00D16C74">
                  <w:rPr>
                    <w:rFonts w:hint="eastAsia"/>
                    <w:sz w:val="20"/>
                    <w:szCs w:val="21"/>
                  </w:rPr>
                  <w:t>计提比例</w:t>
                </w:r>
                <w:r w:rsidRPr="00D16C74">
                  <w:rPr>
                    <w:sz w:val="20"/>
                    <w:szCs w:val="21"/>
                  </w:rPr>
                  <w:t>(%)</w:t>
                </w:r>
              </w:p>
            </w:tc>
            <w:tc>
              <w:tcPr>
                <w:tcW w:w="613" w:type="pct"/>
                <w:vMerge/>
                <w:tcBorders>
                  <w:left w:val="single" w:sz="4" w:space="0" w:color="auto"/>
                  <w:bottom w:val="single" w:sz="4" w:space="0" w:color="auto"/>
                  <w:right w:val="single" w:sz="4" w:space="0" w:color="auto"/>
                </w:tcBorders>
                <w:vAlign w:val="center"/>
              </w:tcPr>
              <w:p w14:paraId="3D3279C8" w14:textId="77777777" w:rsidR="002B050C" w:rsidRPr="00D16C74" w:rsidRDefault="002B050C" w:rsidP="005B457A">
                <w:pPr>
                  <w:jc w:val="center"/>
                  <w:rPr>
                    <w:sz w:val="20"/>
                    <w:szCs w:val="21"/>
                  </w:rPr>
                </w:pPr>
              </w:p>
            </w:tc>
            <w:tc>
              <w:tcPr>
                <w:tcW w:w="663" w:type="pct"/>
                <w:tcBorders>
                  <w:left w:val="single" w:sz="4" w:space="0" w:color="auto"/>
                  <w:bottom w:val="single" w:sz="4" w:space="0" w:color="auto"/>
                  <w:right w:val="single" w:sz="4" w:space="0" w:color="auto"/>
                </w:tcBorders>
                <w:vAlign w:val="center"/>
              </w:tcPr>
              <w:p w14:paraId="5476C0D3" w14:textId="77777777" w:rsidR="002B050C" w:rsidRPr="00D16C74" w:rsidRDefault="002B050C" w:rsidP="005B457A">
                <w:pPr>
                  <w:jc w:val="center"/>
                  <w:rPr>
                    <w:sz w:val="20"/>
                    <w:szCs w:val="21"/>
                  </w:rPr>
                </w:pPr>
                <w:r w:rsidRPr="00D16C74">
                  <w:rPr>
                    <w:rFonts w:hint="eastAsia"/>
                    <w:sz w:val="20"/>
                    <w:szCs w:val="21"/>
                  </w:rPr>
                  <w:t>金额</w:t>
                </w:r>
              </w:p>
            </w:tc>
            <w:tc>
              <w:tcPr>
                <w:tcW w:w="204" w:type="pct"/>
                <w:tcBorders>
                  <w:left w:val="single" w:sz="4" w:space="0" w:color="auto"/>
                  <w:bottom w:val="single" w:sz="4" w:space="0" w:color="auto"/>
                  <w:right w:val="single" w:sz="4" w:space="0" w:color="auto"/>
                </w:tcBorders>
                <w:vAlign w:val="center"/>
              </w:tcPr>
              <w:p w14:paraId="6AD05051" w14:textId="77777777" w:rsidR="002B050C" w:rsidRPr="00D16C74" w:rsidRDefault="002B050C" w:rsidP="005B457A">
                <w:pPr>
                  <w:jc w:val="center"/>
                  <w:rPr>
                    <w:sz w:val="20"/>
                    <w:szCs w:val="21"/>
                  </w:rPr>
                </w:pPr>
                <w:r w:rsidRPr="00D16C74">
                  <w:rPr>
                    <w:rFonts w:hint="eastAsia"/>
                    <w:sz w:val="20"/>
                    <w:szCs w:val="21"/>
                  </w:rPr>
                  <w:t>比例</w:t>
                </w:r>
                <w:r w:rsidRPr="00D16C74">
                  <w:rPr>
                    <w:sz w:val="20"/>
                    <w:szCs w:val="21"/>
                  </w:rPr>
                  <w:t>(%)</w:t>
                </w:r>
              </w:p>
            </w:tc>
            <w:tc>
              <w:tcPr>
                <w:tcW w:w="560" w:type="pct"/>
                <w:tcBorders>
                  <w:left w:val="single" w:sz="4" w:space="0" w:color="auto"/>
                  <w:bottom w:val="single" w:sz="4" w:space="0" w:color="auto"/>
                  <w:right w:val="single" w:sz="4" w:space="0" w:color="auto"/>
                </w:tcBorders>
                <w:vAlign w:val="center"/>
              </w:tcPr>
              <w:p w14:paraId="54A62252" w14:textId="77777777" w:rsidR="002B050C" w:rsidRPr="00D16C74" w:rsidRDefault="002B050C" w:rsidP="005B457A">
                <w:pPr>
                  <w:jc w:val="center"/>
                  <w:rPr>
                    <w:sz w:val="20"/>
                    <w:szCs w:val="21"/>
                  </w:rPr>
                </w:pPr>
                <w:r w:rsidRPr="00D16C74">
                  <w:rPr>
                    <w:rFonts w:hint="eastAsia"/>
                    <w:sz w:val="20"/>
                    <w:szCs w:val="21"/>
                  </w:rPr>
                  <w:t>金额</w:t>
                </w:r>
              </w:p>
            </w:tc>
            <w:tc>
              <w:tcPr>
                <w:tcW w:w="205" w:type="pct"/>
                <w:tcBorders>
                  <w:left w:val="single" w:sz="4" w:space="0" w:color="auto"/>
                  <w:bottom w:val="single" w:sz="4" w:space="0" w:color="auto"/>
                  <w:right w:val="single" w:sz="4" w:space="0" w:color="auto"/>
                </w:tcBorders>
                <w:vAlign w:val="center"/>
              </w:tcPr>
              <w:p w14:paraId="047F770A" w14:textId="77777777" w:rsidR="002B050C" w:rsidRPr="00D16C74" w:rsidRDefault="002B050C" w:rsidP="005B457A">
                <w:pPr>
                  <w:jc w:val="center"/>
                  <w:rPr>
                    <w:sz w:val="20"/>
                    <w:szCs w:val="21"/>
                  </w:rPr>
                </w:pPr>
                <w:r w:rsidRPr="00D16C74">
                  <w:rPr>
                    <w:rFonts w:hint="eastAsia"/>
                    <w:sz w:val="20"/>
                    <w:szCs w:val="21"/>
                  </w:rPr>
                  <w:t>计提比例</w:t>
                </w:r>
                <w:r w:rsidRPr="00D16C74">
                  <w:rPr>
                    <w:sz w:val="20"/>
                    <w:szCs w:val="21"/>
                  </w:rPr>
                  <w:t>(%)</w:t>
                </w:r>
              </w:p>
            </w:tc>
            <w:tc>
              <w:tcPr>
                <w:tcW w:w="611" w:type="pct"/>
                <w:vMerge/>
                <w:tcBorders>
                  <w:left w:val="single" w:sz="4" w:space="0" w:color="auto"/>
                  <w:bottom w:val="single" w:sz="4" w:space="0" w:color="auto"/>
                  <w:right w:val="single" w:sz="4" w:space="0" w:color="auto"/>
                </w:tcBorders>
              </w:tcPr>
              <w:p w14:paraId="2906668B" w14:textId="77777777" w:rsidR="002B050C" w:rsidRPr="00D16C74" w:rsidRDefault="002B050C" w:rsidP="005B457A">
                <w:pPr>
                  <w:jc w:val="center"/>
                  <w:rPr>
                    <w:sz w:val="20"/>
                    <w:szCs w:val="21"/>
                  </w:rPr>
                </w:pPr>
              </w:p>
            </w:tc>
          </w:tr>
          <w:tr w:rsidR="00D16C74" w:rsidRPr="009C67D6" w14:paraId="6BBE7D15" w14:textId="77777777" w:rsidTr="00D16C74">
            <w:trPr>
              <w:cantSplit/>
            </w:trPr>
            <w:tc>
              <w:tcPr>
                <w:tcW w:w="460" w:type="pct"/>
                <w:tcBorders>
                  <w:top w:val="single" w:sz="4" w:space="0" w:color="auto"/>
                  <w:left w:val="single" w:sz="4" w:space="0" w:color="auto"/>
                  <w:bottom w:val="single" w:sz="4" w:space="0" w:color="auto"/>
                  <w:right w:val="single" w:sz="4" w:space="0" w:color="auto"/>
                </w:tcBorders>
              </w:tcPr>
              <w:p w14:paraId="7C47E5E6" w14:textId="77777777" w:rsidR="002B050C" w:rsidRPr="00D16C74" w:rsidRDefault="002B050C" w:rsidP="005B457A">
                <w:pPr>
                  <w:autoSpaceDE w:val="0"/>
                  <w:autoSpaceDN w:val="0"/>
                  <w:adjustRightInd w:val="0"/>
                  <w:rPr>
                    <w:sz w:val="20"/>
                    <w:szCs w:val="21"/>
                  </w:rPr>
                </w:pPr>
                <w:r w:rsidRPr="00D16C74">
                  <w:rPr>
                    <w:rFonts w:hint="eastAsia"/>
                    <w:sz w:val="20"/>
                    <w:szCs w:val="21"/>
                  </w:rPr>
                  <w:t>单项金额重大并单独计提坏账准备的其他应收款</w:t>
                </w:r>
              </w:p>
            </w:tc>
            <w:sdt>
              <w:sdtPr>
                <w:rPr>
                  <w:sz w:val="20"/>
                  <w:szCs w:val="21"/>
                </w:rPr>
                <w:alias w:val="单项金额重大的其他应收款项金额合计"/>
                <w:tag w:val="_GBC_13838046da6e47bb9728f4be8ad3c0c6"/>
                <w:id w:val="-1124689097"/>
                <w:lock w:val="sdtLocked"/>
              </w:sdtPr>
              <w:sdtContent>
                <w:tc>
                  <w:tcPr>
                    <w:tcW w:w="612" w:type="pct"/>
                    <w:tcBorders>
                      <w:top w:val="single" w:sz="4" w:space="0" w:color="auto"/>
                      <w:left w:val="single" w:sz="4" w:space="0" w:color="auto"/>
                      <w:bottom w:val="single" w:sz="4" w:space="0" w:color="auto"/>
                      <w:right w:val="single" w:sz="4" w:space="0" w:color="auto"/>
                    </w:tcBorders>
                  </w:tcPr>
                  <w:p w14:paraId="6D4B9DAA" w14:textId="77777777" w:rsidR="002B050C" w:rsidRPr="00D16C74" w:rsidRDefault="002B050C" w:rsidP="005B457A">
                    <w:pPr>
                      <w:jc w:val="right"/>
                      <w:rPr>
                        <w:sz w:val="20"/>
                        <w:szCs w:val="21"/>
                      </w:rPr>
                    </w:pPr>
                    <w:r w:rsidRPr="00D16C74">
                      <w:rPr>
                        <w:sz w:val="20"/>
                        <w:szCs w:val="21"/>
                      </w:rPr>
                      <w:t>2,315,570,913.48</w:t>
                    </w:r>
                  </w:p>
                </w:tc>
              </w:sdtContent>
            </w:sdt>
            <w:sdt>
              <w:sdtPr>
                <w:rPr>
                  <w:sz w:val="20"/>
                  <w:szCs w:val="21"/>
                </w:rPr>
                <w:alias w:val="单项金额重大的其他应收款项比例"/>
                <w:tag w:val="_GBC_a9f2e8450872424a9642aff2a5ee972e"/>
                <w:id w:val="-135729422"/>
                <w:lock w:val="sdtLocked"/>
              </w:sdtPr>
              <w:sdtContent>
                <w:tc>
                  <w:tcPr>
                    <w:tcW w:w="307" w:type="pct"/>
                    <w:tcBorders>
                      <w:top w:val="single" w:sz="4" w:space="0" w:color="auto"/>
                      <w:left w:val="single" w:sz="4" w:space="0" w:color="auto"/>
                      <w:bottom w:val="single" w:sz="4" w:space="0" w:color="auto"/>
                      <w:right w:val="single" w:sz="4" w:space="0" w:color="auto"/>
                    </w:tcBorders>
                  </w:tcPr>
                  <w:p w14:paraId="08EC7F5E" w14:textId="77777777" w:rsidR="002B050C" w:rsidRPr="00D16C74" w:rsidRDefault="002B050C" w:rsidP="005B457A">
                    <w:pPr>
                      <w:jc w:val="right"/>
                      <w:rPr>
                        <w:sz w:val="20"/>
                        <w:szCs w:val="21"/>
                      </w:rPr>
                    </w:pPr>
                    <w:r w:rsidRPr="00D16C74">
                      <w:rPr>
                        <w:sz w:val="20"/>
                        <w:szCs w:val="21"/>
                      </w:rPr>
                      <w:t>89.94</w:t>
                    </w:r>
                  </w:p>
                </w:tc>
              </w:sdtContent>
            </w:sdt>
            <w:sdt>
              <w:sdtPr>
                <w:rPr>
                  <w:sz w:val="20"/>
                  <w:szCs w:val="21"/>
                </w:rPr>
                <w:alias w:val="单项金额重大的其他应收款项坏账准备金额"/>
                <w:tag w:val="_GBC_e94ea4a9e2d348c1925e3cdecc3b0f75"/>
                <w:id w:val="376206802"/>
                <w:lock w:val="sdtLocked"/>
              </w:sdtPr>
              <w:sdtContent>
                <w:tc>
                  <w:tcPr>
                    <w:tcW w:w="561" w:type="pct"/>
                    <w:tcBorders>
                      <w:top w:val="single" w:sz="4" w:space="0" w:color="auto"/>
                      <w:left w:val="single" w:sz="4" w:space="0" w:color="auto"/>
                      <w:bottom w:val="single" w:sz="4" w:space="0" w:color="auto"/>
                      <w:right w:val="single" w:sz="4" w:space="0" w:color="auto"/>
                    </w:tcBorders>
                  </w:tcPr>
                  <w:p w14:paraId="73DEEF52" w14:textId="77777777" w:rsidR="002B050C" w:rsidRPr="00D16C74" w:rsidRDefault="002B050C" w:rsidP="005B457A">
                    <w:pPr>
                      <w:jc w:val="right"/>
                      <w:rPr>
                        <w:sz w:val="20"/>
                        <w:szCs w:val="21"/>
                      </w:rPr>
                    </w:pPr>
                    <w:r w:rsidRPr="00D16C74">
                      <w:rPr>
                        <w:sz w:val="20"/>
                        <w:szCs w:val="21"/>
                      </w:rPr>
                      <w:t>673,800,911.59</w:t>
                    </w:r>
                  </w:p>
                </w:tc>
              </w:sdtContent>
            </w:sdt>
            <w:sdt>
              <w:sdtPr>
                <w:rPr>
                  <w:sz w:val="20"/>
                  <w:szCs w:val="21"/>
                </w:rPr>
                <w:alias w:val="单项金额重大的其他应收款项坏账准备比例"/>
                <w:tag w:val="_GBC_13cd911e1f1b4cc4beccfe859fd3b23b"/>
                <w:id w:val="1701596021"/>
                <w:lock w:val="sdtLocked"/>
              </w:sdtPr>
              <w:sdtContent>
                <w:tc>
                  <w:tcPr>
                    <w:tcW w:w="204" w:type="pct"/>
                    <w:tcBorders>
                      <w:top w:val="single" w:sz="4" w:space="0" w:color="auto"/>
                      <w:left w:val="single" w:sz="4" w:space="0" w:color="auto"/>
                      <w:bottom w:val="single" w:sz="4" w:space="0" w:color="auto"/>
                      <w:right w:val="single" w:sz="4" w:space="0" w:color="auto"/>
                    </w:tcBorders>
                  </w:tcPr>
                  <w:p w14:paraId="4A900324" w14:textId="77777777" w:rsidR="002B050C" w:rsidRPr="00D16C74" w:rsidRDefault="002B050C" w:rsidP="005B457A">
                    <w:pPr>
                      <w:jc w:val="right"/>
                      <w:rPr>
                        <w:sz w:val="20"/>
                        <w:szCs w:val="21"/>
                      </w:rPr>
                    </w:pPr>
                    <w:r w:rsidRPr="00D16C74">
                      <w:rPr>
                        <w:sz w:val="20"/>
                        <w:szCs w:val="21"/>
                      </w:rPr>
                      <w:t>29.10</w:t>
                    </w:r>
                  </w:p>
                </w:tc>
              </w:sdtContent>
            </w:sdt>
            <w:sdt>
              <w:sdtPr>
                <w:rPr>
                  <w:sz w:val="20"/>
                  <w:szCs w:val="21"/>
                </w:rPr>
                <w:alias w:val="单项金额重大并单独计提坏账准备的其他应收款账面价值"/>
                <w:tag w:val="_GBC_91732d5d1ee8456db3523f284ee6cfbe"/>
                <w:id w:val="679632670"/>
                <w:lock w:val="sdtLocked"/>
              </w:sdtPr>
              <w:sdtContent>
                <w:tc>
                  <w:tcPr>
                    <w:tcW w:w="613" w:type="pct"/>
                    <w:tcBorders>
                      <w:top w:val="single" w:sz="4" w:space="0" w:color="auto"/>
                      <w:left w:val="single" w:sz="4" w:space="0" w:color="auto"/>
                      <w:bottom w:val="single" w:sz="4" w:space="0" w:color="auto"/>
                      <w:right w:val="single" w:sz="4" w:space="0" w:color="auto"/>
                    </w:tcBorders>
                  </w:tcPr>
                  <w:p w14:paraId="11D55AB7" w14:textId="77777777" w:rsidR="002B050C" w:rsidRPr="00D16C74" w:rsidRDefault="002B050C" w:rsidP="005B457A">
                    <w:pPr>
                      <w:jc w:val="right"/>
                      <w:rPr>
                        <w:sz w:val="20"/>
                        <w:szCs w:val="21"/>
                      </w:rPr>
                    </w:pPr>
                    <w:r w:rsidRPr="00D16C74">
                      <w:rPr>
                        <w:sz w:val="20"/>
                        <w:szCs w:val="21"/>
                      </w:rPr>
                      <w:t>1,641,770,001.89</w:t>
                    </w:r>
                  </w:p>
                </w:tc>
              </w:sdtContent>
            </w:sdt>
            <w:sdt>
              <w:sdtPr>
                <w:rPr>
                  <w:sz w:val="20"/>
                  <w:szCs w:val="21"/>
                </w:rPr>
                <w:alias w:val="单项金额重大的其他应收款项金额合计"/>
                <w:tag w:val="_GBC_79ed2a2c660c488eb2ede10c1b11b18f"/>
                <w:id w:val="1370035429"/>
                <w:lock w:val="sdtLocked"/>
              </w:sdtPr>
              <w:sdtContent>
                <w:tc>
                  <w:tcPr>
                    <w:tcW w:w="663" w:type="pct"/>
                    <w:tcBorders>
                      <w:top w:val="single" w:sz="4" w:space="0" w:color="auto"/>
                      <w:left w:val="single" w:sz="4" w:space="0" w:color="auto"/>
                      <w:bottom w:val="single" w:sz="4" w:space="0" w:color="auto"/>
                      <w:right w:val="single" w:sz="4" w:space="0" w:color="auto"/>
                    </w:tcBorders>
                  </w:tcPr>
                  <w:p w14:paraId="4105E1C4" w14:textId="77777777" w:rsidR="002B050C" w:rsidRPr="00D16C74" w:rsidRDefault="002B050C" w:rsidP="005B457A">
                    <w:pPr>
                      <w:jc w:val="right"/>
                      <w:rPr>
                        <w:sz w:val="20"/>
                        <w:szCs w:val="21"/>
                      </w:rPr>
                    </w:pPr>
                    <w:r w:rsidRPr="00D16C74">
                      <w:rPr>
                        <w:sz w:val="20"/>
                        <w:szCs w:val="21"/>
                      </w:rPr>
                      <w:t>2,224,502,073.76</w:t>
                    </w:r>
                  </w:p>
                </w:tc>
              </w:sdtContent>
            </w:sdt>
            <w:sdt>
              <w:sdtPr>
                <w:rPr>
                  <w:sz w:val="20"/>
                  <w:szCs w:val="21"/>
                </w:rPr>
                <w:alias w:val="单项金额重大的其他应收款项比例"/>
                <w:tag w:val="_GBC_ebff10e85d13424db4d1e455236b2b43"/>
                <w:id w:val="-211893678"/>
                <w:lock w:val="sdtLocked"/>
              </w:sdtPr>
              <w:sdtContent>
                <w:tc>
                  <w:tcPr>
                    <w:tcW w:w="204" w:type="pct"/>
                    <w:tcBorders>
                      <w:top w:val="single" w:sz="4" w:space="0" w:color="auto"/>
                      <w:left w:val="single" w:sz="4" w:space="0" w:color="auto"/>
                      <w:bottom w:val="single" w:sz="4" w:space="0" w:color="auto"/>
                      <w:right w:val="single" w:sz="4" w:space="0" w:color="auto"/>
                    </w:tcBorders>
                  </w:tcPr>
                  <w:p w14:paraId="19B2FA64" w14:textId="77777777" w:rsidR="002B050C" w:rsidRPr="00D16C74" w:rsidRDefault="002B050C" w:rsidP="005B457A">
                    <w:pPr>
                      <w:jc w:val="right"/>
                      <w:rPr>
                        <w:sz w:val="20"/>
                        <w:szCs w:val="21"/>
                      </w:rPr>
                    </w:pPr>
                    <w:r w:rsidRPr="00D16C74">
                      <w:rPr>
                        <w:sz w:val="20"/>
                        <w:szCs w:val="21"/>
                      </w:rPr>
                      <w:t>91.13</w:t>
                    </w:r>
                  </w:p>
                </w:tc>
              </w:sdtContent>
            </w:sdt>
            <w:sdt>
              <w:sdtPr>
                <w:rPr>
                  <w:sz w:val="20"/>
                  <w:szCs w:val="21"/>
                </w:rPr>
                <w:alias w:val="单项金额重大的其他应收款项坏账准备金额"/>
                <w:tag w:val="_GBC_e25b3e864a0c452b8a9d6901cd018f78"/>
                <w:id w:val="458694921"/>
                <w:lock w:val="sdtLocked"/>
              </w:sdtPr>
              <w:sdtContent>
                <w:tc>
                  <w:tcPr>
                    <w:tcW w:w="560" w:type="pct"/>
                    <w:tcBorders>
                      <w:top w:val="single" w:sz="4" w:space="0" w:color="auto"/>
                      <w:left w:val="single" w:sz="4" w:space="0" w:color="auto"/>
                      <w:bottom w:val="single" w:sz="4" w:space="0" w:color="auto"/>
                      <w:right w:val="single" w:sz="4" w:space="0" w:color="auto"/>
                    </w:tcBorders>
                  </w:tcPr>
                  <w:p w14:paraId="023C8E2C" w14:textId="77777777" w:rsidR="002B050C" w:rsidRPr="00D16C74" w:rsidRDefault="002B050C" w:rsidP="005B457A">
                    <w:pPr>
                      <w:jc w:val="right"/>
                      <w:rPr>
                        <w:sz w:val="20"/>
                        <w:szCs w:val="21"/>
                      </w:rPr>
                    </w:pPr>
                    <w:r w:rsidRPr="00D16C74">
                      <w:rPr>
                        <w:sz w:val="20"/>
                        <w:szCs w:val="21"/>
                      </w:rPr>
                      <w:t>673,800,911.59</w:t>
                    </w:r>
                  </w:p>
                </w:tc>
              </w:sdtContent>
            </w:sdt>
            <w:sdt>
              <w:sdtPr>
                <w:rPr>
                  <w:sz w:val="20"/>
                  <w:szCs w:val="21"/>
                </w:rPr>
                <w:alias w:val="单项金额重大的其他应收款项坏账准备比例"/>
                <w:tag w:val="_GBC_6c21852c5ee64b0c858ab0b4e641355f"/>
                <w:id w:val="-1487391926"/>
                <w:lock w:val="sdtLocked"/>
              </w:sdtPr>
              <w:sdtContent>
                <w:tc>
                  <w:tcPr>
                    <w:tcW w:w="205" w:type="pct"/>
                    <w:tcBorders>
                      <w:top w:val="single" w:sz="4" w:space="0" w:color="auto"/>
                      <w:left w:val="single" w:sz="4" w:space="0" w:color="auto"/>
                      <w:bottom w:val="single" w:sz="4" w:space="0" w:color="auto"/>
                      <w:right w:val="single" w:sz="4" w:space="0" w:color="auto"/>
                    </w:tcBorders>
                  </w:tcPr>
                  <w:p w14:paraId="6826D82B" w14:textId="77777777" w:rsidR="002B050C" w:rsidRPr="00D16C74" w:rsidRDefault="002B050C" w:rsidP="005B457A">
                    <w:pPr>
                      <w:jc w:val="right"/>
                      <w:rPr>
                        <w:sz w:val="20"/>
                        <w:szCs w:val="21"/>
                      </w:rPr>
                    </w:pPr>
                    <w:r w:rsidRPr="00D16C74">
                      <w:rPr>
                        <w:sz w:val="20"/>
                        <w:szCs w:val="21"/>
                      </w:rPr>
                      <w:t>30.29</w:t>
                    </w:r>
                  </w:p>
                </w:tc>
              </w:sdtContent>
            </w:sdt>
            <w:sdt>
              <w:sdtPr>
                <w:rPr>
                  <w:sz w:val="20"/>
                  <w:szCs w:val="21"/>
                </w:rPr>
                <w:alias w:val="单项金额重大并单独计提坏账准备的其他应收款账面价值"/>
                <w:tag w:val="_GBC_d1f3fc4695f54fb49677b39d92e5634a"/>
                <w:id w:val="26452580"/>
                <w:lock w:val="sdtLocked"/>
              </w:sdtPr>
              <w:sdtContent>
                <w:tc>
                  <w:tcPr>
                    <w:tcW w:w="611" w:type="pct"/>
                    <w:tcBorders>
                      <w:top w:val="single" w:sz="4" w:space="0" w:color="auto"/>
                      <w:left w:val="single" w:sz="4" w:space="0" w:color="auto"/>
                      <w:bottom w:val="single" w:sz="4" w:space="0" w:color="auto"/>
                      <w:right w:val="single" w:sz="4" w:space="0" w:color="auto"/>
                    </w:tcBorders>
                  </w:tcPr>
                  <w:p w14:paraId="353FCD94" w14:textId="77777777" w:rsidR="002B050C" w:rsidRPr="00D16C74" w:rsidRDefault="002B050C" w:rsidP="005B457A">
                    <w:pPr>
                      <w:jc w:val="right"/>
                      <w:rPr>
                        <w:sz w:val="20"/>
                        <w:szCs w:val="21"/>
                      </w:rPr>
                    </w:pPr>
                    <w:r w:rsidRPr="00D16C74">
                      <w:rPr>
                        <w:sz w:val="20"/>
                        <w:szCs w:val="21"/>
                      </w:rPr>
                      <w:t>1,550,701,162.17</w:t>
                    </w:r>
                  </w:p>
                </w:tc>
              </w:sdtContent>
            </w:sdt>
          </w:tr>
          <w:tr w:rsidR="00D16C74" w:rsidRPr="009C67D6" w14:paraId="44138A48" w14:textId="77777777" w:rsidTr="00D16C74">
            <w:trPr>
              <w:cantSplit/>
            </w:trPr>
            <w:tc>
              <w:tcPr>
                <w:tcW w:w="460" w:type="pct"/>
                <w:tcBorders>
                  <w:top w:val="single" w:sz="4" w:space="0" w:color="auto"/>
                  <w:left w:val="single" w:sz="4" w:space="0" w:color="auto"/>
                  <w:bottom w:val="single" w:sz="4" w:space="0" w:color="auto"/>
                  <w:right w:val="single" w:sz="4" w:space="0" w:color="auto"/>
                </w:tcBorders>
              </w:tcPr>
              <w:p w14:paraId="05D17210" w14:textId="77777777" w:rsidR="002B050C" w:rsidRPr="00D16C74" w:rsidRDefault="002B050C" w:rsidP="005B457A">
                <w:pPr>
                  <w:autoSpaceDE w:val="0"/>
                  <w:autoSpaceDN w:val="0"/>
                  <w:adjustRightInd w:val="0"/>
                  <w:rPr>
                    <w:sz w:val="20"/>
                    <w:szCs w:val="21"/>
                  </w:rPr>
                </w:pPr>
                <w:r w:rsidRPr="00D16C74">
                  <w:rPr>
                    <w:rFonts w:hint="eastAsia"/>
                    <w:sz w:val="20"/>
                    <w:szCs w:val="21"/>
                  </w:rPr>
                  <w:t>按信用风险特征组合计提坏账准备的其他应收款</w:t>
                </w:r>
              </w:p>
            </w:tc>
            <w:sdt>
              <w:sdtPr>
                <w:rPr>
                  <w:sz w:val="20"/>
                  <w:szCs w:val="21"/>
                </w:rPr>
                <w:alias w:val="按信用风险特征组合计提坏账准备的其他应收款项"/>
                <w:tag w:val="_GBC_4fceb29d8ca74dbf887b712dcc7f9396"/>
                <w:id w:val="710230591"/>
                <w:lock w:val="sdtLocked"/>
              </w:sdtPr>
              <w:sdtContent>
                <w:tc>
                  <w:tcPr>
                    <w:tcW w:w="612" w:type="pct"/>
                    <w:tcBorders>
                      <w:top w:val="single" w:sz="4" w:space="0" w:color="auto"/>
                      <w:left w:val="single" w:sz="4" w:space="0" w:color="auto"/>
                      <w:bottom w:val="single" w:sz="4" w:space="0" w:color="auto"/>
                      <w:right w:val="single" w:sz="4" w:space="0" w:color="auto"/>
                    </w:tcBorders>
                  </w:tcPr>
                  <w:p w14:paraId="4F1184C9" w14:textId="77777777" w:rsidR="002B050C" w:rsidRPr="00D16C74" w:rsidRDefault="002B050C" w:rsidP="005B457A">
                    <w:pPr>
                      <w:jc w:val="right"/>
                      <w:rPr>
                        <w:sz w:val="20"/>
                        <w:szCs w:val="21"/>
                      </w:rPr>
                    </w:pPr>
                    <w:r w:rsidRPr="00D16C74">
                      <w:rPr>
                        <w:sz w:val="20"/>
                        <w:szCs w:val="21"/>
                      </w:rPr>
                      <w:t>232,903,515.27</w:t>
                    </w:r>
                  </w:p>
                </w:tc>
              </w:sdtContent>
            </w:sdt>
            <w:sdt>
              <w:sdtPr>
                <w:rPr>
                  <w:sz w:val="20"/>
                  <w:szCs w:val="21"/>
                </w:rPr>
                <w:alias w:val="按信用风险特征组合计提坏账准备的其他应收款项比例"/>
                <w:tag w:val="_GBC_7b1f725322d4421f9b9bfb7c80f1b167"/>
                <w:id w:val="-1127928356"/>
                <w:lock w:val="sdtLocked"/>
              </w:sdtPr>
              <w:sdtContent>
                <w:tc>
                  <w:tcPr>
                    <w:tcW w:w="307" w:type="pct"/>
                    <w:tcBorders>
                      <w:top w:val="single" w:sz="4" w:space="0" w:color="auto"/>
                      <w:left w:val="single" w:sz="4" w:space="0" w:color="auto"/>
                      <w:bottom w:val="single" w:sz="4" w:space="0" w:color="auto"/>
                      <w:right w:val="single" w:sz="4" w:space="0" w:color="auto"/>
                    </w:tcBorders>
                  </w:tcPr>
                  <w:p w14:paraId="6E1FFCF7" w14:textId="77777777" w:rsidR="002B050C" w:rsidRPr="00D16C74" w:rsidRDefault="002B050C" w:rsidP="005B457A">
                    <w:pPr>
                      <w:jc w:val="right"/>
                      <w:rPr>
                        <w:sz w:val="20"/>
                        <w:szCs w:val="21"/>
                      </w:rPr>
                    </w:pPr>
                    <w:r w:rsidRPr="00D16C74">
                      <w:rPr>
                        <w:sz w:val="20"/>
                        <w:szCs w:val="21"/>
                      </w:rPr>
                      <w:t>9.05</w:t>
                    </w:r>
                  </w:p>
                </w:tc>
              </w:sdtContent>
            </w:sdt>
            <w:sdt>
              <w:sdtPr>
                <w:rPr>
                  <w:sz w:val="20"/>
                  <w:szCs w:val="21"/>
                </w:rPr>
                <w:alias w:val="按信用风险特征组合计提坏账准备的其他应收款项坏账准备金额"/>
                <w:tag w:val="_GBC_8a7f3240acf144b0bba77045ed7debf0"/>
                <w:id w:val="-1399816396"/>
                <w:lock w:val="sdtLocked"/>
              </w:sdtPr>
              <w:sdtContent>
                <w:tc>
                  <w:tcPr>
                    <w:tcW w:w="561" w:type="pct"/>
                    <w:tcBorders>
                      <w:top w:val="single" w:sz="4" w:space="0" w:color="auto"/>
                      <w:left w:val="single" w:sz="4" w:space="0" w:color="auto"/>
                      <w:bottom w:val="single" w:sz="4" w:space="0" w:color="auto"/>
                      <w:right w:val="single" w:sz="4" w:space="0" w:color="auto"/>
                    </w:tcBorders>
                  </w:tcPr>
                  <w:p w14:paraId="5C3889CA" w14:textId="77777777" w:rsidR="002B050C" w:rsidRPr="00D16C74" w:rsidRDefault="002B050C" w:rsidP="005B457A">
                    <w:pPr>
                      <w:jc w:val="right"/>
                      <w:rPr>
                        <w:sz w:val="20"/>
                        <w:szCs w:val="21"/>
                      </w:rPr>
                    </w:pPr>
                    <w:r w:rsidRPr="00D16C74">
                      <w:rPr>
                        <w:sz w:val="20"/>
                        <w:szCs w:val="21"/>
                      </w:rPr>
                      <w:t>21,912,352.10</w:t>
                    </w:r>
                  </w:p>
                </w:tc>
              </w:sdtContent>
            </w:sdt>
            <w:sdt>
              <w:sdtPr>
                <w:rPr>
                  <w:sz w:val="20"/>
                  <w:szCs w:val="21"/>
                </w:rPr>
                <w:alias w:val="按信用风险特征组合计提坏账准备的其他应收款项坏账准备比例"/>
                <w:tag w:val="_GBC_66a1668f3b5b4e369e20b97197b7c4d6"/>
                <w:id w:val="1315384652"/>
                <w:lock w:val="sdtLocked"/>
              </w:sdtPr>
              <w:sdtContent>
                <w:tc>
                  <w:tcPr>
                    <w:tcW w:w="204" w:type="pct"/>
                    <w:tcBorders>
                      <w:top w:val="single" w:sz="4" w:space="0" w:color="auto"/>
                      <w:left w:val="single" w:sz="4" w:space="0" w:color="auto"/>
                      <w:bottom w:val="single" w:sz="4" w:space="0" w:color="auto"/>
                      <w:right w:val="single" w:sz="4" w:space="0" w:color="auto"/>
                    </w:tcBorders>
                  </w:tcPr>
                  <w:p w14:paraId="000AE02E" w14:textId="77777777" w:rsidR="002B050C" w:rsidRPr="00D16C74" w:rsidRDefault="002B050C" w:rsidP="005B457A">
                    <w:pPr>
                      <w:jc w:val="right"/>
                      <w:rPr>
                        <w:sz w:val="20"/>
                        <w:szCs w:val="21"/>
                      </w:rPr>
                    </w:pPr>
                    <w:r w:rsidRPr="00D16C74">
                      <w:rPr>
                        <w:sz w:val="20"/>
                        <w:szCs w:val="21"/>
                      </w:rPr>
                      <w:t>9.41</w:t>
                    </w:r>
                  </w:p>
                </w:tc>
              </w:sdtContent>
            </w:sdt>
            <w:sdt>
              <w:sdtPr>
                <w:rPr>
                  <w:sz w:val="20"/>
                  <w:szCs w:val="21"/>
                </w:rPr>
                <w:alias w:val="按信用风险特征组合计提坏账准备的其他应收款账面价值"/>
                <w:tag w:val="_GBC_b71f3dba5e6446028d5cfdd0440d1d6e"/>
                <w:id w:val="166449677"/>
                <w:lock w:val="sdtLocked"/>
              </w:sdtPr>
              <w:sdtContent>
                <w:tc>
                  <w:tcPr>
                    <w:tcW w:w="613" w:type="pct"/>
                    <w:tcBorders>
                      <w:top w:val="single" w:sz="4" w:space="0" w:color="auto"/>
                      <w:left w:val="single" w:sz="4" w:space="0" w:color="auto"/>
                      <w:bottom w:val="single" w:sz="4" w:space="0" w:color="auto"/>
                      <w:right w:val="single" w:sz="4" w:space="0" w:color="auto"/>
                    </w:tcBorders>
                  </w:tcPr>
                  <w:p w14:paraId="3C46F75D" w14:textId="77777777" w:rsidR="002B050C" w:rsidRPr="00D16C74" w:rsidRDefault="002B050C" w:rsidP="005B457A">
                    <w:pPr>
                      <w:jc w:val="right"/>
                      <w:rPr>
                        <w:sz w:val="20"/>
                        <w:szCs w:val="21"/>
                      </w:rPr>
                    </w:pPr>
                    <w:r w:rsidRPr="00D16C74">
                      <w:rPr>
                        <w:sz w:val="20"/>
                        <w:szCs w:val="21"/>
                      </w:rPr>
                      <w:t>210,991,163.17</w:t>
                    </w:r>
                  </w:p>
                </w:tc>
              </w:sdtContent>
            </w:sdt>
            <w:sdt>
              <w:sdtPr>
                <w:rPr>
                  <w:sz w:val="20"/>
                  <w:szCs w:val="21"/>
                </w:rPr>
                <w:alias w:val="按信用风险特征组合计提坏账准备的其他应收款项"/>
                <w:tag w:val="_GBC_caef307b6f704968839b0a5b2203e567"/>
                <w:id w:val="-1778553102"/>
                <w:lock w:val="sdtLocked"/>
              </w:sdtPr>
              <w:sdtContent>
                <w:tc>
                  <w:tcPr>
                    <w:tcW w:w="663" w:type="pct"/>
                    <w:tcBorders>
                      <w:top w:val="single" w:sz="4" w:space="0" w:color="auto"/>
                      <w:left w:val="single" w:sz="4" w:space="0" w:color="auto"/>
                      <w:bottom w:val="single" w:sz="4" w:space="0" w:color="auto"/>
                      <w:right w:val="single" w:sz="4" w:space="0" w:color="auto"/>
                    </w:tcBorders>
                  </w:tcPr>
                  <w:p w14:paraId="098C7C89" w14:textId="77777777" w:rsidR="002B050C" w:rsidRPr="00D16C74" w:rsidRDefault="002B050C" w:rsidP="005B457A">
                    <w:pPr>
                      <w:jc w:val="right"/>
                      <w:rPr>
                        <w:sz w:val="20"/>
                        <w:szCs w:val="21"/>
                      </w:rPr>
                    </w:pPr>
                    <w:r w:rsidRPr="00D16C74">
                      <w:rPr>
                        <w:sz w:val="20"/>
                        <w:szCs w:val="21"/>
                      </w:rPr>
                      <w:t>194,575,650.39</w:t>
                    </w:r>
                  </w:p>
                </w:tc>
              </w:sdtContent>
            </w:sdt>
            <w:sdt>
              <w:sdtPr>
                <w:rPr>
                  <w:sz w:val="20"/>
                  <w:szCs w:val="21"/>
                </w:rPr>
                <w:alias w:val="按信用风险特征组合计提坏账准备的其他应收款项比例"/>
                <w:tag w:val="_GBC_6a04bf1107bc437581de107a699eed56"/>
                <w:id w:val="-2094379650"/>
                <w:lock w:val="sdtLocked"/>
              </w:sdtPr>
              <w:sdtContent>
                <w:tc>
                  <w:tcPr>
                    <w:tcW w:w="204" w:type="pct"/>
                    <w:tcBorders>
                      <w:top w:val="single" w:sz="4" w:space="0" w:color="auto"/>
                      <w:left w:val="single" w:sz="4" w:space="0" w:color="auto"/>
                      <w:bottom w:val="single" w:sz="4" w:space="0" w:color="auto"/>
                      <w:right w:val="single" w:sz="4" w:space="0" w:color="auto"/>
                    </w:tcBorders>
                  </w:tcPr>
                  <w:p w14:paraId="6D925B66" w14:textId="77777777" w:rsidR="002B050C" w:rsidRPr="00D16C74" w:rsidRDefault="002B050C" w:rsidP="005B457A">
                    <w:pPr>
                      <w:jc w:val="right"/>
                      <w:rPr>
                        <w:sz w:val="20"/>
                        <w:szCs w:val="21"/>
                      </w:rPr>
                    </w:pPr>
                    <w:r w:rsidRPr="00D16C74">
                      <w:rPr>
                        <w:sz w:val="20"/>
                        <w:szCs w:val="21"/>
                      </w:rPr>
                      <w:t>7.97</w:t>
                    </w:r>
                  </w:p>
                </w:tc>
              </w:sdtContent>
            </w:sdt>
            <w:sdt>
              <w:sdtPr>
                <w:rPr>
                  <w:sz w:val="20"/>
                  <w:szCs w:val="21"/>
                </w:rPr>
                <w:alias w:val="按信用风险特征组合计提坏账准备的其他应收款项坏账准备金额"/>
                <w:tag w:val="_GBC_fcde2f8970a34e86ba1e2be1aea6b9ac"/>
                <w:id w:val="1091512422"/>
                <w:lock w:val="sdtLocked"/>
              </w:sdtPr>
              <w:sdtContent>
                <w:tc>
                  <w:tcPr>
                    <w:tcW w:w="560" w:type="pct"/>
                    <w:tcBorders>
                      <w:top w:val="single" w:sz="4" w:space="0" w:color="auto"/>
                      <w:left w:val="single" w:sz="4" w:space="0" w:color="auto"/>
                      <w:bottom w:val="single" w:sz="4" w:space="0" w:color="auto"/>
                      <w:right w:val="single" w:sz="4" w:space="0" w:color="auto"/>
                    </w:tcBorders>
                  </w:tcPr>
                  <w:p w14:paraId="22C94AC6" w14:textId="77777777" w:rsidR="002B050C" w:rsidRPr="00D16C74" w:rsidRDefault="002B050C" w:rsidP="005B457A">
                    <w:pPr>
                      <w:jc w:val="right"/>
                      <w:rPr>
                        <w:sz w:val="20"/>
                        <w:szCs w:val="21"/>
                      </w:rPr>
                    </w:pPr>
                    <w:r w:rsidRPr="00D16C74">
                      <w:rPr>
                        <w:sz w:val="20"/>
                        <w:szCs w:val="21"/>
                      </w:rPr>
                      <w:t>22,640,935.02</w:t>
                    </w:r>
                  </w:p>
                </w:tc>
              </w:sdtContent>
            </w:sdt>
            <w:sdt>
              <w:sdtPr>
                <w:rPr>
                  <w:sz w:val="20"/>
                  <w:szCs w:val="21"/>
                </w:rPr>
                <w:alias w:val="按信用风险特征组合计提坏账准备的其他应收款项坏账准备比例"/>
                <w:tag w:val="_GBC_d701fd93527845c98cdc578a7ff7c662"/>
                <w:id w:val="661042437"/>
                <w:lock w:val="sdtLocked"/>
              </w:sdtPr>
              <w:sdtContent>
                <w:tc>
                  <w:tcPr>
                    <w:tcW w:w="205" w:type="pct"/>
                    <w:tcBorders>
                      <w:top w:val="single" w:sz="4" w:space="0" w:color="auto"/>
                      <w:left w:val="single" w:sz="4" w:space="0" w:color="auto"/>
                      <w:bottom w:val="single" w:sz="4" w:space="0" w:color="auto"/>
                      <w:right w:val="single" w:sz="4" w:space="0" w:color="auto"/>
                    </w:tcBorders>
                  </w:tcPr>
                  <w:p w14:paraId="1F464501" w14:textId="77777777" w:rsidR="002B050C" w:rsidRPr="00D16C74" w:rsidRDefault="002B050C" w:rsidP="005B457A">
                    <w:pPr>
                      <w:jc w:val="right"/>
                      <w:rPr>
                        <w:sz w:val="20"/>
                        <w:szCs w:val="21"/>
                      </w:rPr>
                    </w:pPr>
                    <w:r w:rsidRPr="00D16C74">
                      <w:rPr>
                        <w:sz w:val="20"/>
                        <w:szCs w:val="21"/>
                      </w:rPr>
                      <w:t>11.64</w:t>
                    </w:r>
                  </w:p>
                </w:tc>
              </w:sdtContent>
            </w:sdt>
            <w:sdt>
              <w:sdtPr>
                <w:rPr>
                  <w:sz w:val="20"/>
                  <w:szCs w:val="21"/>
                </w:rPr>
                <w:alias w:val="按信用风险特征组合计提坏账准备的其他应收款账面价值"/>
                <w:tag w:val="_GBC_84bdccb688c44f829d1bf110af6fa1d6"/>
                <w:id w:val="-182593066"/>
                <w:lock w:val="sdtLocked"/>
              </w:sdtPr>
              <w:sdtContent>
                <w:tc>
                  <w:tcPr>
                    <w:tcW w:w="611" w:type="pct"/>
                    <w:tcBorders>
                      <w:top w:val="single" w:sz="4" w:space="0" w:color="auto"/>
                      <w:left w:val="single" w:sz="4" w:space="0" w:color="auto"/>
                      <w:bottom w:val="single" w:sz="4" w:space="0" w:color="auto"/>
                      <w:right w:val="single" w:sz="4" w:space="0" w:color="auto"/>
                    </w:tcBorders>
                  </w:tcPr>
                  <w:p w14:paraId="65D1FE3E" w14:textId="77777777" w:rsidR="002B050C" w:rsidRPr="00D16C74" w:rsidRDefault="002B050C" w:rsidP="005B457A">
                    <w:pPr>
                      <w:jc w:val="right"/>
                      <w:rPr>
                        <w:sz w:val="20"/>
                        <w:szCs w:val="21"/>
                      </w:rPr>
                    </w:pPr>
                    <w:r w:rsidRPr="00D16C74">
                      <w:rPr>
                        <w:sz w:val="20"/>
                        <w:szCs w:val="21"/>
                      </w:rPr>
                      <w:t>171,934,715.37</w:t>
                    </w:r>
                  </w:p>
                </w:tc>
              </w:sdtContent>
            </w:sdt>
          </w:tr>
          <w:tr w:rsidR="00D16C74" w:rsidRPr="009C67D6" w14:paraId="65A4AE2C" w14:textId="77777777" w:rsidTr="00D16C74">
            <w:trPr>
              <w:cantSplit/>
            </w:trPr>
            <w:tc>
              <w:tcPr>
                <w:tcW w:w="460" w:type="pct"/>
                <w:tcBorders>
                  <w:top w:val="single" w:sz="4" w:space="0" w:color="auto"/>
                  <w:left w:val="single" w:sz="4" w:space="0" w:color="auto"/>
                  <w:bottom w:val="single" w:sz="4" w:space="0" w:color="auto"/>
                  <w:right w:val="single" w:sz="4" w:space="0" w:color="auto"/>
                </w:tcBorders>
              </w:tcPr>
              <w:p w14:paraId="3CACCC5D" w14:textId="77777777" w:rsidR="002B050C" w:rsidRPr="00D16C74" w:rsidRDefault="002B050C" w:rsidP="005B457A">
                <w:pPr>
                  <w:autoSpaceDE w:val="0"/>
                  <w:autoSpaceDN w:val="0"/>
                  <w:adjustRightInd w:val="0"/>
                  <w:rPr>
                    <w:sz w:val="20"/>
                    <w:szCs w:val="21"/>
                  </w:rPr>
                </w:pPr>
                <w:r w:rsidRPr="00D16C74">
                  <w:rPr>
                    <w:rFonts w:hint="eastAsia"/>
                    <w:sz w:val="20"/>
                    <w:szCs w:val="21"/>
                  </w:rPr>
                  <w:t>单项金额</w:t>
                </w:r>
                <w:proofErr w:type="gramStart"/>
                <w:r w:rsidRPr="00D16C74">
                  <w:rPr>
                    <w:rFonts w:hint="eastAsia"/>
                    <w:sz w:val="20"/>
                    <w:szCs w:val="21"/>
                  </w:rPr>
                  <w:t>不重大</w:t>
                </w:r>
                <w:proofErr w:type="gramEnd"/>
                <w:r w:rsidRPr="00D16C74">
                  <w:rPr>
                    <w:rFonts w:hint="eastAsia"/>
                    <w:sz w:val="20"/>
                    <w:szCs w:val="21"/>
                  </w:rPr>
                  <w:t>但单独计提坏账准备的其他应收款</w:t>
                </w:r>
              </w:p>
            </w:tc>
            <w:sdt>
              <w:sdtPr>
                <w:rPr>
                  <w:sz w:val="20"/>
                  <w:szCs w:val="21"/>
                </w:rPr>
                <w:alias w:val="单项金额不重大但按信用风险特征组合后该组合的风险较大的其他应收款项金额合计"/>
                <w:tag w:val="_GBC_b7617b74323b4e56a577458932b675db"/>
                <w:id w:val="1346283749"/>
                <w:lock w:val="sdtLocked"/>
              </w:sdtPr>
              <w:sdtContent>
                <w:tc>
                  <w:tcPr>
                    <w:tcW w:w="612" w:type="pct"/>
                    <w:tcBorders>
                      <w:top w:val="single" w:sz="4" w:space="0" w:color="auto"/>
                      <w:left w:val="single" w:sz="4" w:space="0" w:color="auto"/>
                      <w:bottom w:val="single" w:sz="4" w:space="0" w:color="auto"/>
                      <w:right w:val="single" w:sz="4" w:space="0" w:color="auto"/>
                    </w:tcBorders>
                  </w:tcPr>
                  <w:p w14:paraId="4C28EE51" w14:textId="77777777" w:rsidR="002B050C" w:rsidRPr="00D16C74" w:rsidRDefault="002B050C" w:rsidP="005B457A">
                    <w:pPr>
                      <w:jc w:val="right"/>
                      <w:rPr>
                        <w:sz w:val="20"/>
                        <w:szCs w:val="21"/>
                      </w:rPr>
                    </w:pPr>
                    <w:r w:rsidRPr="00D16C74">
                      <w:rPr>
                        <w:sz w:val="20"/>
                        <w:szCs w:val="21"/>
                      </w:rPr>
                      <w:t>25,944,811.51</w:t>
                    </w:r>
                  </w:p>
                </w:tc>
              </w:sdtContent>
            </w:sdt>
            <w:sdt>
              <w:sdtPr>
                <w:rPr>
                  <w:sz w:val="20"/>
                  <w:szCs w:val="21"/>
                </w:rPr>
                <w:alias w:val="单项金额不重大但按信用风险特征组合后该组合的风险较大的其他应收款项比例"/>
                <w:tag w:val="_GBC_4d02499b5ac247efb5553612cc628c1d"/>
                <w:id w:val="-933356419"/>
                <w:lock w:val="sdtLocked"/>
              </w:sdtPr>
              <w:sdtContent>
                <w:tc>
                  <w:tcPr>
                    <w:tcW w:w="307" w:type="pct"/>
                    <w:tcBorders>
                      <w:top w:val="single" w:sz="4" w:space="0" w:color="auto"/>
                      <w:left w:val="single" w:sz="4" w:space="0" w:color="auto"/>
                      <w:bottom w:val="single" w:sz="4" w:space="0" w:color="auto"/>
                      <w:right w:val="single" w:sz="4" w:space="0" w:color="auto"/>
                    </w:tcBorders>
                  </w:tcPr>
                  <w:p w14:paraId="594B6DCB" w14:textId="77777777" w:rsidR="002B050C" w:rsidRPr="00D16C74" w:rsidRDefault="002B050C" w:rsidP="005B457A">
                    <w:pPr>
                      <w:jc w:val="right"/>
                      <w:rPr>
                        <w:sz w:val="20"/>
                        <w:szCs w:val="21"/>
                      </w:rPr>
                    </w:pPr>
                    <w:r w:rsidRPr="00D16C74">
                      <w:rPr>
                        <w:sz w:val="20"/>
                        <w:szCs w:val="21"/>
                      </w:rPr>
                      <w:t>1.01</w:t>
                    </w:r>
                  </w:p>
                </w:tc>
              </w:sdtContent>
            </w:sdt>
            <w:sdt>
              <w:sdtPr>
                <w:rPr>
                  <w:sz w:val="20"/>
                  <w:szCs w:val="21"/>
                </w:rPr>
                <w:alias w:val="单项金额不重大但按信用风险特征组合后该组合的风险较大的其他应收款项坏账准备金额"/>
                <w:tag w:val="_GBC_a01ac19e5f5c4d5f8bb976bcce864d82"/>
                <w:id w:val="590280677"/>
                <w:lock w:val="sdtLocked"/>
              </w:sdtPr>
              <w:sdtContent>
                <w:tc>
                  <w:tcPr>
                    <w:tcW w:w="561" w:type="pct"/>
                    <w:tcBorders>
                      <w:top w:val="single" w:sz="4" w:space="0" w:color="auto"/>
                      <w:left w:val="single" w:sz="4" w:space="0" w:color="auto"/>
                      <w:bottom w:val="single" w:sz="4" w:space="0" w:color="auto"/>
                      <w:right w:val="single" w:sz="4" w:space="0" w:color="auto"/>
                    </w:tcBorders>
                  </w:tcPr>
                  <w:p w14:paraId="3DBFF2D1" w14:textId="77777777" w:rsidR="002B050C" w:rsidRPr="00D16C74" w:rsidRDefault="002B050C" w:rsidP="005B457A">
                    <w:pPr>
                      <w:jc w:val="right"/>
                      <w:rPr>
                        <w:sz w:val="20"/>
                        <w:szCs w:val="21"/>
                      </w:rPr>
                    </w:pPr>
                  </w:p>
                </w:tc>
              </w:sdtContent>
            </w:sdt>
            <w:sdt>
              <w:sdtPr>
                <w:rPr>
                  <w:sz w:val="20"/>
                  <w:szCs w:val="21"/>
                </w:rPr>
                <w:alias w:val="单项金额不重大但按信用风险特征组合后该组合的风险较大的其他应收款项坏账准备比例"/>
                <w:tag w:val="_GBC_ca1a38b85b554e6b8a3c579b281671f2"/>
                <w:id w:val="-1996637564"/>
                <w:lock w:val="sdtLocked"/>
              </w:sdtPr>
              <w:sdtContent>
                <w:tc>
                  <w:tcPr>
                    <w:tcW w:w="204" w:type="pct"/>
                    <w:tcBorders>
                      <w:top w:val="single" w:sz="4" w:space="0" w:color="auto"/>
                      <w:left w:val="single" w:sz="4" w:space="0" w:color="auto"/>
                      <w:bottom w:val="single" w:sz="4" w:space="0" w:color="auto"/>
                      <w:right w:val="single" w:sz="4" w:space="0" w:color="auto"/>
                    </w:tcBorders>
                  </w:tcPr>
                  <w:p w14:paraId="07D30F40" w14:textId="77777777" w:rsidR="002B050C" w:rsidRPr="00D16C74" w:rsidRDefault="002B050C" w:rsidP="005B457A">
                    <w:pPr>
                      <w:jc w:val="right"/>
                      <w:rPr>
                        <w:sz w:val="20"/>
                        <w:szCs w:val="21"/>
                      </w:rPr>
                    </w:pPr>
                  </w:p>
                </w:tc>
              </w:sdtContent>
            </w:sdt>
            <w:sdt>
              <w:sdtPr>
                <w:rPr>
                  <w:sz w:val="20"/>
                  <w:szCs w:val="21"/>
                </w:rPr>
                <w:alias w:val="单项金额不重大但单独计提坏账准备的其他应收款账面价值"/>
                <w:tag w:val="_GBC_938428b7877a4c2fb245a631ea89a931"/>
                <w:id w:val="-1143580691"/>
                <w:lock w:val="sdtLocked"/>
              </w:sdtPr>
              <w:sdtContent>
                <w:tc>
                  <w:tcPr>
                    <w:tcW w:w="613" w:type="pct"/>
                    <w:tcBorders>
                      <w:top w:val="single" w:sz="4" w:space="0" w:color="auto"/>
                      <w:left w:val="single" w:sz="4" w:space="0" w:color="auto"/>
                      <w:bottom w:val="single" w:sz="4" w:space="0" w:color="auto"/>
                      <w:right w:val="single" w:sz="4" w:space="0" w:color="auto"/>
                    </w:tcBorders>
                  </w:tcPr>
                  <w:p w14:paraId="46FCBD20" w14:textId="77777777" w:rsidR="002B050C" w:rsidRPr="00D16C74" w:rsidRDefault="002B050C" w:rsidP="005B457A">
                    <w:pPr>
                      <w:jc w:val="right"/>
                      <w:rPr>
                        <w:sz w:val="20"/>
                        <w:szCs w:val="21"/>
                      </w:rPr>
                    </w:pPr>
                    <w:r w:rsidRPr="00D16C74">
                      <w:rPr>
                        <w:sz w:val="20"/>
                        <w:szCs w:val="21"/>
                      </w:rPr>
                      <w:t>25,944,811.51</w:t>
                    </w:r>
                  </w:p>
                </w:tc>
              </w:sdtContent>
            </w:sdt>
            <w:sdt>
              <w:sdtPr>
                <w:rPr>
                  <w:sz w:val="20"/>
                  <w:szCs w:val="21"/>
                </w:rPr>
                <w:alias w:val="单项金额不重大但按信用风险特征组合后该组合的风险较大的其他应收款项金额合计"/>
                <w:tag w:val="_GBC_5ed3ea8f26e3443f9d8e82fd29e2f27c"/>
                <w:id w:val="2093426488"/>
                <w:lock w:val="sdtLocked"/>
              </w:sdtPr>
              <w:sdtContent>
                <w:tc>
                  <w:tcPr>
                    <w:tcW w:w="663" w:type="pct"/>
                    <w:tcBorders>
                      <w:top w:val="single" w:sz="4" w:space="0" w:color="auto"/>
                      <w:left w:val="single" w:sz="4" w:space="0" w:color="auto"/>
                      <w:bottom w:val="single" w:sz="4" w:space="0" w:color="auto"/>
                      <w:right w:val="single" w:sz="4" w:space="0" w:color="auto"/>
                    </w:tcBorders>
                  </w:tcPr>
                  <w:p w14:paraId="68F05B46" w14:textId="77777777" w:rsidR="002B050C" w:rsidRPr="00D16C74" w:rsidRDefault="002B050C" w:rsidP="005B457A">
                    <w:pPr>
                      <w:jc w:val="right"/>
                      <w:rPr>
                        <w:sz w:val="20"/>
                        <w:szCs w:val="21"/>
                      </w:rPr>
                    </w:pPr>
                    <w:r w:rsidRPr="00D16C74">
                      <w:rPr>
                        <w:sz w:val="20"/>
                        <w:szCs w:val="21"/>
                      </w:rPr>
                      <w:t>21,971,510.93</w:t>
                    </w:r>
                  </w:p>
                </w:tc>
              </w:sdtContent>
            </w:sdt>
            <w:sdt>
              <w:sdtPr>
                <w:rPr>
                  <w:sz w:val="20"/>
                  <w:szCs w:val="21"/>
                </w:rPr>
                <w:alias w:val="单项金额不重大但按信用风险特征组合后该组合的风险较大的其他应收款项比例"/>
                <w:tag w:val="_GBC_b4ea264a37a54839b8e1b527995315f8"/>
                <w:id w:val="-760837869"/>
                <w:lock w:val="sdtLocked"/>
              </w:sdtPr>
              <w:sdtContent>
                <w:tc>
                  <w:tcPr>
                    <w:tcW w:w="204" w:type="pct"/>
                    <w:tcBorders>
                      <w:top w:val="single" w:sz="4" w:space="0" w:color="auto"/>
                      <w:left w:val="single" w:sz="4" w:space="0" w:color="auto"/>
                      <w:bottom w:val="single" w:sz="4" w:space="0" w:color="auto"/>
                      <w:right w:val="single" w:sz="4" w:space="0" w:color="auto"/>
                    </w:tcBorders>
                  </w:tcPr>
                  <w:p w14:paraId="67EA86C9" w14:textId="77777777" w:rsidR="002B050C" w:rsidRPr="00D16C74" w:rsidRDefault="002B050C" w:rsidP="005B457A">
                    <w:pPr>
                      <w:jc w:val="right"/>
                      <w:rPr>
                        <w:sz w:val="20"/>
                        <w:szCs w:val="21"/>
                      </w:rPr>
                    </w:pPr>
                    <w:r w:rsidRPr="00D16C74">
                      <w:rPr>
                        <w:sz w:val="20"/>
                        <w:szCs w:val="21"/>
                      </w:rPr>
                      <w:t>0.90</w:t>
                    </w:r>
                  </w:p>
                </w:tc>
              </w:sdtContent>
            </w:sdt>
            <w:sdt>
              <w:sdtPr>
                <w:rPr>
                  <w:sz w:val="20"/>
                  <w:szCs w:val="21"/>
                </w:rPr>
                <w:alias w:val="单项金额不重大但按信用风险特征组合后该组合的风险较大的其他应收款项坏账准备金额"/>
                <w:tag w:val="_GBC_3b30237af9304f4584ec399ab4e76359"/>
                <w:id w:val="-2362607"/>
                <w:lock w:val="sdtLocked"/>
              </w:sdtPr>
              <w:sdtContent>
                <w:tc>
                  <w:tcPr>
                    <w:tcW w:w="560" w:type="pct"/>
                    <w:tcBorders>
                      <w:top w:val="single" w:sz="4" w:space="0" w:color="auto"/>
                      <w:left w:val="single" w:sz="4" w:space="0" w:color="auto"/>
                      <w:bottom w:val="single" w:sz="4" w:space="0" w:color="auto"/>
                      <w:right w:val="single" w:sz="4" w:space="0" w:color="auto"/>
                    </w:tcBorders>
                  </w:tcPr>
                  <w:p w14:paraId="2B41BE9D" w14:textId="77777777" w:rsidR="002B050C" w:rsidRPr="00D16C74" w:rsidRDefault="002B050C" w:rsidP="005B457A">
                    <w:pPr>
                      <w:jc w:val="right"/>
                      <w:rPr>
                        <w:sz w:val="20"/>
                        <w:szCs w:val="21"/>
                      </w:rPr>
                    </w:pPr>
                  </w:p>
                </w:tc>
              </w:sdtContent>
            </w:sdt>
            <w:sdt>
              <w:sdtPr>
                <w:rPr>
                  <w:sz w:val="20"/>
                  <w:szCs w:val="21"/>
                </w:rPr>
                <w:alias w:val="单项金额不重大但按信用风险特征组合后该组合的风险较大的其他应收款项坏账准备比例"/>
                <w:tag w:val="_GBC_8f71855763d944059564a67db56cf5dc"/>
                <w:id w:val="1119262356"/>
                <w:lock w:val="sdtLocked"/>
              </w:sdtPr>
              <w:sdtContent>
                <w:tc>
                  <w:tcPr>
                    <w:tcW w:w="205" w:type="pct"/>
                    <w:tcBorders>
                      <w:top w:val="single" w:sz="4" w:space="0" w:color="auto"/>
                      <w:left w:val="single" w:sz="4" w:space="0" w:color="auto"/>
                      <w:bottom w:val="single" w:sz="4" w:space="0" w:color="auto"/>
                      <w:right w:val="single" w:sz="4" w:space="0" w:color="auto"/>
                    </w:tcBorders>
                  </w:tcPr>
                  <w:p w14:paraId="143A4E9A" w14:textId="77777777" w:rsidR="002B050C" w:rsidRPr="00D16C74" w:rsidRDefault="002B050C" w:rsidP="005B457A">
                    <w:pPr>
                      <w:jc w:val="right"/>
                      <w:rPr>
                        <w:sz w:val="20"/>
                        <w:szCs w:val="21"/>
                      </w:rPr>
                    </w:pPr>
                  </w:p>
                </w:tc>
              </w:sdtContent>
            </w:sdt>
            <w:sdt>
              <w:sdtPr>
                <w:rPr>
                  <w:sz w:val="20"/>
                  <w:szCs w:val="21"/>
                </w:rPr>
                <w:alias w:val="单项金额不重大但单独计提坏账准备的其他应收款账面价值"/>
                <w:tag w:val="_GBC_d9f283eefadb4187bde88e571c0ec995"/>
                <w:id w:val="434870247"/>
                <w:lock w:val="sdtLocked"/>
              </w:sdtPr>
              <w:sdtContent>
                <w:tc>
                  <w:tcPr>
                    <w:tcW w:w="611" w:type="pct"/>
                    <w:tcBorders>
                      <w:top w:val="single" w:sz="4" w:space="0" w:color="auto"/>
                      <w:left w:val="single" w:sz="4" w:space="0" w:color="auto"/>
                      <w:bottom w:val="single" w:sz="4" w:space="0" w:color="auto"/>
                      <w:right w:val="single" w:sz="4" w:space="0" w:color="auto"/>
                    </w:tcBorders>
                  </w:tcPr>
                  <w:p w14:paraId="1BE61AF3" w14:textId="77777777" w:rsidR="002B050C" w:rsidRPr="00D16C74" w:rsidRDefault="002B050C" w:rsidP="005B457A">
                    <w:pPr>
                      <w:jc w:val="right"/>
                      <w:rPr>
                        <w:sz w:val="20"/>
                        <w:szCs w:val="21"/>
                      </w:rPr>
                    </w:pPr>
                    <w:r w:rsidRPr="00D16C74">
                      <w:rPr>
                        <w:sz w:val="20"/>
                        <w:szCs w:val="21"/>
                      </w:rPr>
                      <w:t>21,971,510.93</w:t>
                    </w:r>
                  </w:p>
                </w:tc>
              </w:sdtContent>
            </w:sdt>
          </w:tr>
          <w:tr w:rsidR="00D16C74" w:rsidRPr="009C67D6" w14:paraId="1973FD3D" w14:textId="77777777" w:rsidTr="00D16C74">
            <w:trPr>
              <w:cantSplit/>
            </w:trPr>
            <w:tc>
              <w:tcPr>
                <w:tcW w:w="460" w:type="pct"/>
                <w:tcBorders>
                  <w:top w:val="single" w:sz="4" w:space="0" w:color="auto"/>
                  <w:left w:val="single" w:sz="4" w:space="0" w:color="auto"/>
                  <w:bottom w:val="single" w:sz="4" w:space="0" w:color="auto"/>
                  <w:right w:val="single" w:sz="4" w:space="0" w:color="auto"/>
                </w:tcBorders>
                <w:vAlign w:val="center"/>
              </w:tcPr>
              <w:p w14:paraId="79BABC47" w14:textId="77777777" w:rsidR="002B050C" w:rsidRPr="00D16C74" w:rsidRDefault="002B050C" w:rsidP="005B457A">
                <w:pPr>
                  <w:autoSpaceDE w:val="0"/>
                  <w:autoSpaceDN w:val="0"/>
                  <w:adjustRightInd w:val="0"/>
                  <w:jc w:val="center"/>
                  <w:rPr>
                    <w:sz w:val="20"/>
                    <w:szCs w:val="21"/>
                  </w:rPr>
                </w:pPr>
                <w:r w:rsidRPr="00D16C74">
                  <w:rPr>
                    <w:rFonts w:hint="eastAsia"/>
                    <w:sz w:val="20"/>
                    <w:szCs w:val="21"/>
                  </w:rPr>
                  <w:t>合计</w:t>
                </w:r>
              </w:p>
            </w:tc>
            <w:sdt>
              <w:sdtPr>
                <w:rPr>
                  <w:sz w:val="20"/>
                  <w:szCs w:val="21"/>
                </w:rPr>
                <w:alias w:val="其他应收款合计"/>
                <w:tag w:val="_GBC_f61362d11d864a1980223375854116c3"/>
                <w:id w:val="-583371107"/>
                <w:lock w:val="sdtLocked"/>
              </w:sdtPr>
              <w:sdtContent>
                <w:tc>
                  <w:tcPr>
                    <w:tcW w:w="612" w:type="pct"/>
                    <w:tcBorders>
                      <w:top w:val="single" w:sz="4" w:space="0" w:color="auto"/>
                      <w:left w:val="single" w:sz="4" w:space="0" w:color="auto"/>
                      <w:bottom w:val="single" w:sz="4" w:space="0" w:color="auto"/>
                      <w:right w:val="single" w:sz="4" w:space="0" w:color="auto"/>
                    </w:tcBorders>
                  </w:tcPr>
                  <w:p w14:paraId="0BD5D806" w14:textId="77777777" w:rsidR="002B050C" w:rsidRPr="00D16C74" w:rsidRDefault="002B050C" w:rsidP="005B457A">
                    <w:pPr>
                      <w:jc w:val="right"/>
                      <w:rPr>
                        <w:sz w:val="20"/>
                        <w:szCs w:val="21"/>
                      </w:rPr>
                    </w:pPr>
                    <w:r w:rsidRPr="00D16C74">
                      <w:rPr>
                        <w:sz w:val="20"/>
                        <w:szCs w:val="21"/>
                      </w:rPr>
                      <w:t>2,574,419,240.26</w:t>
                    </w:r>
                  </w:p>
                </w:tc>
              </w:sdtContent>
            </w:sdt>
            <w:tc>
              <w:tcPr>
                <w:tcW w:w="307" w:type="pct"/>
                <w:tcBorders>
                  <w:top w:val="single" w:sz="4" w:space="0" w:color="auto"/>
                  <w:left w:val="single" w:sz="4" w:space="0" w:color="auto"/>
                  <w:bottom w:val="single" w:sz="4" w:space="0" w:color="auto"/>
                  <w:right w:val="single" w:sz="4" w:space="0" w:color="auto"/>
                </w:tcBorders>
              </w:tcPr>
              <w:p w14:paraId="25CD04C5" w14:textId="77777777" w:rsidR="002B050C" w:rsidRPr="00D16C74" w:rsidRDefault="002B050C" w:rsidP="005B457A">
                <w:pPr>
                  <w:jc w:val="center"/>
                  <w:rPr>
                    <w:sz w:val="20"/>
                    <w:szCs w:val="21"/>
                  </w:rPr>
                </w:pPr>
                <w:r w:rsidRPr="00D16C74">
                  <w:rPr>
                    <w:rFonts w:hint="eastAsia"/>
                    <w:sz w:val="20"/>
                    <w:szCs w:val="21"/>
                  </w:rPr>
                  <w:t>100.00</w:t>
                </w:r>
              </w:p>
            </w:tc>
            <w:sdt>
              <w:sdtPr>
                <w:rPr>
                  <w:sz w:val="20"/>
                  <w:szCs w:val="21"/>
                </w:rPr>
                <w:alias w:val="其他应收款计提的坏账准备余额"/>
                <w:tag w:val="_GBC_5d66c94f5c4d4a7bb058f5ce1a1740dd"/>
                <w:id w:val="-1043596099"/>
                <w:lock w:val="sdtLocked"/>
              </w:sdtPr>
              <w:sdtContent>
                <w:tc>
                  <w:tcPr>
                    <w:tcW w:w="561" w:type="pct"/>
                    <w:tcBorders>
                      <w:top w:val="single" w:sz="4" w:space="0" w:color="auto"/>
                      <w:left w:val="single" w:sz="4" w:space="0" w:color="auto"/>
                      <w:bottom w:val="single" w:sz="4" w:space="0" w:color="auto"/>
                      <w:right w:val="single" w:sz="4" w:space="0" w:color="auto"/>
                    </w:tcBorders>
                  </w:tcPr>
                  <w:p w14:paraId="453CC1F2" w14:textId="77777777" w:rsidR="002B050C" w:rsidRPr="00D16C74" w:rsidRDefault="002B050C" w:rsidP="005B457A">
                    <w:pPr>
                      <w:jc w:val="right"/>
                      <w:rPr>
                        <w:sz w:val="20"/>
                        <w:szCs w:val="21"/>
                      </w:rPr>
                    </w:pPr>
                    <w:r w:rsidRPr="00D16C74">
                      <w:rPr>
                        <w:sz w:val="20"/>
                        <w:szCs w:val="21"/>
                      </w:rPr>
                      <w:t>695,713,263.69</w:t>
                    </w:r>
                  </w:p>
                </w:tc>
              </w:sdtContent>
            </w:sdt>
            <w:tc>
              <w:tcPr>
                <w:tcW w:w="204" w:type="pct"/>
                <w:tcBorders>
                  <w:top w:val="single" w:sz="4" w:space="0" w:color="auto"/>
                  <w:left w:val="single" w:sz="4" w:space="0" w:color="auto"/>
                  <w:bottom w:val="single" w:sz="4" w:space="0" w:color="auto"/>
                  <w:right w:val="single" w:sz="4" w:space="0" w:color="auto"/>
                </w:tcBorders>
              </w:tcPr>
              <w:p w14:paraId="46E94C96" w14:textId="77777777" w:rsidR="002B050C" w:rsidRPr="00D16C74" w:rsidRDefault="002B050C" w:rsidP="005B457A">
                <w:pPr>
                  <w:jc w:val="center"/>
                  <w:rPr>
                    <w:sz w:val="20"/>
                    <w:szCs w:val="21"/>
                  </w:rPr>
                </w:pPr>
                <w:r w:rsidRPr="00D16C74">
                  <w:rPr>
                    <w:rFonts w:hint="eastAsia"/>
                    <w:sz w:val="20"/>
                    <w:szCs w:val="21"/>
                  </w:rPr>
                  <w:t> </w:t>
                </w:r>
              </w:p>
            </w:tc>
            <w:sdt>
              <w:sdtPr>
                <w:rPr>
                  <w:sz w:val="20"/>
                  <w:szCs w:val="21"/>
                </w:rPr>
                <w:alias w:val="其他应收款账面价值合计"/>
                <w:tag w:val="_GBC_e3312934a6ba4b33a584899d071d9bcd"/>
                <w:id w:val="986439127"/>
                <w:lock w:val="sdtLocked"/>
              </w:sdtPr>
              <w:sdtContent>
                <w:tc>
                  <w:tcPr>
                    <w:tcW w:w="613" w:type="pct"/>
                    <w:tcBorders>
                      <w:top w:val="single" w:sz="4" w:space="0" w:color="auto"/>
                      <w:left w:val="single" w:sz="4" w:space="0" w:color="auto"/>
                      <w:bottom w:val="single" w:sz="4" w:space="0" w:color="auto"/>
                      <w:right w:val="single" w:sz="4" w:space="0" w:color="auto"/>
                    </w:tcBorders>
                  </w:tcPr>
                  <w:p w14:paraId="7F2BF101" w14:textId="77777777" w:rsidR="002B050C" w:rsidRPr="00D16C74" w:rsidRDefault="002B050C" w:rsidP="005B457A">
                    <w:pPr>
                      <w:jc w:val="right"/>
                      <w:rPr>
                        <w:sz w:val="20"/>
                        <w:szCs w:val="21"/>
                      </w:rPr>
                    </w:pPr>
                    <w:r w:rsidRPr="00D16C74">
                      <w:rPr>
                        <w:sz w:val="20"/>
                        <w:szCs w:val="21"/>
                      </w:rPr>
                      <w:t>1,878,705,976.57</w:t>
                    </w:r>
                  </w:p>
                </w:tc>
              </w:sdtContent>
            </w:sdt>
            <w:sdt>
              <w:sdtPr>
                <w:rPr>
                  <w:sz w:val="20"/>
                  <w:szCs w:val="21"/>
                </w:rPr>
                <w:alias w:val="其他应收款合计"/>
                <w:tag w:val="_GBC_3440219a1a32452da25405380e0cefca"/>
                <w:id w:val="-225994550"/>
                <w:lock w:val="sdtLocked"/>
              </w:sdtPr>
              <w:sdtContent>
                <w:tc>
                  <w:tcPr>
                    <w:tcW w:w="663" w:type="pct"/>
                    <w:tcBorders>
                      <w:top w:val="single" w:sz="4" w:space="0" w:color="auto"/>
                      <w:left w:val="single" w:sz="4" w:space="0" w:color="auto"/>
                      <w:bottom w:val="single" w:sz="4" w:space="0" w:color="auto"/>
                      <w:right w:val="single" w:sz="4" w:space="0" w:color="auto"/>
                    </w:tcBorders>
                  </w:tcPr>
                  <w:p w14:paraId="53C99D63" w14:textId="77777777" w:rsidR="002B050C" w:rsidRPr="00D16C74" w:rsidRDefault="002B050C" w:rsidP="005B457A">
                    <w:pPr>
                      <w:jc w:val="right"/>
                      <w:rPr>
                        <w:sz w:val="20"/>
                        <w:szCs w:val="21"/>
                      </w:rPr>
                    </w:pPr>
                    <w:r w:rsidRPr="00D16C74">
                      <w:rPr>
                        <w:sz w:val="20"/>
                        <w:szCs w:val="21"/>
                      </w:rPr>
                      <w:t>2,441,049,235.08</w:t>
                    </w:r>
                  </w:p>
                </w:tc>
              </w:sdtContent>
            </w:sdt>
            <w:tc>
              <w:tcPr>
                <w:tcW w:w="204" w:type="pct"/>
                <w:tcBorders>
                  <w:top w:val="single" w:sz="4" w:space="0" w:color="auto"/>
                  <w:left w:val="single" w:sz="4" w:space="0" w:color="auto"/>
                  <w:bottom w:val="single" w:sz="4" w:space="0" w:color="auto"/>
                  <w:right w:val="single" w:sz="4" w:space="0" w:color="auto"/>
                </w:tcBorders>
              </w:tcPr>
              <w:p w14:paraId="78A7B9B3" w14:textId="77777777" w:rsidR="002B050C" w:rsidRPr="00D16C74" w:rsidRDefault="002B050C" w:rsidP="005B457A">
                <w:pPr>
                  <w:jc w:val="center"/>
                  <w:rPr>
                    <w:sz w:val="20"/>
                    <w:szCs w:val="21"/>
                  </w:rPr>
                </w:pPr>
                <w:r w:rsidRPr="00D16C74">
                  <w:rPr>
                    <w:rFonts w:hint="eastAsia"/>
                    <w:sz w:val="20"/>
                    <w:szCs w:val="21"/>
                  </w:rPr>
                  <w:t>/</w:t>
                </w:r>
              </w:p>
            </w:tc>
            <w:sdt>
              <w:sdtPr>
                <w:rPr>
                  <w:sz w:val="20"/>
                  <w:szCs w:val="21"/>
                </w:rPr>
                <w:alias w:val="其他应收款计提的坏账准备余额"/>
                <w:tag w:val="_GBC_0a7b8001bac8411f8228c9961ddc2c79"/>
                <w:id w:val="-487407497"/>
                <w:lock w:val="sdtLocked"/>
              </w:sdtPr>
              <w:sdtContent>
                <w:tc>
                  <w:tcPr>
                    <w:tcW w:w="560" w:type="pct"/>
                    <w:tcBorders>
                      <w:top w:val="single" w:sz="4" w:space="0" w:color="auto"/>
                      <w:left w:val="single" w:sz="4" w:space="0" w:color="auto"/>
                      <w:bottom w:val="single" w:sz="4" w:space="0" w:color="auto"/>
                      <w:right w:val="single" w:sz="4" w:space="0" w:color="auto"/>
                    </w:tcBorders>
                  </w:tcPr>
                  <w:p w14:paraId="558C06F4" w14:textId="77777777" w:rsidR="002B050C" w:rsidRPr="00D16C74" w:rsidRDefault="002B050C" w:rsidP="005B457A">
                    <w:pPr>
                      <w:jc w:val="right"/>
                      <w:rPr>
                        <w:sz w:val="20"/>
                        <w:szCs w:val="21"/>
                      </w:rPr>
                    </w:pPr>
                    <w:r w:rsidRPr="00D16C74">
                      <w:rPr>
                        <w:sz w:val="20"/>
                        <w:szCs w:val="21"/>
                      </w:rPr>
                      <w:t>696,441,846.61</w:t>
                    </w:r>
                  </w:p>
                </w:tc>
              </w:sdtContent>
            </w:sdt>
            <w:tc>
              <w:tcPr>
                <w:tcW w:w="205" w:type="pct"/>
                <w:tcBorders>
                  <w:top w:val="single" w:sz="4" w:space="0" w:color="auto"/>
                  <w:left w:val="single" w:sz="4" w:space="0" w:color="auto"/>
                  <w:bottom w:val="single" w:sz="4" w:space="0" w:color="auto"/>
                  <w:right w:val="single" w:sz="4" w:space="0" w:color="auto"/>
                </w:tcBorders>
              </w:tcPr>
              <w:p w14:paraId="77F3B373" w14:textId="77777777" w:rsidR="002B050C" w:rsidRPr="00D16C74" w:rsidRDefault="002B050C" w:rsidP="005B457A">
                <w:pPr>
                  <w:jc w:val="center"/>
                  <w:rPr>
                    <w:sz w:val="20"/>
                    <w:szCs w:val="21"/>
                  </w:rPr>
                </w:pPr>
                <w:r w:rsidRPr="00D16C74">
                  <w:rPr>
                    <w:rFonts w:hint="eastAsia"/>
                    <w:sz w:val="20"/>
                    <w:szCs w:val="21"/>
                  </w:rPr>
                  <w:t>/</w:t>
                </w:r>
              </w:p>
            </w:tc>
            <w:tc>
              <w:tcPr>
                <w:tcW w:w="611" w:type="pct"/>
                <w:tcBorders>
                  <w:top w:val="single" w:sz="4" w:space="0" w:color="auto"/>
                  <w:left w:val="single" w:sz="4" w:space="0" w:color="auto"/>
                  <w:bottom w:val="single" w:sz="4" w:space="0" w:color="auto"/>
                  <w:right w:val="single" w:sz="4" w:space="0" w:color="auto"/>
                </w:tcBorders>
              </w:tcPr>
              <w:p w14:paraId="5B3849CC" w14:textId="77777777" w:rsidR="002B050C" w:rsidRPr="00D16C74" w:rsidRDefault="00FE42B0" w:rsidP="005B457A">
                <w:pPr>
                  <w:jc w:val="right"/>
                  <w:rPr>
                    <w:sz w:val="20"/>
                    <w:szCs w:val="21"/>
                  </w:rPr>
                </w:pPr>
                <w:sdt>
                  <w:sdtPr>
                    <w:rPr>
                      <w:sz w:val="20"/>
                      <w:szCs w:val="21"/>
                    </w:rPr>
                    <w:alias w:val="其他应收款账面价值合计"/>
                    <w:tag w:val="_GBC_00178dc93add42acad87302b05aee1f7"/>
                    <w:id w:val="6264981"/>
                    <w:lock w:val="sdtLocked"/>
                  </w:sdtPr>
                  <w:sdtContent>
                    <w:r w:rsidR="002B050C" w:rsidRPr="00D16C74">
                      <w:rPr>
                        <w:sz w:val="20"/>
                        <w:szCs w:val="21"/>
                      </w:rPr>
                      <w:t>1,744,607,388.47</w:t>
                    </w:r>
                  </w:sdtContent>
                </w:sdt>
              </w:p>
            </w:tc>
          </w:tr>
        </w:tbl>
        <w:p w14:paraId="11C6D6BE" w14:textId="77777777" w:rsidR="008B4307" w:rsidRDefault="008B4307">
          <w:pPr>
            <w:sectPr w:rsidR="008B4307" w:rsidSect="008B4307">
              <w:pgSz w:w="16838" w:h="11906" w:orient="landscape"/>
              <w:pgMar w:top="1797" w:right="1525" w:bottom="1276" w:left="1440" w:header="856" w:footer="992" w:gutter="0"/>
              <w:cols w:space="425"/>
              <w:docGrid w:linePitch="326"/>
            </w:sectPr>
          </w:pPr>
        </w:p>
        <w:p w14:paraId="02DB299B" w14:textId="77777777" w:rsidR="00FC7A49" w:rsidRDefault="00FE42B0">
          <w:pPr>
            <w:rPr>
              <w:szCs w:val="21"/>
            </w:rPr>
          </w:pPr>
        </w:p>
      </w:sdtContent>
    </w:sdt>
    <w:sdt>
      <w:sdtPr>
        <w:rPr>
          <w:szCs w:val="21"/>
        </w:rPr>
        <w:alias w:val="模块:期末单项金额重大并单项计提坏账准备的其他应收款"/>
        <w:tag w:val="_GBC_caea0b13e636429d96ab6e2bffd5aeb0"/>
        <w:id w:val="213774558"/>
        <w:lock w:val="sdtLocked"/>
        <w:placeholder>
          <w:docPart w:val="GBC22222222222222222222222222222"/>
        </w:placeholder>
      </w:sdtPr>
      <w:sdtContent>
        <w:p w14:paraId="2CD7C29A" w14:textId="77777777" w:rsidR="008B4307" w:rsidRDefault="008B4307">
          <w:pPr>
            <w:spacing w:before="60" w:after="60"/>
            <w:rPr>
              <w:szCs w:val="21"/>
            </w:rPr>
          </w:pPr>
        </w:p>
        <w:p w14:paraId="6C5156A0" w14:textId="77777777" w:rsidR="00FC7A49" w:rsidRDefault="006C5602">
          <w:pPr>
            <w:spacing w:before="60" w:after="60"/>
            <w:rPr>
              <w:szCs w:val="21"/>
            </w:rPr>
          </w:pPr>
          <w:r>
            <w:rPr>
              <w:szCs w:val="21"/>
            </w:rPr>
            <w:t>期末单项金额</w:t>
          </w:r>
          <w:r>
            <w:rPr>
              <w:rFonts w:hint="eastAsia"/>
              <w:szCs w:val="21"/>
            </w:rPr>
            <w:t>重大并单项计提坏账准备</w:t>
          </w:r>
          <w:r>
            <w:rPr>
              <w:szCs w:val="21"/>
            </w:rPr>
            <w:t>的其他应收款</w:t>
          </w:r>
          <w:r>
            <w:rPr>
              <w:rFonts w:hint="eastAsia"/>
              <w:szCs w:val="21"/>
            </w:rPr>
            <w:t>：</w:t>
          </w:r>
        </w:p>
        <w:sdt>
          <w:sdtPr>
            <w:rPr>
              <w:rFonts w:hint="eastAsia"/>
              <w:szCs w:val="21"/>
            </w:rPr>
            <w:alias w:val="是否适用：母公司单项金额重大并单项计提坏帐准备的其他应收账款[双击切换]"/>
            <w:tag w:val="_GBC_0dc191e0f6174f54b58977bc6f619bdf"/>
            <w:id w:val="1672064245"/>
            <w:lock w:val="sdtContentLocked"/>
            <w:placeholder>
              <w:docPart w:val="GBC22222222222222222222222222222"/>
            </w:placeholder>
          </w:sdtPr>
          <w:sdtContent>
            <w:p w14:paraId="07753050" w14:textId="77777777" w:rsidR="00FC7A49" w:rsidRDefault="006C5602">
              <w:pPr>
                <w:rPr>
                  <w:szCs w:val="21"/>
                </w:rPr>
              </w:pPr>
              <w:r>
                <w:rPr>
                  <w:szCs w:val="21"/>
                </w:rPr>
                <w:fldChar w:fldCharType="begin"/>
              </w:r>
              <w:r w:rsidR="002B050C">
                <w:rPr>
                  <w:szCs w:val="21"/>
                </w:rPr>
                <w:instrText>MACROBUTTON  SnrToggleCheckbox √适用</w:instrText>
              </w:r>
              <w:r>
                <w:rPr>
                  <w:szCs w:val="21"/>
                </w:rPr>
                <w:fldChar w:fldCharType="end"/>
              </w:r>
              <w:r>
                <w:rPr>
                  <w:szCs w:val="21"/>
                </w:rPr>
                <w:fldChar w:fldCharType="begin"/>
              </w:r>
              <w:r w:rsidR="002B050C">
                <w:rPr>
                  <w:szCs w:val="21"/>
                </w:rPr>
                <w:instrText xml:space="preserve"> MACROBUTTON  SnrToggleCheckbox □不适用 </w:instrText>
              </w:r>
              <w:r>
                <w:rPr>
                  <w:szCs w:val="21"/>
                </w:rPr>
                <w:fldChar w:fldCharType="end"/>
              </w:r>
            </w:p>
          </w:sdtContent>
        </w:sdt>
        <w:p w14:paraId="35CB2E07" w14:textId="77777777" w:rsidR="00FC7A49" w:rsidRDefault="006C5602">
          <w:pPr>
            <w:jc w:val="right"/>
            <w:rPr>
              <w:szCs w:val="21"/>
            </w:rPr>
          </w:pPr>
          <w:r>
            <w:rPr>
              <w:rFonts w:hint="eastAsia"/>
              <w:szCs w:val="21"/>
            </w:rPr>
            <w:t>单位：</w:t>
          </w:r>
          <w:sdt>
            <w:sdtPr>
              <w:rPr>
                <w:rFonts w:hint="eastAsia"/>
                <w:szCs w:val="21"/>
              </w:rPr>
              <w:alias w:val="单位：母公司财务附注：单项金额重大并单项计提坏帐准备的其他应收账款"/>
              <w:tag w:val="_GBC_ade140b2020c43c3a014cc787ddc009a"/>
              <w:id w:val="-157125880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单项金额重大并单项计提坏帐准备的其他应收账款"/>
              <w:tag w:val="_GBC_07430de43862480db8757d60817b8916"/>
              <w:id w:val="-10218612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8"/>
            <w:gridCol w:w="1842"/>
            <w:gridCol w:w="1540"/>
            <w:gridCol w:w="870"/>
            <w:gridCol w:w="1173"/>
          </w:tblGrid>
          <w:tr w:rsidR="005B457A" w14:paraId="2FF712CB" w14:textId="77777777" w:rsidTr="00BD1512">
            <w:tc>
              <w:tcPr>
                <w:tcW w:w="1925" w:type="pct"/>
                <w:vMerge w:val="restart"/>
                <w:shd w:val="clear" w:color="auto" w:fill="auto"/>
                <w:vAlign w:val="center"/>
              </w:tcPr>
              <w:p w14:paraId="4EB18887" w14:textId="77777777" w:rsidR="005B457A" w:rsidRPr="00BD1512" w:rsidRDefault="005B457A" w:rsidP="005B457A">
                <w:pPr>
                  <w:jc w:val="center"/>
                  <w:rPr>
                    <w:sz w:val="18"/>
                    <w:szCs w:val="18"/>
                  </w:rPr>
                </w:pPr>
                <w:r w:rsidRPr="00BD1512">
                  <w:rPr>
                    <w:rFonts w:hint="eastAsia"/>
                    <w:sz w:val="18"/>
                    <w:szCs w:val="18"/>
                  </w:rPr>
                  <w:t>其他应收款（按单位）</w:t>
                </w:r>
              </w:p>
            </w:tc>
            <w:tc>
              <w:tcPr>
                <w:tcW w:w="3075" w:type="pct"/>
                <w:gridSpan w:val="4"/>
                <w:tcBorders>
                  <w:bottom w:val="single" w:sz="4" w:space="0" w:color="auto"/>
                </w:tcBorders>
                <w:shd w:val="clear" w:color="auto" w:fill="auto"/>
                <w:vAlign w:val="center"/>
              </w:tcPr>
              <w:p w14:paraId="0BCF6F8C" w14:textId="77777777" w:rsidR="005B457A" w:rsidRPr="00BD1512" w:rsidRDefault="005B457A" w:rsidP="005B457A">
                <w:pPr>
                  <w:jc w:val="center"/>
                  <w:rPr>
                    <w:sz w:val="18"/>
                    <w:szCs w:val="18"/>
                  </w:rPr>
                </w:pPr>
                <w:r w:rsidRPr="00BD1512">
                  <w:rPr>
                    <w:rFonts w:hint="eastAsia"/>
                    <w:sz w:val="18"/>
                    <w:szCs w:val="18"/>
                  </w:rPr>
                  <w:t>期末余额</w:t>
                </w:r>
              </w:p>
            </w:tc>
          </w:tr>
          <w:tr w:rsidR="005B457A" w14:paraId="4B98EDA2" w14:textId="77777777" w:rsidTr="00BD1512">
            <w:tc>
              <w:tcPr>
                <w:tcW w:w="1925" w:type="pct"/>
                <w:vMerge/>
                <w:shd w:val="clear" w:color="auto" w:fill="auto"/>
              </w:tcPr>
              <w:p w14:paraId="3498D3C8" w14:textId="77777777" w:rsidR="005B457A" w:rsidRPr="00BD1512" w:rsidRDefault="005B457A" w:rsidP="005B457A">
                <w:pPr>
                  <w:jc w:val="center"/>
                  <w:rPr>
                    <w:sz w:val="18"/>
                    <w:szCs w:val="18"/>
                  </w:rPr>
                </w:pPr>
              </w:p>
            </w:tc>
            <w:tc>
              <w:tcPr>
                <w:tcW w:w="1044" w:type="pct"/>
                <w:tcBorders>
                  <w:bottom w:val="single" w:sz="4" w:space="0" w:color="auto"/>
                </w:tcBorders>
                <w:shd w:val="clear" w:color="auto" w:fill="auto"/>
              </w:tcPr>
              <w:p w14:paraId="660177EB" w14:textId="77777777" w:rsidR="005B457A" w:rsidRPr="00BD1512" w:rsidRDefault="005B457A" w:rsidP="005B457A">
                <w:pPr>
                  <w:jc w:val="center"/>
                  <w:rPr>
                    <w:sz w:val="18"/>
                    <w:szCs w:val="18"/>
                  </w:rPr>
                </w:pPr>
                <w:r w:rsidRPr="00BD1512">
                  <w:rPr>
                    <w:rFonts w:hint="eastAsia"/>
                    <w:sz w:val="18"/>
                    <w:szCs w:val="18"/>
                  </w:rPr>
                  <w:t>其他应收款</w:t>
                </w:r>
              </w:p>
            </w:tc>
            <w:tc>
              <w:tcPr>
                <w:tcW w:w="873" w:type="pct"/>
                <w:tcBorders>
                  <w:bottom w:val="single" w:sz="4" w:space="0" w:color="auto"/>
                </w:tcBorders>
                <w:shd w:val="clear" w:color="auto" w:fill="auto"/>
              </w:tcPr>
              <w:p w14:paraId="61627186" w14:textId="77777777" w:rsidR="005B457A" w:rsidRPr="00BD1512" w:rsidRDefault="005B457A" w:rsidP="005B457A">
                <w:pPr>
                  <w:jc w:val="center"/>
                  <w:rPr>
                    <w:sz w:val="18"/>
                    <w:szCs w:val="18"/>
                  </w:rPr>
                </w:pPr>
                <w:r w:rsidRPr="00BD1512">
                  <w:rPr>
                    <w:rFonts w:hint="eastAsia"/>
                    <w:sz w:val="18"/>
                    <w:szCs w:val="18"/>
                  </w:rPr>
                  <w:t>坏账准备</w:t>
                </w:r>
              </w:p>
            </w:tc>
            <w:tc>
              <w:tcPr>
                <w:tcW w:w="493" w:type="pct"/>
                <w:shd w:val="clear" w:color="auto" w:fill="auto"/>
              </w:tcPr>
              <w:p w14:paraId="18AA04E3" w14:textId="77777777" w:rsidR="005B457A" w:rsidRPr="00BD1512" w:rsidRDefault="005B457A" w:rsidP="005B457A">
                <w:pPr>
                  <w:jc w:val="center"/>
                  <w:rPr>
                    <w:sz w:val="18"/>
                    <w:szCs w:val="18"/>
                  </w:rPr>
                </w:pPr>
                <w:r w:rsidRPr="00BD1512">
                  <w:rPr>
                    <w:sz w:val="18"/>
                    <w:szCs w:val="18"/>
                  </w:rPr>
                  <w:t>计提比例</w:t>
                </w:r>
              </w:p>
            </w:tc>
            <w:tc>
              <w:tcPr>
                <w:tcW w:w="665" w:type="pct"/>
                <w:shd w:val="clear" w:color="auto" w:fill="auto"/>
              </w:tcPr>
              <w:p w14:paraId="4D8A3ED2" w14:textId="77777777" w:rsidR="005B457A" w:rsidRPr="00BD1512" w:rsidRDefault="005B457A" w:rsidP="005B457A">
                <w:pPr>
                  <w:jc w:val="center"/>
                  <w:rPr>
                    <w:sz w:val="18"/>
                    <w:szCs w:val="18"/>
                  </w:rPr>
                </w:pPr>
                <w:r w:rsidRPr="00BD1512">
                  <w:rPr>
                    <w:rFonts w:hint="eastAsia"/>
                    <w:sz w:val="18"/>
                    <w:szCs w:val="18"/>
                  </w:rPr>
                  <w:t>计提</w:t>
                </w:r>
                <w:r w:rsidRPr="00BD1512">
                  <w:rPr>
                    <w:sz w:val="18"/>
                    <w:szCs w:val="18"/>
                  </w:rPr>
                  <w:t>理由</w:t>
                </w:r>
              </w:p>
            </w:tc>
          </w:tr>
          <w:sdt>
            <w:sdtPr>
              <w:rPr>
                <w:rFonts w:hint="eastAsia"/>
                <w:sz w:val="18"/>
                <w:szCs w:val="18"/>
              </w:rPr>
              <w:alias w:val="单项金额重大并单项计提坏帐准备的其他应收账款明细"/>
              <w:tag w:val="_GBC_1f5f8ab1d4164988b3049cc89d02e22c"/>
              <w:id w:val="1661965000"/>
              <w:lock w:val="sdtLocked"/>
              <w:placeholder>
                <w:docPart w:val="05149DE9713945BB9A78CAF8729A3D31"/>
              </w:placeholder>
            </w:sdtPr>
            <w:sdtEndPr>
              <w:rPr>
                <w:rFonts w:hint="default"/>
              </w:rPr>
            </w:sdtEndPr>
            <w:sdtContent>
              <w:tr w:rsidR="005B457A" w14:paraId="4EC35FDF" w14:textId="77777777" w:rsidTr="00BD1512">
                <w:sdt>
                  <w:sdtPr>
                    <w:rPr>
                      <w:rFonts w:hint="eastAsia"/>
                      <w:sz w:val="18"/>
                      <w:szCs w:val="18"/>
                    </w:rPr>
                    <w:alias w:val="单项金额重大并单项计提坏帐准备的其他应收账款明细-其他应收账款内容"/>
                    <w:tag w:val="_GBC_1e8b683331b244b1aa1562b1d81118fb"/>
                    <w:id w:val="445515495"/>
                    <w:lock w:val="sdtLocked"/>
                  </w:sdtPr>
                  <w:sdtContent>
                    <w:tc>
                      <w:tcPr>
                        <w:tcW w:w="1925" w:type="pct"/>
                        <w:vAlign w:val="center"/>
                      </w:tcPr>
                      <w:p w14:paraId="44E1368B" w14:textId="0E1E954D" w:rsidR="005B457A" w:rsidRPr="00BD1512" w:rsidRDefault="000E4BC5" w:rsidP="005B457A">
                        <w:pPr>
                          <w:rPr>
                            <w:sz w:val="18"/>
                            <w:szCs w:val="18"/>
                          </w:rPr>
                        </w:pPr>
                        <w:r w:rsidRPr="00BD1512">
                          <w:rPr>
                            <w:rFonts w:hint="eastAsia"/>
                            <w:sz w:val="18"/>
                            <w:szCs w:val="18"/>
                          </w:rPr>
                          <w:t>中国</w:t>
                        </w:r>
                        <w:r w:rsidR="005B457A" w:rsidRPr="00BD1512">
                          <w:rPr>
                            <w:rFonts w:hint="eastAsia"/>
                            <w:sz w:val="18"/>
                            <w:szCs w:val="18"/>
                          </w:rPr>
                          <w:t>中材东方国际贸易有限公司</w:t>
                        </w:r>
                      </w:p>
                    </w:tc>
                  </w:sdtContent>
                </w:sdt>
                <w:sdt>
                  <w:sdtPr>
                    <w:rPr>
                      <w:sz w:val="18"/>
                      <w:szCs w:val="18"/>
                    </w:rPr>
                    <w:alias w:val="单项金额重大并单项计提坏帐准备的其他应收账款明细-账面余额"/>
                    <w:tag w:val="_GBC_81a5c4f885a9450195ecd2a8af92e87a"/>
                    <w:id w:val="690876768"/>
                    <w:lock w:val="sdtLocked"/>
                  </w:sdtPr>
                  <w:sdtContent>
                    <w:tc>
                      <w:tcPr>
                        <w:tcW w:w="1044" w:type="pct"/>
                      </w:tcPr>
                      <w:p w14:paraId="0EF65268" w14:textId="77777777" w:rsidR="005B457A" w:rsidRPr="00BD1512" w:rsidRDefault="005B457A" w:rsidP="005B457A">
                        <w:pPr>
                          <w:jc w:val="right"/>
                          <w:rPr>
                            <w:sz w:val="18"/>
                            <w:szCs w:val="18"/>
                          </w:rPr>
                        </w:pPr>
                        <w:r w:rsidRPr="00BD1512">
                          <w:rPr>
                            <w:sz w:val="18"/>
                            <w:szCs w:val="18"/>
                          </w:rPr>
                          <w:t>844,485,577.00</w:t>
                        </w:r>
                      </w:p>
                    </w:tc>
                  </w:sdtContent>
                </w:sdt>
                <w:sdt>
                  <w:sdtPr>
                    <w:rPr>
                      <w:sz w:val="18"/>
                      <w:szCs w:val="18"/>
                    </w:rPr>
                    <w:alias w:val="单项金额重大并单项计提坏帐准备的其他应收账款明细-坏账金额"/>
                    <w:tag w:val="_GBC_01b30e4e7f1a4f5cbd98558945b957af"/>
                    <w:id w:val="1777600113"/>
                    <w:lock w:val="sdtLocked"/>
                  </w:sdtPr>
                  <w:sdtContent>
                    <w:tc>
                      <w:tcPr>
                        <w:tcW w:w="873" w:type="pct"/>
                      </w:tcPr>
                      <w:p w14:paraId="1AC42671" w14:textId="77777777" w:rsidR="005B457A" w:rsidRPr="00BD1512" w:rsidRDefault="005B457A" w:rsidP="005B457A">
                        <w:pPr>
                          <w:jc w:val="right"/>
                          <w:rPr>
                            <w:sz w:val="18"/>
                            <w:szCs w:val="18"/>
                          </w:rPr>
                        </w:pPr>
                        <w:r w:rsidRPr="00BD1512">
                          <w:rPr>
                            <w:sz w:val="18"/>
                            <w:szCs w:val="18"/>
                          </w:rPr>
                          <w:t>616,133,689.13</w:t>
                        </w:r>
                      </w:p>
                    </w:tc>
                  </w:sdtContent>
                </w:sdt>
                <w:sdt>
                  <w:sdtPr>
                    <w:rPr>
                      <w:sz w:val="18"/>
                      <w:szCs w:val="18"/>
                    </w:rPr>
                    <w:alias w:val="单项金额重大并单项计提坏帐准备的其他应收账款明细-计提比例"/>
                    <w:tag w:val="_GBC_c104e732d8c2431f875f5c1c737afaec"/>
                    <w:id w:val="1880665753"/>
                    <w:lock w:val="sdtLocked"/>
                  </w:sdtPr>
                  <w:sdtContent>
                    <w:tc>
                      <w:tcPr>
                        <w:tcW w:w="493" w:type="pct"/>
                      </w:tcPr>
                      <w:p w14:paraId="72037B8A" w14:textId="77777777" w:rsidR="005B457A" w:rsidRPr="00BD1512" w:rsidRDefault="005B457A" w:rsidP="005B457A">
                        <w:pPr>
                          <w:jc w:val="right"/>
                          <w:rPr>
                            <w:sz w:val="18"/>
                            <w:szCs w:val="18"/>
                          </w:rPr>
                        </w:pPr>
                        <w:r w:rsidRPr="00BD1512">
                          <w:rPr>
                            <w:sz w:val="18"/>
                            <w:szCs w:val="18"/>
                          </w:rPr>
                          <w:t>72.96</w:t>
                        </w:r>
                      </w:p>
                    </w:tc>
                  </w:sdtContent>
                </w:sdt>
                <w:sdt>
                  <w:sdtPr>
                    <w:rPr>
                      <w:sz w:val="18"/>
                      <w:szCs w:val="18"/>
                    </w:rPr>
                    <w:alias w:val="单项金额重大并单项计提坏帐准备的其他应收账款明细-理由"/>
                    <w:tag w:val="_GBC_bbd891a4c33c4cd28f7f149d8294d717"/>
                    <w:id w:val="2101135689"/>
                    <w:lock w:val="sdtLocked"/>
                  </w:sdtPr>
                  <w:sdtContent>
                    <w:tc>
                      <w:tcPr>
                        <w:tcW w:w="665" w:type="pct"/>
                      </w:tcPr>
                      <w:p w14:paraId="0AA749B5" w14:textId="77777777" w:rsidR="005B457A" w:rsidRPr="00BD1512" w:rsidRDefault="005B457A" w:rsidP="005B457A">
                        <w:pPr>
                          <w:rPr>
                            <w:sz w:val="18"/>
                            <w:szCs w:val="18"/>
                          </w:rPr>
                        </w:pPr>
                        <w:r w:rsidRPr="00BD1512">
                          <w:rPr>
                            <w:sz w:val="18"/>
                            <w:szCs w:val="18"/>
                          </w:rPr>
                          <w:t>按其偿债能力</w:t>
                        </w:r>
                      </w:p>
                    </w:tc>
                  </w:sdtContent>
                </w:sdt>
              </w:tr>
            </w:sdtContent>
          </w:sdt>
          <w:sdt>
            <w:sdtPr>
              <w:rPr>
                <w:rFonts w:hint="eastAsia"/>
                <w:sz w:val="18"/>
                <w:szCs w:val="18"/>
              </w:rPr>
              <w:alias w:val="单项金额重大并单项计提坏帐准备的其他应收账款明细"/>
              <w:tag w:val="_GBC_1f5f8ab1d4164988b3049cc89d02e22c"/>
              <w:id w:val="1995375652"/>
              <w:lock w:val="sdtLocked"/>
              <w:placeholder>
                <w:docPart w:val="05149DE9713945BB9A78CAF8729A3D31"/>
              </w:placeholder>
            </w:sdtPr>
            <w:sdtEndPr>
              <w:rPr>
                <w:rFonts w:hint="default"/>
              </w:rPr>
            </w:sdtEndPr>
            <w:sdtContent>
              <w:tr w:rsidR="005B457A" w14:paraId="798225C2" w14:textId="77777777" w:rsidTr="00BD1512">
                <w:sdt>
                  <w:sdtPr>
                    <w:rPr>
                      <w:rFonts w:hint="eastAsia"/>
                      <w:sz w:val="18"/>
                      <w:szCs w:val="18"/>
                    </w:rPr>
                    <w:alias w:val="单项金额重大并单项计提坏帐准备的其他应收账款明细-其他应收账款内容"/>
                    <w:tag w:val="_GBC_1e8b683331b244b1aa1562b1d81118fb"/>
                    <w:id w:val="1711691099"/>
                    <w:lock w:val="sdtLocked"/>
                  </w:sdtPr>
                  <w:sdtContent>
                    <w:tc>
                      <w:tcPr>
                        <w:tcW w:w="1925" w:type="pct"/>
                        <w:vAlign w:val="center"/>
                      </w:tcPr>
                      <w:p w14:paraId="3841D3EA" w14:textId="77777777" w:rsidR="005B457A" w:rsidRPr="00BD1512" w:rsidRDefault="005B457A" w:rsidP="005B457A">
                        <w:pPr>
                          <w:rPr>
                            <w:sz w:val="18"/>
                            <w:szCs w:val="18"/>
                          </w:rPr>
                        </w:pPr>
                        <w:r w:rsidRPr="00BD1512">
                          <w:rPr>
                            <w:rFonts w:hint="eastAsia"/>
                            <w:sz w:val="18"/>
                            <w:szCs w:val="18"/>
                          </w:rPr>
                          <w:t>天津水泥工业设计研究院有限公司</w:t>
                        </w:r>
                      </w:p>
                    </w:tc>
                  </w:sdtContent>
                </w:sdt>
                <w:sdt>
                  <w:sdtPr>
                    <w:rPr>
                      <w:sz w:val="18"/>
                      <w:szCs w:val="18"/>
                    </w:rPr>
                    <w:alias w:val="单项金额重大并单项计提坏帐准备的其他应收账款明细-账面余额"/>
                    <w:tag w:val="_GBC_81a5c4f885a9450195ecd2a8af92e87a"/>
                    <w:id w:val="-557783529"/>
                    <w:lock w:val="sdtLocked"/>
                  </w:sdtPr>
                  <w:sdtContent>
                    <w:tc>
                      <w:tcPr>
                        <w:tcW w:w="1044" w:type="pct"/>
                      </w:tcPr>
                      <w:p w14:paraId="506B930C" w14:textId="77777777" w:rsidR="005B457A" w:rsidRPr="00BD1512" w:rsidRDefault="005B457A" w:rsidP="005B457A">
                        <w:pPr>
                          <w:jc w:val="right"/>
                          <w:rPr>
                            <w:sz w:val="18"/>
                            <w:szCs w:val="18"/>
                          </w:rPr>
                        </w:pPr>
                        <w:r w:rsidRPr="00BD1512">
                          <w:rPr>
                            <w:sz w:val="18"/>
                            <w:szCs w:val="18"/>
                          </w:rPr>
                          <w:t>615,097,381.71</w:t>
                        </w:r>
                      </w:p>
                    </w:tc>
                  </w:sdtContent>
                </w:sdt>
                <w:sdt>
                  <w:sdtPr>
                    <w:rPr>
                      <w:sz w:val="18"/>
                      <w:szCs w:val="18"/>
                    </w:rPr>
                    <w:alias w:val="单项金额重大并单项计提坏帐准备的其他应收账款明细-坏账金额"/>
                    <w:tag w:val="_GBC_01b30e4e7f1a4f5cbd98558945b957af"/>
                    <w:id w:val="2044630868"/>
                    <w:lock w:val="sdtLocked"/>
                  </w:sdtPr>
                  <w:sdtContent>
                    <w:tc>
                      <w:tcPr>
                        <w:tcW w:w="873" w:type="pct"/>
                      </w:tcPr>
                      <w:p w14:paraId="49F5016F"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计提比例"/>
                    <w:tag w:val="_GBC_c104e732d8c2431f875f5c1c737afaec"/>
                    <w:id w:val="-875007312"/>
                    <w:lock w:val="sdtLocked"/>
                  </w:sdtPr>
                  <w:sdtContent>
                    <w:tc>
                      <w:tcPr>
                        <w:tcW w:w="493" w:type="pct"/>
                      </w:tcPr>
                      <w:p w14:paraId="5744E381"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理由"/>
                    <w:tag w:val="_GBC_bbd891a4c33c4cd28f7f149d8294d717"/>
                    <w:id w:val="769817587"/>
                    <w:lock w:val="sdtLocked"/>
                  </w:sdtPr>
                  <w:sdtContent>
                    <w:tc>
                      <w:tcPr>
                        <w:tcW w:w="665" w:type="pct"/>
                      </w:tcPr>
                      <w:p w14:paraId="08D8A016" w14:textId="77777777" w:rsidR="005B457A" w:rsidRPr="00BD1512" w:rsidRDefault="005B457A" w:rsidP="005B457A">
                        <w:pPr>
                          <w:rPr>
                            <w:sz w:val="18"/>
                            <w:szCs w:val="18"/>
                          </w:rPr>
                        </w:pPr>
                        <w:r w:rsidRPr="00BD1512">
                          <w:rPr>
                            <w:sz w:val="18"/>
                            <w:szCs w:val="18"/>
                          </w:rPr>
                          <w:t>二级子公司</w:t>
                        </w:r>
                      </w:p>
                    </w:tc>
                  </w:sdtContent>
                </w:sdt>
              </w:tr>
            </w:sdtContent>
          </w:sdt>
          <w:sdt>
            <w:sdtPr>
              <w:rPr>
                <w:rFonts w:hint="eastAsia"/>
                <w:sz w:val="18"/>
                <w:szCs w:val="18"/>
              </w:rPr>
              <w:alias w:val="单项金额重大并单项计提坏帐准备的其他应收账款明细"/>
              <w:tag w:val="_GBC_1f5f8ab1d4164988b3049cc89d02e22c"/>
              <w:id w:val="1224331814"/>
              <w:lock w:val="sdtLocked"/>
              <w:placeholder>
                <w:docPart w:val="05149DE9713945BB9A78CAF8729A3D31"/>
              </w:placeholder>
            </w:sdtPr>
            <w:sdtEndPr>
              <w:rPr>
                <w:rFonts w:hint="default"/>
              </w:rPr>
            </w:sdtEndPr>
            <w:sdtContent>
              <w:tr w:rsidR="005B457A" w14:paraId="2C826DAE" w14:textId="77777777" w:rsidTr="00BD1512">
                <w:sdt>
                  <w:sdtPr>
                    <w:rPr>
                      <w:rFonts w:hint="eastAsia"/>
                      <w:sz w:val="18"/>
                      <w:szCs w:val="18"/>
                    </w:rPr>
                    <w:alias w:val="单项金额重大并单项计提坏帐准备的其他应收账款明细-其他应收账款内容"/>
                    <w:tag w:val="_GBC_1e8b683331b244b1aa1562b1d81118fb"/>
                    <w:id w:val="668367372"/>
                    <w:lock w:val="sdtLocked"/>
                  </w:sdtPr>
                  <w:sdtContent>
                    <w:tc>
                      <w:tcPr>
                        <w:tcW w:w="1925" w:type="pct"/>
                        <w:vAlign w:val="center"/>
                      </w:tcPr>
                      <w:p w14:paraId="10EF8568" w14:textId="77777777" w:rsidR="005B457A" w:rsidRPr="00BD1512" w:rsidRDefault="005B457A" w:rsidP="005B457A">
                        <w:pPr>
                          <w:rPr>
                            <w:sz w:val="18"/>
                            <w:szCs w:val="18"/>
                          </w:rPr>
                        </w:pPr>
                        <w:r w:rsidRPr="00BD1512">
                          <w:rPr>
                            <w:rFonts w:hint="eastAsia"/>
                            <w:sz w:val="18"/>
                            <w:szCs w:val="18"/>
                          </w:rPr>
                          <w:t>中材装备集团有限公司</w:t>
                        </w:r>
                      </w:p>
                    </w:tc>
                  </w:sdtContent>
                </w:sdt>
                <w:sdt>
                  <w:sdtPr>
                    <w:rPr>
                      <w:sz w:val="18"/>
                      <w:szCs w:val="18"/>
                    </w:rPr>
                    <w:alias w:val="单项金额重大并单项计提坏帐准备的其他应收账款明细-账面余额"/>
                    <w:tag w:val="_GBC_81a5c4f885a9450195ecd2a8af92e87a"/>
                    <w:id w:val="-2125528365"/>
                    <w:lock w:val="sdtLocked"/>
                  </w:sdtPr>
                  <w:sdtContent>
                    <w:tc>
                      <w:tcPr>
                        <w:tcW w:w="1044" w:type="pct"/>
                      </w:tcPr>
                      <w:p w14:paraId="4FDD990F" w14:textId="77777777" w:rsidR="005B457A" w:rsidRPr="00BD1512" w:rsidRDefault="005B457A" w:rsidP="005B457A">
                        <w:pPr>
                          <w:jc w:val="right"/>
                          <w:rPr>
                            <w:sz w:val="18"/>
                            <w:szCs w:val="18"/>
                          </w:rPr>
                        </w:pPr>
                        <w:r w:rsidRPr="00BD1512">
                          <w:rPr>
                            <w:sz w:val="18"/>
                            <w:szCs w:val="18"/>
                          </w:rPr>
                          <w:t>215,812,790.37</w:t>
                        </w:r>
                      </w:p>
                    </w:tc>
                  </w:sdtContent>
                </w:sdt>
                <w:sdt>
                  <w:sdtPr>
                    <w:rPr>
                      <w:sz w:val="18"/>
                      <w:szCs w:val="18"/>
                    </w:rPr>
                    <w:alias w:val="单项金额重大并单项计提坏帐准备的其他应收账款明细-坏账金额"/>
                    <w:tag w:val="_GBC_01b30e4e7f1a4f5cbd98558945b957af"/>
                    <w:id w:val="-1611886720"/>
                    <w:lock w:val="sdtLocked"/>
                  </w:sdtPr>
                  <w:sdtContent>
                    <w:tc>
                      <w:tcPr>
                        <w:tcW w:w="873" w:type="pct"/>
                      </w:tcPr>
                      <w:p w14:paraId="0345A9B9"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计提比例"/>
                    <w:tag w:val="_GBC_c104e732d8c2431f875f5c1c737afaec"/>
                    <w:id w:val="2066283935"/>
                    <w:lock w:val="sdtLocked"/>
                  </w:sdtPr>
                  <w:sdtContent>
                    <w:tc>
                      <w:tcPr>
                        <w:tcW w:w="493" w:type="pct"/>
                      </w:tcPr>
                      <w:p w14:paraId="228CC672"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理由"/>
                    <w:tag w:val="_GBC_bbd891a4c33c4cd28f7f149d8294d717"/>
                    <w:id w:val="614336613"/>
                    <w:lock w:val="sdtLocked"/>
                  </w:sdtPr>
                  <w:sdtContent>
                    <w:tc>
                      <w:tcPr>
                        <w:tcW w:w="665" w:type="pct"/>
                      </w:tcPr>
                      <w:p w14:paraId="0DA5CBA7" w14:textId="77777777" w:rsidR="005B457A" w:rsidRPr="00BD1512" w:rsidRDefault="005B457A" w:rsidP="005B457A">
                        <w:pPr>
                          <w:rPr>
                            <w:sz w:val="18"/>
                            <w:szCs w:val="18"/>
                          </w:rPr>
                        </w:pPr>
                        <w:r w:rsidRPr="00BD1512">
                          <w:rPr>
                            <w:sz w:val="18"/>
                            <w:szCs w:val="18"/>
                          </w:rPr>
                          <w:t>二级子公司</w:t>
                        </w:r>
                      </w:p>
                    </w:tc>
                  </w:sdtContent>
                </w:sdt>
              </w:tr>
            </w:sdtContent>
          </w:sdt>
          <w:sdt>
            <w:sdtPr>
              <w:rPr>
                <w:rFonts w:hint="eastAsia"/>
                <w:sz w:val="18"/>
                <w:szCs w:val="18"/>
              </w:rPr>
              <w:alias w:val="单项金额重大并单项计提坏帐准备的其他应收账款明细"/>
              <w:tag w:val="_GBC_1f5f8ab1d4164988b3049cc89d02e22c"/>
              <w:id w:val="-248117424"/>
              <w:lock w:val="sdtLocked"/>
              <w:placeholder>
                <w:docPart w:val="05149DE9713945BB9A78CAF8729A3D31"/>
              </w:placeholder>
            </w:sdtPr>
            <w:sdtEndPr>
              <w:rPr>
                <w:rFonts w:hint="default"/>
              </w:rPr>
            </w:sdtEndPr>
            <w:sdtContent>
              <w:tr w:rsidR="005B457A" w14:paraId="63D1153A" w14:textId="77777777" w:rsidTr="00BD1512">
                <w:sdt>
                  <w:sdtPr>
                    <w:rPr>
                      <w:rFonts w:hint="eastAsia"/>
                      <w:sz w:val="18"/>
                      <w:szCs w:val="18"/>
                    </w:rPr>
                    <w:alias w:val="单项金额重大并单项计提坏帐准备的其他应收账款明细-其他应收账款内容"/>
                    <w:tag w:val="_GBC_1e8b683331b244b1aa1562b1d81118fb"/>
                    <w:id w:val="1892848190"/>
                    <w:lock w:val="sdtLocked"/>
                  </w:sdtPr>
                  <w:sdtContent>
                    <w:tc>
                      <w:tcPr>
                        <w:tcW w:w="1925" w:type="pct"/>
                        <w:vAlign w:val="center"/>
                      </w:tcPr>
                      <w:p w14:paraId="22B685E7" w14:textId="77777777" w:rsidR="005B457A" w:rsidRPr="00BD1512" w:rsidRDefault="005B457A" w:rsidP="005B457A">
                        <w:pPr>
                          <w:rPr>
                            <w:sz w:val="18"/>
                            <w:szCs w:val="18"/>
                          </w:rPr>
                        </w:pPr>
                        <w:r w:rsidRPr="00BD1512">
                          <w:rPr>
                            <w:rFonts w:hint="eastAsia"/>
                            <w:sz w:val="18"/>
                            <w:szCs w:val="18"/>
                          </w:rPr>
                          <w:t>苏州中材建设有限公司</w:t>
                        </w:r>
                      </w:p>
                    </w:tc>
                  </w:sdtContent>
                </w:sdt>
                <w:sdt>
                  <w:sdtPr>
                    <w:rPr>
                      <w:sz w:val="18"/>
                      <w:szCs w:val="18"/>
                    </w:rPr>
                    <w:alias w:val="单项金额重大并单项计提坏帐准备的其他应收账款明细-账面余额"/>
                    <w:tag w:val="_GBC_81a5c4f885a9450195ecd2a8af92e87a"/>
                    <w:id w:val="-1478678630"/>
                    <w:lock w:val="sdtLocked"/>
                  </w:sdtPr>
                  <w:sdtContent>
                    <w:tc>
                      <w:tcPr>
                        <w:tcW w:w="1044" w:type="pct"/>
                      </w:tcPr>
                      <w:p w14:paraId="4F3BB2A7" w14:textId="77777777" w:rsidR="005B457A" w:rsidRPr="00BD1512" w:rsidRDefault="005B457A" w:rsidP="005B457A">
                        <w:pPr>
                          <w:jc w:val="right"/>
                          <w:rPr>
                            <w:sz w:val="18"/>
                            <w:szCs w:val="18"/>
                          </w:rPr>
                        </w:pPr>
                        <w:r w:rsidRPr="00BD1512">
                          <w:rPr>
                            <w:sz w:val="18"/>
                            <w:szCs w:val="18"/>
                          </w:rPr>
                          <w:t>174,956,911.67</w:t>
                        </w:r>
                      </w:p>
                    </w:tc>
                  </w:sdtContent>
                </w:sdt>
                <w:sdt>
                  <w:sdtPr>
                    <w:rPr>
                      <w:sz w:val="18"/>
                      <w:szCs w:val="18"/>
                    </w:rPr>
                    <w:alias w:val="单项金额重大并单项计提坏帐准备的其他应收账款明细-坏账金额"/>
                    <w:tag w:val="_GBC_01b30e4e7f1a4f5cbd98558945b957af"/>
                    <w:id w:val="-1950550076"/>
                    <w:lock w:val="sdtLocked"/>
                  </w:sdtPr>
                  <w:sdtContent>
                    <w:tc>
                      <w:tcPr>
                        <w:tcW w:w="873" w:type="pct"/>
                      </w:tcPr>
                      <w:p w14:paraId="4041924D"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计提比例"/>
                    <w:tag w:val="_GBC_c104e732d8c2431f875f5c1c737afaec"/>
                    <w:id w:val="-2054070348"/>
                    <w:lock w:val="sdtLocked"/>
                  </w:sdtPr>
                  <w:sdtContent>
                    <w:tc>
                      <w:tcPr>
                        <w:tcW w:w="493" w:type="pct"/>
                      </w:tcPr>
                      <w:p w14:paraId="2E966173"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理由"/>
                    <w:tag w:val="_GBC_bbd891a4c33c4cd28f7f149d8294d717"/>
                    <w:id w:val="-538205298"/>
                    <w:lock w:val="sdtLocked"/>
                  </w:sdtPr>
                  <w:sdtContent>
                    <w:tc>
                      <w:tcPr>
                        <w:tcW w:w="665" w:type="pct"/>
                      </w:tcPr>
                      <w:p w14:paraId="5A254B92" w14:textId="77777777" w:rsidR="005B457A" w:rsidRPr="00BD1512" w:rsidRDefault="005B457A" w:rsidP="005B457A">
                        <w:pPr>
                          <w:rPr>
                            <w:sz w:val="18"/>
                            <w:szCs w:val="18"/>
                          </w:rPr>
                        </w:pPr>
                        <w:r w:rsidRPr="00BD1512">
                          <w:rPr>
                            <w:sz w:val="18"/>
                            <w:szCs w:val="18"/>
                          </w:rPr>
                          <w:t>二级子公司</w:t>
                        </w:r>
                      </w:p>
                    </w:tc>
                  </w:sdtContent>
                </w:sdt>
              </w:tr>
            </w:sdtContent>
          </w:sdt>
          <w:sdt>
            <w:sdtPr>
              <w:rPr>
                <w:rFonts w:hint="eastAsia"/>
                <w:sz w:val="18"/>
                <w:szCs w:val="18"/>
              </w:rPr>
              <w:alias w:val="单项金额重大并单项计提坏帐准备的其他应收账款明细"/>
              <w:tag w:val="_GBC_1f5f8ab1d4164988b3049cc89d02e22c"/>
              <w:id w:val="1292557769"/>
              <w:lock w:val="sdtLocked"/>
              <w:placeholder>
                <w:docPart w:val="05149DE9713945BB9A78CAF8729A3D31"/>
              </w:placeholder>
            </w:sdtPr>
            <w:sdtEndPr>
              <w:rPr>
                <w:rFonts w:hint="default"/>
              </w:rPr>
            </w:sdtEndPr>
            <w:sdtContent>
              <w:tr w:rsidR="005B457A" w14:paraId="50BD3798" w14:textId="77777777" w:rsidTr="00BD1512">
                <w:sdt>
                  <w:sdtPr>
                    <w:rPr>
                      <w:rFonts w:hint="eastAsia"/>
                      <w:sz w:val="18"/>
                      <w:szCs w:val="18"/>
                    </w:rPr>
                    <w:alias w:val="单项金额重大并单项计提坏帐准备的其他应收账款明细-其他应收账款内容"/>
                    <w:tag w:val="_GBC_1e8b683331b244b1aa1562b1d81118fb"/>
                    <w:id w:val="-1009360314"/>
                    <w:lock w:val="sdtLocked"/>
                  </w:sdtPr>
                  <w:sdtContent>
                    <w:tc>
                      <w:tcPr>
                        <w:tcW w:w="1925" w:type="pct"/>
                        <w:vAlign w:val="center"/>
                      </w:tcPr>
                      <w:p w14:paraId="67282F34" w14:textId="77777777" w:rsidR="005B457A" w:rsidRPr="00BD1512" w:rsidRDefault="005B457A" w:rsidP="005B457A">
                        <w:pPr>
                          <w:rPr>
                            <w:sz w:val="18"/>
                            <w:szCs w:val="18"/>
                          </w:rPr>
                        </w:pPr>
                        <w:r w:rsidRPr="00BD1512">
                          <w:rPr>
                            <w:rFonts w:hint="eastAsia"/>
                            <w:sz w:val="18"/>
                            <w:szCs w:val="18"/>
                          </w:rPr>
                          <w:t>徐州中材装备重型机械有限公司</w:t>
                        </w:r>
                      </w:p>
                    </w:tc>
                  </w:sdtContent>
                </w:sdt>
                <w:sdt>
                  <w:sdtPr>
                    <w:rPr>
                      <w:sz w:val="18"/>
                      <w:szCs w:val="18"/>
                    </w:rPr>
                    <w:alias w:val="单项金额重大并单项计提坏帐准备的其他应收账款明细-账面余额"/>
                    <w:tag w:val="_GBC_81a5c4f885a9450195ecd2a8af92e87a"/>
                    <w:id w:val="1974404433"/>
                    <w:lock w:val="sdtLocked"/>
                  </w:sdtPr>
                  <w:sdtContent>
                    <w:tc>
                      <w:tcPr>
                        <w:tcW w:w="1044" w:type="pct"/>
                      </w:tcPr>
                      <w:p w14:paraId="0BA7D5A1" w14:textId="77777777" w:rsidR="005B457A" w:rsidRPr="00BD1512" w:rsidRDefault="005B457A" w:rsidP="005B457A">
                        <w:pPr>
                          <w:jc w:val="right"/>
                          <w:rPr>
                            <w:sz w:val="18"/>
                            <w:szCs w:val="18"/>
                          </w:rPr>
                        </w:pPr>
                        <w:r w:rsidRPr="00BD1512">
                          <w:rPr>
                            <w:sz w:val="18"/>
                            <w:szCs w:val="18"/>
                          </w:rPr>
                          <w:t>105,000,000.00</w:t>
                        </w:r>
                      </w:p>
                    </w:tc>
                  </w:sdtContent>
                </w:sdt>
                <w:sdt>
                  <w:sdtPr>
                    <w:rPr>
                      <w:sz w:val="18"/>
                      <w:szCs w:val="18"/>
                    </w:rPr>
                    <w:alias w:val="单项金额重大并单项计提坏帐准备的其他应收账款明细-坏账金额"/>
                    <w:tag w:val="_GBC_01b30e4e7f1a4f5cbd98558945b957af"/>
                    <w:id w:val="900945451"/>
                    <w:lock w:val="sdtLocked"/>
                  </w:sdtPr>
                  <w:sdtContent>
                    <w:tc>
                      <w:tcPr>
                        <w:tcW w:w="873" w:type="pct"/>
                      </w:tcPr>
                      <w:p w14:paraId="40BB3F01"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计提比例"/>
                    <w:tag w:val="_GBC_c104e732d8c2431f875f5c1c737afaec"/>
                    <w:id w:val="-223685241"/>
                    <w:lock w:val="sdtLocked"/>
                  </w:sdtPr>
                  <w:sdtContent>
                    <w:tc>
                      <w:tcPr>
                        <w:tcW w:w="493" w:type="pct"/>
                      </w:tcPr>
                      <w:p w14:paraId="6A6CE812"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理由"/>
                    <w:tag w:val="_GBC_bbd891a4c33c4cd28f7f149d8294d717"/>
                    <w:id w:val="-81608029"/>
                    <w:lock w:val="sdtLocked"/>
                  </w:sdtPr>
                  <w:sdtContent>
                    <w:tc>
                      <w:tcPr>
                        <w:tcW w:w="665" w:type="pct"/>
                      </w:tcPr>
                      <w:p w14:paraId="6F0FEB27" w14:textId="77777777" w:rsidR="005B457A" w:rsidRPr="00BD1512" w:rsidRDefault="005B457A" w:rsidP="005B457A">
                        <w:pPr>
                          <w:rPr>
                            <w:sz w:val="18"/>
                            <w:szCs w:val="18"/>
                          </w:rPr>
                        </w:pPr>
                        <w:r w:rsidRPr="00BD1512">
                          <w:rPr>
                            <w:sz w:val="18"/>
                            <w:szCs w:val="18"/>
                          </w:rPr>
                          <w:t>三级子公司</w:t>
                        </w:r>
                      </w:p>
                    </w:tc>
                  </w:sdtContent>
                </w:sdt>
              </w:tr>
            </w:sdtContent>
          </w:sdt>
          <w:sdt>
            <w:sdtPr>
              <w:rPr>
                <w:rFonts w:hint="eastAsia"/>
                <w:sz w:val="18"/>
                <w:szCs w:val="18"/>
              </w:rPr>
              <w:alias w:val="单项金额重大并单项计提坏帐准备的其他应收账款明细"/>
              <w:tag w:val="_GBC_1f5f8ab1d4164988b3049cc89d02e22c"/>
              <w:id w:val="1216095016"/>
              <w:lock w:val="sdtLocked"/>
              <w:placeholder>
                <w:docPart w:val="05149DE9713945BB9A78CAF8729A3D31"/>
              </w:placeholder>
            </w:sdtPr>
            <w:sdtEndPr>
              <w:rPr>
                <w:rFonts w:hint="default"/>
              </w:rPr>
            </w:sdtEndPr>
            <w:sdtContent>
              <w:tr w:rsidR="005B457A" w14:paraId="45B066CD" w14:textId="77777777" w:rsidTr="00BD1512">
                <w:sdt>
                  <w:sdtPr>
                    <w:rPr>
                      <w:rFonts w:hint="eastAsia"/>
                      <w:sz w:val="18"/>
                      <w:szCs w:val="18"/>
                    </w:rPr>
                    <w:alias w:val="单项金额重大并单项计提坏帐准备的其他应收账款明细-其他应收账款内容"/>
                    <w:tag w:val="_GBC_1e8b683331b244b1aa1562b1d81118fb"/>
                    <w:id w:val="-597021376"/>
                    <w:lock w:val="sdtLocked"/>
                  </w:sdtPr>
                  <w:sdtContent>
                    <w:tc>
                      <w:tcPr>
                        <w:tcW w:w="1925" w:type="pct"/>
                        <w:vAlign w:val="center"/>
                      </w:tcPr>
                      <w:p w14:paraId="060AA8F3" w14:textId="77777777" w:rsidR="005B457A" w:rsidRPr="00BD1512" w:rsidRDefault="005B457A" w:rsidP="005B457A">
                        <w:pPr>
                          <w:rPr>
                            <w:sz w:val="18"/>
                            <w:szCs w:val="18"/>
                          </w:rPr>
                        </w:pPr>
                        <w:r w:rsidRPr="00BD1512">
                          <w:rPr>
                            <w:rFonts w:hint="eastAsia"/>
                            <w:sz w:val="18"/>
                            <w:szCs w:val="18"/>
                          </w:rPr>
                          <w:t>中材国际贸易（北京）有限公司</w:t>
                        </w:r>
                      </w:p>
                    </w:tc>
                  </w:sdtContent>
                </w:sdt>
                <w:sdt>
                  <w:sdtPr>
                    <w:rPr>
                      <w:sz w:val="18"/>
                      <w:szCs w:val="18"/>
                    </w:rPr>
                    <w:alias w:val="单项金额重大并单项计提坏帐准备的其他应收账款明细-账面余额"/>
                    <w:tag w:val="_GBC_81a5c4f885a9450195ecd2a8af92e87a"/>
                    <w:id w:val="933401230"/>
                    <w:lock w:val="sdtLocked"/>
                  </w:sdtPr>
                  <w:sdtContent>
                    <w:tc>
                      <w:tcPr>
                        <w:tcW w:w="1044" w:type="pct"/>
                      </w:tcPr>
                      <w:p w14:paraId="620026E0" w14:textId="77777777" w:rsidR="005B457A" w:rsidRPr="00BD1512" w:rsidRDefault="005B457A" w:rsidP="005B457A">
                        <w:pPr>
                          <w:jc w:val="right"/>
                          <w:rPr>
                            <w:sz w:val="18"/>
                            <w:szCs w:val="18"/>
                          </w:rPr>
                        </w:pPr>
                        <w:r w:rsidRPr="00BD1512">
                          <w:rPr>
                            <w:sz w:val="18"/>
                            <w:szCs w:val="18"/>
                          </w:rPr>
                          <w:t>60,966,368.88</w:t>
                        </w:r>
                      </w:p>
                    </w:tc>
                  </w:sdtContent>
                </w:sdt>
                <w:sdt>
                  <w:sdtPr>
                    <w:rPr>
                      <w:sz w:val="18"/>
                      <w:szCs w:val="18"/>
                    </w:rPr>
                    <w:alias w:val="单项金额重大并单项计提坏帐准备的其他应收账款明细-坏账金额"/>
                    <w:tag w:val="_GBC_01b30e4e7f1a4f5cbd98558945b957af"/>
                    <w:id w:val="-1551534569"/>
                    <w:lock w:val="sdtLocked"/>
                  </w:sdtPr>
                  <w:sdtContent>
                    <w:tc>
                      <w:tcPr>
                        <w:tcW w:w="873" w:type="pct"/>
                      </w:tcPr>
                      <w:p w14:paraId="3AE04CD9"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计提比例"/>
                    <w:tag w:val="_GBC_c104e732d8c2431f875f5c1c737afaec"/>
                    <w:id w:val="-1196697292"/>
                    <w:lock w:val="sdtLocked"/>
                  </w:sdtPr>
                  <w:sdtContent>
                    <w:tc>
                      <w:tcPr>
                        <w:tcW w:w="493" w:type="pct"/>
                      </w:tcPr>
                      <w:p w14:paraId="49F0E2C5"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理由"/>
                    <w:tag w:val="_GBC_bbd891a4c33c4cd28f7f149d8294d717"/>
                    <w:id w:val="484596099"/>
                    <w:lock w:val="sdtLocked"/>
                  </w:sdtPr>
                  <w:sdtContent>
                    <w:tc>
                      <w:tcPr>
                        <w:tcW w:w="665" w:type="pct"/>
                      </w:tcPr>
                      <w:p w14:paraId="39387369" w14:textId="77777777" w:rsidR="005B457A" w:rsidRPr="00BD1512" w:rsidRDefault="005B457A" w:rsidP="005B457A">
                        <w:pPr>
                          <w:rPr>
                            <w:sz w:val="18"/>
                            <w:szCs w:val="18"/>
                          </w:rPr>
                        </w:pPr>
                        <w:r w:rsidRPr="00BD1512">
                          <w:rPr>
                            <w:sz w:val="18"/>
                            <w:szCs w:val="18"/>
                          </w:rPr>
                          <w:t>二级子公司</w:t>
                        </w:r>
                      </w:p>
                    </w:tc>
                  </w:sdtContent>
                </w:sdt>
              </w:tr>
            </w:sdtContent>
          </w:sdt>
          <w:sdt>
            <w:sdtPr>
              <w:rPr>
                <w:rFonts w:hint="eastAsia"/>
                <w:sz w:val="18"/>
                <w:szCs w:val="18"/>
              </w:rPr>
              <w:alias w:val="单项金额重大并单项计提坏帐准备的其他应收账款明细"/>
              <w:tag w:val="_GBC_1f5f8ab1d4164988b3049cc89d02e22c"/>
              <w:id w:val="-525564594"/>
              <w:lock w:val="sdtLocked"/>
              <w:placeholder>
                <w:docPart w:val="05149DE9713945BB9A78CAF8729A3D31"/>
              </w:placeholder>
            </w:sdtPr>
            <w:sdtEndPr>
              <w:rPr>
                <w:rFonts w:hint="default"/>
              </w:rPr>
            </w:sdtEndPr>
            <w:sdtContent>
              <w:tr w:rsidR="005B457A" w14:paraId="4E699AFB" w14:textId="77777777" w:rsidTr="00BD1512">
                <w:sdt>
                  <w:sdtPr>
                    <w:rPr>
                      <w:rFonts w:hint="eastAsia"/>
                      <w:sz w:val="18"/>
                      <w:szCs w:val="18"/>
                    </w:rPr>
                    <w:alias w:val="单项金额重大并单项计提坏帐准备的其他应收账款明细-其他应收账款内容"/>
                    <w:tag w:val="_GBC_1e8b683331b244b1aa1562b1d81118fb"/>
                    <w:id w:val="211167686"/>
                    <w:lock w:val="sdtLocked"/>
                  </w:sdtPr>
                  <w:sdtContent>
                    <w:tc>
                      <w:tcPr>
                        <w:tcW w:w="1925" w:type="pct"/>
                        <w:vAlign w:val="center"/>
                      </w:tcPr>
                      <w:p w14:paraId="1B649048" w14:textId="77777777" w:rsidR="005B457A" w:rsidRPr="00BD1512" w:rsidRDefault="005B457A" w:rsidP="005B457A">
                        <w:pPr>
                          <w:rPr>
                            <w:sz w:val="18"/>
                            <w:szCs w:val="18"/>
                          </w:rPr>
                        </w:pPr>
                        <w:r w:rsidRPr="00BD1512">
                          <w:rPr>
                            <w:rFonts w:hint="eastAsia"/>
                            <w:sz w:val="18"/>
                            <w:szCs w:val="18"/>
                          </w:rPr>
                          <w:t>扬州中材机器制造有限公司</w:t>
                        </w:r>
                      </w:p>
                    </w:tc>
                  </w:sdtContent>
                </w:sdt>
                <w:sdt>
                  <w:sdtPr>
                    <w:rPr>
                      <w:sz w:val="18"/>
                      <w:szCs w:val="18"/>
                    </w:rPr>
                    <w:alias w:val="单项金额重大并单项计提坏帐准备的其他应收账款明细-账面余额"/>
                    <w:tag w:val="_GBC_81a5c4f885a9450195ecd2a8af92e87a"/>
                    <w:id w:val="-848712061"/>
                    <w:lock w:val="sdtLocked"/>
                  </w:sdtPr>
                  <w:sdtContent>
                    <w:tc>
                      <w:tcPr>
                        <w:tcW w:w="1044" w:type="pct"/>
                      </w:tcPr>
                      <w:p w14:paraId="7BFFCA68" w14:textId="77777777" w:rsidR="005B457A" w:rsidRPr="00BD1512" w:rsidRDefault="005B457A" w:rsidP="005B457A">
                        <w:pPr>
                          <w:jc w:val="right"/>
                          <w:rPr>
                            <w:sz w:val="18"/>
                            <w:szCs w:val="18"/>
                          </w:rPr>
                        </w:pPr>
                        <w:r w:rsidRPr="00BD1512">
                          <w:rPr>
                            <w:sz w:val="18"/>
                            <w:szCs w:val="18"/>
                          </w:rPr>
                          <w:t>57,667,222.46</w:t>
                        </w:r>
                      </w:p>
                    </w:tc>
                  </w:sdtContent>
                </w:sdt>
                <w:sdt>
                  <w:sdtPr>
                    <w:rPr>
                      <w:sz w:val="18"/>
                      <w:szCs w:val="18"/>
                    </w:rPr>
                    <w:alias w:val="单项金额重大并单项计提坏帐准备的其他应收账款明细-坏账金额"/>
                    <w:tag w:val="_GBC_01b30e4e7f1a4f5cbd98558945b957af"/>
                    <w:id w:val="808286455"/>
                    <w:lock w:val="sdtLocked"/>
                  </w:sdtPr>
                  <w:sdtContent>
                    <w:tc>
                      <w:tcPr>
                        <w:tcW w:w="873" w:type="pct"/>
                      </w:tcPr>
                      <w:p w14:paraId="1F04F716" w14:textId="77777777" w:rsidR="005B457A" w:rsidRPr="00BD1512" w:rsidRDefault="005B457A" w:rsidP="005B457A">
                        <w:pPr>
                          <w:jc w:val="right"/>
                          <w:rPr>
                            <w:sz w:val="18"/>
                            <w:szCs w:val="18"/>
                          </w:rPr>
                        </w:pPr>
                        <w:r w:rsidRPr="00BD1512">
                          <w:rPr>
                            <w:sz w:val="18"/>
                            <w:szCs w:val="18"/>
                          </w:rPr>
                          <w:t>57,667,222.46</w:t>
                        </w:r>
                      </w:p>
                    </w:tc>
                  </w:sdtContent>
                </w:sdt>
                <w:sdt>
                  <w:sdtPr>
                    <w:rPr>
                      <w:sz w:val="18"/>
                      <w:szCs w:val="18"/>
                    </w:rPr>
                    <w:alias w:val="单项金额重大并单项计提坏帐准备的其他应收账款明细-计提比例"/>
                    <w:tag w:val="_GBC_c104e732d8c2431f875f5c1c737afaec"/>
                    <w:id w:val="-152915770"/>
                    <w:lock w:val="sdtLocked"/>
                  </w:sdtPr>
                  <w:sdtContent>
                    <w:tc>
                      <w:tcPr>
                        <w:tcW w:w="493" w:type="pct"/>
                      </w:tcPr>
                      <w:p w14:paraId="1C87D1D9" w14:textId="77777777" w:rsidR="005B457A" w:rsidRPr="00BD1512" w:rsidRDefault="005B457A" w:rsidP="005B457A">
                        <w:pPr>
                          <w:jc w:val="right"/>
                          <w:rPr>
                            <w:sz w:val="18"/>
                            <w:szCs w:val="18"/>
                          </w:rPr>
                        </w:pPr>
                        <w:r w:rsidRPr="00BD1512">
                          <w:rPr>
                            <w:sz w:val="18"/>
                            <w:szCs w:val="18"/>
                          </w:rPr>
                          <w:t>100.00</w:t>
                        </w:r>
                      </w:p>
                    </w:tc>
                  </w:sdtContent>
                </w:sdt>
                <w:sdt>
                  <w:sdtPr>
                    <w:rPr>
                      <w:sz w:val="18"/>
                      <w:szCs w:val="18"/>
                    </w:rPr>
                    <w:alias w:val="单项金额重大并单项计提坏帐准备的其他应收账款明细-理由"/>
                    <w:tag w:val="_GBC_bbd891a4c33c4cd28f7f149d8294d717"/>
                    <w:id w:val="255256150"/>
                    <w:lock w:val="sdtLocked"/>
                  </w:sdtPr>
                  <w:sdtContent>
                    <w:tc>
                      <w:tcPr>
                        <w:tcW w:w="665" w:type="pct"/>
                      </w:tcPr>
                      <w:p w14:paraId="218A36EB" w14:textId="77777777" w:rsidR="005B457A" w:rsidRPr="00BD1512" w:rsidRDefault="005B457A" w:rsidP="005B457A">
                        <w:pPr>
                          <w:rPr>
                            <w:sz w:val="18"/>
                            <w:szCs w:val="18"/>
                          </w:rPr>
                        </w:pPr>
                        <w:r w:rsidRPr="00BD1512">
                          <w:rPr>
                            <w:sz w:val="18"/>
                            <w:szCs w:val="18"/>
                          </w:rPr>
                          <w:t>按其偿债能力</w:t>
                        </w:r>
                      </w:p>
                    </w:tc>
                  </w:sdtContent>
                </w:sdt>
              </w:tr>
            </w:sdtContent>
          </w:sdt>
          <w:sdt>
            <w:sdtPr>
              <w:rPr>
                <w:rFonts w:hint="eastAsia"/>
                <w:sz w:val="18"/>
                <w:szCs w:val="18"/>
              </w:rPr>
              <w:alias w:val="单项金额重大并单项计提坏帐准备的其他应收账款明细"/>
              <w:tag w:val="_GBC_1f5f8ab1d4164988b3049cc89d02e22c"/>
              <w:id w:val="-1682809380"/>
              <w:lock w:val="sdtLocked"/>
              <w:placeholder>
                <w:docPart w:val="05149DE9713945BB9A78CAF8729A3D31"/>
              </w:placeholder>
            </w:sdtPr>
            <w:sdtEndPr>
              <w:rPr>
                <w:rFonts w:hint="default"/>
              </w:rPr>
            </w:sdtEndPr>
            <w:sdtContent>
              <w:tr w:rsidR="005B457A" w14:paraId="71AC5AD0" w14:textId="77777777" w:rsidTr="00BD1512">
                <w:sdt>
                  <w:sdtPr>
                    <w:rPr>
                      <w:rFonts w:hint="eastAsia"/>
                      <w:sz w:val="18"/>
                      <w:szCs w:val="18"/>
                    </w:rPr>
                    <w:alias w:val="单项金额重大并单项计提坏帐准备的其他应收账款明细-其他应收账款内容"/>
                    <w:tag w:val="_GBC_1e8b683331b244b1aa1562b1d81118fb"/>
                    <w:id w:val="1372199175"/>
                    <w:lock w:val="sdtLocked"/>
                  </w:sdtPr>
                  <w:sdtContent>
                    <w:tc>
                      <w:tcPr>
                        <w:tcW w:w="1925" w:type="pct"/>
                        <w:vAlign w:val="center"/>
                      </w:tcPr>
                      <w:p w14:paraId="446B5F35" w14:textId="77777777" w:rsidR="005B457A" w:rsidRPr="00BD1512" w:rsidRDefault="005B457A" w:rsidP="005B457A">
                        <w:pPr>
                          <w:rPr>
                            <w:sz w:val="18"/>
                            <w:szCs w:val="18"/>
                          </w:rPr>
                        </w:pPr>
                        <w:r w:rsidRPr="00BD1512">
                          <w:rPr>
                            <w:rFonts w:hint="eastAsia"/>
                            <w:sz w:val="18"/>
                            <w:szCs w:val="18"/>
                          </w:rPr>
                          <w:t>中材淄博重型机械有限公司</w:t>
                        </w:r>
                      </w:p>
                    </w:tc>
                  </w:sdtContent>
                </w:sdt>
                <w:sdt>
                  <w:sdtPr>
                    <w:rPr>
                      <w:sz w:val="18"/>
                      <w:szCs w:val="18"/>
                    </w:rPr>
                    <w:alias w:val="单项金额重大并单项计提坏帐准备的其他应收账款明细-账面余额"/>
                    <w:tag w:val="_GBC_81a5c4f885a9450195ecd2a8af92e87a"/>
                    <w:id w:val="1777600232"/>
                    <w:lock w:val="sdtLocked"/>
                  </w:sdtPr>
                  <w:sdtContent>
                    <w:tc>
                      <w:tcPr>
                        <w:tcW w:w="1044" w:type="pct"/>
                      </w:tcPr>
                      <w:p w14:paraId="66304DCB" w14:textId="77777777" w:rsidR="005B457A" w:rsidRPr="00BD1512" w:rsidRDefault="005B457A" w:rsidP="005B457A">
                        <w:pPr>
                          <w:jc w:val="right"/>
                          <w:rPr>
                            <w:sz w:val="18"/>
                            <w:szCs w:val="18"/>
                          </w:rPr>
                        </w:pPr>
                        <w:r w:rsidRPr="00BD1512">
                          <w:rPr>
                            <w:sz w:val="18"/>
                            <w:szCs w:val="18"/>
                          </w:rPr>
                          <w:t>56,308,958.34</w:t>
                        </w:r>
                      </w:p>
                    </w:tc>
                  </w:sdtContent>
                </w:sdt>
                <w:sdt>
                  <w:sdtPr>
                    <w:rPr>
                      <w:sz w:val="18"/>
                      <w:szCs w:val="18"/>
                    </w:rPr>
                    <w:alias w:val="单项金额重大并单项计提坏帐准备的其他应收账款明细-坏账金额"/>
                    <w:tag w:val="_GBC_01b30e4e7f1a4f5cbd98558945b957af"/>
                    <w:id w:val="1168838888"/>
                    <w:lock w:val="sdtLocked"/>
                  </w:sdtPr>
                  <w:sdtContent>
                    <w:tc>
                      <w:tcPr>
                        <w:tcW w:w="873" w:type="pct"/>
                      </w:tcPr>
                      <w:p w14:paraId="662540E8"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计提比例"/>
                    <w:tag w:val="_GBC_c104e732d8c2431f875f5c1c737afaec"/>
                    <w:id w:val="-536969380"/>
                    <w:lock w:val="sdtLocked"/>
                  </w:sdtPr>
                  <w:sdtContent>
                    <w:tc>
                      <w:tcPr>
                        <w:tcW w:w="493" w:type="pct"/>
                      </w:tcPr>
                      <w:p w14:paraId="3E37EE28"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理由"/>
                    <w:tag w:val="_GBC_bbd891a4c33c4cd28f7f149d8294d717"/>
                    <w:id w:val="1281221127"/>
                    <w:lock w:val="sdtLocked"/>
                  </w:sdtPr>
                  <w:sdtContent>
                    <w:tc>
                      <w:tcPr>
                        <w:tcW w:w="665" w:type="pct"/>
                      </w:tcPr>
                      <w:p w14:paraId="02B84143" w14:textId="77777777" w:rsidR="005B457A" w:rsidRPr="00BD1512" w:rsidRDefault="005B457A" w:rsidP="005B457A">
                        <w:pPr>
                          <w:rPr>
                            <w:sz w:val="18"/>
                            <w:szCs w:val="18"/>
                          </w:rPr>
                        </w:pPr>
                        <w:r w:rsidRPr="00BD1512">
                          <w:rPr>
                            <w:sz w:val="18"/>
                            <w:szCs w:val="18"/>
                          </w:rPr>
                          <w:t>三级子公司</w:t>
                        </w:r>
                      </w:p>
                    </w:tc>
                  </w:sdtContent>
                </w:sdt>
              </w:tr>
            </w:sdtContent>
          </w:sdt>
          <w:sdt>
            <w:sdtPr>
              <w:rPr>
                <w:rFonts w:hint="eastAsia"/>
                <w:sz w:val="18"/>
                <w:szCs w:val="18"/>
              </w:rPr>
              <w:alias w:val="单项金额重大并单项计提坏帐准备的其他应收账款明细"/>
              <w:tag w:val="_GBC_1f5f8ab1d4164988b3049cc89d02e22c"/>
              <w:id w:val="-158861659"/>
              <w:lock w:val="sdtLocked"/>
              <w:placeholder>
                <w:docPart w:val="05149DE9713945BB9A78CAF8729A3D31"/>
              </w:placeholder>
            </w:sdtPr>
            <w:sdtEndPr>
              <w:rPr>
                <w:rFonts w:hint="default"/>
              </w:rPr>
            </w:sdtEndPr>
            <w:sdtContent>
              <w:tr w:rsidR="005B457A" w14:paraId="06D62483" w14:textId="77777777" w:rsidTr="00BD1512">
                <w:sdt>
                  <w:sdtPr>
                    <w:rPr>
                      <w:rFonts w:hint="eastAsia"/>
                      <w:sz w:val="18"/>
                      <w:szCs w:val="18"/>
                    </w:rPr>
                    <w:alias w:val="单项金额重大并单项计提坏帐准备的其他应收账款明细-其他应收账款内容"/>
                    <w:tag w:val="_GBC_1e8b683331b244b1aa1562b1d81118fb"/>
                    <w:id w:val="140325071"/>
                    <w:lock w:val="sdtLocked"/>
                  </w:sdtPr>
                  <w:sdtContent>
                    <w:tc>
                      <w:tcPr>
                        <w:tcW w:w="1925" w:type="pct"/>
                        <w:vAlign w:val="center"/>
                      </w:tcPr>
                      <w:p w14:paraId="7C24D599" w14:textId="77777777" w:rsidR="005B457A" w:rsidRPr="00BD1512" w:rsidRDefault="005B457A" w:rsidP="005B457A">
                        <w:pPr>
                          <w:rPr>
                            <w:sz w:val="18"/>
                            <w:szCs w:val="18"/>
                          </w:rPr>
                        </w:pPr>
                        <w:r w:rsidRPr="00BD1512">
                          <w:rPr>
                            <w:rFonts w:hint="eastAsia"/>
                            <w:sz w:val="18"/>
                            <w:szCs w:val="18"/>
                          </w:rPr>
                          <w:t>溧阳中材环保有限公司</w:t>
                        </w:r>
                      </w:p>
                    </w:tc>
                  </w:sdtContent>
                </w:sdt>
                <w:sdt>
                  <w:sdtPr>
                    <w:rPr>
                      <w:sz w:val="18"/>
                      <w:szCs w:val="18"/>
                    </w:rPr>
                    <w:alias w:val="单项金额重大并单项计提坏帐准备的其他应收账款明细-账面余额"/>
                    <w:tag w:val="_GBC_81a5c4f885a9450195ecd2a8af92e87a"/>
                    <w:id w:val="-963267173"/>
                    <w:lock w:val="sdtLocked"/>
                  </w:sdtPr>
                  <w:sdtContent>
                    <w:tc>
                      <w:tcPr>
                        <w:tcW w:w="1044" w:type="pct"/>
                      </w:tcPr>
                      <w:p w14:paraId="2C233F0D" w14:textId="77777777" w:rsidR="005B457A" w:rsidRPr="00BD1512" w:rsidRDefault="005B457A" w:rsidP="005B457A">
                        <w:pPr>
                          <w:jc w:val="right"/>
                          <w:rPr>
                            <w:sz w:val="18"/>
                            <w:szCs w:val="18"/>
                          </w:rPr>
                        </w:pPr>
                        <w:r w:rsidRPr="00BD1512">
                          <w:rPr>
                            <w:sz w:val="18"/>
                            <w:szCs w:val="18"/>
                          </w:rPr>
                          <w:t>52,015,989.43</w:t>
                        </w:r>
                      </w:p>
                    </w:tc>
                  </w:sdtContent>
                </w:sdt>
                <w:sdt>
                  <w:sdtPr>
                    <w:rPr>
                      <w:sz w:val="18"/>
                      <w:szCs w:val="18"/>
                    </w:rPr>
                    <w:alias w:val="单项金额重大并单项计提坏帐准备的其他应收账款明细-坏账金额"/>
                    <w:tag w:val="_GBC_01b30e4e7f1a4f5cbd98558945b957af"/>
                    <w:id w:val="1706207304"/>
                    <w:lock w:val="sdtLocked"/>
                  </w:sdtPr>
                  <w:sdtContent>
                    <w:tc>
                      <w:tcPr>
                        <w:tcW w:w="873" w:type="pct"/>
                      </w:tcPr>
                      <w:p w14:paraId="5F36A1EC"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计提比例"/>
                    <w:tag w:val="_GBC_c104e732d8c2431f875f5c1c737afaec"/>
                    <w:id w:val="1171680535"/>
                    <w:lock w:val="sdtLocked"/>
                  </w:sdtPr>
                  <w:sdtContent>
                    <w:tc>
                      <w:tcPr>
                        <w:tcW w:w="493" w:type="pct"/>
                      </w:tcPr>
                      <w:p w14:paraId="4DEED085"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理由"/>
                    <w:tag w:val="_GBC_bbd891a4c33c4cd28f7f149d8294d717"/>
                    <w:id w:val="1725409951"/>
                    <w:lock w:val="sdtLocked"/>
                  </w:sdtPr>
                  <w:sdtContent>
                    <w:tc>
                      <w:tcPr>
                        <w:tcW w:w="665" w:type="pct"/>
                      </w:tcPr>
                      <w:p w14:paraId="5DC26CD6" w14:textId="77777777" w:rsidR="005B457A" w:rsidRPr="00BD1512" w:rsidRDefault="005B457A" w:rsidP="005B457A">
                        <w:pPr>
                          <w:rPr>
                            <w:sz w:val="18"/>
                            <w:szCs w:val="18"/>
                          </w:rPr>
                        </w:pPr>
                        <w:r w:rsidRPr="00BD1512">
                          <w:rPr>
                            <w:sz w:val="18"/>
                            <w:szCs w:val="18"/>
                          </w:rPr>
                          <w:t>三级子公司</w:t>
                        </w:r>
                      </w:p>
                    </w:tc>
                  </w:sdtContent>
                </w:sdt>
              </w:tr>
            </w:sdtContent>
          </w:sdt>
          <w:sdt>
            <w:sdtPr>
              <w:rPr>
                <w:rFonts w:hint="eastAsia"/>
                <w:sz w:val="18"/>
                <w:szCs w:val="18"/>
              </w:rPr>
              <w:alias w:val="单项金额重大并单项计提坏帐准备的其他应收账款明细"/>
              <w:tag w:val="_GBC_1f5f8ab1d4164988b3049cc89d02e22c"/>
              <w:id w:val="-552929755"/>
              <w:lock w:val="sdtLocked"/>
              <w:placeholder>
                <w:docPart w:val="05149DE9713945BB9A78CAF8729A3D31"/>
              </w:placeholder>
            </w:sdtPr>
            <w:sdtEndPr>
              <w:rPr>
                <w:rFonts w:hint="default"/>
              </w:rPr>
            </w:sdtEndPr>
            <w:sdtContent>
              <w:tr w:rsidR="005B457A" w14:paraId="6CFC2F76" w14:textId="77777777" w:rsidTr="00BD1512">
                <w:sdt>
                  <w:sdtPr>
                    <w:rPr>
                      <w:rFonts w:hint="eastAsia"/>
                      <w:sz w:val="18"/>
                      <w:szCs w:val="18"/>
                    </w:rPr>
                    <w:alias w:val="单项金额重大并单项计提坏帐准备的其他应收账款明细-其他应收账款内容"/>
                    <w:tag w:val="_GBC_1e8b683331b244b1aa1562b1d81118fb"/>
                    <w:id w:val="-2099012058"/>
                    <w:lock w:val="sdtLocked"/>
                  </w:sdtPr>
                  <w:sdtContent>
                    <w:tc>
                      <w:tcPr>
                        <w:tcW w:w="1925" w:type="pct"/>
                        <w:vAlign w:val="center"/>
                      </w:tcPr>
                      <w:p w14:paraId="6043761A" w14:textId="77777777" w:rsidR="005B457A" w:rsidRPr="00BD1512" w:rsidRDefault="005B457A" w:rsidP="005B457A">
                        <w:pPr>
                          <w:rPr>
                            <w:sz w:val="18"/>
                            <w:szCs w:val="18"/>
                          </w:rPr>
                        </w:pPr>
                        <w:r w:rsidRPr="00BD1512">
                          <w:rPr>
                            <w:rFonts w:hint="eastAsia"/>
                            <w:sz w:val="18"/>
                            <w:szCs w:val="18"/>
                          </w:rPr>
                          <w:t>常熟中材装备重型机械有限公司</w:t>
                        </w:r>
                      </w:p>
                    </w:tc>
                  </w:sdtContent>
                </w:sdt>
                <w:sdt>
                  <w:sdtPr>
                    <w:rPr>
                      <w:sz w:val="18"/>
                      <w:szCs w:val="18"/>
                    </w:rPr>
                    <w:alias w:val="单项金额重大并单项计提坏帐准备的其他应收账款明细-账面余额"/>
                    <w:tag w:val="_GBC_81a5c4f885a9450195ecd2a8af92e87a"/>
                    <w:id w:val="-1964115621"/>
                    <w:lock w:val="sdtLocked"/>
                  </w:sdtPr>
                  <w:sdtContent>
                    <w:tc>
                      <w:tcPr>
                        <w:tcW w:w="1044" w:type="pct"/>
                      </w:tcPr>
                      <w:p w14:paraId="1716AC59" w14:textId="77777777" w:rsidR="005B457A" w:rsidRPr="00BD1512" w:rsidRDefault="005B457A" w:rsidP="005B457A">
                        <w:pPr>
                          <w:jc w:val="right"/>
                          <w:rPr>
                            <w:sz w:val="18"/>
                            <w:szCs w:val="18"/>
                          </w:rPr>
                        </w:pPr>
                        <w:r w:rsidRPr="00BD1512">
                          <w:rPr>
                            <w:sz w:val="18"/>
                            <w:szCs w:val="18"/>
                          </w:rPr>
                          <w:t>50,000,000.00</w:t>
                        </w:r>
                      </w:p>
                    </w:tc>
                  </w:sdtContent>
                </w:sdt>
                <w:sdt>
                  <w:sdtPr>
                    <w:rPr>
                      <w:sz w:val="18"/>
                      <w:szCs w:val="18"/>
                    </w:rPr>
                    <w:alias w:val="单项金额重大并单项计提坏帐准备的其他应收账款明细-坏账金额"/>
                    <w:tag w:val="_GBC_01b30e4e7f1a4f5cbd98558945b957af"/>
                    <w:id w:val="-1766683589"/>
                    <w:lock w:val="sdtLocked"/>
                  </w:sdtPr>
                  <w:sdtContent>
                    <w:tc>
                      <w:tcPr>
                        <w:tcW w:w="873" w:type="pct"/>
                      </w:tcPr>
                      <w:p w14:paraId="5BDE9132"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计提比例"/>
                    <w:tag w:val="_GBC_c104e732d8c2431f875f5c1c737afaec"/>
                    <w:id w:val="597676698"/>
                    <w:lock w:val="sdtLocked"/>
                  </w:sdtPr>
                  <w:sdtContent>
                    <w:tc>
                      <w:tcPr>
                        <w:tcW w:w="493" w:type="pct"/>
                      </w:tcPr>
                      <w:p w14:paraId="04751438"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理由"/>
                    <w:tag w:val="_GBC_bbd891a4c33c4cd28f7f149d8294d717"/>
                    <w:id w:val="-1085689512"/>
                    <w:lock w:val="sdtLocked"/>
                  </w:sdtPr>
                  <w:sdtContent>
                    <w:tc>
                      <w:tcPr>
                        <w:tcW w:w="665" w:type="pct"/>
                      </w:tcPr>
                      <w:p w14:paraId="1A954EC9" w14:textId="77777777" w:rsidR="005B457A" w:rsidRPr="00BD1512" w:rsidRDefault="005B457A" w:rsidP="005B457A">
                        <w:pPr>
                          <w:rPr>
                            <w:sz w:val="18"/>
                            <w:szCs w:val="18"/>
                          </w:rPr>
                        </w:pPr>
                        <w:r w:rsidRPr="00BD1512">
                          <w:rPr>
                            <w:sz w:val="18"/>
                            <w:szCs w:val="18"/>
                          </w:rPr>
                          <w:t>三级子公司</w:t>
                        </w:r>
                      </w:p>
                    </w:tc>
                  </w:sdtContent>
                </w:sdt>
              </w:tr>
            </w:sdtContent>
          </w:sdt>
          <w:sdt>
            <w:sdtPr>
              <w:rPr>
                <w:rFonts w:hint="eastAsia"/>
                <w:sz w:val="18"/>
                <w:szCs w:val="18"/>
              </w:rPr>
              <w:alias w:val="单项金额重大并单项计提坏帐准备的其他应收账款明细"/>
              <w:tag w:val="_GBC_1f5f8ab1d4164988b3049cc89d02e22c"/>
              <w:id w:val="-1681195139"/>
              <w:lock w:val="sdtLocked"/>
              <w:placeholder>
                <w:docPart w:val="05149DE9713945BB9A78CAF8729A3D31"/>
              </w:placeholder>
            </w:sdtPr>
            <w:sdtEndPr>
              <w:rPr>
                <w:rFonts w:hint="default"/>
              </w:rPr>
            </w:sdtEndPr>
            <w:sdtContent>
              <w:tr w:rsidR="005B457A" w14:paraId="2C82B241" w14:textId="77777777" w:rsidTr="00BD1512">
                <w:sdt>
                  <w:sdtPr>
                    <w:rPr>
                      <w:rFonts w:hint="eastAsia"/>
                      <w:sz w:val="18"/>
                      <w:szCs w:val="18"/>
                    </w:rPr>
                    <w:alias w:val="单项金额重大并单项计提坏帐准备的其他应收账款明细-其他应收账款内容"/>
                    <w:tag w:val="_GBC_1e8b683331b244b1aa1562b1d81118fb"/>
                    <w:id w:val="1758021051"/>
                    <w:lock w:val="sdtLocked"/>
                  </w:sdtPr>
                  <w:sdtContent>
                    <w:tc>
                      <w:tcPr>
                        <w:tcW w:w="1925" w:type="pct"/>
                        <w:vAlign w:val="center"/>
                      </w:tcPr>
                      <w:p w14:paraId="21B5B5C9" w14:textId="77777777" w:rsidR="005B457A" w:rsidRPr="00BD1512" w:rsidRDefault="005B457A" w:rsidP="005B457A">
                        <w:pPr>
                          <w:rPr>
                            <w:sz w:val="18"/>
                            <w:szCs w:val="18"/>
                          </w:rPr>
                        </w:pPr>
                        <w:r w:rsidRPr="00BD1512">
                          <w:rPr>
                            <w:rFonts w:hint="eastAsia"/>
                            <w:sz w:val="18"/>
                            <w:szCs w:val="18"/>
                          </w:rPr>
                          <w:t>中</w:t>
                        </w:r>
                        <w:proofErr w:type="gramStart"/>
                        <w:r w:rsidRPr="00BD1512">
                          <w:rPr>
                            <w:rFonts w:hint="eastAsia"/>
                            <w:sz w:val="18"/>
                            <w:szCs w:val="18"/>
                          </w:rPr>
                          <w:t>材国际</w:t>
                        </w:r>
                        <w:proofErr w:type="gramEnd"/>
                        <w:r w:rsidRPr="00BD1512">
                          <w:rPr>
                            <w:rFonts w:hint="eastAsia"/>
                            <w:sz w:val="18"/>
                            <w:szCs w:val="18"/>
                          </w:rPr>
                          <w:t>马来西亚有限公司</w:t>
                        </w:r>
                      </w:p>
                    </w:tc>
                  </w:sdtContent>
                </w:sdt>
                <w:sdt>
                  <w:sdtPr>
                    <w:rPr>
                      <w:sz w:val="18"/>
                      <w:szCs w:val="18"/>
                    </w:rPr>
                    <w:alias w:val="单项金额重大并单项计提坏帐准备的其他应收账款明细-账面余额"/>
                    <w:tag w:val="_GBC_81a5c4f885a9450195ecd2a8af92e87a"/>
                    <w:id w:val="1605917885"/>
                    <w:lock w:val="sdtLocked"/>
                  </w:sdtPr>
                  <w:sdtContent>
                    <w:tc>
                      <w:tcPr>
                        <w:tcW w:w="1044" w:type="pct"/>
                      </w:tcPr>
                      <w:p w14:paraId="530B937F" w14:textId="77777777" w:rsidR="005B457A" w:rsidRPr="00BD1512" w:rsidRDefault="005B457A" w:rsidP="005B457A">
                        <w:pPr>
                          <w:jc w:val="right"/>
                          <w:rPr>
                            <w:sz w:val="18"/>
                            <w:szCs w:val="18"/>
                          </w:rPr>
                        </w:pPr>
                        <w:r w:rsidRPr="00BD1512">
                          <w:rPr>
                            <w:sz w:val="18"/>
                            <w:szCs w:val="18"/>
                          </w:rPr>
                          <w:t>40,475,553.11</w:t>
                        </w:r>
                      </w:p>
                    </w:tc>
                  </w:sdtContent>
                </w:sdt>
                <w:sdt>
                  <w:sdtPr>
                    <w:rPr>
                      <w:sz w:val="18"/>
                      <w:szCs w:val="18"/>
                    </w:rPr>
                    <w:alias w:val="单项金额重大并单项计提坏帐准备的其他应收账款明细-坏账金额"/>
                    <w:tag w:val="_GBC_01b30e4e7f1a4f5cbd98558945b957af"/>
                    <w:id w:val="316387592"/>
                    <w:lock w:val="sdtLocked"/>
                  </w:sdtPr>
                  <w:sdtContent>
                    <w:tc>
                      <w:tcPr>
                        <w:tcW w:w="873" w:type="pct"/>
                      </w:tcPr>
                      <w:p w14:paraId="7E2640CE"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计提比例"/>
                    <w:tag w:val="_GBC_c104e732d8c2431f875f5c1c737afaec"/>
                    <w:id w:val="-600184883"/>
                    <w:lock w:val="sdtLocked"/>
                  </w:sdtPr>
                  <w:sdtContent>
                    <w:tc>
                      <w:tcPr>
                        <w:tcW w:w="493" w:type="pct"/>
                      </w:tcPr>
                      <w:p w14:paraId="1C911E97"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理由"/>
                    <w:tag w:val="_GBC_bbd891a4c33c4cd28f7f149d8294d717"/>
                    <w:id w:val="-59480955"/>
                    <w:lock w:val="sdtLocked"/>
                  </w:sdtPr>
                  <w:sdtContent>
                    <w:tc>
                      <w:tcPr>
                        <w:tcW w:w="665" w:type="pct"/>
                      </w:tcPr>
                      <w:p w14:paraId="064F5529" w14:textId="77777777" w:rsidR="005B457A" w:rsidRPr="00BD1512" w:rsidRDefault="005B457A" w:rsidP="005B457A">
                        <w:pPr>
                          <w:rPr>
                            <w:sz w:val="18"/>
                            <w:szCs w:val="18"/>
                          </w:rPr>
                        </w:pPr>
                        <w:r w:rsidRPr="00BD1512">
                          <w:rPr>
                            <w:sz w:val="18"/>
                            <w:szCs w:val="18"/>
                          </w:rPr>
                          <w:t>二级子公司</w:t>
                        </w:r>
                      </w:p>
                    </w:tc>
                  </w:sdtContent>
                </w:sdt>
              </w:tr>
            </w:sdtContent>
          </w:sdt>
          <w:sdt>
            <w:sdtPr>
              <w:rPr>
                <w:rFonts w:hint="eastAsia"/>
                <w:sz w:val="18"/>
                <w:szCs w:val="18"/>
              </w:rPr>
              <w:alias w:val="单项金额重大并单项计提坏帐准备的其他应收账款明细"/>
              <w:tag w:val="_GBC_1f5f8ab1d4164988b3049cc89d02e22c"/>
              <w:id w:val="-1017156268"/>
              <w:lock w:val="sdtLocked"/>
              <w:placeholder>
                <w:docPart w:val="05149DE9713945BB9A78CAF8729A3D31"/>
              </w:placeholder>
            </w:sdtPr>
            <w:sdtEndPr>
              <w:rPr>
                <w:rFonts w:hint="default"/>
              </w:rPr>
            </w:sdtEndPr>
            <w:sdtContent>
              <w:tr w:rsidR="005B457A" w14:paraId="10DC03DA" w14:textId="77777777" w:rsidTr="00BD1512">
                <w:sdt>
                  <w:sdtPr>
                    <w:rPr>
                      <w:rFonts w:hint="eastAsia"/>
                      <w:sz w:val="18"/>
                      <w:szCs w:val="18"/>
                    </w:rPr>
                    <w:alias w:val="单项金额重大并单项计提坏帐准备的其他应收账款明细-其他应收账款内容"/>
                    <w:tag w:val="_GBC_1e8b683331b244b1aa1562b1d81118fb"/>
                    <w:id w:val="-546297089"/>
                    <w:lock w:val="sdtLocked"/>
                  </w:sdtPr>
                  <w:sdtContent>
                    <w:tc>
                      <w:tcPr>
                        <w:tcW w:w="1925" w:type="pct"/>
                        <w:vAlign w:val="center"/>
                      </w:tcPr>
                      <w:p w14:paraId="2CFD2F79" w14:textId="77777777" w:rsidR="005B457A" w:rsidRPr="00BD1512" w:rsidRDefault="005B457A" w:rsidP="005B457A">
                        <w:pPr>
                          <w:rPr>
                            <w:sz w:val="18"/>
                            <w:szCs w:val="18"/>
                          </w:rPr>
                        </w:pPr>
                        <w:r w:rsidRPr="00BD1512">
                          <w:rPr>
                            <w:rFonts w:hint="eastAsia"/>
                            <w:sz w:val="18"/>
                            <w:szCs w:val="18"/>
                          </w:rPr>
                          <w:t>唐山中材重型机械有限公司</w:t>
                        </w:r>
                      </w:p>
                    </w:tc>
                  </w:sdtContent>
                </w:sdt>
                <w:sdt>
                  <w:sdtPr>
                    <w:rPr>
                      <w:sz w:val="18"/>
                      <w:szCs w:val="18"/>
                    </w:rPr>
                    <w:alias w:val="单项金额重大并单项计提坏帐准备的其他应收账款明细-账面余额"/>
                    <w:tag w:val="_GBC_81a5c4f885a9450195ecd2a8af92e87a"/>
                    <w:id w:val="-1005433785"/>
                    <w:lock w:val="sdtLocked"/>
                  </w:sdtPr>
                  <w:sdtContent>
                    <w:tc>
                      <w:tcPr>
                        <w:tcW w:w="1044" w:type="pct"/>
                      </w:tcPr>
                      <w:p w14:paraId="0812EFDB" w14:textId="77777777" w:rsidR="005B457A" w:rsidRPr="00BD1512" w:rsidRDefault="005B457A" w:rsidP="005B457A">
                        <w:pPr>
                          <w:jc w:val="right"/>
                          <w:rPr>
                            <w:sz w:val="18"/>
                            <w:szCs w:val="18"/>
                          </w:rPr>
                        </w:pPr>
                        <w:r w:rsidRPr="00BD1512">
                          <w:rPr>
                            <w:sz w:val="18"/>
                            <w:szCs w:val="18"/>
                          </w:rPr>
                          <w:t>17,476,639.05</w:t>
                        </w:r>
                      </w:p>
                    </w:tc>
                  </w:sdtContent>
                </w:sdt>
                <w:sdt>
                  <w:sdtPr>
                    <w:rPr>
                      <w:sz w:val="18"/>
                      <w:szCs w:val="18"/>
                    </w:rPr>
                    <w:alias w:val="单项金额重大并单项计提坏帐准备的其他应收账款明细-坏账金额"/>
                    <w:tag w:val="_GBC_01b30e4e7f1a4f5cbd98558945b957af"/>
                    <w:id w:val="-1723599137"/>
                    <w:lock w:val="sdtLocked"/>
                  </w:sdtPr>
                  <w:sdtContent>
                    <w:tc>
                      <w:tcPr>
                        <w:tcW w:w="873" w:type="pct"/>
                      </w:tcPr>
                      <w:p w14:paraId="59884F31"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计提比例"/>
                    <w:tag w:val="_GBC_c104e732d8c2431f875f5c1c737afaec"/>
                    <w:id w:val="989131824"/>
                    <w:lock w:val="sdtLocked"/>
                  </w:sdtPr>
                  <w:sdtContent>
                    <w:tc>
                      <w:tcPr>
                        <w:tcW w:w="493" w:type="pct"/>
                      </w:tcPr>
                      <w:p w14:paraId="5D52F233"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理由"/>
                    <w:tag w:val="_GBC_bbd891a4c33c4cd28f7f149d8294d717"/>
                    <w:id w:val="817381631"/>
                    <w:lock w:val="sdtLocked"/>
                  </w:sdtPr>
                  <w:sdtContent>
                    <w:tc>
                      <w:tcPr>
                        <w:tcW w:w="665" w:type="pct"/>
                      </w:tcPr>
                      <w:p w14:paraId="522281D7" w14:textId="77777777" w:rsidR="005B457A" w:rsidRPr="00BD1512" w:rsidRDefault="005B457A" w:rsidP="005B457A">
                        <w:pPr>
                          <w:rPr>
                            <w:sz w:val="18"/>
                            <w:szCs w:val="18"/>
                          </w:rPr>
                        </w:pPr>
                        <w:r w:rsidRPr="00BD1512">
                          <w:rPr>
                            <w:sz w:val="18"/>
                            <w:szCs w:val="18"/>
                          </w:rPr>
                          <w:t>三级子公司</w:t>
                        </w:r>
                      </w:p>
                    </w:tc>
                  </w:sdtContent>
                </w:sdt>
              </w:tr>
            </w:sdtContent>
          </w:sdt>
          <w:sdt>
            <w:sdtPr>
              <w:rPr>
                <w:rFonts w:hint="eastAsia"/>
                <w:sz w:val="18"/>
                <w:szCs w:val="18"/>
              </w:rPr>
              <w:alias w:val="单项金额重大并单项计提坏帐准备的其他应收账款明细"/>
              <w:tag w:val="_GBC_1f5f8ab1d4164988b3049cc89d02e22c"/>
              <w:id w:val="2037154608"/>
              <w:lock w:val="sdtLocked"/>
              <w:placeholder>
                <w:docPart w:val="05149DE9713945BB9A78CAF8729A3D31"/>
              </w:placeholder>
            </w:sdtPr>
            <w:sdtEndPr>
              <w:rPr>
                <w:rFonts w:hint="default"/>
              </w:rPr>
            </w:sdtEndPr>
            <w:sdtContent>
              <w:tr w:rsidR="005B457A" w14:paraId="22C968F9" w14:textId="77777777" w:rsidTr="00BD1512">
                <w:sdt>
                  <w:sdtPr>
                    <w:rPr>
                      <w:rFonts w:hint="eastAsia"/>
                      <w:sz w:val="18"/>
                      <w:szCs w:val="18"/>
                    </w:rPr>
                    <w:alias w:val="单项金额重大并单项计提坏帐准备的其他应收账款明细-其他应收账款内容"/>
                    <w:tag w:val="_GBC_1e8b683331b244b1aa1562b1d81118fb"/>
                    <w:id w:val="1995755940"/>
                    <w:lock w:val="sdtLocked"/>
                  </w:sdtPr>
                  <w:sdtContent>
                    <w:tc>
                      <w:tcPr>
                        <w:tcW w:w="1925" w:type="pct"/>
                        <w:vAlign w:val="center"/>
                      </w:tcPr>
                      <w:p w14:paraId="638C8781" w14:textId="77777777" w:rsidR="005B457A" w:rsidRPr="00BD1512" w:rsidRDefault="005B457A" w:rsidP="005B457A">
                        <w:pPr>
                          <w:rPr>
                            <w:sz w:val="18"/>
                            <w:szCs w:val="18"/>
                          </w:rPr>
                        </w:pPr>
                        <w:r w:rsidRPr="00BD1512">
                          <w:rPr>
                            <w:rFonts w:hint="eastAsia"/>
                            <w:sz w:val="18"/>
                            <w:szCs w:val="18"/>
                          </w:rPr>
                          <w:t>中</w:t>
                        </w:r>
                        <w:proofErr w:type="gramStart"/>
                        <w:r w:rsidRPr="00BD1512">
                          <w:rPr>
                            <w:rFonts w:hint="eastAsia"/>
                            <w:sz w:val="18"/>
                            <w:szCs w:val="18"/>
                          </w:rPr>
                          <w:t>材国际</w:t>
                        </w:r>
                        <w:proofErr w:type="gramEnd"/>
                        <w:r w:rsidRPr="00BD1512">
                          <w:rPr>
                            <w:rFonts w:hint="eastAsia"/>
                            <w:sz w:val="18"/>
                            <w:szCs w:val="18"/>
                          </w:rPr>
                          <w:t>环境工程（北京）有限公司</w:t>
                        </w:r>
                      </w:p>
                    </w:tc>
                  </w:sdtContent>
                </w:sdt>
                <w:sdt>
                  <w:sdtPr>
                    <w:rPr>
                      <w:sz w:val="18"/>
                      <w:szCs w:val="18"/>
                    </w:rPr>
                    <w:alias w:val="单项金额重大并单项计提坏帐准备的其他应收账款明细-账面余额"/>
                    <w:tag w:val="_GBC_81a5c4f885a9450195ecd2a8af92e87a"/>
                    <w:id w:val="-594014980"/>
                    <w:lock w:val="sdtLocked"/>
                  </w:sdtPr>
                  <w:sdtContent>
                    <w:tc>
                      <w:tcPr>
                        <w:tcW w:w="1044" w:type="pct"/>
                      </w:tcPr>
                      <w:p w14:paraId="21373A61" w14:textId="77777777" w:rsidR="005B457A" w:rsidRPr="00BD1512" w:rsidRDefault="005B457A" w:rsidP="005B457A">
                        <w:pPr>
                          <w:jc w:val="right"/>
                          <w:rPr>
                            <w:sz w:val="18"/>
                            <w:szCs w:val="18"/>
                          </w:rPr>
                        </w:pPr>
                        <w:r w:rsidRPr="00BD1512">
                          <w:rPr>
                            <w:sz w:val="18"/>
                            <w:szCs w:val="18"/>
                          </w:rPr>
                          <w:t>15,307,521.46</w:t>
                        </w:r>
                      </w:p>
                    </w:tc>
                  </w:sdtContent>
                </w:sdt>
                <w:sdt>
                  <w:sdtPr>
                    <w:rPr>
                      <w:sz w:val="18"/>
                      <w:szCs w:val="18"/>
                    </w:rPr>
                    <w:alias w:val="单项金额重大并单项计提坏帐准备的其他应收账款明细-坏账金额"/>
                    <w:tag w:val="_GBC_01b30e4e7f1a4f5cbd98558945b957af"/>
                    <w:id w:val="1669052721"/>
                    <w:lock w:val="sdtLocked"/>
                  </w:sdtPr>
                  <w:sdtContent>
                    <w:tc>
                      <w:tcPr>
                        <w:tcW w:w="873" w:type="pct"/>
                      </w:tcPr>
                      <w:p w14:paraId="5EC75EE6"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计提比例"/>
                    <w:tag w:val="_GBC_c104e732d8c2431f875f5c1c737afaec"/>
                    <w:id w:val="38875996"/>
                    <w:lock w:val="sdtLocked"/>
                  </w:sdtPr>
                  <w:sdtContent>
                    <w:tc>
                      <w:tcPr>
                        <w:tcW w:w="493" w:type="pct"/>
                      </w:tcPr>
                      <w:p w14:paraId="21907838"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理由"/>
                    <w:tag w:val="_GBC_bbd891a4c33c4cd28f7f149d8294d717"/>
                    <w:id w:val="-1403821791"/>
                    <w:lock w:val="sdtLocked"/>
                  </w:sdtPr>
                  <w:sdtContent>
                    <w:tc>
                      <w:tcPr>
                        <w:tcW w:w="665" w:type="pct"/>
                      </w:tcPr>
                      <w:p w14:paraId="3E60CDF1" w14:textId="77777777" w:rsidR="005B457A" w:rsidRPr="00BD1512" w:rsidRDefault="005B457A" w:rsidP="005B457A">
                        <w:pPr>
                          <w:rPr>
                            <w:sz w:val="18"/>
                            <w:szCs w:val="18"/>
                          </w:rPr>
                        </w:pPr>
                        <w:r w:rsidRPr="00BD1512">
                          <w:rPr>
                            <w:sz w:val="18"/>
                            <w:szCs w:val="18"/>
                          </w:rPr>
                          <w:t>二级子公司</w:t>
                        </w:r>
                      </w:p>
                    </w:tc>
                  </w:sdtContent>
                </w:sdt>
              </w:tr>
            </w:sdtContent>
          </w:sdt>
          <w:sdt>
            <w:sdtPr>
              <w:rPr>
                <w:rFonts w:hint="eastAsia"/>
                <w:sz w:val="18"/>
                <w:szCs w:val="18"/>
              </w:rPr>
              <w:alias w:val="单项金额重大并单项计提坏帐准备的其他应收账款明细"/>
              <w:tag w:val="_GBC_1f5f8ab1d4164988b3049cc89d02e22c"/>
              <w:id w:val="1394465672"/>
              <w:lock w:val="sdtLocked"/>
              <w:placeholder>
                <w:docPart w:val="05149DE9713945BB9A78CAF8729A3D31"/>
              </w:placeholder>
            </w:sdtPr>
            <w:sdtEndPr>
              <w:rPr>
                <w:rFonts w:hint="default"/>
              </w:rPr>
            </w:sdtEndPr>
            <w:sdtContent>
              <w:tr w:rsidR="005B457A" w14:paraId="37BDF2B9" w14:textId="77777777" w:rsidTr="00BD1512">
                <w:sdt>
                  <w:sdtPr>
                    <w:rPr>
                      <w:rFonts w:hint="eastAsia"/>
                      <w:sz w:val="18"/>
                      <w:szCs w:val="18"/>
                    </w:rPr>
                    <w:alias w:val="单项金额重大并单项计提坏帐准备的其他应收账款明细-其他应收账款内容"/>
                    <w:tag w:val="_GBC_1e8b683331b244b1aa1562b1d81118fb"/>
                    <w:id w:val="511034487"/>
                    <w:lock w:val="sdtLocked"/>
                  </w:sdtPr>
                  <w:sdtContent>
                    <w:tc>
                      <w:tcPr>
                        <w:tcW w:w="1925" w:type="pct"/>
                        <w:vAlign w:val="center"/>
                      </w:tcPr>
                      <w:p w14:paraId="23CCEACE" w14:textId="77777777" w:rsidR="005B457A" w:rsidRPr="00BD1512" w:rsidRDefault="005B457A" w:rsidP="005B457A">
                        <w:pPr>
                          <w:rPr>
                            <w:sz w:val="18"/>
                            <w:szCs w:val="18"/>
                          </w:rPr>
                        </w:pPr>
                        <w:r w:rsidRPr="00BD1512">
                          <w:rPr>
                            <w:rFonts w:hint="eastAsia"/>
                            <w:sz w:val="18"/>
                            <w:szCs w:val="18"/>
                          </w:rPr>
                          <w:t>常熟</w:t>
                        </w:r>
                        <w:proofErr w:type="gramStart"/>
                        <w:r w:rsidRPr="00BD1512">
                          <w:rPr>
                            <w:rFonts w:hint="eastAsia"/>
                            <w:sz w:val="18"/>
                            <w:szCs w:val="18"/>
                          </w:rPr>
                          <w:t>仕</w:t>
                        </w:r>
                        <w:proofErr w:type="gramEnd"/>
                        <w:r w:rsidRPr="00BD1512">
                          <w:rPr>
                            <w:rFonts w:hint="eastAsia"/>
                            <w:sz w:val="18"/>
                            <w:szCs w:val="18"/>
                          </w:rPr>
                          <w:t>名环保机械有限公司</w:t>
                        </w:r>
                      </w:p>
                    </w:tc>
                  </w:sdtContent>
                </w:sdt>
                <w:sdt>
                  <w:sdtPr>
                    <w:rPr>
                      <w:sz w:val="18"/>
                      <w:szCs w:val="18"/>
                    </w:rPr>
                    <w:alias w:val="单项金额重大并单项计提坏帐准备的其他应收账款明细-账面余额"/>
                    <w:tag w:val="_GBC_81a5c4f885a9450195ecd2a8af92e87a"/>
                    <w:id w:val="1985802735"/>
                    <w:lock w:val="sdtLocked"/>
                  </w:sdtPr>
                  <w:sdtContent>
                    <w:tc>
                      <w:tcPr>
                        <w:tcW w:w="1044" w:type="pct"/>
                      </w:tcPr>
                      <w:p w14:paraId="0758AC38" w14:textId="77777777" w:rsidR="005B457A" w:rsidRPr="00BD1512" w:rsidRDefault="005B457A" w:rsidP="005B457A">
                        <w:pPr>
                          <w:jc w:val="right"/>
                          <w:rPr>
                            <w:sz w:val="18"/>
                            <w:szCs w:val="18"/>
                          </w:rPr>
                        </w:pPr>
                        <w:r w:rsidRPr="00BD1512">
                          <w:rPr>
                            <w:sz w:val="18"/>
                            <w:szCs w:val="18"/>
                          </w:rPr>
                          <w:t>10,000,000.00</w:t>
                        </w:r>
                      </w:p>
                    </w:tc>
                  </w:sdtContent>
                </w:sdt>
                <w:sdt>
                  <w:sdtPr>
                    <w:rPr>
                      <w:sz w:val="18"/>
                      <w:szCs w:val="18"/>
                    </w:rPr>
                    <w:alias w:val="单项金额重大并单项计提坏帐准备的其他应收账款明细-坏账金额"/>
                    <w:tag w:val="_GBC_01b30e4e7f1a4f5cbd98558945b957af"/>
                    <w:id w:val="-872696840"/>
                    <w:lock w:val="sdtLocked"/>
                  </w:sdtPr>
                  <w:sdtContent>
                    <w:tc>
                      <w:tcPr>
                        <w:tcW w:w="873" w:type="pct"/>
                      </w:tcPr>
                      <w:p w14:paraId="6FD3897A"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计提比例"/>
                    <w:tag w:val="_GBC_c104e732d8c2431f875f5c1c737afaec"/>
                    <w:id w:val="-1645036356"/>
                    <w:lock w:val="sdtLocked"/>
                  </w:sdtPr>
                  <w:sdtContent>
                    <w:tc>
                      <w:tcPr>
                        <w:tcW w:w="493" w:type="pct"/>
                      </w:tcPr>
                      <w:p w14:paraId="214E02CF" w14:textId="77777777" w:rsidR="005B457A" w:rsidRPr="00BD1512" w:rsidRDefault="005B457A" w:rsidP="005B457A">
                        <w:pPr>
                          <w:jc w:val="right"/>
                          <w:rPr>
                            <w:sz w:val="18"/>
                            <w:szCs w:val="18"/>
                          </w:rPr>
                        </w:pPr>
                      </w:p>
                    </w:tc>
                  </w:sdtContent>
                </w:sdt>
                <w:sdt>
                  <w:sdtPr>
                    <w:rPr>
                      <w:sz w:val="18"/>
                      <w:szCs w:val="18"/>
                    </w:rPr>
                    <w:alias w:val="单项金额重大并单项计提坏帐准备的其他应收账款明细-理由"/>
                    <w:tag w:val="_GBC_bbd891a4c33c4cd28f7f149d8294d717"/>
                    <w:id w:val="-514080420"/>
                    <w:lock w:val="sdtLocked"/>
                  </w:sdtPr>
                  <w:sdtContent>
                    <w:tc>
                      <w:tcPr>
                        <w:tcW w:w="665" w:type="pct"/>
                      </w:tcPr>
                      <w:p w14:paraId="48CE91D8" w14:textId="77777777" w:rsidR="005B457A" w:rsidRPr="00BD1512" w:rsidRDefault="005B457A" w:rsidP="005B457A">
                        <w:pPr>
                          <w:rPr>
                            <w:sz w:val="18"/>
                            <w:szCs w:val="18"/>
                          </w:rPr>
                        </w:pPr>
                        <w:r w:rsidRPr="00BD1512">
                          <w:rPr>
                            <w:sz w:val="18"/>
                            <w:szCs w:val="18"/>
                          </w:rPr>
                          <w:t>三级子公司</w:t>
                        </w:r>
                      </w:p>
                    </w:tc>
                  </w:sdtContent>
                </w:sdt>
              </w:tr>
            </w:sdtContent>
          </w:sdt>
          <w:tr w:rsidR="005B457A" w14:paraId="0D3BF89D" w14:textId="77777777" w:rsidTr="00BD1512">
            <w:tc>
              <w:tcPr>
                <w:tcW w:w="1925" w:type="pct"/>
                <w:vAlign w:val="center"/>
              </w:tcPr>
              <w:p w14:paraId="0D15623A" w14:textId="77777777" w:rsidR="005B457A" w:rsidRPr="00BD1512" w:rsidRDefault="005B457A" w:rsidP="005B457A">
                <w:pPr>
                  <w:jc w:val="center"/>
                  <w:rPr>
                    <w:sz w:val="18"/>
                    <w:szCs w:val="18"/>
                  </w:rPr>
                </w:pPr>
                <w:r w:rsidRPr="00BD1512">
                  <w:rPr>
                    <w:sz w:val="18"/>
                    <w:szCs w:val="18"/>
                  </w:rPr>
                  <w:t>合计</w:t>
                </w:r>
              </w:p>
            </w:tc>
            <w:sdt>
              <w:sdtPr>
                <w:rPr>
                  <w:sz w:val="18"/>
                  <w:szCs w:val="18"/>
                </w:rPr>
                <w:alias w:val="单项金额重大并单项计提坏帐准备的其他应收账款账面余额合计"/>
                <w:tag w:val="_GBC_a11f66c4212344ad85c8941c2c9dca1a"/>
                <w:id w:val="1763409377"/>
                <w:lock w:val="sdtLocked"/>
              </w:sdtPr>
              <w:sdtContent>
                <w:tc>
                  <w:tcPr>
                    <w:tcW w:w="1044" w:type="pct"/>
                  </w:tcPr>
                  <w:p w14:paraId="0865F555" w14:textId="77777777" w:rsidR="005B457A" w:rsidRPr="00BD1512" w:rsidRDefault="005B457A" w:rsidP="005B457A">
                    <w:pPr>
                      <w:jc w:val="right"/>
                      <w:rPr>
                        <w:sz w:val="18"/>
                        <w:szCs w:val="18"/>
                      </w:rPr>
                    </w:pPr>
                    <w:r w:rsidRPr="00BD1512">
                      <w:rPr>
                        <w:sz w:val="18"/>
                        <w:szCs w:val="18"/>
                      </w:rPr>
                      <w:t>2,315,570,913.48</w:t>
                    </w:r>
                  </w:p>
                </w:tc>
              </w:sdtContent>
            </w:sdt>
            <w:sdt>
              <w:sdtPr>
                <w:rPr>
                  <w:sz w:val="18"/>
                  <w:szCs w:val="18"/>
                </w:rPr>
                <w:alias w:val="单项金额重大并单项计提坏帐准备的其他应收账款坏账金额合计"/>
                <w:tag w:val="_GBC_ea5a4d06e243456e8ac0cb6ff9dc95f4"/>
                <w:id w:val="-2066562752"/>
                <w:lock w:val="sdtLocked"/>
              </w:sdtPr>
              <w:sdtContent>
                <w:tc>
                  <w:tcPr>
                    <w:tcW w:w="873" w:type="pct"/>
                  </w:tcPr>
                  <w:p w14:paraId="4A818270" w14:textId="77777777" w:rsidR="005B457A" w:rsidRPr="00BD1512" w:rsidRDefault="005B457A" w:rsidP="005B457A">
                    <w:pPr>
                      <w:jc w:val="right"/>
                      <w:rPr>
                        <w:sz w:val="18"/>
                        <w:szCs w:val="18"/>
                      </w:rPr>
                    </w:pPr>
                    <w:r w:rsidRPr="00BD1512">
                      <w:rPr>
                        <w:sz w:val="18"/>
                        <w:szCs w:val="18"/>
                      </w:rPr>
                      <w:t>673,800,911.59</w:t>
                    </w:r>
                  </w:p>
                </w:tc>
              </w:sdtContent>
            </w:sdt>
            <w:tc>
              <w:tcPr>
                <w:tcW w:w="493" w:type="pct"/>
              </w:tcPr>
              <w:p w14:paraId="6575E43E" w14:textId="77777777" w:rsidR="005B457A" w:rsidRPr="00BD1512" w:rsidRDefault="005B457A" w:rsidP="005B457A">
                <w:pPr>
                  <w:jc w:val="center"/>
                  <w:rPr>
                    <w:sz w:val="18"/>
                    <w:szCs w:val="18"/>
                  </w:rPr>
                </w:pPr>
                <w:r w:rsidRPr="00BD1512">
                  <w:rPr>
                    <w:rFonts w:hint="eastAsia"/>
                    <w:sz w:val="18"/>
                    <w:szCs w:val="18"/>
                  </w:rPr>
                  <w:t>/</w:t>
                </w:r>
              </w:p>
            </w:tc>
            <w:tc>
              <w:tcPr>
                <w:tcW w:w="665" w:type="pct"/>
              </w:tcPr>
              <w:p w14:paraId="76C20B64" w14:textId="77777777" w:rsidR="005B457A" w:rsidRPr="00BD1512" w:rsidRDefault="005B457A" w:rsidP="005B457A">
                <w:pPr>
                  <w:jc w:val="center"/>
                  <w:rPr>
                    <w:sz w:val="18"/>
                    <w:szCs w:val="18"/>
                  </w:rPr>
                </w:pPr>
                <w:r w:rsidRPr="00BD1512">
                  <w:rPr>
                    <w:rFonts w:hint="eastAsia"/>
                    <w:sz w:val="18"/>
                    <w:szCs w:val="18"/>
                  </w:rPr>
                  <w:t>/</w:t>
                </w:r>
              </w:p>
            </w:tc>
          </w:tr>
        </w:tbl>
        <w:p w14:paraId="50BD471F" w14:textId="77777777" w:rsidR="005B457A" w:rsidRDefault="005B457A"/>
        <w:p w14:paraId="085E50EC" w14:textId="77777777" w:rsidR="00FC7A49" w:rsidRDefault="00FE42B0">
          <w:pPr>
            <w:rPr>
              <w:szCs w:val="21"/>
            </w:rPr>
          </w:pPr>
        </w:p>
      </w:sdtContent>
    </w:sdt>
    <w:sdt>
      <w:sdtPr>
        <w:rPr>
          <w:szCs w:val="21"/>
        </w:rPr>
        <w:alias w:val="模块:组合中，按账龄分析法计提坏账准备的其他应收款"/>
        <w:tag w:val="_GBC_7633445fb4f445e9a99e716971900a22"/>
        <w:id w:val="-391199720"/>
        <w:lock w:val="sdtLocked"/>
        <w:placeholder>
          <w:docPart w:val="GBC22222222222222222222222222222"/>
        </w:placeholder>
      </w:sdtPr>
      <w:sdtContent>
        <w:p w14:paraId="25532D5A" w14:textId="77777777" w:rsidR="00FC7A49" w:rsidRDefault="006C5602">
          <w:pPr>
            <w:spacing w:before="60" w:after="60"/>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分析法计提坏账准备的其他应收款：</w:t>
          </w:r>
        </w:p>
        <w:p w14:paraId="02FF9158" w14:textId="77777777" w:rsidR="00FC7A49" w:rsidRDefault="00FE42B0">
          <w:pPr>
            <w:tabs>
              <w:tab w:val="left" w:pos="9720"/>
            </w:tabs>
            <w:ind w:rightChars="-673" w:right="-1413"/>
            <w:rPr>
              <w:b/>
              <w:szCs w:val="21"/>
            </w:rPr>
          </w:pPr>
          <w:sdt>
            <w:sdtPr>
              <w:rPr>
                <w:rFonts w:hint="eastAsia"/>
                <w:szCs w:val="21"/>
              </w:rPr>
              <w:alias w:val="是否适用：母公司组合中，按账龄分析法计提坏账准备的其他应收账款[双击切换]"/>
              <w:tag w:val="_GBC_b8ebebf3180a48e4b61282a3ad0f26ab"/>
              <w:id w:val="-755831140"/>
              <w:lock w:val="sdtContentLocked"/>
              <w:placeholder>
                <w:docPart w:val="GBC22222222222222222222222222222"/>
              </w:placeholder>
            </w:sdtPr>
            <w:sdtContent>
              <w:r w:rsidR="006C5602">
                <w:rPr>
                  <w:szCs w:val="21"/>
                </w:rPr>
                <w:fldChar w:fldCharType="begin"/>
              </w:r>
              <w:r w:rsidR="005B457A">
                <w:rPr>
                  <w:szCs w:val="21"/>
                </w:rPr>
                <w:instrText>MACROBUTTON  SnrToggleCheckbox √适用</w:instrText>
              </w:r>
              <w:r w:rsidR="006C5602">
                <w:rPr>
                  <w:szCs w:val="21"/>
                </w:rPr>
                <w:fldChar w:fldCharType="end"/>
              </w:r>
              <w:r w:rsidR="006C5602">
                <w:rPr>
                  <w:szCs w:val="21"/>
                </w:rPr>
                <w:fldChar w:fldCharType="begin"/>
              </w:r>
              <w:r w:rsidR="005B457A">
                <w:rPr>
                  <w:szCs w:val="21"/>
                </w:rPr>
                <w:instrText xml:space="preserve"> MACROBUTTON  SnrToggleCheckbox □不适用 </w:instrText>
              </w:r>
              <w:r w:rsidR="006C5602">
                <w:rPr>
                  <w:szCs w:val="21"/>
                </w:rPr>
                <w:fldChar w:fldCharType="end"/>
              </w:r>
            </w:sdtContent>
          </w:sdt>
        </w:p>
        <w:p w14:paraId="21778090" w14:textId="77777777" w:rsidR="00FC7A49" w:rsidRDefault="006C5602">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134174504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其他应收账款"/>
              <w:tag w:val="_GBC_f568e72906c2467eaad01f9cc2c58e38"/>
              <w:id w:val="17707424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3"/>
            <w:gridCol w:w="1777"/>
            <w:gridCol w:w="1777"/>
            <w:gridCol w:w="1786"/>
          </w:tblGrid>
          <w:tr w:rsidR="005B457A" w14:paraId="14922B24" w14:textId="77777777" w:rsidTr="005B457A">
            <w:trPr>
              <w:trHeight w:val="273"/>
              <w:jc w:val="center"/>
            </w:trPr>
            <w:tc>
              <w:tcPr>
                <w:tcW w:w="1974" w:type="pct"/>
                <w:vMerge w:val="restart"/>
                <w:tcBorders>
                  <w:bottom w:val="single" w:sz="4" w:space="0" w:color="auto"/>
                </w:tcBorders>
                <w:shd w:val="clear" w:color="auto" w:fill="auto"/>
                <w:vAlign w:val="center"/>
              </w:tcPr>
              <w:p w14:paraId="008BD282" w14:textId="77777777" w:rsidR="005B457A" w:rsidRDefault="005B457A" w:rsidP="005B457A">
                <w:pPr>
                  <w:jc w:val="center"/>
                  <w:rPr>
                    <w:szCs w:val="21"/>
                  </w:rPr>
                </w:pPr>
                <w:r>
                  <w:rPr>
                    <w:szCs w:val="21"/>
                  </w:rPr>
                  <w:t>账龄</w:t>
                </w:r>
              </w:p>
            </w:tc>
            <w:tc>
              <w:tcPr>
                <w:tcW w:w="3026" w:type="pct"/>
                <w:gridSpan w:val="3"/>
                <w:tcBorders>
                  <w:bottom w:val="single" w:sz="4" w:space="0" w:color="auto"/>
                </w:tcBorders>
                <w:shd w:val="clear" w:color="auto" w:fill="auto"/>
                <w:vAlign w:val="center"/>
              </w:tcPr>
              <w:p w14:paraId="0F178691" w14:textId="77777777" w:rsidR="005B457A" w:rsidRDefault="005B457A" w:rsidP="005B457A">
                <w:pPr>
                  <w:jc w:val="center"/>
                  <w:rPr>
                    <w:szCs w:val="21"/>
                  </w:rPr>
                </w:pPr>
                <w:r>
                  <w:rPr>
                    <w:szCs w:val="21"/>
                  </w:rPr>
                  <w:t>期末余额</w:t>
                </w:r>
              </w:p>
            </w:tc>
          </w:tr>
          <w:tr w:rsidR="005B457A" w14:paraId="7F47467B" w14:textId="77777777" w:rsidTr="005B457A">
            <w:trPr>
              <w:jc w:val="center"/>
            </w:trPr>
            <w:tc>
              <w:tcPr>
                <w:tcW w:w="1974" w:type="pct"/>
                <w:vMerge/>
                <w:shd w:val="clear" w:color="auto" w:fill="auto"/>
                <w:vAlign w:val="center"/>
              </w:tcPr>
              <w:p w14:paraId="468DC77A" w14:textId="77777777" w:rsidR="005B457A" w:rsidRDefault="005B457A" w:rsidP="005B457A">
                <w:pPr>
                  <w:jc w:val="center"/>
                  <w:rPr>
                    <w:szCs w:val="21"/>
                  </w:rPr>
                </w:pPr>
              </w:p>
            </w:tc>
            <w:tc>
              <w:tcPr>
                <w:tcW w:w="1007" w:type="pct"/>
                <w:shd w:val="clear" w:color="auto" w:fill="auto"/>
                <w:vAlign w:val="center"/>
              </w:tcPr>
              <w:p w14:paraId="482A68C7" w14:textId="77777777" w:rsidR="005B457A" w:rsidRDefault="005B457A" w:rsidP="005B457A">
                <w:pPr>
                  <w:jc w:val="center"/>
                  <w:rPr>
                    <w:szCs w:val="21"/>
                  </w:rPr>
                </w:pPr>
                <w:r>
                  <w:rPr>
                    <w:rFonts w:hint="eastAsia"/>
                    <w:szCs w:val="21"/>
                  </w:rPr>
                  <w:t>其他应收款</w:t>
                </w:r>
              </w:p>
            </w:tc>
            <w:tc>
              <w:tcPr>
                <w:tcW w:w="1007" w:type="pct"/>
                <w:shd w:val="clear" w:color="auto" w:fill="auto"/>
                <w:vAlign w:val="center"/>
              </w:tcPr>
              <w:p w14:paraId="1E02672C" w14:textId="77777777" w:rsidR="005B457A" w:rsidRDefault="005B457A" w:rsidP="005B457A">
                <w:pPr>
                  <w:jc w:val="center"/>
                  <w:rPr>
                    <w:szCs w:val="21"/>
                  </w:rPr>
                </w:pPr>
                <w:r>
                  <w:rPr>
                    <w:rFonts w:hint="eastAsia"/>
                    <w:szCs w:val="21"/>
                  </w:rPr>
                  <w:t>坏账</w:t>
                </w:r>
                <w:r>
                  <w:rPr>
                    <w:szCs w:val="21"/>
                  </w:rPr>
                  <w:t>准备</w:t>
                </w:r>
              </w:p>
            </w:tc>
            <w:tc>
              <w:tcPr>
                <w:tcW w:w="1012" w:type="pct"/>
                <w:shd w:val="clear" w:color="auto" w:fill="auto"/>
                <w:vAlign w:val="center"/>
              </w:tcPr>
              <w:p w14:paraId="5D3CC465" w14:textId="77777777" w:rsidR="005B457A" w:rsidRDefault="005B457A" w:rsidP="005B457A">
                <w:pPr>
                  <w:jc w:val="center"/>
                  <w:rPr>
                    <w:szCs w:val="21"/>
                  </w:rPr>
                </w:pPr>
                <w:r>
                  <w:rPr>
                    <w:rFonts w:hint="eastAsia"/>
                    <w:szCs w:val="21"/>
                  </w:rPr>
                  <w:t>计提比例</w:t>
                </w:r>
              </w:p>
            </w:tc>
          </w:tr>
          <w:tr w:rsidR="005B457A" w14:paraId="4CF51097" w14:textId="77777777" w:rsidTr="005B457A">
            <w:trPr>
              <w:jc w:val="center"/>
            </w:trPr>
            <w:tc>
              <w:tcPr>
                <w:tcW w:w="1974" w:type="pct"/>
                <w:shd w:val="clear" w:color="auto" w:fill="auto"/>
              </w:tcPr>
              <w:p w14:paraId="6C67DD2F" w14:textId="77777777" w:rsidR="005B457A" w:rsidRDefault="005B457A" w:rsidP="005B457A">
                <w:pPr>
                  <w:rPr>
                    <w:szCs w:val="21"/>
                  </w:rPr>
                </w:pPr>
                <w:r>
                  <w:rPr>
                    <w:rFonts w:hint="eastAsia"/>
                    <w:szCs w:val="21"/>
                  </w:rPr>
                  <w:t>1</w:t>
                </w:r>
                <w:r>
                  <w:rPr>
                    <w:szCs w:val="21"/>
                  </w:rPr>
                  <w:t>年以内</w:t>
                </w:r>
              </w:p>
            </w:tc>
            <w:tc>
              <w:tcPr>
                <w:tcW w:w="1007" w:type="pct"/>
                <w:shd w:val="clear" w:color="auto" w:fill="auto"/>
              </w:tcPr>
              <w:p w14:paraId="679D41B1" w14:textId="77777777" w:rsidR="005B457A" w:rsidRDefault="005B457A" w:rsidP="005B457A">
                <w:pPr>
                  <w:jc w:val="right"/>
                  <w:rPr>
                    <w:szCs w:val="21"/>
                  </w:rPr>
                </w:pPr>
              </w:p>
            </w:tc>
            <w:tc>
              <w:tcPr>
                <w:tcW w:w="1007" w:type="pct"/>
              </w:tcPr>
              <w:p w14:paraId="16EE199E" w14:textId="77777777" w:rsidR="005B457A" w:rsidRDefault="005B457A" w:rsidP="005B457A">
                <w:pPr>
                  <w:jc w:val="right"/>
                  <w:rPr>
                    <w:szCs w:val="21"/>
                  </w:rPr>
                </w:pPr>
              </w:p>
            </w:tc>
            <w:tc>
              <w:tcPr>
                <w:tcW w:w="1012" w:type="pct"/>
              </w:tcPr>
              <w:p w14:paraId="47596E9B" w14:textId="77777777" w:rsidR="005B457A" w:rsidRDefault="005B457A" w:rsidP="005B457A">
                <w:pPr>
                  <w:jc w:val="right"/>
                  <w:rPr>
                    <w:szCs w:val="21"/>
                  </w:rPr>
                </w:pPr>
              </w:p>
            </w:tc>
          </w:tr>
          <w:tr w:rsidR="005B457A" w14:paraId="5C1F2607" w14:textId="77777777" w:rsidTr="005B457A">
            <w:trPr>
              <w:jc w:val="center"/>
            </w:trPr>
            <w:tc>
              <w:tcPr>
                <w:tcW w:w="1974" w:type="pct"/>
                <w:shd w:val="clear" w:color="auto" w:fill="auto"/>
              </w:tcPr>
              <w:p w14:paraId="708A5A5A" w14:textId="77777777" w:rsidR="005B457A" w:rsidRDefault="005B457A" w:rsidP="005B457A">
                <w:pPr>
                  <w:rPr>
                    <w:szCs w:val="21"/>
                  </w:rPr>
                </w:pPr>
                <w:r>
                  <w:rPr>
                    <w:rFonts w:hint="eastAsia"/>
                    <w:szCs w:val="21"/>
                  </w:rPr>
                  <w:t>1年以内小计</w:t>
                </w:r>
              </w:p>
            </w:tc>
            <w:sdt>
              <w:sdtPr>
                <w:rPr>
                  <w:szCs w:val="21"/>
                </w:rPr>
                <w:alias w:val="其他应收款一年以内合计"/>
                <w:tag w:val="_GBC_4207c1063cdb4ac195800efa46a396f8"/>
                <w:id w:val="-1609121037"/>
                <w:lock w:val="sdtLocked"/>
              </w:sdtPr>
              <w:sdtContent>
                <w:tc>
                  <w:tcPr>
                    <w:tcW w:w="1007" w:type="pct"/>
                    <w:shd w:val="clear" w:color="auto" w:fill="auto"/>
                  </w:tcPr>
                  <w:p w14:paraId="06B92550" w14:textId="77777777" w:rsidR="005B457A" w:rsidRDefault="005B457A" w:rsidP="005B457A">
                    <w:pPr>
                      <w:jc w:val="right"/>
                      <w:rPr>
                        <w:szCs w:val="21"/>
                      </w:rPr>
                    </w:pPr>
                    <w:r>
                      <w:rPr>
                        <w:szCs w:val="21"/>
                      </w:rPr>
                      <w:t>206,022,926.61</w:t>
                    </w:r>
                  </w:p>
                </w:tc>
              </w:sdtContent>
            </w:sdt>
            <w:sdt>
              <w:sdtPr>
                <w:rPr>
                  <w:szCs w:val="21"/>
                </w:rPr>
                <w:alias w:val="其他应收款一年以内坏账准备合计"/>
                <w:tag w:val="_GBC_14c18f052edf4cdda0c61777a6b7eff0"/>
                <w:id w:val="1015193007"/>
                <w:lock w:val="sdtLocked"/>
              </w:sdtPr>
              <w:sdtContent>
                <w:tc>
                  <w:tcPr>
                    <w:tcW w:w="1007" w:type="pct"/>
                  </w:tcPr>
                  <w:p w14:paraId="07D90FDC" w14:textId="77777777" w:rsidR="005B457A" w:rsidRDefault="005B457A" w:rsidP="005B457A">
                    <w:pPr>
                      <w:jc w:val="right"/>
                      <w:rPr>
                        <w:szCs w:val="21"/>
                      </w:rPr>
                    </w:pPr>
                    <w:r>
                      <w:rPr>
                        <w:szCs w:val="21"/>
                      </w:rPr>
                      <w:t>10,301,146.33</w:t>
                    </w:r>
                  </w:p>
                </w:tc>
              </w:sdtContent>
            </w:sdt>
            <w:sdt>
              <w:sdtPr>
                <w:rPr>
                  <w:szCs w:val="21"/>
                </w:rPr>
                <w:alias w:val="其他应收款一年以内坏账准备比例"/>
                <w:tag w:val="_GBC_f27f6601993a4dc982a9cd8d3ad6644e"/>
                <w:id w:val="-1305771901"/>
                <w:lock w:val="sdtLocked"/>
              </w:sdtPr>
              <w:sdtContent>
                <w:tc>
                  <w:tcPr>
                    <w:tcW w:w="1012" w:type="pct"/>
                  </w:tcPr>
                  <w:p w14:paraId="2D421B54" w14:textId="77777777" w:rsidR="005B457A" w:rsidRDefault="005B457A" w:rsidP="005B457A">
                    <w:pPr>
                      <w:jc w:val="right"/>
                      <w:rPr>
                        <w:szCs w:val="21"/>
                      </w:rPr>
                    </w:pPr>
                    <w:r>
                      <w:rPr>
                        <w:szCs w:val="21"/>
                      </w:rPr>
                      <w:t>5.00</w:t>
                    </w:r>
                  </w:p>
                </w:tc>
              </w:sdtContent>
            </w:sdt>
          </w:tr>
          <w:tr w:rsidR="005B457A" w14:paraId="2CA619E0" w14:textId="77777777" w:rsidTr="005B457A">
            <w:trPr>
              <w:jc w:val="center"/>
            </w:trPr>
            <w:tc>
              <w:tcPr>
                <w:tcW w:w="1974" w:type="pct"/>
                <w:shd w:val="clear" w:color="auto" w:fill="auto"/>
              </w:tcPr>
              <w:p w14:paraId="3202C372" w14:textId="77777777" w:rsidR="005B457A" w:rsidRDefault="005B457A" w:rsidP="005B457A">
                <w:pPr>
                  <w:rPr>
                    <w:szCs w:val="21"/>
                  </w:rPr>
                </w:pPr>
                <w:r>
                  <w:rPr>
                    <w:rFonts w:hint="eastAsia"/>
                    <w:szCs w:val="21"/>
                  </w:rPr>
                  <w:t>1</w:t>
                </w:r>
                <w:r>
                  <w:rPr>
                    <w:szCs w:val="21"/>
                  </w:rPr>
                  <w:t>至</w:t>
                </w:r>
                <w:r>
                  <w:rPr>
                    <w:rFonts w:hint="eastAsia"/>
                    <w:szCs w:val="21"/>
                  </w:rPr>
                  <w:t>2</w:t>
                </w:r>
                <w:r>
                  <w:rPr>
                    <w:szCs w:val="21"/>
                  </w:rPr>
                  <w:t>年</w:t>
                </w:r>
              </w:p>
            </w:tc>
            <w:sdt>
              <w:sdtPr>
                <w:rPr>
                  <w:szCs w:val="21"/>
                </w:rPr>
                <w:alias w:val="其他应收款一至二年合计"/>
                <w:tag w:val="_GBC_3bcdbf3baaef46ac8a4714608ae97586"/>
                <w:id w:val="-2069797205"/>
                <w:lock w:val="sdtLocked"/>
              </w:sdtPr>
              <w:sdtContent>
                <w:tc>
                  <w:tcPr>
                    <w:tcW w:w="1007" w:type="pct"/>
                    <w:shd w:val="clear" w:color="auto" w:fill="auto"/>
                  </w:tcPr>
                  <w:p w14:paraId="2F10AB48" w14:textId="77777777" w:rsidR="005B457A" w:rsidRDefault="005B457A" w:rsidP="005B457A">
                    <w:pPr>
                      <w:jc w:val="right"/>
                      <w:rPr>
                        <w:szCs w:val="21"/>
                      </w:rPr>
                    </w:pPr>
                    <w:r>
                      <w:rPr>
                        <w:szCs w:val="21"/>
                      </w:rPr>
                      <w:t>4,313,832.80</w:t>
                    </w:r>
                  </w:p>
                </w:tc>
              </w:sdtContent>
            </w:sdt>
            <w:sdt>
              <w:sdtPr>
                <w:rPr>
                  <w:szCs w:val="21"/>
                </w:rPr>
                <w:alias w:val="其他应收款一至二年坏账准备合计"/>
                <w:tag w:val="_GBC_a0c52b512ddb4a6e9c8a2301fa6ce2f1"/>
                <w:id w:val="88972271"/>
                <w:lock w:val="sdtLocked"/>
              </w:sdtPr>
              <w:sdtContent>
                <w:tc>
                  <w:tcPr>
                    <w:tcW w:w="1007" w:type="pct"/>
                  </w:tcPr>
                  <w:p w14:paraId="2D87ABD8" w14:textId="77777777" w:rsidR="005B457A" w:rsidRDefault="005B457A" w:rsidP="005B457A">
                    <w:pPr>
                      <w:jc w:val="right"/>
                      <w:rPr>
                        <w:szCs w:val="21"/>
                      </w:rPr>
                    </w:pPr>
                    <w:r>
                      <w:rPr>
                        <w:szCs w:val="21"/>
                      </w:rPr>
                      <w:t>431,383.28</w:t>
                    </w:r>
                  </w:p>
                </w:tc>
              </w:sdtContent>
            </w:sdt>
            <w:sdt>
              <w:sdtPr>
                <w:rPr>
                  <w:szCs w:val="21"/>
                </w:rPr>
                <w:alias w:val="其他应收款一至二年坏账准备比例"/>
                <w:tag w:val="_GBC_9fe5d8618be34f62be3449eb2e4496b6"/>
                <w:id w:val="-2043345228"/>
                <w:lock w:val="sdtLocked"/>
              </w:sdtPr>
              <w:sdtContent>
                <w:tc>
                  <w:tcPr>
                    <w:tcW w:w="1012" w:type="pct"/>
                  </w:tcPr>
                  <w:p w14:paraId="48D84A45" w14:textId="77777777" w:rsidR="005B457A" w:rsidRDefault="005B457A" w:rsidP="005B457A">
                    <w:pPr>
                      <w:jc w:val="right"/>
                      <w:rPr>
                        <w:szCs w:val="21"/>
                      </w:rPr>
                    </w:pPr>
                    <w:r>
                      <w:rPr>
                        <w:szCs w:val="21"/>
                      </w:rPr>
                      <w:t>10.00</w:t>
                    </w:r>
                  </w:p>
                </w:tc>
              </w:sdtContent>
            </w:sdt>
          </w:tr>
          <w:tr w:rsidR="005B457A" w14:paraId="1460F7DF" w14:textId="77777777" w:rsidTr="005B457A">
            <w:trPr>
              <w:jc w:val="center"/>
            </w:trPr>
            <w:tc>
              <w:tcPr>
                <w:tcW w:w="1974" w:type="pct"/>
                <w:shd w:val="clear" w:color="auto" w:fill="auto"/>
              </w:tcPr>
              <w:p w14:paraId="7B3B73EC" w14:textId="77777777" w:rsidR="005B457A" w:rsidRDefault="005B457A" w:rsidP="005B457A">
                <w:pPr>
                  <w:rPr>
                    <w:szCs w:val="21"/>
                  </w:rPr>
                </w:pPr>
                <w:r>
                  <w:rPr>
                    <w:rFonts w:hint="eastAsia"/>
                    <w:szCs w:val="21"/>
                  </w:rPr>
                  <w:t>2</w:t>
                </w:r>
                <w:r>
                  <w:rPr>
                    <w:szCs w:val="21"/>
                  </w:rPr>
                  <w:t>至</w:t>
                </w:r>
                <w:r>
                  <w:rPr>
                    <w:rFonts w:hint="eastAsia"/>
                    <w:szCs w:val="21"/>
                  </w:rPr>
                  <w:t>3</w:t>
                </w:r>
                <w:r>
                  <w:rPr>
                    <w:szCs w:val="21"/>
                  </w:rPr>
                  <w:t>年</w:t>
                </w:r>
              </w:p>
            </w:tc>
            <w:sdt>
              <w:sdtPr>
                <w:rPr>
                  <w:szCs w:val="21"/>
                </w:rPr>
                <w:alias w:val="其他应收款二至三年合计"/>
                <w:tag w:val="_GBC_1bd37fb29861445c9814df55f3dde5b7"/>
                <w:id w:val="1976019792"/>
                <w:lock w:val="sdtLocked"/>
              </w:sdtPr>
              <w:sdtContent>
                <w:tc>
                  <w:tcPr>
                    <w:tcW w:w="1007" w:type="pct"/>
                    <w:shd w:val="clear" w:color="auto" w:fill="auto"/>
                  </w:tcPr>
                  <w:p w14:paraId="32DB24DD" w14:textId="77777777" w:rsidR="005B457A" w:rsidRDefault="005B457A" w:rsidP="005B457A">
                    <w:pPr>
                      <w:jc w:val="right"/>
                      <w:rPr>
                        <w:szCs w:val="21"/>
                      </w:rPr>
                    </w:pPr>
                    <w:r>
                      <w:rPr>
                        <w:szCs w:val="21"/>
                      </w:rPr>
                      <w:t>13,261,615.45</w:t>
                    </w:r>
                  </w:p>
                </w:tc>
              </w:sdtContent>
            </w:sdt>
            <w:sdt>
              <w:sdtPr>
                <w:rPr>
                  <w:szCs w:val="21"/>
                </w:rPr>
                <w:alias w:val="其他应收款二至三年坏账准备合计"/>
                <w:tag w:val="_GBC_eecda96adce344b6a69df124f0ef38f7"/>
                <w:id w:val="1820463784"/>
                <w:lock w:val="sdtLocked"/>
              </w:sdtPr>
              <w:sdtContent>
                <w:tc>
                  <w:tcPr>
                    <w:tcW w:w="1007" w:type="pct"/>
                  </w:tcPr>
                  <w:p w14:paraId="1C21FD24" w14:textId="77777777" w:rsidR="005B457A" w:rsidRDefault="005B457A" w:rsidP="005B457A">
                    <w:pPr>
                      <w:jc w:val="right"/>
                      <w:rPr>
                        <w:szCs w:val="21"/>
                      </w:rPr>
                    </w:pPr>
                    <w:r>
                      <w:rPr>
                        <w:szCs w:val="21"/>
                      </w:rPr>
                      <w:t>2,652,323.09</w:t>
                    </w:r>
                  </w:p>
                </w:tc>
              </w:sdtContent>
            </w:sdt>
            <w:sdt>
              <w:sdtPr>
                <w:rPr>
                  <w:szCs w:val="21"/>
                </w:rPr>
                <w:alias w:val="其他应收款二至三年坏账准备比例"/>
                <w:tag w:val="_GBC_561469a5d78c4cf097c102f90b0ae5a5"/>
                <w:id w:val="-37292588"/>
                <w:lock w:val="sdtLocked"/>
              </w:sdtPr>
              <w:sdtContent>
                <w:tc>
                  <w:tcPr>
                    <w:tcW w:w="1012" w:type="pct"/>
                  </w:tcPr>
                  <w:p w14:paraId="5EF91329" w14:textId="77777777" w:rsidR="005B457A" w:rsidRDefault="005B457A" w:rsidP="005B457A">
                    <w:pPr>
                      <w:jc w:val="right"/>
                      <w:rPr>
                        <w:szCs w:val="21"/>
                      </w:rPr>
                    </w:pPr>
                    <w:r>
                      <w:rPr>
                        <w:szCs w:val="21"/>
                      </w:rPr>
                      <w:t>20.00</w:t>
                    </w:r>
                  </w:p>
                </w:tc>
              </w:sdtContent>
            </w:sdt>
          </w:tr>
          <w:tr w:rsidR="005B457A" w14:paraId="3639F369" w14:textId="77777777" w:rsidTr="005B457A">
            <w:trPr>
              <w:jc w:val="center"/>
            </w:trPr>
            <w:tc>
              <w:tcPr>
                <w:tcW w:w="1974" w:type="pct"/>
                <w:shd w:val="clear" w:color="auto" w:fill="auto"/>
              </w:tcPr>
              <w:p w14:paraId="6711CFAB" w14:textId="77777777" w:rsidR="005B457A" w:rsidRDefault="005B457A" w:rsidP="005B457A">
                <w:pPr>
                  <w:rPr>
                    <w:szCs w:val="21"/>
                  </w:rPr>
                </w:pPr>
                <w:r>
                  <w:rPr>
                    <w:rFonts w:hint="eastAsia"/>
                    <w:szCs w:val="21"/>
                  </w:rPr>
                  <w:t>3</w:t>
                </w:r>
                <w:r>
                  <w:rPr>
                    <w:szCs w:val="21"/>
                  </w:rPr>
                  <w:t>至</w:t>
                </w:r>
                <w:r>
                  <w:rPr>
                    <w:rFonts w:hint="eastAsia"/>
                    <w:szCs w:val="21"/>
                  </w:rPr>
                  <w:t>4</w:t>
                </w:r>
                <w:r>
                  <w:rPr>
                    <w:szCs w:val="21"/>
                  </w:rPr>
                  <w:t>年</w:t>
                </w:r>
              </w:p>
            </w:tc>
            <w:sdt>
              <w:sdtPr>
                <w:rPr>
                  <w:szCs w:val="21"/>
                </w:rPr>
                <w:alias w:val="其他应收款三至四年账面余额"/>
                <w:tag w:val="_GBC_560e2a5482904d3095a1da34fe62ba00"/>
                <w:id w:val="617115275"/>
                <w:lock w:val="sdtLocked"/>
              </w:sdtPr>
              <w:sdtContent>
                <w:tc>
                  <w:tcPr>
                    <w:tcW w:w="1007" w:type="pct"/>
                    <w:shd w:val="clear" w:color="auto" w:fill="auto"/>
                  </w:tcPr>
                  <w:p w14:paraId="3158D306" w14:textId="77777777" w:rsidR="005B457A" w:rsidRDefault="005B457A" w:rsidP="005B457A">
                    <w:pPr>
                      <w:jc w:val="right"/>
                      <w:rPr>
                        <w:szCs w:val="21"/>
                      </w:rPr>
                    </w:pPr>
                    <w:r>
                      <w:rPr>
                        <w:szCs w:val="21"/>
                      </w:rPr>
                      <w:t>3,888,205.06</w:t>
                    </w:r>
                  </w:p>
                </w:tc>
              </w:sdtContent>
            </w:sdt>
            <w:sdt>
              <w:sdtPr>
                <w:rPr>
                  <w:szCs w:val="21"/>
                </w:rPr>
                <w:alias w:val="其他应收款三至四年坏账准备"/>
                <w:tag w:val="_GBC_b3a80e95895f4cbbb6f1813682eec344"/>
                <w:id w:val="425233305"/>
                <w:lock w:val="sdtLocked"/>
              </w:sdtPr>
              <w:sdtContent>
                <w:tc>
                  <w:tcPr>
                    <w:tcW w:w="1007" w:type="pct"/>
                  </w:tcPr>
                  <w:p w14:paraId="37A46958" w14:textId="77777777" w:rsidR="005B457A" w:rsidRDefault="005B457A" w:rsidP="005B457A">
                    <w:pPr>
                      <w:jc w:val="right"/>
                      <w:rPr>
                        <w:szCs w:val="21"/>
                      </w:rPr>
                    </w:pPr>
                    <w:r>
                      <w:rPr>
                        <w:szCs w:val="21"/>
                      </w:rPr>
                      <w:t>3,110,564.05</w:t>
                    </w:r>
                  </w:p>
                </w:tc>
              </w:sdtContent>
            </w:sdt>
            <w:sdt>
              <w:sdtPr>
                <w:rPr>
                  <w:szCs w:val="21"/>
                </w:rPr>
                <w:alias w:val="其他应收款三至四年坏账准备比例"/>
                <w:tag w:val="_GBC_548ba6c8a3ed4ce3b2bac63d352d91d9"/>
                <w:id w:val="-1210490972"/>
                <w:lock w:val="sdtLocked"/>
              </w:sdtPr>
              <w:sdtContent>
                <w:tc>
                  <w:tcPr>
                    <w:tcW w:w="1012" w:type="pct"/>
                  </w:tcPr>
                  <w:p w14:paraId="396A187B" w14:textId="77777777" w:rsidR="005B457A" w:rsidRDefault="005B457A" w:rsidP="005B457A">
                    <w:pPr>
                      <w:jc w:val="right"/>
                      <w:rPr>
                        <w:szCs w:val="21"/>
                      </w:rPr>
                    </w:pPr>
                    <w:r>
                      <w:rPr>
                        <w:szCs w:val="21"/>
                      </w:rPr>
                      <w:t>80.00</w:t>
                    </w:r>
                  </w:p>
                </w:tc>
              </w:sdtContent>
            </w:sdt>
          </w:tr>
          <w:tr w:rsidR="005B457A" w14:paraId="0C9D1C70" w14:textId="77777777" w:rsidTr="005B457A">
            <w:trPr>
              <w:jc w:val="center"/>
            </w:trPr>
            <w:tc>
              <w:tcPr>
                <w:tcW w:w="1974" w:type="pct"/>
                <w:shd w:val="clear" w:color="auto" w:fill="auto"/>
              </w:tcPr>
              <w:p w14:paraId="683BDCFB" w14:textId="77777777" w:rsidR="005B457A" w:rsidRDefault="005B457A" w:rsidP="005B457A">
                <w:pPr>
                  <w:rPr>
                    <w:szCs w:val="21"/>
                  </w:rPr>
                </w:pPr>
                <w:r>
                  <w:rPr>
                    <w:rFonts w:hint="eastAsia"/>
                    <w:szCs w:val="21"/>
                  </w:rPr>
                  <w:t>4</w:t>
                </w:r>
                <w:r>
                  <w:rPr>
                    <w:szCs w:val="21"/>
                  </w:rPr>
                  <w:t>至</w:t>
                </w:r>
                <w:r>
                  <w:rPr>
                    <w:rFonts w:hint="eastAsia"/>
                    <w:szCs w:val="21"/>
                  </w:rPr>
                  <w:t>5</w:t>
                </w:r>
                <w:r>
                  <w:rPr>
                    <w:szCs w:val="21"/>
                  </w:rPr>
                  <w:t>年</w:t>
                </w:r>
              </w:p>
            </w:tc>
            <w:sdt>
              <w:sdtPr>
                <w:rPr>
                  <w:szCs w:val="21"/>
                </w:rPr>
                <w:alias w:val="其他应收款四至五年账面余额"/>
                <w:tag w:val="_GBC_b1c5ad7096d34166ab9ea6ff4fa3073b"/>
                <w:id w:val="1709065297"/>
                <w:lock w:val="sdtLocked"/>
              </w:sdtPr>
              <w:sdtContent>
                <w:tc>
                  <w:tcPr>
                    <w:tcW w:w="1007" w:type="pct"/>
                    <w:shd w:val="clear" w:color="auto" w:fill="auto"/>
                  </w:tcPr>
                  <w:p w14:paraId="5B998138" w14:textId="77777777" w:rsidR="005B457A" w:rsidRDefault="005B457A" w:rsidP="005B457A">
                    <w:pPr>
                      <w:jc w:val="right"/>
                      <w:rPr>
                        <w:szCs w:val="21"/>
                      </w:rPr>
                    </w:pPr>
                    <w:r>
                      <w:rPr>
                        <w:szCs w:val="21"/>
                      </w:rPr>
                      <w:t>4,008,545.17</w:t>
                    </w:r>
                  </w:p>
                </w:tc>
              </w:sdtContent>
            </w:sdt>
            <w:sdt>
              <w:sdtPr>
                <w:rPr>
                  <w:szCs w:val="21"/>
                </w:rPr>
                <w:alias w:val="其他应收款四至五年坏账准备"/>
                <w:tag w:val="_GBC_96c363cdf0904af68da91157c82b8de3"/>
                <w:id w:val="968712776"/>
                <w:lock w:val="sdtLocked"/>
              </w:sdtPr>
              <w:sdtContent>
                <w:tc>
                  <w:tcPr>
                    <w:tcW w:w="1007" w:type="pct"/>
                  </w:tcPr>
                  <w:p w14:paraId="2AFF1ABC" w14:textId="77777777" w:rsidR="005B457A" w:rsidRDefault="005B457A" w:rsidP="005B457A">
                    <w:pPr>
                      <w:jc w:val="right"/>
                      <w:rPr>
                        <w:szCs w:val="21"/>
                      </w:rPr>
                    </w:pPr>
                    <w:r>
                      <w:rPr>
                        <w:szCs w:val="21"/>
                      </w:rPr>
                      <w:t>4,008,545.17</w:t>
                    </w:r>
                  </w:p>
                </w:tc>
              </w:sdtContent>
            </w:sdt>
            <w:sdt>
              <w:sdtPr>
                <w:rPr>
                  <w:szCs w:val="21"/>
                </w:rPr>
                <w:alias w:val="其他应收款四至五年坏账准备比例"/>
                <w:tag w:val="_GBC_433f5993457d439f81c5900373191996"/>
                <w:id w:val="-1373770989"/>
                <w:lock w:val="sdtLocked"/>
              </w:sdtPr>
              <w:sdtContent>
                <w:tc>
                  <w:tcPr>
                    <w:tcW w:w="1012" w:type="pct"/>
                  </w:tcPr>
                  <w:p w14:paraId="17B16C86" w14:textId="77777777" w:rsidR="005B457A" w:rsidRDefault="005B457A" w:rsidP="005B457A">
                    <w:pPr>
                      <w:jc w:val="right"/>
                      <w:rPr>
                        <w:szCs w:val="21"/>
                      </w:rPr>
                    </w:pPr>
                    <w:r>
                      <w:rPr>
                        <w:szCs w:val="21"/>
                      </w:rPr>
                      <w:t>100.00</w:t>
                    </w:r>
                  </w:p>
                </w:tc>
              </w:sdtContent>
            </w:sdt>
          </w:tr>
          <w:tr w:rsidR="005B457A" w14:paraId="79D55404" w14:textId="77777777" w:rsidTr="005B457A">
            <w:trPr>
              <w:jc w:val="center"/>
            </w:trPr>
            <w:tc>
              <w:tcPr>
                <w:tcW w:w="1974" w:type="pct"/>
                <w:shd w:val="clear" w:color="auto" w:fill="auto"/>
              </w:tcPr>
              <w:p w14:paraId="02589A4E" w14:textId="77777777" w:rsidR="005B457A" w:rsidRDefault="005B457A" w:rsidP="005B457A">
                <w:pPr>
                  <w:rPr>
                    <w:szCs w:val="21"/>
                  </w:rPr>
                </w:pPr>
                <w:r>
                  <w:rPr>
                    <w:rFonts w:hint="eastAsia"/>
                    <w:szCs w:val="21"/>
                  </w:rPr>
                  <w:t>5</w:t>
                </w:r>
                <w:r>
                  <w:rPr>
                    <w:szCs w:val="21"/>
                  </w:rPr>
                  <w:t>年以上</w:t>
                </w:r>
              </w:p>
            </w:tc>
            <w:sdt>
              <w:sdtPr>
                <w:rPr>
                  <w:szCs w:val="21"/>
                </w:rPr>
                <w:alias w:val="其他应收款五年以上账面余额"/>
                <w:tag w:val="_GBC_c3af7e686b224976bc74c460707ec27b"/>
                <w:id w:val="-1476290769"/>
                <w:lock w:val="sdtLocked"/>
              </w:sdtPr>
              <w:sdtContent>
                <w:tc>
                  <w:tcPr>
                    <w:tcW w:w="1007" w:type="pct"/>
                    <w:shd w:val="clear" w:color="auto" w:fill="auto"/>
                  </w:tcPr>
                  <w:p w14:paraId="1C245CDC" w14:textId="77777777" w:rsidR="005B457A" w:rsidRDefault="005B457A" w:rsidP="005B457A">
                    <w:pPr>
                      <w:jc w:val="right"/>
                      <w:rPr>
                        <w:szCs w:val="21"/>
                      </w:rPr>
                    </w:pPr>
                    <w:r>
                      <w:rPr>
                        <w:szCs w:val="21"/>
                      </w:rPr>
                      <w:t>1,408,390.18</w:t>
                    </w:r>
                  </w:p>
                </w:tc>
              </w:sdtContent>
            </w:sdt>
            <w:sdt>
              <w:sdtPr>
                <w:rPr>
                  <w:szCs w:val="21"/>
                </w:rPr>
                <w:alias w:val="其他应收款五年以上坏账准备"/>
                <w:tag w:val="_GBC_634ed5c37497416ea77041a4666f2ab0"/>
                <w:id w:val="1190494364"/>
                <w:lock w:val="sdtLocked"/>
              </w:sdtPr>
              <w:sdtContent>
                <w:tc>
                  <w:tcPr>
                    <w:tcW w:w="1007" w:type="pct"/>
                  </w:tcPr>
                  <w:p w14:paraId="3A0B1215" w14:textId="77777777" w:rsidR="005B457A" w:rsidRDefault="005B457A" w:rsidP="005B457A">
                    <w:pPr>
                      <w:jc w:val="right"/>
                      <w:rPr>
                        <w:szCs w:val="21"/>
                      </w:rPr>
                    </w:pPr>
                    <w:r>
                      <w:rPr>
                        <w:szCs w:val="21"/>
                      </w:rPr>
                      <w:t>1,408,390.18</w:t>
                    </w:r>
                  </w:p>
                </w:tc>
              </w:sdtContent>
            </w:sdt>
            <w:sdt>
              <w:sdtPr>
                <w:rPr>
                  <w:szCs w:val="21"/>
                </w:rPr>
                <w:alias w:val="其他应收款五年以上坏账准备比例"/>
                <w:tag w:val="_GBC_0162c5ffeac4411b85b26ae41c6a8c35"/>
                <w:id w:val="824698152"/>
                <w:lock w:val="sdtLocked"/>
              </w:sdtPr>
              <w:sdtContent>
                <w:tc>
                  <w:tcPr>
                    <w:tcW w:w="1012" w:type="pct"/>
                  </w:tcPr>
                  <w:p w14:paraId="55C175E9" w14:textId="77777777" w:rsidR="005B457A" w:rsidRDefault="005B457A" w:rsidP="005B457A">
                    <w:pPr>
                      <w:jc w:val="right"/>
                      <w:rPr>
                        <w:szCs w:val="21"/>
                      </w:rPr>
                    </w:pPr>
                    <w:r>
                      <w:rPr>
                        <w:szCs w:val="21"/>
                      </w:rPr>
                      <w:t>100.00</w:t>
                    </w:r>
                  </w:p>
                </w:tc>
              </w:sdtContent>
            </w:sdt>
          </w:tr>
          <w:tr w:rsidR="005B457A" w14:paraId="5A9B0CA6" w14:textId="77777777" w:rsidTr="005B457A">
            <w:trPr>
              <w:jc w:val="center"/>
            </w:trPr>
            <w:tc>
              <w:tcPr>
                <w:tcW w:w="1974" w:type="pct"/>
                <w:shd w:val="clear" w:color="auto" w:fill="auto"/>
                <w:vAlign w:val="center"/>
              </w:tcPr>
              <w:p w14:paraId="08051EA2" w14:textId="77777777" w:rsidR="005B457A" w:rsidRDefault="005B457A" w:rsidP="005B457A">
                <w:pPr>
                  <w:jc w:val="center"/>
                  <w:rPr>
                    <w:szCs w:val="21"/>
                  </w:rPr>
                </w:pPr>
                <w:r>
                  <w:rPr>
                    <w:szCs w:val="21"/>
                  </w:rPr>
                  <w:t>合计</w:t>
                </w:r>
              </w:p>
            </w:tc>
            <w:sdt>
              <w:sdtPr>
                <w:rPr>
                  <w:szCs w:val="21"/>
                </w:rPr>
                <w:alias w:val="单项金额不重大但按信用风险特征组合后该组合的风险较大的其他应收账款合计"/>
                <w:tag w:val="_GBC_627060d6e4514f6c8fc89af2250a031b"/>
                <w:id w:val="-1377150756"/>
                <w:lock w:val="sdtLocked"/>
              </w:sdtPr>
              <w:sdtContent>
                <w:tc>
                  <w:tcPr>
                    <w:tcW w:w="1007" w:type="pct"/>
                    <w:shd w:val="clear" w:color="auto" w:fill="auto"/>
                  </w:tcPr>
                  <w:p w14:paraId="4774E606" w14:textId="77777777" w:rsidR="005B457A" w:rsidRDefault="005B457A" w:rsidP="005B457A">
                    <w:pPr>
                      <w:jc w:val="right"/>
                      <w:rPr>
                        <w:szCs w:val="21"/>
                      </w:rPr>
                    </w:pPr>
                    <w:r>
                      <w:rPr>
                        <w:szCs w:val="21"/>
                      </w:rPr>
                      <w:t>232,903,515.27</w:t>
                    </w:r>
                  </w:p>
                </w:tc>
              </w:sdtContent>
            </w:sdt>
            <w:sdt>
              <w:sdtPr>
                <w:rPr>
                  <w:szCs w:val="21"/>
                </w:rPr>
                <w:alias w:val="单项金额不重大但按信用风险特征组合后该组合的风险较大的其他应收账款计提的坏账准备合计"/>
                <w:tag w:val="_GBC_ed4f3bb8cb004a9db215367546069ce4"/>
                <w:id w:val="1349908258"/>
                <w:lock w:val="sdtLocked"/>
              </w:sdtPr>
              <w:sdtContent>
                <w:tc>
                  <w:tcPr>
                    <w:tcW w:w="1007" w:type="pct"/>
                  </w:tcPr>
                  <w:p w14:paraId="6AA93E5B" w14:textId="77777777" w:rsidR="005B457A" w:rsidRDefault="005B457A" w:rsidP="005B457A">
                    <w:pPr>
                      <w:jc w:val="right"/>
                      <w:rPr>
                        <w:szCs w:val="21"/>
                      </w:rPr>
                    </w:pPr>
                    <w:r>
                      <w:rPr>
                        <w:szCs w:val="21"/>
                      </w:rPr>
                      <w:t>21,912,352.10</w:t>
                    </w:r>
                  </w:p>
                </w:tc>
              </w:sdtContent>
            </w:sdt>
            <w:sdt>
              <w:sdtPr>
                <w:rPr>
                  <w:szCs w:val="21"/>
                </w:rPr>
                <w:alias w:val="其他应收款坏账准备合计比例"/>
                <w:tag w:val="_GBC_ac6fae4c87804af39d4e114ba238488b"/>
                <w:id w:val="908499353"/>
                <w:lock w:val="sdtLocked"/>
              </w:sdtPr>
              <w:sdtContent>
                <w:tc>
                  <w:tcPr>
                    <w:tcW w:w="1012" w:type="pct"/>
                  </w:tcPr>
                  <w:p w14:paraId="79CA2284" w14:textId="77777777" w:rsidR="005B457A" w:rsidRDefault="005B457A" w:rsidP="005B457A">
                    <w:pPr>
                      <w:jc w:val="right"/>
                      <w:rPr>
                        <w:szCs w:val="21"/>
                      </w:rPr>
                    </w:pPr>
                  </w:p>
                </w:tc>
              </w:sdtContent>
            </w:sdt>
          </w:tr>
        </w:tbl>
        <w:p w14:paraId="09412F53" w14:textId="77777777" w:rsidR="00FC7A49" w:rsidRDefault="00FE42B0">
          <w:pPr>
            <w:rPr>
              <w:szCs w:val="21"/>
            </w:rPr>
          </w:pPr>
        </w:p>
      </w:sdtContent>
    </w:sdt>
    <w:sdt>
      <w:sdtPr>
        <w:rPr>
          <w:szCs w:val="21"/>
        </w:rPr>
        <w:alias w:val="模块:组合中，采用余额百分比法计提坏账准备的其他应收款"/>
        <w:tag w:val="_GBC_05f8c9f11b8c4595a6380f2f337f34c8"/>
        <w:id w:val="-1464729986"/>
        <w:lock w:val="sdtLocked"/>
        <w:placeholder>
          <w:docPart w:val="GBC22222222222222222222222222222"/>
        </w:placeholder>
      </w:sdtPr>
      <w:sdtContent>
        <w:p w14:paraId="24C12FA9" w14:textId="77777777" w:rsidR="00FC7A49" w:rsidRDefault="006C5602">
          <w:pPr>
            <w:spacing w:before="60" w:after="60"/>
            <w:rPr>
              <w:szCs w:val="21"/>
            </w:rPr>
          </w:pPr>
          <w:r>
            <w:rPr>
              <w:rFonts w:hint="eastAsia"/>
              <w:szCs w:val="21"/>
            </w:rPr>
            <w:t>组合中，采用余额百分比法计提坏账准备的其他应收款：</w:t>
          </w:r>
        </w:p>
        <w:sdt>
          <w:sdtPr>
            <w:rPr>
              <w:szCs w:val="21"/>
            </w:rPr>
            <w:alias w:val="是否适用：母公司组合中，采用余额百分比法计提坏账准备的其他应收账款[双击切换]"/>
            <w:tag w:val="_GBC_fd6f8dd8b0db499f829b29e121a6fd95"/>
            <w:id w:val="617879803"/>
            <w:lock w:val="sdtContentLocked"/>
            <w:placeholder>
              <w:docPart w:val="GBC22222222222222222222222222222"/>
            </w:placeholder>
          </w:sdtPr>
          <w:sdtContent>
            <w:p w14:paraId="224E3C31" w14:textId="77777777" w:rsidR="005B457A" w:rsidRDefault="006C5602" w:rsidP="005B457A">
              <w:pPr>
                <w:tabs>
                  <w:tab w:val="left" w:pos="9720"/>
                </w:tabs>
                <w:ind w:rightChars="-673" w:right="-1413"/>
                <w:rPr>
                  <w:szCs w:val="21"/>
                </w:rPr>
              </w:pPr>
              <w:r>
                <w:rPr>
                  <w:szCs w:val="21"/>
                </w:rPr>
                <w:fldChar w:fldCharType="begin"/>
              </w:r>
              <w:r w:rsidR="005B457A">
                <w:rPr>
                  <w:szCs w:val="21"/>
                </w:rPr>
                <w:instrText xml:space="preserve"> MACROBUTTON  SnrToggleCheckbox □适用 </w:instrText>
              </w:r>
              <w:r>
                <w:rPr>
                  <w:szCs w:val="21"/>
                </w:rPr>
                <w:fldChar w:fldCharType="end"/>
              </w:r>
              <w:r>
                <w:rPr>
                  <w:szCs w:val="21"/>
                </w:rPr>
                <w:fldChar w:fldCharType="begin"/>
              </w:r>
              <w:r w:rsidR="005B457A">
                <w:rPr>
                  <w:szCs w:val="21"/>
                </w:rPr>
                <w:instrText xml:space="preserve"> MACROBUTTON  SnrToggleCheckbox √不适用 </w:instrText>
              </w:r>
              <w:r>
                <w:rPr>
                  <w:szCs w:val="21"/>
                </w:rPr>
                <w:fldChar w:fldCharType="end"/>
              </w:r>
            </w:p>
          </w:sdtContent>
        </w:sdt>
        <w:p w14:paraId="2E67D674" w14:textId="77777777" w:rsidR="00FC7A49" w:rsidRDefault="00FE42B0">
          <w:pPr>
            <w:rPr>
              <w:szCs w:val="21"/>
            </w:rPr>
          </w:pPr>
        </w:p>
      </w:sdtContent>
    </w:sdt>
    <w:sdt>
      <w:sdtPr>
        <w:rPr>
          <w:szCs w:val="21"/>
        </w:rPr>
        <w:alias w:val="模块:组合中，采用其他方法计提坏账准备的其他应收款"/>
        <w:tag w:val="_GBC_a5e67ce8345a4a69b6cd65bd1a534d71"/>
        <w:id w:val="-898740237"/>
        <w:lock w:val="sdtLocked"/>
        <w:placeholder>
          <w:docPart w:val="GBC22222222222222222222222222222"/>
        </w:placeholder>
      </w:sdtPr>
      <w:sdtContent>
        <w:p w14:paraId="609AF1E3" w14:textId="77777777" w:rsidR="00FC7A49" w:rsidRDefault="006C5602">
          <w:pPr>
            <w:spacing w:before="60" w:after="60"/>
            <w:rPr>
              <w:szCs w:val="21"/>
            </w:rPr>
          </w:pPr>
          <w:r>
            <w:rPr>
              <w:rFonts w:hint="eastAsia"/>
              <w:szCs w:val="21"/>
            </w:rPr>
            <w:t>组合中，采用其他方法计提坏账准备的其他应收款：</w:t>
          </w:r>
        </w:p>
        <w:sdt>
          <w:sdtPr>
            <w:rPr>
              <w:szCs w:val="21"/>
            </w:rPr>
            <w:alias w:val="是否适用：母公司采用其他方法计提坏账准备的其他应收款[双击切换]"/>
            <w:tag w:val="_GBC_e6ad514ba2114dd4b9a161dde1738839"/>
            <w:id w:val="-1870905721"/>
            <w:lock w:val="sdtContentLocked"/>
            <w:placeholder>
              <w:docPart w:val="GBC22222222222222222222222222222"/>
            </w:placeholder>
          </w:sdtPr>
          <w:sdtContent>
            <w:p w14:paraId="333E71D3" w14:textId="77777777" w:rsidR="005B457A" w:rsidRDefault="006C5602" w:rsidP="005B457A">
              <w:pPr>
                <w:spacing w:before="60" w:after="60"/>
                <w:rPr>
                  <w:szCs w:val="21"/>
                </w:rPr>
              </w:pPr>
              <w:r>
                <w:rPr>
                  <w:szCs w:val="21"/>
                </w:rPr>
                <w:fldChar w:fldCharType="begin"/>
              </w:r>
              <w:r w:rsidR="005B457A">
                <w:rPr>
                  <w:szCs w:val="21"/>
                </w:rPr>
                <w:instrText xml:space="preserve"> MACROBUTTON  SnrToggleCheckbox √适用 </w:instrText>
              </w:r>
              <w:r>
                <w:rPr>
                  <w:szCs w:val="21"/>
                </w:rPr>
                <w:fldChar w:fldCharType="end"/>
              </w:r>
              <w:r>
                <w:rPr>
                  <w:szCs w:val="21"/>
                </w:rPr>
                <w:fldChar w:fldCharType="begin"/>
              </w:r>
              <w:r w:rsidR="005B457A">
                <w:rPr>
                  <w:szCs w:val="21"/>
                </w:rPr>
                <w:instrText xml:space="preserve"> MACROBUTTON  SnrToggleCheckbox □不适用 </w:instrText>
              </w:r>
              <w:r>
                <w:rPr>
                  <w:szCs w:val="21"/>
                </w:rPr>
                <w:fldChar w:fldCharType="end"/>
              </w:r>
            </w:p>
          </w:sdtContent>
        </w:sdt>
        <w:sdt>
          <w:sdtPr>
            <w:rPr>
              <w:szCs w:val="21"/>
            </w:rPr>
            <w:alias w:val="采用其他方法计提坏账准备的其他应收款的说明"/>
            <w:tag w:val="_GBC_63ef30d3d3cd4468ad84da1c59e949b1"/>
            <w:id w:val="584646318"/>
            <w:lock w:val="sdtLocked"/>
            <w:placeholder>
              <w:docPart w:val="949552A242F2464DA2AFFDB851D23C4F"/>
            </w:placeholder>
          </w:sdtPr>
          <w:sdtContent>
            <w:p w14:paraId="7DA175C1" w14:textId="77777777" w:rsidR="005B457A" w:rsidRDefault="005B457A">
              <w:pPr>
                <w:rPr>
                  <w:szCs w:val="21"/>
                </w:rPr>
              </w:pPr>
              <w:r>
                <w:rPr>
                  <w:rFonts w:hint="eastAsia"/>
                  <w:szCs w:val="21"/>
                </w:rPr>
                <w:t>期末单项金额</w:t>
              </w:r>
              <w:proofErr w:type="gramStart"/>
              <w:r>
                <w:rPr>
                  <w:rFonts w:hint="eastAsia"/>
                  <w:szCs w:val="21"/>
                </w:rPr>
                <w:t>不重大</w:t>
              </w:r>
              <w:proofErr w:type="gramEnd"/>
              <w:r>
                <w:rPr>
                  <w:rFonts w:hint="eastAsia"/>
                  <w:szCs w:val="21"/>
                </w:rPr>
                <w:t>但单项计提坏账准备的其他应收款</w:t>
              </w:r>
            </w:p>
            <w:tbl>
              <w:tblPr>
                <w:tblStyle w:val="a7"/>
                <w:tblW w:w="0" w:type="auto"/>
                <w:tblLook w:val="04A0" w:firstRow="1" w:lastRow="0" w:firstColumn="1" w:lastColumn="0" w:noHBand="0" w:noVBand="1"/>
              </w:tblPr>
              <w:tblGrid>
                <w:gridCol w:w="2972"/>
                <w:gridCol w:w="1701"/>
                <w:gridCol w:w="1418"/>
                <w:gridCol w:w="1417"/>
                <w:gridCol w:w="1315"/>
              </w:tblGrid>
              <w:tr w:rsidR="005B457A" w14:paraId="34DF7C7B" w14:textId="77777777" w:rsidTr="00BD1512">
                <w:tc>
                  <w:tcPr>
                    <w:tcW w:w="2972" w:type="dxa"/>
                    <w:vMerge w:val="restart"/>
                  </w:tcPr>
                  <w:p w14:paraId="362F5F9B" w14:textId="77777777" w:rsidR="005B457A" w:rsidRDefault="005B457A" w:rsidP="005B457A">
                    <w:pPr>
                      <w:rPr>
                        <w:szCs w:val="21"/>
                      </w:rPr>
                    </w:pPr>
                    <w:r>
                      <w:rPr>
                        <w:rFonts w:hint="eastAsia"/>
                        <w:szCs w:val="21"/>
                      </w:rPr>
                      <w:t>其他应收款（按单位）</w:t>
                    </w:r>
                  </w:p>
                </w:tc>
                <w:tc>
                  <w:tcPr>
                    <w:tcW w:w="5851" w:type="dxa"/>
                    <w:gridSpan w:val="4"/>
                  </w:tcPr>
                  <w:p w14:paraId="527385C3" w14:textId="77777777" w:rsidR="005B457A" w:rsidRPr="005B457A" w:rsidRDefault="005B457A" w:rsidP="005B457A">
                    <w:pPr>
                      <w:jc w:val="center"/>
                      <w:rPr>
                        <w:szCs w:val="21"/>
                      </w:rPr>
                    </w:pPr>
                    <w:r>
                      <w:rPr>
                        <w:rFonts w:hint="eastAsia"/>
                        <w:szCs w:val="21"/>
                      </w:rPr>
                      <w:t>期末余额</w:t>
                    </w:r>
                  </w:p>
                </w:tc>
              </w:tr>
              <w:tr w:rsidR="005B457A" w14:paraId="6BE1571A" w14:textId="77777777" w:rsidTr="00BD1512">
                <w:tc>
                  <w:tcPr>
                    <w:tcW w:w="2972" w:type="dxa"/>
                    <w:vMerge/>
                  </w:tcPr>
                  <w:p w14:paraId="7CB75113" w14:textId="77777777" w:rsidR="005B457A" w:rsidRDefault="005B457A" w:rsidP="005B457A">
                    <w:pPr>
                      <w:rPr>
                        <w:szCs w:val="21"/>
                      </w:rPr>
                    </w:pPr>
                  </w:p>
                </w:tc>
                <w:tc>
                  <w:tcPr>
                    <w:tcW w:w="1701" w:type="dxa"/>
                  </w:tcPr>
                  <w:p w14:paraId="1FAE304E" w14:textId="77777777" w:rsidR="005B457A" w:rsidRDefault="005B457A" w:rsidP="005B457A">
                    <w:pPr>
                      <w:rPr>
                        <w:szCs w:val="21"/>
                      </w:rPr>
                    </w:pPr>
                    <w:r>
                      <w:rPr>
                        <w:rFonts w:hint="eastAsia"/>
                        <w:szCs w:val="21"/>
                      </w:rPr>
                      <w:t>其他应收款</w:t>
                    </w:r>
                  </w:p>
                </w:tc>
                <w:tc>
                  <w:tcPr>
                    <w:tcW w:w="1418" w:type="dxa"/>
                  </w:tcPr>
                  <w:p w14:paraId="787FD11C" w14:textId="77777777" w:rsidR="005B457A" w:rsidRDefault="005B457A" w:rsidP="005B457A">
                    <w:pPr>
                      <w:rPr>
                        <w:szCs w:val="21"/>
                      </w:rPr>
                    </w:pPr>
                    <w:r>
                      <w:rPr>
                        <w:rFonts w:hint="eastAsia"/>
                        <w:szCs w:val="21"/>
                      </w:rPr>
                      <w:t>坏账准备</w:t>
                    </w:r>
                  </w:p>
                </w:tc>
                <w:tc>
                  <w:tcPr>
                    <w:tcW w:w="1417" w:type="dxa"/>
                  </w:tcPr>
                  <w:p w14:paraId="5A8628E4" w14:textId="77777777" w:rsidR="005B457A" w:rsidRDefault="005B457A" w:rsidP="005B457A">
                    <w:pPr>
                      <w:rPr>
                        <w:szCs w:val="21"/>
                      </w:rPr>
                    </w:pPr>
                    <w:r>
                      <w:rPr>
                        <w:rFonts w:hint="eastAsia"/>
                        <w:szCs w:val="21"/>
                      </w:rPr>
                      <w:t>计提比例</w:t>
                    </w:r>
                  </w:p>
                </w:tc>
                <w:tc>
                  <w:tcPr>
                    <w:tcW w:w="1315" w:type="dxa"/>
                  </w:tcPr>
                  <w:p w14:paraId="67DB8745" w14:textId="77777777" w:rsidR="005B457A" w:rsidRDefault="005B457A" w:rsidP="005B457A">
                    <w:pPr>
                      <w:rPr>
                        <w:szCs w:val="21"/>
                      </w:rPr>
                    </w:pPr>
                    <w:r>
                      <w:rPr>
                        <w:rFonts w:hint="eastAsia"/>
                        <w:szCs w:val="21"/>
                      </w:rPr>
                      <w:t>计提理由</w:t>
                    </w:r>
                  </w:p>
                </w:tc>
              </w:tr>
              <w:tr w:rsidR="005B457A" w14:paraId="4213B157" w14:textId="77777777" w:rsidTr="00BD1512">
                <w:tc>
                  <w:tcPr>
                    <w:tcW w:w="2972" w:type="dxa"/>
                  </w:tcPr>
                  <w:p w14:paraId="3ED77602" w14:textId="77777777" w:rsidR="005B457A" w:rsidRDefault="005B457A" w:rsidP="005B457A">
                    <w:pPr>
                      <w:rPr>
                        <w:szCs w:val="21"/>
                      </w:rPr>
                    </w:pPr>
                    <w:r>
                      <w:t>邯郸中</w:t>
                    </w:r>
                    <w:proofErr w:type="gramStart"/>
                    <w:r>
                      <w:t>材建设</w:t>
                    </w:r>
                    <w:proofErr w:type="gramEnd"/>
                    <w:r>
                      <w:t>有限责任公司</w:t>
                    </w:r>
                  </w:p>
                </w:tc>
                <w:tc>
                  <w:tcPr>
                    <w:tcW w:w="1701" w:type="dxa"/>
                  </w:tcPr>
                  <w:p w14:paraId="6AD7046A" w14:textId="77777777" w:rsidR="005B457A" w:rsidRDefault="005B457A" w:rsidP="005B457A">
                    <w:pPr>
                      <w:jc w:val="right"/>
                      <w:rPr>
                        <w:szCs w:val="21"/>
                      </w:rPr>
                    </w:pPr>
                    <w:r>
                      <w:t>8,770,204.72</w:t>
                    </w:r>
                  </w:p>
                </w:tc>
                <w:tc>
                  <w:tcPr>
                    <w:tcW w:w="1418" w:type="dxa"/>
                  </w:tcPr>
                  <w:p w14:paraId="55D1409B" w14:textId="77777777" w:rsidR="005B457A" w:rsidRDefault="005B457A" w:rsidP="005B457A">
                    <w:pPr>
                      <w:rPr>
                        <w:szCs w:val="21"/>
                      </w:rPr>
                    </w:pPr>
                    <w:r>
                      <w:t> </w:t>
                    </w:r>
                  </w:p>
                </w:tc>
                <w:tc>
                  <w:tcPr>
                    <w:tcW w:w="1417" w:type="dxa"/>
                  </w:tcPr>
                  <w:p w14:paraId="57A85BF0" w14:textId="77777777" w:rsidR="005B457A" w:rsidRDefault="005B457A" w:rsidP="005B457A">
                    <w:pPr>
                      <w:rPr>
                        <w:szCs w:val="21"/>
                      </w:rPr>
                    </w:pPr>
                    <w:r>
                      <w:t> </w:t>
                    </w:r>
                  </w:p>
                </w:tc>
                <w:tc>
                  <w:tcPr>
                    <w:tcW w:w="1315" w:type="dxa"/>
                  </w:tcPr>
                  <w:p w14:paraId="70DBFA06" w14:textId="77777777" w:rsidR="005B457A" w:rsidRDefault="005B457A" w:rsidP="005B457A">
                    <w:pPr>
                      <w:rPr>
                        <w:szCs w:val="21"/>
                      </w:rPr>
                    </w:pPr>
                    <w:r>
                      <w:t>二级子公司</w:t>
                    </w:r>
                  </w:p>
                </w:tc>
              </w:tr>
              <w:tr w:rsidR="005B457A" w14:paraId="1F415E35" w14:textId="77777777" w:rsidTr="00BD1512">
                <w:tc>
                  <w:tcPr>
                    <w:tcW w:w="2972" w:type="dxa"/>
                  </w:tcPr>
                  <w:p w14:paraId="08872582" w14:textId="77777777" w:rsidR="005B457A" w:rsidRDefault="005B457A" w:rsidP="005B457A">
                    <w:pPr>
                      <w:rPr>
                        <w:szCs w:val="21"/>
                      </w:rPr>
                    </w:pPr>
                    <w:r>
                      <w:lastRenderedPageBreak/>
                      <w:t>浙江中材工程设计研究院有限公司</w:t>
                    </w:r>
                  </w:p>
                </w:tc>
                <w:tc>
                  <w:tcPr>
                    <w:tcW w:w="1701" w:type="dxa"/>
                  </w:tcPr>
                  <w:p w14:paraId="43B6A9F8" w14:textId="77777777" w:rsidR="005B457A" w:rsidRDefault="005B457A" w:rsidP="005B457A">
                    <w:pPr>
                      <w:jc w:val="right"/>
                      <w:rPr>
                        <w:szCs w:val="21"/>
                      </w:rPr>
                    </w:pPr>
                    <w:r>
                      <w:t>5,976,751.00</w:t>
                    </w:r>
                  </w:p>
                </w:tc>
                <w:tc>
                  <w:tcPr>
                    <w:tcW w:w="1418" w:type="dxa"/>
                  </w:tcPr>
                  <w:p w14:paraId="51A35C58" w14:textId="77777777" w:rsidR="005B457A" w:rsidRDefault="005B457A" w:rsidP="005B457A">
                    <w:pPr>
                      <w:rPr>
                        <w:szCs w:val="21"/>
                      </w:rPr>
                    </w:pPr>
                    <w:r>
                      <w:t> </w:t>
                    </w:r>
                  </w:p>
                </w:tc>
                <w:tc>
                  <w:tcPr>
                    <w:tcW w:w="1417" w:type="dxa"/>
                  </w:tcPr>
                  <w:p w14:paraId="031A803A" w14:textId="77777777" w:rsidR="005B457A" w:rsidRDefault="005B457A" w:rsidP="005B457A">
                    <w:pPr>
                      <w:rPr>
                        <w:szCs w:val="21"/>
                      </w:rPr>
                    </w:pPr>
                    <w:r>
                      <w:t> </w:t>
                    </w:r>
                  </w:p>
                </w:tc>
                <w:tc>
                  <w:tcPr>
                    <w:tcW w:w="1315" w:type="dxa"/>
                  </w:tcPr>
                  <w:p w14:paraId="2AB5E5E5" w14:textId="77777777" w:rsidR="005B457A" w:rsidRDefault="005B457A" w:rsidP="005B457A">
                    <w:pPr>
                      <w:rPr>
                        <w:szCs w:val="21"/>
                      </w:rPr>
                    </w:pPr>
                    <w:r>
                      <w:t>二级子公司</w:t>
                    </w:r>
                  </w:p>
                </w:tc>
              </w:tr>
              <w:tr w:rsidR="005B457A" w14:paraId="481F85C9" w14:textId="77777777" w:rsidTr="00BD1512">
                <w:tc>
                  <w:tcPr>
                    <w:tcW w:w="2972" w:type="dxa"/>
                  </w:tcPr>
                  <w:p w14:paraId="29C7E3D5" w14:textId="77777777" w:rsidR="005B457A" w:rsidRDefault="005B457A" w:rsidP="005B457A">
                    <w:pPr>
                      <w:rPr>
                        <w:szCs w:val="21"/>
                      </w:rPr>
                    </w:pPr>
                    <w:r>
                      <w:t>中</w:t>
                    </w:r>
                    <w:proofErr w:type="gramStart"/>
                    <w:r>
                      <w:t>材建设</w:t>
                    </w:r>
                    <w:proofErr w:type="gramEnd"/>
                    <w:r>
                      <w:t>有限公司</w:t>
                    </w:r>
                  </w:p>
                </w:tc>
                <w:tc>
                  <w:tcPr>
                    <w:tcW w:w="1701" w:type="dxa"/>
                  </w:tcPr>
                  <w:p w14:paraId="747C2E47" w14:textId="77777777" w:rsidR="005B457A" w:rsidRDefault="005B457A" w:rsidP="005B457A">
                    <w:pPr>
                      <w:jc w:val="right"/>
                      <w:rPr>
                        <w:szCs w:val="21"/>
                      </w:rPr>
                    </w:pPr>
                    <w:r>
                      <w:t>5,456,186.27</w:t>
                    </w:r>
                  </w:p>
                </w:tc>
                <w:tc>
                  <w:tcPr>
                    <w:tcW w:w="1418" w:type="dxa"/>
                  </w:tcPr>
                  <w:p w14:paraId="5B085A12" w14:textId="77777777" w:rsidR="005B457A" w:rsidRDefault="005B457A" w:rsidP="005B457A">
                    <w:pPr>
                      <w:rPr>
                        <w:szCs w:val="21"/>
                      </w:rPr>
                    </w:pPr>
                    <w:r>
                      <w:t> </w:t>
                    </w:r>
                  </w:p>
                </w:tc>
                <w:tc>
                  <w:tcPr>
                    <w:tcW w:w="1417" w:type="dxa"/>
                  </w:tcPr>
                  <w:p w14:paraId="6A743D2D" w14:textId="77777777" w:rsidR="005B457A" w:rsidRDefault="005B457A" w:rsidP="005B457A">
                    <w:pPr>
                      <w:rPr>
                        <w:szCs w:val="21"/>
                      </w:rPr>
                    </w:pPr>
                    <w:r>
                      <w:t> </w:t>
                    </w:r>
                  </w:p>
                </w:tc>
                <w:tc>
                  <w:tcPr>
                    <w:tcW w:w="1315" w:type="dxa"/>
                  </w:tcPr>
                  <w:p w14:paraId="085BE2FC" w14:textId="77777777" w:rsidR="005B457A" w:rsidRDefault="005B457A" w:rsidP="005B457A">
                    <w:pPr>
                      <w:rPr>
                        <w:szCs w:val="21"/>
                      </w:rPr>
                    </w:pPr>
                    <w:r>
                      <w:t>二级子公司</w:t>
                    </w:r>
                  </w:p>
                </w:tc>
              </w:tr>
              <w:tr w:rsidR="005B457A" w14:paraId="504534C1" w14:textId="77777777" w:rsidTr="00BD1512">
                <w:tc>
                  <w:tcPr>
                    <w:tcW w:w="2972" w:type="dxa"/>
                  </w:tcPr>
                  <w:p w14:paraId="7C5C383F" w14:textId="77777777" w:rsidR="005B457A" w:rsidRDefault="005B457A" w:rsidP="005B457A">
                    <w:pPr>
                      <w:rPr>
                        <w:szCs w:val="21"/>
                      </w:rPr>
                    </w:pPr>
                    <w:r>
                      <w:t>中</w:t>
                    </w:r>
                    <w:proofErr w:type="gramStart"/>
                    <w:r>
                      <w:t>材海外</w:t>
                    </w:r>
                    <w:proofErr w:type="gramEnd"/>
                    <w:r>
                      <w:t>工程有限公司</w:t>
                    </w:r>
                  </w:p>
                </w:tc>
                <w:tc>
                  <w:tcPr>
                    <w:tcW w:w="1701" w:type="dxa"/>
                  </w:tcPr>
                  <w:p w14:paraId="78E6CCFB" w14:textId="77777777" w:rsidR="005B457A" w:rsidRDefault="005B457A" w:rsidP="005B457A">
                    <w:pPr>
                      <w:jc w:val="right"/>
                      <w:rPr>
                        <w:szCs w:val="21"/>
                      </w:rPr>
                    </w:pPr>
                    <w:r>
                      <w:t>2,403,409.30</w:t>
                    </w:r>
                  </w:p>
                </w:tc>
                <w:tc>
                  <w:tcPr>
                    <w:tcW w:w="1418" w:type="dxa"/>
                  </w:tcPr>
                  <w:p w14:paraId="4952C261" w14:textId="77777777" w:rsidR="005B457A" w:rsidRDefault="005B457A" w:rsidP="005B457A">
                    <w:pPr>
                      <w:rPr>
                        <w:szCs w:val="21"/>
                      </w:rPr>
                    </w:pPr>
                    <w:r>
                      <w:t> </w:t>
                    </w:r>
                  </w:p>
                </w:tc>
                <w:tc>
                  <w:tcPr>
                    <w:tcW w:w="1417" w:type="dxa"/>
                  </w:tcPr>
                  <w:p w14:paraId="06F7CD32" w14:textId="77777777" w:rsidR="005B457A" w:rsidRDefault="005B457A" w:rsidP="005B457A">
                    <w:pPr>
                      <w:rPr>
                        <w:szCs w:val="21"/>
                      </w:rPr>
                    </w:pPr>
                    <w:r>
                      <w:t> </w:t>
                    </w:r>
                  </w:p>
                </w:tc>
                <w:tc>
                  <w:tcPr>
                    <w:tcW w:w="1315" w:type="dxa"/>
                  </w:tcPr>
                  <w:p w14:paraId="6B87B55A" w14:textId="77777777" w:rsidR="005B457A" w:rsidRDefault="005B457A" w:rsidP="005B457A">
                    <w:pPr>
                      <w:rPr>
                        <w:szCs w:val="21"/>
                      </w:rPr>
                    </w:pPr>
                    <w:r>
                      <w:t>二级子公司</w:t>
                    </w:r>
                  </w:p>
                </w:tc>
              </w:tr>
              <w:tr w:rsidR="005B457A" w14:paraId="55E1A3C5" w14:textId="77777777" w:rsidTr="00BD1512">
                <w:tc>
                  <w:tcPr>
                    <w:tcW w:w="2972" w:type="dxa"/>
                  </w:tcPr>
                  <w:p w14:paraId="0A05C215" w14:textId="77777777" w:rsidR="005B457A" w:rsidRDefault="005B457A" w:rsidP="005B457A">
                    <w:pPr>
                      <w:rPr>
                        <w:szCs w:val="21"/>
                      </w:rPr>
                    </w:pPr>
                    <w:r>
                      <w:t>溧阳中材环保有限公司</w:t>
                    </w:r>
                  </w:p>
                </w:tc>
                <w:tc>
                  <w:tcPr>
                    <w:tcW w:w="1701" w:type="dxa"/>
                  </w:tcPr>
                  <w:p w14:paraId="19F35DAC" w14:textId="77777777" w:rsidR="005B457A" w:rsidRDefault="005B457A" w:rsidP="005B457A">
                    <w:pPr>
                      <w:jc w:val="right"/>
                      <w:rPr>
                        <w:szCs w:val="21"/>
                      </w:rPr>
                    </w:pPr>
                    <w:r>
                      <w:t>835,500.00</w:t>
                    </w:r>
                  </w:p>
                </w:tc>
                <w:tc>
                  <w:tcPr>
                    <w:tcW w:w="1418" w:type="dxa"/>
                  </w:tcPr>
                  <w:p w14:paraId="285D523F" w14:textId="77777777" w:rsidR="005B457A" w:rsidRDefault="005B457A" w:rsidP="005B457A">
                    <w:pPr>
                      <w:rPr>
                        <w:szCs w:val="21"/>
                      </w:rPr>
                    </w:pPr>
                    <w:r>
                      <w:t> </w:t>
                    </w:r>
                  </w:p>
                </w:tc>
                <w:tc>
                  <w:tcPr>
                    <w:tcW w:w="1417" w:type="dxa"/>
                  </w:tcPr>
                  <w:p w14:paraId="1F290EA9" w14:textId="77777777" w:rsidR="005B457A" w:rsidRDefault="005B457A" w:rsidP="005B457A">
                    <w:pPr>
                      <w:rPr>
                        <w:szCs w:val="21"/>
                      </w:rPr>
                    </w:pPr>
                    <w:r>
                      <w:t> </w:t>
                    </w:r>
                  </w:p>
                </w:tc>
                <w:tc>
                  <w:tcPr>
                    <w:tcW w:w="1315" w:type="dxa"/>
                  </w:tcPr>
                  <w:p w14:paraId="05241FB9" w14:textId="77777777" w:rsidR="005B457A" w:rsidRDefault="005B457A" w:rsidP="005B457A">
                    <w:pPr>
                      <w:rPr>
                        <w:szCs w:val="21"/>
                      </w:rPr>
                    </w:pPr>
                    <w:r>
                      <w:t>三级子公司</w:t>
                    </w:r>
                  </w:p>
                </w:tc>
              </w:tr>
              <w:tr w:rsidR="005B457A" w14:paraId="35A307C7" w14:textId="77777777" w:rsidTr="00BD1512">
                <w:tc>
                  <w:tcPr>
                    <w:tcW w:w="2972" w:type="dxa"/>
                  </w:tcPr>
                  <w:p w14:paraId="4C5492CF" w14:textId="77777777" w:rsidR="005B457A" w:rsidRDefault="005B457A" w:rsidP="005B457A">
                    <w:pPr>
                      <w:rPr>
                        <w:szCs w:val="21"/>
                      </w:rPr>
                    </w:pPr>
                    <w:r>
                      <w:t>成都水泥工业设计研究院有限公司</w:t>
                    </w:r>
                  </w:p>
                </w:tc>
                <w:tc>
                  <w:tcPr>
                    <w:tcW w:w="1701" w:type="dxa"/>
                  </w:tcPr>
                  <w:p w14:paraId="6390EBA9" w14:textId="77777777" w:rsidR="005B457A" w:rsidRDefault="005B457A" w:rsidP="005B457A">
                    <w:pPr>
                      <w:jc w:val="right"/>
                      <w:rPr>
                        <w:szCs w:val="21"/>
                      </w:rPr>
                    </w:pPr>
                    <w:r>
                      <w:t>1,208,222.79</w:t>
                    </w:r>
                  </w:p>
                </w:tc>
                <w:tc>
                  <w:tcPr>
                    <w:tcW w:w="1418" w:type="dxa"/>
                  </w:tcPr>
                  <w:p w14:paraId="49AD91C7" w14:textId="77777777" w:rsidR="005B457A" w:rsidRDefault="005B457A" w:rsidP="005B457A">
                    <w:pPr>
                      <w:rPr>
                        <w:szCs w:val="21"/>
                      </w:rPr>
                    </w:pPr>
                    <w:r>
                      <w:t> </w:t>
                    </w:r>
                  </w:p>
                </w:tc>
                <w:tc>
                  <w:tcPr>
                    <w:tcW w:w="1417" w:type="dxa"/>
                  </w:tcPr>
                  <w:p w14:paraId="22BE61E7" w14:textId="77777777" w:rsidR="005B457A" w:rsidRDefault="005B457A" w:rsidP="005B457A">
                    <w:pPr>
                      <w:rPr>
                        <w:szCs w:val="21"/>
                      </w:rPr>
                    </w:pPr>
                    <w:r>
                      <w:t> </w:t>
                    </w:r>
                  </w:p>
                </w:tc>
                <w:tc>
                  <w:tcPr>
                    <w:tcW w:w="1315" w:type="dxa"/>
                  </w:tcPr>
                  <w:p w14:paraId="7CBE8FE4" w14:textId="77777777" w:rsidR="005B457A" w:rsidRDefault="005B457A" w:rsidP="005B457A">
                    <w:pPr>
                      <w:rPr>
                        <w:szCs w:val="21"/>
                      </w:rPr>
                    </w:pPr>
                    <w:r>
                      <w:t>三级子公司</w:t>
                    </w:r>
                  </w:p>
                </w:tc>
              </w:tr>
              <w:tr w:rsidR="005B457A" w14:paraId="3330F623" w14:textId="77777777" w:rsidTr="00BD1512">
                <w:tc>
                  <w:tcPr>
                    <w:tcW w:w="2972" w:type="dxa"/>
                  </w:tcPr>
                  <w:p w14:paraId="4A6E3123" w14:textId="77777777" w:rsidR="005B457A" w:rsidRDefault="005B457A" w:rsidP="005B457A">
                    <w:pPr>
                      <w:rPr>
                        <w:szCs w:val="21"/>
                      </w:rPr>
                    </w:pPr>
                    <w:r>
                      <w:t>成都建筑材料工业设计研究院有限公司</w:t>
                    </w:r>
                  </w:p>
                </w:tc>
                <w:tc>
                  <w:tcPr>
                    <w:tcW w:w="1701" w:type="dxa"/>
                  </w:tcPr>
                  <w:p w14:paraId="005FEF60" w14:textId="77777777" w:rsidR="005B457A" w:rsidRDefault="005B457A" w:rsidP="005B457A">
                    <w:pPr>
                      <w:jc w:val="right"/>
                      <w:rPr>
                        <w:szCs w:val="21"/>
                      </w:rPr>
                    </w:pPr>
                    <w:r>
                      <w:t>672,700.00</w:t>
                    </w:r>
                  </w:p>
                </w:tc>
                <w:tc>
                  <w:tcPr>
                    <w:tcW w:w="1418" w:type="dxa"/>
                  </w:tcPr>
                  <w:p w14:paraId="7B6ED950" w14:textId="77777777" w:rsidR="005B457A" w:rsidRDefault="005B457A" w:rsidP="005B457A">
                    <w:pPr>
                      <w:rPr>
                        <w:szCs w:val="21"/>
                      </w:rPr>
                    </w:pPr>
                    <w:r>
                      <w:t> </w:t>
                    </w:r>
                  </w:p>
                </w:tc>
                <w:tc>
                  <w:tcPr>
                    <w:tcW w:w="1417" w:type="dxa"/>
                  </w:tcPr>
                  <w:p w14:paraId="6693CF0B" w14:textId="77777777" w:rsidR="005B457A" w:rsidRDefault="005B457A" w:rsidP="005B457A">
                    <w:pPr>
                      <w:rPr>
                        <w:szCs w:val="21"/>
                      </w:rPr>
                    </w:pPr>
                    <w:r>
                      <w:t> </w:t>
                    </w:r>
                  </w:p>
                </w:tc>
                <w:tc>
                  <w:tcPr>
                    <w:tcW w:w="1315" w:type="dxa"/>
                  </w:tcPr>
                  <w:p w14:paraId="4F7AC052" w14:textId="77777777" w:rsidR="005B457A" w:rsidRDefault="005B457A" w:rsidP="005B457A">
                    <w:pPr>
                      <w:rPr>
                        <w:szCs w:val="21"/>
                      </w:rPr>
                    </w:pPr>
                    <w:r>
                      <w:t>二级子公司</w:t>
                    </w:r>
                  </w:p>
                </w:tc>
              </w:tr>
              <w:tr w:rsidR="005B457A" w14:paraId="227CE303" w14:textId="77777777" w:rsidTr="00BD1512">
                <w:tc>
                  <w:tcPr>
                    <w:tcW w:w="2972" w:type="dxa"/>
                  </w:tcPr>
                  <w:p w14:paraId="785F6937" w14:textId="77777777" w:rsidR="005B457A" w:rsidRDefault="005B457A" w:rsidP="005B457A">
                    <w:pPr>
                      <w:rPr>
                        <w:szCs w:val="21"/>
                      </w:rPr>
                    </w:pPr>
                    <w:r>
                      <w:t>安徽节源环保科技有限公司</w:t>
                    </w:r>
                  </w:p>
                </w:tc>
                <w:tc>
                  <w:tcPr>
                    <w:tcW w:w="1701" w:type="dxa"/>
                  </w:tcPr>
                  <w:p w14:paraId="7F544E46" w14:textId="77777777" w:rsidR="005B457A" w:rsidRDefault="005B457A" w:rsidP="005B457A">
                    <w:pPr>
                      <w:jc w:val="right"/>
                      <w:rPr>
                        <w:szCs w:val="21"/>
                      </w:rPr>
                    </w:pPr>
                    <w:r>
                      <w:t>288,002.29</w:t>
                    </w:r>
                  </w:p>
                </w:tc>
                <w:tc>
                  <w:tcPr>
                    <w:tcW w:w="1418" w:type="dxa"/>
                  </w:tcPr>
                  <w:p w14:paraId="604BD7D4" w14:textId="77777777" w:rsidR="005B457A" w:rsidRDefault="005B457A" w:rsidP="005B457A">
                    <w:pPr>
                      <w:rPr>
                        <w:szCs w:val="21"/>
                      </w:rPr>
                    </w:pPr>
                    <w:r>
                      <w:t> </w:t>
                    </w:r>
                  </w:p>
                </w:tc>
                <w:tc>
                  <w:tcPr>
                    <w:tcW w:w="1417" w:type="dxa"/>
                  </w:tcPr>
                  <w:p w14:paraId="58A3B85B" w14:textId="77777777" w:rsidR="005B457A" w:rsidRDefault="005B457A" w:rsidP="005B457A">
                    <w:pPr>
                      <w:rPr>
                        <w:szCs w:val="21"/>
                      </w:rPr>
                    </w:pPr>
                    <w:r>
                      <w:t> </w:t>
                    </w:r>
                  </w:p>
                </w:tc>
                <w:tc>
                  <w:tcPr>
                    <w:tcW w:w="1315" w:type="dxa"/>
                  </w:tcPr>
                  <w:p w14:paraId="1BE45AD2" w14:textId="77777777" w:rsidR="005B457A" w:rsidRDefault="005B457A" w:rsidP="005B457A">
                    <w:pPr>
                      <w:rPr>
                        <w:szCs w:val="21"/>
                      </w:rPr>
                    </w:pPr>
                    <w:r>
                      <w:t>二级子公司</w:t>
                    </w:r>
                  </w:p>
                </w:tc>
              </w:tr>
              <w:tr w:rsidR="005B457A" w14:paraId="0CB75B13" w14:textId="77777777" w:rsidTr="00BD1512">
                <w:tc>
                  <w:tcPr>
                    <w:tcW w:w="2972" w:type="dxa"/>
                  </w:tcPr>
                  <w:p w14:paraId="2C1DB0D3" w14:textId="77777777" w:rsidR="005B457A" w:rsidRDefault="005B457A" w:rsidP="005B457A">
                    <w:pPr>
                      <w:rPr>
                        <w:szCs w:val="21"/>
                      </w:rPr>
                    </w:pPr>
                    <w:r>
                      <w:t>河南中材环保有限公司</w:t>
                    </w:r>
                  </w:p>
                </w:tc>
                <w:tc>
                  <w:tcPr>
                    <w:tcW w:w="1701" w:type="dxa"/>
                  </w:tcPr>
                  <w:p w14:paraId="0A15541D" w14:textId="77777777" w:rsidR="005B457A" w:rsidRDefault="005B457A" w:rsidP="005B457A">
                    <w:pPr>
                      <w:jc w:val="right"/>
                      <w:rPr>
                        <w:szCs w:val="21"/>
                      </w:rPr>
                    </w:pPr>
                    <w:r>
                      <w:t>226,929.14</w:t>
                    </w:r>
                  </w:p>
                </w:tc>
                <w:tc>
                  <w:tcPr>
                    <w:tcW w:w="1418" w:type="dxa"/>
                  </w:tcPr>
                  <w:p w14:paraId="6F489E9F" w14:textId="77777777" w:rsidR="005B457A" w:rsidRDefault="005B457A" w:rsidP="005B457A">
                    <w:pPr>
                      <w:rPr>
                        <w:szCs w:val="21"/>
                      </w:rPr>
                    </w:pPr>
                    <w:r>
                      <w:t> </w:t>
                    </w:r>
                  </w:p>
                </w:tc>
                <w:tc>
                  <w:tcPr>
                    <w:tcW w:w="1417" w:type="dxa"/>
                  </w:tcPr>
                  <w:p w14:paraId="4FFA1B8B" w14:textId="77777777" w:rsidR="005B457A" w:rsidRDefault="005B457A" w:rsidP="005B457A">
                    <w:pPr>
                      <w:rPr>
                        <w:szCs w:val="21"/>
                      </w:rPr>
                    </w:pPr>
                    <w:r>
                      <w:t> </w:t>
                    </w:r>
                  </w:p>
                </w:tc>
                <w:tc>
                  <w:tcPr>
                    <w:tcW w:w="1315" w:type="dxa"/>
                  </w:tcPr>
                  <w:p w14:paraId="48FF7EFC" w14:textId="77777777" w:rsidR="005B457A" w:rsidRDefault="005B457A" w:rsidP="005B457A">
                    <w:pPr>
                      <w:rPr>
                        <w:szCs w:val="21"/>
                      </w:rPr>
                    </w:pPr>
                    <w:r>
                      <w:t>三级子公司</w:t>
                    </w:r>
                  </w:p>
                </w:tc>
              </w:tr>
              <w:tr w:rsidR="005B457A" w14:paraId="07CDC5F0" w14:textId="77777777" w:rsidTr="00BD1512">
                <w:tc>
                  <w:tcPr>
                    <w:tcW w:w="2972" w:type="dxa"/>
                  </w:tcPr>
                  <w:p w14:paraId="712D8CFD" w14:textId="77777777" w:rsidR="005B457A" w:rsidRDefault="005B457A" w:rsidP="005B457A">
                    <w:pPr>
                      <w:rPr>
                        <w:szCs w:val="21"/>
                      </w:rPr>
                    </w:pPr>
                    <w:r>
                      <w:t>天津天安机电设备安装工程有限公司</w:t>
                    </w:r>
                  </w:p>
                </w:tc>
                <w:tc>
                  <w:tcPr>
                    <w:tcW w:w="1701" w:type="dxa"/>
                  </w:tcPr>
                  <w:p w14:paraId="7B86C2BD" w14:textId="77777777" w:rsidR="005B457A" w:rsidRDefault="005B457A" w:rsidP="005B457A">
                    <w:pPr>
                      <w:jc w:val="right"/>
                      <w:rPr>
                        <w:szCs w:val="21"/>
                      </w:rPr>
                    </w:pPr>
                    <w:r>
                      <w:t>54,906.00</w:t>
                    </w:r>
                  </w:p>
                </w:tc>
                <w:tc>
                  <w:tcPr>
                    <w:tcW w:w="1418" w:type="dxa"/>
                  </w:tcPr>
                  <w:p w14:paraId="7BE9BE2C" w14:textId="77777777" w:rsidR="005B457A" w:rsidRDefault="005B457A" w:rsidP="005B457A">
                    <w:pPr>
                      <w:rPr>
                        <w:szCs w:val="21"/>
                      </w:rPr>
                    </w:pPr>
                    <w:r>
                      <w:t> </w:t>
                    </w:r>
                  </w:p>
                </w:tc>
                <w:tc>
                  <w:tcPr>
                    <w:tcW w:w="1417" w:type="dxa"/>
                  </w:tcPr>
                  <w:p w14:paraId="5131A561" w14:textId="77777777" w:rsidR="005B457A" w:rsidRDefault="005B457A" w:rsidP="005B457A">
                    <w:pPr>
                      <w:rPr>
                        <w:szCs w:val="21"/>
                      </w:rPr>
                    </w:pPr>
                    <w:r>
                      <w:t> </w:t>
                    </w:r>
                  </w:p>
                </w:tc>
                <w:tc>
                  <w:tcPr>
                    <w:tcW w:w="1315" w:type="dxa"/>
                  </w:tcPr>
                  <w:p w14:paraId="78A25CC4" w14:textId="77777777" w:rsidR="005B457A" w:rsidRDefault="005B457A" w:rsidP="005B457A">
                    <w:pPr>
                      <w:rPr>
                        <w:szCs w:val="21"/>
                      </w:rPr>
                    </w:pPr>
                    <w:r>
                      <w:t>二级子公司</w:t>
                    </w:r>
                  </w:p>
                </w:tc>
              </w:tr>
              <w:tr w:rsidR="005B457A" w14:paraId="2FB2C059" w14:textId="77777777" w:rsidTr="00BD1512">
                <w:tc>
                  <w:tcPr>
                    <w:tcW w:w="2972" w:type="dxa"/>
                  </w:tcPr>
                  <w:p w14:paraId="7C2F500A" w14:textId="77777777" w:rsidR="005B457A" w:rsidRDefault="005B457A" w:rsidP="005B457A">
                    <w:pPr>
                      <w:rPr>
                        <w:szCs w:val="21"/>
                      </w:rPr>
                    </w:pPr>
                    <w:r>
                      <w:t>中材成都重型机械有限公司</w:t>
                    </w:r>
                  </w:p>
                </w:tc>
                <w:tc>
                  <w:tcPr>
                    <w:tcW w:w="1701" w:type="dxa"/>
                  </w:tcPr>
                  <w:p w14:paraId="3E1E9741" w14:textId="77777777" w:rsidR="005B457A" w:rsidRDefault="005B457A" w:rsidP="005B457A">
                    <w:pPr>
                      <w:jc w:val="right"/>
                      <w:rPr>
                        <w:szCs w:val="21"/>
                      </w:rPr>
                    </w:pPr>
                    <w:r>
                      <w:t>52,000.00</w:t>
                    </w:r>
                  </w:p>
                </w:tc>
                <w:tc>
                  <w:tcPr>
                    <w:tcW w:w="1418" w:type="dxa"/>
                  </w:tcPr>
                  <w:p w14:paraId="369D69C3" w14:textId="77777777" w:rsidR="005B457A" w:rsidRDefault="005B457A" w:rsidP="005B457A">
                    <w:pPr>
                      <w:rPr>
                        <w:szCs w:val="21"/>
                      </w:rPr>
                    </w:pPr>
                    <w:r>
                      <w:t> </w:t>
                    </w:r>
                  </w:p>
                </w:tc>
                <w:tc>
                  <w:tcPr>
                    <w:tcW w:w="1417" w:type="dxa"/>
                  </w:tcPr>
                  <w:p w14:paraId="4FEF2CD0" w14:textId="77777777" w:rsidR="005B457A" w:rsidRDefault="005B457A" w:rsidP="005B457A">
                    <w:pPr>
                      <w:rPr>
                        <w:szCs w:val="21"/>
                      </w:rPr>
                    </w:pPr>
                    <w:r>
                      <w:t> </w:t>
                    </w:r>
                  </w:p>
                </w:tc>
                <w:tc>
                  <w:tcPr>
                    <w:tcW w:w="1315" w:type="dxa"/>
                  </w:tcPr>
                  <w:p w14:paraId="259712A3" w14:textId="77777777" w:rsidR="005B457A" w:rsidRDefault="005B457A" w:rsidP="005B457A">
                    <w:pPr>
                      <w:rPr>
                        <w:szCs w:val="21"/>
                      </w:rPr>
                    </w:pPr>
                    <w:r>
                      <w:t>三级子公司</w:t>
                    </w:r>
                  </w:p>
                </w:tc>
              </w:tr>
              <w:tr w:rsidR="005B457A" w14:paraId="20367A78" w14:textId="77777777" w:rsidTr="00BD1512">
                <w:tc>
                  <w:tcPr>
                    <w:tcW w:w="2972" w:type="dxa"/>
                  </w:tcPr>
                  <w:p w14:paraId="7789D498" w14:textId="77777777" w:rsidR="005B457A" w:rsidRDefault="005B457A" w:rsidP="005B457A">
                    <w:pPr>
                      <w:rPr>
                        <w:szCs w:val="21"/>
                      </w:rPr>
                    </w:pPr>
                    <w:r>
                      <w:t>合计</w:t>
                    </w:r>
                  </w:p>
                </w:tc>
                <w:tc>
                  <w:tcPr>
                    <w:tcW w:w="1701" w:type="dxa"/>
                  </w:tcPr>
                  <w:p w14:paraId="7DADC93F" w14:textId="77777777" w:rsidR="005B457A" w:rsidRDefault="005B457A" w:rsidP="005B457A">
                    <w:pPr>
                      <w:jc w:val="right"/>
                      <w:rPr>
                        <w:szCs w:val="21"/>
                      </w:rPr>
                    </w:pPr>
                    <w:r>
                      <w:t>25,944,811.51</w:t>
                    </w:r>
                  </w:p>
                </w:tc>
                <w:tc>
                  <w:tcPr>
                    <w:tcW w:w="1418" w:type="dxa"/>
                  </w:tcPr>
                  <w:p w14:paraId="0F0E63CF" w14:textId="77777777" w:rsidR="005B457A" w:rsidRDefault="005B457A" w:rsidP="005B457A">
                    <w:pPr>
                      <w:rPr>
                        <w:szCs w:val="21"/>
                      </w:rPr>
                    </w:pPr>
                    <w:r>
                      <w:t> </w:t>
                    </w:r>
                  </w:p>
                </w:tc>
                <w:tc>
                  <w:tcPr>
                    <w:tcW w:w="1417" w:type="dxa"/>
                  </w:tcPr>
                  <w:p w14:paraId="3617C1A9" w14:textId="77777777" w:rsidR="005B457A" w:rsidRDefault="005B457A" w:rsidP="005B457A">
                    <w:pPr>
                      <w:rPr>
                        <w:szCs w:val="21"/>
                      </w:rPr>
                    </w:pPr>
                    <w:r>
                      <w:t> </w:t>
                    </w:r>
                  </w:p>
                </w:tc>
                <w:tc>
                  <w:tcPr>
                    <w:tcW w:w="1315" w:type="dxa"/>
                  </w:tcPr>
                  <w:p w14:paraId="486D327B" w14:textId="77777777" w:rsidR="005B457A" w:rsidRDefault="005B457A" w:rsidP="005B457A">
                    <w:pPr>
                      <w:rPr>
                        <w:szCs w:val="21"/>
                      </w:rPr>
                    </w:pPr>
                    <w:r>
                      <w:t> </w:t>
                    </w:r>
                  </w:p>
                </w:tc>
              </w:tr>
            </w:tbl>
            <w:p w14:paraId="650502A4" w14:textId="77777777" w:rsidR="00FC7A49" w:rsidRDefault="00FE42B0" w:rsidP="001640D0">
              <w:pPr>
                <w:rPr>
                  <w:szCs w:val="21"/>
                </w:rPr>
              </w:pPr>
            </w:p>
          </w:sdtContent>
        </w:sdt>
      </w:sdtContent>
    </w:sdt>
    <w:p w14:paraId="0C433E80" w14:textId="77777777" w:rsidR="00FC7A49" w:rsidRDefault="00FC7A49">
      <w:pPr>
        <w:rPr>
          <w:szCs w:val="21"/>
        </w:rPr>
      </w:pPr>
    </w:p>
    <w:sdt>
      <w:sdtPr>
        <w:rPr>
          <w:rFonts w:ascii="宋体" w:hAnsi="宋体" w:cs="宋体"/>
          <w:b w:val="0"/>
          <w:bCs w:val="0"/>
          <w:kern w:val="0"/>
          <w:szCs w:val="24"/>
        </w:rPr>
        <w:alias w:val="模块:本期转回或收回情况"/>
        <w:tag w:val="_GBC_84be6eef0da64b17b21c4f88ae994780"/>
        <w:id w:val="2085798910"/>
        <w:lock w:val="sdtLocked"/>
        <w:placeholder>
          <w:docPart w:val="GBC22222222222222222222222222222"/>
        </w:placeholder>
      </w:sdtPr>
      <w:sdtEndPr>
        <w:rPr>
          <w:rFonts w:ascii="Times New Roman" w:hAnsi="Times New Roman" w:hint="eastAsia"/>
        </w:rPr>
      </w:sdtEndPr>
      <w:sdtContent>
        <w:p w14:paraId="0AC15DB7" w14:textId="77777777" w:rsidR="00FC7A49" w:rsidRDefault="006C5602" w:rsidP="006807BE">
          <w:pPr>
            <w:pStyle w:val="4"/>
            <w:numPr>
              <w:ilvl w:val="0"/>
              <w:numId w:val="58"/>
            </w:numPr>
          </w:pPr>
          <w:r>
            <w:rPr>
              <w:rFonts w:hint="eastAsia"/>
            </w:rPr>
            <w:t>本期</w:t>
          </w:r>
          <w:r>
            <w:rPr>
              <w:rFonts w:ascii="宋体" w:hAnsi="宋体" w:hint="eastAsia"/>
              <w:szCs w:val="21"/>
            </w:rPr>
            <w:t>计提</w:t>
          </w:r>
          <w:r>
            <w:rPr>
              <w:rFonts w:hint="eastAsia"/>
            </w:rPr>
            <w:t>、收回或转回的坏账准备情况：</w:t>
          </w:r>
        </w:p>
        <w:p w14:paraId="3734E536" w14:textId="77777777" w:rsidR="00FC7A49" w:rsidRDefault="006C5602">
          <w:r>
            <w:rPr>
              <w:rFonts w:hint="eastAsia"/>
            </w:rPr>
            <w:t>本期计提坏账准备金额</w:t>
          </w:r>
          <w:sdt>
            <w:sdtPr>
              <w:rPr>
                <w:rFonts w:hint="eastAsia"/>
              </w:rPr>
              <w:alias w:val="其他应收款计提坏账准备金额"/>
              <w:tag w:val="_GBC_9ee5ac973b3844d69e723dc76bd41558"/>
              <w:id w:val="1765336612"/>
              <w:lock w:val="sdtLocked"/>
              <w:placeholder>
                <w:docPart w:val="GBC22222222222222222222222222222"/>
              </w:placeholder>
            </w:sdtPr>
            <w:sdtContent>
              <w:r w:rsidR="00016E43">
                <w:rPr>
                  <w:szCs w:val="22"/>
                </w:rPr>
                <w:t>0</w:t>
              </w:r>
            </w:sdtContent>
          </w:sdt>
          <w:r>
            <w:t>元；本期收回或转回坏账准备金额</w:t>
          </w:r>
          <w:sdt>
            <w:sdtPr>
              <w:alias w:val="其他应收款收回或转回坏账准备金额"/>
              <w:tag w:val="_GBC_fef53e5b79bf43f9878633e38b272fd0"/>
              <w:id w:val="1781610946"/>
              <w:lock w:val="sdtLocked"/>
              <w:placeholder>
                <w:docPart w:val="GBC22222222222222222222222222222"/>
              </w:placeholder>
            </w:sdtPr>
            <w:sdtContent>
              <w:r w:rsidR="00016E43">
                <w:t>728,582.92</w:t>
              </w:r>
            </w:sdtContent>
          </w:sdt>
          <w:r>
            <w:t>元。</w:t>
          </w:r>
        </w:p>
        <w:p w14:paraId="034A1725" w14:textId="77777777" w:rsidR="00FC7A49" w:rsidRDefault="006C5602">
          <w:r>
            <w:rPr>
              <w:rFonts w:hint="eastAsia"/>
            </w:rPr>
            <w:t>其中本期坏账准备转回或收回金额重要的：</w:t>
          </w:r>
        </w:p>
        <w:sdt>
          <w:sdtPr>
            <w:alias w:val="是否适用：母公司其中本期其他应收账款坏账准备收回或转回金额重要的[双击切换]"/>
            <w:tag w:val="_GBC_cb012ba9b90643769642532a2f171759"/>
            <w:id w:val="186265778"/>
            <w:lock w:val="sdtContentLocked"/>
            <w:placeholder>
              <w:docPart w:val="GBC22222222222222222222222222222"/>
            </w:placeholder>
          </w:sdtPr>
          <w:sdtContent>
            <w:p w14:paraId="4C66A7B4" w14:textId="77777777" w:rsidR="005B457A" w:rsidRDefault="006C5602" w:rsidP="005B457A">
              <w:r>
                <w:fldChar w:fldCharType="begin"/>
              </w:r>
              <w:r w:rsidR="005B457A">
                <w:instrText xml:space="preserve"> MACROBUTTON  SnrToggleCheckbox □适用 </w:instrText>
              </w:r>
              <w:r>
                <w:fldChar w:fldCharType="end"/>
              </w:r>
              <w:r>
                <w:fldChar w:fldCharType="begin"/>
              </w:r>
              <w:r w:rsidR="005B457A">
                <w:instrText xml:space="preserve"> MACROBUTTON  SnrToggleCheckbox √不适用 </w:instrText>
              </w:r>
              <w:r>
                <w:fldChar w:fldCharType="end"/>
              </w:r>
            </w:p>
          </w:sdtContent>
        </w:sdt>
        <w:p w14:paraId="193C8641" w14:textId="77777777" w:rsidR="00FC7A49" w:rsidRDefault="00FE42B0">
          <w:pPr>
            <w:snapToGrid w:val="0"/>
            <w:spacing w:line="240" w:lineRule="atLeast"/>
            <w:ind w:rightChars="12" w:right="25"/>
            <w:rPr>
              <w:szCs w:val="21"/>
            </w:rPr>
          </w:pPr>
        </w:p>
      </w:sdtContent>
    </w:sdt>
    <w:p w14:paraId="41F71845" w14:textId="77777777" w:rsidR="00FC7A49" w:rsidRDefault="00FC7A49">
      <w:pPr>
        <w:ind w:rightChars="-759" w:right="-1594"/>
        <w:rPr>
          <w:szCs w:val="21"/>
        </w:rPr>
      </w:pPr>
    </w:p>
    <w:sdt>
      <w:sdtPr>
        <w:rPr>
          <w:rFonts w:asciiTheme="minorHAnsi" w:hAnsiTheme="minorHAnsi" w:cs="宋体" w:hint="eastAsia"/>
          <w:b w:val="0"/>
          <w:bCs w:val="0"/>
          <w:kern w:val="0"/>
          <w:szCs w:val="22"/>
        </w:rPr>
        <w:alias w:val="模块:本报告期实际核销的其他应收款情况"/>
        <w:tag w:val="_GBC_b3db905bb6d4425596d9888976709d96"/>
        <w:id w:val="-409617311"/>
        <w:lock w:val="sdtLocked"/>
        <w:placeholder>
          <w:docPart w:val="GBC22222222222222222222222222222"/>
        </w:placeholder>
      </w:sdtPr>
      <w:sdtEndPr>
        <w:rPr>
          <w:rFonts w:ascii="Times New Roman" w:hAnsi="Times New Roman" w:cs="Times New Roman"/>
          <w:kern w:val="2"/>
          <w:szCs w:val="24"/>
        </w:rPr>
      </w:sdtEndPr>
      <w:sdtContent>
        <w:p w14:paraId="3F6AF2CC" w14:textId="77777777" w:rsidR="00FC7A49" w:rsidRDefault="006C5602" w:rsidP="006807BE">
          <w:pPr>
            <w:pStyle w:val="4"/>
            <w:numPr>
              <w:ilvl w:val="0"/>
              <w:numId w:val="58"/>
            </w:numPr>
          </w:pPr>
          <w:r>
            <w:rPr>
              <w:rFonts w:hint="eastAsia"/>
            </w:rPr>
            <w:t>本期实际核销的其他应收款情况</w:t>
          </w:r>
        </w:p>
        <w:sdt>
          <w:sdtPr>
            <w:alias w:val="是否适用：母公司本期实际核销的其他应收款情况[双击切换]"/>
            <w:tag w:val="_GBC_dd1095756d2b471688ce5b700380fafc"/>
            <w:id w:val="1338049484"/>
            <w:lock w:val="sdtContentLocked"/>
            <w:placeholder>
              <w:docPart w:val="GBC22222222222222222222222222222"/>
            </w:placeholder>
          </w:sdtPr>
          <w:sdtContent>
            <w:p w14:paraId="04F14CE3" w14:textId="77777777" w:rsidR="005B457A" w:rsidRDefault="006C5602" w:rsidP="005B457A">
              <w:pPr>
                <w:rPr>
                  <w:szCs w:val="21"/>
                </w:rPr>
              </w:pPr>
              <w:r>
                <w:fldChar w:fldCharType="begin"/>
              </w:r>
              <w:r w:rsidR="005B457A">
                <w:instrText xml:space="preserve"> MACROBUTTON  SnrToggleCheckbox □适用 </w:instrText>
              </w:r>
              <w:r>
                <w:fldChar w:fldCharType="end"/>
              </w:r>
              <w:r>
                <w:fldChar w:fldCharType="begin"/>
              </w:r>
              <w:r w:rsidR="005B457A">
                <w:instrText xml:space="preserve"> MACROBUTTON  SnrToggleCheckbox √不适用 </w:instrText>
              </w:r>
              <w:r>
                <w:fldChar w:fldCharType="end"/>
              </w:r>
            </w:p>
          </w:sdtContent>
        </w:sdt>
        <w:p w14:paraId="381F4C99" w14:textId="77777777" w:rsidR="00FC7A49" w:rsidRDefault="00FC7A49">
          <w:pPr>
            <w:snapToGrid w:val="0"/>
            <w:spacing w:line="240" w:lineRule="atLeast"/>
            <w:rPr>
              <w:szCs w:val="21"/>
            </w:rPr>
          </w:pPr>
        </w:p>
        <w:p w14:paraId="23CA62E6" w14:textId="77777777" w:rsidR="00FC7A49" w:rsidRDefault="00FE42B0"/>
      </w:sdtContent>
    </w:sdt>
    <w:sdt>
      <w:sdtPr>
        <w:rPr>
          <w:rFonts w:ascii="宋体" w:hAnsi="宋体" w:cs="宋体" w:hint="eastAsia"/>
          <w:b w:val="0"/>
          <w:bCs w:val="0"/>
          <w:kern w:val="0"/>
          <w:szCs w:val="24"/>
        </w:rPr>
        <w:alias w:val="模块:其他应收款按款项性质分类情况"/>
        <w:tag w:val="_GBC_c9f7dc8489b74105a28800b5cfad23af"/>
        <w:id w:val="952762868"/>
        <w:lock w:val="sdtLocked"/>
        <w:placeholder>
          <w:docPart w:val="GBC22222222222222222222222222222"/>
        </w:placeholder>
      </w:sdtPr>
      <w:sdtContent>
        <w:p w14:paraId="2640D8D0" w14:textId="77777777" w:rsidR="00FC7A49" w:rsidRDefault="006C5602" w:rsidP="006807BE">
          <w:pPr>
            <w:pStyle w:val="4"/>
            <w:numPr>
              <w:ilvl w:val="0"/>
              <w:numId w:val="58"/>
            </w:numPr>
          </w:pPr>
          <w:r>
            <w:rPr>
              <w:rFonts w:hint="eastAsia"/>
            </w:rPr>
            <w:t>其他应收款按款项性质分类情况</w:t>
          </w:r>
        </w:p>
        <w:sdt>
          <w:sdtPr>
            <w:alias w:val="是否适用：母公司其他应收款按款项性质分类情况[双击切换]"/>
            <w:tag w:val="_GBC_101fec10ac1f41f39330610cac041192"/>
            <w:id w:val="812443371"/>
            <w:lock w:val="sdtContentLocked"/>
            <w:placeholder>
              <w:docPart w:val="GBC22222222222222222222222222222"/>
            </w:placeholder>
          </w:sdtPr>
          <w:sdtContent>
            <w:p w14:paraId="20CA7370" w14:textId="77777777" w:rsidR="00D16C74" w:rsidRDefault="006C5602" w:rsidP="005B457A">
              <w:r>
                <w:fldChar w:fldCharType="begin"/>
              </w:r>
              <w:r w:rsidR="00D16C74">
                <w:instrText xml:space="preserve"> MACROBUTTON  SnrToggleCheckbox √适用 </w:instrText>
              </w:r>
              <w:r>
                <w:fldChar w:fldCharType="end"/>
              </w:r>
              <w:r>
                <w:fldChar w:fldCharType="begin"/>
              </w:r>
              <w:r w:rsidR="00D16C74">
                <w:instrText xml:space="preserve"> MACROBUTTON  SnrToggleCheckbox □不适用 </w:instrText>
              </w:r>
              <w:r>
                <w:fldChar w:fldCharType="end"/>
              </w:r>
            </w:p>
          </w:sdtContent>
        </w:sdt>
        <w:p w14:paraId="11BB5B4B" w14:textId="77777777" w:rsidR="00D16C74" w:rsidRDefault="00D16C74">
          <w:pPr>
            <w:jc w:val="right"/>
          </w:pPr>
          <w:r>
            <w:rPr>
              <w:rFonts w:hint="eastAsia"/>
            </w:rPr>
            <w:t>单位:</w:t>
          </w:r>
          <w:sdt>
            <w:sdtPr>
              <w:rPr>
                <w:rFonts w:hint="eastAsia"/>
              </w:rPr>
              <w:alias w:val="单位：财务附注：母公司其他应收款按款项性质分类情况"/>
              <w:tag w:val="_GBC_cdfadb9bdd864b32a99df11dec001a83"/>
              <w:id w:val="606935375"/>
              <w:lock w:val="sdtLocked"/>
              <w:placeholder>
                <w:docPart w:val="9B57D33595E34C00B468071DE5CE19BB"/>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母公司其他应收款按款项性质分类情况"/>
              <w:tag w:val="_GBC_cac854cfb75144bc86635f44f78d6611"/>
              <w:id w:val="951051872"/>
              <w:lock w:val="sdtLocked"/>
              <w:placeholder>
                <w:docPart w:val="9B57D33595E34C00B468071DE5CE19BB"/>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g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D16C74" w14:paraId="32CAEECE" w14:textId="77777777" w:rsidTr="007944A9">
            <w:tc>
              <w:tcPr>
                <w:tcW w:w="1700" w:type="pct"/>
                <w:shd w:val="clear" w:color="auto" w:fill="auto"/>
                <w:vAlign w:val="center"/>
              </w:tcPr>
              <w:p w14:paraId="5BAA0A49" w14:textId="77777777" w:rsidR="00D16C74" w:rsidRDefault="00D16C74" w:rsidP="007944A9">
                <w:pPr>
                  <w:jc w:val="center"/>
                </w:pPr>
                <w:r>
                  <w:rPr>
                    <w:rFonts w:hint="eastAsia"/>
                  </w:rPr>
                  <w:t>款项性质</w:t>
                </w:r>
              </w:p>
            </w:tc>
            <w:tc>
              <w:tcPr>
                <w:tcW w:w="1647" w:type="pct"/>
                <w:shd w:val="clear" w:color="auto" w:fill="auto"/>
                <w:vAlign w:val="center"/>
              </w:tcPr>
              <w:p w14:paraId="25597BA5" w14:textId="77777777" w:rsidR="00D16C74" w:rsidRDefault="00D16C74" w:rsidP="007944A9">
                <w:pPr>
                  <w:jc w:val="center"/>
                </w:pPr>
                <w:r>
                  <w:rPr>
                    <w:rFonts w:hint="eastAsia"/>
                  </w:rPr>
                  <w:t>期末账面余额</w:t>
                </w:r>
              </w:p>
            </w:tc>
            <w:tc>
              <w:tcPr>
                <w:tcW w:w="1653" w:type="pct"/>
                <w:shd w:val="clear" w:color="auto" w:fill="auto"/>
                <w:vAlign w:val="center"/>
              </w:tcPr>
              <w:p w14:paraId="74E93CB5" w14:textId="77777777" w:rsidR="00D16C74" w:rsidRDefault="00D16C74" w:rsidP="007944A9">
                <w:pPr>
                  <w:jc w:val="center"/>
                </w:pPr>
                <w:r>
                  <w:rPr>
                    <w:rFonts w:hint="eastAsia"/>
                  </w:rPr>
                  <w:t>期初账面余额</w:t>
                </w:r>
              </w:p>
            </w:tc>
          </w:tr>
          <w:sdt>
            <w:sdtPr>
              <w:rPr>
                <w:rFonts w:hint="eastAsia"/>
              </w:rPr>
              <w:alias w:val="其他应收款按款项性质分类情况明细"/>
              <w:tag w:val="_GBC_2dbe9c87fcc94933b5e1adb6fa3a30df"/>
              <w:id w:val="1092741394"/>
              <w:lock w:val="sdtLocked"/>
              <w:placeholder>
                <w:docPart w:val="702E9CFAFFAC4D98AC88E4B0ED72915D"/>
              </w:placeholder>
            </w:sdtPr>
            <w:sdtContent>
              <w:tr w:rsidR="00D16C74" w14:paraId="2D3ACCF2" w14:textId="77777777" w:rsidTr="007944A9">
                <w:sdt>
                  <w:sdtPr>
                    <w:rPr>
                      <w:rFonts w:hint="eastAsia"/>
                    </w:rPr>
                    <w:alias w:val="其他应收款按款项性质分类情况明细-款项性质"/>
                    <w:tag w:val="_GBC_0f2d8ffacf5a459a8ecd84c7b0d4791c"/>
                    <w:id w:val="1435167969"/>
                    <w:lock w:val="sdtLocked"/>
                  </w:sdtPr>
                  <w:sdtContent>
                    <w:tc>
                      <w:tcPr>
                        <w:tcW w:w="1700" w:type="pct"/>
                        <w:shd w:val="clear" w:color="auto" w:fill="auto"/>
                      </w:tcPr>
                      <w:p w14:paraId="2E3822D6" w14:textId="77777777" w:rsidR="00D16C74" w:rsidRDefault="00D16C74" w:rsidP="007944A9">
                        <w:pPr>
                          <w:rPr>
                            <w:highlight w:val="yellow"/>
                          </w:rPr>
                        </w:pPr>
                        <w:r>
                          <w:rPr>
                            <w:rFonts w:hint="eastAsia"/>
                          </w:rPr>
                          <w:t>房屋租金</w:t>
                        </w:r>
                      </w:p>
                    </w:tc>
                  </w:sdtContent>
                </w:sdt>
                <w:sdt>
                  <w:sdtPr>
                    <w:rPr>
                      <w:rFonts w:hint="eastAsia"/>
                    </w:rPr>
                    <w:alias w:val="其他应收款按款项性质分类情况明细-金额"/>
                    <w:tag w:val="_GBC_984e1242fcf64d4cad97de9746e19d71"/>
                    <w:id w:val="-591008510"/>
                    <w:lock w:val="sdtLocked"/>
                  </w:sdtPr>
                  <w:sdtContent>
                    <w:tc>
                      <w:tcPr>
                        <w:tcW w:w="1647" w:type="pct"/>
                        <w:shd w:val="clear" w:color="auto" w:fill="auto"/>
                      </w:tcPr>
                      <w:p w14:paraId="3A9D48F4" w14:textId="77777777" w:rsidR="00D16C74" w:rsidRDefault="00D16C74" w:rsidP="007944A9">
                        <w:pPr>
                          <w:jc w:val="right"/>
                          <w:rPr>
                            <w:highlight w:val="yellow"/>
                          </w:rPr>
                        </w:pPr>
                      </w:p>
                    </w:tc>
                  </w:sdtContent>
                </w:sdt>
                <w:tc>
                  <w:tcPr>
                    <w:tcW w:w="1653" w:type="pct"/>
                    <w:shd w:val="clear" w:color="auto" w:fill="auto"/>
                  </w:tcPr>
                  <w:p w14:paraId="3F0490FB" w14:textId="77777777" w:rsidR="00D16C74" w:rsidRDefault="00FE42B0" w:rsidP="007944A9">
                    <w:pPr>
                      <w:jc w:val="right"/>
                      <w:rPr>
                        <w:highlight w:val="yellow"/>
                      </w:rPr>
                    </w:pPr>
                    <w:sdt>
                      <w:sdtPr>
                        <w:rPr>
                          <w:rFonts w:hint="eastAsia"/>
                        </w:rPr>
                        <w:alias w:val="其他应收款按款项性质分类情况明细-金额"/>
                        <w:tag w:val="_GBC_e8be72806f3341efb00614c18d995c62"/>
                        <w:id w:val="-502749572"/>
                        <w:lock w:val="sdtLocked"/>
                      </w:sdtPr>
                      <w:sdtContent>
                        <w:r w:rsidR="00D16C74">
                          <w:rPr>
                            <w:rFonts w:hint="eastAsia"/>
                          </w:rPr>
                          <w:t>7,455.12</w:t>
                        </w:r>
                      </w:sdtContent>
                    </w:sdt>
                  </w:p>
                </w:tc>
              </w:tr>
            </w:sdtContent>
          </w:sdt>
          <w:sdt>
            <w:sdtPr>
              <w:rPr>
                <w:rFonts w:hint="eastAsia"/>
              </w:rPr>
              <w:alias w:val="其他应收款按款项性质分类情况明细"/>
              <w:tag w:val="_GBC_2dbe9c87fcc94933b5e1adb6fa3a30df"/>
              <w:id w:val="-241263266"/>
              <w:lock w:val="sdtLocked"/>
              <w:placeholder>
                <w:docPart w:val="702E9CFAFFAC4D98AC88E4B0ED72915D"/>
              </w:placeholder>
            </w:sdtPr>
            <w:sdtContent>
              <w:tr w:rsidR="00D16C74" w14:paraId="32C6AAC0" w14:textId="77777777" w:rsidTr="007944A9">
                <w:sdt>
                  <w:sdtPr>
                    <w:rPr>
                      <w:rFonts w:hint="eastAsia"/>
                    </w:rPr>
                    <w:alias w:val="其他应收款按款项性质分类情况明细-款项性质"/>
                    <w:tag w:val="_GBC_0f2d8ffacf5a459a8ecd84c7b0d4791c"/>
                    <w:id w:val="-1246257597"/>
                    <w:lock w:val="sdtLocked"/>
                  </w:sdtPr>
                  <w:sdtContent>
                    <w:tc>
                      <w:tcPr>
                        <w:tcW w:w="1700" w:type="pct"/>
                        <w:shd w:val="clear" w:color="auto" w:fill="auto"/>
                      </w:tcPr>
                      <w:p w14:paraId="43D518A3" w14:textId="77777777" w:rsidR="00D16C74" w:rsidRDefault="00D16C74" w:rsidP="007944A9">
                        <w:pPr>
                          <w:rPr>
                            <w:highlight w:val="yellow"/>
                          </w:rPr>
                        </w:pPr>
                        <w:r>
                          <w:rPr>
                            <w:rFonts w:hint="eastAsia"/>
                          </w:rPr>
                          <w:t>履约、质量保证金</w:t>
                        </w:r>
                      </w:p>
                    </w:tc>
                  </w:sdtContent>
                </w:sdt>
                <w:sdt>
                  <w:sdtPr>
                    <w:rPr>
                      <w:rFonts w:hint="eastAsia"/>
                    </w:rPr>
                    <w:alias w:val="其他应收款按款项性质分类情况明细-金额"/>
                    <w:tag w:val="_GBC_984e1242fcf64d4cad97de9746e19d71"/>
                    <w:id w:val="-794451063"/>
                    <w:lock w:val="sdtLocked"/>
                  </w:sdtPr>
                  <w:sdtContent>
                    <w:tc>
                      <w:tcPr>
                        <w:tcW w:w="1647" w:type="pct"/>
                        <w:shd w:val="clear" w:color="auto" w:fill="auto"/>
                      </w:tcPr>
                      <w:p w14:paraId="611EEBF2" w14:textId="77777777" w:rsidR="00D16C74" w:rsidRDefault="00D16C74" w:rsidP="007944A9">
                        <w:pPr>
                          <w:jc w:val="right"/>
                          <w:rPr>
                            <w:highlight w:val="yellow"/>
                          </w:rPr>
                        </w:pPr>
                        <w:r>
                          <w:rPr>
                            <w:rFonts w:hint="eastAsia"/>
                          </w:rPr>
                          <w:t>9,491,784.88</w:t>
                        </w:r>
                      </w:p>
                    </w:tc>
                  </w:sdtContent>
                </w:sdt>
                <w:tc>
                  <w:tcPr>
                    <w:tcW w:w="1653" w:type="pct"/>
                    <w:shd w:val="clear" w:color="auto" w:fill="auto"/>
                  </w:tcPr>
                  <w:p w14:paraId="7A4E8EBC" w14:textId="77777777" w:rsidR="00D16C74" w:rsidRDefault="00FE42B0" w:rsidP="007944A9">
                    <w:pPr>
                      <w:jc w:val="right"/>
                      <w:rPr>
                        <w:highlight w:val="yellow"/>
                      </w:rPr>
                    </w:pPr>
                    <w:sdt>
                      <w:sdtPr>
                        <w:rPr>
                          <w:rFonts w:hint="eastAsia"/>
                        </w:rPr>
                        <w:alias w:val="其他应收款按款项性质分类情况明细-金额"/>
                        <w:tag w:val="_GBC_e8be72806f3341efb00614c18d995c62"/>
                        <w:id w:val="280227682"/>
                        <w:lock w:val="sdtLocked"/>
                      </w:sdtPr>
                      <w:sdtContent>
                        <w:r w:rsidR="00D16C74">
                          <w:rPr>
                            <w:rFonts w:hint="eastAsia"/>
                          </w:rPr>
                          <w:t>14,376,469.93</w:t>
                        </w:r>
                      </w:sdtContent>
                    </w:sdt>
                  </w:p>
                </w:tc>
              </w:tr>
            </w:sdtContent>
          </w:sdt>
          <w:sdt>
            <w:sdtPr>
              <w:rPr>
                <w:rFonts w:hint="eastAsia"/>
              </w:rPr>
              <w:alias w:val="其他应收款按款项性质分类情况明细"/>
              <w:tag w:val="_GBC_2dbe9c87fcc94933b5e1adb6fa3a30df"/>
              <w:id w:val="769362359"/>
              <w:lock w:val="sdtLocked"/>
              <w:placeholder>
                <w:docPart w:val="702E9CFAFFAC4D98AC88E4B0ED72915D"/>
              </w:placeholder>
            </w:sdtPr>
            <w:sdtContent>
              <w:tr w:rsidR="00D16C74" w14:paraId="6E4889A2" w14:textId="77777777" w:rsidTr="007944A9">
                <w:sdt>
                  <w:sdtPr>
                    <w:rPr>
                      <w:rFonts w:hint="eastAsia"/>
                    </w:rPr>
                    <w:alias w:val="其他应收款按款项性质分类情况明细-款项性质"/>
                    <w:tag w:val="_GBC_0f2d8ffacf5a459a8ecd84c7b0d4791c"/>
                    <w:id w:val="-2089062372"/>
                    <w:lock w:val="sdtLocked"/>
                  </w:sdtPr>
                  <w:sdtContent>
                    <w:tc>
                      <w:tcPr>
                        <w:tcW w:w="1700" w:type="pct"/>
                        <w:shd w:val="clear" w:color="auto" w:fill="auto"/>
                      </w:tcPr>
                      <w:p w14:paraId="0A914352" w14:textId="77777777" w:rsidR="00D16C74" w:rsidRDefault="00D16C74" w:rsidP="007944A9">
                        <w:pPr>
                          <w:rPr>
                            <w:highlight w:val="yellow"/>
                          </w:rPr>
                        </w:pPr>
                        <w:r>
                          <w:rPr>
                            <w:rFonts w:hint="eastAsia"/>
                          </w:rPr>
                          <w:t>备用金</w:t>
                        </w:r>
                      </w:p>
                    </w:tc>
                  </w:sdtContent>
                </w:sdt>
                <w:sdt>
                  <w:sdtPr>
                    <w:rPr>
                      <w:rFonts w:hint="eastAsia"/>
                    </w:rPr>
                    <w:alias w:val="其他应收款按款项性质分类情况明细-金额"/>
                    <w:tag w:val="_GBC_984e1242fcf64d4cad97de9746e19d71"/>
                    <w:id w:val="868721603"/>
                    <w:lock w:val="sdtLocked"/>
                  </w:sdtPr>
                  <w:sdtContent>
                    <w:tc>
                      <w:tcPr>
                        <w:tcW w:w="1647" w:type="pct"/>
                        <w:shd w:val="clear" w:color="auto" w:fill="auto"/>
                      </w:tcPr>
                      <w:p w14:paraId="01D063C7" w14:textId="77777777" w:rsidR="00D16C74" w:rsidRDefault="00D16C74" w:rsidP="007944A9">
                        <w:pPr>
                          <w:jc w:val="right"/>
                          <w:rPr>
                            <w:highlight w:val="yellow"/>
                          </w:rPr>
                        </w:pPr>
                        <w:r>
                          <w:rPr>
                            <w:rFonts w:hint="eastAsia"/>
                          </w:rPr>
                          <w:t>23,185,224.95</w:t>
                        </w:r>
                      </w:p>
                    </w:tc>
                  </w:sdtContent>
                </w:sdt>
                <w:tc>
                  <w:tcPr>
                    <w:tcW w:w="1653" w:type="pct"/>
                    <w:shd w:val="clear" w:color="auto" w:fill="auto"/>
                  </w:tcPr>
                  <w:p w14:paraId="32908B9B" w14:textId="77777777" w:rsidR="00D16C74" w:rsidRDefault="00FE42B0" w:rsidP="007944A9">
                    <w:pPr>
                      <w:jc w:val="right"/>
                      <w:rPr>
                        <w:highlight w:val="yellow"/>
                      </w:rPr>
                    </w:pPr>
                    <w:sdt>
                      <w:sdtPr>
                        <w:rPr>
                          <w:rFonts w:hint="eastAsia"/>
                        </w:rPr>
                        <w:alias w:val="其他应收款按款项性质分类情况明细-金额"/>
                        <w:tag w:val="_GBC_e8be72806f3341efb00614c18d995c62"/>
                        <w:id w:val="-818333686"/>
                        <w:lock w:val="sdtLocked"/>
                      </w:sdtPr>
                      <w:sdtContent>
                        <w:r w:rsidR="00D16C74">
                          <w:rPr>
                            <w:rFonts w:hint="eastAsia"/>
                          </w:rPr>
                          <w:t>31,030,108.52</w:t>
                        </w:r>
                      </w:sdtContent>
                    </w:sdt>
                  </w:p>
                </w:tc>
              </w:tr>
            </w:sdtContent>
          </w:sdt>
          <w:sdt>
            <w:sdtPr>
              <w:rPr>
                <w:rFonts w:hint="eastAsia"/>
              </w:rPr>
              <w:alias w:val="其他应收款按款项性质分类情况明细"/>
              <w:tag w:val="_GBC_2dbe9c87fcc94933b5e1adb6fa3a30df"/>
              <w:id w:val="1335577964"/>
              <w:lock w:val="sdtLocked"/>
              <w:placeholder>
                <w:docPart w:val="702E9CFAFFAC4D98AC88E4B0ED72915D"/>
              </w:placeholder>
            </w:sdtPr>
            <w:sdtContent>
              <w:tr w:rsidR="00D16C74" w14:paraId="6BD1C4C2" w14:textId="77777777" w:rsidTr="007944A9">
                <w:sdt>
                  <w:sdtPr>
                    <w:rPr>
                      <w:rFonts w:hint="eastAsia"/>
                    </w:rPr>
                    <w:alias w:val="其他应收款按款项性质分类情况明细-款项性质"/>
                    <w:tag w:val="_GBC_0f2d8ffacf5a459a8ecd84c7b0d4791c"/>
                    <w:id w:val="-1901283026"/>
                    <w:lock w:val="sdtLocked"/>
                  </w:sdtPr>
                  <w:sdtContent>
                    <w:tc>
                      <w:tcPr>
                        <w:tcW w:w="1700" w:type="pct"/>
                        <w:shd w:val="clear" w:color="auto" w:fill="auto"/>
                      </w:tcPr>
                      <w:p w14:paraId="6FD4F1E7" w14:textId="77777777" w:rsidR="00D16C74" w:rsidRDefault="00D16C74" w:rsidP="007944A9">
                        <w:pPr>
                          <w:rPr>
                            <w:highlight w:val="yellow"/>
                          </w:rPr>
                        </w:pPr>
                        <w:r>
                          <w:rPr>
                            <w:rFonts w:hint="eastAsia"/>
                          </w:rPr>
                          <w:t>代垫款项</w:t>
                        </w:r>
                      </w:p>
                    </w:tc>
                  </w:sdtContent>
                </w:sdt>
                <w:sdt>
                  <w:sdtPr>
                    <w:rPr>
                      <w:rFonts w:hint="eastAsia"/>
                    </w:rPr>
                    <w:alias w:val="其他应收款按款项性质分类情况明细-金额"/>
                    <w:tag w:val="_GBC_984e1242fcf64d4cad97de9746e19d71"/>
                    <w:id w:val="-2020143770"/>
                    <w:lock w:val="sdtLocked"/>
                  </w:sdtPr>
                  <w:sdtContent>
                    <w:tc>
                      <w:tcPr>
                        <w:tcW w:w="1647" w:type="pct"/>
                        <w:shd w:val="clear" w:color="auto" w:fill="auto"/>
                      </w:tcPr>
                      <w:p w14:paraId="5751140B" w14:textId="77777777" w:rsidR="00D16C74" w:rsidRDefault="00D16C74" w:rsidP="007944A9">
                        <w:pPr>
                          <w:jc w:val="right"/>
                          <w:rPr>
                            <w:highlight w:val="yellow"/>
                          </w:rPr>
                        </w:pPr>
                        <w:r>
                          <w:rPr>
                            <w:rFonts w:hint="eastAsia"/>
                          </w:rPr>
                          <w:t>62,358,941.56</w:t>
                        </w:r>
                      </w:p>
                    </w:tc>
                  </w:sdtContent>
                </w:sdt>
                <w:tc>
                  <w:tcPr>
                    <w:tcW w:w="1653" w:type="pct"/>
                    <w:shd w:val="clear" w:color="auto" w:fill="auto"/>
                  </w:tcPr>
                  <w:p w14:paraId="5C7ABDD7" w14:textId="77777777" w:rsidR="00D16C74" w:rsidRDefault="00FE42B0" w:rsidP="007944A9">
                    <w:pPr>
                      <w:jc w:val="right"/>
                      <w:rPr>
                        <w:highlight w:val="yellow"/>
                      </w:rPr>
                    </w:pPr>
                    <w:sdt>
                      <w:sdtPr>
                        <w:rPr>
                          <w:rFonts w:hint="eastAsia"/>
                        </w:rPr>
                        <w:alias w:val="其他应收款按款项性质分类情况明细-金额"/>
                        <w:tag w:val="_GBC_e8be72806f3341efb00614c18d995c62"/>
                        <w:id w:val="1125040309"/>
                        <w:lock w:val="sdtLocked"/>
                      </w:sdtPr>
                      <w:sdtContent>
                        <w:r w:rsidR="00D16C74">
                          <w:rPr>
                            <w:rFonts w:hint="eastAsia"/>
                          </w:rPr>
                          <w:t>26,951,666.98</w:t>
                        </w:r>
                      </w:sdtContent>
                    </w:sdt>
                  </w:p>
                </w:tc>
              </w:tr>
            </w:sdtContent>
          </w:sdt>
          <w:sdt>
            <w:sdtPr>
              <w:rPr>
                <w:rFonts w:hint="eastAsia"/>
              </w:rPr>
              <w:alias w:val="其他应收款按款项性质分类情况明细"/>
              <w:tag w:val="_GBC_2dbe9c87fcc94933b5e1adb6fa3a30df"/>
              <w:id w:val="1921671800"/>
              <w:lock w:val="sdtLocked"/>
              <w:placeholder>
                <w:docPart w:val="702E9CFAFFAC4D98AC88E4B0ED72915D"/>
              </w:placeholder>
            </w:sdtPr>
            <w:sdtContent>
              <w:tr w:rsidR="00D16C74" w14:paraId="6299EB7F" w14:textId="77777777" w:rsidTr="007944A9">
                <w:sdt>
                  <w:sdtPr>
                    <w:rPr>
                      <w:rFonts w:hint="eastAsia"/>
                    </w:rPr>
                    <w:alias w:val="其他应收款按款项性质分类情况明细-款项性质"/>
                    <w:tag w:val="_GBC_0f2d8ffacf5a459a8ecd84c7b0d4791c"/>
                    <w:id w:val="2046560170"/>
                    <w:lock w:val="sdtLocked"/>
                  </w:sdtPr>
                  <w:sdtContent>
                    <w:tc>
                      <w:tcPr>
                        <w:tcW w:w="1700" w:type="pct"/>
                        <w:shd w:val="clear" w:color="auto" w:fill="auto"/>
                      </w:tcPr>
                      <w:p w14:paraId="697636A4" w14:textId="77777777" w:rsidR="00D16C74" w:rsidRDefault="00D16C74" w:rsidP="007944A9">
                        <w:pPr>
                          <w:rPr>
                            <w:highlight w:val="yellow"/>
                          </w:rPr>
                        </w:pPr>
                        <w:r>
                          <w:rPr>
                            <w:rFonts w:hint="eastAsia"/>
                          </w:rPr>
                          <w:t>往来款</w:t>
                        </w:r>
                      </w:p>
                    </w:tc>
                  </w:sdtContent>
                </w:sdt>
                <w:sdt>
                  <w:sdtPr>
                    <w:rPr>
                      <w:rFonts w:hint="eastAsia"/>
                    </w:rPr>
                    <w:alias w:val="其他应收款按款项性质分类情况明细-金额"/>
                    <w:tag w:val="_GBC_984e1242fcf64d4cad97de9746e19d71"/>
                    <w:id w:val="1312754081"/>
                    <w:lock w:val="sdtLocked"/>
                  </w:sdtPr>
                  <w:sdtContent>
                    <w:tc>
                      <w:tcPr>
                        <w:tcW w:w="1647" w:type="pct"/>
                        <w:shd w:val="clear" w:color="auto" w:fill="auto"/>
                      </w:tcPr>
                      <w:p w14:paraId="771B2EA1" w14:textId="77777777" w:rsidR="00D16C74" w:rsidRDefault="00D16C74" w:rsidP="007944A9">
                        <w:pPr>
                          <w:jc w:val="right"/>
                          <w:rPr>
                            <w:highlight w:val="yellow"/>
                          </w:rPr>
                        </w:pPr>
                        <w:r>
                          <w:rPr>
                            <w:rFonts w:hint="eastAsia"/>
                          </w:rPr>
                          <w:t>2,378,562,633.95</w:t>
                        </w:r>
                      </w:p>
                    </w:tc>
                  </w:sdtContent>
                </w:sdt>
                <w:tc>
                  <w:tcPr>
                    <w:tcW w:w="1653" w:type="pct"/>
                    <w:shd w:val="clear" w:color="auto" w:fill="auto"/>
                  </w:tcPr>
                  <w:p w14:paraId="68D8DCC2" w14:textId="77777777" w:rsidR="00D16C74" w:rsidRDefault="00FE42B0" w:rsidP="007944A9">
                    <w:pPr>
                      <w:jc w:val="right"/>
                      <w:rPr>
                        <w:highlight w:val="yellow"/>
                      </w:rPr>
                    </w:pPr>
                    <w:sdt>
                      <w:sdtPr>
                        <w:rPr>
                          <w:rFonts w:hint="eastAsia"/>
                        </w:rPr>
                        <w:alias w:val="其他应收款按款项性质分类情况明细-金额"/>
                        <w:tag w:val="_GBC_e8be72806f3341efb00614c18d995c62"/>
                        <w:id w:val="-1657443062"/>
                        <w:lock w:val="sdtLocked"/>
                      </w:sdtPr>
                      <w:sdtContent>
                        <w:r w:rsidR="00D16C74">
                          <w:rPr>
                            <w:rFonts w:hint="eastAsia"/>
                          </w:rPr>
                          <w:t>2,350,601,627.17</w:t>
                        </w:r>
                      </w:sdtContent>
                    </w:sdt>
                  </w:p>
                </w:tc>
              </w:tr>
            </w:sdtContent>
          </w:sdt>
          <w:sdt>
            <w:sdtPr>
              <w:rPr>
                <w:rFonts w:hint="eastAsia"/>
              </w:rPr>
              <w:alias w:val="其他应收款按款项性质分类情况明细"/>
              <w:tag w:val="_GBC_2dbe9c87fcc94933b5e1adb6fa3a30df"/>
              <w:id w:val="-1285498530"/>
              <w:lock w:val="sdtLocked"/>
              <w:placeholder>
                <w:docPart w:val="702E9CFAFFAC4D98AC88E4B0ED72915D"/>
              </w:placeholder>
            </w:sdtPr>
            <w:sdtContent>
              <w:tr w:rsidR="00D16C74" w14:paraId="716DDE49" w14:textId="77777777" w:rsidTr="007944A9">
                <w:sdt>
                  <w:sdtPr>
                    <w:rPr>
                      <w:rFonts w:hint="eastAsia"/>
                    </w:rPr>
                    <w:alias w:val="其他应收款按款项性质分类情况明细-款项性质"/>
                    <w:tag w:val="_GBC_0f2d8ffacf5a459a8ecd84c7b0d4791c"/>
                    <w:id w:val="-13704114"/>
                    <w:lock w:val="sdtLocked"/>
                  </w:sdtPr>
                  <w:sdtContent>
                    <w:tc>
                      <w:tcPr>
                        <w:tcW w:w="1700" w:type="pct"/>
                        <w:shd w:val="clear" w:color="auto" w:fill="auto"/>
                      </w:tcPr>
                      <w:p w14:paraId="45EC4BFD" w14:textId="77777777" w:rsidR="00D16C74" w:rsidRDefault="00D16C74" w:rsidP="007944A9">
                        <w:pPr>
                          <w:rPr>
                            <w:highlight w:val="yellow"/>
                          </w:rPr>
                        </w:pPr>
                        <w:r>
                          <w:rPr>
                            <w:rFonts w:hint="eastAsia"/>
                          </w:rPr>
                          <w:t>其他</w:t>
                        </w:r>
                      </w:p>
                    </w:tc>
                  </w:sdtContent>
                </w:sdt>
                <w:sdt>
                  <w:sdtPr>
                    <w:rPr>
                      <w:rFonts w:hint="eastAsia"/>
                    </w:rPr>
                    <w:alias w:val="其他应收款按款项性质分类情况明细-金额"/>
                    <w:tag w:val="_GBC_984e1242fcf64d4cad97de9746e19d71"/>
                    <w:id w:val="40020614"/>
                    <w:lock w:val="sdtLocked"/>
                  </w:sdtPr>
                  <w:sdtContent>
                    <w:tc>
                      <w:tcPr>
                        <w:tcW w:w="1647" w:type="pct"/>
                        <w:shd w:val="clear" w:color="auto" w:fill="auto"/>
                      </w:tcPr>
                      <w:p w14:paraId="152C157C" w14:textId="77777777" w:rsidR="00D16C74" w:rsidRDefault="00D16C74" w:rsidP="007944A9">
                        <w:pPr>
                          <w:jc w:val="right"/>
                          <w:rPr>
                            <w:highlight w:val="yellow"/>
                          </w:rPr>
                        </w:pPr>
                        <w:r>
                          <w:rPr>
                            <w:rFonts w:hint="eastAsia"/>
                          </w:rPr>
                          <w:t>100,820,654.92</w:t>
                        </w:r>
                      </w:p>
                    </w:tc>
                  </w:sdtContent>
                </w:sdt>
                <w:tc>
                  <w:tcPr>
                    <w:tcW w:w="1653" w:type="pct"/>
                    <w:shd w:val="clear" w:color="auto" w:fill="auto"/>
                  </w:tcPr>
                  <w:p w14:paraId="5740F117" w14:textId="77777777" w:rsidR="00D16C74" w:rsidRDefault="00FE42B0" w:rsidP="007944A9">
                    <w:pPr>
                      <w:jc w:val="right"/>
                      <w:rPr>
                        <w:highlight w:val="yellow"/>
                      </w:rPr>
                    </w:pPr>
                    <w:sdt>
                      <w:sdtPr>
                        <w:rPr>
                          <w:rFonts w:hint="eastAsia"/>
                        </w:rPr>
                        <w:alias w:val="其他应收款按款项性质分类情况明细-金额"/>
                        <w:tag w:val="_GBC_e8be72806f3341efb00614c18d995c62"/>
                        <w:id w:val="1088196508"/>
                        <w:lock w:val="sdtLocked"/>
                      </w:sdtPr>
                      <w:sdtContent>
                        <w:r w:rsidR="00D16C74">
                          <w:rPr>
                            <w:rFonts w:hint="eastAsia"/>
                          </w:rPr>
                          <w:t>18,081,907.36</w:t>
                        </w:r>
                      </w:sdtContent>
                    </w:sdt>
                  </w:p>
                </w:tc>
              </w:tr>
            </w:sdtContent>
          </w:sdt>
          <w:tr w:rsidR="00D16C74" w14:paraId="7BEBC763" w14:textId="77777777" w:rsidTr="007944A9">
            <w:tc>
              <w:tcPr>
                <w:tcW w:w="1700" w:type="pct"/>
                <w:shd w:val="clear" w:color="auto" w:fill="auto"/>
              </w:tcPr>
              <w:p w14:paraId="1EF59C0B" w14:textId="77777777" w:rsidR="00D16C74" w:rsidRDefault="00D16C74" w:rsidP="007944A9">
                <w:pPr>
                  <w:jc w:val="center"/>
                </w:pPr>
                <w:r>
                  <w:t>合计</w:t>
                </w:r>
              </w:p>
            </w:tc>
            <w:tc>
              <w:tcPr>
                <w:tcW w:w="1647" w:type="pct"/>
                <w:shd w:val="clear" w:color="auto" w:fill="auto"/>
              </w:tcPr>
              <w:p w14:paraId="4F701FD9" w14:textId="77777777" w:rsidR="00D16C74" w:rsidRDefault="00FE42B0" w:rsidP="007944A9">
                <w:pPr>
                  <w:jc w:val="right"/>
                </w:pPr>
                <w:sdt>
                  <w:sdtPr>
                    <w:alias w:val="其他应收款按款项性质分类情况金额合计"/>
                    <w:tag w:val="_GBC_73a8d59f91c94ee695a4ae56177672a6"/>
                    <w:id w:val="1390302430"/>
                    <w:lock w:val="sdtLocked"/>
                  </w:sdtPr>
                  <w:sdtContent>
                    <w:r w:rsidR="00D16C74">
                      <w:t>2,574,419,240.26</w:t>
                    </w:r>
                  </w:sdtContent>
                </w:sdt>
              </w:p>
            </w:tc>
            <w:tc>
              <w:tcPr>
                <w:tcW w:w="1653" w:type="pct"/>
                <w:shd w:val="clear" w:color="auto" w:fill="auto"/>
              </w:tcPr>
              <w:p w14:paraId="1B82971C" w14:textId="77777777" w:rsidR="00D16C74" w:rsidRDefault="00FE42B0" w:rsidP="007944A9">
                <w:pPr>
                  <w:jc w:val="right"/>
                </w:pPr>
                <w:sdt>
                  <w:sdtPr>
                    <w:alias w:val="其他应收款按款项性质分类情况金额合计"/>
                    <w:tag w:val="_GBC_cfd03d515bf54180b8164d2a9f38821b"/>
                    <w:id w:val="563836189"/>
                    <w:lock w:val="sdtLocked"/>
                  </w:sdtPr>
                  <w:sdtContent>
                    <w:r w:rsidR="00D16C74">
                      <w:t>2,441,049,235.08</w:t>
                    </w:r>
                  </w:sdtContent>
                </w:sdt>
              </w:p>
            </w:tc>
          </w:tr>
        </w:tbl>
        <w:p w14:paraId="1F4D2657" w14:textId="77777777" w:rsidR="00FC7A49" w:rsidRDefault="00FE42B0" w:rsidP="005B457A"/>
      </w:sdtContent>
    </w:sdt>
    <w:sdt>
      <w:sdtPr>
        <w:rPr>
          <w:rFonts w:ascii="宋体" w:hAnsi="宋体" w:cs="宋体" w:hint="eastAsia"/>
          <w:b w:val="0"/>
          <w:bCs w:val="0"/>
          <w:kern w:val="0"/>
          <w:szCs w:val="24"/>
        </w:rPr>
        <w:alias w:val="模块:按欠款方归集的期末余额前五名的其他应收款情况"/>
        <w:tag w:val="_GBC_c77f7efeabc1402191807946a9bfe714"/>
        <w:id w:val="-846405724"/>
        <w:lock w:val="sdtLocked"/>
        <w:placeholder>
          <w:docPart w:val="GBC22222222222222222222222222222"/>
        </w:placeholder>
      </w:sdtPr>
      <w:sdtContent>
        <w:p w14:paraId="6DC4975E" w14:textId="77777777" w:rsidR="00FC7A49" w:rsidRDefault="006C5602" w:rsidP="006807BE">
          <w:pPr>
            <w:pStyle w:val="4"/>
            <w:numPr>
              <w:ilvl w:val="0"/>
              <w:numId w:val="58"/>
            </w:numPr>
          </w:pPr>
          <w:r>
            <w:rPr>
              <w:rFonts w:hint="eastAsia"/>
            </w:rPr>
            <w:t>按欠款方归集的期末余额前五名的其他应收款情况：</w:t>
          </w:r>
        </w:p>
        <w:sdt>
          <w:sdtPr>
            <w:alias w:val="是否适用：母公司按欠款方归集的期末余额前五名的其他应收款情况[双击切换]"/>
            <w:tag w:val="_GBC_c31bd7806af645a4b98780e353753bee"/>
            <w:id w:val="937108591"/>
            <w:lock w:val="sdtContentLocked"/>
            <w:placeholder>
              <w:docPart w:val="GBC22222222222222222222222222222"/>
            </w:placeholder>
          </w:sdtPr>
          <w:sdtContent>
            <w:p w14:paraId="29EFE118" w14:textId="77777777" w:rsidR="00FC7A49" w:rsidRDefault="006C5602">
              <w:r>
                <w:fldChar w:fldCharType="begin"/>
              </w:r>
              <w:r w:rsidR="005B457A">
                <w:instrText xml:space="preserve"> MACROBUTTON  SnrToggleCheckbox √适用 </w:instrText>
              </w:r>
              <w:r>
                <w:fldChar w:fldCharType="end"/>
              </w:r>
              <w:r>
                <w:fldChar w:fldCharType="begin"/>
              </w:r>
              <w:r w:rsidR="005B457A">
                <w:instrText xml:space="preserve"> MACROBUTTON  SnrToggleCheckbox □不适用 </w:instrText>
              </w:r>
              <w:r>
                <w:fldChar w:fldCharType="end"/>
              </w:r>
            </w:p>
          </w:sdtContent>
        </w:sdt>
        <w:p w14:paraId="729B1794" w14:textId="77777777" w:rsidR="005B457A" w:rsidRDefault="006C5602">
          <w:pPr>
            <w:jc w:val="right"/>
          </w:pPr>
          <w:r>
            <w:rPr>
              <w:rFonts w:hint="eastAsia"/>
            </w:rPr>
            <w:t>单位：</w:t>
          </w:r>
          <w:sdt>
            <w:sdtPr>
              <w:rPr>
                <w:rFonts w:hint="eastAsia"/>
              </w:rPr>
              <w:alias w:val="单位：母公司财务附注：其他应收账款前五名欠款情况"/>
              <w:tag w:val="_GBC_5eaec4085c10422f90a7a09ee515d922"/>
              <w:id w:val="1905730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财务附注：其他应收账款前五名欠款情况"/>
              <w:tag w:val="_GBC_76fb156b47fb495eb1748f1f6ffdfc64"/>
              <w:id w:val="15822528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406"/>
            <w:gridCol w:w="1224"/>
            <w:gridCol w:w="1899"/>
            <w:gridCol w:w="1114"/>
            <w:gridCol w:w="1629"/>
            <w:gridCol w:w="1545"/>
          </w:tblGrid>
          <w:tr w:rsidR="005B457A" w14:paraId="4D85965C" w14:textId="77777777" w:rsidTr="00BD1512">
            <w:trPr>
              <w:cantSplit/>
            </w:trPr>
            <w:tc>
              <w:tcPr>
                <w:tcW w:w="797" w:type="pct"/>
                <w:tcBorders>
                  <w:top w:val="single" w:sz="6" w:space="0" w:color="auto"/>
                  <w:left w:val="single" w:sz="6" w:space="0" w:color="auto"/>
                  <w:bottom w:val="single" w:sz="6" w:space="0" w:color="auto"/>
                  <w:right w:val="single" w:sz="6" w:space="0" w:color="auto"/>
                </w:tcBorders>
                <w:vAlign w:val="center"/>
              </w:tcPr>
              <w:p w14:paraId="42E47C01" w14:textId="77777777" w:rsidR="005B457A" w:rsidRDefault="005B457A" w:rsidP="005B457A">
                <w:pPr>
                  <w:ind w:right="105"/>
                  <w:jc w:val="center"/>
                  <w:rPr>
                    <w:szCs w:val="21"/>
                  </w:rPr>
                </w:pPr>
                <w:r>
                  <w:rPr>
                    <w:rFonts w:hint="eastAsia"/>
                    <w:szCs w:val="21"/>
                  </w:rPr>
                  <w:t>单位名称</w:t>
                </w:r>
              </w:p>
            </w:tc>
            <w:tc>
              <w:tcPr>
                <w:tcW w:w="694" w:type="pct"/>
                <w:tcBorders>
                  <w:top w:val="single" w:sz="6" w:space="0" w:color="auto"/>
                  <w:left w:val="single" w:sz="6" w:space="0" w:color="auto"/>
                  <w:bottom w:val="single" w:sz="6" w:space="0" w:color="auto"/>
                  <w:right w:val="single" w:sz="6" w:space="0" w:color="auto"/>
                </w:tcBorders>
                <w:vAlign w:val="center"/>
              </w:tcPr>
              <w:p w14:paraId="52761A4A" w14:textId="77777777" w:rsidR="005B457A" w:rsidRDefault="005B457A" w:rsidP="005B457A">
                <w:pPr>
                  <w:ind w:right="73"/>
                  <w:jc w:val="center"/>
                  <w:rPr>
                    <w:szCs w:val="21"/>
                  </w:rPr>
                </w:pPr>
                <w:r>
                  <w:rPr>
                    <w:rFonts w:hint="eastAsia"/>
                    <w:szCs w:val="21"/>
                  </w:rPr>
                  <w:t>款项的性质</w:t>
                </w:r>
              </w:p>
            </w:tc>
            <w:tc>
              <w:tcPr>
                <w:tcW w:w="1077" w:type="pct"/>
                <w:tcBorders>
                  <w:top w:val="single" w:sz="6" w:space="0" w:color="auto"/>
                  <w:left w:val="single" w:sz="6" w:space="0" w:color="auto"/>
                  <w:bottom w:val="single" w:sz="6" w:space="0" w:color="auto"/>
                  <w:right w:val="single" w:sz="6" w:space="0" w:color="auto"/>
                </w:tcBorders>
                <w:vAlign w:val="center"/>
              </w:tcPr>
              <w:p w14:paraId="17DB6041" w14:textId="77777777" w:rsidR="005B457A" w:rsidRDefault="005B457A" w:rsidP="005B457A">
                <w:pPr>
                  <w:ind w:right="73"/>
                  <w:jc w:val="center"/>
                  <w:rPr>
                    <w:szCs w:val="21"/>
                  </w:rPr>
                </w:pPr>
                <w:r>
                  <w:rPr>
                    <w:rFonts w:hint="eastAsia"/>
                    <w:szCs w:val="21"/>
                  </w:rPr>
                  <w:t>期末余额</w:t>
                </w:r>
              </w:p>
            </w:tc>
            <w:tc>
              <w:tcPr>
                <w:tcW w:w="632" w:type="pct"/>
                <w:tcBorders>
                  <w:top w:val="single" w:sz="6" w:space="0" w:color="auto"/>
                  <w:left w:val="single" w:sz="6" w:space="0" w:color="auto"/>
                  <w:bottom w:val="single" w:sz="6" w:space="0" w:color="auto"/>
                  <w:right w:val="single" w:sz="6" w:space="0" w:color="auto"/>
                </w:tcBorders>
                <w:vAlign w:val="center"/>
              </w:tcPr>
              <w:p w14:paraId="56084925" w14:textId="77777777" w:rsidR="005B457A" w:rsidRDefault="005B457A" w:rsidP="005B457A">
                <w:pPr>
                  <w:ind w:right="73"/>
                  <w:jc w:val="center"/>
                  <w:rPr>
                    <w:szCs w:val="21"/>
                  </w:rPr>
                </w:pPr>
                <w:r>
                  <w:rPr>
                    <w:rFonts w:hint="eastAsia"/>
                    <w:szCs w:val="21"/>
                  </w:rPr>
                  <w:t>账龄</w:t>
                </w:r>
              </w:p>
            </w:tc>
            <w:tc>
              <w:tcPr>
                <w:tcW w:w="924" w:type="pct"/>
                <w:tcBorders>
                  <w:top w:val="single" w:sz="6" w:space="0" w:color="auto"/>
                  <w:left w:val="single" w:sz="6" w:space="0" w:color="auto"/>
                  <w:bottom w:val="single" w:sz="6" w:space="0" w:color="auto"/>
                  <w:right w:val="single" w:sz="6" w:space="0" w:color="auto"/>
                </w:tcBorders>
                <w:vAlign w:val="center"/>
              </w:tcPr>
              <w:p w14:paraId="16EAFEBD" w14:textId="77777777" w:rsidR="005B457A" w:rsidRDefault="005B457A" w:rsidP="005B457A">
                <w:pPr>
                  <w:jc w:val="center"/>
                  <w:rPr>
                    <w:szCs w:val="21"/>
                  </w:rPr>
                </w:pPr>
                <w:r>
                  <w:rPr>
                    <w:rFonts w:hint="eastAsia"/>
                    <w:szCs w:val="21"/>
                  </w:rPr>
                  <w:t>占其他应收款期末余额合计数的比例(</w:t>
                </w:r>
                <w:r>
                  <w:rPr>
                    <w:szCs w:val="21"/>
                  </w:rPr>
                  <w:t>%)</w:t>
                </w:r>
              </w:p>
            </w:tc>
            <w:tc>
              <w:tcPr>
                <w:tcW w:w="876" w:type="pct"/>
                <w:tcBorders>
                  <w:top w:val="single" w:sz="6" w:space="0" w:color="auto"/>
                  <w:left w:val="single" w:sz="6" w:space="0" w:color="auto"/>
                  <w:bottom w:val="single" w:sz="6" w:space="0" w:color="auto"/>
                  <w:right w:val="single" w:sz="6" w:space="0" w:color="auto"/>
                </w:tcBorders>
                <w:vAlign w:val="center"/>
              </w:tcPr>
              <w:p w14:paraId="503B5A85" w14:textId="77777777" w:rsidR="005B457A" w:rsidRDefault="005B457A" w:rsidP="005B457A">
                <w:pPr>
                  <w:jc w:val="center"/>
                  <w:rPr>
                    <w:szCs w:val="21"/>
                  </w:rPr>
                </w:pPr>
                <w:r>
                  <w:rPr>
                    <w:rFonts w:hint="eastAsia"/>
                    <w:szCs w:val="21"/>
                  </w:rPr>
                  <w:t>坏账准备</w:t>
                </w:r>
              </w:p>
              <w:p w14:paraId="100C938F" w14:textId="77777777" w:rsidR="005B457A" w:rsidRDefault="005B457A" w:rsidP="005B457A">
                <w:pPr>
                  <w:jc w:val="center"/>
                  <w:rPr>
                    <w:szCs w:val="21"/>
                  </w:rPr>
                </w:pPr>
                <w:r>
                  <w:rPr>
                    <w:rFonts w:hint="eastAsia"/>
                    <w:szCs w:val="21"/>
                  </w:rPr>
                  <w:t>期末余额</w:t>
                </w:r>
              </w:p>
            </w:tc>
          </w:tr>
          <w:sdt>
            <w:sdtPr>
              <w:rPr>
                <w:rFonts w:hint="eastAsia"/>
                <w:szCs w:val="21"/>
              </w:rPr>
              <w:alias w:val="其他应收款欠款户"/>
              <w:tag w:val="_GBC_3912a12d540a40c8946b4121501bca53"/>
              <w:id w:val="198523306"/>
              <w:lock w:val="sdtLocked"/>
              <w:placeholder>
                <w:docPart w:val="26BD26C9FADD40F4BFB161651E8228A9"/>
              </w:placeholder>
            </w:sdtPr>
            <w:sdtContent>
              <w:tr w:rsidR="005B457A" w14:paraId="1FE1A50C" w14:textId="77777777" w:rsidTr="00BD1512">
                <w:trPr>
                  <w:cantSplit/>
                </w:trPr>
                <w:sdt>
                  <w:sdtPr>
                    <w:rPr>
                      <w:rFonts w:hint="eastAsia"/>
                      <w:szCs w:val="21"/>
                    </w:rPr>
                    <w:alias w:val="其他应收款欠款户名称"/>
                    <w:tag w:val="_GBC_c5151d2da69a4e92ba25abae40b9550b"/>
                    <w:id w:val="2105143146"/>
                    <w:lock w:val="sdtLocked"/>
                  </w:sdtPr>
                  <w:sdtContent>
                    <w:tc>
                      <w:tcPr>
                        <w:tcW w:w="797" w:type="pct"/>
                        <w:tcBorders>
                          <w:top w:val="single" w:sz="6" w:space="0" w:color="auto"/>
                          <w:left w:val="single" w:sz="6" w:space="0" w:color="auto"/>
                          <w:bottom w:val="single" w:sz="6" w:space="0" w:color="auto"/>
                          <w:right w:val="single" w:sz="6" w:space="0" w:color="auto"/>
                        </w:tcBorders>
                      </w:tcPr>
                      <w:p w14:paraId="18E63738" w14:textId="0AA91008" w:rsidR="005B457A" w:rsidRDefault="000E4BC5" w:rsidP="005B457A">
                        <w:pPr>
                          <w:ind w:right="105"/>
                          <w:rPr>
                            <w:szCs w:val="21"/>
                          </w:rPr>
                        </w:pPr>
                        <w:r>
                          <w:rPr>
                            <w:rFonts w:hint="eastAsia"/>
                            <w:szCs w:val="21"/>
                          </w:rPr>
                          <w:t>中国</w:t>
                        </w:r>
                        <w:r w:rsidR="005B457A">
                          <w:rPr>
                            <w:rFonts w:hint="eastAsia"/>
                            <w:szCs w:val="21"/>
                          </w:rPr>
                          <w:t>中材东方国际贸易有限公司</w:t>
                        </w:r>
                      </w:p>
                    </w:tc>
                  </w:sdtContent>
                </w:sdt>
                <w:sdt>
                  <w:sdtPr>
                    <w:rPr>
                      <w:szCs w:val="21"/>
                    </w:rPr>
                    <w:alias w:val="其他应收款欠款户款项的性质"/>
                    <w:tag w:val="_GBC_59816833ccea4e0c95b6ae878f66b3f2"/>
                    <w:id w:val="795881472"/>
                    <w:lock w:val="sdtLocked"/>
                  </w:sdtPr>
                  <w:sdtContent>
                    <w:tc>
                      <w:tcPr>
                        <w:tcW w:w="694" w:type="pct"/>
                        <w:tcBorders>
                          <w:top w:val="single" w:sz="6" w:space="0" w:color="auto"/>
                          <w:left w:val="single" w:sz="6" w:space="0" w:color="auto"/>
                          <w:bottom w:val="single" w:sz="6" w:space="0" w:color="auto"/>
                          <w:right w:val="single" w:sz="6" w:space="0" w:color="auto"/>
                        </w:tcBorders>
                      </w:tcPr>
                      <w:p w14:paraId="52E1131E" w14:textId="77777777" w:rsidR="005B457A" w:rsidRDefault="005B457A" w:rsidP="005B457A">
                        <w:pPr>
                          <w:ind w:right="73"/>
                          <w:rPr>
                            <w:szCs w:val="21"/>
                          </w:rPr>
                        </w:pPr>
                        <w:r>
                          <w:rPr>
                            <w:szCs w:val="21"/>
                          </w:rPr>
                          <w:t>往来款</w:t>
                        </w:r>
                      </w:p>
                    </w:tc>
                  </w:sdtContent>
                </w:sdt>
                <w:sdt>
                  <w:sdtPr>
                    <w:rPr>
                      <w:szCs w:val="21"/>
                    </w:rPr>
                    <w:alias w:val="其他应收款欠款户欠款金额"/>
                    <w:tag w:val="_GBC_b60917c876fe488a9de57a8cfc9c1179"/>
                    <w:id w:val="-906601433"/>
                    <w:lock w:val="sdtLocked"/>
                  </w:sdtPr>
                  <w:sdtContent>
                    <w:tc>
                      <w:tcPr>
                        <w:tcW w:w="1077" w:type="pct"/>
                        <w:tcBorders>
                          <w:top w:val="single" w:sz="6" w:space="0" w:color="auto"/>
                          <w:left w:val="single" w:sz="6" w:space="0" w:color="auto"/>
                          <w:bottom w:val="single" w:sz="6" w:space="0" w:color="auto"/>
                          <w:right w:val="single" w:sz="6" w:space="0" w:color="auto"/>
                        </w:tcBorders>
                      </w:tcPr>
                      <w:p w14:paraId="1FA75372" w14:textId="77777777" w:rsidR="005B457A" w:rsidRDefault="005B457A" w:rsidP="005B457A">
                        <w:pPr>
                          <w:ind w:right="73"/>
                          <w:jc w:val="right"/>
                          <w:rPr>
                            <w:szCs w:val="21"/>
                          </w:rPr>
                        </w:pPr>
                        <w:r>
                          <w:rPr>
                            <w:szCs w:val="21"/>
                          </w:rPr>
                          <w:t>844,485,577.00</w:t>
                        </w:r>
                      </w:p>
                    </w:tc>
                  </w:sdtContent>
                </w:sdt>
                <w:sdt>
                  <w:sdtPr>
                    <w:rPr>
                      <w:szCs w:val="21"/>
                    </w:rPr>
                    <w:alias w:val="其他应收款欠款户欠款时间"/>
                    <w:tag w:val="_GBC_b96d265c768c4304b5641928388e754f"/>
                    <w:id w:val="-1732921966"/>
                    <w:lock w:val="sdtLocked"/>
                  </w:sdtPr>
                  <w:sdtContent>
                    <w:tc>
                      <w:tcPr>
                        <w:tcW w:w="632" w:type="pct"/>
                        <w:tcBorders>
                          <w:top w:val="single" w:sz="6" w:space="0" w:color="auto"/>
                          <w:left w:val="single" w:sz="6" w:space="0" w:color="auto"/>
                          <w:bottom w:val="single" w:sz="6" w:space="0" w:color="auto"/>
                          <w:right w:val="single" w:sz="6" w:space="0" w:color="auto"/>
                        </w:tcBorders>
                      </w:tcPr>
                      <w:p w14:paraId="71390551" w14:textId="77777777" w:rsidR="005B457A" w:rsidRDefault="005B457A" w:rsidP="005B457A">
                        <w:pPr>
                          <w:ind w:right="73"/>
                          <w:rPr>
                            <w:szCs w:val="21"/>
                          </w:rPr>
                        </w:pPr>
                        <w:proofErr w:type="gramStart"/>
                        <w:r>
                          <w:rPr>
                            <w:szCs w:val="21"/>
                          </w:rPr>
                          <w:t>5年以内</w:t>
                        </w:r>
                        <w:proofErr w:type="gramEnd"/>
                      </w:p>
                    </w:tc>
                  </w:sdtContent>
                </w:sdt>
                <w:sdt>
                  <w:sdtPr>
                    <w:rPr>
                      <w:szCs w:val="21"/>
                    </w:rPr>
                    <w:alias w:val="其他应收帐款欠款户占其他应收账款总额的比例"/>
                    <w:tag w:val="_GBC_0d953a24963a443da254f2ff9521ab37"/>
                    <w:id w:val="124985219"/>
                    <w:lock w:val="sdtLocked"/>
                  </w:sdtPr>
                  <w:sdtContent>
                    <w:tc>
                      <w:tcPr>
                        <w:tcW w:w="924" w:type="pct"/>
                        <w:tcBorders>
                          <w:top w:val="single" w:sz="6" w:space="0" w:color="auto"/>
                          <w:left w:val="single" w:sz="6" w:space="0" w:color="auto"/>
                          <w:bottom w:val="single" w:sz="6" w:space="0" w:color="auto"/>
                          <w:right w:val="single" w:sz="6" w:space="0" w:color="auto"/>
                        </w:tcBorders>
                      </w:tcPr>
                      <w:p w14:paraId="338DEA84" w14:textId="77777777" w:rsidR="005B457A" w:rsidRDefault="005B457A" w:rsidP="005B457A">
                        <w:pPr>
                          <w:jc w:val="right"/>
                          <w:rPr>
                            <w:szCs w:val="21"/>
                          </w:rPr>
                        </w:pPr>
                        <w:r>
                          <w:rPr>
                            <w:szCs w:val="21"/>
                          </w:rPr>
                          <w:t>32.80</w:t>
                        </w:r>
                      </w:p>
                    </w:tc>
                  </w:sdtContent>
                </w:sdt>
                <w:sdt>
                  <w:sdtPr>
                    <w:rPr>
                      <w:szCs w:val="21"/>
                    </w:rPr>
                    <w:alias w:val="其他应收款欠款户坏账准备期末余额"/>
                    <w:tag w:val="_GBC_3327f520563e4bd9ac6c403c762115f9"/>
                    <w:id w:val="697738294"/>
                    <w:lock w:val="sdtLocked"/>
                  </w:sdtPr>
                  <w:sdtContent>
                    <w:tc>
                      <w:tcPr>
                        <w:tcW w:w="876" w:type="pct"/>
                        <w:tcBorders>
                          <w:top w:val="single" w:sz="6" w:space="0" w:color="auto"/>
                          <w:left w:val="single" w:sz="6" w:space="0" w:color="auto"/>
                          <w:bottom w:val="single" w:sz="6" w:space="0" w:color="auto"/>
                          <w:right w:val="single" w:sz="6" w:space="0" w:color="auto"/>
                        </w:tcBorders>
                      </w:tcPr>
                      <w:p w14:paraId="666A879E" w14:textId="77777777" w:rsidR="005B457A" w:rsidRDefault="005B457A" w:rsidP="005B457A">
                        <w:pPr>
                          <w:jc w:val="right"/>
                          <w:rPr>
                            <w:szCs w:val="21"/>
                          </w:rPr>
                        </w:pPr>
                        <w:r>
                          <w:rPr>
                            <w:szCs w:val="21"/>
                          </w:rPr>
                          <w:t>616,133,689.13</w:t>
                        </w:r>
                      </w:p>
                    </w:tc>
                  </w:sdtContent>
                </w:sdt>
              </w:tr>
            </w:sdtContent>
          </w:sdt>
          <w:sdt>
            <w:sdtPr>
              <w:rPr>
                <w:rFonts w:hint="eastAsia"/>
                <w:szCs w:val="21"/>
              </w:rPr>
              <w:alias w:val="其他应收款欠款户"/>
              <w:tag w:val="_GBC_3912a12d540a40c8946b4121501bca53"/>
              <w:id w:val="-1185591811"/>
              <w:lock w:val="sdtLocked"/>
              <w:placeholder>
                <w:docPart w:val="26BD26C9FADD40F4BFB161651E8228A9"/>
              </w:placeholder>
            </w:sdtPr>
            <w:sdtContent>
              <w:tr w:rsidR="005B457A" w14:paraId="0F708B1D" w14:textId="77777777" w:rsidTr="00BD1512">
                <w:trPr>
                  <w:cantSplit/>
                </w:trPr>
                <w:sdt>
                  <w:sdtPr>
                    <w:rPr>
                      <w:rFonts w:hint="eastAsia"/>
                      <w:szCs w:val="21"/>
                    </w:rPr>
                    <w:alias w:val="其他应收款欠款户名称"/>
                    <w:tag w:val="_GBC_c5151d2da69a4e92ba25abae40b9550b"/>
                    <w:id w:val="1941330155"/>
                    <w:lock w:val="sdtLocked"/>
                  </w:sdtPr>
                  <w:sdtContent>
                    <w:tc>
                      <w:tcPr>
                        <w:tcW w:w="797" w:type="pct"/>
                        <w:tcBorders>
                          <w:top w:val="single" w:sz="6" w:space="0" w:color="auto"/>
                          <w:left w:val="single" w:sz="6" w:space="0" w:color="auto"/>
                          <w:bottom w:val="single" w:sz="6" w:space="0" w:color="auto"/>
                          <w:right w:val="single" w:sz="6" w:space="0" w:color="auto"/>
                        </w:tcBorders>
                      </w:tcPr>
                      <w:p w14:paraId="2E857F5F" w14:textId="77777777" w:rsidR="005B457A" w:rsidRDefault="005B457A" w:rsidP="005B457A">
                        <w:pPr>
                          <w:ind w:right="105"/>
                          <w:rPr>
                            <w:szCs w:val="21"/>
                          </w:rPr>
                        </w:pPr>
                        <w:r>
                          <w:rPr>
                            <w:rFonts w:hint="eastAsia"/>
                            <w:szCs w:val="21"/>
                          </w:rPr>
                          <w:t>天津水泥工业设计研究院有限公司</w:t>
                        </w:r>
                      </w:p>
                    </w:tc>
                  </w:sdtContent>
                </w:sdt>
                <w:sdt>
                  <w:sdtPr>
                    <w:rPr>
                      <w:szCs w:val="21"/>
                    </w:rPr>
                    <w:alias w:val="其他应收款欠款户款项的性质"/>
                    <w:tag w:val="_GBC_59816833ccea4e0c95b6ae878f66b3f2"/>
                    <w:id w:val="-2100087512"/>
                    <w:lock w:val="sdtLocked"/>
                  </w:sdtPr>
                  <w:sdtContent>
                    <w:tc>
                      <w:tcPr>
                        <w:tcW w:w="694" w:type="pct"/>
                        <w:tcBorders>
                          <w:top w:val="single" w:sz="6" w:space="0" w:color="auto"/>
                          <w:left w:val="single" w:sz="6" w:space="0" w:color="auto"/>
                          <w:bottom w:val="single" w:sz="6" w:space="0" w:color="auto"/>
                          <w:right w:val="single" w:sz="6" w:space="0" w:color="auto"/>
                        </w:tcBorders>
                      </w:tcPr>
                      <w:p w14:paraId="52743A53" w14:textId="77777777" w:rsidR="005B457A" w:rsidRDefault="005B457A" w:rsidP="005B457A">
                        <w:pPr>
                          <w:ind w:right="73"/>
                          <w:rPr>
                            <w:szCs w:val="21"/>
                          </w:rPr>
                        </w:pPr>
                        <w:r>
                          <w:rPr>
                            <w:szCs w:val="21"/>
                          </w:rPr>
                          <w:t>往来款</w:t>
                        </w:r>
                      </w:p>
                    </w:tc>
                  </w:sdtContent>
                </w:sdt>
                <w:sdt>
                  <w:sdtPr>
                    <w:rPr>
                      <w:szCs w:val="21"/>
                    </w:rPr>
                    <w:alias w:val="其他应收款欠款户欠款金额"/>
                    <w:tag w:val="_GBC_b60917c876fe488a9de57a8cfc9c1179"/>
                    <w:id w:val="-1923011087"/>
                    <w:lock w:val="sdtLocked"/>
                  </w:sdtPr>
                  <w:sdtContent>
                    <w:tc>
                      <w:tcPr>
                        <w:tcW w:w="1077" w:type="pct"/>
                        <w:tcBorders>
                          <w:top w:val="single" w:sz="6" w:space="0" w:color="auto"/>
                          <w:left w:val="single" w:sz="6" w:space="0" w:color="auto"/>
                          <w:bottom w:val="single" w:sz="6" w:space="0" w:color="auto"/>
                          <w:right w:val="single" w:sz="6" w:space="0" w:color="auto"/>
                        </w:tcBorders>
                      </w:tcPr>
                      <w:p w14:paraId="4FEE61AF" w14:textId="77777777" w:rsidR="005B457A" w:rsidRDefault="005B457A" w:rsidP="005B457A">
                        <w:pPr>
                          <w:ind w:right="73"/>
                          <w:jc w:val="right"/>
                          <w:rPr>
                            <w:szCs w:val="21"/>
                          </w:rPr>
                        </w:pPr>
                        <w:r>
                          <w:rPr>
                            <w:szCs w:val="21"/>
                          </w:rPr>
                          <w:t>615,097,381.71</w:t>
                        </w:r>
                      </w:p>
                    </w:tc>
                  </w:sdtContent>
                </w:sdt>
                <w:sdt>
                  <w:sdtPr>
                    <w:rPr>
                      <w:szCs w:val="21"/>
                    </w:rPr>
                    <w:alias w:val="其他应收款欠款户欠款时间"/>
                    <w:tag w:val="_GBC_b96d265c768c4304b5641928388e754f"/>
                    <w:id w:val="-1244794618"/>
                    <w:lock w:val="sdtLocked"/>
                  </w:sdtPr>
                  <w:sdtContent>
                    <w:tc>
                      <w:tcPr>
                        <w:tcW w:w="632" w:type="pct"/>
                        <w:tcBorders>
                          <w:top w:val="single" w:sz="6" w:space="0" w:color="auto"/>
                          <w:left w:val="single" w:sz="6" w:space="0" w:color="auto"/>
                          <w:bottom w:val="single" w:sz="6" w:space="0" w:color="auto"/>
                          <w:right w:val="single" w:sz="6" w:space="0" w:color="auto"/>
                        </w:tcBorders>
                      </w:tcPr>
                      <w:p w14:paraId="0726671F" w14:textId="77777777" w:rsidR="005B457A" w:rsidRDefault="005B457A" w:rsidP="005B457A">
                        <w:pPr>
                          <w:ind w:right="73"/>
                          <w:rPr>
                            <w:szCs w:val="21"/>
                          </w:rPr>
                        </w:pPr>
                        <w:proofErr w:type="gramStart"/>
                        <w:r>
                          <w:rPr>
                            <w:szCs w:val="21"/>
                          </w:rPr>
                          <w:t>5年以内</w:t>
                        </w:r>
                        <w:proofErr w:type="gramEnd"/>
                      </w:p>
                    </w:tc>
                  </w:sdtContent>
                </w:sdt>
                <w:sdt>
                  <w:sdtPr>
                    <w:rPr>
                      <w:szCs w:val="21"/>
                    </w:rPr>
                    <w:alias w:val="其他应收帐款欠款户占其他应收账款总额的比例"/>
                    <w:tag w:val="_GBC_0d953a24963a443da254f2ff9521ab37"/>
                    <w:id w:val="-650447268"/>
                    <w:lock w:val="sdtLocked"/>
                  </w:sdtPr>
                  <w:sdtContent>
                    <w:tc>
                      <w:tcPr>
                        <w:tcW w:w="924" w:type="pct"/>
                        <w:tcBorders>
                          <w:top w:val="single" w:sz="6" w:space="0" w:color="auto"/>
                          <w:left w:val="single" w:sz="6" w:space="0" w:color="auto"/>
                          <w:bottom w:val="single" w:sz="6" w:space="0" w:color="auto"/>
                          <w:right w:val="single" w:sz="6" w:space="0" w:color="auto"/>
                        </w:tcBorders>
                      </w:tcPr>
                      <w:p w14:paraId="674EBCFE" w14:textId="77777777" w:rsidR="005B457A" w:rsidRDefault="005B457A" w:rsidP="005B457A">
                        <w:pPr>
                          <w:jc w:val="right"/>
                          <w:rPr>
                            <w:szCs w:val="21"/>
                          </w:rPr>
                        </w:pPr>
                        <w:r>
                          <w:rPr>
                            <w:szCs w:val="21"/>
                          </w:rPr>
                          <w:t>23.89</w:t>
                        </w:r>
                      </w:p>
                    </w:tc>
                  </w:sdtContent>
                </w:sdt>
                <w:sdt>
                  <w:sdtPr>
                    <w:rPr>
                      <w:szCs w:val="21"/>
                    </w:rPr>
                    <w:alias w:val="其他应收款欠款户坏账准备期末余额"/>
                    <w:tag w:val="_GBC_3327f520563e4bd9ac6c403c762115f9"/>
                    <w:id w:val="-1766220709"/>
                    <w:lock w:val="sdtLocked"/>
                  </w:sdtPr>
                  <w:sdtContent>
                    <w:tc>
                      <w:tcPr>
                        <w:tcW w:w="876" w:type="pct"/>
                        <w:tcBorders>
                          <w:top w:val="single" w:sz="6" w:space="0" w:color="auto"/>
                          <w:left w:val="single" w:sz="6" w:space="0" w:color="auto"/>
                          <w:bottom w:val="single" w:sz="6" w:space="0" w:color="auto"/>
                          <w:right w:val="single" w:sz="6" w:space="0" w:color="auto"/>
                        </w:tcBorders>
                      </w:tcPr>
                      <w:p w14:paraId="52B546F8" w14:textId="77777777" w:rsidR="005B457A" w:rsidRDefault="005B457A" w:rsidP="005B457A">
                        <w:pPr>
                          <w:jc w:val="right"/>
                          <w:rPr>
                            <w:szCs w:val="21"/>
                          </w:rPr>
                        </w:pPr>
                      </w:p>
                    </w:tc>
                  </w:sdtContent>
                </w:sdt>
              </w:tr>
            </w:sdtContent>
          </w:sdt>
          <w:sdt>
            <w:sdtPr>
              <w:rPr>
                <w:rFonts w:hint="eastAsia"/>
                <w:szCs w:val="21"/>
              </w:rPr>
              <w:alias w:val="其他应收款欠款户"/>
              <w:tag w:val="_GBC_3912a12d540a40c8946b4121501bca53"/>
              <w:id w:val="1681547163"/>
              <w:lock w:val="sdtLocked"/>
              <w:placeholder>
                <w:docPart w:val="26BD26C9FADD40F4BFB161651E8228A9"/>
              </w:placeholder>
            </w:sdtPr>
            <w:sdtContent>
              <w:tr w:rsidR="005B457A" w14:paraId="1B06148C" w14:textId="77777777" w:rsidTr="00BD1512">
                <w:trPr>
                  <w:cantSplit/>
                </w:trPr>
                <w:sdt>
                  <w:sdtPr>
                    <w:rPr>
                      <w:rFonts w:hint="eastAsia"/>
                      <w:szCs w:val="21"/>
                    </w:rPr>
                    <w:alias w:val="其他应收款欠款户名称"/>
                    <w:tag w:val="_GBC_c5151d2da69a4e92ba25abae40b9550b"/>
                    <w:id w:val="659203085"/>
                    <w:lock w:val="sdtLocked"/>
                  </w:sdtPr>
                  <w:sdtContent>
                    <w:tc>
                      <w:tcPr>
                        <w:tcW w:w="797" w:type="pct"/>
                        <w:tcBorders>
                          <w:top w:val="single" w:sz="6" w:space="0" w:color="auto"/>
                          <w:left w:val="single" w:sz="6" w:space="0" w:color="auto"/>
                          <w:bottom w:val="single" w:sz="6" w:space="0" w:color="auto"/>
                          <w:right w:val="single" w:sz="6" w:space="0" w:color="auto"/>
                        </w:tcBorders>
                      </w:tcPr>
                      <w:p w14:paraId="6B95840A" w14:textId="77777777" w:rsidR="005B457A" w:rsidRDefault="005B457A" w:rsidP="005B457A">
                        <w:pPr>
                          <w:ind w:right="105"/>
                          <w:rPr>
                            <w:szCs w:val="21"/>
                          </w:rPr>
                        </w:pPr>
                        <w:r>
                          <w:rPr>
                            <w:rFonts w:hint="eastAsia"/>
                            <w:szCs w:val="21"/>
                          </w:rPr>
                          <w:t>中材装备集团有限公司</w:t>
                        </w:r>
                      </w:p>
                    </w:tc>
                  </w:sdtContent>
                </w:sdt>
                <w:sdt>
                  <w:sdtPr>
                    <w:rPr>
                      <w:szCs w:val="21"/>
                    </w:rPr>
                    <w:alias w:val="其他应收款欠款户款项的性质"/>
                    <w:tag w:val="_GBC_59816833ccea4e0c95b6ae878f66b3f2"/>
                    <w:id w:val="-174496105"/>
                    <w:lock w:val="sdtLocked"/>
                  </w:sdtPr>
                  <w:sdtContent>
                    <w:tc>
                      <w:tcPr>
                        <w:tcW w:w="694" w:type="pct"/>
                        <w:tcBorders>
                          <w:top w:val="single" w:sz="6" w:space="0" w:color="auto"/>
                          <w:left w:val="single" w:sz="6" w:space="0" w:color="auto"/>
                          <w:bottom w:val="single" w:sz="6" w:space="0" w:color="auto"/>
                          <w:right w:val="single" w:sz="6" w:space="0" w:color="auto"/>
                        </w:tcBorders>
                      </w:tcPr>
                      <w:p w14:paraId="61F76FCA" w14:textId="77777777" w:rsidR="005B457A" w:rsidRDefault="005B457A" w:rsidP="005B457A">
                        <w:pPr>
                          <w:ind w:right="73"/>
                          <w:rPr>
                            <w:szCs w:val="21"/>
                          </w:rPr>
                        </w:pPr>
                        <w:r>
                          <w:rPr>
                            <w:szCs w:val="21"/>
                          </w:rPr>
                          <w:t>往来款</w:t>
                        </w:r>
                      </w:p>
                    </w:tc>
                  </w:sdtContent>
                </w:sdt>
                <w:sdt>
                  <w:sdtPr>
                    <w:rPr>
                      <w:szCs w:val="21"/>
                    </w:rPr>
                    <w:alias w:val="其他应收款欠款户欠款金额"/>
                    <w:tag w:val="_GBC_b60917c876fe488a9de57a8cfc9c1179"/>
                    <w:id w:val="122045900"/>
                    <w:lock w:val="sdtLocked"/>
                  </w:sdtPr>
                  <w:sdtContent>
                    <w:tc>
                      <w:tcPr>
                        <w:tcW w:w="1077" w:type="pct"/>
                        <w:tcBorders>
                          <w:top w:val="single" w:sz="6" w:space="0" w:color="auto"/>
                          <w:left w:val="single" w:sz="6" w:space="0" w:color="auto"/>
                          <w:bottom w:val="single" w:sz="6" w:space="0" w:color="auto"/>
                          <w:right w:val="single" w:sz="6" w:space="0" w:color="auto"/>
                        </w:tcBorders>
                      </w:tcPr>
                      <w:p w14:paraId="6C887178" w14:textId="77777777" w:rsidR="005B457A" w:rsidRDefault="005B457A" w:rsidP="005B457A">
                        <w:pPr>
                          <w:ind w:right="73"/>
                          <w:jc w:val="right"/>
                          <w:rPr>
                            <w:szCs w:val="21"/>
                          </w:rPr>
                        </w:pPr>
                        <w:r>
                          <w:rPr>
                            <w:szCs w:val="21"/>
                          </w:rPr>
                          <w:t>215,812,790.37</w:t>
                        </w:r>
                      </w:p>
                    </w:tc>
                  </w:sdtContent>
                </w:sdt>
                <w:sdt>
                  <w:sdtPr>
                    <w:rPr>
                      <w:szCs w:val="21"/>
                    </w:rPr>
                    <w:alias w:val="其他应收款欠款户欠款时间"/>
                    <w:tag w:val="_GBC_b96d265c768c4304b5641928388e754f"/>
                    <w:id w:val="-309782410"/>
                    <w:lock w:val="sdtLocked"/>
                  </w:sdtPr>
                  <w:sdtContent>
                    <w:tc>
                      <w:tcPr>
                        <w:tcW w:w="632" w:type="pct"/>
                        <w:tcBorders>
                          <w:top w:val="single" w:sz="6" w:space="0" w:color="auto"/>
                          <w:left w:val="single" w:sz="6" w:space="0" w:color="auto"/>
                          <w:bottom w:val="single" w:sz="6" w:space="0" w:color="auto"/>
                          <w:right w:val="single" w:sz="6" w:space="0" w:color="auto"/>
                        </w:tcBorders>
                      </w:tcPr>
                      <w:p w14:paraId="497607AC" w14:textId="77777777" w:rsidR="005B457A" w:rsidRDefault="005B457A" w:rsidP="005B457A">
                        <w:pPr>
                          <w:ind w:right="73"/>
                          <w:rPr>
                            <w:szCs w:val="21"/>
                          </w:rPr>
                        </w:pPr>
                        <w:proofErr w:type="gramStart"/>
                        <w:r>
                          <w:rPr>
                            <w:szCs w:val="21"/>
                          </w:rPr>
                          <w:t>5年以内</w:t>
                        </w:r>
                        <w:proofErr w:type="gramEnd"/>
                      </w:p>
                    </w:tc>
                  </w:sdtContent>
                </w:sdt>
                <w:sdt>
                  <w:sdtPr>
                    <w:rPr>
                      <w:szCs w:val="21"/>
                    </w:rPr>
                    <w:alias w:val="其他应收帐款欠款户占其他应收账款总额的比例"/>
                    <w:tag w:val="_GBC_0d953a24963a443da254f2ff9521ab37"/>
                    <w:id w:val="-1068721429"/>
                    <w:lock w:val="sdtLocked"/>
                  </w:sdtPr>
                  <w:sdtContent>
                    <w:tc>
                      <w:tcPr>
                        <w:tcW w:w="924" w:type="pct"/>
                        <w:tcBorders>
                          <w:top w:val="single" w:sz="6" w:space="0" w:color="auto"/>
                          <w:left w:val="single" w:sz="6" w:space="0" w:color="auto"/>
                          <w:bottom w:val="single" w:sz="6" w:space="0" w:color="auto"/>
                          <w:right w:val="single" w:sz="6" w:space="0" w:color="auto"/>
                        </w:tcBorders>
                      </w:tcPr>
                      <w:p w14:paraId="50112DB8" w14:textId="77777777" w:rsidR="005B457A" w:rsidRDefault="005B457A" w:rsidP="005B457A">
                        <w:pPr>
                          <w:jc w:val="right"/>
                          <w:rPr>
                            <w:szCs w:val="21"/>
                          </w:rPr>
                        </w:pPr>
                        <w:r>
                          <w:rPr>
                            <w:szCs w:val="21"/>
                          </w:rPr>
                          <w:t>8.38</w:t>
                        </w:r>
                      </w:p>
                    </w:tc>
                  </w:sdtContent>
                </w:sdt>
                <w:sdt>
                  <w:sdtPr>
                    <w:rPr>
                      <w:szCs w:val="21"/>
                    </w:rPr>
                    <w:alias w:val="其他应收款欠款户坏账准备期末余额"/>
                    <w:tag w:val="_GBC_3327f520563e4bd9ac6c403c762115f9"/>
                    <w:id w:val="-1798448555"/>
                    <w:lock w:val="sdtLocked"/>
                  </w:sdtPr>
                  <w:sdtContent>
                    <w:tc>
                      <w:tcPr>
                        <w:tcW w:w="876" w:type="pct"/>
                        <w:tcBorders>
                          <w:top w:val="single" w:sz="6" w:space="0" w:color="auto"/>
                          <w:left w:val="single" w:sz="6" w:space="0" w:color="auto"/>
                          <w:bottom w:val="single" w:sz="6" w:space="0" w:color="auto"/>
                          <w:right w:val="single" w:sz="6" w:space="0" w:color="auto"/>
                        </w:tcBorders>
                      </w:tcPr>
                      <w:p w14:paraId="3E13DCB0" w14:textId="77777777" w:rsidR="005B457A" w:rsidRDefault="005B457A" w:rsidP="005B457A">
                        <w:pPr>
                          <w:jc w:val="right"/>
                          <w:rPr>
                            <w:szCs w:val="21"/>
                          </w:rPr>
                        </w:pPr>
                      </w:p>
                    </w:tc>
                  </w:sdtContent>
                </w:sdt>
              </w:tr>
            </w:sdtContent>
          </w:sdt>
          <w:sdt>
            <w:sdtPr>
              <w:rPr>
                <w:rFonts w:hint="eastAsia"/>
                <w:szCs w:val="21"/>
              </w:rPr>
              <w:alias w:val="其他应收款欠款户"/>
              <w:tag w:val="_GBC_3912a12d540a40c8946b4121501bca53"/>
              <w:id w:val="1830788479"/>
              <w:lock w:val="sdtLocked"/>
              <w:placeholder>
                <w:docPart w:val="26BD26C9FADD40F4BFB161651E8228A9"/>
              </w:placeholder>
            </w:sdtPr>
            <w:sdtContent>
              <w:tr w:rsidR="005B457A" w14:paraId="4984536B" w14:textId="77777777" w:rsidTr="00BD1512">
                <w:trPr>
                  <w:cantSplit/>
                </w:trPr>
                <w:sdt>
                  <w:sdtPr>
                    <w:rPr>
                      <w:rFonts w:hint="eastAsia"/>
                      <w:szCs w:val="21"/>
                    </w:rPr>
                    <w:alias w:val="其他应收款欠款户名称"/>
                    <w:tag w:val="_GBC_c5151d2da69a4e92ba25abae40b9550b"/>
                    <w:id w:val="430397287"/>
                    <w:lock w:val="sdtLocked"/>
                  </w:sdtPr>
                  <w:sdtContent>
                    <w:tc>
                      <w:tcPr>
                        <w:tcW w:w="797" w:type="pct"/>
                        <w:tcBorders>
                          <w:top w:val="single" w:sz="6" w:space="0" w:color="auto"/>
                          <w:left w:val="single" w:sz="6" w:space="0" w:color="auto"/>
                          <w:bottom w:val="single" w:sz="6" w:space="0" w:color="auto"/>
                          <w:right w:val="single" w:sz="6" w:space="0" w:color="auto"/>
                        </w:tcBorders>
                      </w:tcPr>
                      <w:p w14:paraId="534EF2B5" w14:textId="77777777" w:rsidR="005B457A" w:rsidRDefault="005B457A" w:rsidP="005B457A">
                        <w:pPr>
                          <w:ind w:right="105"/>
                          <w:rPr>
                            <w:szCs w:val="21"/>
                          </w:rPr>
                        </w:pPr>
                        <w:r>
                          <w:rPr>
                            <w:rFonts w:hint="eastAsia"/>
                            <w:szCs w:val="21"/>
                          </w:rPr>
                          <w:t>苏州中材建设有限公司</w:t>
                        </w:r>
                      </w:p>
                    </w:tc>
                  </w:sdtContent>
                </w:sdt>
                <w:sdt>
                  <w:sdtPr>
                    <w:rPr>
                      <w:szCs w:val="21"/>
                    </w:rPr>
                    <w:alias w:val="其他应收款欠款户款项的性质"/>
                    <w:tag w:val="_GBC_59816833ccea4e0c95b6ae878f66b3f2"/>
                    <w:id w:val="1551103046"/>
                    <w:lock w:val="sdtLocked"/>
                  </w:sdtPr>
                  <w:sdtContent>
                    <w:tc>
                      <w:tcPr>
                        <w:tcW w:w="694" w:type="pct"/>
                        <w:tcBorders>
                          <w:top w:val="single" w:sz="6" w:space="0" w:color="auto"/>
                          <w:left w:val="single" w:sz="6" w:space="0" w:color="auto"/>
                          <w:bottom w:val="single" w:sz="6" w:space="0" w:color="auto"/>
                          <w:right w:val="single" w:sz="6" w:space="0" w:color="auto"/>
                        </w:tcBorders>
                      </w:tcPr>
                      <w:p w14:paraId="16C1FE45" w14:textId="77777777" w:rsidR="005B457A" w:rsidRDefault="005B457A" w:rsidP="005B457A">
                        <w:pPr>
                          <w:ind w:right="73"/>
                          <w:rPr>
                            <w:szCs w:val="21"/>
                          </w:rPr>
                        </w:pPr>
                        <w:r>
                          <w:rPr>
                            <w:szCs w:val="21"/>
                          </w:rPr>
                          <w:t>往来款</w:t>
                        </w:r>
                      </w:p>
                    </w:tc>
                  </w:sdtContent>
                </w:sdt>
                <w:sdt>
                  <w:sdtPr>
                    <w:rPr>
                      <w:szCs w:val="21"/>
                    </w:rPr>
                    <w:alias w:val="其他应收款欠款户欠款金额"/>
                    <w:tag w:val="_GBC_b60917c876fe488a9de57a8cfc9c1179"/>
                    <w:id w:val="-2117509146"/>
                    <w:lock w:val="sdtLocked"/>
                  </w:sdtPr>
                  <w:sdtContent>
                    <w:tc>
                      <w:tcPr>
                        <w:tcW w:w="1077" w:type="pct"/>
                        <w:tcBorders>
                          <w:top w:val="single" w:sz="6" w:space="0" w:color="auto"/>
                          <w:left w:val="single" w:sz="6" w:space="0" w:color="auto"/>
                          <w:bottom w:val="single" w:sz="6" w:space="0" w:color="auto"/>
                          <w:right w:val="single" w:sz="6" w:space="0" w:color="auto"/>
                        </w:tcBorders>
                      </w:tcPr>
                      <w:p w14:paraId="2B4461DA" w14:textId="77777777" w:rsidR="005B457A" w:rsidRDefault="005B457A" w:rsidP="005B457A">
                        <w:pPr>
                          <w:ind w:right="73"/>
                          <w:jc w:val="right"/>
                          <w:rPr>
                            <w:szCs w:val="21"/>
                          </w:rPr>
                        </w:pPr>
                        <w:r>
                          <w:rPr>
                            <w:szCs w:val="21"/>
                          </w:rPr>
                          <w:t>174,956,911.67</w:t>
                        </w:r>
                      </w:p>
                    </w:tc>
                  </w:sdtContent>
                </w:sdt>
                <w:sdt>
                  <w:sdtPr>
                    <w:rPr>
                      <w:szCs w:val="21"/>
                    </w:rPr>
                    <w:alias w:val="其他应收款欠款户欠款时间"/>
                    <w:tag w:val="_GBC_b96d265c768c4304b5641928388e754f"/>
                    <w:id w:val="1669602138"/>
                    <w:lock w:val="sdtLocked"/>
                  </w:sdtPr>
                  <w:sdtContent>
                    <w:tc>
                      <w:tcPr>
                        <w:tcW w:w="632" w:type="pct"/>
                        <w:tcBorders>
                          <w:top w:val="single" w:sz="6" w:space="0" w:color="auto"/>
                          <w:left w:val="single" w:sz="6" w:space="0" w:color="auto"/>
                          <w:bottom w:val="single" w:sz="6" w:space="0" w:color="auto"/>
                          <w:right w:val="single" w:sz="6" w:space="0" w:color="auto"/>
                        </w:tcBorders>
                      </w:tcPr>
                      <w:p w14:paraId="796AB84A" w14:textId="77777777" w:rsidR="005B457A" w:rsidRDefault="005B457A" w:rsidP="005B457A">
                        <w:pPr>
                          <w:ind w:right="73"/>
                          <w:rPr>
                            <w:szCs w:val="21"/>
                          </w:rPr>
                        </w:pPr>
                        <w:proofErr w:type="gramStart"/>
                        <w:r>
                          <w:rPr>
                            <w:szCs w:val="21"/>
                          </w:rPr>
                          <w:t>5年以内</w:t>
                        </w:r>
                        <w:proofErr w:type="gramEnd"/>
                      </w:p>
                    </w:tc>
                  </w:sdtContent>
                </w:sdt>
                <w:sdt>
                  <w:sdtPr>
                    <w:rPr>
                      <w:szCs w:val="21"/>
                    </w:rPr>
                    <w:alias w:val="其他应收帐款欠款户占其他应收账款总额的比例"/>
                    <w:tag w:val="_GBC_0d953a24963a443da254f2ff9521ab37"/>
                    <w:id w:val="-1928271252"/>
                    <w:lock w:val="sdtLocked"/>
                  </w:sdtPr>
                  <w:sdtContent>
                    <w:tc>
                      <w:tcPr>
                        <w:tcW w:w="924" w:type="pct"/>
                        <w:tcBorders>
                          <w:top w:val="single" w:sz="6" w:space="0" w:color="auto"/>
                          <w:left w:val="single" w:sz="6" w:space="0" w:color="auto"/>
                          <w:bottom w:val="single" w:sz="6" w:space="0" w:color="auto"/>
                          <w:right w:val="single" w:sz="6" w:space="0" w:color="auto"/>
                        </w:tcBorders>
                      </w:tcPr>
                      <w:p w14:paraId="0E2CF5C2" w14:textId="77777777" w:rsidR="005B457A" w:rsidRDefault="005B457A" w:rsidP="005B457A">
                        <w:pPr>
                          <w:jc w:val="right"/>
                          <w:rPr>
                            <w:szCs w:val="21"/>
                          </w:rPr>
                        </w:pPr>
                        <w:r>
                          <w:rPr>
                            <w:szCs w:val="21"/>
                          </w:rPr>
                          <w:t>6.80</w:t>
                        </w:r>
                      </w:p>
                    </w:tc>
                  </w:sdtContent>
                </w:sdt>
                <w:sdt>
                  <w:sdtPr>
                    <w:rPr>
                      <w:szCs w:val="21"/>
                    </w:rPr>
                    <w:alias w:val="其他应收款欠款户坏账准备期末余额"/>
                    <w:tag w:val="_GBC_3327f520563e4bd9ac6c403c762115f9"/>
                    <w:id w:val="-1764839403"/>
                    <w:lock w:val="sdtLocked"/>
                  </w:sdtPr>
                  <w:sdtContent>
                    <w:tc>
                      <w:tcPr>
                        <w:tcW w:w="876" w:type="pct"/>
                        <w:tcBorders>
                          <w:top w:val="single" w:sz="6" w:space="0" w:color="auto"/>
                          <w:left w:val="single" w:sz="6" w:space="0" w:color="auto"/>
                          <w:bottom w:val="single" w:sz="6" w:space="0" w:color="auto"/>
                          <w:right w:val="single" w:sz="6" w:space="0" w:color="auto"/>
                        </w:tcBorders>
                      </w:tcPr>
                      <w:p w14:paraId="6DDCC527" w14:textId="77777777" w:rsidR="005B457A" w:rsidRDefault="005B457A" w:rsidP="005B457A">
                        <w:pPr>
                          <w:jc w:val="right"/>
                          <w:rPr>
                            <w:szCs w:val="21"/>
                          </w:rPr>
                        </w:pPr>
                      </w:p>
                    </w:tc>
                  </w:sdtContent>
                </w:sdt>
              </w:tr>
            </w:sdtContent>
          </w:sdt>
          <w:sdt>
            <w:sdtPr>
              <w:rPr>
                <w:rFonts w:hint="eastAsia"/>
                <w:szCs w:val="21"/>
              </w:rPr>
              <w:alias w:val="其他应收款欠款户"/>
              <w:tag w:val="_GBC_3912a12d540a40c8946b4121501bca53"/>
              <w:id w:val="-1140646279"/>
              <w:lock w:val="sdtLocked"/>
              <w:placeholder>
                <w:docPart w:val="26BD26C9FADD40F4BFB161651E8228A9"/>
              </w:placeholder>
            </w:sdtPr>
            <w:sdtContent>
              <w:tr w:rsidR="005B457A" w14:paraId="3F4B67C7" w14:textId="77777777" w:rsidTr="00BD1512">
                <w:trPr>
                  <w:cantSplit/>
                </w:trPr>
                <w:sdt>
                  <w:sdtPr>
                    <w:rPr>
                      <w:rFonts w:hint="eastAsia"/>
                      <w:szCs w:val="21"/>
                    </w:rPr>
                    <w:alias w:val="其他应收款欠款户名称"/>
                    <w:tag w:val="_GBC_c5151d2da69a4e92ba25abae40b9550b"/>
                    <w:id w:val="1721085609"/>
                    <w:lock w:val="sdtLocked"/>
                  </w:sdtPr>
                  <w:sdtContent>
                    <w:tc>
                      <w:tcPr>
                        <w:tcW w:w="797" w:type="pct"/>
                        <w:tcBorders>
                          <w:top w:val="single" w:sz="6" w:space="0" w:color="auto"/>
                          <w:left w:val="single" w:sz="6" w:space="0" w:color="auto"/>
                          <w:bottom w:val="single" w:sz="6" w:space="0" w:color="auto"/>
                          <w:right w:val="single" w:sz="6" w:space="0" w:color="auto"/>
                        </w:tcBorders>
                      </w:tcPr>
                      <w:p w14:paraId="7480F939" w14:textId="77777777" w:rsidR="005B457A" w:rsidRDefault="005B457A" w:rsidP="005B457A">
                        <w:pPr>
                          <w:ind w:right="105"/>
                          <w:rPr>
                            <w:szCs w:val="21"/>
                          </w:rPr>
                        </w:pPr>
                        <w:r>
                          <w:rPr>
                            <w:rFonts w:hint="eastAsia"/>
                            <w:szCs w:val="21"/>
                          </w:rPr>
                          <w:t>徐州中材装备重型机械有限公司</w:t>
                        </w:r>
                      </w:p>
                    </w:tc>
                  </w:sdtContent>
                </w:sdt>
                <w:sdt>
                  <w:sdtPr>
                    <w:rPr>
                      <w:szCs w:val="21"/>
                    </w:rPr>
                    <w:alias w:val="其他应收款欠款户款项的性质"/>
                    <w:tag w:val="_GBC_59816833ccea4e0c95b6ae878f66b3f2"/>
                    <w:id w:val="-65344029"/>
                    <w:lock w:val="sdtLocked"/>
                  </w:sdtPr>
                  <w:sdtContent>
                    <w:tc>
                      <w:tcPr>
                        <w:tcW w:w="694" w:type="pct"/>
                        <w:tcBorders>
                          <w:top w:val="single" w:sz="6" w:space="0" w:color="auto"/>
                          <w:left w:val="single" w:sz="6" w:space="0" w:color="auto"/>
                          <w:bottom w:val="single" w:sz="6" w:space="0" w:color="auto"/>
                          <w:right w:val="single" w:sz="6" w:space="0" w:color="auto"/>
                        </w:tcBorders>
                      </w:tcPr>
                      <w:p w14:paraId="12E5F93E" w14:textId="77777777" w:rsidR="005B457A" w:rsidRDefault="005B457A" w:rsidP="005B457A">
                        <w:pPr>
                          <w:ind w:right="73"/>
                          <w:rPr>
                            <w:szCs w:val="21"/>
                          </w:rPr>
                        </w:pPr>
                        <w:r>
                          <w:rPr>
                            <w:szCs w:val="21"/>
                          </w:rPr>
                          <w:t>往来款</w:t>
                        </w:r>
                      </w:p>
                    </w:tc>
                  </w:sdtContent>
                </w:sdt>
                <w:sdt>
                  <w:sdtPr>
                    <w:rPr>
                      <w:szCs w:val="21"/>
                    </w:rPr>
                    <w:alias w:val="其他应收款欠款户欠款金额"/>
                    <w:tag w:val="_GBC_b60917c876fe488a9de57a8cfc9c1179"/>
                    <w:id w:val="-1931725268"/>
                    <w:lock w:val="sdtLocked"/>
                  </w:sdtPr>
                  <w:sdtContent>
                    <w:tc>
                      <w:tcPr>
                        <w:tcW w:w="1077" w:type="pct"/>
                        <w:tcBorders>
                          <w:top w:val="single" w:sz="6" w:space="0" w:color="auto"/>
                          <w:left w:val="single" w:sz="6" w:space="0" w:color="auto"/>
                          <w:bottom w:val="single" w:sz="6" w:space="0" w:color="auto"/>
                          <w:right w:val="single" w:sz="6" w:space="0" w:color="auto"/>
                        </w:tcBorders>
                      </w:tcPr>
                      <w:p w14:paraId="1B978AFB" w14:textId="77777777" w:rsidR="005B457A" w:rsidRDefault="005B457A" w:rsidP="005B457A">
                        <w:pPr>
                          <w:ind w:right="73"/>
                          <w:jc w:val="right"/>
                          <w:rPr>
                            <w:szCs w:val="21"/>
                          </w:rPr>
                        </w:pPr>
                        <w:r>
                          <w:rPr>
                            <w:szCs w:val="21"/>
                          </w:rPr>
                          <w:t>105,000,000.00</w:t>
                        </w:r>
                      </w:p>
                    </w:tc>
                  </w:sdtContent>
                </w:sdt>
                <w:sdt>
                  <w:sdtPr>
                    <w:rPr>
                      <w:szCs w:val="21"/>
                    </w:rPr>
                    <w:alias w:val="其他应收款欠款户欠款时间"/>
                    <w:tag w:val="_GBC_b96d265c768c4304b5641928388e754f"/>
                    <w:id w:val="-1683820599"/>
                    <w:lock w:val="sdtLocked"/>
                  </w:sdtPr>
                  <w:sdtContent>
                    <w:tc>
                      <w:tcPr>
                        <w:tcW w:w="632" w:type="pct"/>
                        <w:tcBorders>
                          <w:top w:val="single" w:sz="6" w:space="0" w:color="auto"/>
                          <w:left w:val="single" w:sz="6" w:space="0" w:color="auto"/>
                          <w:bottom w:val="single" w:sz="6" w:space="0" w:color="auto"/>
                          <w:right w:val="single" w:sz="6" w:space="0" w:color="auto"/>
                        </w:tcBorders>
                      </w:tcPr>
                      <w:p w14:paraId="1FBB6F4A" w14:textId="77777777" w:rsidR="005B457A" w:rsidRDefault="005B457A" w:rsidP="005B457A">
                        <w:pPr>
                          <w:ind w:right="73"/>
                          <w:rPr>
                            <w:szCs w:val="21"/>
                          </w:rPr>
                        </w:pPr>
                        <w:proofErr w:type="gramStart"/>
                        <w:r>
                          <w:rPr>
                            <w:szCs w:val="21"/>
                          </w:rPr>
                          <w:t>2年以内</w:t>
                        </w:r>
                        <w:proofErr w:type="gramEnd"/>
                      </w:p>
                    </w:tc>
                  </w:sdtContent>
                </w:sdt>
                <w:sdt>
                  <w:sdtPr>
                    <w:rPr>
                      <w:szCs w:val="21"/>
                    </w:rPr>
                    <w:alias w:val="其他应收帐款欠款户占其他应收账款总额的比例"/>
                    <w:tag w:val="_GBC_0d953a24963a443da254f2ff9521ab37"/>
                    <w:id w:val="1901402118"/>
                    <w:lock w:val="sdtLocked"/>
                  </w:sdtPr>
                  <w:sdtContent>
                    <w:tc>
                      <w:tcPr>
                        <w:tcW w:w="924" w:type="pct"/>
                        <w:tcBorders>
                          <w:top w:val="single" w:sz="6" w:space="0" w:color="auto"/>
                          <w:left w:val="single" w:sz="6" w:space="0" w:color="auto"/>
                          <w:bottom w:val="single" w:sz="6" w:space="0" w:color="auto"/>
                          <w:right w:val="single" w:sz="6" w:space="0" w:color="auto"/>
                        </w:tcBorders>
                      </w:tcPr>
                      <w:p w14:paraId="74A934E2" w14:textId="77777777" w:rsidR="005B457A" w:rsidRDefault="005B457A" w:rsidP="005B457A">
                        <w:pPr>
                          <w:jc w:val="right"/>
                          <w:rPr>
                            <w:szCs w:val="21"/>
                          </w:rPr>
                        </w:pPr>
                        <w:r>
                          <w:rPr>
                            <w:szCs w:val="21"/>
                          </w:rPr>
                          <w:t>4.08</w:t>
                        </w:r>
                      </w:p>
                    </w:tc>
                  </w:sdtContent>
                </w:sdt>
                <w:sdt>
                  <w:sdtPr>
                    <w:rPr>
                      <w:szCs w:val="21"/>
                    </w:rPr>
                    <w:alias w:val="其他应收款欠款户坏账准备期末余额"/>
                    <w:tag w:val="_GBC_3327f520563e4bd9ac6c403c762115f9"/>
                    <w:id w:val="-64027648"/>
                    <w:lock w:val="sdtLocked"/>
                  </w:sdtPr>
                  <w:sdtContent>
                    <w:tc>
                      <w:tcPr>
                        <w:tcW w:w="876" w:type="pct"/>
                        <w:tcBorders>
                          <w:top w:val="single" w:sz="6" w:space="0" w:color="auto"/>
                          <w:left w:val="single" w:sz="6" w:space="0" w:color="auto"/>
                          <w:bottom w:val="single" w:sz="6" w:space="0" w:color="auto"/>
                          <w:right w:val="single" w:sz="6" w:space="0" w:color="auto"/>
                        </w:tcBorders>
                      </w:tcPr>
                      <w:p w14:paraId="1A5EBB7D" w14:textId="77777777" w:rsidR="005B457A" w:rsidRDefault="005B457A" w:rsidP="005B457A">
                        <w:pPr>
                          <w:jc w:val="right"/>
                          <w:rPr>
                            <w:szCs w:val="21"/>
                          </w:rPr>
                        </w:pPr>
                      </w:p>
                    </w:tc>
                  </w:sdtContent>
                </w:sdt>
              </w:tr>
            </w:sdtContent>
          </w:sdt>
          <w:tr w:rsidR="005B457A" w:rsidRPr="005B457A" w14:paraId="4DAD2361" w14:textId="77777777" w:rsidTr="00BD1512">
            <w:trPr>
              <w:cantSplit/>
            </w:trPr>
            <w:tc>
              <w:tcPr>
                <w:tcW w:w="797" w:type="pct"/>
                <w:tcBorders>
                  <w:top w:val="single" w:sz="6" w:space="0" w:color="auto"/>
                  <w:left w:val="single" w:sz="6" w:space="0" w:color="auto"/>
                  <w:bottom w:val="single" w:sz="6" w:space="0" w:color="auto"/>
                  <w:right w:val="single" w:sz="6" w:space="0" w:color="auto"/>
                </w:tcBorders>
              </w:tcPr>
              <w:p w14:paraId="4AD90E11" w14:textId="77777777" w:rsidR="005B457A" w:rsidRDefault="005B457A" w:rsidP="005B457A">
                <w:pPr>
                  <w:ind w:right="105"/>
                  <w:jc w:val="center"/>
                  <w:rPr>
                    <w:szCs w:val="21"/>
                  </w:rPr>
                </w:pPr>
                <w:r>
                  <w:rPr>
                    <w:rFonts w:hint="eastAsia"/>
                    <w:szCs w:val="21"/>
                  </w:rPr>
                  <w:t>合计</w:t>
                </w:r>
              </w:p>
            </w:tc>
            <w:tc>
              <w:tcPr>
                <w:tcW w:w="694" w:type="pct"/>
                <w:tcBorders>
                  <w:top w:val="single" w:sz="6" w:space="0" w:color="auto"/>
                  <w:left w:val="single" w:sz="6" w:space="0" w:color="auto"/>
                  <w:bottom w:val="single" w:sz="6" w:space="0" w:color="auto"/>
                  <w:right w:val="single" w:sz="6" w:space="0" w:color="auto"/>
                </w:tcBorders>
              </w:tcPr>
              <w:p w14:paraId="03FD74AD" w14:textId="77777777" w:rsidR="005B457A" w:rsidRDefault="005B457A" w:rsidP="005B457A">
                <w:pPr>
                  <w:ind w:right="73"/>
                  <w:jc w:val="center"/>
                  <w:rPr>
                    <w:szCs w:val="21"/>
                  </w:rPr>
                </w:pPr>
                <w:r>
                  <w:rPr>
                    <w:szCs w:val="21"/>
                  </w:rPr>
                  <w:t>/</w:t>
                </w:r>
              </w:p>
            </w:tc>
            <w:sdt>
              <w:sdtPr>
                <w:rPr>
                  <w:szCs w:val="21"/>
                </w:rPr>
                <w:alias w:val="其他应收款欠款户欠款金额合计"/>
                <w:tag w:val="_GBC_6800001bd782487d9bd35087d272fb11"/>
                <w:id w:val="1478728051"/>
                <w:lock w:val="sdtLocked"/>
              </w:sdtPr>
              <w:sdtContent>
                <w:tc>
                  <w:tcPr>
                    <w:tcW w:w="1077" w:type="pct"/>
                    <w:tcBorders>
                      <w:top w:val="single" w:sz="6" w:space="0" w:color="auto"/>
                      <w:left w:val="single" w:sz="6" w:space="0" w:color="auto"/>
                      <w:bottom w:val="single" w:sz="6" w:space="0" w:color="auto"/>
                      <w:right w:val="single" w:sz="6" w:space="0" w:color="auto"/>
                    </w:tcBorders>
                  </w:tcPr>
                  <w:p w14:paraId="2D71C3CD" w14:textId="77777777" w:rsidR="005B457A" w:rsidRDefault="005B457A" w:rsidP="005B457A">
                    <w:pPr>
                      <w:ind w:right="73"/>
                      <w:jc w:val="right"/>
                      <w:rPr>
                        <w:szCs w:val="21"/>
                      </w:rPr>
                    </w:pPr>
                    <w:r w:rsidRPr="005B457A">
                      <w:t>1,955,352,660.75</w:t>
                    </w:r>
                  </w:p>
                </w:tc>
              </w:sdtContent>
            </w:sdt>
            <w:tc>
              <w:tcPr>
                <w:tcW w:w="632" w:type="pct"/>
                <w:tcBorders>
                  <w:top w:val="single" w:sz="6" w:space="0" w:color="auto"/>
                  <w:left w:val="single" w:sz="6" w:space="0" w:color="auto"/>
                  <w:bottom w:val="single" w:sz="6" w:space="0" w:color="auto"/>
                  <w:right w:val="single" w:sz="6" w:space="0" w:color="auto"/>
                </w:tcBorders>
              </w:tcPr>
              <w:p w14:paraId="007156BC" w14:textId="77777777" w:rsidR="005B457A" w:rsidRDefault="005B457A" w:rsidP="005B457A">
                <w:pPr>
                  <w:ind w:right="73"/>
                  <w:jc w:val="center"/>
                  <w:rPr>
                    <w:szCs w:val="21"/>
                  </w:rPr>
                </w:pPr>
                <w:r>
                  <w:rPr>
                    <w:szCs w:val="21"/>
                  </w:rPr>
                  <w:t>/</w:t>
                </w:r>
              </w:p>
            </w:tc>
            <w:sdt>
              <w:sdtPr>
                <w:rPr>
                  <w:szCs w:val="21"/>
                </w:rPr>
                <w:alias w:val="其他应收帐款欠款户占其他应收账款总额的比例合计"/>
                <w:tag w:val="_GBC_cf13c73d3e224b4484de8ceb483b6ad4"/>
                <w:id w:val="902412382"/>
                <w:lock w:val="sdtLocked"/>
              </w:sdtPr>
              <w:sdtContent>
                <w:tc>
                  <w:tcPr>
                    <w:tcW w:w="924" w:type="pct"/>
                    <w:tcBorders>
                      <w:top w:val="single" w:sz="6" w:space="0" w:color="auto"/>
                      <w:left w:val="single" w:sz="6" w:space="0" w:color="auto"/>
                      <w:bottom w:val="single" w:sz="6" w:space="0" w:color="auto"/>
                      <w:right w:val="single" w:sz="6" w:space="0" w:color="auto"/>
                    </w:tcBorders>
                  </w:tcPr>
                  <w:p w14:paraId="171913CF" w14:textId="77777777" w:rsidR="005B457A" w:rsidRDefault="005B457A" w:rsidP="005B457A">
                    <w:pPr>
                      <w:jc w:val="right"/>
                      <w:rPr>
                        <w:szCs w:val="21"/>
                      </w:rPr>
                    </w:pPr>
                    <w:r>
                      <w:rPr>
                        <w:szCs w:val="21"/>
                      </w:rPr>
                      <w:t>75.95</w:t>
                    </w:r>
                  </w:p>
                </w:tc>
              </w:sdtContent>
            </w:sdt>
            <w:tc>
              <w:tcPr>
                <w:tcW w:w="876" w:type="pct"/>
                <w:tcBorders>
                  <w:top w:val="single" w:sz="6" w:space="0" w:color="auto"/>
                  <w:left w:val="single" w:sz="6" w:space="0" w:color="auto"/>
                  <w:bottom w:val="single" w:sz="6" w:space="0" w:color="auto"/>
                  <w:right w:val="single" w:sz="6" w:space="0" w:color="auto"/>
                </w:tcBorders>
              </w:tcPr>
              <w:p w14:paraId="3819B7CE" w14:textId="77777777" w:rsidR="005B457A" w:rsidRDefault="00FE42B0" w:rsidP="005B457A">
                <w:pPr>
                  <w:jc w:val="right"/>
                  <w:rPr>
                    <w:szCs w:val="21"/>
                  </w:rPr>
                </w:pPr>
                <w:sdt>
                  <w:sdtPr>
                    <w:rPr>
                      <w:szCs w:val="21"/>
                    </w:rPr>
                    <w:alias w:val="其他应收款欠款户坏账准备期末余额合计"/>
                    <w:tag w:val="_GBC_69dfe7e67dd14571921bc600b58ea20c"/>
                    <w:id w:val="1369574354"/>
                    <w:lock w:val="sdtLocked"/>
                  </w:sdtPr>
                  <w:sdtContent>
                    <w:r w:rsidR="005B457A">
                      <w:rPr>
                        <w:szCs w:val="21"/>
                      </w:rPr>
                      <w:t>616,133,689.13</w:t>
                    </w:r>
                  </w:sdtContent>
                </w:sdt>
              </w:p>
            </w:tc>
          </w:tr>
        </w:tbl>
        <w:p w14:paraId="0633119D" w14:textId="77777777" w:rsidR="00FC7A49" w:rsidRDefault="00FE42B0" w:rsidP="00D16C74"/>
      </w:sdtContent>
    </w:sdt>
    <w:p w14:paraId="7037718C" w14:textId="77777777" w:rsidR="00FC7A49" w:rsidRDefault="006C5602" w:rsidP="006807BE">
      <w:pPr>
        <w:pStyle w:val="3"/>
        <w:numPr>
          <w:ilvl w:val="0"/>
          <w:numId w:val="56"/>
        </w:numPr>
        <w:rPr>
          <w:rFonts w:ascii="宋体" w:hAnsi="宋体"/>
          <w:szCs w:val="21"/>
        </w:rPr>
      </w:pPr>
      <w:r>
        <w:rPr>
          <w:rFonts w:ascii="宋体" w:hAnsi="宋体" w:hint="eastAsia"/>
          <w:szCs w:val="21"/>
        </w:rPr>
        <w:t>长期股权投资</w:t>
      </w:r>
    </w:p>
    <w:sdt>
      <w:sdtPr>
        <w:alias w:val="是否适用：母公司长期股权投资[双击切换]"/>
        <w:tag w:val="_GBC_61071b9a58624e83bfc4232808751b95"/>
        <w:id w:val="211925776"/>
        <w:lock w:val="sdtContentLocked"/>
        <w:placeholder>
          <w:docPart w:val="GBC22222222222222222222222222222"/>
        </w:placeholder>
      </w:sdtPr>
      <w:sdtContent>
        <w:p w14:paraId="1A0C0CEF" w14:textId="77777777" w:rsidR="00FC7A49" w:rsidRDefault="006C5602">
          <w:r>
            <w:fldChar w:fldCharType="begin"/>
          </w:r>
          <w:r w:rsidR="001C236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szCs w:val="21"/>
        </w:rPr>
        <w:alias w:val="模块:长期股权投资按成本法核算"/>
        <w:tag w:val="_GBC_e5163872166a4141a666e7eec5d9956c"/>
        <w:id w:val="379831679"/>
        <w:lock w:val="sdtLocked"/>
        <w:placeholder>
          <w:docPart w:val="GBC22222222222222222222222222222"/>
        </w:placeholder>
      </w:sdtPr>
      <w:sdtEndPr>
        <w:rPr>
          <w:b w:val="0"/>
          <w:bCs w:val="0"/>
        </w:rPr>
      </w:sdtEndPr>
      <w:sdtContent>
        <w:p w14:paraId="5B58F714" w14:textId="77777777" w:rsidR="00FC7A49" w:rsidRDefault="006C5602">
          <w:pPr>
            <w:jc w:val="right"/>
            <w:rPr>
              <w:szCs w:val="21"/>
            </w:rPr>
          </w:pPr>
          <w:r>
            <w:rPr>
              <w:rFonts w:hint="eastAsia"/>
              <w:szCs w:val="21"/>
            </w:rPr>
            <w:t>单位：</w:t>
          </w:r>
          <w:sdt>
            <w:sdtPr>
              <w:rPr>
                <w:rFonts w:hint="eastAsia"/>
                <w:szCs w:val="21"/>
              </w:rPr>
              <w:alias w:val="单位：母公司财务附注：长期股权投资"/>
              <w:tag w:val="_GBC_ee2c3454a2494dfca9c0a07bba82ed3d"/>
              <w:id w:val="-111158674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4b4d1a2b986f475e8058a041d2f5a6f9"/>
              <w:id w:val="-4014471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6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835"/>
            <w:gridCol w:w="1567"/>
            <w:gridCol w:w="1131"/>
            <w:gridCol w:w="1421"/>
            <w:gridCol w:w="1419"/>
            <w:gridCol w:w="1133"/>
            <w:gridCol w:w="1417"/>
          </w:tblGrid>
          <w:tr w:rsidR="00805B54" w:rsidRPr="009C67D6" w14:paraId="3D4508AF" w14:textId="77777777" w:rsidTr="00D16C74">
            <w:trPr>
              <w:cantSplit/>
            </w:trPr>
            <w:tc>
              <w:tcPr>
                <w:tcW w:w="468" w:type="pct"/>
                <w:vMerge w:val="restart"/>
                <w:shd w:val="clear" w:color="auto" w:fill="auto"/>
                <w:vAlign w:val="center"/>
              </w:tcPr>
              <w:p w14:paraId="7F0B9453" w14:textId="77777777" w:rsidR="005B457A" w:rsidRPr="00D16C74" w:rsidRDefault="005B457A" w:rsidP="005B457A">
                <w:pPr>
                  <w:jc w:val="center"/>
                  <w:rPr>
                    <w:sz w:val="16"/>
                    <w:szCs w:val="18"/>
                  </w:rPr>
                </w:pPr>
                <w:r w:rsidRPr="00D16C74">
                  <w:rPr>
                    <w:rFonts w:hint="eastAsia"/>
                    <w:sz w:val="16"/>
                    <w:szCs w:val="18"/>
                  </w:rPr>
                  <w:t>项目</w:t>
                </w:r>
              </w:p>
            </w:tc>
            <w:tc>
              <w:tcPr>
                <w:tcW w:w="2308" w:type="pct"/>
                <w:gridSpan w:val="3"/>
                <w:shd w:val="clear" w:color="auto" w:fill="auto"/>
                <w:vAlign w:val="center"/>
              </w:tcPr>
              <w:p w14:paraId="7A464117" w14:textId="77777777" w:rsidR="005B457A" w:rsidRPr="00D16C74" w:rsidRDefault="005B457A" w:rsidP="005B457A">
                <w:pPr>
                  <w:jc w:val="center"/>
                  <w:rPr>
                    <w:sz w:val="16"/>
                    <w:szCs w:val="18"/>
                  </w:rPr>
                </w:pPr>
                <w:r w:rsidRPr="00D16C74">
                  <w:rPr>
                    <w:rFonts w:hint="eastAsia"/>
                    <w:sz w:val="16"/>
                    <w:szCs w:val="18"/>
                  </w:rPr>
                  <w:t>期末余额</w:t>
                </w:r>
              </w:p>
            </w:tc>
            <w:tc>
              <w:tcPr>
                <w:tcW w:w="2224" w:type="pct"/>
                <w:gridSpan w:val="3"/>
                <w:shd w:val="clear" w:color="auto" w:fill="auto"/>
                <w:vAlign w:val="center"/>
              </w:tcPr>
              <w:p w14:paraId="743C02D1" w14:textId="77777777" w:rsidR="005B457A" w:rsidRPr="00D16C74" w:rsidRDefault="005B457A" w:rsidP="005B457A">
                <w:pPr>
                  <w:jc w:val="center"/>
                  <w:rPr>
                    <w:sz w:val="16"/>
                    <w:szCs w:val="18"/>
                  </w:rPr>
                </w:pPr>
                <w:r w:rsidRPr="00D16C74">
                  <w:rPr>
                    <w:rFonts w:hint="eastAsia"/>
                    <w:sz w:val="16"/>
                    <w:szCs w:val="18"/>
                  </w:rPr>
                  <w:t>期初余额</w:t>
                </w:r>
              </w:p>
            </w:tc>
          </w:tr>
          <w:tr w:rsidR="00805B54" w:rsidRPr="009C67D6" w14:paraId="47D3E92A" w14:textId="77777777" w:rsidTr="00D16C74">
            <w:trPr>
              <w:cantSplit/>
            </w:trPr>
            <w:tc>
              <w:tcPr>
                <w:tcW w:w="468" w:type="pct"/>
                <w:vMerge/>
                <w:tcBorders>
                  <w:bottom w:val="single" w:sz="6" w:space="0" w:color="auto"/>
                </w:tcBorders>
                <w:shd w:val="clear" w:color="auto" w:fill="auto"/>
                <w:vAlign w:val="center"/>
              </w:tcPr>
              <w:p w14:paraId="1C6AE5B0" w14:textId="77777777" w:rsidR="005B457A" w:rsidRPr="00D16C74" w:rsidRDefault="005B457A" w:rsidP="005B457A">
                <w:pPr>
                  <w:jc w:val="center"/>
                  <w:rPr>
                    <w:sz w:val="16"/>
                    <w:szCs w:val="18"/>
                  </w:rPr>
                </w:pPr>
              </w:p>
            </w:tc>
            <w:tc>
              <w:tcPr>
                <w:tcW w:w="878" w:type="pct"/>
                <w:tcBorders>
                  <w:bottom w:val="single" w:sz="6" w:space="0" w:color="auto"/>
                </w:tcBorders>
                <w:shd w:val="clear" w:color="auto" w:fill="auto"/>
                <w:vAlign w:val="center"/>
              </w:tcPr>
              <w:p w14:paraId="4BFA48AF" w14:textId="77777777" w:rsidR="005B457A" w:rsidRPr="00D16C74" w:rsidRDefault="005B457A" w:rsidP="005B457A">
                <w:pPr>
                  <w:jc w:val="center"/>
                  <w:rPr>
                    <w:sz w:val="16"/>
                    <w:szCs w:val="18"/>
                  </w:rPr>
                </w:pPr>
                <w:r w:rsidRPr="00D16C74">
                  <w:rPr>
                    <w:rFonts w:hint="eastAsia"/>
                    <w:sz w:val="16"/>
                    <w:szCs w:val="18"/>
                  </w:rPr>
                  <w:t>账面余额</w:t>
                </w:r>
              </w:p>
            </w:tc>
            <w:tc>
              <w:tcPr>
                <w:tcW w:w="634" w:type="pct"/>
                <w:tcBorders>
                  <w:bottom w:val="single" w:sz="6" w:space="0" w:color="auto"/>
                </w:tcBorders>
                <w:shd w:val="clear" w:color="auto" w:fill="auto"/>
                <w:vAlign w:val="center"/>
              </w:tcPr>
              <w:p w14:paraId="5BC340CF" w14:textId="77777777" w:rsidR="005B457A" w:rsidRPr="00D16C74" w:rsidRDefault="005B457A" w:rsidP="005B457A">
                <w:pPr>
                  <w:jc w:val="center"/>
                  <w:rPr>
                    <w:sz w:val="16"/>
                    <w:szCs w:val="18"/>
                  </w:rPr>
                </w:pPr>
                <w:r w:rsidRPr="00D16C74">
                  <w:rPr>
                    <w:rFonts w:hint="eastAsia"/>
                    <w:sz w:val="16"/>
                    <w:szCs w:val="18"/>
                  </w:rPr>
                  <w:t>减值准备</w:t>
                </w:r>
              </w:p>
            </w:tc>
            <w:tc>
              <w:tcPr>
                <w:tcW w:w="796" w:type="pct"/>
                <w:tcBorders>
                  <w:bottom w:val="single" w:sz="6" w:space="0" w:color="auto"/>
                </w:tcBorders>
                <w:shd w:val="clear" w:color="auto" w:fill="auto"/>
                <w:vAlign w:val="center"/>
              </w:tcPr>
              <w:p w14:paraId="6C9A19DE" w14:textId="77777777" w:rsidR="005B457A" w:rsidRPr="00D16C74" w:rsidRDefault="005B457A" w:rsidP="005B457A">
                <w:pPr>
                  <w:jc w:val="center"/>
                  <w:rPr>
                    <w:sz w:val="16"/>
                    <w:szCs w:val="18"/>
                  </w:rPr>
                </w:pPr>
                <w:r w:rsidRPr="00D16C74">
                  <w:rPr>
                    <w:rFonts w:hint="eastAsia"/>
                    <w:sz w:val="16"/>
                    <w:szCs w:val="18"/>
                  </w:rPr>
                  <w:t>账面价值</w:t>
                </w:r>
              </w:p>
            </w:tc>
            <w:tc>
              <w:tcPr>
                <w:tcW w:w="795" w:type="pct"/>
                <w:tcBorders>
                  <w:bottom w:val="single" w:sz="6" w:space="0" w:color="auto"/>
                </w:tcBorders>
                <w:shd w:val="clear" w:color="auto" w:fill="auto"/>
                <w:vAlign w:val="center"/>
              </w:tcPr>
              <w:p w14:paraId="6EDF3D3A" w14:textId="77777777" w:rsidR="005B457A" w:rsidRPr="00D16C74" w:rsidRDefault="005B457A" w:rsidP="005B457A">
                <w:pPr>
                  <w:jc w:val="center"/>
                  <w:rPr>
                    <w:sz w:val="16"/>
                    <w:szCs w:val="18"/>
                  </w:rPr>
                </w:pPr>
                <w:r w:rsidRPr="00D16C74">
                  <w:rPr>
                    <w:rFonts w:hint="eastAsia"/>
                    <w:sz w:val="16"/>
                    <w:szCs w:val="18"/>
                  </w:rPr>
                  <w:t>账面余额</w:t>
                </w:r>
              </w:p>
            </w:tc>
            <w:tc>
              <w:tcPr>
                <w:tcW w:w="635" w:type="pct"/>
                <w:tcBorders>
                  <w:bottom w:val="single" w:sz="6" w:space="0" w:color="auto"/>
                </w:tcBorders>
                <w:shd w:val="clear" w:color="auto" w:fill="auto"/>
                <w:vAlign w:val="center"/>
              </w:tcPr>
              <w:p w14:paraId="053CC359" w14:textId="77777777" w:rsidR="005B457A" w:rsidRPr="00D16C74" w:rsidRDefault="005B457A" w:rsidP="005B457A">
                <w:pPr>
                  <w:jc w:val="center"/>
                  <w:rPr>
                    <w:sz w:val="16"/>
                    <w:szCs w:val="18"/>
                  </w:rPr>
                </w:pPr>
                <w:r w:rsidRPr="00D16C74">
                  <w:rPr>
                    <w:rFonts w:hint="eastAsia"/>
                    <w:sz w:val="16"/>
                    <w:szCs w:val="18"/>
                  </w:rPr>
                  <w:t>减值准备</w:t>
                </w:r>
              </w:p>
            </w:tc>
            <w:tc>
              <w:tcPr>
                <w:tcW w:w="794" w:type="pct"/>
                <w:tcBorders>
                  <w:bottom w:val="single" w:sz="6" w:space="0" w:color="auto"/>
                </w:tcBorders>
                <w:shd w:val="clear" w:color="auto" w:fill="auto"/>
                <w:vAlign w:val="center"/>
              </w:tcPr>
              <w:p w14:paraId="071EE8C1" w14:textId="77777777" w:rsidR="005B457A" w:rsidRPr="00D16C74" w:rsidRDefault="005B457A" w:rsidP="005B457A">
                <w:pPr>
                  <w:jc w:val="center"/>
                  <w:rPr>
                    <w:sz w:val="16"/>
                    <w:szCs w:val="18"/>
                  </w:rPr>
                </w:pPr>
                <w:r w:rsidRPr="00D16C74">
                  <w:rPr>
                    <w:rFonts w:hint="eastAsia"/>
                    <w:sz w:val="16"/>
                    <w:szCs w:val="18"/>
                  </w:rPr>
                  <w:t>账面价值</w:t>
                </w:r>
              </w:p>
            </w:tc>
          </w:tr>
          <w:tr w:rsidR="00805B54" w:rsidRPr="009C67D6" w14:paraId="38758383" w14:textId="77777777" w:rsidTr="00D16C74">
            <w:trPr>
              <w:cantSplit/>
            </w:trPr>
            <w:tc>
              <w:tcPr>
                <w:tcW w:w="468" w:type="pct"/>
                <w:shd w:val="clear" w:color="auto" w:fill="auto"/>
              </w:tcPr>
              <w:p w14:paraId="27A4BAD0" w14:textId="77777777" w:rsidR="005B457A" w:rsidRPr="00D16C74" w:rsidRDefault="005B457A" w:rsidP="005B457A">
                <w:pPr>
                  <w:rPr>
                    <w:sz w:val="16"/>
                    <w:szCs w:val="18"/>
                  </w:rPr>
                </w:pPr>
                <w:r w:rsidRPr="00D16C74">
                  <w:rPr>
                    <w:rFonts w:hint="eastAsia"/>
                    <w:sz w:val="16"/>
                    <w:szCs w:val="18"/>
                  </w:rPr>
                  <w:t>对子公司投资</w:t>
                </w:r>
              </w:p>
            </w:tc>
            <w:sdt>
              <w:sdtPr>
                <w:rPr>
                  <w:sz w:val="16"/>
                  <w:szCs w:val="18"/>
                </w:rPr>
                <w:alias w:val="对子公司投资账面余额"/>
                <w:tag w:val="_GBC_1b45d910bb6f4690b0c8ff0ec47e8c4c"/>
                <w:id w:val="-692146398"/>
                <w:lock w:val="sdtLocked"/>
              </w:sdtPr>
              <w:sdtEndPr>
                <w:rPr>
                  <w:rFonts w:hint="eastAsia"/>
                </w:rPr>
              </w:sdtEndPr>
              <w:sdtContent>
                <w:tc>
                  <w:tcPr>
                    <w:tcW w:w="878" w:type="pct"/>
                    <w:shd w:val="clear" w:color="auto" w:fill="auto"/>
                  </w:tcPr>
                  <w:p w14:paraId="759F8D22" w14:textId="77777777" w:rsidR="005B457A" w:rsidRPr="00D16C74" w:rsidRDefault="005B457A" w:rsidP="005B457A">
                    <w:pPr>
                      <w:jc w:val="right"/>
                      <w:rPr>
                        <w:sz w:val="16"/>
                        <w:szCs w:val="18"/>
                      </w:rPr>
                    </w:pPr>
                    <w:r w:rsidRPr="00D16C74">
                      <w:rPr>
                        <w:sz w:val="16"/>
                        <w:szCs w:val="18"/>
                      </w:rPr>
                      <w:t>4,405,340,893.82</w:t>
                    </w:r>
                  </w:p>
                </w:tc>
              </w:sdtContent>
            </w:sdt>
            <w:sdt>
              <w:sdtPr>
                <w:rPr>
                  <w:sz w:val="16"/>
                  <w:szCs w:val="18"/>
                </w:rPr>
                <w:alias w:val="对子公司投资减值准备"/>
                <w:tag w:val="_GBC_9517a6431afb43f5a6a2fc8362708bf7"/>
                <w:id w:val="295801981"/>
                <w:lock w:val="sdtLocked"/>
              </w:sdtPr>
              <w:sdtEndPr>
                <w:rPr>
                  <w:rFonts w:hint="eastAsia"/>
                </w:rPr>
              </w:sdtEndPr>
              <w:sdtContent>
                <w:tc>
                  <w:tcPr>
                    <w:tcW w:w="634" w:type="pct"/>
                    <w:shd w:val="clear" w:color="auto" w:fill="auto"/>
                  </w:tcPr>
                  <w:p w14:paraId="04F64DD0" w14:textId="77777777" w:rsidR="005B457A" w:rsidRPr="00D16C74" w:rsidRDefault="005B457A" w:rsidP="005B457A">
                    <w:pPr>
                      <w:jc w:val="right"/>
                      <w:rPr>
                        <w:sz w:val="16"/>
                        <w:szCs w:val="18"/>
                      </w:rPr>
                    </w:pPr>
                    <w:r w:rsidRPr="00D16C74">
                      <w:rPr>
                        <w:sz w:val="16"/>
                        <w:szCs w:val="18"/>
                      </w:rPr>
                      <w:t>88,981,928.49</w:t>
                    </w:r>
                  </w:p>
                </w:tc>
              </w:sdtContent>
            </w:sdt>
            <w:sdt>
              <w:sdtPr>
                <w:rPr>
                  <w:sz w:val="16"/>
                  <w:szCs w:val="18"/>
                </w:rPr>
                <w:alias w:val="对子公司投资账面价值"/>
                <w:tag w:val="_GBC_239c34b076fd4ebf95c61aa43dedde7e"/>
                <w:id w:val="-757288565"/>
                <w:lock w:val="sdtLocked"/>
              </w:sdtPr>
              <w:sdtEndPr>
                <w:rPr>
                  <w:rFonts w:hint="eastAsia"/>
                </w:rPr>
              </w:sdtEndPr>
              <w:sdtContent>
                <w:tc>
                  <w:tcPr>
                    <w:tcW w:w="796" w:type="pct"/>
                    <w:shd w:val="clear" w:color="auto" w:fill="auto"/>
                  </w:tcPr>
                  <w:p w14:paraId="7813CCCC" w14:textId="77777777" w:rsidR="005B457A" w:rsidRPr="00D16C74" w:rsidRDefault="005B457A" w:rsidP="005B457A">
                    <w:pPr>
                      <w:jc w:val="right"/>
                      <w:rPr>
                        <w:sz w:val="16"/>
                        <w:szCs w:val="18"/>
                      </w:rPr>
                    </w:pPr>
                    <w:r w:rsidRPr="00D16C74">
                      <w:rPr>
                        <w:sz w:val="16"/>
                        <w:szCs w:val="18"/>
                      </w:rPr>
                      <w:t>4,316,358,965.33</w:t>
                    </w:r>
                  </w:p>
                </w:tc>
              </w:sdtContent>
            </w:sdt>
            <w:sdt>
              <w:sdtPr>
                <w:rPr>
                  <w:sz w:val="16"/>
                  <w:szCs w:val="18"/>
                </w:rPr>
                <w:alias w:val="对子公司投资账面余额"/>
                <w:tag w:val="_GBC_ad2ca27a0b3247d7b4b8f45d25293b9b"/>
                <w:id w:val="1942649137"/>
                <w:lock w:val="sdtLocked"/>
              </w:sdtPr>
              <w:sdtContent>
                <w:tc>
                  <w:tcPr>
                    <w:tcW w:w="795" w:type="pct"/>
                    <w:shd w:val="clear" w:color="auto" w:fill="auto"/>
                  </w:tcPr>
                  <w:p w14:paraId="2AA49CB5" w14:textId="77777777" w:rsidR="005B457A" w:rsidRPr="00D16C74" w:rsidRDefault="005B457A" w:rsidP="005B457A">
                    <w:pPr>
                      <w:jc w:val="right"/>
                      <w:rPr>
                        <w:sz w:val="16"/>
                        <w:szCs w:val="18"/>
                      </w:rPr>
                    </w:pPr>
                    <w:r w:rsidRPr="00D16C74">
                      <w:rPr>
                        <w:sz w:val="16"/>
                        <w:szCs w:val="18"/>
                      </w:rPr>
                      <w:t>4,371,184,993.82</w:t>
                    </w:r>
                  </w:p>
                </w:tc>
              </w:sdtContent>
            </w:sdt>
            <w:sdt>
              <w:sdtPr>
                <w:rPr>
                  <w:sz w:val="16"/>
                  <w:szCs w:val="18"/>
                </w:rPr>
                <w:alias w:val="对子公司投资减值准备"/>
                <w:tag w:val="_GBC_63117ddc7dd34bc39c519c41ef84c9fe"/>
                <w:id w:val="-1290361444"/>
                <w:lock w:val="sdtLocked"/>
              </w:sdtPr>
              <w:sdtContent>
                <w:tc>
                  <w:tcPr>
                    <w:tcW w:w="635" w:type="pct"/>
                    <w:shd w:val="clear" w:color="auto" w:fill="auto"/>
                  </w:tcPr>
                  <w:p w14:paraId="081C8321" w14:textId="77777777" w:rsidR="005B457A" w:rsidRPr="00D16C74" w:rsidRDefault="005B457A" w:rsidP="005B457A">
                    <w:pPr>
                      <w:jc w:val="right"/>
                      <w:rPr>
                        <w:sz w:val="16"/>
                        <w:szCs w:val="18"/>
                      </w:rPr>
                    </w:pPr>
                    <w:r w:rsidRPr="00D16C74">
                      <w:rPr>
                        <w:sz w:val="16"/>
                        <w:szCs w:val="18"/>
                      </w:rPr>
                      <w:t>88,981,928.49</w:t>
                    </w:r>
                  </w:p>
                </w:tc>
              </w:sdtContent>
            </w:sdt>
            <w:sdt>
              <w:sdtPr>
                <w:rPr>
                  <w:sz w:val="16"/>
                  <w:szCs w:val="18"/>
                </w:rPr>
                <w:alias w:val="对子公司投资账面价值"/>
                <w:tag w:val="_GBC_e6d676b78f1f43eb871e133236586681"/>
                <w:id w:val="-1186591173"/>
                <w:lock w:val="sdtLocked"/>
              </w:sdtPr>
              <w:sdtContent>
                <w:tc>
                  <w:tcPr>
                    <w:tcW w:w="794" w:type="pct"/>
                    <w:shd w:val="clear" w:color="auto" w:fill="auto"/>
                  </w:tcPr>
                  <w:p w14:paraId="48DF4561" w14:textId="77777777" w:rsidR="005B457A" w:rsidRPr="00D16C74" w:rsidRDefault="005B457A" w:rsidP="005B457A">
                    <w:pPr>
                      <w:jc w:val="right"/>
                      <w:rPr>
                        <w:sz w:val="16"/>
                        <w:szCs w:val="18"/>
                      </w:rPr>
                    </w:pPr>
                    <w:r w:rsidRPr="00D16C74">
                      <w:rPr>
                        <w:sz w:val="16"/>
                        <w:szCs w:val="18"/>
                      </w:rPr>
                      <w:t>4,282,203,065.33</w:t>
                    </w:r>
                  </w:p>
                </w:tc>
              </w:sdtContent>
            </w:sdt>
          </w:tr>
          <w:tr w:rsidR="00805B54" w:rsidRPr="009C67D6" w14:paraId="6EDADF8E" w14:textId="77777777" w:rsidTr="00D16C74">
            <w:trPr>
              <w:cantSplit/>
            </w:trPr>
            <w:tc>
              <w:tcPr>
                <w:tcW w:w="468" w:type="pct"/>
                <w:shd w:val="clear" w:color="auto" w:fill="auto"/>
              </w:tcPr>
              <w:p w14:paraId="0F431A4D" w14:textId="77777777" w:rsidR="005B457A" w:rsidRPr="00D16C74" w:rsidRDefault="005B457A" w:rsidP="005B457A">
                <w:pPr>
                  <w:rPr>
                    <w:sz w:val="16"/>
                    <w:szCs w:val="18"/>
                  </w:rPr>
                </w:pPr>
                <w:r w:rsidRPr="00D16C74">
                  <w:rPr>
                    <w:rFonts w:hint="eastAsia"/>
                    <w:sz w:val="16"/>
                    <w:szCs w:val="18"/>
                  </w:rPr>
                  <w:t>对联营、合营企业投资</w:t>
                </w:r>
              </w:p>
            </w:tc>
            <w:sdt>
              <w:sdtPr>
                <w:rPr>
                  <w:sz w:val="16"/>
                  <w:szCs w:val="18"/>
                </w:rPr>
                <w:alias w:val="对联营、合营企业投资账面余额"/>
                <w:tag w:val="_GBC_dc37861952d0469bb3f8afda0ba99841"/>
                <w:id w:val="1057590169"/>
                <w:lock w:val="sdtLocked"/>
              </w:sdtPr>
              <w:sdtEndPr>
                <w:rPr>
                  <w:rFonts w:hint="eastAsia"/>
                </w:rPr>
              </w:sdtEndPr>
              <w:sdtContent>
                <w:tc>
                  <w:tcPr>
                    <w:tcW w:w="878" w:type="pct"/>
                    <w:shd w:val="clear" w:color="auto" w:fill="auto"/>
                  </w:tcPr>
                  <w:p w14:paraId="1C54AA0E" w14:textId="77777777" w:rsidR="005B457A" w:rsidRPr="00D16C74" w:rsidRDefault="005B457A" w:rsidP="005B457A">
                    <w:pPr>
                      <w:jc w:val="right"/>
                      <w:rPr>
                        <w:sz w:val="16"/>
                        <w:szCs w:val="18"/>
                      </w:rPr>
                    </w:pPr>
                    <w:r w:rsidRPr="00D16C74">
                      <w:rPr>
                        <w:sz w:val="16"/>
                        <w:szCs w:val="18"/>
                      </w:rPr>
                      <w:t>14,407,904.93</w:t>
                    </w:r>
                  </w:p>
                </w:tc>
              </w:sdtContent>
            </w:sdt>
            <w:sdt>
              <w:sdtPr>
                <w:rPr>
                  <w:sz w:val="16"/>
                  <w:szCs w:val="18"/>
                </w:rPr>
                <w:alias w:val="对联营、合营企业投资减值准备"/>
                <w:tag w:val="_GBC_ff4ec744c62042539e5e2684b0bbe579"/>
                <w:id w:val="-1189980462"/>
                <w:lock w:val="sdtLocked"/>
              </w:sdtPr>
              <w:sdtEndPr>
                <w:rPr>
                  <w:rFonts w:hint="eastAsia"/>
                </w:rPr>
              </w:sdtEndPr>
              <w:sdtContent>
                <w:tc>
                  <w:tcPr>
                    <w:tcW w:w="634" w:type="pct"/>
                    <w:shd w:val="clear" w:color="auto" w:fill="auto"/>
                  </w:tcPr>
                  <w:p w14:paraId="770CA9C2" w14:textId="77777777" w:rsidR="005B457A" w:rsidRPr="00D16C74" w:rsidRDefault="005B457A" w:rsidP="005B457A">
                    <w:pPr>
                      <w:jc w:val="right"/>
                      <w:rPr>
                        <w:sz w:val="16"/>
                        <w:szCs w:val="18"/>
                      </w:rPr>
                    </w:pPr>
                  </w:p>
                </w:tc>
              </w:sdtContent>
            </w:sdt>
            <w:sdt>
              <w:sdtPr>
                <w:rPr>
                  <w:sz w:val="16"/>
                  <w:szCs w:val="18"/>
                </w:rPr>
                <w:alias w:val="对联营、合营企业投资账面价值"/>
                <w:tag w:val="_GBC_c2f3fe4e1809402589dd48b31238fe67"/>
                <w:id w:val="297812674"/>
                <w:lock w:val="sdtLocked"/>
              </w:sdtPr>
              <w:sdtEndPr>
                <w:rPr>
                  <w:rFonts w:hint="eastAsia"/>
                </w:rPr>
              </w:sdtEndPr>
              <w:sdtContent>
                <w:tc>
                  <w:tcPr>
                    <w:tcW w:w="796" w:type="pct"/>
                    <w:shd w:val="clear" w:color="auto" w:fill="auto"/>
                  </w:tcPr>
                  <w:p w14:paraId="3BD96D0A" w14:textId="77777777" w:rsidR="005B457A" w:rsidRPr="00D16C74" w:rsidRDefault="005B457A" w:rsidP="005B457A">
                    <w:pPr>
                      <w:jc w:val="right"/>
                      <w:rPr>
                        <w:sz w:val="16"/>
                        <w:szCs w:val="18"/>
                      </w:rPr>
                    </w:pPr>
                    <w:r w:rsidRPr="00D16C74">
                      <w:rPr>
                        <w:sz w:val="16"/>
                        <w:szCs w:val="18"/>
                      </w:rPr>
                      <w:t>14,407,904.93</w:t>
                    </w:r>
                  </w:p>
                </w:tc>
              </w:sdtContent>
            </w:sdt>
            <w:sdt>
              <w:sdtPr>
                <w:rPr>
                  <w:sz w:val="16"/>
                  <w:szCs w:val="18"/>
                </w:rPr>
                <w:alias w:val="对联营、合营企业投资账面余额"/>
                <w:tag w:val="_GBC_6d2aed7e912e431f8161c6fe00f18a96"/>
                <w:id w:val="1851220982"/>
                <w:lock w:val="sdtLocked"/>
              </w:sdtPr>
              <w:sdtContent>
                <w:tc>
                  <w:tcPr>
                    <w:tcW w:w="795" w:type="pct"/>
                    <w:shd w:val="clear" w:color="auto" w:fill="auto"/>
                  </w:tcPr>
                  <w:p w14:paraId="1F38F253" w14:textId="77777777" w:rsidR="005B457A" w:rsidRPr="00D16C74" w:rsidRDefault="005B457A" w:rsidP="005B457A">
                    <w:pPr>
                      <w:jc w:val="right"/>
                      <w:rPr>
                        <w:sz w:val="16"/>
                        <w:szCs w:val="18"/>
                      </w:rPr>
                    </w:pPr>
                    <w:r w:rsidRPr="00D16C74">
                      <w:rPr>
                        <w:sz w:val="16"/>
                        <w:szCs w:val="18"/>
                      </w:rPr>
                      <w:t>13,966,553.76</w:t>
                    </w:r>
                  </w:p>
                </w:tc>
              </w:sdtContent>
            </w:sdt>
            <w:sdt>
              <w:sdtPr>
                <w:rPr>
                  <w:sz w:val="16"/>
                  <w:szCs w:val="18"/>
                </w:rPr>
                <w:alias w:val="对联营、合营企业投资减值准备"/>
                <w:tag w:val="_GBC_30a7f28b5ba442109807cc796a15a2da"/>
                <w:id w:val="702831381"/>
                <w:lock w:val="sdtLocked"/>
              </w:sdtPr>
              <w:sdtContent>
                <w:tc>
                  <w:tcPr>
                    <w:tcW w:w="635" w:type="pct"/>
                    <w:shd w:val="clear" w:color="auto" w:fill="auto"/>
                  </w:tcPr>
                  <w:p w14:paraId="66B51DE3" w14:textId="77777777" w:rsidR="005B457A" w:rsidRPr="00D16C74" w:rsidRDefault="005B457A" w:rsidP="005B457A">
                    <w:pPr>
                      <w:jc w:val="right"/>
                      <w:rPr>
                        <w:sz w:val="16"/>
                        <w:szCs w:val="18"/>
                      </w:rPr>
                    </w:pPr>
                  </w:p>
                </w:tc>
              </w:sdtContent>
            </w:sdt>
            <w:sdt>
              <w:sdtPr>
                <w:rPr>
                  <w:sz w:val="16"/>
                  <w:szCs w:val="18"/>
                </w:rPr>
                <w:alias w:val="对联营、合营企业投资账面价值"/>
                <w:tag w:val="_GBC_46698e64d54d46dcb0b7122d09639941"/>
                <w:id w:val="-1945914434"/>
                <w:lock w:val="sdtLocked"/>
              </w:sdtPr>
              <w:sdtContent>
                <w:tc>
                  <w:tcPr>
                    <w:tcW w:w="794" w:type="pct"/>
                    <w:shd w:val="clear" w:color="auto" w:fill="auto"/>
                  </w:tcPr>
                  <w:p w14:paraId="4D486F19" w14:textId="77777777" w:rsidR="005B457A" w:rsidRPr="00D16C74" w:rsidRDefault="005B457A" w:rsidP="005B457A">
                    <w:pPr>
                      <w:jc w:val="right"/>
                      <w:rPr>
                        <w:sz w:val="16"/>
                        <w:szCs w:val="18"/>
                      </w:rPr>
                    </w:pPr>
                    <w:r w:rsidRPr="00D16C74">
                      <w:rPr>
                        <w:sz w:val="16"/>
                        <w:szCs w:val="18"/>
                      </w:rPr>
                      <w:t>13,966,553.76</w:t>
                    </w:r>
                  </w:p>
                </w:tc>
              </w:sdtContent>
            </w:sdt>
          </w:tr>
          <w:tr w:rsidR="00805B54" w:rsidRPr="009C67D6" w14:paraId="2E9BA174" w14:textId="77777777" w:rsidTr="00D16C74">
            <w:trPr>
              <w:cantSplit/>
            </w:trPr>
            <w:tc>
              <w:tcPr>
                <w:tcW w:w="468" w:type="pct"/>
                <w:shd w:val="clear" w:color="auto" w:fill="auto"/>
                <w:vAlign w:val="center"/>
              </w:tcPr>
              <w:p w14:paraId="5DBF43BE" w14:textId="77777777" w:rsidR="005B457A" w:rsidRPr="00D16C74" w:rsidRDefault="005B457A" w:rsidP="005B457A">
                <w:pPr>
                  <w:jc w:val="center"/>
                  <w:rPr>
                    <w:sz w:val="16"/>
                    <w:szCs w:val="18"/>
                  </w:rPr>
                </w:pPr>
                <w:r w:rsidRPr="00D16C74">
                  <w:rPr>
                    <w:rFonts w:hint="eastAsia"/>
                    <w:sz w:val="16"/>
                    <w:szCs w:val="18"/>
                  </w:rPr>
                  <w:t>合计</w:t>
                </w:r>
              </w:p>
            </w:tc>
            <w:tc>
              <w:tcPr>
                <w:tcW w:w="878" w:type="pct"/>
                <w:shd w:val="clear" w:color="auto" w:fill="auto"/>
              </w:tcPr>
              <w:p w14:paraId="0D96C54A" w14:textId="77777777" w:rsidR="005B457A" w:rsidRPr="00D16C74" w:rsidRDefault="00FE42B0" w:rsidP="005B457A">
                <w:pPr>
                  <w:jc w:val="right"/>
                  <w:rPr>
                    <w:sz w:val="16"/>
                    <w:szCs w:val="18"/>
                  </w:rPr>
                </w:pPr>
                <w:sdt>
                  <w:sdtPr>
                    <w:rPr>
                      <w:sz w:val="16"/>
                      <w:szCs w:val="18"/>
                    </w:rPr>
                    <w:alias w:val="长期股权投资账面余额"/>
                    <w:tag w:val="_GBC_0f4a7b7c0c9a4364a80a0cf21ab5da16"/>
                    <w:id w:val="-176879098"/>
                    <w:lock w:val="sdtLocked"/>
                  </w:sdtPr>
                  <w:sdtContent>
                    <w:r w:rsidR="005B457A" w:rsidRPr="00D16C74">
                      <w:rPr>
                        <w:sz w:val="16"/>
                        <w:szCs w:val="18"/>
                      </w:rPr>
                      <w:t>4,419,748,798.75</w:t>
                    </w:r>
                  </w:sdtContent>
                </w:sdt>
              </w:p>
            </w:tc>
            <w:tc>
              <w:tcPr>
                <w:tcW w:w="634" w:type="pct"/>
                <w:shd w:val="clear" w:color="auto" w:fill="auto"/>
              </w:tcPr>
              <w:p w14:paraId="6C1B659F" w14:textId="77777777" w:rsidR="005B457A" w:rsidRPr="00D16C74" w:rsidRDefault="00FE42B0" w:rsidP="005B457A">
                <w:pPr>
                  <w:jc w:val="right"/>
                  <w:rPr>
                    <w:sz w:val="16"/>
                    <w:szCs w:val="18"/>
                  </w:rPr>
                </w:pPr>
                <w:sdt>
                  <w:sdtPr>
                    <w:rPr>
                      <w:sz w:val="16"/>
                      <w:szCs w:val="18"/>
                    </w:rPr>
                    <w:alias w:val="长期股权投资减值准备余额"/>
                    <w:tag w:val="_GBC_394f3b4b0d0a47aca2ba00cd7c4c2e5e"/>
                    <w:id w:val="-577819740"/>
                    <w:lock w:val="sdtLocked"/>
                  </w:sdtPr>
                  <w:sdtContent>
                    <w:r w:rsidR="005B457A" w:rsidRPr="00D16C74">
                      <w:rPr>
                        <w:sz w:val="16"/>
                        <w:szCs w:val="18"/>
                      </w:rPr>
                      <w:t>88,981,928.49</w:t>
                    </w:r>
                  </w:sdtContent>
                </w:sdt>
              </w:p>
            </w:tc>
            <w:tc>
              <w:tcPr>
                <w:tcW w:w="796" w:type="pct"/>
                <w:shd w:val="clear" w:color="auto" w:fill="auto"/>
              </w:tcPr>
              <w:p w14:paraId="72167860" w14:textId="77777777" w:rsidR="005B457A" w:rsidRPr="00D16C74" w:rsidRDefault="00FE42B0" w:rsidP="005B457A">
                <w:pPr>
                  <w:jc w:val="right"/>
                  <w:rPr>
                    <w:sz w:val="16"/>
                    <w:szCs w:val="18"/>
                  </w:rPr>
                </w:pPr>
                <w:sdt>
                  <w:sdtPr>
                    <w:rPr>
                      <w:sz w:val="16"/>
                      <w:szCs w:val="18"/>
                    </w:rPr>
                    <w:alias w:val="长期股权投资"/>
                    <w:tag w:val="_GBC_0c4bc60de438402687538b8a20e8730c"/>
                    <w:id w:val="1991287546"/>
                    <w:lock w:val="sdtLocked"/>
                  </w:sdtPr>
                  <w:sdtContent>
                    <w:r w:rsidR="005B457A" w:rsidRPr="00D16C74">
                      <w:rPr>
                        <w:sz w:val="16"/>
                        <w:szCs w:val="18"/>
                      </w:rPr>
                      <w:t>4,330,766,870.26</w:t>
                    </w:r>
                  </w:sdtContent>
                </w:sdt>
              </w:p>
            </w:tc>
            <w:tc>
              <w:tcPr>
                <w:tcW w:w="795" w:type="pct"/>
                <w:shd w:val="clear" w:color="auto" w:fill="auto"/>
              </w:tcPr>
              <w:p w14:paraId="6314DF34" w14:textId="77777777" w:rsidR="005B457A" w:rsidRPr="00D16C74" w:rsidRDefault="00FE42B0" w:rsidP="005B457A">
                <w:pPr>
                  <w:jc w:val="right"/>
                  <w:rPr>
                    <w:sz w:val="16"/>
                    <w:szCs w:val="18"/>
                  </w:rPr>
                </w:pPr>
                <w:sdt>
                  <w:sdtPr>
                    <w:rPr>
                      <w:sz w:val="16"/>
                      <w:szCs w:val="18"/>
                    </w:rPr>
                    <w:alias w:val="长期股权投资账面余额"/>
                    <w:tag w:val="_GBC_80722093c8084d8a9a467595050d25e2"/>
                    <w:id w:val="-1584222299"/>
                    <w:lock w:val="sdtLocked"/>
                  </w:sdtPr>
                  <w:sdtContent>
                    <w:r w:rsidR="005B457A" w:rsidRPr="00D16C74">
                      <w:rPr>
                        <w:sz w:val="16"/>
                        <w:szCs w:val="18"/>
                      </w:rPr>
                      <w:t>4,385,151,547.58</w:t>
                    </w:r>
                  </w:sdtContent>
                </w:sdt>
              </w:p>
            </w:tc>
            <w:tc>
              <w:tcPr>
                <w:tcW w:w="635" w:type="pct"/>
                <w:shd w:val="clear" w:color="auto" w:fill="auto"/>
              </w:tcPr>
              <w:p w14:paraId="32C3B01F" w14:textId="77777777" w:rsidR="005B457A" w:rsidRPr="00D16C74" w:rsidRDefault="00FE42B0" w:rsidP="005B457A">
                <w:pPr>
                  <w:jc w:val="right"/>
                  <w:rPr>
                    <w:sz w:val="16"/>
                    <w:szCs w:val="18"/>
                  </w:rPr>
                </w:pPr>
                <w:sdt>
                  <w:sdtPr>
                    <w:rPr>
                      <w:sz w:val="16"/>
                      <w:szCs w:val="18"/>
                    </w:rPr>
                    <w:alias w:val="长期股权投资减值准备余额"/>
                    <w:tag w:val="_GBC_63ccb7aa6861455cadf81c4f9aadac83"/>
                    <w:id w:val="-1614899553"/>
                    <w:lock w:val="sdtLocked"/>
                  </w:sdtPr>
                  <w:sdtContent>
                    <w:r w:rsidR="005B457A" w:rsidRPr="00D16C74">
                      <w:rPr>
                        <w:sz w:val="16"/>
                        <w:szCs w:val="18"/>
                      </w:rPr>
                      <w:t>88,981,928.49</w:t>
                    </w:r>
                  </w:sdtContent>
                </w:sdt>
              </w:p>
            </w:tc>
            <w:tc>
              <w:tcPr>
                <w:tcW w:w="794" w:type="pct"/>
                <w:shd w:val="clear" w:color="auto" w:fill="auto"/>
              </w:tcPr>
              <w:p w14:paraId="18487420" w14:textId="77777777" w:rsidR="005B457A" w:rsidRPr="00D16C74" w:rsidRDefault="00FE42B0" w:rsidP="005B457A">
                <w:pPr>
                  <w:jc w:val="right"/>
                  <w:rPr>
                    <w:sz w:val="16"/>
                    <w:szCs w:val="18"/>
                  </w:rPr>
                </w:pPr>
                <w:sdt>
                  <w:sdtPr>
                    <w:rPr>
                      <w:sz w:val="16"/>
                      <w:szCs w:val="18"/>
                    </w:rPr>
                    <w:alias w:val="长期股权投资"/>
                    <w:tag w:val="_GBC_3f53e266466441c1a0a2e7f61835b127"/>
                    <w:id w:val="-1567566263"/>
                    <w:lock w:val="sdtLocked"/>
                  </w:sdtPr>
                  <w:sdtContent>
                    <w:r w:rsidR="005B457A" w:rsidRPr="00D16C74">
                      <w:rPr>
                        <w:sz w:val="16"/>
                        <w:szCs w:val="18"/>
                      </w:rPr>
                      <w:t>4,296,169,619.09</w:t>
                    </w:r>
                  </w:sdtContent>
                </w:sdt>
              </w:p>
            </w:tc>
          </w:tr>
        </w:tbl>
        <w:p w14:paraId="238DB0F7" w14:textId="77777777" w:rsidR="00FC7A49" w:rsidRDefault="00FE42B0">
          <w:pPr>
            <w:rPr>
              <w:szCs w:val="21"/>
            </w:rPr>
          </w:pPr>
        </w:p>
      </w:sdtContent>
    </w:sdt>
    <w:sdt>
      <w:sdtPr>
        <w:rPr>
          <w:rFonts w:ascii="宋体" w:hAnsi="宋体" w:cs="宋体" w:hint="eastAsia"/>
          <w:b w:val="0"/>
          <w:bCs w:val="0"/>
          <w:kern w:val="0"/>
          <w:szCs w:val="24"/>
        </w:rPr>
        <w:alias w:val="模块:对子公司投资"/>
        <w:tag w:val="_GBC_354d808d545e41aab5b25112222d90f9"/>
        <w:id w:val="741374320"/>
        <w:lock w:val="sdtLocked"/>
        <w:placeholder>
          <w:docPart w:val="GBC22222222222222222222222222222"/>
        </w:placeholder>
      </w:sdtPr>
      <w:sdtEndPr>
        <w:rPr>
          <w:szCs w:val="21"/>
        </w:rPr>
      </w:sdtEndPr>
      <w:sdtContent>
        <w:p w14:paraId="0DCAB4B2" w14:textId="77777777" w:rsidR="00FC7A49" w:rsidRDefault="006C5602" w:rsidP="006807BE">
          <w:pPr>
            <w:pStyle w:val="4"/>
            <w:numPr>
              <w:ilvl w:val="0"/>
              <w:numId w:val="64"/>
            </w:numPr>
          </w:pPr>
          <w:r>
            <w:rPr>
              <w:rFonts w:hint="eastAsia"/>
            </w:rPr>
            <w:t>对子公司投资</w:t>
          </w:r>
        </w:p>
        <w:sdt>
          <w:sdtPr>
            <w:alias w:val="是否适用：母公司对子公司投资[双击切换]"/>
            <w:tag w:val="_GBC_c52cee49247d42a9a79deabbd4c8635c"/>
            <w:id w:val="-203868156"/>
            <w:lock w:val="sdtContentLocked"/>
            <w:placeholder>
              <w:docPart w:val="GBC22222222222222222222222222222"/>
            </w:placeholder>
          </w:sdtPr>
          <w:sdtContent>
            <w:p w14:paraId="3482D6A6" w14:textId="77777777" w:rsidR="00FC7A49" w:rsidRDefault="006C5602">
              <w:r>
                <w:fldChar w:fldCharType="begin"/>
              </w:r>
              <w:r w:rsidR="001C2368">
                <w:instrText xml:space="preserve"> MACROBUTTON  SnrToggleCheckbox √适用 </w:instrText>
              </w:r>
              <w:r>
                <w:fldChar w:fldCharType="end"/>
              </w:r>
              <w:r>
                <w:fldChar w:fldCharType="begin"/>
              </w:r>
              <w:r w:rsidR="001C2368">
                <w:instrText xml:space="preserve"> MACROBUTTON  SnrToggleCheckbox □不适用 </w:instrText>
              </w:r>
              <w:r>
                <w:fldChar w:fldCharType="end"/>
              </w:r>
            </w:p>
          </w:sdtContent>
        </w:sdt>
        <w:p w14:paraId="1A716ACF" w14:textId="77777777" w:rsidR="00FC7A49" w:rsidRPr="00D16C74" w:rsidRDefault="006C5602">
          <w:pPr>
            <w:jc w:val="right"/>
            <w:rPr>
              <w:sz w:val="18"/>
              <w:szCs w:val="21"/>
            </w:rPr>
          </w:pPr>
          <w:r w:rsidRPr="00D16C74">
            <w:rPr>
              <w:rFonts w:hint="eastAsia"/>
              <w:sz w:val="18"/>
              <w:szCs w:val="21"/>
            </w:rPr>
            <w:t>单位：</w:t>
          </w:r>
          <w:sdt>
            <w:sdtPr>
              <w:rPr>
                <w:rFonts w:hint="eastAsia"/>
                <w:sz w:val="18"/>
                <w:szCs w:val="21"/>
              </w:rPr>
              <w:alias w:val="单位：母公司财务附注：对子公司投资"/>
              <w:tag w:val="_GBC_84c410d0b81f42e3adfddc3699487310"/>
              <w:id w:val="131645215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Pr="00D16C74">
                <w:rPr>
                  <w:rFonts w:hint="eastAsia"/>
                  <w:sz w:val="18"/>
                  <w:szCs w:val="21"/>
                </w:rPr>
                <w:t>元</w:t>
              </w:r>
            </w:sdtContent>
          </w:sdt>
          <w:r w:rsidRPr="00D16C74">
            <w:rPr>
              <w:rFonts w:hint="eastAsia"/>
              <w:sz w:val="18"/>
              <w:szCs w:val="21"/>
            </w:rPr>
            <w:t xml:space="preserve">  币种：</w:t>
          </w:r>
          <w:sdt>
            <w:sdtPr>
              <w:rPr>
                <w:rFonts w:hint="eastAsia"/>
                <w:sz w:val="18"/>
                <w:szCs w:val="21"/>
              </w:rPr>
              <w:alias w:val="币种：母公司财务附注：对子公司投资"/>
              <w:tag w:val="_GBC_97fad72310ba4b849377b0e1cebf7303"/>
              <w:id w:val="-6485188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Pr="00D16C74">
                <w:rPr>
                  <w:rFonts w:hint="eastAsia"/>
                  <w:sz w:val="18"/>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6"/>
            <w:gridCol w:w="1656"/>
            <w:gridCol w:w="1386"/>
            <w:gridCol w:w="441"/>
            <w:gridCol w:w="1656"/>
            <w:gridCol w:w="732"/>
            <w:gridCol w:w="1386"/>
          </w:tblGrid>
          <w:tr w:rsidR="00822376" w:rsidRPr="00D16C74" w14:paraId="1F5813E3" w14:textId="77777777" w:rsidTr="000E0770">
            <w:tc>
              <w:tcPr>
                <w:tcW w:w="887" w:type="pct"/>
                <w:tcBorders>
                  <w:top w:val="single" w:sz="4" w:space="0" w:color="auto"/>
                  <w:left w:val="single" w:sz="4" w:space="0" w:color="auto"/>
                  <w:bottom w:val="single" w:sz="4" w:space="0" w:color="auto"/>
                  <w:right w:val="single" w:sz="4" w:space="0" w:color="auto"/>
                </w:tcBorders>
                <w:shd w:val="clear" w:color="auto" w:fill="auto"/>
                <w:vAlign w:val="center"/>
              </w:tcPr>
              <w:p w14:paraId="0C1B4C23" w14:textId="77777777" w:rsidR="00822376" w:rsidRPr="00D16C74" w:rsidRDefault="00822376" w:rsidP="000A7D89">
                <w:pPr>
                  <w:jc w:val="center"/>
                  <w:rPr>
                    <w:sz w:val="18"/>
                  </w:rPr>
                </w:pPr>
                <w:r w:rsidRPr="00D16C74">
                  <w:rPr>
                    <w:rFonts w:hint="eastAsia"/>
                    <w:sz w:val="18"/>
                  </w:rPr>
                  <w:t>被投资单位</w:t>
                </w:r>
              </w:p>
            </w:tc>
            <w:tc>
              <w:tcPr>
                <w:tcW w:w="938" w:type="pct"/>
                <w:tcBorders>
                  <w:top w:val="single" w:sz="4" w:space="0" w:color="auto"/>
                  <w:left w:val="single" w:sz="4" w:space="0" w:color="auto"/>
                  <w:bottom w:val="single" w:sz="4" w:space="0" w:color="auto"/>
                  <w:right w:val="single" w:sz="4" w:space="0" w:color="auto"/>
                </w:tcBorders>
                <w:shd w:val="clear" w:color="auto" w:fill="auto"/>
                <w:vAlign w:val="center"/>
              </w:tcPr>
              <w:p w14:paraId="0E449264" w14:textId="77777777" w:rsidR="00822376" w:rsidRPr="00D16C74" w:rsidRDefault="00822376" w:rsidP="000A7D89">
                <w:pPr>
                  <w:jc w:val="center"/>
                  <w:rPr>
                    <w:sz w:val="18"/>
                  </w:rPr>
                </w:pPr>
                <w:r w:rsidRPr="00D16C74">
                  <w:rPr>
                    <w:rFonts w:hint="eastAsia"/>
                    <w:sz w:val="18"/>
                  </w:rPr>
                  <w:t>期初余额</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77B0B83A" w14:textId="77777777" w:rsidR="00822376" w:rsidRPr="00D16C74" w:rsidRDefault="00822376" w:rsidP="000A7D89">
                <w:pPr>
                  <w:jc w:val="center"/>
                  <w:rPr>
                    <w:sz w:val="18"/>
                  </w:rPr>
                </w:pPr>
                <w:r w:rsidRPr="00D16C74">
                  <w:rPr>
                    <w:rFonts w:hint="eastAsia"/>
                    <w:sz w:val="18"/>
                  </w:rPr>
                  <w:t>本期增加</w:t>
                </w: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14:paraId="51988839" w14:textId="77777777" w:rsidR="00822376" w:rsidRPr="00D16C74" w:rsidRDefault="00822376" w:rsidP="000A7D89">
                <w:pPr>
                  <w:jc w:val="center"/>
                  <w:rPr>
                    <w:sz w:val="18"/>
                  </w:rPr>
                </w:pPr>
                <w:r w:rsidRPr="00D16C74">
                  <w:rPr>
                    <w:rFonts w:hint="eastAsia"/>
                    <w:sz w:val="18"/>
                  </w:rPr>
                  <w:t>本期减少</w:t>
                </w:r>
              </w:p>
            </w:tc>
            <w:tc>
              <w:tcPr>
                <w:tcW w:w="938" w:type="pct"/>
                <w:tcBorders>
                  <w:top w:val="single" w:sz="4" w:space="0" w:color="auto"/>
                  <w:left w:val="single" w:sz="4" w:space="0" w:color="auto"/>
                  <w:bottom w:val="single" w:sz="4" w:space="0" w:color="auto"/>
                  <w:right w:val="single" w:sz="4" w:space="0" w:color="auto"/>
                </w:tcBorders>
                <w:shd w:val="clear" w:color="auto" w:fill="auto"/>
                <w:vAlign w:val="center"/>
              </w:tcPr>
              <w:p w14:paraId="63AED5FC" w14:textId="77777777" w:rsidR="00822376" w:rsidRPr="00D16C74" w:rsidRDefault="00822376" w:rsidP="000A7D89">
                <w:pPr>
                  <w:jc w:val="center"/>
                  <w:rPr>
                    <w:sz w:val="18"/>
                  </w:rPr>
                </w:pPr>
                <w:r w:rsidRPr="00D16C74">
                  <w:rPr>
                    <w:rFonts w:hint="eastAsia"/>
                    <w:sz w:val="18"/>
                  </w:rPr>
                  <w:t>期末余额</w:t>
                </w:r>
              </w:p>
            </w:tc>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4554183C" w14:textId="77777777" w:rsidR="00822376" w:rsidRPr="00D16C74" w:rsidRDefault="00822376" w:rsidP="000A7D89">
                <w:pPr>
                  <w:jc w:val="center"/>
                  <w:rPr>
                    <w:sz w:val="18"/>
                    <w:szCs w:val="21"/>
                  </w:rPr>
                </w:pPr>
                <w:r w:rsidRPr="00D16C74">
                  <w:rPr>
                    <w:rFonts w:hint="eastAsia"/>
                    <w:sz w:val="18"/>
                  </w:rPr>
                  <w:t>本期计提减值准备</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4632A105" w14:textId="77777777" w:rsidR="00822376" w:rsidRPr="00D16C74" w:rsidRDefault="00822376" w:rsidP="000A7D89">
                <w:pPr>
                  <w:jc w:val="center"/>
                  <w:rPr>
                    <w:sz w:val="18"/>
                  </w:rPr>
                </w:pPr>
                <w:r w:rsidRPr="00D16C74">
                  <w:rPr>
                    <w:rFonts w:hint="eastAsia"/>
                    <w:sz w:val="18"/>
                  </w:rPr>
                  <w:t>减值准备期末余额</w:t>
                </w:r>
              </w:p>
            </w:tc>
          </w:tr>
          <w:sdt>
            <w:sdtPr>
              <w:rPr>
                <w:sz w:val="18"/>
              </w:rPr>
              <w:alias w:val="长期股权投资明细"/>
              <w:tag w:val="_GBC_daf82e8df55d4ba9bf351c25fd5a63c2"/>
              <w:id w:val="799263843"/>
              <w:lock w:val="sdtLocked"/>
              <w:placeholder>
                <w:docPart w:val="881C7DB1EBB44A3BA4DE978B58DF7883"/>
              </w:placeholder>
            </w:sdtPr>
            <w:sdtContent>
              <w:tr w:rsidR="00822376" w:rsidRPr="00D16C74" w14:paraId="2A898D90" w14:textId="77777777" w:rsidTr="000E0770">
                <w:sdt>
                  <w:sdtPr>
                    <w:rPr>
                      <w:sz w:val="18"/>
                    </w:rPr>
                    <w:alias w:val="长期股权投资明细－被投资单位"/>
                    <w:tag w:val="_GBC_cb6e61acce5545c0a45605fa614d6297"/>
                    <w:id w:val="1702356837"/>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10FFA17E" w14:textId="77777777" w:rsidR="00822376" w:rsidRPr="00D16C74" w:rsidRDefault="00822376" w:rsidP="000A7D89">
                        <w:pPr>
                          <w:rPr>
                            <w:sz w:val="18"/>
                          </w:rPr>
                        </w:pPr>
                        <w:r w:rsidRPr="00D16C74">
                          <w:rPr>
                            <w:sz w:val="18"/>
                          </w:rPr>
                          <w:t>中</w:t>
                        </w:r>
                        <w:proofErr w:type="gramStart"/>
                        <w:r w:rsidRPr="00D16C74">
                          <w:rPr>
                            <w:sz w:val="18"/>
                          </w:rPr>
                          <w:t>材建设</w:t>
                        </w:r>
                        <w:proofErr w:type="gramEnd"/>
                        <w:r w:rsidRPr="00D16C74">
                          <w:rPr>
                            <w:sz w:val="18"/>
                          </w:rPr>
                          <w:t>有限公司</w:t>
                        </w:r>
                      </w:p>
                    </w:tc>
                  </w:sdtContent>
                </w:sdt>
                <w:sdt>
                  <w:sdtPr>
                    <w:rPr>
                      <w:sz w:val="18"/>
                    </w:rPr>
                    <w:alias w:val="长期股权投资明细－账面余额"/>
                    <w:tag w:val="_GBC_ae02ff4612194b3f9bc56ebf3f559e5d"/>
                    <w:id w:val="-2010518937"/>
                    <w:lock w:val="sdtLocked"/>
                  </w:sdtPr>
                  <w:sdtContent>
                    <w:tc>
                      <w:tcPr>
                        <w:tcW w:w="938" w:type="pct"/>
                        <w:tcBorders>
                          <w:top w:val="single" w:sz="4" w:space="0" w:color="auto"/>
                          <w:left w:val="single" w:sz="4" w:space="0" w:color="auto"/>
                          <w:bottom w:val="single" w:sz="4" w:space="0" w:color="auto"/>
                          <w:right w:val="single" w:sz="4" w:space="0" w:color="auto"/>
                        </w:tcBorders>
                      </w:tcPr>
                      <w:p w14:paraId="39E310D4" w14:textId="77777777" w:rsidR="00822376" w:rsidRPr="00D16C74" w:rsidRDefault="00822376" w:rsidP="000A7D89">
                        <w:pPr>
                          <w:jc w:val="right"/>
                          <w:rPr>
                            <w:sz w:val="18"/>
                          </w:rPr>
                        </w:pPr>
                        <w:r w:rsidRPr="00D16C74">
                          <w:rPr>
                            <w:sz w:val="18"/>
                          </w:rPr>
                          <w:t>275,817,353.09</w:t>
                        </w:r>
                      </w:p>
                    </w:tc>
                  </w:sdtContent>
                </w:sdt>
                <w:sdt>
                  <w:sdtPr>
                    <w:rPr>
                      <w:sz w:val="18"/>
                    </w:rPr>
                    <w:alias w:val="长期股权投资明细-本期增加"/>
                    <w:tag w:val="_GBC_4092736ec85d4fd8bbfd4327f22ba5c9"/>
                    <w:id w:val="-465515120"/>
                    <w:lock w:val="sdtLocked"/>
                  </w:sdtPr>
                  <w:sdtContent>
                    <w:tc>
                      <w:tcPr>
                        <w:tcW w:w="785" w:type="pct"/>
                        <w:tcBorders>
                          <w:top w:val="single" w:sz="4" w:space="0" w:color="auto"/>
                          <w:left w:val="single" w:sz="4" w:space="0" w:color="auto"/>
                          <w:bottom w:val="single" w:sz="4" w:space="0" w:color="auto"/>
                          <w:right w:val="single" w:sz="4" w:space="0" w:color="auto"/>
                        </w:tcBorders>
                      </w:tcPr>
                      <w:p w14:paraId="57095561"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1734343693"/>
                    <w:lock w:val="sdtLocked"/>
                  </w:sdtPr>
                  <w:sdtContent>
                    <w:tc>
                      <w:tcPr>
                        <w:tcW w:w="250" w:type="pct"/>
                        <w:tcBorders>
                          <w:top w:val="single" w:sz="4" w:space="0" w:color="auto"/>
                          <w:left w:val="single" w:sz="4" w:space="0" w:color="auto"/>
                          <w:bottom w:val="single" w:sz="4" w:space="0" w:color="auto"/>
                          <w:right w:val="single" w:sz="4" w:space="0" w:color="auto"/>
                        </w:tcBorders>
                      </w:tcPr>
                      <w:p w14:paraId="1C1D4534"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573048974"/>
                    <w:lock w:val="sdtLocked"/>
                  </w:sdtPr>
                  <w:sdtContent>
                    <w:tc>
                      <w:tcPr>
                        <w:tcW w:w="938" w:type="pct"/>
                        <w:tcBorders>
                          <w:top w:val="single" w:sz="4" w:space="0" w:color="auto"/>
                          <w:left w:val="single" w:sz="4" w:space="0" w:color="auto"/>
                          <w:bottom w:val="single" w:sz="4" w:space="0" w:color="auto"/>
                          <w:right w:val="single" w:sz="4" w:space="0" w:color="auto"/>
                        </w:tcBorders>
                      </w:tcPr>
                      <w:p w14:paraId="29F4A300" w14:textId="77777777" w:rsidR="00822376" w:rsidRPr="00D16C74" w:rsidRDefault="00822376" w:rsidP="000A7D89">
                        <w:pPr>
                          <w:jc w:val="right"/>
                          <w:rPr>
                            <w:sz w:val="18"/>
                          </w:rPr>
                        </w:pPr>
                        <w:r w:rsidRPr="00D16C74">
                          <w:rPr>
                            <w:sz w:val="18"/>
                          </w:rPr>
                          <w:t>275,817,353.09</w:t>
                        </w:r>
                      </w:p>
                    </w:tc>
                  </w:sdtContent>
                </w:sdt>
                <w:sdt>
                  <w:sdtPr>
                    <w:rPr>
                      <w:sz w:val="18"/>
                    </w:rPr>
                    <w:alias w:val="长期股权投资明细－本期计提减值准备"/>
                    <w:tag w:val="_GBC_add33600e509433fbc71aa6661481152"/>
                    <w:id w:val="1322617314"/>
                    <w:lock w:val="sdtLocked"/>
                  </w:sdtPr>
                  <w:sdtContent>
                    <w:tc>
                      <w:tcPr>
                        <w:tcW w:w="415" w:type="pct"/>
                        <w:tcBorders>
                          <w:top w:val="single" w:sz="4" w:space="0" w:color="auto"/>
                          <w:left w:val="single" w:sz="4" w:space="0" w:color="auto"/>
                          <w:bottom w:val="single" w:sz="4" w:space="0" w:color="auto"/>
                          <w:right w:val="single" w:sz="4" w:space="0" w:color="auto"/>
                        </w:tcBorders>
                      </w:tcPr>
                      <w:p w14:paraId="291DF8F0"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298846918"/>
                    <w:lock w:val="sdtLocked"/>
                  </w:sdtPr>
                  <w:sdtContent>
                    <w:tc>
                      <w:tcPr>
                        <w:tcW w:w="785" w:type="pct"/>
                        <w:tcBorders>
                          <w:top w:val="single" w:sz="4" w:space="0" w:color="auto"/>
                          <w:left w:val="single" w:sz="4" w:space="0" w:color="auto"/>
                          <w:bottom w:val="single" w:sz="4" w:space="0" w:color="auto"/>
                          <w:right w:val="single" w:sz="4" w:space="0" w:color="auto"/>
                        </w:tcBorders>
                      </w:tcPr>
                      <w:p w14:paraId="7DE3E307"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1956311338"/>
              <w:lock w:val="sdtLocked"/>
              <w:placeholder>
                <w:docPart w:val="881C7DB1EBB44A3BA4DE978B58DF7883"/>
              </w:placeholder>
            </w:sdtPr>
            <w:sdtContent>
              <w:tr w:rsidR="00822376" w:rsidRPr="00D16C74" w14:paraId="428C3EB8" w14:textId="77777777" w:rsidTr="000E0770">
                <w:sdt>
                  <w:sdtPr>
                    <w:rPr>
                      <w:sz w:val="18"/>
                    </w:rPr>
                    <w:alias w:val="长期股权投资明细－被投资单位"/>
                    <w:tag w:val="_GBC_cb6e61acce5545c0a45605fa614d6297"/>
                    <w:id w:val="1411657048"/>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7A089743" w14:textId="77777777" w:rsidR="00822376" w:rsidRPr="00D16C74" w:rsidRDefault="00822376" w:rsidP="000A7D89">
                        <w:pPr>
                          <w:rPr>
                            <w:sz w:val="18"/>
                          </w:rPr>
                        </w:pPr>
                        <w:r w:rsidRPr="00D16C74">
                          <w:rPr>
                            <w:sz w:val="18"/>
                          </w:rPr>
                          <w:t>成都建筑材料工业设计研究院有限公司</w:t>
                        </w:r>
                      </w:p>
                    </w:tc>
                  </w:sdtContent>
                </w:sdt>
                <w:sdt>
                  <w:sdtPr>
                    <w:rPr>
                      <w:sz w:val="18"/>
                    </w:rPr>
                    <w:alias w:val="长期股权投资明细－账面余额"/>
                    <w:tag w:val="_GBC_ae02ff4612194b3f9bc56ebf3f559e5d"/>
                    <w:id w:val="-810548402"/>
                    <w:lock w:val="sdtLocked"/>
                  </w:sdtPr>
                  <w:sdtContent>
                    <w:tc>
                      <w:tcPr>
                        <w:tcW w:w="938" w:type="pct"/>
                        <w:tcBorders>
                          <w:top w:val="single" w:sz="4" w:space="0" w:color="auto"/>
                          <w:left w:val="single" w:sz="4" w:space="0" w:color="auto"/>
                          <w:bottom w:val="single" w:sz="4" w:space="0" w:color="auto"/>
                          <w:right w:val="single" w:sz="4" w:space="0" w:color="auto"/>
                        </w:tcBorders>
                      </w:tcPr>
                      <w:p w14:paraId="369FF042" w14:textId="77777777" w:rsidR="00822376" w:rsidRPr="00D16C74" w:rsidRDefault="00822376" w:rsidP="000A7D89">
                        <w:pPr>
                          <w:jc w:val="right"/>
                          <w:rPr>
                            <w:sz w:val="18"/>
                          </w:rPr>
                        </w:pPr>
                        <w:r w:rsidRPr="00D16C74">
                          <w:rPr>
                            <w:sz w:val="18"/>
                          </w:rPr>
                          <w:t>252,881,100.00</w:t>
                        </w:r>
                      </w:p>
                    </w:tc>
                  </w:sdtContent>
                </w:sdt>
                <w:sdt>
                  <w:sdtPr>
                    <w:rPr>
                      <w:sz w:val="18"/>
                    </w:rPr>
                    <w:alias w:val="长期股权投资明细-本期增加"/>
                    <w:tag w:val="_GBC_4092736ec85d4fd8bbfd4327f22ba5c9"/>
                    <w:id w:val="581414396"/>
                    <w:lock w:val="sdtLocked"/>
                  </w:sdtPr>
                  <w:sdtContent>
                    <w:tc>
                      <w:tcPr>
                        <w:tcW w:w="785" w:type="pct"/>
                        <w:tcBorders>
                          <w:top w:val="single" w:sz="4" w:space="0" w:color="auto"/>
                          <w:left w:val="single" w:sz="4" w:space="0" w:color="auto"/>
                          <w:bottom w:val="single" w:sz="4" w:space="0" w:color="auto"/>
                          <w:right w:val="single" w:sz="4" w:space="0" w:color="auto"/>
                        </w:tcBorders>
                      </w:tcPr>
                      <w:p w14:paraId="30D0E4D3"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198547651"/>
                    <w:lock w:val="sdtLocked"/>
                  </w:sdtPr>
                  <w:sdtContent>
                    <w:tc>
                      <w:tcPr>
                        <w:tcW w:w="250" w:type="pct"/>
                        <w:tcBorders>
                          <w:top w:val="single" w:sz="4" w:space="0" w:color="auto"/>
                          <w:left w:val="single" w:sz="4" w:space="0" w:color="auto"/>
                          <w:bottom w:val="single" w:sz="4" w:space="0" w:color="auto"/>
                          <w:right w:val="single" w:sz="4" w:space="0" w:color="auto"/>
                        </w:tcBorders>
                      </w:tcPr>
                      <w:p w14:paraId="58E74C1E"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601495432"/>
                    <w:lock w:val="sdtLocked"/>
                  </w:sdtPr>
                  <w:sdtContent>
                    <w:tc>
                      <w:tcPr>
                        <w:tcW w:w="938" w:type="pct"/>
                        <w:tcBorders>
                          <w:top w:val="single" w:sz="4" w:space="0" w:color="auto"/>
                          <w:left w:val="single" w:sz="4" w:space="0" w:color="auto"/>
                          <w:bottom w:val="single" w:sz="4" w:space="0" w:color="auto"/>
                          <w:right w:val="single" w:sz="4" w:space="0" w:color="auto"/>
                        </w:tcBorders>
                      </w:tcPr>
                      <w:p w14:paraId="3C5FF018" w14:textId="77777777" w:rsidR="00822376" w:rsidRPr="00D16C74" w:rsidRDefault="00822376" w:rsidP="000A7D89">
                        <w:pPr>
                          <w:jc w:val="right"/>
                          <w:rPr>
                            <w:sz w:val="18"/>
                          </w:rPr>
                        </w:pPr>
                        <w:r w:rsidRPr="00D16C74">
                          <w:rPr>
                            <w:sz w:val="18"/>
                          </w:rPr>
                          <w:t>252,881,100.00</w:t>
                        </w:r>
                      </w:p>
                    </w:tc>
                  </w:sdtContent>
                </w:sdt>
                <w:sdt>
                  <w:sdtPr>
                    <w:rPr>
                      <w:sz w:val="18"/>
                    </w:rPr>
                    <w:alias w:val="长期股权投资明细－本期计提减值准备"/>
                    <w:tag w:val="_GBC_add33600e509433fbc71aa6661481152"/>
                    <w:id w:val="-1163087450"/>
                    <w:lock w:val="sdtLocked"/>
                  </w:sdtPr>
                  <w:sdtContent>
                    <w:tc>
                      <w:tcPr>
                        <w:tcW w:w="415" w:type="pct"/>
                        <w:tcBorders>
                          <w:top w:val="single" w:sz="4" w:space="0" w:color="auto"/>
                          <w:left w:val="single" w:sz="4" w:space="0" w:color="auto"/>
                          <w:bottom w:val="single" w:sz="4" w:space="0" w:color="auto"/>
                          <w:right w:val="single" w:sz="4" w:space="0" w:color="auto"/>
                        </w:tcBorders>
                      </w:tcPr>
                      <w:p w14:paraId="478A905A"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1698771140"/>
                    <w:lock w:val="sdtLocked"/>
                  </w:sdtPr>
                  <w:sdtContent>
                    <w:tc>
                      <w:tcPr>
                        <w:tcW w:w="785" w:type="pct"/>
                        <w:tcBorders>
                          <w:top w:val="single" w:sz="4" w:space="0" w:color="auto"/>
                          <w:left w:val="single" w:sz="4" w:space="0" w:color="auto"/>
                          <w:bottom w:val="single" w:sz="4" w:space="0" w:color="auto"/>
                          <w:right w:val="single" w:sz="4" w:space="0" w:color="auto"/>
                        </w:tcBorders>
                      </w:tcPr>
                      <w:p w14:paraId="29D0990D"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1822464675"/>
              <w:lock w:val="sdtLocked"/>
              <w:placeholder>
                <w:docPart w:val="881C7DB1EBB44A3BA4DE978B58DF7883"/>
              </w:placeholder>
            </w:sdtPr>
            <w:sdtContent>
              <w:tr w:rsidR="00822376" w:rsidRPr="00D16C74" w14:paraId="5B969824" w14:textId="77777777" w:rsidTr="000E0770">
                <w:sdt>
                  <w:sdtPr>
                    <w:rPr>
                      <w:sz w:val="18"/>
                    </w:rPr>
                    <w:alias w:val="长期股权投资明细－被投资单位"/>
                    <w:tag w:val="_GBC_cb6e61acce5545c0a45605fa614d6297"/>
                    <w:id w:val="1912279784"/>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194EFF20" w14:textId="77777777" w:rsidR="00822376" w:rsidRPr="00D16C74" w:rsidRDefault="00822376" w:rsidP="000A7D89">
                        <w:pPr>
                          <w:rPr>
                            <w:sz w:val="18"/>
                          </w:rPr>
                        </w:pPr>
                        <w:r w:rsidRPr="00D16C74">
                          <w:rPr>
                            <w:sz w:val="18"/>
                          </w:rPr>
                          <w:t>中材装备集团有限公司</w:t>
                        </w:r>
                      </w:p>
                    </w:tc>
                  </w:sdtContent>
                </w:sdt>
                <w:sdt>
                  <w:sdtPr>
                    <w:rPr>
                      <w:sz w:val="18"/>
                    </w:rPr>
                    <w:alias w:val="长期股权投资明细－账面余额"/>
                    <w:tag w:val="_GBC_ae02ff4612194b3f9bc56ebf3f559e5d"/>
                    <w:id w:val="-1628387491"/>
                    <w:lock w:val="sdtLocked"/>
                  </w:sdtPr>
                  <w:sdtContent>
                    <w:tc>
                      <w:tcPr>
                        <w:tcW w:w="938" w:type="pct"/>
                        <w:tcBorders>
                          <w:top w:val="single" w:sz="4" w:space="0" w:color="auto"/>
                          <w:left w:val="single" w:sz="4" w:space="0" w:color="auto"/>
                          <w:bottom w:val="single" w:sz="4" w:space="0" w:color="auto"/>
                          <w:right w:val="single" w:sz="4" w:space="0" w:color="auto"/>
                        </w:tcBorders>
                      </w:tcPr>
                      <w:p w14:paraId="069E1FC8" w14:textId="77777777" w:rsidR="00822376" w:rsidRPr="00D16C74" w:rsidRDefault="00822376" w:rsidP="000A7D89">
                        <w:pPr>
                          <w:jc w:val="right"/>
                          <w:rPr>
                            <w:sz w:val="18"/>
                          </w:rPr>
                        </w:pPr>
                        <w:r w:rsidRPr="00D16C74">
                          <w:rPr>
                            <w:sz w:val="18"/>
                          </w:rPr>
                          <w:t>1,193,149,833.15</w:t>
                        </w:r>
                      </w:p>
                    </w:tc>
                  </w:sdtContent>
                </w:sdt>
                <w:sdt>
                  <w:sdtPr>
                    <w:rPr>
                      <w:sz w:val="18"/>
                    </w:rPr>
                    <w:alias w:val="长期股权投资明细-本期增加"/>
                    <w:tag w:val="_GBC_4092736ec85d4fd8bbfd4327f22ba5c9"/>
                    <w:id w:val="-1553693527"/>
                    <w:lock w:val="sdtLocked"/>
                  </w:sdtPr>
                  <w:sdtContent>
                    <w:tc>
                      <w:tcPr>
                        <w:tcW w:w="785" w:type="pct"/>
                        <w:tcBorders>
                          <w:top w:val="single" w:sz="4" w:space="0" w:color="auto"/>
                          <w:left w:val="single" w:sz="4" w:space="0" w:color="auto"/>
                          <w:bottom w:val="single" w:sz="4" w:space="0" w:color="auto"/>
                          <w:right w:val="single" w:sz="4" w:space="0" w:color="auto"/>
                        </w:tcBorders>
                      </w:tcPr>
                      <w:p w14:paraId="7B35F51F"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1637938239"/>
                    <w:lock w:val="sdtLocked"/>
                  </w:sdtPr>
                  <w:sdtContent>
                    <w:tc>
                      <w:tcPr>
                        <w:tcW w:w="250" w:type="pct"/>
                        <w:tcBorders>
                          <w:top w:val="single" w:sz="4" w:space="0" w:color="auto"/>
                          <w:left w:val="single" w:sz="4" w:space="0" w:color="auto"/>
                          <w:bottom w:val="single" w:sz="4" w:space="0" w:color="auto"/>
                          <w:right w:val="single" w:sz="4" w:space="0" w:color="auto"/>
                        </w:tcBorders>
                      </w:tcPr>
                      <w:p w14:paraId="6009B2AD"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1006636345"/>
                    <w:lock w:val="sdtLocked"/>
                  </w:sdtPr>
                  <w:sdtContent>
                    <w:tc>
                      <w:tcPr>
                        <w:tcW w:w="938" w:type="pct"/>
                        <w:tcBorders>
                          <w:top w:val="single" w:sz="4" w:space="0" w:color="auto"/>
                          <w:left w:val="single" w:sz="4" w:space="0" w:color="auto"/>
                          <w:bottom w:val="single" w:sz="4" w:space="0" w:color="auto"/>
                          <w:right w:val="single" w:sz="4" w:space="0" w:color="auto"/>
                        </w:tcBorders>
                      </w:tcPr>
                      <w:p w14:paraId="6F187FF8" w14:textId="77777777" w:rsidR="00822376" w:rsidRPr="00D16C74" w:rsidRDefault="00822376" w:rsidP="000A7D89">
                        <w:pPr>
                          <w:jc w:val="right"/>
                          <w:rPr>
                            <w:sz w:val="18"/>
                          </w:rPr>
                        </w:pPr>
                        <w:r w:rsidRPr="00D16C74">
                          <w:rPr>
                            <w:sz w:val="18"/>
                          </w:rPr>
                          <w:t>1,193,149,833.15</w:t>
                        </w:r>
                      </w:p>
                    </w:tc>
                  </w:sdtContent>
                </w:sdt>
                <w:sdt>
                  <w:sdtPr>
                    <w:rPr>
                      <w:sz w:val="18"/>
                    </w:rPr>
                    <w:alias w:val="长期股权投资明细－本期计提减值准备"/>
                    <w:tag w:val="_GBC_add33600e509433fbc71aa6661481152"/>
                    <w:id w:val="-1720124388"/>
                    <w:lock w:val="sdtLocked"/>
                  </w:sdtPr>
                  <w:sdtContent>
                    <w:tc>
                      <w:tcPr>
                        <w:tcW w:w="415" w:type="pct"/>
                        <w:tcBorders>
                          <w:top w:val="single" w:sz="4" w:space="0" w:color="auto"/>
                          <w:left w:val="single" w:sz="4" w:space="0" w:color="auto"/>
                          <w:bottom w:val="single" w:sz="4" w:space="0" w:color="auto"/>
                          <w:right w:val="single" w:sz="4" w:space="0" w:color="auto"/>
                        </w:tcBorders>
                      </w:tcPr>
                      <w:p w14:paraId="19F2473B"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691724939"/>
                    <w:lock w:val="sdtLocked"/>
                  </w:sdtPr>
                  <w:sdtContent>
                    <w:tc>
                      <w:tcPr>
                        <w:tcW w:w="785" w:type="pct"/>
                        <w:tcBorders>
                          <w:top w:val="single" w:sz="4" w:space="0" w:color="auto"/>
                          <w:left w:val="single" w:sz="4" w:space="0" w:color="auto"/>
                          <w:bottom w:val="single" w:sz="4" w:space="0" w:color="auto"/>
                          <w:right w:val="single" w:sz="4" w:space="0" w:color="auto"/>
                        </w:tcBorders>
                      </w:tcPr>
                      <w:p w14:paraId="7EA358E7"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1961796118"/>
              <w:lock w:val="sdtLocked"/>
              <w:placeholder>
                <w:docPart w:val="881C7DB1EBB44A3BA4DE978B58DF7883"/>
              </w:placeholder>
            </w:sdtPr>
            <w:sdtContent>
              <w:tr w:rsidR="00822376" w:rsidRPr="00D16C74" w14:paraId="1E625633" w14:textId="77777777" w:rsidTr="000E0770">
                <w:sdt>
                  <w:sdtPr>
                    <w:rPr>
                      <w:sz w:val="18"/>
                    </w:rPr>
                    <w:alias w:val="长期股权投资明细－被投资单位"/>
                    <w:tag w:val="_GBC_cb6e61acce5545c0a45605fa614d6297"/>
                    <w:id w:val="-1299991059"/>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3B579198" w14:textId="77777777" w:rsidR="00822376" w:rsidRPr="00D16C74" w:rsidRDefault="00822376" w:rsidP="000A7D89">
                        <w:pPr>
                          <w:rPr>
                            <w:sz w:val="18"/>
                          </w:rPr>
                        </w:pPr>
                        <w:r w:rsidRPr="00D16C74">
                          <w:rPr>
                            <w:sz w:val="18"/>
                          </w:rPr>
                          <w:t>中国中材东方国际贸易有限公司</w:t>
                        </w:r>
                      </w:p>
                    </w:tc>
                  </w:sdtContent>
                </w:sdt>
                <w:sdt>
                  <w:sdtPr>
                    <w:rPr>
                      <w:sz w:val="18"/>
                    </w:rPr>
                    <w:alias w:val="长期股权投资明细－账面余额"/>
                    <w:tag w:val="_GBC_ae02ff4612194b3f9bc56ebf3f559e5d"/>
                    <w:id w:val="-1560932085"/>
                    <w:lock w:val="sdtLocked"/>
                  </w:sdtPr>
                  <w:sdtContent>
                    <w:tc>
                      <w:tcPr>
                        <w:tcW w:w="938" w:type="pct"/>
                        <w:tcBorders>
                          <w:top w:val="single" w:sz="4" w:space="0" w:color="auto"/>
                          <w:left w:val="single" w:sz="4" w:space="0" w:color="auto"/>
                          <w:bottom w:val="single" w:sz="4" w:space="0" w:color="auto"/>
                          <w:right w:val="single" w:sz="4" w:space="0" w:color="auto"/>
                        </w:tcBorders>
                      </w:tcPr>
                      <w:p w14:paraId="29793901" w14:textId="77777777" w:rsidR="00822376" w:rsidRPr="00D16C74" w:rsidRDefault="00822376" w:rsidP="000A7D89">
                        <w:pPr>
                          <w:jc w:val="right"/>
                          <w:rPr>
                            <w:sz w:val="18"/>
                          </w:rPr>
                        </w:pPr>
                        <w:r w:rsidRPr="00D16C74">
                          <w:rPr>
                            <w:sz w:val="18"/>
                          </w:rPr>
                          <w:t>88,981,928.49</w:t>
                        </w:r>
                      </w:p>
                    </w:tc>
                  </w:sdtContent>
                </w:sdt>
                <w:sdt>
                  <w:sdtPr>
                    <w:rPr>
                      <w:sz w:val="18"/>
                    </w:rPr>
                    <w:alias w:val="长期股权投资明细-本期增加"/>
                    <w:tag w:val="_GBC_4092736ec85d4fd8bbfd4327f22ba5c9"/>
                    <w:id w:val="454379659"/>
                    <w:lock w:val="sdtLocked"/>
                  </w:sdtPr>
                  <w:sdtContent>
                    <w:tc>
                      <w:tcPr>
                        <w:tcW w:w="785" w:type="pct"/>
                        <w:tcBorders>
                          <w:top w:val="single" w:sz="4" w:space="0" w:color="auto"/>
                          <w:left w:val="single" w:sz="4" w:space="0" w:color="auto"/>
                          <w:bottom w:val="single" w:sz="4" w:space="0" w:color="auto"/>
                          <w:right w:val="single" w:sz="4" w:space="0" w:color="auto"/>
                        </w:tcBorders>
                      </w:tcPr>
                      <w:p w14:paraId="2A8CAB77"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1268502082"/>
                    <w:lock w:val="sdtLocked"/>
                  </w:sdtPr>
                  <w:sdtContent>
                    <w:tc>
                      <w:tcPr>
                        <w:tcW w:w="250" w:type="pct"/>
                        <w:tcBorders>
                          <w:top w:val="single" w:sz="4" w:space="0" w:color="auto"/>
                          <w:left w:val="single" w:sz="4" w:space="0" w:color="auto"/>
                          <w:bottom w:val="single" w:sz="4" w:space="0" w:color="auto"/>
                          <w:right w:val="single" w:sz="4" w:space="0" w:color="auto"/>
                        </w:tcBorders>
                      </w:tcPr>
                      <w:p w14:paraId="719AAE5F"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869263463"/>
                    <w:lock w:val="sdtLocked"/>
                  </w:sdtPr>
                  <w:sdtContent>
                    <w:tc>
                      <w:tcPr>
                        <w:tcW w:w="938" w:type="pct"/>
                        <w:tcBorders>
                          <w:top w:val="single" w:sz="4" w:space="0" w:color="auto"/>
                          <w:left w:val="single" w:sz="4" w:space="0" w:color="auto"/>
                          <w:bottom w:val="single" w:sz="4" w:space="0" w:color="auto"/>
                          <w:right w:val="single" w:sz="4" w:space="0" w:color="auto"/>
                        </w:tcBorders>
                      </w:tcPr>
                      <w:p w14:paraId="562070EA" w14:textId="77777777" w:rsidR="00822376" w:rsidRPr="00D16C74" w:rsidRDefault="00822376" w:rsidP="000A7D89">
                        <w:pPr>
                          <w:jc w:val="right"/>
                          <w:rPr>
                            <w:sz w:val="18"/>
                          </w:rPr>
                        </w:pPr>
                        <w:r w:rsidRPr="00D16C74">
                          <w:rPr>
                            <w:sz w:val="18"/>
                          </w:rPr>
                          <w:t>88,981,928.49</w:t>
                        </w:r>
                      </w:p>
                    </w:tc>
                  </w:sdtContent>
                </w:sdt>
                <w:sdt>
                  <w:sdtPr>
                    <w:rPr>
                      <w:sz w:val="18"/>
                    </w:rPr>
                    <w:alias w:val="长期股权投资明细－本期计提减值准备"/>
                    <w:tag w:val="_GBC_add33600e509433fbc71aa6661481152"/>
                    <w:id w:val="802430170"/>
                    <w:lock w:val="sdtLocked"/>
                  </w:sdtPr>
                  <w:sdtContent>
                    <w:tc>
                      <w:tcPr>
                        <w:tcW w:w="415" w:type="pct"/>
                        <w:tcBorders>
                          <w:top w:val="single" w:sz="4" w:space="0" w:color="auto"/>
                          <w:left w:val="single" w:sz="4" w:space="0" w:color="auto"/>
                          <w:bottom w:val="single" w:sz="4" w:space="0" w:color="auto"/>
                          <w:right w:val="single" w:sz="4" w:space="0" w:color="auto"/>
                        </w:tcBorders>
                      </w:tcPr>
                      <w:p w14:paraId="3598AB55"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572092219"/>
                    <w:lock w:val="sdtLocked"/>
                  </w:sdtPr>
                  <w:sdtContent>
                    <w:tc>
                      <w:tcPr>
                        <w:tcW w:w="785" w:type="pct"/>
                        <w:tcBorders>
                          <w:top w:val="single" w:sz="4" w:space="0" w:color="auto"/>
                          <w:left w:val="single" w:sz="4" w:space="0" w:color="auto"/>
                          <w:bottom w:val="single" w:sz="4" w:space="0" w:color="auto"/>
                          <w:right w:val="single" w:sz="4" w:space="0" w:color="auto"/>
                        </w:tcBorders>
                      </w:tcPr>
                      <w:p w14:paraId="3CF1AC0D" w14:textId="77777777" w:rsidR="00822376" w:rsidRPr="00D16C74" w:rsidRDefault="00822376" w:rsidP="000A7D89">
                        <w:pPr>
                          <w:jc w:val="right"/>
                          <w:rPr>
                            <w:sz w:val="18"/>
                          </w:rPr>
                        </w:pPr>
                        <w:r w:rsidRPr="00D16C74">
                          <w:rPr>
                            <w:sz w:val="18"/>
                          </w:rPr>
                          <w:t>88,981,928.49</w:t>
                        </w:r>
                      </w:p>
                    </w:tc>
                  </w:sdtContent>
                </w:sdt>
              </w:tr>
            </w:sdtContent>
          </w:sdt>
          <w:sdt>
            <w:sdtPr>
              <w:rPr>
                <w:sz w:val="18"/>
              </w:rPr>
              <w:alias w:val="长期股权投资明细"/>
              <w:tag w:val="_GBC_daf82e8df55d4ba9bf351c25fd5a63c2"/>
              <w:id w:val="1301352141"/>
              <w:lock w:val="sdtLocked"/>
              <w:placeholder>
                <w:docPart w:val="881C7DB1EBB44A3BA4DE978B58DF7883"/>
              </w:placeholder>
            </w:sdtPr>
            <w:sdtContent>
              <w:tr w:rsidR="00822376" w:rsidRPr="00D16C74" w14:paraId="732F4657" w14:textId="77777777" w:rsidTr="000E0770">
                <w:sdt>
                  <w:sdtPr>
                    <w:rPr>
                      <w:sz w:val="18"/>
                    </w:rPr>
                    <w:alias w:val="长期股权投资明细－被投资单位"/>
                    <w:tag w:val="_GBC_cb6e61acce5545c0a45605fa614d6297"/>
                    <w:id w:val="946199700"/>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3D91B673" w14:textId="77777777" w:rsidR="00822376" w:rsidRPr="00D16C74" w:rsidRDefault="00822376" w:rsidP="000A7D89">
                        <w:pPr>
                          <w:rPr>
                            <w:sz w:val="18"/>
                          </w:rPr>
                        </w:pPr>
                        <w:r w:rsidRPr="00D16C74">
                          <w:rPr>
                            <w:sz w:val="18"/>
                          </w:rPr>
                          <w:t>苏州中材建设有限公司</w:t>
                        </w:r>
                      </w:p>
                    </w:tc>
                  </w:sdtContent>
                </w:sdt>
                <w:sdt>
                  <w:sdtPr>
                    <w:rPr>
                      <w:sz w:val="18"/>
                    </w:rPr>
                    <w:alias w:val="长期股权投资明细－账面余额"/>
                    <w:tag w:val="_GBC_ae02ff4612194b3f9bc56ebf3f559e5d"/>
                    <w:id w:val="-2108038123"/>
                    <w:lock w:val="sdtLocked"/>
                  </w:sdtPr>
                  <w:sdtContent>
                    <w:tc>
                      <w:tcPr>
                        <w:tcW w:w="938" w:type="pct"/>
                        <w:tcBorders>
                          <w:top w:val="single" w:sz="4" w:space="0" w:color="auto"/>
                          <w:left w:val="single" w:sz="4" w:space="0" w:color="auto"/>
                          <w:bottom w:val="single" w:sz="4" w:space="0" w:color="auto"/>
                          <w:right w:val="single" w:sz="4" w:space="0" w:color="auto"/>
                        </w:tcBorders>
                      </w:tcPr>
                      <w:p w14:paraId="1A111E0A" w14:textId="77777777" w:rsidR="00822376" w:rsidRPr="00D16C74" w:rsidRDefault="00822376" w:rsidP="000A7D89">
                        <w:pPr>
                          <w:jc w:val="right"/>
                          <w:rPr>
                            <w:sz w:val="18"/>
                          </w:rPr>
                        </w:pPr>
                        <w:r w:rsidRPr="00D16C74">
                          <w:rPr>
                            <w:sz w:val="18"/>
                          </w:rPr>
                          <w:t>87,865,418.05</w:t>
                        </w:r>
                      </w:p>
                    </w:tc>
                  </w:sdtContent>
                </w:sdt>
                <w:sdt>
                  <w:sdtPr>
                    <w:rPr>
                      <w:sz w:val="18"/>
                    </w:rPr>
                    <w:alias w:val="长期股权投资明细-本期增加"/>
                    <w:tag w:val="_GBC_4092736ec85d4fd8bbfd4327f22ba5c9"/>
                    <w:id w:val="1833184261"/>
                    <w:lock w:val="sdtLocked"/>
                  </w:sdtPr>
                  <w:sdtContent>
                    <w:tc>
                      <w:tcPr>
                        <w:tcW w:w="785" w:type="pct"/>
                        <w:tcBorders>
                          <w:top w:val="single" w:sz="4" w:space="0" w:color="auto"/>
                          <w:left w:val="single" w:sz="4" w:space="0" w:color="auto"/>
                          <w:bottom w:val="single" w:sz="4" w:space="0" w:color="auto"/>
                          <w:right w:val="single" w:sz="4" w:space="0" w:color="auto"/>
                        </w:tcBorders>
                      </w:tcPr>
                      <w:p w14:paraId="1DBA2B52"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332268053"/>
                    <w:lock w:val="sdtLocked"/>
                  </w:sdtPr>
                  <w:sdtContent>
                    <w:tc>
                      <w:tcPr>
                        <w:tcW w:w="250" w:type="pct"/>
                        <w:tcBorders>
                          <w:top w:val="single" w:sz="4" w:space="0" w:color="auto"/>
                          <w:left w:val="single" w:sz="4" w:space="0" w:color="auto"/>
                          <w:bottom w:val="single" w:sz="4" w:space="0" w:color="auto"/>
                          <w:right w:val="single" w:sz="4" w:space="0" w:color="auto"/>
                        </w:tcBorders>
                      </w:tcPr>
                      <w:p w14:paraId="0A1C996C"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486828077"/>
                    <w:lock w:val="sdtLocked"/>
                  </w:sdtPr>
                  <w:sdtContent>
                    <w:tc>
                      <w:tcPr>
                        <w:tcW w:w="938" w:type="pct"/>
                        <w:tcBorders>
                          <w:top w:val="single" w:sz="4" w:space="0" w:color="auto"/>
                          <w:left w:val="single" w:sz="4" w:space="0" w:color="auto"/>
                          <w:bottom w:val="single" w:sz="4" w:space="0" w:color="auto"/>
                          <w:right w:val="single" w:sz="4" w:space="0" w:color="auto"/>
                        </w:tcBorders>
                      </w:tcPr>
                      <w:p w14:paraId="0636734B" w14:textId="77777777" w:rsidR="00822376" w:rsidRPr="00D16C74" w:rsidRDefault="00822376" w:rsidP="000A7D89">
                        <w:pPr>
                          <w:jc w:val="right"/>
                          <w:rPr>
                            <w:sz w:val="18"/>
                          </w:rPr>
                        </w:pPr>
                        <w:r w:rsidRPr="00D16C74">
                          <w:rPr>
                            <w:sz w:val="18"/>
                          </w:rPr>
                          <w:t>87,865,418.05</w:t>
                        </w:r>
                      </w:p>
                    </w:tc>
                  </w:sdtContent>
                </w:sdt>
                <w:sdt>
                  <w:sdtPr>
                    <w:rPr>
                      <w:sz w:val="18"/>
                    </w:rPr>
                    <w:alias w:val="长期股权投资明细－本期计提减值准备"/>
                    <w:tag w:val="_GBC_add33600e509433fbc71aa6661481152"/>
                    <w:id w:val="-302153917"/>
                    <w:lock w:val="sdtLocked"/>
                  </w:sdtPr>
                  <w:sdtContent>
                    <w:tc>
                      <w:tcPr>
                        <w:tcW w:w="415" w:type="pct"/>
                        <w:tcBorders>
                          <w:top w:val="single" w:sz="4" w:space="0" w:color="auto"/>
                          <w:left w:val="single" w:sz="4" w:space="0" w:color="auto"/>
                          <w:bottom w:val="single" w:sz="4" w:space="0" w:color="auto"/>
                          <w:right w:val="single" w:sz="4" w:space="0" w:color="auto"/>
                        </w:tcBorders>
                      </w:tcPr>
                      <w:p w14:paraId="71F1BA6B"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2068332790"/>
                    <w:lock w:val="sdtLocked"/>
                  </w:sdtPr>
                  <w:sdtContent>
                    <w:tc>
                      <w:tcPr>
                        <w:tcW w:w="785" w:type="pct"/>
                        <w:tcBorders>
                          <w:top w:val="single" w:sz="4" w:space="0" w:color="auto"/>
                          <w:left w:val="single" w:sz="4" w:space="0" w:color="auto"/>
                          <w:bottom w:val="single" w:sz="4" w:space="0" w:color="auto"/>
                          <w:right w:val="single" w:sz="4" w:space="0" w:color="auto"/>
                        </w:tcBorders>
                      </w:tcPr>
                      <w:p w14:paraId="61898139"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1619679610"/>
              <w:lock w:val="sdtLocked"/>
              <w:placeholder>
                <w:docPart w:val="881C7DB1EBB44A3BA4DE978B58DF7883"/>
              </w:placeholder>
            </w:sdtPr>
            <w:sdtContent>
              <w:tr w:rsidR="00822376" w:rsidRPr="00D16C74" w14:paraId="581EF427" w14:textId="77777777" w:rsidTr="000E0770">
                <w:sdt>
                  <w:sdtPr>
                    <w:rPr>
                      <w:sz w:val="18"/>
                    </w:rPr>
                    <w:alias w:val="长期股权投资明细－被投资单位"/>
                    <w:tag w:val="_GBC_cb6e61acce5545c0a45605fa614d6297"/>
                    <w:id w:val="703140282"/>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77AA6140" w14:textId="77777777" w:rsidR="00822376" w:rsidRPr="00D16C74" w:rsidRDefault="00822376" w:rsidP="000A7D89">
                        <w:pPr>
                          <w:rPr>
                            <w:sz w:val="18"/>
                          </w:rPr>
                        </w:pPr>
                        <w:r w:rsidRPr="00D16C74">
                          <w:rPr>
                            <w:sz w:val="18"/>
                          </w:rPr>
                          <w:t>中材国际贸易（北京）有限公司</w:t>
                        </w:r>
                      </w:p>
                    </w:tc>
                  </w:sdtContent>
                </w:sdt>
                <w:sdt>
                  <w:sdtPr>
                    <w:rPr>
                      <w:sz w:val="18"/>
                    </w:rPr>
                    <w:alias w:val="长期股权投资明细－账面余额"/>
                    <w:tag w:val="_GBC_ae02ff4612194b3f9bc56ebf3f559e5d"/>
                    <w:id w:val="1519812662"/>
                    <w:lock w:val="sdtLocked"/>
                  </w:sdtPr>
                  <w:sdtContent>
                    <w:tc>
                      <w:tcPr>
                        <w:tcW w:w="938" w:type="pct"/>
                        <w:tcBorders>
                          <w:top w:val="single" w:sz="4" w:space="0" w:color="auto"/>
                          <w:left w:val="single" w:sz="4" w:space="0" w:color="auto"/>
                          <w:bottom w:val="single" w:sz="4" w:space="0" w:color="auto"/>
                          <w:right w:val="single" w:sz="4" w:space="0" w:color="auto"/>
                        </w:tcBorders>
                      </w:tcPr>
                      <w:p w14:paraId="5E61D8F2" w14:textId="77777777" w:rsidR="00822376" w:rsidRPr="00D16C74" w:rsidRDefault="00822376" w:rsidP="000A7D89">
                        <w:pPr>
                          <w:jc w:val="right"/>
                          <w:rPr>
                            <w:sz w:val="18"/>
                          </w:rPr>
                        </w:pPr>
                        <w:r w:rsidRPr="00D16C74">
                          <w:rPr>
                            <w:sz w:val="18"/>
                          </w:rPr>
                          <w:t>75,174,479.10</w:t>
                        </w:r>
                      </w:p>
                    </w:tc>
                  </w:sdtContent>
                </w:sdt>
                <w:sdt>
                  <w:sdtPr>
                    <w:rPr>
                      <w:sz w:val="18"/>
                    </w:rPr>
                    <w:alias w:val="长期股权投资明细-本期增加"/>
                    <w:tag w:val="_GBC_4092736ec85d4fd8bbfd4327f22ba5c9"/>
                    <w:id w:val="-296618402"/>
                    <w:lock w:val="sdtLocked"/>
                  </w:sdtPr>
                  <w:sdtContent>
                    <w:tc>
                      <w:tcPr>
                        <w:tcW w:w="785" w:type="pct"/>
                        <w:tcBorders>
                          <w:top w:val="single" w:sz="4" w:space="0" w:color="auto"/>
                          <w:left w:val="single" w:sz="4" w:space="0" w:color="auto"/>
                          <w:bottom w:val="single" w:sz="4" w:space="0" w:color="auto"/>
                          <w:right w:val="single" w:sz="4" w:space="0" w:color="auto"/>
                        </w:tcBorders>
                      </w:tcPr>
                      <w:p w14:paraId="6ACCB020"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764618380"/>
                    <w:lock w:val="sdtLocked"/>
                  </w:sdtPr>
                  <w:sdtContent>
                    <w:tc>
                      <w:tcPr>
                        <w:tcW w:w="250" w:type="pct"/>
                        <w:tcBorders>
                          <w:top w:val="single" w:sz="4" w:space="0" w:color="auto"/>
                          <w:left w:val="single" w:sz="4" w:space="0" w:color="auto"/>
                          <w:bottom w:val="single" w:sz="4" w:space="0" w:color="auto"/>
                          <w:right w:val="single" w:sz="4" w:space="0" w:color="auto"/>
                        </w:tcBorders>
                      </w:tcPr>
                      <w:p w14:paraId="498DB143"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1692828418"/>
                    <w:lock w:val="sdtLocked"/>
                  </w:sdtPr>
                  <w:sdtContent>
                    <w:tc>
                      <w:tcPr>
                        <w:tcW w:w="938" w:type="pct"/>
                        <w:tcBorders>
                          <w:top w:val="single" w:sz="4" w:space="0" w:color="auto"/>
                          <w:left w:val="single" w:sz="4" w:space="0" w:color="auto"/>
                          <w:bottom w:val="single" w:sz="4" w:space="0" w:color="auto"/>
                          <w:right w:val="single" w:sz="4" w:space="0" w:color="auto"/>
                        </w:tcBorders>
                      </w:tcPr>
                      <w:p w14:paraId="5BD63812" w14:textId="77777777" w:rsidR="00822376" w:rsidRPr="00D16C74" w:rsidRDefault="00822376" w:rsidP="000A7D89">
                        <w:pPr>
                          <w:jc w:val="right"/>
                          <w:rPr>
                            <w:sz w:val="18"/>
                          </w:rPr>
                        </w:pPr>
                        <w:r w:rsidRPr="00D16C74">
                          <w:rPr>
                            <w:sz w:val="18"/>
                          </w:rPr>
                          <w:t>75,174,479.10</w:t>
                        </w:r>
                      </w:p>
                    </w:tc>
                  </w:sdtContent>
                </w:sdt>
                <w:sdt>
                  <w:sdtPr>
                    <w:rPr>
                      <w:sz w:val="18"/>
                    </w:rPr>
                    <w:alias w:val="长期股权投资明细－本期计提减值准备"/>
                    <w:tag w:val="_GBC_add33600e509433fbc71aa6661481152"/>
                    <w:id w:val="-1972056206"/>
                    <w:lock w:val="sdtLocked"/>
                  </w:sdtPr>
                  <w:sdtContent>
                    <w:tc>
                      <w:tcPr>
                        <w:tcW w:w="415" w:type="pct"/>
                        <w:tcBorders>
                          <w:top w:val="single" w:sz="4" w:space="0" w:color="auto"/>
                          <w:left w:val="single" w:sz="4" w:space="0" w:color="auto"/>
                          <w:bottom w:val="single" w:sz="4" w:space="0" w:color="auto"/>
                          <w:right w:val="single" w:sz="4" w:space="0" w:color="auto"/>
                        </w:tcBorders>
                      </w:tcPr>
                      <w:p w14:paraId="4431F77C"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1443294074"/>
                    <w:lock w:val="sdtLocked"/>
                  </w:sdtPr>
                  <w:sdtContent>
                    <w:tc>
                      <w:tcPr>
                        <w:tcW w:w="785" w:type="pct"/>
                        <w:tcBorders>
                          <w:top w:val="single" w:sz="4" w:space="0" w:color="auto"/>
                          <w:left w:val="single" w:sz="4" w:space="0" w:color="auto"/>
                          <w:bottom w:val="single" w:sz="4" w:space="0" w:color="auto"/>
                          <w:right w:val="single" w:sz="4" w:space="0" w:color="auto"/>
                        </w:tcBorders>
                      </w:tcPr>
                      <w:p w14:paraId="4BF02DEE"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856163027"/>
              <w:lock w:val="sdtLocked"/>
              <w:placeholder>
                <w:docPart w:val="881C7DB1EBB44A3BA4DE978B58DF7883"/>
              </w:placeholder>
            </w:sdtPr>
            <w:sdtContent>
              <w:tr w:rsidR="00822376" w:rsidRPr="00D16C74" w14:paraId="2D9FB230" w14:textId="77777777" w:rsidTr="000E0770">
                <w:sdt>
                  <w:sdtPr>
                    <w:rPr>
                      <w:sz w:val="18"/>
                    </w:rPr>
                    <w:alias w:val="长期股权投资明细－被投资单位"/>
                    <w:tag w:val="_GBC_cb6e61acce5545c0a45605fa614d6297"/>
                    <w:id w:val="-740249826"/>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36895D33" w14:textId="77777777" w:rsidR="00822376" w:rsidRPr="00D16C74" w:rsidRDefault="00822376" w:rsidP="000A7D89">
                        <w:pPr>
                          <w:rPr>
                            <w:sz w:val="18"/>
                          </w:rPr>
                        </w:pPr>
                        <w:r w:rsidRPr="00D16C74">
                          <w:rPr>
                            <w:sz w:val="18"/>
                          </w:rPr>
                          <w:t>天津天安机电设备安装工程有限公司</w:t>
                        </w:r>
                      </w:p>
                    </w:tc>
                  </w:sdtContent>
                </w:sdt>
                <w:sdt>
                  <w:sdtPr>
                    <w:rPr>
                      <w:sz w:val="18"/>
                    </w:rPr>
                    <w:alias w:val="长期股权投资明细－账面余额"/>
                    <w:tag w:val="_GBC_ae02ff4612194b3f9bc56ebf3f559e5d"/>
                    <w:id w:val="1986820033"/>
                    <w:lock w:val="sdtLocked"/>
                  </w:sdtPr>
                  <w:sdtContent>
                    <w:tc>
                      <w:tcPr>
                        <w:tcW w:w="938" w:type="pct"/>
                        <w:tcBorders>
                          <w:top w:val="single" w:sz="4" w:space="0" w:color="auto"/>
                          <w:left w:val="single" w:sz="4" w:space="0" w:color="auto"/>
                          <w:bottom w:val="single" w:sz="4" w:space="0" w:color="auto"/>
                          <w:right w:val="single" w:sz="4" w:space="0" w:color="auto"/>
                        </w:tcBorders>
                      </w:tcPr>
                      <w:p w14:paraId="4EC94FFC" w14:textId="77777777" w:rsidR="00822376" w:rsidRPr="00D16C74" w:rsidRDefault="00822376" w:rsidP="000A7D89">
                        <w:pPr>
                          <w:jc w:val="right"/>
                          <w:rPr>
                            <w:sz w:val="18"/>
                          </w:rPr>
                        </w:pPr>
                        <w:r w:rsidRPr="00D16C74">
                          <w:rPr>
                            <w:sz w:val="18"/>
                          </w:rPr>
                          <w:t>5,350,000.00</w:t>
                        </w:r>
                      </w:p>
                    </w:tc>
                  </w:sdtContent>
                </w:sdt>
                <w:sdt>
                  <w:sdtPr>
                    <w:rPr>
                      <w:sz w:val="18"/>
                    </w:rPr>
                    <w:alias w:val="长期股权投资明细-本期增加"/>
                    <w:tag w:val="_GBC_4092736ec85d4fd8bbfd4327f22ba5c9"/>
                    <w:id w:val="-1837215793"/>
                    <w:lock w:val="sdtLocked"/>
                  </w:sdtPr>
                  <w:sdtContent>
                    <w:tc>
                      <w:tcPr>
                        <w:tcW w:w="785" w:type="pct"/>
                        <w:tcBorders>
                          <w:top w:val="single" w:sz="4" w:space="0" w:color="auto"/>
                          <w:left w:val="single" w:sz="4" w:space="0" w:color="auto"/>
                          <w:bottom w:val="single" w:sz="4" w:space="0" w:color="auto"/>
                          <w:right w:val="single" w:sz="4" w:space="0" w:color="auto"/>
                        </w:tcBorders>
                      </w:tcPr>
                      <w:p w14:paraId="1C0E43F3"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384606698"/>
                    <w:lock w:val="sdtLocked"/>
                  </w:sdtPr>
                  <w:sdtContent>
                    <w:tc>
                      <w:tcPr>
                        <w:tcW w:w="250" w:type="pct"/>
                        <w:tcBorders>
                          <w:top w:val="single" w:sz="4" w:space="0" w:color="auto"/>
                          <w:left w:val="single" w:sz="4" w:space="0" w:color="auto"/>
                          <w:bottom w:val="single" w:sz="4" w:space="0" w:color="auto"/>
                          <w:right w:val="single" w:sz="4" w:space="0" w:color="auto"/>
                        </w:tcBorders>
                      </w:tcPr>
                      <w:p w14:paraId="6A518D1A"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279566052"/>
                    <w:lock w:val="sdtLocked"/>
                  </w:sdtPr>
                  <w:sdtContent>
                    <w:tc>
                      <w:tcPr>
                        <w:tcW w:w="938" w:type="pct"/>
                        <w:tcBorders>
                          <w:top w:val="single" w:sz="4" w:space="0" w:color="auto"/>
                          <w:left w:val="single" w:sz="4" w:space="0" w:color="auto"/>
                          <w:bottom w:val="single" w:sz="4" w:space="0" w:color="auto"/>
                          <w:right w:val="single" w:sz="4" w:space="0" w:color="auto"/>
                        </w:tcBorders>
                      </w:tcPr>
                      <w:p w14:paraId="559F17C1" w14:textId="77777777" w:rsidR="00822376" w:rsidRPr="00D16C74" w:rsidRDefault="00822376" w:rsidP="000A7D89">
                        <w:pPr>
                          <w:jc w:val="right"/>
                          <w:rPr>
                            <w:sz w:val="18"/>
                          </w:rPr>
                        </w:pPr>
                        <w:r w:rsidRPr="00D16C74">
                          <w:rPr>
                            <w:sz w:val="18"/>
                          </w:rPr>
                          <w:t>5,350,000.00</w:t>
                        </w:r>
                      </w:p>
                    </w:tc>
                  </w:sdtContent>
                </w:sdt>
                <w:sdt>
                  <w:sdtPr>
                    <w:rPr>
                      <w:sz w:val="18"/>
                    </w:rPr>
                    <w:alias w:val="长期股权投资明细－本期计提减值准备"/>
                    <w:tag w:val="_GBC_add33600e509433fbc71aa6661481152"/>
                    <w:id w:val="1539472796"/>
                    <w:lock w:val="sdtLocked"/>
                  </w:sdtPr>
                  <w:sdtContent>
                    <w:tc>
                      <w:tcPr>
                        <w:tcW w:w="415" w:type="pct"/>
                        <w:tcBorders>
                          <w:top w:val="single" w:sz="4" w:space="0" w:color="auto"/>
                          <w:left w:val="single" w:sz="4" w:space="0" w:color="auto"/>
                          <w:bottom w:val="single" w:sz="4" w:space="0" w:color="auto"/>
                          <w:right w:val="single" w:sz="4" w:space="0" w:color="auto"/>
                        </w:tcBorders>
                      </w:tcPr>
                      <w:p w14:paraId="535F23E0"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333494592"/>
                    <w:lock w:val="sdtLocked"/>
                  </w:sdtPr>
                  <w:sdtContent>
                    <w:tc>
                      <w:tcPr>
                        <w:tcW w:w="785" w:type="pct"/>
                        <w:tcBorders>
                          <w:top w:val="single" w:sz="4" w:space="0" w:color="auto"/>
                          <w:left w:val="single" w:sz="4" w:space="0" w:color="auto"/>
                          <w:bottom w:val="single" w:sz="4" w:space="0" w:color="auto"/>
                          <w:right w:val="single" w:sz="4" w:space="0" w:color="auto"/>
                        </w:tcBorders>
                      </w:tcPr>
                      <w:p w14:paraId="03F01D46"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1693529432"/>
              <w:lock w:val="sdtLocked"/>
              <w:placeholder>
                <w:docPart w:val="881C7DB1EBB44A3BA4DE978B58DF7883"/>
              </w:placeholder>
            </w:sdtPr>
            <w:sdtContent>
              <w:tr w:rsidR="00822376" w:rsidRPr="00D16C74" w14:paraId="5742D186" w14:textId="77777777" w:rsidTr="000E0770">
                <w:sdt>
                  <w:sdtPr>
                    <w:rPr>
                      <w:sz w:val="18"/>
                    </w:rPr>
                    <w:alias w:val="长期股权投资明细－被投资单位"/>
                    <w:tag w:val="_GBC_cb6e61acce5545c0a45605fa614d6297"/>
                    <w:id w:val="-1883545249"/>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6283B846" w14:textId="77777777" w:rsidR="00822376" w:rsidRPr="00D16C74" w:rsidRDefault="00822376" w:rsidP="000A7D89">
                        <w:pPr>
                          <w:rPr>
                            <w:sz w:val="18"/>
                          </w:rPr>
                        </w:pPr>
                        <w:r w:rsidRPr="00D16C74">
                          <w:rPr>
                            <w:sz w:val="18"/>
                          </w:rPr>
                          <w:t>浙江中材工程设计研究院有限公司</w:t>
                        </w:r>
                      </w:p>
                    </w:tc>
                  </w:sdtContent>
                </w:sdt>
                <w:sdt>
                  <w:sdtPr>
                    <w:rPr>
                      <w:sz w:val="18"/>
                    </w:rPr>
                    <w:alias w:val="长期股权投资明细－账面余额"/>
                    <w:tag w:val="_GBC_ae02ff4612194b3f9bc56ebf3f559e5d"/>
                    <w:id w:val="-729458799"/>
                    <w:lock w:val="sdtLocked"/>
                  </w:sdtPr>
                  <w:sdtContent>
                    <w:tc>
                      <w:tcPr>
                        <w:tcW w:w="938" w:type="pct"/>
                        <w:tcBorders>
                          <w:top w:val="single" w:sz="4" w:space="0" w:color="auto"/>
                          <w:left w:val="single" w:sz="4" w:space="0" w:color="auto"/>
                          <w:bottom w:val="single" w:sz="4" w:space="0" w:color="auto"/>
                          <w:right w:val="single" w:sz="4" w:space="0" w:color="auto"/>
                        </w:tcBorders>
                      </w:tcPr>
                      <w:p w14:paraId="7241314A" w14:textId="77777777" w:rsidR="00822376" w:rsidRPr="00D16C74" w:rsidRDefault="00822376" w:rsidP="000A7D89">
                        <w:pPr>
                          <w:jc w:val="right"/>
                          <w:rPr>
                            <w:sz w:val="18"/>
                          </w:rPr>
                        </w:pPr>
                        <w:r w:rsidRPr="00D16C74">
                          <w:rPr>
                            <w:sz w:val="18"/>
                          </w:rPr>
                          <w:t>7,062,305.00</w:t>
                        </w:r>
                      </w:p>
                    </w:tc>
                  </w:sdtContent>
                </w:sdt>
                <w:sdt>
                  <w:sdtPr>
                    <w:rPr>
                      <w:sz w:val="18"/>
                    </w:rPr>
                    <w:alias w:val="长期股权投资明细-本期增加"/>
                    <w:tag w:val="_GBC_4092736ec85d4fd8bbfd4327f22ba5c9"/>
                    <w:id w:val="-1531172410"/>
                    <w:lock w:val="sdtLocked"/>
                  </w:sdtPr>
                  <w:sdtContent>
                    <w:tc>
                      <w:tcPr>
                        <w:tcW w:w="785" w:type="pct"/>
                        <w:tcBorders>
                          <w:top w:val="single" w:sz="4" w:space="0" w:color="auto"/>
                          <w:left w:val="single" w:sz="4" w:space="0" w:color="auto"/>
                          <w:bottom w:val="single" w:sz="4" w:space="0" w:color="auto"/>
                          <w:right w:val="single" w:sz="4" w:space="0" w:color="auto"/>
                        </w:tcBorders>
                      </w:tcPr>
                      <w:p w14:paraId="4A0CD83F"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453645601"/>
                    <w:lock w:val="sdtLocked"/>
                  </w:sdtPr>
                  <w:sdtContent>
                    <w:tc>
                      <w:tcPr>
                        <w:tcW w:w="250" w:type="pct"/>
                        <w:tcBorders>
                          <w:top w:val="single" w:sz="4" w:space="0" w:color="auto"/>
                          <w:left w:val="single" w:sz="4" w:space="0" w:color="auto"/>
                          <w:bottom w:val="single" w:sz="4" w:space="0" w:color="auto"/>
                          <w:right w:val="single" w:sz="4" w:space="0" w:color="auto"/>
                        </w:tcBorders>
                      </w:tcPr>
                      <w:p w14:paraId="69D0C62C"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756277165"/>
                    <w:lock w:val="sdtLocked"/>
                  </w:sdtPr>
                  <w:sdtContent>
                    <w:tc>
                      <w:tcPr>
                        <w:tcW w:w="938" w:type="pct"/>
                        <w:tcBorders>
                          <w:top w:val="single" w:sz="4" w:space="0" w:color="auto"/>
                          <w:left w:val="single" w:sz="4" w:space="0" w:color="auto"/>
                          <w:bottom w:val="single" w:sz="4" w:space="0" w:color="auto"/>
                          <w:right w:val="single" w:sz="4" w:space="0" w:color="auto"/>
                        </w:tcBorders>
                      </w:tcPr>
                      <w:p w14:paraId="094F654C" w14:textId="77777777" w:rsidR="00822376" w:rsidRPr="00D16C74" w:rsidRDefault="00822376" w:rsidP="000A7D89">
                        <w:pPr>
                          <w:jc w:val="right"/>
                          <w:rPr>
                            <w:sz w:val="18"/>
                          </w:rPr>
                        </w:pPr>
                        <w:r w:rsidRPr="00D16C74">
                          <w:rPr>
                            <w:sz w:val="18"/>
                          </w:rPr>
                          <w:t>7,062,305.00</w:t>
                        </w:r>
                      </w:p>
                    </w:tc>
                  </w:sdtContent>
                </w:sdt>
                <w:sdt>
                  <w:sdtPr>
                    <w:rPr>
                      <w:sz w:val="18"/>
                    </w:rPr>
                    <w:alias w:val="长期股权投资明细－本期计提减值准备"/>
                    <w:tag w:val="_GBC_add33600e509433fbc71aa6661481152"/>
                    <w:id w:val="1679536483"/>
                    <w:lock w:val="sdtLocked"/>
                  </w:sdtPr>
                  <w:sdtContent>
                    <w:tc>
                      <w:tcPr>
                        <w:tcW w:w="415" w:type="pct"/>
                        <w:tcBorders>
                          <w:top w:val="single" w:sz="4" w:space="0" w:color="auto"/>
                          <w:left w:val="single" w:sz="4" w:space="0" w:color="auto"/>
                          <w:bottom w:val="single" w:sz="4" w:space="0" w:color="auto"/>
                          <w:right w:val="single" w:sz="4" w:space="0" w:color="auto"/>
                        </w:tcBorders>
                      </w:tcPr>
                      <w:p w14:paraId="45EDC9E2"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2039190054"/>
                    <w:lock w:val="sdtLocked"/>
                  </w:sdtPr>
                  <w:sdtContent>
                    <w:tc>
                      <w:tcPr>
                        <w:tcW w:w="785" w:type="pct"/>
                        <w:tcBorders>
                          <w:top w:val="single" w:sz="4" w:space="0" w:color="auto"/>
                          <w:left w:val="single" w:sz="4" w:space="0" w:color="auto"/>
                          <w:bottom w:val="single" w:sz="4" w:space="0" w:color="auto"/>
                          <w:right w:val="single" w:sz="4" w:space="0" w:color="auto"/>
                        </w:tcBorders>
                      </w:tcPr>
                      <w:p w14:paraId="4E66C28F"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1713955806"/>
              <w:lock w:val="sdtLocked"/>
              <w:placeholder>
                <w:docPart w:val="881C7DB1EBB44A3BA4DE978B58DF7883"/>
              </w:placeholder>
            </w:sdtPr>
            <w:sdtContent>
              <w:tr w:rsidR="00822376" w:rsidRPr="00D16C74" w14:paraId="73F79601" w14:textId="77777777" w:rsidTr="000E0770">
                <w:sdt>
                  <w:sdtPr>
                    <w:rPr>
                      <w:sz w:val="18"/>
                    </w:rPr>
                    <w:alias w:val="长期股权投资明细－被投资单位"/>
                    <w:tag w:val="_GBC_cb6e61acce5545c0a45605fa614d6297"/>
                    <w:id w:val="-165020257"/>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396CD8E6" w14:textId="77777777" w:rsidR="00822376" w:rsidRPr="00D16C74" w:rsidRDefault="00822376" w:rsidP="000A7D89">
                        <w:pPr>
                          <w:rPr>
                            <w:sz w:val="18"/>
                          </w:rPr>
                        </w:pPr>
                        <w:r w:rsidRPr="00D16C74">
                          <w:rPr>
                            <w:sz w:val="18"/>
                          </w:rPr>
                          <w:t>中</w:t>
                        </w:r>
                        <w:proofErr w:type="gramStart"/>
                        <w:r w:rsidRPr="00D16C74">
                          <w:rPr>
                            <w:sz w:val="18"/>
                          </w:rPr>
                          <w:t>材国际</w:t>
                        </w:r>
                        <w:proofErr w:type="gramEnd"/>
                        <w:r w:rsidRPr="00D16C74">
                          <w:rPr>
                            <w:sz w:val="18"/>
                          </w:rPr>
                          <w:t>环境工程（北京）有限公司</w:t>
                        </w:r>
                      </w:p>
                    </w:tc>
                  </w:sdtContent>
                </w:sdt>
                <w:sdt>
                  <w:sdtPr>
                    <w:rPr>
                      <w:sz w:val="18"/>
                    </w:rPr>
                    <w:alias w:val="长期股权投资明细－账面余额"/>
                    <w:tag w:val="_GBC_ae02ff4612194b3f9bc56ebf3f559e5d"/>
                    <w:id w:val="1015813364"/>
                    <w:lock w:val="sdtLocked"/>
                  </w:sdtPr>
                  <w:sdtContent>
                    <w:tc>
                      <w:tcPr>
                        <w:tcW w:w="938" w:type="pct"/>
                        <w:tcBorders>
                          <w:top w:val="single" w:sz="4" w:space="0" w:color="auto"/>
                          <w:left w:val="single" w:sz="4" w:space="0" w:color="auto"/>
                          <w:bottom w:val="single" w:sz="4" w:space="0" w:color="auto"/>
                          <w:right w:val="single" w:sz="4" w:space="0" w:color="auto"/>
                        </w:tcBorders>
                      </w:tcPr>
                      <w:p w14:paraId="1FC9B384" w14:textId="77777777" w:rsidR="00822376" w:rsidRPr="00D16C74" w:rsidRDefault="00822376" w:rsidP="000A7D89">
                        <w:pPr>
                          <w:jc w:val="right"/>
                          <w:rPr>
                            <w:sz w:val="18"/>
                          </w:rPr>
                        </w:pPr>
                        <w:r w:rsidRPr="00D16C74">
                          <w:rPr>
                            <w:sz w:val="18"/>
                          </w:rPr>
                          <w:t>37,250,000.00</w:t>
                        </w:r>
                      </w:p>
                    </w:tc>
                  </w:sdtContent>
                </w:sdt>
                <w:sdt>
                  <w:sdtPr>
                    <w:rPr>
                      <w:sz w:val="18"/>
                    </w:rPr>
                    <w:alias w:val="长期股权投资明细-本期增加"/>
                    <w:tag w:val="_GBC_4092736ec85d4fd8bbfd4327f22ba5c9"/>
                    <w:id w:val="628908274"/>
                    <w:lock w:val="sdtLocked"/>
                  </w:sdtPr>
                  <w:sdtContent>
                    <w:tc>
                      <w:tcPr>
                        <w:tcW w:w="785" w:type="pct"/>
                        <w:tcBorders>
                          <w:top w:val="single" w:sz="4" w:space="0" w:color="auto"/>
                          <w:left w:val="single" w:sz="4" w:space="0" w:color="auto"/>
                          <w:bottom w:val="single" w:sz="4" w:space="0" w:color="auto"/>
                          <w:right w:val="single" w:sz="4" w:space="0" w:color="auto"/>
                        </w:tcBorders>
                      </w:tcPr>
                      <w:p w14:paraId="17F89F21"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269165198"/>
                    <w:lock w:val="sdtLocked"/>
                  </w:sdtPr>
                  <w:sdtContent>
                    <w:tc>
                      <w:tcPr>
                        <w:tcW w:w="250" w:type="pct"/>
                        <w:tcBorders>
                          <w:top w:val="single" w:sz="4" w:space="0" w:color="auto"/>
                          <w:left w:val="single" w:sz="4" w:space="0" w:color="auto"/>
                          <w:bottom w:val="single" w:sz="4" w:space="0" w:color="auto"/>
                          <w:right w:val="single" w:sz="4" w:space="0" w:color="auto"/>
                        </w:tcBorders>
                      </w:tcPr>
                      <w:p w14:paraId="37FD761A"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1095394741"/>
                    <w:lock w:val="sdtLocked"/>
                  </w:sdtPr>
                  <w:sdtContent>
                    <w:tc>
                      <w:tcPr>
                        <w:tcW w:w="938" w:type="pct"/>
                        <w:tcBorders>
                          <w:top w:val="single" w:sz="4" w:space="0" w:color="auto"/>
                          <w:left w:val="single" w:sz="4" w:space="0" w:color="auto"/>
                          <w:bottom w:val="single" w:sz="4" w:space="0" w:color="auto"/>
                          <w:right w:val="single" w:sz="4" w:space="0" w:color="auto"/>
                        </w:tcBorders>
                      </w:tcPr>
                      <w:p w14:paraId="11A8975E" w14:textId="77777777" w:rsidR="00822376" w:rsidRPr="00D16C74" w:rsidRDefault="00822376" w:rsidP="000A7D89">
                        <w:pPr>
                          <w:jc w:val="right"/>
                          <w:rPr>
                            <w:sz w:val="18"/>
                          </w:rPr>
                        </w:pPr>
                        <w:r w:rsidRPr="00D16C74">
                          <w:rPr>
                            <w:sz w:val="18"/>
                          </w:rPr>
                          <w:t>37,250,000.00</w:t>
                        </w:r>
                      </w:p>
                    </w:tc>
                  </w:sdtContent>
                </w:sdt>
                <w:sdt>
                  <w:sdtPr>
                    <w:rPr>
                      <w:sz w:val="18"/>
                    </w:rPr>
                    <w:alias w:val="长期股权投资明细－本期计提减值准备"/>
                    <w:tag w:val="_GBC_add33600e509433fbc71aa6661481152"/>
                    <w:id w:val="-1988614085"/>
                    <w:lock w:val="sdtLocked"/>
                  </w:sdtPr>
                  <w:sdtContent>
                    <w:tc>
                      <w:tcPr>
                        <w:tcW w:w="415" w:type="pct"/>
                        <w:tcBorders>
                          <w:top w:val="single" w:sz="4" w:space="0" w:color="auto"/>
                          <w:left w:val="single" w:sz="4" w:space="0" w:color="auto"/>
                          <w:bottom w:val="single" w:sz="4" w:space="0" w:color="auto"/>
                          <w:right w:val="single" w:sz="4" w:space="0" w:color="auto"/>
                        </w:tcBorders>
                      </w:tcPr>
                      <w:p w14:paraId="0BC3B569"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1163004297"/>
                    <w:lock w:val="sdtLocked"/>
                  </w:sdtPr>
                  <w:sdtContent>
                    <w:tc>
                      <w:tcPr>
                        <w:tcW w:w="785" w:type="pct"/>
                        <w:tcBorders>
                          <w:top w:val="single" w:sz="4" w:space="0" w:color="auto"/>
                          <w:left w:val="single" w:sz="4" w:space="0" w:color="auto"/>
                          <w:bottom w:val="single" w:sz="4" w:space="0" w:color="auto"/>
                          <w:right w:val="single" w:sz="4" w:space="0" w:color="auto"/>
                        </w:tcBorders>
                      </w:tcPr>
                      <w:p w14:paraId="6E1342D3"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330457021"/>
              <w:lock w:val="sdtLocked"/>
              <w:placeholder>
                <w:docPart w:val="881C7DB1EBB44A3BA4DE978B58DF7883"/>
              </w:placeholder>
            </w:sdtPr>
            <w:sdtContent>
              <w:tr w:rsidR="00822376" w:rsidRPr="00D16C74" w14:paraId="4DE4ABB6" w14:textId="77777777" w:rsidTr="000E0770">
                <w:sdt>
                  <w:sdtPr>
                    <w:rPr>
                      <w:sz w:val="18"/>
                    </w:rPr>
                    <w:alias w:val="长期股权投资明细－被投资单位"/>
                    <w:tag w:val="_GBC_cb6e61acce5545c0a45605fa614d6297"/>
                    <w:id w:val="-1632011175"/>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7C42A037" w14:textId="77777777" w:rsidR="00822376" w:rsidRPr="00D16C74" w:rsidRDefault="00822376" w:rsidP="000A7D89">
                        <w:pPr>
                          <w:rPr>
                            <w:sz w:val="18"/>
                          </w:rPr>
                        </w:pPr>
                        <w:r w:rsidRPr="00D16C74">
                          <w:rPr>
                            <w:sz w:val="18"/>
                          </w:rPr>
                          <w:t>中材（天津）控制工程有限公司</w:t>
                        </w:r>
                      </w:p>
                    </w:tc>
                  </w:sdtContent>
                </w:sdt>
                <w:sdt>
                  <w:sdtPr>
                    <w:rPr>
                      <w:sz w:val="18"/>
                    </w:rPr>
                    <w:alias w:val="长期股权投资明细－账面余额"/>
                    <w:tag w:val="_GBC_ae02ff4612194b3f9bc56ebf3f559e5d"/>
                    <w:id w:val="-1188819011"/>
                    <w:lock w:val="sdtLocked"/>
                  </w:sdtPr>
                  <w:sdtContent>
                    <w:tc>
                      <w:tcPr>
                        <w:tcW w:w="938" w:type="pct"/>
                        <w:tcBorders>
                          <w:top w:val="single" w:sz="4" w:space="0" w:color="auto"/>
                          <w:left w:val="single" w:sz="4" w:space="0" w:color="auto"/>
                          <w:bottom w:val="single" w:sz="4" w:space="0" w:color="auto"/>
                          <w:right w:val="single" w:sz="4" w:space="0" w:color="auto"/>
                        </w:tcBorders>
                      </w:tcPr>
                      <w:p w14:paraId="230967ED" w14:textId="77777777" w:rsidR="00822376" w:rsidRPr="00D16C74" w:rsidRDefault="00822376" w:rsidP="000A7D89">
                        <w:pPr>
                          <w:jc w:val="right"/>
                          <w:rPr>
                            <w:sz w:val="18"/>
                          </w:rPr>
                        </w:pPr>
                        <w:r w:rsidRPr="00D16C74">
                          <w:rPr>
                            <w:sz w:val="18"/>
                          </w:rPr>
                          <w:t>6,324,000.00</w:t>
                        </w:r>
                      </w:p>
                    </w:tc>
                  </w:sdtContent>
                </w:sdt>
                <w:sdt>
                  <w:sdtPr>
                    <w:rPr>
                      <w:sz w:val="18"/>
                    </w:rPr>
                    <w:alias w:val="长期股权投资明细-本期增加"/>
                    <w:tag w:val="_GBC_4092736ec85d4fd8bbfd4327f22ba5c9"/>
                    <w:id w:val="158898872"/>
                    <w:lock w:val="sdtLocked"/>
                  </w:sdtPr>
                  <w:sdtContent>
                    <w:tc>
                      <w:tcPr>
                        <w:tcW w:w="785" w:type="pct"/>
                        <w:tcBorders>
                          <w:top w:val="single" w:sz="4" w:space="0" w:color="auto"/>
                          <w:left w:val="single" w:sz="4" w:space="0" w:color="auto"/>
                          <w:bottom w:val="single" w:sz="4" w:space="0" w:color="auto"/>
                          <w:right w:val="single" w:sz="4" w:space="0" w:color="auto"/>
                        </w:tcBorders>
                      </w:tcPr>
                      <w:p w14:paraId="3AE4B202"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297916399"/>
                    <w:lock w:val="sdtLocked"/>
                  </w:sdtPr>
                  <w:sdtContent>
                    <w:tc>
                      <w:tcPr>
                        <w:tcW w:w="250" w:type="pct"/>
                        <w:tcBorders>
                          <w:top w:val="single" w:sz="4" w:space="0" w:color="auto"/>
                          <w:left w:val="single" w:sz="4" w:space="0" w:color="auto"/>
                          <w:bottom w:val="single" w:sz="4" w:space="0" w:color="auto"/>
                          <w:right w:val="single" w:sz="4" w:space="0" w:color="auto"/>
                        </w:tcBorders>
                      </w:tcPr>
                      <w:p w14:paraId="728DD86E"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1877350424"/>
                    <w:lock w:val="sdtLocked"/>
                  </w:sdtPr>
                  <w:sdtContent>
                    <w:tc>
                      <w:tcPr>
                        <w:tcW w:w="938" w:type="pct"/>
                        <w:tcBorders>
                          <w:top w:val="single" w:sz="4" w:space="0" w:color="auto"/>
                          <w:left w:val="single" w:sz="4" w:space="0" w:color="auto"/>
                          <w:bottom w:val="single" w:sz="4" w:space="0" w:color="auto"/>
                          <w:right w:val="single" w:sz="4" w:space="0" w:color="auto"/>
                        </w:tcBorders>
                      </w:tcPr>
                      <w:p w14:paraId="46B4EEC5" w14:textId="77777777" w:rsidR="00822376" w:rsidRPr="00D16C74" w:rsidRDefault="00822376" w:rsidP="000A7D89">
                        <w:pPr>
                          <w:jc w:val="right"/>
                          <w:rPr>
                            <w:sz w:val="18"/>
                          </w:rPr>
                        </w:pPr>
                        <w:r w:rsidRPr="00D16C74">
                          <w:rPr>
                            <w:sz w:val="18"/>
                          </w:rPr>
                          <w:t>6,324,000.00</w:t>
                        </w:r>
                      </w:p>
                    </w:tc>
                  </w:sdtContent>
                </w:sdt>
                <w:sdt>
                  <w:sdtPr>
                    <w:rPr>
                      <w:sz w:val="18"/>
                    </w:rPr>
                    <w:alias w:val="长期股权投资明细－本期计提减值准备"/>
                    <w:tag w:val="_GBC_add33600e509433fbc71aa6661481152"/>
                    <w:id w:val="-1962026444"/>
                    <w:lock w:val="sdtLocked"/>
                  </w:sdtPr>
                  <w:sdtContent>
                    <w:tc>
                      <w:tcPr>
                        <w:tcW w:w="415" w:type="pct"/>
                        <w:tcBorders>
                          <w:top w:val="single" w:sz="4" w:space="0" w:color="auto"/>
                          <w:left w:val="single" w:sz="4" w:space="0" w:color="auto"/>
                          <w:bottom w:val="single" w:sz="4" w:space="0" w:color="auto"/>
                          <w:right w:val="single" w:sz="4" w:space="0" w:color="auto"/>
                        </w:tcBorders>
                      </w:tcPr>
                      <w:p w14:paraId="2638CA51"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1631744813"/>
                    <w:lock w:val="sdtLocked"/>
                  </w:sdtPr>
                  <w:sdtContent>
                    <w:tc>
                      <w:tcPr>
                        <w:tcW w:w="785" w:type="pct"/>
                        <w:tcBorders>
                          <w:top w:val="single" w:sz="4" w:space="0" w:color="auto"/>
                          <w:left w:val="single" w:sz="4" w:space="0" w:color="auto"/>
                          <w:bottom w:val="single" w:sz="4" w:space="0" w:color="auto"/>
                          <w:right w:val="single" w:sz="4" w:space="0" w:color="auto"/>
                        </w:tcBorders>
                      </w:tcPr>
                      <w:p w14:paraId="6BB65B97"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584224562"/>
              <w:lock w:val="sdtLocked"/>
              <w:placeholder>
                <w:docPart w:val="881C7DB1EBB44A3BA4DE978B58DF7883"/>
              </w:placeholder>
            </w:sdtPr>
            <w:sdtContent>
              <w:tr w:rsidR="00822376" w:rsidRPr="00D16C74" w14:paraId="324599E1" w14:textId="77777777" w:rsidTr="000E0770">
                <w:sdt>
                  <w:sdtPr>
                    <w:rPr>
                      <w:sz w:val="18"/>
                    </w:rPr>
                    <w:alias w:val="长期股权投资明细－被投资单位"/>
                    <w:tag w:val="_GBC_cb6e61acce5545c0a45605fa614d6297"/>
                    <w:id w:val="-1679412344"/>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589C48B2" w14:textId="77777777" w:rsidR="00822376" w:rsidRPr="00D16C74" w:rsidRDefault="00822376" w:rsidP="000A7D89">
                        <w:pPr>
                          <w:rPr>
                            <w:sz w:val="18"/>
                          </w:rPr>
                        </w:pPr>
                        <w:r w:rsidRPr="00D16C74">
                          <w:rPr>
                            <w:sz w:val="18"/>
                          </w:rPr>
                          <w:t>中材淄博重型机械有限公司</w:t>
                        </w:r>
                      </w:p>
                    </w:tc>
                  </w:sdtContent>
                </w:sdt>
                <w:sdt>
                  <w:sdtPr>
                    <w:rPr>
                      <w:sz w:val="18"/>
                    </w:rPr>
                    <w:alias w:val="长期股权投资明细－账面余额"/>
                    <w:tag w:val="_GBC_ae02ff4612194b3f9bc56ebf3f559e5d"/>
                    <w:id w:val="1079558096"/>
                    <w:lock w:val="sdtLocked"/>
                  </w:sdtPr>
                  <w:sdtContent>
                    <w:tc>
                      <w:tcPr>
                        <w:tcW w:w="938" w:type="pct"/>
                        <w:tcBorders>
                          <w:top w:val="single" w:sz="4" w:space="0" w:color="auto"/>
                          <w:left w:val="single" w:sz="4" w:space="0" w:color="auto"/>
                          <w:bottom w:val="single" w:sz="4" w:space="0" w:color="auto"/>
                          <w:right w:val="single" w:sz="4" w:space="0" w:color="auto"/>
                        </w:tcBorders>
                      </w:tcPr>
                      <w:p w14:paraId="7E9DBDDC" w14:textId="77777777" w:rsidR="00822376" w:rsidRPr="00D16C74" w:rsidRDefault="00822376" w:rsidP="000A7D89">
                        <w:pPr>
                          <w:jc w:val="right"/>
                          <w:rPr>
                            <w:sz w:val="18"/>
                          </w:rPr>
                        </w:pPr>
                        <w:r w:rsidRPr="00D16C74">
                          <w:rPr>
                            <w:sz w:val="18"/>
                          </w:rPr>
                          <w:t>46,641,400.00</w:t>
                        </w:r>
                      </w:p>
                    </w:tc>
                  </w:sdtContent>
                </w:sdt>
                <w:sdt>
                  <w:sdtPr>
                    <w:rPr>
                      <w:sz w:val="18"/>
                    </w:rPr>
                    <w:alias w:val="长期股权投资明细-本期增加"/>
                    <w:tag w:val="_GBC_4092736ec85d4fd8bbfd4327f22ba5c9"/>
                    <w:id w:val="-32733888"/>
                    <w:lock w:val="sdtLocked"/>
                  </w:sdtPr>
                  <w:sdtContent>
                    <w:tc>
                      <w:tcPr>
                        <w:tcW w:w="785" w:type="pct"/>
                        <w:tcBorders>
                          <w:top w:val="single" w:sz="4" w:space="0" w:color="auto"/>
                          <w:left w:val="single" w:sz="4" w:space="0" w:color="auto"/>
                          <w:bottom w:val="single" w:sz="4" w:space="0" w:color="auto"/>
                          <w:right w:val="single" w:sz="4" w:space="0" w:color="auto"/>
                        </w:tcBorders>
                      </w:tcPr>
                      <w:p w14:paraId="0489A207"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1229660856"/>
                    <w:lock w:val="sdtLocked"/>
                  </w:sdtPr>
                  <w:sdtContent>
                    <w:tc>
                      <w:tcPr>
                        <w:tcW w:w="250" w:type="pct"/>
                        <w:tcBorders>
                          <w:top w:val="single" w:sz="4" w:space="0" w:color="auto"/>
                          <w:left w:val="single" w:sz="4" w:space="0" w:color="auto"/>
                          <w:bottom w:val="single" w:sz="4" w:space="0" w:color="auto"/>
                          <w:right w:val="single" w:sz="4" w:space="0" w:color="auto"/>
                        </w:tcBorders>
                      </w:tcPr>
                      <w:p w14:paraId="2F1998D2"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877747480"/>
                    <w:lock w:val="sdtLocked"/>
                  </w:sdtPr>
                  <w:sdtContent>
                    <w:tc>
                      <w:tcPr>
                        <w:tcW w:w="938" w:type="pct"/>
                        <w:tcBorders>
                          <w:top w:val="single" w:sz="4" w:space="0" w:color="auto"/>
                          <w:left w:val="single" w:sz="4" w:space="0" w:color="auto"/>
                          <w:bottom w:val="single" w:sz="4" w:space="0" w:color="auto"/>
                          <w:right w:val="single" w:sz="4" w:space="0" w:color="auto"/>
                        </w:tcBorders>
                      </w:tcPr>
                      <w:p w14:paraId="04088590" w14:textId="77777777" w:rsidR="00822376" w:rsidRPr="00D16C74" w:rsidRDefault="00822376" w:rsidP="000A7D89">
                        <w:pPr>
                          <w:jc w:val="right"/>
                          <w:rPr>
                            <w:sz w:val="18"/>
                          </w:rPr>
                        </w:pPr>
                        <w:r w:rsidRPr="00D16C74">
                          <w:rPr>
                            <w:sz w:val="18"/>
                          </w:rPr>
                          <w:t>46,641,400.00</w:t>
                        </w:r>
                      </w:p>
                    </w:tc>
                  </w:sdtContent>
                </w:sdt>
                <w:sdt>
                  <w:sdtPr>
                    <w:rPr>
                      <w:sz w:val="18"/>
                    </w:rPr>
                    <w:alias w:val="长期股权投资明细－本期计提减值准备"/>
                    <w:tag w:val="_GBC_add33600e509433fbc71aa6661481152"/>
                    <w:id w:val="-1230226939"/>
                    <w:lock w:val="sdtLocked"/>
                  </w:sdtPr>
                  <w:sdtContent>
                    <w:tc>
                      <w:tcPr>
                        <w:tcW w:w="415" w:type="pct"/>
                        <w:tcBorders>
                          <w:top w:val="single" w:sz="4" w:space="0" w:color="auto"/>
                          <w:left w:val="single" w:sz="4" w:space="0" w:color="auto"/>
                          <w:bottom w:val="single" w:sz="4" w:space="0" w:color="auto"/>
                          <w:right w:val="single" w:sz="4" w:space="0" w:color="auto"/>
                        </w:tcBorders>
                      </w:tcPr>
                      <w:p w14:paraId="55F88D8C"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712319162"/>
                    <w:lock w:val="sdtLocked"/>
                  </w:sdtPr>
                  <w:sdtContent>
                    <w:tc>
                      <w:tcPr>
                        <w:tcW w:w="785" w:type="pct"/>
                        <w:tcBorders>
                          <w:top w:val="single" w:sz="4" w:space="0" w:color="auto"/>
                          <w:left w:val="single" w:sz="4" w:space="0" w:color="auto"/>
                          <w:bottom w:val="single" w:sz="4" w:space="0" w:color="auto"/>
                          <w:right w:val="single" w:sz="4" w:space="0" w:color="auto"/>
                        </w:tcBorders>
                      </w:tcPr>
                      <w:p w14:paraId="3B5B2274"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1822191807"/>
              <w:lock w:val="sdtLocked"/>
              <w:placeholder>
                <w:docPart w:val="881C7DB1EBB44A3BA4DE978B58DF7883"/>
              </w:placeholder>
            </w:sdtPr>
            <w:sdtContent>
              <w:tr w:rsidR="00822376" w:rsidRPr="00D16C74" w14:paraId="3E7B8CC4" w14:textId="77777777" w:rsidTr="000E0770">
                <w:sdt>
                  <w:sdtPr>
                    <w:rPr>
                      <w:sz w:val="18"/>
                    </w:rPr>
                    <w:alias w:val="长期股权投资明细－被投资单位"/>
                    <w:tag w:val="_GBC_cb6e61acce5545c0a45605fa614d6297"/>
                    <w:id w:val="-395905539"/>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332D0922" w14:textId="77777777" w:rsidR="00822376" w:rsidRPr="00D16C74" w:rsidRDefault="00822376" w:rsidP="000A7D89">
                        <w:pPr>
                          <w:rPr>
                            <w:sz w:val="18"/>
                          </w:rPr>
                        </w:pPr>
                        <w:r w:rsidRPr="00D16C74">
                          <w:rPr>
                            <w:sz w:val="18"/>
                          </w:rPr>
                          <w:t>常熟中材装备重型机械有限公司</w:t>
                        </w:r>
                      </w:p>
                    </w:tc>
                  </w:sdtContent>
                </w:sdt>
                <w:sdt>
                  <w:sdtPr>
                    <w:rPr>
                      <w:sz w:val="18"/>
                    </w:rPr>
                    <w:alias w:val="长期股权投资明细－账面余额"/>
                    <w:tag w:val="_GBC_ae02ff4612194b3f9bc56ebf3f559e5d"/>
                    <w:id w:val="1540546273"/>
                    <w:lock w:val="sdtLocked"/>
                  </w:sdtPr>
                  <w:sdtContent>
                    <w:tc>
                      <w:tcPr>
                        <w:tcW w:w="938" w:type="pct"/>
                        <w:tcBorders>
                          <w:top w:val="single" w:sz="4" w:space="0" w:color="auto"/>
                          <w:left w:val="single" w:sz="4" w:space="0" w:color="auto"/>
                          <w:bottom w:val="single" w:sz="4" w:space="0" w:color="auto"/>
                          <w:right w:val="single" w:sz="4" w:space="0" w:color="auto"/>
                        </w:tcBorders>
                      </w:tcPr>
                      <w:p w14:paraId="61C42043" w14:textId="77777777" w:rsidR="00822376" w:rsidRPr="00D16C74" w:rsidRDefault="00822376" w:rsidP="000A7D89">
                        <w:pPr>
                          <w:jc w:val="right"/>
                          <w:rPr>
                            <w:sz w:val="18"/>
                          </w:rPr>
                        </w:pPr>
                        <w:r w:rsidRPr="00D16C74">
                          <w:rPr>
                            <w:sz w:val="18"/>
                          </w:rPr>
                          <w:t>38,791,700.00</w:t>
                        </w:r>
                      </w:p>
                    </w:tc>
                  </w:sdtContent>
                </w:sdt>
                <w:sdt>
                  <w:sdtPr>
                    <w:rPr>
                      <w:sz w:val="18"/>
                    </w:rPr>
                    <w:alias w:val="长期股权投资明细-本期增加"/>
                    <w:tag w:val="_GBC_4092736ec85d4fd8bbfd4327f22ba5c9"/>
                    <w:id w:val="-617603298"/>
                    <w:lock w:val="sdtLocked"/>
                  </w:sdtPr>
                  <w:sdtContent>
                    <w:tc>
                      <w:tcPr>
                        <w:tcW w:w="785" w:type="pct"/>
                        <w:tcBorders>
                          <w:top w:val="single" w:sz="4" w:space="0" w:color="auto"/>
                          <w:left w:val="single" w:sz="4" w:space="0" w:color="auto"/>
                          <w:bottom w:val="single" w:sz="4" w:space="0" w:color="auto"/>
                          <w:right w:val="single" w:sz="4" w:space="0" w:color="auto"/>
                        </w:tcBorders>
                      </w:tcPr>
                      <w:p w14:paraId="3C168C0C"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88979197"/>
                    <w:lock w:val="sdtLocked"/>
                  </w:sdtPr>
                  <w:sdtContent>
                    <w:tc>
                      <w:tcPr>
                        <w:tcW w:w="250" w:type="pct"/>
                        <w:tcBorders>
                          <w:top w:val="single" w:sz="4" w:space="0" w:color="auto"/>
                          <w:left w:val="single" w:sz="4" w:space="0" w:color="auto"/>
                          <w:bottom w:val="single" w:sz="4" w:space="0" w:color="auto"/>
                          <w:right w:val="single" w:sz="4" w:space="0" w:color="auto"/>
                        </w:tcBorders>
                      </w:tcPr>
                      <w:p w14:paraId="48077CCE"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2009410326"/>
                    <w:lock w:val="sdtLocked"/>
                  </w:sdtPr>
                  <w:sdtContent>
                    <w:tc>
                      <w:tcPr>
                        <w:tcW w:w="938" w:type="pct"/>
                        <w:tcBorders>
                          <w:top w:val="single" w:sz="4" w:space="0" w:color="auto"/>
                          <w:left w:val="single" w:sz="4" w:space="0" w:color="auto"/>
                          <w:bottom w:val="single" w:sz="4" w:space="0" w:color="auto"/>
                          <w:right w:val="single" w:sz="4" w:space="0" w:color="auto"/>
                        </w:tcBorders>
                      </w:tcPr>
                      <w:p w14:paraId="624BB982" w14:textId="77777777" w:rsidR="00822376" w:rsidRPr="00D16C74" w:rsidRDefault="00822376" w:rsidP="000A7D89">
                        <w:pPr>
                          <w:jc w:val="right"/>
                          <w:rPr>
                            <w:sz w:val="18"/>
                          </w:rPr>
                        </w:pPr>
                        <w:r w:rsidRPr="00D16C74">
                          <w:rPr>
                            <w:sz w:val="18"/>
                          </w:rPr>
                          <w:t>38,791,700.00</w:t>
                        </w:r>
                      </w:p>
                    </w:tc>
                  </w:sdtContent>
                </w:sdt>
                <w:sdt>
                  <w:sdtPr>
                    <w:rPr>
                      <w:sz w:val="18"/>
                    </w:rPr>
                    <w:alias w:val="长期股权投资明细－本期计提减值准备"/>
                    <w:tag w:val="_GBC_add33600e509433fbc71aa6661481152"/>
                    <w:id w:val="1186170515"/>
                    <w:lock w:val="sdtLocked"/>
                  </w:sdtPr>
                  <w:sdtContent>
                    <w:tc>
                      <w:tcPr>
                        <w:tcW w:w="415" w:type="pct"/>
                        <w:tcBorders>
                          <w:top w:val="single" w:sz="4" w:space="0" w:color="auto"/>
                          <w:left w:val="single" w:sz="4" w:space="0" w:color="auto"/>
                          <w:bottom w:val="single" w:sz="4" w:space="0" w:color="auto"/>
                          <w:right w:val="single" w:sz="4" w:space="0" w:color="auto"/>
                        </w:tcBorders>
                      </w:tcPr>
                      <w:p w14:paraId="0E18A5CB"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57677881"/>
                    <w:lock w:val="sdtLocked"/>
                  </w:sdtPr>
                  <w:sdtContent>
                    <w:tc>
                      <w:tcPr>
                        <w:tcW w:w="785" w:type="pct"/>
                        <w:tcBorders>
                          <w:top w:val="single" w:sz="4" w:space="0" w:color="auto"/>
                          <w:left w:val="single" w:sz="4" w:space="0" w:color="auto"/>
                          <w:bottom w:val="single" w:sz="4" w:space="0" w:color="auto"/>
                          <w:right w:val="single" w:sz="4" w:space="0" w:color="auto"/>
                        </w:tcBorders>
                      </w:tcPr>
                      <w:p w14:paraId="629D0FFF"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186755727"/>
              <w:lock w:val="sdtLocked"/>
              <w:placeholder>
                <w:docPart w:val="881C7DB1EBB44A3BA4DE978B58DF7883"/>
              </w:placeholder>
            </w:sdtPr>
            <w:sdtContent>
              <w:tr w:rsidR="00822376" w:rsidRPr="00D16C74" w14:paraId="3910B315" w14:textId="77777777" w:rsidTr="000E0770">
                <w:sdt>
                  <w:sdtPr>
                    <w:rPr>
                      <w:sz w:val="18"/>
                    </w:rPr>
                    <w:alias w:val="长期股权投资明细－被投资单位"/>
                    <w:tag w:val="_GBC_cb6e61acce5545c0a45605fa614d6297"/>
                    <w:id w:val="36013252"/>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24D420F5" w14:textId="77777777" w:rsidR="00822376" w:rsidRPr="00D16C74" w:rsidRDefault="00822376" w:rsidP="000A7D89">
                        <w:pPr>
                          <w:rPr>
                            <w:sz w:val="18"/>
                          </w:rPr>
                        </w:pPr>
                        <w:r w:rsidRPr="00D16C74">
                          <w:rPr>
                            <w:sz w:val="18"/>
                          </w:rPr>
                          <w:t>中材机电备件有限公司</w:t>
                        </w:r>
                      </w:p>
                    </w:tc>
                  </w:sdtContent>
                </w:sdt>
                <w:sdt>
                  <w:sdtPr>
                    <w:rPr>
                      <w:sz w:val="18"/>
                    </w:rPr>
                    <w:alias w:val="长期股权投资明细－账面余额"/>
                    <w:tag w:val="_GBC_ae02ff4612194b3f9bc56ebf3f559e5d"/>
                    <w:id w:val="-1430426329"/>
                    <w:lock w:val="sdtLocked"/>
                  </w:sdtPr>
                  <w:sdtContent>
                    <w:tc>
                      <w:tcPr>
                        <w:tcW w:w="938" w:type="pct"/>
                        <w:tcBorders>
                          <w:top w:val="single" w:sz="4" w:space="0" w:color="auto"/>
                          <w:left w:val="single" w:sz="4" w:space="0" w:color="auto"/>
                          <w:bottom w:val="single" w:sz="4" w:space="0" w:color="auto"/>
                          <w:right w:val="single" w:sz="4" w:space="0" w:color="auto"/>
                        </w:tcBorders>
                      </w:tcPr>
                      <w:p w14:paraId="7901241A" w14:textId="77777777" w:rsidR="00822376" w:rsidRPr="00D16C74" w:rsidRDefault="00822376" w:rsidP="000A7D89">
                        <w:pPr>
                          <w:jc w:val="right"/>
                          <w:rPr>
                            <w:sz w:val="18"/>
                          </w:rPr>
                        </w:pPr>
                        <w:r w:rsidRPr="00D16C74">
                          <w:rPr>
                            <w:sz w:val="18"/>
                          </w:rPr>
                          <w:t>8,199,500.00</w:t>
                        </w:r>
                      </w:p>
                    </w:tc>
                  </w:sdtContent>
                </w:sdt>
                <w:sdt>
                  <w:sdtPr>
                    <w:rPr>
                      <w:sz w:val="18"/>
                    </w:rPr>
                    <w:alias w:val="长期股权投资明细-本期增加"/>
                    <w:tag w:val="_GBC_4092736ec85d4fd8bbfd4327f22ba5c9"/>
                    <w:id w:val="-1183515395"/>
                    <w:lock w:val="sdtLocked"/>
                  </w:sdtPr>
                  <w:sdtContent>
                    <w:tc>
                      <w:tcPr>
                        <w:tcW w:w="785" w:type="pct"/>
                        <w:tcBorders>
                          <w:top w:val="single" w:sz="4" w:space="0" w:color="auto"/>
                          <w:left w:val="single" w:sz="4" w:space="0" w:color="auto"/>
                          <w:bottom w:val="single" w:sz="4" w:space="0" w:color="auto"/>
                          <w:right w:val="single" w:sz="4" w:space="0" w:color="auto"/>
                        </w:tcBorders>
                      </w:tcPr>
                      <w:p w14:paraId="3BD2F620"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560024575"/>
                    <w:lock w:val="sdtLocked"/>
                  </w:sdtPr>
                  <w:sdtContent>
                    <w:tc>
                      <w:tcPr>
                        <w:tcW w:w="250" w:type="pct"/>
                        <w:tcBorders>
                          <w:top w:val="single" w:sz="4" w:space="0" w:color="auto"/>
                          <w:left w:val="single" w:sz="4" w:space="0" w:color="auto"/>
                          <w:bottom w:val="single" w:sz="4" w:space="0" w:color="auto"/>
                          <w:right w:val="single" w:sz="4" w:space="0" w:color="auto"/>
                        </w:tcBorders>
                      </w:tcPr>
                      <w:p w14:paraId="27390D0F"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232398176"/>
                    <w:lock w:val="sdtLocked"/>
                  </w:sdtPr>
                  <w:sdtContent>
                    <w:tc>
                      <w:tcPr>
                        <w:tcW w:w="938" w:type="pct"/>
                        <w:tcBorders>
                          <w:top w:val="single" w:sz="4" w:space="0" w:color="auto"/>
                          <w:left w:val="single" w:sz="4" w:space="0" w:color="auto"/>
                          <w:bottom w:val="single" w:sz="4" w:space="0" w:color="auto"/>
                          <w:right w:val="single" w:sz="4" w:space="0" w:color="auto"/>
                        </w:tcBorders>
                      </w:tcPr>
                      <w:p w14:paraId="52B6AD59" w14:textId="77777777" w:rsidR="00822376" w:rsidRPr="00D16C74" w:rsidRDefault="00822376" w:rsidP="000A7D89">
                        <w:pPr>
                          <w:jc w:val="right"/>
                          <w:rPr>
                            <w:sz w:val="18"/>
                          </w:rPr>
                        </w:pPr>
                        <w:r w:rsidRPr="00D16C74">
                          <w:rPr>
                            <w:sz w:val="18"/>
                          </w:rPr>
                          <w:t>8,199,500.00</w:t>
                        </w:r>
                      </w:p>
                    </w:tc>
                  </w:sdtContent>
                </w:sdt>
                <w:sdt>
                  <w:sdtPr>
                    <w:rPr>
                      <w:sz w:val="18"/>
                    </w:rPr>
                    <w:alias w:val="长期股权投资明细－本期计提减值准备"/>
                    <w:tag w:val="_GBC_add33600e509433fbc71aa6661481152"/>
                    <w:id w:val="-2059163916"/>
                    <w:lock w:val="sdtLocked"/>
                  </w:sdtPr>
                  <w:sdtContent>
                    <w:tc>
                      <w:tcPr>
                        <w:tcW w:w="415" w:type="pct"/>
                        <w:tcBorders>
                          <w:top w:val="single" w:sz="4" w:space="0" w:color="auto"/>
                          <w:left w:val="single" w:sz="4" w:space="0" w:color="auto"/>
                          <w:bottom w:val="single" w:sz="4" w:space="0" w:color="auto"/>
                          <w:right w:val="single" w:sz="4" w:space="0" w:color="auto"/>
                        </w:tcBorders>
                      </w:tcPr>
                      <w:p w14:paraId="45251250"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1178935109"/>
                    <w:lock w:val="sdtLocked"/>
                  </w:sdtPr>
                  <w:sdtContent>
                    <w:tc>
                      <w:tcPr>
                        <w:tcW w:w="785" w:type="pct"/>
                        <w:tcBorders>
                          <w:top w:val="single" w:sz="4" w:space="0" w:color="auto"/>
                          <w:left w:val="single" w:sz="4" w:space="0" w:color="auto"/>
                          <w:bottom w:val="single" w:sz="4" w:space="0" w:color="auto"/>
                          <w:right w:val="single" w:sz="4" w:space="0" w:color="auto"/>
                        </w:tcBorders>
                      </w:tcPr>
                      <w:p w14:paraId="3A3C5EE1"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1988425277"/>
              <w:lock w:val="sdtLocked"/>
              <w:placeholder>
                <w:docPart w:val="881C7DB1EBB44A3BA4DE978B58DF7883"/>
              </w:placeholder>
            </w:sdtPr>
            <w:sdtContent>
              <w:tr w:rsidR="00822376" w:rsidRPr="00D16C74" w14:paraId="66B3F6B9" w14:textId="77777777" w:rsidTr="000E0770">
                <w:sdt>
                  <w:sdtPr>
                    <w:rPr>
                      <w:sz w:val="18"/>
                    </w:rPr>
                    <w:alias w:val="长期股权投资明细－被投资单位"/>
                    <w:tag w:val="_GBC_cb6e61acce5545c0a45605fa614d6297"/>
                    <w:id w:val="611090729"/>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50B30232" w14:textId="77777777" w:rsidR="00822376" w:rsidRPr="00D16C74" w:rsidRDefault="00822376" w:rsidP="000A7D89">
                        <w:pPr>
                          <w:rPr>
                            <w:sz w:val="18"/>
                          </w:rPr>
                        </w:pPr>
                        <w:r w:rsidRPr="00D16C74">
                          <w:rPr>
                            <w:sz w:val="18"/>
                          </w:rPr>
                          <w:t>中材（天津）粉体技术装备有限公司</w:t>
                        </w:r>
                      </w:p>
                    </w:tc>
                  </w:sdtContent>
                </w:sdt>
                <w:sdt>
                  <w:sdtPr>
                    <w:rPr>
                      <w:sz w:val="18"/>
                    </w:rPr>
                    <w:alias w:val="长期股权投资明细－账面余额"/>
                    <w:tag w:val="_GBC_ae02ff4612194b3f9bc56ebf3f559e5d"/>
                    <w:id w:val="1670454128"/>
                    <w:lock w:val="sdtLocked"/>
                  </w:sdtPr>
                  <w:sdtContent>
                    <w:tc>
                      <w:tcPr>
                        <w:tcW w:w="938" w:type="pct"/>
                        <w:tcBorders>
                          <w:top w:val="single" w:sz="4" w:space="0" w:color="auto"/>
                          <w:left w:val="single" w:sz="4" w:space="0" w:color="auto"/>
                          <w:bottom w:val="single" w:sz="4" w:space="0" w:color="auto"/>
                          <w:right w:val="single" w:sz="4" w:space="0" w:color="auto"/>
                        </w:tcBorders>
                      </w:tcPr>
                      <w:p w14:paraId="7E6822A2" w14:textId="77777777" w:rsidR="00822376" w:rsidRPr="00D16C74" w:rsidRDefault="00822376" w:rsidP="000A7D89">
                        <w:pPr>
                          <w:jc w:val="right"/>
                          <w:rPr>
                            <w:sz w:val="18"/>
                          </w:rPr>
                        </w:pPr>
                        <w:r w:rsidRPr="00D16C74">
                          <w:rPr>
                            <w:sz w:val="18"/>
                          </w:rPr>
                          <w:t>50,627,100.00</w:t>
                        </w:r>
                      </w:p>
                    </w:tc>
                  </w:sdtContent>
                </w:sdt>
                <w:sdt>
                  <w:sdtPr>
                    <w:rPr>
                      <w:sz w:val="18"/>
                    </w:rPr>
                    <w:alias w:val="长期股权投资明细-本期增加"/>
                    <w:tag w:val="_GBC_4092736ec85d4fd8bbfd4327f22ba5c9"/>
                    <w:id w:val="-424337422"/>
                    <w:lock w:val="sdtLocked"/>
                  </w:sdtPr>
                  <w:sdtContent>
                    <w:tc>
                      <w:tcPr>
                        <w:tcW w:w="785" w:type="pct"/>
                        <w:tcBorders>
                          <w:top w:val="single" w:sz="4" w:space="0" w:color="auto"/>
                          <w:left w:val="single" w:sz="4" w:space="0" w:color="auto"/>
                          <w:bottom w:val="single" w:sz="4" w:space="0" w:color="auto"/>
                          <w:right w:val="single" w:sz="4" w:space="0" w:color="auto"/>
                        </w:tcBorders>
                      </w:tcPr>
                      <w:p w14:paraId="7C05A552"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867606155"/>
                    <w:lock w:val="sdtLocked"/>
                  </w:sdtPr>
                  <w:sdtContent>
                    <w:tc>
                      <w:tcPr>
                        <w:tcW w:w="250" w:type="pct"/>
                        <w:tcBorders>
                          <w:top w:val="single" w:sz="4" w:space="0" w:color="auto"/>
                          <w:left w:val="single" w:sz="4" w:space="0" w:color="auto"/>
                          <w:bottom w:val="single" w:sz="4" w:space="0" w:color="auto"/>
                          <w:right w:val="single" w:sz="4" w:space="0" w:color="auto"/>
                        </w:tcBorders>
                      </w:tcPr>
                      <w:p w14:paraId="7FA44062"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520057947"/>
                    <w:lock w:val="sdtLocked"/>
                  </w:sdtPr>
                  <w:sdtContent>
                    <w:tc>
                      <w:tcPr>
                        <w:tcW w:w="938" w:type="pct"/>
                        <w:tcBorders>
                          <w:top w:val="single" w:sz="4" w:space="0" w:color="auto"/>
                          <w:left w:val="single" w:sz="4" w:space="0" w:color="auto"/>
                          <w:bottom w:val="single" w:sz="4" w:space="0" w:color="auto"/>
                          <w:right w:val="single" w:sz="4" w:space="0" w:color="auto"/>
                        </w:tcBorders>
                      </w:tcPr>
                      <w:p w14:paraId="5B46EAB5" w14:textId="77777777" w:rsidR="00822376" w:rsidRPr="00D16C74" w:rsidRDefault="00822376" w:rsidP="000A7D89">
                        <w:pPr>
                          <w:jc w:val="right"/>
                          <w:rPr>
                            <w:sz w:val="18"/>
                          </w:rPr>
                        </w:pPr>
                        <w:r w:rsidRPr="00D16C74">
                          <w:rPr>
                            <w:sz w:val="18"/>
                          </w:rPr>
                          <w:t>50,627,100.00</w:t>
                        </w:r>
                      </w:p>
                    </w:tc>
                  </w:sdtContent>
                </w:sdt>
                <w:sdt>
                  <w:sdtPr>
                    <w:rPr>
                      <w:sz w:val="18"/>
                    </w:rPr>
                    <w:alias w:val="长期股权投资明细－本期计提减值准备"/>
                    <w:tag w:val="_GBC_add33600e509433fbc71aa6661481152"/>
                    <w:id w:val="400035978"/>
                    <w:lock w:val="sdtLocked"/>
                  </w:sdtPr>
                  <w:sdtContent>
                    <w:tc>
                      <w:tcPr>
                        <w:tcW w:w="415" w:type="pct"/>
                        <w:tcBorders>
                          <w:top w:val="single" w:sz="4" w:space="0" w:color="auto"/>
                          <w:left w:val="single" w:sz="4" w:space="0" w:color="auto"/>
                          <w:bottom w:val="single" w:sz="4" w:space="0" w:color="auto"/>
                          <w:right w:val="single" w:sz="4" w:space="0" w:color="auto"/>
                        </w:tcBorders>
                      </w:tcPr>
                      <w:p w14:paraId="4AA70C60"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969672391"/>
                    <w:lock w:val="sdtLocked"/>
                  </w:sdtPr>
                  <w:sdtContent>
                    <w:tc>
                      <w:tcPr>
                        <w:tcW w:w="785" w:type="pct"/>
                        <w:tcBorders>
                          <w:top w:val="single" w:sz="4" w:space="0" w:color="auto"/>
                          <w:left w:val="single" w:sz="4" w:space="0" w:color="auto"/>
                          <w:bottom w:val="single" w:sz="4" w:space="0" w:color="auto"/>
                          <w:right w:val="single" w:sz="4" w:space="0" w:color="auto"/>
                        </w:tcBorders>
                      </w:tcPr>
                      <w:p w14:paraId="0592AAED"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566994738"/>
              <w:lock w:val="sdtLocked"/>
              <w:placeholder>
                <w:docPart w:val="881C7DB1EBB44A3BA4DE978B58DF7883"/>
              </w:placeholder>
            </w:sdtPr>
            <w:sdtContent>
              <w:tr w:rsidR="00822376" w:rsidRPr="00D16C74" w14:paraId="531FA5B4" w14:textId="77777777" w:rsidTr="000E0770">
                <w:sdt>
                  <w:sdtPr>
                    <w:rPr>
                      <w:sz w:val="18"/>
                    </w:rPr>
                    <w:alias w:val="长期股权投资明细－被投资单位"/>
                    <w:tag w:val="_GBC_cb6e61acce5545c0a45605fa614d6297"/>
                    <w:id w:val="42257588"/>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210D12FE" w14:textId="77777777" w:rsidR="00822376" w:rsidRPr="00D16C74" w:rsidRDefault="00822376" w:rsidP="000A7D89">
                        <w:pPr>
                          <w:rPr>
                            <w:sz w:val="18"/>
                          </w:rPr>
                        </w:pPr>
                        <w:r w:rsidRPr="00D16C74">
                          <w:rPr>
                            <w:sz w:val="18"/>
                          </w:rPr>
                          <w:t>中材国际（马来西亚）有限公司</w:t>
                        </w:r>
                      </w:p>
                    </w:tc>
                  </w:sdtContent>
                </w:sdt>
                <w:sdt>
                  <w:sdtPr>
                    <w:rPr>
                      <w:sz w:val="18"/>
                    </w:rPr>
                    <w:alias w:val="长期股权投资明细－账面余额"/>
                    <w:tag w:val="_GBC_ae02ff4612194b3f9bc56ebf3f559e5d"/>
                    <w:id w:val="1976329341"/>
                    <w:lock w:val="sdtLocked"/>
                  </w:sdtPr>
                  <w:sdtContent>
                    <w:tc>
                      <w:tcPr>
                        <w:tcW w:w="938" w:type="pct"/>
                        <w:tcBorders>
                          <w:top w:val="single" w:sz="4" w:space="0" w:color="auto"/>
                          <w:left w:val="single" w:sz="4" w:space="0" w:color="auto"/>
                          <w:bottom w:val="single" w:sz="4" w:space="0" w:color="auto"/>
                          <w:right w:val="single" w:sz="4" w:space="0" w:color="auto"/>
                        </w:tcBorders>
                      </w:tcPr>
                      <w:p w14:paraId="0D9E5073" w14:textId="77777777" w:rsidR="00822376" w:rsidRPr="00D16C74" w:rsidRDefault="00822376" w:rsidP="000A7D89">
                        <w:pPr>
                          <w:jc w:val="right"/>
                          <w:rPr>
                            <w:sz w:val="18"/>
                          </w:rPr>
                        </w:pPr>
                        <w:r w:rsidRPr="00D16C74">
                          <w:rPr>
                            <w:sz w:val="18"/>
                          </w:rPr>
                          <w:t>2,404,898.67</w:t>
                        </w:r>
                      </w:p>
                    </w:tc>
                  </w:sdtContent>
                </w:sdt>
                <w:sdt>
                  <w:sdtPr>
                    <w:rPr>
                      <w:sz w:val="18"/>
                    </w:rPr>
                    <w:alias w:val="长期股权投资明细-本期增加"/>
                    <w:tag w:val="_GBC_4092736ec85d4fd8bbfd4327f22ba5c9"/>
                    <w:id w:val="1686709071"/>
                    <w:lock w:val="sdtLocked"/>
                  </w:sdtPr>
                  <w:sdtContent>
                    <w:tc>
                      <w:tcPr>
                        <w:tcW w:w="785" w:type="pct"/>
                        <w:tcBorders>
                          <w:top w:val="single" w:sz="4" w:space="0" w:color="auto"/>
                          <w:left w:val="single" w:sz="4" w:space="0" w:color="auto"/>
                          <w:bottom w:val="single" w:sz="4" w:space="0" w:color="auto"/>
                          <w:right w:val="single" w:sz="4" w:space="0" w:color="auto"/>
                        </w:tcBorders>
                      </w:tcPr>
                      <w:p w14:paraId="0D810BC5"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310871310"/>
                    <w:lock w:val="sdtLocked"/>
                  </w:sdtPr>
                  <w:sdtContent>
                    <w:tc>
                      <w:tcPr>
                        <w:tcW w:w="250" w:type="pct"/>
                        <w:tcBorders>
                          <w:top w:val="single" w:sz="4" w:space="0" w:color="auto"/>
                          <w:left w:val="single" w:sz="4" w:space="0" w:color="auto"/>
                          <w:bottom w:val="single" w:sz="4" w:space="0" w:color="auto"/>
                          <w:right w:val="single" w:sz="4" w:space="0" w:color="auto"/>
                        </w:tcBorders>
                      </w:tcPr>
                      <w:p w14:paraId="2AAD3CB0"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316884334"/>
                    <w:lock w:val="sdtLocked"/>
                  </w:sdtPr>
                  <w:sdtContent>
                    <w:tc>
                      <w:tcPr>
                        <w:tcW w:w="938" w:type="pct"/>
                        <w:tcBorders>
                          <w:top w:val="single" w:sz="4" w:space="0" w:color="auto"/>
                          <w:left w:val="single" w:sz="4" w:space="0" w:color="auto"/>
                          <w:bottom w:val="single" w:sz="4" w:space="0" w:color="auto"/>
                          <w:right w:val="single" w:sz="4" w:space="0" w:color="auto"/>
                        </w:tcBorders>
                      </w:tcPr>
                      <w:p w14:paraId="52FE07A6" w14:textId="77777777" w:rsidR="00822376" w:rsidRPr="00D16C74" w:rsidRDefault="00822376" w:rsidP="000A7D89">
                        <w:pPr>
                          <w:jc w:val="right"/>
                          <w:rPr>
                            <w:sz w:val="18"/>
                          </w:rPr>
                        </w:pPr>
                        <w:r w:rsidRPr="00D16C74">
                          <w:rPr>
                            <w:sz w:val="18"/>
                          </w:rPr>
                          <w:t>2,404,898.67</w:t>
                        </w:r>
                      </w:p>
                    </w:tc>
                  </w:sdtContent>
                </w:sdt>
                <w:sdt>
                  <w:sdtPr>
                    <w:rPr>
                      <w:sz w:val="18"/>
                    </w:rPr>
                    <w:alias w:val="长期股权投资明细－本期计提减值准备"/>
                    <w:tag w:val="_GBC_add33600e509433fbc71aa6661481152"/>
                    <w:id w:val="-803701129"/>
                    <w:lock w:val="sdtLocked"/>
                  </w:sdtPr>
                  <w:sdtContent>
                    <w:tc>
                      <w:tcPr>
                        <w:tcW w:w="415" w:type="pct"/>
                        <w:tcBorders>
                          <w:top w:val="single" w:sz="4" w:space="0" w:color="auto"/>
                          <w:left w:val="single" w:sz="4" w:space="0" w:color="auto"/>
                          <w:bottom w:val="single" w:sz="4" w:space="0" w:color="auto"/>
                          <w:right w:val="single" w:sz="4" w:space="0" w:color="auto"/>
                        </w:tcBorders>
                      </w:tcPr>
                      <w:p w14:paraId="767851BB"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25723465"/>
                    <w:lock w:val="sdtLocked"/>
                  </w:sdtPr>
                  <w:sdtContent>
                    <w:tc>
                      <w:tcPr>
                        <w:tcW w:w="785" w:type="pct"/>
                        <w:tcBorders>
                          <w:top w:val="single" w:sz="4" w:space="0" w:color="auto"/>
                          <w:left w:val="single" w:sz="4" w:space="0" w:color="auto"/>
                          <w:bottom w:val="single" w:sz="4" w:space="0" w:color="auto"/>
                          <w:right w:val="single" w:sz="4" w:space="0" w:color="auto"/>
                        </w:tcBorders>
                      </w:tcPr>
                      <w:p w14:paraId="00E45864"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1627308868"/>
              <w:lock w:val="sdtLocked"/>
              <w:placeholder>
                <w:docPart w:val="881C7DB1EBB44A3BA4DE978B58DF7883"/>
              </w:placeholder>
            </w:sdtPr>
            <w:sdtContent>
              <w:tr w:rsidR="00822376" w:rsidRPr="00D16C74" w14:paraId="110C18DD" w14:textId="77777777" w:rsidTr="000E0770">
                <w:sdt>
                  <w:sdtPr>
                    <w:rPr>
                      <w:sz w:val="18"/>
                    </w:rPr>
                    <w:alias w:val="长期股权投资明细－被投资单位"/>
                    <w:tag w:val="_GBC_cb6e61acce5545c0a45605fa614d6297"/>
                    <w:id w:val="2139371270"/>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0024DF22" w14:textId="77777777" w:rsidR="00822376" w:rsidRPr="00D16C74" w:rsidRDefault="00822376" w:rsidP="000A7D89">
                        <w:pPr>
                          <w:rPr>
                            <w:sz w:val="18"/>
                          </w:rPr>
                        </w:pPr>
                        <w:r w:rsidRPr="00D16C74">
                          <w:rPr>
                            <w:sz w:val="18"/>
                          </w:rPr>
                          <w:t>天津水泥工业设计研究院有限公司</w:t>
                        </w:r>
                      </w:p>
                    </w:tc>
                  </w:sdtContent>
                </w:sdt>
                <w:sdt>
                  <w:sdtPr>
                    <w:rPr>
                      <w:sz w:val="18"/>
                    </w:rPr>
                    <w:alias w:val="长期股权投资明细－账面余额"/>
                    <w:tag w:val="_GBC_ae02ff4612194b3f9bc56ebf3f559e5d"/>
                    <w:id w:val="982661149"/>
                    <w:lock w:val="sdtLocked"/>
                  </w:sdtPr>
                  <w:sdtContent>
                    <w:tc>
                      <w:tcPr>
                        <w:tcW w:w="938" w:type="pct"/>
                        <w:tcBorders>
                          <w:top w:val="single" w:sz="4" w:space="0" w:color="auto"/>
                          <w:left w:val="single" w:sz="4" w:space="0" w:color="auto"/>
                          <w:bottom w:val="single" w:sz="4" w:space="0" w:color="auto"/>
                          <w:right w:val="single" w:sz="4" w:space="0" w:color="auto"/>
                        </w:tcBorders>
                      </w:tcPr>
                      <w:p w14:paraId="2190DA25" w14:textId="77777777" w:rsidR="00822376" w:rsidRPr="00D16C74" w:rsidRDefault="00822376" w:rsidP="000A7D89">
                        <w:pPr>
                          <w:jc w:val="right"/>
                          <w:rPr>
                            <w:sz w:val="18"/>
                          </w:rPr>
                        </w:pPr>
                        <w:r w:rsidRPr="00D16C74">
                          <w:rPr>
                            <w:sz w:val="18"/>
                          </w:rPr>
                          <w:t>100,000,000.00</w:t>
                        </w:r>
                      </w:p>
                    </w:tc>
                  </w:sdtContent>
                </w:sdt>
                <w:sdt>
                  <w:sdtPr>
                    <w:rPr>
                      <w:sz w:val="18"/>
                    </w:rPr>
                    <w:alias w:val="长期股权投资明细-本期增加"/>
                    <w:tag w:val="_GBC_4092736ec85d4fd8bbfd4327f22ba5c9"/>
                    <w:id w:val="160427868"/>
                    <w:lock w:val="sdtLocked"/>
                  </w:sdtPr>
                  <w:sdtContent>
                    <w:tc>
                      <w:tcPr>
                        <w:tcW w:w="785" w:type="pct"/>
                        <w:tcBorders>
                          <w:top w:val="single" w:sz="4" w:space="0" w:color="auto"/>
                          <w:left w:val="single" w:sz="4" w:space="0" w:color="auto"/>
                          <w:bottom w:val="single" w:sz="4" w:space="0" w:color="auto"/>
                          <w:right w:val="single" w:sz="4" w:space="0" w:color="auto"/>
                        </w:tcBorders>
                      </w:tcPr>
                      <w:p w14:paraId="4D0D7929"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91320168"/>
                    <w:lock w:val="sdtLocked"/>
                  </w:sdtPr>
                  <w:sdtContent>
                    <w:tc>
                      <w:tcPr>
                        <w:tcW w:w="250" w:type="pct"/>
                        <w:tcBorders>
                          <w:top w:val="single" w:sz="4" w:space="0" w:color="auto"/>
                          <w:left w:val="single" w:sz="4" w:space="0" w:color="auto"/>
                          <w:bottom w:val="single" w:sz="4" w:space="0" w:color="auto"/>
                          <w:right w:val="single" w:sz="4" w:space="0" w:color="auto"/>
                        </w:tcBorders>
                      </w:tcPr>
                      <w:p w14:paraId="18EDF935"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2137752056"/>
                    <w:lock w:val="sdtLocked"/>
                  </w:sdtPr>
                  <w:sdtContent>
                    <w:tc>
                      <w:tcPr>
                        <w:tcW w:w="938" w:type="pct"/>
                        <w:tcBorders>
                          <w:top w:val="single" w:sz="4" w:space="0" w:color="auto"/>
                          <w:left w:val="single" w:sz="4" w:space="0" w:color="auto"/>
                          <w:bottom w:val="single" w:sz="4" w:space="0" w:color="auto"/>
                          <w:right w:val="single" w:sz="4" w:space="0" w:color="auto"/>
                        </w:tcBorders>
                      </w:tcPr>
                      <w:p w14:paraId="7C7E1B86" w14:textId="77777777" w:rsidR="00822376" w:rsidRPr="00D16C74" w:rsidRDefault="00822376" w:rsidP="000A7D89">
                        <w:pPr>
                          <w:jc w:val="right"/>
                          <w:rPr>
                            <w:sz w:val="18"/>
                          </w:rPr>
                        </w:pPr>
                        <w:r w:rsidRPr="00D16C74">
                          <w:rPr>
                            <w:sz w:val="18"/>
                          </w:rPr>
                          <w:t>100,000,000.00</w:t>
                        </w:r>
                      </w:p>
                    </w:tc>
                  </w:sdtContent>
                </w:sdt>
                <w:sdt>
                  <w:sdtPr>
                    <w:rPr>
                      <w:sz w:val="18"/>
                    </w:rPr>
                    <w:alias w:val="长期股权投资明细－本期计提减值准备"/>
                    <w:tag w:val="_GBC_add33600e509433fbc71aa6661481152"/>
                    <w:id w:val="1603456015"/>
                    <w:lock w:val="sdtLocked"/>
                  </w:sdtPr>
                  <w:sdtContent>
                    <w:tc>
                      <w:tcPr>
                        <w:tcW w:w="415" w:type="pct"/>
                        <w:tcBorders>
                          <w:top w:val="single" w:sz="4" w:space="0" w:color="auto"/>
                          <w:left w:val="single" w:sz="4" w:space="0" w:color="auto"/>
                          <w:bottom w:val="single" w:sz="4" w:space="0" w:color="auto"/>
                          <w:right w:val="single" w:sz="4" w:space="0" w:color="auto"/>
                        </w:tcBorders>
                      </w:tcPr>
                      <w:p w14:paraId="0CF2E981"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745493659"/>
                    <w:lock w:val="sdtLocked"/>
                  </w:sdtPr>
                  <w:sdtContent>
                    <w:tc>
                      <w:tcPr>
                        <w:tcW w:w="785" w:type="pct"/>
                        <w:tcBorders>
                          <w:top w:val="single" w:sz="4" w:space="0" w:color="auto"/>
                          <w:left w:val="single" w:sz="4" w:space="0" w:color="auto"/>
                          <w:bottom w:val="single" w:sz="4" w:space="0" w:color="auto"/>
                          <w:right w:val="single" w:sz="4" w:space="0" w:color="auto"/>
                        </w:tcBorders>
                      </w:tcPr>
                      <w:p w14:paraId="5DF4BD39"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1571462871"/>
              <w:lock w:val="sdtLocked"/>
              <w:placeholder>
                <w:docPart w:val="881C7DB1EBB44A3BA4DE978B58DF7883"/>
              </w:placeholder>
            </w:sdtPr>
            <w:sdtContent>
              <w:tr w:rsidR="00822376" w:rsidRPr="00D16C74" w14:paraId="5323C3D6" w14:textId="77777777" w:rsidTr="000E0770">
                <w:sdt>
                  <w:sdtPr>
                    <w:rPr>
                      <w:sz w:val="18"/>
                    </w:rPr>
                    <w:alias w:val="长期股权投资明细－被投资单位"/>
                    <w:tag w:val="_GBC_cb6e61acce5545c0a45605fa614d6297"/>
                    <w:id w:val="1336958941"/>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18229201" w14:textId="77777777" w:rsidR="00822376" w:rsidRPr="00D16C74" w:rsidRDefault="00822376" w:rsidP="000A7D89">
                        <w:pPr>
                          <w:rPr>
                            <w:sz w:val="18"/>
                          </w:rPr>
                        </w:pPr>
                        <w:r w:rsidRPr="00D16C74">
                          <w:rPr>
                            <w:sz w:val="18"/>
                          </w:rPr>
                          <w:t>邯郸中</w:t>
                        </w:r>
                        <w:proofErr w:type="gramStart"/>
                        <w:r w:rsidRPr="00D16C74">
                          <w:rPr>
                            <w:sz w:val="18"/>
                          </w:rPr>
                          <w:t>材建设</w:t>
                        </w:r>
                        <w:proofErr w:type="gramEnd"/>
                        <w:r w:rsidRPr="00D16C74">
                          <w:rPr>
                            <w:sz w:val="18"/>
                          </w:rPr>
                          <w:t>有限责任公司</w:t>
                        </w:r>
                      </w:p>
                    </w:tc>
                  </w:sdtContent>
                </w:sdt>
                <w:sdt>
                  <w:sdtPr>
                    <w:rPr>
                      <w:sz w:val="18"/>
                    </w:rPr>
                    <w:alias w:val="长期股权投资明细－账面余额"/>
                    <w:tag w:val="_GBC_ae02ff4612194b3f9bc56ebf3f559e5d"/>
                    <w:id w:val="133841764"/>
                    <w:lock w:val="sdtLocked"/>
                  </w:sdtPr>
                  <w:sdtContent>
                    <w:tc>
                      <w:tcPr>
                        <w:tcW w:w="938" w:type="pct"/>
                        <w:tcBorders>
                          <w:top w:val="single" w:sz="4" w:space="0" w:color="auto"/>
                          <w:left w:val="single" w:sz="4" w:space="0" w:color="auto"/>
                          <w:bottom w:val="single" w:sz="4" w:space="0" w:color="auto"/>
                          <w:right w:val="single" w:sz="4" w:space="0" w:color="auto"/>
                        </w:tcBorders>
                      </w:tcPr>
                      <w:p w14:paraId="0148014A" w14:textId="77777777" w:rsidR="00822376" w:rsidRPr="00D16C74" w:rsidRDefault="00822376" w:rsidP="000A7D89">
                        <w:pPr>
                          <w:jc w:val="right"/>
                          <w:rPr>
                            <w:sz w:val="18"/>
                          </w:rPr>
                        </w:pPr>
                        <w:r w:rsidRPr="00D16C74">
                          <w:rPr>
                            <w:sz w:val="18"/>
                          </w:rPr>
                          <w:t>35,483,015.27</w:t>
                        </w:r>
                      </w:p>
                    </w:tc>
                  </w:sdtContent>
                </w:sdt>
                <w:sdt>
                  <w:sdtPr>
                    <w:rPr>
                      <w:sz w:val="18"/>
                    </w:rPr>
                    <w:alias w:val="长期股权投资明细-本期增加"/>
                    <w:tag w:val="_GBC_4092736ec85d4fd8bbfd4327f22ba5c9"/>
                    <w:id w:val="-1632779676"/>
                    <w:lock w:val="sdtLocked"/>
                  </w:sdtPr>
                  <w:sdtContent>
                    <w:tc>
                      <w:tcPr>
                        <w:tcW w:w="785" w:type="pct"/>
                        <w:tcBorders>
                          <w:top w:val="single" w:sz="4" w:space="0" w:color="auto"/>
                          <w:left w:val="single" w:sz="4" w:space="0" w:color="auto"/>
                          <w:bottom w:val="single" w:sz="4" w:space="0" w:color="auto"/>
                          <w:right w:val="single" w:sz="4" w:space="0" w:color="auto"/>
                        </w:tcBorders>
                      </w:tcPr>
                      <w:p w14:paraId="42662DF4"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788896262"/>
                    <w:lock w:val="sdtLocked"/>
                  </w:sdtPr>
                  <w:sdtContent>
                    <w:tc>
                      <w:tcPr>
                        <w:tcW w:w="250" w:type="pct"/>
                        <w:tcBorders>
                          <w:top w:val="single" w:sz="4" w:space="0" w:color="auto"/>
                          <w:left w:val="single" w:sz="4" w:space="0" w:color="auto"/>
                          <w:bottom w:val="single" w:sz="4" w:space="0" w:color="auto"/>
                          <w:right w:val="single" w:sz="4" w:space="0" w:color="auto"/>
                        </w:tcBorders>
                      </w:tcPr>
                      <w:p w14:paraId="64FDBAB6"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1875958140"/>
                    <w:lock w:val="sdtLocked"/>
                  </w:sdtPr>
                  <w:sdtContent>
                    <w:tc>
                      <w:tcPr>
                        <w:tcW w:w="938" w:type="pct"/>
                        <w:tcBorders>
                          <w:top w:val="single" w:sz="4" w:space="0" w:color="auto"/>
                          <w:left w:val="single" w:sz="4" w:space="0" w:color="auto"/>
                          <w:bottom w:val="single" w:sz="4" w:space="0" w:color="auto"/>
                          <w:right w:val="single" w:sz="4" w:space="0" w:color="auto"/>
                        </w:tcBorders>
                      </w:tcPr>
                      <w:p w14:paraId="74F0D1F3" w14:textId="77777777" w:rsidR="00822376" w:rsidRPr="00D16C74" w:rsidRDefault="00822376" w:rsidP="000A7D89">
                        <w:pPr>
                          <w:jc w:val="right"/>
                          <w:rPr>
                            <w:sz w:val="18"/>
                          </w:rPr>
                        </w:pPr>
                        <w:r w:rsidRPr="00D16C74">
                          <w:rPr>
                            <w:sz w:val="18"/>
                          </w:rPr>
                          <w:t>35,483,015.27</w:t>
                        </w:r>
                      </w:p>
                    </w:tc>
                  </w:sdtContent>
                </w:sdt>
                <w:sdt>
                  <w:sdtPr>
                    <w:rPr>
                      <w:sz w:val="18"/>
                    </w:rPr>
                    <w:alias w:val="长期股权投资明细－本期计提减值准备"/>
                    <w:tag w:val="_GBC_add33600e509433fbc71aa6661481152"/>
                    <w:id w:val="-636030237"/>
                    <w:lock w:val="sdtLocked"/>
                  </w:sdtPr>
                  <w:sdtContent>
                    <w:tc>
                      <w:tcPr>
                        <w:tcW w:w="415" w:type="pct"/>
                        <w:tcBorders>
                          <w:top w:val="single" w:sz="4" w:space="0" w:color="auto"/>
                          <w:left w:val="single" w:sz="4" w:space="0" w:color="auto"/>
                          <w:bottom w:val="single" w:sz="4" w:space="0" w:color="auto"/>
                          <w:right w:val="single" w:sz="4" w:space="0" w:color="auto"/>
                        </w:tcBorders>
                      </w:tcPr>
                      <w:p w14:paraId="55B33E74"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1861080778"/>
                    <w:lock w:val="sdtLocked"/>
                  </w:sdtPr>
                  <w:sdtContent>
                    <w:tc>
                      <w:tcPr>
                        <w:tcW w:w="785" w:type="pct"/>
                        <w:tcBorders>
                          <w:top w:val="single" w:sz="4" w:space="0" w:color="auto"/>
                          <w:left w:val="single" w:sz="4" w:space="0" w:color="auto"/>
                          <w:bottom w:val="single" w:sz="4" w:space="0" w:color="auto"/>
                          <w:right w:val="single" w:sz="4" w:space="0" w:color="auto"/>
                        </w:tcBorders>
                      </w:tcPr>
                      <w:p w14:paraId="586FC6A0"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4023105"/>
              <w:lock w:val="sdtLocked"/>
              <w:placeholder>
                <w:docPart w:val="881C7DB1EBB44A3BA4DE978B58DF7883"/>
              </w:placeholder>
            </w:sdtPr>
            <w:sdtContent>
              <w:tr w:rsidR="00822376" w:rsidRPr="00D16C74" w14:paraId="07EC802F" w14:textId="77777777" w:rsidTr="000E0770">
                <w:sdt>
                  <w:sdtPr>
                    <w:rPr>
                      <w:sz w:val="18"/>
                    </w:rPr>
                    <w:alias w:val="长期股权投资明细－被投资单位"/>
                    <w:tag w:val="_GBC_cb6e61acce5545c0a45605fa614d6297"/>
                    <w:id w:val="-27954772"/>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5364BA1C" w14:textId="77777777" w:rsidR="00822376" w:rsidRPr="00D16C74" w:rsidRDefault="00822376" w:rsidP="000A7D89">
                        <w:pPr>
                          <w:rPr>
                            <w:sz w:val="18"/>
                          </w:rPr>
                        </w:pPr>
                        <w:r w:rsidRPr="00D16C74">
                          <w:rPr>
                            <w:sz w:val="18"/>
                          </w:rPr>
                          <w:t>中国中材国际（香港）有限公司</w:t>
                        </w:r>
                      </w:p>
                    </w:tc>
                  </w:sdtContent>
                </w:sdt>
                <w:sdt>
                  <w:sdtPr>
                    <w:rPr>
                      <w:sz w:val="18"/>
                    </w:rPr>
                    <w:alias w:val="长期股权投资明细－账面余额"/>
                    <w:tag w:val="_GBC_ae02ff4612194b3f9bc56ebf3f559e5d"/>
                    <w:id w:val="670298459"/>
                    <w:lock w:val="sdtLocked"/>
                  </w:sdtPr>
                  <w:sdtContent>
                    <w:tc>
                      <w:tcPr>
                        <w:tcW w:w="938" w:type="pct"/>
                        <w:tcBorders>
                          <w:top w:val="single" w:sz="4" w:space="0" w:color="auto"/>
                          <w:left w:val="single" w:sz="4" w:space="0" w:color="auto"/>
                          <w:bottom w:val="single" w:sz="4" w:space="0" w:color="auto"/>
                          <w:right w:val="single" w:sz="4" w:space="0" w:color="auto"/>
                        </w:tcBorders>
                      </w:tcPr>
                      <w:p w14:paraId="5A44AA73" w14:textId="77777777" w:rsidR="00822376" w:rsidRPr="00D16C74" w:rsidRDefault="00822376" w:rsidP="000A7D89">
                        <w:pPr>
                          <w:jc w:val="right"/>
                          <w:rPr>
                            <w:sz w:val="18"/>
                          </w:rPr>
                        </w:pPr>
                        <w:r w:rsidRPr="00D16C74">
                          <w:rPr>
                            <w:sz w:val="18"/>
                          </w:rPr>
                          <w:t>158,052,342.00</w:t>
                        </w:r>
                      </w:p>
                    </w:tc>
                  </w:sdtContent>
                </w:sdt>
                <w:sdt>
                  <w:sdtPr>
                    <w:rPr>
                      <w:sz w:val="18"/>
                    </w:rPr>
                    <w:alias w:val="长期股权投资明细-本期增加"/>
                    <w:tag w:val="_GBC_4092736ec85d4fd8bbfd4327f22ba5c9"/>
                    <w:id w:val="-1386945331"/>
                    <w:lock w:val="sdtLocked"/>
                  </w:sdtPr>
                  <w:sdtContent>
                    <w:tc>
                      <w:tcPr>
                        <w:tcW w:w="785" w:type="pct"/>
                        <w:tcBorders>
                          <w:top w:val="single" w:sz="4" w:space="0" w:color="auto"/>
                          <w:left w:val="single" w:sz="4" w:space="0" w:color="auto"/>
                          <w:bottom w:val="single" w:sz="4" w:space="0" w:color="auto"/>
                          <w:right w:val="single" w:sz="4" w:space="0" w:color="auto"/>
                        </w:tcBorders>
                      </w:tcPr>
                      <w:p w14:paraId="174BD54C"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81448450"/>
                    <w:lock w:val="sdtLocked"/>
                  </w:sdtPr>
                  <w:sdtContent>
                    <w:tc>
                      <w:tcPr>
                        <w:tcW w:w="250" w:type="pct"/>
                        <w:tcBorders>
                          <w:top w:val="single" w:sz="4" w:space="0" w:color="auto"/>
                          <w:left w:val="single" w:sz="4" w:space="0" w:color="auto"/>
                          <w:bottom w:val="single" w:sz="4" w:space="0" w:color="auto"/>
                          <w:right w:val="single" w:sz="4" w:space="0" w:color="auto"/>
                        </w:tcBorders>
                      </w:tcPr>
                      <w:p w14:paraId="53427E14"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755021388"/>
                    <w:lock w:val="sdtLocked"/>
                  </w:sdtPr>
                  <w:sdtContent>
                    <w:tc>
                      <w:tcPr>
                        <w:tcW w:w="938" w:type="pct"/>
                        <w:tcBorders>
                          <w:top w:val="single" w:sz="4" w:space="0" w:color="auto"/>
                          <w:left w:val="single" w:sz="4" w:space="0" w:color="auto"/>
                          <w:bottom w:val="single" w:sz="4" w:space="0" w:color="auto"/>
                          <w:right w:val="single" w:sz="4" w:space="0" w:color="auto"/>
                        </w:tcBorders>
                      </w:tcPr>
                      <w:p w14:paraId="38EBAB52" w14:textId="77777777" w:rsidR="00822376" w:rsidRPr="00D16C74" w:rsidRDefault="00822376" w:rsidP="000A7D89">
                        <w:pPr>
                          <w:jc w:val="right"/>
                          <w:rPr>
                            <w:sz w:val="18"/>
                          </w:rPr>
                        </w:pPr>
                        <w:r w:rsidRPr="00D16C74">
                          <w:rPr>
                            <w:sz w:val="18"/>
                          </w:rPr>
                          <w:t>158,052,342.00</w:t>
                        </w:r>
                      </w:p>
                    </w:tc>
                  </w:sdtContent>
                </w:sdt>
                <w:sdt>
                  <w:sdtPr>
                    <w:rPr>
                      <w:sz w:val="18"/>
                    </w:rPr>
                    <w:alias w:val="长期股权投资明细－本期计提减值准备"/>
                    <w:tag w:val="_GBC_add33600e509433fbc71aa6661481152"/>
                    <w:id w:val="-612369315"/>
                    <w:lock w:val="sdtLocked"/>
                  </w:sdtPr>
                  <w:sdtContent>
                    <w:tc>
                      <w:tcPr>
                        <w:tcW w:w="415" w:type="pct"/>
                        <w:tcBorders>
                          <w:top w:val="single" w:sz="4" w:space="0" w:color="auto"/>
                          <w:left w:val="single" w:sz="4" w:space="0" w:color="auto"/>
                          <w:bottom w:val="single" w:sz="4" w:space="0" w:color="auto"/>
                          <w:right w:val="single" w:sz="4" w:space="0" w:color="auto"/>
                        </w:tcBorders>
                      </w:tcPr>
                      <w:p w14:paraId="44182B67"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176421192"/>
                    <w:lock w:val="sdtLocked"/>
                  </w:sdtPr>
                  <w:sdtContent>
                    <w:tc>
                      <w:tcPr>
                        <w:tcW w:w="785" w:type="pct"/>
                        <w:tcBorders>
                          <w:top w:val="single" w:sz="4" w:space="0" w:color="auto"/>
                          <w:left w:val="single" w:sz="4" w:space="0" w:color="auto"/>
                          <w:bottom w:val="single" w:sz="4" w:space="0" w:color="auto"/>
                          <w:right w:val="single" w:sz="4" w:space="0" w:color="auto"/>
                        </w:tcBorders>
                      </w:tcPr>
                      <w:p w14:paraId="6E45D440"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1414598182"/>
              <w:lock w:val="sdtLocked"/>
              <w:placeholder>
                <w:docPart w:val="881C7DB1EBB44A3BA4DE978B58DF7883"/>
              </w:placeholder>
            </w:sdtPr>
            <w:sdtContent>
              <w:tr w:rsidR="00822376" w:rsidRPr="00D16C74" w14:paraId="4B4F56E4" w14:textId="77777777" w:rsidTr="000E0770">
                <w:sdt>
                  <w:sdtPr>
                    <w:rPr>
                      <w:sz w:val="18"/>
                    </w:rPr>
                    <w:alias w:val="长期股权投资明细－被投资单位"/>
                    <w:tag w:val="_GBC_cb6e61acce5545c0a45605fa614d6297"/>
                    <w:id w:val="79485145"/>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16FE31F7" w14:textId="77777777" w:rsidR="00822376" w:rsidRPr="00D16C74" w:rsidRDefault="00822376" w:rsidP="000A7D89">
                        <w:pPr>
                          <w:rPr>
                            <w:sz w:val="18"/>
                          </w:rPr>
                        </w:pPr>
                        <w:r w:rsidRPr="00D16C74">
                          <w:rPr>
                            <w:sz w:val="18"/>
                          </w:rPr>
                          <w:t>能源与基建有限公司</w:t>
                        </w:r>
                      </w:p>
                    </w:tc>
                  </w:sdtContent>
                </w:sdt>
                <w:sdt>
                  <w:sdtPr>
                    <w:rPr>
                      <w:sz w:val="18"/>
                    </w:rPr>
                    <w:alias w:val="长期股权投资明细－账面余额"/>
                    <w:tag w:val="_GBC_ae02ff4612194b3f9bc56ebf3f559e5d"/>
                    <w:id w:val="1416370701"/>
                    <w:lock w:val="sdtLocked"/>
                  </w:sdtPr>
                  <w:sdtContent>
                    <w:tc>
                      <w:tcPr>
                        <w:tcW w:w="938" w:type="pct"/>
                        <w:tcBorders>
                          <w:top w:val="single" w:sz="4" w:space="0" w:color="auto"/>
                          <w:left w:val="single" w:sz="4" w:space="0" w:color="auto"/>
                          <w:bottom w:val="single" w:sz="4" w:space="0" w:color="auto"/>
                          <w:right w:val="single" w:sz="4" w:space="0" w:color="auto"/>
                        </w:tcBorders>
                      </w:tcPr>
                      <w:p w14:paraId="30CF8E9F" w14:textId="77777777" w:rsidR="00822376" w:rsidRPr="00D16C74" w:rsidRDefault="00822376" w:rsidP="000A7D89">
                        <w:pPr>
                          <w:jc w:val="right"/>
                          <w:rPr>
                            <w:sz w:val="18"/>
                          </w:rPr>
                        </w:pPr>
                        <w:r w:rsidRPr="00D16C74">
                          <w:rPr>
                            <w:sz w:val="18"/>
                          </w:rPr>
                          <w:t>33,978,121.00</w:t>
                        </w:r>
                      </w:p>
                    </w:tc>
                  </w:sdtContent>
                </w:sdt>
                <w:sdt>
                  <w:sdtPr>
                    <w:rPr>
                      <w:sz w:val="18"/>
                    </w:rPr>
                    <w:alias w:val="长期股权投资明细-本期增加"/>
                    <w:tag w:val="_GBC_4092736ec85d4fd8bbfd4327f22ba5c9"/>
                    <w:id w:val="-1532793629"/>
                    <w:lock w:val="sdtLocked"/>
                  </w:sdtPr>
                  <w:sdtContent>
                    <w:tc>
                      <w:tcPr>
                        <w:tcW w:w="785" w:type="pct"/>
                        <w:tcBorders>
                          <w:top w:val="single" w:sz="4" w:space="0" w:color="auto"/>
                          <w:left w:val="single" w:sz="4" w:space="0" w:color="auto"/>
                          <w:bottom w:val="single" w:sz="4" w:space="0" w:color="auto"/>
                          <w:right w:val="single" w:sz="4" w:space="0" w:color="auto"/>
                        </w:tcBorders>
                      </w:tcPr>
                      <w:p w14:paraId="259F44F4"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1748945876"/>
                    <w:lock w:val="sdtLocked"/>
                  </w:sdtPr>
                  <w:sdtContent>
                    <w:tc>
                      <w:tcPr>
                        <w:tcW w:w="250" w:type="pct"/>
                        <w:tcBorders>
                          <w:top w:val="single" w:sz="4" w:space="0" w:color="auto"/>
                          <w:left w:val="single" w:sz="4" w:space="0" w:color="auto"/>
                          <w:bottom w:val="single" w:sz="4" w:space="0" w:color="auto"/>
                          <w:right w:val="single" w:sz="4" w:space="0" w:color="auto"/>
                        </w:tcBorders>
                      </w:tcPr>
                      <w:p w14:paraId="6A24FA49"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697781587"/>
                    <w:lock w:val="sdtLocked"/>
                  </w:sdtPr>
                  <w:sdtContent>
                    <w:tc>
                      <w:tcPr>
                        <w:tcW w:w="938" w:type="pct"/>
                        <w:tcBorders>
                          <w:top w:val="single" w:sz="4" w:space="0" w:color="auto"/>
                          <w:left w:val="single" w:sz="4" w:space="0" w:color="auto"/>
                          <w:bottom w:val="single" w:sz="4" w:space="0" w:color="auto"/>
                          <w:right w:val="single" w:sz="4" w:space="0" w:color="auto"/>
                        </w:tcBorders>
                      </w:tcPr>
                      <w:p w14:paraId="27A2C4D2" w14:textId="77777777" w:rsidR="00822376" w:rsidRPr="00D16C74" w:rsidRDefault="00822376" w:rsidP="000A7D89">
                        <w:pPr>
                          <w:jc w:val="right"/>
                          <w:rPr>
                            <w:sz w:val="18"/>
                          </w:rPr>
                        </w:pPr>
                        <w:r w:rsidRPr="00D16C74">
                          <w:rPr>
                            <w:sz w:val="18"/>
                          </w:rPr>
                          <w:t>33,978,121.00</w:t>
                        </w:r>
                      </w:p>
                    </w:tc>
                  </w:sdtContent>
                </w:sdt>
                <w:sdt>
                  <w:sdtPr>
                    <w:rPr>
                      <w:sz w:val="18"/>
                    </w:rPr>
                    <w:alias w:val="长期股权投资明细－本期计提减值准备"/>
                    <w:tag w:val="_GBC_add33600e509433fbc71aa6661481152"/>
                    <w:id w:val="-318508856"/>
                    <w:lock w:val="sdtLocked"/>
                  </w:sdtPr>
                  <w:sdtContent>
                    <w:tc>
                      <w:tcPr>
                        <w:tcW w:w="415" w:type="pct"/>
                        <w:tcBorders>
                          <w:top w:val="single" w:sz="4" w:space="0" w:color="auto"/>
                          <w:left w:val="single" w:sz="4" w:space="0" w:color="auto"/>
                          <w:bottom w:val="single" w:sz="4" w:space="0" w:color="auto"/>
                          <w:right w:val="single" w:sz="4" w:space="0" w:color="auto"/>
                        </w:tcBorders>
                      </w:tcPr>
                      <w:p w14:paraId="2A658142"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1958705409"/>
                    <w:lock w:val="sdtLocked"/>
                  </w:sdtPr>
                  <w:sdtContent>
                    <w:tc>
                      <w:tcPr>
                        <w:tcW w:w="785" w:type="pct"/>
                        <w:tcBorders>
                          <w:top w:val="single" w:sz="4" w:space="0" w:color="auto"/>
                          <w:left w:val="single" w:sz="4" w:space="0" w:color="auto"/>
                          <w:bottom w:val="single" w:sz="4" w:space="0" w:color="auto"/>
                          <w:right w:val="single" w:sz="4" w:space="0" w:color="auto"/>
                        </w:tcBorders>
                      </w:tcPr>
                      <w:p w14:paraId="131C9A12"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1181011609"/>
              <w:lock w:val="sdtLocked"/>
              <w:placeholder>
                <w:docPart w:val="881C7DB1EBB44A3BA4DE978B58DF7883"/>
              </w:placeholder>
            </w:sdtPr>
            <w:sdtContent>
              <w:tr w:rsidR="00822376" w:rsidRPr="00D16C74" w14:paraId="652CC7B6" w14:textId="77777777" w:rsidTr="000E0770">
                <w:sdt>
                  <w:sdtPr>
                    <w:rPr>
                      <w:sz w:val="18"/>
                    </w:rPr>
                    <w:alias w:val="长期股权投资明细－被投资单位"/>
                    <w:tag w:val="_GBC_cb6e61acce5545c0a45605fa614d6297"/>
                    <w:id w:val="40405034"/>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3DC54511" w14:textId="77777777" w:rsidR="00822376" w:rsidRPr="00D16C74" w:rsidRDefault="00822376" w:rsidP="000A7D89">
                        <w:pPr>
                          <w:rPr>
                            <w:sz w:val="18"/>
                          </w:rPr>
                        </w:pPr>
                        <w:r w:rsidRPr="00D16C74">
                          <w:rPr>
                            <w:sz w:val="18"/>
                          </w:rPr>
                          <w:t>南京水泥杂志社</w:t>
                        </w:r>
                      </w:p>
                    </w:tc>
                  </w:sdtContent>
                </w:sdt>
                <w:sdt>
                  <w:sdtPr>
                    <w:rPr>
                      <w:sz w:val="18"/>
                    </w:rPr>
                    <w:alias w:val="长期股权投资明细－账面余额"/>
                    <w:tag w:val="_GBC_ae02ff4612194b3f9bc56ebf3f559e5d"/>
                    <w:id w:val="602533670"/>
                    <w:lock w:val="sdtLocked"/>
                  </w:sdtPr>
                  <w:sdtContent>
                    <w:tc>
                      <w:tcPr>
                        <w:tcW w:w="938" w:type="pct"/>
                        <w:tcBorders>
                          <w:top w:val="single" w:sz="4" w:space="0" w:color="auto"/>
                          <w:left w:val="single" w:sz="4" w:space="0" w:color="auto"/>
                          <w:bottom w:val="single" w:sz="4" w:space="0" w:color="auto"/>
                          <w:right w:val="single" w:sz="4" w:space="0" w:color="auto"/>
                        </w:tcBorders>
                      </w:tcPr>
                      <w:p w14:paraId="53F767A7" w14:textId="77777777" w:rsidR="00822376" w:rsidRPr="00D16C74" w:rsidRDefault="00822376" w:rsidP="000A7D89">
                        <w:pPr>
                          <w:jc w:val="right"/>
                          <w:rPr>
                            <w:sz w:val="18"/>
                          </w:rPr>
                        </w:pPr>
                        <w:r w:rsidRPr="00D16C74">
                          <w:rPr>
                            <w:sz w:val="18"/>
                          </w:rPr>
                          <w:t>300,000.00</w:t>
                        </w:r>
                      </w:p>
                    </w:tc>
                  </w:sdtContent>
                </w:sdt>
                <w:sdt>
                  <w:sdtPr>
                    <w:rPr>
                      <w:sz w:val="18"/>
                    </w:rPr>
                    <w:alias w:val="长期股权投资明细-本期增加"/>
                    <w:tag w:val="_GBC_4092736ec85d4fd8bbfd4327f22ba5c9"/>
                    <w:id w:val="-149760336"/>
                    <w:lock w:val="sdtLocked"/>
                  </w:sdtPr>
                  <w:sdtContent>
                    <w:tc>
                      <w:tcPr>
                        <w:tcW w:w="785" w:type="pct"/>
                        <w:tcBorders>
                          <w:top w:val="single" w:sz="4" w:space="0" w:color="auto"/>
                          <w:left w:val="single" w:sz="4" w:space="0" w:color="auto"/>
                          <w:bottom w:val="single" w:sz="4" w:space="0" w:color="auto"/>
                          <w:right w:val="single" w:sz="4" w:space="0" w:color="auto"/>
                        </w:tcBorders>
                      </w:tcPr>
                      <w:p w14:paraId="555060A3"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1823343400"/>
                    <w:lock w:val="sdtLocked"/>
                  </w:sdtPr>
                  <w:sdtContent>
                    <w:tc>
                      <w:tcPr>
                        <w:tcW w:w="250" w:type="pct"/>
                        <w:tcBorders>
                          <w:top w:val="single" w:sz="4" w:space="0" w:color="auto"/>
                          <w:left w:val="single" w:sz="4" w:space="0" w:color="auto"/>
                          <w:bottom w:val="single" w:sz="4" w:space="0" w:color="auto"/>
                          <w:right w:val="single" w:sz="4" w:space="0" w:color="auto"/>
                        </w:tcBorders>
                      </w:tcPr>
                      <w:p w14:paraId="0798276F"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1585415343"/>
                    <w:lock w:val="sdtLocked"/>
                  </w:sdtPr>
                  <w:sdtContent>
                    <w:tc>
                      <w:tcPr>
                        <w:tcW w:w="938" w:type="pct"/>
                        <w:tcBorders>
                          <w:top w:val="single" w:sz="4" w:space="0" w:color="auto"/>
                          <w:left w:val="single" w:sz="4" w:space="0" w:color="auto"/>
                          <w:bottom w:val="single" w:sz="4" w:space="0" w:color="auto"/>
                          <w:right w:val="single" w:sz="4" w:space="0" w:color="auto"/>
                        </w:tcBorders>
                      </w:tcPr>
                      <w:p w14:paraId="732D751C" w14:textId="77777777" w:rsidR="00822376" w:rsidRPr="00D16C74" w:rsidRDefault="00822376" w:rsidP="000A7D89">
                        <w:pPr>
                          <w:jc w:val="right"/>
                          <w:rPr>
                            <w:sz w:val="18"/>
                          </w:rPr>
                        </w:pPr>
                        <w:r w:rsidRPr="00D16C74">
                          <w:rPr>
                            <w:sz w:val="18"/>
                          </w:rPr>
                          <w:t>300,000.00</w:t>
                        </w:r>
                      </w:p>
                    </w:tc>
                  </w:sdtContent>
                </w:sdt>
                <w:sdt>
                  <w:sdtPr>
                    <w:rPr>
                      <w:sz w:val="18"/>
                    </w:rPr>
                    <w:alias w:val="长期股权投资明细－本期计提减值准备"/>
                    <w:tag w:val="_GBC_add33600e509433fbc71aa6661481152"/>
                    <w:id w:val="-1778245323"/>
                    <w:lock w:val="sdtLocked"/>
                  </w:sdtPr>
                  <w:sdtContent>
                    <w:tc>
                      <w:tcPr>
                        <w:tcW w:w="415" w:type="pct"/>
                        <w:tcBorders>
                          <w:top w:val="single" w:sz="4" w:space="0" w:color="auto"/>
                          <w:left w:val="single" w:sz="4" w:space="0" w:color="auto"/>
                          <w:bottom w:val="single" w:sz="4" w:space="0" w:color="auto"/>
                          <w:right w:val="single" w:sz="4" w:space="0" w:color="auto"/>
                        </w:tcBorders>
                      </w:tcPr>
                      <w:p w14:paraId="31F29E52"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976340233"/>
                    <w:lock w:val="sdtLocked"/>
                  </w:sdtPr>
                  <w:sdtContent>
                    <w:tc>
                      <w:tcPr>
                        <w:tcW w:w="785" w:type="pct"/>
                        <w:tcBorders>
                          <w:top w:val="single" w:sz="4" w:space="0" w:color="auto"/>
                          <w:left w:val="single" w:sz="4" w:space="0" w:color="auto"/>
                          <w:bottom w:val="single" w:sz="4" w:space="0" w:color="auto"/>
                          <w:right w:val="single" w:sz="4" w:space="0" w:color="auto"/>
                        </w:tcBorders>
                      </w:tcPr>
                      <w:p w14:paraId="43B0800A"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754241933"/>
              <w:lock w:val="sdtLocked"/>
              <w:placeholder>
                <w:docPart w:val="881C7DB1EBB44A3BA4DE978B58DF7883"/>
              </w:placeholder>
            </w:sdtPr>
            <w:sdtContent>
              <w:tr w:rsidR="00822376" w:rsidRPr="00D16C74" w14:paraId="0DB30998" w14:textId="77777777" w:rsidTr="000E0770">
                <w:sdt>
                  <w:sdtPr>
                    <w:rPr>
                      <w:sz w:val="18"/>
                    </w:rPr>
                    <w:alias w:val="长期股权投资明细－被投资单位"/>
                    <w:tag w:val="_GBC_cb6e61acce5545c0a45605fa614d6297"/>
                    <w:id w:val="721720235"/>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01F68749" w14:textId="77777777" w:rsidR="00822376" w:rsidRPr="00D16C74" w:rsidRDefault="00822376" w:rsidP="000A7D89">
                        <w:pPr>
                          <w:rPr>
                            <w:sz w:val="18"/>
                          </w:rPr>
                        </w:pPr>
                        <w:r w:rsidRPr="00D16C74">
                          <w:rPr>
                            <w:sz w:val="18"/>
                          </w:rPr>
                          <w:t>HAZEMAG&amp;EPRGmbH</w:t>
                        </w:r>
                      </w:p>
                    </w:tc>
                  </w:sdtContent>
                </w:sdt>
                <w:sdt>
                  <w:sdtPr>
                    <w:rPr>
                      <w:sz w:val="18"/>
                    </w:rPr>
                    <w:alias w:val="长期股权投资明细－账面余额"/>
                    <w:tag w:val="_GBC_ae02ff4612194b3f9bc56ebf3f559e5d"/>
                    <w:id w:val="1484744898"/>
                    <w:lock w:val="sdtLocked"/>
                  </w:sdtPr>
                  <w:sdtContent>
                    <w:tc>
                      <w:tcPr>
                        <w:tcW w:w="938" w:type="pct"/>
                        <w:tcBorders>
                          <w:top w:val="single" w:sz="4" w:space="0" w:color="auto"/>
                          <w:left w:val="single" w:sz="4" w:space="0" w:color="auto"/>
                          <w:bottom w:val="single" w:sz="4" w:space="0" w:color="auto"/>
                          <w:right w:val="single" w:sz="4" w:space="0" w:color="auto"/>
                        </w:tcBorders>
                      </w:tcPr>
                      <w:p w14:paraId="69B099CA" w14:textId="77777777" w:rsidR="00822376" w:rsidRPr="00D16C74" w:rsidRDefault="00822376" w:rsidP="000A7D89">
                        <w:pPr>
                          <w:jc w:val="right"/>
                          <w:rPr>
                            <w:sz w:val="18"/>
                          </w:rPr>
                        </w:pPr>
                        <w:r w:rsidRPr="00D16C74">
                          <w:rPr>
                            <w:sz w:val="18"/>
                          </w:rPr>
                          <w:t>800,030,400.00</w:t>
                        </w:r>
                      </w:p>
                    </w:tc>
                  </w:sdtContent>
                </w:sdt>
                <w:sdt>
                  <w:sdtPr>
                    <w:rPr>
                      <w:sz w:val="18"/>
                    </w:rPr>
                    <w:alias w:val="长期股权投资明细-本期增加"/>
                    <w:tag w:val="_GBC_4092736ec85d4fd8bbfd4327f22ba5c9"/>
                    <w:id w:val="1116955833"/>
                    <w:lock w:val="sdtLocked"/>
                  </w:sdtPr>
                  <w:sdtContent>
                    <w:tc>
                      <w:tcPr>
                        <w:tcW w:w="785" w:type="pct"/>
                        <w:tcBorders>
                          <w:top w:val="single" w:sz="4" w:space="0" w:color="auto"/>
                          <w:left w:val="single" w:sz="4" w:space="0" w:color="auto"/>
                          <w:bottom w:val="single" w:sz="4" w:space="0" w:color="auto"/>
                          <w:right w:val="single" w:sz="4" w:space="0" w:color="auto"/>
                        </w:tcBorders>
                      </w:tcPr>
                      <w:p w14:paraId="3708C2E9"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1726015692"/>
                    <w:lock w:val="sdtLocked"/>
                  </w:sdtPr>
                  <w:sdtContent>
                    <w:tc>
                      <w:tcPr>
                        <w:tcW w:w="250" w:type="pct"/>
                        <w:tcBorders>
                          <w:top w:val="single" w:sz="4" w:space="0" w:color="auto"/>
                          <w:left w:val="single" w:sz="4" w:space="0" w:color="auto"/>
                          <w:bottom w:val="single" w:sz="4" w:space="0" w:color="auto"/>
                          <w:right w:val="single" w:sz="4" w:space="0" w:color="auto"/>
                        </w:tcBorders>
                      </w:tcPr>
                      <w:p w14:paraId="662A3E08"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1185247582"/>
                    <w:lock w:val="sdtLocked"/>
                  </w:sdtPr>
                  <w:sdtContent>
                    <w:tc>
                      <w:tcPr>
                        <w:tcW w:w="938" w:type="pct"/>
                        <w:tcBorders>
                          <w:top w:val="single" w:sz="4" w:space="0" w:color="auto"/>
                          <w:left w:val="single" w:sz="4" w:space="0" w:color="auto"/>
                          <w:bottom w:val="single" w:sz="4" w:space="0" w:color="auto"/>
                          <w:right w:val="single" w:sz="4" w:space="0" w:color="auto"/>
                        </w:tcBorders>
                      </w:tcPr>
                      <w:p w14:paraId="7D9AAD7E" w14:textId="77777777" w:rsidR="00822376" w:rsidRPr="00D16C74" w:rsidRDefault="00822376" w:rsidP="000A7D89">
                        <w:pPr>
                          <w:jc w:val="right"/>
                          <w:rPr>
                            <w:sz w:val="18"/>
                          </w:rPr>
                        </w:pPr>
                        <w:r w:rsidRPr="00D16C74">
                          <w:rPr>
                            <w:sz w:val="18"/>
                          </w:rPr>
                          <w:t>800,030,400.00</w:t>
                        </w:r>
                      </w:p>
                    </w:tc>
                  </w:sdtContent>
                </w:sdt>
                <w:sdt>
                  <w:sdtPr>
                    <w:rPr>
                      <w:sz w:val="18"/>
                    </w:rPr>
                    <w:alias w:val="长期股权投资明细－本期计提减值准备"/>
                    <w:tag w:val="_GBC_add33600e509433fbc71aa6661481152"/>
                    <w:id w:val="-1921399325"/>
                    <w:lock w:val="sdtLocked"/>
                  </w:sdtPr>
                  <w:sdtContent>
                    <w:tc>
                      <w:tcPr>
                        <w:tcW w:w="415" w:type="pct"/>
                        <w:tcBorders>
                          <w:top w:val="single" w:sz="4" w:space="0" w:color="auto"/>
                          <w:left w:val="single" w:sz="4" w:space="0" w:color="auto"/>
                          <w:bottom w:val="single" w:sz="4" w:space="0" w:color="auto"/>
                          <w:right w:val="single" w:sz="4" w:space="0" w:color="auto"/>
                        </w:tcBorders>
                      </w:tcPr>
                      <w:p w14:paraId="31FEACE4"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63964583"/>
                    <w:lock w:val="sdtLocked"/>
                  </w:sdtPr>
                  <w:sdtContent>
                    <w:tc>
                      <w:tcPr>
                        <w:tcW w:w="785" w:type="pct"/>
                        <w:tcBorders>
                          <w:top w:val="single" w:sz="4" w:space="0" w:color="auto"/>
                          <w:left w:val="single" w:sz="4" w:space="0" w:color="auto"/>
                          <w:bottom w:val="single" w:sz="4" w:space="0" w:color="auto"/>
                          <w:right w:val="single" w:sz="4" w:space="0" w:color="auto"/>
                        </w:tcBorders>
                      </w:tcPr>
                      <w:p w14:paraId="123B72E2"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1743529459"/>
              <w:lock w:val="sdtLocked"/>
              <w:placeholder>
                <w:docPart w:val="881C7DB1EBB44A3BA4DE978B58DF7883"/>
              </w:placeholder>
            </w:sdtPr>
            <w:sdtContent>
              <w:tr w:rsidR="00822376" w:rsidRPr="00D16C74" w14:paraId="3E2FB8C6" w14:textId="77777777" w:rsidTr="000E0770">
                <w:sdt>
                  <w:sdtPr>
                    <w:rPr>
                      <w:sz w:val="18"/>
                    </w:rPr>
                    <w:alias w:val="长期股权投资明细－被投资单位"/>
                    <w:tag w:val="_GBC_cb6e61acce5545c0a45605fa614d6297"/>
                    <w:id w:val="1732419131"/>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2883B641" w14:textId="77777777" w:rsidR="00822376" w:rsidRPr="00D16C74" w:rsidRDefault="00822376" w:rsidP="000A7D89">
                        <w:pPr>
                          <w:rPr>
                            <w:sz w:val="18"/>
                          </w:rPr>
                        </w:pPr>
                        <w:r w:rsidRPr="00D16C74">
                          <w:rPr>
                            <w:sz w:val="18"/>
                          </w:rPr>
                          <w:t>安徽节源环保科技有限公司</w:t>
                        </w:r>
                      </w:p>
                    </w:tc>
                  </w:sdtContent>
                </w:sdt>
                <w:sdt>
                  <w:sdtPr>
                    <w:rPr>
                      <w:sz w:val="18"/>
                    </w:rPr>
                    <w:alias w:val="长期股权投资明细－账面余额"/>
                    <w:tag w:val="_GBC_ae02ff4612194b3f9bc56ebf3f559e5d"/>
                    <w:id w:val="-1701539647"/>
                    <w:lock w:val="sdtLocked"/>
                  </w:sdtPr>
                  <w:sdtContent>
                    <w:tc>
                      <w:tcPr>
                        <w:tcW w:w="938" w:type="pct"/>
                        <w:tcBorders>
                          <w:top w:val="single" w:sz="4" w:space="0" w:color="auto"/>
                          <w:left w:val="single" w:sz="4" w:space="0" w:color="auto"/>
                          <w:bottom w:val="single" w:sz="4" w:space="0" w:color="auto"/>
                          <w:right w:val="single" w:sz="4" w:space="0" w:color="auto"/>
                        </w:tcBorders>
                      </w:tcPr>
                      <w:p w14:paraId="5FF3B1A1" w14:textId="77777777" w:rsidR="00822376" w:rsidRPr="00D16C74" w:rsidRDefault="00822376" w:rsidP="000A7D89">
                        <w:pPr>
                          <w:jc w:val="right"/>
                          <w:rPr>
                            <w:sz w:val="18"/>
                          </w:rPr>
                        </w:pPr>
                        <w:r w:rsidRPr="00D16C74">
                          <w:rPr>
                            <w:sz w:val="18"/>
                          </w:rPr>
                          <w:t>1,007,470,100.00</w:t>
                        </w:r>
                      </w:p>
                    </w:tc>
                  </w:sdtContent>
                </w:sdt>
                <w:sdt>
                  <w:sdtPr>
                    <w:rPr>
                      <w:sz w:val="18"/>
                    </w:rPr>
                    <w:alias w:val="长期股权投资明细-本期增加"/>
                    <w:tag w:val="_GBC_4092736ec85d4fd8bbfd4327f22ba5c9"/>
                    <w:id w:val="-1572274670"/>
                    <w:lock w:val="sdtLocked"/>
                  </w:sdtPr>
                  <w:sdtContent>
                    <w:tc>
                      <w:tcPr>
                        <w:tcW w:w="785" w:type="pct"/>
                        <w:tcBorders>
                          <w:top w:val="single" w:sz="4" w:space="0" w:color="auto"/>
                          <w:left w:val="single" w:sz="4" w:space="0" w:color="auto"/>
                          <w:bottom w:val="single" w:sz="4" w:space="0" w:color="auto"/>
                          <w:right w:val="single" w:sz="4" w:space="0" w:color="auto"/>
                        </w:tcBorders>
                      </w:tcPr>
                      <w:p w14:paraId="22F25B69"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1903565319"/>
                    <w:lock w:val="sdtLocked"/>
                  </w:sdtPr>
                  <w:sdtContent>
                    <w:tc>
                      <w:tcPr>
                        <w:tcW w:w="250" w:type="pct"/>
                        <w:tcBorders>
                          <w:top w:val="single" w:sz="4" w:space="0" w:color="auto"/>
                          <w:left w:val="single" w:sz="4" w:space="0" w:color="auto"/>
                          <w:bottom w:val="single" w:sz="4" w:space="0" w:color="auto"/>
                          <w:right w:val="single" w:sz="4" w:space="0" w:color="auto"/>
                        </w:tcBorders>
                      </w:tcPr>
                      <w:p w14:paraId="46A99087"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911537876"/>
                    <w:lock w:val="sdtLocked"/>
                  </w:sdtPr>
                  <w:sdtContent>
                    <w:tc>
                      <w:tcPr>
                        <w:tcW w:w="938" w:type="pct"/>
                        <w:tcBorders>
                          <w:top w:val="single" w:sz="4" w:space="0" w:color="auto"/>
                          <w:left w:val="single" w:sz="4" w:space="0" w:color="auto"/>
                          <w:bottom w:val="single" w:sz="4" w:space="0" w:color="auto"/>
                          <w:right w:val="single" w:sz="4" w:space="0" w:color="auto"/>
                        </w:tcBorders>
                      </w:tcPr>
                      <w:p w14:paraId="721A6C86" w14:textId="77777777" w:rsidR="00822376" w:rsidRPr="00D16C74" w:rsidRDefault="00822376" w:rsidP="000A7D89">
                        <w:pPr>
                          <w:jc w:val="right"/>
                          <w:rPr>
                            <w:sz w:val="18"/>
                          </w:rPr>
                        </w:pPr>
                        <w:r w:rsidRPr="00D16C74">
                          <w:rPr>
                            <w:sz w:val="18"/>
                          </w:rPr>
                          <w:t>1,007,470,100.00</w:t>
                        </w:r>
                      </w:p>
                    </w:tc>
                  </w:sdtContent>
                </w:sdt>
                <w:sdt>
                  <w:sdtPr>
                    <w:rPr>
                      <w:sz w:val="18"/>
                    </w:rPr>
                    <w:alias w:val="长期股权投资明细－本期计提减值准备"/>
                    <w:tag w:val="_GBC_add33600e509433fbc71aa6661481152"/>
                    <w:id w:val="385618240"/>
                    <w:lock w:val="sdtLocked"/>
                  </w:sdtPr>
                  <w:sdtContent>
                    <w:tc>
                      <w:tcPr>
                        <w:tcW w:w="415" w:type="pct"/>
                        <w:tcBorders>
                          <w:top w:val="single" w:sz="4" w:space="0" w:color="auto"/>
                          <w:left w:val="single" w:sz="4" w:space="0" w:color="auto"/>
                          <w:bottom w:val="single" w:sz="4" w:space="0" w:color="auto"/>
                          <w:right w:val="single" w:sz="4" w:space="0" w:color="auto"/>
                        </w:tcBorders>
                      </w:tcPr>
                      <w:p w14:paraId="7AC23694"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85816686"/>
                    <w:lock w:val="sdtLocked"/>
                  </w:sdtPr>
                  <w:sdtContent>
                    <w:tc>
                      <w:tcPr>
                        <w:tcW w:w="785" w:type="pct"/>
                        <w:tcBorders>
                          <w:top w:val="single" w:sz="4" w:space="0" w:color="auto"/>
                          <w:left w:val="single" w:sz="4" w:space="0" w:color="auto"/>
                          <w:bottom w:val="single" w:sz="4" w:space="0" w:color="auto"/>
                          <w:right w:val="single" w:sz="4" w:space="0" w:color="auto"/>
                        </w:tcBorders>
                      </w:tcPr>
                      <w:p w14:paraId="07B4CD2C"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710918949"/>
              <w:lock w:val="sdtLocked"/>
              <w:placeholder>
                <w:docPart w:val="881C7DB1EBB44A3BA4DE978B58DF7883"/>
              </w:placeholder>
            </w:sdtPr>
            <w:sdtContent>
              <w:tr w:rsidR="00822376" w:rsidRPr="00D16C74" w14:paraId="72CFADF4" w14:textId="77777777" w:rsidTr="000E0770">
                <w:sdt>
                  <w:sdtPr>
                    <w:rPr>
                      <w:sz w:val="18"/>
                    </w:rPr>
                    <w:alias w:val="长期股权投资明细－被投资单位"/>
                    <w:tag w:val="_GBC_cb6e61acce5545c0a45605fa614d6297"/>
                    <w:id w:val="437728519"/>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47D048B7" w14:textId="77777777" w:rsidR="00822376" w:rsidRPr="00D16C74" w:rsidRDefault="00822376" w:rsidP="000A7D89">
                        <w:pPr>
                          <w:rPr>
                            <w:sz w:val="18"/>
                          </w:rPr>
                        </w:pPr>
                        <w:r w:rsidRPr="00D16C74">
                          <w:rPr>
                            <w:sz w:val="18"/>
                          </w:rPr>
                          <w:t>中</w:t>
                        </w:r>
                        <w:proofErr w:type="gramStart"/>
                        <w:r w:rsidRPr="00D16C74">
                          <w:rPr>
                            <w:sz w:val="18"/>
                          </w:rPr>
                          <w:t>材海外</w:t>
                        </w:r>
                        <w:proofErr w:type="gramEnd"/>
                        <w:r w:rsidRPr="00D16C74">
                          <w:rPr>
                            <w:sz w:val="18"/>
                          </w:rPr>
                          <w:t>工程（北京）有限公司</w:t>
                        </w:r>
                      </w:p>
                    </w:tc>
                  </w:sdtContent>
                </w:sdt>
                <w:sdt>
                  <w:sdtPr>
                    <w:rPr>
                      <w:sz w:val="18"/>
                    </w:rPr>
                    <w:alias w:val="长期股权投资明细－账面余额"/>
                    <w:tag w:val="_GBC_ae02ff4612194b3f9bc56ebf3f559e5d"/>
                    <w:id w:val="-1725447811"/>
                    <w:lock w:val="sdtLocked"/>
                  </w:sdtPr>
                  <w:sdtContent>
                    <w:tc>
                      <w:tcPr>
                        <w:tcW w:w="938" w:type="pct"/>
                        <w:tcBorders>
                          <w:top w:val="single" w:sz="4" w:space="0" w:color="auto"/>
                          <w:left w:val="single" w:sz="4" w:space="0" w:color="auto"/>
                          <w:bottom w:val="single" w:sz="4" w:space="0" w:color="auto"/>
                          <w:right w:val="single" w:sz="4" w:space="0" w:color="auto"/>
                        </w:tcBorders>
                      </w:tcPr>
                      <w:p w14:paraId="1C826495" w14:textId="77777777" w:rsidR="00822376" w:rsidRPr="00D16C74" w:rsidRDefault="00822376" w:rsidP="000A7D89">
                        <w:pPr>
                          <w:jc w:val="right"/>
                          <w:rPr>
                            <w:sz w:val="18"/>
                          </w:rPr>
                        </w:pPr>
                        <w:r w:rsidRPr="00D16C74">
                          <w:rPr>
                            <w:sz w:val="18"/>
                          </w:rPr>
                          <w:t>50,000,000.00</w:t>
                        </w:r>
                      </w:p>
                    </w:tc>
                  </w:sdtContent>
                </w:sdt>
                <w:sdt>
                  <w:sdtPr>
                    <w:rPr>
                      <w:sz w:val="18"/>
                    </w:rPr>
                    <w:alias w:val="长期股权投资明细-本期增加"/>
                    <w:tag w:val="_GBC_4092736ec85d4fd8bbfd4327f22ba5c9"/>
                    <w:id w:val="1231889626"/>
                    <w:lock w:val="sdtLocked"/>
                  </w:sdtPr>
                  <w:sdtContent>
                    <w:tc>
                      <w:tcPr>
                        <w:tcW w:w="785" w:type="pct"/>
                        <w:tcBorders>
                          <w:top w:val="single" w:sz="4" w:space="0" w:color="auto"/>
                          <w:left w:val="single" w:sz="4" w:space="0" w:color="auto"/>
                          <w:bottom w:val="single" w:sz="4" w:space="0" w:color="auto"/>
                          <w:right w:val="single" w:sz="4" w:space="0" w:color="auto"/>
                        </w:tcBorders>
                      </w:tcPr>
                      <w:p w14:paraId="51596246"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50596593"/>
                    <w:lock w:val="sdtLocked"/>
                  </w:sdtPr>
                  <w:sdtContent>
                    <w:tc>
                      <w:tcPr>
                        <w:tcW w:w="250" w:type="pct"/>
                        <w:tcBorders>
                          <w:top w:val="single" w:sz="4" w:space="0" w:color="auto"/>
                          <w:left w:val="single" w:sz="4" w:space="0" w:color="auto"/>
                          <w:bottom w:val="single" w:sz="4" w:space="0" w:color="auto"/>
                          <w:right w:val="single" w:sz="4" w:space="0" w:color="auto"/>
                        </w:tcBorders>
                      </w:tcPr>
                      <w:p w14:paraId="6D1BEF78"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401180363"/>
                    <w:lock w:val="sdtLocked"/>
                  </w:sdtPr>
                  <w:sdtContent>
                    <w:tc>
                      <w:tcPr>
                        <w:tcW w:w="938" w:type="pct"/>
                        <w:tcBorders>
                          <w:top w:val="single" w:sz="4" w:space="0" w:color="auto"/>
                          <w:left w:val="single" w:sz="4" w:space="0" w:color="auto"/>
                          <w:bottom w:val="single" w:sz="4" w:space="0" w:color="auto"/>
                          <w:right w:val="single" w:sz="4" w:space="0" w:color="auto"/>
                        </w:tcBorders>
                      </w:tcPr>
                      <w:p w14:paraId="63BEB8D7" w14:textId="77777777" w:rsidR="00822376" w:rsidRPr="00D16C74" w:rsidRDefault="00822376" w:rsidP="000A7D89">
                        <w:pPr>
                          <w:jc w:val="right"/>
                          <w:rPr>
                            <w:sz w:val="18"/>
                          </w:rPr>
                        </w:pPr>
                        <w:r w:rsidRPr="00D16C74">
                          <w:rPr>
                            <w:sz w:val="18"/>
                          </w:rPr>
                          <w:t>50,000,000.00</w:t>
                        </w:r>
                      </w:p>
                    </w:tc>
                  </w:sdtContent>
                </w:sdt>
                <w:sdt>
                  <w:sdtPr>
                    <w:rPr>
                      <w:sz w:val="18"/>
                    </w:rPr>
                    <w:alias w:val="长期股权投资明细－本期计提减值准备"/>
                    <w:tag w:val="_GBC_add33600e509433fbc71aa6661481152"/>
                    <w:id w:val="-2093235254"/>
                    <w:lock w:val="sdtLocked"/>
                  </w:sdtPr>
                  <w:sdtContent>
                    <w:tc>
                      <w:tcPr>
                        <w:tcW w:w="415" w:type="pct"/>
                        <w:tcBorders>
                          <w:top w:val="single" w:sz="4" w:space="0" w:color="auto"/>
                          <w:left w:val="single" w:sz="4" w:space="0" w:color="auto"/>
                          <w:bottom w:val="single" w:sz="4" w:space="0" w:color="auto"/>
                          <w:right w:val="single" w:sz="4" w:space="0" w:color="auto"/>
                        </w:tcBorders>
                      </w:tcPr>
                      <w:p w14:paraId="26C5FFD3"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2117398538"/>
                    <w:lock w:val="sdtLocked"/>
                  </w:sdtPr>
                  <w:sdtContent>
                    <w:tc>
                      <w:tcPr>
                        <w:tcW w:w="785" w:type="pct"/>
                        <w:tcBorders>
                          <w:top w:val="single" w:sz="4" w:space="0" w:color="auto"/>
                          <w:left w:val="single" w:sz="4" w:space="0" w:color="auto"/>
                          <w:bottom w:val="single" w:sz="4" w:space="0" w:color="auto"/>
                          <w:right w:val="single" w:sz="4" w:space="0" w:color="auto"/>
                        </w:tcBorders>
                      </w:tcPr>
                      <w:p w14:paraId="14F414D3"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1947534681"/>
              <w:lock w:val="sdtLocked"/>
              <w:placeholder>
                <w:docPart w:val="881C7DB1EBB44A3BA4DE978B58DF7883"/>
              </w:placeholder>
            </w:sdtPr>
            <w:sdtContent>
              <w:tr w:rsidR="00822376" w:rsidRPr="00D16C74" w14:paraId="3D255AC2" w14:textId="77777777" w:rsidTr="000E0770">
                <w:sdt>
                  <w:sdtPr>
                    <w:rPr>
                      <w:sz w:val="18"/>
                    </w:rPr>
                    <w:alias w:val="长期股权投资明细－被投资单位"/>
                    <w:tag w:val="_GBC_cb6e61acce5545c0a45605fa614d6297"/>
                    <w:id w:val="-860899115"/>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24515889" w14:textId="77777777" w:rsidR="00822376" w:rsidRPr="00D16C74" w:rsidRDefault="00822376" w:rsidP="000A7D89">
                        <w:pPr>
                          <w:rPr>
                            <w:sz w:val="18"/>
                          </w:rPr>
                        </w:pPr>
                        <w:proofErr w:type="gramStart"/>
                        <w:r w:rsidRPr="00D16C74">
                          <w:rPr>
                            <w:sz w:val="18"/>
                          </w:rPr>
                          <w:t>中材宁锐</w:t>
                        </w:r>
                        <w:proofErr w:type="gramEnd"/>
                        <w:r w:rsidRPr="00D16C74">
                          <w:rPr>
                            <w:sz w:val="18"/>
                          </w:rPr>
                          <w:t>（上海）国际物流有限公司</w:t>
                        </w:r>
                      </w:p>
                    </w:tc>
                  </w:sdtContent>
                </w:sdt>
                <w:sdt>
                  <w:sdtPr>
                    <w:rPr>
                      <w:sz w:val="18"/>
                    </w:rPr>
                    <w:alias w:val="长期股权投资明细－账面余额"/>
                    <w:tag w:val="_GBC_ae02ff4612194b3f9bc56ebf3f559e5d"/>
                    <w:id w:val="443197164"/>
                    <w:lock w:val="sdtLocked"/>
                  </w:sdtPr>
                  <w:sdtContent>
                    <w:tc>
                      <w:tcPr>
                        <w:tcW w:w="938" w:type="pct"/>
                        <w:tcBorders>
                          <w:top w:val="single" w:sz="4" w:space="0" w:color="auto"/>
                          <w:left w:val="single" w:sz="4" w:space="0" w:color="auto"/>
                          <w:bottom w:val="single" w:sz="4" w:space="0" w:color="auto"/>
                          <w:right w:val="single" w:sz="4" w:space="0" w:color="auto"/>
                        </w:tcBorders>
                      </w:tcPr>
                      <w:p w14:paraId="5FBE5303" w14:textId="77777777" w:rsidR="00822376" w:rsidRPr="00D16C74" w:rsidRDefault="00822376" w:rsidP="000A7D89">
                        <w:pPr>
                          <w:jc w:val="right"/>
                          <w:rPr>
                            <w:sz w:val="18"/>
                          </w:rPr>
                        </w:pPr>
                        <w:r w:rsidRPr="00D16C74">
                          <w:rPr>
                            <w:sz w:val="18"/>
                          </w:rPr>
                          <w:t>9,350,000.00</w:t>
                        </w:r>
                      </w:p>
                    </w:tc>
                  </w:sdtContent>
                </w:sdt>
                <w:sdt>
                  <w:sdtPr>
                    <w:rPr>
                      <w:sz w:val="18"/>
                    </w:rPr>
                    <w:alias w:val="长期股权投资明细-本期增加"/>
                    <w:tag w:val="_GBC_4092736ec85d4fd8bbfd4327f22ba5c9"/>
                    <w:id w:val="31549536"/>
                    <w:lock w:val="sdtLocked"/>
                  </w:sdtPr>
                  <w:sdtContent>
                    <w:tc>
                      <w:tcPr>
                        <w:tcW w:w="785" w:type="pct"/>
                        <w:tcBorders>
                          <w:top w:val="single" w:sz="4" w:space="0" w:color="auto"/>
                          <w:left w:val="single" w:sz="4" w:space="0" w:color="auto"/>
                          <w:bottom w:val="single" w:sz="4" w:space="0" w:color="auto"/>
                          <w:right w:val="single" w:sz="4" w:space="0" w:color="auto"/>
                        </w:tcBorders>
                      </w:tcPr>
                      <w:p w14:paraId="238392BA" w14:textId="77777777" w:rsidR="00822376" w:rsidRPr="00D16C74" w:rsidRDefault="00822376" w:rsidP="000A7D89">
                        <w:pPr>
                          <w:jc w:val="right"/>
                          <w:rPr>
                            <w:sz w:val="18"/>
                          </w:rPr>
                        </w:pPr>
                      </w:p>
                    </w:tc>
                  </w:sdtContent>
                </w:sdt>
                <w:sdt>
                  <w:sdtPr>
                    <w:rPr>
                      <w:sz w:val="18"/>
                    </w:rPr>
                    <w:alias w:val="长期股权投资明细-本期减少"/>
                    <w:tag w:val="_GBC_dc4e67c31bf841569762ead71e6c7538"/>
                    <w:id w:val="2146541607"/>
                    <w:lock w:val="sdtLocked"/>
                  </w:sdtPr>
                  <w:sdtContent>
                    <w:tc>
                      <w:tcPr>
                        <w:tcW w:w="250" w:type="pct"/>
                        <w:tcBorders>
                          <w:top w:val="single" w:sz="4" w:space="0" w:color="auto"/>
                          <w:left w:val="single" w:sz="4" w:space="0" w:color="auto"/>
                          <w:bottom w:val="single" w:sz="4" w:space="0" w:color="auto"/>
                          <w:right w:val="single" w:sz="4" w:space="0" w:color="auto"/>
                        </w:tcBorders>
                      </w:tcPr>
                      <w:p w14:paraId="09A0ADFC"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1570149960"/>
                    <w:lock w:val="sdtLocked"/>
                  </w:sdtPr>
                  <w:sdtContent>
                    <w:tc>
                      <w:tcPr>
                        <w:tcW w:w="938" w:type="pct"/>
                        <w:tcBorders>
                          <w:top w:val="single" w:sz="4" w:space="0" w:color="auto"/>
                          <w:left w:val="single" w:sz="4" w:space="0" w:color="auto"/>
                          <w:bottom w:val="single" w:sz="4" w:space="0" w:color="auto"/>
                          <w:right w:val="single" w:sz="4" w:space="0" w:color="auto"/>
                        </w:tcBorders>
                      </w:tcPr>
                      <w:p w14:paraId="743F49CD" w14:textId="77777777" w:rsidR="00822376" w:rsidRPr="00D16C74" w:rsidRDefault="00822376" w:rsidP="000A7D89">
                        <w:pPr>
                          <w:jc w:val="right"/>
                          <w:rPr>
                            <w:sz w:val="18"/>
                          </w:rPr>
                        </w:pPr>
                        <w:r w:rsidRPr="00D16C74">
                          <w:rPr>
                            <w:sz w:val="18"/>
                          </w:rPr>
                          <w:t>9,350,000.00</w:t>
                        </w:r>
                      </w:p>
                    </w:tc>
                  </w:sdtContent>
                </w:sdt>
                <w:sdt>
                  <w:sdtPr>
                    <w:rPr>
                      <w:sz w:val="18"/>
                    </w:rPr>
                    <w:alias w:val="长期股权投资明细－本期计提减值准备"/>
                    <w:tag w:val="_GBC_add33600e509433fbc71aa6661481152"/>
                    <w:id w:val="-1402056174"/>
                    <w:lock w:val="sdtLocked"/>
                  </w:sdtPr>
                  <w:sdtContent>
                    <w:tc>
                      <w:tcPr>
                        <w:tcW w:w="415" w:type="pct"/>
                        <w:tcBorders>
                          <w:top w:val="single" w:sz="4" w:space="0" w:color="auto"/>
                          <w:left w:val="single" w:sz="4" w:space="0" w:color="auto"/>
                          <w:bottom w:val="single" w:sz="4" w:space="0" w:color="auto"/>
                          <w:right w:val="single" w:sz="4" w:space="0" w:color="auto"/>
                        </w:tcBorders>
                      </w:tcPr>
                      <w:p w14:paraId="3AFF3296"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595785626"/>
                    <w:lock w:val="sdtLocked"/>
                  </w:sdtPr>
                  <w:sdtContent>
                    <w:tc>
                      <w:tcPr>
                        <w:tcW w:w="785" w:type="pct"/>
                        <w:tcBorders>
                          <w:top w:val="single" w:sz="4" w:space="0" w:color="auto"/>
                          <w:left w:val="single" w:sz="4" w:space="0" w:color="auto"/>
                          <w:bottom w:val="single" w:sz="4" w:space="0" w:color="auto"/>
                          <w:right w:val="single" w:sz="4" w:space="0" w:color="auto"/>
                        </w:tcBorders>
                      </w:tcPr>
                      <w:p w14:paraId="6B447ABB" w14:textId="77777777" w:rsidR="00822376" w:rsidRPr="00D16C74" w:rsidRDefault="00822376" w:rsidP="000A7D89">
                        <w:pPr>
                          <w:jc w:val="right"/>
                          <w:rPr>
                            <w:sz w:val="18"/>
                          </w:rPr>
                        </w:pPr>
                      </w:p>
                    </w:tc>
                  </w:sdtContent>
                </w:sdt>
              </w:tr>
            </w:sdtContent>
          </w:sdt>
          <w:sdt>
            <w:sdtPr>
              <w:rPr>
                <w:sz w:val="18"/>
              </w:rPr>
              <w:alias w:val="长期股权投资明细"/>
              <w:tag w:val="_GBC_daf82e8df55d4ba9bf351c25fd5a63c2"/>
              <w:id w:val="-1173032976"/>
              <w:lock w:val="sdtLocked"/>
              <w:placeholder>
                <w:docPart w:val="881C7DB1EBB44A3BA4DE978B58DF7883"/>
              </w:placeholder>
            </w:sdtPr>
            <w:sdtContent>
              <w:tr w:rsidR="00822376" w:rsidRPr="00D16C74" w14:paraId="378356BA" w14:textId="77777777" w:rsidTr="000E0770">
                <w:sdt>
                  <w:sdtPr>
                    <w:rPr>
                      <w:sz w:val="18"/>
                    </w:rPr>
                    <w:alias w:val="长期股权投资明细－被投资单位"/>
                    <w:tag w:val="_GBC_cb6e61acce5545c0a45605fa614d6297"/>
                    <w:id w:val="1371334248"/>
                    <w:lock w:val="sdtLocked"/>
                  </w:sdtPr>
                  <w:sdtContent>
                    <w:tc>
                      <w:tcPr>
                        <w:tcW w:w="887" w:type="pct"/>
                        <w:tcBorders>
                          <w:top w:val="single" w:sz="4" w:space="0" w:color="auto"/>
                          <w:left w:val="single" w:sz="4" w:space="0" w:color="auto"/>
                          <w:bottom w:val="single" w:sz="4" w:space="0" w:color="auto"/>
                          <w:right w:val="single" w:sz="4" w:space="0" w:color="auto"/>
                        </w:tcBorders>
                        <w:vAlign w:val="center"/>
                      </w:tcPr>
                      <w:p w14:paraId="5D17A402" w14:textId="77777777" w:rsidR="00822376" w:rsidRPr="00D16C74" w:rsidRDefault="00822376" w:rsidP="000A7D89">
                        <w:pPr>
                          <w:rPr>
                            <w:sz w:val="18"/>
                          </w:rPr>
                        </w:pPr>
                        <w:r w:rsidRPr="00D16C74">
                          <w:rPr>
                            <w:sz w:val="18"/>
                          </w:rPr>
                          <w:t>中</w:t>
                        </w:r>
                        <w:proofErr w:type="gramStart"/>
                        <w:r w:rsidRPr="00D16C74">
                          <w:rPr>
                            <w:sz w:val="18"/>
                          </w:rPr>
                          <w:t>材鼎原生态肥业</w:t>
                        </w:r>
                        <w:proofErr w:type="gramEnd"/>
                        <w:r w:rsidRPr="00D16C74">
                          <w:rPr>
                            <w:sz w:val="18"/>
                          </w:rPr>
                          <w:t>有限公司</w:t>
                        </w:r>
                      </w:p>
                    </w:tc>
                  </w:sdtContent>
                </w:sdt>
                <w:sdt>
                  <w:sdtPr>
                    <w:rPr>
                      <w:sz w:val="18"/>
                    </w:rPr>
                    <w:alias w:val="长期股权投资明细－账面余额"/>
                    <w:tag w:val="_GBC_ae02ff4612194b3f9bc56ebf3f559e5d"/>
                    <w:id w:val="-1851637463"/>
                    <w:lock w:val="sdtLocked"/>
                  </w:sdtPr>
                  <w:sdtContent>
                    <w:tc>
                      <w:tcPr>
                        <w:tcW w:w="938" w:type="pct"/>
                        <w:tcBorders>
                          <w:top w:val="single" w:sz="4" w:space="0" w:color="auto"/>
                          <w:left w:val="single" w:sz="4" w:space="0" w:color="auto"/>
                          <w:bottom w:val="single" w:sz="4" w:space="0" w:color="auto"/>
                          <w:right w:val="single" w:sz="4" w:space="0" w:color="auto"/>
                        </w:tcBorders>
                      </w:tcPr>
                      <w:p w14:paraId="6EFBD144" w14:textId="77777777" w:rsidR="00822376" w:rsidRPr="00D16C74" w:rsidRDefault="00822376" w:rsidP="000A7D89">
                        <w:pPr>
                          <w:jc w:val="right"/>
                          <w:rPr>
                            <w:sz w:val="18"/>
                          </w:rPr>
                        </w:pPr>
                      </w:p>
                    </w:tc>
                  </w:sdtContent>
                </w:sdt>
                <w:sdt>
                  <w:sdtPr>
                    <w:rPr>
                      <w:sz w:val="18"/>
                    </w:rPr>
                    <w:alias w:val="长期股权投资明细-本期增加"/>
                    <w:tag w:val="_GBC_4092736ec85d4fd8bbfd4327f22ba5c9"/>
                    <w:id w:val="527067048"/>
                    <w:lock w:val="sdtLocked"/>
                  </w:sdtPr>
                  <w:sdtContent>
                    <w:tc>
                      <w:tcPr>
                        <w:tcW w:w="785" w:type="pct"/>
                        <w:tcBorders>
                          <w:top w:val="single" w:sz="4" w:space="0" w:color="auto"/>
                          <w:left w:val="single" w:sz="4" w:space="0" w:color="auto"/>
                          <w:bottom w:val="single" w:sz="4" w:space="0" w:color="auto"/>
                          <w:right w:val="single" w:sz="4" w:space="0" w:color="auto"/>
                        </w:tcBorders>
                      </w:tcPr>
                      <w:p w14:paraId="4D981729" w14:textId="77777777" w:rsidR="00822376" w:rsidRPr="00D16C74" w:rsidRDefault="00822376" w:rsidP="000A7D89">
                        <w:pPr>
                          <w:jc w:val="right"/>
                          <w:rPr>
                            <w:sz w:val="18"/>
                          </w:rPr>
                        </w:pPr>
                        <w:r w:rsidRPr="00D16C74">
                          <w:rPr>
                            <w:sz w:val="18"/>
                          </w:rPr>
                          <w:t>34,155,900.00</w:t>
                        </w:r>
                      </w:p>
                    </w:tc>
                  </w:sdtContent>
                </w:sdt>
                <w:sdt>
                  <w:sdtPr>
                    <w:rPr>
                      <w:sz w:val="18"/>
                    </w:rPr>
                    <w:alias w:val="长期股权投资明细-本期减少"/>
                    <w:tag w:val="_GBC_dc4e67c31bf841569762ead71e6c7538"/>
                    <w:id w:val="-247815853"/>
                    <w:lock w:val="sdtLocked"/>
                  </w:sdtPr>
                  <w:sdtContent>
                    <w:tc>
                      <w:tcPr>
                        <w:tcW w:w="250" w:type="pct"/>
                        <w:tcBorders>
                          <w:top w:val="single" w:sz="4" w:space="0" w:color="auto"/>
                          <w:left w:val="single" w:sz="4" w:space="0" w:color="auto"/>
                          <w:bottom w:val="single" w:sz="4" w:space="0" w:color="auto"/>
                          <w:right w:val="single" w:sz="4" w:space="0" w:color="auto"/>
                        </w:tcBorders>
                      </w:tcPr>
                      <w:p w14:paraId="5EBD6AAA" w14:textId="77777777" w:rsidR="00822376" w:rsidRPr="00D16C74" w:rsidRDefault="00822376" w:rsidP="000A7D89">
                        <w:pPr>
                          <w:jc w:val="right"/>
                          <w:rPr>
                            <w:sz w:val="18"/>
                          </w:rPr>
                        </w:pPr>
                      </w:p>
                    </w:tc>
                  </w:sdtContent>
                </w:sdt>
                <w:sdt>
                  <w:sdtPr>
                    <w:rPr>
                      <w:sz w:val="18"/>
                    </w:rPr>
                    <w:alias w:val="长期股权投资明细－账面余额"/>
                    <w:tag w:val="_GBC_1c036f7f8eba4038bdf216c7bdf771be"/>
                    <w:id w:val="1622645942"/>
                    <w:lock w:val="sdtLocked"/>
                  </w:sdtPr>
                  <w:sdtContent>
                    <w:tc>
                      <w:tcPr>
                        <w:tcW w:w="938" w:type="pct"/>
                        <w:tcBorders>
                          <w:top w:val="single" w:sz="4" w:space="0" w:color="auto"/>
                          <w:left w:val="single" w:sz="4" w:space="0" w:color="auto"/>
                          <w:bottom w:val="single" w:sz="4" w:space="0" w:color="auto"/>
                          <w:right w:val="single" w:sz="4" w:space="0" w:color="auto"/>
                        </w:tcBorders>
                      </w:tcPr>
                      <w:p w14:paraId="23B1F5BE" w14:textId="77777777" w:rsidR="00822376" w:rsidRPr="00D16C74" w:rsidRDefault="00822376" w:rsidP="000A7D89">
                        <w:pPr>
                          <w:jc w:val="right"/>
                          <w:rPr>
                            <w:sz w:val="18"/>
                          </w:rPr>
                        </w:pPr>
                        <w:r w:rsidRPr="00D16C74">
                          <w:rPr>
                            <w:sz w:val="18"/>
                          </w:rPr>
                          <w:t>34,155,900.00</w:t>
                        </w:r>
                      </w:p>
                    </w:tc>
                  </w:sdtContent>
                </w:sdt>
                <w:sdt>
                  <w:sdtPr>
                    <w:rPr>
                      <w:sz w:val="18"/>
                    </w:rPr>
                    <w:alias w:val="长期股权投资明细－本期计提减值准备"/>
                    <w:tag w:val="_GBC_add33600e509433fbc71aa6661481152"/>
                    <w:id w:val="1472637254"/>
                    <w:lock w:val="sdtLocked"/>
                  </w:sdtPr>
                  <w:sdtContent>
                    <w:tc>
                      <w:tcPr>
                        <w:tcW w:w="415" w:type="pct"/>
                        <w:tcBorders>
                          <w:top w:val="single" w:sz="4" w:space="0" w:color="auto"/>
                          <w:left w:val="single" w:sz="4" w:space="0" w:color="auto"/>
                          <w:bottom w:val="single" w:sz="4" w:space="0" w:color="auto"/>
                          <w:right w:val="single" w:sz="4" w:space="0" w:color="auto"/>
                        </w:tcBorders>
                      </w:tcPr>
                      <w:p w14:paraId="7D2D48C5" w14:textId="77777777" w:rsidR="00822376" w:rsidRPr="00D16C74" w:rsidRDefault="00822376" w:rsidP="000A7D89">
                        <w:pPr>
                          <w:jc w:val="right"/>
                          <w:rPr>
                            <w:sz w:val="18"/>
                          </w:rPr>
                        </w:pPr>
                      </w:p>
                    </w:tc>
                  </w:sdtContent>
                </w:sdt>
                <w:sdt>
                  <w:sdtPr>
                    <w:rPr>
                      <w:sz w:val="18"/>
                    </w:rPr>
                    <w:alias w:val="长期股权投资明细－减值准备"/>
                    <w:tag w:val="_GBC_daf675e5dea44f7d81d0825beab05945"/>
                    <w:id w:val="1356458585"/>
                    <w:lock w:val="sdtLocked"/>
                    <w:showingPlcHdr/>
                  </w:sdtPr>
                  <w:sdtContent>
                    <w:tc>
                      <w:tcPr>
                        <w:tcW w:w="785" w:type="pct"/>
                        <w:tcBorders>
                          <w:top w:val="single" w:sz="4" w:space="0" w:color="auto"/>
                          <w:left w:val="single" w:sz="4" w:space="0" w:color="auto"/>
                          <w:bottom w:val="single" w:sz="4" w:space="0" w:color="auto"/>
                          <w:right w:val="single" w:sz="4" w:space="0" w:color="auto"/>
                        </w:tcBorders>
                      </w:tcPr>
                      <w:p w14:paraId="4D4DAA19" w14:textId="77777777" w:rsidR="00822376" w:rsidRPr="00D16C74" w:rsidRDefault="00BA63A9" w:rsidP="000A7D89">
                        <w:pPr>
                          <w:jc w:val="right"/>
                          <w:rPr>
                            <w:sz w:val="18"/>
                          </w:rPr>
                        </w:pPr>
                        <w:r>
                          <w:rPr>
                            <w:sz w:val="18"/>
                          </w:rPr>
                          <w:t xml:space="preserve">     </w:t>
                        </w:r>
                      </w:p>
                    </w:tc>
                  </w:sdtContent>
                </w:sdt>
              </w:tr>
            </w:sdtContent>
          </w:sdt>
          <w:tr w:rsidR="00822376" w:rsidRPr="00D16C74" w14:paraId="0817CE2C" w14:textId="77777777" w:rsidTr="000E0770">
            <w:tc>
              <w:tcPr>
                <w:tcW w:w="887" w:type="pct"/>
                <w:tcBorders>
                  <w:top w:val="single" w:sz="4" w:space="0" w:color="auto"/>
                  <w:left w:val="single" w:sz="4" w:space="0" w:color="auto"/>
                  <w:bottom w:val="single" w:sz="4" w:space="0" w:color="auto"/>
                  <w:right w:val="single" w:sz="4" w:space="0" w:color="auto"/>
                </w:tcBorders>
                <w:vAlign w:val="center"/>
              </w:tcPr>
              <w:p w14:paraId="44A2E8A6" w14:textId="77777777" w:rsidR="00822376" w:rsidRPr="00D16C74" w:rsidRDefault="00822376" w:rsidP="000A7D89">
                <w:pPr>
                  <w:jc w:val="center"/>
                  <w:rPr>
                    <w:sz w:val="18"/>
                  </w:rPr>
                </w:pPr>
                <w:r w:rsidRPr="00D16C74">
                  <w:rPr>
                    <w:rFonts w:hint="eastAsia"/>
                    <w:sz w:val="18"/>
                  </w:rPr>
                  <w:t>合计</w:t>
                </w:r>
              </w:p>
            </w:tc>
            <w:sdt>
              <w:sdtPr>
                <w:rPr>
                  <w:sz w:val="18"/>
                </w:rPr>
                <w:alias w:val="长期股权投资对子公司投资合计"/>
                <w:tag w:val="_GBC_bfbfaaec3fd54025af02d508881aaa33"/>
                <w:id w:val="877053322"/>
                <w:lock w:val="sdtLocked"/>
              </w:sdtPr>
              <w:sdtContent>
                <w:tc>
                  <w:tcPr>
                    <w:tcW w:w="938" w:type="pct"/>
                    <w:tcBorders>
                      <w:top w:val="single" w:sz="4" w:space="0" w:color="auto"/>
                      <w:left w:val="single" w:sz="4" w:space="0" w:color="auto"/>
                      <w:bottom w:val="single" w:sz="4" w:space="0" w:color="auto"/>
                      <w:right w:val="single" w:sz="4" w:space="0" w:color="auto"/>
                    </w:tcBorders>
                  </w:tcPr>
                  <w:p w14:paraId="38C4024B" w14:textId="77777777" w:rsidR="00822376" w:rsidRPr="00D16C74" w:rsidRDefault="00822376" w:rsidP="000A7D89">
                    <w:pPr>
                      <w:jc w:val="right"/>
                      <w:rPr>
                        <w:sz w:val="18"/>
                      </w:rPr>
                    </w:pPr>
                    <w:r w:rsidRPr="00D16C74">
                      <w:rPr>
                        <w:sz w:val="18"/>
                      </w:rPr>
                      <w:t>4,371,184,993.82</w:t>
                    </w:r>
                  </w:p>
                </w:tc>
              </w:sdtContent>
            </w:sdt>
            <w:sdt>
              <w:sdtPr>
                <w:rPr>
                  <w:rFonts w:hint="eastAsia"/>
                  <w:sz w:val="18"/>
                </w:rPr>
                <w:alias w:val="长期股权投资本期增加合计"/>
                <w:tag w:val="_GBC_10743c6db1194cf099a45da8031e8a65"/>
                <w:id w:val="-1452854033"/>
                <w:lock w:val="sdtLocked"/>
              </w:sdtPr>
              <w:sdtContent>
                <w:tc>
                  <w:tcPr>
                    <w:tcW w:w="785" w:type="pct"/>
                    <w:tcBorders>
                      <w:top w:val="single" w:sz="4" w:space="0" w:color="auto"/>
                      <w:left w:val="single" w:sz="4" w:space="0" w:color="auto"/>
                      <w:bottom w:val="single" w:sz="4" w:space="0" w:color="auto"/>
                      <w:right w:val="single" w:sz="4" w:space="0" w:color="auto"/>
                    </w:tcBorders>
                  </w:tcPr>
                  <w:p w14:paraId="5298D6DB" w14:textId="77777777" w:rsidR="00822376" w:rsidRPr="00D16C74" w:rsidRDefault="00822376" w:rsidP="000A7D89">
                    <w:pPr>
                      <w:jc w:val="right"/>
                      <w:rPr>
                        <w:sz w:val="18"/>
                      </w:rPr>
                    </w:pPr>
                    <w:r w:rsidRPr="00D16C74">
                      <w:rPr>
                        <w:rFonts w:hint="eastAsia"/>
                        <w:sz w:val="18"/>
                      </w:rPr>
                      <w:t>34,155,900.00</w:t>
                    </w:r>
                  </w:p>
                </w:tc>
              </w:sdtContent>
            </w:sdt>
            <w:sdt>
              <w:sdtPr>
                <w:rPr>
                  <w:rFonts w:hint="eastAsia"/>
                  <w:sz w:val="18"/>
                </w:rPr>
                <w:alias w:val="长期股权投资本期减少合计"/>
                <w:tag w:val="_GBC_770424b228bd45ed8734fc9b05cca45f"/>
                <w:id w:val="225654521"/>
                <w:lock w:val="sdtLocked"/>
              </w:sdtPr>
              <w:sdtContent>
                <w:tc>
                  <w:tcPr>
                    <w:tcW w:w="250" w:type="pct"/>
                    <w:tcBorders>
                      <w:top w:val="single" w:sz="4" w:space="0" w:color="auto"/>
                      <w:left w:val="single" w:sz="4" w:space="0" w:color="auto"/>
                      <w:bottom w:val="single" w:sz="4" w:space="0" w:color="auto"/>
                      <w:right w:val="single" w:sz="4" w:space="0" w:color="auto"/>
                    </w:tcBorders>
                  </w:tcPr>
                  <w:p w14:paraId="4C7760B5" w14:textId="77777777" w:rsidR="00822376" w:rsidRPr="00D16C74" w:rsidRDefault="00822376" w:rsidP="000A7D89">
                    <w:pPr>
                      <w:jc w:val="right"/>
                      <w:rPr>
                        <w:sz w:val="18"/>
                      </w:rPr>
                    </w:pPr>
                  </w:p>
                </w:tc>
              </w:sdtContent>
            </w:sdt>
            <w:sdt>
              <w:sdtPr>
                <w:rPr>
                  <w:sz w:val="18"/>
                </w:rPr>
                <w:alias w:val="长期股权投资对子公司投资合计"/>
                <w:tag w:val="_GBC_91ac0cc9d79141a1ab4ffb29bcdce712"/>
                <w:id w:val="1311597624"/>
                <w:lock w:val="sdtLocked"/>
              </w:sdtPr>
              <w:sdtContent>
                <w:tc>
                  <w:tcPr>
                    <w:tcW w:w="938" w:type="pct"/>
                    <w:tcBorders>
                      <w:top w:val="single" w:sz="4" w:space="0" w:color="auto"/>
                      <w:left w:val="single" w:sz="4" w:space="0" w:color="auto"/>
                      <w:bottom w:val="single" w:sz="4" w:space="0" w:color="auto"/>
                      <w:right w:val="single" w:sz="4" w:space="0" w:color="auto"/>
                    </w:tcBorders>
                  </w:tcPr>
                  <w:p w14:paraId="1AC5CEBB" w14:textId="77777777" w:rsidR="00822376" w:rsidRPr="00D16C74" w:rsidRDefault="00822376" w:rsidP="000A7D89">
                    <w:pPr>
                      <w:jc w:val="right"/>
                      <w:rPr>
                        <w:sz w:val="18"/>
                      </w:rPr>
                    </w:pPr>
                    <w:r w:rsidRPr="00D16C74">
                      <w:rPr>
                        <w:sz w:val="18"/>
                      </w:rPr>
                      <w:t>4,405,340,893.82</w:t>
                    </w:r>
                  </w:p>
                </w:tc>
              </w:sdtContent>
            </w:sdt>
            <w:sdt>
              <w:sdtPr>
                <w:rPr>
                  <w:sz w:val="18"/>
                </w:rPr>
                <w:alias w:val="长期股权投资对子公司投资_本期计提减值准备"/>
                <w:tag w:val="_GBC_3ed16bc56d6f49b2a77320c5ced9f160"/>
                <w:id w:val="67316522"/>
                <w:lock w:val="sdtLocked"/>
              </w:sdtPr>
              <w:sdtContent>
                <w:tc>
                  <w:tcPr>
                    <w:tcW w:w="415" w:type="pct"/>
                    <w:tcBorders>
                      <w:top w:val="single" w:sz="4" w:space="0" w:color="auto"/>
                      <w:left w:val="single" w:sz="4" w:space="0" w:color="auto"/>
                      <w:bottom w:val="single" w:sz="4" w:space="0" w:color="auto"/>
                      <w:right w:val="single" w:sz="4" w:space="0" w:color="auto"/>
                    </w:tcBorders>
                  </w:tcPr>
                  <w:p w14:paraId="3198A0A5" w14:textId="77777777" w:rsidR="00822376" w:rsidRPr="00D16C74" w:rsidRDefault="00822376" w:rsidP="000A7D89">
                    <w:pPr>
                      <w:jc w:val="right"/>
                      <w:rPr>
                        <w:sz w:val="18"/>
                      </w:rPr>
                    </w:pPr>
                  </w:p>
                </w:tc>
              </w:sdtContent>
            </w:sdt>
            <w:sdt>
              <w:sdtPr>
                <w:rPr>
                  <w:sz w:val="18"/>
                </w:rPr>
                <w:alias w:val="对子公司投资减值准备余额的合计"/>
                <w:tag w:val="_GBC_dec6f87ecdd446b19e42b02bf8ad77d2"/>
                <w:id w:val="1268186821"/>
                <w:lock w:val="sdtLocked"/>
              </w:sdtPr>
              <w:sdtContent>
                <w:tc>
                  <w:tcPr>
                    <w:tcW w:w="785" w:type="pct"/>
                    <w:tcBorders>
                      <w:top w:val="single" w:sz="4" w:space="0" w:color="auto"/>
                      <w:left w:val="single" w:sz="4" w:space="0" w:color="auto"/>
                      <w:bottom w:val="single" w:sz="4" w:space="0" w:color="auto"/>
                      <w:right w:val="single" w:sz="4" w:space="0" w:color="auto"/>
                    </w:tcBorders>
                  </w:tcPr>
                  <w:p w14:paraId="4757A312" w14:textId="77777777" w:rsidR="00822376" w:rsidRPr="00D16C74" w:rsidRDefault="00822376" w:rsidP="000A7D89">
                    <w:pPr>
                      <w:jc w:val="right"/>
                      <w:rPr>
                        <w:sz w:val="18"/>
                      </w:rPr>
                    </w:pPr>
                    <w:r w:rsidRPr="00D16C74">
                      <w:rPr>
                        <w:sz w:val="18"/>
                      </w:rPr>
                      <w:t>88,981,928.49</w:t>
                    </w:r>
                  </w:p>
                </w:tc>
              </w:sdtContent>
            </w:sdt>
          </w:tr>
        </w:tbl>
        <w:p w14:paraId="144D1F4A" w14:textId="77777777" w:rsidR="00BA63A9" w:rsidRDefault="00BA63A9">
          <w:pPr>
            <w:sectPr w:rsidR="00BA63A9" w:rsidSect="00805B54">
              <w:pgSz w:w="11906" w:h="16838"/>
              <w:pgMar w:top="1525" w:right="1276" w:bottom="1440" w:left="1797" w:header="856" w:footer="992" w:gutter="0"/>
              <w:cols w:space="425"/>
              <w:docGrid w:linePitch="326"/>
            </w:sectPr>
          </w:pPr>
        </w:p>
        <w:p w14:paraId="6DB62149" w14:textId="77777777" w:rsidR="00FC7A49" w:rsidRDefault="00FE42B0">
          <w:pPr>
            <w:rPr>
              <w:szCs w:val="21"/>
            </w:rPr>
          </w:pPr>
        </w:p>
      </w:sdtContent>
    </w:sdt>
    <w:sdt>
      <w:sdtPr>
        <w:rPr>
          <w:rFonts w:ascii="宋体" w:hAnsi="宋体" w:cs="宋体" w:hint="eastAsia"/>
          <w:b w:val="0"/>
          <w:bCs w:val="0"/>
          <w:kern w:val="0"/>
          <w:szCs w:val="21"/>
        </w:rPr>
        <w:alias w:val="模块:对联营、合营企业投资"/>
        <w:tag w:val="_GBC_eb61534d0a614526b319605aeaa9bf73"/>
        <w:id w:val="1956448182"/>
        <w:lock w:val="sdtLocked"/>
        <w:placeholder>
          <w:docPart w:val="GBC22222222222222222222222222222"/>
        </w:placeholder>
      </w:sdtPr>
      <w:sdtContent>
        <w:p w14:paraId="7F27F1B1" w14:textId="77777777" w:rsidR="00FC7A49" w:rsidRDefault="006C5602" w:rsidP="006807BE">
          <w:pPr>
            <w:pStyle w:val="4"/>
            <w:numPr>
              <w:ilvl w:val="0"/>
              <w:numId w:val="64"/>
            </w:numPr>
            <w:rPr>
              <w:szCs w:val="21"/>
            </w:rPr>
          </w:pPr>
          <w:r>
            <w:rPr>
              <w:rFonts w:hint="eastAsia"/>
              <w:szCs w:val="21"/>
            </w:rPr>
            <w:t>对联营、</w:t>
          </w:r>
          <w:r>
            <w:rPr>
              <w:rFonts w:hint="eastAsia"/>
            </w:rPr>
            <w:t>合营</w:t>
          </w:r>
          <w:r>
            <w:rPr>
              <w:rFonts w:hint="eastAsia"/>
              <w:szCs w:val="21"/>
            </w:rPr>
            <w:t>企业投资</w:t>
          </w:r>
        </w:p>
        <w:sdt>
          <w:sdtPr>
            <w:alias w:val="是否适用：母公司对联营、合营企业投资[双击切换]"/>
            <w:tag w:val="_GBC_0837f60a15fc4684b64085618adca8d2"/>
            <w:id w:val="298428012"/>
            <w:lock w:val="sdtContentLocked"/>
            <w:placeholder>
              <w:docPart w:val="GBC22222222222222222222222222222"/>
            </w:placeholder>
          </w:sdtPr>
          <w:sdtContent>
            <w:p w14:paraId="3A6FFD06" w14:textId="77777777" w:rsidR="00FC7A49" w:rsidRDefault="006C5602">
              <w:r>
                <w:fldChar w:fldCharType="begin"/>
              </w:r>
              <w:r w:rsidR="000B2D8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54AB468" w14:textId="77777777" w:rsidR="00FC7A49" w:rsidRDefault="006C5602">
          <w:pPr>
            <w:jc w:val="right"/>
            <w:rPr>
              <w:szCs w:val="21"/>
            </w:rPr>
          </w:pPr>
          <w:r>
            <w:rPr>
              <w:rFonts w:hint="eastAsia"/>
              <w:szCs w:val="21"/>
            </w:rPr>
            <w:t>单位：</w:t>
          </w:r>
          <w:sdt>
            <w:sdtPr>
              <w:rPr>
                <w:rFonts w:hint="eastAsia"/>
                <w:szCs w:val="21"/>
              </w:rPr>
              <w:alias w:val="单位：母公司财务附注：对联营、合营企业投资"/>
              <w:tag w:val="_GBC_d8af48cd34c54e749df777d4e6a5e2ed"/>
              <w:id w:val="-69130043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对联营、合营企业投资"/>
              <w:tag w:val="_GBC_5b4bb22c6cca42989bcd538938127ee2"/>
              <w:id w:val="-7228268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5"/>
            <w:gridCol w:w="1620"/>
            <w:gridCol w:w="557"/>
            <w:gridCol w:w="748"/>
            <w:gridCol w:w="1484"/>
            <w:gridCol w:w="803"/>
            <w:gridCol w:w="1088"/>
            <w:gridCol w:w="1202"/>
            <w:gridCol w:w="1188"/>
            <w:gridCol w:w="462"/>
            <w:gridCol w:w="1875"/>
            <w:gridCol w:w="1124"/>
          </w:tblGrid>
          <w:tr w:rsidR="00822376" w14:paraId="53266D98" w14:textId="77777777" w:rsidTr="00BA63A9">
            <w:tc>
              <w:tcPr>
                <w:tcW w:w="612" w:type="pct"/>
                <w:vMerge w:val="restart"/>
                <w:tcBorders>
                  <w:top w:val="single" w:sz="4" w:space="0" w:color="auto"/>
                  <w:left w:val="single" w:sz="4" w:space="0" w:color="auto"/>
                  <w:right w:val="single" w:sz="4" w:space="0" w:color="auto"/>
                </w:tcBorders>
                <w:shd w:val="clear" w:color="auto" w:fill="auto"/>
                <w:vAlign w:val="center"/>
              </w:tcPr>
              <w:p w14:paraId="4DF7E2D5" w14:textId="77777777" w:rsidR="00822376" w:rsidRDefault="00822376" w:rsidP="000A7D89">
                <w:pPr>
                  <w:jc w:val="center"/>
                  <w:rPr>
                    <w:szCs w:val="21"/>
                  </w:rPr>
                </w:pPr>
                <w:r>
                  <w:rPr>
                    <w:rFonts w:hint="eastAsia"/>
                    <w:szCs w:val="21"/>
                  </w:rPr>
                  <w:t>投资</w:t>
                </w:r>
              </w:p>
              <w:p w14:paraId="39C5D255" w14:textId="77777777" w:rsidR="00822376" w:rsidRDefault="00822376" w:rsidP="000A7D89">
                <w:pPr>
                  <w:jc w:val="center"/>
                  <w:rPr>
                    <w:szCs w:val="21"/>
                  </w:rPr>
                </w:pPr>
                <w:r>
                  <w:rPr>
                    <w:rFonts w:hint="eastAsia"/>
                    <w:szCs w:val="21"/>
                  </w:rPr>
                  <w:t>单位</w:t>
                </w:r>
              </w:p>
            </w:tc>
            <w:tc>
              <w:tcPr>
                <w:tcW w:w="585" w:type="pct"/>
                <w:vMerge w:val="restart"/>
                <w:tcBorders>
                  <w:top w:val="single" w:sz="4" w:space="0" w:color="auto"/>
                  <w:left w:val="single" w:sz="4" w:space="0" w:color="auto"/>
                  <w:right w:val="single" w:sz="4" w:space="0" w:color="auto"/>
                </w:tcBorders>
                <w:shd w:val="clear" w:color="auto" w:fill="auto"/>
                <w:vAlign w:val="center"/>
              </w:tcPr>
              <w:p w14:paraId="7522CF42" w14:textId="77777777" w:rsidR="00822376" w:rsidRDefault="00822376" w:rsidP="000A7D89">
                <w:pPr>
                  <w:jc w:val="center"/>
                  <w:rPr>
                    <w:szCs w:val="21"/>
                  </w:rPr>
                </w:pPr>
                <w:r>
                  <w:rPr>
                    <w:rFonts w:hint="eastAsia"/>
                    <w:szCs w:val="21"/>
                  </w:rPr>
                  <w:t>期初</w:t>
                </w:r>
              </w:p>
              <w:p w14:paraId="537602A6" w14:textId="77777777" w:rsidR="00822376" w:rsidRDefault="00822376" w:rsidP="000A7D89">
                <w:pPr>
                  <w:jc w:val="center"/>
                  <w:rPr>
                    <w:szCs w:val="21"/>
                  </w:rPr>
                </w:pPr>
                <w:r>
                  <w:rPr>
                    <w:rFonts w:hint="eastAsia"/>
                    <w:szCs w:val="21"/>
                  </w:rPr>
                  <w:t>余额</w:t>
                </w:r>
              </w:p>
            </w:tc>
            <w:tc>
              <w:tcPr>
                <w:tcW w:w="272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715074E4" w14:textId="77777777" w:rsidR="00822376" w:rsidRDefault="00822376" w:rsidP="000A7D89">
                <w:pPr>
                  <w:jc w:val="center"/>
                  <w:rPr>
                    <w:szCs w:val="21"/>
                  </w:rPr>
                </w:pPr>
                <w:r>
                  <w:rPr>
                    <w:rFonts w:hint="eastAsia"/>
                    <w:szCs w:val="21"/>
                  </w:rPr>
                  <w:t>本期增减变动</w:t>
                </w:r>
              </w:p>
            </w:tc>
            <w:tc>
              <w:tcPr>
                <w:tcW w:w="677" w:type="pct"/>
                <w:vMerge w:val="restart"/>
                <w:tcBorders>
                  <w:top w:val="single" w:sz="4" w:space="0" w:color="auto"/>
                  <w:left w:val="single" w:sz="4" w:space="0" w:color="auto"/>
                  <w:right w:val="single" w:sz="4" w:space="0" w:color="auto"/>
                </w:tcBorders>
                <w:shd w:val="clear" w:color="auto" w:fill="auto"/>
                <w:vAlign w:val="center"/>
              </w:tcPr>
              <w:p w14:paraId="36A13FD2" w14:textId="77777777" w:rsidR="00822376" w:rsidRDefault="00822376" w:rsidP="000A7D89">
                <w:pPr>
                  <w:jc w:val="center"/>
                  <w:rPr>
                    <w:szCs w:val="21"/>
                  </w:rPr>
                </w:pPr>
                <w:r>
                  <w:rPr>
                    <w:rFonts w:hint="eastAsia"/>
                    <w:szCs w:val="21"/>
                  </w:rPr>
                  <w:t>期末</w:t>
                </w:r>
              </w:p>
              <w:p w14:paraId="631A31D4" w14:textId="77777777" w:rsidR="00822376" w:rsidRDefault="00822376" w:rsidP="000A7D89">
                <w:pPr>
                  <w:jc w:val="center"/>
                  <w:rPr>
                    <w:szCs w:val="21"/>
                  </w:rPr>
                </w:pPr>
                <w:r>
                  <w:rPr>
                    <w:rFonts w:hint="eastAsia"/>
                    <w:szCs w:val="21"/>
                  </w:rPr>
                  <w:t>余额</w:t>
                </w:r>
              </w:p>
            </w:tc>
            <w:tc>
              <w:tcPr>
                <w:tcW w:w="406" w:type="pct"/>
                <w:vMerge w:val="restart"/>
                <w:tcBorders>
                  <w:top w:val="single" w:sz="4" w:space="0" w:color="auto"/>
                  <w:left w:val="single" w:sz="4" w:space="0" w:color="auto"/>
                  <w:right w:val="single" w:sz="4" w:space="0" w:color="auto"/>
                </w:tcBorders>
                <w:shd w:val="clear" w:color="auto" w:fill="auto"/>
                <w:vAlign w:val="center"/>
              </w:tcPr>
              <w:p w14:paraId="7EF68A59" w14:textId="77777777" w:rsidR="00822376" w:rsidRDefault="00822376" w:rsidP="000A7D89">
                <w:pPr>
                  <w:jc w:val="center"/>
                  <w:rPr>
                    <w:szCs w:val="21"/>
                  </w:rPr>
                </w:pPr>
                <w:r>
                  <w:rPr>
                    <w:rFonts w:hint="eastAsia"/>
                    <w:szCs w:val="21"/>
                  </w:rPr>
                  <w:t>减值准备期末余额</w:t>
                </w:r>
              </w:p>
            </w:tc>
          </w:tr>
          <w:tr w:rsidR="00822376" w14:paraId="5EC918ED" w14:textId="77777777" w:rsidTr="00BA63A9">
            <w:tc>
              <w:tcPr>
                <w:tcW w:w="612" w:type="pct"/>
                <w:vMerge/>
                <w:tcBorders>
                  <w:left w:val="single" w:sz="4" w:space="0" w:color="auto"/>
                  <w:bottom w:val="single" w:sz="4" w:space="0" w:color="auto"/>
                  <w:right w:val="single" w:sz="4" w:space="0" w:color="auto"/>
                </w:tcBorders>
                <w:shd w:val="clear" w:color="auto" w:fill="auto"/>
              </w:tcPr>
              <w:p w14:paraId="04474467" w14:textId="77777777" w:rsidR="00822376" w:rsidRDefault="00822376" w:rsidP="000A7D89">
                <w:pPr>
                  <w:jc w:val="center"/>
                  <w:rPr>
                    <w:szCs w:val="21"/>
                  </w:rPr>
                </w:pPr>
              </w:p>
            </w:tc>
            <w:tc>
              <w:tcPr>
                <w:tcW w:w="585" w:type="pct"/>
                <w:vMerge/>
                <w:tcBorders>
                  <w:left w:val="single" w:sz="4" w:space="0" w:color="auto"/>
                  <w:bottom w:val="single" w:sz="4" w:space="0" w:color="auto"/>
                  <w:right w:val="single" w:sz="4" w:space="0" w:color="auto"/>
                </w:tcBorders>
                <w:shd w:val="clear" w:color="auto" w:fill="auto"/>
              </w:tcPr>
              <w:p w14:paraId="3D17D146" w14:textId="77777777" w:rsidR="00822376" w:rsidRDefault="00822376" w:rsidP="000A7D89">
                <w:pPr>
                  <w:jc w:val="center"/>
                  <w:rPr>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vAlign w:val="center"/>
              </w:tcPr>
              <w:p w14:paraId="55C44A90" w14:textId="77777777" w:rsidR="00822376" w:rsidRDefault="00822376" w:rsidP="000A7D89">
                <w:pPr>
                  <w:jc w:val="center"/>
                  <w:rPr>
                    <w:szCs w:val="21"/>
                  </w:rPr>
                </w:pPr>
                <w:r>
                  <w:rPr>
                    <w:rFonts w:hint="eastAsia"/>
                    <w:szCs w:val="21"/>
                  </w:rPr>
                  <w:t>追加投资</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66D51DF" w14:textId="77777777" w:rsidR="00822376" w:rsidRDefault="00822376" w:rsidP="000A7D89">
                <w:pPr>
                  <w:jc w:val="center"/>
                  <w:rPr>
                    <w:szCs w:val="21"/>
                  </w:rPr>
                </w:pPr>
                <w:r>
                  <w:rPr>
                    <w:rFonts w:hint="eastAsia"/>
                    <w:szCs w:val="21"/>
                  </w:rPr>
                  <w:t>减少投资</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14:paraId="0AEAD6DE" w14:textId="77777777" w:rsidR="00822376" w:rsidRDefault="00822376" w:rsidP="000A7D89">
                <w:pPr>
                  <w:jc w:val="center"/>
                  <w:rPr>
                    <w:szCs w:val="21"/>
                  </w:rPr>
                </w:pPr>
                <w:r>
                  <w:rPr>
                    <w:rFonts w:hint="eastAsia"/>
                    <w:szCs w:val="21"/>
                  </w:rPr>
                  <w:t>权益法下确认的投资损益</w:t>
                </w: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E41C9FA" w14:textId="77777777" w:rsidR="00822376" w:rsidRDefault="00822376" w:rsidP="000A7D89">
                <w:pPr>
                  <w:jc w:val="center"/>
                  <w:rPr>
                    <w:szCs w:val="21"/>
                  </w:rPr>
                </w:pPr>
                <w:r>
                  <w:rPr>
                    <w:rFonts w:hint="eastAsia"/>
                    <w:szCs w:val="21"/>
                  </w:rPr>
                  <w:t>其他综合收益调整</w:t>
                </w: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6CEE7906" w14:textId="77777777" w:rsidR="00822376" w:rsidRDefault="00822376" w:rsidP="000A7D89">
                <w:pPr>
                  <w:jc w:val="center"/>
                  <w:rPr>
                    <w:szCs w:val="21"/>
                  </w:rPr>
                </w:pPr>
                <w:r>
                  <w:rPr>
                    <w:rFonts w:hint="eastAsia"/>
                    <w:szCs w:val="21"/>
                  </w:rPr>
                  <w:t>其他权益变动</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13A5C91A" w14:textId="77777777" w:rsidR="00822376" w:rsidRDefault="00822376" w:rsidP="000A7D89">
                <w:pPr>
                  <w:jc w:val="center"/>
                  <w:rPr>
                    <w:szCs w:val="21"/>
                  </w:rPr>
                </w:pPr>
                <w:r>
                  <w:rPr>
                    <w:rFonts w:hint="eastAsia"/>
                    <w:szCs w:val="21"/>
                  </w:rPr>
                  <w:t>宣告发放现金股利或利润</w:t>
                </w:r>
              </w:p>
            </w:tc>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5A20AFE7" w14:textId="77777777" w:rsidR="00822376" w:rsidRDefault="00822376" w:rsidP="000A7D89">
                <w:pPr>
                  <w:jc w:val="center"/>
                  <w:rPr>
                    <w:szCs w:val="21"/>
                  </w:rPr>
                </w:pPr>
                <w:r>
                  <w:rPr>
                    <w:rFonts w:hint="eastAsia"/>
                    <w:szCs w:val="21"/>
                  </w:rPr>
                  <w:t>计提减值准备</w:t>
                </w:r>
              </w:p>
            </w:tc>
            <w:tc>
              <w:tcPr>
                <w:tcW w:w="167" w:type="pct"/>
                <w:tcBorders>
                  <w:top w:val="single" w:sz="4" w:space="0" w:color="auto"/>
                  <w:left w:val="single" w:sz="4" w:space="0" w:color="auto"/>
                  <w:bottom w:val="single" w:sz="4" w:space="0" w:color="auto"/>
                  <w:right w:val="single" w:sz="4" w:space="0" w:color="auto"/>
                </w:tcBorders>
                <w:shd w:val="clear" w:color="auto" w:fill="auto"/>
                <w:vAlign w:val="center"/>
              </w:tcPr>
              <w:p w14:paraId="3309195E" w14:textId="77777777" w:rsidR="00822376" w:rsidRDefault="00822376" w:rsidP="000A7D89">
                <w:pPr>
                  <w:jc w:val="center"/>
                  <w:rPr>
                    <w:szCs w:val="21"/>
                  </w:rPr>
                </w:pPr>
                <w:r>
                  <w:rPr>
                    <w:rFonts w:hint="eastAsia"/>
                    <w:szCs w:val="21"/>
                  </w:rPr>
                  <w:t>其他</w:t>
                </w:r>
              </w:p>
            </w:tc>
            <w:tc>
              <w:tcPr>
                <w:tcW w:w="677" w:type="pct"/>
                <w:vMerge/>
                <w:tcBorders>
                  <w:left w:val="single" w:sz="4" w:space="0" w:color="auto"/>
                  <w:bottom w:val="single" w:sz="4" w:space="0" w:color="auto"/>
                  <w:right w:val="single" w:sz="4" w:space="0" w:color="auto"/>
                </w:tcBorders>
                <w:shd w:val="clear" w:color="auto" w:fill="auto"/>
              </w:tcPr>
              <w:p w14:paraId="7F1F0CED" w14:textId="77777777" w:rsidR="00822376" w:rsidRDefault="00822376" w:rsidP="000A7D89">
                <w:pPr>
                  <w:jc w:val="center"/>
                  <w:rPr>
                    <w:szCs w:val="21"/>
                  </w:rPr>
                </w:pPr>
              </w:p>
            </w:tc>
            <w:tc>
              <w:tcPr>
                <w:tcW w:w="406" w:type="pct"/>
                <w:vMerge/>
                <w:tcBorders>
                  <w:left w:val="single" w:sz="4" w:space="0" w:color="auto"/>
                  <w:bottom w:val="single" w:sz="4" w:space="0" w:color="auto"/>
                  <w:right w:val="single" w:sz="4" w:space="0" w:color="auto"/>
                </w:tcBorders>
                <w:shd w:val="clear" w:color="auto" w:fill="auto"/>
              </w:tcPr>
              <w:p w14:paraId="653FE1DF" w14:textId="77777777" w:rsidR="00822376" w:rsidRDefault="00822376" w:rsidP="000A7D89">
                <w:pPr>
                  <w:jc w:val="center"/>
                  <w:rPr>
                    <w:szCs w:val="21"/>
                  </w:rPr>
                </w:pPr>
              </w:p>
            </w:tc>
          </w:tr>
          <w:tr w:rsidR="00822376" w14:paraId="0EA81D88" w14:textId="77777777" w:rsidTr="00BA63A9">
            <w:tc>
              <w:tcPr>
                <w:tcW w:w="612" w:type="pct"/>
                <w:tcBorders>
                  <w:top w:val="single" w:sz="4" w:space="0" w:color="auto"/>
                  <w:left w:val="single" w:sz="4" w:space="0" w:color="auto"/>
                  <w:bottom w:val="single" w:sz="4" w:space="0" w:color="auto"/>
                  <w:right w:val="single" w:sz="4" w:space="0" w:color="auto"/>
                </w:tcBorders>
                <w:shd w:val="clear" w:color="auto" w:fill="auto"/>
              </w:tcPr>
              <w:p w14:paraId="63CE3208" w14:textId="77777777" w:rsidR="00822376" w:rsidRDefault="00822376" w:rsidP="000A7D89">
                <w:pPr>
                  <w:rPr>
                    <w:szCs w:val="21"/>
                  </w:rPr>
                </w:pPr>
                <w:r>
                  <w:rPr>
                    <w:rFonts w:hint="eastAsia"/>
                    <w:szCs w:val="21"/>
                  </w:rPr>
                  <w:t>二、联营企业</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7862595C" w14:textId="77777777" w:rsidR="00822376" w:rsidRDefault="00822376" w:rsidP="000A7D89">
                <w:pPr>
                  <w:jc w:val="right"/>
                  <w:rPr>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700B134F" w14:textId="77777777" w:rsidR="00822376" w:rsidRDefault="00822376" w:rsidP="000A7D89">
                <w:pPr>
                  <w:jc w:val="right"/>
                  <w:rPr>
                    <w:szCs w:val="21"/>
                  </w:rPr>
                </w:pPr>
              </w:p>
            </w:tc>
            <w:tc>
              <w:tcPr>
                <w:tcW w:w="270" w:type="pct"/>
                <w:tcBorders>
                  <w:top w:val="single" w:sz="4" w:space="0" w:color="auto"/>
                  <w:left w:val="single" w:sz="4" w:space="0" w:color="auto"/>
                  <w:bottom w:val="single" w:sz="4" w:space="0" w:color="auto"/>
                  <w:right w:val="single" w:sz="4" w:space="0" w:color="auto"/>
                </w:tcBorders>
                <w:shd w:val="clear" w:color="auto" w:fill="auto"/>
              </w:tcPr>
              <w:p w14:paraId="73F0A552" w14:textId="77777777" w:rsidR="00822376" w:rsidRDefault="00822376" w:rsidP="000A7D89">
                <w:pPr>
                  <w:jc w:val="right"/>
                  <w:rPr>
                    <w:szCs w:val="21"/>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72034315" w14:textId="77777777" w:rsidR="00822376" w:rsidRDefault="00822376" w:rsidP="000A7D89">
                <w:pPr>
                  <w:jc w:val="right"/>
                  <w:rPr>
                    <w:szCs w:val="21"/>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0231660F" w14:textId="77777777" w:rsidR="00822376" w:rsidRDefault="00822376" w:rsidP="000A7D89">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3C24F071" w14:textId="77777777" w:rsidR="00822376" w:rsidRDefault="00822376" w:rsidP="000A7D89">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7028F239" w14:textId="77777777" w:rsidR="00822376" w:rsidRDefault="00822376" w:rsidP="000A7D89">
                <w:pPr>
                  <w:jc w:val="right"/>
                  <w:rPr>
                    <w:szCs w:val="21"/>
                  </w:rPr>
                </w:pP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6DE15703" w14:textId="77777777" w:rsidR="00822376" w:rsidRDefault="00822376" w:rsidP="000A7D89">
                <w:pPr>
                  <w:jc w:val="right"/>
                  <w:rPr>
                    <w:szCs w:val="21"/>
                  </w:rPr>
                </w:pPr>
              </w:p>
            </w:tc>
            <w:tc>
              <w:tcPr>
                <w:tcW w:w="167" w:type="pct"/>
                <w:tcBorders>
                  <w:top w:val="single" w:sz="4" w:space="0" w:color="auto"/>
                  <w:left w:val="single" w:sz="4" w:space="0" w:color="auto"/>
                  <w:bottom w:val="single" w:sz="4" w:space="0" w:color="auto"/>
                  <w:right w:val="single" w:sz="4" w:space="0" w:color="auto"/>
                </w:tcBorders>
                <w:shd w:val="clear" w:color="auto" w:fill="auto"/>
              </w:tcPr>
              <w:p w14:paraId="78D3F3EA" w14:textId="77777777" w:rsidR="00822376" w:rsidRDefault="00822376" w:rsidP="000A7D89">
                <w:pPr>
                  <w:jc w:val="right"/>
                  <w:rPr>
                    <w:szCs w:val="21"/>
                  </w:rPr>
                </w:pP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76415283" w14:textId="77777777" w:rsidR="00822376" w:rsidRDefault="00822376" w:rsidP="000A7D89">
                <w:pPr>
                  <w:jc w:val="right"/>
                  <w:rPr>
                    <w:szCs w:val="21"/>
                  </w:rPr>
                </w:pPr>
              </w:p>
            </w:tc>
            <w:tc>
              <w:tcPr>
                <w:tcW w:w="406" w:type="pct"/>
                <w:tcBorders>
                  <w:top w:val="single" w:sz="4" w:space="0" w:color="auto"/>
                  <w:left w:val="single" w:sz="4" w:space="0" w:color="auto"/>
                  <w:bottom w:val="single" w:sz="4" w:space="0" w:color="auto"/>
                  <w:right w:val="single" w:sz="4" w:space="0" w:color="auto"/>
                </w:tcBorders>
                <w:shd w:val="clear" w:color="auto" w:fill="auto"/>
              </w:tcPr>
              <w:p w14:paraId="43076B31" w14:textId="77777777" w:rsidR="00822376" w:rsidRDefault="00822376" w:rsidP="000A7D89">
                <w:pPr>
                  <w:jc w:val="right"/>
                  <w:rPr>
                    <w:szCs w:val="21"/>
                  </w:rPr>
                </w:pPr>
              </w:p>
            </w:tc>
          </w:tr>
          <w:sdt>
            <w:sdtPr>
              <w:rPr>
                <w:rFonts w:hint="eastAsia"/>
                <w:szCs w:val="21"/>
              </w:rPr>
              <w:alias w:val="联营企业投资信息明细"/>
              <w:tag w:val="_GBC_4b68840ef16441539a17ee71688111ed"/>
              <w:id w:val="-222454362"/>
              <w:lock w:val="sdtLocked"/>
              <w:placeholder>
                <w:docPart w:val="1544480D86674DB6A7FDD044766E6AF5"/>
              </w:placeholder>
            </w:sdtPr>
            <w:sdtEndPr>
              <w:rPr>
                <w:rFonts w:hint="default"/>
              </w:rPr>
            </w:sdtEndPr>
            <w:sdtContent>
              <w:tr w:rsidR="00822376" w14:paraId="3495079A" w14:textId="77777777" w:rsidTr="00BA63A9">
                <w:sdt>
                  <w:sdtPr>
                    <w:rPr>
                      <w:rFonts w:hint="eastAsia"/>
                      <w:szCs w:val="21"/>
                    </w:rPr>
                    <w:alias w:val="联营企业投资信息明细－名称"/>
                    <w:tag w:val="_GBC_9def3bce201140c6b5591547a9b0748a"/>
                    <w:id w:val="-74673097"/>
                    <w:lock w:val="sdtLocked"/>
                  </w:sdtPr>
                  <w:sdtContent>
                    <w:tc>
                      <w:tcPr>
                        <w:tcW w:w="612" w:type="pct"/>
                        <w:tcBorders>
                          <w:top w:val="single" w:sz="4" w:space="0" w:color="auto"/>
                          <w:left w:val="single" w:sz="4" w:space="0" w:color="auto"/>
                          <w:bottom w:val="single" w:sz="4" w:space="0" w:color="auto"/>
                          <w:right w:val="single" w:sz="4" w:space="0" w:color="auto"/>
                        </w:tcBorders>
                        <w:shd w:val="clear" w:color="auto" w:fill="auto"/>
                      </w:tcPr>
                      <w:p w14:paraId="62819F01" w14:textId="77777777" w:rsidR="00822376" w:rsidRDefault="00822376" w:rsidP="000A7D89">
                        <w:pPr>
                          <w:rPr>
                            <w:szCs w:val="21"/>
                          </w:rPr>
                        </w:pPr>
                        <w:r w:rsidRPr="00D60449">
                          <w:rPr>
                            <w:rFonts w:hint="eastAsia"/>
                            <w:szCs w:val="21"/>
                          </w:rPr>
                          <w:t>苏州混凝土水泥制品研究院有限公司</w:t>
                        </w:r>
                      </w:p>
                    </w:tc>
                  </w:sdtContent>
                </w:sdt>
                <w:sdt>
                  <w:sdtPr>
                    <w:rPr>
                      <w:szCs w:val="21"/>
                    </w:rPr>
                    <w:alias w:val="联营企业投资明细-余额"/>
                    <w:tag w:val="_GBC_2a4b687150024fd8b5058268a3033eec"/>
                    <w:id w:val="1400632862"/>
                    <w:lock w:val="sdtLocked"/>
                  </w:sdtPr>
                  <w:sdtContent>
                    <w:tc>
                      <w:tcPr>
                        <w:tcW w:w="585" w:type="pct"/>
                        <w:tcBorders>
                          <w:top w:val="single" w:sz="4" w:space="0" w:color="auto"/>
                          <w:left w:val="single" w:sz="4" w:space="0" w:color="auto"/>
                          <w:bottom w:val="single" w:sz="4" w:space="0" w:color="auto"/>
                          <w:right w:val="single" w:sz="4" w:space="0" w:color="auto"/>
                        </w:tcBorders>
                        <w:shd w:val="clear" w:color="auto" w:fill="auto"/>
                      </w:tcPr>
                      <w:p w14:paraId="21BDD6D6" w14:textId="77777777" w:rsidR="00822376" w:rsidRDefault="00822376" w:rsidP="000A7D89">
                        <w:pPr>
                          <w:jc w:val="right"/>
                          <w:rPr>
                            <w:szCs w:val="21"/>
                          </w:rPr>
                        </w:pPr>
                        <w:r w:rsidRPr="00D60449">
                          <w:rPr>
                            <w:szCs w:val="21"/>
                          </w:rPr>
                          <w:t>13,966,553.76</w:t>
                        </w:r>
                      </w:p>
                    </w:tc>
                  </w:sdtContent>
                </w:sdt>
                <w:sdt>
                  <w:sdtPr>
                    <w:rPr>
                      <w:szCs w:val="21"/>
                    </w:rPr>
                    <w:alias w:val="联营企业投资明细-追加投资"/>
                    <w:tag w:val="_GBC_9f8bd758d73648bfad32a95373392f1c"/>
                    <w:id w:val="1084575525"/>
                    <w:lock w:val="sdtLocked"/>
                    <w:showingPlcHdr/>
                  </w:sdtPr>
                  <w:sdtContent>
                    <w:tc>
                      <w:tcPr>
                        <w:tcW w:w="201" w:type="pct"/>
                        <w:tcBorders>
                          <w:top w:val="single" w:sz="4" w:space="0" w:color="auto"/>
                          <w:left w:val="single" w:sz="4" w:space="0" w:color="auto"/>
                          <w:bottom w:val="single" w:sz="4" w:space="0" w:color="auto"/>
                          <w:right w:val="single" w:sz="4" w:space="0" w:color="auto"/>
                        </w:tcBorders>
                        <w:shd w:val="clear" w:color="auto" w:fill="auto"/>
                      </w:tcPr>
                      <w:p w14:paraId="0AE791AF" w14:textId="77777777" w:rsidR="00822376" w:rsidRDefault="00822376" w:rsidP="000A7D89">
                        <w:pPr>
                          <w:jc w:val="right"/>
                          <w:rPr>
                            <w:szCs w:val="21"/>
                          </w:rPr>
                        </w:pPr>
                        <w:r>
                          <w:rPr>
                            <w:szCs w:val="21"/>
                          </w:rPr>
                          <w:t xml:space="preserve">     </w:t>
                        </w:r>
                      </w:p>
                    </w:tc>
                  </w:sdtContent>
                </w:sdt>
                <w:sdt>
                  <w:sdtPr>
                    <w:rPr>
                      <w:szCs w:val="21"/>
                    </w:rPr>
                    <w:alias w:val="联营企业投资明细-减少投资"/>
                    <w:tag w:val="_GBC_cf36bb2f8859450f8ef983ba3e47b624"/>
                    <w:id w:val="-1650042623"/>
                    <w:lock w:val="sdtLocked"/>
                  </w:sdtPr>
                  <w:sdtContent>
                    <w:tc>
                      <w:tcPr>
                        <w:tcW w:w="270" w:type="pct"/>
                        <w:tcBorders>
                          <w:top w:val="single" w:sz="4" w:space="0" w:color="auto"/>
                          <w:left w:val="single" w:sz="4" w:space="0" w:color="auto"/>
                          <w:bottom w:val="single" w:sz="4" w:space="0" w:color="auto"/>
                          <w:right w:val="single" w:sz="4" w:space="0" w:color="auto"/>
                        </w:tcBorders>
                        <w:shd w:val="clear" w:color="auto" w:fill="auto"/>
                      </w:tcPr>
                      <w:p w14:paraId="70CC940E" w14:textId="77777777" w:rsidR="00822376" w:rsidRDefault="00822376" w:rsidP="000A7D89">
                        <w:pPr>
                          <w:jc w:val="right"/>
                          <w:rPr>
                            <w:szCs w:val="21"/>
                          </w:rPr>
                        </w:pPr>
                      </w:p>
                    </w:tc>
                  </w:sdtContent>
                </w:sdt>
                <w:sdt>
                  <w:sdtPr>
                    <w:rPr>
                      <w:szCs w:val="21"/>
                    </w:rPr>
                    <w:alias w:val="联营企业投资明细-权益法下确认的投资损益"/>
                    <w:tag w:val="_GBC_5f9b07c086884b25bd44d7740a9c2e8e"/>
                    <w:id w:val="-844173664"/>
                    <w:lock w:val="sdtLocked"/>
                  </w:sdtPr>
                  <w:sdtContent>
                    <w:tc>
                      <w:tcPr>
                        <w:tcW w:w="536" w:type="pct"/>
                        <w:tcBorders>
                          <w:top w:val="single" w:sz="4" w:space="0" w:color="auto"/>
                          <w:left w:val="single" w:sz="4" w:space="0" w:color="auto"/>
                          <w:bottom w:val="single" w:sz="4" w:space="0" w:color="auto"/>
                          <w:right w:val="single" w:sz="4" w:space="0" w:color="auto"/>
                        </w:tcBorders>
                        <w:shd w:val="clear" w:color="auto" w:fill="auto"/>
                      </w:tcPr>
                      <w:p w14:paraId="7358C0BD" w14:textId="77777777" w:rsidR="00822376" w:rsidRDefault="00822376" w:rsidP="000A7D89">
                        <w:pPr>
                          <w:jc w:val="right"/>
                          <w:rPr>
                            <w:szCs w:val="21"/>
                          </w:rPr>
                        </w:pPr>
                        <w:r>
                          <w:rPr>
                            <w:szCs w:val="21"/>
                          </w:rPr>
                          <w:t>441,351.17</w:t>
                        </w:r>
                      </w:p>
                    </w:tc>
                  </w:sdtContent>
                </w:sdt>
                <w:sdt>
                  <w:sdtPr>
                    <w:rPr>
                      <w:szCs w:val="21"/>
                    </w:rPr>
                    <w:alias w:val="联营企业投资明细-其他综合收益调整"/>
                    <w:tag w:val="_GBC_c2106e32aab64c439a074b257642e344"/>
                    <w:id w:val="-465042449"/>
                    <w:lock w:val="sdtLocked"/>
                  </w:sdtPr>
                  <w:sdtContent>
                    <w:tc>
                      <w:tcPr>
                        <w:tcW w:w="290" w:type="pct"/>
                        <w:tcBorders>
                          <w:top w:val="single" w:sz="4" w:space="0" w:color="auto"/>
                          <w:left w:val="single" w:sz="4" w:space="0" w:color="auto"/>
                          <w:bottom w:val="single" w:sz="4" w:space="0" w:color="auto"/>
                          <w:right w:val="single" w:sz="4" w:space="0" w:color="auto"/>
                        </w:tcBorders>
                        <w:shd w:val="clear" w:color="auto" w:fill="auto"/>
                      </w:tcPr>
                      <w:p w14:paraId="2EE702FB" w14:textId="77777777" w:rsidR="00822376" w:rsidRDefault="00822376" w:rsidP="000A7D89">
                        <w:pPr>
                          <w:jc w:val="right"/>
                          <w:rPr>
                            <w:szCs w:val="21"/>
                          </w:rPr>
                        </w:pPr>
                      </w:p>
                    </w:tc>
                  </w:sdtContent>
                </w:sdt>
                <w:sdt>
                  <w:sdtPr>
                    <w:rPr>
                      <w:szCs w:val="21"/>
                    </w:rPr>
                    <w:alias w:val="联营企业投资明细-其他权益变动"/>
                    <w:tag w:val="_GBC_10279813047f4812975536c44cda59de"/>
                    <w:id w:val="932709319"/>
                    <w:lock w:val="sdtLocked"/>
                  </w:sdtPr>
                  <w:sdtContent>
                    <w:tc>
                      <w:tcPr>
                        <w:tcW w:w="393" w:type="pct"/>
                        <w:tcBorders>
                          <w:top w:val="single" w:sz="4" w:space="0" w:color="auto"/>
                          <w:left w:val="single" w:sz="4" w:space="0" w:color="auto"/>
                          <w:bottom w:val="single" w:sz="4" w:space="0" w:color="auto"/>
                          <w:right w:val="single" w:sz="4" w:space="0" w:color="auto"/>
                        </w:tcBorders>
                        <w:shd w:val="clear" w:color="auto" w:fill="auto"/>
                      </w:tcPr>
                      <w:p w14:paraId="6F6A1572" w14:textId="77777777" w:rsidR="00822376" w:rsidRDefault="00822376" w:rsidP="000A7D89">
                        <w:pPr>
                          <w:jc w:val="right"/>
                          <w:rPr>
                            <w:szCs w:val="21"/>
                          </w:rPr>
                        </w:pPr>
                      </w:p>
                    </w:tc>
                  </w:sdtContent>
                </w:sdt>
                <w:sdt>
                  <w:sdtPr>
                    <w:rPr>
                      <w:szCs w:val="21"/>
                    </w:rPr>
                    <w:alias w:val="联营企业投资明细-宣告发放现金股利或利润"/>
                    <w:tag w:val="_GBC_80a12b09ff8249ac86644b831fde213f"/>
                    <w:id w:val="652262108"/>
                    <w:lock w:val="sdtLocked"/>
                  </w:sdtPr>
                  <w:sdtContent>
                    <w:tc>
                      <w:tcPr>
                        <w:tcW w:w="434" w:type="pct"/>
                        <w:tcBorders>
                          <w:top w:val="single" w:sz="4" w:space="0" w:color="auto"/>
                          <w:left w:val="single" w:sz="4" w:space="0" w:color="auto"/>
                          <w:bottom w:val="single" w:sz="4" w:space="0" w:color="auto"/>
                          <w:right w:val="single" w:sz="4" w:space="0" w:color="auto"/>
                        </w:tcBorders>
                        <w:shd w:val="clear" w:color="auto" w:fill="auto"/>
                      </w:tcPr>
                      <w:p w14:paraId="53C5B471" w14:textId="77777777" w:rsidR="00822376" w:rsidRDefault="00822376" w:rsidP="000A7D89">
                        <w:pPr>
                          <w:jc w:val="right"/>
                          <w:rPr>
                            <w:szCs w:val="21"/>
                          </w:rPr>
                        </w:pPr>
                      </w:p>
                    </w:tc>
                  </w:sdtContent>
                </w:sdt>
                <w:sdt>
                  <w:sdtPr>
                    <w:rPr>
                      <w:szCs w:val="21"/>
                    </w:rPr>
                    <w:alias w:val="联营企业投资明细-计提减值准备"/>
                    <w:tag w:val="_GBC_c32b64fe2f0840078239d5344509ecbe"/>
                    <w:id w:val="-421637898"/>
                    <w:lock w:val="sdtLocked"/>
                  </w:sdtPr>
                  <w:sdtContent>
                    <w:tc>
                      <w:tcPr>
                        <w:tcW w:w="429" w:type="pct"/>
                        <w:tcBorders>
                          <w:top w:val="single" w:sz="4" w:space="0" w:color="auto"/>
                          <w:left w:val="single" w:sz="4" w:space="0" w:color="auto"/>
                          <w:bottom w:val="single" w:sz="4" w:space="0" w:color="auto"/>
                          <w:right w:val="single" w:sz="4" w:space="0" w:color="auto"/>
                        </w:tcBorders>
                        <w:shd w:val="clear" w:color="auto" w:fill="auto"/>
                      </w:tcPr>
                      <w:p w14:paraId="62A840F8" w14:textId="77777777" w:rsidR="00822376" w:rsidRDefault="00822376" w:rsidP="000A7D89">
                        <w:pPr>
                          <w:jc w:val="right"/>
                          <w:rPr>
                            <w:szCs w:val="21"/>
                          </w:rPr>
                        </w:pPr>
                      </w:p>
                    </w:tc>
                  </w:sdtContent>
                </w:sdt>
                <w:sdt>
                  <w:sdtPr>
                    <w:rPr>
                      <w:szCs w:val="21"/>
                    </w:rPr>
                    <w:alias w:val="联营企业投资明细-其他增减变动"/>
                    <w:tag w:val="_GBC_d8b7b875d94b4cdca789f5ca38111ed6"/>
                    <w:id w:val="1354077065"/>
                    <w:lock w:val="sdtLocked"/>
                  </w:sdtPr>
                  <w:sdtContent>
                    <w:tc>
                      <w:tcPr>
                        <w:tcW w:w="167" w:type="pct"/>
                        <w:tcBorders>
                          <w:top w:val="single" w:sz="4" w:space="0" w:color="auto"/>
                          <w:left w:val="single" w:sz="4" w:space="0" w:color="auto"/>
                          <w:bottom w:val="single" w:sz="4" w:space="0" w:color="auto"/>
                          <w:right w:val="single" w:sz="4" w:space="0" w:color="auto"/>
                        </w:tcBorders>
                        <w:shd w:val="clear" w:color="auto" w:fill="auto"/>
                      </w:tcPr>
                      <w:p w14:paraId="6BD155D7" w14:textId="77777777" w:rsidR="00822376" w:rsidRDefault="00822376" w:rsidP="000A7D89">
                        <w:pPr>
                          <w:jc w:val="right"/>
                          <w:rPr>
                            <w:szCs w:val="21"/>
                          </w:rPr>
                        </w:pPr>
                      </w:p>
                    </w:tc>
                  </w:sdtContent>
                </w:sdt>
                <w:sdt>
                  <w:sdtPr>
                    <w:rPr>
                      <w:szCs w:val="21"/>
                    </w:rPr>
                    <w:alias w:val="联营企业投资明细-余额"/>
                    <w:tag w:val="_GBC_40662f32ef744d2ca5e56532c63fcd49"/>
                    <w:id w:val="1531612026"/>
                    <w:lock w:val="sdtLocked"/>
                  </w:sdtPr>
                  <w:sdtContent>
                    <w:tc>
                      <w:tcPr>
                        <w:tcW w:w="677" w:type="pct"/>
                        <w:tcBorders>
                          <w:top w:val="single" w:sz="4" w:space="0" w:color="auto"/>
                          <w:left w:val="single" w:sz="4" w:space="0" w:color="auto"/>
                          <w:bottom w:val="single" w:sz="4" w:space="0" w:color="auto"/>
                          <w:right w:val="single" w:sz="4" w:space="0" w:color="auto"/>
                        </w:tcBorders>
                        <w:shd w:val="clear" w:color="auto" w:fill="auto"/>
                      </w:tcPr>
                      <w:p w14:paraId="58D6FA96" w14:textId="77777777" w:rsidR="00822376" w:rsidRDefault="00822376" w:rsidP="000A7D89">
                        <w:pPr>
                          <w:jc w:val="right"/>
                          <w:rPr>
                            <w:szCs w:val="21"/>
                          </w:rPr>
                        </w:pPr>
                        <w:r>
                          <w:rPr>
                            <w:szCs w:val="21"/>
                          </w:rPr>
                          <w:t>14,407,904.93</w:t>
                        </w:r>
                      </w:p>
                    </w:tc>
                  </w:sdtContent>
                </w:sdt>
                <w:sdt>
                  <w:sdtPr>
                    <w:rPr>
                      <w:szCs w:val="21"/>
                    </w:rPr>
                    <w:alias w:val="联营企业投资明细-减值准备余额"/>
                    <w:tag w:val="_GBC_cb0018df5881484b924e2c7e4549ceda"/>
                    <w:id w:val="438269185"/>
                    <w:lock w:val="sdtLocked"/>
                  </w:sdtPr>
                  <w:sdtContent>
                    <w:tc>
                      <w:tcPr>
                        <w:tcW w:w="406" w:type="pct"/>
                        <w:tcBorders>
                          <w:top w:val="single" w:sz="4" w:space="0" w:color="auto"/>
                          <w:left w:val="single" w:sz="4" w:space="0" w:color="auto"/>
                          <w:bottom w:val="single" w:sz="4" w:space="0" w:color="auto"/>
                          <w:right w:val="single" w:sz="4" w:space="0" w:color="auto"/>
                        </w:tcBorders>
                        <w:shd w:val="clear" w:color="auto" w:fill="auto"/>
                      </w:tcPr>
                      <w:p w14:paraId="4A583278" w14:textId="77777777" w:rsidR="00822376" w:rsidRDefault="00822376" w:rsidP="000A7D89">
                        <w:pPr>
                          <w:jc w:val="right"/>
                          <w:rPr>
                            <w:szCs w:val="21"/>
                          </w:rPr>
                        </w:pPr>
                      </w:p>
                    </w:tc>
                  </w:sdtContent>
                </w:sdt>
              </w:tr>
            </w:sdtContent>
          </w:sdt>
          <w:tr w:rsidR="00822376" w14:paraId="056EDCF8" w14:textId="77777777" w:rsidTr="00BA63A9">
            <w:tc>
              <w:tcPr>
                <w:tcW w:w="612" w:type="pct"/>
                <w:tcBorders>
                  <w:top w:val="single" w:sz="4" w:space="0" w:color="auto"/>
                  <w:left w:val="single" w:sz="4" w:space="0" w:color="auto"/>
                  <w:bottom w:val="single" w:sz="4" w:space="0" w:color="auto"/>
                  <w:right w:val="single" w:sz="4" w:space="0" w:color="auto"/>
                </w:tcBorders>
                <w:shd w:val="clear" w:color="auto" w:fill="auto"/>
              </w:tcPr>
              <w:p w14:paraId="545168E6" w14:textId="77777777" w:rsidR="00822376" w:rsidRDefault="00822376" w:rsidP="000A7D89">
                <w:pPr>
                  <w:rPr>
                    <w:szCs w:val="21"/>
                  </w:rPr>
                </w:pPr>
                <w:r>
                  <w:rPr>
                    <w:rFonts w:hint="eastAsia"/>
                    <w:szCs w:val="21"/>
                  </w:rPr>
                  <w:t>小计</w:t>
                </w:r>
              </w:p>
            </w:tc>
            <w:sdt>
              <w:sdtPr>
                <w:rPr>
                  <w:szCs w:val="21"/>
                </w:rPr>
                <w:alias w:val="联营企业-余额小计"/>
                <w:tag w:val="_GBC_735cb25b37584647897fff47883f401d"/>
                <w:id w:val="1187020069"/>
                <w:lock w:val="sdtLocked"/>
              </w:sdtPr>
              <w:sdtContent>
                <w:tc>
                  <w:tcPr>
                    <w:tcW w:w="585" w:type="pct"/>
                    <w:tcBorders>
                      <w:top w:val="single" w:sz="4" w:space="0" w:color="auto"/>
                      <w:left w:val="single" w:sz="4" w:space="0" w:color="auto"/>
                      <w:bottom w:val="single" w:sz="4" w:space="0" w:color="auto"/>
                      <w:right w:val="single" w:sz="4" w:space="0" w:color="auto"/>
                    </w:tcBorders>
                    <w:shd w:val="clear" w:color="auto" w:fill="auto"/>
                  </w:tcPr>
                  <w:p w14:paraId="5232241C" w14:textId="77777777" w:rsidR="00822376" w:rsidRDefault="00822376" w:rsidP="000A7D89">
                    <w:pPr>
                      <w:jc w:val="right"/>
                      <w:rPr>
                        <w:szCs w:val="21"/>
                      </w:rPr>
                    </w:pPr>
                    <w:r w:rsidRPr="00D60449">
                      <w:rPr>
                        <w:szCs w:val="21"/>
                      </w:rPr>
                      <w:t>13,966,553.76</w:t>
                    </w:r>
                  </w:p>
                </w:tc>
              </w:sdtContent>
            </w:sdt>
            <w:sdt>
              <w:sdtPr>
                <w:rPr>
                  <w:szCs w:val="21"/>
                </w:rPr>
                <w:alias w:val="联营企业-追加投资小计"/>
                <w:tag w:val="_GBC_8fc25172d5594d64af88defb1271b416"/>
                <w:id w:val="1442803089"/>
                <w:lock w:val="sdtLocked"/>
              </w:sdtPr>
              <w:sdtContent>
                <w:tc>
                  <w:tcPr>
                    <w:tcW w:w="201" w:type="pct"/>
                    <w:tcBorders>
                      <w:top w:val="single" w:sz="4" w:space="0" w:color="auto"/>
                      <w:left w:val="single" w:sz="4" w:space="0" w:color="auto"/>
                      <w:bottom w:val="single" w:sz="4" w:space="0" w:color="auto"/>
                      <w:right w:val="single" w:sz="4" w:space="0" w:color="auto"/>
                    </w:tcBorders>
                    <w:shd w:val="clear" w:color="auto" w:fill="auto"/>
                  </w:tcPr>
                  <w:p w14:paraId="68A016DE" w14:textId="77777777" w:rsidR="00822376" w:rsidRDefault="00822376" w:rsidP="000A7D89">
                    <w:pPr>
                      <w:jc w:val="right"/>
                      <w:rPr>
                        <w:szCs w:val="21"/>
                      </w:rPr>
                    </w:pPr>
                  </w:p>
                </w:tc>
              </w:sdtContent>
            </w:sdt>
            <w:sdt>
              <w:sdtPr>
                <w:rPr>
                  <w:szCs w:val="21"/>
                </w:rPr>
                <w:alias w:val="联营企业-减少投资小计"/>
                <w:tag w:val="_GBC_32e7bc0c6b4540d4adddb2b1229bcf0e"/>
                <w:id w:val="-1132790860"/>
                <w:lock w:val="sdtLocked"/>
              </w:sdtPr>
              <w:sdtContent>
                <w:tc>
                  <w:tcPr>
                    <w:tcW w:w="270" w:type="pct"/>
                    <w:tcBorders>
                      <w:top w:val="single" w:sz="4" w:space="0" w:color="auto"/>
                      <w:left w:val="single" w:sz="4" w:space="0" w:color="auto"/>
                      <w:bottom w:val="single" w:sz="4" w:space="0" w:color="auto"/>
                      <w:right w:val="single" w:sz="4" w:space="0" w:color="auto"/>
                    </w:tcBorders>
                    <w:shd w:val="clear" w:color="auto" w:fill="auto"/>
                  </w:tcPr>
                  <w:p w14:paraId="609A348A" w14:textId="77777777" w:rsidR="00822376" w:rsidRDefault="00822376" w:rsidP="000A7D89">
                    <w:pPr>
                      <w:jc w:val="right"/>
                      <w:rPr>
                        <w:szCs w:val="21"/>
                      </w:rPr>
                    </w:pPr>
                  </w:p>
                </w:tc>
              </w:sdtContent>
            </w:sdt>
            <w:sdt>
              <w:sdtPr>
                <w:rPr>
                  <w:szCs w:val="21"/>
                </w:rPr>
                <w:alias w:val="联营企业-权益法下确认的投资损益小计"/>
                <w:tag w:val="_GBC_487cbf57f8524271a1b863650f9a1b19"/>
                <w:id w:val="-1863201821"/>
                <w:lock w:val="sdtLocked"/>
              </w:sdtPr>
              <w:sdtContent>
                <w:tc>
                  <w:tcPr>
                    <w:tcW w:w="536" w:type="pct"/>
                    <w:tcBorders>
                      <w:top w:val="single" w:sz="4" w:space="0" w:color="auto"/>
                      <w:left w:val="single" w:sz="4" w:space="0" w:color="auto"/>
                      <w:bottom w:val="single" w:sz="4" w:space="0" w:color="auto"/>
                      <w:right w:val="single" w:sz="4" w:space="0" w:color="auto"/>
                    </w:tcBorders>
                    <w:shd w:val="clear" w:color="auto" w:fill="auto"/>
                  </w:tcPr>
                  <w:p w14:paraId="16DE6F92" w14:textId="77777777" w:rsidR="00822376" w:rsidRDefault="00822376" w:rsidP="000A7D89">
                    <w:pPr>
                      <w:jc w:val="right"/>
                      <w:rPr>
                        <w:szCs w:val="21"/>
                      </w:rPr>
                    </w:pPr>
                    <w:r>
                      <w:rPr>
                        <w:szCs w:val="21"/>
                      </w:rPr>
                      <w:t>441,351.17</w:t>
                    </w:r>
                  </w:p>
                </w:tc>
              </w:sdtContent>
            </w:sdt>
            <w:sdt>
              <w:sdtPr>
                <w:rPr>
                  <w:szCs w:val="21"/>
                </w:rPr>
                <w:alias w:val="联营企业-其他综合收益调整小计"/>
                <w:tag w:val="_GBC_f7ee620d85af477cb428438e2d392430"/>
                <w:id w:val="977425630"/>
                <w:lock w:val="sdtLocked"/>
              </w:sdtPr>
              <w:sdtContent>
                <w:tc>
                  <w:tcPr>
                    <w:tcW w:w="290" w:type="pct"/>
                    <w:tcBorders>
                      <w:top w:val="single" w:sz="4" w:space="0" w:color="auto"/>
                      <w:left w:val="single" w:sz="4" w:space="0" w:color="auto"/>
                      <w:bottom w:val="single" w:sz="4" w:space="0" w:color="auto"/>
                      <w:right w:val="single" w:sz="4" w:space="0" w:color="auto"/>
                    </w:tcBorders>
                    <w:shd w:val="clear" w:color="auto" w:fill="auto"/>
                  </w:tcPr>
                  <w:p w14:paraId="6E6AFAEB" w14:textId="77777777" w:rsidR="00822376" w:rsidRDefault="00822376" w:rsidP="000A7D89">
                    <w:pPr>
                      <w:jc w:val="right"/>
                      <w:rPr>
                        <w:szCs w:val="21"/>
                      </w:rPr>
                    </w:pPr>
                  </w:p>
                </w:tc>
              </w:sdtContent>
            </w:sdt>
            <w:sdt>
              <w:sdtPr>
                <w:rPr>
                  <w:szCs w:val="21"/>
                </w:rPr>
                <w:alias w:val="联营企业-其他权益变动小计"/>
                <w:tag w:val="_GBC_7244431c57714a59beead222169ac8f0"/>
                <w:id w:val="578880168"/>
                <w:lock w:val="sdtLocked"/>
              </w:sdtPr>
              <w:sdtContent>
                <w:tc>
                  <w:tcPr>
                    <w:tcW w:w="393" w:type="pct"/>
                    <w:tcBorders>
                      <w:top w:val="single" w:sz="4" w:space="0" w:color="auto"/>
                      <w:left w:val="single" w:sz="4" w:space="0" w:color="auto"/>
                      <w:bottom w:val="single" w:sz="4" w:space="0" w:color="auto"/>
                      <w:right w:val="single" w:sz="4" w:space="0" w:color="auto"/>
                    </w:tcBorders>
                    <w:shd w:val="clear" w:color="auto" w:fill="auto"/>
                  </w:tcPr>
                  <w:p w14:paraId="19290322" w14:textId="77777777" w:rsidR="00822376" w:rsidRDefault="00822376" w:rsidP="000A7D89">
                    <w:pPr>
                      <w:jc w:val="right"/>
                      <w:rPr>
                        <w:szCs w:val="21"/>
                      </w:rPr>
                    </w:pPr>
                  </w:p>
                </w:tc>
              </w:sdtContent>
            </w:sdt>
            <w:sdt>
              <w:sdtPr>
                <w:rPr>
                  <w:szCs w:val="21"/>
                </w:rPr>
                <w:alias w:val="联营企业-宣告发放现金股利或利润小计"/>
                <w:tag w:val="_GBC_73bee21777d447b1bc7c4d357f0ec8a4"/>
                <w:id w:val="556209416"/>
                <w:lock w:val="sdtLocked"/>
              </w:sdtPr>
              <w:sdtContent>
                <w:tc>
                  <w:tcPr>
                    <w:tcW w:w="434" w:type="pct"/>
                    <w:tcBorders>
                      <w:top w:val="single" w:sz="4" w:space="0" w:color="auto"/>
                      <w:left w:val="single" w:sz="4" w:space="0" w:color="auto"/>
                      <w:bottom w:val="single" w:sz="4" w:space="0" w:color="auto"/>
                      <w:right w:val="single" w:sz="4" w:space="0" w:color="auto"/>
                    </w:tcBorders>
                    <w:shd w:val="clear" w:color="auto" w:fill="auto"/>
                  </w:tcPr>
                  <w:p w14:paraId="5569E945" w14:textId="77777777" w:rsidR="00822376" w:rsidRDefault="00822376" w:rsidP="000A7D89">
                    <w:pPr>
                      <w:jc w:val="right"/>
                      <w:rPr>
                        <w:szCs w:val="21"/>
                      </w:rPr>
                    </w:pPr>
                  </w:p>
                </w:tc>
              </w:sdtContent>
            </w:sdt>
            <w:sdt>
              <w:sdtPr>
                <w:rPr>
                  <w:szCs w:val="21"/>
                </w:rPr>
                <w:alias w:val="联营企业-计提减值准备小计"/>
                <w:tag w:val="_GBC_26eb2d7480f44228a249ed435d117b75"/>
                <w:id w:val="481584033"/>
                <w:lock w:val="sdtLocked"/>
              </w:sdtPr>
              <w:sdtContent>
                <w:tc>
                  <w:tcPr>
                    <w:tcW w:w="429" w:type="pct"/>
                    <w:tcBorders>
                      <w:top w:val="single" w:sz="4" w:space="0" w:color="auto"/>
                      <w:left w:val="single" w:sz="4" w:space="0" w:color="auto"/>
                      <w:bottom w:val="single" w:sz="4" w:space="0" w:color="auto"/>
                      <w:right w:val="single" w:sz="4" w:space="0" w:color="auto"/>
                    </w:tcBorders>
                    <w:shd w:val="clear" w:color="auto" w:fill="auto"/>
                  </w:tcPr>
                  <w:p w14:paraId="5B26E590" w14:textId="77777777" w:rsidR="00822376" w:rsidRDefault="00822376" w:rsidP="000A7D89">
                    <w:pPr>
                      <w:jc w:val="right"/>
                      <w:rPr>
                        <w:szCs w:val="21"/>
                      </w:rPr>
                    </w:pPr>
                  </w:p>
                </w:tc>
              </w:sdtContent>
            </w:sdt>
            <w:sdt>
              <w:sdtPr>
                <w:rPr>
                  <w:szCs w:val="21"/>
                </w:rPr>
                <w:alias w:val="联营企业-其他增减变动小计"/>
                <w:tag w:val="_GBC_ad9ad8a9d7224698a7649df33088607e"/>
                <w:id w:val="2023196819"/>
                <w:lock w:val="sdtLocked"/>
              </w:sdtPr>
              <w:sdtContent>
                <w:tc>
                  <w:tcPr>
                    <w:tcW w:w="167" w:type="pct"/>
                    <w:tcBorders>
                      <w:top w:val="single" w:sz="4" w:space="0" w:color="auto"/>
                      <w:left w:val="single" w:sz="4" w:space="0" w:color="auto"/>
                      <w:bottom w:val="single" w:sz="4" w:space="0" w:color="auto"/>
                      <w:right w:val="single" w:sz="4" w:space="0" w:color="auto"/>
                    </w:tcBorders>
                    <w:shd w:val="clear" w:color="auto" w:fill="auto"/>
                  </w:tcPr>
                  <w:p w14:paraId="7E41BBEC" w14:textId="77777777" w:rsidR="00822376" w:rsidRDefault="00822376" w:rsidP="000A7D89">
                    <w:pPr>
                      <w:jc w:val="right"/>
                      <w:rPr>
                        <w:szCs w:val="21"/>
                      </w:rPr>
                    </w:pPr>
                  </w:p>
                </w:tc>
              </w:sdtContent>
            </w:sdt>
            <w:sdt>
              <w:sdtPr>
                <w:rPr>
                  <w:szCs w:val="21"/>
                </w:rPr>
                <w:alias w:val="联营企业-余额小计"/>
                <w:tag w:val="_GBC_fdcc905f926240529c1e95b8f1904ac5"/>
                <w:id w:val="-1073121076"/>
                <w:lock w:val="sdtLocked"/>
              </w:sdtPr>
              <w:sdtContent>
                <w:tc>
                  <w:tcPr>
                    <w:tcW w:w="677" w:type="pct"/>
                    <w:tcBorders>
                      <w:top w:val="single" w:sz="4" w:space="0" w:color="auto"/>
                      <w:left w:val="single" w:sz="4" w:space="0" w:color="auto"/>
                      <w:bottom w:val="single" w:sz="4" w:space="0" w:color="auto"/>
                      <w:right w:val="single" w:sz="4" w:space="0" w:color="auto"/>
                    </w:tcBorders>
                    <w:shd w:val="clear" w:color="auto" w:fill="auto"/>
                  </w:tcPr>
                  <w:p w14:paraId="3AD33B2E" w14:textId="77777777" w:rsidR="00822376" w:rsidRDefault="00822376" w:rsidP="000A7D89">
                    <w:pPr>
                      <w:jc w:val="right"/>
                      <w:rPr>
                        <w:szCs w:val="21"/>
                      </w:rPr>
                    </w:pPr>
                    <w:r>
                      <w:rPr>
                        <w:szCs w:val="21"/>
                      </w:rPr>
                      <w:t>14,407,904.93</w:t>
                    </w:r>
                  </w:p>
                </w:tc>
              </w:sdtContent>
            </w:sdt>
            <w:sdt>
              <w:sdtPr>
                <w:rPr>
                  <w:szCs w:val="21"/>
                </w:rPr>
                <w:alias w:val="联营企业-减值准备小计"/>
                <w:tag w:val="_GBC_ae648a5f63a44b8bab0f3093f0dc68ac"/>
                <w:id w:val="-1939664731"/>
                <w:lock w:val="sdtLocked"/>
              </w:sdtPr>
              <w:sdtContent>
                <w:tc>
                  <w:tcPr>
                    <w:tcW w:w="406" w:type="pct"/>
                    <w:tcBorders>
                      <w:top w:val="single" w:sz="4" w:space="0" w:color="auto"/>
                      <w:left w:val="single" w:sz="4" w:space="0" w:color="auto"/>
                      <w:bottom w:val="single" w:sz="4" w:space="0" w:color="auto"/>
                      <w:right w:val="single" w:sz="4" w:space="0" w:color="auto"/>
                    </w:tcBorders>
                    <w:shd w:val="clear" w:color="auto" w:fill="auto"/>
                  </w:tcPr>
                  <w:p w14:paraId="549223A9" w14:textId="77777777" w:rsidR="00822376" w:rsidRDefault="00822376" w:rsidP="000A7D89">
                    <w:pPr>
                      <w:jc w:val="right"/>
                      <w:rPr>
                        <w:szCs w:val="21"/>
                      </w:rPr>
                    </w:pPr>
                  </w:p>
                </w:tc>
              </w:sdtContent>
            </w:sdt>
          </w:tr>
          <w:tr w:rsidR="00822376" w14:paraId="34B125BE" w14:textId="77777777" w:rsidTr="00BA63A9">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091FD004" w14:textId="77777777" w:rsidR="00822376" w:rsidRDefault="00822376" w:rsidP="000A7D89">
                <w:pPr>
                  <w:jc w:val="center"/>
                  <w:rPr>
                    <w:szCs w:val="21"/>
                  </w:rPr>
                </w:pPr>
                <w:r>
                  <w:rPr>
                    <w:rFonts w:hint="eastAsia"/>
                    <w:szCs w:val="21"/>
                  </w:rPr>
                  <w:t>合计</w:t>
                </w:r>
              </w:p>
            </w:tc>
            <w:sdt>
              <w:sdtPr>
                <w:rPr>
                  <w:szCs w:val="21"/>
                </w:rPr>
                <w:alias w:val="对联营、合营企业投资账面余额的合计"/>
                <w:tag w:val="_GBC_21af77dd601f4350a78ac99dcf8fed6d"/>
                <w:id w:val="-835534370"/>
                <w:lock w:val="sdtLocked"/>
              </w:sdtPr>
              <w:sdtContent>
                <w:tc>
                  <w:tcPr>
                    <w:tcW w:w="585" w:type="pct"/>
                    <w:tcBorders>
                      <w:top w:val="single" w:sz="4" w:space="0" w:color="auto"/>
                      <w:left w:val="single" w:sz="4" w:space="0" w:color="auto"/>
                      <w:bottom w:val="single" w:sz="4" w:space="0" w:color="auto"/>
                      <w:right w:val="single" w:sz="4" w:space="0" w:color="auto"/>
                    </w:tcBorders>
                    <w:shd w:val="clear" w:color="auto" w:fill="auto"/>
                  </w:tcPr>
                  <w:p w14:paraId="247BEC97" w14:textId="77777777" w:rsidR="00822376" w:rsidRDefault="00822376" w:rsidP="000A7D89">
                    <w:pPr>
                      <w:jc w:val="right"/>
                      <w:rPr>
                        <w:szCs w:val="21"/>
                      </w:rPr>
                    </w:pPr>
                    <w:r w:rsidRPr="00D60449">
                      <w:rPr>
                        <w:szCs w:val="21"/>
                      </w:rPr>
                      <w:t>13,966,553.76</w:t>
                    </w:r>
                  </w:p>
                </w:tc>
              </w:sdtContent>
            </w:sdt>
            <w:tc>
              <w:tcPr>
                <w:tcW w:w="201" w:type="pct"/>
                <w:tcBorders>
                  <w:top w:val="single" w:sz="4" w:space="0" w:color="auto"/>
                  <w:left w:val="single" w:sz="4" w:space="0" w:color="auto"/>
                  <w:bottom w:val="single" w:sz="4" w:space="0" w:color="auto"/>
                  <w:right w:val="single" w:sz="4" w:space="0" w:color="auto"/>
                </w:tcBorders>
                <w:shd w:val="clear" w:color="auto" w:fill="auto"/>
              </w:tcPr>
              <w:p w14:paraId="41302D1B" w14:textId="77777777" w:rsidR="00822376" w:rsidRDefault="00FE42B0" w:rsidP="000A7D89">
                <w:pPr>
                  <w:jc w:val="right"/>
                  <w:rPr>
                    <w:szCs w:val="21"/>
                  </w:rPr>
                </w:pPr>
                <w:sdt>
                  <w:sdtPr>
                    <w:rPr>
                      <w:szCs w:val="21"/>
                    </w:rPr>
                    <w:alias w:val="对联营企业、合营企业投资_追加投资合计"/>
                    <w:tag w:val="_GBC_f95f08785a164065b51b3da334aa398b"/>
                    <w:id w:val="-981230476"/>
                    <w:lock w:val="sdtLocked"/>
                  </w:sdtPr>
                  <w:sdtContent/>
                </w:sdt>
              </w:p>
            </w:tc>
            <w:sdt>
              <w:sdtPr>
                <w:rPr>
                  <w:szCs w:val="21"/>
                </w:rPr>
                <w:alias w:val="对联营企业、合营企业投资_减少投资合计"/>
                <w:tag w:val="_GBC_4a45b01a8c2947b6a8dc7b1d31b0b459"/>
                <w:id w:val="1860389180"/>
                <w:lock w:val="sdtLocked"/>
              </w:sdtPr>
              <w:sdtContent>
                <w:tc>
                  <w:tcPr>
                    <w:tcW w:w="270" w:type="pct"/>
                    <w:tcBorders>
                      <w:top w:val="single" w:sz="4" w:space="0" w:color="auto"/>
                      <w:left w:val="single" w:sz="4" w:space="0" w:color="auto"/>
                      <w:bottom w:val="single" w:sz="4" w:space="0" w:color="auto"/>
                      <w:right w:val="single" w:sz="4" w:space="0" w:color="auto"/>
                    </w:tcBorders>
                    <w:shd w:val="clear" w:color="auto" w:fill="auto"/>
                  </w:tcPr>
                  <w:p w14:paraId="703F2CE3" w14:textId="77777777" w:rsidR="00822376" w:rsidRDefault="00822376" w:rsidP="000A7D89">
                    <w:pPr>
                      <w:jc w:val="right"/>
                      <w:rPr>
                        <w:szCs w:val="21"/>
                      </w:rPr>
                    </w:pPr>
                  </w:p>
                </w:tc>
              </w:sdtContent>
            </w:sdt>
            <w:tc>
              <w:tcPr>
                <w:tcW w:w="536" w:type="pct"/>
                <w:tcBorders>
                  <w:top w:val="single" w:sz="4" w:space="0" w:color="auto"/>
                  <w:left w:val="single" w:sz="4" w:space="0" w:color="auto"/>
                  <w:bottom w:val="single" w:sz="4" w:space="0" w:color="auto"/>
                  <w:right w:val="single" w:sz="4" w:space="0" w:color="auto"/>
                </w:tcBorders>
                <w:shd w:val="clear" w:color="auto" w:fill="auto"/>
              </w:tcPr>
              <w:p w14:paraId="42A9F6A0" w14:textId="77777777" w:rsidR="00822376" w:rsidRDefault="00FE42B0" w:rsidP="000A7D89">
                <w:pPr>
                  <w:jc w:val="right"/>
                  <w:rPr>
                    <w:szCs w:val="21"/>
                  </w:rPr>
                </w:pPr>
                <w:sdt>
                  <w:sdtPr>
                    <w:rPr>
                      <w:szCs w:val="21"/>
                    </w:rPr>
                    <w:alias w:val="对联营企业、合营企业投资_权益法下确认的投资损益合计"/>
                    <w:tag w:val="_GBC_c4c31b236d6e4010910884790310b2c2"/>
                    <w:id w:val="-436754992"/>
                    <w:lock w:val="sdtLocked"/>
                  </w:sdtPr>
                  <w:sdtContent>
                    <w:r w:rsidR="00822376">
                      <w:rPr>
                        <w:szCs w:val="21"/>
                      </w:rPr>
                      <w:t>441,351.17</w:t>
                    </w:r>
                  </w:sdtContent>
                </w:sdt>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0D674333" w14:textId="77777777" w:rsidR="00822376" w:rsidRDefault="00FE42B0" w:rsidP="000A7D89">
                <w:pPr>
                  <w:jc w:val="right"/>
                  <w:rPr>
                    <w:szCs w:val="21"/>
                  </w:rPr>
                </w:pPr>
                <w:sdt>
                  <w:sdtPr>
                    <w:rPr>
                      <w:szCs w:val="21"/>
                    </w:rPr>
                    <w:alias w:val="对联营企业、合营企业投资_其他综合收益调整合计"/>
                    <w:tag w:val="_GBC_8b97dbafbaed4134a7fc3cbb236d3a11"/>
                    <w:id w:val="2039540839"/>
                    <w:lock w:val="sdtLocked"/>
                  </w:sdtPr>
                  <w:sdtContent/>
                </w:sdt>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4D89C4A8" w14:textId="77777777" w:rsidR="00822376" w:rsidRDefault="00FE42B0" w:rsidP="000A7D89">
                <w:pPr>
                  <w:jc w:val="right"/>
                  <w:rPr>
                    <w:szCs w:val="21"/>
                  </w:rPr>
                </w:pPr>
                <w:sdt>
                  <w:sdtPr>
                    <w:rPr>
                      <w:szCs w:val="21"/>
                    </w:rPr>
                    <w:alias w:val="对联营企业、合营企业投资_其他权益变动合计"/>
                    <w:tag w:val="_GBC_928ddf6612c24816b0dea19771cbf11b"/>
                    <w:id w:val="-1860726577"/>
                    <w:lock w:val="sdtLocked"/>
                  </w:sdtPr>
                  <w:sdtContent/>
                </w:sdt>
              </w:p>
            </w:tc>
            <w:sdt>
              <w:sdtPr>
                <w:rPr>
                  <w:szCs w:val="21"/>
                </w:rPr>
                <w:alias w:val="对联营企业、合营企业投资_宣告发放现金股利或利润合计"/>
                <w:tag w:val="_GBC_cfc6b5ee752c4cb596c6bcc2063e534e"/>
                <w:id w:val="-1066568586"/>
                <w:lock w:val="sdtLocked"/>
              </w:sdtPr>
              <w:sdtContent>
                <w:tc>
                  <w:tcPr>
                    <w:tcW w:w="434" w:type="pct"/>
                    <w:tcBorders>
                      <w:top w:val="single" w:sz="4" w:space="0" w:color="auto"/>
                      <w:left w:val="single" w:sz="4" w:space="0" w:color="auto"/>
                      <w:bottom w:val="single" w:sz="4" w:space="0" w:color="auto"/>
                      <w:right w:val="single" w:sz="4" w:space="0" w:color="auto"/>
                    </w:tcBorders>
                    <w:shd w:val="clear" w:color="auto" w:fill="auto"/>
                  </w:tcPr>
                  <w:p w14:paraId="394A45A9" w14:textId="77777777" w:rsidR="00822376" w:rsidRDefault="00822376" w:rsidP="000A7D89">
                    <w:pPr>
                      <w:jc w:val="right"/>
                      <w:rPr>
                        <w:szCs w:val="21"/>
                      </w:rPr>
                    </w:pPr>
                  </w:p>
                </w:tc>
              </w:sdtContent>
            </w:sdt>
            <w:sdt>
              <w:sdtPr>
                <w:rPr>
                  <w:szCs w:val="21"/>
                </w:rPr>
                <w:alias w:val="对联营企业、合营企业投资_计提减值准备合计"/>
                <w:tag w:val="_GBC_41b7dfdfacbd468bbbe4c4582689d464"/>
                <w:id w:val="861872679"/>
                <w:lock w:val="sdtLocked"/>
              </w:sdtPr>
              <w:sdtContent>
                <w:tc>
                  <w:tcPr>
                    <w:tcW w:w="429" w:type="pct"/>
                    <w:tcBorders>
                      <w:top w:val="single" w:sz="4" w:space="0" w:color="auto"/>
                      <w:left w:val="single" w:sz="4" w:space="0" w:color="auto"/>
                      <w:bottom w:val="single" w:sz="4" w:space="0" w:color="auto"/>
                      <w:right w:val="single" w:sz="4" w:space="0" w:color="auto"/>
                    </w:tcBorders>
                    <w:shd w:val="clear" w:color="auto" w:fill="auto"/>
                  </w:tcPr>
                  <w:p w14:paraId="715F3C0F" w14:textId="77777777" w:rsidR="00822376" w:rsidRDefault="00822376" w:rsidP="000A7D89">
                    <w:pPr>
                      <w:jc w:val="right"/>
                      <w:rPr>
                        <w:szCs w:val="21"/>
                      </w:rPr>
                    </w:pPr>
                  </w:p>
                </w:tc>
              </w:sdtContent>
            </w:sdt>
            <w:tc>
              <w:tcPr>
                <w:tcW w:w="167" w:type="pct"/>
                <w:tcBorders>
                  <w:top w:val="single" w:sz="4" w:space="0" w:color="auto"/>
                  <w:left w:val="single" w:sz="4" w:space="0" w:color="auto"/>
                  <w:bottom w:val="single" w:sz="4" w:space="0" w:color="auto"/>
                  <w:right w:val="single" w:sz="4" w:space="0" w:color="auto"/>
                </w:tcBorders>
                <w:shd w:val="clear" w:color="auto" w:fill="auto"/>
              </w:tcPr>
              <w:p w14:paraId="6D8FF937" w14:textId="77777777" w:rsidR="00822376" w:rsidRDefault="00FE42B0" w:rsidP="000A7D89">
                <w:pPr>
                  <w:jc w:val="right"/>
                  <w:rPr>
                    <w:szCs w:val="21"/>
                  </w:rPr>
                </w:pPr>
                <w:sdt>
                  <w:sdtPr>
                    <w:rPr>
                      <w:szCs w:val="21"/>
                    </w:rPr>
                    <w:alias w:val="对联营企业、合营企业投资_其他合计"/>
                    <w:tag w:val="_GBC_6758fc0a248643cca047b560324fb421"/>
                    <w:id w:val="2053568688"/>
                    <w:lock w:val="sdtLocked"/>
                  </w:sdtPr>
                  <w:sdtContent/>
                </w:sdt>
              </w:p>
            </w:tc>
            <w:sdt>
              <w:sdtPr>
                <w:rPr>
                  <w:szCs w:val="21"/>
                </w:rPr>
                <w:alias w:val="对联营、合营企业投资账面余额的合计"/>
                <w:tag w:val="_GBC_c2e69364237f4fd8b69a40bd54367e49"/>
                <w:id w:val="-504442846"/>
                <w:lock w:val="sdtLocked"/>
              </w:sdtPr>
              <w:sdtContent>
                <w:tc>
                  <w:tcPr>
                    <w:tcW w:w="677" w:type="pct"/>
                    <w:tcBorders>
                      <w:top w:val="single" w:sz="4" w:space="0" w:color="auto"/>
                      <w:left w:val="single" w:sz="4" w:space="0" w:color="auto"/>
                      <w:bottom w:val="single" w:sz="4" w:space="0" w:color="auto"/>
                      <w:right w:val="single" w:sz="4" w:space="0" w:color="auto"/>
                    </w:tcBorders>
                    <w:shd w:val="clear" w:color="auto" w:fill="auto"/>
                  </w:tcPr>
                  <w:p w14:paraId="4758B73B" w14:textId="77777777" w:rsidR="00822376" w:rsidRDefault="00822376" w:rsidP="000A7D89">
                    <w:pPr>
                      <w:jc w:val="right"/>
                      <w:rPr>
                        <w:szCs w:val="21"/>
                      </w:rPr>
                    </w:pPr>
                    <w:r>
                      <w:rPr>
                        <w:szCs w:val="21"/>
                      </w:rPr>
                      <w:t>14,407,904.93</w:t>
                    </w:r>
                  </w:p>
                </w:tc>
              </w:sdtContent>
            </w:sdt>
            <w:sdt>
              <w:sdtPr>
                <w:rPr>
                  <w:szCs w:val="21"/>
                </w:rPr>
                <w:alias w:val="对联营、合营企业投资减值准备的合计"/>
                <w:tag w:val="_GBC_e582fa421f3e4fc186bc7cd638f7c914"/>
                <w:id w:val="453144379"/>
                <w:lock w:val="sdtLocked"/>
              </w:sdtPr>
              <w:sdtContent>
                <w:tc>
                  <w:tcPr>
                    <w:tcW w:w="406" w:type="pct"/>
                    <w:tcBorders>
                      <w:top w:val="single" w:sz="4" w:space="0" w:color="auto"/>
                      <w:left w:val="single" w:sz="4" w:space="0" w:color="auto"/>
                      <w:bottom w:val="single" w:sz="4" w:space="0" w:color="auto"/>
                      <w:right w:val="single" w:sz="4" w:space="0" w:color="auto"/>
                    </w:tcBorders>
                    <w:shd w:val="clear" w:color="auto" w:fill="auto"/>
                  </w:tcPr>
                  <w:p w14:paraId="317A1CD7" w14:textId="77777777" w:rsidR="00822376" w:rsidRDefault="00822376" w:rsidP="000A7D89">
                    <w:pPr>
                      <w:jc w:val="right"/>
                      <w:rPr>
                        <w:szCs w:val="21"/>
                      </w:rPr>
                    </w:pPr>
                  </w:p>
                </w:tc>
              </w:sdtContent>
            </w:sdt>
          </w:tr>
        </w:tbl>
        <w:p w14:paraId="0B01C85D" w14:textId="77777777" w:rsidR="00822376" w:rsidRDefault="00822376"/>
        <w:p w14:paraId="5E703F32" w14:textId="77777777" w:rsidR="00FC7A49" w:rsidRDefault="00FE42B0">
          <w:pPr>
            <w:rPr>
              <w:szCs w:val="21"/>
            </w:rPr>
          </w:pPr>
        </w:p>
      </w:sdtContent>
    </w:sdt>
    <w:p w14:paraId="13354FD6" w14:textId="77777777" w:rsidR="00BA63A9" w:rsidRDefault="00BA63A9">
      <w:pPr>
        <w:rPr>
          <w:szCs w:val="21"/>
        </w:rPr>
        <w:sectPr w:rsidR="00BA63A9" w:rsidSect="00BA63A9">
          <w:pgSz w:w="16838" w:h="11906" w:orient="landscape"/>
          <w:pgMar w:top="1797" w:right="1525" w:bottom="1276" w:left="1440" w:header="856" w:footer="992" w:gutter="0"/>
          <w:cols w:space="425"/>
          <w:docGrid w:linePitch="326"/>
        </w:sectPr>
      </w:pPr>
    </w:p>
    <w:p w14:paraId="7F448314" w14:textId="77777777" w:rsidR="00FC7A49" w:rsidRDefault="00FC7A49">
      <w:pPr>
        <w:rPr>
          <w:szCs w:val="21"/>
        </w:rPr>
      </w:pPr>
    </w:p>
    <w:sdt>
      <w:sdtPr>
        <w:rPr>
          <w:rFonts w:ascii="宋体" w:hAnsi="宋体" w:cs="宋体" w:hint="eastAsia"/>
          <w:b w:val="0"/>
          <w:bCs w:val="0"/>
          <w:kern w:val="0"/>
          <w:szCs w:val="24"/>
        </w:rPr>
        <w:alias w:val="模块:营业收入"/>
        <w:tag w:val="_GBC_3e554af10dd94ca48e7c539d57469752"/>
        <w:id w:val="-202484120"/>
        <w:lock w:val="sdtLocked"/>
        <w:placeholder>
          <w:docPart w:val="GBC22222222222222222222222222222"/>
        </w:placeholder>
      </w:sdtPr>
      <w:sdtEndPr>
        <w:rPr>
          <w:szCs w:val="21"/>
        </w:rPr>
      </w:sdtEndPr>
      <w:sdtContent>
        <w:p w14:paraId="02659B44" w14:textId="77777777" w:rsidR="00FC7A49" w:rsidRDefault="006C5602" w:rsidP="006807BE">
          <w:pPr>
            <w:pStyle w:val="3"/>
            <w:numPr>
              <w:ilvl w:val="0"/>
              <w:numId w:val="56"/>
            </w:numPr>
          </w:pPr>
          <w:r>
            <w:rPr>
              <w:rFonts w:hint="eastAsia"/>
            </w:rPr>
            <w:t>营业收入和营业成本：</w:t>
          </w:r>
        </w:p>
        <w:sdt>
          <w:sdtPr>
            <w:alias w:val="是否适用：母公司营业收入和营业成本[双击切换]"/>
            <w:tag w:val="_GBC_f62d83b1068f4bfaae3a590b0ac9f4d7"/>
            <w:id w:val="362023347"/>
            <w:lock w:val="sdtContentLocked"/>
            <w:placeholder>
              <w:docPart w:val="GBC22222222222222222222222222222"/>
            </w:placeholder>
          </w:sdtPr>
          <w:sdtContent>
            <w:p w14:paraId="0F024311" w14:textId="77777777" w:rsidR="00FC7A49" w:rsidRDefault="006C5602">
              <w:r>
                <w:fldChar w:fldCharType="begin"/>
              </w:r>
              <w:r w:rsidR="00014F8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4D3A1F7" w14:textId="77777777" w:rsidR="00FC7A49" w:rsidRDefault="006C5602">
          <w:pPr>
            <w:pStyle w:val="ac"/>
            <w:ind w:firstLineChars="0" w:firstLine="0"/>
            <w:jc w:val="right"/>
            <w:rPr>
              <w:rFonts w:ascii="宋体" w:hAnsi="宋体"/>
              <w:kern w:val="0"/>
              <w:szCs w:val="21"/>
            </w:rPr>
          </w:pPr>
          <w:r>
            <w:rPr>
              <w:rFonts w:ascii="宋体" w:hAnsi="宋体" w:hint="eastAsia"/>
              <w:bCs/>
              <w:szCs w:val="21"/>
            </w:rPr>
            <w:t>单位：</w:t>
          </w:r>
          <w:sdt>
            <w:sdtPr>
              <w:rPr>
                <w:rFonts w:ascii="宋体" w:hAnsi="宋体" w:hint="eastAsia"/>
                <w:bCs/>
                <w:szCs w:val="21"/>
              </w:rPr>
              <w:alias w:val="单位：母公司财务附注：营业收入"/>
              <w:tag w:val="_GBC_40a730bb869a41578a25e9cb66f4e28e"/>
              <w:id w:val="147140046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bCs/>
                  <w:szCs w:val="21"/>
                </w:rPr>
                <w:t>元</w:t>
              </w:r>
            </w:sdtContent>
          </w:sdt>
          <w:r>
            <w:rPr>
              <w:rFonts w:ascii="宋体" w:hAnsi="宋体" w:hint="eastAsia"/>
              <w:bCs/>
              <w:szCs w:val="21"/>
            </w:rPr>
            <w:t xml:space="preserve">  币种：</w:t>
          </w:r>
          <w:sdt>
            <w:sdtPr>
              <w:rPr>
                <w:rFonts w:ascii="宋体" w:hAnsi="宋体" w:hint="eastAsia"/>
                <w:bCs/>
                <w:szCs w:val="21"/>
              </w:rPr>
              <w:alias w:val="币种：母公司财务附注：营业收入"/>
              <w:tag w:val="_GBC_1b6056b90b2c445a9b1bcdc97aa104ec"/>
              <w:id w:val="1777770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bCs/>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9"/>
            <w:gridCol w:w="1896"/>
            <w:gridCol w:w="1896"/>
            <w:gridCol w:w="1896"/>
            <w:gridCol w:w="1896"/>
          </w:tblGrid>
          <w:tr w:rsidR="00822376" w14:paraId="4072B528" w14:textId="77777777" w:rsidTr="000A7D89">
            <w:tc>
              <w:tcPr>
                <w:tcW w:w="1570" w:type="pct"/>
                <w:vMerge w:val="restart"/>
                <w:tcBorders>
                  <w:top w:val="single" w:sz="4" w:space="0" w:color="auto"/>
                  <w:left w:val="single" w:sz="4" w:space="0" w:color="auto"/>
                  <w:right w:val="single" w:sz="4" w:space="0" w:color="auto"/>
                </w:tcBorders>
                <w:shd w:val="clear" w:color="auto" w:fill="auto"/>
                <w:vAlign w:val="center"/>
              </w:tcPr>
              <w:p w14:paraId="25F979D1" w14:textId="77777777" w:rsidR="00822376" w:rsidRDefault="00822376" w:rsidP="000A7D89">
                <w:pPr>
                  <w:jc w:val="center"/>
                  <w:rPr>
                    <w:szCs w:val="21"/>
                  </w:rPr>
                </w:pPr>
                <w:r>
                  <w:rPr>
                    <w:rFonts w:hint="eastAsia"/>
                    <w:szCs w:val="21"/>
                  </w:rPr>
                  <w:t>项目</w:t>
                </w:r>
              </w:p>
            </w:tc>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C30EC8" w14:textId="77777777" w:rsidR="00822376" w:rsidRDefault="00822376" w:rsidP="000A7D89">
                <w:pPr>
                  <w:jc w:val="center"/>
                  <w:rPr>
                    <w:szCs w:val="21"/>
                  </w:rPr>
                </w:pPr>
                <w:r>
                  <w:rPr>
                    <w:rFonts w:hint="eastAsia"/>
                    <w:szCs w:val="21"/>
                  </w:rPr>
                  <w:t>本期发生额</w:t>
                </w:r>
              </w:p>
            </w:tc>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1AEFEA" w14:textId="77777777" w:rsidR="00822376" w:rsidRDefault="00822376" w:rsidP="000A7D89">
                <w:pPr>
                  <w:jc w:val="center"/>
                  <w:rPr>
                    <w:szCs w:val="21"/>
                  </w:rPr>
                </w:pPr>
                <w:r>
                  <w:rPr>
                    <w:rFonts w:hint="eastAsia"/>
                    <w:szCs w:val="21"/>
                  </w:rPr>
                  <w:t>上期发生额</w:t>
                </w:r>
              </w:p>
            </w:tc>
          </w:tr>
          <w:tr w:rsidR="00822376" w14:paraId="799DD084" w14:textId="77777777" w:rsidTr="000A7D89">
            <w:tc>
              <w:tcPr>
                <w:tcW w:w="1570" w:type="pct"/>
                <w:vMerge/>
                <w:tcBorders>
                  <w:left w:val="single" w:sz="4" w:space="0" w:color="auto"/>
                  <w:bottom w:val="single" w:sz="4" w:space="0" w:color="auto"/>
                  <w:right w:val="single" w:sz="4" w:space="0" w:color="auto"/>
                </w:tcBorders>
                <w:shd w:val="clear" w:color="auto" w:fill="auto"/>
                <w:vAlign w:val="center"/>
              </w:tcPr>
              <w:p w14:paraId="0B9C8E82" w14:textId="77777777" w:rsidR="00822376" w:rsidRDefault="00822376" w:rsidP="000A7D89">
                <w:pPr>
                  <w:jc w:val="center"/>
                  <w:rPr>
                    <w:szCs w:val="21"/>
                  </w:rPr>
                </w:pP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1013D5F0" w14:textId="77777777" w:rsidR="00822376" w:rsidRDefault="00822376" w:rsidP="000A7D89">
                <w:pPr>
                  <w:jc w:val="center"/>
                  <w:rPr>
                    <w:szCs w:val="21"/>
                  </w:rPr>
                </w:pPr>
                <w:r>
                  <w:rPr>
                    <w:rFonts w:hint="eastAsia"/>
                    <w:szCs w:val="21"/>
                  </w:rPr>
                  <w:t>收入</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64032151" w14:textId="77777777" w:rsidR="00822376" w:rsidRDefault="00822376" w:rsidP="000A7D89">
                <w:pPr>
                  <w:jc w:val="center"/>
                  <w:rPr>
                    <w:szCs w:val="21"/>
                  </w:rPr>
                </w:pPr>
                <w:r>
                  <w:rPr>
                    <w:rFonts w:hint="eastAsia"/>
                    <w:szCs w:val="21"/>
                  </w:rPr>
                  <w:t>成本</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6722050D" w14:textId="77777777" w:rsidR="00822376" w:rsidRDefault="00822376" w:rsidP="000A7D89">
                <w:pPr>
                  <w:jc w:val="center"/>
                  <w:rPr>
                    <w:szCs w:val="21"/>
                  </w:rPr>
                </w:pPr>
                <w:r>
                  <w:rPr>
                    <w:rFonts w:hint="eastAsia"/>
                    <w:szCs w:val="21"/>
                  </w:rPr>
                  <w:t>收入</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1F28C1C1" w14:textId="77777777" w:rsidR="00822376" w:rsidRDefault="00822376" w:rsidP="000A7D89">
                <w:pPr>
                  <w:jc w:val="center"/>
                  <w:rPr>
                    <w:szCs w:val="21"/>
                  </w:rPr>
                </w:pPr>
                <w:r>
                  <w:rPr>
                    <w:rFonts w:hint="eastAsia"/>
                    <w:szCs w:val="21"/>
                  </w:rPr>
                  <w:t>成本</w:t>
                </w:r>
              </w:p>
            </w:tc>
          </w:tr>
          <w:tr w:rsidR="00822376" w14:paraId="6777CC13" w14:textId="77777777" w:rsidTr="000A7D89">
            <w:tc>
              <w:tcPr>
                <w:tcW w:w="1570" w:type="pct"/>
                <w:tcBorders>
                  <w:top w:val="single" w:sz="4" w:space="0" w:color="auto"/>
                  <w:left w:val="single" w:sz="4" w:space="0" w:color="auto"/>
                  <w:bottom w:val="single" w:sz="4" w:space="0" w:color="auto"/>
                  <w:right w:val="single" w:sz="4" w:space="0" w:color="auto"/>
                </w:tcBorders>
                <w:shd w:val="clear" w:color="auto" w:fill="auto"/>
              </w:tcPr>
              <w:p w14:paraId="36555C21" w14:textId="77777777" w:rsidR="00822376" w:rsidRDefault="00822376" w:rsidP="000A7D89">
                <w:pPr>
                  <w:rPr>
                    <w:szCs w:val="21"/>
                  </w:rPr>
                </w:pPr>
                <w:r>
                  <w:rPr>
                    <w:rFonts w:hint="eastAsia"/>
                    <w:szCs w:val="21"/>
                  </w:rPr>
                  <w:t>主营业务</w:t>
                </w:r>
              </w:p>
            </w:tc>
            <w:sdt>
              <w:sdtPr>
                <w:rPr>
                  <w:szCs w:val="21"/>
                </w:rPr>
                <w:alias w:val="主营业务收入"/>
                <w:tag w:val="_GBC_f048af69ebec4513a0be379b3b240780"/>
                <w:id w:val="-358509424"/>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14:paraId="03BC215A" w14:textId="77777777" w:rsidR="00822376" w:rsidRDefault="00822376" w:rsidP="000A7D89">
                    <w:pPr>
                      <w:jc w:val="right"/>
                      <w:rPr>
                        <w:szCs w:val="21"/>
                      </w:rPr>
                    </w:pPr>
                    <w:r>
                      <w:rPr>
                        <w:szCs w:val="21"/>
                      </w:rPr>
                      <w:t>2,281,763,019.84</w:t>
                    </w:r>
                  </w:p>
                </w:tc>
              </w:sdtContent>
            </w:sdt>
            <w:sdt>
              <w:sdtPr>
                <w:rPr>
                  <w:szCs w:val="21"/>
                </w:rPr>
                <w:alias w:val="主营业务成本"/>
                <w:tag w:val="_GBC_a3d083c6330647efaf8e25a96cf46e49"/>
                <w:id w:val="-897821165"/>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14:paraId="6358387C" w14:textId="77777777" w:rsidR="00822376" w:rsidRDefault="00822376" w:rsidP="000A7D89">
                    <w:pPr>
                      <w:jc w:val="right"/>
                      <w:rPr>
                        <w:szCs w:val="21"/>
                      </w:rPr>
                    </w:pPr>
                    <w:r>
                      <w:rPr>
                        <w:szCs w:val="21"/>
                      </w:rPr>
                      <w:t>2,033,431,594.28</w:t>
                    </w:r>
                  </w:p>
                </w:tc>
              </w:sdtContent>
            </w:sdt>
            <w:sdt>
              <w:sdtPr>
                <w:rPr>
                  <w:szCs w:val="21"/>
                </w:rPr>
                <w:alias w:val="主营业务收入"/>
                <w:tag w:val="_GBC_bfa7e8cad5a2405cb71b2af5ce002eef"/>
                <w:id w:val="1953746284"/>
                <w:lock w:val="sdtLocked"/>
              </w:sdtPr>
              <w:sdtContent>
                <w:tc>
                  <w:tcPr>
                    <w:tcW w:w="837" w:type="pct"/>
                    <w:tcBorders>
                      <w:top w:val="single" w:sz="4" w:space="0" w:color="auto"/>
                      <w:left w:val="single" w:sz="4" w:space="0" w:color="auto"/>
                      <w:bottom w:val="single" w:sz="4" w:space="0" w:color="auto"/>
                      <w:right w:val="single" w:sz="4" w:space="0" w:color="auto"/>
                    </w:tcBorders>
                    <w:shd w:val="clear" w:color="auto" w:fill="auto"/>
                  </w:tcPr>
                  <w:p w14:paraId="4A7BCF21" w14:textId="77777777" w:rsidR="00822376" w:rsidRDefault="00822376" w:rsidP="000A7D89">
                    <w:pPr>
                      <w:jc w:val="right"/>
                      <w:rPr>
                        <w:szCs w:val="21"/>
                      </w:rPr>
                    </w:pPr>
                    <w:r>
                      <w:rPr>
                        <w:szCs w:val="21"/>
                      </w:rPr>
                      <w:t>3,327,242,162.36</w:t>
                    </w:r>
                  </w:p>
                </w:tc>
              </w:sdtContent>
            </w:sdt>
            <w:sdt>
              <w:sdtPr>
                <w:rPr>
                  <w:szCs w:val="21"/>
                </w:rPr>
                <w:alias w:val="主营业务成本"/>
                <w:tag w:val="_GBC_c609478af4ee4fe883f941c6880a3b71"/>
                <w:id w:val="159965320"/>
                <w:lock w:val="sdtLocked"/>
              </w:sdtPr>
              <w:sdtContent>
                <w:tc>
                  <w:tcPr>
                    <w:tcW w:w="753" w:type="pct"/>
                    <w:tcBorders>
                      <w:top w:val="single" w:sz="4" w:space="0" w:color="auto"/>
                      <w:left w:val="single" w:sz="4" w:space="0" w:color="auto"/>
                      <w:bottom w:val="single" w:sz="4" w:space="0" w:color="auto"/>
                      <w:right w:val="single" w:sz="4" w:space="0" w:color="auto"/>
                    </w:tcBorders>
                    <w:shd w:val="clear" w:color="auto" w:fill="auto"/>
                  </w:tcPr>
                  <w:p w14:paraId="0AC5F5EA" w14:textId="77777777" w:rsidR="00822376" w:rsidRDefault="00822376" w:rsidP="000A7D89">
                    <w:pPr>
                      <w:jc w:val="right"/>
                      <w:rPr>
                        <w:szCs w:val="21"/>
                      </w:rPr>
                    </w:pPr>
                    <w:r>
                      <w:rPr>
                        <w:szCs w:val="21"/>
                      </w:rPr>
                      <w:t>3,091,084,995.30</w:t>
                    </w:r>
                  </w:p>
                </w:tc>
              </w:sdtContent>
            </w:sdt>
          </w:tr>
          <w:tr w:rsidR="00822376" w14:paraId="52D46F26" w14:textId="77777777" w:rsidTr="000A7D89">
            <w:tc>
              <w:tcPr>
                <w:tcW w:w="1570" w:type="pct"/>
                <w:tcBorders>
                  <w:top w:val="single" w:sz="4" w:space="0" w:color="auto"/>
                  <w:left w:val="single" w:sz="4" w:space="0" w:color="auto"/>
                  <w:bottom w:val="single" w:sz="4" w:space="0" w:color="auto"/>
                  <w:right w:val="single" w:sz="4" w:space="0" w:color="auto"/>
                </w:tcBorders>
                <w:shd w:val="clear" w:color="auto" w:fill="auto"/>
              </w:tcPr>
              <w:p w14:paraId="79DCEC56" w14:textId="77777777" w:rsidR="00822376" w:rsidRDefault="00822376" w:rsidP="000A7D89">
                <w:pPr>
                  <w:rPr>
                    <w:szCs w:val="21"/>
                  </w:rPr>
                </w:pPr>
                <w:r>
                  <w:rPr>
                    <w:rFonts w:hint="eastAsia"/>
                    <w:szCs w:val="21"/>
                  </w:rPr>
                  <w:t>其他业务</w:t>
                </w:r>
              </w:p>
            </w:tc>
            <w:sdt>
              <w:sdtPr>
                <w:rPr>
                  <w:szCs w:val="21"/>
                </w:rPr>
                <w:alias w:val="其他业务收入"/>
                <w:tag w:val="_GBC_4d2c15e1923448c19576493fcb17d95f"/>
                <w:id w:val="493622398"/>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14:paraId="2B638D9D" w14:textId="77777777" w:rsidR="00822376" w:rsidRDefault="00822376" w:rsidP="000A7D89">
                    <w:pPr>
                      <w:jc w:val="right"/>
                      <w:rPr>
                        <w:szCs w:val="21"/>
                      </w:rPr>
                    </w:pPr>
                    <w:r>
                      <w:rPr>
                        <w:szCs w:val="21"/>
                      </w:rPr>
                      <w:t>7,078,485.80</w:t>
                    </w:r>
                  </w:p>
                </w:tc>
              </w:sdtContent>
            </w:sdt>
            <w:sdt>
              <w:sdtPr>
                <w:rPr>
                  <w:szCs w:val="21"/>
                </w:rPr>
                <w:alias w:val="其他业务成本"/>
                <w:tag w:val="_GBC_62a0f7bc33ee487f8886f608fe79d175"/>
                <w:id w:val="1862555146"/>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14:paraId="253C88F1" w14:textId="77777777" w:rsidR="00822376" w:rsidRDefault="00822376" w:rsidP="000A7D89">
                    <w:pPr>
                      <w:jc w:val="right"/>
                      <w:rPr>
                        <w:szCs w:val="21"/>
                      </w:rPr>
                    </w:pPr>
                    <w:r>
                      <w:rPr>
                        <w:szCs w:val="21"/>
                      </w:rPr>
                      <w:t>1,586,579.94</w:t>
                    </w:r>
                  </w:p>
                </w:tc>
              </w:sdtContent>
            </w:sdt>
            <w:sdt>
              <w:sdtPr>
                <w:rPr>
                  <w:szCs w:val="21"/>
                </w:rPr>
                <w:alias w:val="其他业务收入"/>
                <w:tag w:val="_GBC_314f630e111d4be29d772376e59dad56"/>
                <w:id w:val="619493111"/>
                <w:lock w:val="sdtLocked"/>
              </w:sdtPr>
              <w:sdtContent>
                <w:tc>
                  <w:tcPr>
                    <w:tcW w:w="837" w:type="pct"/>
                    <w:tcBorders>
                      <w:top w:val="single" w:sz="4" w:space="0" w:color="auto"/>
                      <w:left w:val="single" w:sz="4" w:space="0" w:color="auto"/>
                      <w:bottom w:val="single" w:sz="4" w:space="0" w:color="auto"/>
                      <w:right w:val="single" w:sz="4" w:space="0" w:color="auto"/>
                    </w:tcBorders>
                    <w:shd w:val="clear" w:color="auto" w:fill="auto"/>
                  </w:tcPr>
                  <w:p w14:paraId="1E5E5547" w14:textId="77777777" w:rsidR="00822376" w:rsidRDefault="00822376" w:rsidP="000A7D89">
                    <w:pPr>
                      <w:jc w:val="right"/>
                      <w:rPr>
                        <w:szCs w:val="21"/>
                      </w:rPr>
                    </w:pPr>
                    <w:r>
                      <w:rPr>
                        <w:szCs w:val="21"/>
                      </w:rPr>
                      <w:t>97,121.28</w:t>
                    </w:r>
                  </w:p>
                </w:tc>
              </w:sdtContent>
            </w:sdt>
            <w:sdt>
              <w:sdtPr>
                <w:rPr>
                  <w:szCs w:val="21"/>
                </w:rPr>
                <w:alias w:val="其他业务成本"/>
                <w:tag w:val="_GBC_84c453d8e2ba412db8fe6efbb667ab12"/>
                <w:id w:val="-2137941127"/>
                <w:lock w:val="sdtLocked"/>
              </w:sdtPr>
              <w:sdtContent>
                <w:tc>
                  <w:tcPr>
                    <w:tcW w:w="753" w:type="pct"/>
                    <w:tcBorders>
                      <w:top w:val="single" w:sz="4" w:space="0" w:color="auto"/>
                      <w:left w:val="single" w:sz="4" w:space="0" w:color="auto"/>
                      <w:bottom w:val="single" w:sz="4" w:space="0" w:color="auto"/>
                      <w:right w:val="single" w:sz="4" w:space="0" w:color="auto"/>
                    </w:tcBorders>
                    <w:shd w:val="clear" w:color="auto" w:fill="auto"/>
                  </w:tcPr>
                  <w:p w14:paraId="23FA4276" w14:textId="77777777" w:rsidR="00822376" w:rsidRDefault="00822376" w:rsidP="000A7D89">
                    <w:pPr>
                      <w:jc w:val="right"/>
                      <w:rPr>
                        <w:szCs w:val="21"/>
                      </w:rPr>
                    </w:pPr>
                    <w:r>
                      <w:rPr>
                        <w:szCs w:val="21"/>
                      </w:rPr>
                      <w:t>844.8</w:t>
                    </w:r>
                  </w:p>
                </w:tc>
              </w:sdtContent>
            </w:sdt>
          </w:tr>
          <w:tr w:rsidR="00822376" w14:paraId="14A7F39C" w14:textId="77777777" w:rsidTr="000A7D89">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14:paraId="3AB8ED2E" w14:textId="77777777" w:rsidR="00822376" w:rsidRDefault="00822376" w:rsidP="000A7D89">
                <w:pPr>
                  <w:jc w:val="center"/>
                  <w:rPr>
                    <w:szCs w:val="21"/>
                  </w:rPr>
                </w:pPr>
                <w:r>
                  <w:rPr>
                    <w:rFonts w:hint="eastAsia"/>
                    <w:szCs w:val="21"/>
                  </w:rPr>
                  <w:t>合计</w:t>
                </w:r>
              </w:p>
            </w:tc>
            <w:sdt>
              <w:sdtPr>
                <w:rPr>
                  <w:szCs w:val="21"/>
                </w:rPr>
                <w:alias w:val="营业收入"/>
                <w:tag w:val="_GBC_d7644884014b46588f12c846a5b08ba5"/>
                <w:id w:val="-606961797"/>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14:paraId="636FD886" w14:textId="77777777" w:rsidR="00822376" w:rsidRDefault="00822376" w:rsidP="000A7D89">
                    <w:pPr>
                      <w:jc w:val="right"/>
                      <w:rPr>
                        <w:szCs w:val="21"/>
                      </w:rPr>
                    </w:pPr>
                    <w:r>
                      <w:rPr>
                        <w:szCs w:val="21"/>
                      </w:rPr>
                      <w:t>2,288,841,505.64</w:t>
                    </w:r>
                  </w:p>
                </w:tc>
              </w:sdtContent>
            </w:sdt>
            <w:sdt>
              <w:sdtPr>
                <w:rPr>
                  <w:szCs w:val="21"/>
                </w:rPr>
                <w:alias w:val="营业成本"/>
                <w:tag w:val="_GBC_021c440ec6914757a06bb5812a00ea43"/>
                <w:id w:val="11648606"/>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14:paraId="54D26C36" w14:textId="77777777" w:rsidR="00822376" w:rsidRDefault="00822376" w:rsidP="000A7D89">
                    <w:pPr>
                      <w:jc w:val="right"/>
                      <w:rPr>
                        <w:szCs w:val="21"/>
                      </w:rPr>
                    </w:pPr>
                    <w:r>
                      <w:rPr>
                        <w:szCs w:val="21"/>
                      </w:rPr>
                      <w:t>2,035,018,174.22</w:t>
                    </w:r>
                  </w:p>
                </w:tc>
              </w:sdtContent>
            </w:sdt>
            <w:sdt>
              <w:sdtPr>
                <w:rPr>
                  <w:szCs w:val="21"/>
                </w:rPr>
                <w:alias w:val="营业收入"/>
                <w:tag w:val="_GBC_306d9c37818c4777a4e4100dc84e5d06"/>
                <w:id w:val="-2054299251"/>
                <w:lock w:val="sdtLocked"/>
              </w:sdtPr>
              <w:sdtContent>
                <w:tc>
                  <w:tcPr>
                    <w:tcW w:w="837" w:type="pct"/>
                    <w:tcBorders>
                      <w:top w:val="single" w:sz="4" w:space="0" w:color="auto"/>
                      <w:left w:val="single" w:sz="4" w:space="0" w:color="auto"/>
                      <w:bottom w:val="single" w:sz="4" w:space="0" w:color="auto"/>
                      <w:right w:val="single" w:sz="4" w:space="0" w:color="auto"/>
                    </w:tcBorders>
                    <w:shd w:val="clear" w:color="auto" w:fill="auto"/>
                  </w:tcPr>
                  <w:p w14:paraId="278E4429" w14:textId="77777777" w:rsidR="00822376" w:rsidRDefault="00822376" w:rsidP="000A7D89">
                    <w:pPr>
                      <w:jc w:val="right"/>
                      <w:rPr>
                        <w:szCs w:val="21"/>
                      </w:rPr>
                    </w:pPr>
                    <w:r>
                      <w:rPr>
                        <w:szCs w:val="21"/>
                      </w:rPr>
                      <w:t>3,327,339,283.64</w:t>
                    </w:r>
                  </w:p>
                </w:tc>
              </w:sdtContent>
            </w:sdt>
            <w:sdt>
              <w:sdtPr>
                <w:rPr>
                  <w:szCs w:val="21"/>
                </w:rPr>
                <w:alias w:val="营业成本"/>
                <w:tag w:val="_GBC_18ebc2af1c8b4412b6ce51d3beb0e196"/>
                <w:id w:val="1156340070"/>
                <w:lock w:val="sdtLocked"/>
              </w:sdtPr>
              <w:sdtContent>
                <w:tc>
                  <w:tcPr>
                    <w:tcW w:w="753" w:type="pct"/>
                    <w:tcBorders>
                      <w:top w:val="single" w:sz="4" w:space="0" w:color="auto"/>
                      <w:left w:val="single" w:sz="4" w:space="0" w:color="auto"/>
                      <w:bottom w:val="single" w:sz="4" w:space="0" w:color="auto"/>
                      <w:right w:val="single" w:sz="4" w:space="0" w:color="auto"/>
                    </w:tcBorders>
                    <w:shd w:val="clear" w:color="auto" w:fill="auto"/>
                  </w:tcPr>
                  <w:p w14:paraId="17D9ABFE" w14:textId="77777777" w:rsidR="00822376" w:rsidRDefault="00822376" w:rsidP="000A7D89">
                    <w:pPr>
                      <w:jc w:val="right"/>
                      <w:rPr>
                        <w:szCs w:val="21"/>
                      </w:rPr>
                    </w:pPr>
                    <w:r>
                      <w:rPr>
                        <w:szCs w:val="21"/>
                      </w:rPr>
                      <w:t>3,091,085,840.10</w:t>
                    </w:r>
                  </w:p>
                </w:tc>
              </w:sdtContent>
            </w:sdt>
          </w:tr>
        </w:tbl>
        <w:p w14:paraId="0A397454" w14:textId="77777777" w:rsidR="00822376" w:rsidRDefault="00822376"/>
        <w:p w14:paraId="59306706" w14:textId="77777777" w:rsidR="00FC7A49" w:rsidRDefault="00FE42B0">
          <w:pPr>
            <w:rPr>
              <w:szCs w:val="21"/>
            </w:rPr>
          </w:pPr>
        </w:p>
      </w:sdtContent>
    </w:sdt>
    <w:p w14:paraId="30ED26F9" w14:textId="77777777" w:rsidR="00FC7A49" w:rsidRDefault="00FC7A49">
      <w:pPr>
        <w:rPr>
          <w:szCs w:val="21"/>
        </w:rPr>
      </w:pPr>
    </w:p>
    <w:bookmarkStart w:id="82" w:name="OLE_LINK6" w:displacedByCustomXml="next"/>
    <w:sdt>
      <w:sdtPr>
        <w:rPr>
          <w:rFonts w:ascii="宋体" w:hAnsi="宋体" w:cs="宋体" w:hint="eastAsia"/>
          <w:b w:val="0"/>
          <w:bCs w:val="0"/>
          <w:kern w:val="0"/>
          <w:szCs w:val="21"/>
        </w:rPr>
        <w:alias w:val="模块:投资收益"/>
        <w:tag w:val="_GBC_37e14b9a99354ddabdada6c32e471c96"/>
        <w:id w:val="-1324507979"/>
        <w:lock w:val="sdtLocked"/>
        <w:placeholder>
          <w:docPart w:val="GBC22222222222222222222222222222"/>
        </w:placeholder>
      </w:sdtPr>
      <w:sdtEndPr>
        <w:rPr>
          <w:rFonts w:hint="default"/>
        </w:rPr>
      </w:sdtEndPr>
      <w:sdtContent>
        <w:p w14:paraId="14FCF77A" w14:textId="77777777" w:rsidR="00FC7A49" w:rsidRDefault="006C5602" w:rsidP="006807BE">
          <w:pPr>
            <w:pStyle w:val="3"/>
            <w:numPr>
              <w:ilvl w:val="0"/>
              <w:numId w:val="56"/>
            </w:numPr>
            <w:rPr>
              <w:rFonts w:ascii="宋体" w:hAnsi="宋体"/>
              <w:szCs w:val="21"/>
            </w:rPr>
          </w:pPr>
          <w:r>
            <w:rPr>
              <w:rFonts w:ascii="宋体" w:hAnsi="宋体" w:hint="eastAsia"/>
              <w:szCs w:val="21"/>
            </w:rPr>
            <w:t>投资收益</w:t>
          </w:r>
          <w:bookmarkEnd w:id="82"/>
        </w:p>
        <w:sdt>
          <w:sdtPr>
            <w:alias w:val="是否适用：母公司投资收益[双击切换]"/>
            <w:tag w:val="_GBC_bdba48f0322747499f6908fbbf78a16f"/>
            <w:id w:val="566239193"/>
            <w:lock w:val="sdtContentLocked"/>
            <w:placeholder>
              <w:docPart w:val="GBC22222222222222222222222222222"/>
            </w:placeholder>
          </w:sdtPr>
          <w:sdtContent>
            <w:p w14:paraId="47AEAEB4" w14:textId="77777777" w:rsidR="00FC7A49" w:rsidRDefault="006C5602">
              <w:r>
                <w:fldChar w:fldCharType="begin"/>
              </w:r>
              <w:r w:rsidR="00030BEF">
                <w:instrText xml:space="preserve"> MACROBUTTON  SnrToggleCheckbox √适用 </w:instrText>
              </w:r>
              <w:r>
                <w:fldChar w:fldCharType="end"/>
              </w:r>
              <w:r>
                <w:fldChar w:fldCharType="begin"/>
              </w:r>
              <w:r w:rsidR="00030BEF">
                <w:instrText xml:space="preserve"> MACROBUTTON  SnrToggleCheckbox □不适用 </w:instrText>
              </w:r>
              <w:r>
                <w:fldChar w:fldCharType="end"/>
              </w:r>
            </w:p>
          </w:sdtContent>
        </w:sdt>
        <w:p w14:paraId="13710FC0" w14:textId="77777777" w:rsidR="00FC7A49" w:rsidRDefault="006C5602">
          <w:pPr>
            <w:jc w:val="right"/>
            <w:rPr>
              <w:color w:val="FF0000"/>
            </w:rPr>
          </w:pPr>
          <w:r>
            <w:t>单位</w:t>
          </w:r>
          <w:r>
            <w:rPr>
              <w:rFonts w:hint="eastAsia"/>
            </w:rPr>
            <w:t>：</w:t>
          </w:r>
          <w:sdt>
            <w:sdtPr>
              <w:rPr>
                <w:rFonts w:hint="eastAsia"/>
              </w:rPr>
              <w:alias w:val="单位：财务附注：会计报表中的投资收益项目增加"/>
              <w:tag w:val="_GBC_613aeed04bd941b2899e7b84fac67e3a"/>
              <w:id w:val="37713346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8976301949824df2a90aa6f83aad84f0"/>
              <w:id w:val="11579644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51"/>
            <w:gridCol w:w="2433"/>
            <w:gridCol w:w="2439"/>
          </w:tblGrid>
          <w:tr w:rsidR="0025395C" w14:paraId="07DCC5F9" w14:textId="77777777" w:rsidTr="007944A9">
            <w:tc>
              <w:tcPr>
                <w:tcW w:w="2239" w:type="pct"/>
                <w:vAlign w:val="center"/>
              </w:tcPr>
              <w:p w14:paraId="737602DA" w14:textId="77777777" w:rsidR="0025395C" w:rsidRDefault="0025395C" w:rsidP="007944A9">
                <w:pPr>
                  <w:jc w:val="center"/>
                  <w:rPr>
                    <w:szCs w:val="21"/>
                  </w:rPr>
                </w:pPr>
                <w:r>
                  <w:rPr>
                    <w:rFonts w:hint="eastAsia"/>
                    <w:szCs w:val="21"/>
                  </w:rPr>
                  <w:t>项目</w:t>
                </w:r>
              </w:p>
            </w:tc>
            <w:tc>
              <w:tcPr>
                <w:tcW w:w="1379" w:type="pct"/>
              </w:tcPr>
              <w:p w14:paraId="115857B0" w14:textId="77777777" w:rsidR="0025395C" w:rsidRDefault="0025395C" w:rsidP="007944A9">
                <w:pPr>
                  <w:jc w:val="center"/>
                  <w:rPr>
                    <w:szCs w:val="21"/>
                  </w:rPr>
                </w:pPr>
                <w:r>
                  <w:rPr>
                    <w:rFonts w:hint="eastAsia"/>
                    <w:szCs w:val="21"/>
                  </w:rPr>
                  <w:t>本期发生额</w:t>
                </w:r>
              </w:p>
            </w:tc>
            <w:tc>
              <w:tcPr>
                <w:tcW w:w="1382" w:type="pct"/>
              </w:tcPr>
              <w:p w14:paraId="0528C366" w14:textId="77777777" w:rsidR="0025395C" w:rsidRDefault="0025395C" w:rsidP="007944A9">
                <w:pPr>
                  <w:jc w:val="center"/>
                  <w:rPr>
                    <w:szCs w:val="21"/>
                  </w:rPr>
                </w:pPr>
                <w:r>
                  <w:rPr>
                    <w:rFonts w:hint="eastAsia"/>
                    <w:szCs w:val="21"/>
                  </w:rPr>
                  <w:t>上期发生额</w:t>
                </w:r>
              </w:p>
            </w:tc>
          </w:tr>
          <w:tr w:rsidR="0025395C" w14:paraId="2A0072F1" w14:textId="77777777" w:rsidTr="007944A9">
            <w:tc>
              <w:tcPr>
                <w:tcW w:w="2239" w:type="pct"/>
              </w:tcPr>
              <w:p w14:paraId="3BA3917D" w14:textId="77777777" w:rsidR="0025395C" w:rsidRDefault="0025395C" w:rsidP="007944A9">
                <w:pPr>
                  <w:rPr>
                    <w:szCs w:val="21"/>
                  </w:rPr>
                </w:pPr>
                <w:r>
                  <w:rPr>
                    <w:rFonts w:hint="eastAsia"/>
                    <w:szCs w:val="21"/>
                  </w:rPr>
                  <w:t>成本法核算的长期股权投资收益</w:t>
                </w:r>
              </w:p>
            </w:tc>
            <w:sdt>
              <w:sdtPr>
                <w:rPr>
                  <w:szCs w:val="21"/>
                </w:rPr>
                <w:alias w:val="长期投资成本法合计"/>
                <w:tag w:val="_GBC_fd96e85f37044141bd0d0d40990cc092"/>
                <w:id w:val="-223597223"/>
                <w:lock w:val="sdtLocked"/>
              </w:sdtPr>
              <w:sdtContent>
                <w:tc>
                  <w:tcPr>
                    <w:tcW w:w="1379" w:type="pct"/>
                  </w:tcPr>
                  <w:p w14:paraId="0D112C73" w14:textId="77777777" w:rsidR="0025395C" w:rsidRDefault="0025395C" w:rsidP="007944A9">
                    <w:pPr>
                      <w:jc w:val="right"/>
                      <w:rPr>
                        <w:szCs w:val="21"/>
                      </w:rPr>
                    </w:pPr>
                    <w:r>
                      <w:rPr>
                        <w:szCs w:val="21"/>
                      </w:rPr>
                      <w:t>334,238,436.83</w:t>
                    </w:r>
                  </w:p>
                </w:tc>
              </w:sdtContent>
            </w:sdt>
            <w:sdt>
              <w:sdtPr>
                <w:rPr>
                  <w:szCs w:val="21"/>
                </w:rPr>
                <w:alias w:val="长期投资成本法合计"/>
                <w:tag w:val="_GBC_aa2ef4b77315402cb9371e159a326920"/>
                <w:id w:val="-209953664"/>
                <w:lock w:val="sdtLocked"/>
              </w:sdtPr>
              <w:sdtContent>
                <w:tc>
                  <w:tcPr>
                    <w:tcW w:w="1382" w:type="pct"/>
                  </w:tcPr>
                  <w:p w14:paraId="66E2E88E" w14:textId="77777777" w:rsidR="0025395C" w:rsidRDefault="0025395C" w:rsidP="007944A9">
                    <w:pPr>
                      <w:jc w:val="right"/>
                      <w:rPr>
                        <w:szCs w:val="21"/>
                      </w:rPr>
                    </w:pPr>
                    <w:r>
                      <w:rPr>
                        <w:szCs w:val="21"/>
                      </w:rPr>
                      <w:t>192,139,865.97</w:t>
                    </w:r>
                  </w:p>
                </w:tc>
              </w:sdtContent>
            </w:sdt>
          </w:tr>
          <w:tr w:rsidR="0025395C" w14:paraId="7B00138C" w14:textId="77777777" w:rsidTr="007944A9">
            <w:tc>
              <w:tcPr>
                <w:tcW w:w="2239" w:type="pct"/>
              </w:tcPr>
              <w:p w14:paraId="6E465BD8" w14:textId="77777777" w:rsidR="0025395C" w:rsidRDefault="0025395C" w:rsidP="007944A9">
                <w:pPr>
                  <w:rPr>
                    <w:szCs w:val="21"/>
                  </w:rPr>
                </w:pPr>
                <w:r>
                  <w:rPr>
                    <w:rFonts w:hint="eastAsia"/>
                    <w:szCs w:val="21"/>
                  </w:rPr>
                  <w:t>权益法核算的长期股权投资收益</w:t>
                </w:r>
              </w:p>
            </w:tc>
            <w:sdt>
              <w:sdtPr>
                <w:rPr>
                  <w:szCs w:val="21"/>
                </w:rPr>
                <w:alias w:val="长期投资权益法合计"/>
                <w:tag w:val="_GBC_097387cae94f4901ac2f5068e4f2d76f"/>
                <w:id w:val="-749112867"/>
                <w:lock w:val="sdtLocked"/>
              </w:sdtPr>
              <w:sdtContent>
                <w:tc>
                  <w:tcPr>
                    <w:tcW w:w="1379" w:type="pct"/>
                  </w:tcPr>
                  <w:p w14:paraId="1C3E5493" w14:textId="77777777" w:rsidR="0025395C" w:rsidRDefault="0025395C" w:rsidP="007944A9">
                    <w:pPr>
                      <w:jc w:val="right"/>
                      <w:rPr>
                        <w:szCs w:val="21"/>
                      </w:rPr>
                    </w:pPr>
                    <w:r>
                      <w:rPr>
                        <w:szCs w:val="21"/>
                      </w:rPr>
                      <w:t>407,009.87</w:t>
                    </w:r>
                  </w:p>
                </w:tc>
              </w:sdtContent>
            </w:sdt>
            <w:sdt>
              <w:sdtPr>
                <w:rPr>
                  <w:szCs w:val="21"/>
                </w:rPr>
                <w:alias w:val="长期投资权益法合计"/>
                <w:tag w:val="_GBC_c2a586ac538f4294b5636e4b41b9b3f2"/>
                <w:id w:val="2015257563"/>
                <w:lock w:val="sdtLocked"/>
              </w:sdtPr>
              <w:sdtContent>
                <w:tc>
                  <w:tcPr>
                    <w:tcW w:w="1382" w:type="pct"/>
                  </w:tcPr>
                  <w:p w14:paraId="1E3F3C7C" w14:textId="77777777" w:rsidR="0025395C" w:rsidRDefault="0025395C" w:rsidP="007944A9">
                    <w:pPr>
                      <w:jc w:val="right"/>
                      <w:rPr>
                        <w:szCs w:val="21"/>
                      </w:rPr>
                    </w:pPr>
                    <w:r>
                      <w:rPr>
                        <w:szCs w:val="21"/>
                      </w:rPr>
                      <w:t>-137,267.40</w:t>
                    </w:r>
                  </w:p>
                </w:tc>
              </w:sdtContent>
            </w:sdt>
          </w:tr>
          <w:tr w:rsidR="0025395C" w14:paraId="0F827431" w14:textId="77777777" w:rsidTr="007944A9">
            <w:tc>
              <w:tcPr>
                <w:tcW w:w="2239" w:type="pct"/>
              </w:tcPr>
              <w:p w14:paraId="4CFACC08" w14:textId="77777777" w:rsidR="0025395C" w:rsidRDefault="0025395C" w:rsidP="007944A9">
                <w:pPr>
                  <w:rPr>
                    <w:szCs w:val="21"/>
                  </w:rPr>
                </w:pPr>
                <w:r>
                  <w:rPr>
                    <w:rFonts w:hint="eastAsia"/>
                    <w:szCs w:val="21"/>
                  </w:rPr>
                  <w:t>处置长期股权投资产生的投资收益</w:t>
                </w:r>
              </w:p>
            </w:tc>
            <w:sdt>
              <w:sdtPr>
                <w:rPr>
                  <w:szCs w:val="21"/>
                </w:rPr>
                <w:alias w:val="处置长期股权投资产生的投资收益"/>
                <w:tag w:val="_GBC_cda38cbc26cd403db8bbdfc2f3626675"/>
                <w:id w:val="705213355"/>
                <w:lock w:val="sdtLocked"/>
                <w:showingPlcHdr/>
              </w:sdtPr>
              <w:sdtContent>
                <w:tc>
                  <w:tcPr>
                    <w:tcW w:w="1379" w:type="pct"/>
                  </w:tcPr>
                  <w:p w14:paraId="4C723795" w14:textId="77777777" w:rsidR="0025395C" w:rsidRDefault="0025395C" w:rsidP="007944A9">
                    <w:pPr>
                      <w:jc w:val="right"/>
                      <w:rPr>
                        <w:szCs w:val="21"/>
                      </w:rPr>
                    </w:pPr>
                    <w:r>
                      <w:rPr>
                        <w:rFonts w:hint="eastAsia"/>
                        <w:color w:val="0000FF"/>
                        <w:szCs w:val="21"/>
                      </w:rPr>
                      <w:t xml:space="preserve">　</w:t>
                    </w:r>
                  </w:p>
                </w:tc>
              </w:sdtContent>
            </w:sdt>
            <w:sdt>
              <w:sdtPr>
                <w:rPr>
                  <w:szCs w:val="21"/>
                </w:rPr>
                <w:alias w:val="处置长期股权投资产生的投资收益"/>
                <w:tag w:val="_GBC_898850f13d9a410aba4d21ebddffb871"/>
                <w:id w:val="130916613"/>
                <w:lock w:val="sdtLocked"/>
                <w:showingPlcHdr/>
              </w:sdtPr>
              <w:sdtContent>
                <w:tc>
                  <w:tcPr>
                    <w:tcW w:w="1382" w:type="pct"/>
                  </w:tcPr>
                  <w:p w14:paraId="54CB1F73" w14:textId="77777777" w:rsidR="0025395C" w:rsidRDefault="0025395C" w:rsidP="007944A9">
                    <w:pPr>
                      <w:jc w:val="right"/>
                      <w:rPr>
                        <w:szCs w:val="21"/>
                      </w:rPr>
                    </w:pPr>
                    <w:r>
                      <w:rPr>
                        <w:rFonts w:hint="eastAsia"/>
                        <w:color w:val="0000FF"/>
                        <w:szCs w:val="21"/>
                      </w:rPr>
                      <w:t xml:space="preserve">　</w:t>
                    </w:r>
                  </w:p>
                </w:tc>
              </w:sdtContent>
            </w:sdt>
          </w:tr>
          <w:tr w:rsidR="0025395C" w14:paraId="755BD17A" w14:textId="77777777" w:rsidTr="007944A9">
            <w:tc>
              <w:tcPr>
                <w:tcW w:w="2239" w:type="pct"/>
              </w:tcPr>
              <w:p w14:paraId="1AB0477B" w14:textId="77777777" w:rsidR="0025395C" w:rsidRDefault="0025395C" w:rsidP="007944A9">
                <w:pPr>
                  <w:rPr>
                    <w:szCs w:val="21"/>
                  </w:rPr>
                </w:pPr>
                <w:r>
                  <w:rPr>
                    <w:rFonts w:hint="eastAsia"/>
                    <w:szCs w:val="21"/>
                  </w:rPr>
                  <w:t>以公允价值计量且其变动计入当期损益的金融资产在持有期间的投资收益</w:t>
                </w:r>
              </w:p>
            </w:tc>
            <w:sdt>
              <w:sdtPr>
                <w:rPr>
                  <w:szCs w:val="21"/>
                </w:rPr>
                <w:alias w:val="以公允价值计量且其变动计入当期损益的金融资产在持有期间的投资收益"/>
                <w:tag w:val="_GBC_d55b62b803ba4422a75be278eec80742"/>
                <w:id w:val="-1335990569"/>
                <w:lock w:val="sdtLocked"/>
                <w:showingPlcHdr/>
              </w:sdtPr>
              <w:sdtContent>
                <w:tc>
                  <w:tcPr>
                    <w:tcW w:w="1379" w:type="pct"/>
                  </w:tcPr>
                  <w:p w14:paraId="77B2FEB1" w14:textId="77777777" w:rsidR="0025395C" w:rsidRDefault="0025395C" w:rsidP="007944A9">
                    <w:pPr>
                      <w:jc w:val="right"/>
                      <w:rPr>
                        <w:szCs w:val="21"/>
                      </w:rPr>
                    </w:pPr>
                    <w:r>
                      <w:rPr>
                        <w:rFonts w:hint="eastAsia"/>
                        <w:color w:val="333399"/>
                      </w:rPr>
                      <w:t xml:space="preserve">　</w:t>
                    </w:r>
                  </w:p>
                </w:tc>
              </w:sdtContent>
            </w:sdt>
            <w:sdt>
              <w:sdtPr>
                <w:rPr>
                  <w:szCs w:val="21"/>
                </w:rPr>
                <w:alias w:val="以公允价值计量且其变动计入当期损益的金融资产在持有期间的投资收益"/>
                <w:tag w:val="_GBC_0db44b8787cb4eac938bd43e67c0e6d1"/>
                <w:id w:val="-1775248104"/>
                <w:lock w:val="sdtLocked"/>
                <w:showingPlcHdr/>
              </w:sdtPr>
              <w:sdtContent>
                <w:tc>
                  <w:tcPr>
                    <w:tcW w:w="1382" w:type="pct"/>
                  </w:tcPr>
                  <w:p w14:paraId="28E1B14E" w14:textId="77777777" w:rsidR="0025395C" w:rsidRDefault="0025395C" w:rsidP="007944A9">
                    <w:pPr>
                      <w:jc w:val="right"/>
                      <w:rPr>
                        <w:szCs w:val="21"/>
                      </w:rPr>
                    </w:pPr>
                    <w:r>
                      <w:rPr>
                        <w:rFonts w:hint="eastAsia"/>
                        <w:color w:val="333399"/>
                      </w:rPr>
                      <w:t xml:space="preserve">　</w:t>
                    </w:r>
                  </w:p>
                </w:tc>
              </w:sdtContent>
            </w:sdt>
          </w:tr>
          <w:tr w:rsidR="0025395C" w14:paraId="7CCEF952" w14:textId="77777777" w:rsidTr="007944A9">
            <w:tc>
              <w:tcPr>
                <w:tcW w:w="2239" w:type="pct"/>
              </w:tcPr>
              <w:p w14:paraId="5E8034D9" w14:textId="77777777" w:rsidR="0025395C" w:rsidRDefault="0025395C" w:rsidP="007944A9">
                <w:pPr>
                  <w:rPr>
                    <w:szCs w:val="21"/>
                  </w:rPr>
                </w:pPr>
                <w:r>
                  <w:rPr>
                    <w:rFonts w:hint="eastAsia"/>
                    <w:szCs w:val="21"/>
                  </w:rPr>
                  <w:t>处置以公允价值计量且其变动计入当期损益的金融资产取得的投资收益</w:t>
                </w:r>
              </w:p>
            </w:tc>
            <w:sdt>
              <w:sdtPr>
                <w:rPr>
                  <w:szCs w:val="21"/>
                </w:rPr>
                <w:alias w:val="处置以公允价值计量且其变动计入当期损益的金融资产取得的投资收益"/>
                <w:tag w:val="_GBC_1211bbfb3430441c92dc3d291d5384aa"/>
                <w:id w:val="1371885028"/>
                <w:lock w:val="sdtLocked"/>
                <w:showingPlcHdr/>
              </w:sdtPr>
              <w:sdtContent>
                <w:tc>
                  <w:tcPr>
                    <w:tcW w:w="1379" w:type="pct"/>
                  </w:tcPr>
                  <w:p w14:paraId="777848AA" w14:textId="77777777" w:rsidR="0025395C" w:rsidRDefault="0025395C" w:rsidP="007944A9">
                    <w:pPr>
                      <w:jc w:val="right"/>
                      <w:rPr>
                        <w:szCs w:val="21"/>
                      </w:rPr>
                    </w:pPr>
                    <w:r>
                      <w:rPr>
                        <w:rFonts w:hint="eastAsia"/>
                        <w:color w:val="0000FF"/>
                        <w:szCs w:val="21"/>
                      </w:rPr>
                      <w:t xml:space="preserve">　</w:t>
                    </w:r>
                  </w:p>
                </w:tc>
              </w:sdtContent>
            </w:sdt>
            <w:tc>
              <w:tcPr>
                <w:tcW w:w="1382" w:type="pct"/>
              </w:tcPr>
              <w:p w14:paraId="5C8887CF" w14:textId="77777777" w:rsidR="0025395C" w:rsidRDefault="00FE42B0" w:rsidP="007944A9">
                <w:pPr>
                  <w:jc w:val="right"/>
                  <w:rPr>
                    <w:szCs w:val="21"/>
                  </w:rPr>
                </w:pPr>
                <w:sdt>
                  <w:sdtPr>
                    <w:rPr>
                      <w:szCs w:val="21"/>
                    </w:rPr>
                    <w:alias w:val="处置以公允价值计量且其变动计入当期损益的金融资产取得的投资收益"/>
                    <w:tag w:val="_GBC_ac921403d83e4c2eabeeb94f25ca28dc"/>
                    <w:id w:val="1773355410"/>
                    <w:lock w:val="sdtLocked"/>
                    <w:showingPlcHdr/>
                  </w:sdtPr>
                  <w:sdtContent>
                    <w:r w:rsidR="0025395C">
                      <w:rPr>
                        <w:rFonts w:hint="eastAsia"/>
                        <w:color w:val="0000FF"/>
                        <w:szCs w:val="21"/>
                      </w:rPr>
                      <w:t xml:space="preserve">　</w:t>
                    </w:r>
                  </w:sdtContent>
                </w:sdt>
              </w:p>
            </w:tc>
          </w:tr>
          <w:tr w:rsidR="0025395C" w14:paraId="2063D9EC" w14:textId="77777777" w:rsidTr="007944A9">
            <w:tc>
              <w:tcPr>
                <w:tcW w:w="2239" w:type="pct"/>
                <w:vAlign w:val="center"/>
              </w:tcPr>
              <w:p w14:paraId="2B3FB8EC" w14:textId="77777777" w:rsidR="0025395C" w:rsidRDefault="0025395C" w:rsidP="007944A9">
                <w:pPr>
                  <w:jc w:val="center"/>
                  <w:rPr>
                    <w:szCs w:val="21"/>
                  </w:rPr>
                </w:pPr>
                <w:r>
                  <w:rPr>
                    <w:rFonts w:hint="eastAsia"/>
                    <w:szCs w:val="21"/>
                  </w:rPr>
                  <w:t>合计</w:t>
                </w:r>
              </w:p>
            </w:tc>
            <w:sdt>
              <w:sdtPr>
                <w:rPr>
                  <w:szCs w:val="21"/>
                </w:rPr>
                <w:alias w:val="投资收益"/>
                <w:tag w:val="_GBC_b3b9cdb2c2294786881e4a8f5725923b"/>
                <w:id w:val="-784963991"/>
                <w:lock w:val="sdtLocked"/>
              </w:sdtPr>
              <w:sdtContent>
                <w:tc>
                  <w:tcPr>
                    <w:tcW w:w="1379" w:type="pct"/>
                  </w:tcPr>
                  <w:p w14:paraId="46A61292" w14:textId="77777777" w:rsidR="0025395C" w:rsidRDefault="0025395C" w:rsidP="007944A9">
                    <w:pPr>
                      <w:jc w:val="right"/>
                      <w:rPr>
                        <w:szCs w:val="21"/>
                      </w:rPr>
                    </w:pPr>
                    <w:r>
                      <w:rPr>
                        <w:szCs w:val="21"/>
                      </w:rPr>
                      <w:t>334,645,446.70</w:t>
                    </w:r>
                  </w:p>
                </w:tc>
              </w:sdtContent>
            </w:sdt>
            <w:sdt>
              <w:sdtPr>
                <w:rPr>
                  <w:szCs w:val="21"/>
                </w:rPr>
                <w:alias w:val="投资收益"/>
                <w:tag w:val="_GBC_25aee8c663ee494fa0e976cf136f2dd1"/>
                <w:id w:val="746007775"/>
                <w:lock w:val="sdtLocked"/>
              </w:sdtPr>
              <w:sdtContent>
                <w:tc>
                  <w:tcPr>
                    <w:tcW w:w="1382" w:type="pct"/>
                  </w:tcPr>
                  <w:p w14:paraId="6C2346E6" w14:textId="77777777" w:rsidR="0025395C" w:rsidRDefault="0025395C" w:rsidP="007944A9">
                    <w:pPr>
                      <w:jc w:val="right"/>
                      <w:rPr>
                        <w:szCs w:val="21"/>
                      </w:rPr>
                    </w:pPr>
                    <w:r>
                      <w:rPr>
                        <w:szCs w:val="21"/>
                      </w:rPr>
                      <w:t>192,002,598.57</w:t>
                    </w:r>
                  </w:p>
                </w:tc>
              </w:sdtContent>
            </w:sdt>
          </w:tr>
        </w:tbl>
        <w:p w14:paraId="31ABE9A8" w14:textId="77777777" w:rsidR="00FC7A49" w:rsidRDefault="00FE42B0">
          <w:pPr>
            <w:rPr>
              <w:szCs w:val="21"/>
            </w:rPr>
          </w:pPr>
        </w:p>
      </w:sdtContent>
    </w:sdt>
    <w:p w14:paraId="2B2FB157" w14:textId="77777777" w:rsidR="00FC7A49" w:rsidRDefault="00FC7A49">
      <w:pPr>
        <w:rPr>
          <w:szCs w:val="21"/>
        </w:rPr>
      </w:pPr>
    </w:p>
    <w:p w14:paraId="5FB3323E" w14:textId="77777777" w:rsidR="00FC7A49" w:rsidRDefault="006C5602" w:rsidP="006807BE">
      <w:pPr>
        <w:pStyle w:val="2"/>
        <w:numPr>
          <w:ilvl w:val="0"/>
          <w:numId w:val="8"/>
        </w:numPr>
        <w:rPr>
          <w:rFonts w:ascii="宋体" w:hAnsi="宋体"/>
        </w:rPr>
      </w:pPr>
      <w:r>
        <w:rPr>
          <w:rFonts w:ascii="宋体" w:hAnsi="宋体" w:hint="eastAsia"/>
        </w:rPr>
        <w:t>补充资料</w:t>
      </w:r>
    </w:p>
    <w:sdt>
      <w:sdtPr>
        <w:rPr>
          <w:rFonts w:ascii="宋体" w:hAnsi="宋体" w:cs="宋体" w:hint="eastAsia"/>
          <w:b w:val="0"/>
          <w:bCs w:val="0"/>
          <w:kern w:val="0"/>
          <w:szCs w:val="21"/>
        </w:rPr>
        <w:alias w:val="模块:当期非经常性损益明细"/>
        <w:tag w:val="_GBC_08eb8d7076584daebd23121ab43f25e0"/>
        <w:id w:val="1751693489"/>
        <w:lock w:val="sdtLocked"/>
        <w:placeholder>
          <w:docPart w:val="GBC22222222222222222222222222222"/>
        </w:placeholder>
      </w:sdtPr>
      <w:sdtEndPr>
        <w:rPr>
          <w:szCs w:val="24"/>
        </w:rPr>
      </w:sdtEndPr>
      <w:sdtContent>
        <w:p w14:paraId="789B53FB" w14:textId="77777777" w:rsidR="00FC7A49" w:rsidRDefault="006C5602" w:rsidP="00286B71">
          <w:pPr>
            <w:pStyle w:val="3"/>
            <w:numPr>
              <w:ilvl w:val="0"/>
              <w:numId w:val="2"/>
            </w:numPr>
            <w:rPr>
              <w:rFonts w:ascii="宋体" w:hAnsi="宋体"/>
              <w:szCs w:val="21"/>
            </w:rPr>
          </w:pPr>
          <w:r>
            <w:rPr>
              <w:rFonts w:ascii="宋体" w:hAnsi="宋体" w:hint="eastAsia"/>
              <w:szCs w:val="21"/>
            </w:rPr>
            <w:t>当期非经常性损益明细表</w:t>
          </w:r>
        </w:p>
        <w:sdt>
          <w:sdtPr>
            <w:alias w:val="是否适用：当期非经常性损益明细表[双击切换]"/>
            <w:tag w:val="_GBC_8fceb8da54a2446e9747e9ca62cb6a1a"/>
            <w:id w:val="511416673"/>
            <w:lock w:val="sdtContentLocked"/>
            <w:placeholder>
              <w:docPart w:val="GBC22222222222222222222222222222"/>
            </w:placeholder>
          </w:sdtPr>
          <w:sdtContent>
            <w:p w14:paraId="79F1ADC1" w14:textId="77777777" w:rsidR="00FC7A49" w:rsidRDefault="006C5602">
              <w:r>
                <w:fldChar w:fldCharType="begin"/>
              </w:r>
              <w:r w:rsidR="0082237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7A3C2C5" w14:textId="77777777" w:rsidR="00FC7A49" w:rsidRDefault="006C5602">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881824685"/>
              <w:lock w:val="sdtLocked"/>
              <w:placeholder>
                <w:docPart w:val="GBC22222222222222222222222222222"/>
              </w:placeholder>
              <w:dataBinding w:prefixMappings="xmlns:clcid-ci-ar='clcid-ci-ar'" w:xpath="/*/clcid-ci-ar:DanWeiKouChuFeiJingChangXingSunYiXiangMuHeJinE" w:storeItemID="{89EBAB94-44A0-46A2-B712-30D997D04A6D}"/>
              <w:comboBox w:lastValue="元">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1075279105e04a71a72ba148188834c9"/>
              <w:id w:val="125208031"/>
              <w:lock w:val="sdtLocked"/>
              <w:placeholder>
                <w:docPart w:val="GBC22222222222222222222222222222"/>
              </w:placeholder>
              <w:dataBinding w:prefixMappings="xmlns:clcid-ci-ar='clcid-ci-ar'" w:xpath="/*/clcid-ci-ar:BiZhongKouChuFeiJingChangXingSunYiXiangMuHeJinE" w:storeItemID="{89EBAB94-44A0-46A2-B712-30D997D04A6D}"/>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6"/>
            <w:gridCol w:w="3647"/>
          </w:tblGrid>
          <w:tr w:rsidR="00FA3CEC" w14:paraId="185F9233" w14:textId="77777777" w:rsidTr="00B458F3">
            <w:tc>
              <w:tcPr>
                <w:tcW w:w="2933" w:type="pct"/>
                <w:shd w:val="clear" w:color="auto" w:fill="auto"/>
                <w:vAlign w:val="center"/>
              </w:tcPr>
              <w:p w14:paraId="5BFE1DA8" w14:textId="77777777" w:rsidR="00FA3CEC" w:rsidRDefault="00FA3CEC" w:rsidP="00B458F3">
                <w:pPr>
                  <w:jc w:val="center"/>
                  <w:rPr>
                    <w:szCs w:val="21"/>
                  </w:rPr>
                </w:pPr>
                <w:bookmarkStart w:id="83" w:name="_Hlk488850455"/>
                <w:r>
                  <w:rPr>
                    <w:rFonts w:hint="eastAsia"/>
                    <w:szCs w:val="21"/>
                  </w:rPr>
                  <w:t>项目</w:t>
                </w:r>
              </w:p>
            </w:tc>
            <w:tc>
              <w:tcPr>
                <w:tcW w:w="2067" w:type="pct"/>
                <w:shd w:val="clear" w:color="auto" w:fill="auto"/>
              </w:tcPr>
              <w:p w14:paraId="3EC4A0F4" w14:textId="77777777" w:rsidR="00FA3CEC" w:rsidRDefault="00FA3CEC" w:rsidP="00B458F3">
                <w:pPr>
                  <w:jc w:val="center"/>
                  <w:rPr>
                    <w:szCs w:val="21"/>
                  </w:rPr>
                </w:pPr>
                <w:r>
                  <w:rPr>
                    <w:rFonts w:hint="eastAsia"/>
                    <w:szCs w:val="21"/>
                  </w:rPr>
                  <w:t>金额</w:t>
                </w:r>
              </w:p>
            </w:tc>
          </w:tr>
          <w:tr w:rsidR="00FA3CEC" w14:paraId="2F504CE4" w14:textId="77777777" w:rsidTr="00B458F3">
            <w:tc>
              <w:tcPr>
                <w:tcW w:w="2933" w:type="pct"/>
                <w:shd w:val="clear" w:color="auto" w:fill="auto"/>
                <w:vAlign w:val="center"/>
              </w:tcPr>
              <w:p w14:paraId="25787509" w14:textId="77777777" w:rsidR="00FA3CEC" w:rsidRDefault="00FA3CEC" w:rsidP="00B458F3">
                <w:pPr>
                  <w:rPr>
                    <w:szCs w:val="21"/>
                  </w:rPr>
                </w:pPr>
                <w:r>
                  <w:rPr>
                    <w:rFonts w:hint="eastAsia"/>
                    <w:szCs w:val="21"/>
                  </w:rPr>
                  <w:t>非流动资产处置损益</w:t>
                </w:r>
              </w:p>
            </w:tc>
            <w:tc>
              <w:tcPr>
                <w:tcW w:w="2067" w:type="pct"/>
                <w:shd w:val="clear" w:color="auto" w:fill="auto"/>
              </w:tcPr>
              <w:p w14:paraId="192EB130" w14:textId="77777777" w:rsidR="00FA3CEC" w:rsidRDefault="00FE42B0" w:rsidP="00B458F3">
                <w:pPr>
                  <w:jc w:val="right"/>
                  <w:rPr>
                    <w:szCs w:val="21"/>
                  </w:rPr>
                </w:pPr>
                <w:sdt>
                  <w:sdtPr>
                    <w:rPr>
                      <w:rFonts w:hint="eastAsia"/>
                    </w:rPr>
                    <w:alias w:val="非流动性资产处置损益，包括已计提资产减值准备的冲销部分（非经常性损益项目）"/>
                    <w:tag w:val="_GBC_f045781906b04458b3ad625ee4515c61"/>
                    <w:id w:val="607014443"/>
                    <w:lock w:val="sdtLocked"/>
                    <w:dataBinding w:prefixMappings="xmlns:clcid-pte='clcid-pte'" w:xpath="/*/clcid-pte:FeiLiuDongXingZiChanChuZhiSunYiBaoKuoYiJiTiZiChanJianZhiZhunBeiDeChongXiaoBuFenFeiJingChangXingSunYiXiangMu" w:storeItemID="{89EBAB94-44A0-46A2-B712-30D997D04A6D}"/>
                    <w:text/>
                  </w:sdtPr>
                  <w:sdtContent>
                    <w:r w:rsidR="00FA3CEC" w:rsidRPr="00822376">
                      <w:rPr>
                        <w:szCs w:val="22"/>
                      </w:rPr>
                      <w:t>1,620,516.55</w:t>
                    </w:r>
                  </w:sdtContent>
                </w:sdt>
              </w:p>
            </w:tc>
          </w:tr>
          <w:tr w:rsidR="00FA3CEC" w14:paraId="28EBCE2B" w14:textId="77777777" w:rsidTr="00B458F3">
            <w:tc>
              <w:tcPr>
                <w:tcW w:w="2933" w:type="pct"/>
                <w:shd w:val="clear" w:color="auto" w:fill="auto"/>
                <w:vAlign w:val="center"/>
              </w:tcPr>
              <w:p w14:paraId="36A28120" w14:textId="77777777" w:rsidR="00FA3CEC" w:rsidRDefault="00FA3CEC" w:rsidP="00B458F3">
                <w:pPr>
                  <w:rPr>
                    <w:szCs w:val="21"/>
                  </w:rPr>
                </w:pPr>
                <w:r>
                  <w:rPr>
                    <w:rFonts w:hint="eastAsia"/>
                    <w:szCs w:val="21"/>
                  </w:rPr>
                  <w:t>越权审批或无正式批准文件的税收返还、减免</w:t>
                </w:r>
              </w:p>
            </w:tc>
            <w:tc>
              <w:tcPr>
                <w:tcW w:w="2067" w:type="pct"/>
                <w:shd w:val="clear" w:color="auto" w:fill="auto"/>
              </w:tcPr>
              <w:p w14:paraId="1340683E" w14:textId="77777777" w:rsidR="00FA3CEC" w:rsidRDefault="00FE42B0" w:rsidP="00B458F3">
                <w:pPr>
                  <w:ind w:right="6"/>
                  <w:jc w:val="right"/>
                  <w:rPr>
                    <w:szCs w:val="21"/>
                  </w:rPr>
                </w:pPr>
                <w:sdt>
                  <w:sdtPr>
                    <w:rPr>
                      <w:rFonts w:hint="eastAsia"/>
                      <w:szCs w:val="21"/>
                    </w:rPr>
                    <w:alias w:val="越权审批，或无正式批准文件，或偶发性的税收返还、减免（非经常性损益项目）"/>
                    <w:tag w:val="_GBC_739acef0a8fb4cf9ba3480cbf144d0bd"/>
                    <w:id w:val="272678169"/>
                    <w:lock w:val="sdtLocked"/>
                    <w:showingPlcHdr/>
                    <w:dataBinding w:prefixMappings="xmlns:clcid-pte='clcid-pte'" w:xpath="/*/clcid-pte:FeiJingChangXingSunYiZhongYueQuanShenPiHuoWuZhengShiPiZhunWenJianDeShuiShouFanHuanJianMian" w:storeItemID="{89EBAB94-44A0-46A2-B712-30D997D04A6D}"/>
                    <w:text/>
                  </w:sdtPr>
                  <w:sdtContent>
                    <w:r w:rsidR="00FA3CEC">
                      <w:rPr>
                        <w:rFonts w:hint="eastAsia"/>
                        <w:color w:val="0000FF"/>
                        <w:szCs w:val="21"/>
                      </w:rPr>
                      <w:t xml:space="preserve">　</w:t>
                    </w:r>
                  </w:sdtContent>
                </w:sdt>
              </w:p>
            </w:tc>
          </w:tr>
          <w:tr w:rsidR="00FA3CEC" w14:paraId="6EF63FD9" w14:textId="77777777" w:rsidTr="00B458F3">
            <w:tc>
              <w:tcPr>
                <w:tcW w:w="2933" w:type="pct"/>
                <w:shd w:val="clear" w:color="auto" w:fill="auto"/>
                <w:vAlign w:val="center"/>
              </w:tcPr>
              <w:p w14:paraId="79511192" w14:textId="77777777" w:rsidR="00FA3CEC" w:rsidRDefault="00FA3CEC" w:rsidP="00B458F3">
                <w:pPr>
                  <w:rPr>
                    <w:szCs w:val="21"/>
                  </w:rPr>
                </w:pPr>
                <w:r>
                  <w:rPr>
                    <w:rFonts w:hint="eastAsia"/>
                    <w:szCs w:val="21"/>
                  </w:rPr>
                  <w:t>计入当期损益的政府补助（与企业业务密切相关，按照国家统一标准定额或定量享受的政府补助除外）</w:t>
                </w:r>
              </w:p>
            </w:tc>
            <w:tc>
              <w:tcPr>
                <w:tcW w:w="2067" w:type="pct"/>
                <w:shd w:val="clear" w:color="auto" w:fill="auto"/>
              </w:tcPr>
              <w:p w14:paraId="361C18F5" w14:textId="77777777" w:rsidR="00FA3CEC" w:rsidRDefault="00FE42B0" w:rsidP="00B458F3">
                <w:pPr>
                  <w:jc w:val="right"/>
                  <w:rPr>
                    <w:szCs w:val="21"/>
                  </w:rPr>
                </w:pPr>
                <w:sdt>
                  <w:sdtPr>
                    <w:rPr>
                      <w:rFonts w:hint="eastAsia"/>
                      <w:snapToGrid w:val="0"/>
                    </w:rPr>
                    <w:alias w:val="计入当期损益的政府补助，但与公司正常经营业务密切相关，符合国家政策规定、按照一定标准定额或定量持续享受的政府补助除外（非.."/>
                    <w:tag w:val="_GBC_87d17071bbe748b28c703f8eaec85e23"/>
                    <w:id w:val="-578280918"/>
                    <w:lock w:val="sdtLocked"/>
                    <w:dataBinding w:prefixMappings="xmlns:clcid-pte='clcid-pte'" w:xpath="/*/clcid-pte:FeiJingChangXingSunYiZhongGeZhongXingShiDeZhengFuBuTie" w:storeItemID="{89EBAB94-44A0-46A2-B712-30D997D04A6D}"/>
                    <w:text/>
                  </w:sdtPr>
                  <w:sdtContent>
                    <w:r w:rsidR="00FA3CEC" w:rsidRPr="00822376">
                      <w:rPr>
                        <w:snapToGrid w:val="0"/>
                      </w:rPr>
                      <w:t>13,446,335.70</w:t>
                    </w:r>
                  </w:sdtContent>
                </w:sdt>
              </w:p>
            </w:tc>
          </w:tr>
          <w:tr w:rsidR="00FA3CEC" w14:paraId="082D8F4F" w14:textId="77777777" w:rsidTr="00B458F3">
            <w:tc>
              <w:tcPr>
                <w:tcW w:w="2933" w:type="pct"/>
                <w:shd w:val="clear" w:color="auto" w:fill="auto"/>
                <w:vAlign w:val="center"/>
              </w:tcPr>
              <w:p w14:paraId="77FC67A8" w14:textId="77777777" w:rsidR="00FA3CEC" w:rsidRDefault="00FA3CEC" w:rsidP="00B458F3">
                <w:pPr>
                  <w:rPr>
                    <w:szCs w:val="21"/>
                  </w:rPr>
                </w:pPr>
                <w:r>
                  <w:rPr>
                    <w:rFonts w:hint="eastAsia"/>
                    <w:szCs w:val="21"/>
                  </w:rPr>
                  <w:t>债务重组损益</w:t>
                </w:r>
              </w:p>
            </w:tc>
            <w:tc>
              <w:tcPr>
                <w:tcW w:w="2067" w:type="pct"/>
                <w:shd w:val="clear" w:color="auto" w:fill="auto"/>
              </w:tcPr>
              <w:p w14:paraId="292193BD" w14:textId="77777777" w:rsidR="00FA3CEC" w:rsidRDefault="00FE42B0" w:rsidP="00B458F3">
                <w:pPr>
                  <w:jc w:val="right"/>
                  <w:rPr>
                    <w:szCs w:val="21"/>
                  </w:rPr>
                </w:pPr>
                <w:sdt>
                  <w:sdtPr>
                    <w:rPr>
                      <w:rFonts w:hint="eastAsia"/>
                      <w:snapToGrid w:val="0"/>
                    </w:rPr>
                    <w:alias w:val="债务重组损益（非经常性损益项目）"/>
                    <w:tag w:val="_GBC_562f390e991e466084ffd0680a094232"/>
                    <w:id w:val="-257134783"/>
                    <w:lock w:val="sdtLocked"/>
                    <w:dataBinding w:prefixMappings="xmlns:clcid-pte='clcid-pte'" w:xpath="/*/clcid-pte:FeiJingChangXingSunYiZhongZhaiWuZhongZuSunYi" w:storeItemID="{89EBAB94-44A0-46A2-B712-30D997D04A6D}"/>
                    <w:text/>
                  </w:sdtPr>
                  <w:sdtContent>
                    <w:r w:rsidR="00FA3CEC" w:rsidRPr="00822376">
                      <w:rPr>
                        <w:snapToGrid w:val="0"/>
                      </w:rPr>
                      <w:t>519,679.62</w:t>
                    </w:r>
                  </w:sdtContent>
                </w:sdt>
              </w:p>
            </w:tc>
          </w:tr>
          <w:tr w:rsidR="00FA3CEC" w14:paraId="741B91BE" w14:textId="77777777" w:rsidTr="00B458F3">
            <w:tc>
              <w:tcPr>
                <w:tcW w:w="2933" w:type="pct"/>
                <w:shd w:val="clear" w:color="auto" w:fill="auto"/>
                <w:vAlign w:val="center"/>
              </w:tcPr>
              <w:p w14:paraId="56DF6E6A" w14:textId="77777777" w:rsidR="00FA3CEC" w:rsidRDefault="00FA3CEC" w:rsidP="00B458F3">
                <w:pPr>
                  <w:rPr>
                    <w:szCs w:val="21"/>
                  </w:rPr>
                </w:pPr>
                <w:r>
                  <w:rPr>
                    <w:rFonts w:hint="eastAsia"/>
                    <w:szCs w:val="21"/>
                  </w:rPr>
                  <w:t>除同公司正常经营业务相关的有效套期保值业务外，持有交易性金融资产、交易性金融负债产生的公允价值变动损益，以及处置交易性金融资产、交易性金融负债和可供出售金融资产取得的投资收益</w:t>
                </w:r>
              </w:p>
            </w:tc>
            <w:tc>
              <w:tcPr>
                <w:tcW w:w="2067" w:type="pct"/>
                <w:shd w:val="clear" w:color="auto" w:fill="auto"/>
              </w:tcPr>
              <w:p w14:paraId="549BB27F" w14:textId="77777777" w:rsidR="00FA3CEC" w:rsidRDefault="00FE42B0" w:rsidP="00B458F3">
                <w:pPr>
                  <w:jc w:val="right"/>
                  <w:rPr>
                    <w:szCs w:val="21"/>
                  </w:rPr>
                </w:pPr>
                <w:sdt>
                  <w:sdtPr>
                    <w:rPr>
                      <w:rFonts w:hint="eastAsia"/>
                      <w:snapToGrid w:val="0"/>
                    </w:rPr>
                    <w:alias w:val="除同公司正常经营业务相关的有效套期保值业务外，持有交易性金融资产、交易性金融负债产生的公允价值变动损益，以及处置交易性金.."/>
                    <w:tag w:val="_GBC_be17c6f64a824983b9ae8a3e1630e0a2"/>
                    <w:id w:val="1955974881"/>
                    <w:lock w:val="sdtLocked"/>
                    <w:dataBinding w:prefixMappings="xmlns:clcid-pte='clcid-pte'" w:xpath="/*/clcid-pte:ChuGongSiJingYingYeWuXiangGuanDeYouXiaoTaoQiBaoZhiYeWuWaiChiYouJiChuZhiJiaoYiXingJinRongZiChanJinRongFuZhaiChanShengDeGongYunJiaZhiBianDongSunYiYiHeKeGongChuShouJinRongZiChanQuDeDeTouZiShouYi" w:storeItemID="{89EBAB94-44A0-46A2-B712-30D997D04A6D}"/>
                    <w:text/>
                  </w:sdtPr>
                  <w:sdtContent>
                    <w:r w:rsidR="00FA3CEC" w:rsidRPr="005B7125">
                      <w:rPr>
                        <w:snapToGrid w:val="0"/>
                      </w:rPr>
                      <w:t>3,584,725.28</w:t>
                    </w:r>
                  </w:sdtContent>
                </w:sdt>
              </w:p>
            </w:tc>
          </w:tr>
          <w:tr w:rsidR="00FA3CEC" w14:paraId="351746F8" w14:textId="77777777" w:rsidTr="00B458F3">
            <w:tc>
              <w:tcPr>
                <w:tcW w:w="2933" w:type="pct"/>
                <w:shd w:val="clear" w:color="auto" w:fill="auto"/>
                <w:vAlign w:val="center"/>
              </w:tcPr>
              <w:p w14:paraId="60B31D88" w14:textId="77777777" w:rsidR="00FA3CEC" w:rsidRDefault="00FA3CEC" w:rsidP="00B458F3">
                <w:pPr>
                  <w:rPr>
                    <w:szCs w:val="21"/>
                  </w:rPr>
                </w:pPr>
                <w:r>
                  <w:rPr>
                    <w:rFonts w:hint="eastAsia"/>
                    <w:szCs w:val="21"/>
                  </w:rPr>
                  <w:t>单独进行减值测试的应收款项减值准备转回</w:t>
                </w:r>
              </w:p>
            </w:tc>
            <w:tc>
              <w:tcPr>
                <w:tcW w:w="2067" w:type="pct"/>
                <w:shd w:val="clear" w:color="auto" w:fill="auto"/>
              </w:tcPr>
              <w:p w14:paraId="5280DFD1" w14:textId="77777777" w:rsidR="00FA3CEC" w:rsidRDefault="00FE42B0" w:rsidP="00B458F3">
                <w:pPr>
                  <w:jc w:val="right"/>
                  <w:rPr>
                    <w:szCs w:val="21"/>
                  </w:rPr>
                </w:pPr>
                <w:sdt>
                  <w:sdtPr>
                    <w:rPr>
                      <w:rFonts w:hint="eastAsia"/>
                      <w:snapToGrid w:val="0"/>
                    </w:rPr>
                    <w:alias w:val="单独进行减值测试的应收款项减值准备转回（非经常性损益项目）"/>
                    <w:tag w:val="_GBC_e3d9a7f35efc4eefb1bc297a75de0370"/>
                    <w:id w:val="-288738889"/>
                    <w:lock w:val="sdtLocked"/>
                    <w:dataBinding w:prefixMappings="xmlns:clcid-pte='clcid-pte'" w:xpath="/*/clcid-pte:DanDuJinXingJianZhiCeShiDeYingShouKuanXiangJianZhiZhunBeiZhuanHui" w:storeItemID="{89EBAB94-44A0-46A2-B712-30D997D04A6D}"/>
                    <w:text/>
                  </w:sdtPr>
                  <w:sdtContent>
                    <w:r w:rsidR="00FA3CEC" w:rsidRPr="00822376">
                      <w:rPr>
                        <w:snapToGrid w:val="0"/>
                      </w:rPr>
                      <w:t>3,457,557.33</w:t>
                    </w:r>
                  </w:sdtContent>
                </w:sdt>
              </w:p>
            </w:tc>
          </w:tr>
          <w:tr w:rsidR="00FA3CEC" w14:paraId="60FF76EC" w14:textId="77777777" w:rsidTr="00B458F3">
            <w:tc>
              <w:tcPr>
                <w:tcW w:w="2933" w:type="pct"/>
                <w:shd w:val="clear" w:color="auto" w:fill="auto"/>
                <w:vAlign w:val="center"/>
              </w:tcPr>
              <w:p w14:paraId="590A5D1A" w14:textId="77777777" w:rsidR="00FA3CEC" w:rsidRDefault="00FA3CEC" w:rsidP="00B458F3">
                <w:pPr>
                  <w:rPr>
                    <w:szCs w:val="21"/>
                  </w:rPr>
                </w:pPr>
                <w:r>
                  <w:rPr>
                    <w:rFonts w:hint="eastAsia"/>
                    <w:szCs w:val="21"/>
                  </w:rPr>
                  <w:t>除上述各项之外的其他营业外收入和支出</w:t>
                </w:r>
              </w:p>
            </w:tc>
            <w:tc>
              <w:tcPr>
                <w:tcW w:w="2067" w:type="pct"/>
                <w:shd w:val="clear" w:color="auto" w:fill="auto"/>
              </w:tcPr>
              <w:p w14:paraId="7DA29372" w14:textId="77777777" w:rsidR="00FA3CEC" w:rsidRDefault="00FE42B0" w:rsidP="00B458F3">
                <w:pPr>
                  <w:jc w:val="right"/>
                  <w:rPr>
                    <w:szCs w:val="21"/>
                  </w:rPr>
                </w:pPr>
                <w:sdt>
                  <w:sdtPr>
                    <w:rPr>
                      <w:rFonts w:hint="eastAsia"/>
                      <w:snapToGrid w:val="0"/>
                    </w:rPr>
                    <w:alias w:val="除上述各项之外的其他营业外收入和支出（非经常性损益项目）"/>
                    <w:tag w:val="_GBC_6402a2f652bb4c68acec62c34d96d8ab"/>
                    <w:id w:val="-2089919016"/>
                    <w:lock w:val="sdtLocked"/>
                    <w:dataBinding w:prefixMappings="xmlns:clcid-pte='clcid-pte'" w:xpath="/*/clcid-pte:ChuShangShuGeXiangZhiWaiDeQiTaYingYeWaiShouZhiJingE" w:storeItemID="{89EBAB94-44A0-46A2-B712-30D997D04A6D}"/>
                    <w:text/>
                  </w:sdtPr>
                  <w:sdtContent>
                    <w:r w:rsidR="00FA3CEC" w:rsidRPr="00822376">
                      <w:rPr>
                        <w:snapToGrid w:val="0"/>
                      </w:rPr>
                      <w:t>5,490,217.86</w:t>
                    </w:r>
                  </w:sdtContent>
                </w:sdt>
              </w:p>
            </w:tc>
          </w:tr>
          <w:tr w:rsidR="00FA3CEC" w14:paraId="665EB52A" w14:textId="77777777" w:rsidTr="00B458F3">
            <w:tc>
              <w:tcPr>
                <w:tcW w:w="2933" w:type="pct"/>
                <w:shd w:val="clear" w:color="auto" w:fill="auto"/>
                <w:vAlign w:val="center"/>
              </w:tcPr>
              <w:p w14:paraId="438214F9" w14:textId="77777777" w:rsidR="00FA3CEC" w:rsidRDefault="00FA3CEC" w:rsidP="00B458F3">
                <w:pPr>
                  <w:rPr>
                    <w:szCs w:val="21"/>
                  </w:rPr>
                </w:pPr>
                <w:r>
                  <w:rPr>
                    <w:rFonts w:hint="eastAsia"/>
                    <w:szCs w:val="21"/>
                  </w:rPr>
                  <w:t>其他符合非经常性损益定义的损益项目</w:t>
                </w:r>
              </w:p>
            </w:tc>
            <w:tc>
              <w:tcPr>
                <w:tcW w:w="2067" w:type="pct"/>
                <w:shd w:val="clear" w:color="auto" w:fill="auto"/>
              </w:tcPr>
              <w:p w14:paraId="706B7B1B" w14:textId="77777777" w:rsidR="00FA3CEC" w:rsidRDefault="00FE42B0" w:rsidP="00B458F3">
                <w:pPr>
                  <w:jc w:val="right"/>
                  <w:rPr>
                    <w:szCs w:val="21"/>
                  </w:rPr>
                </w:pPr>
                <w:sdt>
                  <w:sdtPr>
                    <w:rPr>
                      <w:rFonts w:hint="eastAsia"/>
                      <w:szCs w:val="21"/>
                    </w:rPr>
                    <w:alias w:val="其他符合非经常性损益定义的损益项目（非经常性损益项目）"/>
                    <w:tag w:val="_GBC_fe4d2d743517484083fb57df1a93df08"/>
                    <w:id w:val="1897090557"/>
                    <w:lock w:val="sdtLocked"/>
                    <w:showingPlcHdr/>
                    <w:dataBinding w:prefixMappings="xmlns:clcid-pte='clcid-pte'" w:xpath="/*/clcid-pte:QiTaFeiJingChangXingSunYiXiangMu" w:storeItemID="{89EBAB94-44A0-46A2-B712-30D997D04A6D}"/>
                    <w:text/>
                  </w:sdtPr>
                  <w:sdtContent>
                    <w:r w:rsidR="00FA3CEC">
                      <w:rPr>
                        <w:rFonts w:hint="eastAsia"/>
                        <w:color w:val="0000FF"/>
                        <w:szCs w:val="21"/>
                      </w:rPr>
                      <w:t xml:space="preserve">　</w:t>
                    </w:r>
                  </w:sdtContent>
                </w:sdt>
              </w:p>
            </w:tc>
          </w:tr>
          <w:tr w:rsidR="00FA3CEC" w14:paraId="0CA034BD" w14:textId="77777777" w:rsidTr="00B458F3">
            <w:tc>
              <w:tcPr>
                <w:tcW w:w="2933" w:type="pct"/>
                <w:shd w:val="clear" w:color="auto" w:fill="auto"/>
                <w:vAlign w:val="center"/>
              </w:tcPr>
              <w:p w14:paraId="5A58FDEC" w14:textId="77777777" w:rsidR="00FA3CEC" w:rsidRDefault="00FA3CEC" w:rsidP="00B458F3">
                <w:pPr>
                  <w:rPr>
                    <w:szCs w:val="21"/>
                  </w:rPr>
                </w:pPr>
                <w:r>
                  <w:rPr>
                    <w:rFonts w:hint="eastAsia"/>
                    <w:szCs w:val="21"/>
                  </w:rPr>
                  <w:t>所得税影响额</w:t>
                </w:r>
              </w:p>
            </w:tc>
            <w:tc>
              <w:tcPr>
                <w:tcW w:w="2067" w:type="pct"/>
                <w:shd w:val="clear" w:color="auto" w:fill="auto"/>
              </w:tcPr>
              <w:p w14:paraId="231235A1" w14:textId="77777777" w:rsidR="00FA3CEC" w:rsidRDefault="00FE42B0" w:rsidP="00B458F3">
                <w:pPr>
                  <w:jc w:val="right"/>
                  <w:rPr>
                    <w:szCs w:val="21"/>
                  </w:rPr>
                </w:pPr>
                <w:sdt>
                  <w:sdtPr>
                    <w:rPr>
                      <w:rFonts w:hint="eastAsia"/>
                      <w:snapToGrid w:val="0"/>
                    </w:rPr>
                    <w:alias w:val="非经常性损益_对所得税的影响"/>
                    <w:tag w:val="_GBC_7c06520ea03942669b02b787ffcbb214"/>
                    <w:id w:val="794338458"/>
                    <w:lock w:val="sdtLocked"/>
                    <w:dataBinding w:prefixMappings="xmlns:clcid-pte='clcid-pte'" w:xpath="/*/clcid-pte:FeiJingChangXingSunYiDeKouChuXiangMuDuiSuoDeShuiDeYingXiang" w:storeItemID="{89EBAB94-44A0-46A2-B712-30D997D04A6D}"/>
                    <w:text/>
                  </w:sdtPr>
                  <w:sdtContent>
                    <w:r w:rsidR="00FA3CEC" w:rsidRPr="0025395C">
                      <w:rPr>
                        <w:rFonts w:hint="eastAsia"/>
                        <w:snapToGrid w:val="0"/>
                      </w:rPr>
                      <w:t>-</w:t>
                    </w:r>
                    <w:r w:rsidR="00FA3CEC" w:rsidRPr="0025395C">
                      <w:rPr>
                        <w:snapToGrid w:val="0"/>
                      </w:rPr>
                      <w:t>3,846,457.90</w:t>
                    </w:r>
                  </w:sdtContent>
                </w:sdt>
              </w:p>
            </w:tc>
          </w:tr>
          <w:tr w:rsidR="00FA3CEC" w14:paraId="77A87278" w14:textId="77777777" w:rsidTr="00B458F3">
            <w:tc>
              <w:tcPr>
                <w:tcW w:w="2933" w:type="pct"/>
                <w:shd w:val="clear" w:color="auto" w:fill="auto"/>
                <w:vAlign w:val="center"/>
              </w:tcPr>
              <w:p w14:paraId="7913E291" w14:textId="77777777" w:rsidR="00FA3CEC" w:rsidRDefault="00FA3CEC" w:rsidP="00B458F3">
                <w:pPr>
                  <w:rPr>
                    <w:szCs w:val="21"/>
                  </w:rPr>
                </w:pPr>
                <w:r>
                  <w:rPr>
                    <w:rFonts w:hint="eastAsia"/>
                    <w:szCs w:val="21"/>
                  </w:rPr>
                  <w:t>少数股东权益影响额</w:t>
                </w:r>
              </w:p>
            </w:tc>
            <w:tc>
              <w:tcPr>
                <w:tcW w:w="2067" w:type="pct"/>
                <w:shd w:val="clear" w:color="auto" w:fill="auto"/>
              </w:tcPr>
              <w:p w14:paraId="0AE7BF74" w14:textId="77777777" w:rsidR="00FA3CEC" w:rsidRDefault="00FE42B0" w:rsidP="00B458F3">
                <w:pPr>
                  <w:jc w:val="right"/>
                  <w:rPr>
                    <w:szCs w:val="21"/>
                  </w:rPr>
                </w:pPr>
                <w:sdt>
                  <w:sdtPr>
                    <w:rPr>
                      <w:rFonts w:hint="eastAsia"/>
                      <w:snapToGrid w:val="0"/>
                    </w:rPr>
                    <w:alias w:val="少数股东权益影响额（非经常性损益项目）"/>
                    <w:tag w:val="_GBC_285f00e961c943a8a9d140a4d52403f1"/>
                    <w:id w:val="-85766848"/>
                    <w:lock w:val="sdtLocked"/>
                    <w:dataBinding w:prefixMappings="xmlns:clcid-pte='clcid-pte'" w:xpath="/*/clcid-pte:FeiJingChangXingSunYiXiangMuZhongShaoShuGuDongQuanYiYingXiangE" w:storeItemID="{89EBAB94-44A0-46A2-B712-30D997D04A6D}"/>
                    <w:text/>
                  </w:sdtPr>
                  <w:sdtContent>
                    <w:r w:rsidR="00FA3CEC">
                      <w:rPr>
                        <w:rFonts w:hint="eastAsia"/>
                        <w:snapToGrid w:val="0"/>
                      </w:rPr>
                      <w:t>-</w:t>
                    </w:r>
                    <w:r w:rsidR="00FA3CEC" w:rsidRPr="00822376">
                      <w:rPr>
                        <w:snapToGrid w:val="0"/>
                      </w:rPr>
                      <w:t>1,361,549.54</w:t>
                    </w:r>
                  </w:sdtContent>
                </w:sdt>
              </w:p>
            </w:tc>
          </w:tr>
          <w:tr w:rsidR="00FA3CEC" w14:paraId="0E7B5610" w14:textId="77777777" w:rsidTr="00B458F3">
            <w:tc>
              <w:tcPr>
                <w:tcW w:w="2933" w:type="pct"/>
                <w:shd w:val="clear" w:color="auto" w:fill="auto"/>
                <w:vAlign w:val="center"/>
              </w:tcPr>
              <w:p w14:paraId="143C61AE" w14:textId="77777777" w:rsidR="00FA3CEC" w:rsidRDefault="00FA3CEC" w:rsidP="00B458F3">
                <w:pPr>
                  <w:jc w:val="center"/>
                  <w:rPr>
                    <w:szCs w:val="21"/>
                  </w:rPr>
                </w:pPr>
                <w:r>
                  <w:rPr>
                    <w:rFonts w:hint="eastAsia"/>
                    <w:szCs w:val="21"/>
                  </w:rPr>
                  <w:t>合计</w:t>
                </w:r>
              </w:p>
            </w:tc>
            <w:tc>
              <w:tcPr>
                <w:tcW w:w="2067" w:type="pct"/>
                <w:shd w:val="clear" w:color="auto" w:fill="auto"/>
              </w:tcPr>
              <w:p w14:paraId="6B7BFBE4" w14:textId="77777777" w:rsidR="00FA3CEC" w:rsidRDefault="00FE42B0" w:rsidP="00B458F3">
                <w:pPr>
                  <w:ind w:right="110"/>
                  <w:jc w:val="right"/>
                  <w:rPr>
                    <w:szCs w:val="21"/>
                  </w:rPr>
                </w:pPr>
                <w:sdt>
                  <w:sdtPr>
                    <w:rPr>
                      <w:rFonts w:hint="eastAsia"/>
                      <w:snapToGrid w:val="0"/>
                    </w:rPr>
                    <w:alias w:val="扣除的非经常性损益合计"/>
                    <w:tag w:val="_GBC_dbd56aa5278f45e1a3a0a62cc2b32d3d"/>
                    <w:id w:val="-457484521"/>
                    <w:lock w:val="sdtLocked"/>
                    <w:dataBinding w:prefixMappings="xmlns:clcid-pte='clcid-pte'" w:xpath="/*/clcid-pte:KouChuDeFeiJingChangXingSunYiHeJi" w:storeItemID="{89EBAB94-44A0-46A2-B712-30D997D04A6D}"/>
                    <w:text/>
                  </w:sdtPr>
                  <w:sdtContent>
                    <w:r w:rsidR="00FA3CEC" w:rsidRPr="0025395C">
                      <w:rPr>
                        <w:snapToGrid w:val="0"/>
                      </w:rPr>
                      <w:t>22,911,024.90</w:t>
                    </w:r>
                  </w:sdtContent>
                </w:sdt>
              </w:p>
            </w:tc>
          </w:tr>
          <w:bookmarkEnd w:id="83"/>
        </w:tbl>
        <w:p w14:paraId="2CA15D95" w14:textId="77777777" w:rsidR="00FA3CEC" w:rsidRDefault="00FA3CEC"/>
        <w:p w14:paraId="2C373468" w14:textId="77777777" w:rsidR="00FC7A49" w:rsidRDefault="00FE42B0"/>
      </w:sdtContent>
    </w:sdt>
    <w:sdt>
      <w:sdtPr>
        <w:rPr>
          <w:rFonts w:hint="eastAsia"/>
          <w:szCs w:val="21"/>
        </w:rPr>
        <w:alias w:val="模块:对公司根据《公开发行证券的公司信息披露解释性公告第1号——非..."/>
        <w:tag w:val="_GBC_7944e47348cd4cd186b958ba1902ea3f"/>
        <w:id w:val="-1098330423"/>
        <w:lock w:val="sdtLocked"/>
        <w:placeholder>
          <w:docPart w:val="GBC22222222222222222222222222222"/>
        </w:placeholder>
      </w:sdtPr>
      <w:sdtEndPr>
        <w:rPr>
          <w:rFonts w:ascii="Times New Roman" w:hAnsi="Times New Roman"/>
        </w:rPr>
      </w:sdtEndPr>
      <w:sdtContent>
        <w:p w14:paraId="5CE23C51" w14:textId="77777777" w:rsidR="00FC7A49" w:rsidRDefault="006C5602">
          <w:pPr>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p w14:paraId="6E30D4A7" w14:textId="77777777" w:rsidR="00FC7A49" w:rsidRDefault="00FE42B0" w:rsidP="00822376">
          <w:pPr>
            <w:rPr>
              <w:szCs w:val="21"/>
            </w:rPr>
          </w:pPr>
          <w:sdt>
            <w:sdtPr>
              <w:rPr>
                <w:szCs w:val="21"/>
              </w:rPr>
              <w:alias w:val="是否适用：将非经常性损益项目界定为经常性损益项目[双击切换]"/>
              <w:tag w:val="_GBC_5f8a059d4da1440d8ef10197ecd89cd6"/>
              <w:id w:val="-917168156"/>
              <w:lock w:val="sdtContentLocked"/>
              <w:placeholder>
                <w:docPart w:val="GBC22222222222222222222222222222"/>
              </w:placeholder>
            </w:sdtPr>
            <w:sdtContent>
              <w:r w:rsidR="006C5602">
                <w:rPr>
                  <w:szCs w:val="21"/>
                </w:rPr>
                <w:fldChar w:fldCharType="begin"/>
              </w:r>
              <w:r w:rsidR="00822376">
                <w:rPr>
                  <w:szCs w:val="21"/>
                </w:rPr>
                <w:instrText xml:space="preserve"> MACROBUTTON  SnrToggleCheckbox □适用 </w:instrText>
              </w:r>
              <w:r w:rsidR="006C5602">
                <w:rPr>
                  <w:szCs w:val="21"/>
                </w:rPr>
                <w:fldChar w:fldCharType="end"/>
              </w:r>
              <w:r w:rsidR="006C5602">
                <w:rPr>
                  <w:szCs w:val="21"/>
                </w:rPr>
                <w:fldChar w:fldCharType="begin"/>
              </w:r>
              <w:r w:rsidR="00822376">
                <w:rPr>
                  <w:szCs w:val="21"/>
                </w:rPr>
                <w:instrText xml:space="preserve"> MACROBUTTON  SnrToggleCheckbox √不适用 </w:instrText>
              </w:r>
              <w:r w:rsidR="006C5602">
                <w:rPr>
                  <w:szCs w:val="21"/>
                </w:rPr>
                <w:fldChar w:fldCharType="end"/>
              </w:r>
            </w:sdtContent>
          </w:sdt>
        </w:p>
      </w:sdtContent>
    </w:sdt>
    <w:sdt>
      <w:sdtPr>
        <w:rPr>
          <w:rFonts w:ascii="宋体" w:hAnsi="宋体" w:cs="宋体" w:hint="eastAsia"/>
          <w:b w:val="0"/>
          <w:bCs w:val="0"/>
          <w:kern w:val="0"/>
          <w:szCs w:val="21"/>
        </w:rPr>
        <w:alias w:val="模块:净资产收益率及每股收益"/>
        <w:tag w:val="_GBC_146d888914ac4591bea1ff0ea9e89617"/>
        <w:id w:val="1082957835"/>
        <w:lock w:val="sdtLocked"/>
        <w:placeholder>
          <w:docPart w:val="GBC22222222222222222222222222222"/>
        </w:placeholder>
      </w:sdtPr>
      <w:sdtContent>
        <w:p w14:paraId="625AF3B7" w14:textId="77777777" w:rsidR="00FC7A49" w:rsidRDefault="006C5602" w:rsidP="00286B71">
          <w:pPr>
            <w:pStyle w:val="3"/>
            <w:numPr>
              <w:ilvl w:val="0"/>
              <w:numId w:val="2"/>
            </w:numPr>
            <w:rPr>
              <w:szCs w:val="21"/>
            </w:rPr>
          </w:pPr>
          <w:r>
            <w:rPr>
              <w:rFonts w:hint="eastAsia"/>
              <w:szCs w:val="21"/>
            </w:rPr>
            <w:t>净资产</w:t>
          </w:r>
          <w:r>
            <w:rPr>
              <w:rFonts w:ascii="宋体" w:hAnsi="宋体" w:hint="eastAsia"/>
              <w:szCs w:val="21"/>
            </w:rPr>
            <w:t>收益率</w:t>
          </w:r>
          <w:r>
            <w:rPr>
              <w:rFonts w:hint="eastAsia"/>
              <w:szCs w:val="21"/>
            </w:rPr>
            <w:t>及每股收益</w:t>
          </w:r>
        </w:p>
        <w:sdt>
          <w:sdtPr>
            <w:alias w:val="是否适用：净资产收益率及每股收益[双击切换]"/>
            <w:tag w:val="_GBC_75866ebc8d184cdd988e79330ad3b083"/>
            <w:id w:val="1354530796"/>
            <w:lock w:val="sdtContentLocked"/>
            <w:placeholder>
              <w:docPart w:val="GBC22222222222222222222222222222"/>
            </w:placeholder>
          </w:sdtPr>
          <w:sdtContent>
            <w:p w14:paraId="5644A6CB" w14:textId="77777777" w:rsidR="00FC7A49" w:rsidRDefault="006C5602">
              <w:r>
                <w:fldChar w:fldCharType="begin"/>
              </w:r>
              <w:r w:rsidR="00822376">
                <w:instrText xml:space="preserve"> MACROBUTTON  SnrToggleCheckbox √适用 </w:instrText>
              </w:r>
              <w:r>
                <w:fldChar w:fldCharType="end"/>
              </w:r>
              <w:r>
                <w:fldChar w:fldCharType="begin"/>
              </w:r>
              <w:r w:rsidR="00822376">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40"/>
            <w:gridCol w:w="1795"/>
            <w:gridCol w:w="2093"/>
            <w:gridCol w:w="2095"/>
          </w:tblGrid>
          <w:tr w:rsidR="00822376" w14:paraId="7405B619" w14:textId="77777777" w:rsidTr="000A7D89">
            <w:trPr>
              <w:trHeight w:val="270"/>
            </w:trPr>
            <w:tc>
              <w:tcPr>
                <w:tcW w:w="1610" w:type="pct"/>
                <w:vMerge w:val="restart"/>
                <w:tcBorders>
                  <w:top w:val="single" w:sz="4" w:space="0" w:color="auto"/>
                  <w:left w:val="single" w:sz="4" w:space="0" w:color="auto"/>
                  <w:bottom w:val="single" w:sz="4" w:space="0" w:color="auto"/>
                  <w:right w:val="single" w:sz="4" w:space="0" w:color="auto"/>
                </w:tcBorders>
                <w:vAlign w:val="center"/>
              </w:tcPr>
              <w:p w14:paraId="22BFA87E" w14:textId="77777777" w:rsidR="00822376" w:rsidRDefault="00822376" w:rsidP="000A7D89">
                <w:pPr>
                  <w:jc w:val="center"/>
                  <w:rPr>
                    <w:szCs w:val="21"/>
                  </w:rPr>
                </w:pPr>
                <w:r>
                  <w:rPr>
                    <w:szCs w:val="21"/>
                  </w:rPr>
                  <w:t>报告期利润</w:t>
                </w:r>
              </w:p>
            </w:tc>
            <w:tc>
              <w:tcPr>
                <w:tcW w:w="1017" w:type="pct"/>
                <w:vMerge w:val="restart"/>
                <w:tcBorders>
                  <w:top w:val="single" w:sz="4" w:space="0" w:color="auto"/>
                  <w:left w:val="single" w:sz="4" w:space="0" w:color="auto"/>
                  <w:right w:val="single" w:sz="4" w:space="0" w:color="auto"/>
                </w:tcBorders>
                <w:vAlign w:val="center"/>
              </w:tcPr>
              <w:p w14:paraId="2DAFAF15" w14:textId="77777777" w:rsidR="00822376" w:rsidRDefault="00822376" w:rsidP="000A7D89">
                <w:pPr>
                  <w:jc w:val="center"/>
                  <w:rPr>
                    <w:szCs w:val="21"/>
                  </w:rPr>
                </w:pPr>
                <w:r>
                  <w:rPr>
                    <w:szCs w:val="21"/>
                  </w:rPr>
                  <w:t>加权平均净资产收益率（%）</w:t>
                </w:r>
              </w:p>
            </w:tc>
            <w:tc>
              <w:tcPr>
                <w:tcW w:w="2373" w:type="pct"/>
                <w:gridSpan w:val="2"/>
                <w:tcBorders>
                  <w:top w:val="single" w:sz="4" w:space="0" w:color="auto"/>
                  <w:left w:val="single" w:sz="4" w:space="0" w:color="auto"/>
                  <w:bottom w:val="single" w:sz="4" w:space="0" w:color="auto"/>
                  <w:right w:val="single" w:sz="4" w:space="0" w:color="auto"/>
                </w:tcBorders>
                <w:vAlign w:val="center"/>
              </w:tcPr>
              <w:p w14:paraId="47DC9324" w14:textId="77777777" w:rsidR="00822376" w:rsidRDefault="00822376" w:rsidP="000A7D89">
                <w:pPr>
                  <w:jc w:val="center"/>
                  <w:rPr>
                    <w:szCs w:val="21"/>
                  </w:rPr>
                </w:pPr>
                <w:r>
                  <w:rPr>
                    <w:szCs w:val="21"/>
                  </w:rPr>
                  <w:t>每股收益</w:t>
                </w:r>
              </w:p>
            </w:tc>
          </w:tr>
          <w:tr w:rsidR="00822376" w14:paraId="7A0A37C2" w14:textId="77777777" w:rsidTr="000A7D89">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14:paraId="1A27DE1C" w14:textId="77777777" w:rsidR="00822376" w:rsidRDefault="00822376" w:rsidP="000A7D89">
                <w:pPr>
                  <w:jc w:val="center"/>
                  <w:rPr>
                    <w:szCs w:val="21"/>
                  </w:rPr>
                </w:pPr>
              </w:p>
            </w:tc>
            <w:tc>
              <w:tcPr>
                <w:tcW w:w="1017" w:type="pct"/>
                <w:vMerge/>
                <w:tcBorders>
                  <w:left w:val="single" w:sz="4" w:space="0" w:color="auto"/>
                  <w:bottom w:val="single" w:sz="4" w:space="0" w:color="auto"/>
                  <w:right w:val="single" w:sz="4" w:space="0" w:color="auto"/>
                </w:tcBorders>
                <w:vAlign w:val="center"/>
              </w:tcPr>
              <w:p w14:paraId="0680A9EC" w14:textId="77777777" w:rsidR="00822376" w:rsidRDefault="00822376" w:rsidP="000A7D89">
                <w:pPr>
                  <w:jc w:val="center"/>
                  <w:rPr>
                    <w:szCs w:val="21"/>
                  </w:rPr>
                </w:pPr>
              </w:p>
            </w:tc>
            <w:tc>
              <w:tcPr>
                <w:tcW w:w="1186" w:type="pct"/>
                <w:tcBorders>
                  <w:top w:val="single" w:sz="4" w:space="0" w:color="auto"/>
                  <w:left w:val="single" w:sz="4" w:space="0" w:color="auto"/>
                  <w:bottom w:val="single" w:sz="4" w:space="0" w:color="auto"/>
                  <w:right w:val="single" w:sz="4" w:space="0" w:color="auto"/>
                </w:tcBorders>
                <w:vAlign w:val="center"/>
              </w:tcPr>
              <w:p w14:paraId="11037CBB" w14:textId="77777777" w:rsidR="00822376" w:rsidRDefault="00822376" w:rsidP="000A7D89">
                <w:pPr>
                  <w:jc w:val="center"/>
                  <w:rPr>
                    <w:szCs w:val="21"/>
                  </w:rPr>
                </w:pPr>
                <w:r>
                  <w:rPr>
                    <w:szCs w:val="21"/>
                  </w:rPr>
                  <w:t>基本每股收益</w:t>
                </w:r>
              </w:p>
            </w:tc>
            <w:tc>
              <w:tcPr>
                <w:tcW w:w="1187" w:type="pct"/>
                <w:tcBorders>
                  <w:top w:val="single" w:sz="4" w:space="0" w:color="auto"/>
                  <w:left w:val="single" w:sz="4" w:space="0" w:color="auto"/>
                  <w:bottom w:val="single" w:sz="4" w:space="0" w:color="auto"/>
                  <w:right w:val="single" w:sz="4" w:space="0" w:color="auto"/>
                </w:tcBorders>
                <w:vAlign w:val="center"/>
              </w:tcPr>
              <w:p w14:paraId="4DD4DC0A" w14:textId="77777777" w:rsidR="00822376" w:rsidRDefault="00822376" w:rsidP="000A7D89">
                <w:pPr>
                  <w:jc w:val="center"/>
                  <w:rPr>
                    <w:szCs w:val="21"/>
                  </w:rPr>
                </w:pPr>
                <w:r>
                  <w:rPr>
                    <w:szCs w:val="21"/>
                  </w:rPr>
                  <w:t>稀释每股收益</w:t>
                </w:r>
              </w:p>
            </w:tc>
          </w:tr>
          <w:tr w:rsidR="00822376" w14:paraId="059A083E" w14:textId="77777777" w:rsidTr="000A7D89">
            <w:trPr>
              <w:trHeight w:val="360"/>
            </w:trPr>
            <w:tc>
              <w:tcPr>
                <w:tcW w:w="1610" w:type="pct"/>
                <w:tcBorders>
                  <w:top w:val="single" w:sz="4" w:space="0" w:color="auto"/>
                  <w:left w:val="single" w:sz="4" w:space="0" w:color="auto"/>
                  <w:bottom w:val="single" w:sz="4" w:space="0" w:color="auto"/>
                  <w:right w:val="single" w:sz="4" w:space="0" w:color="auto"/>
                </w:tcBorders>
              </w:tcPr>
              <w:p w14:paraId="7509FC4B" w14:textId="77777777" w:rsidR="00822376" w:rsidRDefault="00822376" w:rsidP="000A7D89">
                <w:pPr>
                  <w:rPr>
                    <w:szCs w:val="21"/>
                  </w:rPr>
                </w:pPr>
                <w:r>
                  <w:rPr>
                    <w:szCs w:val="21"/>
                  </w:rPr>
                  <w:t>归属于公司普通股股东的净利润</w:t>
                </w:r>
              </w:p>
            </w:tc>
            <w:tc>
              <w:tcPr>
                <w:tcW w:w="1017" w:type="pct"/>
                <w:tcBorders>
                  <w:top w:val="single" w:sz="4" w:space="0" w:color="auto"/>
                  <w:left w:val="single" w:sz="4" w:space="0" w:color="auto"/>
                  <w:bottom w:val="single" w:sz="4" w:space="0" w:color="auto"/>
                  <w:right w:val="single" w:sz="4" w:space="0" w:color="auto"/>
                </w:tcBorders>
              </w:tcPr>
              <w:p w14:paraId="1B20BBF7" w14:textId="77777777" w:rsidR="00822376" w:rsidRDefault="00FE42B0" w:rsidP="000A7D89">
                <w:pPr>
                  <w:jc w:val="right"/>
                  <w:rPr>
                    <w:szCs w:val="21"/>
                  </w:rPr>
                </w:pPr>
                <w:sdt>
                  <w:sdtPr>
                    <w:rPr>
                      <w:szCs w:val="21"/>
                    </w:rPr>
                    <w:alias w:val="净利润_加权平均_净资产收益率"/>
                    <w:tag w:val="_GBC_026b323a686e48499f98029382f6f764"/>
                    <w:id w:val="-900360629"/>
                    <w:lock w:val="sdtLocked"/>
                  </w:sdtPr>
                  <w:sdtContent>
                    <w:r w:rsidR="00435DC8">
                      <w:rPr>
                        <w:szCs w:val="21"/>
                      </w:rPr>
                      <w:t>6.31</w:t>
                    </w:r>
                  </w:sdtContent>
                </w:sdt>
              </w:p>
            </w:tc>
            <w:tc>
              <w:tcPr>
                <w:tcW w:w="1186" w:type="pct"/>
                <w:tcBorders>
                  <w:top w:val="single" w:sz="4" w:space="0" w:color="auto"/>
                  <w:left w:val="single" w:sz="4" w:space="0" w:color="auto"/>
                  <w:bottom w:val="single" w:sz="4" w:space="0" w:color="auto"/>
                  <w:right w:val="single" w:sz="4" w:space="0" w:color="auto"/>
                </w:tcBorders>
              </w:tcPr>
              <w:p w14:paraId="51D7A9CD" w14:textId="77777777" w:rsidR="00822376" w:rsidRDefault="00FE42B0" w:rsidP="000A7D89">
                <w:pPr>
                  <w:jc w:val="right"/>
                  <w:rPr>
                    <w:szCs w:val="21"/>
                  </w:rPr>
                </w:pPr>
                <w:sdt>
                  <w:sdtPr>
                    <w:rPr>
                      <w:szCs w:val="21"/>
                    </w:rPr>
                    <w:alias w:val="基本每股收益"/>
                    <w:tag w:val="_GBC_10d67acd88064ddf9123ebd6730a06b1"/>
                    <w:id w:val="297734381"/>
                    <w:lock w:val="sdtLocked"/>
                  </w:sdtPr>
                  <w:sdtContent>
                    <w:r w:rsidR="00822376">
                      <w:rPr>
                        <w:szCs w:val="21"/>
                      </w:rPr>
                      <w:t>0.25</w:t>
                    </w:r>
                  </w:sdtContent>
                </w:sdt>
              </w:p>
            </w:tc>
            <w:tc>
              <w:tcPr>
                <w:tcW w:w="1187" w:type="pct"/>
                <w:tcBorders>
                  <w:top w:val="single" w:sz="4" w:space="0" w:color="auto"/>
                  <w:left w:val="single" w:sz="4" w:space="0" w:color="auto"/>
                  <w:bottom w:val="single" w:sz="4" w:space="0" w:color="auto"/>
                  <w:right w:val="single" w:sz="4" w:space="0" w:color="auto"/>
                </w:tcBorders>
              </w:tcPr>
              <w:p w14:paraId="599A0AB8" w14:textId="77777777" w:rsidR="00822376" w:rsidRDefault="00FE42B0" w:rsidP="000A7D89">
                <w:pPr>
                  <w:jc w:val="right"/>
                  <w:rPr>
                    <w:szCs w:val="21"/>
                  </w:rPr>
                </w:pPr>
                <w:sdt>
                  <w:sdtPr>
                    <w:rPr>
                      <w:szCs w:val="21"/>
                    </w:rPr>
                    <w:alias w:val="稀释每股收益"/>
                    <w:tag w:val="_GBC_b152853b6d3840e3b286703ab921b166"/>
                    <w:id w:val="-1544587017"/>
                    <w:lock w:val="sdtLocked"/>
                  </w:sdtPr>
                  <w:sdtContent>
                    <w:r w:rsidR="00822376">
                      <w:rPr>
                        <w:szCs w:val="21"/>
                      </w:rPr>
                      <w:t>0.25</w:t>
                    </w:r>
                  </w:sdtContent>
                </w:sdt>
              </w:p>
            </w:tc>
          </w:tr>
          <w:tr w:rsidR="00822376" w14:paraId="49136347" w14:textId="77777777" w:rsidTr="000A7D89">
            <w:trPr>
              <w:trHeight w:val="360"/>
            </w:trPr>
            <w:tc>
              <w:tcPr>
                <w:tcW w:w="1610" w:type="pct"/>
                <w:tcBorders>
                  <w:top w:val="single" w:sz="4" w:space="0" w:color="auto"/>
                  <w:left w:val="single" w:sz="4" w:space="0" w:color="auto"/>
                  <w:bottom w:val="single" w:sz="4" w:space="0" w:color="auto"/>
                  <w:right w:val="single" w:sz="4" w:space="0" w:color="auto"/>
                </w:tcBorders>
              </w:tcPr>
              <w:p w14:paraId="013AEC5F" w14:textId="77777777" w:rsidR="00822376" w:rsidRDefault="00822376" w:rsidP="000A7D89">
                <w:pPr>
                  <w:rPr>
                    <w:szCs w:val="21"/>
                  </w:rPr>
                </w:pPr>
                <w:r>
                  <w:rPr>
                    <w:szCs w:val="21"/>
                  </w:rPr>
                  <w:t>扣除非经常性损益后归属于公司普通股股东的净利润</w:t>
                </w:r>
              </w:p>
            </w:tc>
            <w:tc>
              <w:tcPr>
                <w:tcW w:w="1017" w:type="pct"/>
                <w:tcBorders>
                  <w:top w:val="single" w:sz="4" w:space="0" w:color="auto"/>
                  <w:left w:val="single" w:sz="4" w:space="0" w:color="auto"/>
                  <w:bottom w:val="single" w:sz="4" w:space="0" w:color="auto"/>
                  <w:right w:val="single" w:sz="4" w:space="0" w:color="auto"/>
                </w:tcBorders>
              </w:tcPr>
              <w:p w14:paraId="4C8AB4AE" w14:textId="77777777" w:rsidR="00822376" w:rsidRDefault="00FE42B0" w:rsidP="000A7D89">
                <w:pPr>
                  <w:jc w:val="right"/>
                  <w:rPr>
                    <w:szCs w:val="21"/>
                  </w:rPr>
                </w:pPr>
                <w:sdt>
                  <w:sdtPr>
                    <w:rPr>
                      <w:szCs w:val="21"/>
                    </w:rPr>
                    <w:alias w:val="扣除非经常性损益的净利润的加权平均净资产收益率"/>
                    <w:tag w:val="_GBC_ff6b86130e7343048767c622ffa9771f"/>
                    <w:id w:val="-316185894"/>
                    <w:lock w:val="sdtLocked"/>
                  </w:sdtPr>
                  <w:sdtContent>
                    <w:r w:rsidR="00435DC8">
                      <w:rPr>
                        <w:szCs w:val="21"/>
                      </w:rPr>
                      <w:t>5.99</w:t>
                    </w:r>
                  </w:sdtContent>
                </w:sdt>
              </w:p>
            </w:tc>
            <w:tc>
              <w:tcPr>
                <w:tcW w:w="1186" w:type="pct"/>
                <w:tcBorders>
                  <w:top w:val="single" w:sz="4" w:space="0" w:color="auto"/>
                  <w:left w:val="single" w:sz="4" w:space="0" w:color="auto"/>
                  <w:bottom w:val="single" w:sz="4" w:space="0" w:color="auto"/>
                  <w:right w:val="single" w:sz="4" w:space="0" w:color="auto"/>
                </w:tcBorders>
              </w:tcPr>
              <w:p w14:paraId="00424B96" w14:textId="77777777" w:rsidR="00822376" w:rsidRDefault="00FE42B0" w:rsidP="000A7D89">
                <w:pPr>
                  <w:jc w:val="right"/>
                  <w:rPr>
                    <w:szCs w:val="21"/>
                  </w:rPr>
                </w:pPr>
                <w:sdt>
                  <w:sdtPr>
                    <w:rPr>
                      <w:szCs w:val="21"/>
                    </w:rPr>
                    <w:alias w:val="扣除非经常性损益后归属于公司普通股股东的净利润基本每股收益"/>
                    <w:tag w:val="_GBC_dea89911818e4808aeac948e3d43ced2"/>
                    <w:id w:val="-1947155434"/>
                    <w:lock w:val="sdtLocked"/>
                  </w:sdtPr>
                  <w:sdtContent>
                    <w:r w:rsidR="00822376">
                      <w:rPr>
                        <w:szCs w:val="21"/>
                      </w:rPr>
                      <w:t>0.24</w:t>
                    </w:r>
                  </w:sdtContent>
                </w:sdt>
              </w:p>
            </w:tc>
            <w:tc>
              <w:tcPr>
                <w:tcW w:w="1187" w:type="pct"/>
                <w:tcBorders>
                  <w:top w:val="single" w:sz="4" w:space="0" w:color="auto"/>
                  <w:left w:val="single" w:sz="4" w:space="0" w:color="auto"/>
                  <w:bottom w:val="single" w:sz="4" w:space="0" w:color="auto"/>
                  <w:right w:val="single" w:sz="4" w:space="0" w:color="auto"/>
                </w:tcBorders>
              </w:tcPr>
              <w:p w14:paraId="0A5A664E" w14:textId="77777777" w:rsidR="00822376" w:rsidRDefault="00FE42B0" w:rsidP="000A7D89">
                <w:pPr>
                  <w:jc w:val="right"/>
                  <w:rPr>
                    <w:szCs w:val="21"/>
                  </w:rPr>
                </w:pPr>
                <w:sdt>
                  <w:sdtPr>
                    <w:rPr>
                      <w:szCs w:val="21"/>
                    </w:rPr>
                    <w:alias w:val="扣除非经常性损益后归属于公司普通股股东的净利润稀释每股收益"/>
                    <w:tag w:val="_GBC_f88322ba56fd43f08018a17c09004acb"/>
                    <w:id w:val="-329369349"/>
                    <w:lock w:val="sdtLocked"/>
                  </w:sdtPr>
                  <w:sdtContent>
                    <w:r w:rsidR="00822376">
                      <w:rPr>
                        <w:szCs w:val="21"/>
                      </w:rPr>
                      <w:t>0.24</w:t>
                    </w:r>
                  </w:sdtContent>
                </w:sdt>
              </w:p>
            </w:tc>
          </w:tr>
        </w:tbl>
        <w:p w14:paraId="07D471B4" w14:textId="77777777" w:rsidR="00FC7A49" w:rsidRDefault="00FE42B0">
          <w:pPr>
            <w:rPr>
              <w:szCs w:val="21"/>
            </w:rPr>
          </w:pPr>
        </w:p>
      </w:sdtContent>
    </w:sdt>
    <w:p w14:paraId="7C1AC58D" w14:textId="77777777" w:rsidR="00FC7A49" w:rsidRDefault="006C5602" w:rsidP="00286B71">
      <w:pPr>
        <w:pStyle w:val="3"/>
        <w:numPr>
          <w:ilvl w:val="0"/>
          <w:numId w:val="2"/>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3482333eff2948139884cfdd1debc958"/>
        <w:id w:val="909497913"/>
        <w:lock w:val="sdtContentLocked"/>
        <w:placeholder>
          <w:docPart w:val="GBC22222222222222222222222222222"/>
        </w:placeholder>
      </w:sdtPr>
      <w:sdtContent>
        <w:p w14:paraId="2A19B726" w14:textId="77777777" w:rsidR="00822376" w:rsidRDefault="006C5602" w:rsidP="00822376">
          <w:pPr>
            <w:rPr>
              <w:rFonts w:cstheme="minorBidi"/>
              <w:kern w:val="2"/>
              <w:szCs w:val="21"/>
            </w:rPr>
          </w:pPr>
          <w:r>
            <w:fldChar w:fldCharType="begin"/>
          </w:r>
          <w:r w:rsidR="00822376">
            <w:instrText xml:space="preserve"> MACROBUTTON  SnrToggleCheckbox □适用 </w:instrText>
          </w:r>
          <w:r>
            <w:fldChar w:fldCharType="end"/>
          </w:r>
          <w:r>
            <w:fldChar w:fldCharType="begin"/>
          </w:r>
          <w:r w:rsidR="00822376">
            <w:instrText xml:space="preserve"> MACROBUTTON  SnrToggleCheckbox √不适用 </w:instrText>
          </w:r>
          <w:r>
            <w:fldChar w:fldCharType="end"/>
          </w:r>
        </w:p>
      </w:sdtContent>
    </w:sdt>
    <w:p w14:paraId="3793E946" w14:textId="77777777" w:rsidR="00FC7A49" w:rsidRDefault="00FC7A49" w:rsidP="00586405">
      <w:pPr>
        <w:tabs>
          <w:tab w:val="left" w:pos="1429"/>
        </w:tabs>
        <w:rPr>
          <w:szCs w:val="21"/>
        </w:rPr>
      </w:pPr>
    </w:p>
    <w:sdt>
      <w:sdtPr>
        <w:rPr>
          <w:rFonts w:ascii="宋体" w:hAnsi="宋体" w:cs="宋体"/>
          <w:b w:val="0"/>
          <w:bCs w:val="0"/>
          <w:kern w:val="0"/>
          <w:szCs w:val="21"/>
        </w:rPr>
        <w:alias w:val="模块:补充资料其他说明事项"/>
        <w:tag w:val="_GBC_a60672e5f86e422cbb864ef991c9106b"/>
        <w:id w:val="-1182969920"/>
        <w:lock w:val="sdtLocked"/>
        <w:placeholder>
          <w:docPart w:val="GBC22222222222222222222222222222"/>
        </w:placeholder>
      </w:sdtPr>
      <w:sdtContent>
        <w:p w14:paraId="4068EC4F" w14:textId="77777777" w:rsidR="00FC7A49" w:rsidRDefault="006C5602" w:rsidP="00286B71">
          <w:pPr>
            <w:pStyle w:val="3"/>
            <w:numPr>
              <w:ilvl w:val="0"/>
              <w:numId w:val="2"/>
            </w:numPr>
            <w:rPr>
              <w:szCs w:val="21"/>
            </w:rPr>
          </w:pPr>
          <w:r>
            <w:rPr>
              <w:rFonts w:hint="eastAsia"/>
              <w:szCs w:val="21"/>
            </w:rPr>
            <w:t>其他</w:t>
          </w:r>
        </w:p>
        <w:sdt>
          <w:sdtPr>
            <w:alias w:val="是否适用：补充资料其他说明事项[双击切换]"/>
            <w:tag w:val="_GBC_8954f89f8426424c966f1b658de53fe5"/>
            <w:id w:val="-1485002770"/>
            <w:lock w:val="sdtContentLocked"/>
            <w:placeholder>
              <w:docPart w:val="GBC22222222222222222222222222222"/>
            </w:placeholder>
          </w:sdtPr>
          <w:sdtContent>
            <w:p w14:paraId="143E704A" w14:textId="77777777" w:rsidR="00FC7A49" w:rsidRDefault="006C5602" w:rsidP="00822376">
              <w:pPr>
                <w:rPr>
                  <w:szCs w:val="21"/>
                </w:rPr>
              </w:pPr>
              <w:r>
                <w:fldChar w:fldCharType="begin"/>
              </w:r>
              <w:r w:rsidR="00822376">
                <w:instrText xml:space="preserve"> MACROBUTTON  SnrToggleCheckbox □适用 </w:instrText>
              </w:r>
              <w:r>
                <w:fldChar w:fldCharType="end"/>
              </w:r>
              <w:r>
                <w:fldChar w:fldCharType="begin"/>
              </w:r>
              <w:r w:rsidR="00822376">
                <w:instrText xml:space="preserve"> MACROBUTTON  SnrToggleCheckbox √不适用 </w:instrText>
              </w:r>
              <w:r>
                <w:fldChar w:fldCharType="end"/>
              </w:r>
            </w:p>
          </w:sdtContent>
        </w:sdt>
      </w:sdtContent>
    </w:sdt>
    <w:p w14:paraId="3A667557" w14:textId="77777777" w:rsidR="00FC7A49" w:rsidRDefault="00FC7A49"/>
    <w:p w14:paraId="07B055C3" w14:textId="77777777" w:rsidR="00FC7A49" w:rsidRDefault="00FC7A49">
      <w:pPr>
        <w:rPr>
          <w:szCs w:val="21"/>
        </w:rPr>
      </w:pPr>
    </w:p>
    <w:p w14:paraId="12D6D470" w14:textId="77777777" w:rsidR="00FC7A49" w:rsidRDefault="00FC7A49">
      <w:pPr>
        <w:rPr>
          <w:szCs w:val="21"/>
        </w:rPr>
        <w:sectPr w:rsidR="00FC7A49" w:rsidSect="00805B54">
          <w:pgSz w:w="11906" w:h="16838"/>
          <w:pgMar w:top="1525" w:right="1276" w:bottom="1440" w:left="1797" w:header="856" w:footer="992" w:gutter="0"/>
          <w:cols w:space="425"/>
          <w:docGrid w:linePitch="326"/>
        </w:sectPr>
      </w:pPr>
    </w:p>
    <w:p w14:paraId="56A081D0" w14:textId="77777777" w:rsidR="00FC7A49" w:rsidRDefault="00FC7A49">
      <w:pPr>
        <w:rPr>
          <w:szCs w:val="21"/>
        </w:rPr>
      </w:pPr>
    </w:p>
    <w:p w14:paraId="66A0DA15" w14:textId="77777777" w:rsidR="00FC7A49" w:rsidRDefault="00FC7A49">
      <w:pPr>
        <w:spacing w:line="360" w:lineRule="exact"/>
        <w:jc w:val="right"/>
        <w:rPr>
          <w:color w:val="008000"/>
          <w:u w:val="single"/>
        </w:rPr>
      </w:pPr>
    </w:p>
    <w:p w14:paraId="6C65C0CB" w14:textId="77777777" w:rsidR="00805B54" w:rsidRDefault="00134423" w:rsidP="00805B54">
      <w:pPr>
        <w:pStyle w:val="10"/>
        <w:numPr>
          <w:ilvl w:val="0"/>
          <w:numId w:val="1"/>
        </w:numPr>
        <w:rPr>
          <w:rFonts w:ascii="宋体" w:eastAsia="宋体" w:hAnsi="宋体"/>
          <w:bCs w:val="0"/>
          <w:szCs w:val="28"/>
        </w:rPr>
      </w:pPr>
      <w:r>
        <w:rPr>
          <w:szCs w:val="21"/>
        </w:rPr>
        <w:t xml:space="preserve"> </w:t>
      </w:r>
      <w:bookmarkStart w:id="84" w:name="_Toc484510574"/>
      <w:r w:rsidR="00805B54">
        <w:rPr>
          <w:rFonts w:ascii="宋体" w:eastAsia="宋体" w:hAnsi="宋体"/>
          <w:bCs w:val="0"/>
        </w:rPr>
        <w:t>备查</w:t>
      </w:r>
      <w:r w:rsidR="00805B54">
        <w:rPr>
          <w:rFonts w:ascii="宋体" w:eastAsia="宋体" w:hAnsi="宋体"/>
          <w:bCs w:val="0"/>
          <w:szCs w:val="28"/>
        </w:rPr>
        <w:t>文件目录</w:t>
      </w:r>
      <w:bookmarkEnd w:id="84"/>
    </w:p>
    <w:sdt>
      <w:sdtPr>
        <w:rPr>
          <w:b/>
          <w:bCs/>
          <w:sz w:val="24"/>
        </w:rPr>
        <w:alias w:val="模块:备查文件目录"/>
        <w:tag w:val="_GBC_963a7d90a6f14cd592de64155ea294f1"/>
        <w:id w:val="-269083919"/>
        <w:lock w:val="sdtLocked"/>
        <w:placeholder>
          <w:docPart w:val="A1543FE31B0A458EB9CBA9745EC2B0E9"/>
        </w:placeholder>
      </w:sdtPr>
      <w:sdtEndPr>
        <w:rPr>
          <w:b w:val="0"/>
          <w:bCs w:val="0"/>
          <w:sz w:val="21"/>
        </w:rPr>
      </w:sdtEndPr>
      <w:sdtContent>
        <w:p w14:paraId="16A20B95" w14:textId="77777777" w:rsidR="00805B54" w:rsidRDefault="00805B54">
          <w:pPr>
            <w:spacing w:line="360" w:lineRule="exact"/>
            <w:ind w:right="5"/>
            <w:rPr>
              <w:b/>
              <w:bCs/>
              <w:sz w:val="24"/>
            </w:rPr>
          </w:pPr>
        </w:p>
        <w:tbl>
          <w:tblPr>
            <w:tblStyle w:val="g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76"/>
            <w:gridCol w:w="6547"/>
          </w:tblGrid>
          <w:sdt>
            <w:sdtPr>
              <w:alias w:val="备查文件情况"/>
              <w:tag w:val="_GBC_a1af99b129a74e47a865dd7d29f8fd1f"/>
              <w:id w:val="-1605098066"/>
              <w:lock w:val="sdtLocked"/>
            </w:sdtPr>
            <w:sdtContent>
              <w:tr w:rsidR="00F51B95" w14:paraId="75F19695" w14:textId="77777777" w:rsidTr="00F51B95">
                <w:trPr>
                  <w:cantSplit/>
                </w:trPr>
                <w:tc>
                  <w:tcPr>
                    <w:tcW w:w="1290" w:type="pct"/>
                    <w:vMerge w:val="restart"/>
                    <w:tcBorders>
                      <w:top w:val="single" w:sz="4" w:space="0" w:color="auto"/>
                      <w:left w:val="single" w:sz="4" w:space="0" w:color="auto"/>
                      <w:bottom w:val="single" w:sz="4" w:space="0" w:color="auto"/>
                      <w:right w:val="single" w:sz="4" w:space="0" w:color="auto"/>
                    </w:tcBorders>
                    <w:vAlign w:val="center"/>
                  </w:tcPr>
                  <w:sdt>
                    <w:sdtPr>
                      <w:tag w:val="_PLD_e16e7881e13f4f1dac756ba6eea36141"/>
                      <w:id w:val="-1875842837"/>
                      <w:lock w:val="sdtLocked"/>
                    </w:sdtPr>
                    <w:sdtContent>
                      <w:p w14:paraId="61A312E4" w14:textId="77777777" w:rsidR="00F51B95" w:rsidRDefault="006807BE" w:rsidP="00F51B95">
                        <w:pPr>
                          <w:autoSpaceDE w:val="0"/>
                          <w:autoSpaceDN w:val="0"/>
                          <w:adjustRightInd w:val="0"/>
                          <w:jc w:val="center"/>
                        </w:pPr>
                        <w:r>
                          <w:t>备查文件目录</w:t>
                        </w:r>
                      </w:p>
                    </w:sdtContent>
                  </w:sdt>
                </w:tc>
                <w:sdt>
                  <w:sdtPr>
                    <w:alias w:val="备查文件目录"/>
                    <w:tag w:val="_GBC_b76ea437bdf44553a05f7cdddf7f7ee4"/>
                    <w:id w:val="-1409456129"/>
                    <w:lock w:val="sdtLocked"/>
                  </w:sdtPr>
                  <w:sdtContent>
                    <w:tc>
                      <w:tcPr>
                        <w:tcW w:w="3710" w:type="pct"/>
                        <w:tcBorders>
                          <w:top w:val="single" w:sz="4" w:space="0" w:color="auto"/>
                          <w:left w:val="single" w:sz="4" w:space="0" w:color="auto"/>
                          <w:bottom w:val="single" w:sz="4" w:space="0" w:color="auto"/>
                          <w:right w:val="single" w:sz="4" w:space="0" w:color="auto"/>
                        </w:tcBorders>
                      </w:tcPr>
                      <w:p w14:paraId="6E29D5E1" w14:textId="77777777" w:rsidR="00F51B95" w:rsidRDefault="006807BE" w:rsidP="00F51B95">
                        <w:pPr>
                          <w:autoSpaceDE w:val="0"/>
                          <w:autoSpaceDN w:val="0"/>
                          <w:adjustRightInd w:val="0"/>
                        </w:pPr>
                        <w:r>
                          <w:t>载有法定代表人签名的半年度报告文本；</w:t>
                        </w:r>
                      </w:p>
                    </w:tc>
                  </w:sdtContent>
                </w:sdt>
              </w:tr>
            </w:sdtContent>
          </w:sdt>
          <w:sdt>
            <w:sdtPr>
              <w:alias w:val="备查文件情况"/>
              <w:tag w:val="_GBC_a1af99b129a74e47a865dd7d29f8fd1f"/>
              <w:id w:val="-783499508"/>
              <w:lock w:val="sdtLocked"/>
            </w:sdtPr>
            <w:sdtEndPr/>
            <w:sdtContent>
              <w:tr w:rsidR="00F51B95" w14:paraId="31E63C5E" w14:textId="77777777" w:rsidTr="00F51B95">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14:paraId="66004B90" w14:textId="77777777" w:rsidR="00F51B95" w:rsidRDefault="00F51B95" w:rsidP="00F51B95"/>
                </w:tc>
                <w:sdt>
                  <w:sdtPr>
                    <w:alias w:val="备查文件目录"/>
                    <w:tag w:val="_GBC_b76ea437bdf44553a05f7cdddf7f7ee4"/>
                    <w:id w:val="-1234387656"/>
                    <w:lock w:val="sdtLocked"/>
                  </w:sdtPr>
                  <w:sdtContent>
                    <w:tc>
                      <w:tcPr>
                        <w:tcW w:w="3710" w:type="pct"/>
                        <w:tcBorders>
                          <w:top w:val="single" w:sz="4" w:space="0" w:color="auto"/>
                          <w:left w:val="single" w:sz="4" w:space="0" w:color="auto"/>
                          <w:bottom w:val="single" w:sz="4" w:space="0" w:color="auto"/>
                          <w:right w:val="single" w:sz="4" w:space="0" w:color="auto"/>
                        </w:tcBorders>
                      </w:tcPr>
                      <w:p w14:paraId="345FD337" w14:textId="77777777" w:rsidR="00F51B95" w:rsidRDefault="006807BE" w:rsidP="00F51B95">
                        <w:pPr>
                          <w:autoSpaceDE w:val="0"/>
                          <w:autoSpaceDN w:val="0"/>
                          <w:adjustRightInd w:val="0"/>
                        </w:pPr>
                        <w:r>
                          <w:t>载有法定代表人、主管会计工作负责人、会计机构负责人签名并盖章的会计报表；</w:t>
                        </w:r>
                      </w:p>
                    </w:tc>
                  </w:sdtContent>
                </w:sdt>
              </w:tr>
            </w:sdtContent>
          </w:sdt>
          <w:sdt>
            <w:sdtPr>
              <w:alias w:val="备查文件情况"/>
              <w:tag w:val="_GBC_a1af99b129a74e47a865dd7d29f8fd1f"/>
              <w:id w:val="-1429348982"/>
              <w:lock w:val="sdtLocked"/>
            </w:sdtPr>
            <w:sdtEndPr/>
            <w:sdtContent>
              <w:tr w:rsidR="00F51B95" w14:paraId="234CD3D3" w14:textId="77777777" w:rsidTr="00F51B95">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14:paraId="4C4AEF85" w14:textId="77777777" w:rsidR="00F51B95" w:rsidRDefault="00F51B95" w:rsidP="00F51B95"/>
                </w:tc>
                <w:sdt>
                  <w:sdtPr>
                    <w:alias w:val="备查文件目录"/>
                    <w:tag w:val="_GBC_b76ea437bdf44553a05f7cdddf7f7ee4"/>
                    <w:id w:val="-1200854665"/>
                    <w:lock w:val="sdtLocked"/>
                  </w:sdtPr>
                  <w:sdtContent>
                    <w:tc>
                      <w:tcPr>
                        <w:tcW w:w="3710" w:type="pct"/>
                        <w:tcBorders>
                          <w:top w:val="single" w:sz="4" w:space="0" w:color="auto"/>
                          <w:left w:val="single" w:sz="4" w:space="0" w:color="auto"/>
                          <w:bottom w:val="single" w:sz="4" w:space="0" w:color="auto"/>
                          <w:right w:val="single" w:sz="4" w:space="0" w:color="auto"/>
                        </w:tcBorders>
                      </w:tcPr>
                      <w:p w14:paraId="71D38F8A" w14:textId="77777777" w:rsidR="00F51B95" w:rsidRDefault="006807BE" w:rsidP="00F51B95">
                        <w:pPr>
                          <w:autoSpaceDE w:val="0"/>
                          <w:autoSpaceDN w:val="0"/>
                          <w:adjustRightInd w:val="0"/>
                        </w:pPr>
                        <w:r>
                          <w:t>报告期内在中国证监会指定报纸上公开披露过的所有公司文件的正本及公告的原稿。</w:t>
                        </w:r>
                      </w:p>
                    </w:tc>
                  </w:sdtContent>
                </w:sdt>
              </w:tr>
            </w:sdtContent>
          </w:sdt>
        </w:tbl>
        <w:p w14:paraId="34662E95" w14:textId="77777777" w:rsidR="00F51B95" w:rsidRDefault="00F51B95"/>
        <w:p w14:paraId="4F15CF96" w14:textId="77777777" w:rsidR="00805B54" w:rsidRDefault="00805B54">
          <w:pPr>
            <w:wordWrap w:val="0"/>
            <w:spacing w:line="360" w:lineRule="exact"/>
            <w:jc w:val="right"/>
            <w:rPr>
              <w:u w:val="single"/>
            </w:rPr>
          </w:pPr>
          <w:r>
            <w:t>董事长：</w:t>
          </w:r>
          <w:sdt>
            <w:sdtPr>
              <w:alias w:val="报告发布人"/>
              <w:tag w:val="_GBC_c7ba2bb638cf41b594c93928cb88221a"/>
              <w:id w:val="630437139"/>
              <w:lock w:val="sdtLocked"/>
              <w:placeholder>
                <w:docPart w:val="A1543FE31B0A458EB9CBA9745EC2B0E9"/>
              </w:placeholder>
            </w:sdtPr>
            <w:sdtContent>
              <w:proofErr w:type="gramStart"/>
              <w:r w:rsidR="006807BE">
                <w:rPr>
                  <w:rFonts w:hint="eastAsia"/>
                </w:rPr>
                <w:t>宋寿顺</w:t>
              </w:r>
              <w:proofErr w:type="gramEnd"/>
            </w:sdtContent>
          </w:sdt>
          <w:r>
            <w:rPr>
              <w:rFonts w:hint="eastAsia"/>
            </w:rPr>
            <w:t xml:space="preserve"> </w:t>
          </w:r>
        </w:p>
        <w:p w14:paraId="0007384C" w14:textId="77777777" w:rsidR="00805B54" w:rsidRDefault="00805B54">
          <w:pPr>
            <w:spacing w:line="360" w:lineRule="exact"/>
            <w:jc w:val="right"/>
            <w:rPr>
              <w:color w:val="008000"/>
              <w:u w:val="single"/>
            </w:rPr>
          </w:pPr>
          <w:r>
            <w:t>董事会批准报送日期：</w:t>
          </w:r>
          <w:sdt>
            <w:sdtPr>
              <w:alias w:val="报告董事会批准报送日期"/>
              <w:tag w:val="_GBC_71049e7f7e514ae7b28070ad1a1eb831"/>
              <w:id w:val="1611549669"/>
              <w:lock w:val="sdtLocked"/>
              <w:placeholder>
                <w:docPart w:val="A1543FE31B0A458EB9CBA9745EC2B0E9"/>
              </w:placeholder>
            </w:sdtPr>
            <w:sdtContent>
              <w:r w:rsidR="006807BE">
                <w:t>2017-08-07</w:t>
              </w:r>
            </w:sdtContent>
          </w:sdt>
          <w:r>
            <w:rPr>
              <w:rFonts w:hint="eastAsia"/>
            </w:rPr>
            <w:t xml:space="preserve"> </w:t>
          </w:r>
        </w:p>
      </w:sdtContent>
    </w:sdt>
    <w:p w14:paraId="6FBB82A2" w14:textId="77777777" w:rsidR="00805B54" w:rsidRDefault="00805B54">
      <w:pPr>
        <w:spacing w:line="360" w:lineRule="exact"/>
        <w:ind w:right="5"/>
        <w:rPr>
          <w:u w:val="single"/>
        </w:rPr>
      </w:pPr>
    </w:p>
    <w:p w14:paraId="078F681B" w14:textId="77777777" w:rsidR="00805B54" w:rsidRDefault="00805B54">
      <w:pPr>
        <w:spacing w:line="360" w:lineRule="exact"/>
        <w:ind w:right="5"/>
        <w:jc w:val="center"/>
        <w:rPr>
          <w:u w:val="single"/>
        </w:rPr>
      </w:pPr>
    </w:p>
    <w:sdt>
      <w:sdtPr>
        <w:rPr>
          <w:sz w:val="24"/>
        </w:rPr>
        <w:alias w:val="模块:修订信息 "/>
        <w:tag w:val="_GBC_e51b54728b2e4e53b95b0611d0df9b06"/>
        <w:id w:val="-881239668"/>
        <w:lock w:val="sdtLocked"/>
        <w:placeholder>
          <w:docPart w:val="A1543FE31B0A458EB9CBA9745EC2B0E9"/>
        </w:placeholder>
      </w:sdtPr>
      <w:sdtEndPr>
        <w:rPr>
          <w:sz w:val="21"/>
        </w:rPr>
      </w:sdtEndPr>
      <w:sdtContent>
        <w:p w14:paraId="239992FA" w14:textId="77777777" w:rsidR="00805B54" w:rsidRDefault="00805B54">
          <w:pPr>
            <w:spacing w:line="360" w:lineRule="exact"/>
            <w:ind w:right="5"/>
            <w:rPr>
              <w:b/>
              <w:sz w:val="24"/>
            </w:rPr>
          </w:pPr>
          <w:r>
            <w:rPr>
              <w:b/>
              <w:sz w:val="24"/>
            </w:rPr>
            <w:t>修订信息</w:t>
          </w:r>
        </w:p>
        <w:sdt>
          <w:sdtPr>
            <w:rPr>
              <w:b/>
              <w:bCs/>
            </w:rPr>
            <w:alias w:val="是否适用：修订信息表[双击切换]"/>
            <w:tag w:val="_GBC_77b96fad3b8a43478db82cf4cb9686be"/>
            <w:id w:val="1665127186"/>
            <w:lock w:val="sdtContentLocked"/>
            <w:placeholder>
              <w:docPart w:val="A1543FE31B0A458EB9CBA9745EC2B0E9"/>
            </w:placeholder>
          </w:sdtPr>
          <w:sdtEndPr>
            <w:rPr>
              <w:b w:val="0"/>
            </w:rPr>
          </w:sdtEndPr>
          <w:sdtContent>
            <w:p w14:paraId="55A83904" w14:textId="77777777" w:rsidR="00805B54" w:rsidRDefault="00805B54" w:rsidP="00F51B95">
              <w:r>
                <w:rPr>
                  <w:bCs/>
                </w:rPr>
                <w:fldChar w:fldCharType="begin"/>
              </w:r>
              <w:r w:rsidR="006807BE">
                <w:rPr>
                  <w:bCs/>
                </w:rPr>
                <w:instrText xml:space="preserve"> MACROBUTTON  SnrToggleCheckbox □适用 </w:instrText>
              </w:r>
              <w:r>
                <w:rPr>
                  <w:bCs/>
                </w:rPr>
                <w:fldChar w:fldCharType="end"/>
              </w:r>
              <w:r>
                <w:rPr>
                  <w:bCs/>
                </w:rPr>
                <w:fldChar w:fldCharType="begin"/>
              </w:r>
              <w:r w:rsidR="006807BE">
                <w:rPr>
                  <w:bCs/>
                </w:rPr>
                <w:instrText xml:space="preserve"> MACROBUTTON  SnrToggleCheckbox √不适用 </w:instrText>
              </w:r>
              <w:r>
                <w:rPr>
                  <w:bCs/>
                </w:rPr>
                <w:fldChar w:fldCharType="end"/>
              </w:r>
            </w:p>
          </w:sdtContent>
        </w:sdt>
      </w:sdtContent>
    </w:sdt>
    <w:sectPr w:rsidR="00805B54" w:rsidSect="008E732D">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D7AEDC" w14:textId="77777777" w:rsidR="0075323C" w:rsidRDefault="0075323C" w:rsidP="00365E23">
      <w:r>
        <w:separator/>
      </w:r>
    </w:p>
  </w:endnote>
  <w:endnote w:type="continuationSeparator" w:id="0">
    <w:p w14:paraId="03F5C641" w14:textId="77777777" w:rsidR="0075323C" w:rsidRDefault="0075323C"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New Berolina">
    <w:charset w:val="00"/>
    <w:family w:val="script"/>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21002A87" w:usb1="090F0000" w:usb2="00000010" w:usb3="00000000" w:csb0="003F01FF" w:csb1="00000000"/>
  </w:font>
  <w:font w:name="Courier New">
    <w:panose1 w:val="02070309020205020404"/>
    <w:charset w:val="00"/>
    <w:family w:val="modern"/>
    <w:pitch w:val="fixed"/>
    <w:sig w:usb0="20002A87" w:usb1="00000000" w:usb2="00000000" w:usb3="00000000" w:csb0="000001FF" w:csb1="00000000"/>
  </w:font>
  <w:font w:name="Helvetica-Narrow">
    <w:altName w:val="Arial Narrow"/>
    <w:charset w:val="00"/>
    <w:family w:val="decorative"/>
    <w:pitch w:val="default"/>
    <w:sig w:usb0="00000000"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Times New Roman"/>
    <w:panose1 w:val="00000000000000000000"/>
    <w:charset w:val="00"/>
    <w:family w:val="roman"/>
    <w:notTrueType/>
    <w:pitch w:val="default"/>
  </w:font>
  <w:font w:name="宋体-方正超大字符集">
    <w:charset w:val="86"/>
    <w:family w:val="script"/>
    <w:pitch w:val="fixed"/>
    <w:sig w:usb0="00000001" w:usb1="080E0000" w:usb2="00000010" w:usb3="00000000" w:csb0="00040000" w:csb1="00000000"/>
  </w:font>
  <w:font w:name="MHei-Light-Identity-H">
    <w:altName w:val="MingLiU"/>
    <w:charset w:val="88"/>
    <w:family w:val="auto"/>
    <w:pitch w:val="default"/>
    <w:sig w:usb0="00000001" w:usb1="08080000" w:usb2="00000010" w:usb3="00000000" w:csb0="00100000"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7408834"/>
      <w:docPartObj>
        <w:docPartGallery w:val="Page Numbers (Bottom of Page)"/>
        <w:docPartUnique/>
      </w:docPartObj>
    </w:sdtPr>
    <w:sdtContent>
      <w:sdt>
        <w:sdtPr>
          <w:id w:val="98381352"/>
          <w:docPartObj>
            <w:docPartGallery w:val="Page Numbers (Top of Page)"/>
            <w:docPartUnique/>
          </w:docPartObj>
        </w:sdtPr>
        <w:sdtContent>
          <w:p w14:paraId="01A73B5B" w14:textId="137B73B5" w:rsidR="00FE42B0" w:rsidRDefault="00FE42B0" w:rsidP="004860B6">
            <w:pPr>
              <w:pStyle w:val="af1"/>
              <w:jc w:val="center"/>
            </w:pPr>
            <w:r>
              <w:rPr>
                <w:b/>
                <w:bCs/>
                <w:sz w:val="24"/>
                <w:szCs w:val="24"/>
              </w:rPr>
              <w:fldChar w:fldCharType="begin"/>
            </w:r>
            <w:r>
              <w:rPr>
                <w:b/>
                <w:bCs/>
              </w:rPr>
              <w:instrText>PAGE</w:instrText>
            </w:r>
            <w:r>
              <w:rPr>
                <w:b/>
                <w:bCs/>
                <w:sz w:val="24"/>
                <w:szCs w:val="24"/>
              </w:rPr>
              <w:fldChar w:fldCharType="separate"/>
            </w:r>
            <w:r w:rsidR="00A443B9">
              <w:rPr>
                <w:b/>
                <w:bCs/>
                <w:noProof/>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A443B9">
              <w:rPr>
                <w:b/>
                <w:bCs/>
                <w:noProof/>
              </w:rPr>
              <w:t>153</w:t>
            </w:r>
            <w:r>
              <w:rPr>
                <w:b/>
                <w:bCs/>
                <w:sz w:val="24"/>
                <w:szCs w:val="24"/>
              </w:rPr>
              <w:fldChar w:fldCharType="end"/>
            </w:r>
          </w:p>
        </w:sdtContent>
      </w:sdt>
    </w:sdtContent>
  </w:sdt>
  <w:p w14:paraId="079CB3EE" w14:textId="77777777" w:rsidR="00FE42B0" w:rsidRDefault="00FE42B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567E4" w14:textId="77777777" w:rsidR="0075323C" w:rsidRDefault="0075323C" w:rsidP="00365E23">
      <w:r>
        <w:separator/>
      </w:r>
    </w:p>
  </w:footnote>
  <w:footnote w:type="continuationSeparator" w:id="0">
    <w:p w14:paraId="2A454C9C" w14:textId="77777777" w:rsidR="0075323C" w:rsidRDefault="0075323C" w:rsidP="00365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4BAB6" w14:textId="77777777" w:rsidR="00FE42B0" w:rsidRPr="009B70CF" w:rsidRDefault="00FE42B0" w:rsidP="004B4ABF">
    <w:pPr>
      <w:pStyle w:val="af"/>
      <w:tabs>
        <w:tab w:val="clear" w:pos="8306"/>
        <w:tab w:val="left" w:pos="8364"/>
        <w:tab w:val="left" w:pos="8505"/>
      </w:tabs>
      <w:ind w:rightChars="10" w:right="21"/>
      <w:rPr>
        <w:b/>
      </w:rPr>
    </w:pPr>
    <w:r>
      <w:rPr>
        <w:rFonts w:hint="eastAsia"/>
      </w:rPr>
      <w:t>2017</w:t>
    </w:r>
    <w:r>
      <w:rPr>
        <w:rFonts w:hint="eastAsia"/>
      </w:rPr>
      <w:t>年半年度报告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3058"/>
    <w:multiLevelType w:val="multilevel"/>
    <w:tmpl w:val="B6A0A524"/>
    <w:lvl w:ilvl="0">
      <w:start w:val="1"/>
      <w:numFmt w:val="decimal"/>
      <w:lvlText w:val="%1、"/>
      <w:lvlJc w:val="left"/>
      <w:pPr>
        <w:ind w:left="850" w:hanging="425"/>
      </w:pPr>
      <w:rPr>
        <w:rFonts w:ascii="宋体" w:eastAsia="宋体" w:hAnsi="宋体" w:hint="eastAsia"/>
        <w:color w:val="auto"/>
        <w:sz w:val="21"/>
        <w:szCs w:val="21"/>
        <w:u w:val="none"/>
      </w:rPr>
    </w:lvl>
    <w:lvl w:ilvl="1">
      <w:start w:val="1"/>
      <w:numFmt w:val="chineseCountingThousand"/>
      <w:lvlText w:val="%2、"/>
      <w:lvlJc w:val="left"/>
      <w:pPr>
        <w:ind w:left="992" w:hanging="567"/>
      </w:pPr>
      <w:rPr>
        <w:rFonts w:hint="eastAsia"/>
        <w:color w:val="auto"/>
      </w:rPr>
    </w:lvl>
    <w:lvl w:ilvl="2">
      <w:start w:val="1"/>
      <w:numFmt w:val="decimal"/>
      <w:lvlText w:val="%1.%2.%3"/>
      <w:lvlJc w:val="left"/>
      <w:pPr>
        <w:ind w:left="1843" w:hanging="567"/>
      </w:pPr>
      <w:rPr>
        <w:rFonts w:hint="eastAsia"/>
      </w:rPr>
    </w:lvl>
    <w:lvl w:ilvl="3">
      <w:start w:val="1"/>
      <w:numFmt w:val="decimal"/>
      <w:lvlText w:val="%1.%2.%3.%4"/>
      <w:lvlJc w:val="left"/>
      <w:pPr>
        <w:ind w:left="2409" w:hanging="708"/>
      </w:pPr>
      <w:rPr>
        <w:rFonts w:hint="eastAsia"/>
      </w:rPr>
    </w:lvl>
    <w:lvl w:ilvl="4">
      <w:start w:val="1"/>
      <w:numFmt w:val="decimal"/>
      <w:lvlText w:val="%1.%2.%3.%4.%5"/>
      <w:lvlJc w:val="left"/>
      <w:pPr>
        <w:ind w:left="2976" w:hanging="850"/>
      </w:pPr>
      <w:rPr>
        <w:rFonts w:hint="eastAsia"/>
      </w:rPr>
    </w:lvl>
    <w:lvl w:ilvl="5">
      <w:start w:val="1"/>
      <w:numFmt w:val="decimal"/>
      <w:lvlText w:val="%1.%2.%3.%4.%5.%6"/>
      <w:lvlJc w:val="left"/>
      <w:pPr>
        <w:ind w:left="3685" w:hanging="1134"/>
      </w:pPr>
      <w:rPr>
        <w:rFonts w:hint="eastAsia"/>
      </w:rPr>
    </w:lvl>
    <w:lvl w:ilvl="6">
      <w:start w:val="1"/>
      <w:numFmt w:val="decimal"/>
      <w:lvlText w:val="%1.%2.%3.%4.%5.%6.%7"/>
      <w:lvlJc w:val="left"/>
      <w:pPr>
        <w:ind w:left="4252" w:hanging="1276"/>
      </w:pPr>
      <w:rPr>
        <w:rFonts w:hint="eastAsia"/>
      </w:rPr>
    </w:lvl>
    <w:lvl w:ilvl="7">
      <w:start w:val="1"/>
      <w:numFmt w:val="decimal"/>
      <w:lvlText w:val="%1.%2.%3.%4.%5.%6.%7.%8"/>
      <w:lvlJc w:val="left"/>
      <w:pPr>
        <w:ind w:left="4819" w:hanging="1418"/>
      </w:pPr>
      <w:rPr>
        <w:rFonts w:hint="eastAsia"/>
      </w:rPr>
    </w:lvl>
    <w:lvl w:ilvl="8">
      <w:start w:val="1"/>
      <w:numFmt w:val="decimal"/>
      <w:lvlText w:val="%1.%2.%3.%4.%5.%6.%7.%8.%9"/>
      <w:lvlJc w:val="left"/>
      <w:pPr>
        <w:ind w:left="5527" w:hanging="1700"/>
      </w:pPr>
      <w:rPr>
        <w:rFonts w:hint="eastAsia"/>
      </w:rPr>
    </w:lvl>
  </w:abstractNum>
  <w:abstractNum w:abstractNumId="1" w15:restartNumberingAfterBreak="0">
    <w:nsid w:val="008C1FAA"/>
    <w:multiLevelType w:val="multilevel"/>
    <w:tmpl w:val="008C1FAA"/>
    <w:lvl w:ilvl="0">
      <w:start w:val="1"/>
      <w:numFmt w:val="decimal"/>
      <w:lvlText w:val="（%1）"/>
      <w:lvlJc w:val="left"/>
      <w:pPr>
        <w:tabs>
          <w:tab w:val="num" w:pos="1160"/>
        </w:tabs>
        <w:ind w:left="116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11C35CC"/>
    <w:multiLevelType w:val="multilevel"/>
    <w:tmpl w:val="DEDC3BB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01C7576E"/>
    <w:multiLevelType w:val="multilevel"/>
    <w:tmpl w:val="6EB0F5E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7DD62F7"/>
    <w:multiLevelType w:val="multilevel"/>
    <w:tmpl w:val="DF8C8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 w15:restartNumberingAfterBreak="0">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 w15:restartNumberingAfterBreak="0">
    <w:nsid w:val="098731CB"/>
    <w:multiLevelType w:val="hybridMultilevel"/>
    <w:tmpl w:val="2C808348"/>
    <w:lvl w:ilvl="0" w:tplc="E758C39A">
      <w:start w:val="1"/>
      <w:numFmt w:val="decimal"/>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15:restartNumberingAfterBreak="0">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15:restartNumberingAfterBreak="0">
    <w:nsid w:val="169A565E"/>
    <w:multiLevelType w:val="multilevel"/>
    <w:tmpl w:val="B75E29B8"/>
    <w:lvl w:ilvl="0">
      <w:start w:val="1"/>
      <w:numFmt w:val="decimal"/>
      <w:lvlText w:val="%1"/>
      <w:lvlJc w:val="left"/>
      <w:pPr>
        <w:ind w:left="420" w:hanging="420"/>
      </w:pPr>
      <w:rPr>
        <w:rFonts w:ascii="宋体" w:eastAsia="宋体" w:hAnsi="宋体" w:hint="eastAsia"/>
        <w:b/>
      </w:rPr>
    </w:lvl>
    <w:lvl w:ilvl="1">
      <w:start w:val="1"/>
      <w:numFmt w:val="decimal"/>
      <w:suff w:val="nothing"/>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3" w15:restartNumberingAfterBreak="0">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 w15:restartNumberingAfterBreak="0">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 w15:restartNumberingAfterBreak="0">
    <w:nsid w:val="189259D1"/>
    <w:multiLevelType w:val="multilevel"/>
    <w:tmpl w:val="4150F380"/>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6" w15:restartNumberingAfterBreak="0">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15:restartNumberingAfterBreak="0">
    <w:nsid w:val="1A0D07A3"/>
    <w:multiLevelType w:val="hybridMultilevel"/>
    <w:tmpl w:val="C090D2D0"/>
    <w:lvl w:ilvl="0" w:tplc="3F3093C6">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9" w15:restartNumberingAfterBreak="0">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1E235F8B"/>
    <w:multiLevelType w:val="multilevel"/>
    <w:tmpl w:val="D92C258C"/>
    <w:lvl w:ilvl="0">
      <w:start w:val="1"/>
      <w:numFmt w:val="chineseCountingThousand"/>
      <w:lvlText w:val="第%1节"/>
      <w:lvlJc w:val="left"/>
      <w:pPr>
        <w:ind w:left="2976"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3" w15:restartNumberingAfterBreak="0">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4" w15:restartNumberingAfterBreak="0">
    <w:nsid w:val="20CE3D0E"/>
    <w:multiLevelType w:val="multilevel"/>
    <w:tmpl w:val="458C6C24"/>
    <w:lvl w:ilvl="0">
      <w:start w:val="1"/>
      <w:numFmt w:val="decimal"/>
      <w:lvlText w:val="(%1). "/>
      <w:lvlJc w:val="left"/>
      <w:pPr>
        <w:ind w:left="567" w:hanging="425"/>
      </w:pPr>
      <w:rPr>
        <w:rFonts w:ascii="宋体" w:eastAsia="宋体" w:hAnsi="宋体" w:hint="eastAsia"/>
        <w:color w:val="auto"/>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15:restartNumberingAfterBreak="0">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8" w15:restartNumberingAfterBreak="0">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289B0843"/>
    <w:multiLevelType w:val="multilevel"/>
    <w:tmpl w:val="5546C06C"/>
    <w:lvl w:ilvl="0">
      <w:start w:val="1"/>
      <w:numFmt w:val="decimal"/>
      <w:lvlText w:val="(%1). "/>
      <w:lvlJc w:val="left"/>
      <w:pPr>
        <w:ind w:left="420" w:hanging="420"/>
      </w:pPr>
      <w:rPr>
        <w:rFonts w:ascii="宋体" w:eastAsia="宋体" w:hAnsi="宋体" w:hint="eastAsia"/>
      </w:rPr>
    </w:lvl>
    <w:lvl w:ilvl="1">
      <w:start w:val="1"/>
      <w:numFmt w:val="decimal"/>
      <w:suff w:val="nothing"/>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0" w15:restartNumberingAfterBreak="0">
    <w:nsid w:val="2AB9492A"/>
    <w:multiLevelType w:val="multilevel"/>
    <w:tmpl w:val="08C25BD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1" w15:restartNumberingAfterBreak="0">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15:restartNumberingAfterBreak="0">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2E4A792C"/>
    <w:multiLevelType w:val="multilevel"/>
    <w:tmpl w:val="2E4A792C"/>
    <w:lvl w:ilvl="0">
      <w:start w:val="1"/>
      <w:numFmt w:val="japaneseCounting"/>
      <w:lvlText w:val="%1、"/>
      <w:lvlJc w:val="left"/>
      <w:pPr>
        <w:tabs>
          <w:tab w:val="num" w:pos="900"/>
        </w:tabs>
        <w:ind w:left="900" w:hanging="450"/>
      </w:pPr>
      <w:rPr>
        <w:rFonts w:ascii="New Berolina" w:hAnsi="New Berolina" w:hint="default"/>
        <w:lang w:val="en-GB"/>
      </w:rPr>
    </w:lvl>
    <w:lvl w:ilvl="1">
      <w:start w:val="1"/>
      <w:numFmt w:val="decimal"/>
      <w:lvlText w:val="%2."/>
      <w:lvlJc w:val="left"/>
      <w:pPr>
        <w:tabs>
          <w:tab w:val="num" w:pos="1230"/>
        </w:tabs>
        <w:ind w:left="1230" w:hanging="360"/>
      </w:pPr>
      <w:rPr>
        <w:rFonts w:hint="default"/>
      </w:rPr>
    </w:lvl>
    <w:lvl w:ilvl="2">
      <w:start w:val="1"/>
      <w:numFmt w:val="decimal"/>
      <w:lvlText w:val="%3）"/>
      <w:lvlJc w:val="left"/>
      <w:pPr>
        <w:tabs>
          <w:tab w:val="num" w:pos="2355"/>
        </w:tabs>
        <w:ind w:left="2355" w:hanging="1065"/>
      </w:pPr>
      <w:rPr>
        <w:rFonts w:hint="default"/>
      </w:rPr>
    </w:lvl>
    <w:lvl w:ilvl="3">
      <w:start w:val="1"/>
      <w:numFmt w:val="decimal"/>
      <w:lvlText w:val="%4."/>
      <w:lvlJc w:val="left"/>
      <w:pPr>
        <w:tabs>
          <w:tab w:val="num" w:pos="2130"/>
        </w:tabs>
        <w:ind w:left="2130" w:hanging="420"/>
      </w:pPr>
    </w:lvl>
    <w:lvl w:ilvl="4">
      <w:start w:val="2"/>
      <w:numFmt w:val="decimal"/>
      <w:lvlText w:val="（%5）"/>
      <w:lvlJc w:val="left"/>
      <w:pPr>
        <w:tabs>
          <w:tab w:val="num" w:pos="2850"/>
        </w:tabs>
        <w:ind w:left="2850" w:hanging="720"/>
      </w:pPr>
      <w:rPr>
        <w:rFonts w:cs="Arial" w:hint="default"/>
      </w:rPr>
    </w:lvl>
    <w:lvl w:ilvl="5">
      <w:start w:val="1"/>
      <w:numFmt w:val="japaneseCounting"/>
      <w:lvlText w:val="（%6）"/>
      <w:lvlJc w:val="left"/>
      <w:pPr>
        <w:tabs>
          <w:tab w:val="num" w:pos="3270"/>
        </w:tabs>
        <w:ind w:left="3270" w:hanging="720"/>
      </w:pPr>
      <w:rPr>
        <w:rFonts w:hint="default"/>
      </w:rPr>
    </w:lvl>
    <w:lvl w:ilvl="6">
      <w:start w:val="1"/>
      <w:numFmt w:val="decimal"/>
      <w:lvlText w:val="%7."/>
      <w:lvlJc w:val="left"/>
      <w:pPr>
        <w:tabs>
          <w:tab w:val="num" w:pos="3390"/>
        </w:tabs>
        <w:ind w:left="3390" w:hanging="420"/>
      </w:pPr>
    </w:lvl>
    <w:lvl w:ilvl="7">
      <w:start w:val="1"/>
      <w:numFmt w:val="lowerLetter"/>
      <w:lvlText w:val="%8)"/>
      <w:lvlJc w:val="left"/>
      <w:pPr>
        <w:tabs>
          <w:tab w:val="num" w:pos="3810"/>
        </w:tabs>
        <w:ind w:left="3810" w:hanging="420"/>
      </w:pPr>
    </w:lvl>
    <w:lvl w:ilvl="8">
      <w:start w:val="1"/>
      <w:numFmt w:val="lowerRoman"/>
      <w:lvlText w:val="%9."/>
      <w:lvlJc w:val="right"/>
      <w:pPr>
        <w:tabs>
          <w:tab w:val="num" w:pos="4230"/>
        </w:tabs>
        <w:ind w:left="4230" w:hanging="420"/>
      </w:pPr>
    </w:lvl>
  </w:abstractNum>
  <w:abstractNum w:abstractNumId="37" w15:restartNumberingAfterBreak="0">
    <w:nsid w:val="2EDF5FFD"/>
    <w:multiLevelType w:val="hybridMultilevel"/>
    <w:tmpl w:val="0390F02A"/>
    <w:lvl w:ilvl="0" w:tplc="F18E53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2EE67383"/>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15:restartNumberingAfterBreak="0">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15:restartNumberingAfterBreak="0">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1" w15:restartNumberingAfterBreak="0">
    <w:nsid w:val="333C38BB"/>
    <w:multiLevelType w:val="multilevel"/>
    <w:tmpl w:val="CCCAE9C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2" w15:restartNumberingAfterBreak="0">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15:restartNumberingAfterBreak="0">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15:restartNumberingAfterBreak="0">
    <w:nsid w:val="36214AF8"/>
    <w:multiLevelType w:val="multilevel"/>
    <w:tmpl w:val="8DACA4D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5" w15:restartNumberingAfterBreak="0">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15:restartNumberingAfterBreak="0">
    <w:nsid w:val="3D2B6D0A"/>
    <w:multiLevelType w:val="hybridMultilevel"/>
    <w:tmpl w:val="45F663C8"/>
    <w:lvl w:ilvl="0" w:tplc="6254A2C6">
      <w:start w:val="1"/>
      <w:numFmt w:val="chineseCountingThousand"/>
      <w:lvlText w:val="(%1)"/>
      <w:lvlJc w:val="left"/>
      <w:pPr>
        <w:ind w:left="420" w:hanging="420"/>
      </w:pPr>
      <w:rPr>
        <w:rFonts w:asciiTheme="minorHAnsi" w:hAnsiTheme="minorHAnsi" w:hint="default"/>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15:restartNumberingAfterBreak="0">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 w15:restartNumberingAfterBreak="0">
    <w:nsid w:val="3DC039A2"/>
    <w:multiLevelType w:val="multilevel"/>
    <w:tmpl w:val="8B34E52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9" w15:restartNumberingAfterBreak="0">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0" w15:restartNumberingAfterBreak="0">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1" w15:restartNumberingAfterBreak="0">
    <w:nsid w:val="42F33200"/>
    <w:multiLevelType w:val="hybridMultilevel"/>
    <w:tmpl w:val="D65413B2"/>
    <w:lvl w:ilvl="0" w:tplc="8856C7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2" w15:restartNumberingAfterBreak="0">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3" w15:restartNumberingAfterBreak="0">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4" w15:restartNumberingAfterBreak="0">
    <w:nsid w:val="494A67C2"/>
    <w:multiLevelType w:val="multilevel"/>
    <w:tmpl w:val="494A67C2"/>
    <w:lvl w:ilvl="0">
      <w:start w:val="1"/>
      <w:numFmt w:val="decimal"/>
      <w:lvlText w:val="%1）"/>
      <w:lvlJc w:val="left"/>
      <w:pPr>
        <w:tabs>
          <w:tab w:val="num" w:pos="2355"/>
        </w:tabs>
        <w:ind w:left="2355" w:hanging="106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5" w15:restartNumberingAfterBreak="0">
    <w:nsid w:val="4AC23DB8"/>
    <w:multiLevelType w:val="hybridMultilevel"/>
    <w:tmpl w:val="CD8E71FC"/>
    <w:lvl w:ilvl="0" w:tplc="958239C6">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6" w15:restartNumberingAfterBreak="0">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7" w15:restartNumberingAfterBreak="0">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8" w15:restartNumberingAfterBreak="0">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15:restartNumberingAfterBreak="0">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0" w15:restartNumberingAfterBreak="0">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1" w15:restartNumberingAfterBreak="0">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2" w15:restartNumberingAfterBreak="0">
    <w:nsid w:val="51265863"/>
    <w:multiLevelType w:val="hybridMultilevel"/>
    <w:tmpl w:val="5046F81E"/>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15:restartNumberingAfterBreak="0">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4" w15:restartNumberingAfterBreak="0">
    <w:nsid w:val="52461678"/>
    <w:multiLevelType w:val="multilevel"/>
    <w:tmpl w:val="3E50187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5" w15:restartNumberingAfterBreak="0">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6" w15:restartNumberingAfterBreak="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7" w15:restartNumberingAfterBreak="0">
    <w:nsid w:val="573E1F07"/>
    <w:multiLevelType w:val="hybridMultilevel"/>
    <w:tmpl w:val="C9BE24B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8" w15:restartNumberingAfterBreak="0">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9" w15:restartNumberingAfterBreak="0">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0" w15:restartNumberingAfterBreak="0">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1" w15:restartNumberingAfterBreak="0">
    <w:nsid w:val="5C2F3F47"/>
    <w:multiLevelType w:val="multilevel"/>
    <w:tmpl w:val="5C2F3F47"/>
    <w:lvl w:ilvl="0">
      <w:start w:val="1"/>
      <w:numFmt w:val="decimal"/>
      <w:lvlText w:val="（%1）"/>
      <w:lvlJc w:val="left"/>
      <w:pPr>
        <w:tabs>
          <w:tab w:val="num" w:pos="1160"/>
        </w:tabs>
        <w:ind w:left="116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2" w15:restartNumberingAfterBreak="0">
    <w:nsid w:val="5C673432"/>
    <w:multiLevelType w:val="multilevel"/>
    <w:tmpl w:val="045EE5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3" w15:restartNumberingAfterBreak="0">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4" w15:restartNumberingAfterBreak="0">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5" w15:restartNumberingAfterBreak="0">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6" w15:restartNumberingAfterBreak="0">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7" w15:restartNumberingAfterBreak="0">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8" w15:restartNumberingAfterBreak="0">
    <w:nsid w:val="6A242BF2"/>
    <w:multiLevelType w:val="hybridMultilevel"/>
    <w:tmpl w:val="01986572"/>
    <w:lvl w:ilvl="0" w:tplc="7D221124">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9" w15:restartNumberingAfterBreak="0">
    <w:nsid w:val="6A657A8A"/>
    <w:multiLevelType w:val="hybridMultilevel"/>
    <w:tmpl w:val="8FB820F6"/>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0" w15:restartNumberingAfterBreak="0">
    <w:nsid w:val="6D0B1ADE"/>
    <w:multiLevelType w:val="multilevel"/>
    <w:tmpl w:val="6D0B1ADE"/>
    <w:lvl w:ilvl="0">
      <w:start w:val="1"/>
      <w:numFmt w:val="decimal"/>
      <w:lvlText w:val="%1."/>
      <w:lvlJc w:val="left"/>
      <w:pPr>
        <w:ind w:left="786" w:hanging="360"/>
      </w:pPr>
      <w:rPr>
        <w:rFonts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81" w15:restartNumberingAfterBreak="0">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2" w15:restartNumberingAfterBreak="0">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3" w15:restartNumberingAfterBreak="0">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4" w15:restartNumberingAfterBreak="0">
    <w:nsid w:val="701D5786"/>
    <w:multiLevelType w:val="multilevel"/>
    <w:tmpl w:val="166CA36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5" w15:restartNumberingAfterBreak="0">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6" w15:restartNumberingAfterBreak="0">
    <w:nsid w:val="72742E11"/>
    <w:multiLevelType w:val="multilevel"/>
    <w:tmpl w:val="F3441872"/>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7" w15:restartNumberingAfterBreak="0">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8" w15:restartNumberingAfterBreak="0">
    <w:nsid w:val="72921865"/>
    <w:multiLevelType w:val="multilevel"/>
    <w:tmpl w:val="0CD48AF2"/>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9" w15:restartNumberingAfterBreak="0">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0" w15:restartNumberingAfterBreak="0">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1" w15:restartNumberingAfterBreak="0">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2" w15:restartNumberingAfterBreak="0">
    <w:nsid w:val="75CD7CE9"/>
    <w:multiLevelType w:val="multilevel"/>
    <w:tmpl w:val="75CD7CE9"/>
    <w:lvl w:ilvl="0">
      <w:start w:val="1"/>
      <w:numFmt w:val="decimal"/>
      <w:lvlText w:val="%1."/>
      <w:lvlJc w:val="left"/>
      <w:pPr>
        <w:ind w:left="786" w:hanging="360"/>
      </w:pPr>
      <w:rPr>
        <w:rFonts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93" w15:restartNumberingAfterBreak="0">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4" w15:restartNumberingAfterBreak="0">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5" w15:restartNumberingAfterBreak="0">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6" w15:restartNumberingAfterBreak="0">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7" w15:restartNumberingAfterBreak="0">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8" w15:restartNumberingAfterBreak="0">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9" w15:restartNumberingAfterBreak="0">
    <w:nsid w:val="7C2B486F"/>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0" w15:restartNumberingAfterBreak="0">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1" w15:restartNumberingAfterBreak="0">
    <w:nsid w:val="7F4556E9"/>
    <w:multiLevelType w:val="multilevel"/>
    <w:tmpl w:val="F724DB4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num w:numId="1">
    <w:abstractNumId w:val="20"/>
  </w:num>
  <w:num w:numId="2">
    <w:abstractNumId w:val="34"/>
  </w:num>
  <w:num w:numId="3">
    <w:abstractNumId w:val="62"/>
  </w:num>
  <w:num w:numId="4">
    <w:abstractNumId w:val="93"/>
  </w:num>
  <w:num w:numId="5">
    <w:abstractNumId w:val="21"/>
  </w:num>
  <w:num w:numId="6">
    <w:abstractNumId w:val="78"/>
  </w:num>
  <w:num w:numId="7">
    <w:abstractNumId w:val="66"/>
  </w:num>
  <w:num w:numId="8">
    <w:abstractNumId w:val="94"/>
  </w:num>
  <w:num w:numId="9">
    <w:abstractNumId w:val="48"/>
  </w:num>
  <w:num w:numId="10">
    <w:abstractNumId w:val="3"/>
  </w:num>
  <w:num w:numId="11">
    <w:abstractNumId w:val="38"/>
  </w:num>
  <w:num w:numId="12">
    <w:abstractNumId w:val="39"/>
  </w:num>
  <w:num w:numId="13">
    <w:abstractNumId w:val="25"/>
  </w:num>
  <w:num w:numId="14">
    <w:abstractNumId w:val="83"/>
  </w:num>
  <w:num w:numId="15">
    <w:abstractNumId w:val="5"/>
  </w:num>
  <w:num w:numId="16">
    <w:abstractNumId w:val="86"/>
  </w:num>
  <w:num w:numId="17">
    <w:abstractNumId w:val="15"/>
  </w:num>
  <w:num w:numId="18">
    <w:abstractNumId w:val="64"/>
  </w:num>
  <w:num w:numId="19">
    <w:abstractNumId w:val="84"/>
  </w:num>
  <w:num w:numId="20">
    <w:abstractNumId w:val="50"/>
  </w:num>
  <w:num w:numId="21">
    <w:abstractNumId w:val="89"/>
  </w:num>
  <w:num w:numId="22">
    <w:abstractNumId w:val="40"/>
  </w:num>
  <w:num w:numId="23">
    <w:abstractNumId w:val="14"/>
  </w:num>
  <w:num w:numId="24">
    <w:abstractNumId w:val="4"/>
  </w:num>
  <w:num w:numId="25">
    <w:abstractNumId w:val="82"/>
  </w:num>
  <w:num w:numId="26">
    <w:abstractNumId w:val="10"/>
  </w:num>
  <w:num w:numId="27">
    <w:abstractNumId w:val="29"/>
  </w:num>
  <w:num w:numId="28">
    <w:abstractNumId w:val="7"/>
  </w:num>
  <w:num w:numId="29">
    <w:abstractNumId w:val="97"/>
  </w:num>
  <w:num w:numId="30">
    <w:abstractNumId w:val="13"/>
  </w:num>
  <w:num w:numId="31">
    <w:abstractNumId w:val="91"/>
  </w:num>
  <w:num w:numId="32">
    <w:abstractNumId w:val="43"/>
  </w:num>
  <w:num w:numId="33">
    <w:abstractNumId w:val="95"/>
  </w:num>
  <w:num w:numId="34">
    <w:abstractNumId w:val="56"/>
  </w:num>
  <w:num w:numId="35">
    <w:abstractNumId w:val="75"/>
  </w:num>
  <w:num w:numId="36">
    <w:abstractNumId w:val="32"/>
  </w:num>
  <w:num w:numId="37">
    <w:abstractNumId w:val="98"/>
  </w:num>
  <w:num w:numId="38">
    <w:abstractNumId w:val="53"/>
  </w:num>
  <w:num w:numId="39">
    <w:abstractNumId w:val="58"/>
  </w:num>
  <w:num w:numId="40">
    <w:abstractNumId w:val="73"/>
  </w:num>
  <w:num w:numId="41">
    <w:abstractNumId w:val="101"/>
  </w:num>
  <w:num w:numId="42">
    <w:abstractNumId w:val="57"/>
  </w:num>
  <w:num w:numId="43">
    <w:abstractNumId w:val="61"/>
  </w:num>
  <w:num w:numId="44">
    <w:abstractNumId w:val="90"/>
  </w:num>
  <w:num w:numId="45">
    <w:abstractNumId w:val="42"/>
  </w:num>
  <w:num w:numId="46">
    <w:abstractNumId w:val="8"/>
  </w:num>
  <w:num w:numId="47">
    <w:abstractNumId w:val="63"/>
  </w:num>
  <w:num w:numId="48">
    <w:abstractNumId w:val="81"/>
  </w:num>
  <w:num w:numId="49">
    <w:abstractNumId w:val="49"/>
  </w:num>
  <w:num w:numId="50">
    <w:abstractNumId w:val="68"/>
  </w:num>
  <w:num w:numId="51">
    <w:abstractNumId w:val="60"/>
  </w:num>
  <w:num w:numId="52">
    <w:abstractNumId w:val="33"/>
  </w:num>
  <w:num w:numId="53">
    <w:abstractNumId w:val="70"/>
  </w:num>
  <w:num w:numId="54">
    <w:abstractNumId w:val="44"/>
  </w:num>
  <w:num w:numId="55">
    <w:abstractNumId w:val="6"/>
  </w:num>
  <w:num w:numId="56">
    <w:abstractNumId w:val="0"/>
  </w:num>
  <w:num w:numId="57">
    <w:abstractNumId w:val="24"/>
  </w:num>
  <w:num w:numId="58">
    <w:abstractNumId w:val="99"/>
  </w:num>
  <w:num w:numId="59">
    <w:abstractNumId w:val="41"/>
  </w:num>
  <w:num w:numId="60">
    <w:abstractNumId w:val="100"/>
  </w:num>
  <w:num w:numId="61">
    <w:abstractNumId w:val="17"/>
  </w:num>
  <w:num w:numId="62">
    <w:abstractNumId w:val="26"/>
  </w:num>
  <w:num w:numId="63">
    <w:abstractNumId w:val="69"/>
  </w:num>
  <w:num w:numId="64">
    <w:abstractNumId w:val="76"/>
  </w:num>
  <w:num w:numId="65">
    <w:abstractNumId w:val="51"/>
  </w:num>
  <w:num w:numId="66">
    <w:abstractNumId w:val="71"/>
  </w:num>
  <w:num w:numId="67">
    <w:abstractNumId w:val="36"/>
  </w:num>
  <w:num w:numId="68">
    <w:abstractNumId w:val="54"/>
  </w:num>
  <w:num w:numId="69">
    <w:abstractNumId w:val="2"/>
  </w:num>
  <w:num w:numId="70">
    <w:abstractNumId w:val="92"/>
  </w:num>
  <w:num w:numId="71">
    <w:abstractNumId w:val="80"/>
  </w:num>
  <w:num w:numId="72">
    <w:abstractNumId w:val="1"/>
  </w:num>
  <w:num w:numId="73">
    <w:abstractNumId w:val="45"/>
  </w:num>
  <w:num w:numId="74">
    <w:abstractNumId w:val="28"/>
  </w:num>
  <w:num w:numId="75">
    <w:abstractNumId w:val="23"/>
  </w:num>
  <w:num w:numId="76">
    <w:abstractNumId w:val="9"/>
  </w:num>
  <w:num w:numId="77">
    <w:abstractNumId w:val="18"/>
  </w:num>
  <w:num w:numId="78">
    <w:abstractNumId w:val="35"/>
  </w:num>
  <w:num w:numId="79">
    <w:abstractNumId w:val="46"/>
  </w:num>
  <w:num w:numId="80">
    <w:abstractNumId w:val="12"/>
  </w:num>
  <w:num w:numId="81">
    <w:abstractNumId w:val="37"/>
  </w:num>
  <w:num w:numId="82">
    <w:abstractNumId w:val="19"/>
  </w:num>
  <w:num w:numId="83">
    <w:abstractNumId w:val="59"/>
  </w:num>
  <w:num w:numId="84">
    <w:abstractNumId w:val="87"/>
  </w:num>
  <w:num w:numId="85">
    <w:abstractNumId w:val="67"/>
  </w:num>
  <w:num w:numId="86">
    <w:abstractNumId w:val="88"/>
  </w:num>
  <w:num w:numId="87">
    <w:abstractNumId w:val="16"/>
  </w:num>
  <w:num w:numId="88">
    <w:abstractNumId w:val="22"/>
  </w:num>
  <w:num w:numId="89">
    <w:abstractNumId w:val="77"/>
  </w:num>
  <w:num w:numId="90">
    <w:abstractNumId w:val="30"/>
  </w:num>
  <w:num w:numId="91">
    <w:abstractNumId w:val="23"/>
  </w:num>
  <w:num w:numId="92">
    <w:abstractNumId w:val="52"/>
  </w:num>
  <w:num w:numId="93">
    <w:abstractNumId w:val="96"/>
  </w:num>
  <w:num w:numId="94">
    <w:abstractNumId w:val="65"/>
  </w:num>
  <w:num w:numId="95">
    <w:abstractNumId w:val="47"/>
  </w:num>
  <w:num w:numId="96">
    <w:abstractNumId w:val="55"/>
  </w:num>
  <w:num w:numId="97">
    <w:abstractNumId w:val="79"/>
  </w:num>
  <w:num w:numId="98">
    <w:abstractNumId w:val="31"/>
  </w:num>
  <w:num w:numId="99">
    <w:abstractNumId w:val="85"/>
  </w:num>
  <w:num w:numId="100">
    <w:abstractNumId w:val="72"/>
  </w:num>
  <w:num w:numId="101">
    <w:abstractNumId w:val="72"/>
  </w:num>
  <w:num w:numId="102">
    <w:abstractNumId w:val="11"/>
  </w:num>
  <w:num w:numId="103">
    <w:abstractNumId w:val="74"/>
  </w:num>
  <w:num w:numId="104">
    <w:abstractNumId w:val="27"/>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sclosure_Version" w:val="true"/>
  </w:docVars>
  <w:rsids>
    <w:rsidRoot w:val="00DD256F"/>
    <w:rsid w:val="000002B3"/>
    <w:rsid w:val="000005A6"/>
    <w:rsid w:val="0000102D"/>
    <w:rsid w:val="00001469"/>
    <w:rsid w:val="000019F8"/>
    <w:rsid w:val="00001B33"/>
    <w:rsid w:val="00001E8C"/>
    <w:rsid w:val="000021EF"/>
    <w:rsid w:val="0000230E"/>
    <w:rsid w:val="000023F5"/>
    <w:rsid w:val="000028BC"/>
    <w:rsid w:val="00002973"/>
    <w:rsid w:val="000033A6"/>
    <w:rsid w:val="0000372D"/>
    <w:rsid w:val="00003C39"/>
    <w:rsid w:val="0000464C"/>
    <w:rsid w:val="000048B5"/>
    <w:rsid w:val="00004ADF"/>
    <w:rsid w:val="00004E58"/>
    <w:rsid w:val="00005071"/>
    <w:rsid w:val="0000568D"/>
    <w:rsid w:val="000061CF"/>
    <w:rsid w:val="00006A8E"/>
    <w:rsid w:val="00007207"/>
    <w:rsid w:val="00007BBD"/>
    <w:rsid w:val="00010147"/>
    <w:rsid w:val="0001033D"/>
    <w:rsid w:val="0001046B"/>
    <w:rsid w:val="000112BB"/>
    <w:rsid w:val="000121BF"/>
    <w:rsid w:val="000122EE"/>
    <w:rsid w:val="00012AFC"/>
    <w:rsid w:val="000130AF"/>
    <w:rsid w:val="000133F7"/>
    <w:rsid w:val="000139E7"/>
    <w:rsid w:val="00013FF0"/>
    <w:rsid w:val="000140AF"/>
    <w:rsid w:val="00014263"/>
    <w:rsid w:val="00014850"/>
    <w:rsid w:val="0001497A"/>
    <w:rsid w:val="00014DF5"/>
    <w:rsid w:val="00014F8A"/>
    <w:rsid w:val="000155A0"/>
    <w:rsid w:val="000159B6"/>
    <w:rsid w:val="00015DF7"/>
    <w:rsid w:val="00016321"/>
    <w:rsid w:val="00016D21"/>
    <w:rsid w:val="00016E43"/>
    <w:rsid w:val="00017186"/>
    <w:rsid w:val="000176B6"/>
    <w:rsid w:val="00017D54"/>
    <w:rsid w:val="00020074"/>
    <w:rsid w:val="000203A5"/>
    <w:rsid w:val="000205AB"/>
    <w:rsid w:val="00020728"/>
    <w:rsid w:val="00020D46"/>
    <w:rsid w:val="00020DB9"/>
    <w:rsid w:val="0002110B"/>
    <w:rsid w:val="00021700"/>
    <w:rsid w:val="0002246A"/>
    <w:rsid w:val="000224B7"/>
    <w:rsid w:val="000225C5"/>
    <w:rsid w:val="0002292A"/>
    <w:rsid w:val="00022A55"/>
    <w:rsid w:val="00022EDA"/>
    <w:rsid w:val="0002301E"/>
    <w:rsid w:val="000231BD"/>
    <w:rsid w:val="000231DC"/>
    <w:rsid w:val="00023BEB"/>
    <w:rsid w:val="00023C73"/>
    <w:rsid w:val="0002515E"/>
    <w:rsid w:val="00025469"/>
    <w:rsid w:val="00025E29"/>
    <w:rsid w:val="00025EAF"/>
    <w:rsid w:val="0002612F"/>
    <w:rsid w:val="00026A17"/>
    <w:rsid w:val="00027348"/>
    <w:rsid w:val="000275C9"/>
    <w:rsid w:val="0002798D"/>
    <w:rsid w:val="00030BE7"/>
    <w:rsid w:val="00030BEF"/>
    <w:rsid w:val="00031023"/>
    <w:rsid w:val="00031700"/>
    <w:rsid w:val="000317CB"/>
    <w:rsid w:val="000317E9"/>
    <w:rsid w:val="00031B72"/>
    <w:rsid w:val="00031D63"/>
    <w:rsid w:val="0003243D"/>
    <w:rsid w:val="00032B23"/>
    <w:rsid w:val="00032BA9"/>
    <w:rsid w:val="00032FA8"/>
    <w:rsid w:val="000337FB"/>
    <w:rsid w:val="00033EBB"/>
    <w:rsid w:val="0003408C"/>
    <w:rsid w:val="0003409A"/>
    <w:rsid w:val="00034289"/>
    <w:rsid w:val="000343F2"/>
    <w:rsid w:val="0003468B"/>
    <w:rsid w:val="00034C0D"/>
    <w:rsid w:val="00034F4F"/>
    <w:rsid w:val="00035352"/>
    <w:rsid w:val="00035464"/>
    <w:rsid w:val="0003626E"/>
    <w:rsid w:val="00036357"/>
    <w:rsid w:val="00036813"/>
    <w:rsid w:val="00037598"/>
    <w:rsid w:val="00037DB8"/>
    <w:rsid w:val="00037EBC"/>
    <w:rsid w:val="00040830"/>
    <w:rsid w:val="000411AF"/>
    <w:rsid w:val="0004146D"/>
    <w:rsid w:val="00041525"/>
    <w:rsid w:val="00041800"/>
    <w:rsid w:val="00041AC3"/>
    <w:rsid w:val="00042574"/>
    <w:rsid w:val="000429ED"/>
    <w:rsid w:val="00043335"/>
    <w:rsid w:val="000436FE"/>
    <w:rsid w:val="000438A3"/>
    <w:rsid w:val="00043C00"/>
    <w:rsid w:val="00043E96"/>
    <w:rsid w:val="00043EED"/>
    <w:rsid w:val="00044579"/>
    <w:rsid w:val="000446C9"/>
    <w:rsid w:val="000447A9"/>
    <w:rsid w:val="00044D1E"/>
    <w:rsid w:val="00044DDC"/>
    <w:rsid w:val="00044FE0"/>
    <w:rsid w:val="000451ED"/>
    <w:rsid w:val="000453CA"/>
    <w:rsid w:val="0004552E"/>
    <w:rsid w:val="00045DCB"/>
    <w:rsid w:val="00045F39"/>
    <w:rsid w:val="00046637"/>
    <w:rsid w:val="000468DA"/>
    <w:rsid w:val="00046B18"/>
    <w:rsid w:val="00046BF9"/>
    <w:rsid w:val="00046C4A"/>
    <w:rsid w:val="00046DD2"/>
    <w:rsid w:val="00047003"/>
    <w:rsid w:val="000474D7"/>
    <w:rsid w:val="00047621"/>
    <w:rsid w:val="00047D82"/>
    <w:rsid w:val="000500E7"/>
    <w:rsid w:val="000501F1"/>
    <w:rsid w:val="00050236"/>
    <w:rsid w:val="00050420"/>
    <w:rsid w:val="000505C7"/>
    <w:rsid w:val="000517E2"/>
    <w:rsid w:val="00051BE5"/>
    <w:rsid w:val="000526A4"/>
    <w:rsid w:val="00052B89"/>
    <w:rsid w:val="00052D38"/>
    <w:rsid w:val="0005335F"/>
    <w:rsid w:val="00053E2E"/>
    <w:rsid w:val="00053F3F"/>
    <w:rsid w:val="00054612"/>
    <w:rsid w:val="0005486C"/>
    <w:rsid w:val="00054C3B"/>
    <w:rsid w:val="00054D34"/>
    <w:rsid w:val="00055534"/>
    <w:rsid w:val="00055816"/>
    <w:rsid w:val="00055C3F"/>
    <w:rsid w:val="000561D7"/>
    <w:rsid w:val="000562C7"/>
    <w:rsid w:val="000569CC"/>
    <w:rsid w:val="00056B8B"/>
    <w:rsid w:val="000578C2"/>
    <w:rsid w:val="00057AD2"/>
    <w:rsid w:val="0006013C"/>
    <w:rsid w:val="00060342"/>
    <w:rsid w:val="000604A6"/>
    <w:rsid w:val="00060C85"/>
    <w:rsid w:val="00062017"/>
    <w:rsid w:val="000622D5"/>
    <w:rsid w:val="0006271B"/>
    <w:rsid w:val="0006271F"/>
    <w:rsid w:val="00062AA3"/>
    <w:rsid w:val="00062D8E"/>
    <w:rsid w:val="00063342"/>
    <w:rsid w:val="000636DE"/>
    <w:rsid w:val="00063893"/>
    <w:rsid w:val="000639D3"/>
    <w:rsid w:val="00063A04"/>
    <w:rsid w:val="00063EE6"/>
    <w:rsid w:val="0006463F"/>
    <w:rsid w:val="00064ADF"/>
    <w:rsid w:val="00065914"/>
    <w:rsid w:val="00065B7B"/>
    <w:rsid w:val="00065D51"/>
    <w:rsid w:val="00066093"/>
    <w:rsid w:val="00066B5B"/>
    <w:rsid w:val="00066C7F"/>
    <w:rsid w:val="00066F8C"/>
    <w:rsid w:val="0006751E"/>
    <w:rsid w:val="00067AEB"/>
    <w:rsid w:val="00070D92"/>
    <w:rsid w:val="00070E4B"/>
    <w:rsid w:val="00071243"/>
    <w:rsid w:val="0007147E"/>
    <w:rsid w:val="00071DA1"/>
    <w:rsid w:val="00072361"/>
    <w:rsid w:val="0007246C"/>
    <w:rsid w:val="000729B8"/>
    <w:rsid w:val="00072D7F"/>
    <w:rsid w:val="00072F80"/>
    <w:rsid w:val="0007305C"/>
    <w:rsid w:val="000730ED"/>
    <w:rsid w:val="000732D5"/>
    <w:rsid w:val="00073BC2"/>
    <w:rsid w:val="000745DB"/>
    <w:rsid w:val="00074C4E"/>
    <w:rsid w:val="0007507D"/>
    <w:rsid w:val="00075C45"/>
    <w:rsid w:val="00075E3A"/>
    <w:rsid w:val="00075E54"/>
    <w:rsid w:val="00076117"/>
    <w:rsid w:val="000763A6"/>
    <w:rsid w:val="000764FD"/>
    <w:rsid w:val="00077397"/>
    <w:rsid w:val="000778E2"/>
    <w:rsid w:val="0008036E"/>
    <w:rsid w:val="00080509"/>
    <w:rsid w:val="000805BB"/>
    <w:rsid w:val="000808F7"/>
    <w:rsid w:val="0008095D"/>
    <w:rsid w:val="00080A0F"/>
    <w:rsid w:val="00081838"/>
    <w:rsid w:val="00081D4A"/>
    <w:rsid w:val="0008231D"/>
    <w:rsid w:val="00082700"/>
    <w:rsid w:val="00082A1A"/>
    <w:rsid w:val="00082E5B"/>
    <w:rsid w:val="000830E6"/>
    <w:rsid w:val="0008328D"/>
    <w:rsid w:val="0008332B"/>
    <w:rsid w:val="000837F0"/>
    <w:rsid w:val="000839C3"/>
    <w:rsid w:val="00083C1E"/>
    <w:rsid w:val="00084008"/>
    <w:rsid w:val="000841ED"/>
    <w:rsid w:val="00084531"/>
    <w:rsid w:val="00084634"/>
    <w:rsid w:val="00084A03"/>
    <w:rsid w:val="00084A3C"/>
    <w:rsid w:val="00084DE9"/>
    <w:rsid w:val="00085C6B"/>
    <w:rsid w:val="000866A2"/>
    <w:rsid w:val="000868AD"/>
    <w:rsid w:val="000872AC"/>
    <w:rsid w:val="00087492"/>
    <w:rsid w:val="000877EF"/>
    <w:rsid w:val="00087B6F"/>
    <w:rsid w:val="00090454"/>
    <w:rsid w:val="0009087C"/>
    <w:rsid w:val="00090892"/>
    <w:rsid w:val="00090ADC"/>
    <w:rsid w:val="00090C35"/>
    <w:rsid w:val="00090DA2"/>
    <w:rsid w:val="0009141B"/>
    <w:rsid w:val="00091724"/>
    <w:rsid w:val="00091743"/>
    <w:rsid w:val="000918CD"/>
    <w:rsid w:val="00091930"/>
    <w:rsid w:val="00092109"/>
    <w:rsid w:val="00092208"/>
    <w:rsid w:val="0009268B"/>
    <w:rsid w:val="000927B1"/>
    <w:rsid w:val="00092823"/>
    <w:rsid w:val="00092C1E"/>
    <w:rsid w:val="00092F5A"/>
    <w:rsid w:val="00092FCE"/>
    <w:rsid w:val="000930A1"/>
    <w:rsid w:val="0009325E"/>
    <w:rsid w:val="000932D6"/>
    <w:rsid w:val="000934F7"/>
    <w:rsid w:val="000938DF"/>
    <w:rsid w:val="00094040"/>
    <w:rsid w:val="0009494E"/>
    <w:rsid w:val="000949F7"/>
    <w:rsid w:val="00094A55"/>
    <w:rsid w:val="00094FB5"/>
    <w:rsid w:val="00095082"/>
    <w:rsid w:val="000951D6"/>
    <w:rsid w:val="000952FD"/>
    <w:rsid w:val="00095382"/>
    <w:rsid w:val="00095388"/>
    <w:rsid w:val="000955B9"/>
    <w:rsid w:val="000959BB"/>
    <w:rsid w:val="00095CD6"/>
    <w:rsid w:val="000960F5"/>
    <w:rsid w:val="00096746"/>
    <w:rsid w:val="00096E12"/>
    <w:rsid w:val="00097054"/>
    <w:rsid w:val="00097097"/>
    <w:rsid w:val="000974B2"/>
    <w:rsid w:val="000975B1"/>
    <w:rsid w:val="000976C1"/>
    <w:rsid w:val="00097B67"/>
    <w:rsid w:val="00097D61"/>
    <w:rsid w:val="00097E3C"/>
    <w:rsid w:val="000A04A2"/>
    <w:rsid w:val="000A0989"/>
    <w:rsid w:val="000A1026"/>
    <w:rsid w:val="000A11A5"/>
    <w:rsid w:val="000A1547"/>
    <w:rsid w:val="000A16A6"/>
    <w:rsid w:val="000A199C"/>
    <w:rsid w:val="000A1CBE"/>
    <w:rsid w:val="000A2444"/>
    <w:rsid w:val="000A25F6"/>
    <w:rsid w:val="000A2A24"/>
    <w:rsid w:val="000A4309"/>
    <w:rsid w:val="000A4AE5"/>
    <w:rsid w:val="000A4C9E"/>
    <w:rsid w:val="000A5126"/>
    <w:rsid w:val="000A5A58"/>
    <w:rsid w:val="000A5D2E"/>
    <w:rsid w:val="000A637C"/>
    <w:rsid w:val="000A6410"/>
    <w:rsid w:val="000A67B6"/>
    <w:rsid w:val="000A6A70"/>
    <w:rsid w:val="000A6F48"/>
    <w:rsid w:val="000A700E"/>
    <w:rsid w:val="000A7216"/>
    <w:rsid w:val="000A74D2"/>
    <w:rsid w:val="000A76D3"/>
    <w:rsid w:val="000A78D8"/>
    <w:rsid w:val="000A7D89"/>
    <w:rsid w:val="000B014F"/>
    <w:rsid w:val="000B0362"/>
    <w:rsid w:val="000B0EE6"/>
    <w:rsid w:val="000B1AD4"/>
    <w:rsid w:val="000B1DB7"/>
    <w:rsid w:val="000B2333"/>
    <w:rsid w:val="000B23C8"/>
    <w:rsid w:val="000B28AE"/>
    <w:rsid w:val="000B28F3"/>
    <w:rsid w:val="000B2D82"/>
    <w:rsid w:val="000B31E0"/>
    <w:rsid w:val="000B3557"/>
    <w:rsid w:val="000B363F"/>
    <w:rsid w:val="000B3C1D"/>
    <w:rsid w:val="000B4A82"/>
    <w:rsid w:val="000B4B18"/>
    <w:rsid w:val="000B4BDA"/>
    <w:rsid w:val="000B5098"/>
    <w:rsid w:val="000B5590"/>
    <w:rsid w:val="000B5992"/>
    <w:rsid w:val="000B6B2E"/>
    <w:rsid w:val="000B6BC7"/>
    <w:rsid w:val="000B6C66"/>
    <w:rsid w:val="000B717E"/>
    <w:rsid w:val="000C0038"/>
    <w:rsid w:val="000C01B8"/>
    <w:rsid w:val="000C0395"/>
    <w:rsid w:val="000C0519"/>
    <w:rsid w:val="000C0D45"/>
    <w:rsid w:val="000C1CEC"/>
    <w:rsid w:val="000C2197"/>
    <w:rsid w:val="000C25F5"/>
    <w:rsid w:val="000C26F5"/>
    <w:rsid w:val="000C2C2E"/>
    <w:rsid w:val="000C3232"/>
    <w:rsid w:val="000C37A8"/>
    <w:rsid w:val="000C3A06"/>
    <w:rsid w:val="000C3D4F"/>
    <w:rsid w:val="000C3D52"/>
    <w:rsid w:val="000C40B3"/>
    <w:rsid w:val="000C4768"/>
    <w:rsid w:val="000C4831"/>
    <w:rsid w:val="000C4B1F"/>
    <w:rsid w:val="000C4C03"/>
    <w:rsid w:val="000C51AC"/>
    <w:rsid w:val="000C52A2"/>
    <w:rsid w:val="000C5B58"/>
    <w:rsid w:val="000C5B78"/>
    <w:rsid w:val="000C60FC"/>
    <w:rsid w:val="000C63C4"/>
    <w:rsid w:val="000C6560"/>
    <w:rsid w:val="000C698C"/>
    <w:rsid w:val="000C6A05"/>
    <w:rsid w:val="000C6DAE"/>
    <w:rsid w:val="000C7371"/>
    <w:rsid w:val="000C7691"/>
    <w:rsid w:val="000C7889"/>
    <w:rsid w:val="000C7C71"/>
    <w:rsid w:val="000C7D9C"/>
    <w:rsid w:val="000C7DF8"/>
    <w:rsid w:val="000D057C"/>
    <w:rsid w:val="000D0BE9"/>
    <w:rsid w:val="000D0E23"/>
    <w:rsid w:val="000D1028"/>
    <w:rsid w:val="000D14E3"/>
    <w:rsid w:val="000D15CB"/>
    <w:rsid w:val="000D26CD"/>
    <w:rsid w:val="000D28CF"/>
    <w:rsid w:val="000D29E2"/>
    <w:rsid w:val="000D2C5E"/>
    <w:rsid w:val="000D2F52"/>
    <w:rsid w:val="000D3B03"/>
    <w:rsid w:val="000D3B07"/>
    <w:rsid w:val="000D49EB"/>
    <w:rsid w:val="000D4F4E"/>
    <w:rsid w:val="000D5454"/>
    <w:rsid w:val="000D55C3"/>
    <w:rsid w:val="000D5A34"/>
    <w:rsid w:val="000D5D3B"/>
    <w:rsid w:val="000D5D86"/>
    <w:rsid w:val="000D5DC0"/>
    <w:rsid w:val="000D61FD"/>
    <w:rsid w:val="000D636E"/>
    <w:rsid w:val="000D6911"/>
    <w:rsid w:val="000D6BCB"/>
    <w:rsid w:val="000D6D8F"/>
    <w:rsid w:val="000D7213"/>
    <w:rsid w:val="000D7307"/>
    <w:rsid w:val="000D7617"/>
    <w:rsid w:val="000D77D1"/>
    <w:rsid w:val="000D7885"/>
    <w:rsid w:val="000D7ABF"/>
    <w:rsid w:val="000E0052"/>
    <w:rsid w:val="000E01A1"/>
    <w:rsid w:val="000E0770"/>
    <w:rsid w:val="000E0C83"/>
    <w:rsid w:val="000E0EB6"/>
    <w:rsid w:val="000E1521"/>
    <w:rsid w:val="000E15A7"/>
    <w:rsid w:val="000E165C"/>
    <w:rsid w:val="000E17B3"/>
    <w:rsid w:val="000E18FC"/>
    <w:rsid w:val="000E1ACA"/>
    <w:rsid w:val="000E1E69"/>
    <w:rsid w:val="000E1F6C"/>
    <w:rsid w:val="000E24F4"/>
    <w:rsid w:val="000E2820"/>
    <w:rsid w:val="000E2BE4"/>
    <w:rsid w:val="000E32FE"/>
    <w:rsid w:val="000E34CD"/>
    <w:rsid w:val="000E35F2"/>
    <w:rsid w:val="000E3894"/>
    <w:rsid w:val="000E3BB8"/>
    <w:rsid w:val="000E3D2D"/>
    <w:rsid w:val="000E41A3"/>
    <w:rsid w:val="000E4352"/>
    <w:rsid w:val="000E4B54"/>
    <w:rsid w:val="000E4BC5"/>
    <w:rsid w:val="000E518E"/>
    <w:rsid w:val="000E567C"/>
    <w:rsid w:val="000E56D0"/>
    <w:rsid w:val="000E5B46"/>
    <w:rsid w:val="000E6348"/>
    <w:rsid w:val="000E6C67"/>
    <w:rsid w:val="000E6CD7"/>
    <w:rsid w:val="000E6F8A"/>
    <w:rsid w:val="000E70DA"/>
    <w:rsid w:val="000E7291"/>
    <w:rsid w:val="000E7A93"/>
    <w:rsid w:val="000E7F24"/>
    <w:rsid w:val="000F025D"/>
    <w:rsid w:val="000F0456"/>
    <w:rsid w:val="000F04EC"/>
    <w:rsid w:val="000F0542"/>
    <w:rsid w:val="000F0CF0"/>
    <w:rsid w:val="000F16B7"/>
    <w:rsid w:val="000F192B"/>
    <w:rsid w:val="000F2990"/>
    <w:rsid w:val="000F2A73"/>
    <w:rsid w:val="000F3016"/>
    <w:rsid w:val="000F3044"/>
    <w:rsid w:val="000F3234"/>
    <w:rsid w:val="000F3A6E"/>
    <w:rsid w:val="000F42F3"/>
    <w:rsid w:val="000F438A"/>
    <w:rsid w:val="000F460F"/>
    <w:rsid w:val="000F49E8"/>
    <w:rsid w:val="000F509F"/>
    <w:rsid w:val="000F52DA"/>
    <w:rsid w:val="000F584A"/>
    <w:rsid w:val="000F59FB"/>
    <w:rsid w:val="000F5E14"/>
    <w:rsid w:val="000F6058"/>
    <w:rsid w:val="000F6939"/>
    <w:rsid w:val="000F6B1C"/>
    <w:rsid w:val="000F6E38"/>
    <w:rsid w:val="000F6EE3"/>
    <w:rsid w:val="000F7633"/>
    <w:rsid w:val="000F7CB8"/>
    <w:rsid w:val="000F7D3C"/>
    <w:rsid w:val="00100112"/>
    <w:rsid w:val="0010063A"/>
    <w:rsid w:val="001007FD"/>
    <w:rsid w:val="00101376"/>
    <w:rsid w:val="00101440"/>
    <w:rsid w:val="00101B38"/>
    <w:rsid w:val="001022D3"/>
    <w:rsid w:val="001026CF"/>
    <w:rsid w:val="0010345C"/>
    <w:rsid w:val="001036AD"/>
    <w:rsid w:val="001038D1"/>
    <w:rsid w:val="00103BDD"/>
    <w:rsid w:val="00104087"/>
    <w:rsid w:val="001043F8"/>
    <w:rsid w:val="001044B7"/>
    <w:rsid w:val="001044EA"/>
    <w:rsid w:val="001048FE"/>
    <w:rsid w:val="00105238"/>
    <w:rsid w:val="00105921"/>
    <w:rsid w:val="001059DB"/>
    <w:rsid w:val="00105F72"/>
    <w:rsid w:val="00106740"/>
    <w:rsid w:val="00107599"/>
    <w:rsid w:val="00107A8E"/>
    <w:rsid w:val="00107CD9"/>
    <w:rsid w:val="0011023E"/>
    <w:rsid w:val="00110611"/>
    <w:rsid w:val="00110717"/>
    <w:rsid w:val="00110D00"/>
    <w:rsid w:val="001116D4"/>
    <w:rsid w:val="0011185E"/>
    <w:rsid w:val="00111BAC"/>
    <w:rsid w:val="00111D4E"/>
    <w:rsid w:val="00111E23"/>
    <w:rsid w:val="001126AB"/>
    <w:rsid w:val="001127CC"/>
    <w:rsid w:val="001133FC"/>
    <w:rsid w:val="001137A6"/>
    <w:rsid w:val="001139E6"/>
    <w:rsid w:val="00114189"/>
    <w:rsid w:val="00114F3A"/>
    <w:rsid w:val="001154A9"/>
    <w:rsid w:val="00115730"/>
    <w:rsid w:val="0011587B"/>
    <w:rsid w:val="00116051"/>
    <w:rsid w:val="001165AE"/>
    <w:rsid w:val="001167C6"/>
    <w:rsid w:val="001167C8"/>
    <w:rsid w:val="00116934"/>
    <w:rsid w:val="00116B75"/>
    <w:rsid w:val="00116D81"/>
    <w:rsid w:val="001170FA"/>
    <w:rsid w:val="001173A8"/>
    <w:rsid w:val="00117404"/>
    <w:rsid w:val="00117599"/>
    <w:rsid w:val="00117BC3"/>
    <w:rsid w:val="00117EDA"/>
    <w:rsid w:val="0012016D"/>
    <w:rsid w:val="001203D4"/>
    <w:rsid w:val="0012063F"/>
    <w:rsid w:val="00120A6A"/>
    <w:rsid w:val="001214B4"/>
    <w:rsid w:val="0012158F"/>
    <w:rsid w:val="0012188F"/>
    <w:rsid w:val="00122BA4"/>
    <w:rsid w:val="001230F3"/>
    <w:rsid w:val="0012321F"/>
    <w:rsid w:val="001234DF"/>
    <w:rsid w:val="00123F0A"/>
    <w:rsid w:val="00124C57"/>
    <w:rsid w:val="001252F2"/>
    <w:rsid w:val="00125470"/>
    <w:rsid w:val="00125B27"/>
    <w:rsid w:val="00125EEF"/>
    <w:rsid w:val="0012608D"/>
    <w:rsid w:val="00126125"/>
    <w:rsid w:val="00126CBD"/>
    <w:rsid w:val="00127157"/>
    <w:rsid w:val="001272F9"/>
    <w:rsid w:val="001273FD"/>
    <w:rsid w:val="00127E76"/>
    <w:rsid w:val="001304AD"/>
    <w:rsid w:val="00130697"/>
    <w:rsid w:val="00130D6C"/>
    <w:rsid w:val="00130DE5"/>
    <w:rsid w:val="0013119E"/>
    <w:rsid w:val="00131652"/>
    <w:rsid w:val="0013204C"/>
    <w:rsid w:val="001321A5"/>
    <w:rsid w:val="00132615"/>
    <w:rsid w:val="00132732"/>
    <w:rsid w:val="00132A09"/>
    <w:rsid w:val="00132A1B"/>
    <w:rsid w:val="0013309F"/>
    <w:rsid w:val="00133139"/>
    <w:rsid w:val="001332D2"/>
    <w:rsid w:val="0013379B"/>
    <w:rsid w:val="00133BDB"/>
    <w:rsid w:val="00133C1E"/>
    <w:rsid w:val="00133E33"/>
    <w:rsid w:val="00133F05"/>
    <w:rsid w:val="00134423"/>
    <w:rsid w:val="001346BE"/>
    <w:rsid w:val="00134E3C"/>
    <w:rsid w:val="00135556"/>
    <w:rsid w:val="0013555C"/>
    <w:rsid w:val="0013565E"/>
    <w:rsid w:val="00135794"/>
    <w:rsid w:val="00135FBD"/>
    <w:rsid w:val="001365F3"/>
    <w:rsid w:val="00136A9A"/>
    <w:rsid w:val="0013708F"/>
    <w:rsid w:val="001372F3"/>
    <w:rsid w:val="00137861"/>
    <w:rsid w:val="00137C75"/>
    <w:rsid w:val="00137DC7"/>
    <w:rsid w:val="00140099"/>
    <w:rsid w:val="001406FF"/>
    <w:rsid w:val="0014081B"/>
    <w:rsid w:val="00140BD7"/>
    <w:rsid w:val="00140D9B"/>
    <w:rsid w:val="00140E08"/>
    <w:rsid w:val="00141331"/>
    <w:rsid w:val="00141419"/>
    <w:rsid w:val="00141BE5"/>
    <w:rsid w:val="0014200F"/>
    <w:rsid w:val="00142014"/>
    <w:rsid w:val="001420C3"/>
    <w:rsid w:val="0014231A"/>
    <w:rsid w:val="00142509"/>
    <w:rsid w:val="0014259C"/>
    <w:rsid w:val="00142E7D"/>
    <w:rsid w:val="00143309"/>
    <w:rsid w:val="0014344C"/>
    <w:rsid w:val="00143975"/>
    <w:rsid w:val="00143B2F"/>
    <w:rsid w:val="00143D08"/>
    <w:rsid w:val="00143F15"/>
    <w:rsid w:val="00143F60"/>
    <w:rsid w:val="00143FDE"/>
    <w:rsid w:val="001444F7"/>
    <w:rsid w:val="001445D9"/>
    <w:rsid w:val="0014483D"/>
    <w:rsid w:val="00144B78"/>
    <w:rsid w:val="00144BF1"/>
    <w:rsid w:val="0014520A"/>
    <w:rsid w:val="00145561"/>
    <w:rsid w:val="001455E9"/>
    <w:rsid w:val="0014596A"/>
    <w:rsid w:val="001464BB"/>
    <w:rsid w:val="00146E54"/>
    <w:rsid w:val="00146FA2"/>
    <w:rsid w:val="00147584"/>
    <w:rsid w:val="00147900"/>
    <w:rsid w:val="00147BFC"/>
    <w:rsid w:val="00147DB1"/>
    <w:rsid w:val="00147E1D"/>
    <w:rsid w:val="001508C9"/>
    <w:rsid w:val="00150E78"/>
    <w:rsid w:val="001511B5"/>
    <w:rsid w:val="0015156E"/>
    <w:rsid w:val="0015159B"/>
    <w:rsid w:val="001516EE"/>
    <w:rsid w:val="00151EEF"/>
    <w:rsid w:val="00152156"/>
    <w:rsid w:val="0015290B"/>
    <w:rsid w:val="00152FE0"/>
    <w:rsid w:val="00153852"/>
    <w:rsid w:val="00153F4B"/>
    <w:rsid w:val="00154101"/>
    <w:rsid w:val="001541EB"/>
    <w:rsid w:val="001543D4"/>
    <w:rsid w:val="0015445C"/>
    <w:rsid w:val="0015450F"/>
    <w:rsid w:val="00154B6D"/>
    <w:rsid w:val="00154E9A"/>
    <w:rsid w:val="0015523D"/>
    <w:rsid w:val="001558CD"/>
    <w:rsid w:val="00155FB6"/>
    <w:rsid w:val="00156C03"/>
    <w:rsid w:val="00156E9B"/>
    <w:rsid w:val="00156F5B"/>
    <w:rsid w:val="00157106"/>
    <w:rsid w:val="00157457"/>
    <w:rsid w:val="0015748D"/>
    <w:rsid w:val="001575B8"/>
    <w:rsid w:val="001575F4"/>
    <w:rsid w:val="00157CE3"/>
    <w:rsid w:val="00157DE4"/>
    <w:rsid w:val="00160787"/>
    <w:rsid w:val="00160818"/>
    <w:rsid w:val="001608C9"/>
    <w:rsid w:val="001614D4"/>
    <w:rsid w:val="00161A39"/>
    <w:rsid w:val="00161B38"/>
    <w:rsid w:val="00161CAF"/>
    <w:rsid w:val="00161D7E"/>
    <w:rsid w:val="0016204C"/>
    <w:rsid w:val="00162669"/>
    <w:rsid w:val="001626DD"/>
    <w:rsid w:val="0016283C"/>
    <w:rsid w:val="0016293F"/>
    <w:rsid w:val="00162C8A"/>
    <w:rsid w:val="00163357"/>
    <w:rsid w:val="001640D0"/>
    <w:rsid w:val="0016426E"/>
    <w:rsid w:val="0016523F"/>
    <w:rsid w:val="00165C6E"/>
    <w:rsid w:val="00165FED"/>
    <w:rsid w:val="001662C0"/>
    <w:rsid w:val="001667A9"/>
    <w:rsid w:val="00167185"/>
    <w:rsid w:val="00167739"/>
    <w:rsid w:val="00170327"/>
    <w:rsid w:val="00170450"/>
    <w:rsid w:val="00170650"/>
    <w:rsid w:val="0017134C"/>
    <w:rsid w:val="001715BD"/>
    <w:rsid w:val="00172B99"/>
    <w:rsid w:val="00173329"/>
    <w:rsid w:val="00173583"/>
    <w:rsid w:val="00173821"/>
    <w:rsid w:val="001742B8"/>
    <w:rsid w:val="00174451"/>
    <w:rsid w:val="001754A4"/>
    <w:rsid w:val="00175A98"/>
    <w:rsid w:val="00176294"/>
    <w:rsid w:val="00176395"/>
    <w:rsid w:val="0017692B"/>
    <w:rsid w:val="00176E6E"/>
    <w:rsid w:val="00176E78"/>
    <w:rsid w:val="0017785D"/>
    <w:rsid w:val="00177D11"/>
    <w:rsid w:val="00177F7C"/>
    <w:rsid w:val="0018000D"/>
    <w:rsid w:val="00180E29"/>
    <w:rsid w:val="00180F49"/>
    <w:rsid w:val="001815B8"/>
    <w:rsid w:val="001816A6"/>
    <w:rsid w:val="0018228D"/>
    <w:rsid w:val="00182367"/>
    <w:rsid w:val="001826DB"/>
    <w:rsid w:val="0018280C"/>
    <w:rsid w:val="00182BAC"/>
    <w:rsid w:val="0018313C"/>
    <w:rsid w:val="00183957"/>
    <w:rsid w:val="00183C90"/>
    <w:rsid w:val="0018413C"/>
    <w:rsid w:val="001844E5"/>
    <w:rsid w:val="00184530"/>
    <w:rsid w:val="001847E6"/>
    <w:rsid w:val="00184D3A"/>
    <w:rsid w:val="00185085"/>
    <w:rsid w:val="001851BD"/>
    <w:rsid w:val="00185D0E"/>
    <w:rsid w:val="00185DFE"/>
    <w:rsid w:val="00186113"/>
    <w:rsid w:val="00186249"/>
    <w:rsid w:val="00186362"/>
    <w:rsid w:val="00186391"/>
    <w:rsid w:val="00186A2D"/>
    <w:rsid w:val="00186C23"/>
    <w:rsid w:val="00186F1C"/>
    <w:rsid w:val="00187328"/>
    <w:rsid w:val="00187858"/>
    <w:rsid w:val="001878D9"/>
    <w:rsid w:val="00187FB7"/>
    <w:rsid w:val="0019008D"/>
    <w:rsid w:val="0019022B"/>
    <w:rsid w:val="0019037D"/>
    <w:rsid w:val="00190C6F"/>
    <w:rsid w:val="0019126B"/>
    <w:rsid w:val="00191C4F"/>
    <w:rsid w:val="00191CAC"/>
    <w:rsid w:val="001921F0"/>
    <w:rsid w:val="00192350"/>
    <w:rsid w:val="00192474"/>
    <w:rsid w:val="00192CCC"/>
    <w:rsid w:val="00193278"/>
    <w:rsid w:val="0019388E"/>
    <w:rsid w:val="00193C5E"/>
    <w:rsid w:val="00194F95"/>
    <w:rsid w:val="00195857"/>
    <w:rsid w:val="00195A1C"/>
    <w:rsid w:val="00195DE7"/>
    <w:rsid w:val="00195DFE"/>
    <w:rsid w:val="00196123"/>
    <w:rsid w:val="00196E4C"/>
    <w:rsid w:val="00196F3D"/>
    <w:rsid w:val="0019711B"/>
    <w:rsid w:val="001976BC"/>
    <w:rsid w:val="0019788A"/>
    <w:rsid w:val="0019799A"/>
    <w:rsid w:val="00197C0F"/>
    <w:rsid w:val="001A02FE"/>
    <w:rsid w:val="001A0769"/>
    <w:rsid w:val="001A0BFC"/>
    <w:rsid w:val="001A0F7A"/>
    <w:rsid w:val="001A116E"/>
    <w:rsid w:val="001A1A11"/>
    <w:rsid w:val="001A2056"/>
    <w:rsid w:val="001A2255"/>
    <w:rsid w:val="001A25C7"/>
    <w:rsid w:val="001A2639"/>
    <w:rsid w:val="001A26F2"/>
    <w:rsid w:val="001A27A6"/>
    <w:rsid w:val="001A2AD1"/>
    <w:rsid w:val="001A2B2B"/>
    <w:rsid w:val="001A3215"/>
    <w:rsid w:val="001A3375"/>
    <w:rsid w:val="001A35C2"/>
    <w:rsid w:val="001A3637"/>
    <w:rsid w:val="001A37C6"/>
    <w:rsid w:val="001A3C77"/>
    <w:rsid w:val="001A409E"/>
    <w:rsid w:val="001A4780"/>
    <w:rsid w:val="001A4B57"/>
    <w:rsid w:val="001A4F7F"/>
    <w:rsid w:val="001A5C8D"/>
    <w:rsid w:val="001A60E3"/>
    <w:rsid w:val="001A6342"/>
    <w:rsid w:val="001A652B"/>
    <w:rsid w:val="001A657D"/>
    <w:rsid w:val="001A7C88"/>
    <w:rsid w:val="001A7F1C"/>
    <w:rsid w:val="001B0143"/>
    <w:rsid w:val="001B0472"/>
    <w:rsid w:val="001B06B5"/>
    <w:rsid w:val="001B0B8E"/>
    <w:rsid w:val="001B102B"/>
    <w:rsid w:val="001B11AF"/>
    <w:rsid w:val="001B11CD"/>
    <w:rsid w:val="001B1B4D"/>
    <w:rsid w:val="001B1D8E"/>
    <w:rsid w:val="001B20B4"/>
    <w:rsid w:val="001B21B7"/>
    <w:rsid w:val="001B25DC"/>
    <w:rsid w:val="001B2678"/>
    <w:rsid w:val="001B291D"/>
    <w:rsid w:val="001B2DAB"/>
    <w:rsid w:val="001B40F8"/>
    <w:rsid w:val="001B438E"/>
    <w:rsid w:val="001B55DF"/>
    <w:rsid w:val="001B5EAC"/>
    <w:rsid w:val="001B5F7B"/>
    <w:rsid w:val="001B5FB3"/>
    <w:rsid w:val="001B616C"/>
    <w:rsid w:val="001B627A"/>
    <w:rsid w:val="001B6C5E"/>
    <w:rsid w:val="001B75FB"/>
    <w:rsid w:val="001B76F4"/>
    <w:rsid w:val="001B77C3"/>
    <w:rsid w:val="001C0611"/>
    <w:rsid w:val="001C0653"/>
    <w:rsid w:val="001C0748"/>
    <w:rsid w:val="001C114E"/>
    <w:rsid w:val="001C18CE"/>
    <w:rsid w:val="001C1BF1"/>
    <w:rsid w:val="001C1EEF"/>
    <w:rsid w:val="001C2368"/>
    <w:rsid w:val="001C24BF"/>
    <w:rsid w:val="001C2900"/>
    <w:rsid w:val="001C2BDA"/>
    <w:rsid w:val="001C2C05"/>
    <w:rsid w:val="001C2E70"/>
    <w:rsid w:val="001C2F81"/>
    <w:rsid w:val="001C3C8B"/>
    <w:rsid w:val="001C3F9F"/>
    <w:rsid w:val="001C41F9"/>
    <w:rsid w:val="001C43BB"/>
    <w:rsid w:val="001C474A"/>
    <w:rsid w:val="001C499B"/>
    <w:rsid w:val="001C4AC0"/>
    <w:rsid w:val="001C4B0F"/>
    <w:rsid w:val="001C4F2F"/>
    <w:rsid w:val="001C5048"/>
    <w:rsid w:val="001C5504"/>
    <w:rsid w:val="001C62B5"/>
    <w:rsid w:val="001C685A"/>
    <w:rsid w:val="001C6908"/>
    <w:rsid w:val="001C6E80"/>
    <w:rsid w:val="001C70C3"/>
    <w:rsid w:val="001C7153"/>
    <w:rsid w:val="001C78B4"/>
    <w:rsid w:val="001C7937"/>
    <w:rsid w:val="001C7BD4"/>
    <w:rsid w:val="001C7CA1"/>
    <w:rsid w:val="001D09D0"/>
    <w:rsid w:val="001D14AC"/>
    <w:rsid w:val="001D169E"/>
    <w:rsid w:val="001D19A9"/>
    <w:rsid w:val="001D1AF1"/>
    <w:rsid w:val="001D1C3B"/>
    <w:rsid w:val="001D2208"/>
    <w:rsid w:val="001D25CB"/>
    <w:rsid w:val="001D272E"/>
    <w:rsid w:val="001D285A"/>
    <w:rsid w:val="001D2ABC"/>
    <w:rsid w:val="001D2C3C"/>
    <w:rsid w:val="001D3318"/>
    <w:rsid w:val="001D371D"/>
    <w:rsid w:val="001D38C2"/>
    <w:rsid w:val="001D46DF"/>
    <w:rsid w:val="001D48A4"/>
    <w:rsid w:val="001D5589"/>
    <w:rsid w:val="001D599D"/>
    <w:rsid w:val="001D66F1"/>
    <w:rsid w:val="001D6C22"/>
    <w:rsid w:val="001D701F"/>
    <w:rsid w:val="001D70BF"/>
    <w:rsid w:val="001D7BCD"/>
    <w:rsid w:val="001E00D9"/>
    <w:rsid w:val="001E04DE"/>
    <w:rsid w:val="001E05B5"/>
    <w:rsid w:val="001E0A22"/>
    <w:rsid w:val="001E0A77"/>
    <w:rsid w:val="001E0F47"/>
    <w:rsid w:val="001E13C5"/>
    <w:rsid w:val="001E18AC"/>
    <w:rsid w:val="001E1926"/>
    <w:rsid w:val="001E24B5"/>
    <w:rsid w:val="001E2729"/>
    <w:rsid w:val="001E27EC"/>
    <w:rsid w:val="001E2E8E"/>
    <w:rsid w:val="001E3187"/>
    <w:rsid w:val="001E35BF"/>
    <w:rsid w:val="001E35D2"/>
    <w:rsid w:val="001E37CF"/>
    <w:rsid w:val="001E4B1D"/>
    <w:rsid w:val="001E5479"/>
    <w:rsid w:val="001E55CD"/>
    <w:rsid w:val="001E5737"/>
    <w:rsid w:val="001E5F29"/>
    <w:rsid w:val="001E668A"/>
    <w:rsid w:val="001E6802"/>
    <w:rsid w:val="001E6B0E"/>
    <w:rsid w:val="001E6D5D"/>
    <w:rsid w:val="001E7C80"/>
    <w:rsid w:val="001E7E60"/>
    <w:rsid w:val="001E7FF2"/>
    <w:rsid w:val="001F018E"/>
    <w:rsid w:val="001F019F"/>
    <w:rsid w:val="001F07B9"/>
    <w:rsid w:val="001F09C2"/>
    <w:rsid w:val="001F0B04"/>
    <w:rsid w:val="001F0C13"/>
    <w:rsid w:val="001F126D"/>
    <w:rsid w:val="001F157A"/>
    <w:rsid w:val="001F1868"/>
    <w:rsid w:val="001F19DD"/>
    <w:rsid w:val="001F1A82"/>
    <w:rsid w:val="001F294E"/>
    <w:rsid w:val="001F2A1C"/>
    <w:rsid w:val="001F2A57"/>
    <w:rsid w:val="001F2DCA"/>
    <w:rsid w:val="001F30EE"/>
    <w:rsid w:val="001F3221"/>
    <w:rsid w:val="001F33A0"/>
    <w:rsid w:val="001F3AE4"/>
    <w:rsid w:val="001F3C0E"/>
    <w:rsid w:val="001F3C4B"/>
    <w:rsid w:val="001F3E2C"/>
    <w:rsid w:val="001F4B16"/>
    <w:rsid w:val="001F4C39"/>
    <w:rsid w:val="001F65A3"/>
    <w:rsid w:val="001F6856"/>
    <w:rsid w:val="001F6C4D"/>
    <w:rsid w:val="001F73D9"/>
    <w:rsid w:val="001F7478"/>
    <w:rsid w:val="001F7EDD"/>
    <w:rsid w:val="001F7FCA"/>
    <w:rsid w:val="0020000E"/>
    <w:rsid w:val="00200212"/>
    <w:rsid w:val="002008BE"/>
    <w:rsid w:val="0020111B"/>
    <w:rsid w:val="002019C7"/>
    <w:rsid w:val="00201E61"/>
    <w:rsid w:val="00201F2D"/>
    <w:rsid w:val="00201FE8"/>
    <w:rsid w:val="002024FC"/>
    <w:rsid w:val="0020264D"/>
    <w:rsid w:val="002027BD"/>
    <w:rsid w:val="00202936"/>
    <w:rsid w:val="00202AE4"/>
    <w:rsid w:val="002031C1"/>
    <w:rsid w:val="00203830"/>
    <w:rsid w:val="00203C7C"/>
    <w:rsid w:val="00203D79"/>
    <w:rsid w:val="00204411"/>
    <w:rsid w:val="002051D4"/>
    <w:rsid w:val="00205758"/>
    <w:rsid w:val="00205782"/>
    <w:rsid w:val="00205B56"/>
    <w:rsid w:val="00205C40"/>
    <w:rsid w:val="00205EF7"/>
    <w:rsid w:val="0020640C"/>
    <w:rsid w:val="002069B7"/>
    <w:rsid w:val="00206B72"/>
    <w:rsid w:val="00206E87"/>
    <w:rsid w:val="00206F81"/>
    <w:rsid w:val="00207016"/>
    <w:rsid w:val="00207034"/>
    <w:rsid w:val="002070EA"/>
    <w:rsid w:val="002072F1"/>
    <w:rsid w:val="00207622"/>
    <w:rsid w:val="002104A6"/>
    <w:rsid w:val="00210673"/>
    <w:rsid w:val="00210D2D"/>
    <w:rsid w:val="0021164B"/>
    <w:rsid w:val="00211CA5"/>
    <w:rsid w:val="002121E4"/>
    <w:rsid w:val="0021222A"/>
    <w:rsid w:val="002125F9"/>
    <w:rsid w:val="002125FF"/>
    <w:rsid w:val="00212C1C"/>
    <w:rsid w:val="00212E37"/>
    <w:rsid w:val="00213330"/>
    <w:rsid w:val="00213371"/>
    <w:rsid w:val="00213440"/>
    <w:rsid w:val="002137DF"/>
    <w:rsid w:val="002139CB"/>
    <w:rsid w:val="00213D3C"/>
    <w:rsid w:val="00213F78"/>
    <w:rsid w:val="00214143"/>
    <w:rsid w:val="0021448A"/>
    <w:rsid w:val="0021452F"/>
    <w:rsid w:val="002146DA"/>
    <w:rsid w:val="00214773"/>
    <w:rsid w:val="00214FEB"/>
    <w:rsid w:val="0021514C"/>
    <w:rsid w:val="00215773"/>
    <w:rsid w:val="00215B62"/>
    <w:rsid w:val="00216014"/>
    <w:rsid w:val="00216207"/>
    <w:rsid w:val="002167A7"/>
    <w:rsid w:val="002168AE"/>
    <w:rsid w:val="00216C14"/>
    <w:rsid w:val="00216E8F"/>
    <w:rsid w:val="00217811"/>
    <w:rsid w:val="00220E16"/>
    <w:rsid w:val="00221055"/>
    <w:rsid w:val="00221421"/>
    <w:rsid w:val="00221450"/>
    <w:rsid w:val="002214C9"/>
    <w:rsid w:val="00221D4E"/>
    <w:rsid w:val="00221EF8"/>
    <w:rsid w:val="00221F4F"/>
    <w:rsid w:val="002224A3"/>
    <w:rsid w:val="00224104"/>
    <w:rsid w:val="00224144"/>
    <w:rsid w:val="00224DB1"/>
    <w:rsid w:val="00225079"/>
    <w:rsid w:val="00225113"/>
    <w:rsid w:val="002252F7"/>
    <w:rsid w:val="0022588B"/>
    <w:rsid w:val="0022609D"/>
    <w:rsid w:val="0022618F"/>
    <w:rsid w:val="00226386"/>
    <w:rsid w:val="0022648D"/>
    <w:rsid w:val="00226B61"/>
    <w:rsid w:val="00226C0B"/>
    <w:rsid w:val="00226CB0"/>
    <w:rsid w:val="0022705E"/>
    <w:rsid w:val="00227508"/>
    <w:rsid w:val="00227887"/>
    <w:rsid w:val="00227B03"/>
    <w:rsid w:val="00227C02"/>
    <w:rsid w:val="00227F84"/>
    <w:rsid w:val="0023035E"/>
    <w:rsid w:val="002307B2"/>
    <w:rsid w:val="002308BC"/>
    <w:rsid w:val="002308E1"/>
    <w:rsid w:val="0023099B"/>
    <w:rsid w:val="002309E8"/>
    <w:rsid w:val="00230AC8"/>
    <w:rsid w:val="00230C63"/>
    <w:rsid w:val="0023103D"/>
    <w:rsid w:val="002310A7"/>
    <w:rsid w:val="0023116F"/>
    <w:rsid w:val="00231FDB"/>
    <w:rsid w:val="00232824"/>
    <w:rsid w:val="0023298F"/>
    <w:rsid w:val="002329B1"/>
    <w:rsid w:val="00232D34"/>
    <w:rsid w:val="00232EC1"/>
    <w:rsid w:val="00232F24"/>
    <w:rsid w:val="002331FD"/>
    <w:rsid w:val="0023329F"/>
    <w:rsid w:val="0023366B"/>
    <w:rsid w:val="0023372E"/>
    <w:rsid w:val="00233C8B"/>
    <w:rsid w:val="00233F8F"/>
    <w:rsid w:val="0023402A"/>
    <w:rsid w:val="00234111"/>
    <w:rsid w:val="002344EC"/>
    <w:rsid w:val="0023468B"/>
    <w:rsid w:val="00234B4B"/>
    <w:rsid w:val="00235448"/>
    <w:rsid w:val="0023599E"/>
    <w:rsid w:val="00235F58"/>
    <w:rsid w:val="002366DD"/>
    <w:rsid w:val="0023677E"/>
    <w:rsid w:val="0023768F"/>
    <w:rsid w:val="002376D3"/>
    <w:rsid w:val="00237BC1"/>
    <w:rsid w:val="0024010C"/>
    <w:rsid w:val="0024061C"/>
    <w:rsid w:val="002411E8"/>
    <w:rsid w:val="00241BC8"/>
    <w:rsid w:val="00241D41"/>
    <w:rsid w:val="0024280E"/>
    <w:rsid w:val="00243224"/>
    <w:rsid w:val="002434A7"/>
    <w:rsid w:val="00244291"/>
    <w:rsid w:val="00244882"/>
    <w:rsid w:val="00246851"/>
    <w:rsid w:val="002468AE"/>
    <w:rsid w:val="002469C9"/>
    <w:rsid w:val="00246D02"/>
    <w:rsid w:val="00246D9D"/>
    <w:rsid w:val="00247828"/>
    <w:rsid w:val="00247951"/>
    <w:rsid w:val="00250D47"/>
    <w:rsid w:val="00251555"/>
    <w:rsid w:val="0025183D"/>
    <w:rsid w:val="00251ACE"/>
    <w:rsid w:val="00251FA9"/>
    <w:rsid w:val="00252017"/>
    <w:rsid w:val="00252036"/>
    <w:rsid w:val="00252B31"/>
    <w:rsid w:val="00252DC2"/>
    <w:rsid w:val="00253109"/>
    <w:rsid w:val="00253678"/>
    <w:rsid w:val="0025395C"/>
    <w:rsid w:val="00253C48"/>
    <w:rsid w:val="002541D0"/>
    <w:rsid w:val="002548B1"/>
    <w:rsid w:val="0025561E"/>
    <w:rsid w:val="002557C7"/>
    <w:rsid w:val="00256013"/>
    <w:rsid w:val="0025646B"/>
    <w:rsid w:val="00256E13"/>
    <w:rsid w:val="00257066"/>
    <w:rsid w:val="002578DF"/>
    <w:rsid w:val="00257A5B"/>
    <w:rsid w:val="00257E47"/>
    <w:rsid w:val="00257F19"/>
    <w:rsid w:val="00260461"/>
    <w:rsid w:val="00260656"/>
    <w:rsid w:val="002606F8"/>
    <w:rsid w:val="00261101"/>
    <w:rsid w:val="0026165B"/>
    <w:rsid w:val="00261743"/>
    <w:rsid w:val="00261C6D"/>
    <w:rsid w:val="00261D4C"/>
    <w:rsid w:val="00261E20"/>
    <w:rsid w:val="00261E3C"/>
    <w:rsid w:val="00262F5B"/>
    <w:rsid w:val="00262F63"/>
    <w:rsid w:val="00263072"/>
    <w:rsid w:val="00263258"/>
    <w:rsid w:val="00263820"/>
    <w:rsid w:val="00263E56"/>
    <w:rsid w:val="0026444D"/>
    <w:rsid w:val="00264752"/>
    <w:rsid w:val="002650E3"/>
    <w:rsid w:val="00265639"/>
    <w:rsid w:val="00265B1A"/>
    <w:rsid w:val="002662C7"/>
    <w:rsid w:val="00266603"/>
    <w:rsid w:val="0026672A"/>
    <w:rsid w:val="00267276"/>
    <w:rsid w:val="002674BC"/>
    <w:rsid w:val="00267C19"/>
    <w:rsid w:val="00267FCC"/>
    <w:rsid w:val="0027098C"/>
    <w:rsid w:val="00270A70"/>
    <w:rsid w:val="00270C5C"/>
    <w:rsid w:val="00270F23"/>
    <w:rsid w:val="00271861"/>
    <w:rsid w:val="00271934"/>
    <w:rsid w:val="002721B5"/>
    <w:rsid w:val="00272416"/>
    <w:rsid w:val="00272D29"/>
    <w:rsid w:val="00272E37"/>
    <w:rsid w:val="00273C7F"/>
    <w:rsid w:val="00273DE8"/>
    <w:rsid w:val="00273E61"/>
    <w:rsid w:val="002741A6"/>
    <w:rsid w:val="00274494"/>
    <w:rsid w:val="002756F8"/>
    <w:rsid w:val="00275D78"/>
    <w:rsid w:val="00275E59"/>
    <w:rsid w:val="0027614A"/>
    <w:rsid w:val="002765F4"/>
    <w:rsid w:val="002769EA"/>
    <w:rsid w:val="00276BA1"/>
    <w:rsid w:val="00276EA0"/>
    <w:rsid w:val="00277B3D"/>
    <w:rsid w:val="002802DC"/>
    <w:rsid w:val="00280706"/>
    <w:rsid w:val="00280F8D"/>
    <w:rsid w:val="00281606"/>
    <w:rsid w:val="00281A13"/>
    <w:rsid w:val="00281A74"/>
    <w:rsid w:val="00281E5D"/>
    <w:rsid w:val="00281EC3"/>
    <w:rsid w:val="00282592"/>
    <w:rsid w:val="00283084"/>
    <w:rsid w:val="00283251"/>
    <w:rsid w:val="00283421"/>
    <w:rsid w:val="00283D22"/>
    <w:rsid w:val="0028412B"/>
    <w:rsid w:val="00284908"/>
    <w:rsid w:val="00284EBB"/>
    <w:rsid w:val="002851FB"/>
    <w:rsid w:val="0028552E"/>
    <w:rsid w:val="00286461"/>
    <w:rsid w:val="0028663A"/>
    <w:rsid w:val="00286A5F"/>
    <w:rsid w:val="00286B0E"/>
    <w:rsid w:val="00286B4B"/>
    <w:rsid w:val="00286B71"/>
    <w:rsid w:val="00286BD1"/>
    <w:rsid w:val="00287088"/>
    <w:rsid w:val="0028710A"/>
    <w:rsid w:val="00287283"/>
    <w:rsid w:val="0028732F"/>
    <w:rsid w:val="00287BFE"/>
    <w:rsid w:val="00287E08"/>
    <w:rsid w:val="00287FE6"/>
    <w:rsid w:val="00290222"/>
    <w:rsid w:val="002905B4"/>
    <w:rsid w:val="0029079D"/>
    <w:rsid w:val="0029132F"/>
    <w:rsid w:val="002913B9"/>
    <w:rsid w:val="00291524"/>
    <w:rsid w:val="002917E3"/>
    <w:rsid w:val="002919AB"/>
    <w:rsid w:val="00291A0A"/>
    <w:rsid w:val="00291BF2"/>
    <w:rsid w:val="00291D71"/>
    <w:rsid w:val="002920DA"/>
    <w:rsid w:val="00292313"/>
    <w:rsid w:val="00292614"/>
    <w:rsid w:val="00292C86"/>
    <w:rsid w:val="002930F5"/>
    <w:rsid w:val="00293385"/>
    <w:rsid w:val="00293C3E"/>
    <w:rsid w:val="00293F49"/>
    <w:rsid w:val="0029439C"/>
    <w:rsid w:val="0029493A"/>
    <w:rsid w:val="002949E2"/>
    <w:rsid w:val="00294A4E"/>
    <w:rsid w:val="00294D6F"/>
    <w:rsid w:val="00295279"/>
    <w:rsid w:val="0029603B"/>
    <w:rsid w:val="0029641D"/>
    <w:rsid w:val="00296675"/>
    <w:rsid w:val="00296E62"/>
    <w:rsid w:val="002972DF"/>
    <w:rsid w:val="0029765E"/>
    <w:rsid w:val="002A0633"/>
    <w:rsid w:val="002A0826"/>
    <w:rsid w:val="002A0DD3"/>
    <w:rsid w:val="002A12F1"/>
    <w:rsid w:val="002A1346"/>
    <w:rsid w:val="002A1D39"/>
    <w:rsid w:val="002A1D74"/>
    <w:rsid w:val="002A1F07"/>
    <w:rsid w:val="002A2043"/>
    <w:rsid w:val="002A25CB"/>
    <w:rsid w:val="002A2C89"/>
    <w:rsid w:val="002A2D73"/>
    <w:rsid w:val="002A339F"/>
    <w:rsid w:val="002A395B"/>
    <w:rsid w:val="002A431A"/>
    <w:rsid w:val="002A432B"/>
    <w:rsid w:val="002A4B7E"/>
    <w:rsid w:val="002A4BB1"/>
    <w:rsid w:val="002A4C04"/>
    <w:rsid w:val="002A4F95"/>
    <w:rsid w:val="002A5403"/>
    <w:rsid w:val="002A56DA"/>
    <w:rsid w:val="002A571E"/>
    <w:rsid w:val="002A59FD"/>
    <w:rsid w:val="002A5DA0"/>
    <w:rsid w:val="002A65FE"/>
    <w:rsid w:val="002A6669"/>
    <w:rsid w:val="002A69BC"/>
    <w:rsid w:val="002A69C8"/>
    <w:rsid w:val="002A6DDE"/>
    <w:rsid w:val="002A7272"/>
    <w:rsid w:val="002A7556"/>
    <w:rsid w:val="002A767A"/>
    <w:rsid w:val="002A7E8B"/>
    <w:rsid w:val="002B050C"/>
    <w:rsid w:val="002B09BC"/>
    <w:rsid w:val="002B0F56"/>
    <w:rsid w:val="002B16E0"/>
    <w:rsid w:val="002B1A2F"/>
    <w:rsid w:val="002B1B05"/>
    <w:rsid w:val="002B1D72"/>
    <w:rsid w:val="002B1E91"/>
    <w:rsid w:val="002B2196"/>
    <w:rsid w:val="002B22EF"/>
    <w:rsid w:val="002B278A"/>
    <w:rsid w:val="002B2B27"/>
    <w:rsid w:val="002B3111"/>
    <w:rsid w:val="002B32FC"/>
    <w:rsid w:val="002B3BCE"/>
    <w:rsid w:val="002B3E02"/>
    <w:rsid w:val="002B407B"/>
    <w:rsid w:val="002B417F"/>
    <w:rsid w:val="002B468E"/>
    <w:rsid w:val="002B4AE5"/>
    <w:rsid w:val="002B4DA6"/>
    <w:rsid w:val="002B4F0D"/>
    <w:rsid w:val="002B5024"/>
    <w:rsid w:val="002B525E"/>
    <w:rsid w:val="002B59CA"/>
    <w:rsid w:val="002B5BA7"/>
    <w:rsid w:val="002B5CDA"/>
    <w:rsid w:val="002B5FB0"/>
    <w:rsid w:val="002B6134"/>
    <w:rsid w:val="002B668B"/>
    <w:rsid w:val="002B69F7"/>
    <w:rsid w:val="002B6BE2"/>
    <w:rsid w:val="002B709D"/>
    <w:rsid w:val="002B70F6"/>
    <w:rsid w:val="002B7189"/>
    <w:rsid w:val="002B7900"/>
    <w:rsid w:val="002B7948"/>
    <w:rsid w:val="002C0060"/>
    <w:rsid w:val="002C0078"/>
    <w:rsid w:val="002C0B24"/>
    <w:rsid w:val="002C10F7"/>
    <w:rsid w:val="002C1218"/>
    <w:rsid w:val="002C134A"/>
    <w:rsid w:val="002C1409"/>
    <w:rsid w:val="002C18B4"/>
    <w:rsid w:val="002C1E79"/>
    <w:rsid w:val="002C1E98"/>
    <w:rsid w:val="002C1E9C"/>
    <w:rsid w:val="002C2270"/>
    <w:rsid w:val="002C22E5"/>
    <w:rsid w:val="002C2532"/>
    <w:rsid w:val="002C2E51"/>
    <w:rsid w:val="002C2F4A"/>
    <w:rsid w:val="002C30A7"/>
    <w:rsid w:val="002C3DB9"/>
    <w:rsid w:val="002C431F"/>
    <w:rsid w:val="002C4C80"/>
    <w:rsid w:val="002C505F"/>
    <w:rsid w:val="002C522F"/>
    <w:rsid w:val="002C6236"/>
    <w:rsid w:val="002C62A6"/>
    <w:rsid w:val="002C6444"/>
    <w:rsid w:val="002C6677"/>
    <w:rsid w:val="002C6F73"/>
    <w:rsid w:val="002C70A1"/>
    <w:rsid w:val="002C7C1A"/>
    <w:rsid w:val="002C7E63"/>
    <w:rsid w:val="002D0E5F"/>
    <w:rsid w:val="002D11A3"/>
    <w:rsid w:val="002D11B1"/>
    <w:rsid w:val="002D16DB"/>
    <w:rsid w:val="002D18FC"/>
    <w:rsid w:val="002D19B4"/>
    <w:rsid w:val="002D20A7"/>
    <w:rsid w:val="002D20EC"/>
    <w:rsid w:val="002D21E4"/>
    <w:rsid w:val="002D22A0"/>
    <w:rsid w:val="002D2B57"/>
    <w:rsid w:val="002D2BD9"/>
    <w:rsid w:val="002D2F09"/>
    <w:rsid w:val="002D33D6"/>
    <w:rsid w:val="002D34BC"/>
    <w:rsid w:val="002D35D0"/>
    <w:rsid w:val="002D3A99"/>
    <w:rsid w:val="002D3F35"/>
    <w:rsid w:val="002D4703"/>
    <w:rsid w:val="002D535D"/>
    <w:rsid w:val="002D548B"/>
    <w:rsid w:val="002D58E5"/>
    <w:rsid w:val="002D60FB"/>
    <w:rsid w:val="002D62EA"/>
    <w:rsid w:val="002D6996"/>
    <w:rsid w:val="002D6AB5"/>
    <w:rsid w:val="002D7D47"/>
    <w:rsid w:val="002E0263"/>
    <w:rsid w:val="002E0B8F"/>
    <w:rsid w:val="002E0C25"/>
    <w:rsid w:val="002E116E"/>
    <w:rsid w:val="002E133A"/>
    <w:rsid w:val="002E149C"/>
    <w:rsid w:val="002E1640"/>
    <w:rsid w:val="002E1AA5"/>
    <w:rsid w:val="002E1E43"/>
    <w:rsid w:val="002E23F4"/>
    <w:rsid w:val="002E24B8"/>
    <w:rsid w:val="002E26B3"/>
    <w:rsid w:val="002E2D95"/>
    <w:rsid w:val="002E2E3A"/>
    <w:rsid w:val="002E31A4"/>
    <w:rsid w:val="002E4172"/>
    <w:rsid w:val="002E4740"/>
    <w:rsid w:val="002E4F4E"/>
    <w:rsid w:val="002E6559"/>
    <w:rsid w:val="002E685A"/>
    <w:rsid w:val="002E6ABC"/>
    <w:rsid w:val="002E75A6"/>
    <w:rsid w:val="002E75F5"/>
    <w:rsid w:val="002F00FF"/>
    <w:rsid w:val="002F03C5"/>
    <w:rsid w:val="002F0CC6"/>
    <w:rsid w:val="002F0FF8"/>
    <w:rsid w:val="002F11F3"/>
    <w:rsid w:val="002F148F"/>
    <w:rsid w:val="002F1911"/>
    <w:rsid w:val="002F19E2"/>
    <w:rsid w:val="002F1D8C"/>
    <w:rsid w:val="002F1EE5"/>
    <w:rsid w:val="002F2CDC"/>
    <w:rsid w:val="002F2D68"/>
    <w:rsid w:val="002F3582"/>
    <w:rsid w:val="002F3C64"/>
    <w:rsid w:val="002F3F2F"/>
    <w:rsid w:val="002F3F69"/>
    <w:rsid w:val="002F43F5"/>
    <w:rsid w:val="002F460A"/>
    <w:rsid w:val="002F46E1"/>
    <w:rsid w:val="002F4D7C"/>
    <w:rsid w:val="002F52A7"/>
    <w:rsid w:val="002F540A"/>
    <w:rsid w:val="002F5C0F"/>
    <w:rsid w:val="002F6316"/>
    <w:rsid w:val="002F660C"/>
    <w:rsid w:val="002F6A62"/>
    <w:rsid w:val="002F6C84"/>
    <w:rsid w:val="002F6FE1"/>
    <w:rsid w:val="002F7171"/>
    <w:rsid w:val="002F7217"/>
    <w:rsid w:val="002F72BF"/>
    <w:rsid w:val="002F79F4"/>
    <w:rsid w:val="002F7FCB"/>
    <w:rsid w:val="0030063B"/>
    <w:rsid w:val="003006A0"/>
    <w:rsid w:val="003007B5"/>
    <w:rsid w:val="00300AA0"/>
    <w:rsid w:val="0030137B"/>
    <w:rsid w:val="0030172B"/>
    <w:rsid w:val="00301897"/>
    <w:rsid w:val="00301B2D"/>
    <w:rsid w:val="00301E85"/>
    <w:rsid w:val="00302084"/>
    <w:rsid w:val="00302635"/>
    <w:rsid w:val="00302826"/>
    <w:rsid w:val="00302CD5"/>
    <w:rsid w:val="00302EA9"/>
    <w:rsid w:val="00303552"/>
    <w:rsid w:val="0030383E"/>
    <w:rsid w:val="003038AA"/>
    <w:rsid w:val="00303ADC"/>
    <w:rsid w:val="00303AFA"/>
    <w:rsid w:val="00303B78"/>
    <w:rsid w:val="00303B82"/>
    <w:rsid w:val="00304161"/>
    <w:rsid w:val="00304678"/>
    <w:rsid w:val="00304D95"/>
    <w:rsid w:val="00305763"/>
    <w:rsid w:val="00305947"/>
    <w:rsid w:val="00306732"/>
    <w:rsid w:val="00306A0B"/>
    <w:rsid w:val="003070FA"/>
    <w:rsid w:val="00307186"/>
    <w:rsid w:val="003077A5"/>
    <w:rsid w:val="00307F9B"/>
    <w:rsid w:val="00310188"/>
    <w:rsid w:val="003103BE"/>
    <w:rsid w:val="00310409"/>
    <w:rsid w:val="00310F45"/>
    <w:rsid w:val="00311460"/>
    <w:rsid w:val="003121A6"/>
    <w:rsid w:val="00312777"/>
    <w:rsid w:val="003127D5"/>
    <w:rsid w:val="00312878"/>
    <w:rsid w:val="00312B67"/>
    <w:rsid w:val="003131DA"/>
    <w:rsid w:val="00313290"/>
    <w:rsid w:val="003132D1"/>
    <w:rsid w:val="00313783"/>
    <w:rsid w:val="00313C71"/>
    <w:rsid w:val="00313C7C"/>
    <w:rsid w:val="00313D44"/>
    <w:rsid w:val="00314563"/>
    <w:rsid w:val="003148D6"/>
    <w:rsid w:val="003148DA"/>
    <w:rsid w:val="00314B9F"/>
    <w:rsid w:val="00314BF3"/>
    <w:rsid w:val="003155D2"/>
    <w:rsid w:val="003155D5"/>
    <w:rsid w:val="0031567F"/>
    <w:rsid w:val="00315A8B"/>
    <w:rsid w:val="0031643E"/>
    <w:rsid w:val="00316E30"/>
    <w:rsid w:val="003174A2"/>
    <w:rsid w:val="00317C18"/>
    <w:rsid w:val="00317DE3"/>
    <w:rsid w:val="00317E09"/>
    <w:rsid w:val="00320048"/>
    <w:rsid w:val="00320566"/>
    <w:rsid w:val="00320993"/>
    <w:rsid w:val="00320996"/>
    <w:rsid w:val="00320DBB"/>
    <w:rsid w:val="00321823"/>
    <w:rsid w:val="00321887"/>
    <w:rsid w:val="003218FA"/>
    <w:rsid w:val="003223DE"/>
    <w:rsid w:val="003226F3"/>
    <w:rsid w:val="003228AC"/>
    <w:rsid w:val="003228EA"/>
    <w:rsid w:val="00322B57"/>
    <w:rsid w:val="00322FCD"/>
    <w:rsid w:val="0032310A"/>
    <w:rsid w:val="00323783"/>
    <w:rsid w:val="00323DC0"/>
    <w:rsid w:val="00323F7B"/>
    <w:rsid w:val="003240F6"/>
    <w:rsid w:val="00324208"/>
    <w:rsid w:val="0032458F"/>
    <w:rsid w:val="003245AA"/>
    <w:rsid w:val="00324AF7"/>
    <w:rsid w:val="003259A3"/>
    <w:rsid w:val="00325A7A"/>
    <w:rsid w:val="00325ABC"/>
    <w:rsid w:val="00325DDA"/>
    <w:rsid w:val="0032670D"/>
    <w:rsid w:val="00326ED8"/>
    <w:rsid w:val="00326F1D"/>
    <w:rsid w:val="00327D35"/>
    <w:rsid w:val="00330385"/>
    <w:rsid w:val="00330648"/>
    <w:rsid w:val="003308AC"/>
    <w:rsid w:val="00330B40"/>
    <w:rsid w:val="00330B78"/>
    <w:rsid w:val="003311C4"/>
    <w:rsid w:val="0033180A"/>
    <w:rsid w:val="0033185B"/>
    <w:rsid w:val="00331E5F"/>
    <w:rsid w:val="00331FBE"/>
    <w:rsid w:val="0033253F"/>
    <w:rsid w:val="0033295D"/>
    <w:rsid w:val="0033296A"/>
    <w:rsid w:val="00332DFF"/>
    <w:rsid w:val="00333128"/>
    <w:rsid w:val="00333223"/>
    <w:rsid w:val="003333B6"/>
    <w:rsid w:val="003346CE"/>
    <w:rsid w:val="00334DF1"/>
    <w:rsid w:val="0033515F"/>
    <w:rsid w:val="00335467"/>
    <w:rsid w:val="00335474"/>
    <w:rsid w:val="003356C8"/>
    <w:rsid w:val="00335AFA"/>
    <w:rsid w:val="003367B9"/>
    <w:rsid w:val="00337797"/>
    <w:rsid w:val="003377BE"/>
    <w:rsid w:val="00340878"/>
    <w:rsid w:val="00340B7E"/>
    <w:rsid w:val="00340BFC"/>
    <w:rsid w:val="00340D58"/>
    <w:rsid w:val="00341011"/>
    <w:rsid w:val="0034111B"/>
    <w:rsid w:val="00341440"/>
    <w:rsid w:val="003414D2"/>
    <w:rsid w:val="003416BB"/>
    <w:rsid w:val="003417AD"/>
    <w:rsid w:val="00341A8C"/>
    <w:rsid w:val="00342133"/>
    <w:rsid w:val="003422F0"/>
    <w:rsid w:val="0034257E"/>
    <w:rsid w:val="00342877"/>
    <w:rsid w:val="00342895"/>
    <w:rsid w:val="0034333F"/>
    <w:rsid w:val="00343DB9"/>
    <w:rsid w:val="00344502"/>
    <w:rsid w:val="00344607"/>
    <w:rsid w:val="0034538F"/>
    <w:rsid w:val="00345754"/>
    <w:rsid w:val="003459BC"/>
    <w:rsid w:val="00345B71"/>
    <w:rsid w:val="00345BD3"/>
    <w:rsid w:val="00346582"/>
    <w:rsid w:val="003469F1"/>
    <w:rsid w:val="00346A8C"/>
    <w:rsid w:val="00346C96"/>
    <w:rsid w:val="00346F98"/>
    <w:rsid w:val="00347009"/>
    <w:rsid w:val="00347992"/>
    <w:rsid w:val="00347A62"/>
    <w:rsid w:val="00347B88"/>
    <w:rsid w:val="00347D0F"/>
    <w:rsid w:val="00347E52"/>
    <w:rsid w:val="003501F6"/>
    <w:rsid w:val="00350D48"/>
    <w:rsid w:val="00350E74"/>
    <w:rsid w:val="00351D3A"/>
    <w:rsid w:val="003520E6"/>
    <w:rsid w:val="00352335"/>
    <w:rsid w:val="00352505"/>
    <w:rsid w:val="003528AE"/>
    <w:rsid w:val="00352904"/>
    <w:rsid w:val="00352A62"/>
    <w:rsid w:val="00352B17"/>
    <w:rsid w:val="0035309B"/>
    <w:rsid w:val="0035403B"/>
    <w:rsid w:val="0035452D"/>
    <w:rsid w:val="00354A12"/>
    <w:rsid w:val="00355379"/>
    <w:rsid w:val="00355AC5"/>
    <w:rsid w:val="0035613B"/>
    <w:rsid w:val="003561CB"/>
    <w:rsid w:val="00356253"/>
    <w:rsid w:val="00356756"/>
    <w:rsid w:val="00356AA4"/>
    <w:rsid w:val="003571FB"/>
    <w:rsid w:val="0035750A"/>
    <w:rsid w:val="0035764B"/>
    <w:rsid w:val="00357680"/>
    <w:rsid w:val="003576F7"/>
    <w:rsid w:val="00357982"/>
    <w:rsid w:val="00357D33"/>
    <w:rsid w:val="0036059C"/>
    <w:rsid w:val="003607C5"/>
    <w:rsid w:val="00360AD9"/>
    <w:rsid w:val="00360CF1"/>
    <w:rsid w:val="00360DA1"/>
    <w:rsid w:val="00360DAA"/>
    <w:rsid w:val="003611C4"/>
    <w:rsid w:val="003614B0"/>
    <w:rsid w:val="003617B8"/>
    <w:rsid w:val="00361E66"/>
    <w:rsid w:val="00362919"/>
    <w:rsid w:val="00362B31"/>
    <w:rsid w:val="00362C4B"/>
    <w:rsid w:val="00362D1B"/>
    <w:rsid w:val="003634EA"/>
    <w:rsid w:val="00363A15"/>
    <w:rsid w:val="00363CDC"/>
    <w:rsid w:val="00363ECF"/>
    <w:rsid w:val="003646FB"/>
    <w:rsid w:val="00364B2A"/>
    <w:rsid w:val="00364C5E"/>
    <w:rsid w:val="00365560"/>
    <w:rsid w:val="00365701"/>
    <w:rsid w:val="0036573A"/>
    <w:rsid w:val="00365E23"/>
    <w:rsid w:val="0036635B"/>
    <w:rsid w:val="0036668C"/>
    <w:rsid w:val="003669A6"/>
    <w:rsid w:val="00366BFF"/>
    <w:rsid w:val="00367329"/>
    <w:rsid w:val="00367382"/>
    <w:rsid w:val="0036747E"/>
    <w:rsid w:val="003701AC"/>
    <w:rsid w:val="00370645"/>
    <w:rsid w:val="00370B30"/>
    <w:rsid w:val="00371090"/>
    <w:rsid w:val="003716BA"/>
    <w:rsid w:val="003725BF"/>
    <w:rsid w:val="00372773"/>
    <w:rsid w:val="003728D7"/>
    <w:rsid w:val="0037312C"/>
    <w:rsid w:val="003731C3"/>
    <w:rsid w:val="003733D9"/>
    <w:rsid w:val="00373F94"/>
    <w:rsid w:val="00374200"/>
    <w:rsid w:val="003742E9"/>
    <w:rsid w:val="00374549"/>
    <w:rsid w:val="00374761"/>
    <w:rsid w:val="0037484D"/>
    <w:rsid w:val="00374C13"/>
    <w:rsid w:val="003756A8"/>
    <w:rsid w:val="00375AA4"/>
    <w:rsid w:val="0037647F"/>
    <w:rsid w:val="003768FB"/>
    <w:rsid w:val="00376B6A"/>
    <w:rsid w:val="0037705C"/>
    <w:rsid w:val="003777E2"/>
    <w:rsid w:val="00377A00"/>
    <w:rsid w:val="00377E05"/>
    <w:rsid w:val="0038054D"/>
    <w:rsid w:val="00381260"/>
    <w:rsid w:val="00381706"/>
    <w:rsid w:val="00381F15"/>
    <w:rsid w:val="003821E7"/>
    <w:rsid w:val="00382326"/>
    <w:rsid w:val="0038251E"/>
    <w:rsid w:val="00382526"/>
    <w:rsid w:val="0038258C"/>
    <w:rsid w:val="00382636"/>
    <w:rsid w:val="00382F70"/>
    <w:rsid w:val="00382F73"/>
    <w:rsid w:val="003831BC"/>
    <w:rsid w:val="003832AD"/>
    <w:rsid w:val="003837CD"/>
    <w:rsid w:val="00383846"/>
    <w:rsid w:val="0038391C"/>
    <w:rsid w:val="00383BA8"/>
    <w:rsid w:val="0038461D"/>
    <w:rsid w:val="00384693"/>
    <w:rsid w:val="0038480A"/>
    <w:rsid w:val="00384AB5"/>
    <w:rsid w:val="00384C92"/>
    <w:rsid w:val="00384D9B"/>
    <w:rsid w:val="00384DD8"/>
    <w:rsid w:val="00384F61"/>
    <w:rsid w:val="003852C5"/>
    <w:rsid w:val="0038555F"/>
    <w:rsid w:val="0038567B"/>
    <w:rsid w:val="00385912"/>
    <w:rsid w:val="00385979"/>
    <w:rsid w:val="00385D3D"/>
    <w:rsid w:val="003861D5"/>
    <w:rsid w:val="00386668"/>
    <w:rsid w:val="00386D50"/>
    <w:rsid w:val="00387141"/>
    <w:rsid w:val="00387EAE"/>
    <w:rsid w:val="00387EC3"/>
    <w:rsid w:val="003900E9"/>
    <w:rsid w:val="0039064C"/>
    <w:rsid w:val="00390685"/>
    <w:rsid w:val="0039114E"/>
    <w:rsid w:val="00391591"/>
    <w:rsid w:val="00391716"/>
    <w:rsid w:val="0039191D"/>
    <w:rsid w:val="00391ABF"/>
    <w:rsid w:val="00391E30"/>
    <w:rsid w:val="00391E36"/>
    <w:rsid w:val="00392145"/>
    <w:rsid w:val="003922C1"/>
    <w:rsid w:val="003924E4"/>
    <w:rsid w:val="0039291E"/>
    <w:rsid w:val="00393080"/>
    <w:rsid w:val="003936DF"/>
    <w:rsid w:val="00393895"/>
    <w:rsid w:val="00393CE6"/>
    <w:rsid w:val="00393EDF"/>
    <w:rsid w:val="00394211"/>
    <w:rsid w:val="0039438A"/>
    <w:rsid w:val="00394791"/>
    <w:rsid w:val="003947BF"/>
    <w:rsid w:val="00395229"/>
    <w:rsid w:val="00395286"/>
    <w:rsid w:val="00395DDB"/>
    <w:rsid w:val="00395F99"/>
    <w:rsid w:val="00396437"/>
    <w:rsid w:val="0039687E"/>
    <w:rsid w:val="00396A34"/>
    <w:rsid w:val="00396DC3"/>
    <w:rsid w:val="0039769A"/>
    <w:rsid w:val="0039780B"/>
    <w:rsid w:val="003A0277"/>
    <w:rsid w:val="003A0316"/>
    <w:rsid w:val="003A063D"/>
    <w:rsid w:val="003A090B"/>
    <w:rsid w:val="003A12D7"/>
    <w:rsid w:val="003A13DE"/>
    <w:rsid w:val="003A17C3"/>
    <w:rsid w:val="003A21F8"/>
    <w:rsid w:val="003A2579"/>
    <w:rsid w:val="003A284B"/>
    <w:rsid w:val="003A2A56"/>
    <w:rsid w:val="003A2D67"/>
    <w:rsid w:val="003A3642"/>
    <w:rsid w:val="003A36CE"/>
    <w:rsid w:val="003A444D"/>
    <w:rsid w:val="003A46E9"/>
    <w:rsid w:val="003A472D"/>
    <w:rsid w:val="003A4FFA"/>
    <w:rsid w:val="003A5101"/>
    <w:rsid w:val="003A510B"/>
    <w:rsid w:val="003A550E"/>
    <w:rsid w:val="003A5C62"/>
    <w:rsid w:val="003A5D6F"/>
    <w:rsid w:val="003A5D88"/>
    <w:rsid w:val="003A6074"/>
    <w:rsid w:val="003A63DB"/>
    <w:rsid w:val="003A684C"/>
    <w:rsid w:val="003A6A5D"/>
    <w:rsid w:val="003A6C19"/>
    <w:rsid w:val="003A6EBC"/>
    <w:rsid w:val="003A77A6"/>
    <w:rsid w:val="003A7D3E"/>
    <w:rsid w:val="003B01FF"/>
    <w:rsid w:val="003B0B3A"/>
    <w:rsid w:val="003B0DB6"/>
    <w:rsid w:val="003B0E84"/>
    <w:rsid w:val="003B0FCB"/>
    <w:rsid w:val="003B10A8"/>
    <w:rsid w:val="003B1280"/>
    <w:rsid w:val="003B15DB"/>
    <w:rsid w:val="003B1636"/>
    <w:rsid w:val="003B197A"/>
    <w:rsid w:val="003B2537"/>
    <w:rsid w:val="003B26E2"/>
    <w:rsid w:val="003B2D72"/>
    <w:rsid w:val="003B2F7F"/>
    <w:rsid w:val="003B3072"/>
    <w:rsid w:val="003B3B23"/>
    <w:rsid w:val="003B3B67"/>
    <w:rsid w:val="003B41FC"/>
    <w:rsid w:val="003B45C0"/>
    <w:rsid w:val="003B4634"/>
    <w:rsid w:val="003B4DB9"/>
    <w:rsid w:val="003B5958"/>
    <w:rsid w:val="003B61EE"/>
    <w:rsid w:val="003B6FEC"/>
    <w:rsid w:val="003B70FD"/>
    <w:rsid w:val="003B769E"/>
    <w:rsid w:val="003B7C0A"/>
    <w:rsid w:val="003C0190"/>
    <w:rsid w:val="003C021F"/>
    <w:rsid w:val="003C048B"/>
    <w:rsid w:val="003C0C33"/>
    <w:rsid w:val="003C0E9A"/>
    <w:rsid w:val="003C0FB8"/>
    <w:rsid w:val="003C105F"/>
    <w:rsid w:val="003C2F67"/>
    <w:rsid w:val="003C30BF"/>
    <w:rsid w:val="003C33A6"/>
    <w:rsid w:val="003C37A3"/>
    <w:rsid w:val="003C41B5"/>
    <w:rsid w:val="003C4BBF"/>
    <w:rsid w:val="003C4C2D"/>
    <w:rsid w:val="003C4D39"/>
    <w:rsid w:val="003C521E"/>
    <w:rsid w:val="003C54A5"/>
    <w:rsid w:val="003C571A"/>
    <w:rsid w:val="003C590E"/>
    <w:rsid w:val="003C594E"/>
    <w:rsid w:val="003C64DA"/>
    <w:rsid w:val="003C6565"/>
    <w:rsid w:val="003C7091"/>
    <w:rsid w:val="003C7212"/>
    <w:rsid w:val="003C733C"/>
    <w:rsid w:val="003C766C"/>
    <w:rsid w:val="003C7830"/>
    <w:rsid w:val="003C7E88"/>
    <w:rsid w:val="003D04D6"/>
    <w:rsid w:val="003D068D"/>
    <w:rsid w:val="003D0AB5"/>
    <w:rsid w:val="003D0BAF"/>
    <w:rsid w:val="003D0C96"/>
    <w:rsid w:val="003D0D3C"/>
    <w:rsid w:val="003D188F"/>
    <w:rsid w:val="003D1C3F"/>
    <w:rsid w:val="003D1E1C"/>
    <w:rsid w:val="003D1FF9"/>
    <w:rsid w:val="003D230C"/>
    <w:rsid w:val="003D2A68"/>
    <w:rsid w:val="003D2DC7"/>
    <w:rsid w:val="003D3EC6"/>
    <w:rsid w:val="003D43EB"/>
    <w:rsid w:val="003D43F0"/>
    <w:rsid w:val="003D583D"/>
    <w:rsid w:val="003D58FC"/>
    <w:rsid w:val="003D5A9B"/>
    <w:rsid w:val="003D5AB0"/>
    <w:rsid w:val="003D5F07"/>
    <w:rsid w:val="003D6A9A"/>
    <w:rsid w:val="003D6AE2"/>
    <w:rsid w:val="003D771E"/>
    <w:rsid w:val="003D7742"/>
    <w:rsid w:val="003D7AE6"/>
    <w:rsid w:val="003E020B"/>
    <w:rsid w:val="003E039A"/>
    <w:rsid w:val="003E0406"/>
    <w:rsid w:val="003E0471"/>
    <w:rsid w:val="003E0988"/>
    <w:rsid w:val="003E10F4"/>
    <w:rsid w:val="003E126E"/>
    <w:rsid w:val="003E151E"/>
    <w:rsid w:val="003E1535"/>
    <w:rsid w:val="003E1C08"/>
    <w:rsid w:val="003E1C42"/>
    <w:rsid w:val="003E1DC0"/>
    <w:rsid w:val="003E1DF2"/>
    <w:rsid w:val="003E2428"/>
    <w:rsid w:val="003E2D0C"/>
    <w:rsid w:val="003E31BE"/>
    <w:rsid w:val="003E35CF"/>
    <w:rsid w:val="003E3B0F"/>
    <w:rsid w:val="003E3CBD"/>
    <w:rsid w:val="003E3E94"/>
    <w:rsid w:val="003E3E9A"/>
    <w:rsid w:val="003E4721"/>
    <w:rsid w:val="003E5015"/>
    <w:rsid w:val="003E5158"/>
    <w:rsid w:val="003E526A"/>
    <w:rsid w:val="003E5405"/>
    <w:rsid w:val="003E6423"/>
    <w:rsid w:val="003E6513"/>
    <w:rsid w:val="003E6E4F"/>
    <w:rsid w:val="003E710B"/>
    <w:rsid w:val="003E7A91"/>
    <w:rsid w:val="003E7B17"/>
    <w:rsid w:val="003F12CE"/>
    <w:rsid w:val="003F1776"/>
    <w:rsid w:val="003F1843"/>
    <w:rsid w:val="003F1B52"/>
    <w:rsid w:val="003F20A4"/>
    <w:rsid w:val="003F20DE"/>
    <w:rsid w:val="003F23B4"/>
    <w:rsid w:val="003F2764"/>
    <w:rsid w:val="003F3325"/>
    <w:rsid w:val="003F340D"/>
    <w:rsid w:val="003F343E"/>
    <w:rsid w:val="003F3FAB"/>
    <w:rsid w:val="003F40D1"/>
    <w:rsid w:val="003F4F7D"/>
    <w:rsid w:val="003F4F84"/>
    <w:rsid w:val="003F516E"/>
    <w:rsid w:val="003F5716"/>
    <w:rsid w:val="003F60C2"/>
    <w:rsid w:val="003F698E"/>
    <w:rsid w:val="003F6A94"/>
    <w:rsid w:val="003F704B"/>
    <w:rsid w:val="003F74D8"/>
    <w:rsid w:val="003F76F6"/>
    <w:rsid w:val="003F7758"/>
    <w:rsid w:val="003F7B4F"/>
    <w:rsid w:val="003F7BD0"/>
    <w:rsid w:val="003F7C7F"/>
    <w:rsid w:val="004008A0"/>
    <w:rsid w:val="00400E28"/>
    <w:rsid w:val="00401287"/>
    <w:rsid w:val="0040218F"/>
    <w:rsid w:val="00402274"/>
    <w:rsid w:val="00402AD4"/>
    <w:rsid w:val="00403D3C"/>
    <w:rsid w:val="00403F36"/>
    <w:rsid w:val="004040FE"/>
    <w:rsid w:val="00404785"/>
    <w:rsid w:val="00404F2A"/>
    <w:rsid w:val="0040554F"/>
    <w:rsid w:val="00405603"/>
    <w:rsid w:val="00405FB4"/>
    <w:rsid w:val="004062D7"/>
    <w:rsid w:val="004063BD"/>
    <w:rsid w:val="00406B8E"/>
    <w:rsid w:val="00406E86"/>
    <w:rsid w:val="004071AA"/>
    <w:rsid w:val="004071E1"/>
    <w:rsid w:val="00407691"/>
    <w:rsid w:val="004079DF"/>
    <w:rsid w:val="00407B1E"/>
    <w:rsid w:val="00407B24"/>
    <w:rsid w:val="00410386"/>
    <w:rsid w:val="004105C1"/>
    <w:rsid w:val="00410BBB"/>
    <w:rsid w:val="0041117F"/>
    <w:rsid w:val="004115F5"/>
    <w:rsid w:val="00411607"/>
    <w:rsid w:val="00411C04"/>
    <w:rsid w:val="00411EB7"/>
    <w:rsid w:val="00411F9F"/>
    <w:rsid w:val="00412366"/>
    <w:rsid w:val="004123F4"/>
    <w:rsid w:val="00412488"/>
    <w:rsid w:val="00414424"/>
    <w:rsid w:val="00414636"/>
    <w:rsid w:val="004148AF"/>
    <w:rsid w:val="00414936"/>
    <w:rsid w:val="00414D29"/>
    <w:rsid w:val="00415552"/>
    <w:rsid w:val="00415807"/>
    <w:rsid w:val="004161CD"/>
    <w:rsid w:val="00416D3B"/>
    <w:rsid w:val="00416F71"/>
    <w:rsid w:val="00417431"/>
    <w:rsid w:val="0041773E"/>
    <w:rsid w:val="00417B83"/>
    <w:rsid w:val="00420984"/>
    <w:rsid w:val="00420A6E"/>
    <w:rsid w:val="00420BA9"/>
    <w:rsid w:val="004214FD"/>
    <w:rsid w:val="004216A1"/>
    <w:rsid w:val="004216E4"/>
    <w:rsid w:val="0042209B"/>
    <w:rsid w:val="0042213B"/>
    <w:rsid w:val="00422195"/>
    <w:rsid w:val="004226E7"/>
    <w:rsid w:val="00422C3B"/>
    <w:rsid w:val="00422DF0"/>
    <w:rsid w:val="00423689"/>
    <w:rsid w:val="004237D9"/>
    <w:rsid w:val="004237DE"/>
    <w:rsid w:val="00423847"/>
    <w:rsid w:val="00423B1B"/>
    <w:rsid w:val="00423C21"/>
    <w:rsid w:val="00423D4D"/>
    <w:rsid w:val="0042443E"/>
    <w:rsid w:val="0042500C"/>
    <w:rsid w:val="004256F0"/>
    <w:rsid w:val="004257F8"/>
    <w:rsid w:val="00425B7D"/>
    <w:rsid w:val="00425C56"/>
    <w:rsid w:val="00425D6B"/>
    <w:rsid w:val="0042695B"/>
    <w:rsid w:val="004273AC"/>
    <w:rsid w:val="004276C1"/>
    <w:rsid w:val="00427A4D"/>
    <w:rsid w:val="00427C98"/>
    <w:rsid w:val="00427CC2"/>
    <w:rsid w:val="00430244"/>
    <w:rsid w:val="00430347"/>
    <w:rsid w:val="00430804"/>
    <w:rsid w:val="00431283"/>
    <w:rsid w:val="00431B95"/>
    <w:rsid w:val="00432EBC"/>
    <w:rsid w:val="00434DF3"/>
    <w:rsid w:val="00434FF6"/>
    <w:rsid w:val="00435BDC"/>
    <w:rsid w:val="00435DC8"/>
    <w:rsid w:val="00436A99"/>
    <w:rsid w:val="00436FF7"/>
    <w:rsid w:val="0043720F"/>
    <w:rsid w:val="004374BC"/>
    <w:rsid w:val="00437592"/>
    <w:rsid w:val="00437B42"/>
    <w:rsid w:val="00437C9C"/>
    <w:rsid w:val="0044008A"/>
    <w:rsid w:val="0044058B"/>
    <w:rsid w:val="0044102C"/>
    <w:rsid w:val="00441C5C"/>
    <w:rsid w:val="00441E22"/>
    <w:rsid w:val="00442016"/>
    <w:rsid w:val="00442327"/>
    <w:rsid w:val="004426ED"/>
    <w:rsid w:val="00442947"/>
    <w:rsid w:val="00442EB8"/>
    <w:rsid w:val="00442EC8"/>
    <w:rsid w:val="0044308C"/>
    <w:rsid w:val="00443E72"/>
    <w:rsid w:val="00443F4D"/>
    <w:rsid w:val="00444011"/>
    <w:rsid w:val="0044443D"/>
    <w:rsid w:val="00444B47"/>
    <w:rsid w:val="00444B5E"/>
    <w:rsid w:val="00445260"/>
    <w:rsid w:val="004456B2"/>
    <w:rsid w:val="00446087"/>
    <w:rsid w:val="0044611D"/>
    <w:rsid w:val="00446D39"/>
    <w:rsid w:val="00446FAD"/>
    <w:rsid w:val="00447064"/>
    <w:rsid w:val="0044726D"/>
    <w:rsid w:val="004476C3"/>
    <w:rsid w:val="00450AF0"/>
    <w:rsid w:val="00450C2E"/>
    <w:rsid w:val="00450C3E"/>
    <w:rsid w:val="00450C9D"/>
    <w:rsid w:val="00450D05"/>
    <w:rsid w:val="00450E35"/>
    <w:rsid w:val="00450FB6"/>
    <w:rsid w:val="004510C4"/>
    <w:rsid w:val="004519EA"/>
    <w:rsid w:val="00452A0A"/>
    <w:rsid w:val="00452B48"/>
    <w:rsid w:val="00452EB4"/>
    <w:rsid w:val="00453B5B"/>
    <w:rsid w:val="00453C6F"/>
    <w:rsid w:val="004544DA"/>
    <w:rsid w:val="004546AB"/>
    <w:rsid w:val="0045548A"/>
    <w:rsid w:val="00455A2B"/>
    <w:rsid w:val="00455C8B"/>
    <w:rsid w:val="00456124"/>
    <w:rsid w:val="00456237"/>
    <w:rsid w:val="0045644C"/>
    <w:rsid w:val="004568C0"/>
    <w:rsid w:val="00456A16"/>
    <w:rsid w:val="00456A88"/>
    <w:rsid w:val="00456CA0"/>
    <w:rsid w:val="00456E1F"/>
    <w:rsid w:val="004572B1"/>
    <w:rsid w:val="004577C7"/>
    <w:rsid w:val="00460578"/>
    <w:rsid w:val="00460850"/>
    <w:rsid w:val="00460B03"/>
    <w:rsid w:val="00460B37"/>
    <w:rsid w:val="00461694"/>
    <w:rsid w:val="0046177A"/>
    <w:rsid w:val="0046197F"/>
    <w:rsid w:val="0046305C"/>
    <w:rsid w:val="00463435"/>
    <w:rsid w:val="00463536"/>
    <w:rsid w:val="00463BE8"/>
    <w:rsid w:val="00464220"/>
    <w:rsid w:val="004642B3"/>
    <w:rsid w:val="0046433D"/>
    <w:rsid w:val="00464399"/>
    <w:rsid w:val="00464E85"/>
    <w:rsid w:val="0046517B"/>
    <w:rsid w:val="00465293"/>
    <w:rsid w:val="00465503"/>
    <w:rsid w:val="00465C2D"/>
    <w:rsid w:val="0046612B"/>
    <w:rsid w:val="00466490"/>
    <w:rsid w:val="00466E88"/>
    <w:rsid w:val="004673FD"/>
    <w:rsid w:val="004675C2"/>
    <w:rsid w:val="00467B5D"/>
    <w:rsid w:val="00467D56"/>
    <w:rsid w:val="00470144"/>
    <w:rsid w:val="00470CC8"/>
    <w:rsid w:val="00471044"/>
    <w:rsid w:val="0047110B"/>
    <w:rsid w:val="00472108"/>
    <w:rsid w:val="00472192"/>
    <w:rsid w:val="00472374"/>
    <w:rsid w:val="00472C8E"/>
    <w:rsid w:val="004730B6"/>
    <w:rsid w:val="0047333D"/>
    <w:rsid w:val="00473624"/>
    <w:rsid w:val="00473671"/>
    <w:rsid w:val="004738EA"/>
    <w:rsid w:val="00473CFC"/>
    <w:rsid w:val="00473E5F"/>
    <w:rsid w:val="0047429B"/>
    <w:rsid w:val="0047450B"/>
    <w:rsid w:val="0047467E"/>
    <w:rsid w:val="00474B33"/>
    <w:rsid w:val="00474C30"/>
    <w:rsid w:val="00474D75"/>
    <w:rsid w:val="00475139"/>
    <w:rsid w:val="004751CA"/>
    <w:rsid w:val="00475935"/>
    <w:rsid w:val="0047667D"/>
    <w:rsid w:val="004772AB"/>
    <w:rsid w:val="0047739F"/>
    <w:rsid w:val="00477CE1"/>
    <w:rsid w:val="00477E57"/>
    <w:rsid w:val="00480867"/>
    <w:rsid w:val="00481794"/>
    <w:rsid w:val="00481BA3"/>
    <w:rsid w:val="004822A7"/>
    <w:rsid w:val="0048239B"/>
    <w:rsid w:val="004827DB"/>
    <w:rsid w:val="00482834"/>
    <w:rsid w:val="00482C31"/>
    <w:rsid w:val="00483171"/>
    <w:rsid w:val="0048374D"/>
    <w:rsid w:val="00483758"/>
    <w:rsid w:val="004838CA"/>
    <w:rsid w:val="0048432C"/>
    <w:rsid w:val="004843F9"/>
    <w:rsid w:val="00484FD5"/>
    <w:rsid w:val="004852D7"/>
    <w:rsid w:val="00485F83"/>
    <w:rsid w:val="004860B6"/>
    <w:rsid w:val="00486140"/>
    <w:rsid w:val="0048770D"/>
    <w:rsid w:val="004877B8"/>
    <w:rsid w:val="00487C22"/>
    <w:rsid w:val="00487D34"/>
    <w:rsid w:val="004900D9"/>
    <w:rsid w:val="00490118"/>
    <w:rsid w:val="0049014A"/>
    <w:rsid w:val="00490BDA"/>
    <w:rsid w:val="004910DF"/>
    <w:rsid w:val="00491739"/>
    <w:rsid w:val="00491B2C"/>
    <w:rsid w:val="00491C77"/>
    <w:rsid w:val="00492045"/>
    <w:rsid w:val="0049239F"/>
    <w:rsid w:val="004927AA"/>
    <w:rsid w:val="00492AA2"/>
    <w:rsid w:val="00492F01"/>
    <w:rsid w:val="00493172"/>
    <w:rsid w:val="0049375D"/>
    <w:rsid w:val="00493ECF"/>
    <w:rsid w:val="004943BF"/>
    <w:rsid w:val="00494AFB"/>
    <w:rsid w:val="00494DB5"/>
    <w:rsid w:val="00495181"/>
    <w:rsid w:val="00495402"/>
    <w:rsid w:val="0049558A"/>
    <w:rsid w:val="00495834"/>
    <w:rsid w:val="00495A27"/>
    <w:rsid w:val="00495B68"/>
    <w:rsid w:val="00495E00"/>
    <w:rsid w:val="00495E27"/>
    <w:rsid w:val="004960DF"/>
    <w:rsid w:val="00496263"/>
    <w:rsid w:val="0049685F"/>
    <w:rsid w:val="004974A2"/>
    <w:rsid w:val="0049770D"/>
    <w:rsid w:val="00497E65"/>
    <w:rsid w:val="004A0B68"/>
    <w:rsid w:val="004A0D0A"/>
    <w:rsid w:val="004A1263"/>
    <w:rsid w:val="004A12BA"/>
    <w:rsid w:val="004A2129"/>
    <w:rsid w:val="004A2327"/>
    <w:rsid w:val="004A23DA"/>
    <w:rsid w:val="004A23DE"/>
    <w:rsid w:val="004A26AB"/>
    <w:rsid w:val="004A2ADC"/>
    <w:rsid w:val="004A2B24"/>
    <w:rsid w:val="004A2C55"/>
    <w:rsid w:val="004A2CA7"/>
    <w:rsid w:val="004A37A5"/>
    <w:rsid w:val="004A3C0E"/>
    <w:rsid w:val="004A3D2F"/>
    <w:rsid w:val="004A3E7A"/>
    <w:rsid w:val="004A48E2"/>
    <w:rsid w:val="004A4F19"/>
    <w:rsid w:val="004A4F6D"/>
    <w:rsid w:val="004A4F80"/>
    <w:rsid w:val="004A522D"/>
    <w:rsid w:val="004A63A3"/>
    <w:rsid w:val="004A66BC"/>
    <w:rsid w:val="004A68E7"/>
    <w:rsid w:val="004A6A3E"/>
    <w:rsid w:val="004A6BFE"/>
    <w:rsid w:val="004A6D02"/>
    <w:rsid w:val="004A6D59"/>
    <w:rsid w:val="004A7552"/>
    <w:rsid w:val="004B059F"/>
    <w:rsid w:val="004B0E6E"/>
    <w:rsid w:val="004B1019"/>
    <w:rsid w:val="004B1282"/>
    <w:rsid w:val="004B1566"/>
    <w:rsid w:val="004B1638"/>
    <w:rsid w:val="004B19D0"/>
    <w:rsid w:val="004B1ECA"/>
    <w:rsid w:val="004B1F23"/>
    <w:rsid w:val="004B2396"/>
    <w:rsid w:val="004B24CB"/>
    <w:rsid w:val="004B2B7C"/>
    <w:rsid w:val="004B2EED"/>
    <w:rsid w:val="004B35F0"/>
    <w:rsid w:val="004B3729"/>
    <w:rsid w:val="004B3930"/>
    <w:rsid w:val="004B3C43"/>
    <w:rsid w:val="004B3D3A"/>
    <w:rsid w:val="004B3D60"/>
    <w:rsid w:val="004B3F31"/>
    <w:rsid w:val="004B42EB"/>
    <w:rsid w:val="004B44CB"/>
    <w:rsid w:val="004B4ABF"/>
    <w:rsid w:val="004B4BD8"/>
    <w:rsid w:val="004B4C91"/>
    <w:rsid w:val="004B4CF8"/>
    <w:rsid w:val="004B4E46"/>
    <w:rsid w:val="004B6707"/>
    <w:rsid w:val="004B672F"/>
    <w:rsid w:val="004B6AAF"/>
    <w:rsid w:val="004B7280"/>
    <w:rsid w:val="004B7AC0"/>
    <w:rsid w:val="004B7CC1"/>
    <w:rsid w:val="004C04D9"/>
    <w:rsid w:val="004C05AD"/>
    <w:rsid w:val="004C0850"/>
    <w:rsid w:val="004C0857"/>
    <w:rsid w:val="004C147B"/>
    <w:rsid w:val="004C1AB2"/>
    <w:rsid w:val="004C1F0F"/>
    <w:rsid w:val="004C3C92"/>
    <w:rsid w:val="004C43DB"/>
    <w:rsid w:val="004C469A"/>
    <w:rsid w:val="004C47F9"/>
    <w:rsid w:val="004C4900"/>
    <w:rsid w:val="004C4C6A"/>
    <w:rsid w:val="004C4CF6"/>
    <w:rsid w:val="004C5C3B"/>
    <w:rsid w:val="004C5C6B"/>
    <w:rsid w:val="004C6114"/>
    <w:rsid w:val="004C6307"/>
    <w:rsid w:val="004C6949"/>
    <w:rsid w:val="004C69CF"/>
    <w:rsid w:val="004C7495"/>
    <w:rsid w:val="004D0024"/>
    <w:rsid w:val="004D0614"/>
    <w:rsid w:val="004D13B9"/>
    <w:rsid w:val="004D16F6"/>
    <w:rsid w:val="004D19AD"/>
    <w:rsid w:val="004D1BE3"/>
    <w:rsid w:val="004D1F83"/>
    <w:rsid w:val="004D2158"/>
    <w:rsid w:val="004D21A7"/>
    <w:rsid w:val="004D255A"/>
    <w:rsid w:val="004D261C"/>
    <w:rsid w:val="004D2696"/>
    <w:rsid w:val="004D26DB"/>
    <w:rsid w:val="004D3381"/>
    <w:rsid w:val="004D3610"/>
    <w:rsid w:val="004D390D"/>
    <w:rsid w:val="004D40C2"/>
    <w:rsid w:val="004D4540"/>
    <w:rsid w:val="004D52DC"/>
    <w:rsid w:val="004D59C6"/>
    <w:rsid w:val="004D5AE9"/>
    <w:rsid w:val="004D5C91"/>
    <w:rsid w:val="004D5F68"/>
    <w:rsid w:val="004D6533"/>
    <w:rsid w:val="004D67E4"/>
    <w:rsid w:val="004D6B48"/>
    <w:rsid w:val="004D6C5B"/>
    <w:rsid w:val="004D723D"/>
    <w:rsid w:val="004D7871"/>
    <w:rsid w:val="004D7ABB"/>
    <w:rsid w:val="004E000C"/>
    <w:rsid w:val="004E0699"/>
    <w:rsid w:val="004E1821"/>
    <w:rsid w:val="004E1A53"/>
    <w:rsid w:val="004E2195"/>
    <w:rsid w:val="004E2446"/>
    <w:rsid w:val="004E2B62"/>
    <w:rsid w:val="004E2D6C"/>
    <w:rsid w:val="004E2D89"/>
    <w:rsid w:val="004E2E92"/>
    <w:rsid w:val="004E30D1"/>
    <w:rsid w:val="004E3170"/>
    <w:rsid w:val="004E32ED"/>
    <w:rsid w:val="004E32FD"/>
    <w:rsid w:val="004E3677"/>
    <w:rsid w:val="004E3823"/>
    <w:rsid w:val="004E3D10"/>
    <w:rsid w:val="004E4013"/>
    <w:rsid w:val="004E41AF"/>
    <w:rsid w:val="004E41B1"/>
    <w:rsid w:val="004E47B0"/>
    <w:rsid w:val="004E49A5"/>
    <w:rsid w:val="004E4B1E"/>
    <w:rsid w:val="004E4C1A"/>
    <w:rsid w:val="004E4DFC"/>
    <w:rsid w:val="004E502E"/>
    <w:rsid w:val="004E52AE"/>
    <w:rsid w:val="004E53BF"/>
    <w:rsid w:val="004E56B0"/>
    <w:rsid w:val="004E586C"/>
    <w:rsid w:val="004E5C32"/>
    <w:rsid w:val="004E5ECA"/>
    <w:rsid w:val="004E6D71"/>
    <w:rsid w:val="004E6DB4"/>
    <w:rsid w:val="004E6E17"/>
    <w:rsid w:val="004E6FD9"/>
    <w:rsid w:val="004E71FB"/>
    <w:rsid w:val="004E75AC"/>
    <w:rsid w:val="004E789C"/>
    <w:rsid w:val="004E7A65"/>
    <w:rsid w:val="004E7AEF"/>
    <w:rsid w:val="004E7BF1"/>
    <w:rsid w:val="004E7F14"/>
    <w:rsid w:val="004F0486"/>
    <w:rsid w:val="004F0563"/>
    <w:rsid w:val="004F0A14"/>
    <w:rsid w:val="004F0C1C"/>
    <w:rsid w:val="004F10AF"/>
    <w:rsid w:val="004F1142"/>
    <w:rsid w:val="004F15FC"/>
    <w:rsid w:val="004F260D"/>
    <w:rsid w:val="004F30C8"/>
    <w:rsid w:val="004F32BB"/>
    <w:rsid w:val="004F32DA"/>
    <w:rsid w:val="004F3359"/>
    <w:rsid w:val="004F38F7"/>
    <w:rsid w:val="004F3DC4"/>
    <w:rsid w:val="004F405D"/>
    <w:rsid w:val="004F42CB"/>
    <w:rsid w:val="004F448E"/>
    <w:rsid w:val="004F4600"/>
    <w:rsid w:val="004F4855"/>
    <w:rsid w:val="004F4A04"/>
    <w:rsid w:val="004F4C1D"/>
    <w:rsid w:val="004F4CD0"/>
    <w:rsid w:val="004F4D99"/>
    <w:rsid w:val="004F4F6D"/>
    <w:rsid w:val="004F4F84"/>
    <w:rsid w:val="004F50BF"/>
    <w:rsid w:val="004F56CC"/>
    <w:rsid w:val="004F5807"/>
    <w:rsid w:val="004F596C"/>
    <w:rsid w:val="004F5B10"/>
    <w:rsid w:val="004F60FB"/>
    <w:rsid w:val="004F649F"/>
    <w:rsid w:val="004F6AAD"/>
    <w:rsid w:val="004F6C98"/>
    <w:rsid w:val="004F76BD"/>
    <w:rsid w:val="004F78D8"/>
    <w:rsid w:val="004F7901"/>
    <w:rsid w:val="00500096"/>
    <w:rsid w:val="00500220"/>
    <w:rsid w:val="0050170E"/>
    <w:rsid w:val="005018A8"/>
    <w:rsid w:val="00501A4C"/>
    <w:rsid w:val="00501FDE"/>
    <w:rsid w:val="005028D9"/>
    <w:rsid w:val="00502B2A"/>
    <w:rsid w:val="005030F5"/>
    <w:rsid w:val="00503394"/>
    <w:rsid w:val="005034E2"/>
    <w:rsid w:val="00503CDD"/>
    <w:rsid w:val="00503D57"/>
    <w:rsid w:val="00503DB3"/>
    <w:rsid w:val="00503FD2"/>
    <w:rsid w:val="005047DA"/>
    <w:rsid w:val="00504CFC"/>
    <w:rsid w:val="00505979"/>
    <w:rsid w:val="00505E15"/>
    <w:rsid w:val="00506131"/>
    <w:rsid w:val="00506466"/>
    <w:rsid w:val="005067BD"/>
    <w:rsid w:val="00506B18"/>
    <w:rsid w:val="00507D3E"/>
    <w:rsid w:val="00507DFB"/>
    <w:rsid w:val="00511241"/>
    <w:rsid w:val="00511C33"/>
    <w:rsid w:val="00512072"/>
    <w:rsid w:val="005129E1"/>
    <w:rsid w:val="00512D4C"/>
    <w:rsid w:val="005130FA"/>
    <w:rsid w:val="00513872"/>
    <w:rsid w:val="005142BD"/>
    <w:rsid w:val="00514D63"/>
    <w:rsid w:val="00514F0B"/>
    <w:rsid w:val="005153DF"/>
    <w:rsid w:val="00515452"/>
    <w:rsid w:val="005155B9"/>
    <w:rsid w:val="0051589A"/>
    <w:rsid w:val="00515E02"/>
    <w:rsid w:val="00515E0D"/>
    <w:rsid w:val="0051617A"/>
    <w:rsid w:val="00516AC0"/>
    <w:rsid w:val="00517010"/>
    <w:rsid w:val="0051715D"/>
    <w:rsid w:val="0051720A"/>
    <w:rsid w:val="00517E80"/>
    <w:rsid w:val="005202C6"/>
    <w:rsid w:val="0052094C"/>
    <w:rsid w:val="00520B77"/>
    <w:rsid w:val="00520E13"/>
    <w:rsid w:val="00521302"/>
    <w:rsid w:val="005213BD"/>
    <w:rsid w:val="005215E0"/>
    <w:rsid w:val="0052254F"/>
    <w:rsid w:val="005225C4"/>
    <w:rsid w:val="005230E3"/>
    <w:rsid w:val="00523956"/>
    <w:rsid w:val="0052419D"/>
    <w:rsid w:val="00524627"/>
    <w:rsid w:val="00524C31"/>
    <w:rsid w:val="00524C4E"/>
    <w:rsid w:val="00524C5F"/>
    <w:rsid w:val="00524EE7"/>
    <w:rsid w:val="00525A58"/>
    <w:rsid w:val="00525ABA"/>
    <w:rsid w:val="0052795F"/>
    <w:rsid w:val="00527DBD"/>
    <w:rsid w:val="00527E0E"/>
    <w:rsid w:val="00527F62"/>
    <w:rsid w:val="0053033B"/>
    <w:rsid w:val="005303FF"/>
    <w:rsid w:val="005310AB"/>
    <w:rsid w:val="00531481"/>
    <w:rsid w:val="00531898"/>
    <w:rsid w:val="00531C1D"/>
    <w:rsid w:val="0053208E"/>
    <w:rsid w:val="005325AA"/>
    <w:rsid w:val="00532A7B"/>
    <w:rsid w:val="00532A9E"/>
    <w:rsid w:val="005330CC"/>
    <w:rsid w:val="005336A8"/>
    <w:rsid w:val="00533BF8"/>
    <w:rsid w:val="00534050"/>
    <w:rsid w:val="00534404"/>
    <w:rsid w:val="0053528F"/>
    <w:rsid w:val="00535F02"/>
    <w:rsid w:val="00535FF6"/>
    <w:rsid w:val="00536315"/>
    <w:rsid w:val="00536362"/>
    <w:rsid w:val="00536B42"/>
    <w:rsid w:val="00537775"/>
    <w:rsid w:val="00537781"/>
    <w:rsid w:val="005377EA"/>
    <w:rsid w:val="00537BA9"/>
    <w:rsid w:val="005401AA"/>
    <w:rsid w:val="00540476"/>
    <w:rsid w:val="005404FE"/>
    <w:rsid w:val="00540BCA"/>
    <w:rsid w:val="00540E6E"/>
    <w:rsid w:val="0054148A"/>
    <w:rsid w:val="005414DA"/>
    <w:rsid w:val="00541825"/>
    <w:rsid w:val="00541D70"/>
    <w:rsid w:val="00541FC4"/>
    <w:rsid w:val="00542063"/>
    <w:rsid w:val="0054213F"/>
    <w:rsid w:val="005421E8"/>
    <w:rsid w:val="00542855"/>
    <w:rsid w:val="005428A2"/>
    <w:rsid w:val="00542B7D"/>
    <w:rsid w:val="00542C45"/>
    <w:rsid w:val="00542F75"/>
    <w:rsid w:val="0054344F"/>
    <w:rsid w:val="00543700"/>
    <w:rsid w:val="00544569"/>
    <w:rsid w:val="00544655"/>
    <w:rsid w:val="00544A5D"/>
    <w:rsid w:val="005455C1"/>
    <w:rsid w:val="005457F0"/>
    <w:rsid w:val="0054585F"/>
    <w:rsid w:val="0054615F"/>
    <w:rsid w:val="00546427"/>
    <w:rsid w:val="0054650E"/>
    <w:rsid w:val="0054674E"/>
    <w:rsid w:val="00546851"/>
    <w:rsid w:val="0054750A"/>
    <w:rsid w:val="00547893"/>
    <w:rsid w:val="00547A70"/>
    <w:rsid w:val="00547A8E"/>
    <w:rsid w:val="00547B35"/>
    <w:rsid w:val="00550495"/>
    <w:rsid w:val="005507F2"/>
    <w:rsid w:val="00550B4C"/>
    <w:rsid w:val="00550D5E"/>
    <w:rsid w:val="00550FDD"/>
    <w:rsid w:val="00551394"/>
    <w:rsid w:val="00551695"/>
    <w:rsid w:val="00551D55"/>
    <w:rsid w:val="00551D5C"/>
    <w:rsid w:val="00551EE1"/>
    <w:rsid w:val="00551F5A"/>
    <w:rsid w:val="00551FC6"/>
    <w:rsid w:val="00552077"/>
    <w:rsid w:val="0055233C"/>
    <w:rsid w:val="00552374"/>
    <w:rsid w:val="005524DF"/>
    <w:rsid w:val="00552516"/>
    <w:rsid w:val="00552876"/>
    <w:rsid w:val="005529A0"/>
    <w:rsid w:val="00552ABE"/>
    <w:rsid w:val="00552D04"/>
    <w:rsid w:val="0055339A"/>
    <w:rsid w:val="005537A5"/>
    <w:rsid w:val="005538DB"/>
    <w:rsid w:val="00553949"/>
    <w:rsid w:val="00553F3B"/>
    <w:rsid w:val="0055406E"/>
    <w:rsid w:val="00554240"/>
    <w:rsid w:val="00554A8C"/>
    <w:rsid w:val="0055619C"/>
    <w:rsid w:val="005562D5"/>
    <w:rsid w:val="00557CAA"/>
    <w:rsid w:val="00557DC6"/>
    <w:rsid w:val="005607B6"/>
    <w:rsid w:val="00560CD6"/>
    <w:rsid w:val="005610B6"/>
    <w:rsid w:val="0056124D"/>
    <w:rsid w:val="00561263"/>
    <w:rsid w:val="00561AC7"/>
    <w:rsid w:val="00561B63"/>
    <w:rsid w:val="005621D4"/>
    <w:rsid w:val="00562922"/>
    <w:rsid w:val="005629E7"/>
    <w:rsid w:val="00562A24"/>
    <w:rsid w:val="00562FD5"/>
    <w:rsid w:val="00563059"/>
    <w:rsid w:val="005631AB"/>
    <w:rsid w:val="00563685"/>
    <w:rsid w:val="005636C8"/>
    <w:rsid w:val="00563752"/>
    <w:rsid w:val="00563AC0"/>
    <w:rsid w:val="00563B99"/>
    <w:rsid w:val="00563BD3"/>
    <w:rsid w:val="00563EE6"/>
    <w:rsid w:val="00564199"/>
    <w:rsid w:val="005641EF"/>
    <w:rsid w:val="005642B4"/>
    <w:rsid w:val="0056430B"/>
    <w:rsid w:val="005644CD"/>
    <w:rsid w:val="005646D8"/>
    <w:rsid w:val="00564918"/>
    <w:rsid w:val="0056555C"/>
    <w:rsid w:val="00565A76"/>
    <w:rsid w:val="0056637D"/>
    <w:rsid w:val="00566518"/>
    <w:rsid w:val="00566B1D"/>
    <w:rsid w:val="005671F2"/>
    <w:rsid w:val="0056780E"/>
    <w:rsid w:val="00567B0D"/>
    <w:rsid w:val="00570A6A"/>
    <w:rsid w:val="00571100"/>
    <w:rsid w:val="005719EB"/>
    <w:rsid w:val="00571AE6"/>
    <w:rsid w:val="00571E22"/>
    <w:rsid w:val="00571FBA"/>
    <w:rsid w:val="005720BF"/>
    <w:rsid w:val="00572729"/>
    <w:rsid w:val="00573193"/>
    <w:rsid w:val="0057323E"/>
    <w:rsid w:val="00573521"/>
    <w:rsid w:val="0057385B"/>
    <w:rsid w:val="00573E58"/>
    <w:rsid w:val="0057428B"/>
    <w:rsid w:val="00574629"/>
    <w:rsid w:val="005748E7"/>
    <w:rsid w:val="00574C6E"/>
    <w:rsid w:val="0057514C"/>
    <w:rsid w:val="00575155"/>
    <w:rsid w:val="005757AF"/>
    <w:rsid w:val="0057630C"/>
    <w:rsid w:val="0057641E"/>
    <w:rsid w:val="00576678"/>
    <w:rsid w:val="005769A0"/>
    <w:rsid w:val="0057734E"/>
    <w:rsid w:val="005778ED"/>
    <w:rsid w:val="005809B6"/>
    <w:rsid w:val="00581B40"/>
    <w:rsid w:val="00581E9D"/>
    <w:rsid w:val="0058205F"/>
    <w:rsid w:val="005820A2"/>
    <w:rsid w:val="0058226A"/>
    <w:rsid w:val="00582418"/>
    <w:rsid w:val="00582AE4"/>
    <w:rsid w:val="00582C47"/>
    <w:rsid w:val="00583050"/>
    <w:rsid w:val="0058316E"/>
    <w:rsid w:val="005834C8"/>
    <w:rsid w:val="00583522"/>
    <w:rsid w:val="00583BB2"/>
    <w:rsid w:val="0058454D"/>
    <w:rsid w:val="00584742"/>
    <w:rsid w:val="00584AEF"/>
    <w:rsid w:val="00584BC4"/>
    <w:rsid w:val="00585A6A"/>
    <w:rsid w:val="00585C46"/>
    <w:rsid w:val="00585EF3"/>
    <w:rsid w:val="00586078"/>
    <w:rsid w:val="005860FF"/>
    <w:rsid w:val="0058627B"/>
    <w:rsid w:val="00586405"/>
    <w:rsid w:val="00586460"/>
    <w:rsid w:val="00586A14"/>
    <w:rsid w:val="00586E40"/>
    <w:rsid w:val="00587207"/>
    <w:rsid w:val="005874FE"/>
    <w:rsid w:val="00587A7B"/>
    <w:rsid w:val="00587BC4"/>
    <w:rsid w:val="00587BDA"/>
    <w:rsid w:val="00587F1D"/>
    <w:rsid w:val="0059089C"/>
    <w:rsid w:val="005911E9"/>
    <w:rsid w:val="005912D3"/>
    <w:rsid w:val="0059135E"/>
    <w:rsid w:val="00591C6D"/>
    <w:rsid w:val="00592401"/>
    <w:rsid w:val="00592768"/>
    <w:rsid w:val="005932B0"/>
    <w:rsid w:val="005932EE"/>
    <w:rsid w:val="005933A4"/>
    <w:rsid w:val="00593B83"/>
    <w:rsid w:val="00593CD5"/>
    <w:rsid w:val="00593E9C"/>
    <w:rsid w:val="0059421A"/>
    <w:rsid w:val="005944EB"/>
    <w:rsid w:val="005947B3"/>
    <w:rsid w:val="00595004"/>
    <w:rsid w:val="00595A3A"/>
    <w:rsid w:val="00595C0F"/>
    <w:rsid w:val="00595E52"/>
    <w:rsid w:val="00596021"/>
    <w:rsid w:val="005960CB"/>
    <w:rsid w:val="005962BE"/>
    <w:rsid w:val="00596609"/>
    <w:rsid w:val="00597973"/>
    <w:rsid w:val="005A10B2"/>
    <w:rsid w:val="005A143F"/>
    <w:rsid w:val="005A15EF"/>
    <w:rsid w:val="005A22E4"/>
    <w:rsid w:val="005A2D39"/>
    <w:rsid w:val="005A2DF6"/>
    <w:rsid w:val="005A3049"/>
    <w:rsid w:val="005A3306"/>
    <w:rsid w:val="005A3406"/>
    <w:rsid w:val="005A38D6"/>
    <w:rsid w:val="005A4184"/>
    <w:rsid w:val="005A4547"/>
    <w:rsid w:val="005A4780"/>
    <w:rsid w:val="005A4BCE"/>
    <w:rsid w:val="005A4D7F"/>
    <w:rsid w:val="005A5337"/>
    <w:rsid w:val="005A5389"/>
    <w:rsid w:val="005A5856"/>
    <w:rsid w:val="005A585A"/>
    <w:rsid w:val="005A5AB2"/>
    <w:rsid w:val="005A5CA2"/>
    <w:rsid w:val="005A60EB"/>
    <w:rsid w:val="005A75B1"/>
    <w:rsid w:val="005A7E78"/>
    <w:rsid w:val="005B10CB"/>
    <w:rsid w:val="005B121D"/>
    <w:rsid w:val="005B150C"/>
    <w:rsid w:val="005B16DF"/>
    <w:rsid w:val="005B18F0"/>
    <w:rsid w:val="005B2635"/>
    <w:rsid w:val="005B2CF0"/>
    <w:rsid w:val="005B2E57"/>
    <w:rsid w:val="005B338D"/>
    <w:rsid w:val="005B3677"/>
    <w:rsid w:val="005B372B"/>
    <w:rsid w:val="005B39DF"/>
    <w:rsid w:val="005B3A75"/>
    <w:rsid w:val="005B3F08"/>
    <w:rsid w:val="005B40D8"/>
    <w:rsid w:val="005B457A"/>
    <w:rsid w:val="005B486F"/>
    <w:rsid w:val="005B49F6"/>
    <w:rsid w:val="005B5078"/>
    <w:rsid w:val="005B5389"/>
    <w:rsid w:val="005B567D"/>
    <w:rsid w:val="005B5D50"/>
    <w:rsid w:val="005B6DE4"/>
    <w:rsid w:val="005B6E88"/>
    <w:rsid w:val="005B7125"/>
    <w:rsid w:val="005B7363"/>
    <w:rsid w:val="005B76CF"/>
    <w:rsid w:val="005B7BBB"/>
    <w:rsid w:val="005B7F43"/>
    <w:rsid w:val="005C07E6"/>
    <w:rsid w:val="005C0E12"/>
    <w:rsid w:val="005C1159"/>
    <w:rsid w:val="005C254C"/>
    <w:rsid w:val="005C25AC"/>
    <w:rsid w:val="005C2B04"/>
    <w:rsid w:val="005C3076"/>
    <w:rsid w:val="005C3215"/>
    <w:rsid w:val="005C3478"/>
    <w:rsid w:val="005C36ED"/>
    <w:rsid w:val="005C38AA"/>
    <w:rsid w:val="005C3A65"/>
    <w:rsid w:val="005C4406"/>
    <w:rsid w:val="005C44B9"/>
    <w:rsid w:val="005C46FB"/>
    <w:rsid w:val="005C4D49"/>
    <w:rsid w:val="005C5107"/>
    <w:rsid w:val="005C51EE"/>
    <w:rsid w:val="005C5E9F"/>
    <w:rsid w:val="005C6059"/>
    <w:rsid w:val="005C617C"/>
    <w:rsid w:val="005C61AE"/>
    <w:rsid w:val="005C64EE"/>
    <w:rsid w:val="005C6566"/>
    <w:rsid w:val="005C6ED4"/>
    <w:rsid w:val="005C6F0E"/>
    <w:rsid w:val="005C703B"/>
    <w:rsid w:val="005C7123"/>
    <w:rsid w:val="005C71AE"/>
    <w:rsid w:val="005C747A"/>
    <w:rsid w:val="005C7718"/>
    <w:rsid w:val="005C779C"/>
    <w:rsid w:val="005C77AD"/>
    <w:rsid w:val="005C78B7"/>
    <w:rsid w:val="005C79A0"/>
    <w:rsid w:val="005D02DD"/>
    <w:rsid w:val="005D038F"/>
    <w:rsid w:val="005D070A"/>
    <w:rsid w:val="005D0DFF"/>
    <w:rsid w:val="005D1436"/>
    <w:rsid w:val="005D149D"/>
    <w:rsid w:val="005D174B"/>
    <w:rsid w:val="005D1BB0"/>
    <w:rsid w:val="005D200F"/>
    <w:rsid w:val="005D2675"/>
    <w:rsid w:val="005D27D1"/>
    <w:rsid w:val="005D2B6F"/>
    <w:rsid w:val="005D2BB1"/>
    <w:rsid w:val="005D2BB5"/>
    <w:rsid w:val="005D2EE7"/>
    <w:rsid w:val="005D4A61"/>
    <w:rsid w:val="005D5790"/>
    <w:rsid w:val="005D5B8B"/>
    <w:rsid w:val="005D5C1C"/>
    <w:rsid w:val="005D646D"/>
    <w:rsid w:val="005D6614"/>
    <w:rsid w:val="005D68F3"/>
    <w:rsid w:val="005D6D13"/>
    <w:rsid w:val="005D6DC6"/>
    <w:rsid w:val="005D6DD6"/>
    <w:rsid w:val="005D70A9"/>
    <w:rsid w:val="005D737F"/>
    <w:rsid w:val="005D7598"/>
    <w:rsid w:val="005D78F6"/>
    <w:rsid w:val="005D79E2"/>
    <w:rsid w:val="005D7A3A"/>
    <w:rsid w:val="005D7B99"/>
    <w:rsid w:val="005D7BD2"/>
    <w:rsid w:val="005D7D23"/>
    <w:rsid w:val="005D7FBF"/>
    <w:rsid w:val="005E0155"/>
    <w:rsid w:val="005E0938"/>
    <w:rsid w:val="005E0DC1"/>
    <w:rsid w:val="005E0F22"/>
    <w:rsid w:val="005E1786"/>
    <w:rsid w:val="005E1CEA"/>
    <w:rsid w:val="005E2150"/>
    <w:rsid w:val="005E262D"/>
    <w:rsid w:val="005E2F8E"/>
    <w:rsid w:val="005E35B3"/>
    <w:rsid w:val="005E3BA1"/>
    <w:rsid w:val="005E3C66"/>
    <w:rsid w:val="005E48AA"/>
    <w:rsid w:val="005E4BDC"/>
    <w:rsid w:val="005E4FD4"/>
    <w:rsid w:val="005E51EC"/>
    <w:rsid w:val="005E536F"/>
    <w:rsid w:val="005E5652"/>
    <w:rsid w:val="005E588A"/>
    <w:rsid w:val="005E5C7E"/>
    <w:rsid w:val="005E5D6F"/>
    <w:rsid w:val="005E651D"/>
    <w:rsid w:val="005E6E01"/>
    <w:rsid w:val="005E7169"/>
    <w:rsid w:val="005E7452"/>
    <w:rsid w:val="005F0B7D"/>
    <w:rsid w:val="005F0FB1"/>
    <w:rsid w:val="005F114E"/>
    <w:rsid w:val="005F11BF"/>
    <w:rsid w:val="005F13AB"/>
    <w:rsid w:val="005F1D54"/>
    <w:rsid w:val="005F2175"/>
    <w:rsid w:val="005F2429"/>
    <w:rsid w:val="005F274F"/>
    <w:rsid w:val="005F285F"/>
    <w:rsid w:val="005F3050"/>
    <w:rsid w:val="005F321C"/>
    <w:rsid w:val="005F3350"/>
    <w:rsid w:val="005F34A4"/>
    <w:rsid w:val="005F3561"/>
    <w:rsid w:val="005F3920"/>
    <w:rsid w:val="005F3A99"/>
    <w:rsid w:val="005F3F50"/>
    <w:rsid w:val="005F41A2"/>
    <w:rsid w:val="005F4706"/>
    <w:rsid w:val="005F4A18"/>
    <w:rsid w:val="005F4C07"/>
    <w:rsid w:val="005F4D4A"/>
    <w:rsid w:val="005F4E5F"/>
    <w:rsid w:val="005F52E4"/>
    <w:rsid w:val="005F536D"/>
    <w:rsid w:val="005F57E1"/>
    <w:rsid w:val="005F5E57"/>
    <w:rsid w:val="005F5EDF"/>
    <w:rsid w:val="005F6183"/>
    <w:rsid w:val="005F62B6"/>
    <w:rsid w:val="005F6842"/>
    <w:rsid w:val="005F7039"/>
    <w:rsid w:val="005F783A"/>
    <w:rsid w:val="005F7F36"/>
    <w:rsid w:val="00600371"/>
    <w:rsid w:val="00600462"/>
    <w:rsid w:val="006005CA"/>
    <w:rsid w:val="0060090C"/>
    <w:rsid w:val="00600E75"/>
    <w:rsid w:val="00600F2E"/>
    <w:rsid w:val="006011CA"/>
    <w:rsid w:val="006017BC"/>
    <w:rsid w:val="006017FE"/>
    <w:rsid w:val="00601A8A"/>
    <w:rsid w:val="00601B5D"/>
    <w:rsid w:val="00601CEB"/>
    <w:rsid w:val="00602093"/>
    <w:rsid w:val="006025AC"/>
    <w:rsid w:val="0060273D"/>
    <w:rsid w:val="006029E9"/>
    <w:rsid w:val="00602AF4"/>
    <w:rsid w:val="00603633"/>
    <w:rsid w:val="00603696"/>
    <w:rsid w:val="0060373A"/>
    <w:rsid w:val="00603A0F"/>
    <w:rsid w:val="00603C76"/>
    <w:rsid w:val="00603DCC"/>
    <w:rsid w:val="00603E5F"/>
    <w:rsid w:val="006046D0"/>
    <w:rsid w:val="006055D6"/>
    <w:rsid w:val="00605C47"/>
    <w:rsid w:val="00605C87"/>
    <w:rsid w:val="00605CBD"/>
    <w:rsid w:val="006061F9"/>
    <w:rsid w:val="006061FD"/>
    <w:rsid w:val="006069D1"/>
    <w:rsid w:val="00606E67"/>
    <w:rsid w:val="006078FA"/>
    <w:rsid w:val="00611445"/>
    <w:rsid w:val="00611832"/>
    <w:rsid w:val="00611BC7"/>
    <w:rsid w:val="00611F42"/>
    <w:rsid w:val="00611FC2"/>
    <w:rsid w:val="006122DF"/>
    <w:rsid w:val="006123FE"/>
    <w:rsid w:val="00612622"/>
    <w:rsid w:val="0061263E"/>
    <w:rsid w:val="00612A69"/>
    <w:rsid w:val="00612E46"/>
    <w:rsid w:val="00613131"/>
    <w:rsid w:val="006132AD"/>
    <w:rsid w:val="006132B6"/>
    <w:rsid w:val="0061337D"/>
    <w:rsid w:val="00613838"/>
    <w:rsid w:val="00613CB4"/>
    <w:rsid w:val="00613E94"/>
    <w:rsid w:val="00614245"/>
    <w:rsid w:val="00614C88"/>
    <w:rsid w:val="00615141"/>
    <w:rsid w:val="006155EB"/>
    <w:rsid w:val="00615609"/>
    <w:rsid w:val="00615882"/>
    <w:rsid w:val="00615957"/>
    <w:rsid w:val="006159EC"/>
    <w:rsid w:val="00615C61"/>
    <w:rsid w:val="00616875"/>
    <w:rsid w:val="0061747B"/>
    <w:rsid w:val="006176E8"/>
    <w:rsid w:val="00620068"/>
    <w:rsid w:val="00620121"/>
    <w:rsid w:val="006201C8"/>
    <w:rsid w:val="0062037A"/>
    <w:rsid w:val="00620541"/>
    <w:rsid w:val="006208F8"/>
    <w:rsid w:val="00620CBA"/>
    <w:rsid w:val="00620D68"/>
    <w:rsid w:val="006218AB"/>
    <w:rsid w:val="006218C5"/>
    <w:rsid w:val="0062248D"/>
    <w:rsid w:val="00622978"/>
    <w:rsid w:val="00622CE0"/>
    <w:rsid w:val="00622E40"/>
    <w:rsid w:val="00622ED3"/>
    <w:rsid w:val="00623146"/>
    <w:rsid w:val="00623C25"/>
    <w:rsid w:val="00623F27"/>
    <w:rsid w:val="006240C0"/>
    <w:rsid w:val="0062480D"/>
    <w:rsid w:val="00624B0A"/>
    <w:rsid w:val="00624B65"/>
    <w:rsid w:val="00624C2D"/>
    <w:rsid w:val="006251CC"/>
    <w:rsid w:val="00625367"/>
    <w:rsid w:val="0062554B"/>
    <w:rsid w:val="00625F92"/>
    <w:rsid w:val="0062608D"/>
    <w:rsid w:val="00626BE2"/>
    <w:rsid w:val="00626E22"/>
    <w:rsid w:val="00626E78"/>
    <w:rsid w:val="00626F99"/>
    <w:rsid w:val="006277F0"/>
    <w:rsid w:val="00627E1A"/>
    <w:rsid w:val="00630263"/>
    <w:rsid w:val="0063041A"/>
    <w:rsid w:val="0063079A"/>
    <w:rsid w:val="006313F5"/>
    <w:rsid w:val="00631A22"/>
    <w:rsid w:val="00632098"/>
    <w:rsid w:val="006326B6"/>
    <w:rsid w:val="00632A7C"/>
    <w:rsid w:val="006337CF"/>
    <w:rsid w:val="006339CF"/>
    <w:rsid w:val="00633B14"/>
    <w:rsid w:val="00633DCA"/>
    <w:rsid w:val="00633EBC"/>
    <w:rsid w:val="0063407D"/>
    <w:rsid w:val="0063466E"/>
    <w:rsid w:val="006346DA"/>
    <w:rsid w:val="00634E4B"/>
    <w:rsid w:val="006350DD"/>
    <w:rsid w:val="006351FE"/>
    <w:rsid w:val="006359A0"/>
    <w:rsid w:val="00636106"/>
    <w:rsid w:val="006374D2"/>
    <w:rsid w:val="00637509"/>
    <w:rsid w:val="006377DF"/>
    <w:rsid w:val="006401DE"/>
    <w:rsid w:val="00640336"/>
    <w:rsid w:val="006404D3"/>
    <w:rsid w:val="00640515"/>
    <w:rsid w:val="006406C5"/>
    <w:rsid w:val="006407D9"/>
    <w:rsid w:val="006409BE"/>
    <w:rsid w:val="00640C41"/>
    <w:rsid w:val="00640E88"/>
    <w:rsid w:val="006410E4"/>
    <w:rsid w:val="0064117F"/>
    <w:rsid w:val="00641630"/>
    <w:rsid w:val="00641B27"/>
    <w:rsid w:val="00641E96"/>
    <w:rsid w:val="00642308"/>
    <w:rsid w:val="0064262F"/>
    <w:rsid w:val="00642693"/>
    <w:rsid w:val="00642D37"/>
    <w:rsid w:val="00642F62"/>
    <w:rsid w:val="00643006"/>
    <w:rsid w:val="00643A18"/>
    <w:rsid w:val="00643BE2"/>
    <w:rsid w:val="00643D49"/>
    <w:rsid w:val="00644868"/>
    <w:rsid w:val="00644A3B"/>
    <w:rsid w:val="00644C14"/>
    <w:rsid w:val="00644C9F"/>
    <w:rsid w:val="00645472"/>
    <w:rsid w:val="006459E2"/>
    <w:rsid w:val="00645ECA"/>
    <w:rsid w:val="006469D6"/>
    <w:rsid w:val="00646D13"/>
    <w:rsid w:val="0064782A"/>
    <w:rsid w:val="00647BC9"/>
    <w:rsid w:val="00647D67"/>
    <w:rsid w:val="006502E3"/>
    <w:rsid w:val="0065101E"/>
    <w:rsid w:val="006512C1"/>
    <w:rsid w:val="006512CB"/>
    <w:rsid w:val="0065142A"/>
    <w:rsid w:val="00651688"/>
    <w:rsid w:val="0065178C"/>
    <w:rsid w:val="006518B7"/>
    <w:rsid w:val="00651AEA"/>
    <w:rsid w:val="00651B15"/>
    <w:rsid w:val="00652356"/>
    <w:rsid w:val="006527C9"/>
    <w:rsid w:val="00652FD7"/>
    <w:rsid w:val="006545D7"/>
    <w:rsid w:val="00654644"/>
    <w:rsid w:val="00654BAE"/>
    <w:rsid w:val="00654BDE"/>
    <w:rsid w:val="00654EF6"/>
    <w:rsid w:val="00655CCC"/>
    <w:rsid w:val="006562D0"/>
    <w:rsid w:val="006563F3"/>
    <w:rsid w:val="006566AA"/>
    <w:rsid w:val="0065671C"/>
    <w:rsid w:val="00656F28"/>
    <w:rsid w:val="0066038B"/>
    <w:rsid w:val="00660BFA"/>
    <w:rsid w:val="00661066"/>
    <w:rsid w:val="00661566"/>
    <w:rsid w:val="00661608"/>
    <w:rsid w:val="00662949"/>
    <w:rsid w:val="0066355E"/>
    <w:rsid w:val="00663580"/>
    <w:rsid w:val="00663607"/>
    <w:rsid w:val="00663DFF"/>
    <w:rsid w:val="00663E55"/>
    <w:rsid w:val="00663E99"/>
    <w:rsid w:val="00664277"/>
    <w:rsid w:val="006644BB"/>
    <w:rsid w:val="0066452B"/>
    <w:rsid w:val="00664AA1"/>
    <w:rsid w:val="00664FE6"/>
    <w:rsid w:val="0066581A"/>
    <w:rsid w:val="006659AB"/>
    <w:rsid w:val="006659D5"/>
    <w:rsid w:val="00665CD1"/>
    <w:rsid w:val="00665E22"/>
    <w:rsid w:val="0066673C"/>
    <w:rsid w:val="00666D8E"/>
    <w:rsid w:val="0066721F"/>
    <w:rsid w:val="006672F9"/>
    <w:rsid w:val="00667310"/>
    <w:rsid w:val="006676A1"/>
    <w:rsid w:val="0066775D"/>
    <w:rsid w:val="00667EC1"/>
    <w:rsid w:val="0067002B"/>
    <w:rsid w:val="0067038F"/>
    <w:rsid w:val="00670C2F"/>
    <w:rsid w:val="00670F32"/>
    <w:rsid w:val="006712F9"/>
    <w:rsid w:val="006717F3"/>
    <w:rsid w:val="0067190B"/>
    <w:rsid w:val="00671994"/>
    <w:rsid w:val="00671A1F"/>
    <w:rsid w:val="00671EA0"/>
    <w:rsid w:val="00671EF1"/>
    <w:rsid w:val="006729D3"/>
    <w:rsid w:val="006730F1"/>
    <w:rsid w:val="0067338A"/>
    <w:rsid w:val="0067360C"/>
    <w:rsid w:val="00673763"/>
    <w:rsid w:val="00673807"/>
    <w:rsid w:val="006738EC"/>
    <w:rsid w:val="00673905"/>
    <w:rsid w:val="006739B9"/>
    <w:rsid w:val="00673C8D"/>
    <w:rsid w:val="006750FE"/>
    <w:rsid w:val="00675229"/>
    <w:rsid w:val="0067525C"/>
    <w:rsid w:val="00675504"/>
    <w:rsid w:val="0067554D"/>
    <w:rsid w:val="00675A2C"/>
    <w:rsid w:val="0067615D"/>
    <w:rsid w:val="006765D1"/>
    <w:rsid w:val="006766BB"/>
    <w:rsid w:val="006767A3"/>
    <w:rsid w:val="00676984"/>
    <w:rsid w:val="0067704A"/>
    <w:rsid w:val="006772D2"/>
    <w:rsid w:val="006773DB"/>
    <w:rsid w:val="0067754A"/>
    <w:rsid w:val="00677A30"/>
    <w:rsid w:val="00677D1E"/>
    <w:rsid w:val="006800A3"/>
    <w:rsid w:val="006806EE"/>
    <w:rsid w:val="006807BE"/>
    <w:rsid w:val="0068092A"/>
    <w:rsid w:val="00680E3C"/>
    <w:rsid w:val="006819B7"/>
    <w:rsid w:val="006820D2"/>
    <w:rsid w:val="00682544"/>
    <w:rsid w:val="006825B6"/>
    <w:rsid w:val="00682846"/>
    <w:rsid w:val="006834D6"/>
    <w:rsid w:val="0068360F"/>
    <w:rsid w:val="00683901"/>
    <w:rsid w:val="00684486"/>
    <w:rsid w:val="00684686"/>
    <w:rsid w:val="006854AB"/>
    <w:rsid w:val="00685D68"/>
    <w:rsid w:val="00686C3D"/>
    <w:rsid w:val="006871EE"/>
    <w:rsid w:val="0068782D"/>
    <w:rsid w:val="00687A7F"/>
    <w:rsid w:val="00687AE3"/>
    <w:rsid w:val="00687CC2"/>
    <w:rsid w:val="00687E95"/>
    <w:rsid w:val="00690729"/>
    <w:rsid w:val="006907F2"/>
    <w:rsid w:val="00690D83"/>
    <w:rsid w:val="006910DB"/>
    <w:rsid w:val="0069138B"/>
    <w:rsid w:val="006913A8"/>
    <w:rsid w:val="006914A3"/>
    <w:rsid w:val="00691E79"/>
    <w:rsid w:val="006926EB"/>
    <w:rsid w:val="00693853"/>
    <w:rsid w:val="00693ABF"/>
    <w:rsid w:val="00693B86"/>
    <w:rsid w:val="00694E22"/>
    <w:rsid w:val="00694F78"/>
    <w:rsid w:val="00695271"/>
    <w:rsid w:val="006959B5"/>
    <w:rsid w:val="00696061"/>
    <w:rsid w:val="0069699C"/>
    <w:rsid w:val="006969DB"/>
    <w:rsid w:val="00696A4A"/>
    <w:rsid w:val="00697554"/>
    <w:rsid w:val="00697A80"/>
    <w:rsid w:val="00697CCF"/>
    <w:rsid w:val="00697DE5"/>
    <w:rsid w:val="00697FA5"/>
    <w:rsid w:val="006A03BF"/>
    <w:rsid w:val="006A092C"/>
    <w:rsid w:val="006A09A2"/>
    <w:rsid w:val="006A1646"/>
    <w:rsid w:val="006A175A"/>
    <w:rsid w:val="006A24A8"/>
    <w:rsid w:val="006A29AB"/>
    <w:rsid w:val="006A3412"/>
    <w:rsid w:val="006A40A6"/>
    <w:rsid w:val="006A464C"/>
    <w:rsid w:val="006A4916"/>
    <w:rsid w:val="006A4C58"/>
    <w:rsid w:val="006A4CD3"/>
    <w:rsid w:val="006A5414"/>
    <w:rsid w:val="006A554E"/>
    <w:rsid w:val="006A55A3"/>
    <w:rsid w:val="006A5DBD"/>
    <w:rsid w:val="006A5EBB"/>
    <w:rsid w:val="006A6273"/>
    <w:rsid w:val="006A64ED"/>
    <w:rsid w:val="006A6605"/>
    <w:rsid w:val="006A66BD"/>
    <w:rsid w:val="006A6962"/>
    <w:rsid w:val="006A6D1E"/>
    <w:rsid w:val="006A7648"/>
    <w:rsid w:val="006A76A7"/>
    <w:rsid w:val="006A7800"/>
    <w:rsid w:val="006A789B"/>
    <w:rsid w:val="006A78D9"/>
    <w:rsid w:val="006B00D5"/>
    <w:rsid w:val="006B0358"/>
    <w:rsid w:val="006B0A03"/>
    <w:rsid w:val="006B0F30"/>
    <w:rsid w:val="006B11FA"/>
    <w:rsid w:val="006B1392"/>
    <w:rsid w:val="006B1855"/>
    <w:rsid w:val="006B1ABD"/>
    <w:rsid w:val="006B1FE1"/>
    <w:rsid w:val="006B231E"/>
    <w:rsid w:val="006B2877"/>
    <w:rsid w:val="006B2893"/>
    <w:rsid w:val="006B38FD"/>
    <w:rsid w:val="006B3CDF"/>
    <w:rsid w:val="006B3E5B"/>
    <w:rsid w:val="006B456F"/>
    <w:rsid w:val="006B49F1"/>
    <w:rsid w:val="006B5413"/>
    <w:rsid w:val="006B5769"/>
    <w:rsid w:val="006B5F44"/>
    <w:rsid w:val="006B619C"/>
    <w:rsid w:val="006B61A4"/>
    <w:rsid w:val="006B6C73"/>
    <w:rsid w:val="006B7331"/>
    <w:rsid w:val="006B7491"/>
    <w:rsid w:val="006B7561"/>
    <w:rsid w:val="006B783F"/>
    <w:rsid w:val="006B7896"/>
    <w:rsid w:val="006B7AA0"/>
    <w:rsid w:val="006C0766"/>
    <w:rsid w:val="006C0E2F"/>
    <w:rsid w:val="006C0EC1"/>
    <w:rsid w:val="006C0ED6"/>
    <w:rsid w:val="006C1227"/>
    <w:rsid w:val="006C12B6"/>
    <w:rsid w:val="006C137C"/>
    <w:rsid w:val="006C1412"/>
    <w:rsid w:val="006C14DD"/>
    <w:rsid w:val="006C177D"/>
    <w:rsid w:val="006C1FDD"/>
    <w:rsid w:val="006C247C"/>
    <w:rsid w:val="006C2599"/>
    <w:rsid w:val="006C2AA3"/>
    <w:rsid w:val="006C2E2C"/>
    <w:rsid w:val="006C3583"/>
    <w:rsid w:val="006C393A"/>
    <w:rsid w:val="006C3B7E"/>
    <w:rsid w:val="006C4C17"/>
    <w:rsid w:val="006C5571"/>
    <w:rsid w:val="006C5602"/>
    <w:rsid w:val="006C5904"/>
    <w:rsid w:val="006C5CC4"/>
    <w:rsid w:val="006C6454"/>
    <w:rsid w:val="006C6904"/>
    <w:rsid w:val="006C6EC7"/>
    <w:rsid w:val="006C72DD"/>
    <w:rsid w:val="006C73D3"/>
    <w:rsid w:val="006C7507"/>
    <w:rsid w:val="006C7771"/>
    <w:rsid w:val="006C7BE5"/>
    <w:rsid w:val="006C7D05"/>
    <w:rsid w:val="006C7F94"/>
    <w:rsid w:val="006D0BDE"/>
    <w:rsid w:val="006D0CF1"/>
    <w:rsid w:val="006D0F26"/>
    <w:rsid w:val="006D0F7A"/>
    <w:rsid w:val="006D15FC"/>
    <w:rsid w:val="006D1B21"/>
    <w:rsid w:val="006D20D6"/>
    <w:rsid w:val="006D245A"/>
    <w:rsid w:val="006D2624"/>
    <w:rsid w:val="006D276D"/>
    <w:rsid w:val="006D2795"/>
    <w:rsid w:val="006D289D"/>
    <w:rsid w:val="006D2984"/>
    <w:rsid w:val="006D29C4"/>
    <w:rsid w:val="006D2D35"/>
    <w:rsid w:val="006D3C67"/>
    <w:rsid w:val="006D3E32"/>
    <w:rsid w:val="006D4A20"/>
    <w:rsid w:val="006D4CF0"/>
    <w:rsid w:val="006D4DFF"/>
    <w:rsid w:val="006D550F"/>
    <w:rsid w:val="006D5568"/>
    <w:rsid w:val="006D5571"/>
    <w:rsid w:val="006D5EDF"/>
    <w:rsid w:val="006D629D"/>
    <w:rsid w:val="006D62B8"/>
    <w:rsid w:val="006D6525"/>
    <w:rsid w:val="006D73FF"/>
    <w:rsid w:val="006D759E"/>
    <w:rsid w:val="006D75DB"/>
    <w:rsid w:val="006D76E6"/>
    <w:rsid w:val="006D7819"/>
    <w:rsid w:val="006D7B3D"/>
    <w:rsid w:val="006E00CA"/>
    <w:rsid w:val="006E022E"/>
    <w:rsid w:val="006E05E3"/>
    <w:rsid w:val="006E097F"/>
    <w:rsid w:val="006E0F8D"/>
    <w:rsid w:val="006E159C"/>
    <w:rsid w:val="006E1FF5"/>
    <w:rsid w:val="006E22DB"/>
    <w:rsid w:val="006E2992"/>
    <w:rsid w:val="006E2CC6"/>
    <w:rsid w:val="006E2F1D"/>
    <w:rsid w:val="006E2F6C"/>
    <w:rsid w:val="006E301B"/>
    <w:rsid w:val="006E3113"/>
    <w:rsid w:val="006E38C9"/>
    <w:rsid w:val="006E3A3B"/>
    <w:rsid w:val="006E3FC3"/>
    <w:rsid w:val="006E4116"/>
    <w:rsid w:val="006E47E7"/>
    <w:rsid w:val="006E4980"/>
    <w:rsid w:val="006E4EC9"/>
    <w:rsid w:val="006E50B3"/>
    <w:rsid w:val="006E55DF"/>
    <w:rsid w:val="006E5CE9"/>
    <w:rsid w:val="006E5DF8"/>
    <w:rsid w:val="006E5E74"/>
    <w:rsid w:val="006E6BCB"/>
    <w:rsid w:val="006E6CDD"/>
    <w:rsid w:val="006E6E6B"/>
    <w:rsid w:val="006E7383"/>
    <w:rsid w:val="006E758C"/>
    <w:rsid w:val="006E769B"/>
    <w:rsid w:val="006E77B9"/>
    <w:rsid w:val="006E79CE"/>
    <w:rsid w:val="006F0AF2"/>
    <w:rsid w:val="006F0F39"/>
    <w:rsid w:val="006F0F5C"/>
    <w:rsid w:val="006F0F97"/>
    <w:rsid w:val="006F0F9E"/>
    <w:rsid w:val="006F15FC"/>
    <w:rsid w:val="006F1B12"/>
    <w:rsid w:val="006F1D69"/>
    <w:rsid w:val="006F1FD5"/>
    <w:rsid w:val="006F20F6"/>
    <w:rsid w:val="006F2283"/>
    <w:rsid w:val="006F22B9"/>
    <w:rsid w:val="006F26A9"/>
    <w:rsid w:val="006F2738"/>
    <w:rsid w:val="006F2B76"/>
    <w:rsid w:val="006F3084"/>
    <w:rsid w:val="006F325F"/>
    <w:rsid w:val="006F3367"/>
    <w:rsid w:val="006F3422"/>
    <w:rsid w:val="006F3593"/>
    <w:rsid w:val="006F383D"/>
    <w:rsid w:val="006F3CE8"/>
    <w:rsid w:val="006F400E"/>
    <w:rsid w:val="006F42DC"/>
    <w:rsid w:val="006F4714"/>
    <w:rsid w:val="006F4B59"/>
    <w:rsid w:val="006F519A"/>
    <w:rsid w:val="006F5356"/>
    <w:rsid w:val="006F577D"/>
    <w:rsid w:val="006F585E"/>
    <w:rsid w:val="006F5F1D"/>
    <w:rsid w:val="006F7B86"/>
    <w:rsid w:val="006F7CD7"/>
    <w:rsid w:val="0070074B"/>
    <w:rsid w:val="0070088A"/>
    <w:rsid w:val="00700D8E"/>
    <w:rsid w:val="007011C5"/>
    <w:rsid w:val="007011DB"/>
    <w:rsid w:val="00701A32"/>
    <w:rsid w:val="00701C0D"/>
    <w:rsid w:val="00701C2C"/>
    <w:rsid w:val="00701ED8"/>
    <w:rsid w:val="00701EFE"/>
    <w:rsid w:val="0070227C"/>
    <w:rsid w:val="007027E3"/>
    <w:rsid w:val="007027E9"/>
    <w:rsid w:val="0070287F"/>
    <w:rsid w:val="00702FD5"/>
    <w:rsid w:val="007032CA"/>
    <w:rsid w:val="007035DC"/>
    <w:rsid w:val="007038F8"/>
    <w:rsid w:val="00703BAB"/>
    <w:rsid w:val="00703D6E"/>
    <w:rsid w:val="00703EE6"/>
    <w:rsid w:val="00704231"/>
    <w:rsid w:val="00704F37"/>
    <w:rsid w:val="00705B82"/>
    <w:rsid w:val="00706419"/>
    <w:rsid w:val="00706638"/>
    <w:rsid w:val="00710092"/>
    <w:rsid w:val="007100C5"/>
    <w:rsid w:val="00710166"/>
    <w:rsid w:val="007104B1"/>
    <w:rsid w:val="007108F4"/>
    <w:rsid w:val="007109A3"/>
    <w:rsid w:val="00710F38"/>
    <w:rsid w:val="00711410"/>
    <w:rsid w:val="007116C1"/>
    <w:rsid w:val="007117A0"/>
    <w:rsid w:val="007125A4"/>
    <w:rsid w:val="007125E4"/>
    <w:rsid w:val="00712889"/>
    <w:rsid w:val="007128DE"/>
    <w:rsid w:val="0071290D"/>
    <w:rsid w:val="00712B40"/>
    <w:rsid w:val="00712B9E"/>
    <w:rsid w:val="00713DA0"/>
    <w:rsid w:val="00713E18"/>
    <w:rsid w:val="0071401D"/>
    <w:rsid w:val="00714093"/>
    <w:rsid w:val="00714593"/>
    <w:rsid w:val="00714598"/>
    <w:rsid w:val="00715076"/>
    <w:rsid w:val="00715326"/>
    <w:rsid w:val="007153BB"/>
    <w:rsid w:val="00715799"/>
    <w:rsid w:val="00715B99"/>
    <w:rsid w:val="0071711A"/>
    <w:rsid w:val="0071791A"/>
    <w:rsid w:val="00717F14"/>
    <w:rsid w:val="00720008"/>
    <w:rsid w:val="0072024F"/>
    <w:rsid w:val="0072034F"/>
    <w:rsid w:val="0072035D"/>
    <w:rsid w:val="0072054F"/>
    <w:rsid w:val="00720D17"/>
    <w:rsid w:val="00721099"/>
    <w:rsid w:val="00721626"/>
    <w:rsid w:val="00721773"/>
    <w:rsid w:val="0072177B"/>
    <w:rsid w:val="00721925"/>
    <w:rsid w:val="00721C88"/>
    <w:rsid w:val="00721FED"/>
    <w:rsid w:val="00722237"/>
    <w:rsid w:val="00722510"/>
    <w:rsid w:val="00722543"/>
    <w:rsid w:val="00722915"/>
    <w:rsid w:val="00722EB4"/>
    <w:rsid w:val="00722EBA"/>
    <w:rsid w:val="00723170"/>
    <w:rsid w:val="00723B70"/>
    <w:rsid w:val="007244BA"/>
    <w:rsid w:val="00724E53"/>
    <w:rsid w:val="0072535D"/>
    <w:rsid w:val="00725689"/>
    <w:rsid w:val="007259EF"/>
    <w:rsid w:val="0072652D"/>
    <w:rsid w:val="00726F58"/>
    <w:rsid w:val="007276FE"/>
    <w:rsid w:val="0073012E"/>
    <w:rsid w:val="007306CA"/>
    <w:rsid w:val="00730817"/>
    <w:rsid w:val="00730BA6"/>
    <w:rsid w:val="00730F79"/>
    <w:rsid w:val="007312E9"/>
    <w:rsid w:val="007315F9"/>
    <w:rsid w:val="00731650"/>
    <w:rsid w:val="00732055"/>
    <w:rsid w:val="0073232E"/>
    <w:rsid w:val="007325BF"/>
    <w:rsid w:val="007326C6"/>
    <w:rsid w:val="00732803"/>
    <w:rsid w:val="0073287B"/>
    <w:rsid w:val="00732BD7"/>
    <w:rsid w:val="007335E0"/>
    <w:rsid w:val="00733611"/>
    <w:rsid w:val="00733709"/>
    <w:rsid w:val="007337F7"/>
    <w:rsid w:val="0073399D"/>
    <w:rsid w:val="00733A2E"/>
    <w:rsid w:val="00733FCC"/>
    <w:rsid w:val="007341CB"/>
    <w:rsid w:val="0073444E"/>
    <w:rsid w:val="00734496"/>
    <w:rsid w:val="007344C9"/>
    <w:rsid w:val="0073497F"/>
    <w:rsid w:val="00734A05"/>
    <w:rsid w:val="00734DF1"/>
    <w:rsid w:val="00734EEB"/>
    <w:rsid w:val="00734EF2"/>
    <w:rsid w:val="00734FA4"/>
    <w:rsid w:val="0073552D"/>
    <w:rsid w:val="0073554E"/>
    <w:rsid w:val="00735786"/>
    <w:rsid w:val="007357AB"/>
    <w:rsid w:val="00735EAA"/>
    <w:rsid w:val="0073610B"/>
    <w:rsid w:val="00736944"/>
    <w:rsid w:val="00736A63"/>
    <w:rsid w:val="00736D76"/>
    <w:rsid w:val="00737085"/>
    <w:rsid w:val="00737AB0"/>
    <w:rsid w:val="007405F4"/>
    <w:rsid w:val="007406E8"/>
    <w:rsid w:val="00740D08"/>
    <w:rsid w:val="0074132B"/>
    <w:rsid w:val="0074155B"/>
    <w:rsid w:val="00741B84"/>
    <w:rsid w:val="00741CA7"/>
    <w:rsid w:val="00741D32"/>
    <w:rsid w:val="00742419"/>
    <w:rsid w:val="007427BF"/>
    <w:rsid w:val="00742CE6"/>
    <w:rsid w:val="00743AE4"/>
    <w:rsid w:val="00743D6F"/>
    <w:rsid w:val="0074495E"/>
    <w:rsid w:val="00744A17"/>
    <w:rsid w:val="00744C0B"/>
    <w:rsid w:val="00744E23"/>
    <w:rsid w:val="00744F08"/>
    <w:rsid w:val="00745192"/>
    <w:rsid w:val="00745421"/>
    <w:rsid w:val="00745F15"/>
    <w:rsid w:val="00745FC7"/>
    <w:rsid w:val="00746185"/>
    <w:rsid w:val="00746482"/>
    <w:rsid w:val="0074655C"/>
    <w:rsid w:val="00746A18"/>
    <w:rsid w:val="00746DCD"/>
    <w:rsid w:val="00747053"/>
    <w:rsid w:val="00747106"/>
    <w:rsid w:val="0074733C"/>
    <w:rsid w:val="00747F28"/>
    <w:rsid w:val="00747F8A"/>
    <w:rsid w:val="00747FB9"/>
    <w:rsid w:val="00750DBD"/>
    <w:rsid w:val="00751024"/>
    <w:rsid w:val="00751FE8"/>
    <w:rsid w:val="007527D2"/>
    <w:rsid w:val="00752AC2"/>
    <w:rsid w:val="00752B9E"/>
    <w:rsid w:val="00752DF4"/>
    <w:rsid w:val="0075321D"/>
    <w:rsid w:val="0075323C"/>
    <w:rsid w:val="00753FA6"/>
    <w:rsid w:val="007541E6"/>
    <w:rsid w:val="00754472"/>
    <w:rsid w:val="00754734"/>
    <w:rsid w:val="007547DE"/>
    <w:rsid w:val="00754C17"/>
    <w:rsid w:val="007554E8"/>
    <w:rsid w:val="00755890"/>
    <w:rsid w:val="00755AE5"/>
    <w:rsid w:val="00755B76"/>
    <w:rsid w:val="007563C9"/>
    <w:rsid w:val="00756C45"/>
    <w:rsid w:val="007578FE"/>
    <w:rsid w:val="00757AC0"/>
    <w:rsid w:val="00757B85"/>
    <w:rsid w:val="00757E63"/>
    <w:rsid w:val="007608C3"/>
    <w:rsid w:val="007623EB"/>
    <w:rsid w:val="0076258B"/>
    <w:rsid w:val="007629CB"/>
    <w:rsid w:val="00762CE9"/>
    <w:rsid w:val="00762F17"/>
    <w:rsid w:val="00763A71"/>
    <w:rsid w:val="007656A8"/>
    <w:rsid w:val="00765759"/>
    <w:rsid w:val="00765F75"/>
    <w:rsid w:val="007662B2"/>
    <w:rsid w:val="007667A1"/>
    <w:rsid w:val="007669E0"/>
    <w:rsid w:val="00766DB0"/>
    <w:rsid w:val="007675B1"/>
    <w:rsid w:val="00767CEB"/>
    <w:rsid w:val="00767E82"/>
    <w:rsid w:val="007709DA"/>
    <w:rsid w:val="00770C53"/>
    <w:rsid w:val="00770E20"/>
    <w:rsid w:val="00771135"/>
    <w:rsid w:val="007713EE"/>
    <w:rsid w:val="007722A8"/>
    <w:rsid w:val="00772654"/>
    <w:rsid w:val="007729BD"/>
    <w:rsid w:val="00772D23"/>
    <w:rsid w:val="00772FEB"/>
    <w:rsid w:val="0077344F"/>
    <w:rsid w:val="00773788"/>
    <w:rsid w:val="00773C2C"/>
    <w:rsid w:val="00774441"/>
    <w:rsid w:val="007752A9"/>
    <w:rsid w:val="007754A4"/>
    <w:rsid w:val="0077573C"/>
    <w:rsid w:val="00775746"/>
    <w:rsid w:val="007758E2"/>
    <w:rsid w:val="00775AAC"/>
    <w:rsid w:val="00775B76"/>
    <w:rsid w:val="00775F9F"/>
    <w:rsid w:val="00776590"/>
    <w:rsid w:val="0077677F"/>
    <w:rsid w:val="00776EE9"/>
    <w:rsid w:val="007778C5"/>
    <w:rsid w:val="00777B23"/>
    <w:rsid w:val="007800A3"/>
    <w:rsid w:val="007800A6"/>
    <w:rsid w:val="007804F8"/>
    <w:rsid w:val="0078103E"/>
    <w:rsid w:val="007811CE"/>
    <w:rsid w:val="00781BDB"/>
    <w:rsid w:val="00781C30"/>
    <w:rsid w:val="007823B6"/>
    <w:rsid w:val="007830B7"/>
    <w:rsid w:val="007835AF"/>
    <w:rsid w:val="007836FD"/>
    <w:rsid w:val="007837C5"/>
    <w:rsid w:val="0078384C"/>
    <w:rsid w:val="00783D36"/>
    <w:rsid w:val="007846A1"/>
    <w:rsid w:val="007849FE"/>
    <w:rsid w:val="007850CC"/>
    <w:rsid w:val="0078594D"/>
    <w:rsid w:val="00785B98"/>
    <w:rsid w:val="0078602F"/>
    <w:rsid w:val="007863E4"/>
    <w:rsid w:val="007867C4"/>
    <w:rsid w:val="00786FC1"/>
    <w:rsid w:val="0078797B"/>
    <w:rsid w:val="007905AE"/>
    <w:rsid w:val="007907AE"/>
    <w:rsid w:val="007908A5"/>
    <w:rsid w:val="00790966"/>
    <w:rsid w:val="007909A2"/>
    <w:rsid w:val="00790F7F"/>
    <w:rsid w:val="00791055"/>
    <w:rsid w:val="00791068"/>
    <w:rsid w:val="00791ADB"/>
    <w:rsid w:val="00791C11"/>
    <w:rsid w:val="007921AC"/>
    <w:rsid w:val="007924C4"/>
    <w:rsid w:val="00792A77"/>
    <w:rsid w:val="00792C19"/>
    <w:rsid w:val="00792D43"/>
    <w:rsid w:val="007930C3"/>
    <w:rsid w:val="00793574"/>
    <w:rsid w:val="00793942"/>
    <w:rsid w:val="007939AE"/>
    <w:rsid w:val="00793A5A"/>
    <w:rsid w:val="007944A9"/>
    <w:rsid w:val="00794A2E"/>
    <w:rsid w:val="00794AA0"/>
    <w:rsid w:val="00794EA4"/>
    <w:rsid w:val="00794FC8"/>
    <w:rsid w:val="007950E3"/>
    <w:rsid w:val="0079545D"/>
    <w:rsid w:val="007954C1"/>
    <w:rsid w:val="00795694"/>
    <w:rsid w:val="0079574A"/>
    <w:rsid w:val="00795A6B"/>
    <w:rsid w:val="00795CC9"/>
    <w:rsid w:val="0079658D"/>
    <w:rsid w:val="007969A7"/>
    <w:rsid w:val="00796AA4"/>
    <w:rsid w:val="00796B07"/>
    <w:rsid w:val="00796DBE"/>
    <w:rsid w:val="00797135"/>
    <w:rsid w:val="00797F24"/>
    <w:rsid w:val="007A01DE"/>
    <w:rsid w:val="007A0A3B"/>
    <w:rsid w:val="007A13F1"/>
    <w:rsid w:val="007A1619"/>
    <w:rsid w:val="007A1D8A"/>
    <w:rsid w:val="007A2778"/>
    <w:rsid w:val="007A2A31"/>
    <w:rsid w:val="007A2C87"/>
    <w:rsid w:val="007A2E9B"/>
    <w:rsid w:val="007A36AC"/>
    <w:rsid w:val="007A3E3E"/>
    <w:rsid w:val="007A45EF"/>
    <w:rsid w:val="007A4896"/>
    <w:rsid w:val="007A5CA4"/>
    <w:rsid w:val="007A5E38"/>
    <w:rsid w:val="007A6005"/>
    <w:rsid w:val="007A6050"/>
    <w:rsid w:val="007A618F"/>
    <w:rsid w:val="007A63BE"/>
    <w:rsid w:val="007A688C"/>
    <w:rsid w:val="007A715D"/>
    <w:rsid w:val="007A721A"/>
    <w:rsid w:val="007A7446"/>
    <w:rsid w:val="007A7525"/>
    <w:rsid w:val="007A770B"/>
    <w:rsid w:val="007A7E9B"/>
    <w:rsid w:val="007B03F4"/>
    <w:rsid w:val="007B103F"/>
    <w:rsid w:val="007B11D4"/>
    <w:rsid w:val="007B1478"/>
    <w:rsid w:val="007B15F5"/>
    <w:rsid w:val="007B1DF4"/>
    <w:rsid w:val="007B1F6F"/>
    <w:rsid w:val="007B2D9F"/>
    <w:rsid w:val="007B2F75"/>
    <w:rsid w:val="007B3489"/>
    <w:rsid w:val="007B3A96"/>
    <w:rsid w:val="007B3AC3"/>
    <w:rsid w:val="007B3F6C"/>
    <w:rsid w:val="007B4685"/>
    <w:rsid w:val="007B468B"/>
    <w:rsid w:val="007B48AA"/>
    <w:rsid w:val="007B48AC"/>
    <w:rsid w:val="007B4F6F"/>
    <w:rsid w:val="007B5201"/>
    <w:rsid w:val="007B54AF"/>
    <w:rsid w:val="007B54D2"/>
    <w:rsid w:val="007B55D6"/>
    <w:rsid w:val="007B58BF"/>
    <w:rsid w:val="007B5A6D"/>
    <w:rsid w:val="007B5BBD"/>
    <w:rsid w:val="007B6092"/>
    <w:rsid w:val="007B66DA"/>
    <w:rsid w:val="007B6987"/>
    <w:rsid w:val="007B6B93"/>
    <w:rsid w:val="007B6F05"/>
    <w:rsid w:val="007B70F5"/>
    <w:rsid w:val="007B71A6"/>
    <w:rsid w:val="007B7398"/>
    <w:rsid w:val="007B772F"/>
    <w:rsid w:val="007B7960"/>
    <w:rsid w:val="007B7963"/>
    <w:rsid w:val="007B7D17"/>
    <w:rsid w:val="007B7EA1"/>
    <w:rsid w:val="007C0076"/>
    <w:rsid w:val="007C0463"/>
    <w:rsid w:val="007C0922"/>
    <w:rsid w:val="007C0DF2"/>
    <w:rsid w:val="007C1043"/>
    <w:rsid w:val="007C11E9"/>
    <w:rsid w:val="007C1293"/>
    <w:rsid w:val="007C2157"/>
    <w:rsid w:val="007C236A"/>
    <w:rsid w:val="007C2429"/>
    <w:rsid w:val="007C2609"/>
    <w:rsid w:val="007C282B"/>
    <w:rsid w:val="007C28A6"/>
    <w:rsid w:val="007C28B1"/>
    <w:rsid w:val="007C2F69"/>
    <w:rsid w:val="007C32CF"/>
    <w:rsid w:val="007C32D4"/>
    <w:rsid w:val="007C334A"/>
    <w:rsid w:val="007C34C8"/>
    <w:rsid w:val="007C35E6"/>
    <w:rsid w:val="007C3A9D"/>
    <w:rsid w:val="007C4317"/>
    <w:rsid w:val="007C4484"/>
    <w:rsid w:val="007C46C7"/>
    <w:rsid w:val="007C47CB"/>
    <w:rsid w:val="007C483E"/>
    <w:rsid w:val="007C4CBC"/>
    <w:rsid w:val="007C55B9"/>
    <w:rsid w:val="007C58AF"/>
    <w:rsid w:val="007C5F8D"/>
    <w:rsid w:val="007C5FC3"/>
    <w:rsid w:val="007C634C"/>
    <w:rsid w:val="007C651F"/>
    <w:rsid w:val="007C6543"/>
    <w:rsid w:val="007C6685"/>
    <w:rsid w:val="007C73EA"/>
    <w:rsid w:val="007C794C"/>
    <w:rsid w:val="007C7B1A"/>
    <w:rsid w:val="007C7FCC"/>
    <w:rsid w:val="007D09E0"/>
    <w:rsid w:val="007D12C0"/>
    <w:rsid w:val="007D1917"/>
    <w:rsid w:val="007D1EAC"/>
    <w:rsid w:val="007D29E3"/>
    <w:rsid w:val="007D29F7"/>
    <w:rsid w:val="007D2ACF"/>
    <w:rsid w:val="007D34E0"/>
    <w:rsid w:val="007D399F"/>
    <w:rsid w:val="007D3A2E"/>
    <w:rsid w:val="007D3AAB"/>
    <w:rsid w:val="007D40B5"/>
    <w:rsid w:val="007D4641"/>
    <w:rsid w:val="007D57CD"/>
    <w:rsid w:val="007D5844"/>
    <w:rsid w:val="007D65A0"/>
    <w:rsid w:val="007D681B"/>
    <w:rsid w:val="007D6AEE"/>
    <w:rsid w:val="007D733F"/>
    <w:rsid w:val="007D7343"/>
    <w:rsid w:val="007D74B7"/>
    <w:rsid w:val="007D7A7C"/>
    <w:rsid w:val="007D7D82"/>
    <w:rsid w:val="007D7E2C"/>
    <w:rsid w:val="007E013D"/>
    <w:rsid w:val="007E0233"/>
    <w:rsid w:val="007E08DF"/>
    <w:rsid w:val="007E0B58"/>
    <w:rsid w:val="007E0E82"/>
    <w:rsid w:val="007E124E"/>
    <w:rsid w:val="007E1703"/>
    <w:rsid w:val="007E18DB"/>
    <w:rsid w:val="007E1A61"/>
    <w:rsid w:val="007E1F52"/>
    <w:rsid w:val="007E2500"/>
    <w:rsid w:val="007E2961"/>
    <w:rsid w:val="007E31A2"/>
    <w:rsid w:val="007E3F5C"/>
    <w:rsid w:val="007E4433"/>
    <w:rsid w:val="007E4530"/>
    <w:rsid w:val="007E5332"/>
    <w:rsid w:val="007E53F0"/>
    <w:rsid w:val="007E562A"/>
    <w:rsid w:val="007E5958"/>
    <w:rsid w:val="007E5DA7"/>
    <w:rsid w:val="007E5F51"/>
    <w:rsid w:val="007E6AD8"/>
    <w:rsid w:val="007E7C28"/>
    <w:rsid w:val="007E7C34"/>
    <w:rsid w:val="007E7D4F"/>
    <w:rsid w:val="007F0108"/>
    <w:rsid w:val="007F02E5"/>
    <w:rsid w:val="007F0439"/>
    <w:rsid w:val="007F04ED"/>
    <w:rsid w:val="007F0B5C"/>
    <w:rsid w:val="007F1042"/>
    <w:rsid w:val="007F11E4"/>
    <w:rsid w:val="007F14F6"/>
    <w:rsid w:val="007F2492"/>
    <w:rsid w:val="007F27A9"/>
    <w:rsid w:val="007F2EAE"/>
    <w:rsid w:val="007F3353"/>
    <w:rsid w:val="007F3412"/>
    <w:rsid w:val="007F3847"/>
    <w:rsid w:val="007F3DD7"/>
    <w:rsid w:val="007F3E20"/>
    <w:rsid w:val="007F4421"/>
    <w:rsid w:val="007F44FD"/>
    <w:rsid w:val="007F477F"/>
    <w:rsid w:val="007F4991"/>
    <w:rsid w:val="007F4ABA"/>
    <w:rsid w:val="007F5575"/>
    <w:rsid w:val="007F590E"/>
    <w:rsid w:val="007F59E8"/>
    <w:rsid w:val="007F607E"/>
    <w:rsid w:val="007F62C7"/>
    <w:rsid w:val="007F630C"/>
    <w:rsid w:val="007F6397"/>
    <w:rsid w:val="007F63CC"/>
    <w:rsid w:val="007F6926"/>
    <w:rsid w:val="007F6A16"/>
    <w:rsid w:val="007F6C9D"/>
    <w:rsid w:val="007F7532"/>
    <w:rsid w:val="007F7737"/>
    <w:rsid w:val="007F785F"/>
    <w:rsid w:val="007F7BB0"/>
    <w:rsid w:val="00800D74"/>
    <w:rsid w:val="00800E37"/>
    <w:rsid w:val="008014F8"/>
    <w:rsid w:val="00801798"/>
    <w:rsid w:val="00801D3E"/>
    <w:rsid w:val="00802705"/>
    <w:rsid w:val="00802832"/>
    <w:rsid w:val="00802A9F"/>
    <w:rsid w:val="00802B77"/>
    <w:rsid w:val="00802CA4"/>
    <w:rsid w:val="008030CA"/>
    <w:rsid w:val="008030D8"/>
    <w:rsid w:val="008031BA"/>
    <w:rsid w:val="00803278"/>
    <w:rsid w:val="00803317"/>
    <w:rsid w:val="0080347A"/>
    <w:rsid w:val="0080351E"/>
    <w:rsid w:val="00803792"/>
    <w:rsid w:val="00803AA5"/>
    <w:rsid w:val="00803BFA"/>
    <w:rsid w:val="00803C1E"/>
    <w:rsid w:val="00803FE1"/>
    <w:rsid w:val="00804092"/>
    <w:rsid w:val="00804242"/>
    <w:rsid w:val="0080457B"/>
    <w:rsid w:val="00804A51"/>
    <w:rsid w:val="00804C78"/>
    <w:rsid w:val="00804F7C"/>
    <w:rsid w:val="008057CD"/>
    <w:rsid w:val="00805B54"/>
    <w:rsid w:val="00805D34"/>
    <w:rsid w:val="00805F9F"/>
    <w:rsid w:val="00805FEE"/>
    <w:rsid w:val="00806438"/>
    <w:rsid w:val="008066CB"/>
    <w:rsid w:val="008069EA"/>
    <w:rsid w:val="00806AFC"/>
    <w:rsid w:val="00806F50"/>
    <w:rsid w:val="00807166"/>
    <w:rsid w:val="008072EF"/>
    <w:rsid w:val="0080732E"/>
    <w:rsid w:val="00807414"/>
    <w:rsid w:val="008077F3"/>
    <w:rsid w:val="0081062E"/>
    <w:rsid w:val="00810ACB"/>
    <w:rsid w:val="00811310"/>
    <w:rsid w:val="00811C9D"/>
    <w:rsid w:val="00811D74"/>
    <w:rsid w:val="0081209B"/>
    <w:rsid w:val="008121E3"/>
    <w:rsid w:val="008128C4"/>
    <w:rsid w:val="00812D9E"/>
    <w:rsid w:val="00812E80"/>
    <w:rsid w:val="00812E9C"/>
    <w:rsid w:val="0081372B"/>
    <w:rsid w:val="008137A8"/>
    <w:rsid w:val="00814D8A"/>
    <w:rsid w:val="00814E53"/>
    <w:rsid w:val="00815058"/>
    <w:rsid w:val="00815271"/>
    <w:rsid w:val="008152E0"/>
    <w:rsid w:val="0081675F"/>
    <w:rsid w:val="00816984"/>
    <w:rsid w:val="00820151"/>
    <w:rsid w:val="008206FE"/>
    <w:rsid w:val="00822376"/>
    <w:rsid w:val="0082287F"/>
    <w:rsid w:val="00822FAF"/>
    <w:rsid w:val="008237B4"/>
    <w:rsid w:val="00823BCC"/>
    <w:rsid w:val="00823C1F"/>
    <w:rsid w:val="00823C42"/>
    <w:rsid w:val="00824FD2"/>
    <w:rsid w:val="008254FB"/>
    <w:rsid w:val="00825680"/>
    <w:rsid w:val="00825FD4"/>
    <w:rsid w:val="00826D9D"/>
    <w:rsid w:val="00827083"/>
    <w:rsid w:val="00827136"/>
    <w:rsid w:val="008275D5"/>
    <w:rsid w:val="00827A84"/>
    <w:rsid w:val="008302B3"/>
    <w:rsid w:val="008303C3"/>
    <w:rsid w:val="008304F7"/>
    <w:rsid w:val="00830D84"/>
    <w:rsid w:val="008314E2"/>
    <w:rsid w:val="00831BC2"/>
    <w:rsid w:val="00832C15"/>
    <w:rsid w:val="00832C19"/>
    <w:rsid w:val="00832D9B"/>
    <w:rsid w:val="00833020"/>
    <w:rsid w:val="0083328B"/>
    <w:rsid w:val="00833425"/>
    <w:rsid w:val="00833957"/>
    <w:rsid w:val="00833AC6"/>
    <w:rsid w:val="00834200"/>
    <w:rsid w:val="008347EA"/>
    <w:rsid w:val="00834EA9"/>
    <w:rsid w:val="00834F54"/>
    <w:rsid w:val="0083583A"/>
    <w:rsid w:val="00835903"/>
    <w:rsid w:val="00835BD3"/>
    <w:rsid w:val="0083619E"/>
    <w:rsid w:val="00836799"/>
    <w:rsid w:val="00836EFA"/>
    <w:rsid w:val="0083752B"/>
    <w:rsid w:val="008376EB"/>
    <w:rsid w:val="008402CC"/>
    <w:rsid w:val="0084076B"/>
    <w:rsid w:val="0084121E"/>
    <w:rsid w:val="00841923"/>
    <w:rsid w:val="00841B2E"/>
    <w:rsid w:val="00842869"/>
    <w:rsid w:val="00842BE1"/>
    <w:rsid w:val="00842CD6"/>
    <w:rsid w:val="00842F01"/>
    <w:rsid w:val="008434FC"/>
    <w:rsid w:val="00844297"/>
    <w:rsid w:val="0084459A"/>
    <w:rsid w:val="008445B5"/>
    <w:rsid w:val="008446F3"/>
    <w:rsid w:val="00844785"/>
    <w:rsid w:val="008447BB"/>
    <w:rsid w:val="00844A9A"/>
    <w:rsid w:val="00844EDC"/>
    <w:rsid w:val="00844F8A"/>
    <w:rsid w:val="00845224"/>
    <w:rsid w:val="008453AD"/>
    <w:rsid w:val="00845673"/>
    <w:rsid w:val="00846312"/>
    <w:rsid w:val="008463AC"/>
    <w:rsid w:val="00846654"/>
    <w:rsid w:val="008474C2"/>
    <w:rsid w:val="00847669"/>
    <w:rsid w:val="0084795A"/>
    <w:rsid w:val="00847A90"/>
    <w:rsid w:val="00847B64"/>
    <w:rsid w:val="00847E0D"/>
    <w:rsid w:val="00847F3D"/>
    <w:rsid w:val="008501CE"/>
    <w:rsid w:val="0085051B"/>
    <w:rsid w:val="00850E50"/>
    <w:rsid w:val="00850EE9"/>
    <w:rsid w:val="0085101D"/>
    <w:rsid w:val="0085169D"/>
    <w:rsid w:val="00851A37"/>
    <w:rsid w:val="00851AA5"/>
    <w:rsid w:val="00852369"/>
    <w:rsid w:val="008526FA"/>
    <w:rsid w:val="00852887"/>
    <w:rsid w:val="00852BA9"/>
    <w:rsid w:val="00852C1E"/>
    <w:rsid w:val="00852E8E"/>
    <w:rsid w:val="00852E92"/>
    <w:rsid w:val="008534D2"/>
    <w:rsid w:val="008539A9"/>
    <w:rsid w:val="00853A9F"/>
    <w:rsid w:val="00853DE9"/>
    <w:rsid w:val="00853E14"/>
    <w:rsid w:val="00853EED"/>
    <w:rsid w:val="00854544"/>
    <w:rsid w:val="008549AF"/>
    <w:rsid w:val="00855637"/>
    <w:rsid w:val="008557D6"/>
    <w:rsid w:val="00855A74"/>
    <w:rsid w:val="00855E2E"/>
    <w:rsid w:val="00855E33"/>
    <w:rsid w:val="00856459"/>
    <w:rsid w:val="00856484"/>
    <w:rsid w:val="00857272"/>
    <w:rsid w:val="00857331"/>
    <w:rsid w:val="00860077"/>
    <w:rsid w:val="00860283"/>
    <w:rsid w:val="0086058E"/>
    <w:rsid w:val="00860673"/>
    <w:rsid w:val="00860C34"/>
    <w:rsid w:val="00860FD3"/>
    <w:rsid w:val="00861196"/>
    <w:rsid w:val="008616A5"/>
    <w:rsid w:val="00861EAF"/>
    <w:rsid w:val="008629DE"/>
    <w:rsid w:val="00862F65"/>
    <w:rsid w:val="00862FC7"/>
    <w:rsid w:val="0086342F"/>
    <w:rsid w:val="0086360A"/>
    <w:rsid w:val="008637CE"/>
    <w:rsid w:val="008638F0"/>
    <w:rsid w:val="00863A21"/>
    <w:rsid w:val="00863B9C"/>
    <w:rsid w:val="00864760"/>
    <w:rsid w:val="00864A63"/>
    <w:rsid w:val="00864A7D"/>
    <w:rsid w:val="00865C99"/>
    <w:rsid w:val="00865D9B"/>
    <w:rsid w:val="0086614C"/>
    <w:rsid w:val="0086659C"/>
    <w:rsid w:val="008666EC"/>
    <w:rsid w:val="00867060"/>
    <w:rsid w:val="00867137"/>
    <w:rsid w:val="00867686"/>
    <w:rsid w:val="0086785E"/>
    <w:rsid w:val="0086796C"/>
    <w:rsid w:val="00867997"/>
    <w:rsid w:val="0087073A"/>
    <w:rsid w:val="00871199"/>
    <w:rsid w:val="008711EA"/>
    <w:rsid w:val="00871705"/>
    <w:rsid w:val="00871C5A"/>
    <w:rsid w:val="00871CED"/>
    <w:rsid w:val="00871DC9"/>
    <w:rsid w:val="00871E74"/>
    <w:rsid w:val="00872119"/>
    <w:rsid w:val="008721DC"/>
    <w:rsid w:val="0087221C"/>
    <w:rsid w:val="008724E0"/>
    <w:rsid w:val="0087262F"/>
    <w:rsid w:val="008726DF"/>
    <w:rsid w:val="00872BAD"/>
    <w:rsid w:val="00872F22"/>
    <w:rsid w:val="00872F59"/>
    <w:rsid w:val="00873133"/>
    <w:rsid w:val="00873403"/>
    <w:rsid w:val="0087404B"/>
    <w:rsid w:val="00874A5E"/>
    <w:rsid w:val="00874B4C"/>
    <w:rsid w:val="00874F29"/>
    <w:rsid w:val="00875351"/>
    <w:rsid w:val="0087541F"/>
    <w:rsid w:val="00875D4D"/>
    <w:rsid w:val="008764A6"/>
    <w:rsid w:val="00876903"/>
    <w:rsid w:val="008779C5"/>
    <w:rsid w:val="00877C13"/>
    <w:rsid w:val="00880189"/>
    <w:rsid w:val="00880FA5"/>
    <w:rsid w:val="008811CC"/>
    <w:rsid w:val="0088175C"/>
    <w:rsid w:val="008818EB"/>
    <w:rsid w:val="00881E57"/>
    <w:rsid w:val="00882A3B"/>
    <w:rsid w:val="00883F3D"/>
    <w:rsid w:val="00884539"/>
    <w:rsid w:val="008845B3"/>
    <w:rsid w:val="00884FAA"/>
    <w:rsid w:val="00885467"/>
    <w:rsid w:val="00885BA7"/>
    <w:rsid w:val="008861A9"/>
    <w:rsid w:val="00886964"/>
    <w:rsid w:val="00886DC6"/>
    <w:rsid w:val="00886F07"/>
    <w:rsid w:val="00886F21"/>
    <w:rsid w:val="00887035"/>
    <w:rsid w:val="00890E77"/>
    <w:rsid w:val="00890E81"/>
    <w:rsid w:val="00890FE6"/>
    <w:rsid w:val="008910FD"/>
    <w:rsid w:val="008913E0"/>
    <w:rsid w:val="00891454"/>
    <w:rsid w:val="0089189B"/>
    <w:rsid w:val="00891EEF"/>
    <w:rsid w:val="008920E9"/>
    <w:rsid w:val="008926DA"/>
    <w:rsid w:val="00892C82"/>
    <w:rsid w:val="00892CB0"/>
    <w:rsid w:val="00892E08"/>
    <w:rsid w:val="00892E89"/>
    <w:rsid w:val="008932D5"/>
    <w:rsid w:val="00893493"/>
    <w:rsid w:val="0089367C"/>
    <w:rsid w:val="00893B79"/>
    <w:rsid w:val="00894190"/>
    <w:rsid w:val="0089431A"/>
    <w:rsid w:val="0089442D"/>
    <w:rsid w:val="00894E93"/>
    <w:rsid w:val="00895253"/>
    <w:rsid w:val="008955F7"/>
    <w:rsid w:val="00895896"/>
    <w:rsid w:val="008959BF"/>
    <w:rsid w:val="00895C85"/>
    <w:rsid w:val="00895CF0"/>
    <w:rsid w:val="0089625D"/>
    <w:rsid w:val="0089630C"/>
    <w:rsid w:val="00896666"/>
    <w:rsid w:val="00897630"/>
    <w:rsid w:val="008977AF"/>
    <w:rsid w:val="008A004D"/>
    <w:rsid w:val="008A0B6B"/>
    <w:rsid w:val="008A10DB"/>
    <w:rsid w:val="008A1319"/>
    <w:rsid w:val="008A1855"/>
    <w:rsid w:val="008A1E33"/>
    <w:rsid w:val="008A1FAD"/>
    <w:rsid w:val="008A23E6"/>
    <w:rsid w:val="008A2B9F"/>
    <w:rsid w:val="008A3048"/>
    <w:rsid w:val="008A31C9"/>
    <w:rsid w:val="008A31DB"/>
    <w:rsid w:val="008A39C2"/>
    <w:rsid w:val="008A3C6A"/>
    <w:rsid w:val="008A3CFB"/>
    <w:rsid w:val="008A3D5E"/>
    <w:rsid w:val="008A409C"/>
    <w:rsid w:val="008A48C5"/>
    <w:rsid w:val="008A5492"/>
    <w:rsid w:val="008A5DB5"/>
    <w:rsid w:val="008A5DEE"/>
    <w:rsid w:val="008A6DA9"/>
    <w:rsid w:val="008A717A"/>
    <w:rsid w:val="008A721A"/>
    <w:rsid w:val="008A7866"/>
    <w:rsid w:val="008A7E22"/>
    <w:rsid w:val="008B008A"/>
    <w:rsid w:val="008B0368"/>
    <w:rsid w:val="008B0376"/>
    <w:rsid w:val="008B0414"/>
    <w:rsid w:val="008B0CDC"/>
    <w:rsid w:val="008B0F2C"/>
    <w:rsid w:val="008B13D9"/>
    <w:rsid w:val="008B158E"/>
    <w:rsid w:val="008B168A"/>
    <w:rsid w:val="008B171F"/>
    <w:rsid w:val="008B219F"/>
    <w:rsid w:val="008B2ECE"/>
    <w:rsid w:val="008B3041"/>
    <w:rsid w:val="008B3407"/>
    <w:rsid w:val="008B42B9"/>
    <w:rsid w:val="008B4307"/>
    <w:rsid w:val="008B47F0"/>
    <w:rsid w:val="008B48DB"/>
    <w:rsid w:val="008B4EB2"/>
    <w:rsid w:val="008B5078"/>
    <w:rsid w:val="008B51FF"/>
    <w:rsid w:val="008B5235"/>
    <w:rsid w:val="008B598F"/>
    <w:rsid w:val="008B5C19"/>
    <w:rsid w:val="008B5D66"/>
    <w:rsid w:val="008B5EA8"/>
    <w:rsid w:val="008B6130"/>
    <w:rsid w:val="008B621E"/>
    <w:rsid w:val="008B6536"/>
    <w:rsid w:val="008B6735"/>
    <w:rsid w:val="008B6977"/>
    <w:rsid w:val="008B6B7F"/>
    <w:rsid w:val="008B710F"/>
    <w:rsid w:val="008B7129"/>
    <w:rsid w:val="008B72F8"/>
    <w:rsid w:val="008B7683"/>
    <w:rsid w:val="008C0294"/>
    <w:rsid w:val="008C0C29"/>
    <w:rsid w:val="008C0F4C"/>
    <w:rsid w:val="008C1510"/>
    <w:rsid w:val="008C26B2"/>
    <w:rsid w:val="008C29DD"/>
    <w:rsid w:val="008C3287"/>
    <w:rsid w:val="008C34B6"/>
    <w:rsid w:val="008C3773"/>
    <w:rsid w:val="008C3806"/>
    <w:rsid w:val="008C3C72"/>
    <w:rsid w:val="008C3DBA"/>
    <w:rsid w:val="008C3F0B"/>
    <w:rsid w:val="008C3F7C"/>
    <w:rsid w:val="008C4844"/>
    <w:rsid w:val="008C5B54"/>
    <w:rsid w:val="008C5C83"/>
    <w:rsid w:val="008C64AD"/>
    <w:rsid w:val="008C6762"/>
    <w:rsid w:val="008C67D0"/>
    <w:rsid w:val="008C7537"/>
    <w:rsid w:val="008C7892"/>
    <w:rsid w:val="008C79B0"/>
    <w:rsid w:val="008C7C99"/>
    <w:rsid w:val="008C7CBE"/>
    <w:rsid w:val="008D0174"/>
    <w:rsid w:val="008D09E4"/>
    <w:rsid w:val="008D126E"/>
    <w:rsid w:val="008D129B"/>
    <w:rsid w:val="008D195A"/>
    <w:rsid w:val="008D19FC"/>
    <w:rsid w:val="008D258E"/>
    <w:rsid w:val="008D2725"/>
    <w:rsid w:val="008D2767"/>
    <w:rsid w:val="008D2C43"/>
    <w:rsid w:val="008D3242"/>
    <w:rsid w:val="008D386E"/>
    <w:rsid w:val="008D3C38"/>
    <w:rsid w:val="008D3F63"/>
    <w:rsid w:val="008D4597"/>
    <w:rsid w:val="008D4656"/>
    <w:rsid w:val="008D4A06"/>
    <w:rsid w:val="008D4F97"/>
    <w:rsid w:val="008D514B"/>
    <w:rsid w:val="008D5DEB"/>
    <w:rsid w:val="008D6553"/>
    <w:rsid w:val="008D663D"/>
    <w:rsid w:val="008D6B90"/>
    <w:rsid w:val="008D6B9B"/>
    <w:rsid w:val="008D75D3"/>
    <w:rsid w:val="008D77E3"/>
    <w:rsid w:val="008D7B53"/>
    <w:rsid w:val="008E018E"/>
    <w:rsid w:val="008E05DB"/>
    <w:rsid w:val="008E06E8"/>
    <w:rsid w:val="008E0789"/>
    <w:rsid w:val="008E0A8C"/>
    <w:rsid w:val="008E0B9E"/>
    <w:rsid w:val="008E1600"/>
    <w:rsid w:val="008E1C2A"/>
    <w:rsid w:val="008E1E30"/>
    <w:rsid w:val="008E2493"/>
    <w:rsid w:val="008E2576"/>
    <w:rsid w:val="008E30B6"/>
    <w:rsid w:val="008E3594"/>
    <w:rsid w:val="008E3968"/>
    <w:rsid w:val="008E3AF1"/>
    <w:rsid w:val="008E43CA"/>
    <w:rsid w:val="008E44D2"/>
    <w:rsid w:val="008E4761"/>
    <w:rsid w:val="008E4A8A"/>
    <w:rsid w:val="008E4B64"/>
    <w:rsid w:val="008E4D07"/>
    <w:rsid w:val="008E58B9"/>
    <w:rsid w:val="008E5A5A"/>
    <w:rsid w:val="008E5B41"/>
    <w:rsid w:val="008E5F5E"/>
    <w:rsid w:val="008E6483"/>
    <w:rsid w:val="008E66C1"/>
    <w:rsid w:val="008E6FA3"/>
    <w:rsid w:val="008E732D"/>
    <w:rsid w:val="008E74EE"/>
    <w:rsid w:val="008E78F4"/>
    <w:rsid w:val="008E7ABD"/>
    <w:rsid w:val="008E7C30"/>
    <w:rsid w:val="008E7D53"/>
    <w:rsid w:val="008F00CC"/>
    <w:rsid w:val="008F02A3"/>
    <w:rsid w:val="008F054E"/>
    <w:rsid w:val="008F0980"/>
    <w:rsid w:val="008F0AA6"/>
    <w:rsid w:val="008F0C8B"/>
    <w:rsid w:val="008F1006"/>
    <w:rsid w:val="008F1761"/>
    <w:rsid w:val="008F1887"/>
    <w:rsid w:val="008F26A5"/>
    <w:rsid w:val="008F2B79"/>
    <w:rsid w:val="008F2DA1"/>
    <w:rsid w:val="008F3B8B"/>
    <w:rsid w:val="008F3FAC"/>
    <w:rsid w:val="008F4B52"/>
    <w:rsid w:val="008F53BA"/>
    <w:rsid w:val="008F55B0"/>
    <w:rsid w:val="008F6729"/>
    <w:rsid w:val="008F67F4"/>
    <w:rsid w:val="008F686A"/>
    <w:rsid w:val="008F69F2"/>
    <w:rsid w:val="008F6DC3"/>
    <w:rsid w:val="008F7515"/>
    <w:rsid w:val="008F7547"/>
    <w:rsid w:val="0090088A"/>
    <w:rsid w:val="009008A3"/>
    <w:rsid w:val="009008E8"/>
    <w:rsid w:val="00900B9A"/>
    <w:rsid w:val="00900DA2"/>
    <w:rsid w:val="009011AE"/>
    <w:rsid w:val="009011B7"/>
    <w:rsid w:val="00901D44"/>
    <w:rsid w:val="009021D7"/>
    <w:rsid w:val="0090269C"/>
    <w:rsid w:val="00902B00"/>
    <w:rsid w:val="00902BCF"/>
    <w:rsid w:val="00903D2A"/>
    <w:rsid w:val="0090448B"/>
    <w:rsid w:val="00904B95"/>
    <w:rsid w:val="00904D67"/>
    <w:rsid w:val="00905146"/>
    <w:rsid w:val="009051D6"/>
    <w:rsid w:val="0090527B"/>
    <w:rsid w:val="0090532F"/>
    <w:rsid w:val="00905A4C"/>
    <w:rsid w:val="00906319"/>
    <w:rsid w:val="00906775"/>
    <w:rsid w:val="009069CF"/>
    <w:rsid w:val="00906EF1"/>
    <w:rsid w:val="00907024"/>
    <w:rsid w:val="00907703"/>
    <w:rsid w:val="009077B6"/>
    <w:rsid w:val="00907EEB"/>
    <w:rsid w:val="009103F1"/>
    <w:rsid w:val="00910452"/>
    <w:rsid w:val="00911195"/>
    <w:rsid w:val="00911340"/>
    <w:rsid w:val="009114DD"/>
    <w:rsid w:val="009119AF"/>
    <w:rsid w:val="00911B7D"/>
    <w:rsid w:val="00911C72"/>
    <w:rsid w:val="009123D2"/>
    <w:rsid w:val="00912B40"/>
    <w:rsid w:val="00912D86"/>
    <w:rsid w:val="009131B7"/>
    <w:rsid w:val="009131C5"/>
    <w:rsid w:val="0091381D"/>
    <w:rsid w:val="009138BF"/>
    <w:rsid w:val="0091391F"/>
    <w:rsid w:val="00913A49"/>
    <w:rsid w:val="00913F55"/>
    <w:rsid w:val="00914201"/>
    <w:rsid w:val="00914494"/>
    <w:rsid w:val="009157F2"/>
    <w:rsid w:val="00915AAF"/>
    <w:rsid w:val="009165C1"/>
    <w:rsid w:val="00916814"/>
    <w:rsid w:val="0091691D"/>
    <w:rsid w:val="00917388"/>
    <w:rsid w:val="00917606"/>
    <w:rsid w:val="00917925"/>
    <w:rsid w:val="00920A39"/>
    <w:rsid w:val="00920F25"/>
    <w:rsid w:val="00921252"/>
    <w:rsid w:val="00921528"/>
    <w:rsid w:val="00921872"/>
    <w:rsid w:val="00921EC9"/>
    <w:rsid w:val="00921FF2"/>
    <w:rsid w:val="0092246D"/>
    <w:rsid w:val="00922919"/>
    <w:rsid w:val="00922A7C"/>
    <w:rsid w:val="00922EE3"/>
    <w:rsid w:val="00923082"/>
    <w:rsid w:val="0092380B"/>
    <w:rsid w:val="00923C96"/>
    <w:rsid w:val="00924157"/>
    <w:rsid w:val="0092437C"/>
    <w:rsid w:val="0092479E"/>
    <w:rsid w:val="00924B1A"/>
    <w:rsid w:val="00924B5F"/>
    <w:rsid w:val="00924DFB"/>
    <w:rsid w:val="00925F10"/>
    <w:rsid w:val="0092621F"/>
    <w:rsid w:val="0092692E"/>
    <w:rsid w:val="00927516"/>
    <w:rsid w:val="0092797D"/>
    <w:rsid w:val="00927A37"/>
    <w:rsid w:val="0093008A"/>
    <w:rsid w:val="009302D5"/>
    <w:rsid w:val="00930394"/>
    <w:rsid w:val="00930674"/>
    <w:rsid w:val="0093129E"/>
    <w:rsid w:val="00931519"/>
    <w:rsid w:val="00931889"/>
    <w:rsid w:val="009318E2"/>
    <w:rsid w:val="00931DB8"/>
    <w:rsid w:val="00931E9A"/>
    <w:rsid w:val="00931E9D"/>
    <w:rsid w:val="00931EF6"/>
    <w:rsid w:val="00931EF8"/>
    <w:rsid w:val="009320B7"/>
    <w:rsid w:val="00932375"/>
    <w:rsid w:val="009323D9"/>
    <w:rsid w:val="00932C1A"/>
    <w:rsid w:val="00932CEB"/>
    <w:rsid w:val="009330DF"/>
    <w:rsid w:val="00933656"/>
    <w:rsid w:val="00933B80"/>
    <w:rsid w:val="00933CB6"/>
    <w:rsid w:val="0093415B"/>
    <w:rsid w:val="009341A0"/>
    <w:rsid w:val="009341D8"/>
    <w:rsid w:val="0093508E"/>
    <w:rsid w:val="0093552B"/>
    <w:rsid w:val="009358A9"/>
    <w:rsid w:val="00936161"/>
    <w:rsid w:val="009366D9"/>
    <w:rsid w:val="009378CD"/>
    <w:rsid w:val="00940654"/>
    <w:rsid w:val="0094067B"/>
    <w:rsid w:val="00940C04"/>
    <w:rsid w:val="00941297"/>
    <w:rsid w:val="00941BA3"/>
    <w:rsid w:val="00942798"/>
    <w:rsid w:val="00942BC1"/>
    <w:rsid w:val="00942DB0"/>
    <w:rsid w:val="009433FC"/>
    <w:rsid w:val="009436EA"/>
    <w:rsid w:val="009438A4"/>
    <w:rsid w:val="009438E3"/>
    <w:rsid w:val="0094411A"/>
    <w:rsid w:val="009444C2"/>
    <w:rsid w:val="009445D8"/>
    <w:rsid w:val="00944AE7"/>
    <w:rsid w:val="00944B5A"/>
    <w:rsid w:val="00944B7A"/>
    <w:rsid w:val="00944DC7"/>
    <w:rsid w:val="0094565C"/>
    <w:rsid w:val="00945D9A"/>
    <w:rsid w:val="009462BB"/>
    <w:rsid w:val="00946360"/>
    <w:rsid w:val="0094665B"/>
    <w:rsid w:val="00946B20"/>
    <w:rsid w:val="009473DA"/>
    <w:rsid w:val="00947464"/>
    <w:rsid w:val="00950077"/>
    <w:rsid w:val="0095015A"/>
    <w:rsid w:val="00950547"/>
    <w:rsid w:val="0095066B"/>
    <w:rsid w:val="00950EA7"/>
    <w:rsid w:val="009518F2"/>
    <w:rsid w:val="00951A3C"/>
    <w:rsid w:val="00951B60"/>
    <w:rsid w:val="00951CC7"/>
    <w:rsid w:val="00951FB0"/>
    <w:rsid w:val="009528C9"/>
    <w:rsid w:val="00952CC5"/>
    <w:rsid w:val="00952CCE"/>
    <w:rsid w:val="00952F12"/>
    <w:rsid w:val="009532B7"/>
    <w:rsid w:val="009536B6"/>
    <w:rsid w:val="009536E6"/>
    <w:rsid w:val="0095387A"/>
    <w:rsid w:val="00953886"/>
    <w:rsid w:val="00953A1F"/>
    <w:rsid w:val="00953B99"/>
    <w:rsid w:val="00953F9D"/>
    <w:rsid w:val="00954402"/>
    <w:rsid w:val="009544CB"/>
    <w:rsid w:val="0095477D"/>
    <w:rsid w:val="009551FB"/>
    <w:rsid w:val="009554C1"/>
    <w:rsid w:val="009559B4"/>
    <w:rsid w:val="00955A6B"/>
    <w:rsid w:val="00955B9C"/>
    <w:rsid w:val="00955E00"/>
    <w:rsid w:val="00955E61"/>
    <w:rsid w:val="009560B3"/>
    <w:rsid w:val="00956235"/>
    <w:rsid w:val="00956969"/>
    <w:rsid w:val="00956C16"/>
    <w:rsid w:val="0095710B"/>
    <w:rsid w:val="009575C4"/>
    <w:rsid w:val="009578AA"/>
    <w:rsid w:val="00960A50"/>
    <w:rsid w:val="00960B83"/>
    <w:rsid w:val="00961291"/>
    <w:rsid w:val="0096227F"/>
    <w:rsid w:val="009623C9"/>
    <w:rsid w:val="00962651"/>
    <w:rsid w:val="00963ABD"/>
    <w:rsid w:val="00963ACA"/>
    <w:rsid w:val="00963BFA"/>
    <w:rsid w:val="0096447C"/>
    <w:rsid w:val="00964499"/>
    <w:rsid w:val="009644BF"/>
    <w:rsid w:val="00964E2F"/>
    <w:rsid w:val="0096527C"/>
    <w:rsid w:val="009654AF"/>
    <w:rsid w:val="009659B2"/>
    <w:rsid w:val="00965D4F"/>
    <w:rsid w:val="009661AB"/>
    <w:rsid w:val="00966511"/>
    <w:rsid w:val="00966CFF"/>
    <w:rsid w:val="009670A3"/>
    <w:rsid w:val="009674D2"/>
    <w:rsid w:val="00967793"/>
    <w:rsid w:val="00967C5E"/>
    <w:rsid w:val="00967DFA"/>
    <w:rsid w:val="0097038D"/>
    <w:rsid w:val="0097047C"/>
    <w:rsid w:val="00970627"/>
    <w:rsid w:val="00970C56"/>
    <w:rsid w:val="00970D04"/>
    <w:rsid w:val="009713FE"/>
    <w:rsid w:val="00971566"/>
    <w:rsid w:val="009719C1"/>
    <w:rsid w:val="00971E19"/>
    <w:rsid w:val="00972166"/>
    <w:rsid w:val="00972484"/>
    <w:rsid w:val="009725CE"/>
    <w:rsid w:val="00972DAD"/>
    <w:rsid w:val="00972DAE"/>
    <w:rsid w:val="00973047"/>
    <w:rsid w:val="009734E7"/>
    <w:rsid w:val="00973873"/>
    <w:rsid w:val="00973D52"/>
    <w:rsid w:val="00973E9B"/>
    <w:rsid w:val="00974A0D"/>
    <w:rsid w:val="00975374"/>
    <w:rsid w:val="009756A8"/>
    <w:rsid w:val="009756DC"/>
    <w:rsid w:val="009758A9"/>
    <w:rsid w:val="00975A47"/>
    <w:rsid w:val="00975E26"/>
    <w:rsid w:val="00976109"/>
    <w:rsid w:val="0097630B"/>
    <w:rsid w:val="00976695"/>
    <w:rsid w:val="00977212"/>
    <w:rsid w:val="00977C6F"/>
    <w:rsid w:val="00980088"/>
    <w:rsid w:val="009802BE"/>
    <w:rsid w:val="00980680"/>
    <w:rsid w:val="00980797"/>
    <w:rsid w:val="00980AE9"/>
    <w:rsid w:val="00981022"/>
    <w:rsid w:val="009811B6"/>
    <w:rsid w:val="009812A4"/>
    <w:rsid w:val="00981806"/>
    <w:rsid w:val="00981EE5"/>
    <w:rsid w:val="00981EF8"/>
    <w:rsid w:val="0098227B"/>
    <w:rsid w:val="00982413"/>
    <w:rsid w:val="0098252D"/>
    <w:rsid w:val="009826E4"/>
    <w:rsid w:val="00982C74"/>
    <w:rsid w:val="009830B8"/>
    <w:rsid w:val="00983300"/>
    <w:rsid w:val="009834C6"/>
    <w:rsid w:val="00983722"/>
    <w:rsid w:val="009837CE"/>
    <w:rsid w:val="009838B0"/>
    <w:rsid w:val="00983BB5"/>
    <w:rsid w:val="00984D06"/>
    <w:rsid w:val="00984DAA"/>
    <w:rsid w:val="00985131"/>
    <w:rsid w:val="00985AE3"/>
    <w:rsid w:val="0098699F"/>
    <w:rsid w:val="00986C76"/>
    <w:rsid w:val="0098791E"/>
    <w:rsid w:val="00987C10"/>
    <w:rsid w:val="009901E7"/>
    <w:rsid w:val="00990290"/>
    <w:rsid w:val="0099071D"/>
    <w:rsid w:val="00991369"/>
    <w:rsid w:val="0099210B"/>
    <w:rsid w:val="009937D3"/>
    <w:rsid w:val="00994057"/>
    <w:rsid w:val="00994286"/>
    <w:rsid w:val="009945AF"/>
    <w:rsid w:val="0099470F"/>
    <w:rsid w:val="0099537E"/>
    <w:rsid w:val="009967D6"/>
    <w:rsid w:val="00996B27"/>
    <w:rsid w:val="00996D56"/>
    <w:rsid w:val="00996DBB"/>
    <w:rsid w:val="00997CBE"/>
    <w:rsid w:val="009A0794"/>
    <w:rsid w:val="009A07E9"/>
    <w:rsid w:val="009A0CB4"/>
    <w:rsid w:val="009A17FB"/>
    <w:rsid w:val="009A18C3"/>
    <w:rsid w:val="009A191D"/>
    <w:rsid w:val="009A1E12"/>
    <w:rsid w:val="009A39E8"/>
    <w:rsid w:val="009A3C7B"/>
    <w:rsid w:val="009A405A"/>
    <w:rsid w:val="009A4150"/>
    <w:rsid w:val="009A43FD"/>
    <w:rsid w:val="009A4948"/>
    <w:rsid w:val="009A4A1D"/>
    <w:rsid w:val="009A4E04"/>
    <w:rsid w:val="009A5678"/>
    <w:rsid w:val="009A5751"/>
    <w:rsid w:val="009A583C"/>
    <w:rsid w:val="009A58B2"/>
    <w:rsid w:val="009A5D84"/>
    <w:rsid w:val="009A60D8"/>
    <w:rsid w:val="009A65CC"/>
    <w:rsid w:val="009A65D1"/>
    <w:rsid w:val="009A6671"/>
    <w:rsid w:val="009A6CE5"/>
    <w:rsid w:val="009A6E7C"/>
    <w:rsid w:val="009A7810"/>
    <w:rsid w:val="009B0249"/>
    <w:rsid w:val="009B03E6"/>
    <w:rsid w:val="009B08A9"/>
    <w:rsid w:val="009B1151"/>
    <w:rsid w:val="009B18A7"/>
    <w:rsid w:val="009B23E8"/>
    <w:rsid w:val="009B2949"/>
    <w:rsid w:val="009B2AF4"/>
    <w:rsid w:val="009B34C7"/>
    <w:rsid w:val="009B3FD0"/>
    <w:rsid w:val="009B438C"/>
    <w:rsid w:val="009B43CA"/>
    <w:rsid w:val="009B4B40"/>
    <w:rsid w:val="009B4BB8"/>
    <w:rsid w:val="009B4CF4"/>
    <w:rsid w:val="009B6FF9"/>
    <w:rsid w:val="009B70CF"/>
    <w:rsid w:val="009B72CE"/>
    <w:rsid w:val="009B7381"/>
    <w:rsid w:val="009C0245"/>
    <w:rsid w:val="009C0AC2"/>
    <w:rsid w:val="009C0E26"/>
    <w:rsid w:val="009C0E59"/>
    <w:rsid w:val="009C1AD3"/>
    <w:rsid w:val="009C21F4"/>
    <w:rsid w:val="009C2A92"/>
    <w:rsid w:val="009C2B18"/>
    <w:rsid w:val="009C332F"/>
    <w:rsid w:val="009C3688"/>
    <w:rsid w:val="009C4106"/>
    <w:rsid w:val="009C41CC"/>
    <w:rsid w:val="009C4268"/>
    <w:rsid w:val="009C4631"/>
    <w:rsid w:val="009C4C72"/>
    <w:rsid w:val="009C4C78"/>
    <w:rsid w:val="009C4FC1"/>
    <w:rsid w:val="009C55B3"/>
    <w:rsid w:val="009C574A"/>
    <w:rsid w:val="009C67D6"/>
    <w:rsid w:val="009C6966"/>
    <w:rsid w:val="009C6A0E"/>
    <w:rsid w:val="009C6A2C"/>
    <w:rsid w:val="009C6C76"/>
    <w:rsid w:val="009C6FF8"/>
    <w:rsid w:val="009C7161"/>
    <w:rsid w:val="009C7A5C"/>
    <w:rsid w:val="009C7A61"/>
    <w:rsid w:val="009C7B2C"/>
    <w:rsid w:val="009C7ED1"/>
    <w:rsid w:val="009C7EF3"/>
    <w:rsid w:val="009D035E"/>
    <w:rsid w:val="009D0A5C"/>
    <w:rsid w:val="009D0A99"/>
    <w:rsid w:val="009D0E73"/>
    <w:rsid w:val="009D19F9"/>
    <w:rsid w:val="009D2282"/>
    <w:rsid w:val="009D2551"/>
    <w:rsid w:val="009D34E7"/>
    <w:rsid w:val="009D355E"/>
    <w:rsid w:val="009D3A4B"/>
    <w:rsid w:val="009D3B21"/>
    <w:rsid w:val="009D3BDB"/>
    <w:rsid w:val="009D3FC3"/>
    <w:rsid w:val="009D457B"/>
    <w:rsid w:val="009D483E"/>
    <w:rsid w:val="009D4BF2"/>
    <w:rsid w:val="009D4CFD"/>
    <w:rsid w:val="009D5985"/>
    <w:rsid w:val="009D5BA1"/>
    <w:rsid w:val="009D5E33"/>
    <w:rsid w:val="009D601F"/>
    <w:rsid w:val="009D6EEA"/>
    <w:rsid w:val="009D6FAD"/>
    <w:rsid w:val="009D7A63"/>
    <w:rsid w:val="009D7DE9"/>
    <w:rsid w:val="009D7FD6"/>
    <w:rsid w:val="009E0411"/>
    <w:rsid w:val="009E061F"/>
    <w:rsid w:val="009E0BDC"/>
    <w:rsid w:val="009E134F"/>
    <w:rsid w:val="009E16A1"/>
    <w:rsid w:val="009E1DC4"/>
    <w:rsid w:val="009E203F"/>
    <w:rsid w:val="009E2064"/>
    <w:rsid w:val="009E2088"/>
    <w:rsid w:val="009E2401"/>
    <w:rsid w:val="009E3373"/>
    <w:rsid w:val="009E3506"/>
    <w:rsid w:val="009E3570"/>
    <w:rsid w:val="009E36A0"/>
    <w:rsid w:val="009E48EB"/>
    <w:rsid w:val="009E4AA8"/>
    <w:rsid w:val="009E4D0E"/>
    <w:rsid w:val="009E5180"/>
    <w:rsid w:val="009E5380"/>
    <w:rsid w:val="009E58BD"/>
    <w:rsid w:val="009E5C2A"/>
    <w:rsid w:val="009E65B9"/>
    <w:rsid w:val="009E69AB"/>
    <w:rsid w:val="009E6ABC"/>
    <w:rsid w:val="009E6FFB"/>
    <w:rsid w:val="009E7638"/>
    <w:rsid w:val="009E7AF4"/>
    <w:rsid w:val="009E7CEE"/>
    <w:rsid w:val="009E7CFF"/>
    <w:rsid w:val="009E7EC6"/>
    <w:rsid w:val="009E7F33"/>
    <w:rsid w:val="009F073B"/>
    <w:rsid w:val="009F1267"/>
    <w:rsid w:val="009F1418"/>
    <w:rsid w:val="009F1A40"/>
    <w:rsid w:val="009F2024"/>
    <w:rsid w:val="009F243B"/>
    <w:rsid w:val="009F2A71"/>
    <w:rsid w:val="009F2CEC"/>
    <w:rsid w:val="009F3292"/>
    <w:rsid w:val="009F37B5"/>
    <w:rsid w:val="009F4407"/>
    <w:rsid w:val="009F4A6E"/>
    <w:rsid w:val="009F4DC0"/>
    <w:rsid w:val="009F502C"/>
    <w:rsid w:val="009F50A5"/>
    <w:rsid w:val="009F5151"/>
    <w:rsid w:val="009F5AC0"/>
    <w:rsid w:val="009F634F"/>
    <w:rsid w:val="009F65B7"/>
    <w:rsid w:val="009F69B9"/>
    <w:rsid w:val="009F7915"/>
    <w:rsid w:val="009F7F65"/>
    <w:rsid w:val="00A00D0B"/>
    <w:rsid w:val="00A00D7E"/>
    <w:rsid w:val="00A00D88"/>
    <w:rsid w:val="00A01108"/>
    <w:rsid w:val="00A01304"/>
    <w:rsid w:val="00A01CAF"/>
    <w:rsid w:val="00A01CF8"/>
    <w:rsid w:val="00A02115"/>
    <w:rsid w:val="00A022FA"/>
    <w:rsid w:val="00A02667"/>
    <w:rsid w:val="00A02CAF"/>
    <w:rsid w:val="00A03205"/>
    <w:rsid w:val="00A034B4"/>
    <w:rsid w:val="00A036F4"/>
    <w:rsid w:val="00A037CA"/>
    <w:rsid w:val="00A037EC"/>
    <w:rsid w:val="00A039C3"/>
    <w:rsid w:val="00A03BCA"/>
    <w:rsid w:val="00A03E8F"/>
    <w:rsid w:val="00A0429A"/>
    <w:rsid w:val="00A046A3"/>
    <w:rsid w:val="00A04D4D"/>
    <w:rsid w:val="00A051A6"/>
    <w:rsid w:val="00A0544B"/>
    <w:rsid w:val="00A05FB8"/>
    <w:rsid w:val="00A066C9"/>
    <w:rsid w:val="00A06BED"/>
    <w:rsid w:val="00A07B83"/>
    <w:rsid w:val="00A10779"/>
    <w:rsid w:val="00A110AF"/>
    <w:rsid w:val="00A11A80"/>
    <w:rsid w:val="00A11AC5"/>
    <w:rsid w:val="00A11BC6"/>
    <w:rsid w:val="00A11D5F"/>
    <w:rsid w:val="00A11E9A"/>
    <w:rsid w:val="00A121B0"/>
    <w:rsid w:val="00A12367"/>
    <w:rsid w:val="00A124EF"/>
    <w:rsid w:val="00A12BF2"/>
    <w:rsid w:val="00A12C60"/>
    <w:rsid w:val="00A13154"/>
    <w:rsid w:val="00A13448"/>
    <w:rsid w:val="00A14664"/>
    <w:rsid w:val="00A1478E"/>
    <w:rsid w:val="00A1495C"/>
    <w:rsid w:val="00A149E6"/>
    <w:rsid w:val="00A14C95"/>
    <w:rsid w:val="00A14F77"/>
    <w:rsid w:val="00A14F8D"/>
    <w:rsid w:val="00A15090"/>
    <w:rsid w:val="00A1513E"/>
    <w:rsid w:val="00A155BB"/>
    <w:rsid w:val="00A15F91"/>
    <w:rsid w:val="00A15FD9"/>
    <w:rsid w:val="00A16145"/>
    <w:rsid w:val="00A1667B"/>
    <w:rsid w:val="00A167F5"/>
    <w:rsid w:val="00A1743B"/>
    <w:rsid w:val="00A17500"/>
    <w:rsid w:val="00A202ED"/>
    <w:rsid w:val="00A20AEA"/>
    <w:rsid w:val="00A20B3E"/>
    <w:rsid w:val="00A20B90"/>
    <w:rsid w:val="00A20BB9"/>
    <w:rsid w:val="00A210D8"/>
    <w:rsid w:val="00A21AF6"/>
    <w:rsid w:val="00A21BA3"/>
    <w:rsid w:val="00A21EC1"/>
    <w:rsid w:val="00A22495"/>
    <w:rsid w:val="00A224AE"/>
    <w:rsid w:val="00A2255C"/>
    <w:rsid w:val="00A2257B"/>
    <w:rsid w:val="00A225B6"/>
    <w:rsid w:val="00A228DC"/>
    <w:rsid w:val="00A22B95"/>
    <w:rsid w:val="00A22C40"/>
    <w:rsid w:val="00A22F24"/>
    <w:rsid w:val="00A23A2A"/>
    <w:rsid w:val="00A23DDA"/>
    <w:rsid w:val="00A24828"/>
    <w:rsid w:val="00A24BF3"/>
    <w:rsid w:val="00A24D10"/>
    <w:rsid w:val="00A24E85"/>
    <w:rsid w:val="00A25793"/>
    <w:rsid w:val="00A2583C"/>
    <w:rsid w:val="00A25D37"/>
    <w:rsid w:val="00A25E0F"/>
    <w:rsid w:val="00A25EAE"/>
    <w:rsid w:val="00A25FA6"/>
    <w:rsid w:val="00A2609C"/>
    <w:rsid w:val="00A2630F"/>
    <w:rsid w:val="00A265DF"/>
    <w:rsid w:val="00A26770"/>
    <w:rsid w:val="00A26D6D"/>
    <w:rsid w:val="00A27501"/>
    <w:rsid w:val="00A30449"/>
    <w:rsid w:val="00A305C7"/>
    <w:rsid w:val="00A309C0"/>
    <w:rsid w:val="00A30CE6"/>
    <w:rsid w:val="00A30F5E"/>
    <w:rsid w:val="00A31196"/>
    <w:rsid w:val="00A317E2"/>
    <w:rsid w:val="00A319BC"/>
    <w:rsid w:val="00A31A4A"/>
    <w:rsid w:val="00A31C4C"/>
    <w:rsid w:val="00A31F25"/>
    <w:rsid w:val="00A32332"/>
    <w:rsid w:val="00A32C2C"/>
    <w:rsid w:val="00A32D11"/>
    <w:rsid w:val="00A32EF3"/>
    <w:rsid w:val="00A338DA"/>
    <w:rsid w:val="00A33D39"/>
    <w:rsid w:val="00A33E06"/>
    <w:rsid w:val="00A3404D"/>
    <w:rsid w:val="00A343BC"/>
    <w:rsid w:val="00A348CD"/>
    <w:rsid w:val="00A3507F"/>
    <w:rsid w:val="00A354C9"/>
    <w:rsid w:val="00A356FA"/>
    <w:rsid w:val="00A357E2"/>
    <w:rsid w:val="00A35807"/>
    <w:rsid w:val="00A35EE4"/>
    <w:rsid w:val="00A3678C"/>
    <w:rsid w:val="00A36A28"/>
    <w:rsid w:val="00A374E1"/>
    <w:rsid w:val="00A376E6"/>
    <w:rsid w:val="00A37826"/>
    <w:rsid w:val="00A3791D"/>
    <w:rsid w:val="00A37984"/>
    <w:rsid w:val="00A37AC9"/>
    <w:rsid w:val="00A37D52"/>
    <w:rsid w:val="00A4022B"/>
    <w:rsid w:val="00A405BA"/>
    <w:rsid w:val="00A4067F"/>
    <w:rsid w:val="00A40A25"/>
    <w:rsid w:val="00A40F0D"/>
    <w:rsid w:val="00A41056"/>
    <w:rsid w:val="00A4149C"/>
    <w:rsid w:val="00A41F8C"/>
    <w:rsid w:val="00A42132"/>
    <w:rsid w:val="00A42691"/>
    <w:rsid w:val="00A43091"/>
    <w:rsid w:val="00A43945"/>
    <w:rsid w:val="00A439D0"/>
    <w:rsid w:val="00A43CE7"/>
    <w:rsid w:val="00A441EA"/>
    <w:rsid w:val="00A443B9"/>
    <w:rsid w:val="00A4445D"/>
    <w:rsid w:val="00A4466A"/>
    <w:rsid w:val="00A44B23"/>
    <w:rsid w:val="00A453F3"/>
    <w:rsid w:val="00A46091"/>
    <w:rsid w:val="00A46362"/>
    <w:rsid w:val="00A46391"/>
    <w:rsid w:val="00A470D1"/>
    <w:rsid w:val="00A470FB"/>
    <w:rsid w:val="00A4768D"/>
    <w:rsid w:val="00A4781D"/>
    <w:rsid w:val="00A50494"/>
    <w:rsid w:val="00A50DA3"/>
    <w:rsid w:val="00A512D8"/>
    <w:rsid w:val="00A51441"/>
    <w:rsid w:val="00A51CB7"/>
    <w:rsid w:val="00A52DCC"/>
    <w:rsid w:val="00A52EC8"/>
    <w:rsid w:val="00A53144"/>
    <w:rsid w:val="00A532E7"/>
    <w:rsid w:val="00A53819"/>
    <w:rsid w:val="00A53E58"/>
    <w:rsid w:val="00A544FE"/>
    <w:rsid w:val="00A54B42"/>
    <w:rsid w:val="00A55981"/>
    <w:rsid w:val="00A55D6D"/>
    <w:rsid w:val="00A55FD3"/>
    <w:rsid w:val="00A564E8"/>
    <w:rsid w:val="00A56EBD"/>
    <w:rsid w:val="00A5756B"/>
    <w:rsid w:val="00A5765C"/>
    <w:rsid w:val="00A60C96"/>
    <w:rsid w:val="00A60D11"/>
    <w:rsid w:val="00A60F2C"/>
    <w:rsid w:val="00A613B1"/>
    <w:rsid w:val="00A61773"/>
    <w:rsid w:val="00A62188"/>
    <w:rsid w:val="00A62731"/>
    <w:rsid w:val="00A62C5D"/>
    <w:rsid w:val="00A636FC"/>
    <w:rsid w:val="00A6386C"/>
    <w:rsid w:val="00A638B5"/>
    <w:rsid w:val="00A63DF9"/>
    <w:rsid w:val="00A6486F"/>
    <w:rsid w:val="00A64FFD"/>
    <w:rsid w:val="00A6520F"/>
    <w:rsid w:val="00A652B3"/>
    <w:rsid w:val="00A66663"/>
    <w:rsid w:val="00A66AFF"/>
    <w:rsid w:val="00A6706E"/>
    <w:rsid w:val="00A671B2"/>
    <w:rsid w:val="00A671F3"/>
    <w:rsid w:val="00A6733E"/>
    <w:rsid w:val="00A679D7"/>
    <w:rsid w:val="00A70077"/>
    <w:rsid w:val="00A70B34"/>
    <w:rsid w:val="00A70BF9"/>
    <w:rsid w:val="00A71583"/>
    <w:rsid w:val="00A71C08"/>
    <w:rsid w:val="00A71E6A"/>
    <w:rsid w:val="00A71FEF"/>
    <w:rsid w:val="00A724D9"/>
    <w:rsid w:val="00A733D7"/>
    <w:rsid w:val="00A73689"/>
    <w:rsid w:val="00A7383D"/>
    <w:rsid w:val="00A73926"/>
    <w:rsid w:val="00A73B3F"/>
    <w:rsid w:val="00A73ECE"/>
    <w:rsid w:val="00A740B0"/>
    <w:rsid w:val="00A74B08"/>
    <w:rsid w:val="00A74C31"/>
    <w:rsid w:val="00A74F2B"/>
    <w:rsid w:val="00A7544B"/>
    <w:rsid w:val="00A75F73"/>
    <w:rsid w:val="00A764FD"/>
    <w:rsid w:val="00A76542"/>
    <w:rsid w:val="00A76A57"/>
    <w:rsid w:val="00A76AF3"/>
    <w:rsid w:val="00A76CA6"/>
    <w:rsid w:val="00A76D6A"/>
    <w:rsid w:val="00A771E7"/>
    <w:rsid w:val="00A77435"/>
    <w:rsid w:val="00A7744B"/>
    <w:rsid w:val="00A77522"/>
    <w:rsid w:val="00A775DE"/>
    <w:rsid w:val="00A77D13"/>
    <w:rsid w:val="00A77F41"/>
    <w:rsid w:val="00A8030D"/>
    <w:rsid w:val="00A80650"/>
    <w:rsid w:val="00A80668"/>
    <w:rsid w:val="00A80679"/>
    <w:rsid w:val="00A80739"/>
    <w:rsid w:val="00A80819"/>
    <w:rsid w:val="00A80B2F"/>
    <w:rsid w:val="00A810B2"/>
    <w:rsid w:val="00A8136E"/>
    <w:rsid w:val="00A815A3"/>
    <w:rsid w:val="00A81848"/>
    <w:rsid w:val="00A8204E"/>
    <w:rsid w:val="00A823C1"/>
    <w:rsid w:val="00A8247C"/>
    <w:rsid w:val="00A8254C"/>
    <w:rsid w:val="00A827C4"/>
    <w:rsid w:val="00A829FA"/>
    <w:rsid w:val="00A82FF1"/>
    <w:rsid w:val="00A83647"/>
    <w:rsid w:val="00A846F4"/>
    <w:rsid w:val="00A84DFE"/>
    <w:rsid w:val="00A85036"/>
    <w:rsid w:val="00A85343"/>
    <w:rsid w:val="00A853A3"/>
    <w:rsid w:val="00A85423"/>
    <w:rsid w:val="00A85766"/>
    <w:rsid w:val="00A85817"/>
    <w:rsid w:val="00A862BF"/>
    <w:rsid w:val="00A862F6"/>
    <w:rsid w:val="00A863B6"/>
    <w:rsid w:val="00A863E0"/>
    <w:rsid w:val="00A86682"/>
    <w:rsid w:val="00A86FBA"/>
    <w:rsid w:val="00A86FF1"/>
    <w:rsid w:val="00A87910"/>
    <w:rsid w:val="00A87B77"/>
    <w:rsid w:val="00A90783"/>
    <w:rsid w:val="00A90A42"/>
    <w:rsid w:val="00A9146B"/>
    <w:rsid w:val="00A91691"/>
    <w:rsid w:val="00A91806"/>
    <w:rsid w:val="00A9196A"/>
    <w:rsid w:val="00A9316B"/>
    <w:rsid w:val="00A93D80"/>
    <w:rsid w:val="00A93ED0"/>
    <w:rsid w:val="00A943ED"/>
    <w:rsid w:val="00A9478B"/>
    <w:rsid w:val="00A949DB"/>
    <w:rsid w:val="00A95004"/>
    <w:rsid w:val="00A958D5"/>
    <w:rsid w:val="00A95B32"/>
    <w:rsid w:val="00A95BC5"/>
    <w:rsid w:val="00A962A4"/>
    <w:rsid w:val="00A962E6"/>
    <w:rsid w:val="00A969BF"/>
    <w:rsid w:val="00A974BB"/>
    <w:rsid w:val="00AA0121"/>
    <w:rsid w:val="00AA0268"/>
    <w:rsid w:val="00AA0EB9"/>
    <w:rsid w:val="00AA1075"/>
    <w:rsid w:val="00AA1330"/>
    <w:rsid w:val="00AA1809"/>
    <w:rsid w:val="00AA194B"/>
    <w:rsid w:val="00AA225E"/>
    <w:rsid w:val="00AA2382"/>
    <w:rsid w:val="00AA23E8"/>
    <w:rsid w:val="00AA26AE"/>
    <w:rsid w:val="00AA390E"/>
    <w:rsid w:val="00AA4242"/>
    <w:rsid w:val="00AA4344"/>
    <w:rsid w:val="00AA4702"/>
    <w:rsid w:val="00AA4887"/>
    <w:rsid w:val="00AA4899"/>
    <w:rsid w:val="00AA4D13"/>
    <w:rsid w:val="00AA4F2E"/>
    <w:rsid w:val="00AA4FC6"/>
    <w:rsid w:val="00AA5911"/>
    <w:rsid w:val="00AA59BF"/>
    <w:rsid w:val="00AA5C21"/>
    <w:rsid w:val="00AA5C4A"/>
    <w:rsid w:val="00AA5F38"/>
    <w:rsid w:val="00AA60C2"/>
    <w:rsid w:val="00AA6367"/>
    <w:rsid w:val="00AA63D2"/>
    <w:rsid w:val="00AA6893"/>
    <w:rsid w:val="00AA6C18"/>
    <w:rsid w:val="00AA72CF"/>
    <w:rsid w:val="00AA7A05"/>
    <w:rsid w:val="00AA7D67"/>
    <w:rsid w:val="00AB015C"/>
    <w:rsid w:val="00AB01DD"/>
    <w:rsid w:val="00AB0569"/>
    <w:rsid w:val="00AB0D93"/>
    <w:rsid w:val="00AB0FF4"/>
    <w:rsid w:val="00AB103B"/>
    <w:rsid w:val="00AB132C"/>
    <w:rsid w:val="00AB152A"/>
    <w:rsid w:val="00AB18C2"/>
    <w:rsid w:val="00AB1FFB"/>
    <w:rsid w:val="00AB2716"/>
    <w:rsid w:val="00AB2A29"/>
    <w:rsid w:val="00AB33B6"/>
    <w:rsid w:val="00AB37BB"/>
    <w:rsid w:val="00AB3E57"/>
    <w:rsid w:val="00AB403C"/>
    <w:rsid w:val="00AB40DD"/>
    <w:rsid w:val="00AB49D4"/>
    <w:rsid w:val="00AB4A6A"/>
    <w:rsid w:val="00AB4B3A"/>
    <w:rsid w:val="00AB4BE9"/>
    <w:rsid w:val="00AB4DB4"/>
    <w:rsid w:val="00AB4DF7"/>
    <w:rsid w:val="00AB4F84"/>
    <w:rsid w:val="00AB4FD6"/>
    <w:rsid w:val="00AB5FC2"/>
    <w:rsid w:val="00AB641A"/>
    <w:rsid w:val="00AB6700"/>
    <w:rsid w:val="00AB6D9F"/>
    <w:rsid w:val="00AB6E6A"/>
    <w:rsid w:val="00AB7378"/>
    <w:rsid w:val="00AB743B"/>
    <w:rsid w:val="00AB78CD"/>
    <w:rsid w:val="00AB792A"/>
    <w:rsid w:val="00AC0202"/>
    <w:rsid w:val="00AC0218"/>
    <w:rsid w:val="00AC041F"/>
    <w:rsid w:val="00AC064B"/>
    <w:rsid w:val="00AC0DF3"/>
    <w:rsid w:val="00AC1105"/>
    <w:rsid w:val="00AC1AF7"/>
    <w:rsid w:val="00AC1F50"/>
    <w:rsid w:val="00AC29F8"/>
    <w:rsid w:val="00AC34BD"/>
    <w:rsid w:val="00AC3E8A"/>
    <w:rsid w:val="00AC460D"/>
    <w:rsid w:val="00AC469E"/>
    <w:rsid w:val="00AC4921"/>
    <w:rsid w:val="00AC4E36"/>
    <w:rsid w:val="00AC59C2"/>
    <w:rsid w:val="00AC5F49"/>
    <w:rsid w:val="00AC60E9"/>
    <w:rsid w:val="00AC75A7"/>
    <w:rsid w:val="00AD00E6"/>
    <w:rsid w:val="00AD02AF"/>
    <w:rsid w:val="00AD03CF"/>
    <w:rsid w:val="00AD0493"/>
    <w:rsid w:val="00AD0530"/>
    <w:rsid w:val="00AD055C"/>
    <w:rsid w:val="00AD05DE"/>
    <w:rsid w:val="00AD06C3"/>
    <w:rsid w:val="00AD0911"/>
    <w:rsid w:val="00AD11D4"/>
    <w:rsid w:val="00AD11FA"/>
    <w:rsid w:val="00AD1204"/>
    <w:rsid w:val="00AD139A"/>
    <w:rsid w:val="00AD15EE"/>
    <w:rsid w:val="00AD173A"/>
    <w:rsid w:val="00AD1E90"/>
    <w:rsid w:val="00AD1F8F"/>
    <w:rsid w:val="00AD2AFB"/>
    <w:rsid w:val="00AD2C41"/>
    <w:rsid w:val="00AD2FF3"/>
    <w:rsid w:val="00AD3371"/>
    <w:rsid w:val="00AD44BD"/>
    <w:rsid w:val="00AD4FFB"/>
    <w:rsid w:val="00AD550E"/>
    <w:rsid w:val="00AD5630"/>
    <w:rsid w:val="00AD59B0"/>
    <w:rsid w:val="00AD5F2F"/>
    <w:rsid w:val="00AD658E"/>
    <w:rsid w:val="00AD6E7C"/>
    <w:rsid w:val="00AD752B"/>
    <w:rsid w:val="00AD7D86"/>
    <w:rsid w:val="00AD7DC2"/>
    <w:rsid w:val="00AE05EF"/>
    <w:rsid w:val="00AE0A60"/>
    <w:rsid w:val="00AE0FC2"/>
    <w:rsid w:val="00AE1710"/>
    <w:rsid w:val="00AE1A9F"/>
    <w:rsid w:val="00AE1B44"/>
    <w:rsid w:val="00AE1D35"/>
    <w:rsid w:val="00AE1FB1"/>
    <w:rsid w:val="00AE2386"/>
    <w:rsid w:val="00AE27DE"/>
    <w:rsid w:val="00AE2AEE"/>
    <w:rsid w:val="00AE30C8"/>
    <w:rsid w:val="00AE3D09"/>
    <w:rsid w:val="00AE4F58"/>
    <w:rsid w:val="00AE59F1"/>
    <w:rsid w:val="00AE5B22"/>
    <w:rsid w:val="00AE5C10"/>
    <w:rsid w:val="00AE5D9C"/>
    <w:rsid w:val="00AE5EBB"/>
    <w:rsid w:val="00AE6012"/>
    <w:rsid w:val="00AE68E2"/>
    <w:rsid w:val="00AE6ADF"/>
    <w:rsid w:val="00AE703D"/>
    <w:rsid w:val="00AE7480"/>
    <w:rsid w:val="00AF005D"/>
    <w:rsid w:val="00AF041E"/>
    <w:rsid w:val="00AF04ED"/>
    <w:rsid w:val="00AF0690"/>
    <w:rsid w:val="00AF0A1D"/>
    <w:rsid w:val="00AF1C33"/>
    <w:rsid w:val="00AF1F2C"/>
    <w:rsid w:val="00AF2397"/>
    <w:rsid w:val="00AF2D3C"/>
    <w:rsid w:val="00AF3309"/>
    <w:rsid w:val="00AF36FD"/>
    <w:rsid w:val="00AF3761"/>
    <w:rsid w:val="00AF37E8"/>
    <w:rsid w:val="00AF39CE"/>
    <w:rsid w:val="00AF3E81"/>
    <w:rsid w:val="00AF43D5"/>
    <w:rsid w:val="00AF4654"/>
    <w:rsid w:val="00AF4661"/>
    <w:rsid w:val="00AF47E7"/>
    <w:rsid w:val="00AF4A5F"/>
    <w:rsid w:val="00AF4E7A"/>
    <w:rsid w:val="00AF4F56"/>
    <w:rsid w:val="00AF50DA"/>
    <w:rsid w:val="00AF554E"/>
    <w:rsid w:val="00AF5655"/>
    <w:rsid w:val="00AF5A12"/>
    <w:rsid w:val="00AF5DB7"/>
    <w:rsid w:val="00AF5F65"/>
    <w:rsid w:val="00AF60EA"/>
    <w:rsid w:val="00AF630B"/>
    <w:rsid w:val="00AF68BC"/>
    <w:rsid w:val="00AF6CA2"/>
    <w:rsid w:val="00AF6D72"/>
    <w:rsid w:val="00AF6F2D"/>
    <w:rsid w:val="00AF6F55"/>
    <w:rsid w:val="00AF6F57"/>
    <w:rsid w:val="00AF7A9D"/>
    <w:rsid w:val="00AF7B1E"/>
    <w:rsid w:val="00B00F85"/>
    <w:rsid w:val="00B00FBC"/>
    <w:rsid w:val="00B012F4"/>
    <w:rsid w:val="00B014A4"/>
    <w:rsid w:val="00B014D4"/>
    <w:rsid w:val="00B016B8"/>
    <w:rsid w:val="00B01F39"/>
    <w:rsid w:val="00B03A5D"/>
    <w:rsid w:val="00B03F6E"/>
    <w:rsid w:val="00B0409E"/>
    <w:rsid w:val="00B04BAD"/>
    <w:rsid w:val="00B054EA"/>
    <w:rsid w:val="00B05852"/>
    <w:rsid w:val="00B0735F"/>
    <w:rsid w:val="00B0746F"/>
    <w:rsid w:val="00B07D7C"/>
    <w:rsid w:val="00B108C5"/>
    <w:rsid w:val="00B10C45"/>
    <w:rsid w:val="00B11596"/>
    <w:rsid w:val="00B120C1"/>
    <w:rsid w:val="00B12100"/>
    <w:rsid w:val="00B1216C"/>
    <w:rsid w:val="00B126ED"/>
    <w:rsid w:val="00B12759"/>
    <w:rsid w:val="00B12889"/>
    <w:rsid w:val="00B12AAA"/>
    <w:rsid w:val="00B12C58"/>
    <w:rsid w:val="00B13141"/>
    <w:rsid w:val="00B131F5"/>
    <w:rsid w:val="00B13331"/>
    <w:rsid w:val="00B13B7E"/>
    <w:rsid w:val="00B13E87"/>
    <w:rsid w:val="00B1424B"/>
    <w:rsid w:val="00B14495"/>
    <w:rsid w:val="00B15321"/>
    <w:rsid w:val="00B1593E"/>
    <w:rsid w:val="00B15ABC"/>
    <w:rsid w:val="00B16A40"/>
    <w:rsid w:val="00B170D8"/>
    <w:rsid w:val="00B17440"/>
    <w:rsid w:val="00B176F5"/>
    <w:rsid w:val="00B17A42"/>
    <w:rsid w:val="00B17D52"/>
    <w:rsid w:val="00B2040C"/>
    <w:rsid w:val="00B2063E"/>
    <w:rsid w:val="00B207BA"/>
    <w:rsid w:val="00B20F73"/>
    <w:rsid w:val="00B21AA3"/>
    <w:rsid w:val="00B2248F"/>
    <w:rsid w:val="00B22599"/>
    <w:rsid w:val="00B22644"/>
    <w:rsid w:val="00B22C00"/>
    <w:rsid w:val="00B22D32"/>
    <w:rsid w:val="00B22E0A"/>
    <w:rsid w:val="00B22E59"/>
    <w:rsid w:val="00B23038"/>
    <w:rsid w:val="00B233E0"/>
    <w:rsid w:val="00B2467D"/>
    <w:rsid w:val="00B24C52"/>
    <w:rsid w:val="00B24E89"/>
    <w:rsid w:val="00B2592F"/>
    <w:rsid w:val="00B25E48"/>
    <w:rsid w:val="00B25E77"/>
    <w:rsid w:val="00B26C38"/>
    <w:rsid w:val="00B26FEF"/>
    <w:rsid w:val="00B272A4"/>
    <w:rsid w:val="00B2771D"/>
    <w:rsid w:val="00B277E6"/>
    <w:rsid w:val="00B279EA"/>
    <w:rsid w:val="00B307F6"/>
    <w:rsid w:val="00B30B7E"/>
    <w:rsid w:val="00B30C5F"/>
    <w:rsid w:val="00B30E80"/>
    <w:rsid w:val="00B3105D"/>
    <w:rsid w:val="00B31069"/>
    <w:rsid w:val="00B3134B"/>
    <w:rsid w:val="00B3149A"/>
    <w:rsid w:val="00B316D7"/>
    <w:rsid w:val="00B31901"/>
    <w:rsid w:val="00B31EBC"/>
    <w:rsid w:val="00B324D0"/>
    <w:rsid w:val="00B3344B"/>
    <w:rsid w:val="00B339AB"/>
    <w:rsid w:val="00B33D3B"/>
    <w:rsid w:val="00B33EFA"/>
    <w:rsid w:val="00B3477F"/>
    <w:rsid w:val="00B35C88"/>
    <w:rsid w:val="00B3642C"/>
    <w:rsid w:val="00B3655A"/>
    <w:rsid w:val="00B36703"/>
    <w:rsid w:val="00B3677B"/>
    <w:rsid w:val="00B368FE"/>
    <w:rsid w:val="00B36AE3"/>
    <w:rsid w:val="00B3745E"/>
    <w:rsid w:val="00B375CF"/>
    <w:rsid w:val="00B37741"/>
    <w:rsid w:val="00B37873"/>
    <w:rsid w:val="00B40176"/>
    <w:rsid w:val="00B411AC"/>
    <w:rsid w:val="00B416C6"/>
    <w:rsid w:val="00B42BC5"/>
    <w:rsid w:val="00B42D26"/>
    <w:rsid w:val="00B42F6B"/>
    <w:rsid w:val="00B431BD"/>
    <w:rsid w:val="00B4325E"/>
    <w:rsid w:val="00B43B7D"/>
    <w:rsid w:val="00B43D36"/>
    <w:rsid w:val="00B43FEC"/>
    <w:rsid w:val="00B441F3"/>
    <w:rsid w:val="00B450F4"/>
    <w:rsid w:val="00B4554E"/>
    <w:rsid w:val="00B458F3"/>
    <w:rsid w:val="00B45904"/>
    <w:rsid w:val="00B45A02"/>
    <w:rsid w:val="00B45C67"/>
    <w:rsid w:val="00B45CF8"/>
    <w:rsid w:val="00B46006"/>
    <w:rsid w:val="00B4661A"/>
    <w:rsid w:val="00B46C25"/>
    <w:rsid w:val="00B5007C"/>
    <w:rsid w:val="00B504DA"/>
    <w:rsid w:val="00B51611"/>
    <w:rsid w:val="00B5173B"/>
    <w:rsid w:val="00B51AFA"/>
    <w:rsid w:val="00B51CED"/>
    <w:rsid w:val="00B5227A"/>
    <w:rsid w:val="00B52440"/>
    <w:rsid w:val="00B524F2"/>
    <w:rsid w:val="00B5274C"/>
    <w:rsid w:val="00B529CA"/>
    <w:rsid w:val="00B52B61"/>
    <w:rsid w:val="00B5317B"/>
    <w:rsid w:val="00B531A1"/>
    <w:rsid w:val="00B53403"/>
    <w:rsid w:val="00B53C6B"/>
    <w:rsid w:val="00B53D00"/>
    <w:rsid w:val="00B53D9A"/>
    <w:rsid w:val="00B53E2E"/>
    <w:rsid w:val="00B54496"/>
    <w:rsid w:val="00B54A6B"/>
    <w:rsid w:val="00B55334"/>
    <w:rsid w:val="00B5588A"/>
    <w:rsid w:val="00B55B94"/>
    <w:rsid w:val="00B55C61"/>
    <w:rsid w:val="00B5602E"/>
    <w:rsid w:val="00B56262"/>
    <w:rsid w:val="00B5677E"/>
    <w:rsid w:val="00B56F6D"/>
    <w:rsid w:val="00B570EE"/>
    <w:rsid w:val="00B5726B"/>
    <w:rsid w:val="00B57337"/>
    <w:rsid w:val="00B57391"/>
    <w:rsid w:val="00B57791"/>
    <w:rsid w:val="00B57E69"/>
    <w:rsid w:val="00B61319"/>
    <w:rsid w:val="00B617B7"/>
    <w:rsid w:val="00B622BB"/>
    <w:rsid w:val="00B622D7"/>
    <w:rsid w:val="00B62687"/>
    <w:rsid w:val="00B627F2"/>
    <w:rsid w:val="00B62B13"/>
    <w:rsid w:val="00B62CAC"/>
    <w:rsid w:val="00B62FA3"/>
    <w:rsid w:val="00B632EE"/>
    <w:rsid w:val="00B63751"/>
    <w:rsid w:val="00B637DE"/>
    <w:rsid w:val="00B63D0B"/>
    <w:rsid w:val="00B63F83"/>
    <w:rsid w:val="00B64056"/>
    <w:rsid w:val="00B645FF"/>
    <w:rsid w:val="00B64646"/>
    <w:rsid w:val="00B65D1F"/>
    <w:rsid w:val="00B661B4"/>
    <w:rsid w:val="00B6639C"/>
    <w:rsid w:val="00B6681A"/>
    <w:rsid w:val="00B66ADF"/>
    <w:rsid w:val="00B66D11"/>
    <w:rsid w:val="00B6710F"/>
    <w:rsid w:val="00B67146"/>
    <w:rsid w:val="00B6722E"/>
    <w:rsid w:val="00B67607"/>
    <w:rsid w:val="00B67809"/>
    <w:rsid w:val="00B70F0F"/>
    <w:rsid w:val="00B710B7"/>
    <w:rsid w:val="00B712E9"/>
    <w:rsid w:val="00B71840"/>
    <w:rsid w:val="00B71B2C"/>
    <w:rsid w:val="00B71CD0"/>
    <w:rsid w:val="00B7200D"/>
    <w:rsid w:val="00B7216E"/>
    <w:rsid w:val="00B721C1"/>
    <w:rsid w:val="00B722E2"/>
    <w:rsid w:val="00B7237B"/>
    <w:rsid w:val="00B7290F"/>
    <w:rsid w:val="00B7295A"/>
    <w:rsid w:val="00B729ED"/>
    <w:rsid w:val="00B72C53"/>
    <w:rsid w:val="00B72CB5"/>
    <w:rsid w:val="00B73149"/>
    <w:rsid w:val="00B73154"/>
    <w:rsid w:val="00B731FE"/>
    <w:rsid w:val="00B736D4"/>
    <w:rsid w:val="00B738B5"/>
    <w:rsid w:val="00B73E3F"/>
    <w:rsid w:val="00B742B7"/>
    <w:rsid w:val="00B74755"/>
    <w:rsid w:val="00B74A4E"/>
    <w:rsid w:val="00B74B99"/>
    <w:rsid w:val="00B75217"/>
    <w:rsid w:val="00B75861"/>
    <w:rsid w:val="00B75D76"/>
    <w:rsid w:val="00B76283"/>
    <w:rsid w:val="00B76A77"/>
    <w:rsid w:val="00B775A2"/>
    <w:rsid w:val="00B77E22"/>
    <w:rsid w:val="00B80053"/>
    <w:rsid w:val="00B80459"/>
    <w:rsid w:val="00B80B4B"/>
    <w:rsid w:val="00B81017"/>
    <w:rsid w:val="00B8163D"/>
    <w:rsid w:val="00B81A70"/>
    <w:rsid w:val="00B81C07"/>
    <w:rsid w:val="00B81CB9"/>
    <w:rsid w:val="00B820CA"/>
    <w:rsid w:val="00B826AE"/>
    <w:rsid w:val="00B82994"/>
    <w:rsid w:val="00B83046"/>
    <w:rsid w:val="00B83AF1"/>
    <w:rsid w:val="00B83C1E"/>
    <w:rsid w:val="00B85392"/>
    <w:rsid w:val="00B8569B"/>
    <w:rsid w:val="00B85CED"/>
    <w:rsid w:val="00B85D54"/>
    <w:rsid w:val="00B86096"/>
    <w:rsid w:val="00B864B6"/>
    <w:rsid w:val="00B864CD"/>
    <w:rsid w:val="00B864F6"/>
    <w:rsid w:val="00B86585"/>
    <w:rsid w:val="00B8694B"/>
    <w:rsid w:val="00B86BAC"/>
    <w:rsid w:val="00B86C4D"/>
    <w:rsid w:val="00B873A6"/>
    <w:rsid w:val="00B87494"/>
    <w:rsid w:val="00B879C3"/>
    <w:rsid w:val="00B87E39"/>
    <w:rsid w:val="00B87F32"/>
    <w:rsid w:val="00B87F6D"/>
    <w:rsid w:val="00B90146"/>
    <w:rsid w:val="00B908BC"/>
    <w:rsid w:val="00B909E2"/>
    <w:rsid w:val="00B90A53"/>
    <w:rsid w:val="00B90E8B"/>
    <w:rsid w:val="00B915C3"/>
    <w:rsid w:val="00B921E4"/>
    <w:rsid w:val="00B92206"/>
    <w:rsid w:val="00B9230F"/>
    <w:rsid w:val="00B92320"/>
    <w:rsid w:val="00B92750"/>
    <w:rsid w:val="00B92BC8"/>
    <w:rsid w:val="00B92CDE"/>
    <w:rsid w:val="00B93521"/>
    <w:rsid w:val="00B93791"/>
    <w:rsid w:val="00B937EC"/>
    <w:rsid w:val="00B93D6C"/>
    <w:rsid w:val="00B946D9"/>
    <w:rsid w:val="00B94752"/>
    <w:rsid w:val="00B947BB"/>
    <w:rsid w:val="00B9485D"/>
    <w:rsid w:val="00B94A00"/>
    <w:rsid w:val="00B94FA7"/>
    <w:rsid w:val="00B9507A"/>
    <w:rsid w:val="00B950A8"/>
    <w:rsid w:val="00B9510F"/>
    <w:rsid w:val="00B95A41"/>
    <w:rsid w:val="00B95BD2"/>
    <w:rsid w:val="00B96269"/>
    <w:rsid w:val="00B96407"/>
    <w:rsid w:val="00B96468"/>
    <w:rsid w:val="00B96C1F"/>
    <w:rsid w:val="00B96FB0"/>
    <w:rsid w:val="00B970FC"/>
    <w:rsid w:val="00B977D0"/>
    <w:rsid w:val="00B97810"/>
    <w:rsid w:val="00B979DB"/>
    <w:rsid w:val="00B97BC3"/>
    <w:rsid w:val="00BA001D"/>
    <w:rsid w:val="00BA0360"/>
    <w:rsid w:val="00BA07DA"/>
    <w:rsid w:val="00BA12DD"/>
    <w:rsid w:val="00BA14D8"/>
    <w:rsid w:val="00BA155C"/>
    <w:rsid w:val="00BA16DC"/>
    <w:rsid w:val="00BA1C8A"/>
    <w:rsid w:val="00BA1CFA"/>
    <w:rsid w:val="00BA1EB8"/>
    <w:rsid w:val="00BA26D9"/>
    <w:rsid w:val="00BA3AC2"/>
    <w:rsid w:val="00BA3CD9"/>
    <w:rsid w:val="00BA3FAE"/>
    <w:rsid w:val="00BA408F"/>
    <w:rsid w:val="00BA416B"/>
    <w:rsid w:val="00BA4F09"/>
    <w:rsid w:val="00BA5077"/>
    <w:rsid w:val="00BA5453"/>
    <w:rsid w:val="00BA5B05"/>
    <w:rsid w:val="00BA5C56"/>
    <w:rsid w:val="00BA5D57"/>
    <w:rsid w:val="00BA5E37"/>
    <w:rsid w:val="00BA63A9"/>
    <w:rsid w:val="00BA6738"/>
    <w:rsid w:val="00BA77E9"/>
    <w:rsid w:val="00BA79B5"/>
    <w:rsid w:val="00BB00D2"/>
    <w:rsid w:val="00BB01A4"/>
    <w:rsid w:val="00BB03BF"/>
    <w:rsid w:val="00BB09C9"/>
    <w:rsid w:val="00BB0EE7"/>
    <w:rsid w:val="00BB1066"/>
    <w:rsid w:val="00BB119F"/>
    <w:rsid w:val="00BB1341"/>
    <w:rsid w:val="00BB141D"/>
    <w:rsid w:val="00BB1A3C"/>
    <w:rsid w:val="00BB1FE1"/>
    <w:rsid w:val="00BB2479"/>
    <w:rsid w:val="00BB2A0F"/>
    <w:rsid w:val="00BB355C"/>
    <w:rsid w:val="00BB3B82"/>
    <w:rsid w:val="00BB3CDD"/>
    <w:rsid w:val="00BB41C9"/>
    <w:rsid w:val="00BB4350"/>
    <w:rsid w:val="00BB463E"/>
    <w:rsid w:val="00BB46A2"/>
    <w:rsid w:val="00BB4F2C"/>
    <w:rsid w:val="00BB5054"/>
    <w:rsid w:val="00BB521F"/>
    <w:rsid w:val="00BB58F3"/>
    <w:rsid w:val="00BB5CE6"/>
    <w:rsid w:val="00BB5F50"/>
    <w:rsid w:val="00BB6393"/>
    <w:rsid w:val="00BB6B7B"/>
    <w:rsid w:val="00BB6F9E"/>
    <w:rsid w:val="00BB73FD"/>
    <w:rsid w:val="00BB7629"/>
    <w:rsid w:val="00BC13BD"/>
    <w:rsid w:val="00BC1B87"/>
    <w:rsid w:val="00BC1CB9"/>
    <w:rsid w:val="00BC1D3D"/>
    <w:rsid w:val="00BC1DEC"/>
    <w:rsid w:val="00BC266B"/>
    <w:rsid w:val="00BC279E"/>
    <w:rsid w:val="00BC30C7"/>
    <w:rsid w:val="00BC3CF6"/>
    <w:rsid w:val="00BC3D7B"/>
    <w:rsid w:val="00BC4059"/>
    <w:rsid w:val="00BC40CA"/>
    <w:rsid w:val="00BC4273"/>
    <w:rsid w:val="00BC49B6"/>
    <w:rsid w:val="00BC4E65"/>
    <w:rsid w:val="00BC4EAB"/>
    <w:rsid w:val="00BC5110"/>
    <w:rsid w:val="00BC55CC"/>
    <w:rsid w:val="00BC5661"/>
    <w:rsid w:val="00BC586C"/>
    <w:rsid w:val="00BC5A1F"/>
    <w:rsid w:val="00BC5CD5"/>
    <w:rsid w:val="00BC629F"/>
    <w:rsid w:val="00BC6301"/>
    <w:rsid w:val="00BC650D"/>
    <w:rsid w:val="00BC6709"/>
    <w:rsid w:val="00BC6776"/>
    <w:rsid w:val="00BC7050"/>
    <w:rsid w:val="00BC707F"/>
    <w:rsid w:val="00BC71B2"/>
    <w:rsid w:val="00BC71D2"/>
    <w:rsid w:val="00BC726F"/>
    <w:rsid w:val="00BD006A"/>
    <w:rsid w:val="00BD012A"/>
    <w:rsid w:val="00BD0C27"/>
    <w:rsid w:val="00BD1512"/>
    <w:rsid w:val="00BD15DE"/>
    <w:rsid w:val="00BD19DC"/>
    <w:rsid w:val="00BD1B09"/>
    <w:rsid w:val="00BD1BB7"/>
    <w:rsid w:val="00BD1F8B"/>
    <w:rsid w:val="00BD202B"/>
    <w:rsid w:val="00BD26ED"/>
    <w:rsid w:val="00BD2A49"/>
    <w:rsid w:val="00BD2ED8"/>
    <w:rsid w:val="00BD3338"/>
    <w:rsid w:val="00BD3DF5"/>
    <w:rsid w:val="00BD401A"/>
    <w:rsid w:val="00BD4615"/>
    <w:rsid w:val="00BD46F3"/>
    <w:rsid w:val="00BD4BCC"/>
    <w:rsid w:val="00BD5D8A"/>
    <w:rsid w:val="00BD604B"/>
    <w:rsid w:val="00BD60A0"/>
    <w:rsid w:val="00BD6183"/>
    <w:rsid w:val="00BD6591"/>
    <w:rsid w:val="00BD659D"/>
    <w:rsid w:val="00BD6D2D"/>
    <w:rsid w:val="00BD7999"/>
    <w:rsid w:val="00BD7AB6"/>
    <w:rsid w:val="00BD7D14"/>
    <w:rsid w:val="00BD7DE3"/>
    <w:rsid w:val="00BE010F"/>
    <w:rsid w:val="00BE0906"/>
    <w:rsid w:val="00BE180F"/>
    <w:rsid w:val="00BE1B91"/>
    <w:rsid w:val="00BE1E05"/>
    <w:rsid w:val="00BE223F"/>
    <w:rsid w:val="00BE23EF"/>
    <w:rsid w:val="00BE2565"/>
    <w:rsid w:val="00BE25F2"/>
    <w:rsid w:val="00BE2EEF"/>
    <w:rsid w:val="00BE3041"/>
    <w:rsid w:val="00BE3B9C"/>
    <w:rsid w:val="00BE3D94"/>
    <w:rsid w:val="00BE3E56"/>
    <w:rsid w:val="00BE45EE"/>
    <w:rsid w:val="00BE4764"/>
    <w:rsid w:val="00BE4EB9"/>
    <w:rsid w:val="00BE502D"/>
    <w:rsid w:val="00BE53FF"/>
    <w:rsid w:val="00BE5571"/>
    <w:rsid w:val="00BE57DB"/>
    <w:rsid w:val="00BE5E31"/>
    <w:rsid w:val="00BE5E3E"/>
    <w:rsid w:val="00BE67D3"/>
    <w:rsid w:val="00BE6E8C"/>
    <w:rsid w:val="00BE719F"/>
    <w:rsid w:val="00BE7596"/>
    <w:rsid w:val="00BE7681"/>
    <w:rsid w:val="00BE78B9"/>
    <w:rsid w:val="00BF0518"/>
    <w:rsid w:val="00BF0E98"/>
    <w:rsid w:val="00BF178F"/>
    <w:rsid w:val="00BF1A35"/>
    <w:rsid w:val="00BF1CCE"/>
    <w:rsid w:val="00BF1E82"/>
    <w:rsid w:val="00BF2E71"/>
    <w:rsid w:val="00BF3335"/>
    <w:rsid w:val="00BF3340"/>
    <w:rsid w:val="00BF3B2C"/>
    <w:rsid w:val="00BF3E55"/>
    <w:rsid w:val="00BF42B9"/>
    <w:rsid w:val="00BF4654"/>
    <w:rsid w:val="00BF47D6"/>
    <w:rsid w:val="00BF4816"/>
    <w:rsid w:val="00BF49C5"/>
    <w:rsid w:val="00BF4CEF"/>
    <w:rsid w:val="00BF4E96"/>
    <w:rsid w:val="00BF4FF6"/>
    <w:rsid w:val="00BF5528"/>
    <w:rsid w:val="00BF5569"/>
    <w:rsid w:val="00BF6052"/>
    <w:rsid w:val="00BF6098"/>
    <w:rsid w:val="00BF643B"/>
    <w:rsid w:val="00BF6873"/>
    <w:rsid w:val="00BF69A5"/>
    <w:rsid w:val="00BF6ADE"/>
    <w:rsid w:val="00BF6CBD"/>
    <w:rsid w:val="00BF6E5C"/>
    <w:rsid w:val="00BF6FF1"/>
    <w:rsid w:val="00BF72AB"/>
    <w:rsid w:val="00BF7497"/>
    <w:rsid w:val="00BF7BC9"/>
    <w:rsid w:val="00BF7E0B"/>
    <w:rsid w:val="00BF7F78"/>
    <w:rsid w:val="00C00552"/>
    <w:rsid w:val="00C00891"/>
    <w:rsid w:val="00C00D48"/>
    <w:rsid w:val="00C0100F"/>
    <w:rsid w:val="00C013E3"/>
    <w:rsid w:val="00C01F38"/>
    <w:rsid w:val="00C02147"/>
    <w:rsid w:val="00C0216B"/>
    <w:rsid w:val="00C021AE"/>
    <w:rsid w:val="00C0255B"/>
    <w:rsid w:val="00C02584"/>
    <w:rsid w:val="00C028E8"/>
    <w:rsid w:val="00C04231"/>
    <w:rsid w:val="00C043C9"/>
    <w:rsid w:val="00C046A0"/>
    <w:rsid w:val="00C04927"/>
    <w:rsid w:val="00C0535A"/>
    <w:rsid w:val="00C05818"/>
    <w:rsid w:val="00C05F0C"/>
    <w:rsid w:val="00C06951"/>
    <w:rsid w:val="00C07342"/>
    <w:rsid w:val="00C07553"/>
    <w:rsid w:val="00C07DCB"/>
    <w:rsid w:val="00C1038C"/>
    <w:rsid w:val="00C10831"/>
    <w:rsid w:val="00C10F01"/>
    <w:rsid w:val="00C11047"/>
    <w:rsid w:val="00C111A1"/>
    <w:rsid w:val="00C12105"/>
    <w:rsid w:val="00C122AF"/>
    <w:rsid w:val="00C125F5"/>
    <w:rsid w:val="00C126B6"/>
    <w:rsid w:val="00C126CB"/>
    <w:rsid w:val="00C12942"/>
    <w:rsid w:val="00C129DE"/>
    <w:rsid w:val="00C129EA"/>
    <w:rsid w:val="00C12ACC"/>
    <w:rsid w:val="00C12C05"/>
    <w:rsid w:val="00C12DCE"/>
    <w:rsid w:val="00C13031"/>
    <w:rsid w:val="00C13734"/>
    <w:rsid w:val="00C13D56"/>
    <w:rsid w:val="00C140E0"/>
    <w:rsid w:val="00C1537A"/>
    <w:rsid w:val="00C1548A"/>
    <w:rsid w:val="00C15677"/>
    <w:rsid w:val="00C15BE4"/>
    <w:rsid w:val="00C15FB8"/>
    <w:rsid w:val="00C15FBE"/>
    <w:rsid w:val="00C16672"/>
    <w:rsid w:val="00C168B2"/>
    <w:rsid w:val="00C16B84"/>
    <w:rsid w:val="00C16CF1"/>
    <w:rsid w:val="00C17233"/>
    <w:rsid w:val="00C175F2"/>
    <w:rsid w:val="00C17942"/>
    <w:rsid w:val="00C1795B"/>
    <w:rsid w:val="00C179E6"/>
    <w:rsid w:val="00C17C40"/>
    <w:rsid w:val="00C17CE1"/>
    <w:rsid w:val="00C20097"/>
    <w:rsid w:val="00C20158"/>
    <w:rsid w:val="00C20369"/>
    <w:rsid w:val="00C20CBA"/>
    <w:rsid w:val="00C20DAE"/>
    <w:rsid w:val="00C20DB3"/>
    <w:rsid w:val="00C20E20"/>
    <w:rsid w:val="00C21023"/>
    <w:rsid w:val="00C210C2"/>
    <w:rsid w:val="00C21146"/>
    <w:rsid w:val="00C215AA"/>
    <w:rsid w:val="00C21775"/>
    <w:rsid w:val="00C21784"/>
    <w:rsid w:val="00C21E30"/>
    <w:rsid w:val="00C22278"/>
    <w:rsid w:val="00C22325"/>
    <w:rsid w:val="00C2245D"/>
    <w:rsid w:val="00C22EEC"/>
    <w:rsid w:val="00C23006"/>
    <w:rsid w:val="00C23090"/>
    <w:rsid w:val="00C2333D"/>
    <w:rsid w:val="00C23713"/>
    <w:rsid w:val="00C237EE"/>
    <w:rsid w:val="00C23B06"/>
    <w:rsid w:val="00C23E99"/>
    <w:rsid w:val="00C2404A"/>
    <w:rsid w:val="00C24076"/>
    <w:rsid w:val="00C24160"/>
    <w:rsid w:val="00C244D8"/>
    <w:rsid w:val="00C246D6"/>
    <w:rsid w:val="00C25F3D"/>
    <w:rsid w:val="00C25F7F"/>
    <w:rsid w:val="00C26493"/>
    <w:rsid w:val="00C269F2"/>
    <w:rsid w:val="00C26BB6"/>
    <w:rsid w:val="00C27466"/>
    <w:rsid w:val="00C27697"/>
    <w:rsid w:val="00C27C9F"/>
    <w:rsid w:val="00C30A93"/>
    <w:rsid w:val="00C30ABC"/>
    <w:rsid w:val="00C30B7F"/>
    <w:rsid w:val="00C31882"/>
    <w:rsid w:val="00C31EE5"/>
    <w:rsid w:val="00C322C9"/>
    <w:rsid w:val="00C322E5"/>
    <w:rsid w:val="00C32E68"/>
    <w:rsid w:val="00C3312E"/>
    <w:rsid w:val="00C33749"/>
    <w:rsid w:val="00C33797"/>
    <w:rsid w:val="00C33B9A"/>
    <w:rsid w:val="00C3474B"/>
    <w:rsid w:val="00C34A6C"/>
    <w:rsid w:val="00C34AAE"/>
    <w:rsid w:val="00C34B7B"/>
    <w:rsid w:val="00C351A2"/>
    <w:rsid w:val="00C353D3"/>
    <w:rsid w:val="00C358B7"/>
    <w:rsid w:val="00C35AC4"/>
    <w:rsid w:val="00C35B58"/>
    <w:rsid w:val="00C35E80"/>
    <w:rsid w:val="00C35FA6"/>
    <w:rsid w:val="00C3635F"/>
    <w:rsid w:val="00C364C5"/>
    <w:rsid w:val="00C36739"/>
    <w:rsid w:val="00C368B9"/>
    <w:rsid w:val="00C36F1C"/>
    <w:rsid w:val="00C3796B"/>
    <w:rsid w:val="00C37A99"/>
    <w:rsid w:val="00C37F12"/>
    <w:rsid w:val="00C37F2D"/>
    <w:rsid w:val="00C400D0"/>
    <w:rsid w:val="00C40489"/>
    <w:rsid w:val="00C40D00"/>
    <w:rsid w:val="00C414A0"/>
    <w:rsid w:val="00C41C47"/>
    <w:rsid w:val="00C42284"/>
    <w:rsid w:val="00C4294B"/>
    <w:rsid w:val="00C42A1F"/>
    <w:rsid w:val="00C42B0F"/>
    <w:rsid w:val="00C42B2F"/>
    <w:rsid w:val="00C43293"/>
    <w:rsid w:val="00C43A0A"/>
    <w:rsid w:val="00C43B99"/>
    <w:rsid w:val="00C43BFE"/>
    <w:rsid w:val="00C43DE6"/>
    <w:rsid w:val="00C44018"/>
    <w:rsid w:val="00C442B6"/>
    <w:rsid w:val="00C45077"/>
    <w:rsid w:val="00C454D4"/>
    <w:rsid w:val="00C45545"/>
    <w:rsid w:val="00C45A44"/>
    <w:rsid w:val="00C45B73"/>
    <w:rsid w:val="00C45C2F"/>
    <w:rsid w:val="00C45F38"/>
    <w:rsid w:val="00C4608B"/>
    <w:rsid w:val="00C46AF2"/>
    <w:rsid w:val="00C46EB8"/>
    <w:rsid w:val="00C47193"/>
    <w:rsid w:val="00C471B9"/>
    <w:rsid w:val="00C47993"/>
    <w:rsid w:val="00C47C63"/>
    <w:rsid w:val="00C50262"/>
    <w:rsid w:val="00C508C5"/>
    <w:rsid w:val="00C50AB2"/>
    <w:rsid w:val="00C50C30"/>
    <w:rsid w:val="00C510E8"/>
    <w:rsid w:val="00C513A8"/>
    <w:rsid w:val="00C5172F"/>
    <w:rsid w:val="00C51B4B"/>
    <w:rsid w:val="00C51DB6"/>
    <w:rsid w:val="00C51FDE"/>
    <w:rsid w:val="00C52079"/>
    <w:rsid w:val="00C53460"/>
    <w:rsid w:val="00C5391F"/>
    <w:rsid w:val="00C5393E"/>
    <w:rsid w:val="00C53977"/>
    <w:rsid w:val="00C53DCD"/>
    <w:rsid w:val="00C545D9"/>
    <w:rsid w:val="00C54BEA"/>
    <w:rsid w:val="00C54D15"/>
    <w:rsid w:val="00C55629"/>
    <w:rsid w:val="00C556B9"/>
    <w:rsid w:val="00C55BEB"/>
    <w:rsid w:val="00C564CB"/>
    <w:rsid w:val="00C56C9D"/>
    <w:rsid w:val="00C56CE0"/>
    <w:rsid w:val="00C57377"/>
    <w:rsid w:val="00C574BF"/>
    <w:rsid w:val="00C5758D"/>
    <w:rsid w:val="00C575D8"/>
    <w:rsid w:val="00C5763C"/>
    <w:rsid w:val="00C604D4"/>
    <w:rsid w:val="00C604DC"/>
    <w:rsid w:val="00C609ED"/>
    <w:rsid w:val="00C60B8C"/>
    <w:rsid w:val="00C60BCA"/>
    <w:rsid w:val="00C60CD5"/>
    <w:rsid w:val="00C610A7"/>
    <w:rsid w:val="00C6163F"/>
    <w:rsid w:val="00C61F65"/>
    <w:rsid w:val="00C621F6"/>
    <w:rsid w:val="00C6231D"/>
    <w:rsid w:val="00C62BED"/>
    <w:rsid w:val="00C63094"/>
    <w:rsid w:val="00C635F3"/>
    <w:rsid w:val="00C637EF"/>
    <w:rsid w:val="00C638DD"/>
    <w:rsid w:val="00C63F92"/>
    <w:rsid w:val="00C646DB"/>
    <w:rsid w:val="00C64FA6"/>
    <w:rsid w:val="00C64FBF"/>
    <w:rsid w:val="00C6528E"/>
    <w:rsid w:val="00C656B5"/>
    <w:rsid w:val="00C65930"/>
    <w:rsid w:val="00C65A63"/>
    <w:rsid w:val="00C65A98"/>
    <w:rsid w:val="00C65B93"/>
    <w:rsid w:val="00C65FBD"/>
    <w:rsid w:val="00C67146"/>
    <w:rsid w:val="00C67501"/>
    <w:rsid w:val="00C67758"/>
    <w:rsid w:val="00C67AAB"/>
    <w:rsid w:val="00C70082"/>
    <w:rsid w:val="00C70250"/>
    <w:rsid w:val="00C704A4"/>
    <w:rsid w:val="00C707EA"/>
    <w:rsid w:val="00C70A5C"/>
    <w:rsid w:val="00C70BC8"/>
    <w:rsid w:val="00C70BFA"/>
    <w:rsid w:val="00C7192B"/>
    <w:rsid w:val="00C71CC7"/>
    <w:rsid w:val="00C72141"/>
    <w:rsid w:val="00C72554"/>
    <w:rsid w:val="00C727EB"/>
    <w:rsid w:val="00C7325E"/>
    <w:rsid w:val="00C733D2"/>
    <w:rsid w:val="00C735B9"/>
    <w:rsid w:val="00C7452A"/>
    <w:rsid w:val="00C749C9"/>
    <w:rsid w:val="00C74C29"/>
    <w:rsid w:val="00C75324"/>
    <w:rsid w:val="00C75518"/>
    <w:rsid w:val="00C75896"/>
    <w:rsid w:val="00C76EAE"/>
    <w:rsid w:val="00C76F48"/>
    <w:rsid w:val="00C7714F"/>
    <w:rsid w:val="00C77152"/>
    <w:rsid w:val="00C77366"/>
    <w:rsid w:val="00C77627"/>
    <w:rsid w:val="00C77A33"/>
    <w:rsid w:val="00C77B1D"/>
    <w:rsid w:val="00C8041C"/>
    <w:rsid w:val="00C80588"/>
    <w:rsid w:val="00C8067D"/>
    <w:rsid w:val="00C8078B"/>
    <w:rsid w:val="00C8106E"/>
    <w:rsid w:val="00C81A4D"/>
    <w:rsid w:val="00C81BD3"/>
    <w:rsid w:val="00C81D76"/>
    <w:rsid w:val="00C8234F"/>
    <w:rsid w:val="00C823F2"/>
    <w:rsid w:val="00C826BE"/>
    <w:rsid w:val="00C8280A"/>
    <w:rsid w:val="00C82D1F"/>
    <w:rsid w:val="00C833D1"/>
    <w:rsid w:val="00C834F0"/>
    <w:rsid w:val="00C8396A"/>
    <w:rsid w:val="00C83AF2"/>
    <w:rsid w:val="00C83B15"/>
    <w:rsid w:val="00C83D17"/>
    <w:rsid w:val="00C84400"/>
    <w:rsid w:val="00C85774"/>
    <w:rsid w:val="00C85A2E"/>
    <w:rsid w:val="00C861A6"/>
    <w:rsid w:val="00C862BB"/>
    <w:rsid w:val="00C8670F"/>
    <w:rsid w:val="00C86CC9"/>
    <w:rsid w:val="00C86FD9"/>
    <w:rsid w:val="00C8717D"/>
    <w:rsid w:val="00C872E1"/>
    <w:rsid w:val="00C876B2"/>
    <w:rsid w:val="00C87A3F"/>
    <w:rsid w:val="00C90135"/>
    <w:rsid w:val="00C90337"/>
    <w:rsid w:val="00C904D6"/>
    <w:rsid w:val="00C905C7"/>
    <w:rsid w:val="00C9126C"/>
    <w:rsid w:val="00C91A09"/>
    <w:rsid w:val="00C91A7B"/>
    <w:rsid w:val="00C92804"/>
    <w:rsid w:val="00C92CCE"/>
    <w:rsid w:val="00C9320F"/>
    <w:rsid w:val="00C93A92"/>
    <w:rsid w:val="00C93EFA"/>
    <w:rsid w:val="00C9412E"/>
    <w:rsid w:val="00C94657"/>
    <w:rsid w:val="00C94955"/>
    <w:rsid w:val="00C94AE9"/>
    <w:rsid w:val="00C950E1"/>
    <w:rsid w:val="00C95800"/>
    <w:rsid w:val="00C959DF"/>
    <w:rsid w:val="00C95AE1"/>
    <w:rsid w:val="00C95B42"/>
    <w:rsid w:val="00C95E17"/>
    <w:rsid w:val="00C95EBC"/>
    <w:rsid w:val="00C965B2"/>
    <w:rsid w:val="00C96C86"/>
    <w:rsid w:val="00C96DF2"/>
    <w:rsid w:val="00C97183"/>
    <w:rsid w:val="00C97427"/>
    <w:rsid w:val="00C979C5"/>
    <w:rsid w:val="00C97F8D"/>
    <w:rsid w:val="00CA00D8"/>
    <w:rsid w:val="00CA0157"/>
    <w:rsid w:val="00CA05B3"/>
    <w:rsid w:val="00CA0DB9"/>
    <w:rsid w:val="00CA148B"/>
    <w:rsid w:val="00CA1DD8"/>
    <w:rsid w:val="00CA2264"/>
    <w:rsid w:val="00CA2374"/>
    <w:rsid w:val="00CA2AFC"/>
    <w:rsid w:val="00CA2C80"/>
    <w:rsid w:val="00CA2F8A"/>
    <w:rsid w:val="00CA3BE7"/>
    <w:rsid w:val="00CA3D81"/>
    <w:rsid w:val="00CA3F97"/>
    <w:rsid w:val="00CA3FF1"/>
    <w:rsid w:val="00CA467D"/>
    <w:rsid w:val="00CA47C7"/>
    <w:rsid w:val="00CA4CD9"/>
    <w:rsid w:val="00CA4D54"/>
    <w:rsid w:val="00CA4D76"/>
    <w:rsid w:val="00CA4F92"/>
    <w:rsid w:val="00CA4FD1"/>
    <w:rsid w:val="00CA4FF6"/>
    <w:rsid w:val="00CA54B1"/>
    <w:rsid w:val="00CA550F"/>
    <w:rsid w:val="00CA5666"/>
    <w:rsid w:val="00CA7297"/>
    <w:rsid w:val="00CA796E"/>
    <w:rsid w:val="00CA7A89"/>
    <w:rsid w:val="00CA7CD5"/>
    <w:rsid w:val="00CA7E99"/>
    <w:rsid w:val="00CA7F3B"/>
    <w:rsid w:val="00CB017E"/>
    <w:rsid w:val="00CB0AAA"/>
    <w:rsid w:val="00CB12EE"/>
    <w:rsid w:val="00CB187C"/>
    <w:rsid w:val="00CB1935"/>
    <w:rsid w:val="00CB1DC2"/>
    <w:rsid w:val="00CB1EDC"/>
    <w:rsid w:val="00CB217A"/>
    <w:rsid w:val="00CB2680"/>
    <w:rsid w:val="00CB3139"/>
    <w:rsid w:val="00CB3248"/>
    <w:rsid w:val="00CB35A0"/>
    <w:rsid w:val="00CB3756"/>
    <w:rsid w:val="00CB3C23"/>
    <w:rsid w:val="00CB3E76"/>
    <w:rsid w:val="00CB4273"/>
    <w:rsid w:val="00CB477D"/>
    <w:rsid w:val="00CB4A37"/>
    <w:rsid w:val="00CB4DFE"/>
    <w:rsid w:val="00CB50D4"/>
    <w:rsid w:val="00CB5EBF"/>
    <w:rsid w:val="00CB5F75"/>
    <w:rsid w:val="00CB5FB2"/>
    <w:rsid w:val="00CB60BC"/>
    <w:rsid w:val="00CB63D6"/>
    <w:rsid w:val="00CB68F4"/>
    <w:rsid w:val="00CB691C"/>
    <w:rsid w:val="00CB6A1F"/>
    <w:rsid w:val="00CB6DC2"/>
    <w:rsid w:val="00CB71EB"/>
    <w:rsid w:val="00CB7D73"/>
    <w:rsid w:val="00CB7E15"/>
    <w:rsid w:val="00CC028B"/>
    <w:rsid w:val="00CC05C4"/>
    <w:rsid w:val="00CC063C"/>
    <w:rsid w:val="00CC0763"/>
    <w:rsid w:val="00CC0B03"/>
    <w:rsid w:val="00CC1071"/>
    <w:rsid w:val="00CC10F9"/>
    <w:rsid w:val="00CC11DD"/>
    <w:rsid w:val="00CC12A1"/>
    <w:rsid w:val="00CC1469"/>
    <w:rsid w:val="00CC169E"/>
    <w:rsid w:val="00CC1C1A"/>
    <w:rsid w:val="00CC296B"/>
    <w:rsid w:val="00CC2E9D"/>
    <w:rsid w:val="00CC342D"/>
    <w:rsid w:val="00CC369B"/>
    <w:rsid w:val="00CC41DD"/>
    <w:rsid w:val="00CC46AA"/>
    <w:rsid w:val="00CC4D5B"/>
    <w:rsid w:val="00CC5665"/>
    <w:rsid w:val="00CC5A69"/>
    <w:rsid w:val="00CC6682"/>
    <w:rsid w:val="00CC6977"/>
    <w:rsid w:val="00CC6C7B"/>
    <w:rsid w:val="00CC71AB"/>
    <w:rsid w:val="00CC7C47"/>
    <w:rsid w:val="00CD0D77"/>
    <w:rsid w:val="00CD0FB3"/>
    <w:rsid w:val="00CD11FA"/>
    <w:rsid w:val="00CD139C"/>
    <w:rsid w:val="00CD1B95"/>
    <w:rsid w:val="00CD1BDF"/>
    <w:rsid w:val="00CD1E04"/>
    <w:rsid w:val="00CD25F6"/>
    <w:rsid w:val="00CD2B5B"/>
    <w:rsid w:val="00CD3593"/>
    <w:rsid w:val="00CD3604"/>
    <w:rsid w:val="00CD3909"/>
    <w:rsid w:val="00CD3EAE"/>
    <w:rsid w:val="00CD435D"/>
    <w:rsid w:val="00CD498F"/>
    <w:rsid w:val="00CD4B8D"/>
    <w:rsid w:val="00CD4BB1"/>
    <w:rsid w:val="00CD4EB7"/>
    <w:rsid w:val="00CD550C"/>
    <w:rsid w:val="00CD5614"/>
    <w:rsid w:val="00CD5CB0"/>
    <w:rsid w:val="00CD5E5D"/>
    <w:rsid w:val="00CD62C6"/>
    <w:rsid w:val="00CD6440"/>
    <w:rsid w:val="00CD65E9"/>
    <w:rsid w:val="00CD6BD0"/>
    <w:rsid w:val="00CD6F3E"/>
    <w:rsid w:val="00CD77EA"/>
    <w:rsid w:val="00CE09C2"/>
    <w:rsid w:val="00CE0A59"/>
    <w:rsid w:val="00CE0A95"/>
    <w:rsid w:val="00CE0D8E"/>
    <w:rsid w:val="00CE0E56"/>
    <w:rsid w:val="00CE10A4"/>
    <w:rsid w:val="00CE17DD"/>
    <w:rsid w:val="00CE1A52"/>
    <w:rsid w:val="00CE1FF3"/>
    <w:rsid w:val="00CE219F"/>
    <w:rsid w:val="00CE2FF0"/>
    <w:rsid w:val="00CE3322"/>
    <w:rsid w:val="00CE3773"/>
    <w:rsid w:val="00CE420A"/>
    <w:rsid w:val="00CE4780"/>
    <w:rsid w:val="00CE5087"/>
    <w:rsid w:val="00CE5938"/>
    <w:rsid w:val="00CE5BC9"/>
    <w:rsid w:val="00CE6922"/>
    <w:rsid w:val="00CE694B"/>
    <w:rsid w:val="00CE720B"/>
    <w:rsid w:val="00CE7505"/>
    <w:rsid w:val="00CE7642"/>
    <w:rsid w:val="00CE7927"/>
    <w:rsid w:val="00CE7FCD"/>
    <w:rsid w:val="00CF00B1"/>
    <w:rsid w:val="00CF05D5"/>
    <w:rsid w:val="00CF0E55"/>
    <w:rsid w:val="00CF0FBD"/>
    <w:rsid w:val="00CF17A6"/>
    <w:rsid w:val="00CF18D2"/>
    <w:rsid w:val="00CF1941"/>
    <w:rsid w:val="00CF263B"/>
    <w:rsid w:val="00CF294E"/>
    <w:rsid w:val="00CF29B6"/>
    <w:rsid w:val="00CF2A1A"/>
    <w:rsid w:val="00CF2ACE"/>
    <w:rsid w:val="00CF2C34"/>
    <w:rsid w:val="00CF3446"/>
    <w:rsid w:val="00CF3507"/>
    <w:rsid w:val="00CF3526"/>
    <w:rsid w:val="00CF3846"/>
    <w:rsid w:val="00CF3E93"/>
    <w:rsid w:val="00CF5012"/>
    <w:rsid w:val="00CF5452"/>
    <w:rsid w:val="00CF5AA9"/>
    <w:rsid w:val="00CF692D"/>
    <w:rsid w:val="00CF6BD3"/>
    <w:rsid w:val="00CF7110"/>
    <w:rsid w:val="00CF722A"/>
    <w:rsid w:val="00CF739C"/>
    <w:rsid w:val="00CF7630"/>
    <w:rsid w:val="00CF7788"/>
    <w:rsid w:val="00CF7BBE"/>
    <w:rsid w:val="00D00D87"/>
    <w:rsid w:val="00D01907"/>
    <w:rsid w:val="00D01FC0"/>
    <w:rsid w:val="00D02619"/>
    <w:rsid w:val="00D02945"/>
    <w:rsid w:val="00D02B57"/>
    <w:rsid w:val="00D02CE3"/>
    <w:rsid w:val="00D032E1"/>
    <w:rsid w:val="00D033A4"/>
    <w:rsid w:val="00D036D7"/>
    <w:rsid w:val="00D04478"/>
    <w:rsid w:val="00D04546"/>
    <w:rsid w:val="00D046B5"/>
    <w:rsid w:val="00D04917"/>
    <w:rsid w:val="00D04A4E"/>
    <w:rsid w:val="00D04AE8"/>
    <w:rsid w:val="00D052AB"/>
    <w:rsid w:val="00D0533D"/>
    <w:rsid w:val="00D054DD"/>
    <w:rsid w:val="00D05800"/>
    <w:rsid w:val="00D05BF2"/>
    <w:rsid w:val="00D05C53"/>
    <w:rsid w:val="00D061B4"/>
    <w:rsid w:val="00D0637F"/>
    <w:rsid w:val="00D06785"/>
    <w:rsid w:val="00D067B0"/>
    <w:rsid w:val="00D076BB"/>
    <w:rsid w:val="00D077F3"/>
    <w:rsid w:val="00D07C57"/>
    <w:rsid w:val="00D10061"/>
    <w:rsid w:val="00D104DD"/>
    <w:rsid w:val="00D104E3"/>
    <w:rsid w:val="00D1089C"/>
    <w:rsid w:val="00D10A4D"/>
    <w:rsid w:val="00D10BE4"/>
    <w:rsid w:val="00D10C04"/>
    <w:rsid w:val="00D11029"/>
    <w:rsid w:val="00D11557"/>
    <w:rsid w:val="00D11784"/>
    <w:rsid w:val="00D11AC6"/>
    <w:rsid w:val="00D11B96"/>
    <w:rsid w:val="00D11C2D"/>
    <w:rsid w:val="00D120DA"/>
    <w:rsid w:val="00D121FA"/>
    <w:rsid w:val="00D1272F"/>
    <w:rsid w:val="00D12EF7"/>
    <w:rsid w:val="00D12FC5"/>
    <w:rsid w:val="00D13021"/>
    <w:rsid w:val="00D13394"/>
    <w:rsid w:val="00D13AA3"/>
    <w:rsid w:val="00D13B7E"/>
    <w:rsid w:val="00D13B91"/>
    <w:rsid w:val="00D13E64"/>
    <w:rsid w:val="00D13FFE"/>
    <w:rsid w:val="00D1411C"/>
    <w:rsid w:val="00D14B98"/>
    <w:rsid w:val="00D14F87"/>
    <w:rsid w:val="00D1526E"/>
    <w:rsid w:val="00D158D8"/>
    <w:rsid w:val="00D160B8"/>
    <w:rsid w:val="00D164A3"/>
    <w:rsid w:val="00D165C4"/>
    <w:rsid w:val="00D166DA"/>
    <w:rsid w:val="00D16C74"/>
    <w:rsid w:val="00D16C91"/>
    <w:rsid w:val="00D16EAF"/>
    <w:rsid w:val="00D170CB"/>
    <w:rsid w:val="00D171B2"/>
    <w:rsid w:val="00D174FE"/>
    <w:rsid w:val="00D1763A"/>
    <w:rsid w:val="00D1786F"/>
    <w:rsid w:val="00D17A79"/>
    <w:rsid w:val="00D17AF1"/>
    <w:rsid w:val="00D17DAC"/>
    <w:rsid w:val="00D17F9C"/>
    <w:rsid w:val="00D20700"/>
    <w:rsid w:val="00D207D8"/>
    <w:rsid w:val="00D20A1E"/>
    <w:rsid w:val="00D20FD4"/>
    <w:rsid w:val="00D21177"/>
    <w:rsid w:val="00D21187"/>
    <w:rsid w:val="00D212BF"/>
    <w:rsid w:val="00D2131D"/>
    <w:rsid w:val="00D214DE"/>
    <w:rsid w:val="00D21523"/>
    <w:rsid w:val="00D219CE"/>
    <w:rsid w:val="00D223E5"/>
    <w:rsid w:val="00D225D5"/>
    <w:rsid w:val="00D23263"/>
    <w:rsid w:val="00D2345B"/>
    <w:rsid w:val="00D237E2"/>
    <w:rsid w:val="00D23A6F"/>
    <w:rsid w:val="00D24145"/>
    <w:rsid w:val="00D24191"/>
    <w:rsid w:val="00D24665"/>
    <w:rsid w:val="00D2467B"/>
    <w:rsid w:val="00D2483C"/>
    <w:rsid w:val="00D24968"/>
    <w:rsid w:val="00D2501F"/>
    <w:rsid w:val="00D25307"/>
    <w:rsid w:val="00D2539C"/>
    <w:rsid w:val="00D253F2"/>
    <w:rsid w:val="00D254E9"/>
    <w:rsid w:val="00D255CF"/>
    <w:rsid w:val="00D255ED"/>
    <w:rsid w:val="00D2678E"/>
    <w:rsid w:val="00D26863"/>
    <w:rsid w:val="00D2694C"/>
    <w:rsid w:val="00D271C9"/>
    <w:rsid w:val="00D276BB"/>
    <w:rsid w:val="00D27853"/>
    <w:rsid w:val="00D27DC5"/>
    <w:rsid w:val="00D301A2"/>
    <w:rsid w:val="00D30AE0"/>
    <w:rsid w:val="00D30AE8"/>
    <w:rsid w:val="00D30BB3"/>
    <w:rsid w:val="00D3114C"/>
    <w:rsid w:val="00D312B3"/>
    <w:rsid w:val="00D32155"/>
    <w:rsid w:val="00D3239C"/>
    <w:rsid w:val="00D3296E"/>
    <w:rsid w:val="00D3307C"/>
    <w:rsid w:val="00D331A9"/>
    <w:rsid w:val="00D331F1"/>
    <w:rsid w:val="00D33581"/>
    <w:rsid w:val="00D33AC0"/>
    <w:rsid w:val="00D3434A"/>
    <w:rsid w:val="00D34379"/>
    <w:rsid w:val="00D346B0"/>
    <w:rsid w:val="00D34FB1"/>
    <w:rsid w:val="00D350AF"/>
    <w:rsid w:val="00D35339"/>
    <w:rsid w:val="00D358BB"/>
    <w:rsid w:val="00D35EFE"/>
    <w:rsid w:val="00D36107"/>
    <w:rsid w:val="00D36132"/>
    <w:rsid w:val="00D36A87"/>
    <w:rsid w:val="00D37058"/>
    <w:rsid w:val="00D376CF"/>
    <w:rsid w:val="00D37BDE"/>
    <w:rsid w:val="00D37F37"/>
    <w:rsid w:val="00D40B8D"/>
    <w:rsid w:val="00D40D1B"/>
    <w:rsid w:val="00D41040"/>
    <w:rsid w:val="00D411B3"/>
    <w:rsid w:val="00D4131F"/>
    <w:rsid w:val="00D413EC"/>
    <w:rsid w:val="00D41BDF"/>
    <w:rsid w:val="00D41C99"/>
    <w:rsid w:val="00D41D11"/>
    <w:rsid w:val="00D41E44"/>
    <w:rsid w:val="00D42591"/>
    <w:rsid w:val="00D4312C"/>
    <w:rsid w:val="00D433C8"/>
    <w:rsid w:val="00D440A8"/>
    <w:rsid w:val="00D44136"/>
    <w:rsid w:val="00D4421B"/>
    <w:rsid w:val="00D447BF"/>
    <w:rsid w:val="00D4500D"/>
    <w:rsid w:val="00D45F34"/>
    <w:rsid w:val="00D462E4"/>
    <w:rsid w:val="00D4689C"/>
    <w:rsid w:val="00D472FC"/>
    <w:rsid w:val="00D474A8"/>
    <w:rsid w:val="00D50510"/>
    <w:rsid w:val="00D50DED"/>
    <w:rsid w:val="00D511DD"/>
    <w:rsid w:val="00D516AB"/>
    <w:rsid w:val="00D5282D"/>
    <w:rsid w:val="00D52DAE"/>
    <w:rsid w:val="00D52E71"/>
    <w:rsid w:val="00D5302B"/>
    <w:rsid w:val="00D5380F"/>
    <w:rsid w:val="00D53815"/>
    <w:rsid w:val="00D540FA"/>
    <w:rsid w:val="00D54599"/>
    <w:rsid w:val="00D54D41"/>
    <w:rsid w:val="00D551FD"/>
    <w:rsid w:val="00D55561"/>
    <w:rsid w:val="00D55713"/>
    <w:rsid w:val="00D55B36"/>
    <w:rsid w:val="00D55CAA"/>
    <w:rsid w:val="00D55CED"/>
    <w:rsid w:val="00D56A30"/>
    <w:rsid w:val="00D56CA6"/>
    <w:rsid w:val="00D57A61"/>
    <w:rsid w:val="00D57C03"/>
    <w:rsid w:val="00D60077"/>
    <w:rsid w:val="00D601E6"/>
    <w:rsid w:val="00D6024D"/>
    <w:rsid w:val="00D60296"/>
    <w:rsid w:val="00D60DE4"/>
    <w:rsid w:val="00D60E3E"/>
    <w:rsid w:val="00D6125B"/>
    <w:rsid w:val="00D61583"/>
    <w:rsid w:val="00D61C9E"/>
    <w:rsid w:val="00D61F26"/>
    <w:rsid w:val="00D6224C"/>
    <w:rsid w:val="00D622F2"/>
    <w:rsid w:val="00D6239D"/>
    <w:rsid w:val="00D62412"/>
    <w:rsid w:val="00D6267B"/>
    <w:rsid w:val="00D633E2"/>
    <w:rsid w:val="00D634B7"/>
    <w:rsid w:val="00D635A7"/>
    <w:rsid w:val="00D63938"/>
    <w:rsid w:val="00D63AF6"/>
    <w:rsid w:val="00D63D8D"/>
    <w:rsid w:val="00D63EEE"/>
    <w:rsid w:val="00D6438E"/>
    <w:rsid w:val="00D6441B"/>
    <w:rsid w:val="00D647A5"/>
    <w:rsid w:val="00D647B3"/>
    <w:rsid w:val="00D649DE"/>
    <w:rsid w:val="00D64D7A"/>
    <w:rsid w:val="00D64E6F"/>
    <w:rsid w:val="00D65148"/>
    <w:rsid w:val="00D65430"/>
    <w:rsid w:val="00D65C6F"/>
    <w:rsid w:val="00D66130"/>
    <w:rsid w:val="00D66A2A"/>
    <w:rsid w:val="00D67515"/>
    <w:rsid w:val="00D67AD0"/>
    <w:rsid w:val="00D67C6B"/>
    <w:rsid w:val="00D67CAC"/>
    <w:rsid w:val="00D70C0A"/>
    <w:rsid w:val="00D717BB"/>
    <w:rsid w:val="00D718B4"/>
    <w:rsid w:val="00D71D41"/>
    <w:rsid w:val="00D7226F"/>
    <w:rsid w:val="00D722F2"/>
    <w:rsid w:val="00D72391"/>
    <w:rsid w:val="00D7279E"/>
    <w:rsid w:val="00D727F1"/>
    <w:rsid w:val="00D72902"/>
    <w:rsid w:val="00D72D42"/>
    <w:rsid w:val="00D738D4"/>
    <w:rsid w:val="00D73AE7"/>
    <w:rsid w:val="00D73B6D"/>
    <w:rsid w:val="00D74197"/>
    <w:rsid w:val="00D74352"/>
    <w:rsid w:val="00D74913"/>
    <w:rsid w:val="00D74EF0"/>
    <w:rsid w:val="00D752C0"/>
    <w:rsid w:val="00D755EE"/>
    <w:rsid w:val="00D75B73"/>
    <w:rsid w:val="00D75DFA"/>
    <w:rsid w:val="00D76007"/>
    <w:rsid w:val="00D76A39"/>
    <w:rsid w:val="00D76FBD"/>
    <w:rsid w:val="00D77582"/>
    <w:rsid w:val="00D801C7"/>
    <w:rsid w:val="00D80359"/>
    <w:rsid w:val="00D80BB0"/>
    <w:rsid w:val="00D80CC9"/>
    <w:rsid w:val="00D80ECF"/>
    <w:rsid w:val="00D80FF9"/>
    <w:rsid w:val="00D8148B"/>
    <w:rsid w:val="00D8184C"/>
    <w:rsid w:val="00D82110"/>
    <w:rsid w:val="00D823E4"/>
    <w:rsid w:val="00D82472"/>
    <w:rsid w:val="00D82AAF"/>
    <w:rsid w:val="00D83081"/>
    <w:rsid w:val="00D8346D"/>
    <w:rsid w:val="00D83A5E"/>
    <w:rsid w:val="00D83E60"/>
    <w:rsid w:val="00D8434E"/>
    <w:rsid w:val="00D84418"/>
    <w:rsid w:val="00D84527"/>
    <w:rsid w:val="00D84B36"/>
    <w:rsid w:val="00D84D13"/>
    <w:rsid w:val="00D84E86"/>
    <w:rsid w:val="00D85D8D"/>
    <w:rsid w:val="00D85E61"/>
    <w:rsid w:val="00D86127"/>
    <w:rsid w:val="00D862A5"/>
    <w:rsid w:val="00D8705E"/>
    <w:rsid w:val="00D871A8"/>
    <w:rsid w:val="00D877B9"/>
    <w:rsid w:val="00D87E51"/>
    <w:rsid w:val="00D901B9"/>
    <w:rsid w:val="00D90718"/>
    <w:rsid w:val="00D90880"/>
    <w:rsid w:val="00D90961"/>
    <w:rsid w:val="00D90A7E"/>
    <w:rsid w:val="00D90D3F"/>
    <w:rsid w:val="00D90DAB"/>
    <w:rsid w:val="00D90E3F"/>
    <w:rsid w:val="00D911C5"/>
    <w:rsid w:val="00D912CC"/>
    <w:rsid w:val="00D915E4"/>
    <w:rsid w:val="00D915EC"/>
    <w:rsid w:val="00D9162B"/>
    <w:rsid w:val="00D917C7"/>
    <w:rsid w:val="00D91AB8"/>
    <w:rsid w:val="00D91EAA"/>
    <w:rsid w:val="00D921F8"/>
    <w:rsid w:val="00D925B0"/>
    <w:rsid w:val="00D929F8"/>
    <w:rsid w:val="00D92AA1"/>
    <w:rsid w:val="00D92E04"/>
    <w:rsid w:val="00D93C62"/>
    <w:rsid w:val="00D948E4"/>
    <w:rsid w:val="00D94BE4"/>
    <w:rsid w:val="00D953CC"/>
    <w:rsid w:val="00D953FD"/>
    <w:rsid w:val="00D95578"/>
    <w:rsid w:val="00D9568C"/>
    <w:rsid w:val="00D9623F"/>
    <w:rsid w:val="00D96415"/>
    <w:rsid w:val="00D9648C"/>
    <w:rsid w:val="00D9660B"/>
    <w:rsid w:val="00D96638"/>
    <w:rsid w:val="00D96BC1"/>
    <w:rsid w:val="00D96C63"/>
    <w:rsid w:val="00D96CD6"/>
    <w:rsid w:val="00D96EB1"/>
    <w:rsid w:val="00D9718F"/>
    <w:rsid w:val="00D971BC"/>
    <w:rsid w:val="00D972D1"/>
    <w:rsid w:val="00D97347"/>
    <w:rsid w:val="00D973CF"/>
    <w:rsid w:val="00D97DAD"/>
    <w:rsid w:val="00DA0018"/>
    <w:rsid w:val="00DA0497"/>
    <w:rsid w:val="00DA0678"/>
    <w:rsid w:val="00DA0CDD"/>
    <w:rsid w:val="00DA1133"/>
    <w:rsid w:val="00DA1A47"/>
    <w:rsid w:val="00DA1C12"/>
    <w:rsid w:val="00DA2661"/>
    <w:rsid w:val="00DA2864"/>
    <w:rsid w:val="00DA2FAF"/>
    <w:rsid w:val="00DA356B"/>
    <w:rsid w:val="00DA3584"/>
    <w:rsid w:val="00DA3719"/>
    <w:rsid w:val="00DA39AF"/>
    <w:rsid w:val="00DA41D7"/>
    <w:rsid w:val="00DA4322"/>
    <w:rsid w:val="00DA49C7"/>
    <w:rsid w:val="00DA4BA5"/>
    <w:rsid w:val="00DA531E"/>
    <w:rsid w:val="00DA5E25"/>
    <w:rsid w:val="00DA5F3B"/>
    <w:rsid w:val="00DA5FC3"/>
    <w:rsid w:val="00DA6004"/>
    <w:rsid w:val="00DA6122"/>
    <w:rsid w:val="00DA68C4"/>
    <w:rsid w:val="00DA6DB6"/>
    <w:rsid w:val="00DA7F14"/>
    <w:rsid w:val="00DB006F"/>
    <w:rsid w:val="00DB04A8"/>
    <w:rsid w:val="00DB0659"/>
    <w:rsid w:val="00DB0851"/>
    <w:rsid w:val="00DB0B74"/>
    <w:rsid w:val="00DB1447"/>
    <w:rsid w:val="00DB2612"/>
    <w:rsid w:val="00DB2745"/>
    <w:rsid w:val="00DB28C9"/>
    <w:rsid w:val="00DB334F"/>
    <w:rsid w:val="00DB33AC"/>
    <w:rsid w:val="00DB36B3"/>
    <w:rsid w:val="00DB36D3"/>
    <w:rsid w:val="00DB3EB7"/>
    <w:rsid w:val="00DB410A"/>
    <w:rsid w:val="00DB41E6"/>
    <w:rsid w:val="00DB46E1"/>
    <w:rsid w:val="00DB4A63"/>
    <w:rsid w:val="00DB5C18"/>
    <w:rsid w:val="00DB5C7A"/>
    <w:rsid w:val="00DB5CF9"/>
    <w:rsid w:val="00DB5F08"/>
    <w:rsid w:val="00DB60D5"/>
    <w:rsid w:val="00DB6122"/>
    <w:rsid w:val="00DB627F"/>
    <w:rsid w:val="00DB6463"/>
    <w:rsid w:val="00DB66D5"/>
    <w:rsid w:val="00DB7236"/>
    <w:rsid w:val="00DB7E87"/>
    <w:rsid w:val="00DC00C5"/>
    <w:rsid w:val="00DC0C44"/>
    <w:rsid w:val="00DC199A"/>
    <w:rsid w:val="00DC19D3"/>
    <w:rsid w:val="00DC2068"/>
    <w:rsid w:val="00DC231A"/>
    <w:rsid w:val="00DC2675"/>
    <w:rsid w:val="00DC2757"/>
    <w:rsid w:val="00DC28E0"/>
    <w:rsid w:val="00DC2CF9"/>
    <w:rsid w:val="00DC2E05"/>
    <w:rsid w:val="00DC2EF5"/>
    <w:rsid w:val="00DC2F7A"/>
    <w:rsid w:val="00DC30FF"/>
    <w:rsid w:val="00DC33A5"/>
    <w:rsid w:val="00DC342A"/>
    <w:rsid w:val="00DC3582"/>
    <w:rsid w:val="00DC3B80"/>
    <w:rsid w:val="00DC4385"/>
    <w:rsid w:val="00DC456C"/>
    <w:rsid w:val="00DC4CA6"/>
    <w:rsid w:val="00DC4DE8"/>
    <w:rsid w:val="00DC5174"/>
    <w:rsid w:val="00DC60CC"/>
    <w:rsid w:val="00DC6786"/>
    <w:rsid w:val="00DC6E69"/>
    <w:rsid w:val="00DC725F"/>
    <w:rsid w:val="00DC73DA"/>
    <w:rsid w:val="00DC78E1"/>
    <w:rsid w:val="00DC7D98"/>
    <w:rsid w:val="00DC7E68"/>
    <w:rsid w:val="00DD0368"/>
    <w:rsid w:val="00DD0860"/>
    <w:rsid w:val="00DD0F40"/>
    <w:rsid w:val="00DD0FCD"/>
    <w:rsid w:val="00DD10AF"/>
    <w:rsid w:val="00DD17BD"/>
    <w:rsid w:val="00DD18DF"/>
    <w:rsid w:val="00DD1C41"/>
    <w:rsid w:val="00DD1EEF"/>
    <w:rsid w:val="00DD256F"/>
    <w:rsid w:val="00DD2D0E"/>
    <w:rsid w:val="00DD47C9"/>
    <w:rsid w:val="00DD4A14"/>
    <w:rsid w:val="00DD4AB7"/>
    <w:rsid w:val="00DD50C0"/>
    <w:rsid w:val="00DD5E51"/>
    <w:rsid w:val="00DD63C8"/>
    <w:rsid w:val="00DD6BDF"/>
    <w:rsid w:val="00DD76EF"/>
    <w:rsid w:val="00DE0386"/>
    <w:rsid w:val="00DE0635"/>
    <w:rsid w:val="00DE1136"/>
    <w:rsid w:val="00DE1186"/>
    <w:rsid w:val="00DE120C"/>
    <w:rsid w:val="00DE19FA"/>
    <w:rsid w:val="00DE1CA3"/>
    <w:rsid w:val="00DE2320"/>
    <w:rsid w:val="00DE2421"/>
    <w:rsid w:val="00DE2958"/>
    <w:rsid w:val="00DE2AD2"/>
    <w:rsid w:val="00DE2D50"/>
    <w:rsid w:val="00DE2F92"/>
    <w:rsid w:val="00DE367F"/>
    <w:rsid w:val="00DE38AB"/>
    <w:rsid w:val="00DE3EE9"/>
    <w:rsid w:val="00DE4318"/>
    <w:rsid w:val="00DE5ABB"/>
    <w:rsid w:val="00DE64CA"/>
    <w:rsid w:val="00DE6649"/>
    <w:rsid w:val="00DE6A0E"/>
    <w:rsid w:val="00DE6B97"/>
    <w:rsid w:val="00DE6F58"/>
    <w:rsid w:val="00DE7190"/>
    <w:rsid w:val="00DE7306"/>
    <w:rsid w:val="00DE788D"/>
    <w:rsid w:val="00DE79BA"/>
    <w:rsid w:val="00DE7CAA"/>
    <w:rsid w:val="00DE7D84"/>
    <w:rsid w:val="00DE7E85"/>
    <w:rsid w:val="00DE7E8A"/>
    <w:rsid w:val="00DF019D"/>
    <w:rsid w:val="00DF0206"/>
    <w:rsid w:val="00DF0833"/>
    <w:rsid w:val="00DF12C9"/>
    <w:rsid w:val="00DF13E0"/>
    <w:rsid w:val="00DF1677"/>
    <w:rsid w:val="00DF2375"/>
    <w:rsid w:val="00DF271C"/>
    <w:rsid w:val="00DF273A"/>
    <w:rsid w:val="00DF2791"/>
    <w:rsid w:val="00DF279B"/>
    <w:rsid w:val="00DF2941"/>
    <w:rsid w:val="00DF2ACD"/>
    <w:rsid w:val="00DF2CBB"/>
    <w:rsid w:val="00DF2FEE"/>
    <w:rsid w:val="00DF35AC"/>
    <w:rsid w:val="00DF35B5"/>
    <w:rsid w:val="00DF3CEC"/>
    <w:rsid w:val="00DF3F7E"/>
    <w:rsid w:val="00DF3F91"/>
    <w:rsid w:val="00DF41D0"/>
    <w:rsid w:val="00DF44F1"/>
    <w:rsid w:val="00DF4698"/>
    <w:rsid w:val="00DF4808"/>
    <w:rsid w:val="00DF4CCB"/>
    <w:rsid w:val="00DF4E30"/>
    <w:rsid w:val="00DF54BA"/>
    <w:rsid w:val="00DF56C1"/>
    <w:rsid w:val="00DF583C"/>
    <w:rsid w:val="00DF596D"/>
    <w:rsid w:val="00DF5A38"/>
    <w:rsid w:val="00DF5D0E"/>
    <w:rsid w:val="00DF60FF"/>
    <w:rsid w:val="00DF6603"/>
    <w:rsid w:val="00DF6660"/>
    <w:rsid w:val="00DF666E"/>
    <w:rsid w:val="00DF6A01"/>
    <w:rsid w:val="00DF7344"/>
    <w:rsid w:val="00E000CF"/>
    <w:rsid w:val="00E00733"/>
    <w:rsid w:val="00E00749"/>
    <w:rsid w:val="00E00863"/>
    <w:rsid w:val="00E00F61"/>
    <w:rsid w:val="00E0145F"/>
    <w:rsid w:val="00E01461"/>
    <w:rsid w:val="00E014D4"/>
    <w:rsid w:val="00E01786"/>
    <w:rsid w:val="00E01AD6"/>
    <w:rsid w:val="00E01F91"/>
    <w:rsid w:val="00E02134"/>
    <w:rsid w:val="00E021BF"/>
    <w:rsid w:val="00E0272B"/>
    <w:rsid w:val="00E027CF"/>
    <w:rsid w:val="00E03C28"/>
    <w:rsid w:val="00E03CB6"/>
    <w:rsid w:val="00E04537"/>
    <w:rsid w:val="00E045E4"/>
    <w:rsid w:val="00E047AF"/>
    <w:rsid w:val="00E048D6"/>
    <w:rsid w:val="00E04A85"/>
    <w:rsid w:val="00E04C46"/>
    <w:rsid w:val="00E05192"/>
    <w:rsid w:val="00E0561E"/>
    <w:rsid w:val="00E0574C"/>
    <w:rsid w:val="00E05880"/>
    <w:rsid w:val="00E06615"/>
    <w:rsid w:val="00E07227"/>
    <w:rsid w:val="00E07608"/>
    <w:rsid w:val="00E1005D"/>
    <w:rsid w:val="00E10711"/>
    <w:rsid w:val="00E11264"/>
    <w:rsid w:val="00E116D2"/>
    <w:rsid w:val="00E118A2"/>
    <w:rsid w:val="00E11FC1"/>
    <w:rsid w:val="00E121A1"/>
    <w:rsid w:val="00E1246E"/>
    <w:rsid w:val="00E12579"/>
    <w:rsid w:val="00E125D4"/>
    <w:rsid w:val="00E128FD"/>
    <w:rsid w:val="00E12BA1"/>
    <w:rsid w:val="00E12C60"/>
    <w:rsid w:val="00E12F98"/>
    <w:rsid w:val="00E1301E"/>
    <w:rsid w:val="00E138F6"/>
    <w:rsid w:val="00E13E9A"/>
    <w:rsid w:val="00E141A4"/>
    <w:rsid w:val="00E14302"/>
    <w:rsid w:val="00E14D8B"/>
    <w:rsid w:val="00E15851"/>
    <w:rsid w:val="00E15F2D"/>
    <w:rsid w:val="00E160D6"/>
    <w:rsid w:val="00E16109"/>
    <w:rsid w:val="00E16427"/>
    <w:rsid w:val="00E170BD"/>
    <w:rsid w:val="00E17ED4"/>
    <w:rsid w:val="00E20CB9"/>
    <w:rsid w:val="00E20E9A"/>
    <w:rsid w:val="00E213B3"/>
    <w:rsid w:val="00E21E83"/>
    <w:rsid w:val="00E22433"/>
    <w:rsid w:val="00E232E9"/>
    <w:rsid w:val="00E23594"/>
    <w:rsid w:val="00E236DD"/>
    <w:rsid w:val="00E2392C"/>
    <w:rsid w:val="00E23FA5"/>
    <w:rsid w:val="00E241CA"/>
    <w:rsid w:val="00E2432B"/>
    <w:rsid w:val="00E243D5"/>
    <w:rsid w:val="00E24790"/>
    <w:rsid w:val="00E24C59"/>
    <w:rsid w:val="00E24F16"/>
    <w:rsid w:val="00E25371"/>
    <w:rsid w:val="00E254E6"/>
    <w:rsid w:val="00E25819"/>
    <w:rsid w:val="00E25B68"/>
    <w:rsid w:val="00E261B2"/>
    <w:rsid w:val="00E26254"/>
    <w:rsid w:val="00E2651F"/>
    <w:rsid w:val="00E269D1"/>
    <w:rsid w:val="00E26C03"/>
    <w:rsid w:val="00E26CDF"/>
    <w:rsid w:val="00E27D34"/>
    <w:rsid w:val="00E307B5"/>
    <w:rsid w:val="00E30A6F"/>
    <w:rsid w:val="00E30C61"/>
    <w:rsid w:val="00E30F62"/>
    <w:rsid w:val="00E30F75"/>
    <w:rsid w:val="00E31725"/>
    <w:rsid w:val="00E318BB"/>
    <w:rsid w:val="00E318E6"/>
    <w:rsid w:val="00E319A3"/>
    <w:rsid w:val="00E31AF9"/>
    <w:rsid w:val="00E31B50"/>
    <w:rsid w:val="00E32121"/>
    <w:rsid w:val="00E32294"/>
    <w:rsid w:val="00E32699"/>
    <w:rsid w:val="00E33140"/>
    <w:rsid w:val="00E33220"/>
    <w:rsid w:val="00E336F1"/>
    <w:rsid w:val="00E33BD8"/>
    <w:rsid w:val="00E33C8A"/>
    <w:rsid w:val="00E33E29"/>
    <w:rsid w:val="00E33F61"/>
    <w:rsid w:val="00E34480"/>
    <w:rsid w:val="00E34BCB"/>
    <w:rsid w:val="00E34D45"/>
    <w:rsid w:val="00E34E25"/>
    <w:rsid w:val="00E35484"/>
    <w:rsid w:val="00E35955"/>
    <w:rsid w:val="00E36708"/>
    <w:rsid w:val="00E36864"/>
    <w:rsid w:val="00E36B77"/>
    <w:rsid w:val="00E36F20"/>
    <w:rsid w:val="00E37307"/>
    <w:rsid w:val="00E37A4F"/>
    <w:rsid w:val="00E37D9F"/>
    <w:rsid w:val="00E40630"/>
    <w:rsid w:val="00E407DE"/>
    <w:rsid w:val="00E40A22"/>
    <w:rsid w:val="00E40CEE"/>
    <w:rsid w:val="00E4167D"/>
    <w:rsid w:val="00E41853"/>
    <w:rsid w:val="00E418FF"/>
    <w:rsid w:val="00E41923"/>
    <w:rsid w:val="00E42757"/>
    <w:rsid w:val="00E42AC8"/>
    <w:rsid w:val="00E42BB6"/>
    <w:rsid w:val="00E42CB4"/>
    <w:rsid w:val="00E42FD6"/>
    <w:rsid w:val="00E43074"/>
    <w:rsid w:val="00E43224"/>
    <w:rsid w:val="00E43D09"/>
    <w:rsid w:val="00E43FB3"/>
    <w:rsid w:val="00E4408B"/>
    <w:rsid w:val="00E445FC"/>
    <w:rsid w:val="00E44A7C"/>
    <w:rsid w:val="00E44EE9"/>
    <w:rsid w:val="00E44F95"/>
    <w:rsid w:val="00E45721"/>
    <w:rsid w:val="00E45B61"/>
    <w:rsid w:val="00E45BBC"/>
    <w:rsid w:val="00E45DA8"/>
    <w:rsid w:val="00E45E04"/>
    <w:rsid w:val="00E46574"/>
    <w:rsid w:val="00E465AD"/>
    <w:rsid w:val="00E46AC9"/>
    <w:rsid w:val="00E47CE8"/>
    <w:rsid w:val="00E50071"/>
    <w:rsid w:val="00E50651"/>
    <w:rsid w:val="00E50A0E"/>
    <w:rsid w:val="00E50DB2"/>
    <w:rsid w:val="00E512B7"/>
    <w:rsid w:val="00E512FB"/>
    <w:rsid w:val="00E522B2"/>
    <w:rsid w:val="00E529C3"/>
    <w:rsid w:val="00E52B68"/>
    <w:rsid w:val="00E5340D"/>
    <w:rsid w:val="00E5363B"/>
    <w:rsid w:val="00E539DD"/>
    <w:rsid w:val="00E53DDA"/>
    <w:rsid w:val="00E543E0"/>
    <w:rsid w:val="00E545C6"/>
    <w:rsid w:val="00E54AAC"/>
    <w:rsid w:val="00E5576B"/>
    <w:rsid w:val="00E5595E"/>
    <w:rsid w:val="00E55AF7"/>
    <w:rsid w:val="00E55E9A"/>
    <w:rsid w:val="00E55F17"/>
    <w:rsid w:val="00E56F6A"/>
    <w:rsid w:val="00E57056"/>
    <w:rsid w:val="00E5764A"/>
    <w:rsid w:val="00E57777"/>
    <w:rsid w:val="00E5793B"/>
    <w:rsid w:val="00E57B75"/>
    <w:rsid w:val="00E57D64"/>
    <w:rsid w:val="00E57E87"/>
    <w:rsid w:val="00E60CDD"/>
    <w:rsid w:val="00E60CF7"/>
    <w:rsid w:val="00E60DDF"/>
    <w:rsid w:val="00E61BEC"/>
    <w:rsid w:val="00E622C3"/>
    <w:rsid w:val="00E6250E"/>
    <w:rsid w:val="00E62A34"/>
    <w:rsid w:val="00E62BE9"/>
    <w:rsid w:val="00E632BF"/>
    <w:rsid w:val="00E640D4"/>
    <w:rsid w:val="00E6453A"/>
    <w:rsid w:val="00E648C7"/>
    <w:rsid w:val="00E649E0"/>
    <w:rsid w:val="00E64DDF"/>
    <w:rsid w:val="00E650AC"/>
    <w:rsid w:val="00E650C1"/>
    <w:rsid w:val="00E65BB4"/>
    <w:rsid w:val="00E65C6C"/>
    <w:rsid w:val="00E66D39"/>
    <w:rsid w:val="00E66F88"/>
    <w:rsid w:val="00E66FFA"/>
    <w:rsid w:val="00E67342"/>
    <w:rsid w:val="00E67853"/>
    <w:rsid w:val="00E67ADA"/>
    <w:rsid w:val="00E67B81"/>
    <w:rsid w:val="00E67D2A"/>
    <w:rsid w:val="00E70378"/>
    <w:rsid w:val="00E705CC"/>
    <w:rsid w:val="00E7099A"/>
    <w:rsid w:val="00E70B71"/>
    <w:rsid w:val="00E70DED"/>
    <w:rsid w:val="00E71220"/>
    <w:rsid w:val="00E71602"/>
    <w:rsid w:val="00E718C9"/>
    <w:rsid w:val="00E71B05"/>
    <w:rsid w:val="00E7244E"/>
    <w:rsid w:val="00E727D2"/>
    <w:rsid w:val="00E73258"/>
    <w:rsid w:val="00E73627"/>
    <w:rsid w:val="00E73768"/>
    <w:rsid w:val="00E73A5D"/>
    <w:rsid w:val="00E740F1"/>
    <w:rsid w:val="00E7461D"/>
    <w:rsid w:val="00E747AC"/>
    <w:rsid w:val="00E74B12"/>
    <w:rsid w:val="00E74B50"/>
    <w:rsid w:val="00E754E4"/>
    <w:rsid w:val="00E7583A"/>
    <w:rsid w:val="00E75D52"/>
    <w:rsid w:val="00E77038"/>
    <w:rsid w:val="00E77BC6"/>
    <w:rsid w:val="00E77C00"/>
    <w:rsid w:val="00E77EB8"/>
    <w:rsid w:val="00E800ED"/>
    <w:rsid w:val="00E80590"/>
    <w:rsid w:val="00E8072F"/>
    <w:rsid w:val="00E80D20"/>
    <w:rsid w:val="00E811DB"/>
    <w:rsid w:val="00E8171D"/>
    <w:rsid w:val="00E81877"/>
    <w:rsid w:val="00E81BA8"/>
    <w:rsid w:val="00E8212C"/>
    <w:rsid w:val="00E823AB"/>
    <w:rsid w:val="00E835B4"/>
    <w:rsid w:val="00E836B2"/>
    <w:rsid w:val="00E83949"/>
    <w:rsid w:val="00E8394B"/>
    <w:rsid w:val="00E83BFB"/>
    <w:rsid w:val="00E83CFD"/>
    <w:rsid w:val="00E83E67"/>
    <w:rsid w:val="00E84598"/>
    <w:rsid w:val="00E848C5"/>
    <w:rsid w:val="00E84EF4"/>
    <w:rsid w:val="00E84FAC"/>
    <w:rsid w:val="00E8565A"/>
    <w:rsid w:val="00E85675"/>
    <w:rsid w:val="00E86939"/>
    <w:rsid w:val="00E86C3F"/>
    <w:rsid w:val="00E86CA8"/>
    <w:rsid w:val="00E8766F"/>
    <w:rsid w:val="00E87783"/>
    <w:rsid w:val="00E90156"/>
    <w:rsid w:val="00E90DE8"/>
    <w:rsid w:val="00E90E1D"/>
    <w:rsid w:val="00E91032"/>
    <w:rsid w:val="00E9112C"/>
    <w:rsid w:val="00E9149B"/>
    <w:rsid w:val="00E918B9"/>
    <w:rsid w:val="00E918EE"/>
    <w:rsid w:val="00E91DEC"/>
    <w:rsid w:val="00E91E40"/>
    <w:rsid w:val="00E92BB9"/>
    <w:rsid w:val="00E92BC1"/>
    <w:rsid w:val="00E92C0F"/>
    <w:rsid w:val="00E92C24"/>
    <w:rsid w:val="00E93069"/>
    <w:rsid w:val="00E934BF"/>
    <w:rsid w:val="00E94187"/>
    <w:rsid w:val="00E9447C"/>
    <w:rsid w:val="00E94CC7"/>
    <w:rsid w:val="00E94D73"/>
    <w:rsid w:val="00E9535E"/>
    <w:rsid w:val="00E95695"/>
    <w:rsid w:val="00E958AE"/>
    <w:rsid w:val="00E95C7C"/>
    <w:rsid w:val="00E96351"/>
    <w:rsid w:val="00E9658E"/>
    <w:rsid w:val="00E9681B"/>
    <w:rsid w:val="00E96B58"/>
    <w:rsid w:val="00E96E5B"/>
    <w:rsid w:val="00E97113"/>
    <w:rsid w:val="00E97754"/>
    <w:rsid w:val="00E97AC6"/>
    <w:rsid w:val="00E97BD4"/>
    <w:rsid w:val="00E97EAD"/>
    <w:rsid w:val="00EA0135"/>
    <w:rsid w:val="00EA05D5"/>
    <w:rsid w:val="00EA0A5B"/>
    <w:rsid w:val="00EA10A5"/>
    <w:rsid w:val="00EA17B6"/>
    <w:rsid w:val="00EA18F1"/>
    <w:rsid w:val="00EA1945"/>
    <w:rsid w:val="00EA1DBB"/>
    <w:rsid w:val="00EA1E33"/>
    <w:rsid w:val="00EA1E84"/>
    <w:rsid w:val="00EA25FF"/>
    <w:rsid w:val="00EA2AC6"/>
    <w:rsid w:val="00EA348D"/>
    <w:rsid w:val="00EA35C4"/>
    <w:rsid w:val="00EA369E"/>
    <w:rsid w:val="00EA386B"/>
    <w:rsid w:val="00EA3A34"/>
    <w:rsid w:val="00EA4424"/>
    <w:rsid w:val="00EA4475"/>
    <w:rsid w:val="00EA4B34"/>
    <w:rsid w:val="00EA4D02"/>
    <w:rsid w:val="00EA5561"/>
    <w:rsid w:val="00EA5772"/>
    <w:rsid w:val="00EA5C88"/>
    <w:rsid w:val="00EA619E"/>
    <w:rsid w:val="00EA68A4"/>
    <w:rsid w:val="00EA7284"/>
    <w:rsid w:val="00EA7960"/>
    <w:rsid w:val="00EA7C4C"/>
    <w:rsid w:val="00EB0CC9"/>
    <w:rsid w:val="00EB0D9A"/>
    <w:rsid w:val="00EB0DC3"/>
    <w:rsid w:val="00EB1098"/>
    <w:rsid w:val="00EB1330"/>
    <w:rsid w:val="00EB1B98"/>
    <w:rsid w:val="00EB2188"/>
    <w:rsid w:val="00EB23AE"/>
    <w:rsid w:val="00EB2F03"/>
    <w:rsid w:val="00EB3135"/>
    <w:rsid w:val="00EB349D"/>
    <w:rsid w:val="00EB45A7"/>
    <w:rsid w:val="00EB4683"/>
    <w:rsid w:val="00EB4FB8"/>
    <w:rsid w:val="00EB56B1"/>
    <w:rsid w:val="00EB5A30"/>
    <w:rsid w:val="00EB5CF1"/>
    <w:rsid w:val="00EB6A6A"/>
    <w:rsid w:val="00EB7F43"/>
    <w:rsid w:val="00EC0A5C"/>
    <w:rsid w:val="00EC105F"/>
    <w:rsid w:val="00EC1675"/>
    <w:rsid w:val="00EC1FB3"/>
    <w:rsid w:val="00EC243C"/>
    <w:rsid w:val="00EC25D8"/>
    <w:rsid w:val="00EC2929"/>
    <w:rsid w:val="00EC2A27"/>
    <w:rsid w:val="00EC33FA"/>
    <w:rsid w:val="00EC3B8D"/>
    <w:rsid w:val="00EC3F4B"/>
    <w:rsid w:val="00EC4379"/>
    <w:rsid w:val="00EC442A"/>
    <w:rsid w:val="00EC4C93"/>
    <w:rsid w:val="00EC5988"/>
    <w:rsid w:val="00EC5CF9"/>
    <w:rsid w:val="00EC5EB6"/>
    <w:rsid w:val="00EC5F1F"/>
    <w:rsid w:val="00EC6474"/>
    <w:rsid w:val="00EC6530"/>
    <w:rsid w:val="00EC6B6B"/>
    <w:rsid w:val="00EC6BC1"/>
    <w:rsid w:val="00EC6C26"/>
    <w:rsid w:val="00EC6D48"/>
    <w:rsid w:val="00EC6F12"/>
    <w:rsid w:val="00EC7257"/>
    <w:rsid w:val="00EC7329"/>
    <w:rsid w:val="00EC7C45"/>
    <w:rsid w:val="00ED0342"/>
    <w:rsid w:val="00ED0759"/>
    <w:rsid w:val="00ED10DF"/>
    <w:rsid w:val="00ED1239"/>
    <w:rsid w:val="00ED1806"/>
    <w:rsid w:val="00ED2C40"/>
    <w:rsid w:val="00ED2E2A"/>
    <w:rsid w:val="00ED3125"/>
    <w:rsid w:val="00ED31E8"/>
    <w:rsid w:val="00ED372A"/>
    <w:rsid w:val="00ED383D"/>
    <w:rsid w:val="00ED42B5"/>
    <w:rsid w:val="00ED44A3"/>
    <w:rsid w:val="00ED4814"/>
    <w:rsid w:val="00ED53EB"/>
    <w:rsid w:val="00ED5637"/>
    <w:rsid w:val="00ED5C72"/>
    <w:rsid w:val="00ED5DFB"/>
    <w:rsid w:val="00ED5EA8"/>
    <w:rsid w:val="00ED7106"/>
    <w:rsid w:val="00ED71F7"/>
    <w:rsid w:val="00ED74A5"/>
    <w:rsid w:val="00ED7570"/>
    <w:rsid w:val="00ED759E"/>
    <w:rsid w:val="00ED75A9"/>
    <w:rsid w:val="00EE01DB"/>
    <w:rsid w:val="00EE039E"/>
    <w:rsid w:val="00EE0439"/>
    <w:rsid w:val="00EE0619"/>
    <w:rsid w:val="00EE0A56"/>
    <w:rsid w:val="00EE0AD6"/>
    <w:rsid w:val="00EE0BAC"/>
    <w:rsid w:val="00EE1B6B"/>
    <w:rsid w:val="00EE1CF9"/>
    <w:rsid w:val="00EE2DDA"/>
    <w:rsid w:val="00EE2E1D"/>
    <w:rsid w:val="00EE300F"/>
    <w:rsid w:val="00EE3199"/>
    <w:rsid w:val="00EE3B57"/>
    <w:rsid w:val="00EE4103"/>
    <w:rsid w:val="00EE42C3"/>
    <w:rsid w:val="00EE487A"/>
    <w:rsid w:val="00EE4DB1"/>
    <w:rsid w:val="00EE5AC7"/>
    <w:rsid w:val="00EE5C34"/>
    <w:rsid w:val="00EE6137"/>
    <w:rsid w:val="00EE658A"/>
    <w:rsid w:val="00EE674B"/>
    <w:rsid w:val="00EE71C8"/>
    <w:rsid w:val="00EE737F"/>
    <w:rsid w:val="00EE767E"/>
    <w:rsid w:val="00EE76ED"/>
    <w:rsid w:val="00EE7B24"/>
    <w:rsid w:val="00EF0013"/>
    <w:rsid w:val="00EF014B"/>
    <w:rsid w:val="00EF0B82"/>
    <w:rsid w:val="00EF0BC9"/>
    <w:rsid w:val="00EF11D4"/>
    <w:rsid w:val="00EF1526"/>
    <w:rsid w:val="00EF2092"/>
    <w:rsid w:val="00EF29FE"/>
    <w:rsid w:val="00EF310B"/>
    <w:rsid w:val="00EF3A75"/>
    <w:rsid w:val="00EF3D0C"/>
    <w:rsid w:val="00EF450D"/>
    <w:rsid w:val="00EF45D7"/>
    <w:rsid w:val="00EF4611"/>
    <w:rsid w:val="00EF47C3"/>
    <w:rsid w:val="00EF48BC"/>
    <w:rsid w:val="00EF4967"/>
    <w:rsid w:val="00EF4B4A"/>
    <w:rsid w:val="00EF541C"/>
    <w:rsid w:val="00EF5A9C"/>
    <w:rsid w:val="00EF5C74"/>
    <w:rsid w:val="00EF6003"/>
    <w:rsid w:val="00EF6528"/>
    <w:rsid w:val="00EF6FB7"/>
    <w:rsid w:val="00EF6FC3"/>
    <w:rsid w:val="00EF71BD"/>
    <w:rsid w:val="00EF72CB"/>
    <w:rsid w:val="00EF736B"/>
    <w:rsid w:val="00EF74A5"/>
    <w:rsid w:val="00F0039A"/>
    <w:rsid w:val="00F008B6"/>
    <w:rsid w:val="00F0093A"/>
    <w:rsid w:val="00F00CD6"/>
    <w:rsid w:val="00F00F8C"/>
    <w:rsid w:val="00F01233"/>
    <w:rsid w:val="00F01F50"/>
    <w:rsid w:val="00F02370"/>
    <w:rsid w:val="00F02871"/>
    <w:rsid w:val="00F029BA"/>
    <w:rsid w:val="00F02C83"/>
    <w:rsid w:val="00F0301F"/>
    <w:rsid w:val="00F032DC"/>
    <w:rsid w:val="00F03DFF"/>
    <w:rsid w:val="00F03E8D"/>
    <w:rsid w:val="00F0422A"/>
    <w:rsid w:val="00F049F3"/>
    <w:rsid w:val="00F04AF2"/>
    <w:rsid w:val="00F04E85"/>
    <w:rsid w:val="00F04EE0"/>
    <w:rsid w:val="00F05C75"/>
    <w:rsid w:val="00F066D7"/>
    <w:rsid w:val="00F0681C"/>
    <w:rsid w:val="00F06B37"/>
    <w:rsid w:val="00F06DF9"/>
    <w:rsid w:val="00F06F97"/>
    <w:rsid w:val="00F07174"/>
    <w:rsid w:val="00F0728D"/>
    <w:rsid w:val="00F07843"/>
    <w:rsid w:val="00F07F57"/>
    <w:rsid w:val="00F10131"/>
    <w:rsid w:val="00F107B8"/>
    <w:rsid w:val="00F10BFD"/>
    <w:rsid w:val="00F10D66"/>
    <w:rsid w:val="00F112BC"/>
    <w:rsid w:val="00F114C1"/>
    <w:rsid w:val="00F11EC8"/>
    <w:rsid w:val="00F12084"/>
    <w:rsid w:val="00F12702"/>
    <w:rsid w:val="00F128CE"/>
    <w:rsid w:val="00F12C6F"/>
    <w:rsid w:val="00F1478E"/>
    <w:rsid w:val="00F14A28"/>
    <w:rsid w:val="00F14A98"/>
    <w:rsid w:val="00F14C76"/>
    <w:rsid w:val="00F14CBB"/>
    <w:rsid w:val="00F15510"/>
    <w:rsid w:val="00F15596"/>
    <w:rsid w:val="00F15AD5"/>
    <w:rsid w:val="00F15F0F"/>
    <w:rsid w:val="00F161E1"/>
    <w:rsid w:val="00F1621C"/>
    <w:rsid w:val="00F17518"/>
    <w:rsid w:val="00F20241"/>
    <w:rsid w:val="00F20D01"/>
    <w:rsid w:val="00F21296"/>
    <w:rsid w:val="00F21486"/>
    <w:rsid w:val="00F21906"/>
    <w:rsid w:val="00F2193C"/>
    <w:rsid w:val="00F21E9D"/>
    <w:rsid w:val="00F21EC0"/>
    <w:rsid w:val="00F22117"/>
    <w:rsid w:val="00F221BC"/>
    <w:rsid w:val="00F2235F"/>
    <w:rsid w:val="00F22726"/>
    <w:rsid w:val="00F228E8"/>
    <w:rsid w:val="00F229F7"/>
    <w:rsid w:val="00F2356E"/>
    <w:rsid w:val="00F23D17"/>
    <w:rsid w:val="00F2482F"/>
    <w:rsid w:val="00F25323"/>
    <w:rsid w:val="00F2554E"/>
    <w:rsid w:val="00F25BC2"/>
    <w:rsid w:val="00F2604A"/>
    <w:rsid w:val="00F26501"/>
    <w:rsid w:val="00F265E6"/>
    <w:rsid w:val="00F26675"/>
    <w:rsid w:val="00F2709B"/>
    <w:rsid w:val="00F27238"/>
    <w:rsid w:val="00F2765F"/>
    <w:rsid w:val="00F27875"/>
    <w:rsid w:val="00F279CE"/>
    <w:rsid w:val="00F301ED"/>
    <w:rsid w:val="00F302FE"/>
    <w:rsid w:val="00F303E3"/>
    <w:rsid w:val="00F30A5D"/>
    <w:rsid w:val="00F30D13"/>
    <w:rsid w:val="00F30E8A"/>
    <w:rsid w:val="00F30F77"/>
    <w:rsid w:val="00F31123"/>
    <w:rsid w:val="00F3147C"/>
    <w:rsid w:val="00F320F1"/>
    <w:rsid w:val="00F3226F"/>
    <w:rsid w:val="00F32DAB"/>
    <w:rsid w:val="00F33051"/>
    <w:rsid w:val="00F33233"/>
    <w:rsid w:val="00F3371B"/>
    <w:rsid w:val="00F33744"/>
    <w:rsid w:val="00F33B90"/>
    <w:rsid w:val="00F3431C"/>
    <w:rsid w:val="00F35484"/>
    <w:rsid w:val="00F35D62"/>
    <w:rsid w:val="00F3663A"/>
    <w:rsid w:val="00F3664C"/>
    <w:rsid w:val="00F36826"/>
    <w:rsid w:val="00F36AF3"/>
    <w:rsid w:val="00F37149"/>
    <w:rsid w:val="00F3745C"/>
    <w:rsid w:val="00F3748B"/>
    <w:rsid w:val="00F37B45"/>
    <w:rsid w:val="00F400D4"/>
    <w:rsid w:val="00F40220"/>
    <w:rsid w:val="00F406F8"/>
    <w:rsid w:val="00F4077C"/>
    <w:rsid w:val="00F40D4A"/>
    <w:rsid w:val="00F40F3E"/>
    <w:rsid w:val="00F416A5"/>
    <w:rsid w:val="00F41FAA"/>
    <w:rsid w:val="00F42366"/>
    <w:rsid w:val="00F42C90"/>
    <w:rsid w:val="00F434AB"/>
    <w:rsid w:val="00F43679"/>
    <w:rsid w:val="00F43826"/>
    <w:rsid w:val="00F43E2B"/>
    <w:rsid w:val="00F43F8B"/>
    <w:rsid w:val="00F442B1"/>
    <w:rsid w:val="00F44467"/>
    <w:rsid w:val="00F44806"/>
    <w:rsid w:val="00F44AA0"/>
    <w:rsid w:val="00F44C34"/>
    <w:rsid w:val="00F459E9"/>
    <w:rsid w:val="00F45BD1"/>
    <w:rsid w:val="00F45C32"/>
    <w:rsid w:val="00F45CE2"/>
    <w:rsid w:val="00F45D39"/>
    <w:rsid w:val="00F4637F"/>
    <w:rsid w:val="00F46506"/>
    <w:rsid w:val="00F46726"/>
    <w:rsid w:val="00F4689B"/>
    <w:rsid w:val="00F46B54"/>
    <w:rsid w:val="00F4702E"/>
    <w:rsid w:val="00F474A9"/>
    <w:rsid w:val="00F475EE"/>
    <w:rsid w:val="00F4760C"/>
    <w:rsid w:val="00F4777D"/>
    <w:rsid w:val="00F47A2C"/>
    <w:rsid w:val="00F47D86"/>
    <w:rsid w:val="00F5009E"/>
    <w:rsid w:val="00F50478"/>
    <w:rsid w:val="00F508C1"/>
    <w:rsid w:val="00F50D29"/>
    <w:rsid w:val="00F50F36"/>
    <w:rsid w:val="00F510CA"/>
    <w:rsid w:val="00F5138E"/>
    <w:rsid w:val="00F517FD"/>
    <w:rsid w:val="00F51B4E"/>
    <w:rsid w:val="00F51B95"/>
    <w:rsid w:val="00F51E29"/>
    <w:rsid w:val="00F5204E"/>
    <w:rsid w:val="00F52181"/>
    <w:rsid w:val="00F529BF"/>
    <w:rsid w:val="00F53903"/>
    <w:rsid w:val="00F53C64"/>
    <w:rsid w:val="00F53DDB"/>
    <w:rsid w:val="00F5409B"/>
    <w:rsid w:val="00F545FE"/>
    <w:rsid w:val="00F54874"/>
    <w:rsid w:val="00F54942"/>
    <w:rsid w:val="00F54AF1"/>
    <w:rsid w:val="00F54B49"/>
    <w:rsid w:val="00F55053"/>
    <w:rsid w:val="00F55344"/>
    <w:rsid w:val="00F55C12"/>
    <w:rsid w:val="00F55EC6"/>
    <w:rsid w:val="00F55FF7"/>
    <w:rsid w:val="00F56754"/>
    <w:rsid w:val="00F56AF3"/>
    <w:rsid w:val="00F56B0E"/>
    <w:rsid w:val="00F56D12"/>
    <w:rsid w:val="00F56DD4"/>
    <w:rsid w:val="00F56DFE"/>
    <w:rsid w:val="00F571F2"/>
    <w:rsid w:val="00F574A1"/>
    <w:rsid w:val="00F57B24"/>
    <w:rsid w:val="00F57BE9"/>
    <w:rsid w:val="00F602AB"/>
    <w:rsid w:val="00F603CA"/>
    <w:rsid w:val="00F60E89"/>
    <w:rsid w:val="00F61344"/>
    <w:rsid w:val="00F61EE4"/>
    <w:rsid w:val="00F6318B"/>
    <w:rsid w:val="00F6377A"/>
    <w:rsid w:val="00F642F0"/>
    <w:rsid w:val="00F64703"/>
    <w:rsid w:val="00F647C9"/>
    <w:rsid w:val="00F64B4C"/>
    <w:rsid w:val="00F64E64"/>
    <w:rsid w:val="00F6615C"/>
    <w:rsid w:val="00F668DF"/>
    <w:rsid w:val="00F66B2E"/>
    <w:rsid w:val="00F67A7B"/>
    <w:rsid w:val="00F700D7"/>
    <w:rsid w:val="00F70486"/>
    <w:rsid w:val="00F7080E"/>
    <w:rsid w:val="00F70862"/>
    <w:rsid w:val="00F70B38"/>
    <w:rsid w:val="00F70F8D"/>
    <w:rsid w:val="00F710A1"/>
    <w:rsid w:val="00F7121D"/>
    <w:rsid w:val="00F712B8"/>
    <w:rsid w:val="00F7139E"/>
    <w:rsid w:val="00F7144B"/>
    <w:rsid w:val="00F71693"/>
    <w:rsid w:val="00F718A1"/>
    <w:rsid w:val="00F71FBE"/>
    <w:rsid w:val="00F722D9"/>
    <w:rsid w:val="00F722FC"/>
    <w:rsid w:val="00F72744"/>
    <w:rsid w:val="00F73201"/>
    <w:rsid w:val="00F73505"/>
    <w:rsid w:val="00F735CD"/>
    <w:rsid w:val="00F736EB"/>
    <w:rsid w:val="00F73C3D"/>
    <w:rsid w:val="00F73EF4"/>
    <w:rsid w:val="00F74231"/>
    <w:rsid w:val="00F7437E"/>
    <w:rsid w:val="00F746AF"/>
    <w:rsid w:val="00F746FB"/>
    <w:rsid w:val="00F748FD"/>
    <w:rsid w:val="00F74B88"/>
    <w:rsid w:val="00F74F5C"/>
    <w:rsid w:val="00F751FD"/>
    <w:rsid w:val="00F7570C"/>
    <w:rsid w:val="00F75D5E"/>
    <w:rsid w:val="00F7606B"/>
    <w:rsid w:val="00F7637D"/>
    <w:rsid w:val="00F763F3"/>
    <w:rsid w:val="00F7691F"/>
    <w:rsid w:val="00F772D0"/>
    <w:rsid w:val="00F77630"/>
    <w:rsid w:val="00F779BA"/>
    <w:rsid w:val="00F77A1B"/>
    <w:rsid w:val="00F807C9"/>
    <w:rsid w:val="00F80B9E"/>
    <w:rsid w:val="00F80D81"/>
    <w:rsid w:val="00F80F70"/>
    <w:rsid w:val="00F813BA"/>
    <w:rsid w:val="00F81E30"/>
    <w:rsid w:val="00F821B2"/>
    <w:rsid w:val="00F82C75"/>
    <w:rsid w:val="00F83394"/>
    <w:rsid w:val="00F8347D"/>
    <w:rsid w:val="00F838EB"/>
    <w:rsid w:val="00F83A8A"/>
    <w:rsid w:val="00F83F45"/>
    <w:rsid w:val="00F83FBE"/>
    <w:rsid w:val="00F847EA"/>
    <w:rsid w:val="00F848EF"/>
    <w:rsid w:val="00F849E3"/>
    <w:rsid w:val="00F852BD"/>
    <w:rsid w:val="00F852F4"/>
    <w:rsid w:val="00F85662"/>
    <w:rsid w:val="00F85CCF"/>
    <w:rsid w:val="00F85F59"/>
    <w:rsid w:val="00F86526"/>
    <w:rsid w:val="00F866A0"/>
    <w:rsid w:val="00F866B1"/>
    <w:rsid w:val="00F8690F"/>
    <w:rsid w:val="00F870E3"/>
    <w:rsid w:val="00F874A9"/>
    <w:rsid w:val="00F87623"/>
    <w:rsid w:val="00F877EA"/>
    <w:rsid w:val="00F90A38"/>
    <w:rsid w:val="00F90B95"/>
    <w:rsid w:val="00F90CC4"/>
    <w:rsid w:val="00F913CB"/>
    <w:rsid w:val="00F91465"/>
    <w:rsid w:val="00F9187E"/>
    <w:rsid w:val="00F91A45"/>
    <w:rsid w:val="00F91C99"/>
    <w:rsid w:val="00F91D9A"/>
    <w:rsid w:val="00F91E3F"/>
    <w:rsid w:val="00F922F5"/>
    <w:rsid w:val="00F9259F"/>
    <w:rsid w:val="00F92A0C"/>
    <w:rsid w:val="00F92BBE"/>
    <w:rsid w:val="00F92C73"/>
    <w:rsid w:val="00F92E27"/>
    <w:rsid w:val="00F93325"/>
    <w:rsid w:val="00F93EE5"/>
    <w:rsid w:val="00F94B6A"/>
    <w:rsid w:val="00F94B93"/>
    <w:rsid w:val="00F958E3"/>
    <w:rsid w:val="00F959DB"/>
    <w:rsid w:val="00F95AC9"/>
    <w:rsid w:val="00F95C16"/>
    <w:rsid w:val="00F95E40"/>
    <w:rsid w:val="00F95E95"/>
    <w:rsid w:val="00F95F51"/>
    <w:rsid w:val="00F96290"/>
    <w:rsid w:val="00F968AC"/>
    <w:rsid w:val="00F968C9"/>
    <w:rsid w:val="00F96B30"/>
    <w:rsid w:val="00F96FB5"/>
    <w:rsid w:val="00FA046C"/>
    <w:rsid w:val="00FA04FF"/>
    <w:rsid w:val="00FA106C"/>
    <w:rsid w:val="00FA1C96"/>
    <w:rsid w:val="00FA20B3"/>
    <w:rsid w:val="00FA2148"/>
    <w:rsid w:val="00FA2344"/>
    <w:rsid w:val="00FA2603"/>
    <w:rsid w:val="00FA2A61"/>
    <w:rsid w:val="00FA2A6E"/>
    <w:rsid w:val="00FA2DB9"/>
    <w:rsid w:val="00FA2E58"/>
    <w:rsid w:val="00FA3512"/>
    <w:rsid w:val="00FA3CEC"/>
    <w:rsid w:val="00FA3E1D"/>
    <w:rsid w:val="00FA46C1"/>
    <w:rsid w:val="00FA4B12"/>
    <w:rsid w:val="00FA4DD8"/>
    <w:rsid w:val="00FA4E1E"/>
    <w:rsid w:val="00FA5411"/>
    <w:rsid w:val="00FA54C8"/>
    <w:rsid w:val="00FA5EF5"/>
    <w:rsid w:val="00FA618C"/>
    <w:rsid w:val="00FA61D8"/>
    <w:rsid w:val="00FA61F3"/>
    <w:rsid w:val="00FA6B6A"/>
    <w:rsid w:val="00FA6DEA"/>
    <w:rsid w:val="00FA6FF2"/>
    <w:rsid w:val="00FA77A5"/>
    <w:rsid w:val="00FA7955"/>
    <w:rsid w:val="00FA7E79"/>
    <w:rsid w:val="00FB0C6E"/>
    <w:rsid w:val="00FB125E"/>
    <w:rsid w:val="00FB150D"/>
    <w:rsid w:val="00FB164F"/>
    <w:rsid w:val="00FB165F"/>
    <w:rsid w:val="00FB1BAA"/>
    <w:rsid w:val="00FB1DE5"/>
    <w:rsid w:val="00FB20CD"/>
    <w:rsid w:val="00FB29F6"/>
    <w:rsid w:val="00FB2BA3"/>
    <w:rsid w:val="00FB2FD0"/>
    <w:rsid w:val="00FB3400"/>
    <w:rsid w:val="00FB3509"/>
    <w:rsid w:val="00FB3590"/>
    <w:rsid w:val="00FB3688"/>
    <w:rsid w:val="00FB3D8A"/>
    <w:rsid w:val="00FB3E31"/>
    <w:rsid w:val="00FB43F0"/>
    <w:rsid w:val="00FB4913"/>
    <w:rsid w:val="00FB4EF8"/>
    <w:rsid w:val="00FB50A7"/>
    <w:rsid w:val="00FB5CF2"/>
    <w:rsid w:val="00FB5E10"/>
    <w:rsid w:val="00FB5EA7"/>
    <w:rsid w:val="00FB624E"/>
    <w:rsid w:val="00FB648A"/>
    <w:rsid w:val="00FB65F9"/>
    <w:rsid w:val="00FB6D52"/>
    <w:rsid w:val="00FB6DE2"/>
    <w:rsid w:val="00FB72E4"/>
    <w:rsid w:val="00FB73C0"/>
    <w:rsid w:val="00FB7EB3"/>
    <w:rsid w:val="00FB7F41"/>
    <w:rsid w:val="00FC0206"/>
    <w:rsid w:val="00FC085D"/>
    <w:rsid w:val="00FC0C72"/>
    <w:rsid w:val="00FC0D62"/>
    <w:rsid w:val="00FC0EB1"/>
    <w:rsid w:val="00FC1549"/>
    <w:rsid w:val="00FC1618"/>
    <w:rsid w:val="00FC18FD"/>
    <w:rsid w:val="00FC19B0"/>
    <w:rsid w:val="00FC1C79"/>
    <w:rsid w:val="00FC23DD"/>
    <w:rsid w:val="00FC2950"/>
    <w:rsid w:val="00FC35B3"/>
    <w:rsid w:val="00FC37B9"/>
    <w:rsid w:val="00FC38B2"/>
    <w:rsid w:val="00FC3A49"/>
    <w:rsid w:val="00FC42D3"/>
    <w:rsid w:val="00FC486B"/>
    <w:rsid w:val="00FC4C85"/>
    <w:rsid w:val="00FC520C"/>
    <w:rsid w:val="00FC54D5"/>
    <w:rsid w:val="00FC5540"/>
    <w:rsid w:val="00FC564A"/>
    <w:rsid w:val="00FC63EA"/>
    <w:rsid w:val="00FC6553"/>
    <w:rsid w:val="00FC6B4A"/>
    <w:rsid w:val="00FC6D1B"/>
    <w:rsid w:val="00FC7375"/>
    <w:rsid w:val="00FC7A49"/>
    <w:rsid w:val="00FC7C90"/>
    <w:rsid w:val="00FD0291"/>
    <w:rsid w:val="00FD04B7"/>
    <w:rsid w:val="00FD0851"/>
    <w:rsid w:val="00FD0E93"/>
    <w:rsid w:val="00FD0EBA"/>
    <w:rsid w:val="00FD107E"/>
    <w:rsid w:val="00FD1D87"/>
    <w:rsid w:val="00FD2F0A"/>
    <w:rsid w:val="00FD33B5"/>
    <w:rsid w:val="00FD35CC"/>
    <w:rsid w:val="00FD3F5B"/>
    <w:rsid w:val="00FD4426"/>
    <w:rsid w:val="00FD4887"/>
    <w:rsid w:val="00FD5010"/>
    <w:rsid w:val="00FD508A"/>
    <w:rsid w:val="00FD546D"/>
    <w:rsid w:val="00FD549B"/>
    <w:rsid w:val="00FD57C2"/>
    <w:rsid w:val="00FD5A4D"/>
    <w:rsid w:val="00FD6286"/>
    <w:rsid w:val="00FD6458"/>
    <w:rsid w:val="00FD645D"/>
    <w:rsid w:val="00FD68DC"/>
    <w:rsid w:val="00FD76C3"/>
    <w:rsid w:val="00FD7B72"/>
    <w:rsid w:val="00FE0679"/>
    <w:rsid w:val="00FE07ED"/>
    <w:rsid w:val="00FE0844"/>
    <w:rsid w:val="00FE0F1B"/>
    <w:rsid w:val="00FE1148"/>
    <w:rsid w:val="00FE14CF"/>
    <w:rsid w:val="00FE1985"/>
    <w:rsid w:val="00FE199C"/>
    <w:rsid w:val="00FE1BE6"/>
    <w:rsid w:val="00FE1E3E"/>
    <w:rsid w:val="00FE2142"/>
    <w:rsid w:val="00FE2375"/>
    <w:rsid w:val="00FE2B13"/>
    <w:rsid w:val="00FE2C1B"/>
    <w:rsid w:val="00FE2CBB"/>
    <w:rsid w:val="00FE341C"/>
    <w:rsid w:val="00FE3AC9"/>
    <w:rsid w:val="00FE3BF0"/>
    <w:rsid w:val="00FE4037"/>
    <w:rsid w:val="00FE42B0"/>
    <w:rsid w:val="00FE45C0"/>
    <w:rsid w:val="00FE4640"/>
    <w:rsid w:val="00FE4ED1"/>
    <w:rsid w:val="00FE5244"/>
    <w:rsid w:val="00FE551C"/>
    <w:rsid w:val="00FE5979"/>
    <w:rsid w:val="00FE5A6D"/>
    <w:rsid w:val="00FE5ACA"/>
    <w:rsid w:val="00FE5D19"/>
    <w:rsid w:val="00FE5FD2"/>
    <w:rsid w:val="00FE6189"/>
    <w:rsid w:val="00FE6ACB"/>
    <w:rsid w:val="00FE6B3B"/>
    <w:rsid w:val="00FE6C5B"/>
    <w:rsid w:val="00FE7129"/>
    <w:rsid w:val="00FE746F"/>
    <w:rsid w:val="00FE767F"/>
    <w:rsid w:val="00FE78FD"/>
    <w:rsid w:val="00FE7F53"/>
    <w:rsid w:val="00FF022D"/>
    <w:rsid w:val="00FF028A"/>
    <w:rsid w:val="00FF03F3"/>
    <w:rsid w:val="00FF0EE5"/>
    <w:rsid w:val="00FF10F0"/>
    <w:rsid w:val="00FF122A"/>
    <w:rsid w:val="00FF1869"/>
    <w:rsid w:val="00FF1D12"/>
    <w:rsid w:val="00FF1FCB"/>
    <w:rsid w:val="00FF26F6"/>
    <w:rsid w:val="00FF2C73"/>
    <w:rsid w:val="00FF31F9"/>
    <w:rsid w:val="00FF3859"/>
    <w:rsid w:val="00FF3BA1"/>
    <w:rsid w:val="00FF433E"/>
    <w:rsid w:val="00FF4458"/>
    <w:rsid w:val="00FF4512"/>
    <w:rsid w:val="00FF4D52"/>
    <w:rsid w:val="00FF4F84"/>
    <w:rsid w:val="00FF55CD"/>
    <w:rsid w:val="00FF56F3"/>
    <w:rsid w:val="00FF618D"/>
    <w:rsid w:val="00FF6388"/>
    <w:rsid w:val="00FF64BD"/>
    <w:rsid w:val="00FF6869"/>
    <w:rsid w:val="00FF6C1C"/>
    <w:rsid w:val="00FF6CB1"/>
    <w:rsid w:val="00FF6F11"/>
    <w:rsid w:val="00FF7537"/>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E7D16"/>
  <w15:docId w15:val="{D19B297A-77B3-4DBC-B632-C5C2BEF89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24076"/>
    <w:rPr>
      <w:rFonts w:ascii="宋体" w:hAnsi="宋体" w:cs="宋体"/>
      <w:sz w:val="21"/>
      <w:szCs w:val="24"/>
    </w:rPr>
  </w:style>
  <w:style w:type="paragraph" w:styleId="10">
    <w:name w:val="heading 1"/>
    <w:basedOn w:val="a"/>
    <w:next w:val="a"/>
    <w:link w:val="11"/>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0"/>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0"/>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0"/>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0"/>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0"/>
    <w:uiPriority w:val="9"/>
    <w:semiHidden/>
    <w:unhideWhenUsed/>
    <w:qFormat/>
    <w:rsid w:val="005B5D50"/>
    <w:pPr>
      <w:keepNext/>
      <w:keepLines/>
      <w:spacing w:before="60" w:after="60"/>
      <w:outlineLvl w:val="5"/>
    </w:pPr>
    <w:rPr>
      <w:rFonts w:asciiTheme="majorHAnsi" w:hAnsiTheme="majorHAnsi"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uiPriority w:val="99"/>
    <w:rsid w:val="005B5D50"/>
    <w:rPr>
      <w:rFonts w:eastAsia="黑体"/>
      <w:b/>
      <w:bCs/>
      <w:kern w:val="44"/>
      <w:sz w:val="28"/>
      <w:szCs w:val="44"/>
    </w:rPr>
  </w:style>
  <w:style w:type="character" w:customStyle="1" w:styleId="20">
    <w:name w:val="标题 2 字符"/>
    <w:aliases w:val="标题 2 Char Char Char 字符"/>
    <w:basedOn w:val="a0"/>
    <w:link w:val="2"/>
    <w:rsid w:val="005B5D50"/>
    <w:rPr>
      <w:rFonts w:ascii="Arial" w:hAnsi="Arial"/>
      <w:b/>
      <w:bCs/>
      <w:kern w:val="2"/>
      <w:sz w:val="21"/>
      <w:szCs w:val="21"/>
    </w:rPr>
  </w:style>
  <w:style w:type="character" w:customStyle="1" w:styleId="30">
    <w:name w:val="标题 3 字符"/>
    <w:basedOn w:val="a0"/>
    <w:link w:val="3"/>
    <w:uiPriority w:val="9"/>
    <w:rsid w:val="005B5D50"/>
    <w:rPr>
      <w:b/>
      <w:bCs/>
      <w:kern w:val="2"/>
      <w:sz w:val="21"/>
      <w:szCs w:val="32"/>
    </w:rPr>
  </w:style>
  <w:style w:type="character" w:customStyle="1" w:styleId="40">
    <w:name w:val="标题 4 字符"/>
    <w:basedOn w:val="a0"/>
    <w:link w:val="4"/>
    <w:uiPriority w:val="9"/>
    <w:rsid w:val="005B5D50"/>
    <w:rPr>
      <w:rFonts w:ascii="Cambria" w:hAnsi="Cambria"/>
      <w:b/>
      <w:bCs/>
      <w:kern w:val="2"/>
      <w:sz w:val="21"/>
      <w:szCs w:val="28"/>
    </w:rPr>
  </w:style>
  <w:style w:type="character" w:customStyle="1" w:styleId="50">
    <w:name w:val="标题 5 字符"/>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2">
    <w:name w:val="toc 1"/>
    <w:basedOn w:val="a"/>
    <w:next w:val="a"/>
    <w:autoRedefine/>
    <w:uiPriority w:val="39"/>
    <w:qFormat/>
    <w:rsid w:val="00DD256F"/>
    <w:pPr>
      <w:widowControl w:val="0"/>
      <w:jc w:val="both"/>
    </w:pPr>
    <w:rPr>
      <w:rFonts w:ascii="Times New Roman" w:hAnsi="Times New Roman" w:cs="Times New Roman"/>
      <w:kern w:val="2"/>
      <w:szCs w:val="21"/>
    </w:rPr>
  </w:style>
  <w:style w:type="paragraph" w:styleId="21">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semiHidden/>
    <w:rsid w:val="00DD256F"/>
    <w:rPr>
      <w:rFonts w:eastAsia="宋体" w:cs="Times New Roman"/>
      <w:kern w:val="2"/>
      <w:sz w:val="21"/>
      <w:szCs w:val="21"/>
      <w:lang w:val="en-US" w:eastAsia="zh-CN" w:bidi="ar-SA"/>
    </w:rPr>
  </w:style>
  <w:style w:type="paragraph" w:styleId="a5">
    <w:name w:val="annotation text"/>
    <w:basedOn w:val="a"/>
    <w:link w:val="a6"/>
    <w:uiPriority w:val="99"/>
    <w:rsid w:val="00DD256F"/>
    <w:pPr>
      <w:widowControl w:val="0"/>
    </w:pPr>
    <w:rPr>
      <w:rFonts w:ascii="Times New Roman" w:hAnsi="Times New Roman" w:cs="Times New Roman"/>
      <w:kern w:val="2"/>
      <w:szCs w:val="21"/>
    </w:rPr>
  </w:style>
  <w:style w:type="character" w:customStyle="1" w:styleId="a6">
    <w:name w:val="批注文字 字符"/>
    <w:basedOn w:val="a0"/>
    <w:link w:val="a5"/>
    <w:uiPriority w:val="99"/>
    <w:rsid w:val="00DD256F"/>
    <w:rPr>
      <w:rFonts w:ascii="Times New Roman" w:eastAsia="宋体" w:hAnsi="Times New Roman" w:cs="Times New Roman"/>
      <w:szCs w:val="21"/>
    </w:rPr>
  </w:style>
  <w:style w:type="table" w:styleId="a7">
    <w:name w:val="Table Grid"/>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unhideWhenUsed/>
    <w:rsid w:val="00DD256F"/>
    <w:pPr>
      <w:widowControl w:val="0"/>
      <w:jc w:val="both"/>
    </w:pPr>
    <w:rPr>
      <w:rFonts w:ascii="Calibri" w:hAnsi="Calibri" w:cs="Times New Roman"/>
      <w:kern w:val="2"/>
      <w:sz w:val="18"/>
      <w:szCs w:val="18"/>
    </w:rPr>
  </w:style>
  <w:style w:type="character" w:customStyle="1" w:styleId="a9">
    <w:name w:val="批注框文本 字符"/>
    <w:basedOn w:val="a0"/>
    <w:link w:val="a8"/>
    <w:uiPriority w:val="99"/>
    <w:rsid w:val="00DD256F"/>
    <w:rPr>
      <w:rFonts w:ascii="Calibri" w:eastAsia="宋体" w:hAnsi="Calibri" w:cs="Times New Roman"/>
      <w:sz w:val="18"/>
      <w:szCs w:val="18"/>
    </w:rPr>
  </w:style>
  <w:style w:type="paragraph" w:styleId="aa">
    <w:name w:val="Salutation"/>
    <w:basedOn w:val="a"/>
    <w:next w:val="a"/>
    <w:link w:val="ab"/>
    <w:uiPriority w:val="99"/>
    <w:rsid w:val="00DD256F"/>
    <w:pPr>
      <w:widowControl w:val="0"/>
      <w:jc w:val="both"/>
    </w:pPr>
    <w:rPr>
      <w:rFonts w:ascii="Times New Roman" w:hAnsi="Times New Roman" w:cs="Times New Roman"/>
      <w:kern w:val="2"/>
      <w:szCs w:val="21"/>
    </w:rPr>
  </w:style>
  <w:style w:type="character" w:customStyle="1" w:styleId="ab">
    <w:name w:val="称呼 字符"/>
    <w:basedOn w:val="a0"/>
    <w:link w:val="aa"/>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c">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ad">
    <w:name w:val="批注主题 字符"/>
    <w:basedOn w:val="a6"/>
    <w:link w:val="ae"/>
    <w:uiPriority w:val="99"/>
    <w:rsid w:val="00DD256F"/>
    <w:rPr>
      <w:rFonts w:ascii="Calibri" w:eastAsia="宋体" w:hAnsi="Calibri" w:cs="Times New Roman"/>
      <w:b/>
      <w:bCs/>
      <w:szCs w:val="21"/>
    </w:rPr>
  </w:style>
  <w:style w:type="paragraph" w:styleId="ae">
    <w:name w:val="annotation subject"/>
    <w:basedOn w:val="a5"/>
    <w:next w:val="a5"/>
    <w:link w:val="ad"/>
    <w:uiPriority w:val="99"/>
    <w:unhideWhenUsed/>
    <w:rsid w:val="00DD256F"/>
    <w:rPr>
      <w:rFonts w:ascii="Calibri" w:hAnsi="Calibri"/>
      <w:b/>
      <w:bCs/>
      <w:szCs w:val="22"/>
    </w:rPr>
  </w:style>
  <w:style w:type="paragraph" w:styleId="31">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f">
    <w:name w:val="header"/>
    <w:basedOn w:val="a"/>
    <w:link w:val="af0"/>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af0">
    <w:name w:val="页眉 字符"/>
    <w:basedOn w:val="a0"/>
    <w:link w:val="af"/>
    <w:rsid w:val="00DD256F"/>
    <w:rPr>
      <w:rFonts w:ascii="Calibri" w:eastAsia="宋体" w:hAnsi="Calibri" w:cs="Times New Roman"/>
      <w:sz w:val="18"/>
      <w:szCs w:val="18"/>
    </w:rPr>
  </w:style>
  <w:style w:type="paragraph" w:styleId="af1">
    <w:name w:val="footer"/>
    <w:basedOn w:val="a"/>
    <w:link w:val="af2"/>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af2">
    <w:name w:val="页脚 字符"/>
    <w:basedOn w:val="a0"/>
    <w:link w:val="af1"/>
    <w:uiPriority w:val="99"/>
    <w:rsid w:val="00DD256F"/>
    <w:rPr>
      <w:rFonts w:ascii="Calibri" w:eastAsia="宋体" w:hAnsi="Calibri" w:cs="Times New Roman"/>
      <w:sz w:val="18"/>
      <w:szCs w:val="18"/>
    </w:rPr>
  </w:style>
  <w:style w:type="paragraph" w:styleId="af3">
    <w:name w:val="Plain Text"/>
    <w:basedOn w:val="a"/>
    <w:link w:val="af4"/>
    <w:rsid w:val="00DD256F"/>
    <w:pPr>
      <w:widowControl w:val="0"/>
      <w:jc w:val="both"/>
    </w:pPr>
    <w:rPr>
      <w:rFonts w:hAnsi="Courier New" w:cs="Times New Roman"/>
      <w:kern w:val="2"/>
      <w:szCs w:val="20"/>
    </w:rPr>
  </w:style>
  <w:style w:type="character" w:customStyle="1" w:styleId="af4">
    <w:name w:val="纯文本 字符"/>
    <w:basedOn w:val="a0"/>
    <w:link w:val="af3"/>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f5">
    <w:name w:val="Body Text"/>
    <w:basedOn w:val="a"/>
    <w:link w:val="af6"/>
    <w:uiPriority w:val="99"/>
    <w:rsid w:val="00DD256F"/>
    <w:pPr>
      <w:widowControl w:val="0"/>
      <w:spacing w:after="120"/>
      <w:jc w:val="both"/>
    </w:pPr>
    <w:rPr>
      <w:rFonts w:ascii="Times New Roman" w:hAnsi="Times New Roman" w:cs="Times New Roman"/>
      <w:kern w:val="2"/>
      <w:szCs w:val="21"/>
    </w:rPr>
  </w:style>
  <w:style w:type="character" w:customStyle="1" w:styleId="af6">
    <w:name w:val="正文文本 字符"/>
    <w:basedOn w:val="a0"/>
    <w:link w:val="af5"/>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7">
    <w:name w:val="Date"/>
    <w:basedOn w:val="a"/>
    <w:next w:val="a"/>
    <w:link w:val="af8"/>
    <w:uiPriority w:val="99"/>
    <w:rsid w:val="00DD256F"/>
    <w:pPr>
      <w:widowControl w:val="0"/>
      <w:ind w:leftChars="2500" w:left="100"/>
      <w:jc w:val="both"/>
    </w:pPr>
    <w:rPr>
      <w:rFonts w:ascii="Times New Roman" w:hAnsi="Times New Roman" w:cs="Times New Roman"/>
      <w:kern w:val="2"/>
      <w:szCs w:val="21"/>
    </w:rPr>
  </w:style>
  <w:style w:type="character" w:customStyle="1" w:styleId="af8">
    <w:name w:val="日期 字符"/>
    <w:basedOn w:val="a0"/>
    <w:link w:val="af7"/>
    <w:uiPriority w:val="99"/>
    <w:rsid w:val="00DD256F"/>
    <w:rPr>
      <w:rFonts w:ascii="Times New Roman" w:eastAsia="宋体" w:hAnsi="Times New Roman" w:cs="Times New Roman"/>
      <w:szCs w:val="21"/>
    </w:rPr>
  </w:style>
  <w:style w:type="paragraph" w:styleId="af9">
    <w:name w:val="Note Heading"/>
    <w:basedOn w:val="a"/>
    <w:next w:val="a"/>
    <w:link w:val="afa"/>
    <w:uiPriority w:val="99"/>
    <w:rsid w:val="00DD256F"/>
    <w:pPr>
      <w:widowControl w:val="0"/>
      <w:jc w:val="center"/>
    </w:pPr>
    <w:rPr>
      <w:rFonts w:ascii="Times New Roman" w:hAnsi="Times New Roman" w:cs="Times New Roman"/>
      <w:kern w:val="2"/>
      <w:szCs w:val="21"/>
    </w:rPr>
  </w:style>
  <w:style w:type="character" w:customStyle="1" w:styleId="afa">
    <w:name w:val="注释标题 字符"/>
    <w:basedOn w:val="a0"/>
    <w:link w:val="af9"/>
    <w:uiPriority w:val="99"/>
    <w:rsid w:val="00DD256F"/>
    <w:rPr>
      <w:rFonts w:ascii="Times New Roman" w:eastAsia="宋体" w:hAnsi="Times New Roman" w:cs="Times New Roman"/>
      <w:szCs w:val="21"/>
    </w:rPr>
  </w:style>
  <w:style w:type="paragraph" w:styleId="afb">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1">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c">
    <w:name w:val="Revision"/>
    <w:hidden/>
    <w:uiPriority w:val="99"/>
    <w:semiHidden/>
    <w:rsid w:val="00BC1CB9"/>
    <w:rPr>
      <w:kern w:val="2"/>
      <w:sz w:val="21"/>
      <w:szCs w:val="22"/>
    </w:rPr>
  </w:style>
  <w:style w:type="character" w:customStyle="1" w:styleId="Char">
    <w:name w:val="正文的样式 Char"/>
    <w:basedOn w:val="a0"/>
    <w:link w:val="afd"/>
    <w:rsid w:val="006B00D5"/>
    <w:rPr>
      <w:kern w:val="2"/>
      <w:sz w:val="21"/>
      <w:szCs w:val="24"/>
    </w:rPr>
  </w:style>
  <w:style w:type="paragraph" w:customStyle="1" w:styleId="afd">
    <w:name w:val="正文的样式"/>
    <w:basedOn w:val="a"/>
    <w:link w:val="Char"/>
    <w:rsid w:val="006B00D5"/>
    <w:pPr>
      <w:widowControl w:val="0"/>
      <w:spacing w:before="100" w:after="100"/>
      <w:jc w:val="both"/>
    </w:pPr>
    <w:rPr>
      <w:rFonts w:ascii="Calibri" w:hAnsi="Calibri" w:cs="Times New Roman"/>
      <w:kern w:val="2"/>
    </w:rPr>
  </w:style>
  <w:style w:type="paragraph" w:styleId="afe">
    <w:name w:val="Document Map"/>
    <w:basedOn w:val="a"/>
    <w:link w:val="aff"/>
    <w:uiPriority w:val="99"/>
    <w:semiHidden/>
    <w:unhideWhenUsed/>
    <w:rsid w:val="0002110B"/>
    <w:pPr>
      <w:widowControl w:val="0"/>
      <w:jc w:val="both"/>
    </w:pPr>
    <w:rPr>
      <w:rFonts w:hAnsi="Calibri" w:cs="Times New Roman"/>
      <w:kern w:val="2"/>
      <w:sz w:val="18"/>
      <w:szCs w:val="18"/>
    </w:rPr>
  </w:style>
  <w:style w:type="character" w:customStyle="1" w:styleId="aff">
    <w:name w:val="文档结构图 字符"/>
    <w:basedOn w:val="a0"/>
    <w:link w:val="afe"/>
    <w:uiPriority w:val="99"/>
    <w:semiHidden/>
    <w:rsid w:val="0002110B"/>
    <w:rPr>
      <w:rFonts w:ascii="宋体"/>
      <w:kern w:val="2"/>
      <w:sz w:val="18"/>
      <w:szCs w:val="18"/>
    </w:rPr>
  </w:style>
  <w:style w:type="character" w:styleId="aff0">
    <w:name w:val="Placeholder Text"/>
    <w:basedOn w:val="a0"/>
    <w:uiPriority w:val="99"/>
    <w:semiHidden/>
    <w:rsid w:val="00205C40"/>
    <w:rPr>
      <w:color w:val="auto"/>
    </w:rPr>
  </w:style>
  <w:style w:type="numbering" w:customStyle="1" w:styleId="1">
    <w:name w:val="样式1"/>
    <w:uiPriority w:val="99"/>
    <w:rsid w:val="00C65930"/>
    <w:pPr>
      <w:numPr>
        <w:numId w:val="7"/>
      </w:numPr>
    </w:pPr>
  </w:style>
  <w:style w:type="paragraph" w:styleId="aff1">
    <w:name w:val="Title"/>
    <w:basedOn w:val="a"/>
    <w:next w:val="a"/>
    <w:link w:val="aff2"/>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aff2">
    <w:name w:val="标题 字符"/>
    <w:basedOn w:val="a0"/>
    <w:link w:val="aff1"/>
    <w:uiPriority w:val="10"/>
    <w:rsid w:val="00F23D17"/>
    <w:rPr>
      <w:rFonts w:asciiTheme="majorHAnsi" w:hAnsiTheme="majorHAnsi" w:cstheme="majorBidi"/>
      <w:b/>
      <w:bCs/>
      <w:kern w:val="2"/>
      <w:sz w:val="32"/>
      <w:szCs w:val="32"/>
    </w:rPr>
  </w:style>
  <w:style w:type="paragraph" w:styleId="aff3">
    <w:name w:val="No Spacing"/>
    <w:uiPriority w:val="1"/>
    <w:qFormat/>
    <w:rsid w:val="00BE4764"/>
    <w:pPr>
      <w:widowControl w:val="0"/>
      <w:jc w:val="both"/>
    </w:pPr>
    <w:rPr>
      <w:kern w:val="2"/>
      <w:sz w:val="21"/>
      <w:szCs w:val="22"/>
    </w:rPr>
  </w:style>
  <w:style w:type="paragraph" w:styleId="41">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2">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1">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0">
    <w:name w:val="标题 6 字符"/>
    <w:basedOn w:val="a0"/>
    <w:link w:val="6"/>
    <w:uiPriority w:val="9"/>
    <w:semiHidden/>
    <w:rsid w:val="005B5D50"/>
    <w:rPr>
      <w:rFonts w:asciiTheme="majorHAnsi" w:hAnsiTheme="majorHAnsi" w:cstheme="majorBidi"/>
      <w:b/>
      <w:bCs/>
      <w:sz w:val="21"/>
      <w:szCs w:val="24"/>
    </w:rPr>
  </w:style>
  <w:style w:type="paragraph" w:styleId="aff4">
    <w:name w:val="Normal (Web)"/>
    <w:basedOn w:val="a"/>
    <w:uiPriority w:val="99"/>
    <w:rsid w:val="00C17CE1"/>
    <w:pPr>
      <w:spacing w:before="100" w:beforeAutospacing="1" w:after="100" w:afterAutospacing="1"/>
    </w:pPr>
    <w:rPr>
      <w:sz w:val="24"/>
    </w:rPr>
  </w:style>
  <w:style w:type="paragraph" w:styleId="aff5">
    <w:name w:val="endnote text"/>
    <w:basedOn w:val="a"/>
    <w:link w:val="aff6"/>
    <w:uiPriority w:val="99"/>
    <w:semiHidden/>
    <w:unhideWhenUsed/>
    <w:rsid w:val="001116D4"/>
    <w:pPr>
      <w:snapToGrid w:val="0"/>
    </w:pPr>
  </w:style>
  <w:style w:type="character" w:customStyle="1" w:styleId="aff6">
    <w:name w:val="尾注文本 字符"/>
    <w:basedOn w:val="a0"/>
    <w:link w:val="aff5"/>
    <w:uiPriority w:val="99"/>
    <w:semiHidden/>
    <w:rsid w:val="001116D4"/>
    <w:rPr>
      <w:rFonts w:ascii="宋体" w:hAnsi="宋体" w:cs="宋体"/>
      <w:sz w:val="21"/>
      <w:szCs w:val="24"/>
    </w:rPr>
  </w:style>
  <w:style w:type="character" w:styleId="aff7">
    <w:name w:val="endnote reference"/>
    <w:basedOn w:val="a0"/>
    <w:uiPriority w:val="99"/>
    <w:semiHidden/>
    <w:unhideWhenUsed/>
    <w:rsid w:val="001116D4"/>
    <w:rPr>
      <w:vertAlign w:val="superscript"/>
    </w:rPr>
  </w:style>
  <w:style w:type="character" w:customStyle="1" w:styleId="Char1">
    <w:name w:val="批注主题 Char1"/>
    <w:basedOn w:val="a6"/>
    <w:uiPriority w:val="99"/>
    <w:semiHidden/>
    <w:rsid w:val="0067754A"/>
    <w:rPr>
      <w:rFonts w:ascii="Times New Roman" w:eastAsia="宋体" w:hAnsi="Times New Roman" w:cs="Times New Roman"/>
      <w:b/>
      <w:bCs/>
      <w:szCs w:val="21"/>
    </w:rPr>
  </w:style>
  <w:style w:type="paragraph" w:customStyle="1" w:styleId="32">
    <w:name w:val="标题  3"/>
    <w:basedOn w:val="a"/>
    <w:next w:val="a"/>
    <w:link w:val="3Char"/>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2"/>
    <w:rsid w:val="00D30BB3"/>
    <w:rPr>
      <w:rFonts w:ascii="Times New Roman" w:hAnsi="Times New Roman"/>
      <w:b/>
      <w:kern w:val="2"/>
      <w:sz w:val="21"/>
      <w:szCs w:val="24"/>
    </w:rPr>
  </w:style>
  <w:style w:type="paragraph" w:customStyle="1" w:styleId="33">
    <w:name w:val="样式3"/>
    <w:basedOn w:val="a"/>
    <w:rsid w:val="00C95E17"/>
    <w:pPr>
      <w:spacing w:line="360" w:lineRule="auto"/>
      <w:ind w:firstLineChars="208" w:firstLine="437"/>
      <w:jc w:val="both"/>
    </w:pPr>
    <w:rPr>
      <w:rFonts w:ascii="Times New Roman" w:hAnsi="Times New Roman" w:cs="Times New Roman"/>
      <w:bCs/>
      <w:szCs w:val="20"/>
    </w:rPr>
  </w:style>
  <w:style w:type="table" w:customStyle="1" w:styleId="g7">
    <w:name w:val="g7"/>
    <w:uiPriority w:val="99"/>
    <w:semiHidden/>
    <w:unhideWhenUsed/>
    <w:qFormat/>
    <w:rsid w:val="00381706"/>
    <w:tblPr>
      <w:tblInd w:w="0" w:type="dxa"/>
      <w:tblCellMar>
        <w:top w:w="0" w:type="dxa"/>
        <w:left w:w="108" w:type="dxa"/>
        <w:bottom w:w="0" w:type="dxa"/>
        <w:right w:w="108" w:type="dxa"/>
      </w:tblCellMar>
    </w:tblPr>
  </w:style>
  <w:style w:type="character" w:customStyle="1" w:styleId="13">
    <w:name w:val="批注主题 字符1"/>
    <w:basedOn w:val="a6"/>
    <w:uiPriority w:val="99"/>
    <w:semiHidden/>
    <w:rsid w:val="0054650E"/>
    <w:rPr>
      <w:rFonts w:ascii="Times New Roman" w:eastAsia="宋体" w:hAnsi="Times New Roman" w:cs="Times New Roman"/>
      <w:b/>
      <w:bCs/>
      <w:sz w:val="24"/>
      <w:szCs w:val="21"/>
    </w:rPr>
  </w:style>
  <w:style w:type="table" w:customStyle="1" w:styleId="g1">
    <w:name w:val="g1"/>
    <w:uiPriority w:val="99"/>
    <w:semiHidden/>
    <w:unhideWhenUsed/>
    <w:tblPr>
      <w:tblInd w:w="0" w:type="dxa"/>
      <w:tblCellMar>
        <w:top w:w="0" w:type="dxa"/>
        <w:left w:w="108" w:type="dxa"/>
        <w:bottom w:w="0" w:type="dxa"/>
        <w:right w:w="108" w:type="dxa"/>
      </w:tblCellMar>
    </w:tblPr>
  </w:style>
  <w:style w:type="table" w:customStyle="1" w:styleId="g2">
    <w:name w:val="g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273E"/>
    <w:pPr>
      <w:widowControl w:val="0"/>
      <w:autoSpaceDE w:val="0"/>
      <w:autoSpaceDN w:val="0"/>
      <w:adjustRightInd w:val="0"/>
    </w:pPr>
    <w:rPr>
      <w:rFonts w:ascii="Arial" w:hAnsi="Arial" w:cs="Arial"/>
      <w:color w:val="000000"/>
      <w:sz w:val="24"/>
      <w:szCs w:val="24"/>
    </w:rPr>
  </w:style>
  <w:style w:type="character" w:customStyle="1" w:styleId="Char0">
    <w:name w:val="批注文字 Char"/>
    <w:uiPriority w:val="99"/>
    <w:semiHidden/>
    <w:rsid w:val="00EF6003"/>
    <w:rPr>
      <w:snapToGrid w:val="0"/>
      <w:lang w:val="en-GB" w:eastAsia="en-US"/>
    </w:rPr>
  </w:style>
  <w:style w:type="character" w:customStyle="1" w:styleId="Char2">
    <w:name w:val="表格 Char"/>
    <w:link w:val="aff8"/>
    <w:rsid w:val="00032B23"/>
    <w:rPr>
      <w:rFonts w:ascii="宋体" w:hAnsi="宋体" w:cs="宋体"/>
      <w:sz w:val="22"/>
      <w:szCs w:val="22"/>
    </w:rPr>
  </w:style>
  <w:style w:type="paragraph" w:customStyle="1" w:styleId="aff8">
    <w:name w:val="表格"/>
    <w:basedOn w:val="a"/>
    <w:link w:val="Char2"/>
    <w:qFormat/>
    <w:rsid w:val="00032B23"/>
    <w:pPr>
      <w:jc w:val="both"/>
    </w:pPr>
    <w:rPr>
      <w:sz w:val="22"/>
      <w:szCs w:val="22"/>
    </w:rPr>
  </w:style>
  <w:style w:type="table" w:customStyle="1" w:styleId="g3">
    <w:name w:val="g3"/>
    <w:uiPriority w:val="99"/>
    <w:semiHidden/>
    <w:unhideWhenUsed/>
    <w:tblPr>
      <w:tblInd w:w="0" w:type="dxa"/>
      <w:tblCellMar>
        <w:top w:w="0" w:type="dxa"/>
        <w:left w:w="108" w:type="dxa"/>
        <w:bottom w:w="0" w:type="dxa"/>
        <w:right w:w="108" w:type="dxa"/>
      </w:tblCellMar>
    </w:tblPr>
  </w:style>
  <w:style w:type="table" w:customStyle="1" w:styleId="g4">
    <w:name w:val="g4"/>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5">
    <w:name w:val="g5"/>
    <w:uiPriority w:val="99"/>
    <w:semiHidden/>
    <w:unhideWhenUsed/>
    <w:qFormat/>
    <w:rsid w:val="00381706"/>
    <w:tblPr>
      <w:tblInd w:w="0" w:type="dxa"/>
      <w:tblCellMar>
        <w:top w:w="0" w:type="dxa"/>
        <w:left w:w="108" w:type="dxa"/>
        <w:bottom w:w="0" w:type="dxa"/>
        <w:right w:w="108" w:type="dxa"/>
      </w:tblCellMar>
    </w:tblPr>
  </w:style>
  <w:style w:type="table" w:customStyle="1" w:styleId="g6">
    <w:name w:val="g6"/>
    <w:uiPriority w:val="99"/>
    <w:semiHidden/>
    <w:unhideWhenUsed/>
    <w:tblPr>
      <w:tblInd w:w="0" w:type="dxa"/>
      <w:tblCellMar>
        <w:top w:w="0" w:type="dxa"/>
        <w:left w:w="108" w:type="dxa"/>
        <w:bottom w:w="0" w:type="dxa"/>
        <w:right w:w="108" w:type="dxa"/>
      </w:tblCellMar>
    </w:tblPr>
  </w:style>
  <w:style w:type="table" w:customStyle="1" w:styleId="g8">
    <w:name w:val="g8"/>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9">
    <w:name w:val="g9"/>
    <w:uiPriority w:val="99"/>
    <w:semiHidden/>
    <w:unhideWhenUsed/>
    <w:tblPr>
      <w:tblInd w:w="0" w:type="dxa"/>
      <w:tblCellMar>
        <w:top w:w="0" w:type="dxa"/>
        <w:left w:w="108" w:type="dxa"/>
        <w:bottom w:w="0" w:type="dxa"/>
        <w:right w:w="108" w:type="dxa"/>
      </w:tblCellMar>
    </w:tblPr>
  </w:style>
  <w:style w:type="table" w:customStyle="1" w:styleId="g10">
    <w:name w:val="g10"/>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1">
    <w:name w:val="g11"/>
    <w:uiPriority w:val="99"/>
    <w:semiHidden/>
    <w:unhideWhenUsed/>
    <w:qFormat/>
    <w:rsid w:val="00381706"/>
    <w:tblPr>
      <w:tblInd w:w="0" w:type="dxa"/>
      <w:tblCellMar>
        <w:top w:w="0" w:type="dxa"/>
        <w:left w:w="108" w:type="dxa"/>
        <w:bottom w:w="0" w:type="dxa"/>
        <w:right w:w="108" w:type="dxa"/>
      </w:tblCellMar>
    </w:tblPr>
  </w:style>
  <w:style w:type="table" w:customStyle="1" w:styleId="g12">
    <w:name w:val="g12"/>
    <w:uiPriority w:val="99"/>
    <w:semiHidden/>
    <w:unhideWhenUsed/>
    <w:tblPr>
      <w:tblInd w:w="0" w:type="dxa"/>
      <w:tblCellMar>
        <w:top w:w="0" w:type="dxa"/>
        <w:left w:w="108" w:type="dxa"/>
        <w:bottom w:w="0" w:type="dxa"/>
        <w:right w:w="108" w:type="dxa"/>
      </w:tblCellMar>
    </w:tblPr>
  </w:style>
  <w:style w:type="table" w:customStyle="1" w:styleId="g13">
    <w:name w:val="g13"/>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样式1"/>
    <w:uiPriority w:val="99"/>
    <w:rsid w:val="00C65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831559">
      <w:bodyDiv w:val="1"/>
      <w:marLeft w:val="0"/>
      <w:marRight w:val="0"/>
      <w:marTop w:val="0"/>
      <w:marBottom w:val="0"/>
      <w:divBdr>
        <w:top w:val="none" w:sz="0" w:space="0" w:color="auto"/>
        <w:left w:val="none" w:sz="0" w:space="0" w:color="auto"/>
        <w:bottom w:val="none" w:sz="0" w:space="0" w:color="auto"/>
        <w:right w:val="none" w:sz="0" w:space="0" w:color="auto"/>
      </w:divBdr>
    </w:div>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193350878">
      <w:bodyDiv w:val="1"/>
      <w:marLeft w:val="0"/>
      <w:marRight w:val="0"/>
      <w:marTop w:val="0"/>
      <w:marBottom w:val="0"/>
      <w:divBdr>
        <w:top w:val="none" w:sz="0" w:space="0" w:color="auto"/>
        <w:left w:val="none" w:sz="0" w:space="0" w:color="auto"/>
        <w:bottom w:val="none" w:sz="0" w:space="0" w:color="auto"/>
        <w:right w:val="none" w:sz="0" w:space="0" w:color="auto"/>
      </w:divBdr>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216287634">
      <w:bodyDiv w:val="1"/>
      <w:marLeft w:val="0"/>
      <w:marRight w:val="0"/>
      <w:marTop w:val="0"/>
      <w:marBottom w:val="0"/>
      <w:divBdr>
        <w:top w:val="none" w:sz="0" w:space="0" w:color="auto"/>
        <w:left w:val="none" w:sz="0" w:space="0" w:color="auto"/>
        <w:bottom w:val="none" w:sz="0" w:space="0" w:color="auto"/>
        <w:right w:val="none" w:sz="0" w:space="0" w:color="auto"/>
      </w:divBdr>
    </w:div>
    <w:div w:id="244001282">
      <w:bodyDiv w:val="1"/>
      <w:marLeft w:val="0"/>
      <w:marRight w:val="0"/>
      <w:marTop w:val="0"/>
      <w:marBottom w:val="0"/>
      <w:divBdr>
        <w:top w:val="none" w:sz="0" w:space="0" w:color="auto"/>
        <w:left w:val="none" w:sz="0" w:space="0" w:color="auto"/>
        <w:bottom w:val="none" w:sz="0" w:space="0" w:color="auto"/>
        <w:right w:val="none" w:sz="0" w:space="0" w:color="auto"/>
      </w:divBdr>
    </w:div>
    <w:div w:id="316039271">
      <w:bodyDiv w:val="1"/>
      <w:marLeft w:val="0"/>
      <w:marRight w:val="0"/>
      <w:marTop w:val="0"/>
      <w:marBottom w:val="0"/>
      <w:divBdr>
        <w:top w:val="none" w:sz="0" w:space="0" w:color="auto"/>
        <w:left w:val="none" w:sz="0" w:space="0" w:color="auto"/>
        <w:bottom w:val="none" w:sz="0" w:space="0" w:color="auto"/>
        <w:right w:val="none" w:sz="0" w:space="0" w:color="auto"/>
      </w:divBdr>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365764779">
      <w:bodyDiv w:val="1"/>
      <w:marLeft w:val="0"/>
      <w:marRight w:val="0"/>
      <w:marTop w:val="0"/>
      <w:marBottom w:val="0"/>
      <w:divBdr>
        <w:top w:val="none" w:sz="0" w:space="0" w:color="auto"/>
        <w:left w:val="none" w:sz="0" w:space="0" w:color="auto"/>
        <w:bottom w:val="none" w:sz="0" w:space="0" w:color="auto"/>
        <w:right w:val="none" w:sz="0" w:space="0" w:color="auto"/>
      </w:divBdr>
      <w:divsChild>
        <w:div w:id="1295910606">
          <w:marLeft w:val="446"/>
          <w:marRight w:val="0"/>
          <w:marTop w:val="0"/>
          <w:marBottom w:val="0"/>
          <w:divBdr>
            <w:top w:val="none" w:sz="0" w:space="0" w:color="auto"/>
            <w:left w:val="none" w:sz="0" w:space="0" w:color="auto"/>
            <w:bottom w:val="none" w:sz="0" w:space="0" w:color="auto"/>
            <w:right w:val="none" w:sz="0" w:space="0" w:color="auto"/>
          </w:divBdr>
        </w:div>
      </w:divsChild>
    </w:div>
    <w:div w:id="424424761">
      <w:bodyDiv w:val="1"/>
      <w:marLeft w:val="0"/>
      <w:marRight w:val="0"/>
      <w:marTop w:val="0"/>
      <w:marBottom w:val="0"/>
      <w:divBdr>
        <w:top w:val="none" w:sz="0" w:space="0" w:color="auto"/>
        <w:left w:val="none" w:sz="0" w:space="0" w:color="auto"/>
        <w:bottom w:val="none" w:sz="0" w:space="0" w:color="auto"/>
        <w:right w:val="none" w:sz="0" w:space="0" w:color="auto"/>
      </w:divBdr>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538784257">
      <w:bodyDiv w:val="1"/>
      <w:marLeft w:val="0"/>
      <w:marRight w:val="0"/>
      <w:marTop w:val="0"/>
      <w:marBottom w:val="0"/>
      <w:divBdr>
        <w:top w:val="none" w:sz="0" w:space="0" w:color="auto"/>
        <w:left w:val="none" w:sz="0" w:space="0" w:color="auto"/>
        <w:bottom w:val="none" w:sz="0" w:space="0" w:color="auto"/>
        <w:right w:val="none" w:sz="0" w:space="0" w:color="auto"/>
      </w:divBdr>
    </w:div>
    <w:div w:id="625237753">
      <w:bodyDiv w:val="1"/>
      <w:marLeft w:val="0"/>
      <w:marRight w:val="0"/>
      <w:marTop w:val="0"/>
      <w:marBottom w:val="0"/>
      <w:divBdr>
        <w:top w:val="none" w:sz="0" w:space="0" w:color="auto"/>
        <w:left w:val="none" w:sz="0" w:space="0" w:color="auto"/>
        <w:bottom w:val="none" w:sz="0" w:space="0" w:color="auto"/>
        <w:right w:val="none" w:sz="0" w:space="0" w:color="auto"/>
      </w:divBdr>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707489123">
      <w:bodyDiv w:val="1"/>
      <w:marLeft w:val="0"/>
      <w:marRight w:val="0"/>
      <w:marTop w:val="0"/>
      <w:marBottom w:val="0"/>
      <w:divBdr>
        <w:top w:val="none" w:sz="0" w:space="0" w:color="auto"/>
        <w:left w:val="none" w:sz="0" w:space="0" w:color="auto"/>
        <w:bottom w:val="none" w:sz="0" w:space="0" w:color="auto"/>
        <w:right w:val="none" w:sz="0" w:space="0" w:color="auto"/>
      </w:divBdr>
    </w:div>
    <w:div w:id="786240681">
      <w:bodyDiv w:val="1"/>
      <w:marLeft w:val="0"/>
      <w:marRight w:val="0"/>
      <w:marTop w:val="0"/>
      <w:marBottom w:val="0"/>
      <w:divBdr>
        <w:top w:val="none" w:sz="0" w:space="0" w:color="auto"/>
        <w:left w:val="none" w:sz="0" w:space="0" w:color="auto"/>
        <w:bottom w:val="none" w:sz="0" w:space="0" w:color="auto"/>
        <w:right w:val="none" w:sz="0" w:space="0" w:color="auto"/>
      </w:divBdr>
    </w:div>
    <w:div w:id="808939883">
      <w:bodyDiv w:val="1"/>
      <w:marLeft w:val="0"/>
      <w:marRight w:val="0"/>
      <w:marTop w:val="0"/>
      <w:marBottom w:val="0"/>
      <w:divBdr>
        <w:top w:val="none" w:sz="0" w:space="0" w:color="auto"/>
        <w:left w:val="none" w:sz="0" w:space="0" w:color="auto"/>
        <w:bottom w:val="none" w:sz="0" w:space="0" w:color="auto"/>
        <w:right w:val="none" w:sz="0" w:space="0" w:color="auto"/>
      </w:divBdr>
    </w:div>
    <w:div w:id="814100675">
      <w:bodyDiv w:val="1"/>
      <w:marLeft w:val="0"/>
      <w:marRight w:val="0"/>
      <w:marTop w:val="0"/>
      <w:marBottom w:val="0"/>
      <w:divBdr>
        <w:top w:val="none" w:sz="0" w:space="0" w:color="auto"/>
        <w:left w:val="none" w:sz="0" w:space="0" w:color="auto"/>
        <w:bottom w:val="none" w:sz="0" w:space="0" w:color="auto"/>
        <w:right w:val="none" w:sz="0" w:space="0" w:color="auto"/>
      </w:divBdr>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42208343">
      <w:bodyDiv w:val="1"/>
      <w:marLeft w:val="0"/>
      <w:marRight w:val="0"/>
      <w:marTop w:val="0"/>
      <w:marBottom w:val="0"/>
      <w:divBdr>
        <w:top w:val="none" w:sz="0" w:space="0" w:color="auto"/>
        <w:left w:val="none" w:sz="0" w:space="0" w:color="auto"/>
        <w:bottom w:val="none" w:sz="0" w:space="0" w:color="auto"/>
        <w:right w:val="none" w:sz="0" w:space="0" w:color="auto"/>
      </w:divBdr>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965159418">
      <w:bodyDiv w:val="1"/>
      <w:marLeft w:val="0"/>
      <w:marRight w:val="0"/>
      <w:marTop w:val="0"/>
      <w:marBottom w:val="0"/>
      <w:divBdr>
        <w:top w:val="none" w:sz="0" w:space="0" w:color="auto"/>
        <w:left w:val="none" w:sz="0" w:space="0" w:color="auto"/>
        <w:bottom w:val="none" w:sz="0" w:space="0" w:color="auto"/>
        <w:right w:val="none" w:sz="0" w:space="0" w:color="auto"/>
      </w:divBdr>
    </w:div>
    <w:div w:id="970285076">
      <w:bodyDiv w:val="1"/>
      <w:marLeft w:val="0"/>
      <w:marRight w:val="0"/>
      <w:marTop w:val="0"/>
      <w:marBottom w:val="0"/>
      <w:divBdr>
        <w:top w:val="none" w:sz="0" w:space="0" w:color="auto"/>
        <w:left w:val="none" w:sz="0" w:space="0" w:color="auto"/>
        <w:bottom w:val="none" w:sz="0" w:space="0" w:color="auto"/>
        <w:right w:val="none" w:sz="0" w:space="0" w:color="auto"/>
      </w:divBdr>
    </w:div>
    <w:div w:id="1063794754">
      <w:bodyDiv w:val="1"/>
      <w:marLeft w:val="0"/>
      <w:marRight w:val="0"/>
      <w:marTop w:val="0"/>
      <w:marBottom w:val="0"/>
      <w:divBdr>
        <w:top w:val="none" w:sz="0" w:space="0" w:color="auto"/>
        <w:left w:val="none" w:sz="0" w:space="0" w:color="auto"/>
        <w:bottom w:val="none" w:sz="0" w:space="0" w:color="auto"/>
        <w:right w:val="none" w:sz="0" w:space="0" w:color="auto"/>
      </w:divBdr>
    </w:div>
    <w:div w:id="1072659613">
      <w:bodyDiv w:val="1"/>
      <w:marLeft w:val="0"/>
      <w:marRight w:val="0"/>
      <w:marTop w:val="0"/>
      <w:marBottom w:val="0"/>
      <w:divBdr>
        <w:top w:val="none" w:sz="0" w:space="0" w:color="auto"/>
        <w:left w:val="none" w:sz="0" w:space="0" w:color="auto"/>
        <w:bottom w:val="none" w:sz="0" w:space="0" w:color="auto"/>
        <w:right w:val="none" w:sz="0" w:space="0" w:color="auto"/>
      </w:divBdr>
    </w:div>
    <w:div w:id="1164393511">
      <w:bodyDiv w:val="1"/>
      <w:marLeft w:val="0"/>
      <w:marRight w:val="0"/>
      <w:marTop w:val="0"/>
      <w:marBottom w:val="0"/>
      <w:divBdr>
        <w:top w:val="none" w:sz="0" w:space="0" w:color="auto"/>
        <w:left w:val="none" w:sz="0" w:space="0" w:color="auto"/>
        <w:bottom w:val="none" w:sz="0" w:space="0" w:color="auto"/>
        <w:right w:val="none" w:sz="0" w:space="0" w:color="auto"/>
      </w:divBdr>
    </w:div>
    <w:div w:id="1267613494">
      <w:bodyDiv w:val="1"/>
      <w:marLeft w:val="0"/>
      <w:marRight w:val="0"/>
      <w:marTop w:val="0"/>
      <w:marBottom w:val="0"/>
      <w:divBdr>
        <w:top w:val="none" w:sz="0" w:space="0" w:color="auto"/>
        <w:left w:val="none" w:sz="0" w:space="0" w:color="auto"/>
        <w:bottom w:val="none" w:sz="0" w:space="0" w:color="auto"/>
        <w:right w:val="none" w:sz="0" w:space="0" w:color="auto"/>
      </w:divBdr>
    </w:div>
    <w:div w:id="1277786771">
      <w:bodyDiv w:val="1"/>
      <w:marLeft w:val="0"/>
      <w:marRight w:val="0"/>
      <w:marTop w:val="0"/>
      <w:marBottom w:val="0"/>
      <w:divBdr>
        <w:top w:val="none" w:sz="0" w:space="0" w:color="auto"/>
        <w:left w:val="none" w:sz="0" w:space="0" w:color="auto"/>
        <w:bottom w:val="none" w:sz="0" w:space="0" w:color="auto"/>
        <w:right w:val="none" w:sz="0" w:space="0" w:color="auto"/>
      </w:divBdr>
    </w:div>
    <w:div w:id="1441752942">
      <w:bodyDiv w:val="1"/>
      <w:marLeft w:val="0"/>
      <w:marRight w:val="0"/>
      <w:marTop w:val="0"/>
      <w:marBottom w:val="0"/>
      <w:divBdr>
        <w:top w:val="none" w:sz="0" w:space="0" w:color="auto"/>
        <w:left w:val="none" w:sz="0" w:space="0" w:color="auto"/>
        <w:bottom w:val="none" w:sz="0" w:space="0" w:color="auto"/>
        <w:right w:val="none" w:sz="0" w:space="0" w:color="auto"/>
      </w:divBdr>
    </w:div>
    <w:div w:id="1444763878">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469278975">
      <w:bodyDiv w:val="1"/>
      <w:marLeft w:val="0"/>
      <w:marRight w:val="0"/>
      <w:marTop w:val="0"/>
      <w:marBottom w:val="0"/>
      <w:divBdr>
        <w:top w:val="none" w:sz="0" w:space="0" w:color="auto"/>
        <w:left w:val="none" w:sz="0" w:space="0" w:color="auto"/>
        <w:bottom w:val="none" w:sz="0" w:space="0" w:color="auto"/>
        <w:right w:val="none" w:sz="0" w:space="0" w:color="auto"/>
      </w:divBdr>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614946238">
      <w:bodyDiv w:val="1"/>
      <w:marLeft w:val="0"/>
      <w:marRight w:val="0"/>
      <w:marTop w:val="0"/>
      <w:marBottom w:val="0"/>
      <w:divBdr>
        <w:top w:val="none" w:sz="0" w:space="0" w:color="auto"/>
        <w:left w:val="none" w:sz="0" w:space="0" w:color="auto"/>
        <w:bottom w:val="none" w:sz="0" w:space="0" w:color="auto"/>
        <w:right w:val="none" w:sz="0" w:space="0" w:color="auto"/>
      </w:divBdr>
    </w:div>
    <w:div w:id="1628468922">
      <w:bodyDiv w:val="1"/>
      <w:marLeft w:val="0"/>
      <w:marRight w:val="0"/>
      <w:marTop w:val="0"/>
      <w:marBottom w:val="0"/>
      <w:divBdr>
        <w:top w:val="none" w:sz="0" w:space="0" w:color="auto"/>
        <w:left w:val="none" w:sz="0" w:space="0" w:color="auto"/>
        <w:bottom w:val="none" w:sz="0" w:space="0" w:color="auto"/>
        <w:right w:val="none" w:sz="0" w:space="0" w:color="auto"/>
      </w:divBdr>
    </w:div>
    <w:div w:id="1631130917">
      <w:bodyDiv w:val="1"/>
      <w:marLeft w:val="0"/>
      <w:marRight w:val="0"/>
      <w:marTop w:val="0"/>
      <w:marBottom w:val="0"/>
      <w:divBdr>
        <w:top w:val="none" w:sz="0" w:space="0" w:color="auto"/>
        <w:left w:val="none" w:sz="0" w:space="0" w:color="auto"/>
        <w:bottom w:val="none" w:sz="0" w:space="0" w:color="auto"/>
        <w:right w:val="none" w:sz="0" w:space="0" w:color="auto"/>
      </w:divBdr>
    </w:div>
    <w:div w:id="1637876631">
      <w:bodyDiv w:val="1"/>
      <w:marLeft w:val="0"/>
      <w:marRight w:val="0"/>
      <w:marTop w:val="0"/>
      <w:marBottom w:val="0"/>
      <w:divBdr>
        <w:top w:val="none" w:sz="0" w:space="0" w:color="auto"/>
        <w:left w:val="none" w:sz="0" w:space="0" w:color="auto"/>
        <w:bottom w:val="none" w:sz="0" w:space="0" w:color="auto"/>
        <w:right w:val="none" w:sz="0" w:space="0" w:color="auto"/>
      </w:divBdr>
    </w:div>
    <w:div w:id="1707950697">
      <w:bodyDiv w:val="1"/>
      <w:marLeft w:val="0"/>
      <w:marRight w:val="0"/>
      <w:marTop w:val="0"/>
      <w:marBottom w:val="0"/>
      <w:divBdr>
        <w:top w:val="none" w:sz="0" w:space="0" w:color="auto"/>
        <w:left w:val="none" w:sz="0" w:space="0" w:color="auto"/>
        <w:bottom w:val="none" w:sz="0" w:space="0" w:color="auto"/>
        <w:right w:val="none" w:sz="0" w:space="0" w:color="auto"/>
      </w:divBdr>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07378231">
      <w:bodyDiv w:val="1"/>
      <w:marLeft w:val="0"/>
      <w:marRight w:val="0"/>
      <w:marTop w:val="0"/>
      <w:marBottom w:val="0"/>
      <w:divBdr>
        <w:top w:val="none" w:sz="0" w:space="0" w:color="auto"/>
        <w:left w:val="none" w:sz="0" w:space="0" w:color="auto"/>
        <w:bottom w:val="none" w:sz="0" w:space="0" w:color="auto"/>
        <w:right w:val="none" w:sz="0" w:space="0" w:color="auto"/>
      </w:divBdr>
    </w:div>
    <w:div w:id="1910965399">
      <w:bodyDiv w:val="1"/>
      <w:marLeft w:val="0"/>
      <w:marRight w:val="0"/>
      <w:marTop w:val="0"/>
      <w:marBottom w:val="0"/>
      <w:divBdr>
        <w:top w:val="none" w:sz="0" w:space="0" w:color="auto"/>
        <w:left w:val="none" w:sz="0" w:space="0" w:color="auto"/>
        <w:bottom w:val="none" w:sz="0" w:space="0" w:color="auto"/>
        <w:right w:val="none" w:sz="0" w:space="0" w:color="auto"/>
      </w:divBdr>
    </w:div>
    <w:div w:id="1969041230">
      <w:bodyDiv w:val="1"/>
      <w:marLeft w:val="0"/>
      <w:marRight w:val="0"/>
      <w:marTop w:val="0"/>
      <w:marBottom w:val="0"/>
      <w:divBdr>
        <w:top w:val="none" w:sz="0" w:space="0" w:color="auto"/>
        <w:left w:val="none" w:sz="0" w:space="0" w:color="auto"/>
        <w:bottom w:val="none" w:sz="0" w:space="0" w:color="auto"/>
        <w:right w:val="none" w:sz="0" w:space="0" w:color="auto"/>
      </w:divBdr>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40427998">
      <w:bodyDiv w:val="1"/>
      <w:marLeft w:val="0"/>
      <w:marRight w:val="0"/>
      <w:marTop w:val="0"/>
      <w:marBottom w:val="0"/>
      <w:divBdr>
        <w:top w:val="none" w:sz="0" w:space="0" w:color="auto"/>
        <w:left w:val="none" w:sz="0" w:space="0" w:color="auto"/>
        <w:bottom w:val="none" w:sz="0" w:space="0" w:color="auto"/>
        <w:right w:val="none" w:sz="0" w:space="0" w:color="auto"/>
      </w:divBdr>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h\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GBC22222222222222222222222222222"/>
        <w:category>
          <w:name w:val="常规"/>
          <w:gallery w:val="placeholder"/>
        </w:category>
        <w:types>
          <w:type w:val="bbPlcHdr"/>
        </w:types>
        <w:behaviors>
          <w:behavior w:val="content"/>
        </w:behaviors>
        <w:guid w:val="{AF1B8B79-4DB4-4924-A767-944E08A9F3D2}"/>
      </w:docPartPr>
      <w:docPartBody>
        <w:p w:rsidR="00B71517" w:rsidRDefault="00070BF0">
          <w:r w:rsidRPr="001852D3">
            <w:rPr>
              <w:rStyle w:val="a3"/>
              <w:rFonts w:hint="eastAsia"/>
              <w:u w:val="single"/>
            </w:rPr>
            <w:t xml:space="preserve">　　　</w:t>
          </w:r>
        </w:p>
      </w:docPartBody>
    </w:docPart>
    <w:docPart>
      <w:docPartPr>
        <w:name w:val="697A3E86E5504179BC542E71FE2DB740"/>
        <w:category>
          <w:name w:val="常规"/>
          <w:gallery w:val="placeholder"/>
        </w:category>
        <w:types>
          <w:type w:val="bbPlcHdr"/>
        </w:types>
        <w:behaviors>
          <w:behavior w:val="content"/>
        </w:behaviors>
        <w:guid w:val="{ADE42ED2-2E33-481C-A760-24CE671A0750}"/>
      </w:docPartPr>
      <w:docPartBody>
        <w:p w:rsidR="005D4822" w:rsidRDefault="00F55274" w:rsidP="00F55274">
          <w:pPr>
            <w:pStyle w:val="697A3E86E5504179BC542E71FE2DB740"/>
          </w:pPr>
          <w:r w:rsidRPr="001852D3">
            <w:rPr>
              <w:rStyle w:val="a3"/>
              <w:rFonts w:hint="eastAsia"/>
            </w:rPr>
            <w:t xml:space="preserve">　</w:t>
          </w:r>
        </w:p>
      </w:docPartBody>
    </w:docPart>
    <w:docPart>
      <w:docPartPr>
        <w:name w:val="F6270E624B0145438DEE5805A565C7A6"/>
        <w:category>
          <w:name w:val="常规"/>
          <w:gallery w:val="placeholder"/>
        </w:category>
        <w:types>
          <w:type w:val="bbPlcHdr"/>
        </w:types>
        <w:behaviors>
          <w:behavior w:val="content"/>
        </w:behaviors>
        <w:guid w:val="{515CBBEE-E0E2-43AF-8A57-531B57C15169}"/>
      </w:docPartPr>
      <w:docPartBody>
        <w:p w:rsidR="005D4822" w:rsidRDefault="005D4822" w:rsidP="005D4822">
          <w:pPr>
            <w:pStyle w:val="F6270E624B0145438DEE5805A565C7A6"/>
          </w:pPr>
          <w:r w:rsidRPr="001852D3">
            <w:rPr>
              <w:rStyle w:val="a3"/>
              <w:rFonts w:hint="eastAsia"/>
            </w:rPr>
            <w:t xml:space="preserve">　</w:t>
          </w:r>
        </w:p>
      </w:docPartBody>
    </w:docPart>
    <w:docPart>
      <w:docPartPr>
        <w:name w:val="96DD5705FB0D47929409A6D22D9CC486"/>
        <w:category>
          <w:name w:val="常规"/>
          <w:gallery w:val="placeholder"/>
        </w:category>
        <w:types>
          <w:type w:val="bbPlcHdr"/>
        </w:types>
        <w:behaviors>
          <w:behavior w:val="content"/>
        </w:behaviors>
        <w:guid w:val="{46BA67A1-E02B-45AE-A0E4-7C54D004B0F5}"/>
      </w:docPartPr>
      <w:docPartBody>
        <w:p w:rsidR="005D4822" w:rsidRDefault="005D4822" w:rsidP="005D4822">
          <w:pPr>
            <w:pStyle w:val="96DD5705FB0D47929409A6D22D9CC486"/>
          </w:pPr>
          <w:r w:rsidRPr="001852D3">
            <w:rPr>
              <w:rStyle w:val="a3"/>
              <w:rFonts w:hint="eastAsia"/>
            </w:rPr>
            <w:t xml:space="preserve">　</w:t>
          </w:r>
        </w:p>
      </w:docPartBody>
    </w:docPart>
    <w:docPart>
      <w:docPartPr>
        <w:name w:val="63EF0234A8D245DB90AC25879DBFF208"/>
        <w:category>
          <w:name w:val="常规"/>
          <w:gallery w:val="placeholder"/>
        </w:category>
        <w:types>
          <w:type w:val="bbPlcHdr"/>
        </w:types>
        <w:behaviors>
          <w:behavior w:val="content"/>
        </w:behaviors>
        <w:guid w:val="{D3AFB465-02F0-4D59-B221-1D25C8B4E282}"/>
      </w:docPartPr>
      <w:docPartBody>
        <w:p w:rsidR="00313E4D" w:rsidRDefault="00313E4D" w:rsidP="00313E4D">
          <w:pPr>
            <w:pStyle w:val="63EF0234A8D245DB90AC25879DBFF208"/>
          </w:pPr>
          <w:r w:rsidRPr="001852D3">
            <w:rPr>
              <w:rStyle w:val="a3"/>
              <w:rFonts w:hint="eastAsia"/>
              <w:u w:val="single"/>
            </w:rPr>
            <w:t xml:space="preserve">　　　</w:t>
          </w:r>
        </w:p>
      </w:docPartBody>
    </w:docPart>
    <w:docPart>
      <w:docPartPr>
        <w:name w:val="DefaultPlaceholder_-1854013440"/>
        <w:category>
          <w:name w:val="常规"/>
          <w:gallery w:val="placeholder"/>
        </w:category>
        <w:types>
          <w:type w:val="bbPlcHdr"/>
        </w:types>
        <w:behaviors>
          <w:behavior w:val="content"/>
        </w:behaviors>
        <w:guid w:val="{A305E8EB-C69E-4AB3-A208-08A02F8423DC}"/>
      </w:docPartPr>
      <w:docPartBody>
        <w:p w:rsidR="00313E4D" w:rsidRDefault="00313E4D">
          <w:r w:rsidRPr="00995CB5">
            <w:rPr>
              <w:rStyle w:val="a3"/>
              <w:rFonts w:hint="eastAsia"/>
            </w:rPr>
            <w:t>单击或点击此处输入文字。</w:t>
          </w:r>
        </w:p>
      </w:docPartBody>
    </w:docPart>
    <w:docPart>
      <w:docPartPr>
        <w:name w:val="F461F223DC5A4227B0822386BC524756"/>
        <w:category>
          <w:name w:val="常规"/>
          <w:gallery w:val="placeholder"/>
        </w:category>
        <w:types>
          <w:type w:val="bbPlcHdr"/>
        </w:types>
        <w:behaviors>
          <w:behavior w:val="content"/>
        </w:behaviors>
        <w:guid w:val="{0B0488DA-9AF0-4568-99F6-81F286AC5061}"/>
      </w:docPartPr>
      <w:docPartBody>
        <w:p w:rsidR="00313E4D" w:rsidRDefault="00313E4D" w:rsidP="00313E4D">
          <w:pPr>
            <w:pStyle w:val="F461F223DC5A4227B0822386BC524756"/>
          </w:pPr>
          <w:r w:rsidRPr="001852D3">
            <w:rPr>
              <w:rStyle w:val="a3"/>
              <w:rFonts w:hint="eastAsia"/>
              <w:u w:val="single"/>
            </w:rPr>
            <w:t xml:space="preserve">　　　</w:t>
          </w:r>
        </w:p>
      </w:docPartBody>
    </w:docPart>
    <w:docPart>
      <w:docPartPr>
        <w:name w:val="371DA580FB3B4B8C86C36C052A50656D"/>
        <w:category>
          <w:name w:val="常规"/>
          <w:gallery w:val="placeholder"/>
        </w:category>
        <w:types>
          <w:type w:val="bbPlcHdr"/>
        </w:types>
        <w:behaviors>
          <w:behavior w:val="content"/>
        </w:behaviors>
        <w:guid w:val="{4BC05E0F-64D7-417D-9EE4-C7AA5A64053A}"/>
      </w:docPartPr>
      <w:docPartBody>
        <w:p w:rsidR="0055313E" w:rsidRDefault="0055313E" w:rsidP="0055313E">
          <w:pPr>
            <w:pStyle w:val="371DA580FB3B4B8C86C36C052A50656D"/>
          </w:pPr>
          <w:r w:rsidRPr="001852D3">
            <w:rPr>
              <w:rStyle w:val="a3"/>
              <w:rFonts w:hint="eastAsia"/>
            </w:rPr>
            <w:t xml:space="preserve">　</w:t>
          </w:r>
        </w:p>
      </w:docPartBody>
    </w:docPart>
    <w:docPart>
      <w:docPartPr>
        <w:name w:val="66C33DA60EB240DF9524586744E6A374"/>
        <w:category>
          <w:name w:val="常规"/>
          <w:gallery w:val="placeholder"/>
        </w:category>
        <w:types>
          <w:type w:val="bbPlcHdr"/>
        </w:types>
        <w:behaviors>
          <w:behavior w:val="content"/>
        </w:behaviors>
        <w:guid w:val="{F7022EB4-F983-4A1C-968B-444EDAA152C7}"/>
      </w:docPartPr>
      <w:docPartBody>
        <w:p w:rsidR="0055313E" w:rsidRDefault="0055313E" w:rsidP="0055313E">
          <w:pPr>
            <w:pStyle w:val="66C33DA60EB240DF9524586744E6A374"/>
          </w:pPr>
          <w:r w:rsidRPr="001852D3">
            <w:rPr>
              <w:rStyle w:val="a3"/>
              <w:rFonts w:hint="eastAsia"/>
            </w:rPr>
            <w:t xml:space="preserve">　</w:t>
          </w:r>
        </w:p>
      </w:docPartBody>
    </w:docPart>
    <w:docPart>
      <w:docPartPr>
        <w:name w:val="6D37B98134424D659A9F4803310A62B3"/>
        <w:category>
          <w:name w:val="常规"/>
          <w:gallery w:val="placeholder"/>
        </w:category>
        <w:types>
          <w:type w:val="bbPlcHdr"/>
        </w:types>
        <w:behaviors>
          <w:behavior w:val="content"/>
        </w:behaviors>
        <w:guid w:val="{F3FBC91F-5BD6-411C-A296-E15CD7047368}"/>
      </w:docPartPr>
      <w:docPartBody>
        <w:p w:rsidR="0055313E" w:rsidRDefault="0055313E" w:rsidP="0055313E">
          <w:pPr>
            <w:pStyle w:val="6D37B98134424D659A9F4803310A62B3"/>
          </w:pPr>
          <w:r w:rsidRPr="001852D3">
            <w:rPr>
              <w:rStyle w:val="a3"/>
              <w:rFonts w:hint="eastAsia"/>
            </w:rPr>
            <w:t xml:space="preserve">　</w:t>
          </w:r>
        </w:p>
      </w:docPartBody>
    </w:docPart>
    <w:docPart>
      <w:docPartPr>
        <w:name w:val="3BB1B71BEB9849C7B115D602CFA0D158"/>
        <w:category>
          <w:name w:val="常规"/>
          <w:gallery w:val="placeholder"/>
        </w:category>
        <w:types>
          <w:type w:val="bbPlcHdr"/>
        </w:types>
        <w:behaviors>
          <w:behavior w:val="content"/>
        </w:behaviors>
        <w:guid w:val="{B468538C-C9CF-4AFD-9314-8C4B64AA16B9}"/>
      </w:docPartPr>
      <w:docPartBody>
        <w:p w:rsidR="0055313E" w:rsidRDefault="0055313E" w:rsidP="0055313E">
          <w:pPr>
            <w:pStyle w:val="3BB1B71BEB9849C7B115D602CFA0D158"/>
          </w:pPr>
          <w:r w:rsidRPr="001852D3">
            <w:rPr>
              <w:rStyle w:val="a3"/>
              <w:rFonts w:hint="eastAsia"/>
            </w:rPr>
            <w:t xml:space="preserve">　</w:t>
          </w:r>
        </w:p>
      </w:docPartBody>
    </w:docPart>
    <w:docPart>
      <w:docPartPr>
        <w:name w:val="DB4DAB2B0E8B458CAE1EFB539C8E9726"/>
        <w:category>
          <w:name w:val="常规"/>
          <w:gallery w:val="placeholder"/>
        </w:category>
        <w:types>
          <w:type w:val="bbPlcHdr"/>
        </w:types>
        <w:behaviors>
          <w:behavior w:val="content"/>
        </w:behaviors>
        <w:guid w:val="{EBC20FBE-90B8-42C6-9A81-F1CA29E6D3C6}"/>
      </w:docPartPr>
      <w:docPartBody>
        <w:p w:rsidR="0055313E" w:rsidRDefault="0055313E" w:rsidP="0055313E">
          <w:pPr>
            <w:pStyle w:val="DB4DAB2B0E8B458CAE1EFB539C8E9726"/>
          </w:pPr>
          <w:r w:rsidRPr="001852D3">
            <w:rPr>
              <w:rStyle w:val="a3"/>
              <w:rFonts w:hint="eastAsia"/>
            </w:rPr>
            <w:t xml:space="preserve">　</w:t>
          </w:r>
        </w:p>
      </w:docPartBody>
    </w:docPart>
    <w:docPart>
      <w:docPartPr>
        <w:name w:val="36D0D09D9A0146419C8CE9B6513D4769"/>
        <w:category>
          <w:name w:val="常规"/>
          <w:gallery w:val="placeholder"/>
        </w:category>
        <w:types>
          <w:type w:val="bbPlcHdr"/>
        </w:types>
        <w:behaviors>
          <w:behavior w:val="content"/>
        </w:behaviors>
        <w:guid w:val="{F5F6925C-5994-46D5-8EFF-1DD32924324B}"/>
      </w:docPartPr>
      <w:docPartBody>
        <w:p w:rsidR="0055313E" w:rsidRDefault="0055313E" w:rsidP="0055313E">
          <w:pPr>
            <w:pStyle w:val="36D0D09D9A0146419C8CE9B6513D4769"/>
          </w:pPr>
          <w:r w:rsidRPr="001852D3">
            <w:rPr>
              <w:rStyle w:val="a3"/>
              <w:rFonts w:hint="eastAsia"/>
            </w:rPr>
            <w:t xml:space="preserve">　</w:t>
          </w:r>
        </w:p>
      </w:docPartBody>
    </w:docPart>
    <w:docPart>
      <w:docPartPr>
        <w:name w:val="24F18145A95240758841EF53EF2B0A13"/>
        <w:category>
          <w:name w:val="常规"/>
          <w:gallery w:val="placeholder"/>
        </w:category>
        <w:types>
          <w:type w:val="bbPlcHdr"/>
        </w:types>
        <w:behaviors>
          <w:behavior w:val="content"/>
        </w:behaviors>
        <w:guid w:val="{68D9C942-3222-4FE2-8620-126D0E722576}"/>
      </w:docPartPr>
      <w:docPartBody>
        <w:p w:rsidR="0055313E" w:rsidRDefault="0055313E" w:rsidP="0055313E">
          <w:pPr>
            <w:pStyle w:val="24F18145A95240758841EF53EF2B0A13"/>
          </w:pPr>
          <w:r w:rsidRPr="001852D3">
            <w:rPr>
              <w:rStyle w:val="a3"/>
              <w:rFonts w:hint="eastAsia"/>
            </w:rPr>
            <w:t xml:space="preserve">　</w:t>
          </w:r>
        </w:p>
      </w:docPartBody>
    </w:docPart>
    <w:docPart>
      <w:docPartPr>
        <w:name w:val="9417660F9BEE4EFDB8B3C82E98316A0C"/>
        <w:category>
          <w:name w:val="常规"/>
          <w:gallery w:val="placeholder"/>
        </w:category>
        <w:types>
          <w:type w:val="bbPlcHdr"/>
        </w:types>
        <w:behaviors>
          <w:behavior w:val="content"/>
        </w:behaviors>
        <w:guid w:val="{524243C8-4BF5-49F8-9E57-16FB86A644B6}"/>
      </w:docPartPr>
      <w:docPartBody>
        <w:p w:rsidR="0055313E" w:rsidRDefault="0055313E" w:rsidP="0055313E">
          <w:pPr>
            <w:pStyle w:val="9417660F9BEE4EFDB8B3C82E98316A0C"/>
          </w:pPr>
          <w:r w:rsidRPr="001852D3">
            <w:rPr>
              <w:rStyle w:val="a3"/>
              <w:rFonts w:hint="eastAsia"/>
            </w:rPr>
            <w:t xml:space="preserve">　</w:t>
          </w:r>
        </w:p>
      </w:docPartBody>
    </w:docPart>
    <w:docPart>
      <w:docPartPr>
        <w:name w:val="ECC58D3D656E49E89374FCC448ED89FF"/>
        <w:category>
          <w:name w:val="常规"/>
          <w:gallery w:val="placeholder"/>
        </w:category>
        <w:types>
          <w:type w:val="bbPlcHdr"/>
        </w:types>
        <w:behaviors>
          <w:behavior w:val="content"/>
        </w:behaviors>
        <w:guid w:val="{61B725B9-04FB-4721-8BA2-46E1888F467D}"/>
      </w:docPartPr>
      <w:docPartBody>
        <w:p w:rsidR="0055313E" w:rsidRDefault="0055313E" w:rsidP="0055313E">
          <w:pPr>
            <w:pStyle w:val="ECC58D3D656E49E89374FCC448ED89FF"/>
          </w:pPr>
          <w:r w:rsidRPr="001852D3">
            <w:rPr>
              <w:rStyle w:val="a3"/>
              <w:rFonts w:hint="eastAsia"/>
            </w:rPr>
            <w:t xml:space="preserve">　</w:t>
          </w:r>
        </w:p>
      </w:docPartBody>
    </w:docPart>
    <w:docPart>
      <w:docPartPr>
        <w:name w:val="D39C2AD613464D6FAB4D82D854558191"/>
        <w:category>
          <w:name w:val="常规"/>
          <w:gallery w:val="placeholder"/>
        </w:category>
        <w:types>
          <w:type w:val="bbPlcHdr"/>
        </w:types>
        <w:behaviors>
          <w:behavior w:val="content"/>
        </w:behaviors>
        <w:guid w:val="{6D78781F-4891-4D9B-9B15-BC4C8EFF15D9}"/>
      </w:docPartPr>
      <w:docPartBody>
        <w:p w:rsidR="0055313E" w:rsidRDefault="0055313E" w:rsidP="0055313E">
          <w:pPr>
            <w:pStyle w:val="D39C2AD613464D6FAB4D82D854558191"/>
          </w:pPr>
          <w:r w:rsidRPr="001852D3">
            <w:rPr>
              <w:rStyle w:val="a3"/>
              <w:rFonts w:hint="eastAsia"/>
            </w:rPr>
            <w:t xml:space="preserve">　</w:t>
          </w:r>
        </w:p>
      </w:docPartBody>
    </w:docPart>
    <w:docPart>
      <w:docPartPr>
        <w:name w:val="D5376F8C67C24F8DB6992EAA047ED86A"/>
        <w:category>
          <w:name w:val="常规"/>
          <w:gallery w:val="placeholder"/>
        </w:category>
        <w:types>
          <w:type w:val="bbPlcHdr"/>
        </w:types>
        <w:behaviors>
          <w:behavior w:val="content"/>
        </w:behaviors>
        <w:guid w:val="{47DA4B1A-AFCE-496E-95ED-B33900030C56}"/>
      </w:docPartPr>
      <w:docPartBody>
        <w:p w:rsidR="0055313E" w:rsidRDefault="0055313E" w:rsidP="0055313E">
          <w:pPr>
            <w:pStyle w:val="D5376F8C67C24F8DB6992EAA047ED86A"/>
          </w:pPr>
          <w:r w:rsidRPr="001852D3">
            <w:rPr>
              <w:rStyle w:val="a3"/>
              <w:rFonts w:hint="eastAsia"/>
            </w:rPr>
            <w:t xml:space="preserve">　</w:t>
          </w:r>
        </w:p>
      </w:docPartBody>
    </w:docPart>
    <w:docPart>
      <w:docPartPr>
        <w:name w:val="84F531717BE54844B52350EA6964C90F"/>
        <w:category>
          <w:name w:val="常规"/>
          <w:gallery w:val="placeholder"/>
        </w:category>
        <w:types>
          <w:type w:val="bbPlcHdr"/>
        </w:types>
        <w:behaviors>
          <w:behavior w:val="content"/>
        </w:behaviors>
        <w:guid w:val="{AF25C9FA-5459-4B53-B219-AD65BB8B9B54}"/>
      </w:docPartPr>
      <w:docPartBody>
        <w:p w:rsidR="0055313E" w:rsidRDefault="0055313E" w:rsidP="0055313E">
          <w:pPr>
            <w:pStyle w:val="84F531717BE54844B52350EA6964C90F"/>
          </w:pPr>
          <w:r w:rsidRPr="001852D3">
            <w:rPr>
              <w:rStyle w:val="a3"/>
              <w:rFonts w:hint="eastAsia"/>
            </w:rPr>
            <w:t xml:space="preserve">　</w:t>
          </w:r>
        </w:p>
      </w:docPartBody>
    </w:docPart>
    <w:docPart>
      <w:docPartPr>
        <w:name w:val="D0530FAE3C944BAC8026B4AEA1EAD13F"/>
        <w:category>
          <w:name w:val="常规"/>
          <w:gallery w:val="placeholder"/>
        </w:category>
        <w:types>
          <w:type w:val="bbPlcHdr"/>
        </w:types>
        <w:behaviors>
          <w:behavior w:val="content"/>
        </w:behaviors>
        <w:guid w:val="{2CBF34BB-2E04-44AA-9F91-CF9CA9961C96}"/>
      </w:docPartPr>
      <w:docPartBody>
        <w:p w:rsidR="0055313E" w:rsidRDefault="0055313E" w:rsidP="0055313E">
          <w:pPr>
            <w:pStyle w:val="D0530FAE3C944BAC8026B4AEA1EAD13F"/>
          </w:pPr>
          <w:r w:rsidRPr="001852D3">
            <w:rPr>
              <w:rStyle w:val="a3"/>
              <w:rFonts w:hint="eastAsia"/>
            </w:rPr>
            <w:t xml:space="preserve">　</w:t>
          </w:r>
        </w:p>
      </w:docPartBody>
    </w:docPart>
    <w:docPart>
      <w:docPartPr>
        <w:name w:val="9556BCA6F5FB4D98886CDB167C659FD1"/>
        <w:category>
          <w:name w:val="常规"/>
          <w:gallery w:val="placeholder"/>
        </w:category>
        <w:types>
          <w:type w:val="bbPlcHdr"/>
        </w:types>
        <w:behaviors>
          <w:behavior w:val="content"/>
        </w:behaviors>
        <w:guid w:val="{F0824C42-78CE-4DB5-8DF1-4BCE82D3E836}"/>
      </w:docPartPr>
      <w:docPartBody>
        <w:p w:rsidR="0055313E" w:rsidRDefault="0055313E" w:rsidP="0055313E">
          <w:pPr>
            <w:pStyle w:val="9556BCA6F5FB4D98886CDB167C659FD1"/>
          </w:pPr>
          <w:r w:rsidRPr="001852D3">
            <w:rPr>
              <w:rStyle w:val="a3"/>
              <w:rFonts w:hint="eastAsia"/>
            </w:rPr>
            <w:t xml:space="preserve">　</w:t>
          </w:r>
        </w:p>
      </w:docPartBody>
    </w:docPart>
    <w:docPart>
      <w:docPartPr>
        <w:name w:val="ECF11E02E7EE4C8EB73C49F4A88333A5"/>
        <w:category>
          <w:name w:val="常规"/>
          <w:gallery w:val="placeholder"/>
        </w:category>
        <w:types>
          <w:type w:val="bbPlcHdr"/>
        </w:types>
        <w:behaviors>
          <w:behavior w:val="content"/>
        </w:behaviors>
        <w:guid w:val="{226315CB-7337-4924-AD59-D7FBCF26F95B}"/>
      </w:docPartPr>
      <w:docPartBody>
        <w:p w:rsidR="0055313E" w:rsidRDefault="0055313E" w:rsidP="0055313E">
          <w:pPr>
            <w:pStyle w:val="ECF11E02E7EE4C8EB73C49F4A88333A5"/>
          </w:pPr>
          <w:r w:rsidRPr="001852D3">
            <w:rPr>
              <w:rStyle w:val="a3"/>
              <w:rFonts w:hint="eastAsia"/>
            </w:rPr>
            <w:t xml:space="preserve">　</w:t>
          </w:r>
        </w:p>
      </w:docPartBody>
    </w:docPart>
    <w:docPart>
      <w:docPartPr>
        <w:name w:val="D6A0650BB3B644A09303C8BAAAE25B00"/>
        <w:category>
          <w:name w:val="常规"/>
          <w:gallery w:val="placeholder"/>
        </w:category>
        <w:types>
          <w:type w:val="bbPlcHdr"/>
        </w:types>
        <w:behaviors>
          <w:behavior w:val="content"/>
        </w:behaviors>
        <w:guid w:val="{881C5278-B22F-48FE-ABEE-47C4E45FCE6F}"/>
      </w:docPartPr>
      <w:docPartBody>
        <w:p w:rsidR="00713A83" w:rsidRDefault="00697AF3" w:rsidP="00697AF3">
          <w:pPr>
            <w:pStyle w:val="D6A0650BB3B644A09303C8BAAAE25B00"/>
          </w:pPr>
          <w:r w:rsidRPr="001852D3">
            <w:rPr>
              <w:rStyle w:val="a3"/>
              <w:rFonts w:hint="eastAsia"/>
            </w:rPr>
            <w:t xml:space="preserve">　</w:t>
          </w:r>
        </w:p>
      </w:docPartBody>
    </w:docPart>
    <w:docPart>
      <w:docPartPr>
        <w:name w:val="C54C2FE51ECD48B892CD6FBD7F6B69F5"/>
        <w:category>
          <w:name w:val="常规"/>
          <w:gallery w:val="placeholder"/>
        </w:category>
        <w:types>
          <w:type w:val="bbPlcHdr"/>
        </w:types>
        <w:behaviors>
          <w:behavior w:val="content"/>
        </w:behaviors>
        <w:guid w:val="{1C72C209-A4FD-4744-A55B-1DA835464E7F}"/>
      </w:docPartPr>
      <w:docPartBody>
        <w:p w:rsidR="00713A83" w:rsidRDefault="00697AF3" w:rsidP="00697AF3">
          <w:pPr>
            <w:pStyle w:val="C54C2FE51ECD48B892CD6FBD7F6B69F5"/>
          </w:pPr>
          <w:r w:rsidRPr="001852D3">
            <w:rPr>
              <w:rStyle w:val="a3"/>
              <w:rFonts w:hint="eastAsia"/>
            </w:rPr>
            <w:t xml:space="preserve">　</w:t>
          </w:r>
        </w:p>
      </w:docPartBody>
    </w:docPart>
    <w:docPart>
      <w:docPartPr>
        <w:name w:val="F188F242DFB84E439D236F07B26475AA"/>
        <w:category>
          <w:name w:val="常规"/>
          <w:gallery w:val="placeholder"/>
        </w:category>
        <w:types>
          <w:type w:val="bbPlcHdr"/>
        </w:types>
        <w:behaviors>
          <w:behavior w:val="content"/>
        </w:behaviors>
        <w:guid w:val="{0C6E6BDE-2DEE-4E45-879D-BD4F621BD04D}"/>
      </w:docPartPr>
      <w:docPartBody>
        <w:p w:rsidR="00713A83" w:rsidRDefault="00697AF3" w:rsidP="00697AF3">
          <w:pPr>
            <w:pStyle w:val="F188F242DFB84E439D236F07B26475AA"/>
          </w:pPr>
          <w:r w:rsidRPr="001852D3">
            <w:rPr>
              <w:rStyle w:val="a3"/>
              <w:rFonts w:hint="eastAsia"/>
            </w:rPr>
            <w:t xml:space="preserve">　</w:t>
          </w:r>
        </w:p>
      </w:docPartBody>
    </w:docPart>
    <w:docPart>
      <w:docPartPr>
        <w:name w:val="C86DE074BCCC473ABEDE4731B688BBB9"/>
        <w:category>
          <w:name w:val="常规"/>
          <w:gallery w:val="placeholder"/>
        </w:category>
        <w:types>
          <w:type w:val="bbPlcHdr"/>
        </w:types>
        <w:behaviors>
          <w:behavior w:val="content"/>
        </w:behaviors>
        <w:guid w:val="{B4CFE7F3-F423-40A6-9F39-EF5D54DCB524}"/>
      </w:docPartPr>
      <w:docPartBody>
        <w:p w:rsidR="00713A83" w:rsidRDefault="00697AF3" w:rsidP="00697AF3">
          <w:pPr>
            <w:pStyle w:val="C86DE074BCCC473ABEDE4731B688BBB9"/>
          </w:pPr>
          <w:r w:rsidRPr="001852D3">
            <w:rPr>
              <w:rStyle w:val="a3"/>
              <w:rFonts w:hint="eastAsia"/>
              <w:u w:val="single"/>
            </w:rPr>
            <w:t xml:space="preserve">　　　</w:t>
          </w:r>
        </w:p>
      </w:docPartBody>
    </w:docPart>
    <w:docPart>
      <w:docPartPr>
        <w:name w:val="9861ADC63C044DDE850CFDD320C8F611"/>
        <w:category>
          <w:name w:val="常规"/>
          <w:gallery w:val="placeholder"/>
        </w:category>
        <w:types>
          <w:type w:val="bbPlcHdr"/>
        </w:types>
        <w:behaviors>
          <w:behavior w:val="content"/>
        </w:behaviors>
        <w:guid w:val="{2551F782-E3AB-4181-9E3B-FFF9D34FBE84}"/>
      </w:docPartPr>
      <w:docPartBody>
        <w:p w:rsidR="00713A83" w:rsidRDefault="00697AF3" w:rsidP="00697AF3">
          <w:pPr>
            <w:pStyle w:val="9861ADC63C044DDE850CFDD320C8F611"/>
          </w:pPr>
          <w:r w:rsidRPr="001852D3">
            <w:rPr>
              <w:rStyle w:val="a3"/>
              <w:rFonts w:hint="eastAsia"/>
            </w:rPr>
            <w:t xml:space="preserve">　</w:t>
          </w:r>
        </w:p>
      </w:docPartBody>
    </w:docPart>
    <w:docPart>
      <w:docPartPr>
        <w:name w:val="8E08F9E6CB954802A2920877051C13A7"/>
        <w:category>
          <w:name w:val="常规"/>
          <w:gallery w:val="placeholder"/>
        </w:category>
        <w:types>
          <w:type w:val="bbPlcHdr"/>
        </w:types>
        <w:behaviors>
          <w:behavior w:val="content"/>
        </w:behaviors>
        <w:guid w:val="{57309DF8-8DD0-4262-B4B5-C63497BCE8E0}"/>
      </w:docPartPr>
      <w:docPartBody>
        <w:p w:rsidR="00131F90" w:rsidRDefault="00131F90" w:rsidP="00131F90">
          <w:pPr>
            <w:pStyle w:val="8E08F9E6CB954802A2920877051C13A7"/>
          </w:pPr>
          <w:r w:rsidRPr="001852D3">
            <w:rPr>
              <w:rStyle w:val="a3"/>
              <w:rFonts w:hint="eastAsia"/>
              <w:u w:val="single"/>
            </w:rPr>
            <w:t xml:space="preserve">　　　</w:t>
          </w:r>
        </w:p>
      </w:docPartBody>
    </w:docPart>
    <w:docPart>
      <w:docPartPr>
        <w:name w:val="8256E91DE5464D7F866365C681A33892"/>
        <w:category>
          <w:name w:val="常规"/>
          <w:gallery w:val="placeholder"/>
        </w:category>
        <w:types>
          <w:type w:val="bbPlcHdr"/>
        </w:types>
        <w:behaviors>
          <w:behavior w:val="content"/>
        </w:behaviors>
        <w:guid w:val="{FA0CDBEB-B501-46BC-BCEF-0D8413773A5C}"/>
      </w:docPartPr>
      <w:docPartBody>
        <w:p w:rsidR="00131F90" w:rsidRDefault="00131F90" w:rsidP="00131F90">
          <w:pPr>
            <w:pStyle w:val="8256E91DE5464D7F866365C681A33892"/>
          </w:pPr>
          <w:r w:rsidRPr="001852D3">
            <w:rPr>
              <w:rStyle w:val="a3"/>
              <w:rFonts w:hint="eastAsia"/>
            </w:rPr>
            <w:t xml:space="preserve">　</w:t>
          </w:r>
        </w:p>
      </w:docPartBody>
    </w:docPart>
    <w:docPart>
      <w:docPartPr>
        <w:name w:val="959F5D0E9B714D26BAB3777E3A07D628"/>
        <w:category>
          <w:name w:val="常规"/>
          <w:gallery w:val="placeholder"/>
        </w:category>
        <w:types>
          <w:type w:val="bbPlcHdr"/>
        </w:types>
        <w:behaviors>
          <w:behavior w:val="content"/>
        </w:behaviors>
        <w:guid w:val="{3A7309D1-4B00-4EE7-916C-977E1BBF2A13}"/>
      </w:docPartPr>
      <w:docPartBody>
        <w:p w:rsidR="00131F90" w:rsidRDefault="00131F90" w:rsidP="00131F90">
          <w:pPr>
            <w:pStyle w:val="959F5D0E9B714D26BAB3777E3A07D628"/>
          </w:pPr>
          <w:r w:rsidRPr="001852D3">
            <w:rPr>
              <w:rStyle w:val="a3"/>
              <w:rFonts w:hint="eastAsia"/>
            </w:rPr>
            <w:t xml:space="preserve">　</w:t>
          </w:r>
        </w:p>
      </w:docPartBody>
    </w:docPart>
    <w:docPart>
      <w:docPartPr>
        <w:name w:val="1A19E8A7423944C78732374B70C54056"/>
        <w:category>
          <w:name w:val="常规"/>
          <w:gallery w:val="placeholder"/>
        </w:category>
        <w:types>
          <w:type w:val="bbPlcHdr"/>
        </w:types>
        <w:behaviors>
          <w:behavior w:val="content"/>
        </w:behaviors>
        <w:guid w:val="{10824503-3C31-4AE3-A914-D1941D198EAA}"/>
      </w:docPartPr>
      <w:docPartBody>
        <w:p w:rsidR="00131F90" w:rsidRDefault="00131F90" w:rsidP="00131F90">
          <w:pPr>
            <w:pStyle w:val="1A19E8A7423944C78732374B70C54056"/>
          </w:pPr>
          <w:r w:rsidRPr="001852D3">
            <w:rPr>
              <w:rStyle w:val="a3"/>
              <w:rFonts w:hint="eastAsia"/>
            </w:rPr>
            <w:t xml:space="preserve">　</w:t>
          </w:r>
        </w:p>
      </w:docPartBody>
    </w:docPart>
    <w:docPart>
      <w:docPartPr>
        <w:name w:val="46E77CA19D84443E8069DB71F00C5E1C"/>
        <w:category>
          <w:name w:val="常规"/>
          <w:gallery w:val="placeholder"/>
        </w:category>
        <w:types>
          <w:type w:val="bbPlcHdr"/>
        </w:types>
        <w:behaviors>
          <w:behavior w:val="content"/>
        </w:behaviors>
        <w:guid w:val="{71A510E3-A08C-475F-83E7-64139C86EE3F}"/>
      </w:docPartPr>
      <w:docPartBody>
        <w:p w:rsidR="00131F90" w:rsidRDefault="00131F90" w:rsidP="00131F90">
          <w:pPr>
            <w:pStyle w:val="46E77CA19D84443E8069DB71F00C5E1C"/>
          </w:pPr>
          <w:r w:rsidRPr="001852D3">
            <w:rPr>
              <w:rStyle w:val="a3"/>
              <w:rFonts w:hint="eastAsia"/>
            </w:rPr>
            <w:t xml:space="preserve">　</w:t>
          </w:r>
        </w:p>
      </w:docPartBody>
    </w:docPart>
    <w:docPart>
      <w:docPartPr>
        <w:name w:val="A9ACEA19CF1641CBABABB3CEEDB3709C"/>
        <w:category>
          <w:name w:val="常规"/>
          <w:gallery w:val="placeholder"/>
        </w:category>
        <w:types>
          <w:type w:val="bbPlcHdr"/>
        </w:types>
        <w:behaviors>
          <w:behavior w:val="content"/>
        </w:behaviors>
        <w:guid w:val="{2F381617-242E-41F9-AAF8-1F4DF910E548}"/>
      </w:docPartPr>
      <w:docPartBody>
        <w:p w:rsidR="00131F90" w:rsidRDefault="00131F90" w:rsidP="00131F90">
          <w:pPr>
            <w:pStyle w:val="A9ACEA19CF1641CBABABB3CEEDB3709C"/>
          </w:pPr>
          <w:r w:rsidRPr="001852D3">
            <w:rPr>
              <w:rStyle w:val="a3"/>
              <w:rFonts w:hint="eastAsia"/>
            </w:rPr>
            <w:t xml:space="preserve">　</w:t>
          </w:r>
        </w:p>
      </w:docPartBody>
    </w:docPart>
    <w:docPart>
      <w:docPartPr>
        <w:name w:val="572A19A116C142CD801C5A085237F3EC"/>
        <w:category>
          <w:name w:val="常规"/>
          <w:gallery w:val="placeholder"/>
        </w:category>
        <w:types>
          <w:type w:val="bbPlcHdr"/>
        </w:types>
        <w:behaviors>
          <w:behavior w:val="content"/>
        </w:behaviors>
        <w:guid w:val="{A183CE1E-A5B3-422C-A6C3-7CBDC4BB5EF9}"/>
      </w:docPartPr>
      <w:docPartBody>
        <w:p w:rsidR="00E93F8D" w:rsidRDefault="00131F90" w:rsidP="00131F90">
          <w:pPr>
            <w:pStyle w:val="572A19A116C142CD801C5A085237F3EC"/>
          </w:pPr>
          <w:r w:rsidRPr="001852D3">
            <w:rPr>
              <w:rStyle w:val="a3"/>
              <w:rFonts w:hint="eastAsia"/>
            </w:rPr>
            <w:t xml:space="preserve">　</w:t>
          </w:r>
        </w:p>
      </w:docPartBody>
    </w:docPart>
    <w:docPart>
      <w:docPartPr>
        <w:name w:val="B2DD10528C7042458624DCA99749E930"/>
        <w:category>
          <w:name w:val="常规"/>
          <w:gallery w:val="placeholder"/>
        </w:category>
        <w:types>
          <w:type w:val="bbPlcHdr"/>
        </w:types>
        <w:behaviors>
          <w:behavior w:val="content"/>
        </w:behaviors>
        <w:guid w:val="{B92A2CA4-086C-40E6-9F42-3837285C60EB}"/>
      </w:docPartPr>
      <w:docPartBody>
        <w:p w:rsidR="00E93F8D" w:rsidRDefault="00E93F8D" w:rsidP="00E93F8D">
          <w:pPr>
            <w:pStyle w:val="B2DD10528C7042458624DCA99749E930"/>
          </w:pPr>
          <w:r w:rsidRPr="001852D3">
            <w:rPr>
              <w:rStyle w:val="a3"/>
              <w:rFonts w:hint="eastAsia"/>
            </w:rPr>
            <w:t xml:space="preserve">　</w:t>
          </w:r>
        </w:p>
      </w:docPartBody>
    </w:docPart>
    <w:docPart>
      <w:docPartPr>
        <w:name w:val="366C2DB65FD447BB899B6B11CE7B1B3F"/>
        <w:category>
          <w:name w:val="常规"/>
          <w:gallery w:val="placeholder"/>
        </w:category>
        <w:types>
          <w:type w:val="bbPlcHdr"/>
        </w:types>
        <w:behaviors>
          <w:behavior w:val="content"/>
        </w:behaviors>
        <w:guid w:val="{41EF5490-F47A-43ED-ABA6-FF14587D32C9}"/>
      </w:docPartPr>
      <w:docPartBody>
        <w:p w:rsidR="00E93F8D" w:rsidRDefault="00E93F8D" w:rsidP="00E93F8D">
          <w:pPr>
            <w:pStyle w:val="366C2DB65FD447BB899B6B11CE7B1B3F"/>
          </w:pPr>
          <w:r w:rsidRPr="001852D3">
            <w:rPr>
              <w:rStyle w:val="a3"/>
              <w:rFonts w:hint="eastAsia"/>
              <w:u w:val="single"/>
            </w:rPr>
            <w:t xml:space="preserve">　　　</w:t>
          </w:r>
        </w:p>
      </w:docPartBody>
    </w:docPart>
    <w:docPart>
      <w:docPartPr>
        <w:name w:val="7D56664D95B24E6D9C911C4B619308EE"/>
        <w:category>
          <w:name w:val="常规"/>
          <w:gallery w:val="placeholder"/>
        </w:category>
        <w:types>
          <w:type w:val="bbPlcHdr"/>
        </w:types>
        <w:behaviors>
          <w:behavior w:val="content"/>
        </w:behaviors>
        <w:guid w:val="{2E97E457-E11C-4631-9615-E371B019CD87}"/>
      </w:docPartPr>
      <w:docPartBody>
        <w:p w:rsidR="00E93F8D" w:rsidRDefault="00E93F8D" w:rsidP="00E93F8D">
          <w:pPr>
            <w:pStyle w:val="7D56664D95B24E6D9C911C4B619308EE"/>
          </w:pPr>
          <w:r w:rsidRPr="001852D3">
            <w:rPr>
              <w:rStyle w:val="a3"/>
              <w:rFonts w:hint="eastAsia"/>
            </w:rPr>
            <w:t xml:space="preserve">　</w:t>
          </w:r>
        </w:p>
      </w:docPartBody>
    </w:docPart>
    <w:docPart>
      <w:docPartPr>
        <w:name w:val="5090702C54D1410FB99301F89AAF07EC"/>
        <w:category>
          <w:name w:val="常规"/>
          <w:gallery w:val="placeholder"/>
        </w:category>
        <w:types>
          <w:type w:val="bbPlcHdr"/>
        </w:types>
        <w:behaviors>
          <w:behavior w:val="content"/>
        </w:behaviors>
        <w:guid w:val="{4C54495D-4809-40F0-8009-7771114071A9}"/>
      </w:docPartPr>
      <w:docPartBody>
        <w:p w:rsidR="00E93F8D" w:rsidRDefault="00E93F8D" w:rsidP="00E93F8D">
          <w:pPr>
            <w:pStyle w:val="5090702C54D1410FB99301F89AAF07EC"/>
          </w:pPr>
          <w:r w:rsidRPr="001852D3">
            <w:rPr>
              <w:rStyle w:val="a3"/>
              <w:rFonts w:hint="eastAsia"/>
            </w:rPr>
            <w:t xml:space="preserve">　</w:t>
          </w:r>
        </w:p>
      </w:docPartBody>
    </w:docPart>
    <w:docPart>
      <w:docPartPr>
        <w:name w:val="8837F1DC67534EE290CCC32FA85625A7"/>
        <w:category>
          <w:name w:val="常规"/>
          <w:gallery w:val="placeholder"/>
        </w:category>
        <w:types>
          <w:type w:val="bbPlcHdr"/>
        </w:types>
        <w:behaviors>
          <w:behavior w:val="content"/>
        </w:behaviors>
        <w:guid w:val="{799280EC-7B7A-4768-961F-6095949E6324}"/>
      </w:docPartPr>
      <w:docPartBody>
        <w:p w:rsidR="006D31D9" w:rsidRDefault="006D31D9" w:rsidP="006D31D9">
          <w:pPr>
            <w:pStyle w:val="8837F1DC67534EE290CCC32FA85625A7"/>
          </w:pPr>
          <w:r w:rsidRPr="001852D3">
            <w:rPr>
              <w:rStyle w:val="a3"/>
              <w:rFonts w:hint="eastAsia"/>
            </w:rPr>
            <w:t xml:space="preserve">　</w:t>
          </w:r>
        </w:p>
      </w:docPartBody>
    </w:docPart>
    <w:docPart>
      <w:docPartPr>
        <w:name w:val="05149DE9713945BB9A78CAF8729A3D31"/>
        <w:category>
          <w:name w:val="常规"/>
          <w:gallery w:val="placeholder"/>
        </w:category>
        <w:types>
          <w:type w:val="bbPlcHdr"/>
        </w:types>
        <w:behaviors>
          <w:behavior w:val="content"/>
        </w:behaviors>
        <w:guid w:val="{4724F511-85DB-496C-944C-FADC3714A6C3}"/>
      </w:docPartPr>
      <w:docPartBody>
        <w:p w:rsidR="006D31D9" w:rsidRDefault="006D31D9" w:rsidP="006D31D9">
          <w:pPr>
            <w:pStyle w:val="05149DE9713945BB9A78CAF8729A3D31"/>
          </w:pPr>
          <w:r w:rsidRPr="001852D3">
            <w:rPr>
              <w:rStyle w:val="a3"/>
              <w:rFonts w:hint="eastAsia"/>
            </w:rPr>
            <w:t xml:space="preserve">　</w:t>
          </w:r>
        </w:p>
      </w:docPartBody>
    </w:docPart>
    <w:docPart>
      <w:docPartPr>
        <w:name w:val="949552A242F2464DA2AFFDB851D23C4F"/>
        <w:category>
          <w:name w:val="常规"/>
          <w:gallery w:val="placeholder"/>
        </w:category>
        <w:types>
          <w:type w:val="bbPlcHdr"/>
        </w:types>
        <w:behaviors>
          <w:behavior w:val="content"/>
        </w:behaviors>
        <w:guid w:val="{F333ADF8-D258-4418-913C-8A29E44BE584}"/>
      </w:docPartPr>
      <w:docPartBody>
        <w:p w:rsidR="006D31D9" w:rsidRDefault="006D31D9" w:rsidP="006D31D9">
          <w:pPr>
            <w:pStyle w:val="949552A242F2464DA2AFFDB851D23C4F"/>
          </w:pPr>
          <w:r w:rsidRPr="001852D3">
            <w:rPr>
              <w:rStyle w:val="a3"/>
              <w:rFonts w:hint="eastAsia"/>
              <w:u w:val="single"/>
            </w:rPr>
            <w:t xml:space="preserve">　　　</w:t>
          </w:r>
        </w:p>
      </w:docPartBody>
    </w:docPart>
    <w:docPart>
      <w:docPartPr>
        <w:name w:val="26BD26C9FADD40F4BFB161651E8228A9"/>
        <w:category>
          <w:name w:val="常规"/>
          <w:gallery w:val="placeholder"/>
        </w:category>
        <w:types>
          <w:type w:val="bbPlcHdr"/>
        </w:types>
        <w:behaviors>
          <w:behavior w:val="content"/>
        </w:behaviors>
        <w:guid w:val="{0BBBDAAC-FA70-4EF5-B356-CE9AF659473C}"/>
      </w:docPartPr>
      <w:docPartBody>
        <w:p w:rsidR="006D31D9" w:rsidRDefault="006D31D9" w:rsidP="006D31D9">
          <w:pPr>
            <w:pStyle w:val="26BD26C9FADD40F4BFB161651E8228A9"/>
          </w:pPr>
          <w:r w:rsidRPr="001852D3">
            <w:rPr>
              <w:rStyle w:val="a3"/>
              <w:rFonts w:hint="eastAsia"/>
            </w:rPr>
            <w:t xml:space="preserve">　</w:t>
          </w:r>
        </w:p>
      </w:docPartBody>
    </w:docPart>
    <w:docPart>
      <w:docPartPr>
        <w:name w:val="881C7DB1EBB44A3BA4DE978B58DF7883"/>
        <w:category>
          <w:name w:val="常规"/>
          <w:gallery w:val="placeholder"/>
        </w:category>
        <w:types>
          <w:type w:val="bbPlcHdr"/>
        </w:types>
        <w:behaviors>
          <w:behavior w:val="content"/>
        </w:behaviors>
        <w:guid w:val="{50F38F09-0773-4466-9B68-EC07E5E74324}"/>
      </w:docPartPr>
      <w:docPartBody>
        <w:p w:rsidR="006D31D9" w:rsidRDefault="006D31D9" w:rsidP="006D31D9">
          <w:pPr>
            <w:pStyle w:val="881C7DB1EBB44A3BA4DE978B58DF7883"/>
          </w:pPr>
          <w:r w:rsidRPr="001852D3">
            <w:rPr>
              <w:rStyle w:val="a3"/>
              <w:rFonts w:hint="eastAsia"/>
            </w:rPr>
            <w:t xml:space="preserve">　</w:t>
          </w:r>
        </w:p>
      </w:docPartBody>
    </w:docPart>
    <w:docPart>
      <w:docPartPr>
        <w:name w:val="1544480D86674DB6A7FDD044766E6AF5"/>
        <w:category>
          <w:name w:val="常规"/>
          <w:gallery w:val="placeholder"/>
        </w:category>
        <w:types>
          <w:type w:val="bbPlcHdr"/>
        </w:types>
        <w:behaviors>
          <w:behavior w:val="content"/>
        </w:behaviors>
        <w:guid w:val="{44127799-500B-4F80-9C73-374B9A02DD59}"/>
      </w:docPartPr>
      <w:docPartBody>
        <w:p w:rsidR="006D31D9" w:rsidRDefault="006D31D9" w:rsidP="006D31D9">
          <w:pPr>
            <w:pStyle w:val="1544480D86674DB6A7FDD044766E6AF5"/>
          </w:pPr>
          <w:r w:rsidRPr="001852D3">
            <w:rPr>
              <w:rStyle w:val="a3"/>
              <w:rFonts w:hint="eastAsia"/>
            </w:rPr>
            <w:t xml:space="preserve">　</w:t>
          </w:r>
        </w:p>
      </w:docPartBody>
    </w:docPart>
    <w:docPart>
      <w:docPartPr>
        <w:name w:val="ABF3EC6C62C34615B2FF1E4777A4E3F0"/>
        <w:category>
          <w:name w:val="常规"/>
          <w:gallery w:val="placeholder"/>
        </w:category>
        <w:types>
          <w:type w:val="bbPlcHdr"/>
        </w:types>
        <w:behaviors>
          <w:behavior w:val="content"/>
        </w:behaviors>
        <w:guid w:val="{77331B7C-B06D-4BF5-A150-9E23D37803B8}"/>
      </w:docPartPr>
      <w:docPartBody>
        <w:p w:rsidR="006D31D9" w:rsidRDefault="006D31D9" w:rsidP="006D31D9">
          <w:pPr>
            <w:pStyle w:val="ABF3EC6C62C34615B2FF1E4777A4E3F0"/>
          </w:pPr>
          <w:r w:rsidRPr="001852D3">
            <w:rPr>
              <w:rStyle w:val="a3"/>
              <w:rFonts w:hint="eastAsia"/>
            </w:rPr>
            <w:t xml:space="preserve">　</w:t>
          </w:r>
        </w:p>
      </w:docPartBody>
    </w:docPart>
    <w:docPart>
      <w:docPartPr>
        <w:name w:val="B9BEE8E892034724A03C07E80D211210"/>
        <w:category>
          <w:name w:val="常规"/>
          <w:gallery w:val="placeholder"/>
        </w:category>
        <w:types>
          <w:type w:val="bbPlcHdr"/>
        </w:types>
        <w:behaviors>
          <w:behavior w:val="content"/>
        </w:behaviors>
        <w:guid w:val="{A4422D95-DC15-4D5A-BCF3-7B56C191D4B9}"/>
      </w:docPartPr>
      <w:docPartBody>
        <w:p w:rsidR="006D31D9" w:rsidRDefault="006D31D9" w:rsidP="006D31D9">
          <w:pPr>
            <w:pStyle w:val="B9BEE8E892034724A03C07E80D211210"/>
          </w:pPr>
          <w:r w:rsidRPr="001852D3">
            <w:rPr>
              <w:rStyle w:val="a3"/>
              <w:rFonts w:hint="eastAsia"/>
            </w:rPr>
            <w:t xml:space="preserve">　</w:t>
          </w:r>
        </w:p>
      </w:docPartBody>
    </w:docPart>
    <w:docPart>
      <w:docPartPr>
        <w:name w:val="A1543FE31B0A458EB9CBA9745EC2B0E9"/>
        <w:category>
          <w:name w:val="常规"/>
          <w:gallery w:val="placeholder"/>
        </w:category>
        <w:types>
          <w:type w:val="bbPlcHdr"/>
        </w:types>
        <w:behaviors>
          <w:behavior w:val="content"/>
        </w:behaviors>
        <w:guid w:val="{38DCAB34-0E74-4F1D-9956-6808EF65298C}"/>
      </w:docPartPr>
      <w:docPartBody>
        <w:p w:rsidR="00345E8D" w:rsidRDefault="00345E8D" w:rsidP="00345E8D">
          <w:pPr>
            <w:pStyle w:val="A1543FE31B0A458EB9CBA9745EC2B0E9"/>
          </w:pPr>
          <w:r w:rsidRPr="001852D3">
            <w:rPr>
              <w:rStyle w:val="a3"/>
              <w:rFonts w:hint="eastAsia"/>
              <w:u w:val="single"/>
            </w:rPr>
            <w:t xml:space="preserve">　　　</w:t>
          </w:r>
        </w:p>
      </w:docPartBody>
    </w:docPart>
    <w:docPart>
      <w:docPartPr>
        <w:name w:val="DefaultPlaceholder_1081868574"/>
        <w:category>
          <w:name w:val="常规"/>
          <w:gallery w:val="placeholder"/>
        </w:category>
        <w:types>
          <w:type w:val="bbPlcHdr"/>
        </w:types>
        <w:behaviors>
          <w:behavior w:val="content"/>
        </w:behaviors>
        <w:guid w:val="{098CCDEF-937D-481B-AF3A-C2BB6B66A893}"/>
      </w:docPartPr>
      <w:docPartBody>
        <w:p w:rsidR="00345E8D" w:rsidRDefault="00345E8D">
          <w:r w:rsidRPr="00466FD4">
            <w:rPr>
              <w:rStyle w:val="a3"/>
              <w:rFonts w:hint="eastAsia"/>
            </w:rPr>
            <w:t>单击此处输入文字。</w:t>
          </w:r>
        </w:p>
      </w:docPartBody>
    </w:docPart>
    <w:docPart>
      <w:docPartPr>
        <w:name w:val="F7170D903F694588A15DBDB6B3359A6F"/>
        <w:category>
          <w:name w:val="常规"/>
          <w:gallery w:val="placeholder"/>
        </w:category>
        <w:types>
          <w:type w:val="bbPlcHdr"/>
        </w:types>
        <w:behaviors>
          <w:behavior w:val="content"/>
        </w:behaviors>
        <w:guid w:val="{8F7878AE-E69C-4ACC-A70B-7F25BCEF83A5}"/>
      </w:docPartPr>
      <w:docPartBody>
        <w:p w:rsidR="003B3902" w:rsidRDefault="003B3902" w:rsidP="003B3902">
          <w:pPr>
            <w:pStyle w:val="F7170D903F694588A15DBDB6B3359A6F"/>
          </w:pPr>
          <w:r w:rsidRPr="001852D3">
            <w:rPr>
              <w:rStyle w:val="a3"/>
              <w:rFonts w:hint="eastAsia"/>
              <w:u w:val="single"/>
            </w:rPr>
            <w:t xml:space="preserve">　　　</w:t>
          </w:r>
        </w:p>
      </w:docPartBody>
    </w:docPart>
    <w:docPart>
      <w:docPartPr>
        <w:name w:val="B5A6909685C6431BB180F438480DBDB8"/>
        <w:category>
          <w:name w:val="常规"/>
          <w:gallery w:val="placeholder"/>
        </w:category>
        <w:types>
          <w:type w:val="bbPlcHdr"/>
        </w:types>
        <w:behaviors>
          <w:behavior w:val="content"/>
        </w:behaviors>
        <w:guid w:val="{752DD484-65E8-4DE6-B6B2-EBB25C28703C}"/>
      </w:docPartPr>
      <w:docPartBody>
        <w:p w:rsidR="003B3902" w:rsidRDefault="003B3902" w:rsidP="003B3902">
          <w:pPr>
            <w:pStyle w:val="B5A6909685C6431BB180F438480DBDB8"/>
          </w:pPr>
          <w:r w:rsidRPr="001852D3">
            <w:rPr>
              <w:rStyle w:val="a3"/>
              <w:rFonts w:hint="eastAsia"/>
            </w:rPr>
            <w:t xml:space="preserve">　</w:t>
          </w:r>
        </w:p>
      </w:docPartBody>
    </w:docPart>
    <w:docPart>
      <w:docPartPr>
        <w:name w:val="F0E2794EF8814EFD86CC7F55ACF73F9A"/>
        <w:category>
          <w:name w:val="常规"/>
          <w:gallery w:val="placeholder"/>
        </w:category>
        <w:types>
          <w:type w:val="bbPlcHdr"/>
        </w:types>
        <w:behaviors>
          <w:behavior w:val="content"/>
        </w:behaviors>
        <w:guid w:val="{9014F925-55B6-42E4-87D9-CDDB121EB6F9}"/>
      </w:docPartPr>
      <w:docPartBody>
        <w:p w:rsidR="003B3902" w:rsidRDefault="003B3902" w:rsidP="003B3902">
          <w:pPr>
            <w:pStyle w:val="F0E2794EF8814EFD86CC7F55ACF73F9A"/>
          </w:pPr>
          <w:r w:rsidRPr="001852D3">
            <w:rPr>
              <w:rStyle w:val="a3"/>
              <w:rFonts w:hint="eastAsia"/>
            </w:rPr>
            <w:t xml:space="preserve">　</w:t>
          </w:r>
        </w:p>
      </w:docPartBody>
    </w:docPart>
    <w:docPart>
      <w:docPartPr>
        <w:name w:val="FA6AE87E4FD14AE79BFA123B8FDC9A0D"/>
        <w:category>
          <w:name w:val="常规"/>
          <w:gallery w:val="placeholder"/>
        </w:category>
        <w:types>
          <w:type w:val="bbPlcHdr"/>
        </w:types>
        <w:behaviors>
          <w:behavior w:val="content"/>
        </w:behaviors>
        <w:guid w:val="{0A8DD47B-E01F-4DEC-B86B-DC1FD2893705}"/>
      </w:docPartPr>
      <w:docPartBody>
        <w:p w:rsidR="003B3902" w:rsidRDefault="003B3902" w:rsidP="003B3902">
          <w:pPr>
            <w:pStyle w:val="FA6AE87E4FD14AE79BFA123B8FDC9A0D"/>
          </w:pPr>
          <w:r w:rsidRPr="001852D3">
            <w:rPr>
              <w:rStyle w:val="a3"/>
              <w:rFonts w:hint="eastAsia"/>
            </w:rPr>
            <w:t xml:space="preserve">　</w:t>
          </w:r>
        </w:p>
      </w:docPartBody>
    </w:docPart>
    <w:docPart>
      <w:docPartPr>
        <w:name w:val="CB55B78878A74F4BA57E8370EC323BD9"/>
        <w:category>
          <w:name w:val="常规"/>
          <w:gallery w:val="placeholder"/>
        </w:category>
        <w:types>
          <w:type w:val="bbPlcHdr"/>
        </w:types>
        <w:behaviors>
          <w:behavior w:val="content"/>
        </w:behaviors>
        <w:guid w:val="{5C0B715C-F55C-47CD-96EB-BFC32783BD85}"/>
      </w:docPartPr>
      <w:docPartBody>
        <w:p w:rsidR="003B3902" w:rsidRDefault="003B3902" w:rsidP="003B3902">
          <w:pPr>
            <w:pStyle w:val="CB55B78878A74F4BA57E8370EC323BD9"/>
          </w:pPr>
          <w:r w:rsidRPr="001852D3">
            <w:rPr>
              <w:rStyle w:val="a3"/>
              <w:rFonts w:hint="eastAsia"/>
            </w:rPr>
            <w:t xml:space="preserve">　</w:t>
          </w:r>
        </w:p>
      </w:docPartBody>
    </w:docPart>
    <w:docPart>
      <w:docPartPr>
        <w:name w:val="8E32CC70988C41408508C3E474980075"/>
        <w:category>
          <w:name w:val="常规"/>
          <w:gallery w:val="placeholder"/>
        </w:category>
        <w:types>
          <w:type w:val="bbPlcHdr"/>
        </w:types>
        <w:behaviors>
          <w:behavior w:val="content"/>
        </w:behaviors>
        <w:guid w:val="{5A9852F8-30A5-411F-BA71-B25319D7D37C}"/>
      </w:docPartPr>
      <w:docPartBody>
        <w:p w:rsidR="003B3902" w:rsidRDefault="003B3902" w:rsidP="003B3902">
          <w:pPr>
            <w:pStyle w:val="8E32CC70988C41408508C3E474980075"/>
          </w:pPr>
          <w:r w:rsidRPr="001852D3">
            <w:rPr>
              <w:rStyle w:val="a3"/>
              <w:rFonts w:hint="eastAsia"/>
            </w:rPr>
            <w:t xml:space="preserve">　</w:t>
          </w:r>
        </w:p>
      </w:docPartBody>
    </w:docPart>
    <w:docPart>
      <w:docPartPr>
        <w:name w:val="E08577E0A76E4F519AD9E9178865B749"/>
        <w:category>
          <w:name w:val="常规"/>
          <w:gallery w:val="placeholder"/>
        </w:category>
        <w:types>
          <w:type w:val="bbPlcHdr"/>
        </w:types>
        <w:behaviors>
          <w:behavior w:val="content"/>
        </w:behaviors>
        <w:guid w:val="{EE07AC53-0E0E-4E39-9FA6-D34213DDD132}"/>
      </w:docPartPr>
      <w:docPartBody>
        <w:p w:rsidR="003B3902" w:rsidRDefault="003B3902" w:rsidP="003B3902">
          <w:pPr>
            <w:pStyle w:val="E08577E0A76E4F519AD9E9178865B749"/>
          </w:pPr>
          <w:r w:rsidRPr="001852D3">
            <w:rPr>
              <w:rStyle w:val="a3"/>
              <w:rFonts w:hint="eastAsia"/>
              <w:u w:val="single"/>
            </w:rPr>
            <w:t xml:space="preserve">　　　</w:t>
          </w:r>
        </w:p>
      </w:docPartBody>
    </w:docPart>
    <w:docPart>
      <w:docPartPr>
        <w:name w:val="85DA9395F1A642DDAFA9F2F817429762"/>
        <w:category>
          <w:name w:val="常规"/>
          <w:gallery w:val="placeholder"/>
        </w:category>
        <w:types>
          <w:type w:val="bbPlcHdr"/>
        </w:types>
        <w:behaviors>
          <w:behavior w:val="content"/>
        </w:behaviors>
        <w:guid w:val="{FFEDA776-2728-468C-95FE-57761EAAA5FA}"/>
      </w:docPartPr>
      <w:docPartBody>
        <w:p w:rsidR="003B3902" w:rsidRDefault="003B3902" w:rsidP="003B3902">
          <w:pPr>
            <w:pStyle w:val="85DA9395F1A642DDAFA9F2F817429762"/>
          </w:pPr>
          <w:r w:rsidRPr="001852D3">
            <w:rPr>
              <w:rStyle w:val="a3"/>
              <w:rFonts w:hint="eastAsia"/>
            </w:rPr>
            <w:t xml:space="preserve">　</w:t>
          </w:r>
        </w:p>
      </w:docPartBody>
    </w:docPart>
    <w:docPart>
      <w:docPartPr>
        <w:name w:val="80DF77378FC14F1AB5EBBA2BE12E80C1"/>
        <w:category>
          <w:name w:val="常规"/>
          <w:gallery w:val="placeholder"/>
        </w:category>
        <w:types>
          <w:type w:val="bbPlcHdr"/>
        </w:types>
        <w:behaviors>
          <w:behavior w:val="content"/>
        </w:behaviors>
        <w:guid w:val="{6A7877C1-7B74-45B1-9070-4924228941B8}"/>
      </w:docPartPr>
      <w:docPartBody>
        <w:p w:rsidR="003B3902" w:rsidRDefault="003B3902" w:rsidP="003B3902">
          <w:pPr>
            <w:pStyle w:val="80DF77378FC14F1AB5EBBA2BE12E80C1"/>
          </w:pPr>
          <w:r w:rsidRPr="001852D3">
            <w:rPr>
              <w:rStyle w:val="a3"/>
              <w:rFonts w:hint="eastAsia"/>
              <w:u w:val="single"/>
            </w:rPr>
            <w:t xml:space="preserve">　　　</w:t>
          </w:r>
        </w:p>
      </w:docPartBody>
    </w:docPart>
    <w:docPart>
      <w:docPartPr>
        <w:name w:val="F972FE341BA64B8C9B33C012B36A038F"/>
        <w:category>
          <w:name w:val="常规"/>
          <w:gallery w:val="placeholder"/>
        </w:category>
        <w:types>
          <w:type w:val="bbPlcHdr"/>
        </w:types>
        <w:behaviors>
          <w:behavior w:val="content"/>
        </w:behaviors>
        <w:guid w:val="{411F9CD7-022A-431B-9FAD-3C49E85777E5}"/>
      </w:docPartPr>
      <w:docPartBody>
        <w:p w:rsidR="004824CB" w:rsidRDefault="003B3902" w:rsidP="003B3902">
          <w:pPr>
            <w:pStyle w:val="F972FE341BA64B8C9B33C012B36A038F"/>
          </w:pPr>
          <w:r w:rsidRPr="001852D3">
            <w:rPr>
              <w:rStyle w:val="a3"/>
              <w:rFonts w:hint="eastAsia"/>
              <w:u w:val="single"/>
            </w:rPr>
            <w:t xml:space="preserve">　　　</w:t>
          </w:r>
        </w:p>
      </w:docPartBody>
    </w:docPart>
    <w:docPart>
      <w:docPartPr>
        <w:name w:val="254CAE49F17D421BA6FA41E3200B236C"/>
        <w:category>
          <w:name w:val="常规"/>
          <w:gallery w:val="placeholder"/>
        </w:category>
        <w:types>
          <w:type w:val="bbPlcHdr"/>
        </w:types>
        <w:behaviors>
          <w:behavior w:val="content"/>
        </w:behaviors>
        <w:guid w:val="{5F934EA3-4FAE-4D55-A8A6-B493D1E5814C}"/>
      </w:docPartPr>
      <w:docPartBody>
        <w:p w:rsidR="000F7D48" w:rsidRDefault="00CB6C55" w:rsidP="00CB6C55">
          <w:pPr>
            <w:pStyle w:val="254CAE49F17D421BA6FA41E3200B236C"/>
          </w:pPr>
          <w:r w:rsidRPr="001852D3">
            <w:rPr>
              <w:rStyle w:val="a3"/>
              <w:rFonts w:hint="eastAsia"/>
              <w:u w:val="single"/>
            </w:rPr>
            <w:t xml:space="preserve">　　　</w:t>
          </w:r>
        </w:p>
      </w:docPartBody>
    </w:docPart>
    <w:docPart>
      <w:docPartPr>
        <w:name w:val="4DBFE3C75B084118B3D0B2E9927B3B1D"/>
        <w:category>
          <w:name w:val="常规"/>
          <w:gallery w:val="placeholder"/>
        </w:category>
        <w:types>
          <w:type w:val="bbPlcHdr"/>
        </w:types>
        <w:behaviors>
          <w:behavior w:val="content"/>
        </w:behaviors>
        <w:guid w:val="{3A2473F0-8439-4469-B067-30909D9D363E}"/>
      </w:docPartPr>
      <w:docPartBody>
        <w:p w:rsidR="00633F71" w:rsidRDefault="00633F71" w:rsidP="00633F71">
          <w:pPr>
            <w:pStyle w:val="4DBFE3C75B084118B3D0B2E9927B3B1D"/>
          </w:pPr>
          <w:r w:rsidRPr="001852D3">
            <w:rPr>
              <w:rStyle w:val="a3"/>
              <w:rFonts w:hint="eastAsia"/>
            </w:rPr>
            <w:t xml:space="preserve">　</w:t>
          </w:r>
        </w:p>
      </w:docPartBody>
    </w:docPart>
    <w:docPart>
      <w:docPartPr>
        <w:name w:val="6D1722E17C9644B097EAFD7528D06ABD"/>
        <w:category>
          <w:name w:val="常规"/>
          <w:gallery w:val="placeholder"/>
        </w:category>
        <w:types>
          <w:type w:val="bbPlcHdr"/>
        </w:types>
        <w:behaviors>
          <w:behavior w:val="content"/>
        </w:behaviors>
        <w:guid w:val="{F52808F3-7C16-41AF-B138-1854EEED81C0}"/>
      </w:docPartPr>
      <w:docPartBody>
        <w:p w:rsidR="008C26C1" w:rsidRDefault="00633F71" w:rsidP="00633F71">
          <w:pPr>
            <w:pStyle w:val="6D1722E17C9644B097EAFD7528D06ABD"/>
          </w:pPr>
          <w:r w:rsidRPr="001852D3">
            <w:rPr>
              <w:rStyle w:val="a3"/>
              <w:rFonts w:hint="eastAsia"/>
            </w:rPr>
            <w:t xml:space="preserve">　</w:t>
          </w:r>
        </w:p>
      </w:docPartBody>
    </w:docPart>
    <w:docPart>
      <w:docPartPr>
        <w:name w:val="9B57D33595E34C00B468071DE5CE19BB"/>
        <w:category>
          <w:name w:val="常规"/>
          <w:gallery w:val="placeholder"/>
        </w:category>
        <w:types>
          <w:type w:val="bbPlcHdr"/>
        </w:types>
        <w:behaviors>
          <w:behavior w:val="content"/>
        </w:behaviors>
        <w:guid w:val="{14093FBF-3B17-4DD6-9935-355CC0D90D16}"/>
      </w:docPartPr>
      <w:docPartBody>
        <w:p w:rsidR="008C26C1" w:rsidRDefault="00633F71" w:rsidP="00633F71">
          <w:pPr>
            <w:pStyle w:val="9B57D33595E34C00B468071DE5CE19BB"/>
          </w:pPr>
          <w:r w:rsidRPr="001852D3">
            <w:rPr>
              <w:rStyle w:val="a3"/>
              <w:rFonts w:hint="eastAsia"/>
              <w:u w:val="single"/>
            </w:rPr>
            <w:t xml:space="preserve">　　　</w:t>
          </w:r>
        </w:p>
      </w:docPartBody>
    </w:docPart>
    <w:docPart>
      <w:docPartPr>
        <w:name w:val="702E9CFAFFAC4D98AC88E4B0ED72915D"/>
        <w:category>
          <w:name w:val="常规"/>
          <w:gallery w:val="placeholder"/>
        </w:category>
        <w:types>
          <w:type w:val="bbPlcHdr"/>
        </w:types>
        <w:behaviors>
          <w:behavior w:val="content"/>
        </w:behaviors>
        <w:guid w:val="{C57A3FA1-073F-4CBA-8705-09456E43C12D}"/>
      </w:docPartPr>
      <w:docPartBody>
        <w:p w:rsidR="008C26C1" w:rsidRDefault="00633F71" w:rsidP="00633F71">
          <w:pPr>
            <w:pStyle w:val="702E9CFAFFAC4D98AC88E4B0ED72915D"/>
          </w:pPr>
          <w:r w:rsidRPr="001852D3">
            <w:rPr>
              <w:rStyle w:val="a3"/>
              <w:rFonts w:hint="eastAsia"/>
            </w:rPr>
            <w:t xml:space="preserve">　</w:t>
          </w:r>
        </w:p>
      </w:docPartBody>
    </w:docPart>
    <w:docPart>
      <w:docPartPr>
        <w:name w:val="59A6B83CAE5A437099722072C624D5FD"/>
        <w:category>
          <w:name w:val="常规"/>
          <w:gallery w:val="placeholder"/>
        </w:category>
        <w:types>
          <w:type w:val="bbPlcHdr"/>
        </w:types>
        <w:behaviors>
          <w:behavior w:val="content"/>
        </w:behaviors>
        <w:guid w:val="{7C065AD8-1553-401D-92D5-21FC0233FA34}"/>
      </w:docPartPr>
      <w:docPartBody>
        <w:p w:rsidR="007F01C9" w:rsidRDefault="007F01C9" w:rsidP="007F01C9">
          <w:pPr>
            <w:pStyle w:val="59A6B83CAE5A437099722072C624D5FD"/>
          </w:pPr>
          <w:r w:rsidRPr="001852D3">
            <w:rPr>
              <w:rStyle w:val="a3"/>
              <w:rFonts w:hint="eastAsia"/>
            </w:rPr>
            <w:t xml:space="preserve">　</w:t>
          </w:r>
        </w:p>
      </w:docPartBody>
    </w:docPart>
    <w:docPart>
      <w:docPartPr>
        <w:name w:val="9D0431866FCB4B48A3C87675B9645B41"/>
        <w:category>
          <w:name w:val="常规"/>
          <w:gallery w:val="placeholder"/>
        </w:category>
        <w:types>
          <w:type w:val="bbPlcHdr"/>
        </w:types>
        <w:behaviors>
          <w:behavior w:val="content"/>
        </w:behaviors>
        <w:guid w:val="{854BA761-B5C5-4524-8CB8-72D661B09FE2}"/>
      </w:docPartPr>
      <w:docPartBody>
        <w:p w:rsidR="00DB0D43" w:rsidRDefault="007F01C9" w:rsidP="007F01C9">
          <w:pPr>
            <w:pStyle w:val="9D0431866FCB4B48A3C87675B9645B41"/>
          </w:pPr>
          <w:r w:rsidRPr="00AD7324">
            <w:rPr>
              <w:rStyle w:val="a3"/>
              <w:rFonts w:hint="eastAsia"/>
            </w:rPr>
            <w:t xml:space="preserve">　</w:t>
          </w:r>
        </w:p>
      </w:docPartBody>
    </w:docPart>
    <w:docPart>
      <w:docPartPr>
        <w:name w:val="E24AA34F11414F709BE9336E79CEDD01"/>
        <w:category>
          <w:name w:val="常规"/>
          <w:gallery w:val="placeholder"/>
        </w:category>
        <w:types>
          <w:type w:val="bbPlcHdr"/>
        </w:types>
        <w:behaviors>
          <w:behavior w:val="content"/>
        </w:behaviors>
        <w:guid w:val="{4C013356-30DF-475E-A93D-6ED77C067010}"/>
      </w:docPartPr>
      <w:docPartBody>
        <w:p w:rsidR="00B328AA" w:rsidRDefault="00DB0D43" w:rsidP="00DB0D43">
          <w:pPr>
            <w:pStyle w:val="E24AA34F11414F709BE9336E79CEDD01"/>
          </w:pPr>
          <w:r w:rsidRPr="001852D3">
            <w:rPr>
              <w:rStyle w:val="a3"/>
              <w:rFonts w:hint="eastAsia"/>
            </w:rPr>
            <w:t xml:space="preserve">　</w:t>
          </w:r>
        </w:p>
      </w:docPartBody>
    </w:docPart>
    <w:docPart>
      <w:docPartPr>
        <w:name w:val="E9F7E32BA5FF4783AA56CC6DDA0EC058"/>
        <w:category>
          <w:name w:val="常规"/>
          <w:gallery w:val="placeholder"/>
        </w:category>
        <w:types>
          <w:type w:val="bbPlcHdr"/>
        </w:types>
        <w:behaviors>
          <w:behavior w:val="content"/>
        </w:behaviors>
        <w:guid w:val="{633F43FD-B3A3-42D6-985D-A807655FF2D9}"/>
      </w:docPartPr>
      <w:docPartBody>
        <w:p w:rsidR="00B328AA" w:rsidRDefault="00DB0D43" w:rsidP="00DB0D43">
          <w:pPr>
            <w:pStyle w:val="E9F7E32BA5FF4783AA56CC6DDA0EC058"/>
          </w:pPr>
          <w:r w:rsidRPr="00740270">
            <w:rPr>
              <w:rStyle w:val="a3"/>
              <w:rFonts w:hint="eastAsia"/>
            </w:rPr>
            <w:t xml:space="preserve">　</w:t>
          </w:r>
        </w:p>
      </w:docPartBody>
    </w:docPart>
    <w:docPart>
      <w:docPartPr>
        <w:name w:val="5C2634DDB6604D26BC7B3E90BD108931"/>
        <w:category>
          <w:name w:val="常规"/>
          <w:gallery w:val="placeholder"/>
        </w:category>
        <w:types>
          <w:type w:val="bbPlcHdr"/>
        </w:types>
        <w:behaviors>
          <w:behavior w:val="content"/>
        </w:behaviors>
        <w:guid w:val="{26FEF57D-A544-4D0B-8D92-EB6307D1B6D9}"/>
      </w:docPartPr>
      <w:docPartBody>
        <w:p w:rsidR="00952100" w:rsidRDefault="00952100" w:rsidP="00952100">
          <w:pPr>
            <w:pStyle w:val="5C2634DDB6604D26BC7B3E90BD108931"/>
          </w:pPr>
          <w:r w:rsidRPr="001852D3">
            <w:rPr>
              <w:rStyle w:val="a3"/>
              <w:rFonts w:hint="eastAsia"/>
            </w:rPr>
            <w:t xml:space="preserve">　</w:t>
          </w:r>
        </w:p>
      </w:docPartBody>
    </w:docPart>
    <w:docPart>
      <w:docPartPr>
        <w:name w:val="923D1AC31D7D453E92729CB8C26E86DE"/>
        <w:category>
          <w:name w:val="常规"/>
          <w:gallery w:val="placeholder"/>
        </w:category>
        <w:types>
          <w:type w:val="bbPlcHdr"/>
        </w:types>
        <w:behaviors>
          <w:behavior w:val="content"/>
        </w:behaviors>
        <w:guid w:val="{29731852-1162-452D-9C8D-D505F6B425F3}"/>
      </w:docPartPr>
      <w:docPartBody>
        <w:p w:rsidR="00952100" w:rsidRDefault="00952100" w:rsidP="00952100">
          <w:pPr>
            <w:pStyle w:val="923D1AC31D7D453E92729CB8C26E86DE"/>
          </w:pPr>
          <w:r w:rsidRPr="001852D3">
            <w:rPr>
              <w:rStyle w:val="a3"/>
              <w:rFonts w:hint="eastAsia"/>
            </w:rPr>
            <w:t xml:space="preserve">　</w:t>
          </w:r>
        </w:p>
      </w:docPartBody>
    </w:docPart>
    <w:docPart>
      <w:docPartPr>
        <w:name w:val="C41A007EBA5F4FD7A7A69D969F579DE1"/>
        <w:category>
          <w:name w:val="常规"/>
          <w:gallery w:val="placeholder"/>
        </w:category>
        <w:types>
          <w:type w:val="bbPlcHdr"/>
        </w:types>
        <w:behaviors>
          <w:behavior w:val="content"/>
        </w:behaviors>
        <w:guid w:val="{C5340860-BA05-4EAD-AB1C-5235DEDC6B95}"/>
      </w:docPartPr>
      <w:docPartBody>
        <w:p w:rsidR="00952100" w:rsidRDefault="00952100" w:rsidP="00952100">
          <w:pPr>
            <w:pStyle w:val="C41A007EBA5F4FD7A7A69D969F579DE1"/>
          </w:pPr>
          <w:r w:rsidRPr="001852D3">
            <w:rPr>
              <w:rStyle w:val="a3"/>
              <w:rFonts w:hint="eastAsia"/>
            </w:rPr>
            <w:t xml:space="preserve">　</w:t>
          </w:r>
        </w:p>
      </w:docPartBody>
    </w:docPart>
    <w:docPart>
      <w:docPartPr>
        <w:name w:val="43A9737270024A30878B60D5CCFE8DEE"/>
        <w:category>
          <w:name w:val="常规"/>
          <w:gallery w:val="placeholder"/>
        </w:category>
        <w:types>
          <w:type w:val="bbPlcHdr"/>
        </w:types>
        <w:behaviors>
          <w:behavior w:val="content"/>
        </w:behaviors>
        <w:guid w:val="{3D796FC8-689E-459A-AFEA-239282EE93A7}"/>
      </w:docPartPr>
      <w:docPartBody>
        <w:p w:rsidR="00952100" w:rsidRDefault="00952100" w:rsidP="00952100">
          <w:pPr>
            <w:pStyle w:val="43A9737270024A30878B60D5CCFE8DEE"/>
          </w:pPr>
          <w:r w:rsidRPr="001852D3">
            <w:rPr>
              <w:rStyle w:val="a3"/>
              <w:rFonts w:hint="eastAsia"/>
            </w:rPr>
            <w:t xml:space="preserve">　</w:t>
          </w:r>
        </w:p>
      </w:docPartBody>
    </w:docPart>
    <w:docPart>
      <w:docPartPr>
        <w:name w:val="BF96757C64324356B7BBAB52215AAE5F"/>
        <w:category>
          <w:name w:val="常规"/>
          <w:gallery w:val="placeholder"/>
        </w:category>
        <w:types>
          <w:type w:val="bbPlcHdr"/>
        </w:types>
        <w:behaviors>
          <w:behavior w:val="content"/>
        </w:behaviors>
        <w:guid w:val="{FB239BE8-B6D2-4A24-9951-8AD9286C1685}"/>
      </w:docPartPr>
      <w:docPartBody>
        <w:p w:rsidR="00952100" w:rsidRDefault="00952100" w:rsidP="00952100">
          <w:pPr>
            <w:pStyle w:val="BF96757C64324356B7BBAB52215AAE5F"/>
          </w:pPr>
          <w:r w:rsidRPr="001852D3">
            <w:rPr>
              <w:rStyle w:val="a3"/>
              <w:rFonts w:hint="eastAsia"/>
            </w:rPr>
            <w:t xml:space="preserve">　</w:t>
          </w:r>
        </w:p>
      </w:docPartBody>
    </w:docPart>
    <w:docPart>
      <w:docPartPr>
        <w:name w:val="1445A0FE6D2546E181011B39DED7E181"/>
        <w:category>
          <w:name w:val="常规"/>
          <w:gallery w:val="placeholder"/>
        </w:category>
        <w:types>
          <w:type w:val="bbPlcHdr"/>
        </w:types>
        <w:behaviors>
          <w:behavior w:val="content"/>
        </w:behaviors>
        <w:guid w:val="{811CB640-D61E-4A7E-909C-34CEAAC95678}"/>
      </w:docPartPr>
      <w:docPartBody>
        <w:p w:rsidR="001134AB" w:rsidRDefault="00952100" w:rsidP="00952100">
          <w:pPr>
            <w:pStyle w:val="1445A0FE6D2546E181011B39DED7E181"/>
          </w:pPr>
          <w:r w:rsidRPr="001852D3">
            <w:rPr>
              <w:rStyle w:val="a3"/>
              <w:rFonts w:hint="eastAsia"/>
            </w:rPr>
            <w:t xml:space="preserve">　</w:t>
          </w:r>
        </w:p>
      </w:docPartBody>
    </w:docPart>
    <w:docPart>
      <w:docPartPr>
        <w:name w:val="127C0108CD764072803CF7DE441E721F"/>
        <w:category>
          <w:name w:val="常规"/>
          <w:gallery w:val="placeholder"/>
        </w:category>
        <w:types>
          <w:type w:val="bbPlcHdr"/>
        </w:types>
        <w:behaviors>
          <w:behavior w:val="content"/>
        </w:behaviors>
        <w:guid w:val="{E7525CE8-6025-4779-AFD2-A5655B1304F1}"/>
      </w:docPartPr>
      <w:docPartBody>
        <w:p w:rsidR="001134AB" w:rsidRDefault="001134AB" w:rsidP="001134AB">
          <w:pPr>
            <w:pStyle w:val="127C0108CD764072803CF7DE441E721F"/>
          </w:pPr>
          <w:r w:rsidRPr="001852D3">
            <w:rPr>
              <w:rStyle w:val="a3"/>
              <w:rFonts w:hint="eastAsia"/>
            </w:rPr>
            <w:t xml:space="preserve">　</w:t>
          </w:r>
        </w:p>
      </w:docPartBody>
    </w:docPart>
    <w:docPart>
      <w:docPartPr>
        <w:name w:val="B39B394348074E9DBD2E3D26255A12F6"/>
        <w:category>
          <w:name w:val="常规"/>
          <w:gallery w:val="placeholder"/>
        </w:category>
        <w:types>
          <w:type w:val="bbPlcHdr"/>
        </w:types>
        <w:behaviors>
          <w:behavior w:val="content"/>
        </w:behaviors>
        <w:guid w:val="{17601A7D-67A5-43BF-832D-17E29C46C74D}"/>
      </w:docPartPr>
      <w:docPartBody>
        <w:p w:rsidR="001134AB" w:rsidRDefault="001134AB" w:rsidP="001134AB">
          <w:pPr>
            <w:pStyle w:val="B39B394348074E9DBD2E3D26255A12F6"/>
          </w:pPr>
          <w:r w:rsidRPr="001852D3">
            <w:rPr>
              <w:rStyle w:val="a3"/>
              <w:rFonts w:hint="eastAsia"/>
            </w:rPr>
            <w:t xml:space="preserve">　</w:t>
          </w:r>
        </w:p>
      </w:docPartBody>
    </w:docPart>
    <w:docPart>
      <w:docPartPr>
        <w:name w:val="07D09D009F2F4323873AA8787C59C288"/>
        <w:category>
          <w:name w:val="常规"/>
          <w:gallery w:val="placeholder"/>
        </w:category>
        <w:types>
          <w:type w:val="bbPlcHdr"/>
        </w:types>
        <w:behaviors>
          <w:behavior w:val="content"/>
        </w:behaviors>
        <w:guid w:val="{55FD8727-3EAC-4C19-B842-0554AF3B4788}"/>
      </w:docPartPr>
      <w:docPartBody>
        <w:p w:rsidR="00F51437" w:rsidRDefault="001134AB" w:rsidP="001134AB">
          <w:pPr>
            <w:pStyle w:val="07D09D009F2F4323873AA8787C59C288"/>
          </w:pPr>
          <w:r w:rsidRPr="001852D3">
            <w:rPr>
              <w:rStyle w:val="a3"/>
              <w:rFonts w:hint="eastAsia"/>
              <w:u w:val="single"/>
            </w:rPr>
            <w:t xml:space="preserve">　　　</w:t>
          </w:r>
        </w:p>
      </w:docPartBody>
    </w:docPart>
    <w:docPart>
      <w:docPartPr>
        <w:name w:val="61A2AF9E357D4F36B26B0A8742938022"/>
        <w:category>
          <w:name w:val="常规"/>
          <w:gallery w:val="placeholder"/>
        </w:category>
        <w:types>
          <w:type w:val="bbPlcHdr"/>
        </w:types>
        <w:behaviors>
          <w:behavior w:val="content"/>
        </w:behaviors>
        <w:guid w:val="{6F68FB3E-5998-474C-B142-FC48AE99D1C3}"/>
      </w:docPartPr>
      <w:docPartBody>
        <w:p w:rsidR="003D2AB8" w:rsidRDefault="003D2AB8" w:rsidP="003D2AB8">
          <w:pPr>
            <w:pStyle w:val="61A2AF9E357D4F36B26B0A8742938022"/>
          </w:pPr>
          <w:r w:rsidRPr="001852D3">
            <w:rPr>
              <w:rStyle w:val="a3"/>
              <w:rFonts w:hint="eastAsia"/>
            </w:rPr>
            <w:t xml:space="preserve">　</w:t>
          </w:r>
        </w:p>
      </w:docPartBody>
    </w:docPart>
    <w:docPart>
      <w:docPartPr>
        <w:name w:val="780CC66F2CDC48AFB1E2C4828629C2C3"/>
        <w:category>
          <w:name w:val="常规"/>
          <w:gallery w:val="placeholder"/>
        </w:category>
        <w:types>
          <w:type w:val="bbPlcHdr"/>
        </w:types>
        <w:behaviors>
          <w:behavior w:val="content"/>
        </w:behaviors>
        <w:guid w:val="{4C9DC826-1304-4760-8D5E-FAC563134212}"/>
      </w:docPartPr>
      <w:docPartBody>
        <w:p w:rsidR="003D2AB8" w:rsidRDefault="003D2AB8" w:rsidP="003D2AB8">
          <w:pPr>
            <w:pStyle w:val="780CC66F2CDC48AFB1E2C4828629C2C3"/>
          </w:pPr>
          <w:r w:rsidRPr="001852D3">
            <w:rPr>
              <w:rStyle w:val="a3"/>
              <w:rFonts w:hint="eastAsia"/>
            </w:rPr>
            <w:t xml:space="preserve">　</w:t>
          </w:r>
        </w:p>
      </w:docPartBody>
    </w:docPart>
    <w:docPart>
      <w:docPartPr>
        <w:name w:val="3CFE2070AC3A47BFA0DE7B0762EADFD0"/>
        <w:category>
          <w:name w:val="常规"/>
          <w:gallery w:val="placeholder"/>
        </w:category>
        <w:types>
          <w:type w:val="bbPlcHdr"/>
        </w:types>
        <w:behaviors>
          <w:behavior w:val="content"/>
        </w:behaviors>
        <w:guid w:val="{618A2E00-3783-4237-A07E-770F2DA5915C}"/>
      </w:docPartPr>
      <w:docPartBody>
        <w:p w:rsidR="004D3954" w:rsidRDefault="003D2AB8" w:rsidP="003D2AB8">
          <w:pPr>
            <w:pStyle w:val="3CFE2070AC3A47BFA0DE7B0762EADFD0"/>
          </w:pPr>
          <w:r w:rsidRPr="001852D3">
            <w:rPr>
              <w:rStyle w:val="a3"/>
              <w:rFonts w:hint="eastAsia"/>
            </w:rPr>
            <w:t xml:space="preserve">　</w:t>
          </w:r>
        </w:p>
      </w:docPartBody>
    </w:docPart>
    <w:docPart>
      <w:docPartPr>
        <w:name w:val="0BF9613543E948179BAFAA68637390DC"/>
        <w:category>
          <w:name w:val="常规"/>
          <w:gallery w:val="placeholder"/>
        </w:category>
        <w:types>
          <w:type w:val="bbPlcHdr"/>
        </w:types>
        <w:behaviors>
          <w:behavior w:val="content"/>
        </w:behaviors>
        <w:guid w:val="{99CCDC48-6327-4F84-8779-92B47A5D2EDE}"/>
      </w:docPartPr>
      <w:docPartBody>
        <w:p w:rsidR="004D3954" w:rsidRDefault="003D2AB8" w:rsidP="003D2AB8">
          <w:pPr>
            <w:pStyle w:val="0BF9613543E948179BAFAA68637390DC"/>
          </w:pPr>
          <w:r w:rsidRPr="001852D3">
            <w:rPr>
              <w:rStyle w:val="a3"/>
              <w:rFonts w:hint="eastAsia"/>
            </w:rPr>
            <w:t xml:space="preserve">　</w:t>
          </w:r>
        </w:p>
      </w:docPartBody>
    </w:docPart>
    <w:docPart>
      <w:docPartPr>
        <w:name w:val="815AD5329912439390BF0E29EE0A2EAF"/>
        <w:category>
          <w:name w:val="常规"/>
          <w:gallery w:val="placeholder"/>
        </w:category>
        <w:types>
          <w:type w:val="bbPlcHdr"/>
        </w:types>
        <w:behaviors>
          <w:behavior w:val="content"/>
        </w:behaviors>
        <w:guid w:val="{C5BDF42C-379D-42A8-B5E9-B33D8FD932DE}"/>
      </w:docPartPr>
      <w:docPartBody>
        <w:p w:rsidR="004D3954" w:rsidRDefault="003D2AB8" w:rsidP="003D2AB8">
          <w:pPr>
            <w:pStyle w:val="815AD5329912439390BF0E29EE0A2EAF"/>
          </w:pPr>
          <w:r w:rsidRPr="001852D3">
            <w:rPr>
              <w:rStyle w:val="a3"/>
              <w:rFonts w:hint="eastAsia"/>
            </w:rPr>
            <w:t xml:space="preserve">　</w:t>
          </w:r>
        </w:p>
      </w:docPartBody>
    </w:docPart>
    <w:docPart>
      <w:docPartPr>
        <w:name w:val="5B96EB5692CA4318B24254ADE808ED56"/>
        <w:category>
          <w:name w:val="常规"/>
          <w:gallery w:val="placeholder"/>
        </w:category>
        <w:types>
          <w:type w:val="bbPlcHdr"/>
        </w:types>
        <w:behaviors>
          <w:behavior w:val="content"/>
        </w:behaviors>
        <w:guid w:val="{5892F613-D544-4D74-AE64-5A6C335D9618}"/>
      </w:docPartPr>
      <w:docPartBody>
        <w:p w:rsidR="000E153F" w:rsidRDefault="00BD35B2" w:rsidP="00BD35B2">
          <w:pPr>
            <w:pStyle w:val="5B96EB5692CA4318B24254ADE808ED56"/>
          </w:pPr>
          <w:r w:rsidRPr="001852D3">
            <w:rPr>
              <w:rStyle w:val="a3"/>
              <w:rFonts w:hint="eastAsia"/>
            </w:rPr>
            <w:t xml:space="preserve">　</w:t>
          </w:r>
        </w:p>
      </w:docPartBody>
    </w:docPart>
    <w:docPart>
      <w:docPartPr>
        <w:name w:val="D03E3BB8BB714DC98A70F487DD129604"/>
        <w:category>
          <w:name w:val="常规"/>
          <w:gallery w:val="placeholder"/>
        </w:category>
        <w:types>
          <w:type w:val="bbPlcHdr"/>
        </w:types>
        <w:behaviors>
          <w:behavior w:val="content"/>
        </w:behaviors>
        <w:guid w:val="{339EBCA6-A45E-4E64-811D-4B4B65AD57A6}"/>
      </w:docPartPr>
      <w:docPartBody>
        <w:p w:rsidR="000E153F" w:rsidRDefault="00BD35B2" w:rsidP="00BD35B2">
          <w:pPr>
            <w:pStyle w:val="D03E3BB8BB714DC98A70F487DD129604"/>
          </w:pPr>
          <w:r w:rsidRPr="001852D3">
            <w:rPr>
              <w:rStyle w:val="a3"/>
              <w:rFonts w:hint="eastAsia"/>
              <w:u w:val="single"/>
            </w:rPr>
            <w:t xml:space="preserve">　　　</w:t>
          </w:r>
        </w:p>
      </w:docPartBody>
    </w:docPart>
    <w:docPart>
      <w:docPartPr>
        <w:name w:val="E457419AAAD14085ABEE2EBCF447DE8F"/>
        <w:category>
          <w:name w:val="常规"/>
          <w:gallery w:val="placeholder"/>
        </w:category>
        <w:types>
          <w:type w:val="bbPlcHdr"/>
        </w:types>
        <w:behaviors>
          <w:behavior w:val="content"/>
        </w:behaviors>
        <w:guid w:val="{B8C01E47-8A27-4F40-8E0F-CD918DCD32BB}"/>
      </w:docPartPr>
      <w:docPartBody>
        <w:p w:rsidR="003502D4" w:rsidRDefault="000E153F" w:rsidP="000E153F">
          <w:pPr>
            <w:pStyle w:val="E457419AAAD14085ABEE2EBCF447DE8F"/>
          </w:pPr>
          <w:r w:rsidRPr="001852D3">
            <w:rPr>
              <w:rStyle w:val="a3"/>
              <w:rFonts w:hint="eastAsia"/>
            </w:rPr>
            <w:t xml:space="preserve">　</w:t>
          </w:r>
        </w:p>
      </w:docPartBody>
    </w:docPart>
    <w:docPart>
      <w:docPartPr>
        <w:name w:val="4FCE1148E8714F4D9BE503FB226BD6D8"/>
        <w:category>
          <w:name w:val="常规"/>
          <w:gallery w:val="placeholder"/>
        </w:category>
        <w:types>
          <w:type w:val="bbPlcHdr"/>
        </w:types>
        <w:behaviors>
          <w:behavior w:val="content"/>
        </w:behaviors>
        <w:guid w:val="{59DFE7D9-7BC6-4585-B0B4-84BC4ABBBCE2}"/>
      </w:docPartPr>
      <w:docPartBody>
        <w:p w:rsidR="003502D4" w:rsidRDefault="000E153F" w:rsidP="000E153F">
          <w:pPr>
            <w:pStyle w:val="4FCE1148E8714F4D9BE503FB226BD6D8"/>
          </w:pPr>
          <w:r w:rsidRPr="001852D3">
            <w:rPr>
              <w:rStyle w:val="a3"/>
              <w:rFonts w:hint="eastAsia"/>
            </w:rPr>
            <w:t xml:space="preserve">　</w:t>
          </w:r>
        </w:p>
      </w:docPartBody>
    </w:docPart>
    <w:docPart>
      <w:docPartPr>
        <w:name w:val="FEB6962526CE47CF86F949CEB8F70CE9"/>
        <w:category>
          <w:name w:val="常规"/>
          <w:gallery w:val="placeholder"/>
        </w:category>
        <w:types>
          <w:type w:val="bbPlcHdr"/>
        </w:types>
        <w:behaviors>
          <w:behavior w:val="content"/>
        </w:behaviors>
        <w:guid w:val="{0DD37F5E-3A6F-4DF3-81D3-C5D3CC47C625}"/>
      </w:docPartPr>
      <w:docPartBody>
        <w:p w:rsidR="00B33806" w:rsidRDefault="003502D4" w:rsidP="003502D4">
          <w:pPr>
            <w:pStyle w:val="FEB6962526CE47CF86F949CEB8F70CE9"/>
          </w:pPr>
          <w:r w:rsidRPr="001852D3">
            <w:rPr>
              <w:rStyle w:val="a3"/>
              <w:rFonts w:hint="eastAsia"/>
            </w:rPr>
            <w:t xml:space="preserve">　</w:t>
          </w:r>
        </w:p>
      </w:docPartBody>
    </w:docPart>
    <w:docPart>
      <w:docPartPr>
        <w:name w:val="0F2D405E5F464D8296984BA985D83D82"/>
        <w:category>
          <w:name w:val="常规"/>
          <w:gallery w:val="placeholder"/>
        </w:category>
        <w:types>
          <w:type w:val="bbPlcHdr"/>
        </w:types>
        <w:behaviors>
          <w:behavior w:val="content"/>
        </w:behaviors>
        <w:guid w:val="{2B175655-2A95-4796-9136-262C5337F4CF}"/>
      </w:docPartPr>
      <w:docPartBody>
        <w:p w:rsidR="00B33806" w:rsidRDefault="00B33806" w:rsidP="00B33806">
          <w:pPr>
            <w:pStyle w:val="0F2D405E5F464D8296984BA985D83D82"/>
          </w:pPr>
          <w:r w:rsidRPr="001852D3">
            <w:rPr>
              <w:rStyle w:val="a3"/>
              <w:rFonts w:hint="eastAsia"/>
            </w:rPr>
            <w:t xml:space="preserve">　</w:t>
          </w:r>
        </w:p>
      </w:docPartBody>
    </w:docPart>
    <w:docPart>
      <w:docPartPr>
        <w:name w:val="81DC51AB99D845A8AF6DD9CD7BD1284D"/>
        <w:category>
          <w:name w:val="常规"/>
          <w:gallery w:val="placeholder"/>
        </w:category>
        <w:types>
          <w:type w:val="bbPlcHdr"/>
        </w:types>
        <w:behaviors>
          <w:behavior w:val="content"/>
        </w:behaviors>
        <w:guid w:val="{C8598037-EDB2-4D9B-8C5C-8F4A19814FCB}"/>
      </w:docPartPr>
      <w:docPartBody>
        <w:p w:rsidR="00A81951" w:rsidRDefault="00A81951" w:rsidP="00A81951">
          <w:pPr>
            <w:pStyle w:val="81DC51AB99D845A8AF6DD9CD7BD1284D"/>
          </w:pPr>
          <w:r w:rsidRPr="001852D3">
            <w:rPr>
              <w:rStyle w:val="a3"/>
              <w:rFonts w:hint="eastAsia"/>
            </w:rPr>
            <w:t xml:space="preserve">　</w:t>
          </w:r>
        </w:p>
      </w:docPartBody>
    </w:docPart>
    <w:docPart>
      <w:docPartPr>
        <w:name w:val="89586C678D594C398704B8AE411CA351"/>
        <w:category>
          <w:name w:val="常规"/>
          <w:gallery w:val="placeholder"/>
        </w:category>
        <w:types>
          <w:type w:val="bbPlcHdr"/>
        </w:types>
        <w:behaviors>
          <w:behavior w:val="content"/>
        </w:behaviors>
        <w:guid w:val="{A663F836-7405-48F8-9C80-C57E9D0EC803}"/>
      </w:docPartPr>
      <w:docPartBody>
        <w:p w:rsidR="00A81951" w:rsidRDefault="00A81951" w:rsidP="00A81951">
          <w:pPr>
            <w:pStyle w:val="89586C678D594C398704B8AE411CA351"/>
          </w:pPr>
          <w:r w:rsidRPr="001852D3">
            <w:rPr>
              <w:rStyle w:val="a3"/>
              <w:rFonts w:hint="eastAsia"/>
            </w:rPr>
            <w:t xml:space="preserve">　</w:t>
          </w:r>
        </w:p>
      </w:docPartBody>
    </w:docPart>
    <w:docPart>
      <w:docPartPr>
        <w:name w:val="6829E7BEC7D048E7B3DEE9A8752F3751"/>
        <w:category>
          <w:name w:val="常规"/>
          <w:gallery w:val="placeholder"/>
        </w:category>
        <w:types>
          <w:type w:val="bbPlcHdr"/>
        </w:types>
        <w:behaviors>
          <w:behavior w:val="content"/>
        </w:behaviors>
        <w:guid w:val="{3BAFCDC0-01DC-4CDF-B8F7-EC9BBE8616E3}"/>
      </w:docPartPr>
      <w:docPartBody>
        <w:p w:rsidR="007A3242" w:rsidRDefault="0053169C" w:rsidP="0053169C">
          <w:pPr>
            <w:pStyle w:val="6829E7BEC7D048E7B3DEE9A8752F3751"/>
          </w:pPr>
          <w:r w:rsidRPr="001852D3">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New Berolina">
    <w:charset w:val="00"/>
    <w:family w:val="script"/>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21002A87" w:usb1="090F0000" w:usb2="00000010" w:usb3="00000000" w:csb0="003F01FF" w:csb1="00000000"/>
  </w:font>
  <w:font w:name="Courier New">
    <w:panose1 w:val="02070309020205020404"/>
    <w:charset w:val="00"/>
    <w:family w:val="modern"/>
    <w:pitch w:val="fixed"/>
    <w:sig w:usb0="20002A87" w:usb1="00000000" w:usb2="00000000" w:usb3="00000000" w:csb0="000001FF" w:csb1="00000000"/>
  </w:font>
  <w:font w:name="Helvetica-Narrow">
    <w:altName w:val="Arial Narrow"/>
    <w:charset w:val="00"/>
    <w:family w:val="decorative"/>
    <w:pitch w:val="default"/>
    <w:sig w:usb0="00000000"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Times New Roman"/>
    <w:panose1 w:val="00000000000000000000"/>
    <w:charset w:val="00"/>
    <w:family w:val="roman"/>
    <w:notTrueType/>
    <w:pitch w:val="default"/>
  </w:font>
  <w:font w:name="宋体-方正超大字符集">
    <w:charset w:val="86"/>
    <w:family w:val="script"/>
    <w:pitch w:val="fixed"/>
    <w:sig w:usb0="00000001" w:usb1="080E0000" w:usb2="00000010" w:usb3="00000000" w:csb0="00040000" w:csb1="00000000"/>
  </w:font>
  <w:font w:name="MHei-Light-Identity-H">
    <w:altName w:val="MingLiU"/>
    <w:charset w:val="88"/>
    <w:family w:val="auto"/>
    <w:pitch w:val="default"/>
    <w:sig w:usb0="00000001" w:usb1="08080000" w:usb2="00000010" w:usb3="00000000" w:csb0="00100000"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161E"/>
    <w:rsid w:val="00002689"/>
    <w:rsid w:val="00011E75"/>
    <w:rsid w:val="00012653"/>
    <w:rsid w:val="00012A0F"/>
    <w:rsid w:val="00013B71"/>
    <w:rsid w:val="00020357"/>
    <w:rsid w:val="00020D37"/>
    <w:rsid w:val="00021BC4"/>
    <w:rsid w:val="000234EA"/>
    <w:rsid w:val="0002361B"/>
    <w:rsid w:val="000236A0"/>
    <w:rsid w:val="0002605F"/>
    <w:rsid w:val="00032504"/>
    <w:rsid w:val="00032ECB"/>
    <w:rsid w:val="000353DC"/>
    <w:rsid w:val="0003608F"/>
    <w:rsid w:val="000373E9"/>
    <w:rsid w:val="000403D5"/>
    <w:rsid w:val="00044179"/>
    <w:rsid w:val="00044916"/>
    <w:rsid w:val="00045444"/>
    <w:rsid w:val="000554CD"/>
    <w:rsid w:val="00055561"/>
    <w:rsid w:val="00061F65"/>
    <w:rsid w:val="00063874"/>
    <w:rsid w:val="00063CC6"/>
    <w:rsid w:val="00065B5A"/>
    <w:rsid w:val="000667C2"/>
    <w:rsid w:val="00067DCC"/>
    <w:rsid w:val="00070ACB"/>
    <w:rsid w:val="00070BF0"/>
    <w:rsid w:val="00076D57"/>
    <w:rsid w:val="0007717F"/>
    <w:rsid w:val="00077530"/>
    <w:rsid w:val="00081D6E"/>
    <w:rsid w:val="00082580"/>
    <w:rsid w:val="00083B00"/>
    <w:rsid w:val="00083C63"/>
    <w:rsid w:val="00084E8F"/>
    <w:rsid w:val="00087193"/>
    <w:rsid w:val="000876ED"/>
    <w:rsid w:val="0009029E"/>
    <w:rsid w:val="00090A6F"/>
    <w:rsid w:val="00091B0E"/>
    <w:rsid w:val="00093BE5"/>
    <w:rsid w:val="000958C3"/>
    <w:rsid w:val="000A31F9"/>
    <w:rsid w:val="000B3464"/>
    <w:rsid w:val="000B5761"/>
    <w:rsid w:val="000B5C82"/>
    <w:rsid w:val="000C5E8F"/>
    <w:rsid w:val="000C5F2F"/>
    <w:rsid w:val="000D0276"/>
    <w:rsid w:val="000E153F"/>
    <w:rsid w:val="000E3728"/>
    <w:rsid w:val="000E7B4D"/>
    <w:rsid w:val="000F147D"/>
    <w:rsid w:val="000F3B57"/>
    <w:rsid w:val="000F41A3"/>
    <w:rsid w:val="000F440D"/>
    <w:rsid w:val="000F7D48"/>
    <w:rsid w:val="00101EE7"/>
    <w:rsid w:val="00103415"/>
    <w:rsid w:val="00105693"/>
    <w:rsid w:val="00105B3C"/>
    <w:rsid w:val="00110AE1"/>
    <w:rsid w:val="001134AB"/>
    <w:rsid w:val="00114109"/>
    <w:rsid w:val="00117118"/>
    <w:rsid w:val="0011797F"/>
    <w:rsid w:val="00122BB8"/>
    <w:rsid w:val="001279CA"/>
    <w:rsid w:val="00131F90"/>
    <w:rsid w:val="00133739"/>
    <w:rsid w:val="00140824"/>
    <w:rsid w:val="0014233D"/>
    <w:rsid w:val="00142487"/>
    <w:rsid w:val="001425FD"/>
    <w:rsid w:val="00142BBE"/>
    <w:rsid w:val="00144665"/>
    <w:rsid w:val="00151EE9"/>
    <w:rsid w:val="00152DC3"/>
    <w:rsid w:val="00152F0F"/>
    <w:rsid w:val="0015578A"/>
    <w:rsid w:val="00156761"/>
    <w:rsid w:val="00157128"/>
    <w:rsid w:val="00167914"/>
    <w:rsid w:val="001705F9"/>
    <w:rsid w:val="001812E2"/>
    <w:rsid w:val="00183634"/>
    <w:rsid w:val="00186ABA"/>
    <w:rsid w:val="00190BFB"/>
    <w:rsid w:val="00191DA7"/>
    <w:rsid w:val="00191ED7"/>
    <w:rsid w:val="00192056"/>
    <w:rsid w:val="001940A4"/>
    <w:rsid w:val="001967D6"/>
    <w:rsid w:val="001A2D80"/>
    <w:rsid w:val="001A3E54"/>
    <w:rsid w:val="001A4390"/>
    <w:rsid w:val="001A4BF1"/>
    <w:rsid w:val="001A57A7"/>
    <w:rsid w:val="001A5C0B"/>
    <w:rsid w:val="001A79B6"/>
    <w:rsid w:val="001B1217"/>
    <w:rsid w:val="001B2FBB"/>
    <w:rsid w:val="001B3DB4"/>
    <w:rsid w:val="001B64A1"/>
    <w:rsid w:val="001C18E2"/>
    <w:rsid w:val="001C2312"/>
    <w:rsid w:val="001E2A87"/>
    <w:rsid w:val="001E7AC2"/>
    <w:rsid w:val="001F4793"/>
    <w:rsid w:val="001F792E"/>
    <w:rsid w:val="001F7AEB"/>
    <w:rsid w:val="00202BF5"/>
    <w:rsid w:val="002040F5"/>
    <w:rsid w:val="002118F6"/>
    <w:rsid w:val="002157E5"/>
    <w:rsid w:val="002203AB"/>
    <w:rsid w:val="002318AF"/>
    <w:rsid w:val="00235A03"/>
    <w:rsid w:val="00235CE8"/>
    <w:rsid w:val="00237E37"/>
    <w:rsid w:val="00237F24"/>
    <w:rsid w:val="00240BD1"/>
    <w:rsid w:val="00240E59"/>
    <w:rsid w:val="00241AA2"/>
    <w:rsid w:val="002424E5"/>
    <w:rsid w:val="00242BA5"/>
    <w:rsid w:val="00245E71"/>
    <w:rsid w:val="00246DDB"/>
    <w:rsid w:val="0025162E"/>
    <w:rsid w:val="00252183"/>
    <w:rsid w:val="0025254C"/>
    <w:rsid w:val="00255510"/>
    <w:rsid w:val="00267758"/>
    <w:rsid w:val="002806A5"/>
    <w:rsid w:val="00282709"/>
    <w:rsid w:val="00291691"/>
    <w:rsid w:val="002939B4"/>
    <w:rsid w:val="00295B2D"/>
    <w:rsid w:val="00296AA3"/>
    <w:rsid w:val="002A01D2"/>
    <w:rsid w:val="002A133C"/>
    <w:rsid w:val="002A1B3D"/>
    <w:rsid w:val="002A3D43"/>
    <w:rsid w:val="002B0D5C"/>
    <w:rsid w:val="002B7219"/>
    <w:rsid w:val="002C052B"/>
    <w:rsid w:val="002C1384"/>
    <w:rsid w:val="002C1FA8"/>
    <w:rsid w:val="002C4EDD"/>
    <w:rsid w:val="002C60AD"/>
    <w:rsid w:val="002C74B0"/>
    <w:rsid w:val="002C7F45"/>
    <w:rsid w:val="002D1456"/>
    <w:rsid w:val="002D36DA"/>
    <w:rsid w:val="002D5902"/>
    <w:rsid w:val="002D6EFF"/>
    <w:rsid w:val="002D76CF"/>
    <w:rsid w:val="002E52A1"/>
    <w:rsid w:val="002F2BCD"/>
    <w:rsid w:val="002F4924"/>
    <w:rsid w:val="0030473E"/>
    <w:rsid w:val="003076E0"/>
    <w:rsid w:val="003107C9"/>
    <w:rsid w:val="00311067"/>
    <w:rsid w:val="00313E4D"/>
    <w:rsid w:val="003145A5"/>
    <w:rsid w:val="003161CE"/>
    <w:rsid w:val="00321D6D"/>
    <w:rsid w:val="0032625F"/>
    <w:rsid w:val="003262C7"/>
    <w:rsid w:val="00326ECB"/>
    <w:rsid w:val="003333AF"/>
    <w:rsid w:val="00335DE6"/>
    <w:rsid w:val="00342477"/>
    <w:rsid w:val="00344D91"/>
    <w:rsid w:val="00345E8D"/>
    <w:rsid w:val="003502D4"/>
    <w:rsid w:val="00353AE0"/>
    <w:rsid w:val="00355F1D"/>
    <w:rsid w:val="00356A92"/>
    <w:rsid w:val="0037315D"/>
    <w:rsid w:val="00374D45"/>
    <w:rsid w:val="00377616"/>
    <w:rsid w:val="00381BC0"/>
    <w:rsid w:val="00382F4F"/>
    <w:rsid w:val="00386864"/>
    <w:rsid w:val="0039064D"/>
    <w:rsid w:val="003908FA"/>
    <w:rsid w:val="0039324D"/>
    <w:rsid w:val="003962B1"/>
    <w:rsid w:val="003967B0"/>
    <w:rsid w:val="003A2DE3"/>
    <w:rsid w:val="003A4370"/>
    <w:rsid w:val="003A5ECC"/>
    <w:rsid w:val="003A61DE"/>
    <w:rsid w:val="003A738C"/>
    <w:rsid w:val="003B2E3D"/>
    <w:rsid w:val="003B3902"/>
    <w:rsid w:val="003B4A6B"/>
    <w:rsid w:val="003B4D40"/>
    <w:rsid w:val="003B6D9A"/>
    <w:rsid w:val="003C1982"/>
    <w:rsid w:val="003C1EE8"/>
    <w:rsid w:val="003C56E7"/>
    <w:rsid w:val="003D0725"/>
    <w:rsid w:val="003D2AB8"/>
    <w:rsid w:val="003D5E62"/>
    <w:rsid w:val="003D7851"/>
    <w:rsid w:val="003D7CE7"/>
    <w:rsid w:val="003E29F3"/>
    <w:rsid w:val="003E7481"/>
    <w:rsid w:val="003F10C8"/>
    <w:rsid w:val="003F1975"/>
    <w:rsid w:val="003F3961"/>
    <w:rsid w:val="003F3A03"/>
    <w:rsid w:val="003F61C2"/>
    <w:rsid w:val="0040287B"/>
    <w:rsid w:val="004073B3"/>
    <w:rsid w:val="00410006"/>
    <w:rsid w:val="004140D9"/>
    <w:rsid w:val="00414CEC"/>
    <w:rsid w:val="00415A60"/>
    <w:rsid w:val="004223B5"/>
    <w:rsid w:val="00424A0C"/>
    <w:rsid w:val="00425135"/>
    <w:rsid w:val="0043080F"/>
    <w:rsid w:val="00432A1F"/>
    <w:rsid w:val="004336EF"/>
    <w:rsid w:val="0043488A"/>
    <w:rsid w:val="00440F19"/>
    <w:rsid w:val="00442316"/>
    <w:rsid w:val="004506BE"/>
    <w:rsid w:val="004533D1"/>
    <w:rsid w:val="00455499"/>
    <w:rsid w:val="00455B73"/>
    <w:rsid w:val="00455C0C"/>
    <w:rsid w:val="004565C9"/>
    <w:rsid w:val="00457596"/>
    <w:rsid w:val="00462366"/>
    <w:rsid w:val="004629D5"/>
    <w:rsid w:val="00470F61"/>
    <w:rsid w:val="004714A5"/>
    <w:rsid w:val="004714D5"/>
    <w:rsid w:val="004719CF"/>
    <w:rsid w:val="0047340A"/>
    <w:rsid w:val="00480CD1"/>
    <w:rsid w:val="004824CB"/>
    <w:rsid w:val="00491337"/>
    <w:rsid w:val="0049223A"/>
    <w:rsid w:val="00492496"/>
    <w:rsid w:val="00492A9F"/>
    <w:rsid w:val="00493BA3"/>
    <w:rsid w:val="00494271"/>
    <w:rsid w:val="004942F5"/>
    <w:rsid w:val="0049694C"/>
    <w:rsid w:val="004A20D7"/>
    <w:rsid w:val="004B03EC"/>
    <w:rsid w:val="004B2FA4"/>
    <w:rsid w:val="004B3148"/>
    <w:rsid w:val="004B44B8"/>
    <w:rsid w:val="004B4CFF"/>
    <w:rsid w:val="004B54E9"/>
    <w:rsid w:val="004B59D6"/>
    <w:rsid w:val="004B6A92"/>
    <w:rsid w:val="004C13E9"/>
    <w:rsid w:val="004C43A4"/>
    <w:rsid w:val="004C7259"/>
    <w:rsid w:val="004C76CE"/>
    <w:rsid w:val="004D1741"/>
    <w:rsid w:val="004D20EE"/>
    <w:rsid w:val="004D2666"/>
    <w:rsid w:val="004D3954"/>
    <w:rsid w:val="004D7489"/>
    <w:rsid w:val="004D7840"/>
    <w:rsid w:val="004E04F7"/>
    <w:rsid w:val="004E3AF1"/>
    <w:rsid w:val="004E7288"/>
    <w:rsid w:val="004F009B"/>
    <w:rsid w:val="004F0706"/>
    <w:rsid w:val="004F207A"/>
    <w:rsid w:val="005027B4"/>
    <w:rsid w:val="00504773"/>
    <w:rsid w:val="00506383"/>
    <w:rsid w:val="005068BC"/>
    <w:rsid w:val="00516D73"/>
    <w:rsid w:val="00522F6B"/>
    <w:rsid w:val="00523110"/>
    <w:rsid w:val="00526766"/>
    <w:rsid w:val="005268E0"/>
    <w:rsid w:val="00527DB2"/>
    <w:rsid w:val="005313CD"/>
    <w:rsid w:val="0053169C"/>
    <w:rsid w:val="00533650"/>
    <w:rsid w:val="00533F72"/>
    <w:rsid w:val="00536A57"/>
    <w:rsid w:val="00537979"/>
    <w:rsid w:val="005422E3"/>
    <w:rsid w:val="00542A0E"/>
    <w:rsid w:val="0054615B"/>
    <w:rsid w:val="005472A5"/>
    <w:rsid w:val="00550C78"/>
    <w:rsid w:val="00550DEC"/>
    <w:rsid w:val="00551DFD"/>
    <w:rsid w:val="00552952"/>
    <w:rsid w:val="0055313E"/>
    <w:rsid w:val="00556A44"/>
    <w:rsid w:val="00560A87"/>
    <w:rsid w:val="00564CD3"/>
    <w:rsid w:val="0056541D"/>
    <w:rsid w:val="005654AC"/>
    <w:rsid w:val="005670C9"/>
    <w:rsid w:val="00567462"/>
    <w:rsid w:val="00567D9E"/>
    <w:rsid w:val="00567F61"/>
    <w:rsid w:val="005752A8"/>
    <w:rsid w:val="00575D97"/>
    <w:rsid w:val="005779AE"/>
    <w:rsid w:val="005822A8"/>
    <w:rsid w:val="00582E12"/>
    <w:rsid w:val="0058588D"/>
    <w:rsid w:val="0059545D"/>
    <w:rsid w:val="005A2E6F"/>
    <w:rsid w:val="005A6D6C"/>
    <w:rsid w:val="005A6ED8"/>
    <w:rsid w:val="005B3CB6"/>
    <w:rsid w:val="005B5439"/>
    <w:rsid w:val="005C028E"/>
    <w:rsid w:val="005C2D90"/>
    <w:rsid w:val="005C4B09"/>
    <w:rsid w:val="005C5DA2"/>
    <w:rsid w:val="005D4822"/>
    <w:rsid w:val="005D64A0"/>
    <w:rsid w:val="005D6837"/>
    <w:rsid w:val="005D6C4C"/>
    <w:rsid w:val="005E2D1E"/>
    <w:rsid w:val="005E3B88"/>
    <w:rsid w:val="005E61F9"/>
    <w:rsid w:val="005E7CE3"/>
    <w:rsid w:val="005F0430"/>
    <w:rsid w:val="005F1E03"/>
    <w:rsid w:val="005F3BA5"/>
    <w:rsid w:val="005F589F"/>
    <w:rsid w:val="0060301F"/>
    <w:rsid w:val="006126EC"/>
    <w:rsid w:val="00617EEA"/>
    <w:rsid w:val="0062450B"/>
    <w:rsid w:val="00626F2D"/>
    <w:rsid w:val="00626F33"/>
    <w:rsid w:val="006271F1"/>
    <w:rsid w:val="00627316"/>
    <w:rsid w:val="00632279"/>
    <w:rsid w:val="00633F71"/>
    <w:rsid w:val="00640DE1"/>
    <w:rsid w:val="0064157C"/>
    <w:rsid w:val="006416B8"/>
    <w:rsid w:val="00643FA8"/>
    <w:rsid w:val="0064473F"/>
    <w:rsid w:val="00653689"/>
    <w:rsid w:val="00653904"/>
    <w:rsid w:val="00654ABD"/>
    <w:rsid w:val="0065606C"/>
    <w:rsid w:val="00664E7A"/>
    <w:rsid w:val="006679B5"/>
    <w:rsid w:val="00667ED8"/>
    <w:rsid w:val="0067183E"/>
    <w:rsid w:val="00671DB1"/>
    <w:rsid w:val="00672440"/>
    <w:rsid w:val="00674B33"/>
    <w:rsid w:val="0067564A"/>
    <w:rsid w:val="00675684"/>
    <w:rsid w:val="00676119"/>
    <w:rsid w:val="0068287F"/>
    <w:rsid w:val="0069152F"/>
    <w:rsid w:val="00696D0B"/>
    <w:rsid w:val="00697AF3"/>
    <w:rsid w:val="006A20D1"/>
    <w:rsid w:val="006A6E01"/>
    <w:rsid w:val="006A7E2E"/>
    <w:rsid w:val="006B25FE"/>
    <w:rsid w:val="006B2F1C"/>
    <w:rsid w:val="006B428F"/>
    <w:rsid w:val="006B5B2D"/>
    <w:rsid w:val="006B5E23"/>
    <w:rsid w:val="006B6DE4"/>
    <w:rsid w:val="006C18E7"/>
    <w:rsid w:val="006C425B"/>
    <w:rsid w:val="006C4F96"/>
    <w:rsid w:val="006C5037"/>
    <w:rsid w:val="006C59BD"/>
    <w:rsid w:val="006C7EDF"/>
    <w:rsid w:val="006D0081"/>
    <w:rsid w:val="006D0624"/>
    <w:rsid w:val="006D0751"/>
    <w:rsid w:val="006D2E8E"/>
    <w:rsid w:val="006D31D9"/>
    <w:rsid w:val="006D61A3"/>
    <w:rsid w:val="006D7649"/>
    <w:rsid w:val="006E6B2E"/>
    <w:rsid w:val="006E7EC9"/>
    <w:rsid w:val="006F09DE"/>
    <w:rsid w:val="006F39D6"/>
    <w:rsid w:val="006F4FF6"/>
    <w:rsid w:val="00703C57"/>
    <w:rsid w:val="00705C49"/>
    <w:rsid w:val="00710A14"/>
    <w:rsid w:val="00711502"/>
    <w:rsid w:val="0071327A"/>
    <w:rsid w:val="00713A83"/>
    <w:rsid w:val="00731723"/>
    <w:rsid w:val="00732BBD"/>
    <w:rsid w:val="00734566"/>
    <w:rsid w:val="007355F3"/>
    <w:rsid w:val="00740175"/>
    <w:rsid w:val="00743F53"/>
    <w:rsid w:val="0074600A"/>
    <w:rsid w:val="007534BD"/>
    <w:rsid w:val="00753789"/>
    <w:rsid w:val="0075396A"/>
    <w:rsid w:val="007571F3"/>
    <w:rsid w:val="00764A07"/>
    <w:rsid w:val="00765FF6"/>
    <w:rsid w:val="00772AF0"/>
    <w:rsid w:val="0077360B"/>
    <w:rsid w:val="007737FB"/>
    <w:rsid w:val="00774E2F"/>
    <w:rsid w:val="00775421"/>
    <w:rsid w:val="00776D56"/>
    <w:rsid w:val="00780475"/>
    <w:rsid w:val="00782C46"/>
    <w:rsid w:val="00784D7A"/>
    <w:rsid w:val="00790D3F"/>
    <w:rsid w:val="007945B6"/>
    <w:rsid w:val="007A3242"/>
    <w:rsid w:val="007B135F"/>
    <w:rsid w:val="007B5F58"/>
    <w:rsid w:val="007C0882"/>
    <w:rsid w:val="007C1043"/>
    <w:rsid w:val="007C4BE1"/>
    <w:rsid w:val="007C57B7"/>
    <w:rsid w:val="007D419F"/>
    <w:rsid w:val="007D6F29"/>
    <w:rsid w:val="007D735A"/>
    <w:rsid w:val="007E3A9C"/>
    <w:rsid w:val="007F01C9"/>
    <w:rsid w:val="007F0584"/>
    <w:rsid w:val="007F11B8"/>
    <w:rsid w:val="007F3ADC"/>
    <w:rsid w:val="007F3EEA"/>
    <w:rsid w:val="007F776F"/>
    <w:rsid w:val="00801A03"/>
    <w:rsid w:val="00802845"/>
    <w:rsid w:val="00802CB7"/>
    <w:rsid w:val="00803299"/>
    <w:rsid w:val="00804F6D"/>
    <w:rsid w:val="00805068"/>
    <w:rsid w:val="008165EA"/>
    <w:rsid w:val="00816907"/>
    <w:rsid w:val="00816CF0"/>
    <w:rsid w:val="0081790A"/>
    <w:rsid w:val="008201BA"/>
    <w:rsid w:val="00821CF3"/>
    <w:rsid w:val="00822E96"/>
    <w:rsid w:val="00825D16"/>
    <w:rsid w:val="00830A74"/>
    <w:rsid w:val="008339EF"/>
    <w:rsid w:val="00837A15"/>
    <w:rsid w:val="00842FF3"/>
    <w:rsid w:val="00846C3B"/>
    <w:rsid w:val="00850C34"/>
    <w:rsid w:val="00850F04"/>
    <w:rsid w:val="008543E1"/>
    <w:rsid w:val="008549B6"/>
    <w:rsid w:val="0086068B"/>
    <w:rsid w:val="008620B4"/>
    <w:rsid w:val="008657EC"/>
    <w:rsid w:val="00865910"/>
    <w:rsid w:val="00870DBE"/>
    <w:rsid w:val="00873818"/>
    <w:rsid w:val="00873F7F"/>
    <w:rsid w:val="00874239"/>
    <w:rsid w:val="00877A6D"/>
    <w:rsid w:val="00882006"/>
    <w:rsid w:val="00884EC1"/>
    <w:rsid w:val="00886903"/>
    <w:rsid w:val="00890F00"/>
    <w:rsid w:val="0089283A"/>
    <w:rsid w:val="0089696C"/>
    <w:rsid w:val="00897A46"/>
    <w:rsid w:val="008A12DA"/>
    <w:rsid w:val="008A5DB2"/>
    <w:rsid w:val="008B1A1A"/>
    <w:rsid w:val="008B1FF2"/>
    <w:rsid w:val="008B231B"/>
    <w:rsid w:val="008B4BFE"/>
    <w:rsid w:val="008C255E"/>
    <w:rsid w:val="008C26C1"/>
    <w:rsid w:val="008D1929"/>
    <w:rsid w:val="008D4FC7"/>
    <w:rsid w:val="008E0178"/>
    <w:rsid w:val="008E42C5"/>
    <w:rsid w:val="008F0B49"/>
    <w:rsid w:val="008F3574"/>
    <w:rsid w:val="009036E4"/>
    <w:rsid w:val="00904A3E"/>
    <w:rsid w:val="00904B95"/>
    <w:rsid w:val="009078EE"/>
    <w:rsid w:val="00907A65"/>
    <w:rsid w:val="00910497"/>
    <w:rsid w:val="00913362"/>
    <w:rsid w:val="00916593"/>
    <w:rsid w:val="00916DBA"/>
    <w:rsid w:val="009215B7"/>
    <w:rsid w:val="009242EA"/>
    <w:rsid w:val="00924381"/>
    <w:rsid w:val="0093045C"/>
    <w:rsid w:val="009314BE"/>
    <w:rsid w:val="00932281"/>
    <w:rsid w:val="00934BE5"/>
    <w:rsid w:val="00934D2C"/>
    <w:rsid w:val="00935407"/>
    <w:rsid w:val="009402A5"/>
    <w:rsid w:val="009422D4"/>
    <w:rsid w:val="009457DA"/>
    <w:rsid w:val="00945BA6"/>
    <w:rsid w:val="0095041C"/>
    <w:rsid w:val="00952100"/>
    <w:rsid w:val="009535A7"/>
    <w:rsid w:val="00953A46"/>
    <w:rsid w:val="00953E56"/>
    <w:rsid w:val="0096111A"/>
    <w:rsid w:val="00967C28"/>
    <w:rsid w:val="0097450C"/>
    <w:rsid w:val="00974A56"/>
    <w:rsid w:val="00976D34"/>
    <w:rsid w:val="009779C3"/>
    <w:rsid w:val="00986A33"/>
    <w:rsid w:val="00991F79"/>
    <w:rsid w:val="00996906"/>
    <w:rsid w:val="00997435"/>
    <w:rsid w:val="009A550B"/>
    <w:rsid w:val="009A58AB"/>
    <w:rsid w:val="009A5B98"/>
    <w:rsid w:val="009A67AF"/>
    <w:rsid w:val="009A6C69"/>
    <w:rsid w:val="009A6CCE"/>
    <w:rsid w:val="009B293C"/>
    <w:rsid w:val="009B3A1B"/>
    <w:rsid w:val="009B472A"/>
    <w:rsid w:val="009C0F45"/>
    <w:rsid w:val="009C2F7A"/>
    <w:rsid w:val="009C64EC"/>
    <w:rsid w:val="009D05C1"/>
    <w:rsid w:val="009D15B0"/>
    <w:rsid w:val="009D3FDD"/>
    <w:rsid w:val="009D6F4A"/>
    <w:rsid w:val="009E0E59"/>
    <w:rsid w:val="009E0F04"/>
    <w:rsid w:val="009E3402"/>
    <w:rsid w:val="009E3473"/>
    <w:rsid w:val="009E4101"/>
    <w:rsid w:val="009E49FB"/>
    <w:rsid w:val="009E5DAB"/>
    <w:rsid w:val="009F0978"/>
    <w:rsid w:val="009F367F"/>
    <w:rsid w:val="009F5450"/>
    <w:rsid w:val="00A01D8D"/>
    <w:rsid w:val="00A02BBC"/>
    <w:rsid w:val="00A02ED9"/>
    <w:rsid w:val="00A044B5"/>
    <w:rsid w:val="00A04892"/>
    <w:rsid w:val="00A07390"/>
    <w:rsid w:val="00A0798E"/>
    <w:rsid w:val="00A10C4B"/>
    <w:rsid w:val="00A13335"/>
    <w:rsid w:val="00A15BB3"/>
    <w:rsid w:val="00A24107"/>
    <w:rsid w:val="00A24A10"/>
    <w:rsid w:val="00A270B9"/>
    <w:rsid w:val="00A30A00"/>
    <w:rsid w:val="00A32526"/>
    <w:rsid w:val="00A41AB8"/>
    <w:rsid w:val="00A423C8"/>
    <w:rsid w:val="00A42B52"/>
    <w:rsid w:val="00A52BC4"/>
    <w:rsid w:val="00A5314E"/>
    <w:rsid w:val="00A653BB"/>
    <w:rsid w:val="00A65574"/>
    <w:rsid w:val="00A677A4"/>
    <w:rsid w:val="00A70728"/>
    <w:rsid w:val="00A74CBD"/>
    <w:rsid w:val="00A75E22"/>
    <w:rsid w:val="00A76206"/>
    <w:rsid w:val="00A80295"/>
    <w:rsid w:val="00A80F35"/>
    <w:rsid w:val="00A81951"/>
    <w:rsid w:val="00A83E9B"/>
    <w:rsid w:val="00A93989"/>
    <w:rsid w:val="00AA2031"/>
    <w:rsid w:val="00AA2955"/>
    <w:rsid w:val="00AB2D72"/>
    <w:rsid w:val="00AB3FDB"/>
    <w:rsid w:val="00AB431D"/>
    <w:rsid w:val="00AB49FC"/>
    <w:rsid w:val="00AB4F81"/>
    <w:rsid w:val="00AB7DCC"/>
    <w:rsid w:val="00AC5F56"/>
    <w:rsid w:val="00AC65C2"/>
    <w:rsid w:val="00AC7870"/>
    <w:rsid w:val="00AF2026"/>
    <w:rsid w:val="00AF3746"/>
    <w:rsid w:val="00AF4E8C"/>
    <w:rsid w:val="00AF514D"/>
    <w:rsid w:val="00AF7CDE"/>
    <w:rsid w:val="00B00E2E"/>
    <w:rsid w:val="00B018BE"/>
    <w:rsid w:val="00B02D4F"/>
    <w:rsid w:val="00B0308E"/>
    <w:rsid w:val="00B0508A"/>
    <w:rsid w:val="00B10F3E"/>
    <w:rsid w:val="00B235ED"/>
    <w:rsid w:val="00B24F71"/>
    <w:rsid w:val="00B251A2"/>
    <w:rsid w:val="00B25A6D"/>
    <w:rsid w:val="00B2605C"/>
    <w:rsid w:val="00B269B5"/>
    <w:rsid w:val="00B30435"/>
    <w:rsid w:val="00B314C5"/>
    <w:rsid w:val="00B328AA"/>
    <w:rsid w:val="00B331CF"/>
    <w:rsid w:val="00B33806"/>
    <w:rsid w:val="00B355DA"/>
    <w:rsid w:val="00B426EF"/>
    <w:rsid w:val="00B4332F"/>
    <w:rsid w:val="00B4425C"/>
    <w:rsid w:val="00B474C7"/>
    <w:rsid w:val="00B54516"/>
    <w:rsid w:val="00B57015"/>
    <w:rsid w:val="00B627D0"/>
    <w:rsid w:val="00B657AC"/>
    <w:rsid w:val="00B703D9"/>
    <w:rsid w:val="00B705F1"/>
    <w:rsid w:val="00B71517"/>
    <w:rsid w:val="00B719E8"/>
    <w:rsid w:val="00B72BF0"/>
    <w:rsid w:val="00B730A9"/>
    <w:rsid w:val="00B75B52"/>
    <w:rsid w:val="00B80537"/>
    <w:rsid w:val="00B84645"/>
    <w:rsid w:val="00B85C61"/>
    <w:rsid w:val="00BA3F3A"/>
    <w:rsid w:val="00BA45EF"/>
    <w:rsid w:val="00BB2FE6"/>
    <w:rsid w:val="00BB64AF"/>
    <w:rsid w:val="00BC285D"/>
    <w:rsid w:val="00BC37E4"/>
    <w:rsid w:val="00BC44A2"/>
    <w:rsid w:val="00BD038E"/>
    <w:rsid w:val="00BD1760"/>
    <w:rsid w:val="00BD272F"/>
    <w:rsid w:val="00BD35B2"/>
    <w:rsid w:val="00BE0542"/>
    <w:rsid w:val="00BE5E61"/>
    <w:rsid w:val="00BF278F"/>
    <w:rsid w:val="00BF5D15"/>
    <w:rsid w:val="00BF7208"/>
    <w:rsid w:val="00C003A4"/>
    <w:rsid w:val="00C054C7"/>
    <w:rsid w:val="00C0767E"/>
    <w:rsid w:val="00C100A3"/>
    <w:rsid w:val="00C15DC5"/>
    <w:rsid w:val="00C16784"/>
    <w:rsid w:val="00C20CD3"/>
    <w:rsid w:val="00C23EC6"/>
    <w:rsid w:val="00C2637F"/>
    <w:rsid w:val="00C307D6"/>
    <w:rsid w:val="00C30B4B"/>
    <w:rsid w:val="00C31799"/>
    <w:rsid w:val="00C3290A"/>
    <w:rsid w:val="00C36EEA"/>
    <w:rsid w:val="00C371D5"/>
    <w:rsid w:val="00C41406"/>
    <w:rsid w:val="00C43F05"/>
    <w:rsid w:val="00C4655D"/>
    <w:rsid w:val="00C47F85"/>
    <w:rsid w:val="00C508E4"/>
    <w:rsid w:val="00C5468E"/>
    <w:rsid w:val="00C54E4F"/>
    <w:rsid w:val="00C62834"/>
    <w:rsid w:val="00C63576"/>
    <w:rsid w:val="00C64B4D"/>
    <w:rsid w:val="00C66ECB"/>
    <w:rsid w:val="00C70C3B"/>
    <w:rsid w:val="00C746FA"/>
    <w:rsid w:val="00C82982"/>
    <w:rsid w:val="00C84339"/>
    <w:rsid w:val="00C846DB"/>
    <w:rsid w:val="00C87130"/>
    <w:rsid w:val="00C953FB"/>
    <w:rsid w:val="00CA08D7"/>
    <w:rsid w:val="00CA2544"/>
    <w:rsid w:val="00CA2B37"/>
    <w:rsid w:val="00CA3008"/>
    <w:rsid w:val="00CB0F42"/>
    <w:rsid w:val="00CB3D3E"/>
    <w:rsid w:val="00CB55CF"/>
    <w:rsid w:val="00CB5A04"/>
    <w:rsid w:val="00CB6C55"/>
    <w:rsid w:val="00CC4686"/>
    <w:rsid w:val="00CC71B4"/>
    <w:rsid w:val="00CD1620"/>
    <w:rsid w:val="00CD4579"/>
    <w:rsid w:val="00CD477E"/>
    <w:rsid w:val="00CD6909"/>
    <w:rsid w:val="00CE1EAA"/>
    <w:rsid w:val="00CE47FD"/>
    <w:rsid w:val="00CE4FC8"/>
    <w:rsid w:val="00CE6A40"/>
    <w:rsid w:val="00CE6C5B"/>
    <w:rsid w:val="00CF1B4D"/>
    <w:rsid w:val="00CF5F3A"/>
    <w:rsid w:val="00D00B95"/>
    <w:rsid w:val="00D0472A"/>
    <w:rsid w:val="00D05F1A"/>
    <w:rsid w:val="00D13563"/>
    <w:rsid w:val="00D13C3D"/>
    <w:rsid w:val="00D162E1"/>
    <w:rsid w:val="00D21CC4"/>
    <w:rsid w:val="00D22C1E"/>
    <w:rsid w:val="00D25F8C"/>
    <w:rsid w:val="00D31746"/>
    <w:rsid w:val="00D3384A"/>
    <w:rsid w:val="00D346A9"/>
    <w:rsid w:val="00D40381"/>
    <w:rsid w:val="00D40765"/>
    <w:rsid w:val="00D411E6"/>
    <w:rsid w:val="00D44153"/>
    <w:rsid w:val="00D443FF"/>
    <w:rsid w:val="00D514A5"/>
    <w:rsid w:val="00D52307"/>
    <w:rsid w:val="00D57F45"/>
    <w:rsid w:val="00D658E6"/>
    <w:rsid w:val="00D7004A"/>
    <w:rsid w:val="00D70462"/>
    <w:rsid w:val="00D727F0"/>
    <w:rsid w:val="00D749EE"/>
    <w:rsid w:val="00D75C3F"/>
    <w:rsid w:val="00D76320"/>
    <w:rsid w:val="00D77C39"/>
    <w:rsid w:val="00D8279D"/>
    <w:rsid w:val="00D82E7A"/>
    <w:rsid w:val="00D866A6"/>
    <w:rsid w:val="00D87B29"/>
    <w:rsid w:val="00D94305"/>
    <w:rsid w:val="00D9649C"/>
    <w:rsid w:val="00DA16AE"/>
    <w:rsid w:val="00DA6EC7"/>
    <w:rsid w:val="00DB03AF"/>
    <w:rsid w:val="00DB0D43"/>
    <w:rsid w:val="00DB1758"/>
    <w:rsid w:val="00DB2FA7"/>
    <w:rsid w:val="00DC1EB4"/>
    <w:rsid w:val="00DC1FE5"/>
    <w:rsid w:val="00DC5A17"/>
    <w:rsid w:val="00DC639E"/>
    <w:rsid w:val="00DC7D1C"/>
    <w:rsid w:val="00DD0A6A"/>
    <w:rsid w:val="00DD4CDB"/>
    <w:rsid w:val="00DD6A35"/>
    <w:rsid w:val="00DD7C5E"/>
    <w:rsid w:val="00DE68D4"/>
    <w:rsid w:val="00DE7148"/>
    <w:rsid w:val="00DF0AA5"/>
    <w:rsid w:val="00DF64A7"/>
    <w:rsid w:val="00DF6DB3"/>
    <w:rsid w:val="00E00C93"/>
    <w:rsid w:val="00E02EBD"/>
    <w:rsid w:val="00E0415A"/>
    <w:rsid w:val="00E11CBA"/>
    <w:rsid w:val="00E12C92"/>
    <w:rsid w:val="00E1473C"/>
    <w:rsid w:val="00E1571C"/>
    <w:rsid w:val="00E15924"/>
    <w:rsid w:val="00E17B79"/>
    <w:rsid w:val="00E22EA6"/>
    <w:rsid w:val="00E3194B"/>
    <w:rsid w:val="00E33C52"/>
    <w:rsid w:val="00E33FB8"/>
    <w:rsid w:val="00E35136"/>
    <w:rsid w:val="00E40A31"/>
    <w:rsid w:val="00E46646"/>
    <w:rsid w:val="00E50E43"/>
    <w:rsid w:val="00E525E5"/>
    <w:rsid w:val="00E533AE"/>
    <w:rsid w:val="00E6177C"/>
    <w:rsid w:val="00E66266"/>
    <w:rsid w:val="00E71DB2"/>
    <w:rsid w:val="00E750F1"/>
    <w:rsid w:val="00E80852"/>
    <w:rsid w:val="00E822A7"/>
    <w:rsid w:val="00E83CCB"/>
    <w:rsid w:val="00E86DC6"/>
    <w:rsid w:val="00E91C6E"/>
    <w:rsid w:val="00E928CB"/>
    <w:rsid w:val="00E93248"/>
    <w:rsid w:val="00E93F8D"/>
    <w:rsid w:val="00EA35D2"/>
    <w:rsid w:val="00EA3BC2"/>
    <w:rsid w:val="00EA4000"/>
    <w:rsid w:val="00EA4F59"/>
    <w:rsid w:val="00EB0325"/>
    <w:rsid w:val="00EB03F0"/>
    <w:rsid w:val="00EC5CDE"/>
    <w:rsid w:val="00EC7F75"/>
    <w:rsid w:val="00ED27AA"/>
    <w:rsid w:val="00ED37E5"/>
    <w:rsid w:val="00ED4CA9"/>
    <w:rsid w:val="00EE14AE"/>
    <w:rsid w:val="00EE425E"/>
    <w:rsid w:val="00EF40AB"/>
    <w:rsid w:val="00EF5435"/>
    <w:rsid w:val="00EF5A56"/>
    <w:rsid w:val="00F002E1"/>
    <w:rsid w:val="00F00B5C"/>
    <w:rsid w:val="00F03828"/>
    <w:rsid w:val="00F04B76"/>
    <w:rsid w:val="00F06716"/>
    <w:rsid w:val="00F0728E"/>
    <w:rsid w:val="00F1025B"/>
    <w:rsid w:val="00F104E1"/>
    <w:rsid w:val="00F11BD4"/>
    <w:rsid w:val="00F12194"/>
    <w:rsid w:val="00F127D0"/>
    <w:rsid w:val="00F15795"/>
    <w:rsid w:val="00F1774F"/>
    <w:rsid w:val="00F24689"/>
    <w:rsid w:val="00F25976"/>
    <w:rsid w:val="00F303F9"/>
    <w:rsid w:val="00F37A07"/>
    <w:rsid w:val="00F42EEF"/>
    <w:rsid w:val="00F44285"/>
    <w:rsid w:val="00F45171"/>
    <w:rsid w:val="00F476B3"/>
    <w:rsid w:val="00F51437"/>
    <w:rsid w:val="00F548A8"/>
    <w:rsid w:val="00F55274"/>
    <w:rsid w:val="00F55406"/>
    <w:rsid w:val="00F6039B"/>
    <w:rsid w:val="00F703C2"/>
    <w:rsid w:val="00F71FBE"/>
    <w:rsid w:val="00F74180"/>
    <w:rsid w:val="00F76512"/>
    <w:rsid w:val="00F77164"/>
    <w:rsid w:val="00F775FB"/>
    <w:rsid w:val="00F80652"/>
    <w:rsid w:val="00F81367"/>
    <w:rsid w:val="00F838AC"/>
    <w:rsid w:val="00F83F69"/>
    <w:rsid w:val="00F8531C"/>
    <w:rsid w:val="00F9117D"/>
    <w:rsid w:val="00FA0FA6"/>
    <w:rsid w:val="00FA410E"/>
    <w:rsid w:val="00FA5149"/>
    <w:rsid w:val="00FB17A2"/>
    <w:rsid w:val="00FB1807"/>
    <w:rsid w:val="00FB2B02"/>
    <w:rsid w:val="00FB4311"/>
    <w:rsid w:val="00FB43DA"/>
    <w:rsid w:val="00FB5A3B"/>
    <w:rsid w:val="00FC1107"/>
    <w:rsid w:val="00FC19AC"/>
    <w:rsid w:val="00FC30EB"/>
    <w:rsid w:val="00FC5034"/>
    <w:rsid w:val="00FC786E"/>
    <w:rsid w:val="00FC7A92"/>
    <w:rsid w:val="00FE03EB"/>
    <w:rsid w:val="00FE125F"/>
    <w:rsid w:val="00FF064B"/>
    <w:rsid w:val="00FF24FC"/>
    <w:rsid w:val="00FF28D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3169C"/>
  </w:style>
  <w:style w:type="paragraph" w:customStyle="1" w:styleId="38319B2A4C96479E91BC2678498BF547">
    <w:name w:val="38319B2A4C96479E91BC2678498BF547"/>
    <w:rsid w:val="003B6D9A"/>
    <w:pPr>
      <w:widowControl w:val="0"/>
      <w:jc w:val="both"/>
    </w:pPr>
  </w:style>
  <w:style w:type="paragraph" w:customStyle="1" w:styleId="3A410AA764D74662B143C5F9F3982835">
    <w:name w:val="3A410AA764D74662B143C5F9F3982835"/>
    <w:rsid w:val="003B6D9A"/>
    <w:pPr>
      <w:widowControl w:val="0"/>
      <w:jc w:val="both"/>
    </w:pPr>
  </w:style>
  <w:style w:type="paragraph" w:customStyle="1" w:styleId="87A37E70E9124E09B062821712B615EE">
    <w:name w:val="87A37E70E9124E09B062821712B615EE"/>
    <w:rsid w:val="003B6D9A"/>
    <w:pPr>
      <w:widowControl w:val="0"/>
      <w:jc w:val="both"/>
    </w:pPr>
  </w:style>
  <w:style w:type="paragraph" w:customStyle="1" w:styleId="17556DA279C34890AEB2FB56960BB0D3">
    <w:name w:val="17556DA279C34890AEB2FB56960BB0D3"/>
    <w:rsid w:val="003B6D9A"/>
    <w:pPr>
      <w:widowControl w:val="0"/>
      <w:jc w:val="both"/>
    </w:pPr>
  </w:style>
  <w:style w:type="paragraph" w:customStyle="1" w:styleId="C5F466F6233B46F6B0A267DC37C48C87">
    <w:name w:val="C5F466F6233B46F6B0A267DC37C48C87"/>
    <w:rsid w:val="003B6D9A"/>
    <w:pPr>
      <w:widowControl w:val="0"/>
      <w:jc w:val="both"/>
    </w:pPr>
  </w:style>
  <w:style w:type="paragraph" w:customStyle="1" w:styleId="6D643FA0B0D241C2BED66147CF556996">
    <w:name w:val="6D643FA0B0D241C2BED66147CF556996"/>
    <w:rsid w:val="003B6D9A"/>
    <w:pPr>
      <w:widowControl w:val="0"/>
      <w:jc w:val="both"/>
    </w:pPr>
  </w:style>
  <w:style w:type="paragraph" w:customStyle="1" w:styleId="D1CF6C90ED274119A1B00889CA3523B9">
    <w:name w:val="D1CF6C90ED274119A1B00889CA3523B9"/>
    <w:rsid w:val="003B6D9A"/>
    <w:pPr>
      <w:widowControl w:val="0"/>
      <w:jc w:val="both"/>
    </w:pPr>
  </w:style>
  <w:style w:type="paragraph" w:customStyle="1" w:styleId="45FE21D7EC2845108488283CC1BC418C">
    <w:name w:val="45FE21D7EC2845108488283CC1BC418C"/>
    <w:rsid w:val="003B6D9A"/>
    <w:pPr>
      <w:widowControl w:val="0"/>
      <w:jc w:val="both"/>
    </w:pPr>
  </w:style>
  <w:style w:type="paragraph" w:customStyle="1" w:styleId="AEB584E4D3EA493C95050E08677487EC">
    <w:name w:val="AEB584E4D3EA493C95050E08677487EC"/>
    <w:rsid w:val="003B6D9A"/>
    <w:pPr>
      <w:widowControl w:val="0"/>
      <w:jc w:val="both"/>
    </w:pPr>
  </w:style>
  <w:style w:type="paragraph" w:customStyle="1" w:styleId="B0EB4A641AE74A53AAFCEFA487070111">
    <w:name w:val="B0EB4A641AE74A53AAFCEFA487070111"/>
    <w:rsid w:val="003B6D9A"/>
    <w:pPr>
      <w:widowControl w:val="0"/>
      <w:jc w:val="both"/>
    </w:pPr>
  </w:style>
  <w:style w:type="paragraph" w:customStyle="1" w:styleId="08178FECC2CA4C0BA0A9A5FDD5DB4E3E">
    <w:name w:val="08178FECC2CA4C0BA0A9A5FDD5DB4E3E"/>
    <w:rsid w:val="003B6D9A"/>
    <w:pPr>
      <w:widowControl w:val="0"/>
      <w:jc w:val="both"/>
    </w:pPr>
  </w:style>
  <w:style w:type="paragraph" w:customStyle="1" w:styleId="8F258C74BD0F44299FF35D329B34E550">
    <w:name w:val="8F258C74BD0F44299FF35D329B34E550"/>
    <w:rsid w:val="003B6D9A"/>
    <w:pPr>
      <w:widowControl w:val="0"/>
      <w:jc w:val="both"/>
    </w:pPr>
  </w:style>
  <w:style w:type="paragraph" w:customStyle="1" w:styleId="C0A8D0710AA04910B4AA66DED2769AFA">
    <w:name w:val="C0A8D0710AA04910B4AA66DED2769AFA"/>
    <w:rsid w:val="003B6D9A"/>
    <w:pPr>
      <w:widowControl w:val="0"/>
      <w:jc w:val="both"/>
    </w:pPr>
  </w:style>
  <w:style w:type="paragraph" w:customStyle="1" w:styleId="3ED79159D40E4C7E9465A0DC99E1D558">
    <w:name w:val="3ED79159D40E4C7E9465A0DC99E1D558"/>
    <w:rsid w:val="003B6D9A"/>
    <w:pPr>
      <w:widowControl w:val="0"/>
      <w:jc w:val="both"/>
    </w:pPr>
  </w:style>
  <w:style w:type="paragraph" w:customStyle="1" w:styleId="3DF26901C50B45C082E342A92265CF56">
    <w:name w:val="3DF26901C50B45C082E342A92265CF56"/>
    <w:rsid w:val="003B6D9A"/>
    <w:pPr>
      <w:widowControl w:val="0"/>
      <w:jc w:val="both"/>
    </w:pPr>
  </w:style>
  <w:style w:type="paragraph" w:customStyle="1" w:styleId="49670694913F4D7AB4000FF156CCC687">
    <w:name w:val="49670694913F4D7AB4000FF156CCC687"/>
    <w:rsid w:val="003B6D9A"/>
    <w:pPr>
      <w:widowControl w:val="0"/>
      <w:jc w:val="both"/>
    </w:pPr>
  </w:style>
  <w:style w:type="paragraph" w:customStyle="1" w:styleId="D1515E49225C400C85426AF6F4C712E3">
    <w:name w:val="D1515E49225C400C85426AF6F4C712E3"/>
    <w:rsid w:val="003B6D9A"/>
    <w:pPr>
      <w:widowControl w:val="0"/>
      <w:jc w:val="both"/>
    </w:pPr>
  </w:style>
  <w:style w:type="paragraph" w:customStyle="1" w:styleId="18F3B2B06AF74191A19F1D94BB7FCAE8">
    <w:name w:val="18F3B2B06AF74191A19F1D94BB7FCAE8"/>
    <w:rsid w:val="003B6D9A"/>
    <w:pPr>
      <w:widowControl w:val="0"/>
      <w:jc w:val="both"/>
    </w:pPr>
  </w:style>
  <w:style w:type="paragraph" w:customStyle="1" w:styleId="272CFB14DDF346ED8B9873CCAD3424D3">
    <w:name w:val="272CFB14DDF346ED8B9873CCAD3424D3"/>
    <w:rsid w:val="00F55274"/>
    <w:pPr>
      <w:widowControl w:val="0"/>
      <w:jc w:val="both"/>
    </w:pPr>
  </w:style>
  <w:style w:type="paragraph" w:customStyle="1" w:styleId="8426CB11F0824AFFB2002B41A07E8D35">
    <w:name w:val="8426CB11F0824AFFB2002B41A07E8D35"/>
    <w:rsid w:val="00F55274"/>
    <w:pPr>
      <w:widowControl w:val="0"/>
      <w:jc w:val="both"/>
    </w:pPr>
  </w:style>
  <w:style w:type="paragraph" w:customStyle="1" w:styleId="CBD8C574EB9A4A33A8CAB33FAAFECB36">
    <w:name w:val="CBD8C574EB9A4A33A8CAB33FAAFECB36"/>
    <w:rsid w:val="00F55274"/>
    <w:pPr>
      <w:widowControl w:val="0"/>
      <w:jc w:val="both"/>
    </w:pPr>
  </w:style>
  <w:style w:type="paragraph" w:customStyle="1" w:styleId="697A3E86E5504179BC542E71FE2DB740">
    <w:name w:val="697A3E86E5504179BC542E71FE2DB740"/>
    <w:rsid w:val="00F55274"/>
    <w:pPr>
      <w:widowControl w:val="0"/>
      <w:jc w:val="both"/>
    </w:pPr>
  </w:style>
  <w:style w:type="paragraph" w:customStyle="1" w:styleId="9FFFCE622E8D44358F370A84F70E3F03">
    <w:name w:val="9FFFCE622E8D44358F370A84F70E3F03"/>
    <w:rsid w:val="005D4822"/>
    <w:pPr>
      <w:widowControl w:val="0"/>
      <w:jc w:val="both"/>
    </w:pPr>
  </w:style>
  <w:style w:type="paragraph" w:customStyle="1" w:styleId="93BC774B6DC24B30852E104277F4944B">
    <w:name w:val="93BC774B6DC24B30852E104277F4944B"/>
    <w:rsid w:val="005D4822"/>
    <w:pPr>
      <w:widowControl w:val="0"/>
      <w:jc w:val="both"/>
    </w:pPr>
  </w:style>
  <w:style w:type="paragraph" w:customStyle="1" w:styleId="E83CF8A028D741AA92B2E7E9220D28AD">
    <w:name w:val="E83CF8A028D741AA92B2E7E9220D28AD"/>
    <w:rsid w:val="005D4822"/>
    <w:pPr>
      <w:widowControl w:val="0"/>
      <w:jc w:val="both"/>
    </w:pPr>
  </w:style>
  <w:style w:type="paragraph" w:customStyle="1" w:styleId="6EF37F8B43424890AEFFA1C08AF26AD6">
    <w:name w:val="6EF37F8B43424890AEFFA1C08AF26AD6"/>
    <w:rsid w:val="005D4822"/>
    <w:pPr>
      <w:widowControl w:val="0"/>
      <w:jc w:val="both"/>
    </w:pPr>
  </w:style>
  <w:style w:type="paragraph" w:customStyle="1" w:styleId="766F22A4CA3C420893065F1127A7C439">
    <w:name w:val="766F22A4CA3C420893065F1127A7C439"/>
    <w:rsid w:val="005D4822"/>
    <w:pPr>
      <w:widowControl w:val="0"/>
      <w:jc w:val="both"/>
    </w:pPr>
  </w:style>
  <w:style w:type="paragraph" w:customStyle="1" w:styleId="FA1AC516BF0747388867CFA45B2C6652">
    <w:name w:val="FA1AC516BF0747388867CFA45B2C6652"/>
    <w:rsid w:val="005D4822"/>
    <w:pPr>
      <w:widowControl w:val="0"/>
      <w:jc w:val="both"/>
    </w:pPr>
  </w:style>
  <w:style w:type="paragraph" w:customStyle="1" w:styleId="EBFD0F1E5D5B486E909DA9DB26965D5C">
    <w:name w:val="EBFD0F1E5D5B486E909DA9DB26965D5C"/>
    <w:rsid w:val="005D4822"/>
    <w:pPr>
      <w:widowControl w:val="0"/>
      <w:jc w:val="both"/>
    </w:pPr>
  </w:style>
  <w:style w:type="paragraph" w:customStyle="1" w:styleId="2E92BA583A7E4191A84FEB83F1E3DA6F">
    <w:name w:val="2E92BA583A7E4191A84FEB83F1E3DA6F"/>
    <w:rsid w:val="005D4822"/>
    <w:pPr>
      <w:widowControl w:val="0"/>
      <w:jc w:val="both"/>
    </w:pPr>
  </w:style>
  <w:style w:type="paragraph" w:customStyle="1" w:styleId="EA4779CAF0DA49698F0AA25EA8510CDE">
    <w:name w:val="EA4779CAF0DA49698F0AA25EA8510CDE"/>
    <w:rsid w:val="005D4822"/>
    <w:pPr>
      <w:widowControl w:val="0"/>
      <w:jc w:val="both"/>
    </w:pPr>
  </w:style>
  <w:style w:type="paragraph" w:customStyle="1" w:styleId="8EB26D2DD9344545BB2B272B41FE34F4">
    <w:name w:val="8EB26D2DD9344545BB2B272B41FE34F4"/>
    <w:rsid w:val="005D4822"/>
    <w:pPr>
      <w:widowControl w:val="0"/>
      <w:jc w:val="both"/>
    </w:pPr>
  </w:style>
  <w:style w:type="paragraph" w:customStyle="1" w:styleId="881496186D944050B090D236B72F3135">
    <w:name w:val="881496186D944050B090D236B72F3135"/>
    <w:rsid w:val="005D4822"/>
    <w:pPr>
      <w:widowControl w:val="0"/>
      <w:jc w:val="both"/>
    </w:pPr>
  </w:style>
  <w:style w:type="paragraph" w:customStyle="1" w:styleId="4AC2839021564472BE1EC1F456F80F46">
    <w:name w:val="4AC2839021564472BE1EC1F456F80F46"/>
    <w:rsid w:val="005D4822"/>
    <w:pPr>
      <w:widowControl w:val="0"/>
      <w:jc w:val="both"/>
    </w:pPr>
  </w:style>
  <w:style w:type="paragraph" w:customStyle="1" w:styleId="E5B6822EC4E241148BFDA40E5E2DE164">
    <w:name w:val="E5B6822EC4E241148BFDA40E5E2DE164"/>
    <w:rsid w:val="005D4822"/>
    <w:pPr>
      <w:widowControl w:val="0"/>
      <w:jc w:val="both"/>
    </w:pPr>
  </w:style>
  <w:style w:type="paragraph" w:customStyle="1" w:styleId="182CFE40DCE14411B299CFCBFEE63031">
    <w:name w:val="182CFE40DCE14411B299CFCBFEE63031"/>
    <w:rsid w:val="005D4822"/>
    <w:pPr>
      <w:widowControl w:val="0"/>
      <w:jc w:val="both"/>
    </w:pPr>
  </w:style>
  <w:style w:type="paragraph" w:customStyle="1" w:styleId="137B4C41C36E4AC585E1B551F9BADFC5">
    <w:name w:val="137B4C41C36E4AC585E1B551F9BADFC5"/>
    <w:rsid w:val="005D4822"/>
    <w:pPr>
      <w:widowControl w:val="0"/>
      <w:jc w:val="both"/>
    </w:pPr>
  </w:style>
  <w:style w:type="paragraph" w:customStyle="1" w:styleId="AC7FA4137FFD46228144B6AEB828EFF1">
    <w:name w:val="AC7FA4137FFD46228144B6AEB828EFF1"/>
    <w:rsid w:val="005D4822"/>
    <w:pPr>
      <w:widowControl w:val="0"/>
      <w:jc w:val="both"/>
    </w:pPr>
  </w:style>
  <w:style w:type="paragraph" w:customStyle="1" w:styleId="B41717F9441C4FAFA1A4663DF79402A6">
    <w:name w:val="B41717F9441C4FAFA1A4663DF79402A6"/>
    <w:rsid w:val="005D4822"/>
    <w:pPr>
      <w:widowControl w:val="0"/>
      <w:jc w:val="both"/>
    </w:pPr>
  </w:style>
  <w:style w:type="paragraph" w:customStyle="1" w:styleId="3E158800CE044721ABBA3E3525769147">
    <w:name w:val="3E158800CE044721ABBA3E3525769147"/>
    <w:rsid w:val="005D4822"/>
    <w:pPr>
      <w:widowControl w:val="0"/>
      <w:jc w:val="both"/>
    </w:pPr>
  </w:style>
  <w:style w:type="paragraph" w:customStyle="1" w:styleId="E86AE3BD96A847ADAB6768E83990B434">
    <w:name w:val="E86AE3BD96A847ADAB6768E83990B434"/>
    <w:rsid w:val="005D4822"/>
    <w:pPr>
      <w:widowControl w:val="0"/>
      <w:jc w:val="both"/>
    </w:pPr>
  </w:style>
  <w:style w:type="paragraph" w:customStyle="1" w:styleId="FB915EFFEEE04A6E9F787F92BF4B7D6E">
    <w:name w:val="FB915EFFEEE04A6E9F787F92BF4B7D6E"/>
    <w:rsid w:val="005D4822"/>
    <w:pPr>
      <w:widowControl w:val="0"/>
      <w:jc w:val="both"/>
    </w:pPr>
  </w:style>
  <w:style w:type="paragraph" w:customStyle="1" w:styleId="7AB402649E3F41D6B3358A645DDE51F1">
    <w:name w:val="7AB402649E3F41D6B3358A645DDE51F1"/>
    <w:rsid w:val="005D4822"/>
    <w:pPr>
      <w:widowControl w:val="0"/>
      <w:jc w:val="both"/>
    </w:pPr>
  </w:style>
  <w:style w:type="paragraph" w:customStyle="1" w:styleId="601B9980D0BC4EA7A4F5EF6382253CF0">
    <w:name w:val="601B9980D0BC4EA7A4F5EF6382253CF0"/>
    <w:rsid w:val="005D4822"/>
    <w:pPr>
      <w:widowControl w:val="0"/>
      <w:jc w:val="both"/>
    </w:pPr>
  </w:style>
  <w:style w:type="paragraph" w:customStyle="1" w:styleId="BFE782CE3EE6457AA4788EE4215EFBFB">
    <w:name w:val="BFE782CE3EE6457AA4788EE4215EFBFB"/>
    <w:rsid w:val="005D4822"/>
    <w:pPr>
      <w:widowControl w:val="0"/>
      <w:jc w:val="both"/>
    </w:pPr>
  </w:style>
  <w:style w:type="paragraph" w:customStyle="1" w:styleId="7EE231FAD6F54DDBBD109B258124ADF8">
    <w:name w:val="7EE231FAD6F54DDBBD109B258124ADF8"/>
    <w:rsid w:val="005D4822"/>
    <w:pPr>
      <w:widowControl w:val="0"/>
      <w:jc w:val="both"/>
    </w:pPr>
  </w:style>
  <w:style w:type="paragraph" w:customStyle="1" w:styleId="381A0AF7A5114FC491153467A4FFF7F8">
    <w:name w:val="381A0AF7A5114FC491153467A4FFF7F8"/>
    <w:rsid w:val="005D4822"/>
    <w:pPr>
      <w:widowControl w:val="0"/>
      <w:jc w:val="both"/>
    </w:pPr>
  </w:style>
  <w:style w:type="paragraph" w:customStyle="1" w:styleId="D26120F5D43C499EA483B3F78D3C721F">
    <w:name w:val="D26120F5D43C499EA483B3F78D3C721F"/>
    <w:rsid w:val="005D4822"/>
    <w:pPr>
      <w:widowControl w:val="0"/>
      <w:jc w:val="both"/>
    </w:pPr>
  </w:style>
  <w:style w:type="paragraph" w:customStyle="1" w:styleId="AAA518773A32451F80FC5AABCA055315">
    <w:name w:val="AAA518773A32451F80FC5AABCA055315"/>
    <w:rsid w:val="005D4822"/>
    <w:pPr>
      <w:widowControl w:val="0"/>
      <w:jc w:val="both"/>
    </w:pPr>
  </w:style>
  <w:style w:type="paragraph" w:customStyle="1" w:styleId="0FA46DF336584C61B0EA8F600EA9C7B3">
    <w:name w:val="0FA46DF336584C61B0EA8F600EA9C7B3"/>
    <w:rsid w:val="005D4822"/>
    <w:pPr>
      <w:widowControl w:val="0"/>
      <w:jc w:val="both"/>
    </w:pPr>
  </w:style>
  <w:style w:type="paragraph" w:customStyle="1" w:styleId="FC17381BFF784A1AA9E63CA78748B94A">
    <w:name w:val="FC17381BFF784A1AA9E63CA78748B94A"/>
    <w:rsid w:val="005D4822"/>
    <w:pPr>
      <w:widowControl w:val="0"/>
      <w:jc w:val="both"/>
    </w:pPr>
  </w:style>
  <w:style w:type="paragraph" w:customStyle="1" w:styleId="9BF8FE3A5A404B7D8EDA115C6556D8ED">
    <w:name w:val="9BF8FE3A5A404B7D8EDA115C6556D8ED"/>
    <w:rsid w:val="005D4822"/>
    <w:pPr>
      <w:widowControl w:val="0"/>
      <w:jc w:val="both"/>
    </w:pPr>
  </w:style>
  <w:style w:type="paragraph" w:customStyle="1" w:styleId="1D9536393E5E4889B127987C485C0B11">
    <w:name w:val="1D9536393E5E4889B127987C485C0B11"/>
    <w:rsid w:val="005D4822"/>
    <w:pPr>
      <w:widowControl w:val="0"/>
      <w:jc w:val="both"/>
    </w:pPr>
  </w:style>
  <w:style w:type="paragraph" w:customStyle="1" w:styleId="EA598A6E3BD94DD0B999695D8B2FD4C8">
    <w:name w:val="EA598A6E3BD94DD0B999695D8B2FD4C8"/>
    <w:rsid w:val="005D4822"/>
    <w:pPr>
      <w:widowControl w:val="0"/>
      <w:jc w:val="both"/>
    </w:pPr>
  </w:style>
  <w:style w:type="paragraph" w:customStyle="1" w:styleId="458F26922B7E4CD8A3846894516F91DA">
    <w:name w:val="458F26922B7E4CD8A3846894516F91DA"/>
    <w:rsid w:val="005D4822"/>
    <w:pPr>
      <w:widowControl w:val="0"/>
      <w:jc w:val="both"/>
    </w:pPr>
  </w:style>
  <w:style w:type="paragraph" w:customStyle="1" w:styleId="48889D8F2047495988B245848EA0DCEA">
    <w:name w:val="48889D8F2047495988B245848EA0DCEA"/>
    <w:rsid w:val="005D4822"/>
    <w:pPr>
      <w:widowControl w:val="0"/>
      <w:jc w:val="both"/>
    </w:pPr>
  </w:style>
  <w:style w:type="paragraph" w:customStyle="1" w:styleId="30ACA56EDA5A47498E62A92FF9191434">
    <w:name w:val="30ACA56EDA5A47498E62A92FF9191434"/>
    <w:rsid w:val="005D4822"/>
    <w:pPr>
      <w:widowControl w:val="0"/>
      <w:jc w:val="both"/>
    </w:pPr>
  </w:style>
  <w:style w:type="paragraph" w:customStyle="1" w:styleId="172F025828C84A01BC431DFE327F35A5">
    <w:name w:val="172F025828C84A01BC431DFE327F35A5"/>
    <w:rsid w:val="005D4822"/>
    <w:pPr>
      <w:widowControl w:val="0"/>
      <w:jc w:val="both"/>
    </w:pPr>
  </w:style>
  <w:style w:type="paragraph" w:customStyle="1" w:styleId="FBAD2C50480B4C549D7EBE0AC37E3CAF">
    <w:name w:val="FBAD2C50480B4C549D7EBE0AC37E3CAF"/>
    <w:rsid w:val="005D4822"/>
    <w:pPr>
      <w:widowControl w:val="0"/>
      <w:jc w:val="both"/>
    </w:pPr>
  </w:style>
  <w:style w:type="paragraph" w:customStyle="1" w:styleId="CD7DDFE9D39E4E51BBDA76DB7FF43FB6">
    <w:name w:val="CD7DDFE9D39E4E51BBDA76DB7FF43FB6"/>
    <w:rsid w:val="005D4822"/>
    <w:pPr>
      <w:widowControl w:val="0"/>
      <w:jc w:val="both"/>
    </w:pPr>
  </w:style>
  <w:style w:type="paragraph" w:customStyle="1" w:styleId="F1DCDB0F1225479D84576660D78405A0">
    <w:name w:val="F1DCDB0F1225479D84576660D78405A0"/>
    <w:rsid w:val="005D4822"/>
    <w:pPr>
      <w:widowControl w:val="0"/>
      <w:jc w:val="both"/>
    </w:pPr>
  </w:style>
  <w:style w:type="paragraph" w:customStyle="1" w:styleId="C955DD4623C74524922F50E0CD5DFBA5">
    <w:name w:val="C955DD4623C74524922F50E0CD5DFBA5"/>
    <w:rsid w:val="005D4822"/>
    <w:pPr>
      <w:widowControl w:val="0"/>
      <w:jc w:val="both"/>
    </w:pPr>
  </w:style>
  <w:style w:type="paragraph" w:customStyle="1" w:styleId="113CEDC029B54748BEFC21571BDAF925">
    <w:name w:val="113CEDC029B54748BEFC21571BDAF925"/>
    <w:rsid w:val="005D4822"/>
    <w:pPr>
      <w:widowControl w:val="0"/>
      <w:jc w:val="both"/>
    </w:pPr>
  </w:style>
  <w:style w:type="paragraph" w:customStyle="1" w:styleId="C24CD2FD012F40BA9D0D6799004883EE">
    <w:name w:val="C24CD2FD012F40BA9D0D6799004883EE"/>
    <w:rsid w:val="005D4822"/>
    <w:pPr>
      <w:widowControl w:val="0"/>
      <w:jc w:val="both"/>
    </w:pPr>
  </w:style>
  <w:style w:type="paragraph" w:customStyle="1" w:styleId="5CB13DCA86E94A91A12638B926D6FBB6">
    <w:name w:val="5CB13DCA86E94A91A12638B926D6FBB6"/>
    <w:rsid w:val="005D4822"/>
    <w:pPr>
      <w:widowControl w:val="0"/>
      <w:jc w:val="both"/>
    </w:pPr>
  </w:style>
  <w:style w:type="paragraph" w:customStyle="1" w:styleId="33A22DA4A78742D0A5CEF2D2063EEA19">
    <w:name w:val="33A22DA4A78742D0A5CEF2D2063EEA19"/>
    <w:rsid w:val="005D4822"/>
    <w:pPr>
      <w:widowControl w:val="0"/>
      <w:jc w:val="both"/>
    </w:pPr>
  </w:style>
  <w:style w:type="paragraph" w:customStyle="1" w:styleId="F6270E624B0145438DEE5805A565C7A6">
    <w:name w:val="F6270E624B0145438DEE5805A565C7A6"/>
    <w:rsid w:val="005D4822"/>
    <w:pPr>
      <w:widowControl w:val="0"/>
      <w:jc w:val="both"/>
    </w:pPr>
  </w:style>
  <w:style w:type="paragraph" w:customStyle="1" w:styleId="9502E48610554F0D842E11E8341C0BF5">
    <w:name w:val="9502E48610554F0D842E11E8341C0BF5"/>
    <w:rsid w:val="005D4822"/>
    <w:pPr>
      <w:widowControl w:val="0"/>
      <w:jc w:val="both"/>
    </w:pPr>
  </w:style>
  <w:style w:type="paragraph" w:customStyle="1" w:styleId="96DD5705FB0D47929409A6D22D9CC486">
    <w:name w:val="96DD5705FB0D47929409A6D22D9CC486"/>
    <w:rsid w:val="005D4822"/>
    <w:pPr>
      <w:widowControl w:val="0"/>
      <w:jc w:val="both"/>
    </w:pPr>
  </w:style>
  <w:style w:type="paragraph" w:customStyle="1" w:styleId="8F09D1B1DE7E45439BE2B4D6727A0EBB">
    <w:name w:val="8F09D1B1DE7E45439BE2B4D6727A0EBB"/>
    <w:rsid w:val="005D4822"/>
    <w:pPr>
      <w:widowControl w:val="0"/>
      <w:jc w:val="both"/>
    </w:pPr>
  </w:style>
  <w:style w:type="paragraph" w:customStyle="1" w:styleId="7110050422854478A0A0F6447BE0FF68">
    <w:name w:val="7110050422854478A0A0F6447BE0FF68"/>
    <w:rsid w:val="005D4822"/>
    <w:pPr>
      <w:widowControl w:val="0"/>
      <w:jc w:val="both"/>
    </w:pPr>
  </w:style>
  <w:style w:type="paragraph" w:customStyle="1" w:styleId="ABC32079A7864358828C342D217A09B6">
    <w:name w:val="ABC32079A7864358828C342D217A09B6"/>
    <w:rsid w:val="005D4822"/>
    <w:pPr>
      <w:widowControl w:val="0"/>
      <w:jc w:val="both"/>
    </w:pPr>
  </w:style>
  <w:style w:type="paragraph" w:customStyle="1" w:styleId="852C184EF9674CFDAC87AD7133AD3B28">
    <w:name w:val="852C184EF9674CFDAC87AD7133AD3B28"/>
    <w:rsid w:val="005D4822"/>
    <w:pPr>
      <w:widowControl w:val="0"/>
      <w:jc w:val="both"/>
    </w:pPr>
  </w:style>
  <w:style w:type="paragraph" w:customStyle="1" w:styleId="A7AE73BE26834EC4A049BEF253D3DEF5">
    <w:name w:val="A7AE73BE26834EC4A049BEF253D3DEF5"/>
    <w:rsid w:val="00B4332F"/>
    <w:pPr>
      <w:widowControl w:val="0"/>
      <w:jc w:val="both"/>
    </w:pPr>
  </w:style>
  <w:style w:type="paragraph" w:customStyle="1" w:styleId="7497C3AE20C34801BEA548F66B6FECE5">
    <w:name w:val="7497C3AE20C34801BEA548F66B6FECE5"/>
    <w:rsid w:val="00B4332F"/>
    <w:pPr>
      <w:widowControl w:val="0"/>
      <w:jc w:val="both"/>
    </w:pPr>
  </w:style>
  <w:style w:type="paragraph" w:customStyle="1" w:styleId="2E705293CBBA4802B2D969EA14A9B800">
    <w:name w:val="2E705293CBBA4802B2D969EA14A9B800"/>
    <w:rsid w:val="00B4332F"/>
    <w:pPr>
      <w:widowControl w:val="0"/>
      <w:jc w:val="both"/>
    </w:pPr>
  </w:style>
  <w:style w:type="paragraph" w:customStyle="1" w:styleId="65891412DABE4285BE4C3FFC5B57EBBE">
    <w:name w:val="65891412DABE4285BE4C3FFC5B57EBBE"/>
    <w:rsid w:val="00B4332F"/>
    <w:pPr>
      <w:widowControl w:val="0"/>
      <w:jc w:val="both"/>
    </w:pPr>
  </w:style>
  <w:style w:type="paragraph" w:customStyle="1" w:styleId="5EA8B0C5BC284097A6B36715E5FDDC4F">
    <w:name w:val="5EA8B0C5BC284097A6B36715E5FDDC4F"/>
    <w:rsid w:val="00B4332F"/>
    <w:pPr>
      <w:widowControl w:val="0"/>
      <w:jc w:val="both"/>
    </w:pPr>
  </w:style>
  <w:style w:type="paragraph" w:customStyle="1" w:styleId="A30AF16D8690416D8EFB51E02E53AB9E">
    <w:name w:val="A30AF16D8690416D8EFB51E02E53AB9E"/>
    <w:rsid w:val="00B4332F"/>
    <w:pPr>
      <w:widowControl w:val="0"/>
      <w:jc w:val="both"/>
    </w:pPr>
  </w:style>
  <w:style w:type="paragraph" w:customStyle="1" w:styleId="B6AE2C3E6B934853903A716B2F61EE0F">
    <w:name w:val="B6AE2C3E6B934853903A716B2F61EE0F"/>
    <w:rsid w:val="00B4332F"/>
    <w:pPr>
      <w:widowControl w:val="0"/>
      <w:jc w:val="both"/>
    </w:pPr>
  </w:style>
  <w:style w:type="paragraph" w:customStyle="1" w:styleId="2BD1CF66F2894B2EA24EA8B2838775EF">
    <w:name w:val="2BD1CF66F2894B2EA24EA8B2838775EF"/>
    <w:rsid w:val="00B4332F"/>
    <w:pPr>
      <w:widowControl w:val="0"/>
      <w:jc w:val="both"/>
    </w:pPr>
  </w:style>
  <w:style w:type="paragraph" w:customStyle="1" w:styleId="BD5120499BCE4584AA6D1A6872F3F373">
    <w:name w:val="BD5120499BCE4584AA6D1A6872F3F373"/>
    <w:rsid w:val="00B4332F"/>
    <w:pPr>
      <w:widowControl w:val="0"/>
      <w:jc w:val="both"/>
    </w:pPr>
  </w:style>
  <w:style w:type="paragraph" w:customStyle="1" w:styleId="48A59CF4A11348409F0D4242DD970808">
    <w:name w:val="48A59CF4A11348409F0D4242DD970808"/>
    <w:rsid w:val="00B4332F"/>
    <w:pPr>
      <w:widowControl w:val="0"/>
      <w:jc w:val="both"/>
    </w:pPr>
  </w:style>
  <w:style w:type="paragraph" w:customStyle="1" w:styleId="E4A5208E25F4445F9D0A92C14AC91DB7">
    <w:name w:val="E4A5208E25F4445F9D0A92C14AC91DB7"/>
    <w:rsid w:val="00B4332F"/>
    <w:pPr>
      <w:widowControl w:val="0"/>
      <w:jc w:val="both"/>
    </w:pPr>
  </w:style>
  <w:style w:type="paragraph" w:customStyle="1" w:styleId="BEEC0396C27D4601AD7715BDC6F22A66">
    <w:name w:val="BEEC0396C27D4601AD7715BDC6F22A66"/>
    <w:rsid w:val="00B4332F"/>
    <w:pPr>
      <w:widowControl w:val="0"/>
      <w:jc w:val="both"/>
    </w:pPr>
  </w:style>
  <w:style w:type="paragraph" w:customStyle="1" w:styleId="5B30BC6BABBC4DB1A488B61BA83F2180">
    <w:name w:val="5B30BC6BABBC4DB1A488B61BA83F2180"/>
    <w:rsid w:val="00B4332F"/>
    <w:pPr>
      <w:widowControl w:val="0"/>
      <w:jc w:val="both"/>
    </w:pPr>
  </w:style>
  <w:style w:type="paragraph" w:customStyle="1" w:styleId="8780C2E8DA4543388ECDF7D340893AE4">
    <w:name w:val="8780C2E8DA4543388ECDF7D340893AE4"/>
    <w:rsid w:val="00B4332F"/>
    <w:pPr>
      <w:widowControl w:val="0"/>
      <w:jc w:val="both"/>
    </w:pPr>
  </w:style>
  <w:style w:type="paragraph" w:customStyle="1" w:styleId="D5BB8BEA56074DCF8E183BB83B8ECC38">
    <w:name w:val="D5BB8BEA56074DCF8E183BB83B8ECC38"/>
    <w:rsid w:val="00B4332F"/>
    <w:pPr>
      <w:widowControl w:val="0"/>
      <w:jc w:val="both"/>
    </w:pPr>
  </w:style>
  <w:style w:type="paragraph" w:customStyle="1" w:styleId="342CF7EB497C4642A9CC6DD70A48F4DE">
    <w:name w:val="342CF7EB497C4642A9CC6DD70A48F4DE"/>
    <w:rsid w:val="00B4332F"/>
    <w:pPr>
      <w:widowControl w:val="0"/>
      <w:jc w:val="both"/>
    </w:pPr>
  </w:style>
  <w:style w:type="paragraph" w:customStyle="1" w:styleId="2D695D190C7E42538A7CD2E52DAB41C1">
    <w:name w:val="2D695D190C7E42538A7CD2E52DAB41C1"/>
    <w:rsid w:val="00B4332F"/>
    <w:pPr>
      <w:widowControl w:val="0"/>
      <w:jc w:val="both"/>
    </w:pPr>
  </w:style>
  <w:style w:type="paragraph" w:customStyle="1" w:styleId="36CD9C8F43C7492E8341A66DC00C9576">
    <w:name w:val="36CD9C8F43C7492E8341A66DC00C9576"/>
    <w:rsid w:val="00B4332F"/>
    <w:pPr>
      <w:widowControl w:val="0"/>
      <w:jc w:val="both"/>
    </w:pPr>
  </w:style>
  <w:style w:type="paragraph" w:customStyle="1" w:styleId="9CB5313A530149A98C3238D02E4CE3DC">
    <w:name w:val="9CB5313A530149A98C3238D02E4CE3DC"/>
    <w:rsid w:val="00B4332F"/>
    <w:pPr>
      <w:widowControl w:val="0"/>
      <w:jc w:val="both"/>
    </w:pPr>
  </w:style>
  <w:style w:type="paragraph" w:customStyle="1" w:styleId="C9316B18981B477491258F087DE4043B">
    <w:name w:val="C9316B18981B477491258F087DE4043B"/>
    <w:rsid w:val="00B4332F"/>
    <w:pPr>
      <w:widowControl w:val="0"/>
      <w:jc w:val="both"/>
    </w:pPr>
  </w:style>
  <w:style w:type="paragraph" w:customStyle="1" w:styleId="3A276202DF59483CB40EBF5DB59EEA6F">
    <w:name w:val="3A276202DF59483CB40EBF5DB59EEA6F"/>
    <w:rsid w:val="00B4332F"/>
    <w:pPr>
      <w:widowControl w:val="0"/>
      <w:jc w:val="both"/>
    </w:pPr>
  </w:style>
  <w:style w:type="paragraph" w:customStyle="1" w:styleId="4D5C8BDCACCE4B2F97F6F479598C10F1">
    <w:name w:val="4D5C8BDCACCE4B2F97F6F479598C10F1"/>
    <w:rsid w:val="00B4332F"/>
    <w:pPr>
      <w:widowControl w:val="0"/>
      <w:jc w:val="both"/>
    </w:pPr>
  </w:style>
  <w:style w:type="paragraph" w:customStyle="1" w:styleId="3D753B75DEEB439098AE5898FB43FCF9">
    <w:name w:val="3D753B75DEEB439098AE5898FB43FCF9"/>
    <w:rsid w:val="00B4332F"/>
    <w:pPr>
      <w:widowControl w:val="0"/>
      <w:jc w:val="both"/>
    </w:pPr>
  </w:style>
  <w:style w:type="paragraph" w:customStyle="1" w:styleId="49959BC94043431D9593E77A5EE1B8BD">
    <w:name w:val="49959BC94043431D9593E77A5EE1B8BD"/>
    <w:rsid w:val="00B4332F"/>
    <w:pPr>
      <w:widowControl w:val="0"/>
      <w:jc w:val="both"/>
    </w:pPr>
  </w:style>
  <w:style w:type="paragraph" w:customStyle="1" w:styleId="1054DC9906B6435585B03FDF4E460B75">
    <w:name w:val="1054DC9906B6435585B03FDF4E460B75"/>
    <w:rsid w:val="00B4332F"/>
    <w:pPr>
      <w:widowControl w:val="0"/>
      <w:jc w:val="both"/>
    </w:pPr>
  </w:style>
  <w:style w:type="paragraph" w:customStyle="1" w:styleId="F5116E88B8D24BA88E4277A2E1754667">
    <w:name w:val="F5116E88B8D24BA88E4277A2E1754667"/>
    <w:rsid w:val="00B4332F"/>
    <w:pPr>
      <w:widowControl w:val="0"/>
      <w:jc w:val="both"/>
    </w:pPr>
  </w:style>
  <w:style w:type="paragraph" w:customStyle="1" w:styleId="6B0999A2A1BE490C9EACE11B963E06EC">
    <w:name w:val="6B0999A2A1BE490C9EACE11B963E06EC"/>
    <w:rsid w:val="00B4332F"/>
    <w:pPr>
      <w:widowControl w:val="0"/>
      <w:jc w:val="both"/>
    </w:pPr>
  </w:style>
  <w:style w:type="paragraph" w:customStyle="1" w:styleId="8A51FAE46BC44A2FB4FDA1BD52DBE3FB">
    <w:name w:val="8A51FAE46BC44A2FB4FDA1BD52DBE3FB"/>
    <w:rsid w:val="00B4332F"/>
    <w:pPr>
      <w:widowControl w:val="0"/>
      <w:jc w:val="both"/>
    </w:pPr>
  </w:style>
  <w:style w:type="paragraph" w:customStyle="1" w:styleId="7EC5764E7442459496CFDD064AFC8E66">
    <w:name w:val="7EC5764E7442459496CFDD064AFC8E66"/>
    <w:rsid w:val="00B4332F"/>
    <w:pPr>
      <w:widowControl w:val="0"/>
      <w:jc w:val="both"/>
    </w:pPr>
  </w:style>
  <w:style w:type="paragraph" w:customStyle="1" w:styleId="FE1ADD25607B411DB84231EB2F413332">
    <w:name w:val="FE1ADD25607B411DB84231EB2F413332"/>
    <w:rsid w:val="00B4332F"/>
    <w:pPr>
      <w:widowControl w:val="0"/>
      <w:jc w:val="both"/>
    </w:pPr>
  </w:style>
  <w:style w:type="paragraph" w:customStyle="1" w:styleId="13FFE582CCA549599303A7E741A2775C">
    <w:name w:val="13FFE582CCA549599303A7E741A2775C"/>
    <w:rsid w:val="00B4332F"/>
    <w:pPr>
      <w:widowControl w:val="0"/>
      <w:jc w:val="both"/>
    </w:pPr>
  </w:style>
  <w:style w:type="paragraph" w:customStyle="1" w:styleId="2E872337D49948ED954356E4E1008A95">
    <w:name w:val="2E872337D49948ED954356E4E1008A95"/>
    <w:rsid w:val="00B4332F"/>
    <w:pPr>
      <w:widowControl w:val="0"/>
      <w:jc w:val="both"/>
    </w:pPr>
  </w:style>
  <w:style w:type="paragraph" w:customStyle="1" w:styleId="9711003775D8415E8892A1854D59465D">
    <w:name w:val="9711003775D8415E8892A1854D59465D"/>
    <w:rsid w:val="00B4332F"/>
    <w:pPr>
      <w:widowControl w:val="0"/>
      <w:jc w:val="both"/>
    </w:pPr>
  </w:style>
  <w:style w:type="paragraph" w:customStyle="1" w:styleId="E1C5EE30B01142CFA3F7F29354A455CF">
    <w:name w:val="E1C5EE30B01142CFA3F7F29354A455CF"/>
    <w:rsid w:val="00B4332F"/>
    <w:pPr>
      <w:widowControl w:val="0"/>
      <w:jc w:val="both"/>
    </w:pPr>
  </w:style>
  <w:style w:type="paragraph" w:customStyle="1" w:styleId="9EA6F9C65A6C41659E1E7B08B6F02298">
    <w:name w:val="9EA6F9C65A6C41659E1E7B08B6F02298"/>
    <w:rsid w:val="00B4332F"/>
    <w:pPr>
      <w:widowControl w:val="0"/>
      <w:jc w:val="both"/>
    </w:pPr>
  </w:style>
  <w:style w:type="paragraph" w:customStyle="1" w:styleId="28FD2EDF81FE4C96A1C0C5864CAD7D9C">
    <w:name w:val="28FD2EDF81FE4C96A1C0C5864CAD7D9C"/>
    <w:rsid w:val="00B4332F"/>
    <w:pPr>
      <w:widowControl w:val="0"/>
      <w:jc w:val="both"/>
    </w:pPr>
  </w:style>
  <w:style w:type="paragraph" w:customStyle="1" w:styleId="734B08A5BAE14F95BFC367319145BD1E">
    <w:name w:val="734B08A5BAE14F95BFC367319145BD1E"/>
    <w:rsid w:val="00B4332F"/>
    <w:pPr>
      <w:widowControl w:val="0"/>
      <w:jc w:val="both"/>
    </w:pPr>
  </w:style>
  <w:style w:type="paragraph" w:customStyle="1" w:styleId="D49116DC12384DF9A904C3DE19E14372">
    <w:name w:val="D49116DC12384DF9A904C3DE19E14372"/>
    <w:rsid w:val="00B4332F"/>
    <w:pPr>
      <w:widowControl w:val="0"/>
      <w:jc w:val="both"/>
    </w:pPr>
  </w:style>
  <w:style w:type="paragraph" w:customStyle="1" w:styleId="3A41C4E823864122B14FD47128D6D4B3">
    <w:name w:val="3A41C4E823864122B14FD47128D6D4B3"/>
    <w:rsid w:val="00B4332F"/>
    <w:pPr>
      <w:widowControl w:val="0"/>
      <w:jc w:val="both"/>
    </w:pPr>
  </w:style>
  <w:style w:type="paragraph" w:customStyle="1" w:styleId="6BE35858D70148DAB8B1B8F616993968">
    <w:name w:val="6BE35858D70148DAB8B1B8F616993968"/>
    <w:rsid w:val="00B4332F"/>
    <w:pPr>
      <w:widowControl w:val="0"/>
      <w:jc w:val="both"/>
    </w:pPr>
  </w:style>
  <w:style w:type="paragraph" w:customStyle="1" w:styleId="D3DF1AB09AE94C0FAD63CE49E960DDDC">
    <w:name w:val="D3DF1AB09AE94C0FAD63CE49E960DDDC"/>
    <w:rsid w:val="00B4332F"/>
    <w:pPr>
      <w:widowControl w:val="0"/>
      <w:jc w:val="both"/>
    </w:pPr>
  </w:style>
  <w:style w:type="paragraph" w:customStyle="1" w:styleId="D4D83E4A23D94991BE3ADCAAFBAE9838">
    <w:name w:val="D4D83E4A23D94991BE3ADCAAFBAE9838"/>
    <w:rsid w:val="00B4332F"/>
    <w:pPr>
      <w:widowControl w:val="0"/>
      <w:jc w:val="both"/>
    </w:pPr>
  </w:style>
  <w:style w:type="paragraph" w:customStyle="1" w:styleId="8E48595D824242E9A1689EFDAA5E282E">
    <w:name w:val="8E48595D824242E9A1689EFDAA5E282E"/>
    <w:rsid w:val="00B4332F"/>
    <w:pPr>
      <w:widowControl w:val="0"/>
      <w:jc w:val="both"/>
    </w:pPr>
  </w:style>
  <w:style w:type="paragraph" w:customStyle="1" w:styleId="2DDE0C6D6E5C4DD29D782B51B2365659">
    <w:name w:val="2DDE0C6D6E5C4DD29D782B51B2365659"/>
    <w:rsid w:val="00B4332F"/>
    <w:pPr>
      <w:widowControl w:val="0"/>
      <w:jc w:val="both"/>
    </w:pPr>
  </w:style>
  <w:style w:type="paragraph" w:customStyle="1" w:styleId="F67D831F32544019B6EAECCEB8C4BE30">
    <w:name w:val="F67D831F32544019B6EAECCEB8C4BE30"/>
    <w:rsid w:val="00B4332F"/>
    <w:pPr>
      <w:widowControl w:val="0"/>
      <w:jc w:val="both"/>
    </w:pPr>
  </w:style>
  <w:style w:type="paragraph" w:customStyle="1" w:styleId="127054ECEDC640C0AADE1F21566ED538">
    <w:name w:val="127054ECEDC640C0AADE1F21566ED538"/>
    <w:rsid w:val="00B4332F"/>
    <w:pPr>
      <w:widowControl w:val="0"/>
      <w:jc w:val="both"/>
    </w:pPr>
  </w:style>
  <w:style w:type="paragraph" w:customStyle="1" w:styleId="4D3D169F97664B1099CE19972949FF8F">
    <w:name w:val="4D3D169F97664B1099CE19972949FF8F"/>
    <w:rsid w:val="00B4332F"/>
    <w:pPr>
      <w:widowControl w:val="0"/>
      <w:jc w:val="both"/>
    </w:pPr>
  </w:style>
  <w:style w:type="paragraph" w:customStyle="1" w:styleId="483BDB0C734145ECB49EA620D3E39466">
    <w:name w:val="483BDB0C734145ECB49EA620D3E39466"/>
    <w:rsid w:val="00B4332F"/>
    <w:pPr>
      <w:widowControl w:val="0"/>
      <w:jc w:val="both"/>
    </w:pPr>
  </w:style>
  <w:style w:type="paragraph" w:customStyle="1" w:styleId="865832E05BBA4AECAA755E480339D374">
    <w:name w:val="865832E05BBA4AECAA755E480339D374"/>
    <w:rsid w:val="00B4332F"/>
    <w:pPr>
      <w:widowControl w:val="0"/>
      <w:jc w:val="both"/>
    </w:pPr>
  </w:style>
  <w:style w:type="paragraph" w:customStyle="1" w:styleId="DE3BCCED6E1143C39E291F15BC9673A2">
    <w:name w:val="DE3BCCED6E1143C39E291F15BC9673A2"/>
    <w:rsid w:val="00B4332F"/>
    <w:pPr>
      <w:widowControl w:val="0"/>
      <w:jc w:val="both"/>
    </w:pPr>
  </w:style>
  <w:style w:type="paragraph" w:customStyle="1" w:styleId="FC9FC45558BC48F5B9ADDFAFC17D6CA1">
    <w:name w:val="FC9FC45558BC48F5B9ADDFAFC17D6CA1"/>
    <w:rsid w:val="00B4332F"/>
    <w:pPr>
      <w:widowControl w:val="0"/>
      <w:jc w:val="both"/>
    </w:pPr>
  </w:style>
  <w:style w:type="paragraph" w:customStyle="1" w:styleId="AAB41CF6F6964AC09A94C04BE757DEBB">
    <w:name w:val="AAB41CF6F6964AC09A94C04BE757DEBB"/>
    <w:rsid w:val="00B4332F"/>
    <w:pPr>
      <w:widowControl w:val="0"/>
      <w:jc w:val="both"/>
    </w:pPr>
  </w:style>
  <w:style w:type="paragraph" w:customStyle="1" w:styleId="5447960CC77C4A46BF73A6C8B5189A40">
    <w:name w:val="5447960CC77C4A46BF73A6C8B5189A40"/>
    <w:rsid w:val="00B4332F"/>
    <w:pPr>
      <w:widowControl w:val="0"/>
      <w:jc w:val="both"/>
    </w:pPr>
  </w:style>
  <w:style w:type="paragraph" w:customStyle="1" w:styleId="72C751C5E9C64C3980478D07A6FD0EA6">
    <w:name w:val="72C751C5E9C64C3980478D07A6FD0EA6"/>
    <w:rsid w:val="00B4332F"/>
    <w:pPr>
      <w:widowControl w:val="0"/>
      <w:jc w:val="both"/>
    </w:pPr>
  </w:style>
  <w:style w:type="paragraph" w:customStyle="1" w:styleId="541E8A37D7CC48B0BB83FFF15AB6F0E0">
    <w:name w:val="541E8A37D7CC48B0BB83FFF15AB6F0E0"/>
    <w:rsid w:val="00B4332F"/>
    <w:pPr>
      <w:widowControl w:val="0"/>
      <w:jc w:val="both"/>
    </w:pPr>
  </w:style>
  <w:style w:type="paragraph" w:customStyle="1" w:styleId="4E97DC2FACB64D09B52F300D44B27F57">
    <w:name w:val="4E97DC2FACB64D09B52F300D44B27F57"/>
    <w:rsid w:val="00B4332F"/>
    <w:pPr>
      <w:widowControl w:val="0"/>
      <w:jc w:val="both"/>
    </w:pPr>
  </w:style>
  <w:style w:type="paragraph" w:customStyle="1" w:styleId="BE668D00CBB64EA495034230451228A8">
    <w:name w:val="BE668D00CBB64EA495034230451228A8"/>
    <w:rsid w:val="00B4332F"/>
    <w:pPr>
      <w:widowControl w:val="0"/>
      <w:jc w:val="both"/>
    </w:pPr>
  </w:style>
  <w:style w:type="paragraph" w:customStyle="1" w:styleId="6CF4E94AF61447D68321BB03F938DD5A">
    <w:name w:val="6CF4E94AF61447D68321BB03F938DD5A"/>
    <w:rsid w:val="00B4332F"/>
    <w:pPr>
      <w:widowControl w:val="0"/>
      <w:jc w:val="both"/>
    </w:pPr>
  </w:style>
  <w:style w:type="paragraph" w:customStyle="1" w:styleId="16E0854F8C6F48D89C61D31A8F5B65F6">
    <w:name w:val="16E0854F8C6F48D89C61D31A8F5B65F6"/>
    <w:rsid w:val="00B4332F"/>
    <w:pPr>
      <w:widowControl w:val="0"/>
      <w:jc w:val="both"/>
    </w:pPr>
  </w:style>
  <w:style w:type="paragraph" w:customStyle="1" w:styleId="B32BEF1EB8A6438B952CFBA0D63699AB">
    <w:name w:val="B32BEF1EB8A6438B952CFBA0D63699AB"/>
    <w:rsid w:val="00B4332F"/>
    <w:pPr>
      <w:widowControl w:val="0"/>
      <w:jc w:val="both"/>
    </w:pPr>
  </w:style>
  <w:style w:type="paragraph" w:customStyle="1" w:styleId="CDAAC619508B45C3BEB4526A6B696359">
    <w:name w:val="CDAAC619508B45C3BEB4526A6B696359"/>
    <w:rsid w:val="00B4332F"/>
    <w:pPr>
      <w:widowControl w:val="0"/>
      <w:jc w:val="both"/>
    </w:pPr>
  </w:style>
  <w:style w:type="paragraph" w:customStyle="1" w:styleId="EAA1EED87C2342328E04F0CD83E3DDBA">
    <w:name w:val="EAA1EED87C2342328E04F0CD83E3DDBA"/>
    <w:rsid w:val="00B4332F"/>
    <w:pPr>
      <w:widowControl w:val="0"/>
      <w:jc w:val="both"/>
    </w:pPr>
  </w:style>
  <w:style w:type="paragraph" w:customStyle="1" w:styleId="C38C9A7ADDA24936B86CCD19E5D01EE9">
    <w:name w:val="C38C9A7ADDA24936B86CCD19E5D01EE9"/>
    <w:rsid w:val="00B4332F"/>
    <w:pPr>
      <w:widowControl w:val="0"/>
      <w:jc w:val="both"/>
    </w:pPr>
  </w:style>
  <w:style w:type="paragraph" w:customStyle="1" w:styleId="68C52C1493AC402B9A093FC41A1C0917">
    <w:name w:val="68C52C1493AC402B9A093FC41A1C0917"/>
    <w:rsid w:val="00B4332F"/>
    <w:pPr>
      <w:widowControl w:val="0"/>
      <w:jc w:val="both"/>
    </w:pPr>
  </w:style>
  <w:style w:type="paragraph" w:customStyle="1" w:styleId="6DAA8E9446AC4749962A2124541A7EBE">
    <w:name w:val="6DAA8E9446AC4749962A2124541A7EBE"/>
    <w:rsid w:val="00B4332F"/>
    <w:pPr>
      <w:widowControl w:val="0"/>
      <w:jc w:val="both"/>
    </w:pPr>
  </w:style>
  <w:style w:type="paragraph" w:customStyle="1" w:styleId="E7A1E125291A4E988F8F18EDEEE65684">
    <w:name w:val="E7A1E125291A4E988F8F18EDEEE65684"/>
    <w:rsid w:val="00B4332F"/>
    <w:pPr>
      <w:widowControl w:val="0"/>
      <w:jc w:val="both"/>
    </w:pPr>
  </w:style>
  <w:style w:type="paragraph" w:customStyle="1" w:styleId="5A7461EFD6E8440EB432732B4472EABB">
    <w:name w:val="5A7461EFD6E8440EB432732B4472EABB"/>
    <w:rsid w:val="00B4332F"/>
    <w:pPr>
      <w:widowControl w:val="0"/>
      <w:jc w:val="both"/>
    </w:pPr>
  </w:style>
  <w:style w:type="paragraph" w:customStyle="1" w:styleId="D6D50794EC644DBABF794A285DF37777">
    <w:name w:val="D6D50794EC644DBABF794A285DF37777"/>
    <w:rsid w:val="00B4332F"/>
    <w:pPr>
      <w:widowControl w:val="0"/>
      <w:jc w:val="both"/>
    </w:pPr>
  </w:style>
  <w:style w:type="paragraph" w:customStyle="1" w:styleId="4A4B65B375EB494FA3DB11C70C074495">
    <w:name w:val="4A4B65B375EB494FA3DB11C70C074495"/>
    <w:rsid w:val="00B4332F"/>
    <w:pPr>
      <w:widowControl w:val="0"/>
      <w:jc w:val="both"/>
    </w:pPr>
  </w:style>
  <w:style w:type="paragraph" w:customStyle="1" w:styleId="E014EBD640D5477C886FF023D3357F43">
    <w:name w:val="E014EBD640D5477C886FF023D3357F43"/>
    <w:rsid w:val="00B4332F"/>
    <w:pPr>
      <w:widowControl w:val="0"/>
      <w:jc w:val="both"/>
    </w:pPr>
  </w:style>
  <w:style w:type="paragraph" w:customStyle="1" w:styleId="DDFCA449EC19498B98933ECB35310D91">
    <w:name w:val="DDFCA449EC19498B98933ECB35310D91"/>
    <w:rsid w:val="00B4332F"/>
    <w:pPr>
      <w:widowControl w:val="0"/>
      <w:jc w:val="both"/>
    </w:pPr>
  </w:style>
  <w:style w:type="paragraph" w:customStyle="1" w:styleId="18151F1CD4F1434C894BCD3327F94222">
    <w:name w:val="18151F1CD4F1434C894BCD3327F94222"/>
    <w:rsid w:val="00B4332F"/>
    <w:pPr>
      <w:widowControl w:val="0"/>
      <w:jc w:val="both"/>
    </w:pPr>
  </w:style>
  <w:style w:type="paragraph" w:customStyle="1" w:styleId="9C10BD7E2D2C4A07AD456BE1F9837167">
    <w:name w:val="9C10BD7E2D2C4A07AD456BE1F9837167"/>
    <w:rsid w:val="00B4332F"/>
    <w:pPr>
      <w:widowControl w:val="0"/>
      <w:jc w:val="both"/>
    </w:pPr>
  </w:style>
  <w:style w:type="paragraph" w:customStyle="1" w:styleId="9A961766AD424869BE53271FDA9C4527">
    <w:name w:val="9A961766AD424869BE53271FDA9C4527"/>
    <w:rsid w:val="00B4332F"/>
    <w:pPr>
      <w:widowControl w:val="0"/>
      <w:jc w:val="both"/>
    </w:pPr>
  </w:style>
  <w:style w:type="paragraph" w:customStyle="1" w:styleId="283B2C044E51453FB1638061E00A092A">
    <w:name w:val="283B2C044E51453FB1638061E00A092A"/>
    <w:rsid w:val="00B4332F"/>
    <w:pPr>
      <w:widowControl w:val="0"/>
      <w:jc w:val="both"/>
    </w:pPr>
  </w:style>
  <w:style w:type="paragraph" w:customStyle="1" w:styleId="DD6278EC657E4A2EA66CA6D6E9C444DD">
    <w:name w:val="DD6278EC657E4A2EA66CA6D6E9C444DD"/>
    <w:rsid w:val="00B4332F"/>
    <w:pPr>
      <w:widowControl w:val="0"/>
      <w:jc w:val="both"/>
    </w:pPr>
  </w:style>
  <w:style w:type="paragraph" w:customStyle="1" w:styleId="E773056095A543E68C7E30D50F74DDEF">
    <w:name w:val="E773056095A543E68C7E30D50F74DDEF"/>
    <w:rsid w:val="00B4332F"/>
    <w:pPr>
      <w:widowControl w:val="0"/>
      <w:jc w:val="both"/>
    </w:pPr>
  </w:style>
  <w:style w:type="paragraph" w:customStyle="1" w:styleId="D8DD390C7A3B4AB4B40C320E9D04C5DA">
    <w:name w:val="D8DD390C7A3B4AB4B40C320E9D04C5DA"/>
    <w:rsid w:val="00B4332F"/>
    <w:pPr>
      <w:widowControl w:val="0"/>
      <w:jc w:val="both"/>
    </w:pPr>
  </w:style>
  <w:style w:type="paragraph" w:customStyle="1" w:styleId="9514ABDCE3AA4B56AF67CCFF48DE183F">
    <w:name w:val="9514ABDCE3AA4B56AF67CCFF48DE183F"/>
    <w:rsid w:val="00B4332F"/>
    <w:pPr>
      <w:widowControl w:val="0"/>
      <w:jc w:val="both"/>
    </w:pPr>
  </w:style>
  <w:style w:type="paragraph" w:customStyle="1" w:styleId="077556DFAA8749E696CB167F909300D8">
    <w:name w:val="077556DFAA8749E696CB167F909300D8"/>
    <w:rsid w:val="00B4332F"/>
    <w:pPr>
      <w:widowControl w:val="0"/>
      <w:jc w:val="both"/>
    </w:pPr>
  </w:style>
  <w:style w:type="paragraph" w:customStyle="1" w:styleId="D875487DC9CB41F6A30AF44C2C867EB4">
    <w:name w:val="D875487DC9CB41F6A30AF44C2C867EB4"/>
    <w:rsid w:val="00B4332F"/>
    <w:pPr>
      <w:widowControl w:val="0"/>
      <w:jc w:val="both"/>
    </w:pPr>
  </w:style>
  <w:style w:type="paragraph" w:customStyle="1" w:styleId="185D3DE51F624F40A44722FC7FD0C640">
    <w:name w:val="185D3DE51F624F40A44722FC7FD0C640"/>
    <w:rsid w:val="00B4332F"/>
    <w:pPr>
      <w:widowControl w:val="0"/>
      <w:jc w:val="both"/>
    </w:pPr>
  </w:style>
  <w:style w:type="paragraph" w:customStyle="1" w:styleId="596FD32D3AC94A6594C2D93F0003DE6A">
    <w:name w:val="596FD32D3AC94A6594C2D93F0003DE6A"/>
    <w:rsid w:val="00B4332F"/>
    <w:pPr>
      <w:widowControl w:val="0"/>
      <w:jc w:val="both"/>
    </w:pPr>
  </w:style>
  <w:style w:type="paragraph" w:customStyle="1" w:styleId="9E05F0A406D549E0918A7B6CE819E823">
    <w:name w:val="9E05F0A406D549E0918A7B6CE819E823"/>
    <w:rsid w:val="00B4332F"/>
    <w:pPr>
      <w:widowControl w:val="0"/>
      <w:jc w:val="both"/>
    </w:pPr>
  </w:style>
  <w:style w:type="paragraph" w:customStyle="1" w:styleId="DEA6F616E77E446A9D51C9D79B1E14FA">
    <w:name w:val="DEA6F616E77E446A9D51C9D79B1E14FA"/>
    <w:rsid w:val="00B4332F"/>
    <w:pPr>
      <w:widowControl w:val="0"/>
      <w:jc w:val="both"/>
    </w:pPr>
  </w:style>
  <w:style w:type="paragraph" w:customStyle="1" w:styleId="E0717384233A47BAAD49464C15352540">
    <w:name w:val="E0717384233A47BAAD49464C15352540"/>
    <w:rsid w:val="00B4332F"/>
    <w:pPr>
      <w:widowControl w:val="0"/>
      <w:jc w:val="both"/>
    </w:pPr>
  </w:style>
  <w:style w:type="paragraph" w:customStyle="1" w:styleId="00B0F9FAB6334D92BE2EADC66B43E23F">
    <w:name w:val="00B0F9FAB6334D92BE2EADC66B43E23F"/>
    <w:rsid w:val="00313E4D"/>
    <w:pPr>
      <w:widowControl w:val="0"/>
      <w:jc w:val="both"/>
    </w:pPr>
  </w:style>
  <w:style w:type="paragraph" w:customStyle="1" w:styleId="C1A7AA27ECDD408FB0A63BC6F73F7846">
    <w:name w:val="C1A7AA27ECDD408FB0A63BC6F73F7846"/>
    <w:rsid w:val="00313E4D"/>
    <w:pPr>
      <w:widowControl w:val="0"/>
      <w:jc w:val="both"/>
    </w:pPr>
  </w:style>
  <w:style w:type="paragraph" w:customStyle="1" w:styleId="63EF0234A8D245DB90AC25879DBFF208">
    <w:name w:val="63EF0234A8D245DB90AC25879DBFF208"/>
    <w:rsid w:val="00313E4D"/>
    <w:pPr>
      <w:widowControl w:val="0"/>
      <w:jc w:val="both"/>
    </w:pPr>
  </w:style>
  <w:style w:type="paragraph" w:customStyle="1" w:styleId="F461F223DC5A4227B0822386BC524756">
    <w:name w:val="F461F223DC5A4227B0822386BC524756"/>
    <w:rsid w:val="00313E4D"/>
    <w:pPr>
      <w:widowControl w:val="0"/>
      <w:jc w:val="both"/>
    </w:pPr>
  </w:style>
  <w:style w:type="paragraph" w:customStyle="1" w:styleId="B61290F1F386413082659967519170C5">
    <w:name w:val="B61290F1F386413082659967519170C5"/>
    <w:rsid w:val="00313E4D"/>
    <w:pPr>
      <w:widowControl w:val="0"/>
      <w:jc w:val="both"/>
    </w:pPr>
  </w:style>
  <w:style w:type="paragraph" w:customStyle="1" w:styleId="37E3A8C752BF4C50A3DA5CC5EC24CEA4">
    <w:name w:val="37E3A8C752BF4C50A3DA5CC5EC24CEA4"/>
    <w:rsid w:val="00313E4D"/>
    <w:pPr>
      <w:widowControl w:val="0"/>
      <w:jc w:val="both"/>
    </w:pPr>
  </w:style>
  <w:style w:type="paragraph" w:customStyle="1" w:styleId="C399E36153D34973ACF4A09073A9B094">
    <w:name w:val="C399E36153D34973ACF4A09073A9B094"/>
    <w:rsid w:val="00313E4D"/>
    <w:pPr>
      <w:widowControl w:val="0"/>
      <w:jc w:val="both"/>
    </w:pPr>
  </w:style>
  <w:style w:type="paragraph" w:customStyle="1" w:styleId="F082EA4C31D64D49BBBADB90442B8318">
    <w:name w:val="F082EA4C31D64D49BBBADB90442B8318"/>
    <w:rsid w:val="00313E4D"/>
    <w:pPr>
      <w:widowControl w:val="0"/>
      <w:jc w:val="both"/>
    </w:pPr>
  </w:style>
  <w:style w:type="paragraph" w:customStyle="1" w:styleId="40D8A874F9854D7BB95527FBDAA23A90">
    <w:name w:val="40D8A874F9854D7BB95527FBDAA23A90"/>
    <w:rsid w:val="00313E4D"/>
    <w:pPr>
      <w:widowControl w:val="0"/>
      <w:jc w:val="both"/>
    </w:pPr>
  </w:style>
  <w:style w:type="paragraph" w:customStyle="1" w:styleId="CDEA2BA6B4664ADCBF7D7577519E5AD9">
    <w:name w:val="CDEA2BA6B4664ADCBF7D7577519E5AD9"/>
    <w:rsid w:val="00313E4D"/>
    <w:pPr>
      <w:widowControl w:val="0"/>
      <w:jc w:val="both"/>
    </w:pPr>
  </w:style>
  <w:style w:type="paragraph" w:customStyle="1" w:styleId="CDC966F78F3F468FA15045C8F54A30FB">
    <w:name w:val="CDC966F78F3F468FA15045C8F54A30FB"/>
    <w:rsid w:val="00313E4D"/>
    <w:pPr>
      <w:widowControl w:val="0"/>
      <w:jc w:val="both"/>
    </w:pPr>
  </w:style>
  <w:style w:type="paragraph" w:customStyle="1" w:styleId="5DD35F3BD4D9492580A90F8B57B0B02B">
    <w:name w:val="5DD35F3BD4D9492580A90F8B57B0B02B"/>
    <w:rsid w:val="00313E4D"/>
    <w:pPr>
      <w:widowControl w:val="0"/>
      <w:jc w:val="both"/>
    </w:pPr>
  </w:style>
  <w:style w:type="paragraph" w:customStyle="1" w:styleId="00450CB7E481422CB72A77315E73B345">
    <w:name w:val="00450CB7E481422CB72A77315E73B345"/>
    <w:rsid w:val="00313E4D"/>
    <w:pPr>
      <w:widowControl w:val="0"/>
      <w:jc w:val="both"/>
    </w:pPr>
  </w:style>
  <w:style w:type="paragraph" w:customStyle="1" w:styleId="951655184C584CCAB58BB62AB2BFFD2B">
    <w:name w:val="951655184C584CCAB58BB62AB2BFFD2B"/>
    <w:rsid w:val="00313E4D"/>
    <w:pPr>
      <w:widowControl w:val="0"/>
      <w:jc w:val="both"/>
    </w:pPr>
  </w:style>
  <w:style w:type="paragraph" w:customStyle="1" w:styleId="252DC61770C044ECBC7DE16E1CC1B431">
    <w:name w:val="252DC61770C044ECBC7DE16E1CC1B431"/>
    <w:rsid w:val="00313E4D"/>
    <w:pPr>
      <w:widowControl w:val="0"/>
      <w:jc w:val="both"/>
    </w:pPr>
  </w:style>
  <w:style w:type="paragraph" w:customStyle="1" w:styleId="CBB8B3DB55A04B628A4C0C6824198332">
    <w:name w:val="CBB8B3DB55A04B628A4C0C6824198332"/>
    <w:rsid w:val="00313E4D"/>
    <w:pPr>
      <w:widowControl w:val="0"/>
      <w:jc w:val="both"/>
    </w:pPr>
  </w:style>
  <w:style w:type="paragraph" w:customStyle="1" w:styleId="C94253B775104FE1A84D9F7252F93830">
    <w:name w:val="C94253B775104FE1A84D9F7252F93830"/>
    <w:rsid w:val="00313E4D"/>
    <w:pPr>
      <w:widowControl w:val="0"/>
      <w:jc w:val="both"/>
    </w:pPr>
  </w:style>
  <w:style w:type="paragraph" w:customStyle="1" w:styleId="BEB1279A9E5F41E2B31779908B0ECC67">
    <w:name w:val="BEB1279A9E5F41E2B31779908B0ECC67"/>
    <w:rsid w:val="00313E4D"/>
    <w:pPr>
      <w:widowControl w:val="0"/>
      <w:jc w:val="both"/>
    </w:pPr>
  </w:style>
  <w:style w:type="paragraph" w:customStyle="1" w:styleId="8BAF2E7BF9CC49888AB5B1482B08AA9D">
    <w:name w:val="8BAF2E7BF9CC49888AB5B1482B08AA9D"/>
    <w:rsid w:val="00313E4D"/>
    <w:pPr>
      <w:widowControl w:val="0"/>
      <w:jc w:val="both"/>
    </w:pPr>
  </w:style>
  <w:style w:type="paragraph" w:customStyle="1" w:styleId="D2257005721C4C7D8C33B741651DE1D0">
    <w:name w:val="D2257005721C4C7D8C33B741651DE1D0"/>
    <w:rsid w:val="00313E4D"/>
    <w:pPr>
      <w:widowControl w:val="0"/>
      <w:jc w:val="both"/>
    </w:pPr>
  </w:style>
  <w:style w:type="paragraph" w:customStyle="1" w:styleId="028493DFE13B453584517DD8242B8120">
    <w:name w:val="028493DFE13B453584517DD8242B8120"/>
    <w:rsid w:val="00313E4D"/>
    <w:pPr>
      <w:widowControl w:val="0"/>
      <w:jc w:val="both"/>
    </w:pPr>
  </w:style>
  <w:style w:type="paragraph" w:customStyle="1" w:styleId="55BAB5D004F34A1E8E954BA7A6E66FF2">
    <w:name w:val="55BAB5D004F34A1E8E954BA7A6E66FF2"/>
    <w:rsid w:val="00313E4D"/>
    <w:pPr>
      <w:widowControl w:val="0"/>
      <w:jc w:val="both"/>
    </w:pPr>
  </w:style>
  <w:style w:type="paragraph" w:customStyle="1" w:styleId="1D9AB3DDD6AA42D9AAF47A0E274254EA">
    <w:name w:val="1D9AB3DDD6AA42D9AAF47A0E274254EA"/>
    <w:rsid w:val="0055313E"/>
    <w:pPr>
      <w:widowControl w:val="0"/>
      <w:jc w:val="both"/>
    </w:pPr>
  </w:style>
  <w:style w:type="paragraph" w:customStyle="1" w:styleId="679297EE4BC548269D0BF5A0B769D1E8">
    <w:name w:val="679297EE4BC548269D0BF5A0B769D1E8"/>
    <w:rsid w:val="0055313E"/>
    <w:pPr>
      <w:widowControl w:val="0"/>
      <w:jc w:val="both"/>
    </w:pPr>
  </w:style>
  <w:style w:type="paragraph" w:customStyle="1" w:styleId="0DB6ED8233F0455DB4676E900D2E691A">
    <w:name w:val="0DB6ED8233F0455DB4676E900D2E691A"/>
    <w:rsid w:val="0055313E"/>
    <w:pPr>
      <w:widowControl w:val="0"/>
      <w:jc w:val="both"/>
    </w:pPr>
  </w:style>
  <w:style w:type="paragraph" w:customStyle="1" w:styleId="3CCA8B8726ED45159F18690F7F29206A">
    <w:name w:val="3CCA8B8726ED45159F18690F7F29206A"/>
    <w:rsid w:val="0055313E"/>
    <w:pPr>
      <w:widowControl w:val="0"/>
      <w:jc w:val="both"/>
    </w:pPr>
  </w:style>
  <w:style w:type="paragraph" w:customStyle="1" w:styleId="D293C1E7A6FC484891616F98E919F771">
    <w:name w:val="D293C1E7A6FC484891616F98E919F771"/>
    <w:rsid w:val="0055313E"/>
    <w:pPr>
      <w:widowControl w:val="0"/>
      <w:jc w:val="both"/>
    </w:pPr>
  </w:style>
  <w:style w:type="paragraph" w:customStyle="1" w:styleId="C1A5A15BC8FA4E449BD084F5CA9BE699">
    <w:name w:val="C1A5A15BC8FA4E449BD084F5CA9BE699"/>
    <w:rsid w:val="0055313E"/>
    <w:pPr>
      <w:widowControl w:val="0"/>
      <w:jc w:val="both"/>
    </w:pPr>
  </w:style>
  <w:style w:type="paragraph" w:customStyle="1" w:styleId="BA1D19CF07A94D4FB7AB0D27E3C71C36">
    <w:name w:val="BA1D19CF07A94D4FB7AB0D27E3C71C36"/>
    <w:rsid w:val="0055313E"/>
    <w:pPr>
      <w:widowControl w:val="0"/>
      <w:jc w:val="both"/>
    </w:pPr>
  </w:style>
  <w:style w:type="paragraph" w:customStyle="1" w:styleId="DBF00EAA32384EC38B1F6C6E128D3DFD">
    <w:name w:val="DBF00EAA32384EC38B1F6C6E128D3DFD"/>
    <w:rsid w:val="0055313E"/>
    <w:pPr>
      <w:widowControl w:val="0"/>
      <w:jc w:val="both"/>
    </w:pPr>
  </w:style>
  <w:style w:type="paragraph" w:customStyle="1" w:styleId="4A331EDBA040415C807E2EE3682A9E6F">
    <w:name w:val="4A331EDBA040415C807E2EE3682A9E6F"/>
    <w:rsid w:val="0055313E"/>
    <w:pPr>
      <w:widowControl w:val="0"/>
      <w:jc w:val="both"/>
    </w:pPr>
  </w:style>
  <w:style w:type="paragraph" w:customStyle="1" w:styleId="383FE2398FDE45F68D85CE459DFC2757">
    <w:name w:val="383FE2398FDE45F68D85CE459DFC2757"/>
    <w:rsid w:val="0055313E"/>
    <w:pPr>
      <w:widowControl w:val="0"/>
      <w:jc w:val="both"/>
    </w:pPr>
  </w:style>
  <w:style w:type="paragraph" w:customStyle="1" w:styleId="806DE5C56F4D4772A2D650E298D63717">
    <w:name w:val="806DE5C56F4D4772A2D650E298D63717"/>
    <w:rsid w:val="0055313E"/>
    <w:pPr>
      <w:widowControl w:val="0"/>
      <w:jc w:val="both"/>
    </w:pPr>
  </w:style>
  <w:style w:type="paragraph" w:customStyle="1" w:styleId="F3407178056849B6932FC1E809015E75">
    <w:name w:val="F3407178056849B6932FC1E809015E75"/>
    <w:rsid w:val="0055313E"/>
    <w:pPr>
      <w:widowControl w:val="0"/>
      <w:jc w:val="both"/>
    </w:pPr>
  </w:style>
  <w:style w:type="paragraph" w:customStyle="1" w:styleId="0BD14B9E14934CEBB924B3F918D119D8">
    <w:name w:val="0BD14B9E14934CEBB924B3F918D119D8"/>
    <w:rsid w:val="0055313E"/>
    <w:pPr>
      <w:widowControl w:val="0"/>
      <w:jc w:val="both"/>
    </w:pPr>
  </w:style>
  <w:style w:type="paragraph" w:customStyle="1" w:styleId="D264971D22814DE5ADFA89F1EB8041FD">
    <w:name w:val="D264971D22814DE5ADFA89F1EB8041FD"/>
    <w:rsid w:val="0055313E"/>
    <w:pPr>
      <w:widowControl w:val="0"/>
      <w:jc w:val="both"/>
    </w:pPr>
  </w:style>
  <w:style w:type="paragraph" w:customStyle="1" w:styleId="F9DBAB16E1A6404AA59E2CB3D406E8C0">
    <w:name w:val="F9DBAB16E1A6404AA59E2CB3D406E8C0"/>
    <w:rsid w:val="0055313E"/>
    <w:pPr>
      <w:widowControl w:val="0"/>
      <w:jc w:val="both"/>
    </w:pPr>
  </w:style>
  <w:style w:type="paragraph" w:customStyle="1" w:styleId="FBFA08987AD94D778CE126A953A0FE96">
    <w:name w:val="FBFA08987AD94D778CE126A953A0FE96"/>
    <w:rsid w:val="0055313E"/>
    <w:pPr>
      <w:widowControl w:val="0"/>
      <w:jc w:val="both"/>
    </w:pPr>
  </w:style>
  <w:style w:type="paragraph" w:customStyle="1" w:styleId="C55D429780124B14835F692E176A15F7">
    <w:name w:val="C55D429780124B14835F692E176A15F7"/>
    <w:rsid w:val="0055313E"/>
    <w:pPr>
      <w:widowControl w:val="0"/>
      <w:jc w:val="both"/>
    </w:pPr>
  </w:style>
  <w:style w:type="paragraph" w:customStyle="1" w:styleId="536E289686674147B853BDE52AA19C46">
    <w:name w:val="536E289686674147B853BDE52AA19C46"/>
    <w:rsid w:val="0055313E"/>
    <w:pPr>
      <w:widowControl w:val="0"/>
      <w:jc w:val="both"/>
    </w:pPr>
  </w:style>
  <w:style w:type="paragraph" w:customStyle="1" w:styleId="C9B1D0B637BF489DA21F634C323F6241">
    <w:name w:val="C9B1D0B637BF489DA21F634C323F6241"/>
    <w:rsid w:val="0055313E"/>
    <w:pPr>
      <w:widowControl w:val="0"/>
      <w:jc w:val="both"/>
    </w:pPr>
  </w:style>
  <w:style w:type="paragraph" w:customStyle="1" w:styleId="B9B45FD1514C48B2A1C47F75C4A644B0">
    <w:name w:val="B9B45FD1514C48B2A1C47F75C4A644B0"/>
    <w:rsid w:val="0055313E"/>
    <w:pPr>
      <w:widowControl w:val="0"/>
      <w:jc w:val="both"/>
    </w:pPr>
  </w:style>
  <w:style w:type="paragraph" w:customStyle="1" w:styleId="8C8B979C01B34B7C8F3430A94D3B649A">
    <w:name w:val="8C8B979C01B34B7C8F3430A94D3B649A"/>
    <w:rsid w:val="0055313E"/>
    <w:pPr>
      <w:widowControl w:val="0"/>
      <w:jc w:val="both"/>
    </w:pPr>
  </w:style>
  <w:style w:type="paragraph" w:customStyle="1" w:styleId="371DA580FB3B4B8C86C36C052A50656D">
    <w:name w:val="371DA580FB3B4B8C86C36C052A50656D"/>
    <w:rsid w:val="0055313E"/>
    <w:pPr>
      <w:widowControl w:val="0"/>
      <w:jc w:val="both"/>
    </w:pPr>
  </w:style>
  <w:style w:type="paragraph" w:customStyle="1" w:styleId="66C33DA60EB240DF9524586744E6A374">
    <w:name w:val="66C33DA60EB240DF9524586744E6A374"/>
    <w:rsid w:val="0055313E"/>
    <w:pPr>
      <w:widowControl w:val="0"/>
      <w:jc w:val="both"/>
    </w:pPr>
  </w:style>
  <w:style w:type="paragraph" w:customStyle="1" w:styleId="145C180C8D1545CFB0416D87C2022CD0">
    <w:name w:val="145C180C8D1545CFB0416D87C2022CD0"/>
    <w:rsid w:val="0055313E"/>
    <w:pPr>
      <w:widowControl w:val="0"/>
      <w:jc w:val="both"/>
    </w:pPr>
  </w:style>
  <w:style w:type="paragraph" w:customStyle="1" w:styleId="00E5B63EC299405FB4517A4D85A20A0C">
    <w:name w:val="00E5B63EC299405FB4517A4D85A20A0C"/>
    <w:rsid w:val="0055313E"/>
    <w:pPr>
      <w:widowControl w:val="0"/>
      <w:jc w:val="both"/>
    </w:pPr>
  </w:style>
  <w:style w:type="paragraph" w:customStyle="1" w:styleId="EDFF096866A841A981144ECE03F8BAA5">
    <w:name w:val="EDFF096866A841A981144ECE03F8BAA5"/>
    <w:rsid w:val="0055313E"/>
    <w:pPr>
      <w:widowControl w:val="0"/>
      <w:jc w:val="both"/>
    </w:pPr>
  </w:style>
  <w:style w:type="paragraph" w:customStyle="1" w:styleId="E4809480F22E4BFF8C97A6B68F0F674C">
    <w:name w:val="E4809480F22E4BFF8C97A6B68F0F674C"/>
    <w:rsid w:val="0055313E"/>
    <w:pPr>
      <w:widowControl w:val="0"/>
      <w:jc w:val="both"/>
    </w:pPr>
  </w:style>
  <w:style w:type="paragraph" w:customStyle="1" w:styleId="B30BA0F0B44842CB9C158B43D621950B">
    <w:name w:val="B30BA0F0B44842CB9C158B43D621950B"/>
    <w:rsid w:val="0055313E"/>
    <w:pPr>
      <w:widowControl w:val="0"/>
      <w:jc w:val="both"/>
    </w:pPr>
  </w:style>
  <w:style w:type="paragraph" w:customStyle="1" w:styleId="2B56B143AE71427B847601E4BA7584F0">
    <w:name w:val="2B56B143AE71427B847601E4BA7584F0"/>
    <w:rsid w:val="0055313E"/>
    <w:pPr>
      <w:widowControl w:val="0"/>
      <w:jc w:val="both"/>
    </w:pPr>
  </w:style>
  <w:style w:type="paragraph" w:customStyle="1" w:styleId="4850C0149150461CA6839BA2C19CD39F">
    <w:name w:val="4850C0149150461CA6839BA2C19CD39F"/>
    <w:rsid w:val="0055313E"/>
    <w:pPr>
      <w:widowControl w:val="0"/>
      <w:jc w:val="both"/>
    </w:pPr>
  </w:style>
  <w:style w:type="paragraph" w:customStyle="1" w:styleId="1F43AEDB6AD444289FA89AFB2FCD93E1">
    <w:name w:val="1F43AEDB6AD444289FA89AFB2FCD93E1"/>
    <w:rsid w:val="0055313E"/>
    <w:pPr>
      <w:widowControl w:val="0"/>
      <w:jc w:val="both"/>
    </w:pPr>
  </w:style>
  <w:style w:type="paragraph" w:customStyle="1" w:styleId="BF3A5214A59E481085DE8E4BEABC74CF">
    <w:name w:val="BF3A5214A59E481085DE8E4BEABC74CF"/>
    <w:rsid w:val="0055313E"/>
    <w:pPr>
      <w:widowControl w:val="0"/>
      <w:jc w:val="both"/>
    </w:pPr>
  </w:style>
  <w:style w:type="paragraph" w:customStyle="1" w:styleId="60303B3AADA94EC582BB5338F0540CC9">
    <w:name w:val="60303B3AADA94EC582BB5338F0540CC9"/>
    <w:rsid w:val="0055313E"/>
    <w:pPr>
      <w:widowControl w:val="0"/>
      <w:jc w:val="both"/>
    </w:pPr>
  </w:style>
  <w:style w:type="paragraph" w:customStyle="1" w:styleId="23406038CB3740E19C437EDDE3E89BF5">
    <w:name w:val="23406038CB3740E19C437EDDE3E89BF5"/>
    <w:rsid w:val="0055313E"/>
    <w:pPr>
      <w:widowControl w:val="0"/>
      <w:jc w:val="both"/>
    </w:pPr>
  </w:style>
  <w:style w:type="paragraph" w:customStyle="1" w:styleId="D7DF4C96162647989A4C4D28E8AA3A7E">
    <w:name w:val="D7DF4C96162647989A4C4D28E8AA3A7E"/>
    <w:rsid w:val="0055313E"/>
    <w:pPr>
      <w:widowControl w:val="0"/>
      <w:jc w:val="both"/>
    </w:pPr>
  </w:style>
  <w:style w:type="paragraph" w:customStyle="1" w:styleId="C347D9069E064C2094E6ABD518FCFADD">
    <w:name w:val="C347D9069E064C2094E6ABD518FCFADD"/>
    <w:rsid w:val="0055313E"/>
    <w:pPr>
      <w:widowControl w:val="0"/>
      <w:jc w:val="both"/>
    </w:pPr>
  </w:style>
  <w:style w:type="paragraph" w:customStyle="1" w:styleId="AE7A8EEF8595401D9366221F5F1FE47E">
    <w:name w:val="AE7A8EEF8595401D9366221F5F1FE47E"/>
    <w:rsid w:val="0055313E"/>
    <w:pPr>
      <w:widowControl w:val="0"/>
      <w:jc w:val="both"/>
    </w:pPr>
  </w:style>
  <w:style w:type="paragraph" w:customStyle="1" w:styleId="E1570FD2100549AE9E9299413105EC00">
    <w:name w:val="E1570FD2100549AE9E9299413105EC00"/>
    <w:rsid w:val="0055313E"/>
    <w:pPr>
      <w:widowControl w:val="0"/>
      <w:jc w:val="both"/>
    </w:pPr>
  </w:style>
  <w:style w:type="paragraph" w:customStyle="1" w:styleId="C5441240E0BD488A930624A2D3ED7D6A">
    <w:name w:val="C5441240E0BD488A930624A2D3ED7D6A"/>
    <w:rsid w:val="0055313E"/>
    <w:pPr>
      <w:widowControl w:val="0"/>
      <w:jc w:val="both"/>
    </w:pPr>
  </w:style>
  <w:style w:type="paragraph" w:customStyle="1" w:styleId="F6ABF0F9F63E48A6BF9754A290B33DE8">
    <w:name w:val="F6ABF0F9F63E48A6BF9754A290B33DE8"/>
    <w:rsid w:val="0055313E"/>
    <w:pPr>
      <w:widowControl w:val="0"/>
      <w:jc w:val="both"/>
    </w:pPr>
  </w:style>
  <w:style w:type="paragraph" w:customStyle="1" w:styleId="63CEFEEDB6C344C08ACACBB5B664B21B">
    <w:name w:val="63CEFEEDB6C344C08ACACBB5B664B21B"/>
    <w:rsid w:val="0055313E"/>
    <w:pPr>
      <w:widowControl w:val="0"/>
      <w:jc w:val="both"/>
    </w:pPr>
  </w:style>
  <w:style w:type="paragraph" w:customStyle="1" w:styleId="DA906E70114846D589DAB9426FFE5AF8">
    <w:name w:val="DA906E70114846D589DAB9426FFE5AF8"/>
    <w:rsid w:val="0055313E"/>
    <w:pPr>
      <w:widowControl w:val="0"/>
      <w:jc w:val="both"/>
    </w:pPr>
  </w:style>
  <w:style w:type="paragraph" w:customStyle="1" w:styleId="5712907AF5C94689B02B2B486720E383">
    <w:name w:val="5712907AF5C94689B02B2B486720E383"/>
    <w:rsid w:val="0055313E"/>
    <w:pPr>
      <w:widowControl w:val="0"/>
      <w:jc w:val="both"/>
    </w:pPr>
  </w:style>
  <w:style w:type="paragraph" w:customStyle="1" w:styleId="7DBEF87059184901861C323ACE8E0192">
    <w:name w:val="7DBEF87059184901861C323ACE8E0192"/>
    <w:rsid w:val="0055313E"/>
    <w:pPr>
      <w:widowControl w:val="0"/>
      <w:jc w:val="both"/>
    </w:pPr>
  </w:style>
  <w:style w:type="paragraph" w:customStyle="1" w:styleId="030A24090FE64F58A543F5B674E4FB36">
    <w:name w:val="030A24090FE64F58A543F5B674E4FB36"/>
    <w:rsid w:val="0055313E"/>
    <w:pPr>
      <w:widowControl w:val="0"/>
      <w:jc w:val="both"/>
    </w:pPr>
  </w:style>
  <w:style w:type="paragraph" w:customStyle="1" w:styleId="6D37B98134424D659A9F4803310A62B3">
    <w:name w:val="6D37B98134424D659A9F4803310A62B3"/>
    <w:rsid w:val="0055313E"/>
    <w:pPr>
      <w:widowControl w:val="0"/>
      <w:jc w:val="both"/>
    </w:pPr>
  </w:style>
  <w:style w:type="paragraph" w:customStyle="1" w:styleId="703B56F970254743ADB44510006B421B">
    <w:name w:val="703B56F970254743ADB44510006B421B"/>
    <w:rsid w:val="0055313E"/>
    <w:pPr>
      <w:widowControl w:val="0"/>
      <w:jc w:val="both"/>
    </w:pPr>
  </w:style>
  <w:style w:type="paragraph" w:customStyle="1" w:styleId="3D42DC5657A8463DB29EB2FA4AA79570">
    <w:name w:val="3D42DC5657A8463DB29EB2FA4AA79570"/>
    <w:rsid w:val="0055313E"/>
    <w:pPr>
      <w:widowControl w:val="0"/>
      <w:jc w:val="both"/>
    </w:pPr>
  </w:style>
  <w:style w:type="paragraph" w:customStyle="1" w:styleId="A9C27619F84D4D84835DD9C0C3AAD1BF">
    <w:name w:val="A9C27619F84D4D84835DD9C0C3AAD1BF"/>
    <w:rsid w:val="0055313E"/>
    <w:pPr>
      <w:widowControl w:val="0"/>
      <w:jc w:val="both"/>
    </w:pPr>
  </w:style>
  <w:style w:type="paragraph" w:customStyle="1" w:styleId="D93772B10F2146D38F9328102E6749F8">
    <w:name w:val="D93772B10F2146D38F9328102E6749F8"/>
    <w:rsid w:val="0055313E"/>
    <w:pPr>
      <w:widowControl w:val="0"/>
      <w:jc w:val="both"/>
    </w:pPr>
  </w:style>
  <w:style w:type="paragraph" w:customStyle="1" w:styleId="31EB28839C4A4DB08EBF6F8ED18A6C07">
    <w:name w:val="31EB28839C4A4DB08EBF6F8ED18A6C07"/>
    <w:rsid w:val="0055313E"/>
    <w:pPr>
      <w:widowControl w:val="0"/>
      <w:jc w:val="both"/>
    </w:pPr>
  </w:style>
  <w:style w:type="paragraph" w:customStyle="1" w:styleId="3BB1B71BEB9849C7B115D602CFA0D158">
    <w:name w:val="3BB1B71BEB9849C7B115D602CFA0D158"/>
    <w:rsid w:val="0055313E"/>
    <w:pPr>
      <w:widowControl w:val="0"/>
      <w:jc w:val="both"/>
    </w:pPr>
  </w:style>
  <w:style w:type="paragraph" w:customStyle="1" w:styleId="DB4DAB2B0E8B458CAE1EFB539C8E9726">
    <w:name w:val="DB4DAB2B0E8B458CAE1EFB539C8E9726"/>
    <w:rsid w:val="0055313E"/>
    <w:pPr>
      <w:widowControl w:val="0"/>
      <w:jc w:val="both"/>
    </w:pPr>
  </w:style>
  <w:style w:type="paragraph" w:customStyle="1" w:styleId="00D35F85657B40AF87136DD1CE6F4570">
    <w:name w:val="00D35F85657B40AF87136DD1CE6F4570"/>
    <w:rsid w:val="0055313E"/>
    <w:pPr>
      <w:widowControl w:val="0"/>
      <w:jc w:val="both"/>
    </w:pPr>
  </w:style>
  <w:style w:type="paragraph" w:customStyle="1" w:styleId="46F998BD30AC48DBADDAB0CEA39D79F3">
    <w:name w:val="46F998BD30AC48DBADDAB0CEA39D79F3"/>
    <w:rsid w:val="0055313E"/>
    <w:pPr>
      <w:widowControl w:val="0"/>
      <w:jc w:val="both"/>
    </w:pPr>
  </w:style>
  <w:style w:type="paragraph" w:customStyle="1" w:styleId="5E395E11E2CA4F6D83BFEB2657C3EE3F">
    <w:name w:val="5E395E11E2CA4F6D83BFEB2657C3EE3F"/>
    <w:rsid w:val="0055313E"/>
    <w:pPr>
      <w:widowControl w:val="0"/>
      <w:jc w:val="both"/>
    </w:pPr>
  </w:style>
  <w:style w:type="paragraph" w:customStyle="1" w:styleId="C59FC66198BF4BD8A4DECF06B90093FF">
    <w:name w:val="C59FC66198BF4BD8A4DECF06B90093FF"/>
    <w:rsid w:val="0055313E"/>
    <w:pPr>
      <w:widowControl w:val="0"/>
      <w:jc w:val="both"/>
    </w:pPr>
  </w:style>
  <w:style w:type="paragraph" w:customStyle="1" w:styleId="B95BA9E8C16F450A8EB768ECBB5CFC51">
    <w:name w:val="B95BA9E8C16F450A8EB768ECBB5CFC51"/>
    <w:rsid w:val="0055313E"/>
    <w:pPr>
      <w:widowControl w:val="0"/>
      <w:jc w:val="both"/>
    </w:pPr>
  </w:style>
  <w:style w:type="paragraph" w:customStyle="1" w:styleId="530E7AFF5AEC4AB98F3C5DBBB60F6CA4">
    <w:name w:val="530E7AFF5AEC4AB98F3C5DBBB60F6CA4"/>
    <w:rsid w:val="0055313E"/>
    <w:pPr>
      <w:widowControl w:val="0"/>
      <w:jc w:val="both"/>
    </w:pPr>
  </w:style>
  <w:style w:type="paragraph" w:customStyle="1" w:styleId="36D0D09D9A0146419C8CE9B6513D4769">
    <w:name w:val="36D0D09D9A0146419C8CE9B6513D4769"/>
    <w:rsid w:val="0055313E"/>
    <w:pPr>
      <w:widowControl w:val="0"/>
      <w:jc w:val="both"/>
    </w:pPr>
  </w:style>
  <w:style w:type="paragraph" w:customStyle="1" w:styleId="F9826EC638DD48CAA43D3BA1C927B355">
    <w:name w:val="F9826EC638DD48CAA43D3BA1C927B355"/>
    <w:rsid w:val="0055313E"/>
    <w:pPr>
      <w:widowControl w:val="0"/>
      <w:jc w:val="both"/>
    </w:pPr>
  </w:style>
  <w:style w:type="paragraph" w:customStyle="1" w:styleId="BE1801D4B1C647BEB202237D2A40231D">
    <w:name w:val="BE1801D4B1C647BEB202237D2A40231D"/>
    <w:rsid w:val="0055313E"/>
    <w:pPr>
      <w:widowControl w:val="0"/>
      <w:jc w:val="both"/>
    </w:pPr>
  </w:style>
  <w:style w:type="paragraph" w:customStyle="1" w:styleId="AE17BD8DBB014089904D1BCED8C6FE90">
    <w:name w:val="AE17BD8DBB014089904D1BCED8C6FE90"/>
    <w:rsid w:val="0055313E"/>
    <w:pPr>
      <w:widowControl w:val="0"/>
      <w:jc w:val="both"/>
    </w:pPr>
  </w:style>
  <w:style w:type="paragraph" w:customStyle="1" w:styleId="A86D87A5589345959B68592C4558981F">
    <w:name w:val="A86D87A5589345959B68592C4558981F"/>
    <w:rsid w:val="0055313E"/>
    <w:pPr>
      <w:widowControl w:val="0"/>
      <w:jc w:val="both"/>
    </w:pPr>
  </w:style>
  <w:style w:type="paragraph" w:customStyle="1" w:styleId="6C632C5F42204203AC7A8F67E11F999C">
    <w:name w:val="6C632C5F42204203AC7A8F67E11F999C"/>
    <w:rsid w:val="0055313E"/>
    <w:pPr>
      <w:widowControl w:val="0"/>
      <w:jc w:val="both"/>
    </w:pPr>
  </w:style>
  <w:style w:type="paragraph" w:customStyle="1" w:styleId="11221F8B1BE04F0CBA16653E63D0E072">
    <w:name w:val="11221F8B1BE04F0CBA16653E63D0E072"/>
    <w:rsid w:val="0055313E"/>
    <w:pPr>
      <w:widowControl w:val="0"/>
      <w:jc w:val="both"/>
    </w:pPr>
  </w:style>
  <w:style w:type="paragraph" w:customStyle="1" w:styleId="A55B7773EDE04391B51649C2BC95E190">
    <w:name w:val="A55B7773EDE04391B51649C2BC95E190"/>
    <w:rsid w:val="0055313E"/>
    <w:pPr>
      <w:widowControl w:val="0"/>
      <w:jc w:val="both"/>
    </w:pPr>
  </w:style>
  <w:style w:type="paragraph" w:customStyle="1" w:styleId="E298B0D7BB774B58B5BA3D5879893C0F">
    <w:name w:val="E298B0D7BB774B58B5BA3D5879893C0F"/>
    <w:rsid w:val="0055313E"/>
    <w:pPr>
      <w:widowControl w:val="0"/>
      <w:jc w:val="both"/>
    </w:pPr>
  </w:style>
  <w:style w:type="paragraph" w:customStyle="1" w:styleId="2CEC6B683836449CAA8CD6DBA916F539">
    <w:name w:val="2CEC6B683836449CAA8CD6DBA916F539"/>
    <w:rsid w:val="0055313E"/>
    <w:pPr>
      <w:widowControl w:val="0"/>
      <w:jc w:val="both"/>
    </w:pPr>
  </w:style>
  <w:style w:type="paragraph" w:customStyle="1" w:styleId="0389C0CA77AB48568C261BF170575F2B">
    <w:name w:val="0389C0CA77AB48568C261BF170575F2B"/>
    <w:rsid w:val="0055313E"/>
    <w:pPr>
      <w:widowControl w:val="0"/>
      <w:jc w:val="both"/>
    </w:pPr>
  </w:style>
  <w:style w:type="paragraph" w:customStyle="1" w:styleId="2B070A3648274D95ADE643BCE2FB6684">
    <w:name w:val="2B070A3648274D95ADE643BCE2FB6684"/>
    <w:rsid w:val="0055313E"/>
    <w:pPr>
      <w:widowControl w:val="0"/>
      <w:jc w:val="both"/>
    </w:pPr>
  </w:style>
  <w:style w:type="paragraph" w:customStyle="1" w:styleId="D152F41059AE4DC2BD15A595D3F52AEA">
    <w:name w:val="D152F41059AE4DC2BD15A595D3F52AEA"/>
    <w:rsid w:val="0055313E"/>
    <w:pPr>
      <w:widowControl w:val="0"/>
      <w:jc w:val="both"/>
    </w:pPr>
  </w:style>
  <w:style w:type="paragraph" w:customStyle="1" w:styleId="F2366F4D9AAA459CB6F311254144258F">
    <w:name w:val="F2366F4D9AAA459CB6F311254144258F"/>
    <w:rsid w:val="0055313E"/>
    <w:pPr>
      <w:widowControl w:val="0"/>
      <w:jc w:val="both"/>
    </w:pPr>
  </w:style>
  <w:style w:type="paragraph" w:customStyle="1" w:styleId="EEE802919E4345CE8797982AEC4E8BF1">
    <w:name w:val="EEE802919E4345CE8797982AEC4E8BF1"/>
    <w:rsid w:val="0055313E"/>
    <w:pPr>
      <w:widowControl w:val="0"/>
      <w:jc w:val="both"/>
    </w:pPr>
  </w:style>
  <w:style w:type="paragraph" w:customStyle="1" w:styleId="89CC9632B6384508ADF5F8F52FDD066A">
    <w:name w:val="89CC9632B6384508ADF5F8F52FDD066A"/>
    <w:rsid w:val="0055313E"/>
    <w:pPr>
      <w:widowControl w:val="0"/>
      <w:jc w:val="both"/>
    </w:pPr>
  </w:style>
  <w:style w:type="paragraph" w:customStyle="1" w:styleId="2F706F01A3844C2781B5736B8330B210">
    <w:name w:val="2F706F01A3844C2781B5736B8330B210"/>
    <w:rsid w:val="0055313E"/>
    <w:pPr>
      <w:widowControl w:val="0"/>
      <w:jc w:val="both"/>
    </w:pPr>
  </w:style>
  <w:style w:type="paragraph" w:customStyle="1" w:styleId="675AFE62CC82413FAA4D2366A4FD38F8">
    <w:name w:val="675AFE62CC82413FAA4D2366A4FD38F8"/>
    <w:rsid w:val="0055313E"/>
    <w:pPr>
      <w:widowControl w:val="0"/>
      <w:jc w:val="both"/>
    </w:pPr>
  </w:style>
  <w:style w:type="paragraph" w:customStyle="1" w:styleId="5A2EF6B23DA7449CBAF03D7E84A92F26">
    <w:name w:val="5A2EF6B23DA7449CBAF03D7E84A92F26"/>
    <w:rsid w:val="0055313E"/>
    <w:pPr>
      <w:widowControl w:val="0"/>
      <w:jc w:val="both"/>
    </w:pPr>
  </w:style>
  <w:style w:type="paragraph" w:customStyle="1" w:styleId="FB8754AC38C3449096122C60ADBE68E8">
    <w:name w:val="FB8754AC38C3449096122C60ADBE68E8"/>
    <w:rsid w:val="0055313E"/>
    <w:pPr>
      <w:widowControl w:val="0"/>
      <w:jc w:val="both"/>
    </w:pPr>
  </w:style>
  <w:style w:type="paragraph" w:customStyle="1" w:styleId="7619B1D93F904FB9ACCA715F5B7ED254">
    <w:name w:val="7619B1D93F904FB9ACCA715F5B7ED254"/>
    <w:rsid w:val="0055313E"/>
    <w:pPr>
      <w:widowControl w:val="0"/>
      <w:jc w:val="both"/>
    </w:pPr>
  </w:style>
  <w:style w:type="paragraph" w:customStyle="1" w:styleId="98EFCAE47E7E43DF95E5353DD162F5EE">
    <w:name w:val="98EFCAE47E7E43DF95E5353DD162F5EE"/>
    <w:rsid w:val="0055313E"/>
    <w:pPr>
      <w:widowControl w:val="0"/>
      <w:jc w:val="both"/>
    </w:pPr>
  </w:style>
  <w:style w:type="paragraph" w:customStyle="1" w:styleId="F1D3D309D4FA4345BD9F6D87FD710FB5">
    <w:name w:val="F1D3D309D4FA4345BD9F6D87FD710FB5"/>
    <w:rsid w:val="0055313E"/>
    <w:pPr>
      <w:widowControl w:val="0"/>
      <w:jc w:val="both"/>
    </w:pPr>
  </w:style>
  <w:style w:type="paragraph" w:customStyle="1" w:styleId="0C4A725E2B03408798E35831A1F50AF8">
    <w:name w:val="0C4A725E2B03408798E35831A1F50AF8"/>
    <w:rsid w:val="0055313E"/>
    <w:pPr>
      <w:widowControl w:val="0"/>
      <w:jc w:val="both"/>
    </w:pPr>
  </w:style>
  <w:style w:type="paragraph" w:customStyle="1" w:styleId="26B146B4C72D4B029B6843A47CECDD4F">
    <w:name w:val="26B146B4C72D4B029B6843A47CECDD4F"/>
    <w:rsid w:val="0055313E"/>
    <w:pPr>
      <w:widowControl w:val="0"/>
      <w:jc w:val="both"/>
    </w:pPr>
  </w:style>
  <w:style w:type="paragraph" w:customStyle="1" w:styleId="E51DC0D35584487DA4C69C98C845FD89">
    <w:name w:val="E51DC0D35584487DA4C69C98C845FD89"/>
    <w:rsid w:val="0055313E"/>
    <w:pPr>
      <w:widowControl w:val="0"/>
      <w:jc w:val="both"/>
    </w:pPr>
  </w:style>
  <w:style w:type="paragraph" w:customStyle="1" w:styleId="EBC16DAF634249EAAC0392AF69F6B16D">
    <w:name w:val="EBC16DAF634249EAAC0392AF69F6B16D"/>
    <w:rsid w:val="0055313E"/>
    <w:pPr>
      <w:widowControl w:val="0"/>
      <w:jc w:val="both"/>
    </w:pPr>
  </w:style>
  <w:style w:type="paragraph" w:customStyle="1" w:styleId="7D1B266AAF354D40A8033038F393A90A">
    <w:name w:val="7D1B266AAF354D40A8033038F393A90A"/>
    <w:rsid w:val="0055313E"/>
    <w:pPr>
      <w:widowControl w:val="0"/>
      <w:jc w:val="both"/>
    </w:pPr>
  </w:style>
  <w:style w:type="paragraph" w:customStyle="1" w:styleId="BDD3FCD0FC4641D59265C8303DA69316">
    <w:name w:val="BDD3FCD0FC4641D59265C8303DA69316"/>
    <w:rsid w:val="0055313E"/>
    <w:pPr>
      <w:widowControl w:val="0"/>
      <w:jc w:val="both"/>
    </w:pPr>
  </w:style>
  <w:style w:type="paragraph" w:customStyle="1" w:styleId="41FF2B4811254A3F96A0F1C8372CB84A">
    <w:name w:val="41FF2B4811254A3F96A0F1C8372CB84A"/>
    <w:rsid w:val="0055313E"/>
    <w:pPr>
      <w:widowControl w:val="0"/>
      <w:jc w:val="both"/>
    </w:pPr>
  </w:style>
  <w:style w:type="paragraph" w:customStyle="1" w:styleId="24F18145A95240758841EF53EF2B0A13">
    <w:name w:val="24F18145A95240758841EF53EF2B0A13"/>
    <w:rsid w:val="0055313E"/>
    <w:pPr>
      <w:widowControl w:val="0"/>
      <w:jc w:val="both"/>
    </w:pPr>
  </w:style>
  <w:style w:type="paragraph" w:customStyle="1" w:styleId="9417660F9BEE4EFDB8B3C82E98316A0C">
    <w:name w:val="9417660F9BEE4EFDB8B3C82E98316A0C"/>
    <w:rsid w:val="0055313E"/>
    <w:pPr>
      <w:widowControl w:val="0"/>
      <w:jc w:val="both"/>
    </w:pPr>
  </w:style>
  <w:style w:type="paragraph" w:customStyle="1" w:styleId="2C32B0C3E3E749E98F840F9B9D3DA29A">
    <w:name w:val="2C32B0C3E3E749E98F840F9B9D3DA29A"/>
    <w:rsid w:val="0055313E"/>
    <w:pPr>
      <w:widowControl w:val="0"/>
      <w:jc w:val="both"/>
    </w:pPr>
  </w:style>
  <w:style w:type="paragraph" w:customStyle="1" w:styleId="ECC58D3D656E49E89374FCC448ED89FF">
    <w:name w:val="ECC58D3D656E49E89374FCC448ED89FF"/>
    <w:rsid w:val="0055313E"/>
    <w:pPr>
      <w:widowControl w:val="0"/>
      <w:jc w:val="both"/>
    </w:pPr>
  </w:style>
  <w:style w:type="paragraph" w:customStyle="1" w:styleId="1EC5CE22C7F6486680D19E5352FEC01C">
    <w:name w:val="1EC5CE22C7F6486680D19E5352FEC01C"/>
    <w:rsid w:val="0055313E"/>
    <w:pPr>
      <w:widowControl w:val="0"/>
      <w:jc w:val="both"/>
    </w:pPr>
  </w:style>
  <w:style w:type="paragraph" w:customStyle="1" w:styleId="593605C9DC954EF1A3EED8974F978E30">
    <w:name w:val="593605C9DC954EF1A3EED8974F978E30"/>
    <w:rsid w:val="0055313E"/>
    <w:pPr>
      <w:widowControl w:val="0"/>
      <w:jc w:val="both"/>
    </w:pPr>
  </w:style>
  <w:style w:type="paragraph" w:customStyle="1" w:styleId="73E8E53A83E44F7CBA81CF385AF5DFDA">
    <w:name w:val="73E8E53A83E44F7CBA81CF385AF5DFDA"/>
    <w:rsid w:val="0055313E"/>
    <w:pPr>
      <w:widowControl w:val="0"/>
      <w:jc w:val="both"/>
    </w:pPr>
  </w:style>
  <w:style w:type="paragraph" w:customStyle="1" w:styleId="A860DAA8FFC648A79ABB43FF51A50D96">
    <w:name w:val="A860DAA8FFC648A79ABB43FF51A50D96"/>
    <w:rsid w:val="0055313E"/>
    <w:pPr>
      <w:widowControl w:val="0"/>
      <w:jc w:val="both"/>
    </w:pPr>
  </w:style>
  <w:style w:type="paragraph" w:customStyle="1" w:styleId="5634DFFEAFCC48B2A01186D7C64D49C9">
    <w:name w:val="5634DFFEAFCC48B2A01186D7C64D49C9"/>
    <w:rsid w:val="0055313E"/>
    <w:pPr>
      <w:widowControl w:val="0"/>
      <w:jc w:val="both"/>
    </w:pPr>
  </w:style>
  <w:style w:type="paragraph" w:customStyle="1" w:styleId="93AC4CEAF288469AADC1C701581343A4">
    <w:name w:val="93AC4CEAF288469AADC1C701581343A4"/>
    <w:rsid w:val="0055313E"/>
    <w:pPr>
      <w:widowControl w:val="0"/>
      <w:jc w:val="both"/>
    </w:pPr>
  </w:style>
  <w:style w:type="paragraph" w:customStyle="1" w:styleId="B71EA0C88472424FB80E4EEE5A8E9285">
    <w:name w:val="B71EA0C88472424FB80E4EEE5A8E9285"/>
    <w:rsid w:val="0055313E"/>
    <w:pPr>
      <w:widowControl w:val="0"/>
      <w:jc w:val="both"/>
    </w:pPr>
  </w:style>
  <w:style w:type="paragraph" w:customStyle="1" w:styleId="7410149B45A7443F913261562AA09A59">
    <w:name w:val="7410149B45A7443F913261562AA09A59"/>
    <w:rsid w:val="0055313E"/>
    <w:pPr>
      <w:widowControl w:val="0"/>
      <w:jc w:val="both"/>
    </w:pPr>
  </w:style>
  <w:style w:type="paragraph" w:customStyle="1" w:styleId="C5FDDD973A0B46478EC502B505A3B6F0">
    <w:name w:val="C5FDDD973A0B46478EC502B505A3B6F0"/>
    <w:rsid w:val="0055313E"/>
    <w:pPr>
      <w:widowControl w:val="0"/>
      <w:jc w:val="both"/>
    </w:pPr>
  </w:style>
  <w:style w:type="paragraph" w:customStyle="1" w:styleId="3135DBD7CEDC49069E04120C896D588F">
    <w:name w:val="3135DBD7CEDC49069E04120C896D588F"/>
    <w:rsid w:val="0055313E"/>
    <w:pPr>
      <w:widowControl w:val="0"/>
      <w:jc w:val="both"/>
    </w:pPr>
  </w:style>
  <w:style w:type="paragraph" w:customStyle="1" w:styleId="D2D63B96F4D040068A823FA5AEFE47D7">
    <w:name w:val="D2D63B96F4D040068A823FA5AEFE47D7"/>
    <w:rsid w:val="0055313E"/>
    <w:pPr>
      <w:widowControl w:val="0"/>
      <w:jc w:val="both"/>
    </w:pPr>
  </w:style>
  <w:style w:type="paragraph" w:customStyle="1" w:styleId="F0CA06FF0989415396CA4ACA5841D875">
    <w:name w:val="F0CA06FF0989415396CA4ACA5841D875"/>
    <w:rsid w:val="0055313E"/>
    <w:pPr>
      <w:widowControl w:val="0"/>
      <w:jc w:val="both"/>
    </w:pPr>
  </w:style>
  <w:style w:type="paragraph" w:customStyle="1" w:styleId="55C66101E57E4FFC87217582C586315B">
    <w:name w:val="55C66101E57E4FFC87217582C586315B"/>
    <w:rsid w:val="0055313E"/>
    <w:pPr>
      <w:widowControl w:val="0"/>
      <w:jc w:val="both"/>
    </w:pPr>
  </w:style>
  <w:style w:type="paragraph" w:customStyle="1" w:styleId="D39C2AD613464D6FAB4D82D854558191">
    <w:name w:val="D39C2AD613464D6FAB4D82D854558191"/>
    <w:rsid w:val="0055313E"/>
    <w:pPr>
      <w:widowControl w:val="0"/>
      <w:jc w:val="both"/>
    </w:pPr>
  </w:style>
  <w:style w:type="paragraph" w:customStyle="1" w:styleId="A3FA2C39FE504554A302C23E16B8B033">
    <w:name w:val="A3FA2C39FE504554A302C23E16B8B033"/>
    <w:rsid w:val="0055313E"/>
    <w:pPr>
      <w:widowControl w:val="0"/>
      <w:jc w:val="both"/>
    </w:pPr>
  </w:style>
  <w:style w:type="paragraph" w:customStyle="1" w:styleId="3393E1906ECB423783FD6DC1B04B0219">
    <w:name w:val="3393E1906ECB423783FD6DC1B04B0219"/>
    <w:rsid w:val="0055313E"/>
    <w:pPr>
      <w:widowControl w:val="0"/>
      <w:jc w:val="both"/>
    </w:pPr>
  </w:style>
  <w:style w:type="paragraph" w:customStyle="1" w:styleId="3E58607CD65D4E50B4792B03E9E84A77">
    <w:name w:val="3E58607CD65D4E50B4792B03E9E84A77"/>
    <w:rsid w:val="0055313E"/>
    <w:pPr>
      <w:widowControl w:val="0"/>
      <w:jc w:val="both"/>
    </w:pPr>
  </w:style>
  <w:style w:type="paragraph" w:customStyle="1" w:styleId="DD76E17C76C840C58C91FF0C5486798D">
    <w:name w:val="DD76E17C76C840C58C91FF0C5486798D"/>
    <w:rsid w:val="0055313E"/>
    <w:pPr>
      <w:widowControl w:val="0"/>
      <w:jc w:val="both"/>
    </w:pPr>
  </w:style>
  <w:style w:type="paragraph" w:customStyle="1" w:styleId="5900F0464A06425AAFB76F51F8DECB1A">
    <w:name w:val="5900F0464A06425AAFB76F51F8DECB1A"/>
    <w:rsid w:val="0055313E"/>
    <w:pPr>
      <w:widowControl w:val="0"/>
      <w:jc w:val="both"/>
    </w:pPr>
  </w:style>
  <w:style w:type="paragraph" w:customStyle="1" w:styleId="D5376F8C67C24F8DB6992EAA047ED86A">
    <w:name w:val="D5376F8C67C24F8DB6992EAA047ED86A"/>
    <w:rsid w:val="0055313E"/>
    <w:pPr>
      <w:widowControl w:val="0"/>
      <w:jc w:val="both"/>
    </w:pPr>
  </w:style>
  <w:style w:type="paragraph" w:customStyle="1" w:styleId="84F531717BE54844B52350EA6964C90F">
    <w:name w:val="84F531717BE54844B52350EA6964C90F"/>
    <w:rsid w:val="0055313E"/>
    <w:pPr>
      <w:widowControl w:val="0"/>
      <w:jc w:val="both"/>
    </w:pPr>
  </w:style>
  <w:style w:type="paragraph" w:customStyle="1" w:styleId="D0530FAE3C944BAC8026B4AEA1EAD13F">
    <w:name w:val="D0530FAE3C944BAC8026B4AEA1EAD13F"/>
    <w:rsid w:val="0055313E"/>
    <w:pPr>
      <w:widowControl w:val="0"/>
      <w:jc w:val="both"/>
    </w:pPr>
  </w:style>
  <w:style w:type="paragraph" w:customStyle="1" w:styleId="D9A7D3DD86684843A58B34BEF5181E9F">
    <w:name w:val="D9A7D3DD86684843A58B34BEF5181E9F"/>
    <w:rsid w:val="0055313E"/>
    <w:pPr>
      <w:widowControl w:val="0"/>
      <w:jc w:val="both"/>
    </w:pPr>
  </w:style>
  <w:style w:type="paragraph" w:customStyle="1" w:styleId="D2E58A6AB99C412691585E58EB69130E">
    <w:name w:val="D2E58A6AB99C412691585E58EB69130E"/>
    <w:rsid w:val="0055313E"/>
    <w:pPr>
      <w:widowControl w:val="0"/>
      <w:jc w:val="both"/>
    </w:pPr>
  </w:style>
  <w:style w:type="paragraph" w:customStyle="1" w:styleId="224A0B4526EC4FCBB5AED77704F87CE6">
    <w:name w:val="224A0B4526EC4FCBB5AED77704F87CE6"/>
    <w:rsid w:val="0055313E"/>
    <w:pPr>
      <w:widowControl w:val="0"/>
      <w:jc w:val="both"/>
    </w:pPr>
  </w:style>
  <w:style w:type="paragraph" w:customStyle="1" w:styleId="648B9A19042649BDBDAD34CE339F2119">
    <w:name w:val="648B9A19042649BDBDAD34CE339F2119"/>
    <w:rsid w:val="0055313E"/>
    <w:pPr>
      <w:widowControl w:val="0"/>
      <w:jc w:val="both"/>
    </w:pPr>
  </w:style>
  <w:style w:type="paragraph" w:customStyle="1" w:styleId="9556BCA6F5FB4D98886CDB167C659FD1">
    <w:name w:val="9556BCA6F5FB4D98886CDB167C659FD1"/>
    <w:rsid w:val="0055313E"/>
    <w:pPr>
      <w:widowControl w:val="0"/>
      <w:jc w:val="both"/>
    </w:pPr>
  </w:style>
  <w:style w:type="paragraph" w:customStyle="1" w:styleId="ECF11E02E7EE4C8EB73C49F4A88333A5">
    <w:name w:val="ECF11E02E7EE4C8EB73C49F4A88333A5"/>
    <w:rsid w:val="0055313E"/>
    <w:pPr>
      <w:widowControl w:val="0"/>
      <w:jc w:val="both"/>
    </w:pPr>
  </w:style>
  <w:style w:type="paragraph" w:customStyle="1" w:styleId="32ADD5E1220844CBB47356F77E90800E">
    <w:name w:val="32ADD5E1220844CBB47356F77E90800E"/>
    <w:rsid w:val="0055313E"/>
    <w:pPr>
      <w:widowControl w:val="0"/>
      <w:jc w:val="both"/>
    </w:pPr>
  </w:style>
  <w:style w:type="paragraph" w:customStyle="1" w:styleId="8C4D5203515E41DBBADCA2400B047FAB">
    <w:name w:val="8C4D5203515E41DBBADCA2400B047FAB"/>
    <w:rsid w:val="0055313E"/>
    <w:pPr>
      <w:widowControl w:val="0"/>
      <w:jc w:val="both"/>
    </w:pPr>
  </w:style>
  <w:style w:type="paragraph" w:customStyle="1" w:styleId="D8CFE1F1899344FCBCC5185A5073B81A">
    <w:name w:val="D8CFE1F1899344FCBCC5185A5073B81A"/>
    <w:rsid w:val="0055313E"/>
    <w:pPr>
      <w:widowControl w:val="0"/>
      <w:jc w:val="both"/>
    </w:pPr>
  </w:style>
  <w:style w:type="paragraph" w:customStyle="1" w:styleId="1CD12DF4568340DCBCD4454D7AE0BCC3">
    <w:name w:val="1CD12DF4568340DCBCD4454D7AE0BCC3"/>
    <w:rsid w:val="0055313E"/>
    <w:pPr>
      <w:widowControl w:val="0"/>
      <w:jc w:val="both"/>
    </w:pPr>
  </w:style>
  <w:style w:type="paragraph" w:customStyle="1" w:styleId="93B76A13EFA643799417108DA72CC807">
    <w:name w:val="93B76A13EFA643799417108DA72CC807"/>
    <w:rsid w:val="0055313E"/>
    <w:pPr>
      <w:widowControl w:val="0"/>
      <w:jc w:val="both"/>
    </w:pPr>
  </w:style>
  <w:style w:type="paragraph" w:customStyle="1" w:styleId="A42A4F86334A4E5B91A30472562DD48A">
    <w:name w:val="A42A4F86334A4E5B91A30472562DD48A"/>
    <w:rsid w:val="0055313E"/>
    <w:pPr>
      <w:widowControl w:val="0"/>
      <w:jc w:val="both"/>
    </w:pPr>
  </w:style>
  <w:style w:type="paragraph" w:customStyle="1" w:styleId="197377CCE7144834A35AE0ABEC088713">
    <w:name w:val="197377CCE7144834A35AE0ABEC088713"/>
    <w:rsid w:val="0055313E"/>
    <w:pPr>
      <w:widowControl w:val="0"/>
      <w:jc w:val="both"/>
    </w:pPr>
  </w:style>
  <w:style w:type="paragraph" w:customStyle="1" w:styleId="1074B838FD2D47F7BF1C0A4E916F5EB6">
    <w:name w:val="1074B838FD2D47F7BF1C0A4E916F5EB6"/>
    <w:rsid w:val="0055313E"/>
    <w:pPr>
      <w:widowControl w:val="0"/>
      <w:jc w:val="both"/>
    </w:pPr>
  </w:style>
  <w:style w:type="paragraph" w:customStyle="1" w:styleId="682AC250D4F64A4180725788182F2799">
    <w:name w:val="682AC250D4F64A4180725788182F2799"/>
    <w:rsid w:val="0055313E"/>
    <w:pPr>
      <w:widowControl w:val="0"/>
      <w:jc w:val="both"/>
    </w:pPr>
  </w:style>
  <w:style w:type="paragraph" w:customStyle="1" w:styleId="85DC00B90A1A4411AA91DE008F2F4268">
    <w:name w:val="85DC00B90A1A4411AA91DE008F2F4268"/>
    <w:rsid w:val="0055313E"/>
    <w:pPr>
      <w:widowControl w:val="0"/>
      <w:jc w:val="both"/>
    </w:pPr>
  </w:style>
  <w:style w:type="paragraph" w:customStyle="1" w:styleId="7DC97625A2284628AD3A4D4A988E259F">
    <w:name w:val="7DC97625A2284628AD3A4D4A988E259F"/>
    <w:rsid w:val="0055313E"/>
    <w:pPr>
      <w:widowControl w:val="0"/>
      <w:jc w:val="both"/>
    </w:pPr>
  </w:style>
  <w:style w:type="paragraph" w:customStyle="1" w:styleId="C2C2478C44364603B436318FCADE8255">
    <w:name w:val="C2C2478C44364603B436318FCADE8255"/>
    <w:rsid w:val="0055313E"/>
    <w:pPr>
      <w:widowControl w:val="0"/>
      <w:jc w:val="both"/>
    </w:pPr>
  </w:style>
  <w:style w:type="paragraph" w:customStyle="1" w:styleId="B914BA88354C46A3B83BDD737E917170">
    <w:name w:val="B914BA88354C46A3B83BDD737E917170"/>
    <w:rsid w:val="0055313E"/>
    <w:pPr>
      <w:widowControl w:val="0"/>
      <w:jc w:val="both"/>
    </w:pPr>
  </w:style>
  <w:style w:type="paragraph" w:customStyle="1" w:styleId="56E508CB383546ED82456F9ACBC6D3D8">
    <w:name w:val="56E508CB383546ED82456F9ACBC6D3D8"/>
    <w:rsid w:val="0055313E"/>
    <w:pPr>
      <w:widowControl w:val="0"/>
      <w:jc w:val="both"/>
    </w:pPr>
  </w:style>
  <w:style w:type="paragraph" w:customStyle="1" w:styleId="E7DA3CBC67724B398BC4E45F57B98F29">
    <w:name w:val="E7DA3CBC67724B398BC4E45F57B98F29"/>
    <w:rsid w:val="0055313E"/>
    <w:pPr>
      <w:widowControl w:val="0"/>
      <w:jc w:val="both"/>
    </w:pPr>
  </w:style>
  <w:style w:type="paragraph" w:customStyle="1" w:styleId="C2A877B3B598422F930C308CFCD91C6D">
    <w:name w:val="C2A877B3B598422F930C308CFCD91C6D"/>
    <w:rsid w:val="0055313E"/>
    <w:pPr>
      <w:widowControl w:val="0"/>
      <w:jc w:val="both"/>
    </w:pPr>
  </w:style>
  <w:style w:type="paragraph" w:customStyle="1" w:styleId="5E569C5785F64FFCAE6468B952775504">
    <w:name w:val="5E569C5785F64FFCAE6468B952775504"/>
    <w:rsid w:val="0055313E"/>
    <w:pPr>
      <w:widowControl w:val="0"/>
      <w:jc w:val="both"/>
    </w:pPr>
  </w:style>
  <w:style w:type="paragraph" w:customStyle="1" w:styleId="40194F8AE3904A8CB4B1AE037656615C">
    <w:name w:val="40194F8AE3904A8CB4B1AE037656615C"/>
    <w:rsid w:val="0055313E"/>
    <w:pPr>
      <w:widowControl w:val="0"/>
      <w:jc w:val="both"/>
    </w:pPr>
  </w:style>
  <w:style w:type="paragraph" w:customStyle="1" w:styleId="E5CB83520F8A4AADB88939EB692DD195">
    <w:name w:val="E5CB83520F8A4AADB88939EB692DD195"/>
    <w:rsid w:val="0055313E"/>
    <w:pPr>
      <w:widowControl w:val="0"/>
      <w:jc w:val="both"/>
    </w:pPr>
  </w:style>
  <w:style w:type="paragraph" w:customStyle="1" w:styleId="EA21464047194CD085443584B5FD8F5B">
    <w:name w:val="EA21464047194CD085443584B5FD8F5B"/>
    <w:rsid w:val="0055313E"/>
    <w:pPr>
      <w:widowControl w:val="0"/>
      <w:jc w:val="both"/>
    </w:pPr>
  </w:style>
  <w:style w:type="paragraph" w:customStyle="1" w:styleId="B03A648161CF4BCEBA5EE6729A691805">
    <w:name w:val="B03A648161CF4BCEBA5EE6729A691805"/>
    <w:rsid w:val="0055313E"/>
    <w:pPr>
      <w:widowControl w:val="0"/>
      <w:jc w:val="both"/>
    </w:pPr>
  </w:style>
  <w:style w:type="paragraph" w:customStyle="1" w:styleId="D178D58B25294BC9949D5AFF4E5290EA">
    <w:name w:val="D178D58B25294BC9949D5AFF4E5290EA"/>
    <w:rsid w:val="0055313E"/>
    <w:pPr>
      <w:widowControl w:val="0"/>
      <w:jc w:val="both"/>
    </w:pPr>
  </w:style>
  <w:style w:type="paragraph" w:customStyle="1" w:styleId="B3E5C311910F46509FA35AF9F5EF9127">
    <w:name w:val="B3E5C311910F46509FA35AF9F5EF9127"/>
    <w:rsid w:val="0055313E"/>
    <w:pPr>
      <w:widowControl w:val="0"/>
      <w:jc w:val="both"/>
    </w:pPr>
  </w:style>
  <w:style w:type="paragraph" w:customStyle="1" w:styleId="E213F3744CED4AD9B4CDE69FB9872BEF">
    <w:name w:val="E213F3744CED4AD9B4CDE69FB9872BEF"/>
    <w:rsid w:val="0055313E"/>
    <w:pPr>
      <w:widowControl w:val="0"/>
      <w:jc w:val="both"/>
    </w:pPr>
  </w:style>
  <w:style w:type="paragraph" w:customStyle="1" w:styleId="B450D2A36AF340F99CD59C7F06738198">
    <w:name w:val="B450D2A36AF340F99CD59C7F06738198"/>
    <w:rsid w:val="0055313E"/>
    <w:pPr>
      <w:widowControl w:val="0"/>
      <w:jc w:val="both"/>
    </w:pPr>
  </w:style>
  <w:style w:type="paragraph" w:customStyle="1" w:styleId="F240CC55EFB744EB8BDB85A4D4705738">
    <w:name w:val="F240CC55EFB744EB8BDB85A4D4705738"/>
    <w:rsid w:val="0055313E"/>
    <w:pPr>
      <w:widowControl w:val="0"/>
      <w:jc w:val="both"/>
    </w:pPr>
  </w:style>
  <w:style w:type="paragraph" w:customStyle="1" w:styleId="4F352AECDB76470A914B86AD212774CC">
    <w:name w:val="4F352AECDB76470A914B86AD212774CC"/>
    <w:rsid w:val="0055313E"/>
    <w:pPr>
      <w:widowControl w:val="0"/>
      <w:jc w:val="both"/>
    </w:pPr>
  </w:style>
  <w:style w:type="paragraph" w:customStyle="1" w:styleId="8542091D2A99401BB94EB4915AE8C090">
    <w:name w:val="8542091D2A99401BB94EB4915AE8C090"/>
    <w:rsid w:val="0055313E"/>
    <w:pPr>
      <w:widowControl w:val="0"/>
      <w:jc w:val="both"/>
    </w:pPr>
  </w:style>
  <w:style w:type="paragraph" w:customStyle="1" w:styleId="6D0FCA65B23F4D1EAD1A2FB99C2EDFCE">
    <w:name w:val="6D0FCA65B23F4D1EAD1A2FB99C2EDFCE"/>
    <w:rsid w:val="0055313E"/>
    <w:pPr>
      <w:widowControl w:val="0"/>
      <w:jc w:val="both"/>
    </w:pPr>
  </w:style>
  <w:style w:type="paragraph" w:customStyle="1" w:styleId="51F0E0CBD922414C94B969ED15176FDA">
    <w:name w:val="51F0E0CBD922414C94B969ED15176FDA"/>
    <w:rsid w:val="0055313E"/>
    <w:pPr>
      <w:widowControl w:val="0"/>
      <w:jc w:val="both"/>
    </w:pPr>
  </w:style>
  <w:style w:type="paragraph" w:customStyle="1" w:styleId="10D0168242F646EAB2F489A37908AFC0">
    <w:name w:val="10D0168242F646EAB2F489A37908AFC0"/>
    <w:rsid w:val="0055313E"/>
    <w:pPr>
      <w:widowControl w:val="0"/>
      <w:jc w:val="both"/>
    </w:pPr>
  </w:style>
  <w:style w:type="paragraph" w:customStyle="1" w:styleId="647C2629A42643A187CBD77D5582B97B">
    <w:name w:val="647C2629A42643A187CBD77D5582B97B"/>
    <w:rsid w:val="0055313E"/>
    <w:pPr>
      <w:widowControl w:val="0"/>
      <w:jc w:val="both"/>
    </w:pPr>
  </w:style>
  <w:style w:type="paragraph" w:customStyle="1" w:styleId="17FA276B2C494AA5A834F2BB92157E3E">
    <w:name w:val="17FA276B2C494AA5A834F2BB92157E3E"/>
    <w:rsid w:val="0055313E"/>
    <w:pPr>
      <w:widowControl w:val="0"/>
      <w:jc w:val="both"/>
    </w:pPr>
  </w:style>
  <w:style w:type="paragraph" w:customStyle="1" w:styleId="B4AC5C4954094719BCA375E28E5927E8">
    <w:name w:val="B4AC5C4954094719BCA375E28E5927E8"/>
    <w:rsid w:val="0055313E"/>
    <w:pPr>
      <w:widowControl w:val="0"/>
      <w:jc w:val="both"/>
    </w:pPr>
  </w:style>
  <w:style w:type="paragraph" w:customStyle="1" w:styleId="10514521334B46CEBE558F8C65C62EFA">
    <w:name w:val="10514521334B46CEBE558F8C65C62EFA"/>
    <w:rsid w:val="0055313E"/>
    <w:pPr>
      <w:widowControl w:val="0"/>
      <w:jc w:val="both"/>
    </w:pPr>
  </w:style>
  <w:style w:type="paragraph" w:customStyle="1" w:styleId="27F1D7253C8A4CA9B1412AAD841B063C">
    <w:name w:val="27F1D7253C8A4CA9B1412AAD841B063C"/>
    <w:rsid w:val="0055313E"/>
    <w:pPr>
      <w:widowControl w:val="0"/>
      <w:jc w:val="both"/>
    </w:pPr>
  </w:style>
  <w:style w:type="paragraph" w:customStyle="1" w:styleId="4CC8339ED07C46A0974347A03130416B">
    <w:name w:val="4CC8339ED07C46A0974347A03130416B"/>
    <w:rsid w:val="0055313E"/>
    <w:pPr>
      <w:widowControl w:val="0"/>
      <w:jc w:val="both"/>
    </w:pPr>
  </w:style>
  <w:style w:type="paragraph" w:customStyle="1" w:styleId="2A7A1DE58CCD42A996C29F1427EBF85B">
    <w:name w:val="2A7A1DE58CCD42A996C29F1427EBF85B"/>
    <w:rsid w:val="00697AF3"/>
    <w:pPr>
      <w:widowControl w:val="0"/>
      <w:jc w:val="both"/>
    </w:pPr>
  </w:style>
  <w:style w:type="paragraph" w:customStyle="1" w:styleId="273E2690C76640B1906F5FA48572AE79">
    <w:name w:val="273E2690C76640B1906F5FA48572AE79"/>
    <w:rsid w:val="00697AF3"/>
    <w:pPr>
      <w:widowControl w:val="0"/>
      <w:jc w:val="both"/>
    </w:pPr>
  </w:style>
  <w:style w:type="paragraph" w:customStyle="1" w:styleId="A41FFCB4457544B6B0DF5455F7E299A1">
    <w:name w:val="A41FFCB4457544B6B0DF5455F7E299A1"/>
    <w:rsid w:val="00697AF3"/>
    <w:pPr>
      <w:widowControl w:val="0"/>
      <w:jc w:val="both"/>
    </w:pPr>
  </w:style>
  <w:style w:type="paragraph" w:customStyle="1" w:styleId="A4251BC9035040F38A5BDEFDB9BD117C">
    <w:name w:val="A4251BC9035040F38A5BDEFDB9BD117C"/>
    <w:rsid w:val="00697AF3"/>
    <w:pPr>
      <w:widowControl w:val="0"/>
      <w:jc w:val="both"/>
    </w:pPr>
  </w:style>
  <w:style w:type="paragraph" w:customStyle="1" w:styleId="C191688F8D044F24891AA2A182D67E1B">
    <w:name w:val="C191688F8D044F24891AA2A182D67E1B"/>
    <w:rsid w:val="00697AF3"/>
    <w:pPr>
      <w:widowControl w:val="0"/>
      <w:jc w:val="both"/>
    </w:pPr>
  </w:style>
  <w:style w:type="paragraph" w:customStyle="1" w:styleId="921C4BDA226843608472844FBFDD2C87">
    <w:name w:val="921C4BDA226843608472844FBFDD2C87"/>
    <w:rsid w:val="00697AF3"/>
    <w:pPr>
      <w:widowControl w:val="0"/>
      <w:jc w:val="both"/>
    </w:pPr>
  </w:style>
  <w:style w:type="paragraph" w:customStyle="1" w:styleId="510D05A4F8BF4B1EA84B50E2EC4F3C4F">
    <w:name w:val="510D05A4F8BF4B1EA84B50E2EC4F3C4F"/>
    <w:rsid w:val="00697AF3"/>
    <w:pPr>
      <w:widowControl w:val="0"/>
      <w:jc w:val="both"/>
    </w:pPr>
  </w:style>
  <w:style w:type="paragraph" w:customStyle="1" w:styleId="99BF2701FF33409795CD76DD4238EB3D">
    <w:name w:val="99BF2701FF33409795CD76DD4238EB3D"/>
    <w:rsid w:val="00697AF3"/>
    <w:pPr>
      <w:widowControl w:val="0"/>
      <w:jc w:val="both"/>
    </w:pPr>
  </w:style>
  <w:style w:type="paragraph" w:customStyle="1" w:styleId="F1FE3B993EC84539B1B239AA7C3BEB60">
    <w:name w:val="F1FE3B993EC84539B1B239AA7C3BEB60"/>
    <w:rsid w:val="00697AF3"/>
    <w:pPr>
      <w:widowControl w:val="0"/>
      <w:jc w:val="both"/>
    </w:pPr>
  </w:style>
  <w:style w:type="paragraph" w:customStyle="1" w:styleId="7B0876278F154CA6A982B1DF5299867C">
    <w:name w:val="7B0876278F154CA6A982B1DF5299867C"/>
    <w:rsid w:val="00697AF3"/>
    <w:pPr>
      <w:widowControl w:val="0"/>
      <w:jc w:val="both"/>
    </w:pPr>
  </w:style>
  <w:style w:type="paragraph" w:customStyle="1" w:styleId="BAB7C37D09834532BDE554E44154211E">
    <w:name w:val="BAB7C37D09834532BDE554E44154211E"/>
    <w:rsid w:val="00697AF3"/>
    <w:pPr>
      <w:widowControl w:val="0"/>
      <w:jc w:val="both"/>
    </w:pPr>
  </w:style>
  <w:style w:type="paragraph" w:customStyle="1" w:styleId="181433C181D6424D9A868EFAB6D22C03">
    <w:name w:val="181433C181D6424D9A868EFAB6D22C03"/>
    <w:rsid w:val="00697AF3"/>
    <w:pPr>
      <w:widowControl w:val="0"/>
      <w:jc w:val="both"/>
    </w:pPr>
  </w:style>
  <w:style w:type="paragraph" w:customStyle="1" w:styleId="F5185429387C4647AC602ADD67C18C6A">
    <w:name w:val="F5185429387C4647AC602ADD67C18C6A"/>
    <w:rsid w:val="00697AF3"/>
    <w:pPr>
      <w:widowControl w:val="0"/>
      <w:jc w:val="both"/>
    </w:pPr>
  </w:style>
  <w:style w:type="paragraph" w:customStyle="1" w:styleId="6F95D3548C3E434CAB93059900D856FF">
    <w:name w:val="6F95D3548C3E434CAB93059900D856FF"/>
    <w:rsid w:val="00697AF3"/>
    <w:pPr>
      <w:widowControl w:val="0"/>
      <w:jc w:val="both"/>
    </w:pPr>
  </w:style>
  <w:style w:type="paragraph" w:customStyle="1" w:styleId="935C75CC88184332A480416A4C2C1084">
    <w:name w:val="935C75CC88184332A480416A4C2C1084"/>
    <w:rsid w:val="00697AF3"/>
    <w:pPr>
      <w:widowControl w:val="0"/>
      <w:jc w:val="both"/>
    </w:pPr>
  </w:style>
  <w:style w:type="paragraph" w:customStyle="1" w:styleId="AEE6DCBE8D514AF484B5246018AC5394">
    <w:name w:val="AEE6DCBE8D514AF484B5246018AC5394"/>
    <w:rsid w:val="00697AF3"/>
    <w:pPr>
      <w:widowControl w:val="0"/>
      <w:jc w:val="both"/>
    </w:pPr>
  </w:style>
  <w:style w:type="paragraph" w:customStyle="1" w:styleId="E16D636D7D9B4115AA2102746C1CEF5A">
    <w:name w:val="E16D636D7D9B4115AA2102746C1CEF5A"/>
    <w:rsid w:val="00697AF3"/>
    <w:pPr>
      <w:widowControl w:val="0"/>
      <w:jc w:val="both"/>
    </w:pPr>
  </w:style>
  <w:style w:type="paragraph" w:customStyle="1" w:styleId="BDE0E18A72F5493F8F002FE5F8E19E11">
    <w:name w:val="BDE0E18A72F5493F8F002FE5F8E19E11"/>
    <w:rsid w:val="00697AF3"/>
    <w:pPr>
      <w:widowControl w:val="0"/>
      <w:jc w:val="both"/>
    </w:pPr>
  </w:style>
  <w:style w:type="paragraph" w:customStyle="1" w:styleId="229E516109A54CCAA08FA2054422E8C3">
    <w:name w:val="229E516109A54CCAA08FA2054422E8C3"/>
    <w:rsid w:val="00697AF3"/>
    <w:pPr>
      <w:widowControl w:val="0"/>
      <w:jc w:val="both"/>
    </w:pPr>
  </w:style>
  <w:style w:type="paragraph" w:customStyle="1" w:styleId="639068E7A7644282BC337EA01B21E26B">
    <w:name w:val="639068E7A7644282BC337EA01B21E26B"/>
    <w:rsid w:val="00697AF3"/>
    <w:pPr>
      <w:widowControl w:val="0"/>
      <w:jc w:val="both"/>
    </w:pPr>
  </w:style>
  <w:style w:type="paragraph" w:customStyle="1" w:styleId="93DBB895898E4DB4916D9D5B9E7606BE">
    <w:name w:val="93DBB895898E4DB4916D9D5B9E7606BE"/>
    <w:rsid w:val="00697AF3"/>
    <w:pPr>
      <w:widowControl w:val="0"/>
      <w:jc w:val="both"/>
    </w:pPr>
  </w:style>
  <w:style w:type="paragraph" w:customStyle="1" w:styleId="D4EFA88C2DDB419DB7FCECE4713E2113">
    <w:name w:val="D4EFA88C2DDB419DB7FCECE4713E2113"/>
    <w:rsid w:val="00697AF3"/>
    <w:pPr>
      <w:widowControl w:val="0"/>
      <w:jc w:val="both"/>
    </w:pPr>
  </w:style>
  <w:style w:type="paragraph" w:customStyle="1" w:styleId="7AC7109E878F40A69BE8470AF984AEE7">
    <w:name w:val="7AC7109E878F40A69BE8470AF984AEE7"/>
    <w:rsid w:val="00697AF3"/>
    <w:pPr>
      <w:widowControl w:val="0"/>
      <w:jc w:val="both"/>
    </w:pPr>
  </w:style>
  <w:style w:type="paragraph" w:customStyle="1" w:styleId="C866401917264356A3BD1B5F0E846F50">
    <w:name w:val="C866401917264356A3BD1B5F0E846F50"/>
    <w:rsid w:val="00697AF3"/>
    <w:pPr>
      <w:widowControl w:val="0"/>
      <w:jc w:val="both"/>
    </w:pPr>
  </w:style>
  <w:style w:type="paragraph" w:customStyle="1" w:styleId="D6A0650BB3B644A09303C8BAAAE25B00">
    <w:name w:val="D6A0650BB3B644A09303C8BAAAE25B00"/>
    <w:rsid w:val="00697AF3"/>
    <w:pPr>
      <w:widowControl w:val="0"/>
      <w:jc w:val="both"/>
    </w:pPr>
  </w:style>
  <w:style w:type="paragraph" w:customStyle="1" w:styleId="953B22BED3E749018DEB921B208F9B41">
    <w:name w:val="953B22BED3E749018DEB921B208F9B41"/>
    <w:rsid w:val="00697AF3"/>
    <w:pPr>
      <w:widowControl w:val="0"/>
      <w:jc w:val="both"/>
    </w:pPr>
  </w:style>
  <w:style w:type="paragraph" w:customStyle="1" w:styleId="3D80D581DBE54FE1876DC1FDA9F1F2EF">
    <w:name w:val="3D80D581DBE54FE1876DC1FDA9F1F2EF"/>
    <w:rsid w:val="00697AF3"/>
    <w:pPr>
      <w:widowControl w:val="0"/>
      <w:jc w:val="both"/>
    </w:pPr>
  </w:style>
  <w:style w:type="paragraph" w:customStyle="1" w:styleId="97F20BCA8B7A40A688EB374529342062">
    <w:name w:val="97F20BCA8B7A40A688EB374529342062"/>
    <w:rsid w:val="00697AF3"/>
    <w:pPr>
      <w:widowControl w:val="0"/>
      <w:jc w:val="both"/>
    </w:pPr>
  </w:style>
  <w:style w:type="paragraph" w:customStyle="1" w:styleId="F1C778D07B914F1B8A4F88C8990F98B8">
    <w:name w:val="F1C778D07B914F1B8A4F88C8990F98B8"/>
    <w:rsid w:val="00697AF3"/>
    <w:pPr>
      <w:widowControl w:val="0"/>
      <w:jc w:val="both"/>
    </w:pPr>
  </w:style>
  <w:style w:type="paragraph" w:customStyle="1" w:styleId="C54C2FE51ECD48B892CD6FBD7F6B69F5">
    <w:name w:val="C54C2FE51ECD48B892CD6FBD7F6B69F5"/>
    <w:rsid w:val="00697AF3"/>
    <w:pPr>
      <w:widowControl w:val="0"/>
      <w:jc w:val="both"/>
    </w:pPr>
  </w:style>
  <w:style w:type="paragraph" w:customStyle="1" w:styleId="F188F242DFB84E439D236F07B26475AA">
    <w:name w:val="F188F242DFB84E439D236F07B26475AA"/>
    <w:rsid w:val="00697AF3"/>
    <w:pPr>
      <w:widowControl w:val="0"/>
      <w:jc w:val="both"/>
    </w:pPr>
  </w:style>
  <w:style w:type="paragraph" w:customStyle="1" w:styleId="C86DE074BCCC473ABEDE4731B688BBB9">
    <w:name w:val="C86DE074BCCC473ABEDE4731B688BBB9"/>
    <w:rsid w:val="00697AF3"/>
    <w:pPr>
      <w:widowControl w:val="0"/>
      <w:jc w:val="both"/>
    </w:pPr>
  </w:style>
  <w:style w:type="paragraph" w:customStyle="1" w:styleId="53417F7692DE4EBDA32B2E4817C21EF9">
    <w:name w:val="53417F7692DE4EBDA32B2E4817C21EF9"/>
    <w:rsid w:val="00697AF3"/>
    <w:pPr>
      <w:widowControl w:val="0"/>
      <w:jc w:val="both"/>
    </w:pPr>
  </w:style>
  <w:style w:type="paragraph" w:customStyle="1" w:styleId="9861ADC63C044DDE850CFDD320C8F611">
    <w:name w:val="9861ADC63C044DDE850CFDD320C8F611"/>
    <w:rsid w:val="00697AF3"/>
    <w:pPr>
      <w:widowControl w:val="0"/>
      <w:jc w:val="both"/>
    </w:pPr>
  </w:style>
  <w:style w:type="paragraph" w:customStyle="1" w:styleId="C31B06F8E8B34134B3C3FDE6030D8597">
    <w:name w:val="C31B06F8E8B34134B3C3FDE6030D8597"/>
    <w:rsid w:val="00713A83"/>
    <w:pPr>
      <w:widowControl w:val="0"/>
      <w:jc w:val="both"/>
    </w:pPr>
  </w:style>
  <w:style w:type="paragraph" w:customStyle="1" w:styleId="1ADC69E81C254473BAB1570CEDB6649B">
    <w:name w:val="1ADC69E81C254473BAB1570CEDB6649B"/>
    <w:rsid w:val="00713A83"/>
    <w:pPr>
      <w:widowControl w:val="0"/>
      <w:jc w:val="both"/>
    </w:pPr>
  </w:style>
  <w:style w:type="paragraph" w:customStyle="1" w:styleId="729D7C2353744F21AC5CF6B644D2475F">
    <w:name w:val="729D7C2353744F21AC5CF6B644D2475F"/>
    <w:rsid w:val="00713A83"/>
    <w:pPr>
      <w:widowControl w:val="0"/>
      <w:jc w:val="both"/>
    </w:pPr>
  </w:style>
  <w:style w:type="paragraph" w:customStyle="1" w:styleId="D089EB8E00964C139000CA28216A50CE">
    <w:name w:val="D089EB8E00964C139000CA28216A50CE"/>
    <w:rsid w:val="00713A83"/>
    <w:pPr>
      <w:widowControl w:val="0"/>
      <w:jc w:val="both"/>
    </w:pPr>
  </w:style>
  <w:style w:type="paragraph" w:customStyle="1" w:styleId="FE45F44D6D984C52BAE6EC6A26B55947">
    <w:name w:val="FE45F44D6D984C52BAE6EC6A26B55947"/>
    <w:rsid w:val="00713A83"/>
    <w:pPr>
      <w:widowControl w:val="0"/>
      <w:jc w:val="both"/>
    </w:pPr>
  </w:style>
  <w:style w:type="paragraph" w:customStyle="1" w:styleId="7A5BD9039DC0408C99336846C6B4775F">
    <w:name w:val="7A5BD9039DC0408C99336846C6B4775F"/>
    <w:rsid w:val="00713A83"/>
    <w:pPr>
      <w:widowControl w:val="0"/>
      <w:jc w:val="both"/>
    </w:pPr>
  </w:style>
  <w:style w:type="paragraph" w:customStyle="1" w:styleId="9BC6EA66F1AF4852984B2B462D28C6BE">
    <w:name w:val="9BC6EA66F1AF4852984B2B462D28C6BE"/>
    <w:rsid w:val="00713A83"/>
    <w:pPr>
      <w:widowControl w:val="0"/>
      <w:jc w:val="both"/>
    </w:pPr>
  </w:style>
  <w:style w:type="paragraph" w:customStyle="1" w:styleId="BAF83B40D03841C294F65BB501860559">
    <w:name w:val="BAF83B40D03841C294F65BB501860559"/>
    <w:rsid w:val="00713A83"/>
    <w:pPr>
      <w:widowControl w:val="0"/>
      <w:jc w:val="both"/>
    </w:pPr>
  </w:style>
  <w:style w:type="paragraph" w:customStyle="1" w:styleId="EB05601895224399A52564716506A54D">
    <w:name w:val="EB05601895224399A52564716506A54D"/>
    <w:rsid w:val="00713A83"/>
    <w:pPr>
      <w:widowControl w:val="0"/>
      <w:jc w:val="both"/>
    </w:pPr>
  </w:style>
  <w:style w:type="paragraph" w:customStyle="1" w:styleId="159C9E533FB940E19D4B03A0CE85770E">
    <w:name w:val="159C9E533FB940E19D4B03A0CE85770E"/>
    <w:rsid w:val="00713A83"/>
    <w:pPr>
      <w:widowControl w:val="0"/>
      <w:jc w:val="both"/>
    </w:pPr>
  </w:style>
  <w:style w:type="paragraph" w:customStyle="1" w:styleId="43991061655C46899D7AD6DDEC50931D">
    <w:name w:val="43991061655C46899D7AD6DDEC50931D"/>
    <w:rsid w:val="00713A83"/>
    <w:pPr>
      <w:widowControl w:val="0"/>
      <w:jc w:val="both"/>
    </w:pPr>
  </w:style>
  <w:style w:type="paragraph" w:customStyle="1" w:styleId="79A551686D734083BD5D4DF78D6965AB">
    <w:name w:val="79A551686D734083BD5D4DF78D6965AB"/>
    <w:rsid w:val="00C47F85"/>
    <w:pPr>
      <w:widowControl w:val="0"/>
      <w:jc w:val="both"/>
    </w:pPr>
  </w:style>
  <w:style w:type="paragraph" w:customStyle="1" w:styleId="116B5E321D5B4362BE1FB3E1BFA0C829">
    <w:name w:val="116B5E321D5B4362BE1FB3E1BFA0C829"/>
    <w:rsid w:val="00131F90"/>
    <w:pPr>
      <w:widowControl w:val="0"/>
      <w:jc w:val="both"/>
    </w:pPr>
  </w:style>
  <w:style w:type="paragraph" w:customStyle="1" w:styleId="EDCD8D740EB3499CA13A3FB6B6623C34">
    <w:name w:val="EDCD8D740EB3499CA13A3FB6B6623C34"/>
    <w:rsid w:val="00131F90"/>
    <w:pPr>
      <w:widowControl w:val="0"/>
      <w:jc w:val="both"/>
    </w:pPr>
  </w:style>
  <w:style w:type="paragraph" w:customStyle="1" w:styleId="29CAE8B066634EB39AAA1D36116B488C">
    <w:name w:val="29CAE8B066634EB39AAA1D36116B488C"/>
    <w:rsid w:val="00131F90"/>
    <w:pPr>
      <w:widowControl w:val="0"/>
      <w:jc w:val="both"/>
    </w:pPr>
  </w:style>
  <w:style w:type="paragraph" w:customStyle="1" w:styleId="920037FE8AC149598375DEBACE8B9A6C">
    <w:name w:val="920037FE8AC149598375DEBACE8B9A6C"/>
    <w:rsid w:val="00131F90"/>
    <w:pPr>
      <w:widowControl w:val="0"/>
      <w:jc w:val="both"/>
    </w:pPr>
  </w:style>
  <w:style w:type="paragraph" w:customStyle="1" w:styleId="B4B8C345CFC64AA0A7F742DAF987FE26">
    <w:name w:val="B4B8C345CFC64AA0A7F742DAF987FE26"/>
    <w:rsid w:val="00131F90"/>
    <w:pPr>
      <w:widowControl w:val="0"/>
      <w:jc w:val="both"/>
    </w:pPr>
  </w:style>
  <w:style w:type="paragraph" w:customStyle="1" w:styleId="49C2547C36E94D0EBEDC61F4C23ADF3D">
    <w:name w:val="49C2547C36E94D0EBEDC61F4C23ADF3D"/>
    <w:rsid w:val="00131F90"/>
    <w:pPr>
      <w:widowControl w:val="0"/>
      <w:jc w:val="both"/>
    </w:pPr>
  </w:style>
  <w:style w:type="paragraph" w:customStyle="1" w:styleId="7C980D499EED491581BF97CCABC77C72">
    <w:name w:val="7C980D499EED491581BF97CCABC77C72"/>
    <w:rsid w:val="00131F90"/>
    <w:pPr>
      <w:widowControl w:val="0"/>
      <w:jc w:val="both"/>
    </w:pPr>
  </w:style>
  <w:style w:type="paragraph" w:customStyle="1" w:styleId="36BE3405B36D4156B081F5B6DEB3BE96">
    <w:name w:val="36BE3405B36D4156B081F5B6DEB3BE96"/>
    <w:rsid w:val="00131F90"/>
    <w:pPr>
      <w:widowControl w:val="0"/>
      <w:jc w:val="both"/>
    </w:pPr>
  </w:style>
  <w:style w:type="paragraph" w:customStyle="1" w:styleId="8E08F9E6CB954802A2920877051C13A7">
    <w:name w:val="8E08F9E6CB954802A2920877051C13A7"/>
    <w:rsid w:val="00131F90"/>
    <w:pPr>
      <w:widowControl w:val="0"/>
      <w:jc w:val="both"/>
    </w:pPr>
  </w:style>
  <w:style w:type="paragraph" w:customStyle="1" w:styleId="43BE5A7FF044460C8C7A31FCBD8B4605">
    <w:name w:val="43BE5A7FF044460C8C7A31FCBD8B4605"/>
    <w:rsid w:val="00131F90"/>
    <w:pPr>
      <w:widowControl w:val="0"/>
      <w:jc w:val="both"/>
    </w:pPr>
  </w:style>
  <w:style w:type="paragraph" w:customStyle="1" w:styleId="C6989D0D380B48CCB533996F31B1ACE7">
    <w:name w:val="C6989D0D380B48CCB533996F31B1ACE7"/>
    <w:rsid w:val="00131F90"/>
    <w:pPr>
      <w:widowControl w:val="0"/>
      <w:jc w:val="both"/>
    </w:pPr>
  </w:style>
  <w:style w:type="paragraph" w:customStyle="1" w:styleId="3CBB489D045E4C43BEB573544EEFAB2E">
    <w:name w:val="3CBB489D045E4C43BEB573544EEFAB2E"/>
    <w:rsid w:val="00131F90"/>
    <w:pPr>
      <w:widowControl w:val="0"/>
      <w:jc w:val="both"/>
    </w:pPr>
  </w:style>
  <w:style w:type="paragraph" w:customStyle="1" w:styleId="8256E91DE5464D7F866365C681A33892">
    <w:name w:val="8256E91DE5464D7F866365C681A33892"/>
    <w:rsid w:val="00131F90"/>
    <w:pPr>
      <w:widowControl w:val="0"/>
      <w:jc w:val="both"/>
    </w:pPr>
  </w:style>
  <w:style w:type="paragraph" w:customStyle="1" w:styleId="27E04B0FA0D140B78647A77654836A8C">
    <w:name w:val="27E04B0FA0D140B78647A77654836A8C"/>
    <w:rsid w:val="00131F90"/>
    <w:pPr>
      <w:widowControl w:val="0"/>
      <w:jc w:val="both"/>
    </w:pPr>
  </w:style>
  <w:style w:type="paragraph" w:customStyle="1" w:styleId="077370C6C7A5407E8DB25EED662A99CB">
    <w:name w:val="077370C6C7A5407E8DB25EED662A99CB"/>
    <w:rsid w:val="00131F90"/>
    <w:pPr>
      <w:widowControl w:val="0"/>
      <w:jc w:val="both"/>
    </w:pPr>
  </w:style>
  <w:style w:type="paragraph" w:customStyle="1" w:styleId="6911CF11626F4775B5DED7B9F4C7CC9F">
    <w:name w:val="6911CF11626F4775B5DED7B9F4C7CC9F"/>
    <w:rsid w:val="00131F90"/>
    <w:pPr>
      <w:widowControl w:val="0"/>
      <w:jc w:val="both"/>
    </w:pPr>
  </w:style>
  <w:style w:type="paragraph" w:customStyle="1" w:styleId="959F5D0E9B714D26BAB3777E3A07D628">
    <w:name w:val="959F5D0E9B714D26BAB3777E3A07D628"/>
    <w:rsid w:val="00131F90"/>
    <w:pPr>
      <w:widowControl w:val="0"/>
      <w:jc w:val="both"/>
    </w:pPr>
  </w:style>
  <w:style w:type="paragraph" w:customStyle="1" w:styleId="1A19E8A7423944C78732374B70C54056">
    <w:name w:val="1A19E8A7423944C78732374B70C54056"/>
    <w:rsid w:val="00131F90"/>
    <w:pPr>
      <w:widowControl w:val="0"/>
      <w:jc w:val="both"/>
    </w:pPr>
  </w:style>
  <w:style w:type="paragraph" w:customStyle="1" w:styleId="13694B476F504EB0AF32C31557468727">
    <w:name w:val="13694B476F504EB0AF32C31557468727"/>
    <w:rsid w:val="00131F90"/>
    <w:pPr>
      <w:widowControl w:val="0"/>
      <w:jc w:val="both"/>
    </w:pPr>
  </w:style>
  <w:style w:type="paragraph" w:customStyle="1" w:styleId="E44DA5B1B1214D7F968634BC9175F562">
    <w:name w:val="E44DA5B1B1214D7F968634BC9175F562"/>
    <w:rsid w:val="00131F90"/>
    <w:pPr>
      <w:widowControl w:val="0"/>
      <w:jc w:val="both"/>
    </w:pPr>
  </w:style>
  <w:style w:type="paragraph" w:customStyle="1" w:styleId="DB7AA17C00054F15AC45DCCB76A7806B">
    <w:name w:val="DB7AA17C00054F15AC45DCCB76A7806B"/>
    <w:rsid w:val="00131F90"/>
    <w:pPr>
      <w:widowControl w:val="0"/>
      <w:jc w:val="both"/>
    </w:pPr>
  </w:style>
  <w:style w:type="paragraph" w:customStyle="1" w:styleId="46E77CA19D84443E8069DB71F00C5E1C">
    <w:name w:val="46E77CA19D84443E8069DB71F00C5E1C"/>
    <w:rsid w:val="00131F90"/>
    <w:pPr>
      <w:widowControl w:val="0"/>
      <w:jc w:val="both"/>
    </w:pPr>
  </w:style>
  <w:style w:type="paragraph" w:customStyle="1" w:styleId="89822EE7DBB84A3A9050B2F68634A295">
    <w:name w:val="89822EE7DBB84A3A9050B2F68634A295"/>
    <w:rsid w:val="00131F90"/>
    <w:pPr>
      <w:widowControl w:val="0"/>
      <w:jc w:val="both"/>
    </w:pPr>
  </w:style>
  <w:style w:type="paragraph" w:customStyle="1" w:styleId="5249FB1ACB3147A480443B798F1474DD">
    <w:name w:val="5249FB1ACB3147A480443B798F1474DD"/>
    <w:rsid w:val="00131F90"/>
    <w:pPr>
      <w:widowControl w:val="0"/>
      <w:jc w:val="both"/>
    </w:pPr>
  </w:style>
  <w:style w:type="paragraph" w:customStyle="1" w:styleId="4C879EBB6E04407592F72AE70C4A36DD">
    <w:name w:val="4C879EBB6E04407592F72AE70C4A36DD"/>
    <w:rsid w:val="00131F90"/>
    <w:pPr>
      <w:widowControl w:val="0"/>
      <w:jc w:val="both"/>
    </w:pPr>
  </w:style>
  <w:style w:type="paragraph" w:customStyle="1" w:styleId="BDC515B9555041B68FF835C0234A8BB2">
    <w:name w:val="BDC515B9555041B68FF835C0234A8BB2"/>
    <w:rsid w:val="00131F90"/>
    <w:pPr>
      <w:widowControl w:val="0"/>
      <w:jc w:val="both"/>
    </w:pPr>
  </w:style>
  <w:style w:type="paragraph" w:customStyle="1" w:styleId="50341BFD96C145EF960952A56E9B3A88">
    <w:name w:val="50341BFD96C145EF960952A56E9B3A88"/>
    <w:rsid w:val="00131F90"/>
    <w:pPr>
      <w:widowControl w:val="0"/>
      <w:jc w:val="both"/>
    </w:pPr>
  </w:style>
  <w:style w:type="paragraph" w:customStyle="1" w:styleId="C41EC18C933746CEA124B243CADD65E7">
    <w:name w:val="C41EC18C933746CEA124B243CADD65E7"/>
    <w:rsid w:val="00131F90"/>
    <w:pPr>
      <w:widowControl w:val="0"/>
      <w:jc w:val="both"/>
    </w:pPr>
  </w:style>
  <w:style w:type="paragraph" w:customStyle="1" w:styleId="999273B7E95347B984456AFFE30951A7">
    <w:name w:val="999273B7E95347B984456AFFE30951A7"/>
    <w:rsid w:val="00131F90"/>
    <w:pPr>
      <w:widowControl w:val="0"/>
      <w:jc w:val="both"/>
    </w:pPr>
  </w:style>
  <w:style w:type="paragraph" w:customStyle="1" w:styleId="B294E397C35B4AF99BB7F858020AAF80">
    <w:name w:val="B294E397C35B4AF99BB7F858020AAF80"/>
    <w:rsid w:val="00131F90"/>
    <w:pPr>
      <w:widowControl w:val="0"/>
      <w:jc w:val="both"/>
    </w:pPr>
  </w:style>
  <w:style w:type="paragraph" w:customStyle="1" w:styleId="BAB58626691A454D994CFD53C8D48545">
    <w:name w:val="BAB58626691A454D994CFD53C8D48545"/>
    <w:rsid w:val="00131F90"/>
    <w:pPr>
      <w:widowControl w:val="0"/>
      <w:jc w:val="both"/>
    </w:pPr>
  </w:style>
  <w:style w:type="paragraph" w:customStyle="1" w:styleId="0B87C68FEDF94B138896D6D264722C89">
    <w:name w:val="0B87C68FEDF94B138896D6D264722C89"/>
    <w:rsid w:val="00131F90"/>
    <w:pPr>
      <w:widowControl w:val="0"/>
      <w:jc w:val="both"/>
    </w:pPr>
  </w:style>
  <w:style w:type="paragraph" w:customStyle="1" w:styleId="1596B53244BE421ABBC9D25CAC23F2C6">
    <w:name w:val="1596B53244BE421ABBC9D25CAC23F2C6"/>
    <w:rsid w:val="00131F90"/>
    <w:pPr>
      <w:widowControl w:val="0"/>
      <w:jc w:val="both"/>
    </w:pPr>
  </w:style>
  <w:style w:type="paragraph" w:customStyle="1" w:styleId="7B8E544D682E48F0B612C76FD06F3FEA">
    <w:name w:val="7B8E544D682E48F0B612C76FD06F3FEA"/>
    <w:rsid w:val="00131F90"/>
    <w:pPr>
      <w:widowControl w:val="0"/>
      <w:jc w:val="both"/>
    </w:pPr>
  </w:style>
  <w:style w:type="paragraph" w:customStyle="1" w:styleId="0C1EECA8009647D08B070AC5DDFE84DB">
    <w:name w:val="0C1EECA8009647D08B070AC5DDFE84DB"/>
    <w:rsid w:val="00131F90"/>
    <w:pPr>
      <w:widowControl w:val="0"/>
      <w:jc w:val="both"/>
    </w:pPr>
  </w:style>
  <w:style w:type="paragraph" w:customStyle="1" w:styleId="674E207E4F5F42D394806367EC6E7F5E">
    <w:name w:val="674E207E4F5F42D394806367EC6E7F5E"/>
    <w:rsid w:val="00131F90"/>
    <w:pPr>
      <w:widowControl w:val="0"/>
      <w:jc w:val="both"/>
    </w:pPr>
  </w:style>
  <w:style w:type="paragraph" w:customStyle="1" w:styleId="9CC4E89658BF4A01838DF93806C96970">
    <w:name w:val="9CC4E89658BF4A01838DF93806C96970"/>
    <w:rsid w:val="00131F90"/>
    <w:pPr>
      <w:widowControl w:val="0"/>
      <w:jc w:val="both"/>
    </w:pPr>
  </w:style>
  <w:style w:type="paragraph" w:customStyle="1" w:styleId="18A7E6789B244E08AE8087ACFAD92B2A">
    <w:name w:val="18A7E6789B244E08AE8087ACFAD92B2A"/>
    <w:rsid w:val="00131F90"/>
    <w:pPr>
      <w:widowControl w:val="0"/>
      <w:jc w:val="both"/>
    </w:pPr>
  </w:style>
  <w:style w:type="paragraph" w:customStyle="1" w:styleId="ED7A9D399970444A989EC85A0D6FC61B">
    <w:name w:val="ED7A9D399970444A989EC85A0D6FC61B"/>
    <w:rsid w:val="00131F90"/>
    <w:pPr>
      <w:widowControl w:val="0"/>
      <w:jc w:val="both"/>
    </w:pPr>
  </w:style>
  <w:style w:type="paragraph" w:customStyle="1" w:styleId="C1866F90172D4D82AF53CD8103685B1F">
    <w:name w:val="C1866F90172D4D82AF53CD8103685B1F"/>
    <w:rsid w:val="00131F90"/>
    <w:pPr>
      <w:widowControl w:val="0"/>
      <w:jc w:val="both"/>
    </w:pPr>
  </w:style>
  <w:style w:type="paragraph" w:customStyle="1" w:styleId="9158A56AAD964B3993CAD764B7FE9C96">
    <w:name w:val="9158A56AAD964B3993CAD764B7FE9C96"/>
    <w:rsid w:val="00131F90"/>
    <w:pPr>
      <w:widowControl w:val="0"/>
      <w:jc w:val="both"/>
    </w:pPr>
  </w:style>
  <w:style w:type="paragraph" w:customStyle="1" w:styleId="1115FFCBEA774083A7E78920822EDE55">
    <w:name w:val="1115FFCBEA774083A7E78920822EDE55"/>
    <w:rsid w:val="00131F90"/>
    <w:pPr>
      <w:widowControl w:val="0"/>
      <w:jc w:val="both"/>
    </w:pPr>
  </w:style>
  <w:style w:type="paragraph" w:customStyle="1" w:styleId="636E1C0D7CEF42948AF8F74B8EA1B976">
    <w:name w:val="636E1C0D7CEF42948AF8F74B8EA1B976"/>
    <w:rsid w:val="00131F90"/>
    <w:pPr>
      <w:widowControl w:val="0"/>
      <w:jc w:val="both"/>
    </w:pPr>
  </w:style>
  <w:style w:type="paragraph" w:customStyle="1" w:styleId="6F173A687BD74D6397157899940669F7">
    <w:name w:val="6F173A687BD74D6397157899940669F7"/>
    <w:rsid w:val="00131F90"/>
    <w:pPr>
      <w:widowControl w:val="0"/>
      <w:jc w:val="both"/>
    </w:pPr>
  </w:style>
  <w:style w:type="paragraph" w:customStyle="1" w:styleId="52F559454F40440AA366D3AA982BC543">
    <w:name w:val="52F559454F40440AA366D3AA982BC543"/>
    <w:rsid w:val="00131F90"/>
    <w:pPr>
      <w:widowControl w:val="0"/>
      <w:jc w:val="both"/>
    </w:pPr>
  </w:style>
  <w:style w:type="paragraph" w:customStyle="1" w:styleId="5EEFFE8263DB43F99D367E8CD1DCFA04">
    <w:name w:val="5EEFFE8263DB43F99D367E8CD1DCFA04"/>
    <w:rsid w:val="00131F90"/>
    <w:pPr>
      <w:widowControl w:val="0"/>
      <w:jc w:val="both"/>
    </w:pPr>
  </w:style>
  <w:style w:type="paragraph" w:customStyle="1" w:styleId="8E612DB2D53A4A14AC6BF9EDBCC85A71">
    <w:name w:val="8E612DB2D53A4A14AC6BF9EDBCC85A71"/>
    <w:rsid w:val="00131F90"/>
    <w:pPr>
      <w:widowControl w:val="0"/>
      <w:jc w:val="both"/>
    </w:pPr>
  </w:style>
  <w:style w:type="paragraph" w:customStyle="1" w:styleId="10D5F7E27FAF44CEB36622C00ACEEA5C">
    <w:name w:val="10D5F7E27FAF44CEB36622C00ACEEA5C"/>
    <w:rsid w:val="00131F90"/>
    <w:pPr>
      <w:widowControl w:val="0"/>
      <w:jc w:val="both"/>
    </w:pPr>
  </w:style>
  <w:style w:type="paragraph" w:customStyle="1" w:styleId="2FF11BB744C14A07BDED279B19E50D14">
    <w:name w:val="2FF11BB744C14A07BDED279B19E50D14"/>
    <w:rsid w:val="00131F90"/>
    <w:pPr>
      <w:widowControl w:val="0"/>
      <w:jc w:val="both"/>
    </w:pPr>
  </w:style>
  <w:style w:type="paragraph" w:customStyle="1" w:styleId="C0DCCBD3824445C091E88436AE88D5AA">
    <w:name w:val="C0DCCBD3824445C091E88436AE88D5AA"/>
    <w:rsid w:val="00131F90"/>
    <w:pPr>
      <w:widowControl w:val="0"/>
      <w:jc w:val="both"/>
    </w:pPr>
  </w:style>
  <w:style w:type="paragraph" w:customStyle="1" w:styleId="CDE2D89CB91C45A48164CA34694B3C59">
    <w:name w:val="CDE2D89CB91C45A48164CA34694B3C59"/>
    <w:rsid w:val="00131F90"/>
    <w:pPr>
      <w:widowControl w:val="0"/>
      <w:jc w:val="both"/>
    </w:pPr>
  </w:style>
  <w:style w:type="paragraph" w:customStyle="1" w:styleId="61AF5476EF924D4ABAC78E548DEBE872">
    <w:name w:val="61AF5476EF924D4ABAC78E548DEBE872"/>
    <w:rsid w:val="00131F90"/>
    <w:pPr>
      <w:widowControl w:val="0"/>
      <w:jc w:val="both"/>
    </w:pPr>
  </w:style>
  <w:style w:type="paragraph" w:customStyle="1" w:styleId="BF38B4F57D5D414893303F12333B6CA2">
    <w:name w:val="BF38B4F57D5D414893303F12333B6CA2"/>
    <w:rsid w:val="00131F90"/>
    <w:pPr>
      <w:widowControl w:val="0"/>
      <w:jc w:val="both"/>
    </w:pPr>
  </w:style>
  <w:style w:type="paragraph" w:customStyle="1" w:styleId="E44E26C2E1E648A486935EA1DE403228">
    <w:name w:val="E44E26C2E1E648A486935EA1DE403228"/>
    <w:rsid w:val="00131F90"/>
    <w:pPr>
      <w:widowControl w:val="0"/>
      <w:jc w:val="both"/>
    </w:pPr>
  </w:style>
  <w:style w:type="paragraph" w:customStyle="1" w:styleId="4EDEEA4E78B64F938E8C5EF6BD9B4F3B">
    <w:name w:val="4EDEEA4E78B64F938E8C5EF6BD9B4F3B"/>
    <w:rsid w:val="00131F90"/>
    <w:pPr>
      <w:widowControl w:val="0"/>
      <w:jc w:val="both"/>
    </w:pPr>
  </w:style>
  <w:style w:type="paragraph" w:customStyle="1" w:styleId="760F8D06EE0C4DFEB3E8C1844C5675FD">
    <w:name w:val="760F8D06EE0C4DFEB3E8C1844C5675FD"/>
    <w:rsid w:val="00131F90"/>
    <w:pPr>
      <w:widowControl w:val="0"/>
      <w:jc w:val="both"/>
    </w:pPr>
  </w:style>
  <w:style w:type="paragraph" w:customStyle="1" w:styleId="3AEB4467FEB147D78B0D34D6341A25A5">
    <w:name w:val="3AEB4467FEB147D78B0D34D6341A25A5"/>
    <w:rsid w:val="00131F90"/>
    <w:pPr>
      <w:widowControl w:val="0"/>
      <w:jc w:val="both"/>
    </w:pPr>
  </w:style>
  <w:style w:type="paragraph" w:customStyle="1" w:styleId="DC198B3D6E384F90B6244C38EFCE3380">
    <w:name w:val="DC198B3D6E384F90B6244C38EFCE3380"/>
    <w:rsid w:val="00131F90"/>
    <w:pPr>
      <w:widowControl w:val="0"/>
      <w:jc w:val="both"/>
    </w:pPr>
  </w:style>
  <w:style w:type="paragraph" w:customStyle="1" w:styleId="DDA11D8453814D79B656D45CA246E18F">
    <w:name w:val="DDA11D8453814D79B656D45CA246E18F"/>
    <w:rsid w:val="00131F90"/>
    <w:pPr>
      <w:widowControl w:val="0"/>
      <w:jc w:val="both"/>
    </w:pPr>
  </w:style>
  <w:style w:type="paragraph" w:customStyle="1" w:styleId="9F25AB0F23D14FEBA3211012790556ED">
    <w:name w:val="9F25AB0F23D14FEBA3211012790556ED"/>
    <w:rsid w:val="00131F90"/>
    <w:pPr>
      <w:widowControl w:val="0"/>
      <w:jc w:val="both"/>
    </w:pPr>
  </w:style>
  <w:style w:type="paragraph" w:customStyle="1" w:styleId="96D6D643E0CB45AE85B36AD0713136DE">
    <w:name w:val="96D6D643E0CB45AE85B36AD0713136DE"/>
    <w:rsid w:val="00131F90"/>
    <w:pPr>
      <w:widowControl w:val="0"/>
      <w:jc w:val="both"/>
    </w:pPr>
  </w:style>
  <w:style w:type="paragraph" w:customStyle="1" w:styleId="2D4D55A2A0224D7F8192520C557E4D8F">
    <w:name w:val="2D4D55A2A0224D7F8192520C557E4D8F"/>
    <w:rsid w:val="00131F90"/>
    <w:pPr>
      <w:widowControl w:val="0"/>
      <w:jc w:val="both"/>
    </w:pPr>
  </w:style>
  <w:style w:type="paragraph" w:customStyle="1" w:styleId="A9ACEA19CF1641CBABABB3CEEDB3709C">
    <w:name w:val="A9ACEA19CF1641CBABABB3CEEDB3709C"/>
    <w:rsid w:val="00131F90"/>
    <w:pPr>
      <w:widowControl w:val="0"/>
      <w:jc w:val="both"/>
    </w:pPr>
  </w:style>
  <w:style w:type="paragraph" w:customStyle="1" w:styleId="0457D2AA4A474FDFAD97E35E183C9981">
    <w:name w:val="0457D2AA4A474FDFAD97E35E183C9981"/>
    <w:rsid w:val="00131F90"/>
    <w:pPr>
      <w:widowControl w:val="0"/>
      <w:jc w:val="both"/>
    </w:pPr>
  </w:style>
  <w:style w:type="paragraph" w:customStyle="1" w:styleId="6527C7D105804C27A38DC0D73D07E8DA">
    <w:name w:val="6527C7D105804C27A38DC0D73D07E8DA"/>
    <w:rsid w:val="00131F90"/>
    <w:pPr>
      <w:widowControl w:val="0"/>
      <w:jc w:val="both"/>
    </w:pPr>
  </w:style>
  <w:style w:type="paragraph" w:customStyle="1" w:styleId="B35898F81DC64AC7ADBCCEFA911830F1">
    <w:name w:val="B35898F81DC64AC7ADBCCEFA911830F1"/>
    <w:rsid w:val="00131F90"/>
    <w:pPr>
      <w:widowControl w:val="0"/>
      <w:jc w:val="both"/>
    </w:pPr>
  </w:style>
  <w:style w:type="paragraph" w:customStyle="1" w:styleId="D84E276B996647CEB8A2DC081E68407D">
    <w:name w:val="D84E276B996647CEB8A2DC081E68407D"/>
    <w:rsid w:val="00131F90"/>
    <w:pPr>
      <w:widowControl w:val="0"/>
      <w:jc w:val="both"/>
    </w:pPr>
  </w:style>
  <w:style w:type="paragraph" w:customStyle="1" w:styleId="FFADF10B81324A50824440148F1BB785">
    <w:name w:val="FFADF10B81324A50824440148F1BB785"/>
    <w:rsid w:val="00131F90"/>
    <w:pPr>
      <w:widowControl w:val="0"/>
      <w:jc w:val="both"/>
    </w:pPr>
  </w:style>
  <w:style w:type="paragraph" w:customStyle="1" w:styleId="E434195FBB0644C3A0FCE8D1D81DBA95">
    <w:name w:val="E434195FBB0644C3A0FCE8D1D81DBA95"/>
    <w:rsid w:val="00131F90"/>
    <w:pPr>
      <w:widowControl w:val="0"/>
      <w:jc w:val="both"/>
    </w:pPr>
  </w:style>
  <w:style w:type="paragraph" w:customStyle="1" w:styleId="0A22B78C66D94DBDB4BF660B1FCD1030">
    <w:name w:val="0A22B78C66D94DBDB4BF660B1FCD1030"/>
    <w:rsid w:val="00131F90"/>
    <w:pPr>
      <w:widowControl w:val="0"/>
      <w:jc w:val="both"/>
    </w:pPr>
  </w:style>
  <w:style w:type="paragraph" w:customStyle="1" w:styleId="F282CA749176427C9031C15A39C29269">
    <w:name w:val="F282CA749176427C9031C15A39C29269"/>
    <w:rsid w:val="00131F90"/>
    <w:pPr>
      <w:widowControl w:val="0"/>
      <w:jc w:val="both"/>
    </w:pPr>
  </w:style>
  <w:style w:type="paragraph" w:customStyle="1" w:styleId="F112DB4D3EDC4B71AC4DC164F3B61D62">
    <w:name w:val="F112DB4D3EDC4B71AC4DC164F3B61D62"/>
    <w:rsid w:val="00131F90"/>
    <w:pPr>
      <w:widowControl w:val="0"/>
      <w:jc w:val="both"/>
    </w:pPr>
  </w:style>
  <w:style w:type="paragraph" w:customStyle="1" w:styleId="C7145C3713EC4E10B71D08EDD814BCB4">
    <w:name w:val="C7145C3713EC4E10B71D08EDD814BCB4"/>
    <w:rsid w:val="00131F90"/>
    <w:pPr>
      <w:widowControl w:val="0"/>
      <w:jc w:val="both"/>
    </w:pPr>
  </w:style>
  <w:style w:type="paragraph" w:customStyle="1" w:styleId="7490CAF0A64741F192DA8FA0855FFB2D">
    <w:name w:val="7490CAF0A64741F192DA8FA0855FFB2D"/>
    <w:rsid w:val="00131F90"/>
    <w:pPr>
      <w:widowControl w:val="0"/>
      <w:jc w:val="both"/>
    </w:pPr>
  </w:style>
  <w:style w:type="paragraph" w:customStyle="1" w:styleId="8CFC1AFFA2594D56A7A4808C365240D9">
    <w:name w:val="8CFC1AFFA2594D56A7A4808C365240D9"/>
    <w:rsid w:val="00131F90"/>
    <w:pPr>
      <w:widowControl w:val="0"/>
      <w:jc w:val="both"/>
    </w:pPr>
  </w:style>
  <w:style w:type="paragraph" w:customStyle="1" w:styleId="1CD93519255746D1A695B0AA18D5C7F7">
    <w:name w:val="1CD93519255746D1A695B0AA18D5C7F7"/>
    <w:rsid w:val="00131F90"/>
    <w:pPr>
      <w:widowControl w:val="0"/>
      <w:jc w:val="both"/>
    </w:pPr>
  </w:style>
  <w:style w:type="paragraph" w:customStyle="1" w:styleId="476C2567E7534E16A89D734A6F76A95F">
    <w:name w:val="476C2567E7534E16A89D734A6F76A95F"/>
    <w:rsid w:val="00131F90"/>
    <w:pPr>
      <w:widowControl w:val="0"/>
      <w:jc w:val="both"/>
    </w:pPr>
  </w:style>
  <w:style w:type="paragraph" w:customStyle="1" w:styleId="68D747A108C64563BC3E868AFCE961F2">
    <w:name w:val="68D747A108C64563BC3E868AFCE961F2"/>
    <w:rsid w:val="00131F90"/>
    <w:pPr>
      <w:widowControl w:val="0"/>
      <w:jc w:val="both"/>
    </w:pPr>
  </w:style>
  <w:style w:type="paragraph" w:customStyle="1" w:styleId="92188818398D4FADB0DD927A5BAC994B">
    <w:name w:val="92188818398D4FADB0DD927A5BAC994B"/>
    <w:rsid w:val="00131F90"/>
    <w:pPr>
      <w:widowControl w:val="0"/>
      <w:jc w:val="both"/>
    </w:pPr>
  </w:style>
  <w:style w:type="paragraph" w:customStyle="1" w:styleId="C82F1F6E2F344DE2A9C0372A8135046C">
    <w:name w:val="C82F1F6E2F344DE2A9C0372A8135046C"/>
    <w:rsid w:val="00131F90"/>
    <w:pPr>
      <w:widowControl w:val="0"/>
      <w:jc w:val="both"/>
    </w:pPr>
  </w:style>
  <w:style w:type="paragraph" w:customStyle="1" w:styleId="C49A8D79052C4DA6A8C809D346035779">
    <w:name w:val="C49A8D79052C4DA6A8C809D346035779"/>
    <w:rsid w:val="00131F90"/>
    <w:pPr>
      <w:widowControl w:val="0"/>
      <w:jc w:val="both"/>
    </w:pPr>
  </w:style>
  <w:style w:type="paragraph" w:customStyle="1" w:styleId="572A19A116C142CD801C5A085237F3EC">
    <w:name w:val="572A19A116C142CD801C5A085237F3EC"/>
    <w:rsid w:val="00131F90"/>
    <w:pPr>
      <w:widowControl w:val="0"/>
      <w:jc w:val="both"/>
    </w:pPr>
  </w:style>
  <w:style w:type="paragraph" w:customStyle="1" w:styleId="03AB68DE5380410684B7D6022E2E165B">
    <w:name w:val="03AB68DE5380410684B7D6022E2E165B"/>
    <w:rsid w:val="00131F90"/>
    <w:pPr>
      <w:widowControl w:val="0"/>
      <w:jc w:val="both"/>
    </w:pPr>
  </w:style>
  <w:style w:type="paragraph" w:customStyle="1" w:styleId="47F75ECFD5724FABAF6B08C147CC5853">
    <w:name w:val="47F75ECFD5724FABAF6B08C147CC5853"/>
    <w:rsid w:val="00131F90"/>
    <w:pPr>
      <w:widowControl w:val="0"/>
      <w:jc w:val="both"/>
    </w:pPr>
  </w:style>
  <w:style w:type="paragraph" w:customStyle="1" w:styleId="24C4FD2591AC4B7388A9933FCEB0C975">
    <w:name w:val="24C4FD2591AC4B7388A9933FCEB0C975"/>
    <w:rsid w:val="00131F90"/>
    <w:pPr>
      <w:widowControl w:val="0"/>
      <w:jc w:val="both"/>
    </w:pPr>
  </w:style>
  <w:style w:type="paragraph" w:customStyle="1" w:styleId="ECD97CFCD89C48C6A4F136E823A147DD">
    <w:name w:val="ECD97CFCD89C48C6A4F136E823A147DD"/>
    <w:rsid w:val="00E93F8D"/>
    <w:pPr>
      <w:widowControl w:val="0"/>
      <w:jc w:val="both"/>
    </w:pPr>
  </w:style>
  <w:style w:type="paragraph" w:customStyle="1" w:styleId="BEA009263FED4EA998F1D9024EEC0E79">
    <w:name w:val="BEA009263FED4EA998F1D9024EEC0E79"/>
    <w:rsid w:val="00E93F8D"/>
    <w:pPr>
      <w:widowControl w:val="0"/>
      <w:jc w:val="both"/>
    </w:pPr>
  </w:style>
  <w:style w:type="paragraph" w:customStyle="1" w:styleId="3FB658F3F27F4C3C9F4F559C4C357691">
    <w:name w:val="3FB658F3F27F4C3C9F4F559C4C357691"/>
    <w:rsid w:val="00E93F8D"/>
    <w:pPr>
      <w:widowControl w:val="0"/>
      <w:jc w:val="both"/>
    </w:pPr>
  </w:style>
  <w:style w:type="paragraph" w:customStyle="1" w:styleId="EE888B39D45A41259710B920720EF13D">
    <w:name w:val="EE888B39D45A41259710B920720EF13D"/>
    <w:rsid w:val="00E93F8D"/>
    <w:pPr>
      <w:widowControl w:val="0"/>
      <w:jc w:val="both"/>
    </w:pPr>
  </w:style>
  <w:style w:type="paragraph" w:customStyle="1" w:styleId="3DCFFFBCABD745369767C32D4B4DF492">
    <w:name w:val="3DCFFFBCABD745369767C32D4B4DF492"/>
    <w:rsid w:val="00E93F8D"/>
    <w:pPr>
      <w:widowControl w:val="0"/>
      <w:jc w:val="both"/>
    </w:pPr>
  </w:style>
  <w:style w:type="paragraph" w:customStyle="1" w:styleId="8A077D1D61D04E62A2C578D69F7B55D8">
    <w:name w:val="8A077D1D61D04E62A2C578D69F7B55D8"/>
    <w:rsid w:val="00E93F8D"/>
    <w:pPr>
      <w:widowControl w:val="0"/>
      <w:jc w:val="both"/>
    </w:pPr>
  </w:style>
  <w:style w:type="paragraph" w:customStyle="1" w:styleId="23731DAFE69A4D68BD4AA4999E3E12D7">
    <w:name w:val="23731DAFE69A4D68BD4AA4999E3E12D7"/>
    <w:rsid w:val="00E93F8D"/>
    <w:pPr>
      <w:widowControl w:val="0"/>
      <w:jc w:val="both"/>
    </w:pPr>
  </w:style>
  <w:style w:type="paragraph" w:customStyle="1" w:styleId="72A71491FD174C8389599F6052360E5B">
    <w:name w:val="72A71491FD174C8389599F6052360E5B"/>
    <w:rsid w:val="00E93F8D"/>
    <w:pPr>
      <w:widowControl w:val="0"/>
      <w:jc w:val="both"/>
    </w:pPr>
  </w:style>
  <w:style w:type="paragraph" w:customStyle="1" w:styleId="F2C96F63FB07429AA26F70375DCBA7D4">
    <w:name w:val="F2C96F63FB07429AA26F70375DCBA7D4"/>
    <w:rsid w:val="00E93F8D"/>
    <w:pPr>
      <w:widowControl w:val="0"/>
      <w:jc w:val="both"/>
    </w:pPr>
  </w:style>
  <w:style w:type="paragraph" w:customStyle="1" w:styleId="571C5B15ADA04437A45DC9A92CC4DC5C">
    <w:name w:val="571C5B15ADA04437A45DC9A92CC4DC5C"/>
    <w:rsid w:val="00E93F8D"/>
    <w:pPr>
      <w:widowControl w:val="0"/>
      <w:jc w:val="both"/>
    </w:pPr>
  </w:style>
  <w:style w:type="paragraph" w:customStyle="1" w:styleId="2206C52BC5CA493EB664AD3238F2240A">
    <w:name w:val="2206C52BC5CA493EB664AD3238F2240A"/>
    <w:rsid w:val="00E93F8D"/>
    <w:pPr>
      <w:widowControl w:val="0"/>
      <w:jc w:val="both"/>
    </w:pPr>
  </w:style>
  <w:style w:type="paragraph" w:customStyle="1" w:styleId="174293A812FF4E92B8F815A1CF2751F5">
    <w:name w:val="174293A812FF4E92B8F815A1CF2751F5"/>
    <w:rsid w:val="00E93F8D"/>
    <w:pPr>
      <w:widowControl w:val="0"/>
      <w:jc w:val="both"/>
    </w:pPr>
  </w:style>
  <w:style w:type="paragraph" w:customStyle="1" w:styleId="5D2DDBEB623D4035B427DD16F7DEA02F">
    <w:name w:val="5D2DDBEB623D4035B427DD16F7DEA02F"/>
    <w:rsid w:val="00E93F8D"/>
    <w:pPr>
      <w:widowControl w:val="0"/>
      <w:jc w:val="both"/>
    </w:pPr>
  </w:style>
  <w:style w:type="paragraph" w:customStyle="1" w:styleId="A408744AC5654C82991C9CC4C3D92A15">
    <w:name w:val="A408744AC5654C82991C9CC4C3D92A15"/>
    <w:rsid w:val="00E93F8D"/>
    <w:pPr>
      <w:widowControl w:val="0"/>
      <w:jc w:val="both"/>
    </w:pPr>
  </w:style>
  <w:style w:type="paragraph" w:customStyle="1" w:styleId="C90AF825314D4117A6E0C8056A929CC3">
    <w:name w:val="C90AF825314D4117A6E0C8056A929CC3"/>
    <w:rsid w:val="00E93F8D"/>
    <w:pPr>
      <w:widowControl w:val="0"/>
      <w:jc w:val="both"/>
    </w:pPr>
  </w:style>
  <w:style w:type="paragraph" w:customStyle="1" w:styleId="2A577653158E417B86BCA292EC7F8541">
    <w:name w:val="2A577653158E417B86BCA292EC7F8541"/>
    <w:rsid w:val="00E93F8D"/>
    <w:pPr>
      <w:widowControl w:val="0"/>
      <w:jc w:val="both"/>
    </w:pPr>
  </w:style>
  <w:style w:type="paragraph" w:customStyle="1" w:styleId="1AEBAC843AEC42EF82E8C70506EA2FFE">
    <w:name w:val="1AEBAC843AEC42EF82E8C70506EA2FFE"/>
    <w:rsid w:val="00E93F8D"/>
    <w:pPr>
      <w:widowControl w:val="0"/>
      <w:jc w:val="both"/>
    </w:pPr>
  </w:style>
  <w:style w:type="paragraph" w:customStyle="1" w:styleId="5DC687A5A02D47B093680FABF1C68787">
    <w:name w:val="5DC687A5A02D47B093680FABF1C68787"/>
    <w:rsid w:val="00E93F8D"/>
    <w:pPr>
      <w:widowControl w:val="0"/>
      <w:jc w:val="both"/>
    </w:pPr>
  </w:style>
  <w:style w:type="paragraph" w:customStyle="1" w:styleId="621893EE427441CE9FC1D00C066FDE54">
    <w:name w:val="621893EE427441CE9FC1D00C066FDE54"/>
    <w:rsid w:val="00E93F8D"/>
    <w:pPr>
      <w:widowControl w:val="0"/>
      <w:jc w:val="both"/>
    </w:pPr>
  </w:style>
  <w:style w:type="paragraph" w:customStyle="1" w:styleId="2571D946500E45B3AE242FA0762CBBF9">
    <w:name w:val="2571D946500E45B3AE242FA0762CBBF9"/>
    <w:rsid w:val="00E93F8D"/>
    <w:pPr>
      <w:widowControl w:val="0"/>
      <w:jc w:val="both"/>
    </w:pPr>
  </w:style>
  <w:style w:type="paragraph" w:customStyle="1" w:styleId="9E0D604CBAA74972BAE73DF6810C8924">
    <w:name w:val="9E0D604CBAA74972BAE73DF6810C8924"/>
    <w:rsid w:val="00E93F8D"/>
    <w:pPr>
      <w:widowControl w:val="0"/>
      <w:jc w:val="both"/>
    </w:pPr>
  </w:style>
  <w:style w:type="paragraph" w:customStyle="1" w:styleId="F2537B349B99405B8A44DD2E2B939638">
    <w:name w:val="F2537B349B99405B8A44DD2E2B939638"/>
    <w:rsid w:val="00E93F8D"/>
    <w:pPr>
      <w:widowControl w:val="0"/>
      <w:jc w:val="both"/>
    </w:pPr>
  </w:style>
  <w:style w:type="paragraph" w:customStyle="1" w:styleId="69EBB6C1439F4228B13962A1E731A7FA">
    <w:name w:val="69EBB6C1439F4228B13962A1E731A7FA"/>
    <w:rsid w:val="00E93F8D"/>
    <w:pPr>
      <w:widowControl w:val="0"/>
      <w:jc w:val="both"/>
    </w:pPr>
  </w:style>
  <w:style w:type="paragraph" w:customStyle="1" w:styleId="A2D688227B0E411287A325EE91F41663">
    <w:name w:val="A2D688227B0E411287A325EE91F41663"/>
    <w:rsid w:val="00E93F8D"/>
    <w:pPr>
      <w:widowControl w:val="0"/>
      <w:jc w:val="both"/>
    </w:pPr>
  </w:style>
  <w:style w:type="paragraph" w:customStyle="1" w:styleId="6487370B70B7458899D7C59B2B576A34">
    <w:name w:val="6487370B70B7458899D7C59B2B576A34"/>
    <w:rsid w:val="00E93F8D"/>
    <w:pPr>
      <w:widowControl w:val="0"/>
      <w:jc w:val="both"/>
    </w:pPr>
  </w:style>
  <w:style w:type="paragraph" w:customStyle="1" w:styleId="B2DD10528C7042458624DCA99749E930">
    <w:name w:val="B2DD10528C7042458624DCA99749E930"/>
    <w:rsid w:val="00E93F8D"/>
    <w:pPr>
      <w:widowControl w:val="0"/>
      <w:jc w:val="both"/>
    </w:pPr>
  </w:style>
  <w:style w:type="paragraph" w:customStyle="1" w:styleId="366C2DB65FD447BB899B6B11CE7B1B3F">
    <w:name w:val="366C2DB65FD447BB899B6B11CE7B1B3F"/>
    <w:rsid w:val="00E93F8D"/>
    <w:pPr>
      <w:widowControl w:val="0"/>
      <w:jc w:val="both"/>
    </w:pPr>
  </w:style>
  <w:style w:type="paragraph" w:customStyle="1" w:styleId="35E2D93FF31442DFAFF83F8AA68987F2">
    <w:name w:val="35E2D93FF31442DFAFF83F8AA68987F2"/>
    <w:rsid w:val="00E93F8D"/>
    <w:pPr>
      <w:widowControl w:val="0"/>
      <w:jc w:val="both"/>
    </w:pPr>
  </w:style>
  <w:style w:type="paragraph" w:customStyle="1" w:styleId="F7DD5A239B4A4901925846E5635FF192">
    <w:name w:val="F7DD5A239B4A4901925846E5635FF192"/>
    <w:rsid w:val="00E93F8D"/>
    <w:pPr>
      <w:widowControl w:val="0"/>
      <w:jc w:val="both"/>
    </w:pPr>
  </w:style>
  <w:style w:type="paragraph" w:customStyle="1" w:styleId="D91D2D5D204D46A5A8E8C4BC8852FE68">
    <w:name w:val="D91D2D5D204D46A5A8E8C4BC8852FE68"/>
    <w:rsid w:val="00E93F8D"/>
    <w:pPr>
      <w:widowControl w:val="0"/>
      <w:jc w:val="both"/>
    </w:pPr>
  </w:style>
  <w:style w:type="paragraph" w:customStyle="1" w:styleId="864569E999274161BD3C789D37813933">
    <w:name w:val="864569E999274161BD3C789D37813933"/>
    <w:rsid w:val="00E93F8D"/>
    <w:pPr>
      <w:widowControl w:val="0"/>
      <w:jc w:val="both"/>
    </w:pPr>
  </w:style>
  <w:style w:type="paragraph" w:customStyle="1" w:styleId="C2F98C11CCB2470B8E5F9021BBD17178">
    <w:name w:val="C2F98C11CCB2470B8E5F9021BBD17178"/>
    <w:rsid w:val="00E93F8D"/>
    <w:pPr>
      <w:widowControl w:val="0"/>
      <w:jc w:val="both"/>
    </w:pPr>
  </w:style>
  <w:style w:type="paragraph" w:customStyle="1" w:styleId="B7E90412D8A54778A143E02E2879ACE3">
    <w:name w:val="B7E90412D8A54778A143E02E2879ACE3"/>
    <w:rsid w:val="00E93F8D"/>
    <w:pPr>
      <w:widowControl w:val="0"/>
      <w:jc w:val="both"/>
    </w:pPr>
  </w:style>
  <w:style w:type="paragraph" w:customStyle="1" w:styleId="7D56664D95B24E6D9C911C4B619308EE">
    <w:name w:val="7D56664D95B24E6D9C911C4B619308EE"/>
    <w:rsid w:val="00E93F8D"/>
    <w:pPr>
      <w:widowControl w:val="0"/>
      <w:jc w:val="both"/>
    </w:pPr>
  </w:style>
  <w:style w:type="paragraph" w:customStyle="1" w:styleId="5418EE6B96D6478BBFCCFD3C99D4B9EA">
    <w:name w:val="5418EE6B96D6478BBFCCFD3C99D4B9EA"/>
    <w:rsid w:val="00E93F8D"/>
    <w:pPr>
      <w:widowControl w:val="0"/>
      <w:jc w:val="both"/>
    </w:pPr>
  </w:style>
  <w:style w:type="paragraph" w:customStyle="1" w:styleId="3F47ABB20C334BA1A4ED866567AB4B70">
    <w:name w:val="3F47ABB20C334BA1A4ED866567AB4B70"/>
    <w:rsid w:val="00E93F8D"/>
    <w:pPr>
      <w:widowControl w:val="0"/>
      <w:jc w:val="both"/>
    </w:pPr>
  </w:style>
  <w:style w:type="paragraph" w:customStyle="1" w:styleId="CB209F752FF343559B560AB157E4530B">
    <w:name w:val="CB209F752FF343559B560AB157E4530B"/>
    <w:rsid w:val="00E93F8D"/>
    <w:pPr>
      <w:widowControl w:val="0"/>
      <w:jc w:val="both"/>
    </w:pPr>
  </w:style>
  <w:style w:type="paragraph" w:customStyle="1" w:styleId="E97A620B4E9E47A492DB4CB8D00D5941">
    <w:name w:val="E97A620B4E9E47A492DB4CB8D00D5941"/>
    <w:rsid w:val="00E93F8D"/>
    <w:pPr>
      <w:widowControl w:val="0"/>
      <w:jc w:val="both"/>
    </w:pPr>
  </w:style>
  <w:style w:type="paragraph" w:customStyle="1" w:styleId="D550F3C8F86A4F21A186FA62EE5EFB7C">
    <w:name w:val="D550F3C8F86A4F21A186FA62EE5EFB7C"/>
    <w:rsid w:val="00E93F8D"/>
    <w:pPr>
      <w:widowControl w:val="0"/>
      <w:jc w:val="both"/>
    </w:pPr>
  </w:style>
  <w:style w:type="paragraph" w:customStyle="1" w:styleId="5014DBA29A204932B0EFD34E0C37755D">
    <w:name w:val="5014DBA29A204932B0EFD34E0C37755D"/>
    <w:rsid w:val="00E93F8D"/>
    <w:pPr>
      <w:widowControl w:val="0"/>
      <w:jc w:val="both"/>
    </w:pPr>
  </w:style>
  <w:style w:type="paragraph" w:customStyle="1" w:styleId="5A44E8368353437EB51951F0051CCAC2">
    <w:name w:val="5A44E8368353437EB51951F0051CCAC2"/>
    <w:rsid w:val="00E93F8D"/>
    <w:pPr>
      <w:widowControl w:val="0"/>
      <w:jc w:val="both"/>
    </w:pPr>
  </w:style>
  <w:style w:type="paragraph" w:customStyle="1" w:styleId="5458D2AC517A4CA68ED856601517439A">
    <w:name w:val="5458D2AC517A4CA68ED856601517439A"/>
    <w:rsid w:val="00E93F8D"/>
    <w:pPr>
      <w:widowControl w:val="0"/>
      <w:jc w:val="both"/>
    </w:pPr>
  </w:style>
  <w:style w:type="paragraph" w:customStyle="1" w:styleId="14D3118E625B4C958F4DA6F0D8975D41">
    <w:name w:val="14D3118E625B4C958F4DA6F0D8975D41"/>
    <w:rsid w:val="00E93F8D"/>
    <w:pPr>
      <w:widowControl w:val="0"/>
      <w:jc w:val="both"/>
    </w:pPr>
  </w:style>
  <w:style w:type="paragraph" w:customStyle="1" w:styleId="9B8EB4715E124760864C47DE17068809">
    <w:name w:val="9B8EB4715E124760864C47DE17068809"/>
    <w:rsid w:val="00E93F8D"/>
    <w:pPr>
      <w:widowControl w:val="0"/>
      <w:jc w:val="both"/>
    </w:pPr>
  </w:style>
  <w:style w:type="paragraph" w:customStyle="1" w:styleId="F76654A789F14BE08BD4B2B8CF590FF0">
    <w:name w:val="F76654A789F14BE08BD4B2B8CF590FF0"/>
    <w:rsid w:val="00E93F8D"/>
    <w:pPr>
      <w:widowControl w:val="0"/>
      <w:jc w:val="both"/>
    </w:pPr>
  </w:style>
  <w:style w:type="paragraph" w:customStyle="1" w:styleId="276E10727B9243BC9D86071CA287BC9B">
    <w:name w:val="276E10727B9243BC9D86071CA287BC9B"/>
    <w:rsid w:val="00E93F8D"/>
    <w:pPr>
      <w:widowControl w:val="0"/>
      <w:jc w:val="both"/>
    </w:pPr>
  </w:style>
  <w:style w:type="paragraph" w:customStyle="1" w:styleId="AB6D261B7449463EB9AFBD2E66F95DFC">
    <w:name w:val="AB6D261B7449463EB9AFBD2E66F95DFC"/>
    <w:rsid w:val="00E93F8D"/>
    <w:pPr>
      <w:widowControl w:val="0"/>
      <w:jc w:val="both"/>
    </w:pPr>
  </w:style>
  <w:style w:type="paragraph" w:customStyle="1" w:styleId="6474DA625A72410C96B342B173A5E566">
    <w:name w:val="6474DA625A72410C96B342B173A5E566"/>
    <w:rsid w:val="00E93F8D"/>
    <w:pPr>
      <w:widowControl w:val="0"/>
      <w:jc w:val="both"/>
    </w:pPr>
  </w:style>
  <w:style w:type="paragraph" w:customStyle="1" w:styleId="7F707CBB6D9D4373AE66D151890674CA">
    <w:name w:val="7F707CBB6D9D4373AE66D151890674CA"/>
    <w:rsid w:val="00E93F8D"/>
    <w:pPr>
      <w:widowControl w:val="0"/>
      <w:jc w:val="both"/>
    </w:pPr>
  </w:style>
  <w:style w:type="paragraph" w:customStyle="1" w:styleId="AFFA26B342CD42D7BAF730CE8BEF3C08">
    <w:name w:val="AFFA26B342CD42D7BAF730CE8BEF3C08"/>
    <w:rsid w:val="00E93F8D"/>
    <w:pPr>
      <w:widowControl w:val="0"/>
      <w:jc w:val="both"/>
    </w:pPr>
  </w:style>
  <w:style w:type="paragraph" w:customStyle="1" w:styleId="911B2B26A1E34448B69228D81D8A5922">
    <w:name w:val="911B2B26A1E34448B69228D81D8A5922"/>
    <w:rsid w:val="00E93F8D"/>
    <w:pPr>
      <w:widowControl w:val="0"/>
      <w:jc w:val="both"/>
    </w:pPr>
  </w:style>
  <w:style w:type="paragraph" w:customStyle="1" w:styleId="54DDC4B47A0B45AC89B3E9A45D12AB25">
    <w:name w:val="54DDC4B47A0B45AC89B3E9A45D12AB25"/>
    <w:rsid w:val="00E93F8D"/>
    <w:pPr>
      <w:widowControl w:val="0"/>
      <w:jc w:val="both"/>
    </w:pPr>
  </w:style>
  <w:style w:type="paragraph" w:customStyle="1" w:styleId="4A88B5996CB44D969E90FC4D2D6549CB">
    <w:name w:val="4A88B5996CB44D969E90FC4D2D6549CB"/>
    <w:rsid w:val="00E93F8D"/>
    <w:pPr>
      <w:widowControl w:val="0"/>
      <w:jc w:val="both"/>
    </w:pPr>
  </w:style>
  <w:style w:type="paragraph" w:customStyle="1" w:styleId="584EEAB50F2241458CE6F6619B7AC395">
    <w:name w:val="584EEAB50F2241458CE6F6619B7AC395"/>
    <w:rsid w:val="00E93F8D"/>
    <w:pPr>
      <w:widowControl w:val="0"/>
      <w:jc w:val="both"/>
    </w:pPr>
  </w:style>
  <w:style w:type="paragraph" w:customStyle="1" w:styleId="7E30DBD0FB794853A2E6903B47A7937E">
    <w:name w:val="7E30DBD0FB794853A2E6903B47A7937E"/>
    <w:rsid w:val="00E93F8D"/>
    <w:pPr>
      <w:widowControl w:val="0"/>
      <w:jc w:val="both"/>
    </w:pPr>
  </w:style>
  <w:style w:type="paragraph" w:customStyle="1" w:styleId="EBC08A35679C42789AD87A3EF09B0487">
    <w:name w:val="EBC08A35679C42789AD87A3EF09B0487"/>
    <w:rsid w:val="00E93F8D"/>
    <w:pPr>
      <w:widowControl w:val="0"/>
      <w:jc w:val="both"/>
    </w:pPr>
  </w:style>
  <w:style w:type="paragraph" w:customStyle="1" w:styleId="52D92778D69C474E8D2E7EE5A09FD5AF">
    <w:name w:val="52D92778D69C474E8D2E7EE5A09FD5AF"/>
    <w:rsid w:val="00E93F8D"/>
    <w:pPr>
      <w:widowControl w:val="0"/>
      <w:jc w:val="both"/>
    </w:pPr>
  </w:style>
  <w:style w:type="paragraph" w:customStyle="1" w:styleId="903DDC5079424E02AF770E199BA605BE">
    <w:name w:val="903DDC5079424E02AF770E199BA605BE"/>
    <w:rsid w:val="00E93F8D"/>
    <w:pPr>
      <w:widowControl w:val="0"/>
      <w:jc w:val="both"/>
    </w:pPr>
  </w:style>
  <w:style w:type="paragraph" w:customStyle="1" w:styleId="01FBC83283CE4ABCA38652C5D0EBAB27">
    <w:name w:val="01FBC83283CE4ABCA38652C5D0EBAB27"/>
    <w:rsid w:val="00E93F8D"/>
    <w:pPr>
      <w:widowControl w:val="0"/>
      <w:jc w:val="both"/>
    </w:pPr>
  </w:style>
  <w:style w:type="paragraph" w:customStyle="1" w:styleId="12A853F4DE334030AC17BBD6C10E0A59">
    <w:name w:val="12A853F4DE334030AC17BBD6C10E0A59"/>
    <w:rsid w:val="00E93F8D"/>
    <w:pPr>
      <w:widowControl w:val="0"/>
      <w:jc w:val="both"/>
    </w:pPr>
  </w:style>
  <w:style w:type="paragraph" w:customStyle="1" w:styleId="F6CE869521124D0DAEEBBEDE62CB7256">
    <w:name w:val="F6CE869521124D0DAEEBBEDE62CB7256"/>
    <w:rsid w:val="00E93F8D"/>
    <w:pPr>
      <w:widowControl w:val="0"/>
      <w:jc w:val="both"/>
    </w:pPr>
  </w:style>
  <w:style w:type="paragraph" w:customStyle="1" w:styleId="56137CCACAD74B3CB653EAF467ACF7CE">
    <w:name w:val="56137CCACAD74B3CB653EAF467ACF7CE"/>
    <w:rsid w:val="00E93F8D"/>
    <w:pPr>
      <w:widowControl w:val="0"/>
      <w:jc w:val="both"/>
    </w:pPr>
  </w:style>
  <w:style w:type="paragraph" w:customStyle="1" w:styleId="0FFC169209B34B228CADCF462DEFE8B6">
    <w:name w:val="0FFC169209B34B228CADCF462DEFE8B6"/>
    <w:rsid w:val="00E93F8D"/>
    <w:pPr>
      <w:widowControl w:val="0"/>
      <w:jc w:val="both"/>
    </w:pPr>
  </w:style>
  <w:style w:type="paragraph" w:customStyle="1" w:styleId="1B5D39BE720F420C8C9DA0180057FF21">
    <w:name w:val="1B5D39BE720F420C8C9DA0180057FF21"/>
    <w:rsid w:val="00E93F8D"/>
    <w:pPr>
      <w:widowControl w:val="0"/>
      <w:jc w:val="both"/>
    </w:pPr>
  </w:style>
  <w:style w:type="paragraph" w:customStyle="1" w:styleId="BCD7D21FB7B04EDF98EFB88350461EEA">
    <w:name w:val="BCD7D21FB7B04EDF98EFB88350461EEA"/>
    <w:rsid w:val="00E93F8D"/>
    <w:pPr>
      <w:widowControl w:val="0"/>
      <w:jc w:val="both"/>
    </w:pPr>
  </w:style>
  <w:style w:type="paragraph" w:customStyle="1" w:styleId="D88C66390C284567B4C174C6C1973E9A">
    <w:name w:val="D88C66390C284567B4C174C6C1973E9A"/>
    <w:rsid w:val="00E93F8D"/>
    <w:pPr>
      <w:widowControl w:val="0"/>
      <w:jc w:val="both"/>
    </w:pPr>
  </w:style>
  <w:style w:type="paragraph" w:customStyle="1" w:styleId="5AD9083273C948E5B79E6EC874B9F558">
    <w:name w:val="5AD9083273C948E5B79E6EC874B9F558"/>
    <w:rsid w:val="00E93F8D"/>
    <w:pPr>
      <w:widowControl w:val="0"/>
      <w:jc w:val="both"/>
    </w:pPr>
  </w:style>
  <w:style w:type="paragraph" w:customStyle="1" w:styleId="88901E91E44D400DBBC8F50ED57F1D43">
    <w:name w:val="88901E91E44D400DBBC8F50ED57F1D43"/>
    <w:rsid w:val="00E93F8D"/>
    <w:pPr>
      <w:widowControl w:val="0"/>
      <w:jc w:val="both"/>
    </w:pPr>
  </w:style>
  <w:style w:type="paragraph" w:customStyle="1" w:styleId="9ACDD0CA26A04A6EAF5624AB76435159">
    <w:name w:val="9ACDD0CA26A04A6EAF5624AB76435159"/>
    <w:rsid w:val="00E93F8D"/>
    <w:pPr>
      <w:widowControl w:val="0"/>
      <w:jc w:val="both"/>
    </w:pPr>
  </w:style>
  <w:style w:type="paragraph" w:customStyle="1" w:styleId="51DEC08B8B8348549C6AB3BDF752B179">
    <w:name w:val="51DEC08B8B8348549C6AB3BDF752B179"/>
    <w:rsid w:val="00E93F8D"/>
    <w:pPr>
      <w:widowControl w:val="0"/>
      <w:jc w:val="both"/>
    </w:pPr>
  </w:style>
  <w:style w:type="paragraph" w:customStyle="1" w:styleId="39B4EB15140041AB96FE7468A770D71A">
    <w:name w:val="39B4EB15140041AB96FE7468A770D71A"/>
    <w:rsid w:val="00E93F8D"/>
    <w:pPr>
      <w:widowControl w:val="0"/>
      <w:jc w:val="both"/>
    </w:pPr>
  </w:style>
  <w:style w:type="paragraph" w:customStyle="1" w:styleId="EFD89EF670234222887C10503F0CCB64">
    <w:name w:val="EFD89EF670234222887C10503F0CCB64"/>
    <w:rsid w:val="00E93F8D"/>
    <w:pPr>
      <w:widowControl w:val="0"/>
      <w:jc w:val="both"/>
    </w:pPr>
  </w:style>
  <w:style w:type="paragraph" w:customStyle="1" w:styleId="40599233FB76450B8764383B51C8D680">
    <w:name w:val="40599233FB76450B8764383B51C8D680"/>
    <w:rsid w:val="00E93F8D"/>
    <w:pPr>
      <w:widowControl w:val="0"/>
      <w:jc w:val="both"/>
    </w:pPr>
  </w:style>
  <w:style w:type="paragraph" w:customStyle="1" w:styleId="E3162D044D044693BCD9CA904D113DCD">
    <w:name w:val="E3162D044D044693BCD9CA904D113DCD"/>
    <w:rsid w:val="00E93F8D"/>
    <w:pPr>
      <w:widowControl w:val="0"/>
      <w:jc w:val="both"/>
    </w:pPr>
  </w:style>
  <w:style w:type="paragraph" w:customStyle="1" w:styleId="54C199ABD3494F938BC5AAE2374AF175">
    <w:name w:val="54C199ABD3494F938BC5AAE2374AF175"/>
    <w:rsid w:val="00E93F8D"/>
    <w:pPr>
      <w:widowControl w:val="0"/>
      <w:jc w:val="both"/>
    </w:pPr>
  </w:style>
  <w:style w:type="paragraph" w:customStyle="1" w:styleId="5090702C54D1410FB99301F89AAF07EC">
    <w:name w:val="5090702C54D1410FB99301F89AAF07EC"/>
    <w:rsid w:val="00E93F8D"/>
    <w:pPr>
      <w:widowControl w:val="0"/>
      <w:jc w:val="both"/>
    </w:pPr>
  </w:style>
  <w:style w:type="paragraph" w:customStyle="1" w:styleId="40D2AF3A835D465EB942FE0B8836CDFC">
    <w:name w:val="40D2AF3A835D465EB942FE0B8836CDFC"/>
    <w:rsid w:val="00E93F8D"/>
    <w:pPr>
      <w:widowControl w:val="0"/>
      <w:jc w:val="both"/>
    </w:pPr>
  </w:style>
  <w:style w:type="paragraph" w:customStyle="1" w:styleId="1BE7ADF995F24508B226A1485CDC5B45">
    <w:name w:val="1BE7ADF995F24508B226A1485CDC5B45"/>
    <w:rsid w:val="00E93F8D"/>
    <w:pPr>
      <w:widowControl w:val="0"/>
      <w:jc w:val="both"/>
    </w:pPr>
  </w:style>
  <w:style w:type="paragraph" w:customStyle="1" w:styleId="4039D4D8B2D346EDBB0538E9B9B5FBEF">
    <w:name w:val="4039D4D8B2D346EDBB0538E9B9B5FBEF"/>
    <w:rsid w:val="00E93F8D"/>
    <w:pPr>
      <w:widowControl w:val="0"/>
      <w:jc w:val="both"/>
    </w:pPr>
  </w:style>
  <w:style w:type="paragraph" w:customStyle="1" w:styleId="048BCE3BEDF84131936B3E29CCAFD718">
    <w:name w:val="048BCE3BEDF84131936B3E29CCAFD718"/>
    <w:rsid w:val="00E93F8D"/>
    <w:pPr>
      <w:widowControl w:val="0"/>
      <w:jc w:val="both"/>
    </w:pPr>
  </w:style>
  <w:style w:type="paragraph" w:customStyle="1" w:styleId="05E39C682B324D3F99DA6DAC151AB733">
    <w:name w:val="05E39C682B324D3F99DA6DAC151AB733"/>
    <w:rsid w:val="00E93F8D"/>
    <w:pPr>
      <w:widowControl w:val="0"/>
      <w:jc w:val="both"/>
    </w:pPr>
  </w:style>
  <w:style w:type="paragraph" w:customStyle="1" w:styleId="A55D8388F5294B7D9F23F9C625DEC5EB">
    <w:name w:val="A55D8388F5294B7D9F23F9C625DEC5EB"/>
    <w:rsid w:val="00E93F8D"/>
    <w:pPr>
      <w:widowControl w:val="0"/>
      <w:jc w:val="both"/>
    </w:pPr>
  </w:style>
  <w:style w:type="paragraph" w:customStyle="1" w:styleId="5DDA26BCC99A48BCBF6783136AB3C3B9">
    <w:name w:val="5DDA26BCC99A48BCBF6783136AB3C3B9"/>
    <w:rsid w:val="00E93F8D"/>
    <w:pPr>
      <w:widowControl w:val="0"/>
      <w:jc w:val="both"/>
    </w:pPr>
  </w:style>
  <w:style w:type="paragraph" w:customStyle="1" w:styleId="E9C8B53F5E4241E79E2D542967749C67">
    <w:name w:val="E9C8B53F5E4241E79E2D542967749C67"/>
    <w:rsid w:val="00E93F8D"/>
    <w:pPr>
      <w:widowControl w:val="0"/>
      <w:jc w:val="both"/>
    </w:pPr>
  </w:style>
  <w:style w:type="paragraph" w:customStyle="1" w:styleId="830DA4B248A34F7BB382A2A96A2E67FC">
    <w:name w:val="830DA4B248A34F7BB382A2A96A2E67FC"/>
    <w:rsid w:val="006D31D9"/>
    <w:pPr>
      <w:widowControl w:val="0"/>
      <w:jc w:val="both"/>
    </w:pPr>
  </w:style>
  <w:style w:type="paragraph" w:customStyle="1" w:styleId="A58164A502304A338C592EF277378813">
    <w:name w:val="A58164A502304A338C592EF277378813"/>
    <w:rsid w:val="006D31D9"/>
    <w:pPr>
      <w:widowControl w:val="0"/>
      <w:jc w:val="both"/>
    </w:pPr>
  </w:style>
  <w:style w:type="paragraph" w:customStyle="1" w:styleId="C54F04A331D2485FBFC7F20C11921667">
    <w:name w:val="C54F04A331D2485FBFC7F20C11921667"/>
    <w:rsid w:val="006D31D9"/>
    <w:pPr>
      <w:widowControl w:val="0"/>
      <w:jc w:val="both"/>
    </w:pPr>
  </w:style>
  <w:style w:type="paragraph" w:customStyle="1" w:styleId="6B09C7D2B5774B27A3F87BB62EB1A497">
    <w:name w:val="6B09C7D2B5774B27A3F87BB62EB1A497"/>
    <w:rsid w:val="006D31D9"/>
    <w:pPr>
      <w:widowControl w:val="0"/>
      <w:jc w:val="both"/>
    </w:pPr>
  </w:style>
  <w:style w:type="paragraph" w:customStyle="1" w:styleId="8837F1DC67534EE290CCC32FA85625A7">
    <w:name w:val="8837F1DC67534EE290CCC32FA85625A7"/>
    <w:rsid w:val="006D31D9"/>
    <w:pPr>
      <w:widowControl w:val="0"/>
      <w:jc w:val="both"/>
    </w:pPr>
  </w:style>
  <w:style w:type="paragraph" w:customStyle="1" w:styleId="9EF5DED2B62A44B7A682F4D8EAF3AE04">
    <w:name w:val="9EF5DED2B62A44B7A682F4D8EAF3AE04"/>
    <w:rsid w:val="006D31D9"/>
    <w:pPr>
      <w:widowControl w:val="0"/>
      <w:jc w:val="both"/>
    </w:pPr>
  </w:style>
  <w:style w:type="paragraph" w:customStyle="1" w:styleId="E4BDFACD79464D20B0531C6A8ABA8958">
    <w:name w:val="E4BDFACD79464D20B0531C6A8ABA8958"/>
    <w:rsid w:val="006D31D9"/>
    <w:pPr>
      <w:widowControl w:val="0"/>
      <w:jc w:val="both"/>
    </w:pPr>
  </w:style>
  <w:style w:type="paragraph" w:customStyle="1" w:styleId="72E0A41DBC474F7B81652998C3968CD9">
    <w:name w:val="72E0A41DBC474F7B81652998C3968CD9"/>
    <w:rsid w:val="006D31D9"/>
    <w:pPr>
      <w:widowControl w:val="0"/>
      <w:jc w:val="both"/>
    </w:pPr>
  </w:style>
  <w:style w:type="paragraph" w:customStyle="1" w:styleId="05149DE9713945BB9A78CAF8729A3D31">
    <w:name w:val="05149DE9713945BB9A78CAF8729A3D31"/>
    <w:rsid w:val="006D31D9"/>
    <w:pPr>
      <w:widowControl w:val="0"/>
      <w:jc w:val="both"/>
    </w:pPr>
  </w:style>
  <w:style w:type="paragraph" w:customStyle="1" w:styleId="949552A242F2464DA2AFFDB851D23C4F">
    <w:name w:val="949552A242F2464DA2AFFDB851D23C4F"/>
    <w:rsid w:val="006D31D9"/>
    <w:pPr>
      <w:widowControl w:val="0"/>
      <w:jc w:val="both"/>
    </w:pPr>
  </w:style>
  <w:style w:type="paragraph" w:customStyle="1" w:styleId="ABF22087992148A08B63D1E977F0F7FF">
    <w:name w:val="ABF22087992148A08B63D1E977F0F7FF"/>
    <w:rsid w:val="006D31D9"/>
    <w:pPr>
      <w:widowControl w:val="0"/>
      <w:jc w:val="both"/>
    </w:pPr>
  </w:style>
  <w:style w:type="paragraph" w:customStyle="1" w:styleId="26BD26C9FADD40F4BFB161651E8228A9">
    <w:name w:val="26BD26C9FADD40F4BFB161651E8228A9"/>
    <w:rsid w:val="006D31D9"/>
    <w:pPr>
      <w:widowControl w:val="0"/>
      <w:jc w:val="both"/>
    </w:pPr>
  </w:style>
  <w:style w:type="paragraph" w:customStyle="1" w:styleId="373D330AA1844821A63FCAC1CCA0D38F">
    <w:name w:val="373D330AA1844821A63FCAC1CCA0D38F"/>
    <w:rsid w:val="006D31D9"/>
    <w:pPr>
      <w:widowControl w:val="0"/>
      <w:jc w:val="both"/>
    </w:pPr>
  </w:style>
  <w:style w:type="paragraph" w:customStyle="1" w:styleId="B6D0F6C33AA24124925B12DA22F78C3B">
    <w:name w:val="B6D0F6C33AA24124925B12DA22F78C3B"/>
    <w:rsid w:val="006D31D9"/>
    <w:pPr>
      <w:widowControl w:val="0"/>
      <w:jc w:val="both"/>
    </w:pPr>
  </w:style>
  <w:style w:type="paragraph" w:customStyle="1" w:styleId="2C22C9413AD740CA99FD855E06B06A68">
    <w:name w:val="2C22C9413AD740CA99FD855E06B06A68"/>
    <w:rsid w:val="006D31D9"/>
    <w:pPr>
      <w:widowControl w:val="0"/>
      <w:jc w:val="both"/>
    </w:pPr>
  </w:style>
  <w:style w:type="paragraph" w:customStyle="1" w:styleId="37B9E48A69D84F578A5090BDAF5C4D09">
    <w:name w:val="37B9E48A69D84F578A5090BDAF5C4D09"/>
    <w:rsid w:val="006D31D9"/>
    <w:pPr>
      <w:widowControl w:val="0"/>
      <w:jc w:val="both"/>
    </w:pPr>
  </w:style>
  <w:style w:type="paragraph" w:customStyle="1" w:styleId="881C7DB1EBB44A3BA4DE978B58DF7883">
    <w:name w:val="881C7DB1EBB44A3BA4DE978B58DF7883"/>
    <w:rsid w:val="006D31D9"/>
    <w:pPr>
      <w:widowControl w:val="0"/>
      <w:jc w:val="both"/>
    </w:pPr>
  </w:style>
  <w:style w:type="paragraph" w:customStyle="1" w:styleId="22CA79DEE7204FAF9EC33D10E9B414EA">
    <w:name w:val="22CA79DEE7204FAF9EC33D10E9B414EA"/>
    <w:rsid w:val="006D31D9"/>
    <w:pPr>
      <w:widowControl w:val="0"/>
      <w:jc w:val="both"/>
    </w:pPr>
  </w:style>
  <w:style w:type="paragraph" w:customStyle="1" w:styleId="F7BD2D3BFFAD415B994DAB5C31CB479A">
    <w:name w:val="F7BD2D3BFFAD415B994DAB5C31CB479A"/>
    <w:rsid w:val="006D31D9"/>
    <w:pPr>
      <w:widowControl w:val="0"/>
      <w:jc w:val="both"/>
    </w:pPr>
  </w:style>
  <w:style w:type="paragraph" w:customStyle="1" w:styleId="1544480D86674DB6A7FDD044766E6AF5">
    <w:name w:val="1544480D86674DB6A7FDD044766E6AF5"/>
    <w:rsid w:val="006D31D9"/>
    <w:pPr>
      <w:widowControl w:val="0"/>
      <w:jc w:val="both"/>
    </w:pPr>
  </w:style>
  <w:style w:type="paragraph" w:customStyle="1" w:styleId="7CA8331C612642728A218856A652BE81">
    <w:name w:val="7CA8331C612642728A218856A652BE81"/>
    <w:rsid w:val="006D31D9"/>
    <w:pPr>
      <w:widowControl w:val="0"/>
      <w:jc w:val="both"/>
    </w:pPr>
  </w:style>
  <w:style w:type="paragraph" w:customStyle="1" w:styleId="C7DECE54DB5647BDA3FB8DE85F61F633">
    <w:name w:val="C7DECE54DB5647BDA3FB8DE85F61F633"/>
    <w:rsid w:val="006D31D9"/>
    <w:pPr>
      <w:widowControl w:val="0"/>
      <w:jc w:val="both"/>
    </w:pPr>
  </w:style>
  <w:style w:type="paragraph" w:customStyle="1" w:styleId="D2804511964E49E9980E553B481C77DA">
    <w:name w:val="D2804511964E49E9980E553B481C77DA"/>
    <w:rsid w:val="006D31D9"/>
    <w:pPr>
      <w:widowControl w:val="0"/>
      <w:jc w:val="both"/>
    </w:pPr>
  </w:style>
  <w:style w:type="paragraph" w:customStyle="1" w:styleId="75793DB1D73C4A40A8F949F5E51E8F08">
    <w:name w:val="75793DB1D73C4A40A8F949F5E51E8F08"/>
    <w:rsid w:val="006D31D9"/>
    <w:pPr>
      <w:widowControl w:val="0"/>
      <w:jc w:val="both"/>
    </w:pPr>
  </w:style>
  <w:style w:type="paragraph" w:customStyle="1" w:styleId="ABF3EC6C62C34615B2FF1E4777A4E3F0">
    <w:name w:val="ABF3EC6C62C34615B2FF1E4777A4E3F0"/>
    <w:rsid w:val="006D31D9"/>
    <w:pPr>
      <w:widowControl w:val="0"/>
      <w:jc w:val="both"/>
    </w:pPr>
  </w:style>
  <w:style w:type="paragraph" w:customStyle="1" w:styleId="B9BEE8E892034724A03C07E80D211210">
    <w:name w:val="B9BEE8E892034724A03C07E80D211210"/>
    <w:rsid w:val="006D31D9"/>
    <w:pPr>
      <w:widowControl w:val="0"/>
      <w:jc w:val="both"/>
    </w:pPr>
  </w:style>
  <w:style w:type="paragraph" w:customStyle="1" w:styleId="EBD0842BAA7C41D6B57142DE5D399061">
    <w:name w:val="EBD0842BAA7C41D6B57142DE5D399061"/>
    <w:rsid w:val="006D31D9"/>
    <w:pPr>
      <w:widowControl w:val="0"/>
      <w:jc w:val="both"/>
    </w:pPr>
  </w:style>
  <w:style w:type="paragraph" w:customStyle="1" w:styleId="757AC502C3E446DB907AE7D878494D18">
    <w:name w:val="757AC502C3E446DB907AE7D878494D18"/>
    <w:rsid w:val="006D31D9"/>
    <w:pPr>
      <w:widowControl w:val="0"/>
      <w:jc w:val="both"/>
    </w:pPr>
  </w:style>
  <w:style w:type="paragraph" w:customStyle="1" w:styleId="082CA0872FBE4861A85091ADEEAA6A8B">
    <w:name w:val="082CA0872FBE4861A85091ADEEAA6A8B"/>
    <w:rsid w:val="006D31D9"/>
    <w:pPr>
      <w:widowControl w:val="0"/>
      <w:jc w:val="both"/>
    </w:pPr>
  </w:style>
  <w:style w:type="paragraph" w:customStyle="1" w:styleId="4DBE8E8FBA554986BD61C3D7B945B35E">
    <w:name w:val="4DBE8E8FBA554986BD61C3D7B945B35E"/>
    <w:rsid w:val="006D31D9"/>
    <w:pPr>
      <w:widowControl w:val="0"/>
      <w:jc w:val="both"/>
    </w:pPr>
  </w:style>
  <w:style w:type="paragraph" w:customStyle="1" w:styleId="B65B3949633343A9814290E76FD26BC6">
    <w:name w:val="B65B3949633343A9814290E76FD26BC6"/>
    <w:rsid w:val="006D31D9"/>
    <w:pPr>
      <w:widowControl w:val="0"/>
      <w:jc w:val="both"/>
    </w:pPr>
  </w:style>
  <w:style w:type="paragraph" w:customStyle="1" w:styleId="3BC6323D78224C5194B745F8EA689FB6">
    <w:name w:val="3BC6323D78224C5194B745F8EA689FB6"/>
    <w:rsid w:val="006D31D9"/>
    <w:pPr>
      <w:widowControl w:val="0"/>
      <w:jc w:val="both"/>
    </w:pPr>
  </w:style>
  <w:style w:type="paragraph" w:customStyle="1" w:styleId="323E03B1225D4C728701A7F701D1D824">
    <w:name w:val="323E03B1225D4C728701A7F701D1D824"/>
    <w:rsid w:val="006D31D9"/>
    <w:pPr>
      <w:widowControl w:val="0"/>
      <w:jc w:val="both"/>
    </w:pPr>
  </w:style>
  <w:style w:type="paragraph" w:customStyle="1" w:styleId="72692236C5C14968879C8E197F09ADBF">
    <w:name w:val="72692236C5C14968879C8E197F09ADBF"/>
    <w:rsid w:val="008D1929"/>
    <w:pPr>
      <w:widowControl w:val="0"/>
      <w:jc w:val="both"/>
    </w:pPr>
  </w:style>
  <w:style w:type="paragraph" w:customStyle="1" w:styleId="0D00E18173F5400A8B4079134BA793FC">
    <w:name w:val="0D00E18173F5400A8B4079134BA793FC"/>
    <w:rsid w:val="00345E8D"/>
    <w:pPr>
      <w:widowControl w:val="0"/>
      <w:jc w:val="both"/>
    </w:pPr>
  </w:style>
  <w:style w:type="paragraph" w:customStyle="1" w:styleId="002D05B401514B61B6F9C29FE69D257A">
    <w:name w:val="002D05B401514B61B6F9C29FE69D257A"/>
    <w:rsid w:val="00345E8D"/>
    <w:pPr>
      <w:widowControl w:val="0"/>
      <w:jc w:val="both"/>
    </w:pPr>
  </w:style>
  <w:style w:type="paragraph" w:customStyle="1" w:styleId="A1543FE31B0A458EB9CBA9745EC2B0E9">
    <w:name w:val="A1543FE31B0A458EB9CBA9745EC2B0E9"/>
    <w:rsid w:val="00345E8D"/>
    <w:pPr>
      <w:widowControl w:val="0"/>
      <w:jc w:val="both"/>
    </w:pPr>
  </w:style>
  <w:style w:type="paragraph" w:customStyle="1" w:styleId="C258AC5C54564B6894A121D7DBEA80E8">
    <w:name w:val="C258AC5C54564B6894A121D7DBEA80E8"/>
    <w:rsid w:val="00345E8D"/>
    <w:pPr>
      <w:widowControl w:val="0"/>
      <w:jc w:val="both"/>
    </w:pPr>
  </w:style>
  <w:style w:type="paragraph" w:customStyle="1" w:styleId="F7170D903F694588A15DBDB6B3359A6F">
    <w:name w:val="F7170D903F694588A15DBDB6B3359A6F"/>
    <w:rsid w:val="003B3902"/>
    <w:pPr>
      <w:widowControl w:val="0"/>
      <w:jc w:val="both"/>
    </w:pPr>
  </w:style>
  <w:style w:type="paragraph" w:customStyle="1" w:styleId="7E2F7A4AE8EC439E860FD25B9279913B">
    <w:name w:val="7E2F7A4AE8EC439E860FD25B9279913B"/>
    <w:rsid w:val="003B3902"/>
    <w:pPr>
      <w:widowControl w:val="0"/>
      <w:jc w:val="both"/>
    </w:pPr>
  </w:style>
  <w:style w:type="paragraph" w:customStyle="1" w:styleId="B5A6909685C6431BB180F438480DBDB8">
    <w:name w:val="B5A6909685C6431BB180F438480DBDB8"/>
    <w:rsid w:val="003B3902"/>
    <w:pPr>
      <w:widowControl w:val="0"/>
      <w:jc w:val="both"/>
    </w:pPr>
  </w:style>
  <w:style w:type="paragraph" w:customStyle="1" w:styleId="F0E2794EF8814EFD86CC7F55ACF73F9A">
    <w:name w:val="F0E2794EF8814EFD86CC7F55ACF73F9A"/>
    <w:rsid w:val="003B3902"/>
    <w:pPr>
      <w:widowControl w:val="0"/>
      <w:jc w:val="both"/>
    </w:pPr>
  </w:style>
  <w:style w:type="paragraph" w:customStyle="1" w:styleId="FA6AE87E4FD14AE79BFA123B8FDC9A0D">
    <w:name w:val="FA6AE87E4FD14AE79BFA123B8FDC9A0D"/>
    <w:rsid w:val="003B3902"/>
    <w:pPr>
      <w:widowControl w:val="0"/>
      <w:jc w:val="both"/>
    </w:pPr>
  </w:style>
  <w:style w:type="paragraph" w:customStyle="1" w:styleId="89F8577A94DE4847B024AB519F9BDB3E">
    <w:name w:val="89F8577A94DE4847B024AB519F9BDB3E"/>
    <w:rsid w:val="003B3902"/>
    <w:pPr>
      <w:widowControl w:val="0"/>
      <w:jc w:val="both"/>
    </w:pPr>
  </w:style>
  <w:style w:type="paragraph" w:customStyle="1" w:styleId="CB55B78878A74F4BA57E8370EC323BD9">
    <w:name w:val="CB55B78878A74F4BA57E8370EC323BD9"/>
    <w:rsid w:val="003B3902"/>
    <w:pPr>
      <w:widowControl w:val="0"/>
      <w:jc w:val="both"/>
    </w:pPr>
  </w:style>
  <w:style w:type="paragraph" w:customStyle="1" w:styleId="8E32CC70988C41408508C3E474980075">
    <w:name w:val="8E32CC70988C41408508C3E474980075"/>
    <w:rsid w:val="003B3902"/>
    <w:pPr>
      <w:widowControl w:val="0"/>
      <w:jc w:val="both"/>
    </w:pPr>
  </w:style>
  <w:style w:type="paragraph" w:customStyle="1" w:styleId="15037EA9BD794A15B816B0CF6B25E624">
    <w:name w:val="15037EA9BD794A15B816B0CF6B25E624"/>
    <w:rsid w:val="003B3902"/>
    <w:pPr>
      <w:widowControl w:val="0"/>
      <w:jc w:val="both"/>
    </w:pPr>
  </w:style>
  <w:style w:type="paragraph" w:customStyle="1" w:styleId="E08577E0A76E4F519AD9E9178865B749">
    <w:name w:val="E08577E0A76E4F519AD9E9178865B749"/>
    <w:rsid w:val="003B3902"/>
    <w:pPr>
      <w:widowControl w:val="0"/>
      <w:jc w:val="both"/>
    </w:pPr>
  </w:style>
  <w:style w:type="paragraph" w:customStyle="1" w:styleId="85DA9395F1A642DDAFA9F2F817429762">
    <w:name w:val="85DA9395F1A642DDAFA9F2F817429762"/>
    <w:rsid w:val="003B3902"/>
    <w:pPr>
      <w:widowControl w:val="0"/>
      <w:jc w:val="both"/>
    </w:pPr>
  </w:style>
  <w:style w:type="paragraph" w:customStyle="1" w:styleId="C0BAE027F201448E9C98272C5327A187">
    <w:name w:val="C0BAE027F201448E9C98272C5327A187"/>
    <w:rsid w:val="003B3902"/>
    <w:pPr>
      <w:widowControl w:val="0"/>
      <w:jc w:val="both"/>
    </w:pPr>
  </w:style>
  <w:style w:type="paragraph" w:customStyle="1" w:styleId="80DF77378FC14F1AB5EBBA2BE12E80C1">
    <w:name w:val="80DF77378FC14F1AB5EBBA2BE12E80C1"/>
    <w:rsid w:val="003B3902"/>
    <w:pPr>
      <w:widowControl w:val="0"/>
      <w:jc w:val="both"/>
    </w:pPr>
  </w:style>
  <w:style w:type="paragraph" w:customStyle="1" w:styleId="3E2BAB181F8348BB9E8F90CC970495EA">
    <w:name w:val="3E2BAB181F8348BB9E8F90CC970495EA"/>
    <w:rsid w:val="003B3902"/>
    <w:pPr>
      <w:widowControl w:val="0"/>
      <w:jc w:val="both"/>
    </w:pPr>
  </w:style>
  <w:style w:type="paragraph" w:customStyle="1" w:styleId="DC465D3526044E83A4BF3ACB3CF983B1">
    <w:name w:val="DC465D3526044E83A4BF3ACB3CF983B1"/>
    <w:rsid w:val="003B3902"/>
    <w:pPr>
      <w:widowControl w:val="0"/>
      <w:jc w:val="both"/>
    </w:pPr>
  </w:style>
  <w:style w:type="paragraph" w:customStyle="1" w:styleId="F972FE341BA64B8C9B33C012B36A038F">
    <w:name w:val="F972FE341BA64B8C9B33C012B36A038F"/>
    <w:rsid w:val="003B3902"/>
    <w:pPr>
      <w:widowControl w:val="0"/>
      <w:jc w:val="both"/>
    </w:pPr>
  </w:style>
  <w:style w:type="paragraph" w:customStyle="1" w:styleId="CC20856F37054EDE8B5264C4EA8A7624">
    <w:name w:val="CC20856F37054EDE8B5264C4EA8A7624"/>
    <w:rsid w:val="00355F1D"/>
    <w:pPr>
      <w:widowControl w:val="0"/>
      <w:jc w:val="both"/>
    </w:pPr>
  </w:style>
  <w:style w:type="paragraph" w:customStyle="1" w:styleId="65D52CE93EAE48BF8769FD1A72ECDDE0">
    <w:name w:val="65D52CE93EAE48BF8769FD1A72ECDDE0"/>
    <w:rsid w:val="00355F1D"/>
    <w:pPr>
      <w:widowControl w:val="0"/>
      <w:jc w:val="both"/>
    </w:pPr>
  </w:style>
  <w:style w:type="paragraph" w:customStyle="1" w:styleId="2C01960F32B14F41A3B2E4BB4ABBD084">
    <w:name w:val="2C01960F32B14F41A3B2E4BB4ABBD084"/>
    <w:rsid w:val="00355F1D"/>
    <w:pPr>
      <w:widowControl w:val="0"/>
      <w:jc w:val="both"/>
    </w:pPr>
  </w:style>
  <w:style w:type="paragraph" w:customStyle="1" w:styleId="0D80A8D693454AEC9E7A16ED79D6352C">
    <w:name w:val="0D80A8D693454AEC9E7A16ED79D6352C"/>
    <w:rsid w:val="00355F1D"/>
    <w:pPr>
      <w:widowControl w:val="0"/>
      <w:jc w:val="both"/>
    </w:pPr>
  </w:style>
  <w:style w:type="paragraph" w:customStyle="1" w:styleId="5F9206339F3740CF8CB55CA19596AD52">
    <w:name w:val="5F9206339F3740CF8CB55CA19596AD52"/>
    <w:rsid w:val="00355F1D"/>
    <w:pPr>
      <w:widowControl w:val="0"/>
      <w:jc w:val="both"/>
    </w:pPr>
  </w:style>
  <w:style w:type="paragraph" w:customStyle="1" w:styleId="5A6521332D1E400C92C8E321FB741CA3">
    <w:name w:val="5A6521332D1E400C92C8E321FB741CA3"/>
    <w:rsid w:val="00355F1D"/>
    <w:pPr>
      <w:widowControl w:val="0"/>
      <w:jc w:val="both"/>
    </w:pPr>
  </w:style>
  <w:style w:type="paragraph" w:customStyle="1" w:styleId="F641128E4A3648078776D052C6A4F2DB">
    <w:name w:val="F641128E4A3648078776D052C6A4F2DB"/>
    <w:rsid w:val="00355F1D"/>
    <w:pPr>
      <w:widowControl w:val="0"/>
      <w:jc w:val="both"/>
    </w:pPr>
  </w:style>
  <w:style w:type="paragraph" w:customStyle="1" w:styleId="FCCFBAD0FFA94110A742551340CBA328">
    <w:name w:val="FCCFBAD0FFA94110A742551340CBA328"/>
    <w:rsid w:val="00355F1D"/>
    <w:pPr>
      <w:widowControl w:val="0"/>
      <w:jc w:val="both"/>
    </w:pPr>
  </w:style>
  <w:style w:type="paragraph" w:customStyle="1" w:styleId="254CAE49F17D421BA6FA41E3200B236C">
    <w:name w:val="254CAE49F17D421BA6FA41E3200B236C"/>
    <w:rsid w:val="00CB6C55"/>
    <w:pPr>
      <w:widowControl w:val="0"/>
      <w:jc w:val="both"/>
    </w:pPr>
  </w:style>
  <w:style w:type="paragraph" w:customStyle="1" w:styleId="560215F9AA404475A88663D37358854B">
    <w:name w:val="560215F9AA404475A88663D37358854B"/>
    <w:rsid w:val="00CB6C55"/>
    <w:pPr>
      <w:widowControl w:val="0"/>
      <w:jc w:val="both"/>
    </w:pPr>
  </w:style>
  <w:style w:type="paragraph" w:customStyle="1" w:styleId="0A298EC55CE14A098ED9F99810FD1F42">
    <w:name w:val="0A298EC55CE14A098ED9F99810FD1F42"/>
    <w:rsid w:val="00633F71"/>
    <w:pPr>
      <w:widowControl w:val="0"/>
      <w:jc w:val="both"/>
    </w:pPr>
  </w:style>
  <w:style w:type="paragraph" w:customStyle="1" w:styleId="D82FB68CDAF04976AD28463E9AFAA8F2">
    <w:name w:val="D82FB68CDAF04976AD28463E9AFAA8F2"/>
    <w:rsid w:val="00633F71"/>
    <w:pPr>
      <w:widowControl w:val="0"/>
      <w:jc w:val="both"/>
    </w:pPr>
  </w:style>
  <w:style w:type="paragraph" w:customStyle="1" w:styleId="4DBFE3C75B084118B3D0B2E9927B3B1D">
    <w:name w:val="4DBFE3C75B084118B3D0B2E9927B3B1D"/>
    <w:rsid w:val="00633F71"/>
    <w:pPr>
      <w:widowControl w:val="0"/>
      <w:jc w:val="both"/>
    </w:pPr>
  </w:style>
  <w:style w:type="paragraph" w:customStyle="1" w:styleId="0D9ECE013F524B3F9EC022C4892C0888">
    <w:name w:val="0D9ECE013F524B3F9EC022C4892C0888"/>
    <w:rsid w:val="00633F71"/>
    <w:pPr>
      <w:widowControl w:val="0"/>
      <w:jc w:val="both"/>
    </w:pPr>
  </w:style>
  <w:style w:type="paragraph" w:customStyle="1" w:styleId="C2E4D2D3749245A8A839B9E5CF416FFA">
    <w:name w:val="C2E4D2D3749245A8A839B9E5CF416FFA"/>
    <w:rsid w:val="00633F71"/>
    <w:pPr>
      <w:widowControl w:val="0"/>
      <w:jc w:val="both"/>
    </w:pPr>
  </w:style>
  <w:style w:type="paragraph" w:customStyle="1" w:styleId="5BAF701C691A4CE79A397FC714F73A9D">
    <w:name w:val="5BAF701C691A4CE79A397FC714F73A9D"/>
    <w:rsid w:val="00633F71"/>
    <w:pPr>
      <w:widowControl w:val="0"/>
      <w:jc w:val="both"/>
    </w:pPr>
  </w:style>
  <w:style w:type="paragraph" w:customStyle="1" w:styleId="CC482B12A287442AA2F0203AB806BA2C">
    <w:name w:val="CC482B12A287442AA2F0203AB806BA2C"/>
    <w:rsid w:val="00633F71"/>
    <w:pPr>
      <w:widowControl w:val="0"/>
      <w:jc w:val="both"/>
    </w:pPr>
  </w:style>
  <w:style w:type="paragraph" w:customStyle="1" w:styleId="CBB7FD555B9F4611AEAC8E5C4C152E8A">
    <w:name w:val="CBB7FD555B9F4611AEAC8E5C4C152E8A"/>
    <w:rsid w:val="00633F71"/>
    <w:pPr>
      <w:widowControl w:val="0"/>
      <w:jc w:val="both"/>
    </w:pPr>
  </w:style>
  <w:style w:type="paragraph" w:customStyle="1" w:styleId="6D1722E17C9644B097EAFD7528D06ABD">
    <w:name w:val="6D1722E17C9644B097EAFD7528D06ABD"/>
    <w:rsid w:val="00633F71"/>
    <w:pPr>
      <w:widowControl w:val="0"/>
      <w:jc w:val="both"/>
    </w:pPr>
  </w:style>
  <w:style w:type="paragraph" w:customStyle="1" w:styleId="9B57D33595E34C00B468071DE5CE19BB">
    <w:name w:val="9B57D33595E34C00B468071DE5CE19BB"/>
    <w:rsid w:val="00633F71"/>
    <w:pPr>
      <w:widowControl w:val="0"/>
      <w:jc w:val="both"/>
    </w:pPr>
  </w:style>
  <w:style w:type="paragraph" w:customStyle="1" w:styleId="F7D69B67D09045A696C2C32237297BE8">
    <w:name w:val="F7D69B67D09045A696C2C32237297BE8"/>
    <w:rsid w:val="00633F71"/>
    <w:pPr>
      <w:widowControl w:val="0"/>
      <w:jc w:val="both"/>
    </w:pPr>
  </w:style>
  <w:style w:type="paragraph" w:customStyle="1" w:styleId="55D0D835E87C4A6DB21B51465CB8BE41">
    <w:name w:val="55D0D835E87C4A6DB21B51465CB8BE41"/>
    <w:rsid w:val="00633F71"/>
    <w:pPr>
      <w:widowControl w:val="0"/>
      <w:jc w:val="both"/>
    </w:pPr>
  </w:style>
  <w:style w:type="paragraph" w:customStyle="1" w:styleId="516EFF8B7E5F43139ACA4E98FF624579">
    <w:name w:val="516EFF8B7E5F43139ACA4E98FF624579"/>
    <w:rsid w:val="00633F71"/>
    <w:pPr>
      <w:widowControl w:val="0"/>
      <w:jc w:val="both"/>
    </w:pPr>
  </w:style>
  <w:style w:type="paragraph" w:customStyle="1" w:styleId="95F3ADC4AA1944338CDEBF6525C6BDA2">
    <w:name w:val="95F3ADC4AA1944338CDEBF6525C6BDA2"/>
    <w:rsid w:val="00633F71"/>
    <w:pPr>
      <w:widowControl w:val="0"/>
      <w:jc w:val="both"/>
    </w:pPr>
  </w:style>
  <w:style w:type="paragraph" w:customStyle="1" w:styleId="E2DAFB9F1493408DACFACE62EBE80684">
    <w:name w:val="E2DAFB9F1493408DACFACE62EBE80684"/>
    <w:rsid w:val="00633F71"/>
    <w:pPr>
      <w:widowControl w:val="0"/>
      <w:jc w:val="both"/>
    </w:pPr>
  </w:style>
  <w:style w:type="paragraph" w:customStyle="1" w:styleId="221F90E2E34D4313B03C373D5BB87726">
    <w:name w:val="221F90E2E34D4313B03C373D5BB87726"/>
    <w:rsid w:val="00633F71"/>
    <w:pPr>
      <w:widowControl w:val="0"/>
      <w:jc w:val="both"/>
    </w:pPr>
  </w:style>
  <w:style w:type="paragraph" w:customStyle="1" w:styleId="702E9CFAFFAC4D98AC88E4B0ED72915D">
    <w:name w:val="702E9CFAFFAC4D98AC88E4B0ED72915D"/>
    <w:rsid w:val="00633F71"/>
    <w:pPr>
      <w:widowControl w:val="0"/>
      <w:jc w:val="both"/>
    </w:pPr>
  </w:style>
  <w:style w:type="paragraph" w:customStyle="1" w:styleId="3DC072F1A635418A9DFFF862BCC907BF">
    <w:name w:val="3DC072F1A635418A9DFFF862BCC907BF"/>
    <w:rsid w:val="00633F71"/>
    <w:pPr>
      <w:widowControl w:val="0"/>
      <w:jc w:val="both"/>
    </w:pPr>
  </w:style>
  <w:style w:type="paragraph" w:customStyle="1" w:styleId="5D7AE8CEB4F1465F8C7618EA8A43BE51">
    <w:name w:val="5D7AE8CEB4F1465F8C7618EA8A43BE51"/>
    <w:rsid w:val="00633F71"/>
    <w:pPr>
      <w:widowControl w:val="0"/>
      <w:jc w:val="both"/>
    </w:pPr>
  </w:style>
  <w:style w:type="paragraph" w:customStyle="1" w:styleId="AF733A7CA1D0472BA82446BE407C76A1">
    <w:name w:val="AF733A7CA1D0472BA82446BE407C76A1"/>
    <w:rsid w:val="007F01C9"/>
    <w:pPr>
      <w:widowControl w:val="0"/>
      <w:jc w:val="both"/>
    </w:pPr>
  </w:style>
  <w:style w:type="paragraph" w:customStyle="1" w:styleId="8BF7DA712A52410595013D62A2B3BA75">
    <w:name w:val="8BF7DA712A52410595013D62A2B3BA75"/>
    <w:rsid w:val="007F01C9"/>
    <w:pPr>
      <w:widowControl w:val="0"/>
      <w:jc w:val="both"/>
    </w:pPr>
  </w:style>
  <w:style w:type="paragraph" w:customStyle="1" w:styleId="59A6B83CAE5A437099722072C624D5FD">
    <w:name w:val="59A6B83CAE5A437099722072C624D5FD"/>
    <w:rsid w:val="007F01C9"/>
    <w:pPr>
      <w:widowControl w:val="0"/>
      <w:jc w:val="both"/>
    </w:pPr>
  </w:style>
  <w:style w:type="paragraph" w:customStyle="1" w:styleId="A421BAD860F74FB19BA4E1EB647478B5">
    <w:name w:val="A421BAD860F74FB19BA4E1EB647478B5"/>
    <w:rsid w:val="007F01C9"/>
    <w:pPr>
      <w:widowControl w:val="0"/>
      <w:jc w:val="both"/>
    </w:pPr>
  </w:style>
  <w:style w:type="paragraph" w:customStyle="1" w:styleId="4688D6C8346E41E1B98D38A4408CB471">
    <w:name w:val="4688D6C8346E41E1B98D38A4408CB471"/>
    <w:rsid w:val="007F01C9"/>
    <w:pPr>
      <w:widowControl w:val="0"/>
      <w:jc w:val="both"/>
    </w:pPr>
  </w:style>
  <w:style w:type="paragraph" w:customStyle="1" w:styleId="B85794CAF7034D89BA61DC18B75B9C6B">
    <w:name w:val="B85794CAF7034D89BA61DC18B75B9C6B"/>
    <w:rsid w:val="007F01C9"/>
    <w:pPr>
      <w:widowControl w:val="0"/>
      <w:jc w:val="both"/>
    </w:pPr>
  </w:style>
  <w:style w:type="paragraph" w:customStyle="1" w:styleId="8049EEFCB86D4BDBAF2F4CD6D53BBC7D">
    <w:name w:val="8049EEFCB86D4BDBAF2F4CD6D53BBC7D"/>
    <w:rsid w:val="007F01C9"/>
    <w:pPr>
      <w:widowControl w:val="0"/>
      <w:jc w:val="both"/>
    </w:pPr>
  </w:style>
  <w:style w:type="paragraph" w:customStyle="1" w:styleId="41F21D7809814E7D8216E16A4B50C13C">
    <w:name w:val="41F21D7809814E7D8216E16A4B50C13C"/>
    <w:rsid w:val="007F01C9"/>
    <w:pPr>
      <w:widowControl w:val="0"/>
      <w:jc w:val="both"/>
    </w:pPr>
  </w:style>
  <w:style w:type="paragraph" w:customStyle="1" w:styleId="B5BC5AFD70AC498E96A8609272E03D2B">
    <w:name w:val="B5BC5AFD70AC498E96A8609272E03D2B"/>
    <w:rsid w:val="007F01C9"/>
    <w:pPr>
      <w:widowControl w:val="0"/>
      <w:jc w:val="both"/>
    </w:pPr>
  </w:style>
  <w:style w:type="paragraph" w:customStyle="1" w:styleId="FC2BB26CACE84A4B9F978F3697F76B26">
    <w:name w:val="FC2BB26CACE84A4B9F978F3697F76B26"/>
    <w:rsid w:val="007F01C9"/>
    <w:pPr>
      <w:widowControl w:val="0"/>
      <w:jc w:val="both"/>
    </w:pPr>
  </w:style>
  <w:style w:type="paragraph" w:customStyle="1" w:styleId="D45B8F426F534521A64CA5777F87FA9E">
    <w:name w:val="D45B8F426F534521A64CA5777F87FA9E"/>
    <w:rsid w:val="007F01C9"/>
    <w:pPr>
      <w:widowControl w:val="0"/>
      <w:jc w:val="both"/>
    </w:pPr>
  </w:style>
  <w:style w:type="paragraph" w:customStyle="1" w:styleId="B5CA0553820D40BFB093699B1CB18AA9">
    <w:name w:val="B5CA0553820D40BFB093699B1CB18AA9"/>
    <w:rsid w:val="007F01C9"/>
    <w:pPr>
      <w:widowControl w:val="0"/>
      <w:jc w:val="both"/>
    </w:pPr>
  </w:style>
  <w:style w:type="paragraph" w:customStyle="1" w:styleId="1284A8A3174E4D729FA7718D897FF8D2">
    <w:name w:val="1284A8A3174E4D729FA7718D897FF8D2"/>
    <w:rsid w:val="007F01C9"/>
    <w:pPr>
      <w:widowControl w:val="0"/>
      <w:jc w:val="both"/>
    </w:pPr>
  </w:style>
  <w:style w:type="paragraph" w:customStyle="1" w:styleId="A0B8B7F86CE944C9BEE332A38D0B9F23">
    <w:name w:val="A0B8B7F86CE944C9BEE332A38D0B9F23"/>
    <w:rsid w:val="007F01C9"/>
    <w:pPr>
      <w:widowControl w:val="0"/>
      <w:jc w:val="both"/>
    </w:pPr>
  </w:style>
  <w:style w:type="paragraph" w:customStyle="1" w:styleId="3FBB6CDD71AA4ECA97A87FE1439BC4ED">
    <w:name w:val="3FBB6CDD71AA4ECA97A87FE1439BC4ED"/>
    <w:rsid w:val="007F01C9"/>
    <w:pPr>
      <w:widowControl w:val="0"/>
      <w:jc w:val="both"/>
    </w:pPr>
  </w:style>
  <w:style w:type="paragraph" w:customStyle="1" w:styleId="9F27FF3325994EDBB4E42D4ABA634DC0">
    <w:name w:val="9F27FF3325994EDBB4E42D4ABA634DC0"/>
    <w:rsid w:val="007F01C9"/>
    <w:pPr>
      <w:widowControl w:val="0"/>
      <w:jc w:val="both"/>
    </w:pPr>
  </w:style>
  <w:style w:type="paragraph" w:customStyle="1" w:styleId="AD69BDBDF76342AAAE929349D1E41B19">
    <w:name w:val="AD69BDBDF76342AAAE929349D1E41B19"/>
    <w:rsid w:val="007F01C9"/>
    <w:pPr>
      <w:widowControl w:val="0"/>
      <w:jc w:val="both"/>
    </w:pPr>
  </w:style>
  <w:style w:type="paragraph" w:customStyle="1" w:styleId="DF083857CFBD48D6BAAC10A97BD26F95">
    <w:name w:val="DF083857CFBD48D6BAAC10A97BD26F95"/>
    <w:rsid w:val="007F01C9"/>
    <w:pPr>
      <w:widowControl w:val="0"/>
      <w:jc w:val="both"/>
    </w:pPr>
  </w:style>
  <w:style w:type="paragraph" w:customStyle="1" w:styleId="7DEC34300C9A4706B90B977CE61980EF">
    <w:name w:val="7DEC34300C9A4706B90B977CE61980EF"/>
    <w:rsid w:val="007F01C9"/>
    <w:pPr>
      <w:widowControl w:val="0"/>
      <w:jc w:val="both"/>
    </w:pPr>
  </w:style>
  <w:style w:type="paragraph" w:customStyle="1" w:styleId="9D0431866FCB4B48A3C87675B9645B41">
    <w:name w:val="9D0431866FCB4B48A3C87675B9645B41"/>
    <w:rsid w:val="007F01C9"/>
    <w:pPr>
      <w:widowControl w:val="0"/>
      <w:jc w:val="both"/>
    </w:pPr>
  </w:style>
  <w:style w:type="paragraph" w:customStyle="1" w:styleId="EE29F2F51CB34BE38489E873E5DBCC97">
    <w:name w:val="EE29F2F51CB34BE38489E873E5DBCC97"/>
    <w:rsid w:val="00DB0D43"/>
    <w:pPr>
      <w:widowControl w:val="0"/>
      <w:jc w:val="both"/>
    </w:pPr>
  </w:style>
  <w:style w:type="paragraph" w:customStyle="1" w:styleId="E24AA34F11414F709BE9336E79CEDD01">
    <w:name w:val="E24AA34F11414F709BE9336E79CEDD01"/>
    <w:rsid w:val="00DB0D43"/>
    <w:pPr>
      <w:widowControl w:val="0"/>
      <w:jc w:val="both"/>
    </w:pPr>
  </w:style>
  <w:style w:type="paragraph" w:customStyle="1" w:styleId="E9F7E32BA5FF4783AA56CC6DDA0EC058">
    <w:name w:val="E9F7E32BA5FF4783AA56CC6DDA0EC058"/>
    <w:rsid w:val="00DB0D43"/>
    <w:pPr>
      <w:widowControl w:val="0"/>
      <w:jc w:val="both"/>
    </w:pPr>
  </w:style>
  <w:style w:type="paragraph" w:customStyle="1" w:styleId="5C2634DDB6604D26BC7B3E90BD108931">
    <w:name w:val="5C2634DDB6604D26BC7B3E90BD108931"/>
    <w:rsid w:val="00952100"/>
    <w:pPr>
      <w:widowControl w:val="0"/>
      <w:jc w:val="both"/>
    </w:pPr>
  </w:style>
  <w:style w:type="paragraph" w:customStyle="1" w:styleId="923D1AC31D7D453E92729CB8C26E86DE">
    <w:name w:val="923D1AC31D7D453E92729CB8C26E86DE"/>
    <w:rsid w:val="00952100"/>
    <w:pPr>
      <w:widowControl w:val="0"/>
      <w:jc w:val="both"/>
    </w:pPr>
  </w:style>
  <w:style w:type="paragraph" w:customStyle="1" w:styleId="C41A007EBA5F4FD7A7A69D969F579DE1">
    <w:name w:val="C41A007EBA5F4FD7A7A69D969F579DE1"/>
    <w:rsid w:val="00952100"/>
    <w:pPr>
      <w:widowControl w:val="0"/>
      <w:jc w:val="both"/>
    </w:pPr>
  </w:style>
  <w:style w:type="paragraph" w:customStyle="1" w:styleId="43A9737270024A30878B60D5CCFE8DEE">
    <w:name w:val="43A9737270024A30878B60D5CCFE8DEE"/>
    <w:rsid w:val="00952100"/>
    <w:pPr>
      <w:widowControl w:val="0"/>
      <w:jc w:val="both"/>
    </w:pPr>
  </w:style>
  <w:style w:type="paragraph" w:customStyle="1" w:styleId="BF96757C64324356B7BBAB52215AAE5F">
    <w:name w:val="BF96757C64324356B7BBAB52215AAE5F"/>
    <w:rsid w:val="00952100"/>
    <w:pPr>
      <w:widowControl w:val="0"/>
      <w:jc w:val="both"/>
    </w:pPr>
  </w:style>
  <w:style w:type="paragraph" w:customStyle="1" w:styleId="1445A0FE6D2546E181011B39DED7E181">
    <w:name w:val="1445A0FE6D2546E181011B39DED7E181"/>
    <w:rsid w:val="00952100"/>
    <w:pPr>
      <w:widowControl w:val="0"/>
      <w:jc w:val="both"/>
    </w:pPr>
  </w:style>
  <w:style w:type="paragraph" w:customStyle="1" w:styleId="127C0108CD764072803CF7DE441E721F">
    <w:name w:val="127C0108CD764072803CF7DE441E721F"/>
    <w:rsid w:val="001134AB"/>
    <w:pPr>
      <w:widowControl w:val="0"/>
      <w:jc w:val="both"/>
    </w:pPr>
  </w:style>
  <w:style w:type="paragraph" w:customStyle="1" w:styleId="ECDE68BFBDFA4903AF94E4086CB8E47E">
    <w:name w:val="ECDE68BFBDFA4903AF94E4086CB8E47E"/>
    <w:rsid w:val="001134AB"/>
    <w:pPr>
      <w:widowControl w:val="0"/>
      <w:jc w:val="both"/>
    </w:pPr>
  </w:style>
  <w:style w:type="paragraph" w:customStyle="1" w:styleId="B39B394348074E9DBD2E3D26255A12F6">
    <w:name w:val="B39B394348074E9DBD2E3D26255A12F6"/>
    <w:rsid w:val="001134AB"/>
    <w:pPr>
      <w:widowControl w:val="0"/>
      <w:jc w:val="both"/>
    </w:pPr>
  </w:style>
  <w:style w:type="paragraph" w:customStyle="1" w:styleId="580F2DAFFD8F426CBAF36F4275200EF2">
    <w:name w:val="580F2DAFFD8F426CBAF36F4275200EF2"/>
    <w:rsid w:val="001134AB"/>
    <w:pPr>
      <w:widowControl w:val="0"/>
      <w:jc w:val="both"/>
    </w:pPr>
  </w:style>
  <w:style w:type="paragraph" w:customStyle="1" w:styleId="6BC9F9D0711D4EBBA19EC1D679E3137B">
    <w:name w:val="6BC9F9D0711D4EBBA19EC1D679E3137B"/>
    <w:rsid w:val="001134AB"/>
    <w:pPr>
      <w:widowControl w:val="0"/>
      <w:jc w:val="both"/>
    </w:pPr>
  </w:style>
  <w:style w:type="paragraph" w:customStyle="1" w:styleId="07D09D009F2F4323873AA8787C59C288">
    <w:name w:val="07D09D009F2F4323873AA8787C59C288"/>
    <w:rsid w:val="001134AB"/>
    <w:pPr>
      <w:widowControl w:val="0"/>
      <w:jc w:val="both"/>
    </w:pPr>
  </w:style>
  <w:style w:type="paragraph" w:customStyle="1" w:styleId="6E1F3F613F904FA4AA13322CB3637BCF">
    <w:name w:val="6E1F3F613F904FA4AA13322CB3637BCF"/>
    <w:rsid w:val="003D2AB8"/>
    <w:pPr>
      <w:widowControl w:val="0"/>
      <w:jc w:val="both"/>
    </w:pPr>
  </w:style>
  <w:style w:type="paragraph" w:customStyle="1" w:styleId="99DECF626279447D94620A2E90049B28">
    <w:name w:val="99DECF626279447D94620A2E90049B28"/>
    <w:rsid w:val="003D2AB8"/>
    <w:pPr>
      <w:widowControl w:val="0"/>
      <w:jc w:val="both"/>
    </w:pPr>
  </w:style>
  <w:style w:type="paragraph" w:customStyle="1" w:styleId="55C1B9C9718647C5A9D046725578676D">
    <w:name w:val="55C1B9C9718647C5A9D046725578676D"/>
    <w:rsid w:val="003D2AB8"/>
    <w:pPr>
      <w:widowControl w:val="0"/>
      <w:jc w:val="both"/>
    </w:pPr>
  </w:style>
  <w:style w:type="paragraph" w:customStyle="1" w:styleId="61A2AF9E357D4F36B26B0A8742938022">
    <w:name w:val="61A2AF9E357D4F36B26B0A8742938022"/>
    <w:rsid w:val="003D2AB8"/>
    <w:pPr>
      <w:widowControl w:val="0"/>
      <w:jc w:val="both"/>
    </w:pPr>
  </w:style>
  <w:style w:type="paragraph" w:customStyle="1" w:styleId="6105D7CB541941F0AD4D884D52D915A2">
    <w:name w:val="6105D7CB541941F0AD4D884D52D915A2"/>
    <w:rsid w:val="003D2AB8"/>
    <w:pPr>
      <w:widowControl w:val="0"/>
      <w:jc w:val="both"/>
    </w:pPr>
  </w:style>
  <w:style w:type="paragraph" w:customStyle="1" w:styleId="81231BF6A99E42DB8BF5D9DF2BE609B5">
    <w:name w:val="81231BF6A99E42DB8BF5D9DF2BE609B5"/>
    <w:rsid w:val="003D2AB8"/>
    <w:pPr>
      <w:widowControl w:val="0"/>
      <w:jc w:val="both"/>
    </w:pPr>
  </w:style>
  <w:style w:type="paragraph" w:customStyle="1" w:styleId="4A27BF20FD0944F289C4CDCA0F455C85">
    <w:name w:val="4A27BF20FD0944F289C4CDCA0F455C85"/>
    <w:rsid w:val="003D2AB8"/>
    <w:pPr>
      <w:widowControl w:val="0"/>
      <w:jc w:val="both"/>
    </w:pPr>
  </w:style>
  <w:style w:type="paragraph" w:customStyle="1" w:styleId="428B2BDC54BB4985BF5728C1ECBA29F8">
    <w:name w:val="428B2BDC54BB4985BF5728C1ECBA29F8"/>
    <w:rsid w:val="003D2AB8"/>
    <w:pPr>
      <w:widowControl w:val="0"/>
      <w:jc w:val="both"/>
    </w:pPr>
  </w:style>
  <w:style w:type="paragraph" w:customStyle="1" w:styleId="CE182A8CDC2149FCA816BB4A4C18287B">
    <w:name w:val="CE182A8CDC2149FCA816BB4A4C18287B"/>
    <w:rsid w:val="003D2AB8"/>
    <w:pPr>
      <w:widowControl w:val="0"/>
      <w:jc w:val="both"/>
    </w:pPr>
  </w:style>
  <w:style w:type="paragraph" w:customStyle="1" w:styleId="BA829816A7DC42FDBF78011AA938A6BB">
    <w:name w:val="BA829816A7DC42FDBF78011AA938A6BB"/>
    <w:rsid w:val="003D2AB8"/>
    <w:pPr>
      <w:widowControl w:val="0"/>
      <w:jc w:val="both"/>
    </w:pPr>
  </w:style>
  <w:style w:type="paragraph" w:customStyle="1" w:styleId="4E5AF31A5EB846818356A83B328CB7CA">
    <w:name w:val="4E5AF31A5EB846818356A83B328CB7CA"/>
    <w:rsid w:val="003D2AB8"/>
    <w:pPr>
      <w:widowControl w:val="0"/>
      <w:jc w:val="both"/>
    </w:pPr>
  </w:style>
  <w:style w:type="paragraph" w:customStyle="1" w:styleId="5A60742A8F0F4EC48A164D5C199D7C88">
    <w:name w:val="5A60742A8F0F4EC48A164D5C199D7C88"/>
    <w:rsid w:val="003D2AB8"/>
    <w:pPr>
      <w:widowControl w:val="0"/>
      <w:jc w:val="both"/>
    </w:pPr>
  </w:style>
  <w:style w:type="paragraph" w:customStyle="1" w:styleId="57C66A5FF8784F029800CB9D0A3FA7EA">
    <w:name w:val="57C66A5FF8784F029800CB9D0A3FA7EA"/>
    <w:rsid w:val="003D2AB8"/>
    <w:pPr>
      <w:widowControl w:val="0"/>
      <w:jc w:val="both"/>
    </w:pPr>
  </w:style>
  <w:style w:type="paragraph" w:customStyle="1" w:styleId="780CC66F2CDC48AFB1E2C4828629C2C3">
    <w:name w:val="780CC66F2CDC48AFB1E2C4828629C2C3"/>
    <w:rsid w:val="003D2AB8"/>
    <w:pPr>
      <w:widowControl w:val="0"/>
      <w:jc w:val="both"/>
    </w:pPr>
  </w:style>
  <w:style w:type="paragraph" w:customStyle="1" w:styleId="3CFE2070AC3A47BFA0DE7B0762EADFD0">
    <w:name w:val="3CFE2070AC3A47BFA0DE7B0762EADFD0"/>
    <w:rsid w:val="003D2AB8"/>
    <w:pPr>
      <w:widowControl w:val="0"/>
      <w:jc w:val="both"/>
    </w:pPr>
  </w:style>
  <w:style w:type="paragraph" w:customStyle="1" w:styleId="0BF9613543E948179BAFAA68637390DC">
    <w:name w:val="0BF9613543E948179BAFAA68637390DC"/>
    <w:rsid w:val="003D2AB8"/>
    <w:pPr>
      <w:widowControl w:val="0"/>
      <w:jc w:val="both"/>
    </w:pPr>
  </w:style>
  <w:style w:type="paragraph" w:customStyle="1" w:styleId="B9B46DA5CB364398B4850BF3B60F6F1B">
    <w:name w:val="B9B46DA5CB364398B4850BF3B60F6F1B"/>
    <w:rsid w:val="003D2AB8"/>
    <w:pPr>
      <w:widowControl w:val="0"/>
      <w:jc w:val="both"/>
    </w:pPr>
  </w:style>
  <w:style w:type="paragraph" w:customStyle="1" w:styleId="CC71F848EF914E7B9DFD22296C6C0294">
    <w:name w:val="CC71F848EF914E7B9DFD22296C6C0294"/>
    <w:rsid w:val="003D2AB8"/>
    <w:pPr>
      <w:widowControl w:val="0"/>
      <w:jc w:val="both"/>
    </w:pPr>
  </w:style>
  <w:style w:type="paragraph" w:customStyle="1" w:styleId="47EB81E75B4E4BE9849CBE57FBF1911C">
    <w:name w:val="47EB81E75B4E4BE9849CBE57FBF1911C"/>
    <w:rsid w:val="003D2AB8"/>
    <w:pPr>
      <w:widowControl w:val="0"/>
      <w:jc w:val="both"/>
    </w:pPr>
  </w:style>
  <w:style w:type="paragraph" w:customStyle="1" w:styleId="108353AC697D499997D9859DB0E8D039">
    <w:name w:val="108353AC697D499997D9859DB0E8D039"/>
    <w:rsid w:val="003D2AB8"/>
    <w:pPr>
      <w:widowControl w:val="0"/>
      <w:jc w:val="both"/>
    </w:pPr>
  </w:style>
  <w:style w:type="paragraph" w:customStyle="1" w:styleId="815AD5329912439390BF0E29EE0A2EAF">
    <w:name w:val="815AD5329912439390BF0E29EE0A2EAF"/>
    <w:rsid w:val="003D2AB8"/>
    <w:pPr>
      <w:widowControl w:val="0"/>
      <w:jc w:val="both"/>
    </w:pPr>
  </w:style>
  <w:style w:type="paragraph" w:customStyle="1" w:styleId="5B96EB5692CA4318B24254ADE808ED56">
    <w:name w:val="5B96EB5692CA4318B24254ADE808ED56"/>
    <w:rsid w:val="00BD35B2"/>
    <w:pPr>
      <w:widowControl w:val="0"/>
      <w:jc w:val="both"/>
    </w:pPr>
  </w:style>
  <w:style w:type="paragraph" w:customStyle="1" w:styleId="D03E3BB8BB714DC98A70F487DD129604">
    <w:name w:val="D03E3BB8BB714DC98A70F487DD129604"/>
    <w:rsid w:val="00BD35B2"/>
    <w:pPr>
      <w:widowControl w:val="0"/>
      <w:jc w:val="both"/>
    </w:pPr>
  </w:style>
  <w:style w:type="paragraph" w:customStyle="1" w:styleId="E457419AAAD14085ABEE2EBCF447DE8F">
    <w:name w:val="E457419AAAD14085ABEE2EBCF447DE8F"/>
    <w:rsid w:val="000E153F"/>
    <w:pPr>
      <w:widowControl w:val="0"/>
      <w:jc w:val="both"/>
    </w:pPr>
  </w:style>
  <w:style w:type="paragraph" w:customStyle="1" w:styleId="4FCE1148E8714F4D9BE503FB226BD6D8">
    <w:name w:val="4FCE1148E8714F4D9BE503FB226BD6D8"/>
    <w:rsid w:val="000E153F"/>
    <w:pPr>
      <w:widowControl w:val="0"/>
      <w:jc w:val="both"/>
    </w:pPr>
  </w:style>
  <w:style w:type="paragraph" w:customStyle="1" w:styleId="FEB6962526CE47CF86F949CEB8F70CE9">
    <w:name w:val="FEB6962526CE47CF86F949CEB8F70CE9"/>
    <w:rsid w:val="003502D4"/>
    <w:pPr>
      <w:widowControl w:val="0"/>
      <w:jc w:val="both"/>
    </w:pPr>
  </w:style>
  <w:style w:type="paragraph" w:customStyle="1" w:styleId="0F2D405E5F464D8296984BA985D83D82">
    <w:name w:val="0F2D405E5F464D8296984BA985D83D82"/>
    <w:rsid w:val="00B33806"/>
    <w:pPr>
      <w:widowControl w:val="0"/>
      <w:jc w:val="both"/>
    </w:pPr>
  </w:style>
  <w:style w:type="paragraph" w:customStyle="1" w:styleId="81DC51AB99D845A8AF6DD9CD7BD1284D">
    <w:name w:val="81DC51AB99D845A8AF6DD9CD7BD1284D"/>
    <w:rsid w:val="00A81951"/>
    <w:pPr>
      <w:widowControl w:val="0"/>
      <w:jc w:val="both"/>
    </w:pPr>
  </w:style>
  <w:style w:type="paragraph" w:customStyle="1" w:styleId="89586C678D594C398704B8AE411CA351">
    <w:name w:val="89586C678D594C398704B8AE411CA351"/>
    <w:rsid w:val="00A81951"/>
    <w:pPr>
      <w:widowControl w:val="0"/>
      <w:jc w:val="both"/>
    </w:pPr>
  </w:style>
  <w:style w:type="paragraph" w:customStyle="1" w:styleId="6829E7BEC7D048E7B3DEE9A8752F3751">
    <w:name w:val="6829E7BEC7D048E7B3DEE9A8752F3751"/>
    <w:rsid w:val="0053169C"/>
    <w:pPr>
      <w:widowControl w:val="0"/>
      <w:jc w:val="both"/>
    </w:pPr>
  </w:style>
  <w:style w:type="paragraph" w:customStyle="1" w:styleId="1AA1BA0ABC5540AEB2A7C198DE27D000">
    <w:name w:val="1AA1BA0ABC5540AEB2A7C198DE27D000"/>
    <w:rsid w:val="0053169C"/>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sections xmlns:sc="http://mapping.word.org/2014/section/customize"/>
</file>

<file path=customXml/item2.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中国中材国际工程股份有限公司</clcid-cgi:GongSiFaDingZhongWenMingCheng>
  <clcid-mr:GongSiFuZeRenXingMing xmlns:clcid-mr="clcid-mr">宋寿顺</clcid-mr:GongSiFuZeRenXingMing>
  <clcid-mr:ZhuGuanKuaiJiGongZuoFuZeRenXingMing xmlns:clcid-mr="clcid-mr">倪金瑞</clcid-mr:ZhuGuanKuaiJiGongZuoFuZeRenXingMing>
  <clcid-mr:KuaiJiJiGouFuZeRenXingMing xmlns:clcid-mr="clcid-mr">邢万里</clcid-mr:KuaiJiJiGouFuZeRenXingMing>
  <clcid-cgi:GongSiFaDingDaiBiaoRen xmlns:clcid-cgi="clcid-cgi">宋寿顺</clcid-cgi:GongSiFaDingDaiBiaoRen>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1,620,516.55</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13,446,335.70</clcid-pte:FeiJingChangXingSunYiZhongGeZhongXingShiDeZhengFuBuTi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519,679.62</clcid-pte:FeiJingChangXingSunYiZhongZhaiWuZhongZuSunYi>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3,584,725.28</clcid-pte:ChuGongSiJingYingYeWuXiangGuanDeYouXiaoTaoQiBaoZhiYeWuWaiChiYouJiChuZhiJiaoYiXingJinRongZiChanJinRongFuZhaiChanShengDeGongYunJiaZhiBianDongSunYiYiHeKeGongChuShouJinRongZiChanQuDeDeTouZiShouYi>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3,457,557.33</clcid-pte:DanDuJinXingJianZhiCeShiDeYingShouKuanXiangJianZhiZhunBeiZhuanHui>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5,490,217.86</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-1,361,549.54</clcid-pte:FeiJingChangXingSunYiXiangMuZhongShaoShuGuDongQuanYiYingXiangE>
  <clcid-pte:FeiJingChangXingSunYiXiangMuZhongShaoShuGuDongQuanYiYingXiangEShuoMing xmlns:clcid-pte="clcid-pte"/>
  <clcid-pte:FeiJingChangXingSunYiDeKouChuXiangMuDuiSuoDeShuiDeYingXiang xmlns:clcid-pte="clcid-pte">-3,846,457.90</clcid-pte:FeiJingChangXingSunYiDeKouChuXiangMuDuiSuoDeShuiDeYingXiang>
  <clcid-pte:FeiJingChangXingSunYiDeKouChuXiangMuDuiSuoDeShuiDeYingXiangShuoMing xmlns:clcid-pte="clcid-pte"/>
  <clcid-pte:KouChuDeFeiJingChangXingSunYiHeJi xmlns:clcid-pte="clcid-pte">22,911,024.90</clcid-pte:KouChuDeFeiJingChangXingSunYiHeJi>
  <clcid-pte:KouChuDeFeiJingChangXingSunYiHeJiShuoMing xmlns:clcid-pte="clcid-pte"/>
  <clcid-ci-ar:DanWeiTongShiAnZhaoGuoJiKuaiJiZhunZeYuAnZhongGuoKuaiJiZhunZePiLuDeCaiWuBaoGaoZhongJingLiRunHeJingZiChanChaYiQingKuang xmlns:clcid-ci-ar="clcid-ci-ar">元</clcid-ci-ar:DanWeiTongShiAnZhaoGuoJiKuaiJiZhunZeYuAnZhongGuoKuaiJiZhunZePiLuDeCaiWuBaoGaoZhongJingLiRunHeJingZiChanChaYiQingKuang>
  <clcid-ci-ar:BiZhongTongShiAnZhaoGuoJiKuaiJiZhunZeYuAnZhongGuoKuaiJiZhunZePiLuDeCaiWuBaoGaoZhongJingLiRunHeJingZiChanChaYiQingKuang xmlns:clcid-ci-ar="clcid-ci-ar">人民币</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元</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人民币</clcid-ci-ar:BiZhongTongShiAnZhaoJingWaiKuaiJiZhunZeYuAnZhongGuoKuaiJiZhunZePiLuDeCaiWuBaoGaoZhongJingLiRunHeJingZiChanChaYiQingKuang>
</b:binding>
</file>

<file path=customXml/item3.xml><?xml version="1.0" encoding="utf-8"?>
<m:mapping xmlns:m="http://mapping.word.org/2012/mapping">
  <m:sse><![CDATA[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]]></m:sse>
</m:mapping>
</file>

<file path=customXml/item4.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]]></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2.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3.xml><?xml version="1.0" encoding="utf-8"?>
<ds:datastoreItem xmlns:ds="http://schemas.openxmlformats.org/officeDocument/2006/customXml" ds:itemID="{3836B718-8B37-4DD0-8CB3-A2556002B8A8}">
  <ds:schemaRefs>
    <ds:schemaRef ds:uri="http://mapping.word.org/2012/mapping"/>
  </ds:schemaRefs>
</ds:datastoreItem>
</file>

<file path=customXml/itemProps4.xml><?xml version="1.0" encoding="utf-8"?>
<ds:datastoreItem xmlns:ds="http://schemas.openxmlformats.org/officeDocument/2006/customXml" ds:itemID="{C8EFDC20-C65C-47A5-BD6B-4BAEF871693B}">
  <ds:schemaRefs>
    <ds:schemaRef ds:uri="http://mapping.word.org/2012/template"/>
  </ds:schemaRefs>
</ds:datastoreItem>
</file>

<file path=customXml/itemProps5.xml><?xml version="1.0" encoding="utf-8"?>
<ds:datastoreItem xmlns:ds="http://schemas.openxmlformats.org/officeDocument/2006/customXml" ds:itemID="{66798872-A202-4846-9FAD-264467149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SSEReport.dotm</Template>
  <TotalTime>747</TotalTime>
  <Pages>153</Pages>
  <Words>30407</Words>
  <Characters>173323</Characters>
  <Application>Microsoft Office Word</Application>
  <DocSecurity>0</DocSecurity>
  <Lines>1444</Lines>
  <Paragraphs>406</Paragraphs>
  <ScaleCrop>false</ScaleCrop>
  <Company>Sky123.Org</Company>
  <LinksUpToDate>false</LinksUpToDate>
  <CharactersWithSpaces>203324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subject/>
  <dc:creator>czq</dc:creator>
  <cp:keywords/>
  <dc:description/>
  <cp:lastModifiedBy>吕英花</cp:lastModifiedBy>
  <cp:revision>36</cp:revision>
  <cp:lastPrinted>2017-08-07T03:51:00Z</cp:lastPrinted>
  <dcterms:created xsi:type="dcterms:W3CDTF">2017-08-04T08:14:00Z</dcterms:created>
  <dcterms:modified xsi:type="dcterms:W3CDTF">2017-08-07T07:26:00Z</dcterms:modified>
</cp:coreProperties>
</file>